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5874" w:rsidRDefault="00445874">
      <w:pPr>
        <w:pStyle w:val="a5"/>
        <w:ind w:left="0" w:firstLine="0"/>
        <w:jc w:val="left"/>
        <w:rPr>
          <w:sz w:val="20"/>
        </w:rPr>
      </w:pPr>
    </w:p>
    <w:p w:rsidR="00445874" w:rsidRDefault="00445874">
      <w:pPr>
        <w:pStyle w:val="a5"/>
        <w:spacing w:before="1"/>
        <w:ind w:left="0" w:firstLine="0"/>
        <w:jc w:val="left"/>
        <w:rPr>
          <w:sz w:val="18"/>
        </w:rPr>
      </w:pPr>
    </w:p>
    <w:p w:rsidR="00182F3C" w:rsidRDefault="00182F3C" w:rsidP="00182F3C">
      <w:pPr>
        <w:pStyle w:val="1"/>
        <w:spacing w:before="68"/>
        <w:ind w:left="1634"/>
        <w:jc w:val="left"/>
        <w:rPr>
          <w:w w:val="110"/>
        </w:rPr>
      </w:pPr>
    </w:p>
    <w:p w:rsidR="00182F3C" w:rsidRPr="00AB70BA" w:rsidRDefault="00182F3C" w:rsidP="00182F3C">
      <w:pPr>
        <w:jc w:val="center"/>
      </w:pPr>
      <w:r w:rsidRPr="00AB70BA">
        <w:t>МБОУ-ЖУДЕРСКАЯ СРЕДНЯЯ ОБЩЕОБРАЗОВАТЕЛЬНАЯ ШКОЛА</w:t>
      </w:r>
    </w:p>
    <w:p w:rsidR="00182F3C" w:rsidRPr="00AB70BA" w:rsidRDefault="00182F3C" w:rsidP="00182F3C">
      <w:pPr>
        <w:pBdr>
          <w:bottom w:val="single" w:sz="12" w:space="1" w:color="auto"/>
        </w:pBdr>
        <w:jc w:val="center"/>
      </w:pPr>
      <w:r w:rsidRPr="00AB70BA">
        <w:t>ХОТЫНЕЦКОГО РАЙОНА ОРЛОВСКОЙ ОБЛАСТИ</w:t>
      </w:r>
    </w:p>
    <w:p w:rsidR="00182F3C" w:rsidRDefault="00182F3C" w:rsidP="00182F3C">
      <w:r>
        <w:t xml:space="preserve">         </w:t>
      </w:r>
      <w:r w:rsidRPr="00AB70BA">
        <w:t xml:space="preserve">п. Жудерский ул. Школьная, д.6             </w:t>
      </w:r>
      <w:r>
        <w:t xml:space="preserve">                     </w:t>
      </w:r>
      <w:r w:rsidRPr="00AB70BA">
        <w:t xml:space="preserve">              </w:t>
      </w:r>
      <w:r w:rsidRPr="00AB70BA">
        <w:rPr>
          <w:rStyle w:val="header-user-name"/>
        </w:rPr>
        <w:t>sch.zhudre@yandex.ru</w:t>
      </w:r>
      <w:r w:rsidRPr="00AB70BA">
        <w:t xml:space="preserve">   тел. 2-56-37</w:t>
      </w:r>
    </w:p>
    <w:p w:rsidR="00182F3C" w:rsidRDefault="00182F3C" w:rsidP="00182F3C"/>
    <w:p w:rsidR="00182F3C" w:rsidRDefault="00182F3C" w:rsidP="00182F3C">
      <w:r>
        <w:rPr>
          <w:noProof/>
          <w:lang w:eastAsia="ru-RU"/>
        </w:rPr>
        <w:drawing>
          <wp:anchor distT="0" distB="0" distL="114300" distR="114300" simplePos="0" relativeHeight="251658752" behindDoc="1" locked="0" layoutInCell="1" allowOverlap="1" wp14:anchorId="7F65C9B6" wp14:editId="7EF858A7">
            <wp:simplePos x="0" y="0"/>
            <wp:positionH relativeFrom="column">
              <wp:posOffset>5076825</wp:posOffset>
            </wp:positionH>
            <wp:positionV relativeFrom="paragraph">
              <wp:posOffset>154305</wp:posOffset>
            </wp:positionV>
            <wp:extent cx="1504950" cy="1269453"/>
            <wp:effectExtent l="0" t="0" r="0" b="6985"/>
            <wp:wrapNone/>
            <wp:docPr id="2" name="Рисунок 2" descr="N:\подпись печать.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подпись печать.bmp"/>
                    <pic:cNvPicPr>
                      <a:picLocks noChangeAspect="1" noChangeArrowheads="1"/>
                    </pic:cNvPicPr>
                  </pic:nvPicPr>
                  <pic:blipFill>
                    <a:blip r:embed="rId7" cstate="print">
                      <a:extLst>
                        <a:ext uri="{28A0092B-C50C-407E-A947-70E740481C1C}">
                          <a14:useLocalDpi xmlns:a14="http://schemas.microsoft.com/office/drawing/2010/main" val="0"/>
                        </a:ext>
                      </a:extLst>
                    </a:blip>
                    <a:srcRect l="30453" t="32103" r="45836" b="53309"/>
                    <a:stretch>
                      <a:fillRect/>
                    </a:stretch>
                  </pic:blipFill>
                  <pic:spPr bwMode="auto">
                    <a:xfrm>
                      <a:off x="0" y="0"/>
                      <a:ext cx="1504950" cy="126945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82F3C" w:rsidRDefault="00182F3C" w:rsidP="00182F3C"/>
    <w:p w:rsidR="00182F3C" w:rsidRDefault="00182F3C" w:rsidP="00182F3C"/>
    <w:p w:rsidR="00182F3C" w:rsidRDefault="00182F3C" w:rsidP="00182F3C">
      <w:pPr>
        <w:ind w:firstLine="720"/>
      </w:pPr>
      <w:r>
        <w:t>Принята на заседании педагогического совета                                                                   Утверждаю</w:t>
      </w:r>
    </w:p>
    <w:p w:rsidR="00182F3C" w:rsidRDefault="00182F3C" w:rsidP="00182F3C">
      <w:pPr>
        <w:ind w:firstLine="720"/>
      </w:pPr>
      <w:r>
        <w:t>Протокол № 1 от 29.08.2023                                                                                                  Директор школы</w:t>
      </w:r>
    </w:p>
    <w:p w:rsidR="00182F3C" w:rsidRDefault="00182F3C" w:rsidP="00182F3C">
      <w:pPr>
        <w:jc w:val="center"/>
      </w:pPr>
      <w:r>
        <w:t xml:space="preserve">                                                                                                                                            _____________</w:t>
      </w:r>
    </w:p>
    <w:p w:rsidR="00182F3C" w:rsidRDefault="00182F3C" w:rsidP="00182F3C">
      <w:pPr>
        <w:jc w:val="center"/>
      </w:pPr>
      <w:r>
        <w:t xml:space="preserve">                                                                                                                                     Горбунов А.В.</w:t>
      </w:r>
    </w:p>
    <w:p w:rsidR="00182F3C" w:rsidRDefault="00182F3C" w:rsidP="00182F3C">
      <w:pPr>
        <w:jc w:val="center"/>
      </w:pPr>
      <w:r>
        <w:t xml:space="preserve">                                                                                                                                       Приказ № 115-ПД   от 1.09.2023</w:t>
      </w:r>
    </w:p>
    <w:p w:rsidR="00182F3C" w:rsidRDefault="00182F3C" w:rsidP="00182F3C">
      <w:pPr>
        <w:jc w:val="center"/>
      </w:pPr>
    </w:p>
    <w:p w:rsidR="00182F3C" w:rsidRDefault="00182F3C" w:rsidP="00182F3C">
      <w:pPr>
        <w:jc w:val="center"/>
      </w:pPr>
    </w:p>
    <w:p w:rsidR="00182F3C" w:rsidRDefault="00182F3C" w:rsidP="00182F3C">
      <w:pPr>
        <w:jc w:val="center"/>
      </w:pPr>
    </w:p>
    <w:p w:rsidR="00182F3C" w:rsidRDefault="00182F3C" w:rsidP="00182F3C">
      <w:pPr>
        <w:jc w:val="center"/>
      </w:pPr>
    </w:p>
    <w:p w:rsidR="00182F3C" w:rsidRDefault="00182F3C" w:rsidP="00182F3C">
      <w:pPr>
        <w:jc w:val="center"/>
      </w:pPr>
    </w:p>
    <w:p w:rsidR="00182F3C" w:rsidRDefault="00182F3C" w:rsidP="00182F3C">
      <w:pPr>
        <w:jc w:val="center"/>
      </w:pPr>
    </w:p>
    <w:p w:rsidR="00182F3C" w:rsidRDefault="00182F3C" w:rsidP="00182F3C">
      <w:pPr>
        <w:jc w:val="center"/>
      </w:pPr>
    </w:p>
    <w:p w:rsidR="00182F3C" w:rsidRDefault="00182F3C" w:rsidP="00182F3C">
      <w:pPr>
        <w:jc w:val="center"/>
      </w:pPr>
    </w:p>
    <w:p w:rsidR="00182F3C" w:rsidRDefault="00182F3C" w:rsidP="00182F3C">
      <w:pPr>
        <w:jc w:val="center"/>
      </w:pPr>
    </w:p>
    <w:p w:rsidR="00182F3C" w:rsidRPr="006406E7" w:rsidRDefault="00182F3C" w:rsidP="00182F3C">
      <w:pPr>
        <w:jc w:val="center"/>
        <w:rPr>
          <w:b/>
          <w:sz w:val="32"/>
          <w:szCs w:val="32"/>
        </w:rPr>
      </w:pPr>
      <w:r>
        <w:rPr>
          <w:b/>
          <w:sz w:val="32"/>
          <w:szCs w:val="32"/>
        </w:rPr>
        <w:t>ОСНОВНАЯ ОБРАЗОВАТЕЛЬНАЯ ПР</w:t>
      </w:r>
      <w:r w:rsidRPr="006406E7">
        <w:rPr>
          <w:b/>
          <w:sz w:val="32"/>
          <w:szCs w:val="32"/>
        </w:rPr>
        <w:t>ОГРАММА</w:t>
      </w:r>
    </w:p>
    <w:p w:rsidR="00182F3C" w:rsidRPr="006406E7" w:rsidRDefault="00655D1B" w:rsidP="00182F3C">
      <w:pPr>
        <w:jc w:val="center"/>
        <w:rPr>
          <w:b/>
          <w:sz w:val="32"/>
          <w:szCs w:val="32"/>
        </w:rPr>
      </w:pPr>
      <w:r>
        <w:rPr>
          <w:b/>
          <w:sz w:val="32"/>
          <w:szCs w:val="32"/>
        </w:rPr>
        <w:t>СРЕДНЕГО</w:t>
      </w:r>
      <w:r w:rsidR="00182F3C" w:rsidRPr="006406E7">
        <w:rPr>
          <w:b/>
          <w:sz w:val="32"/>
          <w:szCs w:val="32"/>
        </w:rPr>
        <w:t xml:space="preserve"> ОБЩЕГО ОБРАЗОВАНИЯ</w:t>
      </w:r>
    </w:p>
    <w:p w:rsidR="00182F3C" w:rsidRDefault="00182F3C" w:rsidP="00182F3C">
      <w:pPr>
        <w:jc w:val="center"/>
        <w:rPr>
          <w:b/>
          <w:sz w:val="32"/>
          <w:szCs w:val="32"/>
        </w:rPr>
      </w:pPr>
      <w:r w:rsidRPr="006406E7">
        <w:rPr>
          <w:b/>
          <w:sz w:val="32"/>
          <w:szCs w:val="32"/>
        </w:rPr>
        <w:t xml:space="preserve">МУНИЦИПАЛЬНОГО БЮДЖЕТНОГО </w:t>
      </w:r>
    </w:p>
    <w:p w:rsidR="00182F3C" w:rsidRPr="006406E7" w:rsidRDefault="00182F3C" w:rsidP="00182F3C">
      <w:pPr>
        <w:jc w:val="center"/>
        <w:rPr>
          <w:b/>
          <w:sz w:val="32"/>
          <w:szCs w:val="32"/>
        </w:rPr>
      </w:pPr>
      <w:r w:rsidRPr="006406E7">
        <w:rPr>
          <w:b/>
          <w:sz w:val="32"/>
          <w:szCs w:val="32"/>
        </w:rPr>
        <w:t>ОБЩЕОБРАЗОВАТЕЛЬНОГО УЧРЕЖДЕНИЯ</w:t>
      </w:r>
    </w:p>
    <w:p w:rsidR="00182F3C" w:rsidRPr="006406E7" w:rsidRDefault="00182F3C" w:rsidP="00182F3C">
      <w:pPr>
        <w:jc w:val="center"/>
        <w:rPr>
          <w:b/>
          <w:sz w:val="32"/>
          <w:szCs w:val="32"/>
        </w:rPr>
      </w:pPr>
      <w:r w:rsidRPr="006406E7">
        <w:rPr>
          <w:b/>
          <w:sz w:val="32"/>
          <w:szCs w:val="32"/>
        </w:rPr>
        <w:t>– ЖУДЕРСКОЙ СРЕДНЕЙ ОБЩЕОБРАЗОВАТЕЛЬНОЙ ШКОЛЫ</w:t>
      </w:r>
    </w:p>
    <w:p w:rsidR="00182F3C" w:rsidRPr="006406E7" w:rsidRDefault="00182F3C" w:rsidP="00182F3C">
      <w:pPr>
        <w:jc w:val="center"/>
        <w:rPr>
          <w:b/>
          <w:sz w:val="32"/>
          <w:szCs w:val="32"/>
        </w:rPr>
      </w:pPr>
      <w:r w:rsidRPr="006406E7">
        <w:rPr>
          <w:b/>
          <w:sz w:val="32"/>
          <w:szCs w:val="32"/>
        </w:rPr>
        <w:t>ХОТЫНЕЦКОГО РАЙОНА ОРЛОВСКОЙ ОБЛАСТИ</w:t>
      </w:r>
    </w:p>
    <w:p w:rsidR="00182F3C" w:rsidRPr="006406E7" w:rsidRDefault="00182F3C" w:rsidP="00182F3C">
      <w:pPr>
        <w:jc w:val="center"/>
        <w:rPr>
          <w:b/>
          <w:sz w:val="32"/>
          <w:szCs w:val="32"/>
        </w:rPr>
      </w:pPr>
      <w:r w:rsidRPr="006406E7">
        <w:rPr>
          <w:b/>
          <w:sz w:val="32"/>
          <w:szCs w:val="32"/>
        </w:rPr>
        <w:t>(РЕДАКЦИЯ 2023ГОД)</w:t>
      </w:r>
    </w:p>
    <w:p w:rsidR="00182F3C" w:rsidRDefault="00182F3C" w:rsidP="00182F3C">
      <w:pPr>
        <w:jc w:val="center"/>
      </w:pPr>
    </w:p>
    <w:p w:rsidR="00182F3C" w:rsidRDefault="00182F3C" w:rsidP="00182F3C">
      <w:pPr>
        <w:jc w:val="center"/>
      </w:pPr>
    </w:p>
    <w:p w:rsidR="00182F3C" w:rsidRDefault="00182F3C" w:rsidP="00182F3C">
      <w:pPr>
        <w:jc w:val="center"/>
      </w:pPr>
    </w:p>
    <w:p w:rsidR="00182F3C" w:rsidRDefault="00182F3C" w:rsidP="00182F3C">
      <w:pPr>
        <w:jc w:val="center"/>
      </w:pPr>
    </w:p>
    <w:p w:rsidR="00182F3C" w:rsidRDefault="00182F3C" w:rsidP="00182F3C">
      <w:pPr>
        <w:jc w:val="center"/>
      </w:pPr>
    </w:p>
    <w:p w:rsidR="00182F3C" w:rsidRDefault="00182F3C" w:rsidP="00182F3C">
      <w:pPr>
        <w:jc w:val="center"/>
      </w:pPr>
    </w:p>
    <w:p w:rsidR="00182F3C" w:rsidRDefault="00182F3C" w:rsidP="00182F3C">
      <w:pPr>
        <w:jc w:val="center"/>
      </w:pPr>
    </w:p>
    <w:p w:rsidR="00182F3C" w:rsidRDefault="00182F3C" w:rsidP="00182F3C">
      <w:pPr>
        <w:jc w:val="center"/>
      </w:pPr>
    </w:p>
    <w:p w:rsidR="00182F3C" w:rsidRDefault="00182F3C" w:rsidP="00182F3C">
      <w:pPr>
        <w:jc w:val="center"/>
      </w:pPr>
    </w:p>
    <w:p w:rsidR="00182F3C" w:rsidRDefault="00182F3C" w:rsidP="00182F3C">
      <w:pPr>
        <w:jc w:val="center"/>
      </w:pPr>
    </w:p>
    <w:p w:rsidR="00182F3C" w:rsidRDefault="00182F3C" w:rsidP="00182F3C">
      <w:pPr>
        <w:jc w:val="center"/>
      </w:pPr>
    </w:p>
    <w:p w:rsidR="00182F3C" w:rsidRDefault="00182F3C" w:rsidP="00182F3C">
      <w:pPr>
        <w:jc w:val="center"/>
      </w:pPr>
    </w:p>
    <w:p w:rsidR="00182F3C" w:rsidRDefault="00182F3C" w:rsidP="00182F3C">
      <w:pPr>
        <w:jc w:val="center"/>
      </w:pPr>
    </w:p>
    <w:p w:rsidR="00182F3C" w:rsidRDefault="00182F3C" w:rsidP="00182F3C">
      <w:pPr>
        <w:jc w:val="center"/>
      </w:pPr>
    </w:p>
    <w:p w:rsidR="00182F3C" w:rsidRDefault="00182F3C" w:rsidP="00182F3C">
      <w:pPr>
        <w:jc w:val="center"/>
      </w:pPr>
    </w:p>
    <w:p w:rsidR="00182F3C" w:rsidRDefault="00182F3C" w:rsidP="00182F3C">
      <w:pPr>
        <w:jc w:val="center"/>
      </w:pPr>
    </w:p>
    <w:p w:rsidR="00182F3C" w:rsidRDefault="00182F3C" w:rsidP="00182F3C">
      <w:pPr>
        <w:jc w:val="center"/>
      </w:pPr>
    </w:p>
    <w:p w:rsidR="00182F3C" w:rsidRDefault="00182F3C" w:rsidP="00182F3C">
      <w:pPr>
        <w:jc w:val="center"/>
      </w:pPr>
    </w:p>
    <w:p w:rsidR="00182F3C" w:rsidRDefault="00182F3C" w:rsidP="00182F3C">
      <w:pPr>
        <w:jc w:val="center"/>
      </w:pPr>
    </w:p>
    <w:p w:rsidR="00182F3C" w:rsidRDefault="00182F3C" w:rsidP="00182F3C">
      <w:pPr>
        <w:jc w:val="center"/>
      </w:pPr>
    </w:p>
    <w:p w:rsidR="00182F3C" w:rsidRDefault="00182F3C" w:rsidP="00182F3C">
      <w:pPr>
        <w:jc w:val="center"/>
      </w:pPr>
    </w:p>
    <w:p w:rsidR="00445874" w:rsidRDefault="00445874">
      <w:pPr>
        <w:pStyle w:val="a5"/>
        <w:ind w:left="0" w:firstLine="0"/>
        <w:jc w:val="left"/>
        <w:rPr>
          <w:sz w:val="20"/>
        </w:rPr>
      </w:pPr>
    </w:p>
    <w:p w:rsidR="00445874" w:rsidRPr="00182F3C" w:rsidRDefault="00182F3C" w:rsidP="00182F3C">
      <w:pPr>
        <w:jc w:val="center"/>
        <w:rPr>
          <w:b/>
          <w:sz w:val="52"/>
          <w:szCs w:val="52"/>
        </w:rPr>
        <w:sectPr w:rsidR="00445874" w:rsidRPr="00182F3C">
          <w:headerReference w:type="default" r:id="rId8"/>
          <w:type w:val="continuous"/>
          <w:pgSz w:w="11910" w:h="16840"/>
          <w:pgMar w:top="220" w:right="260" w:bottom="280" w:left="0" w:header="39" w:footer="720" w:gutter="0"/>
          <w:pgNumType w:start="1"/>
          <w:cols w:space="720"/>
        </w:sectPr>
      </w:pPr>
      <w:r w:rsidRPr="00182F3C">
        <w:rPr>
          <w:b/>
          <w:sz w:val="52"/>
          <w:szCs w:val="52"/>
        </w:rPr>
        <w:t>2023</w:t>
      </w: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spacing w:before="91"/>
        <w:ind w:left="1688" w:right="584"/>
        <w:jc w:val="center"/>
      </w:pPr>
      <w:r>
        <w:t>Содержание</w:t>
      </w:r>
    </w:p>
    <w:p w:rsidR="00445874" w:rsidRDefault="00445874">
      <w:pPr>
        <w:pStyle w:val="a5"/>
        <w:ind w:left="0" w:firstLine="0"/>
        <w:jc w:val="left"/>
      </w:pPr>
    </w:p>
    <w:p w:rsidR="00445874" w:rsidRDefault="00445874">
      <w:pPr>
        <w:pStyle w:val="a5"/>
        <w:spacing w:before="9"/>
        <w:ind w:left="0" w:firstLine="0"/>
        <w:jc w:val="left"/>
        <w:rPr>
          <w:sz w:val="18"/>
        </w:rPr>
      </w:pPr>
    </w:p>
    <w:p w:rsidR="00445874" w:rsidRDefault="00182F3C">
      <w:pPr>
        <w:ind w:left="1702"/>
      </w:pPr>
      <w:r>
        <w:t>Общие</w:t>
      </w:r>
    </w:p>
    <w:sdt>
      <w:sdtPr>
        <w:id w:val="768750014"/>
        <w:docPartObj>
          <w:docPartGallery w:val="Table of Contents"/>
          <w:docPartUnique/>
        </w:docPartObj>
      </w:sdtPr>
      <w:sdtEndPr/>
      <w:sdtContent>
        <w:p w:rsidR="00445874" w:rsidRDefault="00182F3C">
          <w:pPr>
            <w:pStyle w:val="22"/>
            <w:tabs>
              <w:tab w:val="right" w:leader="dot" w:pos="10343"/>
            </w:tabs>
            <w:spacing w:before="1"/>
          </w:pPr>
          <w:r>
            <w:t>положения</w:t>
          </w:r>
          <w:r>
            <w:tab/>
            <w:t>3-5</w:t>
          </w:r>
        </w:p>
        <w:p w:rsidR="00445874" w:rsidRDefault="00182F3C" w:rsidP="006B54AE">
          <w:pPr>
            <w:pStyle w:val="22"/>
            <w:numPr>
              <w:ilvl w:val="0"/>
              <w:numId w:val="147"/>
            </w:numPr>
            <w:tabs>
              <w:tab w:val="left" w:pos="1830"/>
            </w:tabs>
          </w:pPr>
          <w:r>
            <w:t>Целевой раздел</w:t>
          </w:r>
        </w:p>
        <w:p w:rsidR="00445874" w:rsidRDefault="00182F3C" w:rsidP="006B54AE">
          <w:pPr>
            <w:pStyle w:val="22"/>
            <w:numPr>
              <w:ilvl w:val="1"/>
              <w:numId w:val="146"/>
            </w:numPr>
            <w:tabs>
              <w:tab w:val="left" w:pos="2035"/>
              <w:tab w:val="right" w:leader="dot" w:pos="10245"/>
            </w:tabs>
            <w:spacing w:before="2"/>
          </w:pPr>
          <w:r>
            <w:t>Пояснительная</w:t>
          </w:r>
          <w:r>
            <w:rPr>
              <w:spacing w:val="-2"/>
            </w:rPr>
            <w:t xml:space="preserve"> </w:t>
          </w:r>
          <w:r>
            <w:t>записка…</w:t>
          </w:r>
          <w:r>
            <w:tab/>
            <w:t>5-7</w:t>
          </w:r>
        </w:p>
        <w:p w:rsidR="00445874" w:rsidRDefault="00182F3C" w:rsidP="006B54AE">
          <w:pPr>
            <w:pStyle w:val="22"/>
            <w:numPr>
              <w:ilvl w:val="1"/>
              <w:numId w:val="146"/>
            </w:numPr>
            <w:tabs>
              <w:tab w:val="left" w:pos="2035"/>
              <w:tab w:val="right" w:leader="dot" w:pos="10336"/>
            </w:tabs>
            <w:spacing w:line="251" w:lineRule="exact"/>
          </w:pPr>
          <w:r>
            <w:t>Планирование</w:t>
          </w:r>
          <w:r>
            <w:rPr>
              <w:spacing w:val="-3"/>
            </w:rPr>
            <w:t xml:space="preserve"> </w:t>
          </w:r>
          <w:r>
            <w:t>результатов</w:t>
          </w:r>
          <w:r>
            <w:rPr>
              <w:spacing w:val="-2"/>
            </w:rPr>
            <w:t xml:space="preserve"> </w:t>
          </w:r>
          <w:r>
            <w:t>освоения</w:t>
          </w:r>
          <w:r>
            <w:rPr>
              <w:spacing w:val="-2"/>
            </w:rPr>
            <w:t xml:space="preserve"> </w:t>
          </w:r>
          <w:r>
            <w:t>ООП</w:t>
          </w:r>
          <w:r>
            <w:rPr>
              <w:spacing w:val="-1"/>
            </w:rPr>
            <w:t xml:space="preserve"> </w:t>
          </w:r>
          <w:r>
            <w:t>СОО</w:t>
          </w:r>
          <w:r>
            <w:tab/>
            <w:t>7-8</w:t>
          </w:r>
        </w:p>
        <w:p w:rsidR="00445874" w:rsidRDefault="00182F3C" w:rsidP="006B54AE">
          <w:pPr>
            <w:pStyle w:val="11"/>
            <w:numPr>
              <w:ilvl w:val="1"/>
              <w:numId w:val="146"/>
            </w:numPr>
            <w:tabs>
              <w:tab w:val="left" w:pos="2094"/>
              <w:tab w:val="right" w:leader="dot" w:pos="10499"/>
            </w:tabs>
            <w:ind w:left="2093" w:hanging="392"/>
          </w:pPr>
          <w:r>
            <w:t>Система</w:t>
          </w:r>
          <w:r>
            <w:rPr>
              <w:spacing w:val="-3"/>
            </w:rPr>
            <w:t xml:space="preserve"> </w:t>
          </w:r>
          <w:r>
            <w:t>оценки</w:t>
          </w:r>
          <w:r>
            <w:rPr>
              <w:spacing w:val="-2"/>
            </w:rPr>
            <w:t xml:space="preserve"> </w:t>
          </w:r>
          <w:r>
            <w:t>достижения</w:t>
          </w:r>
          <w:r>
            <w:rPr>
              <w:spacing w:val="-5"/>
            </w:rPr>
            <w:t xml:space="preserve"> </w:t>
          </w:r>
          <w:r>
            <w:t>планируемых</w:t>
          </w:r>
          <w:r>
            <w:rPr>
              <w:spacing w:val="-1"/>
            </w:rPr>
            <w:t xml:space="preserve"> </w:t>
          </w:r>
          <w:r>
            <w:t>результатов</w:t>
          </w:r>
          <w:r>
            <w:rPr>
              <w:spacing w:val="-2"/>
            </w:rPr>
            <w:t xml:space="preserve"> </w:t>
          </w:r>
          <w:r>
            <w:t>освоения</w:t>
          </w:r>
          <w:r>
            <w:rPr>
              <w:spacing w:val="-2"/>
            </w:rPr>
            <w:t xml:space="preserve"> </w:t>
          </w:r>
          <w:r>
            <w:t>ООП</w:t>
          </w:r>
          <w:r>
            <w:rPr>
              <w:spacing w:val="-3"/>
            </w:rPr>
            <w:t xml:space="preserve"> </w:t>
          </w:r>
          <w:r>
            <w:t>СОО</w:t>
          </w:r>
          <w:r>
            <w:tab/>
            <w:t>13</w:t>
          </w:r>
        </w:p>
        <w:p w:rsidR="00445874" w:rsidRDefault="008E48C4" w:rsidP="006B54AE">
          <w:pPr>
            <w:pStyle w:val="22"/>
            <w:numPr>
              <w:ilvl w:val="0"/>
              <w:numId w:val="147"/>
            </w:numPr>
            <w:tabs>
              <w:tab w:val="left" w:pos="1903"/>
              <w:tab w:val="right" w:leader="dot" w:pos="10348"/>
            </w:tabs>
            <w:spacing w:before="2" w:line="240" w:lineRule="auto"/>
            <w:ind w:left="1902" w:hanging="201"/>
          </w:pPr>
          <w:hyperlink w:anchor="_TOC_250002" w:history="1">
            <w:r w:rsidR="00182F3C">
              <w:t>Содержательный</w:t>
            </w:r>
            <w:r w:rsidR="00182F3C">
              <w:rPr>
                <w:spacing w:val="-1"/>
              </w:rPr>
              <w:t xml:space="preserve"> </w:t>
            </w:r>
            <w:r w:rsidR="00182F3C">
              <w:t>раздел…</w:t>
            </w:r>
            <w:r w:rsidR="00182F3C">
              <w:tab/>
              <w:t>13</w:t>
            </w:r>
          </w:hyperlink>
        </w:p>
        <w:p w:rsidR="00445874" w:rsidRDefault="00182F3C" w:rsidP="006B54AE">
          <w:pPr>
            <w:pStyle w:val="22"/>
            <w:numPr>
              <w:ilvl w:val="1"/>
              <w:numId w:val="145"/>
            </w:numPr>
            <w:tabs>
              <w:tab w:val="left" w:pos="2035"/>
              <w:tab w:val="right" w:leader="dot" w:pos="10163"/>
            </w:tabs>
            <w:spacing w:before="1"/>
          </w:pPr>
          <w:r>
            <w:t>Рабочая</w:t>
          </w:r>
          <w:r>
            <w:rPr>
              <w:spacing w:val="-1"/>
            </w:rPr>
            <w:t xml:space="preserve"> </w:t>
          </w:r>
          <w:r>
            <w:t>программа</w:t>
          </w:r>
          <w:r>
            <w:rPr>
              <w:spacing w:val="-1"/>
            </w:rPr>
            <w:t xml:space="preserve"> </w:t>
          </w:r>
          <w:r>
            <w:t>по</w:t>
          </w:r>
          <w:r>
            <w:rPr>
              <w:spacing w:val="-3"/>
            </w:rPr>
            <w:t xml:space="preserve"> </w:t>
          </w:r>
          <w:r>
            <w:t>предмету</w:t>
          </w:r>
          <w:r>
            <w:rPr>
              <w:spacing w:val="-2"/>
            </w:rPr>
            <w:t xml:space="preserve"> </w:t>
          </w:r>
          <w:r>
            <w:t>«Русский</w:t>
          </w:r>
          <w:r>
            <w:rPr>
              <w:spacing w:val="-1"/>
            </w:rPr>
            <w:t xml:space="preserve"> </w:t>
          </w:r>
          <w:r>
            <w:t>яязык»</w:t>
          </w:r>
          <w:r>
            <w:rPr>
              <w:spacing w:val="-6"/>
            </w:rPr>
            <w:t xml:space="preserve"> </w:t>
          </w:r>
          <w:r>
            <w:t>(базовый</w:t>
          </w:r>
          <w:r>
            <w:rPr>
              <w:spacing w:val="-1"/>
            </w:rPr>
            <w:t xml:space="preserve"> </w:t>
          </w:r>
          <w:r>
            <w:t>уровень)</w:t>
          </w:r>
          <w:r>
            <w:tab/>
            <w:t>13-26</w:t>
          </w:r>
        </w:p>
        <w:p w:rsidR="00445874" w:rsidRDefault="00182F3C" w:rsidP="006B54AE">
          <w:pPr>
            <w:pStyle w:val="22"/>
            <w:numPr>
              <w:ilvl w:val="1"/>
              <w:numId w:val="145"/>
            </w:numPr>
            <w:tabs>
              <w:tab w:val="left" w:pos="2089"/>
              <w:tab w:val="right" w:leader="dot" w:pos="10099"/>
            </w:tabs>
            <w:ind w:left="2088" w:hanging="387"/>
          </w:pPr>
          <w:r>
            <w:t>Рабочая</w:t>
          </w:r>
          <w:r>
            <w:rPr>
              <w:spacing w:val="-1"/>
            </w:rPr>
            <w:t xml:space="preserve"> </w:t>
          </w:r>
          <w:r>
            <w:t>программа</w:t>
          </w:r>
          <w:r>
            <w:rPr>
              <w:spacing w:val="-1"/>
            </w:rPr>
            <w:t xml:space="preserve"> </w:t>
          </w:r>
          <w:r>
            <w:t>по предмету</w:t>
          </w:r>
          <w:r>
            <w:rPr>
              <w:spacing w:val="-4"/>
            </w:rPr>
            <w:t xml:space="preserve"> </w:t>
          </w:r>
          <w:r>
            <w:t>«Литература»</w:t>
          </w:r>
          <w:r>
            <w:rPr>
              <w:spacing w:val="-4"/>
            </w:rPr>
            <w:t xml:space="preserve"> </w:t>
          </w:r>
          <w:r>
            <w:t>(базовый уровень)</w:t>
          </w:r>
          <w:r>
            <w:tab/>
            <w:t>26-40</w:t>
          </w:r>
        </w:p>
        <w:p w:rsidR="00445874" w:rsidRDefault="00182F3C" w:rsidP="006B54AE">
          <w:pPr>
            <w:pStyle w:val="22"/>
            <w:numPr>
              <w:ilvl w:val="1"/>
              <w:numId w:val="145"/>
            </w:numPr>
            <w:tabs>
              <w:tab w:val="left" w:pos="2089"/>
              <w:tab w:val="right" w:leader="dot" w:pos="10396"/>
            </w:tabs>
            <w:spacing w:before="2"/>
            <w:ind w:left="2088" w:hanging="387"/>
          </w:pPr>
          <w:r>
            <w:t>Рабочая</w:t>
          </w:r>
          <w:r>
            <w:rPr>
              <w:spacing w:val="-1"/>
            </w:rPr>
            <w:t xml:space="preserve"> </w:t>
          </w:r>
          <w:r>
            <w:t>программа</w:t>
          </w:r>
          <w:r>
            <w:rPr>
              <w:spacing w:val="-1"/>
            </w:rPr>
            <w:t xml:space="preserve"> </w:t>
          </w:r>
          <w:r>
            <w:t>по</w:t>
          </w:r>
          <w:r>
            <w:rPr>
              <w:spacing w:val="-1"/>
            </w:rPr>
            <w:t xml:space="preserve"> </w:t>
          </w:r>
          <w:r>
            <w:t>предмету</w:t>
          </w:r>
          <w:r>
            <w:rPr>
              <w:spacing w:val="-4"/>
            </w:rPr>
            <w:t xml:space="preserve"> </w:t>
          </w:r>
          <w:r>
            <w:t>«Литература»</w:t>
          </w:r>
          <w:r>
            <w:rPr>
              <w:spacing w:val="-4"/>
            </w:rPr>
            <w:t xml:space="preserve"> </w:t>
          </w:r>
          <w:r>
            <w:t>(углубленный уровень)</w:t>
          </w:r>
          <w:r>
            <w:tab/>
            <w:t>40-59</w:t>
          </w:r>
        </w:p>
        <w:p w:rsidR="00445874" w:rsidRDefault="00182F3C" w:rsidP="006B54AE">
          <w:pPr>
            <w:pStyle w:val="22"/>
            <w:numPr>
              <w:ilvl w:val="1"/>
              <w:numId w:val="145"/>
            </w:numPr>
            <w:tabs>
              <w:tab w:val="left" w:pos="2089"/>
              <w:tab w:val="right" w:leader="dot" w:pos="10367"/>
            </w:tabs>
            <w:ind w:left="2088" w:hanging="387"/>
          </w:pPr>
          <w:r>
            <w:t>Рабочая</w:t>
          </w:r>
          <w:r>
            <w:rPr>
              <w:spacing w:val="-1"/>
            </w:rPr>
            <w:t xml:space="preserve"> </w:t>
          </w:r>
          <w:r>
            <w:t>программа по</w:t>
          </w:r>
          <w:r>
            <w:rPr>
              <w:spacing w:val="-1"/>
            </w:rPr>
            <w:t xml:space="preserve"> </w:t>
          </w:r>
          <w:r>
            <w:t>предмету</w:t>
          </w:r>
          <w:r>
            <w:rPr>
              <w:spacing w:val="-3"/>
            </w:rPr>
            <w:t xml:space="preserve"> </w:t>
          </w:r>
          <w:r>
            <w:t>«Родной</w:t>
          </w:r>
          <w:r>
            <w:rPr>
              <w:spacing w:val="-2"/>
            </w:rPr>
            <w:t xml:space="preserve"> </w:t>
          </w:r>
          <w:r>
            <w:t>(русский) язык»</w:t>
          </w:r>
          <w:r>
            <w:tab/>
            <w:t>59-72</w:t>
          </w:r>
        </w:p>
        <w:p w:rsidR="00445874" w:rsidRDefault="00182F3C" w:rsidP="006B54AE">
          <w:pPr>
            <w:pStyle w:val="22"/>
            <w:numPr>
              <w:ilvl w:val="1"/>
              <w:numId w:val="145"/>
            </w:numPr>
            <w:tabs>
              <w:tab w:val="left" w:pos="2089"/>
              <w:tab w:val="right" w:leader="dot" w:pos="10382"/>
            </w:tabs>
            <w:spacing w:before="2"/>
            <w:ind w:left="2088" w:hanging="387"/>
          </w:pPr>
          <w:r>
            <w:t>Рабочая</w:t>
          </w:r>
          <w:r>
            <w:rPr>
              <w:spacing w:val="-1"/>
            </w:rPr>
            <w:t xml:space="preserve"> </w:t>
          </w:r>
          <w:r>
            <w:t>программа</w:t>
          </w:r>
          <w:r>
            <w:rPr>
              <w:spacing w:val="-1"/>
            </w:rPr>
            <w:t xml:space="preserve"> </w:t>
          </w:r>
          <w:r>
            <w:t>по</w:t>
          </w:r>
          <w:r>
            <w:rPr>
              <w:spacing w:val="-1"/>
            </w:rPr>
            <w:t xml:space="preserve"> </w:t>
          </w:r>
          <w:r>
            <w:t>предмету</w:t>
          </w:r>
          <w:r>
            <w:rPr>
              <w:spacing w:val="-3"/>
            </w:rPr>
            <w:t xml:space="preserve"> </w:t>
          </w:r>
          <w:r>
            <w:t>«</w:t>
          </w:r>
          <w:r w:rsidR="00D56910">
            <w:t>Английский</w:t>
          </w:r>
          <w:r>
            <w:rPr>
              <w:spacing w:val="-1"/>
            </w:rPr>
            <w:t xml:space="preserve"> </w:t>
          </w:r>
          <w:r>
            <w:t>язык»</w:t>
          </w:r>
          <w:r>
            <w:rPr>
              <w:spacing w:val="-5"/>
            </w:rPr>
            <w:t xml:space="preserve"> </w:t>
          </w:r>
          <w:r>
            <w:t>(базовый</w:t>
          </w:r>
          <w:r>
            <w:rPr>
              <w:spacing w:val="-1"/>
            </w:rPr>
            <w:t xml:space="preserve"> </w:t>
          </w:r>
          <w:r>
            <w:t>уровень)</w:t>
          </w:r>
          <w:r>
            <w:tab/>
            <w:t>72-98</w:t>
          </w:r>
        </w:p>
        <w:p w:rsidR="00445874" w:rsidRDefault="00182F3C" w:rsidP="006B54AE">
          <w:pPr>
            <w:pStyle w:val="22"/>
            <w:numPr>
              <w:ilvl w:val="1"/>
              <w:numId w:val="144"/>
            </w:numPr>
            <w:tabs>
              <w:tab w:val="left" w:pos="2035"/>
              <w:tab w:val="right" w:leader="dot" w:pos="10432"/>
            </w:tabs>
          </w:pPr>
          <w:r>
            <w:t>Рабочая</w:t>
          </w:r>
          <w:r>
            <w:rPr>
              <w:spacing w:val="-1"/>
            </w:rPr>
            <w:t xml:space="preserve"> </w:t>
          </w:r>
          <w:r>
            <w:t>программа по</w:t>
          </w:r>
          <w:r>
            <w:rPr>
              <w:spacing w:val="-4"/>
            </w:rPr>
            <w:t xml:space="preserve"> </w:t>
          </w:r>
          <w:r>
            <w:t>предмету</w:t>
          </w:r>
          <w:r>
            <w:rPr>
              <w:spacing w:val="-1"/>
            </w:rPr>
            <w:t xml:space="preserve"> </w:t>
          </w:r>
          <w:r>
            <w:t>«Математика»</w:t>
          </w:r>
          <w:r>
            <w:rPr>
              <w:spacing w:val="-6"/>
            </w:rPr>
            <w:t xml:space="preserve"> </w:t>
          </w:r>
          <w:r>
            <w:t>(базовый уровень)</w:t>
          </w:r>
          <w:r>
            <w:tab/>
            <w:t>127-132</w:t>
          </w:r>
        </w:p>
        <w:p w:rsidR="00445874" w:rsidRDefault="00182F3C">
          <w:pPr>
            <w:pStyle w:val="22"/>
            <w:tabs>
              <w:tab w:val="right" w:leader="dot" w:pos="10324"/>
            </w:tabs>
            <w:spacing w:before="1" w:line="240" w:lineRule="auto"/>
            <w:ind w:right="1110"/>
          </w:pPr>
          <w:r>
            <w:t>2.7.1..</w:t>
          </w:r>
          <w:r>
            <w:rPr>
              <w:spacing w:val="19"/>
            </w:rPr>
            <w:t xml:space="preserve"> </w:t>
          </w:r>
          <w:r>
            <w:t>Рабочая</w:t>
          </w:r>
          <w:r>
            <w:rPr>
              <w:spacing w:val="19"/>
            </w:rPr>
            <w:t xml:space="preserve"> </w:t>
          </w:r>
          <w:r>
            <w:t>программа</w:t>
          </w:r>
          <w:r>
            <w:rPr>
              <w:spacing w:val="19"/>
            </w:rPr>
            <w:t xml:space="preserve"> </w:t>
          </w:r>
          <w:r>
            <w:t>по</w:t>
          </w:r>
          <w:r>
            <w:rPr>
              <w:spacing w:val="18"/>
            </w:rPr>
            <w:t xml:space="preserve"> </w:t>
          </w:r>
          <w:r>
            <w:t>учебному</w:t>
          </w:r>
          <w:r>
            <w:rPr>
              <w:spacing w:val="17"/>
            </w:rPr>
            <w:t xml:space="preserve"> </w:t>
          </w:r>
          <w:r>
            <w:t>курсу</w:t>
          </w:r>
          <w:r>
            <w:rPr>
              <w:spacing w:val="22"/>
            </w:rPr>
            <w:t xml:space="preserve"> </w:t>
          </w:r>
          <w:r>
            <w:t>«Алгебра</w:t>
          </w:r>
          <w:r>
            <w:rPr>
              <w:spacing w:val="19"/>
            </w:rPr>
            <w:t xml:space="preserve"> </w:t>
          </w:r>
          <w:r>
            <w:t>и</w:t>
          </w:r>
          <w:r>
            <w:rPr>
              <w:spacing w:val="19"/>
            </w:rPr>
            <w:t xml:space="preserve"> </w:t>
          </w:r>
          <w:r>
            <w:t>начала</w:t>
          </w:r>
          <w:r>
            <w:rPr>
              <w:spacing w:val="20"/>
            </w:rPr>
            <w:t xml:space="preserve"> </w:t>
          </w:r>
          <w:r>
            <w:t>математического</w:t>
          </w:r>
          <w:r>
            <w:rPr>
              <w:spacing w:val="19"/>
            </w:rPr>
            <w:t xml:space="preserve"> </w:t>
          </w:r>
          <w:r>
            <w:t>анализа»</w:t>
          </w:r>
          <w:r>
            <w:rPr>
              <w:spacing w:val="-52"/>
            </w:rPr>
            <w:t xml:space="preserve"> </w:t>
          </w:r>
          <w:r>
            <w:t>(базовый</w:t>
          </w:r>
          <w:r>
            <w:rPr>
              <w:spacing w:val="-1"/>
            </w:rPr>
            <w:t xml:space="preserve"> </w:t>
          </w:r>
          <w:r>
            <w:t>уровень)</w:t>
          </w:r>
          <w:r>
            <w:tab/>
            <w:t>132-137</w:t>
          </w:r>
        </w:p>
        <w:p w:rsidR="00445874" w:rsidRDefault="00182F3C" w:rsidP="006B54AE">
          <w:pPr>
            <w:pStyle w:val="22"/>
            <w:numPr>
              <w:ilvl w:val="2"/>
              <w:numId w:val="144"/>
            </w:numPr>
            <w:tabs>
              <w:tab w:val="left" w:pos="2200"/>
              <w:tab w:val="right" w:leader="dot" w:pos="10519"/>
            </w:tabs>
          </w:pPr>
          <w:r>
            <w:t>Рабочая</w:t>
          </w:r>
          <w:r>
            <w:rPr>
              <w:spacing w:val="-1"/>
            </w:rPr>
            <w:t xml:space="preserve"> </w:t>
          </w:r>
          <w:r>
            <w:t>программа</w:t>
          </w:r>
          <w:r>
            <w:rPr>
              <w:spacing w:val="-3"/>
            </w:rPr>
            <w:t xml:space="preserve"> </w:t>
          </w:r>
          <w:r>
            <w:t>по учебному</w:t>
          </w:r>
          <w:r>
            <w:rPr>
              <w:spacing w:val="-4"/>
            </w:rPr>
            <w:t xml:space="preserve"> </w:t>
          </w:r>
          <w:r>
            <w:t>курсу «Геометрия»</w:t>
          </w:r>
          <w:r>
            <w:rPr>
              <w:spacing w:val="-6"/>
            </w:rPr>
            <w:t xml:space="preserve"> </w:t>
          </w:r>
          <w:r>
            <w:t>(базовый</w:t>
          </w:r>
          <w:r>
            <w:rPr>
              <w:spacing w:val="2"/>
            </w:rPr>
            <w:t xml:space="preserve"> </w:t>
          </w:r>
          <w:r>
            <w:t>уровень)</w:t>
          </w:r>
          <w:r>
            <w:tab/>
            <w:t>137-142</w:t>
          </w:r>
        </w:p>
        <w:p w:rsidR="00445874" w:rsidRDefault="00182F3C" w:rsidP="006B54AE">
          <w:pPr>
            <w:pStyle w:val="22"/>
            <w:numPr>
              <w:ilvl w:val="2"/>
              <w:numId w:val="144"/>
            </w:numPr>
            <w:tabs>
              <w:tab w:val="left" w:pos="2200"/>
            </w:tabs>
          </w:pPr>
          <w:r>
            <w:t>Рабочая</w:t>
          </w:r>
          <w:r>
            <w:rPr>
              <w:spacing w:val="-1"/>
            </w:rPr>
            <w:t xml:space="preserve"> </w:t>
          </w:r>
          <w:r>
            <w:t>программа</w:t>
          </w:r>
          <w:r>
            <w:rPr>
              <w:spacing w:val="-3"/>
            </w:rPr>
            <w:t xml:space="preserve"> </w:t>
          </w:r>
          <w:r>
            <w:t>по</w:t>
          </w:r>
          <w:r>
            <w:rPr>
              <w:spacing w:val="-1"/>
            </w:rPr>
            <w:t xml:space="preserve"> </w:t>
          </w:r>
          <w:r>
            <w:t>учебному</w:t>
          </w:r>
          <w:r>
            <w:rPr>
              <w:spacing w:val="-4"/>
            </w:rPr>
            <w:t xml:space="preserve"> </w:t>
          </w:r>
          <w:r>
            <w:t>курсу «Вероятность</w:t>
          </w:r>
          <w:r>
            <w:rPr>
              <w:spacing w:val="-1"/>
            </w:rPr>
            <w:t xml:space="preserve"> </w:t>
          </w:r>
          <w:r>
            <w:t>и</w:t>
          </w:r>
          <w:r>
            <w:rPr>
              <w:spacing w:val="-1"/>
            </w:rPr>
            <w:t xml:space="preserve"> </w:t>
          </w:r>
          <w:r>
            <w:t>статистика»</w:t>
          </w:r>
          <w:r>
            <w:rPr>
              <w:spacing w:val="50"/>
            </w:rPr>
            <w:t xml:space="preserve"> </w:t>
          </w:r>
          <w:r>
            <w:t>(баз.ур)142-144</w:t>
          </w:r>
        </w:p>
        <w:p w:rsidR="00445874" w:rsidRDefault="00182F3C" w:rsidP="006B54AE">
          <w:pPr>
            <w:pStyle w:val="22"/>
            <w:numPr>
              <w:ilvl w:val="1"/>
              <w:numId w:val="144"/>
            </w:numPr>
            <w:tabs>
              <w:tab w:val="left" w:pos="2035"/>
            </w:tabs>
          </w:pPr>
          <w:r>
            <w:t>Рабочая</w:t>
          </w:r>
          <w:r>
            <w:rPr>
              <w:spacing w:val="-2"/>
            </w:rPr>
            <w:t xml:space="preserve"> </w:t>
          </w:r>
          <w:r>
            <w:t>программа</w:t>
          </w:r>
          <w:r>
            <w:rPr>
              <w:spacing w:val="-2"/>
            </w:rPr>
            <w:t xml:space="preserve"> </w:t>
          </w:r>
          <w:r>
            <w:t>по</w:t>
          </w:r>
          <w:r>
            <w:rPr>
              <w:spacing w:val="-1"/>
            </w:rPr>
            <w:t xml:space="preserve"> </w:t>
          </w:r>
          <w:r>
            <w:t>учебному</w:t>
          </w:r>
          <w:r>
            <w:rPr>
              <w:spacing w:val="-5"/>
            </w:rPr>
            <w:t xml:space="preserve"> </w:t>
          </w:r>
          <w:r>
            <w:t>предмету</w:t>
          </w:r>
          <w:r>
            <w:rPr>
              <w:spacing w:val="-3"/>
            </w:rPr>
            <w:t xml:space="preserve"> </w:t>
          </w:r>
          <w:r>
            <w:t>«Математика»</w:t>
          </w:r>
          <w:r>
            <w:rPr>
              <w:spacing w:val="-7"/>
            </w:rPr>
            <w:t xml:space="preserve"> </w:t>
          </w:r>
          <w:r>
            <w:t>(углубленный</w:t>
          </w:r>
          <w:r>
            <w:rPr>
              <w:spacing w:val="-3"/>
            </w:rPr>
            <w:t xml:space="preserve"> </w:t>
          </w:r>
          <w:r>
            <w:t>уровень)144-149</w:t>
          </w:r>
        </w:p>
        <w:p w:rsidR="00445874" w:rsidRDefault="00182F3C" w:rsidP="006B54AE">
          <w:pPr>
            <w:pStyle w:val="22"/>
            <w:numPr>
              <w:ilvl w:val="2"/>
              <w:numId w:val="143"/>
            </w:numPr>
            <w:tabs>
              <w:tab w:val="left" w:pos="2283"/>
              <w:tab w:val="right" w:leader="dot" w:pos="10348"/>
            </w:tabs>
            <w:spacing w:before="2" w:line="240" w:lineRule="auto"/>
            <w:ind w:right="1105" w:firstLine="0"/>
          </w:pPr>
          <w:r>
            <w:t>Рабочая</w:t>
          </w:r>
          <w:r>
            <w:rPr>
              <w:spacing w:val="26"/>
            </w:rPr>
            <w:t xml:space="preserve"> </w:t>
          </w:r>
          <w:r>
            <w:t>программа</w:t>
          </w:r>
          <w:r>
            <w:rPr>
              <w:spacing w:val="24"/>
            </w:rPr>
            <w:t xml:space="preserve"> </w:t>
          </w:r>
          <w:r>
            <w:t>по</w:t>
          </w:r>
          <w:r>
            <w:rPr>
              <w:spacing w:val="27"/>
            </w:rPr>
            <w:t xml:space="preserve"> </w:t>
          </w:r>
          <w:r>
            <w:t>учебному</w:t>
          </w:r>
          <w:r>
            <w:rPr>
              <w:spacing w:val="24"/>
            </w:rPr>
            <w:t xml:space="preserve"> </w:t>
          </w:r>
          <w:r>
            <w:t>курсу</w:t>
          </w:r>
          <w:r>
            <w:rPr>
              <w:spacing w:val="27"/>
            </w:rPr>
            <w:t xml:space="preserve"> </w:t>
          </w:r>
          <w:r>
            <w:t>«Алгебра</w:t>
          </w:r>
          <w:r>
            <w:rPr>
              <w:spacing w:val="27"/>
            </w:rPr>
            <w:t xml:space="preserve"> </w:t>
          </w:r>
          <w:r>
            <w:t>и</w:t>
          </w:r>
          <w:r>
            <w:rPr>
              <w:spacing w:val="26"/>
            </w:rPr>
            <w:t xml:space="preserve"> </w:t>
          </w:r>
          <w:r>
            <w:t>начала</w:t>
          </w:r>
          <w:r>
            <w:rPr>
              <w:spacing w:val="24"/>
            </w:rPr>
            <w:t xml:space="preserve"> </w:t>
          </w:r>
          <w:r>
            <w:t>математического</w:t>
          </w:r>
          <w:r>
            <w:rPr>
              <w:spacing w:val="27"/>
            </w:rPr>
            <w:t xml:space="preserve"> </w:t>
          </w:r>
          <w:r>
            <w:t>анализа»</w:t>
          </w:r>
          <w:r>
            <w:rPr>
              <w:spacing w:val="-52"/>
            </w:rPr>
            <w:t xml:space="preserve"> </w:t>
          </w:r>
          <w:r>
            <w:t>(углубленный</w:t>
          </w:r>
          <w:r>
            <w:rPr>
              <w:spacing w:val="-1"/>
            </w:rPr>
            <w:t xml:space="preserve"> </w:t>
          </w:r>
          <w:r>
            <w:t>уровень)</w:t>
          </w:r>
          <w:r>
            <w:tab/>
            <w:t>149-157</w:t>
          </w:r>
        </w:p>
        <w:p w:rsidR="00445874" w:rsidRDefault="00182F3C" w:rsidP="006B54AE">
          <w:pPr>
            <w:pStyle w:val="22"/>
            <w:numPr>
              <w:ilvl w:val="2"/>
              <w:numId w:val="143"/>
            </w:numPr>
            <w:tabs>
              <w:tab w:val="left" w:pos="2145"/>
            </w:tabs>
            <w:ind w:left="2144" w:hanging="443"/>
          </w:pPr>
          <w:r>
            <w:t>бочая</w:t>
          </w:r>
          <w:r>
            <w:rPr>
              <w:spacing w:val="-2"/>
            </w:rPr>
            <w:t xml:space="preserve"> </w:t>
          </w:r>
          <w:r>
            <w:t>программа</w:t>
          </w:r>
          <w:r>
            <w:rPr>
              <w:spacing w:val="-3"/>
            </w:rPr>
            <w:t xml:space="preserve"> </w:t>
          </w:r>
          <w:r>
            <w:t>по</w:t>
          </w:r>
          <w:r>
            <w:rPr>
              <w:spacing w:val="-1"/>
            </w:rPr>
            <w:t xml:space="preserve"> </w:t>
          </w:r>
          <w:r>
            <w:t>учебному</w:t>
          </w:r>
          <w:r>
            <w:rPr>
              <w:spacing w:val="-5"/>
            </w:rPr>
            <w:t xml:space="preserve"> </w:t>
          </w:r>
          <w:r>
            <w:t>курсу</w:t>
          </w:r>
          <w:r>
            <w:rPr>
              <w:spacing w:val="-1"/>
            </w:rPr>
            <w:t xml:space="preserve"> </w:t>
          </w:r>
          <w:r>
            <w:t>«Геометрия»</w:t>
          </w:r>
          <w:r>
            <w:rPr>
              <w:spacing w:val="-6"/>
            </w:rPr>
            <w:t xml:space="preserve"> </w:t>
          </w:r>
          <w:r>
            <w:t>(углубленный</w:t>
          </w:r>
          <w:r>
            <w:rPr>
              <w:spacing w:val="-2"/>
            </w:rPr>
            <w:t xml:space="preserve"> </w:t>
          </w:r>
          <w:r>
            <w:t>уровень)157-162</w:t>
          </w:r>
        </w:p>
        <w:p w:rsidR="00445874" w:rsidRDefault="00182F3C" w:rsidP="006B54AE">
          <w:pPr>
            <w:pStyle w:val="22"/>
            <w:numPr>
              <w:ilvl w:val="2"/>
              <w:numId w:val="143"/>
            </w:numPr>
            <w:tabs>
              <w:tab w:val="left" w:pos="2200"/>
            </w:tabs>
            <w:ind w:left="2199" w:hanging="498"/>
          </w:pPr>
          <w:r>
            <w:t>Рабочая</w:t>
          </w:r>
          <w:r>
            <w:rPr>
              <w:spacing w:val="-2"/>
            </w:rPr>
            <w:t xml:space="preserve"> </w:t>
          </w:r>
          <w:r>
            <w:t>программа</w:t>
          </w:r>
          <w:r>
            <w:rPr>
              <w:spacing w:val="-3"/>
            </w:rPr>
            <w:t xml:space="preserve"> </w:t>
          </w:r>
          <w:r>
            <w:t>по</w:t>
          </w:r>
          <w:r>
            <w:rPr>
              <w:spacing w:val="-1"/>
            </w:rPr>
            <w:t xml:space="preserve"> </w:t>
          </w:r>
          <w:r>
            <w:t>учебному</w:t>
          </w:r>
          <w:r>
            <w:rPr>
              <w:spacing w:val="-5"/>
            </w:rPr>
            <w:t xml:space="preserve"> </w:t>
          </w:r>
          <w:r>
            <w:t>курсу «Вероятность</w:t>
          </w:r>
          <w:r>
            <w:rPr>
              <w:spacing w:val="-1"/>
            </w:rPr>
            <w:t xml:space="preserve"> </w:t>
          </w:r>
          <w:r>
            <w:t>и</w:t>
          </w:r>
          <w:r>
            <w:rPr>
              <w:spacing w:val="-2"/>
            </w:rPr>
            <w:t xml:space="preserve"> </w:t>
          </w:r>
          <w:r>
            <w:t>статистика»</w:t>
          </w:r>
          <w:r>
            <w:rPr>
              <w:spacing w:val="-6"/>
            </w:rPr>
            <w:t xml:space="preserve"> </w:t>
          </w:r>
          <w:r>
            <w:t>(углуб.ур)162-164</w:t>
          </w:r>
        </w:p>
        <w:p w:rsidR="00445874" w:rsidRDefault="00182F3C" w:rsidP="006B54AE">
          <w:pPr>
            <w:pStyle w:val="22"/>
            <w:numPr>
              <w:ilvl w:val="1"/>
              <w:numId w:val="144"/>
            </w:numPr>
            <w:tabs>
              <w:tab w:val="left" w:pos="2089"/>
              <w:tab w:val="right" w:leader="dot" w:pos="10514"/>
            </w:tabs>
            <w:spacing w:line="240" w:lineRule="auto"/>
            <w:ind w:left="1702" w:right="1130" w:firstLine="0"/>
          </w:pPr>
          <w:r>
            <w:t>Рабочая программа по учебному предмету «Информатика» (базовый уровень).165-175</w:t>
          </w:r>
          <w:r>
            <w:rPr>
              <w:spacing w:val="1"/>
            </w:rPr>
            <w:t xml:space="preserve"> </w:t>
          </w:r>
          <w:r>
            <w:t>210.Рабочая программа по учебному предмету «Информатика» (углублен.уровен)175-188</w:t>
          </w:r>
          <w:r>
            <w:rPr>
              <w:spacing w:val="1"/>
            </w:rPr>
            <w:t xml:space="preserve"> </w:t>
          </w:r>
          <w:r>
            <w:t>2.11.Рабочая</w:t>
          </w:r>
          <w:r>
            <w:rPr>
              <w:spacing w:val="-1"/>
            </w:rPr>
            <w:t xml:space="preserve"> </w:t>
          </w:r>
          <w:r>
            <w:t>программа</w:t>
          </w:r>
          <w:r>
            <w:rPr>
              <w:spacing w:val="-1"/>
            </w:rPr>
            <w:t xml:space="preserve"> </w:t>
          </w:r>
          <w:r>
            <w:t>по</w:t>
          </w:r>
          <w:r>
            <w:rPr>
              <w:spacing w:val="-1"/>
            </w:rPr>
            <w:t xml:space="preserve"> </w:t>
          </w:r>
          <w:r>
            <w:t>учебному</w:t>
          </w:r>
          <w:r>
            <w:rPr>
              <w:spacing w:val="-4"/>
            </w:rPr>
            <w:t xml:space="preserve"> </w:t>
          </w:r>
          <w:r>
            <w:t>предмету «Физика»</w:t>
          </w:r>
          <w:r>
            <w:rPr>
              <w:spacing w:val="-6"/>
            </w:rPr>
            <w:t xml:space="preserve"> </w:t>
          </w:r>
          <w:r>
            <w:t>(базовый</w:t>
          </w:r>
          <w:r>
            <w:rPr>
              <w:spacing w:val="-1"/>
            </w:rPr>
            <w:t xml:space="preserve"> </w:t>
          </w:r>
          <w:r>
            <w:t>уровень)</w:t>
          </w:r>
          <w:r>
            <w:tab/>
            <w:t>188-206</w:t>
          </w:r>
        </w:p>
        <w:p w:rsidR="00445874" w:rsidRDefault="00182F3C" w:rsidP="006B54AE">
          <w:pPr>
            <w:pStyle w:val="22"/>
            <w:numPr>
              <w:ilvl w:val="1"/>
              <w:numId w:val="142"/>
            </w:numPr>
            <w:tabs>
              <w:tab w:val="left" w:pos="2145"/>
              <w:tab w:val="right" w:leader="dot" w:pos="10372"/>
            </w:tabs>
            <w:spacing w:before="2"/>
          </w:pP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5"/>
            </w:rPr>
            <w:t xml:space="preserve"> </w:t>
          </w:r>
          <w:r>
            <w:t>предмету</w:t>
          </w:r>
          <w:r>
            <w:rPr>
              <w:spacing w:val="-1"/>
            </w:rPr>
            <w:t xml:space="preserve"> </w:t>
          </w:r>
          <w:r>
            <w:t>«Физика»</w:t>
          </w:r>
          <w:r>
            <w:rPr>
              <w:spacing w:val="-7"/>
            </w:rPr>
            <w:t xml:space="preserve"> </w:t>
          </w:r>
          <w:r>
            <w:t>(углубленный</w:t>
          </w:r>
          <w:r>
            <w:rPr>
              <w:spacing w:val="-2"/>
            </w:rPr>
            <w:t xml:space="preserve"> </w:t>
          </w:r>
          <w:r>
            <w:t>уровень)</w:t>
          </w:r>
          <w:r>
            <w:tab/>
            <w:t>206-232</w:t>
          </w:r>
        </w:p>
        <w:p w:rsidR="00445874" w:rsidRDefault="008E48C4" w:rsidP="006B54AE">
          <w:pPr>
            <w:pStyle w:val="22"/>
            <w:numPr>
              <w:ilvl w:val="1"/>
              <w:numId w:val="142"/>
            </w:numPr>
            <w:tabs>
              <w:tab w:val="left" w:pos="2145"/>
              <w:tab w:val="right" w:leader="dot" w:pos="10449"/>
            </w:tabs>
          </w:pPr>
          <w:hyperlink w:anchor="_TOC_250001" w:history="1">
            <w:r w:rsidR="00182F3C">
              <w:t>Рабочая</w:t>
            </w:r>
            <w:r w:rsidR="00182F3C">
              <w:rPr>
                <w:spacing w:val="-1"/>
              </w:rPr>
              <w:t xml:space="preserve"> </w:t>
            </w:r>
            <w:r w:rsidR="00182F3C">
              <w:t>программа</w:t>
            </w:r>
            <w:r w:rsidR="00182F3C">
              <w:rPr>
                <w:spacing w:val="-1"/>
              </w:rPr>
              <w:t xml:space="preserve"> </w:t>
            </w:r>
            <w:r w:rsidR="00182F3C">
              <w:t>по</w:t>
            </w:r>
            <w:r w:rsidR="00182F3C">
              <w:rPr>
                <w:spacing w:val="-1"/>
              </w:rPr>
              <w:t xml:space="preserve"> </w:t>
            </w:r>
            <w:r w:rsidR="00182F3C">
              <w:t>учебному</w:t>
            </w:r>
            <w:r w:rsidR="00182F3C">
              <w:rPr>
                <w:spacing w:val="-4"/>
              </w:rPr>
              <w:t xml:space="preserve"> </w:t>
            </w:r>
            <w:r w:rsidR="00182F3C">
              <w:t>предмету «Химия»</w:t>
            </w:r>
            <w:r w:rsidR="00182F3C">
              <w:rPr>
                <w:spacing w:val="-4"/>
              </w:rPr>
              <w:t xml:space="preserve"> </w:t>
            </w:r>
            <w:r w:rsidR="00182F3C">
              <w:t>(базовый</w:t>
            </w:r>
            <w:r w:rsidR="00182F3C">
              <w:rPr>
                <w:spacing w:val="-1"/>
              </w:rPr>
              <w:t xml:space="preserve"> </w:t>
            </w:r>
            <w:r w:rsidR="00182F3C">
              <w:t>уровень)</w:t>
            </w:r>
            <w:r w:rsidR="00182F3C">
              <w:tab/>
              <w:t>232-247</w:t>
            </w:r>
          </w:hyperlink>
        </w:p>
        <w:p w:rsidR="00445874" w:rsidRDefault="00182F3C" w:rsidP="006B54AE">
          <w:pPr>
            <w:pStyle w:val="22"/>
            <w:numPr>
              <w:ilvl w:val="1"/>
              <w:numId w:val="142"/>
            </w:numPr>
            <w:tabs>
              <w:tab w:val="left" w:pos="2145"/>
              <w:tab w:val="right" w:leader="dot" w:pos="10475"/>
            </w:tabs>
            <w:spacing w:line="240" w:lineRule="auto"/>
            <w:ind w:left="1702" w:right="1168" w:firstLine="0"/>
          </w:pPr>
          <w:r>
            <w:t>Рабочая программа по учебному предмету «Химия» (углубленный уровень).247-266</w:t>
          </w:r>
          <w:r>
            <w:rPr>
              <w:spacing w:val="1"/>
            </w:rPr>
            <w:t xml:space="preserve"> </w:t>
          </w:r>
          <w:r>
            <w:t>2.15.Рабочая</w:t>
          </w:r>
          <w:r>
            <w:rPr>
              <w:spacing w:val="-2"/>
            </w:rPr>
            <w:t xml:space="preserve"> </w:t>
          </w:r>
          <w:r>
            <w:t>программа</w:t>
          </w:r>
          <w:r>
            <w:rPr>
              <w:spacing w:val="-1"/>
            </w:rPr>
            <w:t xml:space="preserve"> </w:t>
          </w:r>
          <w:r>
            <w:t>по</w:t>
          </w:r>
          <w:r>
            <w:rPr>
              <w:spacing w:val="-1"/>
            </w:rPr>
            <w:t xml:space="preserve"> </w:t>
          </w:r>
          <w:r>
            <w:t>учебному</w:t>
          </w:r>
          <w:r>
            <w:rPr>
              <w:spacing w:val="-4"/>
            </w:rPr>
            <w:t xml:space="preserve"> </w:t>
          </w:r>
          <w:r>
            <w:t>предмету</w:t>
          </w:r>
          <w:r>
            <w:rPr>
              <w:spacing w:val="-2"/>
            </w:rPr>
            <w:t xml:space="preserve"> </w:t>
          </w:r>
          <w:r>
            <w:t>«Биология»</w:t>
          </w:r>
          <w:r>
            <w:rPr>
              <w:spacing w:val="-6"/>
            </w:rPr>
            <w:t xml:space="preserve"> </w:t>
          </w:r>
          <w:r>
            <w:t>(базовый</w:t>
          </w:r>
          <w:r>
            <w:rPr>
              <w:spacing w:val="-1"/>
            </w:rPr>
            <w:t xml:space="preserve"> </w:t>
          </w:r>
          <w:r>
            <w:t>уровень)</w:t>
          </w:r>
          <w:r>
            <w:tab/>
            <w:t>266-283</w:t>
          </w:r>
        </w:p>
        <w:p w:rsidR="00445874" w:rsidRDefault="00182F3C" w:rsidP="006B54AE">
          <w:pPr>
            <w:pStyle w:val="22"/>
            <w:numPr>
              <w:ilvl w:val="1"/>
              <w:numId w:val="141"/>
            </w:numPr>
            <w:tabs>
              <w:tab w:val="left" w:pos="2199"/>
            </w:tabs>
            <w:spacing w:line="240" w:lineRule="auto"/>
          </w:pPr>
          <w:r>
            <w:t>Рабочая</w:t>
          </w:r>
          <w:r>
            <w:rPr>
              <w:spacing w:val="-4"/>
            </w:rPr>
            <w:t xml:space="preserve"> </w:t>
          </w:r>
          <w:r>
            <w:t>программа</w:t>
          </w:r>
          <w:r>
            <w:rPr>
              <w:spacing w:val="-5"/>
            </w:rPr>
            <w:t xml:space="preserve"> </w:t>
          </w:r>
          <w:r>
            <w:t>по</w:t>
          </w:r>
          <w:r>
            <w:rPr>
              <w:spacing w:val="-3"/>
            </w:rPr>
            <w:t xml:space="preserve"> </w:t>
          </w:r>
          <w:r>
            <w:t>учебному</w:t>
          </w:r>
          <w:r>
            <w:rPr>
              <w:spacing w:val="-5"/>
            </w:rPr>
            <w:t xml:space="preserve"> </w:t>
          </w:r>
          <w:r>
            <w:t>предмету</w:t>
          </w:r>
          <w:r>
            <w:rPr>
              <w:spacing w:val="-4"/>
            </w:rPr>
            <w:t xml:space="preserve"> </w:t>
          </w:r>
          <w:r>
            <w:t>«Биология»</w:t>
          </w:r>
          <w:r>
            <w:rPr>
              <w:spacing w:val="-8"/>
            </w:rPr>
            <w:t xml:space="preserve"> </w:t>
          </w:r>
          <w:r>
            <w:t>(углубленный</w:t>
          </w:r>
          <w:r>
            <w:rPr>
              <w:spacing w:val="-2"/>
            </w:rPr>
            <w:t xml:space="preserve"> </w:t>
          </w:r>
          <w:r>
            <w:t>уровень).283-311</w:t>
          </w:r>
        </w:p>
        <w:p w:rsidR="00445874" w:rsidRDefault="008E48C4" w:rsidP="006B54AE">
          <w:pPr>
            <w:pStyle w:val="22"/>
            <w:numPr>
              <w:ilvl w:val="1"/>
              <w:numId w:val="141"/>
            </w:numPr>
            <w:tabs>
              <w:tab w:val="left" w:pos="2199"/>
              <w:tab w:val="right" w:leader="dot" w:pos="10442"/>
            </w:tabs>
            <w:spacing w:before="1"/>
          </w:pPr>
          <w:hyperlink w:anchor="_TOC_250000" w:history="1">
            <w:r w:rsidR="00182F3C">
              <w:t>Рабочая</w:t>
            </w:r>
            <w:r w:rsidR="00182F3C">
              <w:rPr>
                <w:spacing w:val="-1"/>
              </w:rPr>
              <w:t xml:space="preserve"> </w:t>
            </w:r>
            <w:r w:rsidR="00182F3C">
              <w:t>программа</w:t>
            </w:r>
            <w:r w:rsidR="00182F3C">
              <w:rPr>
                <w:spacing w:val="-3"/>
              </w:rPr>
              <w:t xml:space="preserve"> </w:t>
            </w:r>
            <w:r w:rsidR="00182F3C">
              <w:t>по учебному</w:t>
            </w:r>
            <w:r w:rsidR="00182F3C">
              <w:rPr>
                <w:spacing w:val="-4"/>
              </w:rPr>
              <w:t xml:space="preserve"> </w:t>
            </w:r>
            <w:r w:rsidR="00182F3C">
              <w:t>предмету</w:t>
            </w:r>
            <w:r w:rsidR="00182F3C">
              <w:rPr>
                <w:spacing w:val="-1"/>
              </w:rPr>
              <w:t xml:space="preserve"> </w:t>
            </w:r>
            <w:r w:rsidR="00182F3C">
              <w:t>«История»</w:t>
            </w:r>
            <w:r w:rsidR="00182F3C">
              <w:rPr>
                <w:spacing w:val="-6"/>
              </w:rPr>
              <w:t xml:space="preserve"> </w:t>
            </w:r>
            <w:r w:rsidR="00182F3C">
              <w:t>(базовый уровень)</w:t>
            </w:r>
            <w:r w:rsidR="00182F3C">
              <w:tab/>
              <w:t>311-343</w:t>
            </w:r>
          </w:hyperlink>
        </w:p>
      </w:sdtContent>
    </w:sdt>
    <w:p w:rsidR="00445874" w:rsidRDefault="00182F3C" w:rsidP="006B54AE">
      <w:pPr>
        <w:pStyle w:val="a9"/>
        <w:numPr>
          <w:ilvl w:val="1"/>
          <w:numId w:val="141"/>
        </w:numPr>
        <w:tabs>
          <w:tab w:val="left" w:pos="2199"/>
        </w:tabs>
        <w:spacing w:line="252" w:lineRule="exact"/>
      </w:pPr>
      <w:r>
        <w:t>Рабочая</w:t>
      </w:r>
      <w:r>
        <w:rPr>
          <w:spacing w:val="-2"/>
        </w:rPr>
        <w:t xml:space="preserve"> </w:t>
      </w:r>
      <w:r>
        <w:t>программа</w:t>
      </w:r>
      <w:r>
        <w:rPr>
          <w:spacing w:val="-4"/>
        </w:rPr>
        <w:t xml:space="preserve"> </w:t>
      </w:r>
      <w:r>
        <w:t>по</w:t>
      </w:r>
      <w:r>
        <w:rPr>
          <w:spacing w:val="-2"/>
        </w:rPr>
        <w:t xml:space="preserve"> </w:t>
      </w:r>
      <w:r>
        <w:t>учебному</w:t>
      </w:r>
      <w:r>
        <w:rPr>
          <w:spacing w:val="-4"/>
        </w:rPr>
        <w:t xml:space="preserve"> </w:t>
      </w:r>
      <w:r>
        <w:t>предмету</w:t>
      </w:r>
      <w:r>
        <w:rPr>
          <w:spacing w:val="-3"/>
        </w:rPr>
        <w:t xml:space="preserve"> </w:t>
      </w:r>
      <w:r>
        <w:t>«История»</w:t>
      </w:r>
      <w:r>
        <w:rPr>
          <w:spacing w:val="-7"/>
        </w:rPr>
        <w:t xml:space="preserve"> </w:t>
      </w:r>
      <w:r>
        <w:t>(углубленный</w:t>
      </w:r>
      <w:r>
        <w:rPr>
          <w:spacing w:val="54"/>
        </w:rPr>
        <w:t xml:space="preserve"> </w:t>
      </w:r>
      <w:r>
        <w:t>уровень)…343-377</w:t>
      </w:r>
    </w:p>
    <w:p w:rsidR="00445874" w:rsidRDefault="00182F3C" w:rsidP="006B54AE">
      <w:pPr>
        <w:pStyle w:val="a9"/>
        <w:numPr>
          <w:ilvl w:val="1"/>
          <w:numId w:val="141"/>
        </w:numPr>
        <w:tabs>
          <w:tab w:val="left" w:pos="2199"/>
        </w:tabs>
        <w:spacing w:line="252" w:lineRule="exact"/>
      </w:pPr>
      <w:r>
        <w:t>Рабочая</w:t>
      </w:r>
      <w:r>
        <w:rPr>
          <w:spacing w:val="-3"/>
        </w:rPr>
        <w:t xml:space="preserve"> </w:t>
      </w:r>
      <w:r>
        <w:t>программа</w:t>
      </w:r>
      <w:r>
        <w:rPr>
          <w:spacing w:val="-4"/>
        </w:rPr>
        <w:t xml:space="preserve"> </w:t>
      </w:r>
      <w:r>
        <w:t>по</w:t>
      </w:r>
      <w:r>
        <w:rPr>
          <w:spacing w:val="-3"/>
        </w:rPr>
        <w:t xml:space="preserve"> </w:t>
      </w:r>
      <w:r>
        <w:t>учебному</w:t>
      </w:r>
      <w:r>
        <w:rPr>
          <w:spacing w:val="-5"/>
        </w:rPr>
        <w:t xml:space="preserve"> </w:t>
      </w:r>
      <w:r>
        <w:t>предмету</w:t>
      </w:r>
      <w:r>
        <w:rPr>
          <w:spacing w:val="-3"/>
        </w:rPr>
        <w:t xml:space="preserve"> </w:t>
      </w:r>
      <w:r>
        <w:t>«Обществознание»</w:t>
      </w:r>
      <w:r>
        <w:rPr>
          <w:spacing w:val="-7"/>
        </w:rPr>
        <w:t xml:space="preserve"> </w:t>
      </w:r>
      <w:r>
        <w:t>(базов.</w:t>
      </w:r>
      <w:r>
        <w:rPr>
          <w:spacing w:val="-3"/>
        </w:rPr>
        <w:t xml:space="preserve"> </w:t>
      </w:r>
      <w:r>
        <w:t>уровень).377-392</w:t>
      </w:r>
    </w:p>
    <w:p w:rsidR="00445874" w:rsidRDefault="00182F3C" w:rsidP="006B54AE">
      <w:pPr>
        <w:pStyle w:val="a9"/>
        <w:numPr>
          <w:ilvl w:val="1"/>
          <w:numId w:val="141"/>
        </w:numPr>
        <w:tabs>
          <w:tab w:val="left" w:pos="2199"/>
        </w:tabs>
        <w:spacing w:before="2" w:line="252" w:lineRule="exact"/>
      </w:pPr>
      <w:r>
        <w:t>Рабочая</w:t>
      </w:r>
      <w:r>
        <w:rPr>
          <w:spacing w:val="-3"/>
        </w:rPr>
        <w:t xml:space="preserve"> </w:t>
      </w:r>
      <w:r>
        <w:t>программа</w:t>
      </w:r>
      <w:r>
        <w:rPr>
          <w:spacing w:val="-4"/>
        </w:rPr>
        <w:t xml:space="preserve"> </w:t>
      </w:r>
      <w:r>
        <w:t>по</w:t>
      </w:r>
      <w:r>
        <w:rPr>
          <w:spacing w:val="-2"/>
        </w:rPr>
        <w:t xml:space="preserve"> </w:t>
      </w:r>
      <w:r>
        <w:t>учебному</w:t>
      </w:r>
      <w:r>
        <w:rPr>
          <w:spacing w:val="-5"/>
        </w:rPr>
        <w:t xml:space="preserve"> </w:t>
      </w:r>
      <w:r>
        <w:t>предмету</w:t>
      </w:r>
      <w:r>
        <w:rPr>
          <w:spacing w:val="-1"/>
        </w:rPr>
        <w:t xml:space="preserve"> </w:t>
      </w:r>
      <w:r>
        <w:t>«Обществознание»</w:t>
      </w:r>
      <w:r>
        <w:rPr>
          <w:spacing w:val="-7"/>
        </w:rPr>
        <w:t xml:space="preserve"> </w:t>
      </w:r>
      <w:r>
        <w:t>(углуб.</w:t>
      </w:r>
      <w:r>
        <w:rPr>
          <w:spacing w:val="-2"/>
        </w:rPr>
        <w:t xml:space="preserve"> </w:t>
      </w:r>
      <w:r>
        <w:t>Ур).392-409</w:t>
      </w:r>
    </w:p>
    <w:p w:rsidR="00445874" w:rsidRDefault="00182F3C" w:rsidP="006B54AE">
      <w:pPr>
        <w:pStyle w:val="a9"/>
        <w:numPr>
          <w:ilvl w:val="1"/>
          <w:numId w:val="141"/>
        </w:numPr>
        <w:tabs>
          <w:tab w:val="left" w:pos="2145"/>
        </w:tabs>
        <w:spacing w:line="252" w:lineRule="exact"/>
        <w:ind w:left="2144" w:hanging="443"/>
      </w:pPr>
      <w:r>
        <w:t>Рабочая</w:t>
      </w:r>
      <w:r>
        <w:rPr>
          <w:spacing w:val="-3"/>
        </w:rPr>
        <w:t xml:space="preserve"> </w:t>
      </w:r>
      <w:r>
        <w:t>программа</w:t>
      </w:r>
      <w:r>
        <w:rPr>
          <w:spacing w:val="-4"/>
        </w:rPr>
        <w:t xml:space="preserve"> </w:t>
      </w:r>
      <w:r>
        <w:t>по</w:t>
      </w:r>
      <w:r>
        <w:rPr>
          <w:spacing w:val="-2"/>
        </w:rPr>
        <w:t xml:space="preserve"> </w:t>
      </w:r>
      <w:r>
        <w:t>учебному</w:t>
      </w:r>
      <w:r>
        <w:rPr>
          <w:spacing w:val="-5"/>
        </w:rPr>
        <w:t xml:space="preserve"> </w:t>
      </w:r>
      <w:r>
        <w:t>предмету</w:t>
      </w:r>
      <w:r>
        <w:rPr>
          <w:spacing w:val="-1"/>
        </w:rPr>
        <w:t xml:space="preserve"> </w:t>
      </w:r>
      <w:r>
        <w:t>«География»</w:t>
      </w:r>
      <w:r>
        <w:rPr>
          <w:spacing w:val="-7"/>
        </w:rPr>
        <w:t xml:space="preserve"> </w:t>
      </w:r>
      <w:r>
        <w:t>(базовый</w:t>
      </w:r>
      <w:r>
        <w:rPr>
          <w:spacing w:val="-3"/>
        </w:rPr>
        <w:t xml:space="preserve"> </w:t>
      </w:r>
      <w:r>
        <w:t>уровень)409-423</w:t>
      </w:r>
    </w:p>
    <w:p w:rsidR="00445874" w:rsidRDefault="00182F3C" w:rsidP="006B54AE">
      <w:pPr>
        <w:pStyle w:val="a9"/>
        <w:numPr>
          <w:ilvl w:val="1"/>
          <w:numId w:val="141"/>
        </w:numPr>
        <w:tabs>
          <w:tab w:val="left" w:pos="2145"/>
        </w:tabs>
        <w:spacing w:before="2" w:line="252" w:lineRule="exact"/>
        <w:ind w:left="2144" w:hanging="443"/>
      </w:pPr>
      <w:r>
        <w:t>Рабочая</w:t>
      </w:r>
      <w:r>
        <w:rPr>
          <w:spacing w:val="-4"/>
        </w:rPr>
        <w:t xml:space="preserve"> </w:t>
      </w:r>
      <w:r>
        <w:t>программа</w:t>
      </w:r>
      <w:r>
        <w:rPr>
          <w:spacing w:val="-5"/>
        </w:rPr>
        <w:t xml:space="preserve"> </w:t>
      </w:r>
      <w:r>
        <w:t>по</w:t>
      </w:r>
      <w:r>
        <w:rPr>
          <w:spacing w:val="-3"/>
        </w:rPr>
        <w:t xml:space="preserve"> </w:t>
      </w:r>
      <w:r>
        <w:t>учебному</w:t>
      </w:r>
      <w:r>
        <w:rPr>
          <w:spacing w:val="-6"/>
        </w:rPr>
        <w:t xml:space="preserve"> </w:t>
      </w:r>
      <w:r>
        <w:t>предмету</w:t>
      </w:r>
      <w:r>
        <w:rPr>
          <w:spacing w:val="-3"/>
        </w:rPr>
        <w:t xml:space="preserve"> </w:t>
      </w:r>
      <w:r>
        <w:t>«География»</w:t>
      </w:r>
      <w:r>
        <w:rPr>
          <w:spacing w:val="-8"/>
        </w:rPr>
        <w:t xml:space="preserve"> </w:t>
      </w:r>
      <w:r>
        <w:t>(углубленный</w:t>
      </w:r>
      <w:r>
        <w:rPr>
          <w:spacing w:val="-4"/>
        </w:rPr>
        <w:t xml:space="preserve"> </w:t>
      </w:r>
      <w:r>
        <w:t>уровень)423-472</w:t>
      </w:r>
    </w:p>
    <w:p w:rsidR="00445874" w:rsidRDefault="00182F3C" w:rsidP="006B54AE">
      <w:pPr>
        <w:pStyle w:val="a9"/>
        <w:numPr>
          <w:ilvl w:val="1"/>
          <w:numId w:val="141"/>
        </w:numPr>
        <w:tabs>
          <w:tab w:val="left" w:pos="2145"/>
          <w:tab w:val="left" w:leader="dot" w:pos="9637"/>
        </w:tabs>
        <w:ind w:left="1702" w:right="1114" w:firstLine="0"/>
      </w:pPr>
      <w:r>
        <w:t>Рабочая</w:t>
      </w:r>
      <w:r>
        <w:rPr>
          <w:spacing w:val="49"/>
        </w:rPr>
        <w:t xml:space="preserve"> </w:t>
      </w:r>
      <w:r>
        <w:t>программа</w:t>
      </w:r>
      <w:r>
        <w:rPr>
          <w:spacing w:val="48"/>
        </w:rPr>
        <w:t xml:space="preserve"> </w:t>
      </w:r>
      <w:r>
        <w:t>по</w:t>
      </w:r>
      <w:r>
        <w:rPr>
          <w:spacing w:val="49"/>
        </w:rPr>
        <w:t xml:space="preserve"> </w:t>
      </w:r>
      <w:r>
        <w:t>учебному</w:t>
      </w:r>
      <w:r>
        <w:rPr>
          <w:spacing w:val="49"/>
        </w:rPr>
        <w:t xml:space="preserve"> </w:t>
      </w:r>
      <w:r>
        <w:t>предмету</w:t>
      </w:r>
      <w:r>
        <w:rPr>
          <w:spacing w:val="53"/>
        </w:rPr>
        <w:t xml:space="preserve"> </w:t>
      </w:r>
      <w:r>
        <w:t>«Физическая</w:t>
      </w:r>
      <w:r>
        <w:rPr>
          <w:spacing w:val="49"/>
        </w:rPr>
        <w:t xml:space="preserve"> </w:t>
      </w:r>
      <w:r>
        <w:t>культура»</w:t>
      </w:r>
      <w:r>
        <w:rPr>
          <w:spacing w:val="45"/>
        </w:rPr>
        <w:t xml:space="preserve"> </w:t>
      </w:r>
      <w:r>
        <w:t>(по</w:t>
      </w:r>
      <w:r>
        <w:rPr>
          <w:spacing w:val="49"/>
        </w:rPr>
        <w:t xml:space="preserve"> </w:t>
      </w:r>
      <w:r>
        <w:t>учебным</w:t>
      </w:r>
      <w:r>
        <w:rPr>
          <w:spacing w:val="-52"/>
        </w:rPr>
        <w:t xml:space="preserve"> </w:t>
      </w:r>
      <w:r>
        <w:t>модулям)</w:t>
      </w:r>
      <w:r>
        <w:tab/>
        <w:t>472-590</w:t>
      </w:r>
    </w:p>
    <w:p w:rsidR="00445874" w:rsidRDefault="00182F3C" w:rsidP="006B54AE">
      <w:pPr>
        <w:pStyle w:val="a9"/>
        <w:numPr>
          <w:ilvl w:val="1"/>
          <w:numId w:val="141"/>
        </w:numPr>
        <w:tabs>
          <w:tab w:val="left" w:pos="2216"/>
          <w:tab w:val="left" w:leader="dot" w:pos="9563"/>
        </w:tabs>
        <w:ind w:left="1702" w:right="1106" w:firstLine="0"/>
      </w:pPr>
      <w:r>
        <w:t>Рабочая</w:t>
      </w:r>
      <w:r>
        <w:rPr>
          <w:spacing w:val="12"/>
        </w:rPr>
        <w:t xml:space="preserve"> </w:t>
      </w:r>
      <w:r>
        <w:t>программа</w:t>
      </w:r>
      <w:r>
        <w:rPr>
          <w:spacing w:val="10"/>
        </w:rPr>
        <w:t xml:space="preserve"> </w:t>
      </w:r>
      <w:r>
        <w:t>по</w:t>
      </w:r>
      <w:r>
        <w:rPr>
          <w:spacing w:val="13"/>
        </w:rPr>
        <w:t xml:space="preserve"> </w:t>
      </w:r>
      <w:r>
        <w:t>учебному</w:t>
      </w:r>
      <w:r>
        <w:rPr>
          <w:spacing w:val="10"/>
        </w:rPr>
        <w:t xml:space="preserve"> </w:t>
      </w:r>
      <w:r>
        <w:t>предмету</w:t>
      </w:r>
      <w:r>
        <w:rPr>
          <w:spacing w:val="15"/>
        </w:rPr>
        <w:t xml:space="preserve"> </w:t>
      </w:r>
      <w:r>
        <w:t>«Основы</w:t>
      </w:r>
      <w:r>
        <w:rPr>
          <w:spacing w:val="14"/>
        </w:rPr>
        <w:t xml:space="preserve"> </w:t>
      </w:r>
      <w:r>
        <w:t>безопасности</w:t>
      </w:r>
      <w:r>
        <w:rPr>
          <w:spacing w:val="10"/>
        </w:rPr>
        <w:t xml:space="preserve"> </w:t>
      </w:r>
      <w:r>
        <w:t>жизнедеятельности»</w:t>
      </w:r>
      <w:r>
        <w:rPr>
          <w:spacing w:val="-52"/>
        </w:rPr>
        <w:t xml:space="preserve"> </w:t>
      </w:r>
      <w:r>
        <w:t>(поучебным</w:t>
      </w:r>
      <w:r w:rsidR="00F11452">
        <w:t xml:space="preserve"> </w:t>
      </w:r>
      <w:r>
        <w:t>мо</w:t>
      </w:r>
      <w:r w:rsidR="00F11452">
        <w:t>д</w:t>
      </w:r>
      <w:r>
        <w:t>улям)</w:t>
      </w:r>
      <w:r>
        <w:tab/>
        <w:t>490-509</w:t>
      </w:r>
    </w:p>
    <w:p w:rsidR="00445874" w:rsidRDefault="00182F3C" w:rsidP="006B54AE">
      <w:pPr>
        <w:pStyle w:val="a9"/>
        <w:numPr>
          <w:ilvl w:val="1"/>
          <w:numId w:val="141"/>
        </w:numPr>
        <w:tabs>
          <w:tab w:val="left" w:pos="2145"/>
          <w:tab w:val="left" w:leader="dot" w:pos="9275"/>
        </w:tabs>
        <w:spacing w:line="252" w:lineRule="exact"/>
        <w:ind w:left="2144" w:hanging="443"/>
      </w:pPr>
      <w:r>
        <w:t>Программа</w:t>
      </w:r>
      <w:r>
        <w:rPr>
          <w:spacing w:val="-6"/>
        </w:rPr>
        <w:t xml:space="preserve"> </w:t>
      </w:r>
      <w:r>
        <w:t>формирования</w:t>
      </w:r>
      <w:r>
        <w:rPr>
          <w:spacing w:val="-4"/>
        </w:rPr>
        <w:t xml:space="preserve"> </w:t>
      </w:r>
      <w:r>
        <w:t>универсальных</w:t>
      </w:r>
      <w:r>
        <w:rPr>
          <w:spacing w:val="-3"/>
        </w:rPr>
        <w:t xml:space="preserve"> </w:t>
      </w:r>
      <w:r>
        <w:t>учебных</w:t>
      </w:r>
      <w:r w:rsidR="00F11452">
        <w:t xml:space="preserve"> </w:t>
      </w:r>
      <w:r>
        <w:t>действий</w:t>
      </w:r>
      <w:r>
        <w:tab/>
        <w:t>509-522</w:t>
      </w:r>
    </w:p>
    <w:p w:rsidR="00445874" w:rsidRDefault="00182F3C" w:rsidP="006B54AE">
      <w:pPr>
        <w:pStyle w:val="a9"/>
        <w:numPr>
          <w:ilvl w:val="1"/>
          <w:numId w:val="141"/>
        </w:numPr>
        <w:tabs>
          <w:tab w:val="left" w:pos="2145"/>
          <w:tab w:val="left" w:leader="dot" w:pos="9330"/>
        </w:tabs>
        <w:spacing w:line="252" w:lineRule="exact"/>
        <w:ind w:left="2144" w:hanging="443"/>
      </w:pPr>
      <w:r>
        <w:t>Рабочая</w:t>
      </w:r>
      <w:r>
        <w:rPr>
          <w:spacing w:val="-2"/>
        </w:rPr>
        <w:t xml:space="preserve"> </w:t>
      </w:r>
      <w:r>
        <w:t>программа</w:t>
      </w:r>
      <w:r>
        <w:rPr>
          <w:spacing w:val="-1"/>
        </w:rPr>
        <w:t xml:space="preserve"> </w:t>
      </w:r>
      <w:r>
        <w:t>воспитания</w:t>
      </w:r>
      <w:r>
        <w:tab/>
        <w:t>522-545</w:t>
      </w:r>
    </w:p>
    <w:p w:rsidR="00445874" w:rsidRDefault="00182F3C" w:rsidP="006B54AE">
      <w:pPr>
        <w:pStyle w:val="a9"/>
        <w:numPr>
          <w:ilvl w:val="0"/>
          <w:numId w:val="147"/>
        </w:numPr>
        <w:tabs>
          <w:tab w:val="left" w:pos="1977"/>
          <w:tab w:val="left" w:leader="dot" w:pos="9871"/>
        </w:tabs>
        <w:spacing w:before="2" w:line="252" w:lineRule="exact"/>
        <w:ind w:left="1976" w:hanging="275"/>
      </w:pPr>
      <w:r>
        <w:t>Организационный</w:t>
      </w:r>
      <w:r>
        <w:rPr>
          <w:spacing w:val="-1"/>
        </w:rPr>
        <w:t xml:space="preserve"> </w:t>
      </w:r>
      <w:r>
        <w:t>раздел</w:t>
      </w:r>
      <w:r>
        <w:tab/>
        <w:t>546</w:t>
      </w:r>
    </w:p>
    <w:p w:rsidR="00445874" w:rsidRDefault="00182F3C" w:rsidP="006B54AE">
      <w:pPr>
        <w:pStyle w:val="a9"/>
        <w:numPr>
          <w:ilvl w:val="1"/>
          <w:numId w:val="140"/>
        </w:numPr>
        <w:tabs>
          <w:tab w:val="left" w:pos="2035"/>
          <w:tab w:val="left" w:leader="dot" w:pos="9551"/>
        </w:tabs>
        <w:spacing w:line="252" w:lineRule="exact"/>
      </w:pPr>
      <w:r>
        <w:t>Учебный</w:t>
      </w:r>
      <w:r>
        <w:rPr>
          <w:spacing w:val="-4"/>
        </w:rPr>
        <w:t xml:space="preserve"> </w:t>
      </w:r>
      <w:r>
        <w:t>план</w:t>
      </w:r>
      <w:r>
        <w:tab/>
        <w:t>546-550</w:t>
      </w:r>
    </w:p>
    <w:p w:rsidR="00445874" w:rsidRDefault="00182F3C" w:rsidP="006B54AE">
      <w:pPr>
        <w:pStyle w:val="a9"/>
        <w:numPr>
          <w:ilvl w:val="1"/>
          <w:numId w:val="140"/>
        </w:numPr>
        <w:tabs>
          <w:tab w:val="left" w:pos="2035"/>
          <w:tab w:val="left" w:leader="dot" w:pos="9407"/>
        </w:tabs>
        <w:spacing w:line="252" w:lineRule="exact"/>
      </w:pPr>
      <w:r>
        <w:t>Календарный</w:t>
      </w:r>
      <w:r>
        <w:rPr>
          <w:spacing w:val="-2"/>
        </w:rPr>
        <w:t xml:space="preserve"> </w:t>
      </w:r>
      <w:r>
        <w:t>учебный</w:t>
      </w:r>
      <w:r>
        <w:rPr>
          <w:spacing w:val="-2"/>
        </w:rPr>
        <w:t xml:space="preserve"> </w:t>
      </w:r>
      <w:r>
        <w:t>график</w:t>
      </w:r>
      <w:r>
        <w:tab/>
        <w:t>550-554.</w:t>
      </w:r>
    </w:p>
    <w:p w:rsidR="00445874" w:rsidRDefault="00182F3C" w:rsidP="006B54AE">
      <w:pPr>
        <w:pStyle w:val="a9"/>
        <w:numPr>
          <w:ilvl w:val="1"/>
          <w:numId w:val="140"/>
        </w:numPr>
        <w:tabs>
          <w:tab w:val="left" w:pos="2035"/>
          <w:tab w:val="left" w:leader="dot" w:pos="9388"/>
        </w:tabs>
        <w:spacing w:before="1" w:line="252" w:lineRule="exact"/>
      </w:pPr>
      <w:r>
        <w:t>План</w:t>
      </w:r>
      <w:r>
        <w:rPr>
          <w:spacing w:val="-3"/>
        </w:rPr>
        <w:t xml:space="preserve"> </w:t>
      </w:r>
      <w:r>
        <w:t>внеурочной</w:t>
      </w:r>
      <w:r>
        <w:rPr>
          <w:spacing w:val="-4"/>
        </w:rPr>
        <w:t xml:space="preserve"> </w:t>
      </w:r>
      <w:r>
        <w:t>деятельности</w:t>
      </w:r>
      <w:r>
        <w:tab/>
        <w:t>554-561</w:t>
      </w:r>
    </w:p>
    <w:p w:rsidR="00445874" w:rsidRDefault="00182F3C" w:rsidP="006B54AE">
      <w:pPr>
        <w:pStyle w:val="a9"/>
        <w:numPr>
          <w:ilvl w:val="1"/>
          <w:numId w:val="140"/>
        </w:numPr>
        <w:tabs>
          <w:tab w:val="left" w:pos="2035"/>
          <w:tab w:val="left" w:leader="dot" w:pos="9378"/>
        </w:tabs>
        <w:spacing w:line="252" w:lineRule="exact"/>
      </w:pPr>
      <w:r>
        <w:t>Календарный</w:t>
      </w:r>
      <w:r>
        <w:rPr>
          <w:spacing w:val="-2"/>
        </w:rPr>
        <w:t xml:space="preserve"> </w:t>
      </w:r>
      <w:r>
        <w:t>план</w:t>
      </w:r>
      <w:r>
        <w:rPr>
          <w:spacing w:val="-1"/>
        </w:rPr>
        <w:t xml:space="preserve"> </w:t>
      </w:r>
      <w:r>
        <w:t>воспитательной</w:t>
      </w:r>
      <w:r>
        <w:rPr>
          <w:spacing w:val="-2"/>
        </w:rPr>
        <w:t xml:space="preserve"> </w:t>
      </w:r>
      <w:r>
        <w:t>работы</w:t>
      </w:r>
      <w:r>
        <w:tab/>
        <w:t>561-56.</w:t>
      </w:r>
    </w:p>
    <w:p w:rsidR="00445874" w:rsidRDefault="00182F3C" w:rsidP="006B54AE">
      <w:pPr>
        <w:pStyle w:val="a9"/>
        <w:numPr>
          <w:ilvl w:val="1"/>
          <w:numId w:val="140"/>
        </w:numPr>
        <w:tabs>
          <w:tab w:val="left" w:pos="2035"/>
          <w:tab w:val="left" w:leader="dot" w:pos="9395"/>
        </w:tabs>
        <w:spacing w:before="2"/>
      </w:pPr>
      <w:r>
        <w:t>Условия</w:t>
      </w:r>
      <w:r>
        <w:rPr>
          <w:spacing w:val="-3"/>
        </w:rPr>
        <w:t xml:space="preserve"> </w:t>
      </w:r>
      <w:r>
        <w:t>реализаации</w:t>
      </w:r>
      <w:r>
        <w:rPr>
          <w:spacing w:val="-4"/>
        </w:rPr>
        <w:t xml:space="preserve"> </w:t>
      </w:r>
      <w:r>
        <w:t>ООП</w:t>
      </w:r>
      <w:r>
        <w:rPr>
          <w:spacing w:val="-2"/>
        </w:rPr>
        <w:t xml:space="preserve"> </w:t>
      </w:r>
      <w:r>
        <w:t>СОО</w:t>
      </w:r>
      <w:r>
        <w:tab/>
        <w:t>566-573</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6"/>
        </w:rPr>
      </w:pPr>
    </w:p>
    <w:p w:rsidR="00445874" w:rsidRDefault="00445874">
      <w:pPr>
        <w:pStyle w:val="a5"/>
        <w:ind w:left="0" w:firstLine="0"/>
        <w:jc w:val="left"/>
        <w:rPr>
          <w:sz w:val="26"/>
        </w:rPr>
      </w:pPr>
    </w:p>
    <w:p w:rsidR="00445874" w:rsidRDefault="00445874">
      <w:pPr>
        <w:pStyle w:val="a5"/>
        <w:spacing w:before="4"/>
        <w:ind w:left="0" w:firstLine="0"/>
        <w:jc w:val="left"/>
        <w:rPr>
          <w:sz w:val="25"/>
        </w:rPr>
      </w:pPr>
    </w:p>
    <w:p w:rsidR="00445874" w:rsidRDefault="00182F3C">
      <w:pPr>
        <w:pStyle w:val="1"/>
        <w:spacing w:before="0"/>
        <w:ind w:left="1688" w:right="217"/>
        <w:jc w:val="center"/>
      </w:pPr>
      <w:r>
        <w:t>Общие</w:t>
      </w:r>
      <w:r>
        <w:rPr>
          <w:spacing w:val="-4"/>
        </w:rPr>
        <w:t xml:space="preserve"> </w:t>
      </w:r>
      <w:r>
        <w:t>положения</w:t>
      </w:r>
    </w:p>
    <w:p w:rsidR="00445874" w:rsidRDefault="00445874">
      <w:pPr>
        <w:pStyle w:val="a5"/>
        <w:spacing w:before="7"/>
        <w:ind w:left="0" w:firstLine="0"/>
        <w:jc w:val="left"/>
        <w:rPr>
          <w:b/>
          <w:sz w:val="23"/>
        </w:rPr>
      </w:pPr>
    </w:p>
    <w:p w:rsidR="00445874" w:rsidRDefault="00182F3C" w:rsidP="006B54AE">
      <w:pPr>
        <w:pStyle w:val="a9"/>
        <w:numPr>
          <w:ilvl w:val="2"/>
          <w:numId w:val="140"/>
        </w:numPr>
        <w:tabs>
          <w:tab w:val="left" w:pos="2591"/>
        </w:tabs>
        <w:spacing w:before="1"/>
        <w:ind w:right="584" w:firstLine="707"/>
        <w:jc w:val="both"/>
      </w:pPr>
      <w:r>
        <w:rPr>
          <w:sz w:val="24"/>
        </w:rPr>
        <w:t>Основная</w:t>
      </w:r>
      <w:r>
        <w:rPr>
          <w:spacing w:val="1"/>
          <w:sz w:val="24"/>
        </w:rPr>
        <w:t xml:space="preserve"> </w:t>
      </w:r>
      <w:r>
        <w:rPr>
          <w:sz w:val="24"/>
        </w:rPr>
        <w:t>образовательная</w:t>
      </w:r>
      <w:r>
        <w:rPr>
          <w:spacing w:val="1"/>
          <w:sz w:val="24"/>
        </w:rPr>
        <w:t xml:space="preserve"> </w:t>
      </w:r>
      <w:r>
        <w:rPr>
          <w:sz w:val="24"/>
        </w:rPr>
        <w:t>программа</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Муниципального</w:t>
      </w:r>
      <w:r>
        <w:rPr>
          <w:spacing w:val="1"/>
          <w:sz w:val="24"/>
        </w:rPr>
        <w:t xml:space="preserve"> </w:t>
      </w:r>
      <w:r>
        <w:rPr>
          <w:sz w:val="24"/>
        </w:rPr>
        <w:t>бюджетного</w:t>
      </w:r>
      <w:r>
        <w:rPr>
          <w:spacing w:val="1"/>
          <w:sz w:val="24"/>
        </w:rPr>
        <w:t xml:space="preserve"> </w:t>
      </w:r>
      <w:r>
        <w:rPr>
          <w:sz w:val="24"/>
        </w:rPr>
        <w:t>общеобразовательного</w:t>
      </w:r>
      <w:r>
        <w:rPr>
          <w:spacing w:val="1"/>
          <w:sz w:val="24"/>
        </w:rPr>
        <w:t xml:space="preserve"> </w:t>
      </w:r>
      <w:r>
        <w:rPr>
          <w:sz w:val="24"/>
        </w:rPr>
        <w:t>учреждения-</w:t>
      </w:r>
      <w:r w:rsidR="00D56910">
        <w:rPr>
          <w:sz w:val="24"/>
        </w:rPr>
        <w:t>Жудерск</w:t>
      </w:r>
      <w:r>
        <w:rPr>
          <w:sz w:val="24"/>
        </w:rPr>
        <w:t>ой</w:t>
      </w:r>
      <w:r>
        <w:rPr>
          <w:spacing w:val="1"/>
          <w:sz w:val="24"/>
        </w:rPr>
        <w:t xml:space="preserve"> </w:t>
      </w:r>
      <w:r>
        <w:rPr>
          <w:sz w:val="24"/>
        </w:rPr>
        <w:t>средней</w:t>
      </w:r>
      <w:r>
        <w:rPr>
          <w:spacing w:val="1"/>
          <w:sz w:val="24"/>
        </w:rPr>
        <w:t xml:space="preserve"> </w:t>
      </w:r>
      <w:r>
        <w:rPr>
          <w:sz w:val="24"/>
        </w:rPr>
        <w:t>общеобразовательной школы Хотынецкого района Орловской области (далее ООП СОО</w:t>
      </w:r>
      <w:r>
        <w:rPr>
          <w:spacing w:val="1"/>
          <w:sz w:val="24"/>
        </w:rPr>
        <w:t xml:space="preserve"> </w:t>
      </w:r>
      <w:r>
        <w:rPr>
          <w:sz w:val="24"/>
        </w:rPr>
        <w:t>Школы)</w:t>
      </w:r>
      <w:r>
        <w:rPr>
          <w:spacing w:val="1"/>
          <w:sz w:val="24"/>
        </w:rPr>
        <w:t xml:space="preserve"> </w:t>
      </w:r>
      <w:r>
        <w:rPr>
          <w:sz w:val="24"/>
        </w:rPr>
        <w:t>разработана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Федеральной</w:t>
      </w:r>
      <w:r>
        <w:rPr>
          <w:spacing w:val="1"/>
          <w:sz w:val="24"/>
        </w:rPr>
        <w:t xml:space="preserve"> </w:t>
      </w:r>
      <w:r>
        <w:rPr>
          <w:sz w:val="24"/>
        </w:rPr>
        <w:t>образовательной</w:t>
      </w:r>
      <w:r>
        <w:rPr>
          <w:spacing w:val="1"/>
          <w:sz w:val="24"/>
        </w:rPr>
        <w:t xml:space="preserve"> </w:t>
      </w:r>
      <w:r>
        <w:rPr>
          <w:sz w:val="24"/>
        </w:rPr>
        <w:t>программы</w:t>
      </w:r>
      <w:r>
        <w:rPr>
          <w:spacing w:val="60"/>
          <w:sz w:val="24"/>
        </w:rPr>
        <w:t xml:space="preserve"> </w:t>
      </w:r>
      <w:r>
        <w:rPr>
          <w:sz w:val="24"/>
        </w:rPr>
        <w:t>среднего</w:t>
      </w:r>
      <w:r>
        <w:rPr>
          <w:spacing w:val="1"/>
          <w:sz w:val="24"/>
        </w:rPr>
        <w:t xml:space="preserve"> </w:t>
      </w:r>
      <w:r>
        <w:rPr>
          <w:sz w:val="24"/>
        </w:rPr>
        <w:t>общего образования и в соответствии с Порядком разработки и утверждения федеральных</w:t>
      </w:r>
      <w:r>
        <w:rPr>
          <w:spacing w:val="-57"/>
          <w:sz w:val="24"/>
        </w:rPr>
        <w:t xml:space="preserve"> </w:t>
      </w:r>
      <w:r>
        <w:rPr>
          <w:sz w:val="24"/>
        </w:rPr>
        <w:t>основных</w:t>
      </w:r>
      <w:r>
        <w:rPr>
          <w:spacing w:val="1"/>
          <w:sz w:val="24"/>
        </w:rPr>
        <w:t xml:space="preserve"> </w:t>
      </w:r>
      <w:r>
        <w:rPr>
          <w:sz w:val="24"/>
        </w:rPr>
        <w:t>общеобразовательных</w:t>
      </w:r>
      <w:r>
        <w:rPr>
          <w:spacing w:val="1"/>
          <w:sz w:val="24"/>
        </w:rPr>
        <w:t xml:space="preserve"> </w:t>
      </w:r>
      <w:r>
        <w:rPr>
          <w:sz w:val="24"/>
        </w:rPr>
        <w:t>программ,</w:t>
      </w:r>
      <w:r>
        <w:rPr>
          <w:spacing w:val="1"/>
          <w:sz w:val="24"/>
        </w:rPr>
        <w:t xml:space="preserve"> </w:t>
      </w:r>
      <w:r>
        <w:rPr>
          <w:sz w:val="24"/>
        </w:rPr>
        <w:t>утвержденных</w:t>
      </w:r>
      <w:r>
        <w:rPr>
          <w:spacing w:val="1"/>
          <w:sz w:val="24"/>
        </w:rPr>
        <w:t xml:space="preserve"> </w:t>
      </w:r>
      <w:r>
        <w:rPr>
          <w:sz w:val="24"/>
        </w:rPr>
        <w:t>приказом</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30</w:t>
      </w:r>
      <w:r>
        <w:rPr>
          <w:spacing w:val="1"/>
          <w:sz w:val="24"/>
        </w:rPr>
        <w:t xml:space="preserve"> </w:t>
      </w:r>
      <w:r>
        <w:rPr>
          <w:sz w:val="24"/>
        </w:rPr>
        <w:t>сентября</w:t>
      </w:r>
      <w:r>
        <w:rPr>
          <w:spacing w:val="1"/>
          <w:sz w:val="24"/>
        </w:rPr>
        <w:t xml:space="preserve"> </w:t>
      </w:r>
      <w:r>
        <w:rPr>
          <w:sz w:val="24"/>
        </w:rPr>
        <w:t>2022</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874</w:t>
      </w:r>
      <w:r>
        <w:rPr>
          <w:spacing w:val="1"/>
          <w:sz w:val="24"/>
        </w:rPr>
        <w:t xml:space="preserve"> </w:t>
      </w:r>
      <w:r>
        <w:rPr>
          <w:sz w:val="24"/>
        </w:rPr>
        <w:t>(зарегистрирован</w:t>
      </w:r>
      <w:r>
        <w:rPr>
          <w:spacing w:val="1"/>
          <w:sz w:val="24"/>
        </w:rPr>
        <w:t xml:space="preserve"> </w:t>
      </w:r>
      <w:r>
        <w:rPr>
          <w:sz w:val="24"/>
        </w:rPr>
        <w:t>Министерством юстиции Российской Федерации 2 ноября 2022 г., регистрационный №</w:t>
      </w:r>
      <w:r>
        <w:rPr>
          <w:spacing w:val="1"/>
          <w:sz w:val="24"/>
        </w:rPr>
        <w:t xml:space="preserve"> </w:t>
      </w:r>
      <w:r>
        <w:rPr>
          <w:sz w:val="24"/>
        </w:rPr>
        <w:t>70809).</w:t>
      </w:r>
    </w:p>
    <w:p w:rsidR="00445874" w:rsidRDefault="00182F3C">
      <w:pPr>
        <w:pStyle w:val="a5"/>
        <w:ind w:firstLine="0"/>
        <w:jc w:val="left"/>
      </w:pPr>
      <w:r>
        <w:t>Нормативное</w:t>
      </w:r>
      <w:r>
        <w:rPr>
          <w:spacing w:val="-4"/>
        </w:rPr>
        <w:t xml:space="preserve"> </w:t>
      </w:r>
      <w:r>
        <w:t>обеспечение</w:t>
      </w:r>
      <w:r>
        <w:rPr>
          <w:spacing w:val="-3"/>
        </w:rPr>
        <w:t xml:space="preserve"> </w:t>
      </w:r>
      <w:r>
        <w:t>ООП</w:t>
      </w:r>
      <w:r>
        <w:rPr>
          <w:spacing w:val="-4"/>
        </w:rPr>
        <w:t xml:space="preserve"> </w:t>
      </w:r>
      <w:r>
        <w:t>СОО</w:t>
      </w:r>
      <w:r>
        <w:rPr>
          <w:spacing w:val="-3"/>
        </w:rPr>
        <w:t xml:space="preserve"> </w:t>
      </w:r>
      <w:r>
        <w:t>МБОУ-</w:t>
      </w:r>
      <w:r w:rsidR="00D56910">
        <w:t>Жудерская</w:t>
      </w:r>
      <w:r>
        <w:rPr>
          <w:spacing w:val="-2"/>
        </w:rPr>
        <w:t xml:space="preserve"> </w:t>
      </w:r>
      <w:r>
        <w:t>СОШ:</w:t>
      </w:r>
    </w:p>
    <w:p w:rsidR="00445874" w:rsidRDefault="00182F3C" w:rsidP="006B54AE">
      <w:pPr>
        <w:pStyle w:val="a9"/>
        <w:numPr>
          <w:ilvl w:val="3"/>
          <w:numId w:val="140"/>
        </w:numPr>
        <w:tabs>
          <w:tab w:val="left" w:pos="2916"/>
          <w:tab w:val="left" w:pos="2917"/>
        </w:tabs>
        <w:ind w:right="764"/>
        <w:jc w:val="left"/>
        <w:rPr>
          <w:sz w:val="24"/>
        </w:rPr>
      </w:pPr>
      <w:r>
        <w:rPr>
          <w:sz w:val="24"/>
        </w:rPr>
        <w:t>Федеральный</w:t>
      </w:r>
      <w:r>
        <w:rPr>
          <w:spacing w:val="-2"/>
          <w:sz w:val="24"/>
        </w:rPr>
        <w:t xml:space="preserve"> </w:t>
      </w:r>
      <w:r>
        <w:rPr>
          <w:sz w:val="24"/>
        </w:rPr>
        <w:t>государственный</w:t>
      </w:r>
      <w:r>
        <w:rPr>
          <w:spacing w:val="-1"/>
          <w:sz w:val="24"/>
        </w:rPr>
        <w:t xml:space="preserve"> </w:t>
      </w:r>
      <w:r>
        <w:rPr>
          <w:sz w:val="24"/>
        </w:rPr>
        <w:t>образовательный</w:t>
      </w:r>
      <w:r>
        <w:rPr>
          <w:spacing w:val="52"/>
          <w:sz w:val="24"/>
        </w:rPr>
        <w:t xml:space="preserve"> </w:t>
      </w:r>
      <w:r>
        <w:rPr>
          <w:sz w:val="24"/>
        </w:rPr>
        <w:t>стандарт</w:t>
      </w:r>
      <w:r>
        <w:rPr>
          <w:spacing w:val="51"/>
          <w:sz w:val="24"/>
        </w:rPr>
        <w:t xml:space="preserve"> </w:t>
      </w:r>
      <w:r>
        <w:rPr>
          <w:sz w:val="24"/>
        </w:rPr>
        <w:t>среднего</w:t>
      </w:r>
      <w:r>
        <w:rPr>
          <w:spacing w:val="54"/>
          <w:sz w:val="24"/>
        </w:rPr>
        <w:t xml:space="preserve"> </w:t>
      </w:r>
      <w:r>
        <w:rPr>
          <w:sz w:val="24"/>
        </w:rPr>
        <w:t>общего</w:t>
      </w:r>
      <w:r>
        <w:rPr>
          <w:spacing w:val="-57"/>
          <w:sz w:val="24"/>
        </w:rPr>
        <w:t xml:space="preserve"> </w:t>
      </w:r>
      <w:r>
        <w:rPr>
          <w:sz w:val="24"/>
        </w:rPr>
        <w:t>образования, утвержденный</w:t>
      </w:r>
      <w:r>
        <w:rPr>
          <w:spacing w:val="-1"/>
          <w:sz w:val="24"/>
        </w:rPr>
        <w:t xml:space="preserve"> </w:t>
      </w:r>
      <w:r>
        <w:rPr>
          <w:sz w:val="24"/>
        </w:rPr>
        <w:t>приказом</w:t>
      </w:r>
      <w:r>
        <w:rPr>
          <w:spacing w:val="-3"/>
          <w:sz w:val="24"/>
        </w:rPr>
        <w:t xml:space="preserve"> </w:t>
      </w:r>
      <w:r>
        <w:rPr>
          <w:sz w:val="24"/>
        </w:rPr>
        <w:t>Минобрнауки</w:t>
      </w:r>
      <w:r>
        <w:rPr>
          <w:spacing w:val="-1"/>
          <w:sz w:val="24"/>
        </w:rPr>
        <w:t xml:space="preserve"> </w:t>
      </w:r>
      <w:r>
        <w:rPr>
          <w:sz w:val="24"/>
        </w:rPr>
        <w:t>от</w:t>
      </w:r>
      <w:r>
        <w:rPr>
          <w:spacing w:val="-2"/>
          <w:sz w:val="24"/>
        </w:rPr>
        <w:t xml:space="preserve"> </w:t>
      </w:r>
      <w:r>
        <w:rPr>
          <w:sz w:val="24"/>
        </w:rPr>
        <w:t>17.05.2012</w:t>
      </w:r>
      <w:r>
        <w:rPr>
          <w:spacing w:val="-1"/>
          <w:sz w:val="24"/>
        </w:rPr>
        <w:t xml:space="preserve"> </w:t>
      </w:r>
      <w:r>
        <w:rPr>
          <w:sz w:val="24"/>
        </w:rPr>
        <w:t>№</w:t>
      </w:r>
      <w:r>
        <w:rPr>
          <w:spacing w:val="-3"/>
          <w:sz w:val="24"/>
        </w:rPr>
        <w:t xml:space="preserve"> </w:t>
      </w:r>
      <w:r>
        <w:rPr>
          <w:sz w:val="24"/>
        </w:rPr>
        <w:t>413;</w:t>
      </w:r>
    </w:p>
    <w:p w:rsidR="00445874" w:rsidRDefault="00182F3C" w:rsidP="006B54AE">
      <w:pPr>
        <w:pStyle w:val="a9"/>
        <w:numPr>
          <w:ilvl w:val="3"/>
          <w:numId w:val="140"/>
        </w:numPr>
        <w:tabs>
          <w:tab w:val="left" w:pos="2916"/>
          <w:tab w:val="left" w:pos="2917"/>
          <w:tab w:val="left" w:pos="8853"/>
        </w:tabs>
        <w:ind w:right="586"/>
        <w:jc w:val="left"/>
        <w:rPr>
          <w:sz w:val="24"/>
        </w:rPr>
      </w:pPr>
      <w:r>
        <w:rPr>
          <w:sz w:val="24"/>
        </w:rPr>
        <w:t>Федеральная</w:t>
      </w:r>
      <w:r>
        <w:rPr>
          <w:spacing w:val="119"/>
          <w:sz w:val="24"/>
        </w:rPr>
        <w:t xml:space="preserve"> </w:t>
      </w:r>
      <w:r>
        <w:rPr>
          <w:sz w:val="24"/>
        </w:rPr>
        <w:t>образовательная</w:t>
      </w:r>
      <w:r>
        <w:rPr>
          <w:spacing w:val="120"/>
          <w:sz w:val="24"/>
        </w:rPr>
        <w:t xml:space="preserve"> </w:t>
      </w:r>
      <w:r>
        <w:rPr>
          <w:sz w:val="24"/>
        </w:rPr>
        <w:t>программа</w:t>
      </w:r>
      <w:r>
        <w:rPr>
          <w:spacing w:val="119"/>
          <w:sz w:val="24"/>
        </w:rPr>
        <w:t xml:space="preserve"> </w:t>
      </w:r>
      <w:r>
        <w:rPr>
          <w:sz w:val="24"/>
        </w:rPr>
        <w:t>среднего</w:t>
      </w:r>
      <w:r>
        <w:rPr>
          <w:sz w:val="24"/>
        </w:rPr>
        <w:tab/>
        <w:t>общего</w:t>
      </w:r>
      <w:r>
        <w:rPr>
          <w:spacing w:val="1"/>
          <w:sz w:val="24"/>
        </w:rPr>
        <w:t xml:space="preserve"> </w:t>
      </w:r>
      <w:r>
        <w:rPr>
          <w:sz w:val="24"/>
        </w:rPr>
        <w:t>образования</w:t>
      </w:r>
      <w:r>
        <w:rPr>
          <w:spacing w:val="-57"/>
          <w:sz w:val="24"/>
        </w:rPr>
        <w:t xml:space="preserve"> </w:t>
      </w:r>
      <w:r>
        <w:rPr>
          <w:sz w:val="24"/>
        </w:rPr>
        <w:t>(Приказ</w:t>
      </w:r>
      <w:r>
        <w:rPr>
          <w:spacing w:val="27"/>
          <w:sz w:val="24"/>
        </w:rPr>
        <w:t xml:space="preserve"> </w:t>
      </w:r>
      <w:r>
        <w:rPr>
          <w:sz w:val="24"/>
        </w:rPr>
        <w:t>Министерства</w:t>
      </w:r>
      <w:r>
        <w:rPr>
          <w:spacing w:val="27"/>
          <w:sz w:val="24"/>
        </w:rPr>
        <w:t xml:space="preserve"> </w:t>
      </w:r>
      <w:r>
        <w:rPr>
          <w:sz w:val="24"/>
        </w:rPr>
        <w:t>просвещения</w:t>
      </w:r>
      <w:r>
        <w:rPr>
          <w:spacing w:val="26"/>
          <w:sz w:val="24"/>
        </w:rPr>
        <w:t xml:space="preserve"> </w:t>
      </w:r>
      <w:r>
        <w:rPr>
          <w:sz w:val="24"/>
        </w:rPr>
        <w:t>Российской</w:t>
      </w:r>
      <w:r>
        <w:rPr>
          <w:spacing w:val="28"/>
          <w:sz w:val="24"/>
        </w:rPr>
        <w:t xml:space="preserve"> </w:t>
      </w:r>
      <w:r>
        <w:rPr>
          <w:sz w:val="24"/>
        </w:rPr>
        <w:t>Федерации</w:t>
      </w:r>
      <w:r>
        <w:rPr>
          <w:spacing w:val="26"/>
          <w:sz w:val="24"/>
        </w:rPr>
        <w:t xml:space="preserve"> </w:t>
      </w:r>
      <w:r>
        <w:rPr>
          <w:sz w:val="24"/>
        </w:rPr>
        <w:t>от</w:t>
      </w:r>
      <w:r>
        <w:rPr>
          <w:spacing w:val="27"/>
          <w:sz w:val="24"/>
        </w:rPr>
        <w:t xml:space="preserve"> </w:t>
      </w:r>
      <w:r>
        <w:rPr>
          <w:sz w:val="24"/>
        </w:rPr>
        <w:t>18.05.2023</w:t>
      </w:r>
      <w:r>
        <w:rPr>
          <w:spacing w:val="27"/>
          <w:sz w:val="24"/>
        </w:rPr>
        <w:t xml:space="preserve"> </w:t>
      </w:r>
      <w:r>
        <w:rPr>
          <w:sz w:val="24"/>
        </w:rPr>
        <w:t>№</w:t>
      </w:r>
    </w:p>
    <w:p w:rsidR="00445874" w:rsidRDefault="00182F3C">
      <w:pPr>
        <w:pStyle w:val="a5"/>
        <w:ind w:left="2916" w:right="580" w:firstLine="0"/>
        <w:jc w:val="left"/>
      </w:pPr>
      <w:r>
        <w:t>371</w:t>
      </w:r>
      <w:r>
        <w:rPr>
          <w:spacing w:val="32"/>
        </w:rPr>
        <w:t xml:space="preserve"> </w:t>
      </w:r>
      <w:r>
        <w:t>"Об</w:t>
      </w:r>
      <w:r>
        <w:rPr>
          <w:spacing w:val="34"/>
        </w:rPr>
        <w:t xml:space="preserve"> </w:t>
      </w:r>
      <w:r>
        <w:t>утверждении</w:t>
      </w:r>
      <w:r>
        <w:rPr>
          <w:spacing w:val="33"/>
        </w:rPr>
        <w:t xml:space="preserve"> </w:t>
      </w:r>
      <w:r>
        <w:t>федеральной</w:t>
      </w:r>
      <w:r>
        <w:rPr>
          <w:spacing w:val="33"/>
        </w:rPr>
        <w:t xml:space="preserve"> </w:t>
      </w:r>
      <w:r>
        <w:t>образовательной</w:t>
      </w:r>
      <w:r>
        <w:rPr>
          <w:spacing w:val="31"/>
        </w:rPr>
        <w:t xml:space="preserve"> </w:t>
      </w:r>
      <w:r>
        <w:t>программы</w:t>
      </w:r>
      <w:r>
        <w:rPr>
          <w:spacing w:val="32"/>
        </w:rPr>
        <w:t xml:space="preserve"> </w:t>
      </w:r>
      <w:r>
        <w:t>среднего</w:t>
      </w:r>
      <w:r>
        <w:rPr>
          <w:spacing w:val="-57"/>
        </w:rPr>
        <w:t xml:space="preserve"> </w:t>
      </w:r>
      <w:r>
        <w:t>общего</w:t>
      </w:r>
      <w:r>
        <w:rPr>
          <w:spacing w:val="-2"/>
        </w:rPr>
        <w:t xml:space="preserve"> </w:t>
      </w:r>
      <w:r>
        <w:t>образования"</w:t>
      </w:r>
      <w:r>
        <w:rPr>
          <w:spacing w:val="-2"/>
        </w:rPr>
        <w:t xml:space="preserve"> </w:t>
      </w:r>
      <w:r>
        <w:t>(Зарегистрирован 12.07.2023 №</w:t>
      </w:r>
      <w:r>
        <w:rPr>
          <w:spacing w:val="-2"/>
        </w:rPr>
        <w:t xml:space="preserve"> </w:t>
      </w:r>
      <w:r>
        <w:t>74228))</w:t>
      </w:r>
    </w:p>
    <w:p w:rsidR="00445874" w:rsidRDefault="00182F3C" w:rsidP="006B54AE">
      <w:pPr>
        <w:pStyle w:val="a9"/>
        <w:numPr>
          <w:ilvl w:val="3"/>
          <w:numId w:val="140"/>
        </w:numPr>
        <w:tabs>
          <w:tab w:val="left" w:pos="3094"/>
        </w:tabs>
        <w:spacing w:before="1"/>
        <w:ind w:right="587"/>
        <w:rPr>
          <w:sz w:val="24"/>
        </w:rPr>
      </w:pPr>
      <w:r>
        <w:tab/>
      </w:r>
      <w:r>
        <w:rPr>
          <w:sz w:val="24"/>
        </w:rPr>
        <w:t>Федеральный</w:t>
      </w:r>
      <w:r>
        <w:rPr>
          <w:spacing w:val="1"/>
          <w:sz w:val="24"/>
        </w:rPr>
        <w:t xml:space="preserve"> </w:t>
      </w:r>
      <w:r>
        <w:rPr>
          <w:sz w:val="24"/>
        </w:rPr>
        <w:t>закон</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29</w:t>
      </w:r>
      <w:r>
        <w:rPr>
          <w:spacing w:val="1"/>
          <w:sz w:val="24"/>
        </w:rPr>
        <w:t xml:space="preserve"> </w:t>
      </w:r>
      <w:r>
        <w:rPr>
          <w:sz w:val="24"/>
        </w:rPr>
        <w:t>декабря</w:t>
      </w:r>
      <w:r>
        <w:rPr>
          <w:spacing w:val="1"/>
          <w:sz w:val="24"/>
        </w:rPr>
        <w:t xml:space="preserve"> </w:t>
      </w:r>
      <w:r>
        <w:rPr>
          <w:sz w:val="24"/>
        </w:rPr>
        <w:t>2012г.</w:t>
      </w:r>
      <w:r>
        <w:rPr>
          <w:spacing w:val="1"/>
          <w:sz w:val="24"/>
        </w:rPr>
        <w:t xml:space="preserve"> </w:t>
      </w:r>
      <w:r>
        <w:rPr>
          <w:sz w:val="24"/>
        </w:rPr>
        <w:t>№273-ФЗ</w:t>
      </w:r>
      <w:r w:rsidR="00655D1B">
        <w:rPr>
          <w:sz w:val="24"/>
        </w:rPr>
        <w:t xml:space="preserve"> </w:t>
      </w:r>
      <w:r>
        <w:rPr>
          <w:sz w:val="24"/>
        </w:rPr>
        <w:t>(с</w:t>
      </w:r>
      <w:r>
        <w:rPr>
          <w:spacing w:val="1"/>
          <w:sz w:val="24"/>
        </w:rPr>
        <w:t xml:space="preserve"> </w:t>
      </w:r>
      <w:r>
        <w:rPr>
          <w:sz w:val="24"/>
        </w:rPr>
        <w:t>изменениями</w:t>
      </w:r>
      <w:r>
        <w:rPr>
          <w:spacing w:val="1"/>
          <w:sz w:val="24"/>
        </w:rPr>
        <w:t xml:space="preserve"> </w:t>
      </w:r>
      <w:r>
        <w:rPr>
          <w:sz w:val="24"/>
        </w:rPr>
        <w:t>и</w:t>
      </w:r>
      <w:r>
        <w:rPr>
          <w:spacing w:val="1"/>
          <w:sz w:val="24"/>
        </w:rPr>
        <w:t xml:space="preserve"> </w:t>
      </w:r>
      <w:r>
        <w:rPr>
          <w:sz w:val="24"/>
        </w:rPr>
        <w:t>дополнениями,</w:t>
      </w:r>
      <w:r>
        <w:rPr>
          <w:spacing w:val="60"/>
          <w:sz w:val="24"/>
        </w:rPr>
        <w:t xml:space="preserve"> </w:t>
      </w:r>
      <w:r>
        <w:rPr>
          <w:sz w:val="24"/>
        </w:rPr>
        <w:t>вступившими</w:t>
      </w:r>
      <w:r>
        <w:rPr>
          <w:spacing w:val="60"/>
          <w:sz w:val="24"/>
        </w:rPr>
        <w:t xml:space="preserve"> </w:t>
      </w:r>
      <w:r>
        <w:rPr>
          <w:sz w:val="24"/>
        </w:rPr>
        <w:t>в</w:t>
      </w:r>
      <w:r>
        <w:rPr>
          <w:spacing w:val="-57"/>
          <w:sz w:val="24"/>
        </w:rPr>
        <w:t xml:space="preserve"> </w:t>
      </w:r>
      <w:r>
        <w:rPr>
          <w:sz w:val="24"/>
        </w:rPr>
        <w:t>силу с13.07.2021г) и (с изменениями и дополнениями, вступившими в силу с</w:t>
      </w:r>
      <w:r>
        <w:rPr>
          <w:spacing w:val="1"/>
          <w:sz w:val="24"/>
        </w:rPr>
        <w:t xml:space="preserve"> </w:t>
      </w:r>
      <w:r>
        <w:rPr>
          <w:sz w:val="24"/>
        </w:rPr>
        <w:t>01.09.2021г.);</w:t>
      </w:r>
    </w:p>
    <w:p w:rsidR="00445874" w:rsidRDefault="00182F3C" w:rsidP="006B54AE">
      <w:pPr>
        <w:pStyle w:val="a9"/>
        <w:numPr>
          <w:ilvl w:val="4"/>
          <w:numId w:val="140"/>
        </w:numPr>
        <w:tabs>
          <w:tab w:val="left" w:pos="3094"/>
        </w:tabs>
        <w:ind w:right="985" w:firstLine="566"/>
        <w:rPr>
          <w:sz w:val="24"/>
        </w:rPr>
      </w:pPr>
      <w:r>
        <w:rPr>
          <w:sz w:val="24"/>
        </w:rPr>
        <w:t>Конвенция</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ребенка,</w:t>
      </w:r>
      <w:r>
        <w:rPr>
          <w:spacing w:val="1"/>
          <w:sz w:val="24"/>
        </w:rPr>
        <w:t xml:space="preserve"> </w:t>
      </w:r>
      <w:r>
        <w:rPr>
          <w:sz w:val="24"/>
        </w:rPr>
        <w:t>принята</w:t>
      </w:r>
      <w:r>
        <w:rPr>
          <w:spacing w:val="1"/>
          <w:sz w:val="24"/>
        </w:rPr>
        <w:t xml:space="preserve"> </w:t>
      </w:r>
      <w:r>
        <w:rPr>
          <w:sz w:val="24"/>
        </w:rPr>
        <w:t>и</w:t>
      </w:r>
      <w:r>
        <w:rPr>
          <w:spacing w:val="1"/>
          <w:sz w:val="24"/>
        </w:rPr>
        <w:t xml:space="preserve"> </w:t>
      </w:r>
      <w:r>
        <w:rPr>
          <w:sz w:val="24"/>
        </w:rPr>
        <w:t>открыта</w:t>
      </w:r>
      <w:r>
        <w:rPr>
          <w:spacing w:val="1"/>
          <w:sz w:val="24"/>
        </w:rPr>
        <w:t xml:space="preserve"> </w:t>
      </w:r>
      <w:r>
        <w:rPr>
          <w:sz w:val="24"/>
        </w:rPr>
        <w:t>для</w:t>
      </w:r>
      <w:r>
        <w:rPr>
          <w:spacing w:val="1"/>
          <w:sz w:val="24"/>
        </w:rPr>
        <w:t xml:space="preserve"> </w:t>
      </w:r>
      <w:r>
        <w:rPr>
          <w:sz w:val="24"/>
        </w:rPr>
        <w:t>подписания,</w:t>
      </w:r>
      <w:r>
        <w:rPr>
          <w:spacing w:val="1"/>
          <w:sz w:val="24"/>
        </w:rPr>
        <w:t xml:space="preserve"> </w:t>
      </w:r>
      <w:r>
        <w:rPr>
          <w:sz w:val="24"/>
        </w:rPr>
        <w:t>ратификации</w:t>
      </w:r>
      <w:r>
        <w:rPr>
          <w:spacing w:val="1"/>
          <w:sz w:val="24"/>
        </w:rPr>
        <w:t xml:space="preserve"> </w:t>
      </w:r>
      <w:r>
        <w:rPr>
          <w:sz w:val="24"/>
        </w:rPr>
        <w:t>присоединения</w:t>
      </w:r>
      <w:r>
        <w:rPr>
          <w:spacing w:val="1"/>
          <w:sz w:val="24"/>
        </w:rPr>
        <w:t xml:space="preserve"> </w:t>
      </w:r>
      <w:r>
        <w:rPr>
          <w:sz w:val="24"/>
        </w:rPr>
        <w:t>резолюцией</w:t>
      </w:r>
      <w:r>
        <w:rPr>
          <w:spacing w:val="1"/>
          <w:sz w:val="24"/>
        </w:rPr>
        <w:t xml:space="preserve"> </w:t>
      </w:r>
      <w:r>
        <w:rPr>
          <w:sz w:val="24"/>
        </w:rPr>
        <w:t>Генеральной</w:t>
      </w:r>
      <w:r>
        <w:rPr>
          <w:spacing w:val="1"/>
          <w:sz w:val="24"/>
        </w:rPr>
        <w:t xml:space="preserve"> </w:t>
      </w:r>
      <w:r>
        <w:rPr>
          <w:sz w:val="24"/>
        </w:rPr>
        <w:t>Ассамблеи</w:t>
      </w:r>
      <w:r>
        <w:rPr>
          <w:spacing w:val="1"/>
          <w:sz w:val="24"/>
        </w:rPr>
        <w:t xml:space="preserve"> </w:t>
      </w:r>
      <w:r>
        <w:rPr>
          <w:sz w:val="24"/>
        </w:rPr>
        <w:t>ООН№44/25от20.11.1989;</w:t>
      </w:r>
    </w:p>
    <w:p w:rsidR="00445874" w:rsidRDefault="00182F3C" w:rsidP="006B54AE">
      <w:pPr>
        <w:pStyle w:val="a9"/>
        <w:numPr>
          <w:ilvl w:val="4"/>
          <w:numId w:val="140"/>
        </w:numPr>
        <w:tabs>
          <w:tab w:val="left" w:pos="3094"/>
        </w:tabs>
        <w:ind w:left="3094" w:right="591"/>
        <w:rPr>
          <w:sz w:val="24"/>
        </w:rPr>
      </w:pPr>
      <w:r>
        <w:rPr>
          <w:sz w:val="24"/>
        </w:rPr>
        <w:t>Конституция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w:t>
      </w:r>
      <w:r>
        <w:rPr>
          <w:spacing w:val="1"/>
          <w:sz w:val="24"/>
        </w:rPr>
        <w:t xml:space="preserve"> </w:t>
      </w:r>
      <w:r>
        <w:rPr>
          <w:sz w:val="24"/>
        </w:rPr>
        <w:t>т12.12.1993</w:t>
      </w:r>
      <w:r>
        <w:rPr>
          <w:spacing w:val="1"/>
          <w:sz w:val="24"/>
        </w:rPr>
        <w:t xml:space="preserve"> </w:t>
      </w:r>
      <w:r>
        <w:rPr>
          <w:sz w:val="24"/>
        </w:rPr>
        <w:t>(с</w:t>
      </w:r>
      <w:r>
        <w:rPr>
          <w:spacing w:val="1"/>
          <w:sz w:val="24"/>
        </w:rPr>
        <w:t xml:space="preserve"> </w:t>
      </w:r>
      <w:r>
        <w:rPr>
          <w:sz w:val="24"/>
        </w:rPr>
        <w:t>изменениями</w:t>
      </w:r>
      <w:r>
        <w:rPr>
          <w:spacing w:val="1"/>
          <w:sz w:val="24"/>
        </w:rPr>
        <w:t xml:space="preserve"> </w:t>
      </w:r>
      <w:r>
        <w:rPr>
          <w:sz w:val="24"/>
        </w:rPr>
        <w:t>на30.12.2008);</w:t>
      </w:r>
    </w:p>
    <w:p w:rsidR="00445874" w:rsidRDefault="00182F3C" w:rsidP="006B54AE">
      <w:pPr>
        <w:pStyle w:val="a9"/>
        <w:numPr>
          <w:ilvl w:val="4"/>
          <w:numId w:val="140"/>
        </w:numPr>
        <w:tabs>
          <w:tab w:val="left" w:pos="3093"/>
          <w:tab w:val="left" w:pos="3094"/>
        </w:tabs>
        <w:ind w:right="1000" w:firstLine="566"/>
        <w:jc w:val="left"/>
        <w:rPr>
          <w:sz w:val="24"/>
        </w:rPr>
      </w:pPr>
      <w:r>
        <w:rPr>
          <w:sz w:val="24"/>
        </w:rPr>
        <w:t>Постановление</w:t>
      </w:r>
      <w:r>
        <w:rPr>
          <w:spacing w:val="22"/>
          <w:sz w:val="24"/>
        </w:rPr>
        <w:t xml:space="preserve"> </w:t>
      </w:r>
      <w:r>
        <w:rPr>
          <w:sz w:val="24"/>
        </w:rPr>
        <w:t>Главного</w:t>
      </w:r>
      <w:r>
        <w:rPr>
          <w:spacing w:val="23"/>
          <w:sz w:val="24"/>
        </w:rPr>
        <w:t xml:space="preserve"> </w:t>
      </w:r>
      <w:r>
        <w:rPr>
          <w:sz w:val="24"/>
        </w:rPr>
        <w:t>государственного</w:t>
      </w:r>
      <w:r>
        <w:rPr>
          <w:spacing w:val="22"/>
          <w:sz w:val="24"/>
        </w:rPr>
        <w:t xml:space="preserve"> </w:t>
      </w:r>
      <w:r>
        <w:rPr>
          <w:sz w:val="24"/>
        </w:rPr>
        <w:t>санитарного</w:t>
      </w:r>
      <w:r>
        <w:rPr>
          <w:spacing w:val="21"/>
          <w:sz w:val="24"/>
        </w:rPr>
        <w:t xml:space="preserve"> </w:t>
      </w:r>
      <w:r>
        <w:rPr>
          <w:sz w:val="24"/>
        </w:rPr>
        <w:t>врача</w:t>
      </w:r>
      <w:r>
        <w:rPr>
          <w:spacing w:val="22"/>
          <w:sz w:val="24"/>
        </w:rPr>
        <w:t xml:space="preserve"> </w:t>
      </w:r>
      <w:r>
        <w:rPr>
          <w:sz w:val="24"/>
        </w:rPr>
        <w:t>РФ</w:t>
      </w:r>
      <w:r>
        <w:rPr>
          <w:spacing w:val="23"/>
          <w:sz w:val="24"/>
        </w:rPr>
        <w:t xml:space="preserve"> </w:t>
      </w:r>
      <w:r>
        <w:rPr>
          <w:sz w:val="24"/>
        </w:rPr>
        <w:t>от</w:t>
      </w:r>
      <w:r>
        <w:rPr>
          <w:spacing w:val="23"/>
          <w:sz w:val="24"/>
        </w:rPr>
        <w:t xml:space="preserve"> </w:t>
      </w:r>
      <w:r>
        <w:rPr>
          <w:sz w:val="24"/>
        </w:rPr>
        <w:t>28</w:t>
      </w:r>
      <w:r>
        <w:rPr>
          <w:spacing w:val="-57"/>
          <w:sz w:val="24"/>
        </w:rPr>
        <w:t xml:space="preserve"> </w:t>
      </w:r>
      <w:r>
        <w:rPr>
          <w:sz w:val="24"/>
        </w:rPr>
        <w:t>сентября</w:t>
      </w:r>
      <w:r>
        <w:rPr>
          <w:spacing w:val="-1"/>
          <w:sz w:val="24"/>
        </w:rPr>
        <w:t xml:space="preserve"> </w:t>
      </w:r>
      <w:r>
        <w:rPr>
          <w:sz w:val="24"/>
        </w:rPr>
        <w:t>2020г.№28 (СП 2.4.3648-20);</w:t>
      </w:r>
    </w:p>
    <w:p w:rsidR="00445874" w:rsidRDefault="00182F3C" w:rsidP="006B54AE">
      <w:pPr>
        <w:pStyle w:val="a9"/>
        <w:numPr>
          <w:ilvl w:val="4"/>
          <w:numId w:val="140"/>
        </w:numPr>
        <w:tabs>
          <w:tab w:val="left" w:pos="3093"/>
          <w:tab w:val="left" w:pos="3094"/>
        </w:tabs>
        <w:ind w:right="1002" w:firstLine="566"/>
        <w:jc w:val="left"/>
        <w:rPr>
          <w:sz w:val="24"/>
        </w:rPr>
      </w:pPr>
      <w:r>
        <w:rPr>
          <w:sz w:val="24"/>
        </w:rPr>
        <w:t>Постановлением</w:t>
      </w:r>
      <w:r>
        <w:rPr>
          <w:spacing w:val="-1"/>
          <w:sz w:val="24"/>
        </w:rPr>
        <w:t xml:space="preserve"> </w:t>
      </w:r>
      <w:r>
        <w:rPr>
          <w:sz w:val="24"/>
        </w:rPr>
        <w:t>Главного государственного санитарного</w:t>
      </w:r>
      <w:r>
        <w:rPr>
          <w:spacing w:val="1"/>
          <w:sz w:val="24"/>
        </w:rPr>
        <w:t xml:space="preserve"> </w:t>
      </w:r>
      <w:r>
        <w:rPr>
          <w:sz w:val="24"/>
        </w:rPr>
        <w:t>врача</w:t>
      </w:r>
      <w:r>
        <w:rPr>
          <w:spacing w:val="-1"/>
          <w:sz w:val="24"/>
        </w:rPr>
        <w:t xml:space="preserve"> </w:t>
      </w:r>
      <w:r>
        <w:rPr>
          <w:sz w:val="24"/>
        </w:rPr>
        <w:t>РФ от</w:t>
      </w:r>
      <w:r>
        <w:rPr>
          <w:spacing w:val="1"/>
          <w:sz w:val="24"/>
        </w:rPr>
        <w:t xml:space="preserve"> </w:t>
      </w:r>
      <w:r>
        <w:rPr>
          <w:sz w:val="24"/>
        </w:rPr>
        <w:t>28</w:t>
      </w:r>
      <w:r>
        <w:rPr>
          <w:spacing w:val="-57"/>
          <w:sz w:val="24"/>
        </w:rPr>
        <w:t xml:space="preserve"> </w:t>
      </w:r>
      <w:r>
        <w:rPr>
          <w:sz w:val="24"/>
        </w:rPr>
        <w:t>января</w:t>
      </w:r>
      <w:r>
        <w:rPr>
          <w:spacing w:val="-1"/>
          <w:sz w:val="24"/>
        </w:rPr>
        <w:t xml:space="preserve"> </w:t>
      </w:r>
      <w:r>
        <w:rPr>
          <w:sz w:val="24"/>
        </w:rPr>
        <w:t>2021г.№2 (СанПиН1.2.3685-21);</w:t>
      </w:r>
    </w:p>
    <w:p w:rsidR="00445874" w:rsidRDefault="00182F3C" w:rsidP="006B54AE">
      <w:pPr>
        <w:pStyle w:val="a9"/>
        <w:numPr>
          <w:ilvl w:val="4"/>
          <w:numId w:val="140"/>
        </w:numPr>
        <w:tabs>
          <w:tab w:val="left" w:pos="3093"/>
          <w:tab w:val="left" w:pos="3094"/>
        </w:tabs>
        <w:ind w:left="3094"/>
        <w:jc w:val="left"/>
        <w:rPr>
          <w:sz w:val="24"/>
        </w:rPr>
      </w:pPr>
      <w:r>
        <w:rPr>
          <w:sz w:val="24"/>
        </w:rPr>
        <w:t>Устав</w:t>
      </w:r>
      <w:r>
        <w:rPr>
          <w:spacing w:val="-4"/>
          <w:sz w:val="24"/>
        </w:rPr>
        <w:t xml:space="preserve"> </w:t>
      </w:r>
      <w:r>
        <w:rPr>
          <w:sz w:val="24"/>
        </w:rPr>
        <w:t>МБОУ-</w:t>
      </w:r>
      <w:r w:rsidR="00D56910">
        <w:rPr>
          <w:sz w:val="24"/>
        </w:rPr>
        <w:t>Жудерск</w:t>
      </w:r>
      <w:r>
        <w:rPr>
          <w:sz w:val="24"/>
        </w:rPr>
        <w:t>ой</w:t>
      </w:r>
      <w:r>
        <w:rPr>
          <w:spacing w:val="-3"/>
          <w:sz w:val="24"/>
        </w:rPr>
        <w:t xml:space="preserve"> </w:t>
      </w:r>
      <w:r>
        <w:rPr>
          <w:sz w:val="24"/>
        </w:rPr>
        <w:t>СОШ</w:t>
      </w:r>
      <w:r>
        <w:rPr>
          <w:spacing w:val="-4"/>
          <w:sz w:val="24"/>
        </w:rPr>
        <w:t xml:space="preserve"> </w:t>
      </w:r>
      <w:r>
        <w:rPr>
          <w:sz w:val="24"/>
        </w:rPr>
        <w:t>Хотынецкого</w:t>
      </w:r>
      <w:r>
        <w:rPr>
          <w:spacing w:val="-3"/>
          <w:sz w:val="24"/>
        </w:rPr>
        <w:t xml:space="preserve"> </w:t>
      </w:r>
      <w:r>
        <w:rPr>
          <w:sz w:val="24"/>
        </w:rPr>
        <w:t>района</w:t>
      </w:r>
      <w:r>
        <w:rPr>
          <w:spacing w:val="-4"/>
          <w:sz w:val="24"/>
        </w:rPr>
        <w:t xml:space="preserve"> </w:t>
      </w:r>
      <w:r>
        <w:rPr>
          <w:sz w:val="24"/>
        </w:rPr>
        <w:t>Орловской</w:t>
      </w:r>
      <w:r>
        <w:rPr>
          <w:spacing w:val="-3"/>
          <w:sz w:val="24"/>
        </w:rPr>
        <w:t xml:space="preserve"> </w:t>
      </w:r>
      <w:r>
        <w:rPr>
          <w:sz w:val="24"/>
        </w:rPr>
        <w:t>области;</w:t>
      </w:r>
    </w:p>
    <w:p w:rsidR="00445874" w:rsidRDefault="00182F3C" w:rsidP="006B54AE">
      <w:pPr>
        <w:pStyle w:val="a9"/>
        <w:numPr>
          <w:ilvl w:val="2"/>
          <w:numId w:val="140"/>
        </w:numPr>
        <w:tabs>
          <w:tab w:val="left" w:pos="2302"/>
        </w:tabs>
        <w:ind w:right="586" w:firstLine="359"/>
        <w:jc w:val="both"/>
        <w:rPr>
          <w:sz w:val="24"/>
        </w:rPr>
      </w:pPr>
      <w:r>
        <w:rPr>
          <w:sz w:val="24"/>
        </w:rPr>
        <w:t>Содержание</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представлено</w:t>
      </w:r>
      <w:r>
        <w:rPr>
          <w:spacing w:val="1"/>
          <w:sz w:val="24"/>
        </w:rPr>
        <w:t xml:space="preserve"> </w:t>
      </w:r>
      <w:r>
        <w:rPr>
          <w:sz w:val="24"/>
        </w:rPr>
        <w:t>учебно-методической</w:t>
      </w:r>
      <w:r>
        <w:rPr>
          <w:spacing w:val="61"/>
          <w:sz w:val="24"/>
        </w:rPr>
        <w:t xml:space="preserve"> </w:t>
      </w:r>
      <w:r>
        <w:rPr>
          <w:sz w:val="24"/>
        </w:rPr>
        <w:t>документацией</w:t>
      </w:r>
      <w:r>
        <w:rPr>
          <w:spacing w:val="1"/>
          <w:sz w:val="24"/>
        </w:rPr>
        <w:t xml:space="preserve"> </w:t>
      </w:r>
      <w:r>
        <w:rPr>
          <w:sz w:val="24"/>
        </w:rPr>
        <w:t>(учебный план, календарный учебный график, рабочие программы учебных предметов,</w:t>
      </w:r>
      <w:r>
        <w:rPr>
          <w:spacing w:val="1"/>
          <w:sz w:val="24"/>
        </w:rPr>
        <w:t xml:space="preserve"> </w:t>
      </w:r>
      <w:r>
        <w:rPr>
          <w:sz w:val="24"/>
        </w:rPr>
        <w:t>курсов,</w:t>
      </w:r>
      <w:r>
        <w:rPr>
          <w:spacing w:val="1"/>
          <w:sz w:val="24"/>
        </w:rPr>
        <w:t xml:space="preserve"> </w:t>
      </w:r>
      <w:r>
        <w:rPr>
          <w:sz w:val="24"/>
        </w:rPr>
        <w:t>дисциплин</w:t>
      </w:r>
      <w:r>
        <w:rPr>
          <w:spacing w:val="1"/>
          <w:sz w:val="24"/>
        </w:rPr>
        <w:t xml:space="preserve"> </w:t>
      </w:r>
      <w:r>
        <w:rPr>
          <w:sz w:val="24"/>
        </w:rPr>
        <w:t>(модулей),</w:t>
      </w:r>
      <w:r>
        <w:rPr>
          <w:spacing w:val="1"/>
          <w:sz w:val="24"/>
        </w:rPr>
        <w:t xml:space="preserve"> </w:t>
      </w:r>
      <w:r>
        <w:rPr>
          <w:sz w:val="24"/>
        </w:rPr>
        <w:t>иных</w:t>
      </w:r>
      <w:r>
        <w:rPr>
          <w:spacing w:val="1"/>
          <w:sz w:val="24"/>
        </w:rPr>
        <w:t xml:space="preserve"> </w:t>
      </w:r>
      <w:r>
        <w:rPr>
          <w:sz w:val="24"/>
        </w:rPr>
        <w:t>компонентов,</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воспитания,</w:t>
      </w:r>
      <w:r>
        <w:rPr>
          <w:spacing w:val="-57"/>
          <w:sz w:val="24"/>
        </w:rPr>
        <w:t xml:space="preserve"> </w:t>
      </w:r>
      <w:r>
        <w:rPr>
          <w:sz w:val="24"/>
        </w:rPr>
        <w:t>календарный</w:t>
      </w:r>
      <w:r>
        <w:rPr>
          <w:spacing w:val="1"/>
          <w:sz w:val="24"/>
        </w:rPr>
        <w:t xml:space="preserve"> </w:t>
      </w:r>
      <w:r>
        <w:rPr>
          <w:sz w:val="24"/>
        </w:rPr>
        <w:t>план</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определяющей</w:t>
      </w:r>
      <w:r>
        <w:rPr>
          <w:spacing w:val="1"/>
          <w:sz w:val="24"/>
        </w:rPr>
        <w:t xml:space="preserve"> </w:t>
      </w:r>
      <w:r>
        <w:rPr>
          <w:sz w:val="24"/>
        </w:rPr>
        <w:t>единые</w:t>
      </w:r>
      <w:r>
        <w:rPr>
          <w:spacing w:val="1"/>
          <w:sz w:val="24"/>
        </w:rPr>
        <w:t xml:space="preserve"> </w:t>
      </w:r>
      <w:r>
        <w:rPr>
          <w:sz w:val="24"/>
        </w:rPr>
        <w:t>для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базовые</w:t>
      </w:r>
      <w:r>
        <w:rPr>
          <w:spacing w:val="1"/>
          <w:sz w:val="24"/>
        </w:rPr>
        <w:t xml:space="preserve"> </w:t>
      </w:r>
      <w:r>
        <w:rPr>
          <w:sz w:val="24"/>
        </w:rPr>
        <w:t>объём</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образования</w:t>
      </w:r>
      <w:r>
        <w:rPr>
          <w:spacing w:val="1"/>
          <w:sz w:val="24"/>
        </w:rPr>
        <w:t xml:space="preserve"> </w:t>
      </w:r>
      <w:r>
        <w:rPr>
          <w:sz w:val="24"/>
        </w:rPr>
        <w:t>уровня</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pacing w:val="-1"/>
          <w:sz w:val="24"/>
        </w:rPr>
        <w:t>образования,</w:t>
      </w:r>
      <w:r>
        <w:rPr>
          <w:sz w:val="24"/>
        </w:rPr>
        <w:t xml:space="preserve"> </w:t>
      </w:r>
      <w:r>
        <w:rPr>
          <w:spacing w:val="-1"/>
          <w:sz w:val="24"/>
        </w:rPr>
        <w:t>планируемые</w:t>
      </w:r>
      <w:r>
        <w:rPr>
          <w:spacing w:val="-2"/>
          <w:sz w:val="24"/>
        </w:rPr>
        <w:t xml:space="preserve"> </w:t>
      </w:r>
      <w:r>
        <w:rPr>
          <w:sz w:val="24"/>
        </w:rPr>
        <w:t>результаты освоения образовательной</w:t>
      </w:r>
      <w:r>
        <w:rPr>
          <w:spacing w:val="-2"/>
          <w:sz w:val="24"/>
        </w:rPr>
        <w:t xml:space="preserve"> </w:t>
      </w:r>
      <w:r>
        <w:rPr>
          <w:sz w:val="24"/>
        </w:rPr>
        <w:t>программы</w:t>
      </w:r>
      <w:r>
        <w:rPr>
          <w:spacing w:val="-17"/>
          <w:sz w:val="24"/>
        </w:rPr>
        <w:t xml:space="preserve"> </w:t>
      </w:r>
      <w:r>
        <w:rPr>
          <w:sz w:val="24"/>
          <w:vertAlign w:val="superscript"/>
        </w:rPr>
        <w:t>1</w:t>
      </w:r>
    </w:p>
    <w:p w:rsidR="00445874" w:rsidRDefault="00182F3C" w:rsidP="006B54AE">
      <w:pPr>
        <w:pStyle w:val="a9"/>
        <w:numPr>
          <w:ilvl w:val="2"/>
          <w:numId w:val="140"/>
        </w:numPr>
        <w:tabs>
          <w:tab w:val="left" w:pos="2655"/>
        </w:tabs>
        <w:spacing w:before="1"/>
        <w:ind w:right="582" w:firstLine="707"/>
        <w:jc w:val="both"/>
        <w:rPr>
          <w:sz w:val="24"/>
        </w:rPr>
      </w:pPr>
      <w:r>
        <w:rPr>
          <w:sz w:val="24"/>
        </w:rPr>
        <w:t xml:space="preserve">ООП СОО МБОУ – </w:t>
      </w:r>
      <w:r w:rsidR="00D56910">
        <w:rPr>
          <w:sz w:val="24"/>
        </w:rPr>
        <w:t>Жудерск</w:t>
      </w:r>
      <w:r>
        <w:rPr>
          <w:sz w:val="24"/>
        </w:rPr>
        <w:t>ой СОШ разработана в соответствии с федеральным</w:t>
      </w:r>
      <w:r>
        <w:rPr>
          <w:spacing w:val="1"/>
          <w:sz w:val="24"/>
        </w:rPr>
        <w:t xml:space="preserve"> </w:t>
      </w:r>
      <w:r>
        <w:rPr>
          <w:sz w:val="24"/>
        </w:rPr>
        <w:t>государственным образовательным стандартом основного общего образования (далее –</w:t>
      </w:r>
      <w:r>
        <w:rPr>
          <w:spacing w:val="1"/>
          <w:sz w:val="24"/>
        </w:rPr>
        <w:t xml:space="preserve"> </w:t>
      </w:r>
      <w:r>
        <w:rPr>
          <w:sz w:val="24"/>
        </w:rPr>
        <w:t>ФГОС</w:t>
      </w:r>
      <w:r>
        <w:rPr>
          <w:spacing w:val="-2"/>
          <w:sz w:val="24"/>
        </w:rPr>
        <w:t xml:space="preserve"> </w:t>
      </w:r>
      <w:r>
        <w:rPr>
          <w:sz w:val="24"/>
        </w:rPr>
        <w:t>СОО) и</w:t>
      </w:r>
      <w:r>
        <w:rPr>
          <w:spacing w:val="-1"/>
          <w:sz w:val="24"/>
        </w:rPr>
        <w:t xml:space="preserve"> </w:t>
      </w:r>
      <w:r>
        <w:rPr>
          <w:sz w:val="24"/>
        </w:rPr>
        <w:t>ФОП</w:t>
      </w:r>
      <w:r>
        <w:rPr>
          <w:spacing w:val="-1"/>
          <w:sz w:val="24"/>
        </w:rPr>
        <w:t xml:space="preserve"> </w:t>
      </w:r>
      <w:r>
        <w:rPr>
          <w:sz w:val="24"/>
        </w:rPr>
        <w:t>ООО.</w:t>
      </w:r>
    </w:p>
    <w:p w:rsidR="00445874" w:rsidRDefault="00182F3C" w:rsidP="006B54AE">
      <w:pPr>
        <w:pStyle w:val="a9"/>
        <w:numPr>
          <w:ilvl w:val="2"/>
          <w:numId w:val="140"/>
        </w:numPr>
        <w:tabs>
          <w:tab w:val="left" w:pos="2650"/>
          <w:tab w:val="left" w:pos="3098"/>
          <w:tab w:val="left" w:pos="3590"/>
          <w:tab w:val="left" w:pos="4736"/>
          <w:tab w:val="left" w:pos="6077"/>
          <w:tab w:val="left" w:pos="7274"/>
          <w:tab w:val="left" w:pos="8181"/>
          <w:tab w:val="left" w:pos="8746"/>
          <w:tab w:val="left" w:pos="9897"/>
        </w:tabs>
        <w:ind w:right="584" w:firstLine="707"/>
        <w:jc w:val="left"/>
        <w:rPr>
          <w:sz w:val="24"/>
        </w:rPr>
      </w:pPr>
      <w:r>
        <w:rPr>
          <w:sz w:val="24"/>
        </w:rPr>
        <w:t>При</w:t>
      </w:r>
      <w:r>
        <w:rPr>
          <w:spacing w:val="53"/>
          <w:sz w:val="24"/>
        </w:rPr>
        <w:t xml:space="preserve"> </w:t>
      </w:r>
      <w:r>
        <w:rPr>
          <w:sz w:val="24"/>
        </w:rPr>
        <w:t>разработке</w:t>
      </w:r>
      <w:r>
        <w:rPr>
          <w:spacing w:val="55"/>
          <w:sz w:val="24"/>
        </w:rPr>
        <w:t xml:space="preserve"> </w:t>
      </w:r>
      <w:r>
        <w:rPr>
          <w:sz w:val="24"/>
        </w:rPr>
        <w:t>ООП</w:t>
      </w:r>
      <w:r>
        <w:rPr>
          <w:spacing w:val="52"/>
          <w:sz w:val="24"/>
        </w:rPr>
        <w:t xml:space="preserve"> </w:t>
      </w:r>
      <w:r>
        <w:rPr>
          <w:sz w:val="24"/>
        </w:rPr>
        <w:t>СОО</w:t>
      </w:r>
      <w:r>
        <w:rPr>
          <w:spacing w:val="54"/>
          <w:sz w:val="24"/>
        </w:rPr>
        <w:t xml:space="preserve"> </w:t>
      </w:r>
      <w:r>
        <w:rPr>
          <w:sz w:val="24"/>
        </w:rPr>
        <w:t>МБОУ</w:t>
      </w:r>
      <w:r>
        <w:rPr>
          <w:spacing w:val="54"/>
          <w:sz w:val="24"/>
        </w:rPr>
        <w:t xml:space="preserve"> </w:t>
      </w:r>
      <w:r>
        <w:rPr>
          <w:sz w:val="24"/>
        </w:rPr>
        <w:t>–</w:t>
      </w:r>
      <w:r>
        <w:rPr>
          <w:spacing w:val="53"/>
          <w:sz w:val="24"/>
        </w:rPr>
        <w:t xml:space="preserve"> </w:t>
      </w:r>
      <w:r w:rsidR="00D56910">
        <w:rPr>
          <w:sz w:val="24"/>
        </w:rPr>
        <w:t>Жудерская</w:t>
      </w:r>
      <w:r>
        <w:rPr>
          <w:spacing w:val="53"/>
          <w:sz w:val="24"/>
        </w:rPr>
        <w:t xml:space="preserve"> </w:t>
      </w:r>
      <w:r>
        <w:rPr>
          <w:sz w:val="24"/>
        </w:rPr>
        <w:t>СОШ</w:t>
      </w:r>
      <w:r>
        <w:rPr>
          <w:sz w:val="24"/>
        </w:rPr>
        <w:tab/>
        <w:t>использовала</w:t>
      </w:r>
      <w:r>
        <w:rPr>
          <w:spacing w:val="1"/>
          <w:sz w:val="24"/>
        </w:rPr>
        <w:t xml:space="preserve"> </w:t>
      </w:r>
      <w:r>
        <w:rPr>
          <w:sz w:val="24"/>
        </w:rPr>
        <w:t>рабочие</w:t>
      </w:r>
      <w:r>
        <w:rPr>
          <w:spacing w:val="-58"/>
          <w:sz w:val="24"/>
        </w:rPr>
        <w:t xml:space="preserve"> </w:t>
      </w:r>
      <w:r>
        <w:rPr>
          <w:sz w:val="24"/>
        </w:rPr>
        <w:t>программы</w:t>
      </w:r>
      <w:r>
        <w:rPr>
          <w:sz w:val="24"/>
        </w:rPr>
        <w:tab/>
        <w:t>по</w:t>
      </w:r>
      <w:r>
        <w:rPr>
          <w:sz w:val="24"/>
        </w:rPr>
        <w:tab/>
        <w:t>учебным</w:t>
      </w:r>
      <w:r>
        <w:rPr>
          <w:sz w:val="24"/>
        </w:rPr>
        <w:tab/>
        <w:t>предметам</w:t>
      </w:r>
      <w:r>
        <w:rPr>
          <w:sz w:val="24"/>
        </w:rPr>
        <w:tab/>
        <w:t>«Русский</w:t>
      </w:r>
      <w:r>
        <w:rPr>
          <w:sz w:val="24"/>
        </w:rPr>
        <w:tab/>
        <w:t>язык»,</w:t>
      </w:r>
      <w:r>
        <w:rPr>
          <w:sz w:val="24"/>
        </w:rPr>
        <w:tab/>
        <w:t>«Литература»,</w:t>
      </w:r>
      <w:r>
        <w:rPr>
          <w:sz w:val="24"/>
        </w:rPr>
        <w:tab/>
      </w:r>
      <w:r>
        <w:rPr>
          <w:spacing w:val="-1"/>
          <w:sz w:val="24"/>
        </w:rPr>
        <w:t>«История»,</w:t>
      </w:r>
    </w:p>
    <w:p w:rsidR="00445874" w:rsidRDefault="00182F3C">
      <w:pPr>
        <w:pStyle w:val="a5"/>
        <w:ind w:firstLine="0"/>
        <w:jc w:val="left"/>
      </w:pPr>
      <w:r>
        <w:t>«Обществознание», «География»</w:t>
      </w:r>
      <w:r>
        <w:rPr>
          <w:spacing w:val="-10"/>
        </w:rPr>
        <w:t xml:space="preserve"> </w:t>
      </w:r>
      <w:r>
        <w:t>и</w:t>
      </w:r>
      <w:r>
        <w:rPr>
          <w:spacing w:val="1"/>
        </w:rPr>
        <w:t xml:space="preserve"> </w:t>
      </w:r>
      <w:r>
        <w:t>«Основы</w:t>
      </w:r>
      <w:r>
        <w:rPr>
          <w:spacing w:val="-4"/>
        </w:rPr>
        <w:t xml:space="preserve"> </w:t>
      </w:r>
      <w:r>
        <w:t>безопасности</w:t>
      </w:r>
      <w:r>
        <w:rPr>
          <w:spacing w:val="-2"/>
        </w:rPr>
        <w:t xml:space="preserve"> </w:t>
      </w:r>
      <w:r>
        <w:t>жизнедеятельности»</w:t>
      </w:r>
      <w:r>
        <w:rPr>
          <w:vertAlign w:val="superscript"/>
        </w:rPr>
        <w:t>2</w:t>
      </w:r>
      <w:r>
        <w:t>.</w:t>
      </w:r>
    </w:p>
    <w:p w:rsidR="00445874" w:rsidRDefault="00182F3C" w:rsidP="006B54AE">
      <w:pPr>
        <w:pStyle w:val="1"/>
        <w:numPr>
          <w:ilvl w:val="2"/>
          <w:numId w:val="140"/>
        </w:numPr>
        <w:tabs>
          <w:tab w:val="left" w:pos="2650"/>
          <w:tab w:val="left" w:pos="3562"/>
          <w:tab w:val="left" w:pos="4460"/>
          <w:tab w:val="left" w:pos="5875"/>
          <w:tab w:val="left" w:pos="6618"/>
          <w:tab w:val="left" w:pos="7877"/>
          <w:tab w:val="left" w:pos="9163"/>
        </w:tabs>
        <w:ind w:right="588" w:firstLine="707"/>
        <w:jc w:val="left"/>
      </w:pPr>
      <w:r>
        <w:t>ООП</w:t>
      </w:r>
      <w:r>
        <w:tab/>
        <w:t>СОО</w:t>
      </w:r>
      <w:r>
        <w:tab/>
        <w:t>включает</w:t>
      </w:r>
      <w:r>
        <w:tab/>
        <w:t>три</w:t>
      </w:r>
      <w:r>
        <w:tab/>
        <w:t>раздела:</w:t>
      </w:r>
      <w:r>
        <w:tab/>
        <w:t>целевой,</w:t>
      </w:r>
      <w:r>
        <w:tab/>
      </w:r>
      <w:r>
        <w:rPr>
          <w:spacing w:val="-1"/>
        </w:rPr>
        <w:t>содержательный,</w:t>
      </w:r>
      <w:r>
        <w:rPr>
          <w:spacing w:val="-57"/>
        </w:rPr>
        <w:t xml:space="preserve"> </w:t>
      </w:r>
      <w:r>
        <w:t>организационный</w:t>
      </w:r>
      <w:r>
        <w:rPr>
          <w:rFonts w:ascii="Calibri" w:hAnsi="Calibri"/>
          <w:position w:val="8"/>
          <w:sz w:val="16"/>
        </w:rPr>
        <w:t>3</w:t>
      </w:r>
      <w:r>
        <w:t>.</w:t>
      </w:r>
    </w:p>
    <w:p w:rsidR="00445874" w:rsidRDefault="00182F3C" w:rsidP="006B54AE">
      <w:pPr>
        <w:pStyle w:val="a9"/>
        <w:numPr>
          <w:ilvl w:val="2"/>
          <w:numId w:val="140"/>
        </w:numPr>
        <w:tabs>
          <w:tab w:val="left" w:pos="2650"/>
        </w:tabs>
        <w:spacing w:before="4"/>
        <w:ind w:left="2650" w:hanging="240"/>
        <w:jc w:val="left"/>
        <w:rPr>
          <w:sz w:val="24"/>
        </w:rPr>
      </w:pPr>
      <w:r>
        <w:rPr>
          <w:sz w:val="24"/>
        </w:rPr>
        <w:t>Целевой</w:t>
      </w:r>
      <w:r>
        <w:rPr>
          <w:spacing w:val="19"/>
          <w:sz w:val="24"/>
        </w:rPr>
        <w:t xml:space="preserve"> </w:t>
      </w:r>
      <w:r>
        <w:rPr>
          <w:sz w:val="24"/>
        </w:rPr>
        <w:t>раздел</w:t>
      </w:r>
      <w:r>
        <w:rPr>
          <w:spacing w:val="80"/>
          <w:sz w:val="24"/>
        </w:rPr>
        <w:t xml:space="preserve"> </w:t>
      </w:r>
      <w:r>
        <w:rPr>
          <w:sz w:val="24"/>
        </w:rPr>
        <w:t>определяет</w:t>
      </w:r>
      <w:r>
        <w:rPr>
          <w:spacing w:val="79"/>
          <w:sz w:val="24"/>
        </w:rPr>
        <w:t xml:space="preserve"> </w:t>
      </w:r>
      <w:r>
        <w:rPr>
          <w:sz w:val="24"/>
        </w:rPr>
        <w:t>общее</w:t>
      </w:r>
      <w:r>
        <w:rPr>
          <w:spacing w:val="77"/>
          <w:sz w:val="24"/>
        </w:rPr>
        <w:t xml:space="preserve"> </w:t>
      </w:r>
      <w:r>
        <w:rPr>
          <w:sz w:val="24"/>
        </w:rPr>
        <w:t>назначение,</w:t>
      </w:r>
      <w:r>
        <w:rPr>
          <w:spacing w:val="79"/>
          <w:sz w:val="24"/>
        </w:rPr>
        <w:t xml:space="preserve"> </w:t>
      </w:r>
      <w:r>
        <w:rPr>
          <w:sz w:val="24"/>
        </w:rPr>
        <w:t>цели,</w:t>
      </w:r>
      <w:r>
        <w:rPr>
          <w:spacing w:val="78"/>
          <w:sz w:val="24"/>
        </w:rPr>
        <w:t xml:space="preserve"> </w:t>
      </w:r>
      <w:r>
        <w:rPr>
          <w:sz w:val="24"/>
        </w:rPr>
        <w:t>задачи</w:t>
      </w:r>
      <w:r>
        <w:rPr>
          <w:spacing w:val="79"/>
          <w:sz w:val="24"/>
        </w:rPr>
        <w:t xml:space="preserve"> </w:t>
      </w:r>
      <w:r>
        <w:rPr>
          <w:sz w:val="24"/>
        </w:rPr>
        <w:t>и</w:t>
      </w:r>
      <w:r>
        <w:rPr>
          <w:spacing w:val="80"/>
          <w:sz w:val="24"/>
        </w:rPr>
        <w:t xml:space="preserve"> </w:t>
      </w:r>
      <w:r>
        <w:rPr>
          <w:sz w:val="24"/>
        </w:rPr>
        <w:t>планируемые</w:t>
      </w:r>
    </w:p>
    <w:p w:rsidR="00445874" w:rsidRDefault="008E48C4">
      <w:pPr>
        <w:pStyle w:val="a5"/>
        <w:spacing w:before="1"/>
        <w:ind w:left="0" w:firstLine="0"/>
        <w:jc w:val="left"/>
        <w:rPr>
          <w:sz w:val="21"/>
        </w:rPr>
      </w:pPr>
      <w:r>
        <w:pict>
          <v:rect id="_x0000_s1032" style="position:absolute;margin-left:85.1pt;margin-top:14.1pt;width:2in;height:.7pt;z-index:-15728640;mso-wrap-distance-left:0;mso-wrap-distance-right:0;mso-position-horizontal-relative:page" fillcolor="black" stroked="f">
            <w10:wrap type="topAndBottom" anchorx="page"/>
          </v:rect>
        </w:pict>
      </w:r>
    </w:p>
    <w:p w:rsidR="00445874" w:rsidRDefault="00182F3C">
      <w:pPr>
        <w:spacing w:before="77" w:line="235" w:lineRule="auto"/>
        <w:ind w:left="1702"/>
        <w:rPr>
          <w:sz w:val="20"/>
        </w:rPr>
      </w:pPr>
      <w:r>
        <w:rPr>
          <w:rFonts w:ascii="Calibri" w:hAnsi="Calibri"/>
          <w:sz w:val="20"/>
          <w:vertAlign w:val="superscript"/>
        </w:rPr>
        <w:t>1</w:t>
      </w:r>
      <w:r>
        <w:rPr>
          <w:rFonts w:ascii="Calibri" w:hAnsi="Calibri"/>
          <w:spacing w:val="-1"/>
          <w:sz w:val="20"/>
        </w:rPr>
        <w:t xml:space="preserve"> </w:t>
      </w:r>
      <w:r>
        <w:rPr>
          <w:sz w:val="20"/>
        </w:rPr>
        <w:t>Пункт</w:t>
      </w:r>
      <w:r>
        <w:rPr>
          <w:spacing w:val="16"/>
          <w:sz w:val="20"/>
        </w:rPr>
        <w:t xml:space="preserve"> </w:t>
      </w:r>
      <w:r>
        <w:rPr>
          <w:sz w:val="20"/>
        </w:rPr>
        <w:t>10</w:t>
      </w:r>
      <w:r>
        <w:rPr>
          <w:sz w:val="20"/>
          <w:vertAlign w:val="superscript"/>
        </w:rPr>
        <w:t>1</w:t>
      </w:r>
      <w:r>
        <w:rPr>
          <w:spacing w:val="17"/>
          <w:sz w:val="20"/>
        </w:rPr>
        <w:t xml:space="preserve"> </w:t>
      </w:r>
      <w:r>
        <w:rPr>
          <w:sz w:val="20"/>
        </w:rPr>
        <w:t>статьи</w:t>
      </w:r>
      <w:r>
        <w:rPr>
          <w:spacing w:val="17"/>
          <w:sz w:val="20"/>
        </w:rPr>
        <w:t xml:space="preserve"> </w:t>
      </w:r>
      <w:r>
        <w:rPr>
          <w:sz w:val="20"/>
        </w:rPr>
        <w:t>2</w:t>
      </w:r>
      <w:r>
        <w:rPr>
          <w:spacing w:val="18"/>
          <w:sz w:val="20"/>
        </w:rPr>
        <w:t xml:space="preserve"> </w:t>
      </w:r>
      <w:r>
        <w:rPr>
          <w:sz w:val="20"/>
        </w:rPr>
        <w:t>Федерального</w:t>
      </w:r>
      <w:r>
        <w:rPr>
          <w:spacing w:val="18"/>
          <w:sz w:val="20"/>
        </w:rPr>
        <w:t xml:space="preserve"> </w:t>
      </w:r>
      <w:r>
        <w:rPr>
          <w:sz w:val="20"/>
        </w:rPr>
        <w:t>закона</w:t>
      </w:r>
      <w:r>
        <w:rPr>
          <w:spacing w:val="17"/>
          <w:sz w:val="20"/>
        </w:rPr>
        <w:t xml:space="preserve"> </w:t>
      </w:r>
      <w:r>
        <w:rPr>
          <w:sz w:val="20"/>
        </w:rPr>
        <w:t>от</w:t>
      </w:r>
      <w:r>
        <w:rPr>
          <w:spacing w:val="16"/>
          <w:sz w:val="20"/>
        </w:rPr>
        <w:t xml:space="preserve"> </w:t>
      </w:r>
      <w:r>
        <w:rPr>
          <w:sz w:val="20"/>
        </w:rPr>
        <w:t>29</w:t>
      </w:r>
      <w:r>
        <w:rPr>
          <w:spacing w:val="18"/>
          <w:sz w:val="20"/>
        </w:rPr>
        <w:t xml:space="preserve"> </w:t>
      </w:r>
      <w:r>
        <w:rPr>
          <w:sz w:val="20"/>
        </w:rPr>
        <w:t>декабря</w:t>
      </w:r>
      <w:r>
        <w:rPr>
          <w:spacing w:val="16"/>
          <w:sz w:val="20"/>
        </w:rPr>
        <w:t xml:space="preserve"> </w:t>
      </w:r>
      <w:r>
        <w:rPr>
          <w:sz w:val="20"/>
        </w:rPr>
        <w:t>2012</w:t>
      </w:r>
      <w:r>
        <w:rPr>
          <w:spacing w:val="18"/>
          <w:sz w:val="20"/>
        </w:rPr>
        <w:t xml:space="preserve"> </w:t>
      </w:r>
      <w:r>
        <w:rPr>
          <w:sz w:val="20"/>
        </w:rPr>
        <w:t>г.</w:t>
      </w:r>
      <w:r>
        <w:rPr>
          <w:spacing w:val="17"/>
          <w:sz w:val="20"/>
        </w:rPr>
        <w:t xml:space="preserve"> </w:t>
      </w:r>
      <w:r>
        <w:rPr>
          <w:sz w:val="20"/>
        </w:rPr>
        <w:t>№</w:t>
      </w:r>
      <w:r>
        <w:rPr>
          <w:spacing w:val="16"/>
          <w:sz w:val="20"/>
        </w:rPr>
        <w:t xml:space="preserve"> </w:t>
      </w:r>
      <w:r>
        <w:rPr>
          <w:sz w:val="20"/>
        </w:rPr>
        <w:t>273-ФЗ</w:t>
      </w:r>
      <w:r>
        <w:rPr>
          <w:spacing w:val="20"/>
          <w:sz w:val="20"/>
        </w:rPr>
        <w:t xml:space="preserve"> </w:t>
      </w:r>
      <w:r>
        <w:rPr>
          <w:sz w:val="20"/>
        </w:rPr>
        <w:t>«Об</w:t>
      </w:r>
      <w:r>
        <w:rPr>
          <w:spacing w:val="16"/>
          <w:sz w:val="20"/>
        </w:rPr>
        <w:t xml:space="preserve"> </w:t>
      </w:r>
      <w:r>
        <w:rPr>
          <w:sz w:val="20"/>
        </w:rPr>
        <w:t>образовании</w:t>
      </w:r>
      <w:r>
        <w:rPr>
          <w:spacing w:val="18"/>
          <w:sz w:val="20"/>
        </w:rPr>
        <w:t xml:space="preserve"> </w:t>
      </w:r>
      <w:r>
        <w:rPr>
          <w:sz w:val="20"/>
        </w:rPr>
        <w:t>в</w:t>
      </w:r>
      <w:r>
        <w:rPr>
          <w:spacing w:val="17"/>
          <w:sz w:val="20"/>
        </w:rPr>
        <w:t xml:space="preserve"> </w:t>
      </w:r>
      <w:r>
        <w:rPr>
          <w:sz w:val="20"/>
        </w:rPr>
        <w:t>Российской</w:t>
      </w:r>
      <w:r>
        <w:rPr>
          <w:spacing w:val="-47"/>
          <w:sz w:val="20"/>
        </w:rPr>
        <w:t xml:space="preserve"> </w:t>
      </w:r>
      <w:r>
        <w:rPr>
          <w:sz w:val="20"/>
        </w:rPr>
        <w:t>Федерации».</w:t>
      </w:r>
    </w:p>
    <w:p w:rsidR="00445874" w:rsidRDefault="00182F3C">
      <w:pPr>
        <w:spacing w:before="8" w:line="235" w:lineRule="auto"/>
        <w:ind w:left="1702"/>
        <w:rPr>
          <w:sz w:val="20"/>
        </w:rPr>
      </w:pPr>
      <w:r>
        <w:rPr>
          <w:rFonts w:ascii="Calibri" w:hAnsi="Calibri"/>
          <w:sz w:val="20"/>
          <w:vertAlign w:val="superscript"/>
        </w:rPr>
        <w:t>2</w:t>
      </w:r>
      <w:r>
        <w:rPr>
          <w:rFonts w:ascii="Calibri" w:hAnsi="Calibri"/>
          <w:spacing w:val="19"/>
          <w:sz w:val="20"/>
        </w:rPr>
        <w:t xml:space="preserve"> </w:t>
      </w:r>
      <w:r>
        <w:rPr>
          <w:sz w:val="20"/>
        </w:rPr>
        <w:t>Часть</w:t>
      </w:r>
      <w:r>
        <w:rPr>
          <w:spacing w:val="20"/>
          <w:sz w:val="20"/>
        </w:rPr>
        <w:t xml:space="preserve"> </w:t>
      </w:r>
      <w:r>
        <w:rPr>
          <w:sz w:val="20"/>
        </w:rPr>
        <w:t>6</w:t>
      </w:r>
      <w:r>
        <w:rPr>
          <w:sz w:val="20"/>
          <w:vertAlign w:val="superscript"/>
        </w:rPr>
        <w:t>3</w:t>
      </w:r>
      <w:r>
        <w:rPr>
          <w:spacing w:val="19"/>
          <w:sz w:val="20"/>
        </w:rPr>
        <w:t xml:space="preserve"> </w:t>
      </w:r>
      <w:r>
        <w:rPr>
          <w:sz w:val="20"/>
        </w:rPr>
        <w:t>статьи</w:t>
      </w:r>
      <w:r>
        <w:rPr>
          <w:spacing w:val="18"/>
          <w:sz w:val="20"/>
        </w:rPr>
        <w:t xml:space="preserve"> </w:t>
      </w:r>
      <w:r>
        <w:rPr>
          <w:sz w:val="20"/>
        </w:rPr>
        <w:t>12</w:t>
      </w:r>
      <w:r>
        <w:rPr>
          <w:spacing w:val="20"/>
          <w:sz w:val="20"/>
        </w:rPr>
        <w:t xml:space="preserve"> </w:t>
      </w:r>
      <w:r>
        <w:rPr>
          <w:sz w:val="20"/>
        </w:rPr>
        <w:t>Федерального</w:t>
      </w:r>
      <w:r>
        <w:rPr>
          <w:spacing w:val="20"/>
          <w:sz w:val="20"/>
        </w:rPr>
        <w:t xml:space="preserve"> </w:t>
      </w:r>
      <w:r>
        <w:rPr>
          <w:sz w:val="20"/>
        </w:rPr>
        <w:t>закона</w:t>
      </w:r>
      <w:r>
        <w:rPr>
          <w:spacing w:val="20"/>
          <w:sz w:val="20"/>
        </w:rPr>
        <w:t xml:space="preserve"> </w:t>
      </w:r>
      <w:r>
        <w:rPr>
          <w:sz w:val="20"/>
        </w:rPr>
        <w:t>от</w:t>
      </w:r>
      <w:r>
        <w:rPr>
          <w:spacing w:val="19"/>
          <w:sz w:val="20"/>
        </w:rPr>
        <w:t xml:space="preserve"> </w:t>
      </w:r>
      <w:r>
        <w:rPr>
          <w:sz w:val="20"/>
        </w:rPr>
        <w:t>29</w:t>
      </w:r>
      <w:r>
        <w:rPr>
          <w:spacing w:val="20"/>
          <w:sz w:val="20"/>
        </w:rPr>
        <w:t xml:space="preserve"> </w:t>
      </w:r>
      <w:r>
        <w:rPr>
          <w:sz w:val="20"/>
        </w:rPr>
        <w:t>декабря</w:t>
      </w:r>
      <w:r>
        <w:rPr>
          <w:spacing w:val="19"/>
          <w:sz w:val="20"/>
        </w:rPr>
        <w:t xml:space="preserve"> </w:t>
      </w:r>
      <w:r>
        <w:rPr>
          <w:sz w:val="20"/>
        </w:rPr>
        <w:t>2012</w:t>
      </w:r>
      <w:r>
        <w:rPr>
          <w:spacing w:val="18"/>
          <w:sz w:val="20"/>
        </w:rPr>
        <w:t xml:space="preserve"> </w:t>
      </w:r>
      <w:r>
        <w:rPr>
          <w:sz w:val="20"/>
        </w:rPr>
        <w:t>г.</w:t>
      </w:r>
      <w:r>
        <w:rPr>
          <w:spacing w:val="20"/>
          <w:sz w:val="20"/>
        </w:rPr>
        <w:t xml:space="preserve"> </w:t>
      </w:r>
      <w:r>
        <w:rPr>
          <w:sz w:val="20"/>
        </w:rPr>
        <w:t>№</w:t>
      </w:r>
      <w:r>
        <w:rPr>
          <w:spacing w:val="19"/>
          <w:sz w:val="20"/>
        </w:rPr>
        <w:t xml:space="preserve"> </w:t>
      </w:r>
      <w:r>
        <w:rPr>
          <w:sz w:val="20"/>
        </w:rPr>
        <w:t>273-ФЗ</w:t>
      </w:r>
      <w:r>
        <w:rPr>
          <w:spacing w:val="22"/>
          <w:sz w:val="20"/>
        </w:rPr>
        <w:t xml:space="preserve"> </w:t>
      </w:r>
      <w:r>
        <w:rPr>
          <w:sz w:val="20"/>
        </w:rPr>
        <w:t>«Об</w:t>
      </w:r>
      <w:r>
        <w:rPr>
          <w:spacing w:val="19"/>
          <w:sz w:val="20"/>
        </w:rPr>
        <w:t xml:space="preserve"> </w:t>
      </w:r>
      <w:r>
        <w:rPr>
          <w:sz w:val="20"/>
        </w:rPr>
        <w:t>образовании</w:t>
      </w:r>
      <w:r>
        <w:rPr>
          <w:spacing w:val="18"/>
          <w:sz w:val="20"/>
        </w:rPr>
        <w:t xml:space="preserve"> </w:t>
      </w:r>
      <w:r>
        <w:rPr>
          <w:sz w:val="20"/>
        </w:rPr>
        <w:t>в</w:t>
      </w:r>
      <w:r>
        <w:rPr>
          <w:spacing w:val="19"/>
          <w:sz w:val="20"/>
        </w:rPr>
        <w:t xml:space="preserve"> </w:t>
      </w:r>
      <w:r>
        <w:rPr>
          <w:sz w:val="20"/>
        </w:rPr>
        <w:t>Российской</w:t>
      </w:r>
      <w:r>
        <w:rPr>
          <w:spacing w:val="-47"/>
          <w:sz w:val="20"/>
        </w:rPr>
        <w:t xml:space="preserve"> </w:t>
      </w:r>
      <w:r>
        <w:rPr>
          <w:sz w:val="20"/>
        </w:rPr>
        <w:t>Федерации».</w:t>
      </w:r>
    </w:p>
    <w:p w:rsidR="00445874" w:rsidRDefault="00182F3C">
      <w:pPr>
        <w:spacing w:before="7"/>
        <w:ind w:left="1702"/>
        <w:rPr>
          <w:sz w:val="20"/>
        </w:rPr>
      </w:pPr>
      <w:r>
        <w:rPr>
          <w:rFonts w:ascii="Calibri" w:hAnsi="Calibri"/>
          <w:sz w:val="20"/>
          <w:vertAlign w:val="superscript"/>
        </w:rPr>
        <w:t>3</w:t>
      </w:r>
      <w:r>
        <w:rPr>
          <w:rFonts w:ascii="Calibri" w:hAnsi="Calibri"/>
          <w:spacing w:val="-4"/>
          <w:sz w:val="20"/>
        </w:rPr>
        <w:t xml:space="preserve"> </w:t>
      </w:r>
      <w:r>
        <w:rPr>
          <w:sz w:val="20"/>
        </w:rPr>
        <w:t>Пункт</w:t>
      </w:r>
      <w:r>
        <w:rPr>
          <w:spacing w:val="-2"/>
          <w:sz w:val="20"/>
        </w:rPr>
        <w:t xml:space="preserve"> </w:t>
      </w:r>
      <w:r>
        <w:rPr>
          <w:sz w:val="20"/>
        </w:rPr>
        <w:t>14</w:t>
      </w:r>
      <w:r>
        <w:rPr>
          <w:spacing w:val="-1"/>
          <w:sz w:val="20"/>
        </w:rPr>
        <w:t xml:space="preserve"> </w:t>
      </w:r>
      <w:r>
        <w:rPr>
          <w:sz w:val="20"/>
        </w:rPr>
        <w:t>ФГОС</w:t>
      </w:r>
      <w:r>
        <w:rPr>
          <w:spacing w:val="-4"/>
          <w:sz w:val="20"/>
        </w:rPr>
        <w:t xml:space="preserve"> </w:t>
      </w:r>
      <w:r>
        <w:rPr>
          <w:sz w:val="20"/>
        </w:rPr>
        <w:t>СОО.</w:t>
      </w:r>
    </w:p>
    <w:p w:rsidR="00445874" w:rsidRDefault="00445874">
      <w:pPr>
        <w:rPr>
          <w:sz w:val="20"/>
        </w:r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line="247" w:lineRule="auto"/>
        <w:ind w:firstLine="0"/>
        <w:jc w:val="left"/>
      </w:pPr>
      <w:r>
        <w:t>результаты реализации ООП СОО, а также способы определения достижения этих целей и</w:t>
      </w:r>
      <w:r>
        <w:rPr>
          <w:spacing w:val="-57"/>
        </w:rPr>
        <w:t xml:space="preserve"> </w:t>
      </w:r>
      <w:r>
        <w:t>результатов</w:t>
      </w:r>
      <w:r>
        <w:rPr>
          <w:rFonts w:ascii="Calibri" w:hAnsi="Calibri"/>
          <w:vertAlign w:val="superscript"/>
        </w:rPr>
        <w:t>4</w:t>
      </w:r>
      <w:r>
        <w:t>.</w:t>
      </w:r>
    </w:p>
    <w:p w:rsidR="00445874" w:rsidRDefault="00182F3C" w:rsidP="006B54AE">
      <w:pPr>
        <w:pStyle w:val="a9"/>
        <w:numPr>
          <w:ilvl w:val="2"/>
          <w:numId w:val="140"/>
        </w:numPr>
        <w:tabs>
          <w:tab w:val="left" w:pos="2650"/>
        </w:tabs>
        <w:spacing w:line="262" w:lineRule="exact"/>
        <w:ind w:left="2650" w:hanging="240"/>
        <w:jc w:val="left"/>
        <w:rPr>
          <w:sz w:val="24"/>
        </w:rPr>
      </w:pPr>
      <w:r>
        <w:rPr>
          <w:sz w:val="24"/>
        </w:rPr>
        <w:t>Целевой</w:t>
      </w:r>
      <w:r>
        <w:rPr>
          <w:spacing w:val="-3"/>
          <w:sz w:val="24"/>
        </w:rPr>
        <w:t xml:space="preserve"> </w:t>
      </w:r>
      <w:r>
        <w:rPr>
          <w:sz w:val="24"/>
        </w:rPr>
        <w:t>раздел</w:t>
      </w:r>
      <w:r>
        <w:rPr>
          <w:spacing w:val="-3"/>
          <w:sz w:val="24"/>
        </w:rPr>
        <w:t xml:space="preserve"> </w:t>
      </w:r>
      <w:r>
        <w:rPr>
          <w:sz w:val="24"/>
        </w:rPr>
        <w:t>ООП</w:t>
      </w:r>
      <w:r>
        <w:rPr>
          <w:spacing w:val="-1"/>
          <w:sz w:val="24"/>
        </w:rPr>
        <w:t xml:space="preserve"> </w:t>
      </w:r>
      <w:r>
        <w:rPr>
          <w:sz w:val="24"/>
        </w:rPr>
        <w:t>СОО</w:t>
      </w:r>
      <w:r>
        <w:rPr>
          <w:spacing w:val="-4"/>
          <w:sz w:val="24"/>
        </w:rPr>
        <w:t xml:space="preserve"> </w:t>
      </w:r>
      <w:r>
        <w:rPr>
          <w:sz w:val="24"/>
        </w:rPr>
        <w:t>включает:</w:t>
      </w:r>
    </w:p>
    <w:p w:rsidR="00445874" w:rsidRDefault="00182F3C">
      <w:pPr>
        <w:pStyle w:val="a5"/>
        <w:ind w:left="2410" w:firstLine="0"/>
        <w:jc w:val="left"/>
      </w:pPr>
      <w:r>
        <w:t>пояснительную</w:t>
      </w:r>
      <w:r>
        <w:rPr>
          <w:spacing w:val="-5"/>
        </w:rPr>
        <w:t xml:space="preserve"> </w:t>
      </w:r>
      <w:r>
        <w:t>записку;</w:t>
      </w:r>
    </w:p>
    <w:p w:rsidR="00445874" w:rsidRDefault="00182F3C">
      <w:pPr>
        <w:pStyle w:val="a5"/>
        <w:ind w:left="2410" w:firstLine="0"/>
        <w:jc w:val="left"/>
      </w:pPr>
      <w:r>
        <w:t>планируемые</w:t>
      </w:r>
      <w:r>
        <w:rPr>
          <w:spacing w:val="-6"/>
        </w:rPr>
        <w:t xml:space="preserve"> </w:t>
      </w:r>
      <w:r>
        <w:t>результаты</w:t>
      </w:r>
      <w:r>
        <w:rPr>
          <w:spacing w:val="-3"/>
        </w:rPr>
        <w:t xml:space="preserve"> </w:t>
      </w:r>
      <w:r>
        <w:t>освоения</w:t>
      </w:r>
      <w:r>
        <w:rPr>
          <w:spacing w:val="-4"/>
        </w:rPr>
        <w:t xml:space="preserve"> </w:t>
      </w:r>
      <w:r>
        <w:t>обучающимися</w:t>
      </w:r>
      <w:r>
        <w:rPr>
          <w:spacing w:val="2"/>
        </w:rPr>
        <w:t xml:space="preserve"> </w:t>
      </w:r>
      <w:r>
        <w:t>ООП</w:t>
      </w:r>
      <w:r>
        <w:rPr>
          <w:spacing w:val="-5"/>
        </w:rPr>
        <w:t xml:space="preserve"> </w:t>
      </w:r>
      <w:r>
        <w:t>СОО;</w:t>
      </w:r>
    </w:p>
    <w:p w:rsidR="00445874" w:rsidRDefault="00182F3C">
      <w:pPr>
        <w:pStyle w:val="a5"/>
        <w:spacing w:before="3"/>
        <w:ind w:left="2410" w:firstLine="0"/>
        <w:jc w:val="left"/>
      </w:pPr>
      <w:r>
        <w:t>систему</w:t>
      </w:r>
      <w:r>
        <w:rPr>
          <w:spacing w:val="-8"/>
        </w:rPr>
        <w:t xml:space="preserve"> </w:t>
      </w:r>
      <w:r>
        <w:t>оценки</w:t>
      </w:r>
      <w:r>
        <w:rPr>
          <w:spacing w:val="-2"/>
        </w:rPr>
        <w:t xml:space="preserve"> </w:t>
      </w:r>
      <w:r>
        <w:t>достижения</w:t>
      </w:r>
      <w:r>
        <w:rPr>
          <w:spacing w:val="-3"/>
        </w:rPr>
        <w:t xml:space="preserve"> </w:t>
      </w:r>
      <w:r>
        <w:t>планируемых</w:t>
      </w:r>
      <w:r>
        <w:rPr>
          <w:spacing w:val="-1"/>
        </w:rPr>
        <w:t xml:space="preserve"> </w:t>
      </w:r>
      <w:r>
        <w:t>результатов</w:t>
      </w:r>
      <w:r>
        <w:rPr>
          <w:spacing w:val="-3"/>
        </w:rPr>
        <w:t xml:space="preserve"> </w:t>
      </w:r>
      <w:r>
        <w:t>освоения</w:t>
      </w:r>
      <w:r>
        <w:rPr>
          <w:spacing w:val="3"/>
        </w:rPr>
        <w:t xml:space="preserve"> </w:t>
      </w:r>
      <w:r>
        <w:t>ООП</w:t>
      </w:r>
      <w:r>
        <w:rPr>
          <w:spacing w:val="-4"/>
        </w:rPr>
        <w:t xml:space="preserve"> </w:t>
      </w:r>
      <w:r>
        <w:t>СОО</w:t>
      </w:r>
      <w:r>
        <w:rPr>
          <w:rFonts w:ascii="Calibri" w:hAnsi="Calibri"/>
          <w:position w:val="8"/>
          <w:sz w:val="16"/>
        </w:rPr>
        <w:t>5</w:t>
      </w:r>
      <w:r>
        <w:t>.</w:t>
      </w:r>
    </w:p>
    <w:p w:rsidR="00445874" w:rsidRDefault="00182F3C" w:rsidP="006B54AE">
      <w:pPr>
        <w:pStyle w:val="a9"/>
        <w:numPr>
          <w:ilvl w:val="2"/>
          <w:numId w:val="140"/>
        </w:numPr>
        <w:tabs>
          <w:tab w:val="left" w:pos="2650"/>
        </w:tabs>
        <w:spacing w:before="5"/>
        <w:ind w:right="590" w:firstLine="707"/>
        <w:jc w:val="both"/>
        <w:rPr>
          <w:sz w:val="24"/>
        </w:rPr>
      </w:pPr>
      <w:r>
        <w:rPr>
          <w:sz w:val="24"/>
        </w:rPr>
        <w:t>Содержательный</w:t>
      </w:r>
      <w:r>
        <w:rPr>
          <w:spacing w:val="1"/>
          <w:sz w:val="24"/>
        </w:rPr>
        <w:t xml:space="preserve"> </w:t>
      </w:r>
      <w:r>
        <w:rPr>
          <w:sz w:val="24"/>
        </w:rPr>
        <w:t>раздел</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включает</w:t>
      </w:r>
      <w:r>
        <w:rPr>
          <w:spacing w:val="1"/>
          <w:sz w:val="24"/>
        </w:rPr>
        <w:t xml:space="preserve"> </w:t>
      </w:r>
      <w:r>
        <w:rPr>
          <w:sz w:val="24"/>
        </w:rPr>
        <w:t>следующие</w:t>
      </w:r>
      <w:r>
        <w:rPr>
          <w:spacing w:val="1"/>
          <w:sz w:val="24"/>
        </w:rPr>
        <w:t xml:space="preserve"> </w:t>
      </w:r>
      <w:r>
        <w:rPr>
          <w:sz w:val="24"/>
        </w:rPr>
        <w:t>программы,</w:t>
      </w:r>
      <w:r>
        <w:rPr>
          <w:spacing w:val="1"/>
          <w:sz w:val="24"/>
        </w:rPr>
        <w:t xml:space="preserve"> </w:t>
      </w:r>
      <w:r>
        <w:rPr>
          <w:sz w:val="24"/>
        </w:rPr>
        <w:t>ориентированные</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предметных,</w:t>
      </w:r>
      <w:r>
        <w:rPr>
          <w:spacing w:val="1"/>
          <w:sz w:val="24"/>
        </w:rPr>
        <w:t xml:space="preserve"> </w:t>
      </w:r>
      <w:r>
        <w:rPr>
          <w:sz w:val="24"/>
        </w:rPr>
        <w:t>метапредметных</w:t>
      </w:r>
      <w:r>
        <w:rPr>
          <w:spacing w:val="1"/>
          <w:sz w:val="24"/>
        </w:rPr>
        <w:t xml:space="preserve"> </w:t>
      </w:r>
      <w:r>
        <w:rPr>
          <w:sz w:val="24"/>
        </w:rPr>
        <w:t>и</w:t>
      </w:r>
      <w:r>
        <w:rPr>
          <w:spacing w:val="61"/>
          <w:sz w:val="24"/>
        </w:rPr>
        <w:t xml:space="preserve"> </w:t>
      </w:r>
      <w:r>
        <w:rPr>
          <w:sz w:val="24"/>
        </w:rPr>
        <w:t>личностных</w:t>
      </w:r>
      <w:r>
        <w:rPr>
          <w:spacing w:val="1"/>
          <w:sz w:val="24"/>
        </w:rPr>
        <w:t xml:space="preserve"> </w:t>
      </w:r>
      <w:r>
        <w:rPr>
          <w:sz w:val="24"/>
        </w:rPr>
        <w:t>результатов:</w:t>
      </w:r>
    </w:p>
    <w:p w:rsidR="00445874" w:rsidRDefault="00182F3C">
      <w:pPr>
        <w:pStyle w:val="a5"/>
        <w:ind w:left="2410" w:firstLine="0"/>
      </w:pPr>
      <w:r>
        <w:t>рабочие</w:t>
      </w:r>
      <w:r>
        <w:rPr>
          <w:spacing w:val="-3"/>
        </w:rPr>
        <w:t xml:space="preserve"> </w:t>
      </w:r>
      <w:r>
        <w:t>программы</w:t>
      </w:r>
      <w:r>
        <w:rPr>
          <w:spacing w:val="2"/>
        </w:rPr>
        <w:t xml:space="preserve"> </w:t>
      </w:r>
      <w:r>
        <w:t>учебных</w:t>
      </w:r>
      <w:r>
        <w:rPr>
          <w:spacing w:val="-3"/>
        </w:rPr>
        <w:t xml:space="preserve"> </w:t>
      </w:r>
      <w:r>
        <w:t>предметов;</w:t>
      </w:r>
    </w:p>
    <w:p w:rsidR="00445874" w:rsidRDefault="00182F3C">
      <w:pPr>
        <w:pStyle w:val="a5"/>
        <w:spacing w:before="4" w:line="244" w:lineRule="auto"/>
        <w:ind w:left="2410" w:right="1178" w:firstLine="0"/>
      </w:pPr>
      <w:r>
        <w:t>программу формирования универсальных учебных действий у обучающихся</w:t>
      </w:r>
      <w:r>
        <w:rPr>
          <w:rFonts w:ascii="Calibri" w:hAnsi="Calibri"/>
          <w:position w:val="8"/>
          <w:sz w:val="16"/>
        </w:rPr>
        <w:t>6</w:t>
      </w:r>
      <w:r>
        <w:t>;</w:t>
      </w:r>
      <w:r>
        <w:rPr>
          <w:spacing w:val="-57"/>
        </w:rPr>
        <w:t xml:space="preserve"> </w:t>
      </w:r>
      <w:r>
        <w:t>рабочую программу</w:t>
      </w:r>
      <w:r>
        <w:rPr>
          <w:spacing w:val="-5"/>
        </w:rPr>
        <w:t xml:space="preserve"> </w:t>
      </w:r>
      <w:r>
        <w:t>воспитания.</w:t>
      </w:r>
    </w:p>
    <w:p w:rsidR="00445874" w:rsidRDefault="00182F3C" w:rsidP="006B54AE">
      <w:pPr>
        <w:pStyle w:val="a9"/>
        <w:numPr>
          <w:ilvl w:val="2"/>
          <w:numId w:val="140"/>
        </w:numPr>
        <w:tabs>
          <w:tab w:val="left" w:pos="2950"/>
        </w:tabs>
        <w:ind w:right="582" w:firstLine="707"/>
        <w:jc w:val="both"/>
        <w:rPr>
          <w:sz w:val="24"/>
        </w:rPr>
      </w:pPr>
      <w:r>
        <w:rPr>
          <w:sz w:val="24"/>
        </w:rPr>
        <w:t>Рабочие</w:t>
      </w:r>
      <w:r>
        <w:rPr>
          <w:spacing w:val="1"/>
          <w:sz w:val="24"/>
        </w:rPr>
        <w:t xml:space="preserve"> </w:t>
      </w:r>
      <w:r>
        <w:rPr>
          <w:sz w:val="24"/>
        </w:rPr>
        <w:t>программы</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обеспечивают</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ОООП</w:t>
      </w:r>
      <w:r>
        <w:rPr>
          <w:spacing w:val="1"/>
          <w:sz w:val="24"/>
        </w:rPr>
        <w:t xml:space="preserve"> </w:t>
      </w:r>
      <w:r>
        <w:rPr>
          <w:sz w:val="24"/>
        </w:rPr>
        <w:t>СОО</w:t>
      </w:r>
      <w:r>
        <w:rPr>
          <w:spacing w:val="1"/>
          <w:sz w:val="24"/>
        </w:rPr>
        <w:t xml:space="preserve"> </w:t>
      </w:r>
      <w:r>
        <w:rPr>
          <w:sz w:val="24"/>
        </w:rPr>
        <w:t>и</w:t>
      </w:r>
      <w:r>
        <w:rPr>
          <w:spacing w:val="1"/>
          <w:sz w:val="24"/>
        </w:rPr>
        <w:t xml:space="preserve"> </w:t>
      </w:r>
      <w:r>
        <w:rPr>
          <w:sz w:val="24"/>
        </w:rPr>
        <w:t>разработаны</w:t>
      </w:r>
      <w:r>
        <w:rPr>
          <w:spacing w:val="1"/>
          <w:sz w:val="24"/>
        </w:rPr>
        <w:t xml:space="preserve"> </w:t>
      </w:r>
      <w:r>
        <w:rPr>
          <w:sz w:val="24"/>
        </w:rPr>
        <w:t>на основе требований</w:t>
      </w:r>
      <w:r>
        <w:rPr>
          <w:spacing w:val="1"/>
          <w:sz w:val="24"/>
        </w:rPr>
        <w:t xml:space="preserve"> </w:t>
      </w:r>
      <w:r>
        <w:rPr>
          <w:sz w:val="24"/>
        </w:rPr>
        <w:t>ФГОС</w:t>
      </w:r>
      <w:r>
        <w:rPr>
          <w:spacing w:val="-1"/>
          <w:sz w:val="24"/>
        </w:rPr>
        <w:t xml:space="preserve"> </w:t>
      </w:r>
      <w:r>
        <w:rPr>
          <w:sz w:val="24"/>
        </w:rPr>
        <w:t>СОО</w:t>
      </w:r>
      <w:r>
        <w:rPr>
          <w:spacing w:val="-2"/>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среднего общего</w:t>
      </w:r>
      <w:r>
        <w:rPr>
          <w:spacing w:val="-2"/>
          <w:sz w:val="24"/>
        </w:rPr>
        <w:t xml:space="preserve"> </w:t>
      </w:r>
      <w:r>
        <w:rPr>
          <w:sz w:val="24"/>
        </w:rPr>
        <w:t>образования.</w:t>
      </w:r>
    </w:p>
    <w:p w:rsidR="00445874" w:rsidRDefault="00182F3C" w:rsidP="006B54AE">
      <w:pPr>
        <w:pStyle w:val="a9"/>
        <w:numPr>
          <w:ilvl w:val="2"/>
          <w:numId w:val="140"/>
        </w:numPr>
        <w:tabs>
          <w:tab w:val="left" w:pos="2770"/>
        </w:tabs>
        <w:ind w:right="584" w:firstLine="707"/>
        <w:jc w:val="both"/>
        <w:rPr>
          <w:sz w:val="24"/>
        </w:rPr>
      </w:pPr>
      <w:r>
        <w:rPr>
          <w:sz w:val="24"/>
        </w:rPr>
        <w:t>Программа формирования универсальных</w:t>
      </w:r>
      <w:r>
        <w:rPr>
          <w:spacing w:val="1"/>
          <w:sz w:val="24"/>
        </w:rPr>
        <w:t xml:space="preserve"> </w:t>
      </w:r>
      <w:r>
        <w:rPr>
          <w:sz w:val="24"/>
        </w:rPr>
        <w:t>учебных действий</w:t>
      </w:r>
      <w:r>
        <w:rPr>
          <w:spacing w:val="1"/>
          <w:sz w:val="24"/>
        </w:rPr>
        <w:t xml:space="preserve"> </w:t>
      </w:r>
      <w:r>
        <w:rPr>
          <w:sz w:val="24"/>
        </w:rPr>
        <w:t>у обучающихся</w:t>
      </w:r>
      <w:r>
        <w:rPr>
          <w:spacing w:val="1"/>
          <w:sz w:val="24"/>
        </w:rPr>
        <w:t xml:space="preserve"> </w:t>
      </w:r>
      <w:r>
        <w:rPr>
          <w:sz w:val="24"/>
        </w:rPr>
        <w:t>содержит:</w:t>
      </w:r>
    </w:p>
    <w:p w:rsidR="00445874" w:rsidRDefault="00182F3C">
      <w:pPr>
        <w:pStyle w:val="a5"/>
        <w:ind w:right="589"/>
      </w:pPr>
      <w:r>
        <w:t>цели</w:t>
      </w:r>
      <w:r>
        <w:rPr>
          <w:spacing w:val="1"/>
        </w:rPr>
        <w:t xml:space="preserve"> </w:t>
      </w:r>
      <w:r>
        <w:t>и</w:t>
      </w:r>
      <w:r>
        <w:rPr>
          <w:spacing w:val="1"/>
        </w:rPr>
        <w:t xml:space="preserve"> </w:t>
      </w:r>
      <w:r>
        <w:t>задачи,</w:t>
      </w:r>
      <w:r>
        <w:rPr>
          <w:spacing w:val="1"/>
        </w:rPr>
        <w:t xml:space="preserve"> </w:t>
      </w:r>
      <w:r>
        <w:t>включая</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обучающихся</w:t>
      </w:r>
      <w:r>
        <w:rPr>
          <w:spacing w:val="-2"/>
        </w:rPr>
        <w:t xml:space="preserve"> </w:t>
      </w:r>
      <w:r>
        <w:t>как</w:t>
      </w:r>
      <w:r>
        <w:rPr>
          <w:spacing w:val="-2"/>
        </w:rPr>
        <w:t xml:space="preserve"> </w:t>
      </w:r>
      <w:r>
        <w:t>средства</w:t>
      </w:r>
      <w:r>
        <w:rPr>
          <w:spacing w:val="-3"/>
        </w:rPr>
        <w:t xml:space="preserve"> </w:t>
      </w:r>
      <w:r>
        <w:t>совершенствования</w:t>
      </w:r>
      <w:r>
        <w:rPr>
          <w:spacing w:val="-1"/>
        </w:rPr>
        <w:t xml:space="preserve"> </w:t>
      </w:r>
      <w:r>
        <w:t>их</w:t>
      </w:r>
      <w:r>
        <w:rPr>
          <w:spacing w:val="2"/>
        </w:rPr>
        <w:t xml:space="preserve"> </w:t>
      </w:r>
      <w:r>
        <w:t>универсальных</w:t>
      </w:r>
      <w:r>
        <w:rPr>
          <w:spacing w:val="1"/>
        </w:rPr>
        <w:t xml:space="preserve"> </w:t>
      </w:r>
      <w:r>
        <w:t>учебных</w:t>
      </w:r>
      <w:r>
        <w:rPr>
          <w:spacing w:val="-3"/>
        </w:rPr>
        <w:t xml:space="preserve"> </w:t>
      </w:r>
      <w:r>
        <w:t>действий;</w:t>
      </w:r>
    </w:p>
    <w:p w:rsidR="00445874" w:rsidRDefault="00182F3C">
      <w:pPr>
        <w:pStyle w:val="a5"/>
        <w:ind w:right="586"/>
      </w:pPr>
      <w:r>
        <w:t>описание</w:t>
      </w:r>
      <w:r>
        <w:rPr>
          <w:spacing w:val="1"/>
        </w:rPr>
        <w:t xml:space="preserve"> </w:t>
      </w:r>
      <w:r>
        <w:t>понятий,</w:t>
      </w:r>
      <w:r>
        <w:rPr>
          <w:spacing w:val="1"/>
        </w:rPr>
        <w:t xml:space="preserve"> </w:t>
      </w:r>
      <w:r>
        <w:t>функций,</w:t>
      </w:r>
      <w:r>
        <w:rPr>
          <w:spacing w:val="1"/>
        </w:rPr>
        <w:t xml:space="preserve"> </w:t>
      </w:r>
      <w:r>
        <w:t>состава</w:t>
      </w:r>
      <w:r>
        <w:rPr>
          <w:spacing w:val="1"/>
        </w:rPr>
        <w:t xml:space="preserve"> </w:t>
      </w:r>
      <w:r>
        <w:t>и</w:t>
      </w:r>
      <w:r>
        <w:rPr>
          <w:spacing w:val="1"/>
        </w:rPr>
        <w:t xml:space="preserve"> </w:t>
      </w:r>
      <w:r>
        <w:t>характеристик</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w:t>
      </w:r>
      <w:r>
        <w:rPr>
          <w:spacing w:val="1"/>
        </w:rPr>
        <w:t xml:space="preserve"> </w:t>
      </w:r>
      <w:r>
        <w:t>их</w:t>
      </w:r>
      <w:r>
        <w:rPr>
          <w:spacing w:val="1"/>
        </w:rPr>
        <w:t xml:space="preserve"> </w:t>
      </w:r>
      <w:r>
        <w:t>связи</w:t>
      </w:r>
      <w:r>
        <w:rPr>
          <w:spacing w:val="1"/>
        </w:rPr>
        <w:t xml:space="preserve"> </w:t>
      </w:r>
      <w:r>
        <w:t>с</w:t>
      </w:r>
      <w:r>
        <w:rPr>
          <w:spacing w:val="1"/>
        </w:rPr>
        <w:t xml:space="preserve"> </w:t>
      </w:r>
      <w:r>
        <w:t>содержанием</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внеурочной</w:t>
      </w:r>
      <w:r>
        <w:rPr>
          <w:spacing w:val="1"/>
        </w:rPr>
        <w:t xml:space="preserve"> </w:t>
      </w:r>
      <w:r>
        <w:t>деятельностью,</w:t>
      </w:r>
      <w:r>
        <w:rPr>
          <w:spacing w:val="1"/>
        </w:rPr>
        <w:t xml:space="preserve"> </w:t>
      </w:r>
      <w:r>
        <w:t>а</w:t>
      </w:r>
      <w:r>
        <w:rPr>
          <w:spacing w:val="1"/>
        </w:rPr>
        <w:t xml:space="preserve"> </w:t>
      </w:r>
      <w:r>
        <w:t>также</w:t>
      </w:r>
      <w:r>
        <w:rPr>
          <w:spacing w:val="1"/>
        </w:rPr>
        <w:t xml:space="preserve"> </w:t>
      </w:r>
      <w:r>
        <w:t>места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структуре</w:t>
      </w:r>
      <w:r>
        <w:rPr>
          <w:spacing w:val="-57"/>
        </w:rPr>
        <w:t xml:space="preserve"> </w:t>
      </w:r>
      <w:r>
        <w:t>образовательной</w:t>
      </w:r>
      <w:r>
        <w:rPr>
          <w:spacing w:val="-1"/>
        </w:rPr>
        <w:t xml:space="preserve"> </w:t>
      </w:r>
      <w:r>
        <w:t>деятельности</w:t>
      </w:r>
      <w:r>
        <w:rPr>
          <w:rFonts w:ascii="Calibri" w:hAnsi="Calibri"/>
          <w:position w:val="8"/>
          <w:sz w:val="16"/>
        </w:rPr>
        <w:t>7</w:t>
      </w:r>
      <w:r>
        <w:t>.</w:t>
      </w:r>
    </w:p>
    <w:p w:rsidR="00445874" w:rsidRDefault="00182F3C" w:rsidP="006B54AE">
      <w:pPr>
        <w:pStyle w:val="a9"/>
        <w:numPr>
          <w:ilvl w:val="2"/>
          <w:numId w:val="140"/>
        </w:numPr>
        <w:tabs>
          <w:tab w:val="left" w:pos="3046"/>
        </w:tabs>
        <w:spacing w:before="3" w:line="242" w:lineRule="auto"/>
        <w:ind w:right="584" w:firstLine="707"/>
        <w:jc w:val="both"/>
        <w:rPr>
          <w:sz w:val="24"/>
        </w:rPr>
      </w:pPr>
      <w:r>
        <w:rPr>
          <w:sz w:val="24"/>
        </w:rPr>
        <w:t>Рабочая</w:t>
      </w:r>
      <w:r>
        <w:rPr>
          <w:spacing w:val="1"/>
          <w:sz w:val="24"/>
        </w:rPr>
        <w:t xml:space="preserve"> </w:t>
      </w:r>
      <w:r>
        <w:rPr>
          <w:sz w:val="24"/>
        </w:rPr>
        <w:t>программа</w:t>
      </w:r>
      <w:r>
        <w:rPr>
          <w:spacing w:val="1"/>
          <w:sz w:val="24"/>
        </w:rPr>
        <w:t xml:space="preserve"> </w:t>
      </w:r>
      <w:r>
        <w:rPr>
          <w:sz w:val="24"/>
        </w:rPr>
        <w:t>воспитания</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обучающихся, в том числе укрепление психического здоровья и физическое воспитание,</w:t>
      </w:r>
      <w:r>
        <w:rPr>
          <w:spacing w:val="1"/>
          <w:sz w:val="24"/>
        </w:rPr>
        <w:t xml:space="preserve"> </w:t>
      </w:r>
      <w:r>
        <w:rPr>
          <w:sz w:val="24"/>
        </w:rPr>
        <w:t>достижение</w:t>
      </w:r>
      <w:r>
        <w:rPr>
          <w:spacing w:val="-2"/>
          <w:sz w:val="24"/>
        </w:rPr>
        <w:t xml:space="preserve"> </w:t>
      </w:r>
      <w:r>
        <w:rPr>
          <w:sz w:val="24"/>
        </w:rPr>
        <w:t>ими</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r>
        <w:rPr>
          <w:rFonts w:ascii="Calibri" w:hAnsi="Calibri"/>
          <w:position w:val="8"/>
          <w:sz w:val="16"/>
        </w:rPr>
        <w:t>8</w:t>
      </w:r>
      <w:r>
        <w:rPr>
          <w:sz w:val="24"/>
        </w:rPr>
        <w:t>.</w:t>
      </w:r>
    </w:p>
    <w:p w:rsidR="00445874" w:rsidRDefault="00182F3C" w:rsidP="006B54AE">
      <w:pPr>
        <w:pStyle w:val="a9"/>
        <w:numPr>
          <w:ilvl w:val="2"/>
          <w:numId w:val="140"/>
        </w:numPr>
        <w:tabs>
          <w:tab w:val="left" w:pos="2852"/>
        </w:tabs>
        <w:spacing w:before="1" w:line="242" w:lineRule="auto"/>
        <w:ind w:right="594" w:firstLine="707"/>
        <w:jc w:val="both"/>
        <w:rPr>
          <w:sz w:val="24"/>
        </w:rPr>
      </w:pPr>
      <w:r>
        <w:rPr>
          <w:sz w:val="24"/>
        </w:rPr>
        <w:t>Рабочая программа воспитания реализуется в единстве урочной и внеурочной</w:t>
      </w:r>
      <w:r>
        <w:rPr>
          <w:spacing w:val="1"/>
          <w:sz w:val="24"/>
        </w:rPr>
        <w:t xml:space="preserve"> </w:t>
      </w:r>
      <w:r>
        <w:rPr>
          <w:sz w:val="24"/>
        </w:rPr>
        <w:t>деятельности,</w:t>
      </w:r>
      <w:r>
        <w:rPr>
          <w:spacing w:val="1"/>
          <w:sz w:val="24"/>
        </w:rPr>
        <w:t xml:space="preserve"> </w:t>
      </w:r>
      <w:r>
        <w:rPr>
          <w:sz w:val="24"/>
        </w:rPr>
        <w:t>осуществляемой</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семьей</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институтами</w:t>
      </w:r>
      <w:r>
        <w:rPr>
          <w:spacing w:val="3"/>
          <w:sz w:val="24"/>
        </w:rPr>
        <w:t xml:space="preserve"> </w:t>
      </w:r>
      <w:r>
        <w:rPr>
          <w:sz w:val="24"/>
        </w:rPr>
        <w:t>воспитания</w:t>
      </w:r>
      <w:r>
        <w:rPr>
          <w:rFonts w:ascii="Calibri" w:hAnsi="Calibri"/>
          <w:position w:val="8"/>
          <w:sz w:val="16"/>
        </w:rPr>
        <w:t>9</w:t>
      </w:r>
      <w:r>
        <w:rPr>
          <w:sz w:val="24"/>
        </w:rPr>
        <w:t>.</w:t>
      </w:r>
    </w:p>
    <w:p w:rsidR="00445874" w:rsidRDefault="00182F3C" w:rsidP="006B54AE">
      <w:pPr>
        <w:pStyle w:val="a9"/>
        <w:numPr>
          <w:ilvl w:val="2"/>
          <w:numId w:val="140"/>
        </w:numPr>
        <w:tabs>
          <w:tab w:val="left" w:pos="2202"/>
        </w:tabs>
        <w:ind w:right="584" w:firstLine="0"/>
        <w:jc w:val="both"/>
        <w:rPr>
          <w:sz w:val="24"/>
        </w:rPr>
      </w:pPr>
      <w:r>
        <w:rPr>
          <w:sz w:val="24"/>
        </w:rPr>
        <w:t>Рабочая</w:t>
      </w:r>
      <w:r>
        <w:rPr>
          <w:spacing w:val="1"/>
          <w:sz w:val="24"/>
        </w:rPr>
        <w:t xml:space="preserve"> </w:t>
      </w:r>
      <w:r>
        <w:rPr>
          <w:sz w:val="24"/>
        </w:rPr>
        <w:t>программа</w:t>
      </w:r>
      <w:r>
        <w:rPr>
          <w:spacing w:val="1"/>
          <w:sz w:val="24"/>
        </w:rPr>
        <w:t xml:space="preserve"> </w:t>
      </w:r>
      <w:r>
        <w:rPr>
          <w:sz w:val="24"/>
        </w:rPr>
        <w:t>воспитания</w:t>
      </w:r>
      <w:r>
        <w:rPr>
          <w:spacing w:val="1"/>
          <w:sz w:val="24"/>
        </w:rPr>
        <w:t xml:space="preserve"> </w:t>
      </w:r>
      <w:r>
        <w:rPr>
          <w:sz w:val="24"/>
        </w:rPr>
        <w:t>предусматривает</w:t>
      </w:r>
      <w:r>
        <w:rPr>
          <w:spacing w:val="1"/>
          <w:sz w:val="24"/>
        </w:rPr>
        <w:t xml:space="preserve"> </w:t>
      </w:r>
      <w:r>
        <w:rPr>
          <w:sz w:val="24"/>
        </w:rPr>
        <w:t>приобщение</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российским</w:t>
      </w:r>
      <w:r>
        <w:rPr>
          <w:spacing w:val="1"/>
          <w:sz w:val="24"/>
        </w:rPr>
        <w:t xml:space="preserve"> </w:t>
      </w:r>
      <w:r>
        <w:rPr>
          <w:sz w:val="24"/>
        </w:rPr>
        <w:t>традиционным</w:t>
      </w:r>
      <w:r>
        <w:rPr>
          <w:spacing w:val="1"/>
          <w:sz w:val="24"/>
        </w:rPr>
        <w:t xml:space="preserve"> </w:t>
      </w:r>
      <w:r>
        <w:rPr>
          <w:sz w:val="24"/>
        </w:rPr>
        <w:t>духовным</w:t>
      </w:r>
      <w:r>
        <w:rPr>
          <w:spacing w:val="1"/>
          <w:sz w:val="24"/>
        </w:rPr>
        <w:t xml:space="preserve"> </w:t>
      </w:r>
      <w:r>
        <w:rPr>
          <w:sz w:val="24"/>
        </w:rPr>
        <w:t>ценностям</w:t>
      </w:r>
      <w:r>
        <w:rPr>
          <w:spacing w:val="1"/>
          <w:sz w:val="24"/>
        </w:rPr>
        <w:t xml:space="preserve"> </w:t>
      </w:r>
      <w:r>
        <w:rPr>
          <w:sz w:val="24"/>
        </w:rPr>
        <w:t>–</w:t>
      </w:r>
      <w:r>
        <w:rPr>
          <w:spacing w:val="1"/>
          <w:sz w:val="24"/>
        </w:rPr>
        <w:t xml:space="preserve"> </w:t>
      </w:r>
      <w:r>
        <w:rPr>
          <w:sz w:val="24"/>
        </w:rPr>
        <w:t>нравственным</w:t>
      </w:r>
      <w:r>
        <w:rPr>
          <w:spacing w:val="1"/>
          <w:sz w:val="24"/>
        </w:rPr>
        <w:t xml:space="preserve"> </w:t>
      </w:r>
      <w:r>
        <w:rPr>
          <w:sz w:val="24"/>
        </w:rPr>
        <w:t>ориентирам,</w:t>
      </w:r>
      <w:r>
        <w:rPr>
          <w:spacing w:val="1"/>
          <w:sz w:val="24"/>
        </w:rPr>
        <w:t xml:space="preserve"> </w:t>
      </w:r>
      <w:r>
        <w:rPr>
          <w:sz w:val="24"/>
        </w:rPr>
        <w:t>являющимся</w:t>
      </w:r>
      <w:r>
        <w:rPr>
          <w:spacing w:val="1"/>
          <w:sz w:val="24"/>
        </w:rPr>
        <w:t xml:space="preserve"> </w:t>
      </w:r>
      <w:r>
        <w:rPr>
          <w:sz w:val="24"/>
        </w:rPr>
        <w:t>основой</w:t>
      </w:r>
      <w:r>
        <w:rPr>
          <w:spacing w:val="1"/>
          <w:sz w:val="24"/>
        </w:rPr>
        <w:t xml:space="preserve"> </w:t>
      </w:r>
      <w:r>
        <w:rPr>
          <w:sz w:val="24"/>
        </w:rPr>
        <w:t>мировоззрения</w:t>
      </w:r>
      <w:r>
        <w:rPr>
          <w:spacing w:val="1"/>
          <w:sz w:val="24"/>
        </w:rPr>
        <w:t xml:space="preserve"> </w:t>
      </w:r>
      <w:r>
        <w:rPr>
          <w:sz w:val="24"/>
        </w:rPr>
        <w:t>граждан</w:t>
      </w:r>
      <w:r>
        <w:rPr>
          <w:spacing w:val="1"/>
          <w:sz w:val="24"/>
        </w:rPr>
        <w:t xml:space="preserve"> </w:t>
      </w:r>
      <w:r>
        <w:rPr>
          <w:sz w:val="24"/>
        </w:rPr>
        <w:t>России,</w:t>
      </w:r>
      <w:r>
        <w:rPr>
          <w:spacing w:val="1"/>
          <w:sz w:val="24"/>
        </w:rPr>
        <w:t xml:space="preserve"> </w:t>
      </w:r>
      <w:r>
        <w:rPr>
          <w:sz w:val="24"/>
        </w:rPr>
        <w:t>передаваемым</w:t>
      </w:r>
      <w:r>
        <w:rPr>
          <w:spacing w:val="1"/>
          <w:sz w:val="24"/>
        </w:rPr>
        <w:t xml:space="preserve"> </w:t>
      </w:r>
      <w:r>
        <w:rPr>
          <w:sz w:val="24"/>
        </w:rPr>
        <w:t>от</w:t>
      </w:r>
      <w:r>
        <w:rPr>
          <w:spacing w:val="1"/>
          <w:sz w:val="24"/>
        </w:rPr>
        <w:t xml:space="preserve"> </w:t>
      </w:r>
      <w:r>
        <w:rPr>
          <w:sz w:val="24"/>
        </w:rPr>
        <w:t>поколения</w:t>
      </w:r>
      <w:r>
        <w:rPr>
          <w:spacing w:val="1"/>
          <w:sz w:val="24"/>
        </w:rPr>
        <w:t xml:space="preserve"> </w:t>
      </w:r>
      <w:r>
        <w:rPr>
          <w:sz w:val="24"/>
        </w:rPr>
        <w:t>к</w:t>
      </w:r>
      <w:r>
        <w:rPr>
          <w:spacing w:val="1"/>
          <w:sz w:val="24"/>
        </w:rPr>
        <w:t xml:space="preserve"> </w:t>
      </w:r>
      <w:r>
        <w:rPr>
          <w:sz w:val="24"/>
        </w:rPr>
        <w:t>поколению,</w:t>
      </w:r>
      <w:r>
        <w:rPr>
          <w:spacing w:val="1"/>
          <w:sz w:val="24"/>
        </w:rPr>
        <w:t xml:space="preserve"> </w:t>
      </w:r>
      <w:r>
        <w:rPr>
          <w:sz w:val="24"/>
        </w:rPr>
        <w:t>лежащим</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общероссийской</w:t>
      </w:r>
      <w:r>
        <w:rPr>
          <w:spacing w:val="1"/>
          <w:sz w:val="24"/>
        </w:rPr>
        <w:t xml:space="preserve"> </w:t>
      </w:r>
      <w:r>
        <w:rPr>
          <w:sz w:val="24"/>
        </w:rPr>
        <w:t>идентичности</w:t>
      </w:r>
      <w:r>
        <w:rPr>
          <w:spacing w:val="1"/>
          <w:sz w:val="24"/>
        </w:rPr>
        <w:t xml:space="preserve"> </w:t>
      </w:r>
      <w:r>
        <w:rPr>
          <w:sz w:val="24"/>
        </w:rPr>
        <w:t>и</w:t>
      </w:r>
      <w:r>
        <w:rPr>
          <w:spacing w:val="1"/>
          <w:sz w:val="24"/>
        </w:rPr>
        <w:t xml:space="preserve"> </w:t>
      </w:r>
      <w:r>
        <w:rPr>
          <w:sz w:val="24"/>
        </w:rPr>
        <w:t>единого</w:t>
      </w:r>
      <w:r>
        <w:rPr>
          <w:spacing w:val="1"/>
          <w:sz w:val="24"/>
        </w:rPr>
        <w:t xml:space="preserve"> </w:t>
      </w:r>
      <w:r>
        <w:rPr>
          <w:sz w:val="24"/>
        </w:rPr>
        <w:t>культурного</w:t>
      </w:r>
      <w:r>
        <w:rPr>
          <w:spacing w:val="-57"/>
          <w:sz w:val="24"/>
        </w:rPr>
        <w:t xml:space="preserve"> </w:t>
      </w:r>
      <w:r>
        <w:rPr>
          <w:sz w:val="24"/>
        </w:rPr>
        <w:t>пространства страны, укрепляющие гражданское единство, нашедшие свое уникальное</w:t>
      </w:r>
      <w:r>
        <w:rPr>
          <w:spacing w:val="1"/>
          <w:sz w:val="24"/>
        </w:rPr>
        <w:t xml:space="preserve"> </w:t>
      </w:r>
      <w:r>
        <w:rPr>
          <w:sz w:val="24"/>
        </w:rPr>
        <w:t>проявление</w:t>
      </w:r>
      <w:r>
        <w:rPr>
          <w:spacing w:val="1"/>
          <w:sz w:val="24"/>
        </w:rPr>
        <w:t xml:space="preserve"> </w:t>
      </w:r>
      <w:r>
        <w:rPr>
          <w:sz w:val="24"/>
        </w:rPr>
        <w:t>в</w:t>
      </w:r>
      <w:r>
        <w:rPr>
          <w:spacing w:val="1"/>
          <w:sz w:val="24"/>
        </w:rPr>
        <w:t xml:space="preserve"> </w:t>
      </w:r>
      <w:r>
        <w:rPr>
          <w:sz w:val="24"/>
        </w:rPr>
        <w:t>духовном,</w:t>
      </w:r>
      <w:r>
        <w:rPr>
          <w:spacing w:val="1"/>
          <w:sz w:val="24"/>
        </w:rPr>
        <w:t xml:space="preserve"> </w:t>
      </w:r>
      <w:r>
        <w:rPr>
          <w:sz w:val="24"/>
        </w:rPr>
        <w:t>историческом</w:t>
      </w:r>
      <w:r>
        <w:rPr>
          <w:spacing w:val="1"/>
          <w:sz w:val="24"/>
        </w:rPr>
        <w:t xml:space="preserve"> </w:t>
      </w:r>
      <w:r>
        <w:rPr>
          <w:sz w:val="24"/>
        </w:rPr>
        <w:t>и</w:t>
      </w:r>
      <w:r>
        <w:rPr>
          <w:spacing w:val="1"/>
          <w:sz w:val="24"/>
        </w:rPr>
        <w:t xml:space="preserve"> </w:t>
      </w:r>
      <w:r>
        <w:rPr>
          <w:sz w:val="24"/>
        </w:rPr>
        <w:t>культурном</w:t>
      </w:r>
      <w:r>
        <w:rPr>
          <w:spacing w:val="1"/>
          <w:sz w:val="24"/>
        </w:rPr>
        <w:t xml:space="preserve"> </w:t>
      </w:r>
      <w:r>
        <w:rPr>
          <w:sz w:val="24"/>
        </w:rPr>
        <w:t>развитии</w:t>
      </w:r>
      <w:r>
        <w:rPr>
          <w:spacing w:val="60"/>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России</w:t>
      </w:r>
      <w:r>
        <w:rPr>
          <w:rFonts w:ascii="Calibri" w:hAnsi="Calibri"/>
          <w:position w:val="8"/>
          <w:sz w:val="16"/>
        </w:rPr>
        <w:t>10</w:t>
      </w:r>
      <w:r>
        <w:rPr>
          <w:sz w:val="24"/>
        </w:rPr>
        <w:t>.</w:t>
      </w:r>
    </w:p>
    <w:p w:rsidR="00445874" w:rsidRDefault="00182F3C" w:rsidP="006B54AE">
      <w:pPr>
        <w:pStyle w:val="a9"/>
        <w:numPr>
          <w:ilvl w:val="2"/>
          <w:numId w:val="140"/>
        </w:numPr>
        <w:tabs>
          <w:tab w:val="left" w:pos="2062"/>
        </w:tabs>
        <w:spacing w:before="10" w:line="242" w:lineRule="auto"/>
        <w:ind w:right="587" w:firstLine="0"/>
        <w:jc w:val="both"/>
        <w:rPr>
          <w:sz w:val="24"/>
        </w:rPr>
      </w:pPr>
      <w:r>
        <w:rPr>
          <w:sz w:val="24"/>
        </w:rPr>
        <w:t>Организационный</w:t>
      </w:r>
      <w:r>
        <w:rPr>
          <w:spacing w:val="1"/>
          <w:sz w:val="24"/>
        </w:rPr>
        <w:t xml:space="preserve"> </w:t>
      </w:r>
      <w:r>
        <w:rPr>
          <w:sz w:val="24"/>
        </w:rPr>
        <w:t>раздел</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определяет</w:t>
      </w:r>
      <w:r>
        <w:rPr>
          <w:spacing w:val="1"/>
          <w:sz w:val="24"/>
        </w:rPr>
        <w:t xml:space="preserve"> </w:t>
      </w:r>
      <w:r>
        <w:rPr>
          <w:sz w:val="24"/>
        </w:rPr>
        <w:t>общие</w:t>
      </w:r>
      <w:r>
        <w:rPr>
          <w:spacing w:val="1"/>
          <w:sz w:val="24"/>
        </w:rPr>
        <w:t xml:space="preserve"> </w:t>
      </w:r>
      <w:r>
        <w:rPr>
          <w:sz w:val="24"/>
        </w:rPr>
        <w:t>рамки</w:t>
      </w:r>
      <w:r>
        <w:rPr>
          <w:spacing w:val="1"/>
          <w:sz w:val="24"/>
        </w:rPr>
        <w:t xml:space="preserve"> </w:t>
      </w:r>
      <w:r>
        <w:rPr>
          <w:sz w:val="24"/>
        </w:rPr>
        <w:t>организации</w:t>
      </w:r>
      <w:r>
        <w:rPr>
          <w:spacing w:val="-57"/>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организационные</w:t>
      </w:r>
      <w:r>
        <w:rPr>
          <w:spacing w:val="1"/>
          <w:sz w:val="24"/>
        </w:rPr>
        <w:t xml:space="preserve"> </w:t>
      </w:r>
      <w:r>
        <w:rPr>
          <w:sz w:val="24"/>
        </w:rPr>
        <w:t>механизмы</w:t>
      </w:r>
      <w:r>
        <w:rPr>
          <w:spacing w:val="1"/>
          <w:sz w:val="24"/>
        </w:rPr>
        <w:t xml:space="preserve"> </w:t>
      </w:r>
      <w:r>
        <w:rPr>
          <w:sz w:val="24"/>
        </w:rPr>
        <w:t>и</w:t>
      </w:r>
      <w:r>
        <w:rPr>
          <w:spacing w:val="61"/>
          <w:sz w:val="24"/>
        </w:rPr>
        <w:t xml:space="preserve"> </w:t>
      </w:r>
      <w:r>
        <w:rPr>
          <w:sz w:val="24"/>
        </w:rPr>
        <w:t>условия</w:t>
      </w:r>
      <w:r>
        <w:rPr>
          <w:spacing w:val="1"/>
          <w:sz w:val="24"/>
        </w:rPr>
        <w:t xml:space="preserve"> </w:t>
      </w:r>
      <w:r>
        <w:rPr>
          <w:sz w:val="24"/>
        </w:rPr>
        <w:t>реализации</w:t>
      </w:r>
      <w:r>
        <w:rPr>
          <w:spacing w:val="-3"/>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rFonts w:ascii="Calibri" w:hAnsi="Calibri"/>
          <w:position w:val="8"/>
          <w:sz w:val="16"/>
        </w:rPr>
        <w:t>11</w:t>
      </w:r>
      <w:r>
        <w:rPr>
          <w:rFonts w:ascii="Calibri" w:hAnsi="Calibri"/>
          <w:spacing w:val="22"/>
          <w:position w:val="8"/>
          <w:sz w:val="16"/>
        </w:rPr>
        <w:t xml:space="preserve"> </w:t>
      </w:r>
      <w:r>
        <w:rPr>
          <w:sz w:val="24"/>
        </w:rPr>
        <w:t>и включает:</w:t>
      </w:r>
    </w:p>
    <w:p w:rsidR="00445874" w:rsidRDefault="00182F3C">
      <w:pPr>
        <w:pStyle w:val="a5"/>
        <w:ind w:left="2410" w:firstLine="0"/>
      </w:pPr>
      <w:r>
        <w:t>учебный</w:t>
      </w:r>
      <w:r>
        <w:rPr>
          <w:spacing w:val="-2"/>
        </w:rPr>
        <w:t xml:space="preserve"> </w:t>
      </w:r>
      <w:r>
        <w:t>план;</w:t>
      </w:r>
    </w:p>
    <w:p w:rsidR="00445874" w:rsidRDefault="00182F3C">
      <w:pPr>
        <w:pStyle w:val="a5"/>
        <w:ind w:left="2410" w:right="5991" w:firstLine="0"/>
      </w:pPr>
      <w:r>
        <w:t>план внеурочной деятельности;</w:t>
      </w:r>
      <w:r>
        <w:rPr>
          <w:spacing w:val="-57"/>
        </w:rPr>
        <w:t xml:space="preserve"> </w:t>
      </w:r>
      <w:r>
        <w:t>календарный</w:t>
      </w:r>
      <w:r>
        <w:rPr>
          <w:spacing w:val="-1"/>
        </w:rPr>
        <w:t xml:space="preserve"> </w:t>
      </w:r>
      <w:r>
        <w:t>учебный</w:t>
      </w:r>
      <w:r>
        <w:rPr>
          <w:spacing w:val="-3"/>
        </w:rPr>
        <w:t xml:space="preserve"> </w:t>
      </w:r>
      <w:r>
        <w:t>график;</w:t>
      </w:r>
    </w:p>
    <w:p w:rsidR="00445874" w:rsidRDefault="008E48C4">
      <w:pPr>
        <w:pStyle w:val="a5"/>
        <w:spacing w:before="5"/>
        <w:ind w:left="0" w:firstLine="0"/>
        <w:jc w:val="left"/>
      </w:pPr>
      <w:r>
        <w:pict>
          <v:rect id="_x0000_s1031" style="position:absolute;margin-left:85.1pt;margin-top:16pt;width:2in;height:.7pt;z-index:-15728128;mso-wrap-distance-left:0;mso-wrap-distance-right:0;mso-position-horizontal-relative:page" fillcolor="black" stroked="f">
            <w10:wrap type="topAndBottom" anchorx="page"/>
          </v:rect>
        </w:pict>
      </w:r>
    </w:p>
    <w:p w:rsidR="00445874" w:rsidRDefault="00182F3C">
      <w:pPr>
        <w:spacing w:before="73"/>
        <w:ind w:left="1702"/>
        <w:rPr>
          <w:sz w:val="20"/>
        </w:rPr>
      </w:pPr>
      <w:r>
        <w:rPr>
          <w:rFonts w:ascii="Calibri" w:hAnsi="Calibri"/>
          <w:sz w:val="20"/>
          <w:vertAlign w:val="superscript"/>
        </w:rPr>
        <w:t>4</w:t>
      </w:r>
      <w:r>
        <w:rPr>
          <w:rFonts w:ascii="Calibri" w:hAnsi="Calibri"/>
          <w:spacing w:val="-4"/>
          <w:sz w:val="20"/>
        </w:rPr>
        <w:t xml:space="preserve"> </w:t>
      </w:r>
      <w:r>
        <w:rPr>
          <w:sz w:val="20"/>
        </w:rPr>
        <w:t>Пункт</w:t>
      </w:r>
      <w:r>
        <w:rPr>
          <w:spacing w:val="-4"/>
          <w:sz w:val="20"/>
        </w:rPr>
        <w:t xml:space="preserve"> </w:t>
      </w:r>
      <w:r>
        <w:rPr>
          <w:sz w:val="20"/>
        </w:rPr>
        <w:t>14</w:t>
      </w:r>
      <w:r>
        <w:rPr>
          <w:spacing w:val="-3"/>
          <w:sz w:val="20"/>
        </w:rPr>
        <w:t xml:space="preserve"> </w:t>
      </w:r>
      <w:r>
        <w:rPr>
          <w:sz w:val="20"/>
        </w:rPr>
        <w:t>ФГОС</w:t>
      </w:r>
      <w:r>
        <w:rPr>
          <w:spacing w:val="-4"/>
          <w:sz w:val="20"/>
        </w:rPr>
        <w:t xml:space="preserve"> </w:t>
      </w:r>
      <w:r>
        <w:rPr>
          <w:sz w:val="20"/>
        </w:rPr>
        <w:t>СОО.</w:t>
      </w:r>
    </w:p>
    <w:p w:rsidR="00445874" w:rsidRDefault="00182F3C">
      <w:pPr>
        <w:spacing w:before="1"/>
        <w:ind w:left="1702"/>
        <w:rPr>
          <w:sz w:val="20"/>
        </w:rPr>
      </w:pPr>
      <w:r>
        <w:rPr>
          <w:rFonts w:ascii="Calibri" w:hAnsi="Calibri"/>
          <w:sz w:val="20"/>
          <w:vertAlign w:val="superscript"/>
        </w:rPr>
        <w:t>5</w:t>
      </w:r>
      <w:r>
        <w:rPr>
          <w:rFonts w:ascii="Calibri" w:hAnsi="Calibri"/>
          <w:spacing w:val="-4"/>
          <w:sz w:val="20"/>
        </w:rPr>
        <w:t xml:space="preserve"> </w:t>
      </w:r>
      <w:r>
        <w:rPr>
          <w:sz w:val="20"/>
        </w:rPr>
        <w:t>Пункт</w:t>
      </w:r>
      <w:r>
        <w:rPr>
          <w:spacing w:val="-4"/>
          <w:sz w:val="20"/>
        </w:rPr>
        <w:t xml:space="preserve"> </w:t>
      </w:r>
      <w:r>
        <w:rPr>
          <w:sz w:val="20"/>
        </w:rPr>
        <w:t>14</w:t>
      </w:r>
      <w:r>
        <w:rPr>
          <w:spacing w:val="-3"/>
          <w:sz w:val="20"/>
        </w:rPr>
        <w:t xml:space="preserve"> </w:t>
      </w:r>
      <w:r>
        <w:rPr>
          <w:sz w:val="20"/>
        </w:rPr>
        <w:t>ФГОС</w:t>
      </w:r>
      <w:r>
        <w:rPr>
          <w:spacing w:val="-4"/>
          <w:sz w:val="20"/>
        </w:rPr>
        <w:t xml:space="preserve"> </w:t>
      </w:r>
      <w:r>
        <w:rPr>
          <w:sz w:val="20"/>
        </w:rPr>
        <w:t>СОО.</w:t>
      </w:r>
    </w:p>
    <w:p w:rsidR="00445874" w:rsidRDefault="00182F3C">
      <w:pPr>
        <w:spacing w:line="243" w:lineRule="exact"/>
        <w:ind w:left="1702"/>
        <w:rPr>
          <w:sz w:val="20"/>
        </w:rPr>
      </w:pPr>
      <w:r>
        <w:rPr>
          <w:rFonts w:ascii="Calibri" w:hAnsi="Calibri"/>
          <w:sz w:val="20"/>
          <w:vertAlign w:val="superscript"/>
        </w:rPr>
        <w:t>6</w:t>
      </w:r>
      <w:r>
        <w:rPr>
          <w:rFonts w:ascii="Calibri" w:hAnsi="Calibri"/>
          <w:spacing w:val="-4"/>
          <w:sz w:val="20"/>
        </w:rPr>
        <w:t xml:space="preserve"> </w:t>
      </w:r>
      <w:r>
        <w:rPr>
          <w:sz w:val="20"/>
        </w:rPr>
        <w:t>Пункт</w:t>
      </w:r>
      <w:r>
        <w:rPr>
          <w:spacing w:val="-4"/>
          <w:sz w:val="20"/>
        </w:rPr>
        <w:t xml:space="preserve"> </w:t>
      </w:r>
      <w:r>
        <w:rPr>
          <w:sz w:val="20"/>
        </w:rPr>
        <w:t>14</w:t>
      </w:r>
      <w:r>
        <w:rPr>
          <w:spacing w:val="-3"/>
          <w:sz w:val="20"/>
        </w:rPr>
        <w:t xml:space="preserve"> </w:t>
      </w:r>
      <w:r>
        <w:rPr>
          <w:sz w:val="20"/>
        </w:rPr>
        <w:t>ФГОС</w:t>
      </w:r>
      <w:r>
        <w:rPr>
          <w:spacing w:val="-4"/>
          <w:sz w:val="20"/>
        </w:rPr>
        <w:t xml:space="preserve"> </w:t>
      </w:r>
      <w:r>
        <w:rPr>
          <w:sz w:val="20"/>
        </w:rPr>
        <w:t>СОО.</w:t>
      </w:r>
    </w:p>
    <w:p w:rsidR="00445874" w:rsidRDefault="00182F3C">
      <w:pPr>
        <w:spacing w:line="243" w:lineRule="exact"/>
        <w:ind w:left="1702"/>
        <w:rPr>
          <w:sz w:val="20"/>
        </w:rPr>
      </w:pPr>
      <w:r>
        <w:rPr>
          <w:rFonts w:ascii="Calibri" w:hAnsi="Calibri"/>
          <w:sz w:val="20"/>
          <w:vertAlign w:val="superscript"/>
        </w:rPr>
        <w:t>7</w:t>
      </w:r>
      <w:r>
        <w:rPr>
          <w:rFonts w:ascii="Calibri" w:hAnsi="Calibri"/>
          <w:spacing w:val="-5"/>
          <w:sz w:val="20"/>
        </w:rPr>
        <w:t xml:space="preserve"> </w:t>
      </w:r>
      <w:r>
        <w:rPr>
          <w:sz w:val="20"/>
        </w:rPr>
        <w:t>Пункт</w:t>
      </w:r>
      <w:r>
        <w:rPr>
          <w:spacing w:val="-4"/>
          <w:sz w:val="20"/>
        </w:rPr>
        <w:t xml:space="preserve"> </w:t>
      </w:r>
      <w:r>
        <w:rPr>
          <w:sz w:val="20"/>
        </w:rPr>
        <w:t>18.2.1</w:t>
      </w:r>
      <w:r>
        <w:rPr>
          <w:spacing w:val="-3"/>
          <w:sz w:val="20"/>
        </w:rPr>
        <w:t xml:space="preserve"> </w:t>
      </w:r>
      <w:r>
        <w:rPr>
          <w:sz w:val="20"/>
        </w:rPr>
        <w:t>ФГОС</w:t>
      </w:r>
      <w:r>
        <w:rPr>
          <w:spacing w:val="-4"/>
          <w:sz w:val="20"/>
        </w:rPr>
        <w:t xml:space="preserve"> </w:t>
      </w:r>
      <w:r>
        <w:rPr>
          <w:sz w:val="20"/>
        </w:rPr>
        <w:t>СОО.</w:t>
      </w:r>
    </w:p>
    <w:p w:rsidR="00445874" w:rsidRDefault="00182F3C">
      <w:pPr>
        <w:spacing w:before="1"/>
        <w:ind w:left="1702"/>
        <w:rPr>
          <w:sz w:val="20"/>
        </w:rPr>
      </w:pPr>
      <w:r>
        <w:rPr>
          <w:rFonts w:ascii="Calibri" w:hAnsi="Calibri"/>
          <w:sz w:val="20"/>
          <w:vertAlign w:val="superscript"/>
        </w:rPr>
        <w:t>8</w:t>
      </w:r>
      <w:r>
        <w:rPr>
          <w:rFonts w:ascii="Calibri" w:hAnsi="Calibri"/>
          <w:spacing w:val="-5"/>
          <w:sz w:val="20"/>
        </w:rPr>
        <w:t xml:space="preserve"> </w:t>
      </w:r>
      <w:r>
        <w:rPr>
          <w:sz w:val="20"/>
        </w:rPr>
        <w:t>Пункт</w:t>
      </w:r>
      <w:r>
        <w:rPr>
          <w:spacing w:val="-4"/>
          <w:sz w:val="20"/>
        </w:rPr>
        <w:t xml:space="preserve"> </w:t>
      </w:r>
      <w:r>
        <w:rPr>
          <w:sz w:val="20"/>
        </w:rPr>
        <w:t>18.2.3</w:t>
      </w:r>
      <w:r>
        <w:rPr>
          <w:spacing w:val="-3"/>
          <w:sz w:val="20"/>
        </w:rPr>
        <w:t xml:space="preserve"> </w:t>
      </w:r>
      <w:r>
        <w:rPr>
          <w:sz w:val="20"/>
        </w:rPr>
        <w:t>ФГОС</w:t>
      </w:r>
      <w:r>
        <w:rPr>
          <w:spacing w:val="-4"/>
          <w:sz w:val="20"/>
        </w:rPr>
        <w:t xml:space="preserve"> </w:t>
      </w:r>
      <w:r>
        <w:rPr>
          <w:sz w:val="20"/>
        </w:rPr>
        <w:t>СОО.</w:t>
      </w:r>
    </w:p>
    <w:p w:rsidR="00445874" w:rsidRDefault="00182F3C">
      <w:pPr>
        <w:spacing w:before="1"/>
        <w:ind w:left="1702"/>
        <w:rPr>
          <w:sz w:val="20"/>
        </w:rPr>
      </w:pPr>
      <w:r>
        <w:rPr>
          <w:rFonts w:ascii="Calibri" w:hAnsi="Calibri"/>
          <w:sz w:val="20"/>
          <w:vertAlign w:val="superscript"/>
        </w:rPr>
        <w:t>9</w:t>
      </w:r>
      <w:r>
        <w:rPr>
          <w:rFonts w:ascii="Calibri" w:hAnsi="Calibri"/>
          <w:spacing w:val="-5"/>
          <w:sz w:val="20"/>
        </w:rPr>
        <w:t xml:space="preserve"> </w:t>
      </w:r>
      <w:r>
        <w:rPr>
          <w:sz w:val="20"/>
        </w:rPr>
        <w:t>Пункт</w:t>
      </w:r>
      <w:r>
        <w:rPr>
          <w:spacing w:val="-4"/>
          <w:sz w:val="20"/>
        </w:rPr>
        <w:t xml:space="preserve"> </w:t>
      </w:r>
      <w:r>
        <w:rPr>
          <w:sz w:val="20"/>
        </w:rPr>
        <w:t>18.2.3</w:t>
      </w:r>
      <w:r>
        <w:rPr>
          <w:spacing w:val="-3"/>
          <w:sz w:val="20"/>
        </w:rPr>
        <w:t xml:space="preserve"> </w:t>
      </w:r>
      <w:r>
        <w:rPr>
          <w:sz w:val="20"/>
        </w:rPr>
        <w:t>ФГОС</w:t>
      </w:r>
      <w:r>
        <w:rPr>
          <w:spacing w:val="-4"/>
          <w:sz w:val="20"/>
        </w:rPr>
        <w:t xml:space="preserve"> </w:t>
      </w:r>
      <w:r>
        <w:rPr>
          <w:sz w:val="20"/>
        </w:rPr>
        <w:t>СОО.</w:t>
      </w:r>
    </w:p>
    <w:p w:rsidR="00445874" w:rsidRDefault="00182F3C">
      <w:pPr>
        <w:spacing w:before="5" w:line="235" w:lineRule="auto"/>
        <w:ind w:left="1702" w:right="595"/>
        <w:jc w:val="both"/>
        <w:rPr>
          <w:sz w:val="20"/>
        </w:rPr>
      </w:pPr>
      <w:r>
        <w:rPr>
          <w:rFonts w:ascii="Calibri" w:hAnsi="Calibri"/>
          <w:sz w:val="20"/>
          <w:vertAlign w:val="superscript"/>
        </w:rPr>
        <w:t>10</w:t>
      </w:r>
      <w:r>
        <w:rPr>
          <w:rFonts w:ascii="Calibri" w:hAnsi="Calibri"/>
          <w:spacing w:val="1"/>
          <w:sz w:val="20"/>
        </w:rPr>
        <w:t xml:space="preserve"> </w:t>
      </w:r>
      <w:r>
        <w:rPr>
          <w:sz w:val="20"/>
        </w:rPr>
        <w:t>Пункт</w:t>
      </w:r>
      <w:r>
        <w:rPr>
          <w:spacing w:val="1"/>
          <w:sz w:val="20"/>
        </w:rPr>
        <w:t xml:space="preserve"> </w:t>
      </w:r>
      <w:r>
        <w:rPr>
          <w:sz w:val="20"/>
        </w:rPr>
        <w:t>4</w:t>
      </w:r>
      <w:r>
        <w:rPr>
          <w:spacing w:val="1"/>
          <w:sz w:val="20"/>
        </w:rPr>
        <w:t xml:space="preserve"> </w:t>
      </w:r>
      <w:r>
        <w:rPr>
          <w:sz w:val="20"/>
        </w:rPr>
        <w:t>Основ</w:t>
      </w:r>
      <w:r>
        <w:rPr>
          <w:spacing w:val="1"/>
          <w:sz w:val="20"/>
        </w:rPr>
        <w:t xml:space="preserve"> </w:t>
      </w:r>
      <w:r>
        <w:rPr>
          <w:sz w:val="20"/>
        </w:rPr>
        <w:t>государственной</w:t>
      </w:r>
      <w:r>
        <w:rPr>
          <w:spacing w:val="1"/>
          <w:sz w:val="20"/>
        </w:rPr>
        <w:t xml:space="preserve"> </w:t>
      </w:r>
      <w:r>
        <w:rPr>
          <w:sz w:val="20"/>
        </w:rPr>
        <w:t>политики</w:t>
      </w:r>
      <w:r>
        <w:rPr>
          <w:spacing w:val="1"/>
          <w:sz w:val="20"/>
        </w:rPr>
        <w:t xml:space="preserve"> </w:t>
      </w:r>
      <w:r>
        <w:rPr>
          <w:sz w:val="20"/>
        </w:rPr>
        <w:t>по</w:t>
      </w:r>
      <w:r>
        <w:rPr>
          <w:spacing w:val="1"/>
          <w:sz w:val="20"/>
        </w:rPr>
        <w:t xml:space="preserve"> </w:t>
      </w:r>
      <w:r>
        <w:rPr>
          <w:sz w:val="20"/>
        </w:rPr>
        <w:t>сохранению</w:t>
      </w:r>
      <w:r>
        <w:rPr>
          <w:spacing w:val="1"/>
          <w:sz w:val="20"/>
        </w:rPr>
        <w:t xml:space="preserve"> </w:t>
      </w:r>
      <w:r>
        <w:rPr>
          <w:sz w:val="20"/>
        </w:rPr>
        <w:t>и</w:t>
      </w:r>
      <w:r>
        <w:rPr>
          <w:spacing w:val="1"/>
          <w:sz w:val="20"/>
        </w:rPr>
        <w:t xml:space="preserve"> </w:t>
      </w:r>
      <w:r>
        <w:rPr>
          <w:sz w:val="20"/>
        </w:rPr>
        <w:t>укреплению</w:t>
      </w:r>
      <w:r>
        <w:rPr>
          <w:spacing w:val="1"/>
          <w:sz w:val="20"/>
        </w:rPr>
        <w:t xml:space="preserve"> </w:t>
      </w:r>
      <w:r>
        <w:rPr>
          <w:sz w:val="20"/>
        </w:rPr>
        <w:t>традиционных</w:t>
      </w:r>
      <w:r>
        <w:rPr>
          <w:spacing w:val="1"/>
          <w:sz w:val="20"/>
        </w:rPr>
        <w:t xml:space="preserve"> </w:t>
      </w:r>
      <w:r>
        <w:rPr>
          <w:sz w:val="20"/>
        </w:rPr>
        <w:t>российских</w:t>
      </w:r>
      <w:r>
        <w:rPr>
          <w:spacing w:val="1"/>
          <w:sz w:val="20"/>
        </w:rPr>
        <w:t xml:space="preserve"> </w:t>
      </w:r>
      <w:r>
        <w:rPr>
          <w:sz w:val="20"/>
        </w:rPr>
        <w:t>духовно-нравственных ценностей, утвержденных Указом Президента Российской Федерации от 9 ноября</w:t>
      </w:r>
      <w:r>
        <w:rPr>
          <w:spacing w:val="1"/>
          <w:sz w:val="20"/>
        </w:rPr>
        <w:t xml:space="preserve"> </w:t>
      </w:r>
      <w:r>
        <w:rPr>
          <w:sz w:val="20"/>
        </w:rPr>
        <w:t>2022</w:t>
      </w:r>
      <w:r>
        <w:rPr>
          <w:spacing w:val="1"/>
          <w:sz w:val="20"/>
        </w:rPr>
        <w:t xml:space="preserve"> </w:t>
      </w:r>
      <w:r>
        <w:rPr>
          <w:sz w:val="20"/>
        </w:rPr>
        <w:t>г.</w:t>
      </w:r>
      <w:r>
        <w:rPr>
          <w:spacing w:val="-2"/>
          <w:sz w:val="20"/>
        </w:rPr>
        <w:t xml:space="preserve"> </w:t>
      </w:r>
      <w:r>
        <w:rPr>
          <w:sz w:val="20"/>
        </w:rPr>
        <w:t>№</w:t>
      </w:r>
      <w:r>
        <w:rPr>
          <w:spacing w:val="-1"/>
          <w:sz w:val="20"/>
        </w:rPr>
        <w:t xml:space="preserve"> </w:t>
      </w:r>
      <w:r>
        <w:rPr>
          <w:sz w:val="20"/>
        </w:rPr>
        <w:t>809.</w:t>
      </w:r>
    </w:p>
    <w:p w:rsidR="00445874" w:rsidRDefault="00182F3C">
      <w:pPr>
        <w:spacing w:before="9"/>
        <w:ind w:left="1702"/>
        <w:rPr>
          <w:sz w:val="20"/>
        </w:rPr>
      </w:pPr>
      <w:r>
        <w:rPr>
          <w:rFonts w:ascii="Calibri" w:hAnsi="Calibri"/>
          <w:sz w:val="20"/>
          <w:vertAlign w:val="superscript"/>
        </w:rPr>
        <w:t>11</w:t>
      </w:r>
      <w:r>
        <w:rPr>
          <w:rFonts w:ascii="Calibri" w:hAnsi="Calibri"/>
          <w:spacing w:val="-4"/>
          <w:sz w:val="20"/>
        </w:rPr>
        <w:t xml:space="preserve"> </w:t>
      </w:r>
      <w:r>
        <w:rPr>
          <w:sz w:val="20"/>
        </w:rPr>
        <w:t>Пункт</w:t>
      </w:r>
      <w:r>
        <w:rPr>
          <w:spacing w:val="-3"/>
          <w:sz w:val="20"/>
        </w:rPr>
        <w:t xml:space="preserve"> </w:t>
      </w:r>
      <w:r>
        <w:rPr>
          <w:sz w:val="20"/>
        </w:rPr>
        <w:t>14</w:t>
      </w:r>
      <w:r>
        <w:rPr>
          <w:spacing w:val="-2"/>
          <w:sz w:val="20"/>
        </w:rPr>
        <w:t xml:space="preserve"> </w:t>
      </w:r>
      <w:r>
        <w:rPr>
          <w:sz w:val="20"/>
        </w:rPr>
        <w:t>ФГОС</w:t>
      </w:r>
      <w:r>
        <w:rPr>
          <w:spacing w:val="-4"/>
          <w:sz w:val="20"/>
        </w:rPr>
        <w:t xml:space="preserve"> </w:t>
      </w:r>
      <w:r>
        <w:rPr>
          <w:sz w:val="20"/>
        </w:rPr>
        <w:t>СОО.</w:t>
      </w:r>
    </w:p>
    <w:p w:rsidR="00445874" w:rsidRDefault="00445874">
      <w:pPr>
        <w:rPr>
          <w:sz w:val="20"/>
        </w:r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календарный</w:t>
      </w:r>
      <w:r>
        <w:rPr>
          <w:spacing w:val="-3"/>
        </w:rPr>
        <w:t xml:space="preserve"> </w:t>
      </w:r>
      <w:r>
        <w:t>план</w:t>
      </w:r>
      <w:r>
        <w:rPr>
          <w:spacing w:val="-3"/>
        </w:rPr>
        <w:t xml:space="preserve"> </w:t>
      </w:r>
      <w:r>
        <w:t>воспитательной</w:t>
      </w:r>
      <w:r>
        <w:rPr>
          <w:spacing w:val="-2"/>
        </w:rPr>
        <w:t xml:space="preserve"> </w:t>
      </w:r>
      <w:r>
        <w:t>работы.</w:t>
      </w:r>
    </w:p>
    <w:p w:rsidR="00445874" w:rsidRDefault="00182F3C" w:rsidP="006B54AE">
      <w:pPr>
        <w:pStyle w:val="a9"/>
        <w:numPr>
          <w:ilvl w:val="2"/>
          <w:numId w:val="140"/>
        </w:numPr>
        <w:tabs>
          <w:tab w:val="left" w:pos="2067"/>
        </w:tabs>
        <w:ind w:right="584" w:firstLine="0"/>
        <w:jc w:val="both"/>
        <w:rPr>
          <w:sz w:val="24"/>
        </w:rPr>
      </w:pPr>
      <w:r>
        <w:rPr>
          <w:sz w:val="24"/>
        </w:rPr>
        <w:t>Календарный план воспитательной работы содержит перечень событий и мероприятий</w:t>
      </w:r>
      <w:r>
        <w:rPr>
          <w:spacing w:val="-57"/>
          <w:sz w:val="24"/>
        </w:rPr>
        <w:t xml:space="preserve"> </w:t>
      </w:r>
      <w:r>
        <w:rPr>
          <w:sz w:val="24"/>
        </w:rPr>
        <w:t>воспитательной</w:t>
      </w:r>
      <w:r>
        <w:rPr>
          <w:spacing w:val="1"/>
          <w:sz w:val="24"/>
        </w:rPr>
        <w:t xml:space="preserve"> </w:t>
      </w:r>
      <w:r>
        <w:rPr>
          <w:sz w:val="24"/>
        </w:rPr>
        <w:t>направленности,</w:t>
      </w:r>
      <w:r>
        <w:rPr>
          <w:spacing w:val="1"/>
          <w:sz w:val="24"/>
        </w:rPr>
        <w:t xml:space="preserve"> </w:t>
      </w:r>
      <w:r>
        <w:rPr>
          <w:sz w:val="24"/>
        </w:rPr>
        <w:t>которые</w:t>
      </w:r>
      <w:r>
        <w:rPr>
          <w:spacing w:val="1"/>
          <w:sz w:val="24"/>
        </w:rPr>
        <w:t xml:space="preserve"> </w:t>
      </w:r>
      <w:r>
        <w:rPr>
          <w:sz w:val="24"/>
        </w:rPr>
        <w:t>организуются</w:t>
      </w:r>
      <w:r>
        <w:rPr>
          <w:spacing w:val="1"/>
          <w:sz w:val="24"/>
        </w:rPr>
        <w:t xml:space="preserve"> </w:t>
      </w:r>
      <w:r>
        <w:rPr>
          <w:sz w:val="24"/>
        </w:rPr>
        <w:t>и</w:t>
      </w:r>
      <w:r>
        <w:rPr>
          <w:spacing w:val="1"/>
          <w:sz w:val="24"/>
        </w:rPr>
        <w:t xml:space="preserve"> </w:t>
      </w:r>
      <w:r>
        <w:rPr>
          <w:sz w:val="24"/>
        </w:rPr>
        <w:t>проводятся</w:t>
      </w:r>
      <w:r>
        <w:rPr>
          <w:spacing w:val="1"/>
          <w:sz w:val="24"/>
        </w:rPr>
        <w:t xml:space="preserve"> </w:t>
      </w:r>
      <w:r>
        <w:rPr>
          <w:sz w:val="24"/>
        </w:rPr>
        <w:t>образовательной</w:t>
      </w:r>
      <w:r>
        <w:rPr>
          <w:spacing w:val="-57"/>
          <w:sz w:val="24"/>
        </w:rPr>
        <w:t xml:space="preserve"> </w:t>
      </w:r>
      <w:r>
        <w:rPr>
          <w:sz w:val="24"/>
        </w:rPr>
        <w:t>организацией или в которых образовательная организация принимает участие в учебном</w:t>
      </w:r>
      <w:r>
        <w:rPr>
          <w:spacing w:val="1"/>
          <w:sz w:val="24"/>
        </w:rPr>
        <w:t xml:space="preserve"> </w:t>
      </w:r>
      <w:r>
        <w:rPr>
          <w:sz w:val="24"/>
        </w:rPr>
        <w:t>году</w:t>
      </w:r>
      <w:r>
        <w:rPr>
          <w:spacing w:val="-6"/>
          <w:sz w:val="24"/>
        </w:rPr>
        <w:t xml:space="preserve"> </w:t>
      </w:r>
      <w:r>
        <w:rPr>
          <w:sz w:val="24"/>
        </w:rPr>
        <w:t>или</w:t>
      </w:r>
      <w:r>
        <w:rPr>
          <w:spacing w:val="1"/>
          <w:sz w:val="24"/>
        </w:rPr>
        <w:t xml:space="preserve"> </w:t>
      </w:r>
      <w:r>
        <w:rPr>
          <w:sz w:val="24"/>
        </w:rPr>
        <w:t>периоде</w:t>
      </w:r>
      <w:r>
        <w:rPr>
          <w:spacing w:val="-1"/>
          <w:sz w:val="24"/>
        </w:rPr>
        <w:t xml:space="preserve"> </w:t>
      </w:r>
      <w:r>
        <w:rPr>
          <w:sz w:val="24"/>
        </w:rPr>
        <w:t>обучения.</w:t>
      </w:r>
    </w:p>
    <w:p w:rsidR="00445874" w:rsidRDefault="00445874">
      <w:pPr>
        <w:pStyle w:val="a5"/>
        <w:spacing w:before="5"/>
        <w:ind w:left="0" w:firstLine="0"/>
        <w:jc w:val="left"/>
      </w:pPr>
    </w:p>
    <w:p w:rsidR="00445874" w:rsidRDefault="00182F3C" w:rsidP="006B54AE">
      <w:pPr>
        <w:pStyle w:val="1"/>
        <w:numPr>
          <w:ilvl w:val="0"/>
          <w:numId w:val="139"/>
        </w:numPr>
        <w:tabs>
          <w:tab w:val="left" w:pos="5025"/>
        </w:tabs>
        <w:spacing w:before="0"/>
        <w:ind w:right="3696" w:firstLine="2400"/>
        <w:jc w:val="both"/>
      </w:pPr>
      <w:r>
        <w:t>Целевой раздел ООП СОО</w:t>
      </w:r>
      <w:r>
        <w:rPr>
          <w:spacing w:val="-57"/>
        </w:rPr>
        <w:t xml:space="preserve"> </w:t>
      </w:r>
      <w:r>
        <w:t>1.1.Пояснительная</w:t>
      </w:r>
      <w:r>
        <w:rPr>
          <w:spacing w:val="-1"/>
        </w:rPr>
        <w:t xml:space="preserve"> </w:t>
      </w:r>
      <w:r>
        <w:t>записка.</w:t>
      </w:r>
    </w:p>
    <w:p w:rsidR="00445874" w:rsidRDefault="00182F3C">
      <w:pPr>
        <w:pStyle w:val="a5"/>
        <w:ind w:right="584"/>
      </w:pPr>
      <w:r>
        <w:t>ООП</w:t>
      </w:r>
      <w:r>
        <w:rPr>
          <w:spacing w:val="1"/>
        </w:rPr>
        <w:t xml:space="preserve"> </w:t>
      </w:r>
      <w:r>
        <w:t>СОО</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определяющим</w:t>
      </w:r>
      <w:r>
        <w:rPr>
          <w:spacing w:val="1"/>
        </w:rPr>
        <w:t xml:space="preserve"> </w:t>
      </w:r>
      <w:r>
        <w:t>содержание</w:t>
      </w:r>
      <w:r>
        <w:rPr>
          <w:spacing w:val="1"/>
        </w:rPr>
        <w:t xml:space="preserve"> </w:t>
      </w:r>
      <w:r>
        <w:t>общего</w:t>
      </w:r>
      <w:r>
        <w:rPr>
          <w:spacing w:val="-57"/>
        </w:rPr>
        <w:t xml:space="preserve"> </w:t>
      </w:r>
      <w:r>
        <w:t>образования, а также регламентирующим образовательную деятельность организации 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учете</w:t>
      </w:r>
      <w:r>
        <w:rPr>
          <w:spacing w:val="1"/>
        </w:rPr>
        <w:t xml:space="preserve"> </w:t>
      </w:r>
      <w:r>
        <w:t>установленного</w:t>
      </w:r>
      <w:r>
        <w:rPr>
          <w:spacing w:val="1"/>
        </w:rPr>
        <w:t xml:space="preserve"> </w:t>
      </w:r>
      <w:r>
        <w:t>ФГОС</w:t>
      </w:r>
      <w:r>
        <w:rPr>
          <w:spacing w:val="1"/>
        </w:rPr>
        <w:t xml:space="preserve"> </w:t>
      </w:r>
      <w:r>
        <w:t>СОО</w:t>
      </w:r>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2"/>
        </w:rPr>
        <w:t xml:space="preserve"> </w:t>
      </w:r>
      <w:r>
        <w:t>отношений.</w:t>
      </w:r>
    </w:p>
    <w:p w:rsidR="00445874" w:rsidRDefault="00182F3C">
      <w:pPr>
        <w:pStyle w:val="a5"/>
        <w:ind w:left="2410" w:firstLine="0"/>
      </w:pPr>
      <w:r>
        <w:t>Целями</w:t>
      </w:r>
      <w:r>
        <w:rPr>
          <w:spacing w:val="-2"/>
        </w:rPr>
        <w:t xml:space="preserve"> </w:t>
      </w:r>
      <w:r>
        <w:t>реализации ООП</w:t>
      </w:r>
      <w:r>
        <w:rPr>
          <w:spacing w:val="-3"/>
        </w:rPr>
        <w:t xml:space="preserve"> </w:t>
      </w:r>
      <w:r>
        <w:t>СОО</w:t>
      </w:r>
      <w:r>
        <w:rPr>
          <w:spacing w:val="-3"/>
        </w:rPr>
        <w:t xml:space="preserve"> </w:t>
      </w:r>
      <w:r>
        <w:t>являются:</w:t>
      </w:r>
    </w:p>
    <w:p w:rsidR="00445874" w:rsidRDefault="00182F3C">
      <w:pPr>
        <w:pStyle w:val="a5"/>
        <w:ind w:left="2410" w:firstLine="0"/>
      </w:pPr>
      <w:r>
        <w:t>формирование</w:t>
      </w:r>
      <w:r>
        <w:rPr>
          <w:spacing w:val="-5"/>
        </w:rPr>
        <w:t xml:space="preserve"> </w:t>
      </w:r>
      <w:r>
        <w:t>российской</w:t>
      </w:r>
      <w:r>
        <w:rPr>
          <w:spacing w:val="-3"/>
        </w:rPr>
        <w:t xml:space="preserve"> </w:t>
      </w:r>
      <w:r>
        <w:t>гражданской</w:t>
      </w:r>
      <w:r>
        <w:rPr>
          <w:spacing w:val="-6"/>
        </w:rPr>
        <w:t xml:space="preserve"> </w:t>
      </w:r>
      <w:r>
        <w:t>идентичности</w:t>
      </w:r>
      <w:r>
        <w:rPr>
          <w:spacing w:val="-2"/>
        </w:rPr>
        <w:t xml:space="preserve"> </w:t>
      </w:r>
      <w:r>
        <w:t>обучающихся;</w:t>
      </w:r>
    </w:p>
    <w:p w:rsidR="00445874" w:rsidRDefault="00182F3C">
      <w:pPr>
        <w:pStyle w:val="a5"/>
        <w:ind w:right="584"/>
      </w:pPr>
      <w:r>
        <w:t>воспитание</w:t>
      </w:r>
      <w:r>
        <w:rPr>
          <w:spacing w:val="1"/>
        </w:rPr>
        <w:t xml:space="preserve"> </w:t>
      </w:r>
      <w:r>
        <w:t>и</w:t>
      </w:r>
      <w:r>
        <w:rPr>
          <w:spacing w:val="1"/>
        </w:rPr>
        <w:t xml:space="preserve"> </w:t>
      </w:r>
      <w:r>
        <w:t>социализация</w:t>
      </w:r>
      <w:r>
        <w:rPr>
          <w:spacing w:val="1"/>
        </w:rPr>
        <w:t xml:space="preserve"> </w:t>
      </w:r>
      <w:r>
        <w:t>обучающихся,</w:t>
      </w:r>
      <w:r>
        <w:rPr>
          <w:spacing w:val="1"/>
        </w:rPr>
        <w:t xml:space="preserve"> </w:t>
      </w:r>
      <w:r>
        <w:t>их</w:t>
      </w:r>
      <w:r>
        <w:rPr>
          <w:spacing w:val="1"/>
        </w:rPr>
        <w:t xml:space="preserve"> </w:t>
      </w:r>
      <w:r>
        <w:t>самоидентификация</w:t>
      </w:r>
      <w:r>
        <w:rPr>
          <w:spacing w:val="1"/>
        </w:rPr>
        <w:t xml:space="preserve"> </w:t>
      </w:r>
      <w:r>
        <w:t>посредством</w:t>
      </w:r>
      <w:r>
        <w:rPr>
          <w:spacing w:val="1"/>
        </w:rPr>
        <w:t xml:space="preserve"> </w:t>
      </w:r>
      <w:r>
        <w:t>личностно</w:t>
      </w:r>
      <w:r>
        <w:rPr>
          <w:spacing w:val="1"/>
        </w:rPr>
        <w:t xml:space="preserve"> </w:t>
      </w:r>
      <w:r>
        <w:t>и</w:t>
      </w:r>
      <w:r>
        <w:rPr>
          <w:spacing w:val="1"/>
        </w:rPr>
        <w:t xml:space="preserve"> </w:t>
      </w:r>
      <w:r>
        <w:t>общественно</w:t>
      </w:r>
      <w:r>
        <w:rPr>
          <w:spacing w:val="1"/>
        </w:rPr>
        <w:t xml:space="preserve"> </w:t>
      </w:r>
      <w:r>
        <w:t>значимой</w:t>
      </w:r>
      <w:r>
        <w:rPr>
          <w:spacing w:val="1"/>
        </w:rPr>
        <w:t xml:space="preserve"> </w:t>
      </w:r>
      <w:r>
        <w:t>деятельности,</w:t>
      </w:r>
      <w:r>
        <w:rPr>
          <w:spacing w:val="1"/>
        </w:rPr>
        <w:t xml:space="preserve"> </w:t>
      </w:r>
      <w:r>
        <w:t>социального</w:t>
      </w:r>
      <w:r>
        <w:rPr>
          <w:spacing w:val="1"/>
        </w:rPr>
        <w:t xml:space="preserve"> </w:t>
      </w:r>
      <w:r>
        <w:t>и</w:t>
      </w:r>
      <w:r>
        <w:rPr>
          <w:spacing w:val="1"/>
        </w:rPr>
        <w:t xml:space="preserve"> </w:t>
      </w:r>
      <w:r>
        <w:t>гражданского</w:t>
      </w:r>
      <w:r>
        <w:rPr>
          <w:spacing w:val="1"/>
        </w:rPr>
        <w:t xml:space="preserve"> </w:t>
      </w:r>
      <w:r>
        <w:t>становления;</w:t>
      </w:r>
    </w:p>
    <w:p w:rsidR="00445874" w:rsidRDefault="00182F3C">
      <w:pPr>
        <w:pStyle w:val="a5"/>
        <w:ind w:right="586"/>
      </w:pPr>
      <w:r>
        <w:t>преемственность основных образовательных программ дошкольного, начального</w:t>
      </w:r>
      <w:r>
        <w:rPr>
          <w:spacing w:val="1"/>
        </w:rPr>
        <w:t xml:space="preserve"> </w:t>
      </w:r>
      <w:r>
        <w:t>общего,</w:t>
      </w:r>
      <w:r>
        <w:rPr>
          <w:spacing w:val="-2"/>
        </w:rPr>
        <w:t xml:space="preserve"> </w:t>
      </w:r>
      <w:r>
        <w:t>основного</w:t>
      </w:r>
      <w:r>
        <w:rPr>
          <w:spacing w:val="-1"/>
        </w:rPr>
        <w:t xml:space="preserve"> </w:t>
      </w:r>
      <w:r>
        <w:t>общего,</w:t>
      </w:r>
      <w:r>
        <w:rPr>
          <w:spacing w:val="-1"/>
        </w:rPr>
        <w:t xml:space="preserve"> </w:t>
      </w:r>
      <w:r>
        <w:t>среднего</w:t>
      </w:r>
      <w:r>
        <w:rPr>
          <w:spacing w:val="-2"/>
        </w:rPr>
        <w:t xml:space="preserve"> </w:t>
      </w:r>
      <w:r>
        <w:t>общего, профессионального</w:t>
      </w:r>
      <w:r>
        <w:rPr>
          <w:spacing w:val="-1"/>
        </w:rPr>
        <w:t xml:space="preserve"> </w:t>
      </w:r>
      <w:r>
        <w:t>образования;</w:t>
      </w:r>
    </w:p>
    <w:p w:rsidR="00445874" w:rsidRDefault="00182F3C">
      <w:pPr>
        <w:pStyle w:val="a5"/>
        <w:ind w:right="594"/>
      </w:pPr>
      <w:r>
        <w:t>организация</w:t>
      </w:r>
      <w:r>
        <w:rPr>
          <w:spacing w:val="1"/>
        </w:rPr>
        <w:t xml:space="preserve"> </w:t>
      </w:r>
      <w:r>
        <w:t>учебного</w:t>
      </w:r>
      <w:r>
        <w:rPr>
          <w:spacing w:val="1"/>
        </w:rPr>
        <w:t xml:space="preserve"> </w:t>
      </w:r>
      <w:r>
        <w:t>процесса</w:t>
      </w:r>
      <w:r>
        <w:rPr>
          <w:spacing w:val="1"/>
        </w:rPr>
        <w:t xml:space="preserve"> </w:t>
      </w:r>
      <w:r>
        <w:t>с</w:t>
      </w:r>
      <w:r>
        <w:rPr>
          <w:spacing w:val="1"/>
        </w:rPr>
        <w:t xml:space="preserve"> </w:t>
      </w:r>
      <w:r>
        <w:t>учётом</w:t>
      </w:r>
      <w:r>
        <w:rPr>
          <w:spacing w:val="1"/>
        </w:rPr>
        <w:t xml:space="preserve"> </w:t>
      </w:r>
      <w:r>
        <w:t>целей,</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среднего</w:t>
      </w:r>
      <w:r>
        <w:rPr>
          <w:spacing w:val="-1"/>
        </w:rPr>
        <w:t xml:space="preserve"> </w:t>
      </w:r>
      <w:r>
        <w:t>общего</w:t>
      </w:r>
      <w:r>
        <w:rPr>
          <w:spacing w:val="-2"/>
        </w:rPr>
        <w:t xml:space="preserve"> </w:t>
      </w:r>
      <w:r>
        <w:t>образования, отражённых</w:t>
      </w:r>
      <w:r>
        <w:rPr>
          <w:spacing w:val="1"/>
        </w:rPr>
        <w:t xml:space="preserve"> </w:t>
      </w:r>
      <w:r>
        <w:t>в</w:t>
      </w:r>
      <w:r>
        <w:rPr>
          <w:spacing w:val="-2"/>
        </w:rPr>
        <w:t xml:space="preserve"> </w:t>
      </w:r>
      <w:r>
        <w:t>ФГОС</w:t>
      </w:r>
      <w:r>
        <w:rPr>
          <w:spacing w:val="-1"/>
        </w:rPr>
        <w:t xml:space="preserve"> </w:t>
      </w:r>
      <w:r>
        <w:t>СОО;</w:t>
      </w:r>
    </w:p>
    <w:p w:rsidR="00445874" w:rsidRDefault="00182F3C">
      <w:pPr>
        <w:pStyle w:val="a5"/>
        <w:ind w:right="586"/>
      </w:pPr>
      <w:r>
        <w:t>формирование навыков самостоятельной учебной деятельности обучающихся на</w:t>
      </w:r>
      <w:r>
        <w:rPr>
          <w:spacing w:val="1"/>
        </w:rPr>
        <w:t xml:space="preserve"> </w:t>
      </w:r>
      <w:r>
        <w:t>основе индивидуализации и профессиональной ориентации содержания среднего общего</w:t>
      </w:r>
      <w:r>
        <w:rPr>
          <w:spacing w:val="1"/>
        </w:rPr>
        <w:t xml:space="preserve"> </w:t>
      </w:r>
      <w:r>
        <w:t>образования;</w:t>
      </w:r>
    </w:p>
    <w:p w:rsidR="00445874" w:rsidRDefault="00182F3C">
      <w:pPr>
        <w:pStyle w:val="a5"/>
        <w:ind w:right="588"/>
      </w:pPr>
      <w:r>
        <w:t>подготовка</w:t>
      </w:r>
      <w:r>
        <w:rPr>
          <w:spacing w:val="1"/>
        </w:rPr>
        <w:t xml:space="preserve"> </w:t>
      </w:r>
      <w:r>
        <w:t>обучающегося</w:t>
      </w:r>
      <w:r>
        <w:rPr>
          <w:spacing w:val="1"/>
        </w:rPr>
        <w:t xml:space="preserve"> </w:t>
      </w:r>
      <w:r>
        <w:t>к</w:t>
      </w:r>
      <w:r>
        <w:rPr>
          <w:spacing w:val="1"/>
        </w:rPr>
        <w:t xml:space="preserve"> </w:t>
      </w:r>
      <w:r>
        <w:t>жизни</w:t>
      </w:r>
      <w:r>
        <w:rPr>
          <w:spacing w:val="1"/>
        </w:rPr>
        <w:t xml:space="preserve"> </w:t>
      </w:r>
      <w:r>
        <w:t>в</w:t>
      </w:r>
      <w:r>
        <w:rPr>
          <w:spacing w:val="1"/>
        </w:rPr>
        <w:t xml:space="preserve"> </w:t>
      </w:r>
      <w:r>
        <w:t>обществе,</w:t>
      </w:r>
      <w:r>
        <w:rPr>
          <w:spacing w:val="1"/>
        </w:rPr>
        <w:t xml:space="preserve"> </w:t>
      </w:r>
      <w:r>
        <w:t>самостоятельному</w:t>
      </w:r>
      <w:r>
        <w:rPr>
          <w:spacing w:val="1"/>
        </w:rPr>
        <w:t xml:space="preserve"> </w:t>
      </w:r>
      <w:r>
        <w:t>жизненному</w:t>
      </w:r>
      <w:r>
        <w:rPr>
          <w:spacing w:val="1"/>
        </w:rPr>
        <w:t xml:space="preserve"> </w:t>
      </w:r>
      <w:r>
        <w:t>выбору,</w:t>
      </w:r>
      <w:r>
        <w:rPr>
          <w:spacing w:val="-1"/>
        </w:rPr>
        <w:t xml:space="preserve"> </w:t>
      </w:r>
      <w:r>
        <w:t>продолжению образования</w:t>
      </w:r>
      <w:r>
        <w:rPr>
          <w:spacing w:val="-1"/>
        </w:rPr>
        <w:t xml:space="preserve"> </w:t>
      </w:r>
      <w:r>
        <w:t>и</w:t>
      </w:r>
      <w:r>
        <w:rPr>
          <w:spacing w:val="-2"/>
        </w:rPr>
        <w:t xml:space="preserve"> </w:t>
      </w:r>
      <w:r>
        <w:t>началу</w:t>
      </w:r>
      <w:r>
        <w:rPr>
          <w:spacing w:val="-6"/>
        </w:rPr>
        <w:t xml:space="preserve"> </w:t>
      </w:r>
      <w:r>
        <w:t>профессиональной деятельности;</w:t>
      </w:r>
    </w:p>
    <w:p w:rsidR="00445874" w:rsidRDefault="00182F3C">
      <w:pPr>
        <w:pStyle w:val="a5"/>
        <w:ind w:right="590"/>
      </w:pPr>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индивидуальных программ и учебных планов для одарённых, успешных обучающихся и</w:t>
      </w:r>
      <w:r>
        <w:rPr>
          <w:spacing w:val="1"/>
        </w:rPr>
        <w:t xml:space="preserve"> </w:t>
      </w:r>
      <w:r>
        <w:t>(или)</w:t>
      </w:r>
      <w:r>
        <w:rPr>
          <w:spacing w:val="1"/>
        </w:rPr>
        <w:t xml:space="preserve"> </w:t>
      </w:r>
      <w:r>
        <w:t>для</w:t>
      </w:r>
      <w:r>
        <w:rPr>
          <w:spacing w:val="1"/>
        </w:rPr>
        <w:t xml:space="preserve"> </w:t>
      </w:r>
      <w:r>
        <w:t>обучающихся</w:t>
      </w:r>
      <w:r>
        <w:rPr>
          <w:spacing w:val="1"/>
        </w:rPr>
        <w:t xml:space="preserve"> </w:t>
      </w:r>
      <w:r>
        <w:t>социальных</w:t>
      </w:r>
      <w:r>
        <w:rPr>
          <w:spacing w:val="1"/>
        </w:rPr>
        <w:t xml:space="preserve"> </w:t>
      </w:r>
      <w:r>
        <w:t>групп,</w:t>
      </w:r>
      <w:r>
        <w:rPr>
          <w:spacing w:val="1"/>
        </w:rPr>
        <w:t xml:space="preserve"> </w:t>
      </w:r>
      <w:r>
        <w:t>нуждающихся</w:t>
      </w:r>
      <w:r>
        <w:rPr>
          <w:spacing w:val="1"/>
        </w:rPr>
        <w:t xml:space="preserve"> </w:t>
      </w:r>
      <w:r>
        <w:t>в</w:t>
      </w:r>
      <w:r>
        <w:rPr>
          <w:spacing w:val="1"/>
        </w:rPr>
        <w:t xml:space="preserve"> </w:t>
      </w:r>
      <w:r>
        <w:t>особом</w:t>
      </w:r>
      <w:r>
        <w:rPr>
          <w:spacing w:val="1"/>
        </w:rPr>
        <w:t xml:space="preserve"> </w:t>
      </w:r>
      <w:r>
        <w:t>внимании</w:t>
      </w:r>
      <w:r>
        <w:rPr>
          <w:spacing w:val="1"/>
        </w:rPr>
        <w:t xml:space="preserve"> </w:t>
      </w:r>
      <w:r>
        <w:t>и</w:t>
      </w:r>
      <w:r>
        <w:rPr>
          <w:spacing w:val="1"/>
        </w:rPr>
        <w:t xml:space="preserve"> </w:t>
      </w:r>
      <w:r>
        <w:t>поддержке.</w:t>
      </w:r>
    </w:p>
    <w:p w:rsidR="00445874" w:rsidRDefault="00182F3C">
      <w:pPr>
        <w:pStyle w:val="a5"/>
        <w:ind w:right="587"/>
      </w:pPr>
      <w:r>
        <w:t>. 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ООП</w:t>
      </w:r>
      <w:r>
        <w:rPr>
          <w:spacing w:val="1"/>
        </w:rPr>
        <w:t xml:space="preserve"> </w:t>
      </w:r>
      <w:r>
        <w:t>СОО</w:t>
      </w:r>
      <w:r>
        <w:rPr>
          <w:spacing w:val="61"/>
        </w:rPr>
        <w:t xml:space="preserve"> </w:t>
      </w:r>
      <w:r>
        <w:t>предусматривает</w:t>
      </w:r>
      <w:r>
        <w:rPr>
          <w:spacing w:val="1"/>
        </w:rPr>
        <w:t xml:space="preserve"> </w:t>
      </w:r>
      <w:r>
        <w:t>решение</w:t>
      </w:r>
      <w:r>
        <w:rPr>
          <w:spacing w:val="-2"/>
        </w:rPr>
        <w:t xml:space="preserve"> </w:t>
      </w:r>
      <w:r>
        <w:t>следующих</w:t>
      </w:r>
      <w:r>
        <w:rPr>
          <w:spacing w:val="2"/>
        </w:rPr>
        <w:t xml:space="preserve"> </w:t>
      </w:r>
      <w:r>
        <w:t>основных</w:t>
      </w:r>
      <w:r>
        <w:rPr>
          <w:spacing w:val="2"/>
        </w:rPr>
        <w:t xml:space="preserve"> </w:t>
      </w:r>
      <w:r>
        <w:t>задач:</w:t>
      </w:r>
    </w:p>
    <w:p w:rsidR="00445874" w:rsidRDefault="00182F3C">
      <w:pPr>
        <w:pStyle w:val="a5"/>
        <w:ind w:right="589"/>
      </w:pPr>
      <w:r>
        <w:t>формирование</w:t>
      </w:r>
      <w:r>
        <w:rPr>
          <w:spacing w:val="1"/>
        </w:rPr>
        <w:t xml:space="preserve"> </w:t>
      </w:r>
      <w:r>
        <w:t>у обучающихся</w:t>
      </w:r>
      <w:r>
        <w:rPr>
          <w:spacing w:val="1"/>
        </w:rPr>
        <w:t xml:space="preserve"> </w:t>
      </w:r>
      <w:r>
        <w:t>нравственных</w:t>
      </w:r>
      <w:r>
        <w:rPr>
          <w:spacing w:val="1"/>
        </w:rPr>
        <w:t xml:space="preserve"> </w:t>
      </w:r>
      <w:r>
        <w:t>убеждений,</w:t>
      </w:r>
      <w:r>
        <w:rPr>
          <w:spacing w:val="1"/>
        </w:rPr>
        <w:t xml:space="preserve"> </w:t>
      </w:r>
      <w:r>
        <w:t>эстетического</w:t>
      </w:r>
      <w:r>
        <w:rPr>
          <w:spacing w:val="1"/>
        </w:rPr>
        <w:t xml:space="preserve"> </w:t>
      </w:r>
      <w:r>
        <w:t>вкуса</w:t>
      </w:r>
      <w:r>
        <w:rPr>
          <w:spacing w:val="1"/>
        </w:rPr>
        <w:t xml:space="preserve"> </w:t>
      </w:r>
      <w:r>
        <w:t>и</w:t>
      </w:r>
      <w:r>
        <w:rPr>
          <w:spacing w:val="1"/>
        </w:rPr>
        <w:t xml:space="preserve"> </w:t>
      </w:r>
      <w:r>
        <w:t>здорового образа жизни, высокой культуры межличностного и межэтнического общения,</w:t>
      </w:r>
      <w:r>
        <w:rPr>
          <w:spacing w:val="1"/>
        </w:rPr>
        <w:t xml:space="preserve"> </w:t>
      </w:r>
      <w:r>
        <w:t>овладение основами</w:t>
      </w:r>
      <w:r>
        <w:rPr>
          <w:spacing w:val="1"/>
        </w:rPr>
        <w:t xml:space="preserve"> </w:t>
      </w:r>
      <w:r>
        <w:t>наук, государственным языком Российской</w:t>
      </w:r>
      <w:r>
        <w:rPr>
          <w:spacing w:val="1"/>
        </w:rPr>
        <w:t xml:space="preserve"> </w:t>
      </w:r>
      <w:r>
        <w:t>Федерации, навыками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t>способностей</w:t>
      </w:r>
      <w:r>
        <w:rPr>
          <w:spacing w:val="1"/>
        </w:rPr>
        <w:t xml:space="preserve"> </w:t>
      </w:r>
      <w:r>
        <w:t>к</w:t>
      </w:r>
      <w:r>
        <w:rPr>
          <w:spacing w:val="1"/>
        </w:rPr>
        <w:t xml:space="preserve"> </w:t>
      </w:r>
      <w:r>
        <w:t>социальному</w:t>
      </w:r>
      <w:r>
        <w:rPr>
          <w:spacing w:val="-7"/>
        </w:rPr>
        <w:t xml:space="preserve"> </w:t>
      </w:r>
      <w:r>
        <w:t>самоопределению;</w:t>
      </w:r>
    </w:p>
    <w:p w:rsidR="00445874" w:rsidRDefault="00182F3C">
      <w:pPr>
        <w:pStyle w:val="a5"/>
        <w:ind w:right="591"/>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2"/>
        </w:rPr>
        <w:t xml:space="preserve"> </w:t>
      </w:r>
      <w:r>
        <w:t>индивидуальными</w:t>
      </w:r>
      <w:r>
        <w:rPr>
          <w:spacing w:val="-2"/>
        </w:rPr>
        <w:t xml:space="preserve"> </w:t>
      </w:r>
      <w:r>
        <w:t>особенностями</w:t>
      </w:r>
      <w:r>
        <w:rPr>
          <w:spacing w:val="-1"/>
        </w:rPr>
        <w:t xml:space="preserve"> </w:t>
      </w:r>
      <w:r>
        <w:t>его</w:t>
      </w:r>
      <w:r>
        <w:rPr>
          <w:spacing w:val="-3"/>
        </w:rPr>
        <w:t xml:space="preserve"> </w:t>
      </w:r>
      <w:r>
        <w:t>развития</w:t>
      </w:r>
      <w:r>
        <w:rPr>
          <w:spacing w:val="-2"/>
        </w:rPr>
        <w:t xml:space="preserve"> </w:t>
      </w:r>
      <w:r>
        <w:t>и</w:t>
      </w:r>
      <w:r>
        <w:rPr>
          <w:spacing w:val="-1"/>
        </w:rPr>
        <w:t xml:space="preserve"> </w:t>
      </w:r>
      <w:r>
        <w:t>состояния</w:t>
      </w:r>
      <w:r>
        <w:rPr>
          <w:spacing w:val="-2"/>
        </w:rPr>
        <w:t xml:space="preserve"> </w:t>
      </w:r>
      <w:r>
        <w:t>здоровья;</w:t>
      </w:r>
    </w:p>
    <w:p w:rsidR="00445874" w:rsidRDefault="00182F3C">
      <w:pPr>
        <w:pStyle w:val="a5"/>
        <w:ind w:left="2410" w:firstLine="0"/>
      </w:pPr>
      <w:r>
        <w:t>обеспечение</w:t>
      </w:r>
      <w:r>
        <w:rPr>
          <w:spacing w:val="-4"/>
        </w:rPr>
        <w:t xml:space="preserve"> </w:t>
      </w:r>
      <w:r>
        <w:t>преемственности</w:t>
      </w:r>
      <w:r>
        <w:rPr>
          <w:spacing w:val="2"/>
        </w:rPr>
        <w:t xml:space="preserve"> </w:t>
      </w:r>
      <w:r>
        <w:t>основного</w:t>
      </w:r>
      <w:r>
        <w:rPr>
          <w:spacing w:val="-2"/>
        </w:rPr>
        <w:t xml:space="preserve"> </w:t>
      </w:r>
      <w:r>
        <w:t>общего</w:t>
      </w:r>
      <w:r>
        <w:rPr>
          <w:spacing w:val="-3"/>
        </w:rPr>
        <w:t xml:space="preserve"> </w:t>
      </w:r>
      <w:r>
        <w:t>и</w:t>
      </w:r>
      <w:r>
        <w:rPr>
          <w:spacing w:val="-1"/>
        </w:rPr>
        <w:t xml:space="preserve"> </w:t>
      </w:r>
      <w:r>
        <w:t>среднего</w:t>
      </w:r>
      <w:r>
        <w:rPr>
          <w:spacing w:val="-2"/>
        </w:rPr>
        <w:t xml:space="preserve"> </w:t>
      </w:r>
      <w:r>
        <w:t>общего</w:t>
      </w:r>
      <w:r>
        <w:rPr>
          <w:spacing w:val="-3"/>
        </w:rPr>
        <w:t xml:space="preserve"> </w:t>
      </w:r>
      <w:r>
        <w:t>образования;</w:t>
      </w:r>
    </w:p>
    <w:p w:rsidR="00445874" w:rsidRDefault="00182F3C">
      <w:pPr>
        <w:pStyle w:val="a5"/>
        <w:ind w:right="587"/>
      </w:pPr>
      <w:r>
        <w:t>достижение планируемых результатов освоения ООП СОО всеми обучающимися, в</w:t>
      </w:r>
      <w:r>
        <w:rPr>
          <w:spacing w:val="-57"/>
        </w:rPr>
        <w:t xml:space="preserve"> </w:t>
      </w:r>
      <w:r>
        <w:t>том</w:t>
      </w:r>
      <w:r>
        <w:rPr>
          <w:spacing w:val="-1"/>
        </w:rPr>
        <w:t xml:space="preserve"> </w:t>
      </w:r>
      <w:r>
        <w:t>числе</w:t>
      </w:r>
      <w:r>
        <w:rPr>
          <w:spacing w:val="-2"/>
        </w:rPr>
        <w:t xml:space="preserve"> </w:t>
      </w:r>
      <w:r>
        <w:t>обучающимися</w:t>
      </w:r>
      <w:r>
        <w:rPr>
          <w:spacing w:val="-1"/>
        </w:rPr>
        <w:t xml:space="preserve"> </w:t>
      </w:r>
      <w:r>
        <w:t>с</w:t>
      </w:r>
      <w:r>
        <w:rPr>
          <w:spacing w:val="-2"/>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(далее</w:t>
      </w:r>
      <w:r>
        <w:rPr>
          <w:spacing w:val="-2"/>
        </w:rPr>
        <w:t xml:space="preserve"> </w:t>
      </w:r>
      <w:r>
        <w:t>–</w:t>
      </w:r>
      <w:r>
        <w:rPr>
          <w:spacing w:val="-1"/>
        </w:rPr>
        <w:t xml:space="preserve"> </w:t>
      </w:r>
      <w:r>
        <w:t>ОВЗ);</w:t>
      </w:r>
    </w:p>
    <w:p w:rsidR="00445874" w:rsidRDefault="00182F3C">
      <w:pPr>
        <w:pStyle w:val="a5"/>
        <w:ind w:left="2410" w:right="593" w:firstLine="0"/>
      </w:pPr>
      <w:r>
        <w:t>обеспечение доступности получения качественного среднего общего образования;</w:t>
      </w:r>
      <w:r>
        <w:rPr>
          <w:spacing w:val="1"/>
        </w:rPr>
        <w:t xml:space="preserve"> </w:t>
      </w:r>
      <w:r>
        <w:t>выявление</w:t>
      </w:r>
      <w:r>
        <w:rPr>
          <w:spacing w:val="41"/>
        </w:rPr>
        <w:t xml:space="preserve"> </w:t>
      </w:r>
      <w:r>
        <w:t>и</w:t>
      </w:r>
      <w:r>
        <w:rPr>
          <w:spacing w:val="42"/>
        </w:rPr>
        <w:t xml:space="preserve"> </w:t>
      </w:r>
      <w:r>
        <w:t>развитие</w:t>
      </w:r>
      <w:r>
        <w:rPr>
          <w:spacing w:val="41"/>
        </w:rPr>
        <w:t xml:space="preserve"> </w:t>
      </w:r>
      <w:r>
        <w:t>способностей</w:t>
      </w:r>
      <w:r>
        <w:rPr>
          <w:spacing w:val="42"/>
        </w:rPr>
        <w:t xml:space="preserve"> </w:t>
      </w:r>
      <w:r>
        <w:t>обучающихся,</w:t>
      </w:r>
      <w:r>
        <w:rPr>
          <w:spacing w:val="41"/>
        </w:rPr>
        <w:t xml:space="preserve"> </w:t>
      </w:r>
      <w:r>
        <w:t>в</w:t>
      </w:r>
      <w:r>
        <w:rPr>
          <w:spacing w:val="41"/>
        </w:rPr>
        <w:t xml:space="preserve"> </w:t>
      </w:r>
      <w:r>
        <w:t>том</w:t>
      </w:r>
      <w:r>
        <w:rPr>
          <w:spacing w:val="41"/>
        </w:rPr>
        <w:t xml:space="preserve"> </w:t>
      </w:r>
      <w:r>
        <w:t>числе</w:t>
      </w:r>
      <w:r>
        <w:rPr>
          <w:spacing w:val="43"/>
        </w:rPr>
        <w:t xml:space="preserve"> </w:t>
      </w:r>
      <w:r>
        <w:t>проявивших</w:t>
      </w:r>
    </w:p>
    <w:p w:rsidR="00445874" w:rsidRDefault="00182F3C">
      <w:pPr>
        <w:pStyle w:val="a5"/>
        <w:ind w:right="584" w:firstLine="0"/>
      </w:pPr>
      <w:r>
        <w:t>выдающиеся способности, через систему клубов, секций, студий и других, организацию</w:t>
      </w:r>
      <w:r>
        <w:rPr>
          <w:spacing w:val="1"/>
        </w:rPr>
        <w:t xml:space="preserve"> </w:t>
      </w:r>
      <w:r>
        <w:t>общественно</w:t>
      </w:r>
      <w:r>
        <w:rPr>
          <w:spacing w:val="-1"/>
        </w:rPr>
        <w:t xml:space="preserve"> </w:t>
      </w:r>
      <w:r>
        <w:t>полезной</w:t>
      </w:r>
      <w:r>
        <w:rPr>
          <w:spacing w:val="-2"/>
        </w:rPr>
        <w:t xml:space="preserve"> </w:t>
      </w:r>
      <w:r>
        <w:t>деятельности;</w:t>
      </w:r>
    </w:p>
    <w:p w:rsidR="00445874" w:rsidRDefault="00182F3C">
      <w:pPr>
        <w:pStyle w:val="a5"/>
        <w:ind w:right="586"/>
      </w:pPr>
      <w:r>
        <w:t>организация интеллектуальных и творческих соревнований, научно-технического</w:t>
      </w:r>
      <w:r>
        <w:rPr>
          <w:spacing w:val="1"/>
        </w:rPr>
        <w:t xml:space="preserve"> </w:t>
      </w:r>
      <w:r>
        <w:t>творчества</w:t>
      </w:r>
      <w:r>
        <w:rPr>
          <w:spacing w:val="-2"/>
        </w:rPr>
        <w:t xml:space="preserve"> </w:t>
      </w:r>
      <w:r>
        <w:t>и проектно-исследовательской деятельности;</w:t>
      </w:r>
    </w:p>
    <w:p w:rsidR="00445874" w:rsidRDefault="00182F3C">
      <w:pPr>
        <w:pStyle w:val="a5"/>
        <w:ind w:left="2410" w:firstLine="0"/>
      </w:pPr>
      <w:r>
        <w:t>участие</w:t>
      </w:r>
      <w:r>
        <w:rPr>
          <w:spacing w:val="45"/>
        </w:rPr>
        <w:t xml:space="preserve"> </w:t>
      </w:r>
      <w:r>
        <w:t>обучающихся,</w:t>
      </w:r>
      <w:r>
        <w:rPr>
          <w:spacing w:val="46"/>
        </w:rPr>
        <w:t xml:space="preserve"> </w:t>
      </w:r>
      <w:r>
        <w:t>их</w:t>
      </w:r>
      <w:r>
        <w:rPr>
          <w:spacing w:val="47"/>
        </w:rPr>
        <w:t xml:space="preserve"> </w:t>
      </w:r>
      <w:r>
        <w:t>родителей</w:t>
      </w:r>
      <w:r>
        <w:rPr>
          <w:spacing w:val="47"/>
        </w:rPr>
        <w:t xml:space="preserve"> </w:t>
      </w:r>
      <w:r>
        <w:t>(законных</w:t>
      </w:r>
      <w:r>
        <w:rPr>
          <w:spacing w:val="47"/>
        </w:rPr>
        <w:t xml:space="preserve"> </w:t>
      </w:r>
      <w:r>
        <w:t>представителей),</w:t>
      </w:r>
      <w:r>
        <w:rPr>
          <w:spacing w:val="45"/>
        </w:rPr>
        <w:t xml:space="preserve"> </w:t>
      </w:r>
      <w:r>
        <w:t>педагогических</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firstLine="0"/>
      </w:pPr>
      <w:r>
        <w:t>работников</w:t>
      </w:r>
      <w:r>
        <w:rPr>
          <w:spacing w:val="1"/>
        </w:rPr>
        <w:t xml:space="preserve"> </w:t>
      </w:r>
      <w:r>
        <w:t>в</w:t>
      </w:r>
      <w:r>
        <w:rPr>
          <w:spacing w:val="1"/>
        </w:rPr>
        <w:t xml:space="preserve"> </w:t>
      </w:r>
      <w:r>
        <w:t>проектировании</w:t>
      </w:r>
      <w:r>
        <w:rPr>
          <w:spacing w:val="1"/>
        </w:rPr>
        <w:t xml:space="preserve"> </w:t>
      </w:r>
      <w:r>
        <w:t>и</w:t>
      </w:r>
      <w:r>
        <w:rPr>
          <w:spacing w:val="1"/>
        </w:rPr>
        <w:t xml:space="preserve"> </w:t>
      </w:r>
      <w:r>
        <w:t>развитии</w:t>
      </w:r>
      <w:r>
        <w:rPr>
          <w:spacing w:val="1"/>
        </w:rPr>
        <w:t xml:space="preserve"> </w:t>
      </w:r>
      <w:r>
        <w:t>социальной</w:t>
      </w:r>
      <w:r>
        <w:rPr>
          <w:spacing w:val="1"/>
        </w:rPr>
        <w:t xml:space="preserve"> </w:t>
      </w:r>
      <w:r>
        <w:t>среды</w:t>
      </w:r>
      <w:r>
        <w:rPr>
          <w:spacing w:val="61"/>
        </w:rPr>
        <w:t xml:space="preserve"> </w:t>
      </w:r>
      <w:r>
        <w:t>образовательной</w:t>
      </w:r>
      <w:r>
        <w:rPr>
          <w:spacing w:val="1"/>
        </w:rPr>
        <w:t xml:space="preserve"> </w:t>
      </w:r>
      <w:r>
        <w:t>организации;</w:t>
      </w:r>
    </w:p>
    <w:p w:rsidR="00445874" w:rsidRDefault="00182F3C">
      <w:pPr>
        <w:pStyle w:val="a5"/>
        <w:ind w:right="592"/>
      </w:pPr>
      <w:r>
        <w:t>включение обучающихся в процессы познания и преобразования социальной среды</w:t>
      </w:r>
      <w:r>
        <w:rPr>
          <w:spacing w:val="-57"/>
        </w:rPr>
        <w:t xml:space="preserve"> </w:t>
      </w:r>
      <w:r>
        <w:t>(населенного пункта, района, города) для приобретения опыта реального управления и</w:t>
      </w:r>
      <w:r>
        <w:rPr>
          <w:spacing w:val="1"/>
        </w:rPr>
        <w:t xml:space="preserve"> </w:t>
      </w:r>
      <w:r>
        <w:t>действия;</w:t>
      </w:r>
    </w:p>
    <w:p w:rsidR="00445874" w:rsidRDefault="00182F3C">
      <w:pPr>
        <w:pStyle w:val="a5"/>
        <w:ind w:right="585"/>
      </w:pPr>
      <w:r>
        <w:t>организация</w:t>
      </w:r>
      <w:r>
        <w:rPr>
          <w:spacing w:val="1"/>
        </w:rPr>
        <w:t xml:space="preserve"> </w:t>
      </w:r>
      <w:r>
        <w:t>социального</w:t>
      </w:r>
      <w:r>
        <w:rPr>
          <w:spacing w:val="1"/>
        </w:rPr>
        <w:t xml:space="preserve"> </w:t>
      </w:r>
      <w:r>
        <w:t>и</w:t>
      </w:r>
      <w:r>
        <w:rPr>
          <w:spacing w:val="1"/>
        </w:rPr>
        <w:t xml:space="preserve"> </w:t>
      </w:r>
      <w:r>
        <w:t>учебно-исследовательского</w:t>
      </w:r>
      <w:r>
        <w:rPr>
          <w:spacing w:val="1"/>
        </w:rPr>
        <w:t xml:space="preserve"> </w:t>
      </w:r>
      <w:r>
        <w:t>проектирования,</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педагогов,</w:t>
      </w:r>
      <w:r>
        <w:rPr>
          <w:spacing w:val="1"/>
        </w:rPr>
        <w:t xml:space="preserve"> </w:t>
      </w:r>
      <w:r>
        <w:t>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организациями,</w:t>
      </w:r>
      <w:r>
        <w:rPr>
          <w:spacing w:val="1"/>
        </w:rPr>
        <w:t xml:space="preserve"> </w:t>
      </w:r>
      <w:r>
        <w:t>организациями</w:t>
      </w:r>
      <w:r>
        <w:rPr>
          <w:spacing w:val="1"/>
        </w:rPr>
        <w:t xml:space="preserve"> </w:t>
      </w:r>
      <w:r>
        <w:t>профессионального</w:t>
      </w:r>
      <w:r>
        <w:rPr>
          <w:spacing w:val="-1"/>
        </w:rPr>
        <w:t xml:space="preserve"> </w:t>
      </w:r>
      <w:r>
        <w:t>образования,</w:t>
      </w:r>
      <w:r>
        <w:rPr>
          <w:spacing w:val="-1"/>
        </w:rPr>
        <w:t xml:space="preserve"> </w:t>
      </w:r>
      <w:r>
        <w:t>центрами</w:t>
      </w:r>
      <w:r>
        <w:rPr>
          <w:spacing w:val="-2"/>
        </w:rPr>
        <w:t xml:space="preserve"> </w:t>
      </w:r>
      <w:r>
        <w:t>профессиональной</w:t>
      </w:r>
      <w:r>
        <w:rPr>
          <w:spacing w:val="-1"/>
        </w:rPr>
        <w:t xml:space="preserve"> </w:t>
      </w:r>
      <w:r>
        <w:t>работы;</w:t>
      </w:r>
    </w:p>
    <w:p w:rsidR="00445874" w:rsidRDefault="00182F3C">
      <w:pPr>
        <w:pStyle w:val="a5"/>
        <w:ind w:right="587"/>
      </w:pPr>
      <w:r>
        <w:t>создание условий для сохранения и укрепления физического, психологического и</w:t>
      </w:r>
      <w:r>
        <w:rPr>
          <w:spacing w:val="1"/>
        </w:rPr>
        <w:t xml:space="preserve"> </w:t>
      </w:r>
      <w:r>
        <w:t>социального</w:t>
      </w:r>
      <w:r>
        <w:rPr>
          <w:spacing w:val="-4"/>
        </w:rPr>
        <w:t xml:space="preserve"> </w:t>
      </w:r>
      <w:r>
        <w:t>здоровья обучающихся,</w:t>
      </w:r>
      <w:r>
        <w:rPr>
          <w:spacing w:val="-1"/>
        </w:rPr>
        <w:t xml:space="preserve"> </w:t>
      </w:r>
      <w:r>
        <w:t>обеспечение</w:t>
      </w:r>
      <w:r>
        <w:rPr>
          <w:spacing w:val="2"/>
        </w:rPr>
        <w:t xml:space="preserve"> </w:t>
      </w:r>
      <w:r>
        <w:t>их</w:t>
      </w:r>
      <w:r>
        <w:rPr>
          <w:spacing w:val="1"/>
        </w:rPr>
        <w:t xml:space="preserve"> </w:t>
      </w:r>
      <w:r>
        <w:t>безопасности.</w:t>
      </w:r>
    </w:p>
    <w:p w:rsidR="00445874" w:rsidRDefault="00182F3C">
      <w:pPr>
        <w:pStyle w:val="a5"/>
        <w:ind w:left="2410" w:firstLine="0"/>
      </w:pPr>
      <w:r>
        <w:t>ООП</w:t>
      </w:r>
      <w:r>
        <w:rPr>
          <w:spacing w:val="-4"/>
        </w:rPr>
        <w:t xml:space="preserve"> </w:t>
      </w:r>
      <w:r>
        <w:t>СОО</w:t>
      </w:r>
      <w:r>
        <w:rPr>
          <w:spacing w:val="1"/>
        </w:rPr>
        <w:t xml:space="preserve"> </w:t>
      </w:r>
      <w:r>
        <w:t>учитывает</w:t>
      </w:r>
      <w:r>
        <w:rPr>
          <w:spacing w:val="-3"/>
        </w:rPr>
        <w:t xml:space="preserve"> </w:t>
      </w:r>
      <w:r>
        <w:t>следующие</w:t>
      </w:r>
      <w:r>
        <w:rPr>
          <w:spacing w:val="-3"/>
        </w:rPr>
        <w:t xml:space="preserve"> </w:t>
      </w:r>
      <w:r>
        <w:t>принципы:</w:t>
      </w:r>
    </w:p>
    <w:p w:rsidR="00445874" w:rsidRDefault="00182F3C">
      <w:pPr>
        <w:pStyle w:val="a5"/>
        <w:ind w:right="582"/>
      </w:pPr>
      <w:r>
        <w:t>принцип учёта ФГОС СОО: ООП СОО базируется на требованиях, предъявляемых</w:t>
      </w:r>
      <w:r>
        <w:rPr>
          <w:spacing w:val="1"/>
        </w:rPr>
        <w:t xml:space="preserve"> </w:t>
      </w:r>
      <w:r>
        <w:t>ФГОС СОО к целям, содержанию, планируемым результатам и условиям обучения на</w:t>
      </w:r>
      <w:r>
        <w:rPr>
          <w:spacing w:val="1"/>
        </w:rPr>
        <w:t xml:space="preserve"> </w:t>
      </w:r>
      <w:r>
        <w:t>уровне среднего общего образования;</w:t>
      </w:r>
    </w:p>
    <w:p w:rsidR="00445874" w:rsidRDefault="00182F3C">
      <w:pPr>
        <w:pStyle w:val="a5"/>
        <w:spacing w:before="1"/>
        <w:ind w:right="583"/>
      </w:pPr>
      <w:r>
        <w:t>принцип</w:t>
      </w:r>
      <w:r>
        <w:rPr>
          <w:spacing w:val="1"/>
        </w:rPr>
        <w:t xml:space="preserve"> </w:t>
      </w:r>
      <w:r>
        <w:t>учёта</w:t>
      </w:r>
      <w:r>
        <w:rPr>
          <w:spacing w:val="1"/>
        </w:rPr>
        <w:t xml:space="preserve"> </w:t>
      </w:r>
      <w:r>
        <w:t>языка</w:t>
      </w:r>
      <w:r>
        <w:rPr>
          <w:spacing w:val="1"/>
        </w:rPr>
        <w:t xml:space="preserve"> </w:t>
      </w:r>
      <w:r>
        <w:t>обучения:</w:t>
      </w:r>
      <w:r>
        <w:rPr>
          <w:spacing w:val="1"/>
        </w:rPr>
        <w:t xml:space="preserve"> </w:t>
      </w:r>
      <w:r>
        <w:t>с</w:t>
      </w:r>
      <w:r>
        <w:rPr>
          <w:spacing w:val="1"/>
        </w:rPr>
        <w:t xml:space="preserve"> </w:t>
      </w:r>
      <w:r>
        <w:t>учётом</w:t>
      </w:r>
      <w:r>
        <w:rPr>
          <w:spacing w:val="1"/>
        </w:rPr>
        <w:t xml:space="preserve"> </w:t>
      </w:r>
      <w:r>
        <w:t>условий</w:t>
      </w:r>
      <w:r>
        <w:rPr>
          <w:spacing w:val="1"/>
        </w:rPr>
        <w:t xml:space="preserve"> </w:t>
      </w:r>
      <w:r>
        <w:t>функционирования</w:t>
      </w:r>
      <w:r>
        <w:rPr>
          <w:spacing w:val="1"/>
        </w:rPr>
        <w:t xml:space="preserve"> </w:t>
      </w:r>
      <w:r>
        <w:t>образовательной организации ООП СОО характеризует право получения образования на</w:t>
      </w:r>
      <w:r>
        <w:rPr>
          <w:spacing w:val="1"/>
        </w:rPr>
        <w:t xml:space="preserve"> </w:t>
      </w:r>
      <w:r>
        <w:t>родном языке из числа языков народов Российской Федерации и отражает механизмы</w:t>
      </w:r>
      <w:r>
        <w:rPr>
          <w:spacing w:val="1"/>
        </w:rPr>
        <w:t xml:space="preserve"> </w:t>
      </w:r>
      <w:r>
        <w:t>реализации</w:t>
      </w:r>
      <w:r>
        <w:rPr>
          <w:spacing w:val="-2"/>
        </w:rPr>
        <w:t xml:space="preserve"> </w:t>
      </w:r>
      <w:r>
        <w:t>данного</w:t>
      </w:r>
      <w:r>
        <w:rPr>
          <w:spacing w:val="-1"/>
        </w:rPr>
        <w:t xml:space="preserve"> </w:t>
      </w:r>
      <w:r>
        <w:t>принципа</w:t>
      </w:r>
      <w:r>
        <w:rPr>
          <w:spacing w:val="-3"/>
        </w:rPr>
        <w:t xml:space="preserve"> </w:t>
      </w:r>
      <w:r>
        <w:t>в учебных</w:t>
      </w:r>
      <w:r>
        <w:rPr>
          <w:spacing w:val="-1"/>
        </w:rPr>
        <w:t xml:space="preserve"> </w:t>
      </w:r>
      <w:r>
        <w:t>планах,</w:t>
      </w:r>
      <w:r>
        <w:rPr>
          <w:spacing w:val="-1"/>
        </w:rPr>
        <w:t xml:space="preserve"> </w:t>
      </w:r>
      <w:r>
        <w:t>планах внеурочной</w:t>
      </w:r>
      <w:r>
        <w:rPr>
          <w:spacing w:val="-1"/>
        </w:rPr>
        <w:t xml:space="preserve"> </w:t>
      </w:r>
      <w:r>
        <w:t>деятельности;</w:t>
      </w:r>
    </w:p>
    <w:p w:rsidR="00445874" w:rsidRDefault="00182F3C">
      <w:pPr>
        <w:pStyle w:val="a5"/>
        <w:ind w:right="589"/>
      </w:pPr>
      <w:r>
        <w:t>принцип</w:t>
      </w:r>
      <w:r>
        <w:rPr>
          <w:spacing w:val="1"/>
        </w:rPr>
        <w:t xml:space="preserve"> </w:t>
      </w:r>
      <w:r>
        <w:t>учёта</w:t>
      </w:r>
      <w:r>
        <w:rPr>
          <w:spacing w:val="1"/>
        </w:rPr>
        <w:t xml:space="preserve"> </w:t>
      </w:r>
      <w:r>
        <w:t>ведущей</w:t>
      </w:r>
      <w:r>
        <w:rPr>
          <w:spacing w:val="1"/>
        </w:rPr>
        <w:t xml:space="preserve"> </w:t>
      </w:r>
      <w:r>
        <w:t>деятельности</w:t>
      </w:r>
      <w:r>
        <w:rPr>
          <w:spacing w:val="1"/>
        </w:rPr>
        <w:t xml:space="preserve"> </w:t>
      </w:r>
      <w:r>
        <w:t>обучающегося:</w:t>
      </w:r>
      <w:r>
        <w:rPr>
          <w:spacing w:val="1"/>
        </w:rPr>
        <w:t xml:space="preserve"> </w:t>
      </w:r>
      <w:r>
        <w:t>ООП</w:t>
      </w:r>
      <w:r>
        <w:rPr>
          <w:spacing w:val="1"/>
        </w:rPr>
        <w:t xml:space="preserve"> </w:t>
      </w:r>
      <w:r>
        <w:t>СОО</w:t>
      </w:r>
      <w:r>
        <w:rPr>
          <w:spacing w:val="1"/>
        </w:rPr>
        <w:t xml:space="preserve"> </w:t>
      </w:r>
      <w:r>
        <w:t>обеспечивает</w:t>
      </w:r>
      <w:r>
        <w:rPr>
          <w:spacing w:val="1"/>
        </w:rPr>
        <w:t xml:space="preserve"> </w:t>
      </w:r>
      <w:r>
        <w:t>конструирование учебного процесса в структуре учебной деятельности, предусматривает</w:t>
      </w:r>
      <w:r>
        <w:rPr>
          <w:spacing w:val="1"/>
        </w:rPr>
        <w:t xml:space="preserve"> </w:t>
      </w:r>
      <w:r>
        <w:t>механизмы формирования всех компонентов учебной деятельности (мотив, цель, учебная</w:t>
      </w:r>
      <w:r>
        <w:rPr>
          <w:spacing w:val="1"/>
        </w:rPr>
        <w:t xml:space="preserve"> </w:t>
      </w:r>
      <w:r>
        <w:t>задача,</w:t>
      </w:r>
      <w:r>
        <w:rPr>
          <w:spacing w:val="3"/>
        </w:rPr>
        <w:t xml:space="preserve"> </w:t>
      </w:r>
      <w:r>
        <w:t>учебные</w:t>
      </w:r>
      <w:r>
        <w:rPr>
          <w:spacing w:val="-2"/>
        </w:rPr>
        <w:t xml:space="preserve"> </w:t>
      </w:r>
      <w:r>
        <w:t>операции, контроль</w:t>
      </w:r>
      <w:r>
        <w:rPr>
          <w:spacing w:val="3"/>
        </w:rPr>
        <w:t xml:space="preserve"> </w:t>
      </w:r>
      <w:r>
        <w:t>и самоконтроль);</w:t>
      </w:r>
    </w:p>
    <w:p w:rsidR="00445874" w:rsidRDefault="00182F3C">
      <w:pPr>
        <w:pStyle w:val="a5"/>
        <w:ind w:right="584"/>
      </w:pPr>
      <w:r>
        <w:t>принцип индивидуализации обучения: ООП СОО предусматривает возможность и</w:t>
      </w:r>
      <w:r>
        <w:rPr>
          <w:spacing w:val="1"/>
        </w:rPr>
        <w:t xml:space="preserve"> </w:t>
      </w:r>
      <w:r>
        <w:t>механизмы разработки индивидуальных программ и учебных планов для обучения детей с</w:t>
      </w:r>
      <w:r>
        <w:rPr>
          <w:spacing w:val="-57"/>
        </w:rPr>
        <w:t xml:space="preserve"> </w:t>
      </w:r>
      <w:r>
        <w:t>особыми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r>
        <w:rPr>
          <w:spacing w:val="1"/>
        </w:rPr>
        <w:t xml:space="preserve"> </w:t>
      </w:r>
      <w:r>
        <w:t>с</w:t>
      </w:r>
      <w:r>
        <w:rPr>
          <w:spacing w:val="1"/>
        </w:rPr>
        <w:t xml:space="preserve"> </w:t>
      </w:r>
      <w:r>
        <w:t>учетом</w:t>
      </w:r>
      <w:r>
        <w:rPr>
          <w:spacing w:val="1"/>
        </w:rPr>
        <w:t xml:space="preserve"> </w:t>
      </w:r>
      <w:r>
        <w:t>мнения</w:t>
      </w:r>
      <w:r>
        <w:rPr>
          <w:spacing w:val="1"/>
        </w:rPr>
        <w:t xml:space="preserve"> </w:t>
      </w:r>
      <w:r>
        <w:t>родителей</w:t>
      </w:r>
      <w:r>
        <w:rPr>
          <w:spacing w:val="1"/>
        </w:rPr>
        <w:t xml:space="preserve"> </w:t>
      </w:r>
      <w:r>
        <w:t>(законных</w:t>
      </w:r>
      <w:r>
        <w:rPr>
          <w:spacing w:val="1"/>
        </w:rPr>
        <w:t xml:space="preserve"> </w:t>
      </w:r>
      <w:r>
        <w:t>представителей) обучающегося;</w:t>
      </w:r>
    </w:p>
    <w:p w:rsidR="00445874" w:rsidRDefault="00182F3C">
      <w:pPr>
        <w:pStyle w:val="a5"/>
        <w:spacing w:before="1"/>
        <w:ind w:right="585"/>
      </w:pPr>
      <w:r>
        <w:t>системно-деятельностный</w:t>
      </w:r>
      <w:r>
        <w:rPr>
          <w:spacing w:val="1"/>
        </w:rPr>
        <w:t xml:space="preserve"> </w:t>
      </w:r>
      <w:r>
        <w:t>подход,</w:t>
      </w:r>
      <w:r>
        <w:rPr>
          <w:spacing w:val="1"/>
        </w:rPr>
        <w:t xml:space="preserve"> </w:t>
      </w:r>
      <w:r>
        <w:t>предполагающий</w:t>
      </w:r>
      <w:r>
        <w:rPr>
          <w:spacing w:val="1"/>
        </w:rPr>
        <w:t xml:space="preserve"> </w:t>
      </w:r>
      <w:r>
        <w:t>ориентацию</w:t>
      </w:r>
      <w:r>
        <w:rPr>
          <w:spacing w:val="1"/>
        </w:rPr>
        <w:t xml:space="preserve"> </w:t>
      </w:r>
      <w:r>
        <w:t>на</w:t>
      </w:r>
      <w:r>
        <w:rPr>
          <w:spacing w:val="1"/>
        </w:rPr>
        <w:t xml:space="preserve"> </w:t>
      </w:r>
      <w:r>
        <w:t>результаты</w:t>
      </w:r>
      <w:r>
        <w:rPr>
          <w:spacing w:val="1"/>
        </w:rPr>
        <w:t xml:space="preserve"> </w:t>
      </w:r>
      <w:r>
        <w:t>обучения, на развитие активной учебно-познавательной деятельности обучающегося на</w:t>
      </w:r>
      <w:r>
        <w:rPr>
          <w:spacing w:val="1"/>
        </w:rPr>
        <w:t xml:space="preserve"> </w:t>
      </w:r>
      <w:r>
        <w:t>основе освоения универсальных учебных действий, познания и освоения мира личности,</w:t>
      </w:r>
      <w:r>
        <w:rPr>
          <w:spacing w:val="1"/>
        </w:rPr>
        <w:t xml:space="preserve"> </w:t>
      </w:r>
      <w:r>
        <w:t>формирование</w:t>
      </w:r>
      <w:r>
        <w:rPr>
          <w:spacing w:val="-2"/>
        </w:rPr>
        <w:t xml:space="preserve"> </w:t>
      </w:r>
      <w:r>
        <w:t>его</w:t>
      </w:r>
      <w:r>
        <w:rPr>
          <w:spacing w:val="-2"/>
        </w:rPr>
        <w:t xml:space="preserve"> </w:t>
      </w:r>
      <w:r>
        <w:t>готовности</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непрерывному</w:t>
      </w:r>
      <w:r>
        <w:rPr>
          <w:spacing w:val="-5"/>
        </w:rPr>
        <w:t xml:space="preserve"> </w:t>
      </w:r>
      <w:r>
        <w:t>образованию;</w:t>
      </w:r>
    </w:p>
    <w:p w:rsidR="00445874" w:rsidRDefault="00182F3C">
      <w:pPr>
        <w:pStyle w:val="a5"/>
        <w:ind w:right="586"/>
      </w:pPr>
      <w:r>
        <w:t>принцип учета индивидуальных возрастных, психологических и физиологических</w:t>
      </w:r>
      <w:r>
        <w:rPr>
          <w:spacing w:val="1"/>
        </w:rPr>
        <w:t xml:space="preserve"> </w:t>
      </w:r>
      <w:r>
        <w:t>особенностей обучающихся при построении образовательного процесса и определении</w:t>
      </w:r>
      <w:r>
        <w:rPr>
          <w:spacing w:val="1"/>
        </w:rPr>
        <w:t xml:space="preserve"> </w:t>
      </w:r>
      <w:r>
        <w:t>образовательно-воспитательных</w:t>
      </w:r>
      <w:r>
        <w:rPr>
          <w:spacing w:val="-2"/>
        </w:rPr>
        <w:t xml:space="preserve"> </w:t>
      </w:r>
      <w:r>
        <w:t>целей и</w:t>
      </w:r>
      <w:r>
        <w:rPr>
          <w:spacing w:val="-3"/>
        </w:rPr>
        <w:t xml:space="preserve"> </w:t>
      </w:r>
      <w:r>
        <w:t>путей</w:t>
      </w:r>
      <w:r>
        <w:rPr>
          <w:spacing w:val="4"/>
        </w:rPr>
        <w:t xml:space="preserve"> </w:t>
      </w:r>
      <w:r>
        <w:t>их</w:t>
      </w:r>
      <w:r>
        <w:rPr>
          <w:spacing w:val="-1"/>
        </w:rPr>
        <w:t xml:space="preserve"> </w:t>
      </w:r>
      <w:r>
        <w:t>достижения;</w:t>
      </w:r>
    </w:p>
    <w:p w:rsidR="00445874" w:rsidRDefault="00182F3C">
      <w:pPr>
        <w:pStyle w:val="a5"/>
        <w:ind w:right="592"/>
      </w:pPr>
      <w:r>
        <w:t>принцип обеспечения фундаментального характера образования, учета специфики</w:t>
      </w:r>
      <w:r>
        <w:rPr>
          <w:spacing w:val="1"/>
        </w:rPr>
        <w:t xml:space="preserve"> </w:t>
      </w:r>
      <w:r>
        <w:t>изучаемых</w:t>
      </w:r>
      <w:r>
        <w:rPr>
          <w:spacing w:val="2"/>
        </w:rPr>
        <w:t xml:space="preserve"> </w:t>
      </w:r>
      <w:r>
        <w:t>учебных</w:t>
      </w:r>
      <w:r>
        <w:rPr>
          <w:spacing w:val="1"/>
        </w:rPr>
        <w:t xml:space="preserve"> </w:t>
      </w:r>
      <w:r>
        <w:t>предметов;</w:t>
      </w:r>
    </w:p>
    <w:p w:rsidR="00445874" w:rsidRDefault="00182F3C">
      <w:pPr>
        <w:pStyle w:val="a5"/>
        <w:ind w:right="588"/>
      </w:pPr>
      <w:r>
        <w:t>принцип интеграции обучения и воспитания:</w:t>
      </w:r>
      <w:r>
        <w:rPr>
          <w:spacing w:val="1"/>
        </w:rPr>
        <w:t xml:space="preserve"> </w:t>
      </w:r>
      <w:r>
        <w:t>ООП СОО предусматривает связь</w:t>
      </w:r>
      <w:r>
        <w:rPr>
          <w:spacing w:val="1"/>
        </w:rPr>
        <w:t xml:space="preserve"> </w:t>
      </w:r>
      <w:r>
        <w:t>урочной и внеурочной деятельности, предполагающий направленность учебного процесса</w:t>
      </w:r>
      <w:r>
        <w:rPr>
          <w:spacing w:val="-57"/>
        </w:rPr>
        <w:t xml:space="preserve"> </w:t>
      </w:r>
      <w:r>
        <w:t>на</w:t>
      </w:r>
      <w:r>
        <w:rPr>
          <w:spacing w:val="-2"/>
        </w:rPr>
        <w:t xml:space="preserve"> </w:t>
      </w:r>
      <w:r>
        <w:t>достижение</w:t>
      </w:r>
      <w:r>
        <w:rPr>
          <w:spacing w:val="-2"/>
        </w:rPr>
        <w:t xml:space="preserve"> </w:t>
      </w:r>
      <w:r>
        <w:t>личностных результатов освоения</w:t>
      </w:r>
      <w:r>
        <w:rPr>
          <w:spacing w:val="-1"/>
        </w:rPr>
        <w:t xml:space="preserve"> </w:t>
      </w:r>
      <w:r>
        <w:t>образовательной</w:t>
      </w:r>
      <w:r>
        <w:rPr>
          <w:spacing w:val="-3"/>
        </w:rPr>
        <w:t xml:space="preserve"> </w:t>
      </w:r>
      <w:r>
        <w:t>программы;</w:t>
      </w:r>
    </w:p>
    <w:p w:rsidR="00445874" w:rsidRDefault="00182F3C">
      <w:pPr>
        <w:pStyle w:val="a5"/>
        <w:spacing w:before="1"/>
        <w:ind w:right="582"/>
      </w:pPr>
      <w:r>
        <w:t>принцип здоровьесбережения: при организации образовательной деятельности не</w:t>
      </w:r>
      <w:r>
        <w:rPr>
          <w:spacing w:val="1"/>
        </w:rPr>
        <w:t xml:space="preserve"> </w:t>
      </w:r>
      <w:r>
        <w:t>допускается использование технологий, которые могут нанести вред физическому и (или)</w:t>
      </w:r>
      <w:r>
        <w:rPr>
          <w:spacing w:val="1"/>
        </w:rPr>
        <w:t xml:space="preserve"> </w:t>
      </w:r>
      <w:r>
        <w:t>психическому здоровью обучающихся, приоритет использования здоровьесберегающих</w:t>
      </w:r>
      <w:r>
        <w:rPr>
          <w:spacing w:val="1"/>
        </w:rPr>
        <w:t xml:space="preserve"> </w:t>
      </w:r>
      <w:r>
        <w:t>педагогических технологий. Объём учебной нагрузки, организация учебных и внеурочных</w:t>
      </w:r>
      <w:r>
        <w:rPr>
          <w:spacing w:val="-57"/>
        </w:rPr>
        <w:t xml:space="preserve"> </w:t>
      </w:r>
      <w:r>
        <w:t>мероприятий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1"/>
        </w:rPr>
        <w:t xml:space="preserve"> </w:t>
      </w:r>
      <w:r>
        <w:t>предусмотренным</w:t>
      </w:r>
      <w:r>
        <w:rPr>
          <w:spacing w:val="1"/>
        </w:rPr>
        <w:t xml:space="preserve"> </w:t>
      </w:r>
      <w:r>
        <w:t>санитарными</w:t>
      </w:r>
      <w:r>
        <w:rPr>
          <w:spacing w:val="-57"/>
        </w:rPr>
        <w:t xml:space="preserve"> </w:t>
      </w:r>
      <w:r>
        <w:t>правилами и нормами СанПиН 1.2.3685-21 «Гигиенические нормативы и требования к</w:t>
      </w:r>
      <w:r>
        <w:rPr>
          <w:spacing w:val="1"/>
        </w:rPr>
        <w:t xml:space="preserve"> </w:t>
      </w:r>
      <w:r>
        <w:t>обеспечению безопасности и (или) безвредности для человека факторов среды обитания»,</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w:t>
      </w:r>
      <w:r>
        <w:rPr>
          <w:spacing w:val="1"/>
        </w:rPr>
        <w:t xml:space="preserve"> </w:t>
      </w:r>
      <w:r>
        <w:t>№</w:t>
      </w:r>
      <w:r>
        <w:rPr>
          <w:spacing w:val="1"/>
        </w:rPr>
        <w:t xml:space="preserve"> </w:t>
      </w:r>
      <w:r>
        <w:t>2</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29</w:t>
      </w:r>
      <w:r>
        <w:rPr>
          <w:spacing w:val="1"/>
        </w:rPr>
        <w:t xml:space="preserve"> </w:t>
      </w:r>
      <w:r>
        <w:t>января</w:t>
      </w:r>
      <w:r>
        <w:rPr>
          <w:spacing w:val="1"/>
        </w:rPr>
        <w:t xml:space="preserve"> </w:t>
      </w:r>
      <w:r>
        <w:t>2021</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62296),</w:t>
      </w:r>
      <w:r>
        <w:rPr>
          <w:spacing w:val="1"/>
        </w:rPr>
        <w:t xml:space="preserve"> </w:t>
      </w:r>
      <w:r>
        <w:t>действующими до 1 марта 2027 г. (далее – Гигиенические нормативы), и санитарными</w:t>
      </w:r>
      <w:r>
        <w:rPr>
          <w:spacing w:val="1"/>
        </w:rPr>
        <w:t xml:space="preserve"> </w:t>
      </w:r>
      <w:r>
        <w:t>правилами СП 2.4.3648-20 «Санитарно-эпидемиологические требования к организациям</w:t>
      </w:r>
      <w:r>
        <w:rPr>
          <w:spacing w:val="1"/>
        </w:rPr>
        <w:t xml:space="preserve"> </w:t>
      </w:r>
      <w:r>
        <w:t>воспитания</w:t>
      </w:r>
      <w:r>
        <w:rPr>
          <w:spacing w:val="9"/>
        </w:rPr>
        <w:t xml:space="preserve"> </w:t>
      </w:r>
      <w:r>
        <w:t>и</w:t>
      </w:r>
      <w:r>
        <w:rPr>
          <w:spacing w:val="10"/>
        </w:rPr>
        <w:t xml:space="preserve"> </w:t>
      </w:r>
      <w:r>
        <w:t>обучения,</w:t>
      </w:r>
      <w:r>
        <w:rPr>
          <w:spacing w:val="12"/>
        </w:rPr>
        <w:t xml:space="preserve"> </w:t>
      </w:r>
      <w:r>
        <w:t>отдыха</w:t>
      </w:r>
      <w:r>
        <w:rPr>
          <w:spacing w:val="11"/>
        </w:rPr>
        <w:t xml:space="preserve"> </w:t>
      </w:r>
      <w:r>
        <w:t>и</w:t>
      </w:r>
      <w:r>
        <w:rPr>
          <w:spacing w:val="10"/>
        </w:rPr>
        <w:t xml:space="preserve"> </w:t>
      </w:r>
      <w:r>
        <w:t>оздоровления</w:t>
      </w:r>
      <w:r>
        <w:rPr>
          <w:spacing w:val="12"/>
        </w:rPr>
        <w:t xml:space="preserve"> </w:t>
      </w:r>
      <w:r>
        <w:t>детей</w:t>
      </w:r>
      <w:r>
        <w:rPr>
          <w:spacing w:val="16"/>
        </w:rPr>
        <w:t xml:space="preserve"> </w:t>
      </w:r>
      <w:r>
        <w:t>и</w:t>
      </w:r>
      <w:r>
        <w:rPr>
          <w:spacing w:val="10"/>
        </w:rPr>
        <w:t xml:space="preserve"> </w:t>
      </w:r>
      <w:r>
        <w:t>молодежи»,</w:t>
      </w:r>
      <w:r>
        <w:rPr>
          <w:spacing w:val="14"/>
        </w:rPr>
        <w:t xml:space="preserve"> </w:t>
      </w:r>
      <w:r>
        <w:t>утвержденными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постановлением</w:t>
      </w:r>
      <w:r>
        <w:rPr>
          <w:spacing w:val="11"/>
        </w:rPr>
        <w:t xml:space="preserve"> </w:t>
      </w:r>
      <w:r>
        <w:t>Главного</w:t>
      </w:r>
      <w:r>
        <w:rPr>
          <w:spacing w:val="12"/>
        </w:rPr>
        <w:t xml:space="preserve"> </w:t>
      </w:r>
      <w:r>
        <w:t>государственного</w:t>
      </w:r>
      <w:r>
        <w:rPr>
          <w:spacing w:val="12"/>
        </w:rPr>
        <w:t xml:space="preserve"> </w:t>
      </w:r>
      <w:r>
        <w:t>санитарного</w:t>
      </w:r>
      <w:r>
        <w:rPr>
          <w:spacing w:val="12"/>
        </w:rPr>
        <w:t xml:space="preserve"> </w:t>
      </w:r>
      <w:r>
        <w:t>врача</w:t>
      </w:r>
      <w:r>
        <w:rPr>
          <w:spacing w:val="11"/>
        </w:rPr>
        <w:t xml:space="preserve"> </w:t>
      </w:r>
      <w:r>
        <w:t>Российской</w:t>
      </w:r>
      <w:r>
        <w:rPr>
          <w:spacing w:val="11"/>
        </w:rPr>
        <w:t xml:space="preserve"> </w:t>
      </w:r>
      <w:r>
        <w:t>Федерации</w:t>
      </w:r>
      <w:r>
        <w:rPr>
          <w:spacing w:val="11"/>
        </w:rPr>
        <w:t xml:space="preserve"> </w:t>
      </w:r>
      <w:r>
        <w:t>от</w:t>
      </w:r>
    </w:p>
    <w:p w:rsidR="00445874" w:rsidRDefault="00182F3C">
      <w:pPr>
        <w:pStyle w:val="a5"/>
        <w:ind w:right="589" w:firstLine="0"/>
      </w:pPr>
      <w:r>
        <w:t>28</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w:t>
      </w:r>
      <w:r>
        <w:rPr>
          <w:spacing w:val="1"/>
        </w:rPr>
        <w:t xml:space="preserve"> </w:t>
      </w:r>
      <w:r>
        <w:t>28</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 18 декабря 2020 г., регистрационный № 61573), действующими до 1 января</w:t>
      </w:r>
      <w:r>
        <w:rPr>
          <w:spacing w:val="1"/>
        </w:rPr>
        <w:t xml:space="preserve"> </w:t>
      </w:r>
      <w:r>
        <w:t>2027</w:t>
      </w:r>
      <w:r>
        <w:rPr>
          <w:spacing w:val="-1"/>
        </w:rPr>
        <w:t xml:space="preserve"> </w:t>
      </w:r>
      <w:r>
        <w:t>г.</w:t>
      </w:r>
      <w:r>
        <w:rPr>
          <w:spacing w:val="-1"/>
        </w:rPr>
        <w:t xml:space="preserve"> </w:t>
      </w:r>
      <w:r>
        <w:t>(далее</w:t>
      </w:r>
      <w:r>
        <w:rPr>
          <w:spacing w:val="-1"/>
        </w:rPr>
        <w:t xml:space="preserve"> </w:t>
      </w:r>
      <w:r>
        <w:t>– Санитарно-эпидемиологические</w:t>
      </w:r>
      <w:r>
        <w:rPr>
          <w:spacing w:val="-2"/>
        </w:rPr>
        <w:t xml:space="preserve"> </w:t>
      </w:r>
      <w:r>
        <w:t>требования).</w:t>
      </w:r>
    </w:p>
    <w:p w:rsidR="00445874" w:rsidRDefault="00182F3C">
      <w:pPr>
        <w:pStyle w:val="a5"/>
        <w:ind w:right="582"/>
      </w:pPr>
      <w:r>
        <w:t>ООП СОО учитывает возрастные и психологические особенности обучающихся.</w:t>
      </w:r>
      <w:r>
        <w:rPr>
          <w:spacing w:val="1"/>
        </w:rPr>
        <w:t xml:space="preserve"> </w:t>
      </w:r>
      <w:r>
        <w:t>Общий объем аудиторной работы обучающихся за два учебных года не может составлять</w:t>
      </w:r>
      <w:r>
        <w:rPr>
          <w:spacing w:val="1"/>
        </w:rPr>
        <w:t xml:space="preserve"> </w:t>
      </w:r>
      <w:r>
        <w:t>менее</w:t>
      </w:r>
      <w:r>
        <w:rPr>
          <w:spacing w:val="1"/>
        </w:rPr>
        <w:t xml:space="preserve"> </w:t>
      </w:r>
      <w:r>
        <w:t>2170</w:t>
      </w:r>
      <w:r>
        <w:rPr>
          <w:spacing w:val="1"/>
        </w:rPr>
        <w:t xml:space="preserve"> </w:t>
      </w:r>
      <w:r>
        <w:t>часов</w:t>
      </w:r>
      <w:r>
        <w:rPr>
          <w:spacing w:val="1"/>
        </w:rPr>
        <w:t xml:space="preserve"> </w:t>
      </w:r>
      <w:r>
        <w:t>и</w:t>
      </w:r>
      <w:r>
        <w:rPr>
          <w:spacing w:val="1"/>
        </w:rPr>
        <w:t xml:space="preserve"> </w:t>
      </w:r>
      <w:r>
        <w:t>более</w:t>
      </w:r>
      <w:r>
        <w:rPr>
          <w:spacing w:val="1"/>
        </w:rPr>
        <w:t xml:space="preserve"> </w:t>
      </w:r>
      <w:r>
        <w:t>2516</w:t>
      </w:r>
      <w:r>
        <w:rPr>
          <w:spacing w:val="1"/>
        </w:rPr>
        <w:t xml:space="preserve"> </w:t>
      </w:r>
      <w:r>
        <w:t>часов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w:t>
      </w:r>
      <w:r>
        <w:rPr>
          <w:spacing w:val="1"/>
        </w:rPr>
        <w:t xml:space="preserve"> </w:t>
      </w:r>
      <w:r>
        <w:t>образовательного процесса к учебной нагрузке при 5-дневной (или 6-дневной) учебной</w:t>
      </w:r>
      <w:r>
        <w:rPr>
          <w:spacing w:val="1"/>
        </w:rPr>
        <w:t xml:space="preserve"> </w:t>
      </w:r>
      <w:r>
        <w:t>неделе,</w:t>
      </w:r>
      <w:r>
        <w:rPr>
          <w:spacing w:val="1"/>
        </w:rPr>
        <w:t xml:space="preserve"> </w:t>
      </w:r>
      <w:r>
        <w:t>предусмотренными</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w:t>
      </w:r>
      <w:r>
        <w:rPr>
          <w:spacing w:val="1"/>
        </w:rPr>
        <w:t xml:space="preserve"> </w:t>
      </w:r>
      <w:r>
        <w:t>эпидемиологическими</w:t>
      </w:r>
      <w:r>
        <w:rPr>
          <w:spacing w:val="-3"/>
        </w:rPr>
        <w:t xml:space="preserve"> </w:t>
      </w:r>
      <w:r>
        <w:t>требованиями</w:t>
      </w:r>
      <w:r>
        <w:rPr>
          <w:rFonts w:ascii="Calibri" w:hAnsi="Calibri"/>
          <w:position w:val="8"/>
          <w:sz w:val="16"/>
        </w:rPr>
        <w:t>12</w:t>
      </w:r>
      <w:r>
        <w:t>.</w:t>
      </w:r>
    </w:p>
    <w:p w:rsidR="00445874" w:rsidRDefault="00182F3C">
      <w:pPr>
        <w:pStyle w:val="a5"/>
        <w:spacing w:before="9"/>
        <w:ind w:right="585"/>
      </w:pPr>
      <w:r>
        <w:t>В целях удовлетворения образовательных потребностей и интересов обучающихся</w:t>
      </w:r>
      <w:r>
        <w:rPr>
          <w:spacing w:val="1"/>
        </w:rPr>
        <w:t xml:space="preserve"> </w:t>
      </w:r>
      <w:r>
        <w:t>могут разрабатываться</w:t>
      </w:r>
      <w:r>
        <w:rPr>
          <w:spacing w:val="1"/>
        </w:rPr>
        <w:t xml:space="preserve"> </w:t>
      </w:r>
      <w:r>
        <w:t>индивидуальные</w:t>
      </w:r>
      <w:r>
        <w:rPr>
          <w:spacing w:val="1"/>
        </w:rPr>
        <w:t xml:space="preserve"> </w:t>
      </w:r>
      <w:r>
        <w:t>учебные планы, в том числе для</w:t>
      </w:r>
      <w:r>
        <w:rPr>
          <w:spacing w:val="1"/>
        </w:rPr>
        <w:t xml:space="preserve"> </w:t>
      </w:r>
      <w:r>
        <w:t>ускоренного</w:t>
      </w:r>
      <w:r>
        <w:rPr>
          <w:spacing w:val="1"/>
        </w:rPr>
        <w:t xml:space="preserve"> </w:t>
      </w:r>
      <w:r>
        <w:t>обучения, в пределах осваиваемой программы среднего общего образования в порядке,</w:t>
      </w:r>
      <w:r>
        <w:rPr>
          <w:spacing w:val="1"/>
        </w:rPr>
        <w:t xml:space="preserve"> </w:t>
      </w:r>
      <w:r>
        <w:t>установленном</w:t>
      </w:r>
      <w:r>
        <w:rPr>
          <w:spacing w:val="-2"/>
        </w:rPr>
        <w:t xml:space="preserve"> </w:t>
      </w:r>
      <w:r>
        <w:t>локальными</w:t>
      </w:r>
      <w:r>
        <w:rPr>
          <w:spacing w:val="-2"/>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vertAlign w:val="superscript"/>
        </w:rPr>
        <w:t>13</w:t>
      </w:r>
      <w:r>
        <w:t>.</w:t>
      </w:r>
    </w:p>
    <w:p w:rsidR="00445874" w:rsidRDefault="00182F3C" w:rsidP="006B54AE">
      <w:pPr>
        <w:pStyle w:val="1"/>
        <w:numPr>
          <w:ilvl w:val="1"/>
          <w:numId w:val="138"/>
        </w:numPr>
        <w:tabs>
          <w:tab w:val="left" w:pos="2830"/>
        </w:tabs>
        <w:spacing w:line="274" w:lineRule="exact"/>
        <w:jc w:val="both"/>
      </w:pPr>
      <w:r>
        <w:t>Планируемые</w:t>
      </w:r>
      <w:r>
        <w:rPr>
          <w:spacing w:val="-4"/>
        </w:rPr>
        <w:t xml:space="preserve"> </w:t>
      </w:r>
      <w:r>
        <w:t>результаты</w:t>
      </w:r>
      <w:r>
        <w:rPr>
          <w:spacing w:val="-1"/>
        </w:rPr>
        <w:t xml:space="preserve"> </w:t>
      </w:r>
      <w:r>
        <w:t>освоения</w:t>
      </w:r>
      <w:r>
        <w:rPr>
          <w:spacing w:val="-1"/>
        </w:rPr>
        <w:t xml:space="preserve"> </w:t>
      </w:r>
      <w:r>
        <w:t>ООП</w:t>
      </w:r>
      <w:r>
        <w:rPr>
          <w:spacing w:val="-2"/>
        </w:rPr>
        <w:t xml:space="preserve"> </w:t>
      </w:r>
      <w:r>
        <w:t>СОО.</w:t>
      </w:r>
    </w:p>
    <w:p w:rsidR="00445874" w:rsidRDefault="00182F3C">
      <w:pPr>
        <w:pStyle w:val="a5"/>
        <w:ind w:right="584"/>
      </w:pPr>
      <w:r>
        <w:t>Планируемые результаты освоения ООП СОО соответствуют современным целям</w:t>
      </w:r>
      <w:r>
        <w:rPr>
          <w:spacing w:val="1"/>
        </w:rPr>
        <w:t xml:space="preserve"> </w:t>
      </w:r>
      <w:r>
        <w:t>среднего общего образования, представленным во ФГОС СОО как система личностных,</w:t>
      </w:r>
      <w:r>
        <w:rPr>
          <w:spacing w:val="1"/>
        </w:rPr>
        <w:t xml:space="preserve"> </w:t>
      </w:r>
      <w:r>
        <w:t>метапредметных и предметных достижений обучающегося.</w:t>
      </w:r>
    </w:p>
    <w:p w:rsidR="00445874" w:rsidRDefault="00182F3C">
      <w:pPr>
        <w:pStyle w:val="a5"/>
        <w:ind w:right="582"/>
      </w:pPr>
      <w:r>
        <w:t>Требования</w:t>
      </w:r>
      <w:r>
        <w:rPr>
          <w:spacing w:val="1"/>
        </w:rPr>
        <w:t xml:space="preserve"> </w:t>
      </w:r>
      <w:r>
        <w:t>к</w:t>
      </w:r>
      <w:r>
        <w:rPr>
          <w:spacing w:val="1"/>
        </w:rPr>
        <w:t xml:space="preserve"> </w:t>
      </w:r>
      <w:r>
        <w:t>личностным</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ООП</w:t>
      </w:r>
      <w:r>
        <w:rPr>
          <w:spacing w:val="1"/>
        </w:rPr>
        <w:t xml:space="preserve"> </w:t>
      </w:r>
      <w:r>
        <w:t>СОО</w:t>
      </w:r>
      <w:r>
        <w:rPr>
          <w:spacing w:val="-57"/>
        </w:rPr>
        <w:t xml:space="preserve"> </w:t>
      </w:r>
      <w:r>
        <w:t>включают осознание российской гражданской идентичности; готовность обучающихся 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ценность</w:t>
      </w:r>
      <w:r>
        <w:rPr>
          <w:spacing w:val="1"/>
        </w:rPr>
        <w:t xml:space="preserve"> </w:t>
      </w:r>
      <w:r>
        <w:t>самостоятельности</w:t>
      </w:r>
      <w:r>
        <w:rPr>
          <w:spacing w:val="1"/>
        </w:rPr>
        <w:t xml:space="preserve"> </w:t>
      </w:r>
      <w:r>
        <w:t>и</w:t>
      </w:r>
      <w:r>
        <w:rPr>
          <w:spacing w:val="1"/>
        </w:rPr>
        <w:t xml:space="preserve"> </w:t>
      </w:r>
      <w:r>
        <w:t>инициативы;</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личностному</w:t>
      </w:r>
      <w:r>
        <w:rPr>
          <w:spacing w:val="1"/>
        </w:rPr>
        <w:t xml:space="preserve"> </w:t>
      </w:r>
      <w:r>
        <w:t>развитию; целенаправленное развитие внутренней позиции личности на основе духовно-</w:t>
      </w:r>
      <w:r>
        <w:rPr>
          <w:spacing w:val="1"/>
        </w:rPr>
        <w:t xml:space="preserve"> </w:t>
      </w:r>
      <w:r>
        <w:t>нравственных ценностей народов Российской Федерации, исторических и национально-</w:t>
      </w:r>
      <w:r>
        <w:rPr>
          <w:spacing w:val="1"/>
        </w:rPr>
        <w:t xml:space="preserve"> </w:t>
      </w:r>
      <w:r>
        <w:t>культурных</w:t>
      </w:r>
      <w:r>
        <w:rPr>
          <w:spacing w:val="1"/>
        </w:rPr>
        <w:t xml:space="preserve"> </w:t>
      </w:r>
      <w:r>
        <w:t>традиций,</w:t>
      </w:r>
      <w:r>
        <w:rPr>
          <w:spacing w:val="1"/>
        </w:rPr>
        <w:t xml:space="preserve"> </w:t>
      </w:r>
      <w:r>
        <w:t>формирование</w:t>
      </w:r>
      <w:r>
        <w:rPr>
          <w:spacing w:val="1"/>
        </w:rPr>
        <w:t xml:space="preserve"> </w:t>
      </w:r>
      <w:r>
        <w:t>системы</w:t>
      </w:r>
      <w:r>
        <w:rPr>
          <w:spacing w:val="1"/>
        </w:rPr>
        <w:t xml:space="preserve"> </w:t>
      </w:r>
      <w:r>
        <w:t>значимых</w:t>
      </w:r>
      <w:r>
        <w:rPr>
          <w:spacing w:val="61"/>
        </w:rPr>
        <w:t xml:space="preserve"> </w:t>
      </w:r>
      <w:r>
        <w:t>ценностно-смысловых</w:t>
      </w:r>
      <w:r>
        <w:rPr>
          <w:spacing w:val="1"/>
        </w:rPr>
        <w:t xml:space="preserve"> </w:t>
      </w:r>
      <w:r>
        <w:t>установок, антикоррупционного мировоззрения, правосознания, экологической культуры,</w:t>
      </w:r>
      <w:r>
        <w:rPr>
          <w:spacing w:val="1"/>
        </w:rPr>
        <w:t xml:space="preserve"> </w:t>
      </w:r>
      <w:r>
        <w:t>способности ставить</w:t>
      </w:r>
      <w:r>
        <w:rPr>
          <w:spacing w:val="-1"/>
        </w:rPr>
        <w:t xml:space="preserve"> </w:t>
      </w:r>
      <w:r>
        <w:t>цели</w:t>
      </w:r>
      <w:r>
        <w:rPr>
          <w:spacing w:val="1"/>
        </w:rPr>
        <w:t xml:space="preserve"> </w:t>
      </w:r>
      <w:r>
        <w:t>и строить</w:t>
      </w:r>
      <w:r>
        <w:rPr>
          <w:spacing w:val="-1"/>
        </w:rPr>
        <w:t xml:space="preserve"> </w:t>
      </w:r>
      <w:r>
        <w:t>жизненные</w:t>
      </w:r>
      <w:r>
        <w:rPr>
          <w:spacing w:val="-1"/>
        </w:rPr>
        <w:t xml:space="preserve"> </w:t>
      </w:r>
      <w:r>
        <w:t>планы.</w:t>
      </w:r>
    </w:p>
    <w:p w:rsidR="00445874" w:rsidRDefault="00182F3C">
      <w:pPr>
        <w:pStyle w:val="a5"/>
        <w:ind w:right="584"/>
      </w:pPr>
      <w:r>
        <w:t>Личностные результаты освоения ООП СОО достигаются в единстве учебной 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 российскими социокультурными и духовно-нравственными 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p>
    <w:p w:rsidR="00445874" w:rsidRDefault="00182F3C">
      <w:pPr>
        <w:pStyle w:val="a5"/>
        <w:ind w:right="583"/>
      </w:pPr>
      <w:r>
        <w:t>Личностные результаты освоения ООП СОО отражают готовность обучающихся</w:t>
      </w:r>
      <w:r>
        <w:rPr>
          <w:spacing w:val="1"/>
        </w:rPr>
        <w:t xml:space="preserve"> </w:t>
      </w:r>
      <w:r>
        <w:t>руководствоваться системой позитивных</w:t>
      </w:r>
      <w:r>
        <w:rPr>
          <w:spacing w:val="1"/>
        </w:rPr>
        <w:t xml:space="preserve"> </w:t>
      </w:r>
      <w:r>
        <w:t>ценностных</w:t>
      </w:r>
      <w:r>
        <w:rPr>
          <w:spacing w:val="1"/>
        </w:rPr>
        <w:t xml:space="preserve"> </w:t>
      </w:r>
      <w:r>
        <w:t>ориентаций</w:t>
      </w:r>
      <w:r>
        <w:rPr>
          <w:spacing w:val="1"/>
        </w:rPr>
        <w:t xml:space="preserve"> </w:t>
      </w:r>
      <w:r>
        <w:t>и расширение опыта</w:t>
      </w:r>
      <w:r>
        <w:rPr>
          <w:spacing w:val="1"/>
        </w:rPr>
        <w:t xml:space="preserve"> </w:t>
      </w:r>
      <w:r>
        <w:t>деятельности</w:t>
      </w:r>
      <w:r>
        <w:rPr>
          <w:spacing w:val="1"/>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61"/>
        </w:rPr>
        <w:t xml:space="preserve"> </w:t>
      </w:r>
      <w:r>
        <w:t>направлений</w:t>
      </w:r>
      <w:r>
        <w:rPr>
          <w:spacing w:val="-57"/>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r>
        <w:rPr>
          <w:spacing w:val="1"/>
        </w:rPr>
        <w:t xml:space="preserve"> </w:t>
      </w:r>
      <w:r>
        <w:t>гражданского</w:t>
      </w:r>
      <w:r>
        <w:rPr>
          <w:spacing w:val="1"/>
        </w:rPr>
        <w:t xml:space="preserve"> </w:t>
      </w:r>
      <w:r>
        <w:t>воспитания,</w:t>
      </w:r>
      <w:r>
        <w:rPr>
          <w:spacing w:val="1"/>
        </w:rPr>
        <w:t xml:space="preserve"> </w:t>
      </w:r>
      <w:r>
        <w:t>патриотического</w:t>
      </w:r>
      <w:r>
        <w:rPr>
          <w:spacing w:val="1"/>
        </w:rPr>
        <w:t xml:space="preserve"> </w:t>
      </w:r>
      <w:r>
        <w:t>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6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трудового</w:t>
      </w:r>
      <w:r>
        <w:rPr>
          <w:spacing w:val="1"/>
        </w:rPr>
        <w:t xml:space="preserve"> </w:t>
      </w:r>
      <w:r>
        <w:t>воспитания,</w:t>
      </w:r>
      <w:r>
        <w:rPr>
          <w:spacing w:val="1"/>
        </w:rPr>
        <w:t xml:space="preserve"> </w:t>
      </w:r>
      <w:r>
        <w:t>экологического</w:t>
      </w:r>
      <w:r>
        <w:rPr>
          <w:spacing w:val="1"/>
        </w:rPr>
        <w:t xml:space="preserve"> </w:t>
      </w:r>
      <w:r>
        <w:t>воспитания,</w:t>
      </w:r>
      <w:r>
        <w:rPr>
          <w:spacing w:val="1"/>
        </w:rPr>
        <w:t xml:space="preserve"> </w:t>
      </w:r>
      <w:r>
        <w:t>осознание ценности научного познания, а также результаты, обеспечивающие адаптацию</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социальной</w:t>
      </w:r>
      <w:r>
        <w:rPr>
          <w:spacing w:val="-3"/>
        </w:rPr>
        <w:t xml:space="preserve"> </w:t>
      </w:r>
      <w:r>
        <w:t>и</w:t>
      </w:r>
      <w:r>
        <w:rPr>
          <w:spacing w:val="-1"/>
        </w:rPr>
        <w:t xml:space="preserve"> </w:t>
      </w:r>
      <w:r>
        <w:t>природной</w:t>
      </w:r>
      <w:r>
        <w:rPr>
          <w:spacing w:val="-1"/>
        </w:rPr>
        <w:t xml:space="preserve"> </w:t>
      </w:r>
      <w:r>
        <w:t>среды.</w:t>
      </w:r>
    </w:p>
    <w:p w:rsidR="00445874" w:rsidRDefault="00182F3C">
      <w:pPr>
        <w:pStyle w:val="a5"/>
        <w:ind w:left="2410" w:firstLine="0"/>
      </w:pPr>
      <w:r>
        <w:t>Метапредметные</w:t>
      </w:r>
      <w:r>
        <w:rPr>
          <w:spacing w:val="-5"/>
        </w:rPr>
        <w:t xml:space="preserve"> </w:t>
      </w:r>
      <w:r>
        <w:t>результаты</w:t>
      </w:r>
      <w:r>
        <w:rPr>
          <w:spacing w:val="-3"/>
        </w:rPr>
        <w:t xml:space="preserve"> </w:t>
      </w:r>
      <w:r>
        <w:t>включают:</w:t>
      </w:r>
    </w:p>
    <w:p w:rsidR="00445874" w:rsidRDefault="00182F3C">
      <w:pPr>
        <w:pStyle w:val="a5"/>
        <w:ind w:right="585"/>
      </w:pP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(используются</w:t>
      </w:r>
      <w:r>
        <w:rPr>
          <w:spacing w:val="1"/>
        </w:rPr>
        <w:t xml:space="preserve"> </w:t>
      </w:r>
      <w:r>
        <w:t>в</w:t>
      </w:r>
      <w:r>
        <w:rPr>
          <w:spacing w:val="1"/>
        </w:rPr>
        <w:t xml:space="preserve"> </w:t>
      </w:r>
      <w:r>
        <w:t>нескольких</w:t>
      </w:r>
      <w:r>
        <w:rPr>
          <w:spacing w:val="1"/>
        </w:rPr>
        <w:t xml:space="preserve"> </w:t>
      </w:r>
      <w:r>
        <w:t>предметных областях и позволяют связывать знания из различных учебных предметов,</w:t>
      </w:r>
      <w:r>
        <w:rPr>
          <w:spacing w:val="1"/>
        </w:rPr>
        <w:t xml:space="preserve"> </w:t>
      </w:r>
      <w:r>
        <w:t>учебных курсов, модулей в целостную научную картину мира) и универсальных учебных</w:t>
      </w:r>
      <w:r>
        <w:rPr>
          <w:spacing w:val="1"/>
        </w:rPr>
        <w:t xml:space="preserve"> </w:t>
      </w:r>
      <w:r>
        <w:t>действий</w:t>
      </w:r>
      <w:r>
        <w:rPr>
          <w:spacing w:val="-1"/>
        </w:rPr>
        <w:t xml:space="preserve"> </w:t>
      </w:r>
      <w:r>
        <w:t>(познавательные,</w:t>
      </w:r>
      <w:r>
        <w:rPr>
          <w:spacing w:val="-1"/>
        </w:rPr>
        <w:t xml:space="preserve"> </w:t>
      </w:r>
      <w:r>
        <w:t>коммуникативные, регулятивные);</w:t>
      </w:r>
    </w:p>
    <w:p w:rsidR="00445874" w:rsidRDefault="008E48C4">
      <w:pPr>
        <w:pStyle w:val="a5"/>
        <w:ind w:left="0" w:firstLine="0"/>
        <w:jc w:val="left"/>
        <w:rPr>
          <w:sz w:val="28"/>
        </w:rPr>
      </w:pPr>
      <w:r>
        <w:pict>
          <v:rect id="_x0000_s1030" style="position:absolute;margin-left:85.1pt;margin-top:18.05pt;width:2in;height:.7pt;z-index:-15727616;mso-wrap-distance-left:0;mso-wrap-distance-right:0;mso-position-horizontal-relative:page" fillcolor="black" stroked="f">
            <w10:wrap type="topAndBottom" anchorx="page"/>
          </v:rect>
        </w:pict>
      </w:r>
    </w:p>
    <w:p w:rsidR="00445874" w:rsidRDefault="00182F3C">
      <w:pPr>
        <w:pStyle w:val="a5"/>
        <w:spacing w:before="71" w:line="242" w:lineRule="auto"/>
        <w:ind w:right="580" w:firstLine="0"/>
        <w:jc w:val="left"/>
      </w:pPr>
      <w:r>
        <w:rPr>
          <w:rFonts w:ascii="Calibri" w:hAnsi="Calibri"/>
          <w:position w:val="8"/>
          <w:sz w:val="14"/>
        </w:rPr>
        <w:t>12</w:t>
      </w:r>
      <w:r>
        <w:rPr>
          <w:rFonts w:ascii="Calibri" w:hAnsi="Calibri"/>
          <w:spacing w:val="16"/>
          <w:position w:val="8"/>
          <w:sz w:val="14"/>
        </w:rPr>
        <w:t xml:space="preserve"> </w:t>
      </w:r>
      <w:r>
        <w:t>Часть 1</w:t>
      </w:r>
      <w:r>
        <w:rPr>
          <w:spacing w:val="-1"/>
        </w:rPr>
        <w:t xml:space="preserve"> </w:t>
      </w:r>
      <w:r>
        <w:t>статьи</w:t>
      </w:r>
      <w:r>
        <w:rPr>
          <w:spacing w:val="-1"/>
        </w:rPr>
        <w:t xml:space="preserve"> </w:t>
      </w:r>
      <w:r>
        <w:t>34</w:t>
      </w:r>
      <w:r>
        <w:rPr>
          <w:spacing w:val="-1"/>
        </w:rPr>
        <w:t xml:space="preserve"> </w:t>
      </w:r>
      <w:r>
        <w:t>Федерального</w:t>
      </w:r>
      <w:r>
        <w:rPr>
          <w:spacing w:val="-1"/>
        </w:rPr>
        <w:t xml:space="preserve"> </w:t>
      </w:r>
      <w:r>
        <w:t>закона</w:t>
      </w:r>
      <w:r>
        <w:rPr>
          <w:spacing w:val="-2"/>
        </w:rPr>
        <w:t xml:space="preserve"> </w:t>
      </w:r>
      <w:r>
        <w:t>от</w:t>
      </w:r>
      <w:r>
        <w:rPr>
          <w:spacing w:val="-1"/>
        </w:rPr>
        <w:t xml:space="preserve"> </w:t>
      </w:r>
      <w:r>
        <w:t>29</w:t>
      </w:r>
      <w:r>
        <w:rPr>
          <w:spacing w:val="-1"/>
        </w:rPr>
        <w:t xml:space="preserve"> </w:t>
      </w:r>
      <w:r>
        <w:t>декабря</w:t>
      </w:r>
      <w:r>
        <w:rPr>
          <w:spacing w:val="-1"/>
        </w:rPr>
        <w:t xml:space="preserve"> </w:t>
      </w:r>
      <w:r>
        <w:t>2012</w:t>
      </w:r>
      <w:r>
        <w:rPr>
          <w:spacing w:val="-1"/>
        </w:rPr>
        <w:t xml:space="preserve"> </w:t>
      </w:r>
      <w:r>
        <w:t>г.</w:t>
      </w:r>
      <w:r>
        <w:rPr>
          <w:spacing w:val="1"/>
        </w:rPr>
        <w:t xml:space="preserve"> </w:t>
      </w:r>
      <w:r>
        <w:t>№</w:t>
      </w:r>
      <w:r>
        <w:rPr>
          <w:spacing w:val="-2"/>
        </w:rPr>
        <w:t xml:space="preserve"> </w:t>
      </w:r>
      <w:r>
        <w:t>273-ФЗ</w:t>
      </w:r>
      <w:r>
        <w:rPr>
          <w:spacing w:val="3"/>
        </w:rPr>
        <w:t xml:space="preserve"> </w:t>
      </w:r>
      <w:r>
        <w:t>«Об образовании</w:t>
      </w:r>
      <w:r>
        <w:rPr>
          <w:spacing w:val="-57"/>
        </w:rPr>
        <w:t xml:space="preserve"> </w:t>
      </w:r>
      <w:r>
        <w:t>в</w:t>
      </w:r>
      <w:r>
        <w:rPr>
          <w:spacing w:val="-2"/>
        </w:rPr>
        <w:t xml:space="preserve"> </w:t>
      </w:r>
      <w:r>
        <w:t>Российской Федерации».</w:t>
      </w:r>
    </w:p>
    <w:p w:rsidR="00445874" w:rsidRDefault="00182F3C">
      <w:pPr>
        <w:pStyle w:val="a5"/>
        <w:ind w:right="580" w:firstLine="0"/>
        <w:jc w:val="left"/>
      </w:pPr>
      <w:r>
        <w:rPr>
          <w:rFonts w:ascii="Calibri" w:hAnsi="Calibri"/>
          <w:position w:val="7"/>
          <w:sz w:val="13"/>
        </w:rPr>
        <w:t>13</w:t>
      </w:r>
      <w:r>
        <w:rPr>
          <w:rFonts w:ascii="Calibri" w:hAnsi="Calibri"/>
          <w:spacing w:val="1"/>
          <w:position w:val="7"/>
          <w:sz w:val="13"/>
        </w:rPr>
        <w:t xml:space="preserve"> </w:t>
      </w:r>
      <w:r>
        <w:t>Часть 1 статьи 34 Федерального закона от 29 декабря 2012 г. № 273-ФЗ «Об образовании</w:t>
      </w:r>
      <w:r>
        <w:rPr>
          <w:spacing w:val="-57"/>
        </w:rPr>
        <w:t xml:space="preserve"> </w:t>
      </w:r>
      <w:r>
        <w:t>в</w:t>
      </w:r>
      <w:r>
        <w:rPr>
          <w:spacing w:val="-2"/>
        </w:rPr>
        <w:t xml:space="preserve"> </w:t>
      </w:r>
      <w:r>
        <w:t>Российской Федерации».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right="594" w:firstLine="0"/>
      </w:pPr>
      <w:r>
        <w:t>способность их использовать в учебной, познавательной и социальной практике;</w:t>
      </w:r>
      <w:r>
        <w:rPr>
          <w:spacing w:val="1"/>
        </w:rPr>
        <w:t xml:space="preserve"> </w:t>
      </w:r>
      <w:r>
        <w:t>готовность</w:t>
      </w:r>
      <w:r>
        <w:rPr>
          <w:spacing w:val="53"/>
        </w:rPr>
        <w:t xml:space="preserve"> </w:t>
      </w:r>
      <w:r>
        <w:t>к</w:t>
      </w:r>
      <w:r>
        <w:rPr>
          <w:spacing w:val="52"/>
        </w:rPr>
        <w:t xml:space="preserve"> </w:t>
      </w:r>
      <w:r>
        <w:t>самостоятельному</w:t>
      </w:r>
      <w:r>
        <w:rPr>
          <w:spacing w:val="44"/>
        </w:rPr>
        <w:t xml:space="preserve"> </w:t>
      </w:r>
      <w:r>
        <w:t>планированию</w:t>
      </w:r>
      <w:r>
        <w:rPr>
          <w:spacing w:val="52"/>
        </w:rPr>
        <w:t xml:space="preserve"> </w:t>
      </w:r>
      <w:r>
        <w:t>и</w:t>
      </w:r>
      <w:r>
        <w:rPr>
          <w:spacing w:val="50"/>
        </w:rPr>
        <w:t xml:space="preserve"> </w:t>
      </w:r>
      <w:r>
        <w:t>осуществлению</w:t>
      </w:r>
      <w:r>
        <w:rPr>
          <w:spacing w:val="54"/>
        </w:rPr>
        <w:t xml:space="preserve"> </w:t>
      </w:r>
      <w:r>
        <w:t>учебной</w:t>
      </w:r>
    </w:p>
    <w:p w:rsidR="00445874" w:rsidRDefault="00182F3C">
      <w:pPr>
        <w:pStyle w:val="a5"/>
        <w:ind w:right="592" w:firstLine="0"/>
      </w:pPr>
      <w:r>
        <w:t>деятельности и организации учебного сотрудничества с педагогическими работниками и</w:t>
      </w:r>
      <w:r>
        <w:rPr>
          <w:spacing w:val="1"/>
        </w:rPr>
        <w:t xml:space="preserve"> </w:t>
      </w:r>
      <w:r>
        <w:t>сверстниками,</w:t>
      </w:r>
      <w:r>
        <w:rPr>
          <w:spacing w:val="-2"/>
        </w:rPr>
        <w:t xml:space="preserve"> </w:t>
      </w:r>
      <w:r>
        <w:t>к участию</w:t>
      </w:r>
      <w:r>
        <w:rPr>
          <w:spacing w:val="-2"/>
        </w:rPr>
        <w:t xml:space="preserve"> </w:t>
      </w:r>
      <w:r>
        <w:t>в</w:t>
      </w:r>
      <w:r>
        <w:rPr>
          <w:spacing w:val="-2"/>
        </w:rPr>
        <w:t xml:space="preserve"> </w:t>
      </w:r>
      <w:r>
        <w:t>построении</w:t>
      </w:r>
      <w:r>
        <w:rPr>
          <w:spacing w:val="-4"/>
        </w:rPr>
        <w:t xml:space="preserve"> </w:t>
      </w:r>
      <w:r>
        <w:t>индивидуальной</w:t>
      </w:r>
      <w:r>
        <w:rPr>
          <w:spacing w:val="4"/>
        </w:rPr>
        <w:t xml:space="preserve"> </w:t>
      </w:r>
      <w:r>
        <w:t>образовательной</w:t>
      </w:r>
      <w:r>
        <w:rPr>
          <w:spacing w:val="-1"/>
        </w:rPr>
        <w:t xml:space="preserve"> </w:t>
      </w:r>
      <w:r>
        <w:t>траектории;</w:t>
      </w:r>
    </w:p>
    <w:p w:rsidR="00445874" w:rsidRDefault="00182F3C">
      <w:pPr>
        <w:pStyle w:val="a5"/>
        <w:ind w:right="589"/>
      </w:pPr>
      <w:r>
        <w:t>овладение</w:t>
      </w:r>
      <w:r>
        <w:rPr>
          <w:spacing w:val="1"/>
        </w:rPr>
        <w:t xml:space="preserve"> </w:t>
      </w:r>
      <w:r>
        <w:t>навыками</w:t>
      </w:r>
      <w:r>
        <w:rPr>
          <w:spacing w:val="1"/>
        </w:rPr>
        <w:t xml:space="preserve"> </w:t>
      </w:r>
      <w:r>
        <w:t>учебно-исследовательской,</w:t>
      </w:r>
      <w:r>
        <w:rPr>
          <w:spacing w:val="1"/>
        </w:rPr>
        <w:t xml:space="preserve"> </w:t>
      </w:r>
      <w:r>
        <w:t>проектной</w:t>
      </w:r>
      <w:r>
        <w:rPr>
          <w:spacing w:val="1"/>
        </w:rPr>
        <w:t xml:space="preserve"> </w:t>
      </w:r>
      <w:r>
        <w:t>и</w:t>
      </w:r>
      <w:r>
        <w:rPr>
          <w:spacing w:val="1"/>
        </w:rPr>
        <w:t xml:space="preserve"> </w:t>
      </w:r>
      <w:r>
        <w:t>социальной</w:t>
      </w:r>
      <w:r>
        <w:rPr>
          <w:spacing w:val="1"/>
        </w:rPr>
        <w:t xml:space="preserve"> </w:t>
      </w:r>
      <w:r>
        <w:t>деятельности.</w:t>
      </w:r>
    </w:p>
    <w:p w:rsidR="00445874" w:rsidRDefault="00182F3C">
      <w:pPr>
        <w:pStyle w:val="a5"/>
        <w:ind w:right="584"/>
      </w:pPr>
      <w:r>
        <w:t>Метапредметные результаты</w:t>
      </w:r>
      <w:r>
        <w:rPr>
          <w:spacing w:val="1"/>
        </w:rPr>
        <w:t xml:space="preserve"> </w:t>
      </w:r>
      <w:r>
        <w:t>сгруппированы</w:t>
      </w:r>
      <w:r>
        <w:rPr>
          <w:spacing w:val="1"/>
        </w:rPr>
        <w:t xml:space="preserve"> </w:t>
      </w:r>
      <w:r>
        <w:t>по</w:t>
      </w:r>
      <w:r>
        <w:rPr>
          <w:spacing w:val="1"/>
        </w:rPr>
        <w:t xml:space="preserve"> </w:t>
      </w:r>
      <w:r>
        <w:t>трем направлениям</w:t>
      </w:r>
      <w:r>
        <w:rPr>
          <w:spacing w:val="1"/>
        </w:rPr>
        <w:t xml:space="preserve"> </w:t>
      </w:r>
      <w:r>
        <w:t>и</w:t>
      </w:r>
      <w:r>
        <w:rPr>
          <w:spacing w:val="1"/>
        </w:rPr>
        <w:t xml:space="preserve"> </w:t>
      </w:r>
      <w:r>
        <w:t>отражают</w:t>
      </w:r>
      <w:r>
        <w:rPr>
          <w:spacing w:val="1"/>
        </w:rPr>
        <w:t xml:space="preserve"> </w:t>
      </w:r>
      <w:r>
        <w:t>способность обучающихся использовать на практике универсальные учебные действия,</w:t>
      </w:r>
      <w:r>
        <w:rPr>
          <w:spacing w:val="1"/>
        </w:rPr>
        <w:t xml:space="preserve"> </w:t>
      </w:r>
      <w:r>
        <w:t>составляющие</w:t>
      </w:r>
      <w:r>
        <w:rPr>
          <w:spacing w:val="2"/>
        </w:rPr>
        <w:t xml:space="preserve"> </w:t>
      </w:r>
      <w:r>
        <w:t>умение</w:t>
      </w:r>
      <w:r>
        <w:rPr>
          <w:spacing w:val="1"/>
        </w:rPr>
        <w:t xml:space="preserve"> </w:t>
      </w:r>
      <w:r>
        <w:t>овладевать:</w:t>
      </w:r>
    </w:p>
    <w:p w:rsidR="00445874" w:rsidRDefault="00182F3C">
      <w:pPr>
        <w:pStyle w:val="a5"/>
        <w:ind w:left="2410" w:right="2947" w:firstLine="0"/>
        <w:jc w:val="left"/>
      </w:pPr>
      <w:r>
        <w:t>познавательными универсальными учебными действиями;</w:t>
      </w:r>
      <w:r>
        <w:rPr>
          <w:spacing w:val="1"/>
        </w:rPr>
        <w:t xml:space="preserve"> </w:t>
      </w:r>
      <w:r>
        <w:t>коммуникативными универсальными учебными действиями;</w:t>
      </w:r>
      <w:r>
        <w:rPr>
          <w:spacing w:val="-57"/>
        </w:rPr>
        <w:t xml:space="preserve"> </w:t>
      </w:r>
      <w:r>
        <w:t>регулятивными</w:t>
      </w:r>
      <w:r>
        <w:rPr>
          <w:spacing w:val="2"/>
        </w:rPr>
        <w:t xml:space="preserve"> </w:t>
      </w:r>
      <w:r>
        <w:t>универсальными</w:t>
      </w:r>
      <w:r>
        <w:rPr>
          <w:spacing w:val="3"/>
        </w:rPr>
        <w:t xml:space="preserve"> </w:t>
      </w:r>
      <w:r>
        <w:t>учебными</w:t>
      </w:r>
      <w:r>
        <w:rPr>
          <w:spacing w:val="-1"/>
        </w:rPr>
        <w:t xml:space="preserve"> </w:t>
      </w:r>
      <w:r>
        <w:t>действиями.</w:t>
      </w:r>
    </w:p>
    <w:p w:rsidR="00445874" w:rsidRDefault="00182F3C">
      <w:pPr>
        <w:pStyle w:val="a5"/>
        <w:ind w:right="583"/>
      </w:pPr>
      <w:r>
        <w:t>Овладение познавательными универсальными учебными действиями предполагает</w:t>
      </w:r>
      <w:r>
        <w:rPr>
          <w:spacing w:val="1"/>
        </w:rPr>
        <w:t xml:space="preserve"> </w:t>
      </w:r>
      <w:r>
        <w:t>умение использовать базовые логические действия, базовые исследовательские действия,</w:t>
      </w:r>
      <w:r>
        <w:rPr>
          <w:spacing w:val="1"/>
        </w:rPr>
        <w:t xml:space="preserve"> </w:t>
      </w:r>
      <w:r>
        <w:t>работать с</w:t>
      </w:r>
      <w:r>
        <w:rPr>
          <w:spacing w:val="-1"/>
        </w:rPr>
        <w:t xml:space="preserve"> </w:t>
      </w:r>
      <w:r>
        <w:t>информацией.</w:t>
      </w:r>
    </w:p>
    <w:p w:rsidR="00445874" w:rsidRDefault="00182F3C">
      <w:pPr>
        <w:pStyle w:val="a5"/>
        <w:tabs>
          <w:tab w:val="left" w:pos="3774"/>
          <w:tab w:val="left" w:pos="4990"/>
          <w:tab w:val="left" w:pos="7148"/>
          <w:tab w:val="left" w:pos="8980"/>
          <w:tab w:val="left" w:pos="10119"/>
        </w:tabs>
        <w:spacing w:before="1"/>
        <w:ind w:right="587"/>
        <w:jc w:val="right"/>
      </w:pPr>
      <w:r>
        <w:t>Овладение</w:t>
      </w:r>
      <w:r>
        <w:tab/>
        <w:t>системой</w:t>
      </w:r>
      <w:r>
        <w:tab/>
        <w:t>коммуникативных</w:t>
      </w:r>
      <w:r>
        <w:tab/>
        <w:t>универсальных</w:t>
      </w:r>
      <w:r>
        <w:tab/>
        <w:t>учебных</w:t>
      </w:r>
      <w:r>
        <w:tab/>
      </w:r>
      <w:r>
        <w:rPr>
          <w:spacing w:val="-1"/>
        </w:rPr>
        <w:t>действий</w:t>
      </w:r>
      <w:r>
        <w:rPr>
          <w:spacing w:val="-57"/>
        </w:rPr>
        <w:t xml:space="preserve"> </w:t>
      </w:r>
      <w:r>
        <w:t>обеспечивает</w:t>
      </w:r>
      <w:r>
        <w:rPr>
          <w:spacing w:val="-5"/>
        </w:rPr>
        <w:t xml:space="preserve"> </w:t>
      </w:r>
      <w:r>
        <w:t>сформированность</w:t>
      </w:r>
      <w:r>
        <w:rPr>
          <w:spacing w:val="-3"/>
        </w:rPr>
        <w:t xml:space="preserve"> </w:t>
      </w:r>
      <w:r>
        <w:t>социальных</w:t>
      </w:r>
      <w:r>
        <w:rPr>
          <w:spacing w:val="-3"/>
        </w:rPr>
        <w:t xml:space="preserve"> </w:t>
      </w:r>
      <w:r>
        <w:t>навыков</w:t>
      </w:r>
      <w:r>
        <w:rPr>
          <w:spacing w:val="-4"/>
        </w:rPr>
        <w:t xml:space="preserve"> </w:t>
      </w:r>
      <w:r>
        <w:t>общения,</w:t>
      </w:r>
      <w:r>
        <w:rPr>
          <w:spacing w:val="-4"/>
        </w:rPr>
        <w:t xml:space="preserve"> </w:t>
      </w:r>
      <w:r>
        <w:t>совместной</w:t>
      </w:r>
      <w:r>
        <w:rPr>
          <w:spacing w:val="1"/>
        </w:rPr>
        <w:t xml:space="preserve"> </w:t>
      </w:r>
      <w:r>
        <w:t>деятельности.</w:t>
      </w:r>
    </w:p>
    <w:p w:rsidR="00445874" w:rsidRDefault="00182F3C">
      <w:pPr>
        <w:pStyle w:val="a5"/>
        <w:ind w:right="591"/>
      </w:pPr>
      <w:r>
        <w:t>Овладение</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включает</w:t>
      </w:r>
      <w:r>
        <w:rPr>
          <w:spacing w:val="1"/>
        </w:rPr>
        <w:t xml:space="preserve"> </w:t>
      </w:r>
      <w:r>
        <w:t>умения</w:t>
      </w:r>
      <w:r>
        <w:rPr>
          <w:spacing w:val="-2"/>
        </w:rPr>
        <w:t xml:space="preserve"> </w:t>
      </w:r>
      <w:r>
        <w:t>самоорганизации,</w:t>
      </w:r>
      <w:r>
        <w:rPr>
          <w:spacing w:val="-1"/>
        </w:rPr>
        <w:t xml:space="preserve"> </w:t>
      </w:r>
      <w:r>
        <w:t>самоконтроля,</w:t>
      </w:r>
      <w:r>
        <w:rPr>
          <w:spacing w:val="-1"/>
        </w:rPr>
        <w:t xml:space="preserve"> </w:t>
      </w:r>
      <w:r>
        <w:t>развитие</w:t>
      </w:r>
      <w:r>
        <w:rPr>
          <w:spacing w:val="-2"/>
        </w:rPr>
        <w:t xml:space="preserve"> </w:t>
      </w:r>
      <w:r>
        <w:t>эмоционального</w:t>
      </w:r>
      <w:r>
        <w:rPr>
          <w:spacing w:val="-4"/>
        </w:rPr>
        <w:t xml:space="preserve"> </w:t>
      </w:r>
      <w:r>
        <w:t>интеллекта.</w:t>
      </w:r>
    </w:p>
    <w:p w:rsidR="00445874" w:rsidRDefault="00182F3C">
      <w:pPr>
        <w:pStyle w:val="a5"/>
        <w:ind w:left="2410" w:firstLine="0"/>
      </w:pPr>
      <w:r>
        <w:t>Предметные</w:t>
      </w:r>
      <w:r>
        <w:rPr>
          <w:spacing w:val="-5"/>
        </w:rPr>
        <w:t xml:space="preserve"> </w:t>
      </w:r>
      <w:r>
        <w:t>результаты</w:t>
      </w:r>
      <w:r>
        <w:rPr>
          <w:spacing w:val="-3"/>
        </w:rPr>
        <w:t xml:space="preserve"> </w:t>
      </w:r>
      <w:r>
        <w:t>включают:</w:t>
      </w:r>
    </w:p>
    <w:p w:rsidR="00445874" w:rsidRDefault="00182F3C">
      <w:pPr>
        <w:pStyle w:val="a5"/>
        <w:ind w:right="583"/>
      </w:pPr>
      <w:r>
        <w:t>освоение</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научных</w:t>
      </w:r>
      <w:r>
        <w:rPr>
          <w:spacing w:val="1"/>
        </w:rPr>
        <w:t xml:space="preserve"> </w:t>
      </w:r>
      <w:r>
        <w:t>знаний,</w:t>
      </w:r>
      <w:r>
        <w:rPr>
          <w:spacing w:val="1"/>
        </w:rPr>
        <w:t xml:space="preserve"> </w:t>
      </w:r>
      <w:r>
        <w:t>умений и способов действий, специфических для соответствующей предметной области;</w:t>
      </w:r>
      <w:r>
        <w:rPr>
          <w:spacing w:val="1"/>
        </w:rPr>
        <w:t xml:space="preserve"> </w:t>
      </w:r>
      <w:r>
        <w:t>предпосылки</w:t>
      </w:r>
      <w:r>
        <w:rPr>
          <w:spacing w:val="-3"/>
        </w:rPr>
        <w:t xml:space="preserve"> </w:t>
      </w:r>
      <w:r>
        <w:t>научного</w:t>
      </w:r>
      <w:r>
        <w:rPr>
          <w:spacing w:val="2"/>
        </w:rPr>
        <w:t xml:space="preserve"> </w:t>
      </w:r>
      <w:r>
        <w:t>типа</w:t>
      </w:r>
      <w:r>
        <w:rPr>
          <w:spacing w:val="-1"/>
        </w:rPr>
        <w:t xml:space="preserve"> </w:t>
      </w:r>
      <w:r>
        <w:t>мышления;</w:t>
      </w:r>
    </w:p>
    <w:p w:rsidR="00445874" w:rsidRDefault="00182F3C">
      <w:pPr>
        <w:pStyle w:val="a5"/>
        <w:ind w:right="584"/>
      </w:pP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60"/>
        </w:rPr>
        <w:t xml:space="preserve"> </w:t>
      </w:r>
      <w:r>
        <w:t>при</w:t>
      </w:r>
      <w:r>
        <w:rPr>
          <w:spacing w:val="1"/>
        </w:rPr>
        <w:t xml:space="preserve"> </w:t>
      </w:r>
      <w:r>
        <w:t>создании</w:t>
      </w:r>
      <w:r>
        <w:rPr>
          <w:spacing w:val="2"/>
        </w:rPr>
        <w:t xml:space="preserve"> </w:t>
      </w:r>
      <w:r>
        <w:t>учебных</w:t>
      </w:r>
      <w:r>
        <w:rPr>
          <w:spacing w:val="1"/>
        </w:rPr>
        <w:t xml:space="preserve"> </w:t>
      </w:r>
      <w:r>
        <w:t>и социальных</w:t>
      </w:r>
      <w:r>
        <w:rPr>
          <w:spacing w:val="-1"/>
        </w:rPr>
        <w:t xml:space="preserve"> </w:t>
      </w:r>
      <w:r>
        <w:t>проектов.</w:t>
      </w:r>
    </w:p>
    <w:p w:rsidR="00445874" w:rsidRDefault="00182F3C">
      <w:pPr>
        <w:pStyle w:val="a5"/>
        <w:spacing w:before="1"/>
        <w:ind w:left="2410" w:firstLine="0"/>
      </w:pPr>
      <w:r>
        <w:t>Требования</w:t>
      </w:r>
      <w:r>
        <w:rPr>
          <w:spacing w:val="-4"/>
        </w:rPr>
        <w:t xml:space="preserve"> </w:t>
      </w:r>
      <w:r>
        <w:t>к</w:t>
      </w:r>
      <w:r>
        <w:rPr>
          <w:spacing w:val="-3"/>
        </w:rPr>
        <w:t xml:space="preserve"> </w:t>
      </w:r>
      <w:r>
        <w:t>предметным</w:t>
      </w:r>
      <w:r>
        <w:rPr>
          <w:spacing w:val="-3"/>
        </w:rPr>
        <w:t xml:space="preserve"> </w:t>
      </w:r>
      <w:r>
        <w:t>результатам:</w:t>
      </w:r>
    </w:p>
    <w:p w:rsidR="00445874" w:rsidRDefault="00182F3C">
      <w:pPr>
        <w:pStyle w:val="a5"/>
        <w:ind w:right="591"/>
      </w:pPr>
      <w:r>
        <w:t>сформулированы</w:t>
      </w:r>
      <w:r>
        <w:rPr>
          <w:spacing w:val="1"/>
        </w:rPr>
        <w:t xml:space="preserve"> </w:t>
      </w:r>
      <w:r>
        <w:t>в</w:t>
      </w:r>
      <w:r>
        <w:rPr>
          <w:spacing w:val="1"/>
        </w:rPr>
        <w:t xml:space="preserve"> </w:t>
      </w:r>
      <w:r>
        <w:t>деятельностной</w:t>
      </w:r>
      <w:r>
        <w:rPr>
          <w:spacing w:val="1"/>
        </w:rPr>
        <w:t xml:space="preserve"> </w:t>
      </w:r>
      <w:r>
        <w:t>форме</w:t>
      </w:r>
      <w:r>
        <w:rPr>
          <w:spacing w:val="1"/>
        </w:rPr>
        <w:t xml:space="preserve"> </w:t>
      </w:r>
      <w:r>
        <w:t>с</w:t>
      </w:r>
      <w:r>
        <w:rPr>
          <w:spacing w:val="1"/>
        </w:rPr>
        <w:t xml:space="preserve"> </w:t>
      </w:r>
      <w:r>
        <w:t>усилением</w:t>
      </w:r>
      <w:r>
        <w:rPr>
          <w:spacing w:val="1"/>
        </w:rPr>
        <w:t xml:space="preserve"> </w:t>
      </w:r>
      <w:r>
        <w:t>акцента</w:t>
      </w:r>
      <w:r>
        <w:rPr>
          <w:spacing w:val="1"/>
        </w:rPr>
        <w:t xml:space="preserve"> </w:t>
      </w:r>
      <w:r>
        <w:t>на</w:t>
      </w:r>
      <w:r>
        <w:rPr>
          <w:spacing w:val="1"/>
        </w:rPr>
        <w:t xml:space="preserve"> </w:t>
      </w:r>
      <w:r>
        <w:t>применение</w:t>
      </w:r>
      <w:r>
        <w:rPr>
          <w:spacing w:val="1"/>
        </w:rPr>
        <w:t xml:space="preserve"> </w:t>
      </w:r>
      <w:r>
        <w:t>знаний</w:t>
      </w:r>
      <w:r>
        <w:rPr>
          <w:spacing w:val="-3"/>
        </w:rPr>
        <w:t xml:space="preserve"> </w:t>
      </w:r>
      <w:r>
        <w:t>и конкретные умения;</w:t>
      </w:r>
    </w:p>
    <w:p w:rsidR="00445874" w:rsidRDefault="00182F3C">
      <w:pPr>
        <w:pStyle w:val="a5"/>
        <w:ind w:right="587"/>
      </w:pPr>
      <w:r>
        <w:t>определяют</w:t>
      </w:r>
      <w:r>
        <w:rPr>
          <w:spacing w:val="1"/>
        </w:rPr>
        <w:t xml:space="preserve"> </w:t>
      </w:r>
      <w:r>
        <w:t>минимум</w:t>
      </w:r>
      <w:r>
        <w:rPr>
          <w:spacing w:val="1"/>
        </w:rPr>
        <w:t xml:space="preserve"> </w:t>
      </w:r>
      <w:r>
        <w:t>содержания</w:t>
      </w:r>
      <w:r>
        <w:rPr>
          <w:spacing w:val="1"/>
        </w:rPr>
        <w:t xml:space="preserve"> </w:t>
      </w:r>
      <w:r>
        <w:t>гарантированного</w:t>
      </w:r>
      <w:r>
        <w:rPr>
          <w:spacing w:val="1"/>
        </w:rPr>
        <w:t xml:space="preserve"> </w:t>
      </w:r>
      <w:r>
        <w:t>государством</w:t>
      </w:r>
      <w:r>
        <w:rPr>
          <w:spacing w:val="61"/>
        </w:rPr>
        <w:t xml:space="preserve"> </w:t>
      </w:r>
      <w:r>
        <w:t>среднего</w:t>
      </w:r>
      <w:r>
        <w:rPr>
          <w:spacing w:val="1"/>
        </w:rPr>
        <w:t xml:space="preserve"> </w:t>
      </w:r>
      <w:r>
        <w:t>общего</w:t>
      </w:r>
      <w:r>
        <w:rPr>
          <w:spacing w:val="-3"/>
        </w:rPr>
        <w:t xml:space="preserve"> </w:t>
      </w:r>
      <w:r>
        <w:t>образования,</w:t>
      </w:r>
      <w:r>
        <w:rPr>
          <w:spacing w:val="-1"/>
        </w:rPr>
        <w:t xml:space="preserve"> </w:t>
      </w:r>
      <w:r>
        <w:t>построенного</w:t>
      </w:r>
      <w:r>
        <w:rPr>
          <w:spacing w:val="-1"/>
        </w:rPr>
        <w:t xml:space="preserve"> </w:t>
      </w:r>
      <w:r>
        <w:t>в</w:t>
      </w:r>
      <w:r>
        <w:rPr>
          <w:spacing w:val="-2"/>
        </w:rPr>
        <w:t xml:space="preserve"> </w:t>
      </w:r>
      <w:r>
        <w:t>логике</w:t>
      </w:r>
      <w:r>
        <w:rPr>
          <w:spacing w:val="-2"/>
        </w:rPr>
        <w:t xml:space="preserve"> </w:t>
      </w:r>
      <w:r>
        <w:t>изучения</w:t>
      </w:r>
      <w:r>
        <w:rPr>
          <w:spacing w:val="-1"/>
        </w:rPr>
        <w:t xml:space="preserve"> </w:t>
      </w:r>
      <w:r>
        <w:t>каждого</w:t>
      </w:r>
      <w:r>
        <w:rPr>
          <w:spacing w:val="3"/>
        </w:rPr>
        <w:t xml:space="preserve"> </w:t>
      </w:r>
      <w:r>
        <w:t>учебного</w:t>
      </w:r>
      <w:r>
        <w:rPr>
          <w:spacing w:val="-2"/>
        </w:rPr>
        <w:t xml:space="preserve"> </w:t>
      </w:r>
      <w:r>
        <w:t>предмета;</w:t>
      </w:r>
    </w:p>
    <w:p w:rsidR="00445874" w:rsidRDefault="00182F3C">
      <w:pPr>
        <w:pStyle w:val="a5"/>
        <w:ind w:right="587"/>
      </w:pPr>
      <w:r>
        <w:t>определяют</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w:t>
      </w:r>
      <w:r>
        <w:rPr>
          <w:spacing w:val="2"/>
        </w:rPr>
        <w:t xml:space="preserve"> </w:t>
      </w:r>
      <w:r>
        <w:t>учебным</w:t>
      </w:r>
      <w:r>
        <w:rPr>
          <w:spacing w:val="-2"/>
        </w:rPr>
        <w:t xml:space="preserve"> </w:t>
      </w:r>
      <w:r>
        <w:t>предметам;</w:t>
      </w:r>
    </w:p>
    <w:p w:rsidR="00445874" w:rsidRDefault="00182F3C">
      <w:pPr>
        <w:pStyle w:val="a5"/>
        <w:ind w:right="585"/>
      </w:pPr>
      <w:r>
        <w:t>усиливают акценты на изучение явлений и процессов современной России и мира в</w:t>
      </w:r>
      <w:r>
        <w:rPr>
          <w:spacing w:val="-57"/>
        </w:rPr>
        <w:t xml:space="preserve"> </w:t>
      </w:r>
      <w:r>
        <w:t>целом,</w:t>
      </w:r>
      <w:r>
        <w:rPr>
          <w:spacing w:val="-2"/>
        </w:rPr>
        <w:t xml:space="preserve"> </w:t>
      </w:r>
      <w:r>
        <w:t>современного состояния науки.</w:t>
      </w:r>
    </w:p>
    <w:p w:rsidR="00445874" w:rsidRDefault="00182F3C">
      <w:pPr>
        <w:pStyle w:val="a5"/>
        <w:ind w:right="585"/>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устанавливаются</w:t>
      </w:r>
      <w:r>
        <w:rPr>
          <w:spacing w:val="1"/>
        </w:rPr>
        <w:t xml:space="preserve"> </w:t>
      </w:r>
      <w:r>
        <w:t>для</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базовом</w:t>
      </w:r>
      <w:r>
        <w:rPr>
          <w:spacing w:val="-2"/>
        </w:rPr>
        <w:t xml:space="preserve"> </w:t>
      </w:r>
      <w:r>
        <w:t>и</w:t>
      </w:r>
      <w:r>
        <w:rPr>
          <w:spacing w:val="3"/>
        </w:rPr>
        <w:t xml:space="preserve"> </w:t>
      </w:r>
      <w:r>
        <w:t>углубленном</w:t>
      </w:r>
      <w:r>
        <w:rPr>
          <w:spacing w:val="1"/>
        </w:rPr>
        <w:t xml:space="preserve"> </w:t>
      </w:r>
      <w:r>
        <w:t>уровнях.</w:t>
      </w:r>
    </w:p>
    <w:p w:rsidR="00445874" w:rsidRDefault="00182F3C">
      <w:pPr>
        <w:pStyle w:val="a5"/>
        <w:ind w:right="587"/>
      </w:pPr>
      <w:r>
        <w:t>Предметные результаты освоения ООП СОО для учебных предметов на базовом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обеспечение</w:t>
      </w:r>
      <w:r>
        <w:rPr>
          <w:spacing w:val="1"/>
        </w:rPr>
        <w:t xml:space="preserve"> </w:t>
      </w:r>
      <w:r>
        <w:t>общеобразовательной</w:t>
      </w:r>
      <w:r>
        <w:rPr>
          <w:spacing w:val="1"/>
        </w:rPr>
        <w:t xml:space="preserve"> </w:t>
      </w:r>
      <w:r>
        <w:t>и</w:t>
      </w:r>
      <w:r>
        <w:rPr>
          <w:spacing w:val="1"/>
        </w:rPr>
        <w:t xml:space="preserve"> </w:t>
      </w:r>
      <w:r>
        <w:t>общекультурной</w:t>
      </w:r>
      <w:r>
        <w:rPr>
          <w:spacing w:val="1"/>
        </w:rPr>
        <w:t xml:space="preserve"> </w:t>
      </w:r>
      <w:r>
        <w:t>подготовки.</w:t>
      </w:r>
    </w:p>
    <w:p w:rsidR="00445874" w:rsidRDefault="00182F3C">
      <w:pPr>
        <w:pStyle w:val="a5"/>
        <w:spacing w:before="1"/>
        <w:ind w:right="584"/>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для</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углубленном уровне ориентированы на подготовку к последующему профессиональному</w:t>
      </w:r>
      <w:r>
        <w:rPr>
          <w:spacing w:val="1"/>
        </w:rPr>
        <w:t xml:space="preserve"> </w:t>
      </w:r>
      <w:r>
        <w:t>образованию,</w:t>
      </w:r>
      <w:r>
        <w:rPr>
          <w:spacing w:val="1"/>
        </w:rPr>
        <w:t xml:space="preserve"> </w:t>
      </w:r>
      <w:r>
        <w:t>развитие</w:t>
      </w:r>
      <w:r>
        <w:rPr>
          <w:spacing w:val="1"/>
        </w:rPr>
        <w:t xml:space="preserve"> </w:t>
      </w:r>
      <w:r>
        <w:t>индивидуальных</w:t>
      </w:r>
      <w:r w:rsidR="00655D1B">
        <w:rPr>
          <w:spacing w:val="1"/>
        </w:rPr>
        <w:t xml:space="preserve"> </w:t>
      </w:r>
      <w:r>
        <w:t>способностей</w:t>
      </w:r>
      <w:r>
        <w:rPr>
          <w:spacing w:val="1"/>
        </w:rPr>
        <w:t xml:space="preserve"> </w:t>
      </w:r>
      <w:r>
        <w:t>обучающихся</w:t>
      </w:r>
      <w:r>
        <w:rPr>
          <w:spacing w:val="1"/>
        </w:rPr>
        <w:t xml:space="preserve"> </w:t>
      </w:r>
      <w:r>
        <w:t>путем</w:t>
      </w:r>
      <w:r>
        <w:rPr>
          <w:spacing w:val="1"/>
        </w:rPr>
        <w:t xml:space="preserve"> </w:t>
      </w:r>
      <w:r>
        <w:t>более</w:t>
      </w:r>
      <w:r>
        <w:rPr>
          <w:spacing w:val="1"/>
        </w:rPr>
        <w:t xml:space="preserve"> </w:t>
      </w:r>
      <w:r>
        <w:t>глубокого,</w:t>
      </w:r>
      <w:r>
        <w:rPr>
          <w:spacing w:val="1"/>
        </w:rPr>
        <w:t xml:space="preserve"> </w:t>
      </w:r>
      <w:r>
        <w:t>чем</w:t>
      </w:r>
      <w:r>
        <w:rPr>
          <w:spacing w:val="1"/>
        </w:rPr>
        <w:t xml:space="preserve"> </w:t>
      </w:r>
      <w:r>
        <w:t>это</w:t>
      </w:r>
      <w:r>
        <w:rPr>
          <w:spacing w:val="1"/>
        </w:rPr>
        <w:t xml:space="preserve"> </w:t>
      </w:r>
      <w:r>
        <w:t>предусматривается</w:t>
      </w:r>
      <w:r>
        <w:rPr>
          <w:spacing w:val="1"/>
        </w:rPr>
        <w:t xml:space="preserve"> </w:t>
      </w:r>
      <w:r>
        <w:t>базовым</w:t>
      </w:r>
      <w:r>
        <w:rPr>
          <w:spacing w:val="1"/>
        </w:rPr>
        <w:t xml:space="preserve"> </w:t>
      </w:r>
      <w:r>
        <w:t>уровнем,</w:t>
      </w:r>
      <w:r>
        <w:rPr>
          <w:spacing w:val="1"/>
        </w:rPr>
        <w:t xml:space="preserve"> </w:t>
      </w:r>
      <w:r>
        <w:t>освоения</w:t>
      </w:r>
      <w:r>
        <w:rPr>
          <w:spacing w:val="1"/>
        </w:rPr>
        <w:t xml:space="preserve"> </w:t>
      </w:r>
      <w:r>
        <w:t>основ</w:t>
      </w:r>
      <w:r>
        <w:rPr>
          <w:spacing w:val="1"/>
        </w:rPr>
        <w:t xml:space="preserve"> </w:t>
      </w:r>
      <w:r>
        <w:t>наук,</w:t>
      </w:r>
      <w:r>
        <w:rPr>
          <w:spacing w:val="1"/>
        </w:rPr>
        <w:t xml:space="preserve"> </w:t>
      </w:r>
      <w:r>
        <w:t>систематических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4"/>
        </w:rPr>
        <w:t xml:space="preserve"> </w:t>
      </w:r>
      <w:r>
        <w:t>присущих</w:t>
      </w:r>
      <w:r>
        <w:rPr>
          <w:spacing w:val="4"/>
        </w:rPr>
        <w:t xml:space="preserve"> </w:t>
      </w:r>
      <w:r>
        <w:t>учебному</w:t>
      </w:r>
      <w:r>
        <w:rPr>
          <w:spacing w:val="-6"/>
        </w:rPr>
        <w:t xml:space="preserve"> </w:t>
      </w:r>
      <w:r>
        <w:t>предмету.</w:t>
      </w:r>
    </w:p>
    <w:p w:rsidR="00445874" w:rsidRDefault="00182F3C">
      <w:pPr>
        <w:pStyle w:val="a5"/>
        <w:ind w:right="587"/>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обеспечивают</w:t>
      </w:r>
      <w:r>
        <w:rPr>
          <w:spacing w:val="1"/>
        </w:rPr>
        <w:t xml:space="preserve"> </w:t>
      </w:r>
      <w:r>
        <w:t>возможность</w:t>
      </w:r>
      <w:r>
        <w:rPr>
          <w:spacing w:val="-57"/>
        </w:rPr>
        <w:t xml:space="preserve"> </w:t>
      </w:r>
      <w:r>
        <w:t>дальнейшего</w:t>
      </w:r>
      <w:r>
        <w:rPr>
          <w:spacing w:val="-2"/>
        </w:rPr>
        <w:t xml:space="preserve"> </w:t>
      </w:r>
      <w:r>
        <w:t>успешного</w:t>
      </w:r>
      <w:r>
        <w:rPr>
          <w:spacing w:val="-3"/>
        </w:rPr>
        <w:t xml:space="preserve"> </w:t>
      </w:r>
      <w:r>
        <w:t>профессионального</w:t>
      </w:r>
      <w:r>
        <w:rPr>
          <w:spacing w:val="-3"/>
        </w:rPr>
        <w:t xml:space="preserve"> </w:t>
      </w:r>
      <w:r>
        <w:t>обучения</w:t>
      </w:r>
      <w:r>
        <w:rPr>
          <w:spacing w:val="-4"/>
        </w:rPr>
        <w:t xml:space="preserve"> </w:t>
      </w:r>
      <w:r>
        <w:t>и</w:t>
      </w:r>
      <w:r>
        <w:rPr>
          <w:spacing w:val="-3"/>
        </w:rPr>
        <w:t xml:space="preserve"> </w:t>
      </w:r>
      <w:r>
        <w:t>профессиональной</w:t>
      </w:r>
      <w:r>
        <w:rPr>
          <w:spacing w:val="-5"/>
        </w:rPr>
        <w:t xml:space="preserve"> </w:t>
      </w:r>
      <w:r>
        <w:t>деятельности.</w:t>
      </w:r>
    </w:p>
    <w:p w:rsidR="00445874" w:rsidRDefault="00182F3C" w:rsidP="006B54AE">
      <w:pPr>
        <w:pStyle w:val="1"/>
        <w:numPr>
          <w:ilvl w:val="1"/>
          <w:numId w:val="138"/>
        </w:numPr>
        <w:tabs>
          <w:tab w:val="left" w:pos="2830"/>
        </w:tabs>
        <w:jc w:val="both"/>
      </w:pPr>
      <w:r>
        <w:t>Система</w:t>
      </w:r>
      <w:r>
        <w:rPr>
          <w:spacing w:val="21"/>
        </w:rPr>
        <w:t xml:space="preserve"> </w:t>
      </w:r>
      <w:r>
        <w:t>оценки</w:t>
      </w:r>
      <w:r>
        <w:rPr>
          <w:spacing w:val="78"/>
        </w:rPr>
        <w:t xml:space="preserve"> </w:t>
      </w:r>
      <w:r>
        <w:t>достижения</w:t>
      </w:r>
      <w:r>
        <w:rPr>
          <w:spacing w:val="79"/>
        </w:rPr>
        <w:t xml:space="preserve"> </w:t>
      </w:r>
      <w:r>
        <w:t>планируемых</w:t>
      </w:r>
      <w:r>
        <w:rPr>
          <w:spacing w:val="80"/>
        </w:rPr>
        <w:t xml:space="preserve"> </w:t>
      </w:r>
      <w:r>
        <w:t>результатов</w:t>
      </w:r>
      <w:r>
        <w:rPr>
          <w:spacing w:val="77"/>
        </w:rPr>
        <w:t xml:space="preserve"> </w:t>
      </w:r>
      <w:r>
        <w:t>освоения</w:t>
      </w:r>
      <w:r>
        <w:rPr>
          <w:spacing w:val="87"/>
        </w:rPr>
        <w:t xml:space="preserve"> </w:t>
      </w:r>
      <w:r>
        <w:t>ООП</w:t>
      </w:r>
    </w:p>
    <w:p w:rsidR="00445874" w:rsidRDefault="00182F3C">
      <w:pPr>
        <w:spacing w:line="274" w:lineRule="exact"/>
        <w:ind w:left="1702"/>
        <w:rPr>
          <w:b/>
          <w:sz w:val="24"/>
        </w:rPr>
      </w:pPr>
      <w:r>
        <w:rPr>
          <w:b/>
          <w:sz w:val="24"/>
        </w:rPr>
        <w:t>СОО.</w:t>
      </w:r>
    </w:p>
    <w:p w:rsidR="00445874" w:rsidRDefault="00182F3C">
      <w:pPr>
        <w:pStyle w:val="a5"/>
        <w:spacing w:line="274" w:lineRule="exact"/>
        <w:ind w:left="2410" w:firstLine="0"/>
        <w:jc w:val="left"/>
      </w:pPr>
      <w:r>
        <w:t>Система</w:t>
      </w:r>
      <w:r>
        <w:rPr>
          <w:spacing w:val="60"/>
        </w:rPr>
        <w:t xml:space="preserve"> </w:t>
      </w:r>
      <w:r>
        <w:t>оценки</w:t>
      </w:r>
      <w:r>
        <w:rPr>
          <w:spacing w:val="62"/>
        </w:rPr>
        <w:t xml:space="preserve"> </w:t>
      </w:r>
      <w:r>
        <w:t>призвана</w:t>
      </w:r>
      <w:r>
        <w:rPr>
          <w:spacing w:val="60"/>
        </w:rPr>
        <w:t xml:space="preserve"> </w:t>
      </w:r>
      <w:r>
        <w:t>способствовать</w:t>
      </w:r>
      <w:r>
        <w:rPr>
          <w:spacing w:val="63"/>
        </w:rPr>
        <w:t xml:space="preserve"> </w:t>
      </w:r>
      <w:r>
        <w:t>поддержанию</w:t>
      </w:r>
      <w:r>
        <w:rPr>
          <w:spacing w:val="61"/>
        </w:rPr>
        <w:t xml:space="preserve"> </w:t>
      </w:r>
      <w:r>
        <w:t>единства</w:t>
      </w:r>
      <w:r>
        <w:rPr>
          <w:spacing w:val="61"/>
        </w:rPr>
        <w:t xml:space="preserve"> </w:t>
      </w:r>
      <w:r>
        <w:t>всей</w:t>
      </w:r>
      <w:r>
        <w:rPr>
          <w:spacing w:val="62"/>
        </w:rPr>
        <w:t xml:space="preserve"> </w:t>
      </w:r>
      <w:r>
        <w:t>системы</w:t>
      </w:r>
    </w:p>
    <w:p w:rsidR="00445874" w:rsidRDefault="00182F3C">
      <w:pPr>
        <w:pStyle w:val="a5"/>
        <w:ind w:firstLine="0"/>
        <w:jc w:val="left"/>
      </w:pPr>
      <w:r>
        <w:t>образования,</w:t>
      </w:r>
      <w:r>
        <w:rPr>
          <w:spacing w:val="14"/>
        </w:rPr>
        <w:t xml:space="preserve"> </w:t>
      </w:r>
      <w:r>
        <w:t>обеспечению</w:t>
      </w:r>
      <w:r>
        <w:rPr>
          <w:spacing w:val="12"/>
        </w:rPr>
        <w:t xml:space="preserve"> </w:t>
      </w:r>
      <w:r>
        <w:t>преемственности</w:t>
      </w:r>
      <w:r>
        <w:rPr>
          <w:spacing w:val="14"/>
        </w:rPr>
        <w:t xml:space="preserve"> </w:t>
      </w:r>
      <w:r>
        <w:t>в</w:t>
      </w:r>
      <w:r>
        <w:rPr>
          <w:spacing w:val="14"/>
        </w:rPr>
        <w:t xml:space="preserve"> </w:t>
      </w:r>
      <w:r>
        <w:t>системе</w:t>
      </w:r>
      <w:r>
        <w:rPr>
          <w:spacing w:val="13"/>
        </w:rPr>
        <w:t xml:space="preserve"> </w:t>
      </w:r>
      <w:r>
        <w:t>непрерывного</w:t>
      </w:r>
      <w:r>
        <w:rPr>
          <w:spacing w:val="14"/>
        </w:rPr>
        <w:t xml:space="preserve"> </w:t>
      </w:r>
      <w:r>
        <w:t>образования.</w:t>
      </w:r>
      <w:r>
        <w:rPr>
          <w:spacing w:val="14"/>
        </w:rPr>
        <w:t xml:space="preserve"> </w:t>
      </w:r>
      <w:r>
        <w:t>Её</w:t>
      </w:r>
      <w:r>
        <w:rPr>
          <w:spacing w:val="-57"/>
        </w:rPr>
        <w:t xml:space="preserve"> </w:t>
      </w:r>
      <w:r>
        <w:t>основными</w:t>
      </w:r>
      <w:r>
        <w:rPr>
          <w:spacing w:val="28"/>
        </w:rPr>
        <w:t xml:space="preserve"> </w:t>
      </w:r>
      <w:r>
        <w:t>функциями</w:t>
      </w:r>
      <w:r>
        <w:rPr>
          <w:spacing w:val="27"/>
        </w:rPr>
        <w:t xml:space="preserve"> </w:t>
      </w:r>
      <w:r>
        <w:t>являются:</w:t>
      </w:r>
      <w:r>
        <w:rPr>
          <w:spacing w:val="28"/>
        </w:rPr>
        <w:t xml:space="preserve"> </w:t>
      </w:r>
      <w:r>
        <w:t>ориентация</w:t>
      </w:r>
      <w:r>
        <w:rPr>
          <w:spacing w:val="24"/>
        </w:rPr>
        <w:t xml:space="preserve"> </w:t>
      </w:r>
      <w:r>
        <w:t>образовательного</w:t>
      </w:r>
      <w:r>
        <w:rPr>
          <w:spacing w:val="27"/>
        </w:rPr>
        <w:t xml:space="preserve"> </w:t>
      </w:r>
      <w:r>
        <w:t>процесса</w:t>
      </w:r>
      <w:r>
        <w:rPr>
          <w:spacing w:val="29"/>
        </w:rPr>
        <w:t xml:space="preserve"> </w:t>
      </w:r>
      <w:r>
        <w:t>на</w:t>
      </w:r>
      <w:r>
        <w:rPr>
          <w:spacing w:val="27"/>
        </w:rPr>
        <w:t xml:space="preserve"> </w:t>
      </w:r>
      <w:r>
        <w:t>достижение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firstLine="0"/>
      </w:pP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и</w:t>
      </w:r>
      <w:r>
        <w:rPr>
          <w:spacing w:val="1"/>
        </w:rPr>
        <w:t xml:space="preserve"> </w:t>
      </w:r>
      <w:r>
        <w:t>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2"/>
        </w:rPr>
        <w:t xml:space="preserve"> </w:t>
      </w:r>
      <w:r>
        <w:t>позволяющей</w:t>
      </w:r>
      <w:r>
        <w:rPr>
          <w:spacing w:val="-1"/>
        </w:rPr>
        <w:t xml:space="preserve"> </w:t>
      </w:r>
      <w:r>
        <w:t>осуществлять</w:t>
      </w:r>
      <w:r>
        <w:rPr>
          <w:spacing w:val="4"/>
        </w:rPr>
        <w:t xml:space="preserve"> </w:t>
      </w:r>
      <w:r>
        <w:t>управление образовательным</w:t>
      </w:r>
      <w:r>
        <w:rPr>
          <w:spacing w:val="-3"/>
        </w:rPr>
        <w:t xml:space="preserve"> </w:t>
      </w:r>
      <w:r>
        <w:t>процессом.</w:t>
      </w:r>
    </w:p>
    <w:p w:rsidR="00445874" w:rsidRDefault="00182F3C">
      <w:pPr>
        <w:pStyle w:val="1"/>
        <w:ind w:right="582" w:firstLine="707"/>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 являются:</w:t>
      </w:r>
    </w:p>
    <w:p w:rsidR="00445874" w:rsidRDefault="00182F3C">
      <w:pPr>
        <w:pStyle w:val="a5"/>
        <w:ind w:right="589"/>
      </w:pPr>
      <w:r>
        <w:t>оценка образовательных достижений обучающихся на различных этапах обучения</w:t>
      </w:r>
      <w:r>
        <w:rPr>
          <w:spacing w:val="1"/>
        </w:rPr>
        <w:t xml:space="preserve"> </w:t>
      </w:r>
      <w:r>
        <w:t>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57"/>
        </w:rPr>
        <w:t xml:space="preserve"> </w:t>
      </w:r>
      <w:r>
        <w:t>внутреннего мониторинга образовательной организации, мониторинговых исследований</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
        </w:rPr>
        <w:t xml:space="preserve"> </w:t>
      </w:r>
      <w:r>
        <w:t>уровней;</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как</w:t>
      </w:r>
      <w:r>
        <w:rPr>
          <w:spacing w:val="-3"/>
        </w:rPr>
        <w:t xml:space="preserve"> </w:t>
      </w:r>
      <w:r>
        <w:t>основа</w:t>
      </w:r>
      <w:r>
        <w:rPr>
          <w:spacing w:val="-3"/>
        </w:rPr>
        <w:t xml:space="preserve"> </w:t>
      </w:r>
      <w:r>
        <w:t>аттестационных</w:t>
      </w:r>
      <w:r>
        <w:rPr>
          <w:spacing w:val="-1"/>
        </w:rPr>
        <w:t xml:space="preserve"> </w:t>
      </w:r>
      <w:r>
        <w:t>процедур;</w:t>
      </w:r>
    </w:p>
    <w:p w:rsidR="00445874" w:rsidRDefault="00182F3C">
      <w:pPr>
        <w:pStyle w:val="a5"/>
        <w:ind w:right="583"/>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1"/>
        </w:rPr>
        <w:t xml:space="preserve"> </w:t>
      </w:r>
      <w:r>
        <w:t>аккредитационных</w:t>
      </w:r>
      <w:r>
        <w:rPr>
          <w:spacing w:val="-2"/>
        </w:rPr>
        <w:t xml:space="preserve"> </w:t>
      </w:r>
      <w:r>
        <w:t>процедур.</w:t>
      </w:r>
    </w:p>
    <w:p w:rsidR="00445874" w:rsidRDefault="00182F3C">
      <w:pPr>
        <w:pStyle w:val="a5"/>
        <w:ind w:right="586"/>
      </w:pPr>
      <w:r>
        <w:t>Основным объектом системы оценки, её содержательной и критериальной базой</w:t>
      </w:r>
      <w:r>
        <w:rPr>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СОО,</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 освоения обучающимися</w:t>
      </w:r>
      <w:r>
        <w:rPr>
          <w:spacing w:val="3"/>
        </w:rPr>
        <w:t xml:space="preserve"> </w:t>
      </w:r>
      <w:r>
        <w:t>ООП</w:t>
      </w:r>
      <w:r>
        <w:rPr>
          <w:spacing w:val="-1"/>
        </w:rPr>
        <w:t xml:space="preserve"> </w:t>
      </w:r>
      <w:r>
        <w:t>СОО.</w:t>
      </w:r>
    </w:p>
    <w:p w:rsidR="00445874" w:rsidRDefault="00182F3C">
      <w:pPr>
        <w:pStyle w:val="1"/>
        <w:spacing w:before="1" w:line="274" w:lineRule="exact"/>
        <w:ind w:left="2410"/>
      </w:pPr>
      <w:r>
        <w:t>Система</w:t>
      </w:r>
      <w:r>
        <w:rPr>
          <w:spacing w:val="-5"/>
        </w:rPr>
        <w:t xml:space="preserve"> </w:t>
      </w:r>
      <w:r>
        <w:t>оценки</w:t>
      </w:r>
      <w:r>
        <w:rPr>
          <w:spacing w:val="-3"/>
        </w:rPr>
        <w:t xml:space="preserve"> </w:t>
      </w:r>
      <w:r>
        <w:t>включает</w:t>
      </w:r>
      <w:r>
        <w:rPr>
          <w:spacing w:val="-2"/>
        </w:rPr>
        <w:t xml:space="preserve"> </w:t>
      </w:r>
      <w:r>
        <w:t>процедуры</w:t>
      </w:r>
      <w:r>
        <w:rPr>
          <w:spacing w:val="-3"/>
        </w:rPr>
        <w:t xml:space="preserve"> </w:t>
      </w:r>
      <w:r>
        <w:t>внутренней</w:t>
      </w:r>
      <w:r>
        <w:rPr>
          <w:spacing w:val="-3"/>
        </w:rPr>
        <w:t xml:space="preserve"> </w:t>
      </w:r>
      <w:r>
        <w:t>и</w:t>
      </w:r>
      <w:r>
        <w:rPr>
          <w:spacing w:val="-3"/>
        </w:rPr>
        <w:t xml:space="preserve"> </w:t>
      </w:r>
      <w:r>
        <w:t>внешней</w:t>
      </w:r>
      <w:r>
        <w:rPr>
          <w:spacing w:val="-3"/>
        </w:rPr>
        <w:t xml:space="preserve"> </w:t>
      </w:r>
      <w:r>
        <w:t>оценки.</w:t>
      </w:r>
    </w:p>
    <w:p w:rsidR="00445874" w:rsidRDefault="00182F3C">
      <w:pPr>
        <w:pStyle w:val="a5"/>
        <w:spacing w:line="274" w:lineRule="exact"/>
        <w:ind w:left="2410" w:firstLine="0"/>
      </w:pPr>
      <w:r>
        <w:t>Внутренняя</w:t>
      </w:r>
      <w:r>
        <w:rPr>
          <w:spacing w:val="-4"/>
        </w:rPr>
        <w:t xml:space="preserve"> </w:t>
      </w:r>
      <w:r>
        <w:t>оценка</w:t>
      </w:r>
      <w:r>
        <w:rPr>
          <w:spacing w:val="-3"/>
        </w:rPr>
        <w:t xml:space="preserve"> </w:t>
      </w:r>
      <w:r>
        <w:t>включает:</w:t>
      </w:r>
    </w:p>
    <w:p w:rsidR="00445874" w:rsidRDefault="00182F3C">
      <w:pPr>
        <w:pStyle w:val="a5"/>
        <w:ind w:left="2410" w:firstLine="0"/>
        <w:jc w:val="left"/>
      </w:pPr>
      <w:r>
        <w:t>стартовую</w:t>
      </w:r>
      <w:r>
        <w:rPr>
          <w:spacing w:val="-3"/>
        </w:rPr>
        <w:t xml:space="preserve"> </w:t>
      </w:r>
      <w:r>
        <w:t>диагностику;</w:t>
      </w:r>
    </w:p>
    <w:p w:rsidR="00445874" w:rsidRDefault="00182F3C">
      <w:pPr>
        <w:pStyle w:val="a5"/>
        <w:ind w:left="2410" w:right="5740" w:firstLine="0"/>
        <w:jc w:val="left"/>
      </w:pPr>
      <w:r>
        <w:t>текущую и тематическую оценку;</w:t>
      </w:r>
      <w:r>
        <w:rPr>
          <w:spacing w:val="-58"/>
        </w:rPr>
        <w:t xml:space="preserve"> </w:t>
      </w:r>
      <w:r>
        <w:t>итоговую оценку;</w:t>
      </w:r>
      <w:r>
        <w:rPr>
          <w:spacing w:val="1"/>
        </w:rPr>
        <w:t xml:space="preserve"> </w:t>
      </w:r>
      <w:r>
        <w:t>промежуточную</w:t>
      </w:r>
      <w:r>
        <w:rPr>
          <w:spacing w:val="-1"/>
        </w:rPr>
        <w:t xml:space="preserve"> </w:t>
      </w:r>
      <w:r>
        <w:t>аттестацию;</w:t>
      </w:r>
    </w:p>
    <w:p w:rsidR="00445874" w:rsidRDefault="00182F3C">
      <w:pPr>
        <w:pStyle w:val="a5"/>
        <w:ind w:left="2410" w:firstLine="0"/>
        <w:jc w:val="left"/>
      </w:pPr>
      <w:r>
        <w:t>психолого-педагогическое</w:t>
      </w:r>
      <w:r>
        <w:rPr>
          <w:spacing w:val="-6"/>
        </w:rPr>
        <w:t xml:space="preserve"> </w:t>
      </w:r>
      <w:r>
        <w:t>наблюдение;</w:t>
      </w:r>
    </w:p>
    <w:p w:rsidR="00445874" w:rsidRDefault="00182F3C">
      <w:pPr>
        <w:pStyle w:val="a5"/>
        <w:ind w:left="2410" w:right="2072" w:firstLine="0"/>
        <w:jc w:val="left"/>
      </w:pPr>
      <w:r>
        <w:t>внутренний мониторинг образовательных достижений обучающихся.</w:t>
      </w:r>
      <w:r>
        <w:rPr>
          <w:spacing w:val="-57"/>
        </w:rPr>
        <w:t xml:space="preserve"> </w:t>
      </w:r>
      <w:r>
        <w:t>Внешняя</w:t>
      </w:r>
      <w:r>
        <w:rPr>
          <w:spacing w:val="-1"/>
        </w:rPr>
        <w:t xml:space="preserve"> </w:t>
      </w:r>
      <w:r>
        <w:t>оценка</w:t>
      </w:r>
      <w:r>
        <w:rPr>
          <w:spacing w:val="-1"/>
        </w:rPr>
        <w:t xml:space="preserve"> </w:t>
      </w:r>
      <w:r>
        <w:t>включает:</w:t>
      </w:r>
    </w:p>
    <w:p w:rsidR="00445874" w:rsidRDefault="00182F3C">
      <w:pPr>
        <w:pStyle w:val="a5"/>
        <w:ind w:left="2410" w:right="3196" w:firstLine="0"/>
        <w:jc w:val="left"/>
      </w:pPr>
      <w:r>
        <w:t>независимую оценку качества подготовки обучающихся</w:t>
      </w:r>
      <w:r>
        <w:rPr>
          <w:vertAlign w:val="superscript"/>
        </w:rPr>
        <w:t>16</w:t>
      </w:r>
      <w:r>
        <w:t>;</w:t>
      </w:r>
      <w:r>
        <w:rPr>
          <w:spacing w:val="-57"/>
        </w:rPr>
        <w:t xml:space="preserve"> </w:t>
      </w:r>
      <w:r>
        <w:t>итоговую</w:t>
      </w:r>
      <w:r>
        <w:rPr>
          <w:spacing w:val="1"/>
        </w:rPr>
        <w:t xml:space="preserve"> </w:t>
      </w:r>
      <w:r>
        <w:t>аттестацию</w:t>
      </w:r>
      <w:r>
        <w:rPr>
          <w:vertAlign w:val="superscript"/>
        </w:rPr>
        <w:t>17</w:t>
      </w:r>
      <w:r>
        <w:t>.</w:t>
      </w:r>
    </w:p>
    <w:p w:rsidR="00445874" w:rsidRDefault="00182F3C">
      <w:pPr>
        <w:pStyle w:val="a5"/>
        <w:ind w:right="582"/>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система</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1"/>
        </w:rPr>
        <w:t xml:space="preserve"> </w:t>
      </w:r>
      <w:r>
        <w:t>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 достижений.</w:t>
      </w:r>
    </w:p>
    <w:p w:rsidR="00445874" w:rsidRDefault="00182F3C">
      <w:pPr>
        <w:pStyle w:val="a5"/>
        <w:ind w:right="584" w:firstLine="0"/>
      </w:pPr>
      <w:r>
        <w:t>Системно-деятельностный подход к оценке образовательных достижений обучающихся</w:t>
      </w:r>
      <w:r>
        <w:rPr>
          <w:spacing w:val="1"/>
        </w:rPr>
        <w:t xml:space="preserve"> </w:t>
      </w:r>
      <w:r>
        <w:t>проявляется в оценке способности обучающихся к решению учебно-познавательных и</w:t>
      </w:r>
      <w:r>
        <w:rPr>
          <w:spacing w:val="1"/>
        </w:rPr>
        <w:t xml:space="preserve"> </w:t>
      </w:r>
      <w:r>
        <w:t>учебно-практических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в</w:t>
      </w:r>
      <w:r>
        <w:rPr>
          <w:spacing w:val="1"/>
        </w:rPr>
        <w:t xml:space="preserve"> </w:t>
      </w:r>
      <w:r>
        <w:t>оценке</w:t>
      </w:r>
      <w:r>
        <w:rPr>
          <w:spacing w:val="1"/>
        </w:rPr>
        <w:t xml:space="preserve"> </w:t>
      </w:r>
      <w:r>
        <w:t>уровня</w:t>
      </w:r>
      <w:r>
        <w:rPr>
          <w:spacing w:val="1"/>
        </w:rPr>
        <w:t xml:space="preserve"> </w:t>
      </w:r>
      <w:r>
        <w:t>функциональной</w:t>
      </w:r>
      <w:r>
        <w:rPr>
          <w:spacing w:val="1"/>
        </w:rPr>
        <w:t xml:space="preserve"> </w:t>
      </w:r>
      <w:r>
        <w:t>грамотности</w:t>
      </w:r>
      <w:r>
        <w:rPr>
          <w:spacing w:val="1"/>
        </w:rPr>
        <w:t xml:space="preserve"> </w:t>
      </w:r>
      <w:r>
        <w:t>обучающихся. Он обеспечивается содержанием и критериями оценки, в качестве которых</w:t>
      </w:r>
      <w:r>
        <w:rPr>
          <w:spacing w:val="1"/>
        </w:rPr>
        <w:t xml:space="preserve"> </w:t>
      </w:r>
      <w:r>
        <w:t>выступают</w:t>
      </w:r>
      <w:r>
        <w:rPr>
          <w:spacing w:val="-2"/>
        </w:rPr>
        <w:t xml:space="preserve"> </w:t>
      </w:r>
      <w:r>
        <w:t>планируемые</w:t>
      </w:r>
      <w:r>
        <w:rPr>
          <w:spacing w:val="-4"/>
        </w:rPr>
        <w:t xml:space="preserve"> </w:t>
      </w:r>
      <w:r>
        <w:t>результаты</w:t>
      </w:r>
      <w:r>
        <w:rPr>
          <w:spacing w:val="-1"/>
        </w:rPr>
        <w:t xml:space="preserve"> </w:t>
      </w:r>
      <w:r>
        <w:t>обучения,</w:t>
      </w:r>
      <w:r>
        <w:rPr>
          <w:spacing w:val="-2"/>
        </w:rPr>
        <w:t xml:space="preserve"> </w:t>
      </w:r>
      <w:r>
        <w:t>выраженные</w:t>
      </w:r>
      <w:r>
        <w:rPr>
          <w:spacing w:val="-3"/>
        </w:rPr>
        <w:t xml:space="preserve"> </w:t>
      </w:r>
      <w:r>
        <w:t>в</w:t>
      </w:r>
      <w:r>
        <w:rPr>
          <w:spacing w:val="-3"/>
        </w:rPr>
        <w:t xml:space="preserve"> </w:t>
      </w:r>
      <w:r>
        <w:t>деятельностной</w:t>
      </w:r>
      <w:r>
        <w:rPr>
          <w:spacing w:val="-1"/>
        </w:rPr>
        <w:t xml:space="preserve"> </w:t>
      </w:r>
      <w:r>
        <w:t>форме.</w:t>
      </w:r>
    </w:p>
    <w:p w:rsidR="00445874" w:rsidRDefault="00182F3C">
      <w:pPr>
        <w:pStyle w:val="a5"/>
        <w:spacing w:before="1"/>
        <w:ind w:right="587"/>
      </w:pPr>
      <w:r>
        <w:t>Уровневый подход служит важнейшей основой для организации индивидуальной</w:t>
      </w:r>
      <w:r>
        <w:rPr>
          <w:spacing w:val="1"/>
        </w:rPr>
        <w:t xml:space="preserve"> </w:t>
      </w:r>
      <w:r>
        <w:t>работы с обучающимися. Он реализуется как по отношению к содержанию оценки, так и к</w:t>
      </w:r>
      <w:r>
        <w:rPr>
          <w:spacing w:val="-57"/>
        </w:rPr>
        <w:t xml:space="preserve"> </w:t>
      </w:r>
      <w:r>
        <w:t>представлению</w:t>
      </w:r>
      <w:r>
        <w:rPr>
          <w:spacing w:val="-1"/>
        </w:rPr>
        <w:t xml:space="preserve"> </w:t>
      </w:r>
      <w:r>
        <w:t>и интерпретации результатов</w:t>
      </w:r>
      <w:r>
        <w:rPr>
          <w:spacing w:val="-1"/>
        </w:rPr>
        <w:t xml:space="preserve"> </w:t>
      </w:r>
      <w:r>
        <w:t>измерений.</w:t>
      </w:r>
    </w:p>
    <w:p w:rsidR="00445874" w:rsidRDefault="00182F3C">
      <w:pPr>
        <w:pStyle w:val="a5"/>
        <w:ind w:right="587"/>
      </w:pPr>
      <w:r>
        <w:t>Уровневый подход реализуется за счёт фиксации различных уровней достижения</w:t>
      </w:r>
      <w:r>
        <w:rPr>
          <w:spacing w:val="1"/>
        </w:rPr>
        <w:t xml:space="preserve"> </w:t>
      </w:r>
      <w:r>
        <w:t>обучающимися планируемых результатов. Достижение базового уровня свидетельствует о</w:t>
      </w:r>
      <w:r>
        <w:rPr>
          <w:spacing w:val="-57"/>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учебного</w:t>
      </w:r>
      <w:r>
        <w:rPr>
          <w:spacing w:val="1"/>
        </w:rPr>
        <w:t xml:space="preserve"> </w:t>
      </w:r>
      <w:r>
        <w:t>процесса,</w:t>
      </w:r>
      <w:r>
        <w:rPr>
          <w:spacing w:val="1"/>
        </w:rPr>
        <w:t xml:space="preserve"> </w:t>
      </w:r>
      <w:r>
        <w:t>выступает</w:t>
      </w:r>
      <w:r>
        <w:rPr>
          <w:spacing w:val="1"/>
        </w:rPr>
        <w:t xml:space="preserve"> </w:t>
      </w:r>
      <w:r>
        <w:t>достаточным</w:t>
      </w:r>
      <w:r>
        <w:rPr>
          <w:spacing w:val="-5"/>
        </w:rPr>
        <w:t xml:space="preserve"> </w:t>
      </w:r>
      <w:r>
        <w:t>для</w:t>
      </w:r>
      <w:r>
        <w:rPr>
          <w:spacing w:val="-2"/>
        </w:rPr>
        <w:t xml:space="preserve"> </w:t>
      </w:r>
      <w:r>
        <w:t>продолжения</w:t>
      </w:r>
      <w:r>
        <w:rPr>
          <w:spacing w:val="-2"/>
        </w:rPr>
        <w:t xml:space="preserve"> </w:t>
      </w:r>
      <w:r>
        <w:t>обучения</w:t>
      </w:r>
      <w:r>
        <w:rPr>
          <w:spacing w:val="-2"/>
        </w:rPr>
        <w:t xml:space="preserve"> </w:t>
      </w:r>
      <w:r>
        <w:t>и усвоения</w:t>
      </w:r>
      <w:r>
        <w:rPr>
          <w:spacing w:val="-2"/>
        </w:rPr>
        <w:t xml:space="preserve"> </w:t>
      </w:r>
      <w:r>
        <w:t>последующего</w:t>
      </w:r>
      <w:r>
        <w:rPr>
          <w:spacing w:val="1"/>
        </w:rPr>
        <w:t xml:space="preserve"> </w:t>
      </w:r>
      <w:r>
        <w:t>учебного</w:t>
      </w:r>
      <w:r>
        <w:rPr>
          <w:spacing w:val="-2"/>
        </w:rPr>
        <w:t xml:space="preserve"> </w:t>
      </w:r>
      <w:r>
        <w:t>материала.</w:t>
      </w:r>
    </w:p>
    <w:p w:rsidR="00445874" w:rsidRDefault="00182F3C">
      <w:pPr>
        <w:pStyle w:val="a5"/>
        <w:ind w:left="2410" w:right="1000" w:firstLine="0"/>
      </w:pPr>
      <w:r>
        <w:t>Комплексный подход к оценке образовательных достижений реализуется через:</w:t>
      </w:r>
      <w:r>
        <w:rPr>
          <w:spacing w:val="-57"/>
        </w:rPr>
        <w:t xml:space="preserve"> </w:t>
      </w:r>
      <w:r>
        <w:t>оценку</w:t>
      </w:r>
      <w:r>
        <w:rPr>
          <w:spacing w:val="-9"/>
        </w:rPr>
        <w:t xml:space="preserve"> </w:t>
      </w:r>
      <w:r>
        <w:t>предметных</w:t>
      </w:r>
      <w:r>
        <w:rPr>
          <w:spacing w:val="1"/>
        </w:rPr>
        <w:t xml:space="preserve"> </w:t>
      </w:r>
      <w:r>
        <w:t>и метапредметных</w:t>
      </w:r>
      <w:r>
        <w:rPr>
          <w:spacing w:val="1"/>
        </w:rPr>
        <w:t xml:space="preserve"> </w:t>
      </w:r>
      <w:r>
        <w:t>результатов;</w:t>
      </w:r>
    </w:p>
    <w:p w:rsidR="00445874" w:rsidRDefault="00182F3C">
      <w:pPr>
        <w:pStyle w:val="a5"/>
        <w:ind w:right="584"/>
      </w:pPr>
      <w:r>
        <w:t>использование</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для</w:t>
      </w:r>
      <w:r>
        <w:rPr>
          <w:spacing w:val="1"/>
        </w:rPr>
        <w:t xml:space="preserve"> </w:t>
      </w:r>
      <w:r>
        <w:t>выявления</w:t>
      </w:r>
      <w:r>
        <w:rPr>
          <w:spacing w:val="1"/>
        </w:rPr>
        <w:t xml:space="preserve"> </w:t>
      </w:r>
      <w:r>
        <w:t>динамики</w:t>
      </w:r>
      <w:r>
        <w:rPr>
          <w:spacing w:val="1"/>
        </w:rPr>
        <w:t xml:space="preserve"> </w:t>
      </w:r>
      <w:r>
        <w:t>индивидуальных</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и</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использование</w:t>
      </w:r>
      <w:r>
        <w:rPr>
          <w:spacing w:val="1"/>
        </w:rPr>
        <w:t xml:space="preserve"> </w:t>
      </w:r>
      <w:r>
        <w:t>контекстной</w:t>
      </w:r>
      <w:r>
        <w:rPr>
          <w:spacing w:val="1"/>
        </w:rPr>
        <w:t xml:space="preserve"> </w:t>
      </w:r>
      <w:r>
        <w:t>информации</w:t>
      </w:r>
      <w:r>
        <w:rPr>
          <w:spacing w:val="1"/>
        </w:rPr>
        <w:t xml:space="preserve"> </w:t>
      </w:r>
      <w:r>
        <w:t>(об</w:t>
      </w:r>
      <w:r>
        <w:rPr>
          <w:spacing w:val="1"/>
        </w:rPr>
        <w:t xml:space="preserve"> </w:t>
      </w:r>
      <w:r>
        <w:t>особенностях</w:t>
      </w:r>
      <w:r>
        <w:rPr>
          <w:spacing w:val="1"/>
        </w:rPr>
        <w:t xml:space="preserve"> </w:t>
      </w:r>
      <w:r>
        <w:t>обучающихся,</w:t>
      </w:r>
      <w:r>
        <w:rPr>
          <w:spacing w:val="1"/>
        </w:rPr>
        <w:t xml:space="preserve"> </w:t>
      </w:r>
      <w:r>
        <w:t>условиях</w:t>
      </w:r>
      <w:r>
        <w:rPr>
          <w:spacing w:val="1"/>
        </w:rPr>
        <w:t xml:space="preserve"> </w:t>
      </w:r>
      <w:r>
        <w:t>и</w:t>
      </w:r>
      <w:r>
        <w:rPr>
          <w:spacing w:val="1"/>
        </w:rPr>
        <w:t xml:space="preserve"> </w:t>
      </w:r>
      <w:r>
        <w:t>процессе</w:t>
      </w:r>
      <w:r>
        <w:rPr>
          <w:spacing w:val="1"/>
        </w:rPr>
        <w:t xml:space="preserve"> </w:t>
      </w:r>
      <w:r>
        <w:t>обучения</w:t>
      </w:r>
      <w:r>
        <w:rPr>
          <w:spacing w:val="1"/>
        </w:rPr>
        <w:t xml:space="preserve"> </w:t>
      </w:r>
      <w:r>
        <w:t>и</w:t>
      </w:r>
      <w:r>
        <w:rPr>
          <w:spacing w:val="1"/>
        </w:rPr>
        <w:t xml:space="preserve"> </w:t>
      </w:r>
      <w:r>
        <w:t>другое)</w:t>
      </w:r>
      <w:r>
        <w:rPr>
          <w:spacing w:val="1"/>
        </w:rPr>
        <w:t xml:space="preserve"> </w:t>
      </w:r>
      <w:r>
        <w:t>для</w:t>
      </w:r>
      <w:r>
        <w:rPr>
          <w:spacing w:val="1"/>
        </w:rPr>
        <w:t xml:space="preserve"> </w:t>
      </w:r>
      <w:r>
        <w:t>интерпретации</w:t>
      </w:r>
      <w:r>
        <w:rPr>
          <w:spacing w:val="1"/>
        </w:rPr>
        <w:t xml:space="preserve"> </w:t>
      </w:r>
      <w:r>
        <w:t>полученных</w:t>
      </w:r>
      <w:r>
        <w:rPr>
          <w:spacing w:val="1"/>
        </w:rPr>
        <w:t xml:space="preserve"> </w:t>
      </w:r>
      <w:r>
        <w:t>результатов</w:t>
      </w:r>
      <w:r>
        <w:rPr>
          <w:spacing w:val="1"/>
        </w:rPr>
        <w:t xml:space="preserve"> </w:t>
      </w:r>
      <w:r>
        <w:t>в</w:t>
      </w:r>
      <w:r>
        <w:rPr>
          <w:spacing w:val="1"/>
        </w:rPr>
        <w:t xml:space="preserve"> </w:t>
      </w:r>
      <w:r>
        <w:t>целях</w:t>
      </w:r>
      <w:r>
        <w:rPr>
          <w:spacing w:val="1"/>
        </w:rPr>
        <w:t xml:space="preserve"> </w:t>
      </w:r>
      <w:r>
        <w:t>управления</w:t>
      </w:r>
      <w:r>
        <w:rPr>
          <w:spacing w:val="-1"/>
        </w:rPr>
        <w:t xml:space="preserve"> </w:t>
      </w:r>
      <w:r>
        <w:t>качеством</w:t>
      </w:r>
      <w:r>
        <w:rPr>
          <w:spacing w:val="1"/>
        </w:rPr>
        <w:t xml:space="preserve"> </w:t>
      </w:r>
      <w:r>
        <w:t>образования;</w:t>
      </w:r>
    </w:p>
    <w:p w:rsidR="00445874" w:rsidRDefault="00182F3C">
      <w:pPr>
        <w:pStyle w:val="a5"/>
        <w:spacing w:before="1"/>
        <w:ind w:right="589"/>
      </w:pPr>
      <w:r>
        <w:t>использование разнообразных методов и форм оценки, взаимно дополняющих друг</w:t>
      </w:r>
      <w:r>
        <w:rPr>
          <w:spacing w:val="-57"/>
        </w:rPr>
        <w:t xml:space="preserve"> </w:t>
      </w:r>
      <w:r>
        <w:t>друга, в том числе оценок проектов, практических, исследовательских, творческих работ,</w:t>
      </w:r>
      <w:r>
        <w:rPr>
          <w:spacing w:val="1"/>
        </w:rPr>
        <w:t xml:space="preserve"> </w:t>
      </w:r>
      <w:r>
        <w:t>наблюдения;</w:t>
      </w:r>
    </w:p>
    <w:p w:rsidR="00445874" w:rsidRDefault="00182F3C">
      <w:pPr>
        <w:pStyle w:val="a5"/>
        <w:ind w:left="2410" w:firstLine="0"/>
      </w:pPr>
      <w:r>
        <w:t xml:space="preserve">использование   </w:t>
      </w:r>
      <w:r>
        <w:rPr>
          <w:spacing w:val="8"/>
        </w:rPr>
        <w:t xml:space="preserve"> </w:t>
      </w:r>
      <w:r>
        <w:t xml:space="preserve">форм    </w:t>
      </w:r>
      <w:r>
        <w:rPr>
          <w:spacing w:val="7"/>
        </w:rPr>
        <w:t xml:space="preserve"> </w:t>
      </w:r>
      <w:r>
        <w:t xml:space="preserve">работы, обеспечивающих   возможность    </w:t>
      </w:r>
      <w:r>
        <w:rPr>
          <w:spacing w:val="8"/>
        </w:rPr>
        <w:t xml:space="preserve"> </w:t>
      </w:r>
      <w:r>
        <w:t>включения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1" w:firstLine="0"/>
      </w:pPr>
      <w:r>
        <w:t>обучающихся</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(самоанализ,</w:t>
      </w:r>
      <w:r>
        <w:rPr>
          <w:spacing w:val="1"/>
        </w:rPr>
        <w:t xml:space="preserve"> </w:t>
      </w:r>
      <w:r>
        <w:t>самооценка,</w:t>
      </w:r>
      <w:r>
        <w:rPr>
          <w:spacing w:val="1"/>
        </w:rPr>
        <w:t xml:space="preserve"> </w:t>
      </w:r>
      <w:r>
        <w:t>взаимооценка);</w:t>
      </w:r>
    </w:p>
    <w:p w:rsidR="00445874" w:rsidRDefault="00182F3C">
      <w:pPr>
        <w:pStyle w:val="a5"/>
        <w:ind w:right="583"/>
      </w:pPr>
      <w:r>
        <w:t>использование мониторинга динамических показателей освоения умений и 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информационно-коммуникационных</w:t>
      </w:r>
      <w:r>
        <w:rPr>
          <w:spacing w:val="1"/>
        </w:rPr>
        <w:t xml:space="preserve"> </w:t>
      </w:r>
      <w:r>
        <w:t>(цифровых)</w:t>
      </w:r>
      <w:r>
        <w:rPr>
          <w:spacing w:val="-1"/>
        </w:rPr>
        <w:t xml:space="preserve"> </w:t>
      </w:r>
      <w:r>
        <w:t>технологий.</w:t>
      </w:r>
    </w:p>
    <w:p w:rsidR="00445874" w:rsidRDefault="00182F3C">
      <w:pPr>
        <w:pStyle w:val="1"/>
        <w:ind w:right="583" w:firstLine="707"/>
      </w:pPr>
      <w:r>
        <w:t>Оценка личностных результатов обучающихся осуществляется через 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4"/>
        </w:rPr>
        <w:t xml:space="preserve"> </w:t>
      </w:r>
      <w:r>
        <w:t>устанавливаются</w:t>
      </w:r>
      <w:r>
        <w:rPr>
          <w:spacing w:val="-1"/>
        </w:rPr>
        <w:t xml:space="preserve"> </w:t>
      </w:r>
      <w:r>
        <w:t>требованиями ФГОС</w:t>
      </w:r>
      <w:r>
        <w:rPr>
          <w:spacing w:val="-1"/>
        </w:rPr>
        <w:t xml:space="preserve"> </w:t>
      </w:r>
      <w:r>
        <w:t>СОО.</w:t>
      </w:r>
    </w:p>
    <w:p w:rsidR="00445874" w:rsidRDefault="00182F3C">
      <w:pPr>
        <w:pStyle w:val="a5"/>
        <w:ind w:right="585"/>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57"/>
        </w:rPr>
        <w:t xml:space="preserve"> </w:t>
      </w:r>
      <w:r>
        <w:t>компонентов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внеурочную</w:t>
      </w:r>
      <w:r>
        <w:rPr>
          <w:spacing w:val="1"/>
        </w:rPr>
        <w:t xml:space="preserve"> </w:t>
      </w:r>
      <w:r>
        <w:t>деятельность.</w:t>
      </w:r>
      <w:r>
        <w:rPr>
          <w:spacing w:val="1"/>
        </w:rPr>
        <w:t xml:space="preserve"> </w:t>
      </w:r>
      <w:r>
        <w:t>Достижение личностных результатов не выносится на итоговую оценку обучающихся, а</w:t>
      </w:r>
      <w:r>
        <w:rPr>
          <w:spacing w:val="1"/>
        </w:rPr>
        <w:t xml:space="preserve"> </w:t>
      </w:r>
      <w:r>
        <w:t>является предметом оценки эффективности воспитательно-образовательной деятельности</w:t>
      </w:r>
      <w:r>
        <w:rPr>
          <w:spacing w:val="1"/>
        </w:rPr>
        <w:t xml:space="preserve"> </w:t>
      </w:r>
      <w:r>
        <w:t>образовательной</w:t>
      </w:r>
      <w:r>
        <w:rPr>
          <w:spacing w:val="-1"/>
        </w:rPr>
        <w:t xml:space="preserve"> </w:t>
      </w:r>
      <w:r>
        <w:t>организации</w:t>
      </w:r>
      <w:r>
        <w:rPr>
          <w:spacing w:val="-3"/>
        </w:rPr>
        <w:t xml:space="preserve"> </w:t>
      </w:r>
      <w:r>
        <w:t>и образовательных систем</w:t>
      </w:r>
      <w:r>
        <w:rPr>
          <w:spacing w:val="-1"/>
        </w:rPr>
        <w:t xml:space="preserve"> </w:t>
      </w:r>
      <w:r>
        <w:t>разного</w:t>
      </w:r>
      <w:r>
        <w:rPr>
          <w:spacing w:val="1"/>
        </w:rPr>
        <w:t xml:space="preserve"> </w:t>
      </w:r>
      <w:r>
        <w:t>уровня.</w:t>
      </w:r>
    </w:p>
    <w:p w:rsidR="00445874" w:rsidRDefault="00182F3C">
      <w:pPr>
        <w:pStyle w:val="a5"/>
        <w:ind w:right="586"/>
      </w:pPr>
      <w:r>
        <w:t>Во</w:t>
      </w:r>
      <w:r>
        <w:rPr>
          <w:spacing w:val="1"/>
        </w:rPr>
        <w:t xml:space="preserve"> </w:t>
      </w:r>
      <w:r>
        <w:t>внутреннем</w:t>
      </w:r>
      <w:r>
        <w:rPr>
          <w:spacing w:val="1"/>
        </w:rPr>
        <w:t xml:space="preserve"> </w:t>
      </w:r>
      <w:r>
        <w:t>мониторинге</w:t>
      </w:r>
      <w:r>
        <w:rPr>
          <w:spacing w:val="1"/>
        </w:rPr>
        <w:t xml:space="preserve"> </w:t>
      </w:r>
      <w:r>
        <w:t>возможна</w:t>
      </w:r>
      <w:r>
        <w:rPr>
          <w:spacing w:val="1"/>
        </w:rPr>
        <w:t xml:space="preserve"> </w:t>
      </w:r>
      <w:r>
        <w:t>оценка</w:t>
      </w:r>
      <w:r>
        <w:rPr>
          <w:spacing w:val="1"/>
        </w:rPr>
        <w:t xml:space="preserve"> </w:t>
      </w:r>
      <w:r>
        <w:t>сформированности</w:t>
      </w:r>
      <w:r>
        <w:rPr>
          <w:spacing w:val="1"/>
        </w:rPr>
        <w:t xml:space="preserve"> </w:t>
      </w:r>
      <w:r>
        <w:t>отдельных</w:t>
      </w:r>
      <w:r>
        <w:rPr>
          <w:spacing w:val="1"/>
        </w:rPr>
        <w:t xml:space="preserve"> </w:t>
      </w:r>
      <w:r>
        <w:t>личностных</w:t>
      </w:r>
      <w:r>
        <w:rPr>
          <w:spacing w:val="1"/>
        </w:rPr>
        <w:t xml:space="preserve"> </w:t>
      </w:r>
      <w:r>
        <w:t>результатов,</w:t>
      </w:r>
      <w:r>
        <w:rPr>
          <w:spacing w:val="1"/>
        </w:rPr>
        <w:t xml:space="preserve"> </w:t>
      </w:r>
      <w:r>
        <w:t>проявляющихся</w:t>
      </w:r>
      <w:r>
        <w:rPr>
          <w:spacing w:val="1"/>
        </w:rPr>
        <w:t xml:space="preserve"> </w:t>
      </w:r>
      <w:r>
        <w:t>в</w:t>
      </w:r>
      <w:r>
        <w:rPr>
          <w:spacing w:val="1"/>
        </w:rPr>
        <w:t xml:space="preserve"> </w:t>
      </w:r>
      <w:r>
        <w:t>участии</w:t>
      </w:r>
      <w:r>
        <w:rPr>
          <w:spacing w:val="1"/>
        </w:rPr>
        <w:t xml:space="preserve"> </w:t>
      </w:r>
      <w:r>
        <w:t>обучающихся</w:t>
      </w:r>
      <w:r>
        <w:rPr>
          <w:spacing w:val="1"/>
        </w:rPr>
        <w:t xml:space="preserve"> </w:t>
      </w:r>
      <w:r>
        <w:t>в</w:t>
      </w:r>
      <w:r>
        <w:rPr>
          <w:spacing w:val="1"/>
        </w:rPr>
        <w:t xml:space="preserve"> </w:t>
      </w:r>
      <w:r>
        <w:t>общественно</w:t>
      </w:r>
      <w:r>
        <w:rPr>
          <w:spacing w:val="1"/>
        </w:rPr>
        <w:t xml:space="preserve"> </w:t>
      </w:r>
      <w:r>
        <w:t>значимых</w:t>
      </w:r>
      <w:r>
        <w:rPr>
          <w:spacing w:val="1"/>
        </w:rPr>
        <w:t xml:space="preserve"> </w:t>
      </w:r>
      <w:r>
        <w:t>мероприятиях</w:t>
      </w:r>
      <w:r>
        <w:rPr>
          <w:spacing w:val="1"/>
        </w:rPr>
        <w:t xml:space="preserve"> </w:t>
      </w:r>
      <w:r>
        <w:t>федерального,</w:t>
      </w:r>
      <w:r>
        <w:rPr>
          <w:spacing w:val="1"/>
        </w:rPr>
        <w:t xml:space="preserve"> </w:t>
      </w:r>
      <w:r>
        <w:t>регионального,</w:t>
      </w:r>
      <w:r>
        <w:rPr>
          <w:spacing w:val="1"/>
        </w:rPr>
        <w:t xml:space="preserve"> </w:t>
      </w:r>
      <w:r>
        <w:t>муниципального,</w:t>
      </w:r>
      <w:r>
        <w:rPr>
          <w:spacing w:val="1"/>
        </w:rPr>
        <w:t xml:space="preserve"> </w:t>
      </w:r>
      <w:r>
        <w:t>школьного</w:t>
      </w:r>
      <w:r>
        <w:rPr>
          <w:spacing w:val="1"/>
        </w:rPr>
        <w:t xml:space="preserve"> </w:t>
      </w:r>
      <w:r>
        <w:t>уровней;</w:t>
      </w:r>
      <w:r>
        <w:rPr>
          <w:spacing w:val="1"/>
        </w:rPr>
        <w:t xml:space="preserve"> </w:t>
      </w:r>
      <w:r>
        <w:t>в</w:t>
      </w:r>
      <w:r>
        <w:rPr>
          <w:spacing w:val="1"/>
        </w:rPr>
        <w:t xml:space="preserve"> </w:t>
      </w:r>
      <w:r>
        <w:t>соблюдении</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установленных</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в</w:t>
      </w:r>
      <w:r>
        <w:rPr>
          <w:spacing w:val="1"/>
        </w:rPr>
        <w:t xml:space="preserve"> </w:t>
      </w:r>
      <w:r>
        <w:t>ценностно-смысловых</w:t>
      </w:r>
      <w:r>
        <w:rPr>
          <w:spacing w:val="1"/>
        </w:rPr>
        <w:t xml:space="preserve"> </w:t>
      </w:r>
      <w:r>
        <w:t>установках</w:t>
      </w:r>
      <w:r>
        <w:rPr>
          <w:spacing w:val="1"/>
        </w:rPr>
        <w:t xml:space="preserve"> </w:t>
      </w:r>
      <w:r>
        <w:t>обучающихся,</w:t>
      </w:r>
      <w:r>
        <w:rPr>
          <w:spacing w:val="61"/>
        </w:rPr>
        <w:t xml:space="preserve"> </w:t>
      </w:r>
      <w:r>
        <w:t>формируемых</w:t>
      </w:r>
      <w:r>
        <w:rPr>
          <w:spacing w:val="1"/>
        </w:rPr>
        <w:t xml:space="preserve"> </w:t>
      </w:r>
      <w:r>
        <w:t>средствами учебных предметов; в ответственности за результаты обучения; способности</w:t>
      </w:r>
      <w:r>
        <w:rPr>
          <w:spacing w:val="1"/>
        </w:rPr>
        <w:t xml:space="preserve"> </w:t>
      </w:r>
      <w:r>
        <w:t>делать</w:t>
      </w:r>
      <w:r>
        <w:rPr>
          <w:spacing w:val="1"/>
        </w:rPr>
        <w:t xml:space="preserve"> </w:t>
      </w:r>
      <w:r>
        <w:t>осознанный</w:t>
      </w:r>
      <w:r>
        <w:rPr>
          <w:spacing w:val="1"/>
        </w:rPr>
        <w:t xml:space="preserve"> </w:t>
      </w:r>
      <w:r>
        <w:t>выбор</w:t>
      </w:r>
      <w:r>
        <w:rPr>
          <w:spacing w:val="1"/>
        </w:rPr>
        <w:t xml:space="preserve"> </w:t>
      </w:r>
      <w:r>
        <w:t>своей</w:t>
      </w:r>
      <w:r>
        <w:rPr>
          <w:spacing w:val="1"/>
        </w:rPr>
        <w:t xml:space="preserve"> </w:t>
      </w:r>
      <w:r>
        <w:t>образовательной</w:t>
      </w:r>
      <w:r>
        <w:rPr>
          <w:spacing w:val="1"/>
        </w:rPr>
        <w:t xml:space="preserve"> </w:t>
      </w:r>
      <w:r>
        <w:t>траектории,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выбор</w:t>
      </w:r>
      <w:r>
        <w:rPr>
          <w:spacing w:val="1"/>
        </w:rPr>
        <w:t xml:space="preserve"> </w:t>
      </w:r>
      <w:r>
        <w:t>профессии.</w:t>
      </w:r>
    </w:p>
    <w:p w:rsidR="00445874" w:rsidRDefault="00182F3C">
      <w:pPr>
        <w:pStyle w:val="a5"/>
        <w:ind w:right="591"/>
      </w:pP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как</w:t>
      </w:r>
      <w:r>
        <w:rPr>
          <w:spacing w:val="1"/>
        </w:rPr>
        <w:t xml:space="preserve"> </w:t>
      </w:r>
      <w:r>
        <w:t>внешних,</w:t>
      </w:r>
      <w:r>
        <w:rPr>
          <w:spacing w:val="1"/>
        </w:rPr>
        <w:t xml:space="preserve"> </w:t>
      </w:r>
      <w:r>
        <w:t>так</w:t>
      </w:r>
      <w:r>
        <w:rPr>
          <w:spacing w:val="1"/>
        </w:rPr>
        <w:t xml:space="preserve"> </w:t>
      </w:r>
      <w:r>
        <w:t>и</w:t>
      </w:r>
      <w:r>
        <w:rPr>
          <w:spacing w:val="1"/>
        </w:rPr>
        <w:t xml:space="preserve"> </w:t>
      </w:r>
      <w:r>
        <w:t>внутренних</w:t>
      </w:r>
      <w:r>
        <w:rPr>
          <w:spacing w:val="1"/>
        </w:rPr>
        <w:t xml:space="preserve"> </w:t>
      </w:r>
      <w:r>
        <w:t>мониторингов,</w:t>
      </w:r>
      <w:r>
        <w:rPr>
          <w:spacing w:val="-57"/>
        </w:rPr>
        <w:t xml:space="preserve"> </w:t>
      </w:r>
      <w:r>
        <w:t>допускается</w:t>
      </w:r>
      <w:r>
        <w:rPr>
          <w:spacing w:val="1"/>
        </w:rPr>
        <w:t xml:space="preserve"> </w:t>
      </w:r>
      <w:r>
        <w:t>использовать</w:t>
      </w:r>
      <w:r>
        <w:rPr>
          <w:spacing w:val="1"/>
        </w:rPr>
        <w:t xml:space="preserve"> </w:t>
      </w:r>
      <w:r>
        <w:t>только</w:t>
      </w:r>
      <w:r>
        <w:rPr>
          <w:spacing w:val="1"/>
        </w:rPr>
        <w:t xml:space="preserve"> </w:t>
      </w:r>
      <w:r>
        <w:t>в</w:t>
      </w:r>
      <w:r>
        <w:rPr>
          <w:spacing w:val="1"/>
        </w:rPr>
        <w:t xml:space="preserve"> </w:t>
      </w:r>
      <w:r>
        <w:t>виде</w:t>
      </w:r>
      <w:r>
        <w:rPr>
          <w:spacing w:val="1"/>
        </w:rPr>
        <w:t xml:space="preserve"> </w:t>
      </w:r>
      <w:r>
        <w:t>агрегированных</w:t>
      </w:r>
      <w:r>
        <w:rPr>
          <w:spacing w:val="1"/>
        </w:rPr>
        <w:t xml:space="preserve"> </w:t>
      </w:r>
      <w:r>
        <w:t>(усредненных,</w:t>
      </w:r>
      <w:r>
        <w:rPr>
          <w:spacing w:val="1"/>
        </w:rPr>
        <w:t xml:space="preserve"> </w:t>
      </w:r>
      <w:r>
        <w:t>анонимных)</w:t>
      </w:r>
      <w:r>
        <w:rPr>
          <w:spacing w:val="1"/>
        </w:rPr>
        <w:t xml:space="preserve"> </w:t>
      </w:r>
      <w:r>
        <w:t>данных.</w:t>
      </w:r>
    </w:p>
    <w:p w:rsidR="00445874" w:rsidRDefault="00182F3C">
      <w:pPr>
        <w:pStyle w:val="1"/>
        <w:spacing w:before="1"/>
        <w:ind w:right="587" w:firstLine="707"/>
      </w:pPr>
      <w:r>
        <w:t>Оценка метапредметных результатов представляет собой оценку 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57"/>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p>
    <w:p w:rsidR="00445874" w:rsidRDefault="00182F3C">
      <w:pPr>
        <w:pStyle w:val="a5"/>
        <w:ind w:right="592"/>
      </w:pPr>
      <w:r>
        <w:t>Формирование метапредметных результатов обеспечивается комплексом освоения</w:t>
      </w:r>
      <w:r>
        <w:rPr>
          <w:spacing w:val="1"/>
        </w:rPr>
        <w:t xml:space="preserve"> </w:t>
      </w:r>
      <w:r>
        <w:t>программ</w:t>
      </w:r>
      <w:r>
        <w:rPr>
          <w:spacing w:val="2"/>
        </w:rPr>
        <w:t xml:space="preserve"> </w:t>
      </w:r>
      <w:r>
        <w:t>учебных</w:t>
      </w:r>
      <w:r>
        <w:rPr>
          <w:spacing w:val="1"/>
        </w:rPr>
        <w:t xml:space="preserve"> </w:t>
      </w:r>
      <w:r>
        <w:t>предметов и внеурочной деятельности.</w:t>
      </w:r>
    </w:p>
    <w:p w:rsidR="00445874" w:rsidRDefault="00182F3C">
      <w:pPr>
        <w:pStyle w:val="a5"/>
        <w:ind w:left="2410" w:firstLine="0"/>
      </w:pPr>
      <w:r>
        <w:t>Основным</w:t>
      </w:r>
      <w:r>
        <w:rPr>
          <w:spacing w:val="-5"/>
        </w:rPr>
        <w:t xml:space="preserve"> </w:t>
      </w:r>
      <w:r>
        <w:t>объектом</w:t>
      </w:r>
      <w:r>
        <w:rPr>
          <w:spacing w:val="-3"/>
        </w:rPr>
        <w:t xml:space="preserve"> </w:t>
      </w:r>
      <w:r>
        <w:t>оценки</w:t>
      </w:r>
      <w:r>
        <w:rPr>
          <w:spacing w:val="-3"/>
        </w:rPr>
        <w:t xml:space="preserve"> </w:t>
      </w:r>
      <w:r>
        <w:t>метапредметных</w:t>
      </w:r>
      <w:r>
        <w:rPr>
          <w:spacing w:val="-2"/>
        </w:rPr>
        <w:t xml:space="preserve"> </w:t>
      </w:r>
      <w:r>
        <w:t>результатов</w:t>
      </w:r>
      <w:r>
        <w:rPr>
          <w:spacing w:val="-3"/>
        </w:rPr>
        <w:t xml:space="preserve"> </w:t>
      </w:r>
      <w:r>
        <w:t>является:</w:t>
      </w:r>
    </w:p>
    <w:p w:rsidR="00445874" w:rsidRDefault="00182F3C">
      <w:pPr>
        <w:pStyle w:val="a5"/>
        <w:ind w:right="594"/>
      </w:pPr>
      <w:r>
        <w:t>освоение</w:t>
      </w:r>
      <w:r>
        <w:rPr>
          <w:spacing w:val="1"/>
        </w:rPr>
        <w:t xml:space="preserve"> </w:t>
      </w:r>
      <w:r>
        <w:t>обучающимися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познавательных,</w:t>
      </w:r>
      <w:r>
        <w:rPr>
          <w:spacing w:val="-4"/>
        </w:rPr>
        <w:t xml:space="preserve"> </w:t>
      </w:r>
      <w:r>
        <w:t>коммуникативных);</w:t>
      </w:r>
    </w:p>
    <w:p w:rsidR="00445874" w:rsidRDefault="00182F3C">
      <w:pPr>
        <w:pStyle w:val="a5"/>
        <w:ind w:right="584"/>
      </w:pPr>
      <w:r>
        <w:t>способность использования универсальных учебных действий в познавательной и</w:t>
      </w:r>
      <w:r>
        <w:rPr>
          <w:spacing w:val="1"/>
        </w:rPr>
        <w:t xml:space="preserve"> </w:t>
      </w:r>
      <w:r>
        <w:t>социальной практике, готовность к самостоятельному планированию и осуществлению</w:t>
      </w:r>
      <w:r>
        <w:rPr>
          <w:spacing w:val="1"/>
        </w:rPr>
        <w:t xml:space="preserve"> </w:t>
      </w:r>
      <w:r>
        <w:t>учебной</w:t>
      </w:r>
      <w:r>
        <w:rPr>
          <w:spacing w:val="1"/>
        </w:rPr>
        <w:t xml:space="preserve"> </w:t>
      </w:r>
      <w:r>
        <w:t>деятельности,</w:t>
      </w:r>
      <w:r>
        <w:rPr>
          <w:spacing w:val="1"/>
        </w:rPr>
        <w:t xml:space="preserve"> </w:t>
      </w:r>
      <w:r>
        <w:t>организации</w:t>
      </w:r>
      <w:r>
        <w:rPr>
          <w:spacing w:val="1"/>
        </w:rPr>
        <w:t xml:space="preserve"> </w:t>
      </w:r>
      <w:r>
        <w:t>учебного</w:t>
      </w:r>
      <w:r>
        <w:rPr>
          <w:spacing w:val="1"/>
        </w:rPr>
        <w:t xml:space="preserve"> </w:t>
      </w:r>
      <w:r>
        <w:t>сотрудничества</w:t>
      </w:r>
      <w:r>
        <w:rPr>
          <w:spacing w:val="1"/>
        </w:rPr>
        <w:t xml:space="preserve"> </w:t>
      </w:r>
      <w:r>
        <w:t>с</w:t>
      </w:r>
      <w:r>
        <w:rPr>
          <w:spacing w:val="1"/>
        </w:rPr>
        <w:t xml:space="preserve"> </w:t>
      </w:r>
      <w:r>
        <w:t>педагогическими</w:t>
      </w:r>
      <w:r>
        <w:rPr>
          <w:spacing w:val="1"/>
        </w:rPr>
        <w:t xml:space="preserve"> </w:t>
      </w:r>
      <w:r>
        <w:t>работниками и сверстниками, к участию в построении индивидуальной образовательной</w:t>
      </w:r>
      <w:r>
        <w:rPr>
          <w:spacing w:val="1"/>
        </w:rPr>
        <w:t xml:space="preserve"> </w:t>
      </w:r>
      <w:r>
        <w:t>траектории;</w:t>
      </w:r>
    </w:p>
    <w:p w:rsidR="00445874" w:rsidRDefault="00182F3C">
      <w:pPr>
        <w:pStyle w:val="a5"/>
        <w:ind w:right="589"/>
      </w:pPr>
      <w:r>
        <w:t>овладение</w:t>
      </w:r>
      <w:r>
        <w:rPr>
          <w:spacing w:val="1"/>
        </w:rPr>
        <w:t xml:space="preserve"> </w:t>
      </w:r>
      <w:r>
        <w:t>навыками</w:t>
      </w:r>
      <w:r>
        <w:rPr>
          <w:spacing w:val="1"/>
        </w:rPr>
        <w:t xml:space="preserve"> </w:t>
      </w:r>
      <w:r>
        <w:t>учебно-исследовательской,</w:t>
      </w:r>
      <w:r>
        <w:rPr>
          <w:spacing w:val="1"/>
        </w:rPr>
        <w:t xml:space="preserve"> </w:t>
      </w:r>
      <w:r>
        <w:t>проектной</w:t>
      </w:r>
      <w:r>
        <w:rPr>
          <w:spacing w:val="1"/>
        </w:rPr>
        <w:t xml:space="preserve"> </w:t>
      </w:r>
      <w:r>
        <w:t>и</w:t>
      </w:r>
      <w:r>
        <w:rPr>
          <w:spacing w:val="1"/>
        </w:rPr>
        <w:t xml:space="preserve"> </w:t>
      </w:r>
      <w:r>
        <w:t>социальной</w:t>
      </w:r>
      <w:r>
        <w:rPr>
          <w:spacing w:val="1"/>
        </w:rPr>
        <w:t xml:space="preserve"> </w:t>
      </w:r>
      <w:r>
        <w:t>деятельности.</w:t>
      </w:r>
    </w:p>
    <w:p w:rsidR="00445874" w:rsidRDefault="00182F3C">
      <w:pPr>
        <w:spacing w:before="1"/>
        <w:ind w:left="1702" w:right="583" w:firstLine="707"/>
        <w:jc w:val="both"/>
        <w:rPr>
          <w:sz w:val="24"/>
        </w:rPr>
      </w:pPr>
      <w:r>
        <w:rPr>
          <w:b/>
          <w:sz w:val="24"/>
        </w:rPr>
        <w:t>Оценка</w:t>
      </w:r>
      <w:r>
        <w:rPr>
          <w:b/>
          <w:spacing w:val="1"/>
          <w:sz w:val="24"/>
        </w:rPr>
        <w:t xml:space="preserve"> </w:t>
      </w:r>
      <w:r>
        <w:rPr>
          <w:b/>
          <w:sz w:val="24"/>
        </w:rPr>
        <w:t>достижения</w:t>
      </w:r>
      <w:r>
        <w:rPr>
          <w:b/>
          <w:spacing w:val="1"/>
          <w:sz w:val="24"/>
        </w:rPr>
        <w:t xml:space="preserve"> </w:t>
      </w:r>
      <w:r>
        <w:rPr>
          <w:b/>
          <w:sz w:val="24"/>
        </w:rPr>
        <w:t>метапредметных</w:t>
      </w:r>
      <w:r>
        <w:rPr>
          <w:b/>
          <w:spacing w:val="1"/>
          <w:sz w:val="24"/>
        </w:rPr>
        <w:t xml:space="preserve"> </w:t>
      </w:r>
      <w:r>
        <w:rPr>
          <w:b/>
          <w:sz w:val="24"/>
        </w:rPr>
        <w:t>результатов</w:t>
      </w:r>
      <w:r>
        <w:rPr>
          <w:b/>
          <w:spacing w:val="1"/>
          <w:sz w:val="24"/>
        </w:rPr>
        <w:t xml:space="preserve"> </w:t>
      </w:r>
      <w:r>
        <w:rPr>
          <w:b/>
          <w:sz w:val="24"/>
        </w:rPr>
        <w:t>осуществляется</w:t>
      </w:r>
      <w:r>
        <w:rPr>
          <w:b/>
          <w:spacing w:val="1"/>
          <w:sz w:val="24"/>
        </w:rPr>
        <w:t xml:space="preserve"> </w:t>
      </w:r>
      <w:r>
        <w:rPr>
          <w:b/>
          <w:sz w:val="24"/>
        </w:rPr>
        <w:t>администрацией</w:t>
      </w:r>
      <w:r>
        <w:rPr>
          <w:b/>
          <w:spacing w:val="1"/>
          <w:sz w:val="24"/>
        </w:rPr>
        <w:t xml:space="preserve"> </w:t>
      </w:r>
      <w:r>
        <w:rPr>
          <w:b/>
          <w:sz w:val="24"/>
        </w:rPr>
        <w:t>образовательной</w:t>
      </w:r>
      <w:r>
        <w:rPr>
          <w:b/>
          <w:spacing w:val="1"/>
          <w:sz w:val="24"/>
        </w:rPr>
        <w:t xml:space="preserve"> </w:t>
      </w:r>
      <w:r>
        <w:rPr>
          <w:b/>
          <w:sz w:val="24"/>
        </w:rPr>
        <w:t>организации</w:t>
      </w:r>
      <w:r>
        <w:rPr>
          <w:b/>
          <w:spacing w:val="1"/>
          <w:sz w:val="24"/>
        </w:rPr>
        <w:t xml:space="preserve"> </w:t>
      </w:r>
      <w:r>
        <w:rPr>
          <w:b/>
          <w:sz w:val="24"/>
        </w:rPr>
        <w:t>в</w:t>
      </w:r>
      <w:r>
        <w:rPr>
          <w:b/>
          <w:spacing w:val="1"/>
          <w:sz w:val="24"/>
        </w:rPr>
        <w:t xml:space="preserve"> </w:t>
      </w:r>
      <w:r>
        <w:rPr>
          <w:b/>
          <w:sz w:val="24"/>
        </w:rPr>
        <w:t>ходе</w:t>
      </w:r>
      <w:r>
        <w:rPr>
          <w:b/>
          <w:spacing w:val="1"/>
          <w:sz w:val="24"/>
        </w:rPr>
        <w:t xml:space="preserve"> </w:t>
      </w:r>
      <w:r>
        <w:rPr>
          <w:b/>
          <w:sz w:val="24"/>
        </w:rPr>
        <w:t>внутреннего</w:t>
      </w:r>
      <w:r>
        <w:rPr>
          <w:b/>
          <w:spacing w:val="1"/>
          <w:sz w:val="24"/>
        </w:rPr>
        <w:t xml:space="preserve"> </w:t>
      </w:r>
      <w:r>
        <w:rPr>
          <w:b/>
          <w:sz w:val="24"/>
        </w:rPr>
        <w:t>мониторинга.</w:t>
      </w:r>
      <w:r>
        <w:rPr>
          <w:b/>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периодичность</w:t>
      </w:r>
      <w:r>
        <w:rPr>
          <w:spacing w:val="1"/>
          <w:sz w:val="24"/>
        </w:rPr>
        <w:t xml:space="preserve"> </w:t>
      </w:r>
      <w:r>
        <w:rPr>
          <w:sz w:val="24"/>
        </w:rPr>
        <w:t>внутреннего</w:t>
      </w:r>
      <w:r>
        <w:rPr>
          <w:spacing w:val="1"/>
          <w:sz w:val="24"/>
        </w:rPr>
        <w:t xml:space="preserve"> </w:t>
      </w:r>
      <w:r>
        <w:rPr>
          <w:sz w:val="24"/>
        </w:rPr>
        <w:t>мониторинга</w:t>
      </w:r>
      <w:r>
        <w:rPr>
          <w:spacing w:val="1"/>
          <w:sz w:val="24"/>
        </w:rPr>
        <w:t xml:space="preserve"> </w:t>
      </w:r>
      <w:r>
        <w:rPr>
          <w:sz w:val="24"/>
        </w:rPr>
        <w:t>устанавливается</w:t>
      </w:r>
      <w:r>
        <w:rPr>
          <w:spacing w:val="1"/>
          <w:sz w:val="24"/>
        </w:rPr>
        <w:t xml:space="preserve"> </w:t>
      </w:r>
      <w:r>
        <w:rPr>
          <w:sz w:val="24"/>
        </w:rPr>
        <w:t>решением</w:t>
      </w:r>
      <w:r>
        <w:rPr>
          <w:spacing w:val="-57"/>
          <w:sz w:val="24"/>
        </w:rPr>
        <w:t xml:space="preserve"> </w:t>
      </w:r>
      <w:r>
        <w:rPr>
          <w:sz w:val="24"/>
        </w:rPr>
        <w:t>педагогического совета образовательной организации. Инструментарий может строиться</w:t>
      </w:r>
      <w:r>
        <w:rPr>
          <w:spacing w:val="1"/>
          <w:sz w:val="24"/>
        </w:rPr>
        <w:t xml:space="preserve"> </w:t>
      </w:r>
      <w:r>
        <w:rPr>
          <w:sz w:val="24"/>
        </w:rPr>
        <w:t>на</w:t>
      </w:r>
      <w:r>
        <w:rPr>
          <w:spacing w:val="1"/>
          <w:sz w:val="24"/>
        </w:rPr>
        <w:t xml:space="preserve"> </w:t>
      </w:r>
      <w:r>
        <w:rPr>
          <w:sz w:val="24"/>
        </w:rPr>
        <w:t>межпредметной</w:t>
      </w:r>
      <w:r>
        <w:rPr>
          <w:spacing w:val="1"/>
          <w:sz w:val="24"/>
        </w:rPr>
        <w:t xml:space="preserve"> </w:t>
      </w:r>
      <w:r>
        <w:rPr>
          <w:sz w:val="24"/>
        </w:rPr>
        <w:t>основе</w:t>
      </w:r>
      <w:r>
        <w:rPr>
          <w:spacing w:val="1"/>
          <w:sz w:val="24"/>
        </w:rPr>
        <w:t xml:space="preserve"> </w:t>
      </w:r>
      <w:r>
        <w:rPr>
          <w:sz w:val="24"/>
        </w:rPr>
        <w:t>и</w:t>
      </w:r>
      <w:r>
        <w:rPr>
          <w:spacing w:val="1"/>
          <w:sz w:val="24"/>
        </w:rPr>
        <w:t xml:space="preserve"> </w:t>
      </w:r>
      <w:r>
        <w:rPr>
          <w:sz w:val="24"/>
        </w:rPr>
        <w:t>включать</w:t>
      </w:r>
      <w:r>
        <w:rPr>
          <w:spacing w:val="1"/>
          <w:sz w:val="24"/>
        </w:rPr>
        <w:t xml:space="preserve"> </w:t>
      </w:r>
      <w:r>
        <w:rPr>
          <w:sz w:val="24"/>
        </w:rPr>
        <w:t>диагностические</w:t>
      </w:r>
      <w:r>
        <w:rPr>
          <w:spacing w:val="1"/>
          <w:sz w:val="24"/>
        </w:rPr>
        <w:t xml:space="preserve"> </w:t>
      </w:r>
      <w:r>
        <w:rPr>
          <w:sz w:val="24"/>
        </w:rPr>
        <w:t>материалы</w:t>
      </w:r>
      <w:r>
        <w:rPr>
          <w:spacing w:val="1"/>
          <w:sz w:val="24"/>
        </w:rPr>
        <w:t xml:space="preserve"> </w:t>
      </w:r>
      <w:r>
        <w:rPr>
          <w:sz w:val="24"/>
        </w:rPr>
        <w:t>по</w:t>
      </w:r>
      <w:r>
        <w:rPr>
          <w:spacing w:val="1"/>
          <w:sz w:val="24"/>
        </w:rPr>
        <w:t xml:space="preserve"> </w:t>
      </w:r>
      <w:r>
        <w:rPr>
          <w:sz w:val="24"/>
        </w:rPr>
        <w:t>оценке</w:t>
      </w:r>
      <w:r>
        <w:rPr>
          <w:spacing w:val="1"/>
          <w:sz w:val="24"/>
        </w:rPr>
        <w:t xml:space="preserve"> </w:t>
      </w:r>
      <w:r>
        <w:rPr>
          <w:sz w:val="24"/>
        </w:rPr>
        <w:t>читательской, естественно-научной, математической, цифровой, финансовой грамотности,</w:t>
      </w:r>
      <w:r>
        <w:rPr>
          <w:spacing w:val="-57"/>
          <w:sz w:val="24"/>
        </w:rPr>
        <w:t xml:space="preserve"> </w:t>
      </w:r>
      <w:r>
        <w:rPr>
          <w:sz w:val="24"/>
        </w:rPr>
        <w:t>сформированности</w:t>
      </w:r>
      <w:r>
        <w:rPr>
          <w:spacing w:val="1"/>
          <w:sz w:val="24"/>
        </w:rPr>
        <w:t xml:space="preserve"> </w:t>
      </w:r>
      <w:r>
        <w:rPr>
          <w:sz w:val="24"/>
        </w:rPr>
        <w:t>регулятивных,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 действий.</w:t>
      </w:r>
    </w:p>
    <w:p w:rsidR="00445874" w:rsidRDefault="00182F3C">
      <w:pPr>
        <w:pStyle w:val="1"/>
        <w:spacing w:before="1" w:line="274" w:lineRule="exact"/>
        <w:ind w:left="2410"/>
      </w:pPr>
      <w:r>
        <w:t>Формы</w:t>
      </w:r>
      <w:r>
        <w:rPr>
          <w:spacing w:val="-1"/>
        </w:rPr>
        <w:t xml:space="preserve"> </w:t>
      </w:r>
      <w:r>
        <w:t>оценки:</w:t>
      </w:r>
    </w:p>
    <w:p w:rsidR="00445874" w:rsidRDefault="00182F3C">
      <w:pPr>
        <w:pStyle w:val="a5"/>
        <w:ind w:right="585"/>
      </w:pPr>
      <w:r>
        <w:t>для проверки читательской грамотности – письменная работа на межпредметной</w:t>
      </w:r>
      <w:r>
        <w:rPr>
          <w:spacing w:val="1"/>
        </w:rPr>
        <w:t xml:space="preserve"> </w:t>
      </w:r>
      <w:r>
        <w:t>основе;</w:t>
      </w:r>
    </w:p>
    <w:p w:rsidR="00445874" w:rsidRDefault="00182F3C">
      <w:pPr>
        <w:pStyle w:val="a5"/>
        <w:ind w:left="2410" w:firstLine="0"/>
      </w:pPr>
      <w:r>
        <w:t>для</w:t>
      </w:r>
      <w:r>
        <w:rPr>
          <w:spacing w:val="56"/>
        </w:rPr>
        <w:t xml:space="preserve"> </w:t>
      </w:r>
      <w:r>
        <w:t>проверки</w:t>
      </w:r>
      <w:r>
        <w:rPr>
          <w:spacing w:val="113"/>
        </w:rPr>
        <w:t xml:space="preserve"> </w:t>
      </w:r>
      <w:r>
        <w:t>цифровой</w:t>
      </w:r>
      <w:r>
        <w:rPr>
          <w:spacing w:val="116"/>
        </w:rPr>
        <w:t xml:space="preserve"> </w:t>
      </w:r>
      <w:r>
        <w:t>грамотности</w:t>
      </w:r>
      <w:r>
        <w:rPr>
          <w:spacing w:val="119"/>
        </w:rPr>
        <w:t xml:space="preserve"> </w:t>
      </w:r>
      <w:r>
        <w:t>–</w:t>
      </w:r>
      <w:r>
        <w:rPr>
          <w:spacing w:val="113"/>
        </w:rPr>
        <w:t xml:space="preserve"> </w:t>
      </w:r>
      <w:r>
        <w:t>практическая</w:t>
      </w:r>
      <w:r>
        <w:rPr>
          <w:spacing w:val="115"/>
        </w:rPr>
        <w:t xml:space="preserve"> </w:t>
      </w:r>
      <w:r>
        <w:t>работа</w:t>
      </w:r>
      <w:r>
        <w:rPr>
          <w:spacing w:val="114"/>
        </w:rPr>
        <w:t xml:space="preserve"> </w:t>
      </w:r>
      <w:r>
        <w:t>в</w:t>
      </w:r>
      <w:r>
        <w:rPr>
          <w:spacing w:val="114"/>
        </w:rPr>
        <w:t xml:space="preserve"> </w:t>
      </w:r>
      <w:r>
        <w:t>сочетании</w:t>
      </w:r>
      <w:r>
        <w:rPr>
          <w:spacing w:val="119"/>
        </w:rPr>
        <w:t xml:space="preserve"> </w:t>
      </w:r>
      <w:r>
        <w:t>с</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письменной</w:t>
      </w:r>
      <w:r>
        <w:rPr>
          <w:spacing w:val="-6"/>
        </w:rPr>
        <w:t xml:space="preserve"> </w:t>
      </w:r>
      <w:r>
        <w:t>(компьютеризованной)</w:t>
      </w:r>
      <w:r>
        <w:rPr>
          <w:spacing w:val="-5"/>
        </w:rPr>
        <w:t xml:space="preserve"> </w:t>
      </w:r>
      <w:r>
        <w:t>частью;</w:t>
      </w:r>
    </w:p>
    <w:p w:rsidR="00445874" w:rsidRDefault="00182F3C">
      <w:pPr>
        <w:pStyle w:val="a5"/>
        <w:ind w:right="583"/>
      </w:pPr>
      <w:r>
        <w:t>для</w:t>
      </w:r>
      <w:r>
        <w:rPr>
          <w:spacing w:val="1"/>
        </w:rPr>
        <w:t xml:space="preserve"> </w:t>
      </w:r>
      <w:r>
        <w:t>проверки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экспертная</w:t>
      </w:r>
      <w:r>
        <w:rPr>
          <w:spacing w:val="1"/>
        </w:rPr>
        <w:t xml:space="preserve"> </w:t>
      </w:r>
      <w:r>
        <w:t>оценка</w:t>
      </w:r>
      <w:r>
        <w:rPr>
          <w:spacing w:val="1"/>
        </w:rPr>
        <w:t xml:space="preserve"> </w:t>
      </w:r>
      <w:r>
        <w:t>процесса</w:t>
      </w:r>
      <w:r>
        <w:rPr>
          <w:spacing w:val="1"/>
        </w:rPr>
        <w:t xml:space="preserve"> </w:t>
      </w:r>
      <w:r>
        <w:t>и</w:t>
      </w:r>
      <w:r>
        <w:rPr>
          <w:spacing w:val="1"/>
        </w:rPr>
        <w:t xml:space="preserve"> </w:t>
      </w:r>
      <w:r>
        <w:t>результатов выполнения групповых</w:t>
      </w:r>
      <w:r>
        <w:rPr>
          <w:spacing w:val="1"/>
        </w:rPr>
        <w:t xml:space="preserve"> </w:t>
      </w:r>
      <w:r>
        <w:t>и</w:t>
      </w:r>
      <w:r>
        <w:rPr>
          <w:spacing w:val="1"/>
        </w:rPr>
        <w:t xml:space="preserve"> </w:t>
      </w:r>
      <w:r>
        <w:t>(или) индивидуальных</w:t>
      </w:r>
      <w:r>
        <w:rPr>
          <w:spacing w:val="1"/>
        </w:rPr>
        <w:t xml:space="preserve"> </w:t>
      </w:r>
      <w:r>
        <w:t>учебных исследований и</w:t>
      </w:r>
      <w:r>
        <w:rPr>
          <w:spacing w:val="1"/>
        </w:rPr>
        <w:t xml:space="preserve"> </w:t>
      </w:r>
      <w:r>
        <w:t>проектов.</w:t>
      </w:r>
    </w:p>
    <w:p w:rsidR="00445874" w:rsidRDefault="00182F3C">
      <w:pPr>
        <w:pStyle w:val="a5"/>
        <w:ind w:right="590"/>
      </w:pPr>
      <w:r>
        <w:t>Каждый из перечисленных видов диагностики проводится с периодичностью не</w:t>
      </w:r>
      <w:r>
        <w:rPr>
          <w:spacing w:val="1"/>
        </w:rPr>
        <w:t xml:space="preserve"> </w:t>
      </w:r>
      <w:r>
        <w:t>менее</w:t>
      </w:r>
      <w:r>
        <w:rPr>
          <w:spacing w:val="-2"/>
        </w:rPr>
        <w:t xml:space="preserve"> </w:t>
      </w:r>
      <w:r>
        <w:t>чем</w:t>
      </w:r>
      <w:r>
        <w:rPr>
          <w:spacing w:val="-1"/>
        </w:rPr>
        <w:t xml:space="preserve"> </w:t>
      </w:r>
      <w:r>
        <w:t>один раз в</w:t>
      </w:r>
      <w:r>
        <w:rPr>
          <w:spacing w:val="-1"/>
        </w:rPr>
        <w:t xml:space="preserve"> </w:t>
      </w:r>
      <w:r>
        <w:t>два</w:t>
      </w:r>
      <w:r>
        <w:rPr>
          <w:spacing w:val="-2"/>
        </w:rPr>
        <w:t xml:space="preserve"> </w:t>
      </w:r>
      <w:r>
        <w:t>года.</w:t>
      </w:r>
    </w:p>
    <w:p w:rsidR="00445874" w:rsidRDefault="00182F3C">
      <w:pPr>
        <w:pStyle w:val="a5"/>
        <w:ind w:left="2410" w:firstLine="0"/>
      </w:pPr>
      <w:r>
        <w:t>Групповые</w:t>
      </w:r>
      <w:r>
        <w:rPr>
          <w:spacing w:val="-4"/>
        </w:rPr>
        <w:t xml:space="preserve"> </w:t>
      </w:r>
      <w:r>
        <w:t>и</w:t>
      </w:r>
      <w:r>
        <w:rPr>
          <w:spacing w:val="-3"/>
        </w:rPr>
        <w:t xml:space="preserve"> </w:t>
      </w:r>
      <w:r>
        <w:t>(или)</w:t>
      </w:r>
      <w:r>
        <w:rPr>
          <w:spacing w:val="-3"/>
        </w:rPr>
        <w:t xml:space="preserve"> </w:t>
      </w:r>
      <w:r>
        <w:t>индивидуальные</w:t>
      </w:r>
      <w:r>
        <w:rPr>
          <w:spacing w:val="-3"/>
        </w:rPr>
        <w:t xml:space="preserve"> </w:t>
      </w:r>
      <w:r>
        <w:t>учебные</w:t>
      </w:r>
      <w:r>
        <w:rPr>
          <w:spacing w:val="-3"/>
        </w:rPr>
        <w:t xml:space="preserve"> </w:t>
      </w:r>
      <w:r>
        <w:t>исследования</w:t>
      </w:r>
      <w:r>
        <w:rPr>
          <w:spacing w:val="-3"/>
        </w:rPr>
        <w:t xml:space="preserve"> </w:t>
      </w:r>
      <w:r>
        <w:t>и</w:t>
      </w:r>
      <w:r>
        <w:rPr>
          <w:spacing w:val="-4"/>
        </w:rPr>
        <w:t xml:space="preserve"> </w:t>
      </w:r>
      <w:r>
        <w:t>проекты</w:t>
      </w:r>
      <w:r>
        <w:rPr>
          <w:spacing w:val="-3"/>
        </w:rPr>
        <w:t xml:space="preserve"> </w:t>
      </w:r>
      <w:r>
        <w:t>(далее</w:t>
      </w:r>
      <w:r>
        <w:rPr>
          <w:spacing w:val="-3"/>
        </w:rPr>
        <w:t xml:space="preserve"> </w:t>
      </w:r>
      <w:r>
        <w:t>вместе</w:t>
      </w:r>
    </w:p>
    <w:p w:rsidR="00445874" w:rsidRDefault="00182F3C">
      <w:pPr>
        <w:pStyle w:val="a5"/>
        <w:ind w:right="582" w:firstLine="0"/>
      </w:pPr>
      <w:r>
        <w:t>– проект) выполняются обучающимся в рамках</w:t>
      </w:r>
      <w:r>
        <w:rPr>
          <w:spacing w:val="1"/>
        </w:rPr>
        <w:t xml:space="preserve"> </w:t>
      </w:r>
      <w:r>
        <w:t>одного из</w:t>
      </w:r>
      <w:r>
        <w:rPr>
          <w:spacing w:val="1"/>
        </w:rPr>
        <w:t xml:space="preserve"> </w:t>
      </w:r>
      <w:r>
        <w:t>учебных</w:t>
      </w:r>
      <w:r>
        <w:rPr>
          <w:spacing w:val="1"/>
        </w:rPr>
        <w:t xml:space="preserve"> </w:t>
      </w:r>
      <w:r>
        <w:t>предметов или</w:t>
      </w:r>
      <w:r>
        <w:rPr>
          <w:spacing w:val="1"/>
        </w:rPr>
        <w:t xml:space="preserve"> </w:t>
      </w:r>
      <w:r>
        <w:t>на</w:t>
      </w:r>
      <w:r>
        <w:rPr>
          <w:spacing w:val="1"/>
        </w:rPr>
        <w:t xml:space="preserve"> </w:t>
      </w:r>
      <w:r>
        <w:t>межпредметной основе с целью продемонстрировать свои достижения в самостоятельном</w:t>
      </w:r>
      <w:r>
        <w:rPr>
          <w:spacing w:val="1"/>
        </w:rPr>
        <w:t xml:space="preserve"> </w:t>
      </w:r>
      <w:r>
        <w:t>освоении</w:t>
      </w:r>
      <w:r>
        <w:rPr>
          <w:spacing w:val="1"/>
        </w:rPr>
        <w:t xml:space="preserve"> </w:t>
      </w:r>
      <w:r>
        <w:t>содержания</w:t>
      </w:r>
      <w:r>
        <w:rPr>
          <w:spacing w:val="1"/>
        </w:rPr>
        <w:t xml:space="preserve"> </w:t>
      </w:r>
      <w:r>
        <w:t>избранных</w:t>
      </w:r>
      <w:r>
        <w:rPr>
          <w:spacing w:val="1"/>
        </w:rPr>
        <w:t xml:space="preserve"> </w:t>
      </w:r>
      <w:r>
        <w:t>областей</w:t>
      </w:r>
      <w:r>
        <w:rPr>
          <w:spacing w:val="1"/>
        </w:rPr>
        <w:t xml:space="preserve"> </w:t>
      </w:r>
      <w:r>
        <w:t>знаний</w:t>
      </w:r>
      <w:r>
        <w:rPr>
          <w:spacing w:val="1"/>
        </w:rPr>
        <w:t xml:space="preserve"> </w:t>
      </w:r>
      <w:r>
        <w:t>и</w:t>
      </w:r>
      <w:r>
        <w:rPr>
          <w:spacing w:val="1"/>
        </w:rPr>
        <w:t xml:space="preserve"> </w:t>
      </w:r>
      <w:r>
        <w:t>(или)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w:t>
      </w:r>
      <w:r>
        <w:rPr>
          <w:spacing w:val="1"/>
        </w:rPr>
        <w:t xml:space="preserve"> </w:t>
      </w:r>
      <w:r>
        <w:t>деятельность</w:t>
      </w:r>
      <w:r>
        <w:rPr>
          <w:spacing w:val="1"/>
        </w:rPr>
        <w:t xml:space="preserve"> </w:t>
      </w:r>
      <w:r>
        <w:t>(учебно-познавательную,</w:t>
      </w:r>
      <w:r>
        <w:rPr>
          <w:spacing w:val="1"/>
        </w:rPr>
        <w:t xml:space="preserve"> </w:t>
      </w:r>
      <w:r>
        <w:t>конструкторскую,</w:t>
      </w:r>
      <w:r>
        <w:rPr>
          <w:spacing w:val="1"/>
        </w:rPr>
        <w:t xml:space="preserve"> </w:t>
      </w:r>
      <w:r>
        <w:t>социальную,</w:t>
      </w:r>
      <w:r>
        <w:rPr>
          <w:spacing w:val="1"/>
        </w:rPr>
        <w:t xml:space="preserve"> </w:t>
      </w:r>
      <w:r>
        <w:t>художественно-</w:t>
      </w:r>
      <w:r>
        <w:rPr>
          <w:spacing w:val="1"/>
        </w:rPr>
        <w:t xml:space="preserve"> </w:t>
      </w:r>
      <w:r>
        <w:t>творческую</w:t>
      </w:r>
      <w:r>
        <w:rPr>
          <w:spacing w:val="-1"/>
        </w:rPr>
        <w:t xml:space="preserve"> </w:t>
      </w:r>
      <w:r>
        <w:t>и другие).</w:t>
      </w:r>
    </w:p>
    <w:p w:rsidR="00445874" w:rsidRDefault="00182F3C">
      <w:pPr>
        <w:pStyle w:val="1"/>
        <w:spacing w:before="6"/>
        <w:ind w:left="2410" w:right="2989"/>
      </w:pPr>
      <w:r>
        <w:t>Выбор темы проекта осуществляется обучающимися.</w:t>
      </w:r>
      <w:r>
        <w:rPr>
          <w:spacing w:val="1"/>
        </w:rPr>
        <w:t xml:space="preserve"> </w:t>
      </w:r>
      <w:r>
        <w:t>Результатом</w:t>
      </w:r>
      <w:r>
        <w:rPr>
          <w:spacing w:val="-3"/>
        </w:rPr>
        <w:t xml:space="preserve"> </w:t>
      </w:r>
      <w:r>
        <w:t>проекта</w:t>
      </w:r>
      <w:r>
        <w:rPr>
          <w:spacing w:val="-5"/>
        </w:rPr>
        <w:t xml:space="preserve"> </w:t>
      </w:r>
      <w:r>
        <w:t>является</w:t>
      </w:r>
      <w:r>
        <w:rPr>
          <w:spacing w:val="-2"/>
        </w:rPr>
        <w:t xml:space="preserve"> </w:t>
      </w:r>
      <w:r>
        <w:t>одна</w:t>
      </w:r>
      <w:r>
        <w:rPr>
          <w:spacing w:val="-2"/>
        </w:rPr>
        <w:t xml:space="preserve"> </w:t>
      </w:r>
      <w:r>
        <w:t>из</w:t>
      </w:r>
      <w:r>
        <w:rPr>
          <w:spacing w:val="-3"/>
        </w:rPr>
        <w:t xml:space="preserve"> </w:t>
      </w:r>
      <w:r>
        <w:t>следующих</w:t>
      </w:r>
      <w:r>
        <w:rPr>
          <w:spacing w:val="-2"/>
        </w:rPr>
        <w:t xml:space="preserve"> </w:t>
      </w:r>
      <w:r>
        <w:t>работ:</w:t>
      </w:r>
    </w:p>
    <w:p w:rsidR="00445874" w:rsidRDefault="00182F3C">
      <w:pPr>
        <w:pStyle w:val="a5"/>
        <w:ind w:right="591"/>
      </w:pPr>
      <w:r>
        <w:t>письменная работа (эссе, реферат, аналитические материалы, обзорные материалы,</w:t>
      </w:r>
      <w:r>
        <w:rPr>
          <w:spacing w:val="1"/>
        </w:rPr>
        <w:t xml:space="preserve"> </w:t>
      </w:r>
      <w:r>
        <w:t>отчеты</w:t>
      </w:r>
      <w:r>
        <w:rPr>
          <w:spacing w:val="-1"/>
        </w:rPr>
        <w:t xml:space="preserve"> </w:t>
      </w:r>
      <w:r>
        <w:t>о проведенных,</w:t>
      </w:r>
      <w:r>
        <w:rPr>
          <w:spacing w:val="-3"/>
        </w:rPr>
        <w:t xml:space="preserve"> </w:t>
      </w:r>
      <w:r>
        <w:t>стендовый доклад и</w:t>
      </w:r>
      <w:r>
        <w:rPr>
          <w:spacing w:val="1"/>
        </w:rPr>
        <w:t xml:space="preserve"> </w:t>
      </w:r>
      <w:r>
        <w:t>другие);</w:t>
      </w:r>
    </w:p>
    <w:p w:rsidR="00445874" w:rsidRDefault="00182F3C">
      <w:pPr>
        <w:pStyle w:val="a5"/>
        <w:ind w:right="584"/>
      </w:pPr>
      <w:r>
        <w:t>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изобразительного искусства), представленная в виде прозаического</w:t>
      </w:r>
      <w:r>
        <w:rPr>
          <w:spacing w:val="1"/>
        </w:rPr>
        <w:t xml:space="preserve"> </w:t>
      </w:r>
      <w:r>
        <w:t>или стихотворного</w:t>
      </w:r>
      <w:r>
        <w:rPr>
          <w:spacing w:val="1"/>
        </w:rPr>
        <w:t xml:space="preserve"> </w:t>
      </w:r>
      <w:r>
        <w:t>произведения,</w:t>
      </w:r>
      <w:r>
        <w:rPr>
          <w:spacing w:val="1"/>
        </w:rPr>
        <w:t xml:space="preserve"> </w:t>
      </w:r>
      <w:r>
        <w:t>инсценировки,</w:t>
      </w:r>
      <w:r>
        <w:rPr>
          <w:spacing w:val="1"/>
        </w:rPr>
        <w:t xml:space="preserve"> </w:t>
      </w:r>
      <w:r>
        <w:t>художественной</w:t>
      </w:r>
      <w:r>
        <w:rPr>
          <w:spacing w:val="1"/>
        </w:rPr>
        <w:t xml:space="preserve"> </w:t>
      </w:r>
      <w:r>
        <w:t>декламации,</w:t>
      </w:r>
      <w:r>
        <w:rPr>
          <w:spacing w:val="1"/>
        </w:rPr>
        <w:t xml:space="preserve"> </w:t>
      </w:r>
      <w:r>
        <w:t>исполнения</w:t>
      </w:r>
      <w:r>
        <w:rPr>
          <w:spacing w:val="1"/>
        </w:rPr>
        <w:t xml:space="preserve"> </w:t>
      </w:r>
      <w:r>
        <w:t>музыкального</w:t>
      </w:r>
      <w:r>
        <w:rPr>
          <w:spacing w:val="1"/>
        </w:rPr>
        <w:t xml:space="preserve"> </w:t>
      </w:r>
      <w:r>
        <w:t>произведения,</w:t>
      </w:r>
      <w:r>
        <w:rPr>
          <w:spacing w:val="-1"/>
        </w:rPr>
        <w:t xml:space="preserve"> </w:t>
      </w:r>
      <w:r>
        <w:t>компьютерной анимации и</w:t>
      </w:r>
      <w:r>
        <w:rPr>
          <w:spacing w:val="-1"/>
        </w:rPr>
        <w:t xml:space="preserve"> </w:t>
      </w:r>
      <w:r>
        <w:t>других;</w:t>
      </w:r>
    </w:p>
    <w:p w:rsidR="00445874" w:rsidRDefault="00182F3C">
      <w:pPr>
        <w:pStyle w:val="a5"/>
        <w:ind w:left="2410" w:right="2979" w:firstLine="0"/>
      </w:pPr>
      <w:r>
        <w:t>материальный объект, макет, иное конструкторское изделие;</w:t>
      </w:r>
      <w:r>
        <w:rPr>
          <w:spacing w:val="-57"/>
        </w:rPr>
        <w:t xml:space="preserve"> </w:t>
      </w:r>
      <w:r>
        <w:t>отчётные</w:t>
      </w:r>
      <w:r>
        <w:rPr>
          <w:spacing w:val="-3"/>
        </w:rPr>
        <w:t xml:space="preserve"> </w:t>
      </w:r>
      <w:r>
        <w:t>материалы</w:t>
      </w:r>
      <w:r>
        <w:rPr>
          <w:spacing w:val="-1"/>
        </w:rPr>
        <w:t xml:space="preserve"> </w:t>
      </w:r>
      <w:r>
        <w:t>по</w:t>
      </w:r>
      <w:r>
        <w:rPr>
          <w:spacing w:val="2"/>
        </w:rPr>
        <w:t xml:space="preserve"> </w:t>
      </w:r>
      <w:r>
        <w:t>социальному</w:t>
      </w:r>
      <w:r>
        <w:rPr>
          <w:spacing w:val="-9"/>
        </w:rPr>
        <w:t xml:space="preserve"> </w:t>
      </w:r>
      <w:r>
        <w:t>проекту.</w:t>
      </w:r>
    </w:p>
    <w:p w:rsidR="00445874" w:rsidRDefault="00182F3C">
      <w:pPr>
        <w:pStyle w:val="a5"/>
        <w:ind w:right="586"/>
      </w:pPr>
      <w:r>
        <w:t>Требования</w:t>
      </w:r>
      <w:r>
        <w:rPr>
          <w:spacing w:val="1"/>
        </w:rPr>
        <w:t xml:space="preserve"> </w:t>
      </w:r>
      <w:r>
        <w:t>к</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к</w:t>
      </w:r>
      <w:r>
        <w:rPr>
          <w:spacing w:val="1"/>
        </w:rPr>
        <w:t xml:space="preserve"> </w:t>
      </w:r>
      <w:r>
        <w:t>содержанию</w:t>
      </w:r>
      <w:r>
        <w:rPr>
          <w:spacing w:val="1"/>
        </w:rPr>
        <w:t xml:space="preserve"> </w:t>
      </w:r>
      <w:r>
        <w:t>и</w:t>
      </w:r>
      <w:r>
        <w:rPr>
          <w:spacing w:val="1"/>
        </w:rPr>
        <w:t xml:space="preserve"> </w:t>
      </w:r>
      <w:r>
        <w:t>направленности проекта</w:t>
      </w:r>
      <w:r>
        <w:rPr>
          <w:spacing w:val="-2"/>
        </w:rPr>
        <w:t xml:space="preserve"> </w:t>
      </w:r>
      <w:r>
        <w:t>разрабатываются</w:t>
      </w:r>
      <w:r>
        <w:rPr>
          <w:spacing w:val="-1"/>
        </w:rPr>
        <w:t xml:space="preserve"> </w:t>
      </w:r>
      <w:r>
        <w:t>образовательной</w:t>
      </w:r>
      <w:r>
        <w:rPr>
          <w:spacing w:val="-1"/>
        </w:rPr>
        <w:t xml:space="preserve"> </w:t>
      </w:r>
      <w:r>
        <w:t>организацией.</w:t>
      </w:r>
    </w:p>
    <w:p w:rsidR="00445874" w:rsidRDefault="00182F3C">
      <w:pPr>
        <w:pStyle w:val="a5"/>
        <w:ind w:left="2410" w:firstLine="0"/>
      </w:pPr>
      <w:r>
        <w:t>Проект</w:t>
      </w:r>
      <w:r>
        <w:rPr>
          <w:spacing w:val="-3"/>
        </w:rPr>
        <w:t xml:space="preserve"> </w:t>
      </w:r>
      <w:r>
        <w:t>оценивается</w:t>
      </w:r>
      <w:r>
        <w:rPr>
          <w:spacing w:val="-2"/>
        </w:rPr>
        <w:t xml:space="preserve"> </w:t>
      </w:r>
      <w:r>
        <w:t>по</w:t>
      </w:r>
      <w:r>
        <w:rPr>
          <w:spacing w:val="-6"/>
        </w:rPr>
        <w:t xml:space="preserve"> </w:t>
      </w:r>
      <w:r>
        <w:t>критериям</w:t>
      </w:r>
      <w:r>
        <w:rPr>
          <w:spacing w:val="-3"/>
        </w:rPr>
        <w:t xml:space="preserve"> </w:t>
      </w:r>
      <w:r>
        <w:t>сформированности:</w:t>
      </w:r>
    </w:p>
    <w:p w:rsidR="00445874" w:rsidRDefault="00182F3C">
      <w:pPr>
        <w:pStyle w:val="a5"/>
        <w:ind w:right="584"/>
      </w:pP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включающих</w:t>
      </w:r>
      <w:r>
        <w:rPr>
          <w:spacing w:val="1"/>
        </w:rPr>
        <w:t xml:space="preserve"> </w:t>
      </w:r>
      <w:r>
        <w:t>способность</w:t>
      </w:r>
      <w:r>
        <w:rPr>
          <w:spacing w:val="1"/>
        </w:rPr>
        <w:t xml:space="preserve"> </w:t>
      </w:r>
      <w:r>
        <w:t>к</w:t>
      </w:r>
      <w:r>
        <w:rPr>
          <w:spacing w:val="1"/>
        </w:rPr>
        <w:t xml:space="preserve"> </w:t>
      </w:r>
      <w:r>
        <w:t>самостоятельному приобретению знаний и решению проблем, умение поставить проблему</w:t>
      </w:r>
      <w:r>
        <w:rPr>
          <w:spacing w:val="-57"/>
        </w:rPr>
        <w:t xml:space="preserve"> </w:t>
      </w:r>
      <w:r>
        <w:t>и</w:t>
      </w:r>
      <w:r>
        <w:rPr>
          <w:spacing w:val="1"/>
        </w:rPr>
        <w:t xml:space="preserve"> </w:t>
      </w:r>
      <w:r>
        <w:t>выбрать</w:t>
      </w:r>
      <w:r>
        <w:rPr>
          <w:spacing w:val="1"/>
        </w:rPr>
        <w:t xml:space="preserve"> </w:t>
      </w:r>
      <w:r>
        <w:t>способы</w:t>
      </w:r>
      <w:r>
        <w:rPr>
          <w:spacing w:val="1"/>
        </w:rPr>
        <w:t xml:space="preserve"> </w:t>
      </w:r>
      <w:r>
        <w:t>её</w:t>
      </w:r>
      <w:r>
        <w:rPr>
          <w:spacing w:val="1"/>
        </w:rPr>
        <w:t xml:space="preserve"> </w:t>
      </w:r>
      <w:r>
        <w:t>решения,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поиск</w:t>
      </w:r>
      <w:r>
        <w:rPr>
          <w:spacing w:val="1"/>
        </w:rPr>
        <w:t xml:space="preserve"> </w:t>
      </w:r>
      <w:r>
        <w:t>и</w:t>
      </w:r>
      <w:r>
        <w:rPr>
          <w:spacing w:val="1"/>
        </w:rPr>
        <w:t xml:space="preserve"> </w:t>
      </w:r>
      <w:r>
        <w:t>обработку</w:t>
      </w:r>
      <w:r>
        <w:rPr>
          <w:spacing w:val="1"/>
        </w:rPr>
        <w:t xml:space="preserve"> </w:t>
      </w:r>
      <w:r>
        <w:t>информации,</w:t>
      </w:r>
      <w:r>
        <w:rPr>
          <w:spacing w:val="1"/>
        </w:rPr>
        <w:t xml:space="preserve"> </w:t>
      </w:r>
      <w:r>
        <w:t>формулировку</w:t>
      </w:r>
      <w:r>
        <w:rPr>
          <w:spacing w:val="1"/>
        </w:rPr>
        <w:t xml:space="preserve"> </w:t>
      </w:r>
      <w:r>
        <w:t>выводов</w:t>
      </w:r>
      <w:r>
        <w:rPr>
          <w:spacing w:val="1"/>
        </w:rPr>
        <w:t xml:space="preserve"> </w:t>
      </w:r>
      <w:r>
        <w:t>и</w:t>
      </w:r>
      <w:r>
        <w:rPr>
          <w:spacing w:val="1"/>
        </w:rPr>
        <w:t xml:space="preserve"> </w:t>
      </w:r>
      <w:r>
        <w:t>(или)</w:t>
      </w:r>
      <w:r>
        <w:rPr>
          <w:spacing w:val="1"/>
        </w:rPr>
        <w:t xml:space="preserve"> </w:t>
      </w:r>
      <w:r>
        <w:t>обоснование</w:t>
      </w:r>
      <w:r>
        <w:rPr>
          <w:spacing w:val="1"/>
        </w:rPr>
        <w:t xml:space="preserve"> </w:t>
      </w:r>
      <w:r>
        <w:t>и</w:t>
      </w:r>
      <w:r>
        <w:rPr>
          <w:spacing w:val="1"/>
        </w:rPr>
        <w:t xml:space="preserve"> </w:t>
      </w:r>
      <w:r>
        <w:t>реализацию</w:t>
      </w:r>
      <w:r>
        <w:rPr>
          <w:spacing w:val="1"/>
        </w:rPr>
        <w:t xml:space="preserve"> </w:t>
      </w:r>
      <w:r>
        <w:t>принятого</w:t>
      </w:r>
      <w:r>
        <w:rPr>
          <w:spacing w:val="1"/>
        </w:rPr>
        <w:t xml:space="preserve"> </w:t>
      </w:r>
      <w:r>
        <w:t>решения,</w:t>
      </w:r>
      <w:r>
        <w:rPr>
          <w:spacing w:val="1"/>
        </w:rPr>
        <w:t xml:space="preserve"> </w:t>
      </w:r>
      <w:r>
        <w:t>обоснование</w:t>
      </w:r>
      <w:r>
        <w:rPr>
          <w:spacing w:val="1"/>
        </w:rPr>
        <w:t xml:space="preserve"> </w:t>
      </w:r>
      <w:r>
        <w:t>и</w:t>
      </w:r>
      <w:r>
        <w:rPr>
          <w:spacing w:val="1"/>
        </w:rPr>
        <w:t xml:space="preserve"> </w:t>
      </w:r>
      <w:r>
        <w:t>создание</w:t>
      </w:r>
      <w:r>
        <w:rPr>
          <w:spacing w:val="1"/>
        </w:rPr>
        <w:t xml:space="preserve"> </w:t>
      </w:r>
      <w:r>
        <w:t>модели,</w:t>
      </w:r>
      <w:r>
        <w:rPr>
          <w:spacing w:val="1"/>
        </w:rPr>
        <w:t xml:space="preserve"> </w:t>
      </w:r>
      <w:r>
        <w:t>прогноза,</w:t>
      </w:r>
      <w:r>
        <w:rPr>
          <w:spacing w:val="1"/>
        </w:rPr>
        <w:t xml:space="preserve"> </w:t>
      </w:r>
      <w:r>
        <w:t>макета,</w:t>
      </w:r>
      <w:r>
        <w:rPr>
          <w:spacing w:val="1"/>
        </w:rPr>
        <w:t xml:space="preserve"> </w:t>
      </w:r>
      <w:r>
        <w:t>объекта,</w:t>
      </w:r>
      <w:r>
        <w:rPr>
          <w:spacing w:val="1"/>
        </w:rPr>
        <w:t xml:space="preserve"> </w:t>
      </w:r>
      <w:r>
        <w:t>творческого</w:t>
      </w:r>
      <w:r>
        <w:rPr>
          <w:spacing w:val="1"/>
        </w:rPr>
        <w:t xml:space="preserve"> </w:t>
      </w:r>
      <w:r>
        <w:t>решения</w:t>
      </w:r>
      <w:r>
        <w:rPr>
          <w:spacing w:val="60"/>
        </w:rPr>
        <w:t xml:space="preserve"> </w:t>
      </w:r>
      <w:r>
        <w:t>и</w:t>
      </w:r>
      <w:r>
        <w:rPr>
          <w:spacing w:val="1"/>
        </w:rPr>
        <w:t xml:space="preserve"> </w:t>
      </w:r>
      <w:r>
        <w:t>других;</w:t>
      </w:r>
    </w:p>
    <w:p w:rsidR="00445874" w:rsidRDefault="00182F3C">
      <w:pPr>
        <w:pStyle w:val="a5"/>
        <w:ind w:right="584"/>
      </w:pPr>
      <w:r>
        <w:t>предметных знаний и способов действий: умение раскрыть содержание работы,</w:t>
      </w:r>
      <w:r>
        <w:rPr>
          <w:spacing w:val="1"/>
        </w:rPr>
        <w:t xml:space="preserve"> </w:t>
      </w:r>
      <w:r>
        <w:t>грамотно</w:t>
      </w:r>
      <w:r>
        <w:rPr>
          <w:spacing w:val="1"/>
        </w:rPr>
        <w:t xml:space="preserve"> </w:t>
      </w:r>
      <w:r>
        <w:t>и</w:t>
      </w:r>
      <w:r>
        <w:rPr>
          <w:spacing w:val="1"/>
        </w:rPr>
        <w:t xml:space="preserve"> </w:t>
      </w:r>
      <w:r>
        <w:t>обоснованно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рассматриваемой</w:t>
      </w:r>
      <w:r>
        <w:rPr>
          <w:spacing w:val="1"/>
        </w:rPr>
        <w:t xml:space="preserve"> </w:t>
      </w:r>
      <w:r>
        <w:t>проблемой</w:t>
      </w:r>
      <w:r>
        <w:rPr>
          <w:spacing w:val="1"/>
        </w:rPr>
        <w:t xml:space="preserve"> </w:t>
      </w:r>
      <w:r>
        <w:t>или</w:t>
      </w:r>
      <w:r>
        <w:rPr>
          <w:spacing w:val="1"/>
        </w:rPr>
        <w:t xml:space="preserve"> </w:t>
      </w:r>
      <w:r>
        <w:t>темой</w:t>
      </w:r>
      <w:r>
        <w:rPr>
          <w:spacing w:val="1"/>
        </w:rPr>
        <w:t xml:space="preserve"> </w:t>
      </w:r>
      <w:r>
        <w:t>использовать имеющиеся знания</w:t>
      </w:r>
      <w:r>
        <w:rPr>
          <w:spacing w:val="-3"/>
        </w:rPr>
        <w:t xml:space="preserve"> </w:t>
      </w:r>
      <w:r>
        <w:t>и способы</w:t>
      </w:r>
      <w:r>
        <w:rPr>
          <w:spacing w:val="-1"/>
        </w:rPr>
        <w:t xml:space="preserve"> </w:t>
      </w:r>
      <w:r>
        <w:t>действий;</w:t>
      </w:r>
    </w:p>
    <w:p w:rsidR="00445874" w:rsidRDefault="00182F3C">
      <w:pPr>
        <w:pStyle w:val="a5"/>
        <w:ind w:right="588"/>
      </w:pP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самостоятельно</w:t>
      </w:r>
      <w:r>
        <w:rPr>
          <w:spacing w:val="1"/>
        </w:rPr>
        <w:t xml:space="preserve"> </w:t>
      </w:r>
      <w:r>
        <w:t>планировать и управлять своей познавательной деятельностью во времени; использовать</w:t>
      </w:r>
      <w:r>
        <w:rPr>
          <w:spacing w:val="1"/>
        </w:rPr>
        <w:t xml:space="preserve"> </w:t>
      </w:r>
      <w:r>
        <w:t>ресурсные</w:t>
      </w:r>
      <w:r>
        <w:rPr>
          <w:spacing w:val="1"/>
        </w:rPr>
        <w:t xml:space="preserve"> </w:t>
      </w:r>
      <w:r>
        <w:t>возможности</w:t>
      </w:r>
      <w:r>
        <w:rPr>
          <w:spacing w:val="1"/>
        </w:rPr>
        <w:t xml:space="preserve"> </w:t>
      </w:r>
      <w:r>
        <w:t>для</w:t>
      </w:r>
      <w:r>
        <w:rPr>
          <w:spacing w:val="1"/>
        </w:rPr>
        <w:t xml:space="preserve"> </w:t>
      </w:r>
      <w:r>
        <w:t>достижения</w:t>
      </w:r>
      <w:r>
        <w:rPr>
          <w:spacing w:val="1"/>
        </w:rPr>
        <w:t xml:space="preserve"> </w:t>
      </w:r>
      <w:r>
        <w:t>целей;</w:t>
      </w:r>
      <w:r>
        <w:rPr>
          <w:spacing w:val="1"/>
        </w:rPr>
        <w:t xml:space="preserve"> </w:t>
      </w:r>
      <w:r>
        <w:t>осуществлять</w:t>
      </w:r>
      <w:r>
        <w:rPr>
          <w:spacing w:val="1"/>
        </w:rPr>
        <w:t xml:space="preserve"> </w:t>
      </w:r>
      <w:r>
        <w:t>выбор</w:t>
      </w:r>
      <w:r>
        <w:rPr>
          <w:spacing w:val="1"/>
        </w:rPr>
        <w:t xml:space="preserve"> </w:t>
      </w:r>
      <w:r>
        <w:t>конструктивных</w:t>
      </w:r>
      <w:r>
        <w:rPr>
          <w:spacing w:val="1"/>
        </w:rPr>
        <w:t xml:space="preserve"> </w:t>
      </w:r>
      <w:r>
        <w:t>стратегий в</w:t>
      </w:r>
      <w:r>
        <w:rPr>
          <w:spacing w:val="-1"/>
        </w:rPr>
        <w:t xml:space="preserve"> </w:t>
      </w:r>
      <w:r>
        <w:t>трудных</w:t>
      </w:r>
      <w:r>
        <w:rPr>
          <w:spacing w:val="1"/>
        </w:rPr>
        <w:t xml:space="preserve"> </w:t>
      </w:r>
      <w:r>
        <w:t>ситуациях;</w:t>
      </w:r>
    </w:p>
    <w:p w:rsidR="00445874" w:rsidRDefault="00182F3C">
      <w:pPr>
        <w:pStyle w:val="a5"/>
        <w:ind w:right="583"/>
      </w:pP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ясно</w:t>
      </w:r>
      <w:r>
        <w:rPr>
          <w:spacing w:val="1"/>
        </w:rPr>
        <w:t xml:space="preserve"> </w:t>
      </w:r>
      <w:r>
        <w:t>изложить</w:t>
      </w:r>
      <w:r>
        <w:rPr>
          <w:spacing w:val="1"/>
        </w:rPr>
        <w:t xml:space="preserve"> </w:t>
      </w:r>
      <w:r>
        <w:t>и</w:t>
      </w:r>
      <w:r>
        <w:rPr>
          <w:spacing w:val="1"/>
        </w:rPr>
        <w:t xml:space="preserve"> </w:t>
      </w:r>
      <w:r>
        <w:t>оформить</w:t>
      </w:r>
      <w:r>
        <w:rPr>
          <w:spacing w:val="36"/>
        </w:rPr>
        <w:t xml:space="preserve"> </w:t>
      </w:r>
      <w:r>
        <w:t>выполненную</w:t>
      </w:r>
      <w:r>
        <w:rPr>
          <w:spacing w:val="35"/>
        </w:rPr>
        <w:t xml:space="preserve"> </w:t>
      </w:r>
      <w:r>
        <w:t>работу,</w:t>
      </w:r>
      <w:r>
        <w:rPr>
          <w:spacing w:val="35"/>
        </w:rPr>
        <w:t xml:space="preserve"> </w:t>
      </w:r>
      <w:r>
        <w:t>представить</w:t>
      </w:r>
      <w:r>
        <w:rPr>
          <w:spacing w:val="35"/>
        </w:rPr>
        <w:t xml:space="preserve"> </w:t>
      </w:r>
      <w:r>
        <w:t>её</w:t>
      </w:r>
      <w:r>
        <w:rPr>
          <w:spacing w:val="34"/>
        </w:rPr>
        <w:t xml:space="preserve"> </w:t>
      </w:r>
      <w:r>
        <w:t>результаты,</w:t>
      </w:r>
      <w:r>
        <w:rPr>
          <w:spacing w:val="35"/>
        </w:rPr>
        <w:t xml:space="preserve"> </w:t>
      </w:r>
      <w:r>
        <w:t>аргументированно</w:t>
      </w:r>
      <w:r>
        <w:rPr>
          <w:spacing w:val="36"/>
        </w:rPr>
        <w:t xml:space="preserve"> </w:t>
      </w:r>
      <w:r>
        <w:t>ответить</w:t>
      </w:r>
      <w:r>
        <w:rPr>
          <w:spacing w:val="-58"/>
        </w:rPr>
        <w:t xml:space="preserve"> </w:t>
      </w:r>
      <w:r>
        <w:t>на</w:t>
      </w:r>
      <w:r>
        <w:rPr>
          <w:spacing w:val="-2"/>
        </w:rPr>
        <w:t xml:space="preserve"> </w:t>
      </w:r>
      <w:r>
        <w:t>вопросы.</w:t>
      </w:r>
    </w:p>
    <w:p w:rsidR="00445874" w:rsidRDefault="00182F3C">
      <w:pPr>
        <w:pStyle w:val="1"/>
        <w:spacing w:before="1"/>
        <w:ind w:right="584" w:firstLine="707"/>
      </w:pPr>
      <w:r>
        <w:t>Предметные результаты освоения ООП СОО с учётом специфики содержания</w:t>
      </w:r>
      <w:r>
        <w:rPr>
          <w:spacing w:val="1"/>
        </w:rPr>
        <w:t xml:space="preserve"> </w:t>
      </w:r>
      <w:r>
        <w:t>предметных областей, включающих конкретные учебные предметы, ориентированы</w:t>
      </w:r>
      <w:r>
        <w:rPr>
          <w:spacing w:val="1"/>
        </w:rPr>
        <w:t xml:space="preserve"> </w:t>
      </w:r>
      <w:r>
        <w:t>на применение обучающимися знаний, умений и навыков в учебных ситуациях и</w:t>
      </w:r>
      <w:r>
        <w:rPr>
          <w:spacing w:val="1"/>
        </w:rPr>
        <w:t xml:space="preserve"> </w:t>
      </w:r>
      <w:r>
        <w:t>реальных</w:t>
      </w:r>
      <w:r>
        <w:rPr>
          <w:spacing w:val="-1"/>
        </w:rPr>
        <w:t xml:space="preserve"> </w:t>
      </w:r>
      <w:r>
        <w:t>жизненных условиях,</w:t>
      </w:r>
      <w:r>
        <w:rPr>
          <w:spacing w:val="-2"/>
        </w:rPr>
        <w:t xml:space="preserve"> </w:t>
      </w:r>
      <w:r>
        <w:t>а также</w:t>
      </w:r>
      <w:r>
        <w:rPr>
          <w:spacing w:val="-1"/>
        </w:rPr>
        <w:t xml:space="preserve"> </w:t>
      </w:r>
      <w:r>
        <w:t>на</w:t>
      </w:r>
      <w:r>
        <w:rPr>
          <w:spacing w:val="-1"/>
        </w:rPr>
        <w:t xml:space="preserve"> </w:t>
      </w:r>
      <w:r>
        <w:t>успешное</w:t>
      </w:r>
      <w:r>
        <w:rPr>
          <w:spacing w:val="-1"/>
        </w:rPr>
        <w:t xml:space="preserve"> </w:t>
      </w:r>
      <w:r>
        <w:t>обучение.</w:t>
      </w:r>
    </w:p>
    <w:p w:rsidR="00445874" w:rsidRDefault="00182F3C">
      <w:pPr>
        <w:pStyle w:val="a5"/>
        <w:ind w:right="590"/>
      </w:pPr>
      <w:r>
        <w:t>Оценка</w:t>
      </w:r>
      <w:r>
        <w:rPr>
          <w:spacing w:val="1"/>
        </w:rPr>
        <w:t xml:space="preserve"> </w:t>
      </w:r>
      <w:r>
        <w:t>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обучающимися</w:t>
      </w:r>
      <w:r>
        <w:rPr>
          <w:spacing w:val="-1"/>
        </w:rPr>
        <w:t xml:space="preserve"> </w:t>
      </w:r>
      <w:r>
        <w:t>планируемых результатов</w:t>
      </w:r>
      <w:r>
        <w:rPr>
          <w:spacing w:val="3"/>
        </w:rPr>
        <w:t xml:space="preserve"> </w:t>
      </w:r>
      <w:r>
        <w:t>по</w:t>
      </w:r>
      <w:r>
        <w:rPr>
          <w:spacing w:val="-1"/>
        </w:rPr>
        <w:t xml:space="preserve"> </w:t>
      </w:r>
      <w:r>
        <w:t>отдельным учебным</w:t>
      </w:r>
      <w:r>
        <w:rPr>
          <w:spacing w:val="-2"/>
        </w:rPr>
        <w:t xml:space="preserve"> </w:t>
      </w:r>
      <w:r>
        <w:t>предметам.</w:t>
      </w:r>
    </w:p>
    <w:p w:rsidR="00445874" w:rsidRDefault="00182F3C">
      <w:pPr>
        <w:pStyle w:val="a5"/>
        <w:ind w:right="586"/>
      </w:pPr>
      <w:r>
        <w:t>Основным</w:t>
      </w:r>
      <w:r>
        <w:rPr>
          <w:spacing w:val="1"/>
        </w:rPr>
        <w:t xml:space="preserve"> </w:t>
      </w:r>
      <w:r>
        <w:t>предметом</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w:t>
      </w:r>
      <w:r>
        <w:rPr>
          <w:spacing w:val="-57"/>
        </w:rPr>
        <w:t xml:space="preserve"> </w:t>
      </w:r>
      <w:r>
        <w:t>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32"/>
        </w:rPr>
        <w:t xml:space="preserve"> </w:t>
      </w:r>
      <w:r>
        <w:t>с</w:t>
      </w:r>
      <w:r>
        <w:rPr>
          <w:spacing w:val="34"/>
        </w:rPr>
        <w:t xml:space="preserve"> </w:t>
      </w:r>
      <w:r>
        <w:t>использованием</w:t>
      </w:r>
      <w:r>
        <w:rPr>
          <w:spacing w:val="32"/>
        </w:rPr>
        <w:t xml:space="preserve"> </w:t>
      </w:r>
      <w:r>
        <w:t>способов</w:t>
      </w:r>
      <w:r>
        <w:rPr>
          <w:spacing w:val="32"/>
        </w:rPr>
        <w:t xml:space="preserve"> </w:t>
      </w:r>
      <w:r>
        <w:t>действий,</w:t>
      </w:r>
      <w:r>
        <w:rPr>
          <w:spacing w:val="32"/>
        </w:rPr>
        <w:t xml:space="preserve"> </w:t>
      </w:r>
      <w:r>
        <w:t>отвечающих</w:t>
      </w:r>
      <w:r>
        <w:rPr>
          <w:spacing w:val="32"/>
        </w:rPr>
        <w:t xml:space="preserve"> </w:t>
      </w:r>
      <w:r>
        <w:t>содержанию</w:t>
      </w:r>
      <w:r>
        <w:rPr>
          <w:spacing w:val="35"/>
        </w:rPr>
        <w:t xml:space="preserve"> </w:t>
      </w:r>
      <w:r>
        <w:t>учебных</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9" w:firstLine="0"/>
      </w:pPr>
      <w:r>
        <w:t>предметов,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 действий, а также компетентностей, соответствующих направлениям</w:t>
      </w:r>
      <w:r>
        <w:rPr>
          <w:spacing w:val="1"/>
        </w:rPr>
        <w:t xml:space="preserve"> </w:t>
      </w:r>
      <w:r>
        <w:t>функциональной</w:t>
      </w:r>
      <w:r>
        <w:rPr>
          <w:spacing w:val="-1"/>
        </w:rPr>
        <w:t xml:space="preserve"> </w:t>
      </w:r>
      <w:r>
        <w:t>грамотности.</w:t>
      </w:r>
    </w:p>
    <w:p w:rsidR="00445874" w:rsidRDefault="00182F3C">
      <w:pPr>
        <w:pStyle w:val="a5"/>
        <w:ind w:right="582" w:firstLine="599"/>
      </w:pPr>
      <w:r>
        <w:t>Оценка предметных результатов осуществляется педагогическим работником в ходе</w:t>
      </w:r>
      <w:r>
        <w:rPr>
          <w:spacing w:val="-57"/>
        </w:rPr>
        <w:t xml:space="preserve"> </w:t>
      </w:r>
      <w:r>
        <w:t>процедур</w:t>
      </w:r>
      <w:r>
        <w:rPr>
          <w:spacing w:val="-1"/>
        </w:rPr>
        <w:t xml:space="preserve"> </w:t>
      </w:r>
      <w:r>
        <w:t>текущего,</w:t>
      </w:r>
      <w:r>
        <w:rPr>
          <w:spacing w:val="-1"/>
        </w:rPr>
        <w:t xml:space="preserve"> </w:t>
      </w:r>
      <w:r>
        <w:t>тематического,</w:t>
      </w:r>
      <w:r>
        <w:rPr>
          <w:spacing w:val="-1"/>
        </w:rPr>
        <w:t xml:space="preserve"> </w:t>
      </w:r>
      <w:r>
        <w:t>промежуточного и</w:t>
      </w:r>
      <w:r>
        <w:rPr>
          <w:spacing w:val="-1"/>
        </w:rPr>
        <w:t xml:space="preserve"> </w:t>
      </w:r>
      <w:r>
        <w:t>итогового</w:t>
      </w:r>
      <w:r>
        <w:rPr>
          <w:spacing w:val="-3"/>
        </w:rPr>
        <w:t xml:space="preserve"> </w:t>
      </w:r>
      <w:r>
        <w:t>контроля.</w:t>
      </w:r>
    </w:p>
    <w:p w:rsidR="00445874" w:rsidRDefault="00182F3C">
      <w:pPr>
        <w:pStyle w:val="a5"/>
        <w:ind w:right="587"/>
      </w:pPr>
      <w:r>
        <w:t>Особенности</w:t>
      </w:r>
      <w:r>
        <w:rPr>
          <w:spacing w:val="1"/>
        </w:rPr>
        <w:t xml:space="preserve"> </w:t>
      </w:r>
      <w:r>
        <w:t>оценки</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1"/>
        </w:rPr>
        <w:t xml:space="preserve"> </w:t>
      </w:r>
      <w:r>
        <w:t>фиксируются</w:t>
      </w:r>
      <w:r>
        <w:rPr>
          <w:spacing w:val="1"/>
        </w:rPr>
        <w:t xml:space="preserve"> </w:t>
      </w:r>
      <w:r>
        <w:t>в</w:t>
      </w:r>
      <w:r>
        <w:rPr>
          <w:spacing w:val="1"/>
        </w:rPr>
        <w:t xml:space="preserve"> </w:t>
      </w:r>
      <w:r>
        <w:t>приложении</w:t>
      </w:r>
      <w:r>
        <w:rPr>
          <w:spacing w:val="-1"/>
        </w:rPr>
        <w:t xml:space="preserve"> </w:t>
      </w:r>
      <w:r>
        <w:t>к ООП</w:t>
      </w:r>
      <w:r>
        <w:rPr>
          <w:spacing w:val="-1"/>
        </w:rPr>
        <w:t xml:space="preserve"> </w:t>
      </w:r>
      <w:r>
        <w:t>СОО.</w:t>
      </w:r>
    </w:p>
    <w:p w:rsidR="00445874" w:rsidRDefault="00182F3C">
      <w:pPr>
        <w:pStyle w:val="a5"/>
        <w:ind w:right="591"/>
      </w:pPr>
      <w:r>
        <w:t>Описание</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1"/>
        </w:rPr>
        <w:t xml:space="preserve"> </w:t>
      </w:r>
      <w:r>
        <w:t>включает:</w:t>
      </w:r>
    </w:p>
    <w:p w:rsidR="00445874" w:rsidRDefault="00182F3C">
      <w:pPr>
        <w:pStyle w:val="a5"/>
        <w:ind w:right="585"/>
      </w:pPr>
      <w:r>
        <w:t>список итоговых планируемых результатов с указанием этапов их формирования и</w:t>
      </w:r>
      <w:r>
        <w:rPr>
          <w:spacing w:val="1"/>
        </w:rPr>
        <w:t xml:space="preserve"> </w:t>
      </w:r>
      <w:r>
        <w:t>способов</w:t>
      </w:r>
      <w:r>
        <w:rPr>
          <w:spacing w:val="-2"/>
        </w:rPr>
        <w:t xml:space="preserve"> </w:t>
      </w:r>
      <w:r>
        <w:t>оценки</w:t>
      </w:r>
      <w:r>
        <w:rPr>
          <w:spacing w:val="-1"/>
        </w:rPr>
        <w:t xml:space="preserve"> </w:t>
      </w:r>
      <w:r>
        <w:t>(например,</w:t>
      </w:r>
      <w:r>
        <w:rPr>
          <w:spacing w:val="-2"/>
        </w:rPr>
        <w:t xml:space="preserve"> </w:t>
      </w:r>
      <w:r>
        <w:t>текущая</w:t>
      </w:r>
      <w:r>
        <w:rPr>
          <w:spacing w:val="1"/>
        </w:rPr>
        <w:t xml:space="preserve"> </w:t>
      </w:r>
      <w:r>
        <w:t>(тематическая),</w:t>
      </w:r>
      <w:r>
        <w:rPr>
          <w:spacing w:val="1"/>
        </w:rPr>
        <w:t xml:space="preserve"> </w:t>
      </w:r>
      <w:r>
        <w:t>устно</w:t>
      </w:r>
      <w:r>
        <w:rPr>
          <w:spacing w:val="-1"/>
        </w:rPr>
        <w:t xml:space="preserve"> </w:t>
      </w:r>
      <w:r>
        <w:t>(письменно),</w:t>
      </w:r>
      <w:r>
        <w:rPr>
          <w:spacing w:val="-2"/>
        </w:rPr>
        <w:t xml:space="preserve"> </w:t>
      </w:r>
      <w:r>
        <w:t>практика);</w:t>
      </w:r>
    </w:p>
    <w:p w:rsidR="00445874" w:rsidRDefault="00182F3C">
      <w:pPr>
        <w:pStyle w:val="a5"/>
        <w:ind w:right="584"/>
      </w:pPr>
      <w:r>
        <w:t>требования</w:t>
      </w:r>
      <w:r>
        <w:rPr>
          <w:spacing w:val="1"/>
        </w:rPr>
        <w:t xml:space="preserve"> </w:t>
      </w:r>
      <w:r>
        <w:t>к</w:t>
      </w:r>
      <w:r>
        <w:rPr>
          <w:spacing w:val="1"/>
        </w:rPr>
        <w:t xml:space="preserve"> </w:t>
      </w:r>
      <w:r>
        <w:t>выставлению</w:t>
      </w:r>
      <w:r>
        <w:rPr>
          <w:spacing w:val="1"/>
        </w:rPr>
        <w:t xml:space="preserve"> </w:t>
      </w:r>
      <w:r>
        <w:t>отметок</w:t>
      </w:r>
      <w:r>
        <w:rPr>
          <w:spacing w:val="1"/>
        </w:rPr>
        <w:t xml:space="preserve"> </w:t>
      </w:r>
      <w:r>
        <w:t>за</w:t>
      </w:r>
      <w:r>
        <w:rPr>
          <w:spacing w:val="1"/>
        </w:rPr>
        <w:t xml:space="preserve"> </w:t>
      </w:r>
      <w:r>
        <w:t>промежуточную</w:t>
      </w:r>
      <w:r>
        <w:rPr>
          <w:spacing w:val="1"/>
        </w:rPr>
        <w:t xml:space="preserve"> </w:t>
      </w:r>
      <w:r>
        <w:t>аттестацию</w:t>
      </w:r>
      <w:r>
        <w:rPr>
          <w:spacing w:val="1"/>
        </w:rPr>
        <w:t xml:space="preserve"> </w:t>
      </w:r>
      <w:r>
        <w:t>(при</w:t>
      </w:r>
      <w:r>
        <w:rPr>
          <w:spacing w:val="1"/>
        </w:rPr>
        <w:t xml:space="preserve"> </w:t>
      </w:r>
      <w:r>
        <w:t>необходимости</w:t>
      </w:r>
      <w:r>
        <w:rPr>
          <w:spacing w:val="1"/>
        </w:rPr>
        <w:t xml:space="preserve"> </w:t>
      </w:r>
      <w:r>
        <w:t>–</w:t>
      </w:r>
      <w:r>
        <w:rPr>
          <w:spacing w:val="1"/>
        </w:rPr>
        <w:t xml:space="preserve"> </w:t>
      </w:r>
      <w:r>
        <w:t>с</w:t>
      </w:r>
      <w:r>
        <w:rPr>
          <w:spacing w:val="1"/>
        </w:rPr>
        <w:t xml:space="preserve"> </w:t>
      </w:r>
      <w:r>
        <w:t>учётом</w:t>
      </w:r>
      <w:r>
        <w:rPr>
          <w:spacing w:val="1"/>
        </w:rPr>
        <w:t xml:space="preserve"> </w:t>
      </w:r>
      <w:r>
        <w:t>степени</w:t>
      </w:r>
      <w:r>
        <w:rPr>
          <w:spacing w:val="1"/>
        </w:rPr>
        <w:t xml:space="preserve"> </w:t>
      </w:r>
      <w:r>
        <w:t>значимости</w:t>
      </w:r>
      <w:r>
        <w:rPr>
          <w:spacing w:val="1"/>
        </w:rPr>
        <w:t xml:space="preserve"> </w:t>
      </w:r>
      <w:r>
        <w:t>отметок</w:t>
      </w:r>
      <w:r>
        <w:rPr>
          <w:spacing w:val="1"/>
        </w:rPr>
        <w:t xml:space="preserve"> </w:t>
      </w:r>
      <w:r>
        <w:t>за</w:t>
      </w:r>
      <w:r>
        <w:rPr>
          <w:spacing w:val="1"/>
        </w:rPr>
        <w:t xml:space="preserve"> </w:t>
      </w:r>
      <w:r>
        <w:t>отдельные</w:t>
      </w:r>
      <w:r>
        <w:rPr>
          <w:spacing w:val="1"/>
        </w:rPr>
        <w:t xml:space="preserve"> </w:t>
      </w:r>
      <w:r>
        <w:t>оценочные</w:t>
      </w:r>
      <w:r>
        <w:rPr>
          <w:spacing w:val="1"/>
        </w:rPr>
        <w:t xml:space="preserve"> </w:t>
      </w:r>
      <w:r>
        <w:t>процедуры);</w:t>
      </w:r>
    </w:p>
    <w:p w:rsidR="00445874" w:rsidRDefault="00182F3C">
      <w:pPr>
        <w:pStyle w:val="a5"/>
        <w:spacing w:before="1"/>
        <w:ind w:left="2410" w:firstLine="0"/>
      </w:pPr>
      <w:r>
        <w:t>график</w:t>
      </w:r>
      <w:r>
        <w:rPr>
          <w:spacing w:val="-5"/>
        </w:rPr>
        <w:t xml:space="preserve"> </w:t>
      </w:r>
      <w:r>
        <w:t>контрольных</w:t>
      </w:r>
      <w:r>
        <w:rPr>
          <w:spacing w:val="-2"/>
        </w:rPr>
        <w:t xml:space="preserve"> </w:t>
      </w:r>
      <w:r>
        <w:t>мероприятий.</w:t>
      </w:r>
    </w:p>
    <w:p w:rsidR="00445874" w:rsidRDefault="00182F3C">
      <w:pPr>
        <w:pStyle w:val="a5"/>
        <w:ind w:right="589"/>
      </w:pPr>
      <w:r>
        <w:t>Стартовая диагностика проводится администрацией</w:t>
      </w:r>
      <w:r>
        <w:rPr>
          <w:spacing w:val="60"/>
        </w:rPr>
        <w:t xml:space="preserve"> </w:t>
      </w:r>
      <w:r>
        <w:t>образовательной организации</w:t>
      </w:r>
      <w:r>
        <w:rPr>
          <w:spacing w:val="1"/>
        </w:rPr>
        <w:t xml:space="preserve"> </w:t>
      </w:r>
      <w:r>
        <w:t>с</w:t>
      </w:r>
      <w:r>
        <w:rPr>
          <w:spacing w:val="-2"/>
        </w:rPr>
        <w:t xml:space="preserve"> </w:t>
      </w:r>
      <w:r>
        <w:t>целью</w:t>
      </w:r>
      <w:r>
        <w:rPr>
          <w:spacing w:val="-1"/>
        </w:rPr>
        <w:t xml:space="preserve"> </w:t>
      </w:r>
      <w:r>
        <w:t>оценки</w:t>
      </w:r>
      <w:r>
        <w:rPr>
          <w:spacing w:val="-1"/>
        </w:rPr>
        <w:t xml:space="preserve"> </w:t>
      </w:r>
      <w:r>
        <w:t>готовности к</w:t>
      </w:r>
      <w:r>
        <w:rPr>
          <w:spacing w:val="-1"/>
        </w:rPr>
        <w:t xml:space="preserve"> </w:t>
      </w:r>
      <w:r>
        <w:t>обучению</w:t>
      </w:r>
      <w:r>
        <w:rPr>
          <w:spacing w:val="-1"/>
        </w:rPr>
        <w:t xml:space="preserve"> </w:t>
      </w:r>
      <w:r>
        <w:t>на уровне</w:t>
      </w:r>
      <w:r>
        <w:rPr>
          <w:spacing w:val="-2"/>
        </w:rPr>
        <w:t xml:space="preserve"> </w:t>
      </w:r>
      <w:r>
        <w:t>среднего</w:t>
      </w:r>
      <w:r>
        <w:rPr>
          <w:spacing w:val="-2"/>
        </w:rPr>
        <w:t xml:space="preserve"> </w:t>
      </w:r>
      <w:r>
        <w:t>общего</w:t>
      </w:r>
      <w:r>
        <w:rPr>
          <w:spacing w:val="-2"/>
        </w:rPr>
        <w:t xml:space="preserve"> </w:t>
      </w:r>
      <w:r>
        <w:t>образования.</w:t>
      </w:r>
    </w:p>
    <w:p w:rsidR="00445874" w:rsidRDefault="00182F3C">
      <w:pPr>
        <w:pStyle w:val="a5"/>
        <w:ind w:right="582"/>
      </w:pPr>
      <w:r>
        <w:t>Стартовая</w:t>
      </w:r>
      <w:r>
        <w:rPr>
          <w:spacing w:val="1"/>
        </w:rPr>
        <w:t xml:space="preserve"> </w:t>
      </w:r>
      <w:r>
        <w:t>диагностика</w:t>
      </w:r>
      <w:r>
        <w:rPr>
          <w:spacing w:val="1"/>
        </w:rPr>
        <w:t xml:space="preserve"> </w:t>
      </w:r>
      <w:r>
        <w:t>проводится</w:t>
      </w:r>
      <w:r>
        <w:rPr>
          <w:spacing w:val="1"/>
        </w:rPr>
        <w:t xml:space="preserve"> </w:t>
      </w:r>
      <w:r>
        <w:t>в</w:t>
      </w:r>
      <w:r>
        <w:rPr>
          <w:spacing w:val="1"/>
        </w:rPr>
        <w:t xml:space="preserve"> </w:t>
      </w:r>
      <w:r>
        <w:t>начале</w:t>
      </w:r>
      <w:r>
        <w:rPr>
          <w:spacing w:val="1"/>
        </w:rPr>
        <w:t xml:space="preserve"> </w:t>
      </w:r>
      <w:r>
        <w:t>10</w:t>
      </w:r>
      <w:r>
        <w:rPr>
          <w:spacing w:val="1"/>
        </w:rPr>
        <w:t xml:space="preserve"> </w:t>
      </w:r>
      <w:r>
        <w:t>класса</w:t>
      </w:r>
      <w:r>
        <w:rPr>
          <w:spacing w:val="1"/>
        </w:rPr>
        <w:t xml:space="preserve"> </w:t>
      </w:r>
      <w:r>
        <w:t>и</w:t>
      </w:r>
      <w:r>
        <w:rPr>
          <w:spacing w:val="1"/>
        </w:rPr>
        <w:t xml:space="preserve"> </w:t>
      </w:r>
      <w:r>
        <w:t>выступает</w:t>
      </w:r>
      <w:r>
        <w:rPr>
          <w:spacing w:val="1"/>
        </w:rPr>
        <w:t xml:space="preserve"> </w:t>
      </w:r>
      <w:r>
        <w:t>как</w:t>
      </w:r>
      <w:r>
        <w:rPr>
          <w:spacing w:val="60"/>
        </w:rPr>
        <w:t xml:space="preserve"> </w:t>
      </w:r>
      <w:r>
        <w:t>основа</w:t>
      </w:r>
      <w:r>
        <w:rPr>
          <w:spacing w:val="-57"/>
        </w:rPr>
        <w:t xml:space="preserve"> </w:t>
      </w:r>
      <w:r>
        <w:t>(точка</w:t>
      </w:r>
      <w:r>
        <w:rPr>
          <w:spacing w:val="-3"/>
        </w:rPr>
        <w:t xml:space="preserve"> </w:t>
      </w:r>
      <w:r>
        <w:t>отсчёта)</w:t>
      </w:r>
      <w:r>
        <w:rPr>
          <w:spacing w:val="-2"/>
        </w:rPr>
        <w:t xml:space="preserve"> </w:t>
      </w:r>
      <w:r>
        <w:t>для</w:t>
      </w:r>
      <w:r>
        <w:rPr>
          <w:spacing w:val="-1"/>
        </w:rPr>
        <w:t xml:space="preserve"> </w:t>
      </w:r>
      <w:r>
        <w:t>оценки</w:t>
      </w:r>
      <w:r>
        <w:rPr>
          <w:spacing w:val="-1"/>
        </w:rPr>
        <w:t xml:space="preserve"> </w:t>
      </w:r>
      <w:r>
        <w:t>динамики</w:t>
      </w:r>
      <w:r>
        <w:rPr>
          <w:spacing w:val="-2"/>
        </w:rPr>
        <w:t xml:space="preserve"> </w:t>
      </w:r>
      <w:r>
        <w:t>образовательных</w:t>
      </w:r>
      <w:r>
        <w:rPr>
          <w:spacing w:val="1"/>
        </w:rPr>
        <w:t xml:space="preserve"> </w:t>
      </w:r>
      <w:r>
        <w:t>достижений</w:t>
      </w:r>
      <w:r>
        <w:rPr>
          <w:spacing w:val="-1"/>
        </w:rPr>
        <w:t xml:space="preserve"> </w:t>
      </w:r>
      <w:r>
        <w:t>обучающихся.</w:t>
      </w:r>
    </w:p>
    <w:p w:rsidR="00445874" w:rsidRDefault="00182F3C">
      <w:pPr>
        <w:pStyle w:val="a5"/>
        <w:ind w:right="584"/>
      </w:pPr>
      <w:r>
        <w:t>Объектом</w:t>
      </w:r>
      <w:r>
        <w:rPr>
          <w:spacing w:val="1"/>
        </w:rPr>
        <w:t xml:space="preserve"> </w:t>
      </w:r>
      <w:r>
        <w:t>оценки</w:t>
      </w:r>
      <w:r>
        <w:rPr>
          <w:spacing w:val="1"/>
        </w:rPr>
        <w:t xml:space="preserve"> </w:t>
      </w:r>
      <w:r>
        <w:t>являются:</w:t>
      </w:r>
      <w:r>
        <w:rPr>
          <w:spacing w:val="1"/>
        </w:rPr>
        <w:t xml:space="preserve"> </w:t>
      </w:r>
      <w:r>
        <w:t>структура</w:t>
      </w:r>
      <w:r>
        <w:rPr>
          <w:spacing w:val="1"/>
        </w:rPr>
        <w:t xml:space="preserve"> </w:t>
      </w:r>
      <w:r>
        <w:t>мотивации,</w:t>
      </w:r>
      <w:r>
        <w:rPr>
          <w:spacing w:val="1"/>
        </w:rPr>
        <w:t xml:space="preserve"> </w:t>
      </w:r>
      <w:r>
        <w:t>сформированность</w:t>
      </w:r>
      <w:r>
        <w:rPr>
          <w:spacing w:val="1"/>
        </w:rPr>
        <w:t xml:space="preserve"> </w:t>
      </w:r>
      <w:r>
        <w:t>учебной</w:t>
      </w:r>
      <w:r>
        <w:rPr>
          <w:spacing w:val="1"/>
        </w:rPr>
        <w:t xml:space="preserve"> </w:t>
      </w:r>
      <w:r>
        <w:t>деятельности,</w:t>
      </w:r>
      <w:r>
        <w:rPr>
          <w:spacing w:val="1"/>
        </w:rPr>
        <w:t xml:space="preserve"> </w:t>
      </w:r>
      <w:r>
        <w:t>владение</w:t>
      </w:r>
      <w:r>
        <w:rPr>
          <w:spacing w:val="1"/>
        </w:rPr>
        <w:t xml:space="preserve"> </w:t>
      </w:r>
      <w:r>
        <w:t>универсальными</w:t>
      </w:r>
      <w:r>
        <w:rPr>
          <w:spacing w:val="1"/>
        </w:rPr>
        <w:t xml:space="preserve"> </w:t>
      </w:r>
      <w:r>
        <w:t>и</w:t>
      </w:r>
      <w:r>
        <w:rPr>
          <w:spacing w:val="1"/>
        </w:rPr>
        <w:t xml:space="preserve"> </w:t>
      </w:r>
      <w:r>
        <w:t>специфическими</w:t>
      </w:r>
      <w:r>
        <w:rPr>
          <w:spacing w:val="1"/>
        </w:rPr>
        <w:t xml:space="preserve"> </w:t>
      </w:r>
      <w:r>
        <w:t>для</w:t>
      </w:r>
      <w:r>
        <w:rPr>
          <w:spacing w:val="1"/>
        </w:rPr>
        <w:t xml:space="preserve"> </w:t>
      </w:r>
      <w:r>
        <w:t>основных</w:t>
      </w:r>
      <w:r>
        <w:rPr>
          <w:spacing w:val="1"/>
        </w:rPr>
        <w:t xml:space="preserve"> </w:t>
      </w:r>
      <w:r>
        <w:t>учебных</w:t>
      </w:r>
      <w:r>
        <w:rPr>
          <w:spacing w:val="1"/>
        </w:rPr>
        <w:t xml:space="preserve"> </w:t>
      </w:r>
      <w:r>
        <w:t>предметов познавательными средствами, в том числе: средствами работы с информацией,</w:t>
      </w:r>
      <w:r>
        <w:rPr>
          <w:spacing w:val="1"/>
        </w:rPr>
        <w:t xml:space="preserve"> </w:t>
      </w:r>
      <w:r>
        <w:t>знаково-символическими</w:t>
      </w:r>
      <w:r>
        <w:rPr>
          <w:spacing w:val="-1"/>
        </w:rPr>
        <w:t xml:space="preserve"> </w:t>
      </w:r>
      <w:r>
        <w:t>средствами, логическими</w:t>
      </w:r>
      <w:r>
        <w:rPr>
          <w:spacing w:val="-1"/>
        </w:rPr>
        <w:t xml:space="preserve"> </w:t>
      </w:r>
      <w:r>
        <w:t>операциями.</w:t>
      </w:r>
    </w:p>
    <w:p w:rsidR="00445874" w:rsidRDefault="00182F3C">
      <w:pPr>
        <w:pStyle w:val="a5"/>
        <w:ind w:right="587"/>
      </w:pPr>
      <w:r>
        <w:t>Стартовая диагностика проводится педагогическими работниками с целью оценки</w:t>
      </w:r>
      <w:r>
        <w:rPr>
          <w:spacing w:val="1"/>
        </w:rPr>
        <w:t xml:space="preserve"> </w:t>
      </w:r>
      <w:r>
        <w:t>готовности к изучению отдельных учебных предметов. Результаты стартовой диагностики</w:t>
      </w:r>
      <w:r>
        <w:rPr>
          <w:spacing w:val="-57"/>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1"/>
        </w:rPr>
        <w:t xml:space="preserve"> </w:t>
      </w:r>
      <w:r>
        <w:t>учебных</w:t>
      </w:r>
      <w:r>
        <w:rPr>
          <w:spacing w:val="1"/>
        </w:rPr>
        <w:t xml:space="preserve"> </w:t>
      </w:r>
      <w:r>
        <w:t>программ</w:t>
      </w:r>
      <w:r>
        <w:rPr>
          <w:spacing w:val="1"/>
        </w:rPr>
        <w:t xml:space="preserve"> </w:t>
      </w:r>
      <w:r>
        <w:t>и</w:t>
      </w:r>
      <w:r>
        <w:rPr>
          <w:spacing w:val="61"/>
        </w:rPr>
        <w:t xml:space="preserve"> </w:t>
      </w:r>
      <w:r>
        <w:t>индивидуализации</w:t>
      </w:r>
      <w:r>
        <w:rPr>
          <w:spacing w:val="1"/>
        </w:rPr>
        <w:t xml:space="preserve"> </w:t>
      </w:r>
      <w:r>
        <w:t>учебного</w:t>
      </w:r>
      <w:r>
        <w:rPr>
          <w:spacing w:val="-1"/>
        </w:rPr>
        <w:t xml:space="preserve"> </w:t>
      </w:r>
      <w:r>
        <w:t>процесса.</w:t>
      </w:r>
    </w:p>
    <w:p w:rsidR="00445874" w:rsidRDefault="00182F3C">
      <w:pPr>
        <w:pStyle w:val="a5"/>
        <w:spacing w:before="1"/>
        <w:ind w:right="591"/>
      </w:pPr>
      <w:r>
        <w:t>Текущая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индивидуального</w:t>
      </w:r>
      <w:r>
        <w:rPr>
          <w:spacing w:val="-57"/>
        </w:rPr>
        <w:t xml:space="preserve"> </w:t>
      </w:r>
      <w:r>
        <w:t>продвижения</w:t>
      </w:r>
      <w:r>
        <w:rPr>
          <w:spacing w:val="-1"/>
        </w:rPr>
        <w:t xml:space="preserve"> </w:t>
      </w:r>
      <w:r>
        <w:t>обучающегося</w:t>
      </w:r>
      <w:r>
        <w:rPr>
          <w:spacing w:val="-1"/>
        </w:rPr>
        <w:t xml:space="preserve"> </w:t>
      </w:r>
      <w:r>
        <w:t>в</w:t>
      </w:r>
      <w:r>
        <w:rPr>
          <w:spacing w:val="-1"/>
        </w:rPr>
        <w:t xml:space="preserve"> </w:t>
      </w:r>
      <w:r>
        <w:t>освоении</w:t>
      </w:r>
      <w:r>
        <w:rPr>
          <w:spacing w:val="-1"/>
        </w:rPr>
        <w:t xml:space="preserve"> </w:t>
      </w:r>
      <w:r>
        <w:t>программы</w:t>
      </w:r>
      <w:r>
        <w:rPr>
          <w:spacing w:val="3"/>
        </w:rPr>
        <w:t xml:space="preserve"> </w:t>
      </w:r>
      <w:r>
        <w:t>учебного предмета.</w:t>
      </w:r>
    </w:p>
    <w:p w:rsidR="00445874" w:rsidRDefault="00182F3C">
      <w:pPr>
        <w:pStyle w:val="a5"/>
        <w:ind w:right="582"/>
      </w:pPr>
      <w:r>
        <w:t>Текущая оценка может быть формирующей (поддерживающей и направляющей</w:t>
      </w:r>
      <w:r>
        <w:rPr>
          <w:spacing w:val="1"/>
        </w:rPr>
        <w:t xml:space="preserve"> </w:t>
      </w:r>
      <w:r>
        <w:t>усилия обучающегося, включающей его в самостоятельную оценочную деятельность) и</w:t>
      </w:r>
      <w:r>
        <w:rPr>
          <w:spacing w:val="1"/>
        </w:rPr>
        <w:t xml:space="preserve"> </w:t>
      </w:r>
      <w:r>
        <w:t>диагностической, способствующей</w:t>
      </w:r>
      <w:r>
        <w:rPr>
          <w:spacing w:val="1"/>
        </w:rPr>
        <w:t xml:space="preserve"> </w:t>
      </w:r>
      <w:r>
        <w:t>выявлению</w:t>
      </w:r>
      <w:r>
        <w:rPr>
          <w:spacing w:val="60"/>
        </w:rPr>
        <w:t xml:space="preserve"> </w:t>
      </w:r>
      <w:r>
        <w:t>и</w:t>
      </w:r>
      <w:r>
        <w:rPr>
          <w:spacing w:val="60"/>
        </w:rPr>
        <w:t xml:space="preserve"> </w:t>
      </w:r>
      <w:r>
        <w:t>осознанию педагогическим работником</w:t>
      </w:r>
      <w:r>
        <w:rPr>
          <w:spacing w:val="-57"/>
        </w:rPr>
        <w:t xml:space="preserve"> </w:t>
      </w:r>
      <w:r>
        <w:t>и</w:t>
      </w:r>
      <w:r>
        <w:rPr>
          <w:spacing w:val="-1"/>
        </w:rPr>
        <w:t xml:space="preserve"> </w:t>
      </w:r>
      <w:r>
        <w:t>обучающимся существующих</w:t>
      </w:r>
      <w:r>
        <w:rPr>
          <w:spacing w:val="2"/>
        </w:rPr>
        <w:t xml:space="preserve"> </w:t>
      </w:r>
      <w:r>
        <w:t>проблем</w:t>
      </w:r>
      <w:r>
        <w:rPr>
          <w:spacing w:val="2"/>
        </w:rPr>
        <w:t xml:space="preserve"> </w:t>
      </w:r>
      <w:r>
        <w:t>в</w:t>
      </w:r>
      <w:r>
        <w:rPr>
          <w:spacing w:val="-2"/>
        </w:rPr>
        <w:t xml:space="preserve"> </w:t>
      </w:r>
      <w:r>
        <w:t>обучении.</w:t>
      </w:r>
    </w:p>
    <w:p w:rsidR="00445874" w:rsidRDefault="00182F3C">
      <w:pPr>
        <w:pStyle w:val="a5"/>
        <w:ind w:right="590"/>
      </w:pPr>
      <w:r>
        <w:t>Объектом текущей оценки являются тематические планируемые результаты, этапы</w:t>
      </w:r>
      <w:r>
        <w:rPr>
          <w:spacing w:val="1"/>
        </w:rPr>
        <w:t xml:space="preserve"> </w:t>
      </w:r>
      <w:r>
        <w:t>освоения</w:t>
      </w:r>
      <w:r>
        <w:rPr>
          <w:spacing w:val="-2"/>
        </w:rPr>
        <w:t xml:space="preserve"> </w:t>
      </w:r>
      <w:r>
        <w:t>которых</w:t>
      </w:r>
      <w:r>
        <w:rPr>
          <w:spacing w:val="-2"/>
        </w:rPr>
        <w:t xml:space="preserve"> </w:t>
      </w:r>
      <w:r>
        <w:t>зафиксированы</w:t>
      </w:r>
      <w:r>
        <w:rPr>
          <w:spacing w:val="-2"/>
        </w:rPr>
        <w:t xml:space="preserve"> </w:t>
      </w:r>
      <w:r>
        <w:t>в</w:t>
      </w:r>
      <w:r>
        <w:rPr>
          <w:spacing w:val="-3"/>
        </w:rPr>
        <w:t xml:space="preserve"> </w:t>
      </w:r>
      <w:r>
        <w:t>тематическом</w:t>
      </w:r>
      <w:r>
        <w:rPr>
          <w:spacing w:val="-3"/>
        </w:rPr>
        <w:t xml:space="preserve"> </w:t>
      </w:r>
      <w:r>
        <w:t>планировании</w:t>
      </w:r>
      <w:r>
        <w:rPr>
          <w:spacing w:val="-3"/>
        </w:rPr>
        <w:t xml:space="preserve"> </w:t>
      </w:r>
      <w:r>
        <w:t>по учебному</w:t>
      </w:r>
      <w:r>
        <w:rPr>
          <w:spacing w:val="-7"/>
        </w:rPr>
        <w:t xml:space="preserve"> </w:t>
      </w:r>
      <w:r>
        <w:t>предмету.</w:t>
      </w:r>
    </w:p>
    <w:p w:rsidR="00445874" w:rsidRDefault="00182F3C">
      <w:pPr>
        <w:pStyle w:val="a5"/>
        <w:ind w:right="589"/>
      </w:pPr>
      <w:r>
        <w:t>В текущей оценке используются различные формы и методы проверки (устные 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индивидуальные</w:t>
      </w:r>
      <w:r>
        <w:rPr>
          <w:spacing w:val="1"/>
        </w:rPr>
        <w:t xml:space="preserve"> </w:t>
      </w:r>
      <w:r>
        <w:t>и</w:t>
      </w:r>
      <w:r>
        <w:rPr>
          <w:spacing w:val="-57"/>
        </w:rPr>
        <w:t xml:space="preserve"> </w:t>
      </w:r>
      <w:r>
        <w:t>групповые формы,</w:t>
      </w:r>
      <w:r>
        <w:rPr>
          <w:spacing w:val="1"/>
        </w:rPr>
        <w:t xml:space="preserve"> </w:t>
      </w:r>
      <w:r>
        <w:t>само- и</w:t>
      </w:r>
      <w:r>
        <w:rPr>
          <w:spacing w:val="1"/>
        </w:rPr>
        <w:t xml:space="preserve"> </w:t>
      </w:r>
      <w:r>
        <w:t>взаимооценка, рефлексия, листы продвижения и</w:t>
      </w:r>
      <w:r>
        <w:rPr>
          <w:spacing w:val="1"/>
        </w:rPr>
        <w:t xml:space="preserve"> </w:t>
      </w:r>
      <w:r>
        <w:t>другие)</w:t>
      </w:r>
      <w:r>
        <w:rPr>
          <w:spacing w:val="1"/>
        </w:rPr>
        <w:t xml:space="preserve"> </w:t>
      </w:r>
      <w:r>
        <w:t>с</w:t>
      </w:r>
      <w:r>
        <w:rPr>
          <w:spacing w:val="1"/>
        </w:rPr>
        <w:t xml:space="preserve"> </w:t>
      </w:r>
      <w:r>
        <w:t>учётом</w:t>
      </w:r>
      <w:r>
        <w:rPr>
          <w:spacing w:val="-2"/>
        </w:rPr>
        <w:t xml:space="preserve"> </w:t>
      </w:r>
      <w:r>
        <w:t>особенностей</w:t>
      </w:r>
      <w:r>
        <w:rPr>
          <w:spacing w:val="2"/>
        </w:rPr>
        <w:t xml:space="preserve"> </w:t>
      </w:r>
      <w:r>
        <w:t>учебного предмета.</w:t>
      </w:r>
    </w:p>
    <w:p w:rsidR="00445874" w:rsidRDefault="00182F3C">
      <w:pPr>
        <w:pStyle w:val="a5"/>
        <w:spacing w:before="1"/>
        <w:ind w:right="592"/>
      </w:pPr>
      <w:r>
        <w:t>Результаты</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основой</w:t>
      </w:r>
      <w:r>
        <w:rPr>
          <w:spacing w:val="1"/>
        </w:rPr>
        <w:t xml:space="preserve"> </w:t>
      </w:r>
      <w:r>
        <w:t>для</w:t>
      </w:r>
      <w:r>
        <w:rPr>
          <w:spacing w:val="1"/>
        </w:rPr>
        <w:t xml:space="preserve"> </w:t>
      </w:r>
      <w:r>
        <w:t>индивидуализации</w:t>
      </w:r>
      <w:r>
        <w:rPr>
          <w:spacing w:val="1"/>
        </w:rPr>
        <w:t xml:space="preserve"> </w:t>
      </w:r>
      <w:r>
        <w:t>учебного</w:t>
      </w:r>
      <w:r>
        <w:rPr>
          <w:spacing w:val="-57"/>
        </w:rPr>
        <w:t xml:space="preserve"> </w:t>
      </w:r>
      <w:r>
        <w:t>процесса.</w:t>
      </w:r>
    </w:p>
    <w:p w:rsidR="00445874" w:rsidRDefault="00182F3C">
      <w:pPr>
        <w:pStyle w:val="a5"/>
        <w:ind w:right="590"/>
      </w:pPr>
      <w:r>
        <w:t>Тематическая оценка представляет</w:t>
      </w:r>
      <w:r>
        <w:rPr>
          <w:spacing w:val="1"/>
        </w:rPr>
        <w:t xml:space="preserve"> </w:t>
      </w:r>
      <w:r>
        <w:t>собой</w:t>
      </w:r>
      <w:r>
        <w:rPr>
          <w:spacing w:val="1"/>
        </w:rPr>
        <w:t xml:space="preserve"> </w:t>
      </w:r>
      <w:r>
        <w:t>процедуру оценки</w:t>
      </w:r>
      <w:r>
        <w:rPr>
          <w:spacing w:val="1"/>
        </w:rPr>
        <w:t xml:space="preserve"> </w:t>
      </w:r>
      <w:r>
        <w:t>уровня достижения</w:t>
      </w:r>
      <w:r>
        <w:rPr>
          <w:spacing w:val="1"/>
        </w:rPr>
        <w:t xml:space="preserve"> </w:t>
      </w:r>
      <w:r>
        <w:t>тематических</w:t>
      </w:r>
      <w:r>
        <w:rPr>
          <w:spacing w:val="1"/>
        </w:rPr>
        <w:t xml:space="preserve"> </w:t>
      </w:r>
      <w:r>
        <w:t>планируемых</w:t>
      </w:r>
      <w:r>
        <w:rPr>
          <w:spacing w:val="1"/>
        </w:rPr>
        <w:t xml:space="preserve"> </w:t>
      </w:r>
      <w:r>
        <w:t>результатов</w:t>
      </w:r>
      <w:r>
        <w:rPr>
          <w:spacing w:val="-1"/>
        </w:rPr>
        <w:t xml:space="preserve"> </w:t>
      </w:r>
      <w:r>
        <w:t>по</w:t>
      </w:r>
      <w:r>
        <w:rPr>
          <w:spacing w:val="2"/>
        </w:rPr>
        <w:t xml:space="preserve"> </w:t>
      </w:r>
      <w:r>
        <w:t>учебному</w:t>
      </w:r>
      <w:r>
        <w:rPr>
          <w:spacing w:val="-6"/>
        </w:rPr>
        <w:t xml:space="preserve"> </w:t>
      </w:r>
      <w:r>
        <w:t>предмету.</w:t>
      </w:r>
    </w:p>
    <w:p w:rsidR="00445874" w:rsidRDefault="00182F3C">
      <w:pPr>
        <w:pStyle w:val="a5"/>
        <w:ind w:left="2410" w:right="2072" w:firstLine="0"/>
        <w:jc w:val="left"/>
      </w:pPr>
      <w:r>
        <w:t>Внутренний</w:t>
      </w:r>
      <w:r>
        <w:rPr>
          <w:spacing w:val="-4"/>
        </w:rPr>
        <w:t xml:space="preserve"> </w:t>
      </w:r>
      <w:r>
        <w:t>мониторинг</w:t>
      </w:r>
      <w:r>
        <w:rPr>
          <w:spacing w:val="-5"/>
        </w:rPr>
        <w:t xml:space="preserve"> </w:t>
      </w:r>
      <w:r>
        <w:t>представляет</w:t>
      </w:r>
      <w:r>
        <w:rPr>
          <w:spacing w:val="-4"/>
        </w:rPr>
        <w:t xml:space="preserve"> </w:t>
      </w:r>
      <w:r>
        <w:t>собой</w:t>
      </w:r>
      <w:r>
        <w:rPr>
          <w:spacing w:val="-2"/>
        </w:rPr>
        <w:t xml:space="preserve"> </w:t>
      </w:r>
      <w:r>
        <w:t>следующие</w:t>
      </w:r>
      <w:r>
        <w:rPr>
          <w:spacing w:val="-5"/>
        </w:rPr>
        <w:t xml:space="preserve"> </w:t>
      </w:r>
      <w:r>
        <w:t>процедуры:</w:t>
      </w:r>
      <w:r>
        <w:rPr>
          <w:spacing w:val="-57"/>
        </w:rPr>
        <w:t xml:space="preserve"> </w:t>
      </w:r>
      <w:r>
        <w:t>стартовая</w:t>
      </w:r>
      <w:r>
        <w:rPr>
          <w:spacing w:val="-1"/>
        </w:rPr>
        <w:t xml:space="preserve"> </w:t>
      </w:r>
      <w:r>
        <w:t>диагностика;</w:t>
      </w:r>
    </w:p>
    <w:p w:rsidR="00445874" w:rsidRDefault="00182F3C">
      <w:pPr>
        <w:pStyle w:val="a5"/>
        <w:ind w:left="2410" w:right="1785" w:firstLine="0"/>
        <w:jc w:val="left"/>
      </w:pPr>
      <w:r>
        <w:t>оценка</w:t>
      </w:r>
      <w:r>
        <w:rPr>
          <w:spacing w:val="-3"/>
        </w:rPr>
        <w:t xml:space="preserve"> </w:t>
      </w:r>
      <w:r>
        <w:t>уровня</w:t>
      </w:r>
      <w:r>
        <w:rPr>
          <w:spacing w:val="-4"/>
        </w:rPr>
        <w:t xml:space="preserve"> </w:t>
      </w:r>
      <w:r>
        <w:t>достижения</w:t>
      </w:r>
      <w:r>
        <w:rPr>
          <w:spacing w:val="-4"/>
        </w:rPr>
        <w:t xml:space="preserve"> </w:t>
      </w:r>
      <w:r>
        <w:t>предметных</w:t>
      </w:r>
      <w:r>
        <w:rPr>
          <w:spacing w:val="-5"/>
        </w:rPr>
        <w:t xml:space="preserve"> </w:t>
      </w:r>
      <w:r>
        <w:t>и</w:t>
      </w:r>
      <w:r>
        <w:rPr>
          <w:spacing w:val="-4"/>
        </w:rPr>
        <w:t xml:space="preserve"> </w:t>
      </w:r>
      <w:r>
        <w:t>метапредметных</w:t>
      </w:r>
      <w:r>
        <w:rPr>
          <w:spacing w:val="-3"/>
        </w:rPr>
        <w:t xml:space="preserve"> </w:t>
      </w:r>
      <w:r>
        <w:t>результатов;</w:t>
      </w:r>
      <w:r>
        <w:rPr>
          <w:spacing w:val="-57"/>
        </w:rPr>
        <w:t xml:space="preserve"> </w:t>
      </w:r>
      <w:r>
        <w:t>оценка уровня функциональной</w:t>
      </w:r>
      <w:r>
        <w:rPr>
          <w:spacing w:val="-1"/>
        </w:rPr>
        <w:t xml:space="preserve"> </w:t>
      </w:r>
      <w:r>
        <w:t>грамотности;</w:t>
      </w:r>
    </w:p>
    <w:p w:rsidR="00445874" w:rsidRDefault="00182F3C">
      <w:pPr>
        <w:pStyle w:val="a5"/>
        <w:ind w:right="583"/>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1"/>
        </w:rPr>
        <w:t xml:space="preserve"> </w:t>
      </w:r>
      <w:r>
        <w:t>работника,</w:t>
      </w:r>
      <w:r>
        <w:rPr>
          <w:spacing w:val="1"/>
        </w:rPr>
        <w:t xml:space="preserve"> </w:t>
      </w:r>
      <w:r>
        <w:t>осуществляемого</w:t>
      </w:r>
      <w:r>
        <w:rPr>
          <w:spacing w:val="1"/>
        </w:rPr>
        <w:t xml:space="preserve"> </w:t>
      </w:r>
      <w:r>
        <w:t>на</w:t>
      </w:r>
      <w:r>
        <w:rPr>
          <w:spacing w:val="1"/>
        </w:rPr>
        <w:t xml:space="preserve"> </w:t>
      </w:r>
      <w:r>
        <w:t>основе</w:t>
      </w:r>
      <w:r>
        <w:rPr>
          <w:spacing w:val="1"/>
        </w:rPr>
        <w:t xml:space="preserve"> </w:t>
      </w:r>
      <w:r>
        <w:t>выполнения</w:t>
      </w:r>
      <w:r>
        <w:rPr>
          <w:spacing w:val="1"/>
        </w:rPr>
        <w:t xml:space="preserve"> </w:t>
      </w:r>
      <w:r>
        <w:t>обучающимися</w:t>
      </w:r>
      <w:r>
        <w:rPr>
          <w:spacing w:val="1"/>
        </w:rPr>
        <w:t xml:space="preserve"> </w:t>
      </w:r>
      <w:r>
        <w:t>проверочных</w:t>
      </w:r>
      <w:r>
        <w:rPr>
          <w:spacing w:val="1"/>
        </w:rPr>
        <w:t xml:space="preserve"> </w:t>
      </w:r>
      <w:r>
        <w:t>работ,</w:t>
      </w:r>
      <w:r>
        <w:rPr>
          <w:spacing w:val="1"/>
        </w:rPr>
        <w:t xml:space="preserve"> </w:t>
      </w:r>
      <w:r>
        <w:t>анализа</w:t>
      </w:r>
      <w:r>
        <w:rPr>
          <w:spacing w:val="1"/>
        </w:rPr>
        <w:t xml:space="preserve"> </w:t>
      </w:r>
      <w:r>
        <w:t>посещённых уроков, анализа качества учебных заданий, предлагаемых педагогическим</w:t>
      </w:r>
      <w:r>
        <w:rPr>
          <w:spacing w:val="1"/>
        </w:rPr>
        <w:t xml:space="preserve"> </w:t>
      </w:r>
      <w:r>
        <w:t>работником</w:t>
      </w:r>
      <w:r>
        <w:rPr>
          <w:spacing w:val="-2"/>
        </w:rPr>
        <w:t xml:space="preserve"> </w:t>
      </w:r>
      <w:r>
        <w:t>обучающимся.</w:t>
      </w:r>
    </w:p>
    <w:p w:rsidR="00445874" w:rsidRDefault="00182F3C">
      <w:pPr>
        <w:pStyle w:val="a5"/>
        <w:ind w:left="2410" w:firstLine="0"/>
      </w:pPr>
      <w:r>
        <w:t>Содержание</w:t>
      </w:r>
      <w:r>
        <w:rPr>
          <w:spacing w:val="-2"/>
        </w:rPr>
        <w:t xml:space="preserve"> </w:t>
      </w:r>
      <w:r>
        <w:t>и</w:t>
      </w:r>
      <w:r>
        <w:rPr>
          <w:spacing w:val="-2"/>
        </w:rPr>
        <w:t xml:space="preserve"> </w:t>
      </w:r>
      <w:r>
        <w:t>периодичность</w:t>
      </w:r>
      <w:r>
        <w:rPr>
          <w:spacing w:val="1"/>
        </w:rPr>
        <w:t xml:space="preserve"> </w:t>
      </w:r>
      <w:r>
        <w:t>внутреннего мониторинга устанавливается</w:t>
      </w:r>
      <w:r>
        <w:rPr>
          <w:spacing w:val="-1"/>
        </w:rPr>
        <w:t xml:space="preserve"> </w:t>
      </w:r>
      <w:r>
        <w:t>решением</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firstLine="0"/>
      </w:pP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внутреннего</w:t>
      </w:r>
      <w:r>
        <w:rPr>
          <w:spacing w:val="1"/>
        </w:rPr>
        <w:t xml:space="preserve"> </w:t>
      </w:r>
      <w:r>
        <w:t>мониторинга</w:t>
      </w:r>
      <w:r>
        <w:rPr>
          <w:spacing w:val="1"/>
        </w:rPr>
        <w:t xml:space="preserve"> </w:t>
      </w:r>
      <w:r>
        <w:t>являются</w:t>
      </w:r>
      <w:r>
        <w:rPr>
          <w:spacing w:val="1"/>
        </w:rPr>
        <w:t xml:space="preserve"> </w:t>
      </w:r>
      <w:r>
        <w:t>основанием</w:t>
      </w:r>
      <w:r>
        <w:rPr>
          <w:spacing w:val="1"/>
        </w:rPr>
        <w:t xml:space="preserve"> </w:t>
      </w:r>
      <w:r>
        <w:t>подготовки</w:t>
      </w:r>
      <w:r>
        <w:rPr>
          <w:spacing w:val="1"/>
        </w:rPr>
        <w:t xml:space="preserve"> </w:t>
      </w:r>
      <w:r>
        <w:t>рекомендаций</w:t>
      </w:r>
      <w:r>
        <w:rPr>
          <w:spacing w:val="1"/>
        </w:rPr>
        <w:t xml:space="preserve"> </w:t>
      </w:r>
      <w:r>
        <w:t>для</w:t>
      </w:r>
      <w:r>
        <w:rPr>
          <w:spacing w:val="1"/>
        </w:rPr>
        <w:t xml:space="preserve"> </w:t>
      </w:r>
      <w:r>
        <w:t>текущей</w:t>
      </w:r>
      <w:r>
        <w:rPr>
          <w:spacing w:val="1"/>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r>
        <w:rPr>
          <w:spacing w:val="1"/>
        </w:rPr>
        <w:t xml:space="preserve"> </w:t>
      </w:r>
      <w:r>
        <w:t>и</w:t>
      </w:r>
      <w:r>
        <w:rPr>
          <w:spacing w:val="1"/>
        </w:rPr>
        <w:t xml:space="preserve"> </w:t>
      </w:r>
      <w:r>
        <w:t>(или)</w:t>
      </w:r>
      <w:r>
        <w:rPr>
          <w:spacing w:val="1"/>
        </w:rPr>
        <w:t xml:space="preserve"> </w:t>
      </w:r>
      <w:r>
        <w:t>для</w:t>
      </w:r>
      <w:r>
        <w:rPr>
          <w:spacing w:val="1"/>
        </w:rPr>
        <w:t xml:space="preserve"> </w:t>
      </w:r>
      <w:r>
        <w:t>повышения</w:t>
      </w:r>
      <w:r>
        <w:rPr>
          <w:spacing w:val="1"/>
        </w:rPr>
        <w:t xml:space="preserve"> </w:t>
      </w:r>
      <w:r>
        <w:t>квалификации</w:t>
      </w:r>
      <w:r>
        <w:rPr>
          <w:spacing w:val="1"/>
        </w:rPr>
        <w:t xml:space="preserve"> </w:t>
      </w:r>
      <w:r>
        <w:t>педагогического</w:t>
      </w:r>
      <w:r>
        <w:rPr>
          <w:spacing w:val="-1"/>
        </w:rPr>
        <w:t xml:space="preserve"> </w:t>
      </w:r>
      <w:r>
        <w:t>работника.</w:t>
      </w:r>
    </w:p>
    <w:p w:rsidR="00445874" w:rsidRDefault="00445874">
      <w:pPr>
        <w:pStyle w:val="a5"/>
        <w:ind w:left="0" w:firstLine="0"/>
        <w:jc w:val="left"/>
        <w:rPr>
          <w:sz w:val="26"/>
        </w:rPr>
      </w:pPr>
    </w:p>
    <w:p w:rsidR="00445874" w:rsidRDefault="00445874">
      <w:pPr>
        <w:pStyle w:val="a5"/>
        <w:spacing w:before="5"/>
        <w:ind w:left="0" w:firstLine="0"/>
        <w:jc w:val="left"/>
        <w:rPr>
          <w:sz w:val="22"/>
        </w:rPr>
      </w:pPr>
    </w:p>
    <w:p w:rsidR="00445874" w:rsidRDefault="00182F3C" w:rsidP="006B54AE">
      <w:pPr>
        <w:pStyle w:val="1"/>
        <w:numPr>
          <w:ilvl w:val="0"/>
          <w:numId w:val="139"/>
        </w:numPr>
        <w:tabs>
          <w:tab w:val="left" w:pos="5169"/>
        </w:tabs>
        <w:spacing w:before="0"/>
        <w:ind w:left="5168" w:hanging="308"/>
        <w:jc w:val="both"/>
      </w:pPr>
      <w:bookmarkStart w:id="0" w:name="_TOC_250002"/>
      <w:r>
        <w:t>Содержательный</w:t>
      </w:r>
      <w:r>
        <w:rPr>
          <w:spacing w:val="-3"/>
        </w:rPr>
        <w:t xml:space="preserve"> </w:t>
      </w:r>
      <w:bookmarkEnd w:id="0"/>
      <w:r>
        <w:t>раздел.</w:t>
      </w:r>
    </w:p>
    <w:p w:rsidR="00445874" w:rsidRDefault="00182F3C" w:rsidP="006B54AE">
      <w:pPr>
        <w:pStyle w:val="a9"/>
        <w:numPr>
          <w:ilvl w:val="1"/>
          <w:numId w:val="137"/>
        </w:numPr>
        <w:tabs>
          <w:tab w:val="left" w:pos="2771"/>
        </w:tabs>
        <w:ind w:right="583" w:firstLine="707"/>
        <w:jc w:val="both"/>
        <w:rPr>
          <w:b/>
          <w:sz w:val="24"/>
        </w:rPr>
      </w:pPr>
      <w:r>
        <w:rPr>
          <w:b/>
          <w:sz w:val="24"/>
        </w:rPr>
        <w:t>Рабочая</w:t>
      </w:r>
      <w:r>
        <w:rPr>
          <w:b/>
          <w:spacing w:val="1"/>
          <w:sz w:val="24"/>
        </w:rPr>
        <w:t xml:space="preserve"> </w:t>
      </w:r>
      <w:r>
        <w:rPr>
          <w:b/>
          <w:sz w:val="24"/>
        </w:rPr>
        <w:t>программа</w:t>
      </w:r>
      <w:r>
        <w:rPr>
          <w:b/>
          <w:spacing w:val="1"/>
          <w:sz w:val="24"/>
        </w:rPr>
        <w:t xml:space="preserve"> </w:t>
      </w:r>
      <w:r>
        <w:rPr>
          <w:b/>
          <w:sz w:val="24"/>
        </w:rPr>
        <w:t>по</w:t>
      </w:r>
      <w:r>
        <w:rPr>
          <w:b/>
          <w:spacing w:val="1"/>
          <w:sz w:val="24"/>
        </w:rPr>
        <w:t xml:space="preserve"> </w:t>
      </w:r>
      <w:r>
        <w:rPr>
          <w:b/>
          <w:sz w:val="24"/>
        </w:rPr>
        <w:t>учебному</w:t>
      </w:r>
      <w:r>
        <w:rPr>
          <w:b/>
          <w:spacing w:val="1"/>
          <w:sz w:val="24"/>
        </w:rPr>
        <w:t xml:space="preserve"> </w:t>
      </w:r>
      <w:r>
        <w:rPr>
          <w:b/>
          <w:sz w:val="24"/>
        </w:rPr>
        <w:t>предмету</w:t>
      </w:r>
      <w:r>
        <w:rPr>
          <w:b/>
          <w:spacing w:val="1"/>
          <w:sz w:val="24"/>
        </w:rPr>
        <w:t xml:space="preserve"> </w:t>
      </w:r>
      <w:r>
        <w:rPr>
          <w:b/>
          <w:sz w:val="24"/>
        </w:rPr>
        <w:t>«Русский</w:t>
      </w:r>
      <w:r>
        <w:rPr>
          <w:b/>
          <w:spacing w:val="1"/>
          <w:sz w:val="24"/>
        </w:rPr>
        <w:t xml:space="preserve"> </w:t>
      </w:r>
      <w:r>
        <w:rPr>
          <w:b/>
          <w:sz w:val="24"/>
        </w:rPr>
        <w:t>язык»</w:t>
      </w:r>
      <w:r>
        <w:rPr>
          <w:b/>
          <w:spacing w:val="1"/>
          <w:sz w:val="24"/>
        </w:rPr>
        <w:t xml:space="preserve"> </w:t>
      </w:r>
      <w:r>
        <w:rPr>
          <w:b/>
          <w:sz w:val="24"/>
        </w:rPr>
        <w:t>(базовый</w:t>
      </w:r>
      <w:r>
        <w:rPr>
          <w:b/>
          <w:spacing w:val="1"/>
          <w:sz w:val="24"/>
        </w:rPr>
        <w:t xml:space="preserve"> </w:t>
      </w:r>
      <w:r>
        <w:rPr>
          <w:b/>
          <w:sz w:val="24"/>
        </w:rPr>
        <w:t>уровень).</w:t>
      </w:r>
    </w:p>
    <w:p w:rsidR="00445874" w:rsidRDefault="00182F3C">
      <w:pPr>
        <w:pStyle w:val="a5"/>
        <w:spacing w:line="271" w:lineRule="exact"/>
        <w:ind w:left="2410" w:firstLine="0"/>
      </w:pPr>
      <w:r>
        <w:t>Рабочая</w:t>
      </w:r>
      <w:r>
        <w:rPr>
          <w:spacing w:val="51"/>
        </w:rPr>
        <w:t xml:space="preserve"> </w:t>
      </w:r>
      <w:r>
        <w:t>программа</w:t>
      </w:r>
      <w:r>
        <w:rPr>
          <w:spacing w:val="50"/>
        </w:rPr>
        <w:t xml:space="preserve"> </w:t>
      </w:r>
      <w:r>
        <w:t>по</w:t>
      </w:r>
      <w:r>
        <w:rPr>
          <w:spacing w:val="56"/>
        </w:rPr>
        <w:t xml:space="preserve"> </w:t>
      </w:r>
      <w:r>
        <w:t>учебному</w:t>
      </w:r>
      <w:r>
        <w:rPr>
          <w:spacing w:val="46"/>
        </w:rPr>
        <w:t xml:space="preserve"> </w:t>
      </w:r>
      <w:r>
        <w:t>предмету</w:t>
      </w:r>
      <w:r>
        <w:rPr>
          <w:spacing w:val="51"/>
        </w:rPr>
        <w:t xml:space="preserve"> </w:t>
      </w:r>
      <w:r>
        <w:t>«Русский</w:t>
      </w:r>
      <w:r>
        <w:rPr>
          <w:spacing w:val="53"/>
        </w:rPr>
        <w:t xml:space="preserve"> </w:t>
      </w:r>
      <w:r>
        <w:t>язык»</w:t>
      </w:r>
      <w:r>
        <w:rPr>
          <w:spacing w:val="44"/>
        </w:rPr>
        <w:t xml:space="preserve"> </w:t>
      </w:r>
      <w:r>
        <w:t>(предметная</w:t>
      </w:r>
      <w:r>
        <w:rPr>
          <w:spacing w:val="51"/>
        </w:rPr>
        <w:t xml:space="preserve"> </w:t>
      </w:r>
      <w:r>
        <w:t>область</w:t>
      </w:r>
    </w:p>
    <w:p w:rsidR="00445874" w:rsidRDefault="00182F3C">
      <w:pPr>
        <w:pStyle w:val="a5"/>
        <w:ind w:right="588" w:firstLine="0"/>
      </w:pPr>
      <w:r>
        <w:t>«Русский язык и литература») (далее соответственно – программа по русскому языку,</w:t>
      </w:r>
      <w:r>
        <w:rPr>
          <w:spacing w:val="1"/>
        </w:rPr>
        <w:t xml:space="preserve"> </w:t>
      </w:r>
      <w:r>
        <w:t>русский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 программы по русскому</w:t>
      </w:r>
      <w:r>
        <w:rPr>
          <w:spacing w:val="-6"/>
        </w:rPr>
        <w:t xml:space="preserve"> </w:t>
      </w:r>
      <w:r>
        <w:t>языку.</w:t>
      </w:r>
    </w:p>
    <w:p w:rsidR="00445874" w:rsidRDefault="00182F3C">
      <w:pPr>
        <w:pStyle w:val="a5"/>
        <w:spacing w:before="1"/>
        <w:ind w:right="584"/>
      </w:pPr>
      <w:r>
        <w:t>. Пояснительная записка отражает общие цели и задачи изучения русского языка,</w:t>
      </w:r>
      <w:r>
        <w:rPr>
          <w:spacing w:val="1"/>
        </w:rPr>
        <w:t xml:space="preserve"> </w:t>
      </w:r>
      <w:r>
        <w:t>место в структуре учебного плана, а также подходы к отбору содержания и определению</w:t>
      </w:r>
      <w:r>
        <w:rPr>
          <w:spacing w:val="1"/>
        </w:rPr>
        <w:t xml:space="preserve"> </w:t>
      </w:r>
      <w:r>
        <w:t>планируемых результатов.</w:t>
      </w:r>
    </w:p>
    <w:p w:rsidR="00445874" w:rsidRDefault="00182F3C">
      <w:pPr>
        <w:pStyle w:val="a5"/>
        <w:ind w:right="592"/>
      </w:pPr>
      <w:r>
        <w:t>Содержание обучения раскрывает содержательные линии, которые 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2"/>
        </w:rPr>
        <w:t xml:space="preserve"> </w:t>
      </w:r>
      <w:r>
        <w:t>каждом</w:t>
      </w:r>
      <w:r>
        <w:rPr>
          <w:spacing w:val="-3"/>
        </w:rPr>
        <w:t xml:space="preserve"> </w:t>
      </w:r>
      <w:r>
        <w:t>классе</w:t>
      </w:r>
      <w:r>
        <w:rPr>
          <w:spacing w:val="-2"/>
        </w:rPr>
        <w:t xml:space="preserve"> </w:t>
      </w:r>
      <w:r>
        <w:t>на уровне</w:t>
      </w:r>
      <w:r>
        <w:rPr>
          <w:spacing w:val="2"/>
        </w:rPr>
        <w:t xml:space="preserve"> </w:t>
      </w:r>
      <w:r>
        <w:t>среднего</w:t>
      </w:r>
      <w:r>
        <w:rPr>
          <w:spacing w:val="-1"/>
        </w:rPr>
        <w:t xml:space="preserve"> </w:t>
      </w:r>
      <w:r>
        <w:t>общего</w:t>
      </w:r>
      <w:r>
        <w:rPr>
          <w:spacing w:val="-1"/>
        </w:rPr>
        <w:t xml:space="preserve"> </w:t>
      </w:r>
      <w:r>
        <w:t>образования.</w:t>
      </w:r>
    </w:p>
    <w:p w:rsidR="00445874" w:rsidRDefault="00182F3C">
      <w:pPr>
        <w:pStyle w:val="a5"/>
        <w:ind w:right="585"/>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включают</w:t>
      </w:r>
      <w:r>
        <w:rPr>
          <w:spacing w:val="1"/>
        </w:rPr>
        <w:t xml:space="preserve"> </w:t>
      </w:r>
      <w:r>
        <w:t>личностные, метапредметные результаты за весь период обучения</w:t>
      </w:r>
      <w:r>
        <w:rPr>
          <w:spacing w:val="1"/>
        </w:rPr>
        <w:t xml:space="preserve"> </w:t>
      </w:r>
      <w:r>
        <w:t>на уровне 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p>
    <w:p w:rsidR="00445874" w:rsidRDefault="00182F3C">
      <w:pPr>
        <w:pStyle w:val="1"/>
        <w:spacing w:before="0"/>
        <w:ind w:left="2410"/>
        <w:rPr>
          <w:b w:val="0"/>
        </w:rPr>
      </w:pPr>
      <w:r>
        <w:t>Пояснительная</w:t>
      </w:r>
      <w:r>
        <w:rPr>
          <w:spacing w:val="-2"/>
        </w:rPr>
        <w:t xml:space="preserve"> </w:t>
      </w:r>
      <w:r>
        <w:t>записка</w:t>
      </w:r>
      <w:r>
        <w:rPr>
          <w:b w:val="0"/>
        </w:rPr>
        <w:t>.</w:t>
      </w:r>
    </w:p>
    <w:p w:rsidR="00445874" w:rsidRDefault="00182F3C">
      <w:pPr>
        <w:pStyle w:val="a5"/>
        <w:ind w:right="584"/>
      </w:pPr>
      <w:r>
        <w:t>Рабочая программа по русскому языку на</w:t>
      </w:r>
      <w:r>
        <w:rPr>
          <w:spacing w:val="1"/>
        </w:rPr>
        <w:t xml:space="preserve"> </w:t>
      </w:r>
      <w:r>
        <w:t>уровне</w:t>
      </w:r>
      <w:r>
        <w:rPr>
          <w:spacing w:val="1"/>
        </w:rPr>
        <w:t xml:space="preserve"> </w:t>
      </w:r>
      <w:r>
        <w:t>среднего общего образования</w:t>
      </w:r>
      <w:r>
        <w:rPr>
          <w:spacing w:val="1"/>
        </w:rPr>
        <w:t xml:space="preserve"> </w:t>
      </w:r>
      <w:r>
        <w:t>разработана с целью оказания методической помощи учителю русского языка в создании</w:t>
      </w:r>
      <w:r>
        <w:rPr>
          <w:spacing w:val="1"/>
        </w:rPr>
        <w:t xml:space="preserve"> </w:t>
      </w:r>
      <w:r>
        <w:t>рабочей</w:t>
      </w:r>
      <w:r>
        <w:rPr>
          <w:spacing w:val="19"/>
        </w:rPr>
        <w:t xml:space="preserve"> </w:t>
      </w:r>
      <w:r>
        <w:t>программы</w:t>
      </w:r>
      <w:r>
        <w:rPr>
          <w:spacing w:val="17"/>
        </w:rPr>
        <w:t xml:space="preserve"> </w:t>
      </w:r>
      <w:r>
        <w:t>по</w:t>
      </w:r>
      <w:r>
        <w:rPr>
          <w:spacing w:val="20"/>
        </w:rPr>
        <w:t xml:space="preserve"> </w:t>
      </w:r>
      <w:r>
        <w:t>учебному</w:t>
      </w:r>
      <w:r>
        <w:rPr>
          <w:spacing w:val="13"/>
        </w:rPr>
        <w:t xml:space="preserve"> </w:t>
      </w:r>
      <w:r>
        <w:t>предмету,</w:t>
      </w:r>
      <w:r>
        <w:rPr>
          <w:spacing w:val="18"/>
        </w:rPr>
        <w:t xml:space="preserve"> </w:t>
      </w:r>
      <w:r>
        <w:t>ориентированной</w:t>
      </w:r>
      <w:r>
        <w:rPr>
          <w:spacing w:val="16"/>
        </w:rPr>
        <w:t xml:space="preserve"> </w:t>
      </w:r>
      <w:r>
        <w:t>на</w:t>
      </w:r>
      <w:r>
        <w:rPr>
          <w:spacing w:val="18"/>
        </w:rPr>
        <w:t xml:space="preserve"> </w:t>
      </w:r>
      <w:r>
        <w:t>современные</w:t>
      </w:r>
      <w:r>
        <w:rPr>
          <w:spacing w:val="16"/>
        </w:rPr>
        <w:t xml:space="preserve"> </w:t>
      </w:r>
      <w:r>
        <w:t>тенденции</w:t>
      </w:r>
      <w:r>
        <w:rPr>
          <w:spacing w:val="-58"/>
        </w:rPr>
        <w:t xml:space="preserve"> </w:t>
      </w:r>
      <w:r>
        <w:t>в</w:t>
      </w:r>
      <w:r>
        <w:rPr>
          <w:spacing w:val="-2"/>
        </w:rPr>
        <w:t xml:space="preserve"> </w:t>
      </w:r>
      <w:r>
        <w:t>российском образовании</w:t>
      </w:r>
      <w:r>
        <w:rPr>
          <w:spacing w:val="-2"/>
        </w:rPr>
        <w:t xml:space="preserve"> </w:t>
      </w:r>
      <w:r>
        <w:t>и</w:t>
      </w:r>
      <w:r>
        <w:rPr>
          <w:spacing w:val="-1"/>
        </w:rPr>
        <w:t xml:space="preserve"> </w:t>
      </w:r>
      <w:r>
        <w:t>активные</w:t>
      </w:r>
      <w:r>
        <w:rPr>
          <w:spacing w:val="-2"/>
        </w:rPr>
        <w:t xml:space="preserve"> </w:t>
      </w:r>
      <w:r>
        <w:t>методики обучения.</w:t>
      </w:r>
    </w:p>
    <w:p w:rsidR="00445874" w:rsidRDefault="00182F3C">
      <w:pPr>
        <w:pStyle w:val="a5"/>
        <w:spacing w:before="2" w:line="285" w:lineRule="exact"/>
        <w:ind w:left="2410" w:firstLine="0"/>
      </w:pPr>
      <w:r>
        <w:t>Программа</w:t>
      </w:r>
      <w:r>
        <w:rPr>
          <w:spacing w:val="-4"/>
        </w:rPr>
        <w:t xml:space="preserve"> </w:t>
      </w:r>
      <w:r>
        <w:t>по</w:t>
      </w:r>
      <w:r>
        <w:rPr>
          <w:spacing w:val="-2"/>
        </w:rPr>
        <w:t xml:space="preserve"> </w:t>
      </w:r>
      <w:r>
        <w:t>русскому</w:t>
      </w:r>
      <w:r>
        <w:rPr>
          <w:spacing w:val="-6"/>
        </w:rPr>
        <w:t xml:space="preserve"> </w:t>
      </w:r>
      <w:r>
        <w:t>языку</w:t>
      </w:r>
      <w:r>
        <w:rPr>
          <w:spacing w:val="-4"/>
        </w:rPr>
        <w:t xml:space="preserve"> </w:t>
      </w:r>
      <w:r>
        <w:rPr>
          <w:position w:val="1"/>
        </w:rPr>
        <w:t>позволит учителю:</w:t>
      </w:r>
    </w:p>
    <w:p w:rsidR="00445874" w:rsidRDefault="00182F3C">
      <w:pPr>
        <w:pStyle w:val="a5"/>
        <w:ind w:right="583"/>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русского</w:t>
      </w:r>
      <w:r>
        <w:rPr>
          <w:spacing w:val="1"/>
        </w:rPr>
        <w:t xml:space="preserve"> </w:t>
      </w:r>
      <w:r>
        <w:t>языка</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 во</w:t>
      </w:r>
      <w:r>
        <w:rPr>
          <w:spacing w:val="-3"/>
        </w:rPr>
        <w:t xml:space="preserve"> </w:t>
      </w:r>
      <w:r>
        <w:t>ФГОС СОО;</w:t>
      </w:r>
    </w:p>
    <w:p w:rsidR="00445874" w:rsidRDefault="00182F3C">
      <w:pPr>
        <w:pStyle w:val="a5"/>
        <w:ind w:right="583"/>
      </w:pPr>
      <w:r>
        <w:t>определить и структурировать планируемые результаты обучения</w:t>
      </w:r>
      <w:r>
        <w:rPr>
          <w:spacing w:val="1"/>
        </w:rPr>
        <w:t xml:space="preserve"> </w:t>
      </w:r>
      <w:r>
        <w:t>и содержание</w:t>
      </w:r>
      <w:r>
        <w:rPr>
          <w:spacing w:val="1"/>
        </w:rPr>
        <w:t xml:space="preserve"> </w:t>
      </w:r>
      <w:r>
        <w:t>русского</w:t>
      </w:r>
      <w:r>
        <w:rPr>
          <w:spacing w:val="-1"/>
        </w:rPr>
        <w:t xml:space="preserve"> </w:t>
      </w:r>
      <w:r>
        <w:t>языка</w:t>
      </w:r>
      <w:r>
        <w:rPr>
          <w:spacing w:val="-1"/>
        </w:rPr>
        <w:t xml:space="preserve"> </w:t>
      </w:r>
      <w:r>
        <w:t>по годам</w:t>
      </w:r>
      <w:r>
        <w:rPr>
          <w:spacing w:val="-3"/>
        </w:rPr>
        <w:t xml:space="preserve"> </w:t>
      </w:r>
      <w:r>
        <w:t>обучения в</w:t>
      </w:r>
      <w:r>
        <w:rPr>
          <w:spacing w:val="-1"/>
        </w:rPr>
        <w:t xml:space="preserve"> </w:t>
      </w:r>
      <w:r>
        <w:t>соответствии со</w:t>
      </w:r>
      <w:r>
        <w:rPr>
          <w:spacing w:val="-1"/>
        </w:rPr>
        <w:t xml:space="preserve"> </w:t>
      </w:r>
      <w:r>
        <w:t>ФГОС</w:t>
      </w:r>
      <w:r>
        <w:rPr>
          <w:spacing w:val="1"/>
        </w:rPr>
        <w:t xml:space="preserve"> </w:t>
      </w:r>
      <w:r>
        <w:t>СОО;</w:t>
      </w:r>
    </w:p>
    <w:p w:rsidR="00445874" w:rsidRDefault="00182F3C">
      <w:pPr>
        <w:pStyle w:val="a5"/>
        <w:ind w:right="591"/>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конкретного</w:t>
      </w:r>
      <w:r>
        <w:rPr>
          <w:spacing w:val="-1"/>
        </w:rPr>
        <w:t xml:space="preserve"> </w:t>
      </w:r>
      <w:r>
        <w:t>класса.</w:t>
      </w:r>
    </w:p>
    <w:p w:rsidR="00445874" w:rsidRDefault="00182F3C">
      <w:pPr>
        <w:pStyle w:val="a5"/>
        <w:ind w:right="579"/>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язык</w:t>
      </w:r>
      <w:r>
        <w:rPr>
          <w:spacing w:val="1"/>
        </w:rPr>
        <w:t xml:space="preserve"> </w:t>
      </w:r>
      <w:r>
        <w:t>межнационального общения народов России, национальный язык русского народа. Как</w:t>
      </w:r>
      <w:r>
        <w:rPr>
          <w:spacing w:val="1"/>
        </w:rPr>
        <w:t xml:space="preserve"> </w:t>
      </w:r>
      <w:r>
        <w:t>государственный</w:t>
      </w:r>
      <w:r>
        <w:rPr>
          <w:spacing w:val="1"/>
        </w:rPr>
        <w:t xml:space="preserve"> </w:t>
      </w:r>
      <w:r>
        <w:t>язык</w:t>
      </w:r>
      <w:r>
        <w:rPr>
          <w:spacing w:val="1"/>
        </w:rPr>
        <w:t xml:space="preserve"> </w:t>
      </w:r>
      <w:r>
        <w:t>и</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средством коммуникации всех народов Российской Федерации, основой их социально-</w:t>
      </w:r>
      <w:r>
        <w:rPr>
          <w:spacing w:val="1"/>
        </w:rPr>
        <w:t xml:space="preserve"> </w:t>
      </w:r>
      <w:r>
        <w:t>экономической,</w:t>
      </w:r>
      <w:r>
        <w:rPr>
          <w:spacing w:val="-1"/>
        </w:rPr>
        <w:t xml:space="preserve"> </w:t>
      </w:r>
      <w:r>
        <w:t>культурной и</w:t>
      </w:r>
      <w:r>
        <w:rPr>
          <w:spacing w:val="-2"/>
        </w:rPr>
        <w:t xml:space="preserve"> </w:t>
      </w:r>
      <w:r>
        <w:t>духовной</w:t>
      </w:r>
      <w:r>
        <w:rPr>
          <w:spacing w:val="-1"/>
        </w:rPr>
        <w:t xml:space="preserve"> </w:t>
      </w:r>
      <w:r>
        <w:t>консолидации.</w:t>
      </w:r>
    </w:p>
    <w:p w:rsidR="00445874" w:rsidRDefault="00182F3C">
      <w:pPr>
        <w:pStyle w:val="a5"/>
        <w:ind w:right="585"/>
      </w:pPr>
      <w:r>
        <w:t>Изучение</w:t>
      </w:r>
      <w:r>
        <w:rPr>
          <w:spacing w:val="1"/>
        </w:rPr>
        <w:t xml:space="preserve"> </w:t>
      </w:r>
      <w:r>
        <w:t>русского</w:t>
      </w:r>
      <w:r>
        <w:rPr>
          <w:spacing w:val="1"/>
        </w:rPr>
        <w:t xml:space="preserve"> </w:t>
      </w:r>
      <w:r>
        <w:t>языка</w:t>
      </w:r>
      <w:r>
        <w:rPr>
          <w:spacing w:val="1"/>
        </w:rPr>
        <w:t xml:space="preserve"> </w:t>
      </w:r>
      <w:r>
        <w:t>способствует</w:t>
      </w:r>
      <w:r>
        <w:rPr>
          <w:spacing w:val="1"/>
        </w:rPr>
        <w:t xml:space="preserve"> </w:t>
      </w:r>
      <w:r>
        <w:t>усвоению</w:t>
      </w:r>
      <w:r>
        <w:rPr>
          <w:spacing w:val="1"/>
        </w:rPr>
        <w:t xml:space="preserve"> </w:t>
      </w:r>
      <w:r>
        <w:t>обучающимися</w:t>
      </w:r>
      <w:r>
        <w:rPr>
          <w:spacing w:val="1"/>
        </w:rPr>
        <w:t xml:space="preserve"> </w:t>
      </w:r>
      <w:r>
        <w:t>традиционных</w:t>
      </w:r>
      <w:r>
        <w:rPr>
          <w:spacing w:val="-57"/>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воспитанию</w:t>
      </w:r>
      <w:r>
        <w:rPr>
          <w:spacing w:val="1"/>
        </w:rPr>
        <w:t xml:space="preserve"> </w:t>
      </w:r>
      <w:r>
        <w:t>нравственности,</w:t>
      </w:r>
      <w:r>
        <w:rPr>
          <w:spacing w:val="1"/>
        </w:rPr>
        <w:t xml:space="preserve"> </w:t>
      </w:r>
      <w:r>
        <w:t>любви</w:t>
      </w:r>
      <w:r>
        <w:rPr>
          <w:spacing w:val="1"/>
        </w:rPr>
        <w:t xml:space="preserve"> </w:t>
      </w:r>
      <w:r>
        <w:t>к</w:t>
      </w:r>
      <w:r>
        <w:rPr>
          <w:spacing w:val="1"/>
        </w:rPr>
        <w:t xml:space="preserve"> </w:t>
      </w:r>
      <w:r>
        <w:t>Родине, ценностного отношения к русскому языку, формированию интереса и уважения к</w:t>
      </w:r>
      <w:r>
        <w:rPr>
          <w:spacing w:val="1"/>
        </w:rPr>
        <w:t xml:space="preserve"> </w:t>
      </w:r>
      <w:r>
        <w:t>языкам</w:t>
      </w:r>
      <w:r>
        <w:rPr>
          <w:spacing w:val="1"/>
        </w:rPr>
        <w:t xml:space="preserve"> </w:t>
      </w:r>
      <w:r>
        <w:t>и</w:t>
      </w:r>
      <w:r>
        <w:rPr>
          <w:spacing w:val="1"/>
        </w:rPr>
        <w:t xml:space="preserve"> </w:t>
      </w:r>
      <w:r>
        <w:t>культурам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развитию</w:t>
      </w:r>
      <w:r>
        <w:rPr>
          <w:spacing w:val="1"/>
        </w:rPr>
        <w:t xml:space="preserve"> </w:t>
      </w:r>
      <w:r>
        <w:t>эмоционального</w:t>
      </w:r>
      <w:r>
        <w:rPr>
          <w:spacing w:val="1"/>
        </w:rPr>
        <w:t xml:space="preserve"> </w:t>
      </w:r>
      <w:r>
        <w:t>интеллекта,</w:t>
      </w:r>
      <w:r>
        <w:rPr>
          <w:spacing w:val="1"/>
        </w:rPr>
        <w:t xml:space="preserve"> </w:t>
      </w:r>
      <w:r>
        <w:t>способности понимать</w:t>
      </w:r>
      <w:r>
        <w:rPr>
          <w:spacing w:val="-1"/>
        </w:rPr>
        <w:t xml:space="preserve"> </w:t>
      </w:r>
      <w:r>
        <w:t>и</w:t>
      </w:r>
      <w:r>
        <w:rPr>
          <w:spacing w:val="2"/>
        </w:rPr>
        <w:t xml:space="preserve"> </w:t>
      </w:r>
      <w:r>
        <w:t>уважать</w:t>
      </w:r>
      <w:r>
        <w:rPr>
          <w:spacing w:val="1"/>
        </w:rPr>
        <w:t xml:space="preserve"> </w:t>
      </w:r>
      <w:r>
        <w:t>мнение</w:t>
      </w:r>
      <w:r>
        <w:rPr>
          <w:spacing w:val="-1"/>
        </w:rPr>
        <w:t xml:space="preserve"> </w:t>
      </w:r>
      <w:r>
        <w:t>других</w:t>
      </w:r>
      <w:r>
        <w:rPr>
          <w:spacing w:val="-1"/>
        </w:rPr>
        <w:t xml:space="preserve"> </w:t>
      </w:r>
      <w:r>
        <w:t>людей.</w:t>
      </w:r>
    </w:p>
    <w:p w:rsidR="00445874" w:rsidRDefault="00182F3C">
      <w:pPr>
        <w:pStyle w:val="a5"/>
        <w:ind w:right="589"/>
      </w:pPr>
      <w:r>
        <w:t>Русский язык, обеспечивая коммуникативное развитие обучающихся, является в</w:t>
      </w:r>
      <w:r>
        <w:rPr>
          <w:spacing w:val="1"/>
        </w:rPr>
        <w:t xml:space="preserve"> </w:t>
      </w:r>
      <w:r>
        <w:t>образовательной организации не только предметом изучения, но и средством овладения</w:t>
      </w:r>
      <w:r>
        <w:rPr>
          <w:spacing w:val="1"/>
        </w:rPr>
        <w:t xml:space="preserve"> </w:t>
      </w:r>
      <w:r>
        <w:t>другими</w:t>
      </w:r>
      <w:r>
        <w:rPr>
          <w:spacing w:val="60"/>
        </w:rPr>
        <w:t xml:space="preserve"> </w:t>
      </w:r>
      <w:r>
        <w:t>учебными дисциплинами в сфере гуманитарных, естественных, математических</w:t>
      </w:r>
      <w:r>
        <w:rPr>
          <w:spacing w:val="1"/>
        </w:rPr>
        <w:t xml:space="preserve"> </w:t>
      </w:r>
      <w:r>
        <w:t>и других наук. Владение русским языком оказывает непосредственное воздействие на</w:t>
      </w:r>
      <w:r>
        <w:rPr>
          <w:spacing w:val="1"/>
        </w:rPr>
        <w:t xml:space="preserve"> </w:t>
      </w:r>
      <w:r>
        <w:t>качество усвоения других учебных предметов, на процессы формирования универсальных</w:t>
      </w:r>
      <w:r>
        <w:rPr>
          <w:spacing w:val="-57"/>
        </w:rPr>
        <w:t xml:space="preserve"> </w:t>
      </w:r>
      <w:r>
        <w:t>интеллектуальных</w:t>
      </w:r>
      <w:r>
        <w:rPr>
          <w:spacing w:val="2"/>
        </w:rPr>
        <w:t xml:space="preserve"> </w:t>
      </w:r>
      <w:r>
        <w:t>умений,</w:t>
      </w:r>
      <w:r>
        <w:rPr>
          <w:spacing w:val="-4"/>
        </w:rPr>
        <w:t xml:space="preserve"> </w:t>
      </w:r>
      <w:r>
        <w:t>навыков самоорганизации</w:t>
      </w:r>
      <w:r>
        <w:rPr>
          <w:spacing w:val="-1"/>
        </w:rPr>
        <w:t xml:space="preserve"> </w:t>
      </w:r>
      <w:r>
        <w:t>и</w:t>
      </w:r>
      <w:r>
        <w:rPr>
          <w:spacing w:val="-1"/>
        </w:rPr>
        <w:t xml:space="preserve"> </w:t>
      </w:r>
      <w:r>
        <w:t>самоконтроля.</w:t>
      </w:r>
    </w:p>
    <w:p w:rsidR="00445874" w:rsidRDefault="00182F3C">
      <w:pPr>
        <w:pStyle w:val="a5"/>
        <w:spacing w:before="1"/>
        <w:ind w:left="2410" w:firstLine="0"/>
      </w:pPr>
      <w:r>
        <w:t>Свободное</w:t>
      </w:r>
      <w:r>
        <w:rPr>
          <w:spacing w:val="54"/>
        </w:rPr>
        <w:t xml:space="preserve"> </w:t>
      </w:r>
      <w:r>
        <w:t>владение</w:t>
      </w:r>
      <w:r>
        <w:rPr>
          <w:spacing w:val="55"/>
        </w:rPr>
        <w:t xml:space="preserve"> </w:t>
      </w:r>
      <w:r>
        <w:t>русским</w:t>
      </w:r>
      <w:r>
        <w:rPr>
          <w:spacing w:val="55"/>
        </w:rPr>
        <w:t xml:space="preserve"> </w:t>
      </w:r>
      <w:r>
        <w:t>языком</w:t>
      </w:r>
      <w:r>
        <w:rPr>
          <w:spacing w:val="55"/>
        </w:rPr>
        <w:t xml:space="preserve"> </w:t>
      </w:r>
      <w:r>
        <w:t>является</w:t>
      </w:r>
      <w:r>
        <w:rPr>
          <w:spacing w:val="56"/>
        </w:rPr>
        <w:t xml:space="preserve"> </w:t>
      </w:r>
      <w:r>
        <w:t>основой</w:t>
      </w:r>
      <w:r>
        <w:rPr>
          <w:spacing w:val="56"/>
        </w:rPr>
        <w:t xml:space="preserve"> </w:t>
      </w:r>
      <w:r>
        <w:t>социализации</w:t>
      </w:r>
      <w:r>
        <w:rPr>
          <w:spacing w:val="55"/>
        </w:rPr>
        <w:t xml:space="preserve"> </w:t>
      </w:r>
      <w:r>
        <w:t>личности,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3" w:firstLine="0"/>
      </w:pPr>
      <w:r>
        <w:t>способной</w:t>
      </w:r>
      <w:r>
        <w:rPr>
          <w:spacing w:val="1"/>
        </w:rPr>
        <w:t xml:space="preserve"> </w:t>
      </w:r>
      <w:r>
        <w:t>к</w:t>
      </w:r>
      <w:r>
        <w:rPr>
          <w:spacing w:val="1"/>
        </w:rPr>
        <w:t xml:space="preserve"> </w:t>
      </w:r>
      <w:r>
        <w:t>успешному</w:t>
      </w:r>
      <w:r>
        <w:rPr>
          <w:spacing w:val="1"/>
        </w:rPr>
        <w:t xml:space="preserve"> </w:t>
      </w:r>
      <w:r>
        <w:t>речевому</w:t>
      </w:r>
      <w:r>
        <w:rPr>
          <w:spacing w:val="1"/>
        </w:rPr>
        <w:t xml:space="preserve"> </w:t>
      </w:r>
      <w:r>
        <w:t>взаимодействию</w:t>
      </w:r>
      <w:r>
        <w:rPr>
          <w:spacing w:val="1"/>
        </w:rPr>
        <w:t xml:space="preserve"> </w:t>
      </w:r>
      <w:r>
        <w:t>и</w:t>
      </w:r>
      <w:r>
        <w:rPr>
          <w:spacing w:val="1"/>
        </w:rPr>
        <w:t xml:space="preserve"> </w:t>
      </w:r>
      <w:r>
        <w:t>социальному</w:t>
      </w:r>
      <w:r>
        <w:rPr>
          <w:spacing w:val="1"/>
        </w:rPr>
        <w:t xml:space="preserve"> </w:t>
      </w:r>
      <w:r>
        <w:t>сотрудничеству</w:t>
      </w:r>
      <w:r>
        <w:rPr>
          <w:spacing w:val="1"/>
        </w:rPr>
        <w:t xml:space="preserve"> </w:t>
      </w:r>
      <w:r>
        <w:t>в</w:t>
      </w:r>
      <w:r>
        <w:rPr>
          <w:spacing w:val="1"/>
        </w:rPr>
        <w:t xml:space="preserve"> </w:t>
      </w:r>
      <w:r>
        <w:t>повседневной</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условиях</w:t>
      </w:r>
      <w:r>
        <w:rPr>
          <w:spacing w:val="1"/>
        </w:rPr>
        <w:t xml:space="preserve"> </w:t>
      </w:r>
      <w:r>
        <w:t>многонационального</w:t>
      </w:r>
      <w:r>
        <w:rPr>
          <w:spacing w:val="1"/>
        </w:rPr>
        <w:t xml:space="preserve"> </w:t>
      </w:r>
      <w:r>
        <w:t>государства.</w:t>
      </w:r>
    </w:p>
    <w:p w:rsidR="00445874" w:rsidRDefault="00182F3C">
      <w:pPr>
        <w:pStyle w:val="a5"/>
        <w:ind w:right="582"/>
      </w:pP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реализуется</w:t>
      </w:r>
      <w:r>
        <w:rPr>
          <w:spacing w:val="1"/>
        </w:rPr>
        <w:t xml:space="preserve"> </w:t>
      </w:r>
      <w:r>
        <w:t>на</w:t>
      </w:r>
      <w:r>
        <w:rPr>
          <w:spacing w:val="1"/>
        </w:rPr>
        <w:t xml:space="preserve"> </w:t>
      </w:r>
      <w:r>
        <w:t>уровне</w:t>
      </w:r>
      <w:r>
        <w:rPr>
          <w:spacing w:val="1"/>
        </w:rPr>
        <w:t xml:space="preserve"> </w:t>
      </w:r>
      <w:r>
        <w:t>среднего</w:t>
      </w:r>
      <w:r>
        <w:rPr>
          <w:spacing w:val="61"/>
        </w:rPr>
        <w:t xml:space="preserve"> </w:t>
      </w:r>
      <w:r>
        <w:t>общего</w:t>
      </w:r>
      <w:r>
        <w:rPr>
          <w:spacing w:val="1"/>
        </w:rPr>
        <w:t xml:space="preserve"> </w:t>
      </w:r>
      <w:r>
        <w:t>образования,</w:t>
      </w:r>
      <w:r>
        <w:rPr>
          <w:spacing w:val="1"/>
        </w:rPr>
        <w:t xml:space="preserve"> </w:t>
      </w:r>
      <w:r>
        <w:t>когда</w:t>
      </w:r>
      <w:r>
        <w:rPr>
          <w:spacing w:val="1"/>
        </w:rPr>
        <w:t xml:space="preserve"> </w:t>
      </w:r>
      <w:r>
        <w:t>на</w:t>
      </w:r>
      <w:r>
        <w:rPr>
          <w:spacing w:val="1"/>
        </w:rPr>
        <w:t xml:space="preserve"> </w:t>
      </w:r>
      <w:r>
        <w:t>предыдущем</w:t>
      </w:r>
      <w:r>
        <w:rPr>
          <w:spacing w:val="1"/>
        </w:rPr>
        <w:t xml:space="preserve"> </w:t>
      </w:r>
      <w:r>
        <w:t>уровне</w:t>
      </w:r>
      <w:r>
        <w:rPr>
          <w:spacing w:val="1"/>
        </w:rPr>
        <w:t xml:space="preserve"> </w:t>
      </w:r>
      <w:r>
        <w:t>общего</w:t>
      </w:r>
      <w:r>
        <w:rPr>
          <w:spacing w:val="1"/>
        </w:rPr>
        <w:t xml:space="preserve"> </w:t>
      </w:r>
      <w:r>
        <w:t>образования</w:t>
      </w:r>
      <w:r>
        <w:rPr>
          <w:spacing w:val="1"/>
        </w:rPr>
        <w:t xml:space="preserve"> </w:t>
      </w:r>
      <w:r>
        <w:t>освоены</w:t>
      </w:r>
      <w:r>
        <w:rPr>
          <w:spacing w:val="1"/>
        </w:rPr>
        <w:t xml:space="preserve"> </w:t>
      </w:r>
      <w:r>
        <w:t>основные</w:t>
      </w:r>
      <w:r>
        <w:rPr>
          <w:spacing w:val="1"/>
        </w:rPr>
        <w:t xml:space="preserve"> </w:t>
      </w:r>
      <w:r>
        <w:t>теоретические знания о языке и речи, сформированы соответствующие умения и навыки,</w:t>
      </w:r>
      <w:r>
        <w:rPr>
          <w:spacing w:val="1"/>
        </w:rPr>
        <w:t xml:space="preserve"> </w:t>
      </w:r>
      <w:r>
        <w:t>направлена в большей степени на совершенствование умений эффективно пользоваться</w:t>
      </w:r>
      <w:r>
        <w:rPr>
          <w:spacing w:val="1"/>
        </w:rPr>
        <w:t xml:space="preserve"> </w:t>
      </w:r>
      <w:r>
        <w:t>русским языком в разных условиях общения, повышение речевой культуры обучающихся,</w:t>
      </w:r>
      <w:r>
        <w:rPr>
          <w:spacing w:val="-57"/>
        </w:rPr>
        <w:t xml:space="preserve"> </w:t>
      </w:r>
      <w:r>
        <w:t>совершенствование их опыта речевого общения, развитие коммуникативных</w:t>
      </w:r>
      <w:r>
        <w:rPr>
          <w:spacing w:val="1"/>
        </w:rPr>
        <w:t xml:space="preserve"> </w:t>
      </w:r>
      <w:r>
        <w:t>умений в</w:t>
      </w:r>
      <w:r>
        <w:rPr>
          <w:spacing w:val="1"/>
        </w:rPr>
        <w:t xml:space="preserve"> </w:t>
      </w:r>
      <w:r>
        <w:t>разных сферах</w:t>
      </w:r>
      <w:r>
        <w:rPr>
          <w:spacing w:val="-1"/>
        </w:rPr>
        <w:t xml:space="preserve"> </w:t>
      </w:r>
      <w:r>
        <w:t>функционирования языка.</w:t>
      </w:r>
    </w:p>
    <w:p w:rsidR="00445874" w:rsidRDefault="00182F3C">
      <w:pPr>
        <w:pStyle w:val="a5"/>
        <w:ind w:right="582"/>
      </w:pPr>
      <w:r>
        <w:t>Системообразующей</w:t>
      </w:r>
      <w:r>
        <w:rPr>
          <w:spacing w:val="1"/>
        </w:rPr>
        <w:t xml:space="preserve"> </w:t>
      </w:r>
      <w:r>
        <w:t>доминантой</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является направленность на полноценное овладение культурой речи во всех её аспектах</w:t>
      </w:r>
      <w:r>
        <w:rPr>
          <w:spacing w:val="1"/>
        </w:rPr>
        <w:t xml:space="preserve"> </w:t>
      </w:r>
      <w:r>
        <w:t>(нормативном,</w:t>
      </w:r>
      <w:r>
        <w:rPr>
          <w:spacing w:val="1"/>
        </w:rPr>
        <w:t xml:space="preserve"> </w:t>
      </w:r>
      <w:r>
        <w:t>коммуникативном</w:t>
      </w:r>
      <w:r>
        <w:rPr>
          <w:spacing w:val="1"/>
        </w:rPr>
        <w:t xml:space="preserve"> </w:t>
      </w:r>
      <w:r>
        <w:t>и</w:t>
      </w:r>
      <w:r>
        <w:rPr>
          <w:spacing w:val="1"/>
        </w:rPr>
        <w:t xml:space="preserve"> </w:t>
      </w:r>
      <w:r>
        <w:t>этическом),</w:t>
      </w:r>
      <w:r>
        <w:rPr>
          <w:spacing w:val="1"/>
        </w:rPr>
        <w:t xml:space="preserve"> </w:t>
      </w:r>
      <w:r>
        <w:t>на</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коммуникативных умений и навыков в учебно-научной, официально-деловой, социально-</w:t>
      </w:r>
      <w:r>
        <w:rPr>
          <w:spacing w:val="1"/>
        </w:rPr>
        <w:t xml:space="preserve"> </w:t>
      </w:r>
      <w:r>
        <w:t>бытовой,</w:t>
      </w:r>
      <w:r>
        <w:rPr>
          <w:spacing w:val="1"/>
        </w:rPr>
        <w:t xml:space="preserve"> </w:t>
      </w:r>
      <w:r>
        <w:t>социально-культурной</w:t>
      </w:r>
      <w:r>
        <w:rPr>
          <w:spacing w:val="1"/>
        </w:rPr>
        <w:t xml:space="preserve"> </w:t>
      </w:r>
      <w:r>
        <w:t>сферах</w:t>
      </w:r>
      <w:r>
        <w:rPr>
          <w:spacing w:val="1"/>
        </w:rPr>
        <w:t xml:space="preserve"> </w:t>
      </w:r>
      <w:r>
        <w:t>общения;</w:t>
      </w:r>
      <w:r>
        <w:rPr>
          <w:spacing w:val="1"/>
        </w:rPr>
        <w:t xml:space="preserve"> </w:t>
      </w:r>
      <w:r>
        <w:t>на</w:t>
      </w:r>
      <w:r>
        <w:rPr>
          <w:spacing w:val="1"/>
        </w:rPr>
        <w:t xml:space="preserve"> </w:t>
      </w:r>
      <w:r>
        <w:t>формирование</w:t>
      </w:r>
      <w:r>
        <w:rPr>
          <w:spacing w:val="1"/>
        </w:rPr>
        <w:t xml:space="preserve"> </w:t>
      </w:r>
      <w:r>
        <w:t>готовности</w:t>
      </w:r>
      <w:r>
        <w:rPr>
          <w:spacing w:val="61"/>
        </w:rPr>
        <w:t xml:space="preserve"> </w:t>
      </w:r>
      <w:r>
        <w:t>к</w:t>
      </w:r>
      <w:r>
        <w:rPr>
          <w:spacing w:val="1"/>
        </w:rPr>
        <w:t xml:space="preserve"> </w:t>
      </w:r>
      <w:r>
        <w:t>речевому</w:t>
      </w:r>
      <w:r>
        <w:rPr>
          <w:spacing w:val="-7"/>
        </w:rPr>
        <w:t xml:space="preserve"> </w:t>
      </w:r>
      <w:r>
        <w:t>взаимодействию</w:t>
      </w:r>
      <w:r>
        <w:rPr>
          <w:spacing w:val="-3"/>
        </w:rPr>
        <w:t xml:space="preserve"> </w:t>
      </w:r>
      <w:r>
        <w:t>и</w:t>
      </w:r>
      <w:r>
        <w:rPr>
          <w:spacing w:val="-2"/>
        </w:rPr>
        <w:t xml:space="preserve"> </w:t>
      </w:r>
      <w:r>
        <w:t>взаимопониманию</w:t>
      </w:r>
      <w:r>
        <w:rPr>
          <w:spacing w:val="3"/>
        </w:rPr>
        <w:t xml:space="preserve"> </w:t>
      </w:r>
      <w:r>
        <w:t>в</w:t>
      </w:r>
      <w:r>
        <w:rPr>
          <w:spacing w:val="-1"/>
        </w:rPr>
        <w:t xml:space="preserve"> </w:t>
      </w:r>
      <w:r>
        <w:t>учебной</w:t>
      </w:r>
      <w:r>
        <w:rPr>
          <w:spacing w:val="-2"/>
        </w:rPr>
        <w:t xml:space="preserve"> </w:t>
      </w:r>
      <w:r>
        <w:t>и</w:t>
      </w:r>
      <w:r>
        <w:rPr>
          <w:spacing w:val="-2"/>
        </w:rPr>
        <w:t xml:space="preserve"> </w:t>
      </w:r>
      <w:r>
        <w:t>практической</w:t>
      </w:r>
      <w:r>
        <w:rPr>
          <w:spacing w:val="-2"/>
        </w:rPr>
        <w:t xml:space="preserve"> </w:t>
      </w:r>
      <w:r>
        <w:t>деятельности.</w:t>
      </w:r>
    </w:p>
    <w:p w:rsidR="00445874" w:rsidRDefault="00182F3C">
      <w:pPr>
        <w:pStyle w:val="a5"/>
        <w:spacing w:before="1"/>
        <w:ind w:right="584"/>
      </w:pPr>
      <w:r>
        <w:t>Важнейшей составляющей изучения русского языка на уровне среднего общего</w:t>
      </w:r>
      <w:r>
        <w:rPr>
          <w:spacing w:val="1"/>
        </w:rPr>
        <w:t xml:space="preserve"> </w:t>
      </w:r>
      <w:r>
        <w:t>образования</w:t>
      </w:r>
      <w:r>
        <w:rPr>
          <w:spacing w:val="1"/>
        </w:rPr>
        <w:t xml:space="preserve"> </w:t>
      </w:r>
      <w:r>
        <w:t>являются</w:t>
      </w:r>
      <w:r>
        <w:rPr>
          <w:spacing w:val="1"/>
        </w:rPr>
        <w:t xml:space="preserve"> </w:t>
      </w:r>
      <w:r>
        <w:t>элементы</w:t>
      </w:r>
      <w:r>
        <w:rPr>
          <w:spacing w:val="1"/>
        </w:rPr>
        <w:t xml:space="preserve"> </w:t>
      </w:r>
      <w:r>
        <w:t>содержания,</w:t>
      </w:r>
      <w:r>
        <w:rPr>
          <w:spacing w:val="1"/>
        </w:rPr>
        <w:t xml:space="preserve"> </w:t>
      </w:r>
      <w:r>
        <w:t>ориентированные</w:t>
      </w:r>
      <w:r>
        <w:rPr>
          <w:spacing w:val="1"/>
        </w:rPr>
        <w:t xml:space="preserve"> </w:t>
      </w: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функциональной</w:t>
      </w:r>
      <w:r>
        <w:rPr>
          <w:spacing w:val="1"/>
        </w:rPr>
        <w:t xml:space="preserve"> </w:t>
      </w:r>
      <w:r>
        <w:t>(читательской)</w:t>
      </w:r>
      <w:r>
        <w:rPr>
          <w:spacing w:val="1"/>
        </w:rPr>
        <w:t xml:space="preserve"> </w:t>
      </w:r>
      <w:r>
        <w:t>грамотности</w:t>
      </w:r>
      <w:r>
        <w:rPr>
          <w:spacing w:val="1"/>
        </w:rPr>
        <w:t xml:space="preserve"> </w:t>
      </w:r>
      <w:r>
        <w:t>обучающихся</w:t>
      </w:r>
      <w:r>
        <w:rPr>
          <w:spacing w:val="1"/>
        </w:rPr>
        <w:t xml:space="preserve"> </w:t>
      </w:r>
      <w:r>
        <w:t>–</w:t>
      </w:r>
      <w:r>
        <w:rPr>
          <w:spacing w:val="1"/>
        </w:rPr>
        <w:t xml:space="preserve"> </w:t>
      </w:r>
      <w:r>
        <w:t>способности</w:t>
      </w:r>
      <w:r>
        <w:rPr>
          <w:spacing w:val="1"/>
        </w:rPr>
        <w:t xml:space="preserve"> </w:t>
      </w:r>
      <w:r>
        <w:t>свободно использовать навыки чтения с целью извлечения информации из текстов разных</w:t>
      </w:r>
      <w:r>
        <w:rPr>
          <w:spacing w:val="1"/>
        </w:rPr>
        <w:t xml:space="preserve"> </w:t>
      </w:r>
      <w:r>
        <w:t>форматов</w:t>
      </w:r>
      <w:r>
        <w:rPr>
          <w:spacing w:val="1"/>
        </w:rPr>
        <w:t xml:space="preserve"> </w:t>
      </w:r>
      <w:r>
        <w:t>(гипертексты,</w:t>
      </w:r>
      <w:r>
        <w:rPr>
          <w:spacing w:val="1"/>
        </w:rPr>
        <w:t xml:space="preserve"> </w:t>
      </w:r>
      <w:r>
        <w:t>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для</w:t>
      </w:r>
      <w:r>
        <w:rPr>
          <w:spacing w:val="1"/>
        </w:rPr>
        <w:t xml:space="preserve"> </w:t>
      </w:r>
      <w:r>
        <w:t>их</w:t>
      </w:r>
      <w:r>
        <w:rPr>
          <w:spacing w:val="1"/>
        </w:rPr>
        <w:t xml:space="preserve"> </w:t>
      </w:r>
      <w:r>
        <w:t>понимания,</w:t>
      </w:r>
      <w:r>
        <w:rPr>
          <w:spacing w:val="1"/>
        </w:rPr>
        <w:t xml:space="preserve"> </w:t>
      </w:r>
      <w:r>
        <w:t>сжатия,</w:t>
      </w:r>
      <w:r>
        <w:rPr>
          <w:spacing w:val="1"/>
        </w:rPr>
        <w:t xml:space="preserve"> </w:t>
      </w:r>
      <w:r>
        <w:t>трансформации,</w:t>
      </w:r>
      <w:r>
        <w:rPr>
          <w:spacing w:val="-1"/>
        </w:rPr>
        <w:t xml:space="preserve"> </w:t>
      </w:r>
      <w:r>
        <w:t>интерпретации</w:t>
      </w:r>
      <w:r>
        <w:rPr>
          <w:spacing w:val="2"/>
        </w:rPr>
        <w:t xml:space="preserve"> </w:t>
      </w:r>
      <w:r>
        <w:t>и</w:t>
      </w:r>
      <w:r>
        <w:rPr>
          <w:spacing w:val="-3"/>
        </w:rPr>
        <w:t xml:space="preserve"> </w:t>
      </w:r>
      <w:r>
        <w:t>использования</w:t>
      </w:r>
      <w:r>
        <w:rPr>
          <w:spacing w:val="-1"/>
        </w:rPr>
        <w:t xml:space="preserve"> </w:t>
      </w:r>
      <w:r>
        <w:t>в</w:t>
      </w:r>
      <w:r>
        <w:rPr>
          <w:spacing w:val="-2"/>
        </w:rPr>
        <w:t xml:space="preserve"> </w:t>
      </w:r>
      <w:r>
        <w:t>практической деятельности.</w:t>
      </w:r>
    </w:p>
    <w:p w:rsidR="00445874" w:rsidRDefault="00182F3C">
      <w:pPr>
        <w:pStyle w:val="a5"/>
        <w:ind w:right="584"/>
      </w:pPr>
      <w:r>
        <w:t>В соответствии с принципом преемственности изучение русского языка 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основывается</w:t>
      </w:r>
      <w:r>
        <w:rPr>
          <w:spacing w:val="1"/>
        </w:rPr>
        <w:t xml:space="preserve"> </w:t>
      </w:r>
      <w:r>
        <w:t>на</w:t>
      </w:r>
      <w:r>
        <w:rPr>
          <w:spacing w:val="1"/>
        </w:rPr>
        <w:t xml:space="preserve"> </w:t>
      </w:r>
      <w:r>
        <w:t>тех</w:t>
      </w:r>
      <w:r>
        <w:rPr>
          <w:spacing w:val="1"/>
        </w:rPr>
        <w:t xml:space="preserve"> </w:t>
      </w:r>
      <w:r>
        <w:t>знаниях</w:t>
      </w:r>
      <w:r>
        <w:rPr>
          <w:spacing w:val="1"/>
        </w:rPr>
        <w:t xml:space="preserve"> </w:t>
      </w:r>
      <w:r>
        <w:t>и</w:t>
      </w:r>
      <w:r>
        <w:rPr>
          <w:spacing w:val="1"/>
        </w:rPr>
        <w:t xml:space="preserve"> </w:t>
      </w:r>
      <w:r>
        <w:t>компетенциях,</w:t>
      </w:r>
      <w:r>
        <w:rPr>
          <w:spacing w:val="1"/>
        </w:rPr>
        <w:t xml:space="preserve"> </w:t>
      </w:r>
      <w:r>
        <w:t>которые</w:t>
      </w:r>
      <w:r>
        <w:rPr>
          <w:spacing w:val="1"/>
        </w:rPr>
        <w:t xml:space="preserve"> </w:t>
      </w:r>
      <w:r>
        <w:t>сформированы</w:t>
      </w:r>
      <w:r>
        <w:rPr>
          <w:spacing w:val="1"/>
        </w:rPr>
        <w:t xml:space="preserve"> </w:t>
      </w:r>
      <w:r>
        <w:t>на</w:t>
      </w:r>
      <w:r>
        <w:rPr>
          <w:spacing w:val="1"/>
        </w:rPr>
        <w:t xml:space="preserve"> </w:t>
      </w:r>
      <w:r>
        <w:t>начальном</w:t>
      </w:r>
      <w:r>
        <w:rPr>
          <w:spacing w:val="1"/>
        </w:rPr>
        <w:t xml:space="preserve"> </w:t>
      </w:r>
      <w:r>
        <w:t>общем</w:t>
      </w:r>
      <w:r>
        <w:rPr>
          <w:spacing w:val="1"/>
        </w:rPr>
        <w:t xml:space="preserve"> </w:t>
      </w:r>
      <w:r>
        <w:t>и</w:t>
      </w:r>
      <w:r>
        <w:rPr>
          <w:spacing w:val="1"/>
        </w:rPr>
        <w:t xml:space="preserve"> </w:t>
      </w:r>
      <w:r>
        <w:t>основном</w:t>
      </w:r>
      <w:r>
        <w:rPr>
          <w:spacing w:val="1"/>
        </w:rPr>
        <w:t xml:space="preserve"> </w:t>
      </w:r>
      <w:r>
        <w:t>общем</w:t>
      </w:r>
      <w:r>
        <w:rPr>
          <w:spacing w:val="1"/>
        </w:rPr>
        <w:t xml:space="preserve"> </w:t>
      </w:r>
      <w:r>
        <w:t>уровнях</w:t>
      </w:r>
      <w:r>
        <w:rPr>
          <w:spacing w:val="1"/>
        </w:rPr>
        <w:t xml:space="preserve"> </w:t>
      </w:r>
      <w:r>
        <w:t>образования,</w:t>
      </w:r>
      <w:r>
        <w:rPr>
          <w:spacing w:val="1"/>
        </w:rPr>
        <w:t xml:space="preserve"> </w:t>
      </w:r>
      <w:r>
        <w:t>и</w:t>
      </w:r>
      <w:r>
        <w:rPr>
          <w:spacing w:val="1"/>
        </w:rPr>
        <w:t xml:space="preserve"> </w:t>
      </w:r>
      <w:r>
        <w:t>предусматривает систематизацию знаний о языке как системе, его основных единицах и</w:t>
      </w:r>
      <w:r>
        <w:rPr>
          <w:spacing w:val="1"/>
        </w:rPr>
        <w:t xml:space="preserve"> </w:t>
      </w:r>
      <w:r>
        <w:t>уровнях;</w:t>
      </w:r>
      <w:r>
        <w:rPr>
          <w:spacing w:val="1"/>
        </w:rPr>
        <w:t xml:space="preserve"> </w:t>
      </w:r>
      <w:r>
        <w:t>знаний</w:t>
      </w:r>
      <w:r>
        <w:rPr>
          <w:spacing w:val="1"/>
        </w:rPr>
        <w:t xml:space="preserve"> </w:t>
      </w:r>
      <w:r>
        <w:t>о</w:t>
      </w:r>
      <w:r>
        <w:rPr>
          <w:spacing w:val="1"/>
        </w:rPr>
        <w:t xml:space="preserve"> </w:t>
      </w:r>
      <w:r>
        <w:t>тексте,</w:t>
      </w:r>
      <w:r>
        <w:rPr>
          <w:spacing w:val="1"/>
        </w:rPr>
        <w:t xml:space="preserve"> </w:t>
      </w:r>
      <w:r>
        <w:t>включая</w:t>
      </w:r>
      <w:r>
        <w:rPr>
          <w:spacing w:val="1"/>
        </w:rPr>
        <w:t xml:space="preserve"> </w:t>
      </w:r>
      <w:r>
        <w:t>тексты</w:t>
      </w:r>
      <w:r>
        <w:rPr>
          <w:spacing w:val="1"/>
        </w:rPr>
        <w:t xml:space="preserve"> </w:t>
      </w:r>
      <w:r>
        <w:t>новых</w:t>
      </w:r>
      <w:r>
        <w:rPr>
          <w:spacing w:val="1"/>
        </w:rPr>
        <w:t xml:space="preserve"> </w:t>
      </w:r>
      <w:r>
        <w:t>форматов</w:t>
      </w:r>
      <w:r>
        <w:rPr>
          <w:spacing w:val="1"/>
        </w:rPr>
        <w:t xml:space="preserve"> </w:t>
      </w:r>
      <w:r>
        <w:t>(гипертексты,</w:t>
      </w:r>
      <w:r>
        <w:rPr>
          <w:spacing w:val="1"/>
        </w:rPr>
        <w:t xml:space="preserve"> </w:t>
      </w:r>
      <w:r>
        <w:t>графика,</w:t>
      </w:r>
      <w:r>
        <w:rPr>
          <w:spacing w:val="1"/>
        </w:rPr>
        <w:t xml:space="preserve"> </w:t>
      </w:r>
      <w:r>
        <w:t>инфографика</w:t>
      </w:r>
      <w:r>
        <w:rPr>
          <w:spacing w:val="-2"/>
        </w:rPr>
        <w:t xml:space="preserve"> </w:t>
      </w:r>
      <w:r>
        <w:t>и другие).</w:t>
      </w:r>
    </w:p>
    <w:p w:rsidR="00445874" w:rsidRDefault="00182F3C">
      <w:pPr>
        <w:pStyle w:val="a5"/>
        <w:spacing w:before="1"/>
        <w:ind w:left="2410" w:firstLine="0"/>
      </w:pPr>
      <w:r>
        <w:t>В</w:t>
      </w:r>
      <w:r>
        <w:rPr>
          <w:spacing w:val="54"/>
        </w:rPr>
        <w:t xml:space="preserve"> </w:t>
      </w:r>
      <w:r>
        <w:t>содержании</w:t>
      </w:r>
      <w:r>
        <w:rPr>
          <w:spacing w:val="55"/>
        </w:rPr>
        <w:t xml:space="preserve"> </w:t>
      </w:r>
      <w:r>
        <w:t>программы</w:t>
      </w:r>
      <w:r>
        <w:rPr>
          <w:spacing w:val="56"/>
        </w:rPr>
        <w:t xml:space="preserve"> </w:t>
      </w:r>
      <w:r>
        <w:t>по</w:t>
      </w:r>
      <w:r>
        <w:rPr>
          <w:spacing w:val="53"/>
        </w:rPr>
        <w:t xml:space="preserve"> </w:t>
      </w:r>
      <w:r>
        <w:t>русскому</w:t>
      </w:r>
      <w:r>
        <w:rPr>
          <w:spacing w:val="50"/>
        </w:rPr>
        <w:t xml:space="preserve"> </w:t>
      </w:r>
      <w:r>
        <w:t>языку</w:t>
      </w:r>
      <w:r>
        <w:rPr>
          <w:spacing w:val="53"/>
        </w:rPr>
        <w:t xml:space="preserve"> </w:t>
      </w:r>
      <w:r>
        <w:t>выделяются</w:t>
      </w:r>
      <w:r>
        <w:rPr>
          <w:spacing w:val="53"/>
        </w:rPr>
        <w:t xml:space="preserve"> </w:t>
      </w:r>
      <w:r>
        <w:t>три</w:t>
      </w:r>
      <w:r>
        <w:rPr>
          <w:spacing w:val="56"/>
        </w:rPr>
        <w:t xml:space="preserve"> </w:t>
      </w:r>
      <w:r>
        <w:t>сквозные</w:t>
      </w:r>
      <w:r>
        <w:rPr>
          <w:spacing w:val="53"/>
        </w:rPr>
        <w:t xml:space="preserve"> </w:t>
      </w:r>
      <w:r>
        <w:t>линии:</w:t>
      </w:r>
    </w:p>
    <w:p w:rsidR="00445874" w:rsidRDefault="00182F3C">
      <w:pPr>
        <w:pStyle w:val="a5"/>
        <w:ind w:right="593" w:firstLine="0"/>
      </w:pPr>
      <w:r>
        <w:t>«Язык</w:t>
      </w:r>
      <w:r>
        <w:rPr>
          <w:spacing w:val="1"/>
        </w:rPr>
        <w:t xml:space="preserve"> </w:t>
      </w:r>
      <w:r>
        <w:t>и</w:t>
      </w:r>
      <w:r>
        <w:rPr>
          <w:spacing w:val="1"/>
        </w:rPr>
        <w:t xml:space="preserve"> </w:t>
      </w:r>
      <w:r>
        <w:t>речь.</w:t>
      </w:r>
      <w:r>
        <w:rPr>
          <w:spacing w:val="1"/>
        </w:rPr>
        <w:t xml:space="preserve"> </w:t>
      </w:r>
      <w:r>
        <w:t>Культура</w:t>
      </w:r>
      <w:r>
        <w:rPr>
          <w:spacing w:val="1"/>
        </w:rPr>
        <w:t xml:space="preserve"> </w:t>
      </w:r>
      <w:r>
        <w:t>речи»,</w:t>
      </w:r>
      <w:r>
        <w:rPr>
          <w:spacing w:val="1"/>
        </w:rPr>
        <w:t xml:space="preserve"> </w:t>
      </w:r>
      <w:r>
        <w:t>«Речь.</w:t>
      </w:r>
      <w:r>
        <w:rPr>
          <w:spacing w:val="1"/>
        </w:rPr>
        <w:t xml:space="preserve"> </w:t>
      </w:r>
      <w:r>
        <w:t>Речевое</w:t>
      </w:r>
      <w:r>
        <w:rPr>
          <w:spacing w:val="1"/>
        </w:rPr>
        <w:t xml:space="preserve"> </w:t>
      </w:r>
      <w:r>
        <w:t>общение.</w:t>
      </w:r>
      <w:r>
        <w:rPr>
          <w:spacing w:val="1"/>
        </w:rPr>
        <w:t xml:space="preserve"> </w:t>
      </w:r>
      <w:r>
        <w:t>Текст»,</w:t>
      </w:r>
      <w:r>
        <w:rPr>
          <w:spacing w:val="1"/>
        </w:rPr>
        <w:t xml:space="preserve"> </w:t>
      </w:r>
      <w:r>
        <w:t>«Функциональная</w:t>
      </w:r>
      <w:r>
        <w:rPr>
          <w:spacing w:val="1"/>
        </w:rPr>
        <w:t xml:space="preserve"> </w:t>
      </w:r>
      <w:r>
        <w:t>стилистика.</w:t>
      </w:r>
      <w:r>
        <w:rPr>
          <w:spacing w:val="-1"/>
        </w:rPr>
        <w:t xml:space="preserve"> </w:t>
      </w:r>
      <w:r>
        <w:t>Культура</w:t>
      </w:r>
      <w:r>
        <w:rPr>
          <w:spacing w:val="-1"/>
        </w:rPr>
        <w:t xml:space="preserve"> </w:t>
      </w:r>
      <w:r>
        <w:t>речи».</w:t>
      </w:r>
    </w:p>
    <w:p w:rsidR="00445874" w:rsidRDefault="00182F3C">
      <w:pPr>
        <w:pStyle w:val="a5"/>
        <w:ind w:right="591"/>
      </w:pPr>
      <w:r>
        <w:t>Изучение</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обеспечивает</w:t>
      </w:r>
      <w:r>
        <w:rPr>
          <w:spacing w:val="61"/>
        </w:rPr>
        <w:t xml:space="preserve"> </w:t>
      </w:r>
      <w:r>
        <w:t>общекультурный</w:t>
      </w:r>
      <w:r>
        <w:rPr>
          <w:spacing w:val="1"/>
        </w:rPr>
        <w:t xml:space="preserve"> </w:t>
      </w:r>
      <w:r>
        <w:t>уровень</w:t>
      </w:r>
      <w:r>
        <w:rPr>
          <w:spacing w:val="1"/>
        </w:rPr>
        <w:t xml:space="preserve"> </w:t>
      </w:r>
      <w:r>
        <w:t>молодого</w:t>
      </w:r>
      <w:r>
        <w:rPr>
          <w:spacing w:val="1"/>
        </w:rPr>
        <w:t xml:space="preserve"> </w:t>
      </w:r>
      <w:r>
        <w:t>человека,</w:t>
      </w:r>
      <w:r>
        <w:rPr>
          <w:spacing w:val="1"/>
        </w:rPr>
        <w:t xml:space="preserve"> </w:t>
      </w:r>
      <w:r>
        <w:t>способного</w:t>
      </w:r>
      <w:r>
        <w:rPr>
          <w:spacing w:val="1"/>
        </w:rPr>
        <w:t xml:space="preserve"> </w:t>
      </w:r>
      <w:r>
        <w:t>к</w:t>
      </w:r>
      <w:r>
        <w:rPr>
          <w:spacing w:val="1"/>
        </w:rPr>
        <w:t xml:space="preserve"> </w:t>
      </w:r>
      <w:r>
        <w:t>продолжению</w:t>
      </w:r>
      <w:r>
        <w:rPr>
          <w:spacing w:val="1"/>
        </w:rPr>
        <w:t xml:space="preserve"> </w:t>
      </w:r>
      <w:r>
        <w:t>обучения</w:t>
      </w:r>
      <w:r>
        <w:rPr>
          <w:spacing w:val="1"/>
        </w:rPr>
        <w:t xml:space="preserve"> </w:t>
      </w:r>
      <w:r>
        <w:t>в</w:t>
      </w:r>
      <w:r>
        <w:rPr>
          <w:spacing w:val="1"/>
        </w:rPr>
        <w:t xml:space="preserve"> </w:t>
      </w:r>
      <w:r>
        <w:t>системе</w:t>
      </w:r>
      <w:r>
        <w:rPr>
          <w:spacing w:val="1"/>
        </w:rPr>
        <w:t xml:space="preserve"> </w:t>
      </w:r>
      <w:r>
        <w:t>среднего</w:t>
      </w:r>
      <w:r>
        <w:rPr>
          <w:spacing w:val="-58"/>
        </w:rPr>
        <w:t xml:space="preserve"> </w:t>
      </w:r>
      <w:r>
        <w:t>профессионального</w:t>
      </w:r>
      <w:r>
        <w:rPr>
          <w:spacing w:val="-1"/>
        </w:rPr>
        <w:t xml:space="preserve"> </w:t>
      </w:r>
      <w:r>
        <w:t>и высшего</w:t>
      </w:r>
      <w:r>
        <w:rPr>
          <w:spacing w:val="-1"/>
        </w:rPr>
        <w:t xml:space="preserve"> </w:t>
      </w:r>
      <w:r>
        <w:t>образования.</w:t>
      </w:r>
    </w:p>
    <w:p w:rsidR="00445874" w:rsidRDefault="00182F3C">
      <w:pPr>
        <w:pStyle w:val="a5"/>
        <w:ind w:left="2410" w:firstLine="0"/>
      </w:pPr>
      <w:r>
        <w:t>Изучение</w:t>
      </w:r>
      <w:r>
        <w:rPr>
          <w:spacing w:val="-4"/>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4"/>
        </w:rPr>
        <w:t xml:space="preserve"> </w:t>
      </w:r>
      <w:r>
        <w:t>достижение</w:t>
      </w:r>
      <w:r>
        <w:rPr>
          <w:spacing w:val="-4"/>
        </w:rPr>
        <w:t xml:space="preserve"> </w:t>
      </w:r>
      <w:r>
        <w:t>следующих</w:t>
      </w:r>
      <w:r>
        <w:rPr>
          <w:spacing w:val="-1"/>
        </w:rPr>
        <w:t xml:space="preserve"> </w:t>
      </w:r>
      <w:r>
        <w:t>целей:</w:t>
      </w:r>
    </w:p>
    <w:p w:rsidR="00445874" w:rsidRDefault="00182F3C">
      <w:pPr>
        <w:pStyle w:val="a5"/>
        <w:ind w:right="578"/>
      </w:pPr>
      <w:r>
        <w:t>осознание</w:t>
      </w:r>
      <w:r>
        <w:rPr>
          <w:spacing w:val="1"/>
        </w:rPr>
        <w:t xml:space="preserve"> </w:t>
      </w:r>
      <w:r>
        <w:t>и</w:t>
      </w:r>
      <w:r>
        <w:rPr>
          <w:spacing w:val="1"/>
        </w:rPr>
        <w:t xml:space="preserve"> </w:t>
      </w:r>
      <w:r>
        <w:t>проявление</w:t>
      </w:r>
      <w:r>
        <w:rPr>
          <w:spacing w:val="1"/>
        </w:rPr>
        <w:t xml:space="preserve"> </w:t>
      </w:r>
      <w:r>
        <w:t>общероссийской</w:t>
      </w:r>
      <w:r>
        <w:rPr>
          <w:spacing w:val="1"/>
        </w:rPr>
        <w:t xml:space="preserve"> </w:t>
      </w:r>
      <w:r>
        <w:t>гражданственности,</w:t>
      </w:r>
      <w:r>
        <w:rPr>
          <w:spacing w:val="1"/>
        </w:rPr>
        <w:t xml:space="preserve"> </w:t>
      </w:r>
      <w:r>
        <w:t>патриотизма,</w:t>
      </w:r>
      <w:r>
        <w:rPr>
          <w:spacing w:val="1"/>
        </w:rPr>
        <w:t xml:space="preserve"> </w:t>
      </w:r>
      <w:r>
        <w:t>уважения к русскому языку как государственному языку Российской Федерации и языку</w:t>
      </w:r>
      <w:r>
        <w:rPr>
          <w:spacing w:val="1"/>
        </w:rPr>
        <w:t xml:space="preserve"> </w:t>
      </w:r>
      <w:r>
        <w:t>межнационального общения на основе расширения представлений о функциях русского</w:t>
      </w:r>
      <w:r>
        <w:rPr>
          <w:spacing w:val="1"/>
        </w:rPr>
        <w:t xml:space="preserve"> </w:t>
      </w:r>
      <w:r>
        <w:t>языка</w:t>
      </w:r>
      <w:r>
        <w:rPr>
          <w:spacing w:val="-1"/>
        </w:rPr>
        <w:t xml:space="preserve"> </w:t>
      </w:r>
      <w:r>
        <w:t>в</w:t>
      </w:r>
      <w:r>
        <w:rPr>
          <w:spacing w:val="-1"/>
        </w:rPr>
        <w:t xml:space="preserve"> </w:t>
      </w:r>
      <w:r>
        <w:t>России и мире;</w:t>
      </w:r>
    </w:p>
    <w:p w:rsidR="00445874" w:rsidRDefault="00182F3C">
      <w:pPr>
        <w:pStyle w:val="a5"/>
        <w:spacing w:before="1"/>
        <w:ind w:right="582"/>
      </w:pPr>
      <w:r>
        <w:t>о</w:t>
      </w:r>
      <w:r>
        <w:rPr>
          <w:spacing w:val="1"/>
        </w:rPr>
        <w:t xml:space="preserve"> </w:t>
      </w:r>
      <w:r>
        <w:t>русском</w:t>
      </w:r>
      <w:r>
        <w:rPr>
          <w:spacing w:val="1"/>
        </w:rPr>
        <w:t xml:space="preserve"> </w:t>
      </w:r>
      <w:r>
        <w:t>языке</w:t>
      </w:r>
      <w:r>
        <w:rPr>
          <w:spacing w:val="1"/>
        </w:rPr>
        <w:t xml:space="preserve"> </w:t>
      </w:r>
      <w:r>
        <w:t>как</w:t>
      </w:r>
      <w:r>
        <w:rPr>
          <w:spacing w:val="1"/>
        </w:rPr>
        <w:t xml:space="preserve"> </w:t>
      </w:r>
      <w:r>
        <w:t>духовной,</w:t>
      </w:r>
      <w:r>
        <w:rPr>
          <w:spacing w:val="1"/>
        </w:rPr>
        <w:t xml:space="preserve"> </w:t>
      </w:r>
      <w:r>
        <w:t>нравственной</w:t>
      </w:r>
      <w:r>
        <w:rPr>
          <w:spacing w:val="1"/>
        </w:rPr>
        <w:t xml:space="preserve"> </w:t>
      </w:r>
      <w:r>
        <w:t>и</w:t>
      </w:r>
      <w:r>
        <w:rPr>
          <w:spacing w:val="1"/>
        </w:rPr>
        <w:t xml:space="preserve"> </w:t>
      </w:r>
      <w:r>
        <w:t>культурной</w:t>
      </w:r>
      <w:r>
        <w:rPr>
          <w:spacing w:val="1"/>
        </w:rPr>
        <w:t xml:space="preserve"> </w:t>
      </w:r>
      <w:r>
        <w:t>ценности</w:t>
      </w:r>
      <w:r>
        <w:rPr>
          <w:spacing w:val="1"/>
        </w:rPr>
        <w:t xml:space="preserve"> </w:t>
      </w:r>
      <w:r>
        <w:t>многонационального народа России; о взаимосвязи языка и культуры, языка и истории,</w:t>
      </w:r>
      <w:r>
        <w:rPr>
          <w:spacing w:val="1"/>
        </w:rPr>
        <w:t xml:space="preserve"> </w:t>
      </w:r>
      <w:r>
        <w:t>языка и личности; об отражении в русском языке традиционных российских духовно-</w:t>
      </w:r>
      <w:r>
        <w:rPr>
          <w:spacing w:val="1"/>
        </w:rPr>
        <w:t xml:space="preserve"> </w:t>
      </w:r>
      <w:r>
        <w:t>нравственных</w:t>
      </w:r>
      <w:r>
        <w:rPr>
          <w:spacing w:val="-1"/>
        </w:rPr>
        <w:t xml:space="preserve"> </w:t>
      </w:r>
      <w:r>
        <w:t>ценностей;</w:t>
      </w:r>
      <w:r>
        <w:rPr>
          <w:spacing w:val="-1"/>
        </w:rPr>
        <w:t xml:space="preserve"> </w:t>
      </w:r>
      <w:r>
        <w:t>формирование</w:t>
      </w:r>
      <w:r>
        <w:rPr>
          <w:spacing w:val="-5"/>
        </w:rPr>
        <w:t xml:space="preserve"> </w:t>
      </w:r>
      <w:r>
        <w:t>ценностного</w:t>
      </w:r>
      <w:r>
        <w:rPr>
          <w:spacing w:val="-2"/>
        </w:rPr>
        <w:t xml:space="preserve"> </w:t>
      </w:r>
      <w:r>
        <w:t>отношения</w:t>
      </w:r>
      <w:r>
        <w:rPr>
          <w:spacing w:val="-1"/>
        </w:rPr>
        <w:t xml:space="preserve"> </w:t>
      </w:r>
      <w:r>
        <w:t>к</w:t>
      </w:r>
      <w:r>
        <w:rPr>
          <w:spacing w:val="-1"/>
        </w:rPr>
        <w:t xml:space="preserve"> </w:t>
      </w:r>
      <w:r>
        <w:t>русскому</w:t>
      </w:r>
      <w:r>
        <w:rPr>
          <w:spacing w:val="-6"/>
        </w:rPr>
        <w:t xml:space="preserve"> </w:t>
      </w:r>
      <w:r>
        <w:t>языку;</w:t>
      </w:r>
    </w:p>
    <w:p w:rsidR="00445874" w:rsidRDefault="00182F3C">
      <w:pPr>
        <w:pStyle w:val="a5"/>
        <w:ind w:right="583"/>
      </w:pPr>
      <w:r>
        <w:t>овладение</w:t>
      </w:r>
      <w:r>
        <w:rPr>
          <w:spacing w:val="1"/>
        </w:rPr>
        <w:t xml:space="preserve"> </w:t>
      </w:r>
      <w:r>
        <w:t>русским</w:t>
      </w:r>
      <w:r>
        <w:rPr>
          <w:spacing w:val="1"/>
        </w:rPr>
        <w:t xml:space="preserve"> </w:t>
      </w:r>
      <w:r>
        <w:t>языком</w:t>
      </w:r>
      <w:r>
        <w:rPr>
          <w:spacing w:val="1"/>
        </w:rPr>
        <w:t xml:space="preserve"> </w:t>
      </w:r>
      <w:r>
        <w:t>как</w:t>
      </w:r>
      <w:r>
        <w:rPr>
          <w:spacing w:val="1"/>
        </w:rPr>
        <w:t xml:space="preserve"> </w:t>
      </w:r>
      <w:r>
        <w:t>инструментом</w:t>
      </w:r>
      <w:r>
        <w:rPr>
          <w:spacing w:val="1"/>
        </w:rPr>
        <w:t xml:space="preserve"> </w:t>
      </w:r>
      <w:r>
        <w:t>личностного</w:t>
      </w:r>
      <w:r>
        <w:rPr>
          <w:spacing w:val="1"/>
        </w:rPr>
        <w:t xml:space="preserve"> </w:t>
      </w:r>
      <w:r>
        <w:t>развития</w:t>
      </w:r>
      <w:r>
        <w:rPr>
          <w:spacing w:val="1"/>
        </w:rPr>
        <w:t xml:space="preserve"> </w:t>
      </w:r>
      <w:r>
        <w:t>и</w:t>
      </w:r>
      <w:r>
        <w:rPr>
          <w:spacing w:val="1"/>
        </w:rPr>
        <w:t xml:space="preserve"> </w:t>
      </w:r>
      <w:r>
        <w:t>формирования социальных взаимоотношений; понимание роли русского языка в развитии</w:t>
      </w:r>
      <w:r>
        <w:rPr>
          <w:spacing w:val="1"/>
        </w:rPr>
        <w:t xml:space="preserve"> </w:t>
      </w:r>
      <w:r>
        <w:t>ключевых</w:t>
      </w:r>
      <w:r>
        <w:rPr>
          <w:spacing w:val="1"/>
        </w:rPr>
        <w:t xml:space="preserve"> </w:t>
      </w:r>
      <w:r>
        <w:t>компетенций,</w:t>
      </w:r>
      <w:r>
        <w:rPr>
          <w:spacing w:val="1"/>
        </w:rPr>
        <w:t xml:space="preserve"> </w:t>
      </w:r>
      <w:r>
        <w:t>необходимых</w:t>
      </w:r>
      <w:r>
        <w:rPr>
          <w:spacing w:val="1"/>
        </w:rPr>
        <w:t xml:space="preserve"> </w:t>
      </w:r>
      <w:r>
        <w:t>для</w:t>
      </w:r>
      <w:r>
        <w:rPr>
          <w:spacing w:val="1"/>
        </w:rPr>
        <w:t xml:space="preserve"> </w:t>
      </w:r>
      <w:r>
        <w:t>успешной</w:t>
      </w:r>
      <w:r>
        <w:rPr>
          <w:spacing w:val="1"/>
        </w:rPr>
        <w:t xml:space="preserve"> </w:t>
      </w:r>
      <w:r>
        <w:t>самореализации,</w:t>
      </w:r>
      <w:r>
        <w:rPr>
          <w:spacing w:val="1"/>
        </w:rPr>
        <w:t xml:space="preserve"> </w:t>
      </w:r>
      <w:r>
        <w:t>для</w:t>
      </w:r>
      <w:r>
        <w:rPr>
          <w:spacing w:val="1"/>
        </w:rPr>
        <w:t xml:space="preserve"> </w:t>
      </w:r>
      <w:r>
        <w:t>овладения</w:t>
      </w:r>
      <w:r>
        <w:rPr>
          <w:spacing w:val="1"/>
        </w:rPr>
        <w:t xml:space="preserve"> </w:t>
      </w:r>
      <w:r>
        <w:t>будущей</w:t>
      </w:r>
      <w:r>
        <w:rPr>
          <w:spacing w:val="-1"/>
        </w:rPr>
        <w:t xml:space="preserve"> </w:t>
      </w:r>
      <w:r>
        <w:t>профессией, самообразования и</w:t>
      </w:r>
      <w:r>
        <w:rPr>
          <w:spacing w:val="-1"/>
        </w:rPr>
        <w:t xml:space="preserve"> </w:t>
      </w:r>
      <w:r>
        <w:t>социализации;</w:t>
      </w:r>
    </w:p>
    <w:p w:rsidR="00445874" w:rsidRDefault="00182F3C">
      <w:pPr>
        <w:pStyle w:val="a5"/>
        <w:ind w:right="591"/>
      </w:pPr>
      <w:r>
        <w:t>совершенствование устной и письменной речевой культуры на основе овладения</w:t>
      </w:r>
      <w:r>
        <w:rPr>
          <w:spacing w:val="1"/>
        </w:rPr>
        <w:t xml:space="preserve"> </w:t>
      </w:r>
      <w:r>
        <w:t>основными</w:t>
      </w:r>
      <w:r>
        <w:rPr>
          <w:spacing w:val="1"/>
        </w:rPr>
        <w:t xml:space="preserve"> </w:t>
      </w:r>
      <w:r>
        <w:t>понятиями</w:t>
      </w:r>
      <w:r>
        <w:rPr>
          <w:spacing w:val="1"/>
        </w:rPr>
        <w:t xml:space="preserve"> </w:t>
      </w:r>
      <w:r>
        <w:t>культуры</w:t>
      </w:r>
      <w:r>
        <w:rPr>
          <w:spacing w:val="1"/>
        </w:rPr>
        <w:t xml:space="preserve"> </w:t>
      </w:r>
      <w:r>
        <w:t>речи</w:t>
      </w:r>
      <w:r>
        <w:rPr>
          <w:spacing w:val="1"/>
        </w:rPr>
        <w:t xml:space="preserve"> </w:t>
      </w:r>
      <w:r>
        <w:t>и</w:t>
      </w:r>
      <w:r>
        <w:rPr>
          <w:spacing w:val="1"/>
        </w:rPr>
        <w:t xml:space="preserve"> </w:t>
      </w:r>
      <w:r>
        <w:t>функциональной</w:t>
      </w:r>
      <w:r>
        <w:rPr>
          <w:spacing w:val="1"/>
        </w:rPr>
        <w:t xml:space="preserve"> </w:t>
      </w:r>
      <w:r>
        <w:t>стилистики,</w:t>
      </w:r>
      <w:r>
        <w:rPr>
          <w:spacing w:val="1"/>
        </w:rPr>
        <w:t xml:space="preserve"> </w:t>
      </w:r>
      <w:r>
        <w:t>формирование</w:t>
      </w:r>
      <w:r>
        <w:rPr>
          <w:spacing w:val="1"/>
        </w:rPr>
        <w:t xml:space="preserve"> </w:t>
      </w:r>
      <w:r>
        <w:t>навыков нормативного употребления языковых единиц и расширение круга используемых</w:t>
      </w:r>
      <w:r>
        <w:rPr>
          <w:spacing w:val="-57"/>
        </w:rPr>
        <w:t xml:space="preserve"> </w:t>
      </w:r>
      <w:r>
        <w:t>языковых</w:t>
      </w:r>
      <w:r>
        <w:rPr>
          <w:spacing w:val="1"/>
        </w:rPr>
        <w:t xml:space="preserve"> </w:t>
      </w:r>
      <w:r>
        <w:t>средств;</w:t>
      </w:r>
      <w:r>
        <w:rPr>
          <w:spacing w:val="1"/>
        </w:rPr>
        <w:t xml:space="preserve"> </w:t>
      </w:r>
      <w:r>
        <w:t>совершенствование</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разных</w:t>
      </w:r>
      <w:r>
        <w:rPr>
          <w:spacing w:val="1"/>
        </w:rPr>
        <w:t xml:space="preserve"> </w:t>
      </w:r>
      <w:r>
        <w:t>сферах</w:t>
      </w:r>
      <w:r>
        <w:rPr>
          <w:spacing w:val="-57"/>
        </w:rPr>
        <w:t xml:space="preserve"> </w:t>
      </w:r>
      <w:r>
        <w:t>общения,</w:t>
      </w:r>
      <w:r>
        <w:rPr>
          <w:spacing w:val="-1"/>
        </w:rPr>
        <w:t xml:space="preserve"> </w:t>
      </w:r>
      <w:r>
        <w:t>способности</w:t>
      </w:r>
      <w:r>
        <w:rPr>
          <w:spacing w:val="-1"/>
        </w:rPr>
        <w:t xml:space="preserve"> </w:t>
      </w:r>
      <w:r>
        <w:t>к</w:t>
      </w:r>
      <w:r>
        <w:rPr>
          <w:spacing w:val="-1"/>
        </w:rPr>
        <w:t xml:space="preserve"> </w:t>
      </w:r>
      <w:r>
        <w:t>самоанализу</w:t>
      </w:r>
      <w:r>
        <w:rPr>
          <w:spacing w:val="-5"/>
        </w:rPr>
        <w:t xml:space="preserve"> </w:t>
      </w:r>
      <w:r>
        <w:t>и</w:t>
      </w:r>
      <w:r>
        <w:rPr>
          <w:spacing w:val="-1"/>
        </w:rPr>
        <w:t xml:space="preserve"> </w:t>
      </w:r>
      <w:r>
        <w:t>самооценке</w:t>
      </w:r>
      <w:r>
        <w:rPr>
          <w:spacing w:val="3"/>
        </w:rPr>
        <w:t xml:space="preserve"> </w:t>
      </w:r>
      <w:r>
        <w:t>на</w:t>
      </w:r>
      <w:r>
        <w:rPr>
          <w:spacing w:val="-1"/>
        </w:rPr>
        <w:t xml:space="preserve"> </w:t>
      </w:r>
      <w:r>
        <w:t>основе</w:t>
      </w:r>
      <w:r>
        <w:rPr>
          <w:spacing w:val="-3"/>
        </w:rPr>
        <w:t xml:space="preserve"> </w:t>
      </w:r>
      <w:r>
        <w:t>наблюдений</w:t>
      </w:r>
      <w:r>
        <w:rPr>
          <w:spacing w:val="-2"/>
        </w:rPr>
        <w:t xml:space="preserve"> </w:t>
      </w:r>
      <w:r>
        <w:t>за</w:t>
      </w:r>
      <w:r>
        <w:rPr>
          <w:spacing w:val="-2"/>
        </w:rPr>
        <w:t xml:space="preserve"> </w:t>
      </w:r>
      <w:r>
        <w:t>речью;</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pPr>
      <w:r>
        <w:t>развитие</w:t>
      </w:r>
      <w:r>
        <w:rPr>
          <w:spacing w:val="1"/>
        </w:rPr>
        <w:t xml:space="preserve"> </w:t>
      </w:r>
      <w:r>
        <w:t>функциональной</w:t>
      </w:r>
      <w:r>
        <w:rPr>
          <w:spacing w:val="1"/>
        </w:rPr>
        <w:t xml:space="preserve"> </w:t>
      </w:r>
      <w:r>
        <w:t>грамотности:</w:t>
      </w:r>
      <w:r>
        <w:rPr>
          <w:spacing w:val="1"/>
        </w:rPr>
        <w:t xml:space="preserve"> </w:t>
      </w:r>
      <w:r>
        <w:t>совершенствование</w:t>
      </w:r>
      <w:r>
        <w:rPr>
          <w:spacing w:val="1"/>
        </w:rPr>
        <w:t xml:space="preserve"> </w:t>
      </w:r>
      <w:r>
        <w:t>умений</w:t>
      </w:r>
      <w:r>
        <w:rPr>
          <w:spacing w:val="1"/>
        </w:rPr>
        <w:t xml:space="preserve"> </w:t>
      </w:r>
      <w:r>
        <w:t>текстовой</w:t>
      </w:r>
      <w:r>
        <w:rPr>
          <w:spacing w:val="1"/>
        </w:rPr>
        <w:t xml:space="preserve"> </w:t>
      </w:r>
      <w:r>
        <w:t>деятельности, анализа текста с точки зрения явной и скрытой (подтекстовой), основной и</w:t>
      </w:r>
      <w:r>
        <w:rPr>
          <w:spacing w:val="1"/>
        </w:rPr>
        <w:t xml:space="preserve"> </w:t>
      </w:r>
      <w:r>
        <w:t>дополнительной</w:t>
      </w:r>
      <w:r>
        <w:rPr>
          <w:spacing w:val="1"/>
        </w:rPr>
        <w:t xml:space="preserve"> </w:t>
      </w:r>
      <w:r>
        <w:t>информации;</w:t>
      </w:r>
      <w:r>
        <w:rPr>
          <w:spacing w:val="1"/>
        </w:rPr>
        <w:t xml:space="preserve"> </w:t>
      </w:r>
      <w:r>
        <w:t>развитие</w:t>
      </w:r>
      <w:r>
        <w:rPr>
          <w:spacing w:val="1"/>
        </w:rPr>
        <w:t xml:space="preserve"> </w:t>
      </w:r>
      <w:r>
        <w:t>умений</w:t>
      </w:r>
      <w:r>
        <w:rPr>
          <w:spacing w:val="1"/>
        </w:rPr>
        <w:t xml:space="preserve"> </w:t>
      </w:r>
      <w:r>
        <w:t>чтения</w:t>
      </w:r>
      <w:r>
        <w:rPr>
          <w:spacing w:val="1"/>
        </w:rPr>
        <w:t xml:space="preserve"> </w:t>
      </w:r>
      <w:r>
        <w:t>текстов</w:t>
      </w:r>
      <w:r>
        <w:rPr>
          <w:spacing w:val="1"/>
        </w:rPr>
        <w:t xml:space="preserve"> </w:t>
      </w:r>
      <w:r>
        <w:t>разных</w:t>
      </w:r>
      <w:r>
        <w:rPr>
          <w:spacing w:val="1"/>
        </w:rPr>
        <w:t xml:space="preserve"> </w:t>
      </w:r>
      <w:r>
        <w:t>форматов</w:t>
      </w:r>
      <w:r>
        <w:rPr>
          <w:spacing w:val="1"/>
        </w:rPr>
        <w:t xml:space="preserve"> </w:t>
      </w:r>
      <w:r>
        <w:t>(гипертексты,</w:t>
      </w:r>
      <w:r>
        <w:rPr>
          <w:spacing w:val="1"/>
        </w:rPr>
        <w:t xml:space="preserve"> </w:t>
      </w:r>
      <w:r>
        <w:t>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совершенствование</w:t>
      </w:r>
      <w:r>
        <w:rPr>
          <w:spacing w:val="1"/>
        </w:rPr>
        <w:t xml:space="preserve"> </w:t>
      </w:r>
      <w:r>
        <w:t>умений</w:t>
      </w:r>
      <w:r>
        <w:rPr>
          <w:spacing w:val="1"/>
        </w:rPr>
        <w:t xml:space="preserve"> </w:t>
      </w:r>
      <w:r>
        <w:t>трансформировать, интерпретировать тексты и использовать полученную информацию в</w:t>
      </w:r>
      <w:r>
        <w:rPr>
          <w:spacing w:val="1"/>
        </w:rPr>
        <w:t xml:space="preserve"> </w:t>
      </w:r>
      <w:r>
        <w:t>практической</w:t>
      </w:r>
      <w:r>
        <w:rPr>
          <w:spacing w:val="-1"/>
        </w:rPr>
        <w:t xml:space="preserve"> </w:t>
      </w:r>
      <w:r>
        <w:t>деятельности;</w:t>
      </w:r>
    </w:p>
    <w:p w:rsidR="00445874" w:rsidRDefault="00182F3C">
      <w:pPr>
        <w:pStyle w:val="a5"/>
        <w:ind w:right="582"/>
      </w:pPr>
      <w:r>
        <w:t>обобщение</w:t>
      </w:r>
      <w:r>
        <w:rPr>
          <w:spacing w:val="1"/>
        </w:rPr>
        <w:t xml:space="preserve"> </w:t>
      </w:r>
      <w:r>
        <w:t>знаний</w:t>
      </w:r>
      <w:r>
        <w:rPr>
          <w:spacing w:val="1"/>
        </w:rPr>
        <w:t xml:space="preserve"> </w:t>
      </w:r>
      <w:r>
        <w:t>о</w:t>
      </w:r>
      <w:r>
        <w:rPr>
          <w:spacing w:val="1"/>
        </w:rPr>
        <w:t xml:space="preserve"> </w:t>
      </w:r>
      <w:r>
        <w:t>языке</w:t>
      </w:r>
      <w:r>
        <w:rPr>
          <w:spacing w:val="1"/>
        </w:rPr>
        <w:t xml:space="preserve"> </w:t>
      </w:r>
      <w:r>
        <w:t>как</w:t>
      </w:r>
      <w:r>
        <w:rPr>
          <w:spacing w:val="1"/>
        </w:rPr>
        <w:t xml:space="preserve"> </w:t>
      </w:r>
      <w:r>
        <w:t>системе,</w:t>
      </w:r>
      <w:r>
        <w:rPr>
          <w:spacing w:val="1"/>
        </w:rPr>
        <w:t xml:space="preserve"> </w:t>
      </w:r>
      <w:r>
        <w:t>об</w:t>
      </w:r>
      <w:r>
        <w:rPr>
          <w:spacing w:val="1"/>
        </w:rPr>
        <w:t xml:space="preserve"> </w:t>
      </w:r>
      <w:r>
        <w:t>основных</w:t>
      </w:r>
      <w:r>
        <w:rPr>
          <w:spacing w:val="1"/>
        </w:rPr>
        <w:t xml:space="preserve"> </w:t>
      </w:r>
      <w:r>
        <w:t>правилах</w:t>
      </w:r>
      <w:r>
        <w:rPr>
          <w:spacing w:val="1"/>
        </w:rPr>
        <w:t xml:space="preserve"> </w:t>
      </w:r>
      <w:r>
        <w:t>орфографии</w:t>
      </w:r>
      <w:r>
        <w:rPr>
          <w:spacing w:val="1"/>
        </w:rPr>
        <w:t xml:space="preserve"> </w:t>
      </w:r>
      <w:r>
        <w:t>и</w:t>
      </w:r>
      <w:r>
        <w:rPr>
          <w:spacing w:val="1"/>
        </w:rPr>
        <w:t xml:space="preserve"> </w:t>
      </w:r>
      <w:r>
        <w:t>пунктуации,</w:t>
      </w:r>
      <w:r>
        <w:rPr>
          <w:spacing w:val="1"/>
        </w:rPr>
        <w:t xml:space="preserve"> </w:t>
      </w:r>
      <w:r>
        <w:t>об</w:t>
      </w:r>
      <w:r>
        <w:rPr>
          <w:spacing w:val="1"/>
        </w:rPr>
        <w:t xml:space="preserve"> </w:t>
      </w:r>
      <w:r>
        <w:t>изобразительно-выразительных</w:t>
      </w:r>
      <w:r>
        <w:rPr>
          <w:spacing w:val="1"/>
        </w:rPr>
        <w:t xml:space="preserve"> </w:t>
      </w:r>
      <w:r>
        <w:t>средствах</w:t>
      </w:r>
      <w:r>
        <w:rPr>
          <w:spacing w:val="1"/>
        </w:rPr>
        <w:t xml:space="preserve"> </w:t>
      </w:r>
      <w:r>
        <w:t>русского</w:t>
      </w:r>
      <w:r>
        <w:rPr>
          <w:spacing w:val="1"/>
        </w:rPr>
        <w:t xml:space="preserve"> </w:t>
      </w:r>
      <w:r>
        <w:t>языка;</w:t>
      </w:r>
      <w:r>
        <w:rPr>
          <w:spacing w:val="1"/>
        </w:rPr>
        <w:t xml:space="preserve"> </w:t>
      </w:r>
      <w:r>
        <w:t>совершенствование умений анализировать языковые единицы разных уровней, умений</w:t>
      </w:r>
      <w:r>
        <w:rPr>
          <w:spacing w:val="1"/>
        </w:rPr>
        <w:t xml:space="preserve"> </w:t>
      </w:r>
      <w:r>
        <w:t>применять</w:t>
      </w:r>
      <w:r>
        <w:rPr>
          <w:spacing w:val="1"/>
        </w:rPr>
        <w:t xml:space="preserve"> </w:t>
      </w:r>
      <w:r>
        <w:t>правила</w:t>
      </w:r>
      <w:r>
        <w:rPr>
          <w:spacing w:val="1"/>
        </w:rPr>
        <w:t xml:space="preserve"> </w:t>
      </w:r>
      <w:r>
        <w:t>орфографии</w:t>
      </w:r>
      <w:r>
        <w:rPr>
          <w:spacing w:val="1"/>
        </w:rPr>
        <w:t xml:space="preserve"> </w:t>
      </w:r>
      <w:r>
        <w:t>и</w:t>
      </w:r>
      <w:r>
        <w:rPr>
          <w:spacing w:val="1"/>
        </w:rPr>
        <w:t xml:space="preserve"> </w:t>
      </w:r>
      <w:r>
        <w:t>пунктуации,</w:t>
      </w:r>
      <w:r>
        <w:rPr>
          <w:spacing w:val="1"/>
        </w:rPr>
        <w:t xml:space="preserve"> </w:t>
      </w:r>
      <w:r>
        <w:t>умений</w:t>
      </w:r>
      <w:r>
        <w:rPr>
          <w:spacing w:val="1"/>
        </w:rPr>
        <w:t xml:space="preserve"> </w:t>
      </w:r>
      <w:r>
        <w:t>определять</w:t>
      </w:r>
      <w:r>
        <w:rPr>
          <w:spacing w:val="1"/>
        </w:rPr>
        <w:t xml:space="preserve"> </w:t>
      </w:r>
      <w:r>
        <w:t>изобразительно-</w:t>
      </w:r>
      <w:r>
        <w:rPr>
          <w:spacing w:val="1"/>
        </w:rPr>
        <w:t xml:space="preserve"> </w:t>
      </w:r>
      <w:r>
        <w:t>выразительные</w:t>
      </w:r>
      <w:r>
        <w:rPr>
          <w:spacing w:val="-3"/>
        </w:rPr>
        <w:t xml:space="preserve"> </w:t>
      </w:r>
      <w:r>
        <w:t>средства</w:t>
      </w:r>
      <w:r>
        <w:rPr>
          <w:spacing w:val="-1"/>
        </w:rPr>
        <w:t xml:space="preserve"> </w:t>
      </w:r>
      <w:r>
        <w:t>языка в</w:t>
      </w:r>
      <w:r>
        <w:rPr>
          <w:spacing w:val="-1"/>
        </w:rPr>
        <w:t xml:space="preserve"> </w:t>
      </w:r>
      <w:r>
        <w:t>тексте;</w:t>
      </w:r>
    </w:p>
    <w:p w:rsidR="00445874" w:rsidRDefault="00182F3C">
      <w:pPr>
        <w:pStyle w:val="a5"/>
        <w:ind w:right="584"/>
      </w:pPr>
      <w:r>
        <w:t>обеспечение поддержки русского языка как государственного языка Российской</w:t>
      </w:r>
      <w:r>
        <w:rPr>
          <w:spacing w:val="1"/>
        </w:rPr>
        <w:t xml:space="preserve"> </w:t>
      </w:r>
      <w:r>
        <w:t>Федерации, недопущения использования нецензурной лексики</w:t>
      </w:r>
      <w:r>
        <w:rPr>
          <w:spacing w:val="1"/>
        </w:rPr>
        <w:t xml:space="preserve"> </w:t>
      </w:r>
      <w:r>
        <w:t>и иностранных слов, за</w:t>
      </w:r>
      <w:r>
        <w:rPr>
          <w:spacing w:val="1"/>
        </w:rPr>
        <w:t xml:space="preserve"> </w:t>
      </w:r>
      <w:r>
        <w:t>исключением тех, которые не имеют общеупотребительных аналогов в русском языке и</w:t>
      </w:r>
      <w:r>
        <w:rPr>
          <w:spacing w:val="1"/>
        </w:rPr>
        <w:t xml:space="preserve"> </w:t>
      </w:r>
      <w:r>
        <w:t>перечень</w:t>
      </w:r>
      <w:r>
        <w:rPr>
          <w:spacing w:val="-1"/>
        </w:rPr>
        <w:t xml:space="preserve"> </w:t>
      </w:r>
      <w:r>
        <w:t>которых</w:t>
      </w:r>
      <w:r>
        <w:rPr>
          <w:spacing w:val="2"/>
        </w:rPr>
        <w:t xml:space="preserve"> </w:t>
      </w:r>
      <w:r>
        <w:t>содержится в</w:t>
      </w:r>
      <w:r>
        <w:rPr>
          <w:spacing w:val="-1"/>
        </w:rPr>
        <w:t xml:space="preserve"> </w:t>
      </w:r>
      <w:r>
        <w:t>нормативных</w:t>
      </w:r>
      <w:r>
        <w:rPr>
          <w:spacing w:val="-2"/>
        </w:rPr>
        <w:t xml:space="preserve"> </w:t>
      </w:r>
      <w:r>
        <w:t>словарях.</w:t>
      </w:r>
    </w:p>
    <w:p w:rsidR="00445874" w:rsidRDefault="00182F3C">
      <w:pPr>
        <w:pStyle w:val="a5"/>
        <w:spacing w:before="1"/>
        <w:ind w:right="584"/>
      </w:pPr>
      <w:r>
        <w:t>В соответствии с ФГОС СОО предмет «Русский язык» является обязательным для</w:t>
      </w:r>
      <w:r>
        <w:rPr>
          <w:spacing w:val="1"/>
        </w:rPr>
        <w:t xml:space="preserve"> </w:t>
      </w:r>
      <w:r>
        <w:t>изучения</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образования.</w:t>
      </w:r>
      <w:r>
        <w:rPr>
          <w:spacing w:val="1"/>
        </w:rPr>
        <w:t xml:space="preserve"> </w:t>
      </w: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 русского языка,</w:t>
      </w:r>
      <w:r>
        <w:rPr>
          <w:spacing w:val="1"/>
        </w:rPr>
        <w:t xml:space="preserve"> </w:t>
      </w:r>
      <w:r>
        <w:t xml:space="preserve">– </w:t>
      </w:r>
      <w:r>
        <w:rPr>
          <w:position w:val="1"/>
        </w:rPr>
        <w:t>136</w:t>
      </w:r>
      <w:r>
        <w:rPr>
          <w:spacing w:val="-1"/>
          <w:position w:val="1"/>
        </w:rPr>
        <w:t xml:space="preserve"> </w:t>
      </w:r>
      <w:r>
        <w:rPr>
          <w:position w:val="1"/>
        </w:rPr>
        <w:t>часов: в</w:t>
      </w:r>
      <w:r>
        <w:rPr>
          <w:spacing w:val="-1"/>
          <w:position w:val="1"/>
        </w:rPr>
        <w:t xml:space="preserve"> </w:t>
      </w:r>
      <w:r>
        <w:rPr>
          <w:position w:val="1"/>
        </w:rPr>
        <w:t>10 классе</w:t>
      </w:r>
      <w:r>
        <w:rPr>
          <w:spacing w:val="-2"/>
          <w:position w:val="1"/>
        </w:rPr>
        <w:t xml:space="preserve"> </w:t>
      </w:r>
      <w:r>
        <w:rPr>
          <w:position w:val="1"/>
        </w:rPr>
        <w:t>– 68 часов</w:t>
      </w:r>
    </w:p>
    <w:p w:rsidR="00445874" w:rsidRDefault="00182F3C">
      <w:pPr>
        <w:pStyle w:val="a5"/>
        <w:spacing w:line="276" w:lineRule="exact"/>
        <w:ind w:firstLine="0"/>
      </w:pPr>
      <w:r>
        <w:t>(2</w:t>
      </w:r>
      <w:r>
        <w:rPr>
          <w:spacing w:val="-1"/>
        </w:rPr>
        <w:t xml:space="preserve"> </w:t>
      </w:r>
      <w:r>
        <w:t>часа</w:t>
      </w:r>
      <w:r>
        <w:rPr>
          <w:spacing w:val="-2"/>
        </w:rPr>
        <w:t xml:space="preserve"> </w:t>
      </w:r>
      <w:r>
        <w:t>в</w:t>
      </w:r>
      <w:r>
        <w:rPr>
          <w:spacing w:val="-2"/>
        </w:rPr>
        <w:t xml:space="preserve"> </w:t>
      </w:r>
      <w:r>
        <w:t>неделю), в</w:t>
      </w:r>
      <w:r>
        <w:rPr>
          <w:spacing w:val="-3"/>
        </w:rPr>
        <w:t xml:space="preserve"> </w:t>
      </w:r>
      <w:r>
        <w:t>11</w:t>
      </w:r>
      <w:r>
        <w:rPr>
          <w:spacing w:val="1"/>
        </w:rPr>
        <w:t xml:space="preserve"> </w:t>
      </w:r>
      <w:r>
        <w:t>классе –</w:t>
      </w:r>
      <w:r>
        <w:rPr>
          <w:spacing w:val="-1"/>
        </w:rPr>
        <w:t xml:space="preserve"> </w:t>
      </w:r>
      <w:r>
        <w:t>68</w:t>
      </w:r>
      <w:r>
        <w:rPr>
          <w:spacing w:val="-1"/>
        </w:rPr>
        <w:t xml:space="preserve"> </w:t>
      </w:r>
      <w:r>
        <w:t>часа</w:t>
      </w:r>
      <w:r>
        <w:rPr>
          <w:spacing w:val="-1"/>
        </w:rPr>
        <w:t xml:space="preserve"> </w:t>
      </w:r>
      <w:r>
        <w:t>(2</w:t>
      </w:r>
      <w:r>
        <w:rPr>
          <w:spacing w:val="-1"/>
        </w:rPr>
        <w:t xml:space="preserve"> </w:t>
      </w:r>
      <w:r>
        <w:t>часа</w:t>
      </w:r>
      <w:r>
        <w:rPr>
          <w:spacing w:val="1"/>
        </w:rPr>
        <w:t xml:space="preserve"> </w:t>
      </w:r>
      <w:r>
        <w:t>в</w:t>
      </w:r>
      <w:r>
        <w:rPr>
          <w:spacing w:val="-2"/>
        </w:rPr>
        <w:t xml:space="preserve"> </w:t>
      </w:r>
      <w:r>
        <w:t>неделю).</w:t>
      </w:r>
    </w:p>
    <w:p w:rsidR="00445874" w:rsidRDefault="00182F3C">
      <w:pPr>
        <w:pStyle w:val="1"/>
        <w:spacing w:line="274" w:lineRule="exact"/>
        <w:ind w:left="2410"/>
        <w:jc w:val="left"/>
      </w:pPr>
      <w:r>
        <w:t>Содержание</w:t>
      </w:r>
      <w:r>
        <w:rPr>
          <w:spacing w:val="-4"/>
        </w:rPr>
        <w:t xml:space="preserve"> </w:t>
      </w:r>
      <w:r>
        <w:t>обучения</w:t>
      </w:r>
      <w:r>
        <w:rPr>
          <w:spacing w:val="-2"/>
        </w:rPr>
        <w:t xml:space="preserve"> </w:t>
      </w:r>
      <w:r>
        <w:t>в</w:t>
      </w:r>
      <w:r>
        <w:rPr>
          <w:spacing w:val="-2"/>
        </w:rPr>
        <w:t xml:space="preserve"> </w:t>
      </w:r>
      <w:r>
        <w:t>10</w:t>
      </w:r>
      <w:r>
        <w:rPr>
          <w:spacing w:val="-2"/>
        </w:rPr>
        <w:t xml:space="preserve"> </w:t>
      </w:r>
      <w:r>
        <w:t>классе.</w:t>
      </w:r>
    </w:p>
    <w:p w:rsidR="00445874" w:rsidRDefault="00182F3C">
      <w:pPr>
        <w:pStyle w:val="a5"/>
        <w:spacing w:line="274" w:lineRule="exact"/>
        <w:ind w:left="2410" w:firstLine="0"/>
        <w:jc w:val="left"/>
      </w:pPr>
      <w:r>
        <w:t>Общие</w:t>
      </w:r>
      <w:r>
        <w:rPr>
          <w:spacing w:val="-3"/>
        </w:rPr>
        <w:t xml:space="preserve"> </w:t>
      </w:r>
      <w:r>
        <w:t>сведения</w:t>
      </w:r>
      <w:r>
        <w:rPr>
          <w:spacing w:val="-2"/>
        </w:rPr>
        <w:t xml:space="preserve"> </w:t>
      </w:r>
      <w:r>
        <w:t>о</w:t>
      </w:r>
      <w:r>
        <w:rPr>
          <w:spacing w:val="-1"/>
        </w:rPr>
        <w:t xml:space="preserve"> </w:t>
      </w:r>
      <w:r>
        <w:t>языке.</w:t>
      </w:r>
    </w:p>
    <w:p w:rsidR="00445874" w:rsidRDefault="00182F3C">
      <w:pPr>
        <w:pStyle w:val="a5"/>
        <w:ind w:left="2410" w:right="3626" w:firstLine="0"/>
        <w:jc w:val="left"/>
      </w:pPr>
      <w:r>
        <w:t>Язык как знаковая система. Основные функции языка.</w:t>
      </w:r>
      <w:r>
        <w:rPr>
          <w:spacing w:val="-57"/>
        </w:rPr>
        <w:t xml:space="preserve"> </w:t>
      </w:r>
      <w:r>
        <w:t>Лингвистика</w:t>
      </w:r>
      <w:r>
        <w:rPr>
          <w:spacing w:val="-2"/>
        </w:rPr>
        <w:t xml:space="preserve"> </w:t>
      </w:r>
      <w:r>
        <w:t>как</w:t>
      </w:r>
      <w:r>
        <w:rPr>
          <w:spacing w:val="-2"/>
        </w:rPr>
        <w:t xml:space="preserve"> </w:t>
      </w:r>
      <w:r>
        <w:t>наука.</w:t>
      </w:r>
    </w:p>
    <w:p w:rsidR="00445874" w:rsidRDefault="00182F3C">
      <w:pPr>
        <w:pStyle w:val="a5"/>
        <w:ind w:left="2410" w:firstLine="0"/>
        <w:jc w:val="left"/>
      </w:pPr>
      <w:r>
        <w:t>Язык</w:t>
      </w:r>
      <w:r>
        <w:rPr>
          <w:spacing w:val="-3"/>
        </w:rPr>
        <w:t xml:space="preserve"> </w:t>
      </w:r>
      <w:r>
        <w:t>и</w:t>
      </w:r>
      <w:r>
        <w:rPr>
          <w:spacing w:val="-3"/>
        </w:rPr>
        <w:t xml:space="preserve"> </w:t>
      </w:r>
      <w:r>
        <w:t>культура.</w:t>
      </w:r>
    </w:p>
    <w:p w:rsidR="00445874" w:rsidRDefault="00182F3C">
      <w:pPr>
        <w:pStyle w:val="a5"/>
        <w:ind w:right="586"/>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средство</w:t>
      </w:r>
      <w:r>
        <w:rPr>
          <w:spacing w:val="1"/>
        </w:rPr>
        <w:t xml:space="preserve"> </w:t>
      </w:r>
      <w:r>
        <w:t>межнационального</w:t>
      </w:r>
      <w:r>
        <w:rPr>
          <w:spacing w:val="1"/>
        </w:rPr>
        <w:t xml:space="preserve"> </w:t>
      </w:r>
      <w:r>
        <w:t>общения,</w:t>
      </w:r>
      <w:r>
        <w:rPr>
          <w:spacing w:val="1"/>
        </w:rPr>
        <w:t xml:space="preserve"> </w:t>
      </w:r>
      <w:r>
        <w:t>национальный</w:t>
      </w:r>
      <w:r>
        <w:rPr>
          <w:spacing w:val="1"/>
        </w:rPr>
        <w:t xml:space="preserve"> </w:t>
      </w:r>
      <w:r>
        <w:t>язык</w:t>
      </w:r>
      <w:r>
        <w:rPr>
          <w:spacing w:val="1"/>
        </w:rPr>
        <w:t xml:space="preserve"> </w:t>
      </w:r>
      <w:r>
        <w:t>русского</w:t>
      </w:r>
      <w:r>
        <w:rPr>
          <w:spacing w:val="1"/>
        </w:rPr>
        <w:t xml:space="preserve"> </w:t>
      </w:r>
      <w:r>
        <w:t>народа,</w:t>
      </w:r>
      <w:r>
        <w:rPr>
          <w:spacing w:val="1"/>
        </w:rPr>
        <w:t xml:space="preserve"> </w:t>
      </w:r>
      <w:r>
        <w:t>один</w:t>
      </w:r>
      <w:r>
        <w:rPr>
          <w:spacing w:val="1"/>
        </w:rPr>
        <w:t xml:space="preserve"> </w:t>
      </w:r>
      <w:r>
        <w:t>из</w:t>
      </w:r>
      <w:r>
        <w:rPr>
          <w:spacing w:val="1"/>
        </w:rPr>
        <w:t xml:space="preserve"> </w:t>
      </w:r>
      <w:r>
        <w:t>мировых</w:t>
      </w:r>
      <w:r>
        <w:rPr>
          <w:spacing w:val="1"/>
        </w:rPr>
        <w:t xml:space="preserve"> </w:t>
      </w:r>
      <w:r>
        <w:t>языков.</w:t>
      </w:r>
    </w:p>
    <w:p w:rsidR="00445874" w:rsidRDefault="00182F3C">
      <w:pPr>
        <w:pStyle w:val="a5"/>
        <w:ind w:right="590"/>
      </w:pPr>
      <w:r>
        <w:t>Формы</w:t>
      </w:r>
      <w:r>
        <w:rPr>
          <w:spacing w:val="1"/>
        </w:rPr>
        <w:t xml:space="preserve"> </w:t>
      </w:r>
      <w:r>
        <w:t>существования</w:t>
      </w:r>
      <w:r>
        <w:rPr>
          <w:spacing w:val="1"/>
        </w:rPr>
        <w:t xml:space="preserve"> </w:t>
      </w:r>
      <w:r>
        <w:t>русского</w:t>
      </w:r>
      <w:r>
        <w:rPr>
          <w:spacing w:val="1"/>
        </w:rPr>
        <w:t xml:space="preserve"> </w:t>
      </w:r>
      <w:r>
        <w:t>национального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просторечие,</w:t>
      </w:r>
      <w:r>
        <w:rPr>
          <w:spacing w:val="1"/>
        </w:rPr>
        <w:t xml:space="preserve"> </w:t>
      </w:r>
      <w:r>
        <w:t>народные</w:t>
      </w:r>
      <w:r>
        <w:rPr>
          <w:spacing w:val="1"/>
        </w:rPr>
        <w:t xml:space="preserve"> </w:t>
      </w:r>
      <w:r>
        <w:t>говоры,</w:t>
      </w:r>
      <w:r>
        <w:rPr>
          <w:spacing w:val="1"/>
        </w:rPr>
        <w:t xml:space="preserve"> </w:t>
      </w:r>
      <w:r>
        <w:t>профессиональные</w:t>
      </w:r>
      <w:r>
        <w:rPr>
          <w:spacing w:val="1"/>
        </w:rPr>
        <w:t xml:space="preserve"> </w:t>
      </w:r>
      <w:r>
        <w:t>разновидности,</w:t>
      </w:r>
      <w:r>
        <w:rPr>
          <w:spacing w:val="1"/>
        </w:rPr>
        <w:t xml:space="preserve"> </w:t>
      </w:r>
      <w:r>
        <w:t>жаргон,</w:t>
      </w:r>
      <w:r>
        <w:rPr>
          <w:spacing w:val="1"/>
        </w:rPr>
        <w:t xml:space="preserve"> </w:t>
      </w:r>
      <w:r>
        <w:t>арго.</w:t>
      </w:r>
      <w:r>
        <w:rPr>
          <w:spacing w:val="1"/>
        </w:rPr>
        <w:t xml:space="preserve"> </w:t>
      </w:r>
      <w:r>
        <w:t>Роль</w:t>
      </w:r>
      <w:r>
        <w:rPr>
          <w:spacing w:val="1"/>
        </w:rPr>
        <w:t xml:space="preserve"> </w:t>
      </w:r>
      <w:r>
        <w:t>литературного</w:t>
      </w:r>
      <w:r>
        <w:rPr>
          <w:spacing w:val="-1"/>
        </w:rPr>
        <w:t xml:space="preserve"> </w:t>
      </w:r>
      <w:r>
        <w:t>языка в</w:t>
      </w:r>
      <w:r>
        <w:rPr>
          <w:spacing w:val="-1"/>
        </w:rPr>
        <w:t xml:space="preserve"> </w:t>
      </w:r>
      <w:r>
        <w:t>обществе.</w:t>
      </w:r>
    </w:p>
    <w:p w:rsidR="00445874" w:rsidRDefault="00182F3C">
      <w:pPr>
        <w:pStyle w:val="a5"/>
        <w:ind w:left="2410" w:right="5740" w:firstLine="0"/>
        <w:jc w:val="left"/>
      </w:pPr>
      <w:r>
        <w:t>Язык и речь. Культура речи.</w:t>
      </w:r>
      <w:r>
        <w:rPr>
          <w:spacing w:val="1"/>
        </w:rPr>
        <w:t xml:space="preserve"> </w:t>
      </w:r>
      <w:r>
        <w:t>Система</w:t>
      </w:r>
      <w:r>
        <w:rPr>
          <w:spacing w:val="-6"/>
        </w:rPr>
        <w:t xml:space="preserve"> </w:t>
      </w:r>
      <w:r>
        <w:t>языка.</w:t>
      </w:r>
      <w:r>
        <w:rPr>
          <w:spacing w:val="-5"/>
        </w:rPr>
        <w:t xml:space="preserve"> </w:t>
      </w:r>
      <w:r>
        <w:t>Культура</w:t>
      </w:r>
      <w:r>
        <w:rPr>
          <w:spacing w:val="-5"/>
        </w:rPr>
        <w:t xml:space="preserve"> </w:t>
      </w:r>
      <w:r>
        <w:t>речи.</w:t>
      </w:r>
    </w:p>
    <w:p w:rsidR="00445874" w:rsidRDefault="00182F3C">
      <w:pPr>
        <w:pStyle w:val="a5"/>
        <w:ind w:left="2410" w:right="4010" w:firstLine="0"/>
        <w:jc w:val="left"/>
      </w:pPr>
      <w:r>
        <w:t>Система языка, её устройство, функционирование.</w:t>
      </w:r>
      <w:r>
        <w:rPr>
          <w:spacing w:val="-57"/>
        </w:rPr>
        <w:t xml:space="preserve"> </w:t>
      </w:r>
      <w:r>
        <w:t>Культура</w:t>
      </w:r>
      <w:r>
        <w:rPr>
          <w:spacing w:val="-2"/>
        </w:rPr>
        <w:t xml:space="preserve"> </w:t>
      </w:r>
      <w:r>
        <w:t>речи как</w:t>
      </w:r>
      <w:r>
        <w:rPr>
          <w:spacing w:val="-1"/>
        </w:rPr>
        <w:t xml:space="preserve"> </w:t>
      </w:r>
      <w:r>
        <w:t>раздел</w:t>
      </w:r>
      <w:r>
        <w:rPr>
          <w:spacing w:val="-1"/>
        </w:rPr>
        <w:t xml:space="preserve"> </w:t>
      </w:r>
      <w:r>
        <w:t>лингвистики.</w:t>
      </w:r>
    </w:p>
    <w:p w:rsidR="00445874" w:rsidRDefault="00182F3C">
      <w:pPr>
        <w:pStyle w:val="a5"/>
        <w:spacing w:before="1"/>
        <w:ind w:left="2410" w:firstLine="0"/>
        <w:jc w:val="left"/>
      </w:pPr>
      <w:r>
        <w:t>Языковая</w:t>
      </w:r>
      <w:r>
        <w:rPr>
          <w:spacing w:val="-2"/>
        </w:rPr>
        <w:t xml:space="preserve"> </w:t>
      </w:r>
      <w:r>
        <w:t>норма,</w:t>
      </w:r>
      <w:r>
        <w:rPr>
          <w:spacing w:val="-2"/>
        </w:rPr>
        <w:t xml:space="preserve"> </w:t>
      </w:r>
      <w:r>
        <w:t>её</w:t>
      </w:r>
      <w:r>
        <w:rPr>
          <w:spacing w:val="-2"/>
        </w:rPr>
        <w:t xml:space="preserve"> </w:t>
      </w:r>
      <w:r>
        <w:t>основные</w:t>
      </w:r>
      <w:r>
        <w:rPr>
          <w:spacing w:val="-3"/>
        </w:rPr>
        <w:t xml:space="preserve"> </w:t>
      </w:r>
      <w:r>
        <w:t>признаки</w:t>
      </w:r>
      <w:r>
        <w:rPr>
          <w:spacing w:val="-4"/>
        </w:rPr>
        <w:t xml:space="preserve"> </w:t>
      </w:r>
      <w:r>
        <w:t>и</w:t>
      </w:r>
      <w:r>
        <w:rPr>
          <w:spacing w:val="-1"/>
        </w:rPr>
        <w:t xml:space="preserve"> </w:t>
      </w:r>
      <w:r>
        <w:t>функции.</w:t>
      </w:r>
    </w:p>
    <w:p w:rsidR="00445874" w:rsidRDefault="00182F3C">
      <w:pPr>
        <w:pStyle w:val="a5"/>
        <w:ind w:right="584"/>
      </w:pPr>
      <w:r>
        <w:t>Виды языковых</w:t>
      </w:r>
      <w:r>
        <w:rPr>
          <w:spacing w:val="1"/>
        </w:rPr>
        <w:t xml:space="preserve"> </w:t>
      </w:r>
      <w:r>
        <w:t>норм: орфоэпические (произносительные</w:t>
      </w:r>
      <w:r>
        <w:rPr>
          <w:spacing w:val="1"/>
        </w:rPr>
        <w:t xml:space="preserve"> </w:t>
      </w:r>
      <w:r>
        <w:t>и акцентологические),</w:t>
      </w:r>
      <w:r>
        <w:rPr>
          <w:spacing w:val="1"/>
        </w:rPr>
        <w:t xml:space="preserve"> </w:t>
      </w:r>
      <w:r>
        <w:t>лексические,</w:t>
      </w:r>
      <w:r>
        <w:rPr>
          <w:spacing w:val="1"/>
        </w:rPr>
        <w:t xml:space="preserve"> </w:t>
      </w:r>
      <w:r>
        <w:t>словообразовательные,</w:t>
      </w:r>
      <w:r>
        <w:rPr>
          <w:spacing w:val="1"/>
        </w:rPr>
        <w:t xml:space="preserve"> </w:t>
      </w:r>
      <w:r>
        <w:t>грамматические</w:t>
      </w:r>
      <w:r>
        <w:rPr>
          <w:spacing w:val="1"/>
        </w:rPr>
        <w:t xml:space="preserve"> </w:t>
      </w:r>
      <w:r>
        <w:t>(морфологические</w:t>
      </w:r>
      <w:r>
        <w:rPr>
          <w:spacing w:val="1"/>
        </w:rPr>
        <w:t xml:space="preserve"> </w:t>
      </w:r>
      <w:r>
        <w:t>и</w:t>
      </w:r>
      <w:r>
        <w:rPr>
          <w:spacing w:val="-57"/>
        </w:rPr>
        <w:t xml:space="preserve"> </w:t>
      </w:r>
      <w:r>
        <w:t>синтаксические).</w:t>
      </w:r>
      <w:r>
        <w:rPr>
          <w:spacing w:val="1"/>
        </w:rPr>
        <w:t xml:space="preserve"> </w:t>
      </w:r>
      <w:r>
        <w:t>Орфографические</w:t>
      </w:r>
      <w:r>
        <w:rPr>
          <w:spacing w:val="1"/>
        </w:rPr>
        <w:t xml:space="preserve"> </w:t>
      </w:r>
      <w:r>
        <w:t>и</w:t>
      </w:r>
      <w:r>
        <w:rPr>
          <w:spacing w:val="1"/>
        </w:rPr>
        <w:t xml:space="preserve"> </w:t>
      </w:r>
      <w:r>
        <w:t>пунктуационные</w:t>
      </w:r>
      <w:r>
        <w:rPr>
          <w:spacing w:val="1"/>
        </w:rPr>
        <w:t xml:space="preserve"> </w:t>
      </w:r>
      <w:r>
        <w:t>правила</w:t>
      </w:r>
      <w:r>
        <w:rPr>
          <w:spacing w:val="1"/>
        </w:rPr>
        <w:t xml:space="preserve"> </w:t>
      </w:r>
      <w:r>
        <w:t>(обзор,</w:t>
      </w:r>
      <w:r>
        <w:rPr>
          <w:spacing w:val="1"/>
        </w:rPr>
        <w:t xml:space="preserve"> </w:t>
      </w:r>
      <w:r>
        <w:t>общее</w:t>
      </w:r>
      <w:r>
        <w:rPr>
          <w:spacing w:val="1"/>
        </w:rPr>
        <w:t xml:space="preserve"> </w:t>
      </w:r>
      <w:r>
        <w:t>представление).</w:t>
      </w:r>
      <w:r>
        <w:rPr>
          <w:spacing w:val="1"/>
        </w:rPr>
        <w:t xml:space="preserve"> </w:t>
      </w:r>
      <w:r>
        <w:t>Стилистические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(общее</w:t>
      </w:r>
      <w:r>
        <w:rPr>
          <w:spacing w:val="-2"/>
        </w:rPr>
        <w:t xml:space="preserve"> </w:t>
      </w:r>
      <w:r>
        <w:t>представление).</w:t>
      </w:r>
    </w:p>
    <w:p w:rsidR="00445874" w:rsidRDefault="00182F3C">
      <w:pPr>
        <w:pStyle w:val="a5"/>
        <w:ind w:left="2410" w:firstLine="0"/>
      </w:pPr>
      <w:r>
        <w:t>Качества</w:t>
      </w:r>
      <w:r>
        <w:rPr>
          <w:spacing w:val="-2"/>
        </w:rPr>
        <w:t xml:space="preserve"> </w:t>
      </w:r>
      <w:r>
        <w:t>хорошей</w:t>
      </w:r>
      <w:r>
        <w:rPr>
          <w:spacing w:val="-1"/>
        </w:rPr>
        <w:t xml:space="preserve"> </w:t>
      </w:r>
      <w:r>
        <w:t>речи.</w:t>
      </w:r>
    </w:p>
    <w:p w:rsidR="00445874" w:rsidRDefault="00182F3C">
      <w:pPr>
        <w:pStyle w:val="a5"/>
        <w:ind w:right="583"/>
      </w:pPr>
      <w:r>
        <w:t>Основные виды словарей (обзор). Толковый словарь. Словарь омонимов. Словарь</w:t>
      </w:r>
      <w:r>
        <w:rPr>
          <w:spacing w:val="1"/>
        </w:rPr>
        <w:t xml:space="preserve"> </w:t>
      </w:r>
      <w:r>
        <w:t>иностранных</w:t>
      </w:r>
      <w:r>
        <w:rPr>
          <w:spacing w:val="1"/>
        </w:rPr>
        <w:t xml:space="preserve"> </w:t>
      </w:r>
      <w:r>
        <w:t>слов.</w:t>
      </w:r>
      <w:r>
        <w:rPr>
          <w:spacing w:val="1"/>
        </w:rPr>
        <w:t xml:space="preserve"> </w:t>
      </w:r>
      <w:r>
        <w:t>Словарь</w:t>
      </w:r>
      <w:r>
        <w:rPr>
          <w:spacing w:val="1"/>
        </w:rPr>
        <w:t xml:space="preserve"> </w:t>
      </w:r>
      <w:r>
        <w:t>синонимов.</w:t>
      </w:r>
      <w:r>
        <w:rPr>
          <w:spacing w:val="1"/>
        </w:rPr>
        <w:t xml:space="preserve"> </w:t>
      </w:r>
      <w:r>
        <w:t>Словарь</w:t>
      </w:r>
      <w:r>
        <w:rPr>
          <w:spacing w:val="1"/>
        </w:rPr>
        <w:t xml:space="preserve"> </w:t>
      </w:r>
      <w:r>
        <w:t>антонимов.</w:t>
      </w:r>
      <w:r>
        <w:rPr>
          <w:spacing w:val="1"/>
        </w:rPr>
        <w:t xml:space="preserve"> </w:t>
      </w:r>
      <w:r>
        <w:t>Словарь</w:t>
      </w:r>
      <w:r>
        <w:rPr>
          <w:spacing w:val="1"/>
        </w:rPr>
        <w:t xml:space="preserve"> </w:t>
      </w:r>
      <w:r>
        <w:t>паронимов.</w:t>
      </w:r>
      <w:r>
        <w:rPr>
          <w:spacing w:val="1"/>
        </w:rPr>
        <w:t xml:space="preserve"> </w:t>
      </w:r>
      <w:r>
        <w:t>Этимологический</w:t>
      </w:r>
      <w:r>
        <w:rPr>
          <w:spacing w:val="1"/>
        </w:rPr>
        <w:t xml:space="preserve"> </w:t>
      </w:r>
      <w:r>
        <w:t>словарь.</w:t>
      </w:r>
      <w:r>
        <w:rPr>
          <w:spacing w:val="1"/>
        </w:rPr>
        <w:t xml:space="preserve"> </w:t>
      </w:r>
      <w:r>
        <w:t>Диалектный</w:t>
      </w:r>
      <w:r>
        <w:rPr>
          <w:spacing w:val="1"/>
        </w:rPr>
        <w:t xml:space="preserve"> </w:t>
      </w:r>
      <w:r>
        <w:t>словарь.</w:t>
      </w:r>
      <w:r>
        <w:rPr>
          <w:spacing w:val="1"/>
        </w:rPr>
        <w:t xml:space="preserve"> </w:t>
      </w:r>
      <w:r>
        <w:t>Фразеологический</w:t>
      </w:r>
      <w:r>
        <w:rPr>
          <w:spacing w:val="1"/>
        </w:rPr>
        <w:t xml:space="preserve"> </w:t>
      </w:r>
      <w:r>
        <w:t>словарь.</w:t>
      </w:r>
      <w:r>
        <w:rPr>
          <w:spacing w:val="1"/>
        </w:rPr>
        <w:t xml:space="preserve"> </w:t>
      </w:r>
      <w:r>
        <w:t>Словообразовательный</w:t>
      </w:r>
      <w:r>
        <w:rPr>
          <w:spacing w:val="1"/>
        </w:rPr>
        <w:t xml:space="preserve"> </w:t>
      </w:r>
      <w:r>
        <w:t>словарь.</w:t>
      </w:r>
      <w:r>
        <w:rPr>
          <w:spacing w:val="1"/>
        </w:rPr>
        <w:t xml:space="preserve"> </w:t>
      </w:r>
      <w:r>
        <w:t>Орфографический</w:t>
      </w:r>
      <w:r>
        <w:rPr>
          <w:spacing w:val="1"/>
        </w:rPr>
        <w:t xml:space="preserve"> </w:t>
      </w:r>
      <w:r>
        <w:t>словарь.</w:t>
      </w:r>
      <w:r>
        <w:rPr>
          <w:spacing w:val="1"/>
        </w:rPr>
        <w:t xml:space="preserve"> </w:t>
      </w:r>
      <w:r>
        <w:t>Орфоэпический</w:t>
      </w:r>
      <w:r>
        <w:rPr>
          <w:spacing w:val="1"/>
        </w:rPr>
        <w:t xml:space="preserve"> </w:t>
      </w:r>
      <w:r>
        <w:t>словарь.</w:t>
      </w:r>
      <w:r>
        <w:rPr>
          <w:spacing w:val="1"/>
        </w:rPr>
        <w:t xml:space="preserve"> </w:t>
      </w:r>
      <w:r>
        <w:t>Словарь</w:t>
      </w:r>
      <w:r>
        <w:rPr>
          <w:spacing w:val="-1"/>
        </w:rPr>
        <w:t xml:space="preserve"> </w:t>
      </w:r>
      <w:r>
        <w:t>грамматических</w:t>
      </w:r>
      <w:r>
        <w:rPr>
          <w:spacing w:val="-1"/>
        </w:rPr>
        <w:t xml:space="preserve"> </w:t>
      </w:r>
      <w:r>
        <w:t>трудностей.</w:t>
      </w:r>
      <w:r>
        <w:rPr>
          <w:spacing w:val="-1"/>
        </w:rPr>
        <w:t xml:space="preserve"> </w:t>
      </w:r>
      <w:r>
        <w:t>Комплексный словарь.</w:t>
      </w:r>
    </w:p>
    <w:p w:rsidR="00445874" w:rsidRDefault="00182F3C">
      <w:pPr>
        <w:pStyle w:val="a5"/>
        <w:ind w:left="2410" w:firstLine="0"/>
      </w:pPr>
      <w:r>
        <w:t>Фонетика.</w:t>
      </w:r>
      <w:r>
        <w:rPr>
          <w:spacing w:val="-4"/>
        </w:rPr>
        <w:t xml:space="preserve"> </w:t>
      </w:r>
      <w:r>
        <w:t>Орфоэпия.</w:t>
      </w:r>
      <w:r>
        <w:rPr>
          <w:spacing w:val="-3"/>
        </w:rPr>
        <w:t xml:space="preserve"> </w:t>
      </w:r>
      <w:r>
        <w:t>Орфоэпические</w:t>
      </w:r>
      <w:r>
        <w:rPr>
          <w:spacing w:val="-4"/>
        </w:rPr>
        <w:t xml:space="preserve"> </w:t>
      </w:r>
      <w:r>
        <w:t>нормы.</w:t>
      </w:r>
    </w:p>
    <w:p w:rsidR="00445874" w:rsidRDefault="00182F3C">
      <w:pPr>
        <w:pStyle w:val="a5"/>
        <w:spacing w:before="1"/>
        <w:ind w:right="586"/>
      </w:pPr>
      <w:r>
        <w:t>Фонетика</w:t>
      </w:r>
      <w:r>
        <w:rPr>
          <w:spacing w:val="1"/>
        </w:rPr>
        <w:t xml:space="preserve"> </w:t>
      </w:r>
      <w:r>
        <w:t>и</w:t>
      </w:r>
      <w:r>
        <w:rPr>
          <w:spacing w:val="1"/>
        </w:rPr>
        <w:t xml:space="preserve"> </w:t>
      </w:r>
      <w:r>
        <w:t>орфоэпия</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Фонетический</w:t>
      </w:r>
      <w:r>
        <w:rPr>
          <w:spacing w:val="1"/>
        </w:rPr>
        <w:t xml:space="preserve"> </w:t>
      </w:r>
      <w:r>
        <w:t>анализ</w:t>
      </w:r>
      <w:r>
        <w:rPr>
          <w:spacing w:val="1"/>
        </w:rPr>
        <w:t xml:space="preserve"> </w:t>
      </w:r>
      <w:r>
        <w:t>слова.</w:t>
      </w:r>
      <w:r>
        <w:rPr>
          <w:spacing w:val="1"/>
        </w:rPr>
        <w:t xml:space="preserve"> </w:t>
      </w:r>
      <w:r>
        <w:t>Изобразительно-выразительные</w:t>
      </w:r>
      <w:r>
        <w:rPr>
          <w:spacing w:val="1"/>
        </w:rPr>
        <w:t xml:space="preserve"> </w:t>
      </w:r>
      <w:r>
        <w:t>средства</w:t>
      </w:r>
      <w:r>
        <w:rPr>
          <w:spacing w:val="1"/>
        </w:rPr>
        <w:t xml:space="preserve"> </w:t>
      </w:r>
      <w:r>
        <w:t>фонетики</w:t>
      </w:r>
      <w:r>
        <w:rPr>
          <w:spacing w:val="1"/>
        </w:rPr>
        <w:t xml:space="preserve"> </w:t>
      </w:r>
      <w:r>
        <w:t>(повторение,</w:t>
      </w:r>
      <w:r>
        <w:rPr>
          <w:spacing w:val="-1"/>
        </w:rPr>
        <w:t xml:space="preserve"> </w:t>
      </w:r>
      <w:r>
        <w:t>обобщение).</w:t>
      </w:r>
    </w:p>
    <w:p w:rsidR="00445874" w:rsidRDefault="00182F3C">
      <w:pPr>
        <w:pStyle w:val="a5"/>
        <w:ind w:right="589"/>
      </w:pPr>
      <w:r>
        <w:t>. Основные</w:t>
      </w:r>
      <w:r>
        <w:rPr>
          <w:spacing w:val="1"/>
        </w:rPr>
        <w:t xml:space="preserve"> </w:t>
      </w:r>
      <w:r>
        <w:t>нормы</w:t>
      </w:r>
      <w:r>
        <w:rPr>
          <w:spacing w:val="1"/>
        </w:rPr>
        <w:t xml:space="preserve"> </w:t>
      </w:r>
      <w:r>
        <w:t>современного</w:t>
      </w:r>
      <w:r>
        <w:rPr>
          <w:spacing w:val="1"/>
        </w:rPr>
        <w:t xml:space="preserve"> </w:t>
      </w:r>
      <w:r>
        <w:t>литературного</w:t>
      </w:r>
      <w:r>
        <w:rPr>
          <w:spacing w:val="1"/>
        </w:rPr>
        <w:t xml:space="preserve"> </w:t>
      </w:r>
      <w:r>
        <w:t>произношения:</w:t>
      </w:r>
      <w:r>
        <w:rPr>
          <w:spacing w:val="1"/>
        </w:rPr>
        <w:t xml:space="preserve"> </w:t>
      </w:r>
      <w:r>
        <w:t>произношение</w:t>
      </w:r>
      <w:r>
        <w:rPr>
          <w:spacing w:val="1"/>
        </w:rPr>
        <w:t xml:space="preserve"> </w:t>
      </w:r>
      <w:r>
        <w:t>безударных</w:t>
      </w:r>
      <w:r>
        <w:rPr>
          <w:spacing w:val="27"/>
        </w:rPr>
        <w:t xml:space="preserve"> </w:t>
      </w:r>
      <w:r>
        <w:t>гласных</w:t>
      </w:r>
      <w:r>
        <w:rPr>
          <w:spacing w:val="25"/>
        </w:rPr>
        <w:t xml:space="preserve"> </w:t>
      </w:r>
      <w:r>
        <w:t>звуков,</w:t>
      </w:r>
      <w:r>
        <w:rPr>
          <w:spacing w:val="25"/>
        </w:rPr>
        <w:t xml:space="preserve"> </w:t>
      </w:r>
      <w:r>
        <w:t>некоторых</w:t>
      </w:r>
      <w:r>
        <w:rPr>
          <w:spacing w:val="28"/>
        </w:rPr>
        <w:t xml:space="preserve"> </w:t>
      </w:r>
      <w:r>
        <w:t>согласных,</w:t>
      </w:r>
      <w:r>
        <w:rPr>
          <w:spacing w:val="26"/>
        </w:rPr>
        <w:t xml:space="preserve"> </w:t>
      </w:r>
      <w:r>
        <w:t>сочетаний</w:t>
      </w:r>
      <w:r>
        <w:rPr>
          <w:spacing w:val="26"/>
        </w:rPr>
        <w:t xml:space="preserve"> </w:t>
      </w:r>
      <w:r>
        <w:t>согласных.</w:t>
      </w:r>
      <w:r>
        <w:rPr>
          <w:spacing w:val="25"/>
        </w:rPr>
        <w:t xml:space="preserve"> </w:t>
      </w:r>
      <w:r>
        <w:t>Произношение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1" w:firstLine="0"/>
      </w:pPr>
      <w:r>
        <w:t>некоторых грамматических форм. Особенности произношения иноязычных слов. Нормы</w:t>
      </w:r>
      <w:r>
        <w:rPr>
          <w:spacing w:val="1"/>
        </w:rPr>
        <w:t xml:space="preserve"> </w:t>
      </w:r>
      <w:r>
        <w:t>ударения</w:t>
      </w:r>
      <w:r>
        <w:rPr>
          <w:spacing w:val="-1"/>
        </w:rPr>
        <w:t xml:space="preserve"> </w:t>
      </w:r>
      <w:r>
        <w:t>в</w:t>
      </w:r>
      <w:r>
        <w:rPr>
          <w:spacing w:val="-1"/>
        </w:rPr>
        <w:t xml:space="preserve"> </w:t>
      </w:r>
      <w:r>
        <w:t>современном</w:t>
      </w:r>
      <w:r>
        <w:rPr>
          <w:spacing w:val="-1"/>
        </w:rPr>
        <w:t xml:space="preserve"> </w:t>
      </w:r>
      <w:r>
        <w:t>литературном</w:t>
      </w:r>
      <w:r>
        <w:rPr>
          <w:spacing w:val="-1"/>
        </w:rPr>
        <w:t xml:space="preserve"> </w:t>
      </w:r>
      <w:r>
        <w:t>русском</w:t>
      </w:r>
      <w:r>
        <w:rPr>
          <w:spacing w:val="-1"/>
        </w:rPr>
        <w:t xml:space="preserve"> </w:t>
      </w:r>
      <w:r>
        <w:t>языке.</w:t>
      </w:r>
    </w:p>
    <w:p w:rsidR="00445874" w:rsidRDefault="00182F3C">
      <w:pPr>
        <w:pStyle w:val="a5"/>
        <w:ind w:left="2410" w:firstLine="0"/>
      </w:pPr>
      <w:r>
        <w:t>Лексикология</w:t>
      </w:r>
      <w:r>
        <w:rPr>
          <w:spacing w:val="-7"/>
        </w:rPr>
        <w:t xml:space="preserve"> </w:t>
      </w:r>
      <w:r>
        <w:t>и</w:t>
      </w:r>
      <w:r>
        <w:rPr>
          <w:spacing w:val="-1"/>
        </w:rPr>
        <w:t xml:space="preserve"> </w:t>
      </w:r>
      <w:r>
        <w:t>фразеология.</w:t>
      </w:r>
      <w:r>
        <w:rPr>
          <w:spacing w:val="-3"/>
        </w:rPr>
        <w:t xml:space="preserve"> </w:t>
      </w:r>
      <w:r>
        <w:t>Лексические</w:t>
      </w:r>
      <w:r>
        <w:rPr>
          <w:spacing w:val="-4"/>
        </w:rPr>
        <w:t xml:space="preserve"> </w:t>
      </w:r>
      <w:r>
        <w:t>нормы.</w:t>
      </w:r>
    </w:p>
    <w:p w:rsidR="00445874" w:rsidRDefault="00182F3C">
      <w:pPr>
        <w:pStyle w:val="a5"/>
        <w:ind w:right="586"/>
      </w:pPr>
      <w:r>
        <w:t>Лексикология и фразеология как разделы лингвистики (повторение, обобщение).</w:t>
      </w:r>
      <w:r>
        <w:rPr>
          <w:spacing w:val="1"/>
        </w:rPr>
        <w:t xml:space="preserve"> </w:t>
      </w:r>
      <w:r>
        <w:t>Лексический</w:t>
      </w:r>
      <w:r>
        <w:rPr>
          <w:spacing w:val="1"/>
        </w:rPr>
        <w:t xml:space="preserve"> </w:t>
      </w:r>
      <w:r>
        <w:t>анализ</w:t>
      </w:r>
      <w:r>
        <w:rPr>
          <w:spacing w:val="1"/>
        </w:rPr>
        <w:t xml:space="preserve"> </w:t>
      </w:r>
      <w:r>
        <w:t>слова.</w:t>
      </w:r>
      <w:r>
        <w:rPr>
          <w:spacing w:val="1"/>
        </w:rPr>
        <w:t xml:space="preserve"> </w:t>
      </w:r>
      <w:r>
        <w:t>Изобразительно-выразительные</w:t>
      </w:r>
      <w:r>
        <w:rPr>
          <w:spacing w:val="1"/>
        </w:rPr>
        <w:t xml:space="preserve"> </w:t>
      </w:r>
      <w:r>
        <w:t>средства</w:t>
      </w:r>
      <w:r>
        <w:rPr>
          <w:spacing w:val="1"/>
        </w:rPr>
        <w:t xml:space="preserve"> </w:t>
      </w:r>
      <w:r>
        <w:t>лексики:</w:t>
      </w:r>
      <w:r>
        <w:rPr>
          <w:spacing w:val="1"/>
        </w:rPr>
        <w:t xml:space="preserve"> </w:t>
      </w:r>
      <w:r>
        <w:t>эпитет,</w:t>
      </w:r>
      <w:r>
        <w:rPr>
          <w:spacing w:val="1"/>
        </w:rPr>
        <w:t xml:space="preserve"> </w:t>
      </w:r>
      <w:r>
        <w:t>метафора,</w:t>
      </w:r>
      <w:r>
        <w:rPr>
          <w:spacing w:val="-2"/>
        </w:rPr>
        <w:t xml:space="preserve"> </w:t>
      </w:r>
      <w:r>
        <w:t>метонимия,</w:t>
      </w:r>
      <w:r>
        <w:rPr>
          <w:spacing w:val="-4"/>
        </w:rPr>
        <w:t xml:space="preserve"> </w:t>
      </w:r>
      <w:r>
        <w:t>олицетворение,</w:t>
      </w:r>
      <w:r>
        <w:rPr>
          <w:spacing w:val="-2"/>
        </w:rPr>
        <w:t xml:space="preserve"> </w:t>
      </w:r>
      <w:r>
        <w:t>гипербола,</w:t>
      </w:r>
      <w:r>
        <w:rPr>
          <w:spacing w:val="-1"/>
        </w:rPr>
        <w:t xml:space="preserve"> </w:t>
      </w:r>
      <w:r>
        <w:t>сравнение</w:t>
      </w:r>
      <w:r>
        <w:rPr>
          <w:spacing w:val="-2"/>
        </w:rPr>
        <w:t xml:space="preserve"> </w:t>
      </w:r>
      <w:r>
        <w:t>(повторение,</w:t>
      </w:r>
      <w:r>
        <w:rPr>
          <w:spacing w:val="-2"/>
        </w:rPr>
        <w:t xml:space="preserve"> </w:t>
      </w:r>
      <w:r>
        <w:t>обобщение).</w:t>
      </w:r>
    </w:p>
    <w:p w:rsidR="00445874" w:rsidRDefault="00182F3C">
      <w:pPr>
        <w:pStyle w:val="a5"/>
        <w:ind w:right="590"/>
      </w:pPr>
      <w:r>
        <w:t>Основные</w:t>
      </w:r>
      <w:r>
        <w:rPr>
          <w:spacing w:val="1"/>
        </w:rPr>
        <w:t xml:space="preserve"> </w:t>
      </w:r>
      <w:r>
        <w:t>лексические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Многозначные слова и омонимы, их употребление. Синонимы, антонимы, паронимы и их</w:t>
      </w:r>
      <w:r>
        <w:rPr>
          <w:spacing w:val="1"/>
        </w:rPr>
        <w:t xml:space="preserve"> </w:t>
      </w:r>
      <w:r>
        <w:t>употребление.</w:t>
      </w:r>
      <w:r>
        <w:rPr>
          <w:spacing w:val="1"/>
        </w:rPr>
        <w:t xml:space="preserve"> </w:t>
      </w:r>
      <w:r>
        <w:t>Иноязычные</w:t>
      </w:r>
      <w:r>
        <w:rPr>
          <w:spacing w:val="1"/>
        </w:rPr>
        <w:t xml:space="preserve"> </w:t>
      </w:r>
      <w:r>
        <w:t>слова</w:t>
      </w:r>
      <w:r>
        <w:rPr>
          <w:spacing w:val="1"/>
        </w:rPr>
        <w:t xml:space="preserve"> </w:t>
      </w:r>
      <w:r>
        <w:t>и</w:t>
      </w:r>
      <w:r>
        <w:rPr>
          <w:spacing w:val="1"/>
        </w:rPr>
        <w:t xml:space="preserve"> </w:t>
      </w:r>
      <w:r>
        <w:t>их</w:t>
      </w:r>
      <w:r>
        <w:rPr>
          <w:spacing w:val="1"/>
        </w:rPr>
        <w:t xml:space="preserve"> </w:t>
      </w:r>
      <w:r>
        <w:t>употребление.</w:t>
      </w:r>
      <w:r>
        <w:rPr>
          <w:spacing w:val="1"/>
        </w:rPr>
        <w:t xml:space="preserve"> </w:t>
      </w:r>
      <w:r>
        <w:t>Лексическая</w:t>
      </w:r>
      <w:r>
        <w:rPr>
          <w:spacing w:val="1"/>
        </w:rPr>
        <w:t xml:space="preserve"> </w:t>
      </w:r>
      <w:r>
        <w:t>сочетаемость.</w:t>
      </w:r>
      <w:r>
        <w:rPr>
          <w:spacing w:val="1"/>
        </w:rPr>
        <w:t xml:space="preserve"> </w:t>
      </w:r>
      <w:r>
        <w:t>Тавтология.</w:t>
      </w:r>
      <w:r>
        <w:rPr>
          <w:spacing w:val="-1"/>
        </w:rPr>
        <w:t xml:space="preserve"> </w:t>
      </w:r>
      <w:r>
        <w:t>Плеоназм.</w:t>
      </w:r>
    </w:p>
    <w:p w:rsidR="00445874" w:rsidRDefault="00182F3C">
      <w:pPr>
        <w:pStyle w:val="a5"/>
        <w:ind w:right="588"/>
      </w:pPr>
      <w:r>
        <w:t>Функционально-стилистическая</w:t>
      </w:r>
      <w:r>
        <w:rPr>
          <w:spacing w:val="1"/>
        </w:rPr>
        <w:t xml:space="preserve"> </w:t>
      </w:r>
      <w:r>
        <w:t>окраска</w:t>
      </w:r>
      <w:r>
        <w:rPr>
          <w:spacing w:val="1"/>
        </w:rPr>
        <w:t xml:space="preserve"> </w:t>
      </w:r>
      <w:r>
        <w:t>слова.</w:t>
      </w:r>
      <w:r>
        <w:rPr>
          <w:spacing w:val="1"/>
        </w:rPr>
        <w:t xml:space="preserve"> </w:t>
      </w:r>
      <w:r>
        <w:t>Лексика</w:t>
      </w:r>
      <w:r>
        <w:rPr>
          <w:spacing w:val="1"/>
        </w:rPr>
        <w:t xml:space="preserve"> </w:t>
      </w:r>
      <w:r>
        <w:t>общеупотребительная,</w:t>
      </w:r>
      <w:r>
        <w:rPr>
          <w:spacing w:val="-57"/>
        </w:rPr>
        <w:t xml:space="preserve"> </w:t>
      </w:r>
      <w:r>
        <w:t>разговорная</w:t>
      </w:r>
      <w:r>
        <w:rPr>
          <w:spacing w:val="-1"/>
        </w:rPr>
        <w:t xml:space="preserve"> </w:t>
      </w:r>
      <w:r>
        <w:t>и книжная.</w:t>
      </w:r>
      <w:r>
        <w:rPr>
          <w:spacing w:val="-3"/>
        </w:rPr>
        <w:t xml:space="preserve"> </w:t>
      </w:r>
      <w:r>
        <w:t>Особенности</w:t>
      </w:r>
      <w:r>
        <w:rPr>
          <w:spacing w:val="2"/>
        </w:rPr>
        <w:t xml:space="preserve"> </w:t>
      </w:r>
      <w:r>
        <w:t>употребления.</w:t>
      </w:r>
    </w:p>
    <w:p w:rsidR="00445874" w:rsidRDefault="00182F3C">
      <w:pPr>
        <w:pStyle w:val="a5"/>
        <w:ind w:right="587"/>
      </w:pPr>
      <w:r>
        <w:t>Экспрессивно-стилистическая</w:t>
      </w:r>
      <w:r>
        <w:rPr>
          <w:spacing w:val="1"/>
        </w:rPr>
        <w:t xml:space="preserve"> </w:t>
      </w:r>
      <w:r>
        <w:t>окраска</w:t>
      </w:r>
      <w:r>
        <w:rPr>
          <w:spacing w:val="1"/>
        </w:rPr>
        <w:t xml:space="preserve"> </w:t>
      </w:r>
      <w:r>
        <w:t>слова.</w:t>
      </w:r>
      <w:r>
        <w:rPr>
          <w:spacing w:val="1"/>
        </w:rPr>
        <w:t xml:space="preserve"> </w:t>
      </w:r>
      <w:r>
        <w:t>Лексика</w:t>
      </w:r>
      <w:r>
        <w:rPr>
          <w:spacing w:val="1"/>
        </w:rPr>
        <w:t xml:space="preserve"> </w:t>
      </w:r>
      <w:r>
        <w:t>нейтральная,</w:t>
      </w:r>
      <w:r>
        <w:rPr>
          <w:spacing w:val="1"/>
        </w:rPr>
        <w:t xml:space="preserve"> </w:t>
      </w:r>
      <w:r>
        <w:t>высокая,</w:t>
      </w:r>
      <w:r>
        <w:rPr>
          <w:spacing w:val="1"/>
        </w:rPr>
        <w:t xml:space="preserve"> </w:t>
      </w:r>
      <w:r>
        <w:t>сниженная.</w:t>
      </w:r>
      <w:r>
        <w:rPr>
          <w:spacing w:val="1"/>
        </w:rPr>
        <w:t xml:space="preserve"> </w:t>
      </w:r>
      <w:r>
        <w:t>Эмоционально-оценочная</w:t>
      </w:r>
      <w:r>
        <w:rPr>
          <w:spacing w:val="1"/>
        </w:rPr>
        <w:t xml:space="preserve"> </w:t>
      </w:r>
      <w:r>
        <w:t>окраска</w:t>
      </w:r>
      <w:r>
        <w:rPr>
          <w:spacing w:val="1"/>
        </w:rPr>
        <w:t xml:space="preserve"> </w:t>
      </w:r>
      <w:r>
        <w:t>слова</w:t>
      </w:r>
      <w:r>
        <w:rPr>
          <w:spacing w:val="1"/>
        </w:rPr>
        <w:t xml:space="preserve"> </w:t>
      </w:r>
      <w:r>
        <w:t>(неодобрительное,</w:t>
      </w:r>
      <w:r>
        <w:rPr>
          <w:spacing w:val="1"/>
        </w:rPr>
        <w:t xml:space="preserve"> </w:t>
      </w:r>
      <w:r>
        <w:t>ласкательное,</w:t>
      </w:r>
      <w:r>
        <w:rPr>
          <w:spacing w:val="1"/>
        </w:rPr>
        <w:t xml:space="preserve"> </w:t>
      </w:r>
      <w:r>
        <w:t>шутливое</w:t>
      </w:r>
      <w:r>
        <w:rPr>
          <w:spacing w:val="-3"/>
        </w:rPr>
        <w:t xml:space="preserve"> </w:t>
      </w:r>
      <w:r>
        <w:t>и другое). Особенности</w:t>
      </w:r>
      <w:r>
        <w:rPr>
          <w:spacing w:val="2"/>
        </w:rPr>
        <w:t xml:space="preserve"> </w:t>
      </w:r>
      <w:r>
        <w:t>употребления.</w:t>
      </w:r>
    </w:p>
    <w:p w:rsidR="00445874" w:rsidRDefault="00182F3C">
      <w:pPr>
        <w:pStyle w:val="a5"/>
        <w:spacing w:before="1"/>
        <w:ind w:left="2410" w:firstLine="0"/>
      </w:pPr>
      <w:r>
        <w:t>.</w:t>
      </w:r>
      <w:r>
        <w:rPr>
          <w:spacing w:val="-3"/>
        </w:rPr>
        <w:t xml:space="preserve"> </w:t>
      </w:r>
      <w:r>
        <w:t>Фразеология</w:t>
      </w:r>
      <w:r>
        <w:rPr>
          <w:spacing w:val="-2"/>
        </w:rPr>
        <w:t xml:space="preserve"> </w:t>
      </w:r>
      <w:r>
        <w:t>русского</w:t>
      </w:r>
      <w:r>
        <w:rPr>
          <w:spacing w:val="-2"/>
        </w:rPr>
        <w:t xml:space="preserve"> </w:t>
      </w:r>
      <w:r>
        <w:t>языка</w:t>
      </w:r>
      <w:r>
        <w:rPr>
          <w:spacing w:val="-2"/>
        </w:rPr>
        <w:t xml:space="preserve"> </w:t>
      </w:r>
      <w:r>
        <w:t>(повторение,</w:t>
      </w:r>
      <w:r>
        <w:rPr>
          <w:spacing w:val="-2"/>
        </w:rPr>
        <w:t xml:space="preserve"> </w:t>
      </w:r>
      <w:r>
        <w:t>обобщение).</w:t>
      </w:r>
      <w:r>
        <w:rPr>
          <w:spacing w:val="-2"/>
        </w:rPr>
        <w:t xml:space="preserve"> </w:t>
      </w:r>
      <w:r>
        <w:t>Крылатые</w:t>
      </w:r>
      <w:r>
        <w:rPr>
          <w:spacing w:val="-3"/>
        </w:rPr>
        <w:t xml:space="preserve"> </w:t>
      </w:r>
      <w:r>
        <w:t>слова.</w:t>
      </w:r>
    </w:p>
    <w:p w:rsidR="00445874" w:rsidRDefault="00182F3C">
      <w:pPr>
        <w:pStyle w:val="a5"/>
        <w:ind w:left="2410" w:firstLine="0"/>
      </w:pPr>
      <w:r>
        <w:t>.</w:t>
      </w:r>
      <w:r>
        <w:rPr>
          <w:spacing w:val="-3"/>
        </w:rPr>
        <w:t xml:space="preserve"> </w:t>
      </w:r>
      <w:r>
        <w:t>Морфемика</w:t>
      </w:r>
      <w:r>
        <w:rPr>
          <w:spacing w:val="-3"/>
        </w:rPr>
        <w:t xml:space="preserve"> </w:t>
      </w:r>
      <w:r>
        <w:t>и</w:t>
      </w:r>
      <w:r>
        <w:rPr>
          <w:spacing w:val="-2"/>
        </w:rPr>
        <w:t xml:space="preserve"> </w:t>
      </w:r>
      <w:r>
        <w:t>словообразование.</w:t>
      </w:r>
      <w:r>
        <w:rPr>
          <w:spacing w:val="-2"/>
        </w:rPr>
        <w:t xml:space="preserve"> </w:t>
      </w:r>
      <w:r>
        <w:t>Словообразовательные нормы.</w:t>
      </w:r>
    </w:p>
    <w:p w:rsidR="00445874" w:rsidRDefault="00182F3C">
      <w:pPr>
        <w:pStyle w:val="a5"/>
        <w:ind w:right="590"/>
      </w:pPr>
      <w:r>
        <w:t>Морфемика</w:t>
      </w:r>
      <w:r>
        <w:rPr>
          <w:spacing w:val="1"/>
        </w:rPr>
        <w:t xml:space="preserve"> </w:t>
      </w:r>
      <w:r>
        <w:t>и</w:t>
      </w:r>
      <w:r>
        <w:rPr>
          <w:spacing w:val="1"/>
        </w:rPr>
        <w:t xml:space="preserve"> </w:t>
      </w:r>
      <w:r>
        <w:t>словообразование</w:t>
      </w:r>
      <w:r>
        <w:rPr>
          <w:spacing w:val="1"/>
        </w:rPr>
        <w:t xml:space="preserve"> </w:t>
      </w:r>
      <w:r>
        <w:t>как</w:t>
      </w:r>
      <w:r>
        <w:rPr>
          <w:spacing w:val="1"/>
        </w:rPr>
        <w:t xml:space="preserve"> </w:t>
      </w:r>
      <w:r>
        <w:t>разделы</w:t>
      </w:r>
      <w:r>
        <w:rPr>
          <w:spacing w:val="1"/>
        </w:rPr>
        <w:t xml:space="preserve"> </w:t>
      </w:r>
      <w:r>
        <w:t>лингвистики</w:t>
      </w:r>
      <w:r>
        <w:rPr>
          <w:spacing w:val="61"/>
        </w:rPr>
        <w:t xml:space="preserve"> </w:t>
      </w:r>
      <w:r>
        <w:t>(повторение,</w:t>
      </w:r>
      <w:r>
        <w:rPr>
          <w:spacing w:val="1"/>
        </w:rPr>
        <w:t xml:space="preserve"> </w:t>
      </w:r>
      <w:r>
        <w:t>обобщение). Морфемный и словообразовательный анализ слова. Словообразовательные</w:t>
      </w:r>
      <w:r>
        <w:rPr>
          <w:spacing w:val="1"/>
        </w:rPr>
        <w:t xml:space="preserve"> </w:t>
      </w:r>
      <w:r>
        <w:t>трудности</w:t>
      </w:r>
      <w:r>
        <w:rPr>
          <w:spacing w:val="-2"/>
        </w:rPr>
        <w:t xml:space="preserve"> </w:t>
      </w:r>
      <w:r>
        <w:t>(обзор).</w:t>
      </w:r>
      <w:r>
        <w:rPr>
          <w:spacing w:val="-3"/>
        </w:rPr>
        <w:t xml:space="preserve"> </w:t>
      </w:r>
      <w:r>
        <w:t>Особенности употребления</w:t>
      </w:r>
      <w:r>
        <w:rPr>
          <w:spacing w:val="-3"/>
        </w:rPr>
        <w:t xml:space="preserve"> </w:t>
      </w:r>
      <w:r>
        <w:t>сложносокращённых</w:t>
      </w:r>
      <w:r>
        <w:rPr>
          <w:spacing w:val="-2"/>
        </w:rPr>
        <w:t xml:space="preserve"> </w:t>
      </w:r>
      <w:r>
        <w:t>слов</w:t>
      </w:r>
      <w:r>
        <w:rPr>
          <w:spacing w:val="-3"/>
        </w:rPr>
        <w:t xml:space="preserve"> </w:t>
      </w:r>
      <w:r>
        <w:t>(аббревиатур).</w:t>
      </w:r>
    </w:p>
    <w:p w:rsidR="00445874" w:rsidRDefault="00182F3C">
      <w:pPr>
        <w:pStyle w:val="a5"/>
        <w:ind w:left="2410" w:firstLine="0"/>
      </w:pPr>
      <w:r>
        <w:t>Морфология.</w:t>
      </w:r>
      <w:r>
        <w:rPr>
          <w:spacing w:val="-4"/>
        </w:rPr>
        <w:t xml:space="preserve"> </w:t>
      </w:r>
      <w:r>
        <w:t>Морфологические</w:t>
      </w:r>
      <w:r>
        <w:rPr>
          <w:spacing w:val="-4"/>
        </w:rPr>
        <w:t xml:space="preserve"> </w:t>
      </w:r>
      <w:r>
        <w:t>нормы.</w:t>
      </w:r>
    </w:p>
    <w:p w:rsidR="00445874" w:rsidRDefault="00182F3C">
      <w:pPr>
        <w:pStyle w:val="a5"/>
        <w:ind w:right="591"/>
      </w:pPr>
      <w:r>
        <w:t>Морфология как раздел лингвистики (повторение, обобщение). Морфологический</w:t>
      </w:r>
      <w:r>
        <w:rPr>
          <w:spacing w:val="1"/>
        </w:rPr>
        <w:t xml:space="preserve"> </w:t>
      </w:r>
      <w:r>
        <w:t>анализ</w:t>
      </w:r>
      <w:r>
        <w:rPr>
          <w:spacing w:val="-1"/>
        </w:rPr>
        <w:t xml:space="preserve"> </w:t>
      </w:r>
      <w:r>
        <w:t>слова.</w:t>
      </w:r>
      <w:r>
        <w:rPr>
          <w:spacing w:val="-1"/>
        </w:rPr>
        <w:t xml:space="preserve"> </w:t>
      </w:r>
      <w:r>
        <w:t>Особенности</w:t>
      </w:r>
      <w:r>
        <w:rPr>
          <w:spacing w:val="2"/>
        </w:rPr>
        <w:t xml:space="preserve"> </w:t>
      </w:r>
      <w:r>
        <w:t>употребления</w:t>
      </w:r>
      <w:r>
        <w:rPr>
          <w:spacing w:val="-1"/>
        </w:rPr>
        <w:t xml:space="preserve"> </w:t>
      </w:r>
      <w:r>
        <w:t>в</w:t>
      </w:r>
      <w:r>
        <w:rPr>
          <w:spacing w:val="-2"/>
        </w:rPr>
        <w:t xml:space="preserve"> </w:t>
      </w:r>
      <w:r>
        <w:t>тексте</w:t>
      </w:r>
      <w:r>
        <w:rPr>
          <w:spacing w:val="-1"/>
        </w:rPr>
        <w:t xml:space="preserve"> </w:t>
      </w:r>
      <w:r>
        <w:t>слов</w:t>
      </w:r>
      <w:r>
        <w:rPr>
          <w:spacing w:val="-2"/>
        </w:rPr>
        <w:t xml:space="preserve"> </w:t>
      </w:r>
      <w:r>
        <w:t>разных</w:t>
      </w:r>
      <w:r>
        <w:rPr>
          <w:spacing w:val="1"/>
        </w:rPr>
        <w:t xml:space="preserve"> </w:t>
      </w:r>
      <w:r>
        <w:t>частей</w:t>
      </w:r>
      <w:r>
        <w:rPr>
          <w:spacing w:val="-1"/>
        </w:rPr>
        <w:t xml:space="preserve"> </w:t>
      </w:r>
      <w:r>
        <w:t>речи.</w:t>
      </w:r>
    </w:p>
    <w:p w:rsidR="00445874" w:rsidRDefault="00182F3C">
      <w:pPr>
        <w:pStyle w:val="a5"/>
        <w:ind w:right="593"/>
      </w:pPr>
      <w:r>
        <w:t>Морфологические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(общее</w:t>
      </w:r>
      <w:r>
        <w:rPr>
          <w:spacing w:val="1"/>
        </w:rPr>
        <w:t xml:space="preserve"> </w:t>
      </w:r>
      <w:r>
        <w:t>представление).</w:t>
      </w:r>
    </w:p>
    <w:p w:rsidR="00445874" w:rsidRDefault="00182F3C">
      <w:pPr>
        <w:pStyle w:val="a5"/>
        <w:spacing w:before="1"/>
        <w:ind w:left="2410" w:right="590" w:firstLine="0"/>
      </w:pPr>
      <w:r>
        <w:t>Основные нормы употребления имён существительных: форм рода, числа, падежа.</w:t>
      </w:r>
      <w:r>
        <w:rPr>
          <w:spacing w:val="1"/>
        </w:rPr>
        <w:t xml:space="preserve"> </w:t>
      </w:r>
      <w:r>
        <w:t>Основные</w:t>
      </w:r>
      <w:r>
        <w:rPr>
          <w:spacing w:val="35"/>
        </w:rPr>
        <w:t xml:space="preserve"> </w:t>
      </w:r>
      <w:r>
        <w:t>нормы</w:t>
      </w:r>
      <w:r>
        <w:rPr>
          <w:spacing w:val="38"/>
        </w:rPr>
        <w:t xml:space="preserve"> </w:t>
      </w:r>
      <w:r>
        <w:t>употребления</w:t>
      </w:r>
      <w:r>
        <w:rPr>
          <w:spacing w:val="36"/>
        </w:rPr>
        <w:t xml:space="preserve"> </w:t>
      </w:r>
      <w:r>
        <w:t>имён</w:t>
      </w:r>
      <w:r>
        <w:rPr>
          <w:spacing w:val="36"/>
        </w:rPr>
        <w:t xml:space="preserve"> </w:t>
      </w:r>
      <w:r>
        <w:t>прилагательных:</w:t>
      </w:r>
      <w:r>
        <w:rPr>
          <w:spacing w:val="36"/>
        </w:rPr>
        <w:t xml:space="preserve"> </w:t>
      </w:r>
      <w:r>
        <w:t>форм</w:t>
      </w:r>
      <w:r>
        <w:rPr>
          <w:spacing w:val="36"/>
        </w:rPr>
        <w:t xml:space="preserve"> </w:t>
      </w:r>
      <w:r>
        <w:t>степеней</w:t>
      </w:r>
      <w:r>
        <w:rPr>
          <w:spacing w:val="38"/>
        </w:rPr>
        <w:t xml:space="preserve"> </w:t>
      </w:r>
      <w:r>
        <w:t>сравнения,</w:t>
      </w:r>
    </w:p>
    <w:p w:rsidR="00445874" w:rsidRDefault="00182F3C">
      <w:pPr>
        <w:pStyle w:val="a5"/>
        <w:ind w:firstLine="0"/>
      </w:pPr>
      <w:r>
        <w:t>краткой формы.</w:t>
      </w:r>
    </w:p>
    <w:p w:rsidR="00445874" w:rsidRDefault="00182F3C">
      <w:pPr>
        <w:pStyle w:val="a5"/>
        <w:ind w:right="586"/>
      </w:pPr>
      <w:r>
        <w:t>Основные</w:t>
      </w:r>
      <w:r>
        <w:rPr>
          <w:spacing w:val="1"/>
        </w:rPr>
        <w:t xml:space="preserve"> </w:t>
      </w:r>
      <w:r>
        <w:t>нормы</w:t>
      </w:r>
      <w:r>
        <w:rPr>
          <w:spacing w:val="1"/>
        </w:rPr>
        <w:t xml:space="preserve"> </w:t>
      </w:r>
      <w:r>
        <w:t>употребления</w:t>
      </w:r>
      <w:r>
        <w:rPr>
          <w:spacing w:val="1"/>
        </w:rPr>
        <w:t xml:space="preserve"> </w:t>
      </w:r>
      <w:r>
        <w:t>количественных,</w:t>
      </w:r>
      <w:r>
        <w:rPr>
          <w:spacing w:val="1"/>
        </w:rPr>
        <w:t xml:space="preserve"> </w:t>
      </w:r>
      <w:r>
        <w:t>порядковых</w:t>
      </w:r>
      <w:r>
        <w:rPr>
          <w:spacing w:val="1"/>
        </w:rPr>
        <w:t xml:space="preserve"> </w:t>
      </w:r>
      <w:r>
        <w:t>и</w:t>
      </w:r>
      <w:r>
        <w:rPr>
          <w:spacing w:val="1"/>
        </w:rPr>
        <w:t xml:space="preserve"> </w:t>
      </w:r>
      <w:r>
        <w:t>собирательных</w:t>
      </w:r>
      <w:r>
        <w:rPr>
          <w:spacing w:val="1"/>
        </w:rPr>
        <w:t xml:space="preserve"> </w:t>
      </w:r>
      <w:r>
        <w:t>числительных.</w:t>
      </w:r>
    </w:p>
    <w:p w:rsidR="00445874" w:rsidRDefault="00182F3C">
      <w:pPr>
        <w:pStyle w:val="a5"/>
        <w:ind w:right="586"/>
      </w:pPr>
      <w:r>
        <w:t>Основные</w:t>
      </w:r>
      <w:r>
        <w:rPr>
          <w:spacing w:val="1"/>
        </w:rPr>
        <w:t xml:space="preserve"> </w:t>
      </w:r>
      <w:r>
        <w:t>нормы</w:t>
      </w:r>
      <w:r>
        <w:rPr>
          <w:spacing w:val="1"/>
        </w:rPr>
        <w:t xml:space="preserve"> </w:t>
      </w:r>
      <w:r>
        <w:t>употребления</w:t>
      </w:r>
      <w:r>
        <w:rPr>
          <w:spacing w:val="1"/>
        </w:rPr>
        <w:t xml:space="preserve"> </w:t>
      </w:r>
      <w:r>
        <w:t>местоимений:</w:t>
      </w:r>
      <w:r>
        <w:rPr>
          <w:spacing w:val="1"/>
        </w:rPr>
        <w:t xml:space="preserve"> </w:t>
      </w:r>
      <w:r>
        <w:t>формы</w:t>
      </w:r>
      <w:r>
        <w:rPr>
          <w:spacing w:val="1"/>
        </w:rPr>
        <w:t xml:space="preserve"> </w:t>
      </w:r>
      <w:r>
        <w:t>3-го</w:t>
      </w:r>
      <w:r>
        <w:rPr>
          <w:spacing w:val="1"/>
        </w:rPr>
        <w:t xml:space="preserve"> </w:t>
      </w:r>
      <w:r>
        <w:t>лица</w:t>
      </w:r>
      <w:r>
        <w:rPr>
          <w:spacing w:val="1"/>
        </w:rPr>
        <w:t xml:space="preserve"> </w:t>
      </w:r>
      <w:r>
        <w:t>личных</w:t>
      </w:r>
      <w:r>
        <w:rPr>
          <w:spacing w:val="-57"/>
        </w:rPr>
        <w:t xml:space="preserve"> </w:t>
      </w:r>
      <w:r>
        <w:t>местоимений,</w:t>
      </w:r>
      <w:r>
        <w:rPr>
          <w:spacing w:val="-1"/>
        </w:rPr>
        <w:t xml:space="preserve"> </w:t>
      </w:r>
      <w:r>
        <w:t>возвратного местоимения себя.</w:t>
      </w:r>
    </w:p>
    <w:p w:rsidR="00445874" w:rsidRDefault="00182F3C">
      <w:pPr>
        <w:pStyle w:val="a5"/>
        <w:ind w:right="584"/>
      </w:pPr>
      <w:r>
        <w:t>Основные нормы употребления глаголов: некоторых личных форм (типа победить,</w:t>
      </w:r>
      <w:r>
        <w:rPr>
          <w:spacing w:val="1"/>
        </w:rPr>
        <w:t xml:space="preserve"> </w:t>
      </w:r>
      <w:r>
        <w:t>убедить,</w:t>
      </w:r>
      <w:r>
        <w:rPr>
          <w:spacing w:val="1"/>
        </w:rPr>
        <w:t xml:space="preserve"> </w:t>
      </w:r>
      <w:r>
        <w:t>выздороветь),</w:t>
      </w:r>
      <w:r>
        <w:rPr>
          <w:spacing w:val="1"/>
        </w:rPr>
        <w:t xml:space="preserve"> </w:t>
      </w:r>
      <w:r>
        <w:t>возвратных</w:t>
      </w:r>
      <w:r>
        <w:rPr>
          <w:spacing w:val="1"/>
        </w:rPr>
        <w:t xml:space="preserve"> </w:t>
      </w:r>
      <w:r>
        <w:t>и</w:t>
      </w:r>
      <w:r>
        <w:rPr>
          <w:spacing w:val="1"/>
        </w:rPr>
        <w:t xml:space="preserve"> </w:t>
      </w:r>
      <w:r>
        <w:t>невозвратных</w:t>
      </w:r>
      <w:r>
        <w:rPr>
          <w:spacing w:val="1"/>
        </w:rPr>
        <w:t xml:space="preserve"> </w:t>
      </w:r>
      <w:r>
        <w:t>глаголов;</w:t>
      </w:r>
      <w:r>
        <w:rPr>
          <w:spacing w:val="1"/>
        </w:rPr>
        <w:t xml:space="preserve"> </w:t>
      </w:r>
      <w:r>
        <w:t>образования</w:t>
      </w:r>
      <w:r>
        <w:rPr>
          <w:spacing w:val="1"/>
        </w:rPr>
        <w:t xml:space="preserve"> </w:t>
      </w:r>
      <w:r>
        <w:t>некоторых</w:t>
      </w:r>
      <w:r>
        <w:rPr>
          <w:spacing w:val="1"/>
        </w:rPr>
        <w:t xml:space="preserve"> </w:t>
      </w:r>
      <w:r>
        <w:t>глагольных форм: форм прошедшего времени с суффиксом -ну-, форм повелительного</w:t>
      </w:r>
      <w:r>
        <w:rPr>
          <w:spacing w:val="1"/>
        </w:rPr>
        <w:t xml:space="preserve"> </w:t>
      </w:r>
      <w:r>
        <w:t>наклонения.</w:t>
      </w:r>
    </w:p>
    <w:p w:rsidR="00445874" w:rsidRDefault="00182F3C">
      <w:pPr>
        <w:pStyle w:val="a5"/>
        <w:ind w:left="2410" w:firstLine="0"/>
      </w:pPr>
      <w:r>
        <w:t>Орфография.</w:t>
      </w:r>
      <w:r>
        <w:rPr>
          <w:spacing w:val="-3"/>
        </w:rPr>
        <w:t xml:space="preserve"> </w:t>
      </w:r>
      <w:r>
        <w:t>Основные</w:t>
      </w:r>
      <w:r>
        <w:rPr>
          <w:spacing w:val="-5"/>
        </w:rPr>
        <w:t xml:space="preserve"> </w:t>
      </w:r>
      <w:r>
        <w:t>правила</w:t>
      </w:r>
      <w:r>
        <w:rPr>
          <w:spacing w:val="-3"/>
        </w:rPr>
        <w:t xml:space="preserve"> </w:t>
      </w:r>
      <w:r>
        <w:t>орфографии.</w:t>
      </w:r>
    </w:p>
    <w:p w:rsidR="00445874" w:rsidRDefault="00182F3C">
      <w:pPr>
        <w:pStyle w:val="a5"/>
        <w:ind w:right="583"/>
      </w:pPr>
      <w:r>
        <w:t>Орфография</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Принципы</w:t>
      </w:r>
      <w:r>
        <w:rPr>
          <w:spacing w:val="1"/>
        </w:rPr>
        <w:t xml:space="preserve"> </w:t>
      </w:r>
      <w:r>
        <w:t>и</w:t>
      </w:r>
      <w:r>
        <w:rPr>
          <w:spacing w:val="1"/>
        </w:rPr>
        <w:t xml:space="preserve"> </w:t>
      </w:r>
      <w:r>
        <w:t>разделы русской орфографии. Правописание морфем; слитные, дефисные и раздельные</w:t>
      </w:r>
      <w:r>
        <w:rPr>
          <w:spacing w:val="1"/>
        </w:rPr>
        <w:t xml:space="preserve"> </w:t>
      </w:r>
      <w:r>
        <w:t>написания; употребление прописных и строчных букв; правила переноса слов; правила</w:t>
      </w:r>
      <w:r>
        <w:rPr>
          <w:spacing w:val="1"/>
        </w:rPr>
        <w:t xml:space="preserve"> </w:t>
      </w:r>
      <w:r>
        <w:t>графического</w:t>
      </w:r>
      <w:r>
        <w:rPr>
          <w:spacing w:val="-1"/>
        </w:rPr>
        <w:t xml:space="preserve"> </w:t>
      </w:r>
      <w:r>
        <w:t>сокращения слов.</w:t>
      </w:r>
    </w:p>
    <w:p w:rsidR="00445874" w:rsidRDefault="00182F3C">
      <w:pPr>
        <w:pStyle w:val="a5"/>
        <w:spacing w:before="1"/>
        <w:ind w:left="2410" w:right="1785" w:firstLine="0"/>
        <w:jc w:val="left"/>
      </w:pPr>
      <w:r>
        <w:t>Орфографические правила. Правописание гласных и согласных в корне.</w:t>
      </w:r>
      <w:r>
        <w:rPr>
          <w:spacing w:val="-57"/>
        </w:rPr>
        <w:t xml:space="preserve"> </w:t>
      </w:r>
      <w:r>
        <w:t>Употребление</w:t>
      </w:r>
      <w:r>
        <w:rPr>
          <w:spacing w:val="-2"/>
        </w:rPr>
        <w:t xml:space="preserve"> </w:t>
      </w:r>
      <w:r>
        <w:t>разделительных</w:t>
      </w:r>
      <w:r>
        <w:rPr>
          <w:spacing w:val="-1"/>
        </w:rPr>
        <w:t xml:space="preserve"> </w:t>
      </w:r>
      <w:r>
        <w:t>ъ</w:t>
      </w:r>
      <w:r>
        <w:rPr>
          <w:spacing w:val="-1"/>
        </w:rPr>
        <w:t xml:space="preserve"> </w:t>
      </w:r>
      <w:r>
        <w:t>и</w:t>
      </w:r>
      <w:r>
        <w:rPr>
          <w:spacing w:val="-1"/>
        </w:rPr>
        <w:t xml:space="preserve"> </w:t>
      </w:r>
      <w:r>
        <w:t>ь.</w:t>
      </w:r>
    </w:p>
    <w:p w:rsidR="00445874" w:rsidRDefault="00182F3C">
      <w:pPr>
        <w:pStyle w:val="a5"/>
        <w:ind w:left="2410" w:right="3484" w:firstLine="0"/>
        <w:jc w:val="left"/>
      </w:pPr>
      <w:r>
        <w:t>Правописание приставок. Буквы ы – и после приставок.</w:t>
      </w:r>
      <w:r>
        <w:rPr>
          <w:spacing w:val="-57"/>
        </w:rPr>
        <w:t xml:space="preserve"> </w:t>
      </w:r>
      <w:r>
        <w:t>Правописание</w:t>
      </w:r>
      <w:r>
        <w:rPr>
          <w:spacing w:val="-2"/>
        </w:rPr>
        <w:t xml:space="preserve"> </w:t>
      </w:r>
      <w:r>
        <w:t>суффиксов.</w:t>
      </w:r>
    </w:p>
    <w:p w:rsidR="00445874" w:rsidRDefault="00182F3C">
      <w:pPr>
        <w:pStyle w:val="a5"/>
        <w:ind w:left="2410" w:right="2947" w:firstLine="0"/>
        <w:jc w:val="left"/>
      </w:pPr>
      <w:r>
        <w:t>Правописание</w:t>
      </w:r>
      <w:r>
        <w:rPr>
          <w:spacing w:val="-4"/>
        </w:rPr>
        <w:t xml:space="preserve"> </w:t>
      </w:r>
      <w:r>
        <w:t>н</w:t>
      </w:r>
      <w:r>
        <w:rPr>
          <w:spacing w:val="-3"/>
        </w:rPr>
        <w:t xml:space="preserve"> </w:t>
      </w:r>
      <w:r>
        <w:t>и</w:t>
      </w:r>
      <w:r>
        <w:rPr>
          <w:spacing w:val="-2"/>
        </w:rPr>
        <w:t xml:space="preserve"> </w:t>
      </w:r>
      <w:r>
        <w:t>нн</w:t>
      </w:r>
      <w:r>
        <w:rPr>
          <w:spacing w:val="-3"/>
        </w:rPr>
        <w:t xml:space="preserve"> </w:t>
      </w:r>
      <w:r>
        <w:t>в</w:t>
      </w:r>
      <w:r>
        <w:rPr>
          <w:spacing w:val="-5"/>
        </w:rPr>
        <w:t xml:space="preserve"> </w:t>
      </w:r>
      <w:r>
        <w:t>словах</w:t>
      </w:r>
      <w:r>
        <w:rPr>
          <w:spacing w:val="-1"/>
        </w:rPr>
        <w:t xml:space="preserve"> </w:t>
      </w:r>
      <w:r>
        <w:t>различных</w:t>
      </w:r>
      <w:r>
        <w:rPr>
          <w:spacing w:val="-1"/>
        </w:rPr>
        <w:t xml:space="preserve"> </w:t>
      </w:r>
      <w:r>
        <w:t>частей</w:t>
      </w:r>
      <w:r>
        <w:rPr>
          <w:spacing w:val="-2"/>
        </w:rPr>
        <w:t xml:space="preserve"> </w:t>
      </w:r>
      <w:r>
        <w:t>речи.</w:t>
      </w:r>
      <w:r>
        <w:rPr>
          <w:spacing w:val="-57"/>
        </w:rPr>
        <w:t xml:space="preserve"> </w:t>
      </w:r>
      <w:r>
        <w:t>Правописание</w:t>
      </w:r>
      <w:r>
        <w:rPr>
          <w:spacing w:val="-2"/>
        </w:rPr>
        <w:t xml:space="preserve"> </w:t>
      </w:r>
      <w:r>
        <w:t>не</w:t>
      </w:r>
      <w:r>
        <w:rPr>
          <w:spacing w:val="-1"/>
        </w:rPr>
        <w:t xml:space="preserve"> </w:t>
      </w:r>
      <w:r>
        <w:t>и ни.</w:t>
      </w:r>
    </w:p>
    <w:p w:rsidR="00445874" w:rsidRDefault="00182F3C">
      <w:pPr>
        <w:pStyle w:val="a5"/>
        <w:ind w:left="2410" w:right="580" w:firstLine="0"/>
        <w:jc w:val="left"/>
      </w:pPr>
      <w:r>
        <w:t>Правописание окончаний имён существительных, имён прилагательных и глаголов.</w:t>
      </w:r>
      <w:r>
        <w:rPr>
          <w:spacing w:val="-57"/>
        </w:rPr>
        <w:t xml:space="preserve"> </w:t>
      </w:r>
      <w:r>
        <w:t>Слитное,</w:t>
      </w:r>
      <w:r>
        <w:rPr>
          <w:spacing w:val="-1"/>
        </w:rPr>
        <w:t xml:space="preserve"> </w:t>
      </w:r>
      <w:r>
        <w:t>дефисное</w:t>
      </w:r>
      <w:r>
        <w:rPr>
          <w:spacing w:val="-1"/>
        </w:rPr>
        <w:t xml:space="preserve"> </w:t>
      </w:r>
      <w:r>
        <w:t>и раздельное</w:t>
      </w:r>
      <w:r>
        <w:rPr>
          <w:spacing w:val="-1"/>
        </w:rPr>
        <w:t xml:space="preserve"> </w:t>
      </w:r>
      <w:r>
        <w:t>написание</w:t>
      </w:r>
      <w:r>
        <w:rPr>
          <w:spacing w:val="-1"/>
        </w:rPr>
        <w:t xml:space="preserve"> </w:t>
      </w:r>
      <w:r>
        <w:t>слов.</w:t>
      </w:r>
    </w:p>
    <w:p w:rsidR="00445874" w:rsidRDefault="00182F3C">
      <w:pPr>
        <w:pStyle w:val="a5"/>
        <w:ind w:left="2410" w:firstLine="0"/>
        <w:jc w:val="left"/>
      </w:pPr>
      <w:r>
        <w:t>Речь.</w:t>
      </w:r>
      <w:r>
        <w:rPr>
          <w:spacing w:val="-3"/>
        </w:rPr>
        <w:t xml:space="preserve"> </w:t>
      </w:r>
      <w:r>
        <w:t>Речевое</w:t>
      </w:r>
      <w:r>
        <w:rPr>
          <w:spacing w:val="-4"/>
        </w:rPr>
        <w:t xml:space="preserve"> </w:t>
      </w:r>
      <w:r>
        <w:t>общение.</w:t>
      </w:r>
    </w:p>
    <w:p w:rsidR="00445874" w:rsidRDefault="00182F3C">
      <w:pPr>
        <w:pStyle w:val="a5"/>
        <w:ind w:left="2470" w:right="1110" w:hanging="60"/>
        <w:jc w:val="left"/>
      </w:pPr>
      <w:r>
        <w:t>Речь как деятельность. Виды речевой деятельности (повторение, обобщение).</w:t>
      </w:r>
      <w:r>
        <w:rPr>
          <w:spacing w:val="1"/>
        </w:rPr>
        <w:t xml:space="preserve"> </w:t>
      </w:r>
      <w:r>
        <w:t>Речевое</w:t>
      </w:r>
      <w:r>
        <w:rPr>
          <w:spacing w:val="42"/>
        </w:rPr>
        <w:t xml:space="preserve"> </w:t>
      </w:r>
      <w:r>
        <w:t>общение</w:t>
      </w:r>
      <w:r>
        <w:rPr>
          <w:spacing w:val="43"/>
        </w:rPr>
        <w:t xml:space="preserve"> </w:t>
      </w:r>
      <w:r>
        <w:t>и</w:t>
      </w:r>
      <w:r>
        <w:rPr>
          <w:spacing w:val="45"/>
        </w:rPr>
        <w:t xml:space="preserve"> </w:t>
      </w:r>
      <w:r>
        <w:t>его</w:t>
      </w:r>
      <w:r>
        <w:rPr>
          <w:spacing w:val="44"/>
        </w:rPr>
        <w:t xml:space="preserve"> </w:t>
      </w:r>
      <w:r>
        <w:t>виды.</w:t>
      </w:r>
      <w:r>
        <w:rPr>
          <w:spacing w:val="44"/>
        </w:rPr>
        <w:t xml:space="preserve"> </w:t>
      </w:r>
      <w:r>
        <w:t>Основные</w:t>
      </w:r>
      <w:r>
        <w:rPr>
          <w:spacing w:val="45"/>
        </w:rPr>
        <w:t xml:space="preserve"> </w:t>
      </w:r>
      <w:r>
        <w:t>сферы</w:t>
      </w:r>
      <w:r>
        <w:rPr>
          <w:spacing w:val="43"/>
        </w:rPr>
        <w:t xml:space="preserve"> </w:t>
      </w:r>
      <w:r>
        <w:t>речевого</w:t>
      </w:r>
      <w:r>
        <w:rPr>
          <w:spacing w:val="43"/>
        </w:rPr>
        <w:t xml:space="preserve"> </w:t>
      </w:r>
      <w:r>
        <w:t>общения.</w:t>
      </w:r>
      <w:r>
        <w:rPr>
          <w:spacing w:val="44"/>
        </w:rPr>
        <w:t xml:space="preserve"> </w:t>
      </w:r>
      <w:r>
        <w:t>Речевая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7" w:firstLine="0"/>
      </w:pPr>
      <w:r>
        <w:t>ситуация и её компоненты (адресант и адресат; мотивы и цели, предмет</w:t>
      </w:r>
      <w:r>
        <w:rPr>
          <w:spacing w:val="1"/>
        </w:rPr>
        <w:t xml:space="preserve"> </w:t>
      </w:r>
      <w:r>
        <w:t>и тема речи;</w:t>
      </w:r>
      <w:r>
        <w:rPr>
          <w:spacing w:val="1"/>
        </w:rPr>
        <w:t xml:space="preserve"> </w:t>
      </w:r>
      <w:r>
        <w:t>условия</w:t>
      </w:r>
      <w:r>
        <w:rPr>
          <w:spacing w:val="-1"/>
        </w:rPr>
        <w:t xml:space="preserve"> </w:t>
      </w:r>
      <w:r>
        <w:t>общения).</w:t>
      </w:r>
    </w:p>
    <w:p w:rsidR="00445874" w:rsidRDefault="00182F3C">
      <w:pPr>
        <w:pStyle w:val="a5"/>
        <w:ind w:right="586"/>
      </w:pPr>
      <w:r>
        <w:t>Речевой этикет. Основные функции речевого этикета (установление и поддержание</w:t>
      </w:r>
      <w:r>
        <w:rPr>
          <w:spacing w:val="-57"/>
        </w:rPr>
        <w:t xml:space="preserve"> </w:t>
      </w:r>
      <w:r>
        <w:t>контакта,</w:t>
      </w:r>
      <w:r>
        <w:rPr>
          <w:spacing w:val="1"/>
        </w:rPr>
        <w:t xml:space="preserve"> </w:t>
      </w:r>
      <w:r>
        <w:t>демонстрация</w:t>
      </w:r>
      <w:r>
        <w:rPr>
          <w:spacing w:val="1"/>
        </w:rPr>
        <w:t xml:space="preserve"> </w:t>
      </w:r>
      <w:r>
        <w:t>доброжелательности</w:t>
      </w:r>
      <w:r>
        <w:rPr>
          <w:spacing w:val="1"/>
        </w:rPr>
        <w:t xml:space="preserve"> </w:t>
      </w:r>
      <w:r>
        <w:t>и</w:t>
      </w:r>
      <w:r>
        <w:rPr>
          <w:spacing w:val="1"/>
        </w:rPr>
        <w:t xml:space="preserve"> </w:t>
      </w:r>
      <w:r>
        <w:t>вежливости,</w:t>
      </w:r>
      <w:r>
        <w:rPr>
          <w:spacing w:val="1"/>
        </w:rPr>
        <w:t xml:space="preserve"> </w:t>
      </w:r>
      <w:r>
        <w:t>уважительного</w:t>
      </w:r>
      <w:r>
        <w:rPr>
          <w:spacing w:val="1"/>
        </w:rPr>
        <w:t xml:space="preserve"> </w:t>
      </w:r>
      <w:r>
        <w:t>отношения</w:t>
      </w:r>
      <w:r>
        <w:rPr>
          <w:spacing w:val="-57"/>
        </w:rPr>
        <w:t xml:space="preserve"> </w:t>
      </w:r>
      <w:r>
        <w:t>говорящего</w:t>
      </w:r>
      <w:r>
        <w:rPr>
          <w:spacing w:val="1"/>
        </w:rPr>
        <w:t xml:space="preserve"> </w:t>
      </w:r>
      <w:r>
        <w:t>к</w:t>
      </w:r>
      <w:r>
        <w:rPr>
          <w:spacing w:val="1"/>
        </w:rPr>
        <w:t xml:space="preserve"> </w:t>
      </w:r>
      <w:r>
        <w:t>партнёру</w:t>
      </w:r>
      <w:r>
        <w:rPr>
          <w:spacing w:val="1"/>
        </w:rPr>
        <w:t xml:space="preserve"> </w:t>
      </w:r>
      <w:r>
        <w:t>и</w:t>
      </w:r>
      <w:r>
        <w:rPr>
          <w:spacing w:val="1"/>
        </w:rPr>
        <w:t xml:space="preserve"> </w:t>
      </w:r>
      <w:r>
        <w:t>другие).</w:t>
      </w:r>
      <w:r>
        <w:rPr>
          <w:spacing w:val="1"/>
        </w:rPr>
        <w:t xml:space="preserve"> </w:t>
      </w:r>
      <w:r>
        <w:t>Устойчивые</w:t>
      </w:r>
      <w:r>
        <w:rPr>
          <w:spacing w:val="1"/>
        </w:rPr>
        <w:t xml:space="preserve"> </w:t>
      </w:r>
      <w:r>
        <w:t>формулы</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применительно к различным ситуациям официального/неофициального общения, статусу</w:t>
      </w:r>
      <w:r>
        <w:rPr>
          <w:spacing w:val="1"/>
        </w:rPr>
        <w:t xml:space="preserve"> </w:t>
      </w:r>
      <w:r>
        <w:t>адресанта/адресата</w:t>
      </w:r>
      <w:r>
        <w:rPr>
          <w:spacing w:val="-1"/>
        </w:rPr>
        <w:t xml:space="preserve"> </w:t>
      </w:r>
      <w:r>
        <w:t>и другим.</w:t>
      </w:r>
    </w:p>
    <w:p w:rsidR="00445874" w:rsidRDefault="00182F3C">
      <w:pPr>
        <w:pStyle w:val="a5"/>
        <w:ind w:right="587"/>
      </w:pPr>
      <w:r>
        <w:t>Публичное выступление и его особенности. Тема, цель, основной тезис (основная</w:t>
      </w:r>
      <w:r>
        <w:rPr>
          <w:spacing w:val="1"/>
        </w:rPr>
        <w:t xml:space="preserve"> </w:t>
      </w:r>
      <w:r>
        <w:t>мысль),</w:t>
      </w:r>
      <w:r>
        <w:rPr>
          <w:spacing w:val="1"/>
        </w:rPr>
        <w:t xml:space="preserve"> </w:t>
      </w:r>
      <w:r>
        <w:t>план</w:t>
      </w:r>
      <w:r>
        <w:rPr>
          <w:spacing w:val="1"/>
        </w:rPr>
        <w:t xml:space="preserve"> </w:t>
      </w:r>
      <w:r>
        <w:t>и</w:t>
      </w:r>
      <w:r>
        <w:rPr>
          <w:spacing w:val="1"/>
        </w:rPr>
        <w:t xml:space="preserve"> </w:t>
      </w:r>
      <w:r>
        <w:t>композиция</w:t>
      </w:r>
      <w:r>
        <w:rPr>
          <w:spacing w:val="1"/>
        </w:rPr>
        <w:t xml:space="preserve"> </w:t>
      </w:r>
      <w:r>
        <w:t>публичного</w:t>
      </w:r>
      <w:r>
        <w:rPr>
          <w:spacing w:val="1"/>
        </w:rPr>
        <w:t xml:space="preserve"> </w:t>
      </w:r>
      <w:r>
        <w:t>выступления.</w:t>
      </w:r>
      <w:r>
        <w:rPr>
          <w:spacing w:val="1"/>
        </w:rPr>
        <w:t xml:space="preserve"> </w:t>
      </w:r>
      <w:r>
        <w:t>Виды</w:t>
      </w:r>
      <w:r>
        <w:rPr>
          <w:spacing w:val="1"/>
        </w:rPr>
        <w:t xml:space="preserve"> </w:t>
      </w:r>
      <w:r>
        <w:t>аргументации.</w:t>
      </w:r>
      <w:r>
        <w:rPr>
          <w:spacing w:val="1"/>
        </w:rPr>
        <w:t xml:space="preserve"> </w:t>
      </w:r>
      <w:r>
        <w:t>Выбор</w:t>
      </w:r>
      <w:r>
        <w:rPr>
          <w:spacing w:val="1"/>
        </w:rPr>
        <w:t xml:space="preserve"> </w:t>
      </w:r>
      <w:r>
        <w:t>языковых средств оформления публичного выступления с учётом его цели, особенностей</w:t>
      </w:r>
      <w:r>
        <w:rPr>
          <w:spacing w:val="1"/>
        </w:rPr>
        <w:t xml:space="preserve"> </w:t>
      </w:r>
      <w:r>
        <w:t>адресата,</w:t>
      </w:r>
      <w:r>
        <w:rPr>
          <w:spacing w:val="-1"/>
        </w:rPr>
        <w:t xml:space="preserve"> </w:t>
      </w:r>
      <w:r>
        <w:t>ситуации общения.</w:t>
      </w:r>
    </w:p>
    <w:p w:rsidR="00445874" w:rsidRDefault="00182F3C">
      <w:pPr>
        <w:pStyle w:val="a5"/>
        <w:ind w:left="2410" w:right="3437" w:firstLine="0"/>
      </w:pPr>
      <w:r>
        <w:t>Текст. Информационно-смысловая переработка текста.</w:t>
      </w:r>
      <w:r>
        <w:rPr>
          <w:spacing w:val="1"/>
        </w:rPr>
        <w:t xml:space="preserve"> </w:t>
      </w:r>
      <w:r>
        <w:t>Текст,</w:t>
      </w:r>
      <w:r>
        <w:rPr>
          <w:spacing w:val="-3"/>
        </w:rPr>
        <w:t xml:space="preserve"> </w:t>
      </w:r>
      <w:r>
        <w:t>его</w:t>
      </w:r>
      <w:r>
        <w:rPr>
          <w:spacing w:val="-2"/>
        </w:rPr>
        <w:t xml:space="preserve"> </w:t>
      </w:r>
      <w:r>
        <w:t>основные</w:t>
      </w:r>
      <w:r>
        <w:rPr>
          <w:spacing w:val="-4"/>
        </w:rPr>
        <w:t xml:space="preserve"> </w:t>
      </w:r>
      <w:r>
        <w:t>признаки</w:t>
      </w:r>
      <w:r>
        <w:rPr>
          <w:spacing w:val="-2"/>
        </w:rPr>
        <w:t xml:space="preserve"> </w:t>
      </w:r>
      <w:r>
        <w:t>(повторение,</w:t>
      </w:r>
      <w:r>
        <w:rPr>
          <w:spacing w:val="-3"/>
        </w:rPr>
        <w:t xml:space="preserve"> </w:t>
      </w:r>
      <w:r>
        <w:t>обобщение).</w:t>
      </w:r>
    </w:p>
    <w:p w:rsidR="00445874" w:rsidRDefault="00182F3C">
      <w:pPr>
        <w:pStyle w:val="a5"/>
        <w:spacing w:before="1"/>
        <w:ind w:right="588"/>
      </w:pPr>
      <w:r>
        <w:t>Логико-смысловые</w:t>
      </w:r>
      <w:r>
        <w:rPr>
          <w:spacing w:val="1"/>
        </w:rPr>
        <w:t xml:space="preserve"> </w:t>
      </w:r>
      <w:r>
        <w:t>отношения</w:t>
      </w:r>
      <w:r>
        <w:rPr>
          <w:spacing w:val="1"/>
        </w:rPr>
        <w:t xml:space="preserve"> </w:t>
      </w:r>
      <w:r>
        <w:t>между</w:t>
      </w:r>
      <w:r>
        <w:rPr>
          <w:spacing w:val="1"/>
        </w:rPr>
        <w:t xml:space="preserve"> </w:t>
      </w:r>
      <w:r>
        <w:t>предложениями</w:t>
      </w:r>
      <w:r>
        <w:rPr>
          <w:spacing w:val="1"/>
        </w:rPr>
        <w:t xml:space="preserve"> </w:t>
      </w:r>
      <w:r>
        <w:t>в</w:t>
      </w:r>
      <w:r>
        <w:rPr>
          <w:spacing w:val="1"/>
        </w:rPr>
        <w:t xml:space="preserve"> </w:t>
      </w:r>
      <w:r>
        <w:t>тексте</w:t>
      </w:r>
      <w:r>
        <w:rPr>
          <w:spacing w:val="1"/>
        </w:rPr>
        <w:t xml:space="preserve"> </w:t>
      </w:r>
      <w:r>
        <w:t>(общее</w:t>
      </w:r>
      <w:r>
        <w:rPr>
          <w:spacing w:val="1"/>
        </w:rPr>
        <w:t xml:space="preserve"> </w:t>
      </w:r>
      <w:r>
        <w:t>представление).</w:t>
      </w:r>
    </w:p>
    <w:p w:rsidR="00445874" w:rsidRDefault="00182F3C">
      <w:pPr>
        <w:pStyle w:val="a5"/>
        <w:ind w:right="587"/>
      </w:pPr>
      <w:r>
        <w:t>Информативность текста. Виды информации в тексте. Информационно-смысловая</w:t>
      </w:r>
      <w:r>
        <w:rPr>
          <w:spacing w:val="1"/>
        </w:rPr>
        <w:t xml:space="preserve"> </w:t>
      </w:r>
      <w:r>
        <w:t>переработка прочитанного текста, включая гипертекст, графику, инфографику и другие, и</w:t>
      </w:r>
      <w:r>
        <w:rPr>
          <w:spacing w:val="1"/>
        </w:rPr>
        <w:t xml:space="preserve"> </w:t>
      </w:r>
      <w:r>
        <w:t>прослушанного</w:t>
      </w:r>
      <w:r>
        <w:rPr>
          <w:spacing w:val="-1"/>
        </w:rPr>
        <w:t xml:space="preserve"> </w:t>
      </w:r>
      <w:r>
        <w:t>текста.</w:t>
      </w:r>
    </w:p>
    <w:p w:rsidR="00445874" w:rsidRDefault="00182F3C">
      <w:pPr>
        <w:pStyle w:val="a5"/>
        <w:ind w:left="2410" w:right="2663" w:firstLine="0"/>
      </w:pPr>
      <w:r>
        <w:t>План. Тезисы. Конспект. Реферат. Аннотация. Отзыв. Рецензия.</w:t>
      </w:r>
      <w:r>
        <w:rPr>
          <w:spacing w:val="-57"/>
        </w:rPr>
        <w:t xml:space="preserve"> </w:t>
      </w:r>
      <w:r>
        <w:t>Содержание</w:t>
      </w:r>
      <w:r>
        <w:rPr>
          <w:spacing w:val="-2"/>
        </w:rPr>
        <w:t xml:space="preserve"> </w:t>
      </w:r>
      <w:r>
        <w:t>обучения в</w:t>
      </w:r>
      <w:r>
        <w:rPr>
          <w:spacing w:val="4"/>
        </w:rPr>
        <w:t xml:space="preserve"> </w:t>
      </w:r>
      <w:r>
        <w:t>11 классе.</w:t>
      </w:r>
    </w:p>
    <w:p w:rsidR="00445874" w:rsidRDefault="00182F3C">
      <w:pPr>
        <w:pStyle w:val="a5"/>
        <w:ind w:left="2410" w:firstLine="0"/>
      </w:pPr>
      <w:r>
        <w:t>Общие</w:t>
      </w:r>
      <w:r>
        <w:rPr>
          <w:spacing w:val="-3"/>
        </w:rPr>
        <w:t xml:space="preserve"> </w:t>
      </w:r>
      <w:r>
        <w:t>сведения</w:t>
      </w:r>
      <w:r>
        <w:rPr>
          <w:spacing w:val="-2"/>
        </w:rPr>
        <w:t xml:space="preserve"> </w:t>
      </w:r>
      <w:r>
        <w:t>о</w:t>
      </w:r>
      <w:r>
        <w:rPr>
          <w:spacing w:val="-1"/>
        </w:rPr>
        <w:t xml:space="preserve"> </w:t>
      </w:r>
      <w:r>
        <w:t>языке.</w:t>
      </w:r>
    </w:p>
    <w:p w:rsidR="00445874" w:rsidRDefault="00182F3C">
      <w:pPr>
        <w:pStyle w:val="a5"/>
        <w:ind w:right="584"/>
      </w:pPr>
      <w:r>
        <w:t>Культура</w:t>
      </w:r>
      <w:r>
        <w:rPr>
          <w:spacing w:val="1"/>
        </w:rPr>
        <w:t xml:space="preserve"> </w:t>
      </w:r>
      <w:r>
        <w:t>речи</w:t>
      </w:r>
      <w:r>
        <w:rPr>
          <w:spacing w:val="1"/>
        </w:rPr>
        <w:t xml:space="preserve"> </w:t>
      </w:r>
      <w:r>
        <w:t>в</w:t>
      </w:r>
      <w:r>
        <w:rPr>
          <w:spacing w:val="1"/>
        </w:rPr>
        <w:t xml:space="preserve"> </w:t>
      </w:r>
      <w:r>
        <w:t>экологическом</w:t>
      </w:r>
      <w:r>
        <w:rPr>
          <w:spacing w:val="1"/>
        </w:rPr>
        <w:t xml:space="preserve"> </w:t>
      </w:r>
      <w:r>
        <w:t>аспекте.</w:t>
      </w:r>
      <w:r>
        <w:rPr>
          <w:spacing w:val="1"/>
        </w:rPr>
        <w:t xml:space="preserve"> </w:t>
      </w:r>
      <w:r>
        <w:t>Экология</w:t>
      </w:r>
      <w:r>
        <w:rPr>
          <w:spacing w:val="1"/>
        </w:rPr>
        <w:t xml:space="preserve"> </w:t>
      </w:r>
      <w:r>
        <w:t>как</w:t>
      </w:r>
      <w:r>
        <w:rPr>
          <w:spacing w:val="1"/>
        </w:rPr>
        <w:t xml:space="preserve"> </w:t>
      </w:r>
      <w:r>
        <w:t>наука,</w:t>
      </w:r>
      <w:r>
        <w:rPr>
          <w:spacing w:val="1"/>
        </w:rPr>
        <w:t xml:space="preserve"> </w:t>
      </w:r>
      <w:r>
        <w:t>экология</w:t>
      </w:r>
      <w:r>
        <w:rPr>
          <w:spacing w:val="60"/>
        </w:rPr>
        <w:t xml:space="preserve"> </w:t>
      </w:r>
      <w:r>
        <w:t>языка</w:t>
      </w:r>
      <w:r>
        <w:rPr>
          <w:spacing w:val="1"/>
        </w:rPr>
        <w:t xml:space="preserve"> </w:t>
      </w:r>
      <w:r>
        <w:t>(общее</w:t>
      </w:r>
      <w:r>
        <w:rPr>
          <w:spacing w:val="1"/>
        </w:rPr>
        <w:t xml:space="preserve"> </w:t>
      </w:r>
      <w:r>
        <w:t>представление).</w:t>
      </w:r>
      <w:r>
        <w:rPr>
          <w:spacing w:val="1"/>
        </w:rPr>
        <w:t xml:space="preserve"> </w:t>
      </w:r>
      <w:r>
        <w:t>Проблемы</w:t>
      </w:r>
      <w:r>
        <w:rPr>
          <w:spacing w:val="1"/>
        </w:rPr>
        <w:t xml:space="preserve"> </w:t>
      </w:r>
      <w:r>
        <w:t>речевой</w:t>
      </w:r>
      <w:r>
        <w:rPr>
          <w:spacing w:val="1"/>
        </w:rPr>
        <w:t xml:space="preserve"> </w:t>
      </w:r>
      <w:r>
        <w:t>культуры</w:t>
      </w:r>
      <w:r>
        <w:rPr>
          <w:spacing w:val="1"/>
        </w:rPr>
        <w:t xml:space="preserve"> </w:t>
      </w:r>
      <w:r>
        <w:t>в</w:t>
      </w:r>
      <w:r>
        <w:rPr>
          <w:spacing w:val="1"/>
        </w:rPr>
        <w:t xml:space="preserve"> </w:t>
      </w:r>
      <w:r>
        <w:t>современном</w:t>
      </w:r>
      <w:r>
        <w:rPr>
          <w:spacing w:val="1"/>
        </w:rPr>
        <w:t xml:space="preserve"> </w:t>
      </w:r>
      <w:r>
        <w:t>обществе</w:t>
      </w:r>
      <w:r>
        <w:rPr>
          <w:spacing w:val="-57"/>
        </w:rPr>
        <w:t xml:space="preserve"> </w:t>
      </w:r>
      <w:r>
        <w:t>(стилистические</w:t>
      </w:r>
      <w:r>
        <w:rPr>
          <w:spacing w:val="1"/>
        </w:rPr>
        <w:t xml:space="preserve"> </w:t>
      </w:r>
      <w:r>
        <w:t>изменения</w:t>
      </w:r>
      <w:r>
        <w:rPr>
          <w:spacing w:val="1"/>
        </w:rPr>
        <w:t xml:space="preserve"> </w:t>
      </w:r>
      <w:r>
        <w:t>в</w:t>
      </w:r>
      <w:r>
        <w:rPr>
          <w:spacing w:val="1"/>
        </w:rPr>
        <w:t xml:space="preserve"> </w:t>
      </w:r>
      <w:r>
        <w:t>лексике,</w:t>
      </w:r>
      <w:r>
        <w:rPr>
          <w:spacing w:val="1"/>
        </w:rPr>
        <w:t xml:space="preserve"> </w:t>
      </w:r>
      <w:r>
        <w:t>огрубление</w:t>
      </w:r>
      <w:r>
        <w:rPr>
          <w:spacing w:val="1"/>
        </w:rPr>
        <w:t xml:space="preserve"> </w:t>
      </w:r>
      <w:r>
        <w:t>обиходно-разговорной</w:t>
      </w:r>
      <w:r>
        <w:rPr>
          <w:spacing w:val="1"/>
        </w:rPr>
        <w:t xml:space="preserve"> </w:t>
      </w:r>
      <w:r>
        <w:t>речи,</w:t>
      </w:r>
      <w:r>
        <w:rPr>
          <w:spacing w:val="1"/>
        </w:rPr>
        <w:t xml:space="preserve"> </w:t>
      </w:r>
      <w:r>
        <w:t>неоправданное</w:t>
      </w:r>
      <w:r>
        <w:rPr>
          <w:spacing w:val="-1"/>
        </w:rPr>
        <w:t xml:space="preserve"> </w:t>
      </w:r>
      <w:r>
        <w:t>употребление</w:t>
      </w:r>
      <w:r>
        <w:rPr>
          <w:spacing w:val="-2"/>
        </w:rPr>
        <w:t xml:space="preserve"> </w:t>
      </w:r>
      <w:r>
        <w:t>иноязычных</w:t>
      </w:r>
      <w:r>
        <w:rPr>
          <w:spacing w:val="1"/>
        </w:rPr>
        <w:t xml:space="preserve"> </w:t>
      </w:r>
      <w:r>
        <w:t>заимствований</w:t>
      </w:r>
      <w:r>
        <w:rPr>
          <w:spacing w:val="-1"/>
        </w:rPr>
        <w:t xml:space="preserve"> </w:t>
      </w:r>
      <w:r>
        <w:t>и</w:t>
      </w:r>
      <w:r>
        <w:rPr>
          <w:spacing w:val="6"/>
        </w:rPr>
        <w:t xml:space="preserve"> </w:t>
      </w:r>
      <w:r>
        <w:t>другое)</w:t>
      </w:r>
      <w:r>
        <w:rPr>
          <w:spacing w:val="-1"/>
        </w:rPr>
        <w:t xml:space="preserve"> </w:t>
      </w:r>
      <w:r>
        <w:t>(обзор).</w:t>
      </w:r>
    </w:p>
    <w:p w:rsidR="00445874" w:rsidRDefault="00182F3C">
      <w:pPr>
        <w:pStyle w:val="a5"/>
        <w:spacing w:before="1"/>
        <w:ind w:left="2410" w:right="5561" w:firstLine="0"/>
      </w:pPr>
      <w:r>
        <w:t>Язык и речь. Культура речи.</w:t>
      </w:r>
      <w:r>
        <w:rPr>
          <w:spacing w:val="1"/>
        </w:rPr>
        <w:t xml:space="preserve"> </w:t>
      </w:r>
      <w:r>
        <w:t>Синтаксис.</w:t>
      </w:r>
      <w:r>
        <w:rPr>
          <w:spacing w:val="-4"/>
        </w:rPr>
        <w:t xml:space="preserve"> </w:t>
      </w:r>
      <w:r>
        <w:t>Синтаксические</w:t>
      </w:r>
      <w:r>
        <w:rPr>
          <w:spacing w:val="-5"/>
        </w:rPr>
        <w:t xml:space="preserve"> </w:t>
      </w:r>
      <w:r>
        <w:t>нормы.</w:t>
      </w:r>
    </w:p>
    <w:p w:rsidR="00445874" w:rsidRDefault="00182F3C">
      <w:pPr>
        <w:pStyle w:val="a5"/>
        <w:ind w:right="592"/>
      </w:pPr>
      <w:r>
        <w:t>Синтаксис</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Синтаксический</w:t>
      </w:r>
      <w:r>
        <w:rPr>
          <w:spacing w:val="1"/>
        </w:rPr>
        <w:t xml:space="preserve"> </w:t>
      </w:r>
      <w:r>
        <w:t>анализ словосочетания и предложения.</w:t>
      </w:r>
    </w:p>
    <w:p w:rsidR="00445874" w:rsidRDefault="00182F3C">
      <w:pPr>
        <w:pStyle w:val="a5"/>
        <w:ind w:right="581"/>
      </w:pPr>
      <w:r>
        <w:t>Изобразительно-выразительные</w:t>
      </w:r>
      <w:r>
        <w:rPr>
          <w:spacing w:val="1"/>
        </w:rPr>
        <w:t xml:space="preserve"> </w:t>
      </w:r>
      <w:r>
        <w:t>средства</w:t>
      </w:r>
      <w:r>
        <w:rPr>
          <w:spacing w:val="1"/>
        </w:rPr>
        <w:t xml:space="preserve"> </w:t>
      </w:r>
      <w:r>
        <w:t>синтаксиса.</w:t>
      </w:r>
      <w:r>
        <w:rPr>
          <w:spacing w:val="61"/>
        </w:rPr>
        <w:t xml:space="preserve"> </w:t>
      </w:r>
      <w:r>
        <w:t>Синтаксический</w:t>
      </w:r>
      <w:r>
        <w:rPr>
          <w:spacing w:val="1"/>
        </w:rPr>
        <w:t xml:space="preserve"> </w:t>
      </w:r>
      <w:r>
        <w:t>параллелизм,</w:t>
      </w:r>
      <w:r>
        <w:rPr>
          <w:spacing w:val="1"/>
        </w:rPr>
        <w:t xml:space="preserve"> </w:t>
      </w:r>
      <w:r>
        <w:t>парцелляция,</w:t>
      </w:r>
      <w:r>
        <w:rPr>
          <w:spacing w:val="1"/>
        </w:rPr>
        <w:t xml:space="preserve"> </w:t>
      </w:r>
      <w:r>
        <w:t>вопросно-ответная</w:t>
      </w:r>
      <w:r>
        <w:rPr>
          <w:spacing w:val="1"/>
        </w:rPr>
        <w:t xml:space="preserve"> </w:t>
      </w:r>
      <w:r>
        <w:t>форма</w:t>
      </w:r>
      <w:r>
        <w:rPr>
          <w:spacing w:val="1"/>
        </w:rPr>
        <w:t xml:space="preserve"> </w:t>
      </w:r>
      <w:r>
        <w:t>изложения,</w:t>
      </w:r>
      <w:r>
        <w:rPr>
          <w:spacing w:val="1"/>
        </w:rPr>
        <w:t xml:space="preserve"> </w:t>
      </w:r>
      <w:r>
        <w:t>градация,</w:t>
      </w:r>
      <w:r>
        <w:rPr>
          <w:spacing w:val="1"/>
        </w:rPr>
        <w:t xml:space="preserve"> </w:t>
      </w:r>
      <w:r>
        <w:t>инверсия,</w:t>
      </w:r>
      <w:r>
        <w:rPr>
          <w:spacing w:val="1"/>
        </w:rPr>
        <w:t xml:space="preserve"> </w:t>
      </w:r>
      <w:r>
        <w:t>лексический</w:t>
      </w:r>
      <w:r>
        <w:rPr>
          <w:spacing w:val="1"/>
        </w:rPr>
        <w:t xml:space="preserve"> </w:t>
      </w:r>
      <w:r>
        <w:t>повтор,</w:t>
      </w:r>
      <w:r>
        <w:rPr>
          <w:spacing w:val="1"/>
        </w:rPr>
        <w:t xml:space="preserve"> </w:t>
      </w:r>
      <w:r>
        <w:t>анафора,</w:t>
      </w:r>
      <w:r>
        <w:rPr>
          <w:spacing w:val="1"/>
        </w:rPr>
        <w:t xml:space="preserve"> </w:t>
      </w:r>
      <w:r>
        <w:t>эпифора,</w:t>
      </w:r>
      <w:r>
        <w:rPr>
          <w:spacing w:val="1"/>
        </w:rPr>
        <w:t xml:space="preserve"> </w:t>
      </w:r>
      <w:r>
        <w:t>антитеза;</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1"/>
        </w:rPr>
        <w:t xml:space="preserve"> </w:t>
      </w:r>
      <w:r>
        <w:t>риторическое</w:t>
      </w:r>
      <w:r>
        <w:rPr>
          <w:spacing w:val="-1"/>
        </w:rPr>
        <w:t xml:space="preserve"> </w:t>
      </w:r>
      <w:r>
        <w:t>обращение;</w:t>
      </w:r>
      <w:r>
        <w:rPr>
          <w:spacing w:val="-1"/>
        </w:rPr>
        <w:t xml:space="preserve"> </w:t>
      </w:r>
      <w:r>
        <w:t>многосоюзие, бессоюзие.</w:t>
      </w:r>
    </w:p>
    <w:p w:rsidR="00445874" w:rsidRDefault="00182F3C">
      <w:pPr>
        <w:pStyle w:val="a5"/>
        <w:ind w:right="582"/>
      </w:pPr>
      <w:r>
        <w:t>Синтаксические</w:t>
      </w:r>
      <w:r>
        <w:rPr>
          <w:spacing w:val="1"/>
        </w:rPr>
        <w:t xml:space="preserve"> </w:t>
      </w:r>
      <w:r>
        <w:t>нормы.</w:t>
      </w:r>
      <w:r>
        <w:rPr>
          <w:spacing w:val="1"/>
        </w:rPr>
        <w:t xml:space="preserve"> </w:t>
      </w:r>
      <w:r>
        <w:t>Порядок</w:t>
      </w:r>
      <w:r>
        <w:rPr>
          <w:spacing w:val="1"/>
        </w:rPr>
        <w:t xml:space="preserve"> </w:t>
      </w:r>
      <w:r>
        <w:t>слов</w:t>
      </w:r>
      <w:r>
        <w:rPr>
          <w:spacing w:val="1"/>
        </w:rPr>
        <w:t xml:space="preserve"> </w:t>
      </w:r>
      <w:r>
        <w:t>в</w:t>
      </w:r>
      <w:r>
        <w:rPr>
          <w:spacing w:val="1"/>
        </w:rPr>
        <w:t xml:space="preserve"> </w:t>
      </w:r>
      <w:r>
        <w:t>предложении.</w:t>
      </w:r>
      <w:r>
        <w:rPr>
          <w:spacing w:val="1"/>
        </w:rPr>
        <w:t xml:space="preserve"> </w:t>
      </w:r>
      <w:r>
        <w:t>Основные</w:t>
      </w:r>
      <w:r>
        <w:rPr>
          <w:spacing w:val="1"/>
        </w:rPr>
        <w:t xml:space="preserve"> </w:t>
      </w:r>
      <w:r>
        <w:t>нормы</w:t>
      </w:r>
      <w:r>
        <w:rPr>
          <w:spacing w:val="1"/>
        </w:rPr>
        <w:t xml:space="preserve"> </w:t>
      </w:r>
      <w:r>
        <w:t>согласования сказуемого с подлежащим, в состав которого входят слова множество, ряд,</w:t>
      </w:r>
      <w:r>
        <w:rPr>
          <w:spacing w:val="1"/>
        </w:rPr>
        <w:t xml:space="preserve"> </w:t>
      </w:r>
      <w:r>
        <w:t>большинство,</w:t>
      </w:r>
      <w:r>
        <w:rPr>
          <w:spacing w:val="1"/>
        </w:rPr>
        <w:t xml:space="preserve"> </w:t>
      </w:r>
      <w:r>
        <w:t>меньшинство;</w:t>
      </w:r>
      <w:r>
        <w:rPr>
          <w:spacing w:val="1"/>
        </w:rPr>
        <w:t xml:space="preserve"> </w:t>
      </w:r>
      <w:r>
        <w:t>с</w:t>
      </w:r>
      <w:r>
        <w:rPr>
          <w:spacing w:val="1"/>
        </w:rPr>
        <w:t xml:space="preserve"> </w:t>
      </w:r>
      <w:r>
        <w:t>подлежащим,</w:t>
      </w:r>
      <w:r>
        <w:rPr>
          <w:spacing w:val="1"/>
        </w:rPr>
        <w:t xml:space="preserve"> </w:t>
      </w:r>
      <w:r>
        <w:t>выраженным</w:t>
      </w:r>
      <w:r>
        <w:rPr>
          <w:spacing w:val="1"/>
        </w:rPr>
        <w:t xml:space="preserve"> </w:t>
      </w:r>
      <w:r>
        <w:t>количественно-именным</w:t>
      </w:r>
      <w:r>
        <w:rPr>
          <w:spacing w:val="1"/>
        </w:rPr>
        <w:t xml:space="preserve"> </w:t>
      </w:r>
      <w:r>
        <w:t>сочетанием</w:t>
      </w:r>
      <w:r>
        <w:rPr>
          <w:spacing w:val="1"/>
        </w:rPr>
        <w:t xml:space="preserve"> </w:t>
      </w:r>
      <w:r>
        <w:t>(двадцать</w:t>
      </w:r>
      <w:r>
        <w:rPr>
          <w:spacing w:val="1"/>
        </w:rPr>
        <w:t xml:space="preserve"> </w:t>
      </w:r>
      <w:r>
        <w:t>лет,</w:t>
      </w:r>
      <w:r>
        <w:rPr>
          <w:spacing w:val="1"/>
        </w:rPr>
        <w:t xml:space="preserve"> </w:t>
      </w:r>
      <w:r>
        <w:t>пять</w:t>
      </w:r>
      <w:r>
        <w:rPr>
          <w:spacing w:val="1"/>
        </w:rPr>
        <w:t xml:space="preserve"> </w:t>
      </w:r>
      <w:r>
        <w:t>человек);</w:t>
      </w:r>
      <w:r>
        <w:rPr>
          <w:spacing w:val="1"/>
        </w:rPr>
        <w:t xml:space="preserve"> </w:t>
      </w:r>
      <w:r>
        <w:t>имеющим</w:t>
      </w:r>
      <w:r>
        <w:rPr>
          <w:spacing w:val="1"/>
        </w:rPr>
        <w:t xml:space="preserve"> </w:t>
      </w:r>
      <w:r>
        <w:t>в</w:t>
      </w:r>
      <w:r>
        <w:rPr>
          <w:spacing w:val="1"/>
        </w:rPr>
        <w:t xml:space="preserve"> </w:t>
      </w:r>
      <w:r>
        <w:t>своём</w:t>
      </w:r>
      <w:r>
        <w:rPr>
          <w:spacing w:val="1"/>
        </w:rPr>
        <w:t xml:space="preserve"> </w:t>
      </w:r>
      <w:r>
        <w:t>составе</w:t>
      </w:r>
      <w:r>
        <w:rPr>
          <w:spacing w:val="1"/>
        </w:rPr>
        <w:t xml:space="preserve"> </w:t>
      </w:r>
      <w:r>
        <w:t>числительные,</w:t>
      </w:r>
      <w:r>
        <w:rPr>
          <w:spacing w:val="1"/>
        </w:rPr>
        <w:t xml:space="preserve"> </w:t>
      </w:r>
      <w:r>
        <w:t>оканчивающиеся на один; имеющим в своём составе числительные два, три, четыре или</w:t>
      </w:r>
      <w:r>
        <w:rPr>
          <w:spacing w:val="1"/>
        </w:rPr>
        <w:t xml:space="preserve"> </w:t>
      </w:r>
      <w:r>
        <w:t>числительное,</w:t>
      </w:r>
      <w:r>
        <w:rPr>
          <w:spacing w:val="1"/>
        </w:rPr>
        <w:t xml:space="preserve"> </w:t>
      </w:r>
      <w:r>
        <w:t>оканчивающееся</w:t>
      </w:r>
      <w:r>
        <w:rPr>
          <w:spacing w:val="1"/>
        </w:rPr>
        <w:t xml:space="preserve"> </w:t>
      </w:r>
      <w:r>
        <w:t>на</w:t>
      </w:r>
      <w:r>
        <w:rPr>
          <w:spacing w:val="1"/>
        </w:rPr>
        <w:t xml:space="preserve"> </w:t>
      </w:r>
      <w:r>
        <w:t>два,</w:t>
      </w:r>
      <w:r>
        <w:rPr>
          <w:spacing w:val="1"/>
        </w:rPr>
        <w:t xml:space="preserve"> </w:t>
      </w:r>
      <w:r>
        <w:t>три,</w:t>
      </w:r>
      <w:r>
        <w:rPr>
          <w:spacing w:val="1"/>
        </w:rPr>
        <w:t xml:space="preserve"> </w:t>
      </w:r>
      <w:r>
        <w:t>четыре.</w:t>
      </w:r>
      <w:r>
        <w:rPr>
          <w:spacing w:val="1"/>
        </w:rPr>
        <w:t xml:space="preserve"> </w:t>
      </w:r>
      <w:r>
        <w:t>Согласование</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имеющим</w:t>
      </w:r>
      <w:r>
        <w:rPr>
          <w:spacing w:val="1"/>
        </w:rPr>
        <w:t xml:space="preserve"> </w:t>
      </w:r>
      <w:r>
        <w:t>при</w:t>
      </w:r>
      <w:r>
        <w:rPr>
          <w:spacing w:val="1"/>
        </w:rPr>
        <w:t xml:space="preserve"> </w:t>
      </w:r>
      <w:r>
        <w:t>себе</w:t>
      </w:r>
      <w:r>
        <w:rPr>
          <w:spacing w:val="1"/>
        </w:rPr>
        <w:t xml:space="preserve"> </w:t>
      </w:r>
      <w:r>
        <w:t>приложение</w:t>
      </w:r>
      <w:r>
        <w:rPr>
          <w:spacing w:val="1"/>
        </w:rPr>
        <w:t xml:space="preserve"> </w:t>
      </w:r>
      <w:r>
        <w:t>(типа</w:t>
      </w:r>
      <w:r>
        <w:rPr>
          <w:spacing w:val="1"/>
        </w:rPr>
        <w:t xml:space="preserve"> </w:t>
      </w:r>
      <w:r>
        <w:t>диван-кровать,</w:t>
      </w:r>
      <w:r>
        <w:rPr>
          <w:spacing w:val="1"/>
        </w:rPr>
        <w:t xml:space="preserve"> </w:t>
      </w:r>
      <w:r>
        <w:t>озеро</w:t>
      </w:r>
      <w:r>
        <w:rPr>
          <w:spacing w:val="1"/>
        </w:rPr>
        <w:t xml:space="preserve"> </w:t>
      </w:r>
      <w:r>
        <w:t>Байкал).</w:t>
      </w:r>
      <w:r>
        <w:rPr>
          <w:spacing w:val="1"/>
        </w:rPr>
        <w:t xml:space="preserve"> </w:t>
      </w:r>
      <w:r>
        <w:t>Согласование сказуемого с подлежащим, выраженным аббревиатурой, заимствованным</w:t>
      </w:r>
      <w:r>
        <w:rPr>
          <w:spacing w:val="1"/>
        </w:rPr>
        <w:t xml:space="preserve"> </w:t>
      </w:r>
      <w:r>
        <w:t>несклоняемым</w:t>
      </w:r>
      <w:r>
        <w:rPr>
          <w:spacing w:val="-3"/>
        </w:rPr>
        <w:t xml:space="preserve"> </w:t>
      </w:r>
      <w:r>
        <w:t>существительным.</w:t>
      </w:r>
    </w:p>
    <w:p w:rsidR="00445874" w:rsidRDefault="00182F3C">
      <w:pPr>
        <w:pStyle w:val="a5"/>
        <w:spacing w:before="1"/>
        <w:ind w:right="582"/>
      </w:pPr>
      <w:r>
        <w:t>Основные</w:t>
      </w:r>
      <w:r>
        <w:rPr>
          <w:spacing w:val="1"/>
        </w:rPr>
        <w:t xml:space="preserve"> </w:t>
      </w:r>
      <w:r>
        <w:t>нормы</w:t>
      </w:r>
      <w:r>
        <w:rPr>
          <w:spacing w:val="1"/>
        </w:rPr>
        <w:t xml:space="preserve"> </w:t>
      </w:r>
      <w:r>
        <w:t>управления:</w:t>
      </w:r>
      <w:r>
        <w:rPr>
          <w:spacing w:val="1"/>
        </w:rPr>
        <w:t xml:space="preserve"> </w:t>
      </w:r>
      <w:r>
        <w:t>правильный</w:t>
      </w:r>
      <w:r>
        <w:rPr>
          <w:spacing w:val="1"/>
        </w:rPr>
        <w:t xml:space="preserve"> </w:t>
      </w:r>
      <w:r>
        <w:t>выбор</w:t>
      </w:r>
      <w:r>
        <w:rPr>
          <w:spacing w:val="1"/>
        </w:rPr>
        <w:t xml:space="preserve"> </w:t>
      </w:r>
      <w:r>
        <w:t>падежной</w:t>
      </w:r>
      <w:r>
        <w:rPr>
          <w:spacing w:val="1"/>
        </w:rPr>
        <w:t xml:space="preserve"> </w:t>
      </w:r>
      <w:r>
        <w:t>или</w:t>
      </w:r>
      <w:r>
        <w:rPr>
          <w:spacing w:val="1"/>
        </w:rPr>
        <w:t xml:space="preserve"> </w:t>
      </w:r>
      <w:r>
        <w:t>предложно-</w:t>
      </w:r>
      <w:r>
        <w:rPr>
          <w:spacing w:val="1"/>
        </w:rPr>
        <w:t xml:space="preserve"> </w:t>
      </w:r>
      <w:r>
        <w:t>падежной</w:t>
      </w:r>
      <w:r>
        <w:rPr>
          <w:spacing w:val="-1"/>
        </w:rPr>
        <w:t xml:space="preserve"> </w:t>
      </w:r>
      <w:r>
        <w:t>формы</w:t>
      </w:r>
      <w:r>
        <w:rPr>
          <w:spacing w:val="1"/>
        </w:rPr>
        <w:t xml:space="preserve"> </w:t>
      </w:r>
      <w:r>
        <w:t>управляемого слова.</w:t>
      </w:r>
    </w:p>
    <w:p w:rsidR="00445874" w:rsidRDefault="00182F3C">
      <w:pPr>
        <w:pStyle w:val="a5"/>
        <w:ind w:left="2410" w:right="1810" w:firstLine="0"/>
        <w:jc w:val="left"/>
      </w:pPr>
      <w:r>
        <w:t>Основные нормы употребления однородных членов предложения.</w:t>
      </w:r>
      <w:r>
        <w:rPr>
          <w:spacing w:val="1"/>
        </w:rPr>
        <w:t xml:space="preserve"> </w:t>
      </w:r>
      <w:r>
        <w:t>Основные нормы употребления причастных и деепричастных оборотов.</w:t>
      </w:r>
      <w:r>
        <w:rPr>
          <w:spacing w:val="-57"/>
        </w:rPr>
        <w:t xml:space="preserve"> </w:t>
      </w:r>
      <w:r>
        <w:t>Основные</w:t>
      </w:r>
      <w:r>
        <w:rPr>
          <w:spacing w:val="-3"/>
        </w:rPr>
        <w:t xml:space="preserve"> </w:t>
      </w:r>
      <w:r>
        <w:t>нормы построения сложных</w:t>
      </w:r>
      <w:r>
        <w:rPr>
          <w:spacing w:val="-2"/>
        </w:rPr>
        <w:t xml:space="preserve"> </w:t>
      </w:r>
      <w:r>
        <w:t>предложений.</w:t>
      </w:r>
    </w:p>
    <w:p w:rsidR="00445874" w:rsidRDefault="00182F3C">
      <w:pPr>
        <w:pStyle w:val="a5"/>
        <w:ind w:left="2410" w:firstLine="0"/>
        <w:jc w:val="left"/>
      </w:pPr>
      <w:r>
        <w:t>Пунктуация.</w:t>
      </w:r>
      <w:r>
        <w:rPr>
          <w:spacing w:val="-6"/>
        </w:rPr>
        <w:t xml:space="preserve"> </w:t>
      </w:r>
      <w:r>
        <w:t>Основные</w:t>
      </w:r>
      <w:r>
        <w:rPr>
          <w:spacing w:val="-5"/>
        </w:rPr>
        <w:t xml:space="preserve"> </w:t>
      </w:r>
      <w:r>
        <w:t>правила</w:t>
      </w:r>
      <w:r>
        <w:rPr>
          <w:spacing w:val="-6"/>
        </w:rPr>
        <w:t xml:space="preserve"> </w:t>
      </w:r>
      <w:r>
        <w:t>пунктуации.</w:t>
      </w:r>
    </w:p>
    <w:p w:rsidR="00445874" w:rsidRDefault="00182F3C">
      <w:pPr>
        <w:pStyle w:val="a5"/>
        <w:jc w:val="left"/>
      </w:pPr>
      <w:r>
        <w:t>Пунктуация</w:t>
      </w:r>
      <w:r>
        <w:rPr>
          <w:spacing w:val="53"/>
        </w:rPr>
        <w:t xml:space="preserve"> </w:t>
      </w:r>
      <w:r>
        <w:t>как</w:t>
      </w:r>
      <w:r>
        <w:rPr>
          <w:spacing w:val="54"/>
        </w:rPr>
        <w:t xml:space="preserve"> </w:t>
      </w:r>
      <w:r>
        <w:t>раздел</w:t>
      </w:r>
      <w:r>
        <w:rPr>
          <w:spacing w:val="53"/>
        </w:rPr>
        <w:t xml:space="preserve"> </w:t>
      </w:r>
      <w:r>
        <w:t>лингвистики</w:t>
      </w:r>
      <w:r>
        <w:rPr>
          <w:spacing w:val="54"/>
        </w:rPr>
        <w:t xml:space="preserve"> </w:t>
      </w:r>
      <w:r>
        <w:t>(повторение,</w:t>
      </w:r>
      <w:r>
        <w:rPr>
          <w:spacing w:val="53"/>
        </w:rPr>
        <w:t xml:space="preserve"> </w:t>
      </w:r>
      <w:r>
        <w:t>обобщение).</w:t>
      </w:r>
      <w:r>
        <w:rPr>
          <w:spacing w:val="52"/>
        </w:rPr>
        <w:t xml:space="preserve"> </w:t>
      </w:r>
      <w:r>
        <w:t>Пунктуационный</w:t>
      </w:r>
      <w:r>
        <w:rPr>
          <w:spacing w:val="-57"/>
        </w:rPr>
        <w:t xml:space="preserve"> </w:t>
      </w:r>
      <w:r>
        <w:t>анализ</w:t>
      </w:r>
      <w:r>
        <w:rPr>
          <w:spacing w:val="-1"/>
        </w:rPr>
        <w:t xml:space="preserve"> </w:t>
      </w:r>
      <w:r>
        <w:t>предложения.</w:t>
      </w:r>
    </w:p>
    <w:p w:rsidR="00445874" w:rsidRDefault="00182F3C">
      <w:pPr>
        <w:pStyle w:val="a5"/>
        <w:ind w:right="580"/>
        <w:jc w:val="left"/>
      </w:pPr>
      <w:r>
        <w:t>Разделы</w:t>
      </w:r>
      <w:r>
        <w:rPr>
          <w:spacing w:val="54"/>
        </w:rPr>
        <w:t xml:space="preserve"> </w:t>
      </w:r>
      <w:r>
        <w:t>русской</w:t>
      </w:r>
      <w:r>
        <w:rPr>
          <w:spacing w:val="55"/>
        </w:rPr>
        <w:t xml:space="preserve"> </w:t>
      </w:r>
      <w:r>
        <w:t>пунктуации</w:t>
      </w:r>
      <w:r>
        <w:rPr>
          <w:spacing w:val="56"/>
        </w:rPr>
        <w:t xml:space="preserve"> </w:t>
      </w:r>
      <w:r>
        <w:t>и</w:t>
      </w:r>
      <w:r>
        <w:rPr>
          <w:spacing w:val="55"/>
        </w:rPr>
        <w:t xml:space="preserve"> </w:t>
      </w:r>
      <w:r>
        <w:t>система</w:t>
      </w:r>
      <w:r>
        <w:rPr>
          <w:spacing w:val="54"/>
        </w:rPr>
        <w:t xml:space="preserve"> </w:t>
      </w:r>
      <w:r>
        <w:t>правил,</w:t>
      </w:r>
      <w:r>
        <w:rPr>
          <w:spacing w:val="54"/>
        </w:rPr>
        <w:t xml:space="preserve"> </w:t>
      </w:r>
      <w:r>
        <w:t>включённых</w:t>
      </w:r>
      <w:r>
        <w:rPr>
          <w:spacing w:val="57"/>
        </w:rPr>
        <w:t xml:space="preserve"> </w:t>
      </w:r>
      <w:r>
        <w:t>в</w:t>
      </w:r>
      <w:r>
        <w:rPr>
          <w:spacing w:val="53"/>
        </w:rPr>
        <w:t xml:space="preserve"> </w:t>
      </w:r>
      <w:r>
        <w:t>каждый</w:t>
      </w:r>
      <w:r>
        <w:rPr>
          <w:spacing w:val="55"/>
        </w:rPr>
        <w:t xml:space="preserve"> </w:t>
      </w:r>
      <w:r>
        <w:t>из</w:t>
      </w:r>
      <w:r>
        <w:rPr>
          <w:spacing w:val="55"/>
        </w:rPr>
        <w:t xml:space="preserve"> </w:t>
      </w:r>
      <w:r>
        <w:t>них:</w:t>
      </w:r>
      <w:r>
        <w:rPr>
          <w:spacing w:val="-57"/>
        </w:rPr>
        <w:t xml:space="preserve"> </w:t>
      </w:r>
      <w:r>
        <w:t>знаки</w:t>
      </w:r>
      <w:r>
        <w:rPr>
          <w:spacing w:val="-3"/>
        </w:rPr>
        <w:t xml:space="preserve"> </w:t>
      </w:r>
      <w:r>
        <w:t>препинания</w:t>
      </w:r>
      <w:r>
        <w:rPr>
          <w:spacing w:val="-1"/>
        </w:rPr>
        <w:t xml:space="preserve"> </w:t>
      </w:r>
      <w:r>
        <w:t>в</w:t>
      </w:r>
      <w:r>
        <w:rPr>
          <w:spacing w:val="-2"/>
        </w:rPr>
        <w:t xml:space="preserve"> </w:t>
      </w:r>
      <w:r>
        <w:t>конце</w:t>
      </w:r>
      <w:r>
        <w:rPr>
          <w:spacing w:val="-2"/>
        </w:rPr>
        <w:t xml:space="preserve"> </w:t>
      </w:r>
      <w:r>
        <w:t>предложений;</w:t>
      </w:r>
      <w:r>
        <w:rPr>
          <w:spacing w:val="-1"/>
        </w:rPr>
        <w:t xml:space="preserve"> </w:t>
      </w:r>
      <w:r>
        <w:t>знаки препинания</w:t>
      </w:r>
      <w:r>
        <w:rPr>
          <w:spacing w:val="-1"/>
        </w:rPr>
        <w:t xml:space="preserve"> </w:t>
      </w:r>
      <w:r>
        <w:t>внутри простого</w:t>
      </w:r>
      <w:r>
        <w:rPr>
          <w:spacing w:val="-1"/>
        </w:rPr>
        <w:t xml:space="preserve"> </w:t>
      </w:r>
      <w:r>
        <w:t>предложения;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5" w:firstLine="0"/>
      </w:pPr>
      <w:r>
        <w:t>знаки препинания между частями сложного предложения; знаки препинания при передаче</w:t>
      </w:r>
      <w:r>
        <w:rPr>
          <w:spacing w:val="-57"/>
        </w:rPr>
        <w:t xml:space="preserve"> </w:t>
      </w:r>
      <w:r>
        <w:t>чужой</w:t>
      </w:r>
      <w:r>
        <w:rPr>
          <w:spacing w:val="-1"/>
        </w:rPr>
        <w:t xml:space="preserve"> </w:t>
      </w:r>
      <w:r>
        <w:t>речи. Сочетание</w:t>
      </w:r>
      <w:r>
        <w:rPr>
          <w:spacing w:val="-1"/>
        </w:rPr>
        <w:t xml:space="preserve"> </w:t>
      </w:r>
      <w:r>
        <w:t>знаков препинания.</w:t>
      </w:r>
    </w:p>
    <w:p w:rsidR="00445874" w:rsidRDefault="00182F3C">
      <w:pPr>
        <w:pStyle w:val="a5"/>
        <w:spacing w:before="2"/>
        <w:ind w:right="596"/>
      </w:pPr>
      <w:r>
        <w:rPr>
          <w:position w:val="1"/>
        </w:rPr>
        <w:t xml:space="preserve">. </w:t>
      </w:r>
      <w:r>
        <w:t>Знаки</w:t>
      </w:r>
      <w:r>
        <w:rPr>
          <w:spacing w:val="1"/>
        </w:rPr>
        <w:t xml:space="preserve"> </w:t>
      </w:r>
      <w:r>
        <w:t>препинания</w:t>
      </w:r>
      <w:r>
        <w:rPr>
          <w:spacing w:val="1"/>
        </w:rPr>
        <w:t xml:space="preserve"> </w:t>
      </w:r>
      <w:r>
        <w:t>и</w:t>
      </w:r>
      <w:r>
        <w:rPr>
          <w:spacing w:val="1"/>
        </w:rPr>
        <w:t xml:space="preserve"> </w:t>
      </w:r>
      <w:r>
        <w:t>их</w:t>
      </w:r>
      <w:r>
        <w:rPr>
          <w:spacing w:val="1"/>
        </w:rPr>
        <w:t xml:space="preserve"> </w:t>
      </w:r>
      <w:r>
        <w:t>функции.</w:t>
      </w:r>
      <w:r>
        <w:rPr>
          <w:spacing w:val="1"/>
        </w:rPr>
        <w:t xml:space="preserve"> </w:t>
      </w:r>
      <w:r>
        <w:t>Знаки</w:t>
      </w:r>
      <w:r>
        <w:rPr>
          <w:spacing w:val="1"/>
        </w:rPr>
        <w:t xml:space="preserve"> </w:t>
      </w:r>
      <w:r>
        <w:t>препинания</w:t>
      </w:r>
      <w:r>
        <w:rPr>
          <w:spacing w:val="1"/>
        </w:rPr>
        <w:t xml:space="preserve"> </w:t>
      </w:r>
      <w:r>
        <w:t>между</w:t>
      </w:r>
      <w:r>
        <w:rPr>
          <w:spacing w:val="1"/>
        </w:rPr>
        <w:t xml:space="preserve"> </w:t>
      </w:r>
      <w:r>
        <w:t>подлежащим</w:t>
      </w:r>
      <w:r>
        <w:rPr>
          <w:spacing w:val="1"/>
        </w:rPr>
        <w:t xml:space="preserve"> </w:t>
      </w:r>
      <w:r>
        <w:t>и</w:t>
      </w:r>
      <w:r>
        <w:rPr>
          <w:spacing w:val="1"/>
        </w:rPr>
        <w:t xml:space="preserve"> </w:t>
      </w:r>
      <w:r>
        <w:t>сказуемым.</w:t>
      </w:r>
    </w:p>
    <w:p w:rsidR="00445874" w:rsidRDefault="00182F3C">
      <w:pPr>
        <w:pStyle w:val="a5"/>
        <w:ind w:left="2410" w:right="3021" w:firstLine="0"/>
      </w:pPr>
      <w:r>
        <w:t>Знаки препинания в предложениях с однородными членами.</w:t>
      </w:r>
      <w:r>
        <w:rPr>
          <w:spacing w:val="-57"/>
        </w:rPr>
        <w:t xml:space="preserve"> </w:t>
      </w:r>
      <w:r>
        <w:t>Знаки</w:t>
      </w:r>
      <w:r>
        <w:rPr>
          <w:spacing w:val="-1"/>
        </w:rPr>
        <w:t xml:space="preserve"> </w:t>
      </w:r>
      <w:r>
        <w:t>препинания при</w:t>
      </w:r>
      <w:r>
        <w:rPr>
          <w:spacing w:val="-2"/>
        </w:rPr>
        <w:t xml:space="preserve"> </w:t>
      </w:r>
      <w:r>
        <w:t>обособлении.</w:t>
      </w:r>
    </w:p>
    <w:p w:rsidR="00445874" w:rsidRDefault="00182F3C">
      <w:pPr>
        <w:pStyle w:val="a5"/>
        <w:ind w:right="591"/>
      </w:pP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вводными</w:t>
      </w:r>
      <w:r>
        <w:rPr>
          <w:spacing w:val="1"/>
        </w:rPr>
        <w:t xml:space="preserve"> </w:t>
      </w:r>
      <w:r>
        <w:t>конструкциями,</w:t>
      </w:r>
      <w:r>
        <w:rPr>
          <w:spacing w:val="1"/>
        </w:rPr>
        <w:t xml:space="preserve"> </w:t>
      </w:r>
      <w:r>
        <w:t>обращениями,</w:t>
      </w:r>
      <w:r>
        <w:rPr>
          <w:spacing w:val="1"/>
        </w:rPr>
        <w:t xml:space="preserve"> </w:t>
      </w:r>
      <w:r>
        <w:t>междометиями.</w:t>
      </w:r>
    </w:p>
    <w:p w:rsidR="00445874" w:rsidRDefault="00182F3C">
      <w:pPr>
        <w:pStyle w:val="a5"/>
        <w:ind w:left="2410" w:firstLine="0"/>
      </w:pPr>
      <w:r>
        <w:t>Знаки</w:t>
      </w:r>
      <w:r>
        <w:rPr>
          <w:spacing w:val="-2"/>
        </w:rPr>
        <w:t xml:space="preserve"> </w:t>
      </w:r>
      <w:r>
        <w:t>препинания</w:t>
      </w:r>
      <w:r>
        <w:rPr>
          <w:spacing w:val="-2"/>
        </w:rPr>
        <w:t xml:space="preserve"> </w:t>
      </w:r>
      <w:r>
        <w:t>в</w:t>
      </w:r>
      <w:r>
        <w:rPr>
          <w:spacing w:val="-3"/>
        </w:rPr>
        <w:t xml:space="preserve"> </w:t>
      </w:r>
      <w:r>
        <w:t>сложном</w:t>
      </w:r>
      <w:r>
        <w:rPr>
          <w:spacing w:val="-3"/>
        </w:rPr>
        <w:t xml:space="preserve"> </w:t>
      </w:r>
      <w:r>
        <w:t>предложении.</w:t>
      </w:r>
    </w:p>
    <w:p w:rsidR="00445874" w:rsidRDefault="00182F3C">
      <w:pPr>
        <w:pStyle w:val="a5"/>
        <w:ind w:left="2410" w:right="2180" w:firstLine="0"/>
      </w:pPr>
      <w:r>
        <w:t>Знаки препинания в сложном предложении с разными видами связи.</w:t>
      </w:r>
      <w:r>
        <w:rPr>
          <w:spacing w:val="-57"/>
        </w:rPr>
        <w:t xml:space="preserve"> </w:t>
      </w:r>
      <w:r>
        <w:t>Знаки</w:t>
      </w:r>
      <w:r>
        <w:rPr>
          <w:spacing w:val="-1"/>
        </w:rPr>
        <w:t xml:space="preserve"> </w:t>
      </w:r>
      <w:r>
        <w:t>препинания при</w:t>
      </w:r>
      <w:r>
        <w:rPr>
          <w:spacing w:val="-2"/>
        </w:rPr>
        <w:t xml:space="preserve"> </w:t>
      </w:r>
      <w:r>
        <w:t>передаче чужой речи.</w:t>
      </w:r>
    </w:p>
    <w:p w:rsidR="00445874" w:rsidRDefault="00182F3C">
      <w:pPr>
        <w:pStyle w:val="a5"/>
        <w:ind w:left="2410" w:firstLine="0"/>
      </w:pPr>
      <w:r>
        <w:t>Функциональная</w:t>
      </w:r>
      <w:r>
        <w:rPr>
          <w:spacing w:val="-6"/>
        </w:rPr>
        <w:t xml:space="preserve"> </w:t>
      </w:r>
      <w:r>
        <w:t>стилистика.</w:t>
      </w:r>
      <w:r>
        <w:rPr>
          <w:spacing w:val="-5"/>
        </w:rPr>
        <w:t xml:space="preserve"> </w:t>
      </w:r>
      <w:r>
        <w:t>Культура</w:t>
      </w:r>
      <w:r>
        <w:rPr>
          <w:spacing w:val="-5"/>
        </w:rPr>
        <w:t xml:space="preserve"> </w:t>
      </w:r>
      <w:r>
        <w:t>речи.</w:t>
      </w:r>
    </w:p>
    <w:p w:rsidR="00445874" w:rsidRDefault="00182F3C">
      <w:pPr>
        <w:pStyle w:val="a5"/>
        <w:ind w:right="595"/>
      </w:pPr>
      <w:r>
        <w:t>Функциональная</w:t>
      </w:r>
      <w:r>
        <w:rPr>
          <w:spacing w:val="1"/>
        </w:rPr>
        <w:t xml:space="preserve"> </w:t>
      </w:r>
      <w:r>
        <w:t>стилистика</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Стилистическая</w:t>
      </w:r>
      <w:r>
        <w:rPr>
          <w:spacing w:val="1"/>
        </w:rPr>
        <w:t xml:space="preserve"> </w:t>
      </w:r>
      <w:r>
        <w:t>норма</w:t>
      </w:r>
      <w:r>
        <w:rPr>
          <w:spacing w:val="-57"/>
        </w:rPr>
        <w:t xml:space="preserve"> </w:t>
      </w:r>
      <w:r>
        <w:t>(повторение,</w:t>
      </w:r>
      <w:r>
        <w:rPr>
          <w:spacing w:val="-1"/>
        </w:rPr>
        <w:t xml:space="preserve"> </w:t>
      </w:r>
      <w:r>
        <w:t>обобщение).</w:t>
      </w:r>
    </w:p>
    <w:p w:rsidR="00445874" w:rsidRDefault="00182F3C">
      <w:pPr>
        <w:pStyle w:val="a5"/>
        <w:spacing w:before="13"/>
        <w:ind w:right="586" w:firstLine="767"/>
      </w:pPr>
      <w:r>
        <w:t>Разговорная</w:t>
      </w:r>
      <w:r>
        <w:rPr>
          <w:spacing w:val="1"/>
        </w:rPr>
        <w:t xml:space="preserve"> </w:t>
      </w:r>
      <w:r>
        <w:t>речь,</w:t>
      </w:r>
      <w:r>
        <w:rPr>
          <w:spacing w:val="1"/>
        </w:rPr>
        <w:t xml:space="preserve"> </w:t>
      </w:r>
      <w:r>
        <w:t>сферы</w:t>
      </w:r>
      <w:r>
        <w:rPr>
          <w:spacing w:val="1"/>
        </w:rPr>
        <w:t xml:space="preserve"> </w:t>
      </w:r>
      <w:r>
        <w:t>её</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w:t>
      </w:r>
      <w:r>
        <w:rPr>
          <w:spacing w:val="1"/>
        </w:rPr>
        <w:t xml:space="preserve"> </w:t>
      </w:r>
      <w:r>
        <w:t>разговорной</w:t>
      </w:r>
      <w:r>
        <w:rPr>
          <w:spacing w:val="1"/>
        </w:rPr>
        <w:t xml:space="preserve"> </w:t>
      </w:r>
      <w:r>
        <w:t>речи:</w:t>
      </w:r>
      <w:r>
        <w:rPr>
          <w:spacing w:val="1"/>
        </w:rPr>
        <w:t xml:space="preserve"> </w:t>
      </w:r>
      <w:r>
        <w:t>неофициальность,</w:t>
      </w:r>
      <w:r>
        <w:rPr>
          <w:spacing w:val="1"/>
        </w:rPr>
        <w:t xml:space="preserve"> </w:t>
      </w:r>
      <w:r>
        <w:t>экспрессивность,</w:t>
      </w:r>
      <w:r>
        <w:rPr>
          <w:spacing w:val="1"/>
        </w:rPr>
        <w:t xml:space="preserve"> </w:t>
      </w:r>
      <w:r>
        <w:t>неподготовленность,</w:t>
      </w:r>
      <w:r>
        <w:rPr>
          <w:spacing w:val="1"/>
        </w:rPr>
        <w:t xml:space="preserve"> </w:t>
      </w:r>
      <w:r>
        <w:t>преимущественно</w:t>
      </w:r>
      <w:r>
        <w:rPr>
          <w:spacing w:val="1"/>
        </w:rPr>
        <w:t xml:space="preserve"> </w:t>
      </w:r>
      <w:r>
        <w:t>диалогическая</w:t>
      </w:r>
      <w:r>
        <w:rPr>
          <w:spacing w:val="1"/>
        </w:rPr>
        <w:t xml:space="preserve"> </w:t>
      </w:r>
      <w:r>
        <w:t>форма.</w:t>
      </w:r>
      <w:r>
        <w:rPr>
          <w:spacing w:val="1"/>
        </w:rPr>
        <w:t xml:space="preserve"> </w:t>
      </w:r>
      <w:r>
        <w:t>Фонетические,</w:t>
      </w:r>
      <w:r>
        <w:rPr>
          <w:spacing w:val="1"/>
        </w:rPr>
        <w:t xml:space="preserve"> </w:t>
      </w:r>
      <w:r>
        <w:t>интонационные,</w:t>
      </w:r>
      <w:r>
        <w:rPr>
          <w:spacing w:val="1"/>
        </w:rPr>
        <w:t xml:space="preserve"> </w:t>
      </w:r>
      <w:r>
        <w:t>лексические,</w:t>
      </w:r>
      <w:r>
        <w:rPr>
          <w:spacing w:val="1"/>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разговорной</w:t>
      </w:r>
      <w:r>
        <w:rPr>
          <w:spacing w:val="1"/>
        </w:rPr>
        <w:t xml:space="preserve"> </w:t>
      </w:r>
      <w:r>
        <w:t>речи.</w:t>
      </w:r>
      <w:r>
        <w:rPr>
          <w:spacing w:val="1"/>
        </w:rPr>
        <w:t xml:space="preserve"> </w:t>
      </w:r>
      <w:r>
        <w:t>Основные</w:t>
      </w:r>
      <w:r>
        <w:rPr>
          <w:spacing w:val="1"/>
        </w:rPr>
        <w:t xml:space="preserve"> </w:t>
      </w:r>
      <w:r>
        <w:t>жанры</w:t>
      </w:r>
      <w:r>
        <w:rPr>
          <w:spacing w:val="1"/>
        </w:rPr>
        <w:t xml:space="preserve"> </w:t>
      </w:r>
      <w:r>
        <w:t>разговорной</w:t>
      </w:r>
      <w:r>
        <w:rPr>
          <w:spacing w:val="-1"/>
        </w:rPr>
        <w:t xml:space="preserve"> </w:t>
      </w:r>
      <w:r>
        <w:t>речи:</w:t>
      </w:r>
      <w:r>
        <w:rPr>
          <w:spacing w:val="2"/>
        </w:rPr>
        <w:t xml:space="preserve"> </w:t>
      </w:r>
      <w:r>
        <w:t>устный</w:t>
      </w:r>
      <w:r>
        <w:rPr>
          <w:spacing w:val="-1"/>
        </w:rPr>
        <w:t xml:space="preserve"> </w:t>
      </w:r>
      <w:r>
        <w:t>рассказ, беседа,</w:t>
      </w:r>
      <w:r>
        <w:rPr>
          <w:spacing w:val="-1"/>
        </w:rPr>
        <w:t xml:space="preserve"> </w:t>
      </w:r>
      <w:r>
        <w:t>спор и</w:t>
      </w:r>
      <w:r>
        <w:rPr>
          <w:spacing w:val="-1"/>
        </w:rPr>
        <w:t xml:space="preserve"> </w:t>
      </w:r>
      <w:r>
        <w:t>другие</w:t>
      </w:r>
      <w:r>
        <w:rPr>
          <w:spacing w:val="1"/>
        </w:rPr>
        <w:t xml:space="preserve"> </w:t>
      </w:r>
      <w:r>
        <w:t>(обзор).</w:t>
      </w:r>
    </w:p>
    <w:p w:rsidR="00445874" w:rsidRDefault="00182F3C">
      <w:pPr>
        <w:pStyle w:val="a5"/>
        <w:ind w:right="590"/>
      </w:pPr>
      <w:r>
        <w:t>Научный</w:t>
      </w:r>
      <w:r>
        <w:rPr>
          <w:spacing w:val="1"/>
        </w:rPr>
        <w:t xml:space="preserve"> </w:t>
      </w:r>
      <w:r>
        <w:t>стиль,</w:t>
      </w:r>
      <w:r>
        <w:rPr>
          <w:spacing w:val="1"/>
        </w:rPr>
        <w:t xml:space="preserve"> </w:t>
      </w:r>
      <w:r>
        <w:t>сферы</w:t>
      </w:r>
      <w:r>
        <w:rPr>
          <w:spacing w:val="1"/>
        </w:rPr>
        <w:t xml:space="preserve"> </w:t>
      </w:r>
      <w:r>
        <w:t>его</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w:t>
      </w:r>
      <w:r>
        <w:rPr>
          <w:spacing w:val="1"/>
        </w:rPr>
        <w:t xml:space="preserve"> </w:t>
      </w:r>
      <w:r>
        <w:t>научного</w:t>
      </w:r>
      <w:r>
        <w:rPr>
          <w:spacing w:val="1"/>
        </w:rPr>
        <w:t xml:space="preserve"> </w:t>
      </w:r>
      <w:r>
        <w:t>стиля:</w:t>
      </w:r>
      <w:r>
        <w:rPr>
          <w:spacing w:val="1"/>
        </w:rPr>
        <w:t xml:space="preserve"> </w:t>
      </w:r>
      <w:r>
        <w:t>отвлечённость,</w:t>
      </w:r>
      <w:r>
        <w:rPr>
          <w:spacing w:val="1"/>
        </w:rPr>
        <w:t xml:space="preserve"> </w:t>
      </w:r>
      <w:r>
        <w:t>логичность,</w:t>
      </w:r>
      <w:r>
        <w:rPr>
          <w:spacing w:val="1"/>
        </w:rPr>
        <w:t xml:space="preserve"> </w:t>
      </w:r>
      <w:r>
        <w:t>точность,</w:t>
      </w:r>
      <w:r>
        <w:rPr>
          <w:spacing w:val="1"/>
        </w:rPr>
        <w:t xml:space="preserve"> </w:t>
      </w:r>
      <w:r>
        <w:t>объективность.</w:t>
      </w:r>
      <w:r>
        <w:rPr>
          <w:spacing w:val="1"/>
        </w:rPr>
        <w:t xml:space="preserve"> </w:t>
      </w:r>
      <w:r>
        <w:t>Лексические,</w:t>
      </w:r>
      <w:r>
        <w:rPr>
          <w:spacing w:val="-57"/>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научного</w:t>
      </w:r>
      <w:r>
        <w:rPr>
          <w:spacing w:val="1"/>
        </w:rPr>
        <w:t xml:space="preserve"> </w:t>
      </w:r>
      <w:r>
        <w:t>стиля.</w:t>
      </w:r>
      <w:r>
        <w:rPr>
          <w:spacing w:val="1"/>
        </w:rPr>
        <w:t xml:space="preserve"> </w:t>
      </w:r>
      <w:r>
        <w:t>Основные</w:t>
      </w:r>
      <w:r>
        <w:rPr>
          <w:spacing w:val="1"/>
        </w:rPr>
        <w:t xml:space="preserve"> </w:t>
      </w:r>
      <w:r>
        <w:t>подстили</w:t>
      </w:r>
      <w:r>
        <w:rPr>
          <w:spacing w:val="1"/>
        </w:rPr>
        <w:t xml:space="preserve"> </w:t>
      </w:r>
      <w:r>
        <w:t>научного</w:t>
      </w:r>
      <w:r>
        <w:rPr>
          <w:spacing w:val="1"/>
        </w:rPr>
        <w:t xml:space="preserve"> </w:t>
      </w:r>
      <w:r>
        <w:t>стиля.</w:t>
      </w:r>
      <w:r>
        <w:rPr>
          <w:spacing w:val="1"/>
        </w:rPr>
        <w:t xml:space="preserve"> </w:t>
      </w:r>
      <w:r>
        <w:t>Основные</w:t>
      </w:r>
      <w:r>
        <w:rPr>
          <w:spacing w:val="1"/>
        </w:rPr>
        <w:t xml:space="preserve"> </w:t>
      </w:r>
      <w:r>
        <w:t>жанры</w:t>
      </w:r>
      <w:r>
        <w:rPr>
          <w:spacing w:val="1"/>
        </w:rPr>
        <w:t xml:space="preserve"> </w:t>
      </w:r>
      <w:r>
        <w:t>научного</w:t>
      </w:r>
      <w:r>
        <w:rPr>
          <w:spacing w:val="1"/>
        </w:rPr>
        <w:t xml:space="preserve"> </w:t>
      </w:r>
      <w:r>
        <w:t>стиля:</w:t>
      </w:r>
      <w:r>
        <w:rPr>
          <w:spacing w:val="1"/>
        </w:rPr>
        <w:t xml:space="preserve"> </w:t>
      </w:r>
      <w:r>
        <w:t>монография,</w:t>
      </w:r>
      <w:r>
        <w:rPr>
          <w:spacing w:val="1"/>
        </w:rPr>
        <w:t xml:space="preserve"> </w:t>
      </w:r>
      <w:r>
        <w:t>диссертация,</w:t>
      </w:r>
      <w:r>
        <w:rPr>
          <w:spacing w:val="1"/>
        </w:rPr>
        <w:t xml:space="preserve"> </w:t>
      </w:r>
      <w:r>
        <w:t>научная</w:t>
      </w:r>
      <w:r>
        <w:rPr>
          <w:spacing w:val="1"/>
        </w:rPr>
        <w:t xml:space="preserve"> </w:t>
      </w:r>
      <w:r>
        <w:t>статья, реферат, словарь, справочник, учебник и учебное пособие, лекция, доклад и другие</w:t>
      </w:r>
      <w:r>
        <w:rPr>
          <w:spacing w:val="-57"/>
        </w:rPr>
        <w:t xml:space="preserve"> </w:t>
      </w:r>
      <w:r>
        <w:t>(обзор).</w:t>
      </w:r>
    </w:p>
    <w:p w:rsidR="00445874" w:rsidRDefault="00182F3C">
      <w:pPr>
        <w:pStyle w:val="a5"/>
        <w:ind w:right="583"/>
      </w:pPr>
      <w:r>
        <w:t>Официально-деловой</w:t>
      </w:r>
      <w:r>
        <w:rPr>
          <w:spacing w:val="1"/>
        </w:rPr>
        <w:t xml:space="preserve"> </w:t>
      </w:r>
      <w:r>
        <w:t>стиль,</w:t>
      </w:r>
      <w:r>
        <w:rPr>
          <w:spacing w:val="1"/>
        </w:rPr>
        <w:t xml:space="preserve"> </w:t>
      </w:r>
      <w:r>
        <w:t>сферы</w:t>
      </w:r>
      <w:r>
        <w:rPr>
          <w:spacing w:val="1"/>
        </w:rPr>
        <w:t xml:space="preserve"> </w:t>
      </w:r>
      <w:r>
        <w:t>его</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 официально-делового стиля: точность, стандартизированность, стереотипность.</w:t>
      </w:r>
      <w:r>
        <w:rPr>
          <w:spacing w:val="1"/>
        </w:rPr>
        <w:t xml:space="preserve"> </w:t>
      </w:r>
      <w:r>
        <w:t>Лексические, морфологические, синтаксические особенности официально-делового стиля.</w:t>
      </w:r>
      <w:r>
        <w:rPr>
          <w:spacing w:val="-57"/>
        </w:rPr>
        <w:t xml:space="preserve"> </w:t>
      </w:r>
      <w:r>
        <w:t>Основные жанры официально-делового стиля: закон, устав, приказ; расписка, заявление,</w:t>
      </w:r>
      <w:r>
        <w:rPr>
          <w:spacing w:val="1"/>
        </w:rPr>
        <w:t xml:space="preserve"> </w:t>
      </w:r>
      <w:r>
        <w:t>доверенность;</w:t>
      </w:r>
      <w:r>
        <w:rPr>
          <w:spacing w:val="-1"/>
        </w:rPr>
        <w:t xml:space="preserve"> </w:t>
      </w:r>
      <w:r>
        <w:t>автобиография, характеристика,</w:t>
      </w:r>
      <w:r>
        <w:rPr>
          <w:spacing w:val="-4"/>
        </w:rPr>
        <w:t xml:space="preserve"> </w:t>
      </w:r>
      <w:r>
        <w:t>резюме</w:t>
      </w:r>
      <w:r>
        <w:rPr>
          <w:spacing w:val="-1"/>
        </w:rPr>
        <w:t xml:space="preserve"> </w:t>
      </w:r>
      <w:r>
        <w:t>и другие</w:t>
      </w:r>
      <w:r>
        <w:rPr>
          <w:spacing w:val="-2"/>
        </w:rPr>
        <w:t xml:space="preserve"> </w:t>
      </w:r>
      <w:r>
        <w:t>(обзор).</w:t>
      </w:r>
    </w:p>
    <w:p w:rsidR="00445874" w:rsidRDefault="00182F3C">
      <w:pPr>
        <w:pStyle w:val="a5"/>
        <w:ind w:right="582"/>
      </w:pPr>
      <w:r>
        <w:t>Публицистический</w:t>
      </w:r>
      <w:r>
        <w:rPr>
          <w:spacing w:val="1"/>
        </w:rPr>
        <w:t xml:space="preserve"> </w:t>
      </w:r>
      <w:r>
        <w:t>стиль,</w:t>
      </w:r>
      <w:r>
        <w:rPr>
          <w:spacing w:val="1"/>
        </w:rPr>
        <w:t xml:space="preserve"> </w:t>
      </w:r>
      <w:r>
        <w:t>сферы</w:t>
      </w:r>
      <w:r>
        <w:rPr>
          <w:spacing w:val="1"/>
        </w:rPr>
        <w:t xml:space="preserve"> </w:t>
      </w:r>
      <w:r>
        <w:t>его</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w:t>
      </w:r>
      <w:r>
        <w:rPr>
          <w:spacing w:val="1"/>
        </w:rPr>
        <w:t xml:space="preserve"> </w:t>
      </w:r>
      <w:r>
        <w:t>публицистического</w:t>
      </w:r>
      <w:r>
        <w:rPr>
          <w:spacing w:val="1"/>
        </w:rPr>
        <w:t xml:space="preserve"> </w:t>
      </w:r>
      <w:r>
        <w:t>стиля:</w:t>
      </w:r>
      <w:r>
        <w:rPr>
          <w:spacing w:val="1"/>
        </w:rPr>
        <w:t xml:space="preserve"> </w:t>
      </w:r>
      <w:r>
        <w:t>экспрессивность,</w:t>
      </w:r>
      <w:r>
        <w:rPr>
          <w:spacing w:val="1"/>
        </w:rPr>
        <w:t xml:space="preserve"> </w:t>
      </w:r>
      <w:r>
        <w:t>призывность,</w:t>
      </w:r>
      <w:r>
        <w:rPr>
          <w:spacing w:val="1"/>
        </w:rPr>
        <w:t xml:space="preserve"> </w:t>
      </w:r>
      <w:r>
        <w:t>оценочность.</w:t>
      </w:r>
      <w:r>
        <w:rPr>
          <w:spacing w:val="1"/>
        </w:rPr>
        <w:t xml:space="preserve"> </w:t>
      </w:r>
      <w:r>
        <w:t>Лексические, морфологические, синтаксические особенности публицистического стиля.</w:t>
      </w:r>
      <w:r>
        <w:rPr>
          <w:spacing w:val="1"/>
        </w:rPr>
        <w:t xml:space="preserve"> </w:t>
      </w:r>
      <w:r>
        <w:t>Основные</w:t>
      </w:r>
      <w:r>
        <w:rPr>
          <w:spacing w:val="1"/>
        </w:rPr>
        <w:t xml:space="preserve"> </w:t>
      </w:r>
      <w:r>
        <w:t>жанры</w:t>
      </w:r>
      <w:r>
        <w:rPr>
          <w:spacing w:val="1"/>
        </w:rPr>
        <w:t xml:space="preserve"> </w:t>
      </w:r>
      <w:r>
        <w:t>публицистического</w:t>
      </w:r>
      <w:r>
        <w:rPr>
          <w:spacing w:val="1"/>
        </w:rPr>
        <w:t xml:space="preserve"> </w:t>
      </w:r>
      <w:r>
        <w:t>стиля:</w:t>
      </w:r>
      <w:r>
        <w:rPr>
          <w:spacing w:val="1"/>
        </w:rPr>
        <w:t xml:space="preserve"> </w:t>
      </w:r>
      <w:r>
        <w:t>заметка,</w:t>
      </w:r>
      <w:r>
        <w:rPr>
          <w:spacing w:val="1"/>
        </w:rPr>
        <w:t xml:space="preserve"> </w:t>
      </w:r>
      <w:r>
        <w:t>статья,</w:t>
      </w:r>
      <w:r>
        <w:rPr>
          <w:spacing w:val="1"/>
        </w:rPr>
        <w:t xml:space="preserve"> </w:t>
      </w:r>
      <w:r>
        <w:t>репортаж,</w:t>
      </w:r>
      <w:r>
        <w:rPr>
          <w:spacing w:val="1"/>
        </w:rPr>
        <w:t xml:space="preserve"> </w:t>
      </w:r>
      <w:r>
        <w:t>очерк,</w:t>
      </w:r>
      <w:r>
        <w:rPr>
          <w:spacing w:val="1"/>
        </w:rPr>
        <w:t xml:space="preserve"> </w:t>
      </w:r>
      <w:r>
        <w:t>эссе,</w:t>
      </w:r>
      <w:r>
        <w:rPr>
          <w:spacing w:val="1"/>
        </w:rPr>
        <w:t xml:space="preserve"> </w:t>
      </w:r>
      <w:r>
        <w:t>интервью</w:t>
      </w:r>
      <w:r>
        <w:rPr>
          <w:spacing w:val="-1"/>
        </w:rPr>
        <w:t xml:space="preserve"> </w:t>
      </w:r>
      <w:r>
        <w:t>(обзор).</w:t>
      </w:r>
    </w:p>
    <w:p w:rsidR="00445874" w:rsidRDefault="00182F3C">
      <w:pPr>
        <w:pStyle w:val="a5"/>
        <w:ind w:right="585"/>
      </w:pPr>
      <w:r>
        <w:t>Язык</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его</w:t>
      </w:r>
      <w:r>
        <w:rPr>
          <w:spacing w:val="1"/>
        </w:rPr>
        <w:t xml:space="preserve"> </w:t>
      </w:r>
      <w:r>
        <w:t>отличие</w:t>
      </w:r>
      <w:r>
        <w:rPr>
          <w:spacing w:val="1"/>
        </w:rPr>
        <w:t xml:space="preserve"> </w:t>
      </w:r>
      <w:r>
        <w:t>от</w:t>
      </w:r>
      <w:r>
        <w:rPr>
          <w:spacing w:val="1"/>
        </w:rPr>
        <w:t xml:space="preserve"> </w:t>
      </w:r>
      <w:r>
        <w:t>других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(повторение,</w:t>
      </w:r>
      <w:r>
        <w:rPr>
          <w:spacing w:val="1"/>
        </w:rPr>
        <w:t xml:space="preserve"> </w:t>
      </w:r>
      <w:r>
        <w:t>обобщение).</w:t>
      </w:r>
      <w:r>
        <w:rPr>
          <w:spacing w:val="1"/>
        </w:rPr>
        <w:t xml:space="preserve"> </w:t>
      </w:r>
      <w:r>
        <w:t>Основные</w:t>
      </w:r>
      <w:r>
        <w:rPr>
          <w:spacing w:val="1"/>
        </w:rPr>
        <w:t xml:space="preserve"> </w:t>
      </w:r>
      <w:r>
        <w:t>признаки</w:t>
      </w:r>
      <w:r>
        <w:rPr>
          <w:spacing w:val="1"/>
        </w:rPr>
        <w:t xml:space="preserve"> </w:t>
      </w:r>
      <w:r>
        <w:t>художественной</w:t>
      </w:r>
      <w:r>
        <w:rPr>
          <w:spacing w:val="1"/>
        </w:rPr>
        <w:t xml:space="preserve"> </w:t>
      </w:r>
      <w:r>
        <w:t>речи:</w:t>
      </w:r>
      <w:r>
        <w:rPr>
          <w:spacing w:val="1"/>
        </w:rPr>
        <w:t xml:space="preserve"> </w:t>
      </w:r>
      <w:r>
        <w:t>образность,</w:t>
      </w:r>
      <w:r>
        <w:rPr>
          <w:spacing w:val="1"/>
        </w:rPr>
        <w:t xml:space="preserve"> </w:t>
      </w:r>
      <w:r>
        <w:t>широкое</w:t>
      </w:r>
      <w:r>
        <w:rPr>
          <w:spacing w:val="1"/>
        </w:rPr>
        <w:t xml:space="preserve"> </w:t>
      </w:r>
      <w:r>
        <w:t>использование</w:t>
      </w:r>
      <w:r>
        <w:rPr>
          <w:spacing w:val="1"/>
        </w:rPr>
        <w:t xml:space="preserve"> </w:t>
      </w:r>
      <w:r>
        <w:t>изобразительно-выразительных</w:t>
      </w:r>
      <w:r>
        <w:rPr>
          <w:spacing w:val="1"/>
        </w:rPr>
        <w:t xml:space="preserve"> </w:t>
      </w:r>
      <w:r>
        <w:t>средств,</w:t>
      </w:r>
      <w:r>
        <w:rPr>
          <w:spacing w:val="1"/>
        </w:rPr>
        <w:t xml:space="preserve"> </w:t>
      </w:r>
      <w:r>
        <w:t>языковых средств</w:t>
      </w:r>
      <w:r>
        <w:rPr>
          <w:spacing w:val="-1"/>
        </w:rPr>
        <w:t xml:space="preserve"> </w:t>
      </w:r>
      <w:r>
        <w:t>других</w:t>
      </w:r>
      <w:r>
        <w:rPr>
          <w:spacing w:val="-1"/>
        </w:rPr>
        <w:t xml:space="preserve"> </w:t>
      </w:r>
      <w:r>
        <w:t>функциональных разновидностей языка.</w:t>
      </w:r>
    </w:p>
    <w:p w:rsidR="00445874" w:rsidRDefault="00182F3C">
      <w:pPr>
        <w:pStyle w:val="1"/>
        <w:spacing w:before="2"/>
        <w:ind w:right="582" w:firstLine="707"/>
      </w:pPr>
      <w:r>
        <w:t>Планируемые результаты освоения программы по русскому языку на уровне</w:t>
      </w:r>
      <w:r>
        <w:rPr>
          <w:spacing w:val="1"/>
        </w:rPr>
        <w:t xml:space="preserve"> </w:t>
      </w:r>
      <w:r>
        <w:t>среднего</w:t>
      </w:r>
      <w:r>
        <w:rPr>
          <w:spacing w:val="-1"/>
        </w:rPr>
        <w:t xml:space="preserve"> </w:t>
      </w:r>
      <w:r>
        <w:t>общего образования.</w:t>
      </w:r>
    </w:p>
    <w:p w:rsidR="00445874" w:rsidRDefault="00182F3C">
      <w:pPr>
        <w:pStyle w:val="a5"/>
        <w:ind w:right="585"/>
      </w:pPr>
      <w:r>
        <w:rPr>
          <w:b/>
        </w:rPr>
        <w:t>Личностные</w:t>
      </w:r>
      <w:r>
        <w:rPr>
          <w:b/>
          <w:spacing w:val="1"/>
        </w:rPr>
        <w:t xml:space="preserve"> </w:t>
      </w:r>
      <w:r>
        <w:rPr>
          <w:b/>
        </w:rPr>
        <w:t>результаты</w:t>
      </w:r>
      <w:r>
        <w:rPr>
          <w:b/>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57"/>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 xml:space="preserve">формирования внутренней позиции личности, </w:t>
      </w:r>
      <w:r>
        <w:rPr>
          <w:position w:val="1"/>
        </w:rPr>
        <w:t>патриотизма, гражданственности; уважения</w:t>
      </w:r>
      <w:r>
        <w:rPr>
          <w:spacing w:val="-57"/>
          <w:position w:val="1"/>
        </w:rPr>
        <w:t xml:space="preserve"> </w:t>
      </w:r>
      <w:r>
        <w:t>к памяти защитников Отечества и подвигам Героев Отечества, закону и правопорядку,</w:t>
      </w:r>
      <w:r>
        <w:rPr>
          <w:spacing w:val="1"/>
        </w:rPr>
        <w:t xml:space="preserve"> </w:t>
      </w:r>
      <w:r>
        <w:t>человеку труда и людям старшего поколения; взаимного уважения, бережного 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61"/>
        </w:rPr>
        <w:t xml:space="preserve"> </w:t>
      </w:r>
      <w:r>
        <w:t>Российской</w:t>
      </w:r>
      <w:r>
        <w:rPr>
          <w:spacing w:val="1"/>
        </w:rPr>
        <w:t xml:space="preserve"> </w:t>
      </w:r>
      <w:r>
        <w:t>Федерации,</w:t>
      </w:r>
      <w:r>
        <w:rPr>
          <w:spacing w:val="-1"/>
        </w:rPr>
        <w:t xml:space="preserve"> </w:t>
      </w:r>
      <w:r>
        <w:t>природе</w:t>
      </w:r>
      <w:r>
        <w:rPr>
          <w:spacing w:val="-4"/>
        </w:rPr>
        <w:t xml:space="preserve"> </w:t>
      </w:r>
      <w:r>
        <w:t>и</w:t>
      </w:r>
      <w:r>
        <w:rPr>
          <w:spacing w:val="-2"/>
        </w:rPr>
        <w:t xml:space="preserve"> </w:t>
      </w:r>
      <w:r>
        <w:t>окружающей среде.</w:t>
      </w:r>
    </w:p>
    <w:p w:rsidR="00445874" w:rsidRDefault="00182F3C">
      <w:pPr>
        <w:pStyle w:val="a5"/>
        <w:ind w:left="2410" w:firstLine="0"/>
      </w:pPr>
      <w:r>
        <w:t>В</w:t>
      </w:r>
      <w:r>
        <w:rPr>
          <w:spacing w:val="32"/>
        </w:rPr>
        <w:t xml:space="preserve"> </w:t>
      </w:r>
      <w:r>
        <w:t>результате</w:t>
      </w:r>
      <w:r>
        <w:rPr>
          <w:spacing w:val="33"/>
        </w:rPr>
        <w:t xml:space="preserve"> </w:t>
      </w:r>
      <w:r>
        <w:t>изучения</w:t>
      </w:r>
      <w:r>
        <w:rPr>
          <w:spacing w:val="33"/>
        </w:rPr>
        <w:t xml:space="preserve"> </w:t>
      </w:r>
      <w:r>
        <w:t>русского</w:t>
      </w:r>
      <w:r>
        <w:rPr>
          <w:spacing w:val="34"/>
        </w:rPr>
        <w:t xml:space="preserve"> </w:t>
      </w:r>
      <w:r>
        <w:t>языка</w:t>
      </w:r>
      <w:r>
        <w:rPr>
          <w:spacing w:val="33"/>
        </w:rPr>
        <w:t xml:space="preserve"> </w:t>
      </w:r>
      <w:r>
        <w:t>на</w:t>
      </w:r>
      <w:r>
        <w:rPr>
          <w:spacing w:val="37"/>
        </w:rPr>
        <w:t xml:space="preserve"> </w:t>
      </w:r>
      <w:r>
        <w:t>уровне</w:t>
      </w:r>
      <w:r>
        <w:rPr>
          <w:spacing w:val="39"/>
        </w:rPr>
        <w:t xml:space="preserve"> </w:t>
      </w:r>
      <w:r>
        <w:t>среднего</w:t>
      </w:r>
      <w:r>
        <w:rPr>
          <w:spacing w:val="35"/>
        </w:rPr>
        <w:t xml:space="preserve"> </w:t>
      </w:r>
      <w:r>
        <w:t>общего</w:t>
      </w:r>
      <w:r>
        <w:rPr>
          <w:spacing w:val="38"/>
        </w:rPr>
        <w:t xml:space="preserve"> </w:t>
      </w:r>
      <w:r>
        <w:t>образования</w:t>
      </w:r>
      <w:r>
        <w:rPr>
          <w:spacing w:val="36"/>
        </w:rPr>
        <w:t xml:space="preserve"> </w:t>
      </w:r>
      <w:r>
        <w:t>у</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обучающегося</w:t>
      </w:r>
      <w:r>
        <w:rPr>
          <w:spacing w:val="-4"/>
        </w:rPr>
        <w:t xml:space="preserve"> </w:t>
      </w:r>
      <w:r>
        <w:t>будут</w:t>
      </w:r>
      <w:r>
        <w:rPr>
          <w:spacing w:val="-3"/>
        </w:rPr>
        <w:t xml:space="preserve"> </w:t>
      </w:r>
      <w:r>
        <w:t>сформированы</w:t>
      </w:r>
      <w:r>
        <w:rPr>
          <w:spacing w:val="-4"/>
        </w:rPr>
        <w:t xml:space="preserve"> </w:t>
      </w:r>
      <w:r>
        <w:t>следующие</w:t>
      </w:r>
      <w:r>
        <w:rPr>
          <w:spacing w:val="-4"/>
        </w:rPr>
        <w:t xml:space="preserve"> </w:t>
      </w:r>
      <w:r>
        <w:t>личностные</w:t>
      </w:r>
      <w:r>
        <w:rPr>
          <w:spacing w:val="-5"/>
        </w:rPr>
        <w:t xml:space="preserve"> </w:t>
      </w:r>
      <w:r>
        <w:t>результаты:</w:t>
      </w:r>
    </w:p>
    <w:p w:rsidR="00445874" w:rsidRDefault="00182F3C" w:rsidP="006B54AE">
      <w:pPr>
        <w:pStyle w:val="a9"/>
        <w:numPr>
          <w:ilvl w:val="0"/>
          <w:numId w:val="136"/>
        </w:numPr>
        <w:tabs>
          <w:tab w:val="left" w:pos="2670"/>
        </w:tabs>
        <w:jc w:val="both"/>
        <w:rPr>
          <w:sz w:val="24"/>
        </w:rPr>
      </w:pPr>
      <w:r>
        <w:rPr>
          <w:sz w:val="24"/>
        </w:rPr>
        <w:t>гражданского</w:t>
      </w:r>
      <w:r>
        <w:rPr>
          <w:spacing w:val="-4"/>
          <w:sz w:val="24"/>
        </w:rPr>
        <w:t xml:space="preserve"> </w:t>
      </w:r>
      <w:r>
        <w:rPr>
          <w:sz w:val="24"/>
        </w:rPr>
        <w:t>воспитания:</w:t>
      </w:r>
    </w:p>
    <w:p w:rsidR="00445874" w:rsidRDefault="00182F3C">
      <w:pPr>
        <w:pStyle w:val="a5"/>
        <w:ind w:right="583"/>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 общества;</w:t>
      </w:r>
    </w:p>
    <w:p w:rsidR="00445874" w:rsidRDefault="00182F3C">
      <w:pPr>
        <w:pStyle w:val="a5"/>
        <w:ind w:right="583"/>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445874" w:rsidRDefault="00182F3C">
      <w:pPr>
        <w:pStyle w:val="a5"/>
        <w:ind w:right="583"/>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и</w:t>
      </w:r>
      <w:r>
        <w:rPr>
          <w:spacing w:val="1"/>
        </w:rPr>
        <w:t xml:space="preserve"> </w:t>
      </w:r>
      <w:r>
        <w:t>демократических ценностей, в том числе в сопоставлении с ситуациями, отражёнными в</w:t>
      </w:r>
      <w:r>
        <w:rPr>
          <w:spacing w:val="1"/>
        </w:rPr>
        <w:t xml:space="preserve"> </w:t>
      </w:r>
      <w:r>
        <w:t>текстах литературных</w:t>
      </w:r>
      <w:r>
        <w:rPr>
          <w:spacing w:val="1"/>
        </w:rPr>
        <w:t xml:space="preserve"> </w:t>
      </w:r>
      <w:r>
        <w:t>произведений,</w:t>
      </w:r>
      <w:r>
        <w:rPr>
          <w:spacing w:val="-1"/>
        </w:rPr>
        <w:t xml:space="preserve"> </w:t>
      </w:r>
      <w:r>
        <w:t>написанных</w:t>
      </w:r>
      <w:r>
        <w:rPr>
          <w:spacing w:val="1"/>
        </w:rPr>
        <w:t xml:space="preserve"> </w:t>
      </w:r>
      <w:r>
        <w:t>на</w:t>
      </w:r>
      <w:r>
        <w:rPr>
          <w:spacing w:val="-2"/>
        </w:rPr>
        <w:t xml:space="preserve"> </w:t>
      </w:r>
      <w:r>
        <w:t>русском</w:t>
      </w:r>
      <w:r>
        <w:rPr>
          <w:spacing w:val="-1"/>
        </w:rPr>
        <w:t xml:space="preserve"> </w:t>
      </w:r>
      <w:r>
        <w:t>языке;</w:t>
      </w:r>
    </w:p>
    <w:p w:rsidR="00445874" w:rsidRDefault="00182F3C">
      <w:pPr>
        <w:pStyle w:val="a5"/>
        <w:ind w:right="591"/>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2"/>
        </w:rPr>
        <w:t xml:space="preserve"> </w:t>
      </w:r>
      <w:r>
        <w:t>по</w:t>
      </w:r>
      <w:r>
        <w:rPr>
          <w:spacing w:val="-1"/>
        </w:rPr>
        <w:t xml:space="preserve"> </w:t>
      </w:r>
      <w:r>
        <w:t>социальным,</w:t>
      </w:r>
      <w:r>
        <w:rPr>
          <w:spacing w:val="-2"/>
        </w:rPr>
        <w:t xml:space="preserve"> </w:t>
      </w:r>
      <w:r>
        <w:t>религиозным,</w:t>
      </w:r>
      <w:r>
        <w:rPr>
          <w:spacing w:val="-4"/>
        </w:rPr>
        <w:t xml:space="preserve"> </w:t>
      </w:r>
      <w:r>
        <w:t>расовым,</w:t>
      </w:r>
      <w:r>
        <w:rPr>
          <w:spacing w:val="-2"/>
        </w:rPr>
        <w:t xml:space="preserve"> </w:t>
      </w:r>
      <w:r>
        <w:t>национальным</w:t>
      </w:r>
      <w:r>
        <w:rPr>
          <w:spacing w:val="-3"/>
        </w:rPr>
        <w:t xml:space="preserve"> </w:t>
      </w:r>
      <w:r>
        <w:t>признакам;</w:t>
      </w:r>
    </w:p>
    <w:p w:rsidR="00445874" w:rsidRDefault="00182F3C">
      <w:pPr>
        <w:pStyle w:val="a5"/>
        <w:ind w:right="592"/>
      </w:pPr>
      <w:r>
        <w:t>готовность вести совместную деятельность в интересах гражданского общества,</w:t>
      </w:r>
      <w:r>
        <w:rPr>
          <w:spacing w:val="1"/>
        </w:rPr>
        <w:t xml:space="preserve"> </w:t>
      </w:r>
      <w:r>
        <w:t>участвовать в</w:t>
      </w:r>
      <w:r>
        <w:rPr>
          <w:spacing w:val="-1"/>
        </w:rPr>
        <w:t xml:space="preserve"> </w:t>
      </w:r>
      <w:r>
        <w:t>самоуправлении</w:t>
      </w:r>
      <w:r>
        <w:rPr>
          <w:spacing w:val="-1"/>
        </w:rPr>
        <w:t xml:space="preserve"> </w:t>
      </w:r>
      <w:r>
        <w:t>в</w:t>
      </w:r>
      <w:r>
        <w:rPr>
          <w:spacing w:val="1"/>
        </w:rPr>
        <w:t xml:space="preserve"> </w:t>
      </w:r>
      <w:r>
        <w:t>образовательной организации;</w:t>
      </w:r>
    </w:p>
    <w:p w:rsidR="00445874" w:rsidRDefault="00182F3C">
      <w:pPr>
        <w:pStyle w:val="a5"/>
        <w:spacing w:before="1"/>
        <w:ind w:right="585"/>
      </w:pP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1"/>
        </w:rPr>
        <w:t xml:space="preserve"> </w:t>
      </w:r>
      <w:r>
        <w:t>и назначением;</w:t>
      </w:r>
    </w:p>
    <w:p w:rsidR="00445874" w:rsidRDefault="00182F3C">
      <w:pPr>
        <w:pStyle w:val="a5"/>
        <w:ind w:left="2410" w:firstLine="0"/>
      </w:pPr>
      <w:r>
        <w:t>готовность</w:t>
      </w:r>
      <w:r>
        <w:rPr>
          <w:spacing w:val="-4"/>
        </w:rPr>
        <w:t xml:space="preserve"> </w:t>
      </w:r>
      <w:r>
        <w:t>к</w:t>
      </w:r>
      <w:r>
        <w:rPr>
          <w:spacing w:val="-5"/>
        </w:rPr>
        <w:t xml:space="preserve"> </w:t>
      </w:r>
      <w:r>
        <w:t>гуманитарной</w:t>
      </w:r>
      <w:r>
        <w:rPr>
          <w:spacing w:val="-5"/>
        </w:rPr>
        <w:t xml:space="preserve"> </w:t>
      </w:r>
      <w:r>
        <w:t>и</w:t>
      </w:r>
      <w:r>
        <w:rPr>
          <w:spacing w:val="-5"/>
        </w:rPr>
        <w:t xml:space="preserve"> </w:t>
      </w:r>
      <w:r>
        <w:t>волонтёрской</w:t>
      </w:r>
      <w:r>
        <w:rPr>
          <w:spacing w:val="-4"/>
        </w:rPr>
        <w:t xml:space="preserve"> </w:t>
      </w:r>
      <w:r>
        <w:t>деятельности;</w:t>
      </w:r>
    </w:p>
    <w:p w:rsidR="00445874" w:rsidRDefault="00182F3C" w:rsidP="006B54AE">
      <w:pPr>
        <w:pStyle w:val="a9"/>
        <w:numPr>
          <w:ilvl w:val="0"/>
          <w:numId w:val="136"/>
        </w:numPr>
        <w:tabs>
          <w:tab w:val="left" w:pos="2670"/>
        </w:tabs>
        <w:jc w:val="both"/>
        <w:rPr>
          <w:sz w:val="24"/>
        </w:rPr>
      </w:pPr>
      <w:r>
        <w:rPr>
          <w:sz w:val="24"/>
        </w:rPr>
        <w:t>патриотического</w:t>
      </w:r>
      <w:r>
        <w:rPr>
          <w:spacing w:val="-8"/>
          <w:sz w:val="24"/>
        </w:rPr>
        <w:t xml:space="preserve"> </w:t>
      </w:r>
      <w:r>
        <w:rPr>
          <w:sz w:val="24"/>
        </w:rPr>
        <w:t>воспитания:</w:t>
      </w:r>
    </w:p>
    <w:p w:rsidR="00445874" w:rsidRDefault="00182F3C">
      <w:pPr>
        <w:pStyle w:val="a5"/>
        <w:ind w:right="585"/>
      </w:pPr>
      <w:r>
        <w:t>сформированность российской гражданской идентичности, патриотизма, уважения</w:t>
      </w:r>
      <w:r>
        <w:rPr>
          <w:spacing w:val="1"/>
        </w:rPr>
        <w:t xml:space="preserve"> </w:t>
      </w:r>
      <w:r>
        <w:t>к своему народу, чувства ответственности перед Родиной, гордости за свой край, свою</w:t>
      </w:r>
      <w:r>
        <w:rPr>
          <w:spacing w:val="1"/>
        </w:rPr>
        <w:t xml:space="preserve"> </w:t>
      </w:r>
      <w:r>
        <w:t>Родину,</w:t>
      </w:r>
      <w:r>
        <w:rPr>
          <w:spacing w:val="-2"/>
        </w:rPr>
        <w:t xml:space="preserve"> </w:t>
      </w:r>
      <w:r>
        <w:t>свой</w:t>
      </w:r>
      <w:r>
        <w:rPr>
          <w:spacing w:val="-3"/>
        </w:rPr>
        <w:t xml:space="preserve"> </w:t>
      </w:r>
      <w:r>
        <w:t>язык</w:t>
      </w:r>
      <w:r>
        <w:rPr>
          <w:spacing w:val="-2"/>
        </w:rPr>
        <w:t xml:space="preserve"> </w:t>
      </w:r>
      <w:r>
        <w:t>и</w:t>
      </w:r>
      <w:r>
        <w:rPr>
          <w:spacing w:val="-1"/>
        </w:rPr>
        <w:t xml:space="preserve"> </w:t>
      </w:r>
      <w:r>
        <w:t>культуру,</w:t>
      </w:r>
      <w:r>
        <w:rPr>
          <w:spacing w:val="-2"/>
        </w:rPr>
        <w:t xml:space="preserve"> </w:t>
      </w:r>
      <w:r>
        <w:t>прошлое</w:t>
      </w:r>
      <w:r>
        <w:rPr>
          <w:spacing w:val="-3"/>
        </w:rPr>
        <w:t xml:space="preserve"> </w:t>
      </w:r>
      <w:r>
        <w:t>и</w:t>
      </w:r>
      <w:r>
        <w:rPr>
          <w:spacing w:val="-2"/>
        </w:rPr>
        <w:t xml:space="preserve"> </w:t>
      </w:r>
      <w:r>
        <w:t>настоящее</w:t>
      </w:r>
      <w:r>
        <w:rPr>
          <w:spacing w:val="-3"/>
        </w:rPr>
        <w:t xml:space="preserve"> </w:t>
      </w:r>
      <w:r>
        <w:t>многонационального</w:t>
      </w:r>
      <w:r>
        <w:rPr>
          <w:spacing w:val="-2"/>
        </w:rPr>
        <w:t xml:space="preserve"> </w:t>
      </w:r>
      <w:r>
        <w:t>народа</w:t>
      </w:r>
      <w:r>
        <w:rPr>
          <w:spacing w:val="-2"/>
        </w:rPr>
        <w:t xml:space="preserve"> </w:t>
      </w:r>
      <w:r>
        <w:t>России;</w:t>
      </w:r>
    </w:p>
    <w:p w:rsidR="00445874" w:rsidRDefault="00182F3C">
      <w:pPr>
        <w:pStyle w:val="a5"/>
        <w:ind w:right="582"/>
      </w:pPr>
      <w:r>
        <w:t>ценностное отношение к государственным символам, историческому и природному</w:t>
      </w:r>
      <w:r>
        <w:rPr>
          <w:spacing w:val="-57"/>
        </w:rPr>
        <w:t xml:space="preserve"> </w:t>
      </w:r>
      <w:r>
        <w:t>наследию, памятникам, боевым подвигам и трудовым достижениям народа, традициям</w:t>
      </w:r>
      <w:r>
        <w:rPr>
          <w:spacing w:val="1"/>
        </w:rPr>
        <w:t xml:space="preserve"> </w:t>
      </w:r>
      <w:r>
        <w:t>народов</w:t>
      </w:r>
      <w:r>
        <w:rPr>
          <w:spacing w:val="-2"/>
        </w:rPr>
        <w:t xml:space="preserve"> </w:t>
      </w:r>
      <w:r>
        <w:t>России;</w:t>
      </w:r>
      <w:r>
        <w:rPr>
          <w:spacing w:val="-2"/>
        </w:rPr>
        <w:t xml:space="preserve"> </w:t>
      </w:r>
      <w:r>
        <w:t>достижениям</w:t>
      </w:r>
      <w:r>
        <w:rPr>
          <w:spacing w:val="-2"/>
        </w:rPr>
        <w:t xml:space="preserve"> </w:t>
      </w:r>
      <w:r>
        <w:t>России</w:t>
      </w:r>
      <w:r>
        <w:rPr>
          <w:spacing w:val="-2"/>
        </w:rPr>
        <w:t xml:space="preserve"> </w:t>
      </w:r>
      <w:r>
        <w:t>в</w:t>
      </w:r>
      <w:r>
        <w:rPr>
          <w:spacing w:val="-2"/>
        </w:rPr>
        <w:t xml:space="preserve"> </w:t>
      </w:r>
      <w:r>
        <w:t>науке, искусстве,</w:t>
      </w:r>
      <w:r>
        <w:rPr>
          <w:spacing w:val="-1"/>
        </w:rPr>
        <w:t xml:space="preserve"> </w:t>
      </w:r>
      <w:r>
        <w:t>спорте,</w:t>
      </w:r>
      <w:r>
        <w:rPr>
          <w:spacing w:val="-2"/>
        </w:rPr>
        <w:t xml:space="preserve"> </w:t>
      </w:r>
      <w:r>
        <w:t>технологиях,</w:t>
      </w:r>
      <w:r>
        <w:rPr>
          <w:spacing w:val="-1"/>
        </w:rPr>
        <w:t xml:space="preserve"> </w:t>
      </w:r>
      <w:r>
        <w:t>труде;</w:t>
      </w:r>
    </w:p>
    <w:p w:rsidR="00445874" w:rsidRDefault="00182F3C">
      <w:pPr>
        <w:pStyle w:val="a5"/>
        <w:ind w:right="582"/>
      </w:pPr>
      <w:r>
        <w:t>идейная</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и</w:t>
      </w:r>
      <w:r>
        <w:rPr>
          <w:spacing w:val="1"/>
        </w:rPr>
        <w:t xml:space="preserve"> </w:t>
      </w:r>
      <w:r>
        <w:t>его</w:t>
      </w:r>
      <w:r>
        <w:rPr>
          <w:spacing w:val="1"/>
        </w:rPr>
        <w:t xml:space="preserve"> </w:t>
      </w:r>
      <w:r>
        <w:t>защите,</w:t>
      </w:r>
      <w:r>
        <w:rPr>
          <w:spacing w:val="1"/>
        </w:rPr>
        <w:t xml:space="preserve"> </w:t>
      </w:r>
      <w:r>
        <w:t>ответственность за</w:t>
      </w:r>
      <w:r>
        <w:rPr>
          <w:spacing w:val="-1"/>
        </w:rPr>
        <w:t xml:space="preserve"> </w:t>
      </w:r>
      <w:r>
        <w:t>его</w:t>
      </w:r>
      <w:r>
        <w:rPr>
          <w:spacing w:val="-1"/>
        </w:rPr>
        <w:t xml:space="preserve"> </w:t>
      </w:r>
      <w:r>
        <w:t>судьбу;</w:t>
      </w:r>
    </w:p>
    <w:p w:rsidR="00445874" w:rsidRDefault="00182F3C" w:rsidP="006B54AE">
      <w:pPr>
        <w:pStyle w:val="a9"/>
        <w:numPr>
          <w:ilvl w:val="0"/>
          <w:numId w:val="136"/>
        </w:numPr>
        <w:tabs>
          <w:tab w:val="left" w:pos="2670"/>
        </w:tabs>
        <w:spacing w:before="1"/>
        <w:jc w:val="both"/>
        <w:rPr>
          <w:sz w:val="24"/>
        </w:rPr>
      </w:pPr>
      <w:r>
        <w:rPr>
          <w:sz w:val="24"/>
        </w:rPr>
        <w:t>духовно-нравственного</w:t>
      </w:r>
      <w:r>
        <w:rPr>
          <w:spacing w:val="-5"/>
          <w:sz w:val="24"/>
        </w:rPr>
        <w:t xml:space="preserve"> </w:t>
      </w:r>
      <w:r>
        <w:rPr>
          <w:sz w:val="24"/>
        </w:rPr>
        <w:t>воспитания:</w:t>
      </w:r>
    </w:p>
    <w:p w:rsidR="00445874" w:rsidRDefault="00182F3C">
      <w:pPr>
        <w:pStyle w:val="a5"/>
        <w:ind w:left="2410" w:firstLine="0"/>
      </w:pPr>
      <w:r>
        <w:t>осознание</w:t>
      </w:r>
      <w:r>
        <w:rPr>
          <w:spacing w:val="-4"/>
        </w:rPr>
        <w:t xml:space="preserve"> </w:t>
      </w:r>
      <w:r>
        <w:t>духовных</w:t>
      </w:r>
      <w:r>
        <w:rPr>
          <w:spacing w:val="-3"/>
        </w:rPr>
        <w:t xml:space="preserve"> </w:t>
      </w:r>
      <w:r>
        <w:t>ценностей</w:t>
      </w:r>
      <w:r>
        <w:rPr>
          <w:spacing w:val="-3"/>
        </w:rPr>
        <w:t xml:space="preserve"> </w:t>
      </w:r>
      <w:r>
        <w:t>российского</w:t>
      </w:r>
      <w:r>
        <w:rPr>
          <w:spacing w:val="-5"/>
        </w:rPr>
        <w:t xml:space="preserve"> </w:t>
      </w:r>
      <w:r>
        <w:t>народа;</w:t>
      </w:r>
    </w:p>
    <w:p w:rsidR="00445874" w:rsidRDefault="00182F3C">
      <w:pPr>
        <w:pStyle w:val="a5"/>
        <w:ind w:left="2410" w:firstLine="0"/>
      </w:pPr>
      <w:r>
        <w:t>сформированность</w:t>
      </w:r>
      <w:r>
        <w:rPr>
          <w:spacing w:val="-3"/>
        </w:rPr>
        <w:t xml:space="preserve"> </w:t>
      </w:r>
      <w:r>
        <w:t>нравственного</w:t>
      </w:r>
      <w:r>
        <w:rPr>
          <w:spacing w:val="-4"/>
        </w:rPr>
        <w:t xml:space="preserve"> </w:t>
      </w:r>
      <w:r>
        <w:t>сознания,</w:t>
      </w:r>
      <w:r>
        <w:rPr>
          <w:spacing w:val="-6"/>
        </w:rPr>
        <w:t xml:space="preserve"> </w:t>
      </w:r>
      <w:r>
        <w:t>норм</w:t>
      </w:r>
      <w:r>
        <w:rPr>
          <w:spacing w:val="-5"/>
        </w:rPr>
        <w:t xml:space="preserve"> </w:t>
      </w:r>
      <w:r>
        <w:t>этичного</w:t>
      </w:r>
      <w:r>
        <w:rPr>
          <w:spacing w:val="-4"/>
        </w:rPr>
        <w:t xml:space="preserve"> </w:t>
      </w:r>
      <w:r>
        <w:t>поведения;</w:t>
      </w:r>
    </w:p>
    <w:p w:rsidR="00445874" w:rsidRDefault="00182F3C">
      <w:pPr>
        <w:pStyle w:val="a5"/>
        <w:ind w:right="589"/>
      </w:pPr>
      <w:r>
        <w:t>способность оценивать ситуацию и принимать осознанные решения, ориентируясь</w:t>
      </w:r>
      <w:r>
        <w:rPr>
          <w:spacing w:val="1"/>
        </w:rPr>
        <w:t xml:space="preserve"> </w:t>
      </w:r>
      <w:r>
        <w:t>на</w:t>
      </w:r>
      <w:r>
        <w:rPr>
          <w:spacing w:val="-2"/>
        </w:rPr>
        <w:t xml:space="preserve"> </w:t>
      </w:r>
      <w:r>
        <w:t>морально-нравственные</w:t>
      </w:r>
      <w:r>
        <w:rPr>
          <w:spacing w:val="-2"/>
        </w:rPr>
        <w:t xml:space="preserve"> </w:t>
      </w:r>
      <w:r>
        <w:t>нормы и ценности;</w:t>
      </w:r>
    </w:p>
    <w:p w:rsidR="00445874" w:rsidRDefault="00182F3C">
      <w:pPr>
        <w:pStyle w:val="a5"/>
        <w:ind w:left="2410" w:firstLine="0"/>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445874" w:rsidRDefault="00182F3C">
      <w:pPr>
        <w:pStyle w:val="a5"/>
        <w:ind w:right="582"/>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 народов</w:t>
      </w:r>
      <w:r>
        <w:rPr>
          <w:spacing w:val="1"/>
        </w:rPr>
        <w:t xml:space="preserve"> </w:t>
      </w:r>
      <w:r>
        <w:t>России;</w:t>
      </w:r>
    </w:p>
    <w:p w:rsidR="00445874" w:rsidRDefault="00182F3C" w:rsidP="006B54AE">
      <w:pPr>
        <w:pStyle w:val="a9"/>
        <w:numPr>
          <w:ilvl w:val="0"/>
          <w:numId w:val="136"/>
        </w:numPr>
        <w:tabs>
          <w:tab w:val="left" w:pos="2670"/>
        </w:tabs>
        <w:jc w:val="both"/>
        <w:rPr>
          <w:sz w:val="24"/>
        </w:rPr>
      </w:pPr>
      <w:r>
        <w:rPr>
          <w:sz w:val="24"/>
        </w:rPr>
        <w:t>эстетического</w:t>
      </w:r>
      <w:r>
        <w:rPr>
          <w:spacing w:val="-4"/>
          <w:sz w:val="24"/>
        </w:rPr>
        <w:t xml:space="preserve"> </w:t>
      </w:r>
      <w:r>
        <w:rPr>
          <w:sz w:val="24"/>
        </w:rPr>
        <w:t>воспитания:</w:t>
      </w:r>
    </w:p>
    <w:p w:rsidR="00445874" w:rsidRDefault="00182F3C">
      <w:pPr>
        <w:pStyle w:val="a5"/>
        <w:ind w:right="584"/>
      </w:pPr>
      <w:r>
        <w:t>эстетическое отношение к миру, включая эстетику быта, научного и технического</w:t>
      </w:r>
      <w:r>
        <w:rPr>
          <w:spacing w:val="1"/>
        </w:rPr>
        <w:t xml:space="preserve"> </w:t>
      </w:r>
      <w:r>
        <w:t>творчества,</w:t>
      </w:r>
      <w:r>
        <w:rPr>
          <w:spacing w:val="1"/>
        </w:rPr>
        <w:t xml:space="preserve"> </w:t>
      </w:r>
      <w:r>
        <w:t>спорта, труда, общественных</w:t>
      </w:r>
      <w:r>
        <w:rPr>
          <w:spacing w:val="1"/>
        </w:rPr>
        <w:t xml:space="preserve"> </w:t>
      </w:r>
      <w:r>
        <w:t>отношений;</w:t>
      </w:r>
    </w:p>
    <w:p w:rsidR="00445874" w:rsidRDefault="00182F3C">
      <w:pPr>
        <w:pStyle w:val="a5"/>
        <w:ind w:right="593"/>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1"/>
        </w:rPr>
        <w:t xml:space="preserve"> </w:t>
      </w:r>
      <w:r>
        <w:t>и</w:t>
      </w:r>
      <w:r>
        <w:rPr>
          <w:spacing w:val="1"/>
        </w:rPr>
        <w:t xml:space="preserve"> </w:t>
      </w:r>
      <w:r>
        <w:t>творчество</w:t>
      </w:r>
      <w:r>
        <w:rPr>
          <w:spacing w:val="1"/>
        </w:rPr>
        <w:t xml:space="preserve"> </w:t>
      </w:r>
      <w:r>
        <w:t>своего</w:t>
      </w:r>
      <w:r>
        <w:rPr>
          <w:spacing w:val="-2"/>
        </w:rPr>
        <w:t xml:space="preserve"> </w:t>
      </w:r>
      <w:r>
        <w:t>и</w:t>
      </w:r>
      <w:r>
        <w:rPr>
          <w:spacing w:val="-1"/>
        </w:rPr>
        <w:t xml:space="preserve"> </w:t>
      </w:r>
      <w:r>
        <w:t>других</w:t>
      </w:r>
      <w:r>
        <w:rPr>
          <w:spacing w:val="1"/>
        </w:rPr>
        <w:t xml:space="preserve"> </w:t>
      </w:r>
      <w:r>
        <w:t>народов, ощущать эмоциональное</w:t>
      </w:r>
      <w:r>
        <w:rPr>
          <w:spacing w:val="-2"/>
        </w:rPr>
        <w:t xml:space="preserve"> </w:t>
      </w:r>
      <w:r>
        <w:t>воздействие</w:t>
      </w:r>
      <w:r>
        <w:rPr>
          <w:spacing w:val="-2"/>
        </w:rPr>
        <w:t xml:space="preserve"> </w:t>
      </w:r>
      <w:r>
        <w:t>искусства;</w:t>
      </w:r>
    </w:p>
    <w:p w:rsidR="00445874" w:rsidRDefault="00182F3C">
      <w:pPr>
        <w:pStyle w:val="a5"/>
        <w:spacing w:before="1"/>
        <w:ind w:right="582"/>
      </w:pPr>
      <w:r>
        <w:t>убеждённость в значимости для личности и общества отечественного и 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народного,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словесного,</w:t>
      </w:r>
      <w:r>
        <w:rPr>
          <w:spacing w:val="1"/>
        </w:rPr>
        <w:t xml:space="preserve"> </w:t>
      </w:r>
      <w:r>
        <w:t>творчества;</w:t>
      </w:r>
    </w:p>
    <w:p w:rsidR="00445874" w:rsidRDefault="00182F3C">
      <w:pPr>
        <w:pStyle w:val="a5"/>
        <w:ind w:right="582"/>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57"/>
        </w:rPr>
        <w:t xml:space="preserve"> </w:t>
      </w:r>
      <w:r>
        <w:t>качества</w:t>
      </w:r>
      <w:r>
        <w:rPr>
          <w:spacing w:val="1"/>
        </w:rPr>
        <w:t xml:space="preserve"> </w:t>
      </w:r>
      <w:r>
        <w:t>творческой</w:t>
      </w:r>
      <w:r>
        <w:rPr>
          <w:spacing w:val="1"/>
        </w:rPr>
        <w:t xml:space="preserve"> </w:t>
      </w:r>
      <w:r>
        <w:t>личности,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выполнении</w:t>
      </w:r>
      <w:r>
        <w:rPr>
          <w:spacing w:val="1"/>
        </w:rPr>
        <w:t xml:space="preserve"> </w:t>
      </w:r>
      <w:r>
        <w:t>творческих</w:t>
      </w:r>
      <w:r>
        <w:rPr>
          <w:spacing w:val="1"/>
        </w:rPr>
        <w:t xml:space="preserve"> </w:t>
      </w:r>
      <w:r>
        <w:t>работ</w:t>
      </w:r>
      <w:r>
        <w:rPr>
          <w:spacing w:val="60"/>
        </w:rPr>
        <w:t xml:space="preserve"> </w:t>
      </w:r>
      <w:r>
        <w:t>по</w:t>
      </w:r>
      <w:r>
        <w:rPr>
          <w:spacing w:val="1"/>
        </w:rPr>
        <w:t xml:space="preserve"> </w:t>
      </w:r>
      <w:r>
        <w:t>русскому</w:t>
      </w:r>
      <w:r>
        <w:rPr>
          <w:spacing w:val="-6"/>
        </w:rPr>
        <w:t xml:space="preserve"> </w:t>
      </w:r>
      <w:r>
        <w:t>языку;</w:t>
      </w:r>
    </w:p>
    <w:p w:rsidR="00445874" w:rsidRDefault="00182F3C" w:rsidP="006B54AE">
      <w:pPr>
        <w:pStyle w:val="a9"/>
        <w:numPr>
          <w:ilvl w:val="0"/>
          <w:numId w:val="136"/>
        </w:numPr>
        <w:tabs>
          <w:tab w:val="left" w:pos="2670"/>
        </w:tabs>
        <w:ind w:left="1702" w:right="584" w:firstLine="707"/>
        <w:jc w:val="both"/>
        <w:rPr>
          <w:sz w:val="24"/>
        </w:rPr>
      </w:pPr>
      <w:r>
        <w:rPr>
          <w:sz w:val="24"/>
        </w:rPr>
        <w:t>физического воспитания, формирования культуры здоровья и эмоционального</w:t>
      </w:r>
      <w:r>
        <w:rPr>
          <w:spacing w:val="1"/>
          <w:sz w:val="24"/>
        </w:rPr>
        <w:t xml:space="preserve"> </w:t>
      </w:r>
      <w:r>
        <w:rPr>
          <w:sz w:val="24"/>
        </w:rPr>
        <w:t>благополучия:</w:t>
      </w:r>
    </w:p>
    <w:p w:rsidR="00445874" w:rsidRDefault="00182F3C">
      <w:pPr>
        <w:pStyle w:val="a5"/>
        <w:tabs>
          <w:tab w:val="left" w:pos="4573"/>
          <w:tab w:val="left" w:pos="5823"/>
          <w:tab w:val="left" w:pos="6178"/>
          <w:tab w:val="left" w:pos="7654"/>
          <w:tab w:val="left" w:pos="8546"/>
          <w:tab w:val="left" w:pos="9478"/>
        </w:tabs>
        <w:ind w:right="589"/>
        <w:jc w:val="left"/>
      </w:pPr>
      <w:r>
        <w:t>сформированность</w:t>
      </w:r>
      <w:r>
        <w:tab/>
        <w:t>здорового</w:t>
      </w:r>
      <w:r>
        <w:tab/>
        <w:t>и</w:t>
      </w:r>
      <w:r>
        <w:tab/>
        <w:t>безопасного</w:t>
      </w:r>
      <w:r>
        <w:tab/>
        <w:t>образа</w:t>
      </w:r>
      <w:r>
        <w:tab/>
        <w:t>жизни,</w:t>
      </w:r>
      <w:r>
        <w:tab/>
      </w:r>
      <w:r>
        <w:rPr>
          <w:spacing w:val="-1"/>
        </w:rPr>
        <w:t>ответственного</w:t>
      </w:r>
      <w:r>
        <w:rPr>
          <w:spacing w:val="-57"/>
        </w:rPr>
        <w:t xml:space="preserve"> </w:t>
      </w:r>
      <w:r>
        <w:t>отношения</w:t>
      </w:r>
      <w:r>
        <w:rPr>
          <w:spacing w:val="-4"/>
        </w:rPr>
        <w:t xml:space="preserve"> </w:t>
      </w:r>
      <w:r>
        <w:t>к своему</w:t>
      </w:r>
      <w:r>
        <w:rPr>
          <w:spacing w:val="-5"/>
        </w:rPr>
        <w:t xml:space="preserve"> </w:t>
      </w:r>
      <w:r>
        <w:t>здоровью;</w:t>
      </w:r>
    </w:p>
    <w:p w:rsidR="00445874" w:rsidRDefault="00182F3C">
      <w:pPr>
        <w:pStyle w:val="a5"/>
        <w:tabs>
          <w:tab w:val="left" w:pos="4060"/>
          <w:tab w:val="left" w:pos="4549"/>
          <w:tab w:val="left" w:pos="6151"/>
          <w:tab w:val="left" w:pos="8624"/>
          <w:tab w:val="left" w:pos="9902"/>
        </w:tabs>
        <w:ind w:right="582"/>
        <w:jc w:val="left"/>
      </w:pPr>
      <w:r>
        <w:t>потребность</w:t>
      </w:r>
      <w:r>
        <w:tab/>
        <w:t>в</w:t>
      </w:r>
      <w:r>
        <w:tab/>
        <w:t>физическом</w:t>
      </w:r>
      <w:r>
        <w:tab/>
        <w:t>совершенствовании,</w:t>
      </w:r>
      <w:r>
        <w:tab/>
        <w:t>занятиях</w:t>
      </w:r>
      <w:r>
        <w:tab/>
        <w:t>спортивно-</w:t>
      </w:r>
      <w:r>
        <w:rPr>
          <w:spacing w:val="-57"/>
        </w:rPr>
        <w:t xml:space="preserve"> </w:t>
      </w:r>
      <w:r>
        <w:t>оздоровительной</w:t>
      </w:r>
      <w:r>
        <w:rPr>
          <w:spacing w:val="-1"/>
        </w:rPr>
        <w:t xml:space="preserve"> </w:t>
      </w:r>
      <w:r>
        <w:t>деятельностью;</w:t>
      </w:r>
    </w:p>
    <w:p w:rsidR="00445874" w:rsidRDefault="00182F3C">
      <w:pPr>
        <w:pStyle w:val="a5"/>
        <w:tabs>
          <w:tab w:val="left" w:pos="3558"/>
          <w:tab w:val="left" w:pos="4841"/>
          <w:tab w:val="left" w:pos="5937"/>
          <w:tab w:val="left" w:pos="7153"/>
          <w:tab w:val="left" w:pos="7503"/>
          <w:tab w:val="left" w:pos="8265"/>
          <w:tab w:val="left" w:pos="9033"/>
          <w:tab w:val="left" w:pos="10486"/>
        </w:tabs>
        <w:ind w:left="2410" w:firstLine="0"/>
        <w:jc w:val="left"/>
      </w:pPr>
      <w:r>
        <w:t>активное</w:t>
      </w:r>
      <w:r>
        <w:tab/>
        <w:t>неприятие</w:t>
      </w:r>
      <w:r>
        <w:tab/>
        <w:t>вредных</w:t>
      </w:r>
      <w:r>
        <w:tab/>
        <w:t>привычек</w:t>
      </w:r>
      <w:r>
        <w:tab/>
        <w:t>и</w:t>
      </w:r>
      <w:r>
        <w:tab/>
        <w:t>иных</w:t>
      </w:r>
      <w:r>
        <w:tab/>
        <w:t>форм</w:t>
      </w:r>
      <w:r>
        <w:tab/>
        <w:t>причинения</w:t>
      </w:r>
      <w:r>
        <w:tab/>
        <w:t>вреда</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физическому</w:t>
      </w:r>
      <w:r>
        <w:rPr>
          <w:spacing w:val="-7"/>
        </w:rPr>
        <w:t xml:space="preserve"> </w:t>
      </w:r>
      <w:r>
        <w:t>и</w:t>
      </w:r>
      <w:r>
        <w:rPr>
          <w:spacing w:val="-2"/>
        </w:rPr>
        <w:t xml:space="preserve"> </w:t>
      </w:r>
      <w:r>
        <w:t>психическому</w:t>
      </w:r>
      <w:r>
        <w:rPr>
          <w:spacing w:val="-3"/>
        </w:rPr>
        <w:t xml:space="preserve"> </w:t>
      </w:r>
      <w:r>
        <w:t>здоровью;</w:t>
      </w:r>
    </w:p>
    <w:p w:rsidR="00445874" w:rsidRDefault="00182F3C" w:rsidP="006B54AE">
      <w:pPr>
        <w:pStyle w:val="a9"/>
        <w:numPr>
          <w:ilvl w:val="0"/>
          <w:numId w:val="136"/>
        </w:numPr>
        <w:tabs>
          <w:tab w:val="left" w:pos="2670"/>
        </w:tabs>
        <w:jc w:val="both"/>
        <w:rPr>
          <w:sz w:val="24"/>
        </w:rPr>
      </w:pPr>
      <w:r>
        <w:rPr>
          <w:sz w:val="24"/>
        </w:rPr>
        <w:t>трудового</w:t>
      </w:r>
      <w:r>
        <w:rPr>
          <w:spacing w:val="-3"/>
          <w:sz w:val="24"/>
        </w:rPr>
        <w:t xml:space="preserve"> </w:t>
      </w:r>
      <w:r>
        <w:rPr>
          <w:sz w:val="24"/>
        </w:rPr>
        <w:t>воспитания:</w:t>
      </w:r>
    </w:p>
    <w:p w:rsidR="00445874" w:rsidRDefault="00182F3C">
      <w:pPr>
        <w:pStyle w:val="a5"/>
        <w:ind w:left="2410" w:firstLine="0"/>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445874" w:rsidRDefault="00182F3C">
      <w:pPr>
        <w:pStyle w:val="a5"/>
        <w:ind w:right="591"/>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 способность инициировать, планировать и самостоятельно осуществлять</w:t>
      </w:r>
      <w:r>
        <w:rPr>
          <w:spacing w:val="1"/>
        </w:rPr>
        <w:t xml:space="preserve"> </w:t>
      </w:r>
      <w:r>
        <w:t>такую</w:t>
      </w:r>
      <w:r>
        <w:rPr>
          <w:spacing w:val="-1"/>
        </w:rPr>
        <w:t xml:space="preserve"> </w:t>
      </w:r>
      <w:r>
        <w:t>деятельность, в</w:t>
      </w:r>
      <w:r>
        <w:rPr>
          <w:spacing w:val="-2"/>
        </w:rPr>
        <w:t xml:space="preserve"> </w:t>
      </w:r>
      <w:r>
        <w:t>том</w:t>
      </w:r>
      <w:r>
        <w:rPr>
          <w:spacing w:val="-1"/>
        </w:rPr>
        <w:t xml:space="preserve"> </w:t>
      </w:r>
      <w:r>
        <w:t>числе</w:t>
      </w:r>
      <w:r>
        <w:rPr>
          <w:spacing w:val="-1"/>
        </w:rPr>
        <w:t xml:space="preserve"> </w:t>
      </w:r>
      <w:r>
        <w:t>в</w:t>
      </w:r>
      <w:r>
        <w:rPr>
          <w:spacing w:val="-2"/>
        </w:rPr>
        <w:t xml:space="preserve"> </w:t>
      </w:r>
      <w:r>
        <w:t>процессе</w:t>
      </w:r>
      <w:r>
        <w:rPr>
          <w:spacing w:val="-1"/>
        </w:rPr>
        <w:t xml:space="preserve"> </w:t>
      </w:r>
      <w:r>
        <w:t>изучения русского</w:t>
      </w:r>
      <w:r>
        <w:rPr>
          <w:spacing w:val="-1"/>
        </w:rPr>
        <w:t xml:space="preserve"> </w:t>
      </w:r>
      <w:r>
        <w:t>языка;</w:t>
      </w:r>
    </w:p>
    <w:p w:rsidR="00445874" w:rsidRDefault="00182F3C">
      <w:pPr>
        <w:pStyle w:val="a5"/>
        <w:ind w:right="586"/>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w:t>
      </w:r>
      <w:r>
        <w:rPr>
          <w:spacing w:val="1"/>
        </w:rPr>
        <w:t xml:space="preserve"> </w:t>
      </w:r>
      <w:r>
        <w:t>деятельности филологов, журналистов, писателей; умение совершать осознанный выбор</w:t>
      </w:r>
      <w:r>
        <w:rPr>
          <w:spacing w:val="1"/>
        </w:rPr>
        <w:t xml:space="preserve"> </w:t>
      </w:r>
      <w:r>
        <w:t>будущей</w:t>
      </w:r>
      <w:r>
        <w:rPr>
          <w:spacing w:val="-1"/>
        </w:rPr>
        <w:t xml:space="preserve"> </w:t>
      </w:r>
      <w:r>
        <w:t>профессии и реализовывать собственные</w:t>
      </w:r>
      <w:r>
        <w:rPr>
          <w:spacing w:val="-1"/>
        </w:rPr>
        <w:t xml:space="preserve"> </w:t>
      </w:r>
      <w:r>
        <w:t>жизненные</w:t>
      </w:r>
      <w:r>
        <w:rPr>
          <w:spacing w:val="-2"/>
        </w:rPr>
        <w:t xml:space="preserve"> </w:t>
      </w:r>
      <w:r>
        <w:t>планы;</w:t>
      </w:r>
    </w:p>
    <w:p w:rsidR="00445874" w:rsidRDefault="00182F3C">
      <w:pPr>
        <w:pStyle w:val="a5"/>
        <w:ind w:right="593"/>
      </w:pPr>
      <w:r>
        <w:t>готовность и способность к образованию и самообразованию на протяжении всей</w:t>
      </w:r>
      <w:r>
        <w:rPr>
          <w:spacing w:val="1"/>
        </w:rPr>
        <w:t xml:space="preserve"> </w:t>
      </w:r>
      <w:r>
        <w:t>жизни;</w:t>
      </w:r>
    </w:p>
    <w:p w:rsidR="00445874" w:rsidRDefault="00182F3C" w:rsidP="006B54AE">
      <w:pPr>
        <w:pStyle w:val="a9"/>
        <w:numPr>
          <w:ilvl w:val="0"/>
          <w:numId w:val="136"/>
        </w:numPr>
        <w:tabs>
          <w:tab w:val="left" w:pos="2670"/>
        </w:tabs>
        <w:jc w:val="both"/>
        <w:rPr>
          <w:sz w:val="24"/>
        </w:rPr>
      </w:pPr>
      <w:r>
        <w:rPr>
          <w:sz w:val="24"/>
        </w:rPr>
        <w:t>экологического</w:t>
      </w:r>
      <w:r>
        <w:rPr>
          <w:spacing w:val="-5"/>
          <w:sz w:val="24"/>
        </w:rPr>
        <w:t xml:space="preserve"> </w:t>
      </w:r>
      <w:r>
        <w:rPr>
          <w:sz w:val="24"/>
        </w:rPr>
        <w:t>воспитания:</w:t>
      </w:r>
    </w:p>
    <w:p w:rsidR="00445874" w:rsidRDefault="00182F3C">
      <w:pPr>
        <w:pStyle w:val="a5"/>
        <w:ind w:right="584"/>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2"/>
        </w:rPr>
        <w:t xml:space="preserve"> </w:t>
      </w:r>
      <w:r>
        <w:t>экологических</w:t>
      </w:r>
      <w:r>
        <w:rPr>
          <w:spacing w:val="2"/>
        </w:rPr>
        <w:t xml:space="preserve"> </w:t>
      </w:r>
      <w:r>
        <w:t>проблем;</w:t>
      </w:r>
    </w:p>
    <w:p w:rsidR="00445874" w:rsidRDefault="00182F3C">
      <w:pPr>
        <w:pStyle w:val="a5"/>
        <w:spacing w:before="1"/>
        <w:ind w:right="592"/>
      </w:pPr>
      <w:r>
        <w:t>планирование и осуществление действий в окружающей среде на основе знания</w:t>
      </w:r>
      <w:r>
        <w:rPr>
          <w:spacing w:val="1"/>
        </w:rPr>
        <w:t xml:space="preserve"> </w:t>
      </w:r>
      <w:r>
        <w:t>целей</w:t>
      </w:r>
      <w:r>
        <w:rPr>
          <w:spacing w:val="2"/>
        </w:rPr>
        <w:t xml:space="preserve"> </w:t>
      </w:r>
      <w:r>
        <w:t>устойчивого</w:t>
      </w:r>
      <w:r>
        <w:rPr>
          <w:spacing w:val="-1"/>
        </w:rPr>
        <w:t xml:space="preserve"> </w:t>
      </w:r>
      <w:r>
        <w:t>развития человечества;</w:t>
      </w:r>
    </w:p>
    <w:p w:rsidR="00445874" w:rsidRDefault="00182F3C">
      <w:pPr>
        <w:pStyle w:val="a5"/>
        <w:ind w:right="590"/>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умение</w:t>
      </w:r>
      <w:r>
        <w:rPr>
          <w:spacing w:val="1"/>
        </w:rPr>
        <w:t xml:space="preserve"> </w:t>
      </w:r>
      <w:r>
        <w:t>прогнозировать неблагоприятные экологические последствия предпринимаемых действий</w:t>
      </w:r>
      <w:r>
        <w:rPr>
          <w:spacing w:val="-57"/>
        </w:rPr>
        <w:t xml:space="preserve"> </w:t>
      </w:r>
      <w:r>
        <w:t>и</w:t>
      </w:r>
      <w:r>
        <w:rPr>
          <w:spacing w:val="-1"/>
        </w:rPr>
        <w:t xml:space="preserve"> </w:t>
      </w:r>
      <w:r>
        <w:t>предотвращать</w:t>
      </w:r>
      <w:r>
        <w:rPr>
          <w:spacing w:val="1"/>
        </w:rPr>
        <w:t xml:space="preserve"> </w:t>
      </w:r>
      <w:r>
        <w:t>их;</w:t>
      </w:r>
    </w:p>
    <w:p w:rsidR="00445874" w:rsidRDefault="00182F3C">
      <w:pPr>
        <w:pStyle w:val="a5"/>
        <w:ind w:left="2410" w:firstLine="0"/>
      </w:pPr>
      <w:r>
        <w:t>расширение</w:t>
      </w:r>
      <w:r>
        <w:rPr>
          <w:spacing w:val="-5"/>
        </w:rPr>
        <w:t xml:space="preserve"> </w:t>
      </w:r>
      <w:r>
        <w:t>опыта</w:t>
      </w:r>
      <w:r>
        <w:rPr>
          <w:spacing w:val="-4"/>
        </w:rPr>
        <w:t xml:space="preserve"> </w:t>
      </w:r>
      <w:r>
        <w:t>деятельности</w:t>
      </w:r>
      <w:r>
        <w:rPr>
          <w:spacing w:val="-3"/>
        </w:rPr>
        <w:t xml:space="preserve"> </w:t>
      </w:r>
      <w:r>
        <w:t>экологической</w:t>
      </w:r>
      <w:r>
        <w:rPr>
          <w:spacing w:val="-3"/>
        </w:rPr>
        <w:t xml:space="preserve"> </w:t>
      </w:r>
      <w:r>
        <w:t>направленности;</w:t>
      </w:r>
    </w:p>
    <w:p w:rsidR="00445874" w:rsidRDefault="00182F3C" w:rsidP="006B54AE">
      <w:pPr>
        <w:pStyle w:val="a9"/>
        <w:numPr>
          <w:ilvl w:val="0"/>
          <w:numId w:val="136"/>
        </w:numPr>
        <w:tabs>
          <w:tab w:val="left" w:pos="2670"/>
        </w:tabs>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445874" w:rsidRDefault="00182F3C">
      <w:pPr>
        <w:pStyle w:val="a5"/>
        <w:ind w:right="585"/>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 в</w:t>
      </w:r>
      <w:r>
        <w:rPr>
          <w:spacing w:val="-2"/>
        </w:rPr>
        <w:t xml:space="preserve"> </w:t>
      </w:r>
      <w:r>
        <w:t>поликультурном</w:t>
      </w:r>
      <w:r>
        <w:rPr>
          <w:spacing w:val="-1"/>
        </w:rPr>
        <w:t xml:space="preserve"> </w:t>
      </w:r>
      <w:r>
        <w:t>мире;</w:t>
      </w:r>
    </w:p>
    <w:p w:rsidR="00445874" w:rsidRDefault="00182F3C">
      <w:pPr>
        <w:pStyle w:val="a5"/>
        <w:spacing w:before="1"/>
        <w:ind w:right="591"/>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3"/>
        </w:rPr>
        <w:t xml:space="preserve"> </w:t>
      </w:r>
      <w:r>
        <w:t>людьми</w:t>
      </w:r>
      <w:r>
        <w:rPr>
          <w:spacing w:val="-2"/>
        </w:rPr>
        <w:t xml:space="preserve"> </w:t>
      </w:r>
      <w:r>
        <w:t>и познания мира;</w:t>
      </w:r>
    </w:p>
    <w:p w:rsidR="00445874" w:rsidRDefault="00182F3C">
      <w:pPr>
        <w:pStyle w:val="a5"/>
        <w:ind w:right="586"/>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учебно-</w:t>
      </w:r>
      <w:r>
        <w:rPr>
          <w:spacing w:val="1"/>
        </w:rPr>
        <w:t xml:space="preserve"> </w:t>
      </w:r>
      <w:r>
        <w:t>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индивидуально</w:t>
      </w:r>
      <w:r>
        <w:rPr>
          <w:spacing w:val="-1"/>
        </w:rPr>
        <w:t xml:space="preserve"> </w:t>
      </w:r>
      <w:r>
        <w:t>и в</w:t>
      </w:r>
      <w:r>
        <w:rPr>
          <w:spacing w:val="-1"/>
        </w:rPr>
        <w:t xml:space="preserve"> </w:t>
      </w:r>
      <w:r>
        <w:t>группе.</w:t>
      </w:r>
    </w:p>
    <w:p w:rsidR="00445874" w:rsidRDefault="00182F3C">
      <w:pPr>
        <w:pStyle w:val="a5"/>
        <w:ind w:right="588"/>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3"/>
        </w:rPr>
        <w:t xml:space="preserve"> </w:t>
      </w:r>
      <w:r>
        <w:t>предполагающий сформированность:</w:t>
      </w:r>
    </w:p>
    <w:p w:rsidR="00445874" w:rsidRDefault="00182F3C">
      <w:pPr>
        <w:pStyle w:val="a5"/>
        <w:ind w:right="589"/>
      </w:pPr>
      <w:r>
        <w:t>самосознания, включающего способность понимать своё эмоциональное состояние,</w:t>
      </w:r>
      <w:r>
        <w:rPr>
          <w:spacing w:val="-57"/>
        </w:rPr>
        <w:t xml:space="preserve"> </w:t>
      </w:r>
      <w:r>
        <w:t>использовать языковые средства для выражения своего состояния, видеть направление</w:t>
      </w:r>
      <w:r>
        <w:rPr>
          <w:spacing w:val="1"/>
        </w:rPr>
        <w:t xml:space="preserve"> </w:t>
      </w:r>
      <w:r>
        <w:t>развития</w:t>
      </w:r>
      <w:r>
        <w:rPr>
          <w:spacing w:val="-1"/>
        </w:rPr>
        <w:t xml:space="preserve"> </w:t>
      </w:r>
      <w:r>
        <w:t>собственной</w:t>
      </w:r>
      <w:r>
        <w:rPr>
          <w:spacing w:val="-1"/>
        </w:rPr>
        <w:t xml:space="preserve"> </w:t>
      </w:r>
      <w:r>
        <w:t>эмоциональной сферы,</w:t>
      </w:r>
      <w:r>
        <w:rPr>
          <w:spacing w:val="-1"/>
        </w:rPr>
        <w:t xml:space="preserve"> </w:t>
      </w:r>
      <w:r>
        <w:t>быть</w:t>
      </w:r>
      <w:r>
        <w:rPr>
          <w:spacing w:val="2"/>
        </w:rPr>
        <w:t xml:space="preserve"> </w:t>
      </w:r>
      <w:r>
        <w:t>уверенным</w:t>
      </w:r>
      <w:r>
        <w:rPr>
          <w:spacing w:val="-2"/>
        </w:rPr>
        <w:t xml:space="preserve"> </w:t>
      </w:r>
      <w:r>
        <w:t>в</w:t>
      </w:r>
      <w:r>
        <w:rPr>
          <w:spacing w:val="-2"/>
        </w:rPr>
        <w:t xml:space="preserve"> </w:t>
      </w:r>
      <w:r>
        <w:t>себе;</w:t>
      </w:r>
    </w:p>
    <w:p w:rsidR="00445874" w:rsidRDefault="00182F3C">
      <w:pPr>
        <w:pStyle w:val="a5"/>
        <w:ind w:right="585"/>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 за своё поведение, способность проявлять гибкость и адаптироваться к</w:t>
      </w:r>
      <w:r>
        <w:rPr>
          <w:spacing w:val="1"/>
        </w:rPr>
        <w:t xml:space="preserve"> </w:t>
      </w:r>
      <w:r>
        <w:t>эмоциональным</w:t>
      </w:r>
      <w:r>
        <w:rPr>
          <w:spacing w:val="-3"/>
        </w:rPr>
        <w:t xml:space="preserve"> </w:t>
      </w:r>
      <w:r>
        <w:t>изменениям, быть</w:t>
      </w:r>
      <w:r>
        <w:rPr>
          <w:spacing w:val="1"/>
        </w:rPr>
        <w:t xml:space="preserve"> </w:t>
      </w:r>
      <w:r>
        <w:t>открытым</w:t>
      </w:r>
      <w:r>
        <w:rPr>
          <w:spacing w:val="-2"/>
        </w:rPr>
        <w:t xml:space="preserve"> </w:t>
      </w:r>
      <w:r>
        <w:t>новому;</w:t>
      </w:r>
    </w:p>
    <w:p w:rsidR="00445874" w:rsidRDefault="00182F3C">
      <w:pPr>
        <w:pStyle w:val="a5"/>
        <w:spacing w:before="1"/>
        <w:ind w:right="588"/>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 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445874" w:rsidRDefault="00182F3C">
      <w:pPr>
        <w:pStyle w:val="a5"/>
        <w:ind w:right="586"/>
      </w:pPr>
      <w:r>
        <w:t>эмпатии,</w:t>
      </w:r>
      <w:r>
        <w:rPr>
          <w:spacing w:val="1"/>
        </w:rPr>
        <w:t xml:space="preserve"> </w:t>
      </w:r>
      <w:r>
        <w:t>включающей</w:t>
      </w:r>
      <w:r>
        <w:rPr>
          <w:spacing w:val="1"/>
        </w:rPr>
        <w:t xml:space="preserve"> </w:t>
      </w:r>
      <w:r>
        <w:t>способность</w:t>
      </w:r>
      <w:r>
        <w:rPr>
          <w:spacing w:val="1"/>
        </w:rPr>
        <w:t xml:space="preserve"> </w:t>
      </w:r>
      <w:r>
        <w:t>сочувствовать</w:t>
      </w:r>
      <w:r>
        <w:rPr>
          <w:spacing w:val="1"/>
        </w:rPr>
        <w:t xml:space="preserve"> </w:t>
      </w:r>
      <w:r>
        <w:t>и</w:t>
      </w:r>
      <w:r>
        <w:rPr>
          <w:spacing w:val="1"/>
        </w:rPr>
        <w:t xml:space="preserve"> </w:t>
      </w:r>
      <w:r>
        <w:t>сопереживать,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людей</w:t>
      </w:r>
      <w:r>
        <w:rPr>
          <w:spacing w:val="1"/>
        </w:rPr>
        <w:t xml:space="preserve"> </w:t>
      </w:r>
      <w:r>
        <w:t>и</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p>
    <w:p w:rsidR="00445874" w:rsidRDefault="00182F3C">
      <w:pPr>
        <w:pStyle w:val="a5"/>
        <w:ind w:right="587"/>
      </w:pPr>
      <w:r>
        <w:t>социальных навыков, включающих способность выстраивать отношения с другими</w:t>
      </w:r>
      <w:r>
        <w:rPr>
          <w:spacing w:val="1"/>
        </w:rPr>
        <w:t xml:space="preserve"> </w:t>
      </w:r>
      <w:r>
        <w:t>людьми, заботиться о них, проявлять к ним интерес и разрешать конфликты с учётом</w:t>
      </w:r>
      <w:r>
        <w:rPr>
          <w:spacing w:val="1"/>
        </w:rPr>
        <w:t xml:space="preserve"> </w:t>
      </w:r>
      <w:r>
        <w:t>собственного</w:t>
      </w:r>
      <w:r>
        <w:rPr>
          <w:spacing w:val="-1"/>
        </w:rPr>
        <w:t xml:space="preserve"> </w:t>
      </w:r>
      <w:r>
        <w:t>речевого</w:t>
      </w:r>
      <w:r>
        <w:rPr>
          <w:spacing w:val="1"/>
        </w:rPr>
        <w:t xml:space="preserve"> </w:t>
      </w:r>
      <w:r>
        <w:t>и читательского опыта.</w:t>
      </w:r>
    </w:p>
    <w:p w:rsidR="00445874" w:rsidRDefault="00182F3C">
      <w:pPr>
        <w:pStyle w:val="1"/>
        <w:ind w:right="584" w:firstLine="707"/>
      </w:pPr>
      <w:r>
        <w:t>В результате изучения русского языка на уровне среднего общего образования</w:t>
      </w:r>
      <w:r>
        <w:rPr>
          <w:spacing w:val="-57"/>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3"/>
        </w:rPr>
        <w:t xml:space="preserve"> </w:t>
      </w:r>
      <w:r>
        <w:t>учебные</w:t>
      </w:r>
      <w:r>
        <w:rPr>
          <w:spacing w:val="-2"/>
        </w:rPr>
        <w:t xml:space="preserve"> </w:t>
      </w:r>
      <w:r>
        <w:t>действия, совместная деятельность.</w:t>
      </w:r>
    </w:p>
    <w:p w:rsidR="00445874" w:rsidRDefault="00182F3C">
      <w:pPr>
        <w:pStyle w:val="a5"/>
        <w:spacing w:line="271" w:lineRule="exact"/>
        <w:ind w:left="2410" w:firstLine="0"/>
      </w:pPr>
      <w:r>
        <w:t>У</w:t>
      </w:r>
      <w:r>
        <w:rPr>
          <w:spacing w:val="50"/>
        </w:rPr>
        <w:t xml:space="preserve"> </w:t>
      </w:r>
      <w:r>
        <w:t>обучающегося</w:t>
      </w:r>
      <w:r>
        <w:rPr>
          <w:spacing w:val="50"/>
        </w:rPr>
        <w:t xml:space="preserve"> </w:t>
      </w:r>
      <w:r>
        <w:t>будут</w:t>
      </w:r>
      <w:r>
        <w:rPr>
          <w:spacing w:val="51"/>
        </w:rPr>
        <w:t xml:space="preserve"> </w:t>
      </w:r>
      <w:r>
        <w:t>сформированы</w:t>
      </w:r>
      <w:r>
        <w:rPr>
          <w:spacing w:val="50"/>
        </w:rPr>
        <w:t xml:space="preserve"> </w:t>
      </w:r>
      <w:r>
        <w:t>следующие</w:t>
      </w:r>
      <w:r>
        <w:rPr>
          <w:spacing w:val="49"/>
        </w:rPr>
        <w:t xml:space="preserve"> </w:t>
      </w:r>
      <w:r>
        <w:t>базовые</w:t>
      </w:r>
      <w:r>
        <w:rPr>
          <w:spacing w:val="49"/>
        </w:rPr>
        <w:t xml:space="preserve"> </w:t>
      </w:r>
      <w:r>
        <w:t>логические</w:t>
      </w:r>
      <w:r>
        <w:rPr>
          <w:spacing w:val="49"/>
        </w:rPr>
        <w:t xml:space="preserve"> </w:t>
      </w:r>
      <w:r>
        <w:t>действия</w:t>
      </w:r>
    </w:p>
    <w:p w:rsidR="00445874" w:rsidRDefault="00445874">
      <w:pPr>
        <w:spacing w:line="271" w:lineRule="exact"/>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как</w:t>
      </w:r>
      <w:r>
        <w:rPr>
          <w:spacing w:val="-5"/>
        </w:rPr>
        <w:t xml:space="preserve"> </w:t>
      </w:r>
      <w:r>
        <w:t>часть</w:t>
      </w:r>
      <w:r>
        <w:rPr>
          <w:spacing w:val="-2"/>
        </w:rPr>
        <w:t xml:space="preserve"> </w:t>
      </w:r>
      <w:r>
        <w:t>познавательных</w:t>
      </w:r>
      <w:r>
        <w:rPr>
          <w:spacing w:val="-1"/>
        </w:rPr>
        <w:t xml:space="preserve"> </w:t>
      </w:r>
      <w:r>
        <w:t>универсальных</w:t>
      </w:r>
      <w:r>
        <w:rPr>
          <w:spacing w:val="-1"/>
        </w:rPr>
        <w:t xml:space="preserve"> </w:t>
      </w:r>
      <w:r>
        <w:t>учебных</w:t>
      </w:r>
      <w:r>
        <w:rPr>
          <w:spacing w:val="-3"/>
        </w:rPr>
        <w:t xml:space="preserve"> </w:t>
      </w:r>
      <w:r>
        <w:t>действий:</w:t>
      </w:r>
    </w:p>
    <w:p w:rsidR="00445874" w:rsidRDefault="00182F3C">
      <w:pPr>
        <w:pStyle w:val="a5"/>
        <w:ind w:right="592"/>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445874" w:rsidRDefault="00182F3C">
      <w:pPr>
        <w:pStyle w:val="a5"/>
        <w:ind w:right="583"/>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основание</w:t>
      </w:r>
      <w:r>
        <w:rPr>
          <w:spacing w:val="1"/>
        </w:rPr>
        <w:t xml:space="preserve"> </w:t>
      </w:r>
      <w:r>
        <w:t>для</w:t>
      </w:r>
      <w:r>
        <w:rPr>
          <w:spacing w:val="61"/>
        </w:rPr>
        <w:t xml:space="preserve"> </w:t>
      </w:r>
      <w:r>
        <w:t>сравнения,</w:t>
      </w:r>
      <w:r>
        <w:rPr>
          <w:spacing w:val="1"/>
        </w:rPr>
        <w:t xml:space="preserve"> </w:t>
      </w:r>
      <w:r>
        <w:t>классификации и обобщения языковых единиц, языковых явлений и процессов, 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w:t>
      </w:r>
      <w:r>
        <w:rPr>
          <w:spacing w:val="1"/>
        </w:rPr>
        <w:t xml:space="preserve"> </w:t>
      </w:r>
      <w:r>
        <w:t>жанров;</w:t>
      </w:r>
    </w:p>
    <w:p w:rsidR="00445874" w:rsidRDefault="00182F3C">
      <w:pPr>
        <w:pStyle w:val="a5"/>
        <w:ind w:left="2410" w:firstLine="0"/>
      </w:pPr>
      <w:r>
        <w:t>определять</w:t>
      </w:r>
      <w:r>
        <w:rPr>
          <w:spacing w:val="-2"/>
        </w:rPr>
        <w:t xml:space="preserve"> </w:t>
      </w:r>
      <w:r>
        <w:t>цели</w:t>
      </w:r>
      <w:r>
        <w:rPr>
          <w:spacing w:val="-1"/>
        </w:rPr>
        <w:t xml:space="preserve"> </w:t>
      </w:r>
      <w:r>
        <w:t>деятельности,</w:t>
      </w:r>
      <w:r>
        <w:rPr>
          <w:spacing w:val="-5"/>
        </w:rPr>
        <w:t xml:space="preserve"> </w:t>
      </w:r>
      <w:r>
        <w:t>задавать</w:t>
      </w:r>
      <w:r>
        <w:rPr>
          <w:spacing w:val="-1"/>
        </w:rPr>
        <w:t xml:space="preserve"> </w:t>
      </w:r>
      <w:r>
        <w:t>параметры</w:t>
      </w:r>
      <w:r>
        <w:rPr>
          <w:spacing w:val="-2"/>
        </w:rPr>
        <w:t xml:space="preserve"> </w:t>
      </w:r>
      <w:r>
        <w:t>и</w:t>
      </w:r>
      <w:r>
        <w:rPr>
          <w:spacing w:val="-1"/>
        </w:rPr>
        <w:t xml:space="preserve"> </w:t>
      </w:r>
      <w:r>
        <w:t>критерии</w:t>
      </w:r>
      <w:r>
        <w:rPr>
          <w:spacing w:val="-2"/>
        </w:rPr>
        <w:t xml:space="preserve"> </w:t>
      </w:r>
      <w:r>
        <w:t>их</w:t>
      </w:r>
      <w:r>
        <w:rPr>
          <w:spacing w:val="-3"/>
        </w:rPr>
        <w:t xml:space="preserve"> </w:t>
      </w:r>
      <w:r>
        <w:t>достижения;</w:t>
      </w:r>
    </w:p>
    <w:p w:rsidR="00445874" w:rsidRDefault="00182F3C">
      <w:pPr>
        <w:pStyle w:val="a5"/>
        <w:ind w:right="582"/>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языковых</w:t>
      </w:r>
      <w:r>
        <w:rPr>
          <w:spacing w:val="1"/>
        </w:rPr>
        <w:t xml:space="preserve"> </w:t>
      </w:r>
      <w:r>
        <w:t>явлений,</w:t>
      </w:r>
      <w:r>
        <w:rPr>
          <w:spacing w:val="1"/>
        </w:rPr>
        <w:t xml:space="preserve"> </w:t>
      </w:r>
      <w:r>
        <w:t>данных</w:t>
      </w:r>
      <w:r>
        <w:rPr>
          <w:spacing w:val="1"/>
        </w:rPr>
        <w:t xml:space="preserve"> </w:t>
      </w:r>
      <w:r>
        <w:t>в</w:t>
      </w:r>
      <w:r>
        <w:rPr>
          <w:spacing w:val="1"/>
        </w:rPr>
        <w:t xml:space="preserve"> </w:t>
      </w:r>
      <w:r>
        <w:t>наблюдении;</w:t>
      </w:r>
    </w:p>
    <w:p w:rsidR="00445874" w:rsidRDefault="00182F3C">
      <w:pPr>
        <w:pStyle w:val="a5"/>
        <w:ind w:right="592"/>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анализа</w:t>
      </w:r>
      <w:r>
        <w:rPr>
          <w:spacing w:val="61"/>
        </w:rPr>
        <w:t xml:space="preserve"> </w:t>
      </w:r>
      <w:r>
        <w:t>имеющихся</w:t>
      </w:r>
      <w:r>
        <w:rPr>
          <w:spacing w:val="1"/>
        </w:rPr>
        <w:t xml:space="preserve"> </w:t>
      </w:r>
      <w:r>
        <w:t>материальных</w:t>
      </w:r>
      <w:r>
        <w:rPr>
          <w:spacing w:val="-2"/>
        </w:rPr>
        <w:t xml:space="preserve"> </w:t>
      </w:r>
      <w:r>
        <w:t>и нематериальных</w:t>
      </w:r>
      <w:r>
        <w:rPr>
          <w:spacing w:val="2"/>
        </w:rPr>
        <w:t xml:space="preserve"> </w:t>
      </w:r>
      <w:r>
        <w:t>ресурсов;</w:t>
      </w:r>
    </w:p>
    <w:p w:rsidR="00445874" w:rsidRDefault="00182F3C">
      <w:pPr>
        <w:pStyle w:val="a5"/>
        <w:ind w:left="2410" w:firstLine="0"/>
      </w:pPr>
      <w:r>
        <w:t>вносить</w:t>
      </w:r>
      <w:r>
        <w:rPr>
          <w:spacing w:val="35"/>
        </w:rPr>
        <w:t xml:space="preserve"> </w:t>
      </w:r>
      <w:r>
        <w:t>коррективы</w:t>
      </w:r>
      <w:r>
        <w:rPr>
          <w:spacing w:val="33"/>
        </w:rPr>
        <w:t xml:space="preserve"> </w:t>
      </w:r>
      <w:r>
        <w:t>в</w:t>
      </w:r>
      <w:r>
        <w:rPr>
          <w:spacing w:val="36"/>
        </w:rPr>
        <w:t xml:space="preserve"> </w:t>
      </w:r>
      <w:r>
        <w:t>деятельность,</w:t>
      </w:r>
      <w:r>
        <w:rPr>
          <w:spacing w:val="34"/>
        </w:rPr>
        <w:t xml:space="preserve"> </w:t>
      </w:r>
      <w:r>
        <w:t>оценивать</w:t>
      </w:r>
      <w:r>
        <w:rPr>
          <w:spacing w:val="36"/>
        </w:rPr>
        <w:t xml:space="preserve"> </w:t>
      </w:r>
      <w:r>
        <w:t>риски</w:t>
      </w:r>
      <w:r>
        <w:rPr>
          <w:spacing w:val="35"/>
        </w:rPr>
        <w:t xml:space="preserve"> </w:t>
      </w:r>
      <w:r>
        <w:t>и</w:t>
      </w:r>
      <w:r>
        <w:rPr>
          <w:spacing w:val="35"/>
        </w:rPr>
        <w:t xml:space="preserve"> </w:t>
      </w:r>
      <w:r>
        <w:t>соответствие</w:t>
      </w:r>
      <w:r>
        <w:rPr>
          <w:spacing w:val="32"/>
        </w:rPr>
        <w:t xml:space="preserve"> </w:t>
      </w:r>
      <w:r>
        <w:t>результатов</w:t>
      </w:r>
    </w:p>
    <w:p w:rsidR="00445874" w:rsidRDefault="00182F3C">
      <w:pPr>
        <w:pStyle w:val="a5"/>
        <w:spacing w:before="1"/>
        <w:ind w:firstLine="0"/>
        <w:jc w:val="left"/>
      </w:pPr>
      <w:r>
        <w:t>целям;</w:t>
      </w:r>
    </w:p>
    <w:p w:rsidR="00445874" w:rsidRDefault="00182F3C">
      <w:pPr>
        <w:pStyle w:val="a5"/>
        <w:ind w:left="2410" w:firstLine="0"/>
        <w:jc w:val="left"/>
      </w:pPr>
      <w:r>
        <w:t>координировать</w:t>
      </w:r>
      <w:r>
        <w:rPr>
          <w:spacing w:val="113"/>
        </w:rPr>
        <w:t xml:space="preserve"> </w:t>
      </w:r>
      <w:r>
        <w:t>и</w:t>
      </w:r>
      <w:r>
        <w:rPr>
          <w:spacing w:val="116"/>
        </w:rPr>
        <w:t xml:space="preserve"> </w:t>
      </w:r>
      <w:r>
        <w:t>выполнять</w:t>
      </w:r>
      <w:r>
        <w:rPr>
          <w:spacing w:val="115"/>
        </w:rPr>
        <w:t xml:space="preserve"> </w:t>
      </w:r>
      <w:r>
        <w:t>работу</w:t>
      </w:r>
      <w:r>
        <w:rPr>
          <w:spacing w:val="108"/>
        </w:rPr>
        <w:t xml:space="preserve"> </w:t>
      </w:r>
      <w:r>
        <w:t>в</w:t>
      </w:r>
      <w:r>
        <w:rPr>
          <w:spacing w:val="117"/>
        </w:rPr>
        <w:t xml:space="preserve"> </w:t>
      </w:r>
      <w:r>
        <w:t>условиях</w:t>
      </w:r>
      <w:r>
        <w:rPr>
          <w:spacing w:val="114"/>
        </w:rPr>
        <w:t xml:space="preserve"> </w:t>
      </w:r>
      <w:r>
        <w:t>реального,</w:t>
      </w:r>
      <w:r>
        <w:rPr>
          <w:spacing w:val="115"/>
        </w:rPr>
        <w:t xml:space="preserve"> </w:t>
      </w:r>
      <w:r>
        <w:t>виртуального</w:t>
      </w:r>
      <w:r>
        <w:rPr>
          <w:spacing w:val="63"/>
        </w:rPr>
        <w:t xml:space="preserve"> </w:t>
      </w:r>
      <w:r>
        <w:t>и</w:t>
      </w:r>
    </w:p>
    <w:p w:rsidR="00445874" w:rsidRDefault="00182F3C">
      <w:pPr>
        <w:pStyle w:val="a5"/>
        <w:ind w:firstLine="0"/>
        <w:jc w:val="left"/>
      </w:pPr>
      <w:r>
        <w:t>комбинированного</w:t>
      </w:r>
      <w:r>
        <w:rPr>
          <w:spacing w:val="32"/>
        </w:rPr>
        <w:t xml:space="preserve"> </w:t>
      </w:r>
      <w:r>
        <w:t>взаимодействия,</w:t>
      </w:r>
      <w:r>
        <w:rPr>
          <w:spacing w:val="32"/>
        </w:rPr>
        <w:t xml:space="preserve"> </w:t>
      </w:r>
      <w:r>
        <w:t>в</w:t>
      </w:r>
      <w:r>
        <w:rPr>
          <w:spacing w:val="32"/>
        </w:rPr>
        <w:t xml:space="preserve"> </w:t>
      </w:r>
      <w:r>
        <w:t>том</w:t>
      </w:r>
      <w:r>
        <w:rPr>
          <w:spacing w:val="32"/>
        </w:rPr>
        <w:t xml:space="preserve"> </w:t>
      </w:r>
      <w:r>
        <w:t>числе</w:t>
      </w:r>
      <w:r>
        <w:rPr>
          <w:spacing w:val="32"/>
        </w:rPr>
        <w:t xml:space="preserve"> </w:t>
      </w:r>
      <w:r>
        <w:t>при</w:t>
      </w:r>
      <w:r>
        <w:rPr>
          <w:spacing w:val="33"/>
        </w:rPr>
        <w:t xml:space="preserve"> </w:t>
      </w:r>
      <w:r>
        <w:t>выполнении</w:t>
      </w:r>
      <w:r>
        <w:rPr>
          <w:spacing w:val="33"/>
        </w:rPr>
        <w:t xml:space="preserve"> </w:t>
      </w:r>
      <w:r>
        <w:t>проектов</w:t>
      </w:r>
      <w:r>
        <w:rPr>
          <w:spacing w:val="40"/>
        </w:rPr>
        <w:t xml:space="preserve"> </w:t>
      </w:r>
      <w:r>
        <w:t>по</w:t>
      </w:r>
      <w:r>
        <w:rPr>
          <w:spacing w:val="32"/>
        </w:rPr>
        <w:t xml:space="preserve"> </w:t>
      </w:r>
      <w:r>
        <w:t>русскому</w:t>
      </w:r>
      <w:r>
        <w:rPr>
          <w:spacing w:val="-57"/>
        </w:rPr>
        <w:t xml:space="preserve"> </w:t>
      </w:r>
      <w:r>
        <w:t>языку;</w:t>
      </w:r>
    </w:p>
    <w:p w:rsidR="00445874" w:rsidRDefault="00182F3C">
      <w:pPr>
        <w:pStyle w:val="a5"/>
        <w:ind w:right="596"/>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учётом</w:t>
      </w:r>
      <w:r>
        <w:rPr>
          <w:spacing w:val="1"/>
        </w:rPr>
        <w:t xml:space="preserve"> </w:t>
      </w:r>
      <w:r>
        <w:t>собственного</w:t>
      </w:r>
      <w:r>
        <w:rPr>
          <w:spacing w:val="-1"/>
        </w:rPr>
        <w:t xml:space="preserve"> </w:t>
      </w:r>
      <w:r>
        <w:t>речевого</w:t>
      </w:r>
      <w:r>
        <w:rPr>
          <w:spacing w:val="1"/>
        </w:rPr>
        <w:t xml:space="preserve"> </w:t>
      </w:r>
      <w:r>
        <w:t>и читательского опыта.</w:t>
      </w:r>
    </w:p>
    <w:p w:rsidR="00445874" w:rsidRDefault="00182F3C">
      <w:pPr>
        <w:pStyle w:val="a5"/>
        <w:ind w:right="59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3"/>
        </w:rPr>
        <w:t xml:space="preserve"> </w:t>
      </w:r>
      <w:r>
        <w:t>универсальных</w:t>
      </w:r>
      <w:r>
        <w:rPr>
          <w:spacing w:val="3"/>
        </w:rPr>
        <w:t xml:space="preserve"> </w:t>
      </w:r>
      <w:r>
        <w:t>учебных действий:</w:t>
      </w:r>
    </w:p>
    <w:p w:rsidR="00445874" w:rsidRDefault="00182F3C">
      <w:pPr>
        <w:pStyle w:val="a5"/>
        <w:ind w:right="583"/>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контексте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способностью</w:t>
      </w:r>
      <w:r>
        <w:rPr>
          <w:spacing w:val="1"/>
        </w:rPr>
        <w:t xml:space="preserve"> </w:t>
      </w:r>
      <w:r>
        <w:t>и</w:t>
      </w:r>
      <w:r>
        <w:rPr>
          <w:spacing w:val="-57"/>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2"/>
        </w:rPr>
        <w:t xml:space="preserve"> </w:t>
      </w:r>
      <w:r>
        <w:t>методов познания;</w:t>
      </w:r>
    </w:p>
    <w:p w:rsidR="00445874" w:rsidRDefault="00182F3C">
      <w:pPr>
        <w:pStyle w:val="a5"/>
        <w:spacing w:before="1"/>
        <w:ind w:right="583"/>
      </w:pPr>
      <w:r>
        <w:t>осуществлять различные виды деятельности по получению нового знания, в том</w:t>
      </w:r>
      <w:r>
        <w:rPr>
          <w:spacing w:val="1"/>
        </w:rPr>
        <w:t xml:space="preserve"> </w:t>
      </w:r>
      <w:r>
        <w:t>числе по русскому языку; его интерпретации, преобразованию и применению в различных</w:t>
      </w:r>
      <w:r>
        <w:rPr>
          <w:spacing w:val="-57"/>
        </w:rPr>
        <w:t xml:space="preserve"> </w:t>
      </w:r>
      <w:r>
        <w:t>учебных ситуациях,</w:t>
      </w:r>
      <w:r>
        <w:rPr>
          <w:spacing w:val="-1"/>
        </w:rPr>
        <w:t xml:space="preserve"> </w:t>
      </w:r>
      <w:r>
        <w:t>в</w:t>
      </w:r>
      <w:r>
        <w:rPr>
          <w:spacing w:val="-2"/>
        </w:rPr>
        <w:t xml:space="preserve"> </w:t>
      </w:r>
      <w:r>
        <w:t>том</w:t>
      </w:r>
      <w:r>
        <w:rPr>
          <w:spacing w:val="-2"/>
        </w:rPr>
        <w:t xml:space="preserve"> </w:t>
      </w:r>
      <w:r>
        <w:t>числе</w:t>
      </w:r>
      <w:r>
        <w:rPr>
          <w:spacing w:val="-2"/>
        </w:rPr>
        <w:t xml:space="preserve"> </w:t>
      </w:r>
      <w:r>
        <w:t>при</w:t>
      </w:r>
      <w:r>
        <w:rPr>
          <w:spacing w:val="-1"/>
        </w:rPr>
        <w:t xml:space="preserve"> </w:t>
      </w:r>
      <w:r>
        <w:t>создании</w:t>
      </w:r>
      <w:r>
        <w:rPr>
          <w:spacing w:val="-2"/>
        </w:rPr>
        <w:t xml:space="preserve"> </w:t>
      </w:r>
      <w:r>
        <w:t>учебных и</w:t>
      </w:r>
      <w:r>
        <w:rPr>
          <w:spacing w:val="-1"/>
        </w:rPr>
        <w:t xml:space="preserve"> </w:t>
      </w:r>
      <w:r>
        <w:t>социальных</w:t>
      </w:r>
      <w:r>
        <w:rPr>
          <w:spacing w:val="-2"/>
        </w:rPr>
        <w:t xml:space="preserve"> </w:t>
      </w:r>
      <w:r>
        <w:t>проектов;</w:t>
      </w:r>
    </w:p>
    <w:p w:rsidR="00445874" w:rsidRDefault="00182F3C">
      <w:pPr>
        <w:pStyle w:val="a5"/>
        <w:ind w:right="589"/>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лингвистической,</w:t>
      </w:r>
      <w:r>
        <w:rPr>
          <w:spacing w:val="-3"/>
        </w:rPr>
        <w:t xml:space="preserve"> </w:t>
      </w:r>
      <w:r>
        <w:t>терминологией,</w:t>
      </w:r>
      <w:r>
        <w:rPr>
          <w:spacing w:val="-2"/>
        </w:rPr>
        <w:t xml:space="preserve"> </w:t>
      </w:r>
      <w:r>
        <w:t>общенаучными</w:t>
      </w:r>
      <w:r>
        <w:rPr>
          <w:spacing w:val="-2"/>
        </w:rPr>
        <w:t xml:space="preserve"> </w:t>
      </w:r>
      <w:r>
        <w:t>ключевыми</w:t>
      </w:r>
      <w:r>
        <w:rPr>
          <w:spacing w:val="-2"/>
        </w:rPr>
        <w:t xml:space="preserve"> </w:t>
      </w:r>
      <w:r>
        <w:t>понятиями</w:t>
      </w:r>
      <w:r>
        <w:rPr>
          <w:spacing w:val="3"/>
        </w:rPr>
        <w:t xml:space="preserve"> </w:t>
      </w:r>
      <w:r>
        <w:t>и</w:t>
      </w:r>
      <w:r>
        <w:rPr>
          <w:spacing w:val="-2"/>
        </w:rPr>
        <w:t xml:space="preserve"> </w:t>
      </w:r>
      <w:r>
        <w:t>методами;</w:t>
      </w:r>
    </w:p>
    <w:p w:rsidR="00445874" w:rsidRDefault="00182F3C">
      <w:pPr>
        <w:pStyle w:val="a5"/>
        <w:ind w:right="594"/>
      </w:pPr>
      <w:r>
        <w:t>ставить и формулировать собственные задачи в образовательной деятельности и</w:t>
      </w:r>
      <w:r>
        <w:rPr>
          <w:spacing w:val="1"/>
        </w:rPr>
        <w:t xml:space="preserve"> </w:t>
      </w:r>
      <w:r>
        <w:t>разнообразных</w:t>
      </w:r>
      <w:r>
        <w:rPr>
          <w:spacing w:val="1"/>
        </w:rPr>
        <w:t xml:space="preserve"> </w:t>
      </w:r>
      <w:r>
        <w:t>жизненных</w:t>
      </w:r>
      <w:r>
        <w:rPr>
          <w:spacing w:val="1"/>
        </w:rPr>
        <w:t xml:space="preserve"> </w:t>
      </w:r>
      <w:r>
        <w:t>ситуациях;</w:t>
      </w:r>
    </w:p>
    <w:p w:rsidR="00445874" w:rsidRDefault="00182F3C">
      <w:pPr>
        <w:pStyle w:val="a5"/>
        <w:ind w:right="588"/>
      </w:pPr>
      <w:r>
        <w:t>выявлять</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2"/>
        </w:rPr>
        <w:t xml:space="preserve"> </w:t>
      </w:r>
      <w:r>
        <w:t>её</w:t>
      </w:r>
      <w:r>
        <w:rPr>
          <w:spacing w:val="-2"/>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2"/>
        </w:rPr>
        <w:t xml:space="preserve"> </w:t>
      </w:r>
      <w:r>
        <w:t>своих</w:t>
      </w:r>
      <w:r>
        <w:rPr>
          <w:spacing w:val="3"/>
        </w:rPr>
        <w:t xml:space="preserve"> </w:t>
      </w:r>
      <w:r>
        <w:t>утверждений;</w:t>
      </w:r>
    </w:p>
    <w:p w:rsidR="00445874" w:rsidRDefault="00182F3C">
      <w:pPr>
        <w:pStyle w:val="a5"/>
        <w:ind w:right="594"/>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2"/>
        </w:rPr>
        <w:t xml:space="preserve"> </w:t>
      </w:r>
      <w:r>
        <w:t>новых</w:t>
      </w:r>
      <w:r>
        <w:rPr>
          <w:spacing w:val="4"/>
        </w:rPr>
        <w:t xml:space="preserve"> </w:t>
      </w:r>
      <w:r>
        <w:t>условиях;</w:t>
      </w:r>
    </w:p>
    <w:p w:rsidR="00445874" w:rsidRDefault="00182F3C">
      <w:pPr>
        <w:pStyle w:val="a5"/>
        <w:ind w:left="2410" w:right="2910" w:firstLine="0"/>
      </w:pPr>
      <w:r>
        <w:t>давать оценку новым ситуациям, приобретённому опыту;</w:t>
      </w:r>
      <w:r>
        <w:rPr>
          <w:spacing w:val="1"/>
        </w:rPr>
        <w:t xml:space="preserve"> </w:t>
      </w:r>
      <w:r>
        <w:t>уметь</w:t>
      </w:r>
      <w:r>
        <w:rPr>
          <w:spacing w:val="-3"/>
        </w:rPr>
        <w:t xml:space="preserve"> </w:t>
      </w:r>
      <w:r>
        <w:t>интегрировать</w:t>
      </w:r>
      <w:r>
        <w:rPr>
          <w:spacing w:val="-3"/>
        </w:rPr>
        <w:t xml:space="preserve"> </w:t>
      </w:r>
      <w:r>
        <w:t>знания</w:t>
      </w:r>
      <w:r>
        <w:rPr>
          <w:spacing w:val="-3"/>
        </w:rPr>
        <w:t xml:space="preserve"> </w:t>
      </w:r>
      <w:r>
        <w:t>из</w:t>
      </w:r>
      <w:r>
        <w:rPr>
          <w:spacing w:val="-4"/>
        </w:rPr>
        <w:t xml:space="preserve"> </w:t>
      </w:r>
      <w:r>
        <w:t>разных</w:t>
      </w:r>
      <w:r>
        <w:rPr>
          <w:spacing w:val="-2"/>
        </w:rPr>
        <w:t xml:space="preserve"> </w:t>
      </w:r>
      <w:r>
        <w:t>предметных</w:t>
      </w:r>
      <w:r>
        <w:rPr>
          <w:spacing w:val="-2"/>
        </w:rPr>
        <w:t xml:space="preserve"> </w:t>
      </w:r>
      <w:r>
        <w:t>областей;</w:t>
      </w:r>
    </w:p>
    <w:p w:rsidR="00445874" w:rsidRDefault="00182F3C">
      <w:pPr>
        <w:pStyle w:val="a5"/>
        <w:ind w:right="592"/>
      </w:pPr>
      <w:r>
        <w:t>уметь переносить знания в практическую область жизнедеятельности, освоенные</w:t>
      </w:r>
      <w:r>
        <w:rPr>
          <w:spacing w:val="1"/>
        </w:rPr>
        <w:t xml:space="preserve"> </w:t>
      </w:r>
      <w:r>
        <w:t>средства</w:t>
      </w:r>
      <w:r>
        <w:rPr>
          <w:spacing w:val="-2"/>
        </w:rPr>
        <w:t xml:space="preserve"> </w:t>
      </w:r>
      <w:r>
        <w:t>и способы действия – в</w:t>
      </w:r>
      <w:r>
        <w:rPr>
          <w:spacing w:val="-1"/>
        </w:rPr>
        <w:t xml:space="preserve"> </w:t>
      </w:r>
      <w:r>
        <w:t>профессиональную среду;</w:t>
      </w:r>
    </w:p>
    <w:p w:rsidR="00445874" w:rsidRDefault="00182F3C">
      <w:pPr>
        <w:pStyle w:val="a5"/>
        <w:spacing w:before="1"/>
        <w:ind w:right="584"/>
      </w:pPr>
      <w:r>
        <w:t>выдвигать</w:t>
      </w:r>
      <w:r>
        <w:rPr>
          <w:spacing w:val="1"/>
        </w:rPr>
        <w:t xml:space="preserve"> </w:t>
      </w:r>
      <w:r>
        <w:t>новые</w:t>
      </w:r>
      <w:r>
        <w:rPr>
          <w:spacing w:val="1"/>
        </w:rPr>
        <w:t xml:space="preserve"> </w:t>
      </w:r>
      <w:r>
        <w:t>идеи,</w:t>
      </w:r>
      <w:r>
        <w:rPr>
          <w:spacing w:val="1"/>
        </w:rPr>
        <w:t xml:space="preserve"> </w:t>
      </w:r>
      <w:r>
        <w:t>оригинальные</w:t>
      </w:r>
      <w:r>
        <w:rPr>
          <w:spacing w:val="1"/>
        </w:rPr>
        <w:t xml:space="preserve"> </w:t>
      </w:r>
      <w:r>
        <w:t>подходы,</w:t>
      </w:r>
      <w:r>
        <w:rPr>
          <w:spacing w:val="1"/>
        </w:rPr>
        <w:t xml:space="preserve"> </w:t>
      </w:r>
      <w:r>
        <w:t>предлагать</w:t>
      </w:r>
      <w:r>
        <w:rPr>
          <w:spacing w:val="61"/>
        </w:rPr>
        <w:t xml:space="preserve"> </w:t>
      </w:r>
      <w:r>
        <w:t>альтернативные</w:t>
      </w:r>
      <w:r>
        <w:rPr>
          <w:spacing w:val="1"/>
        </w:rPr>
        <w:t xml:space="preserve"> </w:t>
      </w:r>
      <w:r>
        <w:t>способы</w:t>
      </w:r>
      <w:r>
        <w:rPr>
          <w:spacing w:val="-1"/>
        </w:rPr>
        <w:t xml:space="preserve"> </w:t>
      </w:r>
      <w:r>
        <w:t>решения проблем.</w:t>
      </w:r>
    </w:p>
    <w:p w:rsidR="00445874" w:rsidRDefault="00182F3C">
      <w:pPr>
        <w:pStyle w:val="a5"/>
        <w:ind w:right="587"/>
      </w:pPr>
      <w:r>
        <w:t>У обучающегося будут сформированы умения работать с информацией как 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445874" w:rsidRDefault="00182F3C">
      <w:pPr>
        <w:pStyle w:val="a5"/>
        <w:ind w:right="585"/>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лингвистической,</w:t>
      </w:r>
      <w:r>
        <w:rPr>
          <w:spacing w:val="1"/>
        </w:rPr>
        <w:t xml:space="preserve"> </w:t>
      </w:r>
      <w:r>
        <w:t>из</w:t>
      </w:r>
      <w:r>
        <w:rPr>
          <w:spacing w:val="1"/>
        </w:rPr>
        <w:t xml:space="preserve"> </w:t>
      </w:r>
      <w:r>
        <w:t>источников разных типов, самостоятельно осуществлять поиск, анализ, систематизацию и</w:t>
      </w:r>
      <w:r>
        <w:rPr>
          <w:spacing w:val="1"/>
        </w:rPr>
        <w:t xml:space="preserve"> </w:t>
      </w:r>
      <w:r>
        <w:t>интерпретацию</w:t>
      </w:r>
      <w:r>
        <w:rPr>
          <w:spacing w:val="-3"/>
        </w:rPr>
        <w:t xml:space="preserve"> </w:t>
      </w:r>
      <w:r>
        <w:t>информации различных</w:t>
      </w:r>
      <w:r>
        <w:rPr>
          <w:spacing w:val="1"/>
        </w:rPr>
        <w:t xml:space="preserve"> </w:t>
      </w:r>
      <w:r>
        <w:t>видов</w:t>
      </w:r>
      <w:r>
        <w:rPr>
          <w:spacing w:val="-3"/>
        </w:rPr>
        <w:t xml:space="preserve"> </w:t>
      </w:r>
      <w:r>
        <w:t>и</w:t>
      </w:r>
      <w:r>
        <w:rPr>
          <w:spacing w:val="-1"/>
        </w:rPr>
        <w:t xml:space="preserve"> </w:t>
      </w:r>
      <w:r>
        <w:t>форм представления;</w:t>
      </w:r>
    </w:p>
    <w:p w:rsidR="00445874" w:rsidRDefault="00182F3C">
      <w:pPr>
        <w:pStyle w:val="a5"/>
        <w:ind w:right="584"/>
      </w:pPr>
      <w:r>
        <w:t>создавать тексты в различных форматах с учётом назначения информации</w:t>
      </w:r>
      <w:r>
        <w:rPr>
          <w:spacing w:val="1"/>
        </w:rPr>
        <w:t xml:space="preserve"> </w:t>
      </w:r>
      <w:r>
        <w:t>и её</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(презентация,</w:t>
      </w:r>
      <w:r>
        <w:rPr>
          <w:spacing w:val="-4"/>
        </w:rPr>
        <w:t xml:space="preserve"> </w:t>
      </w:r>
      <w:r>
        <w:t>таблица,</w:t>
      </w:r>
      <w:r>
        <w:rPr>
          <w:spacing w:val="-3"/>
        </w:rPr>
        <w:t xml:space="preserve"> </w:t>
      </w:r>
      <w:r>
        <w:t>схема</w:t>
      </w:r>
      <w:r>
        <w:rPr>
          <w:spacing w:val="-1"/>
        </w:rPr>
        <w:t xml:space="preserve"> </w:t>
      </w:r>
      <w:r>
        <w:t>и другие);</w:t>
      </w:r>
    </w:p>
    <w:p w:rsidR="00445874" w:rsidRDefault="00182F3C">
      <w:pPr>
        <w:pStyle w:val="a5"/>
        <w:ind w:right="596"/>
      </w:pPr>
      <w:r>
        <w:t>оценивать достоверность, легитимность информации, её соответствие правовым и</w:t>
      </w:r>
      <w:r>
        <w:rPr>
          <w:spacing w:val="1"/>
        </w:rPr>
        <w:t xml:space="preserve"> </w:t>
      </w:r>
      <w:r>
        <w:t>морально-этическим</w:t>
      </w:r>
      <w:r>
        <w:rPr>
          <w:spacing w:val="-2"/>
        </w:rPr>
        <w:t xml:space="preserve"> </w:t>
      </w:r>
      <w:r>
        <w:t>нормам;</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3"/>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при</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3"/>
        </w:rPr>
        <w:t xml:space="preserve"> </w:t>
      </w:r>
      <w:r>
        <w:t>безопасности;</w:t>
      </w:r>
    </w:p>
    <w:p w:rsidR="00445874" w:rsidRDefault="00182F3C">
      <w:pPr>
        <w:pStyle w:val="a5"/>
        <w:ind w:right="590"/>
      </w:pPr>
      <w:r>
        <w:t>владеть</w:t>
      </w:r>
      <w:r>
        <w:rPr>
          <w:spacing w:val="1"/>
        </w:rPr>
        <w:t xml:space="preserve"> </w:t>
      </w:r>
      <w:r>
        <w:t>навыками</w:t>
      </w:r>
      <w:r>
        <w:rPr>
          <w:spacing w:val="1"/>
        </w:rPr>
        <w:t xml:space="preserve"> </w:t>
      </w:r>
      <w:r>
        <w:t>защиты</w:t>
      </w:r>
      <w:r>
        <w:rPr>
          <w:spacing w:val="1"/>
        </w:rPr>
        <w:t xml:space="preserve"> </w:t>
      </w:r>
      <w:r>
        <w:t>личной</w:t>
      </w:r>
      <w:r>
        <w:rPr>
          <w:spacing w:val="1"/>
        </w:rPr>
        <w:t xml:space="preserve"> </w:t>
      </w:r>
      <w:r>
        <w:t>информации,</w:t>
      </w:r>
      <w:r>
        <w:rPr>
          <w:spacing w:val="1"/>
        </w:rPr>
        <w:t xml:space="preserve"> </w:t>
      </w:r>
      <w:r>
        <w:t>соблюдать</w:t>
      </w:r>
      <w:r>
        <w:rPr>
          <w:spacing w:val="1"/>
        </w:rPr>
        <w:t xml:space="preserve"> </w:t>
      </w:r>
      <w:r>
        <w:t>требования</w:t>
      </w:r>
      <w:r>
        <w:rPr>
          <w:spacing w:val="1"/>
        </w:rPr>
        <w:t xml:space="preserve"> </w:t>
      </w:r>
      <w:r>
        <w:t>информационной</w:t>
      </w:r>
      <w:r>
        <w:rPr>
          <w:spacing w:val="-1"/>
        </w:rPr>
        <w:t xml:space="preserve"> </w:t>
      </w:r>
      <w:r>
        <w:t>безопасности.</w:t>
      </w:r>
    </w:p>
    <w:p w:rsidR="00445874" w:rsidRDefault="00182F3C">
      <w:pPr>
        <w:pStyle w:val="a5"/>
        <w:ind w:right="58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6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445874" w:rsidRDefault="00182F3C">
      <w:pPr>
        <w:pStyle w:val="a5"/>
        <w:ind w:left="2410" w:firstLine="0"/>
      </w:pPr>
      <w:r>
        <w:t>осуществлять</w:t>
      </w:r>
      <w:r>
        <w:rPr>
          <w:spacing w:val="-3"/>
        </w:rPr>
        <w:t xml:space="preserve"> </w:t>
      </w:r>
      <w:r>
        <w:t>коммуникацию</w:t>
      </w:r>
      <w:r>
        <w:rPr>
          <w:spacing w:val="-3"/>
        </w:rPr>
        <w:t xml:space="preserve"> </w:t>
      </w:r>
      <w:r>
        <w:t>во</w:t>
      </w:r>
      <w:r>
        <w:rPr>
          <w:spacing w:val="-3"/>
        </w:rPr>
        <w:t xml:space="preserve"> </w:t>
      </w:r>
      <w:r>
        <w:t>всех</w:t>
      </w:r>
      <w:r>
        <w:rPr>
          <w:spacing w:val="-1"/>
        </w:rPr>
        <w:t xml:space="preserve"> </w:t>
      </w:r>
      <w:r>
        <w:t>сферах</w:t>
      </w:r>
      <w:r>
        <w:rPr>
          <w:spacing w:val="-3"/>
        </w:rPr>
        <w:t xml:space="preserve"> </w:t>
      </w:r>
      <w:r>
        <w:t>жизни;</w:t>
      </w:r>
    </w:p>
    <w:p w:rsidR="00445874" w:rsidRDefault="00182F3C">
      <w:pPr>
        <w:pStyle w:val="a5"/>
        <w:ind w:right="594"/>
      </w:pPr>
      <w:r>
        <w:t>пользоваться невербальными средствами общения, понимать значение социальных</w:t>
      </w:r>
      <w:r>
        <w:rPr>
          <w:spacing w:val="1"/>
        </w:rPr>
        <w:t xml:space="preserve"> </w:t>
      </w:r>
      <w:r>
        <w:t>знаков,</w:t>
      </w:r>
      <w:r>
        <w:rPr>
          <w:spacing w:val="-2"/>
        </w:rPr>
        <w:t xml:space="preserve"> </w:t>
      </w:r>
      <w:r>
        <w:t>распознавать</w:t>
      </w:r>
      <w:r>
        <w:rPr>
          <w:spacing w:val="-2"/>
        </w:rPr>
        <w:t xml:space="preserve"> </w:t>
      </w:r>
      <w:r>
        <w:t>предпосылки</w:t>
      </w:r>
      <w:r>
        <w:rPr>
          <w:spacing w:val="-1"/>
        </w:rPr>
        <w:t xml:space="preserve"> </w:t>
      </w:r>
      <w:r>
        <w:t>конфликтных ситуаций</w:t>
      </w:r>
      <w:r>
        <w:rPr>
          <w:spacing w:val="-1"/>
        </w:rPr>
        <w:t xml:space="preserve"> </w:t>
      </w:r>
      <w:r>
        <w:t>и</w:t>
      </w:r>
      <w:r>
        <w:rPr>
          <w:spacing w:val="-1"/>
        </w:rPr>
        <w:t xml:space="preserve"> </w:t>
      </w:r>
      <w:r>
        <w:t>смягчать</w:t>
      </w:r>
      <w:r>
        <w:rPr>
          <w:spacing w:val="-1"/>
        </w:rPr>
        <w:t xml:space="preserve"> </w:t>
      </w:r>
      <w:r>
        <w:t>конфликты;</w:t>
      </w:r>
    </w:p>
    <w:p w:rsidR="00445874" w:rsidRDefault="00182F3C">
      <w:pPr>
        <w:pStyle w:val="a5"/>
        <w:ind w:right="591"/>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аргументированно</w:t>
      </w:r>
      <w:r>
        <w:rPr>
          <w:spacing w:val="1"/>
        </w:rPr>
        <w:t xml:space="preserve"> </w:t>
      </w:r>
      <w:r>
        <w:t>вести диалог;</w:t>
      </w:r>
    </w:p>
    <w:p w:rsidR="00445874" w:rsidRDefault="00182F3C">
      <w:pPr>
        <w:pStyle w:val="a5"/>
        <w:spacing w:before="1"/>
        <w:ind w:right="592"/>
      </w:pPr>
      <w:r>
        <w:t>развёрнуто,</w:t>
      </w:r>
      <w:r>
        <w:rPr>
          <w:spacing w:val="1"/>
        </w:rPr>
        <w:t xml:space="preserve"> </w:t>
      </w:r>
      <w:r>
        <w:t>логично</w:t>
      </w:r>
      <w:r>
        <w:rPr>
          <w:spacing w:val="1"/>
        </w:rPr>
        <w:t xml:space="preserve"> </w:t>
      </w:r>
      <w:r>
        <w:t>и</w:t>
      </w:r>
      <w:r>
        <w:rPr>
          <w:spacing w:val="1"/>
        </w:rPr>
        <w:t xml:space="preserve"> </w:t>
      </w:r>
      <w:r>
        <w:t>корректно</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культуры</w:t>
      </w:r>
      <w:r>
        <w:rPr>
          <w:spacing w:val="1"/>
        </w:rPr>
        <w:t xml:space="preserve"> </w:t>
      </w:r>
      <w:r>
        <w:t>речи</w:t>
      </w:r>
      <w:r>
        <w:rPr>
          <w:spacing w:val="1"/>
        </w:rPr>
        <w:t xml:space="preserve"> </w:t>
      </w:r>
      <w:r>
        <w:t>излагать</w:t>
      </w:r>
      <w:r>
        <w:rPr>
          <w:spacing w:val="1"/>
        </w:rPr>
        <w:t xml:space="preserve"> </w:t>
      </w:r>
      <w:r>
        <w:t>своё</w:t>
      </w:r>
      <w:r>
        <w:rPr>
          <w:spacing w:val="1"/>
        </w:rPr>
        <w:t xml:space="preserve"> </w:t>
      </w:r>
      <w:r>
        <w:t>мнение,</w:t>
      </w:r>
      <w:r>
        <w:rPr>
          <w:spacing w:val="-1"/>
        </w:rPr>
        <w:t xml:space="preserve"> </w:t>
      </w:r>
      <w:r>
        <w:t>строить</w:t>
      </w:r>
      <w:r>
        <w:rPr>
          <w:spacing w:val="1"/>
        </w:rPr>
        <w:t xml:space="preserve"> </w:t>
      </w:r>
      <w:r>
        <w:t>высказывание.</w:t>
      </w:r>
    </w:p>
    <w:p w:rsidR="00445874" w:rsidRDefault="00182F3C">
      <w:pPr>
        <w:pStyle w:val="a5"/>
        <w:ind w:right="58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1"/>
        </w:rPr>
        <w:t xml:space="preserve"> </w:t>
      </w:r>
      <w:r>
        <w:t>регулятивных</w:t>
      </w:r>
      <w:r>
        <w:rPr>
          <w:spacing w:val="4"/>
        </w:rPr>
        <w:t xml:space="preserve"> </w:t>
      </w:r>
      <w:r>
        <w:t>универсальных</w:t>
      </w:r>
      <w:r>
        <w:rPr>
          <w:spacing w:val="4"/>
        </w:rPr>
        <w:t xml:space="preserve"> </w:t>
      </w:r>
      <w:r>
        <w:t>учебных</w:t>
      </w:r>
      <w:r>
        <w:rPr>
          <w:spacing w:val="1"/>
        </w:rPr>
        <w:t xml:space="preserve"> </w:t>
      </w:r>
      <w:r>
        <w:t>действий:</w:t>
      </w:r>
    </w:p>
    <w:p w:rsidR="00445874" w:rsidRDefault="00182F3C">
      <w:pPr>
        <w:pStyle w:val="a5"/>
        <w:ind w:right="583"/>
      </w:pPr>
      <w:r>
        <w:t>самостоятельно осуществлять познавательную деятельность, выявлять 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445874" w:rsidRDefault="00182F3C">
      <w:pPr>
        <w:pStyle w:val="a5"/>
        <w:ind w:right="595"/>
      </w:pPr>
      <w:r>
        <w:t>самостоятельно составлять план решения проблемы с учётом имеющихся ресурсов,</w:t>
      </w:r>
      <w:r>
        <w:rPr>
          <w:spacing w:val="-57"/>
        </w:rPr>
        <w:t xml:space="preserve"> </w:t>
      </w:r>
      <w:r>
        <w:t>собственных возможностей и предпочтений;</w:t>
      </w:r>
    </w:p>
    <w:p w:rsidR="00445874" w:rsidRDefault="00182F3C">
      <w:pPr>
        <w:pStyle w:val="a5"/>
        <w:ind w:left="2410" w:firstLine="0"/>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445874" w:rsidRDefault="00182F3C">
      <w:pPr>
        <w:pStyle w:val="a5"/>
        <w:ind w:right="586"/>
      </w:pPr>
      <w:r>
        <w:t>делать</w:t>
      </w:r>
      <w:r>
        <w:rPr>
          <w:spacing w:val="1"/>
        </w:rPr>
        <w:t xml:space="preserve"> </w:t>
      </w:r>
      <w:r>
        <w:t>осознанный</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ответственность</w:t>
      </w:r>
      <w:r>
        <w:rPr>
          <w:spacing w:val="1"/>
        </w:rPr>
        <w:t xml:space="preserve"> </w:t>
      </w:r>
      <w:r>
        <w:t>за</w:t>
      </w:r>
      <w:r>
        <w:rPr>
          <w:spacing w:val="1"/>
        </w:rPr>
        <w:t xml:space="preserve"> </w:t>
      </w:r>
      <w:r>
        <w:t>результаты</w:t>
      </w:r>
      <w:r>
        <w:rPr>
          <w:spacing w:val="-1"/>
        </w:rPr>
        <w:t xml:space="preserve"> </w:t>
      </w:r>
      <w:r>
        <w:t>выбора;</w:t>
      </w:r>
    </w:p>
    <w:p w:rsidR="00445874" w:rsidRDefault="00182F3C">
      <w:pPr>
        <w:pStyle w:val="a5"/>
        <w:spacing w:before="1"/>
        <w:ind w:left="2410" w:firstLine="0"/>
      </w:pPr>
      <w:r>
        <w:t>оценивать</w:t>
      </w:r>
      <w:r>
        <w:rPr>
          <w:spacing w:val="-4"/>
        </w:rPr>
        <w:t xml:space="preserve"> </w:t>
      </w:r>
      <w:r>
        <w:t>приобретённый</w:t>
      </w:r>
      <w:r>
        <w:rPr>
          <w:spacing w:val="-3"/>
        </w:rPr>
        <w:t xml:space="preserve"> </w:t>
      </w:r>
      <w:r>
        <w:t>опыт;</w:t>
      </w:r>
    </w:p>
    <w:p w:rsidR="00445874" w:rsidRDefault="00182F3C">
      <w:pPr>
        <w:pStyle w:val="a5"/>
        <w:ind w:right="595"/>
      </w:pPr>
      <w:r>
        <w:t>стремиться к формированию и проявлению широкой эрудиции в разных областях</w:t>
      </w:r>
      <w:r>
        <w:rPr>
          <w:spacing w:val="1"/>
        </w:rPr>
        <w:t xml:space="preserve"> </w:t>
      </w:r>
      <w:r>
        <w:t>знания;</w:t>
      </w:r>
      <w:r>
        <w:rPr>
          <w:spacing w:val="-1"/>
        </w:rPr>
        <w:t xml:space="preserve"> </w:t>
      </w:r>
      <w:r>
        <w:t>постоянно</w:t>
      </w:r>
      <w:r>
        <w:rPr>
          <w:spacing w:val="-4"/>
        </w:rPr>
        <w:t xml:space="preserve"> </w:t>
      </w:r>
      <w:r>
        <w:t>повышать свой образовательный</w:t>
      </w:r>
      <w:r>
        <w:rPr>
          <w:spacing w:val="-3"/>
        </w:rPr>
        <w:t xml:space="preserve"> </w:t>
      </w:r>
      <w:r>
        <w:t>и</w:t>
      </w:r>
      <w:r>
        <w:rPr>
          <w:spacing w:val="-1"/>
        </w:rPr>
        <w:t xml:space="preserve"> </w:t>
      </w:r>
      <w:r>
        <w:t>культурный</w:t>
      </w:r>
      <w:r>
        <w:rPr>
          <w:spacing w:val="1"/>
        </w:rPr>
        <w:t xml:space="preserve"> </w:t>
      </w:r>
      <w:r>
        <w:t>уровень.</w:t>
      </w:r>
    </w:p>
    <w:p w:rsidR="00445874" w:rsidRDefault="00182F3C">
      <w:pPr>
        <w:pStyle w:val="a5"/>
        <w:ind w:right="58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принятия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как</w:t>
      </w:r>
      <w:r>
        <w:rPr>
          <w:spacing w:val="-1"/>
        </w:rPr>
        <w:t xml:space="preserve"> </w:t>
      </w:r>
      <w:r>
        <w:t>части</w:t>
      </w:r>
      <w:r>
        <w:rPr>
          <w:spacing w:val="2"/>
        </w:rPr>
        <w:t xml:space="preserve"> </w:t>
      </w:r>
      <w:r>
        <w:t>регулятивных</w:t>
      </w:r>
      <w:r>
        <w:rPr>
          <w:spacing w:val="3"/>
        </w:rPr>
        <w:t xml:space="preserve"> </w:t>
      </w:r>
      <w:r>
        <w:t>универсальных</w:t>
      </w:r>
      <w:r>
        <w:rPr>
          <w:spacing w:val="2"/>
        </w:rPr>
        <w:t xml:space="preserve"> </w:t>
      </w:r>
      <w:r>
        <w:t>учебных</w:t>
      </w:r>
      <w:r>
        <w:rPr>
          <w:spacing w:val="1"/>
        </w:rPr>
        <w:t xml:space="preserve"> </w:t>
      </w:r>
      <w:r>
        <w:t>действий:</w:t>
      </w:r>
    </w:p>
    <w:p w:rsidR="00445874" w:rsidRDefault="00182F3C">
      <w:pPr>
        <w:pStyle w:val="a5"/>
        <w:ind w:right="593"/>
      </w:pPr>
      <w:r>
        <w:t>давать оценку новым ситуациям, вносить коррективы в деятельность, оценивать</w:t>
      </w:r>
      <w:r>
        <w:rPr>
          <w:spacing w:val="1"/>
        </w:rPr>
        <w:t xml:space="preserve"> </w:t>
      </w:r>
      <w:r>
        <w:t>соответствие</w:t>
      </w:r>
      <w:r>
        <w:rPr>
          <w:spacing w:val="-2"/>
        </w:rPr>
        <w:t xml:space="preserve"> </w:t>
      </w:r>
      <w:r>
        <w:t>результатов целям;</w:t>
      </w:r>
    </w:p>
    <w:p w:rsidR="00445874" w:rsidRDefault="00182F3C">
      <w:pPr>
        <w:pStyle w:val="a5"/>
        <w:ind w:right="585"/>
      </w:pPr>
      <w:r>
        <w:t>владеть навыками познавательной рефлексии как осознания совершаемых действий</w:t>
      </w:r>
      <w:r>
        <w:rPr>
          <w:spacing w:val="-57"/>
        </w:rPr>
        <w:t xml:space="preserve"> </w:t>
      </w:r>
      <w:r>
        <w:t>и мыслительных процессов, их оснований и результатов; использовать приёмы рефлексии</w:t>
      </w:r>
      <w:r>
        <w:rPr>
          <w:spacing w:val="1"/>
        </w:rPr>
        <w:t xml:space="preserve"> </w:t>
      </w:r>
      <w:r>
        <w:t>для</w:t>
      </w:r>
      <w:r>
        <w:rPr>
          <w:spacing w:val="-1"/>
        </w:rPr>
        <w:t xml:space="preserve"> </w:t>
      </w:r>
      <w:r>
        <w:t>оценки ситуации, выбора</w:t>
      </w:r>
      <w:r>
        <w:rPr>
          <w:spacing w:val="-1"/>
        </w:rPr>
        <w:t xml:space="preserve"> </w:t>
      </w:r>
      <w:r>
        <w:t>верного</w:t>
      </w:r>
      <w:r>
        <w:rPr>
          <w:spacing w:val="-1"/>
        </w:rPr>
        <w:t xml:space="preserve"> </w:t>
      </w:r>
      <w:r>
        <w:t>решения;</w:t>
      </w:r>
    </w:p>
    <w:p w:rsidR="00445874" w:rsidRDefault="00182F3C">
      <w:pPr>
        <w:pStyle w:val="a5"/>
        <w:ind w:left="2410" w:right="1939" w:firstLine="0"/>
      </w:pPr>
      <w:r>
        <w:t>оценивать риски и своевременно принимать решение по их снижению;</w:t>
      </w:r>
      <w:r>
        <w:rPr>
          <w:spacing w:val="-58"/>
        </w:rPr>
        <w:t xml:space="preserve"> </w:t>
      </w:r>
      <w:r>
        <w:t>принимать себя,</w:t>
      </w:r>
      <w:r>
        <w:rPr>
          <w:spacing w:val="-1"/>
        </w:rPr>
        <w:t xml:space="preserve"> </w:t>
      </w:r>
      <w:r>
        <w:t>понимая свои</w:t>
      </w:r>
      <w:r>
        <w:rPr>
          <w:spacing w:val="-1"/>
        </w:rPr>
        <w:t xml:space="preserve"> </w:t>
      </w:r>
      <w:r>
        <w:t>недостатки</w:t>
      </w:r>
      <w:r>
        <w:rPr>
          <w:spacing w:val="-1"/>
        </w:rPr>
        <w:t xml:space="preserve"> </w:t>
      </w:r>
      <w:r>
        <w:t>и</w:t>
      </w:r>
      <w:r>
        <w:rPr>
          <w:spacing w:val="4"/>
        </w:rPr>
        <w:t xml:space="preserve"> </w:t>
      </w:r>
      <w:r>
        <w:t>достоинства;</w:t>
      </w:r>
    </w:p>
    <w:p w:rsidR="00445874" w:rsidRDefault="00182F3C">
      <w:pPr>
        <w:pStyle w:val="a5"/>
        <w:tabs>
          <w:tab w:val="left" w:pos="3740"/>
          <w:tab w:val="left" w:pos="4741"/>
          <w:tab w:val="left" w:pos="5093"/>
          <w:tab w:val="left" w:pos="6410"/>
          <w:tab w:val="left" w:pos="7342"/>
          <w:tab w:val="left" w:pos="8220"/>
          <w:tab w:val="left" w:pos="8822"/>
          <w:tab w:val="left" w:pos="9832"/>
        </w:tabs>
        <w:ind w:right="593"/>
        <w:jc w:val="left"/>
      </w:pPr>
      <w:r>
        <w:t>принимать</w:t>
      </w:r>
      <w:r>
        <w:tab/>
        <w:t>мотивы</w:t>
      </w:r>
      <w:r>
        <w:tab/>
        <w:t>и</w:t>
      </w:r>
      <w:r>
        <w:tab/>
        <w:t>аргументы</w:t>
      </w:r>
      <w:r>
        <w:tab/>
        <w:t>других</w:t>
      </w:r>
      <w:r>
        <w:tab/>
        <w:t>людей</w:t>
      </w:r>
      <w:r>
        <w:tab/>
        <w:t>при</w:t>
      </w:r>
      <w:r>
        <w:tab/>
        <w:t>анализе</w:t>
      </w:r>
      <w:r>
        <w:tab/>
      </w:r>
      <w:r>
        <w:rPr>
          <w:spacing w:val="-1"/>
        </w:rPr>
        <w:t>результатов</w:t>
      </w:r>
      <w:r>
        <w:rPr>
          <w:spacing w:val="-57"/>
        </w:rPr>
        <w:t xml:space="preserve"> </w:t>
      </w:r>
      <w:r>
        <w:t>деятельности;</w:t>
      </w:r>
    </w:p>
    <w:p w:rsidR="00445874" w:rsidRDefault="00182F3C">
      <w:pPr>
        <w:pStyle w:val="a5"/>
        <w:spacing w:before="1"/>
        <w:ind w:left="2410" w:firstLine="0"/>
        <w:jc w:val="left"/>
      </w:pPr>
      <w:r>
        <w:t>признавать</w:t>
      </w:r>
      <w:r>
        <w:rPr>
          <w:spacing w:val="-3"/>
        </w:rPr>
        <w:t xml:space="preserve"> </w:t>
      </w:r>
      <w:r>
        <w:t>своё</w:t>
      </w:r>
      <w:r>
        <w:rPr>
          <w:spacing w:val="-5"/>
        </w:rPr>
        <w:t xml:space="preserve"> </w:t>
      </w:r>
      <w:r>
        <w:t>право</w:t>
      </w:r>
      <w:r>
        <w:rPr>
          <w:spacing w:val="-3"/>
        </w:rPr>
        <w:t xml:space="preserve"> </w:t>
      </w:r>
      <w:r>
        <w:t>и</w:t>
      </w:r>
      <w:r>
        <w:rPr>
          <w:spacing w:val="-3"/>
        </w:rPr>
        <w:t xml:space="preserve"> </w:t>
      </w:r>
      <w:r>
        <w:t>право</w:t>
      </w:r>
      <w:r>
        <w:rPr>
          <w:spacing w:val="-4"/>
        </w:rPr>
        <w:t xml:space="preserve"> </w:t>
      </w:r>
      <w:r>
        <w:t>других</w:t>
      </w:r>
      <w:r>
        <w:rPr>
          <w:spacing w:val="-2"/>
        </w:rPr>
        <w:t xml:space="preserve"> </w:t>
      </w:r>
      <w:r>
        <w:t>на</w:t>
      </w:r>
      <w:r>
        <w:rPr>
          <w:spacing w:val="-4"/>
        </w:rPr>
        <w:t xml:space="preserve"> </w:t>
      </w:r>
      <w:r>
        <w:t>ошибку;</w:t>
      </w:r>
    </w:p>
    <w:p w:rsidR="00445874" w:rsidRDefault="00182F3C">
      <w:pPr>
        <w:pStyle w:val="a5"/>
        <w:ind w:left="2410" w:firstLine="0"/>
        <w:jc w:val="left"/>
      </w:pPr>
      <w:r>
        <w:t>развивать</w:t>
      </w:r>
      <w:r>
        <w:rPr>
          <w:spacing w:val="-3"/>
        </w:rPr>
        <w:t xml:space="preserve"> </w:t>
      </w:r>
      <w:r>
        <w:t>способность</w:t>
      </w:r>
      <w:r>
        <w:rPr>
          <w:spacing w:val="-4"/>
        </w:rPr>
        <w:t xml:space="preserve"> </w:t>
      </w:r>
      <w:r>
        <w:t>видеть</w:t>
      </w:r>
      <w:r>
        <w:rPr>
          <w:spacing w:val="-2"/>
        </w:rPr>
        <w:t xml:space="preserve"> </w:t>
      </w:r>
      <w:r>
        <w:t>мир</w:t>
      </w:r>
      <w:r>
        <w:rPr>
          <w:spacing w:val="-3"/>
        </w:rPr>
        <w:t xml:space="preserve"> </w:t>
      </w:r>
      <w:r>
        <w:t>с</w:t>
      </w:r>
      <w:r>
        <w:rPr>
          <w:spacing w:val="-4"/>
        </w:rPr>
        <w:t xml:space="preserve"> </w:t>
      </w:r>
      <w:r>
        <w:t>позиции</w:t>
      </w:r>
      <w:r>
        <w:rPr>
          <w:spacing w:val="-3"/>
        </w:rPr>
        <w:t xml:space="preserve"> </w:t>
      </w:r>
      <w:r>
        <w:t>другого</w:t>
      </w:r>
      <w:r>
        <w:rPr>
          <w:spacing w:val="-4"/>
        </w:rPr>
        <w:t xml:space="preserve"> </w:t>
      </w:r>
      <w:r>
        <w:t>человека.</w:t>
      </w:r>
    </w:p>
    <w:p w:rsidR="00445874" w:rsidRDefault="00182F3C">
      <w:pPr>
        <w:pStyle w:val="a5"/>
        <w:ind w:left="2410" w:right="1110" w:firstLine="0"/>
        <w:jc w:val="left"/>
      </w:pPr>
      <w:r>
        <w:t>У обучающегося будут сформированы умения совместной деятельности:</w:t>
      </w:r>
      <w:r>
        <w:rPr>
          <w:spacing w:val="1"/>
        </w:rPr>
        <w:t xml:space="preserve"> </w:t>
      </w:r>
      <w:r>
        <w:t>понимать</w:t>
      </w:r>
      <w:r>
        <w:rPr>
          <w:spacing w:val="-5"/>
        </w:rPr>
        <w:t xml:space="preserve"> </w:t>
      </w:r>
      <w:r>
        <w:t>и</w:t>
      </w:r>
      <w:r>
        <w:rPr>
          <w:spacing w:val="-3"/>
        </w:rPr>
        <w:t xml:space="preserve"> </w:t>
      </w:r>
      <w:r>
        <w:t>использовать</w:t>
      </w:r>
      <w:r>
        <w:rPr>
          <w:spacing w:val="-3"/>
        </w:rPr>
        <w:t xml:space="preserve"> </w:t>
      </w:r>
      <w:r>
        <w:t>преимущества</w:t>
      </w:r>
      <w:r>
        <w:rPr>
          <w:spacing w:val="-4"/>
        </w:rPr>
        <w:t xml:space="preserve"> </w:t>
      </w:r>
      <w:r>
        <w:t>командной</w:t>
      </w:r>
      <w:r>
        <w:rPr>
          <w:spacing w:val="-6"/>
        </w:rPr>
        <w:t xml:space="preserve"> </w:t>
      </w:r>
      <w:r>
        <w:t>и</w:t>
      </w:r>
      <w:r>
        <w:rPr>
          <w:spacing w:val="-3"/>
        </w:rPr>
        <w:t xml:space="preserve"> </w:t>
      </w:r>
      <w:r>
        <w:t>индивидуальной</w:t>
      </w:r>
      <w:r>
        <w:rPr>
          <w:spacing w:val="-6"/>
        </w:rPr>
        <w:t xml:space="preserve"> </w:t>
      </w:r>
      <w:r>
        <w:t>работы;</w:t>
      </w:r>
    </w:p>
    <w:p w:rsidR="00445874" w:rsidRDefault="00182F3C">
      <w:pPr>
        <w:pStyle w:val="a5"/>
        <w:ind w:right="594"/>
      </w:pPr>
      <w:r>
        <w:t>выбирать тематику и методы совместных действий с учётом общих интересов 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445874" w:rsidRDefault="00182F3C">
      <w:pPr>
        <w:pStyle w:val="a5"/>
        <w:ind w:right="587"/>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их</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2"/>
        </w:rPr>
        <w:t xml:space="preserve"> </w:t>
      </w:r>
      <w:r>
        <w:t>участников, обсуждать результаты совместной</w:t>
      </w:r>
      <w:r>
        <w:rPr>
          <w:spacing w:val="-1"/>
        </w:rPr>
        <w:t xml:space="preserve"> </w:t>
      </w:r>
      <w:r>
        <w:t>работы;</w:t>
      </w:r>
    </w:p>
    <w:p w:rsidR="00445874" w:rsidRDefault="00182F3C">
      <w:pPr>
        <w:pStyle w:val="a5"/>
        <w:ind w:right="584"/>
      </w:pPr>
      <w:r>
        <w:t>оценивать качество своего вклада и вклада каждого участника команды в общий</w:t>
      </w:r>
      <w:r>
        <w:rPr>
          <w:spacing w:val="1"/>
        </w:rPr>
        <w:t xml:space="preserve"> </w:t>
      </w:r>
      <w:r>
        <w:t>результат</w:t>
      </w:r>
      <w:r>
        <w:rPr>
          <w:spacing w:val="-1"/>
        </w:rPr>
        <w:t xml:space="preserve"> </w:t>
      </w:r>
      <w:r>
        <w:t>по разработанным</w:t>
      </w:r>
      <w:r>
        <w:rPr>
          <w:spacing w:val="-2"/>
        </w:rPr>
        <w:t xml:space="preserve"> </w:t>
      </w:r>
      <w:r>
        <w:t>критериям;</w:t>
      </w:r>
    </w:p>
    <w:p w:rsidR="00445874" w:rsidRDefault="00182F3C">
      <w:pPr>
        <w:pStyle w:val="a5"/>
        <w:ind w:right="588"/>
      </w:pPr>
      <w:r>
        <w:t>предлагать новые проекты, оценивать идеи с позиции новизны, оригинальности,</w:t>
      </w:r>
      <w:r>
        <w:rPr>
          <w:spacing w:val="1"/>
        </w:rPr>
        <w:t xml:space="preserve"> </w:t>
      </w:r>
      <w:r>
        <w:t>практической</w:t>
      </w:r>
      <w:r>
        <w:rPr>
          <w:spacing w:val="48"/>
        </w:rPr>
        <w:t xml:space="preserve"> </w:t>
      </w:r>
      <w:r>
        <w:t>значимости;</w:t>
      </w:r>
      <w:r>
        <w:rPr>
          <w:spacing w:val="47"/>
        </w:rPr>
        <w:t xml:space="preserve"> </w:t>
      </w:r>
      <w:r>
        <w:t>проявлять</w:t>
      </w:r>
      <w:r>
        <w:rPr>
          <w:spacing w:val="48"/>
        </w:rPr>
        <w:t xml:space="preserve"> </w:t>
      </w:r>
      <w:r>
        <w:t>творческие</w:t>
      </w:r>
      <w:r>
        <w:rPr>
          <w:spacing w:val="46"/>
        </w:rPr>
        <w:t xml:space="preserve"> </w:t>
      </w:r>
      <w:r>
        <w:t>способности</w:t>
      </w:r>
      <w:r>
        <w:rPr>
          <w:spacing w:val="55"/>
        </w:rPr>
        <w:t xml:space="preserve"> </w:t>
      </w:r>
      <w:r>
        <w:t>и</w:t>
      </w:r>
      <w:r>
        <w:rPr>
          <w:spacing w:val="48"/>
        </w:rPr>
        <w:t xml:space="preserve"> </w:t>
      </w:r>
      <w:r>
        <w:t>воображение,</w:t>
      </w:r>
      <w:r>
        <w:rPr>
          <w:spacing w:val="47"/>
        </w:rPr>
        <w:t xml:space="preserve"> </w:t>
      </w:r>
      <w:r>
        <w:t>быть</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jc w:val="left"/>
      </w:pPr>
      <w:r>
        <w:t>инициативным.</w:t>
      </w:r>
    </w:p>
    <w:p w:rsidR="00445874" w:rsidRDefault="00182F3C">
      <w:pPr>
        <w:pStyle w:val="1"/>
        <w:ind w:right="582" w:firstLine="707"/>
      </w:pPr>
      <w:r>
        <w:t>К концу обучения в 10 классе обучающийся получит следующие предметные</w:t>
      </w:r>
      <w:r>
        <w:rPr>
          <w:spacing w:val="1"/>
        </w:rPr>
        <w:t xml:space="preserve"> </w:t>
      </w:r>
      <w:r>
        <w:t>результаты</w:t>
      </w:r>
      <w:r>
        <w:rPr>
          <w:spacing w:val="-1"/>
        </w:rPr>
        <w:t xml:space="preserve"> </w:t>
      </w:r>
      <w:r>
        <w:t>по отдельным</w:t>
      </w:r>
      <w:r>
        <w:rPr>
          <w:spacing w:val="-1"/>
        </w:rPr>
        <w:t xml:space="preserve"> </w:t>
      </w:r>
      <w:r>
        <w:t>темам</w:t>
      </w:r>
      <w:r>
        <w:rPr>
          <w:spacing w:val="-1"/>
        </w:rPr>
        <w:t xml:space="preserve"> </w:t>
      </w:r>
      <w:r>
        <w:t>программы по</w:t>
      </w:r>
      <w:r>
        <w:rPr>
          <w:spacing w:val="2"/>
        </w:rPr>
        <w:t xml:space="preserve"> </w:t>
      </w:r>
      <w:r>
        <w:t>русскому языку:</w:t>
      </w:r>
    </w:p>
    <w:p w:rsidR="00445874" w:rsidRDefault="00182F3C">
      <w:pPr>
        <w:pStyle w:val="a5"/>
        <w:spacing w:line="271" w:lineRule="exact"/>
        <w:ind w:left="2410" w:firstLine="0"/>
      </w:pPr>
      <w:r>
        <w:t>Общие</w:t>
      </w:r>
      <w:r>
        <w:rPr>
          <w:spacing w:val="-3"/>
        </w:rPr>
        <w:t xml:space="preserve"> </w:t>
      </w:r>
      <w:r>
        <w:t>сведения</w:t>
      </w:r>
      <w:r>
        <w:rPr>
          <w:spacing w:val="-2"/>
        </w:rPr>
        <w:t xml:space="preserve"> </w:t>
      </w:r>
      <w:r>
        <w:t>о</w:t>
      </w:r>
      <w:r>
        <w:rPr>
          <w:spacing w:val="-2"/>
        </w:rPr>
        <w:t xml:space="preserve"> </w:t>
      </w:r>
      <w:r>
        <w:t>языке.</w:t>
      </w:r>
    </w:p>
    <w:p w:rsidR="00445874" w:rsidRDefault="00182F3C">
      <w:pPr>
        <w:pStyle w:val="a5"/>
        <w:ind w:right="592"/>
      </w:pPr>
      <w:r>
        <w:t>Иметь</w:t>
      </w:r>
      <w:r>
        <w:rPr>
          <w:spacing w:val="12"/>
        </w:rPr>
        <w:t xml:space="preserve"> </w:t>
      </w:r>
      <w:r>
        <w:t>представление</w:t>
      </w:r>
      <w:r>
        <w:rPr>
          <w:spacing w:val="11"/>
        </w:rPr>
        <w:t xml:space="preserve"> </w:t>
      </w:r>
      <w:r>
        <w:t>о</w:t>
      </w:r>
      <w:r>
        <w:rPr>
          <w:spacing w:val="13"/>
        </w:rPr>
        <w:t xml:space="preserve"> </w:t>
      </w:r>
      <w:r>
        <w:t>языке</w:t>
      </w:r>
      <w:r>
        <w:rPr>
          <w:spacing w:val="11"/>
        </w:rPr>
        <w:t xml:space="preserve"> </w:t>
      </w:r>
      <w:r>
        <w:t>как</w:t>
      </w:r>
      <w:r>
        <w:rPr>
          <w:spacing w:val="12"/>
        </w:rPr>
        <w:t xml:space="preserve"> </w:t>
      </w:r>
      <w:r>
        <w:t>знаковой</w:t>
      </w:r>
      <w:r>
        <w:rPr>
          <w:spacing w:val="11"/>
        </w:rPr>
        <w:t xml:space="preserve"> </w:t>
      </w:r>
      <w:r>
        <w:t>системе,</w:t>
      </w:r>
      <w:r>
        <w:rPr>
          <w:spacing w:val="12"/>
        </w:rPr>
        <w:t xml:space="preserve"> </w:t>
      </w:r>
      <w:r>
        <w:t>об</w:t>
      </w:r>
      <w:r>
        <w:rPr>
          <w:spacing w:val="13"/>
        </w:rPr>
        <w:t xml:space="preserve"> </w:t>
      </w:r>
      <w:r>
        <w:t>основных</w:t>
      </w:r>
      <w:r>
        <w:rPr>
          <w:spacing w:val="13"/>
        </w:rPr>
        <w:t xml:space="preserve"> </w:t>
      </w:r>
      <w:r>
        <w:t>функциях</w:t>
      </w:r>
      <w:r>
        <w:rPr>
          <w:spacing w:val="14"/>
        </w:rPr>
        <w:t xml:space="preserve"> </w:t>
      </w:r>
      <w:r>
        <w:t>языка;</w:t>
      </w:r>
      <w:r>
        <w:rPr>
          <w:spacing w:val="-58"/>
        </w:rPr>
        <w:t xml:space="preserve"> </w:t>
      </w:r>
      <w:r>
        <w:t>о</w:t>
      </w:r>
      <w:r>
        <w:rPr>
          <w:spacing w:val="-1"/>
        </w:rPr>
        <w:t xml:space="preserve"> </w:t>
      </w:r>
      <w:r>
        <w:t>лингвистике</w:t>
      </w:r>
      <w:r>
        <w:rPr>
          <w:spacing w:val="-1"/>
        </w:rPr>
        <w:t xml:space="preserve"> </w:t>
      </w:r>
      <w:r>
        <w:t>как</w:t>
      </w:r>
      <w:r>
        <w:rPr>
          <w:spacing w:val="-2"/>
        </w:rPr>
        <w:t xml:space="preserve"> </w:t>
      </w:r>
      <w:r>
        <w:t>науке.</w:t>
      </w:r>
    </w:p>
    <w:p w:rsidR="00445874" w:rsidRDefault="00182F3C">
      <w:pPr>
        <w:pStyle w:val="a5"/>
        <w:ind w:right="582"/>
      </w:pPr>
      <w:r>
        <w:t>Опознавать лексику с национально-культурным компонентом значения; лексику,</w:t>
      </w:r>
      <w:r>
        <w:rPr>
          <w:spacing w:val="1"/>
        </w:rPr>
        <w:t xml:space="preserve"> </w:t>
      </w:r>
      <w:r>
        <w:t>отражающую</w:t>
      </w:r>
      <w:r>
        <w:rPr>
          <w:spacing w:val="1"/>
        </w:rPr>
        <w:t xml:space="preserve"> </w:t>
      </w:r>
      <w:r>
        <w:t>традиционные</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художественных текстах и публицистике; объяснять значения данных лексических единиц</w:t>
      </w:r>
      <w:r>
        <w:rPr>
          <w:spacing w:val="-57"/>
        </w:rPr>
        <w:t xml:space="preserve"> </w:t>
      </w:r>
      <w:r>
        <w:t>с</w:t>
      </w:r>
      <w:r>
        <w:rPr>
          <w:spacing w:val="1"/>
        </w:rPr>
        <w:t xml:space="preserve"> </w:t>
      </w:r>
      <w:r>
        <w:t>помощью</w:t>
      </w:r>
      <w:r>
        <w:rPr>
          <w:spacing w:val="1"/>
        </w:rPr>
        <w:t xml:space="preserve"> </w:t>
      </w:r>
      <w:r>
        <w:t>лингвистических</w:t>
      </w:r>
      <w:r>
        <w:rPr>
          <w:spacing w:val="1"/>
        </w:rPr>
        <w:t xml:space="preserve"> </w:t>
      </w:r>
      <w:r>
        <w:t>словарей</w:t>
      </w:r>
      <w:r>
        <w:rPr>
          <w:spacing w:val="1"/>
        </w:rPr>
        <w:t xml:space="preserve"> </w:t>
      </w:r>
      <w:r>
        <w:t>(толковых,</w:t>
      </w:r>
      <w:r>
        <w:rPr>
          <w:spacing w:val="1"/>
        </w:rPr>
        <w:t xml:space="preserve"> </w:t>
      </w:r>
      <w:r>
        <w:t>этимологических</w:t>
      </w:r>
      <w:r>
        <w:rPr>
          <w:spacing w:val="1"/>
        </w:rPr>
        <w:t xml:space="preserve"> </w:t>
      </w:r>
      <w:r>
        <w:t>и</w:t>
      </w:r>
      <w:r>
        <w:rPr>
          <w:spacing w:val="1"/>
        </w:rPr>
        <w:t xml:space="preserve"> </w:t>
      </w:r>
      <w:r>
        <w:t>других);</w:t>
      </w:r>
      <w:r>
        <w:rPr>
          <w:spacing w:val="-57"/>
        </w:rPr>
        <w:t xml:space="preserve"> </w:t>
      </w:r>
      <w:r>
        <w:t>комментировать</w:t>
      </w:r>
      <w:r>
        <w:rPr>
          <w:spacing w:val="1"/>
        </w:rPr>
        <w:t xml:space="preserve"> </w:t>
      </w:r>
      <w:r>
        <w:t>фразеологизмы</w:t>
      </w:r>
      <w:r>
        <w:rPr>
          <w:spacing w:val="1"/>
        </w:rPr>
        <w:t xml:space="preserve"> </w:t>
      </w:r>
      <w:r>
        <w:t>с точки зрения</w:t>
      </w:r>
      <w:r>
        <w:rPr>
          <w:spacing w:val="1"/>
        </w:rPr>
        <w:t xml:space="preserve"> </w:t>
      </w:r>
      <w:r>
        <w:t>отражения</w:t>
      </w:r>
      <w:r>
        <w:rPr>
          <w:spacing w:val="1"/>
        </w:rPr>
        <w:t xml:space="preserve"> </w:t>
      </w:r>
      <w:r>
        <w:t>в них истории и культуры</w:t>
      </w:r>
      <w:r>
        <w:rPr>
          <w:spacing w:val="1"/>
        </w:rPr>
        <w:t xml:space="preserve"> </w:t>
      </w:r>
      <w:r>
        <w:t>народа</w:t>
      </w:r>
      <w:r>
        <w:rPr>
          <w:spacing w:val="-2"/>
        </w:rPr>
        <w:t xml:space="preserve"> </w:t>
      </w:r>
      <w:r>
        <w:t>(в</w:t>
      </w:r>
      <w:r>
        <w:rPr>
          <w:spacing w:val="-2"/>
        </w:rPr>
        <w:t xml:space="preserve"> </w:t>
      </w:r>
      <w:r>
        <w:t>рамках</w:t>
      </w:r>
      <w:r>
        <w:rPr>
          <w:spacing w:val="2"/>
        </w:rPr>
        <w:t xml:space="preserve"> </w:t>
      </w:r>
      <w:r>
        <w:t>изученного).</w:t>
      </w:r>
    </w:p>
    <w:p w:rsidR="00445874" w:rsidRDefault="00182F3C">
      <w:pPr>
        <w:pStyle w:val="a5"/>
        <w:ind w:right="585"/>
      </w:pPr>
      <w:r>
        <w:t>Понимать и уметь комментировать функции русского языка как 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народов</w:t>
      </w:r>
      <w:r>
        <w:rPr>
          <w:spacing w:val="60"/>
        </w:rPr>
        <w:t xml:space="preserve"> </w:t>
      </w:r>
      <w:r>
        <w:t>России,</w:t>
      </w:r>
      <w:r>
        <w:rPr>
          <w:spacing w:val="1"/>
        </w:rPr>
        <w:t xml:space="preserve"> </w:t>
      </w:r>
      <w:r>
        <w:t>одного</w:t>
      </w:r>
      <w:r>
        <w:rPr>
          <w:spacing w:val="1"/>
        </w:rPr>
        <w:t xml:space="preserve"> </w:t>
      </w:r>
      <w:r>
        <w:t>из</w:t>
      </w:r>
      <w:r>
        <w:rPr>
          <w:spacing w:val="1"/>
        </w:rPr>
        <w:t xml:space="preserve"> </w:t>
      </w:r>
      <w:r>
        <w:t>мировых</w:t>
      </w:r>
      <w:r>
        <w:rPr>
          <w:spacing w:val="1"/>
        </w:rPr>
        <w:t xml:space="preserve"> </w:t>
      </w:r>
      <w:r>
        <w:t>языков</w:t>
      </w:r>
      <w:r>
        <w:rPr>
          <w:spacing w:val="1"/>
        </w:rPr>
        <w:t xml:space="preserve"> </w:t>
      </w:r>
      <w:r>
        <w:t>(с</w:t>
      </w:r>
      <w:r>
        <w:rPr>
          <w:spacing w:val="1"/>
        </w:rPr>
        <w:t xml:space="preserve"> </w:t>
      </w:r>
      <w:r>
        <w:t>использованием</w:t>
      </w:r>
      <w:r>
        <w:rPr>
          <w:spacing w:val="1"/>
        </w:rPr>
        <w:t xml:space="preserve"> </w:t>
      </w:r>
      <w:r>
        <w:t>статьи</w:t>
      </w:r>
      <w:r>
        <w:rPr>
          <w:spacing w:val="1"/>
        </w:rPr>
        <w:t xml:space="preserve"> </w:t>
      </w:r>
      <w:r>
        <w:t>68</w:t>
      </w:r>
      <w:r>
        <w:rPr>
          <w:spacing w:val="1"/>
        </w:rPr>
        <w:t xml:space="preserve"> </w:t>
      </w:r>
      <w:r>
        <w:t>Конституции</w:t>
      </w:r>
      <w:r>
        <w:rPr>
          <w:spacing w:val="1"/>
        </w:rPr>
        <w:t xml:space="preserve"> </w:t>
      </w:r>
      <w:r>
        <w:t>Российской</w:t>
      </w:r>
      <w:r>
        <w:rPr>
          <w:spacing w:val="1"/>
        </w:rPr>
        <w:t xml:space="preserve"> </w:t>
      </w:r>
      <w:r>
        <w:t>Федерации, Федерального закона от 1 июня 2005 г. № 53-ФЗ «О государственном языке</w:t>
      </w:r>
      <w:r>
        <w:rPr>
          <w:spacing w:val="1"/>
        </w:rPr>
        <w:t xml:space="preserve"> </w:t>
      </w:r>
      <w:r>
        <w:t>Российской</w:t>
      </w:r>
      <w:r>
        <w:rPr>
          <w:spacing w:val="28"/>
        </w:rPr>
        <w:t xml:space="preserve"> </w:t>
      </w:r>
      <w:r>
        <w:t>Федерации»,</w:t>
      </w:r>
      <w:r>
        <w:rPr>
          <w:spacing w:val="31"/>
        </w:rPr>
        <w:t xml:space="preserve"> </w:t>
      </w:r>
      <w:r>
        <w:t>Закона</w:t>
      </w:r>
      <w:r>
        <w:rPr>
          <w:spacing w:val="28"/>
        </w:rPr>
        <w:t xml:space="preserve"> </w:t>
      </w:r>
      <w:r>
        <w:t>Российской</w:t>
      </w:r>
      <w:r>
        <w:rPr>
          <w:spacing w:val="27"/>
        </w:rPr>
        <w:t xml:space="preserve"> </w:t>
      </w:r>
      <w:r>
        <w:t>Федерации</w:t>
      </w:r>
      <w:r>
        <w:rPr>
          <w:spacing w:val="29"/>
        </w:rPr>
        <w:t xml:space="preserve"> </w:t>
      </w:r>
      <w:r>
        <w:t>от</w:t>
      </w:r>
      <w:r>
        <w:rPr>
          <w:spacing w:val="33"/>
        </w:rPr>
        <w:t xml:space="preserve"> </w:t>
      </w:r>
      <w:r>
        <w:t>25</w:t>
      </w:r>
      <w:r>
        <w:rPr>
          <w:spacing w:val="28"/>
        </w:rPr>
        <w:t xml:space="preserve"> </w:t>
      </w:r>
      <w:r>
        <w:t>октября</w:t>
      </w:r>
      <w:r>
        <w:rPr>
          <w:spacing w:val="28"/>
        </w:rPr>
        <w:t xml:space="preserve"> </w:t>
      </w:r>
      <w:r>
        <w:t>1991</w:t>
      </w:r>
      <w:r>
        <w:rPr>
          <w:spacing w:val="27"/>
        </w:rPr>
        <w:t xml:space="preserve"> </w:t>
      </w:r>
      <w:r>
        <w:t>г.</w:t>
      </w:r>
      <w:r>
        <w:rPr>
          <w:spacing w:val="28"/>
        </w:rPr>
        <w:t xml:space="preserve"> </w:t>
      </w:r>
      <w:r>
        <w:t>№</w:t>
      </w:r>
      <w:r>
        <w:rPr>
          <w:spacing w:val="27"/>
        </w:rPr>
        <w:t xml:space="preserve"> </w:t>
      </w:r>
      <w:r>
        <w:t>1807-1</w:t>
      </w:r>
    </w:p>
    <w:p w:rsidR="00445874" w:rsidRDefault="00182F3C">
      <w:pPr>
        <w:pStyle w:val="a5"/>
        <w:spacing w:before="1"/>
        <w:ind w:firstLine="0"/>
      </w:pPr>
      <w:r>
        <w:t>«О</w:t>
      </w:r>
      <w:r>
        <w:rPr>
          <w:spacing w:val="-3"/>
        </w:rPr>
        <w:t xml:space="preserve"> </w:t>
      </w:r>
      <w:r>
        <w:t>языках</w:t>
      </w:r>
      <w:r>
        <w:rPr>
          <w:spacing w:val="-2"/>
        </w:rPr>
        <w:t xml:space="preserve"> </w:t>
      </w:r>
      <w:r>
        <w:t>народов</w:t>
      </w:r>
      <w:r>
        <w:rPr>
          <w:spacing w:val="-3"/>
        </w:rPr>
        <w:t xml:space="preserve"> </w:t>
      </w:r>
      <w:r>
        <w:t>Российской</w:t>
      </w:r>
      <w:r>
        <w:rPr>
          <w:spacing w:val="-3"/>
        </w:rPr>
        <w:t xml:space="preserve"> </w:t>
      </w:r>
      <w:r>
        <w:t>Федерации»).</w:t>
      </w:r>
    </w:p>
    <w:p w:rsidR="00445874" w:rsidRDefault="00182F3C">
      <w:pPr>
        <w:pStyle w:val="a5"/>
        <w:ind w:right="591"/>
      </w:pPr>
      <w:r>
        <w:t>Различать формы существования русского языка (литературный язык, просторечие,</w:t>
      </w:r>
      <w:r>
        <w:rPr>
          <w:spacing w:val="-57"/>
        </w:rPr>
        <w:t xml:space="preserve"> </w:t>
      </w:r>
      <w:r>
        <w:t>народные</w:t>
      </w:r>
      <w:r>
        <w:rPr>
          <w:spacing w:val="1"/>
        </w:rPr>
        <w:t xml:space="preserve"> </w:t>
      </w:r>
      <w:r>
        <w:t>говоры,</w:t>
      </w:r>
      <w:r>
        <w:rPr>
          <w:spacing w:val="1"/>
        </w:rPr>
        <w:t xml:space="preserve"> </w:t>
      </w:r>
      <w:r>
        <w:t>профессиональные</w:t>
      </w:r>
      <w:r>
        <w:rPr>
          <w:spacing w:val="1"/>
        </w:rPr>
        <w:t xml:space="preserve"> </w:t>
      </w:r>
      <w:r>
        <w:t>разновидности,</w:t>
      </w:r>
      <w:r>
        <w:rPr>
          <w:spacing w:val="1"/>
        </w:rPr>
        <w:t xml:space="preserve"> </w:t>
      </w:r>
      <w:r>
        <w:t>жаргон,</w:t>
      </w:r>
      <w:r>
        <w:rPr>
          <w:spacing w:val="1"/>
        </w:rPr>
        <w:t xml:space="preserve"> </w:t>
      </w:r>
      <w:r>
        <w:t>арго),</w:t>
      </w:r>
      <w:r>
        <w:rPr>
          <w:spacing w:val="1"/>
        </w:rPr>
        <w:t xml:space="preserve"> </w:t>
      </w:r>
      <w:r>
        <w:t>знать</w:t>
      </w:r>
      <w:r>
        <w:rPr>
          <w:spacing w:val="1"/>
        </w:rPr>
        <w:t xml:space="preserve"> </w:t>
      </w:r>
      <w:r>
        <w:t>и</w:t>
      </w:r>
      <w:r>
        <w:rPr>
          <w:spacing w:val="1"/>
        </w:rPr>
        <w:t xml:space="preserve"> </w:t>
      </w:r>
      <w:r>
        <w:t>характеризовать признаки литературного языка и его роль в обществе; использовать эти</w:t>
      </w:r>
      <w:r>
        <w:rPr>
          <w:spacing w:val="1"/>
        </w:rPr>
        <w:t xml:space="preserve"> </w:t>
      </w:r>
      <w:r>
        <w:t>знания</w:t>
      </w:r>
      <w:r>
        <w:rPr>
          <w:spacing w:val="-1"/>
        </w:rPr>
        <w:t xml:space="preserve"> </w:t>
      </w:r>
      <w:r>
        <w:t>в</w:t>
      </w:r>
      <w:r>
        <w:rPr>
          <w:spacing w:val="-1"/>
        </w:rPr>
        <w:t xml:space="preserve"> </w:t>
      </w:r>
      <w:r>
        <w:t>речевой практике.</w:t>
      </w:r>
    </w:p>
    <w:p w:rsidR="00445874" w:rsidRDefault="00182F3C">
      <w:pPr>
        <w:pStyle w:val="a5"/>
        <w:ind w:left="2410" w:firstLine="0"/>
      </w:pPr>
      <w:r>
        <w:t>Язык</w:t>
      </w:r>
      <w:r>
        <w:rPr>
          <w:spacing w:val="-3"/>
        </w:rPr>
        <w:t xml:space="preserve"> </w:t>
      </w:r>
      <w:r>
        <w:t>и</w:t>
      </w:r>
      <w:r>
        <w:rPr>
          <w:spacing w:val="-1"/>
        </w:rPr>
        <w:t xml:space="preserve"> </w:t>
      </w:r>
      <w:r>
        <w:t>речь.</w:t>
      </w:r>
      <w:r>
        <w:rPr>
          <w:spacing w:val="-3"/>
        </w:rPr>
        <w:t xml:space="preserve"> </w:t>
      </w:r>
      <w:r>
        <w:t>Культура</w:t>
      </w:r>
      <w:r>
        <w:rPr>
          <w:spacing w:val="-1"/>
        </w:rPr>
        <w:t xml:space="preserve"> </w:t>
      </w:r>
      <w:r>
        <w:t>речи.</w:t>
      </w:r>
    </w:p>
    <w:p w:rsidR="00445874" w:rsidRDefault="00182F3C">
      <w:pPr>
        <w:pStyle w:val="a5"/>
        <w:ind w:right="592"/>
      </w:pPr>
      <w:r>
        <w:t>Иметь</w:t>
      </w:r>
      <w:r>
        <w:rPr>
          <w:spacing w:val="1"/>
        </w:rPr>
        <w:t xml:space="preserve"> </w:t>
      </w:r>
      <w:r>
        <w:t>представление</w:t>
      </w:r>
      <w:r>
        <w:rPr>
          <w:spacing w:val="1"/>
        </w:rPr>
        <w:t xml:space="preserve"> </w:t>
      </w:r>
      <w:r>
        <w:t>о русском языке как</w:t>
      </w:r>
      <w:r>
        <w:rPr>
          <w:spacing w:val="1"/>
        </w:rPr>
        <w:t xml:space="preserve"> </w:t>
      </w:r>
      <w:r>
        <w:t>системе, знать</w:t>
      </w:r>
      <w:r>
        <w:rPr>
          <w:spacing w:val="1"/>
        </w:rPr>
        <w:t xml:space="preserve"> </w:t>
      </w:r>
      <w:r>
        <w:t>основные единицы и</w:t>
      </w:r>
      <w:r>
        <w:rPr>
          <w:spacing w:val="1"/>
        </w:rPr>
        <w:t xml:space="preserve"> </w:t>
      </w:r>
      <w:r>
        <w:t>уровни языковой системы, анализировать языковые единицы разных уровней языковой</w:t>
      </w:r>
      <w:r>
        <w:rPr>
          <w:spacing w:val="1"/>
        </w:rPr>
        <w:t xml:space="preserve"> </w:t>
      </w:r>
      <w:r>
        <w:t>системы.</w:t>
      </w:r>
    </w:p>
    <w:p w:rsidR="00445874" w:rsidRDefault="00182F3C">
      <w:pPr>
        <w:pStyle w:val="a5"/>
        <w:ind w:left="2410" w:firstLine="0"/>
      </w:pPr>
      <w:r>
        <w:t>Иметь</w:t>
      </w:r>
      <w:r>
        <w:rPr>
          <w:spacing w:val="-2"/>
        </w:rPr>
        <w:t xml:space="preserve"> </w:t>
      </w:r>
      <w:r>
        <w:t>представление</w:t>
      </w:r>
      <w:r>
        <w:rPr>
          <w:spacing w:val="-3"/>
        </w:rPr>
        <w:t xml:space="preserve"> </w:t>
      </w:r>
      <w:r>
        <w:t>о</w:t>
      </w:r>
      <w:r>
        <w:rPr>
          <w:spacing w:val="-2"/>
        </w:rPr>
        <w:t xml:space="preserve"> </w:t>
      </w:r>
      <w:r>
        <w:t>культуре</w:t>
      </w:r>
      <w:r>
        <w:rPr>
          <w:spacing w:val="-4"/>
        </w:rPr>
        <w:t xml:space="preserve"> </w:t>
      </w:r>
      <w:r>
        <w:t>речи</w:t>
      </w:r>
      <w:r>
        <w:rPr>
          <w:spacing w:val="-2"/>
        </w:rPr>
        <w:t xml:space="preserve"> </w:t>
      </w:r>
      <w:r>
        <w:t>как</w:t>
      </w:r>
      <w:r>
        <w:rPr>
          <w:spacing w:val="-2"/>
        </w:rPr>
        <w:t xml:space="preserve"> </w:t>
      </w:r>
      <w:r>
        <w:t>разделе</w:t>
      </w:r>
      <w:r>
        <w:rPr>
          <w:spacing w:val="-3"/>
        </w:rPr>
        <w:t xml:space="preserve"> </w:t>
      </w:r>
      <w:r>
        <w:t>лингвистики.</w:t>
      </w:r>
    </w:p>
    <w:p w:rsidR="00445874" w:rsidRDefault="00182F3C">
      <w:pPr>
        <w:pStyle w:val="a5"/>
        <w:ind w:right="596"/>
      </w:pPr>
      <w:r>
        <w:t>Комментировать нормативный, коммуникативный и этический аспекты культуры</w:t>
      </w:r>
      <w:r>
        <w:rPr>
          <w:spacing w:val="1"/>
        </w:rPr>
        <w:t xml:space="preserve"> </w:t>
      </w:r>
      <w:r>
        <w:t>речи,</w:t>
      </w:r>
      <w:r>
        <w:rPr>
          <w:spacing w:val="-1"/>
        </w:rPr>
        <w:t xml:space="preserve"> </w:t>
      </w:r>
      <w:r>
        <w:t>приводить соответствующие</w:t>
      </w:r>
      <w:r>
        <w:rPr>
          <w:spacing w:val="-1"/>
        </w:rPr>
        <w:t xml:space="preserve"> </w:t>
      </w:r>
      <w:r>
        <w:t>примеры.</w:t>
      </w:r>
    </w:p>
    <w:p w:rsidR="00445874" w:rsidRDefault="00182F3C">
      <w:pPr>
        <w:pStyle w:val="a5"/>
        <w:ind w:right="584"/>
      </w:pPr>
      <w:r>
        <w:t>Анализировать</w:t>
      </w:r>
      <w:r>
        <w:rPr>
          <w:spacing w:val="1"/>
        </w:rPr>
        <w:t xml:space="preserve"> </w:t>
      </w:r>
      <w:r>
        <w:t>речевые</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коммуникативной</w:t>
      </w:r>
      <w:r>
        <w:rPr>
          <w:spacing w:val="1"/>
        </w:rPr>
        <w:t xml:space="preserve"> </w:t>
      </w:r>
      <w:r>
        <w:t>целесообразности, уместности, точности, ясности, выразительности, соответствия нормам</w:t>
      </w:r>
      <w:r>
        <w:rPr>
          <w:spacing w:val="1"/>
        </w:rPr>
        <w:t xml:space="preserve"> </w:t>
      </w:r>
      <w:r>
        <w:t>современного</w:t>
      </w:r>
      <w:r>
        <w:rPr>
          <w:spacing w:val="-1"/>
        </w:rPr>
        <w:t xml:space="preserve"> </w:t>
      </w:r>
      <w:r>
        <w:t>русского литературного.</w:t>
      </w:r>
    </w:p>
    <w:p w:rsidR="00445874" w:rsidRDefault="00182F3C">
      <w:pPr>
        <w:pStyle w:val="a5"/>
        <w:spacing w:before="1"/>
        <w:ind w:left="2470" w:firstLine="0"/>
        <w:jc w:val="left"/>
      </w:pPr>
      <w:r>
        <w:t>языка.</w:t>
      </w:r>
    </w:p>
    <w:p w:rsidR="00445874" w:rsidRDefault="00182F3C">
      <w:pPr>
        <w:pStyle w:val="a5"/>
        <w:ind w:left="2410" w:right="2753" w:firstLine="0"/>
        <w:jc w:val="left"/>
      </w:pPr>
      <w:r>
        <w:t>Иметь представление о языковой норме, её видах.</w:t>
      </w:r>
      <w:r>
        <w:rPr>
          <w:spacing w:val="1"/>
        </w:rPr>
        <w:t xml:space="preserve"> </w:t>
      </w:r>
      <w:r>
        <w:t>Использовать словари русского языка в учебной деятельности.</w:t>
      </w:r>
      <w:r>
        <w:rPr>
          <w:spacing w:val="-57"/>
        </w:rPr>
        <w:t xml:space="preserve"> </w:t>
      </w:r>
      <w:r>
        <w:t>Фонетика.</w:t>
      </w:r>
      <w:r>
        <w:rPr>
          <w:spacing w:val="-1"/>
        </w:rPr>
        <w:t xml:space="preserve"> </w:t>
      </w:r>
      <w:r>
        <w:t>Орфоэпия. Орфоэпические</w:t>
      </w:r>
      <w:r>
        <w:rPr>
          <w:spacing w:val="-2"/>
        </w:rPr>
        <w:t xml:space="preserve"> </w:t>
      </w:r>
      <w:r>
        <w:t>нормы.</w:t>
      </w:r>
    </w:p>
    <w:p w:rsidR="00445874" w:rsidRDefault="00182F3C">
      <w:pPr>
        <w:pStyle w:val="a5"/>
        <w:ind w:left="2410" w:firstLine="0"/>
        <w:jc w:val="left"/>
      </w:pPr>
      <w:r>
        <w:t>Выполнять</w:t>
      </w:r>
      <w:r>
        <w:rPr>
          <w:spacing w:val="-2"/>
        </w:rPr>
        <w:t xml:space="preserve"> </w:t>
      </w:r>
      <w:r>
        <w:t>фонетический</w:t>
      </w:r>
      <w:r>
        <w:rPr>
          <w:spacing w:val="-3"/>
        </w:rPr>
        <w:t xml:space="preserve"> </w:t>
      </w:r>
      <w:r>
        <w:t>анализ</w:t>
      </w:r>
      <w:r>
        <w:rPr>
          <w:spacing w:val="-3"/>
        </w:rPr>
        <w:t xml:space="preserve"> </w:t>
      </w:r>
      <w:r>
        <w:t>слова.</w:t>
      </w:r>
    </w:p>
    <w:p w:rsidR="00445874" w:rsidRDefault="00182F3C">
      <w:pPr>
        <w:pStyle w:val="a5"/>
        <w:ind w:left="2410" w:firstLine="0"/>
        <w:jc w:val="left"/>
      </w:pPr>
      <w:r>
        <w:t>Определять</w:t>
      </w:r>
      <w:r>
        <w:rPr>
          <w:spacing w:val="-4"/>
        </w:rPr>
        <w:t xml:space="preserve"> </w:t>
      </w:r>
      <w:r>
        <w:t>изобразительно-выразительные</w:t>
      </w:r>
      <w:r>
        <w:rPr>
          <w:spacing w:val="-5"/>
        </w:rPr>
        <w:t xml:space="preserve"> </w:t>
      </w:r>
      <w:r>
        <w:t>средства</w:t>
      </w:r>
      <w:r>
        <w:rPr>
          <w:spacing w:val="-4"/>
        </w:rPr>
        <w:t xml:space="preserve"> </w:t>
      </w:r>
      <w:r>
        <w:t>фонетики</w:t>
      </w:r>
      <w:r>
        <w:rPr>
          <w:spacing w:val="-3"/>
        </w:rPr>
        <w:t xml:space="preserve"> </w:t>
      </w:r>
      <w:r>
        <w:t>в</w:t>
      </w:r>
      <w:r>
        <w:rPr>
          <w:spacing w:val="-4"/>
        </w:rPr>
        <w:t xml:space="preserve"> </w:t>
      </w:r>
      <w:r>
        <w:t>тексте.</w:t>
      </w:r>
    </w:p>
    <w:p w:rsidR="00445874" w:rsidRDefault="00182F3C">
      <w:pPr>
        <w:pStyle w:val="a5"/>
        <w:ind w:right="591"/>
      </w:pPr>
      <w:r>
        <w:t>Анализировать и характеризовать особенности произношения безударных гласных</w:t>
      </w:r>
      <w:r>
        <w:rPr>
          <w:spacing w:val="1"/>
        </w:rPr>
        <w:t xml:space="preserve"> </w:t>
      </w:r>
      <w:r>
        <w:t>звуков, некоторых</w:t>
      </w:r>
      <w:r>
        <w:rPr>
          <w:spacing w:val="1"/>
        </w:rPr>
        <w:t xml:space="preserve"> </w:t>
      </w:r>
      <w:r>
        <w:t>согласных, сочетаний</w:t>
      </w:r>
      <w:r>
        <w:rPr>
          <w:spacing w:val="1"/>
        </w:rPr>
        <w:t xml:space="preserve"> </w:t>
      </w:r>
      <w:r>
        <w:t>согласных, некоторых</w:t>
      </w:r>
      <w:r>
        <w:rPr>
          <w:spacing w:val="1"/>
        </w:rPr>
        <w:t xml:space="preserve"> </w:t>
      </w:r>
      <w:r>
        <w:t>грамматических</w:t>
      </w:r>
      <w:r>
        <w:rPr>
          <w:spacing w:val="1"/>
        </w:rPr>
        <w:t xml:space="preserve"> </w:t>
      </w:r>
      <w:r>
        <w:t>форм,</w:t>
      </w:r>
      <w:r>
        <w:rPr>
          <w:spacing w:val="1"/>
        </w:rPr>
        <w:t xml:space="preserve"> </w:t>
      </w:r>
      <w:r>
        <w:t>иноязычных</w:t>
      </w:r>
      <w:r>
        <w:rPr>
          <w:spacing w:val="1"/>
        </w:rPr>
        <w:t xml:space="preserve"> </w:t>
      </w:r>
      <w:r>
        <w:t>слов.</w:t>
      </w:r>
    </w:p>
    <w:p w:rsidR="00445874" w:rsidRDefault="00182F3C">
      <w:pPr>
        <w:pStyle w:val="a5"/>
        <w:ind w:right="589"/>
      </w:pPr>
      <w:r>
        <w:t>Анализировать</w:t>
      </w:r>
      <w:r>
        <w:rPr>
          <w:spacing w:val="1"/>
        </w:rPr>
        <w:t xml:space="preserve"> </w:t>
      </w:r>
      <w:r>
        <w:t>и</w:t>
      </w:r>
      <w:r>
        <w:rPr>
          <w:spacing w:val="1"/>
        </w:rPr>
        <w:t xml:space="preserve"> </w:t>
      </w:r>
      <w:r>
        <w:t>характеризовать</w:t>
      </w:r>
      <w:r>
        <w:rPr>
          <w:spacing w:val="1"/>
        </w:rPr>
        <w:t xml:space="preserve"> </w:t>
      </w:r>
      <w:r>
        <w:t>речевые</w:t>
      </w:r>
      <w:r>
        <w:rPr>
          <w:spacing w:val="1"/>
        </w:rPr>
        <w:t xml:space="preserve"> </w:t>
      </w:r>
      <w:r>
        <w:t>высказывания</w:t>
      </w:r>
      <w:r>
        <w:rPr>
          <w:spacing w:val="1"/>
        </w:rPr>
        <w:t xml:space="preserve"> </w:t>
      </w:r>
      <w:r>
        <w:t>(в</w:t>
      </w:r>
      <w:r>
        <w:rPr>
          <w:spacing w:val="1"/>
        </w:rPr>
        <w:t xml:space="preserve"> </w:t>
      </w:r>
      <w:r>
        <w:t>том</w:t>
      </w:r>
      <w:r>
        <w:rPr>
          <w:spacing w:val="61"/>
        </w:rPr>
        <w:t xml:space="preserve"> </w:t>
      </w:r>
      <w:r>
        <w:t>числе</w:t>
      </w:r>
      <w:r>
        <w:rPr>
          <w:spacing w:val="1"/>
        </w:rPr>
        <w:t xml:space="preserve"> </w:t>
      </w:r>
      <w:r>
        <w:t>собственные)</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соблюдения</w:t>
      </w:r>
      <w:r>
        <w:rPr>
          <w:spacing w:val="1"/>
        </w:rPr>
        <w:t xml:space="preserve"> </w:t>
      </w:r>
      <w:r>
        <w:t>орфоэпических</w:t>
      </w:r>
      <w:r>
        <w:rPr>
          <w:spacing w:val="1"/>
        </w:rPr>
        <w:t xml:space="preserve"> </w:t>
      </w:r>
      <w:r>
        <w:t>и</w:t>
      </w:r>
      <w:r>
        <w:rPr>
          <w:spacing w:val="1"/>
        </w:rPr>
        <w:t xml:space="preserve"> </w:t>
      </w:r>
      <w:r>
        <w:t>акцентологических</w:t>
      </w:r>
      <w:r>
        <w:rPr>
          <w:spacing w:val="1"/>
        </w:rPr>
        <w:t xml:space="preserve"> </w:t>
      </w:r>
      <w:r>
        <w:t>норм</w:t>
      </w:r>
      <w:r>
        <w:rPr>
          <w:spacing w:val="1"/>
        </w:rPr>
        <w:t xml:space="preserve"> </w:t>
      </w:r>
      <w:r>
        <w:t>современного</w:t>
      </w:r>
      <w:r>
        <w:rPr>
          <w:spacing w:val="-1"/>
        </w:rPr>
        <w:t xml:space="preserve"> </w:t>
      </w:r>
      <w:r>
        <w:t>русского литературного языка.</w:t>
      </w:r>
    </w:p>
    <w:p w:rsidR="00445874" w:rsidRDefault="00182F3C">
      <w:pPr>
        <w:pStyle w:val="a5"/>
        <w:ind w:right="591"/>
      </w:pPr>
      <w:r>
        <w:t>Соблюдать основные произносительные и акцентологические нормы современного</w:t>
      </w:r>
      <w:r>
        <w:rPr>
          <w:spacing w:val="-57"/>
        </w:rPr>
        <w:t xml:space="preserve"> </w:t>
      </w:r>
      <w:r>
        <w:t>русского</w:t>
      </w:r>
      <w:r>
        <w:rPr>
          <w:spacing w:val="-1"/>
        </w:rPr>
        <w:t xml:space="preserve"> </w:t>
      </w:r>
      <w:r>
        <w:t>литературного языка.</w:t>
      </w:r>
    </w:p>
    <w:p w:rsidR="00445874" w:rsidRDefault="00182F3C">
      <w:pPr>
        <w:pStyle w:val="a5"/>
        <w:ind w:left="2410" w:right="4010" w:firstLine="0"/>
        <w:jc w:val="left"/>
      </w:pPr>
      <w:r>
        <w:t>Использовать орфоэпический словарь.</w:t>
      </w:r>
      <w:r>
        <w:rPr>
          <w:spacing w:val="1"/>
        </w:rPr>
        <w:t xml:space="preserve"> </w:t>
      </w:r>
      <w:r>
        <w:t>Лексикология</w:t>
      </w:r>
      <w:r>
        <w:rPr>
          <w:spacing w:val="-7"/>
        </w:rPr>
        <w:t xml:space="preserve"> </w:t>
      </w:r>
      <w:r>
        <w:t>и</w:t>
      </w:r>
      <w:r>
        <w:rPr>
          <w:spacing w:val="-4"/>
        </w:rPr>
        <w:t xml:space="preserve"> </w:t>
      </w:r>
      <w:r>
        <w:t>фразеология.</w:t>
      </w:r>
      <w:r>
        <w:rPr>
          <w:spacing w:val="-4"/>
        </w:rPr>
        <w:t xml:space="preserve"> </w:t>
      </w:r>
      <w:r>
        <w:t>Лексические</w:t>
      </w:r>
      <w:r>
        <w:rPr>
          <w:spacing w:val="-5"/>
        </w:rPr>
        <w:t xml:space="preserve"> </w:t>
      </w:r>
      <w:r>
        <w:t>нормы.</w:t>
      </w:r>
      <w:r>
        <w:rPr>
          <w:spacing w:val="-57"/>
        </w:rPr>
        <w:t xml:space="preserve"> </w:t>
      </w:r>
      <w:r>
        <w:t>Выполнять лексический анализ</w:t>
      </w:r>
      <w:r>
        <w:rPr>
          <w:spacing w:val="-1"/>
        </w:rPr>
        <w:t xml:space="preserve"> </w:t>
      </w:r>
      <w:r>
        <w:t>слова.</w:t>
      </w:r>
    </w:p>
    <w:p w:rsidR="00445874" w:rsidRDefault="00182F3C">
      <w:pPr>
        <w:pStyle w:val="a5"/>
        <w:spacing w:before="1"/>
        <w:ind w:left="2410" w:firstLine="0"/>
        <w:jc w:val="left"/>
      </w:pPr>
      <w:r>
        <w:t>Определять</w:t>
      </w:r>
      <w:r>
        <w:rPr>
          <w:spacing w:val="-5"/>
        </w:rPr>
        <w:t xml:space="preserve"> </w:t>
      </w:r>
      <w:r>
        <w:t>изобразительно-выразительные</w:t>
      </w:r>
      <w:r>
        <w:rPr>
          <w:spacing w:val="-6"/>
        </w:rPr>
        <w:t xml:space="preserve"> </w:t>
      </w:r>
      <w:r>
        <w:t>средства</w:t>
      </w:r>
      <w:r>
        <w:rPr>
          <w:spacing w:val="-6"/>
        </w:rPr>
        <w:t xml:space="preserve"> </w:t>
      </w:r>
      <w:r>
        <w:t>лексики.</w:t>
      </w:r>
    </w:p>
    <w:p w:rsidR="00445874" w:rsidRDefault="00182F3C">
      <w:pPr>
        <w:pStyle w:val="a5"/>
        <w:jc w:val="left"/>
      </w:pPr>
      <w:r>
        <w:t>Анализировать</w:t>
      </w:r>
      <w:r>
        <w:rPr>
          <w:spacing w:val="4"/>
        </w:rPr>
        <w:t xml:space="preserve"> </w:t>
      </w:r>
      <w:r>
        <w:t>и</w:t>
      </w:r>
      <w:r>
        <w:rPr>
          <w:spacing w:val="3"/>
        </w:rPr>
        <w:t xml:space="preserve"> </w:t>
      </w:r>
      <w:r>
        <w:t>характеризовать</w:t>
      </w:r>
      <w:r>
        <w:rPr>
          <w:spacing w:val="6"/>
        </w:rPr>
        <w:t xml:space="preserve"> </w:t>
      </w:r>
      <w:r>
        <w:t>высказывания</w:t>
      </w:r>
      <w:r>
        <w:rPr>
          <w:spacing w:val="5"/>
        </w:rPr>
        <w:t xml:space="preserve"> </w:t>
      </w:r>
      <w:r>
        <w:t>(в</w:t>
      </w:r>
      <w:r>
        <w:rPr>
          <w:spacing w:val="3"/>
        </w:rPr>
        <w:t xml:space="preserve"> </w:t>
      </w:r>
      <w:r>
        <w:t>том</w:t>
      </w:r>
      <w:r>
        <w:rPr>
          <w:spacing w:val="4"/>
        </w:rPr>
        <w:t xml:space="preserve"> </w:t>
      </w:r>
      <w:r>
        <w:t>числе</w:t>
      </w:r>
      <w:r>
        <w:rPr>
          <w:spacing w:val="5"/>
        </w:rPr>
        <w:t xml:space="preserve"> </w:t>
      </w:r>
      <w:r>
        <w:t>собственные)</w:t>
      </w:r>
      <w:r>
        <w:rPr>
          <w:spacing w:val="12"/>
        </w:rPr>
        <w:t xml:space="preserve"> </w:t>
      </w:r>
      <w:r>
        <w:t>с</w:t>
      </w:r>
      <w:r>
        <w:rPr>
          <w:spacing w:val="4"/>
        </w:rPr>
        <w:t xml:space="preserve"> </w:t>
      </w:r>
      <w:r>
        <w:t>точки</w:t>
      </w:r>
      <w:r>
        <w:rPr>
          <w:spacing w:val="-57"/>
        </w:rPr>
        <w:t xml:space="preserve"> </w:t>
      </w:r>
      <w:r>
        <w:t>зрения</w:t>
      </w:r>
      <w:r>
        <w:rPr>
          <w:spacing w:val="-2"/>
        </w:rPr>
        <w:t xml:space="preserve"> </w:t>
      </w:r>
      <w:r>
        <w:t>соблюдения</w:t>
      </w:r>
      <w:r>
        <w:rPr>
          <w:spacing w:val="-1"/>
        </w:rPr>
        <w:t xml:space="preserve"> </w:t>
      </w:r>
      <w:r>
        <w:t>лексических</w:t>
      </w:r>
      <w:r>
        <w:rPr>
          <w:spacing w:val="1"/>
        </w:rPr>
        <w:t xml:space="preserve"> </w:t>
      </w:r>
      <w:r>
        <w:t>норм</w:t>
      </w:r>
      <w:r>
        <w:rPr>
          <w:spacing w:val="-3"/>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firstLine="0"/>
        <w:jc w:val="left"/>
      </w:pPr>
      <w:r>
        <w:t>Соблюдать</w:t>
      </w:r>
      <w:r>
        <w:rPr>
          <w:spacing w:val="-2"/>
        </w:rPr>
        <w:t xml:space="preserve"> </w:t>
      </w:r>
      <w:r>
        <w:t>лексические</w:t>
      </w:r>
      <w:r>
        <w:rPr>
          <w:spacing w:val="-4"/>
        </w:rPr>
        <w:t xml:space="preserve"> </w:t>
      </w:r>
      <w:r>
        <w:t>нормы.</w:t>
      </w:r>
    </w:p>
    <w:p w:rsidR="00445874" w:rsidRDefault="00182F3C">
      <w:pPr>
        <w:pStyle w:val="a5"/>
        <w:tabs>
          <w:tab w:val="left" w:pos="4388"/>
          <w:tab w:val="left" w:pos="4762"/>
          <w:tab w:val="left" w:pos="6057"/>
          <w:tab w:val="left" w:pos="7750"/>
          <w:tab w:val="left" w:pos="8103"/>
          <w:tab w:val="left" w:pos="8940"/>
          <w:tab w:val="left" w:pos="9875"/>
        </w:tabs>
        <w:ind w:right="595"/>
        <w:jc w:val="left"/>
      </w:pPr>
      <w:r>
        <w:t>Характеризовать</w:t>
      </w:r>
      <w:r>
        <w:tab/>
        <w:t>и</w:t>
      </w:r>
      <w:r>
        <w:tab/>
        <w:t>оценивать</w:t>
      </w:r>
      <w:r>
        <w:tab/>
        <w:t>высказывания</w:t>
      </w:r>
      <w:r>
        <w:tab/>
        <w:t>с</w:t>
      </w:r>
      <w:r>
        <w:tab/>
        <w:t>точки</w:t>
      </w:r>
      <w:r>
        <w:tab/>
        <w:t>зрения</w:t>
      </w:r>
      <w:r>
        <w:tab/>
      </w:r>
      <w:r>
        <w:rPr>
          <w:spacing w:val="-1"/>
        </w:rPr>
        <w:t>уместности</w:t>
      </w:r>
      <w:r>
        <w:rPr>
          <w:spacing w:val="-57"/>
        </w:rPr>
        <w:t xml:space="preserve"> </w:t>
      </w:r>
      <w:r>
        <w:t>использования</w:t>
      </w:r>
      <w:r>
        <w:rPr>
          <w:spacing w:val="-2"/>
        </w:rPr>
        <w:t xml:space="preserve"> </w:t>
      </w:r>
      <w:r>
        <w:t>стилистически</w:t>
      </w:r>
      <w:r>
        <w:rPr>
          <w:spacing w:val="-2"/>
        </w:rPr>
        <w:t xml:space="preserve"> </w:t>
      </w:r>
      <w:r>
        <w:t>окрашенной</w:t>
      </w:r>
      <w:r>
        <w:rPr>
          <w:spacing w:val="-3"/>
        </w:rPr>
        <w:t xml:space="preserve"> </w:t>
      </w:r>
      <w:r>
        <w:t>и</w:t>
      </w:r>
      <w:r>
        <w:rPr>
          <w:spacing w:val="-2"/>
        </w:rPr>
        <w:t xml:space="preserve"> </w:t>
      </w:r>
      <w:r>
        <w:t>эмоционально-экспрессивной</w:t>
      </w:r>
      <w:r>
        <w:rPr>
          <w:spacing w:val="-2"/>
        </w:rPr>
        <w:t xml:space="preserve"> </w:t>
      </w:r>
      <w:r>
        <w:t>лексики.</w:t>
      </w:r>
    </w:p>
    <w:p w:rsidR="00445874" w:rsidRDefault="00182F3C">
      <w:pPr>
        <w:pStyle w:val="a5"/>
        <w:ind w:right="580"/>
        <w:jc w:val="left"/>
      </w:pPr>
      <w:r>
        <w:t>Использовать</w:t>
      </w:r>
      <w:r>
        <w:rPr>
          <w:spacing w:val="53"/>
        </w:rPr>
        <w:t xml:space="preserve"> </w:t>
      </w:r>
      <w:r>
        <w:t>толковый</w:t>
      </w:r>
      <w:r>
        <w:rPr>
          <w:spacing w:val="52"/>
        </w:rPr>
        <w:t xml:space="preserve"> </w:t>
      </w:r>
      <w:r>
        <w:t>словарь,</w:t>
      </w:r>
      <w:r>
        <w:rPr>
          <w:spacing w:val="51"/>
        </w:rPr>
        <w:t xml:space="preserve"> </w:t>
      </w:r>
      <w:r>
        <w:t>словари</w:t>
      </w:r>
      <w:r>
        <w:rPr>
          <w:spacing w:val="55"/>
        </w:rPr>
        <w:t xml:space="preserve"> </w:t>
      </w:r>
      <w:r>
        <w:t>синонимов,</w:t>
      </w:r>
      <w:r>
        <w:rPr>
          <w:spacing w:val="51"/>
        </w:rPr>
        <w:t xml:space="preserve"> </w:t>
      </w:r>
      <w:r>
        <w:t>антонимов,</w:t>
      </w:r>
      <w:r>
        <w:rPr>
          <w:spacing w:val="49"/>
        </w:rPr>
        <w:t xml:space="preserve"> </w:t>
      </w:r>
      <w:r>
        <w:t>паронимов;</w:t>
      </w:r>
      <w:r>
        <w:rPr>
          <w:spacing w:val="-57"/>
        </w:rPr>
        <w:t xml:space="preserve"> </w:t>
      </w:r>
      <w:r>
        <w:t>словарь</w:t>
      </w:r>
      <w:r>
        <w:rPr>
          <w:spacing w:val="-2"/>
        </w:rPr>
        <w:t xml:space="preserve"> </w:t>
      </w:r>
      <w:r>
        <w:t>иностранных</w:t>
      </w:r>
      <w:r>
        <w:rPr>
          <w:spacing w:val="1"/>
        </w:rPr>
        <w:t xml:space="preserve"> </w:t>
      </w:r>
      <w:r>
        <w:t>слов,</w:t>
      </w:r>
      <w:r>
        <w:rPr>
          <w:spacing w:val="-2"/>
        </w:rPr>
        <w:t xml:space="preserve"> </w:t>
      </w:r>
      <w:r>
        <w:t>фразеологический</w:t>
      </w:r>
      <w:r>
        <w:rPr>
          <w:spacing w:val="-3"/>
        </w:rPr>
        <w:t xml:space="preserve"> </w:t>
      </w:r>
      <w:r>
        <w:t>словарь,</w:t>
      </w:r>
      <w:r>
        <w:rPr>
          <w:spacing w:val="-1"/>
        </w:rPr>
        <w:t xml:space="preserve"> </w:t>
      </w:r>
      <w:r>
        <w:t>этимологический</w:t>
      </w:r>
      <w:r>
        <w:rPr>
          <w:spacing w:val="-1"/>
        </w:rPr>
        <w:t xml:space="preserve"> </w:t>
      </w:r>
      <w:r>
        <w:t>словарь.</w:t>
      </w:r>
    </w:p>
    <w:p w:rsidR="00445874" w:rsidRDefault="00182F3C">
      <w:pPr>
        <w:pStyle w:val="a5"/>
        <w:ind w:left="2410" w:right="2611" w:firstLine="0"/>
        <w:jc w:val="left"/>
      </w:pPr>
      <w:r>
        <w:t>Морфемика и словообразование. Словообразовательные нормы.</w:t>
      </w:r>
      <w:r>
        <w:rPr>
          <w:spacing w:val="-57"/>
        </w:rPr>
        <w:t xml:space="preserve"> </w:t>
      </w:r>
      <w:r>
        <w:t>Выполнять</w:t>
      </w:r>
      <w:r>
        <w:rPr>
          <w:spacing w:val="-1"/>
        </w:rPr>
        <w:t xml:space="preserve"> </w:t>
      </w:r>
      <w:r>
        <w:t>морфемный</w:t>
      </w:r>
      <w:r>
        <w:rPr>
          <w:spacing w:val="-2"/>
        </w:rPr>
        <w:t xml:space="preserve"> </w:t>
      </w:r>
      <w:r>
        <w:t>и</w:t>
      </w:r>
      <w:r>
        <w:rPr>
          <w:spacing w:val="-2"/>
        </w:rPr>
        <w:t xml:space="preserve"> </w:t>
      </w:r>
      <w:r>
        <w:t>словообразовательный</w:t>
      </w:r>
      <w:r>
        <w:rPr>
          <w:spacing w:val="-1"/>
        </w:rPr>
        <w:t xml:space="preserve"> </w:t>
      </w:r>
      <w:r>
        <w:t>анализ</w:t>
      </w:r>
      <w:r>
        <w:rPr>
          <w:spacing w:val="-1"/>
        </w:rPr>
        <w:t xml:space="preserve"> </w:t>
      </w:r>
      <w:r>
        <w:t>слова.</w:t>
      </w:r>
    </w:p>
    <w:p w:rsidR="00445874" w:rsidRDefault="00182F3C">
      <w:pPr>
        <w:pStyle w:val="a5"/>
        <w:ind w:right="590"/>
      </w:pPr>
      <w:r>
        <w:t>Анализировать</w:t>
      </w:r>
      <w:r>
        <w:rPr>
          <w:spacing w:val="1"/>
        </w:rPr>
        <w:t xml:space="preserve"> </w:t>
      </w:r>
      <w:r>
        <w:t>и</w:t>
      </w:r>
      <w:r>
        <w:rPr>
          <w:spacing w:val="1"/>
        </w:rPr>
        <w:t xml:space="preserve"> </w:t>
      </w:r>
      <w:r>
        <w:t>характеризовать</w:t>
      </w:r>
      <w:r>
        <w:rPr>
          <w:spacing w:val="1"/>
        </w:rPr>
        <w:t xml:space="preserve"> </w:t>
      </w:r>
      <w:r>
        <w:t>речевые</w:t>
      </w:r>
      <w:r>
        <w:rPr>
          <w:spacing w:val="1"/>
        </w:rPr>
        <w:t xml:space="preserve"> </w:t>
      </w:r>
      <w:r>
        <w:t>высказывания</w:t>
      </w:r>
      <w:r>
        <w:rPr>
          <w:spacing w:val="1"/>
        </w:rPr>
        <w:t xml:space="preserve"> </w:t>
      </w:r>
      <w:r>
        <w:t>(в</w:t>
      </w:r>
      <w:r>
        <w:rPr>
          <w:spacing w:val="1"/>
        </w:rPr>
        <w:t xml:space="preserve"> </w:t>
      </w:r>
      <w:r>
        <w:t>том</w:t>
      </w:r>
      <w:r>
        <w:rPr>
          <w:spacing w:val="61"/>
        </w:rPr>
        <w:t xml:space="preserve"> </w:t>
      </w:r>
      <w:r>
        <w:t>числе</w:t>
      </w:r>
      <w:r>
        <w:rPr>
          <w:spacing w:val="1"/>
        </w:rPr>
        <w:t xml:space="preserve"> </w:t>
      </w:r>
      <w:r>
        <w:t>собственные)</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особенностей</w:t>
      </w:r>
      <w:r>
        <w:rPr>
          <w:spacing w:val="1"/>
        </w:rPr>
        <w:t xml:space="preserve"> </w:t>
      </w:r>
      <w:r>
        <w:t>употребления</w:t>
      </w:r>
      <w:r>
        <w:rPr>
          <w:spacing w:val="1"/>
        </w:rPr>
        <w:t xml:space="preserve"> </w:t>
      </w:r>
      <w:r>
        <w:t>сложносокращённых</w:t>
      </w:r>
      <w:r>
        <w:rPr>
          <w:spacing w:val="1"/>
        </w:rPr>
        <w:t xml:space="preserve"> </w:t>
      </w:r>
      <w:r>
        <w:t>слов</w:t>
      </w:r>
      <w:r>
        <w:rPr>
          <w:spacing w:val="1"/>
        </w:rPr>
        <w:t xml:space="preserve"> </w:t>
      </w:r>
      <w:r>
        <w:t>(аббревиатур).</w:t>
      </w:r>
    </w:p>
    <w:p w:rsidR="00445874" w:rsidRDefault="00182F3C">
      <w:pPr>
        <w:pStyle w:val="a5"/>
        <w:ind w:left="2410" w:right="4496" w:firstLine="0"/>
        <w:jc w:val="left"/>
      </w:pPr>
      <w:r>
        <w:t>Использовать словообразовательный словарь.</w:t>
      </w:r>
      <w:r>
        <w:rPr>
          <w:spacing w:val="-57"/>
        </w:rPr>
        <w:t xml:space="preserve"> </w:t>
      </w:r>
      <w:r>
        <w:t>Морфология.</w:t>
      </w:r>
      <w:r>
        <w:rPr>
          <w:spacing w:val="-2"/>
        </w:rPr>
        <w:t xml:space="preserve"> </w:t>
      </w:r>
      <w:r>
        <w:t>Морфологические</w:t>
      </w:r>
      <w:r>
        <w:rPr>
          <w:spacing w:val="-2"/>
        </w:rPr>
        <w:t xml:space="preserve"> </w:t>
      </w:r>
      <w:r>
        <w:t>нормы.</w:t>
      </w:r>
    </w:p>
    <w:p w:rsidR="00445874" w:rsidRDefault="00182F3C">
      <w:pPr>
        <w:pStyle w:val="a5"/>
        <w:ind w:left="2410" w:firstLine="0"/>
        <w:jc w:val="left"/>
      </w:pPr>
      <w:r>
        <w:t>Выполнять</w:t>
      </w:r>
      <w:r>
        <w:rPr>
          <w:spacing w:val="-2"/>
        </w:rPr>
        <w:t xml:space="preserve"> </w:t>
      </w:r>
      <w:r>
        <w:t>морфологический</w:t>
      </w:r>
      <w:r>
        <w:rPr>
          <w:spacing w:val="-2"/>
        </w:rPr>
        <w:t xml:space="preserve"> </w:t>
      </w:r>
      <w:r>
        <w:t>анализ</w:t>
      </w:r>
      <w:r>
        <w:rPr>
          <w:spacing w:val="-2"/>
        </w:rPr>
        <w:t xml:space="preserve"> </w:t>
      </w:r>
      <w:r>
        <w:t>слова.</w:t>
      </w:r>
    </w:p>
    <w:p w:rsidR="00445874" w:rsidRDefault="00182F3C">
      <w:pPr>
        <w:pStyle w:val="a5"/>
        <w:spacing w:before="1"/>
        <w:ind w:left="2410" w:firstLine="0"/>
        <w:jc w:val="left"/>
      </w:pPr>
      <w:r>
        <w:t>Определять</w:t>
      </w:r>
      <w:r>
        <w:rPr>
          <w:spacing w:val="-3"/>
        </w:rPr>
        <w:t xml:space="preserve"> </w:t>
      </w:r>
      <w:r>
        <w:t>особенности</w:t>
      </w:r>
      <w:r>
        <w:rPr>
          <w:spacing w:val="-1"/>
        </w:rPr>
        <w:t xml:space="preserve"> </w:t>
      </w:r>
      <w:r>
        <w:t>употребления</w:t>
      </w:r>
      <w:r>
        <w:rPr>
          <w:spacing w:val="-3"/>
        </w:rPr>
        <w:t xml:space="preserve"> </w:t>
      </w:r>
      <w:r>
        <w:t>в</w:t>
      </w:r>
      <w:r>
        <w:rPr>
          <w:spacing w:val="-4"/>
        </w:rPr>
        <w:t xml:space="preserve"> </w:t>
      </w:r>
      <w:r>
        <w:t>тексте</w:t>
      </w:r>
      <w:r>
        <w:rPr>
          <w:spacing w:val="-3"/>
        </w:rPr>
        <w:t xml:space="preserve"> </w:t>
      </w:r>
      <w:r>
        <w:t>слов</w:t>
      </w:r>
      <w:r>
        <w:rPr>
          <w:spacing w:val="-3"/>
        </w:rPr>
        <w:t xml:space="preserve"> </w:t>
      </w:r>
      <w:r>
        <w:t>разных</w:t>
      </w:r>
      <w:r>
        <w:rPr>
          <w:spacing w:val="-3"/>
        </w:rPr>
        <w:t xml:space="preserve"> </w:t>
      </w:r>
      <w:r>
        <w:t>частей</w:t>
      </w:r>
      <w:r>
        <w:rPr>
          <w:spacing w:val="-3"/>
        </w:rPr>
        <w:t xml:space="preserve"> </w:t>
      </w:r>
      <w:r>
        <w:t>речи.</w:t>
      </w:r>
    </w:p>
    <w:p w:rsidR="00445874" w:rsidRDefault="00182F3C">
      <w:pPr>
        <w:pStyle w:val="a5"/>
        <w:ind w:right="584"/>
      </w:pPr>
      <w:r>
        <w:t>Анализировать и характеризовать высказывания (в том числе собственные) с точки</w:t>
      </w:r>
      <w:r>
        <w:rPr>
          <w:spacing w:val="1"/>
        </w:rPr>
        <w:t xml:space="preserve"> </w:t>
      </w:r>
      <w:r>
        <w:t>зрения</w:t>
      </w:r>
      <w:r>
        <w:rPr>
          <w:spacing w:val="-3"/>
        </w:rPr>
        <w:t xml:space="preserve"> </w:t>
      </w:r>
      <w:r>
        <w:t>соблюдения</w:t>
      </w:r>
      <w:r>
        <w:rPr>
          <w:spacing w:val="-2"/>
        </w:rPr>
        <w:t xml:space="preserve"> </w:t>
      </w:r>
      <w:r>
        <w:t>морфологических норм</w:t>
      </w:r>
      <w:r>
        <w:rPr>
          <w:spacing w:val="-3"/>
        </w:rPr>
        <w:t xml:space="preserve"> </w:t>
      </w:r>
      <w:r>
        <w:t>современного</w:t>
      </w:r>
      <w:r>
        <w:rPr>
          <w:spacing w:val="-2"/>
        </w:rPr>
        <w:t xml:space="preserve"> </w:t>
      </w:r>
      <w:r>
        <w:t>русского</w:t>
      </w:r>
      <w:r>
        <w:rPr>
          <w:spacing w:val="-2"/>
        </w:rPr>
        <w:t xml:space="preserve"> </w:t>
      </w:r>
      <w:r>
        <w:t>литературного</w:t>
      </w:r>
      <w:r>
        <w:rPr>
          <w:spacing w:val="-2"/>
        </w:rPr>
        <w:t xml:space="preserve"> </w:t>
      </w:r>
      <w:r>
        <w:t>языка.</w:t>
      </w:r>
    </w:p>
    <w:p w:rsidR="00445874" w:rsidRDefault="00182F3C">
      <w:pPr>
        <w:pStyle w:val="a5"/>
        <w:ind w:left="2410" w:firstLine="0"/>
      </w:pPr>
      <w:r>
        <w:t>Соблюдать</w:t>
      </w:r>
      <w:r>
        <w:rPr>
          <w:spacing w:val="-3"/>
        </w:rPr>
        <w:t xml:space="preserve"> </w:t>
      </w:r>
      <w:r>
        <w:t>морфологические</w:t>
      </w:r>
      <w:r>
        <w:rPr>
          <w:spacing w:val="-4"/>
        </w:rPr>
        <w:t xml:space="preserve"> </w:t>
      </w:r>
      <w:r>
        <w:t>нормы.</w:t>
      </w:r>
    </w:p>
    <w:p w:rsidR="00445874" w:rsidRDefault="00182F3C">
      <w:pPr>
        <w:pStyle w:val="a5"/>
        <w:ind w:right="591"/>
      </w:pPr>
      <w:r>
        <w:t>Характеризовать</w:t>
      </w:r>
      <w:r>
        <w:rPr>
          <w:spacing w:val="1"/>
        </w:rPr>
        <w:t xml:space="preserve"> </w:t>
      </w:r>
      <w:r>
        <w:t>и</w:t>
      </w:r>
      <w:r>
        <w:rPr>
          <w:spacing w:val="1"/>
        </w:rPr>
        <w:t xml:space="preserve"> </w:t>
      </w:r>
      <w:r>
        <w:t>оценивать</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трудных</w:t>
      </w:r>
      <w:r>
        <w:rPr>
          <w:spacing w:val="1"/>
        </w:rPr>
        <w:t xml:space="preserve"> </w:t>
      </w:r>
      <w:r>
        <w:t>случаев</w:t>
      </w:r>
      <w:r>
        <w:rPr>
          <w:spacing w:val="1"/>
        </w:rPr>
        <w:t xml:space="preserve"> </w:t>
      </w:r>
      <w:r>
        <w:t>употребления</w:t>
      </w:r>
      <w:r>
        <w:rPr>
          <w:spacing w:val="1"/>
        </w:rPr>
        <w:t xml:space="preserve"> </w:t>
      </w:r>
      <w:r>
        <w:t>имён</w:t>
      </w:r>
      <w:r>
        <w:rPr>
          <w:spacing w:val="1"/>
        </w:rPr>
        <w:t xml:space="preserve"> </w:t>
      </w:r>
      <w:r>
        <w:t>существительных,</w:t>
      </w:r>
      <w:r>
        <w:rPr>
          <w:spacing w:val="1"/>
        </w:rPr>
        <w:t xml:space="preserve"> </w:t>
      </w:r>
      <w:r>
        <w:t>имён</w:t>
      </w:r>
      <w:r>
        <w:rPr>
          <w:spacing w:val="1"/>
        </w:rPr>
        <w:t xml:space="preserve"> </w:t>
      </w:r>
      <w:r>
        <w:t>прилагательных,</w:t>
      </w:r>
      <w:r>
        <w:rPr>
          <w:spacing w:val="1"/>
        </w:rPr>
        <w:t xml:space="preserve"> </w:t>
      </w:r>
      <w:r>
        <w:t>имён</w:t>
      </w:r>
      <w:r>
        <w:rPr>
          <w:spacing w:val="1"/>
        </w:rPr>
        <w:t xml:space="preserve"> </w:t>
      </w:r>
      <w:r>
        <w:t>числительных,</w:t>
      </w:r>
      <w:r>
        <w:rPr>
          <w:spacing w:val="1"/>
        </w:rPr>
        <w:t xml:space="preserve"> </w:t>
      </w:r>
      <w:r>
        <w:t>местоимений,</w:t>
      </w:r>
      <w:r>
        <w:rPr>
          <w:spacing w:val="-2"/>
        </w:rPr>
        <w:t xml:space="preserve"> </w:t>
      </w:r>
      <w:r>
        <w:t>глаголов,</w:t>
      </w:r>
      <w:r>
        <w:rPr>
          <w:spacing w:val="-2"/>
        </w:rPr>
        <w:t xml:space="preserve"> </w:t>
      </w:r>
      <w:r>
        <w:t>причастий,</w:t>
      </w:r>
      <w:r>
        <w:rPr>
          <w:spacing w:val="-1"/>
        </w:rPr>
        <w:t xml:space="preserve"> </w:t>
      </w:r>
      <w:r>
        <w:t>деепричастий,</w:t>
      </w:r>
      <w:r>
        <w:rPr>
          <w:spacing w:val="-1"/>
        </w:rPr>
        <w:t xml:space="preserve"> </w:t>
      </w:r>
      <w:r>
        <w:t>наречий</w:t>
      </w:r>
      <w:r>
        <w:rPr>
          <w:spacing w:val="-1"/>
        </w:rPr>
        <w:t xml:space="preserve"> </w:t>
      </w:r>
      <w:r>
        <w:t>(в</w:t>
      </w:r>
      <w:r>
        <w:rPr>
          <w:spacing w:val="-4"/>
        </w:rPr>
        <w:t xml:space="preserve"> </w:t>
      </w:r>
      <w:r>
        <w:t>рамках</w:t>
      </w:r>
      <w:r>
        <w:rPr>
          <w:spacing w:val="-2"/>
        </w:rPr>
        <w:t xml:space="preserve"> </w:t>
      </w:r>
      <w:r>
        <w:t>изученного).</w:t>
      </w:r>
    </w:p>
    <w:p w:rsidR="00445874" w:rsidRDefault="00182F3C">
      <w:pPr>
        <w:pStyle w:val="a5"/>
        <w:ind w:left="2410" w:right="2511" w:firstLine="0"/>
        <w:jc w:val="left"/>
      </w:pPr>
      <w:r>
        <w:t>Использовать словарь грамматических трудностей, справочники.</w:t>
      </w:r>
      <w:r>
        <w:rPr>
          <w:spacing w:val="-57"/>
        </w:rPr>
        <w:t xml:space="preserve"> </w:t>
      </w:r>
      <w:r>
        <w:t>Орфография.</w:t>
      </w:r>
      <w:r>
        <w:rPr>
          <w:spacing w:val="-1"/>
        </w:rPr>
        <w:t xml:space="preserve"> </w:t>
      </w:r>
      <w:r>
        <w:t>Основные</w:t>
      </w:r>
      <w:r>
        <w:rPr>
          <w:spacing w:val="-2"/>
        </w:rPr>
        <w:t xml:space="preserve"> </w:t>
      </w:r>
      <w:r>
        <w:t>правила</w:t>
      </w:r>
      <w:r>
        <w:rPr>
          <w:spacing w:val="-1"/>
        </w:rPr>
        <w:t xml:space="preserve"> </w:t>
      </w:r>
      <w:r>
        <w:t>орфографии.</w:t>
      </w:r>
    </w:p>
    <w:p w:rsidR="00445874" w:rsidRDefault="00182F3C">
      <w:pPr>
        <w:pStyle w:val="a5"/>
        <w:ind w:left="2410" w:right="2072" w:firstLine="0"/>
        <w:jc w:val="left"/>
      </w:pPr>
      <w:r>
        <w:t>Иметь</w:t>
      </w:r>
      <w:r>
        <w:rPr>
          <w:spacing w:val="-3"/>
        </w:rPr>
        <w:t xml:space="preserve"> </w:t>
      </w:r>
      <w:r>
        <w:t>представление</w:t>
      </w:r>
      <w:r>
        <w:rPr>
          <w:spacing w:val="-4"/>
        </w:rPr>
        <w:t xml:space="preserve"> </w:t>
      </w:r>
      <w:r>
        <w:t>о</w:t>
      </w:r>
      <w:r>
        <w:rPr>
          <w:spacing w:val="-3"/>
        </w:rPr>
        <w:t xml:space="preserve"> </w:t>
      </w:r>
      <w:r>
        <w:t>принципах</w:t>
      </w:r>
      <w:r>
        <w:rPr>
          <w:spacing w:val="-4"/>
        </w:rPr>
        <w:t xml:space="preserve"> </w:t>
      </w:r>
      <w:r>
        <w:t>и</w:t>
      </w:r>
      <w:r>
        <w:rPr>
          <w:spacing w:val="-4"/>
        </w:rPr>
        <w:t xml:space="preserve"> </w:t>
      </w:r>
      <w:r>
        <w:t>разделах</w:t>
      </w:r>
      <w:r>
        <w:rPr>
          <w:spacing w:val="-1"/>
        </w:rPr>
        <w:t xml:space="preserve"> </w:t>
      </w:r>
      <w:r>
        <w:t>русской</w:t>
      </w:r>
      <w:r>
        <w:rPr>
          <w:spacing w:val="-3"/>
        </w:rPr>
        <w:t xml:space="preserve"> </w:t>
      </w:r>
      <w:r>
        <w:t>орфографии.</w:t>
      </w:r>
      <w:r>
        <w:rPr>
          <w:spacing w:val="-57"/>
        </w:rPr>
        <w:t xml:space="preserve"> </w:t>
      </w:r>
      <w:r>
        <w:t>Выполнять орфографический анализ слова.</w:t>
      </w:r>
    </w:p>
    <w:p w:rsidR="00445874" w:rsidRDefault="00182F3C">
      <w:pPr>
        <w:pStyle w:val="a5"/>
        <w:spacing w:before="1"/>
        <w:ind w:right="589"/>
      </w:pPr>
      <w:r>
        <w:t>Анализировать и характеризовать текст (в том числе собственный) с точки зрения</w:t>
      </w:r>
      <w:r>
        <w:rPr>
          <w:spacing w:val="1"/>
        </w:rPr>
        <w:t xml:space="preserve"> </w:t>
      </w:r>
      <w:r>
        <w:t>соблюдения</w:t>
      </w:r>
      <w:r>
        <w:rPr>
          <w:spacing w:val="1"/>
        </w:rPr>
        <w:t xml:space="preserve"> </w:t>
      </w:r>
      <w:r>
        <w:t>орфографических</w:t>
      </w:r>
      <w:r>
        <w:rPr>
          <w:spacing w:val="1"/>
        </w:rPr>
        <w:t xml:space="preserve"> </w:t>
      </w:r>
      <w:r>
        <w:t>правил</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изученного).</w:t>
      </w:r>
    </w:p>
    <w:p w:rsidR="00445874" w:rsidRDefault="00182F3C">
      <w:pPr>
        <w:pStyle w:val="a5"/>
        <w:ind w:left="2410" w:right="5006" w:firstLine="0"/>
        <w:jc w:val="left"/>
      </w:pPr>
      <w:r>
        <w:t>Соблюдать правила орфографии.</w:t>
      </w:r>
      <w:r>
        <w:rPr>
          <w:spacing w:val="1"/>
        </w:rPr>
        <w:t xml:space="preserve"> </w:t>
      </w:r>
      <w:r>
        <w:t>Использовать орфографический словарь.</w:t>
      </w:r>
      <w:r>
        <w:rPr>
          <w:spacing w:val="-57"/>
        </w:rPr>
        <w:t xml:space="preserve"> </w:t>
      </w:r>
      <w:r>
        <w:t>Речь.</w:t>
      </w:r>
      <w:r>
        <w:rPr>
          <w:spacing w:val="-1"/>
        </w:rPr>
        <w:t xml:space="preserve"> </w:t>
      </w:r>
      <w:r>
        <w:t>Речевое</w:t>
      </w:r>
      <w:r>
        <w:rPr>
          <w:spacing w:val="-2"/>
        </w:rPr>
        <w:t xml:space="preserve"> </w:t>
      </w:r>
      <w:r>
        <w:t>общение.</w:t>
      </w:r>
    </w:p>
    <w:p w:rsidR="00445874" w:rsidRDefault="00182F3C">
      <w:pPr>
        <w:pStyle w:val="a5"/>
        <w:ind w:right="587"/>
      </w:pPr>
      <w:r>
        <w:t>Создавать устные монологические и диалогические высказывания различных типов</w:t>
      </w:r>
      <w:r>
        <w:rPr>
          <w:spacing w:val="-57"/>
        </w:rPr>
        <w:t xml:space="preserve"> </w:t>
      </w:r>
      <w:r>
        <w:t>и жанров; употреблять языковые средства в соответствии с речевой ситуацией (объём</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w:t>
      </w:r>
      <w:r>
        <w:rPr>
          <w:spacing w:val="1"/>
        </w:rPr>
        <w:t xml:space="preserve"> </w:t>
      </w:r>
      <w:r>
        <w:t>не</w:t>
      </w:r>
      <w:r>
        <w:rPr>
          <w:spacing w:val="1"/>
        </w:rPr>
        <w:t xml:space="preserve"> </w:t>
      </w:r>
      <w:r>
        <w:t>менее</w:t>
      </w:r>
      <w:r>
        <w:rPr>
          <w:spacing w:val="1"/>
        </w:rPr>
        <w:t xml:space="preserve"> </w:t>
      </w:r>
      <w:r>
        <w:t>100</w:t>
      </w:r>
      <w:r>
        <w:rPr>
          <w:spacing w:val="1"/>
        </w:rPr>
        <w:t xml:space="preserve"> </w:t>
      </w:r>
      <w:r>
        <w:t>слов;</w:t>
      </w:r>
      <w:r>
        <w:rPr>
          <w:spacing w:val="1"/>
        </w:rPr>
        <w:t xml:space="preserve"> </w:t>
      </w:r>
      <w:r>
        <w:t>объём</w:t>
      </w:r>
      <w:r>
        <w:rPr>
          <w:spacing w:val="1"/>
        </w:rPr>
        <w:t xml:space="preserve"> </w:t>
      </w:r>
      <w:r>
        <w:t>диалогического</w:t>
      </w:r>
      <w:r>
        <w:rPr>
          <w:spacing w:val="1"/>
        </w:rPr>
        <w:t xml:space="preserve"> </w:t>
      </w:r>
      <w:r>
        <w:t>высказывания</w:t>
      </w:r>
      <w:r>
        <w:rPr>
          <w:spacing w:val="-1"/>
        </w:rPr>
        <w:t xml:space="preserve"> </w:t>
      </w:r>
      <w:r>
        <w:t>– не</w:t>
      </w:r>
      <w:r>
        <w:rPr>
          <w:spacing w:val="-1"/>
        </w:rPr>
        <w:t xml:space="preserve"> </w:t>
      </w:r>
      <w:r>
        <w:t>менее</w:t>
      </w:r>
      <w:r>
        <w:rPr>
          <w:spacing w:val="-1"/>
        </w:rPr>
        <w:t xml:space="preserve"> </w:t>
      </w:r>
      <w:r>
        <w:t>7–8 реплик).</w:t>
      </w:r>
    </w:p>
    <w:p w:rsidR="00445874" w:rsidRDefault="00182F3C">
      <w:pPr>
        <w:pStyle w:val="a5"/>
        <w:ind w:right="589"/>
      </w:pPr>
      <w:r>
        <w:t>Выступать перед аудиторией с докладом; представлять реферат, исследовательский</w:t>
      </w:r>
      <w:r>
        <w:rPr>
          <w:spacing w:val="-57"/>
        </w:rPr>
        <w:t xml:space="preserve"> </w:t>
      </w:r>
      <w:r>
        <w:t>проект</w:t>
      </w:r>
      <w:r>
        <w:rPr>
          <w:spacing w:val="1"/>
        </w:rPr>
        <w:t xml:space="preserve"> </w:t>
      </w:r>
      <w:r>
        <w:t>на</w:t>
      </w:r>
      <w:r>
        <w:rPr>
          <w:spacing w:val="1"/>
        </w:rPr>
        <w:t xml:space="preserve"> </w:t>
      </w:r>
      <w:r>
        <w:t>лингвистическую</w:t>
      </w:r>
      <w:r>
        <w:rPr>
          <w:spacing w:val="1"/>
        </w:rPr>
        <w:t xml:space="preserve"> </w:t>
      </w:r>
      <w:r>
        <w:t>и</w:t>
      </w:r>
      <w:r>
        <w:rPr>
          <w:spacing w:val="1"/>
        </w:rPr>
        <w:t xml:space="preserve"> </w:t>
      </w:r>
      <w:r>
        <w:t>другие</w:t>
      </w:r>
      <w:r>
        <w:rPr>
          <w:spacing w:val="1"/>
        </w:rPr>
        <w:t xml:space="preserve"> </w:t>
      </w:r>
      <w:r>
        <w:t>темы;</w:t>
      </w:r>
      <w:r>
        <w:rPr>
          <w:spacing w:val="1"/>
        </w:rPr>
        <w:t xml:space="preserve"> </w:t>
      </w:r>
      <w:r>
        <w:t>использовать</w:t>
      </w:r>
      <w:r>
        <w:rPr>
          <w:spacing w:val="1"/>
        </w:rPr>
        <w:t xml:space="preserve"> </w:t>
      </w:r>
      <w:r>
        <w:t>образовательные</w:t>
      </w:r>
      <w:r>
        <w:rPr>
          <w:spacing w:val="1"/>
        </w:rPr>
        <w:t xml:space="preserve"> </w:t>
      </w:r>
      <w:r>
        <w:t>информационно-коммуникационные</w:t>
      </w:r>
      <w:r>
        <w:rPr>
          <w:spacing w:val="-6"/>
        </w:rPr>
        <w:t xml:space="preserve"> </w:t>
      </w:r>
      <w:r>
        <w:t>инструменты</w:t>
      </w:r>
      <w:r>
        <w:rPr>
          <w:spacing w:val="-4"/>
        </w:rPr>
        <w:t xml:space="preserve"> </w:t>
      </w:r>
      <w:r>
        <w:t>и</w:t>
      </w:r>
      <w:r>
        <w:rPr>
          <w:spacing w:val="-3"/>
        </w:rPr>
        <w:t xml:space="preserve"> </w:t>
      </w:r>
      <w:r>
        <w:t>ресурсы для</w:t>
      </w:r>
      <w:r>
        <w:rPr>
          <w:spacing w:val="-3"/>
        </w:rPr>
        <w:t xml:space="preserve"> </w:t>
      </w:r>
      <w:r>
        <w:t>решения</w:t>
      </w:r>
      <w:r>
        <w:rPr>
          <w:spacing w:val="-2"/>
        </w:rPr>
        <w:t xml:space="preserve"> </w:t>
      </w:r>
      <w:r>
        <w:t>учебных</w:t>
      </w:r>
      <w:r>
        <w:rPr>
          <w:spacing w:val="-3"/>
        </w:rPr>
        <w:t xml:space="preserve"> </w:t>
      </w:r>
      <w:r>
        <w:t>задач.</w:t>
      </w:r>
    </w:p>
    <w:p w:rsidR="00445874" w:rsidRDefault="00182F3C">
      <w:pPr>
        <w:pStyle w:val="a5"/>
        <w:ind w:right="586"/>
      </w:pPr>
      <w:r>
        <w:t>Создавать тексты разных функционально-смысловых типов; тексты разных жанров</w:t>
      </w:r>
      <w:r>
        <w:rPr>
          <w:spacing w:val="1"/>
        </w:rPr>
        <w:t xml:space="preserve"> </w:t>
      </w:r>
      <w:r>
        <w:t>научного, публицистического, официально-делового стилей (объём сочинения – не менее</w:t>
      </w:r>
      <w:r>
        <w:rPr>
          <w:spacing w:val="1"/>
        </w:rPr>
        <w:t xml:space="preserve"> </w:t>
      </w:r>
      <w:r>
        <w:t>150</w:t>
      </w:r>
      <w:r>
        <w:rPr>
          <w:spacing w:val="-1"/>
        </w:rPr>
        <w:t xml:space="preserve"> </w:t>
      </w:r>
      <w:r>
        <w:t>слов).</w:t>
      </w:r>
    </w:p>
    <w:p w:rsidR="00445874" w:rsidRDefault="00182F3C">
      <w:pPr>
        <w:pStyle w:val="a5"/>
        <w:spacing w:before="1"/>
        <w:ind w:right="584"/>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и</w:t>
      </w:r>
      <w:r>
        <w:rPr>
          <w:spacing w:val="1"/>
        </w:rPr>
        <w:t xml:space="preserve"> </w:t>
      </w:r>
      <w:r>
        <w:t>чтения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 задачей, приёмы информационно-смысловой переработки прочитанных</w:t>
      </w:r>
      <w:r>
        <w:rPr>
          <w:spacing w:val="-57"/>
        </w:rPr>
        <w:t xml:space="preserve"> </w:t>
      </w:r>
      <w:r>
        <w:t>текстов, включая гипертекст, графику, инфографику и другие, и прослушанных текстов</w:t>
      </w:r>
      <w:r>
        <w:rPr>
          <w:spacing w:val="1"/>
        </w:rPr>
        <w:t xml:space="preserve"> </w:t>
      </w:r>
      <w:r>
        <w:t>(объём текста для чтения – 450–500 слов; объём прослушанного или прочитанного текста</w:t>
      </w:r>
      <w:r>
        <w:rPr>
          <w:spacing w:val="1"/>
        </w:rPr>
        <w:t xml:space="preserve"> </w:t>
      </w:r>
      <w:r>
        <w:t>для</w:t>
      </w:r>
      <w:r>
        <w:rPr>
          <w:spacing w:val="-1"/>
        </w:rPr>
        <w:t xml:space="preserve"> </w:t>
      </w:r>
      <w:r>
        <w:t>пересказа</w:t>
      </w:r>
      <w:r>
        <w:rPr>
          <w:spacing w:val="-1"/>
        </w:rPr>
        <w:t xml:space="preserve"> </w:t>
      </w:r>
      <w:r>
        <w:t>от 250 до 300 слов).</w:t>
      </w:r>
    </w:p>
    <w:p w:rsidR="00445874" w:rsidRDefault="00182F3C">
      <w:pPr>
        <w:pStyle w:val="a5"/>
        <w:ind w:right="582"/>
      </w:pPr>
      <w:r>
        <w:t>Знать основные нормы речевого этикета применительно к различным ситуациям</w:t>
      </w:r>
      <w:r>
        <w:rPr>
          <w:spacing w:val="1"/>
        </w:rPr>
        <w:t xml:space="preserve"> </w:t>
      </w:r>
      <w:r>
        <w:t>официального/неофициального</w:t>
      </w:r>
      <w:r>
        <w:rPr>
          <w:spacing w:val="1"/>
        </w:rPr>
        <w:t xml:space="preserve"> </w:t>
      </w:r>
      <w:r>
        <w:t>общения,</w:t>
      </w:r>
      <w:r>
        <w:rPr>
          <w:spacing w:val="1"/>
        </w:rPr>
        <w:t xml:space="preserve"> </w:t>
      </w:r>
      <w:r>
        <w:t>статусу</w:t>
      </w:r>
      <w:r>
        <w:rPr>
          <w:spacing w:val="1"/>
        </w:rPr>
        <w:t xml:space="preserve"> </w:t>
      </w:r>
      <w:r>
        <w:t>адресанта/адресата</w:t>
      </w:r>
      <w:r>
        <w:rPr>
          <w:spacing w:val="1"/>
        </w:rPr>
        <w:t xml:space="preserve"> </w:t>
      </w:r>
      <w:r>
        <w:t>и</w:t>
      </w:r>
      <w:r>
        <w:rPr>
          <w:spacing w:val="1"/>
        </w:rPr>
        <w:t xml:space="preserve"> </w:t>
      </w:r>
      <w:r>
        <w:t>другим;</w:t>
      </w:r>
      <w:r>
        <w:rPr>
          <w:spacing w:val="1"/>
        </w:rPr>
        <w:t xml:space="preserve"> </w:t>
      </w:r>
      <w:r>
        <w:t>использовать</w:t>
      </w:r>
      <w:r>
        <w:rPr>
          <w:spacing w:val="1"/>
        </w:rPr>
        <w:t xml:space="preserve"> </w:t>
      </w:r>
      <w:r>
        <w:t>правила</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социально-культурной,</w:t>
      </w:r>
      <w:r>
        <w:rPr>
          <w:spacing w:val="1"/>
        </w:rPr>
        <w:t xml:space="preserve"> </w:t>
      </w:r>
      <w:r>
        <w:t>учебно-</w:t>
      </w:r>
      <w:r>
        <w:rPr>
          <w:spacing w:val="-57"/>
        </w:rPr>
        <w:t xml:space="preserve"> </w:t>
      </w:r>
      <w:r>
        <w:t>научной,</w:t>
      </w:r>
      <w:r>
        <w:rPr>
          <w:spacing w:val="1"/>
        </w:rPr>
        <w:t xml:space="preserve"> </w:t>
      </w:r>
      <w:r>
        <w:t>официально-деловой</w:t>
      </w:r>
      <w:r>
        <w:rPr>
          <w:spacing w:val="1"/>
        </w:rPr>
        <w:t xml:space="preserve"> </w:t>
      </w:r>
      <w:r>
        <w:t>сферах</w:t>
      </w:r>
      <w:r>
        <w:rPr>
          <w:spacing w:val="1"/>
        </w:rPr>
        <w:t xml:space="preserve"> </w:t>
      </w:r>
      <w:r>
        <w:t>общения,</w:t>
      </w:r>
      <w:r>
        <w:rPr>
          <w:spacing w:val="1"/>
        </w:rPr>
        <w:t xml:space="preserve"> </w:t>
      </w:r>
      <w:r>
        <w:t>повседневном</w:t>
      </w:r>
      <w:r>
        <w:rPr>
          <w:spacing w:val="1"/>
        </w:rPr>
        <w:t xml:space="preserve"> </w:t>
      </w:r>
      <w:r>
        <w:t>общении,</w:t>
      </w:r>
      <w:r>
        <w:rPr>
          <w:spacing w:val="1"/>
        </w:rPr>
        <w:t xml:space="preserve"> </w:t>
      </w:r>
      <w:r>
        <w:t>интернет-</w:t>
      </w:r>
      <w:r>
        <w:rPr>
          <w:spacing w:val="1"/>
        </w:rPr>
        <w:t xml:space="preserve"> </w:t>
      </w:r>
      <w:r>
        <w:t>коммуникации.</w:t>
      </w:r>
    </w:p>
    <w:p w:rsidR="00445874" w:rsidRDefault="00182F3C">
      <w:pPr>
        <w:pStyle w:val="a5"/>
        <w:ind w:left="2410" w:firstLine="0"/>
      </w:pPr>
      <w:r>
        <w:t>Употреблять</w:t>
      </w:r>
      <w:r>
        <w:rPr>
          <w:spacing w:val="-3"/>
        </w:rPr>
        <w:t xml:space="preserve"> </w:t>
      </w:r>
      <w:r>
        <w:t>языковые</w:t>
      </w:r>
      <w:r>
        <w:rPr>
          <w:spacing w:val="-4"/>
        </w:rPr>
        <w:t xml:space="preserve"> </w:t>
      </w:r>
      <w:r>
        <w:t>средства</w:t>
      </w:r>
      <w:r>
        <w:rPr>
          <w:spacing w:val="-1"/>
        </w:rPr>
        <w:t xml:space="preserve"> </w:t>
      </w:r>
      <w:r>
        <w:t>с</w:t>
      </w:r>
      <w:r>
        <w:rPr>
          <w:spacing w:val="1"/>
        </w:rPr>
        <w:t xml:space="preserve"> </w:t>
      </w:r>
      <w:r>
        <w:t>учётом</w:t>
      </w:r>
      <w:r>
        <w:rPr>
          <w:spacing w:val="-2"/>
        </w:rPr>
        <w:t xml:space="preserve"> </w:t>
      </w:r>
      <w:r>
        <w:t>речевой</w:t>
      </w:r>
      <w:r>
        <w:rPr>
          <w:spacing w:val="-3"/>
        </w:rPr>
        <w:t xml:space="preserve"> </w:t>
      </w:r>
      <w:r>
        <w:t>ситуации.</w:t>
      </w:r>
    </w:p>
    <w:p w:rsidR="00445874" w:rsidRDefault="00182F3C">
      <w:pPr>
        <w:pStyle w:val="a5"/>
        <w:ind w:left="2410" w:firstLine="0"/>
      </w:pPr>
      <w:r>
        <w:t>Соблюдать</w:t>
      </w:r>
      <w:r>
        <w:rPr>
          <w:spacing w:val="-2"/>
        </w:rPr>
        <w:t xml:space="preserve"> </w:t>
      </w:r>
      <w:r>
        <w:t>в</w:t>
      </w:r>
      <w:r>
        <w:rPr>
          <w:spacing w:val="-1"/>
        </w:rPr>
        <w:t xml:space="preserve"> </w:t>
      </w:r>
      <w:r>
        <w:t>устной</w:t>
      </w:r>
      <w:r>
        <w:rPr>
          <w:spacing w:val="-2"/>
        </w:rPr>
        <w:t xml:space="preserve"> </w:t>
      </w:r>
      <w:r>
        <w:t>речи</w:t>
      </w:r>
      <w:r>
        <w:rPr>
          <w:spacing w:val="-2"/>
        </w:rPr>
        <w:t xml:space="preserve"> </w:t>
      </w:r>
      <w:r>
        <w:t>и</w:t>
      </w:r>
      <w:r>
        <w:rPr>
          <w:spacing w:val="-2"/>
        </w:rPr>
        <w:t xml:space="preserve"> </w:t>
      </w:r>
      <w:r>
        <w:t>на</w:t>
      </w:r>
      <w:r>
        <w:rPr>
          <w:spacing w:val="-3"/>
        </w:rPr>
        <w:t xml:space="preserve"> </w:t>
      </w:r>
      <w:r>
        <w:t>письме</w:t>
      </w:r>
      <w:r>
        <w:rPr>
          <w:spacing w:val="-3"/>
        </w:rPr>
        <w:t xml:space="preserve"> </w:t>
      </w:r>
      <w:r>
        <w:t>нормы</w:t>
      </w:r>
      <w:r>
        <w:rPr>
          <w:spacing w:val="-2"/>
        </w:rPr>
        <w:t xml:space="preserve"> </w:t>
      </w:r>
      <w:r>
        <w:t>современного</w:t>
      </w:r>
      <w:r>
        <w:rPr>
          <w:spacing w:val="-2"/>
        </w:rPr>
        <w:t xml:space="preserve"> </w:t>
      </w:r>
      <w:r>
        <w:t>русского</w:t>
      </w:r>
      <w:r>
        <w:rPr>
          <w:spacing w:val="-1"/>
        </w:rPr>
        <w:t xml:space="preserve"> </w:t>
      </w:r>
      <w:r>
        <w:t>литературного</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jc w:val="left"/>
      </w:pPr>
      <w:r>
        <w:t>языка.</w:t>
      </w:r>
    </w:p>
    <w:p w:rsidR="00445874" w:rsidRDefault="00182F3C">
      <w:pPr>
        <w:pStyle w:val="a5"/>
        <w:ind w:left="2410" w:firstLine="0"/>
        <w:jc w:val="left"/>
      </w:pPr>
      <w:r>
        <w:t>Оценивать</w:t>
      </w:r>
      <w:r>
        <w:rPr>
          <w:spacing w:val="29"/>
        </w:rPr>
        <w:t xml:space="preserve"> </w:t>
      </w:r>
      <w:r>
        <w:t>собственную</w:t>
      </w:r>
      <w:r>
        <w:rPr>
          <w:spacing w:val="86"/>
        </w:rPr>
        <w:t xml:space="preserve"> </w:t>
      </w:r>
      <w:r>
        <w:t>и</w:t>
      </w:r>
      <w:r>
        <w:rPr>
          <w:spacing w:val="85"/>
        </w:rPr>
        <w:t xml:space="preserve"> </w:t>
      </w:r>
      <w:r>
        <w:t>чужую</w:t>
      </w:r>
      <w:r>
        <w:rPr>
          <w:spacing w:val="87"/>
        </w:rPr>
        <w:t xml:space="preserve"> </w:t>
      </w:r>
      <w:r>
        <w:t>речь</w:t>
      </w:r>
      <w:r>
        <w:rPr>
          <w:spacing w:val="86"/>
        </w:rPr>
        <w:t xml:space="preserve"> </w:t>
      </w:r>
      <w:r>
        <w:t>с</w:t>
      </w:r>
      <w:r>
        <w:rPr>
          <w:spacing w:val="85"/>
        </w:rPr>
        <w:t xml:space="preserve"> </w:t>
      </w:r>
      <w:r>
        <w:t>точки</w:t>
      </w:r>
      <w:r>
        <w:rPr>
          <w:spacing w:val="85"/>
        </w:rPr>
        <w:t xml:space="preserve"> </w:t>
      </w:r>
      <w:r>
        <w:t>зрения</w:t>
      </w:r>
      <w:r>
        <w:rPr>
          <w:spacing w:val="84"/>
        </w:rPr>
        <w:t xml:space="preserve"> </w:t>
      </w:r>
      <w:r>
        <w:t>точного,</w:t>
      </w:r>
      <w:r>
        <w:rPr>
          <w:spacing w:val="85"/>
        </w:rPr>
        <w:t xml:space="preserve"> </w:t>
      </w:r>
      <w:r>
        <w:t>уместного</w:t>
      </w:r>
      <w:r>
        <w:rPr>
          <w:spacing w:val="93"/>
        </w:rPr>
        <w:t xml:space="preserve"> </w:t>
      </w:r>
      <w:r>
        <w:t>и</w:t>
      </w:r>
    </w:p>
    <w:p w:rsidR="00445874" w:rsidRDefault="00182F3C">
      <w:pPr>
        <w:pStyle w:val="a5"/>
        <w:ind w:firstLine="0"/>
      </w:pPr>
      <w:r>
        <w:t>выразительного</w:t>
      </w:r>
      <w:r>
        <w:rPr>
          <w:spacing w:val="-3"/>
        </w:rPr>
        <w:t xml:space="preserve"> </w:t>
      </w:r>
      <w:r>
        <w:t>словоупотребления.</w:t>
      </w:r>
    </w:p>
    <w:p w:rsidR="00445874" w:rsidRDefault="00182F3C">
      <w:pPr>
        <w:pStyle w:val="a5"/>
        <w:ind w:left="2410" w:firstLine="0"/>
      </w:pPr>
      <w:r>
        <w:t>Текст.</w:t>
      </w:r>
      <w:r>
        <w:rPr>
          <w:spacing w:val="-4"/>
        </w:rPr>
        <w:t xml:space="preserve"> </w:t>
      </w:r>
      <w:r>
        <w:t>Информационно-смысловая</w:t>
      </w:r>
      <w:r>
        <w:rPr>
          <w:spacing w:val="-3"/>
        </w:rPr>
        <w:t xml:space="preserve"> </w:t>
      </w:r>
      <w:r>
        <w:t>переработка</w:t>
      </w:r>
      <w:r>
        <w:rPr>
          <w:spacing w:val="-4"/>
        </w:rPr>
        <w:t xml:space="preserve"> </w:t>
      </w:r>
      <w:r>
        <w:t>текста.</w:t>
      </w:r>
    </w:p>
    <w:p w:rsidR="00445874" w:rsidRDefault="00182F3C">
      <w:pPr>
        <w:pStyle w:val="a5"/>
        <w:ind w:right="597"/>
      </w:pPr>
      <w:r>
        <w:t>Применять</w:t>
      </w:r>
      <w:r>
        <w:rPr>
          <w:spacing w:val="1"/>
        </w:rPr>
        <w:t xml:space="preserve"> </w:t>
      </w:r>
      <w:r>
        <w:t>знания</w:t>
      </w:r>
      <w:r>
        <w:rPr>
          <w:spacing w:val="1"/>
        </w:rPr>
        <w:t xml:space="preserve"> </w:t>
      </w:r>
      <w:r>
        <w:t>о</w:t>
      </w:r>
      <w:r>
        <w:rPr>
          <w:spacing w:val="1"/>
        </w:rPr>
        <w:t xml:space="preserve"> </w:t>
      </w:r>
      <w:r>
        <w:t>тексте,</w:t>
      </w:r>
      <w:r>
        <w:rPr>
          <w:spacing w:val="1"/>
        </w:rPr>
        <w:t xml:space="preserve"> </w:t>
      </w:r>
      <w:r>
        <w:t>его</w:t>
      </w:r>
      <w:r>
        <w:rPr>
          <w:spacing w:val="1"/>
        </w:rPr>
        <w:t xml:space="preserve"> </w:t>
      </w:r>
      <w:r>
        <w:t>основных</w:t>
      </w:r>
      <w:r>
        <w:rPr>
          <w:spacing w:val="1"/>
        </w:rPr>
        <w:t xml:space="preserve"> </w:t>
      </w:r>
      <w:r>
        <w:t>признаках,</w:t>
      </w:r>
      <w:r>
        <w:rPr>
          <w:spacing w:val="1"/>
        </w:rPr>
        <w:t xml:space="preserve"> </w:t>
      </w:r>
      <w:r>
        <w:t>структуре</w:t>
      </w:r>
      <w:r>
        <w:rPr>
          <w:spacing w:val="1"/>
        </w:rPr>
        <w:t xml:space="preserve"> </w:t>
      </w:r>
      <w:r>
        <w:t>и</w:t>
      </w:r>
      <w:r>
        <w:rPr>
          <w:spacing w:val="1"/>
        </w:rPr>
        <w:t xml:space="preserve"> </w:t>
      </w:r>
      <w:r>
        <w:t>видах</w:t>
      </w:r>
      <w:r>
        <w:rPr>
          <w:spacing w:val="1"/>
        </w:rPr>
        <w:t xml:space="preserve"> </w:t>
      </w:r>
      <w:r>
        <w:t>представленной</w:t>
      </w:r>
      <w:r>
        <w:rPr>
          <w:spacing w:val="-1"/>
        </w:rPr>
        <w:t xml:space="preserve"> </w:t>
      </w:r>
      <w:r>
        <w:t>в</w:t>
      </w:r>
      <w:r>
        <w:rPr>
          <w:spacing w:val="-1"/>
        </w:rPr>
        <w:t xml:space="preserve"> </w:t>
      </w:r>
      <w:r>
        <w:t>нём</w:t>
      </w:r>
      <w:r>
        <w:rPr>
          <w:spacing w:val="-1"/>
        </w:rPr>
        <w:t xml:space="preserve"> </w:t>
      </w:r>
      <w:r>
        <w:t>информации</w:t>
      </w:r>
      <w:r>
        <w:rPr>
          <w:spacing w:val="-1"/>
        </w:rPr>
        <w:t xml:space="preserve"> </w:t>
      </w:r>
      <w:r>
        <w:t>в</w:t>
      </w:r>
      <w:r>
        <w:rPr>
          <w:spacing w:val="-1"/>
        </w:rPr>
        <w:t xml:space="preserve"> </w:t>
      </w:r>
      <w:r>
        <w:t>речевой практике.</w:t>
      </w:r>
    </w:p>
    <w:p w:rsidR="00445874" w:rsidRDefault="00182F3C">
      <w:pPr>
        <w:pStyle w:val="a5"/>
        <w:ind w:right="589"/>
      </w:pPr>
      <w:r>
        <w:t>Понимать, анализировать и комментировать основную и дополнительную, явную и</w:t>
      </w:r>
      <w:r>
        <w:rPr>
          <w:spacing w:val="1"/>
        </w:rPr>
        <w:t xml:space="preserve"> </w:t>
      </w:r>
      <w:r>
        <w:t>скрытую</w:t>
      </w:r>
      <w:r>
        <w:rPr>
          <w:spacing w:val="1"/>
        </w:rPr>
        <w:t xml:space="preserve"> </w:t>
      </w:r>
      <w:r>
        <w:t>(подтекстовую)</w:t>
      </w:r>
      <w:r>
        <w:rPr>
          <w:spacing w:val="1"/>
        </w:rPr>
        <w:t xml:space="preserve"> </w:t>
      </w:r>
      <w:r>
        <w:t>информацию</w:t>
      </w:r>
      <w:r>
        <w:rPr>
          <w:spacing w:val="1"/>
        </w:rPr>
        <w:t xml:space="preserve"> </w:t>
      </w:r>
      <w:r>
        <w:t>текстов,</w:t>
      </w:r>
      <w:r>
        <w:rPr>
          <w:spacing w:val="1"/>
        </w:rPr>
        <w:t xml:space="preserve"> </w:t>
      </w:r>
      <w:r>
        <w:t>воспринимаемых</w:t>
      </w:r>
      <w:r>
        <w:rPr>
          <w:spacing w:val="1"/>
        </w:rPr>
        <w:t xml:space="preserve"> </w:t>
      </w:r>
      <w:r>
        <w:t>зрительно и</w:t>
      </w:r>
      <w:r>
        <w:rPr>
          <w:spacing w:val="1"/>
        </w:rPr>
        <w:t xml:space="preserve"> </w:t>
      </w:r>
      <w:r>
        <w:t>(или) на</w:t>
      </w:r>
      <w:r>
        <w:rPr>
          <w:spacing w:val="1"/>
        </w:rPr>
        <w:t xml:space="preserve"> </w:t>
      </w:r>
      <w:r>
        <w:t>слух.</w:t>
      </w:r>
    </w:p>
    <w:p w:rsidR="00445874" w:rsidRDefault="00182F3C">
      <w:pPr>
        <w:pStyle w:val="a5"/>
        <w:ind w:left="2410" w:firstLine="0"/>
      </w:pPr>
      <w:r>
        <w:t>Выявлять</w:t>
      </w:r>
      <w:r>
        <w:rPr>
          <w:spacing w:val="-2"/>
        </w:rPr>
        <w:t xml:space="preserve"> </w:t>
      </w:r>
      <w:r>
        <w:t>логико-смысловые</w:t>
      </w:r>
      <w:r>
        <w:rPr>
          <w:spacing w:val="-3"/>
        </w:rPr>
        <w:t xml:space="preserve"> </w:t>
      </w:r>
      <w:r>
        <w:t>отношения</w:t>
      </w:r>
      <w:r>
        <w:rPr>
          <w:spacing w:val="-1"/>
        </w:rPr>
        <w:t xml:space="preserve"> </w:t>
      </w:r>
      <w:r>
        <w:t>между</w:t>
      </w:r>
      <w:r>
        <w:rPr>
          <w:spacing w:val="-4"/>
        </w:rPr>
        <w:t xml:space="preserve"> </w:t>
      </w:r>
      <w:r>
        <w:t>предложениями</w:t>
      </w:r>
      <w:r>
        <w:rPr>
          <w:spacing w:val="-2"/>
        </w:rPr>
        <w:t xml:space="preserve"> </w:t>
      </w:r>
      <w:r>
        <w:t>в</w:t>
      </w:r>
      <w:r>
        <w:rPr>
          <w:spacing w:val="-2"/>
        </w:rPr>
        <w:t xml:space="preserve"> </w:t>
      </w:r>
      <w:r>
        <w:t>тексте.</w:t>
      </w:r>
    </w:p>
    <w:p w:rsidR="00445874" w:rsidRDefault="00182F3C">
      <w:pPr>
        <w:pStyle w:val="a5"/>
        <w:ind w:right="586"/>
      </w:pPr>
      <w:r>
        <w:t>Создавать тексты разных функционально-смысловых типов; тексты разных жанров</w:t>
      </w:r>
      <w:r>
        <w:rPr>
          <w:spacing w:val="1"/>
        </w:rPr>
        <w:t xml:space="preserve"> </w:t>
      </w:r>
      <w:r>
        <w:t>научного, публицистического, официально-делового стилей (объём сочинения – не менее</w:t>
      </w:r>
      <w:r>
        <w:rPr>
          <w:spacing w:val="1"/>
        </w:rPr>
        <w:t xml:space="preserve"> </w:t>
      </w:r>
      <w:r>
        <w:t>150</w:t>
      </w:r>
      <w:r>
        <w:rPr>
          <w:spacing w:val="-1"/>
        </w:rPr>
        <w:t xml:space="preserve"> </w:t>
      </w:r>
      <w:r>
        <w:t>слов).</w:t>
      </w:r>
    </w:p>
    <w:p w:rsidR="00445874" w:rsidRDefault="00182F3C">
      <w:pPr>
        <w:pStyle w:val="a5"/>
        <w:spacing w:before="1"/>
        <w:ind w:right="584"/>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и</w:t>
      </w:r>
      <w:r>
        <w:rPr>
          <w:spacing w:val="1"/>
        </w:rPr>
        <w:t xml:space="preserve"> </w:t>
      </w:r>
      <w:r>
        <w:t>чтения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 задачей, приёмы информационно-смысловой переработки прочитанных</w:t>
      </w:r>
      <w:r>
        <w:rPr>
          <w:spacing w:val="-57"/>
        </w:rPr>
        <w:t xml:space="preserve"> </w:t>
      </w:r>
      <w:r>
        <w:t>текстов, включая гипертекст, графику, инфографику и другие, и прослушанных текстов</w:t>
      </w:r>
      <w:r>
        <w:rPr>
          <w:spacing w:val="1"/>
        </w:rPr>
        <w:t xml:space="preserve"> </w:t>
      </w:r>
      <w:r>
        <w:t>(объём текста для чтения – 450–500 слов; объём прослушанного или прочитанного текста</w:t>
      </w:r>
      <w:r>
        <w:rPr>
          <w:spacing w:val="1"/>
        </w:rPr>
        <w:t xml:space="preserve"> </w:t>
      </w:r>
      <w:r>
        <w:t>для</w:t>
      </w:r>
      <w:r>
        <w:rPr>
          <w:spacing w:val="-1"/>
        </w:rPr>
        <w:t xml:space="preserve"> </w:t>
      </w:r>
      <w:r>
        <w:t>пересказа</w:t>
      </w:r>
      <w:r>
        <w:rPr>
          <w:spacing w:val="-1"/>
        </w:rPr>
        <w:t xml:space="preserve"> </w:t>
      </w:r>
      <w:r>
        <w:t>от 250 до 300 слов).</w:t>
      </w:r>
    </w:p>
    <w:p w:rsidR="00445874" w:rsidRDefault="00182F3C">
      <w:pPr>
        <w:pStyle w:val="a5"/>
        <w:ind w:right="592"/>
      </w:pPr>
      <w:r>
        <w:t>Создавать вторичные тексты (план, тезисы, конспект, реферат, аннотация, отзыв,</w:t>
      </w:r>
      <w:r>
        <w:rPr>
          <w:spacing w:val="1"/>
        </w:rPr>
        <w:t xml:space="preserve"> </w:t>
      </w:r>
      <w:r>
        <w:t>рецензия</w:t>
      </w:r>
      <w:r>
        <w:rPr>
          <w:spacing w:val="-3"/>
        </w:rPr>
        <w:t xml:space="preserve"> </w:t>
      </w:r>
      <w:r>
        <w:t>и другие).</w:t>
      </w:r>
    </w:p>
    <w:p w:rsidR="00445874" w:rsidRDefault="00182F3C">
      <w:pPr>
        <w:pStyle w:val="a5"/>
        <w:ind w:right="592"/>
      </w:pPr>
      <w:r>
        <w:t>Корректировать</w:t>
      </w:r>
      <w:r>
        <w:rPr>
          <w:spacing w:val="1"/>
        </w:rPr>
        <w:t xml:space="preserve"> </w:t>
      </w:r>
      <w:r>
        <w:t>текст:</w:t>
      </w:r>
      <w:r>
        <w:rPr>
          <w:spacing w:val="1"/>
        </w:rPr>
        <w:t xml:space="preserve"> </w:t>
      </w:r>
      <w:r>
        <w:t>устранять</w:t>
      </w:r>
      <w:r>
        <w:rPr>
          <w:spacing w:val="1"/>
        </w:rPr>
        <w:t xml:space="preserve"> </w:t>
      </w:r>
      <w:r>
        <w:t>логические,</w:t>
      </w:r>
      <w:r>
        <w:rPr>
          <w:spacing w:val="1"/>
        </w:rPr>
        <w:t xml:space="preserve"> </w:t>
      </w:r>
      <w:r>
        <w:t>фактические,</w:t>
      </w:r>
      <w:r>
        <w:rPr>
          <w:spacing w:val="1"/>
        </w:rPr>
        <w:t xml:space="preserve"> </w:t>
      </w:r>
      <w:r>
        <w:t>этические,</w:t>
      </w:r>
      <w:r>
        <w:rPr>
          <w:spacing w:val="1"/>
        </w:rPr>
        <w:t xml:space="preserve"> </w:t>
      </w:r>
      <w:r>
        <w:t>грамматические</w:t>
      </w:r>
      <w:r>
        <w:rPr>
          <w:spacing w:val="-2"/>
        </w:rPr>
        <w:t xml:space="preserve"> </w:t>
      </w:r>
      <w:r>
        <w:t>и речевые</w:t>
      </w:r>
      <w:r>
        <w:rPr>
          <w:spacing w:val="-1"/>
        </w:rPr>
        <w:t xml:space="preserve"> </w:t>
      </w:r>
      <w:r>
        <w:t>ошибки.</w:t>
      </w:r>
    </w:p>
    <w:p w:rsidR="00445874" w:rsidRDefault="00182F3C">
      <w:pPr>
        <w:pStyle w:val="1"/>
        <w:ind w:right="582" w:firstLine="707"/>
      </w:pPr>
      <w:r>
        <w:t>К концу обучения в 11 классе обучающийся получит следующие предметные</w:t>
      </w:r>
      <w:r>
        <w:rPr>
          <w:spacing w:val="1"/>
        </w:rPr>
        <w:t xml:space="preserve"> </w:t>
      </w:r>
      <w:r>
        <w:t>результаты</w:t>
      </w:r>
      <w:r>
        <w:rPr>
          <w:spacing w:val="-1"/>
        </w:rPr>
        <w:t xml:space="preserve"> </w:t>
      </w:r>
      <w:r>
        <w:t>по отдельным</w:t>
      </w:r>
      <w:r>
        <w:rPr>
          <w:spacing w:val="-1"/>
        </w:rPr>
        <w:t xml:space="preserve"> </w:t>
      </w:r>
      <w:r>
        <w:t>темам</w:t>
      </w:r>
      <w:r>
        <w:rPr>
          <w:spacing w:val="-1"/>
        </w:rPr>
        <w:t xml:space="preserve"> </w:t>
      </w:r>
      <w:r>
        <w:t>программы по</w:t>
      </w:r>
      <w:r>
        <w:rPr>
          <w:spacing w:val="2"/>
        </w:rPr>
        <w:t xml:space="preserve"> </w:t>
      </w:r>
      <w:r>
        <w:t>русскому языку:</w:t>
      </w:r>
    </w:p>
    <w:p w:rsidR="00445874" w:rsidRDefault="00182F3C">
      <w:pPr>
        <w:pStyle w:val="a5"/>
        <w:spacing w:line="282" w:lineRule="exact"/>
        <w:ind w:left="2410" w:firstLine="0"/>
      </w:pPr>
      <w:r>
        <w:rPr>
          <w:position w:val="1"/>
        </w:rPr>
        <w:t>.</w:t>
      </w:r>
      <w:r>
        <w:rPr>
          <w:spacing w:val="-2"/>
          <w:position w:val="1"/>
        </w:rPr>
        <w:t xml:space="preserve"> </w:t>
      </w:r>
      <w:r>
        <w:t>Общие</w:t>
      </w:r>
      <w:r>
        <w:rPr>
          <w:spacing w:val="-2"/>
        </w:rPr>
        <w:t xml:space="preserve"> </w:t>
      </w:r>
      <w:r>
        <w:t>сведения</w:t>
      </w:r>
      <w:r>
        <w:rPr>
          <w:spacing w:val="-1"/>
        </w:rPr>
        <w:t xml:space="preserve"> </w:t>
      </w:r>
      <w:r>
        <w:t>о</w:t>
      </w:r>
      <w:r>
        <w:rPr>
          <w:spacing w:val="-1"/>
        </w:rPr>
        <w:t xml:space="preserve"> </w:t>
      </w:r>
      <w:r>
        <w:t>языке.</w:t>
      </w:r>
    </w:p>
    <w:p w:rsidR="00445874" w:rsidRDefault="00182F3C">
      <w:pPr>
        <w:pStyle w:val="a5"/>
        <w:ind w:right="587"/>
      </w:pPr>
      <w:r>
        <w:t>Иметь</w:t>
      </w:r>
      <w:r>
        <w:rPr>
          <w:spacing w:val="1"/>
        </w:rPr>
        <w:t xml:space="preserve"> </w:t>
      </w:r>
      <w:r>
        <w:t>представление</w:t>
      </w:r>
      <w:r>
        <w:rPr>
          <w:spacing w:val="1"/>
        </w:rPr>
        <w:t xml:space="preserve"> </w:t>
      </w:r>
      <w:r>
        <w:t>об</w:t>
      </w:r>
      <w:r>
        <w:rPr>
          <w:spacing w:val="1"/>
        </w:rPr>
        <w:t xml:space="preserve"> </w:t>
      </w:r>
      <w:r>
        <w:t>экологии</w:t>
      </w:r>
      <w:r>
        <w:rPr>
          <w:spacing w:val="1"/>
        </w:rPr>
        <w:t xml:space="preserve"> </w:t>
      </w:r>
      <w:r>
        <w:t>языка,</w:t>
      </w:r>
      <w:r>
        <w:rPr>
          <w:spacing w:val="1"/>
        </w:rPr>
        <w:t xml:space="preserve"> </w:t>
      </w:r>
      <w:r>
        <w:t>о</w:t>
      </w:r>
      <w:r>
        <w:rPr>
          <w:spacing w:val="1"/>
        </w:rPr>
        <w:t xml:space="preserve"> </w:t>
      </w:r>
      <w:r>
        <w:t>проблемах</w:t>
      </w:r>
      <w:r>
        <w:rPr>
          <w:spacing w:val="1"/>
        </w:rPr>
        <w:t xml:space="preserve"> </w:t>
      </w:r>
      <w:r>
        <w:t>речевой</w:t>
      </w:r>
      <w:r>
        <w:rPr>
          <w:spacing w:val="1"/>
        </w:rPr>
        <w:t xml:space="preserve"> </w:t>
      </w:r>
      <w:r>
        <w:t>культуры</w:t>
      </w:r>
      <w:r>
        <w:rPr>
          <w:spacing w:val="1"/>
        </w:rPr>
        <w:t xml:space="preserve"> </w:t>
      </w:r>
      <w:r>
        <w:t>в</w:t>
      </w:r>
      <w:r>
        <w:rPr>
          <w:spacing w:val="1"/>
        </w:rPr>
        <w:t xml:space="preserve"> </w:t>
      </w:r>
      <w:r>
        <w:t>современном</w:t>
      </w:r>
      <w:r>
        <w:rPr>
          <w:spacing w:val="-2"/>
        </w:rPr>
        <w:t xml:space="preserve"> </w:t>
      </w:r>
      <w:r>
        <w:t>обществе.</w:t>
      </w:r>
    </w:p>
    <w:p w:rsidR="00445874" w:rsidRDefault="00182F3C">
      <w:pPr>
        <w:pStyle w:val="a5"/>
        <w:ind w:right="582"/>
      </w:pPr>
      <w:r>
        <w:t>Понимать, оценивать и комментировать уместность (неуместность) употребления</w:t>
      </w:r>
      <w:r>
        <w:rPr>
          <w:spacing w:val="1"/>
        </w:rPr>
        <w:t xml:space="preserve"> </w:t>
      </w:r>
      <w:r>
        <w:t>разговорной</w:t>
      </w:r>
      <w:r>
        <w:rPr>
          <w:spacing w:val="1"/>
        </w:rPr>
        <w:t xml:space="preserve"> </w:t>
      </w:r>
      <w:r>
        <w:t>и</w:t>
      </w:r>
      <w:r>
        <w:rPr>
          <w:spacing w:val="1"/>
        </w:rPr>
        <w:t xml:space="preserve"> </w:t>
      </w:r>
      <w:r>
        <w:t>просторечной</w:t>
      </w:r>
      <w:r>
        <w:rPr>
          <w:spacing w:val="1"/>
        </w:rPr>
        <w:t xml:space="preserve"> </w:t>
      </w:r>
      <w:r>
        <w:t>лексики,</w:t>
      </w:r>
      <w:r>
        <w:rPr>
          <w:spacing w:val="1"/>
        </w:rPr>
        <w:t xml:space="preserve"> </w:t>
      </w:r>
      <w:r>
        <w:t>жаргонизмов;</w:t>
      </w:r>
      <w:r>
        <w:rPr>
          <w:spacing w:val="1"/>
        </w:rPr>
        <w:t xml:space="preserve"> </w:t>
      </w:r>
      <w:r>
        <w:t>оправданность</w:t>
      </w:r>
      <w:r>
        <w:rPr>
          <w:spacing w:val="1"/>
        </w:rPr>
        <w:t xml:space="preserve"> </w:t>
      </w:r>
      <w:r>
        <w:t>(неоправданность)</w:t>
      </w:r>
      <w:r>
        <w:rPr>
          <w:spacing w:val="1"/>
        </w:rPr>
        <w:t xml:space="preserve"> </w:t>
      </w:r>
      <w:r>
        <w:t>употребления иноязычных заимствований; нарушения речевого этикета, этических норм в</w:t>
      </w:r>
      <w:r>
        <w:rPr>
          <w:spacing w:val="-57"/>
        </w:rPr>
        <w:t xml:space="preserve"> </w:t>
      </w:r>
      <w:r>
        <w:t>речевом</w:t>
      </w:r>
      <w:r>
        <w:rPr>
          <w:spacing w:val="-2"/>
        </w:rPr>
        <w:t xml:space="preserve"> </w:t>
      </w:r>
      <w:r>
        <w:t>общении и других.</w:t>
      </w:r>
    </w:p>
    <w:p w:rsidR="00445874" w:rsidRDefault="00182F3C">
      <w:pPr>
        <w:pStyle w:val="a5"/>
        <w:ind w:left="2410" w:firstLine="0"/>
      </w:pPr>
      <w:r>
        <w:t>Язык</w:t>
      </w:r>
      <w:r>
        <w:rPr>
          <w:spacing w:val="-3"/>
        </w:rPr>
        <w:t xml:space="preserve"> </w:t>
      </w:r>
      <w:r>
        <w:t>и</w:t>
      </w:r>
      <w:r>
        <w:rPr>
          <w:spacing w:val="-2"/>
        </w:rPr>
        <w:t xml:space="preserve"> </w:t>
      </w:r>
      <w:r>
        <w:t>речь.</w:t>
      </w:r>
      <w:r>
        <w:rPr>
          <w:spacing w:val="-2"/>
        </w:rPr>
        <w:t xml:space="preserve"> </w:t>
      </w:r>
      <w:r>
        <w:t>Культура</w:t>
      </w:r>
      <w:r>
        <w:rPr>
          <w:spacing w:val="-2"/>
        </w:rPr>
        <w:t xml:space="preserve"> </w:t>
      </w:r>
      <w:r>
        <w:t>речи.</w:t>
      </w:r>
      <w:r>
        <w:rPr>
          <w:spacing w:val="-1"/>
        </w:rPr>
        <w:t xml:space="preserve"> </w:t>
      </w:r>
      <w:r>
        <w:t>Синтаксис.</w:t>
      </w:r>
      <w:r>
        <w:rPr>
          <w:spacing w:val="-2"/>
        </w:rPr>
        <w:t xml:space="preserve"> </w:t>
      </w:r>
      <w:r>
        <w:t>Синтаксические</w:t>
      </w:r>
      <w:r>
        <w:rPr>
          <w:spacing w:val="-4"/>
        </w:rPr>
        <w:t xml:space="preserve"> </w:t>
      </w:r>
      <w:r>
        <w:t>нормы.</w:t>
      </w:r>
    </w:p>
    <w:p w:rsidR="00445874" w:rsidRDefault="00182F3C">
      <w:pPr>
        <w:pStyle w:val="a5"/>
        <w:ind w:right="592"/>
      </w:pPr>
      <w:r>
        <w:t>Выполнять</w:t>
      </w:r>
      <w:r>
        <w:rPr>
          <w:spacing w:val="1"/>
        </w:rPr>
        <w:t xml:space="preserve"> </w:t>
      </w:r>
      <w:r>
        <w:t>синтаксический</w:t>
      </w:r>
      <w:r>
        <w:rPr>
          <w:spacing w:val="1"/>
        </w:rPr>
        <w:t xml:space="preserve"> </w:t>
      </w:r>
      <w:r>
        <w:t>анализ</w:t>
      </w:r>
      <w:r>
        <w:rPr>
          <w:spacing w:val="1"/>
        </w:rPr>
        <w:t xml:space="preserve"> </w:t>
      </w:r>
      <w:r>
        <w:t>словосочетания,</w:t>
      </w:r>
      <w:r>
        <w:rPr>
          <w:spacing w:val="1"/>
        </w:rPr>
        <w:t xml:space="preserve"> </w:t>
      </w:r>
      <w:r>
        <w:t>простого</w:t>
      </w:r>
      <w:r>
        <w:rPr>
          <w:spacing w:val="1"/>
        </w:rPr>
        <w:t xml:space="preserve"> </w:t>
      </w:r>
      <w:r>
        <w:t>и</w:t>
      </w:r>
      <w:r>
        <w:rPr>
          <w:spacing w:val="1"/>
        </w:rPr>
        <w:t xml:space="preserve"> </w:t>
      </w:r>
      <w:r>
        <w:t>сложного</w:t>
      </w:r>
      <w:r>
        <w:rPr>
          <w:spacing w:val="-57"/>
        </w:rPr>
        <w:t xml:space="preserve"> </w:t>
      </w:r>
      <w:r>
        <w:t>предложения.</w:t>
      </w:r>
    </w:p>
    <w:p w:rsidR="00445874" w:rsidRDefault="00182F3C">
      <w:pPr>
        <w:pStyle w:val="a5"/>
        <w:ind w:right="587"/>
      </w:pPr>
      <w:r>
        <w:t>Определять изобразительно-выразительные средства синтаксиса русского языка (в</w:t>
      </w:r>
      <w:r>
        <w:rPr>
          <w:spacing w:val="1"/>
        </w:rPr>
        <w:t xml:space="preserve"> </w:t>
      </w:r>
      <w:r>
        <w:t>рамках</w:t>
      </w:r>
      <w:r>
        <w:rPr>
          <w:spacing w:val="1"/>
        </w:rPr>
        <w:t xml:space="preserve"> </w:t>
      </w:r>
      <w:r>
        <w:t>изученного).</w:t>
      </w:r>
    </w:p>
    <w:p w:rsidR="00445874" w:rsidRDefault="00182F3C">
      <w:pPr>
        <w:pStyle w:val="a5"/>
        <w:ind w:right="583"/>
      </w:pPr>
      <w:r>
        <w:t>Анализировать,</w:t>
      </w:r>
      <w:r>
        <w:rPr>
          <w:spacing w:val="1"/>
        </w:rPr>
        <w:t xml:space="preserve"> </w:t>
      </w:r>
      <w:r>
        <w:t>характеризовать</w:t>
      </w:r>
      <w:r>
        <w:rPr>
          <w:spacing w:val="1"/>
        </w:rPr>
        <w:t xml:space="preserve"> </w:t>
      </w:r>
      <w:r>
        <w:t>и</w:t>
      </w:r>
      <w:r>
        <w:rPr>
          <w:spacing w:val="1"/>
        </w:rPr>
        <w:t xml:space="preserve"> </w:t>
      </w:r>
      <w:r>
        <w:t>оценивать</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основных</w:t>
      </w:r>
      <w:r>
        <w:rPr>
          <w:spacing w:val="1"/>
        </w:rPr>
        <w:t xml:space="preserve"> </w:t>
      </w:r>
      <w:r>
        <w:t>норм</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употребления</w:t>
      </w:r>
      <w:r>
        <w:rPr>
          <w:spacing w:val="1"/>
        </w:rPr>
        <w:t xml:space="preserve"> </w:t>
      </w:r>
      <w:r>
        <w:t>падежной</w:t>
      </w:r>
      <w:r>
        <w:rPr>
          <w:spacing w:val="1"/>
        </w:rPr>
        <w:t xml:space="preserve"> </w:t>
      </w:r>
      <w:r>
        <w:t>и</w:t>
      </w:r>
      <w:r>
        <w:rPr>
          <w:spacing w:val="1"/>
        </w:rPr>
        <w:t xml:space="preserve"> </w:t>
      </w:r>
      <w:r>
        <w:t>предложно-падежной</w:t>
      </w:r>
      <w:r>
        <w:rPr>
          <w:spacing w:val="1"/>
        </w:rPr>
        <w:t xml:space="preserve"> </w:t>
      </w:r>
      <w:r>
        <w:t>формы</w:t>
      </w:r>
      <w:r>
        <w:rPr>
          <w:spacing w:val="1"/>
        </w:rPr>
        <w:t xml:space="preserve"> </w:t>
      </w:r>
      <w:r>
        <w:t>управляемого</w:t>
      </w:r>
      <w:r>
        <w:rPr>
          <w:spacing w:val="1"/>
        </w:rPr>
        <w:t xml:space="preserve"> </w:t>
      </w:r>
      <w:r>
        <w:t>слова</w:t>
      </w:r>
      <w:r>
        <w:rPr>
          <w:spacing w:val="1"/>
        </w:rPr>
        <w:t xml:space="preserve"> </w:t>
      </w:r>
      <w:r>
        <w:t>в</w:t>
      </w:r>
      <w:r>
        <w:rPr>
          <w:spacing w:val="1"/>
        </w:rPr>
        <w:t xml:space="preserve"> </w:t>
      </w:r>
      <w:r>
        <w:t>словосочетании,</w:t>
      </w:r>
      <w:r>
        <w:rPr>
          <w:spacing w:val="1"/>
        </w:rPr>
        <w:t xml:space="preserve"> </w:t>
      </w:r>
      <w:r>
        <w:t>употребления</w:t>
      </w:r>
      <w:r>
        <w:rPr>
          <w:spacing w:val="1"/>
        </w:rPr>
        <w:t xml:space="preserve"> </w:t>
      </w:r>
      <w:r>
        <w:t>однородных</w:t>
      </w:r>
      <w:r>
        <w:rPr>
          <w:spacing w:val="1"/>
        </w:rPr>
        <w:t xml:space="preserve"> </w:t>
      </w:r>
      <w:r>
        <w:t>членов</w:t>
      </w:r>
      <w:r>
        <w:rPr>
          <w:spacing w:val="1"/>
        </w:rPr>
        <w:t xml:space="preserve"> </w:t>
      </w:r>
      <w:r>
        <w:t>предложения,</w:t>
      </w:r>
      <w:r>
        <w:rPr>
          <w:spacing w:val="1"/>
        </w:rPr>
        <w:t xml:space="preserve"> </w:t>
      </w:r>
      <w:r>
        <w:t>причастного</w:t>
      </w:r>
      <w:r>
        <w:rPr>
          <w:spacing w:val="1"/>
        </w:rPr>
        <w:t xml:space="preserve"> </w:t>
      </w:r>
      <w:r>
        <w:t>и</w:t>
      </w:r>
      <w:r>
        <w:rPr>
          <w:spacing w:val="1"/>
        </w:rPr>
        <w:t xml:space="preserve"> </w:t>
      </w:r>
      <w:r>
        <w:t>деепричастного</w:t>
      </w:r>
      <w:r>
        <w:rPr>
          <w:spacing w:val="1"/>
        </w:rPr>
        <w:t xml:space="preserve"> </w:t>
      </w:r>
      <w:r>
        <w:t>оборотов</w:t>
      </w:r>
      <w:r>
        <w:rPr>
          <w:spacing w:val="1"/>
        </w:rPr>
        <w:t xml:space="preserve"> </w:t>
      </w:r>
      <w:r>
        <w:t>(в</w:t>
      </w:r>
      <w:r>
        <w:rPr>
          <w:spacing w:val="1"/>
        </w:rPr>
        <w:t xml:space="preserve"> </w:t>
      </w:r>
      <w:r>
        <w:t>рамках</w:t>
      </w:r>
      <w:r>
        <w:rPr>
          <w:spacing w:val="1"/>
        </w:rPr>
        <w:t xml:space="preserve"> </w:t>
      </w:r>
      <w:r>
        <w:t>изученного).</w:t>
      </w:r>
    </w:p>
    <w:p w:rsidR="00445874" w:rsidRDefault="00182F3C">
      <w:pPr>
        <w:pStyle w:val="a5"/>
        <w:ind w:left="2410" w:firstLine="0"/>
      </w:pPr>
      <w:r>
        <w:t>Соблюдать</w:t>
      </w:r>
      <w:r>
        <w:rPr>
          <w:spacing w:val="-3"/>
        </w:rPr>
        <w:t xml:space="preserve"> </w:t>
      </w:r>
      <w:r>
        <w:t>синтаксические</w:t>
      </w:r>
      <w:r>
        <w:rPr>
          <w:spacing w:val="-4"/>
        </w:rPr>
        <w:t xml:space="preserve"> </w:t>
      </w:r>
      <w:r>
        <w:t>нормы.</w:t>
      </w:r>
    </w:p>
    <w:p w:rsidR="00445874" w:rsidRDefault="00182F3C">
      <w:pPr>
        <w:pStyle w:val="a5"/>
        <w:ind w:left="2410" w:right="2492" w:firstLine="0"/>
        <w:jc w:val="left"/>
      </w:pPr>
      <w:r>
        <w:t>Использовать словари грамматических трудностей, справочники.</w:t>
      </w:r>
      <w:r>
        <w:rPr>
          <w:spacing w:val="-57"/>
        </w:rPr>
        <w:t xml:space="preserve"> </w:t>
      </w:r>
      <w:r>
        <w:t>Пунктуация.</w:t>
      </w:r>
      <w:r>
        <w:rPr>
          <w:spacing w:val="-1"/>
        </w:rPr>
        <w:t xml:space="preserve"> </w:t>
      </w:r>
      <w:r>
        <w:t>Основные</w:t>
      </w:r>
      <w:r>
        <w:rPr>
          <w:spacing w:val="-1"/>
        </w:rPr>
        <w:t xml:space="preserve"> </w:t>
      </w:r>
      <w:r>
        <w:t>правила</w:t>
      </w:r>
      <w:r>
        <w:rPr>
          <w:spacing w:val="-1"/>
        </w:rPr>
        <w:t xml:space="preserve"> </w:t>
      </w:r>
      <w:r>
        <w:t>пунктуации.</w:t>
      </w:r>
    </w:p>
    <w:p w:rsidR="00445874" w:rsidRDefault="00182F3C">
      <w:pPr>
        <w:pStyle w:val="a5"/>
        <w:ind w:left="2410" w:right="2072" w:firstLine="0"/>
        <w:jc w:val="left"/>
      </w:pPr>
      <w:r>
        <w:t>Иметь</w:t>
      </w:r>
      <w:r>
        <w:rPr>
          <w:spacing w:val="-4"/>
        </w:rPr>
        <w:t xml:space="preserve"> </w:t>
      </w:r>
      <w:r>
        <w:t>представление</w:t>
      </w:r>
      <w:r>
        <w:rPr>
          <w:spacing w:val="-4"/>
        </w:rPr>
        <w:t xml:space="preserve"> </w:t>
      </w:r>
      <w:r>
        <w:t>о</w:t>
      </w:r>
      <w:r>
        <w:rPr>
          <w:spacing w:val="-4"/>
        </w:rPr>
        <w:t xml:space="preserve"> </w:t>
      </w:r>
      <w:r>
        <w:t>принципах</w:t>
      </w:r>
      <w:r>
        <w:rPr>
          <w:spacing w:val="-5"/>
        </w:rPr>
        <w:t xml:space="preserve"> </w:t>
      </w:r>
      <w:r>
        <w:t>и</w:t>
      </w:r>
      <w:r>
        <w:rPr>
          <w:spacing w:val="-4"/>
        </w:rPr>
        <w:t xml:space="preserve"> </w:t>
      </w:r>
      <w:r>
        <w:t>разделах</w:t>
      </w:r>
      <w:r>
        <w:rPr>
          <w:spacing w:val="-3"/>
        </w:rPr>
        <w:t xml:space="preserve"> </w:t>
      </w:r>
      <w:r>
        <w:t>русской</w:t>
      </w:r>
      <w:r>
        <w:rPr>
          <w:spacing w:val="-4"/>
        </w:rPr>
        <w:t xml:space="preserve"> </w:t>
      </w:r>
      <w:r>
        <w:t>пунктуации.</w:t>
      </w:r>
      <w:r>
        <w:rPr>
          <w:spacing w:val="-57"/>
        </w:rPr>
        <w:t xml:space="preserve"> </w:t>
      </w:r>
      <w:r>
        <w:t>Выполнять пунктуационный</w:t>
      </w:r>
      <w:r>
        <w:rPr>
          <w:spacing w:val="-1"/>
        </w:rPr>
        <w:t xml:space="preserve"> </w:t>
      </w:r>
      <w:r>
        <w:t>анализ предложения.</w:t>
      </w:r>
    </w:p>
    <w:p w:rsidR="00445874" w:rsidRDefault="00182F3C">
      <w:pPr>
        <w:pStyle w:val="a5"/>
        <w:ind w:right="587"/>
      </w:pPr>
      <w:r>
        <w:t>Анализировать</w:t>
      </w:r>
      <w:r>
        <w:rPr>
          <w:spacing w:val="1"/>
        </w:rPr>
        <w:t xml:space="preserve"> </w:t>
      </w:r>
      <w:r>
        <w:t>и</w:t>
      </w:r>
      <w:r>
        <w:rPr>
          <w:spacing w:val="1"/>
        </w:rPr>
        <w:t xml:space="preserve"> </w:t>
      </w:r>
      <w:r>
        <w:t>характеризовать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соблюдения</w:t>
      </w:r>
      <w:r>
        <w:rPr>
          <w:spacing w:val="-57"/>
        </w:rPr>
        <w:t xml:space="preserve"> </w:t>
      </w:r>
      <w:r>
        <w:t>пунктуационных</w:t>
      </w:r>
      <w:r>
        <w:rPr>
          <w:spacing w:val="1"/>
        </w:rPr>
        <w:t xml:space="preserve"> </w:t>
      </w:r>
      <w:r>
        <w:t>правил</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изученного).</w:t>
      </w:r>
    </w:p>
    <w:p w:rsidR="00445874" w:rsidRDefault="00182F3C">
      <w:pPr>
        <w:pStyle w:val="a5"/>
        <w:ind w:left="2410" w:right="4606" w:firstLine="0"/>
        <w:jc w:val="left"/>
      </w:pPr>
      <w:r>
        <w:t>Соблюдать правила пунктуации.</w:t>
      </w:r>
      <w:r>
        <w:rPr>
          <w:spacing w:val="1"/>
        </w:rPr>
        <w:t xml:space="preserve"> </w:t>
      </w:r>
      <w:r>
        <w:t>Использовать справочники по пунктуации.</w:t>
      </w:r>
      <w:r>
        <w:rPr>
          <w:spacing w:val="1"/>
        </w:rPr>
        <w:t xml:space="preserve"> </w:t>
      </w:r>
      <w:r>
        <w:t>Функциональная</w:t>
      </w:r>
      <w:r>
        <w:rPr>
          <w:spacing w:val="-5"/>
        </w:rPr>
        <w:t xml:space="preserve"> </w:t>
      </w:r>
      <w:r>
        <w:t>стилистика.</w:t>
      </w:r>
      <w:r>
        <w:rPr>
          <w:spacing w:val="-5"/>
        </w:rPr>
        <w:t xml:space="preserve"> </w:t>
      </w:r>
      <w:r>
        <w:t>Культура</w:t>
      </w:r>
      <w:r>
        <w:rPr>
          <w:spacing w:val="-5"/>
        </w:rPr>
        <w:t xml:space="preserve"> </w:t>
      </w:r>
      <w:r>
        <w:t>речи.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firstLine="0"/>
      </w:pPr>
      <w:r>
        <w:t>Иметь</w:t>
      </w:r>
      <w:r>
        <w:rPr>
          <w:spacing w:val="-3"/>
        </w:rPr>
        <w:t xml:space="preserve"> </w:t>
      </w:r>
      <w:r>
        <w:t>представление</w:t>
      </w:r>
      <w:r>
        <w:rPr>
          <w:spacing w:val="-5"/>
        </w:rPr>
        <w:t xml:space="preserve"> </w:t>
      </w:r>
      <w:r>
        <w:t>о</w:t>
      </w:r>
      <w:r>
        <w:rPr>
          <w:spacing w:val="-4"/>
        </w:rPr>
        <w:t xml:space="preserve"> </w:t>
      </w:r>
      <w:r>
        <w:t>функциональной</w:t>
      </w:r>
      <w:r>
        <w:rPr>
          <w:spacing w:val="-3"/>
        </w:rPr>
        <w:t xml:space="preserve"> </w:t>
      </w:r>
      <w:r>
        <w:t>стилистике</w:t>
      </w:r>
      <w:r>
        <w:rPr>
          <w:spacing w:val="-5"/>
        </w:rPr>
        <w:t xml:space="preserve"> </w:t>
      </w:r>
      <w:r>
        <w:t>как</w:t>
      </w:r>
      <w:r>
        <w:rPr>
          <w:spacing w:val="-4"/>
        </w:rPr>
        <w:t xml:space="preserve"> </w:t>
      </w:r>
      <w:r>
        <w:t>разделе</w:t>
      </w:r>
      <w:r>
        <w:rPr>
          <w:spacing w:val="-5"/>
        </w:rPr>
        <w:t xml:space="preserve"> </w:t>
      </w:r>
      <w:r>
        <w:t>лингвистики.</w:t>
      </w:r>
    </w:p>
    <w:p w:rsidR="00445874" w:rsidRDefault="00182F3C">
      <w:pPr>
        <w:pStyle w:val="a5"/>
        <w:ind w:right="586"/>
      </w:pPr>
      <w:r>
        <w:t>Иметь представление об основных признаках разговорной речи, функциональных</w:t>
      </w:r>
      <w:r>
        <w:rPr>
          <w:spacing w:val="1"/>
        </w:rPr>
        <w:t xml:space="preserve"> </w:t>
      </w:r>
      <w:r>
        <w:t>стилей</w:t>
      </w:r>
      <w:r>
        <w:rPr>
          <w:spacing w:val="1"/>
        </w:rPr>
        <w:t xml:space="preserve"> </w:t>
      </w:r>
      <w:r>
        <w:t>(научного,</w:t>
      </w:r>
      <w:r>
        <w:rPr>
          <w:spacing w:val="1"/>
        </w:rPr>
        <w:t xml:space="preserve"> </w:t>
      </w:r>
      <w:r>
        <w:t>публицистического,</w:t>
      </w:r>
      <w:r>
        <w:rPr>
          <w:spacing w:val="1"/>
        </w:rPr>
        <w:t xml:space="preserve"> </w:t>
      </w:r>
      <w:r>
        <w:t>официально-делового),</w:t>
      </w:r>
      <w:r>
        <w:rPr>
          <w:spacing w:val="1"/>
        </w:rPr>
        <w:t xml:space="preserve"> </w:t>
      </w:r>
      <w:r>
        <w:t>языка</w:t>
      </w:r>
      <w:r>
        <w:rPr>
          <w:spacing w:val="1"/>
        </w:rPr>
        <w:t xml:space="preserve"> </w:t>
      </w:r>
      <w:r>
        <w:t>художественной</w:t>
      </w:r>
      <w:r>
        <w:rPr>
          <w:spacing w:val="1"/>
        </w:rPr>
        <w:t xml:space="preserve"> </w:t>
      </w:r>
      <w:r>
        <w:t>литературы.</w:t>
      </w:r>
    </w:p>
    <w:p w:rsidR="00445874" w:rsidRDefault="00182F3C">
      <w:pPr>
        <w:pStyle w:val="a5"/>
        <w:ind w:right="586"/>
      </w:pPr>
      <w:r>
        <w:t>Распознавать,</w:t>
      </w:r>
      <w:r>
        <w:rPr>
          <w:spacing w:val="1"/>
        </w:rPr>
        <w:t xml:space="preserve"> </w:t>
      </w:r>
      <w:r>
        <w:t>анализировать</w:t>
      </w:r>
      <w:r>
        <w:rPr>
          <w:spacing w:val="1"/>
        </w:rPr>
        <w:t xml:space="preserve"> </w:t>
      </w:r>
      <w:r>
        <w:t>и</w:t>
      </w:r>
      <w:r>
        <w:rPr>
          <w:spacing w:val="1"/>
        </w:rPr>
        <w:t xml:space="preserve"> </w:t>
      </w:r>
      <w:r>
        <w:t>комментировать</w:t>
      </w:r>
      <w:r>
        <w:rPr>
          <w:spacing w:val="61"/>
        </w:rPr>
        <w:t xml:space="preserve"> </w:t>
      </w:r>
      <w:r>
        <w:t>тексты</w:t>
      </w:r>
      <w:r>
        <w:rPr>
          <w:spacing w:val="61"/>
        </w:rPr>
        <w:t xml:space="preserve"> </w:t>
      </w:r>
      <w:r>
        <w:t>различных</w:t>
      </w:r>
      <w:r>
        <w:rPr>
          <w:spacing w:val="-57"/>
        </w:rPr>
        <w:t xml:space="preserve"> </w:t>
      </w:r>
      <w:r>
        <w:t>функциональных разновидностей языка (разговорная речь, научный, публицистический и</w:t>
      </w:r>
      <w:r>
        <w:rPr>
          <w:spacing w:val="1"/>
        </w:rPr>
        <w:t xml:space="preserve"> </w:t>
      </w:r>
      <w:r>
        <w:t>официально-деловой</w:t>
      </w:r>
      <w:r>
        <w:rPr>
          <w:spacing w:val="-1"/>
        </w:rPr>
        <w:t xml:space="preserve"> </w:t>
      </w:r>
      <w:r>
        <w:t>стили, язык</w:t>
      </w:r>
      <w:r>
        <w:rPr>
          <w:spacing w:val="-3"/>
        </w:rPr>
        <w:t xml:space="preserve"> </w:t>
      </w:r>
      <w:r>
        <w:t>художественной литературы).</w:t>
      </w:r>
    </w:p>
    <w:p w:rsidR="00445874" w:rsidRDefault="00182F3C">
      <w:pPr>
        <w:pStyle w:val="a5"/>
        <w:ind w:right="586"/>
      </w:pPr>
      <w:r>
        <w:t>Создавать тексты разных функционально-смысловых типов; тексты разных жанров</w:t>
      </w:r>
      <w:r>
        <w:rPr>
          <w:spacing w:val="1"/>
        </w:rPr>
        <w:t xml:space="preserve"> </w:t>
      </w:r>
      <w:r>
        <w:t>научного, публицистического, официально-делового стилей (объём сочинения – не менее</w:t>
      </w:r>
      <w:r>
        <w:rPr>
          <w:spacing w:val="1"/>
        </w:rPr>
        <w:t xml:space="preserve"> </w:t>
      </w:r>
      <w:r>
        <w:t>150</w:t>
      </w:r>
      <w:r>
        <w:rPr>
          <w:spacing w:val="-1"/>
        </w:rPr>
        <w:t xml:space="preserve"> </w:t>
      </w:r>
      <w:r>
        <w:t>слов).</w:t>
      </w:r>
    </w:p>
    <w:p w:rsidR="00445874" w:rsidRDefault="00182F3C">
      <w:pPr>
        <w:pStyle w:val="a5"/>
        <w:ind w:left="2410" w:firstLine="0"/>
      </w:pPr>
      <w:r>
        <w:t>Применять</w:t>
      </w:r>
      <w:r>
        <w:rPr>
          <w:spacing w:val="-3"/>
        </w:rPr>
        <w:t xml:space="preserve"> </w:t>
      </w:r>
      <w:r>
        <w:t>знания</w:t>
      </w:r>
      <w:r>
        <w:rPr>
          <w:spacing w:val="-4"/>
        </w:rPr>
        <w:t xml:space="preserve"> </w:t>
      </w:r>
      <w:r>
        <w:t>о</w:t>
      </w:r>
      <w:r>
        <w:rPr>
          <w:spacing w:val="-3"/>
        </w:rPr>
        <w:t xml:space="preserve"> </w:t>
      </w:r>
      <w:r>
        <w:t>функциональных</w:t>
      </w:r>
      <w:r>
        <w:rPr>
          <w:spacing w:val="-2"/>
        </w:rPr>
        <w:t xml:space="preserve"> </w:t>
      </w:r>
      <w:r>
        <w:t>разновидностях</w:t>
      </w:r>
      <w:r>
        <w:rPr>
          <w:spacing w:val="-2"/>
        </w:rPr>
        <w:t xml:space="preserve"> </w:t>
      </w:r>
      <w:r>
        <w:t>языка</w:t>
      </w:r>
      <w:r>
        <w:rPr>
          <w:spacing w:val="-3"/>
        </w:rPr>
        <w:t xml:space="preserve"> </w:t>
      </w:r>
      <w:r>
        <w:t>в</w:t>
      </w:r>
      <w:r>
        <w:rPr>
          <w:spacing w:val="-5"/>
        </w:rPr>
        <w:t xml:space="preserve"> </w:t>
      </w:r>
      <w:r>
        <w:t>речевой</w:t>
      </w:r>
      <w:r>
        <w:rPr>
          <w:spacing w:val="-4"/>
        </w:rPr>
        <w:t xml:space="preserve"> </w:t>
      </w:r>
      <w:r>
        <w:t>практике.</w:t>
      </w:r>
    </w:p>
    <w:p w:rsidR="00445874" w:rsidRDefault="00182F3C" w:rsidP="006B54AE">
      <w:pPr>
        <w:pStyle w:val="1"/>
        <w:numPr>
          <w:ilvl w:val="1"/>
          <w:numId w:val="137"/>
        </w:numPr>
        <w:tabs>
          <w:tab w:val="left" w:pos="2771"/>
        </w:tabs>
        <w:spacing w:before="7"/>
        <w:ind w:right="586" w:firstLine="707"/>
        <w:jc w:val="both"/>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«Литература»</w:t>
      </w:r>
      <w:r>
        <w:rPr>
          <w:spacing w:val="61"/>
        </w:rPr>
        <w:t xml:space="preserve"> </w:t>
      </w:r>
      <w:r>
        <w:t>(</w:t>
      </w:r>
      <w:r>
        <w:rPr>
          <w:position w:val="1"/>
        </w:rPr>
        <w:t>базовый</w:t>
      </w:r>
      <w:r>
        <w:rPr>
          <w:spacing w:val="1"/>
          <w:position w:val="1"/>
        </w:rPr>
        <w:t xml:space="preserve"> </w:t>
      </w:r>
      <w:r>
        <w:t>уровень).</w:t>
      </w:r>
    </w:p>
    <w:p w:rsidR="00445874" w:rsidRDefault="00182F3C">
      <w:pPr>
        <w:pStyle w:val="a5"/>
        <w:spacing w:line="272" w:lineRule="exact"/>
        <w:ind w:left="2410" w:firstLine="0"/>
      </w:pPr>
      <w:r>
        <w:t>Рабочая</w:t>
      </w:r>
      <w:r>
        <w:rPr>
          <w:spacing w:val="28"/>
        </w:rPr>
        <w:t xml:space="preserve"> </w:t>
      </w:r>
      <w:r>
        <w:t>программа</w:t>
      </w:r>
      <w:r>
        <w:rPr>
          <w:spacing w:val="86"/>
        </w:rPr>
        <w:t xml:space="preserve"> </w:t>
      </w:r>
      <w:r>
        <w:t>по</w:t>
      </w:r>
      <w:r>
        <w:rPr>
          <w:spacing w:val="89"/>
        </w:rPr>
        <w:t xml:space="preserve"> </w:t>
      </w:r>
      <w:r>
        <w:t>учебному</w:t>
      </w:r>
      <w:r>
        <w:rPr>
          <w:spacing w:val="82"/>
        </w:rPr>
        <w:t xml:space="preserve"> </w:t>
      </w:r>
      <w:r>
        <w:t>предмету</w:t>
      </w:r>
      <w:r>
        <w:rPr>
          <w:spacing w:val="89"/>
        </w:rPr>
        <w:t xml:space="preserve"> </w:t>
      </w:r>
      <w:r>
        <w:t>«Литература»</w:t>
      </w:r>
      <w:r>
        <w:rPr>
          <w:spacing w:val="85"/>
        </w:rPr>
        <w:t xml:space="preserve"> </w:t>
      </w:r>
      <w:r>
        <w:t>(предметная</w:t>
      </w:r>
      <w:r>
        <w:rPr>
          <w:spacing w:val="87"/>
        </w:rPr>
        <w:t xml:space="preserve"> </w:t>
      </w:r>
      <w:r>
        <w:t>область</w:t>
      </w:r>
    </w:p>
    <w:p w:rsidR="00445874" w:rsidRDefault="00182F3C">
      <w:pPr>
        <w:pStyle w:val="a5"/>
        <w:ind w:right="587" w:firstLine="0"/>
      </w:pPr>
      <w:r>
        <w:t>«Русский</w:t>
      </w:r>
      <w:r>
        <w:rPr>
          <w:spacing w:val="1"/>
        </w:rPr>
        <w:t xml:space="preserve"> </w:t>
      </w:r>
      <w:r>
        <w:t>язык</w:t>
      </w:r>
      <w:r>
        <w:rPr>
          <w:spacing w:val="1"/>
        </w:rPr>
        <w:t xml:space="preserve"> </w:t>
      </w:r>
      <w:r>
        <w:t>и</w:t>
      </w:r>
      <w:r>
        <w:rPr>
          <w:spacing w:val="1"/>
        </w:rPr>
        <w:t xml:space="preserve"> </w:t>
      </w:r>
      <w:r>
        <w:t>литература»)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литературе,</w:t>
      </w:r>
      <w:r>
        <w:rPr>
          <w:spacing w:val="1"/>
        </w:rPr>
        <w:t xml:space="preserve"> </w:t>
      </w:r>
      <w:r>
        <w:t>литература)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57"/>
        </w:rPr>
        <w:t xml:space="preserve"> </w:t>
      </w:r>
      <w:r>
        <w:t>результаты</w:t>
      </w:r>
      <w:r>
        <w:rPr>
          <w:spacing w:val="-1"/>
        </w:rPr>
        <w:t xml:space="preserve"> </w:t>
      </w:r>
      <w:r>
        <w:t>освоения программы</w:t>
      </w:r>
      <w:r>
        <w:rPr>
          <w:spacing w:val="1"/>
        </w:rPr>
        <w:t xml:space="preserve"> </w:t>
      </w:r>
      <w:r>
        <w:t>по литературе.</w:t>
      </w:r>
    </w:p>
    <w:p w:rsidR="00445874" w:rsidRDefault="00182F3C">
      <w:pPr>
        <w:pStyle w:val="1"/>
        <w:spacing w:line="272" w:lineRule="exact"/>
        <w:ind w:left="2410"/>
      </w:pPr>
      <w:r>
        <w:t>Пояснительная</w:t>
      </w:r>
      <w:r>
        <w:rPr>
          <w:spacing w:val="-2"/>
        </w:rPr>
        <w:t xml:space="preserve"> </w:t>
      </w:r>
      <w:r>
        <w:t>записка.</w:t>
      </w:r>
    </w:p>
    <w:p w:rsidR="00445874" w:rsidRDefault="00182F3C">
      <w:pPr>
        <w:pStyle w:val="a5"/>
        <w:ind w:right="583"/>
      </w:pPr>
      <w:r>
        <w:t>Программа по литературе</w:t>
      </w:r>
      <w:r>
        <w:rPr>
          <w:spacing w:val="1"/>
        </w:rPr>
        <w:t xml:space="preserve"> </w:t>
      </w:r>
      <w:r>
        <w:t>разработана</w:t>
      </w:r>
      <w:r>
        <w:rPr>
          <w:spacing w:val="1"/>
        </w:rPr>
        <w:t xml:space="preserve"> </w:t>
      </w:r>
      <w:r>
        <w:t>с целью оказания методической</w:t>
      </w:r>
      <w:r>
        <w:rPr>
          <w:spacing w:val="1"/>
        </w:rPr>
        <w:t xml:space="preserve"> </w:t>
      </w:r>
      <w:r>
        <w:t>помощи</w:t>
      </w:r>
      <w:r>
        <w:rPr>
          <w:spacing w:val="1"/>
        </w:rPr>
        <w:t xml:space="preserve"> </w:t>
      </w:r>
      <w:r>
        <w:t>учителю</w:t>
      </w:r>
      <w:r>
        <w:rPr>
          <w:spacing w:val="1"/>
        </w:rPr>
        <w:t xml:space="preserve"> </w:t>
      </w:r>
      <w:r>
        <w:t>литературы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1"/>
        </w:rPr>
        <w:t xml:space="preserve"> </w:t>
      </w:r>
      <w:r>
        <w:t>обучения,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1"/>
        </w:rPr>
        <w:t xml:space="preserve"> </w:t>
      </w:r>
      <w:r>
        <w:t>применению</w:t>
      </w:r>
      <w:r>
        <w:rPr>
          <w:spacing w:val="1"/>
        </w:rPr>
        <w:t xml:space="preserve"> </w:t>
      </w:r>
      <w:r>
        <w:t>при</w:t>
      </w:r>
      <w:r>
        <w:rPr>
          <w:spacing w:val="1"/>
        </w:rPr>
        <w:t xml:space="preserve"> </w:t>
      </w:r>
      <w:r>
        <w:t>реализации</w:t>
      </w:r>
      <w:r>
        <w:rPr>
          <w:spacing w:val="1"/>
        </w:rPr>
        <w:t xml:space="preserve"> </w:t>
      </w:r>
      <w:r>
        <w:t>обязательной</w:t>
      </w:r>
      <w:r>
        <w:rPr>
          <w:spacing w:val="1"/>
        </w:rPr>
        <w:t xml:space="preserve"> </w:t>
      </w:r>
      <w:r>
        <w:t>части ООП</w:t>
      </w:r>
      <w:r>
        <w:rPr>
          <w:spacing w:val="-1"/>
        </w:rPr>
        <w:t xml:space="preserve"> </w:t>
      </w:r>
      <w:r>
        <w:t>СОО.</w:t>
      </w:r>
    </w:p>
    <w:p w:rsidR="00445874" w:rsidRDefault="00182F3C">
      <w:pPr>
        <w:pStyle w:val="a5"/>
        <w:ind w:left="2410" w:firstLine="0"/>
      </w:pPr>
      <w:r>
        <w:t>Программа</w:t>
      </w:r>
      <w:r>
        <w:rPr>
          <w:spacing w:val="-5"/>
        </w:rPr>
        <w:t xml:space="preserve"> </w:t>
      </w:r>
      <w:r>
        <w:t>по</w:t>
      </w:r>
      <w:r>
        <w:rPr>
          <w:spacing w:val="-4"/>
        </w:rPr>
        <w:t xml:space="preserve"> </w:t>
      </w:r>
      <w:r>
        <w:t>литературе</w:t>
      </w:r>
      <w:r>
        <w:rPr>
          <w:spacing w:val="-4"/>
        </w:rPr>
        <w:t xml:space="preserve"> </w:t>
      </w:r>
      <w:r>
        <w:t>позволит</w:t>
      </w:r>
      <w:r>
        <w:rPr>
          <w:spacing w:val="-2"/>
        </w:rPr>
        <w:t xml:space="preserve"> </w:t>
      </w:r>
      <w:r>
        <w:t>учителю:</w:t>
      </w:r>
    </w:p>
    <w:p w:rsidR="00445874" w:rsidRDefault="00182F3C">
      <w:pPr>
        <w:pStyle w:val="a5"/>
        <w:ind w:right="583"/>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литературы</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 во</w:t>
      </w:r>
      <w:r>
        <w:rPr>
          <w:spacing w:val="-3"/>
        </w:rPr>
        <w:t xml:space="preserve"> </w:t>
      </w:r>
      <w:r>
        <w:t>ФГОС</w:t>
      </w:r>
      <w:r>
        <w:rPr>
          <w:spacing w:val="-1"/>
        </w:rPr>
        <w:t xml:space="preserve"> </w:t>
      </w:r>
      <w:r>
        <w:t>СОО;</w:t>
      </w:r>
    </w:p>
    <w:p w:rsidR="00445874" w:rsidRDefault="00182F3C">
      <w:pPr>
        <w:pStyle w:val="a5"/>
        <w:ind w:right="583"/>
      </w:pPr>
      <w:r>
        <w:t>определить</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по</w:t>
      </w:r>
      <w:r>
        <w:rPr>
          <w:spacing w:val="1"/>
        </w:rPr>
        <w:t xml:space="preserve"> </w:t>
      </w:r>
      <w:r>
        <w:t>литературе;</w:t>
      </w:r>
      <w:r>
        <w:rPr>
          <w:spacing w:val="1"/>
        </w:rPr>
        <w:t xml:space="preserve"> </w:t>
      </w:r>
      <w:r>
        <w:t>определить и структурировать планируемые результаты обучения и содержание учебного</w:t>
      </w:r>
      <w:r>
        <w:rPr>
          <w:spacing w:val="1"/>
        </w:rPr>
        <w:t xml:space="preserve"> </w:t>
      </w:r>
      <w:r>
        <w:t>предмета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ФГОС</w:t>
      </w:r>
      <w:r>
        <w:rPr>
          <w:spacing w:val="1"/>
        </w:rPr>
        <w:t xml:space="preserve"> </w:t>
      </w:r>
      <w:r>
        <w:t>СОО,</w:t>
      </w:r>
      <w:r>
        <w:rPr>
          <w:spacing w:val="1"/>
        </w:rPr>
        <w:t xml:space="preserve"> </w:t>
      </w:r>
      <w:r>
        <w:t>федеральной</w:t>
      </w:r>
      <w:r>
        <w:rPr>
          <w:spacing w:val="1"/>
        </w:rPr>
        <w:t xml:space="preserve"> </w:t>
      </w:r>
      <w:r>
        <w:t>рабочей</w:t>
      </w:r>
      <w:r>
        <w:rPr>
          <w:spacing w:val="1"/>
        </w:rPr>
        <w:t xml:space="preserve"> </w:t>
      </w:r>
      <w:r>
        <w:t>программой</w:t>
      </w:r>
      <w:r>
        <w:rPr>
          <w:spacing w:val="-1"/>
        </w:rPr>
        <w:t xml:space="preserve"> </w:t>
      </w:r>
      <w:r>
        <w:t>воспитания.</w:t>
      </w:r>
    </w:p>
    <w:p w:rsidR="00445874" w:rsidRDefault="00182F3C">
      <w:pPr>
        <w:pStyle w:val="a5"/>
        <w:ind w:right="584"/>
      </w:pP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литературе</w:t>
      </w:r>
      <w:r>
        <w:rPr>
          <w:spacing w:val="1"/>
        </w:rPr>
        <w:t xml:space="preserve"> </w:t>
      </w:r>
      <w:r>
        <w:rPr>
          <w:position w:val="1"/>
        </w:rPr>
        <w:t xml:space="preserve">представлены с учётом особенностей преподавания </w:t>
      </w:r>
      <w:r>
        <w:t>учебного предмета на уровне среднего</w:t>
      </w:r>
      <w:r>
        <w:rPr>
          <w:spacing w:val="-57"/>
        </w:rPr>
        <w:t xml:space="preserve"> </w:t>
      </w:r>
      <w:r>
        <w:t>общего</w:t>
      </w:r>
      <w:r>
        <w:rPr>
          <w:spacing w:val="1"/>
        </w:rPr>
        <w:t xml:space="preserve"> </w:t>
      </w:r>
      <w:r>
        <w:t>образования</w:t>
      </w:r>
      <w:r>
        <w:rPr>
          <w:position w:val="1"/>
        </w:rPr>
        <w:t>,</w:t>
      </w:r>
      <w:r>
        <w:rPr>
          <w:spacing w:val="1"/>
          <w:position w:val="1"/>
        </w:rPr>
        <w:t xml:space="preserve"> </w:t>
      </w:r>
      <w:r>
        <w:rPr>
          <w:position w:val="1"/>
        </w:rPr>
        <w:t>планируемые</w:t>
      </w:r>
      <w:r>
        <w:rPr>
          <w:spacing w:val="1"/>
          <w:position w:val="1"/>
        </w:rPr>
        <w:t xml:space="preserve"> </w:t>
      </w:r>
      <w:r>
        <w:rPr>
          <w:position w:val="1"/>
        </w:rPr>
        <w:t>предметные</w:t>
      </w:r>
      <w:r>
        <w:rPr>
          <w:spacing w:val="1"/>
          <w:position w:val="1"/>
        </w:rPr>
        <w:t xml:space="preserve"> </w:t>
      </w:r>
      <w:r>
        <w:rPr>
          <w:position w:val="1"/>
        </w:rPr>
        <w:t>результаты</w:t>
      </w:r>
      <w:r>
        <w:rPr>
          <w:spacing w:val="1"/>
          <w:position w:val="1"/>
        </w:rPr>
        <w:t xml:space="preserve"> </w:t>
      </w:r>
      <w:r>
        <w:rPr>
          <w:position w:val="1"/>
        </w:rPr>
        <w:t>распределены</w:t>
      </w:r>
      <w:r>
        <w:rPr>
          <w:spacing w:val="1"/>
          <w:position w:val="1"/>
        </w:rPr>
        <w:t xml:space="preserve"> </w:t>
      </w:r>
      <w:r>
        <w:rPr>
          <w:position w:val="1"/>
        </w:rPr>
        <w:t>по</w:t>
      </w:r>
      <w:r>
        <w:rPr>
          <w:spacing w:val="1"/>
          <w:position w:val="1"/>
        </w:rPr>
        <w:t xml:space="preserve"> </w:t>
      </w:r>
      <w:r>
        <w:rPr>
          <w:position w:val="1"/>
        </w:rPr>
        <w:t>годам</w:t>
      </w:r>
      <w:r>
        <w:rPr>
          <w:spacing w:val="1"/>
          <w:position w:val="1"/>
        </w:rPr>
        <w:t xml:space="preserve"> </w:t>
      </w:r>
      <w:r>
        <w:t>обучения.</w:t>
      </w:r>
    </w:p>
    <w:p w:rsidR="00445874" w:rsidRDefault="00182F3C">
      <w:pPr>
        <w:pStyle w:val="a5"/>
        <w:ind w:right="583"/>
      </w:pPr>
      <w:r>
        <w:t>Литература</w:t>
      </w:r>
      <w:r>
        <w:rPr>
          <w:spacing w:val="1"/>
        </w:rPr>
        <w:t xml:space="preserve"> </w:t>
      </w:r>
      <w:r>
        <w:t>способствует</w:t>
      </w:r>
      <w:r>
        <w:rPr>
          <w:spacing w:val="1"/>
        </w:rPr>
        <w:t xml:space="preserve"> </w:t>
      </w:r>
      <w:r>
        <w:t>формированию</w:t>
      </w:r>
      <w:r>
        <w:rPr>
          <w:spacing w:val="1"/>
        </w:rPr>
        <w:t xml:space="preserve"> </w:t>
      </w:r>
      <w:r>
        <w:t>духовного</w:t>
      </w:r>
      <w:r>
        <w:rPr>
          <w:spacing w:val="1"/>
        </w:rPr>
        <w:t xml:space="preserve"> </w:t>
      </w:r>
      <w:r>
        <w:t>облика</w:t>
      </w:r>
      <w:r>
        <w:rPr>
          <w:spacing w:val="1"/>
        </w:rPr>
        <w:t xml:space="preserve"> </w:t>
      </w:r>
      <w:r>
        <w:t>и</w:t>
      </w:r>
      <w:r>
        <w:rPr>
          <w:spacing w:val="1"/>
        </w:rPr>
        <w:t xml:space="preserve"> </w:t>
      </w:r>
      <w:r>
        <w:t>нравственных</w:t>
      </w:r>
      <w:r>
        <w:rPr>
          <w:spacing w:val="1"/>
        </w:rPr>
        <w:t xml:space="preserve"> </w:t>
      </w:r>
      <w:r>
        <w:t>ориентиров</w:t>
      </w:r>
      <w:r>
        <w:rPr>
          <w:spacing w:val="1"/>
        </w:rPr>
        <w:t xml:space="preserve"> </w:t>
      </w:r>
      <w:r>
        <w:t>молодого</w:t>
      </w:r>
      <w:r>
        <w:rPr>
          <w:spacing w:val="1"/>
        </w:rPr>
        <w:t xml:space="preserve"> </w:t>
      </w:r>
      <w:r>
        <w:t>поколения,</w:t>
      </w:r>
      <w:r>
        <w:rPr>
          <w:spacing w:val="1"/>
        </w:rPr>
        <w:t xml:space="preserve"> </w:t>
      </w:r>
      <w:r>
        <w:t>так</w:t>
      </w:r>
      <w:r>
        <w:rPr>
          <w:spacing w:val="1"/>
        </w:rPr>
        <w:t xml:space="preserve"> </w:t>
      </w:r>
      <w:r>
        <w:t>как</w:t>
      </w:r>
      <w:r>
        <w:rPr>
          <w:spacing w:val="1"/>
        </w:rPr>
        <w:t xml:space="preserve"> </w:t>
      </w:r>
      <w:r>
        <w:t>занимает</w:t>
      </w:r>
      <w:r>
        <w:rPr>
          <w:spacing w:val="1"/>
        </w:rPr>
        <w:t xml:space="preserve"> </w:t>
      </w:r>
      <w:r>
        <w:t>ведущее</w:t>
      </w:r>
      <w:r>
        <w:rPr>
          <w:spacing w:val="1"/>
        </w:rPr>
        <w:t xml:space="preserve"> </w:t>
      </w:r>
      <w:r>
        <w:t>место</w:t>
      </w:r>
      <w:r>
        <w:rPr>
          <w:spacing w:val="1"/>
        </w:rPr>
        <w:t xml:space="preserve"> </w:t>
      </w:r>
      <w:r>
        <w:t>в</w:t>
      </w:r>
      <w:r>
        <w:rPr>
          <w:spacing w:val="1"/>
        </w:rPr>
        <w:t xml:space="preserve"> </w:t>
      </w:r>
      <w:r>
        <w:t>эмоциональном,</w:t>
      </w:r>
      <w:r>
        <w:rPr>
          <w:spacing w:val="1"/>
        </w:rPr>
        <w:t xml:space="preserve"> </w:t>
      </w:r>
      <w:r>
        <w:t>интеллектуальном</w:t>
      </w:r>
      <w:r>
        <w:rPr>
          <w:spacing w:val="1"/>
        </w:rPr>
        <w:t xml:space="preserve"> </w:t>
      </w:r>
      <w:r>
        <w:t>и</w:t>
      </w:r>
      <w:r>
        <w:rPr>
          <w:spacing w:val="1"/>
        </w:rPr>
        <w:t xml:space="preserve"> </w:t>
      </w:r>
      <w:r>
        <w:t>эстетическом</w:t>
      </w:r>
      <w:r>
        <w:rPr>
          <w:spacing w:val="1"/>
        </w:rPr>
        <w:t xml:space="preserve"> </w:t>
      </w:r>
      <w:r>
        <w:t>развитии</w:t>
      </w:r>
      <w:r>
        <w:rPr>
          <w:spacing w:val="1"/>
        </w:rPr>
        <w:t xml:space="preserve"> </w:t>
      </w:r>
      <w:r>
        <w:t>обучающихся,</w:t>
      </w:r>
      <w:r>
        <w:rPr>
          <w:spacing w:val="1"/>
        </w:rPr>
        <w:t xml:space="preserve"> </w:t>
      </w:r>
      <w:r>
        <w:t>в</w:t>
      </w:r>
      <w:r>
        <w:rPr>
          <w:spacing w:val="1"/>
        </w:rPr>
        <w:t xml:space="preserve"> </w:t>
      </w:r>
      <w:r>
        <w:t>становлении</w:t>
      </w:r>
      <w:r>
        <w:rPr>
          <w:spacing w:val="1"/>
        </w:rPr>
        <w:t xml:space="preserve"> </w:t>
      </w:r>
      <w:r>
        <w:t>основ</w:t>
      </w:r>
      <w:r>
        <w:rPr>
          <w:spacing w:val="1"/>
        </w:rPr>
        <w:t xml:space="preserve"> </w:t>
      </w:r>
      <w:r>
        <w:t>их</w:t>
      </w:r>
      <w:r>
        <w:rPr>
          <w:spacing w:val="1"/>
        </w:rPr>
        <w:t xml:space="preserve"> </w:t>
      </w:r>
      <w:r>
        <w:t>миропонимания и национального самосознания. Особенности литературы как учебного</w:t>
      </w:r>
      <w:r>
        <w:rPr>
          <w:spacing w:val="1"/>
        </w:rPr>
        <w:t xml:space="preserve"> </w:t>
      </w:r>
      <w:r>
        <w:t>предмета связаны с тем, что литературные произведения являются феноменом культуры: в</w:t>
      </w:r>
      <w:r>
        <w:rPr>
          <w:spacing w:val="-57"/>
        </w:rPr>
        <w:t xml:space="preserve"> </w:t>
      </w:r>
      <w:r>
        <w:t>них заключено эстетическое освоение мира, а богатство и многообразие человеческого</w:t>
      </w:r>
      <w:r>
        <w:rPr>
          <w:spacing w:val="1"/>
        </w:rPr>
        <w:t xml:space="preserve"> </w:t>
      </w:r>
      <w:r>
        <w:t>бытия</w:t>
      </w:r>
      <w:r>
        <w:rPr>
          <w:spacing w:val="1"/>
        </w:rPr>
        <w:t xml:space="preserve"> </w:t>
      </w:r>
      <w:r>
        <w:t>выражено</w:t>
      </w:r>
      <w:r>
        <w:rPr>
          <w:spacing w:val="1"/>
        </w:rPr>
        <w:t xml:space="preserve"> </w:t>
      </w:r>
      <w:r>
        <w:t>в</w:t>
      </w:r>
      <w:r>
        <w:rPr>
          <w:spacing w:val="1"/>
        </w:rPr>
        <w:t xml:space="preserve"> </w:t>
      </w:r>
      <w:r>
        <w:t>художественных</w:t>
      </w:r>
      <w:r>
        <w:rPr>
          <w:spacing w:val="1"/>
        </w:rPr>
        <w:t xml:space="preserve"> </w:t>
      </w:r>
      <w:r>
        <w:t>образах,</w:t>
      </w:r>
      <w:r>
        <w:rPr>
          <w:spacing w:val="1"/>
        </w:rPr>
        <w:t xml:space="preserve"> </w:t>
      </w:r>
      <w:r>
        <w:t>которые</w:t>
      </w:r>
      <w:r>
        <w:rPr>
          <w:spacing w:val="1"/>
        </w:rPr>
        <w:t xml:space="preserve"> </w:t>
      </w:r>
      <w:r>
        <w:t>содержат</w:t>
      </w:r>
      <w:r>
        <w:rPr>
          <w:spacing w:val="1"/>
        </w:rPr>
        <w:t xml:space="preserve"> </w:t>
      </w:r>
      <w:r>
        <w:t>в</w:t>
      </w:r>
      <w:r>
        <w:rPr>
          <w:spacing w:val="1"/>
        </w:rPr>
        <w:t xml:space="preserve"> </w:t>
      </w:r>
      <w:r>
        <w:t>себе</w:t>
      </w:r>
      <w:r>
        <w:rPr>
          <w:spacing w:val="1"/>
        </w:rPr>
        <w:t xml:space="preserve"> </w:t>
      </w:r>
      <w:r>
        <w:t>потенциал</w:t>
      </w:r>
      <w:r>
        <w:rPr>
          <w:spacing w:val="1"/>
        </w:rPr>
        <w:t xml:space="preserve"> </w:t>
      </w:r>
      <w:r>
        <w:t>воздействия на читателей и приобщают их к нравственно-эстетическим ценностям, как</w:t>
      </w:r>
      <w:r>
        <w:rPr>
          <w:spacing w:val="1"/>
        </w:rPr>
        <w:t xml:space="preserve"> </w:t>
      </w:r>
      <w:r>
        <w:t>национальным,</w:t>
      </w:r>
      <w:r>
        <w:rPr>
          <w:spacing w:val="-1"/>
        </w:rPr>
        <w:t xml:space="preserve"> </w:t>
      </w:r>
      <w:r>
        <w:t>так и</w:t>
      </w:r>
      <w:r>
        <w:rPr>
          <w:spacing w:val="1"/>
        </w:rPr>
        <w:t xml:space="preserve"> </w:t>
      </w:r>
      <w:r>
        <w:t>общечеловеческим.</w:t>
      </w:r>
    </w:p>
    <w:p w:rsidR="00445874" w:rsidRDefault="00182F3C">
      <w:pPr>
        <w:pStyle w:val="a5"/>
        <w:ind w:right="584"/>
      </w:pPr>
      <w:r>
        <w:t>Основу содержания литературного образования в 10–11 классах составляют чтение</w:t>
      </w:r>
      <w:r>
        <w:rPr>
          <w:spacing w:val="1"/>
        </w:rPr>
        <w:t xml:space="preserve"> </w:t>
      </w:r>
      <w:r>
        <w:t>и изучение выдающихся произведений отечественной и зарубежной литературы второй</w:t>
      </w:r>
      <w:r>
        <w:rPr>
          <w:spacing w:val="1"/>
        </w:rPr>
        <w:t xml:space="preserve"> </w:t>
      </w:r>
      <w:r>
        <w:t>половины</w:t>
      </w:r>
      <w:r>
        <w:rPr>
          <w:spacing w:val="1"/>
        </w:rPr>
        <w:t xml:space="preserve"> </w:t>
      </w:r>
      <w:r>
        <w:t>ХIХ</w:t>
      </w:r>
      <w:r>
        <w:rPr>
          <w:spacing w:val="1"/>
        </w:rPr>
        <w:t xml:space="preserve"> </w:t>
      </w:r>
      <w:r>
        <w:t>–</w:t>
      </w:r>
      <w:r>
        <w:rPr>
          <w:spacing w:val="1"/>
        </w:rPr>
        <w:t xml:space="preserve"> </w:t>
      </w:r>
      <w:r>
        <w:t>начала</w:t>
      </w:r>
      <w:r>
        <w:rPr>
          <w:spacing w:val="1"/>
        </w:rPr>
        <w:t xml:space="preserve"> </w:t>
      </w:r>
      <w:r>
        <w:t>ХХI</w:t>
      </w:r>
      <w:r>
        <w:rPr>
          <w:spacing w:val="1"/>
        </w:rPr>
        <w:t xml:space="preserve"> </w:t>
      </w:r>
      <w:r>
        <w:t>века</w:t>
      </w:r>
      <w:r>
        <w:rPr>
          <w:spacing w:val="1"/>
        </w:rPr>
        <w:t xml:space="preserve"> </w:t>
      </w:r>
      <w:r>
        <w:t>с</w:t>
      </w:r>
      <w:r>
        <w:rPr>
          <w:spacing w:val="1"/>
        </w:rPr>
        <w:t xml:space="preserve"> </w:t>
      </w:r>
      <w:r>
        <w:t>целью</w:t>
      </w:r>
      <w:r>
        <w:rPr>
          <w:spacing w:val="1"/>
        </w:rPr>
        <w:t xml:space="preserve"> </w:t>
      </w:r>
      <w:r>
        <w:t>формирования</w:t>
      </w:r>
      <w:r>
        <w:rPr>
          <w:spacing w:val="1"/>
        </w:rPr>
        <w:t xml:space="preserve"> </w:t>
      </w:r>
      <w:r>
        <w:t>целостного</w:t>
      </w:r>
      <w:r>
        <w:rPr>
          <w:spacing w:val="1"/>
        </w:rPr>
        <w:t xml:space="preserve"> </w:t>
      </w:r>
      <w:r>
        <w:t>восприятия</w:t>
      </w:r>
      <w:r>
        <w:rPr>
          <w:spacing w:val="1"/>
        </w:rPr>
        <w:t xml:space="preserve"> </w:t>
      </w:r>
      <w:r>
        <w:t>и</w:t>
      </w:r>
      <w:r>
        <w:rPr>
          <w:spacing w:val="1"/>
        </w:rPr>
        <w:t xml:space="preserve"> </w:t>
      </w:r>
      <w:r>
        <w:t>понимания художественного произведения, умения его анализировать и интерпретировать</w:t>
      </w:r>
      <w:r>
        <w:rPr>
          <w:spacing w:val="-57"/>
        </w:rPr>
        <w:t xml:space="preserve"> </w:t>
      </w:r>
      <w:r>
        <w:t>в соответствии с возрастными особенностями обучающихся, их литературным развитием,</w:t>
      </w:r>
      <w:r>
        <w:rPr>
          <w:spacing w:val="1"/>
        </w:rPr>
        <w:t xml:space="preserve"> </w:t>
      </w:r>
      <w:r>
        <w:t>жизненным</w:t>
      </w:r>
      <w:r>
        <w:rPr>
          <w:spacing w:val="-2"/>
        </w:rPr>
        <w:t xml:space="preserve"> </w:t>
      </w:r>
      <w:r>
        <w:t>и читательским</w:t>
      </w:r>
      <w:r>
        <w:rPr>
          <w:spacing w:val="-1"/>
        </w:rPr>
        <w:t xml:space="preserve"> </w:t>
      </w:r>
      <w:r>
        <w:t>опытом.</w:t>
      </w:r>
    </w:p>
    <w:p w:rsidR="00445874" w:rsidRDefault="00182F3C">
      <w:pPr>
        <w:pStyle w:val="a5"/>
        <w:ind w:right="584"/>
      </w:pPr>
      <w:r>
        <w:t>Литературное образование на уровне среднего общего образования преемственно с</w:t>
      </w:r>
      <w:r>
        <w:rPr>
          <w:spacing w:val="1"/>
        </w:rPr>
        <w:t xml:space="preserve"> </w:t>
      </w:r>
      <w:r>
        <w:t>учебным</w:t>
      </w:r>
      <w:r>
        <w:rPr>
          <w:spacing w:val="14"/>
        </w:rPr>
        <w:t xml:space="preserve"> </w:t>
      </w:r>
      <w:r>
        <w:t>предметом</w:t>
      </w:r>
      <w:r>
        <w:rPr>
          <w:spacing w:val="22"/>
        </w:rPr>
        <w:t xml:space="preserve"> </w:t>
      </w:r>
      <w:r>
        <w:t>«Литература»</w:t>
      </w:r>
      <w:r>
        <w:rPr>
          <w:spacing w:val="9"/>
        </w:rPr>
        <w:t xml:space="preserve"> </w:t>
      </w:r>
      <w:r>
        <w:t>на</w:t>
      </w:r>
      <w:r>
        <w:rPr>
          <w:spacing w:val="20"/>
        </w:rPr>
        <w:t xml:space="preserve"> </w:t>
      </w:r>
      <w:r>
        <w:t>уровне</w:t>
      </w:r>
      <w:r>
        <w:rPr>
          <w:spacing w:val="18"/>
        </w:rPr>
        <w:t xml:space="preserve"> </w:t>
      </w:r>
      <w:r>
        <w:t>основного</w:t>
      </w:r>
      <w:r>
        <w:rPr>
          <w:spacing w:val="17"/>
        </w:rPr>
        <w:t xml:space="preserve"> </w:t>
      </w:r>
      <w:r>
        <w:t>общего</w:t>
      </w:r>
      <w:r>
        <w:rPr>
          <w:spacing w:val="15"/>
        </w:rPr>
        <w:t xml:space="preserve"> </w:t>
      </w:r>
      <w:r>
        <w:t>образования,</w:t>
      </w:r>
      <w:r>
        <w:rPr>
          <w:spacing w:val="17"/>
        </w:rPr>
        <w:t xml:space="preserve"> </w:t>
      </w:r>
      <w:r>
        <w:t>происходит</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6" w:firstLine="0"/>
      </w:pPr>
      <w:r>
        <w:t>углубление</w:t>
      </w:r>
      <w:r>
        <w:rPr>
          <w:spacing w:val="1"/>
        </w:rPr>
        <w:t xml:space="preserve"> </w:t>
      </w:r>
      <w:r>
        <w:t>межпредметных</w:t>
      </w:r>
      <w:r>
        <w:rPr>
          <w:spacing w:val="1"/>
        </w:rPr>
        <w:t xml:space="preserve"> </w:t>
      </w:r>
      <w:r>
        <w:t>связей</w:t>
      </w:r>
      <w:r>
        <w:rPr>
          <w:spacing w:val="1"/>
        </w:rPr>
        <w:t xml:space="preserve"> </w:t>
      </w:r>
      <w:r>
        <w:t>с</w:t>
      </w:r>
      <w:r>
        <w:rPr>
          <w:spacing w:val="1"/>
        </w:rPr>
        <w:t xml:space="preserve"> </w:t>
      </w:r>
      <w:r>
        <w:t>русским</w:t>
      </w:r>
      <w:r>
        <w:rPr>
          <w:spacing w:val="1"/>
        </w:rPr>
        <w:t xml:space="preserve"> </w:t>
      </w:r>
      <w:r>
        <w:t>языком</w:t>
      </w:r>
      <w:r>
        <w:rPr>
          <w:spacing w:val="1"/>
        </w:rPr>
        <w:t xml:space="preserve"> </w:t>
      </w:r>
      <w:r>
        <w:t>и</w:t>
      </w:r>
      <w:r>
        <w:rPr>
          <w:spacing w:val="1"/>
        </w:rPr>
        <w:t xml:space="preserve"> </w:t>
      </w:r>
      <w:r>
        <w:t>учебными</w:t>
      </w:r>
      <w:r>
        <w:rPr>
          <w:spacing w:val="61"/>
        </w:rPr>
        <w:t xml:space="preserve"> </w:t>
      </w:r>
      <w:r>
        <w:t>предметами</w:t>
      </w:r>
      <w:r>
        <w:rPr>
          <w:spacing w:val="1"/>
        </w:rPr>
        <w:t xml:space="preserve"> </w:t>
      </w:r>
      <w:r>
        <w:t>предметной области «Общественно-научные предметы», что способствует развитию речи,</w:t>
      </w:r>
      <w:r>
        <w:rPr>
          <w:spacing w:val="-57"/>
        </w:rPr>
        <w:t xml:space="preserve"> </w:t>
      </w:r>
      <w:r>
        <w:t>историзма мышления, формированию художественного вкуса и эстетического отношения</w:t>
      </w:r>
      <w:r>
        <w:rPr>
          <w:spacing w:val="1"/>
        </w:rPr>
        <w:t xml:space="preserve"> </w:t>
      </w:r>
      <w:r>
        <w:t>к</w:t>
      </w:r>
      <w:r>
        <w:rPr>
          <w:spacing w:val="-1"/>
        </w:rPr>
        <w:t xml:space="preserve"> </w:t>
      </w:r>
      <w:r>
        <w:t>окружающему</w:t>
      </w:r>
      <w:r>
        <w:rPr>
          <w:spacing w:val="-5"/>
        </w:rPr>
        <w:t xml:space="preserve"> </w:t>
      </w:r>
      <w:r>
        <w:t>миру.</w:t>
      </w:r>
    </w:p>
    <w:p w:rsidR="00445874" w:rsidRDefault="00182F3C">
      <w:pPr>
        <w:pStyle w:val="a5"/>
        <w:ind w:right="587"/>
        <w:jc w:val="right"/>
      </w:pPr>
      <w:r>
        <w:t>В</w:t>
      </w:r>
      <w:r>
        <w:rPr>
          <w:spacing w:val="35"/>
        </w:rPr>
        <w:t xml:space="preserve"> </w:t>
      </w:r>
      <w:r>
        <w:t>федеральной</w:t>
      </w:r>
      <w:r>
        <w:rPr>
          <w:spacing w:val="39"/>
        </w:rPr>
        <w:t xml:space="preserve"> </w:t>
      </w:r>
      <w:r>
        <w:t>рабочей</w:t>
      </w:r>
      <w:r>
        <w:rPr>
          <w:spacing w:val="38"/>
        </w:rPr>
        <w:t xml:space="preserve"> </w:t>
      </w:r>
      <w:r>
        <w:t>программе</w:t>
      </w:r>
      <w:r>
        <w:rPr>
          <w:spacing w:val="41"/>
        </w:rPr>
        <w:t xml:space="preserve"> </w:t>
      </w:r>
      <w:r>
        <w:t>по</w:t>
      </w:r>
      <w:r>
        <w:rPr>
          <w:spacing w:val="37"/>
        </w:rPr>
        <w:t xml:space="preserve"> </w:t>
      </w:r>
      <w:r>
        <w:t>литературе</w:t>
      </w:r>
      <w:r>
        <w:rPr>
          <w:spacing w:val="42"/>
        </w:rPr>
        <w:t xml:space="preserve"> </w:t>
      </w:r>
      <w:r>
        <w:t>учтены</w:t>
      </w:r>
      <w:r>
        <w:rPr>
          <w:spacing w:val="37"/>
        </w:rPr>
        <w:t xml:space="preserve"> </w:t>
      </w:r>
      <w:r>
        <w:t>все</w:t>
      </w:r>
      <w:r>
        <w:rPr>
          <w:spacing w:val="37"/>
        </w:rPr>
        <w:t xml:space="preserve"> </w:t>
      </w:r>
      <w:r>
        <w:t>этапы</w:t>
      </w:r>
      <w:r>
        <w:rPr>
          <w:spacing w:val="37"/>
        </w:rPr>
        <w:t xml:space="preserve"> </w:t>
      </w:r>
      <w:r>
        <w:t>российского</w:t>
      </w:r>
      <w:r>
        <w:rPr>
          <w:spacing w:val="-57"/>
        </w:rPr>
        <w:t xml:space="preserve"> </w:t>
      </w:r>
      <w:r>
        <w:t>историко-литературного</w:t>
      </w:r>
      <w:r>
        <w:rPr>
          <w:spacing w:val="4"/>
        </w:rPr>
        <w:t xml:space="preserve"> </w:t>
      </w:r>
      <w:r>
        <w:t>процесса</w:t>
      </w:r>
      <w:r>
        <w:rPr>
          <w:spacing w:val="2"/>
        </w:rPr>
        <w:t xml:space="preserve"> </w:t>
      </w:r>
      <w:r>
        <w:t>второй</w:t>
      </w:r>
      <w:r>
        <w:rPr>
          <w:spacing w:val="2"/>
        </w:rPr>
        <w:t xml:space="preserve"> </w:t>
      </w:r>
      <w:r>
        <w:t>половины</w:t>
      </w:r>
      <w:r>
        <w:rPr>
          <w:spacing w:val="2"/>
        </w:rPr>
        <w:t xml:space="preserve"> </w:t>
      </w:r>
      <w:r>
        <w:t>ХIХ</w:t>
      </w:r>
      <w:r>
        <w:rPr>
          <w:spacing w:val="6"/>
        </w:rPr>
        <w:t xml:space="preserve"> </w:t>
      </w:r>
      <w:r>
        <w:t>–</w:t>
      </w:r>
      <w:r>
        <w:rPr>
          <w:spacing w:val="3"/>
        </w:rPr>
        <w:t xml:space="preserve"> </w:t>
      </w:r>
      <w:r>
        <w:t>начала</w:t>
      </w:r>
      <w:r>
        <w:rPr>
          <w:spacing w:val="3"/>
        </w:rPr>
        <w:t xml:space="preserve"> </w:t>
      </w:r>
      <w:r>
        <w:t>ХХI</w:t>
      </w:r>
      <w:r>
        <w:rPr>
          <w:spacing w:val="-1"/>
        </w:rPr>
        <w:t xml:space="preserve"> </w:t>
      </w:r>
      <w:r>
        <w:t>века,</w:t>
      </w:r>
      <w:r>
        <w:rPr>
          <w:spacing w:val="3"/>
        </w:rPr>
        <w:t xml:space="preserve"> </w:t>
      </w:r>
      <w:r>
        <w:t>представлены</w:t>
      </w:r>
      <w:r>
        <w:rPr>
          <w:spacing w:val="-57"/>
        </w:rPr>
        <w:t xml:space="preserve"> </w:t>
      </w:r>
      <w:r>
        <w:t>разделы, включающие произведения литератур народов России и зарубежной литературы.</w:t>
      </w:r>
      <w:r>
        <w:rPr>
          <w:spacing w:val="-57"/>
        </w:rPr>
        <w:t xml:space="preserve"> </w:t>
      </w:r>
      <w:r>
        <w:t>Основные</w:t>
      </w:r>
      <w:r>
        <w:rPr>
          <w:spacing w:val="2"/>
        </w:rPr>
        <w:t xml:space="preserve"> </w:t>
      </w:r>
      <w:r>
        <w:t>виды</w:t>
      </w:r>
      <w:r>
        <w:rPr>
          <w:spacing w:val="3"/>
        </w:rPr>
        <w:t xml:space="preserve"> </w:t>
      </w:r>
      <w:r>
        <w:t>деятельности</w:t>
      </w:r>
      <w:r>
        <w:rPr>
          <w:spacing w:val="5"/>
        </w:rPr>
        <w:t xml:space="preserve"> </w:t>
      </w:r>
      <w:r>
        <w:t>обучающихся</w:t>
      </w:r>
      <w:r>
        <w:rPr>
          <w:spacing w:val="3"/>
        </w:rPr>
        <w:t xml:space="preserve"> </w:t>
      </w:r>
      <w:r>
        <w:t>перечислены</w:t>
      </w:r>
      <w:r>
        <w:rPr>
          <w:spacing w:val="3"/>
        </w:rPr>
        <w:t xml:space="preserve"> </w:t>
      </w:r>
      <w:r>
        <w:t>при</w:t>
      </w:r>
      <w:r>
        <w:rPr>
          <w:spacing w:val="4"/>
        </w:rPr>
        <w:t xml:space="preserve"> </w:t>
      </w:r>
      <w:r>
        <w:t>изучении</w:t>
      </w:r>
      <w:r>
        <w:rPr>
          <w:spacing w:val="4"/>
        </w:rPr>
        <w:t xml:space="preserve"> </w:t>
      </w:r>
      <w:r>
        <w:t>каждой</w:t>
      </w:r>
      <w:r>
        <w:rPr>
          <w:spacing w:val="1"/>
        </w:rPr>
        <w:t xml:space="preserve"> </w:t>
      </w:r>
      <w:r>
        <w:t>монографической</w:t>
      </w:r>
      <w:r>
        <w:rPr>
          <w:spacing w:val="4"/>
        </w:rPr>
        <w:t xml:space="preserve"> </w:t>
      </w:r>
      <w:r>
        <w:t>или</w:t>
      </w:r>
      <w:r>
        <w:rPr>
          <w:spacing w:val="2"/>
        </w:rPr>
        <w:t xml:space="preserve"> </w:t>
      </w:r>
      <w:r>
        <w:t>обзорной</w:t>
      </w:r>
      <w:r>
        <w:rPr>
          <w:spacing w:val="2"/>
        </w:rPr>
        <w:t xml:space="preserve"> </w:t>
      </w:r>
      <w:r>
        <w:t>темы</w:t>
      </w:r>
      <w:r>
        <w:rPr>
          <w:spacing w:val="3"/>
        </w:rPr>
        <w:t xml:space="preserve"> </w:t>
      </w:r>
      <w:r>
        <w:t>и</w:t>
      </w:r>
      <w:r>
        <w:rPr>
          <w:spacing w:val="4"/>
        </w:rPr>
        <w:t xml:space="preserve"> </w:t>
      </w:r>
      <w:r>
        <w:t>направлены</w:t>
      </w:r>
      <w:r>
        <w:rPr>
          <w:spacing w:val="3"/>
        </w:rPr>
        <w:t xml:space="preserve"> </w:t>
      </w:r>
      <w:r>
        <w:t>на</w:t>
      </w:r>
      <w:r>
        <w:rPr>
          <w:spacing w:val="2"/>
        </w:rPr>
        <w:t xml:space="preserve"> </w:t>
      </w:r>
      <w:r>
        <w:t>достижение</w:t>
      </w:r>
      <w:r>
        <w:rPr>
          <w:spacing w:val="2"/>
        </w:rPr>
        <w:t xml:space="preserve"> </w:t>
      </w:r>
      <w:r>
        <w:t>планируемых</w:t>
      </w:r>
    </w:p>
    <w:p w:rsidR="00445874" w:rsidRDefault="00182F3C">
      <w:pPr>
        <w:pStyle w:val="a5"/>
        <w:ind w:firstLine="0"/>
      </w:pPr>
      <w:r>
        <w:t>результатов</w:t>
      </w:r>
      <w:r>
        <w:rPr>
          <w:spacing w:val="-4"/>
        </w:rPr>
        <w:t xml:space="preserve"> </w:t>
      </w:r>
      <w:r>
        <w:t>обучения</w:t>
      </w:r>
      <w:r>
        <w:rPr>
          <w:spacing w:val="-1"/>
        </w:rPr>
        <w:t xml:space="preserve"> </w:t>
      </w:r>
      <w:r>
        <w:t>литературе.</w:t>
      </w:r>
    </w:p>
    <w:p w:rsidR="00445874" w:rsidRDefault="00182F3C">
      <w:pPr>
        <w:pStyle w:val="a5"/>
        <w:ind w:right="583"/>
      </w:pPr>
      <w:r>
        <w:t>Цели</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состоят</w:t>
      </w:r>
      <w:r>
        <w:rPr>
          <w:spacing w:val="1"/>
        </w:rPr>
        <w:t xml:space="preserve"> </w:t>
      </w:r>
      <w:r>
        <w:t>в</w:t>
      </w:r>
      <w:r>
        <w:rPr>
          <w:spacing w:val="1"/>
        </w:rPr>
        <w:t xml:space="preserve"> </w:t>
      </w:r>
      <w:r>
        <w:t>сформированности</w:t>
      </w:r>
      <w:r>
        <w:rPr>
          <w:spacing w:val="1"/>
        </w:rPr>
        <w:t xml:space="preserve"> </w:t>
      </w:r>
      <w:r>
        <w:t>чувства</w:t>
      </w:r>
      <w:r>
        <w:rPr>
          <w:spacing w:val="1"/>
        </w:rPr>
        <w:t xml:space="preserve"> </w:t>
      </w:r>
      <w:r>
        <w:t>причастности</w:t>
      </w:r>
      <w:r>
        <w:rPr>
          <w:spacing w:val="1"/>
        </w:rPr>
        <w:t xml:space="preserve"> </w:t>
      </w:r>
      <w:r>
        <w:t>к</w:t>
      </w:r>
      <w:r>
        <w:rPr>
          <w:spacing w:val="1"/>
        </w:rPr>
        <w:t xml:space="preserve"> </w:t>
      </w:r>
      <w:r>
        <w:t>отечественным</w:t>
      </w:r>
      <w:r>
        <w:rPr>
          <w:spacing w:val="1"/>
        </w:rPr>
        <w:t xml:space="preserve"> </w:t>
      </w:r>
      <w:r>
        <w:t>культурным</w:t>
      </w:r>
      <w:r>
        <w:rPr>
          <w:spacing w:val="1"/>
        </w:rPr>
        <w:t xml:space="preserve"> </w:t>
      </w:r>
      <w:r>
        <w:t>традициям,</w:t>
      </w:r>
      <w:r>
        <w:rPr>
          <w:spacing w:val="-57"/>
        </w:rPr>
        <w:t xml:space="preserve"> </w:t>
      </w:r>
      <w:r>
        <w:t>лежащим</w:t>
      </w:r>
      <w:r>
        <w:rPr>
          <w:spacing w:val="1"/>
        </w:rPr>
        <w:t xml:space="preserve"> </w:t>
      </w:r>
      <w:r>
        <w:t>в</w:t>
      </w:r>
      <w:r>
        <w:rPr>
          <w:spacing w:val="1"/>
        </w:rPr>
        <w:t xml:space="preserve"> </w:t>
      </w:r>
      <w:r>
        <w:t>основе</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и</w:t>
      </w:r>
      <w:r>
        <w:rPr>
          <w:spacing w:val="61"/>
        </w:rPr>
        <w:t xml:space="preserve"> </w:t>
      </w:r>
      <w:r>
        <w:t>уважительного</w:t>
      </w:r>
      <w:r>
        <w:rPr>
          <w:spacing w:val="1"/>
        </w:rPr>
        <w:t xml:space="preserve"> </w:t>
      </w:r>
      <w:r>
        <w:t>отношения к</w:t>
      </w:r>
      <w:r>
        <w:rPr>
          <w:spacing w:val="1"/>
        </w:rPr>
        <w:t xml:space="preserve"> </w:t>
      </w:r>
      <w:r>
        <w:t>другим</w:t>
      </w:r>
      <w:r>
        <w:rPr>
          <w:spacing w:val="1"/>
        </w:rPr>
        <w:t xml:space="preserve"> </w:t>
      </w:r>
      <w:r>
        <w:t>культурам;</w:t>
      </w:r>
      <w:r>
        <w:rPr>
          <w:spacing w:val="1"/>
        </w:rPr>
        <w:t xml:space="preserve"> </w:t>
      </w:r>
      <w:r>
        <w:t>в</w:t>
      </w:r>
      <w:r>
        <w:rPr>
          <w:spacing w:val="1"/>
        </w:rPr>
        <w:t xml:space="preserve"> </w:t>
      </w:r>
      <w:r>
        <w:t>развитии</w:t>
      </w:r>
      <w:r>
        <w:rPr>
          <w:spacing w:val="1"/>
        </w:rPr>
        <w:t xml:space="preserve"> </w:t>
      </w:r>
      <w:r>
        <w:t>ценностно-смысловой</w:t>
      </w:r>
      <w:r>
        <w:rPr>
          <w:spacing w:val="1"/>
        </w:rPr>
        <w:t xml:space="preserve"> </w:t>
      </w:r>
      <w:r>
        <w:t>сферы</w:t>
      </w:r>
      <w:r>
        <w:rPr>
          <w:spacing w:val="1"/>
        </w:rPr>
        <w:t xml:space="preserve"> </w:t>
      </w:r>
      <w:r>
        <w:t>личности</w:t>
      </w:r>
      <w:r>
        <w:rPr>
          <w:spacing w:val="1"/>
        </w:rPr>
        <w:t xml:space="preserve"> </w:t>
      </w:r>
      <w:r>
        <w:t>на</w:t>
      </w:r>
      <w:r>
        <w:rPr>
          <w:spacing w:val="1"/>
        </w:rPr>
        <w:t xml:space="preserve"> </w:t>
      </w:r>
      <w:r>
        <w:t>основе высоких этических идеалов; осознании ценностного отношения к литературе как</w:t>
      </w:r>
      <w:r>
        <w:rPr>
          <w:spacing w:val="1"/>
        </w:rPr>
        <w:t xml:space="preserve"> </w:t>
      </w:r>
      <w:r>
        <w:t>неотъемлемой</w:t>
      </w:r>
      <w:r>
        <w:rPr>
          <w:spacing w:val="1"/>
        </w:rPr>
        <w:t xml:space="preserve"> </w:t>
      </w:r>
      <w:r>
        <w:t>части</w:t>
      </w:r>
      <w:r>
        <w:rPr>
          <w:spacing w:val="1"/>
        </w:rPr>
        <w:t xml:space="preserve"> </w:t>
      </w:r>
      <w:r>
        <w:t>культуры</w:t>
      </w:r>
      <w:r>
        <w:rPr>
          <w:spacing w:val="1"/>
        </w:rPr>
        <w:t xml:space="preserve"> </w:t>
      </w:r>
      <w:r>
        <w:t>и</w:t>
      </w:r>
      <w:r>
        <w:rPr>
          <w:spacing w:val="1"/>
        </w:rPr>
        <w:t xml:space="preserve"> </w:t>
      </w:r>
      <w:r>
        <w:t>взаимосвязей</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 духовно-нравственным развитием личности. Реализация этих целей</w:t>
      </w:r>
      <w:r>
        <w:rPr>
          <w:spacing w:val="1"/>
        </w:rPr>
        <w:t xml:space="preserve"> </w:t>
      </w:r>
      <w:r>
        <w:t>связана с развитием читательских качеств и устойчивого интереса к чтению как средству</w:t>
      </w:r>
      <w:r>
        <w:rPr>
          <w:spacing w:val="1"/>
        </w:rPr>
        <w:t xml:space="preserve"> </w:t>
      </w:r>
      <w:r>
        <w:t>приобщения</w:t>
      </w:r>
      <w:r>
        <w:rPr>
          <w:spacing w:val="1"/>
        </w:rPr>
        <w:t xml:space="preserve"> </w:t>
      </w:r>
      <w:r>
        <w:t>к</w:t>
      </w:r>
      <w:r>
        <w:rPr>
          <w:spacing w:val="1"/>
        </w:rPr>
        <w:t xml:space="preserve"> </w:t>
      </w:r>
      <w:r>
        <w:t>российскому</w:t>
      </w:r>
      <w:r>
        <w:rPr>
          <w:spacing w:val="1"/>
        </w:rPr>
        <w:t xml:space="preserve"> </w:t>
      </w:r>
      <w:r>
        <w:t>литературному</w:t>
      </w:r>
      <w:r>
        <w:rPr>
          <w:spacing w:val="1"/>
        </w:rPr>
        <w:t xml:space="preserve"> </w:t>
      </w:r>
      <w:r>
        <w:t>наследию</w:t>
      </w:r>
      <w:r>
        <w:rPr>
          <w:spacing w:val="1"/>
        </w:rPr>
        <w:t xml:space="preserve"> </w:t>
      </w:r>
      <w:r>
        <w:t>и</w:t>
      </w:r>
      <w:r>
        <w:rPr>
          <w:spacing w:val="1"/>
        </w:rPr>
        <w:t xml:space="preserve"> </w:t>
      </w:r>
      <w:r>
        <w:t>сокровищам</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культуры,</w:t>
      </w:r>
      <w:r>
        <w:rPr>
          <w:spacing w:val="1"/>
        </w:rPr>
        <w:t xml:space="preserve"> </w:t>
      </w:r>
      <w:r>
        <w:t>базируется</w:t>
      </w:r>
      <w:r>
        <w:rPr>
          <w:spacing w:val="1"/>
        </w:rPr>
        <w:t xml:space="preserve"> </w:t>
      </w:r>
      <w:r>
        <w:t>на</w:t>
      </w:r>
      <w:r>
        <w:rPr>
          <w:spacing w:val="1"/>
        </w:rPr>
        <w:t xml:space="preserve"> </w:t>
      </w:r>
      <w:r>
        <w:t>знании</w:t>
      </w:r>
      <w:r>
        <w:rPr>
          <w:spacing w:val="1"/>
        </w:rPr>
        <w:t xml:space="preserve"> </w:t>
      </w:r>
      <w:r>
        <w:t>содержания</w:t>
      </w:r>
      <w:r>
        <w:rPr>
          <w:spacing w:val="1"/>
        </w:rPr>
        <w:t xml:space="preserve"> </w:t>
      </w:r>
      <w:r>
        <w:t>произведений,</w:t>
      </w:r>
      <w:r>
        <w:rPr>
          <w:spacing w:val="1"/>
        </w:rPr>
        <w:t xml:space="preserve"> </w:t>
      </w:r>
      <w:r>
        <w:t>осмыслении</w:t>
      </w:r>
      <w:r>
        <w:rPr>
          <w:spacing w:val="1"/>
        </w:rPr>
        <w:t xml:space="preserve"> </w:t>
      </w:r>
      <w:r>
        <w:t>поставленных</w:t>
      </w:r>
      <w:r>
        <w:rPr>
          <w:spacing w:val="1"/>
        </w:rPr>
        <w:t xml:space="preserve"> </w:t>
      </w:r>
      <w:r>
        <w:t>в</w:t>
      </w:r>
      <w:r>
        <w:rPr>
          <w:spacing w:val="1"/>
        </w:rPr>
        <w:t xml:space="preserve"> </w:t>
      </w:r>
      <w:r>
        <w:t>литературе</w:t>
      </w:r>
      <w:r>
        <w:rPr>
          <w:spacing w:val="1"/>
        </w:rPr>
        <w:t xml:space="preserve"> </w:t>
      </w:r>
      <w:r>
        <w:t>проблем,</w:t>
      </w:r>
      <w:r>
        <w:rPr>
          <w:spacing w:val="1"/>
        </w:rPr>
        <w:t xml:space="preserve"> </w:t>
      </w:r>
      <w:r>
        <w:t>понимании</w:t>
      </w:r>
      <w:r>
        <w:rPr>
          <w:spacing w:val="1"/>
        </w:rPr>
        <w:t xml:space="preserve"> </w:t>
      </w:r>
      <w:r>
        <w:t>коммуникативно-эстетических</w:t>
      </w:r>
      <w:r>
        <w:rPr>
          <w:spacing w:val="1"/>
        </w:rPr>
        <w:t xml:space="preserve"> </w:t>
      </w:r>
      <w:r>
        <w:t>возможностей языка художественных текстов и способствует совершенствованию 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обучающихся</w:t>
      </w:r>
      <w:r>
        <w:rPr>
          <w:spacing w:val="-1"/>
        </w:rPr>
        <w:t xml:space="preserve"> </w:t>
      </w:r>
      <w:r>
        <w:t>на</w:t>
      </w:r>
      <w:r>
        <w:rPr>
          <w:spacing w:val="-2"/>
        </w:rPr>
        <w:t xml:space="preserve"> </w:t>
      </w:r>
      <w:r>
        <w:t>примере</w:t>
      </w:r>
      <w:r>
        <w:rPr>
          <w:spacing w:val="-2"/>
        </w:rPr>
        <w:t xml:space="preserve"> </w:t>
      </w:r>
      <w:r>
        <w:t>лучших</w:t>
      </w:r>
      <w:r>
        <w:rPr>
          <w:spacing w:val="1"/>
        </w:rPr>
        <w:t xml:space="preserve"> </w:t>
      </w:r>
      <w:r>
        <w:t>литературных</w:t>
      </w:r>
      <w:r>
        <w:rPr>
          <w:spacing w:val="1"/>
        </w:rPr>
        <w:t xml:space="preserve"> </w:t>
      </w:r>
      <w:r>
        <w:t>образцов.</w:t>
      </w:r>
    </w:p>
    <w:p w:rsidR="00445874" w:rsidRDefault="00182F3C">
      <w:pPr>
        <w:pStyle w:val="a5"/>
        <w:spacing w:before="1"/>
        <w:ind w:right="586"/>
      </w:pPr>
      <w:r>
        <w:t>Достижение</w:t>
      </w:r>
      <w:r>
        <w:rPr>
          <w:spacing w:val="1"/>
        </w:rPr>
        <w:t xml:space="preserve"> </w:t>
      </w:r>
      <w:r>
        <w:t>целей</w:t>
      </w:r>
      <w:r>
        <w:rPr>
          <w:spacing w:val="1"/>
        </w:rPr>
        <w:t xml:space="preserve"> </w:t>
      </w:r>
      <w:r>
        <w:t>изучения</w:t>
      </w:r>
      <w:r>
        <w:rPr>
          <w:spacing w:val="1"/>
        </w:rPr>
        <w:t xml:space="preserve"> </w:t>
      </w:r>
      <w:r>
        <w:t>литературы</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решении</w:t>
      </w:r>
      <w:r>
        <w:rPr>
          <w:spacing w:val="1"/>
        </w:rPr>
        <w:t xml:space="preserve"> </w:t>
      </w:r>
      <w:r>
        <w:t>учебных</w:t>
      </w:r>
      <w:r>
        <w:rPr>
          <w:spacing w:val="1"/>
        </w:rPr>
        <w:t xml:space="preserve"> </w:t>
      </w:r>
      <w:r>
        <w:t>и</w:t>
      </w:r>
      <w:r>
        <w:rPr>
          <w:spacing w:val="1"/>
        </w:rPr>
        <w:t xml:space="preserve"> </w:t>
      </w:r>
      <w:r>
        <w:t>воспитательных</w:t>
      </w:r>
      <w:r>
        <w:rPr>
          <w:spacing w:val="1"/>
        </w:rPr>
        <w:t xml:space="preserve"> </w:t>
      </w:r>
      <w:r>
        <w:t>задач,</w:t>
      </w:r>
      <w:r>
        <w:rPr>
          <w:spacing w:val="1"/>
        </w:rPr>
        <w:t xml:space="preserve"> </w:t>
      </w:r>
      <w:r>
        <w:t>стоящих</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и</w:t>
      </w:r>
      <w:r>
        <w:rPr>
          <w:spacing w:val="1"/>
        </w:rPr>
        <w:t xml:space="preserve"> </w:t>
      </w:r>
      <w:r>
        <w:t>сформулированных в</w:t>
      </w:r>
      <w:r>
        <w:rPr>
          <w:spacing w:val="-1"/>
        </w:rPr>
        <w:t xml:space="preserve"> </w:t>
      </w:r>
      <w:r>
        <w:t>ФГОС СОО.</w:t>
      </w:r>
    </w:p>
    <w:p w:rsidR="00445874" w:rsidRDefault="00182F3C">
      <w:pPr>
        <w:pStyle w:val="a5"/>
        <w:spacing w:before="1"/>
        <w:ind w:right="583"/>
      </w:pPr>
      <w:r>
        <w:t>Задачи,</w:t>
      </w:r>
      <w:r>
        <w:rPr>
          <w:spacing w:val="1"/>
        </w:rPr>
        <w:t xml:space="preserve"> </w:t>
      </w:r>
      <w:r>
        <w:t>связанные</w:t>
      </w:r>
      <w:r>
        <w:rPr>
          <w:spacing w:val="1"/>
        </w:rPr>
        <w:t xml:space="preserve"> </w:t>
      </w:r>
      <w:r>
        <w:t>с</w:t>
      </w:r>
      <w:r>
        <w:rPr>
          <w:spacing w:val="1"/>
        </w:rPr>
        <w:t xml:space="preserve"> </w:t>
      </w:r>
      <w:r>
        <w:t>формированием</w:t>
      </w:r>
      <w:r>
        <w:rPr>
          <w:spacing w:val="1"/>
        </w:rPr>
        <w:t xml:space="preserve"> </w:t>
      </w:r>
      <w:r>
        <w:t>чувства</w:t>
      </w:r>
      <w:r>
        <w:rPr>
          <w:spacing w:val="1"/>
        </w:rPr>
        <w:t xml:space="preserve"> </w:t>
      </w:r>
      <w:r>
        <w:t>причастности</w:t>
      </w:r>
      <w:r>
        <w:rPr>
          <w:spacing w:val="1"/>
        </w:rPr>
        <w:t xml:space="preserve"> </w:t>
      </w:r>
      <w:r>
        <w:t>к</w:t>
      </w:r>
      <w:r>
        <w:rPr>
          <w:spacing w:val="1"/>
        </w:rPr>
        <w:t xml:space="preserve"> </w:t>
      </w:r>
      <w:r>
        <w:t>отечественным</w:t>
      </w:r>
      <w:r>
        <w:rPr>
          <w:spacing w:val="1"/>
        </w:rPr>
        <w:t xml:space="preserve"> </w:t>
      </w:r>
      <w:r>
        <w:t>традициям</w:t>
      </w:r>
      <w:r>
        <w:rPr>
          <w:spacing w:val="1"/>
        </w:rPr>
        <w:t xml:space="preserve"> </w:t>
      </w:r>
      <w:r>
        <w:t>и</w:t>
      </w:r>
      <w:r>
        <w:rPr>
          <w:spacing w:val="1"/>
        </w:rPr>
        <w:t xml:space="preserve"> </w:t>
      </w:r>
      <w:r>
        <w:t>осознанием</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включением</w:t>
      </w:r>
      <w:r>
        <w:rPr>
          <w:spacing w:val="1"/>
        </w:rPr>
        <w:t xml:space="preserve"> </w:t>
      </w:r>
      <w:r>
        <w:t>в</w:t>
      </w:r>
      <w:r>
        <w:rPr>
          <w:spacing w:val="1"/>
        </w:rPr>
        <w:t xml:space="preserve"> </w:t>
      </w:r>
      <w:r>
        <w:t>языковое</w:t>
      </w:r>
      <w:r>
        <w:rPr>
          <w:spacing w:val="1"/>
        </w:rPr>
        <w:t xml:space="preserve"> </w:t>
      </w:r>
      <w:r>
        <w:t>пространство</w:t>
      </w:r>
      <w:r>
        <w:rPr>
          <w:spacing w:val="1"/>
        </w:rPr>
        <w:t xml:space="preserve"> </w:t>
      </w:r>
      <w:r>
        <w:t>русской</w:t>
      </w:r>
      <w:r>
        <w:rPr>
          <w:spacing w:val="1"/>
        </w:rPr>
        <w:t xml:space="preserve"> </w:t>
      </w:r>
      <w:r>
        <w:t>культуры,</w:t>
      </w:r>
      <w:r>
        <w:rPr>
          <w:spacing w:val="1"/>
        </w:rPr>
        <w:t xml:space="preserve"> </w:t>
      </w:r>
      <w:r>
        <w:t>воспитанием</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литературе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культуры,</w:t>
      </w:r>
      <w:r>
        <w:rPr>
          <w:spacing w:val="1"/>
        </w:rPr>
        <w:t xml:space="preserve"> </w:t>
      </w:r>
      <w:r>
        <w:t>состоят</w:t>
      </w:r>
      <w:r>
        <w:rPr>
          <w:spacing w:val="1"/>
        </w:rPr>
        <w:t xml:space="preserve"> </w:t>
      </w:r>
      <w:r>
        <w:t>в</w:t>
      </w:r>
      <w:r>
        <w:rPr>
          <w:spacing w:val="1"/>
        </w:rPr>
        <w:t xml:space="preserve"> </w:t>
      </w:r>
      <w:r>
        <w:t>приобщении</w:t>
      </w:r>
      <w:r>
        <w:rPr>
          <w:spacing w:val="1"/>
        </w:rPr>
        <w:t xml:space="preserve"> </w:t>
      </w:r>
      <w:r>
        <w:t>обучающихся</w:t>
      </w:r>
      <w:r>
        <w:rPr>
          <w:spacing w:val="1"/>
        </w:rPr>
        <w:t xml:space="preserve"> </w:t>
      </w:r>
      <w:r>
        <w:t>к</w:t>
      </w:r>
      <w:r>
        <w:rPr>
          <w:spacing w:val="-57"/>
        </w:rPr>
        <w:t xml:space="preserve"> </w:t>
      </w:r>
      <w:r>
        <w:t>лучшим образцам русской и зарубежной литературы второй половины ХIХ – начала ХХI</w:t>
      </w:r>
      <w:r>
        <w:rPr>
          <w:spacing w:val="1"/>
        </w:rPr>
        <w:t xml:space="preserve"> </w:t>
      </w:r>
      <w:r>
        <w:t>века,</w:t>
      </w:r>
      <w:r>
        <w:rPr>
          <w:spacing w:val="1"/>
        </w:rPr>
        <w:t xml:space="preserve"> </w:t>
      </w:r>
      <w:r>
        <w:t>воспитании</w:t>
      </w:r>
      <w:r>
        <w:rPr>
          <w:spacing w:val="1"/>
        </w:rPr>
        <w:t xml:space="preserve"> </w:t>
      </w:r>
      <w:r>
        <w:t>уважения</w:t>
      </w:r>
      <w:r>
        <w:rPr>
          <w:spacing w:val="1"/>
        </w:rPr>
        <w:t xml:space="preserve"> </w:t>
      </w:r>
      <w:r>
        <w:t>к</w:t>
      </w:r>
      <w:r>
        <w:rPr>
          <w:spacing w:val="1"/>
        </w:rPr>
        <w:t xml:space="preserve"> </w:t>
      </w:r>
      <w:r>
        <w:t>отечественной</w:t>
      </w:r>
      <w:r>
        <w:rPr>
          <w:spacing w:val="1"/>
        </w:rPr>
        <w:t xml:space="preserve"> </w:t>
      </w:r>
      <w:r>
        <w:t>классической</w:t>
      </w:r>
      <w:r>
        <w:rPr>
          <w:spacing w:val="1"/>
        </w:rPr>
        <w:t xml:space="preserve"> </w:t>
      </w:r>
      <w:r>
        <w:t>литературе</w:t>
      </w:r>
      <w:r>
        <w:rPr>
          <w:spacing w:val="1"/>
        </w:rPr>
        <w:t xml:space="preserve"> </w:t>
      </w:r>
      <w:r>
        <w:t>как</w:t>
      </w:r>
      <w:r>
        <w:rPr>
          <w:spacing w:val="1"/>
        </w:rPr>
        <w:t xml:space="preserve"> </w:t>
      </w:r>
      <w:r>
        <w:t>социокультурному</w:t>
      </w:r>
      <w:r>
        <w:rPr>
          <w:spacing w:val="1"/>
        </w:rPr>
        <w:t xml:space="preserve"> </w:t>
      </w:r>
      <w:r>
        <w:t>и</w:t>
      </w:r>
      <w:r>
        <w:rPr>
          <w:spacing w:val="1"/>
        </w:rPr>
        <w:t xml:space="preserve"> </w:t>
      </w:r>
      <w:r>
        <w:t>эстетическому</w:t>
      </w:r>
      <w:r>
        <w:rPr>
          <w:spacing w:val="1"/>
        </w:rPr>
        <w:t xml:space="preserve"> </w:t>
      </w:r>
      <w:r>
        <w:t>феномену,</w:t>
      </w:r>
      <w:r>
        <w:rPr>
          <w:spacing w:val="1"/>
        </w:rPr>
        <w:t xml:space="preserve"> </w:t>
      </w:r>
      <w:r>
        <w:t>освоении</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литературы</w:t>
      </w:r>
      <w:r>
        <w:rPr>
          <w:spacing w:val="1"/>
        </w:rPr>
        <w:t xml:space="preserve"> </w:t>
      </w:r>
      <w:r>
        <w:t>духовного</w:t>
      </w:r>
      <w:r>
        <w:rPr>
          <w:spacing w:val="1"/>
        </w:rPr>
        <w:t xml:space="preserve"> </w:t>
      </w:r>
      <w:r>
        <w:t>опыта</w:t>
      </w:r>
      <w:r>
        <w:rPr>
          <w:spacing w:val="1"/>
        </w:rPr>
        <w:t xml:space="preserve"> </w:t>
      </w:r>
      <w:r>
        <w:t>человечества,</w:t>
      </w:r>
      <w:r>
        <w:rPr>
          <w:spacing w:val="1"/>
        </w:rPr>
        <w:t xml:space="preserve"> </w:t>
      </w:r>
      <w:r>
        <w:t>этико-нравственных,</w:t>
      </w:r>
      <w:r>
        <w:rPr>
          <w:spacing w:val="1"/>
        </w:rPr>
        <w:t xml:space="preserve"> </w:t>
      </w:r>
      <w:r>
        <w:t>философско-мировоззренческих,</w:t>
      </w:r>
      <w:r>
        <w:rPr>
          <w:spacing w:val="-57"/>
        </w:rPr>
        <w:t xml:space="preserve"> </w:t>
      </w:r>
      <w:r>
        <w:t>социально-бытовых,</w:t>
      </w:r>
      <w:r>
        <w:rPr>
          <w:spacing w:val="-1"/>
        </w:rPr>
        <w:t xml:space="preserve"> </w:t>
      </w:r>
      <w:r>
        <w:t>культурных</w:t>
      </w:r>
      <w:r>
        <w:rPr>
          <w:spacing w:val="1"/>
        </w:rPr>
        <w:t xml:space="preserve"> </w:t>
      </w:r>
      <w:r>
        <w:t>традиций и</w:t>
      </w:r>
      <w:r>
        <w:rPr>
          <w:spacing w:val="-3"/>
        </w:rPr>
        <w:t xml:space="preserve"> </w:t>
      </w:r>
      <w:r>
        <w:t>ценностей.</w:t>
      </w:r>
    </w:p>
    <w:p w:rsidR="00445874" w:rsidRDefault="00182F3C">
      <w:pPr>
        <w:pStyle w:val="a5"/>
        <w:ind w:right="581"/>
      </w:pPr>
      <w:r>
        <w:t>Задачи, связанные с формированием устойчивого интереса к чтению как средству</w:t>
      </w:r>
      <w:r>
        <w:rPr>
          <w:spacing w:val="1"/>
        </w:rPr>
        <w:t xml:space="preserve"> </w:t>
      </w:r>
      <w:r>
        <w:t>познания</w:t>
      </w:r>
      <w:r>
        <w:rPr>
          <w:spacing w:val="1"/>
        </w:rPr>
        <w:t xml:space="preserve"> </w:t>
      </w:r>
      <w:r>
        <w:t>отечественной</w:t>
      </w:r>
      <w:r>
        <w:rPr>
          <w:spacing w:val="1"/>
        </w:rPr>
        <w:t xml:space="preserve"> </w:t>
      </w:r>
      <w:r>
        <w:t>и</w:t>
      </w:r>
      <w:r>
        <w:rPr>
          <w:spacing w:val="1"/>
        </w:rPr>
        <w:t xml:space="preserve"> </w:t>
      </w:r>
      <w:r>
        <w:t>других</w:t>
      </w:r>
      <w:r>
        <w:rPr>
          <w:spacing w:val="1"/>
        </w:rPr>
        <w:t xml:space="preserve"> </w:t>
      </w:r>
      <w:r>
        <w:t>культур,</w:t>
      </w:r>
      <w:r>
        <w:rPr>
          <w:spacing w:val="1"/>
        </w:rPr>
        <w:t xml:space="preserve"> </w:t>
      </w:r>
      <w:r>
        <w:t>уважительного</w:t>
      </w:r>
      <w:r>
        <w:rPr>
          <w:spacing w:val="1"/>
        </w:rPr>
        <w:t xml:space="preserve"> </w:t>
      </w:r>
      <w:r>
        <w:t>отношения</w:t>
      </w:r>
      <w:r>
        <w:rPr>
          <w:spacing w:val="1"/>
        </w:rPr>
        <w:t xml:space="preserve"> </w:t>
      </w:r>
      <w:r>
        <w:t>к</w:t>
      </w:r>
      <w:r>
        <w:rPr>
          <w:spacing w:val="61"/>
        </w:rPr>
        <w:t xml:space="preserve"> </w:t>
      </w:r>
      <w:r>
        <w:t>ним,</w:t>
      </w:r>
      <w:r>
        <w:rPr>
          <w:spacing w:val="-57"/>
        </w:rPr>
        <w:t xml:space="preserve"> </w:t>
      </w:r>
      <w:r>
        <w:t>приобщением к российскому литературному наследию и через него – к традиционным</w:t>
      </w:r>
      <w:r>
        <w:rPr>
          <w:spacing w:val="1"/>
        </w:rPr>
        <w:t xml:space="preserve"> </w:t>
      </w:r>
      <w:r>
        <w:t>ценностям</w:t>
      </w:r>
      <w:r>
        <w:rPr>
          <w:spacing w:val="1"/>
        </w:rPr>
        <w:t xml:space="preserve"> </w:t>
      </w:r>
      <w:r>
        <w:t>и</w:t>
      </w:r>
      <w:r>
        <w:rPr>
          <w:spacing w:val="1"/>
        </w:rPr>
        <w:t xml:space="preserve"> </w:t>
      </w:r>
      <w:r>
        <w:t>сокровищам</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ориентированы</w:t>
      </w:r>
      <w:r>
        <w:rPr>
          <w:spacing w:val="1"/>
        </w:rPr>
        <w:t xml:space="preserve"> </w:t>
      </w:r>
      <w:r>
        <w:t>на</w:t>
      </w:r>
      <w:r>
        <w:rPr>
          <w:spacing w:val="1"/>
        </w:rPr>
        <w:t xml:space="preserve"> </w:t>
      </w:r>
      <w:r>
        <w:t>воспитание</w:t>
      </w:r>
      <w:r>
        <w:rPr>
          <w:spacing w:val="1"/>
        </w:rPr>
        <w:t xml:space="preserve"> </w:t>
      </w:r>
      <w:r>
        <w:t>и</w:t>
      </w:r>
      <w:r>
        <w:rPr>
          <w:spacing w:val="1"/>
        </w:rPr>
        <w:t xml:space="preserve"> </w:t>
      </w:r>
      <w:r>
        <w:t>развитие</w:t>
      </w:r>
      <w:r>
        <w:rPr>
          <w:spacing w:val="1"/>
        </w:rPr>
        <w:t xml:space="preserve"> </w:t>
      </w:r>
      <w:r>
        <w:t>потребности</w:t>
      </w:r>
      <w:r>
        <w:rPr>
          <w:spacing w:val="1"/>
        </w:rPr>
        <w:t xml:space="preserve"> </w:t>
      </w:r>
      <w:r>
        <w:t>в</w:t>
      </w:r>
      <w:r>
        <w:rPr>
          <w:spacing w:val="1"/>
        </w:rPr>
        <w:t xml:space="preserve"> </w:t>
      </w:r>
      <w:r>
        <w:t>чтении</w:t>
      </w:r>
      <w:r>
        <w:rPr>
          <w:spacing w:val="1"/>
        </w:rPr>
        <w:t xml:space="preserve"> </w:t>
      </w:r>
      <w:r>
        <w:t>художественных</w:t>
      </w:r>
      <w:r>
        <w:rPr>
          <w:spacing w:val="1"/>
        </w:rPr>
        <w:t xml:space="preserve"> </w:t>
      </w:r>
      <w:r>
        <w:t>произведений,</w:t>
      </w:r>
      <w:r>
        <w:rPr>
          <w:spacing w:val="1"/>
        </w:rPr>
        <w:t xml:space="preserve"> </w:t>
      </w:r>
      <w:r>
        <w:t>знание</w:t>
      </w:r>
      <w:r>
        <w:rPr>
          <w:spacing w:val="1"/>
        </w:rPr>
        <w:t xml:space="preserve"> </w:t>
      </w:r>
      <w:r>
        <w:t>содержания</w:t>
      </w:r>
      <w:r>
        <w:rPr>
          <w:spacing w:val="1"/>
        </w:rPr>
        <w:t xml:space="preserve"> </w:t>
      </w:r>
      <w:r>
        <w:t>и</w:t>
      </w:r>
      <w:r>
        <w:rPr>
          <w:spacing w:val="1"/>
        </w:rPr>
        <w:t xml:space="preserve"> </w:t>
      </w:r>
      <w:r>
        <w:t>осмысление</w:t>
      </w:r>
      <w:r>
        <w:rPr>
          <w:spacing w:val="1"/>
        </w:rPr>
        <w:t xml:space="preserve"> </w:t>
      </w:r>
      <w:r>
        <w:t>ключевых</w:t>
      </w:r>
      <w:r>
        <w:rPr>
          <w:spacing w:val="1"/>
        </w:rPr>
        <w:t xml:space="preserve"> </w:t>
      </w:r>
      <w:r>
        <w:t>проблем</w:t>
      </w:r>
      <w:r>
        <w:rPr>
          <w:spacing w:val="1"/>
        </w:rPr>
        <w:t xml:space="preserve"> </w:t>
      </w:r>
      <w:r>
        <w:t>произведений</w:t>
      </w:r>
      <w:r>
        <w:rPr>
          <w:spacing w:val="1"/>
        </w:rPr>
        <w:t xml:space="preserve"> </w:t>
      </w:r>
      <w:r>
        <w:t>русской,</w:t>
      </w:r>
      <w:r>
        <w:rPr>
          <w:spacing w:val="1"/>
        </w:rPr>
        <w:t xml:space="preserve"> </w:t>
      </w:r>
      <w:r>
        <w:t>мировой</w:t>
      </w:r>
      <w:r>
        <w:rPr>
          <w:spacing w:val="1"/>
        </w:rPr>
        <w:t xml:space="preserve"> </w:t>
      </w:r>
      <w:r>
        <w:t>классической и современной литературы, в том числе литератур народов России, а также</w:t>
      </w:r>
      <w:r>
        <w:rPr>
          <w:spacing w:val="1"/>
        </w:rPr>
        <w:t xml:space="preserve"> </w:t>
      </w:r>
      <w:r>
        <w:t>на</w:t>
      </w:r>
      <w:r>
        <w:rPr>
          <w:spacing w:val="1"/>
        </w:rPr>
        <w:t xml:space="preserve"> </w:t>
      </w:r>
      <w:r>
        <w:t>формирование</w:t>
      </w:r>
      <w:r>
        <w:rPr>
          <w:spacing w:val="1"/>
        </w:rPr>
        <w:t xml:space="preserve"> </w:t>
      </w:r>
      <w:r>
        <w:t>потребности</w:t>
      </w:r>
      <w:r>
        <w:rPr>
          <w:spacing w:val="1"/>
        </w:rPr>
        <w:t xml:space="preserve"> </w:t>
      </w:r>
      <w:r>
        <w:t>в</w:t>
      </w:r>
      <w:r>
        <w:rPr>
          <w:spacing w:val="1"/>
        </w:rPr>
        <w:t xml:space="preserve"> </w:t>
      </w:r>
      <w:r>
        <w:t>досуговом</w:t>
      </w:r>
      <w:r>
        <w:rPr>
          <w:spacing w:val="1"/>
        </w:rPr>
        <w:t xml:space="preserve"> </w:t>
      </w:r>
      <w:r>
        <w:t>чтении</w:t>
      </w:r>
      <w:r>
        <w:rPr>
          <w:spacing w:val="1"/>
        </w:rPr>
        <w:t xml:space="preserve"> </w:t>
      </w:r>
      <w:r>
        <w:t>и</w:t>
      </w:r>
      <w:r>
        <w:rPr>
          <w:spacing w:val="1"/>
        </w:rPr>
        <w:t xml:space="preserve"> </w:t>
      </w:r>
      <w:r>
        <w:t>умение</w:t>
      </w:r>
      <w:r>
        <w:rPr>
          <w:spacing w:val="1"/>
        </w:rPr>
        <w:t xml:space="preserve"> </w:t>
      </w:r>
      <w:r>
        <w:t>составлять</w:t>
      </w:r>
      <w:r>
        <w:rPr>
          <w:spacing w:val="1"/>
        </w:rPr>
        <w:t xml:space="preserve"> </w:t>
      </w:r>
      <w:r>
        <w:t>программы</w:t>
      </w:r>
      <w:r>
        <w:rPr>
          <w:spacing w:val="1"/>
        </w:rPr>
        <w:t xml:space="preserve"> </w:t>
      </w:r>
      <w:r>
        <w:t>собственной</w:t>
      </w:r>
      <w:r>
        <w:rPr>
          <w:spacing w:val="1"/>
        </w:rPr>
        <w:t xml:space="preserve"> </w:t>
      </w:r>
      <w:r>
        <w:t>читательской</w:t>
      </w:r>
      <w:r>
        <w:rPr>
          <w:spacing w:val="1"/>
        </w:rPr>
        <w:t xml:space="preserve"> </w:t>
      </w:r>
      <w:r>
        <w:t>деятельности,</w:t>
      </w:r>
      <w:r>
        <w:rPr>
          <w:spacing w:val="1"/>
        </w:rPr>
        <w:t xml:space="preserve"> </w:t>
      </w:r>
      <w:r>
        <w:t>участвовать</w:t>
      </w:r>
      <w:r>
        <w:rPr>
          <w:spacing w:val="1"/>
        </w:rPr>
        <w:t xml:space="preserve"> </w:t>
      </w:r>
      <w:r>
        <w:t>во</w:t>
      </w:r>
      <w:r>
        <w:rPr>
          <w:spacing w:val="1"/>
        </w:rPr>
        <w:t xml:space="preserve"> </w:t>
      </w:r>
      <w:r>
        <w:t>внеурочных</w:t>
      </w:r>
      <w:r>
        <w:rPr>
          <w:spacing w:val="1"/>
        </w:rPr>
        <w:t xml:space="preserve"> </w:t>
      </w:r>
      <w:r>
        <w:t>мероприятиях,</w:t>
      </w:r>
      <w:r>
        <w:rPr>
          <w:spacing w:val="1"/>
        </w:rPr>
        <w:t xml:space="preserve"> </w:t>
      </w:r>
      <w:r>
        <w:t>содействующих</w:t>
      </w:r>
      <w:r>
        <w:rPr>
          <w:spacing w:val="1"/>
        </w:rPr>
        <w:t xml:space="preserve"> </w:t>
      </w:r>
      <w:r>
        <w:t>повышению</w:t>
      </w:r>
      <w:r>
        <w:rPr>
          <w:spacing w:val="1"/>
        </w:rPr>
        <w:t xml:space="preserve"> </w:t>
      </w:r>
      <w:r>
        <w:t>интереса</w:t>
      </w:r>
      <w:r>
        <w:rPr>
          <w:spacing w:val="1"/>
        </w:rPr>
        <w:t xml:space="preserve"> </w:t>
      </w:r>
      <w:r>
        <w:t>к</w:t>
      </w:r>
      <w:r>
        <w:rPr>
          <w:spacing w:val="1"/>
        </w:rPr>
        <w:t xml:space="preserve"> </w:t>
      </w:r>
      <w:r>
        <w:t>литературе,</w:t>
      </w:r>
      <w:r>
        <w:rPr>
          <w:spacing w:val="1"/>
        </w:rPr>
        <w:t xml:space="preserve"> </w:t>
      </w:r>
      <w:r>
        <w:t>чтению,</w:t>
      </w:r>
      <w:r>
        <w:rPr>
          <w:spacing w:val="1"/>
        </w:rPr>
        <w:t xml:space="preserve"> </w:t>
      </w:r>
      <w:r>
        <w:t>образованию,</w:t>
      </w:r>
      <w:r>
        <w:rPr>
          <w:spacing w:val="1"/>
        </w:rPr>
        <w:t xml:space="preserve"> </w:t>
      </w:r>
      <w:r>
        <w:t>книжной</w:t>
      </w:r>
      <w:r>
        <w:rPr>
          <w:spacing w:val="1"/>
        </w:rPr>
        <w:t xml:space="preserve"> </w:t>
      </w:r>
      <w:r>
        <w:t>культуре.</w:t>
      </w:r>
    </w:p>
    <w:p w:rsidR="00445874" w:rsidRDefault="00182F3C">
      <w:pPr>
        <w:pStyle w:val="a5"/>
        <w:spacing w:before="1"/>
        <w:ind w:right="584"/>
      </w:pPr>
      <w:r>
        <w:t>Задачи,</w:t>
      </w:r>
      <w:r>
        <w:rPr>
          <w:spacing w:val="1"/>
        </w:rPr>
        <w:t xml:space="preserve"> </w:t>
      </w:r>
      <w:r>
        <w:t>связанные</w:t>
      </w:r>
      <w:r>
        <w:rPr>
          <w:spacing w:val="1"/>
        </w:rPr>
        <w:t xml:space="preserve"> </w:t>
      </w:r>
      <w:r>
        <w:t>с</w:t>
      </w:r>
      <w:r>
        <w:rPr>
          <w:spacing w:val="1"/>
        </w:rPr>
        <w:t xml:space="preserve"> </w:t>
      </w:r>
      <w:r>
        <w:t>воспитанием</w:t>
      </w:r>
      <w:r>
        <w:rPr>
          <w:spacing w:val="1"/>
        </w:rPr>
        <w:t xml:space="preserve"> </w:t>
      </w:r>
      <w:r>
        <w:t>читательских</w:t>
      </w:r>
      <w:r>
        <w:rPr>
          <w:spacing w:val="1"/>
        </w:rPr>
        <w:t xml:space="preserve"> </w:t>
      </w:r>
      <w:r>
        <w:t>качеств</w:t>
      </w:r>
      <w:r>
        <w:rPr>
          <w:spacing w:val="1"/>
        </w:rPr>
        <w:t xml:space="preserve"> </w:t>
      </w:r>
      <w:r>
        <w:t>и</w:t>
      </w:r>
      <w:r>
        <w:rPr>
          <w:spacing w:val="1"/>
        </w:rPr>
        <w:t xml:space="preserve"> </w:t>
      </w:r>
      <w:r>
        <w:t>овладением</w:t>
      </w:r>
      <w:r>
        <w:rPr>
          <w:spacing w:val="1"/>
        </w:rPr>
        <w:t xml:space="preserve"> </w:t>
      </w:r>
      <w:r>
        <w:t>современными</w:t>
      </w:r>
      <w:r>
        <w:rPr>
          <w:spacing w:val="1"/>
        </w:rPr>
        <w:t xml:space="preserve"> </w:t>
      </w:r>
      <w:r>
        <w:t>читательскими</w:t>
      </w:r>
      <w:r>
        <w:rPr>
          <w:spacing w:val="1"/>
        </w:rPr>
        <w:t xml:space="preserve"> </w:t>
      </w:r>
      <w:r>
        <w:t>практиками,</w:t>
      </w:r>
      <w:r>
        <w:rPr>
          <w:spacing w:val="1"/>
        </w:rPr>
        <w:t xml:space="preserve"> </w:t>
      </w:r>
      <w:r>
        <w:t>культурой</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литературных</w:t>
      </w:r>
      <w:r>
        <w:rPr>
          <w:spacing w:val="1"/>
        </w:rPr>
        <w:t xml:space="preserve"> </w:t>
      </w:r>
      <w:r>
        <w:t>текстов,</w:t>
      </w:r>
      <w:r>
        <w:rPr>
          <w:spacing w:val="1"/>
        </w:rPr>
        <w:t xml:space="preserve"> </w:t>
      </w:r>
      <w:r>
        <w:t>самостоятельного</w:t>
      </w:r>
      <w:r>
        <w:rPr>
          <w:spacing w:val="1"/>
        </w:rPr>
        <w:t xml:space="preserve"> </w:t>
      </w:r>
      <w:r>
        <w:t>истолкования</w:t>
      </w:r>
      <w:r>
        <w:rPr>
          <w:spacing w:val="1"/>
        </w:rPr>
        <w:t xml:space="preserve"> </w:t>
      </w:r>
      <w:r>
        <w:t>прочитанного,</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литературного</w:t>
      </w:r>
      <w:r>
        <w:rPr>
          <w:spacing w:val="1"/>
        </w:rPr>
        <w:t xml:space="preserve"> </w:t>
      </w:r>
      <w:r>
        <w:t>произведения</w:t>
      </w:r>
      <w:r>
        <w:rPr>
          <w:spacing w:val="1"/>
        </w:rPr>
        <w:t xml:space="preserve"> </w:t>
      </w:r>
      <w:r>
        <w:t>как</w:t>
      </w:r>
      <w:r>
        <w:rPr>
          <w:spacing w:val="1"/>
        </w:rPr>
        <w:t xml:space="preserve"> </w:t>
      </w:r>
      <w:r>
        <w:t>художественного целого с учётом историко-литературной обусловленности, культурного</w:t>
      </w:r>
      <w:r>
        <w:rPr>
          <w:spacing w:val="1"/>
        </w:rPr>
        <w:t xml:space="preserve"> </w:t>
      </w:r>
      <w:r>
        <w:t>контекста</w:t>
      </w:r>
      <w:r>
        <w:rPr>
          <w:spacing w:val="1"/>
        </w:rPr>
        <w:t xml:space="preserve"> </w:t>
      </w:r>
      <w:r>
        <w:t>и</w:t>
      </w:r>
      <w:r>
        <w:rPr>
          <w:spacing w:val="3"/>
        </w:rPr>
        <w:t xml:space="preserve"> </w:t>
      </w:r>
      <w:r>
        <w:t>связей</w:t>
      </w:r>
      <w:r>
        <w:rPr>
          <w:spacing w:val="2"/>
        </w:rPr>
        <w:t xml:space="preserve"> </w:t>
      </w:r>
      <w:r>
        <w:t>с</w:t>
      </w:r>
      <w:r>
        <w:rPr>
          <w:spacing w:val="1"/>
        </w:rPr>
        <w:t xml:space="preserve"> </w:t>
      </w:r>
      <w:r>
        <w:t>современностью</w:t>
      </w:r>
      <w:r>
        <w:rPr>
          <w:spacing w:val="6"/>
        </w:rPr>
        <w:t xml:space="preserve"> </w:t>
      </w:r>
      <w:r>
        <w:t>с использованием</w:t>
      </w:r>
      <w:r>
        <w:rPr>
          <w:spacing w:val="1"/>
        </w:rPr>
        <w:t xml:space="preserve"> </w:t>
      </w:r>
      <w:r>
        <w:t>теоретико-литературных</w:t>
      </w:r>
      <w:r>
        <w:rPr>
          <w:spacing w:val="3"/>
        </w:rPr>
        <w:t xml:space="preserve"> </w:t>
      </w:r>
      <w:r>
        <w:t>знаний</w:t>
      </w:r>
      <w:r>
        <w:rPr>
          <w:spacing w:val="3"/>
        </w:rPr>
        <w:t xml:space="preserve"> </w:t>
      </w:r>
      <w:r>
        <w:t>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firstLine="0"/>
      </w:pPr>
      <w:r>
        <w:t>представления</w:t>
      </w:r>
      <w:r>
        <w:rPr>
          <w:spacing w:val="1"/>
        </w:rPr>
        <w:t xml:space="preserve"> </w:t>
      </w:r>
      <w:r>
        <w:t>об</w:t>
      </w:r>
      <w:r>
        <w:rPr>
          <w:spacing w:val="1"/>
        </w:rPr>
        <w:t xml:space="preserve"> </w:t>
      </w:r>
      <w:r>
        <w:t>историко-литературном</w:t>
      </w:r>
      <w:r>
        <w:rPr>
          <w:spacing w:val="1"/>
        </w:rPr>
        <w:t xml:space="preserve"> </w:t>
      </w:r>
      <w:r>
        <w:t>процессе.</w:t>
      </w:r>
      <w:r>
        <w:rPr>
          <w:spacing w:val="1"/>
        </w:rPr>
        <w:t xml:space="preserve"> </w:t>
      </w:r>
      <w:r>
        <w:t>Задачи</w:t>
      </w:r>
      <w:r>
        <w:rPr>
          <w:spacing w:val="1"/>
        </w:rPr>
        <w:t xml:space="preserve"> </w:t>
      </w:r>
      <w:r>
        <w:t>связаны</w:t>
      </w:r>
      <w:r>
        <w:rPr>
          <w:spacing w:val="1"/>
        </w:rPr>
        <w:t xml:space="preserve"> </w:t>
      </w:r>
      <w:r>
        <w:t>с</w:t>
      </w:r>
      <w:r>
        <w:rPr>
          <w:spacing w:val="1"/>
        </w:rPr>
        <w:t xml:space="preserve"> </w:t>
      </w:r>
      <w:r>
        <w:t>развитием</w:t>
      </w:r>
      <w:r>
        <w:rPr>
          <w:spacing w:val="1"/>
        </w:rPr>
        <w:t xml:space="preserve"> </w:t>
      </w:r>
      <w:r>
        <w:t>представления</w:t>
      </w:r>
      <w:r>
        <w:rPr>
          <w:spacing w:val="1"/>
        </w:rPr>
        <w:t xml:space="preserve"> </w:t>
      </w:r>
      <w:r>
        <w:t>о</w:t>
      </w:r>
      <w:r>
        <w:rPr>
          <w:spacing w:val="1"/>
        </w:rPr>
        <w:t xml:space="preserve"> </w:t>
      </w:r>
      <w:r>
        <w:t>специфике</w:t>
      </w:r>
      <w:r>
        <w:rPr>
          <w:spacing w:val="1"/>
        </w:rPr>
        <w:t xml:space="preserve"> </w:t>
      </w:r>
      <w:r>
        <w:t>литературы</w:t>
      </w:r>
      <w:r>
        <w:rPr>
          <w:spacing w:val="1"/>
        </w:rPr>
        <w:t xml:space="preserve"> </w:t>
      </w:r>
      <w:r>
        <w:t>как</w:t>
      </w:r>
      <w:r>
        <w:rPr>
          <w:spacing w:val="1"/>
        </w:rPr>
        <w:t xml:space="preserve"> </w:t>
      </w:r>
      <w:r>
        <w:t>вида</w:t>
      </w:r>
      <w:r>
        <w:rPr>
          <w:spacing w:val="1"/>
        </w:rPr>
        <w:t xml:space="preserve"> </w:t>
      </w:r>
      <w:r>
        <w:t>искусства</w:t>
      </w:r>
      <w:r>
        <w:rPr>
          <w:spacing w:val="1"/>
        </w:rPr>
        <w:t xml:space="preserve"> </w:t>
      </w:r>
      <w:r>
        <w:t>и</w:t>
      </w:r>
      <w:r>
        <w:rPr>
          <w:spacing w:val="1"/>
        </w:rPr>
        <w:t xml:space="preserve"> </w:t>
      </w:r>
      <w:r>
        <w:t>умением</w:t>
      </w:r>
      <w:r>
        <w:rPr>
          <w:spacing w:val="1"/>
        </w:rPr>
        <w:t xml:space="preserve"> </w:t>
      </w:r>
      <w:r>
        <w:t>сопоставлять</w:t>
      </w:r>
      <w:r>
        <w:rPr>
          <w:spacing w:val="1"/>
        </w:rPr>
        <w:t xml:space="preserve"> </w:t>
      </w:r>
      <w:r>
        <w:t>произведения</w:t>
      </w:r>
      <w:r>
        <w:rPr>
          <w:spacing w:val="1"/>
        </w:rPr>
        <w:t xml:space="preserve"> </w:t>
      </w:r>
      <w:r>
        <w:t>русской</w:t>
      </w:r>
      <w:r>
        <w:rPr>
          <w:spacing w:val="1"/>
        </w:rPr>
        <w:t xml:space="preserve"> </w:t>
      </w:r>
      <w:r>
        <w:t>и</w:t>
      </w:r>
      <w:r>
        <w:rPr>
          <w:spacing w:val="1"/>
        </w:rPr>
        <w:t xml:space="preserve"> </w:t>
      </w:r>
      <w:r>
        <w:t>мировой</w:t>
      </w:r>
      <w:r>
        <w:rPr>
          <w:spacing w:val="1"/>
        </w:rPr>
        <w:t xml:space="preserve"> </w:t>
      </w:r>
      <w:r>
        <w:t>литературы</w:t>
      </w:r>
      <w:r>
        <w:rPr>
          <w:spacing w:val="1"/>
        </w:rPr>
        <w:t xml:space="preserve"> </w:t>
      </w:r>
      <w:r>
        <w:t>и</w:t>
      </w:r>
      <w:r>
        <w:rPr>
          <w:spacing w:val="1"/>
        </w:rPr>
        <w:t xml:space="preserve"> </w:t>
      </w:r>
      <w:r>
        <w:t>сравнивать</w:t>
      </w:r>
      <w:r>
        <w:rPr>
          <w:spacing w:val="1"/>
        </w:rPr>
        <w:t xml:space="preserve"> </w:t>
      </w:r>
      <w:r>
        <w:t>их</w:t>
      </w:r>
      <w:r>
        <w:rPr>
          <w:spacing w:val="1"/>
        </w:rPr>
        <w:t xml:space="preserve"> </w:t>
      </w:r>
      <w:r>
        <w:t>с</w:t>
      </w:r>
      <w:r>
        <w:rPr>
          <w:spacing w:val="1"/>
        </w:rPr>
        <w:t xml:space="preserve"> </w:t>
      </w:r>
      <w:r>
        <w:t>художественными</w:t>
      </w:r>
      <w:r>
        <w:rPr>
          <w:spacing w:val="1"/>
        </w:rPr>
        <w:t xml:space="preserve"> </w:t>
      </w:r>
      <w:r>
        <w:t>интерпретациями</w:t>
      </w:r>
      <w:r>
        <w:rPr>
          <w:spacing w:val="1"/>
        </w:rPr>
        <w:t xml:space="preserve"> </w:t>
      </w:r>
      <w:r>
        <w:t>в</w:t>
      </w:r>
      <w:r>
        <w:rPr>
          <w:spacing w:val="1"/>
        </w:rPr>
        <w:t xml:space="preserve"> </w:t>
      </w:r>
      <w:r>
        <w:t>других</w:t>
      </w:r>
      <w:r>
        <w:rPr>
          <w:spacing w:val="1"/>
        </w:rPr>
        <w:t xml:space="preserve"> </w:t>
      </w:r>
      <w:r>
        <w:t>видах</w:t>
      </w:r>
      <w:r>
        <w:rPr>
          <w:spacing w:val="1"/>
        </w:rPr>
        <w:t xml:space="preserve"> </w:t>
      </w:r>
      <w:r>
        <w:t>искусств,</w:t>
      </w:r>
      <w:r>
        <w:rPr>
          <w:spacing w:val="1"/>
        </w:rPr>
        <w:t xml:space="preserve"> </w:t>
      </w:r>
      <w:r>
        <w:t>с</w:t>
      </w:r>
      <w:r>
        <w:rPr>
          <w:spacing w:val="1"/>
        </w:rPr>
        <w:t xml:space="preserve"> </w:t>
      </w:r>
      <w:r>
        <w:t>выявлением</w:t>
      </w:r>
      <w:r>
        <w:rPr>
          <w:spacing w:val="1"/>
        </w:rPr>
        <w:t xml:space="preserve"> </w:t>
      </w:r>
      <w:r>
        <w:t>взаимообусловленности</w:t>
      </w:r>
      <w:r>
        <w:rPr>
          <w:spacing w:val="1"/>
        </w:rPr>
        <w:t xml:space="preserve"> </w:t>
      </w:r>
      <w:r>
        <w:t>элементов формы и содержания литературного произведения, а также образов, тем, идей,</w:t>
      </w:r>
      <w:r>
        <w:rPr>
          <w:spacing w:val="1"/>
        </w:rPr>
        <w:t xml:space="preserve"> </w:t>
      </w:r>
      <w:r>
        <w:t>проблем,</w:t>
      </w:r>
      <w:r>
        <w:rPr>
          <w:spacing w:val="1"/>
        </w:rPr>
        <w:t xml:space="preserve"> </w:t>
      </w:r>
      <w:r>
        <w:t>способствующих</w:t>
      </w:r>
      <w:r>
        <w:rPr>
          <w:spacing w:val="1"/>
        </w:rPr>
        <w:t xml:space="preserve"> </w:t>
      </w:r>
      <w:r>
        <w:t>осмыслению</w:t>
      </w:r>
      <w:r>
        <w:rPr>
          <w:spacing w:val="1"/>
        </w:rPr>
        <w:t xml:space="preserve"> </w:t>
      </w:r>
      <w:r>
        <w:t>художественной</w:t>
      </w:r>
      <w:r>
        <w:rPr>
          <w:spacing w:val="1"/>
        </w:rPr>
        <w:t xml:space="preserve"> </w:t>
      </w:r>
      <w:r>
        <w:t>картины</w:t>
      </w:r>
      <w:r>
        <w:rPr>
          <w:spacing w:val="1"/>
        </w:rPr>
        <w:t xml:space="preserve"> </w:t>
      </w:r>
      <w:r>
        <w:t>жизни,</w:t>
      </w:r>
      <w:r>
        <w:rPr>
          <w:spacing w:val="1"/>
        </w:rPr>
        <w:t xml:space="preserve"> </w:t>
      </w:r>
      <w:r>
        <w:t>созданной</w:t>
      </w:r>
      <w:r>
        <w:rPr>
          <w:spacing w:val="1"/>
        </w:rPr>
        <w:t xml:space="preserve"> </w:t>
      </w:r>
      <w:r>
        <w:t>автором</w:t>
      </w:r>
      <w:r>
        <w:rPr>
          <w:spacing w:val="-2"/>
        </w:rPr>
        <w:t xml:space="preserve"> </w:t>
      </w:r>
      <w:r>
        <w:t>в</w:t>
      </w:r>
      <w:r>
        <w:rPr>
          <w:spacing w:val="-1"/>
        </w:rPr>
        <w:t xml:space="preserve"> </w:t>
      </w:r>
      <w:r>
        <w:t>литературном</w:t>
      </w:r>
      <w:r>
        <w:rPr>
          <w:spacing w:val="-2"/>
        </w:rPr>
        <w:t xml:space="preserve"> </w:t>
      </w:r>
      <w:r>
        <w:t>произведении, и</w:t>
      </w:r>
      <w:r>
        <w:rPr>
          <w:spacing w:val="-1"/>
        </w:rPr>
        <w:t xml:space="preserve"> </w:t>
      </w:r>
      <w:r>
        <w:t>авторской позиции.</w:t>
      </w:r>
    </w:p>
    <w:p w:rsidR="00445874" w:rsidRDefault="00182F3C">
      <w:pPr>
        <w:pStyle w:val="a5"/>
        <w:ind w:right="585"/>
      </w:pPr>
      <w:r>
        <w:t>Задачи,</w:t>
      </w:r>
      <w:r>
        <w:rPr>
          <w:spacing w:val="1"/>
        </w:rPr>
        <w:t xml:space="preserve"> </w:t>
      </w:r>
      <w:r>
        <w:t>связанные</w:t>
      </w:r>
      <w:r>
        <w:rPr>
          <w:spacing w:val="1"/>
        </w:rPr>
        <w:t xml:space="preserve"> </w:t>
      </w:r>
      <w:r>
        <w:t>с</w:t>
      </w:r>
      <w:r>
        <w:rPr>
          <w:spacing w:val="1"/>
        </w:rPr>
        <w:t xml:space="preserve"> </w:t>
      </w:r>
      <w:r>
        <w:t>осознанием</w:t>
      </w:r>
      <w:r>
        <w:rPr>
          <w:spacing w:val="1"/>
        </w:rPr>
        <w:t xml:space="preserve"> </w:t>
      </w:r>
      <w:r>
        <w:t>обучающимися</w:t>
      </w:r>
      <w:r>
        <w:rPr>
          <w:spacing w:val="1"/>
        </w:rPr>
        <w:t xml:space="preserve"> </w:t>
      </w:r>
      <w:r>
        <w:t>коммуникативно-эстетических</w:t>
      </w:r>
      <w:r>
        <w:rPr>
          <w:spacing w:val="1"/>
        </w:rPr>
        <w:t xml:space="preserve"> </w:t>
      </w:r>
      <w:r>
        <w:t>возможностей языка и реализацией их в учебной деятельности и в дальнейшей жизни,</w:t>
      </w:r>
      <w:r>
        <w:rPr>
          <w:spacing w:val="1"/>
        </w:rPr>
        <w:t xml:space="preserve"> </w:t>
      </w:r>
      <w:r>
        <w:t>направлены</w:t>
      </w:r>
      <w:r>
        <w:rPr>
          <w:spacing w:val="1"/>
        </w:rPr>
        <w:t xml:space="preserve"> </w:t>
      </w:r>
      <w:r>
        <w:t>на</w:t>
      </w:r>
      <w:r>
        <w:rPr>
          <w:spacing w:val="1"/>
        </w:rPr>
        <w:t xml:space="preserve"> </w:t>
      </w:r>
      <w:r>
        <w:t>расширение</w:t>
      </w:r>
      <w:r>
        <w:rPr>
          <w:spacing w:val="1"/>
        </w:rPr>
        <w:t xml:space="preserve"> </w:t>
      </w:r>
      <w:r>
        <w:t>представлений</w:t>
      </w:r>
      <w:r>
        <w:rPr>
          <w:spacing w:val="1"/>
        </w:rPr>
        <w:t xml:space="preserve"> </w:t>
      </w:r>
      <w:r>
        <w:t>об</w:t>
      </w:r>
      <w:r>
        <w:rPr>
          <w:spacing w:val="1"/>
        </w:rPr>
        <w:t xml:space="preserve"> </w:t>
      </w:r>
      <w:r>
        <w:t>изобразительно-выразительных</w:t>
      </w:r>
      <w:r>
        <w:rPr>
          <w:spacing w:val="1"/>
        </w:rPr>
        <w:t xml:space="preserve"> </w:t>
      </w:r>
      <w:r>
        <w:t>возможностях</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литературных</w:t>
      </w:r>
      <w:r>
        <w:rPr>
          <w:spacing w:val="1"/>
        </w:rPr>
        <w:t xml:space="preserve"> </w:t>
      </w:r>
      <w:r>
        <w:t>текстах,</w:t>
      </w:r>
      <w:r>
        <w:rPr>
          <w:spacing w:val="1"/>
        </w:rPr>
        <w:t xml:space="preserve"> </w:t>
      </w:r>
      <w:r>
        <w:t>овладение</w:t>
      </w:r>
      <w:r>
        <w:rPr>
          <w:spacing w:val="1"/>
        </w:rPr>
        <w:t xml:space="preserve"> </w:t>
      </w:r>
      <w:r>
        <w:t>разными</w:t>
      </w:r>
      <w:r>
        <w:rPr>
          <w:spacing w:val="1"/>
        </w:rPr>
        <w:t xml:space="preserve"> </w:t>
      </w:r>
      <w:r>
        <w:t>способами</w:t>
      </w:r>
      <w:r>
        <w:rPr>
          <w:spacing w:val="-57"/>
        </w:rPr>
        <w:t xml:space="preserve"> </w:t>
      </w:r>
      <w:r>
        <w:t>информационной</w:t>
      </w:r>
      <w:r>
        <w:rPr>
          <w:spacing w:val="1"/>
        </w:rPr>
        <w:t xml:space="preserve"> </w:t>
      </w:r>
      <w:r>
        <w:t>переработки</w:t>
      </w:r>
      <w:r>
        <w:rPr>
          <w:spacing w:val="1"/>
        </w:rPr>
        <w:t xml:space="preserve"> </w:t>
      </w:r>
      <w:r>
        <w:t>текстов</w:t>
      </w:r>
      <w:r>
        <w:rPr>
          <w:spacing w:val="1"/>
        </w:rPr>
        <w:t xml:space="preserve"> </w:t>
      </w:r>
      <w:r>
        <w:t>с</w:t>
      </w:r>
      <w:r>
        <w:rPr>
          <w:spacing w:val="1"/>
        </w:rPr>
        <w:t xml:space="preserve"> </w:t>
      </w:r>
      <w:r>
        <w:t>использованием</w:t>
      </w:r>
      <w:r>
        <w:rPr>
          <w:spacing w:val="1"/>
        </w:rPr>
        <w:t xml:space="preserve"> </w:t>
      </w:r>
      <w:r>
        <w:t>важнейших</w:t>
      </w:r>
      <w:r>
        <w:rPr>
          <w:spacing w:val="1"/>
        </w:rPr>
        <w:t xml:space="preserve"> </w:t>
      </w:r>
      <w:r>
        <w:t>литературных</w:t>
      </w:r>
      <w:r>
        <w:rPr>
          <w:spacing w:val="-57"/>
        </w:rPr>
        <w:t xml:space="preserve"> </w:t>
      </w:r>
      <w:r>
        <w:t>ресурсов, в том числе в информационно-телекоммуникационной сети «Интернет» (далее –</w:t>
      </w:r>
      <w:r>
        <w:rPr>
          <w:spacing w:val="-57"/>
        </w:rPr>
        <w:t xml:space="preserve"> </w:t>
      </w:r>
      <w:r>
        <w:t>Интернет).</w:t>
      </w:r>
    </w:p>
    <w:p w:rsidR="00445874" w:rsidRDefault="00182F3C">
      <w:pPr>
        <w:pStyle w:val="a5"/>
        <w:spacing w:before="1"/>
        <w:ind w:right="585"/>
      </w:pPr>
      <w:r>
        <w:t>В соответствии</w:t>
      </w:r>
      <w:r>
        <w:rPr>
          <w:spacing w:val="1"/>
        </w:rPr>
        <w:t xml:space="preserve"> </w:t>
      </w:r>
      <w:r>
        <w:t>с ФГОС</w:t>
      </w:r>
      <w:r>
        <w:rPr>
          <w:spacing w:val="1"/>
        </w:rPr>
        <w:t xml:space="preserve"> </w:t>
      </w:r>
      <w:r>
        <w:t>СОО</w:t>
      </w:r>
      <w:r>
        <w:rPr>
          <w:spacing w:val="1"/>
        </w:rPr>
        <w:t xml:space="preserve"> </w:t>
      </w:r>
      <w:r>
        <w:t>литература является обязательным предметом на</w:t>
      </w:r>
      <w:r>
        <w:rPr>
          <w:spacing w:val="1"/>
        </w:rPr>
        <w:t xml:space="preserve"> </w:t>
      </w:r>
      <w:r>
        <w:t>данном</w:t>
      </w:r>
      <w:r>
        <w:rPr>
          <w:spacing w:val="1"/>
        </w:rPr>
        <w:t xml:space="preserve"> </w:t>
      </w:r>
      <w:r>
        <w:t>уровне</w:t>
      </w:r>
      <w:r>
        <w:rPr>
          <w:spacing w:val="1"/>
        </w:rPr>
        <w:t xml:space="preserve"> </w:t>
      </w:r>
      <w:r>
        <w:t>образования.</w:t>
      </w:r>
      <w:r>
        <w:rPr>
          <w:spacing w:val="1"/>
        </w:rPr>
        <w:t xml:space="preserve"> </w:t>
      </w: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 xml:space="preserve">литературы, – 204 часа: </w:t>
      </w:r>
      <w:r>
        <w:rPr>
          <w:position w:val="1"/>
        </w:rPr>
        <w:t>в 10 классе – 102 часа (3 часа в неделю), в 11 классе – 102 часа (3</w:t>
      </w:r>
      <w:r>
        <w:rPr>
          <w:spacing w:val="1"/>
          <w:position w:val="1"/>
        </w:rPr>
        <w:t xml:space="preserve"> </w:t>
      </w:r>
      <w:r>
        <w:t>часа в</w:t>
      </w:r>
      <w:r>
        <w:rPr>
          <w:spacing w:val="-1"/>
        </w:rPr>
        <w:t xml:space="preserve"> </w:t>
      </w:r>
      <w:r>
        <w:t>неделю).</w:t>
      </w:r>
    </w:p>
    <w:p w:rsidR="00445874" w:rsidRDefault="00182F3C">
      <w:pPr>
        <w:spacing w:before="7" w:line="237" w:lineRule="auto"/>
        <w:ind w:left="2410" w:right="5143"/>
        <w:rPr>
          <w:sz w:val="24"/>
        </w:rPr>
      </w:pPr>
      <w:r>
        <w:rPr>
          <w:b/>
          <w:sz w:val="24"/>
        </w:rPr>
        <w:t>Содержание обучения в 10 классе.</w:t>
      </w:r>
      <w:r>
        <w:rPr>
          <w:b/>
          <w:spacing w:val="1"/>
          <w:sz w:val="24"/>
        </w:rPr>
        <w:t xml:space="preserve"> </w:t>
      </w:r>
      <w:r>
        <w:rPr>
          <w:sz w:val="24"/>
        </w:rPr>
        <w:t>Литература второй половины XIX века.</w:t>
      </w:r>
      <w:r>
        <w:rPr>
          <w:spacing w:val="-58"/>
          <w:sz w:val="24"/>
        </w:rPr>
        <w:t xml:space="preserve"> </w:t>
      </w:r>
      <w:r>
        <w:rPr>
          <w:sz w:val="24"/>
        </w:rPr>
        <w:t>А.Н.</w:t>
      </w:r>
      <w:r>
        <w:rPr>
          <w:spacing w:val="-2"/>
          <w:sz w:val="24"/>
        </w:rPr>
        <w:t xml:space="preserve"> </w:t>
      </w:r>
      <w:r>
        <w:rPr>
          <w:sz w:val="24"/>
        </w:rPr>
        <w:t>Островский.</w:t>
      </w:r>
      <w:r>
        <w:rPr>
          <w:spacing w:val="-2"/>
          <w:sz w:val="24"/>
        </w:rPr>
        <w:t xml:space="preserve"> </w:t>
      </w:r>
      <w:r>
        <w:rPr>
          <w:sz w:val="24"/>
        </w:rPr>
        <w:t>Драма</w:t>
      </w:r>
      <w:r>
        <w:rPr>
          <w:spacing w:val="1"/>
          <w:sz w:val="24"/>
        </w:rPr>
        <w:t xml:space="preserve"> </w:t>
      </w:r>
      <w:r>
        <w:rPr>
          <w:sz w:val="24"/>
        </w:rPr>
        <w:t>«Гроза».</w:t>
      </w:r>
    </w:p>
    <w:p w:rsidR="00445874" w:rsidRDefault="00182F3C">
      <w:pPr>
        <w:pStyle w:val="a5"/>
        <w:spacing w:before="1"/>
        <w:ind w:left="2410" w:right="5271" w:firstLine="0"/>
        <w:jc w:val="left"/>
      </w:pPr>
      <w:r>
        <w:t>И.А. Гончаров. Роман «Обломов».</w:t>
      </w:r>
      <w:r>
        <w:rPr>
          <w:spacing w:val="1"/>
        </w:rPr>
        <w:t xml:space="preserve"> </w:t>
      </w:r>
      <w:r>
        <w:t>И.С.</w:t>
      </w:r>
      <w:r>
        <w:rPr>
          <w:spacing w:val="-6"/>
        </w:rPr>
        <w:t xml:space="preserve"> </w:t>
      </w:r>
      <w:r>
        <w:t>Тургенев.</w:t>
      </w:r>
      <w:r>
        <w:rPr>
          <w:spacing w:val="-5"/>
        </w:rPr>
        <w:t xml:space="preserve"> </w:t>
      </w:r>
      <w:r>
        <w:t>Роман</w:t>
      </w:r>
      <w:r>
        <w:rPr>
          <w:spacing w:val="1"/>
        </w:rPr>
        <w:t xml:space="preserve"> </w:t>
      </w:r>
      <w:r>
        <w:t>«Отцы</w:t>
      </w:r>
      <w:r>
        <w:rPr>
          <w:spacing w:val="-5"/>
        </w:rPr>
        <w:t xml:space="preserve"> </w:t>
      </w:r>
      <w:r>
        <w:t>и</w:t>
      </w:r>
      <w:r>
        <w:rPr>
          <w:spacing w:val="-4"/>
        </w:rPr>
        <w:t xml:space="preserve"> </w:t>
      </w:r>
      <w:r>
        <w:t>дети».</w:t>
      </w:r>
    </w:p>
    <w:p w:rsidR="00445874" w:rsidRDefault="00182F3C">
      <w:pPr>
        <w:pStyle w:val="a5"/>
        <w:ind w:left="2410" w:firstLine="0"/>
        <w:jc w:val="left"/>
      </w:pPr>
      <w:r>
        <w:t>Ф.И.</w:t>
      </w:r>
      <w:r>
        <w:rPr>
          <w:spacing w:val="29"/>
        </w:rPr>
        <w:t xml:space="preserve"> </w:t>
      </w:r>
      <w:r>
        <w:t>Тютчев.</w:t>
      </w:r>
      <w:r>
        <w:rPr>
          <w:spacing w:val="29"/>
        </w:rPr>
        <w:t xml:space="preserve"> </w:t>
      </w:r>
      <w:r>
        <w:t>Стихотворения</w:t>
      </w:r>
      <w:r>
        <w:rPr>
          <w:spacing w:val="31"/>
        </w:rPr>
        <w:t xml:space="preserve"> </w:t>
      </w:r>
      <w:r>
        <w:t>(не</w:t>
      </w:r>
      <w:r>
        <w:rPr>
          <w:spacing w:val="29"/>
        </w:rPr>
        <w:t xml:space="preserve"> </w:t>
      </w:r>
      <w:r>
        <w:t>менее</w:t>
      </w:r>
      <w:r>
        <w:rPr>
          <w:spacing w:val="29"/>
        </w:rPr>
        <w:t xml:space="preserve"> </w:t>
      </w:r>
      <w:r>
        <w:t>трёх</w:t>
      </w:r>
      <w:r>
        <w:rPr>
          <w:spacing w:val="33"/>
        </w:rPr>
        <w:t xml:space="preserve"> </w:t>
      </w:r>
      <w:r>
        <w:t>по</w:t>
      </w:r>
      <w:r>
        <w:rPr>
          <w:spacing w:val="30"/>
        </w:rPr>
        <w:t xml:space="preserve"> </w:t>
      </w:r>
      <w:r>
        <w:t>выбору).</w:t>
      </w:r>
      <w:r>
        <w:rPr>
          <w:spacing w:val="31"/>
        </w:rPr>
        <w:t xml:space="preserve"> </w:t>
      </w:r>
      <w:r>
        <w:t>Например,</w:t>
      </w:r>
      <w:r>
        <w:rPr>
          <w:spacing w:val="35"/>
        </w:rPr>
        <w:t xml:space="preserve"> </w:t>
      </w:r>
      <w:r>
        <w:t>«Silentium!»,</w:t>
      </w:r>
    </w:p>
    <w:p w:rsidR="00445874" w:rsidRDefault="00182F3C">
      <w:pPr>
        <w:pStyle w:val="a5"/>
        <w:ind w:right="587" w:firstLine="0"/>
      </w:pPr>
      <w:r>
        <w:t>«Не то, что мните вы, природа...», «Умом Россию не понять…», «О, как убийственно мы</w:t>
      </w:r>
      <w:r>
        <w:rPr>
          <w:spacing w:val="1"/>
        </w:rPr>
        <w:t xml:space="preserve"> </w:t>
      </w:r>
      <w:r>
        <w:t>любим...», «Нам не дано предугадать…», «К. Б.» («Я встретил вас – и всё былое...») и</w:t>
      </w:r>
      <w:r>
        <w:rPr>
          <w:spacing w:val="1"/>
        </w:rPr>
        <w:t xml:space="preserve"> </w:t>
      </w:r>
      <w:r>
        <w:t>другие.</w:t>
      </w:r>
    </w:p>
    <w:p w:rsidR="00445874" w:rsidRDefault="00182F3C">
      <w:pPr>
        <w:pStyle w:val="a5"/>
        <w:spacing w:before="1"/>
        <w:ind w:right="587"/>
      </w:pPr>
      <w:r>
        <w:t>Н.А. Некрасов. Стихотворения (не менее трёх по выбору). Например, «Тройка», «Я</w:t>
      </w:r>
      <w:r>
        <w:rPr>
          <w:spacing w:val="1"/>
        </w:rPr>
        <w:t xml:space="preserve"> </w:t>
      </w:r>
      <w:r>
        <w:t>не</w:t>
      </w:r>
      <w:r>
        <w:rPr>
          <w:spacing w:val="1"/>
        </w:rPr>
        <w:t xml:space="preserve"> </w:t>
      </w:r>
      <w:r>
        <w:t>люблю</w:t>
      </w:r>
      <w:r>
        <w:rPr>
          <w:spacing w:val="1"/>
        </w:rPr>
        <w:t xml:space="preserve"> </w:t>
      </w:r>
      <w:r>
        <w:t>иронии</w:t>
      </w:r>
      <w:r>
        <w:rPr>
          <w:spacing w:val="1"/>
        </w:rPr>
        <w:t xml:space="preserve"> </w:t>
      </w:r>
      <w:r>
        <w:t>твоей...»,</w:t>
      </w:r>
      <w:r>
        <w:rPr>
          <w:spacing w:val="1"/>
        </w:rPr>
        <w:t xml:space="preserve"> </w:t>
      </w:r>
      <w:r>
        <w:t>«Вчерашний</w:t>
      </w:r>
      <w:r>
        <w:rPr>
          <w:spacing w:val="1"/>
        </w:rPr>
        <w:t xml:space="preserve"> </w:t>
      </w:r>
      <w:r>
        <w:t>день,</w:t>
      </w:r>
      <w:r>
        <w:rPr>
          <w:spacing w:val="1"/>
        </w:rPr>
        <w:t xml:space="preserve"> </w:t>
      </w:r>
      <w:r>
        <w:t>часу</w:t>
      </w:r>
      <w:r>
        <w:rPr>
          <w:spacing w:val="1"/>
        </w:rPr>
        <w:t xml:space="preserve"> </w:t>
      </w:r>
      <w:r>
        <w:t>в</w:t>
      </w:r>
      <w:r>
        <w:rPr>
          <w:spacing w:val="1"/>
        </w:rPr>
        <w:t xml:space="preserve"> </w:t>
      </w:r>
      <w:r>
        <w:t>шестом…»,</w:t>
      </w:r>
      <w:r>
        <w:rPr>
          <w:spacing w:val="1"/>
        </w:rPr>
        <w:t xml:space="preserve"> </w:t>
      </w:r>
      <w:r>
        <w:t>«Мы</w:t>
      </w:r>
      <w:r>
        <w:rPr>
          <w:spacing w:val="1"/>
        </w:rPr>
        <w:t xml:space="preserve"> </w:t>
      </w:r>
      <w:r>
        <w:t>с</w:t>
      </w:r>
      <w:r>
        <w:rPr>
          <w:spacing w:val="1"/>
        </w:rPr>
        <w:t xml:space="preserve"> </w:t>
      </w:r>
      <w:r>
        <w:t>тобой</w:t>
      </w:r>
      <w:r>
        <w:rPr>
          <w:spacing w:val="1"/>
        </w:rPr>
        <w:t xml:space="preserve"> </w:t>
      </w:r>
      <w:r>
        <w:t>бестолковые люди...», «Поэт и Гражданин», «Элегия» («Пускай нам говорит изменчивая</w:t>
      </w:r>
      <w:r>
        <w:rPr>
          <w:spacing w:val="1"/>
        </w:rPr>
        <w:t xml:space="preserve"> </w:t>
      </w:r>
      <w:r>
        <w:t>мода...») и другие.</w:t>
      </w:r>
    </w:p>
    <w:p w:rsidR="00445874" w:rsidRDefault="00182F3C">
      <w:pPr>
        <w:pStyle w:val="a5"/>
        <w:ind w:left="2410" w:firstLine="0"/>
      </w:pPr>
      <w:r>
        <w:t>Поэма «Кому</w:t>
      </w:r>
      <w:r>
        <w:rPr>
          <w:spacing w:val="-7"/>
        </w:rPr>
        <w:t xml:space="preserve"> </w:t>
      </w:r>
      <w:r>
        <w:t>на</w:t>
      </w:r>
      <w:r>
        <w:rPr>
          <w:spacing w:val="-3"/>
        </w:rPr>
        <w:t xml:space="preserve"> </w:t>
      </w:r>
      <w:r>
        <w:t>Руси</w:t>
      </w:r>
      <w:r>
        <w:rPr>
          <w:spacing w:val="-2"/>
        </w:rPr>
        <w:t xml:space="preserve"> </w:t>
      </w:r>
      <w:r>
        <w:t>жить</w:t>
      </w:r>
      <w:r>
        <w:rPr>
          <w:spacing w:val="-3"/>
        </w:rPr>
        <w:t xml:space="preserve"> </w:t>
      </w:r>
      <w:r>
        <w:t>хорошо».</w:t>
      </w:r>
    </w:p>
    <w:p w:rsidR="00445874" w:rsidRDefault="00182F3C">
      <w:pPr>
        <w:pStyle w:val="a5"/>
        <w:ind w:right="587"/>
      </w:pPr>
      <w:r>
        <w:t>А.А. Фет. Стихотворения (не менее трёх по выбору). Например, «Одним толчком</w:t>
      </w:r>
      <w:r>
        <w:rPr>
          <w:spacing w:val="1"/>
        </w:rPr>
        <w:t xml:space="preserve"> </w:t>
      </w:r>
      <w:r>
        <w:t>согнать</w:t>
      </w:r>
      <w:r>
        <w:rPr>
          <w:spacing w:val="8"/>
        </w:rPr>
        <w:t xml:space="preserve"> </w:t>
      </w:r>
      <w:r>
        <w:t>ладью</w:t>
      </w:r>
      <w:r>
        <w:rPr>
          <w:spacing w:val="5"/>
        </w:rPr>
        <w:t xml:space="preserve"> </w:t>
      </w:r>
      <w:r>
        <w:t>живую…»,</w:t>
      </w:r>
      <w:r>
        <w:rPr>
          <w:spacing w:val="10"/>
        </w:rPr>
        <w:t xml:space="preserve"> </w:t>
      </w:r>
      <w:r>
        <w:t>«Ещё</w:t>
      </w:r>
      <w:r>
        <w:rPr>
          <w:spacing w:val="5"/>
        </w:rPr>
        <w:t xml:space="preserve"> </w:t>
      </w:r>
      <w:r>
        <w:t>майская</w:t>
      </w:r>
      <w:r>
        <w:rPr>
          <w:spacing w:val="6"/>
        </w:rPr>
        <w:t xml:space="preserve"> </w:t>
      </w:r>
      <w:r>
        <w:t>ночь»,</w:t>
      </w:r>
      <w:r>
        <w:rPr>
          <w:spacing w:val="10"/>
        </w:rPr>
        <w:t xml:space="preserve"> </w:t>
      </w:r>
      <w:r>
        <w:t>«Вечер»,</w:t>
      </w:r>
      <w:r>
        <w:rPr>
          <w:spacing w:val="19"/>
        </w:rPr>
        <w:t xml:space="preserve"> </w:t>
      </w:r>
      <w:r>
        <w:t>«Это</w:t>
      </w:r>
      <w:r>
        <w:rPr>
          <w:spacing w:val="10"/>
        </w:rPr>
        <w:t xml:space="preserve"> </w:t>
      </w:r>
      <w:r>
        <w:t>утро,</w:t>
      </w:r>
      <w:r>
        <w:rPr>
          <w:spacing w:val="6"/>
        </w:rPr>
        <w:t xml:space="preserve"> </w:t>
      </w:r>
      <w:r>
        <w:t>радость</w:t>
      </w:r>
      <w:r>
        <w:rPr>
          <w:spacing w:val="8"/>
        </w:rPr>
        <w:t xml:space="preserve"> </w:t>
      </w:r>
      <w:r>
        <w:t>эта…»,</w:t>
      </w:r>
    </w:p>
    <w:p w:rsidR="00445874" w:rsidRDefault="00182F3C">
      <w:pPr>
        <w:pStyle w:val="a5"/>
        <w:ind w:firstLine="0"/>
      </w:pPr>
      <w:r>
        <w:t>«Шёпот,</w:t>
      </w:r>
      <w:r>
        <w:rPr>
          <w:spacing w:val="-2"/>
        </w:rPr>
        <w:t xml:space="preserve"> </w:t>
      </w:r>
      <w:r>
        <w:t>робкое</w:t>
      </w:r>
      <w:r>
        <w:rPr>
          <w:spacing w:val="-3"/>
        </w:rPr>
        <w:t xml:space="preserve"> </w:t>
      </w:r>
      <w:r>
        <w:t>дыханье…»,</w:t>
      </w:r>
      <w:r>
        <w:rPr>
          <w:spacing w:val="2"/>
        </w:rPr>
        <w:t xml:space="preserve"> </w:t>
      </w:r>
      <w:r>
        <w:t>«Сияла</w:t>
      </w:r>
      <w:r>
        <w:rPr>
          <w:spacing w:val="-3"/>
        </w:rPr>
        <w:t xml:space="preserve"> </w:t>
      </w:r>
      <w:r>
        <w:t>ночь.</w:t>
      </w:r>
      <w:r>
        <w:rPr>
          <w:spacing w:val="-2"/>
        </w:rPr>
        <w:t xml:space="preserve"> </w:t>
      </w:r>
      <w:r>
        <w:t>Луной</w:t>
      </w:r>
      <w:r>
        <w:rPr>
          <w:spacing w:val="-2"/>
        </w:rPr>
        <w:t xml:space="preserve"> </w:t>
      </w:r>
      <w:r>
        <w:t>был</w:t>
      </w:r>
      <w:r>
        <w:rPr>
          <w:spacing w:val="-2"/>
        </w:rPr>
        <w:t xml:space="preserve"> </w:t>
      </w:r>
      <w:r>
        <w:t>полон</w:t>
      </w:r>
      <w:r>
        <w:rPr>
          <w:spacing w:val="-2"/>
        </w:rPr>
        <w:t xml:space="preserve"> </w:t>
      </w:r>
      <w:r>
        <w:t>сад.</w:t>
      </w:r>
      <w:r>
        <w:rPr>
          <w:spacing w:val="-1"/>
        </w:rPr>
        <w:t xml:space="preserve"> </w:t>
      </w:r>
      <w:r>
        <w:t>Лежали…»</w:t>
      </w:r>
      <w:r>
        <w:rPr>
          <w:spacing w:val="-10"/>
        </w:rPr>
        <w:t xml:space="preserve"> </w:t>
      </w:r>
      <w:r>
        <w:t>и</w:t>
      </w:r>
      <w:r>
        <w:rPr>
          <w:spacing w:val="-2"/>
        </w:rPr>
        <w:t xml:space="preserve"> </w:t>
      </w:r>
      <w:r>
        <w:t>другие.</w:t>
      </w:r>
    </w:p>
    <w:p w:rsidR="00445874" w:rsidRDefault="00182F3C">
      <w:pPr>
        <w:pStyle w:val="a5"/>
        <w:ind w:right="591"/>
      </w:pPr>
      <w:r>
        <w:t>. М.Е. Салтыков-Щедрин. Роман-хроника «История одного города» (не менее двух</w:t>
      </w:r>
      <w:r>
        <w:rPr>
          <w:spacing w:val="1"/>
        </w:rPr>
        <w:t xml:space="preserve"> </w:t>
      </w:r>
      <w:r>
        <w:t>глав</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главы</w:t>
      </w:r>
      <w:r>
        <w:rPr>
          <w:spacing w:val="1"/>
        </w:rPr>
        <w:t xml:space="preserve"> </w:t>
      </w:r>
      <w:r>
        <w:t>«О</w:t>
      </w:r>
      <w:r>
        <w:rPr>
          <w:spacing w:val="1"/>
        </w:rPr>
        <w:t xml:space="preserve"> </w:t>
      </w:r>
      <w:r>
        <w:t>корени</w:t>
      </w:r>
      <w:r>
        <w:rPr>
          <w:spacing w:val="1"/>
        </w:rPr>
        <w:t xml:space="preserve"> </w:t>
      </w:r>
      <w:r>
        <w:t>происхождения</w:t>
      </w:r>
      <w:r>
        <w:rPr>
          <w:spacing w:val="1"/>
        </w:rPr>
        <w:t xml:space="preserve"> </w:t>
      </w:r>
      <w:r>
        <w:t>глуповцев»,</w:t>
      </w:r>
      <w:r>
        <w:rPr>
          <w:spacing w:val="1"/>
        </w:rPr>
        <w:t xml:space="preserve"> </w:t>
      </w:r>
      <w:r>
        <w:t>«Опись</w:t>
      </w:r>
      <w:r>
        <w:rPr>
          <w:spacing w:val="1"/>
        </w:rPr>
        <w:t xml:space="preserve"> </w:t>
      </w:r>
      <w:r>
        <w:t>градоначальникам»,</w:t>
      </w:r>
      <w:r>
        <w:rPr>
          <w:spacing w:val="3"/>
        </w:rPr>
        <w:t xml:space="preserve"> </w:t>
      </w:r>
      <w:r>
        <w:t>«Органчик»,</w:t>
      </w:r>
      <w:r>
        <w:rPr>
          <w:spacing w:val="3"/>
        </w:rPr>
        <w:t xml:space="preserve"> </w:t>
      </w:r>
      <w:r>
        <w:t>«Подтверждение</w:t>
      </w:r>
      <w:r>
        <w:rPr>
          <w:spacing w:val="-2"/>
        </w:rPr>
        <w:t xml:space="preserve"> </w:t>
      </w:r>
      <w:r>
        <w:t>покаяния»</w:t>
      </w:r>
      <w:r>
        <w:rPr>
          <w:spacing w:val="-2"/>
        </w:rPr>
        <w:t xml:space="preserve"> </w:t>
      </w:r>
      <w:r>
        <w:t>и</w:t>
      </w:r>
      <w:r>
        <w:rPr>
          <w:spacing w:val="-1"/>
        </w:rPr>
        <w:t xml:space="preserve"> </w:t>
      </w:r>
      <w:r>
        <w:t>другие.</w:t>
      </w:r>
    </w:p>
    <w:p w:rsidR="00445874" w:rsidRDefault="00182F3C">
      <w:pPr>
        <w:pStyle w:val="a5"/>
        <w:ind w:left="2410" w:right="3196" w:firstLine="0"/>
        <w:jc w:val="left"/>
      </w:pPr>
      <w:r>
        <w:t>Ф.М.</w:t>
      </w:r>
      <w:r>
        <w:rPr>
          <w:spacing w:val="-8"/>
        </w:rPr>
        <w:t xml:space="preserve"> </w:t>
      </w:r>
      <w:r>
        <w:t>Достоевский.</w:t>
      </w:r>
      <w:r>
        <w:rPr>
          <w:spacing w:val="-6"/>
        </w:rPr>
        <w:t xml:space="preserve"> </w:t>
      </w:r>
      <w:r>
        <w:t>Роман</w:t>
      </w:r>
      <w:r>
        <w:rPr>
          <w:spacing w:val="-2"/>
        </w:rPr>
        <w:t xml:space="preserve"> </w:t>
      </w:r>
      <w:r>
        <w:t>«Преступление</w:t>
      </w:r>
      <w:r>
        <w:rPr>
          <w:spacing w:val="-7"/>
        </w:rPr>
        <w:t xml:space="preserve"> </w:t>
      </w:r>
      <w:r>
        <w:t>и</w:t>
      </w:r>
      <w:r>
        <w:rPr>
          <w:spacing w:val="-6"/>
        </w:rPr>
        <w:t xml:space="preserve"> </w:t>
      </w:r>
      <w:r>
        <w:t>наказание».</w:t>
      </w:r>
      <w:r>
        <w:rPr>
          <w:spacing w:val="-57"/>
        </w:rPr>
        <w:t xml:space="preserve"> </w:t>
      </w:r>
      <w:r>
        <w:t>Л.Н.</w:t>
      </w:r>
      <w:r>
        <w:rPr>
          <w:spacing w:val="-2"/>
        </w:rPr>
        <w:t xml:space="preserve"> </w:t>
      </w:r>
      <w:r>
        <w:t>Толстой.</w:t>
      </w:r>
      <w:r>
        <w:rPr>
          <w:spacing w:val="-1"/>
        </w:rPr>
        <w:t xml:space="preserve"> </w:t>
      </w:r>
      <w:r>
        <w:t>Роман-эпопея</w:t>
      </w:r>
      <w:r>
        <w:rPr>
          <w:spacing w:val="3"/>
        </w:rPr>
        <w:t xml:space="preserve"> </w:t>
      </w:r>
      <w:r>
        <w:t>«Война</w:t>
      </w:r>
      <w:r>
        <w:rPr>
          <w:spacing w:val="-2"/>
        </w:rPr>
        <w:t xml:space="preserve"> </w:t>
      </w:r>
      <w:r>
        <w:t>и</w:t>
      </w:r>
      <w:r>
        <w:rPr>
          <w:spacing w:val="-1"/>
        </w:rPr>
        <w:t xml:space="preserve"> </w:t>
      </w:r>
      <w:r>
        <w:t>мир».</w:t>
      </w:r>
    </w:p>
    <w:p w:rsidR="00445874" w:rsidRDefault="00182F3C">
      <w:pPr>
        <w:pStyle w:val="a5"/>
        <w:ind w:left="2410" w:firstLine="0"/>
        <w:jc w:val="left"/>
      </w:pPr>
      <w:r>
        <w:t>Н.С.</w:t>
      </w:r>
      <w:r>
        <w:rPr>
          <w:spacing w:val="13"/>
        </w:rPr>
        <w:t xml:space="preserve"> </w:t>
      </w:r>
      <w:r>
        <w:t>Лесков.</w:t>
      </w:r>
      <w:r>
        <w:rPr>
          <w:spacing w:val="72"/>
        </w:rPr>
        <w:t xml:space="preserve"> </w:t>
      </w:r>
      <w:r>
        <w:t>Рассказы</w:t>
      </w:r>
      <w:r>
        <w:rPr>
          <w:spacing w:val="73"/>
        </w:rPr>
        <w:t xml:space="preserve"> </w:t>
      </w:r>
      <w:r>
        <w:t>и</w:t>
      </w:r>
      <w:r>
        <w:rPr>
          <w:spacing w:val="74"/>
        </w:rPr>
        <w:t xml:space="preserve"> </w:t>
      </w:r>
      <w:r>
        <w:t>повести</w:t>
      </w:r>
      <w:r>
        <w:rPr>
          <w:spacing w:val="75"/>
        </w:rPr>
        <w:t xml:space="preserve"> </w:t>
      </w:r>
      <w:r>
        <w:t>(не</w:t>
      </w:r>
      <w:r>
        <w:rPr>
          <w:spacing w:val="72"/>
        </w:rPr>
        <w:t xml:space="preserve"> </w:t>
      </w:r>
      <w:r>
        <w:t>менее</w:t>
      </w:r>
      <w:r>
        <w:rPr>
          <w:spacing w:val="73"/>
        </w:rPr>
        <w:t xml:space="preserve"> </w:t>
      </w:r>
      <w:r>
        <w:t>одного</w:t>
      </w:r>
      <w:r>
        <w:rPr>
          <w:spacing w:val="73"/>
        </w:rPr>
        <w:t xml:space="preserve"> </w:t>
      </w:r>
      <w:r>
        <w:t>произведения</w:t>
      </w:r>
      <w:r>
        <w:rPr>
          <w:spacing w:val="79"/>
        </w:rPr>
        <w:t xml:space="preserve"> </w:t>
      </w:r>
      <w:r>
        <w:t>по</w:t>
      </w:r>
      <w:r>
        <w:rPr>
          <w:spacing w:val="73"/>
        </w:rPr>
        <w:t xml:space="preserve"> </w:t>
      </w:r>
      <w:r>
        <w:t>выбору).</w:t>
      </w:r>
    </w:p>
    <w:p w:rsidR="00445874" w:rsidRDefault="00182F3C">
      <w:pPr>
        <w:pStyle w:val="a5"/>
        <w:ind w:firstLine="0"/>
        <w:jc w:val="left"/>
      </w:pPr>
      <w:r>
        <w:t>Например,</w:t>
      </w:r>
      <w:r>
        <w:rPr>
          <w:spacing w:val="-1"/>
        </w:rPr>
        <w:t xml:space="preserve"> </w:t>
      </w:r>
      <w:r>
        <w:t>«Очарованный</w:t>
      </w:r>
      <w:r>
        <w:rPr>
          <w:spacing w:val="-5"/>
        </w:rPr>
        <w:t xml:space="preserve"> </w:t>
      </w:r>
      <w:r>
        <w:t>странник», «Однодум»</w:t>
      </w:r>
      <w:r>
        <w:rPr>
          <w:spacing w:val="-12"/>
        </w:rPr>
        <w:t xml:space="preserve"> </w:t>
      </w:r>
      <w:r>
        <w:t>и</w:t>
      </w:r>
      <w:r>
        <w:rPr>
          <w:spacing w:val="-5"/>
        </w:rPr>
        <w:t xml:space="preserve"> </w:t>
      </w:r>
      <w:r>
        <w:t>другие.</w:t>
      </w:r>
    </w:p>
    <w:p w:rsidR="00445874" w:rsidRDefault="00182F3C">
      <w:pPr>
        <w:pStyle w:val="a5"/>
        <w:ind w:left="2410" w:firstLine="0"/>
        <w:jc w:val="left"/>
      </w:pPr>
      <w:r>
        <w:t>А.П.</w:t>
      </w:r>
      <w:r>
        <w:rPr>
          <w:spacing w:val="17"/>
        </w:rPr>
        <w:t xml:space="preserve"> </w:t>
      </w:r>
      <w:r>
        <w:t>Чехов.</w:t>
      </w:r>
      <w:r>
        <w:rPr>
          <w:spacing w:val="16"/>
        </w:rPr>
        <w:t xml:space="preserve"> </w:t>
      </w:r>
      <w:r>
        <w:t>Рассказы</w:t>
      </w:r>
      <w:r>
        <w:rPr>
          <w:spacing w:val="16"/>
        </w:rPr>
        <w:t xml:space="preserve"> </w:t>
      </w:r>
      <w:r>
        <w:t>(не</w:t>
      </w:r>
      <w:r>
        <w:rPr>
          <w:spacing w:val="16"/>
        </w:rPr>
        <w:t xml:space="preserve"> </w:t>
      </w:r>
      <w:r>
        <w:t>менее</w:t>
      </w:r>
      <w:r>
        <w:rPr>
          <w:spacing w:val="16"/>
        </w:rPr>
        <w:t xml:space="preserve"> </w:t>
      </w:r>
      <w:r>
        <w:t>трёх</w:t>
      </w:r>
      <w:r>
        <w:rPr>
          <w:spacing w:val="19"/>
        </w:rPr>
        <w:t xml:space="preserve"> </w:t>
      </w:r>
      <w:r>
        <w:t>по</w:t>
      </w:r>
      <w:r>
        <w:rPr>
          <w:spacing w:val="18"/>
        </w:rPr>
        <w:t xml:space="preserve"> </w:t>
      </w:r>
      <w:r>
        <w:t>выбору).</w:t>
      </w:r>
      <w:r>
        <w:rPr>
          <w:spacing w:val="19"/>
        </w:rPr>
        <w:t xml:space="preserve"> </w:t>
      </w:r>
      <w:r>
        <w:t>Например,</w:t>
      </w:r>
      <w:r>
        <w:rPr>
          <w:spacing w:val="21"/>
        </w:rPr>
        <w:t xml:space="preserve"> </w:t>
      </w:r>
      <w:r>
        <w:t>«Студент»,</w:t>
      </w:r>
      <w:r>
        <w:rPr>
          <w:spacing w:val="22"/>
        </w:rPr>
        <w:t xml:space="preserve"> </w:t>
      </w:r>
      <w:r>
        <w:t>«Ионыч»,</w:t>
      </w:r>
    </w:p>
    <w:p w:rsidR="00445874" w:rsidRDefault="00182F3C">
      <w:pPr>
        <w:pStyle w:val="a5"/>
        <w:ind w:firstLine="0"/>
        <w:jc w:val="left"/>
      </w:pPr>
      <w:r>
        <w:t>«Дама</w:t>
      </w:r>
      <w:r>
        <w:rPr>
          <w:spacing w:val="-1"/>
        </w:rPr>
        <w:t xml:space="preserve"> </w:t>
      </w:r>
      <w:r>
        <w:t>с</w:t>
      </w:r>
      <w:r>
        <w:rPr>
          <w:spacing w:val="-3"/>
        </w:rPr>
        <w:t xml:space="preserve"> </w:t>
      </w:r>
      <w:r>
        <w:t>собачкой»,</w:t>
      </w:r>
      <w:r>
        <w:rPr>
          <w:spacing w:val="2"/>
        </w:rPr>
        <w:t xml:space="preserve"> </w:t>
      </w:r>
      <w:r>
        <w:t>«Человек</w:t>
      </w:r>
      <w:r>
        <w:rPr>
          <w:spacing w:val="-1"/>
        </w:rPr>
        <w:t xml:space="preserve"> </w:t>
      </w:r>
      <w:r>
        <w:t>в</w:t>
      </w:r>
      <w:r>
        <w:rPr>
          <w:spacing w:val="-3"/>
        </w:rPr>
        <w:t xml:space="preserve"> </w:t>
      </w:r>
      <w:r>
        <w:t>футляре»</w:t>
      </w:r>
      <w:r>
        <w:rPr>
          <w:spacing w:val="-8"/>
        </w:rPr>
        <w:t xml:space="preserve"> </w:t>
      </w:r>
      <w:r>
        <w:t>и</w:t>
      </w:r>
      <w:r>
        <w:rPr>
          <w:spacing w:val="-1"/>
        </w:rPr>
        <w:t xml:space="preserve"> </w:t>
      </w:r>
      <w:r>
        <w:t>другие.</w:t>
      </w:r>
    </w:p>
    <w:p w:rsidR="00445874" w:rsidRDefault="00182F3C">
      <w:pPr>
        <w:pStyle w:val="a5"/>
        <w:spacing w:before="1"/>
        <w:ind w:left="2410" w:firstLine="0"/>
        <w:jc w:val="left"/>
      </w:pPr>
      <w:r>
        <w:t>Комедия</w:t>
      </w:r>
      <w:r>
        <w:rPr>
          <w:spacing w:val="-1"/>
        </w:rPr>
        <w:t xml:space="preserve"> </w:t>
      </w:r>
      <w:r>
        <w:t>«Вишнёвый</w:t>
      </w:r>
      <w:r>
        <w:rPr>
          <w:spacing w:val="-5"/>
        </w:rPr>
        <w:t xml:space="preserve"> </w:t>
      </w:r>
      <w:r>
        <w:t>сад».</w:t>
      </w:r>
    </w:p>
    <w:p w:rsidR="00445874" w:rsidRDefault="00182F3C">
      <w:pPr>
        <w:pStyle w:val="a5"/>
        <w:ind w:left="2410" w:firstLine="0"/>
        <w:jc w:val="left"/>
      </w:pPr>
      <w:r>
        <w:t>Литературная</w:t>
      </w:r>
      <w:r>
        <w:rPr>
          <w:spacing w:val="-3"/>
        </w:rPr>
        <w:t xml:space="preserve"> </w:t>
      </w:r>
      <w:r>
        <w:t>критика</w:t>
      </w:r>
      <w:r>
        <w:rPr>
          <w:spacing w:val="-2"/>
        </w:rPr>
        <w:t xml:space="preserve"> </w:t>
      </w:r>
      <w:r>
        <w:t>второй</w:t>
      </w:r>
      <w:r>
        <w:rPr>
          <w:spacing w:val="-2"/>
        </w:rPr>
        <w:t xml:space="preserve"> </w:t>
      </w:r>
      <w:r>
        <w:t>половины</w:t>
      </w:r>
      <w:r>
        <w:rPr>
          <w:spacing w:val="-2"/>
        </w:rPr>
        <w:t xml:space="preserve"> </w:t>
      </w:r>
      <w:r>
        <w:t>XIX</w:t>
      </w:r>
      <w:r>
        <w:rPr>
          <w:spacing w:val="-3"/>
        </w:rPr>
        <w:t xml:space="preserve"> </w:t>
      </w:r>
      <w:r>
        <w:t>века.</w:t>
      </w:r>
    </w:p>
    <w:p w:rsidR="00445874" w:rsidRDefault="00182F3C">
      <w:pPr>
        <w:pStyle w:val="a5"/>
        <w:ind w:right="588"/>
      </w:pPr>
      <w:r>
        <w:t>Статьи</w:t>
      </w:r>
      <w:r>
        <w:rPr>
          <w:spacing w:val="1"/>
        </w:rPr>
        <w:t xml:space="preserve"> </w:t>
      </w:r>
      <w:r>
        <w:t>H.А.</w:t>
      </w:r>
      <w:r>
        <w:rPr>
          <w:spacing w:val="1"/>
        </w:rPr>
        <w:t xml:space="preserve"> </w:t>
      </w:r>
      <w:r>
        <w:t>Добролюбова</w:t>
      </w:r>
      <w:r>
        <w:rPr>
          <w:spacing w:val="1"/>
        </w:rPr>
        <w:t xml:space="preserve"> </w:t>
      </w:r>
      <w:r>
        <w:t>«Луч</w:t>
      </w:r>
      <w:r>
        <w:rPr>
          <w:spacing w:val="1"/>
        </w:rPr>
        <w:t xml:space="preserve"> </w:t>
      </w:r>
      <w:r>
        <w:t>света</w:t>
      </w:r>
      <w:r>
        <w:rPr>
          <w:spacing w:val="1"/>
        </w:rPr>
        <w:t xml:space="preserve"> </w:t>
      </w:r>
      <w:r>
        <w:t>в</w:t>
      </w:r>
      <w:r>
        <w:rPr>
          <w:spacing w:val="1"/>
        </w:rPr>
        <w:t xml:space="preserve"> </w:t>
      </w:r>
      <w:r>
        <w:t>тёмном</w:t>
      </w:r>
      <w:r>
        <w:rPr>
          <w:spacing w:val="1"/>
        </w:rPr>
        <w:t xml:space="preserve"> </w:t>
      </w:r>
      <w:r>
        <w:t>царстве»,</w:t>
      </w:r>
      <w:r>
        <w:rPr>
          <w:spacing w:val="1"/>
        </w:rPr>
        <w:t xml:space="preserve"> </w:t>
      </w:r>
      <w:r>
        <w:t>«Что</w:t>
      </w:r>
      <w:r>
        <w:rPr>
          <w:spacing w:val="1"/>
        </w:rPr>
        <w:t xml:space="preserve"> </w:t>
      </w:r>
      <w:r>
        <w:t>такое</w:t>
      </w:r>
      <w:r>
        <w:rPr>
          <w:spacing w:val="1"/>
        </w:rPr>
        <w:t xml:space="preserve"> </w:t>
      </w:r>
      <w:r>
        <w:t>обломовщина?», Д. И. Писарева «Базаров» и других (не менее двух статей по выбору в</w:t>
      </w:r>
      <w:r>
        <w:rPr>
          <w:spacing w:val="1"/>
        </w:rPr>
        <w:t xml:space="preserve"> </w:t>
      </w:r>
      <w:r>
        <w:t>соответствии</w:t>
      </w:r>
      <w:r>
        <w:rPr>
          <w:spacing w:val="-1"/>
        </w:rPr>
        <w:t xml:space="preserve"> </w:t>
      </w:r>
      <w:r>
        <w:t>с</w:t>
      </w:r>
      <w:r>
        <w:rPr>
          <w:spacing w:val="-1"/>
        </w:rPr>
        <w:t xml:space="preserve"> </w:t>
      </w:r>
      <w:r>
        <w:t>изучаемым</w:t>
      </w:r>
      <w:r>
        <w:rPr>
          <w:spacing w:val="-2"/>
        </w:rPr>
        <w:t xml:space="preserve"> </w:t>
      </w:r>
      <w:r>
        <w:t>художественным</w:t>
      </w:r>
      <w:r>
        <w:rPr>
          <w:spacing w:val="-3"/>
        </w:rPr>
        <w:t xml:space="preserve"> </w:t>
      </w:r>
      <w:r>
        <w:t>произведением).</w:t>
      </w:r>
    </w:p>
    <w:p w:rsidR="00445874" w:rsidRDefault="00182F3C">
      <w:pPr>
        <w:pStyle w:val="a5"/>
        <w:ind w:left="2410" w:firstLine="0"/>
      </w:pPr>
      <w:r>
        <w:t>Литература</w:t>
      </w:r>
      <w:r>
        <w:rPr>
          <w:spacing w:val="-3"/>
        </w:rPr>
        <w:t xml:space="preserve"> </w:t>
      </w:r>
      <w:r>
        <w:t>народов</w:t>
      </w:r>
      <w:r>
        <w:rPr>
          <w:spacing w:val="-2"/>
        </w:rPr>
        <w:t xml:space="preserve"> </w:t>
      </w:r>
      <w:r>
        <w:t>России.</w:t>
      </w:r>
    </w:p>
    <w:p w:rsidR="00445874" w:rsidRDefault="00182F3C">
      <w:pPr>
        <w:pStyle w:val="a5"/>
        <w:ind w:right="590"/>
      </w:pPr>
      <w:r>
        <w:t>Стихотворения (не менее одного по выбору). Например, Г. Тукая, К. Хетагурова и</w:t>
      </w:r>
      <w:r>
        <w:rPr>
          <w:spacing w:val="1"/>
        </w:rPr>
        <w:t xml:space="preserve"> </w:t>
      </w:r>
      <w:r>
        <w:t>других.</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firstLine="0"/>
      </w:pPr>
      <w:r>
        <w:t>Зарубежная</w:t>
      </w:r>
      <w:r>
        <w:rPr>
          <w:spacing w:val="-3"/>
        </w:rPr>
        <w:t xml:space="preserve"> </w:t>
      </w:r>
      <w:r>
        <w:t>литература.</w:t>
      </w:r>
    </w:p>
    <w:p w:rsidR="00445874" w:rsidRDefault="00182F3C">
      <w:pPr>
        <w:pStyle w:val="a5"/>
        <w:ind w:right="583"/>
      </w:pPr>
      <w:r>
        <w:t>Зарубежная проза второй половины XIX века (не менее одного произведения по</w:t>
      </w:r>
      <w:r>
        <w:rPr>
          <w:spacing w:val="1"/>
        </w:rPr>
        <w:t xml:space="preserve"> </w:t>
      </w:r>
      <w:r>
        <w:t>выбору).</w:t>
      </w:r>
      <w:r>
        <w:rPr>
          <w:spacing w:val="1"/>
        </w:rPr>
        <w:t xml:space="preserve"> </w:t>
      </w:r>
      <w:r>
        <w:t>Например,</w:t>
      </w:r>
      <w:r>
        <w:rPr>
          <w:spacing w:val="1"/>
        </w:rPr>
        <w:t xml:space="preserve"> </w:t>
      </w:r>
      <w:r>
        <w:t>произведения</w:t>
      </w:r>
      <w:r>
        <w:rPr>
          <w:spacing w:val="1"/>
        </w:rPr>
        <w:t xml:space="preserve"> </w:t>
      </w:r>
      <w:r>
        <w:t>Ч.</w:t>
      </w:r>
      <w:r>
        <w:rPr>
          <w:spacing w:val="1"/>
        </w:rPr>
        <w:t xml:space="preserve"> </w:t>
      </w:r>
      <w:r>
        <w:t>Диккенса</w:t>
      </w:r>
      <w:r>
        <w:rPr>
          <w:spacing w:val="1"/>
        </w:rPr>
        <w:t xml:space="preserve"> </w:t>
      </w:r>
      <w:r>
        <w:t>«Дэвид</w:t>
      </w:r>
      <w:r>
        <w:rPr>
          <w:spacing w:val="1"/>
        </w:rPr>
        <w:t xml:space="preserve"> </w:t>
      </w:r>
      <w:r>
        <w:t>Копперфилд»,</w:t>
      </w:r>
      <w:r>
        <w:rPr>
          <w:spacing w:val="61"/>
        </w:rPr>
        <w:t xml:space="preserve"> </w:t>
      </w:r>
      <w:r>
        <w:t>«Большие</w:t>
      </w:r>
      <w:r>
        <w:rPr>
          <w:spacing w:val="1"/>
        </w:rPr>
        <w:t xml:space="preserve"> </w:t>
      </w:r>
      <w:r>
        <w:t>надежды»;</w:t>
      </w:r>
      <w:r>
        <w:rPr>
          <w:spacing w:val="-1"/>
        </w:rPr>
        <w:t xml:space="preserve"> </w:t>
      </w:r>
      <w:r>
        <w:t>Г. Флобера</w:t>
      </w:r>
      <w:r>
        <w:rPr>
          <w:spacing w:val="1"/>
        </w:rPr>
        <w:t xml:space="preserve"> </w:t>
      </w:r>
      <w:r>
        <w:t>«Мадам</w:t>
      </w:r>
      <w:r>
        <w:rPr>
          <w:spacing w:val="-1"/>
        </w:rPr>
        <w:t xml:space="preserve"> </w:t>
      </w:r>
      <w:r>
        <w:t>Бовари»</w:t>
      </w:r>
      <w:r>
        <w:rPr>
          <w:spacing w:val="-8"/>
        </w:rPr>
        <w:t xml:space="preserve"> </w:t>
      </w:r>
      <w:r>
        <w:t>и другие.</w:t>
      </w:r>
    </w:p>
    <w:p w:rsidR="00445874" w:rsidRDefault="00182F3C">
      <w:pPr>
        <w:pStyle w:val="a5"/>
        <w:ind w:right="593"/>
      </w:pPr>
      <w:r>
        <w:t>Зарубежная</w:t>
      </w:r>
      <w:r>
        <w:rPr>
          <w:spacing w:val="1"/>
        </w:rPr>
        <w:t xml:space="preserve"> </w:t>
      </w:r>
      <w:r>
        <w:t>поэзия</w:t>
      </w:r>
      <w:r>
        <w:rPr>
          <w:spacing w:val="1"/>
        </w:rPr>
        <w:t xml:space="preserve"> </w:t>
      </w:r>
      <w:r>
        <w:t>второй</w:t>
      </w:r>
      <w:r>
        <w:rPr>
          <w:spacing w:val="1"/>
        </w:rPr>
        <w:t xml:space="preserve"> </w:t>
      </w:r>
      <w:r>
        <w:t>половины</w:t>
      </w:r>
      <w:r>
        <w:rPr>
          <w:spacing w:val="1"/>
        </w:rPr>
        <w:t xml:space="preserve"> </w:t>
      </w:r>
      <w:r>
        <w:t>XIX</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стихотворений</w:t>
      </w:r>
      <w:r>
        <w:rPr>
          <w:spacing w:val="1"/>
        </w:rPr>
        <w:t xml:space="preserve"> </w:t>
      </w:r>
      <w:r>
        <w:t>одного</w:t>
      </w:r>
      <w:r>
        <w:rPr>
          <w:spacing w:val="-1"/>
        </w:rPr>
        <w:t xml:space="preserve"> </w:t>
      </w:r>
      <w:r>
        <w:t>из</w:t>
      </w:r>
      <w:r>
        <w:rPr>
          <w:spacing w:val="-1"/>
        </w:rPr>
        <w:t xml:space="preserve"> </w:t>
      </w:r>
      <w:r>
        <w:t>поэтов</w:t>
      </w:r>
      <w:r>
        <w:rPr>
          <w:spacing w:val="-4"/>
        </w:rPr>
        <w:t xml:space="preserve"> </w:t>
      </w:r>
      <w:r>
        <w:t>по</w:t>
      </w:r>
      <w:r>
        <w:rPr>
          <w:spacing w:val="-1"/>
        </w:rPr>
        <w:t xml:space="preserve"> </w:t>
      </w:r>
      <w:r>
        <w:t>выбору).</w:t>
      </w:r>
      <w:r>
        <w:rPr>
          <w:spacing w:val="-1"/>
        </w:rPr>
        <w:t xml:space="preserve"> </w:t>
      </w:r>
      <w:r>
        <w:t>Например,</w:t>
      </w:r>
      <w:r>
        <w:rPr>
          <w:spacing w:val="-1"/>
        </w:rPr>
        <w:t xml:space="preserve"> </w:t>
      </w:r>
      <w:r>
        <w:t>стихотворения</w:t>
      </w:r>
      <w:r>
        <w:rPr>
          <w:spacing w:val="-1"/>
        </w:rPr>
        <w:t xml:space="preserve"> </w:t>
      </w:r>
      <w:r>
        <w:t>А.</w:t>
      </w:r>
      <w:r>
        <w:rPr>
          <w:spacing w:val="-2"/>
        </w:rPr>
        <w:t xml:space="preserve"> </w:t>
      </w:r>
      <w:r>
        <w:t>Рембо,</w:t>
      </w:r>
      <w:r>
        <w:rPr>
          <w:spacing w:val="-1"/>
        </w:rPr>
        <w:t xml:space="preserve"> </w:t>
      </w:r>
      <w:r>
        <w:t>Ш.</w:t>
      </w:r>
      <w:r>
        <w:rPr>
          <w:spacing w:val="-1"/>
        </w:rPr>
        <w:t xml:space="preserve"> </w:t>
      </w:r>
      <w:r>
        <w:t>Бодлера</w:t>
      </w:r>
      <w:r>
        <w:rPr>
          <w:spacing w:val="-2"/>
        </w:rPr>
        <w:t xml:space="preserve"> </w:t>
      </w:r>
      <w:r>
        <w:t>и</w:t>
      </w:r>
      <w:r>
        <w:rPr>
          <w:spacing w:val="-1"/>
        </w:rPr>
        <w:t xml:space="preserve"> </w:t>
      </w:r>
      <w:r>
        <w:t>другие.</w:t>
      </w:r>
    </w:p>
    <w:p w:rsidR="00445874" w:rsidRDefault="00182F3C">
      <w:pPr>
        <w:pStyle w:val="a5"/>
        <w:ind w:right="592"/>
      </w:pPr>
      <w:r>
        <w:t>Зарубежная</w:t>
      </w:r>
      <w:r>
        <w:rPr>
          <w:spacing w:val="1"/>
        </w:rPr>
        <w:t xml:space="preserve"> </w:t>
      </w:r>
      <w:r>
        <w:t>драматургия</w:t>
      </w:r>
      <w:r>
        <w:rPr>
          <w:spacing w:val="1"/>
        </w:rPr>
        <w:t xml:space="preserve"> </w:t>
      </w:r>
      <w:r>
        <w:t>второй</w:t>
      </w:r>
      <w:r>
        <w:rPr>
          <w:spacing w:val="1"/>
        </w:rPr>
        <w:t xml:space="preserve"> </w:t>
      </w:r>
      <w:r>
        <w:t>половины</w:t>
      </w:r>
      <w:r>
        <w:rPr>
          <w:spacing w:val="1"/>
        </w:rPr>
        <w:t xml:space="preserve"> </w:t>
      </w:r>
      <w:r>
        <w:t>XIX</w:t>
      </w:r>
      <w:r>
        <w:rPr>
          <w:spacing w:val="1"/>
        </w:rPr>
        <w:t xml:space="preserve"> </w:t>
      </w:r>
      <w:r>
        <w:t>века</w:t>
      </w:r>
      <w:r>
        <w:rPr>
          <w:spacing w:val="1"/>
        </w:rPr>
        <w:t xml:space="preserve"> </w:t>
      </w:r>
      <w:r>
        <w:t>(не</w:t>
      </w:r>
      <w:r>
        <w:rPr>
          <w:spacing w:val="1"/>
        </w:rPr>
        <w:t xml:space="preserve"> </w:t>
      </w:r>
      <w:r>
        <w:t>менее</w:t>
      </w:r>
      <w:r>
        <w:rPr>
          <w:spacing w:val="61"/>
        </w:rPr>
        <w:t xml:space="preserve"> </w:t>
      </w:r>
      <w:r>
        <w:t>одного</w:t>
      </w:r>
      <w:r>
        <w:rPr>
          <w:spacing w:val="-57"/>
        </w:rPr>
        <w:t xml:space="preserve"> </w:t>
      </w:r>
      <w:r>
        <w:t>произведения по выбору). Например, пьесы Г. Гауптмана «Перед восходом солнца», Г.</w:t>
      </w:r>
      <w:r>
        <w:rPr>
          <w:spacing w:val="1"/>
        </w:rPr>
        <w:t xml:space="preserve"> </w:t>
      </w:r>
      <w:r>
        <w:t>Ибсена</w:t>
      </w:r>
      <w:r>
        <w:rPr>
          <w:spacing w:val="2"/>
        </w:rPr>
        <w:t xml:space="preserve"> </w:t>
      </w:r>
      <w:r>
        <w:t>«Кукольный дом»</w:t>
      </w:r>
      <w:r>
        <w:rPr>
          <w:spacing w:val="-8"/>
        </w:rPr>
        <w:t xml:space="preserve"> </w:t>
      </w:r>
      <w:r>
        <w:t>и другие.</w:t>
      </w:r>
    </w:p>
    <w:p w:rsidR="00445874" w:rsidRDefault="00182F3C">
      <w:pPr>
        <w:pStyle w:val="1"/>
        <w:spacing w:line="274" w:lineRule="exact"/>
        <w:ind w:left="2410"/>
      </w:pPr>
      <w:r>
        <w:t>Содержание</w:t>
      </w:r>
      <w:r>
        <w:rPr>
          <w:spacing w:val="-4"/>
        </w:rPr>
        <w:t xml:space="preserve"> </w:t>
      </w:r>
      <w:r>
        <w:t>обучения</w:t>
      </w:r>
      <w:r>
        <w:rPr>
          <w:spacing w:val="-2"/>
        </w:rPr>
        <w:t xml:space="preserve"> </w:t>
      </w:r>
      <w:r>
        <w:t>в</w:t>
      </w:r>
      <w:r>
        <w:rPr>
          <w:spacing w:val="-2"/>
        </w:rPr>
        <w:t xml:space="preserve"> </w:t>
      </w:r>
      <w:r>
        <w:t>11</w:t>
      </w:r>
      <w:r>
        <w:rPr>
          <w:spacing w:val="-2"/>
        </w:rPr>
        <w:t xml:space="preserve"> </w:t>
      </w:r>
      <w:r>
        <w:t>классе.</w:t>
      </w:r>
    </w:p>
    <w:p w:rsidR="00445874" w:rsidRDefault="00182F3C">
      <w:pPr>
        <w:pStyle w:val="a5"/>
        <w:spacing w:line="274" w:lineRule="exact"/>
        <w:ind w:left="2410" w:firstLine="0"/>
      </w:pPr>
      <w:r>
        <w:t>Литература</w:t>
      </w:r>
      <w:r>
        <w:rPr>
          <w:spacing w:val="-3"/>
        </w:rPr>
        <w:t xml:space="preserve"> </w:t>
      </w:r>
      <w:r>
        <w:t>конца</w:t>
      </w:r>
      <w:r>
        <w:rPr>
          <w:spacing w:val="-3"/>
        </w:rPr>
        <w:t xml:space="preserve"> </w:t>
      </w:r>
      <w:r>
        <w:t>XIX –</w:t>
      </w:r>
      <w:r>
        <w:rPr>
          <w:spacing w:val="-2"/>
        </w:rPr>
        <w:t xml:space="preserve"> </w:t>
      </w:r>
      <w:r>
        <w:t>начала</w:t>
      </w:r>
      <w:r>
        <w:rPr>
          <w:spacing w:val="-3"/>
        </w:rPr>
        <w:t xml:space="preserve"> </w:t>
      </w:r>
      <w:r>
        <w:t>ХХ</w:t>
      </w:r>
      <w:r>
        <w:rPr>
          <w:spacing w:val="-1"/>
        </w:rPr>
        <w:t xml:space="preserve"> </w:t>
      </w:r>
      <w:r>
        <w:t>века.</w:t>
      </w:r>
    </w:p>
    <w:p w:rsidR="00445874" w:rsidRDefault="00182F3C">
      <w:pPr>
        <w:pStyle w:val="a5"/>
        <w:ind w:left="2410" w:firstLine="0"/>
      </w:pPr>
      <w:r>
        <w:t>А.И.</w:t>
      </w:r>
      <w:r>
        <w:rPr>
          <w:spacing w:val="16"/>
        </w:rPr>
        <w:t xml:space="preserve"> </w:t>
      </w:r>
      <w:r>
        <w:t>Куприн.</w:t>
      </w:r>
      <w:r>
        <w:rPr>
          <w:spacing w:val="74"/>
        </w:rPr>
        <w:t xml:space="preserve"> </w:t>
      </w:r>
      <w:r>
        <w:t>Рассказы</w:t>
      </w:r>
      <w:r>
        <w:rPr>
          <w:spacing w:val="75"/>
        </w:rPr>
        <w:t xml:space="preserve"> </w:t>
      </w:r>
      <w:r>
        <w:t>и</w:t>
      </w:r>
      <w:r>
        <w:rPr>
          <w:spacing w:val="76"/>
        </w:rPr>
        <w:t xml:space="preserve"> </w:t>
      </w:r>
      <w:r>
        <w:t>повести</w:t>
      </w:r>
      <w:r>
        <w:rPr>
          <w:spacing w:val="77"/>
        </w:rPr>
        <w:t xml:space="preserve"> </w:t>
      </w:r>
      <w:r>
        <w:t>(одно</w:t>
      </w:r>
      <w:r>
        <w:rPr>
          <w:spacing w:val="75"/>
        </w:rPr>
        <w:t xml:space="preserve"> </w:t>
      </w:r>
      <w:r>
        <w:t>произведение</w:t>
      </w:r>
      <w:r>
        <w:rPr>
          <w:spacing w:val="75"/>
        </w:rPr>
        <w:t xml:space="preserve"> </w:t>
      </w:r>
      <w:r>
        <w:t>по</w:t>
      </w:r>
      <w:r>
        <w:rPr>
          <w:spacing w:val="75"/>
        </w:rPr>
        <w:t xml:space="preserve"> </w:t>
      </w:r>
      <w:r>
        <w:t>выбору).</w:t>
      </w:r>
      <w:r>
        <w:rPr>
          <w:spacing w:val="74"/>
        </w:rPr>
        <w:t xml:space="preserve"> </w:t>
      </w:r>
      <w:r>
        <w:t>Например,</w:t>
      </w:r>
    </w:p>
    <w:p w:rsidR="00445874" w:rsidRDefault="00182F3C">
      <w:pPr>
        <w:pStyle w:val="a5"/>
        <w:ind w:firstLine="0"/>
      </w:pPr>
      <w:r>
        <w:t>«Гранатовый</w:t>
      </w:r>
      <w:r>
        <w:rPr>
          <w:spacing w:val="-3"/>
        </w:rPr>
        <w:t xml:space="preserve"> </w:t>
      </w:r>
      <w:r>
        <w:t>браслет», «Олеся»</w:t>
      </w:r>
      <w:r>
        <w:rPr>
          <w:spacing w:val="-10"/>
        </w:rPr>
        <w:t xml:space="preserve"> </w:t>
      </w:r>
      <w:r>
        <w:t>и</w:t>
      </w:r>
      <w:r>
        <w:rPr>
          <w:spacing w:val="-2"/>
        </w:rPr>
        <w:t xml:space="preserve"> </w:t>
      </w:r>
      <w:r>
        <w:t>другие.</w:t>
      </w:r>
    </w:p>
    <w:p w:rsidR="00445874" w:rsidRDefault="00182F3C">
      <w:pPr>
        <w:pStyle w:val="a5"/>
        <w:spacing w:before="1"/>
        <w:ind w:left="2410" w:firstLine="0"/>
      </w:pPr>
      <w:r>
        <w:t>Л.Н.</w:t>
      </w:r>
      <w:r>
        <w:rPr>
          <w:spacing w:val="8"/>
        </w:rPr>
        <w:t xml:space="preserve"> </w:t>
      </w:r>
      <w:r>
        <w:t>Андреев.</w:t>
      </w:r>
      <w:r>
        <w:rPr>
          <w:spacing w:val="67"/>
        </w:rPr>
        <w:t xml:space="preserve"> </w:t>
      </w:r>
      <w:r>
        <w:t>Рассказы</w:t>
      </w:r>
      <w:r>
        <w:rPr>
          <w:spacing w:val="68"/>
        </w:rPr>
        <w:t xml:space="preserve"> </w:t>
      </w:r>
      <w:r>
        <w:t>и</w:t>
      </w:r>
      <w:r>
        <w:rPr>
          <w:spacing w:val="67"/>
        </w:rPr>
        <w:t xml:space="preserve"> </w:t>
      </w:r>
      <w:r>
        <w:t>повести</w:t>
      </w:r>
      <w:r>
        <w:rPr>
          <w:spacing w:val="70"/>
        </w:rPr>
        <w:t xml:space="preserve"> </w:t>
      </w:r>
      <w:r>
        <w:t>(одно</w:t>
      </w:r>
      <w:r>
        <w:rPr>
          <w:spacing w:val="65"/>
        </w:rPr>
        <w:t xml:space="preserve"> </w:t>
      </w:r>
      <w:r>
        <w:t>произведение</w:t>
      </w:r>
      <w:r>
        <w:rPr>
          <w:spacing w:val="65"/>
        </w:rPr>
        <w:t xml:space="preserve"> </w:t>
      </w:r>
      <w:r>
        <w:t>по</w:t>
      </w:r>
      <w:r>
        <w:rPr>
          <w:spacing w:val="68"/>
        </w:rPr>
        <w:t xml:space="preserve"> </w:t>
      </w:r>
      <w:r>
        <w:t>выбору).</w:t>
      </w:r>
      <w:r>
        <w:rPr>
          <w:spacing w:val="68"/>
        </w:rPr>
        <w:t xml:space="preserve"> </w:t>
      </w:r>
      <w:r>
        <w:t>Например,</w:t>
      </w:r>
    </w:p>
    <w:p w:rsidR="00445874" w:rsidRDefault="00182F3C">
      <w:pPr>
        <w:pStyle w:val="a5"/>
        <w:ind w:firstLine="0"/>
      </w:pPr>
      <w:r>
        <w:t>«Иуда</w:t>
      </w:r>
      <w:r>
        <w:rPr>
          <w:spacing w:val="-2"/>
        </w:rPr>
        <w:t xml:space="preserve"> </w:t>
      </w:r>
      <w:r>
        <w:t>Искариот»,</w:t>
      </w:r>
      <w:r>
        <w:rPr>
          <w:spacing w:val="1"/>
        </w:rPr>
        <w:t xml:space="preserve"> </w:t>
      </w:r>
      <w:r>
        <w:t>«Большой</w:t>
      </w:r>
      <w:r>
        <w:rPr>
          <w:spacing w:val="-2"/>
        </w:rPr>
        <w:t xml:space="preserve"> </w:t>
      </w:r>
      <w:r>
        <w:t>шлем»</w:t>
      </w:r>
      <w:r>
        <w:rPr>
          <w:spacing w:val="-11"/>
        </w:rPr>
        <w:t xml:space="preserve"> </w:t>
      </w:r>
      <w:r>
        <w:t>и</w:t>
      </w:r>
      <w:r>
        <w:rPr>
          <w:spacing w:val="-2"/>
        </w:rPr>
        <w:t xml:space="preserve"> </w:t>
      </w:r>
      <w:r>
        <w:t>другие.</w:t>
      </w:r>
    </w:p>
    <w:p w:rsidR="00445874" w:rsidRDefault="00182F3C">
      <w:pPr>
        <w:pStyle w:val="a5"/>
        <w:ind w:right="597"/>
      </w:pPr>
      <w:r>
        <w:t>. М. Горький. Рассказы (один по выбору). Например, «Старуха Изергиль», «Макар</w:t>
      </w:r>
      <w:r>
        <w:rPr>
          <w:spacing w:val="1"/>
        </w:rPr>
        <w:t xml:space="preserve"> </w:t>
      </w:r>
      <w:r>
        <w:t>Чудра»,</w:t>
      </w:r>
      <w:r>
        <w:rPr>
          <w:spacing w:val="5"/>
        </w:rPr>
        <w:t xml:space="preserve"> </w:t>
      </w:r>
      <w:r>
        <w:t>«Коновалов»</w:t>
      </w:r>
      <w:r>
        <w:rPr>
          <w:spacing w:val="-6"/>
        </w:rPr>
        <w:t xml:space="preserve"> </w:t>
      </w:r>
      <w:r>
        <w:t>и</w:t>
      </w:r>
      <w:r>
        <w:rPr>
          <w:spacing w:val="3"/>
        </w:rPr>
        <w:t xml:space="preserve"> </w:t>
      </w:r>
      <w:r>
        <w:t>другие.</w:t>
      </w:r>
    </w:p>
    <w:p w:rsidR="00445874" w:rsidRDefault="00182F3C">
      <w:pPr>
        <w:pStyle w:val="a5"/>
        <w:ind w:left="2410" w:firstLine="0"/>
      </w:pPr>
      <w:r>
        <w:t>Пьеса</w:t>
      </w:r>
      <w:r>
        <w:rPr>
          <w:spacing w:val="-2"/>
        </w:rPr>
        <w:t xml:space="preserve"> </w:t>
      </w:r>
      <w:r>
        <w:t>«На</w:t>
      </w:r>
      <w:r>
        <w:rPr>
          <w:spacing w:val="-4"/>
        </w:rPr>
        <w:t xml:space="preserve"> </w:t>
      </w:r>
      <w:r>
        <w:t>дне».</w:t>
      </w:r>
    </w:p>
    <w:p w:rsidR="00445874" w:rsidRDefault="00182F3C">
      <w:pPr>
        <w:pStyle w:val="a5"/>
        <w:ind w:right="584"/>
      </w:pPr>
      <w:r>
        <w:t>Стихотворения</w:t>
      </w:r>
      <w:r>
        <w:rPr>
          <w:spacing w:val="1"/>
        </w:rPr>
        <w:t xml:space="preserve"> </w:t>
      </w:r>
      <w:r>
        <w:t>поэтов</w:t>
      </w:r>
      <w:r>
        <w:rPr>
          <w:spacing w:val="1"/>
        </w:rPr>
        <w:t xml:space="preserve"> </w:t>
      </w:r>
      <w:r>
        <w:t>Серебряного</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стихотворений</w:t>
      </w:r>
      <w:r>
        <w:rPr>
          <w:spacing w:val="1"/>
        </w:rPr>
        <w:t xml:space="preserve"> </w:t>
      </w:r>
      <w:r>
        <w:t>одного</w:t>
      </w:r>
      <w:r>
        <w:rPr>
          <w:spacing w:val="-57"/>
        </w:rPr>
        <w:t xml:space="preserve"> </w:t>
      </w:r>
      <w:r>
        <w:t>поэта</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стихотворения</w:t>
      </w:r>
      <w:r>
        <w:rPr>
          <w:spacing w:val="1"/>
        </w:rPr>
        <w:t xml:space="preserve"> </w:t>
      </w:r>
      <w:r>
        <w:t>К.Д.</w:t>
      </w:r>
      <w:r>
        <w:rPr>
          <w:spacing w:val="1"/>
        </w:rPr>
        <w:t xml:space="preserve"> </w:t>
      </w:r>
      <w:r>
        <w:t>Бальмонта,</w:t>
      </w:r>
      <w:r>
        <w:rPr>
          <w:spacing w:val="1"/>
        </w:rPr>
        <w:t xml:space="preserve"> </w:t>
      </w:r>
      <w:r>
        <w:t>М.А.</w:t>
      </w:r>
      <w:r>
        <w:rPr>
          <w:spacing w:val="1"/>
        </w:rPr>
        <w:t xml:space="preserve"> </w:t>
      </w:r>
      <w:r>
        <w:t>Волошина,</w:t>
      </w:r>
      <w:r>
        <w:rPr>
          <w:spacing w:val="1"/>
        </w:rPr>
        <w:t xml:space="preserve"> </w:t>
      </w:r>
      <w:r>
        <w:t>Н.С.</w:t>
      </w:r>
      <w:r>
        <w:rPr>
          <w:spacing w:val="1"/>
        </w:rPr>
        <w:t xml:space="preserve"> </w:t>
      </w:r>
      <w:r>
        <w:t>Гумилёва</w:t>
      </w:r>
      <w:r>
        <w:rPr>
          <w:spacing w:val="-2"/>
        </w:rPr>
        <w:t xml:space="preserve"> </w:t>
      </w:r>
      <w:r>
        <w:t>и другие.</w:t>
      </w:r>
    </w:p>
    <w:p w:rsidR="00445874" w:rsidRDefault="00182F3C">
      <w:pPr>
        <w:pStyle w:val="a5"/>
        <w:ind w:left="2410" w:firstLine="0"/>
      </w:pPr>
      <w:r>
        <w:t>Литература</w:t>
      </w:r>
      <w:r>
        <w:rPr>
          <w:spacing w:val="-4"/>
        </w:rPr>
        <w:t xml:space="preserve"> </w:t>
      </w:r>
      <w:r>
        <w:t>ХХ</w:t>
      </w:r>
      <w:r>
        <w:rPr>
          <w:spacing w:val="-2"/>
        </w:rPr>
        <w:t xml:space="preserve"> </w:t>
      </w:r>
      <w:r>
        <w:t>века.</w:t>
      </w:r>
    </w:p>
    <w:p w:rsidR="00445874" w:rsidRDefault="00182F3C">
      <w:pPr>
        <w:pStyle w:val="a5"/>
        <w:ind w:right="598"/>
      </w:pPr>
      <w:r>
        <w:t>И.А. Бунин. Рассказы (два по выбору). Например, «Антоновские яблоки», «Чистый</w:t>
      </w:r>
      <w:r>
        <w:rPr>
          <w:spacing w:val="1"/>
        </w:rPr>
        <w:t xml:space="preserve"> </w:t>
      </w:r>
      <w:r>
        <w:t>понедельник»,</w:t>
      </w:r>
      <w:r>
        <w:rPr>
          <w:spacing w:val="3"/>
        </w:rPr>
        <w:t xml:space="preserve"> </w:t>
      </w:r>
      <w:r>
        <w:t>«Господин из</w:t>
      </w:r>
      <w:r>
        <w:rPr>
          <w:spacing w:val="-1"/>
        </w:rPr>
        <w:t xml:space="preserve"> </w:t>
      </w:r>
      <w:r>
        <w:t>Сан-Франциско»</w:t>
      </w:r>
      <w:r>
        <w:rPr>
          <w:spacing w:val="-6"/>
        </w:rPr>
        <w:t xml:space="preserve"> </w:t>
      </w:r>
      <w:r>
        <w:t>и другие.</w:t>
      </w:r>
    </w:p>
    <w:p w:rsidR="00445874" w:rsidRDefault="00182F3C">
      <w:pPr>
        <w:pStyle w:val="a5"/>
        <w:ind w:left="2410" w:firstLine="0"/>
      </w:pPr>
      <w:r>
        <w:t>А.А.</w:t>
      </w:r>
      <w:r>
        <w:rPr>
          <w:spacing w:val="39"/>
        </w:rPr>
        <w:t xml:space="preserve"> </w:t>
      </w:r>
      <w:r>
        <w:t>Блок.</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трёх</w:t>
      </w:r>
      <w:r>
        <w:rPr>
          <w:spacing w:val="42"/>
        </w:rPr>
        <w:t xml:space="preserve"> </w:t>
      </w:r>
      <w:r>
        <w:t>по</w:t>
      </w:r>
      <w:r>
        <w:rPr>
          <w:spacing w:val="40"/>
        </w:rPr>
        <w:t xml:space="preserve"> </w:t>
      </w:r>
      <w:r>
        <w:t>выбору).</w:t>
      </w:r>
      <w:r>
        <w:rPr>
          <w:spacing w:val="40"/>
        </w:rPr>
        <w:t xml:space="preserve"> </w:t>
      </w:r>
      <w:r>
        <w:t>Например,</w:t>
      </w:r>
      <w:r>
        <w:rPr>
          <w:spacing w:val="45"/>
        </w:rPr>
        <w:t xml:space="preserve"> </w:t>
      </w:r>
      <w:r>
        <w:t>«Незнакомка»,</w:t>
      </w:r>
    </w:p>
    <w:p w:rsidR="00445874" w:rsidRDefault="00182F3C">
      <w:pPr>
        <w:pStyle w:val="a5"/>
        <w:ind w:right="588" w:firstLine="0"/>
      </w:pPr>
      <w:r>
        <w:t>«Россия», «Ночь, улица, фонарь, аптека…», «Река раскинулась. Течёт, грустит лениво…»</w:t>
      </w:r>
      <w:r>
        <w:rPr>
          <w:spacing w:val="1"/>
        </w:rPr>
        <w:t xml:space="preserve"> </w:t>
      </w:r>
      <w:r>
        <w:t>(из цикла «На поле Куликовом»), «На железной дороге», «О доблестях, о подвигах, о</w:t>
      </w:r>
      <w:r>
        <w:rPr>
          <w:spacing w:val="1"/>
        </w:rPr>
        <w:t xml:space="preserve"> </w:t>
      </w:r>
      <w:r>
        <w:t>славе...»,</w:t>
      </w:r>
      <w:r>
        <w:rPr>
          <w:spacing w:val="4"/>
        </w:rPr>
        <w:t xml:space="preserve"> </w:t>
      </w:r>
      <w:r>
        <w:t>«О,</w:t>
      </w:r>
      <w:r>
        <w:rPr>
          <w:spacing w:val="-1"/>
        </w:rPr>
        <w:t xml:space="preserve"> </w:t>
      </w:r>
      <w:r>
        <w:t>весна,</w:t>
      </w:r>
      <w:r>
        <w:rPr>
          <w:spacing w:val="-1"/>
        </w:rPr>
        <w:t xml:space="preserve"> </w:t>
      </w:r>
      <w:r>
        <w:t>без</w:t>
      </w:r>
      <w:r>
        <w:rPr>
          <w:spacing w:val="-1"/>
        </w:rPr>
        <w:t xml:space="preserve"> </w:t>
      </w:r>
      <w:r>
        <w:t>конца</w:t>
      </w:r>
      <w:r>
        <w:rPr>
          <w:spacing w:val="-2"/>
        </w:rPr>
        <w:t xml:space="preserve"> </w:t>
      </w:r>
      <w:r>
        <w:t>и</w:t>
      </w:r>
      <w:r>
        <w:rPr>
          <w:spacing w:val="-3"/>
        </w:rPr>
        <w:t xml:space="preserve"> </w:t>
      </w:r>
      <w:r>
        <w:t>без</w:t>
      </w:r>
      <w:r>
        <w:rPr>
          <w:spacing w:val="-1"/>
        </w:rPr>
        <w:t xml:space="preserve"> </w:t>
      </w:r>
      <w:r>
        <w:t>краю…»,</w:t>
      </w:r>
      <w:r>
        <w:rPr>
          <w:spacing w:val="2"/>
        </w:rPr>
        <w:t xml:space="preserve"> </w:t>
      </w:r>
      <w:r>
        <w:t>«О,</w:t>
      </w:r>
      <w:r>
        <w:rPr>
          <w:spacing w:val="-2"/>
        </w:rPr>
        <w:t xml:space="preserve"> </w:t>
      </w:r>
      <w:r>
        <w:t>я</w:t>
      </w:r>
      <w:r>
        <w:rPr>
          <w:spacing w:val="-1"/>
        </w:rPr>
        <w:t xml:space="preserve"> </w:t>
      </w:r>
      <w:r>
        <w:t>хочу</w:t>
      </w:r>
      <w:r>
        <w:rPr>
          <w:spacing w:val="-6"/>
        </w:rPr>
        <w:t xml:space="preserve"> </w:t>
      </w:r>
      <w:r>
        <w:t>безумно</w:t>
      </w:r>
      <w:r>
        <w:rPr>
          <w:spacing w:val="-1"/>
        </w:rPr>
        <w:t xml:space="preserve"> </w:t>
      </w:r>
      <w:r>
        <w:t>жить…»</w:t>
      </w:r>
      <w:r>
        <w:rPr>
          <w:spacing w:val="-9"/>
        </w:rPr>
        <w:t xml:space="preserve"> </w:t>
      </w:r>
      <w:r>
        <w:t>и</w:t>
      </w:r>
      <w:r>
        <w:rPr>
          <w:spacing w:val="-1"/>
        </w:rPr>
        <w:t xml:space="preserve"> </w:t>
      </w:r>
      <w:r>
        <w:t>другие.</w:t>
      </w:r>
    </w:p>
    <w:p w:rsidR="00445874" w:rsidRDefault="00182F3C">
      <w:pPr>
        <w:pStyle w:val="a5"/>
        <w:ind w:left="2410" w:firstLine="0"/>
      </w:pPr>
      <w:r>
        <w:t>Поэма</w:t>
      </w:r>
      <w:r>
        <w:rPr>
          <w:spacing w:val="-4"/>
        </w:rPr>
        <w:t xml:space="preserve"> </w:t>
      </w:r>
      <w:r>
        <w:t>«Двенадцать».</w:t>
      </w:r>
    </w:p>
    <w:p w:rsidR="00445874" w:rsidRDefault="00182F3C">
      <w:pPr>
        <w:pStyle w:val="a5"/>
        <w:ind w:right="594"/>
      </w:pPr>
      <w:r>
        <w:t>В.В. Маяковский. Стихотворения (не менее трёх по выбору). Например,</w:t>
      </w:r>
      <w:r>
        <w:rPr>
          <w:spacing w:val="1"/>
        </w:rPr>
        <w:t xml:space="preserve"> </w:t>
      </w:r>
      <w:r>
        <w:t>«А вы</w:t>
      </w:r>
      <w:r>
        <w:rPr>
          <w:spacing w:val="1"/>
        </w:rPr>
        <w:t xml:space="preserve"> </w:t>
      </w:r>
      <w:r>
        <w:t>могли</w:t>
      </w:r>
      <w:r>
        <w:rPr>
          <w:spacing w:val="58"/>
        </w:rPr>
        <w:t xml:space="preserve"> </w:t>
      </w:r>
      <w:r>
        <w:t>бы?»,</w:t>
      </w:r>
      <w:r>
        <w:rPr>
          <w:spacing w:val="2"/>
        </w:rPr>
        <w:t xml:space="preserve"> </w:t>
      </w:r>
      <w:r>
        <w:t>«Нате!»,</w:t>
      </w:r>
      <w:r>
        <w:rPr>
          <w:spacing w:val="4"/>
        </w:rPr>
        <w:t xml:space="preserve"> </w:t>
      </w:r>
      <w:r>
        <w:t>«Послушайте!»,</w:t>
      </w:r>
      <w:r>
        <w:rPr>
          <w:spacing w:val="4"/>
        </w:rPr>
        <w:t xml:space="preserve"> </w:t>
      </w:r>
      <w:r>
        <w:t>«Лиличка!»,</w:t>
      </w:r>
      <w:r>
        <w:rPr>
          <w:spacing w:val="4"/>
        </w:rPr>
        <w:t xml:space="preserve"> </w:t>
      </w:r>
      <w:r>
        <w:t>«Юбилейное»,  «Прозаседавшиеся»,</w:t>
      </w:r>
    </w:p>
    <w:p w:rsidR="00445874" w:rsidRDefault="00182F3C">
      <w:pPr>
        <w:pStyle w:val="a5"/>
        <w:spacing w:before="1"/>
        <w:ind w:firstLine="0"/>
      </w:pPr>
      <w:r>
        <w:t>«Письмо</w:t>
      </w:r>
      <w:r>
        <w:rPr>
          <w:spacing w:val="-3"/>
        </w:rPr>
        <w:t xml:space="preserve"> </w:t>
      </w:r>
      <w:r>
        <w:t>Татьяне</w:t>
      </w:r>
      <w:r>
        <w:rPr>
          <w:spacing w:val="-3"/>
        </w:rPr>
        <w:t xml:space="preserve"> </w:t>
      </w:r>
      <w:r>
        <w:t>Яковлевой»</w:t>
      </w:r>
      <w:r>
        <w:rPr>
          <w:spacing w:val="-10"/>
        </w:rPr>
        <w:t xml:space="preserve"> </w:t>
      </w:r>
      <w:r>
        <w:t>и</w:t>
      </w:r>
      <w:r>
        <w:rPr>
          <w:spacing w:val="-2"/>
        </w:rPr>
        <w:t xml:space="preserve"> </w:t>
      </w:r>
      <w:r>
        <w:t>другие.</w:t>
      </w:r>
    </w:p>
    <w:p w:rsidR="00445874" w:rsidRDefault="00182F3C">
      <w:pPr>
        <w:pStyle w:val="a5"/>
        <w:ind w:left="2410" w:firstLine="0"/>
      </w:pPr>
      <w:r>
        <w:t>Поэма</w:t>
      </w:r>
      <w:r>
        <w:rPr>
          <w:spacing w:val="-1"/>
        </w:rPr>
        <w:t xml:space="preserve"> </w:t>
      </w:r>
      <w:r>
        <w:t>«Облако</w:t>
      </w:r>
      <w:r>
        <w:rPr>
          <w:spacing w:val="-3"/>
        </w:rPr>
        <w:t xml:space="preserve"> </w:t>
      </w:r>
      <w:r>
        <w:t>в</w:t>
      </w:r>
      <w:r>
        <w:rPr>
          <w:spacing w:val="-4"/>
        </w:rPr>
        <w:t xml:space="preserve"> </w:t>
      </w:r>
      <w:r>
        <w:t>штанах».</w:t>
      </w:r>
    </w:p>
    <w:p w:rsidR="00445874" w:rsidRDefault="00182F3C">
      <w:pPr>
        <w:pStyle w:val="a5"/>
        <w:ind w:right="587"/>
      </w:pPr>
      <w:r>
        <w:t>С.А. Есенин. Стихотворения (не менее трёх по выбору). Например, «Гой ты, Русь,</w:t>
      </w:r>
      <w:r>
        <w:rPr>
          <w:spacing w:val="1"/>
        </w:rPr>
        <w:t xml:space="preserve"> </w:t>
      </w:r>
      <w:r>
        <w:t>моя</w:t>
      </w:r>
      <w:r>
        <w:rPr>
          <w:spacing w:val="1"/>
        </w:rPr>
        <w:t xml:space="preserve"> </w:t>
      </w:r>
      <w:r>
        <w:t>родная...»,</w:t>
      </w:r>
      <w:r>
        <w:rPr>
          <w:spacing w:val="7"/>
        </w:rPr>
        <w:t xml:space="preserve"> </w:t>
      </w:r>
      <w:r>
        <w:t>«Письмо</w:t>
      </w:r>
      <w:r>
        <w:rPr>
          <w:spacing w:val="1"/>
        </w:rPr>
        <w:t xml:space="preserve"> </w:t>
      </w:r>
      <w:r>
        <w:t>матери»,</w:t>
      </w:r>
      <w:r>
        <w:rPr>
          <w:spacing w:val="8"/>
        </w:rPr>
        <w:t xml:space="preserve"> </w:t>
      </w:r>
      <w:r>
        <w:t>«Собаке</w:t>
      </w:r>
      <w:r>
        <w:rPr>
          <w:spacing w:val="2"/>
        </w:rPr>
        <w:t xml:space="preserve"> </w:t>
      </w:r>
      <w:r>
        <w:t>Качалова»,</w:t>
      </w:r>
      <w:r>
        <w:rPr>
          <w:spacing w:val="8"/>
        </w:rPr>
        <w:t xml:space="preserve"> </w:t>
      </w:r>
      <w:r>
        <w:t>«Спит</w:t>
      </w:r>
      <w:r>
        <w:rPr>
          <w:spacing w:val="3"/>
        </w:rPr>
        <w:t xml:space="preserve"> </w:t>
      </w:r>
      <w:r>
        <w:t>ковыль.</w:t>
      </w:r>
      <w:r>
        <w:rPr>
          <w:spacing w:val="2"/>
        </w:rPr>
        <w:t xml:space="preserve"> </w:t>
      </w:r>
      <w:r>
        <w:t>Равнина</w:t>
      </w:r>
      <w:r>
        <w:rPr>
          <w:spacing w:val="1"/>
        </w:rPr>
        <w:t xml:space="preserve"> </w:t>
      </w:r>
      <w:r>
        <w:t>дорогая…»,</w:t>
      </w:r>
    </w:p>
    <w:p w:rsidR="00445874" w:rsidRDefault="00182F3C">
      <w:pPr>
        <w:pStyle w:val="a5"/>
        <w:ind w:right="593" w:firstLine="0"/>
      </w:pPr>
      <w:r>
        <w:t>«Шаганэ</w:t>
      </w:r>
      <w:r>
        <w:rPr>
          <w:spacing w:val="1"/>
        </w:rPr>
        <w:t xml:space="preserve"> </w:t>
      </w:r>
      <w:r>
        <w:t>ты</w:t>
      </w:r>
      <w:r>
        <w:rPr>
          <w:spacing w:val="1"/>
        </w:rPr>
        <w:t xml:space="preserve"> </w:t>
      </w:r>
      <w:r>
        <w:t>моя,</w:t>
      </w:r>
      <w:r>
        <w:rPr>
          <w:spacing w:val="1"/>
        </w:rPr>
        <w:t xml:space="preserve"> </w:t>
      </w:r>
      <w:r>
        <w:t>Шаганэ…»,</w:t>
      </w:r>
      <w:r>
        <w:rPr>
          <w:spacing w:val="1"/>
        </w:rPr>
        <w:t xml:space="preserve"> </w:t>
      </w:r>
      <w:r>
        <w:t>«Не</w:t>
      </w:r>
      <w:r>
        <w:rPr>
          <w:spacing w:val="1"/>
        </w:rPr>
        <w:t xml:space="preserve"> </w:t>
      </w:r>
      <w:r>
        <w:t>жалею,</w:t>
      </w:r>
      <w:r>
        <w:rPr>
          <w:spacing w:val="1"/>
        </w:rPr>
        <w:t xml:space="preserve"> </w:t>
      </w:r>
      <w:r>
        <w:t>не</w:t>
      </w:r>
      <w:r>
        <w:rPr>
          <w:spacing w:val="1"/>
        </w:rPr>
        <w:t xml:space="preserve"> </w:t>
      </w:r>
      <w:r>
        <w:t>зову,</w:t>
      </w:r>
      <w:r>
        <w:rPr>
          <w:spacing w:val="1"/>
        </w:rPr>
        <w:t xml:space="preserve"> </w:t>
      </w:r>
      <w:r>
        <w:t>не</w:t>
      </w:r>
      <w:r>
        <w:rPr>
          <w:spacing w:val="1"/>
        </w:rPr>
        <w:t xml:space="preserve"> </w:t>
      </w:r>
      <w:r>
        <w:t>плачу…»,</w:t>
      </w:r>
      <w:r>
        <w:rPr>
          <w:spacing w:val="1"/>
        </w:rPr>
        <w:t xml:space="preserve"> </w:t>
      </w:r>
      <w:r>
        <w:t>«Я</w:t>
      </w:r>
      <w:r>
        <w:rPr>
          <w:spacing w:val="1"/>
        </w:rPr>
        <w:t xml:space="preserve"> </w:t>
      </w:r>
      <w:r>
        <w:t>последний</w:t>
      </w:r>
      <w:r>
        <w:rPr>
          <w:spacing w:val="1"/>
        </w:rPr>
        <w:t xml:space="preserve"> </w:t>
      </w:r>
      <w:r>
        <w:t>поэт</w:t>
      </w:r>
      <w:r>
        <w:rPr>
          <w:spacing w:val="1"/>
        </w:rPr>
        <w:t xml:space="preserve"> </w:t>
      </w:r>
      <w:r>
        <w:t>деревни…»,</w:t>
      </w:r>
      <w:r>
        <w:rPr>
          <w:spacing w:val="2"/>
        </w:rPr>
        <w:t xml:space="preserve"> </w:t>
      </w:r>
      <w:r>
        <w:t>«Русь</w:t>
      </w:r>
      <w:r>
        <w:rPr>
          <w:spacing w:val="-1"/>
        </w:rPr>
        <w:t xml:space="preserve"> </w:t>
      </w:r>
      <w:r>
        <w:t>Советская»,</w:t>
      </w:r>
      <w:r>
        <w:rPr>
          <w:spacing w:val="3"/>
        </w:rPr>
        <w:t xml:space="preserve"> </w:t>
      </w:r>
      <w:r>
        <w:t>«Низкий</w:t>
      </w:r>
      <w:r>
        <w:rPr>
          <w:spacing w:val="-1"/>
        </w:rPr>
        <w:t xml:space="preserve"> </w:t>
      </w:r>
      <w:r>
        <w:t>дом</w:t>
      </w:r>
      <w:r>
        <w:rPr>
          <w:spacing w:val="-1"/>
        </w:rPr>
        <w:t xml:space="preserve"> </w:t>
      </w:r>
      <w:r>
        <w:t>с</w:t>
      </w:r>
      <w:r>
        <w:rPr>
          <w:spacing w:val="-3"/>
        </w:rPr>
        <w:t xml:space="preserve"> </w:t>
      </w:r>
      <w:r>
        <w:t>голубыми</w:t>
      </w:r>
      <w:r>
        <w:rPr>
          <w:spacing w:val="-1"/>
        </w:rPr>
        <w:t xml:space="preserve"> </w:t>
      </w:r>
      <w:r>
        <w:t>ставнями...»</w:t>
      </w:r>
      <w:r>
        <w:rPr>
          <w:spacing w:val="-9"/>
        </w:rPr>
        <w:t xml:space="preserve"> </w:t>
      </w:r>
      <w:r>
        <w:t>и</w:t>
      </w:r>
      <w:r>
        <w:rPr>
          <w:spacing w:val="2"/>
        </w:rPr>
        <w:t xml:space="preserve"> </w:t>
      </w:r>
      <w:r>
        <w:t>другие.</w:t>
      </w:r>
    </w:p>
    <w:p w:rsidR="00445874" w:rsidRDefault="00182F3C">
      <w:pPr>
        <w:pStyle w:val="a5"/>
        <w:ind w:left="2410" w:firstLine="0"/>
      </w:pPr>
      <w:r>
        <w:t xml:space="preserve">О.Э.  </w:t>
      </w:r>
      <w:r>
        <w:rPr>
          <w:spacing w:val="4"/>
        </w:rPr>
        <w:t xml:space="preserve"> </w:t>
      </w:r>
      <w:r>
        <w:t xml:space="preserve">Мандельштам.  </w:t>
      </w:r>
      <w:r>
        <w:rPr>
          <w:spacing w:val="3"/>
        </w:rPr>
        <w:t xml:space="preserve"> </w:t>
      </w:r>
      <w:r>
        <w:t xml:space="preserve">Стихотворения  </w:t>
      </w:r>
      <w:r>
        <w:rPr>
          <w:spacing w:val="6"/>
        </w:rPr>
        <w:t xml:space="preserve"> </w:t>
      </w:r>
      <w:r>
        <w:t xml:space="preserve">(не  </w:t>
      </w:r>
      <w:r>
        <w:rPr>
          <w:spacing w:val="5"/>
        </w:rPr>
        <w:t xml:space="preserve"> </w:t>
      </w:r>
      <w:r>
        <w:t xml:space="preserve">менее  </w:t>
      </w:r>
      <w:r>
        <w:rPr>
          <w:spacing w:val="4"/>
        </w:rPr>
        <w:t xml:space="preserve"> </w:t>
      </w:r>
      <w:r>
        <w:t xml:space="preserve">трёх  </w:t>
      </w:r>
      <w:r>
        <w:rPr>
          <w:spacing w:val="8"/>
        </w:rPr>
        <w:t xml:space="preserve"> </w:t>
      </w:r>
      <w:r>
        <w:t xml:space="preserve">по  </w:t>
      </w:r>
      <w:r>
        <w:rPr>
          <w:spacing w:val="3"/>
        </w:rPr>
        <w:t xml:space="preserve"> </w:t>
      </w:r>
      <w:r>
        <w:t xml:space="preserve">выбору).  </w:t>
      </w:r>
      <w:r>
        <w:rPr>
          <w:spacing w:val="6"/>
        </w:rPr>
        <w:t xml:space="preserve"> </w:t>
      </w:r>
      <w:r>
        <w:t>Например,</w:t>
      </w:r>
    </w:p>
    <w:p w:rsidR="00445874" w:rsidRDefault="00182F3C">
      <w:pPr>
        <w:pStyle w:val="a5"/>
        <w:ind w:firstLine="0"/>
      </w:pPr>
      <w:r>
        <w:t>«Бессонница.</w:t>
      </w:r>
      <w:r>
        <w:rPr>
          <w:spacing w:val="95"/>
        </w:rPr>
        <w:t xml:space="preserve"> </w:t>
      </w:r>
      <w:r>
        <w:t>Гомер.</w:t>
      </w:r>
      <w:r>
        <w:rPr>
          <w:spacing w:val="94"/>
        </w:rPr>
        <w:t xml:space="preserve"> </w:t>
      </w:r>
      <w:r>
        <w:t>Тугие</w:t>
      </w:r>
      <w:r>
        <w:rPr>
          <w:spacing w:val="96"/>
        </w:rPr>
        <w:t xml:space="preserve"> </w:t>
      </w:r>
      <w:r>
        <w:t>паруса…»,</w:t>
      </w:r>
      <w:r>
        <w:rPr>
          <w:spacing w:val="103"/>
        </w:rPr>
        <w:t xml:space="preserve"> </w:t>
      </w:r>
      <w:r>
        <w:t>«За</w:t>
      </w:r>
      <w:r>
        <w:rPr>
          <w:spacing w:val="98"/>
        </w:rPr>
        <w:t xml:space="preserve"> </w:t>
      </w:r>
      <w:r>
        <w:t>гремучую</w:t>
      </w:r>
      <w:r>
        <w:rPr>
          <w:spacing w:val="97"/>
        </w:rPr>
        <w:t xml:space="preserve"> </w:t>
      </w:r>
      <w:r>
        <w:t>доблесть</w:t>
      </w:r>
      <w:r>
        <w:rPr>
          <w:spacing w:val="98"/>
        </w:rPr>
        <w:t xml:space="preserve"> </w:t>
      </w:r>
      <w:r>
        <w:t>грядущих</w:t>
      </w:r>
      <w:r>
        <w:rPr>
          <w:spacing w:val="99"/>
        </w:rPr>
        <w:t xml:space="preserve"> </w:t>
      </w:r>
      <w:r>
        <w:t>веков…»,</w:t>
      </w:r>
    </w:p>
    <w:p w:rsidR="00445874" w:rsidRDefault="00182F3C">
      <w:pPr>
        <w:pStyle w:val="a5"/>
        <w:ind w:firstLine="0"/>
      </w:pPr>
      <w:r>
        <w:t>«Ленинград»,</w:t>
      </w:r>
      <w:r>
        <w:rPr>
          <w:spacing w:val="1"/>
        </w:rPr>
        <w:t xml:space="preserve"> </w:t>
      </w:r>
      <w:r>
        <w:t>«Мы</w:t>
      </w:r>
      <w:r>
        <w:rPr>
          <w:spacing w:val="-2"/>
        </w:rPr>
        <w:t xml:space="preserve"> </w:t>
      </w:r>
      <w:r>
        <w:t>живём,</w:t>
      </w:r>
      <w:r>
        <w:rPr>
          <w:spacing w:val="-2"/>
        </w:rPr>
        <w:t xml:space="preserve"> </w:t>
      </w:r>
      <w:r>
        <w:t>под</w:t>
      </w:r>
      <w:r>
        <w:rPr>
          <w:spacing w:val="-2"/>
        </w:rPr>
        <w:t xml:space="preserve"> </w:t>
      </w:r>
      <w:r>
        <w:t>собою</w:t>
      </w:r>
      <w:r>
        <w:rPr>
          <w:spacing w:val="-2"/>
        </w:rPr>
        <w:t xml:space="preserve"> </w:t>
      </w:r>
      <w:r>
        <w:t>не</w:t>
      </w:r>
      <w:r>
        <w:rPr>
          <w:spacing w:val="-3"/>
        </w:rPr>
        <w:t xml:space="preserve"> </w:t>
      </w:r>
      <w:r>
        <w:t>чуя</w:t>
      </w:r>
      <w:r>
        <w:rPr>
          <w:spacing w:val="-1"/>
        </w:rPr>
        <w:t xml:space="preserve"> </w:t>
      </w:r>
      <w:r>
        <w:t>страны…»</w:t>
      </w:r>
      <w:r>
        <w:rPr>
          <w:spacing w:val="-9"/>
        </w:rPr>
        <w:t xml:space="preserve"> </w:t>
      </w:r>
      <w:r>
        <w:t>и</w:t>
      </w:r>
      <w:r>
        <w:rPr>
          <w:spacing w:val="-3"/>
        </w:rPr>
        <w:t xml:space="preserve"> </w:t>
      </w:r>
      <w:r>
        <w:t>другие.</w:t>
      </w:r>
    </w:p>
    <w:p w:rsidR="00445874" w:rsidRDefault="00182F3C">
      <w:pPr>
        <w:pStyle w:val="a5"/>
        <w:ind w:right="585"/>
      </w:pPr>
      <w:r>
        <w:t>М.И.</w:t>
      </w:r>
      <w:r>
        <w:rPr>
          <w:spacing w:val="1"/>
        </w:rPr>
        <w:t xml:space="preserve"> </w:t>
      </w:r>
      <w:r>
        <w:t>Цветаева.</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«Моим</w:t>
      </w:r>
      <w:r>
        <w:rPr>
          <w:spacing w:val="1"/>
        </w:rPr>
        <w:t xml:space="preserve"> </w:t>
      </w:r>
      <w:r>
        <w:t>стихам, написанным так рано…», «Кто создан из камня, кто создан из глины…», «Идёшь,</w:t>
      </w:r>
      <w:r>
        <w:rPr>
          <w:spacing w:val="1"/>
        </w:rPr>
        <w:t xml:space="preserve"> </w:t>
      </w:r>
      <w:r>
        <w:t>на меня похожий…»,</w:t>
      </w:r>
      <w:r>
        <w:rPr>
          <w:spacing w:val="1"/>
        </w:rPr>
        <w:t xml:space="preserve"> </w:t>
      </w:r>
      <w:r>
        <w:t>«Мне нравится, что вы больны</w:t>
      </w:r>
      <w:r>
        <w:rPr>
          <w:spacing w:val="1"/>
        </w:rPr>
        <w:t xml:space="preserve"> </w:t>
      </w:r>
      <w:r>
        <w:t>не мной…»,</w:t>
      </w:r>
      <w:r>
        <w:rPr>
          <w:spacing w:val="1"/>
        </w:rPr>
        <w:t xml:space="preserve"> </w:t>
      </w:r>
      <w:r>
        <w:t>«Тоска по родине!</w:t>
      </w:r>
      <w:r>
        <w:rPr>
          <w:spacing w:val="1"/>
        </w:rPr>
        <w:t xml:space="preserve"> </w:t>
      </w:r>
      <w:r>
        <w:t>Давно…»,</w:t>
      </w:r>
      <w:r>
        <w:rPr>
          <w:spacing w:val="17"/>
        </w:rPr>
        <w:t xml:space="preserve"> </w:t>
      </w:r>
      <w:r>
        <w:t>«Книги</w:t>
      </w:r>
      <w:r>
        <w:rPr>
          <w:spacing w:val="13"/>
        </w:rPr>
        <w:t xml:space="preserve"> </w:t>
      </w:r>
      <w:r>
        <w:t>в</w:t>
      </w:r>
      <w:r>
        <w:rPr>
          <w:spacing w:val="12"/>
        </w:rPr>
        <w:t xml:space="preserve"> </w:t>
      </w:r>
      <w:r>
        <w:t>красном</w:t>
      </w:r>
      <w:r>
        <w:rPr>
          <w:spacing w:val="11"/>
        </w:rPr>
        <w:t xml:space="preserve"> </w:t>
      </w:r>
      <w:r>
        <w:t>преплёте»,</w:t>
      </w:r>
      <w:r>
        <w:rPr>
          <w:spacing w:val="17"/>
        </w:rPr>
        <w:t xml:space="preserve"> </w:t>
      </w:r>
      <w:r>
        <w:t>«Бабушке»,</w:t>
      </w:r>
      <w:r>
        <w:rPr>
          <w:spacing w:val="19"/>
        </w:rPr>
        <w:t xml:space="preserve"> </w:t>
      </w:r>
      <w:r>
        <w:t>«Красною</w:t>
      </w:r>
      <w:r>
        <w:rPr>
          <w:spacing w:val="15"/>
        </w:rPr>
        <w:t xml:space="preserve"> </w:t>
      </w:r>
      <w:r>
        <w:t>кистью…»</w:t>
      </w:r>
      <w:r>
        <w:rPr>
          <w:spacing w:val="5"/>
        </w:rPr>
        <w:t xml:space="preserve"> </w:t>
      </w:r>
      <w:r>
        <w:t>(из</w:t>
      </w:r>
      <w:r>
        <w:rPr>
          <w:spacing w:val="14"/>
        </w:rPr>
        <w:t xml:space="preserve"> </w:t>
      </w:r>
      <w:r>
        <w:t>цикла</w:t>
      </w:r>
    </w:p>
    <w:p w:rsidR="00445874" w:rsidRDefault="00182F3C">
      <w:pPr>
        <w:pStyle w:val="a5"/>
        <w:ind w:firstLine="0"/>
      </w:pPr>
      <w:r>
        <w:t>«Стихи</w:t>
      </w:r>
      <w:r>
        <w:rPr>
          <w:spacing w:val="-3"/>
        </w:rPr>
        <w:t xml:space="preserve"> </w:t>
      </w:r>
      <w:r>
        <w:t>о</w:t>
      </w:r>
      <w:r>
        <w:rPr>
          <w:spacing w:val="-3"/>
        </w:rPr>
        <w:t xml:space="preserve"> </w:t>
      </w:r>
      <w:r>
        <w:t>Москве»)</w:t>
      </w:r>
      <w:r>
        <w:rPr>
          <w:spacing w:val="-2"/>
        </w:rPr>
        <w:t xml:space="preserve"> </w:t>
      </w:r>
      <w:r>
        <w:t>и</w:t>
      </w:r>
      <w:r>
        <w:rPr>
          <w:spacing w:val="-4"/>
        </w:rPr>
        <w:t xml:space="preserve"> </w:t>
      </w:r>
      <w:r>
        <w:t>другие.</w:t>
      </w:r>
    </w:p>
    <w:p w:rsidR="00445874" w:rsidRDefault="00182F3C">
      <w:pPr>
        <w:pStyle w:val="a5"/>
        <w:ind w:right="590"/>
      </w:pPr>
      <w:r>
        <w:t>А.А.</w:t>
      </w:r>
      <w:r>
        <w:rPr>
          <w:spacing w:val="1"/>
        </w:rPr>
        <w:t xml:space="preserve"> </w:t>
      </w:r>
      <w:r>
        <w:t>Ахматова.</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«Песня</w:t>
      </w:r>
      <w:r>
        <w:rPr>
          <w:spacing w:val="1"/>
        </w:rPr>
        <w:t xml:space="preserve"> </w:t>
      </w:r>
      <w:r>
        <w:t>последней встречи», «Сжала руки под тёмной вуалью…», «Смуглый отрок бродил по</w:t>
      </w:r>
      <w:r>
        <w:rPr>
          <w:spacing w:val="1"/>
        </w:rPr>
        <w:t xml:space="preserve"> </w:t>
      </w:r>
      <w:r>
        <w:t>аллеям…»,</w:t>
      </w:r>
      <w:r>
        <w:rPr>
          <w:spacing w:val="56"/>
        </w:rPr>
        <w:t xml:space="preserve"> </w:t>
      </w:r>
      <w:r>
        <w:t>«Мне</w:t>
      </w:r>
      <w:r>
        <w:rPr>
          <w:spacing w:val="48"/>
        </w:rPr>
        <w:t xml:space="preserve"> </w:t>
      </w:r>
      <w:r>
        <w:t>голос</w:t>
      </w:r>
      <w:r>
        <w:rPr>
          <w:spacing w:val="48"/>
        </w:rPr>
        <w:t xml:space="preserve"> </w:t>
      </w:r>
      <w:r>
        <w:t>был.</w:t>
      </w:r>
      <w:r>
        <w:rPr>
          <w:spacing w:val="49"/>
        </w:rPr>
        <w:t xml:space="preserve"> </w:t>
      </w:r>
      <w:r>
        <w:t>Он</w:t>
      </w:r>
      <w:r>
        <w:rPr>
          <w:spacing w:val="51"/>
        </w:rPr>
        <w:t xml:space="preserve"> </w:t>
      </w:r>
      <w:r>
        <w:t>звал</w:t>
      </w:r>
      <w:r>
        <w:rPr>
          <w:spacing w:val="52"/>
        </w:rPr>
        <w:t xml:space="preserve"> </w:t>
      </w:r>
      <w:r>
        <w:t>утешно…»,</w:t>
      </w:r>
      <w:r>
        <w:rPr>
          <w:spacing w:val="54"/>
        </w:rPr>
        <w:t xml:space="preserve"> </w:t>
      </w:r>
      <w:r>
        <w:t>«Не</w:t>
      </w:r>
      <w:r>
        <w:rPr>
          <w:spacing w:val="50"/>
        </w:rPr>
        <w:t xml:space="preserve"> </w:t>
      </w:r>
      <w:r>
        <w:t>с</w:t>
      </w:r>
      <w:r>
        <w:rPr>
          <w:spacing w:val="48"/>
        </w:rPr>
        <w:t xml:space="preserve"> </w:t>
      </w:r>
      <w:r>
        <w:t>теми</w:t>
      </w:r>
      <w:r>
        <w:rPr>
          <w:spacing w:val="51"/>
        </w:rPr>
        <w:t xml:space="preserve"> </w:t>
      </w:r>
      <w:r>
        <w:t>я,</w:t>
      </w:r>
      <w:r>
        <w:rPr>
          <w:spacing w:val="49"/>
        </w:rPr>
        <w:t xml:space="preserve"> </w:t>
      </w:r>
      <w:r>
        <w:t>кто</w:t>
      </w:r>
      <w:r>
        <w:rPr>
          <w:spacing w:val="50"/>
        </w:rPr>
        <w:t xml:space="preserve"> </w:t>
      </w:r>
      <w:r>
        <w:t>бросил</w:t>
      </w:r>
      <w:r>
        <w:rPr>
          <w:spacing w:val="49"/>
        </w:rPr>
        <w:t xml:space="preserve"> </w:t>
      </w:r>
      <w:r>
        <w:t>землю...»,</w:t>
      </w:r>
    </w:p>
    <w:p w:rsidR="00445874" w:rsidRDefault="00182F3C">
      <w:pPr>
        <w:pStyle w:val="a5"/>
        <w:spacing w:before="1"/>
        <w:ind w:firstLine="0"/>
      </w:pPr>
      <w:r>
        <w:t>«Мужество»,</w:t>
      </w:r>
      <w:r>
        <w:rPr>
          <w:spacing w:val="1"/>
        </w:rPr>
        <w:t xml:space="preserve"> </w:t>
      </w:r>
      <w:r>
        <w:t>«Приморский</w:t>
      </w:r>
      <w:r>
        <w:rPr>
          <w:spacing w:val="-4"/>
        </w:rPr>
        <w:t xml:space="preserve"> </w:t>
      </w:r>
      <w:r>
        <w:t>сонет»,</w:t>
      </w:r>
      <w:r>
        <w:rPr>
          <w:spacing w:val="-1"/>
        </w:rPr>
        <w:t xml:space="preserve"> </w:t>
      </w:r>
      <w:r>
        <w:t>«Родная</w:t>
      </w:r>
      <w:r>
        <w:rPr>
          <w:spacing w:val="-4"/>
        </w:rPr>
        <w:t xml:space="preserve"> </w:t>
      </w:r>
      <w:r>
        <w:t>земля»</w:t>
      </w:r>
      <w:r>
        <w:rPr>
          <w:spacing w:val="-12"/>
        </w:rPr>
        <w:t xml:space="preserve"> </w:t>
      </w:r>
      <w:r>
        <w:t>и</w:t>
      </w:r>
      <w:r>
        <w:rPr>
          <w:spacing w:val="-4"/>
        </w:rPr>
        <w:t xml:space="preserve"> </w:t>
      </w:r>
      <w:r>
        <w:t>другие.</w:t>
      </w:r>
    </w:p>
    <w:p w:rsidR="00445874" w:rsidRDefault="00182F3C">
      <w:pPr>
        <w:pStyle w:val="a5"/>
        <w:ind w:left="2410" w:firstLine="0"/>
      </w:pPr>
      <w:r>
        <w:t>Поэма</w:t>
      </w:r>
      <w:r>
        <w:rPr>
          <w:spacing w:val="-5"/>
        </w:rPr>
        <w:t xml:space="preserve"> </w:t>
      </w:r>
      <w:r>
        <w:t>«Реквием».</w:t>
      </w:r>
    </w:p>
    <w:p w:rsidR="00445874" w:rsidRDefault="00182F3C">
      <w:pPr>
        <w:pStyle w:val="a5"/>
        <w:ind w:left="2410" w:right="2253" w:firstLine="0"/>
      </w:pPr>
      <w:r>
        <w:t>Н.А.</w:t>
      </w:r>
      <w:r>
        <w:rPr>
          <w:spacing w:val="-4"/>
        </w:rPr>
        <w:t xml:space="preserve"> </w:t>
      </w:r>
      <w:r>
        <w:t>Островский.</w:t>
      </w:r>
      <w:r>
        <w:rPr>
          <w:spacing w:val="-4"/>
        </w:rPr>
        <w:t xml:space="preserve"> </w:t>
      </w:r>
      <w:r>
        <w:t>Роман</w:t>
      </w:r>
      <w:r>
        <w:rPr>
          <w:spacing w:val="1"/>
        </w:rPr>
        <w:t xml:space="preserve"> </w:t>
      </w:r>
      <w:r>
        <w:t>«Как</w:t>
      </w:r>
      <w:r>
        <w:rPr>
          <w:spacing w:val="-4"/>
        </w:rPr>
        <w:t xml:space="preserve"> </w:t>
      </w:r>
      <w:r>
        <w:t>закалялась</w:t>
      </w:r>
      <w:r>
        <w:rPr>
          <w:spacing w:val="-4"/>
        </w:rPr>
        <w:t xml:space="preserve"> </w:t>
      </w:r>
      <w:r>
        <w:t>сталь»</w:t>
      </w:r>
      <w:r>
        <w:rPr>
          <w:spacing w:val="-6"/>
        </w:rPr>
        <w:t xml:space="preserve"> </w:t>
      </w:r>
      <w:r>
        <w:t>(избранные</w:t>
      </w:r>
      <w:r>
        <w:rPr>
          <w:spacing w:val="-6"/>
        </w:rPr>
        <w:t xml:space="preserve"> </w:t>
      </w:r>
      <w:r>
        <w:t>главы).</w:t>
      </w:r>
      <w:r>
        <w:rPr>
          <w:spacing w:val="-57"/>
        </w:rPr>
        <w:t xml:space="preserve"> </w:t>
      </w:r>
      <w:r>
        <w:t>М.А.</w:t>
      </w:r>
      <w:r>
        <w:rPr>
          <w:spacing w:val="-3"/>
        </w:rPr>
        <w:t xml:space="preserve"> </w:t>
      </w:r>
      <w:r>
        <w:t>Шолохов.</w:t>
      </w:r>
      <w:r>
        <w:rPr>
          <w:spacing w:val="-1"/>
        </w:rPr>
        <w:t xml:space="preserve"> </w:t>
      </w:r>
      <w:r>
        <w:t>Роман-эпопея «Тихий</w:t>
      </w:r>
      <w:r>
        <w:rPr>
          <w:spacing w:val="-1"/>
        </w:rPr>
        <w:t xml:space="preserve"> </w:t>
      </w:r>
      <w:r>
        <w:t>Дон»</w:t>
      </w:r>
      <w:r>
        <w:rPr>
          <w:spacing w:val="-9"/>
        </w:rPr>
        <w:t xml:space="preserve"> </w:t>
      </w:r>
      <w:r>
        <w:t>(избранные</w:t>
      </w:r>
      <w:r>
        <w:rPr>
          <w:spacing w:val="-3"/>
        </w:rPr>
        <w:t xml:space="preserve"> </w:t>
      </w:r>
      <w:r>
        <w:t>главы).</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0"/>
      </w:pPr>
      <w:r>
        <w:t>М.А. Булгаков. Романы «Белая гвардия», «Мастер и Маргарита» (один роман по</w:t>
      </w:r>
      <w:r>
        <w:rPr>
          <w:spacing w:val="1"/>
        </w:rPr>
        <w:t xml:space="preserve"> </w:t>
      </w:r>
      <w:r>
        <w:t>выбору).</w:t>
      </w:r>
    </w:p>
    <w:p w:rsidR="00445874" w:rsidRDefault="00182F3C">
      <w:pPr>
        <w:pStyle w:val="a5"/>
        <w:ind w:right="596"/>
      </w:pPr>
      <w:r>
        <w:t>А.П. Платонов. Рассказы и повести (одно произведение по выбору). Например, «В</w:t>
      </w:r>
      <w:r>
        <w:rPr>
          <w:spacing w:val="1"/>
        </w:rPr>
        <w:t xml:space="preserve"> </w:t>
      </w:r>
      <w:r>
        <w:t>прекрасном</w:t>
      </w:r>
      <w:r>
        <w:rPr>
          <w:spacing w:val="-2"/>
        </w:rPr>
        <w:t xml:space="preserve"> </w:t>
      </w:r>
      <w:r>
        <w:t>и</w:t>
      </w:r>
      <w:r>
        <w:rPr>
          <w:spacing w:val="-1"/>
        </w:rPr>
        <w:t xml:space="preserve"> </w:t>
      </w:r>
      <w:r>
        <w:t>яростном</w:t>
      </w:r>
      <w:r>
        <w:rPr>
          <w:spacing w:val="-2"/>
        </w:rPr>
        <w:t xml:space="preserve"> </w:t>
      </w:r>
      <w:r>
        <w:t>мире»,</w:t>
      </w:r>
      <w:r>
        <w:rPr>
          <w:spacing w:val="3"/>
        </w:rPr>
        <w:t xml:space="preserve"> </w:t>
      </w:r>
      <w:r>
        <w:t>«Котлован»,</w:t>
      </w:r>
      <w:r>
        <w:rPr>
          <w:spacing w:val="6"/>
        </w:rPr>
        <w:t xml:space="preserve"> </w:t>
      </w:r>
      <w:r>
        <w:t>«Возвращение»</w:t>
      </w:r>
      <w:r>
        <w:rPr>
          <w:spacing w:val="-9"/>
        </w:rPr>
        <w:t xml:space="preserve"> </w:t>
      </w:r>
      <w:r>
        <w:t>и</w:t>
      </w:r>
      <w:r>
        <w:rPr>
          <w:spacing w:val="-1"/>
        </w:rPr>
        <w:t xml:space="preserve"> </w:t>
      </w:r>
      <w:r>
        <w:t>другие.</w:t>
      </w:r>
    </w:p>
    <w:p w:rsidR="00445874" w:rsidRDefault="00182F3C">
      <w:pPr>
        <w:pStyle w:val="a5"/>
        <w:ind w:right="589"/>
      </w:pPr>
      <w:r>
        <w:t>А.Т.</w:t>
      </w:r>
      <w:r>
        <w:rPr>
          <w:spacing w:val="8"/>
        </w:rPr>
        <w:t xml:space="preserve"> </w:t>
      </w:r>
      <w:r>
        <w:t>Твардовский.</w:t>
      </w:r>
      <w:r>
        <w:rPr>
          <w:spacing w:val="8"/>
        </w:rPr>
        <w:t xml:space="preserve"> </w:t>
      </w:r>
      <w:r>
        <w:t>Стихотворения</w:t>
      </w:r>
      <w:r>
        <w:rPr>
          <w:spacing w:val="9"/>
        </w:rPr>
        <w:t xml:space="preserve"> </w:t>
      </w:r>
      <w:r>
        <w:t>(не</w:t>
      </w:r>
      <w:r>
        <w:rPr>
          <w:spacing w:val="8"/>
        </w:rPr>
        <w:t xml:space="preserve"> </w:t>
      </w:r>
      <w:r>
        <w:t>менее</w:t>
      </w:r>
      <w:r>
        <w:rPr>
          <w:spacing w:val="7"/>
        </w:rPr>
        <w:t xml:space="preserve"> </w:t>
      </w:r>
      <w:r>
        <w:t>трёх</w:t>
      </w:r>
      <w:r>
        <w:rPr>
          <w:spacing w:val="11"/>
        </w:rPr>
        <w:t xml:space="preserve"> </w:t>
      </w:r>
      <w:r>
        <w:t>по</w:t>
      </w:r>
      <w:r>
        <w:rPr>
          <w:spacing w:val="8"/>
        </w:rPr>
        <w:t xml:space="preserve"> </w:t>
      </w:r>
      <w:r>
        <w:t>выбору).</w:t>
      </w:r>
      <w:r>
        <w:rPr>
          <w:spacing w:val="8"/>
        </w:rPr>
        <w:t xml:space="preserve"> </w:t>
      </w:r>
      <w:r>
        <w:t>Например,</w:t>
      </w:r>
      <w:r>
        <w:rPr>
          <w:spacing w:val="13"/>
        </w:rPr>
        <w:t xml:space="preserve"> </w:t>
      </w:r>
      <w:r>
        <w:t>«Вся</w:t>
      </w:r>
      <w:r>
        <w:rPr>
          <w:spacing w:val="9"/>
        </w:rPr>
        <w:t xml:space="preserve"> </w:t>
      </w:r>
      <w:r>
        <w:t>суть</w:t>
      </w:r>
      <w:r>
        <w:rPr>
          <w:spacing w:val="-58"/>
        </w:rPr>
        <w:t xml:space="preserve"> </w:t>
      </w:r>
      <w:r>
        <w:t>в</w:t>
      </w:r>
      <w:r>
        <w:rPr>
          <w:spacing w:val="1"/>
        </w:rPr>
        <w:t xml:space="preserve"> </w:t>
      </w:r>
      <w:r>
        <w:t>одном-единственном</w:t>
      </w:r>
      <w:r>
        <w:rPr>
          <w:spacing w:val="1"/>
        </w:rPr>
        <w:t xml:space="preserve"> </w:t>
      </w:r>
      <w:r>
        <w:t>завете…»,</w:t>
      </w:r>
      <w:r>
        <w:rPr>
          <w:spacing w:val="1"/>
        </w:rPr>
        <w:t xml:space="preserve"> </w:t>
      </w:r>
      <w:r>
        <w:t>«Памяти</w:t>
      </w:r>
      <w:r>
        <w:rPr>
          <w:spacing w:val="1"/>
        </w:rPr>
        <w:t xml:space="preserve"> </w:t>
      </w:r>
      <w:r>
        <w:t>матери»</w:t>
      </w:r>
      <w:r>
        <w:rPr>
          <w:spacing w:val="1"/>
        </w:rPr>
        <w:t xml:space="preserve"> </w:t>
      </w:r>
      <w:r>
        <w:t>(«В</w:t>
      </w:r>
      <w:r>
        <w:rPr>
          <w:spacing w:val="1"/>
        </w:rPr>
        <w:t xml:space="preserve"> </w:t>
      </w:r>
      <w:r>
        <w:t>краю,</w:t>
      </w:r>
      <w:r>
        <w:rPr>
          <w:spacing w:val="1"/>
        </w:rPr>
        <w:t xml:space="preserve"> </w:t>
      </w:r>
      <w:r>
        <w:t>куда</w:t>
      </w:r>
      <w:r>
        <w:rPr>
          <w:spacing w:val="1"/>
        </w:rPr>
        <w:t xml:space="preserve"> </w:t>
      </w:r>
      <w:r>
        <w:t>их</w:t>
      </w:r>
      <w:r>
        <w:rPr>
          <w:spacing w:val="61"/>
        </w:rPr>
        <w:t xml:space="preserve"> </w:t>
      </w:r>
      <w:r>
        <w:t>вывезли</w:t>
      </w:r>
      <w:r>
        <w:rPr>
          <w:spacing w:val="1"/>
        </w:rPr>
        <w:t xml:space="preserve"> </w:t>
      </w:r>
      <w:r>
        <w:t>гуртом…»), «Я знаю, никакой моей вины…», «Дробится рваный цоколь монумента...» и</w:t>
      </w:r>
      <w:r>
        <w:rPr>
          <w:spacing w:val="1"/>
        </w:rPr>
        <w:t xml:space="preserve"> </w:t>
      </w:r>
      <w:r>
        <w:t>другие.</w:t>
      </w:r>
    </w:p>
    <w:p w:rsidR="00445874" w:rsidRDefault="00182F3C">
      <w:pPr>
        <w:pStyle w:val="a5"/>
        <w:ind w:right="588"/>
      </w:pPr>
      <w:r>
        <w:t>Проза</w:t>
      </w:r>
      <w:r>
        <w:rPr>
          <w:spacing w:val="47"/>
        </w:rPr>
        <w:t xml:space="preserve"> </w:t>
      </w:r>
      <w:r>
        <w:t>о</w:t>
      </w:r>
      <w:r>
        <w:rPr>
          <w:spacing w:val="49"/>
        </w:rPr>
        <w:t xml:space="preserve"> </w:t>
      </w:r>
      <w:r>
        <w:t>Великой</w:t>
      </w:r>
      <w:r>
        <w:rPr>
          <w:spacing w:val="50"/>
        </w:rPr>
        <w:t xml:space="preserve"> </w:t>
      </w:r>
      <w:r>
        <w:t>Отечественной</w:t>
      </w:r>
      <w:r>
        <w:rPr>
          <w:spacing w:val="49"/>
        </w:rPr>
        <w:t xml:space="preserve"> </w:t>
      </w:r>
      <w:r>
        <w:t>войне</w:t>
      </w:r>
      <w:r>
        <w:rPr>
          <w:spacing w:val="48"/>
        </w:rPr>
        <w:t xml:space="preserve"> </w:t>
      </w:r>
      <w:r>
        <w:t>(по</w:t>
      </w:r>
      <w:r>
        <w:rPr>
          <w:spacing w:val="49"/>
        </w:rPr>
        <w:t xml:space="preserve"> </w:t>
      </w:r>
      <w:r>
        <w:t>одному</w:t>
      </w:r>
      <w:r>
        <w:rPr>
          <w:spacing w:val="44"/>
        </w:rPr>
        <w:t xml:space="preserve"> </w:t>
      </w:r>
      <w:r>
        <w:t>произведению</w:t>
      </w:r>
      <w:r>
        <w:rPr>
          <w:spacing w:val="47"/>
        </w:rPr>
        <w:t xml:space="preserve"> </w:t>
      </w:r>
      <w:r>
        <w:t>не</w:t>
      </w:r>
      <w:r>
        <w:rPr>
          <w:spacing w:val="48"/>
        </w:rPr>
        <w:t xml:space="preserve"> </w:t>
      </w:r>
      <w:r>
        <w:t>менее</w:t>
      </w:r>
      <w:r>
        <w:rPr>
          <w:spacing w:val="48"/>
        </w:rPr>
        <w:t xml:space="preserve"> </w:t>
      </w:r>
      <w:r>
        <w:t>чем</w:t>
      </w:r>
      <w:r>
        <w:rPr>
          <w:spacing w:val="-58"/>
        </w:rPr>
        <w:t xml:space="preserve"> </w:t>
      </w:r>
      <w:r>
        <w:t>двух</w:t>
      </w:r>
      <w:r>
        <w:rPr>
          <w:spacing w:val="1"/>
        </w:rPr>
        <w:t xml:space="preserve"> </w:t>
      </w:r>
      <w:r>
        <w:t>писателей</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В.П.</w:t>
      </w:r>
      <w:r>
        <w:rPr>
          <w:spacing w:val="1"/>
        </w:rPr>
        <w:t xml:space="preserve"> </w:t>
      </w:r>
      <w:r>
        <w:t>Астафьев</w:t>
      </w:r>
      <w:r>
        <w:rPr>
          <w:spacing w:val="1"/>
        </w:rPr>
        <w:t xml:space="preserve"> </w:t>
      </w:r>
      <w:r>
        <w:t>«Пастух</w:t>
      </w:r>
      <w:r>
        <w:rPr>
          <w:spacing w:val="1"/>
        </w:rPr>
        <w:t xml:space="preserve"> </w:t>
      </w:r>
      <w:r>
        <w:t>и</w:t>
      </w:r>
      <w:r>
        <w:rPr>
          <w:spacing w:val="1"/>
        </w:rPr>
        <w:t xml:space="preserve"> </w:t>
      </w:r>
      <w:r>
        <w:t>пастушка»;</w:t>
      </w:r>
      <w:r>
        <w:rPr>
          <w:spacing w:val="1"/>
        </w:rPr>
        <w:t xml:space="preserve"> </w:t>
      </w:r>
      <w:r>
        <w:t>Ю.В.</w:t>
      </w:r>
      <w:r>
        <w:rPr>
          <w:spacing w:val="1"/>
        </w:rPr>
        <w:t xml:space="preserve"> </w:t>
      </w:r>
      <w:r>
        <w:t>Бондарев «Горячий снег»; В.В. Быков «Обелиск», «Сотников», «Альпийская баллада»;</w:t>
      </w:r>
      <w:r>
        <w:rPr>
          <w:spacing w:val="1"/>
        </w:rPr>
        <w:t xml:space="preserve"> </w:t>
      </w:r>
      <w:r>
        <w:t>Б.Л. Васильев «А зори здесь тихие», «В списках не значился», «Завтра была война»; К.Д.</w:t>
      </w:r>
      <w:r>
        <w:rPr>
          <w:spacing w:val="1"/>
        </w:rPr>
        <w:t xml:space="preserve"> </w:t>
      </w:r>
      <w:r>
        <w:t>Воробьёв «Убиты под Москвой», «Это мы, Господи!»; В.Л. Кондратьев «Сашка»; В.П.</w:t>
      </w:r>
      <w:r>
        <w:rPr>
          <w:spacing w:val="1"/>
        </w:rPr>
        <w:t xml:space="preserve"> </w:t>
      </w:r>
      <w:r>
        <w:t>Некрасов «В окопах Сталинграда»; Е.И. Носов «Красное вино победы», «Шопен, соната</w:t>
      </w:r>
      <w:r>
        <w:rPr>
          <w:spacing w:val="1"/>
        </w:rPr>
        <w:t xml:space="preserve"> </w:t>
      </w:r>
      <w:r>
        <w:t>номер</w:t>
      </w:r>
      <w:r>
        <w:rPr>
          <w:spacing w:val="-1"/>
        </w:rPr>
        <w:t xml:space="preserve"> </w:t>
      </w:r>
      <w:r>
        <w:t>два»; С.С. Смирнов</w:t>
      </w:r>
      <w:r>
        <w:rPr>
          <w:spacing w:val="4"/>
        </w:rPr>
        <w:t xml:space="preserve"> </w:t>
      </w:r>
      <w:r>
        <w:t>«Брестская</w:t>
      </w:r>
      <w:r>
        <w:rPr>
          <w:spacing w:val="-1"/>
        </w:rPr>
        <w:t xml:space="preserve"> </w:t>
      </w:r>
      <w:r>
        <w:t>крепость»</w:t>
      </w:r>
      <w:r>
        <w:rPr>
          <w:spacing w:val="-4"/>
        </w:rPr>
        <w:t xml:space="preserve"> </w:t>
      </w:r>
      <w:r>
        <w:t>и другие.</w:t>
      </w:r>
    </w:p>
    <w:p w:rsidR="00445874" w:rsidRDefault="00182F3C">
      <w:pPr>
        <w:pStyle w:val="a5"/>
        <w:spacing w:before="1"/>
        <w:ind w:left="2410" w:firstLine="0"/>
      </w:pPr>
      <w:r>
        <w:t>А.А.</w:t>
      </w:r>
      <w:r>
        <w:rPr>
          <w:spacing w:val="-4"/>
        </w:rPr>
        <w:t xml:space="preserve"> </w:t>
      </w:r>
      <w:r>
        <w:t>Фадеев</w:t>
      </w:r>
      <w:r>
        <w:rPr>
          <w:spacing w:val="1"/>
        </w:rPr>
        <w:t xml:space="preserve"> </w:t>
      </w:r>
      <w:r>
        <w:t>«Молодая</w:t>
      </w:r>
      <w:r>
        <w:rPr>
          <w:spacing w:val="-2"/>
        </w:rPr>
        <w:t xml:space="preserve"> </w:t>
      </w:r>
      <w:r>
        <w:t>гвардия».</w:t>
      </w:r>
    </w:p>
    <w:p w:rsidR="00445874" w:rsidRDefault="00182F3C">
      <w:pPr>
        <w:pStyle w:val="a5"/>
        <w:ind w:left="2410" w:firstLine="0"/>
      </w:pPr>
      <w:r>
        <w:t>В.О.</w:t>
      </w:r>
      <w:r>
        <w:rPr>
          <w:spacing w:val="-3"/>
        </w:rPr>
        <w:t xml:space="preserve"> </w:t>
      </w:r>
      <w:r>
        <w:t>Богомолов</w:t>
      </w:r>
      <w:r>
        <w:rPr>
          <w:spacing w:val="1"/>
        </w:rPr>
        <w:t xml:space="preserve"> </w:t>
      </w:r>
      <w:r>
        <w:t>«В</w:t>
      </w:r>
      <w:r>
        <w:rPr>
          <w:spacing w:val="-3"/>
        </w:rPr>
        <w:t xml:space="preserve"> </w:t>
      </w:r>
      <w:r>
        <w:t>августе</w:t>
      </w:r>
      <w:r>
        <w:rPr>
          <w:spacing w:val="-3"/>
        </w:rPr>
        <w:t xml:space="preserve"> </w:t>
      </w:r>
      <w:r>
        <w:t>сорок</w:t>
      </w:r>
      <w:r>
        <w:rPr>
          <w:spacing w:val="-3"/>
        </w:rPr>
        <w:t xml:space="preserve"> </w:t>
      </w:r>
      <w:r>
        <w:t>четвёртого».</w:t>
      </w:r>
    </w:p>
    <w:p w:rsidR="00445874" w:rsidRDefault="00182F3C">
      <w:pPr>
        <w:pStyle w:val="a5"/>
        <w:ind w:right="583"/>
      </w:pPr>
      <w:r>
        <w:t>Поэзия</w:t>
      </w:r>
      <w:r>
        <w:rPr>
          <w:spacing w:val="1"/>
        </w:rPr>
        <w:t xml:space="preserve"> </w:t>
      </w:r>
      <w:r>
        <w:t>о</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Стихотворения</w:t>
      </w:r>
      <w:r>
        <w:rPr>
          <w:spacing w:val="61"/>
        </w:rPr>
        <w:t xml:space="preserve"> </w:t>
      </w:r>
      <w:r>
        <w:t>(по</w:t>
      </w:r>
      <w:r>
        <w:rPr>
          <w:spacing w:val="61"/>
        </w:rPr>
        <w:t xml:space="preserve"> </w:t>
      </w:r>
      <w:r>
        <w:t>одному</w:t>
      </w:r>
      <w:r>
        <w:rPr>
          <w:spacing w:val="1"/>
        </w:rPr>
        <w:t xml:space="preserve"> </w:t>
      </w:r>
      <w:r>
        <w:t>стихотворению не менее чем двух поэтов по выбору). Например, Ю.В. Друниной, М.В.</w:t>
      </w:r>
      <w:r>
        <w:rPr>
          <w:spacing w:val="1"/>
        </w:rPr>
        <w:t xml:space="preserve"> </w:t>
      </w:r>
      <w:r>
        <w:t>Исаковского,</w:t>
      </w:r>
      <w:r>
        <w:rPr>
          <w:spacing w:val="1"/>
        </w:rPr>
        <w:t xml:space="preserve"> </w:t>
      </w:r>
      <w:r>
        <w:t>Ю.Д.</w:t>
      </w:r>
      <w:r>
        <w:rPr>
          <w:spacing w:val="1"/>
        </w:rPr>
        <w:t xml:space="preserve"> </w:t>
      </w:r>
      <w:r>
        <w:t>Левитанского,</w:t>
      </w:r>
      <w:r>
        <w:rPr>
          <w:spacing w:val="1"/>
        </w:rPr>
        <w:t xml:space="preserve"> </w:t>
      </w:r>
      <w:r>
        <w:t>С.С.</w:t>
      </w:r>
      <w:r>
        <w:rPr>
          <w:spacing w:val="1"/>
        </w:rPr>
        <w:t xml:space="preserve"> </w:t>
      </w:r>
      <w:r>
        <w:t>Орлова,</w:t>
      </w:r>
      <w:r>
        <w:rPr>
          <w:spacing w:val="1"/>
        </w:rPr>
        <w:t xml:space="preserve"> </w:t>
      </w:r>
      <w:r>
        <w:t>Д.С.</w:t>
      </w:r>
      <w:r>
        <w:rPr>
          <w:spacing w:val="1"/>
        </w:rPr>
        <w:t xml:space="preserve"> </w:t>
      </w:r>
      <w:r>
        <w:t>Самойлова,</w:t>
      </w:r>
      <w:r>
        <w:rPr>
          <w:spacing w:val="1"/>
        </w:rPr>
        <w:t xml:space="preserve"> </w:t>
      </w:r>
      <w:r>
        <w:t>К.М.</w:t>
      </w:r>
      <w:r>
        <w:rPr>
          <w:spacing w:val="1"/>
        </w:rPr>
        <w:t xml:space="preserve"> </w:t>
      </w:r>
      <w:r>
        <w:t>Симонова,</w:t>
      </w:r>
      <w:r>
        <w:rPr>
          <w:spacing w:val="1"/>
        </w:rPr>
        <w:t xml:space="preserve"> </w:t>
      </w:r>
      <w:r>
        <w:t>Б.А.</w:t>
      </w:r>
      <w:r>
        <w:rPr>
          <w:spacing w:val="-57"/>
        </w:rPr>
        <w:t xml:space="preserve"> </w:t>
      </w:r>
      <w:r>
        <w:t>Слуцкого</w:t>
      </w:r>
      <w:r>
        <w:rPr>
          <w:spacing w:val="-1"/>
        </w:rPr>
        <w:t xml:space="preserve"> </w:t>
      </w:r>
      <w:r>
        <w:t>и других.</w:t>
      </w:r>
    </w:p>
    <w:p w:rsidR="00445874" w:rsidRDefault="00182F3C">
      <w:pPr>
        <w:pStyle w:val="a5"/>
        <w:ind w:right="591"/>
      </w:pPr>
      <w:r>
        <w:t>Драматургия</w:t>
      </w:r>
      <w:r>
        <w:rPr>
          <w:spacing w:val="1"/>
        </w:rPr>
        <w:t xml:space="preserve"> </w:t>
      </w:r>
      <w:r>
        <w:t>о</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Пьесы</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2"/>
        </w:rPr>
        <w:t xml:space="preserve"> </w:t>
      </w:r>
      <w:r>
        <w:t>В.С.</w:t>
      </w:r>
      <w:r>
        <w:rPr>
          <w:spacing w:val="-1"/>
        </w:rPr>
        <w:t xml:space="preserve"> </w:t>
      </w:r>
      <w:r>
        <w:t>Розов</w:t>
      </w:r>
      <w:r>
        <w:rPr>
          <w:spacing w:val="1"/>
        </w:rPr>
        <w:t xml:space="preserve"> </w:t>
      </w:r>
      <w:r>
        <w:t>«Вечно живые»</w:t>
      </w:r>
      <w:r>
        <w:rPr>
          <w:spacing w:val="-4"/>
        </w:rPr>
        <w:t xml:space="preserve"> </w:t>
      </w:r>
      <w:r>
        <w:t>и другие.</w:t>
      </w:r>
    </w:p>
    <w:p w:rsidR="00445874" w:rsidRDefault="00182F3C">
      <w:pPr>
        <w:pStyle w:val="a5"/>
        <w:ind w:right="589"/>
      </w:pPr>
      <w:r>
        <w:t>Б.Л. Пастернак. Стихотворения (не менее трёх по выбору). Например, «Февраль.</w:t>
      </w:r>
      <w:r>
        <w:rPr>
          <w:spacing w:val="1"/>
        </w:rPr>
        <w:t xml:space="preserve"> </w:t>
      </w:r>
      <w:r>
        <w:t>Достать</w:t>
      </w:r>
      <w:r>
        <w:rPr>
          <w:spacing w:val="44"/>
        </w:rPr>
        <w:t xml:space="preserve"> </w:t>
      </w:r>
      <w:r>
        <w:t>чернил</w:t>
      </w:r>
      <w:r>
        <w:rPr>
          <w:spacing w:val="43"/>
        </w:rPr>
        <w:t xml:space="preserve"> </w:t>
      </w:r>
      <w:r>
        <w:t>и</w:t>
      </w:r>
      <w:r>
        <w:rPr>
          <w:spacing w:val="46"/>
        </w:rPr>
        <w:t xml:space="preserve"> </w:t>
      </w:r>
      <w:r>
        <w:t>плакать!..»,</w:t>
      </w:r>
      <w:r>
        <w:rPr>
          <w:spacing w:val="48"/>
        </w:rPr>
        <w:t xml:space="preserve"> </w:t>
      </w:r>
      <w:r>
        <w:t>«Определение</w:t>
      </w:r>
      <w:r>
        <w:rPr>
          <w:spacing w:val="42"/>
        </w:rPr>
        <w:t xml:space="preserve"> </w:t>
      </w:r>
      <w:r>
        <w:t>поэзии»,</w:t>
      </w:r>
      <w:r>
        <w:rPr>
          <w:spacing w:val="54"/>
        </w:rPr>
        <w:t xml:space="preserve"> </w:t>
      </w:r>
      <w:r>
        <w:t>«Во</w:t>
      </w:r>
      <w:r>
        <w:rPr>
          <w:spacing w:val="45"/>
        </w:rPr>
        <w:t xml:space="preserve"> </w:t>
      </w:r>
      <w:r>
        <w:t>всём</w:t>
      </w:r>
      <w:r>
        <w:rPr>
          <w:spacing w:val="45"/>
        </w:rPr>
        <w:t xml:space="preserve"> </w:t>
      </w:r>
      <w:r>
        <w:t>мне</w:t>
      </w:r>
      <w:r>
        <w:rPr>
          <w:spacing w:val="42"/>
        </w:rPr>
        <w:t xml:space="preserve"> </w:t>
      </w:r>
      <w:r>
        <w:t>хочется</w:t>
      </w:r>
      <w:r>
        <w:rPr>
          <w:spacing w:val="44"/>
        </w:rPr>
        <w:t xml:space="preserve"> </w:t>
      </w:r>
      <w:r>
        <w:t>дойти…»,</w:t>
      </w:r>
    </w:p>
    <w:p w:rsidR="00445874" w:rsidRDefault="00182F3C">
      <w:pPr>
        <w:pStyle w:val="a5"/>
        <w:spacing w:before="1"/>
        <w:ind w:firstLine="0"/>
      </w:pPr>
      <w:r>
        <w:t>«Снег</w:t>
      </w:r>
      <w:r>
        <w:rPr>
          <w:spacing w:val="83"/>
        </w:rPr>
        <w:t xml:space="preserve"> </w:t>
      </w:r>
      <w:r>
        <w:t>идёт»,</w:t>
      </w:r>
      <w:r>
        <w:rPr>
          <w:spacing w:val="88"/>
        </w:rPr>
        <w:t xml:space="preserve"> </w:t>
      </w:r>
      <w:r>
        <w:t>«Любить</w:t>
      </w:r>
      <w:r>
        <w:rPr>
          <w:spacing w:val="86"/>
        </w:rPr>
        <w:t xml:space="preserve"> </w:t>
      </w:r>
      <w:r>
        <w:t>иных</w:t>
      </w:r>
      <w:r>
        <w:rPr>
          <w:spacing w:val="89"/>
        </w:rPr>
        <w:t xml:space="preserve"> </w:t>
      </w:r>
      <w:r>
        <w:t>–</w:t>
      </w:r>
      <w:r>
        <w:rPr>
          <w:spacing w:val="83"/>
        </w:rPr>
        <w:t xml:space="preserve"> </w:t>
      </w:r>
      <w:r>
        <w:t>тяжёлый</w:t>
      </w:r>
      <w:r>
        <w:rPr>
          <w:spacing w:val="85"/>
        </w:rPr>
        <w:t xml:space="preserve"> </w:t>
      </w:r>
      <w:r>
        <w:t>крест...»,</w:t>
      </w:r>
      <w:r>
        <w:rPr>
          <w:spacing w:val="90"/>
        </w:rPr>
        <w:t xml:space="preserve"> </w:t>
      </w:r>
      <w:r>
        <w:t>«Быть</w:t>
      </w:r>
      <w:r>
        <w:rPr>
          <w:spacing w:val="84"/>
        </w:rPr>
        <w:t xml:space="preserve"> </w:t>
      </w:r>
      <w:r>
        <w:t>знаменитым</w:t>
      </w:r>
      <w:r>
        <w:rPr>
          <w:spacing w:val="84"/>
        </w:rPr>
        <w:t xml:space="preserve"> </w:t>
      </w:r>
      <w:r>
        <w:t>некрасиво…»,</w:t>
      </w:r>
    </w:p>
    <w:p w:rsidR="00445874" w:rsidRDefault="00182F3C">
      <w:pPr>
        <w:pStyle w:val="a5"/>
        <w:ind w:firstLine="0"/>
      </w:pPr>
      <w:r>
        <w:t>«Ночь», «Гамлет»,</w:t>
      </w:r>
      <w:r>
        <w:rPr>
          <w:spacing w:val="2"/>
        </w:rPr>
        <w:t xml:space="preserve"> </w:t>
      </w:r>
      <w:r>
        <w:t>«Зимняя</w:t>
      </w:r>
      <w:r>
        <w:rPr>
          <w:spacing w:val="-4"/>
        </w:rPr>
        <w:t xml:space="preserve"> </w:t>
      </w:r>
      <w:r>
        <w:t>ночь»</w:t>
      </w:r>
      <w:r>
        <w:rPr>
          <w:spacing w:val="-11"/>
        </w:rPr>
        <w:t xml:space="preserve"> </w:t>
      </w:r>
      <w:r>
        <w:t>и</w:t>
      </w:r>
      <w:r>
        <w:rPr>
          <w:spacing w:val="-4"/>
        </w:rPr>
        <w:t xml:space="preserve"> </w:t>
      </w:r>
      <w:r>
        <w:t>другие.</w:t>
      </w:r>
    </w:p>
    <w:p w:rsidR="00445874" w:rsidRDefault="00182F3C">
      <w:pPr>
        <w:pStyle w:val="a5"/>
        <w:ind w:right="585"/>
      </w:pPr>
      <w:r>
        <w:t>А.И.</w:t>
      </w:r>
      <w:r>
        <w:rPr>
          <w:spacing w:val="1"/>
        </w:rPr>
        <w:t xml:space="preserve"> </w:t>
      </w:r>
      <w:r>
        <w:t>Солженицын.</w:t>
      </w:r>
      <w:r>
        <w:rPr>
          <w:spacing w:val="1"/>
        </w:rPr>
        <w:t xml:space="preserve"> </w:t>
      </w:r>
      <w:r>
        <w:t>Произведения</w:t>
      </w:r>
      <w:r>
        <w:rPr>
          <w:spacing w:val="1"/>
        </w:rPr>
        <w:t xml:space="preserve"> </w:t>
      </w:r>
      <w:r>
        <w:t>«Один</w:t>
      </w:r>
      <w:r>
        <w:rPr>
          <w:spacing w:val="1"/>
        </w:rPr>
        <w:t xml:space="preserve"> </w:t>
      </w:r>
      <w:r>
        <w:t>день</w:t>
      </w:r>
      <w:r>
        <w:rPr>
          <w:spacing w:val="1"/>
        </w:rPr>
        <w:t xml:space="preserve"> </w:t>
      </w:r>
      <w:r>
        <w:t>Ивана</w:t>
      </w:r>
      <w:r>
        <w:rPr>
          <w:spacing w:val="1"/>
        </w:rPr>
        <w:t xml:space="preserve"> </w:t>
      </w:r>
      <w:r>
        <w:t>Денисовича»,</w:t>
      </w:r>
      <w:r>
        <w:rPr>
          <w:spacing w:val="1"/>
        </w:rPr>
        <w:t xml:space="preserve"> </w:t>
      </w:r>
      <w:r>
        <w:t>«Архипелаг</w:t>
      </w:r>
      <w:r>
        <w:rPr>
          <w:spacing w:val="1"/>
        </w:rPr>
        <w:t xml:space="preserve"> </w:t>
      </w:r>
      <w:r>
        <w:t>ГУЛАГ» (фрагменты книги по выбору, например, глава «Поэзия под плитой, правда под</w:t>
      </w:r>
      <w:r>
        <w:rPr>
          <w:spacing w:val="1"/>
        </w:rPr>
        <w:t xml:space="preserve"> </w:t>
      </w:r>
      <w:r>
        <w:t>камнем»).</w:t>
      </w:r>
    </w:p>
    <w:p w:rsidR="00445874" w:rsidRDefault="00182F3C">
      <w:pPr>
        <w:pStyle w:val="a5"/>
        <w:ind w:left="2410" w:firstLine="0"/>
      </w:pPr>
      <w:r>
        <w:t>В.М. Шукшин.</w:t>
      </w:r>
      <w:r>
        <w:rPr>
          <w:spacing w:val="1"/>
        </w:rPr>
        <w:t xml:space="preserve"> </w:t>
      </w:r>
      <w:r>
        <w:t>Рассказы (не</w:t>
      </w:r>
      <w:r>
        <w:rPr>
          <w:spacing w:val="1"/>
        </w:rPr>
        <w:t xml:space="preserve"> </w:t>
      </w:r>
      <w:r>
        <w:t>менее</w:t>
      </w:r>
      <w:r>
        <w:rPr>
          <w:spacing w:val="-1"/>
        </w:rPr>
        <w:t xml:space="preserve"> </w:t>
      </w:r>
      <w:r>
        <w:t>двух</w:t>
      </w:r>
      <w:r>
        <w:rPr>
          <w:spacing w:val="3"/>
        </w:rPr>
        <w:t xml:space="preserve"> </w:t>
      </w:r>
      <w:r>
        <w:t>по выбору).</w:t>
      </w:r>
      <w:r>
        <w:rPr>
          <w:spacing w:val="2"/>
        </w:rPr>
        <w:t xml:space="preserve"> </w:t>
      </w:r>
      <w:r>
        <w:t>Например,</w:t>
      </w:r>
      <w:r>
        <w:rPr>
          <w:spacing w:val="6"/>
        </w:rPr>
        <w:t xml:space="preserve"> </w:t>
      </w:r>
      <w:r>
        <w:t>«Срезал»,</w:t>
      </w:r>
      <w:r>
        <w:rPr>
          <w:spacing w:val="5"/>
        </w:rPr>
        <w:t xml:space="preserve"> </w:t>
      </w:r>
      <w:r>
        <w:t>«Обида»,</w:t>
      </w:r>
    </w:p>
    <w:p w:rsidR="00445874" w:rsidRDefault="00182F3C">
      <w:pPr>
        <w:pStyle w:val="a5"/>
        <w:ind w:firstLine="0"/>
      </w:pPr>
      <w:r>
        <w:t>«Микроскоп», «Мастер», «Крепкий</w:t>
      </w:r>
      <w:r>
        <w:rPr>
          <w:spacing w:val="-6"/>
        </w:rPr>
        <w:t xml:space="preserve"> </w:t>
      </w:r>
      <w:r>
        <w:t>мужик»,</w:t>
      </w:r>
      <w:r>
        <w:rPr>
          <w:spacing w:val="-2"/>
        </w:rPr>
        <w:t xml:space="preserve"> </w:t>
      </w:r>
      <w:r>
        <w:t>«Сапожки»</w:t>
      </w:r>
      <w:r>
        <w:rPr>
          <w:spacing w:val="-6"/>
        </w:rPr>
        <w:t xml:space="preserve"> </w:t>
      </w:r>
      <w:r>
        <w:t>и</w:t>
      </w:r>
      <w:r>
        <w:rPr>
          <w:spacing w:val="-5"/>
        </w:rPr>
        <w:t xml:space="preserve"> </w:t>
      </w:r>
      <w:r>
        <w:t>другие.</w:t>
      </w:r>
    </w:p>
    <w:p w:rsidR="00445874" w:rsidRDefault="00182F3C">
      <w:pPr>
        <w:pStyle w:val="a5"/>
        <w:ind w:left="2410" w:firstLine="0"/>
      </w:pPr>
      <w:r>
        <w:t>В.Г.</w:t>
      </w:r>
      <w:r>
        <w:rPr>
          <w:spacing w:val="54"/>
        </w:rPr>
        <w:t xml:space="preserve"> </w:t>
      </w:r>
      <w:r>
        <w:t>Распутин.</w:t>
      </w:r>
      <w:r>
        <w:rPr>
          <w:spacing w:val="54"/>
        </w:rPr>
        <w:t xml:space="preserve"> </w:t>
      </w:r>
      <w:r>
        <w:t>Рассказы</w:t>
      </w:r>
      <w:r>
        <w:rPr>
          <w:spacing w:val="54"/>
        </w:rPr>
        <w:t xml:space="preserve"> </w:t>
      </w:r>
      <w:r>
        <w:t>и</w:t>
      </w:r>
      <w:r>
        <w:rPr>
          <w:spacing w:val="52"/>
        </w:rPr>
        <w:t xml:space="preserve"> </w:t>
      </w:r>
      <w:r>
        <w:t>повести</w:t>
      </w:r>
      <w:r>
        <w:rPr>
          <w:spacing w:val="57"/>
        </w:rPr>
        <w:t xml:space="preserve"> </w:t>
      </w:r>
      <w:r>
        <w:t>(не</w:t>
      </w:r>
      <w:r>
        <w:rPr>
          <w:spacing w:val="53"/>
        </w:rPr>
        <w:t xml:space="preserve"> </w:t>
      </w:r>
      <w:r>
        <w:t>менее</w:t>
      </w:r>
      <w:r>
        <w:rPr>
          <w:spacing w:val="54"/>
        </w:rPr>
        <w:t xml:space="preserve"> </w:t>
      </w:r>
      <w:r>
        <w:t>одного</w:t>
      </w:r>
      <w:r>
        <w:rPr>
          <w:spacing w:val="54"/>
        </w:rPr>
        <w:t xml:space="preserve"> </w:t>
      </w:r>
      <w:r>
        <w:t>произведения</w:t>
      </w:r>
      <w:r>
        <w:rPr>
          <w:spacing w:val="55"/>
        </w:rPr>
        <w:t xml:space="preserve"> </w:t>
      </w:r>
      <w:r>
        <w:t>по</w:t>
      </w:r>
      <w:r>
        <w:rPr>
          <w:spacing w:val="54"/>
        </w:rPr>
        <w:t xml:space="preserve"> </w:t>
      </w:r>
      <w:r>
        <w:t>выбору).</w:t>
      </w:r>
    </w:p>
    <w:p w:rsidR="00445874" w:rsidRDefault="00182F3C">
      <w:pPr>
        <w:pStyle w:val="a5"/>
        <w:ind w:firstLine="0"/>
      </w:pPr>
      <w:r>
        <w:t>Например, «Живи</w:t>
      </w:r>
      <w:r>
        <w:rPr>
          <w:spacing w:val="-3"/>
        </w:rPr>
        <w:t xml:space="preserve"> </w:t>
      </w:r>
      <w:r>
        <w:t>и</w:t>
      </w:r>
      <w:r>
        <w:rPr>
          <w:spacing w:val="-3"/>
        </w:rPr>
        <w:t xml:space="preserve"> </w:t>
      </w:r>
      <w:r>
        <w:t>помни»,</w:t>
      </w:r>
      <w:r>
        <w:rPr>
          <w:spacing w:val="1"/>
        </w:rPr>
        <w:t xml:space="preserve"> </w:t>
      </w:r>
      <w:r>
        <w:t>«Прощание</w:t>
      </w:r>
      <w:r>
        <w:rPr>
          <w:spacing w:val="-4"/>
        </w:rPr>
        <w:t xml:space="preserve"> </w:t>
      </w:r>
      <w:r>
        <w:t>с</w:t>
      </w:r>
      <w:r>
        <w:rPr>
          <w:spacing w:val="-4"/>
        </w:rPr>
        <w:t xml:space="preserve"> </w:t>
      </w:r>
      <w:r>
        <w:t>Матёрой»</w:t>
      </w:r>
      <w:r>
        <w:rPr>
          <w:spacing w:val="-10"/>
        </w:rPr>
        <w:t xml:space="preserve"> </w:t>
      </w:r>
      <w:r>
        <w:t>и</w:t>
      </w:r>
      <w:r>
        <w:rPr>
          <w:spacing w:val="-3"/>
        </w:rPr>
        <w:t xml:space="preserve"> </w:t>
      </w:r>
      <w:r>
        <w:t>другие.</w:t>
      </w:r>
    </w:p>
    <w:p w:rsidR="00445874" w:rsidRDefault="00182F3C">
      <w:pPr>
        <w:pStyle w:val="a5"/>
        <w:ind w:left="2410" w:firstLine="0"/>
      </w:pPr>
      <w:r>
        <w:t>Н.М.</w:t>
      </w:r>
      <w:r>
        <w:rPr>
          <w:spacing w:val="-4"/>
        </w:rPr>
        <w:t xml:space="preserve"> </w:t>
      </w:r>
      <w:r>
        <w:t>Рубцов.</w:t>
      </w:r>
      <w:r>
        <w:rPr>
          <w:spacing w:val="-2"/>
        </w:rPr>
        <w:t xml:space="preserve"> </w:t>
      </w:r>
      <w:r>
        <w:t>Стихотворения</w:t>
      </w:r>
      <w:r>
        <w:rPr>
          <w:spacing w:val="-3"/>
        </w:rPr>
        <w:t xml:space="preserve"> </w:t>
      </w:r>
      <w:r>
        <w:t>(не</w:t>
      </w:r>
      <w:r>
        <w:rPr>
          <w:spacing w:val="-2"/>
        </w:rPr>
        <w:t xml:space="preserve"> </w:t>
      </w:r>
      <w:r>
        <w:t>менее</w:t>
      </w:r>
      <w:r>
        <w:rPr>
          <w:spacing w:val="-4"/>
        </w:rPr>
        <w:t xml:space="preserve"> </w:t>
      </w:r>
      <w:r>
        <w:t>трёх</w:t>
      </w:r>
      <w:r>
        <w:rPr>
          <w:spacing w:val="-1"/>
        </w:rPr>
        <w:t xml:space="preserve"> </w:t>
      </w:r>
      <w:r>
        <w:t>по</w:t>
      </w:r>
      <w:r>
        <w:rPr>
          <w:spacing w:val="-3"/>
        </w:rPr>
        <w:t xml:space="preserve"> </w:t>
      </w:r>
      <w:r>
        <w:t>выбору).</w:t>
      </w:r>
      <w:r>
        <w:rPr>
          <w:spacing w:val="-2"/>
        </w:rPr>
        <w:t xml:space="preserve"> </w:t>
      </w:r>
      <w:r>
        <w:t>Например,</w:t>
      </w:r>
      <w:r>
        <w:rPr>
          <w:spacing w:val="1"/>
        </w:rPr>
        <w:t xml:space="preserve"> </w:t>
      </w:r>
      <w:r>
        <w:t>«Звезда</w:t>
      </w:r>
      <w:r>
        <w:rPr>
          <w:spacing w:val="-3"/>
        </w:rPr>
        <w:t xml:space="preserve"> </w:t>
      </w:r>
      <w:r>
        <w:t>полей»,</w:t>
      </w:r>
    </w:p>
    <w:p w:rsidR="00445874" w:rsidRDefault="00182F3C">
      <w:pPr>
        <w:pStyle w:val="a5"/>
        <w:ind w:right="584" w:firstLine="0"/>
      </w:pPr>
      <w:r>
        <w:t>«Тихая</w:t>
      </w:r>
      <w:r>
        <w:rPr>
          <w:spacing w:val="1"/>
        </w:rPr>
        <w:t xml:space="preserve"> </w:t>
      </w:r>
      <w:r>
        <w:t>моя</w:t>
      </w:r>
      <w:r>
        <w:rPr>
          <w:spacing w:val="1"/>
        </w:rPr>
        <w:t xml:space="preserve"> </w:t>
      </w:r>
      <w:r>
        <w:t>родина!..»,</w:t>
      </w:r>
      <w:r>
        <w:rPr>
          <w:spacing w:val="1"/>
        </w:rPr>
        <w:t xml:space="preserve"> </w:t>
      </w:r>
      <w:r>
        <w:t>«В</w:t>
      </w:r>
      <w:r>
        <w:rPr>
          <w:spacing w:val="1"/>
        </w:rPr>
        <w:t xml:space="preserve"> </w:t>
      </w:r>
      <w:r>
        <w:t>горнице</w:t>
      </w:r>
      <w:r>
        <w:rPr>
          <w:spacing w:val="1"/>
        </w:rPr>
        <w:t xml:space="preserve"> </w:t>
      </w:r>
      <w:r>
        <w:t>моей</w:t>
      </w:r>
      <w:r>
        <w:rPr>
          <w:spacing w:val="1"/>
        </w:rPr>
        <w:t xml:space="preserve"> </w:t>
      </w:r>
      <w:r>
        <w:t>светло…»,</w:t>
      </w:r>
      <w:r>
        <w:rPr>
          <w:spacing w:val="1"/>
        </w:rPr>
        <w:t xml:space="preserve"> </w:t>
      </w:r>
      <w:r>
        <w:t>«Привет,</w:t>
      </w:r>
      <w:r>
        <w:rPr>
          <w:spacing w:val="1"/>
        </w:rPr>
        <w:t xml:space="preserve"> </w:t>
      </w:r>
      <w:r>
        <w:t>Россия…»,</w:t>
      </w:r>
      <w:r>
        <w:rPr>
          <w:spacing w:val="60"/>
        </w:rPr>
        <w:t xml:space="preserve"> </w:t>
      </w:r>
      <w:r>
        <w:t>«Русский</w:t>
      </w:r>
      <w:r>
        <w:rPr>
          <w:spacing w:val="1"/>
        </w:rPr>
        <w:t xml:space="preserve"> </w:t>
      </w:r>
      <w:r>
        <w:t>огонёк»,</w:t>
      </w:r>
      <w:r>
        <w:rPr>
          <w:spacing w:val="3"/>
        </w:rPr>
        <w:t xml:space="preserve"> </w:t>
      </w:r>
      <w:r>
        <w:t>«Я буду</w:t>
      </w:r>
      <w:r>
        <w:rPr>
          <w:spacing w:val="-5"/>
        </w:rPr>
        <w:t xml:space="preserve"> </w:t>
      </w:r>
      <w:r>
        <w:t>скакать по</w:t>
      </w:r>
      <w:r>
        <w:rPr>
          <w:spacing w:val="-3"/>
        </w:rPr>
        <w:t xml:space="preserve"> </w:t>
      </w:r>
      <w:r>
        <w:t>холмам</w:t>
      </w:r>
      <w:r>
        <w:rPr>
          <w:spacing w:val="-1"/>
        </w:rPr>
        <w:t xml:space="preserve"> </w:t>
      </w:r>
      <w:r>
        <w:t>задремавшей</w:t>
      </w:r>
      <w:r>
        <w:rPr>
          <w:spacing w:val="-1"/>
        </w:rPr>
        <w:t xml:space="preserve"> </w:t>
      </w:r>
      <w:r>
        <w:t>отчизны...»</w:t>
      </w:r>
      <w:r>
        <w:rPr>
          <w:spacing w:val="-2"/>
        </w:rPr>
        <w:t xml:space="preserve"> </w:t>
      </w:r>
      <w:r>
        <w:t>и другие.</w:t>
      </w:r>
    </w:p>
    <w:p w:rsidR="00445874" w:rsidRDefault="00182F3C">
      <w:pPr>
        <w:pStyle w:val="a5"/>
        <w:ind w:right="587"/>
      </w:pPr>
      <w:r>
        <w:t>И.А. Бродский. Стихотворения (не менее трёх по выбору). Например, «На смерть</w:t>
      </w:r>
      <w:r>
        <w:rPr>
          <w:spacing w:val="1"/>
        </w:rPr>
        <w:t xml:space="preserve"> </w:t>
      </w:r>
      <w:r>
        <w:t>Жукова»,</w:t>
      </w:r>
      <w:r>
        <w:rPr>
          <w:spacing w:val="5"/>
        </w:rPr>
        <w:t xml:space="preserve"> </w:t>
      </w:r>
      <w:r>
        <w:t>«Осенний</w:t>
      </w:r>
      <w:r>
        <w:rPr>
          <w:spacing w:val="-2"/>
        </w:rPr>
        <w:t xml:space="preserve"> </w:t>
      </w:r>
      <w:r>
        <w:t>крик</w:t>
      </w:r>
      <w:r>
        <w:rPr>
          <w:spacing w:val="-1"/>
        </w:rPr>
        <w:t xml:space="preserve"> </w:t>
      </w:r>
      <w:r>
        <w:t>ястреба»,</w:t>
      </w:r>
      <w:r>
        <w:rPr>
          <w:spacing w:val="4"/>
        </w:rPr>
        <w:t xml:space="preserve"> </w:t>
      </w:r>
      <w:r>
        <w:t>«Пилигримы»,</w:t>
      </w:r>
      <w:r>
        <w:rPr>
          <w:spacing w:val="3"/>
        </w:rPr>
        <w:t xml:space="preserve"> </w:t>
      </w:r>
      <w:r>
        <w:t>«Стансы»</w:t>
      </w:r>
      <w:r>
        <w:rPr>
          <w:spacing w:val="1"/>
        </w:rPr>
        <w:t xml:space="preserve"> </w:t>
      </w:r>
      <w:r>
        <w:t>(«Ни страны,</w:t>
      </w:r>
      <w:r>
        <w:rPr>
          <w:spacing w:val="-1"/>
        </w:rPr>
        <w:t xml:space="preserve"> </w:t>
      </w:r>
      <w:r>
        <w:t>ни</w:t>
      </w:r>
      <w:r>
        <w:rPr>
          <w:spacing w:val="-2"/>
        </w:rPr>
        <w:t xml:space="preserve"> </w:t>
      </w:r>
      <w:r>
        <w:t>погоста…»),</w:t>
      </w:r>
    </w:p>
    <w:p w:rsidR="00445874" w:rsidRDefault="00182F3C">
      <w:pPr>
        <w:pStyle w:val="a5"/>
        <w:spacing w:before="1"/>
        <w:ind w:right="593" w:firstLine="0"/>
      </w:pPr>
      <w:r>
        <w:t>«На столетие Анны Ахматовой», «Рождественский романс», «Я входил вместо дикого</w:t>
      </w:r>
      <w:r>
        <w:rPr>
          <w:spacing w:val="1"/>
        </w:rPr>
        <w:t xml:space="preserve"> </w:t>
      </w:r>
      <w:r>
        <w:t>зверя</w:t>
      </w:r>
      <w:r>
        <w:rPr>
          <w:spacing w:val="-1"/>
        </w:rPr>
        <w:t xml:space="preserve"> </w:t>
      </w:r>
      <w:r>
        <w:t>в</w:t>
      </w:r>
      <w:r>
        <w:rPr>
          <w:spacing w:val="-1"/>
        </w:rPr>
        <w:t xml:space="preserve"> </w:t>
      </w:r>
      <w:r>
        <w:t>клетку…»</w:t>
      </w:r>
      <w:r>
        <w:rPr>
          <w:spacing w:val="-8"/>
        </w:rPr>
        <w:t xml:space="preserve"> </w:t>
      </w:r>
      <w:r>
        <w:t>и другие.</w:t>
      </w:r>
    </w:p>
    <w:p w:rsidR="00445874" w:rsidRDefault="00182F3C">
      <w:pPr>
        <w:pStyle w:val="a5"/>
        <w:ind w:right="587"/>
      </w:pPr>
      <w:r>
        <w:t>Проза второй половины XX – начала XXI века. Рассказы, повести, романы (по</w:t>
      </w:r>
      <w:r>
        <w:rPr>
          <w:spacing w:val="1"/>
        </w:rPr>
        <w:t xml:space="preserve"> </w:t>
      </w:r>
      <w:r>
        <w:t>одному произведению не менее чем трёх прозаиков по выбору). Например, Ф.А. Абрамов</w:t>
      </w:r>
      <w:r>
        <w:rPr>
          <w:spacing w:val="1"/>
        </w:rPr>
        <w:t xml:space="preserve"> </w:t>
      </w:r>
      <w:r>
        <w:t>(«Братья и сёстры» (фрагменты из романа), повесть «Пелагея» и другие); Ч.Т. Айтматов</w:t>
      </w:r>
      <w:r>
        <w:rPr>
          <w:spacing w:val="1"/>
        </w:rPr>
        <w:t xml:space="preserve"> </w:t>
      </w:r>
      <w:r>
        <w:t>(повести</w:t>
      </w:r>
      <w:r>
        <w:rPr>
          <w:spacing w:val="1"/>
        </w:rPr>
        <w:t xml:space="preserve"> </w:t>
      </w:r>
      <w:r>
        <w:t>«Пегий</w:t>
      </w:r>
      <w:r>
        <w:rPr>
          <w:spacing w:val="1"/>
        </w:rPr>
        <w:t xml:space="preserve"> </w:t>
      </w:r>
      <w:r>
        <w:t>пёс,</w:t>
      </w:r>
      <w:r>
        <w:rPr>
          <w:spacing w:val="1"/>
        </w:rPr>
        <w:t xml:space="preserve"> </w:t>
      </w:r>
      <w:r>
        <w:t>бегущий</w:t>
      </w:r>
      <w:r>
        <w:rPr>
          <w:spacing w:val="1"/>
        </w:rPr>
        <w:t xml:space="preserve"> </w:t>
      </w:r>
      <w:r>
        <w:t>краем</w:t>
      </w:r>
      <w:r>
        <w:rPr>
          <w:spacing w:val="1"/>
        </w:rPr>
        <w:t xml:space="preserve"> </w:t>
      </w:r>
      <w:r>
        <w:t>моря»,</w:t>
      </w:r>
      <w:r>
        <w:rPr>
          <w:spacing w:val="1"/>
        </w:rPr>
        <w:t xml:space="preserve"> </w:t>
      </w:r>
      <w:r>
        <w:t>«Белый</w:t>
      </w:r>
      <w:r>
        <w:rPr>
          <w:spacing w:val="1"/>
        </w:rPr>
        <w:t xml:space="preserve"> </w:t>
      </w:r>
      <w:r>
        <w:t>пароход» и</w:t>
      </w:r>
      <w:r>
        <w:rPr>
          <w:spacing w:val="1"/>
        </w:rPr>
        <w:t xml:space="preserve"> </w:t>
      </w:r>
      <w:r>
        <w:t>другие);</w:t>
      </w:r>
      <w:r>
        <w:rPr>
          <w:spacing w:val="1"/>
        </w:rPr>
        <w:t xml:space="preserve"> </w:t>
      </w:r>
      <w:r>
        <w:t>В.И.</w:t>
      </w:r>
      <w:r>
        <w:rPr>
          <w:spacing w:val="1"/>
        </w:rPr>
        <w:t xml:space="preserve"> </w:t>
      </w:r>
      <w:r>
        <w:t>Белов</w:t>
      </w:r>
      <w:r>
        <w:rPr>
          <w:spacing w:val="1"/>
        </w:rPr>
        <w:t xml:space="preserve"> </w:t>
      </w:r>
      <w:r>
        <w:t>(рассказы</w:t>
      </w:r>
      <w:r>
        <w:rPr>
          <w:spacing w:val="1"/>
        </w:rPr>
        <w:t xml:space="preserve"> </w:t>
      </w:r>
      <w:r>
        <w:t>«На</w:t>
      </w:r>
      <w:r>
        <w:rPr>
          <w:spacing w:val="1"/>
        </w:rPr>
        <w:t xml:space="preserve"> </w:t>
      </w:r>
      <w:r>
        <w:t>родине»,</w:t>
      </w:r>
      <w:r>
        <w:rPr>
          <w:spacing w:val="1"/>
        </w:rPr>
        <w:t xml:space="preserve"> </w:t>
      </w:r>
      <w:r>
        <w:t>«За</w:t>
      </w:r>
      <w:r>
        <w:rPr>
          <w:spacing w:val="1"/>
        </w:rPr>
        <w:t xml:space="preserve"> </w:t>
      </w:r>
      <w:r>
        <w:t>тремя</w:t>
      </w:r>
      <w:r>
        <w:rPr>
          <w:spacing w:val="1"/>
        </w:rPr>
        <w:t xml:space="preserve"> </w:t>
      </w:r>
      <w:r>
        <w:t>волоками»,</w:t>
      </w:r>
      <w:r>
        <w:rPr>
          <w:spacing w:val="1"/>
        </w:rPr>
        <w:t xml:space="preserve"> </w:t>
      </w:r>
      <w:r>
        <w:t>«Бобришный</w:t>
      </w:r>
      <w:r>
        <w:rPr>
          <w:spacing w:val="1"/>
        </w:rPr>
        <w:t xml:space="preserve"> </w:t>
      </w:r>
      <w:r>
        <w:t>угор»</w:t>
      </w:r>
      <w:r>
        <w:rPr>
          <w:spacing w:val="1"/>
        </w:rPr>
        <w:t xml:space="preserve"> </w:t>
      </w:r>
      <w:r>
        <w:t>и</w:t>
      </w:r>
      <w:r>
        <w:rPr>
          <w:spacing w:val="1"/>
        </w:rPr>
        <w:t xml:space="preserve"> </w:t>
      </w:r>
      <w:r>
        <w:t>другие);</w:t>
      </w:r>
      <w:r>
        <w:rPr>
          <w:spacing w:val="60"/>
        </w:rPr>
        <w:t xml:space="preserve"> </w:t>
      </w:r>
      <w:r>
        <w:t>Г.Н.</w:t>
      </w:r>
      <w:r>
        <w:rPr>
          <w:spacing w:val="1"/>
        </w:rPr>
        <w:t xml:space="preserve"> </w:t>
      </w:r>
      <w:r>
        <w:t>Владимов («Верный Руслан»); Ф.А. Искандер (роман в рассказах «Сандро из Чегема»</w:t>
      </w:r>
      <w:r>
        <w:rPr>
          <w:spacing w:val="1"/>
        </w:rPr>
        <w:t xml:space="preserve"> </w:t>
      </w:r>
      <w:r>
        <w:t>(фрагменты),</w:t>
      </w:r>
      <w:r>
        <w:rPr>
          <w:spacing w:val="16"/>
        </w:rPr>
        <w:t xml:space="preserve"> </w:t>
      </w:r>
      <w:r>
        <w:t>философская</w:t>
      </w:r>
      <w:r>
        <w:rPr>
          <w:spacing w:val="16"/>
        </w:rPr>
        <w:t xml:space="preserve"> </w:t>
      </w:r>
      <w:r>
        <w:t>сказка</w:t>
      </w:r>
      <w:r>
        <w:rPr>
          <w:spacing w:val="20"/>
        </w:rPr>
        <w:t xml:space="preserve"> </w:t>
      </w:r>
      <w:r>
        <w:t>«Кролики</w:t>
      </w:r>
      <w:r>
        <w:rPr>
          <w:spacing w:val="17"/>
        </w:rPr>
        <w:t xml:space="preserve"> </w:t>
      </w:r>
      <w:r>
        <w:t>и</w:t>
      </w:r>
      <w:r>
        <w:rPr>
          <w:spacing w:val="15"/>
        </w:rPr>
        <w:t xml:space="preserve"> </w:t>
      </w:r>
      <w:r>
        <w:t>удавы»</w:t>
      </w:r>
      <w:r>
        <w:rPr>
          <w:spacing w:val="9"/>
        </w:rPr>
        <w:t xml:space="preserve"> </w:t>
      </w:r>
      <w:r>
        <w:t>и</w:t>
      </w:r>
      <w:r>
        <w:rPr>
          <w:spacing w:val="20"/>
        </w:rPr>
        <w:t xml:space="preserve"> </w:t>
      </w:r>
      <w:r>
        <w:t>другие);</w:t>
      </w:r>
      <w:r>
        <w:rPr>
          <w:spacing w:val="16"/>
        </w:rPr>
        <w:t xml:space="preserve"> </w:t>
      </w:r>
      <w:r>
        <w:t>Ю.П.</w:t>
      </w:r>
      <w:r>
        <w:rPr>
          <w:spacing w:val="16"/>
        </w:rPr>
        <w:t xml:space="preserve"> </w:t>
      </w:r>
      <w:r>
        <w:t>Казаков</w:t>
      </w:r>
      <w:r>
        <w:rPr>
          <w:spacing w:val="17"/>
        </w:rPr>
        <w:t xml:space="preserve"> </w:t>
      </w:r>
      <w:r>
        <w:t>(рассказы</w:t>
      </w:r>
    </w:p>
    <w:p w:rsidR="00445874" w:rsidRDefault="00182F3C">
      <w:pPr>
        <w:pStyle w:val="a5"/>
        <w:ind w:right="586" w:firstLine="0"/>
      </w:pPr>
      <w:r>
        <w:t>«Северный дневник», «Поморка», «Во сне ты горько плакал» и другие); В.О. Пелевин</w:t>
      </w:r>
      <w:r>
        <w:rPr>
          <w:spacing w:val="1"/>
        </w:rPr>
        <w:t xml:space="preserve"> </w:t>
      </w:r>
      <w:r>
        <w:t>(роман</w:t>
      </w:r>
      <w:r>
        <w:rPr>
          <w:spacing w:val="1"/>
        </w:rPr>
        <w:t xml:space="preserve"> </w:t>
      </w:r>
      <w:r>
        <w:t>«Жизнь</w:t>
      </w:r>
      <w:r>
        <w:rPr>
          <w:spacing w:val="1"/>
        </w:rPr>
        <w:t xml:space="preserve"> </w:t>
      </w:r>
      <w:r>
        <w:t>насекомых»</w:t>
      </w:r>
      <w:r>
        <w:rPr>
          <w:spacing w:val="1"/>
        </w:rPr>
        <w:t xml:space="preserve"> </w:t>
      </w:r>
      <w:r>
        <w:t>и</w:t>
      </w:r>
      <w:r>
        <w:rPr>
          <w:spacing w:val="1"/>
        </w:rPr>
        <w:t xml:space="preserve"> </w:t>
      </w:r>
      <w:r>
        <w:t>другие);</w:t>
      </w:r>
      <w:r>
        <w:rPr>
          <w:spacing w:val="1"/>
        </w:rPr>
        <w:t xml:space="preserve"> </w:t>
      </w:r>
      <w:r>
        <w:t>Захар</w:t>
      </w:r>
      <w:r>
        <w:rPr>
          <w:spacing w:val="1"/>
        </w:rPr>
        <w:t xml:space="preserve"> </w:t>
      </w:r>
      <w:r>
        <w:t>Прилепин</w:t>
      </w:r>
      <w:r>
        <w:rPr>
          <w:spacing w:val="1"/>
        </w:rPr>
        <w:t xml:space="preserve"> </w:t>
      </w:r>
      <w:r>
        <w:t>(рассказ</w:t>
      </w:r>
      <w:r>
        <w:rPr>
          <w:spacing w:val="1"/>
        </w:rPr>
        <w:t xml:space="preserve"> </w:t>
      </w:r>
      <w:r>
        <w:t>«Белый</w:t>
      </w:r>
      <w:r>
        <w:rPr>
          <w:spacing w:val="1"/>
        </w:rPr>
        <w:t xml:space="preserve"> </w:t>
      </w:r>
      <w:r>
        <w:t>квадрат»</w:t>
      </w:r>
      <w:r>
        <w:rPr>
          <w:spacing w:val="1"/>
        </w:rPr>
        <w:t xml:space="preserve"> </w:t>
      </w:r>
      <w:r>
        <w:t>и</w:t>
      </w:r>
      <w:r>
        <w:rPr>
          <w:spacing w:val="1"/>
        </w:rPr>
        <w:t xml:space="preserve"> </w:t>
      </w:r>
      <w:r>
        <w:t>другие); А.Н. и Б.Н. Стругацкие (повесть «Пикник на обочине» и другие); Ю.В. Трифонов</w:t>
      </w:r>
      <w:r>
        <w:rPr>
          <w:spacing w:val="1"/>
        </w:rPr>
        <w:t xml:space="preserve"> </w:t>
      </w:r>
      <w:r>
        <w:t>(повести</w:t>
      </w:r>
      <w:r>
        <w:rPr>
          <w:spacing w:val="75"/>
        </w:rPr>
        <w:t xml:space="preserve"> </w:t>
      </w:r>
      <w:r>
        <w:t>«Обмен»,</w:t>
      </w:r>
      <w:r>
        <w:rPr>
          <w:spacing w:val="74"/>
        </w:rPr>
        <w:t xml:space="preserve"> </w:t>
      </w:r>
      <w:r>
        <w:t>«Другая</w:t>
      </w:r>
      <w:r>
        <w:rPr>
          <w:spacing w:val="71"/>
        </w:rPr>
        <w:t xml:space="preserve"> </w:t>
      </w:r>
      <w:r>
        <w:t>жизнь»,</w:t>
      </w:r>
      <w:r>
        <w:rPr>
          <w:spacing w:val="74"/>
        </w:rPr>
        <w:t xml:space="preserve"> </w:t>
      </w:r>
      <w:r>
        <w:t>«Дом</w:t>
      </w:r>
      <w:r>
        <w:rPr>
          <w:spacing w:val="69"/>
        </w:rPr>
        <w:t xml:space="preserve"> </w:t>
      </w:r>
      <w:r>
        <w:t>на</w:t>
      </w:r>
      <w:r>
        <w:rPr>
          <w:spacing w:val="69"/>
        </w:rPr>
        <w:t xml:space="preserve"> </w:t>
      </w:r>
      <w:r>
        <w:t>набережной»</w:t>
      </w:r>
      <w:r>
        <w:rPr>
          <w:spacing w:val="62"/>
        </w:rPr>
        <w:t xml:space="preserve"> </w:t>
      </w:r>
      <w:r>
        <w:t>и</w:t>
      </w:r>
      <w:r>
        <w:rPr>
          <w:spacing w:val="71"/>
        </w:rPr>
        <w:t xml:space="preserve"> </w:t>
      </w:r>
      <w:r>
        <w:t>другие);</w:t>
      </w:r>
      <w:r>
        <w:rPr>
          <w:spacing w:val="69"/>
        </w:rPr>
        <w:t xml:space="preserve"> </w:t>
      </w:r>
      <w:r>
        <w:t>В.Т.</w:t>
      </w:r>
      <w:r>
        <w:rPr>
          <w:spacing w:val="70"/>
        </w:rPr>
        <w:t xml:space="preserve"> </w:t>
      </w:r>
      <w:r>
        <w:t>Шаламов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9" w:firstLine="0"/>
      </w:pPr>
      <w:r>
        <w:t>(«Колымские рассказы», например, «Одиночный замер»,</w:t>
      </w:r>
      <w:r>
        <w:rPr>
          <w:spacing w:val="1"/>
        </w:rPr>
        <w:t xml:space="preserve"> </w:t>
      </w:r>
      <w:r>
        <w:t>«Инжектор», «За письмом» и</w:t>
      </w:r>
      <w:r>
        <w:rPr>
          <w:spacing w:val="1"/>
        </w:rPr>
        <w:t xml:space="preserve"> </w:t>
      </w:r>
      <w:r>
        <w:t>другие)</w:t>
      </w:r>
      <w:r>
        <w:rPr>
          <w:spacing w:val="-1"/>
        </w:rPr>
        <w:t xml:space="preserve"> </w:t>
      </w:r>
      <w:r>
        <w:t>и</w:t>
      </w:r>
      <w:r>
        <w:rPr>
          <w:spacing w:val="-1"/>
        </w:rPr>
        <w:t xml:space="preserve"> </w:t>
      </w:r>
      <w:r>
        <w:t>другие.</w:t>
      </w:r>
    </w:p>
    <w:p w:rsidR="00445874" w:rsidRDefault="00182F3C">
      <w:pPr>
        <w:pStyle w:val="a5"/>
        <w:ind w:right="581"/>
      </w:pPr>
      <w:r>
        <w:t>Поэзия</w:t>
      </w:r>
      <w:r>
        <w:rPr>
          <w:spacing w:val="1"/>
        </w:rPr>
        <w:t xml:space="preserve"> </w:t>
      </w:r>
      <w:r>
        <w:t>второй</w:t>
      </w:r>
      <w:r>
        <w:rPr>
          <w:spacing w:val="1"/>
        </w:rPr>
        <w:t xml:space="preserve"> </w:t>
      </w:r>
      <w:r>
        <w:t>половины</w:t>
      </w:r>
      <w:r>
        <w:rPr>
          <w:spacing w:val="1"/>
        </w:rPr>
        <w:t xml:space="preserve"> </w:t>
      </w:r>
      <w:r>
        <w:t>XX</w:t>
      </w:r>
      <w:r>
        <w:rPr>
          <w:spacing w:val="1"/>
        </w:rPr>
        <w:t xml:space="preserve"> </w:t>
      </w:r>
      <w:r>
        <w:t>–</w:t>
      </w:r>
      <w:r>
        <w:rPr>
          <w:spacing w:val="1"/>
        </w:rPr>
        <w:t xml:space="preserve"> </w:t>
      </w:r>
      <w:r>
        <w:t>начала</w:t>
      </w:r>
      <w:r>
        <w:rPr>
          <w:spacing w:val="1"/>
        </w:rPr>
        <w:t xml:space="preserve"> </w:t>
      </w:r>
      <w:r>
        <w:t>XXI</w:t>
      </w:r>
      <w:r>
        <w:rPr>
          <w:spacing w:val="1"/>
        </w:rPr>
        <w:t xml:space="preserve"> </w:t>
      </w:r>
      <w:r>
        <w:t>века.</w:t>
      </w:r>
      <w:r>
        <w:rPr>
          <w:spacing w:val="1"/>
        </w:rPr>
        <w:t xml:space="preserve"> </w:t>
      </w:r>
      <w:r>
        <w:t>Стихотворения</w:t>
      </w:r>
      <w:r>
        <w:rPr>
          <w:spacing w:val="1"/>
        </w:rPr>
        <w:t xml:space="preserve"> </w:t>
      </w:r>
      <w:r>
        <w:t>по</w:t>
      </w:r>
      <w:r>
        <w:rPr>
          <w:spacing w:val="1"/>
        </w:rPr>
        <w:t xml:space="preserve"> </w:t>
      </w:r>
      <w:r>
        <w:t>одному</w:t>
      </w:r>
      <w:r>
        <w:rPr>
          <w:spacing w:val="1"/>
        </w:rPr>
        <w:t xml:space="preserve"> </w:t>
      </w:r>
      <w:r>
        <w:t>произведению не менее чем двух поэтов по выбору). Например, Б.А. Ахмадулиной, А.А.</w:t>
      </w:r>
      <w:r>
        <w:rPr>
          <w:spacing w:val="1"/>
        </w:rPr>
        <w:t xml:space="preserve"> </w:t>
      </w:r>
      <w:r>
        <w:t>Вознесенского, В.С. Высоцкого, Е.А. Евтушенко, Н.А. Заболоцкого, Т.Ю. Кибирова, Ю.П.</w:t>
      </w:r>
      <w:r>
        <w:rPr>
          <w:spacing w:val="-57"/>
        </w:rPr>
        <w:t xml:space="preserve"> </w:t>
      </w:r>
      <w:r>
        <w:t>Кузнецова, А.С. Кушнера, Л.Н. Мартынова, Б.Ш. Окуджавы, Р.И. Рождественского, А.А.</w:t>
      </w:r>
      <w:r>
        <w:rPr>
          <w:spacing w:val="1"/>
        </w:rPr>
        <w:t xml:space="preserve"> </w:t>
      </w:r>
      <w:r>
        <w:t>Тарковского,</w:t>
      </w:r>
      <w:r>
        <w:rPr>
          <w:spacing w:val="-1"/>
        </w:rPr>
        <w:t xml:space="preserve"> </w:t>
      </w:r>
      <w:r>
        <w:t>О.Г.</w:t>
      </w:r>
      <w:r>
        <w:rPr>
          <w:spacing w:val="-1"/>
        </w:rPr>
        <w:t xml:space="preserve"> </w:t>
      </w:r>
      <w:r>
        <w:t>Чухонцева</w:t>
      </w:r>
      <w:r>
        <w:rPr>
          <w:spacing w:val="-2"/>
        </w:rPr>
        <w:t xml:space="preserve"> </w:t>
      </w:r>
      <w:r>
        <w:t>и других.</w:t>
      </w:r>
    </w:p>
    <w:p w:rsidR="00445874" w:rsidRDefault="00182F3C">
      <w:pPr>
        <w:pStyle w:val="a5"/>
        <w:ind w:right="590"/>
      </w:pPr>
      <w:r>
        <w:t>Драматургия второй половины ХХ – начала XXI века. Пьесы (произведение одного</w:t>
      </w:r>
      <w:r>
        <w:rPr>
          <w:spacing w:val="-57"/>
        </w:rPr>
        <w:t xml:space="preserve"> </w:t>
      </w:r>
      <w:r>
        <w:t>из</w:t>
      </w:r>
      <w:r>
        <w:rPr>
          <w:spacing w:val="1"/>
        </w:rPr>
        <w:t xml:space="preserve"> </w:t>
      </w:r>
      <w:r>
        <w:t>драматургов</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А.Н.</w:t>
      </w:r>
      <w:r>
        <w:rPr>
          <w:spacing w:val="1"/>
        </w:rPr>
        <w:t xml:space="preserve"> </w:t>
      </w:r>
      <w:r>
        <w:t>Арбузов</w:t>
      </w:r>
      <w:r>
        <w:rPr>
          <w:spacing w:val="1"/>
        </w:rPr>
        <w:t xml:space="preserve"> </w:t>
      </w:r>
      <w:r>
        <w:t>«Иркутская</w:t>
      </w:r>
      <w:r>
        <w:rPr>
          <w:spacing w:val="1"/>
        </w:rPr>
        <w:t xml:space="preserve"> </w:t>
      </w:r>
      <w:r>
        <w:t>история»;</w:t>
      </w:r>
      <w:r>
        <w:rPr>
          <w:spacing w:val="61"/>
        </w:rPr>
        <w:t xml:space="preserve"> </w:t>
      </w:r>
      <w:r>
        <w:t>А.В.</w:t>
      </w:r>
      <w:r>
        <w:rPr>
          <w:spacing w:val="1"/>
        </w:rPr>
        <w:t xml:space="preserve"> </w:t>
      </w:r>
      <w:r>
        <w:t>Вампилов</w:t>
      </w:r>
      <w:r>
        <w:rPr>
          <w:spacing w:val="3"/>
        </w:rPr>
        <w:t xml:space="preserve"> </w:t>
      </w:r>
      <w:r>
        <w:t>«Старший</w:t>
      </w:r>
      <w:r>
        <w:rPr>
          <w:spacing w:val="-1"/>
        </w:rPr>
        <w:t xml:space="preserve"> </w:t>
      </w:r>
      <w:r>
        <w:t>сын»;</w:t>
      </w:r>
      <w:r>
        <w:rPr>
          <w:spacing w:val="-1"/>
        </w:rPr>
        <w:t xml:space="preserve"> </w:t>
      </w:r>
      <w:r>
        <w:t>К.В. Драгунская</w:t>
      </w:r>
      <w:r>
        <w:rPr>
          <w:spacing w:val="3"/>
        </w:rPr>
        <w:t xml:space="preserve"> </w:t>
      </w:r>
      <w:r>
        <w:t>«Рыжая</w:t>
      </w:r>
      <w:r>
        <w:rPr>
          <w:spacing w:val="-1"/>
        </w:rPr>
        <w:t xml:space="preserve"> </w:t>
      </w:r>
      <w:r>
        <w:t>пьеса»</w:t>
      </w:r>
      <w:r>
        <w:rPr>
          <w:spacing w:val="-8"/>
        </w:rPr>
        <w:t xml:space="preserve"> </w:t>
      </w:r>
      <w:r>
        <w:t>и</w:t>
      </w:r>
      <w:r>
        <w:rPr>
          <w:spacing w:val="-1"/>
        </w:rPr>
        <w:t xml:space="preserve"> </w:t>
      </w:r>
      <w:r>
        <w:t>другие.</w:t>
      </w:r>
    </w:p>
    <w:p w:rsidR="00445874" w:rsidRDefault="00182F3C">
      <w:pPr>
        <w:pStyle w:val="a5"/>
        <w:ind w:left="2410" w:firstLine="0"/>
      </w:pPr>
      <w:r>
        <w:t>.</w:t>
      </w:r>
      <w:r>
        <w:rPr>
          <w:spacing w:val="-2"/>
        </w:rPr>
        <w:t xml:space="preserve"> </w:t>
      </w:r>
      <w:r>
        <w:t>Литература</w:t>
      </w:r>
      <w:r>
        <w:rPr>
          <w:spacing w:val="-2"/>
        </w:rPr>
        <w:t xml:space="preserve"> </w:t>
      </w:r>
      <w:r>
        <w:t>народов</w:t>
      </w:r>
      <w:r>
        <w:rPr>
          <w:spacing w:val="-2"/>
        </w:rPr>
        <w:t xml:space="preserve"> </w:t>
      </w:r>
      <w:r>
        <w:t>России.</w:t>
      </w:r>
    </w:p>
    <w:p w:rsidR="00445874" w:rsidRDefault="00182F3C">
      <w:pPr>
        <w:pStyle w:val="a5"/>
        <w:ind w:right="587"/>
      </w:pPr>
      <w:r>
        <w:t>Рассказы,</w:t>
      </w:r>
      <w:r>
        <w:rPr>
          <w:spacing w:val="1"/>
        </w:rPr>
        <w:t xml:space="preserve"> </w:t>
      </w:r>
      <w:r>
        <w:t>повести,</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Например, рассказ Ю. Рытхэу «Хранитель огня»; повесть Ю. Шесталова «Синий ветер</w:t>
      </w:r>
      <w:r>
        <w:rPr>
          <w:spacing w:val="1"/>
        </w:rPr>
        <w:t xml:space="preserve"> </w:t>
      </w:r>
      <w:r>
        <w:t>каслания» и другие; стихотворения Г. Айги, Р. Гамзатова, М. Джалиля, М. Карима, Д.</w:t>
      </w:r>
      <w:r>
        <w:rPr>
          <w:spacing w:val="1"/>
        </w:rPr>
        <w:t xml:space="preserve"> </w:t>
      </w:r>
      <w:r>
        <w:t>Кугультинова,</w:t>
      </w:r>
      <w:r>
        <w:rPr>
          <w:spacing w:val="-1"/>
        </w:rPr>
        <w:t xml:space="preserve"> </w:t>
      </w:r>
      <w:r>
        <w:t>К. Кулиева</w:t>
      </w:r>
      <w:r>
        <w:rPr>
          <w:spacing w:val="-2"/>
        </w:rPr>
        <w:t xml:space="preserve"> </w:t>
      </w:r>
      <w:r>
        <w:t>и других.</w:t>
      </w:r>
    </w:p>
    <w:p w:rsidR="00445874" w:rsidRDefault="00182F3C">
      <w:pPr>
        <w:pStyle w:val="a5"/>
        <w:spacing w:before="1"/>
        <w:ind w:left="2410" w:firstLine="0"/>
      </w:pPr>
      <w:r>
        <w:t>Зарубежная</w:t>
      </w:r>
      <w:r>
        <w:rPr>
          <w:spacing w:val="-3"/>
        </w:rPr>
        <w:t xml:space="preserve"> </w:t>
      </w:r>
      <w:r>
        <w:t>литература.</w:t>
      </w:r>
    </w:p>
    <w:p w:rsidR="00445874" w:rsidRDefault="00182F3C">
      <w:pPr>
        <w:pStyle w:val="a5"/>
        <w:ind w:right="583"/>
      </w:pPr>
      <w:r>
        <w:t>Зарубежная проза XX века (не менее одного произведения по выбору). Например,</w:t>
      </w:r>
      <w:r>
        <w:rPr>
          <w:spacing w:val="1"/>
        </w:rPr>
        <w:t xml:space="preserve"> </w:t>
      </w:r>
      <w:r>
        <w:t>произведения</w:t>
      </w:r>
      <w:r>
        <w:rPr>
          <w:spacing w:val="1"/>
        </w:rPr>
        <w:t xml:space="preserve"> </w:t>
      </w:r>
      <w:r>
        <w:t>Р.</w:t>
      </w:r>
      <w:r>
        <w:rPr>
          <w:spacing w:val="1"/>
        </w:rPr>
        <w:t xml:space="preserve"> </w:t>
      </w:r>
      <w:r>
        <w:t>Брэдбери</w:t>
      </w:r>
      <w:r>
        <w:rPr>
          <w:spacing w:val="1"/>
        </w:rPr>
        <w:t xml:space="preserve"> </w:t>
      </w:r>
      <w:r>
        <w:t>«451</w:t>
      </w:r>
      <w:r>
        <w:rPr>
          <w:spacing w:val="1"/>
        </w:rPr>
        <w:t xml:space="preserve"> </w:t>
      </w:r>
      <w:r>
        <w:t>градус</w:t>
      </w:r>
      <w:r>
        <w:rPr>
          <w:spacing w:val="1"/>
        </w:rPr>
        <w:t xml:space="preserve"> </w:t>
      </w:r>
      <w:r>
        <w:t>по</w:t>
      </w:r>
      <w:r>
        <w:rPr>
          <w:spacing w:val="1"/>
        </w:rPr>
        <w:t xml:space="preserve"> </w:t>
      </w:r>
      <w:r>
        <w:t>Фаренгейту»;</w:t>
      </w:r>
      <w:r>
        <w:rPr>
          <w:spacing w:val="1"/>
        </w:rPr>
        <w:t xml:space="preserve"> </w:t>
      </w:r>
      <w:r>
        <w:t>А.</w:t>
      </w:r>
      <w:r>
        <w:rPr>
          <w:spacing w:val="1"/>
        </w:rPr>
        <w:t xml:space="preserve"> </w:t>
      </w:r>
      <w:r>
        <w:t>Камю</w:t>
      </w:r>
      <w:r>
        <w:rPr>
          <w:spacing w:val="1"/>
        </w:rPr>
        <w:t xml:space="preserve"> </w:t>
      </w:r>
      <w:r>
        <w:t>«Посторонний»;</w:t>
      </w:r>
      <w:r>
        <w:rPr>
          <w:spacing w:val="1"/>
        </w:rPr>
        <w:t xml:space="preserve"> </w:t>
      </w:r>
      <w:r>
        <w:t>Ф.</w:t>
      </w:r>
      <w:r>
        <w:rPr>
          <w:spacing w:val="-57"/>
        </w:rPr>
        <w:t xml:space="preserve"> </w:t>
      </w:r>
      <w:r>
        <w:t>Кафки</w:t>
      </w:r>
      <w:r>
        <w:rPr>
          <w:spacing w:val="1"/>
        </w:rPr>
        <w:t xml:space="preserve"> </w:t>
      </w:r>
      <w:r>
        <w:t>«Превращение»;</w:t>
      </w:r>
      <w:r>
        <w:rPr>
          <w:spacing w:val="1"/>
        </w:rPr>
        <w:t xml:space="preserve"> </w:t>
      </w:r>
      <w:r>
        <w:t>Д.</w:t>
      </w:r>
      <w:r>
        <w:rPr>
          <w:spacing w:val="1"/>
        </w:rPr>
        <w:t xml:space="preserve"> </w:t>
      </w:r>
      <w:r>
        <w:t>Оруэлла</w:t>
      </w:r>
      <w:r>
        <w:rPr>
          <w:spacing w:val="1"/>
        </w:rPr>
        <w:t xml:space="preserve"> </w:t>
      </w:r>
      <w:r>
        <w:t>«1984»;</w:t>
      </w:r>
      <w:r>
        <w:rPr>
          <w:spacing w:val="1"/>
        </w:rPr>
        <w:t xml:space="preserve"> </w:t>
      </w:r>
      <w:r>
        <w:t>Э.М.</w:t>
      </w:r>
      <w:r>
        <w:rPr>
          <w:spacing w:val="1"/>
        </w:rPr>
        <w:t xml:space="preserve"> </w:t>
      </w:r>
      <w:r>
        <w:t>Ремарка</w:t>
      </w:r>
      <w:r>
        <w:rPr>
          <w:spacing w:val="1"/>
        </w:rPr>
        <w:t xml:space="preserve"> </w:t>
      </w:r>
      <w:r>
        <w:t>«На</w:t>
      </w:r>
      <w:r>
        <w:rPr>
          <w:spacing w:val="1"/>
        </w:rPr>
        <w:t xml:space="preserve"> </w:t>
      </w:r>
      <w:r>
        <w:t>западном</w:t>
      </w:r>
      <w:r>
        <w:rPr>
          <w:spacing w:val="1"/>
        </w:rPr>
        <w:t xml:space="preserve"> </w:t>
      </w:r>
      <w:r>
        <w:t>фронте</w:t>
      </w:r>
      <w:r>
        <w:rPr>
          <w:spacing w:val="1"/>
        </w:rPr>
        <w:t xml:space="preserve"> </w:t>
      </w:r>
      <w:r>
        <w:t>без</w:t>
      </w:r>
      <w:r>
        <w:rPr>
          <w:spacing w:val="1"/>
        </w:rPr>
        <w:t xml:space="preserve"> </w:t>
      </w:r>
      <w:r>
        <w:t>перемен», «Три товарища»; Д. Сэлинджера «Над пропастью во ржи»; Г. Уэллса «Машина</w:t>
      </w:r>
      <w:r>
        <w:rPr>
          <w:spacing w:val="1"/>
        </w:rPr>
        <w:t xml:space="preserve"> </w:t>
      </w:r>
      <w:r>
        <w:t>времени»;</w:t>
      </w:r>
      <w:r>
        <w:rPr>
          <w:spacing w:val="-3"/>
        </w:rPr>
        <w:t xml:space="preserve"> </w:t>
      </w:r>
      <w:r>
        <w:t>О. Хаксли</w:t>
      </w:r>
      <w:r>
        <w:rPr>
          <w:spacing w:val="3"/>
        </w:rPr>
        <w:t xml:space="preserve"> </w:t>
      </w:r>
      <w:r>
        <w:t>«О</w:t>
      </w:r>
      <w:r>
        <w:rPr>
          <w:spacing w:val="-3"/>
        </w:rPr>
        <w:t xml:space="preserve"> </w:t>
      </w:r>
      <w:r>
        <w:t>дивный</w:t>
      </w:r>
      <w:r>
        <w:rPr>
          <w:spacing w:val="-2"/>
        </w:rPr>
        <w:t xml:space="preserve"> </w:t>
      </w:r>
      <w:r>
        <w:t>новый</w:t>
      </w:r>
      <w:r>
        <w:rPr>
          <w:spacing w:val="-3"/>
        </w:rPr>
        <w:t xml:space="preserve"> </w:t>
      </w:r>
      <w:r>
        <w:t>мир»; Э.</w:t>
      </w:r>
      <w:r>
        <w:rPr>
          <w:spacing w:val="-3"/>
        </w:rPr>
        <w:t xml:space="preserve"> </w:t>
      </w:r>
      <w:r>
        <w:t>Хемингуэя</w:t>
      </w:r>
      <w:r>
        <w:rPr>
          <w:spacing w:val="2"/>
        </w:rPr>
        <w:t xml:space="preserve"> </w:t>
      </w:r>
      <w:r>
        <w:t>«Старик</w:t>
      </w:r>
      <w:r>
        <w:rPr>
          <w:spacing w:val="-2"/>
        </w:rPr>
        <w:t xml:space="preserve"> </w:t>
      </w:r>
      <w:r>
        <w:t>и</w:t>
      </w:r>
      <w:r>
        <w:rPr>
          <w:spacing w:val="-3"/>
        </w:rPr>
        <w:t xml:space="preserve"> </w:t>
      </w:r>
      <w:r>
        <w:t>море»</w:t>
      </w:r>
      <w:r>
        <w:rPr>
          <w:spacing w:val="-9"/>
        </w:rPr>
        <w:t xml:space="preserve"> </w:t>
      </w:r>
      <w:r>
        <w:t>и</w:t>
      </w:r>
      <w:r>
        <w:rPr>
          <w:spacing w:val="-3"/>
        </w:rPr>
        <w:t xml:space="preserve"> </w:t>
      </w:r>
      <w:r>
        <w:t>других.</w:t>
      </w:r>
    </w:p>
    <w:p w:rsidR="00445874" w:rsidRDefault="00182F3C">
      <w:pPr>
        <w:pStyle w:val="a5"/>
        <w:ind w:right="584"/>
      </w:pPr>
      <w:r>
        <w:t>Зарубежная поэзия XX века (не менее двух стихотворений одного из поэтов по</w:t>
      </w:r>
      <w:r>
        <w:rPr>
          <w:spacing w:val="1"/>
        </w:rPr>
        <w:t xml:space="preserve"> </w:t>
      </w:r>
      <w:r>
        <w:t>выбору).</w:t>
      </w:r>
      <w:r>
        <w:rPr>
          <w:spacing w:val="-1"/>
        </w:rPr>
        <w:t xml:space="preserve"> </w:t>
      </w:r>
      <w:r>
        <w:t>Например, стихотворения</w:t>
      </w:r>
      <w:r>
        <w:rPr>
          <w:spacing w:val="-1"/>
        </w:rPr>
        <w:t xml:space="preserve"> </w:t>
      </w:r>
      <w:r>
        <w:t>Г.</w:t>
      </w:r>
      <w:r>
        <w:rPr>
          <w:spacing w:val="-1"/>
        </w:rPr>
        <w:t xml:space="preserve"> </w:t>
      </w:r>
      <w:r>
        <w:t>Аполлинера,</w:t>
      </w:r>
      <w:r>
        <w:rPr>
          <w:spacing w:val="-1"/>
        </w:rPr>
        <w:t xml:space="preserve"> </w:t>
      </w:r>
      <w:r>
        <w:t>Т.С. Элиота</w:t>
      </w:r>
      <w:r>
        <w:rPr>
          <w:spacing w:val="2"/>
        </w:rPr>
        <w:t xml:space="preserve"> </w:t>
      </w:r>
      <w:r>
        <w:t>и другие.</w:t>
      </w:r>
    </w:p>
    <w:p w:rsidR="00445874" w:rsidRDefault="00182F3C">
      <w:pPr>
        <w:pStyle w:val="a5"/>
        <w:ind w:right="587"/>
      </w:pPr>
      <w:r>
        <w:t>Зарубежная</w:t>
      </w:r>
      <w:r>
        <w:rPr>
          <w:spacing w:val="1"/>
        </w:rPr>
        <w:t xml:space="preserve"> </w:t>
      </w:r>
      <w:r>
        <w:t>драматургия</w:t>
      </w:r>
      <w:r>
        <w:rPr>
          <w:spacing w:val="1"/>
        </w:rPr>
        <w:t xml:space="preserve"> </w:t>
      </w:r>
      <w:r>
        <w:t>XX</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Например, пьесы Б. Брехта «Мамаша Кураж и её дети»; М. Метерлинка «Синяя птица»; О.</w:t>
      </w:r>
      <w:r>
        <w:rPr>
          <w:spacing w:val="-57"/>
        </w:rPr>
        <w:t xml:space="preserve"> </w:t>
      </w:r>
      <w:r>
        <w:t>Уайльда «Идеальный муж»; Т. Уильямса «Трамвай «Желание»; Б. Шоу «Пигмалион» и</w:t>
      </w:r>
      <w:r>
        <w:rPr>
          <w:spacing w:val="1"/>
        </w:rPr>
        <w:t xml:space="preserve"> </w:t>
      </w:r>
      <w:r>
        <w:t>других.</w:t>
      </w:r>
    </w:p>
    <w:p w:rsidR="00445874" w:rsidRDefault="00182F3C">
      <w:pPr>
        <w:pStyle w:val="1"/>
        <w:spacing w:before="10" w:line="235" w:lineRule="auto"/>
        <w:ind w:right="584" w:firstLine="707"/>
        <w:rPr>
          <w:b w:val="0"/>
        </w:rPr>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 образования</w:t>
      </w:r>
      <w:r>
        <w:rPr>
          <w:b w:val="0"/>
        </w:rPr>
        <w:t>.</w:t>
      </w:r>
    </w:p>
    <w:p w:rsidR="00445874" w:rsidRDefault="00182F3C">
      <w:pPr>
        <w:pStyle w:val="a5"/>
        <w:spacing w:before="2"/>
        <w:ind w:right="582"/>
      </w:pPr>
      <w:r>
        <w:rPr>
          <w:b/>
        </w:rPr>
        <w:t xml:space="preserve">Личностные результаты </w:t>
      </w:r>
      <w:r>
        <w:t>освоения программы по литературе на уровне среднего</w:t>
      </w:r>
      <w:r>
        <w:rPr>
          <w:spacing w:val="1"/>
        </w:rPr>
        <w:t xml:space="preserve"> </w:t>
      </w:r>
      <w:r>
        <w:t>общего образования достигаются в единстве учебной и воспитательной деятельности 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 ценностями, принятыми в обществе правилами и нормами поведения и</w:t>
      </w:r>
      <w:r>
        <w:rPr>
          <w:spacing w:val="1"/>
        </w:rPr>
        <w:t xml:space="preserve"> </w:t>
      </w:r>
      <w:r>
        <w:t>способствуют процессам самопознания, самовоспитания и саморазвития, 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1"/>
        </w:rPr>
        <w:t xml:space="preserve"> </w:t>
      </w:r>
      <w:r>
        <w:t>защитников Отечества и подвигам Героев Отечества, закону и правопорядку, человеку</w:t>
      </w:r>
      <w:r>
        <w:rPr>
          <w:spacing w:val="1"/>
        </w:rPr>
        <w:t xml:space="preserve"> </w:t>
      </w:r>
      <w:r>
        <w:t>труда и старшему поколению, взаимного уважения, бережного отношения к культурному</w:t>
      </w:r>
      <w:r>
        <w:rPr>
          <w:spacing w:val="1"/>
        </w:rPr>
        <w:t xml:space="preserve"> </w:t>
      </w:r>
      <w:r>
        <w:t>наследию и традициям многонационального народа Российской Федерации, природе и</w:t>
      </w:r>
      <w:r>
        <w:rPr>
          <w:spacing w:val="1"/>
        </w:rPr>
        <w:t xml:space="preserve"> </w:t>
      </w:r>
      <w:r>
        <w:t>окружающей</w:t>
      </w:r>
      <w:r>
        <w:rPr>
          <w:spacing w:val="-1"/>
        </w:rPr>
        <w:t xml:space="preserve"> </w:t>
      </w:r>
      <w:r>
        <w:t>среде.</w:t>
      </w:r>
    </w:p>
    <w:p w:rsidR="00445874" w:rsidRDefault="00182F3C">
      <w:pPr>
        <w:pStyle w:val="a5"/>
        <w:spacing w:before="1"/>
        <w:ind w:right="582"/>
      </w:pPr>
      <w:r>
        <w:t>В</w:t>
      </w:r>
      <w:r>
        <w:rPr>
          <w:spacing w:val="1"/>
        </w:rPr>
        <w:t xml:space="preserve"> </w:t>
      </w:r>
      <w:r>
        <w:t>результате</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2"/>
        </w:rPr>
        <w:t xml:space="preserve"> </w:t>
      </w:r>
      <w:r>
        <w:t>результаты:</w:t>
      </w:r>
    </w:p>
    <w:p w:rsidR="00445874" w:rsidRDefault="00182F3C" w:rsidP="006B54AE">
      <w:pPr>
        <w:pStyle w:val="a9"/>
        <w:numPr>
          <w:ilvl w:val="0"/>
          <w:numId w:val="135"/>
        </w:numPr>
        <w:tabs>
          <w:tab w:val="left" w:pos="2670"/>
        </w:tabs>
        <w:jc w:val="both"/>
        <w:rPr>
          <w:sz w:val="24"/>
        </w:rPr>
      </w:pPr>
      <w:r>
        <w:rPr>
          <w:sz w:val="24"/>
        </w:rPr>
        <w:t>гражданского</w:t>
      </w:r>
      <w:r>
        <w:rPr>
          <w:spacing w:val="-4"/>
          <w:sz w:val="24"/>
        </w:rPr>
        <w:t xml:space="preserve"> </w:t>
      </w:r>
      <w:r>
        <w:rPr>
          <w:sz w:val="24"/>
        </w:rPr>
        <w:t>воспитания:</w:t>
      </w:r>
    </w:p>
    <w:p w:rsidR="00445874" w:rsidRDefault="00182F3C">
      <w:pPr>
        <w:pStyle w:val="a5"/>
        <w:ind w:right="583"/>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 общества;</w:t>
      </w:r>
    </w:p>
    <w:p w:rsidR="00445874" w:rsidRDefault="00182F3C">
      <w:pPr>
        <w:pStyle w:val="a5"/>
        <w:ind w:right="583"/>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445874" w:rsidRDefault="00182F3C">
      <w:pPr>
        <w:pStyle w:val="a5"/>
        <w:ind w:right="594"/>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демократических,</w:t>
      </w:r>
      <w:r>
        <w:rPr>
          <w:spacing w:val="1"/>
        </w:rPr>
        <w:t xml:space="preserve"> </w:t>
      </w:r>
      <w:r>
        <w:t>семейных</w:t>
      </w:r>
      <w:r>
        <w:rPr>
          <w:spacing w:val="1"/>
        </w:rPr>
        <w:t xml:space="preserve"> </w:t>
      </w:r>
      <w:r>
        <w:t>ценностей,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жизненными</w:t>
      </w:r>
      <w:r>
        <w:rPr>
          <w:spacing w:val="1"/>
        </w:rPr>
        <w:t xml:space="preserve"> </w:t>
      </w:r>
      <w:r>
        <w:t>ситуациями,</w:t>
      </w:r>
      <w:r>
        <w:rPr>
          <w:spacing w:val="-1"/>
        </w:rPr>
        <w:t xml:space="preserve"> </w:t>
      </w:r>
      <w:r>
        <w:t>изображёнными в</w:t>
      </w:r>
      <w:r>
        <w:rPr>
          <w:spacing w:val="-2"/>
        </w:rPr>
        <w:t xml:space="preserve"> </w:t>
      </w:r>
      <w:r>
        <w:t>литературных</w:t>
      </w:r>
      <w:r>
        <w:rPr>
          <w:spacing w:val="1"/>
        </w:rPr>
        <w:t xml:space="preserve"> </w:t>
      </w:r>
      <w:r>
        <w:t>произведениях;</w:t>
      </w:r>
    </w:p>
    <w:p w:rsidR="00445874" w:rsidRDefault="00182F3C">
      <w:pPr>
        <w:pStyle w:val="a5"/>
        <w:ind w:right="591"/>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2"/>
        </w:rPr>
        <w:t xml:space="preserve"> </w:t>
      </w:r>
      <w:r>
        <w:t>по</w:t>
      </w:r>
      <w:r>
        <w:rPr>
          <w:spacing w:val="-1"/>
        </w:rPr>
        <w:t xml:space="preserve"> </w:t>
      </w:r>
      <w:r>
        <w:t>социальным,</w:t>
      </w:r>
      <w:r>
        <w:rPr>
          <w:spacing w:val="-2"/>
        </w:rPr>
        <w:t xml:space="preserve"> </w:t>
      </w:r>
      <w:r>
        <w:t>религиозным,</w:t>
      </w:r>
      <w:r>
        <w:rPr>
          <w:spacing w:val="-4"/>
        </w:rPr>
        <w:t xml:space="preserve"> </w:t>
      </w:r>
      <w:r>
        <w:t>расовым,</w:t>
      </w:r>
      <w:r>
        <w:rPr>
          <w:spacing w:val="-2"/>
        </w:rPr>
        <w:t xml:space="preserve"> </w:t>
      </w:r>
      <w:r>
        <w:t>национальным</w:t>
      </w:r>
      <w:r>
        <w:rPr>
          <w:spacing w:val="-3"/>
        </w:rPr>
        <w:t xml:space="preserve"> </w:t>
      </w:r>
      <w:r>
        <w:t>признакам;</w:t>
      </w:r>
    </w:p>
    <w:p w:rsidR="00445874" w:rsidRDefault="00182F3C">
      <w:pPr>
        <w:pStyle w:val="a5"/>
        <w:ind w:left="2410" w:firstLine="0"/>
      </w:pPr>
      <w:r>
        <w:t>готовность</w:t>
      </w:r>
      <w:r>
        <w:rPr>
          <w:spacing w:val="24"/>
        </w:rPr>
        <w:t xml:space="preserve"> </w:t>
      </w:r>
      <w:r>
        <w:t>вести</w:t>
      </w:r>
      <w:r>
        <w:rPr>
          <w:spacing w:val="82"/>
        </w:rPr>
        <w:t xml:space="preserve"> </w:t>
      </w:r>
      <w:r>
        <w:t>совместную</w:t>
      </w:r>
      <w:r>
        <w:rPr>
          <w:spacing w:val="82"/>
        </w:rPr>
        <w:t xml:space="preserve"> </w:t>
      </w:r>
      <w:r>
        <w:t>деятельность,</w:t>
      </w:r>
      <w:r>
        <w:rPr>
          <w:spacing w:val="81"/>
        </w:rPr>
        <w:t xml:space="preserve"> </w:t>
      </w:r>
      <w:r>
        <w:t>в</w:t>
      </w:r>
      <w:r>
        <w:rPr>
          <w:spacing w:val="81"/>
        </w:rPr>
        <w:t xml:space="preserve"> </w:t>
      </w:r>
      <w:r>
        <w:t>том</w:t>
      </w:r>
      <w:r>
        <w:rPr>
          <w:spacing w:val="81"/>
        </w:rPr>
        <w:t xml:space="preserve"> </w:t>
      </w:r>
      <w:r>
        <w:t>числе</w:t>
      </w:r>
      <w:r>
        <w:rPr>
          <w:spacing w:val="81"/>
        </w:rPr>
        <w:t xml:space="preserve"> </w:t>
      </w:r>
      <w:r>
        <w:t>в</w:t>
      </w:r>
      <w:r>
        <w:rPr>
          <w:spacing w:val="81"/>
        </w:rPr>
        <w:t xml:space="preserve"> </w:t>
      </w:r>
      <w:r>
        <w:t>рамках</w:t>
      </w:r>
      <w:r>
        <w:rPr>
          <w:spacing w:val="83"/>
        </w:rPr>
        <w:t xml:space="preserve"> </w:t>
      </w:r>
      <w:r>
        <w:t>школьного</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firstLine="0"/>
      </w:pPr>
      <w:r>
        <w:t>литературного</w:t>
      </w:r>
      <w:r>
        <w:rPr>
          <w:spacing w:val="1"/>
        </w:rPr>
        <w:t xml:space="preserve"> </w:t>
      </w:r>
      <w:r>
        <w:t>образования,</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образовательной организации;</w:t>
      </w:r>
    </w:p>
    <w:p w:rsidR="00445874" w:rsidRDefault="00182F3C">
      <w:pPr>
        <w:pStyle w:val="a5"/>
        <w:ind w:right="585"/>
      </w:pP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1"/>
        </w:rPr>
        <w:t xml:space="preserve"> </w:t>
      </w:r>
      <w:r>
        <w:t>и назначением;</w:t>
      </w:r>
    </w:p>
    <w:p w:rsidR="00445874" w:rsidRDefault="00182F3C">
      <w:pPr>
        <w:pStyle w:val="a5"/>
        <w:ind w:left="2410" w:firstLine="0"/>
      </w:pPr>
      <w:r>
        <w:t>готовность</w:t>
      </w:r>
      <w:r>
        <w:rPr>
          <w:spacing w:val="-3"/>
        </w:rPr>
        <w:t xml:space="preserve"> </w:t>
      </w:r>
      <w:r>
        <w:t>к</w:t>
      </w:r>
      <w:r>
        <w:rPr>
          <w:spacing w:val="-3"/>
        </w:rPr>
        <w:t xml:space="preserve"> </w:t>
      </w:r>
      <w:r>
        <w:t>гуманитарной</w:t>
      </w:r>
      <w:r>
        <w:rPr>
          <w:spacing w:val="-1"/>
        </w:rPr>
        <w:t xml:space="preserve"> </w:t>
      </w:r>
      <w:r>
        <w:t>деятельности;</w:t>
      </w:r>
    </w:p>
    <w:p w:rsidR="00445874" w:rsidRDefault="00182F3C" w:rsidP="006B54AE">
      <w:pPr>
        <w:pStyle w:val="a9"/>
        <w:numPr>
          <w:ilvl w:val="0"/>
          <w:numId w:val="135"/>
        </w:numPr>
        <w:tabs>
          <w:tab w:val="left" w:pos="2670"/>
        </w:tabs>
        <w:jc w:val="both"/>
        <w:rPr>
          <w:sz w:val="24"/>
        </w:rPr>
      </w:pPr>
      <w:r>
        <w:rPr>
          <w:sz w:val="24"/>
        </w:rPr>
        <w:t>патриотического</w:t>
      </w:r>
      <w:r>
        <w:rPr>
          <w:spacing w:val="-4"/>
          <w:sz w:val="24"/>
        </w:rPr>
        <w:t xml:space="preserve"> </w:t>
      </w:r>
      <w:r>
        <w:rPr>
          <w:sz w:val="24"/>
        </w:rPr>
        <w:t>воспитания:</w:t>
      </w:r>
    </w:p>
    <w:p w:rsidR="00445874" w:rsidRDefault="00182F3C">
      <w:pPr>
        <w:pStyle w:val="a5"/>
        <w:ind w:right="583"/>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1"/>
        </w:rPr>
        <w:t xml:space="preserve"> </w:t>
      </w:r>
      <w:r>
        <w:t>родного</w:t>
      </w:r>
      <w:r>
        <w:rPr>
          <w:spacing w:val="1"/>
        </w:rPr>
        <w:t xml:space="preserve"> </w:t>
      </w:r>
      <w:r>
        <w:t>языка,</w:t>
      </w:r>
      <w:r>
        <w:rPr>
          <w:spacing w:val="1"/>
        </w:rPr>
        <w:t xml:space="preserve"> </w:t>
      </w:r>
      <w:r>
        <w:t>истории,</w:t>
      </w:r>
      <w:r>
        <w:rPr>
          <w:spacing w:val="1"/>
        </w:rPr>
        <w:t xml:space="preserve"> </w:t>
      </w:r>
      <w:r>
        <w:t>культуры</w:t>
      </w:r>
      <w:r>
        <w:rPr>
          <w:spacing w:val="1"/>
        </w:rPr>
        <w:t xml:space="preserve"> </w:t>
      </w:r>
      <w:r>
        <w:t>Российской</w:t>
      </w:r>
      <w:r>
        <w:rPr>
          <w:spacing w:val="1"/>
        </w:rPr>
        <w:t xml:space="preserve"> </w:t>
      </w:r>
      <w:r>
        <w:t>Федерации,</w:t>
      </w:r>
      <w:r>
        <w:rPr>
          <w:spacing w:val="1"/>
        </w:rPr>
        <w:t xml:space="preserve"> </w:t>
      </w:r>
      <w:r>
        <w:t>своего</w:t>
      </w:r>
      <w:r>
        <w:rPr>
          <w:spacing w:val="1"/>
        </w:rPr>
        <w:t xml:space="preserve"> </w:t>
      </w:r>
      <w:r>
        <w:t>края,</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контексте</w:t>
      </w:r>
      <w:r>
        <w:rPr>
          <w:spacing w:val="1"/>
        </w:rPr>
        <w:t xml:space="preserve"> </w:t>
      </w:r>
      <w:r>
        <w:t>изучения произведений русской и зарубежной литературы, а также литератур народов</w:t>
      </w:r>
      <w:r>
        <w:rPr>
          <w:spacing w:val="1"/>
        </w:rPr>
        <w:t xml:space="preserve"> </w:t>
      </w:r>
      <w:r>
        <w:t>России;</w:t>
      </w:r>
    </w:p>
    <w:p w:rsidR="00445874" w:rsidRDefault="00182F3C">
      <w:pPr>
        <w:pStyle w:val="a5"/>
        <w:ind w:right="582"/>
      </w:pPr>
      <w:r>
        <w:t>ценностное отношение к государственным символам, историческому и природному</w:t>
      </w:r>
      <w:r>
        <w:rPr>
          <w:spacing w:val="-57"/>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внимание</w:t>
      </w:r>
      <w:r>
        <w:rPr>
          <w:spacing w:val="1"/>
        </w:rPr>
        <w:t xml:space="preserve"> </w:t>
      </w:r>
      <w:r>
        <w:t>к</w:t>
      </w:r>
      <w:r>
        <w:rPr>
          <w:spacing w:val="1"/>
        </w:rPr>
        <w:t xml:space="preserve"> </w:t>
      </w:r>
      <w:r>
        <w:t>их</w:t>
      </w:r>
      <w:r>
        <w:rPr>
          <w:spacing w:val="1"/>
        </w:rPr>
        <w:t xml:space="preserve"> </w:t>
      </w:r>
      <w:r>
        <w:t>воплощению</w:t>
      </w:r>
      <w:r>
        <w:rPr>
          <w:spacing w:val="1"/>
        </w:rPr>
        <w:t xml:space="preserve"> </w:t>
      </w:r>
      <w:r>
        <w:t>в</w:t>
      </w:r>
      <w:r>
        <w:rPr>
          <w:spacing w:val="1"/>
        </w:rPr>
        <w:t xml:space="preserve"> </w:t>
      </w:r>
      <w:r>
        <w:t>литературе, а также достижениям России в науке, искусстве, спорте, технологиях, труде,</w:t>
      </w:r>
      <w:r>
        <w:rPr>
          <w:spacing w:val="1"/>
        </w:rPr>
        <w:t xml:space="preserve"> </w:t>
      </w:r>
      <w:r>
        <w:t>отражённым</w:t>
      </w:r>
      <w:r>
        <w:rPr>
          <w:spacing w:val="-3"/>
        </w:rPr>
        <w:t xml:space="preserve"> </w:t>
      </w:r>
      <w:r>
        <w:t>в</w:t>
      </w:r>
      <w:r>
        <w:rPr>
          <w:spacing w:val="-1"/>
        </w:rPr>
        <w:t xml:space="preserve"> </w:t>
      </w:r>
      <w:r>
        <w:t>художественных</w:t>
      </w:r>
      <w:r>
        <w:rPr>
          <w:spacing w:val="-1"/>
        </w:rPr>
        <w:t xml:space="preserve"> </w:t>
      </w:r>
      <w:r>
        <w:t>произведениях;</w:t>
      </w:r>
    </w:p>
    <w:p w:rsidR="00445874" w:rsidRDefault="00182F3C">
      <w:pPr>
        <w:pStyle w:val="a5"/>
        <w:spacing w:before="1"/>
        <w:ind w:right="595"/>
      </w:pPr>
      <w:r>
        <w:t>идейная</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и</w:t>
      </w:r>
      <w:r>
        <w:rPr>
          <w:spacing w:val="1"/>
        </w:rPr>
        <w:t xml:space="preserve"> </w:t>
      </w:r>
      <w:r>
        <w:t>защите</w:t>
      </w:r>
      <w:r>
        <w:rPr>
          <w:spacing w:val="1"/>
        </w:rPr>
        <w:t xml:space="preserve"> </w:t>
      </w:r>
      <w:r>
        <w:t>Отечества,</w:t>
      </w:r>
      <w:r>
        <w:rPr>
          <w:spacing w:val="1"/>
        </w:rPr>
        <w:t xml:space="preserve"> </w:t>
      </w:r>
      <w:r>
        <w:t>ответственность за</w:t>
      </w:r>
      <w:r>
        <w:rPr>
          <w:spacing w:val="-2"/>
        </w:rPr>
        <w:t xml:space="preserve"> </w:t>
      </w:r>
      <w:r>
        <w:t>его</w:t>
      </w:r>
      <w:r>
        <w:rPr>
          <w:spacing w:val="-2"/>
        </w:rPr>
        <w:t xml:space="preserve"> </w:t>
      </w:r>
      <w:r>
        <w:t>судьбу,</w:t>
      </w:r>
      <w:r>
        <w:rPr>
          <w:spacing w:val="-1"/>
        </w:rPr>
        <w:t xml:space="preserve"> </w:t>
      </w:r>
      <w:r>
        <w:t>в</w:t>
      </w:r>
      <w:r>
        <w:rPr>
          <w:spacing w:val="-2"/>
        </w:rPr>
        <w:t xml:space="preserve"> </w:t>
      </w:r>
      <w:r>
        <w:t>том</w:t>
      </w:r>
      <w:r>
        <w:rPr>
          <w:spacing w:val="-1"/>
        </w:rPr>
        <w:t xml:space="preserve"> </w:t>
      </w:r>
      <w:r>
        <w:t>числе воспитанные</w:t>
      </w:r>
      <w:r>
        <w:rPr>
          <w:spacing w:val="-3"/>
        </w:rPr>
        <w:t xml:space="preserve"> </w:t>
      </w:r>
      <w:r>
        <w:t>на</w:t>
      </w:r>
      <w:r>
        <w:rPr>
          <w:spacing w:val="-2"/>
        </w:rPr>
        <w:t xml:space="preserve"> </w:t>
      </w:r>
      <w:r>
        <w:t>примерах</w:t>
      </w:r>
      <w:r>
        <w:rPr>
          <w:spacing w:val="-2"/>
        </w:rPr>
        <w:t xml:space="preserve"> </w:t>
      </w:r>
      <w:r>
        <w:t>из</w:t>
      </w:r>
      <w:r>
        <w:rPr>
          <w:spacing w:val="-1"/>
        </w:rPr>
        <w:t xml:space="preserve"> </w:t>
      </w:r>
      <w:r>
        <w:t>литературы.</w:t>
      </w:r>
    </w:p>
    <w:p w:rsidR="00445874" w:rsidRDefault="00182F3C" w:rsidP="006B54AE">
      <w:pPr>
        <w:pStyle w:val="a9"/>
        <w:numPr>
          <w:ilvl w:val="0"/>
          <w:numId w:val="135"/>
        </w:numPr>
        <w:tabs>
          <w:tab w:val="left" w:pos="2670"/>
        </w:tabs>
        <w:jc w:val="both"/>
        <w:rPr>
          <w:sz w:val="24"/>
        </w:rPr>
      </w:pPr>
      <w:r>
        <w:rPr>
          <w:sz w:val="24"/>
        </w:rPr>
        <w:t>духовно-нравственного</w:t>
      </w:r>
      <w:r>
        <w:rPr>
          <w:spacing w:val="-5"/>
          <w:sz w:val="24"/>
        </w:rPr>
        <w:t xml:space="preserve"> </w:t>
      </w:r>
      <w:r>
        <w:rPr>
          <w:sz w:val="24"/>
        </w:rPr>
        <w:t>воспитания:</w:t>
      </w:r>
    </w:p>
    <w:p w:rsidR="00445874" w:rsidRDefault="00182F3C">
      <w:pPr>
        <w:pStyle w:val="a5"/>
        <w:ind w:left="2410" w:firstLine="0"/>
      </w:pPr>
      <w:r>
        <w:t>осознание</w:t>
      </w:r>
      <w:r>
        <w:rPr>
          <w:spacing w:val="-4"/>
        </w:rPr>
        <w:t xml:space="preserve"> </w:t>
      </w:r>
      <w:r>
        <w:t>духовных</w:t>
      </w:r>
      <w:r>
        <w:rPr>
          <w:spacing w:val="-3"/>
        </w:rPr>
        <w:t xml:space="preserve"> </w:t>
      </w:r>
      <w:r>
        <w:t>ценностей</w:t>
      </w:r>
      <w:r>
        <w:rPr>
          <w:spacing w:val="-3"/>
        </w:rPr>
        <w:t xml:space="preserve"> </w:t>
      </w:r>
      <w:r>
        <w:t>российского</w:t>
      </w:r>
      <w:r>
        <w:rPr>
          <w:spacing w:val="-5"/>
        </w:rPr>
        <w:t xml:space="preserve"> </w:t>
      </w:r>
      <w:r>
        <w:t>народа;</w:t>
      </w:r>
    </w:p>
    <w:p w:rsidR="00445874" w:rsidRDefault="00182F3C">
      <w:pPr>
        <w:pStyle w:val="a5"/>
        <w:ind w:left="2410" w:firstLine="0"/>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445874" w:rsidRDefault="00182F3C">
      <w:pPr>
        <w:pStyle w:val="a5"/>
        <w:ind w:right="584"/>
      </w:pPr>
      <w:r>
        <w:t>способность</w:t>
      </w:r>
      <w:r>
        <w:rPr>
          <w:spacing w:val="1"/>
        </w:rPr>
        <w:t xml:space="preserve"> </w:t>
      </w:r>
      <w:r>
        <w:t>оценивать</w:t>
      </w:r>
      <w:r>
        <w:rPr>
          <w:spacing w:val="1"/>
        </w:rPr>
        <w:t xml:space="preserve"> </w:t>
      </w:r>
      <w:r>
        <w:t>ситуацию,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представленную</w:t>
      </w:r>
      <w:r>
        <w:rPr>
          <w:spacing w:val="1"/>
        </w:rPr>
        <w:t xml:space="preserve"> </w:t>
      </w:r>
      <w:r>
        <w:t>в</w:t>
      </w:r>
      <w:r>
        <w:rPr>
          <w:spacing w:val="1"/>
        </w:rPr>
        <w:t xml:space="preserve"> </w:t>
      </w:r>
      <w:r>
        <w:t>литературном</w:t>
      </w:r>
      <w:r>
        <w:rPr>
          <w:spacing w:val="-57"/>
        </w:rPr>
        <w:t xml:space="preserve"> </w:t>
      </w:r>
      <w:r>
        <w:t>произведении,</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1"/>
        </w:rPr>
        <w:t xml:space="preserve"> </w:t>
      </w:r>
      <w:r>
        <w:t>на</w:t>
      </w:r>
      <w:r>
        <w:rPr>
          <w:spacing w:val="1"/>
        </w:rPr>
        <w:t xml:space="preserve"> </w:t>
      </w:r>
      <w:r>
        <w:t>морально-</w:t>
      </w:r>
      <w:r>
        <w:rPr>
          <w:spacing w:val="1"/>
        </w:rPr>
        <w:t xml:space="preserve"> </w:t>
      </w:r>
      <w:r>
        <w:t>нравственные</w:t>
      </w:r>
      <w:r>
        <w:rPr>
          <w:spacing w:val="1"/>
        </w:rPr>
        <w:t xml:space="preserve"> </w:t>
      </w:r>
      <w:r>
        <w:t>нормы</w:t>
      </w:r>
      <w:r>
        <w:rPr>
          <w:spacing w:val="1"/>
        </w:rPr>
        <w:t xml:space="preserve"> </w:t>
      </w:r>
      <w:r>
        <w:t>и</w:t>
      </w:r>
      <w:r>
        <w:rPr>
          <w:spacing w:val="1"/>
        </w:rPr>
        <w:t xml:space="preserve"> </w:t>
      </w:r>
      <w:r>
        <w:t>ценности,</w:t>
      </w:r>
      <w:r>
        <w:rPr>
          <w:spacing w:val="1"/>
        </w:rPr>
        <w:t xml:space="preserve"> </w:t>
      </w:r>
      <w:r>
        <w:t>характеризуя</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персонажей</w:t>
      </w:r>
      <w:r>
        <w:rPr>
          <w:spacing w:val="1"/>
        </w:rPr>
        <w:t xml:space="preserve"> </w:t>
      </w:r>
      <w:r>
        <w:t>художественной</w:t>
      </w:r>
      <w:r>
        <w:rPr>
          <w:spacing w:val="-1"/>
        </w:rPr>
        <w:t xml:space="preserve"> </w:t>
      </w:r>
      <w:r>
        <w:t>литературы;</w:t>
      </w:r>
    </w:p>
    <w:p w:rsidR="00445874" w:rsidRDefault="00182F3C">
      <w:pPr>
        <w:pStyle w:val="a5"/>
        <w:spacing w:before="1"/>
        <w:ind w:left="2410" w:firstLine="0"/>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445874" w:rsidRDefault="00182F3C">
      <w:pPr>
        <w:pStyle w:val="a5"/>
        <w:ind w:right="587"/>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 народов</w:t>
      </w:r>
      <w:r>
        <w:rPr>
          <w:spacing w:val="1"/>
        </w:rPr>
        <w:t xml:space="preserve"> </w:t>
      </w:r>
      <w:r>
        <w:t>России,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 использованием литературных</w:t>
      </w:r>
      <w:r>
        <w:rPr>
          <w:spacing w:val="2"/>
        </w:rPr>
        <w:t xml:space="preserve"> </w:t>
      </w:r>
      <w:r>
        <w:t>произведений;</w:t>
      </w:r>
    </w:p>
    <w:p w:rsidR="00445874" w:rsidRDefault="00182F3C" w:rsidP="006B54AE">
      <w:pPr>
        <w:pStyle w:val="a9"/>
        <w:numPr>
          <w:ilvl w:val="0"/>
          <w:numId w:val="135"/>
        </w:numPr>
        <w:tabs>
          <w:tab w:val="left" w:pos="2670"/>
        </w:tabs>
        <w:jc w:val="both"/>
        <w:rPr>
          <w:sz w:val="24"/>
        </w:rPr>
      </w:pPr>
      <w:r>
        <w:rPr>
          <w:sz w:val="24"/>
        </w:rPr>
        <w:t>эстетического</w:t>
      </w:r>
      <w:r>
        <w:rPr>
          <w:spacing w:val="-4"/>
          <w:sz w:val="24"/>
        </w:rPr>
        <w:t xml:space="preserve"> </w:t>
      </w:r>
      <w:r>
        <w:rPr>
          <w:sz w:val="24"/>
        </w:rPr>
        <w:t>воспитания:</w:t>
      </w:r>
    </w:p>
    <w:p w:rsidR="00445874" w:rsidRDefault="00182F3C">
      <w:pPr>
        <w:pStyle w:val="a5"/>
        <w:ind w:right="584"/>
      </w:pPr>
      <w:r>
        <w:t>эстетическое отношение к миру, включая эстетику быта, научного и технического</w:t>
      </w:r>
      <w:r>
        <w:rPr>
          <w:spacing w:val="1"/>
        </w:rPr>
        <w:t xml:space="preserve"> </w:t>
      </w:r>
      <w:r>
        <w:t>творчества,</w:t>
      </w:r>
      <w:r>
        <w:rPr>
          <w:spacing w:val="1"/>
        </w:rPr>
        <w:t xml:space="preserve"> </w:t>
      </w:r>
      <w:r>
        <w:t>спорта, труда, общественных</w:t>
      </w:r>
      <w:r>
        <w:rPr>
          <w:spacing w:val="1"/>
        </w:rPr>
        <w:t xml:space="preserve"> </w:t>
      </w:r>
      <w:r>
        <w:t>отношений;</w:t>
      </w:r>
    </w:p>
    <w:p w:rsidR="00445874" w:rsidRDefault="00182F3C">
      <w:pPr>
        <w:pStyle w:val="a5"/>
        <w:ind w:right="587"/>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1"/>
        </w:rPr>
        <w:t xml:space="preserve"> </w:t>
      </w:r>
      <w:r>
        <w:t>и</w:t>
      </w:r>
      <w:r>
        <w:rPr>
          <w:spacing w:val="1"/>
        </w:rPr>
        <w:t xml:space="preserve"> </w:t>
      </w:r>
      <w:r>
        <w:t>творчество</w:t>
      </w:r>
      <w:r>
        <w:rPr>
          <w:spacing w:val="1"/>
        </w:rPr>
        <w:t xml:space="preserve"> </w:t>
      </w:r>
      <w:r>
        <w:t>своего и других народов, ощущать эмоциональное воздействие искусства, в том числе</w:t>
      </w:r>
      <w:r>
        <w:rPr>
          <w:spacing w:val="1"/>
        </w:rPr>
        <w:t xml:space="preserve"> </w:t>
      </w:r>
      <w:r>
        <w:t>литературы;</w:t>
      </w:r>
    </w:p>
    <w:p w:rsidR="00445874" w:rsidRDefault="00182F3C">
      <w:pPr>
        <w:pStyle w:val="a5"/>
        <w:ind w:right="582"/>
      </w:pPr>
      <w:r>
        <w:t>убеждённость в значимости для личности и общества отечественного и мирового</w:t>
      </w:r>
      <w:r>
        <w:rPr>
          <w:spacing w:val="1"/>
        </w:rPr>
        <w:t xml:space="preserve"> </w:t>
      </w:r>
      <w:r>
        <w:t>искусства,</w:t>
      </w:r>
      <w:r>
        <w:rPr>
          <w:spacing w:val="-1"/>
        </w:rPr>
        <w:t xml:space="preserve"> </w:t>
      </w:r>
      <w:r>
        <w:t>этнических</w:t>
      </w:r>
      <w:r>
        <w:rPr>
          <w:spacing w:val="-2"/>
        </w:rPr>
        <w:t xml:space="preserve"> </w:t>
      </w:r>
      <w:r>
        <w:t>культурных традиций</w:t>
      </w:r>
      <w:r>
        <w:rPr>
          <w:spacing w:val="-3"/>
        </w:rPr>
        <w:t xml:space="preserve"> </w:t>
      </w:r>
      <w:r>
        <w:t>и</w:t>
      </w:r>
      <w:r>
        <w:rPr>
          <w:spacing w:val="-1"/>
        </w:rPr>
        <w:t xml:space="preserve"> </w:t>
      </w:r>
      <w:r>
        <w:t>устного</w:t>
      </w:r>
      <w:r>
        <w:rPr>
          <w:spacing w:val="-1"/>
        </w:rPr>
        <w:t xml:space="preserve"> </w:t>
      </w:r>
      <w:r>
        <w:t>народного</w:t>
      </w:r>
      <w:r>
        <w:rPr>
          <w:spacing w:val="-1"/>
        </w:rPr>
        <w:t xml:space="preserve"> </w:t>
      </w:r>
      <w:r>
        <w:t>творчества;</w:t>
      </w:r>
    </w:p>
    <w:p w:rsidR="00445874" w:rsidRDefault="00182F3C">
      <w:pPr>
        <w:pStyle w:val="a5"/>
        <w:ind w:right="582"/>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57"/>
        </w:rPr>
        <w:t xml:space="preserve"> </w:t>
      </w:r>
      <w:r>
        <w:t>качества</w:t>
      </w:r>
      <w:r>
        <w:rPr>
          <w:spacing w:val="1"/>
        </w:rPr>
        <w:t xml:space="preserve"> </w:t>
      </w:r>
      <w:r>
        <w:t>творческой</w:t>
      </w:r>
      <w:r>
        <w:rPr>
          <w:spacing w:val="1"/>
        </w:rPr>
        <w:t xml:space="preserve"> </w:t>
      </w:r>
      <w:r>
        <w:t>личности,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выполнении</w:t>
      </w:r>
      <w:r>
        <w:rPr>
          <w:spacing w:val="1"/>
        </w:rPr>
        <w:t xml:space="preserve"> </w:t>
      </w:r>
      <w:r>
        <w:t>творческих</w:t>
      </w:r>
      <w:r>
        <w:rPr>
          <w:spacing w:val="1"/>
        </w:rPr>
        <w:t xml:space="preserve"> </w:t>
      </w:r>
      <w:r>
        <w:t>работ</w:t>
      </w:r>
      <w:r>
        <w:rPr>
          <w:spacing w:val="1"/>
        </w:rPr>
        <w:t xml:space="preserve"> </w:t>
      </w:r>
      <w:r>
        <w:t>по</w:t>
      </w:r>
      <w:r>
        <w:rPr>
          <w:spacing w:val="1"/>
        </w:rPr>
        <w:t xml:space="preserve"> </w:t>
      </w:r>
      <w:r>
        <w:t>литературе;</w:t>
      </w:r>
    </w:p>
    <w:p w:rsidR="00445874" w:rsidRDefault="00182F3C" w:rsidP="006B54AE">
      <w:pPr>
        <w:pStyle w:val="a9"/>
        <w:numPr>
          <w:ilvl w:val="0"/>
          <w:numId w:val="135"/>
        </w:numPr>
        <w:tabs>
          <w:tab w:val="left" w:pos="2670"/>
        </w:tabs>
        <w:spacing w:before="1"/>
        <w:ind w:left="1702" w:right="584" w:firstLine="707"/>
        <w:jc w:val="both"/>
        <w:rPr>
          <w:sz w:val="24"/>
        </w:rPr>
      </w:pPr>
      <w:r>
        <w:rPr>
          <w:sz w:val="24"/>
        </w:rPr>
        <w:t>физического воспитания, формирования культуры здоровья и эмоционального</w:t>
      </w:r>
      <w:r>
        <w:rPr>
          <w:spacing w:val="1"/>
          <w:sz w:val="24"/>
        </w:rPr>
        <w:t xml:space="preserve"> </w:t>
      </w:r>
      <w:r>
        <w:rPr>
          <w:sz w:val="24"/>
        </w:rPr>
        <w:t>благополучия:</w:t>
      </w:r>
    </w:p>
    <w:p w:rsidR="00445874" w:rsidRDefault="00182F3C">
      <w:pPr>
        <w:pStyle w:val="a5"/>
        <w:ind w:right="592"/>
      </w:pPr>
      <w:r>
        <w:t>сформированность</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1"/>
        </w:rPr>
        <w:t xml:space="preserve"> </w:t>
      </w:r>
      <w:r>
        <w:t>отношения</w:t>
      </w:r>
      <w:r>
        <w:rPr>
          <w:spacing w:val="-4"/>
        </w:rPr>
        <w:t xml:space="preserve"> </w:t>
      </w:r>
      <w:r>
        <w:t>к своему</w:t>
      </w:r>
      <w:r>
        <w:rPr>
          <w:spacing w:val="-5"/>
        </w:rPr>
        <w:t xml:space="preserve"> </w:t>
      </w:r>
      <w:r>
        <w:t>здоровью;</w:t>
      </w:r>
    </w:p>
    <w:p w:rsidR="00445874" w:rsidRDefault="00182F3C">
      <w:pPr>
        <w:pStyle w:val="a5"/>
        <w:ind w:right="582"/>
      </w:pPr>
      <w:r>
        <w:t>потребность</w:t>
      </w:r>
      <w:r>
        <w:rPr>
          <w:spacing w:val="1"/>
        </w:rPr>
        <w:t xml:space="preserve"> </w:t>
      </w:r>
      <w:r>
        <w:t>в</w:t>
      </w:r>
      <w:r>
        <w:rPr>
          <w:spacing w:val="1"/>
        </w:rPr>
        <w:t xml:space="preserve"> </w:t>
      </w:r>
      <w:r>
        <w:t>физическом</w:t>
      </w:r>
      <w:r>
        <w:rPr>
          <w:spacing w:val="1"/>
        </w:rPr>
        <w:t xml:space="preserve"> </w:t>
      </w:r>
      <w:r>
        <w:t>совершенствовании,</w:t>
      </w:r>
      <w:r>
        <w:rPr>
          <w:spacing w:val="1"/>
        </w:rPr>
        <w:t xml:space="preserve"> </w:t>
      </w:r>
      <w:r>
        <w:t>занятиях</w:t>
      </w:r>
      <w:r>
        <w:rPr>
          <w:spacing w:val="1"/>
        </w:rPr>
        <w:t xml:space="preserve"> </w:t>
      </w:r>
      <w:r>
        <w:t>спортивно-</w:t>
      </w:r>
      <w:r>
        <w:rPr>
          <w:spacing w:val="1"/>
        </w:rPr>
        <w:t xml:space="preserve"> </w:t>
      </w:r>
      <w:r>
        <w:t>оздоровительной</w:t>
      </w:r>
      <w:r>
        <w:rPr>
          <w:spacing w:val="-1"/>
        </w:rPr>
        <w:t xml:space="preserve"> </w:t>
      </w:r>
      <w:r>
        <w:t>деятельностью;</w:t>
      </w:r>
    </w:p>
    <w:p w:rsidR="00445874" w:rsidRDefault="00182F3C">
      <w:pPr>
        <w:pStyle w:val="a5"/>
        <w:ind w:right="584"/>
      </w:pPr>
      <w:r>
        <w:t>активное</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и</w:t>
      </w:r>
      <w:r>
        <w:rPr>
          <w:spacing w:val="1"/>
        </w:rPr>
        <w:t xml:space="preserve"> </w:t>
      </w:r>
      <w:r>
        <w:t>иных</w:t>
      </w:r>
      <w:r>
        <w:rPr>
          <w:spacing w:val="1"/>
        </w:rPr>
        <w:t xml:space="preserve"> </w:t>
      </w:r>
      <w:r>
        <w:t>форм</w:t>
      </w:r>
      <w:r>
        <w:rPr>
          <w:spacing w:val="1"/>
        </w:rPr>
        <w:t xml:space="preserve"> </w:t>
      </w:r>
      <w:r>
        <w:t>причинения</w:t>
      </w:r>
      <w:r>
        <w:rPr>
          <w:spacing w:val="1"/>
        </w:rPr>
        <w:t xml:space="preserve"> </w:t>
      </w:r>
      <w:r>
        <w:t>вреда</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rPr>
          <w:position w:val="1"/>
        </w:rPr>
        <w:t>соответствующей</w:t>
      </w:r>
      <w:r>
        <w:rPr>
          <w:spacing w:val="1"/>
          <w:position w:val="1"/>
        </w:rPr>
        <w:t xml:space="preserve"> </w:t>
      </w:r>
      <w:r>
        <w:t>оценкой</w:t>
      </w:r>
      <w:r>
        <w:rPr>
          <w:spacing w:val="1"/>
        </w:rPr>
        <w:t xml:space="preserve"> </w:t>
      </w:r>
      <w:r>
        <w:t>поведения</w:t>
      </w:r>
      <w:r>
        <w:rPr>
          <w:spacing w:val="-1"/>
        </w:rPr>
        <w:t xml:space="preserve"> </w:t>
      </w:r>
      <w:r>
        <w:t>и</w:t>
      </w:r>
      <w:r>
        <w:rPr>
          <w:spacing w:val="-2"/>
        </w:rPr>
        <w:t xml:space="preserve"> </w:t>
      </w:r>
      <w:r>
        <w:t>поступков</w:t>
      </w:r>
      <w:r>
        <w:rPr>
          <w:spacing w:val="1"/>
        </w:rPr>
        <w:t xml:space="preserve"> </w:t>
      </w:r>
      <w:r>
        <w:t>литературных</w:t>
      </w:r>
      <w:r>
        <w:rPr>
          <w:spacing w:val="1"/>
        </w:rPr>
        <w:t xml:space="preserve"> </w:t>
      </w:r>
      <w:r>
        <w:t>героев;</w:t>
      </w:r>
    </w:p>
    <w:p w:rsidR="00445874" w:rsidRDefault="00182F3C" w:rsidP="006B54AE">
      <w:pPr>
        <w:pStyle w:val="a9"/>
        <w:numPr>
          <w:ilvl w:val="0"/>
          <w:numId w:val="135"/>
        </w:numPr>
        <w:tabs>
          <w:tab w:val="left" w:pos="2670"/>
        </w:tabs>
        <w:jc w:val="both"/>
        <w:rPr>
          <w:sz w:val="24"/>
        </w:rPr>
      </w:pPr>
      <w:r>
        <w:rPr>
          <w:sz w:val="24"/>
        </w:rPr>
        <w:t>трудового</w:t>
      </w:r>
      <w:r>
        <w:rPr>
          <w:spacing w:val="-3"/>
          <w:sz w:val="24"/>
        </w:rPr>
        <w:t xml:space="preserve"> </w:t>
      </w:r>
      <w:r>
        <w:rPr>
          <w:sz w:val="24"/>
        </w:rPr>
        <w:t>воспитания:</w:t>
      </w:r>
    </w:p>
    <w:p w:rsidR="00445874" w:rsidRDefault="00182F3C">
      <w:pPr>
        <w:pStyle w:val="a5"/>
        <w:ind w:right="584"/>
      </w:pPr>
      <w:r>
        <w:t>готовность к труду, осознание ценности мастерства, трудолюбие, в том числе при</w:t>
      </w:r>
      <w:r>
        <w:rPr>
          <w:spacing w:val="1"/>
        </w:rPr>
        <w:t xml:space="preserve"> </w:t>
      </w:r>
      <w:r>
        <w:t>чтении</w:t>
      </w:r>
      <w:r>
        <w:rPr>
          <w:spacing w:val="1"/>
        </w:rPr>
        <w:t xml:space="preserve"> </w:t>
      </w:r>
      <w:r>
        <w:t>произведений</w:t>
      </w:r>
      <w:r>
        <w:rPr>
          <w:spacing w:val="1"/>
        </w:rPr>
        <w:t xml:space="preserve"> </w:t>
      </w:r>
      <w:r>
        <w:t>о</w:t>
      </w:r>
      <w:r>
        <w:rPr>
          <w:spacing w:val="1"/>
        </w:rPr>
        <w:t xml:space="preserve"> </w:t>
      </w:r>
      <w:r>
        <w:t>труде</w:t>
      </w:r>
      <w:r>
        <w:rPr>
          <w:spacing w:val="1"/>
        </w:rPr>
        <w:t xml:space="preserve"> </w:t>
      </w:r>
      <w:r>
        <w:t>и</w:t>
      </w:r>
      <w:r>
        <w:rPr>
          <w:spacing w:val="1"/>
        </w:rPr>
        <w:t xml:space="preserve"> </w:t>
      </w:r>
      <w:r>
        <w:t>тружениках,</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знакомства</w:t>
      </w:r>
      <w:r>
        <w:rPr>
          <w:spacing w:val="1"/>
        </w:rPr>
        <w:t xml:space="preserve"> </w:t>
      </w:r>
      <w:r>
        <w:t>с</w:t>
      </w:r>
      <w:r>
        <w:rPr>
          <w:spacing w:val="1"/>
        </w:rPr>
        <w:t xml:space="preserve"> </w:t>
      </w:r>
      <w:r>
        <w:t>профессиональной</w:t>
      </w:r>
      <w:r>
        <w:rPr>
          <w:spacing w:val="-2"/>
        </w:rPr>
        <w:t xml:space="preserve"> </w:t>
      </w:r>
      <w:r>
        <w:t>деятельностью</w:t>
      </w:r>
      <w:r>
        <w:rPr>
          <w:spacing w:val="-2"/>
        </w:rPr>
        <w:t xml:space="preserve"> </w:t>
      </w:r>
      <w:r>
        <w:t>героев</w:t>
      </w:r>
      <w:r>
        <w:rPr>
          <w:spacing w:val="-2"/>
        </w:rPr>
        <w:t xml:space="preserve"> </w:t>
      </w:r>
      <w:r>
        <w:t>отдельных литературных произведений;</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1"/>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57"/>
        </w:rPr>
        <w:t xml:space="preserve"> </w:t>
      </w:r>
      <w:r>
        <w:t>такую</w:t>
      </w:r>
      <w:r>
        <w:rPr>
          <w:spacing w:val="-1"/>
        </w:rPr>
        <w:t xml:space="preserve"> </w:t>
      </w:r>
      <w:r>
        <w:t>деятельность</w:t>
      </w:r>
      <w:r>
        <w:rPr>
          <w:spacing w:val="1"/>
        </w:rPr>
        <w:t xml:space="preserve"> </w:t>
      </w:r>
      <w:r>
        <w:t>в</w:t>
      </w:r>
      <w:r>
        <w:rPr>
          <w:spacing w:val="-1"/>
        </w:rPr>
        <w:t xml:space="preserve"> </w:t>
      </w:r>
      <w:r>
        <w:t>процессе</w:t>
      </w:r>
      <w:r>
        <w:rPr>
          <w:spacing w:val="-2"/>
        </w:rPr>
        <w:t xml:space="preserve"> </w:t>
      </w:r>
      <w:r>
        <w:t>литературного образования;</w:t>
      </w:r>
    </w:p>
    <w:p w:rsidR="00445874" w:rsidRDefault="00182F3C">
      <w:pPr>
        <w:pStyle w:val="a5"/>
        <w:ind w:right="588"/>
      </w:pPr>
      <w:r>
        <w:t>интерес к различным сферам профессиональной деятельности, умение совершать</w:t>
      </w:r>
      <w:r>
        <w:rPr>
          <w:spacing w:val="1"/>
        </w:rPr>
        <w:t xml:space="preserve"> </w:t>
      </w:r>
      <w:r>
        <w:t>осознанный выбор будущей профессии и реализовывать собственные жизненные планы, в</w:t>
      </w:r>
      <w:r>
        <w:rPr>
          <w:spacing w:val="-57"/>
        </w:rPr>
        <w:t xml:space="preserve"> </w:t>
      </w:r>
      <w:r>
        <w:t>том</w:t>
      </w:r>
      <w:r>
        <w:rPr>
          <w:spacing w:val="-1"/>
        </w:rPr>
        <w:t xml:space="preserve"> </w:t>
      </w:r>
      <w:r>
        <w:t>числе</w:t>
      </w:r>
      <w:r>
        <w:rPr>
          <w:spacing w:val="-1"/>
        </w:rPr>
        <w:t xml:space="preserve"> </w:t>
      </w:r>
      <w:r>
        <w:t>ориентируясь</w:t>
      </w:r>
      <w:r>
        <w:rPr>
          <w:spacing w:val="-1"/>
        </w:rPr>
        <w:t xml:space="preserve"> </w:t>
      </w:r>
      <w:r>
        <w:t>на</w:t>
      </w:r>
      <w:r>
        <w:rPr>
          <w:spacing w:val="-1"/>
        </w:rPr>
        <w:t xml:space="preserve"> </w:t>
      </w:r>
      <w:r>
        <w:t>поступки литературных героев;</w:t>
      </w:r>
    </w:p>
    <w:p w:rsidR="00445874" w:rsidRDefault="00182F3C">
      <w:pPr>
        <w:pStyle w:val="a5"/>
        <w:ind w:right="595"/>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продуктивной</w:t>
      </w:r>
      <w:r>
        <w:rPr>
          <w:spacing w:val="1"/>
        </w:rPr>
        <w:t xml:space="preserve"> </w:t>
      </w:r>
      <w:r>
        <w:t>читательской деятельности</w:t>
      </w:r>
      <w:r>
        <w:rPr>
          <w:spacing w:val="1"/>
        </w:rPr>
        <w:t xml:space="preserve"> </w:t>
      </w:r>
      <w:r>
        <w:t>на</w:t>
      </w:r>
      <w:r>
        <w:rPr>
          <w:spacing w:val="-1"/>
        </w:rPr>
        <w:t xml:space="preserve"> </w:t>
      </w:r>
      <w:r>
        <w:t>протяжении всей</w:t>
      </w:r>
      <w:r>
        <w:rPr>
          <w:spacing w:val="-1"/>
        </w:rPr>
        <w:t xml:space="preserve"> </w:t>
      </w:r>
      <w:r>
        <w:t>жизни;</w:t>
      </w:r>
    </w:p>
    <w:p w:rsidR="00445874" w:rsidRDefault="00182F3C" w:rsidP="006B54AE">
      <w:pPr>
        <w:pStyle w:val="a9"/>
        <w:numPr>
          <w:ilvl w:val="0"/>
          <w:numId w:val="135"/>
        </w:numPr>
        <w:tabs>
          <w:tab w:val="left" w:pos="2670"/>
        </w:tabs>
        <w:jc w:val="both"/>
        <w:rPr>
          <w:sz w:val="24"/>
        </w:rPr>
      </w:pPr>
      <w:r>
        <w:rPr>
          <w:sz w:val="24"/>
        </w:rPr>
        <w:t>экологического</w:t>
      </w:r>
      <w:r>
        <w:rPr>
          <w:spacing w:val="-5"/>
          <w:sz w:val="24"/>
        </w:rPr>
        <w:t xml:space="preserve"> </w:t>
      </w:r>
      <w:r>
        <w:rPr>
          <w:sz w:val="24"/>
        </w:rPr>
        <w:t>воспитания:</w:t>
      </w:r>
    </w:p>
    <w:p w:rsidR="00445874" w:rsidRDefault="00182F3C">
      <w:pPr>
        <w:pStyle w:val="a5"/>
        <w:ind w:right="584"/>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представленных</w:t>
      </w:r>
      <w:r>
        <w:rPr>
          <w:spacing w:val="1"/>
        </w:rPr>
        <w:t xml:space="preserve"> </w:t>
      </w:r>
      <w:r>
        <w:t>в</w:t>
      </w:r>
      <w:r>
        <w:rPr>
          <w:spacing w:val="1"/>
        </w:rPr>
        <w:t xml:space="preserve"> </w:t>
      </w:r>
      <w:r>
        <w:t>художественной</w:t>
      </w:r>
      <w:r>
        <w:rPr>
          <w:spacing w:val="1"/>
        </w:rPr>
        <w:t xml:space="preserve"> </w:t>
      </w:r>
      <w:r>
        <w:t>литературе;</w:t>
      </w:r>
    </w:p>
    <w:p w:rsidR="00445874" w:rsidRDefault="00182F3C">
      <w:pPr>
        <w:pStyle w:val="a5"/>
        <w:spacing w:before="1"/>
        <w:ind w:right="592"/>
      </w:pPr>
      <w:r>
        <w:t>планирование и осуществление действий в окружающей среде на основе знания</w:t>
      </w:r>
      <w:r>
        <w:rPr>
          <w:spacing w:val="1"/>
        </w:rPr>
        <w:t xml:space="preserve"> </w:t>
      </w:r>
      <w:r>
        <w:t>целей</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с</w:t>
      </w:r>
      <w:r>
        <w:rPr>
          <w:spacing w:val="1"/>
        </w:rPr>
        <w:t xml:space="preserve"> </w:t>
      </w:r>
      <w:r>
        <w:t>учётом</w:t>
      </w:r>
      <w:r>
        <w:rPr>
          <w:spacing w:val="1"/>
        </w:rPr>
        <w:t xml:space="preserve"> </w:t>
      </w:r>
      <w:r>
        <w:t>осмысления</w:t>
      </w:r>
      <w:r>
        <w:rPr>
          <w:spacing w:val="1"/>
        </w:rPr>
        <w:t xml:space="preserve"> </w:t>
      </w:r>
      <w:r>
        <w:t>опыта</w:t>
      </w:r>
      <w:r>
        <w:rPr>
          <w:spacing w:val="1"/>
        </w:rPr>
        <w:t xml:space="preserve"> </w:t>
      </w:r>
      <w:r>
        <w:t>литературных</w:t>
      </w:r>
      <w:r>
        <w:rPr>
          <w:spacing w:val="1"/>
        </w:rPr>
        <w:t xml:space="preserve"> </w:t>
      </w:r>
      <w:r>
        <w:t>героев;</w:t>
      </w:r>
    </w:p>
    <w:p w:rsidR="00445874" w:rsidRDefault="00182F3C">
      <w:pPr>
        <w:pStyle w:val="a5"/>
        <w:ind w:right="587"/>
      </w:pPr>
      <w:r>
        <w:t>активное неприятие действий, приносящих вред окружающей среде, в том числе</w:t>
      </w:r>
      <w:r>
        <w:rPr>
          <w:spacing w:val="1"/>
        </w:rPr>
        <w:t xml:space="preserve"> </w:t>
      </w:r>
      <w:r>
        <w:t>показанных</w:t>
      </w:r>
      <w:r>
        <w:rPr>
          <w:spacing w:val="1"/>
        </w:rPr>
        <w:t xml:space="preserve"> </w:t>
      </w:r>
      <w:r>
        <w:t>в</w:t>
      </w:r>
      <w:r>
        <w:rPr>
          <w:spacing w:val="1"/>
        </w:rPr>
        <w:t xml:space="preserve"> </w:t>
      </w:r>
      <w:r>
        <w:t>литературных</w:t>
      </w:r>
      <w:r>
        <w:rPr>
          <w:spacing w:val="1"/>
        </w:rPr>
        <w:t xml:space="preserve"> </w:t>
      </w:r>
      <w:r>
        <w:t>произведениях;</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2"/>
        </w:rPr>
        <w:t xml:space="preserve"> </w:t>
      </w:r>
      <w:r>
        <w:t>последствия</w:t>
      </w:r>
      <w:r>
        <w:rPr>
          <w:spacing w:val="-1"/>
        </w:rPr>
        <w:t xml:space="preserve"> </w:t>
      </w:r>
      <w:r>
        <w:t>предпринимаемых действий, предотвращать их;</w:t>
      </w:r>
    </w:p>
    <w:p w:rsidR="00445874" w:rsidRDefault="00182F3C">
      <w:pPr>
        <w:pStyle w:val="a5"/>
        <w:ind w:right="587"/>
      </w:pPr>
      <w:r>
        <w:t>расширение</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представленной в произведениях русской, зарубежной литературы и литературы народов</w:t>
      </w:r>
      <w:r>
        <w:rPr>
          <w:spacing w:val="1"/>
        </w:rPr>
        <w:t xml:space="preserve"> </w:t>
      </w:r>
      <w:r>
        <w:t>России;</w:t>
      </w:r>
    </w:p>
    <w:p w:rsidR="00445874" w:rsidRDefault="00182F3C" w:rsidP="006B54AE">
      <w:pPr>
        <w:pStyle w:val="a9"/>
        <w:numPr>
          <w:ilvl w:val="0"/>
          <w:numId w:val="135"/>
        </w:numPr>
        <w:tabs>
          <w:tab w:val="left" w:pos="2670"/>
        </w:tabs>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445874" w:rsidRDefault="00182F3C">
      <w:pPr>
        <w:pStyle w:val="a5"/>
        <w:ind w:right="592"/>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 в</w:t>
      </w:r>
      <w:r>
        <w:rPr>
          <w:spacing w:val="-2"/>
        </w:rPr>
        <w:t xml:space="preserve"> </w:t>
      </w:r>
      <w:r>
        <w:t>поликультурном</w:t>
      </w:r>
      <w:r>
        <w:rPr>
          <w:spacing w:val="-1"/>
        </w:rPr>
        <w:t xml:space="preserve"> </w:t>
      </w:r>
      <w:r>
        <w:t>мире;</w:t>
      </w:r>
    </w:p>
    <w:p w:rsidR="00445874" w:rsidRDefault="00182F3C">
      <w:pPr>
        <w:pStyle w:val="a5"/>
        <w:spacing w:before="1"/>
        <w:ind w:right="583"/>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познания</w:t>
      </w:r>
      <w:r>
        <w:rPr>
          <w:spacing w:val="1"/>
        </w:rPr>
        <w:t xml:space="preserve"> </w:t>
      </w:r>
      <w:r>
        <w:t>мира</w:t>
      </w:r>
      <w:r>
        <w:rPr>
          <w:spacing w:val="1"/>
        </w:rPr>
        <w:t xml:space="preserve"> </w:t>
      </w:r>
      <w:r>
        <w:t>с</w:t>
      </w:r>
      <w:r>
        <w:rPr>
          <w:spacing w:val="1"/>
        </w:rPr>
        <w:t xml:space="preserve"> </w:t>
      </w:r>
      <w:r>
        <w:t>использованием</w:t>
      </w:r>
      <w:r>
        <w:rPr>
          <w:spacing w:val="1"/>
        </w:rPr>
        <w:t xml:space="preserve"> </w:t>
      </w:r>
      <w:r>
        <w:t>изученных</w:t>
      </w:r>
      <w:r>
        <w:rPr>
          <w:spacing w:val="1"/>
        </w:rPr>
        <w:t xml:space="preserve"> </w:t>
      </w:r>
      <w:r>
        <w:t>и</w:t>
      </w:r>
      <w:r>
        <w:rPr>
          <w:spacing w:val="-57"/>
        </w:rPr>
        <w:t xml:space="preserve"> </w:t>
      </w:r>
      <w:r>
        <w:t>самостоятельно</w:t>
      </w:r>
      <w:r>
        <w:rPr>
          <w:spacing w:val="-1"/>
        </w:rPr>
        <w:t xml:space="preserve"> </w:t>
      </w:r>
      <w:r>
        <w:t>прочитанных</w:t>
      </w:r>
      <w:r>
        <w:rPr>
          <w:spacing w:val="2"/>
        </w:rPr>
        <w:t xml:space="preserve"> </w:t>
      </w:r>
      <w:r>
        <w:t>литературных</w:t>
      </w:r>
      <w:r>
        <w:rPr>
          <w:spacing w:val="1"/>
        </w:rPr>
        <w:t xml:space="preserve"> </w:t>
      </w:r>
      <w:r>
        <w:t>произведений;</w:t>
      </w:r>
    </w:p>
    <w:p w:rsidR="00445874" w:rsidRDefault="00182F3C">
      <w:pPr>
        <w:pStyle w:val="a5"/>
        <w:ind w:right="594"/>
      </w:pPr>
      <w:r>
        <w:t>осознание ценности научной деятельности, готовность</w:t>
      </w:r>
      <w:r>
        <w:rPr>
          <w:spacing w:val="1"/>
        </w:rPr>
        <w:t xml:space="preserve"> </w:t>
      </w:r>
      <w:r>
        <w:t>осуществлять</w:t>
      </w:r>
      <w:r>
        <w:rPr>
          <w:spacing w:val="1"/>
        </w:rPr>
        <w:t xml:space="preserve"> </w:t>
      </w:r>
      <w:r>
        <w:t>проектную</w:t>
      </w:r>
      <w:r>
        <w:rPr>
          <w:spacing w:val="1"/>
        </w:rPr>
        <w:t xml:space="preserve"> </w:t>
      </w:r>
      <w:r>
        <w:t>исследовательскую деятельность индивидуально и в группе, в том числе на литературные</w:t>
      </w:r>
      <w:r>
        <w:rPr>
          <w:spacing w:val="1"/>
        </w:rPr>
        <w:t xml:space="preserve"> </w:t>
      </w:r>
      <w:r>
        <w:t>темы.</w:t>
      </w:r>
    </w:p>
    <w:p w:rsidR="00445874" w:rsidRDefault="00182F3C">
      <w:pPr>
        <w:pStyle w:val="a5"/>
        <w:ind w:right="583"/>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литературного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rsidR="00445874" w:rsidRDefault="00182F3C">
      <w:pPr>
        <w:pStyle w:val="a5"/>
        <w:ind w:right="591"/>
      </w:pPr>
      <w:r>
        <w:t>самосознания, включающего способность понимать своё эмоциональное состояние,</w:t>
      </w:r>
      <w:r>
        <w:rPr>
          <w:spacing w:val="-57"/>
        </w:rPr>
        <w:t xml:space="preserve"> </w:t>
      </w:r>
      <w:r>
        <w:t>видеть</w:t>
      </w:r>
      <w:r>
        <w:rPr>
          <w:spacing w:val="-2"/>
        </w:rPr>
        <w:t xml:space="preserve"> </w:t>
      </w:r>
      <w:r>
        <w:t>направления</w:t>
      </w:r>
      <w:r>
        <w:rPr>
          <w:spacing w:val="-3"/>
        </w:rPr>
        <w:t xml:space="preserve"> </w:t>
      </w:r>
      <w:r>
        <w:t>развития</w:t>
      </w:r>
      <w:r>
        <w:rPr>
          <w:spacing w:val="-3"/>
        </w:rPr>
        <w:t xml:space="preserve"> </w:t>
      </w:r>
      <w:r>
        <w:t>собственной</w:t>
      </w:r>
      <w:r>
        <w:rPr>
          <w:spacing w:val="-5"/>
        </w:rPr>
        <w:t xml:space="preserve"> </w:t>
      </w:r>
      <w:r>
        <w:t>эмоциональной</w:t>
      </w:r>
      <w:r>
        <w:rPr>
          <w:spacing w:val="-3"/>
        </w:rPr>
        <w:t xml:space="preserve"> </w:t>
      </w:r>
      <w:r>
        <w:t>сферы,</w:t>
      </w:r>
      <w:r>
        <w:rPr>
          <w:spacing w:val="-2"/>
        </w:rPr>
        <w:t xml:space="preserve"> </w:t>
      </w:r>
      <w:r>
        <w:t>быть</w:t>
      </w:r>
      <w:r>
        <w:rPr>
          <w:spacing w:val="-1"/>
        </w:rPr>
        <w:t xml:space="preserve"> </w:t>
      </w:r>
      <w:r>
        <w:t>уверенным</w:t>
      </w:r>
      <w:r>
        <w:rPr>
          <w:spacing w:val="-5"/>
        </w:rPr>
        <w:t xml:space="preserve"> </w:t>
      </w:r>
      <w:r>
        <w:t>в</w:t>
      </w:r>
      <w:r>
        <w:rPr>
          <w:spacing w:val="-4"/>
        </w:rPr>
        <w:t xml:space="preserve"> </w:t>
      </w:r>
      <w:r>
        <w:t>себе;</w:t>
      </w:r>
    </w:p>
    <w:p w:rsidR="00445874" w:rsidRDefault="00182F3C">
      <w:pPr>
        <w:pStyle w:val="a5"/>
        <w:ind w:right="589"/>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57"/>
        </w:rPr>
        <w:t xml:space="preserve"> </w:t>
      </w:r>
      <w:r>
        <w:t>изменениям</w:t>
      </w:r>
      <w:r>
        <w:rPr>
          <w:spacing w:val="-5"/>
        </w:rPr>
        <w:t xml:space="preserve"> </w:t>
      </w:r>
      <w:r>
        <w:t>и проявлять гибкость,</w:t>
      </w:r>
      <w:r>
        <w:rPr>
          <w:spacing w:val="-1"/>
        </w:rPr>
        <w:t xml:space="preserve"> </w:t>
      </w:r>
      <w:r>
        <w:t>быть</w:t>
      </w:r>
      <w:r>
        <w:rPr>
          <w:spacing w:val="1"/>
        </w:rPr>
        <w:t xml:space="preserve"> </w:t>
      </w:r>
      <w:r>
        <w:t>открытым новому;</w:t>
      </w:r>
    </w:p>
    <w:p w:rsidR="00445874" w:rsidRDefault="00182F3C">
      <w:pPr>
        <w:pStyle w:val="a5"/>
        <w:spacing w:before="1"/>
        <w:ind w:right="588"/>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57"/>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445874" w:rsidRDefault="00182F3C">
      <w:pPr>
        <w:pStyle w:val="a5"/>
        <w:ind w:right="588"/>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57"/>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445874" w:rsidRDefault="00182F3C">
      <w:pPr>
        <w:pStyle w:val="a5"/>
        <w:ind w:right="587"/>
      </w:pPr>
      <w:r>
        <w:t>социальных навыков, включающих способность выстраивать отношения с другими</w:t>
      </w:r>
      <w:r>
        <w:rPr>
          <w:spacing w:val="1"/>
        </w:rPr>
        <w:t xml:space="preserve"> </w:t>
      </w:r>
      <w:r>
        <w:t>людьми, заботиться, проявлять интерес и разрешать конфликты, учитывая собственный</w:t>
      </w:r>
      <w:r>
        <w:rPr>
          <w:spacing w:val="1"/>
        </w:rPr>
        <w:t xml:space="preserve"> </w:t>
      </w:r>
      <w:r>
        <w:t>читательский</w:t>
      </w:r>
      <w:r>
        <w:rPr>
          <w:spacing w:val="-1"/>
        </w:rPr>
        <w:t xml:space="preserve"> </w:t>
      </w:r>
      <w:r>
        <w:t>опыт.</w:t>
      </w:r>
    </w:p>
    <w:p w:rsidR="00445874" w:rsidRDefault="00182F3C">
      <w:pPr>
        <w:pStyle w:val="1"/>
        <w:ind w:right="584" w:firstLine="707"/>
      </w:pPr>
      <w:r>
        <w:t>В результате изучения литературы на уровне среднего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26"/>
        </w:rPr>
        <w:t xml:space="preserve"> </w:t>
      </w:r>
      <w:r>
        <w:t>коммуникативные</w:t>
      </w:r>
      <w:r>
        <w:rPr>
          <w:spacing w:val="25"/>
        </w:rPr>
        <w:t xml:space="preserve"> </w:t>
      </w:r>
      <w:r>
        <w:t>универсальные</w:t>
      </w:r>
      <w:r>
        <w:rPr>
          <w:spacing w:val="25"/>
        </w:rPr>
        <w:t xml:space="preserve"> </w:t>
      </w:r>
      <w:r>
        <w:t>учебные</w:t>
      </w:r>
      <w:r>
        <w:rPr>
          <w:spacing w:val="27"/>
        </w:rPr>
        <w:t xml:space="preserve"> </w:t>
      </w:r>
      <w:r>
        <w:t>действия,</w:t>
      </w:r>
      <w:r>
        <w:rPr>
          <w:spacing w:val="26"/>
        </w:rPr>
        <w:t xml:space="preserve"> </w:t>
      </w:r>
      <w:r>
        <w:t>регулятивные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b/>
          <w:sz w:val="20"/>
        </w:rPr>
      </w:pPr>
    </w:p>
    <w:p w:rsidR="00445874" w:rsidRDefault="00445874">
      <w:pPr>
        <w:pStyle w:val="a5"/>
        <w:ind w:left="0" w:firstLine="0"/>
        <w:jc w:val="left"/>
        <w:rPr>
          <w:b/>
          <w:sz w:val="20"/>
        </w:rPr>
      </w:pPr>
    </w:p>
    <w:p w:rsidR="00445874" w:rsidRDefault="00445874">
      <w:pPr>
        <w:pStyle w:val="a5"/>
        <w:spacing w:before="6"/>
        <w:ind w:left="0" w:firstLine="0"/>
        <w:jc w:val="left"/>
        <w:rPr>
          <w:b/>
          <w:sz w:val="29"/>
        </w:rPr>
      </w:pPr>
    </w:p>
    <w:p w:rsidR="00445874" w:rsidRDefault="00182F3C">
      <w:pPr>
        <w:spacing w:before="90" w:line="274" w:lineRule="exact"/>
        <w:ind w:left="1702"/>
        <w:jc w:val="both"/>
        <w:rPr>
          <w:b/>
          <w:sz w:val="24"/>
        </w:rPr>
      </w:pPr>
      <w:r>
        <w:rPr>
          <w:b/>
          <w:sz w:val="24"/>
        </w:rPr>
        <w:t>универсальные</w:t>
      </w:r>
      <w:r>
        <w:rPr>
          <w:b/>
          <w:spacing w:val="-5"/>
          <w:sz w:val="24"/>
        </w:rPr>
        <w:t xml:space="preserve"> </w:t>
      </w:r>
      <w:r>
        <w:rPr>
          <w:b/>
          <w:sz w:val="24"/>
        </w:rPr>
        <w:t>учебные</w:t>
      </w:r>
      <w:r>
        <w:rPr>
          <w:b/>
          <w:spacing w:val="-4"/>
          <w:sz w:val="24"/>
        </w:rPr>
        <w:t xml:space="preserve"> </w:t>
      </w:r>
      <w:r>
        <w:rPr>
          <w:b/>
          <w:sz w:val="24"/>
        </w:rPr>
        <w:t>действия,</w:t>
      </w:r>
      <w:r>
        <w:rPr>
          <w:b/>
          <w:spacing w:val="-2"/>
          <w:sz w:val="24"/>
        </w:rPr>
        <w:t xml:space="preserve"> </w:t>
      </w:r>
      <w:r>
        <w:rPr>
          <w:b/>
          <w:sz w:val="24"/>
        </w:rPr>
        <w:t>совместная</w:t>
      </w:r>
      <w:r>
        <w:rPr>
          <w:b/>
          <w:spacing w:val="-2"/>
          <w:sz w:val="24"/>
        </w:rPr>
        <w:t xml:space="preserve"> </w:t>
      </w:r>
      <w:r>
        <w:rPr>
          <w:b/>
          <w:sz w:val="24"/>
        </w:rPr>
        <w:t>деятельность.</w:t>
      </w:r>
    </w:p>
    <w:p w:rsidR="00445874" w:rsidRDefault="00182F3C">
      <w:pPr>
        <w:pStyle w:val="a5"/>
        <w:ind w:right="586"/>
      </w:pPr>
      <w:r>
        <w:t>У</w:t>
      </w:r>
      <w:r>
        <w:rPr>
          <w:spacing w:val="51"/>
        </w:rPr>
        <w:t xml:space="preserve"> </w:t>
      </w:r>
      <w:r>
        <w:t>обучающегося</w:t>
      </w:r>
      <w:r>
        <w:rPr>
          <w:spacing w:val="50"/>
        </w:rPr>
        <w:t xml:space="preserve"> </w:t>
      </w:r>
      <w:r>
        <w:t>будут</w:t>
      </w:r>
      <w:r>
        <w:rPr>
          <w:spacing w:val="51"/>
        </w:rPr>
        <w:t xml:space="preserve"> </w:t>
      </w:r>
      <w:r>
        <w:t>сформированы</w:t>
      </w:r>
      <w:r>
        <w:rPr>
          <w:spacing w:val="50"/>
        </w:rPr>
        <w:t xml:space="preserve"> </w:t>
      </w:r>
      <w:r>
        <w:t>следующие</w:t>
      </w:r>
      <w:r>
        <w:rPr>
          <w:spacing w:val="50"/>
        </w:rPr>
        <w:t xml:space="preserve"> </w:t>
      </w:r>
      <w:r>
        <w:t>базовые</w:t>
      </w:r>
      <w:r>
        <w:rPr>
          <w:spacing w:val="49"/>
        </w:rPr>
        <w:t xml:space="preserve"> </w:t>
      </w:r>
      <w:r>
        <w:t>логические</w:t>
      </w:r>
      <w:r>
        <w:rPr>
          <w:spacing w:val="49"/>
        </w:rPr>
        <w:t xml:space="preserve"> </w:t>
      </w:r>
      <w:r>
        <w:t>действия</w:t>
      </w:r>
      <w:r>
        <w:rPr>
          <w:spacing w:val="-58"/>
        </w:rPr>
        <w:t xml:space="preserve"> </w:t>
      </w:r>
      <w:r>
        <w:t>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3"/>
        </w:rPr>
        <w:t xml:space="preserve"> </w:t>
      </w:r>
      <w:r>
        <w:t>учебных действий:</w:t>
      </w:r>
    </w:p>
    <w:p w:rsidR="00445874" w:rsidRDefault="00182F3C">
      <w:pPr>
        <w:pStyle w:val="a5"/>
        <w:ind w:right="587"/>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заложенную</w:t>
      </w:r>
      <w:r>
        <w:rPr>
          <w:spacing w:val="1"/>
        </w:rPr>
        <w:t xml:space="preserve"> </w:t>
      </w:r>
      <w:r>
        <w:t>в</w:t>
      </w:r>
      <w:r>
        <w:rPr>
          <w:spacing w:val="1"/>
        </w:rPr>
        <w:t xml:space="preserve"> </w:t>
      </w:r>
      <w:r>
        <w:t>художественном</w:t>
      </w:r>
      <w:r>
        <w:rPr>
          <w:spacing w:val="-2"/>
        </w:rPr>
        <w:t xml:space="preserve"> </w:t>
      </w:r>
      <w:r>
        <w:t>произведении, рассматривать её</w:t>
      </w:r>
      <w:r>
        <w:rPr>
          <w:spacing w:val="-1"/>
        </w:rPr>
        <w:t xml:space="preserve"> </w:t>
      </w:r>
      <w:r>
        <w:t>всесторонне;</w:t>
      </w:r>
    </w:p>
    <w:p w:rsidR="00445874" w:rsidRDefault="00182F3C">
      <w:pPr>
        <w:pStyle w:val="a5"/>
        <w:ind w:right="590"/>
      </w:pPr>
      <w:r>
        <w:t>устанавливать существенный признак или основания для сравнения 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57"/>
        </w:rPr>
        <w:t xml:space="preserve"> </w:t>
      </w:r>
      <w:r>
        <w:t>литературных фактов;</w:t>
      </w:r>
    </w:p>
    <w:p w:rsidR="00445874" w:rsidRDefault="00182F3C">
      <w:pPr>
        <w:pStyle w:val="a5"/>
        <w:ind w:left="2410" w:firstLine="0"/>
      </w:pPr>
      <w:r>
        <w:t>определять</w:t>
      </w:r>
      <w:r>
        <w:rPr>
          <w:spacing w:val="-3"/>
        </w:rPr>
        <w:t xml:space="preserve"> </w:t>
      </w:r>
      <w:r>
        <w:t>цели</w:t>
      </w:r>
      <w:r>
        <w:rPr>
          <w:spacing w:val="-1"/>
        </w:rPr>
        <w:t xml:space="preserve"> </w:t>
      </w:r>
      <w:r>
        <w:t>деятельности,</w:t>
      </w:r>
      <w:r>
        <w:rPr>
          <w:spacing w:val="-5"/>
        </w:rPr>
        <w:t xml:space="preserve"> </w:t>
      </w:r>
      <w:r>
        <w:t>задавать</w:t>
      </w:r>
      <w:r>
        <w:rPr>
          <w:spacing w:val="-2"/>
        </w:rPr>
        <w:t xml:space="preserve"> </w:t>
      </w:r>
      <w:r>
        <w:t>параметры</w:t>
      </w:r>
      <w:r>
        <w:rPr>
          <w:spacing w:val="-2"/>
        </w:rPr>
        <w:t xml:space="preserve"> </w:t>
      </w:r>
      <w:r>
        <w:t>и</w:t>
      </w:r>
      <w:r>
        <w:rPr>
          <w:spacing w:val="-2"/>
        </w:rPr>
        <w:t xml:space="preserve"> </w:t>
      </w:r>
      <w:r>
        <w:t>критерии</w:t>
      </w:r>
      <w:r>
        <w:rPr>
          <w:spacing w:val="-2"/>
        </w:rPr>
        <w:t xml:space="preserve"> </w:t>
      </w:r>
      <w:r>
        <w:t>их</w:t>
      </w:r>
      <w:r>
        <w:rPr>
          <w:spacing w:val="-3"/>
        </w:rPr>
        <w:t xml:space="preserve"> </w:t>
      </w:r>
      <w:r>
        <w:t>достижения;</w:t>
      </w:r>
    </w:p>
    <w:p w:rsidR="00445874" w:rsidRDefault="00182F3C">
      <w:pPr>
        <w:pStyle w:val="a5"/>
        <w:ind w:right="582"/>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в</w:t>
      </w:r>
      <w:r>
        <w:rPr>
          <w:spacing w:val="60"/>
        </w:rPr>
        <w:t xml:space="preserve"> </w:t>
      </w:r>
      <w:r>
        <w:t>том</w:t>
      </w:r>
      <w:r>
        <w:rPr>
          <w:spacing w:val="1"/>
        </w:rPr>
        <w:t xml:space="preserve"> </w:t>
      </w:r>
      <w:r>
        <w:t>числе</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произведений,</w:t>
      </w:r>
      <w:r>
        <w:rPr>
          <w:spacing w:val="1"/>
        </w:rPr>
        <w:t xml:space="preserve"> </w:t>
      </w:r>
      <w:r>
        <w:t>направлений,</w:t>
      </w:r>
      <w:r>
        <w:rPr>
          <w:spacing w:val="1"/>
        </w:rPr>
        <w:t xml:space="preserve"> </w:t>
      </w:r>
      <w:r>
        <w:t>фактов</w:t>
      </w:r>
      <w:r>
        <w:rPr>
          <w:spacing w:val="1"/>
        </w:rPr>
        <w:t xml:space="preserve"> </w:t>
      </w:r>
      <w:r>
        <w:t>историко-</w:t>
      </w:r>
      <w:r>
        <w:rPr>
          <w:spacing w:val="1"/>
        </w:rPr>
        <w:t xml:space="preserve"> </w:t>
      </w:r>
      <w:r>
        <w:t>литературного</w:t>
      </w:r>
      <w:r>
        <w:rPr>
          <w:spacing w:val="-1"/>
        </w:rPr>
        <w:t xml:space="preserve"> </w:t>
      </w:r>
      <w:r>
        <w:t>процесса;</w:t>
      </w:r>
    </w:p>
    <w:p w:rsidR="00445874" w:rsidRDefault="00182F3C">
      <w:pPr>
        <w:pStyle w:val="a5"/>
        <w:ind w:right="592"/>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анализа</w:t>
      </w:r>
      <w:r>
        <w:rPr>
          <w:spacing w:val="61"/>
        </w:rPr>
        <w:t xml:space="preserve"> </w:t>
      </w:r>
      <w:r>
        <w:t>имеющихся</w:t>
      </w:r>
      <w:r>
        <w:rPr>
          <w:spacing w:val="1"/>
        </w:rPr>
        <w:t xml:space="preserve"> </w:t>
      </w:r>
      <w:r>
        <w:t>материальных</w:t>
      </w:r>
      <w:r>
        <w:rPr>
          <w:spacing w:val="-2"/>
        </w:rPr>
        <w:t xml:space="preserve"> </w:t>
      </w:r>
      <w:r>
        <w:t>и нематериальных</w:t>
      </w:r>
      <w:r>
        <w:rPr>
          <w:spacing w:val="2"/>
        </w:rPr>
        <w:t xml:space="preserve"> </w:t>
      </w:r>
      <w:r>
        <w:t>ресурсов;</w:t>
      </w:r>
    </w:p>
    <w:p w:rsidR="00445874" w:rsidRDefault="00182F3C">
      <w:pPr>
        <w:pStyle w:val="a5"/>
        <w:ind w:right="588"/>
      </w:pPr>
      <w:r>
        <w:t>вносить</w:t>
      </w:r>
      <w:r>
        <w:rPr>
          <w:spacing w:val="1"/>
        </w:rPr>
        <w:t xml:space="preserve"> </w:t>
      </w:r>
      <w:r>
        <w:t>коррективы в деятельность, оценивать</w:t>
      </w:r>
      <w:r>
        <w:rPr>
          <w:spacing w:val="1"/>
        </w:rPr>
        <w:t xml:space="preserve"> </w:t>
      </w:r>
      <w:r>
        <w:t>соответствие результатов целям,</w:t>
      </w:r>
      <w:r>
        <w:rPr>
          <w:spacing w:val="1"/>
        </w:rPr>
        <w:t xml:space="preserve"> </w:t>
      </w:r>
      <w:r>
        <w:t>оценивать риски</w:t>
      </w:r>
      <w:r>
        <w:rPr>
          <w:spacing w:val="-2"/>
        </w:rPr>
        <w:t xml:space="preserve"> </w:t>
      </w:r>
      <w:r>
        <w:t>последствий деятельности;</w:t>
      </w:r>
    </w:p>
    <w:p w:rsidR="00445874" w:rsidRDefault="00182F3C">
      <w:pPr>
        <w:pStyle w:val="a5"/>
        <w:ind w:right="583"/>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3"/>
        </w:rPr>
        <w:t xml:space="preserve"> </w:t>
      </w:r>
      <w:r>
        <w:t>взаимодействия,</w:t>
      </w:r>
      <w:r>
        <w:rPr>
          <w:spacing w:val="-2"/>
        </w:rPr>
        <w:t xml:space="preserve"> </w:t>
      </w:r>
      <w:r>
        <w:t>в</w:t>
      </w:r>
      <w:r>
        <w:rPr>
          <w:spacing w:val="-4"/>
        </w:rPr>
        <w:t xml:space="preserve"> </w:t>
      </w:r>
      <w:r>
        <w:t>том</w:t>
      </w:r>
      <w:r>
        <w:rPr>
          <w:spacing w:val="-2"/>
        </w:rPr>
        <w:t xml:space="preserve"> </w:t>
      </w:r>
      <w:r>
        <w:t>числе</w:t>
      </w:r>
      <w:r>
        <w:rPr>
          <w:spacing w:val="-3"/>
        </w:rPr>
        <w:t xml:space="preserve"> </w:t>
      </w:r>
      <w:r>
        <w:t>при</w:t>
      </w:r>
      <w:r>
        <w:rPr>
          <w:spacing w:val="-3"/>
        </w:rPr>
        <w:t xml:space="preserve"> </w:t>
      </w:r>
      <w:r>
        <w:t>выполнении</w:t>
      </w:r>
      <w:r>
        <w:rPr>
          <w:spacing w:val="-4"/>
        </w:rPr>
        <w:t xml:space="preserve"> </w:t>
      </w:r>
      <w:r>
        <w:t>проектов</w:t>
      </w:r>
      <w:r>
        <w:rPr>
          <w:spacing w:val="2"/>
        </w:rPr>
        <w:t xml:space="preserve"> </w:t>
      </w:r>
      <w:r>
        <w:t>по</w:t>
      </w:r>
      <w:r>
        <w:rPr>
          <w:spacing w:val="-2"/>
        </w:rPr>
        <w:t xml:space="preserve"> </w:t>
      </w:r>
      <w:r>
        <w:t>литературе;</w:t>
      </w:r>
    </w:p>
    <w:p w:rsidR="00445874" w:rsidRDefault="00182F3C">
      <w:pPr>
        <w:pStyle w:val="a5"/>
        <w:ind w:right="584"/>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использованием собственного</w:t>
      </w:r>
      <w:r>
        <w:rPr>
          <w:spacing w:val="-1"/>
        </w:rPr>
        <w:t xml:space="preserve"> </w:t>
      </w:r>
      <w:r>
        <w:t>читательского</w:t>
      </w:r>
      <w:r>
        <w:rPr>
          <w:spacing w:val="-1"/>
        </w:rPr>
        <w:t xml:space="preserve"> </w:t>
      </w:r>
      <w:r>
        <w:t>опыта.</w:t>
      </w:r>
    </w:p>
    <w:p w:rsidR="00445874" w:rsidRDefault="00182F3C">
      <w:pPr>
        <w:pStyle w:val="a5"/>
        <w:ind w:right="59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3"/>
        </w:rPr>
        <w:t xml:space="preserve"> </w:t>
      </w:r>
      <w:r>
        <w:t>универсальных</w:t>
      </w:r>
      <w:r>
        <w:rPr>
          <w:spacing w:val="3"/>
        </w:rPr>
        <w:t xml:space="preserve"> </w:t>
      </w:r>
      <w:r>
        <w:t>учебных действий:</w:t>
      </w:r>
    </w:p>
    <w:p w:rsidR="00445874" w:rsidRDefault="00182F3C">
      <w:pPr>
        <w:pStyle w:val="a5"/>
        <w:ind w:right="583"/>
      </w:pPr>
      <w:r>
        <w:t>владеть навыками учебно-исследовательской и проектной деятельности на основе</w:t>
      </w:r>
      <w:r>
        <w:rPr>
          <w:spacing w:val="1"/>
        </w:rPr>
        <w:t xml:space="preserve"> </w:t>
      </w:r>
      <w:r>
        <w:t>литературного</w:t>
      </w:r>
      <w:r>
        <w:rPr>
          <w:spacing w:val="1"/>
        </w:rPr>
        <w:t xml:space="preserve"> </w:t>
      </w:r>
      <w:r>
        <w:t>материала,</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w:t>
      </w:r>
      <w:r>
        <w:rPr>
          <w:spacing w:val="1"/>
        </w:rPr>
        <w:t xml:space="preserve"> </w:t>
      </w:r>
      <w:r>
        <w:t>использованием</w:t>
      </w:r>
      <w:r>
        <w:rPr>
          <w:spacing w:val="1"/>
        </w:rPr>
        <w:t xml:space="preserve"> </w:t>
      </w:r>
      <w:r>
        <w:t>художественных произведений; способностью и готовностью к самостоятельному поиску</w:t>
      </w:r>
      <w:r>
        <w:rPr>
          <w:spacing w:val="1"/>
        </w:rPr>
        <w:t xml:space="preserve"> </w:t>
      </w:r>
      <w:r>
        <w:t>методов</w:t>
      </w:r>
      <w:r>
        <w:rPr>
          <w:spacing w:val="-2"/>
        </w:rPr>
        <w:t xml:space="preserve"> </w:t>
      </w:r>
      <w:r>
        <w:t>решения</w:t>
      </w:r>
      <w:r>
        <w:rPr>
          <w:spacing w:val="-1"/>
        </w:rPr>
        <w:t xml:space="preserve"> </w:t>
      </w:r>
      <w:r>
        <w:t>практических</w:t>
      </w:r>
      <w:r>
        <w:rPr>
          <w:spacing w:val="-2"/>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3"/>
        </w:rPr>
        <w:t xml:space="preserve"> </w:t>
      </w:r>
      <w:r>
        <w:t>познания;</w:t>
      </w:r>
    </w:p>
    <w:p w:rsidR="00445874" w:rsidRDefault="00182F3C">
      <w:pPr>
        <w:pStyle w:val="a5"/>
        <w:ind w:right="589"/>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для</w:t>
      </w:r>
      <w:r>
        <w:rPr>
          <w:spacing w:val="1"/>
        </w:rPr>
        <w:t xml:space="preserve"> </w:t>
      </w:r>
      <w:r>
        <w:t>получения</w:t>
      </w:r>
      <w:r>
        <w:rPr>
          <w:spacing w:val="1"/>
        </w:rPr>
        <w:t xml:space="preserve"> </w:t>
      </w:r>
      <w:r>
        <w:t>нового</w:t>
      </w:r>
      <w:r>
        <w:rPr>
          <w:spacing w:val="1"/>
        </w:rPr>
        <w:t xml:space="preserve"> </w:t>
      </w:r>
      <w:r>
        <w:t>знания</w:t>
      </w:r>
      <w:r>
        <w:rPr>
          <w:spacing w:val="1"/>
        </w:rPr>
        <w:t xml:space="preserve"> </w:t>
      </w:r>
      <w:r>
        <w:t>по</w:t>
      </w:r>
      <w:r>
        <w:rPr>
          <w:spacing w:val="1"/>
        </w:rPr>
        <w:t xml:space="preserve"> </w:t>
      </w:r>
      <w:r>
        <w:t>литературе,</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57"/>
        </w:rPr>
        <w:t xml:space="preserve"> </w:t>
      </w:r>
      <w:r>
        <w:t>ситуациях,</w:t>
      </w:r>
      <w:r>
        <w:rPr>
          <w:spacing w:val="-1"/>
        </w:rPr>
        <w:t xml:space="preserve"> </w:t>
      </w:r>
      <w:r>
        <w:t>в</w:t>
      </w:r>
      <w:r>
        <w:rPr>
          <w:spacing w:val="-2"/>
        </w:rPr>
        <w:t xml:space="preserve"> </w:t>
      </w:r>
      <w:r>
        <w:t>том числе</w:t>
      </w:r>
      <w:r>
        <w:rPr>
          <w:spacing w:val="-2"/>
        </w:rPr>
        <w:t xml:space="preserve"> </w:t>
      </w:r>
      <w:r>
        <w:t>при</w:t>
      </w:r>
      <w:r>
        <w:rPr>
          <w:spacing w:val="-1"/>
        </w:rPr>
        <w:t xml:space="preserve"> </w:t>
      </w:r>
      <w:r>
        <w:t>создании</w:t>
      </w:r>
      <w:r>
        <w:rPr>
          <w:spacing w:val="3"/>
        </w:rPr>
        <w:t xml:space="preserve"> </w:t>
      </w:r>
      <w:r>
        <w:t>учебных и социальных</w:t>
      </w:r>
      <w:r>
        <w:rPr>
          <w:spacing w:val="4"/>
        </w:rPr>
        <w:t xml:space="preserve"> </w:t>
      </w:r>
      <w:r>
        <w:t>проектов;</w:t>
      </w:r>
    </w:p>
    <w:p w:rsidR="00445874" w:rsidRDefault="00182F3C">
      <w:pPr>
        <w:pStyle w:val="a5"/>
        <w:ind w:right="590"/>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2"/>
        </w:rPr>
        <w:t xml:space="preserve"> </w:t>
      </w:r>
      <w:r>
        <w:t>и</w:t>
      </w:r>
      <w:r>
        <w:rPr>
          <w:spacing w:val="-1"/>
        </w:rPr>
        <w:t xml:space="preserve"> </w:t>
      </w:r>
      <w:r>
        <w:t>методами современного</w:t>
      </w:r>
      <w:r>
        <w:rPr>
          <w:spacing w:val="-1"/>
        </w:rPr>
        <w:t xml:space="preserve"> </w:t>
      </w:r>
      <w:r>
        <w:t>литературоведения;</w:t>
      </w:r>
    </w:p>
    <w:p w:rsidR="00445874" w:rsidRDefault="00182F3C">
      <w:pPr>
        <w:pStyle w:val="a5"/>
        <w:ind w:right="594"/>
      </w:pPr>
      <w:r>
        <w:t>ставить и формулировать собственные задачи в образовательной деятельности и</w:t>
      </w:r>
      <w:r>
        <w:rPr>
          <w:spacing w:val="1"/>
        </w:rPr>
        <w:t xml:space="preserve"> </w:t>
      </w:r>
      <w:r>
        <w:t>жизненных</w:t>
      </w:r>
      <w:r>
        <w:rPr>
          <w:spacing w:val="1"/>
        </w:rPr>
        <w:t xml:space="preserve"> </w:t>
      </w:r>
      <w:r>
        <w:t>ситуациях</w:t>
      </w:r>
      <w:r>
        <w:rPr>
          <w:spacing w:val="2"/>
        </w:rPr>
        <w:t xml:space="preserve"> </w:t>
      </w:r>
      <w:r>
        <w:t>с учётом собственного читательского</w:t>
      </w:r>
      <w:r>
        <w:rPr>
          <w:spacing w:val="-1"/>
        </w:rPr>
        <w:t xml:space="preserve"> </w:t>
      </w:r>
      <w:r>
        <w:t>опыта;</w:t>
      </w:r>
    </w:p>
    <w:p w:rsidR="00445874" w:rsidRDefault="00182F3C">
      <w:pPr>
        <w:pStyle w:val="a5"/>
        <w:ind w:right="588"/>
      </w:pPr>
      <w:r>
        <w:t>выявлять причинно-следственные связи и актуализировать задачу</w:t>
      </w:r>
      <w:r>
        <w:rPr>
          <w:spacing w:val="1"/>
        </w:rPr>
        <w:t xml:space="preserve"> </w:t>
      </w:r>
      <w:r>
        <w:t>при изучении</w:t>
      </w:r>
      <w:r>
        <w:rPr>
          <w:spacing w:val="1"/>
        </w:rPr>
        <w:t xml:space="preserve"> </w:t>
      </w:r>
      <w:r>
        <w:t>литературных явлений и процессов, выдвигать гипотезу её решения, находить аргументы</w:t>
      </w:r>
      <w:r>
        <w:rPr>
          <w:spacing w:val="1"/>
        </w:rPr>
        <w:t xml:space="preserve"> </w:t>
      </w:r>
      <w:r>
        <w:t>для</w:t>
      </w:r>
      <w:r>
        <w:rPr>
          <w:spacing w:val="-2"/>
        </w:rPr>
        <w:t xml:space="preserve"> </w:t>
      </w:r>
      <w:r>
        <w:t>доказательства</w:t>
      </w:r>
      <w:r>
        <w:rPr>
          <w:spacing w:val="-2"/>
        </w:rPr>
        <w:t xml:space="preserve"> </w:t>
      </w:r>
      <w:r>
        <w:t>своих</w:t>
      </w:r>
      <w:r>
        <w:rPr>
          <w:spacing w:val="3"/>
        </w:rPr>
        <w:t xml:space="preserve"> </w:t>
      </w:r>
      <w:r>
        <w:t>утверждений,</w:t>
      </w:r>
      <w:r>
        <w:rPr>
          <w:spacing w:val="-1"/>
        </w:rPr>
        <w:t xml:space="preserve"> </w:t>
      </w:r>
      <w:r>
        <w:t>задавать</w:t>
      </w:r>
      <w:r>
        <w:rPr>
          <w:spacing w:val="-1"/>
        </w:rPr>
        <w:t xml:space="preserve"> </w:t>
      </w:r>
      <w:r>
        <w:t>параметры</w:t>
      </w:r>
      <w:r>
        <w:rPr>
          <w:spacing w:val="4"/>
        </w:rPr>
        <w:t xml:space="preserve"> </w:t>
      </w:r>
      <w:r>
        <w:t>и</w:t>
      </w:r>
      <w:r>
        <w:rPr>
          <w:spacing w:val="-1"/>
        </w:rPr>
        <w:t xml:space="preserve"> </w:t>
      </w:r>
      <w:r>
        <w:t>критерии</w:t>
      </w:r>
      <w:r>
        <w:rPr>
          <w:spacing w:val="-1"/>
        </w:rPr>
        <w:t xml:space="preserve"> </w:t>
      </w:r>
      <w:r>
        <w:t>решения;</w:t>
      </w:r>
    </w:p>
    <w:p w:rsidR="00445874" w:rsidRDefault="00182F3C">
      <w:pPr>
        <w:pStyle w:val="a5"/>
        <w:spacing w:before="1"/>
        <w:ind w:right="594"/>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2"/>
        </w:rPr>
        <w:t xml:space="preserve"> </w:t>
      </w:r>
      <w:r>
        <w:t>новых</w:t>
      </w:r>
      <w:r>
        <w:rPr>
          <w:spacing w:val="4"/>
        </w:rPr>
        <w:t xml:space="preserve"> </w:t>
      </w:r>
      <w:r>
        <w:t>условиях;</w:t>
      </w:r>
    </w:p>
    <w:p w:rsidR="00445874" w:rsidRDefault="00182F3C">
      <w:pPr>
        <w:pStyle w:val="a5"/>
        <w:ind w:right="595"/>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оценивать</w:t>
      </w:r>
      <w:r>
        <w:rPr>
          <w:spacing w:val="1"/>
        </w:rPr>
        <w:t xml:space="preserve"> </w:t>
      </w:r>
      <w:r>
        <w:t>приобретённый</w:t>
      </w:r>
      <w:r>
        <w:rPr>
          <w:spacing w:val="1"/>
        </w:rPr>
        <w:t xml:space="preserve"> </w:t>
      </w:r>
      <w:r>
        <w:t>опыт,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читательский;</w:t>
      </w:r>
    </w:p>
    <w:p w:rsidR="00445874" w:rsidRDefault="00182F3C">
      <w:pPr>
        <w:pStyle w:val="a5"/>
        <w:ind w:right="588"/>
      </w:pPr>
      <w:r>
        <w:t>осуществлять целенаправленный поиск переноса средств и способов действия в</w:t>
      </w:r>
      <w:r>
        <w:rPr>
          <w:spacing w:val="1"/>
        </w:rPr>
        <w:t xml:space="preserve"> </w:t>
      </w:r>
      <w:r>
        <w:t>профессиональную</w:t>
      </w:r>
      <w:r>
        <w:rPr>
          <w:spacing w:val="-1"/>
        </w:rPr>
        <w:t xml:space="preserve"> </w:t>
      </w:r>
      <w:r>
        <w:t>среду;</w:t>
      </w:r>
    </w:p>
    <w:p w:rsidR="00445874" w:rsidRDefault="00182F3C">
      <w:pPr>
        <w:pStyle w:val="a5"/>
        <w:ind w:right="586"/>
      </w:pPr>
      <w:r>
        <w:t>уметь переносить знания, в том числе полученные в результате чтения и изучения</w:t>
      </w:r>
      <w:r>
        <w:rPr>
          <w:spacing w:val="1"/>
        </w:rPr>
        <w:t xml:space="preserve"> </w:t>
      </w:r>
      <w:r>
        <w:t>литературных</w:t>
      </w:r>
      <w:r>
        <w:rPr>
          <w:spacing w:val="1"/>
        </w:rPr>
        <w:t xml:space="preserve"> </w:t>
      </w:r>
      <w:r>
        <w:t>произведений,</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445874" w:rsidRDefault="00182F3C">
      <w:pPr>
        <w:pStyle w:val="a5"/>
        <w:ind w:left="2410" w:firstLine="0"/>
      </w:pPr>
      <w:r>
        <w:t>уметь</w:t>
      </w:r>
      <w:r>
        <w:rPr>
          <w:spacing w:val="-3"/>
        </w:rPr>
        <w:t xml:space="preserve"> </w:t>
      </w:r>
      <w:r>
        <w:t>интегрировать</w:t>
      </w:r>
      <w:r>
        <w:rPr>
          <w:spacing w:val="-2"/>
        </w:rPr>
        <w:t xml:space="preserve"> </w:t>
      </w:r>
      <w:r>
        <w:t>знания</w:t>
      </w:r>
      <w:r>
        <w:rPr>
          <w:spacing w:val="-2"/>
        </w:rPr>
        <w:t xml:space="preserve"> </w:t>
      </w:r>
      <w:r>
        <w:t>из</w:t>
      </w:r>
      <w:r>
        <w:rPr>
          <w:spacing w:val="-3"/>
        </w:rPr>
        <w:t xml:space="preserve"> </w:t>
      </w:r>
      <w:r>
        <w:t>разных</w:t>
      </w:r>
      <w:r>
        <w:rPr>
          <w:spacing w:val="-2"/>
        </w:rPr>
        <w:t xml:space="preserve"> </w:t>
      </w:r>
      <w:r>
        <w:t>предметных</w:t>
      </w:r>
      <w:r>
        <w:rPr>
          <w:spacing w:val="-2"/>
        </w:rPr>
        <w:t xml:space="preserve"> </w:t>
      </w:r>
      <w:r>
        <w:t>областей;</w:t>
      </w:r>
    </w:p>
    <w:p w:rsidR="00445874" w:rsidRDefault="00182F3C">
      <w:pPr>
        <w:pStyle w:val="a5"/>
        <w:ind w:right="592"/>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2"/>
        </w:rPr>
        <w:t xml:space="preserve"> </w:t>
      </w:r>
      <w:r>
        <w:t>альтернативные</w:t>
      </w:r>
      <w:r>
        <w:rPr>
          <w:spacing w:val="-2"/>
        </w:rPr>
        <w:t xml:space="preserve"> </w:t>
      </w:r>
      <w:r>
        <w:t>решения.</w:t>
      </w:r>
    </w:p>
    <w:p w:rsidR="00445874" w:rsidRDefault="00182F3C">
      <w:pPr>
        <w:pStyle w:val="a5"/>
        <w:ind w:right="587"/>
      </w:pPr>
      <w:r>
        <w:t>У обучающегося будут сформированы умения работать с информацией как 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445874" w:rsidRDefault="00182F3C">
      <w:pPr>
        <w:pStyle w:val="a5"/>
        <w:ind w:right="584"/>
      </w:pPr>
      <w:r>
        <w:t>владеть навыками получения литературной и другой информации из источников</w:t>
      </w:r>
      <w:r>
        <w:rPr>
          <w:spacing w:val="1"/>
        </w:rPr>
        <w:t xml:space="preserve"> </w:t>
      </w:r>
      <w:r>
        <w:t>разных</w:t>
      </w:r>
      <w:r>
        <w:rPr>
          <w:spacing w:val="4"/>
        </w:rPr>
        <w:t xml:space="preserve"> </w:t>
      </w:r>
      <w:r>
        <w:t>типов,</w:t>
      </w:r>
      <w:r>
        <w:rPr>
          <w:spacing w:val="4"/>
        </w:rPr>
        <w:t xml:space="preserve"> </w:t>
      </w:r>
      <w:r>
        <w:t>самостоятельно</w:t>
      </w:r>
      <w:r>
        <w:rPr>
          <w:spacing w:val="4"/>
        </w:rPr>
        <w:t xml:space="preserve"> </w:t>
      </w:r>
      <w:r>
        <w:t>осуществлять</w:t>
      </w:r>
      <w:r>
        <w:rPr>
          <w:spacing w:val="5"/>
        </w:rPr>
        <w:t xml:space="preserve"> </w:t>
      </w:r>
      <w:r>
        <w:t>поиск,</w:t>
      </w:r>
      <w:r>
        <w:rPr>
          <w:spacing w:val="4"/>
        </w:rPr>
        <w:t xml:space="preserve"> </w:t>
      </w:r>
      <w:r>
        <w:t>анализ,</w:t>
      </w:r>
      <w:r>
        <w:rPr>
          <w:spacing w:val="2"/>
        </w:rPr>
        <w:t xml:space="preserve"> </w:t>
      </w:r>
      <w:r>
        <w:t>систематизацию</w:t>
      </w:r>
      <w:r>
        <w:rPr>
          <w:spacing w:val="3"/>
        </w:rPr>
        <w:t xml:space="preserve"> </w:t>
      </w:r>
      <w:r>
        <w:t>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firstLine="0"/>
      </w:pPr>
      <w:r>
        <w:t>интерпретацию информации различных видов и форм представления при изучении той</w:t>
      </w:r>
      <w:r>
        <w:rPr>
          <w:spacing w:val="1"/>
        </w:rPr>
        <w:t xml:space="preserve"> </w:t>
      </w:r>
      <w:r>
        <w:t>или</w:t>
      </w:r>
      <w:r>
        <w:rPr>
          <w:spacing w:val="-3"/>
        </w:rPr>
        <w:t xml:space="preserve"> </w:t>
      </w:r>
      <w:r>
        <w:t>иной</w:t>
      </w:r>
      <w:r>
        <w:rPr>
          <w:spacing w:val="-2"/>
        </w:rPr>
        <w:t xml:space="preserve"> </w:t>
      </w:r>
      <w:r>
        <w:t>темы по литературе;</w:t>
      </w:r>
    </w:p>
    <w:p w:rsidR="00445874" w:rsidRDefault="00182F3C">
      <w:pPr>
        <w:pStyle w:val="a5"/>
        <w:ind w:right="592"/>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и</w:t>
      </w:r>
      <w:r>
        <w:rPr>
          <w:spacing w:val="1"/>
        </w:rPr>
        <w:t xml:space="preserve"> </w:t>
      </w:r>
      <w:r>
        <w:t>жанрах</w:t>
      </w:r>
      <w:r>
        <w:rPr>
          <w:spacing w:val="1"/>
        </w:rPr>
        <w:t xml:space="preserve"> </w:t>
      </w:r>
      <w:r>
        <w:t>(сочинение,</w:t>
      </w:r>
      <w:r>
        <w:rPr>
          <w:spacing w:val="1"/>
        </w:rPr>
        <w:t xml:space="preserve"> </w:t>
      </w:r>
      <w:r>
        <w:t>эссе,</w:t>
      </w:r>
      <w:r>
        <w:rPr>
          <w:spacing w:val="60"/>
        </w:rPr>
        <w:t xml:space="preserve"> </w:t>
      </w:r>
      <w:r>
        <w:t>доклад,</w:t>
      </w:r>
      <w:r>
        <w:rPr>
          <w:spacing w:val="1"/>
        </w:rPr>
        <w:t xml:space="preserve"> </w:t>
      </w:r>
      <w:r>
        <w:t>реферат, аннотация и другие) с учётом назначения информации и целевой аудитории,</w:t>
      </w:r>
      <w:r>
        <w:rPr>
          <w:spacing w:val="1"/>
        </w:rPr>
        <w:t xml:space="preserve"> </w:t>
      </w:r>
      <w:r>
        <w:t>выбирая</w:t>
      </w:r>
      <w:r>
        <w:rPr>
          <w:spacing w:val="-1"/>
        </w:rPr>
        <w:t xml:space="preserve"> </w:t>
      </w:r>
      <w:r>
        <w:t>оптимальную форму</w:t>
      </w:r>
      <w:r>
        <w:rPr>
          <w:spacing w:val="-5"/>
        </w:rPr>
        <w:t xml:space="preserve"> </w:t>
      </w:r>
      <w:r>
        <w:t>представления</w:t>
      </w:r>
      <w:r>
        <w:rPr>
          <w:spacing w:val="-1"/>
        </w:rPr>
        <w:t xml:space="preserve"> </w:t>
      </w:r>
      <w:r>
        <w:t>и</w:t>
      </w:r>
      <w:r>
        <w:rPr>
          <w:spacing w:val="-2"/>
        </w:rPr>
        <w:t xml:space="preserve"> </w:t>
      </w:r>
      <w:r>
        <w:t>визуализации;</w:t>
      </w:r>
    </w:p>
    <w:p w:rsidR="00445874" w:rsidRDefault="00182F3C">
      <w:pPr>
        <w:pStyle w:val="a5"/>
        <w:ind w:right="592"/>
      </w:pPr>
      <w:r>
        <w:t>оценивать</w:t>
      </w:r>
      <w:r>
        <w:rPr>
          <w:spacing w:val="1"/>
        </w:rPr>
        <w:t xml:space="preserve"> </w:t>
      </w:r>
      <w:r>
        <w:t>достоверность, легитимность литературной и другой информации, её</w:t>
      </w:r>
      <w:r>
        <w:rPr>
          <w:spacing w:val="1"/>
        </w:rPr>
        <w:t xml:space="preserve"> </w:t>
      </w:r>
      <w:r>
        <w:t>соответствие</w:t>
      </w:r>
      <w:r>
        <w:rPr>
          <w:spacing w:val="-2"/>
        </w:rPr>
        <w:t xml:space="preserve"> </w:t>
      </w:r>
      <w:r>
        <w:t>правовым</w:t>
      </w:r>
      <w:r>
        <w:rPr>
          <w:spacing w:val="1"/>
        </w:rPr>
        <w:t xml:space="preserve"> </w:t>
      </w:r>
      <w:r>
        <w:t>и морально-этическим</w:t>
      </w:r>
      <w:r>
        <w:rPr>
          <w:spacing w:val="-4"/>
        </w:rPr>
        <w:t xml:space="preserve"> </w:t>
      </w:r>
      <w:r>
        <w:t>нормам;</w:t>
      </w:r>
    </w:p>
    <w:p w:rsidR="00445874" w:rsidRDefault="00182F3C">
      <w:pPr>
        <w:pStyle w:val="a5"/>
        <w:ind w:right="582"/>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3"/>
        </w:rPr>
        <w:t xml:space="preserve"> </w:t>
      </w:r>
      <w:r>
        <w:t>безопасности;</w:t>
      </w:r>
    </w:p>
    <w:p w:rsidR="00445874" w:rsidRDefault="00182F3C">
      <w:pPr>
        <w:pStyle w:val="a5"/>
        <w:ind w:right="592"/>
      </w:pPr>
      <w:r>
        <w:t>владеть навыками распознавания и защиты литературной и другой информации,</w:t>
      </w:r>
      <w:r>
        <w:rPr>
          <w:spacing w:val="1"/>
        </w:rPr>
        <w:t xml:space="preserve"> </w:t>
      </w:r>
      <w:r>
        <w:t>информационной</w:t>
      </w:r>
      <w:r>
        <w:rPr>
          <w:spacing w:val="-1"/>
        </w:rPr>
        <w:t xml:space="preserve"> </w:t>
      </w:r>
      <w:r>
        <w:t>безопасности</w:t>
      </w:r>
      <w:r>
        <w:rPr>
          <w:spacing w:val="1"/>
        </w:rPr>
        <w:t xml:space="preserve"> </w:t>
      </w:r>
      <w:r>
        <w:t>личности.</w:t>
      </w:r>
    </w:p>
    <w:p w:rsidR="00445874" w:rsidRDefault="00182F3C">
      <w:pPr>
        <w:pStyle w:val="a5"/>
        <w:spacing w:before="1"/>
        <w:ind w:right="58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6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445874" w:rsidRDefault="00182F3C">
      <w:pPr>
        <w:pStyle w:val="a5"/>
        <w:ind w:right="595"/>
      </w:pPr>
      <w:r>
        <w:t>осуществлять</w:t>
      </w:r>
      <w:r>
        <w:rPr>
          <w:spacing w:val="1"/>
        </w:rPr>
        <w:t xml:space="preserve"> </w:t>
      </w:r>
      <w:r>
        <w:t>коммуникации</w:t>
      </w:r>
      <w:r>
        <w:rPr>
          <w:spacing w:val="1"/>
        </w:rPr>
        <w:t xml:space="preserve"> </w:t>
      </w:r>
      <w:r>
        <w:t>во</w:t>
      </w:r>
      <w:r>
        <w:rPr>
          <w:spacing w:val="1"/>
        </w:rPr>
        <w:t xml:space="preserve"> </w:t>
      </w:r>
      <w:r>
        <w:t>всех</w:t>
      </w:r>
      <w:r>
        <w:rPr>
          <w:spacing w:val="1"/>
        </w:rPr>
        <w:t xml:space="preserve"> </w:t>
      </w:r>
      <w:r>
        <w:t>сферах</w:t>
      </w:r>
      <w:r>
        <w:rPr>
          <w:spacing w:val="1"/>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уроке</w:t>
      </w:r>
      <w:r>
        <w:rPr>
          <w:spacing w:val="1"/>
        </w:rPr>
        <w:t xml:space="preserve"> </w:t>
      </w:r>
      <w:r>
        <w:t>литературы</w:t>
      </w:r>
      <w:r>
        <w:rPr>
          <w:spacing w:val="-1"/>
        </w:rPr>
        <w:t xml:space="preserve"> </w:t>
      </w:r>
      <w:r>
        <w:t>и во</w:t>
      </w:r>
      <w:r>
        <w:rPr>
          <w:spacing w:val="-1"/>
        </w:rPr>
        <w:t xml:space="preserve"> </w:t>
      </w:r>
      <w:r>
        <w:t>внеурочной</w:t>
      </w:r>
      <w:r>
        <w:rPr>
          <w:spacing w:val="-1"/>
        </w:rPr>
        <w:t xml:space="preserve"> </w:t>
      </w:r>
      <w:r>
        <w:t>деятельности по</w:t>
      </w:r>
      <w:r>
        <w:rPr>
          <w:spacing w:val="-3"/>
        </w:rPr>
        <w:t xml:space="preserve"> </w:t>
      </w:r>
      <w:r>
        <w:t>предмету;</w:t>
      </w:r>
    </w:p>
    <w:p w:rsidR="00445874" w:rsidRDefault="00182F3C">
      <w:pPr>
        <w:pStyle w:val="a5"/>
        <w:ind w:right="590"/>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w:t>
      </w:r>
      <w:r>
        <w:rPr>
          <w:spacing w:val="-57"/>
        </w:rPr>
        <w:t xml:space="preserve"> </w:t>
      </w:r>
      <w:r>
        <w:t>опираясь</w:t>
      </w:r>
      <w:r>
        <w:rPr>
          <w:spacing w:val="-1"/>
        </w:rPr>
        <w:t xml:space="preserve"> </w:t>
      </w:r>
      <w:r>
        <w:t>на</w:t>
      </w:r>
      <w:r>
        <w:rPr>
          <w:spacing w:val="-1"/>
        </w:rPr>
        <w:t xml:space="preserve"> </w:t>
      </w:r>
      <w:r>
        <w:t>примеры из</w:t>
      </w:r>
      <w:r>
        <w:rPr>
          <w:spacing w:val="-1"/>
        </w:rPr>
        <w:t xml:space="preserve"> </w:t>
      </w:r>
      <w:r>
        <w:t>литературных</w:t>
      </w:r>
      <w:r>
        <w:rPr>
          <w:spacing w:val="1"/>
        </w:rPr>
        <w:t xml:space="preserve"> </w:t>
      </w:r>
      <w:r>
        <w:t>произведений;</w:t>
      </w:r>
    </w:p>
    <w:p w:rsidR="00445874" w:rsidRDefault="00182F3C">
      <w:pPr>
        <w:pStyle w:val="a5"/>
        <w:ind w:right="587"/>
      </w:pPr>
      <w:r>
        <w:t>владеть различными способами общения и взаимодействия в парной и групповой</w:t>
      </w:r>
      <w:r>
        <w:rPr>
          <w:spacing w:val="1"/>
        </w:rPr>
        <w:t xml:space="preserve"> </w:t>
      </w:r>
      <w:r>
        <w:t>работе</w:t>
      </w:r>
      <w:r>
        <w:rPr>
          <w:spacing w:val="1"/>
        </w:rPr>
        <w:t xml:space="preserve"> </w:t>
      </w:r>
      <w:r>
        <w:t>на</w:t>
      </w:r>
      <w:r>
        <w:rPr>
          <w:spacing w:val="1"/>
        </w:rPr>
        <w:t xml:space="preserve"> </w:t>
      </w:r>
      <w:r>
        <w:t>уроках</w:t>
      </w:r>
      <w:r>
        <w:rPr>
          <w:spacing w:val="1"/>
        </w:rPr>
        <w:t xml:space="preserve"> </w:t>
      </w:r>
      <w:r>
        <w:t>литературы;</w:t>
      </w:r>
      <w:r>
        <w:rPr>
          <w:spacing w:val="1"/>
        </w:rPr>
        <w:t xml:space="preserve"> </w:t>
      </w:r>
      <w:r>
        <w:t>аргументированно</w:t>
      </w:r>
      <w:r>
        <w:rPr>
          <w:spacing w:val="1"/>
        </w:rPr>
        <w:t xml:space="preserve"> </w:t>
      </w:r>
      <w:r>
        <w:t>вести</w:t>
      </w:r>
      <w:r>
        <w:rPr>
          <w:spacing w:val="1"/>
        </w:rPr>
        <w:t xml:space="preserve"> </w:t>
      </w:r>
      <w:r>
        <w:t>диалог,</w:t>
      </w:r>
      <w:r>
        <w:rPr>
          <w:spacing w:val="1"/>
        </w:rPr>
        <w:t xml:space="preserve"> </w:t>
      </w:r>
      <w:r>
        <w:t>уметь</w:t>
      </w:r>
      <w:r>
        <w:rPr>
          <w:spacing w:val="1"/>
        </w:rPr>
        <w:t xml:space="preserve"> </w:t>
      </w:r>
      <w:r>
        <w:t>смягчать</w:t>
      </w:r>
      <w:r>
        <w:rPr>
          <w:spacing w:val="1"/>
        </w:rPr>
        <w:t xml:space="preserve"> </w:t>
      </w:r>
      <w:r>
        <w:t>конфликтные</w:t>
      </w:r>
      <w:r>
        <w:rPr>
          <w:spacing w:val="-3"/>
        </w:rPr>
        <w:t xml:space="preserve"> </w:t>
      </w:r>
      <w:r>
        <w:t>ситуации;</w:t>
      </w:r>
    </w:p>
    <w:p w:rsidR="00445874" w:rsidRDefault="00182F3C">
      <w:pPr>
        <w:pStyle w:val="a5"/>
        <w:ind w:right="594"/>
      </w:pPr>
      <w:r>
        <w:t>развёрнуто и логично излагать в процессе анализа литературного</w:t>
      </w:r>
      <w:r>
        <w:rPr>
          <w:spacing w:val="1"/>
        </w:rPr>
        <w:t xml:space="preserve"> </w:t>
      </w:r>
      <w:r>
        <w:t>произведения</w:t>
      </w:r>
      <w:r>
        <w:rPr>
          <w:spacing w:val="1"/>
        </w:rPr>
        <w:t xml:space="preserve"> </w:t>
      </w:r>
      <w:r>
        <w:t>свою</w:t>
      </w:r>
      <w:r>
        <w:rPr>
          <w:spacing w:val="-2"/>
        </w:rPr>
        <w:t xml:space="preserve"> </w:t>
      </w:r>
      <w:r>
        <w:t>точку</w:t>
      </w:r>
      <w:r>
        <w:rPr>
          <w:spacing w:val="-5"/>
        </w:rPr>
        <w:t xml:space="preserve"> </w:t>
      </w:r>
      <w:r>
        <w:t>зрения с</w:t>
      </w:r>
      <w:r>
        <w:rPr>
          <w:spacing w:val="-1"/>
        </w:rPr>
        <w:t xml:space="preserve"> </w:t>
      </w:r>
      <w:r>
        <w:t>использованием</w:t>
      </w:r>
      <w:r>
        <w:rPr>
          <w:spacing w:val="-1"/>
        </w:rPr>
        <w:t xml:space="preserve"> </w:t>
      </w:r>
      <w:r>
        <w:t>языковых</w:t>
      </w:r>
      <w:r>
        <w:rPr>
          <w:spacing w:val="1"/>
        </w:rPr>
        <w:t xml:space="preserve"> </w:t>
      </w:r>
      <w:r>
        <w:t>средств.</w:t>
      </w:r>
    </w:p>
    <w:p w:rsidR="00445874" w:rsidRDefault="00182F3C">
      <w:pPr>
        <w:pStyle w:val="a5"/>
        <w:spacing w:before="1"/>
        <w:ind w:right="58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1"/>
        </w:rPr>
        <w:t xml:space="preserve"> </w:t>
      </w:r>
      <w:r>
        <w:t>регулятивных</w:t>
      </w:r>
      <w:r>
        <w:rPr>
          <w:spacing w:val="2"/>
        </w:rPr>
        <w:t xml:space="preserve"> </w:t>
      </w:r>
      <w:r>
        <w:t>универсальных</w:t>
      </w:r>
      <w:r>
        <w:rPr>
          <w:spacing w:val="4"/>
        </w:rPr>
        <w:t xml:space="preserve"> </w:t>
      </w:r>
      <w:r>
        <w:t>учебных</w:t>
      </w:r>
      <w:r>
        <w:rPr>
          <w:spacing w:val="1"/>
        </w:rPr>
        <w:t xml:space="preserve"> </w:t>
      </w:r>
      <w:r>
        <w:t>действий:</w:t>
      </w:r>
    </w:p>
    <w:p w:rsidR="00445874" w:rsidRDefault="00182F3C">
      <w:pPr>
        <w:pStyle w:val="a5"/>
        <w:ind w:right="591"/>
      </w:pPr>
      <w:r>
        <w:t>самостоятельно осуществлять познавательную деятельность, выявлять проблемы,</w:t>
      </w:r>
      <w:r>
        <w:rPr>
          <w:spacing w:val="1"/>
        </w:rPr>
        <w:t xml:space="preserve"> </w:t>
      </w:r>
      <w:r>
        <w:t>ставить и формулировать собственные задачи в образовательной деятельности, включая</w:t>
      </w:r>
      <w:r>
        <w:rPr>
          <w:spacing w:val="1"/>
        </w:rPr>
        <w:t xml:space="preserve"> </w:t>
      </w:r>
      <w:r>
        <w:t>изучение</w:t>
      </w:r>
      <w:r>
        <w:rPr>
          <w:spacing w:val="-2"/>
        </w:rPr>
        <w:t xml:space="preserve"> </w:t>
      </w:r>
      <w:r>
        <w:t>литературных</w:t>
      </w:r>
      <w:r>
        <w:rPr>
          <w:spacing w:val="-1"/>
        </w:rPr>
        <w:t xml:space="preserve"> </w:t>
      </w:r>
      <w:r>
        <w:t>произведений, и</w:t>
      </w:r>
      <w:r>
        <w:rPr>
          <w:spacing w:val="-1"/>
        </w:rPr>
        <w:t xml:space="preserve"> </w:t>
      </w:r>
      <w:r>
        <w:t>жизненных</w:t>
      </w:r>
      <w:r>
        <w:rPr>
          <w:spacing w:val="2"/>
        </w:rPr>
        <w:t xml:space="preserve"> </w:t>
      </w:r>
      <w:r>
        <w:t>ситуациях;</w:t>
      </w:r>
    </w:p>
    <w:p w:rsidR="00445874" w:rsidRDefault="00182F3C">
      <w:pPr>
        <w:pStyle w:val="a5"/>
        <w:ind w:right="583"/>
      </w:pPr>
      <w:r>
        <w:t>самостоятельно составлять план решения проблемы при изучении литературы 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читательского</w:t>
      </w:r>
      <w:r>
        <w:rPr>
          <w:spacing w:val="1"/>
        </w:rPr>
        <w:t xml:space="preserve"> </w:t>
      </w:r>
      <w:r>
        <w:t>опыта,</w:t>
      </w:r>
      <w:r>
        <w:rPr>
          <w:spacing w:val="1"/>
        </w:rPr>
        <w:t xml:space="preserve"> </w:t>
      </w:r>
      <w:r>
        <w:t>собственных</w:t>
      </w:r>
      <w:r>
        <w:rPr>
          <w:spacing w:val="1"/>
        </w:rPr>
        <w:t xml:space="preserve"> </w:t>
      </w:r>
      <w:r>
        <w:t>возможностей</w:t>
      </w:r>
      <w:r>
        <w:rPr>
          <w:spacing w:val="1"/>
        </w:rPr>
        <w:t xml:space="preserve"> </w:t>
      </w:r>
      <w:r>
        <w:t>и</w:t>
      </w:r>
      <w:r>
        <w:rPr>
          <w:spacing w:val="1"/>
        </w:rPr>
        <w:t xml:space="preserve"> </w:t>
      </w:r>
      <w:r>
        <w:t>предпочтений;</w:t>
      </w:r>
    </w:p>
    <w:p w:rsidR="00445874" w:rsidRDefault="00182F3C">
      <w:pPr>
        <w:pStyle w:val="a5"/>
        <w:ind w:right="587"/>
      </w:pPr>
      <w:r>
        <w:t>давать оценку новым ситуациям, в том числе изображённым</w:t>
      </w:r>
      <w:r>
        <w:rPr>
          <w:spacing w:val="1"/>
        </w:rPr>
        <w:t xml:space="preserve"> </w:t>
      </w:r>
      <w:r>
        <w:t>в художественной</w:t>
      </w:r>
      <w:r>
        <w:rPr>
          <w:spacing w:val="1"/>
        </w:rPr>
        <w:t xml:space="preserve"> </w:t>
      </w:r>
      <w:r>
        <w:t>литературе;</w:t>
      </w:r>
    </w:p>
    <w:p w:rsidR="00445874" w:rsidRDefault="00182F3C">
      <w:pPr>
        <w:pStyle w:val="a5"/>
        <w:ind w:right="584"/>
      </w:pPr>
      <w:r>
        <w:t>расширять</w:t>
      </w:r>
      <w:r>
        <w:rPr>
          <w:spacing w:val="1"/>
        </w:rPr>
        <w:t xml:space="preserve"> </w:t>
      </w:r>
      <w:r>
        <w:t>рамки</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t>предпочтений</w:t>
      </w:r>
      <w:r>
        <w:rPr>
          <w:spacing w:val="1"/>
        </w:rPr>
        <w:t xml:space="preserve"> </w:t>
      </w:r>
      <w:r>
        <w:t>с</w:t>
      </w:r>
      <w:r>
        <w:rPr>
          <w:spacing w:val="1"/>
        </w:rPr>
        <w:t xml:space="preserve"> </w:t>
      </w:r>
      <w:r>
        <w:t>использованием читательского</w:t>
      </w:r>
      <w:r>
        <w:rPr>
          <w:spacing w:val="-1"/>
        </w:rPr>
        <w:t xml:space="preserve"> </w:t>
      </w:r>
      <w:r>
        <w:t>опыта;</w:t>
      </w:r>
    </w:p>
    <w:p w:rsidR="00445874" w:rsidRDefault="00182F3C">
      <w:pPr>
        <w:pStyle w:val="a5"/>
        <w:ind w:left="2410" w:right="648" w:firstLine="0"/>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приобретённый опыт</w:t>
      </w:r>
      <w:r>
        <w:rPr>
          <w:spacing w:val="-1"/>
        </w:rPr>
        <w:t xml:space="preserve"> </w:t>
      </w:r>
      <w:r>
        <w:t>с</w:t>
      </w:r>
      <w:r>
        <w:rPr>
          <w:spacing w:val="1"/>
        </w:rPr>
        <w:t xml:space="preserve"> </w:t>
      </w:r>
      <w:r>
        <w:t>учётом литературных знаний;</w:t>
      </w:r>
    </w:p>
    <w:p w:rsidR="00445874" w:rsidRDefault="00182F3C">
      <w:pPr>
        <w:pStyle w:val="a5"/>
        <w:spacing w:before="1"/>
        <w:ind w:right="593"/>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61"/>
        </w:rPr>
        <w:t xml:space="preserve"> </w:t>
      </w:r>
      <w:r>
        <w:t>разных</w:t>
      </w:r>
      <w:r>
        <w:rPr>
          <w:spacing w:val="1"/>
        </w:rPr>
        <w:t xml:space="preserve"> </w:t>
      </w:r>
      <w:r>
        <w:t>областях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вопросах</w:t>
      </w:r>
      <w:r>
        <w:rPr>
          <w:spacing w:val="1"/>
        </w:rPr>
        <w:t xml:space="preserve"> </w:t>
      </w:r>
      <w:r>
        <w:t>литературы,</w:t>
      </w:r>
      <w:r>
        <w:rPr>
          <w:spacing w:val="1"/>
        </w:rPr>
        <w:t xml:space="preserve"> </w:t>
      </w:r>
      <w:r>
        <w:t>постоянно</w:t>
      </w:r>
      <w:r>
        <w:rPr>
          <w:spacing w:val="1"/>
        </w:rPr>
        <w:t xml:space="preserve"> </w:t>
      </w:r>
      <w:r>
        <w:t>повышать</w:t>
      </w:r>
      <w:r>
        <w:rPr>
          <w:spacing w:val="1"/>
        </w:rPr>
        <w:t xml:space="preserve"> </w:t>
      </w:r>
      <w:r>
        <w:t>свой</w:t>
      </w:r>
      <w:r>
        <w:rPr>
          <w:spacing w:val="1"/>
        </w:rPr>
        <w:t xml:space="preserve"> </w:t>
      </w:r>
      <w:r>
        <w:t>образовательный</w:t>
      </w:r>
      <w:r>
        <w:rPr>
          <w:spacing w:val="-1"/>
        </w:rPr>
        <w:t xml:space="preserve"> </w:t>
      </w:r>
      <w:r>
        <w:t>и</w:t>
      </w:r>
      <w:r>
        <w:rPr>
          <w:spacing w:val="-2"/>
        </w:rPr>
        <w:t xml:space="preserve"> </w:t>
      </w:r>
      <w:r>
        <w:t>культурный</w:t>
      </w:r>
      <w:r>
        <w:rPr>
          <w:spacing w:val="5"/>
        </w:rPr>
        <w:t xml:space="preserve"> </w:t>
      </w:r>
      <w:r>
        <w:t>уровень.</w:t>
      </w:r>
    </w:p>
    <w:p w:rsidR="00445874" w:rsidRDefault="00182F3C">
      <w:pPr>
        <w:pStyle w:val="a5"/>
        <w:ind w:right="58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принятия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как</w:t>
      </w:r>
      <w:r>
        <w:rPr>
          <w:spacing w:val="-1"/>
        </w:rPr>
        <w:t xml:space="preserve"> </w:t>
      </w:r>
      <w:r>
        <w:t>части</w:t>
      </w:r>
      <w:r>
        <w:rPr>
          <w:spacing w:val="2"/>
        </w:rPr>
        <w:t xml:space="preserve"> </w:t>
      </w:r>
      <w:r>
        <w:t>регулятивных</w:t>
      </w:r>
      <w:r>
        <w:rPr>
          <w:spacing w:val="3"/>
        </w:rPr>
        <w:t xml:space="preserve"> </w:t>
      </w:r>
      <w:r>
        <w:t>универсальных</w:t>
      </w:r>
      <w:r>
        <w:rPr>
          <w:spacing w:val="2"/>
        </w:rPr>
        <w:t xml:space="preserve"> </w:t>
      </w:r>
      <w:r>
        <w:t>учебных</w:t>
      </w:r>
      <w:r>
        <w:rPr>
          <w:spacing w:val="1"/>
        </w:rPr>
        <w:t xml:space="preserve"> </w:t>
      </w:r>
      <w:r>
        <w:t>действий:</w:t>
      </w:r>
    </w:p>
    <w:p w:rsidR="00445874" w:rsidRDefault="00182F3C">
      <w:pPr>
        <w:pStyle w:val="a5"/>
        <w:ind w:right="593"/>
      </w:pPr>
      <w:r>
        <w:t>давать оценку новым ситуациям, вносить коррективы в деятельность, оценивать</w:t>
      </w:r>
      <w:r>
        <w:rPr>
          <w:spacing w:val="1"/>
        </w:rPr>
        <w:t xml:space="preserve"> </w:t>
      </w:r>
      <w:r>
        <w:t>соответствие</w:t>
      </w:r>
      <w:r>
        <w:rPr>
          <w:spacing w:val="-2"/>
        </w:rPr>
        <w:t xml:space="preserve"> </w:t>
      </w:r>
      <w:r>
        <w:t>результатов целям;</w:t>
      </w:r>
    </w:p>
    <w:p w:rsidR="00445874" w:rsidRDefault="00182F3C">
      <w:pPr>
        <w:pStyle w:val="a5"/>
        <w:tabs>
          <w:tab w:val="left" w:pos="10125"/>
        </w:tabs>
        <w:ind w:right="585"/>
        <w:jc w:val="right"/>
      </w:pPr>
      <w:r>
        <w:t>владеть навыками познавательной рефлексии как осознания совершаемых действий</w:t>
      </w:r>
      <w:r>
        <w:rPr>
          <w:spacing w:val="-57"/>
        </w:rPr>
        <w:t xml:space="preserve"> </w:t>
      </w:r>
      <w:r>
        <w:t>и мыслительных процессов, их результатов и оснований; использовать приёмы рефлексии;</w:t>
      </w:r>
      <w:r>
        <w:rPr>
          <w:spacing w:val="-57"/>
        </w:rPr>
        <w:t xml:space="preserve"> </w:t>
      </w:r>
      <w:r>
        <w:t xml:space="preserve">для  </w:t>
      </w:r>
      <w:r>
        <w:rPr>
          <w:spacing w:val="12"/>
        </w:rPr>
        <w:t xml:space="preserve"> </w:t>
      </w:r>
      <w:r>
        <w:t xml:space="preserve">оценки  </w:t>
      </w:r>
      <w:r>
        <w:rPr>
          <w:spacing w:val="13"/>
        </w:rPr>
        <w:t xml:space="preserve"> </w:t>
      </w:r>
      <w:r>
        <w:t xml:space="preserve">ситуации,  </w:t>
      </w:r>
      <w:r>
        <w:rPr>
          <w:spacing w:val="12"/>
        </w:rPr>
        <w:t xml:space="preserve"> </w:t>
      </w:r>
      <w:r>
        <w:t xml:space="preserve">выбора  </w:t>
      </w:r>
      <w:r>
        <w:rPr>
          <w:spacing w:val="11"/>
        </w:rPr>
        <w:t xml:space="preserve"> </w:t>
      </w:r>
      <w:r>
        <w:t xml:space="preserve">верного  </w:t>
      </w:r>
      <w:r>
        <w:rPr>
          <w:spacing w:val="12"/>
        </w:rPr>
        <w:t xml:space="preserve"> </w:t>
      </w:r>
      <w:r>
        <w:t xml:space="preserve">решения,  </w:t>
      </w:r>
      <w:r>
        <w:rPr>
          <w:spacing w:val="12"/>
        </w:rPr>
        <w:t xml:space="preserve"> </w:t>
      </w:r>
      <w:r>
        <w:t xml:space="preserve">опираясь  </w:t>
      </w:r>
      <w:r>
        <w:rPr>
          <w:spacing w:val="13"/>
        </w:rPr>
        <w:t xml:space="preserve"> </w:t>
      </w:r>
      <w:r>
        <w:t xml:space="preserve">на  </w:t>
      </w:r>
      <w:r>
        <w:rPr>
          <w:spacing w:val="8"/>
        </w:rPr>
        <w:t xml:space="preserve"> </w:t>
      </w:r>
      <w:r>
        <w:t>примеры</w:t>
      </w:r>
      <w:r>
        <w:tab/>
        <w:t>из</w:t>
      </w:r>
    </w:p>
    <w:p w:rsidR="00445874" w:rsidRDefault="00182F3C">
      <w:pPr>
        <w:pStyle w:val="a5"/>
        <w:ind w:firstLine="0"/>
      </w:pPr>
      <w:r>
        <w:t>художественных</w:t>
      </w:r>
      <w:r>
        <w:rPr>
          <w:spacing w:val="-6"/>
        </w:rPr>
        <w:t xml:space="preserve"> </w:t>
      </w:r>
      <w:r>
        <w:t>произведений;</w:t>
      </w:r>
    </w:p>
    <w:p w:rsidR="00445874" w:rsidRDefault="00182F3C">
      <w:pPr>
        <w:pStyle w:val="a5"/>
        <w:ind w:left="2410" w:right="1110" w:firstLine="0"/>
        <w:jc w:val="left"/>
      </w:pPr>
      <w:r>
        <w:t>оценивать</w:t>
      </w:r>
      <w:r>
        <w:rPr>
          <w:spacing w:val="-4"/>
        </w:rPr>
        <w:t xml:space="preserve"> </w:t>
      </w:r>
      <w:r>
        <w:t>риски</w:t>
      </w:r>
      <w:r>
        <w:rPr>
          <w:spacing w:val="-5"/>
        </w:rPr>
        <w:t xml:space="preserve"> </w:t>
      </w:r>
      <w:r>
        <w:t>и</w:t>
      </w:r>
      <w:r>
        <w:rPr>
          <w:spacing w:val="-4"/>
        </w:rPr>
        <w:t xml:space="preserve"> </w:t>
      </w:r>
      <w:r>
        <w:t>своевременно</w:t>
      </w:r>
      <w:r>
        <w:rPr>
          <w:spacing w:val="-4"/>
        </w:rPr>
        <w:t xml:space="preserve"> </w:t>
      </w:r>
      <w:r>
        <w:t>принимать</w:t>
      </w:r>
      <w:r>
        <w:rPr>
          <w:spacing w:val="-3"/>
        </w:rPr>
        <w:t xml:space="preserve"> </w:t>
      </w:r>
      <w:r>
        <w:t>решения</w:t>
      </w:r>
      <w:r>
        <w:rPr>
          <w:spacing w:val="-4"/>
        </w:rPr>
        <w:t xml:space="preserve"> </w:t>
      </w:r>
      <w:r>
        <w:t>по</w:t>
      </w:r>
      <w:r>
        <w:rPr>
          <w:spacing w:val="-7"/>
        </w:rPr>
        <w:t xml:space="preserve"> </w:t>
      </w:r>
      <w:r>
        <w:t>их</w:t>
      </w:r>
      <w:r>
        <w:rPr>
          <w:spacing w:val="-2"/>
        </w:rPr>
        <w:t xml:space="preserve"> </w:t>
      </w:r>
      <w:r>
        <w:t>снижению;</w:t>
      </w:r>
      <w:r>
        <w:rPr>
          <w:spacing w:val="-57"/>
        </w:rPr>
        <w:t xml:space="preserve"> </w:t>
      </w:r>
      <w:r>
        <w:t>принимать</w:t>
      </w:r>
      <w:r>
        <w:rPr>
          <w:spacing w:val="1"/>
        </w:rPr>
        <w:t xml:space="preserve"> </w:t>
      </w:r>
      <w:r>
        <w:t>себя,</w:t>
      </w:r>
      <w:r>
        <w:rPr>
          <w:spacing w:val="-1"/>
        </w:rPr>
        <w:t xml:space="preserve"> </w:t>
      </w:r>
      <w:r>
        <w:t>понимая свои</w:t>
      </w:r>
      <w:r>
        <w:rPr>
          <w:spacing w:val="-1"/>
        </w:rPr>
        <w:t xml:space="preserve"> </w:t>
      </w:r>
      <w:r>
        <w:t>недостатки</w:t>
      </w:r>
      <w:r>
        <w:rPr>
          <w:spacing w:val="-1"/>
        </w:rPr>
        <w:t xml:space="preserve"> </w:t>
      </w:r>
      <w:r>
        <w:t>и достоинства;</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4"/>
      </w:pPr>
      <w:r>
        <w:t>принимать мотивы и аргументы других при анализе результатов деятельности, в</w:t>
      </w:r>
      <w:r>
        <w:rPr>
          <w:spacing w:val="1"/>
        </w:rPr>
        <w:t xml:space="preserve"> </w:t>
      </w:r>
      <w:r>
        <w:t>том числе в процессе чтения художественной литературы и обсуждения литературных</w:t>
      </w:r>
      <w:r>
        <w:rPr>
          <w:spacing w:val="1"/>
        </w:rPr>
        <w:t xml:space="preserve"> </w:t>
      </w:r>
      <w:r>
        <w:t>героев</w:t>
      </w:r>
      <w:r>
        <w:rPr>
          <w:spacing w:val="-2"/>
        </w:rPr>
        <w:t xml:space="preserve"> </w:t>
      </w:r>
      <w:r>
        <w:t>и проблем,</w:t>
      </w:r>
      <w:r>
        <w:rPr>
          <w:spacing w:val="-1"/>
        </w:rPr>
        <w:t xml:space="preserve"> </w:t>
      </w:r>
      <w:r>
        <w:t>поставленных</w:t>
      </w:r>
      <w:r>
        <w:rPr>
          <w:spacing w:val="1"/>
        </w:rPr>
        <w:t xml:space="preserve"> </w:t>
      </w:r>
      <w:r>
        <w:t>в</w:t>
      </w:r>
      <w:r>
        <w:rPr>
          <w:spacing w:val="-3"/>
        </w:rPr>
        <w:t xml:space="preserve"> </w:t>
      </w:r>
      <w:r>
        <w:t>художественных</w:t>
      </w:r>
      <w:r>
        <w:rPr>
          <w:spacing w:val="1"/>
        </w:rPr>
        <w:t xml:space="preserve"> </w:t>
      </w:r>
      <w:r>
        <w:t>произведениях;</w:t>
      </w:r>
    </w:p>
    <w:p w:rsidR="00445874" w:rsidRDefault="00182F3C">
      <w:pPr>
        <w:pStyle w:val="a5"/>
        <w:ind w:left="2410" w:firstLine="0"/>
      </w:pPr>
      <w:r>
        <w:t>признавать</w:t>
      </w:r>
      <w:r>
        <w:rPr>
          <w:spacing w:val="37"/>
        </w:rPr>
        <w:t xml:space="preserve"> </w:t>
      </w:r>
      <w:r>
        <w:t>своё</w:t>
      </w:r>
      <w:r>
        <w:rPr>
          <w:spacing w:val="34"/>
        </w:rPr>
        <w:t xml:space="preserve"> </w:t>
      </w:r>
      <w:r>
        <w:t>право</w:t>
      </w:r>
      <w:r>
        <w:rPr>
          <w:spacing w:val="36"/>
        </w:rPr>
        <w:t xml:space="preserve"> </w:t>
      </w:r>
      <w:r>
        <w:t>и</w:t>
      </w:r>
      <w:r>
        <w:rPr>
          <w:spacing w:val="37"/>
        </w:rPr>
        <w:t xml:space="preserve"> </w:t>
      </w:r>
      <w:r>
        <w:t>право</w:t>
      </w:r>
      <w:r>
        <w:rPr>
          <w:spacing w:val="35"/>
        </w:rPr>
        <w:t xml:space="preserve"> </w:t>
      </w:r>
      <w:r>
        <w:t>других</w:t>
      </w:r>
      <w:r>
        <w:rPr>
          <w:spacing w:val="39"/>
        </w:rPr>
        <w:t xml:space="preserve"> </w:t>
      </w:r>
      <w:r>
        <w:t>на</w:t>
      </w:r>
      <w:r>
        <w:rPr>
          <w:spacing w:val="35"/>
        </w:rPr>
        <w:t xml:space="preserve"> </w:t>
      </w:r>
      <w:r>
        <w:t>ошибку</w:t>
      </w:r>
      <w:r>
        <w:rPr>
          <w:spacing w:val="30"/>
        </w:rPr>
        <w:t xml:space="preserve"> </w:t>
      </w:r>
      <w:r>
        <w:t>в</w:t>
      </w:r>
      <w:r>
        <w:rPr>
          <w:spacing w:val="35"/>
        </w:rPr>
        <w:t xml:space="preserve"> </w:t>
      </w:r>
      <w:r>
        <w:t>дискуссиях</w:t>
      </w:r>
      <w:r>
        <w:rPr>
          <w:spacing w:val="39"/>
        </w:rPr>
        <w:t xml:space="preserve"> </w:t>
      </w:r>
      <w:r>
        <w:t>на</w:t>
      </w:r>
      <w:r>
        <w:rPr>
          <w:spacing w:val="33"/>
        </w:rPr>
        <w:t xml:space="preserve"> </w:t>
      </w:r>
      <w:r>
        <w:t>литературные</w:t>
      </w:r>
    </w:p>
    <w:p w:rsidR="00445874" w:rsidRDefault="00182F3C">
      <w:pPr>
        <w:pStyle w:val="a5"/>
        <w:ind w:firstLine="0"/>
        <w:jc w:val="left"/>
      </w:pPr>
      <w:r>
        <w:t>темы;</w:t>
      </w:r>
    </w:p>
    <w:p w:rsidR="00445874" w:rsidRDefault="00182F3C">
      <w:pPr>
        <w:pStyle w:val="a5"/>
        <w:ind w:left="2410" w:firstLine="0"/>
        <w:jc w:val="left"/>
      </w:pPr>
      <w:r>
        <w:t>развивать</w:t>
      </w:r>
      <w:r>
        <w:rPr>
          <w:spacing w:val="31"/>
        </w:rPr>
        <w:t xml:space="preserve"> </w:t>
      </w:r>
      <w:r>
        <w:t>способность</w:t>
      </w:r>
      <w:r>
        <w:rPr>
          <w:spacing w:val="88"/>
        </w:rPr>
        <w:t xml:space="preserve"> </w:t>
      </w:r>
      <w:r>
        <w:t>понимать</w:t>
      </w:r>
      <w:r>
        <w:rPr>
          <w:spacing w:val="90"/>
        </w:rPr>
        <w:t xml:space="preserve"> </w:t>
      </w:r>
      <w:r>
        <w:t>мир</w:t>
      </w:r>
      <w:r>
        <w:rPr>
          <w:spacing w:val="89"/>
        </w:rPr>
        <w:t xml:space="preserve"> </w:t>
      </w:r>
      <w:r>
        <w:t>с</w:t>
      </w:r>
      <w:r>
        <w:rPr>
          <w:spacing w:val="89"/>
        </w:rPr>
        <w:t xml:space="preserve"> </w:t>
      </w:r>
      <w:r>
        <w:t>позиции</w:t>
      </w:r>
      <w:r>
        <w:rPr>
          <w:spacing w:val="90"/>
        </w:rPr>
        <w:t xml:space="preserve"> </w:t>
      </w:r>
      <w:r>
        <w:t>другого</w:t>
      </w:r>
      <w:r>
        <w:rPr>
          <w:spacing w:val="89"/>
        </w:rPr>
        <w:t xml:space="preserve"> </w:t>
      </w:r>
      <w:r>
        <w:t>человека,</w:t>
      </w:r>
      <w:r>
        <w:rPr>
          <w:spacing w:val="89"/>
        </w:rPr>
        <w:t xml:space="preserve"> </w:t>
      </w:r>
      <w:r>
        <w:t>используя</w:t>
      </w:r>
    </w:p>
    <w:p w:rsidR="00445874" w:rsidRDefault="00182F3C">
      <w:pPr>
        <w:pStyle w:val="a5"/>
        <w:ind w:firstLine="0"/>
      </w:pPr>
      <w:r>
        <w:t>знания</w:t>
      </w:r>
      <w:r>
        <w:rPr>
          <w:spacing w:val="-4"/>
        </w:rPr>
        <w:t xml:space="preserve"> </w:t>
      </w:r>
      <w:r>
        <w:t>по</w:t>
      </w:r>
      <w:r>
        <w:rPr>
          <w:spacing w:val="-4"/>
        </w:rPr>
        <w:t xml:space="preserve"> </w:t>
      </w:r>
      <w:r>
        <w:t>литературе.</w:t>
      </w:r>
    </w:p>
    <w:p w:rsidR="00445874" w:rsidRDefault="00182F3C">
      <w:pPr>
        <w:pStyle w:val="a5"/>
        <w:ind w:left="2410" w:firstLine="0"/>
      </w:pPr>
      <w:r>
        <w:t>У</w:t>
      </w:r>
      <w:r>
        <w:rPr>
          <w:spacing w:val="-4"/>
        </w:rPr>
        <w:t xml:space="preserve"> </w:t>
      </w:r>
      <w:r>
        <w:t>обучающегося</w:t>
      </w:r>
      <w:r>
        <w:rPr>
          <w:spacing w:val="-3"/>
        </w:rPr>
        <w:t xml:space="preserve"> </w:t>
      </w:r>
      <w:r>
        <w:t>будут</w:t>
      </w:r>
      <w:r>
        <w:rPr>
          <w:spacing w:val="1"/>
        </w:rPr>
        <w:t xml:space="preserve"> </w:t>
      </w:r>
      <w:r>
        <w:t>сформированы</w:t>
      </w:r>
      <w:r>
        <w:rPr>
          <w:spacing w:val="-3"/>
        </w:rPr>
        <w:t xml:space="preserve"> </w:t>
      </w:r>
      <w:r>
        <w:t>умения</w:t>
      </w:r>
      <w:r>
        <w:rPr>
          <w:spacing w:val="-2"/>
        </w:rPr>
        <w:t xml:space="preserve"> </w:t>
      </w:r>
      <w:r>
        <w:t>совместной</w:t>
      </w:r>
      <w:r>
        <w:rPr>
          <w:spacing w:val="-4"/>
        </w:rPr>
        <w:t xml:space="preserve"> </w:t>
      </w:r>
      <w:r>
        <w:t>деятельности:</w:t>
      </w:r>
    </w:p>
    <w:p w:rsidR="00445874" w:rsidRDefault="00182F3C">
      <w:pPr>
        <w:pStyle w:val="a5"/>
        <w:ind w:right="597"/>
      </w:pPr>
      <w:r>
        <w:t>понимать и использовать преимущества командной и индивидуальной работы на</w:t>
      </w:r>
      <w:r>
        <w:rPr>
          <w:spacing w:val="1"/>
        </w:rPr>
        <w:t xml:space="preserve"> </w:t>
      </w:r>
      <w:r>
        <w:t>уроке</w:t>
      </w:r>
      <w:r>
        <w:rPr>
          <w:spacing w:val="-2"/>
        </w:rPr>
        <w:t xml:space="preserve"> </w:t>
      </w:r>
      <w:r>
        <w:t>и во</w:t>
      </w:r>
      <w:r>
        <w:rPr>
          <w:spacing w:val="-1"/>
        </w:rPr>
        <w:t xml:space="preserve"> </w:t>
      </w:r>
      <w:r>
        <w:t>внеурочной деятельности по</w:t>
      </w:r>
      <w:r>
        <w:rPr>
          <w:spacing w:val="-3"/>
        </w:rPr>
        <w:t xml:space="preserve"> </w:t>
      </w:r>
      <w:r>
        <w:t>литературе;</w:t>
      </w:r>
    </w:p>
    <w:p w:rsidR="00445874" w:rsidRDefault="00182F3C">
      <w:pPr>
        <w:pStyle w:val="a5"/>
        <w:ind w:right="594"/>
      </w:pPr>
      <w:r>
        <w:t>выбирать тематику и методы совместных действий с учётом общих интересов 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445874" w:rsidRDefault="00182F3C">
      <w:pPr>
        <w:pStyle w:val="a5"/>
        <w:ind w:right="591"/>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 участников, обсуждать результаты совместной работы на уроках литературы и во</w:t>
      </w:r>
      <w:r>
        <w:rPr>
          <w:spacing w:val="1"/>
        </w:rPr>
        <w:t xml:space="preserve"> </w:t>
      </w:r>
      <w:r>
        <w:t>внеурочной</w:t>
      </w:r>
      <w:r>
        <w:rPr>
          <w:spacing w:val="-1"/>
        </w:rPr>
        <w:t xml:space="preserve"> </w:t>
      </w:r>
      <w:r>
        <w:t>деятельности</w:t>
      </w:r>
      <w:r>
        <w:rPr>
          <w:spacing w:val="1"/>
        </w:rPr>
        <w:t xml:space="preserve"> </w:t>
      </w:r>
      <w:r>
        <w:t>по</w:t>
      </w:r>
      <w:r>
        <w:rPr>
          <w:spacing w:val="-3"/>
        </w:rPr>
        <w:t xml:space="preserve"> </w:t>
      </w:r>
      <w:r>
        <w:t>предмету;</w:t>
      </w:r>
    </w:p>
    <w:p w:rsidR="00445874" w:rsidRDefault="00182F3C">
      <w:pPr>
        <w:pStyle w:val="a5"/>
        <w:spacing w:before="1"/>
        <w:ind w:right="594"/>
      </w:pPr>
      <w:r>
        <w:t>оценивать качество своего вклада и каждого участника команды в общий результат</w:t>
      </w:r>
      <w:r>
        <w:rPr>
          <w:spacing w:val="-57"/>
        </w:rPr>
        <w:t xml:space="preserve"> </w:t>
      </w:r>
      <w:r>
        <w:t>по</w:t>
      </w:r>
      <w:r>
        <w:rPr>
          <w:spacing w:val="-1"/>
        </w:rPr>
        <w:t xml:space="preserve"> </w:t>
      </w:r>
      <w:r>
        <w:t>разработанным</w:t>
      </w:r>
      <w:r>
        <w:rPr>
          <w:spacing w:val="-2"/>
        </w:rPr>
        <w:t xml:space="preserve"> </w:t>
      </w:r>
      <w:r>
        <w:t>критериям;</w:t>
      </w:r>
    </w:p>
    <w:p w:rsidR="00445874" w:rsidRDefault="00182F3C">
      <w:pPr>
        <w:pStyle w:val="a5"/>
        <w:ind w:right="584"/>
      </w:pPr>
      <w:r>
        <w:t>предлагать новые проекты, в том числе литературные, оценивать идеи с позиции</w:t>
      </w:r>
      <w:r>
        <w:rPr>
          <w:spacing w:val="1"/>
        </w:rPr>
        <w:t xml:space="preserve"> </w:t>
      </w:r>
      <w:r>
        <w:t>новизны,</w:t>
      </w:r>
      <w:r>
        <w:rPr>
          <w:spacing w:val="-1"/>
        </w:rPr>
        <w:t xml:space="preserve"> </w:t>
      </w:r>
      <w:r>
        <w:t>оригинальности, практической значимости;</w:t>
      </w:r>
    </w:p>
    <w:p w:rsidR="00445874" w:rsidRDefault="00182F3C">
      <w:pPr>
        <w:pStyle w:val="a5"/>
        <w:ind w:right="588"/>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57"/>
        </w:rPr>
        <w:t xml:space="preserve"> </w:t>
      </w:r>
      <w:r>
        <w:t>проявлять творчество и</w:t>
      </w:r>
      <w:r>
        <w:rPr>
          <w:spacing w:val="-2"/>
        </w:rPr>
        <w:t xml:space="preserve"> </w:t>
      </w:r>
      <w:r>
        <w:t>воображение, быть</w:t>
      </w:r>
      <w:r>
        <w:rPr>
          <w:spacing w:val="1"/>
        </w:rPr>
        <w:t xml:space="preserve"> </w:t>
      </w:r>
      <w:r>
        <w:t>инициативным.</w:t>
      </w:r>
    </w:p>
    <w:p w:rsidR="00445874" w:rsidRDefault="00182F3C">
      <w:pPr>
        <w:pStyle w:val="1"/>
        <w:ind w:right="594" w:firstLine="707"/>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на</w:t>
      </w:r>
      <w:r>
        <w:rPr>
          <w:spacing w:val="1"/>
        </w:rPr>
        <w:t xml:space="preserve"> </w:t>
      </w:r>
      <w:r>
        <w:t>уровне</w:t>
      </w:r>
      <w:r>
        <w:rPr>
          <w:spacing w:val="-57"/>
        </w:rPr>
        <w:t xml:space="preserve"> </w:t>
      </w:r>
      <w:r>
        <w:t>среднего</w:t>
      </w:r>
      <w:r>
        <w:rPr>
          <w:spacing w:val="-1"/>
        </w:rPr>
        <w:t xml:space="preserve"> </w:t>
      </w:r>
      <w:r>
        <w:t>общего образования</w:t>
      </w:r>
      <w:r>
        <w:rPr>
          <w:spacing w:val="1"/>
        </w:rPr>
        <w:t xml:space="preserve"> </w:t>
      </w:r>
      <w:r>
        <w:t>должны обеспечивать:</w:t>
      </w:r>
    </w:p>
    <w:p w:rsidR="00445874" w:rsidRDefault="00182F3C" w:rsidP="006B54AE">
      <w:pPr>
        <w:pStyle w:val="a9"/>
        <w:numPr>
          <w:ilvl w:val="0"/>
          <w:numId w:val="134"/>
        </w:numPr>
        <w:tabs>
          <w:tab w:val="left" w:pos="2670"/>
        </w:tabs>
        <w:ind w:right="587" w:firstLine="707"/>
        <w:jc w:val="both"/>
        <w:rPr>
          <w:sz w:val="24"/>
        </w:rPr>
      </w:pPr>
      <w:r>
        <w:rPr>
          <w:sz w:val="24"/>
        </w:rPr>
        <w:t>осознание</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исторической</w:t>
      </w:r>
      <w:r>
        <w:rPr>
          <w:spacing w:val="1"/>
          <w:sz w:val="24"/>
        </w:rPr>
        <w:t xml:space="preserve"> </w:t>
      </w:r>
      <w:r>
        <w:rPr>
          <w:sz w:val="24"/>
        </w:rPr>
        <w:t>преемственности поколений; включение в культурно-языковое пространство русской 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сформированность</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литературе</w:t>
      </w:r>
      <w:r>
        <w:rPr>
          <w:spacing w:val="1"/>
          <w:sz w:val="24"/>
        </w:rPr>
        <w:t xml:space="preserve"> </w:t>
      </w:r>
      <w:r>
        <w:rPr>
          <w:sz w:val="24"/>
        </w:rPr>
        <w:t>как</w:t>
      </w:r>
      <w:r>
        <w:rPr>
          <w:spacing w:val="1"/>
          <w:sz w:val="24"/>
        </w:rPr>
        <w:t xml:space="preserve"> </w:t>
      </w:r>
      <w:r>
        <w:rPr>
          <w:sz w:val="24"/>
        </w:rPr>
        <w:t>неотъемлемой</w:t>
      </w:r>
      <w:r>
        <w:rPr>
          <w:spacing w:val="-1"/>
          <w:sz w:val="24"/>
        </w:rPr>
        <w:t xml:space="preserve"> </w:t>
      </w:r>
      <w:r>
        <w:rPr>
          <w:sz w:val="24"/>
        </w:rPr>
        <w:t>части</w:t>
      </w:r>
      <w:r>
        <w:rPr>
          <w:spacing w:val="1"/>
          <w:sz w:val="24"/>
        </w:rPr>
        <w:t xml:space="preserve"> </w:t>
      </w:r>
      <w:r>
        <w:rPr>
          <w:sz w:val="24"/>
        </w:rPr>
        <w:t>культуры;</w:t>
      </w:r>
    </w:p>
    <w:p w:rsidR="00445874" w:rsidRDefault="00182F3C" w:rsidP="006B54AE">
      <w:pPr>
        <w:pStyle w:val="a9"/>
        <w:numPr>
          <w:ilvl w:val="0"/>
          <w:numId w:val="134"/>
        </w:numPr>
        <w:tabs>
          <w:tab w:val="left" w:pos="2670"/>
        </w:tabs>
        <w:ind w:right="585" w:firstLine="707"/>
        <w:jc w:val="both"/>
        <w:rPr>
          <w:sz w:val="24"/>
        </w:rPr>
      </w:pPr>
      <w:r>
        <w:rPr>
          <w:sz w:val="24"/>
        </w:rPr>
        <w:t>осознание</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духовно-нравственным</w:t>
      </w:r>
      <w:r>
        <w:rPr>
          <w:spacing w:val="-3"/>
          <w:sz w:val="24"/>
        </w:rPr>
        <w:t xml:space="preserve"> </w:t>
      </w:r>
      <w:r>
        <w:rPr>
          <w:sz w:val="24"/>
        </w:rPr>
        <w:t>развитием</w:t>
      </w:r>
      <w:r>
        <w:rPr>
          <w:spacing w:val="-1"/>
          <w:sz w:val="24"/>
        </w:rPr>
        <w:t xml:space="preserve"> </w:t>
      </w:r>
      <w:r>
        <w:rPr>
          <w:sz w:val="24"/>
        </w:rPr>
        <w:t>личности;</w:t>
      </w:r>
    </w:p>
    <w:p w:rsidR="00445874" w:rsidRDefault="00182F3C" w:rsidP="006B54AE">
      <w:pPr>
        <w:pStyle w:val="a9"/>
        <w:numPr>
          <w:ilvl w:val="0"/>
          <w:numId w:val="134"/>
        </w:numPr>
        <w:tabs>
          <w:tab w:val="left" w:pos="2670"/>
        </w:tabs>
        <w:ind w:right="591" w:firstLine="707"/>
        <w:jc w:val="both"/>
        <w:rPr>
          <w:sz w:val="24"/>
        </w:rPr>
      </w:pPr>
      <w:r>
        <w:rPr>
          <w:sz w:val="24"/>
        </w:rPr>
        <w:t>сформированность</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познания</w:t>
      </w:r>
      <w:r>
        <w:rPr>
          <w:spacing w:val="1"/>
          <w:sz w:val="24"/>
        </w:rPr>
        <w:t xml:space="preserve"> </w:t>
      </w:r>
      <w:r>
        <w:rPr>
          <w:sz w:val="24"/>
        </w:rPr>
        <w:t>отечественной и других культур; приобщение к отечественному литературному наследию</w:t>
      </w:r>
      <w:r>
        <w:rPr>
          <w:spacing w:val="1"/>
          <w:sz w:val="24"/>
        </w:rPr>
        <w:t xml:space="preserve"> </w:t>
      </w:r>
      <w:r>
        <w:rPr>
          <w:sz w:val="24"/>
        </w:rPr>
        <w:t>и</w:t>
      </w:r>
      <w:r>
        <w:rPr>
          <w:spacing w:val="-1"/>
          <w:sz w:val="24"/>
        </w:rPr>
        <w:t xml:space="preserve"> </w:t>
      </w:r>
      <w:r>
        <w:rPr>
          <w:sz w:val="24"/>
        </w:rPr>
        <w:t>через</w:t>
      </w:r>
      <w:r>
        <w:rPr>
          <w:spacing w:val="-1"/>
          <w:sz w:val="24"/>
        </w:rPr>
        <w:t xml:space="preserve"> </w:t>
      </w:r>
      <w:r>
        <w:rPr>
          <w:sz w:val="24"/>
        </w:rPr>
        <w:t>него</w:t>
      </w:r>
      <w:r>
        <w:rPr>
          <w:spacing w:val="-1"/>
          <w:sz w:val="24"/>
        </w:rPr>
        <w:t xml:space="preserve"> </w:t>
      </w:r>
      <w:r>
        <w:rPr>
          <w:sz w:val="24"/>
        </w:rPr>
        <w:t>– к</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и сокровищам</w:t>
      </w:r>
      <w:r>
        <w:rPr>
          <w:spacing w:val="-2"/>
          <w:sz w:val="24"/>
        </w:rPr>
        <w:t xml:space="preserve"> </w:t>
      </w:r>
      <w:r>
        <w:rPr>
          <w:sz w:val="24"/>
        </w:rPr>
        <w:t>мировой</w:t>
      </w:r>
      <w:r>
        <w:rPr>
          <w:spacing w:val="-1"/>
          <w:sz w:val="24"/>
        </w:rPr>
        <w:t xml:space="preserve"> </w:t>
      </w:r>
      <w:r>
        <w:rPr>
          <w:sz w:val="24"/>
        </w:rPr>
        <w:t>культуры;</w:t>
      </w:r>
    </w:p>
    <w:p w:rsidR="00445874" w:rsidRDefault="00182F3C" w:rsidP="006B54AE">
      <w:pPr>
        <w:pStyle w:val="a9"/>
        <w:numPr>
          <w:ilvl w:val="0"/>
          <w:numId w:val="134"/>
        </w:numPr>
        <w:tabs>
          <w:tab w:val="left" w:pos="2670"/>
        </w:tabs>
        <w:ind w:right="582" w:firstLine="707"/>
        <w:jc w:val="both"/>
        <w:rPr>
          <w:sz w:val="24"/>
        </w:rPr>
      </w:pPr>
      <w:r>
        <w:rPr>
          <w:sz w:val="24"/>
        </w:rPr>
        <w:t>знание</w:t>
      </w:r>
      <w:r>
        <w:rPr>
          <w:spacing w:val="1"/>
          <w:sz w:val="24"/>
        </w:rPr>
        <w:t xml:space="preserve"> </w:t>
      </w:r>
      <w:r>
        <w:rPr>
          <w:sz w:val="24"/>
        </w:rPr>
        <w:t>содержания,</w:t>
      </w:r>
      <w:r>
        <w:rPr>
          <w:spacing w:val="1"/>
          <w:sz w:val="24"/>
        </w:rPr>
        <w:t xml:space="preserve"> </w:t>
      </w:r>
      <w:r>
        <w:rPr>
          <w:sz w:val="24"/>
        </w:rPr>
        <w:t>понимание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историко-</w:t>
      </w:r>
      <w:r>
        <w:rPr>
          <w:spacing w:val="1"/>
          <w:sz w:val="24"/>
        </w:rPr>
        <w:t xml:space="preserve"> </w:t>
      </w:r>
      <w:r>
        <w:rPr>
          <w:sz w:val="24"/>
        </w:rPr>
        <w:t>культурного</w:t>
      </w:r>
      <w:r>
        <w:rPr>
          <w:spacing w:val="1"/>
          <w:sz w:val="24"/>
        </w:rPr>
        <w:t xml:space="preserve"> </w:t>
      </w:r>
      <w:r>
        <w:rPr>
          <w:sz w:val="24"/>
        </w:rPr>
        <w:t>и</w:t>
      </w:r>
      <w:r>
        <w:rPr>
          <w:spacing w:val="1"/>
          <w:sz w:val="24"/>
        </w:rPr>
        <w:t xml:space="preserve"> </w:t>
      </w:r>
      <w:r>
        <w:rPr>
          <w:sz w:val="24"/>
        </w:rPr>
        <w:t>нравственно-ценностного</w:t>
      </w:r>
      <w:r>
        <w:rPr>
          <w:spacing w:val="1"/>
          <w:sz w:val="24"/>
        </w:rPr>
        <w:t xml:space="preserve"> </w:t>
      </w:r>
      <w:r>
        <w:rPr>
          <w:sz w:val="24"/>
        </w:rPr>
        <w:t>взаимовлияния</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зарубежной классической и современной литературы, в том числе литературы народов</w:t>
      </w:r>
      <w:r>
        <w:rPr>
          <w:spacing w:val="1"/>
          <w:sz w:val="24"/>
        </w:rPr>
        <w:t xml:space="preserve"> </w:t>
      </w:r>
      <w:r>
        <w:rPr>
          <w:sz w:val="24"/>
        </w:rPr>
        <w:t>России: пьеса А.Н. Островского «Гроза»; роман И.А. Гончарова «Обломов»; роман И.С.</w:t>
      </w:r>
      <w:r>
        <w:rPr>
          <w:spacing w:val="1"/>
          <w:sz w:val="24"/>
        </w:rPr>
        <w:t xml:space="preserve"> </w:t>
      </w:r>
      <w:r>
        <w:rPr>
          <w:sz w:val="24"/>
        </w:rPr>
        <w:t>Тургенева</w:t>
      </w:r>
      <w:r>
        <w:rPr>
          <w:spacing w:val="1"/>
          <w:sz w:val="24"/>
        </w:rPr>
        <w:t xml:space="preserve"> </w:t>
      </w:r>
      <w:r>
        <w:rPr>
          <w:sz w:val="24"/>
        </w:rPr>
        <w:t>«Отцы</w:t>
      </w:r>
      <w:r>
        <w:rPr>
          <w:spacing w:val="1"/>
          <w:sz w:val="24"/>
        </w:rPr>
        <w:t xml:space="preserve"> </w:t>
      </w:r>
      <w:r>
        <w:rPr>
          <w:sz w:val="24"/>
        </w:rPr>
        <w:t>и</w:t>
      </w:r>
      <w:r>
        <w:rPr>
          <w:spacing w:val="1"/>
          <w:sz w:val="24"/>
        </w:rPr>
        <w:t xml:space="preserve"> </w:t>
      </w:r>
      <w:r>
        <w:rPr>
          <w:sz w:val="24"/>
        </w:rPr>
        <w:t>дети»;</w:t>
      </w:r>
      <w:r>
        <w:rPr>
          <w:spacing w:val="1"/>
          <w:sz w:val="24"/>
        </w:rPr>
        <w:t xml:space="preserve"> </w:t>
      </w:r>
      <w:r>
        <w:rPr>
          <w:sz w:val="24"/>
        </w:rPr>
        <w:t>стихотворения</w:t>
      </w:r>
      <w:r>
        <w:rPr>
          <w:spacing w:val="1"/>
          <w:sz w:val="24"/>
        </w:rPr>
        <w:t xml:space="preserve"> </w:t>
      </w:r>
      <w:r>
        <w:rPr>
          <w:sz w:val="24"/>
        </w:rPr>
        <w:t>Ф.И.</w:t>
      </w:r>
      <w:r>
        <w:rPr>
          <w:spacing w:val="1"/>
          <w:sz w:val="24"/>
        </w:rPr>
        <w:t xml:space="preserve"> </w:t>
      </w:r>
      <w:r>
        <w:rPr>
          <w:sz w:val="24"/>
        </w:rPr>
        <w:t>Тютчева,</w:t>
      </w:r>
      <w:r>
        <w:rPr>
          <w:spacing w:val="1"/>
          <w:sz w:val="24"/>
        </w:rPr>
        <w:t xml:space="preserve"> </w:t>
      </w:r>
      <w:r>
        <w:rPr>
          <w:sz w:val="24"/>
        </w:rPr>
        <w:t>А.А.</w:t>
      </w:r>
      <w:r>
        <w:rPr>
          <w:spacing w:val="1"/>
          <w:sz w:val="24"/>
        </w:rPr>
        <w:t xml:space="preserve"> </w:t>
      </w:r>
      <w:r>
        <w:rPr>
          <w:sz w:val="24"/>
        </w:rPr>
        <w:t>Фета,</w:t>
      </w:r>
      <w:r>
        <w:rPr>
          <w:spacing w:val="1"/>
          <w:sz w:val="24"/>
        </w:rPr>
        <w:t xml:space="preserve"> </w:t>
      </w:r>
      <w:r>
        <w:rPr>
          <w:sz w:val="24"/>
        </w:rPr>
        <w:t>стихотворения</w:t>
      </w:r>
      <w:r>
        <w:rPr>
          <w:spacing w:val="60"/>
          <w:sz w:val="24"/>
        </w:rPr>
        <w:t xml:space="preserve"> </w:t>
      </w:r>
      <w:r>
        <w:rPr>
          <w:sz w:val="24"/>
        </w:rPr>
        <w:t>и</w:t>
      </w:r>
      <w:r>
        <w:rPr>
          <w:spacing w:val="-57"/>
          <w:sz w:val="24"/>
        </w:rPr>
        <w:t xml:space="preserve"> </w:t>
      </w:r>
      <w:r>
        <w:rPr>
          <w:sz w:val="24"/>
        </w:rPr>
        <w:t>поэма</w:t>
      </w:r>
      <w:r>
        <w:rPr>
          <w:spacing w:val="50"/>
          <w:sz w:val="24"/>
        </w:rPr>
        <w:t xml:space="preserve"> </w:t>
      </w:r>
      <w:r>
        <w:rPr>
          <w:sz w:val="24"/>
        </w:rPr>
        <w:t>«Кому</w:t>
      </w:r>
      <w:r>
        <w:rPr>
          <w:spacing w:val="41"/>
          <w:sz w:val="24"/>
        </w:rPr>
        <w:t xml:space="preserve"> </w:t>
      </w:r>
      <w:r>
        <w:rPr>
          <w:sz w:val="24"/>
        </w:rPr>
        <w:t>на</w:t>
      </w:r>
      <w:r>
        <w:rPr>
          <w:spacing w:val="48"/>
          <w:sz w:val="24"/>
        </w:rPr>
        <w:t xml:space="preserve"> </w:t>
      </w:r>
      <w:r>
        <w:rPr>
          <w:sz w:val="24"/>
        </w:rPr>
        <w:t>Руси</w:t>
      </w:r>
      <w:r>
        <w:rPr>
          <w:spacing w:val="50"/>
          <w:sz w:val="24"/>
        </w:rPr>
        <w:t xml:space="preserve"> </w:t>
      </w:r>
      <w:r>
        <w:rPr>
          <w:sz w:val="24"/>
        </w:rPr>
        <w:t>жить</w:t>
      </w:r>
      <w:r>
        <w:rPr>
          <w:spacing w:val="45"/>
          <w:sz w:val="24"/>
        </w:rPr>
        <w:t xml:space="preserve"> </w:t>
      </w:r>
      <w:r>
        <w:rPr>
          <w:sz w:val="24"/>
        </w:rPr>
        <w:t>хорошо»</w:t>
      </w:r>
      <w:r>
        <w:rPr>
          <w:spacing w:val="41"/>
          <w:sz w:val="24"/>
        </w:rPr>
        <w:t xml:space="preserve"> </w:t>
      </w:r>
      <w:r>
        <w:rPr>
          <w:sz w:val="24"/>
        </w:rPr>
        <w:t>Н.А.</w:t>
      </w:r>
      <w:r>
        <w:rPr>
          <w:spacing w:val="46"/>
          <w:sz w:val="24"/>
        </w:rPr>
        <w:t xml:space="preserve"> </w:t>
      </w:r>
      <w:r>
        <w:rPr>
          <w:sz w:val="24"/>
        </w:rPr>
        <w:t>Некрасова;</w:t>
      </w:r>
      <w:r>
        <w:rPr>
          <w:spacing w:val="47"/>
          <w:sz w:val="24"/>
        </w:rPr>
        <w:t xml:space="preserve"> </w:t>
      </w:r>
      <w:r>
        <w:rPr>
          <w:sz w:val="24"/>
        </w:rPr>
        <w:t>роман</w:t>
      </w:r>
      <w:r>
        <w:rPr>
          <w:spacing w:val="47"/>
          <w:sz w:val="24"/>
        </w:rPr>
        <w:t xml:space="preserve"> </w:t>
      </w:r>
      <w:r>
        <w:rPr>
          <w:sz w:val="24"/>
        </w:rPr>
        <w:t>М.Е.</w:t>
      </w:r>
      <w:r>
        <w:rPr>
          <w:spacing w:val="49"/>
          <w:sz w:val="24"/>
        </w:rPr>
        <w:t xml:space="preserve"> </w:t>
      </w:r>
      <w:r>
        <w:rPr>
          <w:sz w:val="24"/>
        </w:rPr>
        <w:t>Салтыкова-Щедрина</w:t>
      </w:r>
    </w:p>
    <w:p w:rsidR="00445874" w:rsidRDefault="00182F3C">
      <w:pPr>
        <w:pStyle w:val="a5"/>
        <w:ind w:right="583" w:firstLine="0"/>
      </w:pPr>
      <w:r>
        <w:t>«История одного города» (избранные главы); роман Ф.М. Достоевского «Преступление и</w:t>
      </w:r>
      <w:r>
        <w:rPr>
          <w:spacing w:val="1"/>
        </w:rPr>
        <w:t xml:space="preserve"> </w:t>
      </w:r>
      <w:r>
        <w:t>наказание»;</w:t>
      </w:r>
      <w:r>
        <w:rPr>
          <w:spacing w:val="1"/>
        </w:rPr>
        <w:t xml:space="preserve"> </w:t>
      </w:r>
      <w:r>
        <w:t>роман</w:t>
      </w:r>
      <w:r>
        <w:rPr>
          <w:spacing w:val="1"/>
        </w:rPr>
        <w:t xml:space="preserve"> </w:t>
      </w:r>
      <w:r>
        <w:t>Л.Н.</w:t>
      </w:r>
      <w:r>
        <w:rPr>
          <w:spacing w:val="1"/>
        </w:rPr>
        <w:t xml:space="preserve"> </w:t>
      </w:r>
      <w:r>
        <w:t>Толстого</w:t>
      </w:r>
      <w:r>
        <w:rPr>
          <w:spacing w:val="1"/>
        </w:rPr>
        <w:t xml:space="preserve"> </w:t>
      </w:r>
      <w:r>
        <w:t>«Война</w:t>
      </w:r>
      <w:r>
        <w:rPr>
          <w:spacing w:val="1"/>
        </w:rPr>
        <w:t xml:space="preserve"> </w:t>
      </w:r>
      <w:r>
        <w:t>и</w:t>
      </w:r>
      <w:r>
        <w:rPr>
          <w:spacing w:val="1"/>
        </w:rPr>
        <w:t xml:space="preserve"> </w:t>
      </w:r>
      <w:r>
        <w:t>мир»;</w:t>
      </w:r>
      <w:r>
        <w:rPr>
          <w:spacing w:val="1"/>
        </w:rPr>
        <w:t xml:space="preserve"> </w:t>
      </w:r>
      <w:r>
        <w:t>одно</w:t>
      </w:r>
      <w:r>
        <w:rPr>
          <w:spacing w:val="1"/>
        </w:rPr>
        <w:t xml:space="preserve"> </w:t>
      </w:r>
      <w:r>
        <w:t>произведение</w:t>
      </w:r>
      <w:r>
        <w:rPr>
          <w:spacing w:val="1"/>
        </w:rPr>
        <w:t xml:space="preserve"> </w:t>
      </w:r>
      <w:r>
        <w:t>Н.С.</w:t>
      </w:r>
      <w:r>
        <w:rPr>
          <w:spacing w:val="1"/>
        </w:rPr>
        <w:t xml:space="preserve"> </w:t>
      </w:r>
      <w:r>
        <w:t>Лескова;</w:t>
      </w:r>
      <w:r>
        <w:rPr>
          <w:spacing w:val="1"/>
        </w:rPr>
        <w:t xml:space="preserve"> </w:t>
      </w:r>
      <w:r>
        <w:t>рассказы и пьеса «Вишнёвый сад» А.П. Чехова; рассказы и пьеса «На дне» М. Горького;</w:t>
      </w:r>
      <w:r>
        <w:rPr>
          <w:spacing w:val="1"/>
        </w:rPr>
        <w:t xml:space="preserve"> </w:t>
      </w:r>
      <w:r>
        <w:t>рассказы И.А. Бунина и А.И. Куприна; стихотворения и поэма «Двенадцать» А.А. Блока;</w:t>
      </w:r>
      <w:r>
        <w:rPr>
          <w:spacing w:val="1"/>
        </w:rPr>
        <w:t xml:space="preserve"> </w:t>
      </w:r>
      <w:r>
        <w:t>стихотворения</w:t>
      </w:r>
      <w:r>
        <w:rPr>
          <w:spacing w:val="1"/>
        </w:rPr>
        <w:t xml:space="preserve"> </w:t>
      </w:r>
      <w:r>
        <w:t>и</w:t>
      </w:r>
      <w:r>
        <w:rPr>
          <w:spacing w:val="1"/>
        </w:rPr>
        <w:t xml:space="preserve"> </w:t>
      </w:r>
      <w:r>
        <w:t>поэма</w:t>
      </w:r>
      <w:r>
        <w:rPr>
          <w:spacing w:val="1"/>
        </w:rPr>
        <w:t xml:space="preserve"> </w:t>
      </w:r>
      <w:r>
        <w:t>«Облако</w:t>
      </w:r>
      <w:r>
        <w:rPr>
          <w:spacing w:val="1"/>
        </w:rPr>
        <w:t xml:space="preserve"> </w:t>
      </w:r>
      <w:r>
        <w:t>в</w:t>
      </w:r>
      <w:r>
        <w:rPr>
          <w:spacing w:val="1"/>
        </w:rPr>
        <w:t xml:space="preserve"> </w:t>
      </w:r>
      <w:r>
        <w:t>штанах»</w:t>
      </w:r>
      <w:r>
        <w:rPr>
          <w:spacing w:val="1"/>
        </w:rPr>
        <w:t xml:space="preserve"> </w:t>
      </w:r>
      <w:r>
        <w:t>В.В.</w:t>
      </w:r>
      <w:r>
        <w:rPr>
          <w:spacing w:val="1"/>
        </w:rPr>
        <w:t xml:space="preserve"> </w:t>
      </w:r>
      <w:r>
        <w:t>Маяковского;</w:t>
      </w:r>
      <w:r>
        <w:rPr>
          <w:spacing w:val="1"/>
        </w:rPr>
        <w:t xml:space="preserve"> </w:t>
      </w:r>
      <w:r>
        <w:t>стихотворения</w:t>
      </w:r>
      <w:r>
        <w:rPr>
          <w:spacing w:val="1"/>
        </w:rPr>
        <w:t xml:space="preserve"> </w:t>
      </w:r>
      <w:r>
        <w:t>С.А.</w:t>
      </w:r>
      <w:r>
        <w:rPr>
          <w:spacing w:val="1"/>
        </w:rPr>
        <w:t xml:space="preserve"> </w:t>
      </w:r>
      <w:r>
        <w:t>Есенина, О.Э. Мандельштама, М. И. Цветаевой; стихотворения и поэма «Реквием» А.А.</w:t>
      </w:r>
      <w:r>
        <w:rPr>
          <w:spacing w:val="1"/>
        </w:rPr>
        <w:t xml:space="preserve"> </w:t>
      </w:r>
      <w:r>
        <w:t>Ахматовой; роман Н.А. Островского «Как закалялась сталь» (избранные главы); роман</w:t>
      </w:r>
      <w:r>
        <w:rPr>
          <w:spacing w:val="1"/>
        </w:rPr>
        <w:t xml:space="preserve"> </w:t>
      </w:r>
      <w:r>
        <w:t>М.А.</w:t>
      </w:r>
      <w:r>
        <w:rPr>
          <w:spacing w:val="1"/>
        </w:rPr>
        <w:t xml:space="preserve"> </w:t>
      </w:r>
      <w:r>
        <w:t>Шолохова</w:t>
      </w:r>
      <w:r>
        <w:rPr>
          <w:spacing w:val="1"/>
        </w:rPr>
        <w:t xml:space="preserve"> </w:t>
      </w:r>
      <w:r>
        <w:t>«Тихий</w:t>
      </w:r>
      <w:r>
        <w:rPr>
          <w:spacing w:val="1"/>
        </w:rPr>
        <w:t xml:space="preserve"> </w:t>
      </w:r>
      <w:r>
        <w:t>Дон»</w:t>
      </w:r>
      <w:r>
        <w:rPr>
          <w:spacing w:val="1"/>
        </w:rPr>
        <w:t xml:space="preserve"> </w:t>
      </w:r>
      <w:r>
        <w:t>(избранные</w:t>
      </w:r>
      <w:r>
        <w:rPr>
          <w:spacing w:val="1"/>
        </w:rPr>
        <w:t xml:space="preserve"> </w:t>
      </w:r>
      <w:r>
        <w:t>главы);</w:t>
      </w:r>
      <w:r>
        <w:rPr>
          <w:spacing w:val="1"/>
        </w:rPr>
        <w:t xml:space="preserve"> </w:t>
      </w:r>
      <w:r>
        <w:t>роман</w:t>
      </w:r>
      <w:r>
        <w:rPr>
          <w:spacing w:val="1"/>
        </w:rPr>
        <w:t xml:space="preserve"> </w:t>
      </w:r>
      <w:r>
        <w:t>М.А.</w:t>
      </w:r>
      <w:r>
        <w:rPr>
          <w:spacing w:val="1"/>
        </w:rPr>
        <w:t xml:space="preserve"> </w:t>
      </w:r>
      <w:r>
        <w:t>Булгакова</w:t>
      </w:r>
      <w:r>
        <w:rPr>
          <w:spacing w:val="1"/>
        </w:rPr>
        <w:t xml:space="preserve"> </w:t>
      </w:r>
      <w:r>
        <w:t>«Мастер</w:t>
      </w:r>
      <w:r>
        <w:rPr>
          <w:spacing w:val="1"/>
        </w:rPr>
        <w:t xml:space="preserve"> </w:t>
      </w:r>
      <w:r>
        <w:t>и</w:t>
      </w:r>
      <w:r>
        <w:rPr>
          <w:spacing w:val="1"/>
        </w:rPr>
        <w:t xml:space="preserve"> </w:t>
      </w:r>
      <w:r>
        <w:t>Маргарита» (или «Белая гвардия»); роман А.А. Фадеева «Молодая гвардия»; роман В.О.</w:t>
      </w:r>
      <w:r>
        <w:rPr>
          <w:spacing w:val="1"/>
        </w:rPr>
        <w:t xml:space="preserve"> </w:t>
      </w:r>
      <w:r>
        <w:t>Богомолова</w:t>
      </w:r>
      <w:r>
        <w:rPr>
          <w:spacing w:val="1"/>
        </w:rPr>
        <w:t xml:space="preserve"> </w:t>
      </w:r>
      <w:r>
        <w:t>«В</w:t>
      </w:r>
      <w:r>
        <w:rPr>
          <w:spacing w:val="1"/>
        </w:rPr>
        <w:t xml:space="preserve"> </w:t>
      </w:r>
      <w:r>
        <w:t>августе</w:t>
      </w:r>
      <w:r>
        <w:rPr>
          <w:spacing w:val="1"/>
        </w:rPr>
        <w:t xml:space="preserve"> </w:t>
      </w:r>
      <w:r>
        <w:t>сорок</w:t>
      </w:r>
      <w:r>
        <w:rPr>
          <w:spacing w:val="1"/>
        </w:rPr>
        <w:t xml:space="preserve"> </w:t>
      </w:r>
      <w:r>
        <w:t>четвёртого»,</w:t>
      </w:r>
      <w:r>
        <w:rPr>
          <w:spacing w:val="1"/>
        </w:rPr>
        <w:t xml:space="preserve"> </w:t>
      </w:r>
      <w:r>
        <w:t>одно</w:t>
      </w:r>
      <w:r>
        <w:rPr>
          <w:spacing w:val="1"/>
        </w:rPr>
        <w:t xml:space="preserve"> </w:t>
      </w:r>
      <w:r>
        <w:t>произведение</w:t>
      </w:r>
      <w:r>
        <w:rPr>
          <w:spacing w:val="1"/>
        </w:rPr>
        <w:t xml:space="preserve"> </w:t>
      </w:r>
      <w:r>
        <w:t>А.П.</w:t>
      </w:r>
      <w:r>
        <w:rPr>
          <w:spacing w:val="1"/>
        </w:rPr>
        <w:t xml:space="preserve"> </w:t>
      </w:r>
      <w:r>
        <w:t>Платонова;</w:t>
      </w:r>
      <w:r>
        <w:rPr>
          <w:spacing w:val="1"/>
        </w:rPr>
        <w:t xml:space="preserve"> </w:t>
      </w:r>
      <w:r>
        <w:t>стихотворения А.Т. Твардовского, Б.Л. Пастернака, повесть А.И. Солженицына «Один</w:t>
      </w:r>
      <w:r>
        <w:rPr>
          <w:spacing w:val="1"/>
        </w:rPr>
        <w:t xml:space="preserve"> </w:t>
      </w:r>
      <w:r>
        <w:t>день Ивана Денисовича»; произведения литературы второй половины XX – XXI века: не</w:t>
      </w:r>
      <w:r>
        <w:rPr>
          <w:spacing w:val="1"/>
        </w:rPr>
        <w:t xml:space="preserve"> </w:t>
      </w:r>
      <w:r>
        <w:t>менее</w:t>
      </w:r>
      <w:r>
        <w:rPr>
          <w:spacing w:val="60"/>
        </w:rPr>
        <w:t xml:space="preserve"> </w:t>
      </w:r>
      <w:r>
        <w:t>двух</w:t>
      </w:r>
      <w:r>
        <w:rPr>
          <w:spacing w:val="64"/>
        </w:rPr>
        <w:t xml:space="preserve"> </w:t>
      </w:r>
      <w:r>
        <w:t>прозаиков</w:t>
      </w:r>
      <w:r>
        <w:rPr>
          <w:spacing w:val="58"/>
        </w:rPr>
        <w:t xml:space="preserve"> </w:t>
      </w:r>
      <w:r>
        <w:t>по</w:t>
      </w:r>
      <w:r>
        <w:rPr>
          <w:spacing w:val="62"/>
        </w:rPr>
        <w:t xml:space="preserve"> </w:t>
      </w:r>
      <w:r>
        <w:t>выбору</w:t>
      </w:r>
      <w:r>
        <w:rPr>
          <w:spacing w:val="59"/>
        </w:rPr>
        <w:t xml:space="preserve"> </w:t>
      </w:r>
      <w:r>
        <w:t>(в</w:t>
      </w:r>
      <w:r>
        <w:rPr>
          <w:spacing w:val="61"/>
        </w:rPr>
        <w:t xml:space="preserve"> </w:t>
      </w:r>
      <w:r>
        <w:t>том</w:t>
      </w:r>
      <w:r>
        <w:rPr>
          <w:spacing w:val="62"/>
        </w:rPr>
        <w:t xml:space="preserve"> </w:t>
      </w:r>
      <w:r>
        <w:t>числе</w:t>
      </w:r>
      <w:r>
        <w:rPr>
          <w:spacing w:val="62"/>
        </w:rPr>
        <w:t xml:space="preserve"> </w:t>
      </w:r>
      <w:r>
        <w:t>Ф.А.</w:t>
      </w:r>
      <w:r>
        <w:rPr>
          <w:spacing w:val="62"/>
        </w:rPr>
        <w:t xml:space="preserve"> </w:t>
      </w:r>
      <w:r>
        <w:t>Абрамова,</w:t>
      </w:r>
      <w:r>
        <w:rPr>
          <w:spacing w:val="63"/>
        </w:rPr>
        <w:t xml:space="preserve"> </w:t>
      </w:r>
      <w:r>
        <w:t>В.П.</w:t>
      </w:r>
      <w:r>
        <w:rPr>
          <w:spacing w:val="62"/>
        </w:rPr>
        <w:t xml:space="preserve"> </w:t>
      </w:r>
      <w:r>
        <w:t>Астафьева,</w:t>
      </w:r>
      <w:r>
        <w:rPr>
          <w:spacing w:val="64"/>
        </w:rPr>
        <w:t xml:space="preserve"> </w:t>
      </w:r>
      <w:r>
        <w:t>А.Г.</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3" w:firstLine="0"/>
      </w:pPr>
      <w:r>
        <w:t>Битова,</w:t>
      </w:r>
      <w:r>
        <w:rPr>
          <w:spacing w:val="1"/>
        </w:rPr>
        <w:t xml:space="preserve"> </w:t>
      </w:r>
      <w:r>
        <w:t>Ю.В.</w:t>
      </w:r>
      <w:r>
        <w:rPr>
          <w:spacing w:val="1"/>
        </w:rPr>
        <w:t xml:space="preserve"> </w:t>
      </w:r>
      <w:r>
        <w:t>Бондарева,</w:t>
      </w:r>
      <w:r>
        <w:rPr>
          <w:spacing w:val="1"/>
        </w:rPr>
        <w:t xml:space="preserve"> </w:t>
      </w:r>
      <w:r>
        <w:t>Б.Л.</w:t>
      </w:r>
      <w:r>
        <w:rPr>
          <w:spacing w:val="1"/>
        </w:rPr>
        <w:t xml:space="preserve"> </w:t>
      </w:r>
      <w:r>
        <w:t>Васильева,</w:t>
      </w:r>
      <w:r>
        <w:rPr>
          <w:spacing w:val="1"/>
        </w:rPr>
        <w:t xml:space="preserve"> </w:t>
      </w:r>
      <w:r>
        <w:t>К.Д.</w:t>
      </w:r>
      <w:r>
        <w:rPr>
          <w:spacing w:val="1"/>
        </w:rPr>
        <w:t xml:space="preserve"> </w:t>
      </w:r>
      <w:r>
        <w:t>Воробьёва,</w:t>
      </w:r>
      <w:r>
        <w:rPr>
          <w:spacing w:val="1"/>
        </w:rPr>
        <w:t xml:space="preserve"> </w:t>
      </w:r>
      <w:r>
        <w:t>Ф.А.</w:t>
      </w:r>
      <w:r>
        <w:rPr>
          <w:spacing w:val="1"/>
        </w:rPr>
        <w:t xml:space="preserve"> </w:t>
      </w:r>
      <w:r>
        <w:t>Искандера,В.Л.</w:t>
      </w:r>
      <w:r>
        <w:rPr>
          <w:spacing w:val="1"/>
        </w:rPr>
        <w:t xml:space="preserve"> </w:t>
      </w:r>
      <w:r>
        <w:t>Кондратьева, В.Г. Распутина,</w:t>
      </w:r>
      <w:r>
        <w:rPr>
          <w:spacing w:val="1"/>
        </w:rPr>
        <w:t xml:space="preserve"> </w:t>
      </w:r>
      <w:r>
        <w:t>В.М. Шукшина и других); не менее двух</w:t>
      </w:r>
      <w:r>
        <w:rPr>
          <w:spacing w:val="60"/>
        </w:rPr>
        <w:t xml:space="preserve"> </w:t>
      </w:r>
      <w:r>
        <w:t>поэтов по выбору</w:t>
      </w:r>
      <w:r>
        <w:rPr>
          <w:spacing w:val="1"/>
        </w:rPr>
        <w:t xml:space="preserve"> </w:t>
      </w:r>
      <w:r>
        <w:t>(в том числе И.А. Бродского, А.А. Вознесенского, В.С. Высоцкого, Е.А. Евтушенко, Н.А.</w:t>
      </w:r>
      <w:r>
        <w:rPr>
          <w:spacing w:val="1"/>
        </w:rPr>
        <w:t xml:space="preserve"> </w:t>
      </w:r>
      <w:r>
        <w:t>Заболоцкого,</w:t>
      </w:r>
      <w:r>
        <w:rPr>
          <w:spacing w:val="1"/>
        </w:rPr>
        <w:t xml:space="preserve"> </w:t>
      </w:r>
      <w:r>
        <w:t>А.С.</w:t>
      </w:r>
      <w:r>
        <w:rPr>
          <w:spacing w:val="1"/>
        </w:rPr>
        <w:t xml:space="preserve"> </w:t>
      </w:r>
      <w:r>
        <w:t>Кушнера,</w:t>
      </w:r>
      <w:r>
        <w:rPr>
          <w:spacing w:val="1"/>
        </w:rPr>
        <w:t xml:space="preserve"> </w:t>
      </w:r>
      <w:r>
        <w:t>Б.Ш.</w:t>
      </w:r>
      <w:r>
        <w:rPr>
          <w:spacing w:val="1"/>
        </w:rPr>
        <w:t xml:space="preserve"> </w:t>
      </w:r>
      <w:r>
        <w:t>Окуджавы,</w:t>
      </w:r>
      <w:r>
        <w:rPr>
          <w:spacing w:val="1"/>
        </w:rPr>
        <w:t xml:space="preserve"> </w:t>
      </w:r>
      <w:r>
        <w:t>Р.И.</w:t>
      </w:r>
      <w:r>
        <w:rPr>
          <w:spacing w:val="1"/>
        </w:rPr>
        <w:t xml:space="preserve"> </w:t>
      </w:r>
      <w:r>
        <w:t>Рождественского,</w:t>
      </w:r>
      <w:r>
        <w:rPr>
          <w:spacing w:val="1"/>
        </w:rPr>
        <w:t xml:space="preserve"> </w:t>
      </w:r>
      <w:r>
        <w:t>Н.М.</w:t>
      </w:r>
      <w:r>
        <w:rPr>
          <w:spacing w:val="1"/>
        </w:rPr>
        <w:t xml:space="preserve"> </w:t>
      </w:r>
      <w:r>
        <w:t>Рубцова</w:t>
      </w:r>
      <w:r>
        <w:rPr>
          <w:spacing w:val="1"/>
        </w:rPr>
        <w:t xml:space="preserve"> </w:t>
      </w:r>
      <w:r>
        <w:t>и</w:t>
      </w:r>
      <w:r>
        <w:rPr>
          <w:spacing w:val="1"/>
        </w:rPr>
        <w:t xml:space="preserve"> </w:t>
      </w:r>
      <w:r>
        <w:t>другие);</w:t>
      </w:r>
      <w:r>
        <w:rPr>
          <w:spacing w:val="1"/>
        </w:rPr>
        <w:t xml:space="preserve"> </w:t>
      </w:r>
      <w:r>
        <w:t>пьеса</w:t>
      </w:r>
      <w:r>
        <w:rPr>
          <w:spacing w:val="1"/>
        </w:rPr>
        <w:t xml:space="preserve"> </w:t>
      </w:r>
      <w:r>
        <w:t>одного</w:t>
      </w:r>
      <w:r>
        <w:rPr>
          <w:spacing w:val="1"/>
        </w:rPr>
        <w:t xml:space="preserve"> </w:t>
      </w:r>
      <w:r>
        <w:t>из</w:t>
      </w:r>
      <w:r>
        <w:rPr>
          <w:spacing w:val="1"/>
        </w:rPr>
        <w:t xml:space="preserve"> </w:t>
      </w:r>
      <w:r>
        <w:t>драматургов</w:t>
      </w:r>
      <w:r>
        <w:rPr>
          <w:spacing w:val="1"/>
        </w:rPr>
        <w:t xml:space="preserve"> </w:t>
      </w:r>
      <w:r>
        <w:t>по</w:t>
      </w:r>
      <w:r>
        <w:rPr>
          <w:spacing w:val="1"/>
        </w:rPr>
        <w:t xml:space="preserve"> </w:t>
      </w:r>
      <w:r>
        <w:t>выбору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А.Н.</w:t>
      </w:r>
      <w:r>
        <w:rPr>
          <w:spacing w:val="1"/>
        </w:rPr>
        <w:t xml:space="preserve"> </w:t>
      </w:r>
      <w:r>
        <w:t>Арбузова,</w:t>
      </w:r>
      <w:r>
        <w:rPr>
          <w:spacing w:val="1"/>
        </w:rPr>
        <w:t xml:space="preserve"> </w:t>
      </w:r>
      <w:r>
        <w:t>А.В.</w:t>
      </w:r>
      <w:r>
        <w:rPr>
          <w:spacing w:val="1"/>
        </w:rPr>
        <w:t xml:space="preserve"> </w:t>
      </w:r>
      <w:r>
        <w:t>Вампилова, В.С. Розова и других); не менее двух произведений зарубежной литературы (в</w:t>
      </w:r>
      <w:r>
        <w:rPr>
          <w:spacing w:val="1"/>
        </w:rPr>
        <w:t xml:space="preserve"> </w:t>
      </w:r>
      <w:r>
        <w:t>том числе романы и повести Ч. Диккенса, Г. Флобера, Д. Оруэлла, Э. М. Ремарка, Э.</w:t>
      </w:r>
      <w:r>
        <w:rPr>
          <w:spacing w:val="1"/>
        </w:rPr>
        <w:t xml:space="preserve"> </w:t>
      </w:r>
      <w:r>
        <w:t>Хемингуэя, Д. Сэлинджера, Р. Брэдбери; стихотворения А. Рембо, Ш. Бодлера; пьесы Г.</w:t>
      </w:r>
      <w:r>
        <w:rPr>
          <w:spacing w:val="1"/>
        </w:rPr>
        <w:t xml:space="preserve"> </w:t>
      </w:r>
      <w:r>
        <w:t>Ибсена, Б. Шоу и другие); не менее одного произведения из литератур народов России (в</w:t>
      </w:r>
      <w:r>
        <w:rPr>
          <w:spacing w:val="1"/>
        </w:rPr>
        <w:t xml:space="preserve"> </w:t>
      </w:r>
      <w:r>
        <w:t>том числе произведения Г. Айги, Р. Гамзатова, М. Джалиля, М. Карима,Д. Кугультинова,</w:t>
      </w:r>
      <w:r>
        <w:rPr>
          <w:spacing w:val="1"/>
        </w:rPr>
        <w:t xml:space="preserve"> </w:t>
      </w:r>
      <w:r>
        <w:t>К.</w:t>
      </w:r>
      <w:r>
        <w:rPr>
          <w:spacing w:val="-1"/>
        </w:rPr>
        <w:t xml:space="preserve"> </w:t>
      </w:r>
      <w:r>
        <w:t>Кулиева, Ю. Рытхэу,</w:t>
      </w:r>
      <w:r>
        <w:rPr>
          <w:spacing w:val="1"/>
        </w:rPr>
        <w:t xml:space="preserve"> </w:t>
      </w:r>
      <w:r>
        <w:t>Г.</w:t>
      </w:r>
      <w:r>
        <w:rPr>
          <w:spacing w:val="-1"/>
        </w:rPr>
        <w:t xml:space="preserve"> </w:t>
      </w:r>
      <w:r>
        <w:t>Тукая, К.</w:t>
      </w:r>
      <w:r>
        <w:rPr>
          <w:spacing w:val="-1"/>
        </w:rPr>
        <w:t xml:space="preserve"> </w:t>
      </w:r>
      <w:r>
        <w:t>Хетагурова, Ю. Шесталова</w:t>
      </w:r>
      <w:r>
        <w:rPr>
          <w:spacing w:val="-1"/>
        </w:rPr>
        <w:t xml:space="preserve"> </w:t>
      </w:r>
      <w:r>
        <w:t>и других);</w:t>
      </w:r>
    </w:p>
    <w:p w:rsidR="00445874" w:rsidRDefault="00182F3C" w:rsidP="006B54AE">
      <w:pPr>
        <w:pStyle w:val="a9"/>
        <w:numPr>
          <w:ilvl w:val="0"/>
          <w:numId w:val="134"/>
        </w:numPr>
        <w:tabs>
          <w:tab w:val="left" w:pos="2670"/>
        </w:tabs>
        <w:ind w:right="586" w:firstLine="707"/>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историко-культурный</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контекст</w:t>
      </w:r>
      <w:r>
        <w:rPr>
          <w:spacing w:val="1"/>
          <w:sz w:val="24"/>
        </w:rPr>
        <w:t xml:space="preserve"> </w:t>
      </w:r>
      <w:r>
        <w:rPr>
          <w:sz w:val="24"/>
        </w:rPr>
        <w:t>творчества</w:t>
      </w:r>
      <w:r>
        <w:rPr>
          <w:spacing w:val="1"/>
          <w:sz w:val="24"/>
        </w:rPr>
        <w:t xml:space="preserve"> </w:t>
      </w:r>
      <w:r>
        <w:rPr>
          <w:sz w:val="24"/>
        </w:rPr>
        <w:t>писателя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выявлять их</w:t>
      </w:r>
      <w:r>
        <w:rPr>
          <w:spacing w:val="2"/>
          <w:sz w:val="24"/>
        </w:rPr>
        <w:t xml:space="preserve"> </w:t>
      </w:r>
      <w:r>
        <w:rPr>
          <w:sz w:val="24"/>
        </w:rPr>
        <w:t>связь</w:t>
      </w:r>
      <w:r>
        <w:rPr>
          <w:spacing w:val="-1"/>
          <w:sz w:val="24"/>
        </w:rPr>
        <w:t xml:space="preserve"> </w:t>
      </w:r>
      <w:r>
        <w:rPr>
          <w:sz w:val="24"/>
        </w:rPr>
        <w:t>с</w:t>
      </w:r>
      <w:r>
        <w:rPr>
          <w:spacing w:val="-1"/>
          <w:sz w:val="24"/>
        </w:rPr>
        <w:t xml:space="preserve"> </w:t>
      </w:r>
      <w:r>
        <w:rPr>
          <w:sz w:val="24"/>
        </w:rPr>
        <w:t>современностью;</w:t>
      </w:r>
    </w:p>
    <w:p w:rsidR="00445874" w:rsidRDefault="00182F3C" w:rsidP="006B54AE">
      <w:pPr>
        <w:pStyle w:val="a9"/>
        <w:numPr>
          <w:ilvl w:val="0"/>
          <w:numId w:val="134"/>
        </w:numPr>
        <w:tabs>
          <w:tab w:val="left" w:pos="2670"/>
        </w:tabs>
        <w:spacing w:before="1"/>
        <w:ind w:right="592" w:firstLine="707"/>
        <w:jc w:val="both"/>
        <w:rPr>
          <w:sz w:val="24"/>
        </w:rPr>
      </w:pPr>
      <w:r>
        <w:rPr>
          <w:sz w:val="24"/>
        </w:rPr>
        <w:t>способность</w:t>
      </w:r>
      <w:r>
        <w:rPr>
          <w:spacing w:val="1"/>
          <w:sz w:val="24"/>
        </w:rPr>
        <w:t xml:space="preserve"> </w:t>
      </w:r>
      <w:r>
        <w:rPr>
          <w:sz w:val="24"/>
        </w:rPr>
        <w:t>выявлять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образы,</w:t>
      </w:r>
      <w:r>
        <w:rPr>
          <w:spacing w:val="1"/>
          <w:sz w:val="24"/>
        </w:rPr>
        <w:t xml:space="preserve"> </w:t>
      </w:r>
      <w:r>
        <w:rPr>
          <w:sz w:val="24"/>
        </w:rPr>
        <w:t>темы,</w:t>
      </w:r>
      <w:r>
        <w:rPr>
          <w:spacing w:val="1"/>
          <w:sz w:val="24"/>
        </w:rPr>
        <w:t xml:space="preserve"> </w:t>
      </w:r>
      <w:r>
        <w:rPr>
          <w:sz w:val="24"/>
        </w:rPr>
        <w:t>идеи,</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своё</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в</w:t>
      </w:r>
      <w:r>
        <w:rPr>
          <w:spacing w:val="1"/>
          <w:sz w:val="24"/>
        </w:rPr>
        <w:t xml:space="preserve"> </w:t>
      </w:r>
      <w:r>
        <w:rPr>
          <w:sz w:val="24"/>
        </w:rPr>
        <w:t>развёрнутых</w:t>
      </w:r>
      <w:r>
        <w:rPr>
          <w:spacing w:val="1"/>
          <w:sz w:val="24"/>
        </w:rPr>
        <w:t xml:space="preserve"> </w:t>
      </w:r>
      <w:r>
        <w:rPr>
          <w:sz w:val="24"/>
        </w:rPr>
        <w:t>аргументированных устных и письменных высказываниях, участвовать в дискуссии на</w:t>
      </w:r>
      <w:r>
        <w:rPr>
          <w:spacing w:val="1"/>
          <w:sz w:val="24"/>
        </w:rPr>
        <w:t xml:space="preserve"> </w:t>
      </w:r>
      <w:r>
        <w:rPr>
          <w:sz w:val="24"/>
        </w:rPr>
        <w:t>литературные</w:t>
      </w:r>
      <w:r>
        <w:rPr>
          <w:spacing w:val="-3"/>
          <w:sz w:val="24"/>
        </w:rPr>
        <w:t xml:space="preserve"> </w:t>
      </w:r>
      <w:r>
        <w:rPr>
          <w:sz w:val="24"/>
        </w:rPr>
        <w:t>темы;</w:t>
      </w:r>
    </w:p>
    <w:p w:rsidR="00445874" w:rsidRDefault="00182F3C" w:rsidP="006B54AE">
      <w:pPr>
        <w:pStyle w:val="a9"/>
        <w:numPr>
          <w:ilvl w:val="0"/>
          <w:numId w:val="134"/>
        </w:numPr>
        <w:tabs>
          <w:tab w:val="left" w:pos="2670"/>
        </w:tabs>
        <w:ind w:right="585" w:firstLine="707"/>
        <w:jc w:val="both"/>
        <w:rPr>
          <w:sz w:val="24"/>
        </w:rPr>
      </w:pPr>
      <w:r>
        <w:rPr>
          <w:sz w:val="24"/>
        </w:rPr>
        <w:t>осознание художественной картины жизни, созданной автором в литературном</w:t>
      </w:r>
      <w:r>
        <w:rPr>
          <w:spacing w:val="1"/>
          <w:sz w:val="24"/>
        </w:rPr>
        <w:t xml:space="preserve"> </w:t>
      </w:r>
      <w:r>
        <w:rPr>
          <w:sz w:val="24"/>
        </w:rPr>
        <w:t>произведении, в единстве эмоционального личностного восприятия и интеллектуального</w:t>
      </w:r>
      <w:r>
        <w:rPr>
          <w:spacing w:val="1"/>
          <w:sz w:val="24"/>
        </w:rPr>
        <w:t xml:space="preserve"> </w:t>
      </w:r>
      <w:r>
        <w:rPr>
          <w:sz w:val="24"/>
        </w:rPr>
        <w:t>понимания;</w:t>
      </w:r>
    </w:p>
    <w:p w:rsidR="00445874" w:rsidRDefault="00182F3C" w:rsidP="006B54AE">
      <w:pPr>
        <w:pStyle w:val="a9"/>
        <w:numPr>
          <w:ilvl w:val="0"/>
          <w:numId w:val="134"/>
        </w:numPr>
        <w:tabs>
          <w:tab w:val="left" w:pos="2670"/>
        </w:tabs>
        <w:ind w:right="586" w:firstLine="707"/>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особенностей обучающихся) читать, в том числе наизусть, не менее 10 произведений и</w:t>
      </w:r>
      <w:r>
        <w:rPr>
          <w:spacing w:val="1"/>
          <w:sz w:val="24"/>
        </w:rPr>
        <w:t xml:space="preserve"> </w:t>
      </w:r>
      <w:r>
        <w:rPr>
          <w:sz w:val="24"/>
        </w:rPr>
        <w:t>(или)</w:t>
      </w:r>
      <w:r>
        <w:rPr>
          <w:spacing w:val="-1"/>
          <w:sz w:val="24"/>
        </w:rPr>
        <w:t xml:space="preserve"> </w:t>
      </w:r>
      <w:r>
        <w:rPr>
          <w:sz w:val="24"/>
        </w:rPr>
        <w:t>фрагментов в</w:t>
      </w:r>
      <w:r>
        <w:rPr>
          <w:spacing w:val="-1"/>
          <w:sz w:val="24"/>
        </w:rPr>
        <w:t xml:space="preserve"> </w:t>
      </w:r>
      <w:r>
        <w:rPr>
          <w:sz w:val="24"/>
        </w:rPr>
        <w:t>каждом</w:t>
      </w:r>
      <w:r>
        <w:rPr>
          <w:spacing w:val="-1"/>
          <w:sz w:val="24"/>
        </w:rPr>
        <w:t xml:space="preserve"> </w:t>
      </w:r>
      <w:r>
        <w:rPr>
          <w:sz w:val="24"/>
        </w:rPr>
        <w:t>классе;</w:t>
      </w:r>
    </w:p>
    <w:p w:rsidR="00445874" w:rsidRDefault="00182F3C" w:rsidP="006B54AE">
      <w:pPr>
        <w:pStyle w:val="a9"/>
        <w:numPr>
          <w:ilvl w:val="0"/>
          <w:numId w:val="134"/>
        </w:numPr>
        <w:tabs>
          <w:tab w:val="left" w:pos="2670"/>
        </w:tabs>
        <w:spacing w:before="1"/>
        <w:ind w:right="582" w:firstLine="707"/>
        <w:jc w:val="both"/>
        <w:rPr>
          <w:sz w:val="24"/>
        </w:rPr>
      </w:pPr>
      <w:r>
        <w:rPr>
          <w:sz w:val="24"/>
        </w:rPr>
        <w:t>владение умениями анализа и интерпретации художественных произведений в</w:t>
      </w:r>
      <w:r>
        <w:rPr>
          <w:spacing w:val="1"/>
          <w:sz w:val="24"/>
        </w:rPr>
        <w:t xml:space="preserve"> </w:t>
      </w:r>
      <w:r>
        <w:rPr>
          <w:sz w:val="24"/>
        </w:rPr>
        <w:t>единстве формы и содержания (с учётом неоднозначности заложенных в нём смыслов и</w:t>
      </w:r>
      <w:r>
        <w:rPr>
          <w:spacing w:val="1"/>
          <w:sz w:val="24"/>
        </w:rPr>
        <w:t xml:space="preserve"> </w:t>
      </w:r>
      <w:r>
        <w:rPr>
          <w:sz w:val="24"/>
        </w:rPr>
        <w:t>наличия в нём подтекста) с использованием теоретико-литературных терминов и понятий</w:t>
      </w:r>
      <w:r>
        <w:rPr>
          <w:spacing w:val="1"/>
          <w:sz w:val="24"/>
        </w:rPr>
        <w:t xml:space="preserve"> </w:t>
      </w:r>
      <w:r>
        <w:rPr>
          <w:sz w:val="24"/>
        </w:rPr>
        <w:t>(в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конкретно-</w:t>
      </w:r>
      <w:r>
        <w:rPr>
          <w:spacing w:val="1"/>
          <w:sz w:val="24"/>
        </w:rPr>
        <w:t xml:space="preserve"> </w:t>
      </w:r>
      <w:r>
        <w:rPr>
          <w:sz w:val="24"/>
        </w:rPr>
        <w:t>историческое,</w:t>
      </w:r>
      <w:r>
        <w:rPr>
          <w:spacing w:val="1"/>
          <w:sz w:val="24"/>
        </w:rPr>
        <w:t xml:space="preserve"> </w:t>
      </w:r>
      <w:r>
        <w:rPr>
          <w:sz w:val="24"/>
        </w:rPr>
        <w:t>общечеловеческое</w:t>
      </w:r>
      <w:r>
        <w:rPr>
          <w:spacing w:val="1"/>
          <w:sz w:val="24"/>
        </w:rPr>
        <w:t xml:space="preserve"> </w:t>
      </w:r>
      <w:r>
        <w:rPr>
          <w:sz w:val="24"/>
        </w:rPr>
        <w:t>и</w:t>
      </w:r>
      <w:r>
        <w:rPr>
          <w:spacing w:val="1"/>
          <w:sz w:val="24"/>
        </w:rPr>
        <w:t xml:space="preserve"> </w:t>
      </w:r>
      <w:r>
        <w:rPr>
          <w:sz w:val="24"/>
        </w:rPr>
        <w:t>национальное</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писателя;</w:t>
      </w:r>
      <w:r>
        <w:rPr>
          <w:spacing w:val="1"/>
          <w:sz w:val="24"/>
        </w:rPr>
        <w:t xml:space="preserve"> </w:t>
      </w:r>
      <w:r>
        <w:rPr>
          <w:sz w:val="24"/>
        </w:rPr>
        <w:t>традиция</w:t>
      </w:r>
      <w:r>
        <w:rPr>
          <w:spacing w:val="1"/>
          <w:sz w:val="24"/>
        </w:rPr>
        <w:t xml:space="preserve"> </w:t>
      </w:r>
      <w:r>
        <w:rPr>
          <w:sz w:val="24"/>
        </w:rPr>
        <w:t>и</w:t>
      </w:r>
      <w:r>
        <w:rPr>
          <w:spacing w:val="1"/>
          <w:sz w:val="24"/>
        </w:rPr>
        <w:t xml:space="preserve"> </w:t>
      </w:r>
      <w:r>
        <w:rPr>
          <w:sz w:val="24"/>
        </w:rPr>
        <w:t>новаторство;</w:t>
      </w:r>
      <w:r>
        <w:rPr>
          <w:spacing w:val="1"/>
          <w:sz w:val="24"/>
        </w:rPr>
        <w:t xml:space="preserve"> </w:t>
      </w:r>
      <w:r>
        <w:rPr>
          <w:sz w:val="24"/>
        </w:rPr>
        <w:t>авторский</w:t>
      </w:r>
      <w:r>
        <w:rPr>
          <w:spacing w:val="1"/>
          <w:sz w:val="24"/>
        </w:rPr>
        <w:t xml:space="preserve"> </w:t>
      </w:r>
      <w:r>
        <w:rPr>
          <w:sz w:val="24"/>
        </w:rPr>
        <w:t>замысел</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воплощение;</w:t>
      </w:r>
      <w:r>
        <w:rPr>
          <w:spacing w:val="1"/>
          <w:sz w:val="24"/>
        </w:rPr>
        <w:t xml:space="preserve"> </w:t>
      </w:r>
      <w:r>
        <w:rPr>
          <w:sz w:val="24"/>
        </w:rPr>
        <w:t>художественное</w:t>
      </w:r>
      <w:r>
        <w:rPr>
          <w:spacing w:val="1"/>
          <w:sz w:val="24"/>
        </w:rPr>
        <w:t xml:space="preserve"> </w:t>
      </w:r>
      <w:r>
        <w:rPr>
          <w:sz w:val="24"/>
        </w:rPr>
        <w:t>время</w:t>
      </w:r>
      <w:r>
        <w:rPr>
          <w:spacing w:val="61"/>
          <w:sz w:val="24"/>
        </w:rPr>
        <w:t xml:space="preserve"> </w:t>
      </w:r>
      <w:r>
        <w:rPr>
          <w:sz w:val="24"/>
        </w:rPr>
        <w:t>и</w:t>
      </w:r>
      <w:r>
        <w:rPr>
          <w:spacing w:val="-57"/>
          <w:sz w:val="24"/>
        </w:rPr>
        <w:t xml:space="preserve"> </w:t>
      </w:r>
      <w:r>
        <w:rPr>
          <w:sz w:val="24"/>
        </w:rPr>
        <w:t>пространство; миф и литература; историзм, народность; историко-литературный процесс;</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течения:</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модернизм</w:t>
      </w:r>
      <w:r>
        <w:rPr>
          <w:spacing w:val="1"/>
          <w:sz w:val="24"/>
        </w:rPr>
        <w:t xml:space="preserve"> </w:t>
      </w:r>
      <w:r>
        <w:rPr>
          <w:sz w:val="24"/>
        </w:rPr>
        <w:t>(символизм,</w:t>
      </w:r>
      <w:r>
        <w:rPr>
          <w:spacing w:val="1"/>
          <w:sz w:val="24"/>
        </w:rPr>
        <w:t xml:space="preserve"> </w:t>
      </w:r>
      <w:r>
        <w:rPr>
          <w:sz w:val="24"/>
        </w:rPr>
        <w:t>акмеизм,</w:t>
      </w:r>
      <w:r>
        <w:rPr>
          <w:spacing w:val="1"/>
          <w:sz w:val="24"/>
        </w:rPr>
        <w:t xml:space="preserve"> </w:t>
      </w:r>
      <w:r>
        <w:rPr>
          <w:sz w:val="24"/>
        </w:rPr>
        <w:t>футуризм),</w:t>
      </w:r>
      <w:r>
        <w:rPr>
          <w:spacing w:val="1"/>
          <w:sz w:val="24"/>
        </w:rPr>
        <w:t xml:space="preserve"> </w:t>
      </w:r>
      <w:r>
        <w:rPr>
          <w:sz w:val="24"/>
        </w:rPr>
        <w:t>постмодернизм;</w:t>
      </w:r>
      <w:r>
        <w:rPr>
          <w:spacing w:val="1"/>
          <w:sz w:val="24"/>
        </w:rPr>
        <w:t xml:space="preserve"> </w:t>
      </w:r>
      <w:r>
        <w:rPr>
          <w:sz w:val="24"/>
        </w:rPr>
        <w:t>литературные</w:t>
      </w:r>
      <w:r>
        <w:rPr>
          <w:spacing w:val="1"/>
          <w:sz w:val="24"/>
        </w:rPr>
        <w:t xml:space="preserve"> </w:t>
      </w:r>
      <w:r>
        <w:rPr>
          <w:sz w:val="24"/>
        </w:rPr>
        <w:t>жанры;</w:t>
      </w:r>
      <w:r>
        <w:rPr>
          <w:spacing w:val="1"/>
          <w:sz w:val="24"/>
        </w:rPr>
        <w:t xml:space="preserve"> </w:t>
      </w:r>
      <w:r>
        <w:rPr>
          <w:sz w:val="24"/>
        </w:rPr>
        <w:t>трагическое</w:t>
      </w:r>
      <w:r>
        <w:rPr>
          <w:spacing w:val="1"/>
          <w:sz w:val="24"/>
        </w:rPr>
        <w:t xml:space="preserve"> </w:t>
      </w:r>
      <w:r>
        <w:rPr>
          <w:sz w:val="24"/>
        </w:rPr>
        <w:t>и</w:t>
      </w:r>
      <w:r>
        <w:rPr>
          <w:spacing w:val="1"/>
          <w:sz w:val="24"/>
        </w:rPr>
        <w:t xml:space="preserve"> </w:t>
      </w:r>
      <w:r>
        <w:rPr>
          <w:sz w:val="24"/>
        </w:rPr>
        <w:t>комическое;</w:t>
      </w:r>
      <w:r>
        <w:rPr>
          <w:spacing w:val="-57"/>
          <w:sz w:val="24"/>
        </w:rPr>
        <w:t xml:space="preserve"> </w:t>
      </w:r>
      <w:r>
        <w:rPr>
          <w:sz w:val="24"/>
        </w:rPr>
        <w:t>психологизм;</w:t>
      </w:r>
      <w:r>
        <w:rPr>
          <w:spacing w:val="1"/>
          <w:sz w:val="24"/>
        </w:rPr>
        <w:t xml:space="preserve"> </w:t>
      </w:r>
      <w:r>
        <w:rPr>
          <w:sz w:val="24"/>
        </w:rPr>
        <w:t>тематика</w:t>
      </w:r>
      <w:r>
        <w:rPr>
          <w:spacing w:val="1"/>
          <w:sz w:val="24"/>
        </w:rPr>
        <w:t xml:space="preserve"> </w:t>
      </w:r>
      <w:r>
        <w:rPr>
          <w:sz w:val="24"/>
        </w:rPr>
        <w:t>и</w:t>
      </w:r>
      <w:r>
        <w:rPr>
          <w:spacing w:val="1"/>
          <w:sz w:val="24"/>
        </w:rPr>
        <w:t xml:space="preserve"> </w:t>
      </w:r>
      <w:r>
        <w:rPr>
          <w:sz w:val="24"/>
        </w:rPr>
        <w:t>проблематика;</w:t>
      </w:r>
      <w:r>
        <w:rPr>
          <w:spacing w:val="1"/>
          <w:sz w:val="24"/>
        </w:rPr>
        <w:t xml:space="preserve"> </w:t>
      </w:r>
      <w:r>
        <w:rPr>
          <w:sz w:val="24"/>
        </w:rPr>
        <w:t>авторская</w:t>
      </w:r>
      <w:r>
        <w:rPr>
          <w:spacing w:val="1"/>
          <w:sz w:val="24"/>
        </w:rPr>
        <w:t xml:space="preserve"> </w:t>
      </w:r>
      <w:r>
        <w:rPr>
          <w:sz w:val="24"/>
        </w:rPr>
        <w:t>позиция;</w:t>
      </w:r>
      <w:r>
        <w:rPr>
          <w:spacing w:val="1"/>
          <w:sz w:val="24"/>
        </w:rPr>
        <w:t xml:space="preserve"> </w:t>
      </w:r>
      <w:r>
        <w:rPr>
          <w:sz w:val="24"/>
        </w:rPr>
        <w:t>фабула;</w:t>
      </w:r>
      <w:r>
        <w:rPr>
          <w:spacing w:val="1"/>
          <w:sz w:val="24"/>
        </w:rPr>
        <w:t xml:space="preserve"> </w:t>
      </w:r>
      <w:r>
        <w:rPr>
          <w:sz w:val="24"/>
        </w:rPr>
        <w:t>виды</w:t>
      </w:r>
      <w:r>
        <w:rPr>
          <w:spacing w:val="1"/>
          <w:sz w:val="24"/>
        </w:rPr>
        <w:t xml:space="preserve"> </w:t>
      </w:r>
      <w:r>
        <w:rPr>
          <w:sz w:val="24"/>
        </w:rPr>
        <w:t>тропов</w:t>
      </w:r>
      <w:r>
        <w:rPr>
          <w:spacing w:val="60"/>
          <w:sz w:val="24"/>
        </w:rPr>
        <w:t xml:space="preserve"> </w:t>
      </w:r>
      <w:r>
        <w:rPr>
          <w:sz w:val="24"/>
        </w:rPr>
        <w:t>и</w:t>
      </w:r>
      <w:r>
        <w:rPr>
          <w:spacing w:val="1"/>
          <w:sz w:val="24"/>
        </w:rPr>
        <w:t xml:space="preserve"> </w:t>
      </w:r>
      <w:r>
        <w:rPr>
          <w:sz w:val="24"/>
        </w:rPr>
        <w:t>фигуры речи; внутренняя речь; стиль, стилизация; аллюзия, подтекст; символ; системы</w:t>
      </w:r>
      <w:r>
        <w:rPr>
          <w:spacing w:val="1"/>
          <w:sz w:val="24"/>
        </w:rPr>
        <w:t xml:space="preserve"> </w:t>
      </w:r>
      <w:r>
        <w:rPr>
          <w:sz w:val="24"/>
        </w:rPr>
        <w:t>стихосложения</w:t>
      </w:r>
      <w:r>
        <w:rPr>
          <w:spacing w:val="6"/>
          <w:sz w:val="24"/>
        </w:rPr>
        <w:t xml:space="preserve"> </w:t>
      </w:r>
      <w:r>
        <w:rPr>
          <w:sz w:val="24"/>
        </w:rPr>
        <w:t>(тоническая,</w:t>
      </w:r>
      <w:r>
        <w:rPr>
          <w:spacing w:val="6"/>
          <w:sz w:val="24"/>
        </w:rPr>
        <w:t xml:space="preserve"> </w:t>
      </w:r>
      <w:r>
        <w:rPr>
          <w:sz w:val="24"/>
        </w:rPr>
        <w:t>силлабическая,</w:t>
      </w:r>
      <w:r>
        <w:rPr>
          <w:spacing w:val="8"/>
          <w:sz w:val="24"/>
        </w:rPr>
        <w:t xml:space="preserve"> </w:t>
      </w:r>
      <w:r>
        <w:rPr>
          <w:sz w:val="24"/>
        </w:rPr>
        <w:t>силлабо-тоническая),</w:t>
      </w:r>
      <w:r>
        <w:rPr>
          <w:spacing w:val="5"/>
          <w:sz w:val="24"/>
        </w:rPr>
        <w:t xml:space="preserve"> </w:t>
      </w:r>
      <w:r>
        <w:rPr>
          <w:sz w:val="24"/>
        </w:rPr>
        <w:t>дольник,</w:t>
      </w:r>
      <w:r>
        <w:rPr>
          <w:spacing w:val="6"/>
          <w:sz w:val="24"/>
        </w:rPr>
        <w:t xml:space="preserve"> </w:t>
      </w:r>
      <w:r>
        <w:rPr>
          <w:sz w:val="24"/>
        </w:rPr>
        <w:t>верлибр;</w:t>
      </w:r>
    </w:p>
    <w:p w:rsidR="00445874" w:rsidRDefault="00182F3C">
      <w:pPr>
        <w:pStyle w:val="a5"/>
        <w:ind w:right="591" w:firstLine="0"/>
      </w:pPr>
      <w:r>
        <w:t>«вечные</w:t>
      </w:r>
      <w:r>
        <w:rPr>
          <w:spacing w:val="1"/>
        </w:rPr>
        <w:t xml:space="preserve"> </w:t>
      </w:r>
      <w:r>
        <w:t>темы»</w:t>
      </w:r>
      <w:r>
        <w:rPr>
          <w:spacing w:val="1"/>
        </w:rPr>
        <w:t xml:space="preserve"> </w:t>
      </w:r>
      <w:r>
        <w:t>и</w:t>
      </w:r>
      <w:r>
        <w:rPr>
          <w:spacing w:val="1"/>
        </w:rPr>
        <w:t xml:space="preserve"> </w:t>
      </w:r>
      <w:r>
        <w:t>«вечные</w:t>
      </w:r>
      <w:r>
        <w:rPr>
          <w:spacing w:val="1"/>
        </w:rPr>
        <w:t xml:space="preserve"> </w:t>
      </w:r>
      <w:r>
        <w:t>образы»</w:t>
      </w:r>
      <w:r>
        <w:rPr>
          <w:spacing w:val="1"/>
        </w:rPr>
        <w:t xml:space="preserve"> </w:t>
      </w:r>
      <w:r>
        <w:t>в</w:t>
      </w:r>
      <w:r>
        <w:rPr>
          <w:spacing w:val="1"/>
        </w:rPr>
        <w:t xml:space="preserve"> </w:t>
      </w:r>
      <w:r>
        <w:t>литературе;</w:t>
      </w:r>
      <w:r>
        <w:rPr>
          <w:spacing w:val="1"/>
        </w:rPr>
        <w:t xml:space="preserve"> </w:t>
      </w:r>
      <w:r>
        <w:t>взаимосвязь</w:t>
      </w:r>
      <w:r>
        <w:rPr>
          <w:spacing w:val="1"/>
        </w:rPr>
        <w:t xml:space="preserve"> </w:t>
      </w:r>
      <w:r>
        <w:t>и</w:t>
      </w:r>
      <w:r>
        <w:rPr>
          <w:spacing w:val="1"/>
        </w:rPr>
        <w:t xml:space="preserve"> </w:t>
      </w:r>
      <w:r>
        <w:t>взаимовлияние</w:t>
      </w:r>
      <w:r>
        <w:rPr>
          <w:spacing w:val="1"/>
        </w:rPr>
        <w:t xml:space="preserve"> </w:t>
      </w:r>
      <w:r>
        <w:t>национальных</w:t>
      </w:r>
      <w:r>
        <w:rPr>
          <w:spacing w:val="1"/>
        </w:rPr>
        <w:t xml:space="preserve"> </w:t>
      </w:r>
      <w:r>
        <w:t>литератур;</w:t>
      </w:r>
      <w:r>
        <w:rPr>
          <w:spacing w:val="-1"/>
        </w:rPr>
        <w:t xml:space="preserve"> </w:t>
      </w:r>
      <w:r>
        <w:t>художественный</w:t>
      </w:r>
      <w:r>
        <w:rPr>
          <w:spacing w:val="-1"/>
        </w:rPr>
        <w:t xml:space="preserve"> </w:t>
      </w:r>
      <w:r>
        <w:t>перевод;</w:t>
      </w:r>
      <w:r>
        <w:rPr>
          <w:spacing w:val="-2"/>
        </w:rPr>
        <w:t xml:space="preserve"> </w:t>
      </w:r>
      <w:r>
        <w:t>литературная критика;</w:t>
      </w:r>
    </w:p>
    <w:p w:rsidR="00445874" w:rsidRDefault="00182F3C" w:rsidP="006B54AE">
      <w:pPr>
        <w:pStyle w:val="a9"/>
        <w:numPr>
          <w:ilvl w:val="0"/>
          <w:numId w:val="134"/>
        </w:numPr>
        <w:tabs>
          <w:tab w:val="left" w:pos="2792"/>
        </w:tabs>
        <w:ind w:right="583" w:firstLine="707"/>
        <w:jc w:val="both"/>
        <w:rPr>
          <w:sz w:val="24"/>
        </w:rPr>
      </w:pPr>
      <w:r>
        <w:rPr>
          <w:sz w:val="24"/>
        </w:rPr>
        <w:t>умение</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57"/>
          <w:sz w:val="24"/>
        </w:rPr>
        <w:t xml:space="preserve"> </w:t>
      </w:r>
      <w:r>
        <w:rPr>
          <w:sz w:val="24"/>
        </w:rPr>
        <w:t>сравнивать их с художественными интерпретациями в других видах искусств (графика,</w:t>
      </w:r>
      <w:r>
        <w:rPr>
          <w:spacing w:val="1"/>
          <w:sz w:val="24"/>
        </w:rPr>
        <w:t xml:space="preserve"> </w:t>
      </w:r>
      <w:r>
        <w:rPr>
          <w:sz w:val="24"/>
        </w:rPr>
        <w:t>живопись,</w:t>
      </w:r>
      <w:r>
        <w:rPr>
          <w:spacing w:val="-1"/>
          <w:sz w:val="24"/>
        </w:rPr>
        <w:t xml:space="preserve"> </w:t>
      </w:r>
      <w:r>
        <w:rPr>
          <w:sz w:val="24"/>
        </w:rPr>
        <w:t>театр, кино,</w:t>
      </w:r>
      <w:r>
        <w:rPr>
          <w:spacing w:val="-3"/>
          <w:sz w:val="24"/>
        </w:rPr>
        <w:t xml:space="preserve"> </w:t>
      </w:r>
      <w:r>
        <w:rPr>
          <w:sz w:val="24"/>
        </w:rPr>
        <w:t>музыка и</w:t>
      </w:r>
      <w:r>
        <w:rPr>
          <w:spacing w:val="-1"/>
          <w:sz w:val="24"/>
        </w:rPr>
        <w:t xml:space="preserve"> </w:t>
      </w:r>
      <w:r>
        <w:rPr>
          <w:sz w:val="24"/>
        </w:rPr>
        <w:t>другие);</w:t>
      </w:r>
    </w:p>
    <w:p w:rsidR="00445874" w:rsidRDefault="00182F3C" w:rsidP="006B54AE">
      <w:pPr>
        <w:pStyle w:val="a9"/>
        <w:numPr>
          <w:ilvl w:val="0"/>
          <w:numId w:val="134"/>
        </w:numPr>
        <w:tabs>
          <w:tab w:val="left" w:pos="2790"/>
        </w:tabs>
        <w:spacing w:before="1"/>
        <w:ind w:right="584" w:firstLine="707"/>
        <w:jc w:val="both"/>
        <w:rPr>
          <w:sz w:val="24"/>
        </w:rPr>
      </w:pPr>
      <w:r>
        <w:rPr>
          <w:sz w:val="24"/>
        </w:rPr>
        <w:t>сформированность представлений о литературном произведении как явлении</w:t>
      </w:r>
      <w:r>
        <w:rPr>
          <w:spacing w:val="1"/>
          <w:sz w:val="24"/>
        </w:rPr>
        <w:t xml:space="preserve"> </w:t>
      </w:r>
      <w:r>
        <w:rPr>
          <w:sz w:val="24"/>
        </w:rPr>
        <w:t>словесного искусства,</w:t>
      </w:r>
      <w:r>
        <w:rPr>
          <w:spacing w:val="1"/>
          <w:sz w:val="24"/>
        </w:rPr>
        <w:t xml:space="preserve"> </w:t>
      </w:r>
      <w:r>
        <w:rPr>
          <w:sz w:val="24"/>
        </w:rPr>
        <w:t>о языке художественной литературы</w:t>
      </w:r>
      <w:r>
        <w:rPr>
          <w:spacing w:val="1"/>
          <w:sz w:val="24"/>
        </w:rPr>
        <w:t xml:space="preserve"> </w:t>
      </w:r>
      <w:r>
        <w:rPr>
          <w:sz w:val="24"/>
        </w:rPr>
        <w:t>в</w:t>
      </w:r>
      <w:r>
        <w:rPr>
          <w:spacing w:val="60"/>
          <w:sz w:val="24"/>
        </w:rPr>
        <w:t xml:space="preserve"> </w:t>
      </w:r>
      <w:r>
        <w:rPr>
          <w:sz w:val="24"/>
        </w:rPr>
        <w:t>его эстетической функции,</w:t>
      </w:r>
      <w:r>
        <w:rPr>
          <w:spacing w:val="1"/>
          <w:sz w:val="24"/>
        </w:rPr>
        <w:t xml:space="preserve"> </w:t>
      </w:r>
      <w:r>
        <w:rPr>
          <w:sz w:val="24"/>
        </w:rPr>
        <w:t>об</w:t>
      </w:r>
      <w:r>
        <w:rPr>
          <w:spacing w:val="1"/>
          <w:sz w:val="24"/>
        </w:rPr>
        <w:t xml:space="preserve"> </w:t>
      </w:r>
      <w:r>
        <w:rPr>
          <w:sz w:val="24"/>
        </w:rPr>
        <w:t>изобразительно-выразительных</w:t>
      </w:r>
      <w:r>
        <w:rPr>
          <w:spacing w:val="1"/>
          <w:sz w:val="24"/>
        </w:rPr>
        <w:t xml:space="preserve"> </w:t>
      </w:r>
      <w:r>
        <w:rPr>
          <w:sz w:val="24"/>
        </w:rPr>
        <w:t>возможностях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художественной</w:t>
      </w:r>
      <w:r>
        <w:rPr>
          <w:spacing w:val="-57"/>
          <w:sz w:val="24"/>
        </w:rPr>
        <w:t xml:space="preserve"> </w:t>
      </w:r>
      <w:r>
        <w:rPr>
          <w:sz w:val="24"/>
        </w:rPr>
        <w:t>литературе</w:t>
      </w:r>
      <w:r>
        <w:rPr>
          <w:spacing w:val="-2"/>
          <w:sz w:val="24"/>
        </w:rPr>
        <w:t xml:space="preserve"> </w:t>
      </w:r>
      <w:r>
        <w:rPr>
          <w:sz w:val="24"/>
        </w:rPr>
        <w:t>и</w:t>
      </w:r>
      <w:r>
        <w:rPr>
          <w:spacing w:val="5"/>
          <w:sz w:val="24"/>
        </w:rPr>
        <w:t xml:space="preserve"> </w:t>
      </w:r>
      <w:r>
        <w:rPr>
          <w:sz w:val="24"/>
        </w:rPr>
        <w:t>умение</w:t>
      </w:r>
      <w:r>
        <w:rPr>
          <w:spacing w:val="-2"/>
          <w:sz w:val="24"/>
        </w:rPr>
        <w:t xml:space="preserve"> </w:t>
      </w:r>
      <w:r>
        <w:rPr>
          <w:sz w:val="24"/>
        </w:rPr>
        <w:t>применять</w:t>
      </w:r>
      <w:r>
        <w:rPr>
          <w:spacing w:val="1"/>
          <w:sz w:val="24"/>
        </w:rPr>
        <w:t xml:space="preserve"> </w:t>
      </w:r>
      <w:r>
        <w:rPr>
          <w:sz w:val="24"/>
        </w:rPr>
        <w:t>их</w:t>
      </w:r>
      <w:r>
        <w:rPr>
          <w:spacing w:val="2"/>
          <w:sz w:val="24"/>
        </w:rPr>
        <w:t xml:space="preserve"> </w:t>
      </w:r>
      <w:r>
        <w:rPr>
          <w:sz w:val="24"/>
        </w:rPr>
        <w:t>в</w:t>
      </w:r>
      <w:r>
        <w:rPr>
          <w:spacing w:val="-2"/>
          <w:sz w:val="24"/>
        </w:rPr>
        <w:t xml:space="preserve"> </w:t>
      </w:r>
      <w:r>
        <w:rPr>
          <w:sz w:val="24"/>
        </w:rPr>
        <w:t>речевой практике;</w:t>
      </w:r>
    </w:p>
    <w:p w:rsidR="00445874" w:rsidRDefault="00182F3C" w:rsidP="006B54AE">
      <w:pPr>
        <w:pStyle w:val="a9"/>
        <w:numPr>
          <w:ilvl w:val="0"/>
          <w:numId w:val="134"/>
        </w:numPr>
        <w:tabs>
          <w:tab w:val="left" w:pos="2790"/>
        </w:tabs>
        <w:ind w:right="586" w:firstLine="707"/>
        <w:jc w:val="both"/>
        <w:rPr>
          <w:sz w:val="24"/>
        </w:rPr>
      </w:pPr>
      <w:r>
        <w:rPr>
          <w:sz w:val="24"/>
        </w:rPr>
        <w:t>владение современными читательскими практиками, культурой восприятия и</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 в устной и письменной форме, информационной переработки текстов в виде</w:t>
      </w:r>
      <w:r>
        <w:rPr>
          <w:spacing w:val="-57"/>
          <w:sz w:val="24"/>
        </w:rPr>
        <w:t xml:space="preserve"> </w:t>
      </w:r>
      <w:r>
        <w:rPr>
          <w:sz w:val="24"/>
        </w:rPr>
        <w:t>аннотаций,</w:t>
      </w:r>
      <w:r>
        <w:rPr>
          <w:spacing w:val="1"/>
          <w:sz w:val="24"/>
        </w:rPr>
        <w:t xml:space="preserve"> </w:t>
      </w:r>
      <w:r>
        <w:rPr>
          <w:sz w:val="24"/>
        </w:rPr>
        <w:t>докладов,</w:t>
      </w:r>
      <w:r>
        <w:rPr>
          <w:spacing w:val="1"/>
          <w:sz w:val="24"/>
        </w:rPr>
        <w:t xml:space="preserve"> </w:t>
      </w:r>
      <w:r>
        <w:rPr>
          <w:sz w:val="24"/>
        </w:rPr>
        <w:t>тезисов,</w:t>
      </w:r>
      <w:r>
        <w:rPr>
          <w:spacing w:val="1"/>
          <w:sz w:val="24"/>
        </w:rPr>
        <w:t xml:space="preserve"> </w:t>
      </w:r>
      <w:r>
        <w:rPr>
          <w:sz w:val="24"/>
        </w:rPr>
        <w:t>конспектов,</w:t>
      </w:r>
      <w:r>
        <w:rPr>
          <w:spacing w:val="1"/>
          <w:sz w:val="24"/>
        </w:rPr>
        <w:t xml:space="preserve"> </w:t>
      </w:r>
      <w:r>
        <w:rPr>
          <w:sz w:val="24"/>
        </w:rPr>
        <w:t>рефератов,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написания</w:t>
      </w:r>
      <w:r>
        <w:rPr>
          <w:spacing w:val="1"/>
          <w:sz w:val="24"/>
        </w:rPr>
        <w:t xml:space="preserve"> </w:t>
      </w:r>
      <w:r>
        <w:rPr>
          <w:sz w:val="24"/>
        </w:rPr>
        <w:t>отзывов</w:t>
      </w:r>
      <w:r>
        <w:rPr>
          <w:spacing w:val="1"/>
          <w:sz w:val="24"/>
        </w:rPr>
        <w:t xml:space="preserve"> </w:t>
      </w:r>
      <w:r>
        <w:rPr>
          <w:sz w:val="24"/>
        </w:rPr>
        <w:t>и</w:t>
      </w:r>
      <w:r>
        <w:rPr>
          <w:spacing w:val="1"/>
          <w:sz w:val="24"/>
        </w:rPr>
        <w:t xml:space="preserve"> </w:t>
      </w:r>
      <w:r>
        <w:rPr>
          <w:sz w:val="24"/>
        </w:rPr>
        <w:t>сочинений различных жанров (объём сочинения – не менее 250 слов); владение умением</w:t>
      </w:r>
      <w:r>
        <w:rPr>
          <w:spacing w:val="1"/>
          <w:sz w:val="24"/>
        </w:rPr>
        <w:t xml:space="preserve"> </w:t>
      </w:r>
      <w:r>
        <w:rPr>
          <w:sz w:val="24"/>
        </w:rPr>
        <w:t>редактировать и совершенствовать собственные письменные высказывания с учётом норм</w:t>
      </w:r>
      <w:r>
        <w:rPr>
          <w:spacing w:val="-57"/>
          <w:sz w:val="24"/>
        </w:rPr>
        <w:t xml:space="preserve"> </w:t>
      </w:r>
      <w:r>
        <w:rPr>
          <w:sz w:val="24"/>
        </w:rPr>
        <w:t>русского</w:t>
      </w:r>
      <w:r>
        <w:rPr>
          <w:spacing w:val="-1"/>
          <w:sz w:val="24"/>
        </w:rPr>
        <w:t xml:space="preserve"> </w:t>
      </w:r>
      <w:r>
        <w:rPr>
          <w:sz w:val="24"/>
        </w:rPr>
        <w:t>литературного языка;</w:t>
      </w:r>
    </w:p>
    <w:p w:rsidR="00445874" w:rsidRDefault="00445874">
      <w:pPr>
        <w:jc w:val="both"/>
        <w:rPr>
          <w:sz w:val="24"/>
        </w:r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rsidP="006B54AE">
      <w:pPr>
        <w:pStyle w:val="a9"/>
        <w:numPr>
          <w:ilvl w:val="0"/>
          <w:numId w:val="134"/>
        </w:numPr>
        <w:tabs>
          <w:tab w:val="left" w:pos="2792"/>
        </w:tabs>
        <w:spacing w:before="90"/>
        <w:ind w:right="586" w:firstLine="707"/>
        <w:jc w:val="both"/>
        <w:rPr>
          <w:sz w:val="24"/>
        </w:rPr>
      </w:pPr>
      <w:r>
        <w:rPr>
          <w:sz w:val="24"/>
        </w:rPr>
        <w:t>умение работать с разными информационными источниками, в том числе</w:t>
      </w:r>
      <w:r>
        <w:rPr>
          <w:spacing w:val="1"/>
          <w:sz w:val="24"/>
        </w:rPr>
        <w:t xml:space="preserve"> </w:t>
      </w:r>
      <w:r>
        <w:rPr>
          <w:sz w:val="24"/>
        </w:rPr>
        <w:t>в</w:t>
      </w:r>
      <w:r>
        <w:rPr>
          <w:spacing w:val="1"/>
          <w:sz w:val="24"/>
        </w:rPr>
        <w:t xml:space="preserve"> </w:t>
      </w:r>
      <w:r>
        <w:rPr>
          <w:sz w:val="24"/>
        </w:rPr>
        <w:t>медиапространстве,</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библиотечных систем.</w:t>
      </w:r>
    </w:p>
    <w:p w:rsidR="00445874" w:rsidRDefault="00182F3C">
      <w:pPr>
        <w:pStyle w:val="1"/>
        <w:spacing w:before="9" w:line="235" w:lineRule="auto"/>
        <w:ind w:right="582" w:firstLine="707"/>
        <w:rPr>
          <w:b w:val="0"/>
        </w:rPr>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к</w:t>
      </w:r>
      <w:r>
        <w:rPr>
          <w:spacing w:val="1"/>
        </w:rPr>
        <w:t xml:space="preserve"> </w:t>
      </w:r>
      <w:r>
        <w:t>концу</w:t>
      </w:r>
      <w:r>
        <w:rPr>
          <w:spacing w:val="60"/>
        </w:rPr>
        <w:t xml:space="preserve"> </w:t>
      </w:r>
      <w:r>
        <w:t>10</w:t>
      </w:r>
      <w:r>
        <w:rPr>
          <w:spacing w:val="1"/>
        </w:rPr>
        <w:t xml:space="preserve"> </w:t>
      </w:r>
      <w:r>
        <w:t>класса</w:t>
      </w:r>
      <w:r>
        <w:rPr>
          <w:spacing w:val="-1"/>
        </w:rPr>
        <w:t xml:space="preserve"> </w:t>
      </w:r>
      <w:r>
        <w:t>должны обеспечивать</w:t>
      </w:r>
      <w:r>
        <w:rPr>
          <w:b w:val="0"/>
        </w:rPr>
        <w:t>:</w:t>
      </w:r>
    </w:p>
    <w:p w:rsidR="00445874" w:rsidRDefault="00182F3C" w:rsidP="006B54AE">
      <w:pPr>
        <w:pStyle w:val="a9"/>
        <w:numPr>
          <w:ilvl w:val="0"/>
          <w:numId w:val="133"/>
        </w:numPr>
        <w:tabs>
          <w:tab w:val="left" w:pos="2670"/>
        </w:tabs>
        <w:spacing w:before="2"/>
        <w:ind w:right="587" w:firstLine="707"/>
        <w:jc w:val="both"/>
        <w:rPr>
          <w:sz w:val="24"/>
        </w:rPr>
      </w:pPr>
      <w:r>
        <w:rPr>
          <w:sz w:val="24"/>
        </w:rPr>
        <w:t>осознание</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исторической</w:t>
      </w:r>
      <w:r>
        <w:rPr>
          <w:spacing w:val="1"/>
          <w:sz w:val="24"/>
        </w:rPr>
        <w:t xml:space="preserve"> </w:t>
      </w:r>
      <w:r>
        <w:rPr>
          <w:sz w:val="24"/>
        </w:rPr>
        <w:t>преемственности</w:t>
      </w:r>
      <w:r>
        <w:rPr>
          <w:spacing w:val="1"/>
          <w:sz w:val="24"/>
        </w:rPr>
        <w:t xml:space="preserve"> </w:t>
      </w:r>
      <w:r>
        <w:rPr>
          <w:sz w:val="24"/>
        </w:rPr>
        <w:t>поколений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установления</w:t>
      </w:r>
      <w:r>
        <w:rPr>
          <w:spacing w:val="1"/>
          <w:sz w:val="24"/>
        </w:rPr>
        <w:t xml:space="preserve"> </w:t>
      </w:r>
      <w:r>
        <w:rPr>
          <w:sz w:val="24"/>
        </w:rPr>
        <w:t>связей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фактами</w:t>
      </w:r>
      <w:r>
        <w:rPr>
          <w:spacing w:val="1"/>
          <w:sz w:val="24"/>
        </w:rPr>
        <w:t xml:space="preserve"> </w:t>
      </w:r>
      <w:r>
        <w:rPr>
          <w:sz w:val="24"/>
        </w:rPr>
        <w:t>социальной жизни, идеологическими течениями и особенностями культурного развития</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конкретную историческую</w:t>
      </w:r>
      <w:r>
        <w:rPr>
          <w:spacing w:val="-1"/>
          <w:sz w:val="24"/>
        </w:rPr>
        <w:t xml:space="preserve"> </w:t>
      </w:r>
      <w:r>
        <w:rPr>
          <w:sz w:val="24"/>
        </w:rPr>
        <w:t>эпоху</w:t>
      </w:r>
      <w:r>
        <w:rPr>
          <w:spacing w:val="-6"/>
          <w:sz w:val="24"/>
        </w:rPr>
        <w:t xml:space="preserve"> </w:t>
      </w:r>
      <w:r>
        <w:rPr>
          <w:sz w:val="24"/>
        </w:rPr>
        <w:t>(вторая половина</w:t>
      </w:r>
      <w:r>
        <w:rPr>
          <w:spacing w:val="-2"/>
          <w:sz w:val="24"/>
        </w:rPr>
        <w:t xml:space="preserve"> </w:t>
      </w:r>
      <w:r>
        <w:rPr>
          <w:sz w:val="24"/>
        </w:rPr>
        <w:t>XIX</w:t>
      </w:r>
      <w:r>
        <w:rPr>
          <w:spacing w:val="5"/>
          <w:sz w:val="24"/>
        </w:rPr>
        <w:t xml:space="preserve"> </w:t>
      </w:r>
      <w:r>
        <w:rPr>
          <w:sz w:val="24"/>
        </w:rPr>
        <w:t>века);</w:t>
      </w:r>
    </w:p>
    <w:p w:rsidR="00445874" w:rsidRDefault="00182F3C" w:rsidP="006B54AE">
      <w:pPr>
        <w:pStyle w:val="a9"/>
        <w:numPr>
          <w:ilvl w:val="0"/>
          <w:numId w:val="133"/>
        </w:numPr>
        <w:tabs>
          <w:tab w:val="left" w:pos="2670"/>
        </w:tabs>
        <w:ind w:right="591" w:firstLine="707"/>
        <w:jc w:val="both"/>
        <w:rPr>
          <w:sz w:val="24"/>
        </w:rPr>
      </w:pPr>
      <w:r>
        <w:rPr>
          <w:sz w:val="24"/>
        </w:rPr>
        <w:t>понимание взаимосвязей между языковым,</w:t>
      </w:r>
      <w:r>
        <w:rPr>
          <w:spacing w:val="1"/>
          <w:sz w:val="24"/>
        </w:rPr>
        <w:t xml:space="preserve"> </w:t>
      </w:r>
      <w:r>
        <w:rPr>
          <w:sz w:val="24"/>
        </w:rPr>
        <w:t>литературным, интеллектуальным,</w:t>
      </w:r>
      <w:r>
        <w:rPr>
          <w:spacing w:val="1"/>
          <w:sz w:val="24"/>
        </w:rPr>
        <w:t xml:space="preserve"> </w:t>
      </w:r>
      <w:r>
        <w:rPr>
          <w:sz w:val="24"/>
        </w:rPr>
        <w:t>духовно-нравственным</w:t>
      </w:r>
      <w:r>
        <w:rPr>
          <w:spacing w:val="1"/>
          <w:sz w:val="24"/>
        </w:rPr>
        <w:t xml:space="preserve"> </w:t>
      </w:r>
      <w:r>
        <w:rPr>
          <w:sz w:val="24"/>
        </w:rPr>
        <w:t>развитием</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осмысления</w:t>
      </w:r>
      <w:r>
        <w:rPr>
          <w:spacing w:val="1"/>
          <w:sz w:val="24"/>
        </w:rPr>
        <w:t xml:space="preserve"> </w:t>
      </w:r>
      <w:r>
        <w:rPr>
          <w:sz w:val="24"/>
        </w:rPr>
        <w:t>произведений</w:t>
      </w:r>
      <w:r>
        <w:rPr>
          <w:spacing w:val="1"/>
          <w:sz w:val="24"/>
        </w:rPr>
        <w:t xml:space="preserve"> </w:t>
      </w:r>
      <w:r>
        <w:rPr>
          <w:sz w:val="24"/>
        </w:rPr>
        <w:t>литературной</w:t>
      </w:r>
      <w:r>
        <w:rPr>
          <w:spacing w:val="-1"/>
          <w:sz w:val="24"/>
        </w:rPr>
        <w:t xml:space="preserve"> </w:t>
      </w:r>
      <w:r>
        <w:rPr>
          <w:sz w:val="24"/>
        </w:rPr>
        <w:t>классики</w:t>
      </w:r>
      <w:r>
        <w:rPr>
          <w:spacing w:val="-3"/>
          <w:sz w:val="24"/>
        </w:rPr>
        <w:t xml:space="preserve"> </w:t>
      </w:r>
      <w:r>
        <w:rPr>
          <w:sz w:val="24"/>
        </w:rPr>
        <w:t>и</w:t>
      </w:r>
      <w:r>
        <w:rPr>
          <w:spacing w:val="-1"/>
          <w:sz w:val="24"/>
        </w:rPr>
        <w:t xml:space="preserve"> </w:t>
      </w:r>
      <w:r>
        <w:rPr>
          <w:sz w:val="24"/>
        </w:rPr>
        <w:t>собственного интеллектуально-нравственного</w:t>
      </w:r>
      <w:r>
        <w:rPr>
          <w:spacing w:val="-1"/>
          <w:sz w:val="24"/>
        </w:rPr>
        <w:t xml:space="preserve"> </w:t>
      </w:r>
      <w:r>
        <w:rPr>
          <w:sz w:val="24"/>
        </w:rPr>
        <w:t>роста;</w:t>
      </w:r>
    </w:p>
    <w:p w:rsidR="00445874" w:rsidRDefault="00182F3C" w:rsidP="006B54AE">
      <w:pPr>
        <w:pStyle w:val="a9"/>
        <w:numPr>
          <w:ilvl w:val="0"/>
          <w:numId w:val="133"/>
        </w:numPr>
        <w:tabs>
          <w:tab w:val="left" w:pos="2670"/>
        </w:tabs>
        <w:ind w:right="589" w:firstLine="707"/>
        <w:jc w:val="both"/>
        <w:rPr>
          <w:sz w:val="24"/>
        </w:rPr>
      </w:pPr>
      <w:r>
        <w:rPr>
          <w:sz w:val="24"/>
        </w:rPr>
        <w:t>сформированность</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познания</w:t>
      </w:r>
      <w:r>
        <w:rPr>
          <w:spacing w:val="1"/>
          <w:sz w:val="24"/>
        </w:rPr>
        <w:t xml:space="preserve"> </w:t>
      </w:r>
      <w:r>
        <w:rPr>
          <w:sz w:val="24"/>
        </w:rPr>
        <w:t>отечественной и других культур, уважительного отношения к ним; осознанное умение</w:t>
      </w:r>
      <w:r>
        <w:rPr>
          <w:spacing w:val="1"/>
          <w:sz w:val="24"/>
        </w:rPr>
        <w:t xml:space="preserve"> </w:t>
      </w:r>
      <w:r>
        <w:rPr>
          <w:sz w:val="24"/>
        </w:rPr>
        <w:t>внимательно</w:t>
      </w:r>
      <w:r>
        <w:rPr>
          <w:spacing w:val="1"/>
          <w:sz w:val="24"/>
        </w:rPr>
        <w:t xml:space="preserve"> </w:t>
      </w:r>
      <w:r>
        <w:rPr>
          <w:sz w:val="24"/>
        </w:rPr>
        <w:t>читать,</w:t>
      </w:r>
      <w:r>
        <w:rPr>
          <w:spacing w:val="1"/>
          <w:sz w:val="24"/>
        </w:rPr>
        <w:t xml:space="preserve"> </w:t>
      </w:r>
      <w:r>
        <w:rPr>
          <w:sz w:val="24"/>
        </w:rPr>
        <w:t>понимать</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интерпретировать</w:t>
      </w:r>
      <w:r>
        <w:rPr>
          <w:spacing w:val="60"/>
          <w:sz w:val="24"/>
        </w:rPr>
        <w:t xml:space="preserve"> </w:t>
      </w:r>
      <w:r>
        <w:rPr>
          <w:sz w:val="24"/>
        </w:rPr>
        <w:t>художественный</w:t>
      </w:r>
      <w:r>
        <w:rPr>
          <w:spacing w:val="1"/>
          <w:sz w:val="24"/>
        </w:rPr>
        <w:t xml:space="preserve"> </w:t>
      </w:r>
      <w:r>
        <w:rPr>
          <w:sz w:val="24"/>
        </w:rPr>
        <w:t>текст;</w:t>
      </w:r>
    </w:p>
    <w:p w:rsidR="00445874" w:rsidRDefault="00182F3C" w:rsidP="006B54AE">
      <w:pPr>
        <w:pStyle w:val="a9"/>
        <w:numPr>
          <w:ilvl w:val="0"/>
          <w:numId w:val="133"/>
        </w:numPr>
        <w:tabs>
          <w:tab w:val="left" w:pos="2670"/>
        </w:tabs>
        <w:spacing w:before="1"/>
        <w:ind w:right="582" w:firstLine="707"/>
        <w:jc w:val="both"/>
        <w:rPr>
          <w:sz w:val="24"/>
        </w:rPr>
      </w:pPr>
      <w:r>
        <w:rPr>
          <w:sz w:val="24"/>
        </w:rPr>
        <w:t>знание</w:t>
      </w:r>
      <w:r>
        <w:rPr>
          <w:spacing w:val="1"/>
          <w:sz w:val="24"/>
        </w:rPr>
        <w:t xml:space="preserve"> </w:t>
      </w:r>
      <w:r>
        <w:rPr>
          <w:sz w:val="24"/>
        </w:rPr>
        <w:t>содержания,</w:t>
      </w:r>
      <w:r>
        <w:rPr>
          <w:spacing w:val="1"/>
          <w:sz w:val="24"/>
        </w:rPr>
        <w:t xml:space="preserve"> </w:t>
      </w:r>
      <w:r>
        <w:rPr>
          <w:sz w:val="24"/>
        </w:rPr>
        <w:t>понимание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историко-</w:t>
      </w:r>
      <w:r>
        <w:rPr>
          <w:spacing w:val="1"/>
          <w:sz w:val="24"/>
        </w:rPr>
        <w:t xml:space="preserve"> </w:t>
      </w:r>
      <w:r>
        <w:rPr>
          <w:sz w:val="24"/>
        </w:rPr>
        <w:t>культурного</w:t>
      </w:r>
      <w:r>
        <w:rPr>
          <w:spacing w:val="1"/>
          <w:sz w:val="24"/>
        </w:rPr>
        <w:t xml:space="preserve"> </w:t>
      </w:r>
      <w:r>
        <w:rPr>
          <w:sz w:val="24"/>
        </w:rPr>
        <w:t>и</w:t>
      </w:r>
      <w:r>
        <w:rPr>
          <w:spacing w:val="1"/>
          <w:sz w:val="24"/>
        </w:rPr>
        <w:t xml:space="preserve"> </w:t>
      </w:r>
      <w:r>
        <w:rPr>
          <w:sz w:val="24"/>
        </w:rPr>
        <w:t>нравственно-ценностного</w:t>
      </w:r>
      <w:r>
        <w:rPr>
          <w:spacing w:val="1"/>
          <w:sz w:val="24"/>
        </w:rPr>
        <w:t xml:space="preserve"> </w:t>
      </w:r>
      <w:r>
        <w:rPr>
          <w:sz w:val="24"/>
        </w:rPr>
        <w:t>взаимовлияния</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классической</w:t>
      </w:r>
      <w:r>
        <w:rPr>
          <w:spacing w:val="1"/>
          <w:sz w:val="24"/>
        </w:rPr>
        <w:t xml:space="preserve"> </w:t>
      </w:r>
      <w:r>
        <w:rPr>
          <w:sz w:val="24"/>
        </w:rPr>
        <w:t>литературы,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литератур</w:t>
      </w:r>
      <w:r>
        <w:rPr>
          <w:spacing w:val="1"/>
          <w:sz w:val="24"/>
        </w:rPr>
        <w:t xml:space="preserve"> </w:t>
      </w:r>
      <w:r>
        <w:rPr>
          <w:sz w:val="24"/>
        </w:rPr>
        <w:t>народов</w:t>
      </w:r>
      <w:r>
        <w:rPr>
          <w:spacing w:val="1"/>
          <w:sz w:val="24"/>
        </w:rPr>
        <w:t xml:space="preserve"> </w:t>
      </w:r>
      <w:r>
        <w:rPr>
          <w:sz w:val="24"/>
        </w:rPr>
        <w:t>России</w:t>
      </w:r>
      <w:r>
        <w:rPr>
          <w:spacing w:val="61"/>
          <w:sz w:val="24"/>
        </w:rPr>
        <w:t xml:space="preserve"> </w:t>
      </w:r>
      <w:r>
        <w:rPr>
          <w:sz w:val="24"/>
        </w:rPr>
        <w:t>(вторая</w:t>
      </w:r>
      <w:r>
        <w:rPr>
          <w:spacing w:val="-57"/>
          <w:sz w:val="24"/>
        </w:rPr>
        <w:t xml:space="preserve"> </w:t>
      </w:r>
      <w:r>
        <w:rPr>
          <w:sz w:val="24"/>
        </w:rPr>
        <w:t>половина</w:t>
      </w:r>
      <w:r>
        <w:rPr>
          <w:spacing w:val="-2"/>
          <w:sz w:val="24"/>
        </w:rPr>
        <w:t xml:space="preserve"> </w:t>
      </w:r>
      <w:r>
        <w:rPr>
          <w:sz w:val="24"/>
        </w:rPr>
        <w:t>XIX</w:t>
      </w:r>
      <w:r>
        <w:rPr>
          <w:spacing w:val="-1"/>
          <w:sz w:val="24"/>
        </w:rPr>
        <w:t xml:space="preserve"> </w:t>
      </w:r>
      <w:r>
        <w:rPr>
          <w:sz w:val="24"/>
        </w:rPr>
        <w:t>века);</w:t>
      </w:r>
    </w:p>
    <w:p w:rsidR="00445874" w:rsidRDefault="00182F3C" w:rsidP="006B54AE">
      <w:pPr>
        <w:pStyle w:val="a9"/>
        <w:numPr>
          <w:ilvl w:val="0"/>
          <w:numId w:val="133"/>
        </w:numPr>
        <w:tabs>
          <w:tab w:val="left" w:pos="2670"/>
        </w:tabs>
        <w:ind w:right="585" w:firstLine="707"/>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историко-культурный</w:t>
      </w:r>
      <w:r>
        <w:rPr>
          <w:spacing w:val="1"/>
          <w:sz w:val="24"/>
        </w:rPr>
        <w:t xml:space="preserve"> </w:t>
      </w:r>
      <w:r>
        <w:rPr>
          <w:sz w:val="24"/>
        </w:rPr>
        <w:t>контекст и контекст творчества писателя в процессе анализа художественных текстов,</w:t>
      </w:r>
      <w:r>
        <w:rPr>
          <w:spacing w:val="1"/>
          <w:sz w:val="24"/>
        </w:rPr>
        <w:t xml:space="preserve"> </w:t>
      </w:r>
      <w:r>
        <w:rPr>
          <w:sz w:val="24"/>
        </w:rPr>
        <w:t>выявлять</w:t>
      </w:r>
      <w:r>
        <w:rPr>
          <w:spacing w:val="1"/>
          <w:sz w:val="24"/>
        </w:rPr>
        <w:t xml:space="preserve"> </w:t>
      </w:r>
      <w:r>
        <w:rPr>
          <w:sz w:val="24"/>
        </w:rPr>
        <w:t>связь</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XIX</w:t>
      </w:r>
      <w:r>
        <w:rPr>
          <w:spacing w:val="1"/>
          <w:sz w:val="24"/>
        </w:rPr>
        <w:t xml:space="preserve"> </w:t>
      </w:r>
      <w:r>
        <w:rPr>
          <w:sz w:val="24"/>
        </w:rPr>
        <w:t>века</w:t>
      </w:r>
      <w:r>
        <w:rPr>
          <w:spacing w:val="1"/>
          <w:sz w:val="24"/>
        </w:rPr>
        <w:t xml:space="preserve"> </w:t>
      </w:r>
      <w:r>
        <w:rPr>
          <w:sz w:val="24"/>
        </w:rPr>
        <w:t>со</w:t>
      </w:r>
      <w:r>
        <w:rPr>
          <w:spacing w:val="1"/>
          <w:sz w:val="24"/>
        </w:rPr>
        <w:t xml:space="preserve"> </w:t>
      </w:r>
      <w:r>
        <w:rPr>
          <w:sz w:val="24"/>
        </w:rPr>
        <w:t>временем</w:t>
      </w:r>
      <w:r>
        <w:rPr>
          <w:spacing w:val="1"/>
          <w:sz w:val="24"/>
        </w:rPr>
        <w:t xml:space="preserve"> </w:t>
      </w:r>
      <w:r>
        <w:rPr>
          <w:sz w:val="24"/>
        </w:rPr>
        <w:t>написания, с современностью и традицией; умение раскрывать конкретно-историческое и</w:t>
      </w:r>
      <w:r>
        <w:rPr>
          <w:spacing w:val="1"/>
          <w:sz w:val="24"/>
        </w:rPr>
        <w:t xml:space="preserve"> </w:t>
      </w:r>
      <w:r>
        <w:rPr>
          <w:sz w:val="24"/>
        </w:rPr>
        <w:t>общечеловеческое</w:t>
      </w:r>
      <w:r>
        <w:rPr>
          <w:spacing w:val="-2"/>
          <w:sz w:val="24"/>
        </w:rPr>
        <w:t xml:space="preserve"> </w:t>
      </w:r>
      <w:r>
        <w:rPr>
          <w:sz w:val="24"/>
        </w:rPr>
        <w:t>содержание</w:t>
      </w:r>
      <w:r>
        <w:rPr>
          <w:spacing w:val="-1"/>
          <w:sz w:val="24"/>
        </w:rPr>
        <w:t xml:space="preserve"> </w:t>
      </w:r>
      <w:r>
        <w:rPr>
          <w:sz w:val="24"/>
        </w:rPr>
        <w:t>литературных</w:t>
      </w:r>
      <w:r>
        <w:rPr>
          <w:spacing w:val="1"/>
          <w:sz w:val="24"/>
        </w:rPr>
        <w:t xml:space="preserve"> </w:t>
      </w:r>
      <w:r>
        <w:rPr>
          <w:sz w:val="24"/>
        </w:rPr>
        <w:t>произведений;</w:t>
      </w:r>
    </w:p>
    <w:p w:rsidR="00445874" w:rsidRDefault="00182F3C" w:rsidP="006B54AE">
      <w:pPr>
        <w:pStyle w:val="a9"/>
        <w:numPr>
          <w:ilvl w:val="0"/>
          <w:numId w:val="133"/>
        </w:numPr>
        <w:tabs>
          <w:tab w:val="left" w:pos="2670"/>
        </w:tabs>
        <w:spacing w:before="1"/>
        <w:ind w:right="585" w:firstLine="707"/>
        <w:jc w:val="both"/>
        <w:rPr>
          <w:sz w:val="24"/>
        </w:rPr>
      </w:pPr>
      <w:r>
        <w:rPr>
          <w:sz w:val="24"/>
        </w:rPr>
        <w:t>способность выявлять в произведениях художественной литературы XIX века</w:t>
      </w:r>
      <w:r>
        <w:rPr>
          <w:spacing w:val="1"/>
          <w:sz w:val="24"/>
        </w:rPr>
        <w:t xml:space="preserve"> </w:t>
      </w:r>
      <w:r>
        <w:rPr>
          <w:sz w:val="24"/>
        </w:rPr>
        <w:t>образы,</w:t>
      </w:r>
      <w:r>
        <w:rPr>
          <w:spacing w:val="1"/>
          <w:sz w:val="24"/>
        </w:rPr>
        <w:t xml:space="preserve"> </w:t>
      </w:r>
      <w:r>
        <w:rPr>
          <w:sz w:val="24"/>
        </w:rPr>
        <w:t>темы,</w:t>
      </w:r>
      <w:r>
        <w:rPr>
          <w:spacing w:val="1"/>
          <w:sz w:val="24"/>
        </w:rPr>
        <w:t xml:space="preserve"> </w:t>
      </w:r>
      <w:r>
        <w:rPr>
          <w:sz w:val="24"/>
        </w:rPr>
        <w:t>идеи,</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своё</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в</w:t>
      </w:r>
      <w:r>
        <w:rPr>
          <w:spacing w:val="1"/>
          <w:sz w:val="24"/>
        </w:rPr>
        <w:t xml:space="preserve"> </w:t>
      </w:r>
      <w:r>
        <w:rPr>
          <w:sz w:val="24"/>
        </w:rPr>
        <w:t>развёрнутых</w:t>
      </w:r>
      <w:r>
        <w:rPr>
          <w:spacing w:val="1"/>
          <w:sz w:val="24"/>
        </w:rPr>
        <w:t xml:space="preserve"> </w:t>
      </w:r>
      <w:r>
        <w:rPr>
          <w:sz w:val="24"/>
        </w:rPr>
        <w:t>аргументированных устных и письменных высказываниях; участвовать в дискуссии на</w:t>
      </w:r>
      <w:r>
        <w:rPr>
          <w:spacing w:val="1"/>
          <w:sz w:val="24"/>
        </w:rPr>
        <w:t xml:space="preserve"> </w:t>
      </w:r>
      <w:r>
        <w:rPr>
          <w:sz w:val="24"/>
        </w:rPr>
        <w:t>литературные темы; иметь</w:t>
      </w:r>
      <w:r>
        <w:rPr>
          <w:spacing w:val="1"/>
          <w:sz w:val="24"/>
        </w:rPr>
        <w:t xml:space="preserve"> </w:t>
      </w:r>
      <w:r>
        <w:rPr>
          <w:sz w:val="24"/>
        </w:rPr>
        <w:t>устойчивые навыки</w:t>
      </w:r>
      <w:r>
        <w:rPr>
          <w:spacing w:val="1"/>
          <w:sz w:val="24"/>
        </w:rPr>
        <w:t xml:space="preserve"> </w:t>
      </w:r>
      <w:r>
        <w:rPr>
          <w:sz w:val="24"/>
        </w:rPr>
        <w:t>устной</w:t>
      </w:r>
      <w:r>
        <w:rPr>
          <w:spacing w:val="1"/>
          <w:sz w:val="24"/>
        </w:rPr>
        <w:t xml:space="preserve"> </w:t>
      </w:r>
      <w:r>
        <w:rPr>
          <w:sz w:val="24"/>
        </w:rPr>
        <w:t>и письменной речи в процессе</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обсуждения</w:t>
      </w:r>
      <w:r>
        <w:rPr>
          <w:spacing w:val="-1"/>
          <w:sz w:val="24"/>
        </w:rPr>
        <w:t xml:space="preserve"> </w:t>
      </w:r>
      <w:r>
        <w:rPr>
          <w:sz w:val="24"/>
        </w:rPr>
        <w:t>лучших</w:t>
      </w:r>
      <w:r>
        <w:rPr>
          <w:spacing w:val="1"/>
          <w:sz w:val="24"/>
        </w:rPr>
        <w:t xml:space="preserve"> </w:t>
      </w:r>
      <w:r>
        <w:rPr>
          <w:sz w:val="24"/>
        </w:rPr>
        <w:t>образцов</w:t>
      </w:r>
      <w:r>
        <w:rPr>
          <w:spacing w:val="-1"/>
          <w:sz w:val="24"/>
        </w:rPr>
        <w:t xml:space="preserve"> </w:t>
      </w:r>
      <w:r>
        <w:rPr>
          <w:sz w:val="24"/>
        </w:rPr>
        <w:t>отечественной</w:t>
      </w:r>
      <w:r>
        <w:rPr>
          <w:spacing w:val="-3"/>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p>
    <w:p w:rsidR="00445874" w:rsidRDefault="00182F3C" w:rsidP="006B54AE">
      <w:pPr>
        <w:pStyle w:val="a9"/>
        <w:numPr>
          <w:ilvl w:val="0"/>
          <w:numId w:val="133"/>
        </w:numPr>
        <w:tabs>
          <w:tab w:val="left" w:pos="2670"/>
        </w:tabs>
        <w:ind w:right="585" w:firstLine="707"/>
        <w:jc w:val="both"/>
        <w:rPr>
          <w:sz w:val="24"/>
        </w:rPr>
      </w:pPr>
      <w:r>
        <w:rPr>
          <w:sz w:val="24"/>
        </w:rPr>
        <w:t>осмысление художественной картины жизни, созданной автором в литературном</w:t>
      </w:r>
      <w:r>
        <w:rPr>
          <w:spacing w:val="-57"/>
          <w:sz w:val="24"/>
        </w:rPr>
        <w:t xml:space="preserve"> </w:t>
      </w:r>
      <w:r>
        <w:rPr>
          <w:sz w:val="24"/>
        </w:rPr>
        <w:t>произведении, в единстве эмоционального личностного восприятия и интеллектуального</w:t>
      </w:r>
      <w:r>
        <w:rPr>
          <w:spacing w:val="1"/>
          <w:sz w:val="24"/>
        </w:rPr>
        <w:t xml:space="preserve"> </w:t>
      </w:r>
      <w:r>
        <w:rPr>
          <w:sz w:val="24"/>
        </w:rPr>
        <w:t>понимания;</w:t>
      </w:r>
      <w:r>
        <w:rPr>
          <w:spacing w:val="1"/>
          <w:sz w:val="24"/>
        </w:rPr>
        <w:t xml:space="preserve"> </w:t>
      </w:r>
      <w:r>
        <w:rPr>
          <w:sz w:val="24"/>
        </w:rPr>
        <w:t>умение</w:t>
      </w:r>
      <w:r>
        <w:rPr>
          <w:spacing w:val="1"/>
          <w:sz w:val="24"/>
        </w:rPr>
        <w:t xml:space="preserve"> </w:t>
      </w:r>
      <w:r>
        <w:rPr>
          <w:sz w:val="24"/>
        </w:rPr>
        <w:t>эмоционально</w:t>
      </w:r>
      <w:r>
        <w:rPr>
          <w:spacing w:val="1"/>
          <w:sz w:val="24"/>
        </w:rPr>
        <w:t xml:space="preserve"> </w:t>
      </w:r>
      <w:r>
        <w:rPr>
          <w:sz w:val="24"/>
        </w:rPr>
        <w:t>откликаться</w:t>
      </w:r>
      <w:r>
        <w:rPr>
          <w:spacing w:val="1"/>
          <w:sz w:val="24"/>
        </w:rPr>
        <w:t xml:space="preserve"> </w:t>
      </w:r>
      <w:r>
        <w:rPr>
          <w:sz w:val="24"/>
        </w:rPr>
        <w:t>на</w:t>
      </w:r>
      <w:r>
        <w:rPr>
          <w:spacing w:val="1"/>
          <w:sz w:val="24"/>
        </w:rPr>
        <w:t xml:space="preserve"> </w:t>
      </w:r>
      <w:r>
        <w:rPr>
          <w:sz w:val="24"/>
        </w:rPr>
        <w:t>прочитанное,</w:t>
      </w:r>
      <w:r>
        <w:rPr>
          <w:spacing w:val="1"/>
          <w:sz w:val="24"/>
        </w:rPr>
        <w:t xml:space="preserve"> </w:t>
      </w:r>
      <w:r>
        <w:rPr>
          <w:sz w:val="24"/>
        </w:rPr>
        <w:t>выражать</w:t>
      </w:r>
      <w:r>
        <w:rPr>
          <w:spacing w:val="1"/>
          <w:sz w:val="24"/>
        </w:rPr>
        <w:t xml:space="preserve"> </w:t>
      </w:r>
      <w:r>
        <w:rPr>
          <w:sz w:val="24"/>
        </w:rPr>
        <w:t>личное</w:t>
      </w:r>
      <w:r>
        <w:rPr>
          <w:spacing w:val="1"/>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нему, передавать читательские</w:t>
      </w:r>
      <w:r>
        <w:rPr>
          <w:spacing w:val="-1"/>
          <w:sz w:val="24"/>
        </w:rPr>
        <w:t xml:space="preserve"> </w:t>
      </w:r>
      <w:r>
        <w:rPr>
          <w:sz w:val="24"/>
        </w:rPr>
        <w:t>впечатления;</w:t>
      </w:r>
    </w:p>
    <w:p w:rsidR="00445874" w:rsidRDefault="00182F3C" w:rsidP="006B54AE">
      <w:pPr>
        <w:pStyle w:val="a9"/>
        <w:numPr>
          <w:ilvl w:val="0"/>
          <w:numId w:val="133"/>
        </w:numPr>
        <w:tabs>
          <w:tab w:val="left" w:pos="2670"/>
        </w:tabs>
        <w:ind w:right="589" w:firstLine="707"/>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особенностей обучающихся) читать, в том числе наизусть не менее 10 произведений и</w:t>
      </w:r>
      <w:r>
        <w:rPr>
          <w:spacing w:val="1"/>
          <w:sz w:val="24"/>
        </w:rPr>
        <w:t xml:space="preserve"> </w:t>
      </w:r>
      <w:r>
        <w:rPr>
          <w:sz w:val="24"/>
        </w:rPr>
        <w:t>(или)</w:t>
      </w:r>
      <w:r>
        <w:rPr>
          <w:spacing w:val="-1"/>
          <w:sz w:val="24"/>
        </w:rPr>
        <w:t xml:space="preserve"> </w:t>
      </w:r>
      <w:r>
        <w:rPr>
          <w:sz w:val="24"/>
        </w:rPr>
        <w:t>фрагментов;</w:t>
      </w:r>
    </w:p>
    <w:p w:rsidR="00445874" w:rsidRDefault="00182F3C" w:rsidP="006B54AE">
      <w:pPr>
        <w:pStyle w:val="a9"/>
        <w:numPr>
          <w:ilvl w:val="0"/>
          <w:numId w:val="133"/>
        </w:numPr>
        <w:tabs>
          <w:tab w:val="left" w:pos="2670"/>
        </w:tabs>
        <w:spacing w:before="1"/>
        <w:ind w:right="582" w:firstLine="707"/>
        <w:jc w:val="both"/>
        <w:rPr>
          <w:sz w:val="24"/>
        </w:rPr>
      </w:pPr>
      <w:r>
        <w:rPr>
          <w:sz w:val="24"/>
        </w:rPr>
        <w:t>овладение умениями анализа и интерпретации художественных произведений в</w:t>
      </w:r>
      <w:r>
        <w:rPr>
          <w:spacing w:val="1"/>
          <w:sz w:val="24"/>
        </w:rPr>
        <w:t xml:space="preserve"> </w:t>
      </w:r>
      <w:r>
        <w:rPr>
          <w:sz w:val="24"/>
        </w:rPr>
        <w:t>единстве формы и содержания (с учётом неоднозначности заложенных в нём смыслов и</w:t>
      </w:r>
      <w:r>
        <w:rPr>
          <w:spacing w:val="1"/>
          <w:sz w:val="24"/>
        </w:rPr>
        <w:t xml:space="preserve"> </w:t>
      </w:r>
      <w:r>
        <w:rPr>
          <w:sz w:val="24"/>
        </w:rPr>
        <w:t>наличия в нём подтекста) с использованием теоретико-литературных терминов и понятий</w:t>
      </w:r>
      <w:r>
        <w:rPr>
          <w:spacing w:val="1"/>
          <w:sz w:val="24"/>
        </w:rPr>
        <w:t xml:space="preserve"> </w:t>
      </w:r>
      <w:r>
        <w:rPr>
          <w:sz w:val="24"/>
        </w:rPr>
        <w:t>(в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конкретно-</w:t>
      </w:r>
      <w:r>
        <w:rPr>
          <w:spacing w:val="1"/>
          <w:sz w:val="24"/>
        </w:rPr>
        <w:t xml:space="preserve"> </w:t>
      </w:r>
      <w:r>
        <w:rPr>
          <w:sz w:val="24"/>
        </w:rPr>
        <w:t>историческое,</w:t>
      </w:r>
      <w:r>
        <w:rPr>
          <w:spacing w:val="1"/>
          <w:sz w:val="24"/>
        </w:rPr>
        <w:t xml:space="preserve"> </w:t>
      </w:r>
      <w:r>
        <w:rPr>
          <w:sz w:val="24"/>
        </w:rPr>
        <w:t>общечеловеческое</w:t>
      </w:r>
      <w:r>
        <w:rPr>
          <w:spacing w:val="1"/>
          <w:sz w:val="24"/>
        </w:rPr>
        <w:t xml:space="preserve"> </w:t>
      </w:r>
      <w:r>
        <w:rPr>
          <w:sz w:val="24"/>
        </w:rPr>
        <w:t>и</w:t>
      </w:r>
      <w:r>
        <w:rPr>
          <w:spacing w:val="1"/>
          <w:sz w:val="24"/>
        </w:rPr>
        <w:t xml:space="preserve"> </w:t>
      </w:r>
      <w:r>
        <w:rPr>
          <w:sz w:val="24"/>
        </w:rPr>
        <w:t>национальное</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писателя;</w:t>
      </w:r>
      <w:r>
        <w:rPr>
          <w:spacing w:val="1"/>
          <w:sz w:val="24"/>
        </w:rPr>
        <w:t xml:space="preserve"> </w:t>
      </w:r>
      <w:r>
        <w:rPr>
          <w:sz w:val="24"/>
        </w:rPr>
        <w:t>традиция</w:t>
      </w:r>
      <w:r>
        <w:rPr>
          <w:spacing w:val="1"/>
          <w:sz w:val="24"/>
        </w:rPr>
        <w:t xml:space="preserve"> </w:t>
      </w:r>
      <w:r>
        <w:rPr>
          <w:sz w:val="24"/>
        </w:rPr>
        <w:t>и</w:t>
      </w:r>
      <w:r>
        <w:rPr>
          <w:spacing w:val="1"/>
          <w:sz w:val="24"/>
        </w:rPr>
        <w:t xml:space="preserve"> </w:t>
      </w:r>
      <w:r>
        <w:rPr>
          <w:sz w:val="24"/>
        </w:rPr>
        <w:t>новаторство;</w:t>
      </w:r>
      <w:r>
        <w:rPr>
          <w:spacing w:val="1"/>
          <w:sz w:val="24"/>
        </w:rPr>
        <w:t xml:space="preserve"> </w:t>
      </w:r>
      <w:r>
        <w:rPr>
          <w:sz w:val="24"/>
        </w:rPr>
        <w:t>авторский</w:t>
      </w:r>
      <w:r>
        <w:rPr>
          <w:spacing w:val="1"/>
          <w:sz w:val="24"/>
        </w:rPr>
        <w:t xml:space="preserve"> </w:t>
      </w:r>
      <w:r>
        <w:rPr>
          <w:sz w:val="24"/>
        </w:rPr>
        <w:t>замысел</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воплощение;</w:t>
      </w:r>
      <w:r>
        <w:rPr>
          <w:spacing w:val="1"/>
          <w:sz w:val="24"/>
        </w:rPr>
        <w:t xml:space="preserve"> </w:t>
      </w:r>
      <w:r>
        <w:rPr>
          <w:sz w:val="24"/>
        </w:rPr>
        <w:t>художественное</w:t>
      </w:r>
      <w:r>
        <w:rPr>
          <w:spacing w:val="1"/>
          <w:sz w:val="24"/>
        </w:rPr>
        <w:t xml:space="preserve"> </w:t>
      </w:r>
      <w:r>
        <w:rPr>
          <w:sz w:val="24"/>
        </w:rPr>
        <w:t>время</w:t>
      </w:r>
      <w:r>
        <w:rPr>
          <w:spacing w:val="61"/>
          <w:sz w:val="24"/>
        </w:rPr>
        <w:t xml:space="preserve"> </w:t>
      </w:r>
      <w:r>
        <w:rPr>
          <w:sz w:val="24"/>
        </w:rPr>
        <w:t>и</w:t>
      </w:r>
      <w:r>
        <w:rPr>
          <w:spacing w:val="-57"/>
          <w:sz w:val="24"/>
        </w:rPr>
        <w:t xml:space="preserve"> </w:t>
      </w:r>
      <w:r>
        <w:rPr>
          <w:sz w:val="24"/>
        </w:rPr>
        <w:t>пространство; миф и литература; историзм, народность; историко-литературный процесс;</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течения:</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литературные</w:t>
      </w:r>
      <w:r>
        <w:rPr>
          <w:spacing w:val="1"/>
          <w:sz w:val="24"/>
        </w:rPr>
        <w:t xml:space="preserve"> </w:t>
      </w:r>
      <w:r>
        <w:rPr>
          <w:sz w:val="24"/>
        </w:rPr>
        <w:t>жанры;</w:t>
      </w:r>
      <w:r>
        <w:rPr>
          <w:spacing w:val="1"/>
          <w:sz w:val="24"/>
        </w:rPr>
        <w:t xml:space="preserve"> </w:t>
      </w:r>
      <w:r>
        <w:rPr>
          <w:sz w:val="24"/>
        </w:rPr>
        <w:t>трагическое и комическое; психологизм; тематика и проблематика; авторская позиция;</w:t>
      </w:r>
      <w:r>
        <w:rPr>
          <w:spacing w:val="1"/>
          <w:sz w:val="24"/>
        </w:rPr>
        <w:t xml:space="preserve"> </w:t>
      </w:r>
      <w:r>
        <w:rPr>
          <w:sz w:val="24"/>
        </w:rPr>
        <w:t>фабула;</w:t>
      </w:r>
      <w:r>
        <w:rPr>
          <w:spacing w:val="1"/>
          <w:sz w:val="24"/>
        </w:rPr>
        <w:t xml:space="preserve"> </w:t>
      </w:r>
      <w:r>
        <w:rPr>
          <w:sz w:val="24"/>
        </w:rPr>
        <w:t>виды</w:t>
      </w:r>
      <w:r>
        <w:rPr>
          <w:spacing w:val="1"/>
          <w:sz w:val="24"/>
        </w:rPr>
        <w:t xml:space="preserve"> </w:t>
      </w:r>
      <w:r>
        <w:rPr>
          <w:sz w:val="24"/>
        </w:rPr>
        <w:t>тропов</w:t>
      </w:r>
      <w:r>
        <w:rPr>
          <w:spacing w:val="1"/>
          <w:sz w:val="24"/>
        </w:rPr>
        <w:t xml:space="preserve"> </w:t>
      </w:r>
      <w:r>
        <w:rPr>
          <w:sz w:val="24"/>
        </w:rPr>
        <w:t>и</w:t>
      </w:r>
      <w:r>
        <w:rPr>
          <w:spacing w:val="1"/>
          <w:sz w:val="24"/>
        </w:rPr>
        <w:t xml:space="preserve"> </w:t>
      </w:r>
      <w:r>
        <w:rPr>
          <w:sz w:val="24"/>
        </w:rPr>
        <w:t>фигуры</w:t>
      </w:r>
      <w:r>
        <w:rPr>
          <w:spacing w:val="1"/>
          <w:sz w:val="24"/>
        </w:rPr>
        <w:t xml:space="preserve"> </w:t>
      </w:r>
      <w:r>
        <w:rPr>
          <w:sz w:val="24"/>
        </w:rPr>
        <w:t>речи;</w:t>
      </w:r>
      <w:r>
        <w:rPr>
          <w:spacing w:val="1"/>
          <w:sz w:val="24"/>
        </w:rPr>
        <w:t xml:space="preserve"> </w:t>
      </w:r>
      <w:r>
        <w:rPr>
          <w:sz w:val="24"/>
        </w:rPr>
        <w:t>внутренняя</w:t>
      </w:r>
      <w:r>
        <w:rPr>
          <w:spacing w:val="1"/>
          <w:sz w:val="24"/>
        </w:rPr>
        <w:t xml:space="preserve"> </w:t>
      </w:r>
      <w:r>
        <w:rPr>
          <w:sz w:val="24"/>
        </w:rPr>
        <w:t>речь;</w:t>
      </w:r>
      <w:r>
        <w:rPr>
          <w:spacing w:val="1"/>
          <w:sz w:val="24"/>
        </w:rPr>
        <w:t xml:space="preserve"> </w:t>
      </w:r>
      <w:r>
        <w:rPr>
          <w:sz w:val="24"/>
        </w:rPr>
        <w:t>стиль,</w:t>
      </w:r>
      <w:r>
        <w:rPr>
          <w:spacing w:val="1"/>
          <w:sz w:val="24"/>
        </w:rPr>
        <w:t xml:space="preserve"> </w:t>
      </w:r>
      <w:r>
        <w:rPr>
          <w:sz w:val="24"/>
        </w:rPr>
        <w:t>стилизация;</w:t>
      </w:r>
      <w:r>
        <w:rPr>
          <w:spacing w:val="1"/>
          <w:sz w:val="24"/>
        </w:rPr>
        <w:t xml:space="preserve"> </w:t>
      </w:r>
      <w:r>
        <w:rPr>
          <w:sz w:val="24"/>
        </w:rPr>
        <w:t>аллюзия,</w:t>
      </w:r>
      <w:r>
        <w:rPr>
          <w:spacing w:val="1"/>
          <w:sz w:val="24"/>
        </w:rPr>
        <w:t xml:space="preserve"> </w:t>
      </w:r>
      <w:r>
        <w:rPr>
          <w:sz w:val="24"/>
        </w:rPr>
        <w:t>подтекст;</w:t>
      </w:r>
      <w:r>
        <w:rPr>
          <w:spacing w:val="1"/>
          <w:sz w:val="24"/>
        </w:rPr>
        <w:t xml:space="preserve"> </w:t>
      </w:r>
      <w:r>
        <w:rPr>
          <w:sz w:val="24"/>
        </w:rPr>
        <w:t>символ;</w:t>
      </w:r>
      <w:r>
        <w:rPr>
          <w:spacing w:val="1"/>
          <w:sz w:val="24"/>
        </w:rPr>
        <w:t xml:space="preserve"> </w:t>
      </w:r>
      <w:r>
        <w:rPr>
          <w:sz w:val="24"/>
        </w:rPr>
        <w:t>системы</w:t>
      </w:r>
      <w:r>
        <w:rPr>
          <w:spacing w:val="1"/>
          <w:sz w:val="24"/>
        </w:rPr>
        <w:t xml:space="preserve"> </w:t>
      </w:r>
      <w:r>
        <w:rPr>
          <w:sz w:val="24"/>
        </w:rPr>
        <w:t>стихосложения</w:t>
      </w:r>
      <w:r>
        <w:rPr>
          <w:spacing w:val="1"/>
          <w:sz w:val="24"/>
        </w:rPr>
        <w:t xml:space="preserve"> </w:t>
      </w:r>
      <w:r>
        <w:rPr>
          <w:sz w:val="24"/>
        </w:rPr>
        <w:t>(тоническая,</w:t>
      </w:r>
      <w:r>
        <w:rPr>
          <w:spacing w:val="1"/>
          <w:sz w:val="24"/>
        </w:rPr>
        <w:t xml:space="preserve"> </w:t>
      </w:r>
      <w:r>
        <w:rPr>
          <w:sz w:val="24"/>
        </w:rPr>
        <w:t>силлабическая,</w:t>
      </w:r>
      <w:r>
        <w:rPr>
          <w:spacing w:val="1"/>
          <w:sz w:val="24"/>
        </w:rPr>
        <w:t xml:space="preserve"> </w:t>
      </w:r>
      <w:r>
        <w:rPr>
          <w:sz w:val="24"/>
        </w:rPr>
        <w:t>силлабо-</w:t>
      </w:r>
      <w:r>
        <w:rPr>
          <w:spacing w:val="1"/>
          <w:sz w:val="24"/>
        </w:rPr>
        <w:t xml:space="preserve"> </w:t>
      </w:r>
      <w:r>
        <w:rPr>
          <w:sz w:val="24"/>
        </w:rPr>
        <w:t>тоническая);</w:t>
      </w:r>
      <w:r>
        <w:rPr>
          <w:spacing w:val="1"/>
          <w:sz w:val="24"/>
        </w:rPr>
        <w:t xml:space="preserve"> </w:t>
      </w:r>
      <w:r>
        <w:rPr>
          <w:sz w:val="24"/>
        </w:rPr>
        <w:t>«вечные</w:t>
      </w:r>
      <w:r>
        <w:rPr>
          <w:spacing w:val="1"/>
          <w:sz w:val="24"/>
        </w:rPr>
        <w:t xml:space="preserve"> </w:t>
      </w:r>
      <w:r>
        <w:rPr>
          <w:sz w:val="24"/>
        </w:rPr>
        <w:t>темы»</w:t>
      </w:r>
      <w:r>
        <w:rPr>
          <w:spacing w:val="1"/>
          <w:sz w:val="24"/>
        </w:rPr>
        <w:t xml:space="preserve"> </w:t>
      </w:r>
      <w:r>
        <w:rPr>
          <w:sz w:val="24"/>
        </w:rPr>
        <w:t>и</w:t>
      </w:r>
      <w:r>
        <w:rPr>
          <w:spacing w:val="1"/>
          <w:sz w:val="24"/>
        </w:rPr>
        <w:t xml:space="preserve"> </w:t>
      </w:r>
      <w:r>
        <w:rPr>
          <w:sz w:val="24"/>
        </w:rPr>
        <w:t>«вечные</w:t>
      </w:r>
      <w:r>
        <w:rPr>
          <w:spacing w:val="1"/>
          <w:sz w:val="24"/>
        </w:rPr>
        <w:t xml:space="preserve"> </w:t>
      </w:r>
      <w:r>
        <w:rPr>
          <w:sz w:val="24"/>
        </w:rPr>
        <w:t>образы»</w:t>
      </w:r>
      <w:r>
        <w:rPr>
          <w:spacing w:val="1"/>
          <w:sz w:val="24"/>
        </w:rPr>
        <w:t xml:space="preserve"> </w:t>
      </w:r>
      <w:r>
        <w:rPr>
          <w:sz w:val="24"/>
        </w:rPr>
        <w:t>в</w:t>
      </w:r>
      <w:r>
        <w:rPr>
          <w:spacing w:val="1"/>
          <w:sz w:val="24"/>
        </w:rPr>
        <w:t xml:space="preserve"> </w:t>
      </w:r>
      <w:r>
        <w:rPr>
          <w:sz w:val="24"/>
        </w:rPr>
        <w:t>литературе;</w:t>
      </w:r>
      <w:r>
        <w:rPr>
          <w:spacing w:val="1"/>
          <w:sz w:val="24"/>
        </w:rPr>
        <w:t xml:space="preserve"> </w:t>
      </w:r>
      <w:r>
        <w:rPr>
          <w:sz w:val="24"/>
        </w:rPr>
        <w:t>взаимосвязь</w:t>
      </w:r>
      <w:r>
        <w:rPr>
          <w:spacing w:val="1"/>
          <w:sz w:val="24"/>
        </w:rPr>
        <w:t xml:space="preserve"> </w:t>
      </w:r>
      <w:r>
        <w:rPr>
          <w:sz w:val="24"/>
        </w:rPr>
        <w:t>и</w:t>
      </w:r>
      <w:r>
        <w:rPr>
          <w:spacing w:val="1"/>
          <w:sz w:val="24"/>
        </w:rPr>
        <w:t xml:space="preserve"> </w:t>
      </w:r>
      <w:r>
        <w:rPr>
          <w:sz w:val="24"/>
        </w:rPr>
        <w:t>взаимовлияние</w:t>
      </w:r>
      <w:r>
        <w:rPr>
          <w:spacing w:val="1"/>
          <w:sz w:val="24"/>
        </w:rPr>
        <w:t xml:space="preserve"> </w:t>
      </w:r>
      <w:r>
        <w:rPr>
          <w:sz w:val="24"/>
        </w:rPr>
        <w:t>национальных</w:t>
      </w:r>
      <w:r>
        <w:rPr>
          <w:spacing w:val="1"/>
          <w:sz w:val="24"/>
        </w:rPr>
        <w:t xml:space="preserve"> </w:t>
      </w:r>
      <w:r>
        <w:rPr>
          <w:sz w:val="24"/>
        </w:rPr>
        <w:t>литератур;</w:t>
      </w:r>
      <w:r>
        <w:rPr>
          <w:spacing w:val="1"/>
          <w:sz w:val="24"/>
        </w:rPr>
        <w:t xml:space="preserve"> </w:t>
      </w:r>
      <w:r>
        <w:rPr>
          <w:sz w:val="24"/>
        </w:rPr>
        <w:t>художественный</w:t>
      </w:r>
      <w:r>
        <w:rPr>
          <w:spacing w:val="1"/>
          <w:sz w:val="24"/>
        </w:rPr>
        <w:t xml:space="preserve"> </w:t>
      </w:r>
      <w:r>
        <w:rPr>
          <w:sz w:val="24"/>
        </w:rPr>
        <w:t>перевод;</w:t>
      </w:r>
      <w:r>
        <w:rPr>
          <w:spacing w:val="61"/>
          <w:sz w:val="24"/>
        </w:rPr>
        <w:t xml:space="preserve"> </w:t>
      </w:r>
      <w:r>
        <w:rPr>
          <w:sz w:val="24"/>
        </w:rPr>
        <w:t>литературная</w:t>
      </w:r>
      <w:r>
        <w:rPr>
          <w:spacing w:val="1"/>
          <w:sz w:val="24"/>
        </w:rPr>
        <w:t xml:space="preserve"> </w:t>
      </w:r>
      <w:r>
        <w:rPr>
          <w:sz w:val="24"/>
        </w:rPr>
        <w:t>критика;</w:t>
      </w:r>
    </w:p>
    <w:p w:rsidR="00445874" w:rsidRDefault="00182F3C" w:rsidP="006B54AE">
      <w:pPr>
        <w:pStyle w:val="a9"/>
        <w:numPr>
          <w:ilvl w:val="0"/>
          <w:numId w:val="133"/>
        </w:numPr>
        <w:tabs>
          <w:tab w:val="left" w:pos="2792"/>
        </w:tabs>
        <w:ind w:left="2791" w:hanging="382"/>
        <w:jc w:val="both"/>
        <w:rPr>
          <w:sz w:val="24"/>
        </w:rPr>
      </w:pPr>
      <w:r>
        <w:rPr>
          <w:sz w:val="24"/>
        </w:rPr>
        <w:t>умение</w:t>
      </w:r>
      <w:r>
        <w:rPr>
          <w:spacing w:val="119"/>
          <w:sz w:val="24"/>
        </w:rPr>
        <w:t xml:space="preserve"> </w:t>
      </w:r>
      <w:r>
        <w:rPr>
          <w:sz w:val="24"/>
        </w:rPr>
        <w:t>сопоставлять</w:t>
      </w:r>
      <w:r>
        <w:rPr>
          <w:spacing w:val="120"/>
          <w:sz w:val="24"/>
        </w:rPr>
        <w:t xml:space="preserve"> </w:t>
      </w:r>
      <w:r>
        <w:rPr>
          <w:sz w:val="24"/>
        </w:rPr>
        <w:t>произведения</w:t>
      </w:r>
      <w:r>
        <w:rPr>
          <w:spacing w:val="62"/>
          <w:sz w:val="24"/>
        </w:rPr>
        <w:t xml:space="preserve"> </w:t>
      </w:r>
      <w:r>
        <w:rPr>
          <w:sz w:val="24"/>
        </w:rPr>
        <w:t>русской</w:t>
      </w:r>
      <w:r>
        <w:rPr>
          <w:spacing w:val="119"/>
          <w:sz w:val="24"/>
        </w:rPr>
        <w:t xml:space="preserve"> </w:t>
      </w:r>
      <w:r>
        <w:rPr>
          <w:sz w:val="24"/>
        </w:rPr>
        <w:t>и</w:t>
      </w:r>
      <w:r>
        <w:rPr>
          <w:spacing w:val="120"/>
          <w:sz w:val="24"/>
        </w:rPr>
        <w:t xml:space="preserve"> </w:t>
      </w:r>
      <w:r>
        <w:rPr>
          <w:sz w:val="24"/>
        </w:rPr>
        <w:t xml:space="preserve">зарубежной  </w:t>
      </w:r>
      <w:r>
        <w:rPr>
          <w:spacing w:val="2"/>
          <w:sz w:val="24"/>
        </w:rPr>
        <w:t xml:space="preserve"> </w:t>
      </w:r>
      <w:r>
        <w:rPr>
          <w:sz w:val="24"/>
        </w:rPr>
        <w:t xml:space="preserve">литературы  </w:t>
      </w:r>
      <w:r>
        <w:rPr>
          <w:spacing w:val="9"/>
          <w:sz w:val="24"/>
        </w:rPr>
        <w:t xml:space="preserve"> </w:t>
      </w:r>
      <w:r>
        <w:rPr>
          <w:sz w:val="24"/>
        </w:rPr>
        <w:t>и</w:t>
      </w:r>
    </w:p>
    <w:p w:rsidR="00445874" w:rsidRDefault="00445874">
      <w:pPr>
        <w:jc w:val="both"/>
        <w:rPr>
          <w:sz w:val="24"/>
        </w:r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firstLine="0"/>
      </w:pPr>
      <w:r>
        <w:t>сравнивать их с художественными интерпретациями в других видах искусств (например,</w:t>
      </w:r>
      <w:r>
        <w:rPr>
          <w:spacing w:val="1"/>
        </w:rPr>
        <w:t xml:space="preserve"> </w:t>
      </w:r>
      <w:r>
        <w:t>графика,</w:t>
      </w:r>
      <w:r>
        <w:rPr>
          <w:spacing w:val="-1"/>
        </w:rPr>
        <w:t xml:space="preserve"> </w:t>
      </w:r>
      <w:r>
        <w:t>живопись,</w:t>
      </w:r>
      <w:r>
        <w:rPr>
          <w:spacing w:val="-3"/>
        </w:rPr>
        <w:t xml:space="preserve"> </w:t>
      </w:r>
      <w:r>
        <w:t>театр, кино, музыка);</w:t>
      </w:r>
    </w:p>
    <w:p w:rsidR="00445874" w:rsidRDefault="00182F3C" w:rsidP="006B54AE">
      <w:pPr>
        <w:pStyle w:val="a9"/>
        <w:numPr>
          <w:ilvl w:val="0"/>
          <w:numId w:val="133"/>
        </w:numPr>
        <w:tabs>
          <w:tab w:val="left" w:pos="2790"/>
        </w:tabs>
        <w:ind w:right="584" w:firstLine="707"/>
        <w:jc w:val="both"/>
        <w:rPr>
          <w:sz w:val="24"/>
        </w:rPr>
      </w:pPr>
      <w:r>
        <w:rPr>
          <w:sz w:val="24"/>
        </w:rPr>
        <w:t>сформированность представлений о литературном произведении как явлении</w:t>
      </w:r>
      <w:r>
        <w:rPr>
          <w:spacing w:val="1"/>
          <w:sz w:val="24"/>
        </w:rPr>
        <w:t xml:space="preserve"> </w:t>
      </w:r>
      <w:r>
        <w:rPr>
          <w:sz w:val="24"/>
        </w:rPr>
        <w:t>словесного искусства, о языке художественной литературы в его эстетической функции и</w:t>
      </w:r>
      <w:r>
        <w:rPr>
          <w:spacing w:val="1"/>
          <w:sz w:val="24"/>
        </w:rPr>
        <w:t xml:space="preserve"> </w:t>
      </w:r>
      <w:r>
        <w:rPr>
          <w:sz w:val="24"/>
        </w:rPr>
        <w:t>об</w:t>
      </w:r>
      <w:r>
        <w:rPr>
          <w:spacing w:val="1"/>
          <w:sz w:val="24"/>
        </w:rPr>
        <w:t xml:space="preserve"> </w:t>
      </w:r>
      <w:r>
        <w:rPr>
          <w:sz w:val="24"/>
        </w:rPr>
        <w:t>изобразительно-выразительных</w:t>
      </w:r>
      <w:r>
        <w:rPr>
          <w:spacing w:val="1"/>
          <w:sz w:val="24"/>
        </w:rPr>
        <w:t xml:space="preserve"> </w:t>
      </w:r>
      <w:r>
        <w:rPr>
          <w:sz w:val="24"/>
        </w:rPr>
        <w:t>возможностях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практике;</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анализировать</w:t>
      </w:r>
      <w:r>
        <w:rPr>
          <w:spacing w:val="1"/>
          <w:sz w:val="24"/>
        </w:rPr>
        <w:t xml:space="preserve"> </w:t>
      </w:r>
      <w:r>
        <w:rPr>
          <w:sz w:val="24"/>
        </w:rPr>
        <w:t>единицы</w:t>
      </w:r>
      <w:r>
        <w:rPr>
          <w:spacing w:val="1"/>
          <w:sz w:val="24"/>
        </w:rPr>
        <w:t xml:space="preserve"> </w:t>
      </w:r>
      <w:r>
        <w:rPr>
          <w:sz w:val="24"/>
        </w:rPr>
        <w:t>различных</w:t>
      </w:r>
      <w:r>
        <w:rPr>
          <w:spacing w:val="1"/>
          <w:sz w:val="24"/>
        </w:rPr>
        <w:t xml:space="preserve"> </w:t>
      </w:r>
      <w:r>
        <w:rPr>
          <w:sz w:val="24"/>
        </w:rPr>
        <w:t>языковых</w:t>
      </w:r>
      <w:r>
        <w:rPr>
          <w:spacing w:val="1"/>
          <w:sz w:val="24"/>
        </w:rPr>
        <w:t xml:space="preserve"> </w:t>
      </w:r>
      <w:r>
        <w:rPr>
          <w:sz w:val="24"/>
        </w:rPr>
        <w:t>уровней</w:t>
      </w:r>
      <w:r>
        <w:rPr>
          <w:spacing w:val="1"/>
          <w:sz w:val="24"/>
        </w:rPr>
        <w:t xml:space="preserve"> </w:t>
      </w:r>
      <w:r>
        <w:rPr>
          <w:sz w:val="24"/>
        </w:rPr>
        <w:t>и</w:t>
      </w:r>
      <w:r>
        <w:rPr>
          <w:spacing w:val="1"/>
          <w:sz w:val="24"/>
        </w:rPr>
        <w:t xml:space="preserve"> </w:t>
      </w:r>
      <w:r>
        <w:rPr>
          <w:sz w:val="24"/>
        </w:rPr>
        <w:t>выявлять</w:t>
      </w:r>
      <w:r>
        <w:rPr>
          <w:spacing w:val="1"/>
          <w:sz w:val="24"/>
        </w:rPr>
        <w:t xml:space="preserve"> </w:t>
      </w:r>
      <w:r>
        <w:rPr>
          <w:sz w:val="24"/>
        </w:rPr>
        <w:t>их</w:t>
      </w:r>
      <w:r>
        <w:rPr>
          <w:spacing w:val="1"/>
          <w:sz w:val="24"/>
        </w:rPr>
        <w:t xml:space="preserve"> </w:t>
      </w:r>
      <w:r>
        <w:rPr>
          <w:sz w:val="24"/>
        </w:rPr>
        <w:t>роль</w:t>
      </w:r>
      <w:r>
        <w:rPr>
          <w:spacing w:val="1"/>
          <w:sz w:val="24"/>
        </w:rPr>
        <w:t xml:space="preserve"> </w:t>
      </w:r>
      <w:r>
        <w:rPr>
          <w:sz w:val="24"/>
        </w:rPr>
        <w:t>в</w:t>
      </w:r>
      <w:r>
        <w:rPr>
          <w:spacing w:val="-57"/>
          <w:sz w:val="24"/>
        </w:rPr>
        <w:t xml:space="preserve"> </w:t>
      </w:r>
      <w:r>
        <w:rPr>
          <w:sz w:val="24"/>
        </w:rPr>
        <w:t>произведении;</w:t>
      </w:r>
    </w:p>
    <w:p w:rsidR="00445874" w:rsidRDefault="00182F3C" w:rsidP="006B54AE">
      <w:pPr>
        <w:pStyle w:val="a9"/>
        <w:numPr>
          <w:ilvl w:val="0"/>
          <w:numId w:val="133"/>
        </w:numPr>
        <w:tabs>
          <w:tab w:val="left" w:pos="2790"/>
        </w:tabs>
        <w:ind w:right="587" w:firstLine="707"/>
        <w:jc w:val="both"/>
        <w:rPr>
          <w:sz w:val="24"/>
        </w:rPr>
      </w:pPr>
      <w:r>
        <w:rPr>
          <w:sz w:val="24"/>
        </w:rPr>
        <w:t>овладение современными читательскими практиками, культурой восприятия и</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 в устной и письменной формах, информационной переработки текстов в</w:t>
      </w:r>
      <w:r>
        <w:rPr>
          <w:spacing w:val="1"/>
          <w:sz w:val="24"/>
        </w:rPr>
        <w:t xml:space="preserve"> </w:t>
      </w:r>
      <w:r>
        <w:rPr>
          <w:sz w:val="24"/>
        </w:rPr>
        <w:t>виде аннотаций, отзывов, докладов, тезисов, конспектов, рефератов, а также сочинений</w:t>
      </w:r>
      <w:r>
        <w:rPr>
          <w:spacing w:val="1"/>
          <w:sz w:val="24"/>
        </w:rPr>
        <w:t xml:space="preserve"> </w:t>
      </w:r>
      <w:r>
        <w:rPr>
          <w:sz w:val="24"/>
        </w:rPr>
        <w:t>различных</w:t>
      </w:r>
      <w:r>
        <w:rPr>
          <w:spacing w:val="1"/>
          <w:sz w:val="24"/>
        </w:rPr>
        <w:t xml:space="preserve"> </w:t>
      </w:r>
      <w:r>
        <w:rPr>
          <w:sz w:val="24"/>
        </w:rPr>
        <w:t>жанров</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редактировать</w:t>
      </w:r>
      <w:r>
        <w:rPr>
          <w:spacing w:val="1"/>
          <w:sz w:val="24"/>
        </w:rPr>
        <w:t xml:space="preserve"> </w:t>
      </w:r>
      <w:r>
        <w:rPr>
          <w:sz w:val="24"/>
        </w:rPr>
        <w:t>и</w:t>
      </w:r>
      <w:r>
        <w:rPr>
          <w:spacing w:val="-57"/>
          <w:sz w:val="24"/>
        </w:rPr>
        <w:t xml:space="preserve"> </w:t>
      </w:r>
      <w:r>
        <w:rPr>
          <w:sz w:val="24"/>
        </w:rPr>
        <w:t>совершенствовать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норм</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p>
    <w:p w:rsidR="00445874" w:rsidRDefault="00182F3C" w:rsidP="006B54AE">
      <w:pPr>
        <w:pStyle w:val="a9"/>
        <w:numPr>
          <w:ilvl w:val="0"/>
          <w:numId w:val="133"/>
        </w:numPr>
        <w:tabs>
          <w:tab w:val="left" w:pos="2792"/>
        </w:tabs>
        <w:spacing w:before="1"/>
        <w:ind w:right="586" w:firstLine="707"/>
        <w:jc w:val="both"/>
        <w:rPr>
          <w:sz w:val="24"/>
        </w:rPr>
      </w:pPr>
      <w:r>
        <w:rPr>
          <w:sz w:val="24"/>
        </w:rPr>
        <w:t>умение работать</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информационными</w:t>
      </w:r>
      <w:r>
        <w:rPr>
          <w:spacing w:val="1"/>
          <w:sz w:val="24"/>
        </w:rPr>
        <w:t xml:space="preserve"> </w:t>
      </w:r>
      <w:r>
        <w:rPr>
          <w:sz w:val="24"/>
        </w:rPr>
        <w:t>источниками, в том числе в</w:t>
      </w:r>
      <w:r>
        <w:rPr>
          <w:spacing w:val="1"/>
          <w:sz w:val="24"/>
        </w:rPr>
        <w:t xml:space="preserve"> </w:t>
      </w:r>
      <w:r>
        <w:rPr>
          <w:sz w:val="24"/>
        </w:rPr>
        <w:t>медиапространстве,</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библиотечных систем.</w:t>
      </w:r>
    </w:p>
    <w:p w:rsidR="00445874" w:rsidRDefault="00182F3C">
      <w:pPr>
        <w:pStyle w:val="1"/>
        <w:spacing w:before="9" w:line="235" w:lineRule="auto"/>
        <w:ind w:right="582" w:firstLine="707"/>
        <w:rPr>
          <w:b w:val="0"/>
        </w:rPr>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к</w:t>
      </w:r>
      <w:r>
        <w:rPr>
          <w:spacing w:val="1"/>
        </w:rPr>
        <w:t xml:space="preserve"> </w:t>
      </w:r>
      <w:r>
        <w:t>концу</w:t>
      </w:r>
      <w:r>
        <w:rPr>
          <w:spacing w:val="60"/>
        </w:rPr>
        <w:t xml:space="preserve"> </w:t>
      </w:r>
      <w:r>
        <w:t>11</w:t>
      </w:r>
      <w:r>
        <w:rPr>
          <w:spacing w:val="1"/>
        </w:rPr>
        <w:t xml:space="preserve"> </w:t>
      </w:r>
      <w:r>
        <w:t>класса</w:t>
      </w:r>
      <w:r>
        <w:rPr>
          <w:spacing w:val="-1"/>
        </w:rPr>
        <w:t xml:space="preserve"> </w:t>
      </w:r>
      <w:r>
        <w:t>должны обеспечивать</w:t>
      </w:r>
      <w:r>
        <w:rPr>
          <w:b w:val="0"/>
        </w:rPr>
        <w:t>:</w:t>
      </w:r>
    </w:p>
    <w:p w:rsidR="00445874" w:rsidRDefault="00182F3C" w:rsidP="006B54AE">
      <w:pPr>
        <w:pStyle w:val="a9"/>
        <w:numPr>
          <w:ilvl w:val="0"/>
          <w:numId w:val="132"/>
        </w:numPr>
        <w:tabs>
          <w:tab w:val="left" w:pos="2670"/>
        </w:tabs>
        <w:spacing w:before="2"/>
        <w:ind w:right="584" w:firstLine="707"/>
        <w:jc w:val="both"/>
        <w:rPr>
          <w:sz w:val="24"/>
        </w:rPr>
      </w:pPr>
      <w:r>
        <w:rPr>
          <w:sz w:val="24"/>
        </w:rPr>
        <w:t>осознание</w:t>
      </w:r>
      <w:r>
        <w:rPr>
          <w:spacing w:val="1"/>
          <w:sz w:val="24"/>
        </w:rPr>
        <w:t xml:space="preserve"> </w:t>
      </w:r>
      <w:r>
        <w:rPr>
          <w:sz w:val="24"/>
        </w:rPr>
        <w:t>чувства</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исторической</w:t>
      </w:r>
      <w:r>
        <w:rPr>
          <w:spacing w:val="1"/>
          <w:sz w:val="24"/>
        </w:rPr>
        <w:t xml:space="preserve"> </w:t>
      </w:r>
      <w:r>
        <w:rPr>
          <w:sz w:val="24"/>
        </w:rPr>
        <w:t>преемственности</w:t>
      </w:r>
      <w:r>
        <w:rPr>
          <w:spacing w:val="1"/>
          <w:sz w:val="24"/>
        </w:rPr>
        <w:t xml:space="preserve"> </w:t>
      </w:r>
      <w:r>
        <w:rPr>
          <w:sz w:val="24"/>
        </w:rPr>
        <w:t>поколений;</w:t>
      </w:r>
      <w:r>
        <w:rPr>
          <w:spacing w:val="1"/>
          <w:sz w:val="24"/>
        </w:rPr>
        <w:t xml:space="preserve"> </w:t>
      </w:r>
      <w:r>
        <w:rPr>
          <w:sz w:val="24"/>
        </w:rPr>
        <w:t>включение</w:t>
      </w:r>
      <w:r>
        <w:rPr>
          <w:spacing w:val="1"/>
          <w:sz w:val="24"/>
        </w:rPr>
        <w:t xml:space="preserve"> </w:t>
      </w:r>
      <w:r>
        <w:rPr>
          <w:sz w:val="24"/>
        </w:rPr>
        <w:t>в</w:t>
      </w:r>
      <w:r>
        <w:rPr>
          <w:spacing w:val="61"/>
          <w:sz w:val="24"/>
        </w:rPr>
        <w:t xml:space="preserve"> </w:t>
      </w:r>
      <w:r>
        <w:rPr>
          <w:sz w:val="24"/>
        </w:rPr>
        <w:t>культурно-языковое</w:t>
      </w:r>
      <w:r>
        <w:rPr>
          <w:spacing w:val="1"/>
          <w:sz w:val="24"/>
        </w:rPr>
        <w:t xml:space="preserve"> </w:t>
      </w:r>
      <w:r>
        <w:rPr>
          <w:sz w:val="24"/>
        </w:rPr>
        <w:t>пространство</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через</w:t>
      </w:r>
      <w:r>
        <w:rPr>
          <w:spacing w:val="1"/>
          <w:sz w:val="24"/>
        </w:rPr>
        <w:t xml:space="preserve"> </w:t>
      </w:r>
      <w:r>
        <w:rPr>
          <w:sz w:val="24"/>
        </w:rPr>
        <w:t>умение</w:t>
      </w:r>
      <w:r>
        <w:rPr>
          <w:spacing w:val="1"/>
          <w:sz w:val="24"/>
        </w:rPr>
        <w:t xml:space="preserve"> </w:t>
      </w:r>
      <w:r>
        <w:rPr>
          <w:sz w:val="24"/>
        </w:rPr>
        <w:t>соотносить</w:t>
      </w:r>
      <w:r>
        <w:rPr>
          <w:spacing w:val="1"/>
          <w:sz w:val="24"/>
        </w:rPr>
        <w:t xml:space="preserve"> </w:t>
      </w:r>
      <w:r>
        <w:rPr>
          <w:sz w:val="24"/>
        </w:rPr>
        <w:t>художественную</w:t>
      </w:r>
      <w:r>
        <w:rPr>
          <w:spacing w:val="-57"/>
          <w:sz w:val="24"/>
        </w:rPr>
        <w:t xml:space="preserve"> </w:t>
      </w:r>
      <w:r>
        <w:rPr>
          <w:sz w:val="24"/>
        </w:rPr>
        <w:t>литературу конца XIX – начала XXI века с фактами общественной жизни и культуры;</w:t>
      </w:r>
      <w:r>
        <w:rPr>
          <w:spacing w:val="1"/>
          <w:sz w:val="24"/>
        </w:rPr>
        <w:t xml:space="preserve"> </w:t>
      </w:r>
      <w:r>
        <w:rPr>
          <w:sz w:val="24"/>
        </w:rPr>
        <w:t>раскрывать роль литературы в духовном и культурном развитии общества; воспитание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 литературе</w:t>
      </w:r>
      <w:r>
        <w:rPr>
          <w:spacing w:val="-2"/>
          <w:sz w:val="24"/>
        </w:rPr>
        <w:t xml:space="preserve"> </w:t>
      </w:r>
      <w:r>
        <w:rPr>
          <w:sz w:val="24"/>
        </w:rPr>
        <w:t>как неотъемлемой</w:t>
      </w:r>
      <w:r>
        <w:rPr>
          <w:spacing w:val="-1"/>
          <w:sz w:val="24"/>
        </w:rPr>
        <w:t xml:space="preserve"> </w:t>
      </w:r>
      <w:r>
        <w:rPr>
          <w:sz w:val="24"/>
        </w:rPr>
        <w:t>части культуры;</w:t>
      </w:r>
    </w:p>
    <w:p w:rsidR="00445874" w:rsidRDefault="00182F3C" w:rsidP="006B54AE">
      <w:pPr>
        <w:pStyle w:val="a9"/>
        <w:numPr>
          <w:ilvl w:val="0"/>
          <w:numId w:val="132"/>
        </w:numPr>
        <w:tabs>
          <w:tab w:val="left" w:pos="2670"/>
        </w:tabs>
        <w:spacing w:before="1"/>
        <w:ind w:right="587" w:firstLine="707"/>
        <w:jc w:val="both"/>
        <w:rPr>
          <w:sz w:val="24"/>
        </w:rPr>
      </w:pPr>
      <w:r>
        <w:rPr>
          <w:sz w:val="24"/>
        </w:rPr>
        <w:t>осознание</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духовно-нравственным</w:t>
      </w:r>
      <w:r>
        <w:rPr>
          <w:spacing w:val="1"/>
          <w:sz w:val="24"/>
        </w:rPr>
        <w:t xml:space="preserve"> </w:t>
      </w:r>
      <w:r>
        <w:rPr>
          <w:sz w:val="24"/>
        </w:rPr>
        <w:t>развитием</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осмысления</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литератур</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собственного</w:t>
      </w:r>
      <w:r>
        <w:rPr>
          <w:spacing w:val="1"/>
          <w:sz w:val="24"/>
        </w:rPr>
        <w:t xml:space="preserve"> </w:t>
      </w:r>
      <w:r>
        <w:rPr>
          <w:sz w:val="24"/>
        </w:rPr>
        <w:t>интеллектуально-нравственного</w:t>
      </w:r>
      <w:r>
        <w:rPr>
          <w:spacing w:val="-1"/>
          <w:sz w:val="24"/>
        </w:rPr>
        <w:t xml:space="preserve"> </w:t>
      </w:r>
      <w:r>
        <w:rPr>
          <w:sz w:val="24"/>
        </w:rPr>
        <w:t>роста;</w:t>
      </w:r>
    </w:p>
    <w:p w:rsidR="00445874" w:rsidRDefault="00182F3C" w:rsidP="006B54AE">
      <w:pPr>
        <w:pStyle w:val="a9"/>
        <w:numPr>
          <w:ilvl w:val="0"/>
          <w:numId w:val="132"/>
        </w:numPr>
        <w:tabs>
          <w:tab w:val="left" w:pos="2670"/>
        </w:tabs>
        <w:ind w:right="586" w:firstLine="707"/>
        <w:jc w:val="both"/>
        <w:rPr>
          <w:sz w:val="24"/>
        </w:rPr>
      </w:pPr>
      <w:r>
        <w:rPr>
          <w:sz w:val="24"/>
        </w:rPr>
        <w:t>приобщение</w:t>
      </w:r>
      <w:r>
        <w:rPr>
          <w:spacing w:val="1"/>
          <w:sz w:val="24"/>
        </w:rPr>
        <w:t xml:space="preserve"> </w:t>
      </w:r>
      <w:r>
        <w:rPr>
          <w:sz w:val="24"/>
        </w:rPr>
        <w:t>к</w:t>
      </w:r>
      <w:r>
        <w:rPr>
          <w:spacing w:val="1"/>
          <w:sz w:val="24"/>
        </w:rPr>
        <w:t xml:space="preserve"> </w:t>
      </w:r>
      <w:r>
        <w:rPr>
          <w:sz w:val="24"/>
        </w:rPr>
        <w:t>российскому</w:t>
      </w:r>
      <w:r>
        <w:rPr>
          <w:spacing w:val="1"/>
          <w:sz w:val="24"/>
        </w:rPr>
        <w:t xml:space="preserve"> </w:t>
      </w:r>
      <w:r>
        <w:rPr>
          <w:sz w:val="24"/>
        </w:rPr>
        <w:t>литературному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через</w:t>
      </w:r>
      <w:r>
        <w:rPr>
          <w:spacing w:val="1"/>
          <w:sz w:val="24"/>
        </w:rPr>
        <w:t xml:space="preserve"> </w:t>
      </w:r>
      <w:r>
        <w:rPr>
          <w:sz w:val="24"/>
        </w:rPr>
        <w:t>него</w:t>
      </w:r>
      <w:r>
        <w:rPr>
          <w:spacing w:val="1"/>
          <w:sz w:val="24"/>
        </w:rPr>
        <w:t xml:space="preserve"> </w:t>
      </w:r>
      <w:r>
        <w:rPr>
          <w:sz w:val="24"/>
        </w:rPr>
        <w:t>–</w:t>
      </w:r>
      <w:r>
        <w:rPr>
          <w:spacing w:val="1"/>
          <w:sz w:val="24"/>
        </w:rPr>
        <w:t xml:space="preserve"> </w:t>
      </w:r>
      <w:r>
        <w:rPr>
          <w:sz w:val="24"/>
        </w:rPr>
        <w:t>к</w:t>
      </w:r>
      <w:r>
        <w:rPr>
          <w:spacing w:val="1"/>
          <w:sz w:val="24"/>
        </w:rPr>
        <w:t xml:space="preserve"> </w:t>
      </w:r>
      <w:r>
        <w:rPr>
          <w:sz w:val="24"/>
        </w:rPr>
        <w:t>традиционным ценностям и сокровищам отечественной и мировой культуры; понимание</w:t>
      </w:r>
      <w:r>
        <w:rPr>
          <w:spacing w:val="1"/>
          <w:sz w:val="24"/>
        </w:rPr>
        <w:t xml:space="preserve"> </w:t>
      </w:r>
      <w:r>
        <w:rPr>
          <w:sz w:val="24"/>
        </w:rPr>
        <w:t>роли и места</w:t>
      </w:r>
      <w:r>
        <w:rPr>
          <w:spacing w:val="-1"/>
          <w:sz w:val="24"/>
        </w:rPr>
        <w:t xml:space="preserve"> </w:t>
      </w:r>
      <w:r>
        <w:rPr>
          <w:sz w:val="24"/>
        </w:rPr>
        <w:t>русской литературы в</w:t>
      </w:r>
      <w:r>
        <w:rPr>
          <w:spacing w:val="-2"/>
          <w:sz w:val="24"/>
        </w:rPr>
        <w:t xml:space="preserve"> </w:t>
      </w:r>
      <w:r>
        <w:rPr>
          <w:sz w:val="24"/>
        </w:rPr>
        <w:t>мировом</w:t>
      </w:r>
      <w:r>
        <w:rPr>
          <w:spacing w:val="-2"/>
          <w:sz w:val="24"/>
        </w:rPr>
        <w:t xml:space="preserve"> </w:t>
      </w:r>
      <w:r>
        <w:rPr>
          <w:sz w:val="24"/>
        </w:rPr>
        <w:t>культурном</w:t>
      </w:r>
      <w:r>
        <w:rPr>
          <w:spacing w:val="-1"/>
          <w:sz w:val="24"/>
        </w:rPr>
        <w:t xml:space="preserve"> </w:t>
      </w:r>
      <w:r>
        <w:rPr>
          <w:sz w:val="24"/>
        </w:rPr>
        <w:t>процессе;</w:t>
      </w:r>
    </w:p>
    <w:p w:rsidR="00445874" w:rsidRDefault="00182F3C" w:rsidP="006B54AE">
      <w:pPr>
        <w:pStyle w:val="a9"/>
        <w:numPr>
          <w:ilvl w:val="0"/>
          <w:numId w:val="132"/>
        </w:numPr>
        <w:tabs>
          <w:tab w:val="left" w:pos="2670"/>
        </w:tabs>
        <w:ind w:right="584" w:firstLine="707"/>
        <w:jc w:val="both"/>
        <w:rPr>
          <w:sz w:val="24"/>
        </w:rPr>
      </w:pPr>
      <w:r>
        <w:rPr>
          <w:sz w:val="24"/>
        </w:rPr>
        <w:t>знание</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зарубежной литературы, литератур народов</w:t>
      </w:r>
      <w:r>
        <w:rPr>
          <w:spacing w:val="1"/>
          <w:sz w:val="24"/>
        </w:rPr>
        <w:t xml:space="preserve"> </w:t>
      </w:r>
      <w:r>
        <w:rPr>
          <w:sz w:val="24"/>
        </w:rPr>
        <w:t>России (конец XIX</w:t>
      </w:r>
      <w:r>
        <w:rPr>
          <w:spacing w:val="1"/>
          <w:sz w:val="24"/>
        </w:rPr>
        <w:t xml:space="preserve"> </w:t>
      </w:r>
      <w:r>
        <w:rPr>
          <w:sz w:val="24"/>
        </w:rPr>
        <w:t>–</w:t>
      </w:r>
      <w:r>
        <w:rPr>
          <w:spacing w:val="1"/>
          <w:sz w:val="24"/>
        </w:rPr>
        <w:t xml:space="preserve"> </w:t>
      </w:r>
      <w:r>
        <w:rPr>
          <w:sz w:val="24"/>
        </w:rPr>
        <w:t>начало XXI века) и</w:t>
      </w:r>
      <w:r>
        <w:rPr>
          <w:spacing w:val="1"/>
          <w:sz w:val="24"/>
        </w:rPr>
        <w:t xml:space="preserve"> </w:t>
      </w:r>
      <w:r>
        <w:rPr>
          <w:sz w:val="24"/>
        </w:rPr>
        <w:t>современной</w:t>
      </w:r>
      <w:r>
        <w:rPr>
          <w:spacing w:val="37"/>
          <w:sz w:val="24"/>
        </w:rPr>
        <w:t xml:space="preserve"> </w:t>
      </w:r>
      <w:r>
        <w:rPr>
          <w:sz w:val="24"/>
        </w:rPr>
        <w:t>литературы,</w:t>
      </w:r>
      <w:r>
        <w:rPr>
          <w:spacing w:val="36"/>
          <w:sz w:val="24"/>
        </w:rPr>
        <w:t xml:space="preserve"> </w:t>
      </w:r>
      <w:r>
        <w:rPr>
          <w:sz w:val="24"/>
        </w:rPr>
        <w:t>их</w:t>
      </w:r>
      <w:r>
        <w:rPr>
          <w:spacing w:val="38"/>
          <w:sz w:val="24"/>
        </w:rPr>
        <w:t xml:space="preserve"> </w:t>
      </w:r>
      <w:r>
        <w:rPr>
          <w:sz w:val="24"/>
        </w:rPr>
        <w:t>историко-культурного</w:t>
      </w:r>
      <w:r>
        <w:rPr>
          <w:spacing w:val="36"/>
          <w:sz w:val="24"/>
        </w:rPr>
        <w:t xml:space="preserve"> </w:t>
      </w:r>
      <w:r>
        <w:rPr>
          <w:sz w:val="24"/>
        </w:rPr>
        <w:t>и</w:t>
      </w:r>
      <w:r>
        <w:rPr>
          <w:spacing w:val="38"/>
          <w:sz w:val="24"/>
        </w:rPr>
        <w:t xml:space="preserve"> </w:t>
      </w:r>
      <w:r>
        <w:rPr>
          <w:sz w:val="24"/>
        </w:rPr>
        <w:t>нравственно-ценностного</w:t>
      </w:r>
      <w:r>
        <w:rPr>
          <w:spacing w:val="36"/>
          <w:sz w:val="24"/>
        </w:rPr>
        <w:t xml:space="preserve"> </w:t>
      </w:r>
      <w:r>
        <w:rPr>
          <w:sz w:val="24"/>
        </w:rPr>
        <w:t>влияния</w:t>
      </w:r>
      <w:r>
        <w:rPr>
          <w:spacing w:val="-58"/>
          <w:sz w:val="24"/>
        </w:rPr>
        <w:t xml:space="preserve"> </w:t>
      </w:r>
      <w:r>
        <w:rPr>
          <w:sz w:val="24"/>
        </w:rPr>
        <w:t>на</w:t>
      </w:r>
      <w:r>
        <w:rPr>
          <w:spacing w:val="-2"/>
          <w:sz w:val="24"/>
        </w:rPr>
        <w:t xml:space="preserve"> </w:t>
      </w:r>
      <w:r>
        <w:rPr>
          <w:sz w:val="24"/>
        </w:rPr>
        <w:t>формирование</w:t>
      </w:r>
      <w:r>
        <w:rPr>
          <w:spacing w:val="-1"/>
          <w:sz w:val="24"/>
        </w:rPr>
        <w:t xml:space="preserve"> </w:t>
      </w:r>
      <w:r>
        <w:rPr>
          <w:sz w:val="24"/>
        </w:rPr>
        <w:t>национальной и мировой</w:t>
      </w:r>
      <w:r>
        <w:rPr>
          <w:spacing w:val="-3"/>
          <w:sz w:val="24"/>
        </w:rPr>
        <w:t xml:space="preserve"> </w:t>
      </w:r>
      <w:r>
        <w:rPr>
          <w:sz w:val="24"/>
        </w:rPr>
        <w:t>литературы;</w:t>
      </w:r>
    </w:p>
    <w:p w:rsidR="00445874" w:rsidRDefault="00182F3C" w:rsidP="006B54AE">
      <w:pPr>
        <w:pStyle w:val="a9"/>
        <w:numPr>
          <w:ilvl w:val="0"/>
          <w:numId w:val="132"/>
        </w:numPr>
        <w:tabs>
          <w:tab w:val="left" w:pos="2670"/>
        </w:tabs>
        <w:spacing w:before="1"/>
        <w:ind w:right="585" w:firstLine="707"/>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историко-культурный</w:t>
      </w:r>
      <w:r>
        <w:rPr>
          <w:spacing w:val="1"/>
          <w:sz w:val="24"/>
        </w:rPr>
        <w:t xml:space="preserve"> </w:t>
      </w:r>
      <w:r>
        <w:rPr>
          <w:sz w:val="24"/>
        </w:rPr>
        <w:t>контекст и контекст творчества писателя в процессе анализа художественных текстов,</w:t>
      </w:r>
      <w:r>
        <w:rPr>
          <w:spacing w:val="1"/>
          <w:sz w:val="24"/>
        </w:rPr>
        <w:t xml:space="preserve"> </w:t>
      </w:r>
      <w:r>
        <w:rPr>
          <w:sz w:val="24"/>
        </w:rPr>
        <w:t>выявлять</w:t>
      </w:r>
      <w:r>
        <w:rPr>
          <w:spacing w:val="8"/>
          <w:sz w:val="24"/>
        </w:rPr>
        <w:t xml:space="preserve"> </w:t>
      </w:r>
      <w:r>
        <w:rPr>
          <w:sz w:val="24"/>
        </w:rPr>
        <w:t>связь</w:t>
      </w:r>
      <w:r>
        <w:rPr>
          <w:spacing w:val="9"/>
          <w:sz w:val="24"/>
        </w:rPr>
        <w:t xml:space="preserve"> </w:t>
      </w:r>
      <w:r>
        <w:rPr>
          <w:sz w:val="24"/>
        </w:rPr>
        <w:t>литературных</w:t>
      </w:r>
      <w:r>
        <w:rPr>
          <w:spacing w:val="9"/>
          <w:sz w:val="24"/>
        </w:rPr>
        <w:t xml:space="preserve"> </w:t>
      </w:r>
      <w:r>
        <w:rPr>
          <w:sz w:val="24"/>
        </w:rPr>
        <w:t>произведений</w:t>
      </w:r>
      <w:r>
        <w:rPr>
          <w:spacing w:val="9"/>
          <w:sz w:val="24"/>
        </w:rPr>
        <w:t xml:space="preserve"> </w:t>
      </w:r>
      <w:r>
        <w:rPr>
          <w:sz w:val="24"/>
        </w:rPr>
        <w:t>конца</w:t>
      </w:r>
      <w:r>
        <w:rPr>
          <w:spacing w:val="7"/>
          <w:sz w:val="24"/>
        </w:rPr>
        <w:t xml:space="preserve"> </w:t>
      </w:r>
      <w:r>
        <w:rPr>
          <w:sz w:val="24"/>
        </w:rPr>
        <w:t>XIX–XXI</w:t>
      </w:r>
      <w:r>
        <w:rPr>
          <w:spacing w:val="8"/>
          <w:sz w:val="24"/>
        </w:rPr>
        <w:t xml:space="preserve"> </w:t>
      </w:r>
      <w:r>
        <w:rPr>
          <w:sz w:val="24"/>
        </w:rPr>
        <w:t>века</w:t>
      </w:r>
      <w:r>
        <w:rPr>
          <w:spacing w:val="10"/>
          <w:sz w:val="24"/>
        </w:rPr>
        <w:t xml:space="preserve"> </w:t>
      </w:r>
      <w:r>
        <w:rPr>
          <w:sz w:val="24"/>
        </w:rPr>
        <w:t>со</w:t>
      </w:r>
      <w:r>
        <w:rPr>
          <w:spacing w:val="11"/>
          <w:sz w:val="24"/>
        </w:rPr>
        <w:t xml:space="preserve"> </w:t>
      </w:r>
      <w:r>
        <w:rPr>
          <w:sz w:val="24"/>
        </w:rPr>
        <w:t>временем</w:t>
      </w:r>
      <w:r>
        <w:rPr>
          <w:spacing w:val="9"/>
          <w:sz w:val="24"/>
        </w:rPr>
        <w:t xml:space="preserve"> </w:t>
      </w:r>
      <w:r>
        <w:rPr>
          <w:sz w:val="24"/>
        </w:rPr>
        <w:t>написания,</w:t>
      </w:r>
      <w:r>
        <w:rPr>
          <w:spacing w:val="-57"/>
          <w:sz w:val="24"/>
        </w:rPr>
        <w:t xml:space="preserve"> </w:t>
      </w:r>
      <w:r>
        <w:rPr>
          <w:sz w:val="24"/>
        </w:rPr>
        <w:t>с современностью и традицией; выявлять «сквозные темы» и ключевые проблемы русской</w:t>
      </w:r>
      <w:r>
        <w:rPr>
          <w:spacing w:val="-57"/>
          <w:sz w:val="24"/>
        </w:rPr>
        <w:t xml:space="preserve"> </w:t>
      </w:r>
      <w:r>
        <w:rPr>
          <w:sz w:val="24"/>
        </w:rPr>
        <w:t>литературы;</w:t>
      </w:r>
    </w:p>
    <w:p w:rsidR="00445874" w:rsidRDefault="00182F3C" w:rsidP="006B54AE">
      <w:pPr>
        <w:pStyle w:val="a9"/>
        <w:numPr>
          <w:ilvl w:val="0"/>
          <w:numId w:val="132"/>
        </w:numPr>
        <w:tabs>
          <w:tab w:val="left" w:pos="2670"/>
        </w:tabs>
        <w:ind w:right="584" w:firstLine="707"/>
        <w:jc w:val="both"/>
        <w:rPr>
          <w:sz w:val="24"/>
        </w:rPr>
      </w:pPr>
      <w:r>
        <w:rPr>
          <w:sz w:val="24"/>
        </w:rPr>
        <w:t>способность</w:t>
      </w:r>
      <w:r>
        <w:rPr>
          <w:spacing w:val="1"/>
          <w:sz w:val="24"/>
        </w:rPr>
        <w:t xml:space="preserve"> </w:t>
      </w:r>
      <w:r>
        <w:rPr>
          <w:sz w:val="24"/>
        </w:rPr>
        <w:t>выявлять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образы,</w:t>
      </w:r>
      <w:r>
        <w:rPr>
          <w:spacing w:val="1"/>
          <w:sz w:val="24"/>
        </w:rPr>
        <w:t xml:space="preserve"> </w:t>
      </w:r>
      <w:r>
        <w:rPr>
          <w:sz w:val="24"/>
        </w:rPr>
        <w:t>темы,</w:t>
      </w:r>
      <w:r>
        <w:rPr>
          <w:spacing w:val="1"/>
          <w:sz w:val="24"/>
        </w:rPr>
        <w:t xml:space="preserve"> </w:t>
      </w:r>
      <w:r>
        <w:rPr>
          <w:sz w:val="24"/>
        </w:rPr>
        <w:t>идеи,</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своё</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в</w:t>
      </w:r>
      <w:r>
        <w:rPr>
          <w:spacing w:val="1"/>
          <w:sz w:val="24"/>
        </w:rPr>
        <w:t xml:space="preserve"> </w:t>
      </w:r>
      <w:r>
        <w:rPr>
          <w:sz w:val="24"/>
        </w:rPr>
        <w:t>развёрнутых</w:t>
      </w:r>
      <w:r>
        <w:rPr>
          <w:spacing w:val="1"/>
          <w:sz w:val="24"/>
        </w:rPr>
        <w:t xml:space="preserve"> </w:t>
      </w:r>
      <w:r>
        <w:rPr>
          <w:sz w:val="24"/>
        </w:rPr>
        <w:t>аргументированных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высказываниях;</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на</w:t>
      </w:r>
      <w:r>
        <w:rPr>
          <w:spacing w:val="1"/>
          <w:sz w:val="24"/>
        </w:rPr>
        <w:t xml:space="preserve"> </w:t>
      </w:r>
      <w:r>
        <w:rPr>
          <w:sz w:val="24"/>
        </w:rPr>
        <w:t>литературные темы; свободное владение устной и письменной речью в процессе чтения и</w:t>
      </w:r>
      <w:r>
        <w:rPr>
          <w:spacing w:val="1"/>
          <w:sz w:val="24"/>
        </w:rPr>
        <w:t xml:space="preserve"> </w:t>
      </w:r>
      <w:r>
        <w:rPr>
          <w:sz w:val="24"/>
        </w:rPr>
        <w:t>обсуждения</w:t>
      </w:r>
      <w:r>
        <w:rPr>
          <w:spacing w:val="-1"/>
          <w:sz w:val="24"/>
        </w:rPr>
        <w:t xml:space="preserve"> </w:t>
      </w:r>
      <w:r>
        <w:rPr>
          <w:sz w:val="24"/>
        </w:rPr>
        <w:t>лучших</w:t>
      </w:r>
      <w:r>
        <w:rPr>
          <w:spacing w:val="1"/>
          <w:sz w:val="24"/>
        </w:rPr>
        <w:t xml:space="preserve"> </w:t>
      </w:r>
      <w:r>
        <w:rPr>
          <w:sz w:val="24"/>
        </w:rPr>
        <w:t>образцов отечественной</w:t>
      </w:r>
      <w:r>
        <w:rPr>
          <w:spacing w:val="-1"/>
          <w:sz w:val="24"/>
        </w:rPr>
        <w:t xml:space="preserve"> </w:t>
      </w:r>
      <w:r>
        <w:rPr>
          <w:sz w:val="24"/>
        </w:rPr>
        <w:t>и</w:t>
      </w:r>
      <w:r>
        <w:rPr>
          <w:spacing w:val="-2"/>
          <w:sz w:val="24"/>
        </w:rPr>
        <w:t xml:space="preserve"> </w:t>
      </w:r>
      <w:r>
        <w:rPr>
          <w:sz w:val="24"/>
        </w:rPr>
        <w:t>зарубежной</w:t>
      </w:r>
      <w:r>
        <w:rPr>
          <w:spacing w:val="-1"/>
          <w:sz w:val="24"/>
        </w:rPr>
        <w:t xml:space="preserve"> </w:t>
      </w:r>
      <w:r>
        <w:rPr>
          <w:sz w:val="24"/>
        </w:rPr>
        <w:t>литературы;</w:t>
      </w:r>
    </w:p>
    <w:p w:rsidR="00445874" w:rsidRDefault="00182F3C" w:rsidP="006B54AE">
      <w:pPr>
        <w:pStyle w:val="a9"/>
        <w:numPr>
          <w:ilvl w:val="0"/>
          <w:numId w:val="132"/>
        </w:numPr>
        <w:tabs>
          <w:tab w:val="left" w:pos="2670"/>
        </w:tabs>
        <w:ind w:right="591" w:firstLine="707"/>
        <w:jc w:val="both"/>
        <w:rPr>
          <w:sz w:val="24"/>
        </w:rPr>
      </w:pPr>
      <w:r>
        <w:rPr>
          <w:sz w:val="24"/>
        </w:rPr>
        <w:t>самостоятельное</w:t>
      </w:r>
      <w:r>
        <w:rPr>
          <w:spacing w:val="1"/>
          <w:sz w:val="24"/>
        </w:rPr>
        <w:t xml:space="preserve"> </w:t>
      </w:r>
      <w:r>
        <w:rPr>
          <w:sz w:val="24"/>
        </w:rPr>
        <w:t>осмысление</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жизни,</w:t>
      </w:r>
      <w:r>
        <w:rPr>
          <w:spacing w:val="1"/>
          <w:sz w:val="24"/>
        </w:rPr>
        <w:t xml:space="preserve"> </w:t>
      </w:r>
      <w:r>
        <w:rPr>
          <w:sz w:val="24"/>
        </w:rPr>
        <w:t>созданной</w:t>
      </w:r>
      <w:r>
        <w:rPr>
          <w:spacing w:val="1"/>
          <w:sz w:val="24"/>
        </w:rPr>
        <w:t xml:space="preserve"> </w:t>
      </w:r>
      <w:r>
        <w:rPr>
          <w:sz w:val="24"/>
        </w:rPr>
        <w:t>автором</w:t>
      </w:r>
      <w:r>
        <w:rPr>
          <w:spacing w:val="1"/>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4"/>
          <w:sz w:val="24"/>
        </w:rPr>
        <w:t xml:space="preserve"> </w:t>
      </w:r>
      <w:r>
        <w:rPr>
          <w:sz w:val="24"/>
        </w:rPr>
        <w:t>и интеллектуального понимания;</w:t>
      </w:r>
    </w:p>
    <w:p w:rsidR="00445874" w:rsidRDefault="00182F3C" w:rsidP="006B54AE">
      <w:pPr>
        <w:pStyle w:val="a9"/>
        <w:numPr>
          <w:ilvl w:val="0"/>
          <w:numId w:val="132"/>
        </w:numPr>
        <w:tabs>
          <w:tab w:val="left" w:pos="2670"/>
        </w:tabs>
        <w:ind w:right="592" w:firstLine="707"/>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особенностей</w:t>
      </w:r>
      <w:r>
        <w:rPr>
          <w:spacing w:val="40"/>
          <w:sz w:val="24"/>
        </w:rPr>
        <w:t xml:space="preserve"> </w:t>
      </w:r>
      <w:r>
        <w:rPr>
          <w:sz w:val="24"/>
        </w:rPr>
        <w:t>обучающихся)</w:t>
      </w:r>
      <w:r>
        <w:rPr>
          <w:spacing w:val="40"/>
          <w:sz w:val="24"/>
        </w:rPr>
        <w:t xml:space="preserve"> </w:t>
      </w:r>
      <w:r>
        <w:rPr>
          <w:sz w:val="24"/>
        </w:rPr>
        <w:t>читать,</w:t>
      </w:r>
      <w:r>
        <w:rPr>
          <w:spacing w:val="39"/>
          <w:sz w:val="24"/>
        </w:rPr>
        <w:t xml:space="preserve"> </w:t>
      </w:r>
      <w:r>
        <w:rPr>
          <w:sz w:val="24"/>
        </w:rPr>
        <w:t>в</w:t>
      </w:r>
      <w:r>
        <w:rPr>
          <w:spacing w:val="38"/>
          <w:sz w:val="24"/>
        </w:rPr>
        <w:t xml:space="preserve"> </w:t>
      </w:r>
      <w:r>
        <w:rPr>
          <w:sz w:val="24"/>
        </w:rPr>
        <w:t>том</w:t>
      </w:r>
      <w:r>
        <w:rPr>
          <w:spacing w:val="39"/>
          <w:sz w:val="24"/>
        </w:rPr>
        <w:t xml:space="preserve"> </w:t>
      </w:r>
      <w:r>
        <w:rPr>
          <w:sz w:val="24"/>
        </w:rPr>
        <w:t>числе</w:t>
      </w:r>
      <w:r>
        <w:rPr>
          <w:spacing w:val="40"/>
          <w:sz w:val="24"/>
        </w:rPr>
        <w:t xml:space="preserve"> </w:t>
      </w:r>
      <w:r>
        <w:rPr>
          <w:sz w:val="24"/>
        </w:rPr>
        <w:t>наизусть</w:t>
      </w:r>
      <w:r>
        <w:rPr>
          <w:spacing w:val="41"/>
          <w:sz w:val="24"/>
        </w:rPr>
        <w:t xml:space="preserve"> </w:t>
      </w:r>
      <w:r>
        <w:rPr>
          <w:sz w:val="24"/>
        </w:rPr>
        <w:t>не</w:t>
      </w:r>
      <w:r>
        <w:rPr>
          <w:spacing w:val="40"/>
          <w:sz w:val="24"/>
        </w:rPr>
        <w:t xml:space="preserve"> </w:t>
      </w:r>
      <w:r>
        <w:rPr>
          <w:sz w:val="24"/>
        </w:rPr>
        <w:t>менее</w:t>
      </w:r>
      <w:r>
        <w:rPr>
          <w:spacing w:val="39"/>
          <w:sz w:val="24"/>
        </w:rPr>
        <w:t xml:space="preserve"> </w:t>
      </w:r>
      <w:r>
        <w:rPr>
          <w:sz w:val="24"/>
        </w:rPr>
        <w:t>10</w:t>
      </w:r>
      <w:r>
        <w:rPr>
          <w:spacing w:val="40"/>
          <w:sz w:val="24"/>
        </w:rPr>
        <w:t xml:space="preserve"> </w:t>
      </w:r>
      <w:r>
        <w:rPr>
          <w:sz w:val="24"/>
        </w:rPr>
        <w:t>произведений</w:t>
      </w:r>
      <w:r>
        <w:rPr>
          <w:spacing w:val="36"/>
          <w:sz w:val="24"/>
        </w:rPr>
        <w:t xml:space="preserve"> </w:t>
      </w:r>
      <w:r>
        <w:rPr>
          <w:sz w:val="24"/>
        </w:rPr>
        <w:t>и</w:t>
      </w:r>
    </w:p>
    <w:p w:rsidR="00445874" w:rsidRDefault="00445874">
      <w:pPr>
        <w:jc w:val="both"/>
        <w:rPr>
          <w:sz w:val="24"/>
        </w:r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(или)</w:t>
      </w:r>
      <w:r>
        <w:rPr>
          <w:spacing w:val="-2"/>
        </w:rPr>
        <w:t xml:space="preserve"> </w:t>
      </w:r>
      <w:r>
        <w:t>фрагментов;</w:t>
      </w:r>
    </w:p>
    <w:p w:rsidR="00445874" w:rsidRDefault="00182F3C" w:rsidP="006B54AE">
      <w:pPr>
        <w:pStyle w:val="a9"/>
        <w:numPr>
          <w:ilvl w:val="0"/>
          <w:numId w:val="132"/>
        </w:numPr>
        <w:tabs>
          <w:tab w:val="left" w:pos="2670"/>
        </w:tabs>
        <w:ind w:right="585" w:firstLine="707"/>
        <w:jc w:val="both"/>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неоднозначности</w:t>
      </w:r>
      <w:r>
        <w:rPr>
          <w:spacing w:val="1"/>
          <w:sz w:val="24"/>
        </w:rPr>
        <w:t xml:space="preserve"> </w:t>
      </w:r>
      <w:r>
        <w:rPr>
          <w:sz w:val="24"/>
        </w:rPr>
        <w:t>заложенных</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смыслов</w:t>
      </w:r>
      <w:r>
        <w:rPr>
          <w:spacing w:val="1"/>
          <w:sz w:val="24"/>
        </w:rPr>
        <w:t xml:space="preserve"> </w:t>
      </w:r>
      <w:r>
        <w:rPr>
          <w:sz w:val="24"/>
        </w:rPr>
        <w:t>и</w:t>
      </w:r>
      <w:r>
        <w:rPr>
          <w:spacing w:val="1"/>
          <w:sz w:val="24"/>
        </w:rPr>
        <w:t xml:space="preserve"> </w:t>
      </w:r>
      <w:r>
        <w:rPr>
          <w:sz w:val="24"/>
        </w:rPr>
        <w:t>наличия</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подтекста)</w:t>
      </w:r>
      <w:r>
        <w:rPr>
          <w:spacing w:val="61"/>
          <w:sz w:val="24"/>
        </w:rPr>
        <w:t xml:space="preserve"> </w:t>
      </w:r>
      <w:r>
        <w:rPr>
          <w:sz w:val="24"/>
        </w:rPr>
        <w:t>с</w:t>
      </w:r>
      <w:r>
        <w:rPr>
          <w:spacing w:val="1"/>
          <w:sz w:val="24"/>
        </w:rPr>
        <w:t xml:space="preserve"> </w:t>
      </w:r>
      <w:r>
        <w:rPr>
          <w:sz w:val="24"/>
        </w:rPr>
        <w:t>использованием теоретико-литературных терминов и понятий (в дополнение к изученным</w:t>
      </w:r>
      <w:r>
        <w:rPr>
          <w:spacing w:val="1"/>
          <w:sz w:val="24"/>
        </w:rPr>
        <w:t xml:space="preserve"> </w:t>
      </w:r>
      <w:r>
        <w:rPr>
          <w:sz w:val="24"/>
        </w:rPr>
        <w:t>на уровне основного общего образования): конкретно-историческое, общечеловеческое и</w:t>
      </w:r>
      <w:r>
        <w:rPr>
          <w:spacing w:val="1"/>
          <w:sz w:val="24"/>
        </w:rPr>
        <w:t xml:space="preserve"> </w:t>
      </w:r>
      <w:r>
        <w:rPr>
          <w:sz w:val="24"/>
        </w:rPr>
        <w:t>национальное в творчестве писателя; традиция и новаторство; авторский замысел и его</w:t>
      </w:r>
      <w:r>
        <w:rPr>
          <w:spacing w:val="1"/>
          <w:sz w:val="24"/>
        </w:rPr>
        <w:t xml:space="preserve"> </w:t>
      </w:r>
      <w:r>
        <w:rPr>
          <w:sz w:val="24"/>
        </w:rPr>
        <w:t>воплощение;</w:t>
      </w:r>
      <w:r>
        <w:rPr>
          <w:spacing w:val="1"/>
          <w:sz w:val="24"/>
        </w:rPr>
        <w:t xml:space="preserve"> </w:t>
      </w:r>
      <w:r>
        <w:rPr>
          <w:sz w:val="24"/>
        </w:rPr>
        <w:t>художественное</w:t>
      </w:r>
      <w:r>
        <w:rPr>
          <w:spacing w:val="1"/>
          <w:sz w:val="24"/>
        </w:rPr>
        <w:t xml:space="preserve"> </w:t>
      </w:r>
      <w:r>
        <w:rPr>
          <w:sz w:val="24"/>
        </w:rPr>
        <w:t>время</w:t>
      </w:r>
      <w:r>
        <w:rPr>
          <w:spacing w:val="1"/>
          <w:sz w:val="24"/>
        </w:rPr>
        <w:t xml:space="preserve"> </w:t>
      </w:r>
      <w:r>
        <w:rPr>
          <w:sz w:val="24"/>
        </w:rPr>
        <w:t>и</w:t>
      </w:r>
      <w:r>
        <w:rPr>
          <w:spacing w:val="1"/>
          <w:sz w:val="24"/>
        </w:rPr>
        <w:t xml:space="preserve"> </w:t>
      </w:r>
      <w:r>
        <w:rPr>
          <w:sz w:val="24"/>
        </w:rPr>
        <w:t>пространство;</w:t>
      </w:r>
      <w:r>
        <w:rPr>
          <w:spacing w:val="1"/>
          <w:sz w:val="24"/>
        </w:rPr>
        <w:t xml:space="preserve"> </w:t>
      </w:r>
      <w:r>
        <w:rPr>
          <w:sz w:val="24"/>
        </w:rPr>
        <w:t>миф</w:t>
      </w:r>
      <w:r>
        <w:rPr>
          <w:spacing w:val="1"/>
          <w:sz w:val="24"/>
        </w:rPr>
        <w:t xml:space="preserve"> </w:t>
      </w:r>
      <w:r>
        <w:rPr>
          <w:sz w:val="24"/>
        </w:rPr>
        <w:t>и</w:t>
      </w:r>
      <w:r>
        <w:rPr>
          <w:spacing w:val="1"/>
          <w:sz w:val="24"/>
        </w:rPr>
        <w:t xml:space="preserve"> </w:t>
      </w:r>
      <w:r>
        <w:rPr>
          <w:sz w:val="24"/>
        </w:rPr>
        <w:t>литература;</w:t>
      </w:r>
      <w:r>
        <w:rPr>
          <w:spacing w:val="1"/>
          <w:sz w:val="24"/>
        </w:rPr>
        <w:t xml:space="preserve"> </w:t>
      </w:r>
      <w:r>
        <w:rPr>
          <w:sz w:val="24"/>
        </w:rPr>
        <w:t>историзм,</w:t>
      </w:r>
      <w:r>
        <w:rPr>
          <w:spacing w:val="1"/>
          <w:sz w:val="24"/>
        </w:rPr>
        <w:t xml:space="preserve"> </w:t>
      </w:r>
      <w:r>
        <w:rPr>
          <w:sz w:val="24"/>
        </w:rPr>
        <w:t>народность;</w:t>
      </w:r>
      <w:r>
        <w:rPr>
          <w:spacing w:val="1"/>
          <w:sz w:val="24"/>
        </w:rPr>
        <w:t xml:space="preserve"> </w:t>
      </w:r>
      <w:r>
        <w:rPr>
          <w:sz w:val="24"/>
        </w:rPr>
        <w:t>историко-литературный</w:t>
      </w:r>
      <w:r>
        <w:rPr>
          <w:spacing w:val="1"/>
          <w:sz w:val="24"/>
        </w:rPr>
        <w:t xml:space="preserve"> </w:t>
      </w:r>
      <w:r>
        <w:rPr>
          <w:sz w:val="24"/>
        </w:rPr>
        <w:t>процесс;</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течения:</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модернизм</w:t>
      </w:r>
      <w:r>
        <w:rPr>
          <w:spacing w:val="1"/>
          <w:sz w:val="24"/>
        </w:rPr>
        <w:t xml:space="preserve"> </w:t>
      </w:r>
      <w:r>
        <w:rPr>
          <w:sz w:val="24"/>
        </w:rPr>
        <w:t>(символизм,</w:t>
      </w:r>
      <w:r>
        <w:rPr>
          <w:spacing w:val="1"/>
          <w:sz w:val="24"/>
        </w:rPr>
        <w:t xml:space="preserve"> </w:t>
      </w:r>
      <w:r>
        <w:rPr>
          <w:sz w:val="24"/>
        </w:rPr>
        <w:t>акмеизм,</w:t>
      </w:r>
      <w:r>
        <w:rPr>
          <w:spacing w:val="1"/>
          <w:sz w:val="24"/>
        </w:rPr>
        <w:t xml:space="preserve"> </w:t>
      </w:r>
      <w:r>
        <w:rPr>
          <w:sz w:val="24"/>
        </w:rPr>
        <w:t>футуризм),</w:t>
      </w:r>
      <w:r>
        <w:rPr>
          <w:spacing w:val="1"/>
          <w:sz w:val="24"/>
        </w:rPr>
        <w:t xml:space="preserve"> </w:t>
      </w:r>
      <w:r>
        <w:rPr>
          <w:sz w:val="24"/>
        </w:rPr>
        <w:t>постмодернизм;</w:t>
      </w:r>
      <w:r>
        <w:rPr>
          <w:spacing w:val="1"/>
          <w:sz w:val="24"/>
        </w:rPr>
        <w:t xml:space="preserve"> </w:t>
      </w:r>
      <w:r>
        <w:rPr>
          <w:sz w:val="24"/>
        </w:rPr>
        <w:t>литературные жанры; трагическое и комическое; психологизм; тематика и проблематика;</w:t>
      </w:r>
      <w:r>
        <w:rPr>
          <w:spacing w:val="1"/>
          <w:sz w:val="24"/>
        </w:rPr>
        <w:t xml:space="preserve"> </w:t>
      </w:r>
      <w:r>
        <w:rPr>
          <w:sz w:val="24"/>
        </w:rPr>
        <w:t>авторская</w:t>
      </w:r>
      <w:r>
        <w:rPr>
          <w:spacing w:val="1"/>
          <w:sz w:val="24"/>
        </w:rPr>
        <w:t xml:space="preserve"> </w:t>
      </w:r>
      <w:r>
        <w:rPr>
          <w:sz w:val="24"/>
        </w:rPr>
        <w:t>позиция;</w:t>
      </w:r>
      <w:r>
        <w:rPr>
          <w:spacing w:val="1"/>
          <w:sz w:val="24"/>
        </w:rPr>
        <w:t xml:space="preserve"> </w:t>
      </w:r>
      <w:r>
        <w:rPr>
          <w:sz w:val="24"/>
        </w:rPr>
        <w:t>фабула;</w:t>
      </w:r>
      <w:r>
        <w:rPr>
          <w:spacing w:val="1"/>
          <w:sz w:val="24"/>
        </w:rPr>
        <w:t xml:space="preserve"> </w:t>
      </w:r>
      <w:r>
        <w:rPr>
          <w:sz w:val="24"/>
        </w:rPr>
        <w:t>виды</w:t>
      </w:r>
      <w:r>
        <w:rPr>
          <w:spacing w:val="1"/>
          <w:sz w:val="24"/>
        </w:rPr>
        <w:t xml:space="preserve"> </w:t>
      </w:r>
      <w:r>
        <w:rPr>
          <w:sz w:val="24"/>
        </w:rPr>
        <w:t>тропов</w:t>
      </w:r>
      <w:r>
        <w:rPr>
          <w:spacing w:val="1"/>
          <w:sz w:val="24"/>
        </w:rPr>
        <w:t xml:space="preserve"> </w:t>
      </w:r>
      <w:r>
        <w:rPr>
          <w:sz w:val="24"/>
        </w:rPr>
        <w:t>и</w:t>
      </w:r>
      <w:r>
        <w:rPr>
          <w:spacing w:val="1"/>
          <w:sz w:val="24"/>
        </w:rPr>
        <w:t xml:space="preserve"> </w:t>
      </w:r>
      <w:r>
        <w:rPr>
          <w:sz w:val="24"/>
        </w:rPr>
        <w:t>фигуры</w:t>
      </w:r>
      <w:r>
        <w:rPr>
          <w:spacing w:val="1"/>
          <w:sz w:val="24"/>
        </w:rPr>
        <w:t xml:space="preserve"> </w:t>
      </w:r>
      <w:r>
        <w:rPr>
          <w:sz w:val="24"/>
        </w:rPr>
        <w:t>речи;</w:t>
      </w:r>
      <w:r>
        <w:rPr>
          <w:spacing w:val="1"/>
          <w:sz w:val="24"/>
        </w:rPr>
        <w:t xml:space="preserve"> </w:t>
      </w:r>
      <w:r>
        <w:rPr>
          <w:sz w:val="24"/>
        </w:rPr>
        <w:t>внутренняя</w:t>
      </w:r>
      <w:r>
        <w:rPr>
          <w:spacing w:val="1"/>
          <w:sz w:val="24"/>
        </w:rPr>
        <w:t xml:space="preserve"> </w:t>
      </w:r>
      <w:r>
        <w:rPr>
          <w:sz w:val="24"/>
        </w:rPr>
        <w:t>речь;</w:t>
      </w:r>
      <w:r>
        <w:rPr>
          <w:spacing w:val="1"/>
          <w:sz w:val="24"/>
        </w:rPr>
        <w:t xml:space="preserve"> </w:t>
      </w:r>
      <w:r>
        <w:rPr>
          <w:sz w:val="24"/>
        </w:rPr>
        <w:t>стиль,</w:t>
      </w:r>
      <w:r>
        <w:rPr>
          <w:spacing w:val="1"/>
          <w:sz w:val="24"/>
        </w:rPr>
        <w:t xml:space="preserve"> </w:t>
      </w:r>
      <w:r>
        <w:rPr>
          <w:sz w:val="24"/>
        </w:rPr>
        <w:t>стилизация;</w:t>
      </w:r>
      <w:r>
        <w:rPr>
          <w:spacing w:val="1"/>
          <w:sz w:val="24"/>
        </w:rPr>
        <w:t xml:space="preserve"> </w:t>
      </w:r>
      <w:r>
        <w:rPr>
          <w:sz w:val="24"/>
        </w:rPr>
        <w:t>аллюзия,</w:t>
      </w:r>
      <w:r>
        <w:rPr>
          <w:spacing w:val="1"/>
          <w:sz w:val="24"/>
        </w:rPr>
        <w:t xml:space="preserve"> </w:t>
      </w:r>
      <w:r>
        <w:rPr>
          <w:sz w:val="24"/>
        </w:rPr>
        <w:t>подтекст;</w:t>
      </w:r>
      <w:r>
        <w:rPr>
          <w:spacing w:val="1"/>
          <w:sz w:val="24"/>
        </w:rPr>
        <w:t xml:space="preserve"> </w:t>
      </w:r>
      <w:r>
        <w:rPr>
          <w:sz w:val="24"/>
        </w:rPr>
        <w:t>символ;</w:t>
      </w:r>
      <w:r>
        <w:rPr>
          <w:spacing w:val="1"/>
          <w:sz w:val="24"/>
        </w:rPr>
        <w:t xml:space="preserve"> </w:t>
      </w:r>
      <w:r>
        <w:rPr>
          <w:sz w:val="24"/>
        </w:rPr>
        <w:t>системы</w:t>
      </w:r>
      <w:r>
        <w:rPr>
          <w:spacing w:val="1"/>
          <w:sz w:val="24"/>
        </w:rPr>
        <w:t xml:space="preserve"> </w:t>
      </w:r>
      <w:r>
        <w:rPr>
          <w:sz w:val="24"/>
        </w:rPr>
        <w:t>стихосложения</w:t>
      </w:r>
      <w:r>
        <w:rPr>
          <w:spacing w:val="1"/>
          <w:sz w:val="24"/>
        </w:rPr>
        <w:t xml:space="preserve"> </w:t>
      </w:r>
      <w:r>
        <w:rPr>
          <w:sz w:val="24"/>
        </w:rPr>
        <w:t>(тоническая,</w:t>
      </w:r>
      <w:r>
        <w:rPr>
          <w:spacing w:val="1"/>
          <w:sz w:val="24"/>
        </w:rPr>
        <w:t xml:space="preserve"> </w:t>
      </w:r>
      <w:r>
        <w:rPr>
          <w:sz w:val="24"/>
        </w:rPr>
        <w:t>силлабическая,</w:t>
      </w:r>
      <w:r>
        <w:rPr>
          <w:spacing w:val="1"/>
          <w:sz w:val="24"/>
        </w:rPr>
        <w:t xml:space="preserve"> </w:t>
      </w:r>
      <w:r>
        <w:rPr>
          <w:sz w:val="24"/>
        </w:rPr>
        <w:t>силлабо-тоническая),</w:t>
      </w:r>
      <w:r>
        <w:rPr>
          <w:spacing w:val="1"/>
          <w:sz w:val="24"/>
        </w:rPr>
        <w:t xml:space="preserve"> </w:t>
      </w:r>
      <w:r>
        <w:rPr>
          <w:sz w:val="24"/>
        </w:rPr>
        <w:t>дольник,</w:t>
      </w:r>
      <w:r>
        <w:rPr>
          <w:spacing w:val="1"/>
          <w:sz w:val="24"/>
        </w:rPr>
        <w:t xml:space="preserve"> </w:t>
      </w:r>
      <w:r>
        <w:rPr>
          <w:sz w:val="24"/>
        </w:rPr>
        <w:t>верлибр;</w:t>
      </w:r>
      <w:r>
        <w:rPr>
          <w:spacing w:val="1"/>
          <w:sz w:val="24"/>
        </w:rPr>
        <w:t xml:space="preserve"> </w:t>
      </w:r>
      <w:r>
        <w:rPr>
          <w:sz w:val="24"/>
        </w:rPr>
        <w:t>«вечные</w:t>
      </w:r>
      <w:r>
        <w:rPr>
          <w:spacing w:val="1"/>
          <w:sz w:val="24"/>
        </w:rPr>
        <w:t xml:space="preserve"> </w:t>
      </w:r>
      <w:r>
        <w:rPr>
          <w:sz w:val="24"/>
        </w:rPr>
        <w:t>темы»</w:t>
      </w:r>
      <w:r>
        <w:rPr>
          <w:spacing w:val="1"/>
          <w:sz w:val="24"/>
        </w:rPr>
        <w:t xml:space="preserve"> </w:t>
      </w:r>
      <w:r>
        <w:rPr>
          <w:sz w:val="24"/>
        </w:rPr>
        <w:t>и</w:t>
      </w:r>
      <w:r>
        <w:rPr>
          <w:spacing w:val="61"/>
          <w:sz w:val="24"/>
        </w:rPr>
        <w:t xml:space="preserve"> </w:t>
      </w:r>
      <w:r>
        <w:rPr>
          <w:sz w:val="24"/>
        </w:rPr>
        <w:t>«вечные</w:t>
      </w:r>
      <w:r>
        <w:rPr>
          <w:spacing w:val="1"/>
          <w:sz w:val="24"/>
        </w:rPr>
        <w:t xml:space="preserve"> </w:t>
      </w:r>
      <w:r>
        <w:rPr>
          <w:sz w:val="24"/>
        </w:rPr>
        <w:t>образы»</w:t>
      </w:r>
      <w:r>
        <w:rPr>
          <w:spacing w:val="1"/>
          <w:sz w:val="24"/>
        </w:rPr>
        <w:t xml:space="preserve"> </w:t>
      </w:r>
      <w:r>
        <w:rPr>
          <w:sz w:val="24"/>
        </w:rPr>
        <w:t>в</w:t>
      </w:r>
      <w:r>
        <w:rPr>
          <w:spacing w:val="1"/>
          <w:sz w:val="24"/>
        </w:rPr>
        <w:t xml:space="preserve"> </w:t>
      </w:r>
      <w:r>
        <w:rPr>
          <w:sz w:val="24"/>
        </w:rPr>
        <w:t>литературе;</w:t>
      </w:r>
      <w:r>
        <w:rPr>
          <w:spacing w:val="1"/>
          <w:sz w:val="24"/>
        </w:rPr>
        <w:t xml:space="preserve"> </w:t>
      </w:r>
      <w:r>
        <w:rPr>
          <w:sz w:val="24"/>
        </w:rPr>
        <w:t>взаимосвязь</w:t>
      </w:r>
      <w:r>
        <w:rPr>
          <w:spacing w:val="1"/>
          <w:sz w:val="24"/>
        </w:rPr>
        <w:t xml:space="preserve"> </w:t>
      </w:r>
      <w:r>
        <w:rPr>
          <w:sz w:val="24"/>
        </w:rPr>
        <w:t>и</w:t>
      </w:r>
      <w:r>
        <w:rPr>
          <w:spacing w:val="1"/>
          <w:sz w:val="24"/>
        </w:rPr>
        <w:t xml:space="preserve"> </w:t>
      </w:r>
      <w:r>
        <w:rPr>
          <w:sz w:val="24"/>
        </w:rPr>
        <w:t>взаимовлияние</w:t>
      </w:r>
      <w:r>
        <w:rPr>
          <w:spacing w:val="1"/>
          <w:sz w:val="24"/>
        </w:rPr>
        <w:t xml:space="preserve"> </w:t>
      </w:r>
      <w:r>
        <w:rPr>
          <w:sz w:val="24"/>
        </w:rPr>
        <w:t>национальных</w:t>
      </w:r>
      <w:r>
        <w:rPr>
          <w:spacing w:val="1"/>
          <w:sz w:val="24"/>
        </w:rPr>
        <w:t xml:space="preserve"> </w:t>
      </w:r>
      <w:r>
        <w:rPr>
          <w:sz w:val="24"/>
        </w:rPr>
        <w:t>литератур;</w:t>
      </w:r>
      <w:r>
        <w:rPr>
          <w:spacing w:val="1"/>
          <w:sz w:val="24"/>
        </w:rPr>
        <w:t xml:space="preserve"> </w:t>
      </w:r>
      <w:r>
        <w:rPr>
          <w:sz w:val="24"/>
        </w:rPr>
        <w:t>художественный</w:t>
      </w:r>
      <w:r>
        <w:rPr>
          <w:spacing w:val="-1"/>
          <w:sz w:val="24"/>
        </w:rPr>
        <w:t xml:space="preserve"> </w:t>
      </w:r>
      <w:r>
        <w:rPr>
          <w:sz w:val="24"/>
        </w:rPr>
        <w:t>перевод;</w:t>
      </w:r>
      <w:r>
        <w:rPr>
          <w:spacing w:val="-1"/>
          <w:sz w:val="24"/>
        </w:rPr>
        <w:t xml:space="preserve"> </w:t>
      </w:r>
      <w:r>
        <w:rPr>
          <w:sz w:val="24"/>
        </w:rPr>
        <w:t>литературная критика;</w:t>
      </w:r>
    </w:p>
    <w:p w:rsidR="00445874" w:rsidRDefault="00182F3C" w:rsidP="006B54AE">
      <w:pPr>
        <w:pStyle w:val="a9"/>
        <w:numPr>
          <w:ilvl w:val="0"/>
          <w:numId w:val="132"/>
        </w:numPr>
        <w:tabs>
          <w:tab w:val="left" w:pos="2792"/>
        </w:tabs>
        <w:spacing w:before="1"/>
        <w:ind w:right="594" w:firstLine="707"/>
        <w:jc w:val="both"/>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художественными</w:t>
      </w:r>
      <w:r>
        <w:rPr>
          <w:spacing w:val="1"/>
          <w:sz w:val="24"/>
        </w:rPr>
        <w:t xml:space="preserve"> </w:t>
      </w:r>
      <w:r>
        <w:rPr>
          <w:sz w:val="24"/>
        </w:rPr>
        <w:t>интерпретациями</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видах</w:t>
      </w:r>
      <w:r>
        <w:rPr>
          <w:spacing w:val="1"/>
          <w:sz w:val="24"/>
        </w:rPr>
        <w:t xml:space="preserve"> </w:t>
      </w:r>
      <w:r>
        <w:rPr>
          <w:sz w:val="24"/>
        </w:rPr>
        <w:t>искусств</w:t>
      </w:r>
      <w:r>
        <w:rPr>
          <w:spacing w:val="1"/>
          <w:sz w:val="24"/>
        </w:rPr>
        <w:t xml:space="preserve"> </w:t>
      </w:r>
      <w:r>
        <w:rPr>
          <w:sz w:val="24"/>
        </w:rPr>
        <w:t>(графика, живопись,</w:t>
      </w:r>
      <w:r>
        <w:rPr>
          <w:spacing w:val="-1"/>
          <w:sz w:val="24"/>
        </w:rPr>
        <w:t xml:space="preserve"> </w:t>
      </w:r>
      <w:r>
        <w:rPr>
          <w:sz w:val="24"/>
        </w:rPr>
        <w:t>театр, кино, музыка</w:t>
      </w:r>
      <w:r>
        <w:rPr>
          <w:spacing w:val="-1"/>
          <w:sz w:val="24"/>
        </w:rPr>
        <w:t xml:space="preserve"> </w:t>
      </w:r>
      <w:r>
        <w:rPr>
          <w:sz w:val="24"/>
        </w:rPr>
        <w:t>и</w:t>
      </w:r>
      <w:r>
        <w:rPr>
          <w:spacing w:val="-1"/>
          <w:sz w:val="24"/>
        </w:rPr>
        <w:t xml:space="preserve"> </w:t>
      </w:r>
      <w:r>
        <w:rPr>
          <w:sz w:val="24"/>
        </w:rPr>
        <w:t>другие);</w:t>
      </w:r>
    </w:p>
    <w:p w:rsidR="00445874" w:rsidRDefault="00182F3C" w:rsidP="006B54AE">
      <w:pPr>
        <w:pStyle w:val="a9"/>
        <w:numPr>
          <w:ilvl w:val="0"/>
          <w:numId w:val="132"/>
        </w:numPr>
        <w:tabs>
          <w:tab w:val="left" w:pos="2790"/>
        </w:tabs>
        <w:ind w:right="584" w:firstLine="707"/>
        <w:jc w:val="both"/>
        <w:rPr>
          <w:sz w:val="24"/>
        </w:rPr>
      </w:pPr>
      <w:r>
        <w:rPr>
          <w:sz w:val="24"/>
        </w:rPr>
        <w:t>сформированность представлений о литературном произведении как явлении</w:t>
      </w:r>
      <w:r>
        <w:rPr>
          <w:spacing w:val="1"/>
          <w:sz w:val="24"/>
        </w:rPr>
        <w:t xml:space="preserve"> </w:t>
      </w:r>
      <w:r>
        <w:rPr>
          <w:sz w:val="24"/>
        </w:rPr>
        <w:t>словесного искусства, о языке художественной литературы в его эстетической функции и</w:t>
      </w:r>
      <w:r>
        <w:rPr>
          <w:spacing w:val="1"/>
          <w:sz w:val="24"/>
        </w:rPr>
        <w:t xml:space="preserve"> </w:t>
      </w:r>
      <w:r>
        <w:rPr>
          <w:sz w:val="24"/>
        </w:rPr>
        <w:t>об</w:t>
      </w:r>
      <w:r>
        <w:rPr>
          <w:spacing w:val="1"/>
          <w:sz w:val="24"/>
        </w:rPr>
        <w:t xml:space="preserve"> </w:t>
      </w:r>
      <w:r>
        <w:rPr>
          <w:sz w:val="24"/>
        </w:rPr>
        <w:t>изобразительно-выразительных</w:t>
      </w:r>
      <w:r>
        <w:rPr>
          <w:spacing w:val="1"/>
          <w:sz w:val="24"/>
        </w:rPr>
        <w:t xml:space="preserve"> </w:t>
      </w:r>
      <w:r>
        <w:rPr>
          <w:sz w:val="24"/>
        </w:rPr>
        <w:t>возможностях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применять</w:t>
      </w:r>
      <w:r>
        <w:rPr>
          <w:spacing w:val="5"/>
          <w:sz w:val="24"/>
        </w:rPr>
        <w:t xml:space="preserve"> </w:t>
      </w:r>
      <w:r>
        <w:rPr>
          <w:sz w:val="24"/>
        </w:rPr>
        <w:t>их</w:t>
      </w:r>
      <w:r>
        <w:rPr>
          <w:spacing w:val="1"/>
          <w:sz w:val="24"/>
        </w:rPr>
        <w:t xml:space="preserve"> </w:t>
      </w:r>
      <w:r>
        <w:rPr>
          <w:sz w:val="24"/>
        </w:rPr>
        <w:t>в</w:t>
      </w:r>
      <w:r>
        <w:rPr>
          <w:spacing w:val="-2"/>
          <w:sz w:val="24"/>
        </w:rPr>
        <w:t xml:space="preserve"> </w:t>
      </w:r>
      <w:r>
        <w:rPr>
          <w:sz w:val="24"/>
        </w:rPr>
        <w:t>речевой практике;</w:t>
      </w:r>
    </w:p>
    <w:p w:rsidR="00445874" w:rsidRDefault="00182F3C" w:rsidP="006B54AE">
      <w:pPr>
        <w:pStyle w:val="a9"/>
        <w:numPr>
          <w:ilvl w:val="0"/>
          <w:numId w:val="132"/>
        </w:numPr>
        <w:tabs>
          <w:tab w:val="left" w:pos="2790"/>
        </w:tabs>
        <w:ind w:right="589" w:firstLine="707"/>
        <w:jc w:val="both"/>
        <w:rPr>
          <w:sz w:val="24"/>
        </w:rPr>
      </w:pPr>
      <w:r>
        <w:rPr>
          <w:sz w:val="24"/>
        </w:rPr>
        <w:t>овладение современными читательскими практиками, культурой восприятия и</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 в устной и письменной формах, информационной переработки текстов в</w:t>
      </w:r>
      <w:r>
        <w:rPr>
          <w:spacing w:val="1"/>
          <w:sz w:val="24"/>
        </w:rPr>
        <w:t xml:space="preserve"> </w:t>
      </w:r>
      <w:r>
        <w:rPr>
          <w:sz w:val="24"/>
        </w:rPr>
        <w:t>виде аннотаций, отзывов, докладов, тезисов, конспектов, рефератов, а также сочинений</w:t>
      </w:r>
      <w:r>
        <w:rPr>
          <w:spacing w:val="1"/>
          <w:sz w:val="24"/>
        </w:rPr>
        <w:t xml:space="preserve"> </w:t>
      </w:r>
      <w:r>
        <w:rPr>
          <w:sz w:val="24"/>
        </w:rPr>
        <w:t>различных</w:t>
      </w:r>
      <w:r>
        <w:rPr>
          <w:spacing w:val="1"/>
          <w:sz w:val="24"/>
        </w:rPr>
        <w:t xml:space="preserve"> </w:t>
      </w:r>
      <w:r>
        <w:rPr>
          <w:sz w:val="24"/>
        </w:rPr>
        <w:t>жанров</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редактировать</w:t>
      </w:r>
      <w:r>
        <w:rPr>
          <w:spacing w:val="1"/>
          <w:sz w:val="24"/>
        </w:rPr>
        <w:t xml:space="preserve"> </w:t>
      </w:r>
      <w:r>
        <w:rPr>
          <w:sz w:val="24"/>
        </w:rPr>
        <w:t>и</w:t>
      </w:r>
      <w:r>
        <w:rPr>
          <w:spacing w:val="-57"/>
          <w:sz w:val="24"/>
        </w:rPr>
        <w:t xml:space="preserve"> </w:t>
      </w:r>
      <w:r>
        <w:rPr>
          <w:sz w:val="24"/>
        </w:rPr>
        <w:t>совершенствовать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норм</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p>
    <w:p w:rsidR="00445874" w:rsidRDefault="00182F3C" w:rsidP="006B54AE">
      <w:pPr>
        <w:pStyle w:val="a9"/>
        <w:numPr>
          <w:ilvl w:val="0"/>
          <w:numId w:val="132"/>
        </w:numPr>
        <w:tabs>
          <w:tab w:val="left" w:pos="2792"/>
        </w:tabs>
        <w:spacing w:before="1"/>
        <w:ind w:right="589" w:firstLine="707"/>
        <w:jc w:val="both"/>
        <w:rPr>
          <w:sz w:val="24"/>
        </w:rPr>
      </w:pPr>
      <w:r>
        <w:rPr>
          <w:sz w:val="24"/>
        </w:rPr>
        <w:t>умение самостоятельно работать с разными информационными источниками,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медиапространстве,</w:t>
      </w:r>
      <w:r>
        <w:rPr>
          <w:spacing w:val="1"/>
          <w:sz w:val="24"/>
        </w:rPr>
        <w:t xml:space="preserve"> </w:t>
      </w:r>
      <w:r>
        <w:rPr>
          <w:sz w:val="24"/>
        </w:rPr>
        <w:t>оптимально</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библиотечных</w:t>
      </w:r>
      <w:r>
        <w:rPr>
          <w:spacing w:val="2"/>
          <w:sz w:val="24"/>
        </w:rPr>
        <w:t xml:space="preserve"> </w:t>
      </w:r>
      <w:r>
        <w:rPr>
          <w:sz w:val="24"/>
        </w:rPr>
        <w:t>систем.</w:t>
      </w:r>
    </w:p>
    <w:p w:rsidR="00445874" w:rsidRDefault="00182F3C" w:rsidP="006B54AE">
      <w:pPr>
        <w:pStyle w:val="1"/>
        <w:numPr>
          <w:ilvl w:val="1"/>
          <w:numId w:val="137"/>
        </w:numPr>
        <w:tabs>
          <w:tab w:val="left" w:pos="2830"/>
        </w:tabs>
        <w:ind w:right="593" w:firstLine="707"/>
        <w:jc w:val="both"/>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«Литература»</w:t>
      </w:r>
      <w:r>
        <w:rPr>
          <w:spacing w:val="1"/>
        </w:rPr>
        <w:t xml:space="preserve"> </w:t>
      </w:r>
      <w:r>
        <w:t>(углублённый</w:t>
      </w:r>
      <w:r>
        <w:rPr>
          <w:spacing w:val="1"/>
        </w:rPr>
        <w:t xml:space="preserve"> </w:t>
      </w:r>
      <w:r>
        <w:t>уровень).</w:t>
      </w:r>
    </w:p>
    <w:p w:rsidR="00445874" w:rsidRDefault="00182F3C">
      <w:pPr>
        <w:pStyle w:val="a5"/>
        <w:ind w:right="583"/>
      </w:pPr>
      <w:r>
        <w:t>Рабочая программа по учебному предмету «Литература» (углублённый уровень)</w:t>
      </w:r>
      <w:r>
        <w:rPr>
          <w:spacing w:val="1"/>
        </w:rPr>
        <w:t xml:space="preserve"> </w:t>
      </w:r>
      <w:r>
        <w:t>(предметная область «Русский язык и литература») (далее соответственно – программа по</w:t>
      </w:r>
      <w:r>
        <w:rPr>
          <w:spacing w:val="1"/>
        </w:rPr>
        <w:t xml:space="preserve"> </w:t>
      </w:r>
      <w:r>
        <w:t>литературе,</w:t>
      </w:r>
      <w:r>
        <w:rPr>
          <w:spacing w:val="1"/>
        </w:rPr>
        <w:t xml:space="preserve"> </w:t>
      </w:r>
      <w:r>
        <w:t>литература)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3"/>
        </w:rPr>
        <w:t xml:space="preserve"> </w:t>
      </w:r>
      <w:r>
        <w:t>результаты освоения</w:t>
      </w:r>
      <w:r>
        <w:rPr>
          <w:spacing w:val="2"/>
        </w:rPr>
        <w:t xml:space="preserve"> </w:t>
      </w:r>
      <w:r>
        <w:t>программы</w:t>
      </w:r>
      <w:r>
        <w:rPr>
          <w:spacing w:val="2"/>
        </w:rPr>
        <w:t xml:space="preserve"> </w:t>
      </w:r>
      <w:r>
        <w:t>по литературе.</w:t>
      </w:r>
    </w:p>
    <w:p w:rsidR="00445874" w:rsidRDefault="00182F3C">
      <w:pPr>
        <w:pStyle w:val="a5"/>
        <w:ind w:right="593"/>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литературы,</w:t>
      </w:r>
      <w:r>
        <w:rPr>
          <w:spacing w:val="1"/>
        </w:rPr>
        <w:t xml:space="preserve"> </w:t>
      </w:r>
      <w:r>
        <w:t>характеристику психологических</w:t>
      </w:r>
      <w:r>
        <w:rPr>
          <w:spacing w:val="1"/>
        </w:rPr>
        <w:t xml:space="preserve"> </w:t>
      </w:r>
      <w:r>
        <w:t>предпосылок</w:t>
      </w:r>
      <w:r>
        <w:rPr>
          <w:spacing w:val="1"/>
        </w:rPr>
        <w:t xml:space="preserve"> </w:t>
      </w:r>
      <w:r>
        <w:t>к её 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 результатов.</w:t>
      </w:r>
    </w:p>
    <w:p w:rsidR="00445874" w:rsidRDefault="00182F3C">
      <w:pPr>
        <w:pStyle w:val="a5"/>
        <w:ind w:right="592"/>
      </w:pPr>
      <w:r>
        <w:t>Содержание обучения раскрывает содержательные линии, которые 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2"/>
        </w:rPr>
        <w:t xml:space="preserve"> </w:t>
      </w:r>
      <w:r>
        <w:t>каждом</w:t>
      </w:r>
      <w:r>
        <w:rPr>
          <w:spacing w:val="-3"/>
        </w:rPr>
        <w:t xml:space="preserve"> </w:t>
      </w:r>
      <w:r>
        <w:t>классе</w:t>
      </w:r>
      <w:r>
        <w:rPr>
          <w:spacing w:val="-2"/>
        </w:rPr>
        <w:t xml:space="preserve"> </w:t>
      </w:r>
      <w:r>
        <w:t>на уровне</w:t>
      </w:r>
      <w:r>
        <w:rPr>
          <w:spacing w:val="-2"/>
        </w:rPr>
        <w:t xml:space="preserve"> </w:t>
      </w:r>
      <w:r>
        <w:t>среднего</w:t>
      </w:r>
      <w:r>
        <w:rPr>
          <w:spacing w:val="-2"/>
        </w:rPr>
        <w:t xml:space="preserve"> </w:t>
      </w:r>
      <w:r>
        <w:t>общего</w:t>
      </w:r>
      <w:r>
        <w:rPr>
          <w:spacing w:val="-1"/>
        </w:rPr>
        <w:t xml:space="preserve"> </w:t>
      </w:r>
      <w:r>
        <w:t>образования.</w:t>
      </w:r>
    </w:p>
    <w:p w:rsidR="00445874" w:rsidRDefault="00182F3C">
      <w:pPr>
        <w:pStyle w:val="a5"/>
        <w:ind w:right="586"/>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включают</w:t>
      </w:r>
      <w:r>
        <w:rPr>
          <w:spacing w:val="1"/>
        </w:rPr>
        <w:t xml:space="preserve"> </w:t>
      </w:r>
      <w:r>
        <w:t>личностные, метапредметные результаты за весь период обучения</w:t>
      </w:r>
      <w:r>
        <w:rPr>
          <w:spacing w:val="1"/>
        </w:rPr>
        <w:t xml:space="preserve"> </w:t>
      </w:r>
      <w:r>
        <w:t>на уровне 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p>
    <w:p w:rsidR="00445874" w:rsidRDefault="00182F3C">
      <w:pPr>
        <w:pStyle w:val="1"/>
        <w:spacing w:before="1" w:line="274" w:lineRule="exact"/>
        <w:ind w:left="2410"/>
      </w:pPr>
      <w:r>
        <w:t>Пояснительная</w:t>
      </w:r>
      <w:r>
        <w:rPr>
          <w:spacing w:val="-3"/>
        </w:rPr>
        <w:t xml:space="preserve"> </w:t>
      </w:r>
      <w:r>
        <w:t>записка.</w:t>
      </w:r>
    </w:p>
    <w:p w:rsidR="00445874" w:rsidRDefault="00182F3C">
      <w:pPr>
        <w:pStyle w:val="a5"/>
        <w:ind w:right="588"/>
      </w:pPr>
      <w:r>
        <w:t>Программа по литературе для обучения на уровне среднего общего образования</w:t>
      </w:r>
      <w:r>
        <w:rPr>
          <w:spacing w:val="1"/>
        </w:rPr>
        <w:t xml:space="preserve"> </w:t>
      </w:r>
      <w:r>
        <w:t>составлена</w:t>
      </w:r>
      <w:r>
        <w:rPr>
          <w:spacing w:val="18"/>
        </w:rPr>
        <w:t xml:space="preserve"> </w:t>
      </w:r>
      <w:r>
        <w:t>на</w:t>
      </w:r>
      <w:r>
        <w:rPr>
          <w:spacing w:val="18"/>
        </w:rPr>
        <w:t xml:space="preserve"> </w:t>
      </w:r>
      <w:r>
        <w:t>основе</w:t>
      </w:r>
      <w:r>
        <w:rPr>
          <w:spacing w:val="17"/>
        </w:rPr>
        <w:t xml:space="preserve"> </w:t>
      </w:r>
      <w:r>
        <w:t>требований</w:t>
      </w:r>
      <w:r>
        <w:rPr>
          <w:spacing w:val="21"/>
        </w:rPr>
        <w:t xml:space="preserve"> </w:t>
      </w:r>
      <w:r>
        <w:t>к</w:t>
      </w:r>
      <w:r>
        <w:rPr>
          <w:spacing w:val="17"/>
        </w:rPr>
        <w:t xml:space="preserve"> </w:t>
      </w:r>
      <w:r>
        <w:t>планируемым</w:t>
      </w:r>
      <w:r>
        <w:rPr>
          <w:spacing w:val="18"/>
        </w:rPr>
        <w:t xml:space="preserve"> </w:t>
      </w:r>
      <w:r>
        <w:t>результатам</w:t>
      </w:r>
      <w:r>
        <w:rPr>
          <w:spacing w:val="18"/>
        </w:rPr>
        <w:t xml:space="preserve"> </w:t>
      </w:r>
      <w:r>
        <w:t>обучения</w:t>
      </w:r>
      <w:r>
        <w:rPr>
          <w:spacing w:val="20"/>
        </w:rPr>
        <w:t xml:space="preserve"> </w:t>
      </w:r>
      <w:r>
        <w:t>в</w:t>
      </w:r>
      <w:r>
        <w:rPr>
          <w:spacing w:val="18"/>
        </w:rPr>
        <w:t xml:space="preserve"> </w:t>
      </w:r>
      <w:r>
        <w:t>соответствии</w:t>
      </w:r>
      <w:r>
        <w:rPr>
          <w:spacing w:val="17"/>
        </w:rPr>
        <w:t xml:space="preserve"> </w:t>
      </w:r>
      <w:r>
        <w:t>с</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ФГОС</w:t>
      </w:r>
      <w:r>
        <w:rPr>
          <w:spacing w:val="-3"/>
        </w:rPr>
        <w:t xml:space="preserve"> </w:t>
      </w:r>
      <w:r>
        <w:t>СОО.</w:t>
      </w:r>
    </w:p>
    <w:p w:rsidR="00445874" w:rsidRDefault="00182F3C">
      <w:pPr>
        <w:pStyle w:val="a5"/>
        <w:ind w:right="583"/>
      </w:pPr>
      <w:r>
        <w:t>Программа по литературе разработана с целью оказания методической помощи</w:t>
      </w:r>
      <w:r>
        <w:rPr>
          <w:spacing w:val="1"/>
        </w:rPr>
        <w:t xml:space="preserve"> </w:t>
      </w:r>
      <w:r>
        <w:t>учителю литературы в создании рабочей программы</w:t>
      </w:r>
      <w:r>
        <w:rPr>
          <w:spacing w:val="1"/>
        </w:rPr>
        <w:t xml:space="preserve"> </w:t>
      </w:r>
      <w:r>
        <w:t>по литературе, изучение которой</w:t>
      </w:r>
      <w:r>
        <w:rPr>
          <w:spacing w:val="1"/>
        </w:rPr>
        <w:t xml:space="preserve"> </w:t>
      </w:r>
      <w:r>
        <w:t>ориентировано</w:t>
      </w:r>
      <w:r>
        <w:rPr>
          <w:spacing w:val="1"/>
        </w:rPr>
        <w:t xml:space="preserve"> </w:t>
      </w:r>
      <w:r>
        <w:t>на</w:t>
      </w:r>
      <w:r>
        <w:rPr>
          <w:spacing w:val="1"/>
        </w:rPr>
        <w:t xml:space="preserve"> </w:t>
      </w:r>
      <w:r>
        <w:t>получение</w:t>
      </w:r>
      <w:r>
        <w:rPr>
          <w:spacing w:val="1"/>
        </w:rPr>
        <w:t xml:space="preserve"> </w:t>
      </w:r>
      <w:r>
        <w:t>компетентностей</w:t>
      </w:r>
      <w:r>
        <w:rPr>
          <w:spacing w:val="1"/>
        </w:rPr>
        <w:t xml:space="preserve"> </w:t>
      </w:r>
      <w:r>
        <w:t>для</w:t>
      </w:r>
      <w:r>
        <w:rPr>
          <w:spacing w:val="1"/>
        </w:rPr>
        <w:t xml:space="preserve"> </w:t>
      </w:r>
      <w:r>
        <w:t>последующей</w:t>
      </w:r>
      <w:r>
        <w:rPr>
          <w:spacing w:val="1"/>
        </w:rPr>
        <w:t xml:space="preserve"> </w:t>
      </w:r>
      <w:r>
        <w:t>профессиональной</w:t>
      </w:r>
      <w:r>
        <w:rPr>
          <w:spacing w:val="1"/>
        </w:rPr>
        <w:t xml:space="preserve"> </w:t>
      </w:r>
      <w:r>
        <w:t>деятельности как в рамках предметной области «Русский язык и литература», так и в</w:t>
      </w:r>
      <w:r>
        <w:rPr>
          <w:spacing w:val="1"/>
        </w:rPr>
        <w:t xml:space="preserve"> </w:t>
      </w:r>
      <w:r>
        <w:t>смежных с</w:t>
      </w:r>
      <w:r>
        <w:rPr>
          <w:spacing w:val="-1"/>
        </w:rPr>
        <w:t xml:space="preserve"> </w:t>
      </w:r>
      <w:r>
        <w:t>ней областях.</w:t>
      </w:r>
    </w:p>
    <w:p w:rsidR="00445874" w:rsidRDefault="00182F3C">
      <w:pPr>
        <w:pStyle w:val="a5"/>
        <w:ind w:right="585"/>
      </w:pPr>
      <w:r>
        <w:t>Программа по литературе позволит учителю реализовать в процессе преподавания</w:t>
      </w:r>
      <w:r>
        <w:rPr>
          <w:spacing w:val="1"/>
        </w:rPr>
        <w:t xml:space="preserve"> </w:t>
      </w:r>
      <w:r>
        <w:t>литературы на углублённом уровне современные подходы к формированию 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определить</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учебного</w:t>
      </w:r>
      <w:r>
        <w:rPr>
          <w:spacing w:val="1"/>
        </w:rPr>
        <w:t xml:space="preserve"> </w:t>
      </w:r>
      <w:r>
        <w:t>курса</w:t>
      </w:r>
      <w:r>
        <w:rPr>
          <w:spacing w:val="1"/>
        </w:rPr>
        <w:t xml:space="preserve"> </w:t>
      </w:r>
      <w:r>
        <w:t>по</w:t>
      </w:r>
      <w:r>
        <w:rPr>
          <w:spacing w:val="1"/>
        </w:rPr>
        <w:t xml:space="preserve"> </w:t>
      </w:r>
      <w:r>
        <w:t>литературе,</w:t>
      </w:r>
      <w:r>
        <w:rPr>
          <w:spacing w:val="1"/>
        </w:rPr>
        <w:t xml:space="preserve"> </w:t>
      </w:r>
      <w:r>
        <w:t>определить</w:t>
      </w:r>
      <w:r>
        <w:rPr>
          <w:spacing w:val="1"/>
        </w:rPr>
        <w:t xml:space="preserve"> </w:t>
      </w:r>
      <w:r>
        <w:t>и</w:t>
      </w:r>
      <w:r>
        <w:rPr>
          <w:spacing w:val="1"/>
        </w:rPr>
        <w:t xml:space="preserve"> </w:t>
      </w:r>
      <w:r>
        <w:t>структурировать</w:t>
      </w:r>
      <w:r>
        <w:rPr>
          <w:spacing w:val="12"/>
        </w:rPr>
        <w:t xml:space="preserve"> </w:t>
      </w:r>
      <w:r>
        <w:t>планируемые</w:t>
      </w:r>
      <w:r>
        <w:rPr>
          <w:spacing w:val="10"/>
        </w:rPr>
        <w:t xml:space="preserve"> </w:t>
      </w:r>
      <w:r>
        <w:t>результаты</w:t>
      </w:r>
      <w:r>
        <w:rPr>
          <w:spacing w:val="11"/>
        </w:rPr>
        <w:t xml:space="preserve"> </w:t>
      </w:r>
      <w:r>
        <w:t>обучения</w:t>
      </w:r>
      <w:r>
        <w:rPr>
          <w:spacing w:val="13"/>
        </w:rPr>
        <w:t xml:space="preserve"> </w:t>
      </w:r>
      <w:r>
        <w:t>и</w:t>
      </w:r>
      <w:r>
        <w:rPr>
          <w:spacing w:val="12"/>
        </w:rPr>
        <w:t xml:space="preserve"> </w:t>
      </w:r>
      <w:r>
        <w:t>содержание</w:t>
      </w:r>
      <w:r>
        <w:rPr>
          <w:spacing w:val="10"/>
        </w:rPr>
        <w:t xml:space="preserve"> </w:t>
      </w:r>
      <w:r>
        <w:t>учебного</w:t>
      </w:r>
      <w:r>
        <w:rPr>
          <w:spacing w:val="11"/>
        </w:rPr>
        <w:t xml:space="preserve"> </w:t>
      </w:r>
      <w:r>
        <w:t>предмета</w:t>
      </w:r>
    </w:p>
    <w:p w:rsidR="00445874" w:rsidRDefault="00182F3C">
      <w:pPr>
        <w:pStyle w:val="a5"/>
        <w:ind w:firstLine="0"/>
      </w:pPr>
      <w:r>
        <w:t>«Литература»</w:t>
      </w:r>
      <w:r>
        <w:rPr>
          <w:spacing w:val="-10"/>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2"/>
        </w:rPr>
        <w:t xml:space="preserve"> </w:t>
      </w:r>
      <w:r>
        <w:t>соответствии</w:t>
      </w:r>
      <w:r>
        <w:rPr>
          <w:spacing w:val="3"/>
        </w:rPr>
        <w:t xml:space="preserve"> </w:t>
      </w:r>
      <w:r>
        <w:t>с</w:t>
      </w:r>
      <w:r>
        <w:rPr>
          <w:spacing w:val="-2"/>
        </w:rPr>
        <w:t xml:space="preserve"> </w:t>
      </w:r>
      <w:r>
        <w:t>ФГОС</w:t>
      </w:r>
      <w:r>
        <w:rPr>
          <w:spacing w:val="-3"/>
        </w:rPr>
        <w:t xml:space="preserve"> </w:t>
      </w:r>
      <w:r>
        <w:t>СОО.</w:t>
      </w:r>
    </w:p>
    <w:p w:rsidR="00445874" w:rsidRDefault="00182F3C">
      <w:pPr>
        <w:pStyle w:val="a5"/>
        <w:ind w:right="585"/>
      </w:pPr>
      <w:r>
        <w:t>Программа по литературе позволит учителю разработать календарно-тематическое</w:t>
      </w:r>
      <w:r>
        <w:rPr>
          <w:spacing w:val="1"/>
        </w:rPr>
        <w:t xml:space="preserve"> </w:t>
      </w:r>
      <w:r>
        <w:t>планирование, распределить обязательное предметное содержание на два года обучения в</w:t>
      </w:r>
      <w:r>
        <w:rPr>
          <w:spacing w:val="1"/>
        </w:rPr>
        <w:t xml:space="preserve"> </w:t>
      </w:r>
      <w:r>
        <w:t>соответствии с особенностями изучения литературы, с учётом основных видов учебной</w:t>
      </w:r>
      <w:r>
        <w:rPr>
          <w:spacing w:val="1"/>
        </w:rPr>
        <w:t xml:space="preserve"> </w:t>
      </w:r>
      <w:r>
        <w:t>деятельности</w:t>
      </w:r>
      <w:r>
        <w:rPr>
          <w:spacing w:val="1"/>
        </w:rPr>
        <w:t xml:space="preserve"> </w:t>
      </w:r>
      <w:r>
        <w:t>для</w:t>
      </w:r>
      <w:r>
        <w:rPr>
          <w:spacing w:val="1"/>
        </w:rPr>
        <w:t xml:space="preserve"> </w:t>
      </w:r>
      <w:r>
        <w:t>освоения</w:t>
      </w:r>
      <w:r>
        <w:rPr>
          <w:spacing w:val="1"/>
        </w:rPr>
        <w:t xml:space="preserve"> </w:t>
      </w:r>
      <w:r>
        <w:t>учебного</w:t>
      </w:r>
      <w:r>
        <w:rPr>
          <w:spacing w:val="1"/>
        </w:rPr>
        <w:t xml:space="preserve"> </w:t>
      </w:r>
      <w:r>
        <w:t>материала</w:t>
      </w:r>
      <w:r>
        <w:rPr>
          <w:spacing w:val="1"/>
        </w:rPr>
        <w:t xml:space="preserve"> </w:t>
      </w:r>
      <w:r>
        <w:t>обучающимися</w:t>
      </w:r>
      <w:r>
        <w:rPr>
          <w:spacing w:val="1"/>
        </w:rPr>
        <w:t xml:space="preserve"> </w:t>
      </w:r>
      <w:r>
        <w:t>на</w:t>
      </w:r>
      <w:r>
        <w:rPr>
          <w:spacing w:val="1"/>
        </w:rPr>
        <w:t xml:space="preserve"> </w:t>
      </w:r>
      <w:r>
        <w:t>уровне</w:t>
      </w:r>
      <w:r>
        <w:rPr>
          <w:spacing w:val="60"/>
        </w:rPr>
        <w:t xml:space="preserve"> </w:t>
      </w:r>
      <w:r>
        <w:t>среднего</w:t>
      </w:r>
      <w:r>
        <w:rPr>
          <w:spacing w:val="1"/>
        </w:rPr>
        <w:t xml:space="preserve"> </w:t>
      </w:r>
      <w:r>
        <w:t>общего</w:t>
      </w:r>
      <w:r>
        <w:rPr>
          <w:spacing w:val="-2"/>
        </w:rPr>
        <w:t xml:space="preserve"> </w:t>
      </w:r>
      <w:r>
        <w:t>образования.</w:t>
      </w:r>
    </w:p>
    <w:p w:rsidR="00445874" w:rsidRDefault="00182F3C">
      <w:pPr>
        <w:pStyle w:val="a5"/>
        <w:spacing w:before="1"/>
        <w:ind w:right="583"/>
      </w:pPr>
      <w:r>
        <w:t>Изучение</w:t>
      </w:r>
      <w:r>
        <w:rPr>
          <w:spacing w:val="1"/>
        </w:rPr>
        <w:t xml:space="preserve"> </w:t>
      </w:r>
      <w:r>
        <w:t>литературы</w:t>
      </w:r>
      <w:r>
        <w:rPr>
          <w:spacing w:val="1"/>
        </w:rPr>
        <w:t xml:space="preserve"> </w:t>
      </w:r>
      <w:r>
        <w:t>способствует</w:t>
      </w:r>
      <w:r>
        <w:rPr>
          <w:spacing w:val="1"/>
        </w:rPr>
        <w:t xml:space="preserve"> </w:t>
      </w:r>
      <w:r>
        <w:t>формированию</w:t>
      </w:r>
      <w:r>
        <w:rPr>
          <w:spacing w:val="1"/>
        </w:rPr>
        <w:t xml:space="preserve"> </w:t>
      </w:r>
      <w:r>
        <w:t>духовного</w:t>
      </w:r>
      <w:r>
        <w:rPr>
          <w:spacing w:val="1"/>
        </w:rPr>
        <w:t xml:space="preserve"> </w:t>
      </w:r>
      <w:r>
        <w:t>облика</w:t>
      </w:r>
      <w:r>
        <w:rPr>
          <w:spacing w:val="1"/>
        </w:rPr>
        <w:t xml:space="preserve"> </w:t>
      </w:r>
      <w:r>
        <w:t>и</w:t>
      </w:r>
      <w:r>
        <w:rPr>
          <w:spacing w:val="1"/>
        </w:rPr>
        <w:t xml:space="preserve"> </w:t>
      </w:r>
      <w:r>
        <w:t>нравственных</w:t>
      </w:r>
      <w:r>
        <w:rPr>
          <w:spacing w:val="1"/>
        </w:rPr>
        <w:t xml:space="preserve"> </w:t>
      </w:r>
      <w:r>
        <w:t>ориентиров</w:t>
      </w:r>
      <w:r>
        <w:rPr>
          <w:spacing w:val="1"/>
        </w:rPr>
        <w:t xml:space="preserve"> </w:t>
      </w:r>
      <w:r>
        <w:t>молодого</w:t>
      </w:r>
      <w:r>
        <w:rPr>
          <w:spacing w:val="1"/>
        </w:rPr>
        <w:t xml:space="preserve"> </w:t>
      </w:r>
      <w:r>
        <w:t>поколения,</w:t>
      </w:r>
      <w:r>
        <w:rPr>
          <w:spacing w:val="1"/>
        </w:rPr>
        <w:t xml:space="preserve"> </w:t>
      </w:r>
      <w:r>
        <w:t>так</w:t>
      </w:r>
      <w:r>
        <w:rPr>
          <w:spacing w:val="1"/>
        </w:rPr>
        <w:t xml:space="preserve"> </w:t>
      </w:r>
      <w:r>
        <w:t>как</w:t>
      </w:r>
      <w:r>
        <w:rPr>
          <w:spacing w:val="1"/>
        </w:rPr>
        <w:t xml:space="preserve"> </w:t>
      </w:r>
      <w:r>
        <w:t>занимает</w:t>
      </w:r>
      <w:r>
        <w:rPr>
          <w:spacing w:val="1"/>
        </w:rPr>
        <w:t xml:space="preserve"> </w:t>
      </w:r>
      <w:r>
        <w:t>ведущее</w:t>
      </w:r>
      <w:r>
        <w:rPr>
          <w:spacing w:val="1"/>
        </w:rPr>
        <w:t xml:space="preserve"> </w:t>
      </w:r>
      <w:r>
        <w:t>место</w:t>
      </w:r>
      <w:r>
        <w:rPr>
          <w:spacing w:val="1"/>
        </w:rPr>
        <w:t xml:space="preserve"> </w:t>
      </w:r>
      <w:r>
        <w:t>в</w:t>
      </w:r>
      <w:r>
        <w:rPr>
          <w:spacing w:val="1"/>
        </w:rPr>
        <w:t xml:space="preserve"> </w:t>
      </w:r>
      <w:r>
        <w:t>эмоциональном, интеллектуальном и эстетическом развитии обучающихся, приобщению</w:t>
      </w:r>
      <w:r>
        <w:rPr>
          <w:spacing w:val="1"/>
        </w:rPr>
        <w:t xml:space="preserve"> </w:t>
      </w:r>
      <w:r>
        <w:t>их</w:t>
      </w:r>
      <w:r>
        <w:rPr>
          <w:spacing w:val="-4"/>
        </w:rPr>
        <w:t xml:space="preserve"> </w:t>
      </w:r>
      <w:r>
        <w:t>к</w:t>
      </w:r>
      <w:r>
        <w:rPr>
          <w:spacing w:val="-2"/>
        </w:rPr>
        <w:t xml:space="preserve"> </w:t>
      </w:r>
      <w:r>
        <w:t>нравственно-эстетическим</w:t>
      </w:r>
      <w:r>
        <w:rPr>
          <w:spacing w:val="-4"/>
        </w:rPr>
        <w:t xml:space="preserve"> </w:t>
      </w:r>
      <w:r>
        <w:t>ценностям,</w:t>
      </w:r>
      <w:r>
        <w:rPr>
          <w:spacing w:val="-2"/>
        </w:rPr>
        <w:t xml:space="preserve"> </w:t>
      </w:r>
      <w:r>
        <w:t>как</w:t>
      </w:r>
      <w:r>
        <w:rPr>
          <w:spacing w:val="-3"/>
        </w:rPr>
        <w:t xml:space="preserve"> </w:t>
      </w:r>
      <w:r>
        <w:t>национальным,</w:t>
      </w:r>
      <w:r>
        <w:rPr>
          <w:spacing w:val="2"/>
        </w:rPr>
        <w:t xml:space="preserve"> </w:t>
      </w:r>
      <w:r>
        <w:t>так</w:t>
      </w:r>
      <w:r>
        <w:rPr>
          <w:spacing w:val="-3"/>
        </w:rPr>
        <w:t xml:space="preserve"> </w:t>
      </w:r>
      <w:r>
        <w:t>и</w:t>
      </w:r>
      <w:r>
        <w:rPr>
          <w:spacing w:val="-3"/>
        </w:rPr>
        <w:t xml:space="preserve"> </w:t>
      </w:r>
      <w:r>
        <w:t>общечеловеческим.</w:t>
      </w:r>
    </w:p>
    <w:p w:rsidR="00445874" w:rsidRDefault="00182F3C">
      <w:pPr>
        <w:pStyle w:val="a5"/>
        <w:ind w:right="582"/>
      </w:pPr>
      <w:r>
        <w:t>Основу содержания литературного образования на углублённом уровне на уровне</w:t>
      </w:r>
      <w:r>
        <w:rPr>
          <w:spacing w:val="1"/>
        </w:rPr>
        <w:t xml:space="preserve"> </w:t>
      </w:r>
      <w:r>
        <w:t>среднего общего образования составляют чтение и изучение выдающихся произведений</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второй</w:t>
      </w:r>
      <w:r>
        <w:rPr>
          <w:spacing w:val="1"/>
        </w:rPr>
        <w:t xml:space="preserve"> </w:t>
      </w:r>
      <w:r>
        <w:t>половины</w:t>
      </w:r>
      <w:r>
        <w:rPr>
          <w:spacing w:val="1"/>
        </w:rPr>
        <w:t xml:space="preserve"> </w:t>
      </w:r>
      <w:r>
        <w:t>ХIХ</w:t>
      </w:r>
      <w:r>
        <w:rPr>
          <w:spacing w:val="1"/>
        </w:rPr>
        <w:t xml:space="preserve"> </w:t>
      </w:r>
      <w:r>
        <w:t>–</w:t>
      </w:r>
      <w:r>
        <w:rPr>
          <w:spacing w:val="1"/>
        </w:rPr>
        <w:t xml:space="preserve"> </w:t>
      </w:r>
      <w:r>
        <w:t>начала</w:t>
      </w:r>
      <w:r>
        <w:rPr>
          <w:spacing w:val="1"/>
        </w:rPr>
        <w:t xml:space="preserve"> </w:t>
      </w:r>
      <w:r>
        <w:t>ХХI</w:t>
      </w:r>
      <w:r>
        <w:rPr>
          <w:spacing w:val="1"/>
        </w:rPr>
        <w:t xml:space="preserve"> </w:t>
      </w:r>
      <w:r>
        <w:t>века,</w:t>
      </w:r>
      <w:r>
        <w:rPr>
          <w:spacing w:val="1"/>
        </w:rPr>
        <w:t xml:space="preserve"> </w:t>
      </w:r>
      <w:r>
        <w:t>расширение литературного контента, углубление восприятия и анализ художественных</w:t>
      </w:r>
      <w:r>
        <w:rPr>
          <w:spacing w:val="1"/>
        </w:rPr>
        <w:t xml:space="preserve"> </w:t>
      </w:r>
      <w:r>
        <w:t>произведений</w:t>
      </w:r>
      <w:r>
        <w:rPr>
          <w:spacing w:val="1"/>
        </w:rPr>
        <w:t xml:space="preserve"> </w:t>
      </w:r>
      <w:r>
        <w:t>в</w:t>
      </w:r>
      <w:r>
        <w:rPr>
          <w:spacing w:val="1"/>
        </w:rPr>
        <w:t xml:space="preserve"> </w:t>
      </w:r>
      <w:r>
        <w:t>историко-литературном</w:t>
      </w:r>
      <w:r>
        <w:rPr>
          <w:spacing w:val="1"/>
        </w:rPr>
        <w:t xml:space="preserve"> </w:t>
      </w:r>
      <w:r>
        <w:t>и</w:t>
      </w:r>
      <w:r>
        <w:rPr>
          <w:spacing w:val="1"/>
        </w:rPr>
        <w:t xml:space="preserve"> </w:t>
      </w:r>
      <w:r>
        <w:t>историко-культурном</w:t>
      </w:r>
      <w:r>
        <w:rPr>
          <w:spacing w:val="1"/>
        </w:rPr>
        <w:t xml:space="preserve"> </w:t>
      </w:r>
      <w:r>
        <w:t>контекстах,</w:t>
      </w:r>
      <w:r>
        <w:rPr>
          <w:spacing w:val="1"/>
        </w:rPr>
        <w:t xml:space="preserve"> </w:t>
      </w:r>
      <w:r>
        <w:t>интерпретация произведений в соответствии с возрастными особенностями обучающихся,</w:t>
      </w:r>
      <w:r>
        <w:rPr>
          <w:spacing w:val="-57"/>
        </w:rPr>
        <w:t xml:space="preserve"> </w:t>
      </w:r>
      <w:r>
        <w:t>их</w:t>
      </w:r>
      <w:r>
        <w:rPr>
          <w:spacing w:val="-2"/>
        </w:rPr>
        <w:t xml:space="preserve"> </w:t>
      </w:r>
      <w:r>
        <w:t>литературным</w:t>
      </w:r>
      <w:r>
        <w:rPr>
          <w:spacing w:val="-2"/>
        </w:rPr>
        <w:t xml:space="preserve"> </w:t>
      </w:r>
      <w:r>
        <w:t>развитием,</w:t>
      </w:r>
      <w:r>
        <w:rPr>
          <w:spacing w:val="-1"/>
        </w:rPr>
        <w:t xml:space="preserve"> </w:t>
      </w:r>
      <w:r>
        <w:t>жизненным</w:t>
      </w:r>
      <w:r>
        <w:rPr>
          <w:spacing w:val="-2"/>
        </w:rPr>
        <w:t xml:space="preserve"> </w:t>
      </w:r>
      <w:r>
        <w:t>и читательским</w:t>
      </w:r>
      <w:r>
        <w:rPr>
          <w:spacing w:val="-2"/>
        </w:rPr>
        <w:t xml:space="preserve"> </w:t>
      </w:r>
      <w:r>
        <w:t>опытом.</w:t>
      </w:r>
    </w:p>
    <w:p w:rsidR="00445874" w:rsidRDefault="00182F3C">
      <w:pPr>
        <w:pStyle w:val="a5"/>
        <w:spacing w:before="1"/>
        <w:ind w:right="584"/>
      </w:pPr>
      <w:r>
        <w:t>Литературное</w:t>
      </w:r>
      <w:r>
        <w:rPr>
          <w:spacing w:val="1"/>
        </w:rPr>
        <w:t xml:space="preserve"> </w:t>
      </w:r>
      <w:r>
        <w:t>образование</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преемственно</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курсу</w:t>
      </w:r>
      <w:r>
        <w:rPr>
          <w:spacing w:val="1"/>
        </w:rPr>
        <w:t xml:space="preserve"> </w:t>
      </w:r>
      <w:r>
        <w:t>литературы</w:t>
      </w:r>
      <w:r>
        <w:rPr>
          <w:spacing w:val="1"/>
        </w:rPr>
        <w:t xml:space="preserve"> </w:t>
      </w:r>
      <w:r>
        <w:t>на</w:t>
      </w:r>
      <w:r>
        <w:rPr>
          <w:spacing w:val="1"/>
        </w:rPr>
        <w:t xml:space="preserve"> </w:t>
      </w:r>
      <w:r>
        <w:t>уровне</w:t>
      </w:r>
      <w:r>
        <w:rPr>
          <w:spacing w:val="60"/>
        </w:rPr>
        <w:t xml:space="preserve"> </w:t>
      </w:r>
      <w:r>
        <w:t>основного</w:t>
      </w:r>
      <w:r>
        <w:rPr>
          <w:spacing w:val="1"/>
        </w:rPr>
        <w:t xml:space="preserve"> </w:t>
      </w:r>
      <w:r>
        <w:t>общего образования и сопрягается с курсом литературы, изучаемым на базовом уровне. В</w:t>
      </w:r>
      <w:r>
        <w:rPr>
          <w:spacing w:val="1"/>
        </w:rPr>
        <w:t xml:space="preserve"> </w:t>
      </w:r>
      <w:r>
        <w:t>процессе</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происходит</w:t>
      </w:r>
      <w:r>
        <w:rPr>
          <w:spacing w:val="1"/>
        </w:rPr>
        <w:t xml:space="preserve"> </w:t>
      </w:r>
      <w:r>
        <w:t>углубление и расширение межпредметных связей с курсом русского языка, истории и</w:t>
      </w:r>
      <w:r>
        <w:rPr>
          <w:spacing w:val="1"/>
        </w:rPr>
        <w:t xml:space="preserve"> </w:t>
      </w:r>
      <w:r>
        <w:t>предметов художественного цикла, с разными разделами филологической науки и видами</w:t>
      </w:r>
      <w:r>
        <w:rPr>
          <w:spacing w:val="1"/>
        </w:rPr>
        <w:t xml:space="preserve"> </w:t>
      </w:r>
      <w:r>
        <w:t>искусств на основе использования как аппарата литературоведения, так и литературной</w:t>
      </w:r>
      <w:r>
        <w:rPr>
          <w:spacing w:val="1"/>
        </w:rPr>
        <w:t xml:space="preserve"> </w:t>
      </w:r>
      <w:r>
        <w:t>критики,</w:t>
      </w:r>
      <w:r>
        <w:rPr>
          <w:spacing w:val="1"/>
        </w:rPr>
        <w:t xml:space="preserve"> </w:t>
      </w:r>
      <w:r>
        <w:t>что</w:t>
      </w:r>
      <w:r>
        <w:rPr>
          <w:spacing w:val="1"/>
        </w:rPr>
        <w:t xml:space="preserve"> </w:t>
      </w:r>
      <w:r>
        <w:t>способствует</w:t>
      </w:r>
      <w:r>
        <w:rPr>
          <w:spacing w:val="1"/>
        </w:rPr>
        <w:t xml:space="preserve"> </w:t>
      </w:r>
      <w:r>
        <w:t>формированию</w:t>
      </w:r>
      <w:r>
        <w:rPr>
          <w:spacing w:val="1"/>
        </w:rPr>
        <w:t xml:space="preserve"> </w:t>
      </w:r>
      <w:r>
        <w:t>художественного</w:t>
      </w:r>
      <w:r>
        <w:rPr>
          <w:spacing w:val="1"/>
        </w:rPr>
        <w:t xml:space="preserve"> </w:t>
      </w:r>
      <w:r>
        <w:t>вкуса</w:t>
      </w:r>
      <w:r>
        <w:rPr>
          <w:spacing w:val="1"/>
        </w:rPr>
        <w:t xml:space="preserve"> </w:t>
      </w:r>
      <w:r>
        <w:t>и</w:t>
      </w:r>
      <w:r>
        <w:rPr>
          <w:spacing w:val="1"/>
        </w:rPr>
        <w:t xml:space="preserve"> </w:t>
      </w:r>
      <w:r>
        <w:t>эстетического</w:t>
      </w:r>
      <w:r>
        <w:rPr>
          <w:spacing w:val="1"/>
        </w:rPr>
        <w:t xml:space="preserve"> </w:t>
      </w:r>
      <w:r>
        <w:t>отношения</w:t>
      </w:r>
      <w:r>
        <w:rPr>
          <w:spacing w:val="1"/>
        </w:rPr>
        <w:t xml:space="preserve"> </w:t>
      </w:r>
      <w:r>
        <w:t>к</w:t>
      </w:r>
      <w:r>
        <w:rPr>
          <w:spacing w:val="1"/>
        </w:rPr>
        <w:t xml:space="preserve"> </w:t>
      </w:r>
      <w:r>
        <w:t>окружающему</w:t>
      </w:r>
      <w:r>
        <w:rPr>
          <w:spacing w:val="1"/>
        </w:rPr>
        <w:t xml:space="preserve"> </w:t>
      </w:r>
      <w:r>
        <w:t>миру,</w:t>
      </w:r>
      <w:r>
        <w:rPr>
          <w:spacing w:val="1"/>
        </w:rPr>
        <w:t xml:space="preserve"> </w:t>
      </w:r>
      <w:r>
        <w:t>развитию</w:t>
      </w:r>
      <w:r>
        <w:rPr>
          <w:spacing w:val="1"/>
        </w:rPr>
        <w:t xml:space="preserve"> </w:t>
      </w:r>
      <w:r>
        <w:t>умений</w:t>
      </w:r>
      <w:r>
        <w:rPr>
          <w:spacing w:val="1"/>
        </w:rPr>
        <w:t xml:space="preserve"> </w:t>
      </w:r>
      <w:r>
        <w:t>квалифицированного</w:t>
      </w:r>
      <w:r>
        <w:rPr>
          <w:spacing w:val="1"/>
        </w:rPr>
        <w:t xml:space="preserve"> </w:t>
      </w:r>
      <w:r>
        <w:t>читателя,</w:t>
      </w:r>
      <w:r>
        <w:rPr>
          <w:spacing w:val="1"/>
        </w:rPr>
        <w:t xml:space="preserve"> </w:t>
      </w:r>
      <w:r>
        <w:t>способного</w:t>
      </w:r>
      <w:r>
        <w:rPr>
          <w:spacing w:val="1"/>
        </w:rPr>
        <w:t xml:space="preserve"> </w:t>
      </w:r>
      <w:r>
        <w:t>к</w:t>
      </w:r>
      <w:r>
        <w:rPr>
          <w:spacing w:val="1"/>
        </w:rPr>
        <w:t xml:space="preserve"> </w:t>
      </w:r>
      <w:r>
        <w:t>глубокому</w:t>
      </w:r>
      <w:r>
        <w:rPr>
          <w:spacing w:val="1"/>
        </w:rPr>
        <w:t xml:space="preserve"> </w:t>
      </w:r>
      <w:r>
        <w:t>восприятию,</w:t>
      </w:r>
      <w:r>
        <w:rPr>
          <w:spacing w:val="1"/>
        </w:rPr>
        <w:t xml:space="preserve"> </w:t>
      </w:r>
      <w:r>
        <w:t>пониманию</w:t>
      </w:r>
      <w:r>
        <w:rPr>
          <w:spacing w:val="1"/>
        </w:rPr>
        <w:t xml:space="preserve"> </w:t>
      </w:r>
      <w:r>
        <w:t>и</w:t>
      </w:r>
      <w:r>
        <w:rPr>
          <w:spacing w:val="1"/>
        </w:rPr>
        <w:t xml:space="preserve"> </w:t>
      </w:r>
      <w:r>
        <w:t>интерпретации</w:t>
      </w:r>
      <w:r>
        <w:rPr>
          <w:spacing w:val="1"/>
        </w:rPr>
        <w:t xml:space="preserve"> </w:t>
      </w:r>
      <w:r>
        <w:t>произведений</w:t>
      </w:r>
      <w:r>
        <w:rPr>
          <w:spacing w:val="1"/>
        </w:rPr>
        <w:t xml:space="preserve"> </w:t>
      </w:r>
      <w:r>
        <w:t>художественной</w:t>
      </w:r>
      <w:r>
        <w:rPr>
          <w:spacing w:val="-1"/>
        </w:rPr>
        <w:t xml:space="preserve"> </w:t>
      </w:r>
      <w:r>
        <w:t>литературы.</w:t>
      </w:r>
    </w:p>
    <w:p w:rsidR="00445874" w:rsidRDefault="00182F3C">
      <w:pPr>
        <w:pStyle w:val="a5"/>
        <w:spacing w:before="1"/>
        <w:ind w:right="586"/>
      </w:pPr>
      <w:r>
        <w:t>В</w:t>
      </w:r>
      <w:r>
        <w:rPr>
          <w:spacing w:val="1"/>
        </w:rPr>
        <w:t xml:space="preserve"> </w:t>
      </w:r>
      <w:r>
        <w:t>программе</w:t>
      </w:r>
      <w:r>
        <w:rPr>
          <w:spacing w:val="1"/>
        </w:rPr>
        <w:t xml:space="preserve"> </w:t>
      </w:r>
      <w:r>
        <w:t>по</w:t>
      </w:r>
      <w:r>
        <w:rPr>
          <w:spacing w:val="1"/>
        </w:rPr>
        <w:t xml:space="preserve"> </w:t>
      </w:r>
      <w:r>
        <w:t>литературе</w:t>
      </w:r>
      <w:r>
        <w:rPr>
          <w:spacing w:val="1"/>
        </w:rPr>
        <w:t xml:space="preserve"> </w:t>
      </w:r>
      <w:r>
        <w:t>учтены</w:t>
      </w:r>
      <w:r>
        <w:rPr>
          <w:spacing w:val="1"/>
        </w:rPr>
        <w:t xml:space="preserve"> </w:t>
      </w:r>
      <w:r>
        <w:t>этапы</w:t>
      </w:r>
      <w:r>
        <w:rPr>
          <w:spacing w:val="1"/>
        </w:rPr>
        <w:t xml:space="preserve"> </w:t>
      </w:r>
      <w:r>
        <w:t>российского</w:t>
      </w:r>
      <w:r>
        <w:rPr>
          <w:spacing w:val="1"/>
        </w:rPr>
        <w:t xml:space="preserve"> </w:t>
      </w:r>
      <w:r>
        <w:t>историко-литературного</w:t>
      </w:r>
      <w:r>
        <w:rPr>
          <w:spacing w:val="-57"/>
        </w:rPr>
        <w:t xml:space="preserve"> </w:t>
      </w:r>
      <w:r>
        <w:t>процесса второй половины ХIХ – начала ХХI века, представлены разделы, включающие</w:t>
      </w:r>
      <w:r>
        <w:rPr>
          <w:spacing w:val="1"/>
        </w:rPr>
        <w:t xml:space="preserve"> </w:t>
      </w:r>
      <w:r>
        <w:t>произведения</w:t>
      </w:r>
      <w:r>
        <w:rPr>
          <w:spacing w:val="-1"/>
        </w:rPr>
        <w:t xml:space="preserve"> </w:t>
      </w:r>
      <w:r>
        <w:t>литератур народов</w:t>
      </w:r>
      <w:r>
        <w:rPr>
          <w:spacing w:val="-1"/>
        </w:rPr>
        <w:t xml:space="preserve"> </w:t>
      </w:r>
      <w:r>
        <w:t>России</w:t>
      </w:r>
      <w:r>
        <w:rPr>
          <w:spacing w:val="4"/>
        </w:rPr>
        <w:t xml:space="preserve"> </w:t>
      </w:r>
      <w:r>
        <w:t>и</w:t>
      </w:r>
      <w:r>
        <w:rPr>
          <w:spacing w:val="-3"/>
        </w:rPr>
        <w:t xml:space="preserve"> </w:t>
      </w:r>
      <w:r>
        <w:t>зарубежной литературы.</w:t>
      </w:r>
    </w:p>
    <w:p w:rsidR="00445874" w:rsidRDefault="00182F3C">
      <w:pPr>
        <w:pStyle w:val="a5"/>
        <w:ind w:right="592"/>
      </w:pPr>
      <w:r>
        <w:t>Основные</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указаны</w:t>
      </w:r>
      <w:r>
        <w:rPr>
          <w:spacing w:val="1"/>
        </w:rPr>
        <w:t xml:space="preserve"> </w:t>
      </w:r>
      <w:r>
        <w:t>при</w:t>
      </w:r>
      <w:r>
        <w:rPr>
          <w:spacing w:val="1"/>
        </w:rPr>
        <w:t xml:space="preserve"> </w:t>
      </w:r>
      <w:r>
        <w:t>изучении</w:t>
      </w:r>
      <w:r>
        <w:rPr>
          <w:spacing w:val="1"/>
        </w:rPr>
        <w:t xml:space="preserve"> </w:t>
      </w:r>
      <w:r>
        <w:t>каждой</w:t>
      </w:r>
      <w:r>
        <w:rPr>
          <w:spacing w:val="1"/>
        </w:rPr>
        <w:t xml:space="preserve"> </w:t>
      </w:r>
      <w:r>
        <w:t>монографической</w:t>
      </w:r>
      <w:r>
        <w:rPr>
          <w:spacing w:val="1"/>
        </w:rPr>
        <w:t xml:space="preserve"> </w:t>
      </w:r>
      <w:r>
        <w:t>или</w:t>
      </w:r>
      <w:r>
        <w:rPr>
          <w:spacing w:val="1"/>
        </w:rPr>
        <w:t xml:space="preserve"> </w:t>
      </w:r>
      <w:r>
        <w:t>обзорной</w:t>
      </w:r>
      <w:r>
        <w:rPr>
          <w:spacing w:val="1"/>
        </w:rPr>
        <w:t xml:space="preserve"> </w:t>
      </w:r>
      <w:r>
        <w:t>темы</w:t>
      </w:r>
      <w:r>
        <w:rPr>
          <w:spacing w:val="1"/>
        </w:rPr>
        <w:t xml:space="preserve"> </w:t>
      </w:r>
      <w:r>
        <w:t>и</w:t>
      </w:r>
      <w:r>
        <w:rPr>
          <w:spacing w:val="1"/>
        </w:rPr>
        <w:t xml:space="preserve"> </w:t>
      </w:r>
      <w:r>
        <w:t>направлены</w:t>
      </w:r>
      <w:r>
        <w:rPr>
          <w:spacing w:val="1"/>
        </w:rPr>
        <w:t xml:space="preserve"> </w:t>
      </w:r>
      <w:r>
        <w:t>на</w:t>
      </w:r>
      <w:r>
        <w:rPr>
          <w:spacing w:val="1"/>
        </w:rPr>
        <w:t xml:space="preserve"> </w:t>
      </w:r>
      <w:r>
        <w:t>достижение</w:t>
      </w:r>
      <w:r>
        <w:rPr>
          <w:spacing w:val="1"/>
        </w:rPr>
        <w:t xml:space="preserve"> </w:t>
      </w:r>
      <w:r>
        <w:t>планируемых</w:t>
      </w:r>
      <w:r>
        <w:rPr>
          <w:spacing w:val="-57"/>
        </w:rPr>
        <w:t xml:space="preserve"> </w:t>
      </w:r>
      <w:r>
        <w:t>результатов</w:t>
      </w:r>
      <w:r>
        <w:rPr>
          <w:spacing w:val="-1"/>
        </w:rPr>
        <w:t xml:space="preserve"> </w:t>
      </w:r>
      <w:r>
        <w:t>обучения.</w:t>
      </w:r>
    </w:p>
    <w:p w:rsidR="00445874" w:rsidRDefault="00182F3C">
      <w:pPr>
        <w:pStyle w:val="a5"/>
        <w:ind w:right="584"/>
      </w:pPr>
      <w:r>
        <w:t>Отличие углублённого уровня литературного образования от базового обусловлено</w:t>
      </w:r>
      <w:r>
        <w:rPr>
          <w:spacing w:val="-57"/>
        </w:rPr>
        <w:t xml:space="preserve"> </w:t>
      </w:r>
      <w:r>
        <w:t>планируемыми предметными результатами, которые реализуются в отношении наиболее</w:t>
      </w:r>
      <w:r>
        <w:rPr>
          <w:spacing w:val="1"/>
        </w:rPr>
        <w:t xml:space="preserve"> </w:t>
      </w:r>
      <w:r>
        <w:t>мотивированных</w:t>
      </w:r>
      <w:r>
        <w:rPr>
          <w:spacing w:val="1"/>
        </w:rPr>
        <w:t xml:space="preserve"> </w:t>
      </w:r>
      <w:r>
        <w:t>и</w:t>
      </w:r>
      <w:r>
        <w:rPr>
          <w:spacing w:val="1"/>
        </w:rPr>
        <w:t xml:space="preserve"> </w:t>
      </w:r>
      <w:r>
        <w:t>способных</w:t>
      </w:r>
      <w:r>
        <w:rPr>
          <w:spacing w:val="1"/>
        </w:rPr>
        <w:t xml:space="preserve"> </w:t>
      </w:r>
      <w:r>
        <w:t>обучающихся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учебным</w:t>
      </w:r>
      <w:r>
        <w:rPr>
          <w:spacing w:val="1"/>
        </w:rPr>
        <w:t xml:space="preserve"> </w:t>
      </w:r>
      <w:r>
        <w:t>планом</w:t>
      </w:r>
      <w:r>
        <w:rPr>
          <w:spacing w:val="1"/>
        </w:rPr>
        <w:t xml:space="preserve"> </w:t>
      </w:r>
      <w:r>
        <w:t>образовательной</w:t>
      </w:r>
      <w:r>
        <w:rPr>
          <w:spacing w:val="1"/>
        </w:rPr>
        <w:t xml:space="preserve"> </w:t>
      </w:r>
      <w:r>
        <w:t>организации,</w:t>
      </w:r>
      <w:r>
        <w:rPr>
          <w:spacing w:val="1"/>
        </w:rPr>
        <w:t xml:space="preserve"> </w:t>
      </w:r>
      <w:r>
        <w:t>обеспечивающей</w:t>
      </w:r>
      <w:r>
        <w:rPr>
          <w:spacing w:val="1"/>
        </w:rPr>
        <w:t xml:space="preserve"> </w:t>
      </w:r>
      <w:r>
        <w:t>профильное</w:t>
      </w:r>
      <w:r>
        <w:rPr>
          <w:spacing w:val="1"/>
        </w:rPr>
        <w:t xml:space="preserve"> </w:t>
      </w:r>
      <w:r>
        <w:t>обучение.</w:t>
      </w:r>
      <w:r>
        <w:rPr>
          <w:spacing w:val="1"/>
        </w:rPr>
        <w:t xml:space="preserve"> </w:t>
      </w:r>
      <w:r>
        <w:t>Литературное</w:t>
      </w:r>
      <w:r>
        <w:rPr>
          <w:spacing w:val="1"/>
        </w:rPr>
        <w:t xml:space="preserve"> </w:t>
      </w:r>
      <w:r>
        <w:t>образование на углублённом уровне на уровне среднего общего образования предполагает</w:t>
      </w:r>
      <w:r>
        <w:rPr>
          <w:spacing w:val="-57"/>
        </w:rPr>
        <w:t xml:space="preserve"> </w:t>
      </w:r>
      <w:r>
        <w:t>более</w:t>
      </w:r>
      <w:r>
        <w:rPr>
          <w:spacing w:val="1"/>
        </w:rPr>
        <w:t xml:space="preserve"> </w:t>
      </w:r>
      <w:r>
        <w:t>активное</w:t>
      </w:r>
      <w:r>
        <w:rPr>
          <w:spacing w:val="1"/>
        </w:rPr>
        <w:t xml:space="preserve"> </w:t>
      </w:r>
      <w:r>
        <w:t>использование</w:t>
      </w:r>
      <w:r>
        <w:rPr>
          <w:spacing w:val="1"/>
        </w:rPr>
        <w:t xml:space="preserve"> </w:t>
      </w:r>
      <w:r>
        <w:t>самостоятельной</w:t>
      </w:r>
      <w:r>
        <w:rPr>
          <w:spacing w:val="1"/>
        </w:rPr>
        <w:t xml:space="preserve"> </w:t>
      </w:r>
      <w:r>
        <w:t>исследовательской</w:t>
      </w:r>
      <w:r>
        <w:rPr>
          <w:spacing w:val="1"/>
        </w:rPr>
        <w:t xml:space="preserve"> </w:t>
      </w:r>
      <w:r>
        <w:t>деятельности</w:t>
      </w:r>
      <w:r>
        <w:rPr>
          <w:spacing w:val="1"/>
        </w:rPr>
        <w:t xml:space="preserve"> </w:t>
      </w:r>
      <w:r>
        <w:t>обучающихся,</w:t>
      </w:r>
      <w:r>
        <w:rPr>
          <w:spacing w:val="9"/>
        </w:rPr>
        <w:t xml:space="preserve"> </w:t>
      </w:r>
      <w:r>
        <w:t>являющейся</w:t>
      </w:r>
      <w:r>
        <w:rPr>
          <w:spacing w:val="9"/>
        </w:rPr>
        <w:t xml:space="preserve"> </w:t>
      </w:r>
      <w:r>
        <w:t>способом</w:t>
      </w:r>
      <w:r>
        <w:rPr>
          <w:spacing w:val="9"/>
        </w:rPr>
        <w:t xml:space="preserve"> </w:t>
      </w:r>
      <w:r>
        <w:t>введения</w:t>
      </w:r>
      <w:r>
        <w:rPr>
          <w:spacing w:val="14"/>
        </w:rPr>
        <w:t xml:space="preserve"> </w:t>
      </w:r>
      <w:r>
        <w:t>обучающихся</w:t>
      </w:r>
      <w:r>
        <w:rPr>
          <w:spacing w:val="9"/>
        </w:rPr>
        <w:t xml:space="preserve"> </w:t>
      </w:r>
      <w:r>
        <w:t>в</w:t>
      </w:r>
      <w:r>
        <w:rPr>
          <w:spacing w:val="9"/>
        </w:rPr>
        <w:t xml:space="preserve"> </w:t>
      </w:r>
      <w:r>
        <w:t>ту</w:t>
      </w:r>
      <w:r>
        <w:rPr>
          <w:spacing w:val="2"/>
        </w:rPr>
        <w:t xml:space="preserve"> </w:t>
      </w:r>
      <w:r>
        <w:t>или</w:t>
      </w:r>
      <w:r>
        <w:rPr>
          <w:spacing w:val="10"/>
        </w:rPr>
        <w:t xml:space="preserve"> </w:t>
      </w:r>
      <w:r>
        <w:t>иную</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профессиональную</w:t>
      </w:r>
      <w:r>
        <w:rPr>
          <w:spacing w:val="-5"/>
        </w:rPr>
        <w:t xml:space="preserve"> </w:t>
      </w:r>
      <w:r>
        <w:t>практику,</w:t>
      </w:r>
      <w:r>
        <w:rPr>
          <w:spacing w:val="-2"/>
        </w:rPr>
        <w:t xml:space="preserve"> </w:t>
      </w:r>
      <w:r>
        <w:t>связанную</w:t>
      </w:r>
      <w:r>
        <w:rPr>
          <w:spacing w:val="-4"/>
        </w:rPr>
        <w:t xml:space="preserve"> </w:t>
      </w:r>
      <w:r>
        <w:t>с</w:t>
      </w:r>
      <w:r>
        <w:rPr>
          <w:spacing w:val="-5"/>
        </w:rPr>
        <w:t xml:space="preserve"> </w:t>
      </w:r>
      <w:r>
        <w:t>профильным</w:t>
      </w:r>
      <w:r>
        <w:rPr>
          <w:spacing w:val="-6"/>
        </w:rPr>
        <w:t xml:space="preserve"> </w:t>
      </w:r>
      <w:r>
        <w:t>гуманитарным</w:t>
      </w:r>
      <w:r>
        <w:rPr>
          <w:spacing w:val="2"/>
        </w:rPr>
        <w:t xml:space="preserve"> </w:t>
      </w:r>
      <w:r>
        <w:t>образованием.</w:t>
      </w:r>
    </w:p>
    <w:p w:rsidR="00445874" w:rsidRDefault="00182F3C">
      <w:pPr>
        <w:pStyle w:val="a5"/>
        <w:ind w:right="579"/>
      </w:pPr>
      <w:r>
        <w:t>Цели</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состоят</w:t>
      </w:r>
      <w:r>
        <w:rPr>
          <w:spacing w:val="1"/>
        </w:rPr>
        <w:t xml:space="preserve"> </w:t>
      </w:r>
      <w:r>
        <w:t>в</w:t>
      </w:r>
      <w:r>
        <w:rPr>
          <w:spacing w:val="1"/>
        </w:rPr>
        <w:t xml:space="preserve"> </w:t>
      </w:r>
      <w:r>
        <w:t>сформированности</w:t>
      </w:r>
      <w:r>
        <w:rPr>
          <w:spacing w:val="1"/>
        </w:rPr>
        <w:t xml:space="preserve"> </w:t>
      </w:r>
      <w:r>
        <w:t>чувства</w:t>
      </w:r>
      <w:r>
        <w:rPr>
          <w:spacing w:val="1"/>
        </w:rPr>
        <w:t xml:space="preserve"> </w:t>
      </w:r>
      <w:r>
        <w:t>причастности</w:t>
      </w:r>
      <w:r>
        <w:rPr>
          <w:spacing w:val="1"/>
        </w:rPr>
        <w:t xml:space="preserve"> </w:t>
      </w:r>
      <w:r>
        <w:t>к</w:t>
      </w:r>
      <w:r>
        <w:rPr>
          <w:spacing w:val="1"/>
        </w:rPr>
        <w:t xml:space="preserve"> </w:t>
      </w:r>
      <w:r>
        <w:t>отечественным</w:t>
      </w:r>
      <w:r>
        <w:rPr>
          <w:spacing w:val="1"/>
        </w:rPr>
        <w:t xml:space="preserve"> </w:t>
      </w:r>
      <w:r>
        <w:t>культурным</w:t>
      </w:r>
      <w:r>
        <w:rPr>
          <w:spacing w:val="1"/>
        </w:rPr>
        <w:t xml:space="preserve"> </w:t>
      </w:r>
      <w:r>
        <w:t>традициям,</w:t>
      </w:r>
      <w:r>
        <w:rPr>
          <w:spacing w:val="-57"/>
        </w:rPr>
        <w:t xml:space="preserve"> </w:t>
      </w:r>
      <w:r>
        <w:t>лежащим</w:t>
      </w:r>
      <w:r>
        <w:rPr>
          <w:spacing w:val="1"/>
        </w:rPr>
        <w:t xml:space="preserve"> </w:t>
      </w:r>
      <w:r>
        <w:t>в</w:t>
      </w:r>
      <w:r>
        <w:rPr>
          <w:spacing w:val="1"/>
        </w:rPr>
        <w:t xml:space="preserve"> </w:t>
      </w:r>
      <w:r>
        <w:t>основе</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и</w:t>
      </w:r>
      <w:r>
        <w:rPr>
          <w:spacing w:val="61"/>
        </w:rPr>
        <w:t xml:space="preserve"> </w:t>
      </w:r>
      <w:r>
        <w:t>уважительного</w:t>
      </w:r>
      <w:r>
        <w:rPr>
          <w:spacing w:val="1"/>
        </w:rPr>
        <w:t xml:space="preserve"> </w:t>
      </w:r>
      <w:r>
        <w:t>отношения к</w:t>
      </w:r>
      <w:r>
        <w:rPr>
          <w:spacing w:val="1"/>
        </w:rPr>
        <w:t xml:space="preserve"> </w:t>
      </w:r>
      <w:r>
        <w:t>другим</w:t>
      </w:r>
      <w:r>
        <w:rPr>
          <w:spacing w:val="1"/>
        </w:rPr>
        <w:t xml:space="preserve"> </w:t>
      </w:r>
      <w:r>
        <w:t>культурам,</w:t>
      </w:r>
      <w:r>
        <w:rPr>
          <w:spacing w:val="1"/>
        </w:rPr>
        <w:t xml:space="preserve"> </w:t>
      </w:r>
      <w:r>
        <w:t>в</w:t>
      </w:r>
      <w:r>
        <w:rPr>
          <w:spacing w:val="1"/>
        </w:rPr>
        <w:t xml:space="preserve"> </w:t>
      </w:r>
      <w:r>
        <w:t>развитии ценностно-смысловой</w:t>
      </w:r>
      <w:r>
        <w:rPr>
          <w:spacing w:val="1"/>
        </w:rPr>
        <w:t xml:space="preserve"> </w:t>
      </w:r>
      <w:r>
        <w:t>сферы личности</w:t>
      </w:r>
      <w:r>
        <w:rPr>
          <w:spacing w:val="1"/>
        </w:rPr>
        <w:t xml:space="preserve"> </w:t>
      </w:r>
      <w:r>
        <w:t>на</w:t>
      </w:r>
      <w:r>
        <w:rPr>
          <w:spacing w:val="1"/>
        </w:rPr>
        <w:t xml:space="preserve"> </w:t>
      </w:r>
      <w:r>
        <w:t>основе высоких этических идеалов, осознании ценностного отношения к литературе как</w:t>
      </w:r>
      <w:r>
        <w:rPr>
          <w:spacing w:val="1"/>
        </w:rPr>
        <w:t xml:space="preserve"> </w:t>
      </w:r>
      <w:r>
        <w:t>неотъемлемой</w:t>
      </w:r>
      <w:r>
        <w:rPr>
          <w:spacing w:val="1"/>
        </w:rPr>
        <w:t xml:space="preserve"> </w:t>
      </w:r>
      <w:r>
        <w:t>части</w:t>
      </w:r>
      <w:r>
        <w:rPr>
          <w:spacing w:val="1"/>
        </w:rPr>
        <w:t xml:space="preserve"> </w:t>
      </w:r>
      <w:r>
        <w:t>культуры</w:t>
      </w:r>
      <w:r>
        <w:rPr>
          <w:spacing w:val="1"/>
        </w:rPr>
        <w:t xml:space="preserve"> </w:t>
      </w:r>
      <w:r>
        <w:t>и</w:t>
      </w:r>
      <w:r>
        <w:rPr>
          <w:spacing w:val="1"/>
        </w:rPr>
        <w:t xml:space="preserve"> </w:t>
      </w:r>
      <w:r>
        <w:t>взаимосвязей</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 духовно-нравственным развитием личности. Реализация этих целей</w:t>
      </w:r>
      <w:r>
        <w:rPr>
          <w:spacing w:val="1"/>
        </w:rPr>
        <w:t xml:space="preserve"> </w:t>
      </w:r>
      <w:r>
        <w:t>связана с развитием читательских качеств и устойчивого интереса к чтению как средству</w:t>
      </w:r>
      <w:r>
        <w:rPr>
          <w:spacing w:val="1"/>
        </w:rPr>
        <w:t xml:space="preserve"> </w:t>
      </w:r>
      <w:r>
        <w:t>приобщения</w:t>
      </w:r>
      <w:r>
        <w:rPr>
          <w:spacing w:val="1"/>
        </w:rPr>
        <w:t xml:space="preserve"> </w:t>
      </w:r>
      <w:r>
        <w:t>к</w:t>
      </w:r>
      <w:r>
        <w:rPr>
          <w:spacing w:val="1"/>
        </w:rPr>
        <w:t xml:space="preserve"> </w:t>
      </w:r>
      <w:r>
        <w:t>российскому</w:t>
      </w:r>
      <w:r>
        <w:rPr>
          <w:spacing w:val="1"/>
        </w:rPr>
        <w:t xml:space="preserve"> </w:t>
      </w:r>
      <w:r>
        <w:t>литературному</w:t>
      </w:r>
      <w:r>
        <w:rPr>
          <w:spacing w:val="1"/>
        </w:rPr>
        <w:t xml:space="preserve"> </w:t>
      </w:r>
      <w:r>
        <w:t>наследию</w:t>
      </w:r>
      <w:r>
        <w:rPr>
          <w:spacing w:val="1"/>
        </w:rPr>
        <w:t xml:space="preserve"> </w:t>
      </w:r>
      <w:r>
        <w:t>и</w:t>
      </w:r>
      <w:r>
        <w:rPr>
          <w:spacing w:val="1"/>
        </w:rPr>
        <w:t xml:space="preserve"> </w:t>
      </w:r>
      <w:r>
        <w:t>сокровищам</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культуры</w:t>
      </w:r>
      <w:r>
        <w:rPr>
          <w:spacing w:val="1"/>
        </w:rPr>
        <w:t xml:space="preserve"> </w:t>
      </w:r>
      <w:r>
        <w:t>и</w:t>
      </w:r>
      <w:r>
        <w:rPr>
          <w:spacing w:val="1"/>
        </w:rPr>
        <w:t xml:space="preserve"> </w:t>
      </w:r>
      <w:r>
        <w:t>базируется</w:t>
      </w:r>
      <w:r>
        <w:rPr>
          <w:spacing w:val="1"/>
        </w:rPr>
        <w:t xml:space="preserve"> </w:t>
      </w:r>
      <w:r>
        <w:t>на</w:t>
      </w:r>
      <w:r>
        <w:rPr>
          <w:spacing w:val="1"/>
        </w:rPr>
        <w:t xml:space="preserve"> </w:t>
      </w:r>
      <w:r>
        <w:t>знании</w:t>
      </w:r>
      <w:r>
        <w:rPr>
          <w:spacing w:val="1"/>
        </w:rPr>
        <w:t xml:space="preserve"> </w:t>
      </w:r>
      <w:r>
        <w:t>содержания</w:t>
      </w:r>
      <w:r>
        <w:rPr>
          <w:spacing w:val="1"/>
        </w:rPr>
        <w:t xml:space="preserve"> </w:t>
      </w:r>
      <w:r>
        <w:t>произведений,</w:t>
      </w:r>
      <w:r>
        <w:rPr>
          <w:spacing w:val="1"/>
        </w:rPr>
        <w:t xml:space="preserve"> </w:t>
      </w:r>
      <w:r>
        <w:t>осмыслении</w:t>
      </w:r>
      <w:r>
        <w:rPr>
          <w:spacing w:val="1"/>
        </w:rPr>
        <w:t xml:space="preserve"> </w:t>
      </w:r>
      <w:r>
        <w:t>поставленных в литературе проблем, формировании у обучающихся литературного вкуса,</w:t>
      </w:r>
      <w:r>
        <w:rPr>
          <w:spacing w:val="1"/>
        </w:rPr>
        <w:t xml:space="preserve"> </w:t>
      </w:r>
      <w:r>
        <w:t>развитии филологической культуры, ведущей к овладению комплексным филологическим</w:t>
      </w:r>
      <w:r>
        <w:rPr>
          <w:spacing w:val="-57"/>
        </w:rPr>
        <w:t xml:space="preserve"> </w:t>
      </w:r>
      <w:r>
        <w:t>анализом</w:t>
      </w:r>
      <w:r>
        <w:rPr>
          <w:spacing w:val="1"/>
        </w:rPr>
        <w:t xml:space="preserve"> </w:t>
      </w:r>
      <w:r>
        <w:t>художественного</w:t>
      </w:r>
      <w:r>
        <w:rPr>
          <w:spacing w:val="1"/>
        </w:rPr>
        <w:t xml:space="preserve"> </w:t>
      </w:r>
      <w:r>
        <w:t>текста,</w:t>
      </w:r>
      <w:r>
        <w:rPr>
          <w:spacing w:val="1"/>
        </w:rPr>
        <w:t xml:space="preserve"> </w:t>
      </w:r>
      <w:r>
        <w:t>осмыслению</w:t>
      </w:r>
      <w:r>
        <w:rPr>
          <w:spacing w:val="1"/>
        </w:rPr>
        <w:t xml:space="preserve"> </w:t>
      </w:r>
      <w:r>
        <w:t>функциональной</w:t>
      </w:r>
      <w:r>
        <w:rPr>
          <w:spacing w:val="1"/>
        </w:rPr>
        <w:t xml:space="preserve"> </w:t>
      </w:r>
      <w:r>
        <w:t>роли</w:t>
      </w:r>
      <w:r>
        <w:rPr>
          <w:spacing w:val="1"/>
        </w:rPr>
        <w:t xml:space="preserve"> </w:t>
      </w:r>
      <w:r>
        <w:t>теоретико-</w:t>
      </w:r>
      <w:r>
        <w:rPr>
          <w:spacing w:val="1"/>
        </w:rPr>
        <w:t xml:space="preserve"> </w:t>
      </w:r>
      <w:r>
        <w:t>литературных понятий, пониманию коммуникативно-эстетических возможностей языка</w:t>
      </w:r>
      <w:r>
        <w:rPr>
          <w:spacing w:val="1"/>
        </w:rPr>
        <w:t xml:space="preserve"> </w:t>
      </w:r>
      <w:r>
        <w:t>литературных произведений, а также позволяет совершенствовать устную и письменную</w:t>
      </w:r>
      <w:r>
        <w:rPr>
          <w:spacing w:val="1"/>
        </w:rPr>
        <w:t xml:space="preserve"> </w:t>
      </w:r>
      <w:r>
        <w:t>речь обучающихся на примере лучших литературных образцов, создавать собственные</w:t>
      </w:r>
      <w:r>
        <w:rPr>
          <w:spacing w:val="1"/>
        </w:rPr>
        <w:t xml:space="preserve"> </w:t>
      </w:r>
      <w:r>
        <w:t>письменные творческие работы и устные доклады о прочитанных книгах, осуществлять</w:t>
      </w:r>
      <w:r>
        <w:rPr>
          <w:spacing w:val="1"/>
        </w:rPr>
        <w:t xml:space="preserve"> </w:t>
      </w:r>
      <w:r>
        <w:t>целенаправленную подготовку к будущей профессиональной деятельности, связанной с</w:t>
      </w:r>
      <w:r>
        <w:rPr>
          <w:spacing w:val="1"/>
        </w:rPr>
        <w:t xml:space="preserve"> </w:t>
      </w:r>
      <w:r>
        <w:t>гуманитарной сферой. Достижение указанных целей возможно при комплексном решении</w:t>
      </w:r>
      <w:r>
        <w:rPr>
          <w:spacing w:val="-57"/>
        </w:rPr>
        <w:t xml:space="preserve"> </w:t>
      </w:r>
      <w:r>
        <w:t>учебных</w:t>
      </w:r>
      <w:r>
        <w:rPr>
          <w:spacing w:val="1"/>
        </w:rPr>
        <w:t xml:space="preserve"> </w:t>
      </w:r>
      <w:r>
        <w:t>и</w:t>
      </w:r>
      <w:r>
        <w:rPr>
          <w:spacing w:val="1"/>
        </w:rPr>
        <w:t xml:space="preserve"> </w:t>
      </w:r>
      <w:r>
        <w:t>воспитательных</w:t>
      </w:r>
      <w:r>
        <w:rPr>
          <w:spacing w:val="1"/>
        </w:rPr>
        <w:t xml:space="preserve"> </w:t>
      </w:r>
      <w:r>
        <w:t>задач,</w:t>
      </w:r>
      <w:r>
        <w:rPr>
          <w:spacing w:val="1"/>
        </w:rPr>
        <w:t xml:space="preserve"> </w:t>
      </w:r>
      <w:r>
        <w:t>стоящих</w:t>
      </w:r>
      <w:r>
        <w:rPr>
          <w:spacing w:val="1"/>
        </w:rPr>
        <w:t xml:space="preserve"> </w:t>
      </w:r>
      <w:r>
        <w:t>перед</w:t>
      </w:r>
      <w:r>
        <w:rPr>
          <w:spacing w:val="1"/>
        </w:rPr>
        <w:t xml:space="preserve"> </w:t>
      </w:r>
      <w:r>
        <w:t>средним</w:t>
      </w:r>
      <w:r>
        <w:rPr>
          <w:spacing w:val="1"/>
        </w:rPr>
        <w:t xml:space="preserve"> </w:t>
      </w:r>
      <w:r>
        <w:t>общим</w:t>
      </w:r>
      <w:r>
        <w:rPr>
          <w:spacing w:val="1"/>
        </w:rPr>
        <w:t xml:space="preserve"> </w:t>
      </w:r>
      <w:r>
        <w:t>образованием</w:t>
      </w:r>
      <w:r>
        <w:rPr>
          <w:spacing w:val="1"/>
        </w:rPr>
        <w:t xml:space="preserve"> </w:t>
      </w:r>
      <w:r>
        <w:t>и</w:t>
      </w:r>
      <w:r>
        <w:rPr>
          <w:spacing w:val="1"/>
        </w:rPr>
        <w:t xml:space="preserve"> </w:t>
      </w:r>
      <w:r>
        <w:t>сформулированных в</w:t>
      </w:r>
      <w:r>
        <w:rPr>
          <w:spacing w:val="1"/>
        </w:rPr>
        <w:t xml:space="preserve"> </w:t>
      </w:r>
      <w:r>
        <w:t>ФГОС СОО.</w:t>
      </w:r>
    </w:p>
    <w:p w:rsidR="00445874" w:rsidRDefault="00182F3C">
      <w:pPr>
        <w:pStyle w:val="a5"/>
        <w:spacing w:before="1"/>
        <w:ind w:right="582"/>
      </w:pPr>
      <w:r>
        <w:t>Задачи,</w:t>
      </w:r>
      <w:r>
        <w:rPr>
          <w:spacing w:val="1"/>
        </w:rPr>
        <w:t xml:space="preserve"> </w:t>
      </w:r>
      <w:r>
        <w:t>связанные</w:t>
      </w:r>
      <w:r>
        <w:rPr>
          <w:spacing w:val="1"/>
        </w:rPr>
        <w:t xml:space="preserve"> </w:t>
      </w:r>
      <w:r>
        <w:t>с</w:t>
      </w:r>
      <w:r>
        <w:rPr>
          <w:spacing w:val="1"/>
        </w:rPr>
        <w:t xml:space="preserve"> </w:t>
      </w:r>
      <w:r>
        <w:t>формированием</w:t>
      </w:r>
      <w:r>
        <w:rPr>
          <w:spacing w:val="1"/>
        </w:rPr>
        <w:t xml:space="preserve"> </w:t>
      </w:r>
      <w:r>
        <w:t>чувства</w:t>
      </w:r>
      <w:r>
        <w:rPr>
          <w:spacing w:val="1"/>
        </w:rPr>
        <w:t xml:space="preserve"> </w:t>
      </w:r>
      <w:r>
        <w:t>причастности</w:t>
      </w:r>
      <w:r>
        <w:rPr>
          <w:spacing w:val="1"/>
        </w:rPr>
        <w:t xml:space="preserve"> </w:t>
      </w:r>
      <w:r>
        <w:t>к</w:t>
      </w:r>
      <w:r>
        <w:rPr>
          <w:spacing w:val="1"/>
        </w:rPr>
        <w:t xml:space="preserve"> </w:t>
      </w:r>
      <w:r>
        <w:t>отечественным</w:t>
      </w:r>
      <w:r>
        <w:rPr>
          <w:spacing w:val="1"/>
        </w:rPr>
        <w:t xml:space="preserve"> </w:t>
      </w:r>
      <w:r>
        <w:t>традициям</w:t>
      </w:r>
      <w:r>
        <w:rPr>
          <w:spacing w:val="1"/>
        </w:rPr>
        <w:t xml:space="preserve"> </w:t>
      </w:r>
      <w:r>
        <w:t>и</w:t>
      </w:r>
      <w:r>
        <w:rPr>
          <w:spacing w:val="1"/>
        </w:rPr>
        <w:t xml:space="preserve"> </w:t>
      </w:r>
      <w:r>
        <w:t>осознанием</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включением</w:t>
      </w:r>
      <w:r>
        <w:rPr>
          <w:spacing w:val="1"/>
        </w:rPr>
        <w:t xml:space="preserve"> </w:t>
      </w:r>
      <w:r>
        <w:t>в</w:t>
      </w:r>
      <w:r>
        <w:rPr>
          <w:spacing w:val="1"/>
        </w:rPr>
        <w:t xml:space="preserve"> </w:t>
      </w:r>
      <w:r>
        <w:t>языковое</w:t>
      </w:r>
      <w:r>
        <w:rPr>
          <w:spacing w:val="1"/>
        </w:rPr>
        <w:t xml:space="preserve"> </w:t>
      </w:r>
      <w:r>
        <w:t>пространство</w:t>
      </w:r>
      <w:r>
        <w:rPr>
          <w:spacing w:val="1"/>
        </w:rPr>
        <w:t xml:space="preserve"> </w:t>
      </w:r>
      <w:r>
        <w:t>русской</w:t>
      </w:r>
      <w:r>
        <w:rPr>
          <w:spacing w:val="1"/>
        </w:rPr>
        <w:t xml:space="preserve"> </w:t>
      </w:r>
      <w:r>
        <w:t>культуры,</w:t>
      </w:r>
      <w:r>
        <w:rPr>
          <w:spacing w:val="1"/>
        </w:rPr>
        <w:t xml:space="preserve"> </w:t>
      </w:r>
      <w:r>
        <w:t>воспитанием</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литературе как неотъемлемой части культуры, состоят в систематическом приобщении</w:t>
      </w:r>
      <w:r>
        <w:rPr>
          <w:spacing w:val="1"/>
        </w:rPr>
        <w:t xml:space="preserve"> </w:t>
      </w:r>
      <w:r>
        <w:t>обучающихся</w:t>
      </w:r>
      <w:r>
        <w:rPr>
          <w:spacing w:val="1"/>
        </w:rPr>
        <w:t xml:space="preserve"> </w:t>
      </w:r>
      <w:r>
        <w:t>к</w:t>
      </w:r>
      <w:r>
        <w:rPr>
          <w:spacing w:val="1"/>
        </w:rPr>
        <w:t xml:space="preserve"> </w:t>
      </w:r>
      <w:r>
        <w:t>наследию</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классики</w:t>
      </w:r>
      <w:r>
        <w:rPr>
          <w:spacing w:val="1"/>
        </w:rPr>
        <w:t xml:space="preserve"> </w:t>
      </w:r>
      <w:r>
        <w:t>и</w:t>
      </w:r>
      <w:r>
        <w:rPr>
          <w:spacing w:val="1"/>
        </w:rPr>
        <w:t xml:space="preserve"> </w:t>
      </w:r>
      <w:r>
        <w:t>лучшим</w:t>
      </w:r>
      <w:r>
        <w:rPr>
          <w:spacing w:val="1"/>
        </w:rPr>
        <w:t xml:space="preserve"> </w:t>
      </w:r>
      <w:r>
        <w:t>образцам</w:t>
      </w:r>
      <w:r>
        <w:rPr>
          <w:spacing w:val="1"/>
        </w:rPr>
        <w:t xml:space="preserve"> </w:t>
      </w:r>
      <w:r>
        <w:t>современной литературы, воспитании уважения к отечественной классической литературе</w:t>
      </w:r>
      <w:r>
        <w:rPr>
          <w:spacing w:val="-57"/>
        </w:rPr>
        <w:t xml:space="preserve"> </w:t>
      </w:r>
      <w:r>
        <w:t>как социокультурному и эстетическому феномену, освоении в ходе её изучения духовного</w:t>
      </w:r>
      <w:r>
        <w:rPr>
          <w:spacing w:val="-57"/>
        </w:rPr>
        <w:t xml:space="preserve"> </w:t>
      </w:r>
      <w:r>
        <w:t>опыта</w:t>
      </w:r>
      <w:r>
        <w:rPr>
          <w:spacing w:val="1"/>
        </w:rPr>
        <w:t xml:space="preserve"> </w:t>
      </w:r>
      <w:r>
        <w:t>человечества,</w:t>
      </w:r>
      <w:r>
        <w:rPr>
          <w:spacing w:val="1"/>
        </w:rPr>
        <w:t xml:space="preserve"> </w:t>
      </w:r>
      <w:r>
        <w:t>этико-нравственных,</w:t>
      </w:r>
      <w:r>
        <w:rPr>
          <w:spacing w:val="1"/>
        </w:rPr>
        <w:t xml:space="preserve"> </w:t>
      </w:r>
      <w:r>
        <w:t>философско-мировоззренческих,</w:t>
      </w:r>
      <w:r>
        <w:rPr>
          <w:spacing w:val="1"/>
        </w:rPr>
        <w:t xml:space="preserve"> </w:t>
      </w:r>
      <w:r>
        <w:t>социально-</w:t>
      </w:r>
      <w:r>
        <w:rPr>
          <w:spacing w:val="1"/>
        </w:rPr>
        <w:t xml:space="preserve"> </w:t>
      </w:r>
      <w:r>
        <w:t>бытовых,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ценностей,</w:t>
      </w:r>
      <w:r>
        <w:rPr>
          <w:spacing w:val="1"/>
        </w:rPr>
        <w:t xml:space="preserve"> </w:t>
      </w:r>
      <w:r>
        <w:t>воспитании</w:t>
      </w:r>
      <w:r>
        <w:rPr>
          <w:spacing w:val="1"/>
        </w:rPr>
        <w:t xml:space="preserve"> </w:t>
      </w:r>
      <w:r>
        <w:t>личности,</w:t>
      </w:r>
      <w:r>
        <w:rPr>
          <w:spacing w:val="1"/>
        </w:rPr>
        <w:t xml:space="preserve"> </w:t>
      </w:r>
      <w:r>
        <w:t>способной</w:t>
      </w:r>
      <w:r>
        <w:rPr>
          <w:spacing w:val="1"/>
        </w:rPr>
        <w:t xml:space="preserve"> </w:t>
      </w:r>
      <w:r>
        <w:t>к</w:t>
      </w:r>
      <w:r>
        <w:rPr>
          <w:spacing w:val="1"/>
        </w:rPr>
        <w:t xml:space="preserve"> </w:t>
      </w:r>
      <w:r>
        <w:t>созидательной гуманитарной деятельности в современном мире и осознанию культурной</w:t>
      </w:r>
      <w:r>
        <w:rPr>
          <w:spacing w:val="1"/>
        </w:rPr>
        <w:t xml:space="preserve"> </w:t>
      </w:r>
      <w:r>
        <w:t>самоидентификации</w:t>
      </w:r>
      <w:r>
        <w:rPr>
          <w:spacing w:val="-1"/>
        </w:rPr>
        <w:t xml:space="preserve"> </w:t>
      </w:r>
      <w:r>
        <w:t>на</w:t>
      </w:r>
      <w:r>
        <w:rPr>
          <w:spacing w:val="-5"/>
        </w:rPr>
        <w:t xml:space="preserve"> </w:t>
      </w:r>
      <w:r>
        <w:t>основе</w:t>
      </w:r>
      <w:r>
        <w:rPr>
          <w:spacing w:val="-2"/>
        </w:rPr>
        <w:t xml:space="preserve"> </w:t>
      </w:r>
      <w:r>
        <w:t>изучения</w:t>
      </w:r>
      <w:r>
        <w:rPr>
          <w:spacing w:val="-1"/>
        </w:rPr>
        <w:t xml:space="preserve"> </w:t>
      </w:r>
      <w:r>
        <w:t>литературных произведений.</w:t>
      </w:r>
    </w:p>
    <w:p w:rsidR="00445874" w:rsidRDefault="00182F3C">
      <w:pPr>
        <w:pStyle w:val="a5"/>
        <w:spacing w:before="1"/>
        <w:ind w:right="583"/>
      </w:pPr>
      <w:r>
        <w:t>Задачи, связанные с формированием устойчивого интереса к чтению как средству</w:t>
      </w:r>
      <w:r>
        <w:rPr>
          <w:spacing w:val="1"/>
        </w:rPr>
        <w:t xml:space="preserve"> </w:t>
      </w:r>
      <w:r>
        <w:t>познания</w:t>
      </w:r>
      <w:r>
        <w:rPr>
          <w:spacing w:val="1"/>
        </w:rPr>
        <w:t xml:space="preserve"> </w:t>
      </w:r>
      <w:r>
        <w:t>отечественной</w:t>
      </w:r>
      <w:r>
        <w:rPr>
          <w:spacing w:val="1"/>
        </w:rPr>
        <w:t xml:space="preserve"> </w:t>
      </w:r>
      <w:r>
        <w:t>и</w:t>
      </w:r>
      <w:r>
        <w:rPr>
          <w:spacing w:val="1"/>
        </w:rPr>
        <w:t xml:space="preserve"> </w:t>
      </w:r>
      <w:r>
        <w:t>других</w:t>
      </w:r>
      <w:r>
        <w:rPr>
          <w:spacing w:val="1"/>
        </w:rPr>
        <w:t xml:space="preserve"> </w:t>
      </w:r>
      <w:r>
        <w:t>культур,</w:t>
      </w:r>
      <w:r>
        <w:rPr>
          <w:spacing w:val="1"/>
        </w:rPr>
        <w:t xml:space="preserve"> </w:t>
      </w:r>
      <w:r>
        <w:t>уважительного</w:t>
      </w:r>
      <w:r>
        <w:rPr>
          <w:spacing w:val="1"/>
        </w:rPr>
        <w:t xml:space="preserve"> </w:t>
      </w:r>
      <w:r>
        <w:t>отношения</w:t>
      </w:r>
      <w:r>
        <w:rPr>
          <w:spacing w:val="1"/>
        </w:rPr>
        <w:t xml:space="preserve"> </w:t>
      </w:r>
      <w:r>
        <w:t>к</w:t>
      </w:r>
      <w:r>
        <w:rPr>
          <w:spacing w:val="61"/>
        </w:rPr>
        <w:t xml:space="preserve"> </w:t>
      </w:r>
      <w:r>
        <w:t>ним,</w:t>
      </w:r>
      <w:r>
        <w:rPr>
          <w:spacing w:val="-57"/>
        </w:rPr>
        <w:t xml:space="preserve"> </w:t>
      </w:r>
      <w:r>
        <w:t>приобщением к российскому литературному наследию и через него – к традиционным</w:t>
      </w:r>
      <w:r>
        <w:rPr>
          <w:spacing w:val="1"/>
        </w:rPr>
        <w:t xml:space="preserve"> </w:t>
      </w:r>
      <w:r>
        <w:t>ценностям</w:t>
      </w:r>
      <w:r>
        <w:rPr>
          <w:spacing w:val="1"/>
        </w:rPr>
        <w:t xml:space="preserve"> </w:t>
      </w:r>
      <w:r>
        <w:t>и</w:t>
      </w:r>
      <w:r>
        <w:rPr>
          <w:spacing w:val="1"/>
        </w:rPr>
        <w:t xml:space="preserve"> </w:t>
      </w:r>
      <w:r>
        <w:t>сокровищам</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ориентированы</w:t>
      </w:r>
      <w:r>
        <w:rPr>
          <w:spacing w:val="1"/>
        </w:rPr>
        <w:t xml:space="preserve"> </w:t>
      </w:r>
      <w:r>
        <w:t>на</w:t>
      </w:r>
      <w:r>
        <w:rPr>
          <w:spacing w:val="1"/>
        </w:rPr>
        <w:t xml:space="preserve"> </w:t>
      </w:r>
      <w:r>
        <w:t>воспитание и развитие постоянной потребности обучающихся в чтении художественных</w:t>
      </w:r>
      <w:r>
        <w:rPr>
          <w:spacing w:val="1"/>
        </w:rPr>
        <w:t xml:space="preserve"> </w:t>
      </w:r>
      <w:r>
        <w:t>произведений в течение всей жизни; знание содержания и осмысление ключевых проблем</w:t>
      </w:r>
      <w:r>
        <w:rPr>
          <w:spacing w:val="1"/>
        </w:rPr>
        <w:t xml:space="preserve"> </w:t>
      </w:r>
      <w:r>
        <w:t>произведений русской, мировой классической и современной литературы, в том числе</w:t>
      </w:r>
      <w:r>
        <w:rPr>
          <w:spacing w:val="1"/>
        </w:rPr>
        <w:t xml:space="preserve"> </w:t>
      </w:r>
      <w:r>
        <w:t>литератур</w:t>
      </w:r>
      <w:r>
        <w:rPr>
          <w:spacing w:val="1"/>
        </w:rPr>
        <w:t xml:space="preserve"> </w:t>
      </w:r>
      <w:r>
        <w:t>народов</w:t>
      </w:r>
      <w:r>
        <w:rPr>
          <w:spacing w:val="1"/>
        </w:rPr>
        <w:t xml:space="preserve"> </w:t>
      </w:r>
      <w:r>
        <w:t>России,</w:t>
      </w:r>
      <w:r>
        <w:rPr>
          <w:spacing w:val="1"/>
        </w:rPr>
        <w:t xml:space="preserve"> </w:t>
      </w:r>
      <w:r>
        <w:t>сознательное</w:t>
      </w:r>
      <w:r>
        <w:rPr>
          <w:spacing w:val="1"/>
        </w:rPr>
        <w:t xml:space="preserve"> </w:t>
      </w:r>
      <w:r>
        <w:t>включение</w:t>
      </w:r>
      <w:r>
        <w:rPr>
          <w:spacing w:val="1"/>
        </w:rPr>
        <w:t xml:space="preserve"> </w:t>
      </w:r>
      <w:r>
        <w:t>чтения</w:t>
      </w:r>
      <w:r>
        <w:rPr>
          <w:spacing w:val="1"/>
        </w:rPr>
        <w:t xml:space="preserve"> </w:t>
      </w:r>
      <w:r>
        <w:t>в</w:t>
      </w:r>
      <w:r>
        <w:rPr>
          <w:spacing w:val="1"/>
        </w:rPr>
        <w:t xml:space="preserve"> </w:t>
      </w:r>
      <w:r>
        <w:t>собственную</w:t>
      </w:r>
      <w:r>
        <w:rPr>
          <w:spacing w:val="1"/>
        </w:rPr>
        <w:t xml:space="preserve"> </w:t>
      </w:r>
      <w:r>
        <w:t>досуговую</w:t>
      </w:r>
      <w:r>
        <w:rPr>
          <w:spacing w:val="-57"/>
        </w:rPr>
        <w:t xml:space="preserve"> </w:t>
      </w:r>
      <w:r>
        <w:t>деятельность</w:t>
      </w:r>
      <w:r>
        <w:rPr>
          <w:spacing w:val="1"/>
        </w:rPr>
        <w:t xml:space="preserve"> </w:t>
      </w:r>
      <w:r>
        <w:t>и</w:t>
      </w:r>
      <w:r>
        <w:rPr>
          <w:spacing w:val="1"/>
        </w:rPr>
        <w:t xml:space="preserve"> </w:t>
      </w:r>
      <w:r>
        <w:t>умение</w:t>
      </w:r>
      <w:r>
        <w:rPr>
          <w:spacing w:val="1"/>
        </w:rPr>
        <w:t xml:space="preserve"> </w:t>
      </w:r>
      <w:r>
        <w:t>планировать</w:t>
      </w:r>
      <w:r>
        <w:rPr>
          <w:spacing w:val="1"/>
        </w:rPr>
        <w:t xml:space="preserve"> </w:t>
      </w:r>
      <w:r>
        <w:t>и</w:t>
      </w:r>
      <w:r>
        <w:rPr>
          <w:spacing w:val="1"/>
        </w:rPr>
        <w:t xml:space="preserve"> </w:t>
      </w:r>
      <w:r>
        <w:t>корректировать</w:t>
      </w:r>
      <w:r>
        <w:rPr>
          <w:spacing w:val="1"/>
        </w:rPr>
        <w:t xml:space="preserve"> </w:t>
      </w:r>
      <w:r>
        <w:t>свою</w:t>
      </w:r>
      <w:r>
        <w:rPr>
          <w:spacing w:val="1"/>
        </w:rPr>
        <w:t xml:space="preserve"> </w:t>
      </w:r>
      <w:r>
        <w:t>программу</w:t>
      </w:r>
      <w:r>
        <w:rPr>
          <w:spacing w:val="61"/>
        </w:rPr>
        <w:t xml:space="preserve"> </w:t>
      </w:r>
      <w:r>
        <w:t>чтения,</w:t>
      </w:r>
      <w:r>
        <w:rPr>
          <w:spacing w:val="1"/>
        </w:rPr>
        <w:t xml:space="preserve"> </w:t>
      </w:r>
      <w:r>
        <w:t>участвовать</w:t>
      </w:r>
      <w:r>
        <w:rPr>
          <w:spacing w:val="1"/>
        </w:rPr>
        <w:t xml:space="preserve"> </w:t>
      </w:r>
      <w:r>
        <w:t>во</w:t>
      </w:r>
      <w:r>
        <w:rPr>
          <w:spacing w:val="1"/>
        </w:rPr>
        <w:t xml:space="preserve"> </w:t>
      </w:r>
      <w:r>
        <w:t>внеурочных</w:t>
      </w:r>
      <w:r>
        <w:rPr>
          <w:spacing w:val="1"/>
        </w:rPr>
        <w:t xml:space="preserve"> </w:t>
      </w:r>
      <w:r>
        <w:t>мероприятиях,</w:t>
      </w:r>
      <w:r>
        <w:rPr>
          <w:spacing w:val="1"/>
        </w:rPr>
        <w:t xml:space="preserve"> </w:t>
      </w:r>
      <w:r>
        <w:t>содействующих</w:t>
      </w:r>
      <w:r>
        <w:rPr>
          <w:spacing w:val="1"/>
        </w:rPr>
        <w:t xml:space="preserve"> </w:t>
      </w:r>
      <w:r>
        <w:t>повышению</w:t>
      </w:r>
      <w:r>
        <w:rPr>
          <w:spacing w:val="1"/>
        </w:rPr>
        <w:t xml:space="preserve"> </w:t>
      </w:r>
      <w:r>
        <w:t>интереса</w:t>
      </w:r>
      <w:r>
        <w:rPr>
          <w:spacing w:val="1"/>
        </w:rPr>
        <w:t xml:space="preserve"> </w:t>
      </w:r>
      <w:r>
        <w:t>к</w:t>
      </w:r>
      <w:r>
        <w:rPr>
          <w:spacing w:val="1"/>
        </w:rPr>
        <w:t xml:space="preserve"> </w:t>
      </w:r>
      <w:r>
        <w:t>литературе, чтению, образованию, книжной культуре, и вовлекать к этот процесс своих</w:t>
      </w:r>
      <w:r>
        <w:rPr>
          <w:spacing w:val="1"/>
        </w:rPr>
        <w:t xml:space="preserve"> </w:t>
      </w:r>
      <w:r>
        <w:t>сверстников.</w:t>
      </w:r>
    </w:p>
    <w:p w:rsidR="00445874" w:rsidRDefault="00182F3C">
      <w:pPr>
        <w:pStyle w:val="a5"/>
        <w:spacing w:before="1"/>
        <w:ind w:right="584"/>
      </w:pPr>
      <w:r>
        <w:t>Задачи,</w:t>
      </w:r>
      <w:r>
        <w:rPr>
          <w:spacing w:val="1"/>
        </w:rPr>
        <w:t xml:space="preserve"> </w:t>
      </w:r>
      <w:r>
        <w:t>связанные</w:t>
      </w:r>
      <w:r>
        <w:rPr>
          <w:spacing w:val="1"/>
        </w:rPr>
        <w:t xml:space="preserve"> </w:t>
      </w:r>
      <w:r>
        <w:t>с</w:t>
      </w:r>
      <w:r>
        <w:rPr>
          <w:spacing w:val="1"/>
        </w:rPr>
        <w:t xml:space="preserve"> </w:t>
      </w:r>
      <w:r>
        <w:t>воспитанием</w:t>
      </w:r>
      <w:r>
        <w:rPr>
          <w:spacing w:val="1"/>
        </w:rPr>
        <w:t xml:space="preserve"> </w:t>
      </w:r>
      <w:r>
        <w:t>читательских</w:t>
      </w:r>
      <w:r>
        <w:rPr>
          <w:spacing w:val="1"/>
        </w:rPr>
        <w:t xml:space="preserve"> </w:t>
      </w:r>
      <w:r>
        <w:t>качеств</w:t>
      </w:r>
      <w:r>
        <w:rPr>
          <w:spacing w:val="1"/>
        </w:rPr>
        <w:t xml:space="preserve"> </w:t>
      </w:r>
      <w:r>
        <w:t>и</w:t>
      </w:r>
      <w:r>
        <w:rPr>
          <w:spacing w:val="1"/>
        </w:rPr>
        <w:t xml:space="preserve"> </w:t>
      </w:r>
      <w:r>
        <w:t>овладением</w:t>
      </w:r>
      <w:r>
        <w:rPr>
          <w:spacing w:val="1"/>
        </w:rPr>
        <w:t xml:space="preserve"> </w:t>
      </w:r>
      <w:r>
        <w:t>современными</w:t>
      </w:r>
      <w:r>
        <w:rPr>
          <w:spacing w:val="1"/>
        </w:rPr>
        <w:t xml:space="preserve"> </w:t>
      </w:r>
      <w:r>
        <w:t>читательскими</w:t>
      </w:r>
      <w:r>
        <w:rPr>
          <w:spacing w:val="1"/>
        </w:rPr>
        <w:t xml:space="preserve"> </w:t>
      </w:r>
      <w:r>
        <w:t>практиками,</w:t>
      </w:r>
      <w:r>
        <w:rPr>
          <w:spacing w:val="1"/>
        </w:rPr>
        <w:t xml:space="preserve"> </w:t>
      </w:r>
      <w:r>
        <w:t>культурой</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литературных</w:t>
      </w:r>
      <w:r>
        <w:rPr>
          <w:spacing w:val="1"/>
        </w:rPr>
        <w:t xml:space="preserve"> </w:t>
      </w:r>
      <w:r>
        <w:t>текстов,</w:t>
      </w:r>
      <w:r>
        <w:rPr>
          <w:spacing w:val="1"/>
        </w:rPr>
        <w:t xml:space="preserve"> </w:t>
      </w:r>
      <w:r>
        <w:t>самостоятельного</w:t>
      </w:r>
      <w:r>
        <w:rPr>
          <w:spacing w:val="1"/>
        </w:rPr>
        <w:t xml:space="preserve"> </w:t>
      </w:r>
      <w:r>
        <w:t>истолкования</w:t>
      </w:r>
      <w:r>
        <w:rPr>
          <w:spacing w:val="1"/>
        </w:rPr>
        <w:t xml:space="preserve"> </w:t>
      </w:r>
      <w:r>
        <w:t>прочитанного,</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комплексного</w:t>
      </w:r>
      <w:r>
        <w:rPr>
          <w:spacing w:val="1"/>
        </w:rPr>
        <w:t xml:space="preserve"> </w:t>
      </w:r>
      <w:r>
        <w:t>филологического</w:t>
      </w:r>
      <w:r>
        <w:rPr>
          <w:spacing w:val="1"/>
        </w:rPr>
        <w:t xml:space="preserve"> </w:t>
      </w:r>
      <w:r>
        <w:t>анализа</w:t>
      </w:r>
      <w:r>
        <w:rPr>
          <w:spacing w:val="1"/>
        </w:rPr>
        <w:t xml:space="preserve"> </w:t>
      </w:r>
      <w:r>
        <w:t>художественного</w:t>
      </w:r>
      <w:r>
        <w:rPr>
          <w:spacing w:val="1"/>
        </w:rPr>
        <w:t xml:space="preserve"> </w:t>
      </w:r>
      <w:r>
        <w:t>текста</w:t>
      </w:r>
      <w:r>
        <w:rPr>
          <w:spacing w:val="1"/>
        </w:rPr>
        <w:t xml:space="preserve"> </w:t>
      </w:r>
      <w:r>
        <w:t>и</w:t>
      </w:r>
      <w:r>
        <w:rPr>
          <w:spacing w:val="1"/>
        </w:rPr>
        <w:t xml:space="preserve"> </w:t>
      </w:r>
      <w:r>
        <w:t>осмысление функциональной роли теоретико-литературных понятий, в том числе анализа</w:t>
      </w:r>
      <w:r>
        <w:rPr>
          <w:spacing w:val="1"/>
        </w:rPr>
        <w:t xml:space="preserve"> </w:t>
      </w:r>
      <w:r>
        <w:t>и</w:t>
      </w:r>
      <w:r>
        <w:rPr>
          <w:spacing w:val="1"/>
        </w:rPr>
        <w:t xml:space="preserve"> </w:t>
      </w:r>
      <w:r>
        <w:t>интерпретации</w:t>
      </w:r>
      <w:r>
        <w:rPr>
          <w:spacing w:val="1"/>
        </w:rPr>
        <w:t xml:space="preserve"> </w:t>
      </w:r>
      <w:r>
        <w:t>литературного</w:t>
      </w:r>
      <w:r>
        <w:rPr>
          <w:spacing w:val="1"/>
        </w:rPr>
        <w:t xml:space="preserve"> </w:t>
      </w:r>
      <w:r>
        <w:t>произведения</w:t>
      </w:r>
      <w:r>
        <w:rPr>
          <w:spacing w:val="1"/>
        </w:rPr>
        <w:t xml:space="preserve"> </w:t>
      </w:r>
      <w:r>
        <w:t>как</w:t>
      </w:r>
      <w:r>
        <w:rPr>
          <w:spacing w:val="1"/>
        </w:rPr>
        <w:t xml:space="preserve"> </w:t>
      </w:r>
      <w:r>
        <w:t>художественного</w:t>
      </w:r>
      <w:r>
        <w:rPr>
          <w:spacing w:val="1"/>
        </w:rPr>
        <w:t xml:space="preserve"> </w:t>
      </w:r>
      <w:r>
        <w:t>целого</w:t>
      </w:r>
      <w:r>
        <w:rPr>
          <w:spacing w:val="1"/>
        </w:rPr>
        <w:t xml:space="preserve"> </w:t>
      </w:r>
      <w:r>
        <w:t>с</w:t>
      </w:r>
      <w:r>
        <w:rPr>
          <w:spacing w:val="1"/>
        </w:rPr>
        <w:t xml:space="preserve"> </w:t>
      </w:r>
      <w:r>
        <w:t>учётом</w:t>
      </w:r>
      <w:r>
        <w:rPr>
          <w:spacing w:val="1"/>
        </w:rPr>
        <w:t xml:space="preserve"> </w:t>
      </w:r>
      <w:r>
        <w:t>историко-литературной</w:t>
      </w:r>
      <w:r>
        <w:rPr>
          <w:spacing w:val="15"/>
        </w:rPr>
        <w:t xml:space="preserve"> </w:t>
      </w:r>
      <w:r>
        <w:t>обусловленности,</w:t>
      </w:r>
      <w:r>
        <w:rPr>
          <w:spacing w:val="16"/>
        </w:rPr>
        <w:t xml:space="preserve"> </w:t>
      </w:r>
      <w:r>
        <w:t>культурного</w:t>
      </w:r>
      <w:r>
        <w:rPr>
          <w:spacing w:val="14"/>
        </w:rPr>
        <w:t xml:space="preserve"> </w:t>
      </w:r>
      <w:r>
        <w:t>контекста</w:t>
      </w:r>
      <w:r>
        <w:rPr>
          <w:spacing w:val="14"/>
        </w:rPr>
        <w:t xml:space="preserve"> </w:t>
      </w:r>
      <w:r>
        <w:t>и</w:t>
      </w:r>
      <w:r>
        <w:rPr>
          <w:spacing w:val="15"/>
        </w:rPr>
        <w:t xml:space="preserve"> </w:t>
      </w:r>
      <w:r>
        <w:t>связей</w:t>
      </w:r>
      <w:r>
        <w:rPr>
          <w:spacing w:val="15"/>
        </w:rPr>
        <w:t xml:space="preserve"> </w:t>
      </w:r>
      <w:r>
        <w:t>с</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firstLine="0"/>
      </w:pPr>
      <w:r>
        <w:t>современностью на основе понимания и осмысленного использования в процессе анализа</w:t>
      </w:r>
      <w:r>
        <w:rPr>
          <w:spacing w:val="1"/>
        </w:rPr>
        <w:t xml:space="preserve"> </w:t>
      </w:r>
      <w:r>
        <w:t>и</w:t>
      </w:r>
      <w:r>
        <w:rPr>
          <w:spacing w:val="1"/>
        </w:rPr>
        <w:t xml:space="preserve"> </w:t>
      </w:r>
      <w:r>
        <w:t>интерпретации</w:t>
      </w:r>
      <w:r>
        <w:rPr>
          <w:spacing w:val="1"/>
        </w:rPr>
        <w:t xml:space="preserve"> </w:t>
      </w:r>
      <w:r>
        <w:t>произведений</w:t>
      </w:r>
      <w:r>
        <w:rPr>
          <w:spacing w:val="1"/>
        </w:rPr>
        <w:t xml:space="preserve"> </w:t>
      </w:r>
      <w:r>
        <w:t>художественной</w:t>
      </w:r>
      <w:r>
        <w:rPr>
          <w:spacing w:val="61"/>
        </w:rPr>
        <w:t xml:space="preserve"> </w:t>
      </w:r>
      <w:r>
        <w:t>литературы</w:t>
      </w:r>
      <w:r>
        <w:rPr>
          <w:spacing w:val="61"/>
        </w:rPr>
        <w:t xml:space="preserve"> </w:t>
      </w:r>
      <w:r>
        <w:t>терминологического</w:t>
      </w:r>
      <w:r>
        <w:rPr>
          <w:spacing w:val="1"/>
        </w:rPr>
        <w:t xml:space="preserve"> </w:t>
      </w:r>
      <w:r>
        <w:t>аппарата</w:t>
      </w:r>
      <w:r>
        <w:rPr>
          <w:spacing w:val="1"/>
        </w:rPr>
        <w:t xml:space="preserve"> </w:t>
      </w:r>
      <w:r>
        <w:t>современного</w:t>
      </w:r>
      <w:r>
        <w:rPr>
          <w:spacing w:val="1"/>
        </w:rPr>
        <w:t xml:space="preserve"> </w:t>
      </w:r>
      <w:r>
        <w:t>литературоведения,</w:t>
      </w:r>
      <w:r>
        <w:rPr>
          <w:spacing w:val="1"/>
        </w:rPr>
        <w:t xml:space="preserve"> </w:t>
      </w:r>
      <w:r>
        <w:t>а</w:t>
      </w:r>
      <w:r>
        <w:rPr>
          <w:spacing w:val="1"/>
        </w:rPr>
        <w:t xml:space="preserve"> </w:t>
      </w:r>
      <w:r>
        <w:t>также</w:t>
      </w:r>
      <w:r>
        <w:rPr>
          <w:spacing w:val="1"/>
        </w:rPr>
        <w:t xml:space="preserve"> </w:t>
      </w:r>
      <w:r>
        <w:t>элементов</w:t>
      </w:r>
      <w:r>
        <w:rPr>
          <w:spacing w:val="1"/>
        </w:rPr>
        <w:t xml:space="preserve"> </w:t>
      </w:r>
      <w:r>
        <w:t>искусствоведения,</w:t>
      </w:r>
      <w:r>
        <w:rPr>
          <w:spacing w:val="1"/>
        </w:rPr>
        <w:t xml:space="preserve"> </w:t>
      </w:r>
      <w:r>
        <w:t>театроведения,</w:t>
      </w:r>
      <w:r>
        <w:rPr>
          <w:spacing w:val="-1"/>
        </w:rPr>
        <w:t xml:space="preserve"> </w:t>
      </w:r>
      <w:r>
        <w:t>киноведения.</w:t>
      </w:r>
    </w:p>
    <w:p w:rsidR="00445874" w:rsidRDefault="00182F3C">
      <w:pPr>
        <w:pStyle w:val="a5"/>
        <w:ind w:right="584"/>
      </w:pPr>
      <w:r>
        <w:t>Кроме того, эти задачи связаны с развитием понятия об историко-литературном</w:t>
      </w:r>
      <w:r>
        <w:rPr>
          <w:spacing w:val="1"/>
        </w:rPr>
        <w:t xml:space="preserve"> </w:t>
      </w:r>
      <w:r>
        <w:t>процессе</w:t>
      </w:r>
      <w:r>
        <w:rPr>
          <w:spacing w:val="1"/>
        </w:rPr>
        <w:t xml:space="preserve"> </w:t>
      </w:r>
      <w:r>
        <w:t>и</w:t>
      </w:r>
      <w:r>
        <w:rPr>
          <w:spacing w:val="1"/>
        </w:rPr>
        <w:t xml:space="preserve"> </w:t>
      </w:r>
      <w:r>
        <w:t>его</w:t>
      </w:r>
      <w:r>
        <w:rPr>
          <w:spacing w:val="1"/>
        </w:rPr>
        <w:t xml:space="preserve"> </w:t>
      </w:r>
      <w:r>
        <w:t>основных</w:t>
      </w:r>
      <w:r>
        <w:rPr>
          <w:spacing w:val="1"/>
        </w:rPr>
        <w:t xml:space="preserve"> </w:t>
      </w:r>
      <w:r>
        <w:t>закономерностях,</w:t>
      </w:r>
      <w:r>
        <w:rPr>
          <w:spacing w:val="1"/>
        </w:rPr>
        <w:t xml:space="preserve"> </w:t>
      </w:r>
      <w:r>
        <w:t>о</w:t>
      </w:r>
      <w:r>
        <w:rPr>
          <w:spacing w:val="1"/>
        </w:rPr>
        <w:t xml:space="preserve"> </w:t>
      </w:r>
      <w:r>
        <w:t>множественности</w:t>
      </w:r>
      <w:r>
        <w:rPr>
          <w:spacing w:val="1"/>
        </w:rPr>
        <w:t xml:space="preserve"> </w:t>
      </w:r>
      <w:r>
        <w:t>литературно-</w:t>
      </w:r>
      <w:r>
        <w:rPr>
          <w:spacing w:val="1"/>
        </w:rPr>
        <w:t xml:space="preserve"> </w:t>
      </w:r>
      <w:r>
        <w:t>художественных стилей разных эпох, литературных направлениях, течениях, школах, об</w:t>
      </w:r>
      <w:r>
        <w:rPr>
          <w:spacing w:val="1"/>
        </w:rPr>
        <w:t xml:space="preserve"> </w:t>
      </w:r>
      <w:r>
        <w:t>индивидуальном авторском стиле, выявлением взаимообусловленности элементов формы</w:t>
      </w:r>
      <w:r>
        <w:rPr>
          <w:spacing w:val="1"/>
        </w:rPr>
        <w:t xml:space="preserve"> </w:t>
      </w:r>
      <w:r>
        <w:t>и</w:t>
      </w:r>
      <w:r>
        <w:rPr>
          <w:spacing w:val="1"/>
        </w:rPr>
        <w:t xml:space="preserve"> </w:t>
      </w:r>
      <w:r>
        <w:t>содержания</w:t>
      </w:r>
      <w:r>
        <w:rPr>
          <w:spacing w:val="1"/>
        </w:rPr>
        <w:t xml:space="preserve"> </w:t>
      </w:r>
      <w:r>
        <w:t>литературного</w:t>
      </w:r>
      <w:r>
        <w:rPr>
          <w:spacing w:val="1"/>
        </w:rPr>
        <w:t xml:space="preserve"> </w:t>
      </w:r>
      <w:r>
        <w:t>произведения,</w:t>
      </w:r>
      <w:r>
        <w:rPr>
          <w:spacing w:val="1"/>
        </w:rPr>
        <w:t xml:space="preserve"> </w:t>
      </w:r>
      <w:r>
        <w:t>а</w:t>
      </w:r>
      <w:r>
        <w:rPr>
          <w:spacing w:val="1"/>
        </w:rPr>
        <w:t xml:space="preserve"> </w:t>
      </w:r>
      <w:r>
        <w:t>также</w:t>
      </w:r>
      <w:r>
        <w:rPr>
          <w:spacing w:val="1"/>
        </w:rPr>
        <w:t xml:space="preserve"> </w:t>
      </w:r>
      <w:r>
        <w:t>образов,</w:t>
      </w:r>
      <w:r>
        <w:rPr>
          <w:spacing w:val="1"/>
        </w:rPr>
        <w:t xml:space="preserve"> </w:t>
      </w:r>
      <w:r>
        <w:t>тем,</w:t>
      </w:r>
      <w:r>
        <w:rPr>
          <w:spacing w:val="1"/>
        </w:rPr>
        <w:t xml:space="preserve"> </w:t>
      </w:r>
      <w:r>
        <w:t>идей,</w:t>
      </w:r>
      <w:r>
        <w:rPr>
          <w:spacing w:val="1"/>
        </w:rPr>
        <w:t xml:space="preserve"> </w:t>
      </w:r>
      <w:r>
        <w:t>проблем,</w:t>
      </w:r>
      <w:r>
        <w:rPr>
          <w:spacing w:val="1"/>
        </w:rPr>
        <w:t xml:space="preserve"> </w:t>
      </w:r>
      <w:r>
        <w:t>способствующих</w:t>
      </w:r>
      <w:r>
        <w:rPr>
          <w:spacing w:val="1"/>
        </w:rPr>
        <w:t xml:space="preserve"> </w:t>
      </w:r>
      <w:r>
        <w:t>осмыслению</w:t>
      </w:r>
      <w:r>
        <w:rPr>
          <w:spacing w:val="1"/>
        </w:rPr>
        <w:t xml:space="preserve"> </w:t>
      </w:r>
      <w:r>
        <w:t>художественной</w:t>
      </w:r>
      <w:r>
        <w:rPr>
          <w:spacing w:val="1"/>
        </w:rPr>
        <w:t xml:space="preserve"> </w:t>
      </w:r>
      <w:r>
        <w:t>картины</w:t>
      </w:r>
      <w:r>
        <w:rPr>
          <w:spacing w:val="1"/>
        </w:rPr>
        <w:t xml:space="preserve"> </w:t>
      </w:r>
      <w:r>
        <w:t>жизни,</w:t>
      </w:r>
      <w:r>
        <w:rPr>
          <w:spacing w:val="1"/>
        </w:rPr>
        <w:t xml:space="preserve"> </w:t>
      </w:r>
      <w:r>
        <w:t>созданной</w:t>
      </w:r>
      <w:r>
        <w:rPr>
          <w:spacing w:val="1"/>
        </w:rPr>
        <w:t xml:space="preserve"> </w:t>
      </w:r>
      <w:r>
        <w:t>автором</w:t>
      </w:r>
      <w:r>
        <w:rPr>
          <w:spacing w:val="1"/>
        </w:rPr>
        <w:t xml:space="preserve"> </w:t>
      </w:r>
      <w:r>
        <w:t>в</w:t>
      </w:r>
      <w:r>
        <w:rPr>
          <w:spacing w:val="1"/>
        </w:rPr>
        <w:t xml:space="preserve"> </w:t>
      </w:r>
      <w:r>
        <w:t>литературном произведении, и авторской позиции, развитием представления о специфике</w:t>
      </w:r>
      <w:r>
        <w:rPr>
          <w:spacing w:val="1"/>
        </w:rPr>
        <w:t xml:space="preserve"> </w:t>
      </w:r>
      <w:r>
        <w:t>литературы</w:t>
      </w:r>
      <w:r>
        <w:rPr>
          <w:spacing w:val="1"/>
        </w:rPr>
        <w:t xml:space="preserve"> </w:t>
      </w:r>
      <w:r>
        <w:t>как</w:t>
      </w:r>
      <w:r>
        <w:rPr>
          <w:spacing w:val="1"/>
        </w:rPr>
        <w:t xml:space="preserve"> </w:t>
      </w:r>
      <w:r>
        <w:t>вида</w:t>
      </w:r>
      <w:r>
        <w:rPr>
          <w:spacing w:val="1"/>
        </w:rPr>
        <w:t xml:space="preserve"> </w:t>
      </w:r>
      <w:r>
        <w:t>искусства,</w:t>
      </w:r>
      <w:r>
        <w:rPr>
          <w:spacing w:val="1"/>
        </w:rPr>
        <w:t xml:space="preserve"> </w:t>
      </w:r>
      <w:r>
        <w:t>культуры</w:t>
      </w:r>
      <w:r>
        <w:rPr>
          <w:spacing w:val="1"/>
        </w:rPr>
        <w:t xml:space="preserve"> </w:t>
      </w:r>
      <w:r>
        <w:t>читательского</w:t>
      </w:r>
      <w:r>
        <w:rPr>
          <w:spacing w:val="1"/>
        </w:rPr>
        <w:t xml:space="preserve"> </w:t>
      </w:r>
      <w:r>
        <w:t>восприятия,</w:t>
      </w:r>
      <w:r>
        <w:rPr>
          <w:spacing w:val="1"/>
        </w:rPr>
        <w:t xml:space="preserve"> </w:t>
      </w:r>
      <w:r>
        <w:t>качеств</w:t>
      </w:r>
      <w:r>
        <w:rPr>
          <w:spacing w:val="1"/>
        </w:rPr>
        <w:t xml:space="preserve"> </w:t>
      </w:r>
      <w:r>
        <w:t>квалифицированного</w:t>
      </w:r>
      <w:r>
        <w:rPr>
          <w:spacing w:val="1"/>
        </w:rPr>
        <w:t xml:space="preserve"> </w:t>
      </w:r>
      <w:r>
        <w:t>читателя,</w:t>
      </w:r>
      <w:r>
        <w:rPr>
          <w:spacing w:val="1"/>
        </w:rPr>
        <w:t xml:space="preserve"> </w:t>
      </w:r>
      <w:r>
        <w:t>обладающего</w:t>
      </w:r>
      <w:r>
        <w:rPr>
          <w:spacing w:val="1"/>
        </w:rPr>
        <w:t xml:space="preserve"> </w:t>
      </w:r>
      <w:r>
        <w:t>образным</w:t>
      </w:r>
      <w:r>
        <w:rPr>
          <w:spacing w:val="1"/>
        </w:rPr>
        <w:t xml:space="preserve"> </w:t>
      </w:r>
      <w:r>
        <w:t>и</w:t>
      </w:r>
      <w:r>
        <w:rPr>
          <w:spacing w:val="1"/>
        </w:rPr>
        <w:t xml:space="preserve"> </w:t>
      </w:r>
      <w:r>
        <w:t>аналитическим</w:t>
      </w:r>
      <w:r>
        <w:rPr>
          <w:spacing w:val="1"/>
        </w:rPr>
        <w:t xml:space="preserve"> </w:t>
      </w:r>
      <w:r>
        <w:t>мышлением,</w:t>
      </w:r>
      <w:r>
        <w:rPr>
          <w:spacing w:val="1"/>
        </w:rPr>
        <w:t xml:space="preserve"> </w:t>
      </w:r>
      <w:r>
        <w:t>эстетическим вкусом, интеллектуальными и творческими способностями, эмоциональной</w:t>
      </w:r>
      <w:r>
        <w:rPr>
          <w:spacing w:val="1"/>
        </w:rPr>
        <w:t xml:space="preserve"> </w:t>
      </w:r>
      <w:r>
        <w:t>отзывчивостью,</w:t>
      </w:r>
      <w:r>
        <w:rPr>
          <w:spacing w:val="1"/>
        </w:rPr>
        <w:t xml:space="preserve"> </w:t>
      </w:r>
      <w:r>
        <w:t>а</w:t>
      </w:r>
      <w:r>
        <w:rPr>
          <w:spacing w:val="1"/>
        </w:rPr>
        <w:t xml:space="preserve"> </w:t>
      </w:r>
      <w:r>
        <w:t>также</w:t>
      </w:r>
      <w:r>
        <w:rPr>
          <w:spacing w:val="1"/>
        </w:rPr>
        <w:t xml:space="preserve"> </w:t>
      </w:r>
      <w:r>
        <w:t>умением</w:t>
      </w:r>
      <w:r>
        <w:rPr>
          <w:spacing w:val="1"/>
        </w:rPr>
        <w:t xml:space="preserve"> </w:t>
      </w:r>
      <w:r>
        <w:t>сопоставлять</w:t>
      </w:r>
      <w:r>
        <w:rPr>
          <w:spacing w:val="1"/>
        </w:rPr>
        <w:t xml:space="preserve"> </w:t>
      </w:r>
      <w:r>
        <w:t>произведения</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w:t>
      </w:r>
      <w:r>
        <w:rPr>
          <w:spacing w:val="1"/>
        </w:rPr>
        <w:t xml:space="preserve"> </w:t>
      </w:r>
      <w:r>
        <w:t>сравнивать</w:t>
      </w:r>
      <w:r>
        <w:rPr>
          <w:spacing w:val="1"/>
        </w:rPr>
        <w:t xml:space="preserve"> </w:t>
      </w:r>
      <w:r>
        <w:t>их</w:t>
      </w:r>
      <w:r>
        <w:rPr>
          <w:spacing w:val="1"/>
        </w:rPr>
        <w:t xml:space="preserve"> </w:t>
      </w:r>
      <w:r>
        <w:t>с</w:t>
      </w:r>
      <w:r>
        <w:rPr>
          <w:spacing w:val="1"/>
        </w:rPr>
        <w:t xml:space="preserve"> </w:t>
      </w:r>
      <w:r>
        <w:t>научными,</w:t>
      </w:r>
      <w:r>
        <w:rPr>
          <w:spacing w:val="1"/>
        </w:rPr>
        <w:t xml:space="preserve"> </w:t>
      </w:r>
      <w:r>
        <w:t>критическими</w:t>
      </w:r>
      <w:r>
        <w:rPr>
          <w:spacing w:val="1"/>
        </w:rPr>
        <w:t xml:space="preserve"> </w:t>
      </w:r>
      <w:r>
        <w:t>и</w:t>
      </w:r>
      <w:r>
        <w:rPr>
          <w:spacing w:val="1"/>
        </w:rPr>
        <w:t xml:space="preserve"> </w:t>
      </w:r>
      <w:r>
        <w:t>художественными</w:t>
      </w:r>
      <w:r>
        <w:rPr>
          <w:spacing w:val="-57"/>
        </w:rPr>
        <w:t xml:space="preserve"> </w:t>
      </w:r>
      <w:r>
        <w:t>интерпретациями</w:t>
      </w:r>
      <w:r>
        <w:rPr>
          <w:spacing w:val="1"/>
        </w:rPr>
        <w:t xml:space="preserve"> </w:t>
      </w:r>
      <w:r>
        <w:t>в</w:t>
      </w:r>
      <w:r>
        <w:rPr>
          <w:spacing w:val="1"/>
        </w:rPr>
        <w:t xml:space="preserve"> </w:t>
      </w:r>
      <w:r>
        <w:t>других</w:t>
      </w:r>
      <w:r>
        <w:rPr>
          <w:spacing w:val="1"/>
        </w:rPr>
        <w:t xml:space="preserve"> </w:t>
      </w:r>
      <w:r>
        <w:t>видах</w:t>
      </w:r>
      <w:r>
        <w:rPr>
          <w:spacing w:val="1"/>
        </w:rPr>
        <w:t xml:space="preserve"> </w:t>
      </w:r>
      <w:r>
        <w:t>искусств,</w:t>
      </w:r>
      <w:r>
        <w:rPr>
          <w:spacing w:val="1"/>
        </w:rPr>
        <w:t xml:space="preserve"> </w:t>
      </w:r>
      <w:r>
        <w:t>развитием</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направлениях</w:t>
      </w:r>
      <w:r>
        <w:rPr>
          <w:spacing w:val="1"/>
        </w:rPr>
        <w:t xml:space="preserve"> </w:t>
      </w:r>
      <w:r>
        <w:t>литературной</w:t>
      </w:r>
      <w:r>
        <w:rPr>
          <w:spacing w:val="1"/>
        </w:rPr>
        <w:t xml:space="preserve"> </w:t>
      </w:r>
      <w:r>
        <w:t>критики,</w:t>
      </w:r>
      <w:r>
        <w:rPr>
          <w:spacing w:val="1"/>
        </w:rPr>
        <w:t xml:space="preserve"> </w:t>
      </w:r>
      <w:r>
        <w:t>о</w:t>
      </w:r>
      <w:r>
        <w:rPr>
          <w:spacing w:val="1"/>
        </w:rPr>
        <w:t xml:space="preserve"> </w:t>
      </w:r>
      <w:r>
        <w:t>современных</w:t>
      </w:r>
      <w:r>
        <w:rPr>
          <w:spacing w:val="1"/>
        </w:rPr>
        <w:t xml:space="preserve"> </w:t>
      </w:r>
      <w:r>
        <w:t>профессиональных</w:t>
      </w:r>
      <w:r>
        <w:rPr>
          <w:spacing w:val="1"/>
        </w:rPr>
        <w:t xml:space="preserve"> </w:t>
      </w:r>
      <w:r>
        <w:t>подходах</w:t>
      </w:r>
      <w:r>
        <w:rPr>
          <w:spacing w:val="1"/>
        </w:rPr>
        <w:t xml:space="preserve"> </w:t>
      </w:r>
      <w:r>
        <w:t>к</w:t>
      </w:r>
      <w:r>
        <w:rPr>
          <w:spacing w:val="1"/>
        </w:rPr>
        <w:t xml:space="preserve"> </w:t>
      </w:r>
      <w:r>
        <w:t>анализу</w:t>
      </w:r>
      <w:r>
        <w:rPr>
          <w:spacing w:val="1"/>
        </w:rPr>
        <w:t xml:space="preserve"> </w:t>
      </w:r>
      <w:r>
        <w:t>художественного</w:t>
      </w:r>
      <w:r>
        <w:rPr>
          <w:spacing w:val="1"/>
        </w:rPr>
        <w:t xml:space="preserve"> </w:t>
      </w:r>
      <w:r>
        <w:t>текста</w:t>
      </w:r>
      <w:r>
        <w:rPr>
          <w:spacing w:val="1"/>
        </w:rPr>
        <w:t xml:space="preserve"> </w:t>
      </w:r>
      <w:r>
        <w:t>в</w:t>
      </w:r>
      <w:r>
        <w:rPr>
          <w:spacing w:val="1"/>
        </w:rPr>
        <w:t xml:space="preserve"> </w:t>
      </w:r>
      <w:r>
        <w:t>литературоведении,</w:t>
      </w:r>
      <w:r>
        <w:rPr>
          <w:spacing w:val="1"/>
        </w:rPr>
        <w:t xml:space="preserve"> </w:t>
      </w:r>
      <w:r>
        <w:t>развитием</w:t>
      </w:r>
      <w:r>
        <w:rPr>
          <w:spacing w:val="1"/>
        </w:rPr>
        <w:t xml:space="preserve"> </w:t>
      </w:r>
      <w:r>
        <w:t>способности</w:t>
      </w:r>
      <w:r>
        <w:rPr>
          <w:spacing w:val="1"/>
        </w:rPr>
        <w:t xml:space="preserve"> </w:t>
      </w:r>
      <w:r>
        <w:t>осуществлять</w:t>
      </w:r>
      <w:r>
        <w:rPr>
          <w:spacing w:val="1"/>
        </w:rPr>
        <w:t xml:space="preserve"> </w:t>
      </w:r>
      <w:r>
        <w:t>поиск,</w:t>
      </w:r>
      <w:r>
        <w:rPr>
          <w:spacing w:val="1"/>
        </w:rPr>
        <w:t xml:space="preserve"> </w:t>
      </w:r>
      <w:r>
        <w:t>отбор,</w:t>
      </w:r>
      <w:r>
        <w:rPr>
          <w:spacing w:val="1"/>
        </w:rPr>
        <w:t xml:space="preserve"> </w:t>
      </w:r>
      <w:r>
        <w:t>анализ,</w:t>
      </w:r>
      <w:r>
        <w:rPr>
          <w:spacing w:val="1"/>
        </w:rPr>
        <w:t xml:space="preserve"> </w:t>
      </w:r>
      <w:r>
        <w:t>структурирование</w:t>
      </w:r>
      <w:r>
        <w:rPr>
          <w:spacing w:val="1"/>
        </w:rPr>
        <w:t xml:space="preserve"> </w:t>
      </w:r>
      <w:r>
        <w:t>и</w:t>
      </w:r>
      <w:r>
        <w:rPr>
          <w:spacing w:val="1"/>
        </w:rPr>
        <w:t xml:space="preserve"> </w:t>
      </w:r>
      <w:r>
        <w:t>предъявление</w:t>
      </w:r>
      <w:r>
        <w:rPr>
          <w:spacing w:val="1"/>
        </w:rPr>
        <w:t xml:space="preserve"> </w:t>
      </w:r>
      <w:r>
        <w:t>информации</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ресурсов,</w:t>
      </w:r>
      <w:r>
        <w:rPr>
          <w:spacing w:val="1"/>
        </w:rPr>
        <w:t xml:space="preserve"> </w:t>
      </w:r>
      <w:r>
        <w:t>включая</w:t>
      </w:r>
      <w:r>
        <w:rPr>
          <w:spacing w:val="1"/>
        </w:rPr>
        <w:t xml:space="preserve"> </w:t>
      </w:r>
      <w:r>
        <w:t>работу</w:t>
      </w:r>
      <w:r>
        <w:rPr>
          <w:spacing w:val="1"/>
        </w:rPr>
        <w:t xml:space="preserve"> </w:t>
      </w:r>
      <w:r>
        <w:t>с</w:t>
      </w:r>
      <w:r>
        <w:rPr>
          <w:spacing w:val="1"/>
        </w:rPr>
        <w:t xml:space="preserve"> </w:t>
      </w:r>
      <w:r>
        <w:t>книгой</w:t>
      </w:r>
      <w:r>
        <w:rPr>
          <w:spacing w:val="1"/>
        </w:rPr>
        <w:t xml:space="preserve"> </w:t>
      </w:r>
      <w:r>
        <w:t>в</w:t>
      </w:r>
      <w:r>
        <w:rPr>
          <w:spacing w:val="1"/>
        </w:rPr>
        <w:t xml:space="preserve"> </w:t>
      </w:r>
      <w:r>
        <w:t>традиционных</w:t>
      </w:r>
      <w:r>
        <w:rPr>
          <w:spacing w:val="1"/>
        </w:rPr>
        <w:t xml:space="preserve"> </w:t>
      </w:r>
      <w:r>
        <w:t>и</w:t>
      </w:r>
      <w:r>
        <w:rPr>
          <w:spacing w:val="1"/>
        </w:rPr>
        <w:t xml:space="preserve"> </w:t>
      </w:r>
      <w:r>
        <w:t>электронных библиотечных системах и медиапространстве, владением основами учебной</w:t>
      </w:r>
      <w:r>
        <w:rPr>
          <w:spacing w:val="1"/>
        </w:rPr>
        <w:t xml:space="preserve"> </w:t>
      </w:r>
      <w:r>
        <w:t>проектно-исследовательской</w:t>
      </w:r>
      <w:r>
        <w:rPr>
          <w:spacing w:val="1"/>
        </w:rPr>
        <w:t xml:space="preserve"> </w:t>
      </w:r>
      <w:r>
        <w:t>деятельности</w:t>
      </w:r>
      <w:r>
        <w:rPr>
          <w:spacing w:val="1"/>
        </w:rPr>
        <w:t xml:space="preserve"> </w:t>
      </w:r>
      <w:r>
        <w:t>историко-</w:t>
      </w:r>
      <w:r>
        <w:rPr>
          <w:spacing w:val="1"/>
        </w:rPr>
        <w:t xml:space="preserve"> </w:t>
      </w:r>
      <w:r>
        <w:t>и</w:t>
      </w:r>
      <w:r>
        <w:rPr>
          <w:spacing w:val="1"/>
        </w:rPr>
        <w:t xml:space="preserve"> </w:t>
      </w:r>
      <w:r>
        <w:t>теоретико-литературного</w:t>
      </w:r>
      <w:r>
        <w:rPr>
          <w:spacing w:val="1"/>
        </w:rPr>
        <w:t xml:space="preserve"> </w:t>
      </w:r>
      <w:r>
        <w:t>характера, в том числе создания медиапроектов, различными приёмами цитирования и</w:t>
      </w:r>
      <w:r>
        <w:rPr>
          <w:spacing w:val="1"/>
        </w:rPr>
        <w:t xml:space="preserve"> </w:t>
      </w:r>
      <w:r>
        <w:t>творческой</w:t>
      </w:r>
      <w:r>
        <w:rPr>
          <w:spacing w:val="-1"/>
        </w:rPr>
        <w:t xml:space="preserve"> </w:t>
      </w:r>
      <w:r>
        <w:t>переработки текстов.</w:t>
      </w:r>
    </w:p>
    <w:p w:rsidR="00445874" w:rsidRDefault="00182F3C">
      <w:pPr>
        <w:pStyle w:val="a5"/>
        <w:spacing w:before="2"/>
        <w:ind w:right="587"/>
      </w:pPr>
      <w:r>
        <w:t>Задачи,</w:t>
      </w:r>
      <w:r>
        <w:rPr>
          <w:spacing w:val="1"/>
        </w:rPr>
        <w:t xml:space="preserve"> </w:t>
      </w:r>
      <w:r>
        <w:t>связанные</w:t>
      </w:r>
      <w:r>
        <w:rPr>
          <w:spacing w:val="1"/>
        </w:rPr>
        <w:t xml:space="preserve"> </w:t>
      </w:r>
      <w:r>
        <w:t>с</w:t>
      </w:r>
      <w:r>
        <w:rPr>
          <w:spacing w:val="1"/>
        </w:rPr>
        <w:t xml:space="preserve"> </w:t>
      </w:r>
      <w:r>
        <w:t>осознанием</w:t>
      </w:r>
      <w:r>
        <w:rPr>
          <w:spacing w:val="1"/>
        </w:rPr>
        <w:t xml:space="preserve"> </w:t>
      </w:r>
      <w:r>
        <w:t>обучающимися</w:t>
      </w:r>
      <w:r>
        <w:rPr>
          <w:spacing w:val="1"/>
        </w:rPr>
        <w:t xml:space="preserve"> </w:t>
      </w:r>
      <w:r>
        <w:t>коммуникативно-эстетических</w:t>
      </w:r>
      <w:r>
        <w:rPr>
          <w:spacing w:val="1"/>
        </w:rPr>
        <w:t xml:space="preserve"> </w:t>
      </w:r>
      <w:r>
        <w:t>возможностей языка, нацелены на развитие представлений о литературном произведении</w:t>
      </w:r>
      <w:r>
        <w:rPr>
          <w:spacing w:val="1"/>
        </w:rPr>
        <w:t xml:space="preserve"> </w:t>
      </w:r>
      <w:r>
        <w:t>как</w:t>
      </w:r>
      <w:r>
        <w:rPr>
          <w:spacing w:val="1"/>
        </w:rPr>
        <w:t xml:space="preserve"> </w:t>
      </w:r>
      <w:r>
        <w:t>явлении</w:t>
      </w:r>
      <w:r>
        <w:rPr>
          <w:spacing w:val="1"/>
        </w:rPr>
        <w:t xml:space="preserve"> </w:t>
      </w:r>
      <w:r>
        <w:t>словесного</w:t>
      </w:r>
      <w:r>
        <w:rPr>
          <w:spacing w:val="1"/>
        </w:rPr>
        <w:t xml:space="preserve"> </w:t>
      </w:r>
      <w:r>
        <w:t>искусства</w:t>
      </w:r>
      <w:r>
        <w:rPr>
          <w:spacing w:val="1"/>
        </w:rPr>
        <w:t xml:space="preserve"> </w:t>
      </w:r>
      <w:r>
        <w:t>и</w:t>
      </w:r>
      <w:r>
        <w:rPr>
          <w:spacing w:val="1"/>
        </w:rPr>
        <w:t xml:space="preserve"> </w:t>
      </w:r>
      <w:r>
        <w:t>об</w:t>
      </w:r>
      <w:r>
        <w:rPr>
          <w:spacing w:val="1"/>
        </w:rPr>
        <w:t xml:space="preserve"> </w:t>
      </w:r>
      <w:r>
        <w:t>изобразительно-выразительных</w:t>
      </w:r>
      <w:r>
        <w:rPr>
          <w:spacing w:val="1"/>
        </w:rPr>
        <w:t xml:space="preserve"> </w:t>
      </w:r>
      <w:r>
        <w:t>возможностях</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литературных</w:t>
      </w:r>
      <w:r>
        <w:rPr>
          <w:spacing w:val="1"/>
        </w:rPr>
        <w:t xml:space="preserve"> </w:t>
      </w:r>
      <w:r>
        <w:t>текстах,</w:t>
      </w:r>
      <w:r>
        <w:rPr>
          <w:spacing w:val="1"/>
        </w:rPr>
        <w:t xml:space="preserve"> </w:t>
      </w:r>
      <w:r>
        <w:t>на</w:t>
      </w:r>
      <w:r>
        <w:rPr>
          <w:spacing w:val="1"/>
        </w:rPr>
        <w:t xml:space="preserve"> </w:t>
      </w:r>
      <w:r>
        <w:t>свободное</w:t>
      </w:r>
      <w:r>
        <w:rPr>
          <w:spacing w:val="1"/>
        </w:rPr>
        <w:t xml:space="preserve"> </w:t>
      </w:r>
      <w:r>
        <w:t>владение</w:t>
      </w:r>
      <w:r>
        <w:rPr>
          <w:spacing w:val="1"/>
        </w:rPr>
        <w:t xml:space="preserve"> </w:t>
      </w:r>
      <w:r>
        <w:t>разными</w:t>
      </w:r>
      <w:r>
        <w:rPr>
          <w:spacing w:val="1"/>
        </w:rPr>
        <w:t xml:space="preserve"> </w:t>
      </w:r>
      <w:r>
        <w:t>способами</w:t>
      </w:r>
      <w:r>
        <w:rPr>
          <w:spacing w:val="1"/>
        </w:rPr>
        <w:t xml:space="preserve"> </w:t>
      </w:r>
      <w:r>
        <w:t>информационной</w:t>
      </w:r>
      <w:r>
        <w:rPr>
          <w:spacing w:val="1"/>
        </w:rPr>
        <w:t xml:space="preserve"> </w:t>
      </w:r>
      <w:r>
        <w:t>переработки</w:t>
      </w:r>
      <w:r>
        <w:rPr>
          <w:spacing w:val="1"/>
        </w:rPr>
        <w:t xml:space="preserve"> </w:t>
      </w:r>
      <w:r>
        <w:t>текстов,</w:t>
      </w:r>
      <w:r>
        <w:rPr>
          <w:spacing w:val="1"/>
        </w:rPr>
        <w:t xml:space="preserve"> </w:t>
      </w:r>
      <w:r>
        <w:t>на</w:t>
      </w:r>
      <w:r>
        <w:rPr>
          <w:spacing w:val="1"/>
        </w:rPr>
        <w:t xml:space="preserve"> </w:t>
      </w:r>
      <w:r>
        <w:t>умение</w:t>
      </w:r>
      <w:r>
        <w:rPr>
          <w:spacing w:val="1"/>
        </w:rPr>
        <w:t xml:space="preserve"> </w:t>
      </w:r>
      <w:r>
        <w:t>анализировать,</w:t>
      </w:r>
      <w:r>
        <w:rPr>
          <w:spacing w:val="1"/>
        </w:rPr>
        <w:t xml:space="preserve"> </w:t>
      </w:r>
      <w:r>
        <w:t>аргументированно</w:t>
      </w:r>
      <w:r>
        <w:rPr>
          <w:spacing w:val="1"/>
        </w:rPr>
        <w:t xml:space="preserve"> </w:t>
      </w:r>
      <w:r>
        <w:t>оценивать и</w:t>
      </w:r>
      <w:r>
        <w:rPr>
          <w:spacing w:val="1"/>
        </w:rPr>
        <w:t xml:space="preserve"> </w:t>
      </w:r>
      <w:r>
        <w:t>редактировать</w:t>
      </w:r>
      <w:r>
        <w:rPr>
          <w:spacing w:val="1"/>
        </w:rPr>
        <w:t xml:space="preserve"> </w:t>
      </w:r>
      <w:r>
        <w:t>собственные и чужие высказывания, использовать</w:t>
      </w:r>
      <w:r>
        <w:rPr>
          <w:spacing w:val="1"/>
        </w:rPr>
        <w:t xml:space="preserve"> </w:t>
      </w:r>
      <w:r>
        <w:t>в своей</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ресурсы</w:t>
      </w:r>
      <w:r>
        <w:rPr>
          <w:spacing w:val="1"/>
        </w:rPr>
        <w:t xml:space="preserve"> </w:t>
      </w:r>
      <w:r>
        <w:t>современного</w:t>
      </w:r>
      <w:r>
        <w:rPr>
          <w:spacing w:val="1"/>
        </w:rPr>
        <w:t xml:space="preserve"> </w:t>
      </w:r>
      <w:r>
        <w:t>литературного</w:t>
      </w:r>
      <w:r>
        <w:rPr>
          <w:spacing w:val="1"/>
        </w:rPr>
        <w:t xml:space="preserve"> </w:t>
      </w:r>
      <w:r>
        <w:t>процесса</w:t>
      </w:r>
      <w:r>
        <w:rPr>
          <w:spacing w:val="-2"/>
        </w:rPr>
        <w:t xml:space="preserve"> </w:t>
      </w:r>
      <w:r>
        <w:t>и</w:t>
      </w:r>
      <w:r>
        <w:rPr>
          <w:spacing w:val="-1"/>
        </w:rPr>
        <w:t xml:space="preserve"> </w:t>
      </w:r>
      <w:r>
        <w:t>научной</w:t>
      </w:r>
      <w:r>
        <w:rPr>
          <w:spacing w:val="-1"/>
        </w:rPr>
        <w:t xml:space="preserve"> </w:t>
      </w:r>
      <w:r>
        <w:t>жизни</w:t>
      </w:r>
      <w:r>
        <w:rPr>
          <w:spacing w:val="-3"/>
        </w:rPr>
        <w:t xml:space="preserve"> </w:t>
      </w:r>
      <w:r>
        <w:t>филологического</w:t>
      </w:r>
      <w:r>
        <w:rPr>
          <w:spacing w:val="-1"/>
        </w:rPr>
        <w:t xml:space="preserve"> </w:t>
      </w:r>
      <w:r>
        <w:t>сообщества, в</w:t>
      </w:r>
      <w:r>
        <w:rPr>
          <w:spacing w:val="-2"/>
        </w:rPr>
        <w:t xml:space="preserve"> </w:t>
      </w:r>
      <w:r>
        <w:t>том числе в</w:t>
      </w:r>
      <w:r>
        <w:rPr>
          <w:spacing w:val="-2"/>
        </w:rPr>
        <w:t xml:space="preserve"> </w:t>
      </w:r>
      <w:r>
        <w:t>Интернете.</w:t>
      </w:r>
    </w:p>
    <w:p w:rsidR="00445874" w:rsidRDefault="00182F3C">
      <w:pPr>
        <w:spacing w:before="5"/>
        <w:ind w:left="1702" w:right="585" w:firstLine="707"/>
        <w:jc w:val="both"/>
        <w:rPr>
          <w:sz w:val="24"/>
        </w:rPr>
      </w:pPr>
      <w:r>
        <w:rPr>
          <w:b/>
          <w:sz w:val="24"/>
        </w:rPr>
        <w:t>Углублённое изучение литературы осуществляется в соответствии с учебным</w:t>
      </w:r>
      <w:r>
        <w:rPr>
          <w:b/>
          <w:spacing w:val="1"/>
          <w:sz w:val="24"/>
        </w:rPr>
        <w:t xml:space="preserve"> </w:t>
      </w:r>
      <w:r>
        <w:rPr>
          <w:b/>
          <w:sz w:val="24"/>
        </w:rPr>
        <w:t>планом</w:t>
      </w:r>
      <w:r>
        <w:rPr>
          <w:b/>
          <w:spacing w:val="1"/>
          <w:sz w:val="24"/>
        </w:rPr>
        <w:t xml:space="preserve"> </w:t>
      </w:r>
      <w:r>
        <w:rPr>
          <w:b/>
          <w:sz w:val="24"/>
        </w:rPr>
        <w:t>профиля</w:t>
      </w:r>
      <w:r>
        <w:rPr>
          <w:b/>
          <w:spacing w:val="1"/>
          <w:sz w:val="24"/>
        </w:rPr>
        <w:t xml:space="preserve"> </w:t>
      </w:r>
      <w:r>
        <w:rPr>
          <w:b/>
          <w:sz w:val="24"/>
        </w:rPr>
        <w:t>обучения</w:t>
      </w:r>
      <w:r>
        <w:rPr>
          <w:b/>
          <w:spacing w:val="1"/>
          <w:sz w:val="24"/>
        </w:rPr>
        <w:t xml:space="preserve"> </w:t>
      </w:r>
      <w:r>
        <w:rPr>
          <w:b/>
          <w:sz w:val="24"/>
        </w:rPr>
        <w:t>с</w:t>
      </w:r>
      <w:r>
        <w:rPr>
          <w:b/>
          <w:spacing w:val="1"/>
          <w:sz w:val="24"/>
        </w:rPr>
        <w:t xml:space="preserve"> </w:t>
      </w:r>
      <w:r>
        <w:rPr>
          <w:b/>
          <w:sz w:val="24"/>
        </w:rPr>
        <w:t>ориентацией</w:t>
      </w:r>
      <w:r>
        <w:rPr>
          <w:b/>
          <w:spacing w:val="1"/>
          <w:sz w:val="24"/>
        </w:rPr>
        <w:t xml:space="preserve"> </w:t>
      </w:r>
      <w:r>
        <w:rPr>
          <w:b/>
          <w:sz w:val="24"/>
        </w:rPr>
        <w:t>на</w:t>
      </w:r>
      <w:r>
        <w:rPr>
          <w:b/>
          <w:spacing w:val="1"/>
          <w:sz w:val="24"/>
        </w:rPr>
        <w:t xml:space="preserve"> </w:t>
      </w:r>
      <w:r>
        <w:rPr>
          <w:b/>
          <w:sz w:val="24"/>
        </w:rPr>
        <w:t>будущую</w:t>
      </w:r>
      <w:r>
        <w:rPr>
          <w:b/>
          <w:spacing w:val="1"/>
          <w:sz w:val="24"/>
        </w:rPr>
        <w:t xml:space="preserve"> </w:t>
      </w:r>
      <w:r>
        <w:rPr>
          <w:b/>
          <w:sz w:val="24"/>
        </w:rPr>
        <w:t>сферу</w:t>
      </w:r>
      <w:r>
        <w:rPr>
          <w:b/>
          <w:spacing w:val="1"/>
          <w:sz w:val="24"/>
        </w:rPr>
        <w:t xml:space="preserve"> </w:t>
      </w:r>
      <w:r>
        <w:rPr>
          <w:b/>
          <w:sz w:val="24"/>
        </w:rPr>
        <w:t>профессиональной</w:t>
      </w:r>
      <w:r>
        <w:rPr>
          <w:b/>
          <w:spacing w:val="1"/>
          <w:sz w:val="24"/>
        </w:rPr>
        <w:t xml:space="preserve"> </w:t>
      </w:r>
      <w:r>
        <w:rPr>
          <w:b/>
          <w:sz w:val="24"/>
        </w:rPr>
        <w:t xml:space="preserve">деятельности обучающихся. В </w:t>
      </w:r>
      <w:r>
        <w:rPr>
          <w:sz w:val="24"/>
        </w:rPr>
        <w:t>учебном плане предмет «Литература» на углублённом</w:t>
      </w:r>
      <w:r>
        <w:rPr>
          <w:spacing w:val="1"/>
          <w:sz w:val="24"/>
        </w:rPr>
        <w:t xml:space="preserve"> </w:t>
      </w:r>
      <w:r>
        <w:rPr>
          <w:sz w:val="24"/>
        </w:rPr>
        <w:t>уровне</w:t>
      </w:r>
      <w:r>
        <w:rPr>
          <w:spacing w:val="20"/>
          <w:sz w:val="24"/>
        </w:rPr>
        <w:t xml:space="preserve"> </w:t>
      </w:r>
      <w:r>
        <w:rPr>
          <w:sz w:val="24"/>
        </w:rPr>
        <w:t>на</w:t>
      </w:r>
      <w:r>
        <w:rPr>
          <w:spacing w:val="25"/>
          <w:sz w:val="24"/>
        </w:rPr>
        <w:t xml:space="preserve"> </w:t>
      </w:r>
      <w:r>
        <w:rPr>
          <w:sz w:val="24"/>
        </w:rPr>
        <w:t>уровне</w:t>
      </w:r>
      <w:r>
        <w:rPr>
          <w:spacing w:val="20"/>
          <w:sz w:val="24"/>
        </w:rPr>
        <w:t xml:space="preserve"> </w:t>
      </w:r>
      <w:r>
        <w:rPr>
          <w:sz w:val="24"/>
        </w:rPr>
        <w:t>среднего</w:t>
      </w:r>
      <w:r>
        <w:rPr>
          <w:spacing w:val="21"/>
          <w:sz w:val="24"/>
        </w:rPr>
        <w:t xml:space="preserve"> </w:t>
      </w:r>
      <w:r>
        <w:rPr>
          <w:sz w:val="24"/>
        </w:rPr>
        <w:t>общего</w:t>
      </w:r>
      <w:r>
        <w:rPr>
          <w:spacing w:val="20"/>
          <w:sz w:val="24"/>
        </w:rPr>
        <w:t xml:space="preserve"> </w:t>
      </w:r>
      <w:r>
        <w:rPr>
          <w:sz w:val="24"/>
        </w:rPr>
        <w:t>образования</w:t>
      </w:r>
      <w:r>
        <w:rPr>
          <w:spacing w:val="26"/>
          <w:sz w:val="24"/>
        </w:rPr>
        <w:t xml:space="preserve"> </w:t>
      </w:r>
      <w:r>
        <w:rPr>
          <w:sz w:val="24"/>
        </w:rPr>
        <w:t>преемственен</w:t>
      </w:r>
      <w:r>
        <w:rPr>
          <w:spacing w:val="22"/>
          <w:sz w:val="24"/>
        </w:rPr>
        <w:t xml:space="preserve"> </w:t>
      </w:r>
      <w:r>
        <w:rPr>
          <w:sz w:val="24"/>
        </w:rPr>
        <w:t>по</w:t>
      </w:r>
      <w:r>
        <w:rPr>
          <w:spacing w:val="21"/>
          <w:sz w:val="24"/>
        </w:rPr>
        <w:t xml:space="preserve"> </w:t>
      </w:r>
      <w:r>
        <w:rPr>
          <w:sz w:val="24"/>
        </w:rPr>
        <w:t>отношению</w:t>
      </w:r>
      <w:r>
        <w:rPr>
          <w:spacing w:val="19"/>
          <w:sz w:val="24"/>
        </w:rPr>
        <w:t xml:space="preserve"> </w:t>
      </w:r>
      <w:r>
        <w:rPr>
          <w:sz w:val="24"/>
        </w:rPr>
        <w:t>к</w:t>
      </w:r>
      <w:r>
        <w:rPr>
          <w:spacing w:val="21"/>
          <w:sz w:val="24"/>
        </w:rPr>
        <w:t xml:space="preserve"> </w:t>
      </w:r>
      <w:r>
        <w:rPr>
          <w:sz w:val="24"/>
        </w:rPr>
        <w:t>предмету</w:t>
      </w:r>
    </w:p>
    <w:p w:rsidR="00445874" w:rsidRDefault="00182F3C">
      <w:pPr>
        <w:pStyle w:val="a5"/>
        <w:ind w:right="589" w:firstLine="0"/>
      </w:pPr>
      <w:r>
        <w:t>«Литература»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основан</w:t>
      </w:r>
      <w:r>
        <w:rPr>
          <w:spacing w:val="1"/>
        </w:rPr>
        <w:t xml:space="preserve"> </w:t>
      </w:r>
      <w:r>
        <w:t>на</w:t>
      </w:r>
      <w:r>
        <w:rPr>
          <w:spacing w:val="1"/>
        </w:rPr>
        <w:t xml:space="preserve"> </w:t>
      </w:r>
      <w:r>
        <w:t>базовом</w:t>
      </w:r>
      <w:r>
        <w:rPr>
          <w:spacing w:val="1"/>
        </w:rPr>
        <w:t xml:space="preserve"> </w:t>
      </w:r>
      <w:r>
        <w:t>курсе</w:t>
      </w:r>
      <w:r>
        <w:rPr>
          <w:spacing w:val="1"/>
        </w:rPr>
        <w:t xml:space="preserve"> </w:t>
      </w:r>
      <w:r>
        <w:t>литературы.</w:t>
      </w:r>
    </w:p>
    <w:p w:rsidR="00445874" w:rsidRDefault="00182F3C">
      <w:pPr>
        <w:pStyle w:val="a5"/>
        <w:ind w:right="589"/>
      </w:pPr>
      <w:r>
        <w:t>Общее число часов, рекомендованных для изучения литературы – 340 часов: в 10</w:t>
      </w:r>
      <w:r>
        <w:rPr>
          <w:spacing w:val="1"/>
        </w:rPr>
        <w:t xml:space="preserve"> </w:t>
      </w:r>
      <w:r>
        <w:t>классе</w:t>
      </w:r>
      <w:r>
        <w:rPr>
          <w:spacing w:val="-2"/>
        </w:rPr>
        <w:t xml:space="preserve"> </w:t>
      </w:r>
      <w:r>
        <w:t>– 170 (5</w:t>
      </w:r>
      <w:r>
        <w:rPr>
          <w:spacing w:val="1"/>
        </w:rPr>
        <w:t xml:space="preserve"> </w:t>
      </w:r>
      <w:r>
        <w:t>часов</w:t>
      </w:r>
      <w:r>
        <w:rPr>
          <w:spacing w:val="-1"/>
        </w:rPr>
        <w:t xml:space="preserve"> </w:t>
      </w:r>
      <w:r>
        <w:t>в</w:t>
      </w:r>
      <w:r>
        <w:rPr>
          <w:spacing w:val="1"/>
        </w:rPr>
        <w:t xml:space="preserve"> </w:t>
      </w:r>
      <w:r>
        <w:t>неделю), в</w:t>
      </w:r>
      <w:r>
        <w:rPr>
          <w:spacing w:val="-3"/>
        </w:rPr>
        <w:t xml:space="preserve"> </w:t>
      </w:r>
      <w:r>
        <w:t>11 классе</w:t>
      </w:r>
      <w:r>
        <w:rPr>
          <w:spacing w:val="1"/>
        </w:rPr>
        <w:t xml:space="preserve"> </w:t>
      </w:r>
      <w:r>
        <w:t>–</w:t>
      </w:r>
      <w:r>
        <w:rPr>
          <w:spacing w:val="2"/>
        </w:rPr>
        <w:t xml:space="preserve"> </w:t>
      </w:r>
      <w:r>
        <w:t>170</w:t>
      </w:r>
      <w:r>
        <w:rPr>
          <w:spacing w:val="-1"/>
        </w:rPr>
        <w:t xml:space="preserve"> </w:t>
      </w:r>
      <w:r>
        <w:t>(5 часов</w:t>
      </w:r>
      <w:r>
        <w:rPr>
          <w:spacing w:val="-1"/>
        </w:rPr>
        <w:t xml:space="preserve"> </w:t>
      </w:r>
      <w:r>
        <w:t>в</w:t>
      </w:r>
      <w:r>
        <w:rPr>
          <w:spacing w:val="-1"/>
        </w:rPr>
        <w:t xml:space="preserve"> </w:t>
      </w:r>
      <w:r>
        <w:t>неделю).</w:t>
      </w:r>
    </w:p>
    <w:p w:rsidR="00445874" w:rsidRDefault="00182F3C">
      <w:pPr>
        <w:pStyle w:val="1"/>
        <w:spacing w:before="0" w:line="274" w:lineRule="exact"/>
        <w:ind w:left="2410"/>
      </w:pPr>
      <w:r>
        <w:t>Содержание</w:t>
      </w:r>
      <w:r>
        <w:rPr>
          <w:spacing w:val="-4"/>
        </w:rPr>
        <w:t xml:space="preserve"> </w:t>
      </w:r>
      <w:r>
        <w:t>обучения</w:t>
      </w:r>
      <w:r>
        <w:rPr>
          <w:spacing w:val="-3"/>
        </w:rPr>
        <w:t xml:space="preserve"> </w:t>
      </w:r>
      <w:r>
        <w:t>в</w:t>
      </w:r>
      <w:r>
        <w:rPr>
          <w:spacing w:val="-3"/>
        </w:rPr>
        <w:t xml:space="preserve"> </w:t>
      </w:r>
      <w:r>
        <w:t>10</w:t>
      </w:r>
      <w:r>
        <w:rPr>
          <w:spacing w:val="-3"/>
        </w:rPr>
        <w:t xml:space="preserve"> </w:t>
      </w:r>
      <w:r>
        <w:t>классе.</w:t>
      </w:r>
    </w:p>
    <w:p w:rsidR="00445874" w:rsidRDefault="00182F3C">
      <w:pPr>
        <w:pStyle w:val="a5"/>
        <w:spacing w:line="274" w:lineRule="exact"/>
        <w:ind w:left="2410" w:firstLine="0"/>
      </w:pPr>
      <w:r>
        <w:t>Литература</w:t>
      </w:r>
      <w:r>
        <w:rPr>
          <w:spacing w:val="-4"/>
        </w:rPr>
        <w:t xml:space="preserve"> </w:t>
      </w:r>
      <w:r>
        <w:t>второй</w:t>
      </w:r>
      <w:r>
        <w:rPr>
          <w:spacing w:val="-3"/>
        </w:rPr>
        <w:t xml:space="preserve"> </w:t>
      </w:r>
      <w:r>
        <w:t>половины</w:t>
      </w:r>
      <w:r>
        <w:rPr>
          <w:spacing w:val="-3"/>
        </w:rPr>
        <w:t xml:space="preserve"> </w:t>
      </w:r>
      <w:r>
        <w:t>XIX</w:t>
      </w:r>
      <w:r>
        <w:rPr>
          <w:spacing w:val="-3"/>
        </w:rPr>
        <w:t xml:space="preserve"> </w:t>
      </w:r>
      <w:r>
        <w:t>века.</w:t>
      </w:r>
    </w:p>
    <w:p w:rsidR="00445874" w:rsidRDefault="00182F3C">
      <w:pPr>
        <w:pStyle w:val="a5"/>
        <w:ind w:right="585"/>
      </w:pPr>
      <w:r>
        <w:t>А.Н. Островский.</w:t>
      </w:r>
      <w:r>
        <w:rPr>
          <w:spacing w:val="1"/>
        </w:rPr>
        <w:t xml:space="preserve"> </w:t>
      </w:r>
      <w:r>
        <w:t>Драма</w:t>
      </w:r>
      <w:r>
        <w:rPr>
          <w:spacing w:val="1"/>
        </w:rPr>
        <w:t xml:space="preserve"> </w:t>
      </w:r>
      <w:r>
        <w:t>«Гроза».</w:t>
      </w:r>
      <w:r>
        <w:rPr>
          <w:spacing w:val="1"/>
        </w:rPr>
        <w:t xml:space="preserve"> </w:t>
      </w:r>
      <w:r>
        <w:t>Пьесы</w:t>
      </w:r>
      <w:r>
        <w:rPr>
          <w:spacing w:val="1"/>
        </w:rPr>
        <w:t xml:space="preserve"> </w:t>
      </w:r>
      <w:r>
        <w:t>«Бесприданница»,</w:t>
      </w:r>
      <w:r>
        <w:rPr>
          <w:spacing w:val="1"/>
        </w:rPr>
        <w:t xml:space="preserve"> </w:t>
      </w:r>
      <w:r>
        <w:t>«Свои</w:t>
      </w:r>
      <w:r>
        <w:rPr>
          <w:spacing w:val="1"/>
        </w:rPr>
        <w:t xml:space="preserve"> </w:t>
      </w:r>
      <w:r>
        <w:t>люди</w:t>
      </w:r>
      <w:r>
        <w:rPr>
          <w:spacing w:val="61"/>
        </w:rPr>
        <w:t xml:space="preserve"> </w:t>
      </w:r>
      <w:r>
        <w:t>–</w:t>
      </w:r>
      <w:r>
        <w:rPr>
          <w:spacing w:val="1"/>
        </w:rPr>
        <w:t xml:space="preserve"> </w:t>
      </w:r>
      <w:r>
        <w:t>сочтёмся»</w:t>
      </w:r>
      <w:r>
        <w:rPr>
          <w:spacing w:val="-7"/>
        </w:rPr>
        <w:t xml:space="preserve"> </w:t>
      </w:r>
      <w:r>
        <w:t>и другие</w:t>
      </w:r>
      <w:r>
        <w:rPr>
          <w:spacing w:val="-1"/>
        </w:rPr>
        <w:t xml:space="preserve"> </w:t>
      </w:r>
      <w:r>
        <w:t>(одно произведение</w:t>
      </w:r>
      <w:r>
        <w:rPr>
          <w:spacing w:val="-1"/>
        </w:rPr>
        <w:t xml:space="preserve"> </w:t>
      </w:r>
      <w:r>
        <w:t>по</w:t>
      </w:r>
      <w:r>
        <w:rPr>
          <w:spacing w:val="-1"/>
        </w:rPr>
        <w:t xml:space="preserve"> </w:t>
      </w:r>
      <w:r>
        <w:t>выбору).</w:t>
      </w:r>
    </w:p>
    <w:p w:rsidR="00445874" w:rsidRDefault="00182F3C">
      <w:pPr>
        <w:pStyle w:val="a5"/>
        <w:ind w:right="583"/>
      </w:pPr>
      <w:r>
        <w:t>И.А. Гончаров.</w:t>
      </w:r>
      <w:r>
        <w:rPr>
          <w:spacing w:val="1"/>
        </w:rPr>
        <w:t xml:space="preserve"> </w:t>
      </w:r>
      <w:r>
        <w:t>Роман</w:t>
      </w:r>
      <w:r>
        <w:rPr>
          <w:spacing w:val="1"/>
        </w:rPr>
        <w:t xml:space="preserve"> </w:t>
      </w:r>
      <w:r>
        <w:t>«Обломов».</w:t>
      </w:r>
      <w:r>
        <w:rPr>
          <w:spacing w:val="1"/>
        </w:rPr>
        <w:t xml:space="preserve"> </w:t>
      </w:r>
      <w:r>
        <w:t>Романы</w:t>
      </w:r>
      <w:r>
        <w:rPr>
          <w:spacing w:val="1"/>
        </w:rPr>
        <w:t xml:space="preserve"> </w:t>
      </w:r>
      <w:r>
        <w:t>и</w:t>
      </w:r>
      <w:r>
        <w:rPr>
          <w:spacing w:val="1"/>
        </w:rPr>
        <w:t xml:space="preserve"> </w:t>
      </w:r>
      <w:r>
        <w:t>очерки</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«Обыкновенная</w:t>
      </w:r>
      <w:r>
        <w:rPr>
          <w:spacing w:val="1"/>
        </w:rPr>
        <w:t xml:space="preserve"> </w:t>
      </w:r>
      <w:r>
        <w:t>история»,</w:t>
      </w:r>
      <w:r>
        <w:rPr>
          <w:spacing w:val="1"/>
        </w:rPr>
        <w:t xml:space="preserve"> </w:t>
      </w:r>
      <w:r>
        <w:t>очерки</w:t>
      </w:r>
      <w:r>
        <w:rPr>
          <w:spacing w:val="1"/>
        </w:rPr>
        <w:t xml:space="preserve"> </w:t>
      </w:r>
      <w:r>
        <w:t>из</w:t>
      </w:r>
      <w:r>
        <w:rPr>
          <w:spacing w:val="1"/>
        </w:rPr>
        <w:t xml:space="preserve"> </w:t>
      </w:r>
      <w:r>
        <w:t>книги</w:t>
      </w:r>
      <w:r>
        <w:rPr>
          <w:spacing w:val="1"/>
        </w:rPr>
        <w:t xml:space="preserve"> </w:t>
      </w:r>
      <w:r>
        <w:t>«Фрегат</w:t>
      </w:r>
      <w:r>
        <w:rPr>
          <w:spacing w:val="1"/>
        </w:rPr>
        <w:t xml:space="preserve"> </w:t>
      </w:r>
      <w:r>
        <w:t>«Паллада» и</w:t>
      </w:r>
      <w:r>
        <w:rPr>
          <w:spacing w:val="1"/>
        </w:rPr>
        <w:t xml:space="preserve"> </w:t>
      </w:r>
      <w:r>
        <w:t>другие.</w:t>
      </w:r>
    </w:p>
    <w:p w:rsidR="00445874" w:rsidRDefault="00182F3C">
      <w:pPr>
        <w:pStyle w:val="a5"/>
        <w:spacing w:before="1"/>
        <w:ind w:right="593"/>
      </w:pPr>
      <w:r>
        <w:t>И.С. Тургенев. Роман «Отцы и дети». Повести и романы (одно произведение по</w:t>
      </w:r>
      <w:r>
        <w:rPr>
          <w:spacing w:val="1"/>
        </w:rPr>
        <w:t xml:space="preserve"> </w:t>
      </w:r>
      <w:r>
        <w:t>выбору). Например, «Первая любовь», «Вешние воды», «Рудин», «Дворянское гнездо» и</w:t>
      </w:r>
      <w:r>
        <w:rPr>
          <w:spacing w:val="1"/>
        </w:rPr>
        <w:t xml:space="preserve"> </w:t>
      </w:r>
      <w:r>
        <w:t>другие.</w:t>
      </w:r>
      <w:r>
        <w:rPr>
          <w:spacing w:val="-1"/>
        </w:rPr>
        <w:t xml:space="preserve"> </w:t>
      </w:r>
      <w:r>
        <w:t>Статья</w:t>
      </w:r>
      <w:r>
        <w:rPr>
          <w:spacing w:val="4"/>
        </w:rPr>
        <w:t xml:space="preserve"> </w:t>
      </w:r>
      <w:r>
        <w:t>«Гамлет и Дон</w:t>
      </w:r>
      <w:r>
        <w:rPr>
          <w:spacing w:val="3"/>
        </w:rPr>
        <w:t xml:space="preserve"> </w:t>
      </w:r>
      <w:r>
        <w:t>Кихот».</w:t>
      </w:r>
    </w:p>
    <w:p w:rsidR="00445874" w:rsidRDefault="00182F3C">
      <w:pPr>
        <w:pStyle w:val="a5"/>
        <w:ind w:left="2410" w:firstLine="0"/>
      </w:pPr>
      <w:r>
        <w:t>Ф.И.</w:t>
      </w:r>
      <w:r>
        <w:rPr>
          <w:spacing w:val="-3"/>
        </w:rPr>
        <w:t xml:space="preserve"> </w:t>
      </w:r>
      <w:r>
        <w:t>Тютчев.</w:t>
      </w:r>
      <w:r>
        <w:rPr>
          <w:spacing w:val="32"/>
        </w:rPr>
        <w:t xml:space="preserve"> </w:t>
      </w:r>
      <w:r>
        <w:t>Стихотворения</w:t>
      </w:r>
      <w:r>
        <w:rPr>
          <w:spacing w:val="32"/>
        </w:rPr>
        <w:t xml:space="preserve"> </w:t>
      </w:r>
      <w:r>
        <w:t>(не</w:t>
      </w:r>
      <w:r>
        <w:rPr>
          <w:spacing w:val="33"/>
        </w:rPr>
        <w:t xml:space="preserve"> </w:t>
      </w:r>
      <w:r>
        <w:t>менее</w:t>
      </w:r>
      <w:r>
        <w:rPr>
          <w:spacing w:val="31"/>
        </w:rPr>
        <w:t xml:space="preserve"> </w:t>
      </w:r>
      <w:r>
        <w:t>пяти</w:t>
      </w:r>
      <w:r>
        <w:rPr>
          <w:spacing w:val="32"/>
        </w:rPr>
        <w:t xml:space="preserve"> </w:t>
      </w:r>
      <w:r>
        <w:t>по</w:t>
      </w:r>
      <w:r>
        <w:rPr>
          <w:spacing w:val="32"/>
        </w:rPr>
        <w:t xml:space="preserve"> </w:t>
      </w:r>
      <w:r>
        <w:t>выбору).</w:t>
      </w:r>
      <w:r>
        <w:rPr>
          <w:spacing w:val="33"/>
        </w:rPr>
        <w:t xml:space="preserve"> </w:t>
      </w:r>
      <w:r>
        <w:t>Например,</w:t>
      </w:r>
      <w:r>
        <w:rPr>
          <w:spacing w:val="37"/>
        </w:rPr>
        <w:t xml:space="preserve"> </w:t>
      </w:r>
      <w:r>
        <w:t>«Silentium!»,</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7" w:firstLine="0"/>
      </w:pPr>
      <w:r>
        <w:t>«Не то, что мните вы, природа...», «Умом Россию не понять…», «О, как убийственно мы</w:t>
      </w:r>
      <w:r>
        <w:rPr>
          <w:spacing w:val="1"/>
        </w:rPr>
        <w:t xml:space="preserve"> </w:t>
      </w:r>
      <w:r>
        <w:t>любим...»,</w:t>
      </w:r>
      <w:r>
        <w:rPr>
          <w:spacing w:val="55"/>
        </w:rPr>
        <w:t xml:space="preserve"> </w:t>
      </w:r>
      <w:r>
        <w:t>«Нам</w:t>
      </w:r>
      <w:r>
        <w:rPr>
          <w:spacing w:val="52"/>
        </w:rPr>
        <w:t xml:space="preserve"> </w:t>
      </w:r>
      <w:r>
        <w:t>не</w:t>
      </w:r>
      <w:r>
        <w:rPr>
          <w:spacing w:val="48"/>
        </w:rPr>
        <w:t xml:space="preserve"> </w:t>
      </w:r>
      <w:r>
        <w:t>дано</w:t>
      </w:r>
      <w:r>
        <w:rPr>
          <w:spacing w:val="49"/>
        </w:rPr>
        <w:t xml:space="preserve"> </w:t>
      </w:r>
      <w:r>
        <w:t>предугадать…»,</w:t>
      </w:r>
      <w:r>
        <w:rPr>
          <w:spacing w:val="56"/>
        </w:rPr>
        <w:t xml:space="preserve"> </w:t>
      </w:r>
      <w:r>
        <w:t>«К.</w:t>
      </w:r>
      <w:r>
        <w:rPr>
          <w:spacing w:val="49"/>
        </w:rPr>
        <w:t xml:space="preserve"> </w:t>
      </w:r>
      <w:r>
        <w:t>Б.»</w:t>
      </w:r>
      <w:r>
        <w:rPr>
          <w:spacing w:val="51"/>
        </w:rPr>
        <w:t xml:space="preserve"> </w:t>
      </w:r>
      <w:r>
        <w:t>(«Я</w:t>
      </w:r>
      <w:r>
        <w:rPr>
          <w:spacing w:val="52"/>
        </w:rPr>
        <w:t xml:space="preserve"> </w:t>
      </w:r>
      <w:r>
        <w:t>встретил</w:t>
      </w:r>
      <w:r>
        <w:rPr>
          <w:spacing w:val="49"/>
        </w:rPr>
        <w:t xml:space="preserve"> </w:t>
      </w:r>
      <w:r>
        <w:t>вас</w:t>
      </w:r>
      <w:r>
        <w:rPr>
          <w:spacing w:val="53"/>
        </w:rPr>
        <w:t xml:space="preserve"> </w:t>
      </w:r>
      <w:r>
        <w:t>–</w:t>
      </w:r>
      <w:r>
        <w:rPr>
          <w:spacing w:val="49"/>
        </w:rPr>
        <w:t xml:space="preserve"> </w:t>
      </w:r>
      <w:r>
        <w:t>и</w:t>
      </w:r>
      <w:r>
        <w:rPr>
          <w:spacing w:val="50"/>
        </w:rPr>
        <w:t xml:space="preserve"> </w:t>
      </w:r>
      <w:r>
        <w:t>всё</w:t>
      </w:r>
      <w:r>
        <w:rPr>
          <w:spacing w:val="48"/>
        </w:rPr>
        <w:t xml:space="preserve"> </w:t>
      </w:r>
      <w:r>
        <w:t>былое...»),</w:t>
      </w:r>
    </w:p>
    <w:p w:rsidR="00445874" w:rsidRDefault="00182F3C">
      <w:pPr>
        <w:pStyle w:val="a5"/>
        <w:ind w:right="591" w:firstLine="0"/>
      </w:pPr>
      <w:r>
        <w:t>«Певучесть есть в морских волнах…», «Природа – сфинкс. И тем она верней...», «Эти</w:t>
      </w:r>
      <w:r>
        <w:rPr>
          <w:spacing w:val="1"/>
        </w:rPr>
        <w:t xml:space="preserve"> </w:t>
      </w:r>
      <w:r>
        <w:t>бедные</w:t>
      </w:r>
      <w:r>
        <w:rPr>
          <w:spacing w:val="-3"/>
        </w:rPr>
        <w:t xml:space="preserve"> </w:t>
      </w:r>
      <w:r>
        <w:t>селенья…»,</w:t>
      </w:r>
      <w:r>
        <w:rPr>
          <w:spacing w:val="3"/>
        </w:rPr>
        <w:t xml:space="preserve"> </w:t>
      </w:r>
      <w:r>
        <w:t>«О</w:t>
      </w:r>
      <w:r>
        <w:rPr>
          <w:spacing w:val="3"/>
        </w:rPr>
        <w:t xml:space="preserve"> </w:t>
      </w:r>
      <w:r>
        <w:t>вещая</w:t>
      </w:r>
      <w:r>
        <w:rPr>
          <w:spacing w:val="-1"/>
        </w:rPr>
        <w:t xml:space="preserve"> </w:t>
      </w:r>
      <w:r>
        <w:t>душа моя!..»,</w:t>
      </w:r>
      <w:r>
        <w:rPr>
          <w:spacing w:val="6"/>
        </w:rPr>
        <w:t xml:space="preserve"> </w:t>
      </w:r>
      <w:r>
        <w:t>«День</w:t>
      </w:r>
      <w:r>
        <w:rPr>
          <w:spacing w:val="-1"/>
        </w:rPr>
        <w:t xml:space="preserve"> </w:t>
      </w:r>
      <w:r>
        <w:t>и</w:t>
      </w:r>
      <w:r>
        <w:rPr>
          <w:spacing w:val="-1"/>
        </w:rPr>
        <w:t xml:space="preserve"> </w:t>
      </w:r>
      <w:r>
        <w:t>ночь»</w:t>
      </w:r>
      <w:r>
        <w:rPr>
          <w:spacing w:val="-8"/>
        </w:rPr>
        <w:t xml:space="preserve"> </w:t>
      </w:r>
      <w:r>
        <w:t>и</w:t>
      </w:r>
      <w:r>
        <w:rPr>
          <w:spacing w:val="-1"/>
        </w:rPr>
        <w:t xml:space="preserve"> </w:t>
      </w:r>
      <w:r>
        <w:t>другие.</w:t>
      </w:r>
    </w:p>
    <w:p w:rsidR="00445874" w:rsidRDefault="00182F3C">
      <w:pPr>
        <w:pStyle w:val="a5"/>
        <w:ind w:right="587"/>
      </w:pPr>
      <w:r>
        <w:t>Н.А. Некрасов. Стихотворения (не менее пяти по выбору). Например, «Тройка», «Я</w:t>
      </w:r>
      <w:r>
        <w:rPr>
          <w:spacing w:val="-57"/>
        </w:rPr>
        <w:t xml:space="preserve"> </w:t>
      </w:r>
      <w:r>
        <w:t>не</w:t>
      </w:r>
      <w:r>
        <w:rPr>
          <w:spacing w:val="1"/>
        </w:rPr>
        <w:t xml:space="preserve"> </w:t>
      </w:r>
      <w:r>
        <w:t>люблю</w:t>
      </w:r>
      <w:r>
        <w:rPr>
          <w:spacing w:val="1"/>
        </w:rPr>
        <w:t xml:space="preserve"> </w:t>
      </w:r>
      <w:r>
        <w:t>иронии</w:t>
      </w:r>
      <w:r>
        <w:rPr>
          <w:spacing w:val="1"/>
        </w:rPr>
        <w:t xml:space="preserve"> </w:t>
      </w:r>
      <w:r>
        <w:t>твоей...»,</w:t>
      </w:r>
      <w:r>
        <w:rPr>
          <w:spacing w:val="1"/>
        </w:rPr>
        <w:t xml:space="preserve"> </w:t>
      </w:r>
      <w:r>
        <w:t>«Вчерашний</w:t>
      </w:r>
      <w:r>
        <w:rPr>
          <w:spacing w:val="1"/>
        </w:rPr>
        <w:t xml:space="preserve"> </w:t>
      </w:r>
      <w:r>
        <w:t>день,</w:t>
      </w:r>
      <w:r>
        <w:rPr>
          <w:spacing w:val="1"/>
        </w:rPr>
        <w:t xml:space="preserve"> </w:t>
      </w:r>
      <w:r>
        <w:t>часу</w:t>
      </w:r>
      <w:r>
        <w:rPr>
          <w:spacing w:val="1"/>
        </w:rPr>
        <w:t xml:space="preserve"> </w:t>
      </w:r>
      <w:r>
        <w:t>в</w:t>
      </w:r>
      <w:r>
        <w:rPr>
          <w:spacing w:val="1"/>
        </w:rPr>
        <w:t xml:space="preserve"> </w:t>
      </w:r>
      <w:r>
        <w:t>шестом…»,</w:t>
      </w:r>
      <w:r>
        <w:rPr>
          <w:spacing w:val="1"/>
        </w:rPr>
        <w:t xml:space="preserve"> </w:t>
      </w:r>
      <w:r>
        <w:t>«Мы</w:t>
      </w:r>
      <w:r>
        <w:rPr>
          <w:spacing w:val="1"/>
        </w:rPr>
        <w:t xml:space="preserve"> </w:t>
      </w:r>
      <w:r>
        <w:t>с</w:t>
      </w:r>
      <w:r>
        <w:rPr>
          <w:spacing w:val="1"/>
        </w:rPr>
        <w:t xml:space="preserve"> </w:t>
      </w:r>
      <w:r>
        <w:t>тобой</w:t>
      </w:r>
      <w:r>
        <w:rPr>
          <w:spacing w:val="1"/>
        </w:rPr>
        <w:t xml:space="preserve"> </w:t>
      </w:r>
      <w:r>
        <w:t>бестолковые люди...», «Поэт и Гражданин», «Элегия» («Пускай нам говорит изменчивая</w:t>
      </w:r>
      <w:r>
        <w:rPr>
          <w:spacing w:val="1"/>
        </w:rPr>
        <w:t xml:space="preserve"> </w:t>
      </w:r>
      <w:r>
        <w:t>мода...»),</w:t>
      </w:r>
      <w:r>
        <w:rPr>
          <w:spacing w:val="1"/>
        </w:rPr>
        <w:t xml:space="preserve"> </w:t>
      </w:r>
      <w:r>
        <w:t>«О</w:t>
      </w:r>
      <w:r>
        <w:rPr>
          <w:spacing w:val="1"/>
        </w:rPr>
        <w:t xml:space="preserve"> </w:t>
      </w:r>
      <w:r>
        <w:t>Муза!</w:t>
      </w:r>
      <w:r>
        <w:rPr>
          <w:spacing w:val="1"/>
        </w:rPr>
        <w:t xml:space="preserve"> </w:t>
      </w:r>
      <w:r>
        <w:t>я</w:t>
      </w:r>
      <w:r>
        <w:rPr>
          <w:spacing w:val="1"/>
        </w:rPr>
        <w:t xml:space="preserve"> </w:t>
      </w:r>
      <w:r>
        <w:t>у</w:t>
      </w:r>
      <w:r>
        <w:rPr>
          <w:spacing w:val="1"/>
        </w:rPr>
        <w:t xml:space="preserve"> </w:t>
      </w:r>
      <w:r>
        <w:t>двери</w:t>
      </w:r>
      <w:r>
        <w:rPr>
          <w:spacing w:val="1"/>
        </w:rPr>
        <w:t xml:space="preserve"> </w:t>
      </w:r>
      <w:r>
        <w:t>гроба…»,</w:t>
      </w:r>
      <w:r>
        <w:rPr>
          <w:spacing w:val="1"/>
        </w:rPr>
        <w:t xml:space="preserve"> </w:t>
      </w:r>
      <w:r>
        <w:t>«Блажен</w:t>
      </w:r>
      <w:r>
        <w:rPr>
          <w:spacing w:val="1"/>
        </w:rPr>
        <w:t xml:space="preserve"> </w:t>
      </w:r>
      <w:r>
        <w:t>незлобивый</w:t>
      </w:r>
      <w:r>
        <w:rPr>
          <w:spacing w:val="1"/>
        </w:rPr>
        <w:t xml:space="preserve"> </w:t>
      </w:r>
      <w:r>
        <w:t>поэт…»,</w:t>
      </w:r>
      <w:r>
        <w:rPr>
          <w:spacing w:val="1"/>
        </w:rPr>
        <w:t xml:space="preserve"> </w:t>
      </w:r>
      <w:r>
        <w:t>«Памяти</w:t>
      </w:r>
      <w:r>
        <w:rPr>
          <w:spacing w:val="1"/>
        </w:rPr>
        <w:t xml:space="preserve"> </w:t>
      </w:r>
      <w:r>
        <w:t>Добролюбова»,</w:t>
      </w:r>
      <w:r>
        <w:rPr>
          <w:spacing w:val="3"/>
        </w:rPr>
        <w:t xml:space="preserve"> </w:t>
      </w:r>
      <w:r>
        <w:t>«Пророк»</w:t>
      </w:r>
      <w:r>
        <w:rPr>
          <w:spacing w:val="-8"/>
        </w:rPr>
        <w:t xml:space="preserve"> </w:t>
      </w:r>
      <w:r>
        <w:t>и другие.</w:t>
      </w:r>
    </w:p>
    <w:p w:rsidR="00445874" w:rsidRDefault="00182F3C">
      <w:pPr>
        <w:pStyle w:val="a5"/>
        <w:ind w:left="2410" w:firstLine="0"/>
      </w:pPr>
      <w:r>
        <w:t>Поэма «Кому</w:t>
      </w:r>
      <w:r>
        <w:rPr>
          <w:spacing w:val="-7"/>
        </w:rPr>
        <w:t xml:space="preserve"> </w:t>
      </w:r>
      <w:r>
        <w:t>на</w:t>
      </w:r>
      <w:r>
        <w:rPr>
          <w:spacing w:val="-3"/>
        </w:rPr>
        <w:t xml:space="preserve"> </w:t>
      </w:r>
      <w:r>
        <w:t>Руси</w:t>
      </w:r>
      <w:r>
        <w:rPr>
          <w:spacing w:val="-2"/>
        </w:rPr>
        <w:t xml:space="preserve"> </w:t>
      </w:r>
      <w:r>
        <w:t>жить</w:t>
      </w:r>
      <w:r>
        <w:rPr>
          <w:spacing w:val="-1"/>
        </w:rPr>
        <w:t xml:space="preserve"> </w:t>
      </w:r>
      <w:r>
        <w:t>хорошо».</w:t>
      </w:r>
    </w:p>
    <w:p w:rsidR="00445874" w:rsidRDefault="00182F3C">
      <w:pPr>
        <w:pStyle w:val="a5"/>
        <w:ind w:right="589"/>
      </w:pPr>
      <w:r>
        <w:t>А.А. Фет. Стихотворения (не менее пяти по выбору). Например, «Одним толчком</w:t>
      </w:r>
      <w:r>
        <w:rPr>
          <w:spacing w:val="1"/>
        </w:rPr>
        <w:t xml:space="preserve"> </w:t>
      </w:r>
      <w:r>
        <w:t>согнать</w:t>
      </w:r>
      <w:r>
        <w:rPr>
          <w:spacing w:val="8"/>
        </w:rPr>
        <w:t xml:space="preserve"> </w:t>
      </w:r>
      <w:r>
        <w:t>ладью</w:t>
      </w:r>
      <w:r>
        <w:rPr>
          <w:spacing w:val="5"/>
        </w:rPr>
        <w:t xml:space="preserve"> </w:t>
      </w:r>
      <w:r>
        <w:t>живую…»,</w:t>
      </w:r>
      <w:r>
        <w:rPr>
          <w:spacing w:val="10"/>
        </w:rPr>
        <w:t xml:space="preserve"> </w:t>
      </w:r>
      <w:r>
        <w:t>«Ещё</w:t>
      </w:r>
      <w:r>
        <w:rPr>
          <w:spacing w:val="5"/>
        </w:rPr>
        <w:t xml:space="preserve"> </w:t>
      </w:r>
      <w:r>
        <w:t>майская</w:t>
      </w:r>
      <w:r>
        <w:rPr>
          <w:spacing w:val="6"/>
        </w:rPr>
        <w:t xml:space="preserve"> </w:t>
      </w:r>
      <w:r>
        <w:t>ночь»,</w:t>
      </w:r>
      <w:r>
        <w:rPr>
          <w:spacing w:val="10"/>
        </w:rPr>
        <w:t xml:space="preserve"> </w:t>
      </w:r>
      <w:r>
        <w:t>«Вечер»,</w:t>
      </w:r>
      <w:r>
        <w:rPr>
          <w:spacing w:val="12"/>
        </w:rPr>
        <w:t xml:space="preserve"> </w:t>
      </w:r>
      <w:r>
        <w:t>«Это</w:t>
      </w:r>
      <w:r>
        <w:rPr>
          <w:spacing w:val="10"/>
        </w:rPr>
        <w:t xml:space="preserve"> </w:t>
      </w:r>
      <w:r>
        <w:t>утро,</w:t>
      </w:r>
      <w:r>
        <w:rPr>
          <w:spacing w:val="6"/>
        </w:rPr>
        <w:t xml:space="preserve"> </w:t>
      </w:r>
      <w:r>
        <w:t>радость</w:t>
      </w:r>
      <w:r>
        <w:rPr>
          <w:spacing w:val="8"/>
        </w:rPr>
        <w:t xml:space="preserve"> </w:t>
      </w:r>
      <w:r>
        <w:t>эта…»,</w:t>
      </w:r>
    </w:p>
    <w:p w:rsidR="00445874" w:rsidRDefault="00182F3C">
      <w:pPr>
        <w:pStyle w:val="a5"/>
        <w:ind w:right="592" w:firstLine="0"/>
      </w:pPr>
      <w:r>
        <w:t>«Шёпот, робкое дыханье…», «Сияла ночь. Луной был полон сад. Лежали…», «Я тебе</w:t>
      </w:r>
      <w:r>
        <w:rPr>
          <w:spacing w:val="1"/>
        </w:rPr>
        <w:t xml:space="preserve"> </w:t>
      </w:r>
      <w:r>
        <w:t>ничего не скажу…», «Заря прощается с землёю...», «На заре ты её не буди…», «Как беден</w:t>
      </w:r>
      <w:r>
        <w:rPr>
          <w:spacing w:val="1"/>
        </w:rPr>
        <w:t xml:space="preserve"> </w:t>
      </w:r>
      <w:r>
        <w:t>наш</w:t>
      </w:r>
      <w:r>
        <w:rPr>
          <w:spacing w:val="-1"/>
        </w:rPr>
        <w:t xml:space="preserve"> </w:t>
      </w:r>
      <w:r>
        <w:t>язык! Хочу</w:t>
      </w:r>
      <w:r>
        <w:rPr>
          <w:spacing w:val="-6"/>
        </w:rPr>
        <w:t xml:space="preserve"> </w:t>
      </w:r>
      <w:r>
        <w:t>и не</w:t>
      </w:r>
      <w:r>
        <w:rPr>
          <w:spacing w:val="-2"/>
        </w:rPr>
        <w:t xml:space="preserve"> </w:t>
      </w:r>
      <w:r>
        <w:t>могу…»,</w:t>
      </w:r>
      <w:r>
        <w:rPr>
          <w:spacing w:val="6"/>
        </w:rPr>
        <w:t xml:space="preserve"> </w:t>
      </w:r>
      <w:r>
        <w:t>«На стоге</w:t>
      </w:r>
      <w:r>
        <w:rPr>
          <w:spacing w:val="1"/>
        </w:rPr>
        <w:t xml:space="preserve"> </w:t>
      </w:r>
      <w:r>
        <w:t>сена</w:t>
      </w:r>
      <w:r>
        <w:rPr>
          <w:spacing w:val="-2"/>
        </w:rPr>
        <w:t xml:space="preserve"> </w:t>
      </w:r>
      <w:r>
        <w:t>ночью южной…»</w:t>
      </w:r>
      <w:r>
        <w:rPr>
          <w:spacing w:val="-9"/>
        </w:rPr>
        <w:t xml:space="preserve"> </w:t>
      </w:r>
      <w:r>
        <w:t>и другие.</w:t>
      </w:r>
    </w:p>
    <w:p w:rsidR="00445874" w:rsidRDefault="00182F3C">
      <w:pPr>
        <w:pStyle w:val="a5"/>
        <w:spacing w:before="1"/>
        <w:ind w:right="592"/>
      </w:pPr>
      <w:r>
        <w:t>А.К. Толстой.</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«Средь</w:t>
      </w:r>
      <w:r>
        <w:rPr>
          <w:spacing w:val="1"/>
        </w:rPr>
        <w:t xml:space="preserve"> </w:t>
      </w:r>
      <w:r>
        <w:t>шумного бала, случайно…», «Колокольчики мои…», «Меня, во мраке и в пыли…», «Двух</w:t>
      </w:r>
      <w:r>
        <w:rPr>
          <w:spacing w:val="-57"/>
        </w:rPr>
        <w:t xml:space="preserve"> </w:t>
      </w:r>
      <w:r>
        <w:t>станов</w:t>
      </w:r>
      <w:r>
        <w:rPr>
          <w:spacing w:val="-1"/>
        </w:rPr>
        <w:t xml:space="preserve"> </w:t>
      </w:r>
      <w:r>
        <w:t>не</w:t>
      </w:r>
      <w:r>
        <w:rPr>
          <w:spacing w:val="-1"/>
        </w:rPr>
        <w:t xml:space="preserve"> </w:t>
      </w:r>
      <w:r>
        <w:t>боец, но только</w:t>
      </w:r>
      <w:r>
        <w:rPr>
          <w:spacing w:val="-1"/>
        </w:rPr>
        <w:t xml:space="preserve"> </w:t>
      </w:r>
      <w:r>
        <w:t>гость</w:t>
      </w:r>
      <w:r>
        <w:rPr>
          <w:spacing w:val="1"/>
        </w:rPr>
        <w:t xml:space="preserve"> </w:t>
      </w:r>
      <w:r>
        <w:t>случайный…»</w:t>
      </w:r>
      <w:r>
        <w:rPr>
          <w:spacing w:val="-6"/>
        </w:rPr>
        <w:t xml:space="preserve"> </w:t>
      </w:r>
      <w:r>
        <w:t>и другие.</w:t>
      </w:r>
    </w:p>
    <w:p w:rsidR="00445874" w:rsidRDefault="00182F3C">
      <w:pPr>
        <w:pStyle w:val="a5"/>
        <w:ind w:right="587"/>
      </w:pPr>
      <w:r>
        <w:t>Н.Г. Чернышевский. Роман «Что делать?» (главы по выбору). Статьи «Детство и</w:t>
      </w:r>
      <w:r>
        <w:rPr>
          <w:spacing w:val="1"/>
        </w:rPr>
        <w:t xml:space="preserve"> </w:t>
      </w:r>
      <w:r>
        <w:t>отрочество.</w:t>
      </w:r>
      <w:r>
        <w:rPr>
          <w:spacing w:val="63"/>
        </w:rPr>
        <w:t xml:space="preserve"> </w:t>
      </w:r>
      <w:r>
        <w:t>Сочинение  графа</w:t>
      </w:r>
      <w:r>
        <w:rPr>
          <w:spacing w:val="62"/>
        </w:rPr>
        <w:t xml:space="preserve"> </w:t>
      </w:r>
      <w:r>
        <w:t>Л.Н.</w:t>
      </w:r>
      <w:r>
        <w:rPr>
          <w:spacing w:val="1"/>
        </w:rPr>
        <w:t xml:space="preserve"> </w:t>
      </w:r>
      <w:r>
        <w:t>Толстого.</w:t>
      </w:r>
      <w:r>
        <w:rPr>
          <w:spacing w:val="64"/>
        </w:rPr>
        <w:t xml:space="preserve"> </w:t>
      </w:r>
      <w:r>
        <w:t>Военные</w:t>
      </w:r>
      <w:r>
        <w:rPr>
          <w:spacing w:val="61"/>
        </w:rPr>
        <w:t xml:space="preserve"> </w:t>
      </w:r>
      <w:r>
        <w:t>рассказы</w:t>
      </w:r>
      <w:r>
        <w:rPr>
          <w:spacing w:val="63"/>
        </w:rPr>
        <w:t xml:space="preserve"> </w:t>
      </w:r>
      <w:r>
        <w:t>графа</w:t>
      </w:r>
      <w:r>
        <w:rPr>
          <w:spacing w:val="62"/>
        </w:rPr>
        <w:t xml:space="preserve"> </w:t>
      </w:r>
      <w:r>
        <w:t>Л.Н.</w:t>
      </w:r>
      <w:r>
        <w:rPr>
          <w:spacing w:val="2"/>
        </w:rPr>
        <w:t xml:space="preserve"> </w:t>
      </w:r>
      <w:r>
        <w:t>Толстого»,</w:t>
      </w:r>
    </w:p>
    <w:p w:rsidR="00445874" w:rsidRDefault="00182F3C">
      <w:pPr>
        <w:pStyle w:val="a5"/>
        <w:ind w:right="594" w:firstLine="0"/>
        <w:jc w:val="right"/>
      </w:pPr>
      <w:r>
        <w:t>«Русский человек на rendez-vous. Размышления по прочтении повести г. Тургенева «Ася».</w:t>
      </w:r>
      <w:r>
        <w:rPr>
          <w:spacing w:val="-57"/>
        </w:rPr>
        <w:t xml:space="preserve"> </w:t>
      </w:r>
      <w:r>
        <w:t>Ф.М. Достоевский.</w:t>
      </w:r>
      <w:r>
        <w:rPr>
          <w:spacing w:val="1"/>
        </w:rPr>
        <w:t xml:space="preserve"> </w:t>
      </w:r>
      <w:r>
        <w:t>Роман</w:t>
      </w:r>
      <w:r>
        <w:rPr>
          <w:spacing w:val="1"/>
        </w:rPr>
        <w:t xml:space="preserve"> </w:t>
      </w:r>
      <w:r>
        <w:t>«Преступление</w:t>
      </w:r>
      <w:r>
        <w:rPr>
          <w:spacing w:val="1"/>
        </w:rPr>
        <w:t xml:space="preserve"> </w:t>
      </w:r>
      <w:r>
        <w:t>и</w:t>
      </w:r>
      <w:r>
        <w:rPr>
          <w:spacing w:val="1"/>
        </w:rPr>
        <w:t xml:space="preserve"> </w:t>
      </w:r>
      <w:r>
        <w:t>наказание».</w:t>
      </w:r>
      <w:r>
        <w:rPr>
          <w:spacing w:val="1"/>
        </w:rPr>
        <w:t xml:space="preserve"> </w:t>
      </w:r>
      <w:r>
        <w:t>Повести</w:t>
      </w:r>
      <w:r>
        <w:rPr>
          <w:spacing w:val="1"/>
        </w:rPr>
        <w:t xml:space="preserve"> </w:t>
      </w:r>
      <w:r>
        <w:t>и</w:t>
      </w:r>
      <w:r>
        <w:rPr>
          <w:spacing w:val="1"/>
        </w:rPr>
        <w:t xml:space="preserve"> </w:t>
      </w:r>
      <w:r>
        <w:t>романы</w:t>
      </w:r>
      <w:r>
        <w:rPr>
          <w:spacing w:val="1"/>
        </w:rPr>
        <w:t xml:space="preserve"> </w:t>
      </w:r>
      <w:r>
        <w:t>(одно</w:t>
      </w:r>
      <w:r>
        <w:rPr>
          <w:spacing w:val="1"/>
        </w:rPr>
        <w:t xml:space="preserve"> </w:t>
      </w:r>
      <w:r>
        <w:t>произведение</w:t>
      </w:r>
      <w:r>
        <w:rPr>
          <w:spacing w:val="40"/>
        </w:rPr>
        <w:t xml:space="preserve"> </w:t>
      </w:r>
      <w:r>
        <w:t>по</w:t>
      </w:r>
      <w:r>
        <w:rPr>
          <w:spacing w:val="41"/>
        </w:rPr>
        <w:t xml:space="preserve"> </w:t>
      </w:r>
      <w:r>
        <w:t>выбору).</w:t>
      </w:r>
      <w:r>
        <w:rPr>
          <w:spacing w:val="43"/>
        </w:rPr>
        <w:t xml:space="preserve"> </w:t>
      </w:r>
      <w:r>
        <w:t>Например,</w:t>
      </w:r>
      <w:r>
        <w:rPr>
          <w:spacing w:val="46"/>
        </w:rPr>
        <w:t xml:space="preserve"> </w:t>
      </w:r>
      <w:r>
        <w:t>«Неточка</w:t>
      </w:r>
      <w:r>
        <w:rPr>
          <w:spacing w:val="40"/>
        </w:rPr>
        <w:t xml:space="preserve"> </w:t>
      </w:r>
      <w:r>
        <w:t>Незванова»,</w:t>
      </w:r>
      <w:r>
        <w:rPr>
          <w:spacing w:val="48"/>
        </w:rPr>
        <w:t xml:space="preserve"> </w:t>
      </w:r>
      <w:r>
        <w:t>«Сон</w:t>
      </w:r>
      <w:r>
        <w:rPr>
          <w:spacing w:val="42"/>
        </w:rPr>
        <w:t xml:space="preserve"> </w:t>
      </w:r>
      <w:r>
        <w:t>смешного</w:t>
      </w:r>
      <w:r>
        <w:rPr>
          <w:spacing w:val="42"/>
        </w:rPr>
        <w:t xml:space="preserve"> </w:t>
      </w:r>
      <w:r>
        <w:t>человека»,</w:t>
      </w:r>
    </w:p>
    <w:p w:rsidR="00445874" w:rsidRDefault="00182F3C">
      <w:pPr>
        <w:pStyle w:val="a5"/>
        <w:ind w:firstLine="0"/>
      </w:pPr>
      <w:r>
        <w:t>«Идиот», «Подросток»</w:t>
      </w:r>
      <w:r>
        <w:rPr>
          <w:spacing w:val="-8"/>
        </w:rPr>
        <w:t xml:space="preserve"> </w:t>
      </w:r>
      <w:r>
        <w:t>и</w:t>
      </w:r>
      <w:r>
        <w:rPr>
          <w:spacing w:val="-1"/>
        </w:rPr>
        <w:t xml:space="preserve"> </w:t>
      </w:r>
      <w:r>
        <w:t>другие.</w:t>
      </w:r>
    </w:p>
    <w:p w:rsidR="00445874" w:rsidRDefault="00182F3C">
      <w:pPr>
        <w:pStyle w:val="a5"/>
        <w:spacing w:before="1"/>
        <w:ind w:right="592"/>
      </w:pPr>
      <w:r>
        <w:t>Л.Н. Толстой. Роман-эпопея «Война и мир». Рассказы, повести и романы (одно</w:t>
      </w:r>
      <w:r>
        <w:rPr>
          <w:spacing w:val="1"/>
        </w:rPr>
        <w:t xml:space="preserve"> </w:t>
      </w:r>
      <w:r>
        <w:t>произведение</w:t>
      </w:r>
      <w:r>
        <w:rPr>
          <w:spacing w:val="58"/>
        </w:rPr>
        <w:t xml:space="preserve"> </w:t>
      </w:r>
      <w:r>
        <w:t>по  выбору).</w:t>
      </w:r>
      <w:r>
        <w:rPr>
          <w:spacing w:val="3"/>
        </w:rPr>
        <w:t xml:space="preserve"> </w:t>
      </w:r>
      <w:r>
        <w:t>Например,</w:t>
      </w:r>
      <w:r>
        <w:rPr>
          <w:spacing w:val="59"/>
        </w:rPr>
        <w:t xml:space="preserve"> </w:t>
      </w:r>
      <w:r>
        <w:t>рассказы  из</w:t>
      </w:r>
      <w:r>
        <w:rPr>
          <w:spacing w:val="58"/>
        </w:rPr>
        <w:t xml:space="preserve"> </w:t>
      </w:r>
      <w:r>
        <w:t>цикла</w:t>
      </w:r>
      <w:r>
        <w:rPr>
          <w:spacing w:val="4"/>
        </w:rPr>
        <w:t xml:space="preserve"> </w:t>
      </w:r>
      <w:r>
        <w:t>«Севастопольские</w:t>
      </w:r>
      <w:r>
        <w:rPr>
          <w:spacing w:val="59"/>
        </w:rPr>
        <w:t xml:space="preserve"> </w:t>
      </w:r>
      <w:r>
        <w:t>рассказы»,</w:t>
      </w:r>
    </w:p>
    <w:p w:rsidR="00445874" w:rsidRDefault="00182F3C">
      <w:pPr>
        <w:pStyle w:val="a5"/>
        <w:ind w:firstLine="0"/>
      </w:pPr>
      <w:r>
        <w:t>«Смерть</w:t>
      </w:r>
      <w:r>
        <w:rPr>
          <w:spacing w:val="-3"/>
        </w:rPr>
        <w:t xml:space="preserve"> </w:t>
      </w:r>
      <w:r>
        <w:t>Ивана</w:t>
      </w:r>
      <w:r>
        <w:rPr>
          <w:spacing w:val="-4"/>
        </w:rPr>
        <w:t xml:space="preserve"> </w:t>
      </w:r>
      <w:r>
        <w:t>Ильича»,</w:t>
      </w:r>
      <w:r>
        <w:rPr>
          <w:spacing w:val="2"/>
        </w:rPr>
        <w:t xml:space="preserve"> </w:t>
      </w:r>
      <w:r>
        <w:t>«Анна</w:t>
      </w:r>
      <w:r>
        <w:rPr>
          <w:spacing w:val="-4"/>
        </w:rPr>
        <w:t xml:space="preserve"> </w:t>
      </w:r>
      <w:r>
        <w:t>Каренина»</w:t>
      </w:r>
      <w:r>
        <w:rPr>
          <w:spacing w:val="-11"/>
        </w:rPr>
        <w:t xml:space="preserve"> </w:t>
      </w:r>
      <w:r>
        <w:t>и</w:t>
      </w:r>
      <w:r>
        <w:rPr>
          <w:spacing w:val="-3"/>
        </w:rPr>
        <w:t xml:space="preserve"> </w:t>
      </w:r>
      <w:r>
        <w:t>другие.</w:t>
      </w:r>
    </w:p>
    <w:p w:rsidR="00445874" w:rsidRDefault="00182F3C">
      <w:pPr>
        <w:pStyle w:val="a5"/>
        <w:ind w:right="586"/>
      </w:pPr>
      <w:r>
        <w:t>М.Е. Салтыков-Щедрин.</w:t>
      </w:r>
      <w:r>
        <w:rPr>
          <w:spacing w:val="1"/>
        </w:rPr>
        <w:t xml:space="preserve"> </w:t>
      </w:r>
      <w:r>
        <w:t>Роман-хроника</w:t>
      </w:r>
      <w:r>
        <w:rPr>
          <w:spacing w:val="1"/>
        </w:rPr>
        <w:t xml:space="preserve"> </w:t>
      </w:r>
      <w:r>
        <w:t>«История</w:t>
      </w:r>
      <w:r>
        <w:rPr>
          <w:spacing w:val="1"/>
        </w:rPr>
        <w:t xml:space="preserve"> </w:t>
      </w:r>
      <w:r>
        <w:t>одного</w:t>
      </w:r>
      <w:r>
        <w:rPr>
          <w:spacing w:val="1"/>
        </w:rPr>
        <w:t xml:space="preserve"> </w:t>
      </w:r>
      <w:r>
        <w:t>города»</w:t>
      </w:r>
      <w:r>
        <w:rPr>
          <w:spacing w:val="1"/>
        </w:rPr>
        <w:t xml:space="preserve"> </w:t>
      </w:r>
      <w:r>
        <w:t>(не</w:t>
      </w:r>
      <w:r>
        <w:rPr>
          <w:spacing w:val="1"/>
        </w:rPr>
        <w:t xml:space="preserve"> </w:t>
      </w:r>
      <w:r>
        <w:t>менее</w:t>
      </w:r>
      <w:r>
        <w:rPr>
          <w:spacing w:val="1"/>
        </w:rPr>
        <w:t xml:space="preserve"> </w:t>
      </w:r>
      <w:r>
        <w:t>четырёх глав по выбору). Например, главы «О корени происхождения глуповцев», «Опись</w:t>
      </w:r>
      <w:r>
        <w:rPr>
          <w:spacing w:val="-57"/>
        </w:rPr>
        <w:t xml:space="preserve"> </w:t>
      </w:r>
      <w:r>
        <w:t>градоначальникам», «Органчик», «Подтверждение покаяния» и другие. Сказки (не менее</w:t>
      </w:r>
      <w:r>
        <w:rPr>
          <w:spacing w:val="1"/>
        </w:rPr>
        <w:t xml:space="preserve"> </w:t>
      </w:r>
      <w:r>
        <w:t>трёх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«Пропала</w:t>
      </w:r>
      <w:r>
        <w:rPr>
          <w:spacing w:val="1"/>
        </w:rPr>
        <w:t xml:space="preserve"> </w:t>
      </w:r>
      <w:r>
        <w:t>совесть»,</w:t>
      </w:r>
      <w:r>
        <w:rPr>
          <w:spacing w:val="1"/>
        </w:rPr>
        <w:t xml:space="preserve"> </w:t>
      </w:r>
      <w:r>
        <w:t>«Медведь</w:t>
      </w:r>
      <w:r>
        <w:rPr>
          <w:spacing w:val="1"/>
        </w:rPr>
        <w:t xml:space="preserve"> </w:t>
      </w:r>
      <w:r>
        <w:t>на</w:t>
      </w:r>
      <w:r>
        <w:rPr>
          <w:spacing w:val="1"/>
        </w:rPr>
        <w:t xml:space="preserve"> </w:t>
      </w:r>
      <w:r>
        <w:t>воеводстве»,</w:t>
      </w:r>
      <w:r>
        <w:rPr>
          <w:spacing w:val="1"/>
        </w:rPr>
        <w:t xml:space="preserve"> </w:t>
      </w:r>
      <w:r>
        <w:t>«Карась-</w:t>
      </w:r>
      <w:r>
        <w:rPr>
          <w:spacing w:val="1"/>
        </w:rPr>
        <w:t xml:space="preserve"> </w:t>
      </w:r>
      <w:r>
        <w:t>идеалист»,</w:t>
      </w:r>
      <w:r>
        <w:rPr>
          <w:spacing w:val="3"/>
        </w:rPr>
        <w:t xml:space="preserve"> </w:t>
      </w:r>
      <w:r>
        <w:t>«Коняга»</w:t>
      </w:r>
      <w:r>
        <w:rPr>
          <w:spacing w:val="-6"/>
        </w:rPr>
        <w:t xml:space="preserve"> </w:t>
      </w:r>
      <w:r>
        <w:t>и</w:t>
      </w:r>
      <w:r>
        <w:rPr>
          <w:spacing w:val="3"/>
        </w:rPr>
        <w:t xml:space="preserve"> </w:t>
      </w:r>
      <w:r>
        <w:t>другие.</w:t>
      </w:r>
    </w:p>
    <w:p w:rsidR="00445874" w:rsidRDefault="00182F3C">
      <w:pPr>
        <w:pStyle w:val="a5"/>
        <w:ind w:right="595"/>
      </w:pPr>
      <w:r>
        <w:t>Н.С. Лесков.</w:t>
      </w:r>
      <w:r>
        <w:rPr>
          <w:spacing w:val="1"/>
        </w:rPr>
        <w:t xml:space="preserve"> </w:t>
      </w:r>
      <w:r>
        <w:t>Рассказы</w:t>
      </w:r>
      <w:r>
        <w:rPr>
          <w:spacing w:val="1"/>
        </w:rPr>
        <w:t xml:space="preserve"> </w:t>
      </w:r>
      <w:r>
        <w:t>и</w:t>
      </w:r>
      <w:r>
        <w:rPr>
          <w:spacing w:val="1"/>
        </w:rPr>
        <w:t xml:space="preserve"> </w:t>
      </w:r>
      <w:r>
        <w:t>повести</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w:t>
      </w:r>
      <w:r>
        <w:rPr>
          <w:spacing w:val="1"/>
        </w:rPr>
        <w:t xml:space="preserve"> </w:t>
      </w:r>
      <w:r>
        <w:t>по</w:t>
      </w:r>
      <w:r>
        <w:rPr>
          <w:spacing w:val="1"/>
        </w:rPr>
        <w:t xml:space="preserve"> </w:t>
      </w:r>
      <w:r>
        <w:t>выбору).</w:t>
      </w:r>
      <w:r>
        <w:rPr>
          <w:spacing w:val="1"/>
        </w:rPr>
        <w:t xml:space="preserve"> </w:t>
      </w:r>
      <w:r>
        <w:t>Например, «Очарованный странник», «Однодум», «Тупейный художник», «Леди Макбет</w:t>
      </w:r>
      <w:r>
        <w:rPr>
          <w:spacing w:val="1"/>
        </w:rPr>
        <w:t xml:space="preserve"> </w:t>
      </w:r>
      <w:r>
        <w:t>Мценского</w:t>
      </w:r>
      <w:r>
        <w:rPr>
          <w:spacing w:val="1"/>
        </w:rPr>
        <w:t xml:space="preserve"> </w:t>
      </w:r>
      <w:r>
        <w:t>уезда»</w:t>
      </w:r>
      <w:r>
        <w:rPr>
          <w:spacing w:val="-8"/>
        </w:rPr>
        <w:t xml:space="preserve"> </w:t>
      </w:r>
      <w:r>
        <w:t>и другие.</w:t>
      </w:r>
    </w:p>
    <w:p w:rsidR="00445874" w:rsidRDefault="00182F3C">
      <w:pPr>
        <w:pStyle w:val="a5"/>
        <w:ind w:left="2410" w:firstLine="0"/>
      </w:pPr>
      <w:r>
        <w:t>А.П.</w:t>
      </w:r>
      <w:r>
        <w:rPr>
          <w:spacing w:val="-4"/>
        </w:rPr>
        <w:t xml:space="preserve"> </w:t>
      </w:r>
      <w:r>
        <w:t>Чехов.</w:t>
      </w:r>
      <w:r>
        <w:rPr>
          <w:spacing w:val="16"/>
        </w:rPr>
        <w:t xml:space="preserve"> </w:t>
      </w:r>
      <w:r>
        <w:t>Рассказы</w:t>
      </w:r>
      <w:r>
        <w:rPr>
          <w:spacing w:val="16"/>
        </w:rPr>
        <w:t xml:space="preserve"> </w:t>
      </w:r>
      <w:r>
        <w:t>(не</w:t>
      </w:r>
      <w:r>
        <w:rPr>
          <w:spacing w:val="15"/>
        </w:rPr>
        <w:t xml:space="preserve"> </w:t>
      </w:r>
      <w:r>
        <w:t>менее</w:t>
      </w:r>
      <w:r>
        <w:rPr>
          <w:spacing w:val="20"/>
        </w:rPr>
        <w:t xml:space="preserve"> </w:t>
      </w:r>
      <w:r>
        <w:t>пяти</w:t>
      </w:r>
      <w:r>
        <w:rPr>
          <w:spacing w:val="19"/>
        </w:rPr>
        <w:t xml:space="preserve"> </w:t>
      </w:r>
      <w:r>
        <w:t>по</w:t>
      </w:r>
      <w:r>
        <w:rPr>
          <w:spacing w:val="16"/>
        </w:rPr>
        <w:t xml:space="preserve"> </w:t>
      </w:r>
      <w:r>
        <w:t>выбору).</w:t>
      </w:r>
      <w:r>
        <w:rPr>
          <w:spacing w:val="19"/>
        </w:rPr>
        <w:t xml:space="preserve"> </w:t>
      </w:r>
      <w:r>
        <w:t>Например,</w:t>
      </w:r>
      <w:r>
        <w:rPr>
          <w:spacing w:val="21"/>
        </w:rPr>
        <w:t xml:space="preserve"> </w:t>
      </w:r>
      <w:r>
        <w:t>«Студент»,</w:t>
      </w:r>
      <w:r>
        <w:rPr>
          <w:spacing w:val="22"/>
        </w:rPr>
        <w:t xml:space="preserve"> </w:t>
      </w:r>
      <w:r>
        <w:t>«Ионыч»,</w:t>
      </w:r>
    </w:p>
    <w:p w:rsidR="00445874" w:rsidRDefault="00182F3C">
      <w:pPr>
        <w:pStyle w:val="a5"/>
        <w:ind w:firstLine="0"/>
      </w:pPr>
      <w:r>
        <w:t>«Дама</w:t>
      </w:r>
      <w:r>
        <w:rPr>
          <w:spacing w:val="64"/>
        </w:rPr>
        <w:t xml:space="preserve"> </w:t>
      </w:r>
      <w:r>
        <w:t>с</w:t>
      </w:r>
      <w:r>
        <w:rPr>
          <w:spacing w:val="63"/>
        </w:rPr>
        <w:t xml:space="preserve"> </w:t>
      </w:r>
      <w:r>
        <w:t>собачкой»,</w:t>
      </w:r>
      <w:r>
        <w:rPr>
          <w:spacing w:val="68"/>
        </w:rPr>
        <w:t xml:space="preserve"> </w:t>
      </w:r>
      <w:r>
        <w:t>«Человек</w:t>
      </w:r>
      <w:r>
        <w:rPr>
          <w:spacing w:val="64"/>
        </w:rPr>
        <w:t xml:space="preserve"> </w:t>
      </w:r>
      <w:r>
        <w:t>в</w:t>
      </w:r>
      <w:r>
        <w:rPr>
          <w:spacing w:val="63"/>
        </w:rPr>
        <w:t xml:space="preserve"> </w:t>
      </w:r>
      <w:r>
        <w:t>футляре»,</w:t>
      </w:r>
      <w:r>
        <w:rPr>
          <w:spacing w:val="67"/>
        </w:rPr>
        <w:t xml:space="preserve"> </w:t>
      </w:r>
      <w:r>
        <w:t>«Крыжовник»,</w:t>
      </w:r>
      <w:r>
        <w:rPr>
          <w:spacing w:val="69"/>
        </w:rPr>
        <w:t xml:space="preserve"> </w:t>
      </w:r>
      <w:r>
        <w:t>«О</w:t>
      </w:r>
      <w:r>
        <w:rPr>
          <w:spacing w:val="65"/>
        </w:rPr>
        <w:t xml:space="preserve"> </w:t>
      </w:r>
      <w:r>
        <w:t>любви»,</w:t>
      </w:r>
      <w:r>
        <w:rPr>
          <w:spacing w:val="69"/>
        </w:rPr>
        <w:t xml:space="preserve"> </w:t>
      </w:r>
      <w:r>
        <w:t>«Попрыгунья»,</w:t>
      </w:r>
    </w:p>
    <w:p w:rsidR="00445874" w:rsidRDefault="00182F3C">
      <w:pPr>
        <w:pStyle w:val="a5"/>
        <w:ind w:firstLine="0"/>
      </w:pPr>
      <w:r>
        <w:t>«Душечка»,</w:t>
      </w:r>
      <w:r>
        <w:rPr>
          <w:spacing w:val="2"/>
        </w:rPr>
        <w:t xml:space="preserve"> </w:t>
      </w:r>
      <w:r>
        <w:t>«Дом</w:t>
      </w:r>
      <w:r>
        <w:rPr>
          <w:spacing w:val="-2"/>
        </w:rPr>
        <w:t xml:space="preserve"> </w:t>
      </w:r>
      <w:r>
        <w:t>с</w:t>
      </w:r>
      <w:r>
        <w:rPr>
          <w:spacing w:val="-4"/>
        </w:rPr>
        <w:t xml:space="preserve"> </w:t>
      </w:r>
      <w:r>
        <w:t>мезонином»</w:t>
      </w:r>
      <w:r>
        <w:rPr>
          <w:spacing w:val="-10"/>
        </w:rPr>
        <w:t xml:space="preserve"> </w:t>
      </w:r>
      <w:r>
        <w:t>и</w:t>
      </w:r>
      <w:r>
        <w:rPr>
          <w:spacing w:val="-3"/>
        </w:rPr>
        <w:t xml:space="preserve"> </w:t>
      </w:r>
      <w:r>
        <w:t>другие.</w:t>
      </w:r>
    </w:p>
    <w:p w:rsidR="00445874" w:rsidRDefault="00182F3C">
      <w:pPr>
        <w:pStyle w:val="a5"/>
        <w:ind w:right="594"/>
      </w:pPr>
      <w:r>
        <w:t>Комедия</w:t>
      </w:r>
      <w:r>
        <w:rPr>
          <w:spacing w:val="1"/>
        </w:rPr>
        <w:t xml:space="preserve"> </w:t>
      </w:r>
      <w:r>
        <w:t>«Вишнёвый</w:t>
      </w:r>
      <w:r>
        <w:rPr>
          <w:spacing w:val="1"/>
        </w:rPr>
        <w:t xml:space="preserve"> </w:t>
      </w:r>
      <w:r>
        <w:t>сад».</w:t>
      </w:r>
      <w:r>
        <w:rPr>
          <w:spacing w:val="1"/>
        </w:rPr>
        <w:t xml:space="preserve"> </w:t>
      </w:r>
      <w:r>
        <w:t>Пьесы</w:t>
      </w:r>
      <w:r>
        <w:rPr>
          <w:spacing w:val="1"/>
        </w:rPr>
        <w:t xml:space="preserve"> </w:t>
      </w:r>
      <w:r>
        <w:t>«Чайка»,</w:t>
      </w:r>
      <w:r>
        <w:rPr>
          <w:spacing w:val="1"/>
        </w:rPr>
        <w:t xml:space="preserve"> </w:t>
      </w:r>
      <w:r>
        <w:t>«Дядя</w:t>
      </w:r>
      <w:r>
        <w:rPr>
          <w:spacing w:val="1"/>
        </w:rPr>
        <w:t xml:space="preserve"> </w:t>
      </w:r>
      <w:r>
        <w:t>Ваня»,</w:t>
      </w:r>
      <w:r>
        <w:rPr>
          <w:spacing w:val="1"/>
        </w:rPr>
        <w:t xml:space="preserve"> </w:t>
      </w:r>
      <w:r>
        <w:t>«Три</w:t>
      </w:r>
      <w:r>
        <w:rPr>
          <w:spacing w:val="1"/>
        </w:rPr>
        <w:t xml:space="preserve"> </w:t>
      </w:r>
      <w:r>
        <w:t>сестры»</w:t>
      </w:r>
      <w:r>
        <w:rPr>
          <w:spacing w:val="1"/>
        </w:rPr>
        <w:t xml:space="preserve"> </w:t>
      </w:r>
      <w:r>
        <w:t>(одно</w:t>
      </w:r>
      <w:r>
        <w:rPr>
          <w:spacing w:val="1"/>
        </w:rPr>
        <w:t xml:space="preserve"> </w:t>
      </w:r>
      <w:r>
        <w:t>произведение</w:t>
      </w:r>
      <w:r>
        <w:rPr>
          <w:spacing w:val="-2"/>
        </w:rPr>
        <w:t xml:space="preserve"> </w:t>
      </w:r>
      <w:r>
        <w:t>по выбору).</w:t>
      </w:r>
    </w:p>
    <w:p w:rsidR="00445874" w:rsidRDefault="00182F3C">
      <w:pPr>
        <w:pStyle w:val="a5"/>
        <w:spacing w:before="1"/>
        <w:ind w:left="2410" w:firstLine="0"/>
      </w:pPr>
      <w:r>
        <w:t>Литературная</w:t>
      </w:r>
      <w:r>
        <w:rPr>
          <w:spacing w:val="-3"/>
        </w:rPr>
        <w:t xml:space="preserve"> </w:t>
      </w:r>
      <w:r>
        <w:t>критика</w:t>
      </w:r>
      <w:r>
        <w:rPr>
          <w:spacing w:val="-2"/>
        </w:rPr>
        <w:t xml:space="preserve"> </w:t>
      </w:r>
      <w:r>
        <w:t>второй</w:t>
      </w:r>
      <w:r>
        <w:rPr>
          <w:spacing w:val="-2"/>
        </w:rPr>
        <w:t xml:space="preserve"> </w:t>
      </w:r>
      <w:r>
        <w:t>половины</w:t>
      </w:r>
      <w:r>
        <w:rPr>
          <w:spacing w:val="-2"/>
        </w:rPr>
        <w:t xml:space="preserve"> </w:t>
      </w:r>
      <w:r>
        <w:t>XIX</w:t>
      </w:r>
      <w:r>
        <w:rPr>
          <w:spacing w:val="-3"/>
        </w:rPr>
        <w:t xml:space="preserve"> </w:t>
      </w:r>
      <w:r>
        <w:t>века.</w:t>
      </w:r>
    </w:p>
    <w:p w:rsidR="00445874" w:rsidRDefault="00182F3C">
      <w:pPr>
        <w:pStyle w:val="a5"/>
        <w:ind w:right="582"/>
      </w:pPr>
      <w:r>
        <w:t>Статьи</w:t>
      </w:r>
      <w:r>
        <w:rPr>
          <w:spacing w:val="1"/>
        </w:rPr>
        <w:t xml:space="preserve"> </w:t>
      </w:r>
      <w:r>
        <w:t>H.А. Добролюбова</w:t>
      </w:r>
      <w:r>
        <w:rPr>
          <w:spacing w:val="1"/>
        </w:rPr>
        <w:t xml:space="preserve"> </w:t>
      </w:r>
      <w:r>
        <w:t>«Луч</w:t>
      </w:r>
      <w:r>
        <w:rPr>
          <w:spacing w:val="1"/>
        </w:rPr>
        <w:t xml:space="preserve"> </w:t>
      </w:r>
      <w:r>
        <w:t>света</w:t>
      </w:r>
      <w:r>
        <w:rPr>
          <w:spacing w:val="1"/>
        </w:rPr>
        <w:t xml:space="preserve"> </w:t>
      </w:r>
      <w:r>
        <w:t>в</w:t>
      </w:r>
      <w:r>
        <w:rPr>
          <w:spacing w:val="1"/>
        </w:rPr>
        <w:t xml:space="preserve"> </w:t>
      </w:r>
      <w:r>
        <w:t>тёмном</w:t>
      </w:r>
      <w:r>
        <w:rPr>
          <w:spacing w:val="1"/>
        </w:rPr>
        <w:t xml:space="preserve"> </w:t>
      </w:r>
      <w:r>
        <w:t>царстве»,</w:t>
      </w:r>
      <w:r>
        <w:rPr>
          <w:spacing w:val="1"/>
        </w:rPr>
        <w:t xml:space="preserve"> </w:t>
      </w:r>
      <w:r>
        <w:t>«Что</w:t>
      </w:r>
      <w:r>
        <w:rPr>
          <w:spacing w:val="1"/>
        </w:rPr>
        <w:t xml:space="preserve"> </w:t>
      </w:r>
      <w:r>
        <w:t>такое</w:t>
      </w:r>
      <w:r>
        <w:rPr>
          <w:spacing w:val="1"/>
        </w:rPr>
        <w:t xml:space="preserve"> </w:t>
      </w:r>
      <w:r>
        <w:t>обломовщина?»,</w:t>
      </w:r>
      <w:r>
        <w:rPr>
          <w:spacing w:val="59"/>
        </w:rPr>
        <w:t xml:space="preserve"> </w:t>
      </w:r>
      <w:r>
        <w:t>Д.И. Писарева</w:t>
      </w:r>
      <w:r>
        <w:rPr>
          <w:spacing w:val="3"/>
        </w:rPr>
        <w:t xml:space="preserve"> </w:t>
      </w:r>
      <w:r>
        <w:t>«Базаров»,</w:t>
      </w:r>
      <w:r>
        <w:rPr>
          <w:spacing w:val="5"/>
        </w:rPr>
        <w:t xml:space="preserve"> </w:t>
      </w:r>
      <w:r>
        <w:t>«Мотивы</w:t>
      </w:r>
      <w:r>
        <w:rPr>
          <w:spacing w:val="57"/>
        </w:rPr>
        <w:t xml:space="preserve"> </w:t>
      </w:r>
      <w:r>
        <w:t>русской</w:t>
      </w:r>
      <w:r>
        <w:rPr>
          <w:spacing w:val="59"/>
        </w:rPr>
        <w:t xml:space="preserve"> </w:t>
      </w:r>
      <w:r>
        <w:t>драмы»,  А.В.</w:t>
      </w:r>
      <w:r>
        <w:rPr>
          <w:spacing w:val="5"/>
        </w:rPr>
        <w:t xml:space="preserve"> </w:t>
      </w:r>
      <w:r>
        <w:t>Дружинина</w:t>
      </w:r>
    </w:p>
    <w:p w:rsidR="00445874" w:rsidRDefault="00182F3C">
      <w:pPr>
        <w:pStyle w:val="a5"/>
        <w:ind w:right="588" w:firstLine="0"/>
      </w:pPr>
      <w:r>
        <w:t>«Обломов».</w:t>
      </w:r>
      <w:r>
        <w:rPr>
          <w:spacing w:val="1"/>
        </w:rPr>
        <w:t xml:space="preserve"> </w:t>
      </w:r>
      <w:r>
        <w:t>Роман</w:t>
      </w:r>
      <w:r>
        <w:rPr>
          <w:spacing w:val="1"/>
        </w:rPr>
        <w:t xml:space="preserve"> </w:t>
      </w:r>
      <w:r>
        <w:t>И.А. Гончарова»,</w:t>
      </w:r>
      <w:r>
        <w:rPr>
          <w:spacing w:val="1"/>
        </w:rPr>
        <w:t xml:space="preserve"> </w:t>
      </w:r>
      <w:r>
        <w:t>А.А. Григорьева</w:t>
      </w:r>
      <w:r>
        <w:rPr>
          <w:spacing w:val="1"/>
        </w:rPr>
        <w:t xml:space="preserve"> </w:t>
      </w:r>
      <w:r>
        <w:t>«После</w:t>
      </w:r>
      <w:r>
        <w:rPr>
          <w:spacing w:val="60"/>
        </w:rPr>
        <w:t xml:space="preserve"> </w:t>
      </w:r>
      <w:r>
        <w:t>«Грозы»</w:t>
      </w:r>
      <w:r>
        <w:rPr>
          <w:spacing w:val="60"/>
        </w:rPr>
        <w:t xml:space="preserve"> </w:t>
      </w:r>
      <w:r>
        <w:t>Островского»,</w:t>
      </w:r>
      <w:r>
        <w:rPr>
          <w:spacing w:val="1"/>
        </w:rPr>
        <w:t xml:space="preserve"> </w:t>
      </w:r>
      <w:r>
        <w:t>Н.Н. Страхова «Сочинения гр. Л.Н. Толстого» и другие (не менее трёх статей по выбору в</w:t>
      </w:r>
      <w:r>
        <w:rPr>
          <w:spacing w:val="1"/>
        </w:rPr>
        <w:t xml:space="preserve"> </w:t>
      </w:r>
      <w:r>
        <w:t>соответствии</w:t>
      </w:r>
      <w:r>
        <w:rPr>
          <w:spacing w:val="-1"/>
        </w:rPr>
        <w:t xml:space="preserve"> </w:t>
      </w:r>
      <w:r>
        <w:t>с</w:t>
      </w:r>
      <w:r>
        <w:rPr>
          <w:spacing w:val="-1"/>
        </w:rPr>
        <w:t xml:space="preserve"> </w:t>
      </w:r>
      <w:r>
        <w:t>изучаемым</w:t>
      </w:r>
      <w:r>
        <w:rPr>
          <w:spacing w:val="-2"/>
        </w:rPr>
        <w:t xml:space="preserve"> </w:t>
      </w:r>
      <w:r>
        <w:t>художественным</w:t>
      </w:r>
      <w:r>
        <w:rPr>
          <w:spacing w:val="-2"/>
        </w:rPr>
        <w:t xml:space="preserve"> </w:t>
      </w:r>
      <w:r>
        <w:t>произведением).</w:t>
      </w:r>
    </w:p>
    <w:p w:rsidR="00445874" w:rsidRDefault="00182F3C">
      <w:pPr>
        <w:pStyle w:val="a5"/>
        <w:ind w:left="2410" w:firstLine="0"/>
      </w:pPr>
      <w:r>
        <w:t>Литература</w:t>
      </w:r>
      <w:r>
        <w:rPr>
          <w:spacing w:val="-3"/>
        </w:rPr>
        <w:t xml:space="preserve"> </w:t>
      </w:r>
      <w:r>
        <w:t>народов</w:t>
      </w:r>
      <w:r>
        <w:rPr>
          <w:spacing w:val="-2"/>
        </w:rPr>
        <w:t xml:space="preserve"> </w:t>
      </w:r>
      <w:r>
        <w:t>России.</w:t>
      </w:r>
    </w:p>
    <w:p w:rsidR="00445874" w:rsidRDefault="00182F3C">
      <w:pPr>
        <w:pStyle w:val="a5"/>
        <w:ind w:right="585"/>
      </w:pPr>
      <w:r>
        <w:t>Стихотворения и поэмы (не менее одного произведения по выбору). Например,</w:t>
      </w:r>
      <w:r>
        <w:rPr>
          <w:spacing w:val="1"/>
        </w:rPr>
        <w:t xml:space="preserve"> </w:t>
      </w:r>
      <w:r>
        <w:t>стихотворения</w:t>
      </w:r>
      <w:r>
        <w:rPr>
          <w:spacing w:val="-2"/>
        </w:rPr>
        <w:t xml:space="preserve"> </w:t>
      </w:r>
      <w:r>
        <w:t>Г. Тукая,</w:t>
      </w:r>
      <w:r>
        <w:rPr>
          <w:spacing w:val="-1"/>
        </w:rPr>
        <w:t xml:space="preserve"> </w:t>
      </w:r>
      <w:r>
        <w:t>стихотворения</w:t>
      </w:r>
      <w:r>
        <w:rPr>
          <w:spacing w:val="-1"/>
        </w:rPr>
        <w:t xml:space="preserve"> </w:t>
      </w:r>
      <w:r>
        <w:t>и</w:t>
      </w:r>
      <w:r>
        <w:rPr>
          <w:spacing w:val="-3"/>
        </w:rPr>
        <w:t xml:space="preserve"> </w:t>
      </w:r>
      <w:r>
        <w:t>поэма</w:t>
      </w:r>
      <w:r>
        <w:rPr>
          <w:spacing w:val="2"/>
        </w:rPr>
        <w:t xml:space="preserve"> </w:t>
      </w:r>
      <w:r>
        <w:t>«Фатима»</w:t>
      </w:r>
      <w:r>
        <w:rPr>
          <w:spacing w:val="-9"/>
        </w:rPr>
        <w:t xml:space="preserve"> </w:t>
      </w:r>
      <w:r>
        <w:t>К.</w:t>
      </w:r>
      <w:r>
        <w:rPr>
          <w:spacing w:val="5"/>
        </w:rPr>
        <w:t xml:space="preserve"> </w:t>
      </w:r>
      <w:r>
        <w:t>Хетагурова</w:t>
      </w:r>
      <w:r>
        <w:rPr>
          <w:spacing w:val="-3"/>
        </w:rPr>
        <w:t xml:space="preserve"> </w:t>
      </w:r>
      <w:r>
        <w:t>и</w:t>
      </w:r>
      <w:r>
        <w:rPr>
          <w:spacing w:val="-1"/>
        </w:rPr>
        <w:t xml:space="preserve"> </w:t>
      </w:r>
      <w:r>
        <w:t>другие).</w:t>
      </w:r>
    </w:p>
    <w:p w:rsidR="00445874" w:rsidRDefault="00182F3C">
      <w:pPr>
        <w:pStyle w:val="a5"/>
        <w:ind w:left="2410" w:firstLine="0"/>
      </w:pPr>
      <w:r>
        <w:t>Зарубежная</w:t>
      </w:r>
      <w:r>
        <w:rPr>
          <w:spacing w:val="-3"/>
        </w:rPr>
        <w:t xml:space="preserve"> </w:t>
      </w:r>
      <w:r>
        <w:t>литература.</w:t>
      </w:r>
    </w:p>
    <w:p w:rsidR="00445874" w:rsidRDefault="00182F3C">
      <w:pPr>
        <w:pStyle w:val="a5"/>
        <w:ind w:right="584"/>
      </w:pPr>
      <w:r>
        <w:t>Зарубежная проза второй половины XIX века (не менее одного произведения по</w:t>
      </w:r>
      <w:r>
        <w:rPr>
          <w:spacing w:val="1"/>
        </w:rPr>
        <w:t xml:space="preserve"> </w:t>
      </w:r>
      <w:r>
        <w:t>выбору).</w:t>
      </w:r>
      <w:r>
        <w:rPr>
          <w:spacing w:val="59"/>
        </w:rPr>
        <w:t xml:space="preserve"> </w:t>
      </w:r>
      <w:r>
        <w:t>Например,</w:t>
      </w:r>
      <w:r>
        <w:rPr>
          <w:spacing w:val="58"/>
        </w:rPr>
        <w:t xml:space="preserve"> </w:t>
      </w:r>
      <w:r>
        <w:t>произведения</w:t>
      </w:r>
      <w:r>
        <w:rPr>
          <w:spacing w:val="58"/>
        </w:rPr>
        <w:t xml:space="preserve"> </w:t>
      </w:r>
      <w:r>
        <w:t>Ч.</w:t>
      </w:r>
      <w:r>
        <w:rPr>
          <w:spacing w:val="1"/>
        </w:rPr>
        <w:t xml:space="preserve"> </w:t>
      </w:r>
      <w:r>
        <w:t>Диккенса</w:t>
      </w:r>
      <w:r>
        <w:rPr>
          <w:spacing w:val="2"/>
        </w:rPr>
        <w:t xml:space="preserve"> </w:t>
      </w:r>
      <w:r>
        <w:t>«Дэвид</w:t>
      </w:r>
      <w:r>
        <w:rPr>
          <w:spacing w:val="58"/>
        </w:rPr>
        <w:t xml:space="preserve"> </w:t>
      </w:r>
      <w:r>
        <w:t>Копперфилд»,</w:t>
      </w:r>
      <w:r>
        <w:rPr>
          <w:spacing w:val="2"/>
        </w:rPr>
        <w:t xml:space="preserve"> </w:t>
      </w:r>
      <w:r>
        <w:t>«Большие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firstLine="0"/>
      </w:pPr>
      <w:r>
        <w:t>надежды», Г. Флобера «Мадам Бовари», Э. Золя «Творчество», Г. Де Мопассана «Милый</w:t>
      </w:r>
      <w:r>
        <w:rPr>
          <w:spacing w:val="1"/>
        </w:rPr>
        <w:t xml:space="preserve"> </w:t>
      </w:r>
      <w:r>
        <w:t>друг»</w:t>
      </w:r>
      <w:r>
        <w:rPr>
          <w:spacing w:val="-9"/>
        </w:rPr>
        <w:t xml:space="preserve"> </w:t>
      </w:r>
      <w:r>
        <w:t>и другие.</w:t>
      </w:r>
    </w:p>
    <w:p w:rsidR="00445874" w:rsidRDefault="00182F3C">
      <w:pPr>
        <w:pStyle w:val="a5"/>
        <w:ind w:right="587"/>
      </w:pPr>
      <w:r>
        <w:t>Зарубежная</w:t>
      </w:r>
      <w:r>
        <w:rPr>
          <w:spacing w:val="1"/>
        </w:rPr>
        <w:t xml:space="preserve"> </w:t>
      </w:r>
      <w:r>
        <w:t>поэзия</w:t>
      </w:r>
      <w:r>
        <w:rPr>
          <w:spacing w:val="1"/>
        </w:rPr>
        <w:t xml:space="preserve"> </w:t>
      </w:r>
      <w:r>
        <w:t>второй</w:t>
      </w:r>
      <w:r>
        <w:rPr>
          <w:spacing w:val="1"/>
        </w:rPr>
        <w:t xml:space="preserve"> </w:t>
      </w:r>
      <w:r>
        <w:t>половины</w:t>
      </w:r>
      <w:r>
        <w:rPr>
          <w:spacing w:val="1"/>
        </w:rPr>
        <w:t xml:space="preserve"> </w:t>
      </w:r>
      <w:r>
        <w:t>XIX</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стихотворений</w:t>
      </w:r>
      <w:r>
        <w:rPr>
          <w:spacing w:val="1"/>
        </w:rPr>
        <w:t xml:space="preserve"> </w:t>
      </w:r>
      <w:r>
        <w:t xml:space="preserve">одного  </w:t>
      </w:r>
      <w:r>
        <w:rPr>
          <w:spacing w:val="1"/>
        </w:rPr>
        <w:t xml:space="preserve"> </w:t>
      </w:r>
      <w:r>
        <w:t xml:space="preserve">из   поэтов   по  </w:t>
      </w:r>
      <w:r>
        <w:rPr>
          <w:spacing w:val="1"/>
        </w:rPr>
        <w:t xml:space="preserve"> </w:t>
      </w:r>
      <w:r>
        <w:t xml:space="preserve">выбору).  </w:t>
      </w:r>
      <w:r>
        <w:rPr>
          <w:spacing w:val="1"/>
        </w:rPr>
        <w:t xml:space="preserve"> </w:t>
      </w:r>
      <w:r>
        <w:t>Например,    стихотворения   А. Рембо,    Ш. Бодлера,</w:t>
      </w:r>
      <w:r>
        <w:rPr>
          <w:spacing w:val="-57"/>
        </w:rPr>
        <w:t xml:space="preserve"> </w:t>
      </w:r>
      <w:r>
        <w:t>П.</w:t>
      </w:r>
      <w:r>
        <w:rPr>
          <w:spacing w:val="-1"/>
        </w:rPr>
        <w:t xml:space="preserve"> </w:t>
      </w:r>
      <w:r>
        <w:t>Верлена, Э. Верхарна</w:t>
      </w:r>
      <w:r>
        <w:rPr>
          <w:spacing w:val="-1"/>
        </w:rPr>
        <w:t xml:space="preserve"> </w:t>
      </w:r>
      <w:r>
        <w:t>и другие.</w:t>
      </w:r>
    </w:p>
    <w:p w:rsidR="00445874" w:rsidRDefault="00182F3C">
      <w:pPr>
        <w:pStyle w:val="a5"/>
        <w:ind w:right="589"/>
      </w:pPr>
      <w:r>
        <w:t>Зарубежная</w:t>
      </w:r>
      <w:r>
        <w:rPr>
          <w:spacing w:val="1"/>
        </w:rPr>
        <w:t xml:space="preserve"> </w:t>
      </w:r>
      <w:r>
        <w:t>драматургия</w:t>
      </w:r>
      <w:r>
        <w:rPr>
          <w:spacing w:val="1"/>
        </w:rPr>
        <w:t xml:space="preserve"> </w:t>
      </w:r>
      <w:r>
        <w:t>второй</w:t>
      </w:r>
      <w:r>
        <w:rPr>
          <w:spacing w:val="1"/>
        </w:rPr>
        <w:t xml:space="preserve"> </w:t>
      </w:r>
      <w:r>
        <w:t>половины</w:t>
      </w:r>
      <w:r>
        <w:rPr>
          <w:spacing w:val="1"/>
        </w:rPr>
        <w:t xml:space="preserve"> </w:t>
      </w:r>
      <w:r>
        <w:t>XIX</w:t>
      </w:r>
      <w:r>
        <w:rPr>
          <w:spacing w:val="1"/>
        </w:rPr>
        <w:t xml:space="preserve"> </w:t>
      </w:r>
      <w:r>
        <w:t>века</w:t>
      </w:r>
      <w:r>
        <w:rPr>
          <w:spacing w:val="1"/>
        </w:rPr>
        <w:t xml:space="preserve"> </w:t>
      </w:r>
      <w:r>
        <w:t>(не</w:t>
      </w:r>
      <w:r>
        <w:rPr>
          <w:spacing w:val="1"/>
        </w:rPr>
        <w:t xml:space="preserve"> </w:t>
      </w:r>
      <w:r>
        <w:t>менее</w:t>
      </w:r>
      <w:r>
        <w:rPr>
          <w:spacing w:val="61"/>
        </w:rPr>
        <w:t xml:space="preserve"> </w:t>
      </w:r>
      <w:r>
        <w:t>одного</w:t>
      </w:r>
      <w:r>
        <w:rPr>
          <w:spacing w:val="-57"/>
        </w:rPr>
        <w:t xml:space="preserve"> </w:t>
      </w:r>
      <w:r>
        <w:t>произведения</w:t>
      </w:r>
      <w:r>
        <w:rPr>
          <w:spacing w:val="18"/>
        </w:rPr>
        <w:t xml:space="preserve"> </w:t>
      </w:r>
      <w:r>
        <w:t>по</w:t>
      </w:r>
      <w:r>
        <w:rPr>
          <w:spacing w:val="17"/>
        </w:rPr>
        <w:t xml:space="preserve"> </w:t>
      </w:r>
      <w:r>
        <w:t>выбору).</w:t>
      </w:r>
      <w:r>
        <w:rPr>
          <w:spacing w:val="19"/>
        </w:rPr>
        <w:t xml:space="preserve"> </w:t>
      </w:r>
      <w:r>
        <w:t>Например,</w:t>
      </w:r>
      <w:r>
        <w:rPr>
          <w:spacing w:val="17"/>
        </w:rPr>
        <w:t xml:space="preserve"> </w:t>
      </w:r>
      <w:r>
        <w:t>пьесы</w:t>
      </w:r>
      <w:r>
        <w:rPr>
          <w:spacing w:val="19"/>
        </w:rPr>
        <w:t xml:space="preserve"> </w:t>
      </w:r>
      <w:r>
        <w:t>Г.</w:t>
      </w:r>
      <w:r>
        <w:rPr>
          <w:spacing w:val="2"/>
        </w:rPr>
        <w:t xml:space="preserve"> </w:t>
      </w:r>
      <w:r>
        <w:t>Гауптмана</w:t>
      </w:r>
      <w:r>
        <w:rPr>
          <w:spacing w:val="21"/>
        </w:rPr>
        <w:t xml:space="preserve"> </w:t>
      </w:r>
      <w:r>
        <w:t>«Перед</w:t>
      </w:r>
      <w:r>
        <w:rPr>
          <w:spacing w:val="19"/>
        </w:rPr>
        <w:t xml:space="preserve"> </w:t>
      </w:r>
      <w:r>
        <w:t>восходом</w:t>
      </w:r>
      <w:r>
        <w:rPr>
          <w:spacing w:val="16"/>
        </w:rPr>
        <w:t xml:space="preserve"> </w:t>
      </w:r>
      <w:r>
        <w:t>солнца»,</w:t>
      </w:r>
    </w:p>
    <w:p w:rsidR="00445874" w:rsidRDefault="00182F3C">
      <w:pPr>
        <w:pStyle w:val="a5"/>
        <w:ind w:firstLine="0"/>
      </w:pPr>
      <w:r>
        <w:t>«Одинокие»,</w:t>
      </w:r>
      <w:r>
        <w:rPr>
          <w:spacing w:val="-4"/>
        </w:rPr>
        <w:t xml:space="preserve"> </w:t>
      </w:r>
      <w:r>
        <w:t>Г.</w:t>
      </w:r>
      <w:r>
        <w:rPr>
          <w:spacing w:val="-1"/>
        </w:rPr>
        <w:t xml:space="preserve"> </w:t>
      </w:r>
      <w:r>
        <w:t>Ибсена</w:t>
      </w:r>
      <w:r>
        <w:rPr>
          <w:spacing w:val="-3"/>
        </w:rPr>
        <w:t xml:space="preserve"> </w:t>
      </w:r>
      <w:r>
        <w:t>«Кукольный</w:t>
      </w:r>
      <w:r>
        <w:rPr>
          <w:spacing w:val="-3"/>
        </w:rPr>
        <w:t xml:space="preserve"> </w:t>
      </w:r>
      <w:r>
        <w:t>дом», «Пер</w:t>
      </w:r>
      <w:r>
        <w:rPr>
          <w:spacing w:val="-3"/>
        </w:rPr>
        <w:t xml:space="preserve"> </w:t>
      </w:r>
      <w:r>
        <w:t>Гюнт»</w:t>
      </w:r>
      <w:r>
        <w:rPr>
          <w:spacing w:val="-11"/>
        </w:rPr>
        <w:t xml:space="preserve"> </w:t>
      </w:r>
      <w:r>
        <w:t>и</w:t>
      </w:r>
      <w:r>
        <w:rPr>
          <w:spacing w:val="-3"/>
        </w:rPr>
        <w:t xml:space="preserve"> </w:t>
      </w:r>
      <w:r>
        <w:t>другие.</w:t>
      </w:r>
    </w:p>
    <w:p w:rsidR="00445874" w:rsidRDefault="00182F3C">
      <w:pPr>
        <w:pStyle w:val="1"/>
        <w:spacing w:line="274" w:lineRule="exact"/>
        <w:ind w:left="2410"/>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w:t>
      </w:r>
      <w:r>
        <w:t>классе.</w:t>
      </w:r>
    </w:p>
    <w:p w:rsidR="00445874" w:rsidRDefault="00182F3C">
      <w:pPr>
        <w:pStyle w:val="a5"/>
        <w:spacing w:line="274" w:lineRule="exact"/>
        <w:ind w:left="2410" w:firstLine="0"/>
      </w:pPr>
      <w:r>
        <w:t>Литература</w:t>
      </w:r>
      <w:r>
        <w:rPr>
          <w:spacing w:val="-4"/>
        </w:rPr>
        <w:t xml:space="preserve"> </w:t>
      </w:r>
      <w:r>
        <w:t>конца</w:t>
      </w:r>
      <w:r>
        <w:rPr>
          <w:spacing w:val="-3"/>
        </w:rPr>
        <w:t xml:space="preserve"> </w:t>
      </w:r>
      <w:r>
        <w:t>XIX</w:t>
      </w:r>
      <w:r>
        <w:rPr>
          <w:spacing w:val="2"/>
        </w:rPr>
        <w:t xml:space="preserve"> </w:t>
      </w:r>
      <w:r>
        <w:t>–</w:t>
      </w:r>
      <w:r>
        <w:rPr>
          <w:spacing w:val="-2"/>
        </w:rPr>
        <w:t xml:space="preserve"> </w:t>
      </w:r>
      <w:r>
        <w:t>начала</w:t>
      </w:r>
      <w:r>
        <w:rPr>
          <w:spacing w:val="-3"/>
        </w:rPr>
        <w:t xml:space="preserve"> </w:t>
      </w:r>
      <w:r>
        <w:t>ХХ</w:t>
      </w:r>
      <w:r>
        <w:rPr>
          <w:spacing w:val="-2"/>
        </w:rPr>
        <w:t xml:space="preserve"> </w:t>
      </w:r>
      <w:r>
        <w:t>века.</w:t>
      </w:r>
    </w:p>
    <w:p w:rsidR="00445874" w:rsidRDefault="00182F3C">
      <w:pPr>
        <w:pStyle w:val="a5"/>
        <w:ind w:left="2410" w:firstLine="0"/>
      </w:pPr>
      <w:r>
        <w:t>А.И.</w:t>
      </w:r>
      <w:r>
        <w:rPr>
          <w:spacing w:val="-2"/>
        </w:rPr>
        <w:t xml:space="preserve"> </w:t>
      </w:r>
      <w:r>
        <w:t>Куприн.</w:t>
      </w:r>
      <w:r>
        <w:rPr>
          <w:spacing w:val="44"/>
        </w:rPr>
        <w:t xml:space="preserve"> </w:t>
      </w:r>
      <w:r>
        <w:t>Рассказы</w:t>
      </w:r>
      <w:r>
        <w:rPr>
          <w:spacing w:val="104"/>
        </w:rPr>
        <w:t xml:space="preserve"> </w:t>
      </w:r>
      <w:r>
        <w:t>и</w:t>
      </w:r>
      <w:r>
        <w:rPr>
          <w:spacing w:val="102"/>
        </w:rPr>
        <w:t xml:space="preserve"> </w:t>
      </w:r>
      <w:r>
        <w:t>повести</w:t>
      </w:r>
      <w:r>
        <w:rPr>
          <w:spacing w:val="105"/>
        </w:rPr>
        <w:t xml:space="preserve"> </w:t>
      </w:r>
      <w:r>
        <w:t>(два</w:t>
      </w:r>
      <w:r>
        <w:rPr>
          <w:spacing w:val="103"/>
        </w:rPr>
        <w:t xml:space="preserve"> </w:t>
      </w:r>
      <w:r>
        <w:t>произведения</w:t>
      </w:r>
      <w:r>
        <w:rPr>
          <w:spacing w:val="101"/>
        </w:rPr>
        <w:t xml:space="preserve"> </w:t>
      </w:r>
      <w:r>
        <w:t>по</w:t>
      </w:r>
      <w:r>
        <w:rPr>
          <w:spacing w:val="103"/>
        </w:rPr>
        <w:t xml:space="preserve"> </w:t>
      </w:r>
      <w:r>
        <w:t>выбору).</w:t>
      </w:r>
      <w:r>
        <w:rPr>
          <w:spacing w:val="104"/>
        </w:rPr>
        <w:t xml:space="preserve"> </w:t>
      </w:r>
      <w:r>
        <w:t>Например,</w:t>
      </w:r>
    </w:p>
    <w:p w:rsidR="00445874" w:rsidRDefault="00182F3C">
      <w:pPr>
        <w:pStyle w:val="a5"/>
        <w:ind w:firstLine="0"/>
      </w:pPr>
      <w:r>
        <w:t>«Гранатовый</w:t>
      </w:r>
      <w:r>
        <w:rPr>
          <w:spacing w:val="-4"/>
        </w:rPr>
        <w:t xml:space="preserve"> </w:t>
      </w:r>
      <w:r>
        <w:t>браслет»,</w:t>
      </w:r>
      <w:r>
        <w:rPr>
          <w:spacing w:val="-2"/>
        </w:rPr>
        <w:t xml:space="preserve"> </w:t>
      </w:r>
      <w:r>
        <w:t>«Олеся»,</w:t>
      </w:r>
      <w:r>
        <w:rPr>
          <w:spacing w:val="2"/>
        </w:rPr>
        <w:t xml:space="preserve"> </w:t>
      </w:r>
      <w:r>
        <w:t>«Поединок»</w:t>
      </w:r>
      <w:r>
        <w:rPr>
          <w:spacing w:val="-12"/>
        </w:rPr>
        <w:t xml:space="preserve"> </w:t>
      </w:r>
      <w:r>
        <w:t>и другие.</w:t>
      </w:r>
    </w:p>
    <w:p w:rsidR="00445874" w:rsidRDefault="00182F3C">
      <w:pPr>
        <w:pStyle w:val="a5"/>
        <w:ind w:right="595"/>
      </w:pPr>
      <w:r>
        <w:t>Л.Н. Андреев. Рассказы и повести (два произведения по выбору). Например, «Иуда</w:t>
      </w:r>
      <w:r>
        <w:rPr>
          <w:spacing w:val="1"/>
        </w:rPr>
        <w:t xml:space="preserve"> </w:t>
      </w:r>
      <w:r>
        <w:t>Искариот»,</w:t>
      </w:r>
      <w:r>
        <w:rPr>
          <w:spacing w:val="3"/>
        </w:rPr>
        <w:t xml:space="preserve"> </w:t>
      </w:r>
      <w:r>
        <w:t>«Большой</w:t>
      </w:r>
      <w:r>
        <w:rPr>
          <w:spacing w:val="-1"/>
        </w:rPr>
        <w:t xml:space="preserve"> </w:t>
      </w:r>
      <w:r>
        <w:t>шлем»,</w:t>
      </w:r>
      <w:r>
        <w:rPr>
          <w:spacing w:val="5"/>
        </w:rPr>
        <w:t xml:space="preserve"> </w:t>
      </w:r>
      <w:r>
        <w:t>«Рассказ</w:t>
      </w:r>
      <w:r>
        <w:rPr>
          <w:spacing w:val="-1"/>
        </w:rPr>
        <w:t xml:space="preserve"> </w:t>
      </w:r>
      <w:r>
        <w:t>о семи</w:t>
      </w:r>
      <w:r>
        <w:rPr>
          <w:spacing w:val="-1"/>
        </w:rPr>
        <w:t xml:space="preserve"> </w:t>
      </w:r>
      <w:r>
        <w:t>повешенных»</w:t>
      </w:r>
      <w:r>
        <w:rPr>
          <w:spacing w:val="-9"/>
        </w:rPr>
        <w:t xml:space="preserve"> </w:t>
      </w:r>
      <w:r>
        <w:t>и другие.</w:t>
      </w:r>
    </w:p>
    <w:p w:rsidR="00445874" w:rsidRDefault="00182F3C">
      <w:pPr>
        <w:pStyle w:val="a5"/>
        <w:spacing w:before="1"/>
        <w:ind w:left="2410" w:firstLine="0"/>
      </w:pPr>
      <w:r>
        <w:t>М.</w:t>
      </w:r>
      <w:r>
        <w:rPr>
          <w:spacing w:val="-3"/>
        </w:rPr>
        <w:t xml:space="preserve"> </w:t>
      </w:r>
      <w:r>
        <w:t>Горький.</w:t>
      </w:r>
      <w:r>
        <w:rPr>
          <w:spacing w:val="20"/>
        </w:rPr>
        <w:t xml:space="preserve"> </w:t>
      </w:r>
      <w:r>
        <w:t>Рассказы,</w:t>
      </w:r>
      <w:r>
        <w:rPr>
          <w:spacing w:val="20"/>
        </w:rPr>
        <w:t xml:space="preserve"> </w:t>
      </w:r>
      <w:r>
        <w:t>повести,</w:t>
      </w:r>
      <w:r>
        <w:rPr>
          <w:spacing w:val="20"/>
        </w:rPr>
        <w:t xml:space="preserve"> </w:t>
      </w:r>
      <w:r>
        <w:t>романы</w:t>
      </w:r>
      <w:r>
        <w:rPr>
          <w:spacing w:val="20"/>
        </w:rPr>
        <w:t xml:space="preserve"> </w:t>
      </w:r>
      <w:r>
        <w:t>(два</w:t>
      </w:r>
      <w:r>
        <w:rPr>
          <w:spacing w:val="22"/>
        </w:rPr>
        <w:t xml:space="preserve"> </w:t>
      </w:r>
      <w:r>
        <w:t>произведения</w:t>
      </w:r>
      <w:r>
        <w:rPr>
          <w:spacing w:val="20"/>
        </w:rPr>
        <w:t xml:space="preserve"> </w:t>
      </w:r>
      <w:r>
        <w:t>по</w:t>
      </w:r>
      <w:r>
        <w:rPr>
          <w:spacing w:val="20"/>
        </w:rPr>
        <w:t xml:space="preserve"> </w:t>
      </w:r>
      <w:r>
        <w:t>выбору).</w:t>
      </w:r>
      <w:r>
        <w:rPr>
          <w:spacing w:val="22"/>
        </w:rPr>
        <w:t xml:space="preserve"> </w:t>
      </w:r>
      <w:r>
        <w:t>Например,</w:t>
      </w:r>
    </w:p>
    <w:p w:rsidR="00445874" w:rsidRDefault="00182F3C">
      <w:pPr>
        <w:pStyle w:val="a5"/>
        <w:ind w:firstLine="0"/>
      </w:pPr>
      <w:r>
        <w:t>«Старуха</w:t>
      </w:r>
      <w:r>
        <w:rPr>
          <w:spacing w:val="-7"/>
        </w:rPr>
        <w:t xml:space="preserve"> </w:t>
      </w:r>
      <w:r>
        <w:t>Изергиль»,</w:t>
      </w:r>
      <w:r>
        <w:rPr>
          <w:spacing w:val="-1"/>
        </w:rPr>
        <w:t xml:space="preserve"> </w:t>
      </w:r>
      <w:r>
        <w:t>«Макар</w:t>
      </w:r>
      <w:r>
        <w:rPr>
          <w:spacing w:val="-5"/>
        </w:rPr>
        <w:t xml:space="preserve"> </w:t>
      </w:r>
      <w:r>
        <w:t>Чудра», «Коновалов»,</w:t>
      </w:r>
      <w:r>
        <w:rPr>
          <w:spacing w:val="-1"/>
        </w:rPr>
        <w:t xml:space="preserve"> </w:t>
      </w:r>
      <w:r>
        <w:t>«Фома</w:t>
      </w:r>
      <w:r>
        <w:rPr>
          <w:spacing w:val="-6"/>
        </w:rPr>
        <w:t xml:space="preserve"> </w:t>
      </w:r>
      <w:r>
        <w:t>Гордеев»</w:t>
      </w:r>
      <w:r>
        <w:rPr>
          <w:spacing w:val="-2"/>
        </w:rPr>
        <w:t xml:space="preserve"> </w:t>
      </w:r>
      <w:r>
        <w:t>и</w:t>
      </w:r>
      <w:r>
        <w:rPr>
          <w:spacing w:val="-5"/>
        </w:rPr>
        <w:t xml:space="preserve"> </w:t>
      </w:r>
      <w:r>
        <w:t>другие.</w:t>
      </w:r>
    </w:p>
    <w:p w:rsidR="00445874" w:rsidRDefault="00182F3C">
      <w:pPr>
        <w:pStyle w:val="a5"/>
        <w:ind w:left="2410" w:firstLine="0"/>
      </w:pPr>
      <w:r>
        <w:t>Пьеса</w:t>
      </w:r>
      <w:r>
        <w:rPr>
          <w:spacing w:val="-2"/>
        </w:rPr>
        <w:t xml:space="preserve"> </w:t>
      </w:r>
      <w:r>
        <w:t>«На</w:t>
      </w:r>
      <w:r>
        <w:rPr>
          <w:spacing w:val="-4"/>
        </w:rPr>
        <w:t xml:space="preserve"> </w:t>
      </w:r>
      <w:r>
        <w:t>дне».</w:t>
      </w:r>
    </w:p>
    <w:p w:rsidR="00445874" w:rsidRDefault="00182F3C">
      <w:pPr>
        <w:pStyle w:val="a5"/>
        <w:ind w:right="585"/>
      </w:pPr>
      <w:r>
        <w:t>Стихотворения поэтов Серебряного века (не менее трёх стихотворений двух поэтов</w:t>
      </w:r>
      <w:r>
        <w:rPr>
          <w:spacing w:val="-57"/>
        </w:rPr>
        <w:t xml:space="preserve"> </w:t>
      </w:r>
      <w:r>
        <w:t>по</w:t>
      </w:r>
      <w:r>
        <w:rPr>
          <w:spacing w:val="1"/>
        </w:rPr>
        <w:t xml:space="preserve"> </w:t>
      </w:r>
      <w:r>
        <w:t>выбору).</w:t>
      </w:r>
      <w:r>
        <w:rPr>
          <w:spacing w:val="60"/>
        </w:rPr>
        <w:t xml:space="preserve"> </w:t>
      </w:r>
      <w:r>
        <w:t>Например,</w:t>
      </w:r>
      <w:r>
        <w:rPr>
          <w:spacing w:val="60"/>
        </w:rPr>
        <w:t xml:space="preserve"> </w:t>
      </w:r>
      <w:r>
        <w:t>стихотворения</w:t>
      </w:r>
      <w:r>
        <w:rPr>
          <w:spacing w:val="60"/>
        </w:rPr>
        <w:t xml:space="preserve"> </w:t>
      </w:r>
      <w:r>
        <w:t>И.Ф. Анненского,</w:t>
      </w:r>
      <w:r>
        <w:rPr>
          <w:spacing w:val="60"/>
        </w:rPr>
        <w:t xml:space="preserve"> </w:t>
      </w:r>
      <w:r>
        <w:t>К.Д. Бальмонта,</w:t>
      </w:r>
      <w:r>
        <w:rPr>
          <w:spacing w:val="60"/>
        </w:rPr>
        <w:t xml:space="preserve"> </w:t>
      </w:r>
      <w:r>
        <w:t>А. Белого,</w:t>
      </w:r>
      <w:r>
        <w:rPr>
          <w:spacing w:val="1"/>
        </w:rPr>
        <w:t xml:space="preserve"> </w:t>
      </w:r>
      <w:r>
        <w:t xml:space="preserve">В.Я. Брюсова,   </w:t>
      </w:r>
      <w:r>
        <w:rPr>
          <w:spacing w:val="1"/>
        </w:rPr>
        <w:t xml:space="preserve"> </w:t>
      </w:r>
      <w:r>
        <w:t xml:space="preserve">М.А. Волошина,   </w:t>
      </w:r>
      <w:r>
        <w:rPr>
          <w:spacing w:val="1"/>
        </w:rPr>
        <w:t xml:space="preserve"> </w:t>
      </w:r>
      <w:r>
        <w:t xml:space="preserve">И. Северянина,    </w:t>
      </w:r>
      <w:r>
        <w:rPr>
          <w:spacing w:val="1"/>
        </w:rPr>
        <w:t xml:space="preserve"> </w:t>
      </w:r>
      <w:r>
        <w:t xml:space="preserve">В.С. Соловьева,    </w:t>
      </w:r>
      <w:r>
        <w:rPr>
          <w:spacing w:val="1"/>
        </w:rPr>
        <w:t xml:space="preserve"> </w:t>
      </w:r>
      <w:r>
        <w:t>Ф.К. Сологуба,</w:t>
      </w:r>
      <w:r>
        <w:rPr>
          <w:spacing w:val="-57"/>
        </w:rPr>
        <w:t xml:space="preserve"> </w:t>
      </w:r>
      <w:r>
        <w:t>В.В.</w:t>
      </w:r>
      <w:r>
        <w:rPr>
          <w:spacing w:val="1"/>
        </w:rPr>
        <w:t xml:space="preserve"> </w:t>
      </w:r>
      <w:r>
        <w:t>Хлебникова</w:t>
      </w:r>
      <w:r>
        <w:rPr>
          <w:spacing w:val="-2"/>
        </w:rPr>
        <w:t xml:space="preserve"> </w:t>
      </w:r>
      <w:r>
        <w:t>и другие.</w:t>
      </w:r>
    </w:p>
    <w:p w:rsidR="00445874" w:rsidRDefault="00182F3C">
      <w:pPr>
        <w:pStyle w:val="a5"/>
        <w:ind w:left="2410" w:firstLine="0"/>
      </w:pPr>
      <w:r>
        <w:t>Литература</w:t>
      </w:r>
      <w:r>
        <w:rPr>
          <w:spacing w:val="-4"/>
        </w:rPr>
        <w:t xml:space="preserve"> </w:t>
      </w:r>
      <w:r>
        <w:t>ХХ</w:t>
      </w:r>
      <w:r>
        <w:rPr>
          <w:spacing w:val="-2"/>
        </w:rPr>
        <w:t xml:space="preserve"> </w:t>
      </w:r>
      <w:r>
        <w:t>века.</w:t>
      </w:r>
    </w:p>
    <w:p w:rsidR="00445874" w:rsidRDefault="00182F3C">
      <w:pPr>
        <w:pStyle w:val="a5"/>
        <w:ind w:left="2410" w:firstLine="0"/>
      </w:pPr>
      <w:r>
        <w:t>И.А.</w:t>
      </w:r>
      <w:r>
        <w:rPr>
          <w:spacing w:val="-3"/>
        </w:rPr>
        <w:t xml:space="preserve"> </w:t>
      </w:r>
      <w:r>
        <w:t>Бунин.</w:t>
      </w:r>
      <w:r>
        <w:rPr>
          <w:spacing w:val="44"/>
        </w:rPr>
        <w:t xml:space="preserve"> </w:t>
      </w:r>
      <w:r>
        <w:t>Стихотворения</w:t>
      </w:r>
      <w:r>
        <w:rPr>
          <w:spacing w:val="43"/>
        </w:rPr>
        <w:t xml:space="preserve"> </w:t>
      </w:r>
      <w:r>
        <w:t>(не</w:t>
      </w:r>
      <w:r>
        <w:rPr>
          <w:spacing w:val="43"/>
        </w:rPr>
        <w:t xml:space="preserve"> </w:t>
      </w:r>
      <w:r>
        <w:t>менее</w:t>
      </w:r>
      <w:r>
        <w:rPr>
          <w:spacing w:val="43"/>
        </w:rPr>
        <w:t xml:space="preserve"> </w:t>
      </w:r>
      <w:r>
        <w:t>двух</w:t>
      </w:r>
      <w:r>
        <w:rPr>
          <w:spacing w:val="45"/>
        </w:rPr>
        <w:t xml:space="preserve"> </w:t>
      </w:r>
      <w:r>
        <w:t>по</w:t>
      </w:r>
      <w:r>
        <w:rPr>
          <w:spacing w:val="43"/>
        </w:rPr>
        <w:t xml:space="preserve"> </w:t>
      </w:r>
      <w:r>
        <w:t>выбору).</w:t>
      </w:r>
      <w:r>
        <w:rPr>
          <w:spacing w:val="43"/>
        </w:rPr>
        <w:t xml:space="preserve"> </w:t>
      </w:r>
      <w:r>
        <w:t>Например,</w:t>
      </w:r>
      <w:r>
        <w:rPr>
          <w:spacing w:val="47"/>
        </w:rPr>
        <w:t xml:space="preserve"> </w:t>
      </w:r>
      <w:r>
        <w:t>«Аленушка»,</w:t>
      </w:r>
    </w:p>
    <w:p w:rsidR="00445874" w:rsidRDefault="00182F3C">
      <w:pPr>
        <w:pStyle w:val="a5"/>
        <w:ind w:right="582" w:firstLine="0"/>
      </w:pPr>
      <w:r>
        <w:t>«Вечер», «Дурман», «И цветы, и шмели, и трава, и колосья…», «У птицы есть гнездо, у</w:t>
      </w:r>
      <w:r>
        <w:rPr>
          <w:spacing w:val="1"/>
        </w:rPr>
        <w:t xml:space="preserve"> </w:t>
      </w:r>
      <w:r>
        <w:t>зверя</w:t>
      </w:r>
      <w:r>
        <w:rPr>
          <w:spacing w:val="-1"/>
        </w:rPr>
        <w:t xml:space="preserve"> </w:t>
      </w:r>
      <w:r>
        <w:t>есть</w:t>
      </w:r>
      <w:r>
        <w:rPr>
          <w:spacing w:val="1"/>
        </w:rPr>
        <w:t xml:space="preserve"> </w:t>
      </w:r>
      <w:r>
        <w:t>нора…»</w:t>
      </w:r>
      <w:r>
        <w:rPr>
          <w:spacing w:val="-5"/>
        </w:rPr>
        <w:t xml:space="preserve"> </w:t>
      </w:r>
      <w:r>
        <w:t>и</w:t>
      </w:r>
      <w:r>
        <w:rPr>
          <w:spacing w:val="1"/>
        </w:rPr>
        <w:t xml:space="preserve"> </w:t>
      </w:r>
      <w:r>
        <w:t>другие. Рассказы</w:t>
      </w:r>
      <w:r>
        <w:rPr>
          <w:spacing w:val="-1"/>
        </w:rPr>
        <w:t xml:space="preserve"> </w:t>
      </w:r>
      <w:r>
        <w:t>(три</w:t>
      </w:r>
      <w:r>
        <w:rPr>
          <w:spacing w:val="1"/>
        </w:rPr>
        <w:t xml:space="preserve"> </w:t>
      </w:r>
      <w:r>
        <w:t>по</w:t>
      </w:r>
      <w:r>
        <w:rPr>
          <w:spacing w:val="2"/>
        </w:rPr>
        <w:t xml:space="preserve"> </w:t>
      </w:r>
      <w:r>
        <w:t>выбору). Например,</w:t>
      </w:r>
      <w:r>
        <w:rPr>
          <w:spacing w:val="4"/>
        </w:rPr>
        <w:t xml:space="preserve"> </w:t>
      </w:r>
      <w:r>
        <w:t>«Антоновские</w:t>
      </w:r>
      <w:r>
        <w:rPr>
          <w:spacing w:val="-1"/>
        </w:rPr>
        <w:t xml:space="preserve"> </w:t>
      </w:r>
      <w:r>
        <w:t>яблоки»,</w:t>
      </w:r>
    </w:p>
    <w:p w:rsidR="00445874" w:rsidRDefault="00182F3C">
      <w:pPr>
        <w:pStyle w:val="a5"/>
        <w:ind w:right="588" w:firstLine="0"/>
      </w:pPr>
      <w:r>
        <w:t>«Чистый</w:t>
      </w:r>
      <w:r>
        <w:rPr>
          <w:spacing w:val="1"/>
        </w:rPr>
        <w:t xml:space="preserve"> </w:t>
      </w:r>
      <w:r>
        <w:t>понедельник»,</w:t>
      </w:r>
      <w:r>
        <w:rPr>
          <w:spacing w:val="1"/>
        </w:rPr>
        <w:t xml:space="preserve"> </w:t>
      </w:r>
      <w:r>
        <w:t>«Господин</w:t>
      </w:r>
      <w:r>
        <w:rPr>
          <w:spacing w:val="1"/>
        </w:rPr>
        <w:t xml:space="preserve"> </w:t>
      </w:r>
      <w:r>
        <w:t>из</w:t>
      </w:r>
      <w:r>
        <w:rPr>
          <w:spacing w:val="1"/>
        </w:rPr>
        <w:t xml:space="preserve"> </w:t>
      </w:r>
      <w:r>
        <w:t>Сан-Франциско»,</w:t>
      </w:r>
      <w:r>
        <w:rPr>
          <w:spacing w:val="1"/>
        </w:rPr>
        <w:t xml:space="preserve"> </w:t>
      </w:r>
      <w:r>
        <w:t>«Тёмные</w:t>
      </w:r>
      <w:r>
        <w:rPr>
          <w:spacing w:val="1"/>
        </w:rPr>
        <w:t xml:space="preserve"> </w:t>
      </w:r>
      <w:r>
        <w:t>аллеи»,</w:t>
      </w:r>
      <w:r>
        <w:rPr>
          <w:spacing w:val="1"/>
        </w:rPr>
        <w:t xml:space="preserve"> </w:t>
      </w:r>
      <w:r>
        <w:t>«Лёгкое</w:t>
      </w:r>
      <w:r>
        <w:rPr>
          <w:spacing w:val="-57"/>
        </w:rPr>
        <w:t xml:space="preserve"> </w:t>
      </w:r>
      <w:r>
        <w:t>дыхание»,</w:t>
      </w:r>
      <w:r>
        <w:rPr>
          <w:spacing w:val="3"/>
        </w:rPr>
        <w:t xml:space="preserve"> </w:t>
      </w:r>
      <w:r>
        <w:t>«Солнечный</w:t>
      </w:r>
      <w:r>
        <w:rPr>
          <w:spacing w:val="2"/>
        </w:rPr>
        <w:t xml:space="preserve"> </w:t>
      </w:r>
      <w:r>
        <w:t>удар»</w:t>
      </w:r>
      <w:r>
        <w:rPr>
          <w:spacing w:val="-2"/>
        </w:rPr>
        <w:t xml:space="preserve"> </w:t>
      </w:r>
      <w:r>
        <w:t>и другие.</w:t>
      </w:r>
    </w:p>
    <w:p w:rsidR="00445874" w:rsidRDefault="00182F3C">
      <w:pPr>
        <w:pStyle w:val="a5"/>
        <w:ind w:left="2410" w:firstLine="0"/>
      </w:pPr>
      <w:r>
        <w:t>Книга</w:t>
      </w:r>
      <w:r>
        <w:rPr>
          <w:spacing w:val="-4"/>
        </w:rPr>
        <w:t xml:space="preserve"> </w:t>
      </w:r>
      <w:r>
        <w:t>очерков</w:t>
      </w:r>
      <w:r>
        <w:rPr>
          <w:spacing w:val="2"/>
        </w:rPr>
        <w:t xml:space="preserve"> </w:t>
      </w:r>
      <w:r>
        <w:t>«Окаянные</w:t>
      </w:r>
      <w:r>
        <w:rPr>
          <w:spacing w:val="-4"/>
        </w:rPr>
        <w:t xml:space="preserve"> </w:t>
      </w:r>
      <w:r>
        <w:t>дни»</w:t>
      </w:r>
      <w:r>
        <w:rPr>
          <w:spacing w:val="-10"/>
        </w:rPr>
        <w:t xml:space="preserve"> </w:t>
      </w:r>
      <w:r>
        <w:t>(фрагменты).</w:t>
      </w:r>
    </w:p>
    <w:p w:rsidR="00445874" w:rsidRDefault="00182F3C">
      <w:pPr>
        <w:pStyle w:val="a5"/>
        <w:ind w:left="2410" w:firstLine="0"/>
      </w:pPr>
      <w:r>
        <w:t>А.А.</w:t>
      </w:r>
      <w:r>
        <w:rPr>
          <w:spacing w:val="-2"/>
        </w:rPr>
        <w:t xml:space="preserve"> </w:t>
      </w:r>
      <w:r>
        <w:t>Блок.</w:t>
      </w:r>
      <w:r>
        <w:rPr>
          <w:spacing w:val="41"/>
        </w:rPr>
        <w:t xml:space="preserve"> </w:t>
      </w:r>
      <w:r>
        <w:t>Стихотворения</w:t>
      </w:r>
      <w:r>
        <w:rPr>
          <w:spacing w:val="42"/>
        </w:rPr>
        <w:t xml:space="preserve"> </w:t>
      </w:r>
      <w:r>
        <w:t>(не</w:t>
      </w:r>
      <w:r>
        <w:rPr>
          <w:spacing w:val="41"/>
        </w:rPr>
        <w:t xml:space="preserve"> </w:t>
      </w:r>
      <w:r>
        <w:t>менее</w:t>
      </w:r>
      <w:r>
        <w:rPr>
          <w:spacing w:val="41"/>
        </w:rPr>
        <w:t xml:space="preserve"> </w:t>
      </w:r>
      <w:r>
        <w:t>пяти</w:t>
      </w:r>
      <w:r>
        <w:rPr>
          <w:spacing w:val="44"/>
        </w:rPr>
        <w:t xml:space="preserve"> </w:t>
      </w:r>
      <w:r>
        <w:t>по</w:t>
      </w:r>
      <w:r>
        <w:rPr>
          <w:spacing w:val="42"/>
        </w:rPr>
        <w:t xml:space="preserve"> </w:t>
      </w:r>
      <w:r>
        <w:t>выбору).</w:t>
      </w:r>
      <w:r>
        <w:rPr>
          <w:spacing w:val="43"/>
        </w:rPr>
        <w:t xml:space="preserve"> </w:t>
      </w:r>
      <w:r>
        <w:t>Например,</w:t>
      </w:r>
      <w:r>
        <w:rPr>
          <w:spacing w:val="47"/>
        </w:rPr>
        <w:t xml:space="preserve"> </w:t>
      </w:r>
      <w:r>
        <w:t>«Незнакомка»,</w:t>
      </w:r>
    </w:p>
    <w:p w:rsidR="00445874" w:rsidRDefault="00182F3C">
      <w:pPr>
        <w:pStyle w:val="a5"/>
        <w:ind w:right="583" w:firstLine="0"/>
      </w:pPr>
      <w:r>
        <w:t>«Россия», «Ночь, улица, фонарь, аптека…», «Река раскинулась. Течёт, грустит лениво…»</w:t>
      </w:r>
      <w:r>
        <w:rPr>
          <w:spacing w:val="1"/>
        </w:rPr>
        <w:t xml:space="preserve"> </w:t>
      </w:r>
      <w:r>
        <w:t>(из цикла «На поле Куликовом»), «На железной дороге», «О доблестях, о подвигах, о</w:t>
      </w:r>
      <w:r>
        <w:rPr>
          <w:spacing w:val="1"/>
        </w:rPr>
        <w:t xml:space="preserve"> </w:t>
      </w:r>
      <w:r>
        <w:t>славе...», «О, весна, без конца и без краю…», «О, я хочу безумно жить…», «Девушка пела</w:t>
      </w:r>
      <w:r>
        <w:rPr>
          <w:spacing w:val="1"/>
        </w:rPr>
        <w:t xml:space="preserve"> </w:t>
      </w:r>
      <w:r>
        <w:t>в церковном хоре…», «В ресторане», «Вхожу я в тёмные храмы...», «Я – Гамлет. Холодеет</w:t>
      </w:r>
      <w:r>
        <w:rPr>
          <w:spacing w:val="-57"/>
        </w:rPr>
        <w:t xml:space="preserve"> </w:t>
      </w:r>
      <w:r>
        <w:t>кровь…»,</w:t>
      </w:r>
      <w:r>
        <w:rPr>
          <w:spacing w:val="1"/>
        </w:rPr>
        <w:t xml:space="preserve"> </w:t>
      </w:r>
      <w:r>
        <w:t>«Фабрика»,</w:t>
      </w:r>
      <w:r>
        <w:rPr>
          <w:spacing w:val="1"/>
        </w:rPr>
        <w:t xml:space="preserve"> </w:t>
      </w:r>
      <w:r>
        <w:t>«Русь»,</w:t>
      </w:r>
      <w:r>
        <w:rPr>
          <w:spacing w:val="1"/>
        </w:rPr>
        <w:t xml:space="preserve"> </w:t>
      </w:r>
      <w:r>
        <w:t>«Когда</w:t>
      </w:r>
      <w:r>
        <w:rPr>
          <w:spacing w:val="1"/>
        </w:rPr>
        <w:t xml:space="preserve"> </w:t>
      </w:r>
      <w:r>
        <w:t>вы</w:t>
      </w:r>
      <w:r>
        <w:rPr>
          <w:spacing w:val="1"/>
        </w:rPr>
        <w:t xml:space="preserve"> </w:t>
      </w:r>
      <w:r>
        <w:t>стоите</w:t>
      </w:r>
      <w:r>
        <w:rPr>
          <w:spacing w:val="1"/>
        </w:rPr>
        <w:t xml:space="preserve"> </w:t>
      </w:r>
      <w:r>
        <w:t>на</w:t>
      </w:r>
      <w:r>
        <w:rPr>
          <w:spacing w:val="1"/>
        </w:rPr>
        <w:t xml:space="preserve"> </w:t>
      </w:r>
      <w:r>
        <w:t>моём</w:t>
      </w:r>
      <w:r>
        <w:rPr>
          <w:spacing w:val="1"/>
        </w:rPr>
        <w:t xml:space="preserve"> </w:t>
      </w:r>
      <w:r>
        <w:t>пути…»,</w:t>
      </w:r>
      <w:r>
        <w:rPr>
          <w:spacing w:val="1"/>
        </w:rPr>
        <w:t xml:space="preserve"> </w:t>
      </w:r>
      <w:r>
        <w:t>«Она</w:t>
      </w:r>
      <w:r>
        <w:rPr>
          <w:spacing w:val="1"/>
        </w:rPr>
        <w:t xml:space="preserve"> </w:t>
      </w:r>
      <w:r>
        <w:t>пришла</w:t>
      </w:r>
      <w:r>
        <w:rPr>
          <w:spacing w:val="1"/>
        </w:rPr>
        <w:t xml:space="preserve"> </w:t>
      </w:r>
      <w:r>
        <w:t>с</w:t>
      </w:r>
      <w:r>
        <w:rPr>
          <w:spacing w:val="1"/>
        </w:rPr>
        <w:t xml:space="preserve"> </w:t>
      </w:r>
      <w:r>
        <w:t>мороза…»,</w:t>
      </w:r>
      <w:r>
        <w:rPr>
          <w:spacing w:val="1"/>
        </w:rPr>
        <w:t xml:space="preserve"> </w:t>
      </w:r>
      <w:r>
        <w:t>«Рождённые</w:t>
      </w:r>
      <w:r>
        <w:rPr>
          <w:spacing w:val="-4"/>
        </w:rPr>
        <w:t xml:space="preserve"> </w:t>
      </w:r>
      <w:r>
        <w:t>в</w:t>
      </w:r>
      <w:r>
        <w:rPr>
          <w:spacing w:val="-3"/>
        </w:rPr>
        <w:t xml:space="preserve"> </w:t>
      </w:r>
      <w:r>
        <w:t>года</w:t>
      </w:r>
      <w:r>
        <w:rPr>
          <w:spacing w:val="-3"/>
        </w:rPr>
        <w:t xml:space="preserve"> </w:t>
      </w:r>
      <w:r>
        <w:t>глухие…»,</w:t>
      </w:r>
      <w:r>
        <w:rPr>
          <w:spacing w:val="3"/>
        </w:rPr>
        <w:t xml:space="preserve"> </w:t>
      </w:r>
      <w:r>
        <w:t>«Пушкинскому</w:t>
      </w:r>
      <w:r>
        <w:rPr>
          <w:spacing w:val="-9"/>
        </w:rPr>
        <w:t xml:space="preserve"> </w:t>
      </w:r>
      <w:r>
        <w:t>Дому»,</w:t>
      </w:r>
      <w:r>
        <w:rPr>
          <w:spacing w:val="3"/>
        </w:rPr>
        <w:t xml:space="preserve"> </w:t>
      </w:r>
      <w:r>
        <w:t>«Скифы»</w:t>
      </w:r>
      <w:r>
        <w:rPr>
          <w:spacing w:val="-9"/>
        </w:rPr>
        <w:t xml:space="preserve"> </w:t>
      </w:r>
      <w:r>
        <w:t>и</w:t>
      </w:r>
      <w:r>
        <w:rPr>
          <w:spacing w:val="-2"/>
        </w:rPr>
        <w:t xml:space="preserve"> </w:t>
      </w:r>
      <w:r>
        <w:t>другие.</w:t>
      </w:r>
    </w:p>
    <w:p w:rsidR="00445874" w:rsidRDefault="00182F3C">
      <w:pPr>
        <w:pStyle w:val="a5"/>
        <w:spacing w:before="1"/>
        <w:ind w:left="2410" w:firstLine="0"/>
      </w:pPr>
      <w:r>
        <w:t>Поэма</w:t>
      </w:r>
      <w:r>
        <w:rPr>
          <w:spacing w:val="-4"/>
        </w:rPr>
        <w:t xml:space="preserve"> </w:t>
      </w:r>
      <w:r>
        <w:t>«Двенадцать».</w:t>
      </w:r>
    </w:p>
    <w:p w:rsidR="00445874" w:rsidRDefault="00182F3C">
      <w:pPr>
        <w:pStyle w:val="a5"/>
        <w:ind w:left="2410" w:firstLine="0"/>
      </w:pPr>
      <w:r>
        <w:t>Н.С.</w:t>
      </w:r>
      <w:r>
        <w:rPr>
          <w:spacing w:val="-2"/>
        </w:rPr>
        <w:t xml:space="preserve"> </w:t>
      </w:r>
      <w:r>
        <w:t>Гумилёв.</w:t>
      </w:r>
      <w:r>
        <w:rPr>
          <w:spacing w:val="2"/>
        </w:rPr>
        <w:t xml:space="preserve"> </w:t>
      </w:r>
      <w:r>
        <w:t>Стихотворения</w:t>
      </w:r>
      <w:r>
        <w:rPr>
          <w:spacing w:val="60"/>
        </w:rPr>
        <w:t xml:space="preserve"> </w:t>
      </w:r>
      <w:r>
        <w:t>(не</w:t>
      </w:r>
      <w:r>
        <w:rPr>
          <w:spacing w:val="61"/>
        </w:rPr>
        <w:t xml:space="preserve"> </w:t>
      </w:r>
      <w:r>
        <w:t>менее</w:t>
      </w:r>
      <w:r>
        <w:rPr>
          <w:spacing w:val="59"/>
        </w:rPr>
        <w:t xml:space="preserve"> </w:t>
      </w:r>
      <w:r>
        <w:t>трёх</w:t>
      </w:r>
      <w:r>
        <w:rPr>
          <w:spacing w:val="63"/>
        </w:rPr>
        <w:t xml:space="preserve"> </w:t>
      </w:r>
      <w:r>
        <w:t>по</w:t>
      </w:r>
      <w:r>
        <w:rPr>
          <w:spacing w:val="66"/>
        </w:rPr>
        <w:t xml:space="preserve"> </w:t>
      </w:r>
      <w:r>
        <w:t>выбору).  Например,</w:t>
      </w:r>
      <w:r>
        <w:rPr>
          <w:spacing w:val="65"/>
        </w:rPr>
        <w:t xml:space="preserve"> </w:t>
      </w:r>
      <w:r>
        <w:t>«Жираф»,</w:t>
      </w:r>
    </w:p>
    <w:p w:rsidR="00445874" w:rsidRDefault="00182F3C">
      <w:pPr>
        <w:pStyle w:val="a5"/>
        <w:ind w:right="593" w:firstLine="0"/>
      </w:pPr>
      <w:r>
        <w:t>«Заблудившийся</w:t>
      </w:r>
      <w:r>
        <w:rPr>
          <w:spacing w:val="1"/>
        </w:rPr>
        <w:t xml:space="preserve"> </w:t>
      </w:r>
      <w:r>
        <w:t>трамвай»,</w:t>
      </w:r>
      <w:r>
        <w:rPr>
          <w:spacing w:val="1"/>
        </w:rPr>
        <w:t xml:space="preserve"> </w:t>
      </w:r>
      <w:r>
        <w:t>«Капитаны»,</w:t>
      </w:r>
      <w:r>
        <w:rPr>
          <w:spacing w:val="1"/>
        </w:rPr>
        <w:t xml:space="preserve"> </w:t>
      </w:r>
      <w:r>
        <w:t>«Пятистопные</w:t>
      </w:r>
      <w:r>
        <w:rPr>
          <w:spacing w:val="1"/>
        </w:rPr>
        <w:t xml:space="preserve"> </w:t>
      </w:r>
      <w:r>
        <w:t>ямбы»,</w:t>
      </w:r>
      <w:r>
        <w:rPr>
          <w:spacing w:val="1"/>
        </w:rPr>
        <w:t xml:space="preserve"> </w:t>
      </w:r>
      <w:r>
        <w:t>«Слово»,</w:t>
      </w:r>
      <w:r>
        <w:rPr>
          <w:spacing w:val="1"/>
        </w:rPr>
        <w:t xml:space="preserve"> </w:t>
      </w:r>
      <w:r>
        <w:t>«Шестое</w:t>
      </w:r>
      <w:r>
        <w:rPr>
          <w:spacing w:val="1"/>
        </w:rPr>
        <w:t xml:space="preserve"> </w:t>
      </w:r>
      <w:r>
        <w:t>чувство»,</w:t>
      </w:r>
      <w:r>
        <w:rPr>
          <w:spacing w:val="5"/>
        </w:rPr>
        <w:t xml:space="preserve"> </w:t>
      </w:r>
      <w:r>
        <w:t>«Андрей Рублев»</w:t>
      </w:r>
      <w:r>
        <w:rPr>
          <w:spacing w:val="-8"/>
        </w:rPr>
        <w:t xml:space="preserve"> </w:t>
      </w:r>
      <w:r>
        <w:t>и другие.</w:t>
      </w:r>
    </w:p>
    <w:p w:rsidR="00445874" w:rsidRDefault="00182F3C">
      <w:pPr>
        <w:pStyle w:val="a5"/>
        <w:ind w:right="585"/>
      </w:pPr>
      <w:r>
        <w:t>В.В. Маяковский. Стихотворения (не менее пяти</w:t>
      </w:r>
      <w:r>
        <w:rPr>
          <w:spacing w:val="1"/>
        </w:rPr>
        <w:t xml:space="preserve"> </w:t>
      </w:r>
      <w:r>
        <w:t>по выбору).</w:t>
      </w:r>
      <w:r>
        <w:rPr>
          <w:spacing w:val="1"/>
        </w:rPr>
        <w:t xml:space="preserve"> </w:t>
      </w:r>
      <w:r>
        <w:t>Например,</w:t>
      </w:r>
      <w:r>
        <w:rPr>
          <w:spacing w:val="1"/>
        </w:rPr>
        <w:t xml:space="preserve"> </w:t>
      </w:r>
      <w:r>
        <w:t>«А</w:t>
      </w:r>
      <w:r>
        <w:rPr>
          <w:spacing w:val="1"/>
        </w:rPr>
        <w:t xml:space="preserve"> </w:t>
      </w:r>
      <w:r>
        <w:t>вы</w:t>
      </w:r>
      <w:r>
        <w:rPr>
          <w:spacing w:val="1"/>
        </w:rPr>
        <w:t xml:space="preserve"> </w:t>
      </w:r>
      <w:r>
        <w:t>могли</w:t>
      </w:r>
      <w:r>
        <w:rPr>
          <w:spacing w:val="58"/>
        </w:rPr>
        <w:t xml:space="preserve"> </w:t>
      </w:r>
      <w:r>
        <w:t>бы?»,</w:t>
      </w:r>
      <w:r>
        <w:rPr>
          <w:spacing w:val="62"/>
        </w:rPr>
        <w:t xml:space="preserve"> </w:t>
      </w:r>
      <w:r>
        <w:t>«Нате!»,</w:t>
      </w:r>
      <w:r>
        <w:rPr>
          <w:spacing w:val="64"/>
        </w:rPr>
        <w:t xml:space="preserve"> </w:t>
      </w:r>
      <w:r>
        <w:t>«Послушайте!»,</w:t>
      </w:r>
      <w:r>
        <w:rPr>
          <w:spacing w:val="63"/>
        </w:rPr>
        <w:t xml:space="preserve"> </w:t>
      </w:r>
      <w:r>
        <w:t>«Лиличка!»,</w:t>
      </w:r>
      <w:r>
        <w:rPr>
          <w:spacing w:val="64"/>
        </w:rPr>
        <w:t xml:space="preserve"> </w:t>
      </w:r>
      <w:r>
        <w:t>«Юбилейное»,  «Прозаседавшиеся»,</w:t>
      </w:r>
    </w:p>
    <w:p w:rsidR="00445874" w:rsidRDefault="00182F3C">
      <w:pPr>
        <w:pStyle w:val="a5"/>
        <w:ind w:firstLine="0"/>
      </w:pPr>
      <w:r>
        <w:t>«Письмо</w:t>
      </w:r>
      <w:r>
        <w:rPr>
          <w:spacing w:val="46"/>
        </w:rPr>
        <w:t xml:space="preserve"> </w:t>
      </w:r>
      <w:r>
        <w:t>Татьяне</w:t>
      </w:r>
      <w:r>
        <w:rPr>
          <w:spacing w:val="46"/>
        </w:rPr>
        <w:t xml:space="preserve"> </w:t>
      </w:r>
      <w:r>
        <w:t>Яковлевой»,</w:t>
      </w:r>
      <w:r>
        <w:rPr>
          <w:spacing w:val="51"/>
        </w:rPr>
        <w:t xml:space="preserve"> </w:t>
      </w:r>
      <w:r>
        <w:t>«Скрипка</w:t>
      </w:r>
      <w:r>
        <w:rPr>
          <w:spacing w:val="46"/>
        </w:rPr>
        <w:t xml:space="preserve"> </w:t>
      </w:r>
      <w:r>
        <w:t>и</w:t>
      </w:r>
      <w:r>
        <w:rPr>
          <w:spacing w:val="45"/>
        </w:rPr>
        <w:t xml:space="preserve"> </w:t>
      </w:r>
      <w:r>
        <w:t>немножко</w:t>
      </w:r>
      <w:r>
        <w:rPr>
          <w:spacing w:val="47"/>
        </w:rPr>
        <w:t xml:space="preserve"> </w:t>
      </w:r>
      <w:r>
        <w:t>нервно»,</w:t>
      </w:r>
      <w:r>
        <w:rPr>
          <w:spacing w:val="51"/>
        </w:rPr>
        <w:t xml:space="preserve"> </w:t>
      </w:r>
      <w:r>
        <w:t>«Дешёвая</w:t>
      </w:r>
      <w:r>
        <w:rPr>
          <w:spacing w:val="47"/>
        </w:rPr>
        <w:t xml:space="preserve"> </w:t>
      </w:r>
      <w:r>
        <w:t>распродажа»,</w:t>
      </w:r>
    </w:p>
    <w:p w:rsidR="00445874" w:rsidRDefault="00182F3C">
      <w:pPr>
        <w:pStyle w:val="a5"/>
        <w:ind w:firstLine="0"/>
      </w:pPr>
      <w:r>
        <w:t>«Левый</w:t>
      </w:r>
      <w:r>
        <w:rPr>
          <w:spacing w:val="-3"/>
        </w:rPr>
        <w:t xml:space="preserve"> </w:t>
      </w:r>
      <w:r>
        <w:t>марш»,</w:t>
      </w:r>
      <w:r>
        <w:rPr>
          <w:spacing w:val="3"/>
        </w:rPr>
        <w:t xml:space="preserve"> </w:t>
      </w:r>
      <w:r>
        <w:t>«Сергею</w:t>
      </w:r>
      <w:r>
        <w:rPr>
          <w:spacing w:val="-3"/>
        </w:rPr>
        <w:t xml:space="preserve"> </w:t>
      </w:r>
      <w:r>
        <w:t>Есенину»,</w:t>
      </w:r>
      <w:r>
        <w:rPr>
          <w:spacing w:val="3"/>
        </w:rPr>
        <w:t xml:space="preserve"> </w:t>
      </w:r>
      <w:r>
        <w:t>«Товарищу</w:t>
      </w:r>
      <w:r>
        <w:rPr>
          <w:spacing w:val="-6"/>
        </w:rPr>
        <w:t xml:space="preserve"> </w:t>
      </w:r>
      <w:r>
        <w:t>Нетте,</w:t>
      </w:r>
      <w:r>
        <w:rPr>
          <w:spacing w:val="-3"/>
        </w:rPr>
        <w:t xml:space="preserve"> </w:t>
      </w:r>
      <w:r>
        <w:t>пароходу</w:t>
      </w:r>
      <w:r>
        <w:rPr>
          <w:spacing w:val="-10"/>
        </w:rPr>
        <w:t xml:space="preserve"> </w:t>
      </w:r>
      <w:r>
        <w:t>и</w:t>
      </w:r>
      <w:r>
        <w:rPr>
          <w:spacing w:val="-3"/>
        </w:rPr>
        <w:t xml:space="preserve"> </w:t>
      </w:r>
      <w:r>
        <w:t>человеку»</w:t>
      </w:r>
      <w:r>
        <w:rPr>
          <w:spacing w:val="-9"/>
        </w:rPr>
        <w:t xml:space="preserve"> </w:t>
      </w:r>
      <w:r>
        <w:t>и</w:t>
      </w:r>
      <w:r>
        <w:rPr>
          <w:spacing w:val="-3"/>
        </w:rPr>
        <w:t xml:space="preserve"> </w:t>
      </w:r>
      <w:r>
        <w:t>другие.</w:t>
      </w:r>
    </w:p>
    <w:p w:rsidR="00445874" w:rsidRDefault="00182F3C">
      <w:pPr>
        <w:pStyle w:val="a5"/>
        <w:ind w:left="2410" w:firstLine="0"/>
      </w:pPr>
      <w:r>
        <w:t>Поэмы «Облако</w:t>
      </w:r>
      <w:r>
        <w:rPr>
          <w:spacing w:val="-3"/>
        </w:rPr>
        <w:t xml:space="preserve"> </w:t>
      </w:r>
      <w:r>
        <w:t>в</w:t>
      </w:r>
      <w:r>
        <w:rPr>
          <w:spacing w:val="-4"/>
        </w:rPr>
        <w:t xml:space="preserve"> </w:t>
      </w:r>
      <w:r>
        <w:t>штанах», «Во</w:t>
      </w:r>
      <w:r>
        <w:rPr>
          <w:spacing w:val="-3"/>
        </w:rPr>
        <w:t xml:space="preserve"> </w:t>
      </w:r>
      <w:r>
        <w:t>весь</w:t>
      </w:r>
      <w:r>
        <w:rPr>
          <w:spacing w:val="-3"/>
        </w:rPr>
        <w:t xml:space="preserve"> </w:t>
      </w:r>
      <w:r>
        <w:t>голос.</w:t>
      </w:r>
      <w:r>
        <w:rPr>
          <w:spacing w:val="-3"/>
        </w:rPr>
        <w:t xml:space="preserve"> </w:t>
      </w:r>
      <w:r>
        <w:t>Первое</w:t>
      </w:r>
      <w:r>
        <w:rPr>
          <w:spacing w:val="-6"/>
        </w:rPr>
        <w:t xml:space="preserve"> </w:t>
      </w:r>
      <w:r>
        <w:t>вступление</w:t>
      </w:r>
      <w:r>
        <w:rPr>
          <w:spacing w:val="-4"/>
        </w:rPr>
        <w:t xml:space="preserve"> </w:t>
      </w:r>
      <w:r>
        <w:t>в</w:t>
      </w:r>
      <w:r>
        <w:rPr>
          <w:spacing w:val="1"/>
        </w:rPr>
        <w:t xml:space="preserve"> </w:t>
      </w:r>
      <w:r>
        <w:t>поэму».</w:t>
      </w:r>
    </w:p>
    <w:p w:rsidR="00445874" w:rsidRDefault="00182F3C">
      <w:pPr>
        <w:pStyle w:val="a5"/>
        <w:ind w:right="594"/>
      </w:pPr>
      <w:r>
        <w:t>С.А. Есенин. Стихотворения (не менее пяти по выбору). Например, «Гой ты, Русь,</w:t>
      </w:r>
      <w:r>
        <w:rPr>
          <w:spacing w:val="1"/>
        </w:rPr>
        <w:t xml:space="preserve"> </w:t>
      </w:r>
      <w:r>
        <w:t>моя</w:t>
      </w:r>
      <w:r>
        <w:rPr>
          <w:spacing w:val="1"/>
        </w:rPr>
        <w:t xml:space="preserve"> </w:t>
      </w:r>
      <w:r>
        <w:t>родная...»,</w:t>
      </w:r>
      <w:r>
        <w:rPr>
          <w:spacing w:val="6"/>
        </w:rPr>
        <w:t xml:space="preserve"> </w:t>
      </w:r>
      <w:r>
        <w:t>«Письмо</w:t>
      </w:r>
      <w:r>
        <w:rPr>
          <w:spacing w:val="1"/>
        </w:rPr>
        <w:t xml:space="preserve"> </w:t>
      </w:r>
      <w:r>
        <w:t>матери»,</w:t>
      </w:r>
      <w:r>
        <w:rPr>
          <w:spacing w:val="8"/>
        </w:rPr>
        <w:t xml:space="preserve"> </w:t>
      </w:r>
      <w:r>
        <w:t>«Собаке</w:t>
      </w:r>
      <w:r>
        <w:rPr>
          <w:spacing w:val="2"/>
        </w:rPr>
        <w:t xml:space="preserve"> </w:t>
      </w:r>
      <w:r>
        <w:t>Качалова»,</w:t>
      </w:r>
      <w:r>
        <w:rPr>
          <w:spacing w:val="7"/>
        </w:rPr>
        <w:t xml:space="preserve"> </w:t>
      </w:r>
      <w:r>
        <w:t>«Спит</w:t>
      </w:r>
      <w:r>
        <w:rPr>
          <w:spacing w:val="3"/>
        </w:rPr>
        <w:t xml:space="preserve"> </w:t>
      </w:r>
      <w:r>
        <w:t>ковыль.</w:t>
      </w:r>
      <w:r>
        <w:rPr>
          <w:spacing w:val="1"/>
        </w:rPr>
        <w:t xml:space="preserve"> </w:t>
      </w:r>
      <w:r>
        <w:t>Равнина</w:t>
      </w:r>
      <w:r>
        <w:rPr>
          <w:spacing w:val="2"/>
        </w:rPr>
        <w:t xml:space="preserve"> </w:t>
      </w:r>
      <w:r>
        <w:t>дорогая…»,</w:t>
      </w:r>
    </w:p>
    <w:p w:rsidR="00445874" w:rsidRDefault="00182F3C">
      <w:pPr>
        <w:pStyle w:val="a5"/>
        <w:ind w:right="585" w:firstLine="0"/>
      </w:pPr>
      <w:r>
        <w:t>«Шаганэ</w:t>
      </w:r>
      <w:r>
        <w:rPr>
          <w:spacing w:val="1"/>
        </w:rPr>
        <w:t xml:space="preserve"> </w:t>
      </w:r>
      <w:r>
        <w:t>ты</w:t>
      </w:r>
      <w:r>
        <w:rPr>
          <w:spacing w:val="1"/>
        </w:rPr>
        <w:t xml:space="preserve"> </w:t>
      </w:r>
      <w:r>
        <w:t>моя,</w:t>
      </w:r>
      <w:r>
        <w:rPr>
          <w:spacing w:val="1"/>
        </w:rPr>
        <w:t xml:space="preserve"> </w:t>
      </w:r>
      <w:r>
        <w:t>Шаганэ…»,</w:t>
      </w:r>
      <w:r>
        <w:rPr>
          <w:spacing w:val="1"/>
        </w:rPr>
        <w:t xml:space="preserve"> </w:t>
      </w:r>
      <w:r>
        <w:t>«Не</w:t>
      </w:r>
      <w:r>
        <w:rPr>
          <w:spacing w:val="1"/>
        </w:rPr>
        <w:t xml:space="preserve"> </w:t>
      </w:r>
      <w:r>
        <w:t>жалею,</w:t>
      </w:r>
      <w:r>
        <w:rPr>
          <w:spacing w:val="1"/>
        </w:rPr>
        <w:t xml:space="preserve"> </w:t>
      </w:r>
      <w:r>
        <w:t>не</w:t>
      </w:r>
      <w:r>
        <w:rPr>
          <w:spacing w:val="1"/>
        </w:rPr>
        <w:t xml:space="preserve"> </w:t>
      </w:r>
      <w:r>
        <w:t>зову,</w:t>
      </w:r>
      <w:r>
        <w:rPr>
          <w:spacing w:val="1"/>
        </w:rPr>
        <w:t xml:space="preserve"> </w:t>
      </w:r>
      <w:r>
        <w:t>не</w:t>
      </w:r>
      <w:r>
        <w:rPr>
          <w:spacing w:val="1"/>
        </w:rPr>
        <w:t xml:space="preserve"> </w:t>
      </w:r>
      <w:r>
        <w:t>плачу…»,</w:t>
      </w:r>
      <w:r>
        <w:rPr>
          <w:spacing w:val="1"/>
        </w:rPr>
        <w:t xml:space="preserve"> </w:t>
      </w:r>
      <w:r>
        <w:t>«Я</w:t>
      </w:r>
      <w:r>
        <w:rPr>
          <w:spacing w:val="1"/>
        </w:rPr>
        <w:t xml:space="preserve"> </w:t>
      </w:r>
      <w:r>
        <w:t>последний</w:t>
      </w:r>
      <w:r>
        <w:rPr>
          <w:spacing w:val="1"/>
        </w:rPr>
        <w:t xml:space="preserve"> </w:t>
      </w:r>
      <w:r>
        <w:t>поэт</w:t>
      </w:r>
      <w:r>
        <w:rPr>
          <w:spacing w:val="1"/>
        </w:rPr>
        <w:t xml:space="preserve"> </w:t>
      </w:r>
      <w:r>
        <w:t>деревни…», «Русь Советская», «Низкий дом с голубыми ставнями...», «Не бродить, не</w:t>
      </w:r>
      <w:r>
        <w:rPr>
          <w:spacing w:val="1"/>
        </w:rPr>
        <w:t xml:space="preserve"> </w:t>
      </w:r>
      <w:r>
        <w:t>мять</w:t>
      </w:r>
      <w:r>
        <w:rPr>
          <w:spacing w:val="39"/>
        </w:rPr>
        <w:t xml:space="preserve"> </w:t>
      </w:r>
      <w:r>
        <w:t>в</w:t>
      </w:r>
      <w:r>
        <w:rPr>
          <w:spacing w:val="35"/>
        </w:rPr>
        <w:t xml:space="preserve"> </w:t>
      </w:r>
      <w:r>
        <w:t>кустах</w:t>
      </w:r>
      <w:r>
        <w:rPr>
          <w:spacing w:val="40"/>
        </w:rPr>
        <w:t xml:space="preserve"> </w:t>
      </w:r>
      <w:r>
        <w:t>багряных…»,</w:t>
      </w:r>
      <w:r>
        <w:rPr>
          <w:spacing w:val="42"/>
        </w:rPr>
        <w:t xml:space="preserve"> </w:t>
      </w:r>
      <w:r>
        <w:t>«Клён</w:t>
      </w:r>
      <w:r>
        <w:rPr>
          <w:spacing w:val="38"/>
        </w:rPr>
        <w:t xml:space="preserve"> </w:t>
      </w:r>
      <w:r>
        <w:t>ты</w:t>
      </w:r>
      <w:r>
        <w:rPr>
          <w:spacing w:val="39"/>
        </w:rPr>
        <w:t xml:space="preserve"> </w:t>
      </w:r>
      <w:r>
        <w:t>мой</w:t>
      </w:r>
      <w:r>
        <w:rPr>
          <w:spacing w:val="36"/>
        </w:rPr>
        <w:t xml:space="preserve"> </w:t>
      </w:r>
      <w:r>
        <w:t>опавший…»,</w:t>
      </w:r>
      <w:r>
        <w:rPr>
          <w:spacing w:val="43"/>
        </w:rPr>
        <w:t xml:space="preserve"> </w:t>
      </w:r>
      <w:r>
        <w:t>«Отговорила</w:t>
      </w:r>
      <w:r>
        <w:rPr>
          <w:spacing w:val="37"/>
        </w:rPr>
        <w:t xml:space="preserve"> </w:t>
      </w:r>
      <w:r>
        <w:t>роща</w:t>
      </w:r>
      <w:r>
        <w:rPr>
          <w:spacing w:val="38"/>
        </w:rPr>
        <w:t xml:space="preserve"> </w:t>
      </w:r>
      <w:r>
        <w:t>золотая…»,</w:t>
      </w:r>
    </w:p>
    <w:p w:rsidR="00445874" w:rsidRDefault="00182F3C">
      <w:pPr>
        <w:pStyle w:val="a5"/>
        <w:spacing w:before="1"/>
        <w:ind w:right="592" w:firstLine="0"/>
      </w:pPr>
      <w:r>
        <w:t>«Мы теперь уходим понемногу…»,</w:t>
      </w:r>
      <w:r>
        <w:rPr>
          <w:spacing w:val="1"/>
        </w:rPr>
        <w:t xml:space="preserve"> </w:t>
      </w:r>
      <w:r>
        <w:t>«О красном вечере задумалась дорога…», «Запели</w:t>
      </w:r>
      <w:r>
        <w:rPr>
          <w:spacing w:val="1"/>
        </w:rPr>
        <w:t xml:space="preserve"> </w:t>
      </w:r>
      <w:r>
        <w:t>тёсаные</w:t>
      </w:r>
      <w:r>
        <w:rPr>
          <w:spacing w:val="1"/>
        </w:rPr>
        <w:t xml:space="preserve"> </w:t>
      </w:r>
      <w:r>
        <w:t>дроги…»,</w:t>
      </w:r>
      <w:r>
        <w:rPr>
          <w:spacing w:val="1"/>
        </w:rPr>
        <w:t xml:space="preserve"> </w:t>
      </w:r>
      <w:r>
        <w:t>«Русь»,</w:t>
      </w:r>
      <w:r>
        <w:rPr>
          <w:spacing w:val="1"/>
        </w:rPr>
        <w:t xml:space="preserve"> </w:t>
      </w:r>
      <w:r>
        <w:t>«Пушкину»,</w:t>
      </w:r>
      <w:r>
        <w:rPr>
          <w:spacing w:val="1"/>
        </w:rPr>
        <w:t xml:space="preserve"> </w:t>
      </w:r>
      <w:r>
        <w:t>«Я</w:t>
      </w:r>
      <w:r>
        <w:rPr>
          <w:spacing w:val="1"/>
        </w:rPr>
        <w:t xml:space="preserve"> </w:t>
      </w:r>
      <w:r>
        <w:t>иду</w:t>
      </w:r>
      <w:r>
        <w:rPr>
          <w:spacing w:val="1"/>
        </w:rPr>
        <w:t xml:space="preserve"> </w:t>
      </w:r>
      <w:r>
        <w:t>долиной.</w:t>
      </w:r>
      <w:r>
        <w:rPr>
          <w:spacing w:val="1"/>
        </w:rPr>
        <w:t xml:space="preserve"> </w:t>
      </w:r>
      <w:r>
        <w:t>На</w:t>
      </w:r>
      <w:r>
        <w:rPr>
          <w:spacing w:val="1"/>
        </w:rPr>
        <w:t xml:space="preserve"> </w:t>
      </w:r>
      <w:r>
        <w:t>затылке</w:t>
      </w:r>
      <w:r>
        <w:rPr>
          <w:spacing w:val="1"/>
        </w:rPr>
        <w:t xml:space="preserve"> </w:t>
      </w:r>
      <w:r>
        <w:t>кепи...»,</w:t>
      </w:r>
      <w:r>
        <w:rPr>
          <w:spacing w:val="1"/>
        </w:rPr>
        <w:t xml:space="preserve"> </w:t>
      </w:r>
      <w:r>
        <w:t>«До</w:t>
      </w:r>
      <w:r>
        <w:rPr>
          <w:spacing w:val="1"/>
        </w:rPr>
        <w:t xml:space="preserve"> </w:t>
      </w:r>
      <w:r>
        <w:t>свиданья,</w:t>
      </w:r>
      <w:r>
        <w:rPr>
          <w:spacing w:val="-1"/>
        </w:rPr>
        <w:t xml:space="preserve"> </w:t>
      </w:r>
      <w:r>
        <w:t>друг</w:t>
      </w:r>
      <w:r>
        <w:rPr>
          <w:spacing w:val="2"/>
        </w:rPr>
        <w:t xml:space="preserve"> </w:t>
      </w:r>
      <w:r>
        <w:t>мой,</w:t>
      </w:r>
      <w:r>
        <w:rPr>
          <w:spacing w:val="1"/>
        </w:rPr>
        <w:t xml:space="preserve"> </w:t>
      </w:r>
      <w:r>
        <w:t>до свиданья!..»</w:t>
      </w:r>
      <w:r>
        <w:rPr>
          <w:spacing w:val="-8"/>
        </w:rPr>
        <w:t xml:space="preserve"> </w:t>
      </w:r>
      <w:r>
        <w:t>и</w:t>
      </w:r>
      <w:r>
        <w:rPr>
          <w:spacing w:val="-1"/>
        </w:rPr>
        <w:t xml:space="preserve"> </w:t>
      </w:r>
      <w:r>
        <w:t>другие.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firstLine="0"/>
      </w:pPr>
      <w:r>
        <w:t>Поэма</w:t>
      </w:r>
      <w:r>
        <w:rPr>
          <w:spacing w:val="-2"/>
        </w:rPr>
        <w:t xml:space="preserve"> </w:t>
      </w:r>
      <w:r>
        <w:t>«Чёрный</w:t>
      </w:r>
      <w:r>
        <w:rPr>
          <w:spacing w:val="-4"/>
        </w:rPr>
        <w:t xml:space="preserve"> </w:t>
      </w:r>
      <w:r>
        <w:t>человек».</w:t>
      </w:r>
    </w:p>
    <w:p w:rsidR="00445874" w:rsidRDefault="00182F3C">
      <w:pPr>
        <w:pStyle w:val="a5"/>
        <w:ind w:left="2410" w:firstLine="0"/>
      </w:pPr>
      <w:r>
        <w:t>О.Э.</w:t>
      </w:r>
      <w:r>
        <w:rPr>
          <w:spacing w:val="-2"/>
        </w:rPr>
        <w:t xml:space="preserve"> </w:t>
      </w:r>
      <w:r>
        <w:t xml:space="preserve">Мандельштам.  </w:t>
      </w:r>
      <w:r>
        <w:rPr>
          <w:spacing w:val="20"/>
        </w:rPr>
        <w:t xml:space="preserve"> </w:t>
      </w:r>
      <w:r>
        <w:t xml:space="preserve">Стихотворения  </w:t>
      </w:r>
      <w:r>
        <w:rPr>
          <w:spacing w:val="20"/>
        </w:rPr>
        <w:t xml:space="preserve"> </w:t>
      </w:r>
      <w:r>
        <w:t xml:space="preserve">(не  </w:t>
      </w:r>
      <w:r>
        <w:rPr>
          <w:spacing w:val="19"/>
        </w:rPr>
        <w:t xml:space="preserve"> </w:t>
      </w:r>
      <w:r>
        <w:t xml:space="preserve">менее  </w:t>
      </w:r>
      <w:r>
        <w:rPr>
          <w:spacing w:val="19"/>
        </w:rPr>
        <w:t xml:space="preserve"> </w:t>
      </w:r>
      <w:r>
        <w:t xml:space="preserve">пяти  </w:t>
      </w:r>
      <w:r>
        <w:rPr>
          <w:spacing w:val="22"/>
        </w:rPr>
        <w:t xml:space="preserve"> </w:t>
      </w:r>
      <w:r>
        <w:t xml:space="preserve">по  </w:t>
      </w:r>
      <w:r>
        <w:rPr>
          <w:spacing w:val="20"/>
        </w:rPr>
        <w:t xml:space="preserve"> </w:t>
      </w:r>
      <w:r>
        <w:t xml:space="preserve">выбору).  </w:t>
      </w:r>
      <w:r>
        <w:rPr>
          <w:spacing w:val="20"/>
        </w:rPr>
        <w:t xml:space="preserve"> </w:t>
      </w:r>
      <w:r>
        <w:t>Например,</w:t>
      </w:r>
    </w:p>
    <w:p w:rsidR="00445874" w:rsidRDefault="00182F3C">
      <w:pPr>
        <w:pStyle w:val="a5"/>
        <w:ind w:firstLine="0"/>
      </w:pPr>
      <w:r>
        <w:t>«Бессонница.</w:t>
      </w:r>
      <w:r>
        <w:rPr>
          <w:spacing w:val="95"/>
        </w:rPr>
        <w:t xml:space="preserve"> </w:t>
      </w:r>
      <w:r>
        <w:t>Гомер.</w:t>
      </w:r>
      <w:r>
        <w:rPr>
          <w:spacing w:val="95"/>
        </w:rPr>
        <w:t xml:space="preserve"> </w:t>
      </w:r>
      <w:r>
        <w:t>Тугие</w:t>
      </w:r>
      <w:r>
        <w:rPr>
          <w:spacing w:val="96"/>
        </w:rPr>
        <w:t xml:space="preserve"> </w:t>
      </w:r>
      <w:r>
        <w:t>паруса…»,</w:t>
      </w:r>
      <w:r>
        <w:rPr>
          <w:spacing w:val="102"/>
        </w:rPr>
        <w:t xml:space="preserve"> </w:t>
      </w:r>
      <w:r>
        <w:t>«За</w:t>
      </w:r>
      <w:r>
        <w:rPr>
          <w:spacing w:val="98"/>
        </w:rPr>
        <w:t xml:space="preserve"> </w:t>
      </w:r>
      <w:r>
        <w:t>гремучую</w:t>
      </w:r>
      <w:r>
        <w:rPr>
          <w:spacing w:val="97"/>
        </w:rPr>
        <w:t xml:space="preserve"> </w:t>
      </w:r>
      <w:r>
        <w:t>доблесть</w:t>
      </w:r>
      <w:r>
        <w:rPr>
          <w:spacing w:val="98"/>
        </w:rPr>
        <w:t xml:space="preserve"> </w:t>
      </w:r>
      <w:r>
        <w:t>грядущих</w:t>
      </w:r>
      <w:r>
        <w:rPr>
          <w:spacing w:val="108"/>
        </w:rPr>
        <w:t xml:space="preserve"> </w:t>
      </w:r>
      <w:r>
        <w:t>веков…»,</w:t>
      </w:r>
    </w:p>
    <w:p w:rsidR="00445874" w:rsidRDefault="00182F3C">
      <w:pPr>
        <w:pStyle w:val="a5"/>
        <w:ind w:firstLine="0"/>
      </w:pPr>
      <w:r>
        <w:t>«Ленинград»,</w:t>
      </w:r>
      <w:r>
        <w:rPr>
          <w:spacing w:val="48"/>
        </w:rPr>
        <w:t xml:space="preserve"> </w:t>
      </w:r>
      <w:r>
        <w:t>«Мы</w:t>
      </w:r>
      <w:r>
        <w:rPr>
          <w:spacing w:val="44"/>
        </w:rPr>
        <w:t xml:space="preserve"> </w:t>
      </w:r>
      <w:r>
        <w:t>живём,</w:t>
      </w:r>
      <w:r>
        <w:rPr>
          <w:spacing w:val="45"/>
        </w:rPr>
        <w:t xml:space="preserve"> </w:t>
      </w:r>
      <w:r>
        <w:t>под</w:t>
      </w:r>
      <w:r>
        <w:rPr>
          <w:spacing w:val="44"/>
        </w:rPr>
        <w:t xml:space="preserve"> </w:t>
      </w:r>
      <w:r>
        <w:t>собою</w:t>
      </w:r>
      <w:r>
        <w:rPr>
          <w:spacing w:val="45"/>
        </w:rPr>
        <w:t xml:space="preserve"> </w:t>
      </w:r>
      <w:r>
        <w:t>не</w:t>
      </w:r>
      <w:r>
        <w:rPr>
          <w:spacing w:val="44"/>
        </w:rPr>
        <w:t xml:space="preserve"> </w:t>
      </w:r>
      <w:r>
        <w:t>чуя</w:t>
      </w:r>
      <w:r>
        <w:rPr>
          <w:spacing w:val="45"/>
        </w:rPr>
        <w:t xml:space="preserve"> </w:t>
      </w:r>
      <w:r>
        <w:t>страны…»,</w:t>
      </w:r>
      <w:r>
        <w:rPr>
          <w:spacing w:val="48"/>
        </w:rPr>
        <w:t xml:space="preserve"> </w:t>
      </w:r>
      <w:r>
        <w:t>«Notre</w:t>
      </w:r>
      <w:r>
        <w:rPr>
          <w:spacing w:val="43"/>
        </w:rPr>
        <w:t xml:space="preserve"> </w:t>
      </w:r>
      <w:r>
        <w:t>Dame»,</w:t>
      </w:r>
      <w:r>
        <w:rPr>
          <w:spacing w:val="57"/>
        </w:rPr>
        <w:t xml:space="preserve"> </w:t>
      </w:r>
      <w:r>
        <w:t>«Айя-София»,</w:t>
      </w:r>
    </w:p>
    <w:p w:rsidR="00445874" w:rsidRDefault="00182F3C">
      <w:pPr>
        <w:pStyle w:val="a5"/>
        <w:ind w:right="595" w:firstLine="0"/>
      </w:pPr>
      <w:r>
        <w:t>«Невыразимая печаль…», «Золотистого мёда струя из бутылки текла…», «Я не слыхал</w:t>
      </w:r>
      <w:r>
        <w:rPr>
          <w:spacing w:val="1"/>
        </w:rPr>
        <w:t xml:space="preserve"> </w:t>
      </w:r>
      <w:r>
        <w:t>рассказов</w:t>
      </w:r>
      <w:r>
        <w:rPr>
          <w:spacing w:val="1"/>
        </w:rPr>
        <w:t xml:space="preserve"> </w:t>
      </w:r>
      <w:r>
        <w:t>Оссиана…»,</w:t>
      </w:r>
      <w:r>
        <w:rPr>
          <w:spacing w:val="1"/>
        </w:rPr>
        <w:t xml:space="preserve"> </w:t>
      </w:r>
      <w:r>
        <w:t>«Нет,</w:t>
      </w:r>
      <w:r>
        <w:rPr>
          <w:spacing w:val="1"/>
        </w:rPr>
        <w:t xml:space="preserve"> </w:t>
      </w:r>
      <w:r>
        <w:t>никогда</w:t>
      </w:r>
      <w:r>
        <w:rPr>
          <w:spacing w:val="1"/>
        </w:rPr>
        <w:t xml:space="preserve"> </w:t>
      </w:r>
      <w:r>
        <w:t>ничей</w:t>
      </w:r>
      <w:r>
        <w:rPr>
          <w:spacing w:val="1"/>
        </w:rPr>
        <w:t xml:space="preserve"> </w:t>
      </w:r>
      <w:r>
        <w:t>я</w:t>
      </w:r>
      <w:r>
        <w:rPr>
          <w:spacing w:val="1"/>
        </w:rPr>
        <w:t xml:space="preserve"> </w:t>
      </w:r>
      <w:r>
        <w:t>не</w:t>
      </w:r>
      <w:r>
        <w:rPr>
          <w:spacing w:val="1"/>
        </w:rPr>
        <w:t xml:space="preserve"> </w:t>
      </w:r>
      <w:r>
        <w:t>был</w:t>
      </w:r>
      <w:r>
        <w:rPr>
          <w:spacing w:val="1"/>
        </w:rPr>
        <w:t xml:space="preserve"> </w:t>
      </w:r>
      <w:r>
        <w:t>современник…»,</w:t>
      </w:r>
      <w:r>
        <w:rPr>
          <w:spacing w:val="1"/>
        </w:rPr>
        <w:t xml:space="preserve"> </w:t>
      </w:r>
      <w:r>
        <w:t>«Я</w:t>
      </w:r>
      <w:r>
        <w:rPr>
          <w:spacing w:val="1"/>
        </w:rPr>
        <w:t xml:space="preserve"> </w:t>
      </w:r>
      <w:r>
        <w:t>к</w:t>
      </w:r>
      <w:r>
        <w:rPr>
          <w:spacing w:val="60"/>
        </w:rPr>
        <w:t xml:space="preserve"> </w:t>
      </w:r>
      <w:r>
        <w:t>губам</w:t>
      </w:r>
      <w:r>
        <w:rPr>
          <w:spacing w:val="1"/>
        </w:rPr>
        <w:t xml:space="preserve"> </w:t>
      </w:r>
      <w:r>
        <w:t>подношу</w:t>
      </w:r>
      <w:r>
        <w:rPr>
          <w:spacing w:val="-8"/>
        </w:rPr>
        <w:t xml:space="preserve"> </w:t>
      </w:r>
      <w:r>
        <w:t>эту</w:t>
      </w:r>
      <w:r>
        <w:rPr>
          <w:spacing w:val="-4"/>
        </w:rPr>
        <w:t xml:space="preserve"> </w:t>
      </w:r>
      <w:r>
        <w:t>зелень…»</w:t>
      </w:r>
      <w:r>
        <w:rPr>
          <w:spacing w:val="-5"/>
        </w:rPr>
        <w:t xml:space="preserve"> </w:t>
      </w:r>
      <w:r>
        <w:t>и другие.</w:t>
      </w:r>
    </w:p>
    <w:p w:rsidR="00445874" w:rsidRDefault="00182F3C">
      <w:pPr>
        <w:pStyle w:val="a5"/>
        <w:ind w:right="582"/>
      </w:pPr>
      <w:r>
        <w:t>М.И. Цветаева.</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пяти</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«Моим</w:t>
      </w:r>
      <w:r>
        <w:rPr>
          <w:spacing w:val="1"/>
        </w:rPr>
        <w:t xml:space="preserve"> </w:t>
      </w:r>
      <w:r>
        <w:t>стихам, написанным так рано…», «Кто создан из камня, кто создан из глины…», «Идёшь,</w:t>
      </w:r>
      <w:r>
        <w:rPr>
          <w:spacing w:val="1"/>
        </w:rPr>
        <w:t xml:space="preserve"> </w:t>
      </w:r>
      <w:r>
        <w:t>на меня похожий…»,</w:t>
      </w:r>
      <w:r>
        <w:rPr>
          <w:spacing w:val="1"/>
        </w:rPr>
        <w:t xml:space="preserve"> </w:t>
      </w:r>
      <w:r>
        <w:t>«Мне нравится, что вы больны не мной…»,</w:t>
      </w:r>
      <w:r>
        <w:rPr>
          <w:spacing w:val="1"/>
        </w:rPr>
        <w:t xml:space="preserve"> </w:t>
      </w:r>
      <w:r>
        <w:t>«Тоска</w:t>
      </w:r>
      <w:r>
        <w:rPr>
          <w:spacing w:val="1"/>
        </w:rPr>
        <w:t xml:space="preserve"> </w:t>
      </w:r>
      <w:r>
        <w:t>по родине!</w:t>
      </w:r>
      <w:r>
        <w:rPr>
          <w:spacing w:val="1"/>
        </w:rPr>
        <w:t xml:space="preserve"> </w:t>
      </w:r>
      <w:r>
        <w:t>Давно…», «Книги в красном переплёте», «Бабушке», «Стихи к Блоку» («Имя твоё – птица</w:t>
      </w:r>
      <w:r>
        <w:rPr>
          <w:spacing w:val="-57"/>
        </w:rPr>
        <w:t xml:space="preserve"> </w:t>
      </w:r>
      <w:r>
        <w:t>в</w:t>
      </w:r>
      <w:r>
        <w:rPr>
          <w:spacing w:val="3"/>
        </w:rPr>
        <w:t xml:space="preserve"> </w:t>
      </w:r>
      <w:r>
        <w:t>руке…»),</w:t>
      </w:r>
      <w:r>
        <w:rPr>
          <w:spacing w:val="8"/>
        </w:rPr>
        <w:t xml:space="preserve"> </w:t>
      </w:r>
      <w:r>
        <w:t>«Генералам</w:t>
      </w:r>
      <w:r>
        <w:rPr>
          <w:spacing w:val="3"/>
        </w:rPr>
        <w:t xml:space="preserve"> </w:t>
      </w:r>
      <w:r>
        <w:t>двенадцатого</w:t>
      </w:r>
      <w:r>
        <w:rPr>
          <w:spacing w:val="4"/>
        </w:rPr>
        <w:t xml:space="preserve"> </w:t>
      </w:r>
      <w:r>
        <w:t>года»,</w:t>
      </w:r>
      <w:r>
        <w:rPr>
          <w:spacing w:val="13"/>
        </w:rPr>
        <w:t xml:space="preserve"> </w:t>
      </w:r>
      <w:r>
        <w:t>«Уж</w:t>
      </w:r>
      <w:r>
        <w:rPr>
          <w:spacing w:val="6"/>
        </w:rPr>
        <w:t xml:space="preserve"> </w:t>
      </w:r>
      <w:r>
        <w:t>сколько</w:t>
      </w:r>
      <w:r>
        <w:rPr>
          <w:spacing w:val="11"/>
        </w:rPr>
        <w:t xml:space="preserve"> </w:t>
      </w:r>
      <w:r>
        <w:t>их</w:t>
      </w:r>
      <w:r>
        <w:rPr>
          <w:spacing w:val="8"/>
        </w:rPr>
        <w:t xml:space="preserve"> </w:t>
      </w:r>
      <w:r>
        <w:t>упало</w:t>
      </w:r>
      <w:r>
        <w:rPr>
          <w:spacing w:val="4"/>
        </w:rPr>
        <w:t xml:space="preserve"> </w:t>
      </w:r>
      <w:r>
        <w:t>в</w:t>
      </w:r>
      <w:r>
        <w:rPr>
          <w:spacing w:val="3"/>
        </w:rPr>
        <w:t xml:space="preserve"> </w:t>
      </w:r>
      <w:r>
        <w:t>эту</w:t>
      </w:r>
      <w:r>
        <w:rPr>
          <w:spacing w:val="1"/>
        </w:rPr>
        <w:t xml:space="preserve"> </w:t>
      </w:r>
      <w:r>
        <w:t>бездну…»,</w:t>
      </w:r>
    </w:p>
    <w:p w:rsidR="00445874" w:rsidRDefault="00182F3C">
      <w:pPr>
        <w:pStyle w:val="a5"/>
        <w:ind w:right="586" w:firstLine="0"/>
      </w:pPr>
      <w:r>
        <w:t>«Расстояние:</w:t>
      </w:r>
      <w:r>
        <w:rPr>
          <w:spacing w:val="1"/>
        </w:rPr>
        <w:t xml:space="preserve"> </w:t>
      </w:r>
      <w:r>
        <w:t>вёрсты,</w:t>
      </w:r>
      <w:r>
        <w:rPr>
          <w:spacing w:val="1"/>
        </w:rPr>
        <w:t xml:space="preserve"> </w:t>
      </w:r>
      <w:r>
        <w:t>мили…»,</w:t>
      </w:r>
      <w:r>
        <w:rPr>
          <w:spacing w:val="1"/>
        </w:rPr>
        <w:t xml:space="preserve"> </w:t>
      </w:r>
      <w:r>
        <w:t>«Красною</w:t>
      </w:r>
      <w:r>
        <w:rPr>
          <w:spacing w:val="1"/>
        </w:rPr>
        <w:t xml:space="preserve"> </w:t>
      </w:r>
      <w:r>
        <w:t>кистью…»,</w:t>
      </w:r>
      <w:r>
        <w:rPr>
          <w:spacing w:val="1"/>
        </w:rPr>
        <w:t xml:space="preserve"> </w:t>
      </w:r>
      <w:r>
        <w:t>«Семь</w:t>
      </w:r>
      <w:r>
        <w:rPr>
          <w:spacing w:val="1"/>
        </w:rPr>
        <w:t xml:space="preserve"> </w:t>
      </w:r>
      <w:r>
        <w:t>холмов</w:t>
      </w:r>
      <w:r>
        <w:rPr>
          <w:spacing w:val="1"/>
        </w:rPr>
        <w:t xml:space="preserve"> </w:t>
      </w:r>
      <w:r>
        <w:t>–</w:t>
      </w:r>
      <w:r>
        <w:rPr>
          <w:spacing w:val="1"/>
        </w:rPr>
        <w:t xml:space="preserve"> </w:t>
      </w:r>
      <w:r>
        <w:t>как</w:t>
      </w:r>
      <w:r>
        <w:rPr>
          <w:spacing w:val="1"/>
        </w:rPr>
        <w:t xml:space="preserve"> </w:t>
      </w:r>
      <w:r>
        <w:t>семь</w:t>
      </w:r>
      <w:r>
        <w:rPr>
          <w:spacing w:val="1"/>
        </w:rPr>
        <w:t xml:space="preserve"> </w:t>
      </w:r>
      <w:r>
        <w:t>колоколов!..»</w:t>
      </w:r>
      <w:r>
        <w:rPr>
          <w:spacing w:val="-9"/>
        </w:rPr>
        <w:t xml:space="preserve"> </w:t>
      </w:r>
      <w:r>
        <w:t>(из</w:t>
      </w:r>
      <w:r>
        <w:rPr>
          <w:spacing w:val="1"/>
        </w:rPr>
        <w:t xml:space="preserve"> </w:t>
      </w:r>
      <w:r>
        <w:t>цикла</w:t>
      </w:r>
      <w:r>
        <w:rPr>
          <w:spacing w:val="3"/>
        </w:rPr>
        <w:t xml:space="preserve"> </w:t>
      </w:r>
      <w:r>
        <w:t>«Стихи о</w:t>
      </w:r>
      <w:r>
        <w:rPr>
          <w:spacing w:val="-1"/>
        </w:rPr>
        <w:t xml:space="preserve"> </w:t>
      </w:r>
      <w:r>
        <w:t>Москве») и</w:t>
      </w:r>
      <w:r>
        <w:rPr>
          <w:spacing w:val="-1"/>
        </w:rPr>
        <w:t xml:space="preserve"> </w:t>
      </w:r>
      <w:r>
        <w:t>другие.</w:t>
      </w:r>
    </w:p>
    <w:p w:rsidR="00445874" w:rsidRDefault="00182F3C">
      <w:pPr>
        <w:pStyle w:val="a5"/>
        <w:spacing w:before="1"/>
        <w:ind w:left="2410" w:firstLine="0"/>
      </w:pPr>
      <w:r>
        <w:t>Очерк</w:t>
      </w:r>
      <w:r>
        <w:rPr>
          <w:spacing w:val="-1"/>
        </w:rPr>
        <w:t xml:space="preserve"> </w:t>
      </w:r>
      <w:r>
        <w:t>«Мой</w:t>
      </w:r>
      <w:r>
        <w:rPr>
          <w:spacing w:val="-4"/>
        </w:rPr>
        <w:t xml:space="preserve"> </w:t>
      </w:r>
      <w:r>
        <w:t>Пушкин».</w:t>
      </w:r>
    </w:p>
    <w:p w:rsidR="00445874" w:rsidRDefault="00182F3C">
      <w:pPr>
        <w:pStyle w:val="a5"/>
        <w:ind w:right="587"/>
      </w:pPr>
      <w:r>
        <w:t>А.А. Ахматова.</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пяти</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«Песня</w:t>
      </w:r>
      <w:r>
        <w:rPr>
          <w:spacing w:val="1"/>
        </w:rPr>
        <w:t xml:space="preserve"> </w:t>
      </w:r>
      <w:r>
        <w:t>последней встречи», «Сжала руки под тёмной вуалью…», «Смуглый отрок бродил по</w:t>
      </w:r>
      <w:r>
        <w:rPr>
          <w:spacing w:val="1"/>
        </w:rPr>
        <w:t xml:space="preserve"> </w:t>
      </w:r>
      <w:r>
        <w:t>аллеям…»,</w:t>
      </w:r>
      <w:r>
        <w:rPr>
          <w:spacing w:val="55"/>
        </w:rPr>
        <w:t xml:space="preserve"> </w:t>
      </w:r>
      <w:r>
        <w:t>«Мне</w:t>
      </w:r>
      <w:r>
        <w:rPr>
          <w:spacing w:val="48"/>
        </w:rPr>
        <w:t xml:space="preserve"> </w:t>
      </w:r>
      <w:r>
        <w:t>голос</w:t>
      </w:r>
      <w:r>
        <w:rPr>
          <w:spacing w:val="48"/>
        </w:rPr>
        <w:t xml:space="preserve"> </w:t>
      </w:r>
      <w:r>
        <w:t>был.</w:t>
      </w:r>
      <w:r>
        <w:rPr>
          <w:spacing w:val="49"/>
        </w:rPr>
        <w:t xml:space="preserve"> </w:t>
      </w:r>
      <w:r>
        <w:t>Он</w:t>
      </w:r>
      <w:r>
        <w:rPr>
          <w:spacing w:val="50"/>
        </w:rPr>
        <w:t xml:space="preserve"> </w:t>
      </w:r>
      <w:r>
        <w:t>звал</w:t>
      </w:r>
      <w:r>
        <w:rPr>
          <w:spacing w:val="52"/>
        </w:rPr>
        <w:t xml:space="preserve"> </w:t>
      </w:r>
      <w:r>
        <w:t>утешно…»,</w:t>
      </w:r>
      <w:r>
        <w:rPr>
          <w:spacing w:val="53"/>
        </w:rPr>
        <w:t xml:space="preserve"> </w:t>
      </w:r>
      <w:r>
        <w:t>«Не</w:t>
      </w:r>
      <w:r>
        <w:rPr>
          <w:spacing w:val="50"/>
        </w:rPr>
        <w:t xml:space="preserve"> </w:t>
      </w:r>
      <w:r>
        <w:t>с</w:t>
      </w:r>
      <w:r>
        <w:rPr>
          <w:spacing w:val="48"/>
        </w:rPr>
        <w:t xml:space="preserve"> </w:t>
      </w:r>
      <w:r>
        <w:t>теми</w:t>
      </w:r>
      <w:r>
        <w:rPr>
          <w:spacing w:val="50"/>
        </w:rPr>
        <w:t xml:space="preserve"> </w:t>
      </w:r>
      <w:r>
        <w:t>я,</w:t>
      </w:r>
      <w:r>
        <w:rPr>
          <w:spacing w:val="56"/>
        </w:rPr>
        <w:t xml:space="preserve"> </w:t>
      </w:r>
      <w:r>
        <w:t>кто</w:t>
      </w:r>
      <w:r>
        <w:rPr>
          <w:spacing w:val="50"/>
        </w:rPr>
        <w:t xml:space="preserve"> </w:t>
      </w:r>
      <w:r>
        <w:t>бросил</w:t>
      </w:r>
      <w:r>
        <w:rPr>
          <w:spacing w:val="49"/>
        </w:rPr>
        <w:t xml:space="preserve"> </w:t>
      </w:r>
      <w:r>
        <w:t>землю...»,</w:t>
      </w:r>
    </w:p>
    <w:p w:rsidR="00445874" w:rsidRDefault="00182F3C">
      <w:pPr>
        <w:pStyle w:val="a5"/>
        <w:ind w:firstLine="0"/>
      </w:pPr>
      <w:r>
        <w:t>«Мужество»,</w:t>
      </w:r>
      <w:r>
        <w:rPr>
          <w:spacing w:val="55"/>
        </w:rPr>
        <w:t xml:space="preserve"> </w:t>
      </w:r>
      <w:r>
        <w:t>«Приморский</w:t>
      </w:r>
      <w:r>
        <w:rPr>
          <w:spacing w:val="51"/>
        </w:rPr>
        <w:t xml:space="preserve"> </w:t>
      </w:r>
      <w:r>
        <w:t>сонет»,</w:t>
      </w:r>
      <w:r>
        <w:rPr>
          <w:spacing w:val="55"/>
        </w:rPr>
        <w:t xml:space="preserve"> </w:t>
      </w:r>
      <w:r>
        <w:t>«Родная</w:t>
      </w:r>
      <w:r>
        <w:rPr>
          <w:spacing w:val="50"/>
        </w:rPr>
        <w:t xml:space="preserve"> </w:t>
      </w:r>
      <w:r>
        <w:t>земля»,</w:t>
      </w:r>
      <w:r>
        <w:rPr>
          <w:spacing w:val="55"/>
        </w:rPr>
        <w:t xml:space="preserve"> </w:t>
      </w:r>
      <w:r>
        <w:t>«Сероглазый</w:t>
      </w:r>
      <w:r>
        <w:rPr>
          <w:spacing w:val="52"/>
        </w:rPr>
        <w:t xml:space="preserve"> </w:t>
      </w:r>
      <w:r>
        <w:t>король»,</w:t>
      </w:r>
      <w:r>
        <w:rPr>
          <w:spacing w:val="55"/>
        </w:rPr>
        <w:t xml:space="preserve"> </w:t>
      </w:r>
      <w:r>
        <w:t>«Вечером»,</w:t>
      </w:r>
    </w:p>
    <w:p w:rsidR="00445874" w:rsidRDefault="00182F3C">
      <w:pPr>
        <w:pStyle w:val="a5"/>
        <w:ind w:right="583" w:firstLine="0"/>
      </w:pPr>
      <w:r>
        <w:t>«Все</w:t>
      </w:r>
      <w:r>
        <w:rPr>
          <w:spacing w:val="1"/>
        </w:rPr>
        <w:t xml:space="preserve"> </w:t>
      </w:r>
      <w:r>
        <w:t>мы</w:t>
      </w:r>
      <w:r>
        <w:rPr>
          <w:spacing w:val="1"/>
        </w:rPr>
        <w:t xml:space="preserve"> </w:t>
      </w:r>
      <w:r>
        <w:t>бражники</w:t>
      </w:r>
      <w:r>
        <w:rPr>
          <w:spacing w:val="1"/>
        </w:rPr>
        <w:t xml:space="preserve"> </w:t>
      </w:r>
      <w:r>
        <w:t>здесь,</w:t>
      </w:r>
      <w:r>
        <w:rPr>
          <w:spacing w:val="1"/>
        </w:rPr>
        <w:t xml:space="preserve"> </w:t>
      </w:r>
      <w:r>
        <w:t>блудницы…»,</w:t>
      </w:r>
      <w:r>
        <w:rPr>
          <w:spacing w:val="1"/>
        </w:rPr>
        <w:t xml:space="preserve"> </w:t>
      </w:r>
      <w:r>
        <w:t>«Всё</w:t>
      </w:r>
      <w:r>
        <w:rPr>
          <w:spacing w:val="1"/>
        </w:rPr>
        <w:t xml:space="preserve"> </w:t>
      </w:r>
      <w:r>
        <w:t>расхищено,</w:t>
      </w:r>
      <w:r>
        <w:rPr>
          <w:spacing w:val="1"/>
        </w:rPr>
        <w:t xml:space="preserve"> </w:t>
      </w:r>
      <w:r>
        <w:t>предано,</w:t>
      </w:r>
      <w:r>
        <w:rPr>
          <w:spacing w:val="1"/>
        </w:rPr>
        <w:t xml:space="preserve"> </w:t>
      </w:r>
      <w:r>
        <w:t>продано…»,</w:t>
      </w:r>
      <w:r>
        <w:rPr>
          <w:spacing w:val="1"/>
        </w:rPr>
        <w:t xml:space="preserve"> </w:t>
      </w:r>
      <w:r>
        <w:t>«Я</w:t>
      </w:r>
      <w:r>
        <w:rPr>
          <w:spacing w:val="1"/>
        </w:rPr>
        <w:t xml:space="preserve"> </w:t>
      </w:r>
      <w:r>
        <w:t>научилась</w:t>
      </w:r>
      <w:r>
        <w:rPr>
          <w:spacing w:val="1"/>
        </w:rPr>
        <w:t xml:space="preserve"> </w:t>
      </w:r>
      <w:r>
        <w:t>просто,</w:t>
      </w:r>
      <w:r>
        <w:rPr>
          <w:spacing w:val="1"/>
        </w:rPr>
        <w:t xml:space="preserve"> </w:t>
      </w:r>
      <w:r>
        <w:t>мудро</w:t>
      </w:r>
      <w:r>
        <w:rPr>
          <w:spacing w:val="1"/>
        </w:rPr>
        <w:t xml:space="preserve"> </w:t>
      </w:r>
      <w:r>
        <w:t>жить…»,</w:t>
      </w:r>
      <w:r>
        <w:rPr>
          <w:spacing w:val="1"/>
        </w:rPr>
        <w:t xml:space="preserve"> </w:t>
      </w:r>
      <w:r>
        <w:t>«Заплаканная</w:t>
      </w:r>
      <w:r>
        <w:rPr>
          <w:spacing w:val="1"/>
        </w:rPr>
        <w:t xml:space="preserve"> </w:t>
      </w:r>
      <w:r>
        <w:t>осень,</w:t>
      </w:r>
      <w:r>
        <w:rPr>
          <w:spacing w:val="1"/>
        </w:rPr>
        <w:t xml:space="preserve"> </w:t>
      </w:r>
      <w:r>
        <w:t>как</w:t>
      </w:r>
      <w:r>
        <w:rPr>
          <w:spacing w:val="1"/>
        </w:rPr>
        <w:t xml:space="preserve"> </w:t>
      </w:r>
      <w:r>
        <w:t>вдова...»,</w:t>
      </w:r>
      <w:r>
        <w:rPr>
          <w:spacing w:val="1"/>
        </w:rPr>
        <w:t xml:space="preserve"> </w:t>
      </w:r>
      <w:r>
        <w:t>«Перед</w:t>
      </w:r>
      <w:r>
        <w:rPr>
          <w:spacing w:val="1"/>
        </w:rPr>
        <w:t xml:space="preserve"> </w:t>
      </w:r>
      <w:r>
        <w:t>весной</w:t>
      </w:r>
      <w:r>
        <w:rPr>
          <w:spacing w:val="1"/>
        </w:rPr>
        <w:t xml:space="preserve"> </w:t>
      </w:r>
      <w:r>
        <w:t>бывают дни такие...», «Мне ни к чему одические рати…», «Творчество», «Муза» («Когда я</w:t>
      </w:r>
      <w:r>
        <w:rPr>
          <w:spacing w:val="-57"/>
        </w:rPr>
        <w:t xml:space="preserve"> </w:t>
      </w:r>
      <w:r>
        <w:t>ночью</w:t>
      </w:r>
      <w:r>
        <w:rPr>
          <w:spacing w:val="-1"/>
        </w:rPr>
        <w:t xml:space="preserve"> </w:t>
      </w:r>
      <w:r>
        <w:t>жду</w:t>
      </w:r>
      <w:r>
        <w:rPr>
          <w:spacing w:val="-6"/>
        </w:rPr>
        <w:t xml:space="preserve"> </w:t>
      </w:r>
      <w:r>
        <w:t>её</w:t>
      </w:r>
      <w:r>
        <w:rPr>
          <w:spacing w:val="-1"/>
        </w:rPr>
        <w:t xml:space="preserve"> </w:t>
      </w:r>
      <w:r>
        <w:t>прихода…») и</w:t>
      </w:r>
      <w:r>
        <w:rPr>
          <w:spacing w:val="-1"/>
        </w:rPr>
        <w:t xml:space="preserve"> </w:t>
      </w:r>
      <w:r>
        <w:t>другие.</w:t>
      </w:r>
    </w:p>
    <w:p w:rsidR="00445874" w:rsidRDefault="00182F3C">
      <w:pPr>
        <w:pStyle w:val="a5"/>
        <w:ind w:left="2410" w:firstLine="0"/>
      </w:pPr>
      <w:r>
        <w:t>Поэма</w:t>
      </w:r>
      <w:r>
        <w:rPr>
          <w:spacing w:val="-5"/>
        </w:rPr>
        <w:t xml:space="preserve"> </w:t>
      </w:r>
      <w:r>
        <w:t>«Реквием».</w:t>
      </w:r>
    </w:p>
    <w:p w:rsidR="00445874" w:rsidRDefault="00182F3C">
      <w:pPr>
        <w:pStyle w:val="a5"/>
        <w:spacing w:before="1"/>
        <w:ind w:left="2410" w:firstLine="0"/>
      </w:pPr>
      <w:r>
        <w:t>Е.И.</w:t>
      </w:r>
      <w:r>
        <w:rPr>
          <w:spacing w:val="-5"/>
        </w:rPr>
        <w:t xml:space="preserve"> </w:t>
      </w:r>
      <w:r>
        <w:t>Замятин.</w:t>
      </w:r>
      <w:r>
        <w:rPr>
          <w:spacing w:val="-3"/>
        </w:rPr>
        <w:t xml:space="preserve"> </w:t>
      </w:r>
      <w:r>
        <w:t>Роман</w:t>
      </w:r>
      <w:r>
        <w:rPr>
          <w:spacing w:val="1"/>
        </w:rPr>
        <w:t xml:space="preserve"> </w:t>
      </w:r>
      <w:r>
        <w:t>«Мы».</w:t>
      </w:r>
    </w:p>
    <w:p w:rsidR="00445874" w:rsidRDefault="00182F3C">
      <w:pPr>
        <w:pStyle w:val="a5"/>
        <w:ind w:left="2410" w:right="2253" w:firstLine="0"/>
      </w:pPr>
      <w:r>
        <w:t>Н.А.</w:t>
      </w:r>
      <w:r>
        <w:rPr>
          <w:spacing w:val="-4"/>
        </w:rPr>
        <w:t xml:space="preserve"> </w:t>
      </w:r>
      <w:r>
        <w:t>Островский.</w:t>
      </w:r>
      <w:r>
        <w:rPr>
          <w:spacing w:val="-4"/>
        </w:rPr>
        <w:t xml:space="preserve"> </w:t>
      </w:r>
      <w:r>
        <w:t>Роман</w:t>
      </w:r>
      <w:r>
        <w:rPr>
          <w:spacing w:val="1"/>
        </w:rPr>
        <w:t xml:space="preserve"> </w:t>
      </w:r>
      <w:r>
        <w:t>«Как</w:t>
      </w:r>
      <w:r>
        <w:rPr>
          <w:spacing w:val="-4"/>
        </w:rPr>
        <w:t xml:space="preserve"> </w:t>
      </w:r>
      <w:r>
        <w:t>закалялась</w:t>
      </w:r>
      <w:r>
        <w:rPr>
          <w:spacing w:val="-4"/>
        </w:rPr>
        <w:t xml:space="preserve"> </w:t>
      </w:r>
      <w:r>
        <w:t>сталь»</w:t>
      </w:r>
      <w:r>
        <w:rPr>
          <w:spacing w:val="-6"/>
        </w:rPr>
        <w:t xml:space="preserve"> </w:t>
      </w:r>
      <w:r>
        <w:t>(избранные</w:t>
      </w:r>
      <w:r>
        <w:rPr>
          <w:spacing w:val="-6"/>
        </w:rPr>
        <w:t xml:space="preserve"> </w:t>
      </w:r>
      <w:r>
        <w:t>главы).</w:t>
      </w:r>
      <w:r>
        <w:rPr>
          <w:spacing w:val="-57"/>
        </w:rPr>
        <w:t xml:space="preserve"> </w:t>
      </w:r>
      <w:r>
        <w:t>М.А.</w:t>
      </w:r>
      <w:r>
        <w:rPr>
          <w:spacing w:val="-2"/>
        </w:rPr>
        <w:t xml:space="preserve"> </w:t>
      </w:r>
      <w:r>
        <w:t>Шолохов.</w:t>
      </w:r>
      <w:r>
        <w:rPr>
          <w:spacing w:val="-1"/>
        </w:rPr>
        <w:t xml:space="preserve"> </w:t>
      </w:r>
      <w:r>
        <w:t>Роман-эпопея</w:t>
      </w:r>
      <w:r>
        <w:rPr>
          <w:spacing w:val="3"/>
        </w:rPr>
        <w:t xml:space="preserve"> </w:t>
      </w:r>
      <w:r>
        <w:t>«Тихий</w:t>
      </w:r>
      <w:r>
        <w:rPr>
          <w:spacing w:val="-1"/>
        </w:rPr>
        <w:t xml:space="preserve"> </w:t>
      </w:r>
      <w:r>
        <w:t>Дон».</w:t>
      </w:r>
    </w:p>
    <w:p w:rsidR="00445874" w:rsidRDefault="00182F3C">
      <w:pPr>
        <w:pStyle w:val="a5"/>
        <w:ind w:right="594"/>
      </w:pPr>
      <w:r>
        <w:t>В.В. Набоков.</w:t>
      </w:r>
      <w:r>
        <w:rPr>
          <w:spacing w:val="1"/>
        </w:rPr>
        <w:t xml:space="preserve"> </w:t>
      </w:r>
      <w:r>
        <w:t>Рассказы,</w:t>
      </w:r>
      <w:r>
        <w:rPr>
          <w:spacing w:val="1"/>
        </w:rPr>
        <w:t xml:space="preserve"> </w:t>
      </w:r>
      <w:r>
        <w:t>повести,</w:t>
      </w:r>
      <w:r>
        <w:rPr>
          <w:spacing w:val="1"/>
        </w:rPr>
        <w:t xml:space="preserve"> </w:t>
      </w:r>
      <w:r>
        <w:t>романы</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20"/>
        </w:rPr>
        <w:t xml:space="preserve"> </w:t>
      </w:r>
      <w:r>
        <w:t>«Облако,</w:t>
      </w:r>
      <w:r>
        <w:rPr>
          <w:spacing w:val="17"/>
        </w:rPr>
        <w:t xml:space="preserve"> </w:t>
      </w:r>
      <w:r>
        <w:t>озеро,</w:t>
      </w:r>
      <w:r>
        <w:rPr>
          <w:spacing w:val="16"/>
        </w:rPr>
        <w:t xml:space="preserve"> </w:t>
      </w:r>
      <w:r>
        <w:t>башня»,</w:t>
      </w:r>
      <w:r>
        <w:rPr>
          <w:spacing w:val="21"/>
        </w:rPr>
        <w:t xml:space="preserve"> </w:t>
      </w:r>
      <w:r>
        <w:t>«Весна</w:t>
      </w:r>
      <w:r>
        <w:rPr>
          <w:spacing w:val="15"/>
        </w:rPr>
        <w:t xml:space="preserve"> </w:t>
      </w:r>
      <w:r>
        <w:t>в</w:t>
      </w:r>
      <w:r>
        <w:rPr>
          <w:spacing w:val="17"/>
        </w:rPr>
        <w:t xml:space="preserve"> </w:t>
      </w:r>
      <w:r>
        <w:t>Фиальте»,</w:t>
      </w:r>
      <w:r>
        <w:rPr>
          <w:spacing w:val="21"/>
        </w:rPr>
        <w:t xml:space="preserve"> </w:t>
      </w:r>
      <w:r>
        <w:t>«Машенька»,</w:t>
      </w:r>
      <w:r>
        <w:rPr>
          <w:spacing w:val="21"/>
        </w:rPr>
        <w:t xml:space="preserve"> </w:t>
      </w:r>
      <w:r>
        <w:t>«Защита</w:t>
      </w:r>
      <w:r>
        <w:rPr>
          <w:spacing w:val="16"/>
        </w:rPr>
        <w:t xml:space="preserve"> </w:t>
      </w:r>
      <w:r>
        <w:t>Лужина»,</w:t>
      </w:r>
    </w:p>
    <w:p w:rsidR="00445874" w:rsidRDefault="00182F3C">
      <w:pPr>
        <w:pStyle w:val="a5"/>
        <w:ind w:firstLine="0"/>
      </w:pPr>
      <w:r>
        <w:t>«Дар»</w:t>
      </w:r>
      <w:r>
        <w:rPr>
          <w:spacing w:val="-9"/>
        </w:rPr>
        <w:t xml:space="preserve"> </w:t>
      </w:r>
      <w:r>
        <w:t>и</w:t>
      </w:r>
      <w:r>
        <w:rPr>
          <w:spacing w:val="-1"/>
        </w:rPr>
        <w:t xml:space="preserve"> </w:t>
      </w:r>
      <w:r>
        <w:t>другие.</w:t>
      </w:r>
    </w:p>
    <w:p w:rsidR="00445874" w:rsidRDefault="00182F3C">
      <w:pPr>
        <w:pStyle w:val="a5"/>
        <w:ind w:right="582"/>
      </w:pPr>
      <w:r>
        <w:t>М.А. Булгаков. Романы «Белая гвардия», «Мастер и Маргарита» (один роман по</w:t>
      </w:r>
      <w:r>
        <w:rPr>
          <w:spacing w:val="1"/>
        </w:rPr>
        <w:t xml:space="preserve"> </w:t>
      </w:r>
      <w:r>
        <w:t>выбору). Рассказы, повести, пьесы (одно произведение по выбору). Например, рассказы из</w:t>
      </w:r>
      <w:r>
        <w:rPr>
          <w:spacing w:val="-57"/>
        </w:rPr>
        <w:t xml:space="preserve"> </w:t>
      </w:r>
      <w:r>
        <w:t>книги</w:t>
      </w:r>
      <w:r>
        <w:rPr>
          <w:spacing w:val="-2"/>
        </w:rPr>
        <w:t xml:space="preserve"> </w:t>
      </w:r>
      <w:r>
        <w:t>«Записки</w:t>
      </w:r>
      <w:r>
        <w:rPr>
          <w:spacing w:val="-4"/>
        </w:rPr>
        <w:t xml:space="preserve"> </w:t>
      </w:r>
      <w:r>
        <w:t>юного</w:t>
      </w:r>
      <w:r>
        <w:rPr>
          <w:spacing w:val="-7"/>
        </w:rPr>
        <w:t xml:space="preserve"> </w:t>
      </w:r>
      <w:r>
        <w:t>врача»,</w:t>
      </w:r>
      <w:r>
        <w:rPr>
          <w:spacing w:val="2"/>
        </w:rPr>
        <w:t xml:space="preserve"> </w:t>
      </w:r>
      <w:r>
        <w:t>«Записки</w:t>
      </w:r>
      <w:r>
        <w:rPr>
          <w:spacing w:val="-4"/>
        </w:rPr>
        <w:t xml:space="preserve"> </w:t>
      </w:r>
      <w:r>
        <w:t>на</w:t>
      </w:r>
      <w:r>
        <w:rPr>
          <w:spacing w:val="-5"/>
        </w:rPr>
        <w:t xml:space="preserve"> </w:t>
      </w:r>
      <w:r>
        <w:t>манжетах»,</w:t>
      </w:r>
      <w:r>
        <w:rPr>
          <w:spacing w:val="6"/>
        </w:rPr>
        <w:t xml:space="preserve"> </w:t>
      </w:r>
      <w:r>
        <w:t>«Дни</w:t>
      </w:r>
      <w:r>
        <w:rPr>
          <w:spacing w:val="-4"/>
        </w:rPr>
        <w:t xml:space="preserve"> </w:t>
      </w:r>
      <w:r>
        <w:t>Турбиных», «Бег»</w:t>
      </w:r>
      <w:r>
        <w:rPr>
          <w:spacing w:val="-10"/>
        </w:rPr>
        <w:t xml:space="preserve"> </w:t>
      </w:r>
      <w:r>
        <w:t>и</w:t>
      </w:r>
      <w:r>
        <w:rPr>
          <w:spacing w:val="-4"/>
        </w:rPr>
        <w:t xml:space="preserve"> </w:t>
      </w:r>
      <w:r>
        <w:t>другие.</w:t>
      </w:r>
    </w:p>
    <w:p w:rsidR="00445874" w:rsidRDefault="00182F3C">
      <w:pPr>
        <w:pStyle w:val="a5"/>
        <w:ind w:right="594"/>
      </w:pPr>
      <w:r>
        <w:t>А.П. Платонов. Рассказы и повести (два произведения по выбору). Например, «В</w:t>
      </w:r>
      <w:r>
        <w:rPr>
          <w:spacing w:val="1"/>
        </w:rPr>
        <w:t xml:space="preserve"> </w:t>
      </w:r>
      <w:r>
        <w:t>прекрасном</w:t>
      </w:r>
      <w:r>
        <w:rPr>
          <w:spacing w:val="53"/>
        </w:rPr>
        <w:t xml:space="preserve"> </w:t>
      </w:r>
      <w:r>
        <w:t>и</w:t>
      </w:r>
      <w:r>
        <w:rPr>
          <w:spacing w:val="54"/>
        </w:rPr>
        <w:t xml:space="preserve"> </w:t>
      </w:r>
      <w:r>
        <w:t>яростном</w:t>
      </w:r>
      <w:r>
        <w:rPr>
          <w:spacing w:val="53"/>
        </w:rPr>
        <w:t xml:space="preserve"> </w:t>
      </w:r>
      <w:r>
        <w:t>мире»,</w:t>
      </w:r>
      <w:r>
        <w:rPr>
          <w:spacing w:val="58"/>
        </w:rPr>
        <w:t xml:space="preserve"> </w:t>
      </w:r>
      <w:r>
        <w:t>«Котлован»,</w:t>
      </w:r>
      <w:r>
        <w:rPr>
          <w:spacing w:val="58"/>
        </w:rPr>
        <w:t xml:space="preserve"> </w:t>
      </w:r>
      <w:r>
        <w:t>«Возвращение»,</w:t>
      </w:r>
      <w:r>
        <w:rPr>
          <w:spacing w:val="2"/>
        </w:rPr>
        <w:t xml:space="preserve"> </w:t>
      </w:r>
      <w:r>
        <w:t>«Река</w:t>
      </w:r>
      <w:r>
        <w:rPr>
          <w:spacing w:val="55"/>
        </w:rPr>
        <w:t xml:space="preserve"> </w:t>
      </w:r>
      <w:r>
        <w:t>Потудань»,</w:t>
      </w:r>
    </w:p>
    <w:p w:rsidR="00445874" w:rsidRDefault="00182F3C">
      <w:pPr>
        <w:pStyle w:val="a5"/>
        <w:ind w:firstLine="0"/>
      </w:pPr>
      <w:r>
        <w:t>«Сокровенный</w:t>
      </w:r>
      <w:r>
        <w:rPr>
          <w:spacing w:val="-4"/>
        </w:rPr>
        <w:t xml:space="preserve"> </w:t>
      </w:r>
      <w:r>
        <w:t>человек»</w:t>
      </w:r>
      <w:r>
        <w:rPr>
          <w:spacing w:val="-6"/>
        </w:rPr>
        <w:t xml:space="preserve"> </w:t>
      </w:r>
      <w:r>
        <w:t>и</w:t>
      </w:r>
      <w:r>
        <w:rPr>
          <w:spacing w:val="-3"/>
        </w:rPr>
        <w:t xml:space="preserve"> </w:t>
      </w:r>
      <w:r>
        <w:t>другие.</w:t>
      </w:r>
    </w:p>
    <w:p w:rsidR="00445874" w:rsidRDefault="00182F3C">
      <w:pPr>
        <w:pStyle w:val="a5"/>
        <w:ind w:right="589"/>
      </w:pPr>
      <w:r>
        <w:t>А.Т. Твардовский. Стихотворения (не менее трёх по выбору). Например,</w:t>
      </w:r>
      <w:r>
        <w:rPr>
          <w:spacing w:val="60"/>
        </w:rPr>
        <w:t xml:space="preserve"> </w:t>
      </w:r>
      <w:r>
        <w:t>«Вся суть</w:t>
      </w:r>
      <w:r>
        <w:rPr>
          <w:spacing w:val="1"/>
        </w:rPr>
        <w:t xml:space="preserve"> </w:t>
      </w:r>
      <w:r>
        <w:t>в</w:t>
      </w:r>
      <w:r>
        <w:rPr>
          <w:spacing w:val="1"/>
        </w:rPr>
        <w:t xml:space="preserve"> </w:t>
      </w:r>
      <w:r>
        <w:t>одном-единственном</w:t>
      </w:r>
      <w:r>
        <w:rPr>
          <w:spacing w:val="1"/>
        </w:rPr>
        <w:t xml:space="preserve"> </w:t>
      </w:r>
      <w:r>
        <w:t>завете…»,</w:t>
      </w:r>
      <w:r>
        <w:rPr>
          <w:spacing w:val="1"/>
        </w:rPr>
        <w:t xml:space="preserve"> </w:t>
      </w:r>
      <w:r>
        <w:t>«Памяти</w:t>
      </w:r>
      <w:r>
        <w:rPr>
          <w:spacing w:val="1"/>
        </w:rPr>
        <w:t xml:space="preserve"> </w:t>
      </w:r>
      <w:r>
        <w:t>матери»</w:t>
      </w:r>
      <w:r>
        <w:rPr>
          <w:spacing w:val="1"/>
        </w:rPr>
        <w:t xml:space="preserve"> </w:t>
      </w:r>
      <w:r>
        <w:t>(«В</w:t>
      </w:r>
      <w:r>
        <w:rPr>
          <w:spacing w:val="1"/>
        </w:rPr>
        <w:t xml:space="preserve"> </w:t>
      </w:r>
      <w:r>
        <w:t>краю,</w:t>
      </w:r>
      <w:r>
        <w:rPr>
          <w:spacing w:val="1"/>
        </w:rPr>
        <w:t xml:space="preserve"> </w:t>
      </w:r>
      <w:r>
        <w:t>куда</w:t>
      </w:r>
      <w:r>
        <w:rPr>
          <w:spacing w:val="1"/>
        </w:rPr>
        <w:t xml:space="preserve"> </w:t>
      </w:r>
      <w:r>
        <w:t>их</w:t>
      </w:r>
      <w:r>
        <w:rPr>
          <w:spacing w:val="61"/>
        </w:rPr>
        <w:t xml:space="preserve"> </w:t>
      </w:r>
      <w:r>
        <w:t>вывезли</w:t>
      </w:r>
      <w:r>
        <w:rPr>
          <w:spacing w:val="1"/>
        </w:rPr>
        <w:t xml:space="preserve"> </w:t>
      </w:r>
      <w:r>
        <w:t>гуртом…»), «Я знаю, никакой моей вины…», «Дробится рваный цоколь монумента...», «О</w:t>
      </w:r>
      <w:r>
        <w:rPr>
          <w:spacing w:val="-57"/>
        </w:rPr>
        <w:t xml:space="preserve"> </w:t>
      </w:r>
      <w:r>
        <w:t>сущем»,</w:t>
      </w:r>
      <w:r>
        <w:rPr>
          <w:spacing w:val="1"/>
        </w:rPr>
        <w:t xml:space="preserve"> </w:t>
      </w:r>
      <w:r>
        <w:t>«В</w:t>
      </w:r>
      <w:r>
        <w:rPr>
          <w:spacing w:val="1"/>
        </w:rPr>
        <w:t xml:space="preserve"> </w:t>
      </w:r>
      <w:r>
        <w:t>тот</w:t>
      </w:r>
      <w:r>
        <w:rPr>
          <w:spacing w:val="1"/>
        </w:rPr>
        <w:t xml:space="preserve"> </w:t>
      </w:r>
      <w:r>
        <w:t>день,</w:t>
      </w:r>
      <w:r>
        <w:rPr>
          <w:spacing w:val="1"/>
        </w:rPr>
        <w:t xml:space="preserve"> </w:t>
      </w:r>
      <w:r>
        <w:t>когда</w:t>
      </w:r>
      <w:r>
        <w:rPr>
          <w:spacing w:val="1"/>
        </w:rPr>
        <w:t xml:space="preserve"> </w:t>
      </w:r>
      <w:r>
        <w:t>окончилась</w:t>
      </w:r>
      <w:r>
        <w:rPr>
          <w:spacing w:val="1"/>
        </w:rPr>
        <w:t xml:space="preserve"> </w:t>
      </w:r>
      <w:r>
        <w:t>война…»,</w:t>
      </w:r>
      <w:r>
        <w:rPr>
          <w:spacing w:val="1"/>
        </w:rPr>
        <w:t xml:space="preserve"> </w:t>
      </w:r>
      <w:r>
        <w:t>«Я</w:t>
      </w:r>
      <w:r>
        <w:rPr>
          <w:spacing w:val="1"/>
        </w:rPr>
        <w:t xml:space="preserve"> </w:t>
      </w:r>
      <w:r>
        <w:t>убит</w:t>
      </w:r>
      <w:r>
        <w:rPr>
          <w:spacing w:val="1"/>
        </w:rPr>
        <w:t xml:space="preserve"> </w:t>
      </w:r>
      <w:r>
        <w:t>подо</w:t>
      </w:r>
      <w:r>
        <w:rPr>
          <w:spacing w:val="1"/>
        </w:rPr>
        <w:t xml:space="preserve"> </w:t>
      </w:r>
      <w:r>
        <w:t>Ржевом»,</w:t>
      </w:r>
      <w:r>
        <w:rPr>
          <w:spacing w:val="1"/>
        </w:rPr>
        <w:t xml:space="preserve"> </w:t>
      </w:r>
      <w:r>
        <w:t>«Памяти</w:t>
      </w:r>
      <w:r>
        <w:rPr>
          <w:spacing w:val="1"/>
        </w:rPr>
        <w:t xml:space="preserve"> </w:t>
      </w:r>
      <w:r>
        <w:t>Гагарина»</w:t>
      </w:r>
      <w:r>
        <w:rPr>
          <w:spacing w:val="-9"/>
        </w:rPr>
        <w:t xml:space="preserve"> </w:t>
      </w:r>
      <w:r>
        <w:t>и другие.</w:t>
      </w:r>
    </w:p>
    <w:p w:rsidR="00445874" w:rsidRDefault="00182F3C">
      <w:pPr>
        <w:pStyle w:val="a5"/>
        <w:spacing w:before="1"/>
        <w:ind w:left="2410" w:firstLine="0"/>
      </w:pPr>
      <w:r>
        <w:t>Поэма «По</w:t>
      </w:r>
      <w:r>
        <w:rPr>
          <w:spacing w:val="-3"/>
        </w:rPr>
        <w:t xml:space="preserve"> </w:t>
      </w:r>
      <w:r>
        <w:t>праву</w:t>
      </w:r>
      <w:r>
        <w:rPr>
          <w:spacing w:val="-7"/>
        </w:rPr>
        <w:t xml:space="preserve"> </w:t>
      </w:r>
      <w:r>
        <w:t>памяти».</w:t>
      </w:r>
    </w:p>
    <w:p w:rsidR="00445874" w:rsidRDefault="00182F3C">
      <w:pPr>
        <w:pStyle w:val="a5"/>
        <w:ind w:right="583"/>
      </w:pPr>
      <w:r>
        <w:t>Проза</w:t>
      </w:r>
      <w:r>
        <w:rPr>
          <w:spacing w:val="1"/>
        </w:rPr>
        <w:t xml:space="preserve"> </w:t>
      </w:r>
      <w:r>
        <w:t>о</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(по</w:t>
      </w:r>
      <w:r>
        <w:rPr>
          <w:spacing w:val="1"/>
        </w:rPr>
        <w:t xml:space="preserve"> </w:t>
      </w:r>
      <w:r>
        <w:t>одному произведению не</w:t>
      </w:r>
      <w:r>
        <w:rPr>
          <w:spacing w:val="60"/>
        </w:rPr>
        <w:t xml:space="preserve"> </w:t>
      </w:r>
      <w:r>
        <w:t>менее</w:t>
      </w:r>
      <w:r>
        <w:rPr>
          <w:spacing w:val="60"/>
        </w:rPr>
        <w:t xml:space="preserve"> </w:t>
      </w:r>
      <w:r>
        <w:t>чем</w:t>
      </w:r>
      <w:r>
        <w:rPr>
          <w:spacing w:val="-57"/>
        </w:rPr>
        <w:t xml:space="preserve"> </w:t>
      </w:r>
      <w:r>
        <w:t>трёх писателей по выбору). Например, В.П. Астафьев «Пастух и пастушка», «Звездопад»,</w:t>
      </w:r>
      <w:r>
        <w:rPr>
          <w:spacing w:val="1"/>
        </w:rPr>
        <w:t xml:space="preserve"> </w:t>
      </w:r>
      <w:r>
        <w:t>Ю.В. Бондарев</w:t>
      </w:r>
      <w:r>
        <w:rPr>
          <w:spacing w:val="1"/>
        </w:rPr>
        <w:t xml:space="preserve"> </w:t>
      </w:r>
      <w:r>
        <w:t>«Горячий</w:t>
      </w:r>
      <w:r>
        <w:rPr>
          <w:spacing w:val="1"/>
        </w:rPr>
        <w:t xml:space="preserve"> </w:t>
      </w:r>
      <w:r>
        <w:t>снег»,</w:t>
      </w:r>
      <w:r>
        <w:rPr>
          <w:spacing w:val="1"/>
        </w:rPr>
        <w:t xml:space="preserve"> </w:t>
      </w:r>
      <w:r>
        <w:t>В.В. Быков</w:t>
      </w:r>
      <w:r>
        <w:rPr>
          <w:spacing w:val="1"/>
        </w:rPr>
        <w:t xml:space="preserve"> </w:t>
      </w:r>
      <w:r>
        <w:t>«Обелиск»,</w:t>
      </w:r>
      <w:r>
        <w:rPr>
          <w:spacing w:val="1"/>
        </w:rPr>
        <w:t xml:space="preserve"> </w:t>
      </w:r>
      <w:r>
        <w:t>«Сотников»,</w:t>
      </w:r>
      <w:r>
        <w:rPr>
          <w:spacing w:val="1"/>
        </w:rPr>
        <w:t xml:space="preserve"> </w:t>
      </w:r>
      <w:r>
        <w:t>«Альпийская</w:t>
      </w:r>
      <w:r>
        <w:rPr>
          <w:spacing w:val="1"/>
        </w:rPr>
        <w:t xml:space="preserve"> </w:t>
      </w:r>
      <w:r>
        <w:t>баллада», Б.Л. Васильев «А зори здесь тихие», «В списках не значился», «Завтра была</w:t>
      </w:r>
      <w:r>
        <w:rPr>
          <w:spacing w:val="1"/>
        </w:rPr>
        <w:t xml:space="preserve"> </w:t>
      </w:r>
      <w:r>
        <w:t>война»,</w:t>
      </w:r>
      <w:r>
        <w:rPr>
          <w:spacing w:val="1"/>
        </w:rPr>
        <w:t xml:space="preserve"> </w:t>
      </w:r>
      <w:r>
        <w:t>«Летят мои кони», К.Д. Воробьёв</w:t>
      </w:r>
      <w:r>
        <w:rPr>
          <w:spacing w:val="1"/>
        </w:rPr>
        <w:t xml:space="preserve"> </w:t>
      </w:r>
      <w:r>
        <w:t>«Убиты под Москвой»,</w:t>
      </w:r>
      <w:r>
        <w:rPr>
          <w:spacing w:val="60"/>
        </w:rPr>
        <w:t xml:space="preserve"> </w:t>
      </w:r>
      <w:r>
        <w:t>«Это мы, Господи!»,</w:t>
      </w:r>
      <w:r>
        <w:rPr>
          <w:spacing w:val="1"/>
        </w:rPr>
        <w:t xml:space="preserve"> </w:t>
      </w:r>
      <w:r>
        <w:t>В.Л. Кондратьев «Сашка», В.П. Некрасов «В окопах Сталинграда», Е.И. Носов «Красное</w:t>
      </w:r>
      <w:r>
        <w:rPr>
          <w:spacing w:val="1"/>
        </w:rPr>
        <w:t xml:space="preserve"> </w:t>
      </w:r>
      <w:r>
        <w:t>вино</w:t>
      </w:r>
      <w:r>
        <w:rPr>
          <w:spacing w:val="-3"/>
        </w:rPr>
        <w:t xml:space="preserve"> </w:t>
      </w:r>
      <w:r>
        <w:t>победы»,</w:t>
      </w:r>
      <w:r>
        <w:rPr>
          <w:spacing w:val="2"/>
        </w:rPr>
        <w:t xml:space="preserve"> </w:t>
      </w:r>
      <w:r>
        <w:t>«Шопен,</w:t>
      </w:r>
      <w:r>
        <w:rPr>
          <w:spacing w:val="-3"/>
        </w:rPr>
        <w:t xml:space="preserve"> </w:t>
      </w:r>
      <w:r>
        <w:t>соната</w:t>
      </w:r>
      <w:r>
        <w:rPr>
          <w:spacing w:val="-2"/>
        </w:rPr>
        <w:t xml:space="preserve"> </w:t>
      </w:r>
      <w:r>
        <w:t>номер</w:t>
      </w:r>
      <w:r>
        <w:rPr>
          <w:spacing w:val="-3"/>
        </w:rPr>
        <w:t xml:space="preserve"> </w:t>
      </w:r>
      <w:r>
        <w:t>два»,</w:t>
      </w:r>
      <w:r>
        <w:rPr>
          <w:spacing w:val="3"/>
        </w:rPr>
        <w:t xml:space="preserve"> </w:t>
      </w:r>
      <w:r>
        <w:t>С.С.</w:t>
      </w:r>
      <w:r>
        <w:rPr>
          <w:spacing w:val="-3"/>
        </w:rPr>
        <w:t xml:space="preserve"> </w:t>
      </w:r>
      <w:r>
        <w:t>Смирнов</w:t>
      </w:r>
      <w:r>
        <w:rPr>
          <w:spacing w:val="-1"/>
        </w:rPr>
        <w:t xml:space="preserve"> </w:t>
      </w:r>
      <w:r>
        <w:t>«Брестская</w:t>
      </w:r>
      <w:r>
        <w:rPr>
          <w:spacing w:val="-2"/>
        </w:rPr>
        <w:t xml:space="preserve"> </w:t>
      </w:r>
      <w:r>
        <w:t>крепость»</w:t>
      </w:r>
      <w:r>
        <w:rPr>
          <w:spacing w:val="-7"/>
        </w:rPr>
        <w:t xml:space="preserve"> </w:t>
      </w:r>
      <w:r>
        <w:t>и</w:t>
      </w:r>
      <w:r>
        <w:rPr>
          <w:spacing w:val="-2"/>
        </w:rPr>
        <w:t xml:space="preserve"> </w:t>
      </w:r>
      <w:r>
        <w:t>другие.</w:t>
      </w:r>
    </w:p>
    <w:p w:rsidR="00445874" w:rsidRDefault="00182F3C">
      <w:pPr>
        <w:pStyle w:val="a5"/>
        <w:ind w:left="2410" w:firstLine="0"/>
      </w:pPr>
      <w:r>
        <w:t>А.А.</w:t>
      </w:r>
      <w:r>
        <w:rPr>
          <w:spacing w:val="-4"/>
        </w:rPr>
        <w:t xml:space="preserve"> </w:t>
      </w:r>
      <w:r>
        <w:t>Фадеев</w:t>
      </w:r>
      <w:r>
        <w:rPr>
          <w:spacing w:val="1"/>
        </w:rPr>
        <w:t xml:space="preserve"> </w:t>
      </w:r>
      <w:r>
        <w:t>«Молодая</w:t>
      </w:r>
      <w:r>
        <w:rPr>
          <w:spacing w:val="-2"/>
        </w:rPr>
        <w:t xml:space="preserve"> </w:t>
      </w:r>
      <w:r>
        <w:t>гвардия».</w:t>
      </w:r>
    </w:p>
    <w:p w:rsidR="00445874" w:rsidRDefault="00182F3C">
      <w:pPr>
        <w:pStyle w:val="a5"/>
        <w:ind w:left="2410" w:firstLine="0"/>
      </w:pPr>
      <w:r>
        <w:t>В.О.</w:t>
      </w:r>
      <w:r>
        <w:rPr>
          <w:spacing w:val="-3"/>
        </w:rPr>
        <w:t xml:space="preserve"> </w:t>
      </w:r>
      <w:r>
        <w:t>Богомолов</w:t>
      </w:r>
      <w:r>
        <w:rPr>
          <w:spacing w:val="1"/>
        </w:rPr>
        <w:t xml:space="preserve"> </w:t>
      </w:r>
      <w:r>
        <w:t>«В</w:t>
      </w:r>
      <w:r>
        <w:rPr>
          <w:spacing w:val="-3"/>
        </w:rPr>
        <w:t xml:space="preserve"> </w:t>
      </w:r>
      <w:r>
        <w:t>августе</w:t>
      </w:r>
      <w:r>
        <w:rPr>
          <w:spacing w:val="-3"/>
        </w:rPr>
        <w:t xml:space="preserve"> </w:t>
      </w:r>
      <w:r>
        <w:t>сорок</w:t>
      </w:r>
      <w:r>
        <w:rPr>
          <w:spacing w:val="-3"/>
        </w:rPr>
        <w:t xml:space="preserve"> </w:t>
      </w:r>
      <w:r>
        <w:t>четвёртого».</w:t>
      </w:r>
    </w:p>
    <w:p w:rsidR="00445874" w:rsidRDefault="00182F3C">
      <w:pPr>
        <w:pStyle w:val="a5"/>
        <w:ind w:left="2410" w:firstLine="0"/>
      </w:pPr>
      <w:r>
        <w:t xml:space="preserve">Поэзия  </w:t>
      </w:r>
      <w:r>
        <w:rPr>
          <w:spacing w:val="51"/>
        </w:rPr>
        <w:t xml:space="preserve"> </w:t>
      </w:r>
      <w:r>
        <w:t xml:space="preserve">о   </w:t>
      </w:r>
      <w:r>
        <w:rPr>
          <w:spacing w:val="50"/>
        </w:rPr>
        <w:t xml:space="preserve"> </w:t>
      </w:r>
      <w:r>
        <w:t xml:space="preserve">Великой   </w:t>
      </w:r>
      <w:r>
        <w:rPr>
          <w:spacing w:val="51"/>
        </w:rPr>
        <w:t xml:space="preserve"> </w:t>
      </w:r>
      <w:r>
        <w:t xml:space="preserve">Отечественной   </w:t>
      </w:r>
      <w:r>
        <w:rPr>
          <w:spacing w:val="51"/>
        </w:rPr>
        <w:t xml:space="preserve"> </w:t>
      </w:r>
      <w:r>
        <w:t xml:space="preserve">войне.   </w:t>
      </w:r>
      <w:r>
        <w:rPr>
          <w:spacing w:val="50"/>
        </w:rPr>
        <w:t xml:space="preserve"> </w:t>
      </w:r>
      <w:r>
        <w:t xml:space="preserve">Стихотворения   </w:t>
      </w:r>
      <w:r>
        <w:rPr>
          <w:spacing w:val="48"/>
        </w:rPr>
        <w:t xml:space="preserve"> </w:t>
      </w:r>
      <w:r>
        <w:t xml:space="preserve">(по   </w:t>
      </w:r>
      <w:r>
        <w:rPr>
          <w:spacing w:val="51"/>
        </w:rPr>
        <w:t xml:space="preserve"> </w:t>
      </w:r>
      <w:r>
        <w:t>одному</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3" w:firstLine="0"/>
      </w:pPr>
      <w:r>
        <w:t>стихотворению</w:t>
      </w:r>
      <w:r>
        <w:rPr>
          <w:spacing w:val="1"/>
        </w:rPr>
        <w:t xml:space="preserve"> </w:t>
      </w:r>
      <w:r>
        <w:t>не</w:t>
      </w:r>
      <w:r>
        <w:rPr>
          <w:spacing w:val="60"/>
        </w:rPr>
        <w:t xml:space="preserve"> </w:t>
      </w:r>
      <w:r>
        <w:t>менее</w:t>
      </w:r>
      <w:r>
        <w:rPr>
          <w:spacing w:val="60"/>
        </w:rPr>
        <w:t xml:space="preserve"> </w:t>
      </w:r>
      <w:r>
        <w:t>чем</w:t>
      </w:r>
      <w:r>
        <w:rPr>
          <w:spacing w:val="60"/>
        </w:rPr>
        <w:t xml:space="preserve"> </w:t>
      </w:r>
      <w:r>
        <w:t>трёх</w:t>
      </w:r>
      <w:r>
        <w:rPr>
          <w:spacing w:val="60"/>
        </w:rPr>
        <w:t xml:space="preserve"> </w:t>
      </w:r>
      <w:r>
        <w:t>поэтов</w:t>
      </w:r>
      <w:r>
        <w:rPr>
          <w:spacing w:val="60"/>
        </w:rPr>
        <w:t xml:space="preserve"> </w:t>
      </w:r>
      <w:r>
        <w:t>по</w:t>
      </w:r>
      <w:r>
        <w:rPr>
          <w:spacing w:val="60"/>
        </w:rPr>
        <w:t xml:space="preserve"> </w:t>
      </w:r>
      <w:r>
        <w:t>выбору).</w:t>
      </w:r>
      <w:r>
        <w:rPr>
          <w:spacing w:val="60"/>
        </w:rPr>
        <w:t xml:space="preserve"> </w:t>
      </w:r>
      <w:r>
        <w:t>Например,</w:t>
      </w:r>
      <w:r>
        <w:rPr>
          <w:spacing w:val="60"/>
        </w:rPr>
        <w:t xml:space="preserve"> </w:t>
      </w:r>
      <w:r>
        <w:t>Ю.В. Друниной,</w:t>
      </w:r>
      <w:r>
        <w:rPr>
          <w:spacing w:val="1"/>
        </w:rPr>
        <w:t xml:space="preserve"> </w:t>
      </w:r>
      <w:r>
        <w:t>М.В. Исаковского,</w:t>
      </w:r>
      <w:r>
        <w:rPr>
          <w:spacing w:val="1"/>
        </w:rPr>
        <w:t xml:space="preserve"> </w:t>
      </w:r>
      <w:r>
        <w:t>Ю.Д. Левитанского,</w:t>
      </w:r>
      <w:r>
        <w:rPr>
          <w:spacing w:val="1"/>
        </w:rPr>
        <w:t xml:space="preserve"> </w:t>
      </w:r>
      <w:r>
        <w:t>С.С. Орлова,</w:t>
      </w:r>
      <w:r>
        <w:rPr>
          <w:spacing w:val="61"/>
        </w:rPr>
        <w:t xml:space="preserve"> </w:t>
      </w:r>
      <w:r>
        <w:t>Д.С. Самойлова,</w:t>
      </w:r>
      <w:r>
        <w:rPr>
          <w:spacing w:val="61"/>
        </w:rPr>
        <w:t xml:space="preserve"> </w:t>
      </w:r>
      <w:r>
        <w:t>К.М. Симонова,</w:t>
      </w:r>
      <w:r>
        <w:rPr>
          <w:spacing w:val="-57"/>
        </w:rPr>
        <w:t xml:space="preserve"> </w:t>
      </w:r>
      <w:r>
        <w:t>Б.А.</w:t>
      </w:r>
      <w:r>
        <w:rPr>
          <w:spacing w:val="-2"/>
        </w:rPr>
        <w:t xml:space="preserve"> </w:t>
      </w:r>
      <w:r>
        <w:t>Слуцкого и других.</w:t>
      </w:r>
    </w:p>
    <w:p w:rsidR="00445874" w:rsidRDefault="00182F3C">
      <w:pPr>
        <w:pStyle w:val="a5"/>
        <w:ind w:right="583"/>
      </w:pPr>
      <w:r>
        <w:t>Драматургия</w:t>
      </w:r>
      <w:r>
        <w:rPr>
          <w:spacing w:val="1"/>
        </w:rPr>
        <w:t xml:space="preserve"> </w:t>
      </w:r>
      <w:r>
        <w:t>о</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Пьесы</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3"/>
        </w:rPr>
        <w:t xml:space="preserve"> </w:t>
      </w:r>
      <w:r>
        <w:t>Например,</w:t>
      </w:r>
      <w:r>
        <w:rPr>
          <w:spacing w:val="-1"/>
        </w:rPr>
        <w:t xml:space="preserve"> </w:t>
      </w:r>
      <w:r>
        <w:t>В.С. Розов</w:t>
      </w:r>
      <w:r>
        <w:rPr>
          <w:spacing w:val="-2"/>
        </w:rPr>
        <w:t xml:space="preserve"> </w:t>
      </w:r>
      <w:r>
        <w:t>«Вечно</w:t>
      </w:r>
      <w:r>
        <w:rPr>
          <w:spacing w:val="-2"/>
        </w:rPr>
        <w:t xml:space="preserve"> </w:t>
      </w:r>
      <w:r>
        <w:t>живые»,</w:t>
      </w:r>
      <w:r>
        <w:rPr>
          <w:spacing w:val="-1"/>
        </w:rPr>
        <w:t xml:space="preserve"> </w:t>
      </w:r>
      <w:r>
        <w:t>К.М. Симонов</w:t>
      </w:r>
      <w:r>
        <w:rPr>
          <w:spacing w:val="1"/>
        </w:rPr>
        <w:t xml:space="preserve"> </w:t>
      </w:r>
      <w:r>
        <w:t>«Русские</w:t>
      </w:r>
      <w:r>
        <w:rPr>
          <w:spacing w:val="-3"/>
        </w:rPr>
        <w:t xml:space="preserve"> </w:t>
      </w:r>
      <w:r>
        <w:t>люди»</w:t>
      </w:r>
      <w:r>
        <w:rPr>
          <w:spacing w:val="-7"/>
        </w:rPr>
        <w:t xml:space="preserve"> </w:t>
      </w:r>
      <w:r>
        <w:t>и</w:t>
      </w:r>
      <w:r>
        <w:rPr>
          <w:spacing w:val="-2"/>
        </w:rPr>
        <w:t xml:space="preserve"> </w:t>
      </w:r>
      <w:r>
        <w:t>другие.</w:t>
      </w:r>
    </w:p>
    <w:p w:rsidR="00445874" w:rsidRDefault="00182F3C">
      <w:pPr>
        <w:pStyle w:val="a5"/>
        <w:ind w:right="589"/>
      </w:pPr>
      <w:r>
        <w:t>Б.Л. Пастернак. Стихотворения (не менее пяти по выбору). Например, «Февраль.</w:t>
      </w:r>
      <w:r>
        <w:rPr>
          <w:spacing w:val="1"/>
        </w:rPr>
        <w:t xml:space="preserve"> </w:t>
      </w:r>
      <w:r>
        <w:t>Достать</w:t>
      </w:r>
      <w:r>
        <w:rPr>
          <w:spacing w:val="44"/>
        </w:rPr>
        <w:t xml:space="preserve"> </w:t>
      </w:r>
      <w:r>
        <w:t>чернил</w:t>
      </w:r>
      <w:r>
        <w:rPr>
          <w:spacing w:val="43"/>
        </w:rPr>
        <w:t xml:space="preserve"> </w:t>
      </w:r>
      <w:r>
        <w:t>и</w:t>
      </w:r>
      <w:r>
        <w:rPr>
          <w:spacing w:val="44"/>
        </w:rPr>
        <w:t xml:space="preserve"> </w:t>
      </w:r>
      <w:r>
        <w:t>плакать!..»,</w:t>
      </w:r>
      <w:r>
        <w:rPr>
          <w:spacing w:val="48"/>
        </w:rPr>
        <w:t xml:space="preserve"> </w:t>
      </w:r>
      <w:r>
        <w:t>«Определение</w:t>
      </w:r>
      <w:r>
        <w:rPr>
          <w:spacing w:val="42"/>
        </w:rPr>
        <w:t xml:space="preserve"> </w:t>
      </w:r>
      <w:r>
        <w:t>поэзии»,</w:t>
      </w:r>
      <w:r>
        <w:rPr>
          <w:spacing w:val="50"/>
        </w:rPr>
        <w:t xml:space="preserve"> </w:t>
      </w:r>
      <w:r>
        <w:t>«Во</w:t>
      </w:r>
      <w:r>
        <w:rPr>
          <w:spacing w:val="45"/>
        </w:rPr>
        <w:t xml:space="preserve"> </w:t>
      </w:r>
      <w:r>
        <w:t>всём</w:t>
      </w:r>
      <w:r>
        <w:rPr>
          <w:spacing w:val="45"/>
        </w:rPr>
        <w:t xml:space="preserve"> </w:t>
      </w:r>
      <w:r>
        <w:t>мне</w:t>
      </w:r>
      <w:r>
        <w:rPr>
          <w:spacing w:val="42"/>
        </w:rPr>
        <w:t xml:space="preserve"> </w:t>
      </w:r>
      <w:r>
        <w:t>хочется</w:t>
      </w:r>
      <w:r>
        <w:rPr>
          <w:spacing w:val="44"/>
        </w:rPr>
        <w:t xml:space="preserve"> </w:t>
      </w:r>
      <w:r>
        <w:t>дойти…»,</w:t>
      </w:r>
    </w:p>
    <w:p w:rsidR="00445874" w:rsidRDefault="00182F3C">
      <w:pPr>
        <w:pStyle w:val="a5"/>
        <w:ind w:firstLine="0"/>
      </w:pPr>
      <w:r>
        <w:t>«Снег</w:t>
      </w:r>
      <w:r>
        <w:rPr>
          <w:spacing w:val="83"/>
        </w:rPr>
        <w:t xml:space="preserve"> </w:t>
      </w:r>
      <w:r>
        <w:t>идет»,</w:t>
      </w:r>
      <w:r>
        <w:rPr>
          <w:spacing w:val="88"/>
        </w:rPr>
        <w:t xml:space="preserve"> </w:t>
      </w:r>
      <w:r>
        <w:t>«Любить</w:t>
      </w:r>
      <w:r>
        <w:rPr>
          <w:spacing w:val="86"/>
        </w:rPr>
        <w:t xml:space="preserve"> </w:t>
      </w:r>
      <w:r>
        <w:t>иных</w:t>
      </w:r>
      <w:r>
        <w:rPr>
          <w:spacing w:val="89"/>
        </w:rPr>
        <w:t xml:space="preserve"> </w:t>
      </w:r>
      <w:r>
        <w:t>–</w:t>
      </w:r>
      <w:r>
        <w:rPr>
          <w:spacing w:val="83"/>
        </w:rPr>
        <w:t xml:space="preserve"> </w:t>
      </w:r>
      <w:r>
        <w:t>тяжелый</w:t>
      </w:r>
      <w:r>
        <w:rPr>
          <w:spacing w:val="85"/>
        </w:rPr>
        <w:t xml:space="preserve"> </w:t>
      </w:r>
      <w:r>
        <w:t>крест...»,</w:t>
      </w:r>
      <w:r>
        <w:rPr>
          <w:spacing w:val="90"/>
        </w:rPr>
        <w:t xml:space="preserve"> </w:t>
      </w:r>
      <w:r>
        <w:t>«Быть</w:t>
      </w:r>
      <w:r>
        <w:rPr>
          <w:spacing w:val="84"/>
        </w:rPr>
        <w:t xml:space="preserve"> </w:t>
      </w:r>
      <w:r>
        <w:t>знаменитым</w:t>
      </w:r>
      <w:r>
        <w:rPr>
          <w:spacing w:val="84"/>
        </w:rPr>
        <w:t xml:space="preserve"> </w:t>
      </w:r>
      <w:r>
        <w:t>некрасиво…»,</w:t>
      </w:r>
    </w:p>
    <w:p w:rsidR="00445874" w:rsidRDefault="00182F3C">
      <w:pPr>
        <w:pStyle w:val="a5"/>
        <w:ind w:firstLine="0"/>
      </w:pPr>
      <w:r>
        <w:t>«Ночь»,</w:t>
      </w:r>
      <w:r>
        <w:rPr>
          <w:spacing w:val="2"/>
        </w:rPr>
        <w:t xml:space="preserve"> </w:t>
      </w:r>
      <w:r>
        <w:t>«Гамлет»,</w:t>
      </w:r>
      <w:r>
        <w:rPr>
          <w:spacing w:val="5"/>
        </w:rPr>
        <w:t xml:space="preserve"> </w:t>
      </w:r>
      <w:r>
        <w:t>«Зимняя</w:t>
      </w:r>
      <w:r>
        <w:rPr>
          <w:spacing w:val="-2"/>
        </w:rPr>
        <w:t xml:space="preserve"> </w:t>
      </w:r>
      <w:r>
        <w:t>ночь»,</w:t>
      </w:r>
      <w:r>
        <w:rPr>
          <w:spacing w:val="2"/>
        </w:rPr>
        <w:t xml:space="preserve"> </w:t>
      </w:r>
      <w:r>
        <w:t>«Единственные</w:t>
      </w:r>
      <w:r>
        <w:rPr>
          <w:spacing w:val="-3"/>
        </w:rPr>
        <w:t xml:space="preserve"> </w:t>
      </w:r>
      <w:r>
        <w:t>дни»,</w:t>
      </w:r>
      <w:r>
        <w:rPr>
          <w:spacing w:val="2"/>
        </w:rPr>
        <w:t xml:space="preserve"> </w:t>
      </w:r>
      <w:r>
        <w:t>«О,</w:t>
      </w:r>
      <w:r>
        <w:rPr>
          <w:spacing w:val="-2"/>
        </w:rPr>
        <w:t xml:space="preserve"> </w:t>
      </w:r>
      <w:r>
        <w:t>знал</w:t>
      </w:r>
      <w:r>
        <w:rPr>
          <w:spacing w:val="-1"/>
        </w:rPr>
        <w:t xml:space="preserve"> </w:t>
      </w:r>
      <w:r>
        <w:t>бы</w:t>
      </w:r>
      <w:r>
        <w:rPr>
          <w:spacing w:val="-2"/>
        </w:rPr>
        <w:t xml:space="preserve"> </w:t>
      </w:r>
      <w:r>
        <w:t>я,</w:t>
      </w:r>
      <w:r>
        <w:rPr>
          <w:spacing w:val="-1"/>
        </w:rPr>
        <w:t xml:space="preserve"> </w:t>
      </w:r>
      <w:r>
        <w:t>что</w:t>
      </w:r>
      <w:r>
        <w:rPr>
          <w:spacing w:val="-2"/>
        </w:rPr>
        <w:t xml:space="preserve"> </w:t>
      </w:r>
      <w:r>
        <w:t>так</w:t>
      </w:r>
      <w:r>
        <w:rPr>
          <w:spacing w:val="-1"/>
        </w:rPr>
        <w:t xml:space="preserve"> </w:t>
      </w:r>
      <w:r>
        <w:t>бывает…»,</w:t>
      </w:r>
    </w:p>
    <w:p w:rsidR="00445874" w:rsidRDefault="00182F3C">
      <w:pPr>
        <w:pStyle w:val="a5"/>
        <w:ind w:firstLine="0"/>
      </w:pPr>
      <w:r>
        <w:t>«Никого</w:t>
      </w:r>
      <w:r>
        <w:rPr>
          <w:spacing w:val="-2"/>
        </w:rPr>
        <w:t xml:space="preserve"> </w:t>
      </w:r>
      <w:r>
        <w:t>не</w:t>
      </w:r>
      <w:r>
        <w:rPr>
          <w:spacing w:val="-3"/>
        </w:rPr>
        <w:t xml:space="preserve"> </w:t>
      </w:r>
      <w:r>
        <w:t>будет</w:t>
      </w:r>
      <w:r>
        <w:rPr>
          <w:spacing w:val="-1"/>
        </w:rPr>
        <w:t xml:space="preserve"> </w:t>
      </w:r>
      <w:r>
        <w:t>в</w:t>
      </w:r>
      <w:r>
        <w:rPr>
          <w:spacing w:val="-3"/>
        </w:rPr>
        <w:t xml:space="preserve"> </w:t>
      </w:r>
      <w:r>
        <w:t>доме...»,</w:t>
      </w:r>
      <w:r>
        <w:rPr>
          <w:spacing w:val="3"/>
        </w:rPr>
        <w:t xml:space="preserve"> </w:t>
      </w:r>
      <w:r>
        <w:t>«Август»</w:t>
      </w:r>
      <w:r>
        <w:rPr>
          <w:spacing w:val="-10"/>
        </w:rPr>
        <w:t xml:space="preserve"> </w:t>
      </w:r>
      <w:r>
        <w:t>и</w:t>
      </w:r>
      <w:r>
        <w:rPr>
          <w:spacing w:val="-1"/>
        </w:rPr>
        <w:t xml:space="preserve"> </w:t>
      </w:r>
      <w:r>
        <w:t>другие.</w:t>
      </w:r>
    </w:p>
    <w:p w:rsidR="00445874" w:rsidRDefault="00182F3C">
      <w:pPr>
        <w:pStyle w:val="a5"/>
        <w:ind w:left="2410" w:firstLine="0"/>
      </w:pPr>
      <w:r>
        <w:t>Роман «Доктор</w:t>
      </w:r>
      <w:r>
        <w:rPr>
          <w:spacing w:val="-4"/>
        </w:rPr>
        <w:t xml:space="preserve"> </w:t>
      </w:r>
      <w:r>
        <w:t>Живаго»</w:t>
      </w:r>
      <w:r>
        <w:rPr>
          <w:spacing w:val="-8"/>
        </w:rPr>
        <w:t xml:space="preserve"> </w:t>
      </w:r>
      <w:r>
        <w:t>(избранные</w:t>
      </w:r>
      <w:r>
        <w:rPr>
          <w:spacing w:val="-6"/>
        </w:rPr>
        <w:t xml:space="preserve"> </w:t>
      </w:r>
      <w:r>
        <w:t>главы).</w:t>
      </w:r>
    </w:p>
    <w:p w:rsidR="00445874" w:rsidRDefault="00182F3C">
      <w:pPr>
        <w:pStyle w:val="a5"/>
        <w:ind w:left="2410" w:firstLine="0"/>
      </w:pPr>
      <w:r>
        <w:t>А.В.</w:t>
      </w:r>
      <w:r>
        <w:rPr>
          <w:spacing w:val="-1"/>
        </w:rPr>
        <w:t xml:space="preserve"> </w:t>
      </w:r>
      <w:r>
        <w:t>Вампилов.</w:t>
      </w:r>
      <w:r>
        <w:rPr>
          <w:spacing w:val="45"/>
        </w:rPr>
        <w:t xml:space="preserve"> </w:t>
      </w:r>
      <w:r>
        <w:t>Пьесы</w:t>
      </w:r>
      <w:r>
        <w:rPr>
          <w:spacing w:val="47"/>
        </w:rPr>
        <w:t xml:space="preserve"> </w:t>
      </w:r>
      <w:r>
        <w:t>(не</w:t>
      </w:r>
      <w:r>
        <w:rPr>
          <w:spacing w:val="45"/>
        </w:rPr>
        <w:t xml:space="preserve"> </w:t>
      </w:r>
      <w:r>
        <w:t>менее</w:t>
      </w:r>
      <w:r>
        <w:rPr>
          <w:spacing w:val="45"/>
        </w:rPr>
        <w:t xml:space="preserve"> </w:t>
      </w:r>
      <w:r>
        <w:t>одной</w:t>
      </w:r>
      <w:r>
        <w:rPr>
          <w:spacing w:val="44"/>
        </w:rPr>
        <w:t xml:space="preserve"> </w:t>
      </w:r>
      <w:r>
        <w:t>по</w:t>
      </w:r>
      <w:r>
        <w:rPr>
          <w:spacing w:val="47"/>
        </w:rPr>
        <w:t xml:space="preserve"> </w:t>
      </w:r>
      <w:r>
        <w:t>выбору).</w:t>
      </w:r>
      <w:r>
        <w:rPr>
          <w:spacing w:val="45"/>
        </w:rPr>
        <w:t xml:space="preserve"> </w:t>
      </w:r>
      <w:r>
        <w:t>Например,</w:t>
      </w:r>
      <w:r>
        <w:rPr>
          <w:spacing w:val="49"/>
        </w:rPr>
        <w:t xml:space="preserve"> </w:t>
      </w:r>
      <w:r>
        <w:t>«Старший</w:t>
      </w:r>
      <w:r>
        <w:rPr>
          <w:spacing w:val="47"/>
        </w:rPr>
        <w:t xml:space="preserve"> </w:t>
      </w:r>
      <w:r>
        <w:t>сын»,</w:t>
      </w:r>
    </w:p>
    <w:p w:rsidR="00445874" w:rsidRDefault="00182F3C">
      <w:pPr>
        <w:pStyle w:val="a5"/>
        <w:ind w:firstLine="0"/>
      </w:pPr>
      <w:r>
        <w:t>«Утиная</w:t>
      </w:r>
      <w:r>
        <w:rPr>
          <w:spacing w:val="-1"/>
        </w:rPr>
        <w:t xml:space="preserve"> </w:t>
      </w:r>
      <w:r>
        <w:t>охота»</w:t>
      </w:r>
      <w:r>
        <w:rPr>
          <w:spacing w:val="-8"/>
        </w:rPr>
        <w:t xml:space="preserve"> </w:t>
      </w:r>
      <w:r>
        <w:t>и</w:t>
      </w:r>
      <w:r>
        <w:rPr>
          <w:spacing w:val="-1"/>
        </w:rPr>
        <w:t xml:space="preserve"> </w:t>
      </w:r>
      <w:r>
        <w:t>другие.</w:t>
      </w:r>
    </w:p>
    <w:p w:rsidR="00445874" w:rsidRDefault="00182F3C">
      <w:pPr>
        <w:pStyle w:val="a5"/>
        <w:spacing w:before="1"/>
        <w:ind w:right="589"/>
      </w:pPr>
      <w:r>
        <w:t>А.И. Солженицын.</w:t>
      </w:r>
      <w:r>
        <w:rPr>
          <w:spacing w:val="1"/>
        </w:rPr>
        <w:t xml:space="preserve"> </w:t>
      </w:r>
      <w:r>
        <w:t>Произведения</w:t>
      </w:r>
      <w:r>
        <w:rPr>
          <w:spacing w:val="1"/>
        </w:rPr>
        <w:t xml:space="preserve"> </w:t>
      </w:r>
      <w:r>
        <w:t>«Один</w:t>
      </w:r>
      <w:r>
        <w:rPr>
          <w:spacing w:val="1"/>
        </w:rPr>
        <w:t xml:space="preserve"> </w:t>
      </w:r>
      <w:r>
        <w:t>день</w:t>
      </w:r>
      <w:r>
        <w:rPr>
          <w:spacing w:val="1"/>
        </w:rPr>
        <w:t xml:space="preserve"> </w:t>
      </w:r>
      <w:r>
        <w:t>Ивана</w:t>
      </w:r>
      <w:r>
        <w:rPr>
          <w:spacing w:val="1"/>
        </w:rPr>
        <w:t xml:space="preserve"> </w:t>
      </w:r>
      <w:r>
        <w:t>Денисовича»,</w:t>
      </w:r>
      <w:r>
        <w:rPr>
          <w:spacing w:val="1"/>
        </w:rPr>
        <w:t xml:space="preserve"> </w:t>
      </w:r>
      <w:r>
        <w:t>«Архипелаг</w:t>
      </w:r>
      <w:r>
        <w:rPr>
          <w:spacing w:val="1"/>
        </w:rPr>
        <w:t xml:space="preserve"> </w:t>
      </w:r>
      <w:r>
        <w:t>ГУЛАГ» (фрагменты книги по выбору, например, глава «Поэзия под плитой, правда под</w:t>
      </w:r>
      <w:r>
        <w:rPr>
          <w:spacing w:val="1"/>
        </w:rPr>
        <w:t xml:space="preserve"> </w:t>
      </w:r>
      <w:r>
        <w:t>камнем»),</w:t>
      </w:r>
      <w:r>
        <w:rPr>
          <w:spacing w:val="-1"/>
        </w:rPr>
        <w:t xml:space="preserve"> </w:t>
      </w:r>
      <w:r>
        <w:t>произведения из</w:t>
      </w:r>
      <w:r>
        <w:rPr>
          <w:spacing w:val="-1"/>
        </w:rPr>
        <w:t xml:space="preserve"> </w:t>
      </w:r>
      <w:r>
        <w:t>цикла</w:t>
      </w:r>
      <w:r>
        <w:rPr>
          <w:spacing w:val="1"/>
        </w:rPr>
        <w:t xml:space="preserve"> </w:t>
      </w:r>
      <w:r>
        <w:t>«Крохотки»</w:t>
      </w:r>
      <w:r>
        <w:rPr>
          <w:spacing w:val="-6"/>
        </w:rPr>
        <w:t xml:space="preserve"> </w:t>
      </w:r>
      <w:r>
        <w:t>(не</w:t>
      </w:r>
      <w:r>
        <w:rPr>
          <w:spacing w:val="-1"/>
        </w:rPr>
        <w:t xml:space="preserve"> </w:t>
      </w:r>
      <w:r>
        <w:t>менее</w:t>
      </w:r>
      <w:r>
        <w:rPr>
          <w:spacing w:val="-1"/>
        </w:rPr>
        <w:t xml:space="preserve"> </w:t>
      </w:r>
      <w:r>
        <w:t>двух).</w:t>
      </w:r>
    </w:p>
    <w:p w:rsidR="00445874" w:rsidRDefault="00182F3C">
      <w:pPr>
        <w:pStyle w:val="a5"/>
        <w:ind w:right="585"/>
      </w:pPr>
      <w:r>
        <w:t>В.М. Шукшин. Рассказы и повести (не менее четырёх произведений по выбору).</w:t>
      </w:r>
      <w:r>
        <w:rPr>
          <w:spacing w:val="1"/>
        </w:rPr>
        <w:t xml:space="preserve"> </w:t>
      </w:r>
      <w:r>
        <w:t>Например,</w:t>
      </w:r>
      <w:r>
        <w:rPr>
          <w:spacing w:val="31"/>
        </w:rPr>
        <w:t xml:space="preserve"> </w:t>
      </w:r>
      <w:r>
        <w:t>«Срезал»,</w:t>
      </w:r>
      <w:r>
        <w:rPr>
          <w:spacing w:val="32"/>
        </w:rPr>
        <w:t xml:space="preserve"> </w:t>
      </w:r>
      <w:r>
        <w:t>«Обида»,</w:t>
      </w:r>
      <w:r>
        <w:rPr>
          <w:spacing w:val="30"/>
        </w:rPr>
        <w:t xml:space="preserve"> </w:t>
      </w:r>
      <w:r>
        <w:t>«Микроскоп»,</w:t>
      </w:r>
      <w:r>
        <w:rPr>
          <w:spacing w:val="32"/>
        </w:rPr>
        <w:t xml:space="preserve"> </w:t>
      </w:r>
      <w:r>
        <w:t>«Мастер»,</w:t>
      </w:r>
      <w:r>
        <w:rPr>
          <w:spacing w:val="33"/>
        </w:rPr>
        <w:t xml:space="preserve"> </w:t>
      </w:r>
      <w:r>
        <w:t>«Крепкий</w:t>
      </w:r>
      <w:r>
        <w:rPr>
          <w:spacing w:val="26"/>
        </w:rPr>
        <w:t xml:space="preserve"> </w:t>
      </w:r>
      <w:r>
        <w:t>мужик»,</w:t>
      </w:r>
      <w:r>
        <w:rPr>
          <w:spacing w:val="32"/>
        </w:rPr>
        <w:t xml:space="preserve"> </w:t>
      </w:r>
      <w:r>
        <w:t>«Сапожки»,</w:t>
      </w:r>
    </w:p>
    <w:p w:rsidR="00445874" w:rsidRDefault="00182F3C">
      <w:pPr>
        <w:pStyle w:val="a5"/>
        <w:ind w:firstLine="0"/>
      </w:pPr>
      <w:r>
        <w:t>«Забуксовал»,</w:t>
      </w:r>
      <w:r>
        <w:rPr>
          <w:spacing w:val="1"/>
        </w:rPr>
        <w:t xml:space="preserve"> </w:t>
      </w:r>
      <w:r>
        <w:t>«Дядя</w:t>
      </w:r>
      <w:r>
        <w:rPr>
          <w:spacing w:val="-4"/>
        </w:rPr>
        <w:t xml:space="preserve"> </w:t>
      </w:r>
      <w:r>
        <w:t>Ермолай»,</w:t>
      </w:r>
      <w:r>
        <w:rPr>
          <w:spacing w:val="-1"/>
        </w:rPr>
        <w:t xml:space="preserve"> </w:t>
      </w:r>
      <w:r>
        <w:t>«Шире</w:t>
      </w:r>
      <w:r>
        <w:rPr>
          <w:spacing w:val="-5"/>
        </w:rPr>
        <w:t xml:space="preserve"> </w:t>
      </w:r>
      <w:r>
        <w:t>шаг,</w:t>
      </w:r>
      <w:r>
        <w:rPr>
          <w:spacing w:val="-2"/>
        </w:rPr>
        <w:t xml:space="preserve"> </w:t>
      </w:r>
      <w:r>
        <w:t>маэстро!»,</w:t>
      </w:r>
      <w:r>
        <w:rPr>
          <w:spacing w:val="1"/>
        </w:rPr>
        <w:t xml:space="preserve"> </w:t>
      </w:r>
      <w:r>
        <w:t>«Калина</w:t>
      </w:r>
      <w:r>
        <w:rPr>
          <w:spacing w:val="-5"/>
        </w:rPr>
        <w:t xml:space="preserve"> </w:t>
      </w:r>
      <w:r>
        <w:t>красная»</w:t>
      </w:r>
      <w:r>
        <w:rPr>
          <w:spacing w:val="-12"/>
        </w:rPr>
        <w:t xml:space="preserve"> </w:t>
      </w:r>
      <w:r>
        <w:t>и</w:t>
      </w:r>
      <w:r>
        <w:rPr>
          <w:spacing w:val="-4"/>
        </w:rPr>
        <w:t xml:space="preserve"> </w:t>
      </w:r>
      <w:r>
        <w:t>другие.</w:t>
      </w:r>
    </w:p>
    <w:p w:rsidR="00445874" w:rsidRDefault="00182F3C">
      <w:pPr>
        <w:pStyle w:val="a5"/>
        <w:ind w:left="2410" w:firstLine="0"/>
      </w:pPr>
      <w:r>
        <w:t>В.Г.</w:t>
      </w:r>
      <w:r>
        <w:rPr>
          <w:spacing w:val="-1"/>
        </w:rPr>
        <w:t xml:space="preserve"> </w:t>
      </w:r>
      <w:r>
        <w:t>Распутин.</w:t>
      </w:r>
      <w:r>
        <w:rPr>
          <w:spacing w:val="1"/>
        </w:rPr>
        <w:t xml:space="preserve"> </w:t>
      </w:r>
      <w:r>
        <w:t>Рассказы</w:t>
      </w:r>
      <w:r>
        <w:rPr>
          <w:spacing w:val="59"/>
        </w:rPr>
        <w:t xml:space="preserve"> </w:t>
      </w:r>
      <w:r>
        <w:t>и</w:t>
      </w:r>
      <w:r>
        <w:rPr>
          <w:spacing w:val="61"/>
        </w:rPr>
        <w:t xml:space="preserve"> </w:t>
      </w:r>
      <w:r>
        <w:t>повести</w:t>
      </w:r>
      <w:r>
        <w:rPr>
          <w:spacing w:val="61"/>
        </w:rPr>
        <w:t xml:space="preserve"> </w:t>
      </w:r>
      <w:r>
        <w:t>(не</w:t>
      </w:r>
      <w:r>
        <w:rPr>
          <w:spacing w:val="59"/>
        </w:rPr>
        <w:t xml:space="preserve"> </w:t>
      </w:r>
      <w:r>
        <w:t>менее</w:t>
      </w:r>
      <w:r>
        <w:rPr>
          <w:spacing w:val="59"/>
        </w:rPr>
        <w:t xml:space="preserve"> </w:t>
      </w:r>
      <w:r>
        <w:t>одного</w:t>
      </w:r>
      <w:r>
        <w:rPr>
          <w:spacing w:val="60"/>
        </w:rPr>
        <w:t xml:space="preserve"> </w:t>
      </w:r>
      <w:r>
        <w:t>произведения</w:t>
      </w:r>
      <w:r>
        <w:rPr>
          <w:spacing w:val="60"/>
        </w:rPr>
        <w:t xml:space="preserve"> </w:t>
      </w:r>
      <w:r>
        <w:t>по</w:t>
      </w:r>
      <w:r>
        <w:rPr>
          <w:spacing w:val="61"/>
        </w:rPr>
        <w:t xml:space="preserve"> </w:t>
      </w:r>
      <w:r>
        <w:t>выбору).</w:t>
      </w:r>
    </w:p>
    <w:p w:rsidR="00445874" w:rsidRDefault="00182F3C">
      <w:pPr>
        <w:pStyle w:val="a5"/>
        <w:ind w:firstLine="0"/>
      </w:pPr>
      <w:r>
        <w:t>Например, «Прощание</w:t>
      </w:r>
      <w:r>
        <w:rPr>
          <w:spacing w:val="-5"/>
        </w:rPr>
        <w:t xml:space="preserve"> </w:t>
      </w:r>
      <w:r>
        <w:t>с</w:t>
      </w:r>
      <w:r>
        <w:rPr>
          <w:spacing w:val="-4"/>
        </w:rPr>
        <w:t xml:space="preserve"> </w:t>
      </w:r>
      <w:r>
        <w:t>Матёрой», «Живи</w:t>
      </w:r>
      <w:r>
        <w:rPr>
          <w:spacing w:val="-3"/>
        </w:rPr>
        <w:t xml:space="preserve"> </w:t>
      </w:r>
      <w:r>
        <w:t>и</w:t>
      </w:r>
      <w:r>
        <w:rPr>
          <w:spacing w:val="-4"/>
        </w:rPr>
        <w:t xml:space="preserve"> </w:t>
      </w:r>
      <w:r>
        <w:t>помни», «Женский</w:t>
      </w:r>
      <w:r>
        <w:rPr>
          <w:spacing w:val="-3"/>
        </w:rPr>
        <w:t xml:space="preserve"> </w:t>
      </w:r>
      <w:r>
        <w:t>разговор»</w:t>
      </w:r>
      <w:r>
        <w:rPr>
          <w:spacing w:val="-11"/>
        </w:rPr>
        <w:t xml:space="preserve"> </w:t>
      </w:r>
      <w:r>
        <w:t>и</w:t>
      </w:r>
      <w:r>
        <w:rPr>
          <w:spacing w:val="-4"/>
        </w:rPr>
        <w:t xml:space="preserve"> </w:t>
      </w:r>
      <w:r>
        <w:t>другие.</w:t>
      </w:r>
    </w:p>
    <w:p w:rsidR="00445874" w:rsidRDefault="00182F3C">
      <w:pPr>
        <w:pStyle w:val="a5"/>
        <w:ind w:left="2410" w:firstLine="0"/>
      </w:pPr>
      <w:r>
        <w:t>Н.М.</w:t>
      </w:r>
      <w:r>
        <w:rPr>
          <w:spacing w:val="-4"/>
        </w:rPr>
        <w:t xml:space="preserve"> </w:t>
      </w:r>
      <w:r>
        <w:t>Рубцов.</w:t>
      </w:r>
      <w:r>
        <w:rPr>
          <w:spacing w:val="-3"/>
        </w:rPr>
        <w:t xml:space="preserve"> </w:t>
      </w:r>
      <w:r>
        <w:t>Стихотворения</w:t>
      </w:r>
      <w:r>
        <w:rPr>
          <w:spacing w:val="-3"/>
        </w:rPr>
        <w:t xml:space="preserve"> </w:t>
      </w:r>
      <w:r>
        <w:t>(не</w:t>
      </w:r>
      <w:r>
        <w:rPr>
          <w:spacing w:val="-3"/>
        </w:rPr>
        <w:t xml:space="preserve"> </w:t>
      </w:r>
      <w:r>
        <w:t>менее</w:t>
      </w:r>
      <w:r>
        <w:rPr>
          <w:spacing w:val="-4"/>
        </w:rPr>
        <w:t xml:space="preserve"> </w:t>
      </w:r>
      <w:r>
        <w:t>трёх</w:t>
      </w:r>
      <w:r>
        <w:rPr>
          <w:spacing w:val="-2"/>
        </w:rPr>
        <w:t xml:space="preserve"> </w:t>
      </w:r>
      <w:r>
        <w:t>по</w:t>
      </w:r>
      <w:r>
        <w:rPr>
          <w:spacing w:val="-3"/>
        </w:rPr>
        <w:t xml:space="preserve"> </w:t>
      </w:r>
      <w:r>
        <w:t>выбору).</w:t>
      </w:r>
      <w:r>
        <w:rPr>
          <w:spacing w:val="-3"/>
        </w:rPr>
        <w:t xml:space="preserve"> </w:t>
      </w:r>
      <w:r>
        <w:t>Например, «Звезда</w:t>
      </w:r>
      <w:r>
        <w:rPr>
          <w:spacing w:val="-3"/>
        </w:rPr>
        <w:t xml:space="preserve"> </w:t>
      </w:r>
      <w:r>
        <w:t>полей»,</w:t>
      </w:r>
    </w:p>
    <w:p w:rsidR="00445874" w:rsidRDefault="00182F3C">
      <w:pPr>
        <w:pStyle w:val="a5"/>
        <w:ind w:right="588" w:firstLine="0"/>
      </w:pPr>
      <w:r>
        <w:t>«Тихая</w:t>
      </w:r>
      <w:r>
        <w:rPr>
          <w:spacing w:val="1"/>
        </w:rPr>
        <w:t xml:space="preserve"> </w:t>
      </w:r>
      <w:r>
        <w:t>моя</w:t>
      </w:r>
      <w:r>
        <w:rPr>
          <w:spacing w:val="1"/>
        </w:rPr>
        <w:t xml:space="preserve"> </w:t>
      </w:r>
      <w:r>
        <w:t>родина!..»,</w:t>
      </w:r>
      <w:r>
        <w:rPr>
          <w:spacing w:val="1"/>
        </w:rPr>
        <w:t xml:space="preserve"> </w:t>
      </w:r>
      <w:r>
        <w:t>«В</w:t>
      </w:r>
      <w:r>
        <w:rPr>
          <w:spacing w:val="1"/>
        </w:rPr>
        <w:t xml:space="preserve"> </w:t>
      </w:r>
      <w:r>
        <w:t>горнице</w:t>
      </w:r>
      <w:r>
        <w:rPr>
          <w:spacing w:val="1"/>
        </w:rPr>
        <w:t xml:space="preserve"> </w:t>
      </w:r>
      <w:r>
        <w:t>моей</w:t>
      </w:r>
      <w:r>
        <w:rPr>
          <w:spacing w:val="1"/>
        </w:rPr>
        <w:t xml:space="preserve"> </w:t>
      </w:r>
      <w:r>
        <w:t>светло…»,</w:t>
      </w:r>
      <w:r>
        <w:rPr>
          <w:spacing w:val="1"/>
        </w:rPr>
        <w:t xml:space="preserve"> </w:t>
      </w:r>
      <w:r>
        <w:t>«Привет,</w:t>
      </w:r>
      <w:r>
        <w:rPr>
          <w:spacing w:val="1"/>
        </w:rPr>
        <w:t xml:space="preserve"> </w:t>
      </w:r>
      <w:r>
        <w:t>Россия…»,</w:t>
      </w:r>
      <w:r>
        <w:rPr>
          <w:spacing w:val="60"/>
        </w:rPr>
        <w:t xml:space="preserve"> </w:t>
      </w:r>
      <w:r>
        <w:t>«Русский</w:t>
      </w:r>
      <w:r>
        <w:rPr>
          <w:spacing w:val="1"/>
        </w:rPr>
        <w:t xml:space="preserve"> </w:t>
      </w:r>
      <w:r>
        <w:t>огонёк»,</w:t>
      </w:r>
      <w:r>
        <w:rPr>
          <w:spacing w:val="1"/>
        </w:rPr>
        <w:t xml:space="preserve"> </w:t>
      </w:r>
      <w:r>
        <w:t>«Я</w:t>
      </w:r>
      <w:r>
        <w:rPr>
          <w:spacing w:val="1"/>
        </w:rPr>
        <w:t xml:space="preserve"> </w:t>
      </w:r>
      <w:r>
        <w:t>буду</w:t>
      </w:r>
      <w:r>
        <w:rPr>
          <w:spacing w:val="1"/>
        </w:rPr>
        <w:t xml:space="preserve"> </w:t>
      </w:r>
      <w:r>
        <w:t>скакать</w:t>
      </w:r>
      <w:r>
        <w:rPr>
          <w:spacing w:val="1"/>
        </w:rPr>
        <w:t xml:space="preserve"> </w:t>
      </w:r>
      <w:r>
        <w:t>по</w:t>
      </w:r>
      <w:r>
        <w:rPr>
          <w:spacing w:val="1"/>
        </w:rPr>
        <w:t xml:space="preserve"> </w:t>
      </w:r>
      <w:r>
        <w:t>холмам</w:t>
      </w:r>
      <w:r>
        <w:rPr>
          <w:spacing w:val="1"/>
        </w:rPr>
        <w:t xml:space="preserve"> </w:t>
      </w:r>
      <w:r>
        <w:t>задремавшей</w:t>
      </w:r>
      <w:r>
        <w:rPr>
          <w:spacing w:val="1"/>
        </w:rPr>
        <w:t xml:space="preserve"> </w:t>
      </w:r>
      <w:r>
        <w:t>отчизны»,</w:t>
      </w:r>
      <w:r>
        <w:rPr>
          <w:spacing w:val="1"/>
        </w:rPr>
        <w:t xml:space="preserve"> </w:t>
      </w:r>
      <w:r>
        <w:t>«Родная</w:t>
      </w:r>
      <w:r>
        <w:rPr>
          <w:spacing w:val="1"/>
        </w:rPr>
        <w:t xml:space="preserve"> </w:t>
      </w:r>
      <w:r>
        <w:t>деревня»,</w:t>
      </w:r>
      <w:r>
        <w:rPr>
          <w:spacing w:val="60"/>
        </w:rPr>
        <w:t xml:space="preserve"> </w:t>
      </w:r>
      <w:r>
        <w:t>«В</w:t>
      </w:r>
      <w:r>
        <w:rPr>
          <w:spacing w:val="1"/>
        </w:rPr>
        <w:t xml:space="preserve"> </w:t>
      </w:r>
      <w:r>
        <w:t>осеннем</w:t>
      </w:r>
      <w:r>
        <w:rPr>
          <w:spacing w:val="-2"/>
        </w:rPr>
        <w:t xml:space="preserve"> </w:t>
      </w:r>
      <w:r>
        <w:t>лесу»,</w:t>
      </w:r>
      <w:r>
        <w:rPr>
          <w:spacing w:val="7"/>
        </w:rPr>
        <w:t xml:space="preserve"> </w:t>
      </w:r>
      <w:r>
        <w:t>«В</w:t>
      </w:r>
      <w:r>
        <w:rPr>
          <w:spacing w:val="2"/>
        </w:rPr>
        <w:t xml:space="preserve"> </w:t>
      </w:r>
      <w:r>
        <w:t>минуты</w:t>
      </w:r>
      <w:r>
        <w:rPr>
          <w:spacing w:val="-1"/>
        </w:rPr>
        <w:t xml:space="preserve"> </w:t>
      </w:r>
      <w:r>
        <w:t>музыки</w:t>
      </w:r>
      <w:r>
        <w:rPr>
          <w:spacing w:val="1"/>
        </w:rPr>
        <w:t xml:space="preserve"> </w:t>
      </w:r>
      <w:r>
        <w:t>печальной…»,</w:t>
      </w:r>
      <w:r>
        <w:rPr>
          <w:spacing w:val="4"/>
        </w:rPr>
        <w:t xml:space="preserve"> </w:t>
      </w:r>
      <w:r>
        <w:t>«Видения</w:t>
      </w:r>
      <w:r>
        <w:rPr>
          <w:spacing w:val="-1"/>
        </w:rPr>
        <w:t xml:space="preserve"> </w:t>
      </w:r>
      <w:r>
        <w:t>на</w:t>
      </w:r>
      <w:r>
        <w:rPr>
          <w:spacing w:val="-2"/>
        </w:rPr>
        <w:t xml:space="preserve"> </w:t>
      </w:r>
      <w:r>
        <w:t>холме»,</w:t>
      </w:r>
      <w:r>
        <w:rPr>
          <w:spacing w:val="5"/>
        </w:rPr>
        <w:t xml:space="preserve"> </w:t>
      </w:r>
      <w:r>
        <w:t>«Ночь на</w:t>
      </w:r>
      <w:r>
        <w:rPr>
          <w:spacing w:val="-1"/>
        </w:rPr>
        <w:t xml:space="preserve"> </w:t>
      </w:r>
      <w:r>
        <w:t>родине»,</w:t>
      </w:r>
    </w:p>
    <w:p w:rsidR="00445874" w:rsidRDefault="00182F3C">
      <w:pPr>
        <w:pStyle w:val="a5"/>
        <w:spacing w:before="1"/>
        <w:ind w:firstLine="0"/>
      </w:pPr>
      <w:r>
        <w:t>«Утро»</w:t>
      </w:r>
      <w:r>
        <w:rPr>
          <w:spacing w:val="-9"/>
        </w:rPr>
        <w:t xml:space="preserve"> </w:t>
      </w:r>
      <w:r>
        <w:t>и другие.</w:t>
      </w:r>
    </w:p>
    <w:p w:rsidR="00445874" w:rsidRDefault="00182F3C">
      <w:pPr>
        <w:pStyle w:val="a5"/>
        <w:ind w:right="585"/>
      </w:pPr>
      <w:r>
        <w:t>И.А. Бродский. Стихотворения (не менее пяти по выбору). Например, «На смерть</w:t>
      </w:r>
      <w:r>
        <w:rPr>
          <w:spacing w:val="1"/>
        </w:rPr>
        <w:t xml:space="preserve"> </w:t>
      </w:r>
      <w:r>
        <w:t>Жукова»,</w:t>
      </w:r>
      <w:r>
        <w:rPr>
          <w:spacing w:val="6"/>
        </w:rPr>
        <w:t xml:space="preserve"> </w:t>
      </w:r>
      <w:r>
        <w:t>«Осенний</w:t>
      </w:r>
      <w:r>
        <w:rPr>
          <w:spacing w:val="-2"/>
        </w:rPr>
        <w:t xml:space="preserve"> </w:t>
      </w:r>
      <w:r>
        <w:t>крик</w:t>
      </w:r>
      <w:r>
        <w:rPr>
          <w:spacing w:val="1"/>
        </w:rPr>
        <w:t xml:space="preserve"> </w:t>
      </w:r>
      <w:r>
        <w:t>ястреба»,</w:t>
      </w:r>
      <w:r>
        <w:rPr>
          <w:spacing w:val="4"/>
        </w:rPr>
        <w:t xml:space="preserve"> </w:t>
      </w:r>
      <w:r>
        <w:t>«Пилигримы»,</w:t>
      </w:r>
      <w:r>
        <w:rPr>
          <w:spacing w:val="4"/>
        </w:rPr>
        <w:t xml:space="preserve"> </w:t>
      </w:r>
      <w:r>
        <w:t>«Стансы»</w:t>
      </w:r>
      <w:r>
        <w:rPr>
          <w:spacing w:val="-4"/>
        </w:rPr>
        <w:t xml:space="preserve"> </w:t>
      </w:r>
      <w:r>
        <w:t>(«Ни страны, ни</w:t>
      </w:r>
      <w:r>
        <w:rPr>
          <w:spacing w:val="-2"/>
        </w:rPr>
        <w:t xml:space="preserve"> </w:t>
      </w:r>
      <w:r>
        <w:t>погоста…»),</w:t>
      </w:r>
    </w:p>
    <w:p w:rsidR="00445874" w:rsidRDefault="00182F3C">
      <w:pPr>
        <w:pStyle w:val="a5"/>
        <w:ind w:right="582" w:firstLine="0"/>
      </w:pPr>
      <w:r>
        <w:t>«На столетие Анны Ахматовой», «Рождественский романс», «Я входил вместо дикого</w:t>
      </w:r>
      <w:r>
        <w:rPr>
          <w:spacing w:val="1"/>
        </w:rPr>
        <w:t xml:space="preserve"> </w:t>
      </w:r>
      <w:r>
        <w:t>зверя в клетку…», «И вечный бой…», «Я памятник себе воздвиг иной…», «Мои слова, я</w:t>
      </w:r>
      <w:r>
        <w:rPr>
          <w:spacing w:val="1"/>
        </w:rPr>
        <w:t xml:space="preserve"> </w:t>
      </w:r>
      <w:r>
        <w:t>думаю,</w:t>
      </w:r>
      <w:r>
        <w:rPr>
          <w:spacing w:val="1"/>
        </w:rPr>
        <w:t xml:space="preserve"> </w:t>
      </w:r>
      <w:r>
        <w:t>умрут…»,</w:t>
      </w:r>
      <w:r>
        <w:rPr>
          <w:spacing w:val="1"/>
        </w:rPr>
        <w:t xml:space="preserve"> </w:t>
      </w:r>
      <w:r>
        <w:t>«Ниоткуда</w:t>
      </w:r>
      <w:r>
        <w:rPr>
          <w:spacing w:val="1"/>
        </w:rPr>
        <w:t xml:space="preserve"> </w:t>
      </w:r>
      <w:r>
        <w:t>с</w:t>
      </w:r>
      <w:r>
        <w:rPr>
          <w:spacing w:val="1"/>
        </w:rPr>
        <w:t xml:space="preserve"> </w:t>
      </w:r>
      <w:r>
        <w:t>любовью,</w:t>
      </w:r>
      <w:r>
        <w:rPr>
          <w:spacing w:val="1"/>
        </w:rPr>
        <w:t xml:space="preserve"> </w:t>
      </w:r>
      <w:r>
        <w:t>надцатого</w:t>
      </w:r>
      <w:r>
        <w:rPr>
          <w:spacing w:val="1"/>
        </w:rPr>
        <w:t xml:space="preserve"> </w:t>
      </w:r>
      <w:r>
        <w:t>мартобря…»,</w:t>
      </w:r>
      <w:r>
        <w:rPr>
          <w:spacing w:val="1"/>
        </w:rPr>
        <w:t xml:space="preserve"> </w:t>
      </w:r>
      <w:r>
        <w:t>«Воротишься</w:t>
      </w:r>
      <w:r>
        <w:rPr>
          <w:spacing w:val="60"/>
        </w:rPr>
        <w:t xml:space="preserve"> </w:t>
      </w:r>
      <w:r>
        <w:t>на</w:t>
      </w:r>
      <w:r>
        <w:rPr>
          <w:spacing w:val="1"/>
        </w:rPr>
        <w:t xml:space="preserve"> </w:t>
      </w:r>
      <w:r>
        <w:t>родину.</w:t>
      </w:r>
      <w:r>
        <w:rPr>
          <w:spacing w:val="-1"/>
        </w:rPr>
        <w:t xml:space="preserve"> </w:t>
      </w:r>
      <w:r>
        <w:t>Ну</w:t>
      </w:r>
      <w:r>
        <w:rPr>
          <w:spacing w:val="-5"/>
        </w:rPr>
        <w:t xml:space="preserve"> </w:t>
      </w:r>
      <w:r>
        <w:t>что ж…»,</w:t>
      </w:r>
      <w:r>
        <w:rPr>
          <w:spacing w:val="6"/>
        </w:rPr>
        <w:t xml:space="preserve"> </w:t>
      </w:r>
      <w:r>
        <w:t>«Postscriptum»</w:t>
      </w:r>
      <w:r>
        <w:rPr>
          <w:spacing w:val="-8"/>
        </w:rPr>
        <w:t xml:space="preserve"> </w:t>
      </w:r>
      <w:r>
        <w:t>и другие.</w:t>
      </w:r>
    </w:p>
    <w:p w:rsidR="00445874" w:rsidRDefault="00182F3C">
      <w:pPr>
        <w:pStyle w:val="a5"/>
        <w:ind w:right="584"/>
        <w:jc w:val="right"/>
      </w:pPr>
      <w:r>
        <w:t>В.С.</w:t>
      </w:r>
      <w:r>
        <w:rPr>
          <w:spacing w:val="-2"/>
        </w:rPr>
        <w:t xml:space="preserve"> </w:t>
      </w:r>
      <w:r>
        <w:t>Высоцкий.</w:t>
      </w:r>
      <w:r>
        <w:rPr>
          <w:spacing w:val="47"/>
        </w:rPr>
        <w:t xml:space="preserve"> </w:t>
      </w:r>
      <w:r>
        <w:t>Стихотворения</w:t>
      </w:r>
      <w:r>
        <w:rPr>
          <w:spacing w:val="47"/>
        </w:rPr>
        <w:t xml:space="preserve"> </w:t>
      </w:r>
      <w:r>
        <w:t>(не</w:t>
      </w:r>
      <w:r>
        <w:rPr>
          <w:spacing w:val="46"/>
        </w:rPr>
        <w:t xml:space="preserve"> </w:t>
      </w:r>
      <w:r>
        <w:t>менее</w:t>
      </w:r>
      <w:r>
        <w:rPr>
          <w:spacing w:val="46"/>
        </w:rPr>
        <w:t xml:space="preserve"> </w:t>
      </w:r>
      <w:r>
        <w:t>трёх</w:t>
      </w:r>
      <w:r>
        <w:rPr>
          <w:spacing w:val="49"/>
        </w:rPr>
        <w:t xml:space="preserve"> </w:t>
      </w:r>
      <w:r>
        <w:t>по</w:t>
      </w:r>
      <w:r>
        <w:rPr>
          <w:spacing w:val="48"/>
        </w:rPr>
        <w:t xml:space="preserve"> </w:t>
      </w:r>
      <w:r>
        <w:t>выбору).</w:t>
      </w:r>
      <w:r>
        <w:rPr>
          <w:spacing w:val="48"/>
        </w:rPr>
        <w:t xml:space="preserve"> </w:t>
      </w:r>
      <w:r>
        <w:t>Например,</w:t>
      </w:r>
      <w:r>
        <w:rPr>
          <w:spacing w:val="51"/>
        </w:rPr>
        <w:t xml:space="preserve"> </w:t>
      </w:r>
      <w:r>
        <w:t>«Песня</w:t>
      </w:r>
      <w:r>
        <w:rPr>
          <w:spacing w:val="47"/>
        </w:rPr>
        <w:t xml:space="preserve"> </w:t>
      </w:r>
      <w:r>
        <w:t>о</w:t>
      </w:r>
      <w:r>
        <w:rPr>
          <w:spacing w:val="-57"/>
        </w:rPr>
        <w:t xml:space="preserve"> </w:t>
      </w:r>
      <w:r>
        <w:t>Земле»,</w:t>
      </w:r>
      <w:r>
        <w:rPr>
          <w:spacing w:val="9"/>
        </w:rPr>
        <w:t xml:space="preserve"> </w:t>
      </w:r>
      <w:r>
        <w:t>«Он</w:t>
      </w:r>
      <w:r>
        <w:rPr>
          <w:spacing w:val="3"/>
        </w:rPr>
        <w:t xml:space="preserve"> </w:t>
      </w:r>
      <w:r>
        <w:t>не</w:t>
      </w:r>
      <w:r>
        <w:rPr>
          <w:spacing w:val="2"/>
        </w:rPr>
        <w:t xml:space="preserve"> </w:t>
      </w:r>
      <w:r>
        <w:t>вернулся</w:t>
      </w:r>
      <w:r>
        <w:rPr>
          <w:spacing w:val="2"/>
        </w:rPr>
        <w:t xml:space="preserve"> </w:t>
      </w:r>
      <w:r>
        <w:t>из</w:t>
      </w:r>
      <w:r>
        <w:rPr>
          <w:spacing w:val="3"/>
        </w:rPr>
        <w:t xml:space="preserve"> </w:t>
      </w:r>
      <w:r>
        <w:t>боя»,</w:t>
      </w:r>
      <w:r>
        <w:rPr>
          <w:spacing w:val="9"/>
        </w:rPr>
        <w:t xml:space="preserve"> </w:t>
      </w:r>
      <w:r>
        <w:t>«Мы</w:t>
      </w:r>
      <w:r>
        <w:rPr>
          <w:spacing w:val="2"/>
        </w:rPr>
        <w:t xml:space="preserve"> </w:t>
      </w:r>
      <w:r>
        <w:t>вращаем</w:t>
      </w:r>
      <w:r>
        <w:rPr>
          <w:spacing w:val="2"/>
        </w:rPr>
        <w:t xml:space="preserve"> </w:t>
      </w:r>
      <w:r>
        <w:t>Землю»,</w:t>
      </w:r>
      <w:r>
        <w:rPr>
          <w:spacing w:val="9"/>
        </w:rPr>
        <w:t xml:space="preserve"> </w:t>
      </w:r>
      <w:r>
        <w:t>«Я</w:t>
      </w:r>
      <w:r>
        <w:rPr>
          <w:spacing w:val="3"/>
        </w:rPr>
        <w:t xml:space="preserve"> </w:t>
      </w:r>
      <w:r>
        <w:t>не</w:t>
      </w:r>
      <w:r>
        <w:rPr>
          <w:spacing w:val="4"/>
        </w:rPr>
        <w:t xml:space="preserve"> </w:t>
      </w:r>
      <w:r>
        <w:t>люблю»,</w:t>
      </w:r>
      <w:r>
        <w:rPr>
          <w:spacing w:val="7"/>
        </w:rPr>
        <w:t xml:space="preserve"> </w:t>
      </w:r>
      <w:r>
        <w:t>«Братские</w:t>
      </w:r>
      <w:r>
        <w:rPr>
          <w:spacing w:val="-57"/>
        </w:rPr>
        <w:t xml:space="preserve"> </w:t>
      </w:r>
      <w:r>
        <w:t>могилы», «Песня о друге», «Лирическая», «Охота на волков», «Песня о звёздах» и другие.</w:t>
      </w:r>
      <w:r>
        <w:rPr>
          <w:spacing w:val="1"/>
        </w:rPr>
        <w:t xml:space="preserve"> </w:t>
      </w:r>
      <w:r>
        <w:t>Проза</w:t>
      </w:r>
      <w:r>
        <w:rPr>
          <w:spacing w:val="1"/>
        </w:rPr>
        <w:t xml:space="preserve"> </w:t>
      </w:r>
      <w:r>
        <w:t>второй</w:t>
      </w:r>
      <w:r>
        <w:rPr>
          <w:spacing w:val="1"/>
        </w:rPr>
        <w:t xml:space="preserve"> </w:t>
      </w:r>
      <w:r>
        <w:t>половины</w:t>
      </w:r>
      <w:r>
        <w:rPr>
          <w:spacing w:val="60"/>
        </w:rPr>
        <w:t xml:space="preserve"> </w:t>
      </w:r>
      <w:r>
        <w:t>XX</w:t>
      </w:r>
      <w:r>
        <w:rPr>
          <w:spacing w:val="60"/>
        </w:rPr>
        <w:t xml:space="preserve"> </w:t>
      </w:r>
      <w:r>
        <w:t>–</w:t>
      </w:r>
      <w:r>
        <w:rPr>
          <w:spacing w:val="60"/>
        </w:rPr>
        <w:t xml:space="preserve"> </w:t>
      </w:r>
      <w:r>
        <w:t>начала</w:t>
      </w:r>
      <w:r>
        <w:rPr>
          <w:spacing w:val="60"/>
        </w:rPr>
        <w:t xml:space="preserve"> </w:t>
      </w:r>
      <w:r>
        <w:t>XXI</w:t>
      </w:r>
      <w:r>
        <w:rPr>
          <w:spacing w:val="60"/>
        </w:rPr>
        <w:t xml:space="preserve"> </w:t>
      </w:r>
      <w:r>
        <w:t>века.</w:t>
      </w:r>
      <w:r>
        <w:rPr>
          <w:spacing w:val="60"/>
        </w:rPr>
        <w:t xml:space="preserve"> </w:t>
      </w:r>
      <w:r>
        <w:t>Рассказы,</w:t>
      </w:r>
      <w:r>
        <w:rPr>
          <w:spacing w:val="60"/>
        </w:rPr>
        <w:t xml:space="preserve"> </w:t>
      </w:r>
      <w:r>
        <w:t>повести,</w:t>
      </w:r>
      <w:r>
        <w:rPr>
          <w:spacing w:val="60"/>
        </w:rPr>
        <w:t xml:space="preserve"> </w:t>
      </w:r>
      <w:r>
        <w:t>романы</w:t>
      </w:r>
      <w:r>
        <w:rPr>
          <w:spacing w:val="60"/>
        </w:rPr>
        <w:t xml:space="preserve"> </w:t>
      </w:r>
      <w:r>
        <w:t>(по</w:t>
      </w:r>
      <w:r>
        <w:rPr>
          <w:spacing w:val="1"/>
        </w:rPr>
        <w:t xml:space="preserve"> </w:t>
      </w:r>
      <w:r>
        <w:t>одному</w:t>
      </w:r>
      <w:r>
        <w:rPr>
          <w:spacing w:val="8"/>
        </w:rPr>
        <w:t xml:space="preserve"> </w:t>
      </w:r>
      <w:r>
        <w:t>произведению</w:t>
      </w:r>
      <w:r>
        <w:rPr>
          <w:spacing w:val="15"/>
        </w:rPr>
        <w:t xml:space="preserve"> </w:t>
      </w:r>
      <w:r>
        <w:t>не</w:t>
      </w:r>
      <w:r>
        <w:rPr>
          <w:spacing w:val="16"/>
        </w:rPr>
        <w:t xml:space="preserve"> </w:t>
      </w:r>
      <w:r>
        <w:t>менее</w:t>
      </w:r>
      <w:r>
        <w:rPr>
          <w:spacing w:val="15"/>
        </w:rPr>
        <w:t xml:space="preserve"> </w:t>
      </w:r>
      <w:r>
        <w:t>четырёх</w:t>
      </w:r>
      <w:r>
        <w:rPr>
          <w:spacing w:val="19"/>
        </w:rPr>
        <w:t xml:space="preserve"> </w:t>
      </w:r>
      <w:r>
        <w:t>прозаиков</w:t>
      </w:r>
      <w:r>
        <w:rPr>
          <w:spacing w:val="16"/>
        </w:rPr>
        <w:t xml:space="preserve"> </w:t>
      </w:r>
      <w:r>
        <w:t>по</w:t>
      </w:r>
      <w:r>
        <w:rPr>
          <w:spacing w:val="13"/>
        </w:rPr>
        <w:t xml:space="preserve"> </w:t>
      </w:r>
      <w:r>
        <w:t>выбору).</w:t>
      </w:r>
      <w:r>
        <w:rPr>
          <w:spacing w:val="16"/>
        </w:rPr>
        <w:t xml:space="preserve"> </w:t>
      </w:r>
      <w:r>
        <w:t>Например,</w:t>
      </w:r>
      <w:r>
        <w:rPr>
          <w:spacing w:val="16"/>
        </w:rPr>
        <w:t xml:space="preserve"> </w:t>
      </w:r>
      <w:r>
        <w:t>Ф.А.</w:t>
      </w:r>
      <w:r>
        <w:rPr>
          <w:spacing w:val="6"/>
        </w:rPr>
        <w:t xml:space="preserve"> </w:t>
      </w:r>
      <w:r>
        <w:t>Абрамов</w:t>
      </w:r>
      <w:r>
        <w:rPr>
          <w:spacing w:val="-57"/>
        </w:rPr>
        <w:t xml:space="preserve"> </w:t>
      </w:r>
      <w:r>
        <w:t>(«Братья</w:t>
      </w:r>
      <w:r>
        <w:rPr>
          <w:spacing w:val="28"/>
        </w:rPr>
        <w:t xml:space="preserve"> </w:t>
      </w:r>
      <w:r>
        <w:t>и</w:t>
      </w:r>
      <w:r>
        <w:rPr>
          <w:spacing w:val="30"/>
        </w:rPr>
        <w:t xml:space="preserve"> </w:t>
      </w:r>
      <w:r>
        <w:t>сёстры»</w:t>
      </w:r>
      <w:r>
        <w:rPr>
          <w:spacing w:val="21"/>
        </w:rPr>
        <w:t xml:space="preserve"> </w:t>
      </w:r>
      <w:r>
        <w:t>(фрагменты</w:t>
      </w:r>
      <w:r>
        <w:rPr>
          <w:spacing w:val="30"/>
        </w:rPr>
        <w:t xml:space="preserve"> </w:t>
      </w:r>
      <w:r>
        <w:t>из</w:t>
      </w:r>
      <w:r>
        <w:rPr>
          <w:spacing w:val="30"/>
        </w:rPr>
        <w:t xml:space="preserve"> </w:t>
      </w:r>
      <w:r>
        <w:t>романа),</w:t>
      </w:r>
      <w:r>
        <w:rPr>
          <w:spacing w:val="25"/>
        </w:rPr>
        <w:t xml:space="preserve"> </w:t>
      </w:r>
      <w:r>
        <w:t>повесть</w:t>
      </w:r>
      <w:r>
        <w:rPr>
          <w:spacing w:val="33"/>
        </w:rPr>
        <w:t xml:space="preserve"> </w:t>
      </w:r>
      <w:r>
        <w:t>«Пелагея»</w:t>
      </w:r>
      <w:r>
        <w:rPr>
          <w:spacing w:val="22"/>
        </w:rPr>
        <w:t xml:space="preserve"> </w:t>
      </w:r>
      <w:r>
        <w:t>и</w:t>
      </w:r>
      <w:r>
        <w:rPr>
          <w:spacing w:val="29"/>
        </w:rPr>
        <w:t xml:space="preserve"> </w:t>
      </w:r>
      <w:r>
        <w:t>другие),</w:t>
      </w:r>
      <w:r>
        <w:rPr>
          <w:spacing w:val="29"/>
        </w:rPr>
        <w:t xml:space="preserve"> </w:t>
      </w:r>
      <w:r>
        <w:t>Ч.Т.</w:t>
      </w:r>
      <w:r>
        <w:rPr>
          <w:spacing w:val="-1"/>
        </w:rPr>
        <w:t xml:space="preserve"> </w:t>
      </w:r>
      <w:r>
        <w:t>Айтматов</w:t>
      </w:r>
      <w:r>
        <w:rPr>
          <w:spacing w:val="-57"/>
        </w:rPr>
        <w:t xml:space="preserve"> </w:t>
      </w:r>
      <w:r>
        <w:t>(повести</w:t>
      </w:r>
      <w:r>
        <w:rPr>
          <w:spacing w:val="38"/>
        </w:rPr>
        <w:t xml:space="preserve"> </w:t>
      </w:r>
      <w:r>
        <w:t>«Пегий</w:t>
      </w:r>
      <w:r>
        <w:rPr>
          <w:spacing w:val="33"/>
        </w:rPr>
        <w:t xml:space="preserve"> </w:t>
      </w:r>
      <w:r>
        <w:t>пёс,</w:t>
      </w:r>
      <w:r>
        <w:rPr>
          <w:spacing w:val="32"/>
        </w:rPr>
        <w:t xml:space="preserve"> </w:t>
      </w:r>
      <w:r>
        <w:t>бегущий</w:t>
      </w:r>
      <w:r>
        <w:rPr>
          <w:spacing w:val="33"/>
        </w:rPr>
        <w:t xml:space="preserve"> </w:t>
      </w:r>
      <w:r>
        <w:t>краем</w:t>
      </w:r>
      <w:r>
        <w:rPr>
          <w:spacing w:val="32"/>
        </w:rPr>
        <w:t xml:space="preserve"> </w:t>
      </w:r>
      <w:r>
        <w:t>моря»,</w:t>
      </w:r>
      <w:r>
        <w:rPr>
          <w:spacing w:val="37"/>
        </w:rPr>
        <w:t xml:space="preserve"> </w:t>
      </w:r>
      <w:r>
        <w:t>«Белый</w:t>
      </w:r>
      <w:r>
        <w:rPr>
          <w:spacing w:val="33"/>
        </w:rPr>
        <w:t xml:space="preserve"> </w:t>
      </w:r>
      <w:r>
        <w:t>пароход»</w:t>
      </w:r>
      <w:r>
        <w:rPr>
          <w:spacing w:val="25"/>
        </w:rPr>
        <w:t xml:space="preserve"> </w:t>
      </w:r>
      <w:r>
        <w:t>и</w:t>
      </w:r>
      <w:r>
        <w:rPr>
          <w:spacing w:val="33"/>
        </w:rPr>
        <w:t xml:space="preserve"> </w:t>
      </w:r>
      <w:r>
        <w:t>другие),</w:t>
      </w:r>
      <w:r>
        <w:rPr>
          <w:spacing w:val="34"/>
        </w:rPr>
        <w:t xml:space="preserve"> </w:t>
      </w:r>
      <w:r>
        <w:t>В.П.</w:t>
      </w:r>
      <w:r>
        <w:rPr>
          <w:spacing w:val="5"/>
        </w:rPr>
        <w:t xml:space="preserve"> </w:t>
      </w:r>
      <w:r>
        <w:t>Астафьев</w:t>
      </w:r>
      <w:r>
        <w:rPr>
          <w:spacing w:val="-57"/>
        </w:rPr>
        <w:t xml:space="preserve"> </w:t>
      </w:r>
      <w:r>
        <w:t>(повествование в рассказах «Царь-рыба» и другие), В.И. Белов (рассказы «На родине», «За</w:t>
      </w:r>
      <w:r>
        <w:rPr>
          <w:spacing w:val="-57"/>
        </w:rPr>
        <w:t xml:space="preserve"> </w:t>
      </w:r>
      <w:r>
        <w:t>тремя</w:t>
      </w:r>
      <w:r>
        <w:rPr>
          <w:spacing w:val="2"/>
        </w:rPr>
        <w:t xml:space="preserve"> </w:t>
      </w:r>
      <w:r>
        <w:t>волоками»,</w:t>
      </w:r>
      <w:r>
        <w:rPr>
          <w:spacing w:val="6"/>
        </w:rPr>
        <w:t xml:space="preserve"> </w:t>
      </w:r>
      <w:r>
        <w:t>«Бобришный</w:t>
      </w:r>
      <w:r>
        <w:rPr>
          <w:spacing w:val="3"/>
        </w:rPr>
        <w:t xml:space="preserve"> </w:t>
      </w:r>
      <w:r>
        <w:t>угор»</w:t>
      </w:r>
      <w:r>
        <w:rPr>
          <w:spacing w:val="-4"/>
        </w:rPr>
        <w:t xml:space="preserve"> </w:t>
      </w:r>
      <w:r>
        <w:t>и</w:t>
      </w:r>
      <w:r>
        <w:rPr>
          <w:spacing w:val="3"/>
        </w:rPr>
        <w:t xml:space="preserve"> </w:t>
      </w:r>
      <w:r>
        <w:t>другие),</w:t>
      </w:r>
      <w:r>
        <w:rPr>
          <w:spacing w:val="2"/>
        </w:rPr>
        <w:t xml:space="preserve"> </w:t>
      </w:r>
      <w:r>
        <w:t>А.Г.</w:t>
      </w:r>
      <w:r>
        <w:rPr>
          <w:spacing w:val="1"/>
        </w:rPr>
        <w:t xml:space="preserve"> </w:t>
      </w:r>
      <w:r>
        <w:t>Битов</w:t>
      </w:r>
      <w:r>
        <w:rPr>
          <w:spacing w:val="3"/>
        </w:rPr>
        <w:t xml:space="preserve"> </w:t>
      </w:r>
      <w:r>
        <w:t>(цикл</w:t>
      </w:r>
      <w:r>
        <w:rPr>
          <w:spacing w:val="3"/>
        </w:rPr>
        <w:t xml:space="preserve"> </w:t>
      </w:r>
      <w:r>
        <w:t>рассказов</w:t>
      </w:r>
      <w:r>
        <w:rPr>
          <w:spacing w:val="4"/>
        </w:rPr>
        <w:t xml:space="preserve"> </w:t>
      </w:r>
      <w:r>
        <w:t>«Аптекарский</w:t>
      </w:r>
      <w:r>
        <w:rPr>
          <w:spacing w:val="-57"/>
        </w:rPr>
        <w:t xml:space="preserve"> </w:t>
      </w:r>
      <w:r>
        <w:t>остров»,</w:t>
      </w:r>
      <w:r>
        <w:rPr>
          <w:spacing w:val="19"/>
        </w:rPr>
        <w:t xml:space="preserve"> </w:t>
      </w:r>
      <w:r>
        <w:t>повесть</w:t>
      </w:r>
      <w:r>
        <w:rPr>
          <w:spacing w:val="22"/>
        </w:rPr>
        <w:t xml:space="preserve"> </w:t>
      </w:r>
      <w:r>
        <w:t>«Жизнь</w:t>
      </w:r>
      <w:r>
        <w:rPr>
          <w:spacing w:val="18"/>
        </w:rPr>
        <w:t xml:space="preserve"> </w:t>
      </w:r>
      <w:r>
        <w:t>в</w:t>
      </w:r>
      <w:r>
        <w:rPr>
          <w:spacing w:val="17"/>
        </w:rPr>
        <w:t xml:space="preserve"> </w:t>
      </w:r>
      <w:r>
        <w:t>ветреную</w:t>
      </w:r>
      <w:r>
        <w:rPr>
          <w:spacing w:val="17"/>
        </w:rPr>
        <w:t xml:space="preserve"> </w:t>
      </w:r>
      <w:r>
        <w:t>погоду»</w:t>
      </w:r>
      <w:r>
        <w:rPr>
          <w:spacing w:val="14"/>
        </w:rPr>
        <w:t xml:space="preserve"> </w:t>
      </w:r>
      <w:r>
        <w:t>и</w:t>
      </w:r>
      <w:r>
        <w:rPr>
          <w:spacing w:val="18"/>
        </w:rPr>
        <w:t xml:space="preserve"> </w:t>
      </w:r>
      <w:r>
        <w:t>другие),</w:t>
      </w:r>
      <w:r>
        <w:rPr>
          <w:spacing w:val="19"/>
        </w:rPr>
        <w:t xml:space="preserve"> </w:t>
      </w:r>
      <w:r>
        <w:t>А.Н.</w:t>
      </w:r>
      <w:r>
        <w:rPr>
          <w:spacing w:val="6"/>
        </w:rPr>
        <w:t xml:space="preserve"> </w:t>
      </w:r>
      <w:r>
        <w:t>Варламов</w:t>
      </w:r>
      <w:r>
        <w:rPr>
          <w:spacing w:val="16"/>
        </w:rPr>
        <w:t xml:space="preserve"> </w:t>
      </w:r>
      <w:r>
        <w:t>(повести</w:t>
      </w:r>
      <w:r>
        <w:rPr>
          <w:spacing w:val="23"/>
        </w:rPr>
        <w:t xml:space="preserve"> </w:t>
      </w:r>
      <w:r>
        <w:t>«Гора»,</w:t>
      </w:r>
    </w:p>
    <w:p w:rsidR="00445874" w:rsidRDefault="00182F3C">
      <w:pPr>
        <w:pStyle w:val="a5"/>
        <w:spacing w:before="1"/>
        <w:ind w:right="585" w:firstLine="0"/>
        <w:jc w:val="right"/>
      </w:pPr>
      <w:r>
        <w:t>«Рождение»</w:t>
      </w:r>
      <w:r>
        <w:rPr>
          <w:spacing w:val="14"/>
        </w:rPr>
        <w:t xml:space="preserve"> </w:t>
      </w:r>
      <w:r>
        <w:t>и</w:t>
      </w:r>
      <w:r>
        <w:rPr>
          <w:spacing w:val="20"/>
        </w:rPr>
        <w:t xml:space="preserve"> </w:t>
      </w:r>
      <w:r>
        <w:t>другие),</w:t>
      </w:r>
      <w:r>
        <w:rPr>
          <w:spacing w:val="22"/>
        </w:rPr>
        <w:t xml:space="preserve"> </w:t>
      </w:r>
      <w:r>
        <w:t>Г.Н. Владимов</w:t>
      </w:r>
      <w:r>
        <w:rPr>
          <w:spacing w:val="19"/>
        </w:rPr>
        <w:t xml:space="preserve"> </w:t>
      </w:r>
      <w:r>
        <w:t>(повесть</w:t>
      </w:r>
      <w:r>
        <w:rPr>
          <w:spacing w:val="26"/>
        </w:rPr>
        <w:t xml:space="preserve"> </w:t>
      </w:r>
      <w:r>
        <w:t>«Верный</w:t>
      </w:r>
      <w:r>
        <w:rPr>
          <w:spacing w:val="21"/>
        </w:rPr>
        <w:t xml:space="preserve"> </w:t>
      </w:r>
      <w:r>
        <w:t>Руслан»),</w:t>
      </w:r>
      <w:r>
        <w:rPr>
          <w:spacing w:val="22"/>
        </w:rPr>
        <w:t xml:space="preserve"> </w:t>
      </w:r>
      <w:r>
        <w:t>В.С.</w:t>
      </w:r>
      <w:r>
        <w:rPr>
          <w:spacing w:val="2"/>
        </w:rPr>
        <w:t xml:space="preserve"> </w:t>
      </w:r>
      <w:r>
        <w:t>Гроссман</w:t>
      </w:r>
      <w:r>
        <w:rPr>
          <w:spacing w:val="21"/>
        </w:rPr>
        <w:t xml:space="preserve"> </w:t>
      </w:r>
      <w:r>
        <w:t>(роман</w:t>
      </w:r>
    </w:p>
    <w:p w:rsidR="00445874" w:rsidRDefault="00182F3C">
      <w:pPr>
        <w:pStyle w:val="a5"/>
        <w:ind w:right="588" w:firstLine="0"/>
        <w:jc w:val="right"/>
      </w:pPr>
      <w:r>
        <w:t>«Жизнь</w:t>
      </w:r>
      <w:r>
        <w:rPr>
          <w:spacing w:val="61"/>
        </w:rPr>
        <w:t xml:space="preserve"> </w:t>
      </w:r>
      <w:r>
        <w:t>и</w:t>
      </w:r>
      <w:r>
        <w:rPr>
          <w:spacing w:val="61"/>
        </w:rPr>
        <w:t xml:space="preserve"> </w:t>
      </w:r>
      <w:r>
        <w:t>судьба»</w:t>
      </w:r>
      <w:r>
        <w:rPr>
          <w:spacing w:val="61"/>
        </w:rPr>
        <w:t xml:space="preserve"> </w:t>
      </w:r>
      <w:r>
        <w:t>(фрагменты)),</w:t>
      </w:r>
      <w:r>
        <w:rPr>
          <w:spacing w:val="61"/>
        </w:rPr>
        <w:t xml:space="preserve"> </w:t>
      </w:r>
      <w:r>
        <w:t>С.Д. Довлатов</w:t>
      </w:r>
      <w:r>
        <w:rPr>
          <w:spacing w:val="61"/>
        </w:rPr>
        <w:t xml:space="preserve"> </w:t>
      </w:r>
      <w:r>
        <w:t>(повесть</w:t>
      </w:r>
      <w:r>
        <w:rPr>
          <w:spacing w:val="61"/>
        </w:rPr>
        <w:t xml:space="preserve"> </w:t>
      </w:r>
      <w:r>
        <w:t>«Заповедник»</w:t>
      </w:r>
      <w:r>
        <w:rPr>
          <w:spacing w:val="61"/>
        </w:rPr>
        <w:t xml:space="preserve"> </w:t>
      </w:r>
      <w:r>
        <w:t>и   другие),</w:t>
      </w:r>
      <w:r>
        <w:rPr>
          <w:spacing w:val="-57"/>
        </w:rPr>
        <w:t xml:space="preserve"> </w:t>
      </w:r>
      <w:r>
        <w:t>Ф.А.</w:t>
      </w:r>
      <w:r>
        <w:rPr>
          <w:spacing w:val="-3"/>
        </w:rPr>
        <w:t xml:space="preserve"> </w:t>
      </w:r>
      <w:r>
        <w:t>Искандер</w:t>
      </w:r>
      <w:r>
        <w:rPr>
          <w:spacing w:val="19"/>
        </w:rPr>
        <w:t xml:space="preserve"> </w:t>
      </w:r>
      <w:r>
        <w:t>(роман</w:t>
      </w:r>
      <w:r>
        <w:rPr>
          <w:spacing w:val="19"/>
        </w:rPr>
        <w:t xml:space="preserve"> </w:t>
      </w:r>
      <w:r>
        <w:t>в</w:t>
      </w:r>
      <w:r>
        <w:rPr>
          <w:spacing w:val="18"/>
        </w:rPr>
        <w:t xml:space="preserve"> </w:t>
      </w:r>
      <w:r>
        <w:t>рассказах</w:t>
      </w:r>
      <w:r>
        <w:rPr>
          <w:spacing w:val="26"/>
        </w:rPr>
        <w:t xml:space="preserve"> </w:t>
      </w:r>
      <w:r>
        <w:t>«Сандро</w:t>
      </w:r>
      <w:r>
        <w:rPr>
          <w:spacing w:val="18"/>
        </w:rPr>
        <w:t xml:space="preserve"> </w:t>
      </w:r>
      <w:r>
        <w:t>из</w:t>
      </w:r>
      <w:r>
        <w:rPr>
          <w:spacing w:val="18"/>
        </w:rPr>
        <w:t xml:space="preserve"> </w:t>
      </w:r>
      <w:r>
        <w:t>Чегема»</w:t>
      </w:r>
      <w:r>
        <w:rPr>
          <w:spacing w:val="14"/>
        </w:rPr>
        <w:t xml:space="preserve"> </w:t>
      </w:r>
      <w:r>
        <w:t>(фрагменты),</w:t>
      </w:r>
      <w:r>
        <w:rPr>
          <w:spacing w:val="21"/>
        </w:rPr>
        <w:t xml:space="preserve"> </w:t>
      </w:r>
      <w:r>
        <w:t>философская</w:t>
      </w:r>
      <w:r>
        <w:rPr>
          <w:spacing w:val="18"/>
        </w:rPr>
        <w:t xml:space="preserve"> </w:t>
      </w:r>
      <w:r>
        <w:t>сказка</w:t>
      </w:r>
    </w:p>
    <w:p w:rsidR="00445874" w:rsidRDefault="00182F3C">
      <w:pPr>
        <w:pStyle w:val="a5"/>
        <w:ind w:right="595" w:firstLine="0"/>
        <w:jc w:val="right"/>
      </w:pPr>
      <w:r>
        <w:t>«Кролики</w:t>
      </w:r>
      <w:r>
        <w:rPr>
          <w:spacing w:val="14"/>
        </w:rPr>
        <w:t xml:space="preserve"> </w:t>
      </w:r>
      <w:r>
        <w:t>и</w:t>
      </w:r>
      <w:r>
        <w:rPr>
          <w:spacing w:val="18"/>
        </w:rPr>
        <w:t xml:space="preserve"> </w:t>
      </w:r>
      <w:r>
        <w:t>удавы»</w:t>
      </w:r>
      <w:r>
        <w:rPr>
          <w:spacing w:val="8"/>
        </w:rPr>
        <w:t xml:space="preserve"> </w:t>
      </w:r>
      <w:r>
        <w:t>и</w:t>
      </w:r>
      <w:r>
        <w:rPr>
          <w:spacing w:val="14"/>
        </w:rPr>
        <w:t xml:space="preserve"> </w:t>
      </w:r>
      <w:r>
        <w:t>другие),</w:t>
      </w:r>
      <w:r>
        <w:rPr>
          <w:spacing w:val="14"/>
        </w:rPr>
        <w:t xml:space="preserve"> </w:t>
      </w:r>
      <w:r>
        <w:t>Ю.П.</w:t>
      </w:r>
      <w:r>
        <w:rPr>
          <w:spacing w:val="1"/>
        </w:rPr>
        <w:t xml:space="preserve"> </w:t>
      </w:r>
      <w:r>
        <w:t>Казаков</w:t>
      </w:r>
      <w:r>
        <w:rPr>
          <w:spacing w:val="14"/>
        </w:rPr>
        <w:t xml:space="preserve"> </w:t>
      </w:r>
      <w:r>
        <w:t>(рассказы</w:t>
      </w:r>
      <w:r>
        <w:rPr>
          <w:spacing w:val="19"/>
        </w:rPr>
        <w:t xml:space="preserve"> </w:t>
      </w:r>
      <w:r>
        <w:t>«Северный</w:t>
      </w:r>
      <w:r>
        <w:rPr>
          <w:spacing w:val="15"/>
        </w:rPr>
        <w:t xml:space="preserve"> </w:t>
      </w:r>
      <w:r>
        <w:t>дневник»,</w:t>
      </w:r>
      <w:r>
        <w:rPr>
          <w:spacing w:val="19"/>
        </w:rPr>
        <w:t xml:space="preserve"> </w:t>
      </w:r>
      <w:r>
        <w:t>«Поморка»,</w:t>
      </w:r>
    </w:p>
    <w:p w:rsidR="00445874" w:rsidRDefault="00182F3C">
      <w:pPr>
        <w:pStyle w:val="a5"/>
        <w:ind w:right="584" w:firstLine="0"/>
      </w:pPr>
      <w:r>
        <w:t>«Во</w:t>
      </w:r>
      <w:r>
        <w:rPr>
          <w:spacing w:val="1"/>
        </w:rPr>
        <w:t xml:space="preserve"> </w:t>
      </w:r>
      <w:r>
        <w:t>сне ты</w:t>
      </w:r>
      <w:r>
        <w:rPr>
          <w:spacing w:val="1"/>
        </w:rPr>
        <w:t xml:space="preserve"> </w:t>
      </w:r>
      <w:r>
        <w:t>горько плакал» и</w:t>
      </w:r>
      <w:r>
        <w:rPr>
          <w:spacing w:val="1"/>
        </w:rPr>
        <w:t xml:space="preserve"> </w:t>
      </w:r>
      <w:r>
        <w:t>другие),</w:t>
      </w:r>
      <w:r>
        <w:rPr>
          <w:spacing w:val="1"/>
        </w:rPr>
        <w:t xml:space="preserve"> </w:t>
      </w:r>
      <w:r>
        <w:t>В.С. Маканин</w:t>
      </w:r>
      <w:r>
        <w:rPr>
          <w:spacing w:val="60"/>
        </w:rPr>
        <w:t xml:space="preserve"> </w:t>
      </w:r>
      <w:r>
        <w:t>(рассказ</w:t>
      </w:r>
      <w:r>
        <w:rPr>
          <w:spacing w:val="60"/>
        </w:rPr>
        <w:t xml:space="preserve"> </w:t>
      </w:r>
      <w:r>
        <w:t>«Кавказский пленный»),</w:t>
      </w:r>
      <w:r>
        <w:rPr>
          <w:spacing w:val="1"/>
        </w:rPr>
        <w:t xml:space="preserve"> </w:t>
      </w:r>
      <w:r>
        <w:t>В.О. Пелевин (повесть «Омон Ра», роман «Жизнь насекомых» и другие), Захар Прилепин</w:t>
      </w:r>
      <w:r>
        <w:rPr>
          <w:spacing w:val="1"/>
        </w:rPr>
        <w:t xml:space="preserve"> </w:t>
      </w:r>
      <w:r>
        <w:t>(рассказ «Белый квадрат» и другие), В.А. Солоухин (повесть «Капля росы», произведения</w:t>
      </w:r>
      <w:r>
        <w:rPr>
          <w:spacing w:val="1"/>
        </w:rPr>
        <w:t xml:space="preserve"> </w:t>
      </w:r>
      <w:r>
        <w:t>из</w:t>
      </w:r>
      <w:r>
        <w:rPr>
          <w:spacing w:val="18"/>
        </w:rPr>
        <w:t xml:space="preserve"> </w:t>
      </w:r>
      <w:r>
        <w:t>цикла</w:t>
      </w:r>
      <w:r>
        <w:rPr>
          <w:spacing w:val="20"/>
        </w:rPr>
        <w:t xml:space="preserve"> </w:t>
      </w:r>
      <w:r>
        <w:t>«Камешки</w:t>
      </w:r>
      <w:r>
        <w:rPr>
          <w:spacing w:val="22"/>
        </w:rPr>
        <w:t xml:space="preserve"> </w:t>
      </w:r>
      <w:r>
        <w:t>на</w:t>
      </w:r>
      <w:r>
        <w:rPr>
          <w:spacing w:val="17"/>
        </w:rPr>
        <w:t xml:space="preserve"> </w:t>
      </w:r>
      <w:r>
        <w:t>ладони»),</w:t>
      </w:r>
      <w:r>
        <w:rPr>
          <w:spacing w:val="18"/>
        </w:rPr>
        <w:t xml:space="preserve"> </w:t>
      </w:r>
      <w:r>
        <w:t>А.Н.</w:t>
      </w:r>
      <w:r>
        <w:rPr>
          <w:spacing w:val="18"/>
        </w:rPr>
        <w:t xml:space="preserve"> </w:t>
      </w:r>
      <w:r>
        <w:t>и</w:t>
      </w:r>
      <w:r>
        <w:rPr>
          <w:spacing w:val="19"/>
        </w:rPr>
        <w:t xml:space="preserve"> </w:t>
      </w:r>
      <w:r>
        <w:t>Б.Н.</w:t>
      </w:r>
      <w:r>
        <w:rPr>
          <w:spacing w:val="2"/>
        </w:rPr>
        <w:t xml:space="preserve"> </w:t>
      </w:r>
      <w:r>
        <w:t>Стругацкие</w:t>
      </w:r>
      <w:r>
        <w:rPr>
          <w:spacing w:val="17"/>
        </w:rPr>
        <w:t xml:space="preserve"> </w:t>
      </w:r>
      <w:r>
        <w:t>(повести</w:t>
      </w:r>
      <w:r>
        <w:rPr>
          <w:spacing w:val="24"/>
        </w:rPr>
        <w:t xml:space="preserve"> </w:t>
      </w:r>
      <w:r>
        <w:t>«Пикник</w:t>
      </w:r>
      <w:r>
        <w:rPr>
          <w:spacing w:val="18"/>
        </w:rPr>
        <w:t xml:space="preserve"> </w:t>
      </w:r>
      <w:r>
        <w:t>на</w:t>
      </w:r>
      <w:r>
        <w:rPr>
          <w:spacing w:val="18"/>
        </w:rPr>
        <w:t xml:space="preserve"> </w:t>
      </w:r>
      <w:r>
        <w:t>обочине»,</w:t>
      </w:r>
    </w:p>
    <w:p w:rsidR="00445874" w:rsidRDefault="00182F3C">
      <w:pPr>
        <w:pStyle w:val="a5"/>
        <w:ind w:right="582" w:firstLine="0"/>
      </w:pPr>
      <w:r>
        <w:t>«Понедельник начинается в субботу» и другие), В.Ф. Тендряков (повесть «Ночь после</w:t>
      </w:r>
      <w:r>
        <w:rPr>
          <w:spacing w:val="1"/>
        </w:rPr>
        <w:t xml:space="preserve"> </w:t>
      </w:r>
      <w:r>
        <w:t>выпуска»,</w:t>
      </w:r>
      <w:r>
        <w:rPr>
          <w:spacing w:val="101"/>
        </w:rPr>
        <w:t xml:space="preserve"> </w:t>
      </w:r>
      <w:r>
        <w:t>рассказы</w:t>
      </w:r>
      <w:r>
        <w:rPr>
          <w:spacing w:val="104"/>
        </w:rPr>
        <w:t xml:space="preserve"> </w:t>
      </w:r>
      <w:r>
        <w:t>«Хлеб</w:t>
      </w:r>
      <w:r>
        <w:rPr>
          <w:spacing w:val="100"/>
        </w:rPr>
        <w:t xml:space="preserve"> </w:t>
      </w:r>
      <w:r>
        <w:t>для</w:t>
      </w:r>
      <w:r>
        <w:rPr>
          <w:spacing w:val="99"/>
        </w:rPr>
        <w:t xml:space="preserve"> </w:t>
      </w:r>
      <w:r>
        <w:t>собаки»,</w:t>
      </w:r>
      <w:r>
        <w:rPr>
          <w:spacing w:val="104"/>
        </w:rPr>
        <w:t xml:space="preserve"> </w:t>
      </w:r>
      <w:r>
        <w:t>«Пара</w:t>
      </w:r>
      <w:r>
        <w:rPr>
          <w:spacing w:val="99"/>
        </w:rPr>
        <w:t xml:space="preserve"> </w:t>
      </w:r>
      <w:r>
        <w:t>гнедых»</w:t>
      </w:r>
      <w:r>
        <w:rPr>
          <w:spacing w:val="91"/>
        </w:rPr>
        <w:t xml:space="preserve"> </w:t>
      </w:r>
      <w:r>
        <w:t>и</w:t>
      </w:r>
      <w:r>
        <w:rPr>
          <w:spacing w:val="100"/>
        </w:rPr>
        <w:t xml:space="preserve"> </w:t>
      </w:r>
      <w:r>
        <w:t>другие),</w:t>
      </w:r>
      <w:r>
        <w:rPr>
          <w:spacing w:val="99"/>
        </w:rPr>
        <w:t xml:space="preserve"> </w:t>
      </w:r>
      <w:r>
        <w:t>Ю.В.</w:t>
      </w:r>
      <w:r>
        <w:rPr>
          <w:spacing w:val="6"/>
        </w:rPr>
        <w:t xml:space="preserve"> </w:t>
      </w:r>
      <w:r>
        <w:t>Трифонов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firstLine="0"/>
        <w:rPr>
          <w:sz w:val="28"/>
        </w:rPr>
      </w:pPr>
      <w:r>
        <w:t>(повести «Отблеск костра», «Обмен», «Другая жизнь», «Дом на набережной» и другие),</w:t>
      </w:r>
      <w:r>
        <w:rPr>
          <w:spacing w:val="1"/>
        </w:rPr>
        <w:t xml:space="preserve"> </w:t>
      </w:r>
      <w:r>
        <w:t>В.Т.</w:t>
      </w:r>
      <w:r>
        <w:rPr>
          <w:spacing w:val="-4"/>
        </w:rPr>
        <w:t xml:space="preserve"> </w:t>
      </w:r>
      <w:r>
        <w:t>Шаламов</w:t>
      </w:r>
      <w:r>
        <w:rPr>
          <w:spacing w:val="34"/>
        </w:rPr>
        <w:t xml:space="preserve"> </w:t>
      </w:r>
      <w:r>
        <w:t>(«Колымские</w:t>
      </w:r>
      <w:r>
        <w:rPr>
          <w:spacing w:val="33"/>
        </w:rPr>
        <w:t xml:space="preserve"> </w:t>
      </w:r>
      <w:r>
        <w:t>рассказы»,</w:t>
      </w:r>
      <w:r>
        <w:rPr>
          <w:spacing w:val="34"/>
        </w:rPr>
        <w:t xml:space="preserve"> </w:t>
      </w:r>
      <w:r>
        <w:t>например,</w:t>
      </w:r>
      <w:r>
        <w:rPr>
          <w:spacing w:val="38"/>
        </w:rPr>
        <w:t xml:space="preserve"> </w:t>
      </w:r>
      <w:r>
        <w:t>«Одиночный</w:t>
      </w:r>
      <w:r>
        <w:rPr>
          <w:spacing w:val="51"/>
        </w:rPr>
        <w:t xml:space="preserve"> </w:t>
      </w:r>
      <w:r>
        <w:rPr>
          <w:sz w:val="28"/>
        </w:rPr>
        <w:t>замер»,</w:t>
      </w:r>
      <w:r>
        <w:rPr>
          <w:spacing w:val="32"/>
          <w:sz w:val="28"/>
        </w:rPr>
        <w:t xml:space="preserve"> </w:t>
      </w:r>
      <w:r>
        <w:rPr>
          <w:sz w:val="28"/>
        </w:rPr>
        <w:t>«Инжектор»,</w:t>
      </w:r>
    </w:p>
    <w:p w:rsidR="00445874" w:rsidRDefault="00182F3C">
      <w:pPr>
        <w:pStyle w:val="a7"/>
      </w:pPr>
      <w:r>
        <w:t>«За</w:t>
      </w:r>
      <w:r>
        <w:rPr>
          <w:spacing w:val="-3"/>
        </w:rPr>
        <w:t xml:space="preserve"> </w:t>
      </w:r>
      <w:r>
        <w:t>письмом»,</w:t>
      </w:r>
      <w:r>
        <w:rPr>
          <w:spacing w:val="-3"/>
        </w:rPr>
        <w:t xml:space="preserve"> </w:t>
      </w:r>
      <w:r>
        <w:t>«На</w:t>
      </w:r>
      <w:r>
        <w:rPr>
          <w:spacing w:val="-2"/>
        </w:rPr>
        <w:t xml:space="preserve"> </w:t>
      </w:r>
      <w:r>
        <w:t>представку»)</w:t>
      </w:r>
      <w:r>
        <w:rPr>
          <w:spacing w:val="-3"/>
        </w:rPr>
        <w:t xml:space="preserve"> </w:t>
      </w:r>
      <w:r>
        <w:t>и</w:t>
      </w:r>
      <w:r>
        <w:rPr>
          <w:spacing w:val="-2"/>
        </w:rPr>
        <w:t xml:space="preserve"> </w:t>
      </w:r>
      <w:r>
        <w:t>другие.</w:t>
      </w:r>
    </w:p>
    <w:p w:rsidR="00445874" w:rsidRDefault="00182F3C">
      <w:pPr>
        <w:pStyle w:val="a5"/>
        <w:ind w:right="584"/>
      </w:pPr>
      <w:r>
        <w:t>Поэзия</w:t>
      </w:r>
      <w:r>
        <w:rPr>
          <w:spacing w:val="1"/>
        </w:rPr>
        <w:t xml:space="preserve"> </w:t>
      </w:r>
      <w:r>
        <w:t>второй</w:t>
      </w:r>
      <w:r>
        <w:rPr>
          <w:spacing w:val="1"/>
        </w:rPr>
        <w:t xml:space="preserve"> </w:t>
      </w:r>
      <w:r>
        <w:t>половины</w:t>
      </w:r>
      <w:r>
        <w:rPr>
          <w:spacing w:val="1"/>
        </w:rPr>
        <w:t xml:space="preserve"> </w:t>
      </w:r>
      <w:r>
        <w:t>XX</w:t>
      </w:r>
      <w:r>
        <w:rPr>
          <w:spacing w:val="1"/>
        </w:rPr>
        <w:t xml:space="preserve"> </w:t>
      </w:r>
      <w:r>
        <w:t>–</w:t>
      </w:r>
      <w:r>
        <w:rPr>
          <w:spacing w:val="1"/>
        </w:rPr>
        <w:t xml:space="preserve"> </w:t>
      </w:r>
      <w:r>
        <w:t>начала</w:t>
      </w:r>
      <w:r>
        <w:rPr>
          <w:spacing w:val="1"/>
        </w:rPr>
        <w:t xml:space="preserve"> </w:t>
      </w:r>
      <w:r>
        <w:t>XXI</w:t>
      </w:r>
      <w:r>
        <w:rPr>
          <w:spacing w:val="1"/>
        </w:rPr>
        <w:t xml:space="preserve"> </w:t>
      </w:r>
      <w:r>
        <w:t>века.</w:t>
      </w:r>
      <w:r>
        <w:rPr>
          <w:spacing w:val="1"/>
        </w:rPr>
        <w:t xml:space="preserve"> </w:t>
      </w:r>
      <w:r>
        <w:t>Стихотворения</w:t>
      </w:r>
      <w:r>
        <w:rPr>
          <w:spacing w:val="1"/>
        </w:rPr>
        <w:t xml:space="preserve"> </w:t>
      </w:r>
      <w:r>
        <w:t>и</w:t>
      </w:r>
      <w:r>
        <w:rPr>
          <w:spacing w:val="1"/>
        </w:rPr>
        <w:t xml:space="preserve"> </w:t>
      </w:r>
      <w:r>
        <w:t>поэмы</w:t>
      </w:r>
      <w:r>
        <w:rPr>
          <w:spacing w:val="60"/>
        </w:rPr>
        <w:t xml:space="preserve"> </w:t>
      </w:r>
      <w:r>
        <w:t>(по</w:t>
      </w:r>
      <w:r>
        <w:rPr>
          <w:spacing w:val="1"/>
        </w:rPr>
        <w:t xml:space="preserve"> </w:t>
      </w:r>
      <w:r>
        <w:t>одному произведению не менее четырёх поэтов по выбору). Например, Б.А. Ахмадулиной,</w:t>
      </w:r>
      <w:r>
        <w:rPr>
          <w:spacing w:val="-57"/>
        </w:rPr>
        <w:t xml:space="preserve"> </w:t>
      </w:r>
      <w:r>
        <w:t>А.А. Вознесенского, Е.А. Евтушенко, Н.А. Заболоцкого, Т.Ю. Кибирова, Ю.П. Кузнецова,</w:t>
      </w:r>
      <w:r>
        <w:rPr>
          <w:spacing w:val="1"/>
        </w:rPr>
        <w:t xml:space="preserve"> </w:t>
      </w:r>
      <w:r>
        <w:t xml:space="preserve">А.С. Кушнера,  </w:t>
      </w:r>
      <w:r>
        <w:rPr>
          <w:spacing w:val="1"/>
        </w:rPr>
        <w:t xml:space="preserve"> </w:t>
      </w:r>
      <w:r>
        <w:t xml:space="preserve">Л.Н. Мартынова,  </w:t>
      </w:r>
      <w:r>
        <w:rPr>
          <w:spacing w:val="1"/>
        </w:rPr>
        <w:t xml:space="preserve"> </w:t>
      </w:r>
      <w:r>
        <w:t xml:space="preserve">О.А. Николаевой,  </w:t>
      </w:r>
      <w:r>
        <w:rPr>
          <w:spacing w:val="1"/>
        </w:rPr>
        <w:t xml:space="preserve"> </w:t>
      </w:r>
      <w:r>
        <w:t>Б.Ш. Окуджавы,    Д.А. Пригова,</w:t>
      </w:r>
      <w:r>
        <w:rPr>
          <w:spacing w:val="1"/>
        </w:rPr>
        <w:t xml:space="preserve"> </w:t>
      </w:r>
      <w:r>
        <w:t>Р.И. Рождественского, О.А. Седаковой, В.Н. Соколова, А.А. Тарковского, О.Г. Чухонцева</w:t>
      </w:r>
      <w:r>
        <w:rPr>
          <w:spacing w:val="1"/>
        </w:rPr>
        <w:t xml:space="preserve"> </w:t>
      </w:r>
      <w:r>
        <w:t>и</w:t>
      </w:r>
      <w:r>
        <w:rPr>
          <w:spacing w:val="-1"/>
        </w:rPr>
        <w:t xml:space="preserve"> </w:t>
      </w:r>
      <w:r>
        <w:t>других.</w:t>
      </w:r>
    </w:p>
    <w:p w:rsidR="00445874" w:rsidRDefault="00182F3C">
      <w:pPr>
        <w:pStyle w:val="a5"/>
        <w:ind w:right="586"/>
      </w:pPr>
      <w:r>
        <w:t>Драматургия второй половины ХХ – начала XXI века. Пьесы (произведение одного</w:t>
      </w:r>
      <w:r>
        <w:rPr>
          <w:spacing w:val="1"/>
        </w:rPr>
        <w:t xml:space="preserve"> </w:t>
      </w:r>
      <w:r>
        <w:t>из драматургов по выбору). Например, А.Н. Арбузов «Иркутская история», «Жестокие</w:t>
      </w:r>
      <w:r>
        <w:rPr>
          <w:spacing w:val="1"/>
        </w:rPr>
        <w:t xml:space="preserve"> </w:t>
      </w:r>
      <w:r>
        <w:t>игры», А.М. Володин «Пять вечеров», «Моя старшая сестра», К.В. Драгунская «Рыжая</w:t>
      </w:r>
      <w:r>
        <w:rPr>
          <w:spacing w:val="1"/>
        </w:rPr>
        <w:t xml:space="preserve"> </w:t>
      </w:r>
      <w:r>
        <w:t>пьеса», В.С. Розов «Гнездо глухаря», М.М. Рощин «Валентин и Валентина», «Спешите</w:t>
      </w:r>
      <w:r>
        <w:rPr>
          <w:spacing w:val="1"/>
        </w:rPr>
        <w:t xml:space="preserve"> </w:t>
      </w:r>
      <w:r>
        <w:t>делать</w:t>
      </w:r>
      <w:r>
        <w:rPr>
          <w:spacing w:val="1"/>
        </w:rPr>
        <w:t xml:space="preserve"> </w:t>
      </w:r>
      <w:r>
        <w:t>добро»</w:t>
      </w:r>
      <w:r>
        <w:rPr>
          <w:spacing w:val="-8"/>
        </w:rPr>
        <w:t xml:space="preserve"> </w:t>
      </w:r>
      <w:r>
        <w:t>и другие.</w:t>
      </w:r>
    </w:p>
    <w:p w:rsidR="00445874" w:rsidRDefault="00182F3C">
      <w:pPr>
        <w:pStyle w:val="a5"/>
        <w:ind w:left="2410" w:firstLine="0"/>
      </w:pPr>
      <w:r>
        <w:t>Литература</w:t>
      </w:r>
      <w:r>
        <w:rPr>
          <w:spacing w:val="-3"/>
        </w:rPr>
        <w:t xml:space="preserve"> </w:t>
      </w:r>
      <w:r>
        <w:t>народов</w:t>
      </w:r>
      <w:r>
        <w:rPr>
          <w:spacing w:val="-2"/>
        </w:rPr>
        <w:t xml:space="preserve"> </w:t>
      </w:r>
      <w:r>
        <w:t>России</w:t>
      </w:r>
    </w:p>
    <w:p w:rsidR="00445874" w:rsidRDefault="00182F3C">
      <w:pPr>
        <w:pStyle w:val="a5"/>
        <w:ind w:right="584"/>
      </w:pPr>
      <w:r>
        <w:t>Рассказы,</w:t>
      </w:r>
      <w:r>
        <w:rPr>
          <w:spacing w:val="1"/>
        </w:rPr>
        <w:t xml:space="preserve"> </w:t>
      </w:r>
      <w:r>
        <w:t>повести,</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w:t>
      </w:r>
      <w:r>
        <w:rPr>
          <w:spacing w:val="1"/>
        </w:rPr>
        <w:t xml:space="preserve"> </w:t>
      </w:r>
      <w:r>
        <w:t>по</w:t>
      </w:r>
      <w:r>
        <w:rPr>
          <w:spacing w:val="1"/>
        </w:rPr>
        <w:t xml:space="preserve"> </w:t>
      </w:r>
      <w:r>
        <w:t>выбору).</w:t>
      </w:r>
      <w:r>
        <w:rPr>
          <w:spacing w:val="1"/>
        </w:rPr>
        <w:t xml:space="preserve"> </w:t>
      </w:r>
      <w:r>
        <w:t>Например, рассказ Ю. Рытхэу «Хранитель огня», роман «Сон в начале тумана», повести</w:t>
      </w:r>
      <w:r>
        <w:rPr>
          <w:spacing w:val="1"/>
        </w:rPr>
        <w:t xml:space="preserve"> </w:t>
      </w:r>
      <w:r>
        <w:t>Ю. Шесталова</w:t>
      </w:r>
      <w:r>
        <w:rPr>
          <w:spacing w:val="1"/>
        </w:rPr>
        <w:t xml:space="preserve"> </w:t>
      </w:r>
      <w:r>
        <w:t>«Синий</w:t>
      </w:r>
      <w:r>
        <w:rPr>
          <w:spacing w:val="1"/>
        </w:rPr>
        <w:t xml:space="preserve"> </w:t>
      </w:r>
      <w:r>
        <w:t>ветер</w:t>
      </w:r>
      <w:r>
        <w:rPr>
          <w:spacing w:val="1"/>
        </w:rPr>
        <w:t xml:space="preserve"> </w:t>
      </w:r>
      <w:r>
        <w:t>каслания»,</w:t>
      </w:r>
      <w:r>
        <w:rPr>
          <w:spacing w:val="1"/>
        </w:rPr>
        <w:t xml:space="preserve"> </w:t>
      </w:r>
      <w:r>
        <w:t>«Когда</w:t>
      </w:r>
      <w:r>
        <w:rPr>
          <w:spacing w:val="1"/>
        </w:rPr>
        <w:t xml:space="preserve"> </w:t>
      </w:r>
      <w:r>
        <w:t>качало</w:t>
      </w:r>
      <w:r>
        <w:rPr>
          <w:spacing w:val="1"/>
        </w:rPr>
        <w:t xml:space="preserve"> </w:t>
      </w:r>
      <w:r>
        <w:t>меня</w:t>
      </w:r>
      <w:r>
        <w:rPr>
          <w:spacing w:val="1"/>
        </w:rPr>
        <w:t xml:space="preserve"> </w:t>
      </w:r>
      <w:r>
        <w:t>солнце»</w:t>
      </w:r>
      <w:r>
        <w:rPr>
          <w:spacing w:val="1"/>
        </w:rPr>
        <w:t xml:space="preserve"> </w:t>
      </w:r>
      <w:r>
        <w:t>и</w:t>
      </w:r>
      <w:r>
        <w:rPr>
          <w:spacing w:val="1"/>
        </w:rPr>
        <w:t xml:space="preserve"> </w:t>
      </w:r>
      <w:r>
        <w:t>другие,</w:t>
      </w:r>
      <w:r>
        <w:rPr>
          <w:spacing w:val="1"/>
        </w:rPr>
        <w:t xml:space="preserve"> </w:t>
      </w:r>
      <w:r>
        <w:t>стихотворения    Г. Айги,    Р. Гамзатова,    М. Джалиля,    М. Карима,    Д. Кугультинова,</w:t>
      </w:r>
      <w:r>
        <w:rPr>
          <w:spacing w:val="1"/>
        </w:rPr>
        <w:t xml:space="preserve"> </w:t>
      </w:r>
      <w:r>
        <w:t>К.</w:t>
      </w:r>
      <w:r>
        <w:rPr>
          <w:spacing w:val="-1"/>
        </w:rPr>
        <w:t xml:space="preserve"> </w:t>
      </w:r>
      <w:r>
        <w:t>Кулиева</w:t>
      </w:r>
      <w:r>
        <w:rPr>
          <w:spacing w:val="-1"/>
        </w:rPr>
        <w:t xml:space="preserve"> </w:t>
      </w:r>
      <w:r>
        <w:t>и другие.</w:t>
      </w:r>
    </w:p>
    <w:p w:rsidR="00445874" w:rsidRDefault="00182F3C">
      <w:pPr>
        <w:pStyle w:val="a5"/>
        <w:ind w:left="2410" w:firstLine="0"/>
      </w:pPr>
      <w:r>
        <w:t>Зарубежная</w:t>
      </w:r>
      <w:r>
        <w:rPr>
          <w:spacing w:val="-3"/>
        </w:rPr>
        <w:t xml:space="preserve"> </w:t>
      </w:r>
      <w:r>
        <w:t>литература.</w:t>
      </w:r>
    </w:p>
    <w:p w:rsidR="00445874" w:rsidRDefault="00182F3C">
      <w:pPr>
        <w:pStyle w:val="a5"/>
        <w:ind w:right="588"/>
      </w:pPr>
      <w:r>
        <w:t>Зарубежная проза XX века (не менее двух произведений по выбору). Например,</w:t>
      </w:r>
      <w:r>
        <w:rPr>
          <w:spacing w:val="1"/>
        </w:rPr>
        <w:t xml:space="preserve"> </w:t>
      </w:r>
      <w:r>
        <w:t>произведения</w:t>
      </w:r>
      <w:r>
        <w:rPr>
          <w:spacing w:val="60"/>
        </w:rPr>
        <w:t xml:space="preserve"> </w:t>
      </w:r>
      <w:r>
        <w:t>Г. Бёлля</w:t>
      </w:r>
      <w:r>
        <w:rPr>
          <w:spacing w:val="61"/>
        </w:rPr>
        <w:t xml:space="preserve"> </w:t>
      </w:r>
      <w:r>
        <w:t>«Глазами</w:t>
      </w:r>
      <w:r>
        <w:rPr>
          <w:spacing w:val="60"/>
        </w:rPr>
        <w:t xml:space="preserve"> </w:t>
      </w:r>
      <w:r>
        <w:t>клоуна»,</w:t>
      </w:r>
      <w:r>
        <w:rPr>
          <w:spacing w:val="60"/>
        </w:rPr>
        <w:t xml:space="preserve"> </w:t>
      </w:r>
      <w:r>
        <w:t>Р. Брэдбери   «451</w:t>
      </w:r>
      <w:r>
        <w:rPr>
          <w:spacing w:val="60"/>
        </w:rPr>
        <w:t xml:space="preserve"> </w:t>
      </w:r>
      <w:r>
        <w:t>градус</w:t>
      </w:r>
      <w:r>
        <w:rPr>
          <w:spacing w:val="60"/>
        </w:rPr>
        <w:t xml:space="preserve"> </w:t>
      </w:r>
      <w:r>
        <w:t>по</w:t>
      </w:r>
      <w:r>
        <w:rPr>
          <w:spacing w:val="60"/>
        </w:rPr>
        <w:t xml:space="preserve"> </w:t>
      </w:r>
      <w:r>
        <w:t>Фаренгейту»,</w:t>
      </w:r>
      <w:r>
        <w:rPr>
          <w:spacing w:val="1"/>
        </w:rPr>
        <w:t xml:space="preserve"> </w:t>
      </w:r>
      <w:r>
        <w:t>У. Голдинга</w:t>
      </w:r>
      <w:r>
        <w:rPr>
          <w:spacing w:val="1"/>
        </w:rPr>
        <w:t xml:space="preserve"> </w:t>
      </w:r>
      <w:r>
        <w:t>«Повелитель</w:t>
      </w:r>
      <w:r>
        <w:rPr>
          <w:spacing w:val="1"/>
        </w:rPr>
        <w:t xml:space="preserve"> </w:t>
      </w:r>
      <w:r>
        <w:t>мух»,</w:t>
      </w:r>
      <w:r>
        <w:rPr>
          <w:spacing w:val="60"/>
        </w:rPr>
        <w:t xml:space="preserve"> </w:t>
      </w:r>
      <w:r>
        <w:t>А. Камю</w:t>
      </w:r>
      <w:r>
        <w:rPr>
          <w:spacing w:val="60"/>
        </w:rPr>
        <w:t xml:space="preserve"> </w:t>
      </w:r>
      <w:r>
        <w:t>«Посторонний»,</w:t>
      </w:r>
      <w:r>
        <w:rPr>
          <w:spacing w:val="60"/>
        </w:rPr>
        <w:t xml:space="preserve"> </w:t>
      </w:r>
      <w:r>
        <w:t>Ф. Кафки</w:t>
      </w:r>
      <w:r>
        <w:rPr>
          <w:spacing w:val="60"/>
        </w:rPr>
        <w:t xml:space="preserve"> </w:t>
      </w:r>
      <w:r>
        <w:t>«Превращение»,</w:t>
      </w:r>
      <w:r>
        <w:rPr>
          <w:spacing w:val="1"/>
        </w:rPr>
        <w:t xml:space="preserve"> </w:t>
      </w:r>
      <w:r>
        <w:t xml:space="preserve">Г.Г. Маркеса  </w:t>
      </w:r>
      <w:r>
        <w:rPr>
          <w:spacing w:val="1"/>
        </w:rPr>
        <w:t xml:space="preserve"> </w:t>
      </w:r>
      <w:r>
        <w:t xml:space="preserve">«Сто  </w:t>
      </w:r>
      <w:r>
        <w:rPr>
          <w:spacing w:val="1"/>
        </w:rPr>
        <w:t xml:space="preserve"> </w:t>
      </w:r>
      <w:r>
        <w:t xml:space="preserve">лет  </w:t>
      </w:r>
      <w:r>
        <w:rPr>
          <w:spacing w:val="1"/>
        </w:rPr>
        <w:t xml:space="preserve"> </w:t>
      </w:r>
      <w:r>
        <w:t xml:space="preserve">одиночества»,  </w:t>
      </w:r>
      <w:r>
        <w:rPr>
          <w:spacing w:val="1"/>
        </w:rPr>
        <w:t xml:space="preserve"> </w:t>
      </w:r>
      <w:r>
        <w:t xml:space="preserve">У.С. Моэма  </w:t>
      </w:r>
      <w:r>
        <w:rPr>
          <w:spacing w:val="1"/>
        </w:rPr>
        <w:t xml:space="preserve"> </w:t>
      </w:r>
      <w:r>
        <w:t xml:space="preserve">«Театр»,  </w:t>
      </w:r>
      <w:r>
        <w:rPr>
          <w:spacing w:val="1"/>
        </w:rPr>
        <w:t xml:space="preserve"> </w:t>
      </w:r>
      <w:r>
        <w:t xml:space="preserve">Д. Оруэлла  </w:t>
      </w:r>
      <w:r>
        <w:rPr>
          <w:spacing w:val="1"/>
        </w:rPr>
        <w:t xml:space="preserve"> </w:t>
      </w:r>
      <w:r>
        <w:t>«1984»,</w:t>
      </w:r>
      <w:r>
        <w:rPr>
          <w:spacing w:val="-57"/>
        </w:rPr>
        <w:t xml:space="preserve"> </w:t>
      </w:r>
      <w:r>
        <w:t>Э.М. Ремарка «На западном фронте без перемен», «Три товарища», Д. Сэлинджера «Над</w:t>
      </w:r>
      <w:r>
        <w:rPr>
          <w:spacing w:val="1"/>
        </w:rPr>
        <w:t xml:space="preserve"> </w:t>
      </w:r>
      <w:r>
        <w:t>пропастью</w:t>
      </w:r>
      <w:r>
        <w:rPr>
          <w:spacing w:val="1"/>
        </w:rPr>
        <w:t xml:space="preserve"> </w:t>
      </w:r>
      <w:r>
        <w:t>во ржи»,</w:t>
      </w:r>
      <w:r>
        <w:rPr>
          <w:spacing w:val="1"/>
        </w:rPr>
        <w:t xml:space="preserve"> </w:t>
      </w:r>
      <w:r>
        <w:t>У.</w:t>
      </w:r>
      <w:r>
        <w:rPr>
          <w:spacing w:val="1"/>
        </w:rPr>
        <w:t xml:space="preserve"> </w:t>
      </w:r>
      <w:r>
        <w:t>Старка</w:t>
      </w:r>
      <w:r>
        <w:rPr>
          <w:spacing w:val="1"/>
        </w:rPr>
        <w:t xml:space="preserve"> </w:t>
      </w:r>
      <w:r>
        <w:t>«Пусть</w:t>
      </w:r>
      <w:r>
        <w:rPr>
          <w:spacing w:val="1"/>
        </w:rPr>
        <w:t xml:space="preserve"> </w:t>
      </w:r>
      <w:r>
        <w:t>танцуют</w:t>
      </w:r>
      <w:r>
        <w:rPr>
          <w:spacing w:val="1"/>
        </w:rPr>
        <w:t xml:space="preserve"> </w:t>
      </w:r>
      <w:r>
        <w:t>белые</w:t>
      </w:r>
      <w:r>
        <w:rPr>
          <w:spacing w:val="1"/>
        </w:rPr>
        <w:t xml:space="preserve"> </w:t>
      </w:r>
      <w:r>
        <w:t>медведи»,</w:t>
      </w:r>
      <w:r>
        <w:rPr>
          <w:spacing w:val="1"/>
        </w:rPr>
        <w:t xml:space="preserve"> </w:t>
      </w:r>
      <w:r>
        <w:t>Г.</w:t>
      </w:r>
      <w:r>
        <w:rPr>
          <w:spacing w:val="1"/>
        </w:rPr>
        <w:t xml:space="preserve"> </w:t>
      </w:r>
      <w:r>
        <w:t>Уэллса</w:t>
      </w:r>
      <w:r>
        <w:rPr>
          <w:spacing w:val="1"/>
        </w:rPr>
        <w:t xml:space="preserve"> </w:t>
      </w:r>
      <w:r>
        <w:t>«Машина</w:t>
      </w:r>
      <w:r>
        <w:rPr>
          <w:spacing w:val="-57"/>
        </w:rPr>
        <w:t xml:space="preserve"> </w:t>
      </w:r>
      <w:r>
        <w:t>времени», О. Хаксли «О дивный новый мир», Э. Хемингуэя «Старик и море», «Прощай,</w:t>
      </w:r>
      <w:r>
        <w:rPr>
          <w:spacing w:val="1"/>
        </w:rPr>
        <w:t xml:space="preserve"> </w:t>
      </w:r>
      <w:r>
        <w:t>оружие»,</w:t>
      </w:r>
      <w:r>
        <w:rPr>
          <w:spacing w:val="1"/>
        </w:rPr>
        <w:t xml:space="preserve"> </w:t>
      </w:r>
      <w:r>
        <w:t>А.</w:t>
      </w:r>
      <w:r>
        <w:rPr>
          <w:spacing w:val="-2"/>
        </w:rPr>
        <w:t xml:space="preserve"> </w:t>
      </w:r>
      <w:r>
        <w:t>Франк</w:t>
      </w:r>
      <w:r>
        <w:rPr>
          <w:spacing w:val="4"/>
        </w:rPr>
        <w:t xml:space="preserve"> </w:t>
      </w:r>
      <w:r>
        <w:t>«Дневник</w:t>
      </w:r>
      <w:r>
        <w:rPr>
          <w:spacing w:val="-1"/>
        </w:rPr>
        <w:t xml:space="preserve"> </w:t>
      </w:r>
      <w:r>
        <w:t>Анны</w:t>
      </w:r>
      <w:r>
        <w:rPr>
          <w:spacing w:val="-1"/>
        </w:rPr>
        <w:t xml:space="preserve"> </w:t>
      </w:r>
      <w:r>
        <w:t>Франк»,</w:t>
      </w:r>
      <w:r>
        <w:rPr>
          <w:spacing w:val="-1"/>
        </w:rPr>
        <w:t xml:space="preserve"> </w:t>
      </w:r>
      <w:r>
        <w:t>У.</w:t>
      </w:r>
      <w:r>
        <w:rPr>
          <w:spacing w:val="1"/>
        </w:rPr>
        <w:t xml:space="preserve"> </w:t>
      </w:r>
      <w:r>
        <w:t>Эко</w:t>
      </w:r>
      <w:r>
        <w:rPr>
          <w:spacing w:val="3"/>
        </w:rPr>
        <w:t xml:space="preserve"> </w:t>
      </w:r>
      <w:r>
        <w:t>«Имя</w:t>
      </w:r>
      <w:r>
        <w:rPr>
          <w:spacing w:val="-1"/>
        </w:rPr>
        <w:t xml:space="preserve"> </w:t>
      </w:r>
      <w:r>
        <w:t>Розы»</w:t>
      </w:r>
      <w:r>
        <w:rPr>
          <w:spacing w:val="-9"/>
        </w:rPr>
        <w:t xml:space="preserve"> </w:t>
      </w:r>
      <w:r>
        <w:t>и</w:t>
      </w:r>
      <w:r>
        <w:rPr>
          <w:spacing w:val="-1"/>
        </w:rPr>
        <w:t xml:space="preserve"> </w:t>
      </w:r>
      <w:r>
        <w:t>другие.</w:t>
      </w:r>
    </w:p>
    <w:p w:rsidR="00445874" w:rsidRDefault="00182F3C">
      <w:pPr>
        <w:pStyle w:val="a5"/>
        <w:spacing w:before="1"/>
        <w:ind w:right="583"/>
      </w:pPr>
      <w:r>
        <w:t>Зарубежная поэзия XX века (не менее трёх стихотворений одного из поэтов по</w:t>
      </w:r>
      <w:r>
        <w:rPr>
          <w:spacing w:val="1"/>
        </w:rPr>
        <w:t xml:space="preserve"> </w:t>
      </w:r>
      <w:r>
        <w:t>выбору).</w:t>
      </w:r>
      <w:r>
        <w:rPr>
          <w:spacing w:val="61"/>
        </w:rPr>
        <w:t xml:space="preserve"> </w:t>
      </w:r>
      <w:r>
        <w:t>Например,</w:t>
      </w:r>
      <w:r>
        <w:rPr>
          <w:spacing w:val="61"/>
        </w:rPr>
        <w:t xml:space="preserve"> </w:t>
      </w:r>
      <w:r>
        <w:t>стихотворения</w:t>
      </w:r>
      <w:r>
        <w:rPr>
          <w:spacing w:val="61"/>
        </w:rPr>
        <w:t xml:space="preserve"> </w:t>
      </w:r>
      <w:r>
        <w:t>Г. Аполлинера,</w:t>
      </w:r>
      <w:r>
        <w:rPr>
          <w:spacing w:val="61"/>
        </w:rPr>
        <w:t xml:space="preserve"> </w:t>
      </w:r>
      <w:r>
        <w:t>Ф. Гарсиа   Лорки,   P.M. Рильке,</w:t>
      </w:r>
      <w:r>
        <w:rPr>
          <w:spacing w:val="1"/>
        </w:rPr>
        <w:t xml:space="preserve"> </w:t>
      </w:r>
      <w:r>
        <w:t>Т.С.</w:t>
      </w:r>
      <w:r>
        <w:rPr>
          <w:spacing w:val="-1"/>
        </w:rPr>
        <w:t xml:space="preserve"> </w:t>
      </w:r>
      <w:r>
        <w:t>Элиота и других.</w:t>
      </w:r>
    </w:p>
    <w:p w:rsidR="00445874" w:rsidRDefault="00182F3C">
      <w:pPr>
        <w:pStyle w:val="a5"/>
        <w:ind w:right="582"/>
      </w:pPr>
      <w:r>
        <w:t>Зарубежная</w:t>
      </w:r>
      <w:r>
        <w:rPr>
          <w:spacing w:val="1"/>
        </w:rPr>
        <w:t xml:space="preserve"> </w:t>
      </w:r>
      <w:r>
        <w:t>драматургия</w:t>
      </w:r>
      <w:r>
        <w:rPr>
          <w:spacing w:val="1"/>
        </w:rPr>
        <w:t xml:space="preserve"> </w:t>
      </w:r>
      <w:r>
        <w:t>XX</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Например, пьесы Б. Брехта «Мамаша Кураж и её дети», Ф. Дюрренмата «Визит старой</w:t>
      </w:r>
      <w:r>
        <w:rPr>
          <w:spacing w:val="1"/>
        </w:rPr>
        <w:t xml:space="preserve"> </w:t>
      </w:r>
      <w:r>
        <w:t>дамы»,</w:t>
      </w:r>
      <w:r>
        <w:rPr>
          <w:spacing w:val="1"/>
        </w:rPr>
        <w:t xml:space="preserve"> </w:t>
      </w:r>
      <w:r>
        <w:t>Э. Ионеско</w:t>
      </w:r>
      <w:r>
        <w:rPr>
          <w:spacing w:val="1"/>
        </w:rPr>
        <w:t xml:space="preserve"> </w:t>
      </w:r>
      <w:r>
        <w:t>«Носорог»,</w:t>
      </w:r>
      <w:r>
        <w:rPr>
          <w:spacing w:val="1"/>
        </w:rPr>
        <w:t xml:space="preserve"> </w:t>
      </w:r>
      <w:r>
        <w:t>М. Метерлинка</w:t>
      </w:r>
      <w:r>
        <w:rPr>
          <w:spacing w:val="1"/>
        </w:rPr>
        <w:t xml:space="preserve"> </w:t>
      </w:r>
      <w:r>
        <w:t>«Синяя</w:t>
      </w:r>
      <w:r>
        <w:rPr>
          <w:spacing w:val="1"/>
        </w:rPr>
        <w:t xml:space="preserve"> </w:t>
      </w:r>
      <w:r>
        <w:t>птица»,</w:t>
      </w:r>
      <w:r>
        <w:rPr>
          <w:spacing w:val="1"/>
        </w:rPr>
        <w:t xml:space="preserve"> </w:t>
      </w:r>
      <w:r>
        <w:t>Д. Пристли</w:t>
      </w:r>
      <w:r>
        <w:rPr>
          <w:spacing w:val="1"/>
        </w:rPr>
        <w:t xml:space="preserve"> </w:t>
      </w:r>
      <w:r>
        <w:t>«Визит</w:t>
      </w:r>
      <w:r>
        <w:rPr>
          <w:spacing w:val="-57"/>
        </w:rPr>
        <w:t xml:space="preserve"> </w:t>
      </w:r>
      <w:r>
        <w:t>инспектора»,</w:t>
      </w:r>
      <w:r>
        <w:rPr>
          <w:spacing w:val="25"/>
        </w:rPr>
        <w:t xml:space="preserve"> </w:t>
      </w:r>
      <w:r>
        <w:t>О.</w:t>
      </w:r>
      <w:r>
        <w:rPr>
          <w:spacing w:val="-2"/>
        </w:rPr>
        <w:t xml:space="preserve"> </w:t>
      </w:r>
      <w:r>
        <w:t>Уайльда</w:t>
      </w:r>
      <w:r>
        <w:rPr>
          <w:spacing w:val="28"/>
        </w:rPr>
        <w:t xml:space="preserve"> </w:t>
      </w:r>
      <w:r>
        <w:t>«Идеальный</w:t>
      </w:r>
      <w:r>
        <w:rPr>
          <w:spacing w:val="24"/>
        </w:rPr>
        <w:t xml:space="preserve"> </w:t>
      </w:r>
      <w:r>
        <w:t>муж»,</w:t>
      </w:r>
      <w:r>
        <w:rPr>
          <w:spacing w:val="29"/>
        </w:rPr>
        <w:t xml:space="preserve"> </w:t>
      </w:r>
      <w:r>
        <w:t>Т.</w:t>
      </w:r>
      <w:r>
        <w:rPr>
          <w:spacing w:val="-1"/>
        </w:rPr>
        <w:t xml:space="preserve"> </w:t>
      </w:r>
      <w:r>
        <w:t>Уильямса</w:t>
      </w:r>
      <w:r>
        <w:rPr>
          <w:spacing w:val="27"/>
        </w:rPr>
        <w:t xml:space="preserve"> </w:t>
      </w:r>
      <w:r>
        <w:t>«Трамвай</w:t>
      </w:r>
      <w:r>
        <w:rPr>
          <w:spacing w:val="25"/>
        </w:rPr>
        <w:t xml:space="preserve"> </w:t>
      </w:r>
      <w:r>
        <w:t>«Желание»»,</w:t>
      </w:r>
      <w:r>
        <w:rPr>
          <w:spacing w:val="25"/>
        </w:rPr>
        <w:t xml:space="preserve"> </w:t>
      </w:r>
      <w:r>
        <w:t>Б.</w:t>
      </w:r>
      <w:r>
        <w:rPr>
          <w:spacing w:val="1"/>
        </w:rPr>
        <w:t xml:space="preserve"> </w:t>
      </w:r>
      <w:r>
        <w:t>Шоу</w:t>
      </w:r>
    </w:p>
    <w:p w:rsidR="00445874" w:rsidRDefault="00182F3C">
      <w:pPr>
        <w:pStyle w:val="a5"/>
        <w:spacing w:line="274" w:lineRule="exact"/>
        <w:ind w:firstLine="0"/>
      </w:pPr>
      <w:r>
        <w:t>«Пигмалион»</w:t>
      </w:r>
      <w:r>
        <w:rPr>
          <w:spacing w:val="-10"/>
        </w:rPr>
        <w:t xml:space="preserve"> </w:t>
      </w:r>
      <w:r>
        <w:t>и</w:t>
      </w:r>
      <w:r>
        <w:rPr>
          <w:spacing w:val="-1"/>
        </w:rPr>
        <w:t xml:space="preserve"> </w:t>
      </w:r>
      <w:r>
        <w:t>другие.</w:t>
      </w:r>
    </w:p>
    <w:p w:rsidR="00445874" w:rsidRDefault="00182F3C">
      <w:pPr>
        <w:pStyle w:val="1"/>
        <w:ind w:right="592" w:firstLine="70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 образования.</w:t>
      </w:r>
    </w:p>
    <w:p w:rsidR="00445874" w:rsidRDefault="00182F3C">
      <w:pPr>
        <w:pStyle w:val="a5"/>
        <w:ind w:right="583"/>
      </w:pPr>
      <w:r>
        <w:rPr>
          <w:b/>
        </w:rPr>
        <w:t xml:space="preserve">Личностные результаты </w:t>
      </w:r>
      <w:r>
        <w:t>освоения программы среднего общего образования по</w:t>
      </w:r>
      <w:r>
        <w:rPr>
          <w:spacing w:val="1"/>
        </w:rPr>
        <w:t xml:space="preserve"> </w:t>
      </w:r>
      <w:r>
        <w:t>литературе</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историческими</w:t>
      </w:r>
      <w:r>
        <w:rPr>
          <w:spacing w:val="1"/>
        </w:rPr>
        <w:t xml:space="preserve"> </w:t>
      </w:r>
      <w:r>
        <w:t>и</w:t>
      </w:r>
      <w:r>
        <w:rPr>
          <w:spacing w:val="1"/>
        </w:rPr>
        <w:t xml:space="preserve"> </w:t>
      </w:r>
      <w:r>
        <w:t>духовно-нравственными ценностями, отражёнными в произведениях русской литературы,</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 самовоспитания и саморазвития, развития внутренней позиции личности,</w:t>
      </w:r>
      <w:r>
        <w:rPr>
          <w:spacing w:val="1"/>
        </w:rPr>
        <w:t xml:space="preserve"> </w:t>
      </w:r>
      <w:r>
        <w:t>патриотизма, гражданственности, уважения к памяти защитников Отечества и подвигам</w:t>
      </w:r>
      <w:r>
        <w:rPr>
          <w:spacing w:val="1"/>
        </w:rPr>
        <w:t xml:space="preserve"> </w:t>
      </w:r>
      <w:r>
        <w:t>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5"/>
        </w:rPr>
        <w:t xml:space="preserve"> </w:t>
      </w:r>
      <w:r>
        <w:t>народа</w:t>
      </w:r>
      <w:r>
        <w:rPr>
          <w:spacing w:val="-2"/>
        </w:rPr>
        <w:t xml:space="preserve"> </w:t>
      </w:r>
      <w:r>
        <w:t>Российской</w:t>
      </w:r>
      <w:r>
        <w:rPr>
          <w:spacing w:val="-1"/>
        </w:rPr>
        <w:t xml:space="preserve"> </w:t>
      </w:r>
      <w:r>
        <w:t>Федерации,</w:t>
      </w:r>
      <w:r>
        <w:rPr>
          <w:spacing w:val="-5"/>
        </w:rPr>
        <w:t xml:space="preserve"> </w:t>
      </w:r>
      <w:r>
        <w:t>природе</w:t>
      </w:r>
      <w:r>
        <w:rPr>
          <w:spacing w:val="-2"/>
        </w:rPr>
        <w:t xml:space="preserve"> </w:t>
      </w:r>
      <w:r>
        <w:t>и</w:t>
      </w:r>
      <w:r>
        <w:rPr>
          <w:spacing w:val="-1"/>
        </w:rPr>
        <w:t xml:space="preserve"> </w:t>
      </w:r>
      <w:r>
        <w:t>окружающей</w:t>
      </w:r>
      <w:r>
        <w:rPr>
          <w:spacing w:val="-2"/>
        </w:rPr>
        <w:t xml:space="preserve"> </w:t>
      </w:r>
      <w:r>
        <w:t>среде.</w:t>
      </w:r>
    </w:p>
    <w:p w:rsidR="00445874" w:rsidRDefault="00182F3C">
      <w:pPr>
        <w:pStyle w:val="a5"/>
        <w:ind w:right="589"/>
      </w:pPr>
      <w:r>
        <w:t>В</w:t>
      </w:r>
      <w:r>
        <w:rPr>
          <w:spacing w:val="1"/>
        </w:rPr>
        <w:t xml:space="preserve"> </w:t>
      </w:r>
      <w:r>
        <w:t>результате</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2"/>
        </w:rPr>
        <w:t xml:space="preserve"> </w:t>
      </w:r>
      <w:r>
        <w:t>результаты:</w:t>
      </w:r>
    </w:p>
    <w:p w:rsidR="00445874" w:rsidRDefault="00182F3C" w:rsidP="006B54AE">
      <w:pPr>
        <w:pStyle w:val="a9"/>
        <w:numPr>
          <w:ilvl w:val="0"/>
          <w:numId w:val="131"/>
        </w:numPr>
        <w:tabs>
          <w:tab w:val="left" w:pos="2670"/>
        </w:tabs>
        <w:jc w:val="both"/>
        <w:rPr>
          <w:sz w:val="24"/>
        </w:rPr>
      </w:pPr>
      <w:r>
        <w:rPr>
          <w:sz w:val="24"/>
        </w:rPr>
        <w:t>гражданского</w:t>
      </w:r>
      <w:r>
        <w:rPr>
          <w:spacing w:val="-4"/>
          <w:sz w:val="24"/>
        </w:rPr>
        <w:t xml:space="preserve"> </w:t>
      </w:r>
      <w:r>
        <w:rPr>
          <w:sz w:val="24"/>
        </w:rPr>
        <w:t>воспитания:</w:t>
      </w:r>
    </w:p>
    <w:p w:rsidR="00445874" w:rsidRDefault="00445874">
      <w:pPr>
        <w:jc w:val="both"/>
        <w:rPr>
          <w:sz w:val="24"/>
        </w:r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3"/>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 общества;</w:t>
      </w:r>
    </w:p>
    <w:p w:rsidR="00445874" w:rsidRDefault="00182F3C">
      <w:pPr>
        <w:pStyle w:val="a5"/>
        <w:ind w:right="583"/>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445874" w:rsidRDefault="00182F3C">
      <w:pPr>
        <w:pStyle w:val="a5"/>
        <w:ind w:right="594"/>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демократических,</w:t>
      </w:r>
      <w:r>
        <w:rPr>
          <w:spacing w:val="1"/>
        </w:rPr>
        <w:t xml:space="preserve"> </w:t>
      </w:r>
      <w:r>
        <w:t>семейных</w:t>
      </w:r>
      <w:r>
        <w:rPr>
          <w:spacing w:val="1"/>
        </w:rPr>
        <w:t xml:space="preserve"> </w:t>
      </w:r>
      <w:r>
        <w:t>ценностей,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жизненными</w:t>
      </w:r>
      <w:r>
        <w:rPr>
          <w:spacing w:val="1"/>
        </w:rPr>
        <w:t xml:space="preserve"> </w:t>
      </w:r>
      <w:r>
        <w:t>ситуациями,</w:t>
      </w:r>
      <w:r>
        <w:rPr>
          <w:spacing w:val="-1"/>
        </w:rPr>
        <w:t xml:space="preserve"> </w:t>
      </w:r>
      <w:r>
        <w:t>изображёнными в</w:t>
      </w:r>
      <w:r>
        <w:rPr>
          <w:spacing w:val="-2"/>
        </w:rPr>
        <w:t xml:space="preserve"> </w:t>
      </w:r>
      <w:r>
        <w:t>литературных</w:t>
      </w:r>
      <w:r>
        <w:rPr>
          <w:spacing w:val="1"/>
        </w:rPr>
        <w:t xml:space="preserve"> </w:t>
      </w:r>
      <w:r>
        <w:t>произведениях;</w:t>
      </w:r>
    </w:p>
    <w:p w:rsidR="00445874" w:rsidRDefault="00182F3C">
      <w:pPr>
        <w:pStyle w:val="a5"/>
        <w:ind w:right="587"/>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2"/>
        </w:rPr>
        <w:t xml:space="preserve"> </w:t>
      </w:r>
      <w:r>
        <w:t>по</w:t>
      </w:r>
      <w:r>
        <w:rPr>
          <w:spacing w:val="-1"/>
        </w:rPr>
        <w:t xml:space="preserve"> </w:t>
      </w:r>
      <w:r>
        <w:t>социальным,</w:t>
      </w:r>
      <w:r>
        <w:rPr>
          <w:spacing w:val="-2"/>
        </w:rPr>
        <w:t xml:space="preserve"> </w:t>
      </w:r>
      <w:r>
        <w:t>религиозным,</w:t>
      </w:r>
      <w:r>
        <w:rPr>
          <w:spacing w:val="-4"/>
        </w:rPr>
        <w:t xml:space="preserve"> </w:t>
      </w:r>
      <w:r>
        <w:t>расовым,</w:t>
      </w:r>
      <w:r>
        <w:rPr>
          <w:spacing w:val="-2"/>
        </w:rPr>
        <w:t xml:space="preserve"> </w:t>
      </w:r>
      <w:r>
        <w:t>национальным</w:t>
      </w:r>
      <w:r>
        <w:rPr>
          <w:spacing w:val="-3"/>
        </w:rPr>
        <w:t xml:space="preserve"> </w:t>
      </w:r>
      <w:r>
        <w:t>признакам;</w:t>
      </w:r>
    </w:p>
    <w:p w:rsidR="00445874" w:rsidRDefault="00182F3C">
      <w:pPr>
        <w:pStyle w:val="a5"/>
        <w:ind w:right="584"/>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рамках</w:t>
      </w:r>
      <w:r>
        <w:rPr>
          <w:spacing w:val="1"/>
        </w:rPr>
        <w:t xml:space="preserve"> </w:t>
      </w:r>
      <w:r>
        <w:t>школьного</w:t>
      </w:r>
      <w:r>
        <w:rPr>
          <w:spacing w:val="1"/>
        </w:rPr>
        <w:t xml:space="preserve"> </w:t>
      </w:r>
      <w:r>
        <w:t>литературного</w:t>
      </w:r>
      <w:r>
        <w:rPr>
          <w:spacing w:val="1"/>
        </w:rPr>
        <w:t xml:space="preserve"> </w:t>
      </w:r>
      <w:r>
        <w:t>образования,</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образовательной организации;</w:t>
      </w:r>
    </w:p>
    <w:p w:rsidR="00445874" w:rsidRDefault="00182F3C">
      <w:pPr>
        <w:pStyle w:val="a5"/>
        <w:ind w:right="585"/>
      </w:pP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1"/>
        </w:rPr>
        <w:t xml:space="preserve"> </w:t>
      </w:r>
      <w:r>
        <w:t>и назначением;</w:t>
      </w:r>
    </w:p>
    <w:p w:rsidR="00445874" w:rsidRDefault="00182F3C">
      <w:pPr>
        <w:pStyle w:val="a5"/>
        <w:spacing w:before="1"/>
        <w:ind w:left="2410" w:firstLine="0"/>
      </w:pPr>
      <w:r>
        <w:t>готовность</w:t>
      </w:r>
      <w:r>
        <w:rPr>
          <w:spacing w:val="-4"/>
        </w:rPr>
        <w:t xml:space="preserve"> </w:t>
      </w:r>
      <w:r>
        <w:t>к</w:t>
      </w:r>
      <w:r>
        <w:rPr>
          <w:spacing w:val="-5"/>
        </w:rPr>
        <w:t xml:space="preserve"> </w:t>
      </w:r>
      <w:r>
        <w:t>гуманитарной</w:t>
      </w:r>
      <w:r>
        <w:rPr>
          <w:spacing w:val="-5"/>
        </w:rPr>
        <w:t xml:space="preserve"> </w:t>
      </w:r>
      <w:r>
        <w:t>и</w:t>
      </w:r>
      <w:r>
        <w:rPr>
          <w:spacing w:val="-5"/>
        </w:rPr>
        <w:t xml:space="preserve"> </w:t>
      </w:r>
      <w:r>
        <w:t>волонтёрской</w:t>
      </w:r>
      <w:r>
        <w:rPr>
          <w:spacing w:val="-4"/>
        </w:rPr>
        <w:t xml:space="preserve"> </w:t>
      </w:r>
      <w:r>
        <w:t>деятельности;</w:t>
      </w:r>
    </w:p>
    <w:p w:rsidR="00445874" w:rsidRDefault="00182F3C" w:rsidP="006B54AE">
      <w:pPr>
        <w:pStyle w:val="a9"/>
        <w:numPr>
          <w:ilvl w:val="0"/>
          <w:numId w:val="131"/>
        </w:numPr>
        <w:tabs>
          <w:tab w:val="left" w:pos="2670"/>
        </w:tabs>
        <w:jc w:val="both"/>
        <w:rPr>
          <w:sz w:val="24"/>
        </w:rPr>
      </w:pPr>
      <w:r>
        <w:rPr>
          <w:sz w:val="24"/>
        </w:rPr>
        <w:t>патриотического</w:t>
      </w:r>
      <w:r>
        <w:rPr>
          <w:spacing w:val="-8"/>
          <w:sz w:val="24"/>
        </w:rPr>
        <w:t xml:space="preserve"> </w:t>
      </w:r>
      <w:r>
        <w:rPr>
          <w:sz w:val="24"/>
        </w:rPr>
        <w:t>воспитания:</w:t>
      </w:r>
    </w:p>
    <w:p w:rsidR="00445874" w:rsidRDefault="00182F3C">
      <w:pPr>
        <w:pStyle w:val="a5"/>
        <w:ind w:right="585"/>
      </w:pPr>
      <w:r>
        <w:t>сформированность российской гражданской идентичности, патриотизма, уважения</w:t>
      </w:r>
      <w:r>
        <w:rPr>
          <w:spacing w:val="1"/>
        </w:rPr>
        <w:t xml:space="preserve"> </w:t>
      </w:r>
      <w:r>
        <w:t>к своему народу, чувства ответственности перед Родиной, гордости за свой край, свою</w:t>
      </w:r>
      <w:r>
        <w:rPr>
          <w:spacing w:val="1"/>
        </w:rPr>
        <w:t xml:space="preserve"> </w:t>
      </w:r>
      <w:r>
        <w:t>Родину, свой язык и культуру, прошлое и настоящее многонационального народа России в</w:t>
      </w:r>
      <w:r>
        <w:rPr>
          <w:spacing w:val="-57"/>
        </w:rPr>
        <w:t xml:space="preserve"> </w:t>
      </w:r>
      <w:r>
        <w:t>контексте изучения произведений русской и зарубежной литературы, а также литератур</w:t>
      </w:r>
      <w:r>
        <w:rPr>
          <w:spacing w:val="1"/>
        </w:rPr>
        <w:t xml:space="preserve"> </w:t>
      </w:r>
      <w:r>
        <w:t>народов</w:t>
      </w:r>
      <w:r>
        <w:rPr>
          <w:spacing w:val="-1"/>
        </w:rPr>
        <w:t xml:space="preserve"> </w:t>
      </w:r>
      <w:r>
        <w:t>России;</w:t>
      </w:r>
    </w:p>
    <w:p w:rsidR="00445874" w:rsidRDefault="00182F3C">
      <w:pPr>
        <w:pStyle w:val="a5"/>
        <w:ind w:right="582"/>
      </w:pPr>
      <w:r>
        <w:t>ценностное отношение к государственным символам, историческому и природному</w:t>
      </w:r>
      <w:r>
        <w:rPr>
          <w:spacing w:val="-57"/>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внимание</w:t>
      </w:r>
      <w:r>
        <w:rPr>
          <w:spacing w:val="1"/>
        </w:rPr>
        <w:t xml:space="preserve"> </w:t>
      </w:r>
      <w:r>
        <w:t>к</w:t>
      </w:r>
      <w:r>
        <w:rPr>
          <w:spacing w:val="1"/>
        </w:rPr>
        <w:t xml:space="preserve"> </w:t>
      </w:r>
      <w:r>
        <w:t>их</w:t>
      </w:r>
      <w:r>
        <w:rPr>
          <w:spacing w:val="1"/>
        </w:rPr>
        <w:t xml:space="preserve"> </w:t>
      </w:r>
      <w:r>
        <w:t>воплощению</w:t>
      </w:r>
      <w:r>
        <w:rPr>
          <w:spacing w:val="1"/>
        </w:rPr>
        <w:t xml:space="preserve"> </w:t>
      </w:r>
      <w:r>
        <w:t>в</w:t>
      </w:r>
      <w:r>
        <w:rPr>
          <w:spacing w:val="1"/>
        </w:rPr>
        <w:t xml:space="preserve"> </w:t>
      </w:r>
      <w:r>
        <w:t>литературе, а также достижениям России в науке, искусстве, спорте, технологиях, труде,</w:t>
      </w:r>
      <w:r>
        <w:rPr>
          <w:spacing w:val="1"/>
        </w:rPr>
        <w:t xml:space="preserve"> </w:t>
      </w:r>
      <w:r>
        <w:t>отражённым</w:t>
      </w:r>
      <w:r>
        <w:rPr>
          <w:spacing w:val="-3"/>
        </w:rPr>
        <w:t xml:space="preserve"> </w:t>
      </w:r>
      <w:r>
        <w:t>в</w:t>
      </w:r>
      <w:r>
        <w:rPr>
          <w:spacing w:val="-1"/>
        </w:rPr>
        <w:t xml:space="preserve"> </w:t>
      </w:r>
      <w:r>
        <w:t>художественных</w:t>
      </w:r>
      <w:r>
        <w:rPr>
          <w:spacing w:val="-1"/>
        </w:rPr>
        <w:t xml:space="preserve"> </w:t>
      </w:r>
      <w:r>
        <w:t>произведениях;</w:t>
      </w:r>
    </w:p>
    <w:p w:rsidR="00445874" w:rsidRDefault="00182F3C">
      <w:pPr>
        <w:pStyle w:val="a5"/>
        <w:spacing w:before="1"/>
        <w:ind w:right="590"/>
      </w:pPr>
      <w:r>
        <w:t>идейная</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и</w:t>
      </w:r>
      <w:r>
        <w:rPr>
          <w:spacing w:val="1"/>
        </w:rPr>
        <w:t xml:space="preserve"> </w:t>
      </w:r>
      <w:r>
        <w:t>его</w:t>
      </w:r>
      <w:r>
        <w:rPr>
          <w:spacing w:val="1"/>
        </w:rPr>
        <w:t xml:space="preserve"> </w:t>
      </w:r>
      <w:r>
        <w:t>защите,</w:t>
      </w:r>
      <w:r>
        <w:rPr>
          <w:spacing w:val="1"/>
        </w:rPr>
        <w:t xml:space="preserve"> </w:t>
      </w:r>
      <w:r>
        <w:t>ответственность</w:t>
      </w:r>
      <w:r>
        <w:rPr>
          <w:spacing w:val="-1"/>
        </w:rPr>
        <w:t xml:space="preserve"> </w:t>
      </w:r>
      <w:r>
        <w:t>за</w:t>
      </w:r>
      <w:r>
        <w:rPr>
          <w:spacing w:val="-2"/>
        </w:rPr>
        <w:t xml:space="preserve"> </w:t>
      </w:r>
      <w:r>
        <w:t>его</w:t>
      </w:r>
      <w:r>
        <w:rPr>
          <w:spacing w:val="-2"/>
        </w:rPr>
        <w:t xml:space="preserve"> </w:t>
      </w:r>
      <w:r>
        <w:t>судьбу,</w:t>
      </w:r>
      <w:r>
        <w:rPr>
          <w:spacing w:val="-1"/>
        </w:rPr>
        <w:t xml:space="preserve"> </w:t>
      </w:r>
      <w:r>
        <w:t>в</w:t>
      </w:r>
      <w:r>
        <w:rPr>
          <w:spacing w:val="-3"/>
        </w:rPr>
        <w:t xml:space="preserve"> </w:t>
      </w:r>
      <w:r>
        <w:t>том</w:t>
      </w:r>
      <w:r>
        <w:rPr>
          <w:spacing w:val="-1"/>
        </w:rPr>
        <w:t xml:space="preserve"> </w:t>
      </w:r>
      <w:r>
        <w:t>числе воспитанные</w:t>
      </w:r>
      <w:r>
        <w:rPr>
          <w:spacing w:val="-3"/>
        </w:rPr>
        <w:t xml:space="preserve"> </w:t>
      </w:r>
      <w:r>
        <w:t>на</w:t>
      </w:r>
      <w:r>
        <w:rPr>
          <w:spacing w:val="-2"/>
        </w:rPr>
        <w:t xml:space="preserve"> </w:t>
      </w:r>
      <w:r>
        <w:t>примерах</w:t>
      </w:r>
      <w:r>
        <w:rPr>
          <w:spacing w:val="-3"/>
        </w:rPr>
        <w:t xml:space="preserve"> </w:t>
      </w:r>
      <w:r>
        <w:t>из</w:t>
      </w:r>
      <w:r>
        <w:rPr>
          <w:spacing w:val="-1"/>
        </w:rPr>
        <w:t xml:space="preserve"> </w:t>
      </w:r>
      <w:r>
        <w:t>литературы;</w:t>
      </w:r>
    </w:p>
    <w:p w:rsidR="00445874" w:rsidRDefault="00182F3C" w:rsidP="006B54AE">
      <w:pPr>
        <w:pStyle w:val="a9"/>
        <w:numPr>
          <w:ilvl w:val="0"/>
          <w:numId w:val="131"/>
        </w:numPr>
        <w:tabs>
          <w:tab w:val="left" w:pos="2670"/>
        </w:tabs>
        <w:jc w:val="both"/>
        <w:rPr>
          <w:sz w:val="24"/>
        </w:rPr>
      </w:pPr>
      <w:r>
        <w:rPr>
          <w:sz w:val="24"/>
        </w:rPr>
        <w:t>духовно-нравственного</w:t>
      </w:r>
      <w:r>
        <w:rPr>
          <w:spacing w:val="-6"/>
          <w:sz w:val="24"/>
        </w:rPr>
        <w:t xml:space="preserve"> </w:t>
      </w:r>
      <w:r>
        <w:rPr>
          <w:sz w:val="24"/>
        </w:rPr>
        <w:t>воспитания:</w:t>
      </w:r>
    </w:p>
    <w:p w:rsidR="00445874" w:rsidRDefault="00182F3C">
      <w:pPr>
        <w:pStyle w:val="a5"/>
        <w:ind w:left="2410" w:firstLine="0"/>
      </w:pPr>
      <w:r>
        <w:t>осознание</w:t>
      </w:r>
      <w:r>
        <w:rPr>
          <w:spacing w:val="-4"/>
        </w:rPr>
        <w:t xml:space="preserve"> </w:t>
      </w:r>
      <w:r>
        <w:t>духовных</w:t>
      </w:r>
      <w:r>
        <w:rPr>
          <w:spacing w:val="-3"/>
        </w:rPr>
        <w:t xml:space="preserve"> </w:t>
      </w:r>
      <w:r>
        <w:t>ценностей</w:t>
      </w:r>
      <w:r>
        <w:rPr>
          <w:spacing w:val="-3"/>
        </w:rPr>
        <w:t xml:space="preserve"> </w:t>
      </w:r>
      <w:r>
        <w:t>российского</w:t>
      </w:r>
      <w:r>
        <w:rPr>
          <w:spacing w:val="-5"/>
        </w:rPr>
        <w:t xml:space="preserve"> </w:t>
      </w:r>
      <w:r>
        <w:t>народа;</w:t>
      </w:r>
    </w:p>
    <w:p w:rsidR="00445874" w:rsidRDefault="00182F3C">
      <w:pPr>
        <w:pStyle w:val="a5"/>
        <w:ind w:left="2410" w:firstLine="0"/>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445874" w:rsidRDefault="00182F3C">
      <w:pPr>
        <w:pStyle w:val="a5"/>
        <w:ind w:right="584"/>
      </w:pPr>
      <w:r>
        <w:t>способность</w:t>
      </w:r>
      <w:r>
        <w:rPr>
          <w:spacing w:val="1"/>
        </w:rPr>
        <w:t xml:space="preserve"> </w:t>
      </w:r>
      <w:r>
        <w:t>оценивать</w:t>
      </w:r>
      <w:r>
        <w:rPr>
          <w:spacing w:val="1"/>
        </w:rPr>
        <w:t xml:space="preserve"> </w:t>
      </w:r>
      <w:r>
        <w:t>ситуацию,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представленную</w:t>
      </w:r>
      <w:r>
        <w:rPr>
          <w:spacing w:val="1"/>
        </w:rPr>
        <w:t xml:space="preserve"> </w:t>
      </w:r>
      <w:r>
        <w:t>в</w:t>
      </w:r>
      <w:r>
        <w:rPr>
          <w:spacing w:val="1"/>
        </w:rPr>
        <w:t xml:space="preserve"> </w:t>
      </w:r>
      <w:r>
        <w:t>литературном</w:t>
      </w:r>
      <w:r>
        <w:rPr>
          <w:spacing w:val="-57"/>
        </w:rPr>
        <w:t xml:space="preserve"> </w:t>
      </w:r>
      <w:r>
        <w:t>произведении,</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1"/>
        </w:rPr>
        <w:t xml:space="preserve"> </w:t>
      </w:r>
      <w:r>
        <w:t>на</w:t>
      </w:r>
      <w:r>
        <w:rPr>
          <w:spacing w:val="1"/>
        </w:rPr>
        <w:t xml:space="preserve"> </w:t>
      </w:r>
      <w:r>
        <w:t>морально-</w:t>
      </w:r>
      <w:r>
        <w:rPr>
          <w:spacing w:val="1"/>
        </w:rPr>
        <w:t xml:space="preserve"> </w:t>
      </w:r>
      <w:r>
        <w:t>нравственные</w:t>
      </w:r>
      <w:r>
        <w:rPr>
          <w:spacing w:val="1"/>
        </w:rPr>
        <w:t xml:space="preserve"> </w:t>
      </w:r>
      <w:r>
        <w:t>нормы</w:t>
      </w:r>
      <w:r>
        <w:rPr>
          <w:spacing w:val="1"/>
        </w:rPr>
        <w:t xml:space="preserve"> </w:t>
      </w:r>
      <w:r>
        <w:t>и</w:t>
      </w:r>
      <w:r>
        <w:rPr>
          <w:spacing w:val="1"/>
        </w:rPr>
        <w:t xml:space="preserve"> </w:t>
      </w:r>
      <w:r>
        <w:t>ценности,</w:t>
      </w:r>
      <w:r>
        <w:rPr>
          <w:spacing w:val="1"/>
        </w:rPr>
        <w:t xml:space="preserve"> </w:t>
      </w:r>
      <w:r>
        <w:t>характеризуя</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персонажей</w:t>
      </w:r>
      <w:r>
        <w:rPr>
          <w:spacing w:val="1"/>
        </w:rPr>
        <w:t xml:space="preserve"> </w:t>
      </w:r>
      <w:r>
        <w:t>художественной</w:t>
      </w:r>
      <w:r>
        <w:rPr>
          <w:spacing w:val="-1"/>
        </w:rPr>
        <w:t xml:space="preserve"> </w:t>
      </w:r>
      <w:r>
        <w:t>литературы;</w:t>
      </w:r>
    </w:p>
    <w:p w:rsidR="00445874" w:rsidRDefault="00182F3C">
      <w:pPr>
        <w:pStyle w:val="a5"/>
        <w:ind w:left="2410" w:firstLine="0"/>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445874" w:rsidRDefault="00182F3C">
      <w:pPr>
        <w:pStyle w:val="a5"/>
        <w:ind w:right="591"/>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 народов</w:t>
      </w:r>
      <w:r>
        <w:rPr>
          <w:spacing w:val="1"/>
        </w:rPr>
        <w:t xml:space="preserve"> </w:t>
      </w:r>
      <w:r>
        <w:t>России,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 использованием литературных</w:t>
      </w:r>
      <w:r>
        <w:rPr>
          <w:spacing w:val="2"/>
        </w:rPr>
        <w:t xml:space="preserve"> </w:t>
      </w:r>
      <w:r>
        <w:t>произведений;</w:t>
      </w:r>
    </w:p>
    <w:p w:rsidR="00445874" w:rsidRDefault="00182F3C" w:rsidP="006B54AE">
      <w:pPr>
        <w:pStyle w:val="a9"/>
        <w:numPr>
          <w:ilvl w:val="0"/>
          <w:numId w:val="131"/>
        </w:numPr>
        <w:tabs>
          <w:tab w:val="left" w:pos="2670"/>
        </w:tabs>
        <w:jc w:val="both"/>
        <w:rPr>
          <w:sz w:val="24"/>
        </w:rPr>
      </w:pPr>
      <w:r>
        <w:rPr>
          <w:sz w:val="24"/>
        </w:rPr>
        <w:t>эстетического</w:t>
      </w:r>
      <w:r>
        <w:rPr>
          <w:spacing w:val="-4"/>
          <w:sz w:val="24"/>
        </w:rPr>
        <w:t xml:space="preserve"> </w:t>
      </w:r>
      <w:r>
        <w:rPr>
          <w:sz w:val="24"/>
        </w:rPr>
        <w:t>воспитания:</w:t>
      </w:r>
    </w:p>
    <w:p w:rsidR="00445874" w:rsidRDefault="00182F3C">
      <w:pPr>
        <w:pStyle w:val="a5"/>
        <w:spacing w:before="1"/>
        <w:ind w:right="584"/>
      </w:pPr>
      <w:r>
        <w:t>эстетическое отношение к миру, включая эстетику быта, научного и технического</w:t>
      </w:r>
      <w:r>
        <w:rPr>
          <w:spacing w:val="1"/>
        </w:rPr>
        <w:t xml:space="preserve"> </w:t>
      </w:r>
      <w:r>
        <w:t>творчества,</w:t>
      </w:r>
      <w:r>
        <w:rPr>
          <w:spacing w:val="1"/>
        </w:rPr>
        <w:t xml:space="preserve"> </w:t>
      </w:r>
      <w:r>
        <w:t>спорта, труда, общественных</w:t>
      </w:r>
      <w:r>
        <w:rPr>
          <w:spacing w:val="1"/>
        </w:rPr>
        <w:t xml:space="preserve"> </w:t>
      </w:r>
      <w:r>
        <w:t>отношений;</w:t>
      </w:r>
    </w:p>
    <w:p w:rsidR="00445874" w:rsidRDefault="00182F3C">
      <w:pPr>
        <w:pStyle w:val="a5"/>
        <w:ind w:right="587"/>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1"/>
        </w:rPr>
        <w:t xml:space="preserve"> </w:t>
      </w:r>
      <w:r>
        <w:t>и</w:t>
      </w:r>
      <w:r>
        <w:rPr>
          <w:spacing w:val="1"/>
        </w:rPr>
        <w:t xml:space="preserve"> </w:t>
      </w:r>
      <w:r>
        <w:t>творчество</w:t>
      </w:r>
      <w:r>
        <w:rPr>
          <w:spacing w:val="1"/>
        </w:rPr>
        <w:t xml:space="preserve"> </w:t>
      </w:r>
      <w:r>
        <w:t>своего и других народов, ощущать эмоциональное воздействие искусства, в том числе</w:t>
      </w:r>
      <w:r>
        <w:rPr>
          <w:spacing w:val="1"/>
        </w:rPr>
        <w:t xml:space="preserve"> </w:t>
      </w:r>
      <w:r>
        <w:t>литературы;</w:t>
      </w:r>
    </w:p>
    <w:p w:rsidR="00445874" w:rsidRDefault="00182F3C">
      <w:pPr>
        <w:pStyle w:val="a5"/>
        <w:ind w:right="582"/>
      </w:pPr>
      <w:r>
        <w:t>убеждённость в значимости для личности и общества отечественного и мирового</w:t>
      </w:r>
      <w:r>
        <w:rPr>
          <w:spacing w:val="1"/>
        </w:rPr>
        <w:t xml:space="preserve"> </w:t>
      </w:r>
      <w:r>
        <w:t>искусства,</w:t>
      </w:r>
      <w:r>
        <w:rPr>
          <w:spacing w:val="-1"/>
        </w:rPr>
        <w:t xml:space="preserve"> </w:t>
      </w:r>
      <w:r>
        <w:t>этнических</w:t>
      </w:r>
      <w:r>
        <w:rPr>
          <w:spacing w:val="-2"/>
        </w:rPr>
        <w:t xml:space="preserve"> </w:t>
      </w:r>
      <w:r>
        <w:t>культурных традиций</w:t>
      </w:r>
      <w:r>
        <w:rPr>
          <w:spacing w:val="-3"/>
        </w:rPr>
        <w:t xml:space="preserve"> </w:t>
      </w:r>
      <w:r>
        <w:t>и</w:t>
      </w:r>
      <w:r>
        <w:rPr>
          <w:spacing w:val="-1"/>
        </w:rPr>
        <w:t xml:space="preserve"> </w:t>
      </w:r>
      <w:r>
        <w:t>устного</w:t>
      </w:r>
      <w:r>
        <w:rPr>
          <w:spacing w:val="-1"/>
        </w:rPr>
        <w:t xml:space="preserve"> </w:t>
      </w:r>
      <w:r>
        <w:t>народного</w:t>
      </w:r>
      <w:r>
        <w:rPr>
          <w:spacing w:val="-1"/>
        </w:rPr>
        <w:t xml:space="preserve"> </w:t>
      </w:r>
      <w:r>
        <w:t>творчества;</w:t>
      </w:r>
    </w:p>
    <w:p w:rsidR="00445874" w:rsidRDefault="00182F3C">
      <w:pPr>
        <w:pStyle w:val="a5"/>
        <w:ind w:right="582"/>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57"/>
        </w:rPr>
        <w:t xml:space="preserve"> </w:t>
      </w:r>
      <w:r>
        <w:t>качества</w:t>
      </w:r>
      <w:r>
        <w:rPr>
          <w:spacing w:val="1"/>
        </w:rPr>
        <w:t xml:space="preserve"> </w:t>
      </w:r>
      <w:r>
        <w:t>творческой</w:t>
      </w:r>
      <w:r>
        <w:rPr>
          <w:spacing w:val="1"/>
        </w:rPr>
        <w:t xml:space="preserve"> </w:t>
      </w:r>
      <w:r>
        <w:t>личности,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выполнении</w:t>
      </w:r>
      <w:r>
        <w:rPr>
          <w:spacing w:val="1"/>
        </w:rPr>
        <w:t xml:space="preserve"> </w:t>
      </w:r>
      <w:r>
        <w:t>творческих</w:t>
      </w:r>
      <w:r>
        <w:rPr>
          <w:spacing w:val="1"/>
        </w:rPr>
        <w:t xml:space="preserve"> </w:t>
      </w:r>
      <w:r>
        <w:t>работ</w:t>
      </w:r>
      <w:r>
        <w:rPr>
          <w:spacing w:val="1"/>
        </w:rPr>
        <w:t xml:space="preserve"> </w:t>
      </w:r>
      <w:r>
        <w:t>по</w:t>
      </w:r>
      <w:r>
        <w:rPr>
          <w:spacing w:val="1"/>
        </w:rPr>
        <w:t xml:space="preserve"> </w:t>
      </w:r>
      <w:r>
        <w:t>литературе;</w:t>
      </w:r>
    </w:p>
    <w:p w:rsidR="00445874" w:rsidRDefault="00182F3C" w:rsidP="006B54AE">
      <w:pPr>
        <w:pStyle w:val="a9"/>
        <w:numPr>
          <w:ilvl w:val="0"/>
          <w:numId w:val="131"/>
        </w:numPr>
        <w:tabs>
          <w:tab w:val="left" w:pos="2670"/>
        </w:tabs>
        <w:jc w:val="both"/>
        <w:rPr>
          <w:sz w:val="24"/>
        </w:rPr>
      </w:pPr>
      <w:r>
        <w:rPr>
          <w:sz w:val="24"/>
        </w:rPr>
        <w:t>физического</w:t>
      </w:r>
      <w:r>
        <w:rPr>
          <w:spacing w:val="-4"/>
          <w:sz w:val="24"/>
        </w:rPr>
        <w:t xml:space="preserve"> </w:t>
      </w:r>
      <w:r>
        <w:rPr>
          <w:sz w:val="24"/>
        </w:rPr>
        <w:t>воспитания:</w:t>
      </w:r>
    </w:p>
    <w:p w:rsidR="00445874" w:rsidRDefault="00182F3C">
      <w:pPr>
        <w:pStyle w:val="a5"/>
        <w:ind w:right="592"/>
      </w:pPr>
      <w:r>
        <w:t>сформированность</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1"/>
        </w:rPr>
        <w:t xml:space="preserve"> </w:t>
      </w:r>
      <w:r>
        <w:t>отношения</w:t>
      </w:r>
      <w:r>
        <w:rPr>
          <w:spacing w:val="-4"/>
        </w:rPr>
        <w:t xml:space="preserve"> </w:t>
      </w:r>
      <w:r>
        <w:t>к своему</w:t>
      </w:r>
      <w:r>
        <w:rPr>
          <w:spacing w:val="-5"/>
        </w:rPr>
        <w:t xml:space="preserve"> </w:t>
      </w:r>
      <w:r>
        <w:t>здоровью;</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2"/>
      </w:pPr>
      <w:r>
        <w:t>потребность</w:t>
      </w:r>
      <w:r>
        <w:rPr>
          <w:spacing w:val="1"/>
        </w:rPr>
        <w:t xml:space="preserve"> </w:t>
      </w:r>
      <w:r>
        <w:t>в</w:t>
      </w:r>
      <w:r>
        <w:rPr>
          <w:spacing w:val="1"/>
        </w:rPr>
        <w:t xml:space="preserve"> </w:t>
      </w:r>
      <w:r>
        <w:t>физическом</w:t>
      </w:r>
      <w:r>
        <w:rPr>
          <w:spacing w:val="1"/>
        </w:rPr>
        <w:t xml:space="preserve"> </w:t>
      </w:r>
      <w:r>
        <w:t>совершенствовании,</w:t>
      </w:r>
      <w:r>
        <w:rPr>
          <w:spacing w:val="1"/>
        </w:rPr>
        <w:t xml:space="preserve"> </w:t>
      </w:r>
      <w:r>
        <w:t>занятиях</w:t>
      </w:r>
      <w:r>
        <w:rPr>
          <w:spacing w:val="1"/>
        </w:rPr>
        <w:t xml:space="preserve"> </w:t>
      </w:r>
      <w:r>
        <w:t>спортивно-</w:t>
      </w:r>
      <w:r>
        <w:rPr>
          <w:spacing w:val="1"/>
        </w:rPr>
        <w:t xml:space="preserve"> </w:t>
      </w:r>
      <w:r>
        <w:t>оздоровительной</w:t>
      </w:r>
      <w:r>
        <w:rPr>
          <w:spacing w:val="-1"/>
        </w:rPr>
        <w:t xml:space="preserve"> </w:t>
      </w:r>
      <w:r>
        <w:t>деятельностью;</w:t>
      </w:r>
    </w:p>
    <w:p w:rsidR="00445874" w:rsidRDefault="00182F3C">
      <w:pPr>
        <w:pStyle w:val="a5"/>
        <w:ind w:right="584"/>
      </w:pPr>
      <w:r>
        <w:t>активное</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и</w:t>
      </w:r>
      <w:r>
        <w:rPr>
          <w:spacing w:val="1"/>
        </w:rPr>
        <w:t xml:space="preserve"> </w:t>
      </w:r>
      <w:r>
        <w:t>иных</w:t>
      </w:r>
      <w:r>
        <w:rPr>
          <w:spacing w:val="1"/>
        </w:rPr>
        <w:t xml:space="preserve"> </w:t>
      </w:r>
      <w:r>
        <w:t>форм</w:t>
      </w:r>
      <w:r>
        <w:rPr>
          <w:spacing w:val="1"/>
        </w:rPr>
        <w:t xml:space="preserve"> </w:t>
      </w:r>
      <w:r>
        <w:t>причинения</w:t>
      </w:r>
      <w:r>
        <w:rPr>
          <w:spacing w:val="1"/>
        </w:rPr>
        <w:t xml:space="preserve"> </w:t>
      </w:r>
      <w:r>
        <w:t>вреда</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rPr>
          <w:position w:val="1"/>
        </w:rPr>
        <w:t>соответствующей</w:t>
      </w:r>
      <w:r>
        <w:rPr>
          <w:spacing w:val="1"/>
          <w:position w:val="1"/>
        </w:rPr>
        <w:t xml:space="preserve"> </w:t>
      </w:r>
      <w:r>
        <w:t>оценкой</w:t>
      </w:r>
      <w:r>
        <w:rPr>
          <w:spacing w:val="1"/>
        </w:rPr>
        <w:t xml:space="preserve"> </w:t>
      </w:r>
      <w:r>
        <w:t>поведения</w:t>
      </w:r>
      <w:r>
        <w:rPr>
          <w:spacing w:val="-1"/>
        </w:rPr>
        <w:t xml:space="preserve"> </w:t>
      </w:r>
      <w:r>
        <w:t>и</w:t>
      </w:r>
      <w:r>
        <w:rPr>
          <w:spacing w:val="-2"/>
        </w:rPr>
        <w:t xml:space="preserve"> </w:t>
      </w:r>
      <w:r>
        <w:t>поступков</w:t>
      </w:r>
      <w:r>
        <w:rPr>
          <w:spacing w:val="1"/>
        </w:rPr>
        <w:t xml:space="preserve"> </w:t>
      </w:r>
      <w:r>
        <w:t>литературных</w:t>
      </w:r>
      <w:r>
        <w:rPr>
          <w:spacing w:val="1"/>
        </w:rPr>
        <w:t xml:space="preserve"> </w:t>
      </w:r>
      <w:r>
        <w:t>героев;</w:t>
      </w:r>
    </w:p>
    <w:p w:rsidR="00445874" w:rsidRDefault="00182F3C" w:rsidP="006B54AE">
      <w:pPr>
        <w:pStyle w:val="a9"/>
        <w:numPr>
          <w:ilvl w:val="0"/>
          <w:numId w:val="131"/>
        </w:numPr>
        <w:tabs>
          <w:tab w:val="left" w:pos="2670"/>
        </w:tabs>
        <w:spacing w:before="2"/>
        <w:jc w:val="both"/>
        <w:rPr>
          <w:sz w:val="24"/>
        </w:rPr>
      </w:pPr>
      <w:r>
        <w:rPr>
          <w:sz w:val="24"/>
        </w:rPr>
        <w:t>трудового</w:t>
      </w:r>
      <w:r>
        <w:rPr>
          <w:spacing w:val="-3"/>
          <w:sz w:val="24"/>
        </w:rPr>
        <w:t xml:space="preserve"> </w:t>
      </w:r>
      <w:r>
        <w:rPr>
          <w:sz w:val="24"/>
        </w:rPr>
        <w:t>воспитания:</w:t>
      </w:r>
    </w:p>
    <w:p w:rsidR="00445874" w:rsidRDefault="00182F3C">
      <w:pPr>
        <w:pStyle w:val="a5"/>
        <w:ind w:right="583"/>
      </w:pPr>
      <w:r>
        <w:t>готовность к труду, осознание ценности мастерства, трудолюбия, в том числе при</w:t>
      </w:r>
      <w:r>
        <w:rPr>
          <w:spacing w:val="1"/>
        </w:rPr>
        <w:t xml:space="preserve"> </w:t>
      </w:r>
      <w:r>
        <w:t>чтении</w:t>
      </w:r>
      <w:r>
        <w:rPr>
          <w:spacing w:val="1"/>
        </w:rPr>
        <w:t xml:space="preserve"> </w:t>
      </w:r>
      <w:r>
        <w:t>произведений</w:t>
      </w:r>
      <w:r>
        <w:rPr>
          <w:spacing w:val="1"/>
        </w:rPr>
        <w:t xml:space="preserve"> </w:t>
      </w:r>
      <w:r>
        <w:t>о</w:t>
      </w:r>
      <w:r>
        <w:rPr>
          <w:spacing w:val="1"/>
        </w:rPr>
        <w:t xml:space="preserve"> </w:t>
      </w:r>
      <w:r>
        <w:t>труде</w:t>
      </w:r>
      <w:r>
        <w:rPr>
          <w:spacing w:val="1"/>
        </w:rPr>
        <w:t xml:space="preserve"> </w:t>
      </w:r>
      <w:r>
        <w:t>и</w:t>
      </w:r>
      <w:r>
        <w:rPr>
          <w:spacing w:val="1"/>
        </w:rPr>
        <w:t xml:space="preserve"> </w:t>
      </w:r>
      <w:r>
        <w:t>тружениках,</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знакомства</w:t>
      </w:r>
      <w:r>
        <w:rPr>
          <w:spacing w:val="1"/>
        </w:rPr>
        <w:t xml:space="preserve"> </w:t>
      </w:r>
      <w:r>
        <w:t>с</w:t>
      </w:r>
      <w:r>
        <w:rPr>
          <w:spacing w:val="1"/>
        </w:rPr>
        <w:t xml:space="preserve"> </w:t>
      </w:r>
      <w:r>
        <w:t>профессиональной</w:t>
      </w:r>
      <w:r>
        <w:rPr>
          <w:spacing w:val="-2"/>
        </w:rPr>
        <w:t xml:space="preserve"> </w:t>
      </w:r>
      <w:r>
        <w:t>деятельностью</w:t>
      </w:r>
      <w:r>
        <w:rPr>
          <w:spacing w:val="-2"/>
        </w:rPr>
        <w:t xml:space="preserve"> </w:t>
      </w:r>
      <w:r>
        <w:t>героев</w:t>
      </w:r>
      <w:r>
        <w:rPr>
          <w:spacing w:val="-2"/>
        </w:rPr>
        <w:t xml:space="preserve"> </w:t>
      </w:r>
      <w:r>
        <w:t>отдельных литературных произведений;</w:t>
      </w:r>
    </w:p>
    <w:p w:rsidR="00445874" w:rsidRDefault="00182F3C">
      <w:pPr>
        <w:pStyle w:val="a5"/>
        <w:ind w:right="589"/>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57"/>
        </w:rPr>
        <w:t xml:space="preserve"> </w:t>
      </w:r>
      <w:r>
        <w:t>такую</w:t>
      </w:r>
      <w:r>
        <w:rPr>
          <w:spacing w:val="-1"/>
        </w:rPr>
        <w:t xml:space="preserve"> </w:t>
      </w:r>
      <w:r>
        <w:t>деятельность</w:t>
      </w:r>
      <w:r>
        <w:rPr>
          <w:spacing w:val="1"/>
        </w:rPr>
        <w:t xml:space="preserve"> </w:t>
      </w:r>
      <w:r>
        <w:t>в</w:t>
      </w:r>
      <w:r>
        <w:rPr>
          <w:spacing w:val="-1"/>
        </w:rPr>
        <w:t xml:space="preserve"> </w:t>
      </w:r>
      <w:r>
        <w:t>процессе</w:t>
      </w:r>
      <w:r>
        <w:rPr>
          <w:spacing w:val="-2"/>
        </w:rPr>
        <w:t xml:space="preserve"> </w:t>
      </w:r>
      <w:r>
        <w:t>литературного образования;</w:t>
      </w:r>
    </w:p>
    <w:p w:rsidR="00445874" w:rsidRDefault="00182F3C">
      <w:pPr>
        <w:pStyle w:val="a5"/>
        <w:ind w:right="594"/>
      </w:pPr>
      <w:r>
        <w:t>интерес к различным сферам профессиональной деятельности, умение совершать</w:t>
      </w:r>
      <w:r>
        <w:rPr>
          <w:spacing w:val="1"/>
        </w:rPr>
        <w:t xml:space="preserve"> </w:t>
      </w:r>
      <w:r>
        <w:t>осознанный выбор будущей профессии и реализовывать собственные жизненные планы, в</w:t>
      </w:r>
      <w:r>
        <w:rPr>
          <w:spacing w:val="-57"/>
        </w:rPr>
        <w:t xml:space="preserve"> </w:t>
      </w:r>
      <w:r>
        <w:t>том</w:t>
      </w:r>
      <w:r>
        <w:rPr>
          <w:spacing w:val="-2"/>
        </w:rPr>
        <w:t xml:space="preserve"> </w:t>
      </w:r>
      <w:r>
        <w:t>числе</w:t>
      </w:r>
      <w:r>
        <w:rPr>
          <w:spacing w:val="-1"/>
        </w:rPr>
        <w:t xml:space="preserve"> </w:t>
      </w:r>
      <w:r>
        <w:t>ориентируясь</w:t>
      </w:r>
      <w:r>
        <w:rPr>
          <w:spacing w:val="-1"/>
        </w:rPr>
        <w:t xml:space="preserve"> </w:t>
      </w:r>
      <w:r>
        <w:t>на</w:t>
      </w:r>
      <w:r>
        <w:rPr>
          <w:spacing w:val="-1"/>
        </w:rPr>
        <w:t xml:space="preserve"> </w:t>
      </w:r>
      <w:r>
        <w:t>поступки литературных героев;</w:t>
      </w:r>
    </w:p>
    <w:p w:rsidR="00445874" w:rsidRDefault="00182F3C">
      <w:pPr>
        <w:pStyle w:val="a5"/>
        <w:spacing w:before="1"/>
        <w:ind w:right="595"/>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продуктивной</w:t>
      </w:r>
      <w:r>
        <w:rPr>
          <w:spacing w:val="1"/>
        </w:rPr>
        <w:t xml:space="preserve"> </w:t>
      </w:r>
      <w:r>
        <w:t>читательской деятельности</w:t>
      </w:r>
      <w:r>
        <w:rPr>
          <w:spacing w:val="1"/>
        </w:rPr>
        <w:t xml:space="preserve"> </w:t>
      </w:r>
      <w:r>
        <w:t>на</w:t>
      </w:r>
      <w:r>
        <w:rPr>
          <w:spacing w:val="-1"/>
        </w:rPr>
        <w:t xml:space="preserve"> </w:t>
      </w:r>
      <w:r>
        <w:t>протяжении</w:t>
      </w:r>
      <w:r>
        <w:rPr>
          <w:spacing w:val="-1"/>
        </w:rPr>
        <w:t xml:space="preserve"> </w:t>
      </w:r>
      <w:r>
        <w:t>всей жизни;</w:t>
      </w:r>
    </w:p>
    <w:p w:rsidR="00445874" w:rsidRDefault="00182F3C" w:rsidP="006B54AE">
      <w:pPr>
        <w:pStyle w:val="a9"/>
        <w:numPr>
          <w:ilvl w:val="0"/>
          <w:numId w:val="131"/>
        </w:numPr>
        <w:tabs>
          <w:tab w:val="left" w:pos="2670"/>
        </w:tabs>
        <w:spacing w:line="275" w:lineRule="exact"/>
        <w:jc w:val="both"/>
        <w:rPr>
          <w:sz w:val="24"/>
        </w:rPr>
      </w:pPr>
      <w:r>
        <w:rPr>
          <w:sz w:val="24"/>
        </w:rPr>
        <w:t>экологического</w:t>
      </w:r>
      <w:r>
        <w:rPr>
          <w:spacing w:val="-5"/>
          <w:sz w:val="24"/>
        </w:rPr>
        <w:t xml:space="preserve"> </w:t>
      </w:r>
      <w:r>
        <w:rPr>
          <w:sz w:val="24"/>
        </w:rPr>
        <w:t>воспитания:</w:t>
      </w:r>
    </w:p>
    <w:p w:rsidR="00445874" w:rsidRDefault="00182F3C">
      <w:pPr>
        <w:pStyle w:val="a5"/>
        <w:ind w:right="584"/>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представленных</w:t>
      </w:r>
      <w:r>
        <w:rPr>
          <w:spacing w:val="1"/>
        </w:rPr>
        <w:t xml:space="preserve"> </w:t>
      </w:r>
      <w:r>
        <w:t>в</w:t>
      </w:r>
      <w:r>
        <w:rPr>
          <w:spacing w:val="1"/>
        </w:rPr>
        <w:t xml:space="preserve"> </w:t>
      </w:r>
      <w:r>
        <w:t>художественной</w:t>
      </w:r>
      <w:r>
        <w:rPr>
          <w:spacing w:val="1"/>
        </w:rPr>
        <w:t xml:space="preserve"> </w:t>
      </w:r>
      <w:r>
        <w:t>литературе;</w:t>
      </w:r>
    </w:p>
    <w:p w:rsidR="00445874" w:rsidRDefault="00182F3C">
      <w:pPr>
        <w:pStyle w:val="a5"/>
        <w:ind w:right="583"/>
      </w:pPr>
      <w:r>
        <w:t>планирование и осуществление действий в окружающей среде на основе знания</w:t>
      </w:r>
      <w:r>
        <w:rPr>
          <w:spacing w:val="1"/>
        </w:rPr>
        <w:t xml:space="preserve"> </w:t>
      </w:r>
      <w:r>
        <w:t>целей</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с</w:t>
      </w:r>
      <w:r>
        <w:rPr>
          <w:spacing w:val="1"/>
        </w:rPr>
        <w:t xml:space="preserve"> </w:t>
      </w:r>
      <w:r>
        <w:t>учётом</w:t>
      </w:r>
      <w:r>
        <w:rPr>
          <w:spacing w:val="1"/>
        </w:rPr>
        <w:t xml:space="preserve"> </w:t>
      </w:r>
      <w:r>
        <w:t>осмысления</w:t>
      </w:r>
      <w:r>
        <w:rPr>
          <w:spacing w:val="1"/>
        </w:rPr>
        <w:t xml:space="preserve"> </w:t>
      </w:r>
      <w:r>
        <w:t>опыта</w:t>
      </w:r>
      <w:r>
        <w:rPr>
          <w:spacing w:val="1"/>
        </w:rPr>
        <w:t xml:space="preserve"> </w:t>
      </w:r>
      <w:r>
        <w:t>литературных</w:t>
      </w:r>
      <w:r>
        <w:rPr>
          <w:spacing w:val="1"/>
        </w:rPr>
        <w:t xml:space="preserve"> </w:t>
      </w:r>
      <w:r>
        <w:t>героев;</w:t>
      </w:r>
    </w:p>
    <w:p w:rsidR="00445874" w:rsidRDefault="00182F3C">
      <w:pPr>
        <w:pStyle w:val="a5"/>
        <w:ind w:right="585"/>
      </w:pPr>
      <w:r>
        <w:t>активное неприятие действий, приносящих вред окружающей среде, в том числе</w:t>
      </w:r>
      <w:r>
        <w:rPr>
          <w:spacing w:val="1"/>
        </w:rPr>
        <w:t xml:space="preserve"> </w:t>
      </w:r>
      <w:r>
        <w:t>показанных в</w:t>
      </w:r>
      <w:r>
        <w:rPr>
          <w:spacing w:val="-1"/>
        </w:rPr>
        <w:t xml:space="preserve"> </w:t>
      </w:r>
      <w:r>
        <w:t>литературных</w:t>
      </w:r>
      <w:r>
        <w:rPr>
          <w:spacing w:val="-1"/>
        </w:rPr>
        <w:t xml:space="preserve"> </w:t>
      </w:r>
      <w:r>
        <w:t>произведениях;</w:t>
      </w:r>
    </w:p>
    <w:p w:rsidR="00445874" w:rsidRDefault="00182F3C">
      <w:pPr>
        <w:pStyle w:val="a5"/>
        <w:ind w:right="584"/>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 действий,</w:t>
      </w:r>
      <w:r>
        <w:rPr>
          <w:spacing w:val="-3"/>
        </w:rPr>
        <w:t xml:space="preserve"> </w:t>
      </w:r>
      <w:r>
        <w:t>предотвращать</w:t>
      </w:r>
      <w:r>
        <w:rPr>
          <w:spacing w:val="1"/>
        </w:rPr>
        <w:t xml:space="preserve"> </w:t>
      </w:r>
      <w:r>
        <w:t>их;</w:t>
      </w:r>
    </w:p>
    <w:p w:rsidR="00445874" w:rsidRDefault="00182F3C">
      <w:pPr>
        <w:pStyle w:val="a5"/>
        <w:ind w:right="583"/>
      </w:pPr>
      <w:r>
        <w:t>расширение</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представленной в произведениях русской, зарубежной литературы и литератур народов</w:t>
      </w:r>
      <w:r>
        <w:rPr>
          <w:spacing w:val="1"/>
        </w:rPr>
        <w:t xml:space="preserve"> </w:t>
      </w:r>
      <w:r>
        <w:t>России;</w:t>
      </w:r>
    </w:p>
    <w:p w:rsidR="00445874" w:rsidRDefault="00182F3C" w:rsidP="006B54AE">
      <w:pPr>
        <w:pStyle w:val="a9"/>
        <w:numPr>
          <w:ilvl w:val="0"/>
          <w:numId w:val="131"/>
        </w:numPr>
        <w:tabs>
          <w:tab w:val="left" w:pos="2670"/>
        </w:tabs>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445874" w:rsidRDefault="00182F3C">
      <w:pPr>
        <w:pStyle w:val="a5"/>
        <w:ind w:right="592"/>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 в</w:t>
      </w:r>
      <w:r>
        <w:rPr>
          <w:spacing w:val="-2"/>
        </w:rPr>
        <w:t xml:space="preserve"> </w:t>
      </w:r>
      <w:r>
        <w:t>поликультурном</w:t>
      </w:r>
      <w:r>
        <w:rPr>
          <w:spacing w:val="-1"/>
        </w:rPr>
        <w:t xml:space="preserve"> </w:t>
      </w:r>
      <w:r>
        <w:t>мире;</w:t>
      </w:r>
    </w:p>
    <w:p w:rsidR="00445874" w:rsidRDefault="00182F3C">
      <w:pPr>
        <w:pStyle w:val="a5"/>
        <w:ind w:right="583"/>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познания</w:t>
      </w:r>
      <w:r>
        <w:rPr>
          <w:spacing w:val="1"/>
        </w:rPr>
        <w:t xml:space="preserve"> </w:t>
      </w:r>
      <w:r>
        <w:t>мира</w:t>
      </w:r>
      <w:r>
        <w:rPr>
          <w:spacing w:val="1"/>
        </w:rPr>
        <w:t xml:space="preserve"> </w:t>
      </w:r>
      <w:r>
        <w:t>с</w:t>
      </w:r>
      <w:r>
        <w:rPr>
          <w:spacing w:val="1"/>
        </w:rPr>
        <w:t xml:space="preserve"> </w:t>
      </w:r>
      <w:r>
        <w:t>использованием</w:t>
      </w:r>
      <w:r>
        <w:rPr>
          <w:spacing w:val="1"/>
        </w:rPr>
        <w:t xml:space="preserve"> </w:t>
      </w:r>
      <w:r>
        <w:t>изученных</w:t>
      </w:r>
      <w:r>
        <w:rPr>
          <w:spacing w:val="1"/>
        </w:rPr>
        <w:t xml:space="preserve"> </w:t>
      </w:r>
      <w:r>
        <w:t>и</w:t>
      </w:r>
      <w:r>
        <w:rPr>
          <w:spacing w:val="-57"/>
        </w:rPr>
        <w:t xml:space="preserve"> </w:t>
      </w:r>
      <w:r>
        <w:t>самостоятельно</w:t>
      </w:r>
      <w:r>
        <w:rPr>
          <w:spacing w:val="-1"/>
        </w:rPr>
        <w:t xml:space="preserve"> </w:t>
      </w:r>
      <w:r>
        <w:t>прочитанных</w:t>
      </w:r>
      <w:r>
        <w:rPr>
          <w:spacing w:val="1"/>
        </w:rPr>
        <w:t xml:space="preserve"> </w:t>
      </w:r>
      <w:r>
        <w:t>литературных</w:t>
      </w:r>
      <w:r>
        <w:rPr>
          <w:spacing w:val="1"/>
        </w:rPr>
        <w:t xml:space="preserve"> </w:t>
      </w:r>
      <w:r>
        <w:t>произведений;</w:t>
      </w:r>
    </w:p>
    <w:p w:rsidR="00445874" w:rsidRDefault="00182F3C">
      <w:pPr>
        <w:pStyle w:val="a5"/>
        <w:ind w:right="586"/>
      </w:pPr>
      <w:r>
        <w:t>осознание ценности научной деятельности, готовность осуществлять проектную и</w:t>
      </w:r>
      <w:r>
        <w:rPr>
          <w:spacing w:val="1"/>
        </w:rPr>
        <w:t xml:space="preserve"> </w:t>
      </w:r>
      <w:r>
        <w:t>исследовательскую деятельность индивидуально и в группе, в том числе на литературные</w:t>
      </w:r>
      <w:r>
        <w:rPr>
          <w:spacing w:val="1"/>
        </w:rPr>
        <w:t xml:space="preserve"> </w:t>
      </w:r>
      <w:r>
        <w:t>темы.</w:t>
      </w:r>
    </w:p>
    <w:p w:rsidR="00445874" w:rsidRDefault="00182F3C">
      <w:pPr>
        <w:pStyle w:val="a5"/>
        <w:ind w:right="584"/>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школьного</w:t>
      </w:r>
      <w:r>
        <w:rPr>
          <w:spacing w:val="-57"/>
        </w:rPr>
        <w:t xml:space="preserve"> </w:t>
      </w:r>
      <w:r>
        <w:t>литературного образования, у обучающихся совершенствуется эмоциональный интеллект,</w:t>
      </w:r>
      <w:r>
        <w:rPr>
          <w:spacing w:val="-57"/>
        </w:rPr>
        <w:t xml:space="preserve"> </w:t>
      </w:r>
      <w:r>
        <w:t>предполагающий</w:t>
      </w:r>
      <w:r>
        <w:rPr>
          <w:spacing w:val="-1"/>
        </w:rPr>
        <w:t xml:space="preserve"> </w:t>
      </w:r>
      <w:r>
        <w:t>сформированность:</w:t>
      </w:r>
    </w:p>
    <w:p w:rsidR="00445874" w:rsidRDefault="00182F3C">
      <w:pPr>
        <w:pStyle w:val="a5"/>
        <w:ind w:right="591"/>
      </w:pPr>
      <w:r>
        <w:t>самосознания, включающего способность понимать своё эмоциональное состояние,</w:t>
      </w:r>
      <w:r>
        <w:rPr>
          <w:spacing w:val="-57"/>
        </w:rPr>
        <w:t xml:space="preserve"> </w:t>
      </w:r>
      <w:r>
        <w:t>видеть</w:t>
      </w:r>
      <w:r>
        <w:rPr>
          <w:spacing w:val="-3"/>
        </w:rPr>
        <w:t xml:space="preserve"> </w:t>
      </w:r>
      <w:r>
        <w:t>направления</w:t>
      </w:r>
      <w:r>
        <w:rPr>
          <w:spacing w:val="-3"/>
        </w:rPr>
        <w:t xml:space="preserve"> </w:t>
      </w:r>
      <w:r>
        <w:t>развития</w:t>
      </w:r>
      <w:r>
        <w:rPr>
          <w:spacing w:val="-3"/>
        </w:rPr>
        <w:t xml:space="preserve"> </w:t>
      </w:r>
      <w:r>
        <w:t>собственной</w:t>
      </w:r>
      <w:r>
        <w:rPr>
          <w:spacing w:val="-6"/>
        </w:rPr>
        <w:t xml:space="preserve"> </w:t>
      </w:r>
      <w:r>
        <w:t>эмоциональной</w:t>
      </w:r>
      <w:r>
        <w:rPr>
          <w:spacing w:val="-3"/>
        </w:rPr>
        <w:t xml:space="preserve"> </w:t>
      </w:r>
      <w:r>
        <w:t>сферы,</w:t>
      </w:r>
      <w:r>
        <w:rPr>
          <w:spacing w:val="-3"/>
        </w:rPr>
        <w:t xml:space="preserve"> </w:t>
      </w:r>
      <w:r>
        <w:t>быть</w:t>
      </w:r>
      <w:r>
        <w:rPr>
          <w:spacing w:val="-1"/>
        </w:rPr>
        <w:t xml:space="preserve"> </w:t>
      </w:r>
      <w:r>
        <w:t>уверенным</w:t>
      </w:r>
      <w:r>
        <w:rPr>
          <w:spacing w:val="-6"/>
        </w:rPr>
        <w:t xml:space="preserve"> </w:t>
      </w:r>
      <w:r>
        <w:t>в</w:t>
      </w:r>
      <w:r>
        <w:rPr>
          <w:spacing w:val="-4"/>
        </w:rPr>
        <w:t xml:space="preserve"> </w:t>
      </w:r>
      <w:r>
        <w:t>себе;</w:t>
      </w:r>
    </w:p>
    <w:p w:rsidR="00445874" w:rsidRDefault="00182F3C">
      <w:pPr>
        <w:pStyle w:val="a5"/>
        <w:spacing w:before="1"/>
        <w:ind w:right="586"/>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57"/>
        </w:rPr>
        <w:t xml:space="preserve"> </w:t>
      </w:r>
      <w:r>
        <w:t>изменениям</w:t>
      </w:r>
      <w:r>
        <w:rPr>
          <w:spacing w:val="-5"/>
        </w:rPr>
        <w:t xml:space="preserve"> </w:t>
      </w:r>
      <w:r>
        <w:t>и проявлять гибкость,</w:t>
      </w:r>
      <w:r>
        <w:rPr>
          <w:spacing w:val="-1"/>
        </w:rPr>
        <w:t xml:space="preserve"> </w:t>
      </w:r>
      <w:r>
        <w:t>быть</w:t>
      </w:r>
      <w:r>
        <w:rPr>
          <w:spacing w:val="1"/>
        </w:rPr>
        <w:t xml:space="preserve"> </w:t>
      </w:r>
      <w:r>
        <w:t>открытым новому;</w:t>
      </w:r>
    </w:p>
    <w:p w:rsidR="00445874" w:rsidRDefault="00182F3C">
      <w:pPr>
        <w:pStyle w:val="a5"/>
        <w:ind w:left="2410" w:firstLine="0"/>
      </w:pPr>
      <w:r>
        <w:t>внутренней</w:t>
      </w:r>
      <w:r>
        <w:rPr>
          <w:spacing w:val="58"/>
        </w:rPr>
        <w:t xml:space="preserve"> </w:t>
      </w:r>
      <w:r>
        <w:t>мотивации,</w:t>
      </w:r>
      <w:r>
        <w:rPr>
          <w:spacing w:val="58"/>
        </w:rPr>
        <w:t xml:space="preserve"> </w:t>
      </w:r>
      <w:r>
        <w:t>включающей</w:t>
      </w:r>
      <w:r>
        <w:rPr>
          <w:spacing w:val="58"/>
        </w:rPr>
        <w:t xml:space="preserve"> </w:t>
      </w:r>
      <w:r>
        <w:t>стремление</w:t>
      </w:r>
      <w:r>
        <w:rPr>
          <w:spacing w:val="57"/>
        </w:rPr>
        <w:t xml:space="preserve"> </w:t>
      </w:r>
      <w:r>
        <w:t>к</w:t>
      </w:r>
      <w:r>
        <w:rPr>
          <w:spacing w:val="58"/>
        </w:rPr>
        <w:t xml:space="preserve"> </w:t>
      </w:r>
      <w:r>
        <w:t>достижению</w:t>
      </w:r>
      <w:r>
        <w:rPr>
          <w:spacing w:val="55"/>
        </w:rPr>
        <w:t xml:space="preserve"> </w:t>
      </w:r>
      <w:r>
        <w:t>цели</w:t>
      </w:r>
      <w:r>
        <w:rPr>
          <w:spacing w:val="7"/>
        </w:rPr>
        <w:t xml:space="preserve"> </w:t>
      </w:r>
      <w:r>
        <w:t>и</w:t>
      </w:r>
      <w:r>
        <w:rPr>
          <w:spacing w:val="61"/>
        </w:rPr>
        <w:t xml:space="preserve"> </w:t>
      </w:r>
      <w:r>
        <w:t>успеху,</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оптимизм,</w:t>
      </w:r>
      <w:r>
        <w:rPr>
          <w:spacing w:val="-4"/>
        </w:rPr>
        <w:t xml:space="preserve"> </w:t>
      </w:r>
      <w:r>
        <w:t>инициативность,</w:t>
      </w:r>
      <w:r>
        <w:rPr>
          <w:spacing w:val="-2"/>
        </w:rPr>
        <w:t xml:space="preserve"> </w:t>
      </w:r>
      <w:r>
        <w:t>умение</w:t>
      </w:r>
      <w:r>
        <w:rPr>
          <w:spacing w:val="-2"/>
        </w:rPr>
        <w:t xml:space="preserve"> </w:t>
      </w:r>
      <w:r>
        <w:t>действовать,</w:t>
      </w:r>
      <w:r>
        <w:rPr>
          <w:spacing w:val="-4"/>
        </w:rPr>
        <w:t xml:space="preserve"> </w:t>
      </w:r>
      <w:r>
        <w:t>исходя</w:t>
      </w:r>
      <w:r>
        <w:rPr>
          <w:spacing w:val="-4"/>
        </w:rPr>
        <w:t xml:space="preserve"> </w:t>
      </w:r>
      <w:r>
        <w:t>из</w:t>
      </w:r>
      <w:r>
        <w:rPr>
          <w:spacing w:val="-4"/>
        </w:rPr>
        <w:t xml:space="preserve"> </w:t>
      </w:r>
      <w:r>
        <w:t>своих</w:t>
      </w:r>
      <w:r>
        <w:rPr>
          <w:spacing w:val="-1"/>
        </w:rPr>
        <w:t xml:space="preserve"> </w:t>
      </w:r>
      <w:r>
        <w:t>возможностей;</w:t>
      </w:r>
    </w:p>
    <w:p w:rsidR="00445874" w:rsidRDefault="00182F3C">
      <w:pPr>
        <w:pStyle w:val="a5"/>
        <w:ind w:right="588"/>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57"/>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445874" w:rsidRDefault="00182F3C">
      <w:pPr>
        <w:pStyle w:val="a5"/>
        <w:ind w:right="587"/>
      </w:pPr>
      <w:r>
        <w:t>социальных навыков, включающих способность выстраивать отношения с другими</w:t>
      </w:r>
      <w:r>
        <w:rPr>
          <w:spacing w:val="1"/>
        </w:rPr>
        <w:t xml:space="preserve"> </w:t>
      </w:r>
      <w:r>
        <w:t>людьми, заботиться, проявлять интерес и разрешать конфликты, учитывая собственный</w:t>
      </w:r>
      <w:r>
        <w:rPr>
          <w:spacing w:val="1"/>
        </w:rPr>
        <w:t xml:space="preserve"> </w:t>
      </w:r>
      <w:r>
        <w:t>читательский</w:t>
      </w:r>
      <w:r>
        <w:rPr>
          <w:spacing w:val="-1"/>
        </w:rPr>
        <w:t xml:space="preserve"> </w:t>
      </w:r>
      <w:r>
        <w:t>опыт.</w:t>
      </w:r>
    </w:p>
    <w:p w:rsidR="00445874" w:rsidRDefault="00182F3C">
      <w:pPr>
        <w:pStyle w:val="1"/>
        <w:ind w:right="584" w:firstLine="707"/>
      </w:pPr>
      <w:r>
        <w:t>В результате изучения литературы на уровне среднего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3"/>
        </w:rPr>
        <w:t xml:space="preserve"> </w:t>
      </w:r>
      <w:r>
        <w:t>учебные</w:t>
      </w:r>
      <w:r>
        <w:rPr>
          <w:spacing w:val="-2"/>
        </w:rPr>
        <w:t xml:space="preserve"> </w:t>
      </w:r>
      <w:r>
        <w:t>действия, совместная деятельность.</w:t>
      </w:r>
    </w:p>
    <w:p w:rsidR="00445874" w:rsidRDefault="00182F3C">
      <w:pPr>
        <w:pStyle w:val="a5"/>
        <w:ind w:right="590"/>
      </w:pPr>
      <w:r>
        <w:t>У</w:t>
      </w:r>
      <w:r>
        <w:rPr>
          <w:spacing w:val="50"/>
        </w:rPr>
        <w:t xml:space="preserve"> </w:t>
      </w:r>
      <w:r>
        <w:t>обучающегося</w:t>
      </w:r>
      <w:r>
        <w:rPr>
          <w:spacing w:val="50"/>
        </w:rPr>
        <w:t xml:space="preserve"> </w:t>
      </w:r>
      <w:r>
        <w:t>будут</w:t>
      </w:r>
      <w:r>
        <w:rPr>
          <w:spacing w:val="51"/>
        </w:rPr>
        <w:t xml:space="preserve"> </w:t>
      </w:r>
      <w:r>
        <w:t>сформированы</w:t>
      </w:r>
      <w:r>
        <w:rPr>
          <w:spacing w:val="50"/>
        </w:rPr>
        <w:t xml:space="preserve"> </w:t>
      </w:r>
      <w:r>
        <w:t>следующие</w:t>
      </w:r>
      <w:r>
        <w:rPr>
          <w:spacing w:val="48"/>
        </w:rPr>
        <w:t xml:space="preserve"> </w:t>
      </w:r>
      <w:r>
        <w:t>базовые</w:t>
      </w:r>
      <w:r>
        <w:rPr>
          <w:spacing w:val="49"/>
        </w:rPr>
        <w:t xml:space="preserve"> </w:t>
      </w:r>
      <w:r>
        <w:t>логические</w:t>
      </w:r>
      <w:r>
        <w:rPr>
          <w:spacing w:val="49"/>
        </w:rPr>
        <w:t xml:space="preserve"> </w:t>
      </w:r>
      <w:r>
        <w:t>действия</w:t>
      </w:r>
      <w:r>
        <w:rPr>
          <w:spacing w:val="-58"/>
        </w:rPr>
        <w:t xml:space="preserve"> </w:t>
      </w:r>
      <w:r>
        <w:t>как</w:t>
      </w:r>
      <w:r>
        <w:rPr>
          <w:spacing w:val="-1"/>
        </w:rPr>
        <w:t xml:space="preserve"> </w:t>
      </w:r>
      <w:r>
        <w:t>часть</w:t>
      </w:r>
      <w:r>
        <w:rPr>
          <w:spacing w:val="1"/>
        </w:rPr>
        <w:t xml:space="preserve"> </w:t>
      </w:r>
      <w:r>
        <w:t>познавательных</w:t>
      </w:r>
      <w:r>
        <w:rPr>
          <w:spacing w:val="2"/>
        </w:rPr>
        <w:t xml:space="preserve"> </w:t>
      </w:r>
      <w:r>
        <w:t>универсальных</w:t>
      </w:r>
      <w:r>
        <w:rPr>
          <w:spacing w:val="2"/>
        </w:rPr>
        <w:t xml:space="preserve"> </w:t>
      </w:r>
      <w:r>
        <w:t>учебных</w:t>
      </w:r>
      <w:r>
        <w:rPr>
          <w:spacing w:val="1"/>
        </w:rPr>
        <w:t xml:space="preserve"> </w:t>
      </w:r>
      <w:r>
        <w:t>действий:</w:t>
      </w:r>
    </w:p>
    <w:p w:rsidR="00445874" w:rsidRDefault="00182F3C">
      <w:pPr>
        <w:pStyle w:val="a5"/>
        <w:ind w:right="587"/>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заложенную</w:t>
      </w:r>
      <w:r>
        <w:rPr>
          <w:spacing w:val="1"/>
        </w:rPr>
        <w:t xml:space="preserve"> </w:t>
      </w:r>
      <w:r>
        <w:t>в</w:t>
      </w:r>
      <w:r>
        <w:rPr>
          <w:spacing w:val="1"/>
        </w:rPr>
        <w:t xml:space="preserve"> </w:t>
      </w:r>
      <w:r>
        <w:t>художественном</w:t>
      </w:r>
      <w:r>
        <w:rPr>
          <w:spacing w:val="-2"/>
        </w:rPr>
        <w:t xml:space="preserve"> </w:t>
      </w:r>
      <w:r>
        <w:t>произведении, рассматривать её</w:t>
      </w:r>
      <w:r>
        <w:rPr>
          <w:spacing w:val="-1"/>
        </w:rPr>
        <w:t xml:space="preserve"> </w:t>
      </w:r>
      <w:r>
        <w:t>всесторонне;</w:t>
      </w:r>
    </w:p>
    <w:p w:rsidR="00445874" w:rsidRDefault="00182F3C">
      <w:pPr>
        <w:pStyle w:val="a5"/>
        <w:ind w:right="587"/>
      </w:pPr>
      <w:r>
        <w:t>устанавливать существенный признак или основания для сравнения 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57"/>
        </w:rPr>
        <w:t xml:space="preserve"> </w:t>
      </w:r>
      <w:r>
        <w:t>литературных фактов;</w:t>
      </w:r>
    </w:p>
    <w:p w:rsidR="00445874" w:rsidRDefault="00182F3C">
      <w:pPr>
        <w:pStyle w:val="a5"/>
        <w:ind w:left="2410" w:firstLine="0"/>
      </w:pPr>
      <w:r>
        <w:t>определять</w:t>
      </w:r>
      <w:r>
        <w:rPr>
          <w:spacing w:val="-3"/>
        </w:rPr>
        <w:t xml:space="preserve"> </w:t>
      </w:r>
      <w:r>
        <w:t>цели</w:t>
      </w:r>
      <w:r>
        <w:rPr>
          <w:spacing w:val="-1"/>
        </w:rPr>
        <w:t xml:space="preserve"> </w:t>
      </w:r>
      <w:r>
        <w:t>деятельности,</w:t>
      </w:r>
      <w:r>
        <w:rPr>
          <w:spacing w:val="-5"/>
        </w:rPr>
        <w:t xml:space="preserve"> </w:t>
      </w:r>
      <w:r>
        <w:t>задавать</w:t>
      </w:r>
      <w:r>
        <w:rPr>
          <w:spacing w:val="-2"/>
        </w:rPr>
        <w:t xml:space="preserve"> </w:t>
      </w:r>
      <w:r>
        <w:t>параметры</w:t>
      </w:r>
      <w:r>
        <w:rPr>
          <w:spacing w:val="-2"/>
        </w:rPr>
        <w:t xml:space="preserve"> </w:t>
      </w:r>
      <w:r>
        <w:t>и</w:t>
      </w:r>
      <w:r>
        <w:rPr>
          <w:spacing w:val="-2"/>
        </w:rPr>
        <w:t xml:space="preserve"> </w:t>
      </w:r>
      <w:r>
        <w:t>критерии</w:t>
      </w:r>
      <w:r>
        <w:rPr>
          <w:spacing w:val="-2"/>
        </w:rPr>
        <w:t xml:space="preserve"> </w:t>
      </w:r>
      <w:r>
        <w:t>их</w:t>
      </w:r>
      <w:r>
        <w:rPr>
          <w:spacing w:val="-3"/>
        </w:rPr>
        <w:t xml:space="preserve"> </w:t>
      </w:r>
      <w:r>
        <w:t>достижения;</w:t>
      </w:r>
    </w:p>
    <w:p w:rsidR="00445874" w:rsidRDefault="00182F3C">
      <w:pPr>
        <w:pStyle w:val="a5"/>
        <w:ind w:right="582"/>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в</w:t>
      </w:r>
      <w:r>
        <w:rPr>
          <w:spacing w:val="60"/>
        </w:rPr>
        <w:t xml:space="preserve"> </w:t>
      </w:r>
      <w:r>
        <w:t>том</w:t>
      </w:r>
      <w:r>
        <w:rPr>
          <w:spacing w:val="1"/>
        </w:rPr>
        <w:t xml:space="preserve"> </w:t>
      </w:r>
      <w:r>
        <w:t>числе</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произведений,</w:t>
      </w:r>
      <w:r>
        <w:rPr>
          <w:spacing w:val="1"/>
        </w:rPr>
        <w:t xml:space="preserve"> </w:t>
      </w:r>
      <w:r>
        <w:t>направлений,</w:t>
      </w:r>
      <w:r>
        <w:rPr>
          <w:spacing w:val="1"/>
        </w:rPr>
        <w:t xml:space="preserve"> </w:t>
      </w:r>
      <w:r>
        <w:t>фактов</w:t>
      </w:r>
      <w:r>
        <w:rPr>
          <w:spacing w:val="1"/>
        </w:rPr>
        <w:t xml:space="preserve"> </w:t>
      </w:r>
      <w:r>
        <w:t>историко-</w:t>
      </w:r>
      <w:r>
        <w:rPr>
          <w:spacing w:val="1"/>
        </w:rPr>
        <w:t xml:space="preserve"> </w:t>
      </w:r>
      <w:r>
        <w:t>литературного</w:t>
      </w:r>
      <w:r>
        <w:rPr>
          <w:spacing w:val="-1"/>
        </w:rPr>
        <w:t xml:space="preserve"> </w:t>
      </w:r>
      <w:r>
        <w:t>процесса;</w:t>
      </w:r>
    </w:p>
    <w:p w:rsidR="00445874" w:rsidRDefault="00182F3C">
      <w:pPr>
        <w:pStyle w:val="a5"/>
        <w:ind w:right="592"/>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анализа</w:t>
      </w:r>
      <w:r>
        <w:rPr>
          <w:spacing w:val="61"/>
        </w:rPr>
        <w:t xml:space="preserve"> </w:t>
      </w:r>
      <w:r>
        <w:t>имеющихся</w:t>
      </w:r>
      <w:r>
        <w:rPr>
          <w:spacing w:val="1"/>
        </w:rPr>
        <w:t xml:space="preserve"> </w:t>
      </w:r>
      <w:r>
        <w:t>материальных</w:t>
      </w:r>
      <w:r>
        <w:rPr>
          <w:spacing w:val="-2"/>
        </w:rPr>
        <w:t xml:space="preserve"> </w:t>
      </w:r>
      <w:r>
        <w:t>и нематериальных</w:t>
      </w:r>
      <w:r>
        <w:rPr>
          <w:spacing w:val="2"/>
        </w:rPr>
        <w:t xml:space="preserve"> </w:t>
      </w:r>
      <w:r>
        <w:t>ресурсов;</w:t>
      </w:r>
    </w:p>
    <w:p w:rsidR="00445874" w:rsidRDefault="00182F3C">
      <w:pPr>
        <w:pStyle w:val="a5"/>
        <w:ind w:right="590"/>
      </w:pPr>
      <w:r>
        <w:t>вносить</w:t>
      </w:r>
      <w:r>
        <w:rPr>
          <w:spacing w:val="1"/>
        </w:rPr>
        <w:t xml:space="preserve"> </w:t>
      </w:r>
      <w:r>
        <w:t>коррективы в деятельность, оценивать</w:t>
      </w:r>
      <w:r>
        <w:rPr>
          <w:spacing w:val="1"/>
        </w:rPr>
        <w:t xml:space="preserve"> </w:t>
      </w:r>
      <w:r>
        <w:t>соответствие результатов целям,</w:t>
      </w:r>
      <w:r>
        <w:rPr>
          <w:spacing w:val="1"/>
        </w:rPr>
        <w:t xml:space="preserve"> </w:t>
      </w:r>
      <w:r>
        <w:t>оценивать риски</w:t>
      </w:r>
      <w:r>
        <w:rPr>
          <w:spacing w:val="-2"/>
        </w:rPr>
        <w:t xml:space="preserve"> </w:t>
      </w:r>
      <w:r>
        <w:t>последствий деятельности;</w:t>
      </w:r>
    </w:p>
    <w:p w:rsidR="00445874" w:rsidRDefault="00182F3C">
      <w:pPr>
        <w:pStyle w:val="a5"/>
        <w:ind w:right="583"/>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3"/>
        </w:rPr>
        <w:t xml:space="preserve"> </w:t>
      </w:r>
      <w:r>
        <w:t>взаимодействия,</w:t>
      </w:r>
      <w:r>
        <w:rPr>
          <w:spacing w:val="-2"/>
        </w:rPr>
        <w:t xml:space="preserve"> </w:t>
      </w:r>
      <w:r>
        <w:t>в</w:t>
      </w:r>
      <w:r>
        <w:rPr>
          <w:spacing w:val="-4"/>
        </w:rPr>
        <w:t xml:space="preserve"> </w:t>
      </w:r>
      <w:r>
        <w:t>том</w:t>
      </w:r>
      <w:r>
        <w:rPr>
          <w:spacing w:val="-2"/>
        </w:rPr>
        <w:t xml:space="preserve"> </w:t>
      </w:r>
      <w:r>
        <w:t>числе</w:t>
      </w:r>
      <w:r>
        <w:rPr>
          <w:spacing w:val="-4"/>
        </w:rPr>
        <w:t xml:space="preserve"> </w:t>
      </w:r>
      <w:r>
        <w:t>при</w:t>
      </w:r>
      <w:r>
        <w:rPr>
          <w:spacing w:val="-2"/>
        </w:rPr>
        <w:t xml:space="preserve"> </w:t>
      </w:r>
      <w:r>
        <w:t>выполнении</w:t>
      </w:r>
      <w:r>
        <w:rPr>
          <w:spacing w:val="-5"/>
        </w:rPr>
        <w:t xml:space="preserve"> </w:t>
      </w:r>
      <w:r>
        <w:t>проектов</w:t>
      </w:r>
      <w:r>
        <w:rPr>
          <w:spacing w:val="3"/>
        </w:rPr>
        <w:t xml:space="preserve"> </w:t>
      </w:r>
      <w:r>
        <w:t>по</w:t>
      </w:r>
      <w:r>
        <w:rPr>
          <w:spacing w:val="-3"/>
        </w:rPr>
        <w:t xml:space="preserve"> </w:t>
      </w:r>
      <w:r>
        <w:t>литературе;</w:t>
      </w:r>
    </w:p>
    <w:p w:rsidR="00445874" w:rsidRDefault="00182F3C">
      <w:pPr>
        <w:pStyle w:val="a5"/>
        <w:ind w:right="584"/>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использованием собственного</w:t>
      </w:r>
      <w:r>
        <w:rPr>
          <w:spacing w:val="-1"/>
        </w:rPr>
        <w:t xml:space="preserve"> </w:t>
      </w:r>
      <w:r>
        <w:t>читательского</w:t>
      </w:r>
      <w:r>
        <w:rPr>
          <w:spacing w:val="-1"/>
        </w:rPr>
        <w:t xml:space="preserve"> </w:t>
      </w:r>
      <w:r>
        <w:t>опыта.</w:t>
      </w:r>
    </w:p>
    <w:p w:rsidR="00445874" w:rsidRDefault="00182F3C">
      <w:pPr>
        <w:pStyle w:val="a5"/>
        <w:ind w:right="59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 познавательных</w:t>
      </w:r>
      <w:r>
        <w:rPr>
          <w:spacing w:val="2"/>
        </w:rPr>
        <w:t xml:space="preserve"> </w:t>
      </w:r>
      <w:r>
        <w:t>универсальных</w:t>
      </w:r>
      <w:r>
        <w:rPr>
          <w:spacing w:val="3"/>
        </w:rPr>
        <w:t xml:space="preserve"> </w:t>
      </w:r>
      <w:r>
        <w:t>учебных действий:</w:t>
      </w:r>
    </w:p>
    <w:p w:rsidR="00445874" w:rsidRDefault="00182F3C">
      <w:pPr>
        <w:pStyle w:val="a5"/>
        <w:ind w:right="583"/>
      </w:pPr>
      <w:r>
        <w:t>владеть навыками учебно-исследовательской и проектной деятельности на основе</w:t>
      </w:r>
      <w:r>
        <w:rPr>
          <w:spacing w:val="1"/>
        </w:rPr>
        <w:t xml:space="preserve"> </w:t>
      </w:r>
      <w:r>
        <w:t>литературного</w:t>
      </w:r>
      <w:r>
        <w:rPr>
          <w:spacing w:val="1"/>
        </w:rPr>
        <w:t xml:space="preserve"> </w:t>
      </w:r>
      <w:r>
        <w:t>материала,</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w:t>
      </w:r>
      <w:r>
        <w:rPr>
          <w:spacing w:val="1"/>
        </w:rPr>
        <w:t xml:space="preserve"> </w:t>
      </w:r>
      <w:r>
        <w:t>использованием</w:t>
      </w:r>
      <w:r>
        <w:rPr>
          <w:spacing w:val="1"/>
        </w:rPr>
        <w:t xml:space="preserve"> </w:t>
      </w:r>
      <w:r>
        <w:t>художественных</w:t>
      </w:r>
      <w:r>
        <w:rPr>
          <w:spacing w:val="1"/>
        </w:rPr>
        <w:t xml:space="preserve"> </w:t>
      </w:r>
      <w:r>
        <w:t>произведений;</w:t>
      </w:r>
    </w:p>
    <w:p w:rsidR="00445874" w:rsidRDefault="00182F3C">
      <w:pPr>
        <w:pStyle w:val="a5"/>
        <w:ind w:right="592"/>
      </w:pPr>
      <w:r>
        <w:t>обладать</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2"/>
        </w:rPr>
        <w:t xml:space="preserve"> </w:t>
      </w:r>
      <w:r>
        <w:t>задач,</w:t>
      </w:r>
      <w:r>
        <w:rPr>
          <w:spacing w:val="-1"/>
        </w:rPr>
        <w:t xml:space="preserve"> </w:t>
      </w:r>
      <w:r>
        <w:t>применению различных</w:t>
      </w:r>
      <w:r>
        <w:rPr>
          <w:spacing w:val="1"/>
        </w:rPr>
        <w:t xml:space="preserve"> </w:t>
      </w:r>
      <w:r>
        <w:t>методов</w:t>
      </w:r>
      <w:r>
        <w:rPr>
          <w:spacing w:val="-1"/>
        </w:rPr>
        <w:t xml:space="preserve"> </w:t>
      </w:r>
      <w:r>
        <w:t>познания;</w:t>
      </w:r>
    </w:p>
    <w:p w:rsidR="00445874" w:rsidRDefault="00182F3C">
      <w:pPr>
        <w:pStyle w:val="a5"/>
        <w:ind w:right="587"/>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для</w:t>
      </w:r>
      <w:r>
        <w:rPr>
          <w:spacing w:val="1"/>
        </w:rPr>
        <w:t xml:space="preserve"> </w:t>
      </w:r>
      <w:r>
        <w:t>получения</w:t>
      </w:r>
      <w:r>
        <w:rPr>
          <w:spacing w:val="1"/>
        </w:rPr>
        <w:t xml:space="preserve"> </w:t>
      </w:r>
      <w:r>
        <w:t>нового</w:t>
      </w:r>
      <w:r>
        <w:rPr>
          <w:spacing w:val="1"/>
        </w:rPr>
        <w:t xml:space="preserve"> </w:t>
      </w:r>
      <w:r>
        <w:t>знания</w:t>
      </w:r>
      <w:r>
        <w:rPr>
          <w:spacing w:val="1"/>
        </w:rPr>
        <w:t xml:space="preserve"> </w:t>
      </w:r>
      <w:r>
        <w:t>по</w:t>
      </w:r>
      <w:r>
        <w:rPr>
          <w:spacing w:val="1"/>
        </w:rPr>
        <w:t xml:space="preserve"> </w:t>
      </w:r>
      <w:r>
        <w:t>литературе,</w:t>
      </w:r>
      <w:r>
        <w:rPr>
          <w:spacing w:val="1"/>
        </w:rPr>
        <w:t xml:space="preserve"> </w:t>
      </w:r>
      <w:r>
        <w:t>его</w:t>
      </w:r>
      <w:r>
        <w:rPr>
          <w:spacing w:val="1"/>
        </w:rPr>
        <w:t xml:space="preserve"> </w:t>
      </w:r>
      <w:r>
        <w:t>интерпретации,</w:t>
      </w:r>
      <w:r>
        <w:rPr>
          <w:spacing w:val="1"/>
        </w:rPr>
        <w:t xml:space="preserve"> </w:t>
      </w:r>
      <w:r>
        <w:t>преобразования</w:t>
      </w:r>
      <w:r>
        <w:rPr>
          <w:spacing w:val="1"/>
        </w:rPr>
        <w:t xml:space="preserve"> </w:t>
      </w:r>
      <w:r>
        <w:t>и</w:t>
      </w:r>
      <w:r>
        <w:rPr>
          <w:spacing w:val="1"/>
        </w:rPr>
        <w:t xml:space="preserve"> </w:t>
      </w:r>
      <w:r>
        <w:t>применения</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2"/>
        </w:rPr>
        <w:t xml:space="preserve"> </w:t>
      </w:r>
      <w:r>
        <w:t>том числе</w:t>
      </w:r>
      <w:r>
        <w:rPr>
          <w:spacing w:val="-2"/>
        </w:rPr>
        <w:t xml:space="preserve"> </w:t>
      </w:r>
      <w:r>
        <w:t>при</w:t>
      </w:r>
      <w:r>
        <w:rPr>
          <w:spacing w:val="-1"/>
        </w:rPr>
        <w:t xml:space="preserve"> </w:t>
      </w:r>
      <w:r>
        <w:t>создании</w:t>
      </w:r>
      <w:r>
        <w:rPr>
          <w:spacing w:val="3"/>
        </w:rPr>
        <w:t xml:space="preserve"> </w:t>
      </w:r>
      <w:r>
        <w:t>учебных и социальных</w:t>
      </w:r>
      <w:r>
        <w:rPr>
          <w:spacing w:val="-2"/>
        </w:rPr>
        <w:t xml:space="preserve"> </w:t>
      </w:r>
      <w:r>
        <w:t>проектов;</w:t>
      </w:r>
    </w:p>
    <w:p w:rsidR="00445874" w:rsidRDefault="00182F3C">
      <w:pPr>
        <w:pStyle w:val="a5"/>
        <w:ind w:right="586"/>
      </w:pPr>
      <w:r>
        <w:t>формировать научный тип мышления, владеть научной терминологией, ключевыми</w:t>
      </w:r>
      <w:r>
        <w:rPr>
          <w:spacing w:val="-57"/>
        </w:rPr>
        <w:t xml:space="preserve"> </w:t>
      </w:r>
      <w:r>
        <w:t>понятиями</w:t>
      </w:r>
      <w:r>
        <w:rPr>
          <w:spacing w:val="-1"/>
        </w:rPr>
        <w:t xml:space="preserve"> </w:t>
      </w:r>
      <w:r>
        <w:t>и методами</w:t>
      </w:r>
      <w:r>
        <w:rPr>
          <w:spacing w:val="-2"/>
        </w:rPr>
        <w:t xml:space="preserve"> </w:t>
      </w:r>
      <w:r>
        <w:t>современного</w:t>
      </w:r>
      <w:r>
        <w:rPr>
          <w:spacing w:val="-1"/>
        </w:rPr>
        <w:t xml:space="preserve"> </w:t>
      </w:r>
      <w:r>
        <w:t>литературоведения;</w:t>
      </w:r>
    </w:p>
    <w:p w:rsidR="00445874" w:rsidRDefault="00182F3C">
      <w:pPr>
        <w:pStyle w:val="a5"/>
        <w:ind w:right="594"/>
      </w:pPr>
      <w:r>
        <w:t>ставить и формулировать собственные задачи в образовательной деятельности и</w:t>
      </w:r>
      <w:r>
        <w:rPr>
          <w:spacing w:val="1"/>
        </w:rPr>
        <w:t xml:space="preserve"> </w:t>
      </w:r>
      <w:r>
        <w:t>жизненных</w:t>
      </w:r>
      <w:r>
        <w:rPr>
          <w:spacing w:val="1"/>
        </w:rPr>
        <w:t xml:space="preserve"> </w:t>
      </w:r>
      <w:r>
        <w:t>ситуациях</w:t>
      </w:r>
      <w:r>
        <w:rPr>
          <w:spacing w:val="2"/>
        </w:rPr>
        <w:t xml:space="preserve"> </w:t>
      </w:r>
      <w:r>
        <w:t>с учётом собственного</w:t>
      </w:r>
      <w:r>
        <w:rPr>
          <w:spacing w:val="-1"/>
        </w:rPr>
        <w:t xml:space="preserve"> </w:t>
      </w:r>
      <w:r>
        <w:t>читательского опыта;</w:t>
      </w:r>
    </w:p>
    <w:p w:rsidR="00445874" w:rsidRDefault="00182F3C">
      <w:pPr>
        <w:pStyle w:val="a5"/>
        <w:ind w:right="588"/>
      </w:pPr>
      <w:r>
        <w:t>выявлять причинно-следственные связи и актуализировать задачу при изучении</w:t>
      </w:r>
      <w:r>
        <w:rPr>
          <w:spacing w:val="1"/>
        </w:rPr>
        <w:t xml:space="preserve"> </w:t>
      </w:r>
      <w:r>
        <w:t>литературных явлений и процессов, выдвигать гипотезу её решения, находить аргументы</w:t>
      </w:r>
      <w:r>
        <w:rPr>
          <w:spacing w:val="1"/>
        </w:rPr>
        <w:t xml:space="preserve"> </w:t>
      </w:r>
      <w:r>
        <w:t>для</w:t>
      </w:r>
      <w:r>
        <w:rPr>
          <w:spacing w:val="-2"/>
        </w:rPr>
        <w:t xml:space="preserve"> </w:t>
      </w:r>
      <w:r>
        <w:t>доказательства</w:t>
      </w:r>
      <w:r>
        <w:rPr>
          <w:spacing w:val="-2"/>
        </w:rPr>
        <w:t xml:space="preserve"> </w:t>
      </w:r>
      <w:r>
        <w:t>своих</w:t>
      </w:r>
      <w:r>
        <w:rPr>
          <w:spacing w:val="3"/>
        </w:rPr>
        <w:t xml:space="preserve"> </w:t>
      </w:r>
      <w:r>
        <w:t>утверждений,</w:t>
      </w:r>
      <w:r>
        <w:rPr>
          <w:spacing w:val="-1"/>
        </w:rPr>
        <w:t xml:space="preserve"> </w:t>
      </w:r>
      <w:r>
        <w:t>задавать</w:t>
      </w:r>
      <w:r>
        <w:rPr>
          <w:spacing w:val="-1"/>
        </w:rPr>
        <w:t xml:space="preserve"> </w:t>
      </w:r>
      <w:r>
        <w:t>параметры</w:t>
      </w:r>
      <w:r>
        <w:rPr>
          <w:spacing w:val="4"/>
        </w:rPr>
        <w:t xml:space="preserve"> </w:t>
      </w:r>
      <w:r>
        <w:t>и</w:t>
      </w:r>
      <w:r>
        <w:rPr>
          <w:spacing w:val="-1"/>
        </w:rPr>
        <w:t xml:space="preserve"> </w:t>
      </w:r>
      <w:r>
        <w:t>критерии</w:t>
      </w:r>
      <w:r>
        <w:rPr>
          <w:spacing w:val="-1"/>
        </w:rPr>
        <w:t xml:space="preserve"> </w:t>
      </w:r>
      <w:r>
        <w:t>решения;</w:t>
      </w:r>
    </w:p>
    <w:p w:rsidR="00445874" w:rsidRDefault="00182F3C">
      <w:pPr>
        <w:pStyle w:val="a5"/>
        <w:ind w:right="594"/>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2"/>
        </w:rPr>
        <w:t xml:space="preserve"> </w:t>
      </w:r>
      <w:r>
        <w:t>новых</w:t>
      </w:r>
      <w:r>
        <w:rPr>
          <w:spacing w:val="4"/>
        </w:rPr>
        <w:t xml:space="preserve"> </w:t>
      </w:r>
      <w:r>
        <w:t>условиях;</w:t>
      </w:r>
    </w:p>
    <w:p w:rsidR="00445874" w:rsidRDefault="00182F3C">
      <w:pPr>
        <w:pStyle w:val="a5"/>
        <w:ind w:right="588"/>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оценивать</w:t>
      </w:r>
      <w:r>
        <w:rPr>
          <w:spacing w:val="1"/>
        </w:rPr>
        <w:t xml:space="preserve"> </w:t>
      </w:r>
      <w:r>
        <w:t>приобретённый</w:t>
      </w:r>
      <w:r>
        <w:rPr>
          <w:spacing w:val="1"/>
        </w:rPr>
        <w:t xml:space="preserve"> </w:t>
      </w:r>
      <w:r>
        <w:t>опыт,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читательский;</w:t>
      </w:r>
    </w:p>
    <w:p w:rsidR="00445874" w:rsidRDefault="00182F3C">
      <w:pPr>
        <w:pStyle w:val="a5"/>
        <w:ind w:left="2410" w:firstLine="0"/>
      </w:pPr>
      <w:r>
        <w:t>осуществлять</w:t>
      </w:r>
      <w:r>
        <w:rPr>
          <w:spacing w:val="50"/>
        </w:rPr>
        <w:t xml:space="preserve"> </w:t>
      </w:r>
      <w:r>
        <w:t>целенаправленный</w:t>
      </w:r>
      <w:r>
        <w:rPr>
          <w:spacing w:val="51"/>
        </w:rPr>
        <w:t xml:space="preserve"> </w:t>
      </w:r>
      <w:r>
        <w:t>поиск</w:t>
      </w:r>
      <w:r>
        <w:rPr>
          <w:spacing w:val="49"/>
        </w:rPr>
        <w:t xml:space="preserve"> </w:t>
      </w:r>
      <w:r>
        <w:t>переноса</w:t>
      </w:r>
      <w:r>
        <w:rPr>
          <w:spacing w:val="48"/>
        </w:rPr>
        <w:t xml:space="preserve"> </w:t>
      </w:r>
      <w:r>
        <w:t>средств</w:t>
      </w:r>
      <w:r>
        <w:rPr>
          <w:spacing w:val="50"/>
        </w:rPr>
        <w:t xml:space="preserve"> </w:t>
      </w:r>
      <w:r>
        <w:t>и</w:t>
      </w:r>
      <w:r>
        <w:rPr>
          <w:spacing w:val="51"/>
        </w:rPr>
        <w:t xml:space="preserve"> </w:t>
      </w:r>
      <w:r>
        <w:t>способов</w:t>
      </w:r>
      <w:r>
        <w:rPr>
          <w:spacing w:val="49"/>
        </w:rPr>
        <w:t xml:space="preserve"> </w:t>
      </w:r>
      <w:r>
        <w:t>действия</w:t>
      </w:r>
      <w:r>
        <w:rPr>
          <w:spacing w:val="50"/>
        </w:rPr>
        <w:t xml:space="preserve"> </w:t>
      </w:r>
      <w:r>
        <w:t>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профессиональную</w:t>
      </w:r>
      <w:r>
        <w:rPr>
          <w:spacing w:val="-6"/>
        </w:rPr>
        <w:t xml:space="preserve"> </w:t>
      </w:r>
      <w:r>
        <w:t>среду;</w:t>
      </w:r>
    </w:p>
    <w:p w:rsidR="00445874" w:rsidRDefault="00182F3C">
      <w:pPr>
        <w:pStyle w:val="a5"/>
        <w:ind w:right="586"/>
      </w:pPr>
      <w:r>
        <w:t>уметь переносить знания, в том числе полученные в результате чтения и изучения</w:t>
      </w:r>
      <w:r>
        <w:rPr>
          <w:spacing w:val="1"/>
        </w:rPr>
        <w:t xml:space="preserve"> </w:t>
      </w:r>
      <w:r>
        <w:t>литературных</w:t>
      </w:r>
      <w:r>
        <w:rPr>
          <w:spacing w:val="1"/>
        </w:rPr>
        <w:t xml:space="preserve"> </w:t>
      </w:r>
      <w:r>
        <w:t>произведений,</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445874" w:rsidRDefault="00182F3C">
      <w:pPr>
        <w:pStyle w:val="a5"/>
        <w:ind w:left="2410" w:firstLine="0"/>
      </w:pPr>
      <w:r>
        <w:t>уметь</w:t>
      </w:r>
      <w:r>
        <w:rPr>
          <w:spacing w:val="-3"/>
        </w:rPr>
        <w:t xml:space="preserve"> </w:t>
      </w:r>
      <w:r>
        <w:t>интегрировать</w:t>
      </w:r>
      <w:r>
        <w:rPr>
          <w:spacing w:val="-2"/>
        </w:rPr>
        <w:t xml:space="preserve"> </w:t>
      </w:r>
      <w:r>
        <w:t>знания</w:t>
      </w:r>
      <w:r>
        <w:rPr>
          <w:spacing w:val="-3"/>
        </w:rPr>
        <w:t xml:space="preserve"> </w:t>
      </w:r>
      <w:r>
        <w:t>из</w:t>
      </w:r>
      <w:r>
        <w:rPr>
          <w:spacing w:val="-3"/>
        </w:rPr>
        <w:t xml:space="preserve"> </w:t>
      </w:r>
      <w:r>
        <w:t>разных</w:t>
      </w:r>
      <w:r>
        <w:rPr>
          <w:spacing w:val="-1"/>
        </w:rPr>
        <w:t xml:space="preserve"> </w:t>
      </w:r>
      <w:r>
        <w:t>предметных</w:t>
      </w:r>
      <w:r>
        <w:rPr>
          <w:spacing w:val="-2"/>
        </w:rPr>
        <w:t xml:space="preserve"> </w:t>
      </w:r>
      <w:r>
        <w:t>областей;</w:t>
      </w:r>
    </w:p>
    <w:p w:rsidR="00445874" w:rsidRDefault="00182F3C">
      <w:pPr>
        <w:pStyle w:val="a5"/>
        <w:ind w:left="2410" w:right="2027" w:firstLine="0"/>
      </w:pPr>
      <w:r>
        <w:t>выдвигать новые идеи, предлагать оригинальные подходы и решения;</w:t>
      </w:r>
      <w:r>
        <w:rPr>
          <w:spacing w:val="-57"/>
        </w:rPr>
        <w:t xml:space="preserve"> </w:t>
      </w:r>
      <w:r>
        <w:t>ставить</w:t>
      </w:r>
      <w:r>
        <w:rPr>
          <w:spacing w:val="-1"/>
        </w:rPr>
        <w:t xml:space="preserve"> </w:t>
      </w:r>
      <w:r>
        <w:t>проблемы</w:t>
      </w:r>
      <w:r>
        <w:rPr>
          <w:spacing w:val="-2"/>
        </w:rPr>
        <w:t xml:space="preserve"> </w:t>
      </w:r>
      <w:r>
        <w:t>и</w:t>
      </w:r>
      <w:r>
        <w:rPr>
          <w:spacing w:val="-2"/>
        </w:rPr>
        <w:t xml:space="preserve"> </w:t>
      </w:r>
      <w:r>
        <w:t>задачи,</w:t>
      </w:r>
      <w:r>
        <w:rPr>
          <w:spacing w:val="-2"/>
        </w:rPr>
        <w:t xml:space="preserve"> </w:t>
      </w:r>
      <w:r>
        <w:t>допускающие</w:t>
      </w:r>
      <w:r>
        <w:rPr>
          <w:spacing w:val="-3"/>
        </w:rPr>
        <w:t xml:space="preserve"> </w:t>
      </w:r>
      <w:r>
        <w:t>альтернативные</w:t>
      </w:r>
      <w:r>
        <w:rPr>
          <w:spacing w:val="-4"/>
        </w:rPr>
        <w:t xml:space="preserve"> </w:t>
      </w:r>
      <w:r>
        <w:t>решения.</w:t>
      </w:r>
    </w:p>
    <w:p w:rsidR="00445874" w:rsidRDefault="00182F3C">
      <w:pPr>
        <w:pStyle w:val="a5"/>
        <w:ind w:right="587"/>
      </w:pPr>
      <w:r>
        <w:t>У обучающегося будут сформированы умения работать с информацией как 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445874" w:rsidRDefault="00182F3C">
      <w:pPr>
        <w:pStyle w:val="a5"/>
        <w:ind w:right="584"/>
      </w:pPr>
      <w:r>
        <w:t>владеть навыками получения литературной и другой информации из 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 информации различных видов и форм представления при изучении той</w:t>
      </w:r>
      <w:r>
        <w:rPr>
          <w:spacing w:val="1"/>
        </w:rPr>
        <w:t xml:space="preserve"> </w:t>
      </w:r>
      <w:r>
        <w:t>или</w:t>
      </w:r>
      <w:r>
        <w:rPr>
          <w:spacing w:val="-3"/>
        </w:rPr>
        <w:t xml:space="preserve"> </w:t>
      </w:r>
      <w:r>
        <w:t>иной</w:t>
      </w:r>
      <w:r>
        <w:rPr>
          <w:spacing w:val="-2"/>
        </w:rPr>
        <w:t xml:space="preserve"> </w:t>
      </w:r>
      <w:r>
        <w:t>темы по литературе;</w:t>
      </w:r>
    </w:p>
    <w:p w:rsidR="00445874" w:rsidRDefault="00182F3C">
      <w:pPr>
        <w:pStyle w:val="a5"/>
        <w:spacing w:before="1"/>
        <w:ind w:right="589"/>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и</w:t>
      </w:r>
      <w:r>
        <w:rPr>
          <w:spacing w:val="1"/>
        </w:rPr>
        <w:t xml:space="preserve"> </w:t>
      </w:r>
      <w:r>
        <w:t>жанрах</w:t>
      </w:r>
      <w:r>
        <w:rPr>
          <w:spacing w:val="1"/>
        </w:rPr>
        <w:t xml:space="preserve"> </w:t>
      </w:r>
      <w:r>
        <w:t>(сочинение,</w:t>
      </w:r>
      <w:r>
        <w:rPr>
          <w:spacing w:val="1"/>
        </w:rPr>
        <w:t xml:space="preserve"> </w:t>
      </w:r>
      <w:r>
        <w:t>эссе,</w:t>
      </w:r>
      <w:r>
        <w:rPr>
          <w:spacing w:val="60"/>
        </w:rPr>
        <w:t xml:space="preserve"> </w:t>
      </w:r>
      <w:r>
        <w:t>доклад,</w:t>
      </w:r>
      <w:r>
        <w:rPr>
          <w:spacing w:val="1"/>
        </w:rPr>
        <w:t xml:space="preserve"> </w:t>
      </w:r>
      <w:r>
        <w:t>реферат, аннотация и другие) с учётом назначения информации и целевой аудитории,</w:t>
      </w:r>
      <w:r>
        <w:rPr>
          <w:spacing w:val="1"/>
        </w:rPr>
        <w:t xml:space="preserve"> </w:t>
      </w:r>
      <w:r>
        <w:t>выбирая</w:t>
      </w:r>
      <w:r>
        <w:rPr>
          <w:spacing w:val="-1"/>
        </w:rPr>
        <w:t xml:space="preserve"> </w:t>
      </w:r>
      <w:r>
        <w:t>оптимальную форму</w:t>
      </w:r>
      <w:r>
        <w:rPr>
          <w:spacing w:val="-5"/>
        </w:rPr>
        <w:t xml:space="preserve"> </w:t>
      </w:r>
      <w:r>
        <w:t>представления</w:t>
      </w:r>
      <w:r>
        <w:rPr>
          <w:spacing w:val="-1"/>
        </w:rPr>
        <w:t xml:space="preserve"> </w:t>
      </w:r>
      <w:r>
        <w:t>и</w:t>
      </w:r>
      <w:r>
        <w:rPr>
          <w:spacing w:val="-2"/>
        </w:rPr>
        <w:t xml:space="preserve"> </w:t>
      </w:r>
      <w:r>
        <w:t>визуализации;</w:t>
      </w:r>
    </w:p>
    <w:p w:rsidR="00445874" w:rsidRDefault="00182F3C">
      <w:pPr>
        <w:pStyle w:val="a5"/>
        <w:ind w:right="592"/>
      </w:pPr>
      <w:r>
        <w:t>оценивать</w:t>
      </w:r>
      <w:r>
        <w:rPr>
          <w:spacing w:val="1"/>
        </w:rPr>
        <w:t xml:space="preserve"> </w:t>
      </w:r>
      <w:r>
        <w:t>достоверность, легитимность литературной и другой информации, её</w:t>
      </w:r>
      <w:r>
        <w:rPr>
          <w:spacing w:val="1"/>
        </w:rPr>
        <w:t xml:space="preserve"> </w:t>
      </w:r>
      <w:r>
        <w:t>соответствие</w:t>
      </w:r>
      <w:r>
        <w:rPr>
          <w:spacing w:val="-2"/>
        </w:rPr>
        <w:t xml:space="preserve"> </w:t>
      </w:r>
      <w:r>
        <w:t>правовым</w:t>
      </w:r>
      <w:r>
        <w:rPr>
          <w:spacing w:val="1"/>
        </w:rPr>
        <w:t xml:space="preserve"> </w:t>
      </w:r>
      <w:r>
        <w:t>и морально-этическим</w:t>
      </w:r>
      <w:r>
        <w:rPr>
          <w:spacing w:val="-4"/>
        </w:rPr>
        <w:t xml:space="preserve"> </w:t>
      </w:r>
      <w:r>
        <w:t>нормам;</w:t>
      </w:r>
    </w:p>
    <w:p w:rsidR="00445874" w:rsidRDefault="00182F3C">
      <w:pPr>
        <w:pStyle w:val="a5"/>
        <w:ind w:right="583"/>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3"/>
        </w:rPr>
        <w:t xml:space="preserve"> </w:t>
      </w:r>
      <w:r>
        <w:t>безопасности;</w:t>
      </w:r>
    </w:p>
    <w:p w:rsidR="00445874" w:rsidRDefault="00182F3C">
      <w:pPr>
        <w:pStyle w:val="a5"/>
        <w:ind w:right="592"/>
      </w:pPr>
      <w:r>
        <w:t>владеть навыками распознавания и защиты литературной и другой информации,</w:t>
      </w:r>
      <w:r>
        <w:rPr>
          <w:spacing w:val="1"/>
        </w:rPr>
        <w:t xml:space="preserve"> </w:t>
      </w:r>
      <w:r>
        <w:t>информационной</w:t>
      </w:r>
      <w:r>
        <w:rPr>
          <w:spacing w:val="-1"/>
        </w:rPr>
        <w:t xml:space="preserve"> </w:t>
      </w:r>
      <w:r>
        <w:t>безопасности</w:t>
      </w:r>
      <w:r>
        <w:rPr>
          <w:spacing w:val="1"/>
        </w:rPr>
        <w:t xml:space="preserve"> </w:t>
      </w:r>
      <w:r>
        <w:t>личности.</w:t>
      </w:r>
    </w:p>
    <w:p w:rsidR="00445874" w:rsidRDefault="00182F3C">
      <w:pPr>
        <w:pStyle w:val="a5"/>
        <w:spacing w:before="1"/>
        <w:ind w:right="58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6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445874" w:rsidRDefault="00182F3C">
      <w:pPr>
        <w:pStyle w:val="a5"/>
        <w:ind w:right="595"/>
      </w:pPr>
      <w:r>
        <w:t>осуществлять</w:t>
      </w:r>
      <w:r>
        <w:rPr>
          <w:spacing w:val="1"/>
        </w:rPr>
        <w:t xml:space="preserve"> </w:t>
      </w:r>
      <w:r>
        <w:t>коммуникации</w:t>
      </w:r>
      <w:r>
        <w:rPr>
          <w:spacing w:val="1"/>
        </w:rPr>
        <w:t xml:space="preserve"> </w:t>
      </w:r>
      <w:r>
        <w:t>во</w:t>
      </w:r>
      <w:r>
        <w:rPr>
          <w:spacing w:val="1"/>
        </w:rPr>
        <w:t xml:space="preserve"> </w:t>
      </w:r>
      <w:r>
        <w:t>всех</w:t>
      </w:r>
      <w:r>
        <w:rPr>
          <w:spacing w:val="1"/>
        </w:rPr>
        <w:t xml:space="preserve"> </w:t>
      </w:r>
      <w:r>
        <w:t>сферах</w:t>
      </w:r>
      <w:r>
        <w:rPr>
          <w:spacing w:val="1"/>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уроке</w:t>
      </w:r>
      <w:r>
        <w:rPr>
          <w:spacing w:val="1"/>
        </w:rPr>
        <w:t xml:space="preserve"> </w:t>
      </w:r>
      <w:r>
        <w:t>литературы</w:t>
      </w:r>
      <w:r>
        <w:rPr>
          <w:spacing w:val="-1"/>
        </w:rPr>
        <w:t xml:space="preserve"> </w:t>
      </w:r>
      <w:r>
        <w:t>и во</w:t>
      </w:r>
      <w:r>
        <w:rPr>
          <w:spacing w:val="-1"/>
        </w:rPr>
        <w:t xml:space="preserve"> </w:t>
      </w:r>
      <w:r>
        <w:t>внеурочной</w:t>
      </w:r>
      <w:r>
        <w:rPr>
          <w:spacing w:val="-1"/>
        </w:rPr>
        <w:t xml:space="preserve"> </w:t>
      </w:r>
      <w:r>
        <w:t>деятельности по</w:t>
      </w:r>
      <w:r>
        <w:rPr>
          <w:spacing w:val="-3"/>
        </w:rPr>
        <w:t xml:space="preserve"> </w:t>
      </w:r>
      <w:r>
        <w:t>предмету;</w:t>
      </w:r>
    </w:p>
    <w:p w:rsidR="00445874" w:rsidRDefault="00182F3C">
      <w:pPr>
        <w:pStyle w:val="a5"/>
        <w:ind w:right="587"/>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w:t>
      </w:r>
      <w:r>
        <w:rPr>
          <w:spacing w:val="-57"/>
        </w:rPr>
        <w:t xml:space="preserve"> </w:t>
      </w:r>
      <w:r>
        <w:t>опираясь</w:t>
      </w:r>
      <w:r>
        <w:rPr>
          <w:spacing w:val="-1"/>
        </w:rPr>
        <w:t xml:space="preserve"> </w:t>
      </w:r>
      <w:r>
        <w:t>на</w:t>
      </w:r>
      <w:r>
        <w:rPr>
          <w:spacing w:val="-1"/>
        </w:rPr>
        <w:t xml:space="preserve"> </w:t>
      </w:r>
      <w:r>
        <w:t>примеры из</w:t>
      </w:r>
      <w:r>
        <w:rPr>
          <w:spacing w:val="-1"/>
        </w:rPr>
        <w:t xml:space="preserve"> </w:t>
      </w:r>
      <w:r>
        <w:t>литературных</w:t>
      </w:r>
      <w:r>
        <w:rPr>
          <w:spacing w:val="1"/>
        </w:rPr>
        <w:t xml:space="preserve"> </w:t>
      </w:r>
      <w:r>
        <w:t>произведений;</w:t>
      </w:r>
    </w:p>
    <w:p w:rsidR="00445874" w:rsidRDefault="00182F3C">
      <w:pPr>
        <w:pStyle w:val="a5"/>
        <w:ind w:right="587"/>
      </w:pPr>
      <w:r>
        <w:t>владеть различными способами общения и взаимодействия в парной и групповой</w:t>
      </w:r>
      <w:r>
        <w:rPr>
          <w:spacing w:val="1"/>
        </w:rPr>
        <w:t xml:space="preserve"> </w:t>
      </w:r>
      <w:r>
        <w:t>работе</w:t>
      </w:r>
      <w:r>
        <w:rPr>
          <w:spacing w:val="-2"/>
        </w:rPr>
        <w:t xml:space="preserve"> </w:t>
      </w:r>
      <w:r>
        <w:t>на</w:t>
      </w:r>
      <w:r>
        <w:rPr>
          <w:spacing w:val="1"/>
        </w:rPr>
        <w:t xml:space="preserve"> </w:t>
      </w:r>
      <w:r>
        <w:t>уроках</w:t>
      </w:r>
      <w:r>
        <w:rPr>
          <w:spacing w:val="2"/>
        </w:rPr>
        <w:t xml:space="preserve"> </w:t>
      </w:r>
      <w:r>
        <w:t>литературы;</w:t>
      </w:r>
    </w:p>
    <w:p w:rsidR="00445874" w:rsidRDefault="00182F3C">
      <w:pPr>
        <w:pStyle w:val="a5"/>
        <w:ind w:left="2410" w:right="594" w:firstLine="0"/>
      </w:pPr>
      <w:r>
        <w:t>аргументированно</w:t>
      </w:r>
      <w:r>
        <w:rPr>
          <w:spacing w:val="4"/>
        </w:rPr>
        <w:t xml:space="preserve"> </w:t>
      </w:r>
      <w:r>
        <w:t>вести</w:t>
      </w:r>
      <w:r>
        <w:rPr>
          <w:spacing w:val="5"/>
        </w:rPr>
        <w:t xml:space="preserve"> </w:t>
      </w:r>
      <w:r>
        <w:t>диалог,</w:t>
      </w:r>
      <w:r>
        <w:rPr>
          <w:spacing w:val="6"/>
        </w:rPr>
        <w:t xml:space="preserve"> </w:t>
      </w:r>
      <w:r>
        <w:t>уметь</w:t>
      </w:r>
      <w:r>
        <w:rPr>
          <w:spacing w:val="5"/>
        </w:rPr>
        <w:t xml:space="preserve"> </w:t>
      </w:r>
      <w:r>
        <w:t>смягчать</w:t>
      </w:r>
      <w:r>
        <w:rPr>
          <w:spacing w:val="6"/>
        </w:rPr>
        <w:t xml:space="preserve"> </w:t>
      </w:r>
      <w:r>
        <w:t>конфликтные</w:t>
      </w:r>
      <w:r>
        <w:rPr>
          <w:spacing w:val="2"/>
        </w:rPr>
        <w:t xml:space="preserve"> </w:t>
      </w:r>
      <w:r>
        <w:t>ситуации;</w:t>
      </w:r>
      <w:r>
        <w:rPr>
          <w:spacing w:val="1"/>
        </w:rPr>
        <w:t xml:space="preserve"> </w:t>
      </w:r>
      <w:r>
        <w:t>развёрнуто</w:t>
      </w:r>
      <w:r>
        <w:rPr>
          <w:spacing w:val="55"/>
        </w:rPr>
        <w:t xml:space="preserve"> </w:t>
      </w:r>
      <w:r>
        <w:t>и</w:t>
      </w:r>
      <w:r>
        <w:rPr>
          <w:spacing w:val="55"/>
        </w:rPr>
        <w:t xml:space="preserve"> </w:t>
      </w:r>
      <w:r>
        <w:t>логично</w:t>
      </w:r>
      <w:r>
        <w:rPr>
          <w:spacing w:val="54"/>
        </w:rPr>
        <w:t xml:space="preserve"> </w:t>
      </w:r>
      <w:r>
        <w:t>излагать</w:t>
      </w:r>
      <w:r>
        <w:rPr>
          <w:spacing w:val="55"/>
        </w:rPr>
        <w:t xml:space="preserve"> </w:t>
      </w:r>
      <w:r>
        <w:t>в</w:t>
      </w:r>
      <w:r>
        <w:rPr>
          <w:spacing w:val="53"/>
        </w:rPr>
        <w:t xml:space="preserve"> </w:t>
      </w:r>
      <w:r>
        <w:t>процессе</w:t>
      </w:r>
      <w:r>
        <w:rPr>
          <w:spacing w:val="53"/>
        </w:rPr>
        <w:t xml:space="preserve"> </w:t>
      </w:r>
      <w:r>
        <w:t>анализа</w:t>
      </w:r>
      <w:r>
        <w:rPr>
          <w:spacing w:val="53"/>
        </w:rPr>
        <w:t xml:space="preserve"> </w:t>
      </w:r>
      <w:r>
        <w:t>литературного</w:t>
      </w:r>
      <w:r>
        <w:rPr>
          <w:spacing w:val="56"/>
        </w:rPr>
        <w:t xml:space="preserve"> </w:t>
      </w:r>
      <w:r>
        <w:t>произведения</w:t>
      </w:r>
    </w:p>
    <w:p w:rsidR="00445874" w:rsidRDefault="00182F3C">
      <w:pPr>
        <w:pStyle w:val="a5"/>
        <w:ind w:firstLine="0"/>
      </w:pPr>
      <w:r>
        <w:t>свою</w:t>
      </w:r>
      <w:r>
        <w:rPr>
          <w:spacing w:val="-3"/>
        </w:rPr>
        <w:t xml:space="preserve"> </w:t>
      </w:r>
      <w:r>
        <w:t>точку</w:t>
      </w:r>
      <w:r>
        <w:rPr>
          <w:spacing w:val="-6"/>
        </w:rPr>
        <w:t xml:space="preserve"> </w:t>
      </w:r>
      <w:r>
        <w:t>зрения</w:t>
      </w:r>
      <w:r>
        <w:rPr>
          <w:spacing w:val="-2"/>
        </w:rPr>
        <w:t xml:space="preserve"> </w:t>
      </w:r>
      <w:r>
        <w:t>с</w:t>
      </w:r>
      <w:r>
        <w:rPr>
          <w:spacing w:val="-2"/>
        </w:rPr>
        <w:t xml:space="preserve"> </w:t>
      </w:r>
      <w:r>
        <w:t>использованием</w:t>
      </w:r>
      <w:r>
        <w:rPr>
          <w:spacing w:val="-3"/>
        </w:rPr>
        <w:t xml:space="preserve"> </w:t>
      </w:r>
      <w:r>
        <w:t>языковых средств.</w:t>
      </w:r>
    </w:p>
    <w:p w:rsidR="00445874" w:rsidRDefault="00182F3C">
      <w:pPr>
        <w:pStyle w:val="a5"/>
        <w:ind w:left="2410" w:firstLine="0"/>
      </w:pPr>
      <w:r>
        <w:t>У</w:t>
      </w:r>
      <w:r>
        <w:rPr>
          <w:spacing w:val="-4"/>
        </w:rPr>
        <w:t xml:space="preserve"> </w:t>
      </w:r>
      <w:r>
        <w:t>обучающегося</w:t>
      </w:r>
      <w:r>
        <w:rPr>
          <w:spacing w:val="-3"/>
        </w:rPr>
        <w:t xml:space="preserve"> </w:t>
      </w:r>
      <w:r>
        <w:t>будут</w:t>
      </w:r>
      <w:r>
        <w:rPr>
          <w:spacing w:val="1"/>
        </w:rPr>
        <w:t xml:space="preserve"> </w:t>
      </w:r>
      <w:r>
        <w:t>сформированы</w:t>
      </w:r>
      <w:r>
        <w:rPr>
          <w:spacing w:val="-3"/>
        </w:rPr>
        <w:t xml:space="preserve"> </w:t>
      </w:r>
      <w:r>
        <w:t>умения</w:t>
      </w:r>
      <w:r>
        <w:rPr>
          <w:spacing w:val="-2"/>
        </w:rPr>
        <w:t xml:space="preserve"> </w:t>
      </w:r>
      <w:r>
        <w:t>совместной</w:t>
      </w:r>
      <w:r>
        <w:rPr>
          <w:spacing w:val="-4"/>
        </w:rPr>
        <w:t xml:space="preserve"> </w:t>
      </w:r>
      <w:r>
        <w:t>деятельности:</w:t>
      </w:r>
    </w:p>
    <w:p w:rsidR="00445874" w:rsidRDefault="00182F3C">
      <w:pPr>
        <w:pStyle w:val="a5"/>
        <w:ind w:right="587"/>
      </w:pPr>
      <w:r>
        <w:t>понимать и использовать преимущества командной и индивидуальной работы на</w:t>
      </w:r>
      <w:r>
        <w:rPr>
          <w:spacing w:val="1"/>
        </w:rPr>
        <w:t xml:space="preserve"> </w:t>
      </w:r>
      <w:r>
        <w:t>уроке</w:t>
      </w:r>
      <w:r>
        <w:rPr>
          <w:spacing w:val="-2"/>
        </w:rPr>
        <w:t xml:space="preserve"> </w:t>
      </w:r>
      <w:r>
        <w:t>и во</w:t>
      </w:r>
      <w:r>
        <w:rPr>
          <w:spacing w:val="-1"/>
        </w:rPr>
        <w:t xml:space="preserve"> </w:t>
      </w:r>
      <w:r>
        <w:t>внеурочной деятельности по</w:t>
      </w:r>
      <w:r>
        <w:rPr>
          <w:spacing w:val="-3"/>
        </w:rPr>
        <w:t xml:space="preserve"> </w:t>
      </w:r>
      <w:r>
        <w:t>литературе;</w:t>
      </w:r>
    </w:p>
    <w:p w:rsidR="00445874" w:rsidRDefault="00182F3C">
      <w:pPr>
        <w:pStyle w:val="a5"/>
        <w:spacing w:before="1"/>
        <w:ind w:right="592"/>
      </w:pPr>
      <w:r>
        <w:t>выбирать тематику и методы совместных действий с учётом общих интересов, 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445874" w:rsidRDefault="00182F3C">
      <w:pPr>
        <w:pStyle w:val="a5"/>
        <w:ind w:right="592"/>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их</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 участников, обсуждать результаты совместной работы на уроках литературы и во</w:t>
      </w:r>
      <w:r>
        <w:rPr>
          <w:spacing w:val="1"/>
        </w:rPr>
        <w:t xml:space="preserve"> </w:t>
      </w:r>
      <w:r>
        <w:t>внеурочной</w:t>
      </w:r>
      <w:r>
        <w:rPr>
          <w:spacing w:val="-1"/>
        </w:rPr>
        <w:t xml:space="preserve"> </w:t>
      </w:r>
      <w:r>
        <w:t>деятельности</w:t>
      </w:r>
      <w:r>
        <w:rPr>
          <w:spacing w:val="1"/>
        </w:rPr>
        <w:t xml:space="preserve"> </w:t>
      </w:r>
      <w:r>
        <w:t>по</w:t>
      </w:r>
      <w:r>
        <w:rPr>
          <w:spacing w:val="-3"/>
        </w:rPr>
        <w:t xml:space="preserve"> </w:t>
      </w:r>
      <w:r>
        <w:t>предмету;</w:t>
      </w:r>
    </w:p>
    <w:p w:rsidR="00445874" w:rsidRDefault="00182F3C">
      <w:pPr>
        <w:pStyle w:val="a5"/>
        <w:ind w:right="587"/>
      </w:pPr>
      <w:r>
        <w:t>оценивать качество своего вклада и каждого участника команды в общий результат</w:t>
      </w:r>
      <w:r>
        <w:rPr>
          <w:spacing w:val="-57"/>
        </w:rPr>
        <w:t xml:space="preserve"> </w:t>
      </w:r>
      <w:r>
        <w:t>по</w:t>
      </w:r>
      <w:r>
        <w:rPr>
          <w:spacing w:val="-1"/>
        </w:rPr>
        <w:t xml:space="preserve"> </w:t>
      </w:r>
      <w:r>
        <w:t>разработанным</w:t>
      </w:r>
      <w:r>
        <w:rPr>
          <w:spacing w:val="-2"/>
        </w:rPr>
        <w:t xml:space="preserve"> </w:t>
      </w:r>
      <w:r>
        <w:t>критериям;</w:t>
      </w:r>
    </w:p>
    <w:p w:rsidR="00445874" w:rsidRDefault="00182F3C">
      <w:pPr>
        <w:pStyle w:val="a5"/>
        <w:ind w:right="584"/>
      </w:pPr>
      <w:r>
        <w:t>предлагать новые проекты, в том числе литературные, оценивать идеи с позиции</w:t>
      </w:r>
      <w:r>
        <w:rPr>
          <w:spacing w:val="1"/>
        </w:rPr>
        <w:t xml:space="preserve"> </w:t>
      </w:r>
      <w:r>
        <w:t>новизны,</w:t>
      </w:r>
      <w:r>
        <w:rPr>
          <w:spacing w:val="-1"/>
        </w:rPr>
        <w:t xml:space="preserve"> </w:t>
      </w:r>
      <w:r>
        <w:t>оригинальности, практической значимости;</w:t>
      </w:r>
    </w:p>
    <w:p w:rsidR="00445874" w:rsidRDefault="00182F3C">
      <w:pPr>
        <w:pStyle w:val="a5"/>
        <w:ind w:right="591"/>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57"/>
        </w:rPr>
        <w:t xml:space="preserve"> </w:t>
      </w:r>
      <w:r>
        <w:t>проявлять творчество и</w:t>
      </w:r>
      <w:r>
        <w:rPr>
          <w:spacing w:val="-2"/>
        </w:rPr>
        <w:t xml:space="preserve"> </w:t>
      </w:r>
      <w:r>
        <w:t>воображение, быть</w:t>
      </w:r>
      <w:r>
        <w:rPr>
          <w:spacing w:val="1"/>
        </w:rPr>
        <w:t xml:space="preserve"> </w:t>
      </w:r>
      <w:r>
        <w:t>инициативным.</w:t>
      </w:r>
    </w:p>
    <w:p w:rsidR="00445874" w:rsidRDefault="00182F3C">
      <w:pPr>
        <w:pStyle w:val="a5"/>
        <w:ind w:left="1942" w:firstLine="0"/>
      </w:pPr>
      <w:r>
        <w:t>У</w:t>
      </w:r>
      <w:r>
        <w:rPr>
          <w:spacing w:val="-3"/>
        </w:rPr>
        <w:t xml:space="preserve"> </w:t>
      </w:r>
      <w:r>
        <w:t>обучающегося</w:t>
      </w:r>
      <w:r>
        <w:rPr>
          <w:spacing w:val="-2"/>
        </w:rPr>
        <w:t xml:space="preserve"> </w:t>
      </w:r>
      <w:r>
        <w:t>будут</w:t>
      </w:r>
      <w:r>
        <w:rPr>
          <w:spacing w:val="3"/>
        </w:rPr>
        <w:t xml:space="preserve"> </w:t>
      </w:r>
      <w:r>
        <w:t>сформированы</w:t>
      </w:r>
      <w:r>
        <w:rPr>
          <w:spacing w:val="-1"/>
        </w:rPr>
        <w:t xml:space="preserve"> </w:t>
      </w:r>
      <w:r>
        <w:t>умения самоорганизации</w:t>
      </w:r>
      <w:r>
        <w:rPr>
          <w:spacing w:val="-4"/>
        </w:rPr>
        <w:t xml:space="preserve"> </w:t>
      </w:r>
      <w:r>
        <w:t>как</w:t>
      </w:r>
      <w:r>
        <w:rPr>
          <w:spacing w:val="-2"/>
        </w:rPr>
        <w:t xml:space="preserve"> </w:t>
      </w:r>
      <w:r>
        <w:t>часть</w:t>
      </w:r>
      <w:r>
        <w:rPr>
          <w:spacing w:val="-1"/>
        </w:rPr>
        <w:t xml:space="preserve"> </w:t>
      </w:r>
      <w:r>
        <w:t>регулятивных</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универсальных</w:t>
      </w:r>
      <w:r>
        <w:rPr>
          <w:spacing w:val="-2"/>
        </w:rPr>
        <w:t xml:space="preserve"> </w:t>
      </w:r>
      <w:r>
        <w:t>учебных</w:t>
      </w:r>
      <w:r>
        <w:rPr>
          <w:spacing w:val="-3"/>
        </w:rPr>
        <w:t xml:space="preserve"> </w:t>
      </w:r>
      <w:r>
        <w:t>действий:</w:t>
      </w:r>
    </w:p>
    <w:p w:rsidR="00445874" w:rsidRDefault="00182F3C">
      <w:pPr>
        <w:pStyle w:val="a5"/>
        <w:ind w:right="589"/>
      </w:pPr>
      <w:r>
        <w:t>самостоятельно осуществлять познавательную деятельность, выявлять проблемы,</w:t>
      </w:r>
      <w:r>
        <w:rPr>
          <w:spacing w:val="1"/>
        </w:rPr>
        <w:t xml:space="preserve"> </w:t>
      </w:r>
      <w:r>
        <w:t>ставить и формулировать собственные задачи в образовательной деятельности, включая</w:t>
      </w:r>
      <w:r>
        <w:rPr>
          <w:spacing w:val="1"/>
        </w:rPr>
        <w:t xml:space="preserve"> </w:t>
      </w:r>
      <w:r>
        <w:t>изучение</w:t>
      </w:r>
      <w:r>
        <w:rPr>
          <w:spacing w:val="-2"/>
        </w:rPr>
        <w:t xml:space="preserve"> </w:t>
      </w:r>
      <w:r>
        <w:t>литературных</w:t>
      </w:r>
      <w:r>
        <w:rPr>
          <w:spacing w:val="-1"/>
        </w:rPr>
        <w:t xml:space="preserve"> </w:t>
      </w:r>
      <w:r>
        <w:t>произведений, и</w:t>
      </w:r>
      <w:r>
        <w:rPr>
          <w:spacing w:val="-1"/>
        </w:rPr>
        <w:t xml:space="preserve"> </w:t>
      </w:r>
      <w:r>
        <w:t>в</w:t>
      </w:r>
      <w:r>
        <w:rPr>
          <w:spacing w:val="-2"/>
        </w:rPr>
        <w:t xml:space="preserve"> </w:t>
      </w:r>
      <w:r>
        <w:t>жизненных</w:t>
      </w:r>
      <w:r>
        <w:rPr>
          <w:spacing w:val="2"/>
        </w:rPr>
        <w:t xml:space="preserve"> </w:t>
      </w:r>
      <w:r>
        <w:t>ситуациях;</w:t>
      </w:r>
    </w:p>
    <w:p w:rsidR="00445874" w:rsidRDefault="00182F3C">
      <w:pPr>
        <w:pStyle w:val="a5"/>
        <w:ind w:right="583"/>
      </w:pPr>
      <w:r>
        <w:t>самостоятельно составлять план решения проблемы при изучении литературы 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читательского</w:t>
      </w:r>
      <w:r>
        <w:rPr>
          <w:spacing w:val="1"/>
        </w:rPr>
        <w:t xml:space="preserve"> </w:t>
      </w:r>
      <w:r>
        <w:t>опыта,</w:t>
      </w:r>
      <w:r>
        <w:rPr>
          <w:spacing w:val="1"/>
        </w:rPr>
        <w:t xml:space="preserve"> </w:t>
      </w:r>
      <w:r>
        <w:t>собственных</w:t>
      </w:r>
      <w:r>
        <w:rPr>
          <w:spacing w:val="1"/>
        </w:rPr>
        <w:t xml:space="preserve"> </w:t>
      </w:r>
      <w:r>
        <w:t>возможностей</w:t>
      </w:r>
      <w:r>
        <w:rPr>
          <w:spacing w:val="1"/>
        </w:rPr>
        <w:t xml:space="preserve"> </w:t>
      </w:r>
      <w:r>
        <w:t>и</w:t>
      </w:r>
      <w:r>
        <w:rPr>
          <w:spacing w:val="1"/>
        </w:rPr>
        <w:t xml:space="preserve"> </w:t>
      </w:r>
      <w:r>
        <w:t>предпочтений;</w:t>
      </w:r>
    </w:p>
    <w:p w:rsidR="00445874" w:rsidRDefault="00182F3C">
      <w:pPr>
        <w:pStyle w:val="a5"/>
        <w:ind w:right="587"/>
      </w:pPr>
      <w:r>
        <w:t>давать оценку новым ситуациям, в том числе изображённым</w:t>
      </w:r>
      <w:r>
        <w:rPr>
          <w:spacing w:val="1"/>
        </w:rPr>
        <w:t xml:space="preserve"> </w:t>
      </w:r>
      <w:r>
        <w:t>в художественной</w:t>
      </w:r>
      <w:r>
        <w:rPr>
          <w:spacing w:val="1"/>
        </w:rPr>
        <w:t xml:space="preserve"> </w:t>
      </w:r>
      <w:r>
        <w:t>литературе;</w:t>
      </w:r>
    </w:p>
    <w:p w:rsidR="00445874" w:rsidRDefault="00182F3C">
      <w:pPr>
        <w:pStyle w:val="a5"/>
        <w:ind w:right="584"/>
      </w:pPr>
      <w:r>
        <w:t>расширять</w:t>
      </w:r>
      <w:r>
        <w:rPr>
          <w:spacing w:val="1"/>
        </w:rPr>
        <w:t xml:space="preserve"> </w:t>
      </w:r>
      <w:r>
        <w:t>рамки</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t>предпочтений</w:t>
      </w:r>
      <w:r>
        <w:rPr>
          <w:spacing w:val="1"/>
        </w:rPr>
        <w:t xml:space="preserve"> </w:t>
      </w:r>
      <w:r>
        <w:t>с</w:t>
      </w:r>
      <w:r>
        <w:rPr>
          <w:spacing w:val="1"/>
        </w:rPr>
        <w:t xml:space="preserve"> </w:t>
      </w:r>
      <w:r>
        <w:t>использованием читательского</w:t>
      </w:r>
      <w:r>
        <w:rPr>
          <w:spacing w:val="-1"/>
        </w:rPr>
        <w:t xml:space="preserve"> </w:t>
      </w:r>
      <w:r>
        <w:t>опыта;</w:t>
      </w:r>
    </w:p>
    <w:p w:rsidR="00445874" w:rsidRDefault="00182F3C">
      <w:pPr>
        <w:pStyle w:val="a5"/>
        <w:ind w:left="2410" w:right="648" w:firstLine="0"/>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приобретённый</w:t>
      </w:r>
      <w:r>
        <w:rPr>
          <w:spacing w:val="-1"/>
        </w:rPr>
        <w:t xml:space="preserve"> </w:t>
      </w:r>
      <w:r>
        <w:t>опыт с учётом литературных знаний;</w:t>
      </w:r>
    </w:p>
    <w:p w:rsidR="00445874" w:rsidRDefault="00182F3C">
      <w:pPr>
        <w:pStyle w:val="a5"/>
        <w:spacing w:before="1"/>
        <w:ind w:right="593"/>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61"/>
        </w:rPr>
        <w:t xml:space="preserve"> </w:t>
      </w:r>
      <w:r>
        <w:t>разных</w:t>
      </w:r>
      <w:r>
        <w:rPr>
          <w:spacing w:val="1"/>
        </w:rPr>
        <w:t xml:space="preserve"> </w:t>
      </w:r>
      <w:r>
        <w:t>областях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вопросах</w:t>
      </w:r>
      <w:r>
        <w:rPr>
          <w:spacing w:val="1"/>
        </w:rPr>
        <w:t xml:space="preserve"> </w:t>
      </w:r>
      <w:r>
        <w:t>литературы,</w:t>
      </w:r>
      <w:r>
        <w:rPr>
          <w:spacing w:val="1"/>
        </w:rPr>
        <w:t xml:space="preserve"> </w:t>
      </w:r>
      <w:r>
        <w:t>постоянно</w:t>
      </w:r>
      <w:r>
        <w:rPr>
          <w:spacing w:val="1"/>
        </w:rPr>
        <w:t xml:space="preserve"> </w:t>
      </w:r>
      <w:r>
        <w:t>повышать</w:t>
      </w:r>
      <w:r>
        <w:rPr>
          <w:spacing w:val="1"/>
        </w:rPr>
        <w:t xml:space="preserve"> </w:t>
      </w:r>
      <w:r>
        <w:t>свой</w:t>
      </w:r>
      <w:r>
        <w:rPr>
          <w:spacing w:val="1"/>
        </w:rPr>
        <w:t xml:space="preserve"> </w:t>
      </w:r>
      <w:r>
        <w:t>образовательный</w:t>
      </w:r>
      <w:r>
        <w:rPr>
          <w:spacing w:val="-1"/>
        </w:rPr>
        <w:t xml:space="preserve"> </w:t>
      </w:r>
      <w:r>
        <w:t>и</w:t>
      </w:r>
      <w:r>
        <w:rPr>
          <w:spacing w:val="-2"/>
        </w:rPr>
        <w:t xml:space="preserve"> </w:t>
      </w:r>
      <w:r>
        <w:t>культурный</w:t>
      </w:r>
      <w:r>
        <w:rPr>
          <w:spacing w:val="5"/>
        </w:rPr>
        <w:t xml:space="preserve"> </w:t>
      </w:r>
      <w:r>
        <w:t>уровень.</w:t>
      </w:r>
    </w:p>
    <w:p w:rsidR="00445874" w:rsidRDefault="00182F3C">
      <w:pPr>
        <w:pStyle w:val="a5"/>
        <w:ind w:right="58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принятия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как</w:t>
      </w:r>
      <w:r>
        <w:rPr>
          <w:spacing w:val="-1"/>
        </w:rPr>
        <w:t xml:space="preserve"> </w:t>
      </w:r>
      <w:r>
        <w:t>часть</w:t>
      </w:r>
      <w:r>
        <w:rPr>
          <w:spacing w:val="1"/>
        </w:rPr>
        <w:t xml:space="preserve"> </w:t>
      </w:r>
      <w:r>
        <w:t>регулятивных</w:t>
      </w:r>
      <w:r>
        <w:rPr>
          <w:spacing w:val="3"/>
        </w:rPr>
        <w:t xml:space="preserve"> </w:t>
      </w:r>
      <w:r>
        <w:t>универсальных</w:t>
      </w:r>
      <w:r>
        <w:rPr>
          <w:spacing w:val="-2"/>
        </w:rPr>
        <w:t xml:space="preserve"> </w:t>
      </w:r>
      <w:r>
        <w:t>учебных</w:t>
      </w:r>
      <w:r>
        <w:rPr>
          <w:spacing w:val="1"/>
        </w:rPr>
        <w:t xml:space="preserve"> </w:t>
      </w:r>
      <w:r>
        <w:t>действий:</w:t>
      </w:r>
    </w:p>
    <w:p w:rsidR="00445874" w:rsidRDefault="00182F3C">
      <w:pPr>
        <w:pStyle w:val="a5"/>
        <w:ind w:right="593"/>
      </w:pPr>
      <w:r>
        <w:t>давать оценку новым ситуациям, вносить коррективы в деятельность, оценивать</w:t>
      </w:r>
      <w:r>
        <w:rPr>
          <w:spacing w:val="1"/>
        </w:rPr>
        <w:t xml:space="preserve"> </w:t>
      </w:r>
      <w:r>
        <w:t>соответствие</w:t>
      </w:r>
      <w:r>
        <w:rPr>
          <w:spacing w:val="-2"/>
        </w:rPr>
        <w:t xml:space="preserve"> </w:t>
      </w:r>
      <w:r>
        <w:t>результатов</w:t>
      </w:r>
      <w:r>
        <w:rPr>
          <w:spacing w:val="-1"/>
        </w:rPr>
        <w:t xml:space="preserve"> </w:t>
      </w:r>
      <w:r>
        <w:t>целям;</w:t>
      </w:r>
    </w:p>
    <w:p w:rsidR="00445874" w:rsidRDefault="00182F3C">
      <w:pPr>
        <w:pStyle w:val="a5"/>
        <w:ind w:right="588"/>
      </w:pPr>
      <w:r>
        <w:t>владеть навыками познавательной рефлексии как осознания совершаемых действий</w:t>
      </w:r>
      <w:r>
        <w:rPr>
          <w:spacing w:val="-57"/>
        </w:rPr>
        <w:t xml:space="preserve"> </w:t>
      </w:r>
      <w:r>
        <w:t>и мыслительных процессов, их результатов и оснований, использовать приёмы рефлексии</w:t>
      </w:r>
      <w:r>
        <w:rPr>
          <w:spacing w:val="1"/>
        </w:rPr>
        <w:t xml:space="preserve"> </w:t>
      </w:r>
      <w:r>
        <w:t>для оценки ситуации, выбора верного решения, опираясь на примеры из художественных</w:t>
      </w:r>
      <w:r>
        <w:rPr>
          <w:spacing w:val="1"/>
        </w:rPr>
        <w:t xml:space="preserve"> </w:t>
      </w:r>
      <w:r>
        <w:t>произведений;</w:t>
      </w:r>
    </w:p>
    <w:p w:rsidR="00445874" w:rsidRDefault="00182F3C">
      <w:pPr>
        <w:pStyle w:val="a5"/>
        <w:spacing w:before="1"/>
        <w:ind w:left="2410" w:right="1937" w:firstLine="0"/>
      </w:pPr>
      <w:r>
        <w:t>оценивать</w:t>
      </w:r>
      <w:r>
        <w:rPr>
          <w:spacing w:val="-4"/>
        </w:rPr>
        <w:t xml:space="preserve"> </w:t>
      </w:r>
      <w:r>
        <w:t>риски</w:t>
      </w:r>
      <w:r>
        <w:rPr>
          <w:spacing w:val="-5"/>
        </w:rPr>
        <w:t xml:space="preserve"> </w:t>
      </w:r>
      <w:r>
        <w:t>и</w:t>
      </w:r>
      <w:r>
        <w:rPr>
          <w:spacing w:val="-4"/>
        </w:rPr>
        <w:t xml:space="preserve"> </w:t>
      </w:r>
      <w:r>
        <w:t>своевременно</w:t>
      </w:r>
      <w:r>
        <w:rPr>
          <w:spacing w:val="-4"/>
        </w:rPr>
        <w:t xml:space="preserve"> </w:t>
      </w:r>
      <w:r>
        <w:t>принимать</w:t>
      </w:r>
      <w:r>
        <w:rPr>
          <w:spacing w:val="-3"/>
        </w:rPr>
        <w:t xml:space="preserve"> </w:t>
      </w:r>
      <w:r>
        <w:t>решения</w:t>
      </w:r>
      <w:r>
        <w:rPr>
          <w:spacing w:val="-4"/>
        </w:rPr>
        <w:t xml:space="preserve"> </w:t>
      </w:r>
      <w:r>
        <w:t>по</w:t>
      </w:r>
      <w:r>
        <w:rPr>
          <w:spacing w:val="-7"/>
        </w:rPr>
        <w:t xml:space="preserve"> </w:t>
      </w:r>
      <w:r>
        <w:t>их</w:t>
      </w:r>
      <w:r>
        <w:rPr>
          <w:spacing w:val="-2"/>
        </w:rPr>
        <w:t xml:space="preserve"> </w:t>
      </w:r>
      <w:r>
        <w:t>снижению;</w:t>
      </w:r>
      <w:r>
        <w:rPr>
          <w:spacing w:val="-58"/>
        </w:rPr>
        <w:t xml:space="preserve"> </w:t>
      </w:r>
      <w:r>
        <w:t>принимать себя,</w:t>
      </w:r>
      <w:r>
        <w:rPr>
          <w:spacing w:val="-1"/>
        </w:rPr>
        <w:t xml:space="preserve"> </w:t>
      </w:r>
      <w:r>
        <w:t>понимая свои</w:t>
      </w:r>
      <w:r>
        <w:rPr>
          <w:spacing w:val="-1"/>
        </w:rPr>
        <w:t xml:space="preserve"> </w:t>
      </w:r>
      <w:r>
        <w:t>недостатки</w:t>
      </w:r>
      <w:r>
        <w:rPr>
          <w:spacing w:val="-1"/>
        </w:rPr>
        <w:t xml:space="preserve"> </w:t>
      </w:r>
      <w:r>
        <w:t>и достоинства;</w:t>
      </w:r>
    </w:p>
    <w:p w:rsidR="00445874" w:rsidRDefault="00182F3C">
      <w:pPr>
        <w:pStyle w:val="a5"/>
        <w:ind w:right="588"/>
      </w:pPr>
      <w:r>
        <w:t>принимать мотивы и аргументы других при анализе результатов деятельности, в</w:t>
      </w:r>
      <w:r>
        <w:rPr>
          <w:spacing w:val="1"/>
        </w:rPr>
        <w:t xml:space="preserve"> </w:t>
      </w:r>
      <w:r>
        <w:t>том числе в процессе чтения художественной литературы и обсуждения литературных</w:t>
      </w:r>
      <w:r>
        <w:rPr>
          <w:spacing w:val="1"/>
        </w:rPr>
        <w:t xml:space="preserve"> </w:t>
      </w:r>
      <w:r>
        <w:t>героев</w:t>
      </w:r>
      <w:r>
        <w:rPr>
          <w:spacing w:val="-2"/>
        </w:rPr>
        <w:t xml:space="preserve"> </w:t>
      </w:r>
      <w:r>
        <w:t>и</w:t>
      </w:r>
      <w:r>
        <w:rPr>
          <w:spacing w:val="-1"/>
        </w:rPr>
        <w:t xml:space="preserve"> </w:t>
      </w:r>
      <w:r>
        <w:t>проблем, поставленных в</w:t>
      </w:r>
      <w:r>
        <w:rPr>
          <w:spacing w:val="-3"/>
        </w:rPr>
        <w:t xml:space="preserve"> </w:t>
      </w:r>
      <w:r>
        <w:t>художественных</w:t>
      </w:r>
      <w:r>
        <w:rPr>
          <w:spacing w:val="1"/>
        </w:rPr>
        <w:t xml:space="preserve"> </w:t>
      </w:r>
      <w:r>
        <w:t>произведениях;</w:t>
      </w:r>
    </w:p>
    <w:p w:rsidR="00445874" w:rsidRDefault="00182F3C">
      <w:pPr>
        <w:pStyle w:val="a5"/>
        <w:ind w:left="2410" w:firstLine="0"/>
      </w:pPr>
      <w:r>
        <w:t>признавать</w:t>
      </w:r>
      <w:r>
        <w:rPr>
          <w:spacing w:val="37"/>
        </w:rPr>
        <w:t xml:space="preserve"> </w:t>
      </w:r>
      <w:r>
        <w:t>своё</w:t>
      </w:r>
      <w:r>
        <w:rPr>
          <w:spacing w:val="34"/>
        </w:rPr>
        <w:t xml:space="preserve"> </w:t>
      </w:r>
      <w:r>
        <w:t>право</w:t>
      </w:r>
      <w:r>
        <w:rPr>
          <w:spacing w:val="36"/>
        </w:rPr>
        <w:t xml:space="preserve"> </w:t>
      </w:r>
      <w:r>
        <w:t>и</w:t>
      </w:r>
      <w:r>
        <w:rPr>
          <w:spacing w:val="37"/>
        </w:rPr>
        <w:t xml:space="preserve"> </w:t>
      </w:r>
      <w:r>
        <w:t>право</w:t>
      </w:r>
      <w:r>
        <w:rPr>
          <w:spacing w:val="35"/>
        </w:rPr>
        <w:t xml:space="preserve"> </w:t>
      </w:r>
      <w:r>
        <w:t>других</w:t>
      </w:r>
      <w:r>
        <w:rPr>
          <w:spacing w:val="39"/>
        </w:rPr>
        <w:t xml:space="preserve"> </w:t>
      </w:r>
      <w:r>
        <w:t>на</w:t>
      </w:r>
      <w:r>
        <w:rPr>
          <w:spacing w:val="35"/>
        </w:rPr>
        <w:t xml:space="preserve"> </w:t>
      </w:r>
      <w:r>
        <w:t>ошибку</w:t>
      </w:r>
      <w:r>
        <w:rPr>
          <w:spacing w:val="30"/>
        </w:rPr>
        <w:t xml:space="preserve"> </w:t>
      </w:r>
      <w:r>
        <w:t>в</w:t>
      </w:r>
      <w:r>
        <w:rPr>
          <w:spacing w:val="35"/>
        </w:rPr>
        <w:t xml:space="preserve"> </w:t>
      </w:r>
      <w:r>
        <w:t>дискуссиях</w:t>
      </w:r>
      <w:r>
        <w:rPr>
          <w:spacing w:val="39"/>
        </w:rPr>
        <w:t xml:space="preserve"> </w:t>
      </w:r>
      <w:r>
        <w:t>на</w:t>
      </w:r>
      <w:r>
        <w:rPr>
          <w:spacing w:val="33"/>
        </w:rPr>
        <w:t xml:space="preserve"> </w:t>
      </w:r>
      <w:r>
        <w:t>литературные</w:t>
      </w:r>
    </w:p>
    <w:p w:rsidR="00445874" w:rsidRDefault="00182F3C">
      <w:pPr>
        <w:pStyle w:val="a5"/>
        <w:ind w:firstLine="0"/>
        <w:jc w:val="left"/>
      </w:pPr>
      <w:r>
        <w:t>темы;</w:t>
      </w:r>
    </w:p>
    <w:p w:rsidR="00445874" w:rsidRDefault="00182F3C">
      <w:pPr>
        <w:pStyle w:val="a5"/>
        <w:ind w:left="2410" w:firstLine="0"/>
        <w:jc w:val="left"/>
      </w:pPr>
      <w:r>
        <w:t>развивать</w:t>
      </w:r>
      <w:r>
        <w:rPr>
          <w:spacing w:val="31"/>
        </w:rPr>
        <w:t xml:space="preserve"> </w:t>
      </w:r>
      <w:r>
        <w:t>способность</w:t>
      </w:r>
      <w:r>
        <w:rPr>
          <w:spacing w:val="88"/>
        </w:rPr>
        <w:t xml:space="preserve"> </w:t>
      </w:r>
      <w:r>
        <w:t>понимать</w:t>
      </w:r>
      <w:r>
        <w:rPr>
          <w:spacing w:val="90"/>
        </w:rPr>
        <w:t xml:space="preserve"> </w:t>
      </w:r>
      <w:r>
        <w:t>мир</w:t>
      </w:r>
      <w:r>
        <w:rPr>
          <w:spacing w:val="89"/>
        </w:rPr>
        <w:t xml:space="preserve"> </w:t>
      </w:r>
      <w:r>
        <w:t>с</w:t>
      </w:r>
      <w:r>
        <w:rPr>
          <w:spacing w:val="89"/>
        </w:rPr>
        <w:t xml:space="preserve"> </w:t>
      </w:r>
      <w:r>
        <w:t>позиции</w:t>
      </w:r>
      <w:r>
        <w:rPr>
          <w:spacing w:val="90"/>
        </w:rPr>
        <w:t xml:space="preserve"> </w:t>
      </w:r>
      <w:r>
        <w:t>другого</w:t>
      </w:r>
      <w:r>
        <w:rPr>
          <w:spacing w:val="89"/>
        </w:rPr>
        <w:t xml:space="preserve"> </w:t>
      </w:r>
      <w:r>
        <w:t>человека,</w:t>
      </w:r>
      <w:r>
        <w:rPr>
          <w:spacing w:val="89"/>
        </w:rPr>
        <w:t xml:space="preserve"> </w:t>
      </w:r>
      <w:r>
        <w:t>используя</w:t>
      </w:r>
    </w:p>
    <w:p w:rsidR="00445874" w:rsidRDefault="00182F3C">
      <w:pPr>
        <w:pStyle w:val="a5"/>
        <w:ind w:firstLine="0"/>
      </w:pPr>
      <w:r>
        <w:t>знания</w:t>
      </w:r>
      <w:r>
        <w:rPr>
          <w:spacing w:val="-4"/>
        </w:rPr>
        <w:t xml:space="preserve"> </w:t>
      </w:r>
      <w:r>
        <w:t>по</w:t>
      </w:r>
      <w:r>
        <w:rPr>
          <w:spacing w:val="-4"/>
        </w:rPr>
        <w:t xml:space="preserve"> </w:t>
      </w:r>
      <w:r>
        <w:t>литературе.</w:t>
      </w:r>
    </w:p>
    <w:p w:rsidR="00445874" w:rsidRDefault="00182F3C">
      <w:pPr>
        <w:pStyle w:val="1"/>
        <w:ind w:right="591" w:firstLine="707"/>
      </w:pPr>
      <w:r>
        <w:t>Предметные</w:t>
      </w:r>
      <w:r>
        <w:rPr>
          <w:spacing w:val="1"/>
        </w:rPr>
        <w:t xml:space="preserve"> </w:t>
      </w:r>
      <w:r>
        <w:t>результаты</w:t>
      </w:r>
      <w:r>
        <w:rPr>
          <w:spacing w:val="1"/>
        </w:rPr>
        <w:t xml:space="preserve"> </w:t>
      </w:r>
      <w:r>
        <w:t>по</w:t>
      </w:r>
      <w:r>
        <w:rPr>
          <w:spacing w:val="1"/>
        </w:rPr>
        <w:t xml:space="preserve"> </w:t>
      </w:r>
      <w:r>
        <w:t>литературе</w:t>
      </w:r>
      <w:r>
        <w:rPr>
          <w:spacing w:val="1"/>
        </w:rPr>
        <w:t xml:space="preserve"> </w:t>
      </w:r>
      <w:r>
        <w:t>на</w:t>
      </w:r>
      <w:r>
        <w:rPr>
          <w:spacing w:val="1"/>
        </w:rPr>
        <w:t xml:space="preserve"> </w:t>
      </w:r>
      <w:r>
        <w:t>уровне</w:t>
      </w:r>
      <w:r>
        <w:rPr>
          <w:spacing w:val="1"/>
        </w:rPr>
        <w:t xml:space="preserve"> </w:t>
      </w:r>
      <w:r>
        <w:t>среднего</w:t>
      </w:r>
      <w:r>
        <w:rPr>
          <w:spacing w:val="61"/>
        </w:rPr>
        <w:t xml:space="preserve"> </w:t>
      </w:r>
      <w:r>
        <w:t>общего</w:t>
      </w:r>
      <w:r>
        <w:rPr>
          <w:spacing w:val="1"/>
        </w:rPr>
        <w:t xml:space="preserve"> </w:t>
      </w:r>
      <w:r>
        <w:t>образования</w:t>
      </w:r>
      <w:r>
        <w:rPr>
          <w:spacing w:val="-1"/>
        </w:rPr>
        <w:t xml:space="preserve"> </w:t>
      </w:r>
      <w:r>
        <w:t>должны обеспечивать:</w:t>
      </w:r>
    </w:p>
    <w:p w:rsidR="00445874" w:rsidRDefault="00182F3C">
      <w:pPr>
        <w:pStyle w:val="a5"/>
        <w:ind w:right="593"/>
      </w:pPr>
      <w:r>
        <w:t>осознание</w:t>
      </w:r>
      <w:r>
        <w:rPr>
          <w:spacing w:val="1"/>
        </w:rPr>
        <w:t xml:space="preserve"> </w:t>
      </w:r>
      <w:r>
        <w:t>причастности</w:t>
      </w:r>
      <w:r>
        <w:rPr>
          <w:spacing w:val="1"/>
        </w:rPr>
        <w:t xml:space="preserve"> </w:t>
      </w:r>
      <w:r>
        <w:t>к</w:t>
      </w:r>
      <w:r>
        <w:rPr>
          <w:spacing w:val="1"/>
        </w:rPr>
        <w:t xml:space="preserve"> </w:t>
      </w:r>
      <w:r>
        <w:t>отечественным</w:t>
      </w:r>
      <w:r>
        <w:rPr>
          <w:spacing w:val="1"/>
        </w:rPr>
        <w:t xml:space="preserve"> </w:t>
      </w:r>
      <w:r>
        <w:t>традициям</w:t>
      </w:r>
      <w:r>
        <w:rPr>
          <w:spacing w:val="1"/>
        </w:rPr>
        <w:t xml:space="preserve"> </w:t>
      </w:r>
      <w:r>
        <w:t>и</w:t>
      </w:r>
      <w:r>
        <w:rPr>
          <w:spacing w:val="1"/>
        </w:rPr>
        <w:t xml:space="preserve"> </w:t>
      </w:r>
      <w:r>
        <w:t>исторической</w:t>
      </w:r>
      <w:r>
        <w:rPr>
          <w:spacing w:val="1"/>
        </w:rPr>
        <w:t xml:space="preserve"> </w:t>
      </w:r>
      <w:r>
        <w:t>преемственности поколений;</w:t>
      </w:r>
    </w:p>
    <w:p w:rsidR="00445874" w:rsidRDefault="00182F3C">
      <w:pPr>
        <w:pStyle w:val="a5"/>
        <w:ind w:right="586"/>
      </w:pPr>
      <w:r>
        <w:t>включение</w:t>
      </w:r>
      <w:r>
        <w:rPr>
          <w:spacing w:val="1"/>
        </w:rPr>
        <w:t xml:space="preserve"> </w:t>
      </w:r>
      <w:r>
        <w:t>в</w:t>
      </w:r>
      <w:r>
        <w:rPr>
          <w:spacing w:val="1"/>
        </w:rPr>
        <w:t xml:space="preserve"> </w:t>
      </w:r>
      <w:r>
        <w:t>культурно-языковое</w:t>
      </w:r>
      <w:r>
        <w:rPr>
          <w:spacing w:val="1"/>
        </w:rPr>
        <w:t xml:space="preserve"> </w:t>
      </w:r>
      <w:r>
        <w:t>пространство</w:t>
      </w:r>
      <w:r>
        <w:rPr>
          <w:spacing w:val="1"/>
        </w:rPr>
        <w:t xml:space="preserve"> </w:t>
      </w:r>
      <w:r>
        <w:t>русской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сформированность</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литературе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культуры;</w:t>
      </w:r>
    </w:p>
    <w:p w:rsidR="00445874" w:rsidRDefault="00182F3C">
      <w:pPr>
        <w:pStyle w:val="a5"/>
        <w:ind w:right="595"/>
      </w:pPr>
      <w:r>
        <w:t>осознание</w:t>
      </w:r>
      <w:r>
        <w:rPr>
          <w:spacing w:val="1"/>
        </w:rPr>
        <w:t xml:space="preserve"> </w:t>
      </w:r>
      <w:r>
        <w:t>взаимосвязи</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духовно-нравственным</w:t>
      </w:r>
      <w:r>
        <w:rPr>
          <w:spacing w:val="-3"/>
        </w:rPr>
        <w:t xml:space="preserve"> </w:t>
      </w:r>
      <w:r>
        <w:t>развитием</w:t>
      </w:r>
      <w:r>
        <w:rPr>
          <w:spacing w:val="-1"/>
        </w:rPr>
        <w:t xml:space="preserve"> </w:t>
      </w:r>
      <w:r>
        <w:t>личности;</w:t>
      </w:r>
    </w:p>
    <w:p w:rsidR="00445874" w:rsidRDefault="00182F3C">
      <w:pPr>
        <w:pStyle w:val="a5"/>
        <w:ind w:right="586"/>
      </w:pPr>
      <w:r>
        <w:t>сформированность</w:t>
      </w:r>
      <w:r>
        <w:rPr>
          <w:spacing w:val="1"/>
        </w:rPr>
        <w:t xml:space="preserve"> </w:t>
      </w:r>
      <w:r>
        <w:t>устойчивого</w:t>
      </w:r>
      <w:r>
        <w:rPr>
          <w:spacing w:val="1"/>
        </w:rPr>
        <w:t xml:space="preserve"> </w:t>
      </w:r>
      <w:r>
        <w:t>интереса</w:t>
      </w:r>
      <w:r>
        <w:rPr>
          <w:spacing w:val="1"/>
        </w:rPr>
        <w:t xml:space="preserve"> </w:t>
      </w:r>
      <w:r>
        <w:t>к</w:t>
      </w:r>
      <w:r>
        <w:rPr>
          <w:spacing w:val="1"/>
        </w:rPr>
        <w:t xml:space="preserve"> </w:t>
      </w:r>
      <w:r>
        <w:t>чтению</w:t>
      </w:r>
      <w:r>
        <w:rPr>
          <w:spacing w:val="1"/>
        </w:rPr>
        <w:t xml:space="preserve"> </w:t>
      </w:r>
      <w:r>
        <w:t>как</w:t>
      </w:r>
      <w:r>
        <w:rPr>
          <w:spacing w:val="1"/>
        </w:rPr>
        <w:t xml:space="preserve"> </w:t>
      </w:r>
      <w:r>
        <w:t>средству</w:t>
      </w:r>
      <w:r>
        <w:rPr>
          <w:spacing w:val="1"/>
        </w:rPr>
        <w:t xml:space="preserve"> </w:t>
      </w:r>
      <w:r>
        <w:t>познания</w:t>
      </w:r>
      <w:r>
        <w:rPr>
          <w:spacing w:val="1"/>
        </w:rPr>
        <w:t xml:space="preserve"> </w:t>
      </w:r>
      <w:r>
        <w:t>отечественной</w:t>
      </w:r>
      <w:r>
        <w:rPr>
          <w:spacing w:val="-1"/>
        </w:rPr>
        <w:t xml:space="preserve"> </w:t>
      </w:r>
      <w:r>
        <w:t>и других</w:t>
      </w:r>
      <w:r>
        <w:rPr>
          <w:spacing w:val="2"/>
        </w:rPr>
        <w:t xml:space="preserve"> </w:t>
      </w:r>
      <w:r>
        <w:t>культур;</w:t>
      </w:r>
    </w:p>
    <w:p w:rsidR="00445874" w:rsidRDefault="00182F3C">
      <w:pPr>
        <w:pStyle w:val="a5"/>
        <w:ind w:right="583"/>
      </w:pPr>
      <w:r>
        <w:t>приобщение</w:t>
      </w:r>
      <w:r>
        <w:rPr>
          <w:spacing w:val="1"/>
        </w:rPr>
        <w:t xml:space="preserve"> </w:t>
      </w:r>
      <w:r>
        <w:t>к</w:t>
      </w:r>
      <w:r>
        <w:rPr>
          <w:spacing w:val="1"/>
        </w:rPr>
        <w:t xml:space="preserve"> </w:t>
      </w:r>
      <w:r>
        <w:t>отечественному</w:t>
      </w:r>
      <w:r>
        <w:rPr>
          <w:spacing w:val="1"/>
        </w:rPr>
        <w:t xml:space="preserve"> </w:t>
      </w:r>
      <w:r>
        <w:t>литературному</w:t>
      </w:r>
      <w:r>
        <w:rPr>
          <w:spacing w:val="1"/>
        </w:rPr>
        <w:t xml:space="preserve"> </w:t>
      </w:r>
      <w:r>
        <w:t>наследию</w:t>
      </w:r>
      <w:r>
        <w:rPr>
          <w:spacing w:val="1"/>
        </w:rPr>
        <w:t xml:space="preserve"> </w:t>
      </w:r>
      <w:r>
        <w:t>и</w:t>
      </w:r>
      <w:r>
        <w:rPr>
          <w:spacing w:val="1"/>
        </w:rPr>
        <w:t xml:space="preserve"> </w:t>
      </w:r>
      <w:r>
        <w:t>через</w:t>
      </w:r>
      <w:r>
        <w:rPr>
          <w:spacing w:val="1"/>
        </w:rPr>
        <w:t xml:space="preserve"> </w:t>
      </w:r>
      <w:r>
        <w:t>него</w:t>
      </w:r>
      <w:r>
        <w:rPr>
          <w:spacing w:val="1"/>
        </w:rPr>
        <w:t xml:space="preserve"> </w:t>
      </w:r>
      <w:r>
        <w:t>–</w:t>
      </w:r>
      <w:r>
        <w:rPr>
          <w:spacing w:val="1"/>
        </w:rPr>
        <w:t xml:space="preserve"> </w:t>
      </w:r>
      <w:r>
        <w:t>к</w:t>
      </w:r>
      <w:r>
        <w:rPr>
          <w:spacing w:val="1"/>
        </w:rPr>
        <w:t xml:space="preserve"> </w:t>
      </w:r>
      <w:r>
        <w:t>традиционным</w:t>
      </w:r>
      <w:r>
        <w:rPr>
          <w:spacing w:val="-3"/>
        </w:rPr>
        <w:t xml:space="preserve"> </w:t>
      </w:r>
      <w:r>
        <w:t>ценностям</w:t>
      </w:r>
      <w:r>
        <w:rPr>
          <w:spacing w:val="-1"/>
        </w:rPr>
        <w:t xml:space="preserve"> </w:t>
      </w:r>
      <w:r>
        <w:t>и сокровищам</w:t>
      </w:r>
      <w:r>
        <w:rPr>
          <w:spacing w:val="-2"/>
        </w:rPr>
        <w:t xml:space="preserve"> </w:t>
      </w:r>
      <w:r>
        <w:t>мировой культуры;</w:t>
      </w:r>
    </w:p>
    <w:p w:rsidR="00445874" w:rsidRDefault="00182F3C">
      <w:pPr>
        <w:pStyle w:val="a5"/>
        <w:ind w:right="584"/>
      </w:pPr>
      <w:r>
        <w:t>знание</w:t>
      </w:r>
      <w:r>
        <w:rPr>
          <w:spacing w:val="1"/>
        </w:rPr>
        <w:t xml:space="preserve"> </w:t>
      </w:r>
      <w:r>
        <w:t>содержания,</w:t>
      </w:r>
      <w:r>
        <w:rPr>
          <w:spacing w:val="1"/>
        </w:rPr>
        <w:t xml:space="preserve"> </w:t>
      </w:r>
      <w:r>
        <w:t>понимание</w:t>
      </w:r>
      <w:r>
        <w:rPr>
          <w:spacing w:val="1"/>
        </w:rPr>
        <w:t xml:space="preserve"> </w:t>
      </w:r>
      <w:r>
        <w:t>ключевых</w:t>
      </w:r>
      <w:r>
        <w:rPr>
          <w:spacing w:val="1"/>
        </w:rPr>
        <w:t xml:space="preserve"> </w:t>
      </w:r>
      <w:r>
        <w:t>проблем</w:t>
      </w:r>
      <w:r>
        <w:rPr>
          <w:spacing w:val="1"/>
        </w:rPr>
        <w:t xml:space="preserve"> </w:t>
      </w:r>
      <w:r>
        <w:t>и</w:t>
      </w:r>
      <w:r>
        <w:rPr>
          <w:spacing w:val="1"/>
        </w:rPr>
        <w:t xml:space="preserve"> </w:t>
      </w:r>
      <w:r>
        <w:t>осознание</w:t>
      </w:r>
      <w:r>
        <w:rPr>
          <w:spacing w:val="1"/>
        </w:rPr>
        <w:t xml:space="preserve"> </w:t>
      </w:r>
      <w:r>
        <w:t>историко-</w:t>
      </w:r>
      <w:r>
        <w:rPr>
          <w:spacing w:val="1"/>
        </w:rPr>
        <w:t xml:space="preserve"> </w:t>
      </w:r>
      <w:r>
        <w:t>культурного</w:t>
      </w:r>
      <w:r>
        <w:rPr>
          <w:spacing w:val="1"/>
        </w:rPr>
        <w:t xml:space="preserve"> </w:t>
      </w:r>
      <w:r>
        <w:t>и</w:t>
      </w:r>
      <w:r>
        <w:rPr>
          <w:spacing w:val="1"/>
        </w:rPr>
        <w:t xml:space="preserve"> </w:t>
      </w:r>
      <w:r>
        <w:t>нравственно-ценностного</w:t>
      </w:r>
      <w:r>
        <w:rPr>
          <w:spacing w:val="1"/>
        </w:rPr>
        <w:t xml:space="preserve"> </w:t>
      </w:r>
      <w:r>
        <w:t>взаимовлияния</w:t>
      </w:r>
      <w:r>
        <w:rPr>
          <w:spacing w:val="1"/>
        </w:rPr>
        <w:t xml:space="preserve"> </w:t>
      </w:r>
      <w:r>
        <w:t>произведений</w:t>
      </w:r>
      <w:r>
        <w:rPr>
          <w:spacing w:val="1"/>
        </w:rPr>
        <w:t xml:space="preserve"> </w:t>
      </w:r>
      <w:r>
        <w:t>русской,</w:t>
      </w:r>
      <w:r>
        <w:rPr>
          <w:spacing w:val="1"/>
        </w:rPr>
        <w:t xml:space="preserve"> </w:t>
      </w:r>
      <w:r>
        <w:t>зарубежной</w:t>
      </w:r>
      <w:r>
        <w:rPr>
          <w:spacing w:val="1"/>
        </w:rPr>
        <w:t xml:space="preserve"> </w:t>
      </w:r>
      <w:r>
        <w:t>классической</w:t>
      </w:r>
      <w:r>
        <w:rPr>
          <w:spacing w:val="1"/>
        </w:rPr>
        <w:t xml:space="preserve"> </w:t>
      </w:r>
      <w:r>
        <w:t>и</w:t>
      </w:r>
      <w:r>
        <w:rPr>
          <w:spacing w:val="1"/>
        </w:rPr>
        <w:t xml:space="preserve"> </w:t>
      </w:r>
      <w:r>
        <w:t>современной</w:t>
      </w:r>
      <w:r>
        <w:rPr>
          <w:spacing w:val="1"/>
        </w:rPr>
        <w:t xml:space="preserve"> </w:t>
      </w:r>
      <w:r>
        <w:t>литературы,</w:t>
      </w:r>
      <w:r>
        <w:rPr>
          <w:spacing w:val="1"/>
        </w:rPr>
        <w:t xml:space="preserve"> </w:t>
      </w:r>
      <w:r>
        <w:t>литератур</w:t>
      </w:r>
      <w:r>
        <w:rPr>
          <w:spacing w:val="1"/>
        </w:rPr>
        <w:t xml:space="preserve"> </w:t>
      </w:r>
      <w:r>
        <w:t>народов</w:t>
      </w:r>
      <w:r>
        <w:rPr>
          <w:spacing w:val="1"/>
        </w:rPr>
        <w:t xml:space="preserve"> </w:t>
      </w:r>
      <w:r>
        <w:t>России,</w:t>
      </w:r>
      <w:r>
        <w:rPr>
          <w:spacing w:val="1"/>
        </w:rPr>
        <w:t xml:space="preserve"> </w:t>
      </w:r>
      <w:r>
        <w:t>литературной</w:t>
      </w:r>
      <w:r>
        <w:rPr>
          <w:spacing w:val="-1"/>
        </w:rPr>
        <w:t xml:space="preserve"> </w:t>
      </w:r>
      <w:r>
        <w:t>критики,</w:t>
      </w:r>
      <w:r>
        <w:rPr>
          <w:spacing w:val="-3"/>
        </w:rPr>
        <w:t xml:space="preserve"> </w:t>
      </w:r>
      <w:r>
        <w:t>в</w:t>
      </w:r>
      <w:r>
        <w:rPr>
          <w:spacing w:val="-1"/>
        </w:rPr>
        <w:t xml:space="preserve"> </w:t>
      </w:r>
      <w:r>
        <w:t>том числе:</w:t>
      </w:r>
    </w:p>
    <w:p w:rsidR="00445874" w:rsidRDefault="00182F3C">
      <w:pPr>
        <w:pStyle w:val="a5"/>
        <w:ind w:right="585"/>
      </w:pPr>
      <w:r>
        <w:t>пьеса</w:t>
      </w:r>
      <w:r>
        <w:rPr>
          <w:spacing w:val="61"/>
        </w:rPr>
        <w:t xml:space="preserve"> </w:t>
      </w:r>
      <w:r>
        <w:t>А.Н. Островского</w:t>
      </w:r>
      <w:r>
        <w:rPr>
          <w:spacing w:val="61"/>
        </w:rPr>
        <w:t xml:space="preserve"> </w:t>
      </w:r>
      <w:r>
        <w:t>«Гроза»,</w:t>
      </w:r>
      <w:r>
        <w:rPr>
          <w:spacing w:val="61"/>
        </w:rPr>
        <w:t xml:space="preserve"> </w:t>
      </w:r>
      <w:r>
        <w:t>роман   И.А. Гончарова   «Обломов»,   роман</w:t>
      </w:r>
      <w:r>
        <w:rPr>
          <w:spacing w:val="1"/>
        </w:rPr>
        <w:t xml:space="preserve"> </w:t>
      </w:r>
      <w:r>
        <w:t>И.С.</w:t>
      </w:r>
      <w:r>
        <w:rPr>
          <w:spacing w:val="-2"/>
        </w:rPr>
        <w:t xml:space="preserve"> </w:t>
      </w:r>
      <w:r>
        <w:t>Тургенева</w:t>
      </w:r>
      <w:r>
        <w:rPr>
          <w:spacing w:val="44"/>
        </w:rPr>
        <w:t xml:space="preserve"> </w:t>
      </w:r>
      <w:r>
        <w:t>«Отцы</w:t>
      </w:r>
      <w:r>
        <w:rPr>
          <w:spacing w:val="44"/>
        </w:rPr>
        <w:t xml:space="preserve"> </w:t>
      </w:r>
      <w:r>
        <w:t>и</w:t>
      </w:r>
      <w:r>
        <w:rPr>
          <w:spacing w:val="42"/>
        </w:rPr>
        <w:t xml:space="preserve"> </w:t>
      </w:r>
      <w:r>
        <w:t>дети»,</w:t>
      </w:r>
      <w:r>
        <w:rPr>
          <w:spacing w:val="44"/>
        </w:rPr>
        <w:t xml:space="preserve"> </w:t>
      </w:r>
      <w:r>
        <w:t>стихотворения</w:t>
      </w:r>
      <w:r>
        <w:rPr>
          <w:spacing w:val="41"/>
        </w:rPr>
        <w:t xml:space="preserve"> </w:t>
      </w:r>
      <w:r>
        <w:t>Ф.И.</w:t>
      </w:r>
      <w:r>
        <w:rPr>
          <w:spacing w:val="2"/>
        </w:rPr>
        <w:t xml:space="preserve"> </w:t>
      </w:r>
      <w:r>
        <w:t>Тютчева,</w:t>
      </w:r>
      <w:r>
        <w:rPr>
          <w:spacing w:val="42"/>
        </w:rPr>
        <w:t xml:space="preserve"> </w:t>
      </w:r>
      <w:r>
        <w:t>А.А.</w:t>
      </w:r>
      <w:r>
        <w:rPr>
          <w:spacing w:val="1"/>
        </w:rPr>
        <w:t xml:space="preserve"> </w:t>
      </w:r>
      <w:r>
        <w:t>Фета,</w:t>
      </w:r>
      <w:r>
        <w:rPr>
          <w:spacing w:val="41"/>
        </w:rPr>
        <w:t xml:space="preserve"> </w:t>
      </w:r>
      <w:r>
        <w:t>А.К.</w:t>
      </w:r>
      <w:r>
        <w:rPr>
          <w:spacing w:val="-1"/>
        </w:rPr>
        <w:t xml:space="preserve"> </w:t>
      </w:r>
      <w:r>
        <w:t>Толстого,</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3" w:firstLine="0"/>
      </w:pPr>
      <w:r>
        <w:t>стихотворения</w:t>
      </w:r>
      <w:r>
        <w:rPr>
          <w:spacing w:val="61"/>
        </w:rPr>
        <w:t xml:space="preserve"> </w:t>
      </w:r>
      <w:r>
        <w:t>и   поэма   «Кому   на   Руси   жить   хорошо»   Н.А. Некрасова,   роман</w:t>
      </w:r>
      <w:r>
        <w:rPr>
          <w:spacing w:val="1"/>
        </w:rPr>
        <w:t xml:space="preserve"> </w:t>
      </w:r>
      <w:r>
        <w:t xml:space="preserve">М.Е. Салтыкова-Щедрина  </w:t>
      </w:r>
      <w:r>
        <w:rPr>
          <w:spacing w:val="1"/>
        </w:rPr>
        <w:t xml:space="preserve"> </w:t>
      </w:r>
      <w:r>
        <w:t xml:space="preserve">«История  </w:t>
      </w:r>
      <w:r>
        <w:rPr>
          <w:spacing w:val="1"/>
        </w:rPr>
        <w:t xml:space="preserve"> </w:t>
      </w:r>
      <w:r>
        <w:t xml:space="preserve">одного  </w:t>
      </w:r>
      <w:r>
        <w:rPr>
          <w:spacing w:val="1"/>
        </w:rPr>
        <w:t xml:space="preserve"> </w:t>
      </w:r>
      <w:r>
        <w:t>города»    (избранные    главы),    роман</w:t>
      </w:r>
      <w:r>
        <w:rPr>
          <w:spacing w:val="1"/>
        </w:rPr>
        <w:t xml:space="preserve"> </w:t>
      </w:r>
      <w:r>
        <w:t>Н.Г.</w:t>
      </w:r>
      <w:r>
        <w:rPr>
          <w:spacing w:val="-2"/>
        </w:rPr>
        <w:t xml:space="preserve"> </w:t>
      </w:r>
      <w:r>
        <w:t xml:space="preserve">Чернышевского     </w:t>
      </w:r>
      <w:r>
        <w:rPr>
          <w:spacing w:val="18"/>
        </w:rPr>
        <w:t xml:space="preserve"> </w:t>
      </w:r>
      <w:r>
        <w:t xml:space="preserve">«Что     </w:t>
      </w:r>
      <w:r>
        <w:rPr>
          <w:spacing w:val="10"/>
        </w:rPr>
        <w:t xml:space="preserve"> </w:t>
      </w:r>
      <w:r>
        <w:t xml:space="preserve">делать?»     </w:t>
      </w:r>
      <w:r>
        <w:rPr>
          <w:spacing w:val="6"/>
        </w:rPr>
        <w:t xml:space="preserve"> </w:t>
      </w:r>
      <w:r>
        <w:t xml:space="preserve">(фрагменты),     </w:t>
      </w:r>
      <w:r>
        <w:rPr>
          <w:spacing w:val="9"/>
        </w:rPr>
        <w:t xml:space="preserve"> </w:t>
      </w:r>
      <w:r>
        <w:t xml:space="preserve">роман     </w:t>
      </w:r>
      <w:r>
        <w:rPr>
          <w:spacing w:val="12"/>
        </w:rPr>
        <w:t xml:space="preserve"> </w:t>
      </w:r>
      <w:r>
        <w:t>Ф.М.</w:t>
      </w:r>
      <w:r>
        <w:rPr>
          <w:spacing w:val="1"/>
        </w:rPr>
        <w:t xml:space="preserve"> </w:t>
      </w:r>
      <w:r>
        <w:t>Достоевского</w:t>
      </w:r>
    </w:p>
    <w:p w:rsidR="00445874" w:rsidRDefault="00182F3C">
      <w:pPr>
        <w:pStyle w:val="a5"/>
        <w:ind w:right="581" w:firstLine="0"/>
      </w:pPr>
      <w:r>
        <w:t>«Преступление</w:t>
      </w:r>
      <w:r>
        <w:rPr>
          <w:spacing w:val="1"/>
        </w:rPr>
        <w:t xml:space="preserve"> </w:t>
      </w:r>
      <w:r>
        <w:t>и</w:t>
      </w:r>
      <w:r>
        <w:rPr>
          <w:spacing w:val="1"/>
        </w:rPr>
        <w:t xml:space="preserve"> </w:t>
      </w:r>
      <w:r>
        <w:t>наказание»,</w:t>
      </w:r>
      <w:r>
        <w:rPr>
          <w:spacing w:val="1"/>
        </w:rPr>
        <w:t xml:space="preserve"> </w:t>
      </w:r>
      <w:r>
        <w:t>роман-эпопея</w:t>
      </w:r>
      <w:r>
        <w:rPr>
          <w:spacing w:val="1"/>
        </w:rPr>
        <w:t xml:space="preserve"> </w:t>
      </w:r>
      <w:r>
        <w:t>Л.Н. Толстого</w:t>
      </w:r>
      <w:r>
        <w:rPr>
          <w:spacing w:val="1"/>
        </w:rPr>
        <w:t xml:space="preserve"> </w:t>
      </w:r>
      <w:r>
        <w:t>«Война</w:t>
      </w:r>
      <w:r>
        <w:rPr>
          <w:spacing w:val="1"/>
        </w:rPr>
        <w:t xml:space="preserve"> </w:t>
      </w:r>
      <w:r>
        <w:t>и</w:t>
      </w:r>
      <w:r>
        <w:rPr>
          <w:spacing w:val="1"/>
        </w:rPr>
        <w:t xml:space="preserve"> </w:t>
      </w:r>
      <w:r>
        <w:t>мир»,</w:t>
      </w:r>
      <w:r>
        <w:rPr>
          <w:spacing w:val="1"/>
        </w:rPr>
        <w:t xml:space="preserve"> </w:t>
      </w:r>
      <w:r>
        <w:t>одно</w:t>
      </w:r>
      <w:r>
        <w:rPr>
          <w:spacing w:val="1"/>
        </w:rPr>
        <w:t xml:space="preserve"> </w:t>
      </w:r>
      <w:r>
        <w:t>произведение Н.С. Лескова, рассказы и пьеса «Вишнёвый сад» А.П. Чехова, произведения</w:t>
      </w:r>
      <w:r>
        <w:rPr>
          <w:spacing w:val="1"/>
        </w:rPr>
        <w:t xml:space="preserve"> </w:t>
      </w:r>
      <w:r>
        <w:t>А.Н. Островского,</w:t>
      </w:r>
      <w:r>
        <w:rPr>
          <w:spacing w:val="1"/>
        </w:rPr>
        <w:t xml:space="preserve"> </w:t>
      </w:r>
      <w:r>
        <w:t>И.А. Гончарова,</w:t>
      </w:r>
      <w:r>
        <w:rPr>
          <w:spacing w:val="1"/>
        </w:rPr>
        <w:t xml:space="preserve"> </w:t>
      </w:r>
      <w:r>
        <w:t>И.С. Тургенева,</w:t>
      </w:r>
      <w:r>
        <w:rPr>
          <w:spacing w:val="1"/>
        </w:rPr>
        <w:t xml:space="preserve"> </w:t>
      </w:r>
      <w:r>
        <w:t>Ф.М. Достоевского,</w:t>
      </w:r>
      <w:r>
        <w:rPr>
          <w:spacing w:val="1"/>
        </w:rPr>
        <w:t xml:space="preserve"> </w:t>
      </w:r>
      <w:r>
        <w:t>Л.Н. Толстого,</w:t>
      </w:r>
      <w:r>
        <w:rPr>
          <w:spacing w:val="1"/>
        </w:rPr>
        <w:t xml:space="preserve"> </w:t>
      </w:r>
      <w:r>
        <w:t>А.П. Чехова</w:t>
      </w:r>
      <w:r>
        <w:rPr>
          <w:spacing w:val="1"/>
        </w:rPr>
        <w:t xml:space="preserve"> </w:t>
      </w:r>
      <w:r>
        <w:t>(дополнительно</w:t>
      </w:r>
      <w:r>
        <w:rPr>
          <w:spacing w:val="1"/>
        </w:rPr>
        <w:t xml:space="preserve"> </w:t>
      </w:r>
      <w:r>
        <w:t>по</w:t>
      </w:r>
      <w:r>
        <w:rPr>
          <w:spacing w:val="1"/>
        </w:rPr>
        <w:t xml:space="preserve"> </w:t>
      </w:r>
      <w:r>
        <w:t>одному</w:t>
      </w:r>
      <w:r>
        <w:rPr>
          <w:spacing w:val="1"/>
        </w:rPr>
        <w:t xml:space="preserve"> </w:t>
      </w:r>
      <w:r>
        <w:t>произведению</w:t>
      </w:r>
      <w:r>
        <w:rPr>
          <w:spacing w:val="1"/>
        </w:rPr>
        <w:t xml:space="preserve"> </w:t>
      </w:r>
      <w:r>
        <w:t>каждого</w:t>
      </w:r>
      <w:r>
        <w:rPr>
          <w:spacing w:val="1"/>
        </w:rPr>
        <w:t xml:space="preserve"> </w:t>
      </w:r>
      <w:r>
        <w:t>писателя</w:t>
      </w:r>
      <w:r>
        <w:rPr>
          <w:spacing w:val="1"/>
        </w:rPr>
        <w:t xml:space="preserve"> </w:t>
      </w:r>
      <w:r>
        <w:t>по</w:t>
      </w:r>
      <w:r>
        <w:rPr>
          <w:spacing w:val="1"/>
        </w:rPr>
        <w:t xml:space="preserve"> </w:t>
      </w:r>
      <w:r>
        <w:t>выбору),</w:t>
      </w:r>
      <w:r>
        <w:rPr>
          <w:spacing w:val="1"/>
        </w:rPr>
        <w:t xml:space="preserve"> </w:t>
      </w:r>
      <w:r>
        <w:t>статьи</w:t>
      </w:r>
      <w:r>
        <w:rPr>
          <w:spacing w:val="61"/>
        </w:rPr>
        <w:t xml:space="preserve"> </w:t>
      </w:r>
      <w:r>
        <w:t>литературных</w:t>
      </w:r>
      <w:r>
        <w:rPr>
          <w:spacing w:val="61"/>
        </w:rPr>
        <w:t xml:space="preserve"> </w:t>
      </w:r>
      <w:r>
        <w:t>критиков</w:t>
      </w:r>
      <w:r>
        <w:rPr>
          <w:spacing w:val="61"/>
        </w:rPr>
        <w:t xml:space="preserve"> </w:t>
      </w:r>
      <w:r>
        <w:t>H.А. Добролюбова,</w:t>
      </w:r>
      <w:r>
        <w:rPr>
          <w:spacing w:val="61"/>
        </w:rPr>
        <w:t xml:space="preserve"> </w:t>
      </w:r>
      <w:r>
        <w:t>Д.И. Писарева,</w:t>
      </w:r>
      <w:r>
        <w:rPr>
          <w:spacing w:val="61"/>
        </w:rPr>
        <w:t xml:space="preserve"> </w:t>
      </w:r>
      <w:r>
        <w:t>А.В. Дружинина,</w:t>
      </w:r>
      <w:r>
        <w:rPr>
          <w:spacing w:val="1"/>
        </w:rPr>
        <w:t xml:space="preserve"> </w:t>
      </w:r>
      <w:r>
        <w:t>А.А. Григорьева и другие</w:t>
      </w:r>
      <w:r>
        <w:rPr>
          <w:spacing w:val="1"/>
        </w:rPr>
        <w:t xml:space="preserve"> </w:t>
      </w:r>
      <w:r>
        <w:t>(не менее трёх</w:t>
      </w:r>
      <w:r>
        <w:rPr>
          <w:spacing w:val="60"/>
        </w:rPr>
        <w:t xml:space="preserve"> </w:t>
      </w:r>
      <w:r>
        <w:t>статей по выбору),</w:t>
      </w:r>
      <w:r>
        <w:rPr>
          <w:spacing w:val="60"/>
        </w:rPr>
        <w:t xml:space="preserve"> </w:t>
      </w:r>
      <w:r>
        <w:t>рассказы и пьеса</w:t>
      </w:r>
      <w:r>
        <w:rPr>
          <w:spacing w:val="60"/>
        </w:rPr>
        <w:t xml:space="preserve"> </w:t>
      </w:r>
      <w:r>
        <w:t>«На дне»</w:t>
      </w:r>
      <w:r>
        <w:rPr>
          <w:spacing w:val="1"/>
        </w:rPr>
        <w:t xml:space="preserve"> </w:t>
      </w:r>
      <w:r>
        <w:t>М. Горького,</w:t>
      </w:r>
      <w:r>
        <w:rPr>
          <w:spacing w:val="1"/>
        </w:rPr>
        <w:t xml:space="preserve"> </w:t>
      </w:r>
      <w:r>
        <w:t>стихотворения</w:t>
      </w:r>
      <w:r>
        <w:rPr>
          <w:spacing w:val="1"/>
        </w:rPr>
        <w:t xml:space="preserve"> </w:t>
      </w:r>
      <w:r>
        <w:t>и</w:t>
      </w:r>
      <w:r>
        <w:rPr>
          <w:spacing w:val="1"/>
        </w:rPr>
        <w:t xml:space="preserve"> </w:t>
      </w:r>
      <w:r>
        <w:t>рассказы</w:t>
      </w:r>
      <w:r>
        <w:rPr>
          <w:spacing w:val="1"/>
        </w:rPr>
        <w:t xml:space="preserve"> </w:t>
      </w:r>
      <w:r>
        <w:t>И.А. Бунина,</w:t>
      </w:r>
      <w:r>
        <w:rPr>
          <w:spacing w:val="1"/>
        </w:rPr>
        <w:t xml:space="preserve"> </w:t>
      </w:r>
      <w:r>
        <w:t>произведения</w:t>
      </w:r>
      <w:r>
        <w:rPr>
          <w:spacing w:val="1"/>
        </w:rPr>
        <w:t xml:space="preserve"> </w:t>
      </w:r>
      <w:r>
        <w:t>А.И. Куприна,</w:t>
      </w:r>
      <w:r>
        <w:rPr>
          <w:spacing w:val="1"/>
        </w:rPr>
        <w:t xml:space="preserve"> </w:t>
      </w:r>
      <w:r>
        <w:t>стихотворения   и   поэма    «Двенадцать»   А.А. Блока,   стихотворения   К.Д. Бальмонта,</w:t>
      </w:r>
      <w:r>
        <w:rPr>
          <w:spacing w:val="1"/>
        </w:rPr>
        <w:t xml:space="preserve"> </w:t>
      </w:r>
      <w:r>
        <w:t>А. Белого, Н.С. Гумилева, стихотворения и поэма «Облако в штанах» В.В. Маяковского,</w:t>
      </w:r>
      <w:r>
        <w:rPr>
          <w:spacing w:val="1"/>
        </w:rPr>
        <w:t xml:space="preserve"> </w:t>
      </w:r>
      <w:r>
        <w:t>стихотворения</w:t>
      </w:r>
      <w:r>
        <w:rPr>
          <w:spacing w:val="1"/>
        </w:rPr>
        <w:t xml:space="preserve"> </w:t>
      </w:r>
      <w:r>
        <w:t>С.А. Есенина,</w:t>
      </w:r>
      <w:r>
        <w:rPr>
          <w:spacing w:val="1"/>
        </w:rPr>
        <w:t xml:space="preserve"> </w:t>
      </w:r>
      <w:r>
        <w:t>О.Э. Мандельштама,</w:t>
      </w:r>
      <w:r>
        <w:rPr>
          <w:spacing w:val="1"/>
        </w:rPr>
        <w:t xml:space="preserve"> </w:t>
      </w:r>
      <w:r>
        <w:t>М.И. Цветаевой,</w:t>
      </w:r>
      <w:r>
        <w:rPr>
          <w:spacing w:val="1"/>
        </w:rPr>
        <w:t xml:space="preserve"> </w:t>
      </w:r>
      <w:r>
        <w:t>стихотворения</w:t>
      </w:r>
      <w:r>
        <w:rPr>
          <w:spacing w:val="61"/>
        </w:rPr>
        <w:t xml:space="preserve"> </w:t>
      </w:r>
      <w:r>
        <w:t>и</w:t>
      </w:r>
      <w:r>
        <w:rPr>
          <w:spacing w:val="-57"/>
        </w:rPr>
        <w:t xml:space="preserve"> </w:t>
      </w:r>
      <w:r>
        <w:t>поэма</w:t>
      </w:r>
      <w:r>
        <w:rPr>
          <w:spacing w:val="34"/>
        </w:rPr>
        <w:t xml:space="preserve"> </w:t>
      </w:r>
      <w:r>
        <w:t>«Реквием»</w:t>
      </w:r>
      <w:r>
        <w:rPr>
          <w:spacing w:val="30"/>
        </w:rPr>
        <w:t xml:space="preserve"> </w:t>
      </w:r>
      <w:r>
        <w:t>А.А.</w:t>
      </w:r>
      <w:r>
        <w:rPr>
          <w:spacing w:val="1"/>
        </w:rPr>
        <w:t xml:space="preserve"> </w:t>
      </w:r>
      <w:r>
        <w:t>Ахматовой,</w:t>
      </w:r>
      <w:r>
        <w:rPr>
          <w:spacing w:val="32"/>
        </w:rPr>
        <w:t xml:space="preserve"> </w:t>
      </w:r>
      <w:r>
        <w:t>роман</w:t>
      </w:r>
      <w:r>
        <w:rPr>
          <w:spacing w:val="32"/>
        </w:rPr>
        <w:t xml:space="preserve"> </w:t>
      </w:r>
      <w:r>
        <w:t>Е.И.</w:t>
      </w:r>
      <w:r>
        <w:rPr>
          <w:spacing w:val="-2"/>
        </w:rPr>
        <w:t xml:space="preserve"> </w:t>
      </w:r>
      <w:r>
        <w:t>Замятина</w:t>
      </w:r>
      <w:r>
        <w:rPr>
          <w:spacing w:val="35"/>
        </w:rPr>
        <w:t xml:space="preserve"> </w:t>
      </w:r>
      <w:r>
        <w:t>«Мы»,</w:t>
      </w:r>
      <w:r>
        <w:rPr>
          <w:spacing w:val="35"/>
        </w:rPr>
        <w:t xml:space="preserve"> </w:t>
      </w:r>
      <w:r>
        <w:t>роман</w:t>
      </w:r>
      <w:r>
        <w:rPr>
          <w:spacing w:val="35"/>
        </w:rPr>
        <w:t xml:space="preserve"> </w:t>
      </w:r>
      <w:r>
        <w:t>Н.А.</w:t>
      </w:r>
      <w:r>
        <w:rPr>
          <w:spacing w:val="32"/>
        </w:rPr>
        <w:t xml:space="preserve"> </w:t>
      </w:r>
      <w:r>
        <w:t>Островского</w:t>
      </w:r>
    </w:p>
    <w:p w:rsidR="00445874" w:rsidRDefault="00182F3C">
      <w:pPr>
        <w:pStyle w:val="a5"/>
        <w:spacing w:before="1"/>
        <w:ind w:right="585" w:firstLine="0"/>
      </w:pPr>
      <w:r>
        <w:t>«Как закалялась сталь» (избранные главы), роман М.А. Шолохова «Тихий Дон», роман</w:t>
      </w:r>
      <w:r>
        <w:rPr>
          <w:spacing w:val="1"/>
        </w:rPr>
        <w:t xml:space="preserve"> </w:t>
      </w:r>
      <w:r>
        <w:t xml:space="preserve">М.А. Булгакова  </w:t>
      </w:r>
      <w:r>
        <w:rPr>
          <w:spacing w:val="1"/>
        </w:rPr>
        <w:t xml:space="preserve"> </w:t>
      </w:r>
      <w:r>
        <w:t xml:space="preserve">«Мастер  </w:t>
      </w:r>
      <w:r>
        <w:rPr>
          <w:spacing w:val="1"/>
        </w:rPr>
        <w:t xml:space="preserve"> </w:t>
      </w:r>
      <w:r>
        <w:t xml:space="preserve">и  </w:t>
      </w:r>
      <w:r>
        <w:rPr>
          <w:spacing w:val="1"/>
        </w:rPr>
        <w:t xml:space="preserve"> </w:t>
      </w:r>
      <w:r>
        <w:t xml:space="preserve">Маргарита»  </w:t>
      </w:r>
      <w:r>
        <w:rPr>
          <w:spacing w:val="1"/>
        </w:rPr>
        <w:t xml:space="preserve"> </w:t>
      </w:r>
      <w:r>
        <w:t>(или    «Белая    гвардия»),    произведения</w:t>
      </w:r>
      <w:r>
        <w:rPr>
          <w:spacing w:val="1"/>
        </w:rPr>
        <w:t xml:space="preserve"> </w:t>
      </w:r>
      <w:r>
        <w:t>А.П. Платонова, В.В. Набокова (по одному произведению каждого писателя по выбору),</w:t>
      </w:r>
      <w:r>
        <w:rPr>
          <w:spacing w:val="1"/>
        </w:rPr>
        <w:t xml:space="preserve"> </w:t>
      </w:r>
      <w:r>
        <w:t>стихотворения</w:t>
      </w:r>
      <w:r>
        <w:rPr>
          <w:spacing w:val="86"/>
        </w:rPr>
        <w:t xml:space="preserve"> </w:t>
      </w:r>
      <w:r>
        <w:t>и</w:t>
      </w:r>
      <w:r>
        <w:rPr>
          <w:spacing w:val="88"/>
        </w:rPr>
        <w:t xml:space="preserve"> </w:t>
      </w:r>
      <w:r>
        <w:t>поэма</w:t>
      </w:r>
      <w:r>
        <w:rPr>
          <w:spacing w:val="91"/>
        </w:rPr>
        <w:t xml:space="preserve"> </w:t>
      </w:r>
      <w:r>
        <w:t>«По</w:t>
      </w:r>
      <w:r>
        <w:rPr>
          <w:spacing w:val="87"/>
        </w:rPr>
        <w:t xml:space="preserve"> </w:t>
      </w:r>
      <w:r>
        <w:t>праву</w:t>
      </w:r>
      <w:r>
        <w:rPr>
          <w:spacing w:val="82"/>
        </w:rPr>
        <w:t xml:space="preserve"> </w:t>
      </w:r>
      <w:r>
        <w:t>памяти»</w:t>
      </w:r>
      <w:r>
        <w:rPr>
          <w:spacing w:val="82"/>
        </w:rPr>
        <w:t xml:space="preserve"> </w:t>
      </w:r>
      <w:r>
        <w:t>А.Т.</w:t>
      </w:r>
      <w:r>
        <w:rPr>
          <w:spacing w:val="4"/>
        </w:rPr>
        <w:t xml:space="preserve"> </w:t>
      </w:r>
      <w:r>
        <w:t>Твардовского,</w:t>
      </w:r>
      <w:r>
        <w:rPr>
          <w:spacing w:val="88"/>
        </w:rPr>
        <w:t xml:space="preserve"> </w:t>
      </w:r>
      <w:r>
        <w:t>роман</w:t>
      </w:r>
      <w:r>
        <w:rPr>
          <w:spacing w:val="88"/>
        </w:rPr>
        <w:t xml:space="preserve"> </w:t>
      </w:r>
      <w:r>
        <w:t>А.А.</w:t>
      </w:r>
      <w:r>
        <w:rPr>
          <w:spacing w:val="87"/>
        </w:rPr>
        <w:t xml:space="preserve"> </w:t>
      </w:r>
      <w:r>
        <w:t>Фадеева</w:t>
      </w:r>
    </w:p>
    <w:p w:rsidR="00445874" w:rsidRDefault="00182F3C">
      <w:pPr>
        <w:pStyle w:val="a5"/>
        <w:ind w:right="583" w:firstLine="0"/>
      </w:pPr>
      <w:r>
        <w:t>«Молодая гвардия», роман В.О. Богомолова «В августе сорок четвёртого», стихотворения</w:t>
      </w:r>
      <w:r>
        <w:rPr>
          <w:spacing w:val="1"/>
        </w:rPr>
        <w:t xml:space="preserve"> </w:t>
      </w:r>
      <w:r>
        <w:t>и роман Б.Л. Пастернака «Доктор Живаго» (избранные главы), повесть «Один день Ивана</w:t>
      </w:r>
      <w:r>
        <w:rPr>
          <w:spacing w:val="1"/>
        </w:rPr>
        <w:t xml:space="preserve"> </w:t>
      </w:r>
      <w:r>
        <w:t>Денисовича»</w:t>
      </w:r>
      <w:r>
        <w:rPr>
          <w:spacing w:val="1"/>
        </w:rPr>
        <w:t xml:space="preserve"> </w:t>
      </w:r>
      <w:r>
        <w:t>и</w:t>
      </w:r>
      <w:r>
        <w:rPr>
          <w:spacing w:val="1"/>
        </w:rPr>
        <w:t xml:space="preserve"> </w:t>
      </w:r>
      <w:r>
        <w:t>произведение</w:t>
      </w:r>
      <w:r>
        <w:rPr>
          <w:spacing w:val="1"/>
        </w:rPr>
        <w:t xml:space="preserve"> </w:t>
      </w:r>
      <w:r>
        <w:t>«Архипелаг</w:t>
      </w:r>
      <w:r>
        <w:rPr>
          <w:spacing w:val="1"/>
        </w:rPr>
        <w:t xml:space="preserve"> </w:t>
      </w:r>
      <w:r>
        <w:t>ГУЛАГ»</w:t>
      </w:r>
      <w:r>
        <w:rPr>
          <w:spacing w:val="1"/>
        </w:rPr>
        <w:t xml:space="preserve"> </w:t>
      </w:r>
      <w:r>
        <w:t>(фрагменты)</w:t>
      </w:r>
      <w:r>
        <w:rPr>
          <w:spacing w:val="1"/>
        </w:rPr>
        <w:t xml:space="preserve"> </w:t>
      </w:r>
      <w:r>
        <w:t>А.И. Солженицына,</w:t>
      </w:r>
      <w:r>
        <w:rPr>
          <w:spacing w:val="1"/>
        </w:rPr>
        <w:t xml:space="preserve"> </w:t>
      </w:r>
      <w:r>
        <w:t>произведения литературы второй половины XX– XXI века: не менее трёх прозаиков по</w:t>
      </w:r>
      <w:r>
        <w:rPr>
          <w:spacing w:val="1"/>
        </w:rPr>
        <w:t xml:space="preserve"> </w:t>
      </w:r>
      <w:r>
        <w:t>выбору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Ф.А. Абрамова,</w:t>
      </w:r>
      <w:r>
        <w:rPr>
          <w:spacing w:val="1"/>
        </w:rPr>
        <w:t xml:space="preserve"> </w:t>
      </w:r>
      <w:r>
        <w:t>Ч.Т. Айтматова,</w:t>
      </w:r>
      <w:r>
        <w:rPr>
          <w:spacing w:val="60"/>
        </w:rPr>
        <w:t xml:space="preserve"> </w:t>
      </w:r>
      <w:r>
        <w:t>В.П. Аксенова,</w:t>
      </w:r>
      <w:r>
        <w:rPr>
          <w:spacing w:val="60"/>
        </w:rPr>
        <w:t xml:space="preserve"> </w:t>
      </w:r>
      <w:r>
        <w:t>В.П. Астафьева,</w:t>
      </w:r>
      <w:r>
        <w:rPr>
          <w:spacing w:val="1"/>
        </w:rPr>
        <w:t xml:space="preserve"> </w:t>
      </w:r>
      <w:r>
        <w:t xml:space="preserve">В.И. Белова,     </w:t>
      </w:r>
      <w:r>
        <w:rPr>
          <w:spacing w:val="1"/>
        </w:rPr>
        <w:t xml:space="preserve"> </w:t>
      </w:r>
      <w:r>
        <w:t xml:space="preserve">А.Г. Битова,     </w:t>
      </w:r>
      <w:r>
        <w:rPr>
          <w:spacing w:val="1"/>
        </w:rPr>
        <w:t xml:space="preserve"> </w:t>
      </w:r>
      <w:r>
        <w:t xml:space="preserve">Ю.В. Бондарева,     </w:t>
      </w:r>
      <w:r>
        <w:rPr>
          <w:spacing w:val="1"/>
        </w:rPr>
        <w:t xml:space="preserve"> </w:t>
      </w:r>
      <w:r>
        <w:t xml:space="preserve">Б.Л. Васильева,     </w:t>
      </w:r>
      <w:r>
        <w:rPr>
          <w:spacing w:val="1"/>
        </w:rPr>
        <w:t xml:space="preserve"> </w:t>
      </w:r>
      <w:r>
        <w:t>К.Д. Воробьева,</w:t>
      </w:r>
      <w:r>
        <w:rPr>
          <w:spacing w:val="1"/>
        </w:rPr>
        <w:t xml:space="preserve"> </w:t>
      </w:r>
      <w:r>
        <w:t>В.С. Гроссмана,</w:t>
      </w:r>
      <w:r>
        <w:rPr>
          <w:spacing w:val="61"/>
        </w:rPr>
        <w:t xml:space="preserve"> </w:t>
      </w:r>
      <w:r>
        <w:t>С.Д. Довлатова,</w:t>
      </w:r>
      <w:r>
        <w:rPr>
          <w:spacing w:val="61"/>
        </w:rPr>
        <w:t xml:space="preserve"> </w:t>
      </w:r>
      <w:r>
        <w:t>Ф.А. Искандера,</w:t>
      </w:r>
      <w:r>
        <w:rPr>
          <w:spacing w:val="61"/>
        </w:rPr>
        <w:t xml:space="preserve"> </w:t>
      </w:r>
      <w:r>
        <w:t>В.Л. Кондратьева,</w:t>
      </w:r>
      <w:r>
        <w:rPr>
          <w:spacing w:val="61"/>
        </w:rPr>
        <w:t xml:space="preserve"> </w:t>
      </w:r>
      <w:r>
        <w:t>В.П. Некрасова,</w:t>
      </w:r>
      <w:r>
        <w:rPr>
          <w:spacing w:val="1"/>
        </w:rPr>
        <w:t xml:space="preserve"> </w:t>
      </w:r>
      <w:r>
        <w:t xml:space="preserve">В.О. Пелевина,    </w:t>
      </w:r>
      <w:r>
        <w:rPr>
          <w:spacing w:val="1"/>
        </w:rPr>
        <w:t xml:space="preserve"> </w:t>
      </w:r>
      <w:r>
        <w:t xml:space="preserve">В.Г. Распутина,    </w:t>
      </w:r>
      <w:r>
        <w:rPr>
          <w:spacing w:val="1"/>
        </w:rPr>
        <w:t xml:space="preserve"> </w:t>
      </w:r>
      <w:r>
        <w:t xml:space="preserve">А.Н.    </w:t>
      </w:r>
      <w:r>
        <w:rPr>
          <w:spacing w:val="1"/>
        </w:rPr>
        <w:t xml:space="preserve"> </w:t>
      </w:r>
      <w:r>
        <w:t xml:space="preserve">и    </w:t>
      </w:r>
      <w:r>
        <w:rPr>
          <w:spacing w:val="1"/>
        </w:rPr>
        <w:t xml:space="preserve"> </w:t>
      </w:r>
      <w:r>
        <w:t>Б.Н. Стругацких,      В.Ф. Тендрякова,</w:t>
      </w:r>
      <w:r>
        <w:rPr>
          <w:spacing w:val="1"/>
        </w:rPr>
        <w:t xml:space="preserve"> </w:t>
      </w:r>
      <w:r>
        <w:t>Ю.В. Трифонова,</w:t>
      </w:r>
      <w:r>
        <w:rPr>
          <w:spacing w:val="1"/>
        </w:rPr>
        <w:t xml:space="preserve"> </w:t>
      </w:r>
      <w:r>
        <w:t>В.Т. Шаламова,</w:t>
      </w:r>
      <w:r>
        <w:rPr>
          <w:spacing w:val="1"/>
        </w:rPr>
        <w:t xml:space="preserve"> </w:t>
      </w:r>
      <w:r>
        <w:t>В.М. Шукшина</w:t>
      </w:r>
      <w:r>
        <w:rPr>
          <w:spacing w:val="1"/>
        </w:rPr>
        <w:t xml:space="preserve"> </w:t>
      </w:r>
      <w:r>
        <w:t>и</w:t>
      </w:r>
      <w:r>
        <w:rPr>
          <w:spacing w:val="1"/>
        </w:rPr>
        <w:t xml:space="preserve"> </w:t>
      </w:r>
      <w:r>
        <w:t>другие),</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поэтов</w:t>
      </w:r>
      <w:r>
        <w:rPr>
          <w:spacing w:val="1"/>
        </w:rPr>
        <w:t xml:space="preserve"> </w:t>
      </w:r>
      <w:r>
        <w:t>по</w:t>
      </w:r>
      <w:r>
        <w:rPr>
          <w:spacing w:val="1"/>
        </w:rPr>
        <w:t xml:space="preserve"> </w:t>
      </w:r>
      <w:r>
        <w:t>выбору (в том числе Б.А. Ахмадулиной, О.Ф. Берггольц, И.А. Бродского, Ю.И. Визбора,</w:t>
      </w:r>
      <w:r>
        <w:rPr>
          <w:spacing w:val="1"/>
        </w:rPr>
        <w:t xml:space="preserve"> </w:t>
      </w:r>
      <w:r>
        <w:t>А.А. Вознесенского, В.С. Высоцкого, Ю.В. Друниной, Е.А. Евтушенко, Н.А. Заболоцкого,</w:t>
      </w:r>
      <w:r>
        <w:rPr>
          <w:spacing w:val="1"/>
        </w:rPr>
        <w:t xml:space="preserve"> </w:t>
      </w:r>
      <w:r>
        <w:t>А.С. Кушнера,</w:t>
      </w:r>
      <w:r>
        <w:rPr>
          <w:spacing w:val="1"/>
        </w:rPr>
        <w:t xml:space="preserve"> </w:t>
      </w:r>
      <w:r>
        <w:t>Л.Н. Мартынова,</w:t>
      </w:r>
      <w:r>
        <w:rPr>
          <w:spacing w:val="1"/>
        </w:rPr>
        <w:t xml:space="preserve"> </w:t>
      </w:r>
      <w:r>
        <w:t>Б.Ш. Окуджавы,</w:t>
      </w:r>
      <w:r>
        <w:rPr>
          <w:spacing w:val="1"/>
        </w:rPr>
        <w:t xml:space="preserve"> </w:t>
      </w:r>
      <w:r>
        <w:t>Р.И. Рождественского,</w:t>
      </w:r>
      <w:r>
        <w:rPr>
          <w:spacing w:val="1"/>
        </w:rPr>
        <w:t xml:space="preserve"> </w:t>
      </w:r>
      <w:r>
        <w:t>Н.М. Рубцова,</w:t>
      </w:r>
      <w:r>
        <w:rPr>
          <w:spacing w:val="1"/>
        </w:rPr>
        <w:t xml:space="preserve"> </w:t>
      </w:r>
      <w:r>
        <w:t>Д.С. Самойлова, А.А. Тарковского и другие), пьеса одного из драматургов по выбору (в</w:t>
      </w:r>
      <w:r>
        <w:rPr>
          <w:spacing w:val="1"/>
        </w:rPr>
        <w:t xml:space="preserve"> </w:t>
      </w:r>
      <w:r>
        <w:t>том</w:t>
      </w:r>
      <w:r>
        <w:rPr>
          <w:spacing w:val="1"/>
        </w:rPr>
        <w:t xml:space="preserve"> </w:t>
      </w:r>
      <w:r>
        <w:t>числе</w:t>
      </w:r>
      <w:r>
        <w:rPr>
          <w:spacing w:val="1"/>
        </w:rPr>
        <w:t xml:space="preserve"> </w:t>
      </w:r>
      <w:r>
        <w:t>А.Н. Арбузова,</w:t>
      </w:r>
      <w:r>
        <w:rPr>
          <w:spacing w:val="1"/>
        </w:rPr>
        <w:t xml:space="preserve"> </w:t>
      </w:r>
      <w:r>
        <w:t>А.В. Вампилова,</w:t>
      </w:r>
      <w:r>
        <w:rPr>
          <w:spacing w:val="1"/>
        </w:rPr>
        <w:t xml:space="preserve"> </w:t>
      </w:r>
      <w:r>
        <w:t>А.М. Володина,</w:t>
      </w:r>
      <w:r>
        <w:rPr>
          <w:spacing w:val="1"/>
        </w:rPr>
        <w:t xml:space="preserve"> </w:t>
      </w:r>
      <w:r>
        <w:t>В.С. Розова,</w:t>
      </w:r>
      <w:r>
        <w:rPr>
          <w:spacing w:val="1"/>
        </w:rPr>
        <w:t xml:space="preserve"> </w:t>
      </w:r>
      <w:r>
        <w:t>М.М. Рощина,</w:t>
      </w:r>
      <w:r>
        <w:rPr>
          <w:spacing w:val="1"/>
        </w:rPr>
        <w:t xml:space="preserve"> </w:t>
      </w:r>
      <w:r>
        <w:t>К.М. Симонова и другие), не менее трёх произведений зарубежной литературы (в том</w:t>
      </w:r>
      <w:r>
        <w:rPr>
          <w:spacing w:val="1"/>
        </w:rPr>
        <w:t xml:space="preserve"> </w:t>
      </w:r>
      <w:r>
        <w:t>числе</w:t>
      </w:r>
      <w:r>
        <w:rPr>
          <w:spacing w:val="37"/>
        </w:rPr>
        <w:t xml:space="preserve"> </w:t>
      </w:r>
      <w:r>
        <w:t>романы</w:t>
      </w:r>
      <w:r>
        <w:rPr>
          <w:spacing w:val="38"/>
        </w:rPr>
        <w:t xml:space="preserve"> </w:t>
      </w:r>
      <w:r>
        <w:t>и</w:t>
      </w:r>
      <w:r>
        <w:rPr>
          <w:spacing w:val="39"/>
        </w:rPr>
        <w:t xml:space="preserve"> </w:t>
      </w:r>
      <w:r>
        <w:t>повести</w:t>
      </w:r>
      <w:r>
        <w:rPr>
          <w:spacing w:val="99"/>
        </w:rPr>
        <w:t xml:space="preserve"> </w:t>
      </w:r>
      <w:r>
        <w:t>Г.</w:t>
      </w:r>
      <w:r>
        <w:rPr>
          <w:spacing w:val="2"/>
        </w:rPr>
        <w:t xml:space="preserve"> </w:t>
      </w:r>
      <w:r>
        <w:t>Белля,</w:t>
      </w:r>
      <w:r>
        <w:rPr>
          <w:spacing w:val="98"/>
        </w:rPr>
        <w:t xml:space="preserve"> </w:t>
      </w:r>
      <w:r>
        <w:t>Р.</w:t>
      </w:r>
      <w:r>
        <w:rPr>
          <w:spacing w:val="-1"/>
        </w:rPr>
        <w:t xml:space="preserve"> </w:t>
      </w:r>
      <w:r>
        <w:t>Брэдбери,</w:t>
      </w:r>
      <w:r>
        <w:rPr>
          <w:spacing w:val="98"/>
        </w:rPr>
        <w:t xml:space="preserve"> </w:t>
      </w:r>
      <w:r>
        <w:t>У. Голдинга,</w:t>
      </w:r>
      <w:r>
        <w:rPr>
          <w:spacing w:val="97"/>
        </w:rPr>
        <w:t xml:space="preserve"> </w:t>
      </w:r>
      <w:r>
        <w:t>Ч.</w:t>
      </w:r>
      <w:r>
        <w:rPr>
          <w:spacing w:val="-2"/>
        </w:rPr>
        <w:t xml:space="preserve"> </w:t>
      </w:r>
      <w:r>
        <w:t>Диккенса,</w:t>
      </w:r>
      <w:r>
        <w:rPr>
          <w:spacing w:val="98"/>
        </w:rPr>
        <w:t xml:space="preserve"> </w:t>
      </w:r>
      <w:r>
        <w:t>А. Камю,</w:t>
      </w:r>
      <w:r>
        <w:rPr>
          <w:spacing w:val="-58"/>
        </w:rPr>
        <w:t xml:space="preserve"> </w:t>
      </w:r>
      <w:r>
        <w:t>Ф. Кафки,</w:t>
      </w:r>
      <w:r>
        <w:rPr>
          <w:spacing w:val="61"/>
        </w:rPr>
        <w:t xml:space="preserve"> </w:t>
      </w:r>
      <w:r>
        <w:t>Х. Ли,</w:t>
      </w:r>
      <w:r>
        <w:rPr>
          <w:spacing w:val="61"/>
        </w:rPr>
        <w:t xml:space="preserve"> </w:t>
      </w:r>
      <w:r>
        <w:t>Г.Г. Маркеса,   У.С. Моэма,   Дж. Оруэлла,   Э.М. Ремарка,   У. Старка,</w:t>
      </w:r>
      <w:r>
        <w:rPr>
          <w:spacing w:val="-57"/>
        </w:rPr>
        <w:t xml:space="preserve"> </w:t>
      </w:r>
      <w:r>
        <w:t>Д.</w:t>
      </w:r>
      <w:r>
        <w:rPr>
          <w:spacing w:val="-1"/>
        </w:rPr>
        <w:t xml:space="preserve"> </w:t>
      </w:r>
      <w:r>
        <w:t xml:space="preserve">Сэлинджера,   </w:t>
      </w:r>
      <w:r>
        <w:rPr>
          <w:spacing w:val="42"/>
        </w:rPr>
        <w:t xml:space="preserve"> </w:t>
      </w:r>
      <w:r>
        <w:t>Г.</w:t>
      </w:r>
      <w:r>
        <w:rPr>
          <w:spacing w:val="1"/>
        </w:rPr>
        <w:t xml:space="preserve"> </w:t>
      </w:r>
      <w:r>
        <w:t xml:space="preserve">Флобера,   </w:t>
      </w:r>
      <w:r>
        <w:rPr>
          <w:spacing w:val="41"/>
        </w:rPr>
        <w:t xml:space="preserve"> </w:t>
      </w:r>
      <w:r>
        <w:t>О.</w:t>
      </w:r>
      <w:r>
        <w:rPr>
          <w:spacing w:val="-1"/>
        </w:rPr>
        <w:t xml:space="preserve"> </w:t>
      </w:r>
      <w:r>
        <w:t xml:space="preserve">Хаксли,    </w:t>
      </w:r>
      <w:r>
        <w:rPr>
          <w:spacing w:val="42"/>
        </w:rPr>
        <w:t xml:space="preserve"> </w:t>
      </w:r>
      <w:r>
        <w:t>Э.</w:t>
      </w:r>
      <w:r>
        <w:rPr>
          <w:spacing w:val="1"/>
        </w:rPr>
        <w:t xml:space="preserve"> </w:t>
      </w:r>
      <w:r>
        <w:t xml:space="preserve">Хемингуэя,    </w:t>
      </w:r>
      <w:r>
        <w:rPr>
          <w:spacing w:val="40"/>
        </w:rPr>
        <w:t xml:space="preserve"> </w:t>
      </w:r>
      <w:r>
        <w:t>У.</w:t>
      </w:r>
      <w:r>
        <w:rPr>
          <w:spacing w:val="3"/>
        </w:rPr>
        <w:t xml:space="preserve"> </w:t>
      </w:r>
      <w:r>
        <w:t xml:space="preserve">Эко,    </w:t>
      </w:r>
      <w:r>
        <w:rPr>
          <w:spacing w:val="40"/>
        </w:rPr>
        <w:t xml:space="preserve"> </w:t>
      </w:r>
      <w:r>
        <w:t>стихотворения</w:t>
      </w:r>
      <w:r>
        <w:rPr>
          <w:spacing w:val="-58"/>
        </w:rPr>
        <w:t xml:space="preserve"> </w:t>
      </w:r>
      <w:r>
        <w:t>Г. Аполлинера,</w:t>
      </w:r>
      <w:r>
        <w:rPr>
          <w:spacing w:val="61"/>
        </w:rPr>
        <w:t xml:space="preserve"> </w:t>
      </w:r>
      <w:r>
        <w:t>Ш. Бодлера,</w:t>
      </w:r>
      <w:r>
        <w:rPr>
          <w:spacing w:val="61"/>
        </w:rPr>
        <w:t xml:space="preserve"> </w:t>
      </w:r>
      <w:r>
        <w:t>П. Верлена,   Э. Верхарна,   А. Рембо,   Т.С. Элиота,   пьесы</w:t>
      </w:r>
      <w:r>
        <w:rPr>
          <w:spacing w:val="1"/>
        </w:rPr>
        <w:t xml:space="preserve"> </w:t>
      </w:r>
      <w:r>
        <w:t>Г. Ибсена, М. Метерлинка, Б. Шоу и другие), не менее одного произведения из литератур</w:t>
      </w:r>
      <w:r>
        <w:rPr>
          <w:spacing w:val="1"/>
        </w:rPr>
        <w:t xml:space="preserve"> </w:t>
      </w:r>
      <w:r>
        <w:t>народов России (в том числе произведения Г. Айги, Р. Гамзатова, М. Джалиля, М. Карима,</w:t>
      </w:r>
      <w:r>
        <w:rPr>
          <w:spacing w:val="-57"/>
        </w:rPr>
        <w:t xml:space="preserve"> </w:t>
      </w:r>
      <w:r>
        <w:t>Д. Кугультинова,</w:t>
      </w:r>
      <w:r>
        <w:rPr>
          <w:spacing w:val="1"/>
        </w:rPr>
        <w:t xml:space="preserve"> </w:t>
      </w:r>
      <w:r>
        <w:t>К. Кулиева,</w:t>
      </w:r>
      <w:r>
        <w:rPr>
          <w:spacing w:val="1"/>
        </w:rPr>
        <w:t xml:space="preserve"> </w:t>
      </w:r>
      <w:r>
        <w:t>Ю. Рытхэу,</w:t>
      </w:r>
      <w:r>
        <w:rPr>
          <w:spacing w:val="1"/>
        </w:rPr>
        <w:t xml:space="preserve"> </w:t>
      </w:r>
      <w:r>
        <w:t>Г. Тукая,</w:t>
      </w:r>
      <w:r>
        <w:rPr>
          <w:spacing w:val="1"/>
        </w:rPr>
        <w:t xml:space="preserve"> </w:t>
      </w:r>
      <w:r>
        <w:t>К. Хетагурова,</w:t>
      </w:r>
      <w:r>
        <w:rPr>
          <w:spacing w:val="1"/>
        </w:rPr>
        <w:t xml:space="preserve"> </w:t>
      </w:r>
      <w:r>
        <w:t>Ю. Шесталова</w:t>
      </w:r>
      <w:r>
        <w:rPr>
          <w:spacing w:val="1"/>
        </w:rPr>
        <w:t xml:space="preserve"> </w:t>
      </w:r>
      <w:r>
        <w:t>и</w:t>
      </w:r>
      <w:r>
        <w:rPr>
          <w:spacing w:val="1"/>
        </w:rPr>
        <w:t xml:space="preserve"> </w:t>
      </w:r>
      <w:r>
        <w:t>другие);</w:t>
      </w:r>
    </w:p>
    <w:p w:rsidR="00445874" w:rsidRDefault="00182F3C">
      <w:pPr>
        <w:pStyle w:val="a5"/>
        <w:spacing w:before="2"/>
        <w:ind w:right="585"/>
      </w:pPr>
      <w:r>
        <w:t>сформированность умений определять и учитывать историко-культурный контекст</w:t>
      </w:r>
      <w:r>
        <w:rPr>
          <w:spacing w:val="1"/>
        </w:rPr>
        <w:t xml:space="preserve"> </w:t>
      </w:r>
      <w:r>
        <w:t>и контекст творчества писателя в процессе анализа художественных текстов, выявлять</w:t>
      </w:r>
      <w:r>
        <w:rPr>
          <w:spacing w:val="1"/>
        </w:rPr>
        <w:t xml:space="preserve"> </w:t>
      </w:r>
      <w:r>
        <w:t>связь</w:t>
      </w:r>
      <w:r>
        <w:rPr>
          <w:spacing w:val="-1"/>
        </w:rPr>
        <w:t xml:space="preserve"> </w:t>
      </w:r>
      <w:r>
        <w:t>литературных</w:t>
      </w:r>
      <w:r>
        <w:rPr>
          <w:spacing w:val="1"/>
        </w:rPr>
        <w:t xml:space="preserve"> </w:t>
      </w:r>
      <w:r>
        <w:t>произведений с</w:t>
      </w:r>
      <w:r>
        <w:rPr>
          <w:spacing w:val="-2"/>
        </w:rPr>
        <w:t xml:space="preserve"> </w:t>
      </w:r>
      <w:r>
        <w:t>современностью;</w:t>
      </w:r>
    </w:p>
    <w:p w:rsidR="00445874" w:rsidRDefault="00182F3C">
      <w:pPr>
        <w:pStyle w:val="a5"/>
        <w:ind w:right="592"/>
      </w:pPr>
      <w:r>
        <w:t>способность выявлять в произведениях художественной литературы образы, темы,</w:t>
      </w:r>
      <w:r>
        <w:rPr>
          <w:spacing w:val="1"/>
        </w:rPr>
        <w:t xml:space="preserve"> </w:t>
      </w:r>
      <w:r>
        <w:t>идеи, проблемы и выражать своё отношение к ним в развёрнутых аргументированных</w:t>
      </w:r>
      <w:r>
        <w:rPr>
          <w:spacing w:val="1"/>
        </w:rPr>
        <w:t xml:space="preserve"> </w:t>
      </w:r>
      <w:r>
        <w:t>устных</w:t>
      </w:r>
      <w:r>
        <w:rPr>
          <w:spacing w:val="-2"/>
        </w:rPr>
        <w:t xml:space="preserve"> </w:t>
      </w:r>
      <w:r>
        <w:t>и</w:t>
      </w:r>
      <w:r>
        <w:rPr>
          <w:spacing w:val="-2"/>
        </w:rPr>
        <w:t xml:space="preserve"> </w:t>
      </w:r>
      <w:r>
        <w:t>письменных высказываниях,</w:t>
      </w:r>
      <w:r>
        <w:rPr>
          <w:spacing w:val="-1"/>
        </w:rPr>
        <w:t xml:space="preserve"> </w:t>
      </w:r>
      <w:r>
        <w:t>участвовать</w:t>
      </w:r>
      <w:r>
        <w:rPr>
          <w:spacing w:val="-1"/>
        </w:rPr>
        <w:t xml:space="preserve"> </w:t>
      </w:r>
      <w:r>
        <w:t>в</w:t>
      </w:r>
      <w:r>
        <w:rPr>
          <w:spacing w:val="-3"/>
        </w:rPr>
        <w:t xml:space="preserve"> </w:t>
      </w:r>
      <w:r>
        <w:t>дискуссии</w:t>
      </w:r>
      <w:r>
        <w:rPr>
          <w:spacing w:val="-2"/>
        </w:rPr>
        <w:t xml:space="preserve"> </w:t>
      </w:r>
      <w:r>
        <w:t>на</w:t>
      </w:r>
      <w:r>
        <w:rPr>
          <w:spacing w:val="-3"/>
        </w:rPr>
        <w:t xml:space="preserve"> </w:t>
      </w:r>
      <w:r>
        <w:t>литературные</w:t>
      </w:r>
      <w:r>
        <w:rPr>
          <w:spacing w:val="-4"/>
        </w:rPr>
        <w:t xml:space="preserve"> </w:t>
      </w:r>
      <w:r>
        <w:t>темы;</w:t>
      </w:r>
    </w:p>
    <w:p w:rsidR="00445874" w:rsidRDefault="00182F3C">
      <w:pPr>
        <w:pStyle w:val="a5"/>
        <w:ind w:right="585"/>
      </w:pPr>
      <w:r>
        <w:t>осознание</w:t>
      </w:r>
      <w:r>
        <w:rPr>
          <w:spacing w:val="1"/>
        </w:rPr>
        <w:t xml:space="preserve"> </w:t>
      </w:r>
      <w:r>
        <w:t>художественной</w:t>
      </w:r>
      <w:r>
        <w:rPr>
          <w:spacing w:val="1"/>
        </w:rPr>
        <w:t xml:space="preserve"> </w:t>
      </w:r>
      <w:r>
        <w:t>картины</w:t>
      </w:r>
      <w:r>
        <w:rPr>
          <w:spacing w:val="1"/>
        </w:rPr>
        <w:t xml:space="preserve"> </w:t>
      </w:r>
      <w:r>
        <w:t>жизни,</w:t>
      </w:r>
      <w:r>
        <w:rPr>
          <w:spacing w:val="1"/>
        </w:rPr>
        <w:t xml:space="preserve"> </w:t>
      </w:r>
      <w:r>
        <w:t>созданной</w:t>
      </w:r>
      <w:r>
        <w:rPr>
          <w:spacing w:val="1"/>
        </w:rPr>
        <w:t xml:space="preserve"> </w:t>
      </w:r>
      <w:r>
        <w:t>автором</w:t>
      </w:r>
      <w:r>
        <w:rPr>
          <w:spacing w:val="1"/>
        </w:rPr>
        <w:t xml:space="preserve"> </w:t>
      </w:r>
      <w:r>
        <w:t>в</w:t>
      </w:r>
      <w:r>
        <w:rPr>
          <w:spacing w:val="1"/>
        </w:rPr>
        <w:t xml:space="preserve"> </w:t>
      </w:r>
      <w:r>
        <w:t>литературном</w:t>
      </w:r>
      <w:r>
        <w:rPr>
          <w:spacing w:val="1"/>
        </w:rPr>
        <w:t xml:space="preserve"> </w:t>
      </w:r>
      <w:r>
        <w:t>произведении, в единстве эмоционального личностного восприятия и интеллектуального</w:t>
      </w:r>
      <w:r>
        <w:rPr>
          <w:spacing w:val="1"/>
        </w:rPr>
        <w:t xml:space="preserve"> </w:t>
      </w:r>
      <w:r>
        <w:t>понимания;</w:t>
      </w:r>
    </w:p>
    <w:p w:rsidR="00445874" w:rsidRDefault="00182F3C">
      <w:pPr>
        <w:pStyle w:val="a5"/>
        <w:ind w:right="586"/>
      </w:pPr>
      <w:r>
        <w:t>сформированность умений выразительно (с учётом индивидуальных особенностей</w:t>
      </w:r>
      <w:r>
        <w:rPr>
          <w:spacing w:val="1"/>
        </w:rPr>
        <w:t xml:space="preserve"> </w:t>
      </w:r>
      <w:r>
        <w:t>обучающихся)</w:t>
      </w:r>
      <w:r>
        <w:rPr>
          <w:spacing w:val="-3"/>
        </w:rPr>
        <w:t xml:space="preserve"> </w:t>
      </w:r>
      <w:r>
        <w:t>читать,</w:t>
      </w:r>
      <w:r>
        <w:rPr>
          <w:spacing w:val="-5"/>
        </w:rPr>
        <w:t xml:space="preserve"> </w:t>
      </w:r>
      <w:r>
        <w:t>в</w:t>
      </w:r>
      <w:r>
        <w:rPr>
          <w:spacing w:val="-3"/>
        </w:rPr>
        <w:t xml:space="preserve"> </w:t>
      </w:r>
      <w:r>
        <w:t>том</w:t>
      </w:r>
      <w:r>
        <w:rPr>
          <w:spacing w:val="-1"/>
        </w:rPr>
        <w:t xml:space="preserve"> </w:t>
      </w:r>
      <w:r>
        <w:t>числе</w:t>
      </w:r>
      <w:r>
        <w:rPr>
          <w:spacing w:val="-3"/>
        </w:rPr>
        <w:t xml:space="preserve"> </w:t>
      </w:r>
      <w:r>
        <w:t>наизусть,</w:t>
      </w:r>
      <w:r>
        <w:rPr>
          <w:spacing w:val="1"/>
        </w:rPr>
        <w:t xml:space="preserve"> </w:t>
      </w:r>
      <w:r>
        <w:t>не</w:t>
      </w:r>
      <w:r>
        <w:rPr>
          <w:spacing w:val="-3"/>
        </w:rPr>
        <w:t xml:space="preserve"> </w:t>
      </w:r>
      <w:r>
        <w:t>менее</w:t>
      </w:r>
      <w:r>
        <w:rPr>
          <w:spacing w:val="-2"/>
        </w:rPr>
        <w:t xml:space="preserve"> </w:t>
      </w:r>
      <w:r>
        <w:t>10</w:t>
      </w:r>
      <w:r>
        <w:rPr>
          <w:spacing w:val="-2"/>
        </w:rPr>
        <w:t xml:space="preserve"> </w:t>
      </w:r>
      <w:r>
        <w:t>произведений</w:t>
      </w:r>
      <w:r>
        <w:rPr>
          <w:spacing w:val="-2"/>
        </w:rPr>
        <w:t xml:space="preserve"> </w:t>
      </w:r>
      <w:r>
        <w:t>и</w:t>
      </w:r>
      <w:r>
        <w:rPr>
          <w:spacing w:val="-2"/>
        </w:rPr>
        <w:t xml:space="preserve"> </w:t>
      </w:r>
      <w:r>
        <w:t>(или)</w:t>
      </w:r>
      <w:r>
        <w:rPr>
          <w:spacing w:val="-2"/>
        </w:rPr>
        <w:t xml:space="preserve"> </w:t>
      </w:r>
      <w:r>
        <w:t>фрагментов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в</w:t>
      </w:r>
      <w:r>
        <w:rPr>
          <w:spacing w:val="-2"/>
        </w:rPr>
        <w:t xml:space="preserve"> </w:t>
      </w:r>
      <w:r>
        <w:t>каждом</w:t>
      </w:r>
      <w:r>
        <w:rPr>
          <w:spacing w:val="-1"/>
        </w:rPr>
        <w:t xml:space="preserve"> </w:t>
      </w:r>
      <w:r>
        <w:t>классе;</w:t>
      </w:r>
    </w:p>
    <w:p w:rsidR="00445874" w:rsidRDefault="00182F3C">
      <w:pPr>
        <w:pStyle w:val="a5"/>
        <w:ind w:right="582"/>
      </w:pPr>
      <w:r>
        <w:t>владение</w:t>
      </w:r>
      <w:r>
        <w:rPr>
          <w:spacing w:val="1"/>
        </w:rPr>
        <w:t xml:space="preserve"> </w:t>
      </w:r>
      <w:r>
        <w:t>умениями</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художественного</w:t>
      </w:r>
      <w:r>
        <w:rPr>
          <w:spacing w:val="1"/>
        </w:rPr>
        <w:t xml:space="preserve"> </w:t>
      </w:r>
      <w:r>
        <w:t>произведения</w:t>
      </w:r>
      <w:r>
        <w:rPr>
          <w:spacing w:val="1"/>
        </w:rPr>
        <w:t xml:space="preserve"> </w:t>
      </w:r>
      <w:r>
        <w:t>в</w:t>
      </w:r>
      <w:r>
        <w:rPr>
          <w:spacing w:val="1"/>
        </w:rPr>
        <w:t xml:space="preserve"> </w:t>
      </w:r>
      <w:r>
        <w:t>единстве формы и содержания (с учётом неоднозначности заложенных в нём смыслов и</w:t>
      </w:r>
      <w:r>
        <w:rPr>
          <w:spacing w:val="1"/>
        </w:rPr>
        <w:t xml:space="preserve"> </w:t>
      </w:r>
      <w:r>
        <w:t>наличия в нём подтекста) с использованием теоретико-литературных терминов и понятий</w:t>
      </w:r>
      <w:r>
        <w:rPr>
          <w:spacing w:val="1"/>
        </w:rPr>
        <w:t xml:space="preserve"> </w:t>
      </w:r>
      <w:r>
        <w:t>(в</w:t>
      </w:r>
      <w:r>
        <w:rPr>
          <w:spacing w:val="-3"/>
        </w:rPr>
        <w:t xml:space="preserve"> </w:t>
      </w:r>
      <w:r>
        <w:t>дополнение</w:t>
      </w:r>
      <w:r>
        <w:rPr>
          <w:spacing w:val="-1"/>
        </w:rPr>
        <w:t xml:space="preserve"> </w:t>
      </w:r>
      <w:r>
        <w:t>к</w:t>
      </w:r>
      <w:r>
        <w:rPr>
          <w:spacing w:val="-2"/>
        </w:rPr>
        <w:t xml:space="preserve"> </w:t>
      </w:r>
      <w:r>
        <w:t>изученным на</w:t>
      </w:r>
      <w:r>
        <w:rPr>
          <w:spacing w:val="1"/>
        </w:rPr>
        <w:t xml:space="preserve"> </w:t>
      </w:r>
      <w:r>
        <w:t>уровне</w:t>
      </w:r>
      <w:r>
        <w:rPr>
          <w:spacing w:val="-1"/>
        </w:rPr>
        <w:t xml:space="preserve"> </w:t>
      </w:r>
      <w:r>
        <w:t>основного</w:t>
      </w:r>
      <w:r>
        <w:rPr>
          <w:spacing w:val="-1"/>
        </w:rPr>
        <w:t xml:space="preserve"> </w:t>
      </w:r>
      <w:r>
        <w:t>общего</w:t>
      </w:r>
      <w:r>
        <w:rPr>
          <w:spacing w:val="-2"/>
        </w:rPr>
        <w:t xml:space="preserve"> </w:t>
      </w:r>
      <w:r>
        <w:t>образования);</w:t>
      </w:r>
    </w:p>
    <w:p w:rsidR="00445874" w:rsidRDefault="00182F3C">
      <w:pPr>
        <w:pStyle w:val="a5"/>
        <w:ind w:left="2410" w:firstLine="0"/>
      </w:pPr>
      <w:r>
        <w:t>владение</w:t>
      </w:r>
      <w:r>
        <w:rPr>
          <w:spacing w:val="-4"/>
        </w:rPr>
        <w:t xml:space="preserve"> </w:t>
      </w:r>
      <w:r>
        <w:t>комплексным</w:t>
      </w:r>
      <w:r>
        <w:rPr>
          <w:spacing w:val="-5"/>
        </w:rPr>
        <w:t xml:space="preserve"> </w:t>
      </w:r>
      <w:r>
        <w:t>филологическим</w:t>
      </w:r>
      <w:r>
        <w:rPr>
          <w:spacing w:val="-4"/>
        </w:rPr>
        <w:t xml:space="preserve"> </w:t>
      </w:r>
      <w:r>
        <w:t>анализом</w:t>
      </w:r>
      <w:r>
        <w:rPr>
          <w:spacing w:val="-4"/>
        </w:rPr>
        <w:t xml:space="preserve"> </w:t>
      </w:r>
      <w:r>
        <w:t>художественного</w:t>
      </w:r>
      <w:r>
        <w:rPr>
          <w:spacing w:val="-3"/>
        </w:rPr>
        <w:t xml:space="preserve"> </w:t>
      </w:r>
      <w:r>
        <w:t>текста;</w:t>
      </w:r>
    </w:p>
    <w:p w:rsidR="00445874" w:rsidRDefault="00182F3C">
      <w:pPr>
        <w:pStyle w:val="a5"/>
        <w:ind w:left="2410" w:right="594" w:firstLine="0"/>
      </w:pPr>
      <w:r>
        <w:t>осмысление функциональной роли теоретико-литературных понятий, в том числе:</w:t>
      </w:r>
      <w:r>
        <w:rPr>
          <w:spacing w:val="1"/>
        </w:rPr>
        <w:t xml:space="preserve"> </w:t>
      </w:r>
      <w:r>
        <w:t>конкретно-историческое,</w:t>
      </w:r>
      <w:r>
        <w:rPr>
          <w:spacing w:val="2"/>
        </w:rPr>
        <w:t xml:space="preserve"> </w:t>
      </w:r>
      <w:r>
        <w:t>общечеловеческое</w:t>
      </w:r>
      <w:r>
        <w:rPr>
          <w:spacing w:val="2"/>
        </w:rPr>
        <w:t xml:space="preserve"> </w:t>
      </w:r>
      <w:r>
        <w:t>и</w:t>
      </w:r>
      <w:r>
        <w:rPr>
          <w:spacing w:val="2"/>
        </w:rPr>
        <w:t xml:space="preserve"> </w:t>
      </w:r>
      <w:r>
        <w:t>национальное</w:t>
      </w:r>
      <w:r>
        <w:rPr>
          <w:spacing w:val="2"/>
        </w:rPr>
        <w:t xml:space="preserve"> </w:t>
      </w:r>
      <w:r>
        <w:t>в</w:t>
      </w:r>
      <w:r>
        <w:rPr>
          <w:spacing w:val="3"/>
        </w:rPr>
        <w:t xml:space="preserve"> </w:t>
      </w:r>
      <w:r>
        <w:t>творчестве</w:t>
      </w:r>
      <w:r>
        <w:rPr>
          <w:spacing w:val="2"/>
        </w:rPr>
        <w:t xml:space="preserve"> </w:t>
      </w:r>
      <w:r>
        <w:t>писателя,</w:t>
      </w:r>
    </w:p>
    <w:p w:rsidR="00445874" w:rsidRDefault="00182F3C">
      <w:pPr>
        <w:pStyle w:val="a5"/>
        <w:ind w:right="584" w:firstLine="0"/>
      </w:pPr>
      <w:r>
        <w:t>традиция и новаторство, авторский замысел и его воплощение, художественное время и</w:t>
      </w:r>
      <w:r>
        <w:rPr>
          <w:spacing w:val="1"/>
        </w:rPr>
        <w:t xml:space="preserve"> </w:t>
      </w:r>
      <w:r>
        <w:t>пространство, миф и литература, историзм, народность, поэтика, историко-литературный</w:t>
      </w:r>
      <w:r>
        <w:rPr>
          <w:spacing w:val="1"/>
        </w:rPr>
        <w:t xml:space="preserve"> </w:t>
      </w:r>
      <w:r>
        <w:t>процесс,</w:t>
      </w:r>
      <w:r>
        <w:rPr>
          <w:spacing w:val="1"/>
        </w:rPr>
        <w:t xml:space="preserve"> </w:t>
      </w:r>
      <w:r>
        <w:t>литературные</w:t>
      </w:r>
      <w:r>
        <w:rPr>
          <w:spacing w:val="1"/>
        </w:rPr>
        <w:t xml:space="preserve"> </w:t>
      </w:r>
      <w:r>
        <w:t>направления</w:t>
      </w:r>
      <w:r>
        <w:rPr>
          <w:spacing w:val="1"/>
        </w:rPr>
        <w:t xml:space="preserve"> </w:t>
      </w:r>
      <w:r>
        <w:t>и</w:t>
      </w:r>
      <w:r>
        <w:rPr>
          <w:spacing w:val="1"/>
        </w:rPr>
        <w:t xml:space="preserve"> </w:t>
      </w:r>
      <w:r>
        <w:t>течения:</w:t>
      </w:r>
      <w:r>
        <w:rPr>
          <w:spacing w:val="1"/>
        </w:rPr>
        <w:t xml:space="preserve"> </w:t>
      </w:r>
      <w:r>
        <w:t>романтизм,</w:t>
      </w:r>
      <w:r>
        <w:rPr>
          <w:spacing w:val="1"/>
        </w:rPr>
        <w:t xml:space="preserve"> </w:t>
      </w:r>
      <w:r>
        <w:t>реализм,</w:t>
      </w:r>
      <w:r>
        <w:rPr>
          <w:spacing w:val="1"/>
        </w:rPr>
        <w:t xml:space="preserve"> </w:t>
      </w:r>
      <w:r>
        <w:t>модернизм</w:t>
      </w:r>
      <w:r>
        <w:rPr>
          <w:spacing w:val="1"/>
        </w:rPr>
        <w:t xml:space="preserve"> </w:t>
      </w:r>
      <w:r>
        <w:t>(символизм,</w:t>
      </w:r>
      <w:r>
        <w:rPr>
          <w:spacing w:val="1"/>
        </w:rPr>
        <w:t xml:space="preserve"> </w:t>
      </w:r>
      <w:r>
        <w:t>акмеизм,</w:t>
      </w:r>
      <w:r>
        <w:rPr>
          <w:spacing w:val="1"/>
        </w:rPr>
        <w:t xml:space="preserve"> </w:t>
      </w:r>
      <w:r>
        <w:t>футуризм),</w:t>
      </w:r>
      <w:r>
        <w:rPr>
          <w:spacing w:val="1"/>
        </w:rPr>
        <w:t xml:space="preserve"> </w:t>
      </w:r>
      <w:r>
        <w:t>постмодернизм,</w:t>
      </w:r>
      <w:r>
        <w:rPr>
          <w:spacing w:val="1"/>
        </w:rPr>
        <w:t xml:space="preserve"> </w:t>
      </w:r>
      <w:r>
        <w:t>авангард,</w:t>
      </w:r>
      <w:r>
        <w:rPr>
          <w:spacing w:val="1"/>
        </w:rPr>
        <w:t xml:space="preserve"> </w:t>
      </w:r>
      <w:r>
        <w:t>литературный</w:t>
      </w:r>
      <w:r>
        <w:rPr>
          <w:spacing w:val="1"/>
        </w:rPr>
        <w:t xml:space="preserve"> </w:t>
      </w:r>
      <w:r>
        <w:t>манифест,</w:t>
      </w:r>
      <w:r>
        <w:rPr>
          <w:spacing w:val="1"/>
        </w:rPr>
        <w:t xml:space="preserve"> </w:t>
      </w:r>
      <w:r>
        <w:t>литературные жанры, трагическое и комическое, психологизм, тематика и проблематика,</w:t>
      </w:r>
      <w:r>
        <w:rPr>
          <w:spacing w:val="1"/>
        </w:rPr>
        <w:t xml:space="preserve"> </w:t>
      </w:r>
      <w:r>
        <w:t>авторская</w:t>
      </w:r>
      <w:r>
        <w:rPr>
          <w:spacing w:val="1"/>
        </w:rPr>
        <w:t xml:space="preserve"> </w:t>
      </w:r>
      <w:r>
        <w:t>позиция,</w:t>
      </w:r>
      <w:r>
        <w:rPr>
          <w:spacing w:val="1"/>
        </w:rPr>
        <w:t xml:space="preserve"> </w:t>
      </w:r>
      <w:r>
        <w:t>фабула,</w:t>
      </w:r>
      <w:r>
        <w:rPr>
          <w:spacing w:val="1"/>
        </w:rPr>
        <w:t xml:space="preserve"> </w:t>
      </w:r>
      <w:r>
        <w:t>виды</w:t>
      </w:r>
      <w:r>
        <w:rPr>
          <w:spacing w:val="1"/>
        </w:rPr>
        <w:t xml:space="preserve"> </w:t>
      </w:r>
      <w:r>
        <w:t>тропов</w:t>
      </w:r>
      <w:r>
        <w:rPr>
          <w:spacing w:val="1"/>
        </w:rPr>
        <w:t xml:space="preserve"> </w:t>
      </w:r>
      <w:r>
        <w:t>и</w:t>
      </w:r>
      <w:r>
        <w:rPr>
          <w:spacing w:val="1"/>
        </w:rPr>
        <w:t xml:space="preserve"> </w:t>
      </w:r>
      <w:r>
        <w:t>фигуры</w:t>
      </w:r>
      <w:r>
        <w:rPr>
          <w:spacing w:val="1"/>
        </w:rPr>
        <w:t xml:space="preserve"> </w:t>
      </w:r>
      <w:r>
        <w:t>речи,</w:t>
      </w:r>
      <w:r>
        <w:rPr>
          <w:spacing w:val="1"/>
        </w:rPr>
        <w:t xml:space="preserve"> </w:t>
      </w:r>
      <w:r>
        <w:t>внутренняя</w:t>
      </w:r>
      <w:r>
        <w:rPr>
          <w:spacing w:val="1"/>
        </w:rPr>
        <w:t xml:space="preserve"> </w:t>
      </w:r>
      <w:r>
        <w:t>речь,</w:t>
      </w:r>
      <w:r>
        <w:rPr>
          <w:spacing w:val="1"/>
        </w:rPr>
        <w:t xml:space="preserve"> </w:t>
      </w:r>
      <w:r>
        <w:t>стиль,</w:t>
      </w:r>
      <w:r>
        <w:rPr>
          <w:spacing w:val="1"/>
        </w:rPr>
        <w:t xml:space="preserve"> </w:t>
      </w:r>
      <w:r>
        <w:t>стилизация, аллюзия, подтекст, символ, интертекст, гипертекст, системы стихосложения</w:t>
      </w:r>
      <w:r>
        <w:rPr>
          <w:spacing w:val="1"/>
        </w:rPr>
        <w:t xml:space="preserve"> </w:t>
      </w:r>
      <w:r>
        <w:t>(тоническая,</w:t>
      </w:r>
      <w:r>
        <w:rPr>
          <w:spacing w:val="63"/>
        </w:rPr>
        <w:t xml:space="preserve"> </w:t>
      </w:r>
      <w:r>
        <w:t>силлабическая,</w:t>
      </w:r>
      <w:r>
        <w:rPr>
          <w:spacing w:val="62"/>
        </w:rPr>
        <w:t xml:space="preserve"> </w:t>
      </w:r>
      <w:r>
        <w:t>силлабо-тоническая),</w:t>
      </w:r>
      <w:r>
        <w:rPr>
          <w:spacing w:val="63"/>
        </w:rPr>
        <w:t xml:space="preserve"> </w:t>
      </w:r>
      <w:r>
        <w:t>дольник,</w:t>
      </w:r>
      <w:r>
        <w:rPr>
          <w:spacing w:val="63"/>
        </w:rPr>
        <w:t xml:space="preserve"> </w:t>
      </w:r>
      <w:r>
        <w:t>верлибр,</w:t>
      </w:r>
      <w:r>
        <w:rPr>
          <w:spacing w:val="68"/>
        </w:rPr>
        <w:t xml:space="preserve"> </w:t>
      </w:r>
      <w:r>
        <w:t>«вечные</w:t>
      </w:r>
      <w:r>
        <w:rPr>
          <w:spacing w:val="62"/>
        </w:rPr>
        <w:t xml:space="preserve"> </w:t>
      </w:r>
      <w:r>
        <w:t>темы»</w:t>
      </w:r>
      <w:r>
        <w:rPr>
          <w:spacing w:val="57"/>
        </w:rPr>
        <w:t xml:space="preserve"> </w:t>
      </w:r>
      <w:r>
        <w:t>и</w:t>
      </w:r>
    </w:p>
    <w:p w:rsidR="00445874" w:rsidRDefault="00182F3C">
      <w:pPr>
        <w:pStyle w:val="a5"/>
        <w:spacing w:before="1"/>
        <w:ind w:right="589" w:firstLine="0"/>
      </w:pPr>
      <w:r>
        <w:t>«вечные образы» в литературе, беллетристика, массовая литература, сетевая литература,</w:t>
      </w:r>
      <w:r>
        <w:rPr>
          <w:spacing w:val="1"/>
        </w:rPr>
        <w:t xml:space="preserve"> </w:t>
      </w:r>
      <w:r>
        <w:t>взаимосвязь</w:t>
      </w:r>
      <w:r>
        <w:rPr>
          <w:spacing w:val="1"/>
        </w:rPr>
        <w:t xml:space="preserve"> </w:t>
      </w:r>
      <w:r>
        <w:t>и</w:t>
      </w:r>
      <w:r>
        <w:rPr>
          <w:spacing w:val="1"/>
        </w:rPr>
        <w:t xml:space="preserve"> </w:t>
      </w:r>
      <w:r>
        <w:t>взаимовлияние</w:t>
      </w:r>
      <w:r>
        <w:rPr>
          <w:spacing w:val="1"/>
        </w:rPr>
        <w:t xml:space="preserve"> </w:t>
      </w:r>
      <w:r>
        <w:t>национальных</w:t>
      </w:r>
      <w:r>
        <w:rPr>
          <w:spacing w:val="1"/>
        </w:rPr>
        <w:t xml:space="preserve"> </w:t>
      </w:r>
      <w:r>
        <w:t>литератур,</w:t>
      </w:r>
      <w:r>
        <w:rPr>
          <w:spacing w:val="1"/>
        </w:rPr>
        <w:t xml:space="preserve"> </w:t>
      </w:r>
      <w:r>
        <w:t>художественный</w:t>
      </w:r>
      <w:r>
        <w:rPr>
          <w:spacing w:val="1"/>
        </w:rPr>
        <w:t xml:space="preserve"> </w:t>
      </w:r>
      <w:r>
        <w:t>перевод,</w:t>
      </w:r>
      <w:r>
        <w:rPr>
          <w:spacing w:val="1"/>
        </w:rPr>
        <w:t xml:space="preserve"> </w:t>
      </w:r>
      <w:r>
        <w:t>литературная</w:t>
      </w:r>
      <w:r>
        <w:rPr>
          <w:spacing w:val="-1"/>
        </w:rPr>
        <w:t xml:space="preserve"> </w:t>
      </w:r>
      <w:r>
        <w:t>критика;</w:t>
      </w:r>
    </w:p>
    <w:p w:rsidR="00445874" w:rsidRDefault="00182F3C">
      <w:pPr>
        <w:pStyle w:val="a5"/>
        <w:ind w:right="586"/>
      </w:pPr>
      <w:r>
        <w:t>понимание</w:t>
      </w:r>
      <w:r>
        <w:rPr>
          <w:spacing w:val="1"/>
        </w:rPr>
        <w:t xml:space="preserve"> </w:t>
      </w:r>
      <w:r>
        <w:t>и</w:t>
      </w:r>
      <w:r>
        <w:rPr>
          <w:spacing w:val="1"/>
        </w:rPr>
        <w:t xml:space="preserve"> </w:t>
      </w:r>
      <w:r>
        <w:t>осмысленное</w:t>
      </w:r>
      <w:r>
        <w:rPr>
          <w:spacing w:val="1"/>
        </w:rPr>
        <w:t xml:space="preserve"> </w:t>
      </w:r>
      <w:r>
        <w:t>использование</w:t>
      </w:r>
      <w:r>
        <w:rPr>
          <w:spacing w:val="1"/>
        </w:rPr>
        <w:t xml:space="preserve"> </w:t>
      </w:r>
      <w:r>
        <w:t>терминологического</w:t>
      </w:r>
      <w:r>
        <w:rPr>
          <w:spacing w:val="1"/>
        </w:rPr>
        <w:t xml:space="preserve"> </w:t>
      </w:r>
      <w:r>
        <w:t>аппарата</w:t>
      </w:r>
      <w:r>
        <w:rPr>
          <w:spacing w:val="1"/>
        </w:rPr>
        <w:t xml:space="preserve"> </w:t>
      </w:r>
      <w:r>
        <w:t>современного литературоведения, а также элементов искусствоведения, театроведения,</w:t>
      </w:r>
      <w:r>
        <w:rPr>
          <w:spacing w:val="1"/>
        </w:rPr>
        <w:t xml:space="preserve"> </w:t>
      </w:r>
      <w:r>
        <w:t>киноведения</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произведений</w:t>
      </w:r>
      <w:r>
        <w:rPr>
          <w:spacing w:val="1"/>
        </w:rPr>
        <w:t xml:space="preserve"> </w:t>
      </w:r>
      <w:r>
        <w:t>художественной</w:t>
      </w:r>
      <w:r>
        <w:rPr>
          <w:spacing w:val="1"/>
        </w:rPr>
        <w:t xml:space="preserve"> </w:t>
      </w:r>
      <w:r>
        <w:t>литературы</w:t>
      </w:r>
      <w:r>
        <w:rPr>
          <w:spacing w:val="-1"/>
        </w:rPr>
        <w:t xml:space="preserve"> </w:t>
      </w:r>
      <w:r>
        <w:t>и литературной критики;</w:t>
      </w:r>
    </w:p>
    <w:p w:rsidR="00445874" w:rsidRDefault="00182F3C">
      <w:pPr>
        <w:pStyle w:val="a5"/>
        <w:ind w:right="585"/>
      </w:pPr>
      <w:r>
        <w:t>умение сопоставлять произведения русской и зарубежной литературы и сравнивать</w:t>
      </w:r>
      <w:r>
        <w:rPr>
          <w:spacing w:val="-57"/>
        </w:rPr>
        <w:t xml:space="preserve"> </w:t>
      </w:r>
      <w:r>
        <w:t>их с художественными интерпретациями в других видах искусств (графика, живопись,</w:t>
      </w:r>
      <w:r>
        <w:rPr>
          <w:spacing w:val="1"/>
        </w:rPr>
        <w:t xml:space="preserve"> </w:t>
      </w:r>
      <w:r>
        <w:t>театр,</w:t>
      </w:r>
      <w:r>
        <w:rPr>
          <w:spacing w:val="-1"/>
        </w:rPr>
        <w:t xml:space="preserve"> </w:t>
      </w:r>
      <w:r>
        <w:t>кино, музыка и</w:t>
      </w:r>
      <w:r>
        <w:rPr>
          <w:spacing w:val="-1"/>
        </w:rPr>
        <w:t xml:space="preserve"> </w:t>
      </w:r>
      <w:r>
        <w:t>других);</w:t>
      </w:r>
    </w:p>
    <w:p w:rsidR="00445874" w:rsidRDefault="00182F3C">
      <w:pPr>
        <w:pStyle w:val="a5"/>
        <w:spacing w:before="1"/>
        <w:ind w:right="586"/>
      </w:pPr>
      <w:r>
        <w:t>сформированность</w:t>
      </w:r>
      <w:r>
        <w:rPr>
          <w:spacing w:val="1"/>
        </w:rPr>
        <w:t xml:space="preserve"> </w:t>
      </w:r>
      <w:r>
        <w:t>представлений</w:t>
      </w:r>
      <w:r>
        <w:rPr>
          <w:spacing w:val="1"/>
        </w:rPr>
        <w:t xml:space="preserve"> </w:t>
      </w:r>
      <w:r>
        <w:t>о</w:t>
      </w:r>
      <w:r>
        <w:rPr>
          <w:spacing w:val="1"/>
        </w:rPr>
        <w:t xml:space="preserve"> </w:t>
      </w:r>
      <w:r>
        <w:t>литературном</w:t>
      </w:r>
      <w:r>
        <w:rPr>
          <w:spacing w:val="1"/>
        </w:rPr>
        <w:t xml:space="preserve"> </w:t>
      </w:r>
      <w:r>
        <w:t>произведении</w:t>
      </w:r>
      <w:r>
        <w:rPr>
          <w:spacing w:val="1"/>
        </w:rPr>
        <w:t xml:space="preserve"> </w:t>
      </w:r>
      <w:r>
        <w:t>как</w:t>
      </w:r>
      <w:r>
        <w:rPr>
          <w:spacing w:val="1"/>
        </w:rPr>
        <w:t xml:space="preserve"> </w:t>
      </w:r>
      <w:r>
        <w:t>явлении</w:t>
      </w:r>
      <w:r>
        <w:rPr>
          <w:spacing w:val="1"/>
        </w:rPr>
        <w:t xml:space="preserve"> </w:t>
      </w:r>
      <w:r>
        <w:t>словесного искусства, о языке художественной литературы в его эстетической функции и</w:t>
      </w:r>
      <w:r>
        <w:rPr>
          <w:spacing w:val="1"/>
        </w:rPr>
        <w:t xml:space="preserve"> </w:t>
      </w:r>
      <w:r>
        <w:t>об</w:t>
      </w:r>
      <w:r>
        <w:rPr>
          <w:spacing w:val="1"/>
        </w:rPr>
        <w:t xml:space="preserve"> </w:t>
      </w:r>
      <w:r>
        <w:t>изобразительно-выразительных</w:t>
      </w:r>
      <w:r>
        <w:rPr>
          <w:spacing w:val="1"/>
        </w:rPr>
        <w:t xml:space="preserve"> </w:t>
      </w:r>
      <w:r>
        <w:t>возможностях</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произведениях</w:t>
      </w:r>
      <w:r>
        <w:rPr>
          <w:spacing w:val="1"/>
        </w:rPr>
        <w:t xml:space="preserve"> </w:t>
      </w:r>
      <w:r>
        <w:t>художественной</w:t>
      </w:r>
      <w:r>
        <w:rPr>
          <w:spacing w:val="-1"/>
        </w:rPr>
        <w:t xml:space="preserve"> </w:t>
      </w:r>
      <w:r>
        <w:t>литературы и</w:t>
      </w:r>
      <w:r>
        <w:rPr>
          <w:spacing w:val="2"/>
        </w:rPr>
        <w:t xml:space="preserve"> </w:t>
      </w:r>
      <w:r>
        <w:t>умение</w:t>
      </w:r>
      <w:r>
        <w:rPr>
          <w:spacing w:val="-1"/>
        </w:rPr>
        <w:t xml:space="preserve"> </w:t>
      </w:r>
      <w:r>
        <w:t>применять их</w:t>
      </w:r>
      <w:r>
        <w:rPr>
          <w:spacing w:val="1"/>
        </w:rPr>
        <w:t xml:space="preserve"> </w:t>
      </w:r>
      <w:r>
        <w:t>в</w:t>
      </w:r>
      <w:r>
        <w:rPr>
          <w:spacing w:val="-1"/>
        </w:rPr>
        <w:t xml:space="preserve"> </w:t>
      </w:r>
      <w:r>
        <w:t>речевой</w:t>
      </w:r>
      <w:r>
        <w:rPr>
          <w:spacing w:val="-1"/>
        </w:rPr>
        <w:t xml:space="preserve"> </w:t>
      </w:r>
      <w:r>
        <w:t>практике;</w:t>
      </w:r>
    </w:p>
    <w:p w:rsidR="00445874" w:rsidRDefault="00182F3C">
      <w:pPr>
        <w:pStyle w:val="a5"/>
        <w:ind w:right="592"/>
      </w:pPr>
      <w:r>
        <w:t>сформированность</w:t>
      </w:r>
      <w:r>
        <w:rPr>
          <w:spacing w:val="1"/>
        </w:rPr>
        <w:t xml:space="preserve"> </w:t>
      </w:r>
      <w:r>
        <w:t>представлений</w:t>
      </w:r>
      <w:r>
        <w:rPr>
          <w:spacing w:val="1"/>
        </w:rPr>
        <w:t xml:space="preserve"> </w:t>
      </w:r>
      <w:r>
        <w:t>о</w:t>
      </w:r>
      <w:r>
        <w:rPr>
          <w:spacing w:val="1"/>
        </w:rPr>
        <w:t xml:space="preserve"> </w:t>
      </w:r>
      <w:r>
        <w:t>стилях</w:t>
      </w:r>
      <w:r>
        <w:rPr>
          <w:spacing w:val="1"/>
        </w:rPr>
        <w:t xml:space="preserve"> </w:t>
      </w:r>
      <w:r>
        <w:t>художественной</w:t>
      </w:r>
      <w:r>
        <w:rPr>
          <w:spacing w:val="1"/>
        </w:rPr>
        <w:t xml:space="preserve"> </w:t>
      </w:r>
      <w:r>
        <w:t>литературы</w:t>
      </w:r>
      <w:r>
        <w:rPr>
          <w:spacing w:val="1"/>
        </w:rPr>
        <w:t xml:space="preserve"> </w:t>
      </w:r>
      <w:r>
        <w:t>разных</w:t>
      </w:r>
      <w:r>
        <w:rPr>
          <w:spacing w:val="-57"/>
        </w:rPr>
        <w:t xml:space="preserve"> </w:t>
      </w:r>
      <w:r>
        <w:t>эпох,</w:t>
      </w:r>
      <w:r>
        <w:rPr>
          <w:spacing w:val="1"/>
        </w:rPr>
        <w:t xml:space="preserve"> </w:t>
      </w:r>
      <w:r>
        <w:t>литературных</w:t>
      </w:r>
      <w:r>
        <w:rPr>
          <w:spacing w:val="1"/>
        </w:rPr>
        <w:t xml:space="preserve"> </w:t>
      </w:r>
      <w:r>
        <w:t>направлениях,</w:t>
      </w:r>
      <w:r>
        <w:rPr>
          <w:spacing w:val="1"/>
        </w:rPr>
        <w:t xml:space="preserve"> </w:t>
      </w:r>
      <w:r>
        <w:t>течениях,</w:t>
      </w:r>
      <w:r>
        <w:rPr>
          <w:spacing w:val="1"/>
        </w:rPr>
        <w:t xml:space="preserve"> </w:t>
      </w:r>
      <w:r>
        <w:t>школах,</w:t>
      </w:r>
      <w:r>
        <w:rPr>
          <w:spacing w:val="1"/>
        </w:rPr>
        <w:t xml:space="preserve"> </w:t>
      </w:r>
      <w:r>
        <w:t>об</w:t>
      </w:r>
      <w:r>
        <w:rPr>
          <w:spacing w:val="1"/>
        </w:rPr>
        <w:t xml:space="preserve"> </w:t>
      </w:r>
      <w:r>
        <w:t>индивидуальном</w:t>
      </w:r>
      <w:r>
        <w:rPr>
          <w:spacing w:val="60"/>
        </w:rPr>
        <w:t xml:space="preserve"> </w:t>
      </w:r>
      <w:r>
        <w:t>авторском</w:t>
      </w:r>
      <w:r>
        <w:rPr>
          <w:spacing w:val="1"/>
        </w:rPr>
        <w:t xml:space="preserve"> </w:t>
      </w:r>
      <w:r>
        <w:t>стиле;</w:t>
      </w:r>
    </w:p>
    <w:p w:rsidR="00445874" w:rsidRDefault="00182F3C">
      <w:pPr>
        <w:pStyle w:val="a5"/>
        <w:ind w:right="583"/>
      </w:pPr>
      <w:r>
        <w:t>владение</w:t>
      </w:r>
      <w:r>
        <w:rPr>
          <w:spacing w:val="1"/>
        </w:rPr>
        <w:t xml:space="preserve"> </w:t>
      </w:r>
      <w:r>
        <w:t>современными</w:t>
      </w:r>
      <w:r>
        <w:rPr>
          <w:spacing w:val="1"/>
        </w:rPr>
        <w:t xml:space="preserve"> </w:t>
      </w:r>
      <w:r>
        <w:t>читательскими</w:t>
      </w:r>
      <w:r>
        <w:rPr>
          <w:spacing w:val="1"/>
        </w:rPr>
        <w:t xml:space="preserve"> </w:t>
      </w:r>
      <w:r>
        <w:t>практиками,</w:t>
      </w:r>
      <w:r>
        <w:rPr>
          <w:spacing w:val="1"/>
        </w:rPr>
        <w:t xml:space="preserve"> </w:t>
      </w:r>
      <w:r>
        <w:t>культурой</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литературных</w:t>
      </w:r>
      <w:r>
        <w:rPr>
          <w:spacing w:val="1"/>
        </w:rPr>
        <w:t xml:space="preserve"> </w:t>
      </w:r>
      <w:r>
        <w:t>текстов,</w:t>
      </w:r>
      <w:r>
        <w:rPr>
          <w:spacing w:val="1"/>
        </w:rPr>
        <w:t xml:space="preserve"> </w:t>
      </w:r>
      <w:r>
        <w:t>умениями</w:t>
      </w:r>
      <w:r>
        <w:rPr>
          <w:spacing w:val="1"/>
        </w:rPr>
        <w:t xml:space="preserve"> </w:t>
      </w:r>
      <w:r>
        <w:t>самостоятельного</w:t>
      </w:r>
      <w:r>
        <w:rPr>
          <w:spacing w:val="1"/>
        </w:rPr>
        <w:t xml:space="preserve"> </w:t>
      </w:r>
      <w:r>
        <w:t>истолкования</w:t>
      </w:r>
      <w:r>
        <w:rPr>
          <w:spacing w:val="1"/>
        </w:rPr>
        <w:t xml:space="preserve"> </w:t>
      </w:r>
      <w:r>
        <w:t>прочитанного в устной и письменной форме, информационной переработки текстов в виде</w:t>
      </w:r>
      <w:r>
        <w:rPr>
          <w:spacing w:val="-57"/>
        </w:rPr>
        <w:t xml:space="preserve"> </w:t>
      </w:r>
      <w:r>
        <w:t>аннотаций,</w:t>
      </w:r>
      <w:r>
        <w:rPr>
          <w:spacing w:val="1"/>
        </w:rPr>
        <w:t xml:space="preserve"> </w:t>
      </w:r>
      <w:r>
        <w:t>отзывов,</w:t>
      </w:r>
      <w:r>
        <w:rPr>
          <w:spacing w:val="1"/>
        </w:rPr>
        <w:t xml:space="preserve"> </w:t>
      </w:r>
      <w:r>
        <w:t>докладов,</w:t>
      </w:r>
      <w:r>
        <w:rPr>
          <w:spacing w:val="1"/>
        </w:rPr>
        <w:t xml:space="preserve"> </w:t>
      </w:r>
      <w:r>
        <w:t>тезисов,</w:t>
      </w:r>
      <w:r>
        <w:rPr>
          <w:spacing w:val="1"/>
        </w:rPr>
        <w:t xml:space="preserve"> </w:t>
      </w:r>
      <w:r>
        <w:t>конспектов,</w:t>
      </w:r>
      <w:r>
        <w:rPr>
          <w:spacing w:val="1"/>
        </w:rPr>
        <w:t xml:space="preserve"> </w:t>
      </w:r>
      <w:r>
        <w:t>рефератов,</w:t>
      </w:r>
      <w:r>
        <w:rPr>
          <w:spacing w:val="1"/>
        </w:rPr>
        <w:t xml:space="preserve"> </w:t>
      </w:r>
      <w:r>
        <w:t>сочинений</w:t>
      </w:r>
      <w:r>
        <w:rPr>
          <w:spacing w:val="1"/>
        </w:rPr>
        <w:t xml:space="preserve"> </w:t>
      </w:r>
      <w:r>
        <w:t>различных</w:t>
      </w:r>
      <w:r>
        <w:rPr>
          <w:spacing w:val="1"/>
        </w:rPr>
        <w:t xml:space="preserve"> </w:t>
      </w:r>
      <w:r>
        <w:t>жанров</w:t>
      </w:r>
      <w:r>
        <w:rPr>
          <w:spacing w:val="-1"/>
        </w:rPr>
        <w:t xml:space="preserve"> </w:t>
      </w:r>
      <w:r>
        <w:t>(объём</w:t>
      </w:r>
      <w:r>
        <w:rPr>
          <w:spacing w:val="-1"/>
        </w:rPr>
        <w:t xml:space="preserve"> </w:t>
      </w:r>
      <w:r>
        <w:t>сочинения</w:t>
      </w:r>
      <w:r>
        <w:rPr>
          <w:spacing w:val="1"/>
        </w:rPr>
        <w:t xml:space="preserve"> </w:t>
      </w:r>
      <w:r>
        <w:t>– не</w:t>
      </w:r>
      <w:r>
        <w:rPr>
          <w:spacing w:val="-1"/>
        </w:rPr>
        <w:t xml:space="preserve"> </w:t>
      </w:r>
      <w:r>
        <w:t>менее</w:t>
      </w:r>
      <w:r>
        <w:rPr>
          <w:spacing w:val="-1"/>
        </w:rPr>
        <w:t xml:space="preserve"> </w:t>
      </w:r>
      <w:r>
        <w:t>250 слов);</w:t>
      </w:r>
    </w:p>
    <w:p w:rsidR="00445874" w:rsidRDefault="00182F3C">
      <w:pPr>
        <w:pStyle w:val="a5"/>
        <w:ind w:right="589"/>
      </w:pPr>
      <w:r>
        <w:t>владение</w:t>
      </w:r>
      <w:r>
        <w:rPr>
          <w:spacing w:val="1"/>
        </w:rPr>
        <w:t xml:space="preserve"> </w:t>
      </w:r>
      <w:r>
        <w:t>умением</w:t>
      </w:r>
      <w:r>
        <w:rPr>
          <w:spacing w:val="1"/>
        </w:rPr>
        <w:t xml:space="preserve"> </w:t>
      </w:r>
      <w:r>
        <w:t>редактировать</w:t>
      </w:r>
      <w:r>
        <w:rPr>
          <w:spacing w:val="1"/>
        </w:rPr>
        <w:t xml:space="preserve"> </w:t>
      </w:r>
      <w:r>
        <w:t>и</w:t>
      </w:r>
      <w:r>
        <w:rPr>
          <w:spacing w:val="1"/>
        </w:rPr>
        <w:t xml:space="preserve"> </w:t>
      </w:r>
      <w:r>
        <w:t>совершенствовать</w:t>
      </w:r>
      <w:r>
        <w:rPr>
          <w:spacing w:val="1"/>
        </w:rPr>
        <w:t xml:space="preserve"> </w:t>
      </w:r>
      <w:r>
        <w:t>собственные</w:t>
      </w:r>
      <w:r>
        <w:rPr>
          <w:spacing w:val="1"/>
        </w:rPr>
        <w:t xml:space="preserve"> </w:t>
      </w:r>
      <w:r>
        <w:t>письменные</w:t>
      </w:r>
      <w:r>
        <w:rPr>
          <w:spacing w:val="1"/>
        </w:rPr>
        <w:t xml:space="preserve"> </w:t>
      </w:r>
      <w:r>
        <w:t>высказывания</w:t>
      </w:r>
      <w:r>
        <w:rPr>
          <w:spacing w:val="-1"/>
        </w:rPr>
        <w:t xml:space="preserve"> </w:t>
      </w:r>
      <w:r>
        <w:t>с</w:t>
      </w:r>
      <w:r>
        <w:rPr>
          <w:spacing w:val="3"/>
        </w:rPr>
        <w:t xml:space="preserve"> </w:t>
      </w:r>
      <w:r>
        <w:t>учётом</w:t>
      </w:r>
      <w:r>
        <w:rPr>
          <w:spacing w:val="1"/>
        </w:rPr>
        <w:t xml:space="preserve"> </w:t>
      </w:r>
      <w:r>
        <w:t>норм</w:t>
      </w:r>
      <w:r>
        <w:rPr>
          <w:spacing w:val="-1"/>
        </w:rPr>
        <w:t xml:space="preserve"> </w:t>
      </w:r>
      <w:r>
        <w:t>русского литературного</w:t>
      </w:r>
      <w:r>
        <w:rPr>
          <w:spacing w:val="-1"/>
        </w:rPr>
        <w:t xml:space="preserve"> </w:t>
      </w:r>
      <w:r>
        <w:t>языка;</w:t>
      </w:r>
    </w:p>
    <w:p w:rsidR="00445874" w:rsidRDefault="00182F3C">
      <w:pPr>
        <w:pStyle w:val="a5"/>
        <w:spacing w:before="1"/>
        <w:ind w:right="585"/>
      </w:pPr>
      <w:r>
        <w:t>владение</w:t>
      </w:r>
      <w:r>
        <w:rPr>
          <w:spacing w:val="1"/>
        </w:rPr>
        <w:t xml:space="preserve"> </w:t>
      </w:r>
      <w:r>
        <w:t>умениями</w:t>
      </w:r>
      <w:r>
        <w:rPr>
          <w:spacing w:val="1"/>
        </w:rPr>
        <w:t xml:space="preserve"> </w:t>
      </w:r>
      <w:r>
        <w:t>учебной</w:t>
      </w:r>
      <w:r>
        <w:rPr>
          <w:spacing w:val="1"/>
        </w:rPr>
        <w:t xml:space="preserve"> </w:t>
      </w:r>
      <w:r>
        <w:t>проектно-исследовательской</w:t>
      </w:r>
      <w:r>
        <w:rPr>
          <w:spacing w:val="1"/>
        </w:rPr>
        <w:t xml:space="preserve"> </w:t>
      </w:r>
      <w:r>
        <w:t>и</w:t>
      </w:r>
      <w:r>
        <w:rPr>
          <w:spacing w:val="61"/>
        </w:rPr>
        <w:t xml:space="preserve"> </w:t>
      </w:r>
      <w:r>
        <w:t>проектной</w:t>
      </w:r>
      <w:r>
        <w:rPr>
          <w:spacing w:val="1"/>
        </w:rPr>
        <w:t xml:space="preserve"> </w:t>
      </w:r>
      <w:r>
        <w:t>деятельности</w:t>
      </w:r>
      <w:r>
        <w:rPr>
          <w:spacing w:val="1"/>
        </w:rPr>
        <w:t xml:space="preserve"> </w:t>
      </w:r>
      <w:r>
        <w:t>историко-</w:t>
      </w:r>
      <w:r>
        <w:rPr>
          <w:spacing w:val="1"/>
        </w:rPr>
        <w:t xml:space="preserve"> </w:t>
      </w:r>
      <w:r>
        <w:t>и</w:t>
      </w:r>
      <w:r>
        <w:rPr>
          <w:spacing w:val="1"/>
        </w:rPr>
        <w:t xml:space="preserve"> </w:t>
      </w:r>
      <w:r>
        <w:t>теоретико-литературного</w:t>
      </w:r>
      <w:r>
        <w:rPr>
          <w:spacing w:val="1"/>
        </w:rPr>
        <w:t xml:space="preserve"> </w:t>
      </w:r>
      <w:r>
        <w:t>характера,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создания</w:t>
      </w:r>
      <w:r>
        <w:rPr>
          <w:spacing w:val="1"/>
        </w:rPr>
        <w:t xml:space="preserve"> </w:t>
      </w:r>
      <w:r>
        <w:t>медиапроектов,</w:t>
      </w:r>
      <w:r>
        <w:rPr>
          <w:spacing w:val="-1"/>
        </w:rPr>
        <w:t xml:space="preserve"> </w:t>
      </w:r>
      <w:r>
        <w:t>различными</w:t>
      </w:r>
      <w:r>
        <w:rPr>
          <w:spacing w:val="-1"/>
        </w:rPr>
        <w:t xml:space="preserve"> </w:t>
      </w:r>
      <w:r>
        <w:t>приёмами</w:t>
      </w:r>
      <w:r>
        <w:rPr>
          <w:spacing w:val="-1"/>
        </w:rPr>
        <w:t xml:space="preserve"> </w:t>
      </w:r>
      <w:r>
        <w:t>цитирования</w:t>
      </w:r>
      <w:r>
        <w:rPr>
          <w:spacing w:val="-1"/>
        </w:rPr>
        <w:t xml:space="preserve"> </w:t>
      </w:r>
      <w:r>
        <w:t>и</w:t>
      </w:r>
      <w:r>
        <w:rPr>
          <w:spacing w:val="-1"/>
        </w:rPr>
        <w:t xml:space="preserve"> </w:t>
      </w:r>
      <w:r>
        <w:t>редактирования</w:t>
      </w:r>
      <w:r>
        <w:rPr>
          <w:spacing w:val="-1"/>
        </w:rPr>
        <w:t xml:space="preserve"> </w:t>
      </w:r>
      <w:r>
        <w:t>текстов;</w:t>
      </w:r>
    </w:p>
    <w:p w:rsidR="00445874" w:rsidRDefault="00182F3C">
      <w:pPr>
        <w:pStyle w:val="a5"/>
        <w:ind w:right="584"/>
      </w:pPr>
      <w:r>
        <w:t>сформированность</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направлениях</w:t>
      </w:r>
      <w:r>
        <w:rPr>
          <w:spacing w:val="1"/>
        </w:rPr>
        <w:t xml:space="preserve"> </w:t>
      </w:r>
      <w:r>
        <w:t>литературной</w:t>
      </w:r>
      <w:r>
        <w:rPr>
          <w:spacing w:val="1"/>
        </w:rPr>
        <w:t xml:space="preserve"> </w:t>
      </w:r>
      <w:r>
        <w:t>критики,</w:t>
      </w:r>
      <w:r>
        <w:rPr>
          <w:spacing w:val="1"/>
        </w:rPr>
        <w:t xml:space="preserve"> </w:t>
      </w:r>
      <w:r>
        <w:t>о</w:t>
      </w:r>
      <w:r>
        <w:rPr>
          <w:spacing w:val="1"/>
        </w:rPr>
        <w:t xml:space="preserve"> </w:t>
      </w:r>
      <w:r>
        <w:t>современных</w:t>
      </w:r>
      <w:r>
        <w:rPr>
          <w:spacing w:val="1"/>
        </w:rPr>
        <w:t xml:space="preserve"> </w:t>
      </w:r>
      <w:r>
        <w:t>подходах</w:t>
      </w:r>
      <w:r>
        <w:rPr>
          <w:spacing w:val="1"/>
        </w:rPr>
        <w:t xml:space="preserve"> </w:t>
      </w:r>
      <w:r>
        <w:t>к</w:t>
      </w:r>
      <w:r>
        <w:rPr>
          <w:spacing w:val="1"/>
        </w:rPr>
        <w:t xml:space="preserve"> </w:t>
      </w:r>
      <w:r>
        <w:t>анализу</w:t>
      </w:r>
      <w:r>
        <w:rPr>
          <w:spacing w:val="1"/>
        </w:rPr>
        <w:t xml:space="preserve"> </w:t>
      </w:r>
      <w:r>
        <w:t>художественного</w:t>
      </w:r>
      <w:r>
        <w:rPr>
          <w:spacing w:val="1"/>
        </w:rPr>
        <w:t xml:space="preserve"> </w:t>
      </w:r>
      <w:r>
        <w:t>текста</w:t>
      </w:r>
      <w:r>
        <w:rPr>
          <w:spacing w:val="61"/>
        </w:rPr>
        <w:t xml:space="preserve"> </w:t>
      </w:r>
      <w:r>
        <w:t>в</w:t>
      </w:r>
      <w:r>
        <w:rPr>
          <w:spacing w:val="1"/>
        </w:rPr>
        <w:t xml:space="preserve"> </w:t>
      </w:r>
      <w:r>
        <w:t>литературоведении;</w:t>
      </w:r>
    </w:p>
    <w:p w:rsidR="00445874" w:rsidRDefault="00182F3C">
      <w:pPr>
        <w:pStyle w:val="a5"/>
        <w:ind w:right="586"/>
      </w:pPr>
      <w:r>
        <w:t>умение создавать собственные литературно-критические произведения на основе</w:t>
      </w:r>
      <w:r>
        <w:rPr>
          <w:spacing w:val="1"/>
        </w:rPr>
        <w:t xml:space="preserve"> </w:t>
      </w:r>
      <w:r>
        <w:t>прочитанных</w:t>
      </w:r>
      <w:r>
        <w:rPr>
          <w:spacing w:val="-2"/>
        </w:rPr>
        <w:t xml:space="preserve"> </w:t>
      </w:r>
      <w:r>
        <w:t>художественных</w:t>
      </w:r>
      <w:r>
        <w:rPr>
          <w:spacing w:val="1"/>
        </w:rPr>
        <w:t xml:space="preserve"> </w:t>
      </w:r>
      <w:r>
        <w:t>текстов;</w:t>
      </w:r>
    </w:p>
    <w:p w:rsidR="00445874" w:rsidRDefault="00182F3C">
      <w:pPr>
        <w:pStyle w:val="a5"/>
        <w:ind w:right="586"/>
      </w:pPr>
      <w:r>
        <w:t>умение</w:t>
      </w:r>
      <w:r>
        <w:rPr>
          <w:spacing w:val="1"/>
        </w:rPr>
        <w:t xml:space="preserve"> </w:t>
      </w:r>
      <w:r>
        <w:t>работать</w:t>
      </w:r>
      <w:r>
        <w:rPr>
          <w:spacing w:val="1"/>
        </w:rPr>
        <w:t xml:space="preserve"> </w:t>
      </w:r>
      <w:r>
        <w:t>с</w:t>
      </w:r>
      <w:r>
        <w:rPr>
          <w:spacing w:val="1"/>
        </w:rPr>
        <w:t xml:space="preserve"> </w:t>
      </w:r>
      <w:r>
        <w:t>разными</w:t>
      </w:r>
      <w:r>
        <w:rPr>
          <w:spacing w:val="1"/>
        </w:rPr>
        <w:t xml:space="preserve"> </w:t>
      </w:r>
      <w:r>
        <w:t>информационными</w:t>
      </w:r>
      <w:r>
        <w:rPr>
          <w:spacing w:val="1"/>
        </w:rPr>
        <w:t xml:space="preserve"> </w:t>
      </w:r>
      <w:r>
        <w:t>источниками,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медиапространстве,</w:t>
      </w:r>
      <w:r>
        <w:rPr>
          <w:spacing w:val="1"/>
        </w:rPr>
        <w:t xml:space="preserve"> </w:t>
      </w:r>
      <w:r>
        <w:t>использовать</w:t>
      </w:r>
      <w:r>
        <w:rPr>
          <w:spacing w:val="1"/>
        </w:rPr>
        <w:t xml:space="preserve"> </w:t>
      </w:r>
      <w:r>
        <w:t>ресурсы</w:t>
      </w:r>
      <w:r>
        <w:rPr>
          <w:spacing w:val="1"/>
        </w:rPr>
        <w:t xml:space="preserve"> </w:t>
      </w:r>
      <w:r>
        <w:t>традиционных</w:t>
      </w:r>
      <w:r>
        <w:rPr>
          <w:spacing w:val="1"/>
        </w:rPr>
        <w:t xml:space="preserve"> </w:t>
      </w:r>
      <w:r>
        <w:t>библиотек</w:t>
      </w:r>
      <w:r>
        <w:rPr>
          <w:spacing w:val="1"/>
        </w:rPr>
        <w:t xml:space="preserve"> </w:t>
      </w:r>
      <w:r>
        <w:t>и</w:t>
      </w:r>
      <w:r>
        <w:rPr>
          <w:spacing w:val="1"/>
        </w:rPr>
        <w:t xml:space="preserve"> </w:t>
      </w:r>
      <w:r>
        <w:t>электронных</w:t>
      </w:r>
      <w:r>
        <w:rPr>
          <w:spacing w:val="1"/>
        </w:rPr>
        <w:t xml:space="preserve"> </w:t>
      </w:r>
      <w:r>
        <w:t>библиотечных систем.</w:t>
      </w:r>
    </w:p>
    <w:p w:rsidR="00445874" w:rsidRDefault="00182F3C">
      <w:pPr>
        <w:pStyle w:val="1"/>
        <w:ind w:left="2410"/>
      </w:pPr>
      <w:r>
        <w:t>К</w:t>
      </w:r>
      <w:r>
        <w:rPr>
          <w:spacing w:val="24"/>
        </w:rPr>
        <w:t xml:space="preserve"> </w:t>
      </w:r>
      <w:r>
        <w:t>концу</w:t>
      </w:r>
      <w:r>
        <w:rPr>
          <w:spacing w:val="23"/>
        </w:rPr>
        <w:t xml:space="preserve"> </w:t>
      </w:r>
      <w:r>
        <w:t>обучения</w:t>
      </w:r>
      <w:r>
        <w:rPr>
          <w:spacing w:val="21"/>
        </w:rPr>
        <w:t xml:space="preserve"> </w:t>
      </w:r>
      <w:r>
        <w:t>в</w:t>
      </w:r>
      <w:r>
        <w:rPr>
          <w:spacing w:val="23"/>
        </w:rPr>
        <w:t xml:space="preserve"> </w:t>
      </w:r>
      <w:r>
        <w:t>10</w:t>
      </w:r>
      <w:r>
        <w:rPr>
          <w:spacing w:val="23"/>
        </w:rPr>
        <w:t xml:space="preserve"> </w:t>
      </w:r>
      <w:r>
        <w:t>классе</w:t>
      </w:r>
      <w:r>
        <w:rPr>
          <w:spacing w:val="23"/>
        </w:rPr>
        <w:t xml:space="preserve"> </w:t>
      </w:r>
      <w:r>
        <w:t>обучающийся</w:t>
      </w:r>
      <w:r>
        <w:rPr>
          <w:spacing w:val="22"/>
        </w:rPr>
        <w:t xml:space="preserve"> </w:t>
      </w:r>
      <w:r>
        <w:t>получит</w:t>
      </w:r>
      <w:r>
        <w:rPr>
          <w:spacing w:val="23"/>
        </w:rPr>
        <w:t xml:space="preserve"> </w:t>
      </w:r>
      <w:r>
        <w:t>следующие</w:t>
      </w:r>
      <w:r>
        <w:rPr>
          <w:spacing w:val="24"/>
        </w:rPr>
        <w:t xml:space="preserve"> </w:t>
      </w:r>
      <w:r>
        <w:t>предметные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b/>
          <w:sz w:val="20"/>
        </w:rPr>
      </w:pPr>
    </w:p>
    <w:p w:rsidR="00445874" w:rsidRDefault="00445874">
      <w:pPr>
        <w:pStyle w:val="a5"/>
        <w:ind w:left="0" w:firstLine="0"/>
        <w:jc w:val="left"/>
        <w:rPr>
          <w:b/>
          <w:sz w:val="20"/>
        </w:rPr>
      </w:pPr>
    </w:p>
    <w:p w:rsidR="00445874" w:rsidRDefault="00445874">
      <w:pPr>
        <w:pStyle w:val="a5"/>
        <w:spacing w:before="6"/>
        <w:ind w:left="0" w:firstLine="0"/>
        <w:jc w:val="left"/>
        <w:rPr>
          <w:b/>
          <w:sz w:val="29"/>
        </w:rPr>
      </w:pPr>
    </w:p>
    <w:p w:rsidR="00445874" w:rsidRDefault="00182F3C">
      <w:pPr>
        <w:spacing w:before="90" w:line="274" w:lineRule="exact"/>
        <w:ind w:left="1702"/>
        <w:jc w:val="both"/>
        <w:rPr>
          <w:b/>
          <w:sz w:val="24"/>
        </w:rPr>
      </w:pPr>
      <w:r>
        <w:rPr>
          <w:b/>
          <w:sz w:val="24"/>
        </w:rPr>
        <w:t>результаты</w:t>
      </w:r>
      <w:r>
        <w:rPr>
          <w:b/>
          <w:spacing w:val="-3"/>
          <w:sz w:val="24"/>
        </w:rPr>
        <w:t xml:space="preserve"> </w:t>
      </w:r>
      <w:r>
        <w:rPr>
          <w:b/>
          <w:sz w:val="24"/>
        </w:rPr>
        <w:t>по</w:t>
      </w:r>
      <w:r>
        <w:rPr>
          <w:b/>
          <w:spacing w:val="-4"/>
          <w:sz w:val="24"/>
        </w:rPr>
        <w:t xml:space="preserve"> </w:t>
      </w:r>
      <w:r>
        <w:rPr>
          <w:b/>
          <w:sz w:val="24"/>
        </w:rPr>
        <w:t>отдельным</w:t>
      </w:r>
      <w:r>
        <w:rPr>
          <w:b/>
          <w:spacing w:val="-3"/>
          <w:sz w:val="24"/>
        </w:rPr>
        <w:t xml:space="preserve"> </w:t>
      </w:r>
      <w:r>
        <w:rPr>
          <w:b/>
          <w:sz w:val="24"/>
        </w:rPr>
        <w:t>темам</w:t>
      </w:r>
      <w:r>
        <w:rPr>
          <w:b/>
          <w:spacing w:val="-3"/>
          <w:sz w:val="24"/>
        </w:rPr>
        <w:t xml:space="preserve"> </w:t>
      </w:r>
      <w:r>
        <w:rPr>
          <w:b/>
          <w:sz w:val="24"/>
        </w:rPr>
        <w:t>программы</w:t>
      </w:r>
      <w:r>
        <w:rPr>
          <w:b/>
          <w:spacing w:val="-3"/>
          <w:sz w:val="24"/>
        </w:rPr>
        <w:t xml:space="preserve"> </w:t>
      </w:r>
      <w:r>
        <w:rPr>
          <w:b/>
          <w:sz w:val="24"/>
        </w:rPr>
        <w:t>по</w:t>
      </w:r>
      <w:r>
        <w:rPr>
          <w:b/>
          <w:spacing w:val="-3"/>
          <w:sz w:val="24"/>
        </w:rPr>
        <w:t xml:space="preserve"> </w:t>
      </w:r>
      <w:r>
        <w:rPr>
          <w:b/>
          <w:sz w:val="24"/>
        </w:rPr>
        <w:t>литературе:</w:t>
      </w:r>
    </w:p>
    <w:p w:rsidR="00445874" w:rsidRDefault="00182F3C">
      <w:pPr>
        <w:pStyle w:val="a5"/>
        <w:ind w:right="591"/>
      </w:pPr>
      <w:r>
        <w:t>осознание</w:t>
      </w:r>
      <w:r>
        <w:rPr>
          <w:spacing w:val="1"/>
        </w:rPr>
        <w:t xml:space="preserve"> </w:t>
      </w:r>
      <w:r>
        <w:t>причастности</w:t>
      </w:r>
      <w:r>
        <w:rPr>
          <w:spacing w:val="1"/>
        </w:rPr>
        <w:t xml:space="preserve"> </w:t>
      </w:r>
      <w:r>
        <w:t>к</w:t>
      </w:r>
      <w:r>
        <w:rPr>
          <w:spacing w:val="1"/>
        </w:rPr>
        <w:t xml:space="preserve"> </w:t>
      </w:r>
      <w:r>
        <w:t>отечественным</w:t>
      </w:r>
      <w:r>
        <w:rPr>
          <w:spacing w:val="1"/>
        </w:rPr>
        <w:t xml:space="preserve"> </w:t>
      </w:r>
      <w:r>
        <w:t>традициям</w:t>
      </w:r>
      <w:r>
        <w:rPr>
          <w:spacing w:val="1"/>
        </w:rPr>
        <w:t xml:space="preserve"> </w:t>
      </w:r>
      <w:r>
        <w:t>и</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на</w:t>
      </w:r>
      <w:r>
        <w:rPr>
          <w:spacing w:val="1"/>
        </w:rPr>
        <w:t xml:space="preserve"> </w:t>
      </w:r>
      <w:r>
        <w:t>основе</w:t>
      </w:r>
      <w:r>
        <w:rPr>
          <w:spacing w:val="1"/>
        </w:rPr>
        <w:t xml:space="preserve"> </w:t>
      </w:r>
      <w:r>
        <w:t>установления</w:t>
      </w:r>
      <w:r>
        <w:rPr>
          <w:spacing w:val="1"/>
        </w:rPr>
        <w:t xml:space="preserve"> </w:t>
      </w:r>
      <w:r>
        <w:t>связей</w:t>
      </w:r>
      <w:r>
        <w:rPr>
          <w:spacing w:val="1"/>
        </w:rPr>
        <w:t xml:space="preserve"> </w:t>
      </w:r>
      <w:r>
        <w:t>литературы</w:t>
      </w:r>
      <w:r>
        <w:rPr>
          <w:spacing w:val="1"/>
        </w:rPr>
        <w:t xml:space="preserve"> </w:t>
      </w:r>
      <w:r>
        <w:t>с</w:t>
      </w:r>
      <w:r>
        <w:rPr>
          <w:spacing w:val="1"/>
        </w:rPr>
        <w:t xml:space="preserve"> </w:t>
      </w:r>
      <w:r>
        <w:t>фактами</w:t>
      </w:r>
      <w:r>
        <w:rPr>
          <w:spacing w:val="1"/>
        </w:rPr>
        <w:t xml:space="preserve"> </w:t>
      </w:r>
      <w:r>
        <w:t>социальной жизни, идеологическими течениями и особенностями культурного развития</w:t>
      </w:r>
      <w:r>
        <w:rPr>
          <w:spacing w:val="1"/>
        </w:rPr>
        <w:t xml:space="preserve"> </w:t>
      </w:r>
      <w:r>
        <w:t>страны</w:t>
      </w:r>
      <w:r>
        <w:rPr>
          <w:spacing w:val="-1"/>
        </w:rPr>
        <w:t xml:space="preserve"> </w:t>
      </w:r>
      <w:r>
        <w:t>в</w:t>
      </w:r>
      <w:r>
        <w:rPr>
          <w:spacing w:val="-1"/>
        </w:rPr>
        <w:t xml:space="preserve"> </w:t>
      </w:r>
      <w:r>
        <w:t>конкретную историческую</w:t>
      </w:r>
      <w:r>
        <w:rPr>
          <w:spacing w:val="-1"/>
        </w:rPr>
        <w:t xml:space="preserve"> </w:t>
      </w:r>
      <w:r>
        <w:t>эпоху</w:t>
      </w:r>
      <w:r>
        <w:rPr>
          <w:spacing w:val="-6"/>
        </w:rPr>
        <w:t xml:space="preserve"> </w:t>
      </w:r>
      <w:r>
        <w:t>(вторая половина</w:t>
      </w:r>
      <w:r>
        <w:rPr>
          <w:spacing w:val="-2"/>
        </w:rPr>
        <w:t xml:space="preserve"> </w:t>
      </w:r>
      <w:r>
        <w:t>XIX</w:t>
      </w:r>
      <w:r>
        <w:rPr>
          <w:spacing w:val="-1"/>
        </w:rPr>
        <w:t xml:space="preserve"> </w:t>
      </w:r>
      <w:r>
        <w:t>века);</w:t>
      </w:r>
    </w:p>
    <w:p w:rsidR="00445874" w:rsidRDefault="00182F3C">
      <w:pPr>
        <w:pStyle w:val="a5"/>
        <w:ind w:right="584"/>
      </w:pPr>
      <w:r>
        <w:t>осознание</w:t>
      </w:r>
      <w:r>
        <w:rPr>
          <w:spacing w:val="1"/>
        </w:rPr>
        <w:t xml:space="preserve"> </w:t>
      </w:r>
      <w:r>
        <w:t>взаимосвязей</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духовно-нравственным</w:t>
      </w:r>
      <w:r>
        <w:rPr>
          <w:spacing w:val="1"/>
        </w:rPr>
        <w:t xml:space="preserve"> </w:t>
      </w:r>
      <w:r>
        <w:t>развитием</w:t>
      </w:r>
      <w:r>
        <w:rPr>
          <w:spacing w:val="1"/>
        </w:rPr>
        <w:t xml:space="preserve"> </w:t>
      </w:r>
      <w:r>
        <w:t>личности</w:t>
      </w:r>
      <w:r>
        <w:rPr>
          <w:spacing w:val="1"/>
        </w:rPr>
        <w:t xml:space="preserve"> </w:t>
      </w:r>
      <w:r>
        <w:t>в</w:t>
      </w:r>
      <w:r>
        <w:rPr>
          <w:spacing w:val="1"/>
        </w:rPr>
        <w:t xml:space="preserve"> </w:t>
      </w:r>
      <w:r>
        <w:t>контексте</w:t>
      </w:r>
      <w:r>
        <w:rPr>
          <w:spacing w:val="1"/>
        </w:rPr>
        <w:t xml:space="preserve"> </w:t>
      </w:r>
      <w:r>
        <w:t>осмысления</w:t>
      </w:r>
      <w:r>
        <w:rPr>
          <w:spacing w:val="1"/>
        </w:rPr>
        <w:t xml:space="preserve"> </w:t>
      </w:r>
      <w:r>
        <w:t>произведений</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литературной</w:t>
      </w:r>
      <w:r>
        <w:rPr>
          <w:spacing w:val="1"/>
        </w:rPr>
        <w:t xml:space="preserve"> </w:t>
      </w:r>
      <w:r>
        <w:t>классики</w:t>
      </w:r>
      <w:r>
        <w:rPr>
          <w:spacing w:val="1"/>
        </w:rPr>
        <w:t xml:space="preserve"> </w:t>
      </w:r>
      <w:r>
        <w:t>и</w:t>
      </w:r>
      <w:r>
        <w:rPr>
          <w:spacing w:val="1"/>
        </w:rPr>
        <w:t xml:space="preserve"> </w:t>
      </w:r>
      <w:r>
        <w:t>собственного</w:t>
      </w:r>
      <w:r>
        <w:rPr>
          <w:spacing w:val="1"/>
        </w:rPr>
        <w:t xml:space="preserve"> </w:t>
      </w:r>
      <w:r>
        <w:t>интеллектуально-</w:t>
      </w:r>
      <w:r>
        <w:rPr>
          <w:spacing w:val="1"/>
        </w:rPr>
        <w:t xml:space="preserve"> </w:t>
      </w:r>
      <w:r>
        <w:t>нравственного</w:t>
      </w:r>
      <w:r>
        <w:rPr>
          <w:spacing w:val="-1"/>
        </w:rPr>
        <w:t xml:space="preserve"> </w:t>
      </w:r>
      <w:r>
        <w:t>роста;</w:t>
      </w:r>
    </w:p>
    <w:p w:rsidR="00445874" w:rsidRDefault="00182F3C">
      <w:pPr>
        <w:pStyle w:val="a5"/>
        <w:ind w:right="584"/>
      </w:pPr>
      <w:r>
        <w:t>сформированность</w:t>
      </w:r>
      <w:r>
        <w:rPr>
          <w:spacing w:val="1"/>
        </w:rPr>
        <w:t xml:space="preserve"> </w:t>
      </w:r>
      <w:r>
        <w:t>устойчивого</w:t>
      </w:r>
      <w:r>
        <w:rPr>
          <w:spacing w:val="1"/>
        </w:rPr>
        <w:t xml:space="preserve"> </w:t>
      </w:r>
      <w:r>
        <w:t>интереса</w:t>
      </w:r>
      <w:r>
        <w:rPr>
          <w:spacing w:val="1"/>
        </w:rPr>
        <w:t xml:space="preserve"> </w:t>
      </w:r>
      <w:r>
        <w:t>к</w:t>
      </w:r>
      <w:r>
        <w:rPr>
          <w:spacing w:val="1"/>
        </w:rPr>
        <w:t xml:space="preserve"> </w:t>
      </w:r>
      <w:r>
        <w:t>чтению</w:t>
      </w:r>
      <w:r>
        <w:rPr>
          <w:spacing w:val="1"/>
        </w:rPr>
        <w:t xml:space="preserve"> </w:t>
      </w:r>
      <w:r>
        <w:t>как</w:t>
      </w:r>
      <w:r>
        <w:rPr>
          <w:spacing w:val="1"/>
        </w:rPr>
        <w:t xml:space="preserve"> </w:t>
      </w:r>
      <w:r>
        <w:t>средству</w:t>
      </w:r>
      <w:r>
        <w:rPr>
          <w:spacing w:val="1"/>
        </w:rPr>
        <w:t xml:space="preserve"> </w:t>
      </w:r>
      <w:r>
        <w:t>познания</w:t>
      </w:r>
      <w:r>
        <w:rPr>
          <w:spacing w:val="1"/>
        </w:rPr>
        <w:t xml:space="preserve"> </w:t>
      </w:r>
      <w:r>
        <w:t>отечественной</w:t>
      </w:r>
      <w:r>
        <w:rPr>
          <w:spacing w:val="-1"/>
        </w:rPr>
        <w:t xml:space="preserve"> </w:t>
      </w:r>
      <w:r>
        <w:t>и</w:t>
      </w:r>
      <w:r>
        <w:rPr>
          <w:spacing w:val="-1"/>
        </w:rPr>
        <w:t xml:space="preserve"> </w:t>
      </w:r>
      <w:r>
        <w:t>других</w:t>
      </w:r>
      <w:r>
        <w:rPr>
          <w:spacing w:val="2"/>
        </w:rPr>
        <w:t xml:space="preserve"> </w:t>
      </w:r>
      <w:r>
        <w:t>культур,</w:t>
      </w:r>
      <w:r>
        <w:rPr>
          <w:spacing w:val="3"/>
        </w:rPr>
        <w:t xml:space="preserve"> </w:t>
      </w:r>
      <w:r>
        <w:t>уважительного отношения</w:t>
      </w:r>
      <w:r>
        <w:rPr>
          <w:spacing w:val="-4"/>
        </w:rPr>
        <w:t xml:space="preserve"> </w:t>
      </w:r>
      <w:r>
        <w:t>к</w:t>
      </w:r>
      <w:r>
        <w:rPr>
          <w:spacing w:val="-1"/>
        </w:rPr>
        <w:t xml:space="preserve"> </w:t>
      </w:r>
      <w:r>
        <w:t>ним;</w:t>
      </w:r>
    </w:p>
    <w:p w:rsidR="00445874" w:rsidRDefault="00182F3C">
      <w:pPr>
        <w:pStyle w:val="a5"/>
        <w:ind w:right="583"/>
      </w:pPr>
      <w:r>
        <w:t>осознанное</w:t>
      </w:r>
      <w:r>
        <w:rPr>
          <w:spacing w:val="1"/>
        </w:rPr>
        <w:t xml:space="preserve"> </w:t>
      </w:r>
      <w:r>
        <w:t>умение</w:t>
      </w:r>
      <w:r>
        <w:rPr>
          <w:spacing w:val="1"/>
        </w:rPr>
        <w:t xml:space="preserve"> </w:t>
      </w:r>
      <w:r>
        <w:t>внимательно</w:t>
      </w:r>
      <w:r>
        <w:rPr>
          <w:spacing w:val="1"/>
        </w:rPr>
        <w:t xml:space="preserve"> </w:t>
      </w:r>
      <w:r>
        <w:t>читать,</w:t>
      </w:r>
      <w:r>
        <w:rPr>
          <w:spacing w:val="1"/>
        </w:rPr>
        <w:t xml:space="preserve"> </w:t>
      </w:r>
      <w:r>
        <w:t>понимать</w:t>
      </w:r>
      <w:r>
        <w:rPr>
          <w:spacing w:val="1"/>
        </w:rPr>
        <w:t xml:space="preserve"> </w:t>
      </w:r>
      <w:r>
        <w:t>и</w:t>
      </w:r>
      <w:r>
        <w:rPr>
          <w:spacing w:val="1"/>
        </w:rPr>
        <w:t xml:space="preserve"> </w:t>
      </w:r>
      <w:r>
        <w:t>самостоятельно</w:t>
      </w:r>
      <w:r>
        <w:rPr>
          <w:spacing w:val="1"/>
        </w:rPr>
        <w:t xml:space="preserve"> </w:t>
      </w:r>
      <w:r>
        <w:t>интерпретировать</w:t>
      </w:r>
      <w:r>
        <w:rPr>
          <w:spacing w:val="1"/>
        </w:rPr>
        <w:t xml:space="preserve"> </w:t>
      </w:r>
      <w:r>
        <w:t>художественные,</w:t>
      </w:r>
      <w:r>
        <w:rPr>
          <w:spacing w:val="1"/>
        </w:rPr>
        <w:t xml:space="preserve"> </w:t>
      </w:r>
      <w:r>
        <w:t>публицистические</w:t>
      </w:r>
      <w:r>
        <w:rPr>
          <w:spacing w:val="61"/>
        </w:rPr>
        <w:t xml:space="preserve"> </w:t>
      </w:r>
      <w:r>
        <w:t>и</w:t>
      </w:r>
      <w:r>
        <w:rPr>
          <w:spacing w:val="61"/>
        </w:rPr>
        <w:t xml:space="preserve"> </w:t>
      </w:r>
      <w:r>
        <w:t>литературно-критические</w:t>
      </w:r>
      <w:r>
        <w:rPr>
          <w:spacing w:val="1"/>
        </w:rPr>
        <w:t xml:space="preserve"> </w:t>
      </w:r>
      <w:r>
        <w:t>тексты;</w:t>
      </w:r>
    </w:p>
    <w:p w:rsidR="00445874" w:rsidRDefault="00182F3C">
      <w:pPr>
        <w:pStyle w:val="a5"/>
        <w:ind w:right="583"/>
      </w:pPr>
      <w:r>
        <w:t>знание</w:t>
      </w:r>
      <w:r>
        <w:rPr>
          <w:spacing w:val="1"/>
        </w:rPr>
        <w:t xml:space="preserve"> </w:t>
      </w:r>
      <w:r>
        <w:t>содержания</w:t>
      </w:r>
      <w:r>
        <w:rPr>
          <w:spacing w:val="1"/>
        </w:rPr>
        <w:t xml:space="preserve"> </w:t>
      </w:r>
      <w:r>
        <w:t>и</w:t>
      </w:r>
      <w:r>
        <w:rPr>
          <w:spacing w:val="1"/>
        </w:rPr>
        <w:t xml:space="preserve"> </w:t>
      </w:r>
      <w:r>
        <w:t>понимание</w:t>
      </w:r>
      <w:r>
        <w:rPr>
          <w:spacing w:val="1"/>
        </w:rPr>
        <w:t xml:space="preserve"> </w:t>
      </w:r>
      <w:r>
        <w:t>ключевых</w:t>
      </w:r>
      <w:r>
        <w:rPr>
          <w:spacing w:val="1"/>
        </w:rPr>
        <w:t xml:space="preserve"> </w:t>
      </w:r>
      <w:r>
        <w:t>проблем</w:t>
      </w:r>
      <w:r>
        <w:rPr>
          <w:spacing w:val="1"/>
        </w:rPr>
        <w:t xml:space="preserve"> </w:t>
      </w:r>
      <w:r>
        <w:t>произведений</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классической</w:t>
      </w:r>
      <w:r>
        <w:rPr>
          <w:spacing w:val="1"/>
        </w:rPr>
        <w:t xml:space="preserve"> </w:t>
      </w:r>
      <w:r>
        <w:t>литературы,</w:t>
      </w:r>
      <w:r>
        <w:rPr>
          <w:spacing w:val="1"/>
        </w:rPr>
        <w:t xml:space="preserve"> </w:t>
      </w:r>
      <w:r>
        <w:t>а</w:t>
      </w:r>
      <w:r>
        <w:rPr>
          <w:spacing w:val="1"/>
        </w:rPr>
        <w:t xml:space="preserve"> </w:t>
      </w:r>
      <w:r>
        <w:t>также</w:t>
      </w:r>
      <w:r>
        <w:rPr>
          <w:spacing w:val="1"/>
        </w:rPr>
        <w:t xml:space="preserve"> </w:t>
      </w:r>
      <w:r>
        <w:t>литератур</w:t>
      </w:r>
      <w:r>
        <w:rPr>
          <w:spacing w:val="1"/>
        </w:rPr>
        <w:t xml:space="preserve"> </w:t>
      </w:r>
      <w:r>
        <w:t>народов</w:t>
      </w:r>
      <w:r>
        <w:rPr>
          <w:spacing w:val="1"/>
        </w:rPr>
        <w:t xml:space="preserve"> </w:t>
      </w:r>
      <w:r>
        <w:t>России</w:t>
      </w:r>
      <w:r>
        <w:rPr>
          <w:spacing w:val="61"/>
        </w:rPr>
        <w:t xml:space="preserve"> </w:t>
      </w:r>
      <w:r>
        <w:t>(вторая</w:t>
      </w:r>
      <w:r>
        <w:rPr>
          <w:spacing w:val="-57"/>
        </w:rPr>
        <w:t xml:space="preserve"> </w:t>
      </w:r>
      <w:r>
        <w:t>половина</w:t>
      </w:r>
      <w:r>
        <w:rPr>
          <w:spacing w:val="1"/>
        </w:rPr>
        <w:t xml:space="preserve"> </w:t>
      </w:r>
      <w:r>
        <w:t>XIX</w:t>
      </w:r>
      <w:r>
        <w:rPr>
          <w:spacing w:val="1"/>
        </w:rPr>
        <w:t xml:space="preserve"> </w:t>
      </w:r>
      <w:r>
        <w:t>века),</w:t>
      </w:r>
      <w:r>
        <w:rPr>
          <w:spacing w:val="1"/>
        </w:rPr>
        <w:t xml:space="preserve"> </w:t>
      </w:r>
      <w:r>
        <w:t>их</w:t>
      </w:r>
      <w:r>
        <w:rPr>
          <w:spacing w:val="1"/>
        </w:rPr>
        <w:t xml:space="preserve"> </w:t>
      </w:r>
      <w:r>
        <w:t>историко-культурного</w:t>
      </w:r>
      <w:r>
        <w:rPr>
          <w:spacing w:val="1"/>
        </w:rPr>
        <w:t xml:space="preserve"> </w:t>
      </w:r>
      <w:r>
        <w:t>и</w:t>
      </w:r>
      <w:r>
        <w:rPr>
          <w:spacing w:val="1"/>
        </w:rPr>
        <w:t xml:space="preserve"> </w:t>
      </w:r>
      <w:r>
        <w:t>нравственно-ценностного</w:t>
      </w:r>
      <w:r>
        <w:rPr>
          <w:spacing w:val="1"/>
        </w:rPr>
        <w:t xml:space="preserve"> </w:t>
      </w:r>
      <w:r>
        <w:t>влияния</w:t>
      </w:r>
      <w:r>
        <w:rPr>
          <w:spacing w:val="1"/>
        </w:rPr>
        <w:t xml:space="preserve"> </w:t>
      </w:r>
      <w:r>
        <w:t>на</w:t>
      </w:r>
      <w:r>
        <w:rPr>
          <w:spacing w:val="-57"/>
        </w:rPr>
        <w:t xml:space="preserve"> </w:t>
      </w:r>
      <w:r>
        <w:t>формирование</w:t>
      </w:r>
      <w:r>
        <w:rPr>
          <w:spacing w:val="-2"/>
        </w:rPr>
        <w:t xml:space="preserve"> </w:t>
      </w:r>
      <w:r>
        <w:t>национальной</w:t>
      </w:r>
      <w:r>
        <w:rPr>
          <w:spacing w:val="-2"/>
        </w:rPr>
        <w:t xml:space="preserve"> </w:t>
      </w:r>
      <w:r>
        <w:t>и мировой</w:t>
      </w:r>
      <w:r>
        <w:rPr>
          <w:spacing w:val="-1"/>
        </w:rPr>
        <w:t xml:space="preserve"> </w:t>
      </w:r>
      <w:r>
        <w:t>литературы;</w:t>
      </w:r>
    </w:p>
    <w:p w:rsidR="00445874" w:rsidRDefault="00182F3C">
      <w:pPr>
        <w:pStyle w:val="a5"/>
        <w:ind w:right="585"/>
      </w:pPr>
      <w:r>
        <w:t>сформированность умений определять и учитывать историко-культурный контекст</w:t>
      </w:r>
      <w:r>
        <w:rPr>
          <w:spacing w:val="1"/>
        </w:rPr>
        <w:t xml:space="preserve"> </w:t>
      </w:r>
      <w:r>
        <w:t>и контекст творчества писателя в процессе анализа художественных текстов, выявлять</w:t>
      </w:r>
      <w:r>
        <w:rPr>
          <w:spacing w:val="1"/>
        </w:rPr>
        <w:t xml:space="preserve"> </w:t>
      </w:r>
      <w:r>
        <w:t>связь литературных произведений второй половины XIX века с временем написания, с</w:t>
      </w:r>
      <w:r>
        <w:rPr>
          <w:spacing w:val="1"/>
        </w:rPr>
        <w:t xml:space="preserve"> </w:t>
      </w:r>
      <w:r>
        <w:t>современностью</w:t>
      </w:r>
      <w:r>
        <w:rPr>
          <w:spacing w:val="-1"/>
        </w:rPr>
        <w:t xml:space="preserve"> </w:t>
      </w:r>
      <w:r>
        <w:t>и</w:t>
      </w:r>
      <w:r>
        <w:rPr>
          <w:spacing w:val="-2"/>
        </w:rPr>
        <w:t xml:space="preserve"> </w:t>
      </w:r>
      <w:r>
        <w:t>традицией;</w:t>
      </w:r>
    </w:p>
    <w:p w:rsidR="00445874" w:rsidRDefault="00182F3C">
      <w:pPr>
        <w:pStyle w:val="a5"/>
        <w:ind w:right="588"/>
      </w:pPr>
      <w:r>
        <w:t>умение</w:t>
      </w:r>
      <w:r>
        <w:rPr>
          <w:spacing w:val="1"/>
        </w:rPr>
        <w:t xml:space="preserve"> </w:t>
      </w:r>
      <w:r>
        <w:t>раскрывать</w:t>
      </w:r>
      <w:r>
        <w:rPr>
          <w:spacing w:val="1"/>
        </w:rPr>
        <w:t xml:space="preserve"> </w:t>
      </w:r>
      <w:r>
        <w:t>конкретно-историческое</w:t>
      </w:r>
      <w:r>
        <w:rPr>
          <w:spacing w:val="1"/>
        </w:rPr>
        <w:t xml:space="preserve"> </w:t>
      </w:r>
      <w:r>
        <w:t>и</w:t>
      </w:r>
      <w:r>
        <w:rPr>
          <w:spacing w:val="1"/>
        </w:rPr>
        <w:t xml:space="preserve"> </w:t>
      </w:r>
      <w:r>
        <w:t>общечеловеческое</w:t>
      </w:r>
      <w:r>
        <w:rPr>
          <w:spacing w:val="1"/>
        </w:rPr>
        <w:t xml:space="preserve"> </w:t>
      </w:r>
      <w:r>
        <w:t>содержание</w:t>
      </w:r>
      <w:r>
        <w:rPr>
          <w:spacing w:val="1"/>
        </w:rPr>
        <w:t xml:space="preserve"> </w:t>
      </w:r>
      <w:r>
        <w:t>литературных произведений;</w:t>
      </w:r>
    </w:p>
    <w:p w:rsidR="00445874" w:rsidRDefault="00182F3C">
      <w:pPr>
        <w:pStyle w:val="a5"/>
        <w:ind w:right="583"/>
      </w:pPr>
      <w:r>
        <w:t>способность</w:t>
      </w:r>
      <w:r>
        <w:rPr>
          <w:spacing w:val="1"/>
        </w:rPr>
        <w:t xml:space="preserve"> </w:t>
      </w:r>
      <w:r>
        <w:t>выявлять</w:t>
      </w:r>
      <w:r>
        <w:rPr>
          <w:spacing w:val="1"/>
        </w:rPr>
        <w:t xml:space="preserve"> </w:t>
      </w:r>
      <w:r>
        <w:t>в</w:t>
      </w:r>
      <w:r>
        <w:rPr>
          <w:spacing w:val="1"/>
        </w:rPr>
        <w:t xml:space="preserve"> </w:t>
      </w:r>
      <w:r>
        <w:t>произведениях</w:t>
      </w:r>
      <w:r>
        <w:rPr>
          <w:spacing w:val="1"/>
        </w:rPr>
        <w:t xml:space="preserve"> </w:t>
      </w:r>
      <w:r>
        <w:t>художественной</w:t>
      </w:r>
      <w:r>
        <w:rPr>
          <w:spacing w:val="1"/>
        </w:rPr>
        <w:t xml:space="preserve"> </w:t>
      </w:r>
      <w:r>
        <w:t>литературы</w:t>
      </w:r>
      <w:r>
        <w:rPr>
          <w:spacing w:val="1"/>
        </w:rPr>
        <w:t xml:space="preserve"> </w:t>
      </w:r>
      <w:r>
        <w:t>второй</w:t>
      </w:r>
      <w:r>
        <w:rPr>
          <w:spacing w:val="1"/>
        </w:rPr>
        <w:t xml:space="preserve"> </w:t>
      </w:r>
      <w:r>
        <w:t>половины XIX века образы, темы, идеи, проблемы и выражать своё отношение к ним в</w:t>
      </w:r>
      <w:r>
        <w:rPr>
          <w:spacing w:val="1"/>
        </w:rPr>
        <w:t xml:space="preserve"> </w:t>
      </w:r>
      <w:r>
        <w:t>развёрнутых</w:t>
      </w:r>
      <w:r>
        <w:rPr>
          <w:spacing w:val="1"/>
        </w:rPr>
        <w:t xml:space="preserve"> </w:t>
      </w:r>
      <w:r>
        <w:t>аргументированных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высказываниях,</w:t>
      </w:r>
      <w:r>
        <w:rPr>
          <w:spacing w:val="1"/>
        </w:rPr>
        <w:t xml:space="preserve"> </w:t>
      </w:r>
      <w:r>
        <w:t>участвовать</w:t>
      </w:r>
      <w:r>
        <w:rPr>
          <w:spacing w:val="1"/>
        </w:rPr>
        <w:t xml:space="preserve"> </w:t>
      </w:r>
      <w:r>
        <w:t>в</w:t>
      </w:r>
      <w:r>
        <w:rPr>
          <w:spacing w:val="1"/>
        </w:rPr>
        <w:t xml:space="preserve"> </w:t>
      </w:r>
      <w:r>
        <w:t>дискуссии</w:t>
      </w:r>
      <w:r>
        <w:rPr>
          <w:spacing w:val="-1"/>
        </w:rPr>
        <w:t xml:space="preserve"> </w:t>
      </w:r>
      <w:r>
        <w:t>на</w:t>
      </w:r>
      <w:r>
        <w:rPr>
          <w:spacing w:val="-1"/>
        </w:rPr>
        <w:t xml:space="preserve"> </w:t>
      </w:r>
      <w:r>
        <w:t>литературные</w:t>
      </w:r>
      <w:r>
        <w:rPr>
          <w:spacing w:val="-2"/>
        </w:rPr>
        <w:t xml:space="preserve"> </w:t>
      </w:r>
      <w:r>
        <w:t>темы;</w:t>
      </w:r>
    </w:p>
    <w:p w:rsidR="00445874" w:rsidRDefault="00182F3C">
      <w:pPr>
        <w:pStyle w:val="a5"/>
        <w:ind w:right="586"/>
      </w:pPr>
      <w:r>
        <w:t>устойчивые навыки устной и письменной речи в процессе чтения и обсуждения</w:t>
      </w:r>
      <w:r>
        <w:rPr>
          <w:spacing w:val="1"/>
        </w:rPr>
        <w:t xml:space="preserve"> </w:t>
      </w:r>
      <w:r>
        <w:t>лучших</w:t>
      </w:r>
      <w:r>
        <w:rPr>
          <w:spacing w:val="1"/>
        </w:rPr>
        <w:t xml:space="preserve"> </w:t>
      </w:r>
      <w:r>
        <w:t>образцов отечественной и</w:t>
      </w:r>
      <w:r>
        <w:rPr>
          <w:spacing w:val="-3"/>
        </w:rPr>
        <w:t xml:space="preserve"> </w:t>
      </w:r>
      <w:r>
        <w:t>зарубежной литературы;</w:t>
      </w:r>
    </w:p>
    <w:p w:rsidR="00445874" w:rsidRDefault="00182F3C">
      <w:pPr>
        <w:pStyle w:val="a5"/>
        <w:ind w:right="585"/>
      </w:pPr>
      <w:r>
        <w:t>осмысление художественной картины жизни, созданной автором в литературном</w:t>
      </w:r>
      <w:r>
        <w:rPr>
          <w:spacing w:val="1"/>
        </w:rPr>
        <w:t xml:space="preserve"> </w:t>
      </w:r>
      <w:r>
        <w:t>произведении, в единстве эмоционального личностного восприятия и интеллектуального</w:t>
      </w:r>
      <w:r>
        <w:rPr>
          <w:spacing w:val="1"/>
        </w:rPr>
        <w:t xml:space="preserve"> </w:t>
      </w:r>
      <w:r>
        <w:t>понимания;</w:t>
      </w:r>
    </w:p>
    <w:p w:rsidR="00445874" w:rsidRDefault="00182F3C">
      <w:pPr>
        <w:pStyle w:val="a5"/>
        <w:ind w:right="592"/>
      </w:pPr>
      <w:r>
        <w:t>умение эмоционально откликаться на прочитанное, выражать личное отношение к</w:t>
      </w:r>
      <w:r>
        <w:rPr>
          <w:spacing w:val="1"/>
        </w:rPr>
        <w:t xml:space="preserve"> </w:t>
      </w:r>
      <w:r>
        <w:t>нему,</w:t>
      </w:r>
      <w:r>
        <w:rPr>
          <w:spacing w:val="-3"/>
        </w:rPr>
        <w:t xml:space="preserve"> </w:t>
      </w:r>
      <w:r>
        <w:t>передавать</w:t>
      </w:r>
      <w:r>
        <w:rPr>
          <w:spacing w:val="-2"/>
        </w:rPr>
        <w:t xml:space="preserve"> </w:t>
      </w:r>
      <w:r>
        <w:t>собственные</w:t>
      </w:r>
      <w:r>
        <w:rPr>
          <w:spacing w:val="-4"/>
        </w:rPr>
        <w:t xml:space="preserve"> </w:t>
      </w:r>
      <w:r>
        <w:t>читательские</w:t>
      </w:r>
      <w:r>
        <w:rPr>
          <w:spacing w:val="-3"/>
        </w:rPr>
        <w:t xml:space="preserve"> </w:t>
      </w:r>
      <w:r>
        <w:t>впечатления</w:t>
      </w:r>
      <w:r>
        <w:rPr>
          <w:spacing w:val="-1"/>
        </w:rPr>
        <w:t xml:space="preserve"> </w:t>
      </w:r>
      <w:r>
        <w:t>и</w:t>
      </w:r>
      <w:r>
        <w:rPr>
          <w:spacing w:val="-3"/>
        </w:rPr>
        <w:t xml:space="preserve"> </w:t>
      </w:r>
      <w:r>
        <w:t>аргументировать</w:t>
      </w:r>
      <w:r>
        <w:rPr>
          <w:spacing w:val="-1"/>
        </w:rPr>
        <w:t xml:space="preserve"> </w:t>
      </w:r>
      <w:r>
        <w:t>своё</w:t>
      </w:r>
      <w:r>
        <w:rPr>
          <w:spacing w:val="-5"/>
        </w:rPr>
        <w:t xml:space="preserve"> </w:t>
      </w:r>
      <w:r>
        <w:t>мнение;</w:t>
      </w:r>
    </w:p>
    <w:p w:rsidR="00445874" w:rsidRDefault="00182F3C">
      <w:pPr>
        <w:pStyle w:val="a5"/>
        <w:ind w:right="584"/>
      </w:pPr>
      <w:r>
        <w:t>сформированность умений выразительно (с учётом индивидуальных особенностей</w:t>
      </w:r>
      <w:r>
        <w:rPr>
          <w:spacing w:val="1"/>
        </w:rPr>
        <w:t xml:space="preserve"> </w:t>
      </w:r>
      <w:r>
        <w:t>обучающихся)</w:t>
      </w:r>
      <w:r>
        <w:rPr>
          <w:spacing w:val="1"/>
        </w:rPr>
        <w:t xml:space="preserve"> </w:t>
      </w:r>
      <w:r>
        <w:t>читать,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наизусть,</w:t>
      </w:r>
      <w:r>
        <w:rPr>
          <w:spacing w:val="1"/>
        </w:rPr>
        <w:t xml:space="preserve"> </w:t>
      </w:r>
      <w:r>
        <w:t>не</w:t>
      </w:r>
      <w:r>
        <w:rPr>
          <w:spacing w:val="1"/>
        </w:rPr>
        <w:t xml:space="preserve"> </w:t>
      </w:r>
      <w:r>
        <w:t>менее</w:t>
      </w:r>
      <w:r>
        <w:rPr>
          <w:spacing w:val="1"/>
        </w:rPr>
        <w:t xml:space="preserve"> </w:t>
      </w:r>
      <w:r>
        <w:t>10</w:t>
      </w:r>
      <w:r>
        <w:rPr>
          <w:spacing w:val="1"/>
        </w:rPr>
        <w:t xml:space="preserve"> </w:t>
      </w:r>
      <w:r>
        <w:t>произведений</w:t>
      </w:r>
      <w:r>
        <w:rPr>
          <w:spacing w:val="1"/>
        </w:rPr>
        <w:t xml:space="preserve"> </w:t>
      </w:r>
      <w:r>
        <w:t>и</w:t>
      </w:r>
      <w:r>
        <w:rPr>
          <w:spacing w:val="60"/>
        </w:rPr>
        <w:t xml:space="preserve"> </w:t>
      </w:r>
      <w:r>
        <w:t>(или)</w:t>
      </w:r>
      <w:r>
        <w:rPr>
          <w:spacing w:val="1"/>
        </w:rPr>
        <w:t xml:space="preserve"> </w:t>
      </w:r>
      <w:r>
        <w:t>фрагментов;</w:t>
      </w:r>
    </w:p>
    <w:p w:rsidR="00445874" w:rsidRDefault="00182F3C">
      <w:pPr>
        <w:pStyle w:val="a5"/>
        <w:spacing w:before="1"/>
        <w:ind w:right="587"/>
      </w:pPr>
      <w:r>
        <w:t>овладение умениями анализа и интерпретации художественного произведения в</w:t>
      </w:r>
      <w:r>
        <w:rPr>
          <w:spacing w:val="1"/>
        </w:rPr>
        <w:t xml:space="preserve"> </w:t>
      </w:r>
      <w:r>
        <w:t>единстве формы и содержания (с учётом неоднозначности заложенных в нём смыслов и</w:t>
      </w:r>
      <w:r>
        <w:rPr>
          <w:spacing w:val="1"/>
        </w:rPr>
        <w:t xml:space="preserve"> </w:t>
      </w:r>
      <w:r>
        <w:t>наличия в нём подтекста) с использованием теоретико-литературных терминов и понятий</w:t>
      </w:r>
      <w:r>
        <w:rPr>
          <w:spacing w:val="1"/>
        </w:rPr>
        <w:t xml:space="preserve"> </w:t>
      </w:r>
      <w:r>
        <w:t>(в</w:t>
      </w:r>
      <w:r>
        <w:rPr>
          <w:spacing w:val="-3"/>
        </w:rPr>
        <w:t xml:space="preserve"> </w:t>
      </w:r>
      <w:r>
        <w:t>дополнение</w:t>
      </w:r>
      <w:r>
        <w:rPr>
          <w:spacing w:val="-1"/>
        </w:rPr>
        <w:t xml:space="preserve"> </w:t>
      </w:r>
      <w:r>
        <w:t>к</w:t>
      </w:r>
      <w:r>
        <w:rPr>
          <w:spacing w:val="-2"/>
        </w:rPr>
        <w:t xml:space="preserve"> </w:t>
      </w:r>
      <w:r>
        <w:t>изученным на</w:t>
      </w:r>
      <w:r>
        <w:rPr>
          <w:spacing w:val="1"/>
        </w:rPr>
        <w:t xml:space="preserve"> </w:t>
      </w:r>
      <w:r>
        <w:t>уровне</w:t>
      </w:r>
      <w:r>
        <w:rPr>
          <w:spacing w:val="-1"/>
        </w:rPr>
        <w:t xml:space="preserve"> </w:t>
      </w:r>
      <w:r>
        <w:t>основного</w:t>
      </w:r>
      <w:r>
        <w:rPr>
          <w:spacing w:val="-2"/>
        </w:rPr>
        <w:t xml:space="preserve"> </w:t>
      </w:r>
      <w:r>
        <w:t>общего</w:t>
      </w:r>
      <w:r>
        <w:rPr>
          <w:spacing w:val="1"/>
        </w:rPr>
        <w:t xml:space="preserve"> </w:t>
      </w:r>
      <w:r>
        <w:t>образования);</w:t>
      </w:r>
    </w:p>
    <w:p w:rsidR="00445874" w:rsidRDefault="00182F3C">
      <w:pPr>
        <w:pStyle w:val="a5"/>
        <w:ind w:right="592"/>
      </w:pPr>
      <w:r>
        <w:t>владение</w:t>
      </w:r>
      <w:r>
        <w:rPr>
          <w:spacing w:val="1"/>
        </w:rPr>
        <w:t xml:space="preserve"> </w:t>
      </w:r>
      <w:r>
        <w:t>комплексным</w:t>
      </w:r>
      <w:r>
        <w:rPr>
          <w:spacing w:val="1"/>
        </w:rPr>
        <w:t xml:space="preserve"> </w:t>
      </w:r>
      <w:r>
        <w:t>филологическим</w:t>
      </w:r>
      <w:r>
        <w:rPr>
          <w:spacing w:val="1"/>
        </w:rPr>
        <w:t xml:space="preserve"> </w:t>
      </w:r>
      <w:r>
        <w:t>анализом</w:t>
      </w:r>
      <w:r>
        <w:rPr>
          <w:spacing w:val="1"/>
        </w:rPr>
        <w:t xml:space="preserve"> </w:t>
      </w:r>
      <w:r>
        <w:t>художественного</w:t>
      </w:r>
      <w:r>
        <w:rPr>
          <w:spacing w:val="1"/>
        </w:rPr>
        <w:t xml:space="preserve"> </w:t>
      </w:r>
      <w:r>
        <w:t>текста;</w:t>
      </w:r>
      <w:r>
        <w:rPr>
          <w:spacing w:val="1"/>
        </w:rPr>
        <w:t xml:space="preserve"> </w:t>
      </w:r>
      <w:r>
        <w:t>осмысление</w:t>
      </w:r>
      <w:r>
        <w:rPr>
          <w:spacing w:val="-3"/>
        </w:rPr>
        <w:t xml:space="preserve"> </w:t>
      </w:r>
      <w:r>
        <w:t>функциональной</w:t>
      </w:r>
      <w:r>
        <w:rPr>
          <w:spacing w:val="-1"/>
        </w:rPr>
        <w:t xml:space="preserve"> </w:t>
      </w:r>
      <w:r>
        <w:t>роли теоретико-литературных понятий,</w:t>
      </w:r>
      <w:r>
        <w:rPr>
          <w:spacing w:val="-4"/>
        </w:rPr>
        <w:t xml:space="preserve"> </w:t>
      </w:r>
      <w:r>
        <w:t>в</w:t>
      </w:r>
      <w:r>
        <w:rPr>
          <w:spacing w:val="-2"/>
        </w:rPr>
        <w:t xml:space="preserve"> </w:t>
      </w:r>
      <w:r>
        <w:t>том</w:t>
      </w:r>
      <w:r>
        <w:rPr>
          <w:spacing w:val="-1"/>
        </w:rPr>
        <w:t xml:space="preserve"> </w:t>
      </w:r>
      <w:r>
        <w:t>числе:</w:t>
      </w:r>
    </w:p>
    <w:p w:rsidR="00445874" w:rsidRDefault="00182F3C">
      <w:pPr>
        <w:pStyle w:val="a5"/>
        <w:ind w:right="579"/>
      </w:pPr>
      <w:r>
        <w:t>конкретно-историческое, общечеловеческое и национальное в творчестве писателя,</w:t>
      </w:r>
      <w:r>
        <w:rPr>
          <w:spacing w:val="-57"/>
        </w:rPr>
        <w:t xml:space="preserve"> </w:t>
      </w:r>
      <w:r>
        <w:t>традиция</w:t>
      </w:r>
      <w:r>
        <w:rPr>
          <w:spacing w:val="1"/>
        </w:rPr>
        <w:t xml:space="preserve"> </w:t>
      </w:r>
      <w:r>
        <w:t>и</w:t>
      </w:r>
      <w:r>
        <w:rPr>
          <w:spacing w:val="1"/>
        </w:rPr>
        <w:t xml:space="preserve"> </w:t>
      </w:r>
      <w:r>
        <w:t>новаторство,</w:t>
      </w:r>
      <w:r>
        <w:rPr>
          <w:spacing w:val="1"/>
        </w:rPr>
        <w:t xml:space="preserve"> </w:t>
      </w:r>
      <w:r>
        <w:t>авторский</w:t>
      </w:r>
      <w:r>
        <w:rPr>
          <w:spacing w:val="1"/>
        </w:rPr>
        <w:t xml:space="preserve"> </w:t>
      </w:r>
      <w:r>
        <w:t>замысел</w:t>
      </w:r>
      <w:r>
        <w:rPr>
          <w:spacing w:val="1"/>
        </w:rPr>
        <w:t xml:space="preserve"> </w:t>
      </w:r>
      <w:r>
        <w:t>и</w:t>
      </w:r>
      <w:r>
        <w:rPr>
          <w:spacing w:val="1"/>
        </w:rPr>
        <w:t xml:space="preserve"> </w:t>
      </w:r>
      <w:r>
        <w:t>его</w:t>
      </w:r>
      <w:r>
        <w:rPr>
          <w:spacing w:val="1"/>
        </w:rPr>
        <w:t xml:space="preserve"> </w:t>
      </w:r>
      <w:r>
        <w:t>воплощение,</w:t>
      </w:r>
      <w:r>
        <w:rPr>
          <w:spacing w:val="1"/>
        </w:rPr>
        <w:t xml:space="preserve"> </w:t>
      </w:r>
      <w:r>
        <w:t>миф</w:t>
      </w:r>
      <w:r>
        <w:rPr>
          <w:spacing w:val="1"/>
        </w:rPr>
        <w:t xml:space="preserve"> </w:t>
      </w:r>
      <w:r>
        <w:t>и</w:t>
      </w:r>
      <w:r>
        <w:rPr>
          <w:spacing w:val="1"/>
        </w:rPr>
        <w:t xml:space="preserve"> </w:t>
      </w:r>
      <w:r>
        <w:t>литература,</w:t>
      </w:r>
      <w:r>
        <w:rPr>
          <w:spacing w:val="1"/>
        </w:rPr>
        <w:t xml:space="preserve"> </w:t>
      </w:r>
      <w:r>
        <w:t>историзм,</w:t>
      </w:r>
      <w:r>
        <w:rPr>
          <w:spacing w:val="1"/>
        </w:rPr>
        <w:t xml:space="preserve"> </w:t>
      </w:r>
      <w:r>
        <w:t>народность,</w:t>
      </w:r>
      <w:r>
        <w:rPr>
          <w:spacing w:val="1"/>
        </w:rPr>
        <w:t xml:space="preserve"> </w:t>
      </w:r>
      <w:r>
        <w:t>художественное</w:t>
      </w:r>
      <w:r>
        <w:rPr>
          <w:spacing w:val="1"/>
        </w:rPr>
        <w:t xml:space="preserve"> </w:t>
      </w:r>
      <w:r>
        <w:t>время</w:t>
      </w:r>
      <w:r>
        <w:rPr>
          <w:spacing w:val="1"/>
        </w:rPr>
        <w:t xml:space="preserve"> </w:t>
      </w:r>
      <w:r>
        <w:t>и</w:t>
      </w:r>
      <w:r>
        <w:rPr>
          <w:spacing w:val="1"/>
        </w:rPr>
        <w:t xml:space="preserve"> </w:t>
      </w:r>
      <w:r>
        <w:t>пространство,</w:t>
      </w:r>
      <w:r>
        <w:rPr>
          <w:spacing w:val="1"/>
        </w:rPr>
        <w:t xml:space="preserve"> </w:t>
      </w:r>
      <w:r>
        <w:t>поэтика,</w:t>
      </w:r>
      <w:r>
        <w:rPr>
          <w:spacing w:val="1"/>
        </w:rPr>
        <w:t xml:space="preserve"> </w:t>
      </w:r>
      <w:r>
        <w:t>историко-</w:t>
      </w:r>
      <w:r>
        <w:rPr>
          <w:spacing w:val="1"/>
        </w:rPr>
        <w:t xml:space="preserve"> </w:t>
      </w:r>
      <w:r>
        <w:t>литературный</w:t>
      </w:r>
      <w:r>
        <w:rPr>
          <w:spacing w:val="1"/>
        </w:rPr>
        <w:t xml:space="preserve"> </w:t>
      </w:r>
      <w:r>
        <w:t>процесс,</w:t>
      </w:r>
      <w:r>
        <w:rPr>
          <w:spacing w:val="1"/>
        </w:rPr>
        <w:t xml:space="preserve"> </w:t>
      </w:r>
      <w:r>
        <w:t>литературные</w:t>
      </w:r>
      <w:r>
        <w:rPr>
          <w:spacing w:val="1"/>
        </w:rPr>
        <w:t xml:space="preserve"> </w:t>
      </w:r>
      <w:r>
        <w:t>направления</w:t>
      </w:r>
      <w:r>
        <w:rPr>
          <w:spacing w:val="1"/>
        </w:rPr>
        <w:t xml:space="preserve"> </w:t>
      </w:r>
      <w:r>
        <w:t>и</w:t>
      </w:r>
      <w:r>
        <w:rPr>
          <w:spacing w:val="1"/>
        </w:rPr>
        <w:t xml:space="preserve"> </w:t>
      </w:r>
      <w:r>
        <w:t>течения:</w:t>
      </w:r>
      <w:r>
        <w:rPr>
          <w:spacing w:val="1"/>
        </w:rPr>
        <w:t xml:space="preserve"> </w:t>
      </w:r>
      <w:r>
        <w:t>романтизм,</w:t>
      </w:r>
      <w:r>
        <w:rPr>
          <w:spacing w:val="1"/>
        </w:rPr>
        <w:t xml:space="preserve"> </w:t>
      </w:r>
      <w:r>
        <w:t>реализм,</w:t>
      </w:r>
      <w:r>
        <w:rPr>
          <w:spacing w:val="1"/>
        </w:rPr>
        <w:t xml:space="preserve"> </w:t>
      </w:r>
      <w:r>
        <w:t>литературные жанры, трагическое и комическое, психологизм, тематика и проблематика,</w:t>
      </w:r>
      <w:r>
        <w:rPr>
          <w:spacing w:val="1"/>
        </w:rPr>
        <w:t xml:space="preserve"> </w:t>
      </w:r>
      <w:r>
        <w:t>авторская</w:t>
      </w:r>
      <w:r>
        <w:rPr>
          <w:spacing w:val="1"/>
        </w:rPr>
        <w:t xml:space="preserve"> </w:t>
      </w:r>
      <w:r>
        <w:t>позиция,</w:t>
      </w:r>
      <w:r>
        <w:rPr>
          <w:spacing w:val="1"/>
        </w:rPr>
        <w:t xml:space="preserve"> </w:t>
      </w:r>
      <w:r>
        <w:t>фабула,</w:t>
      </w:r>
      <w:r>
        <w:rPr>
          <w:spacing w:val="1"/>
        </w:rPr>
        <w:t xml:space="preserve"> </w:t>
      </w:r>
      <w:r>
        <w:t>виды</w:t>
      </w:r>
      <w:r>
        <w:rPr>
          <w:spacing w:val="1"/>
        </w:rPr>
        <w:t xml:space="preserve"> </w:t>
      </w:r>
      <w:r>
        <w:t>тропов</w:t>
      </w:r>
      <w:r>
        <w:rPr>
          <w:spacing w:val="1"/>
        </w:rPr>
        <w:t xml:space="preserve"> </w:t>
      </w:r>
      <w:r>
        <w:t>и</w:t>
      </w:r>
      <w:r>
        <w:rPr>
          <w:spacing w:val="1"/>
        </w:rPr>
        <w:t xml:space="preserve"> </w:t>
      </w:r>
      <w:r>
        <w:t>фигуры</w:t>
      </w:r>
      <w:r>
        <w:rPr>
          <w:spacing w:val="1"/>
        </w:rPr>
        <w:t xml:space="preserve"> </w:t>
      </w:r>
      <w:r>
        <w:t>речи,</w:t>
      </w:r>
      <w:r>
        <w:rPr>
          <w:spacing w:val="1"/>
        </w:rPr>
        <w:t xml:space="preserve"> </w:t>
      </w:r>
      <w:r>
        <w:t>внутренняя</w:t>
      </w:r>
      <w:r>
        <w:rPr>
          <w:spacing w:val="1"/>
        </w:rPr>
        <w:t xml:space="preserve"> </w:t>
      </w:r>
      <w:r>
        <w:t>речь,</w:t>
      </w:r>
      <w:r>
        <w:rPr>
          <w:spacing w:val="1"/>
        </w:rPr>
        <w:t xml:space="preserve"> </w:t>
      </w:r>
      <w:r>
        <w:t>стиль,</w:t>
      </w:r>
      <w:r>
        <w:rPr>
          <w:spacing w:val="1"/>
        </w:rPr>
        <w:t xml:space="preserve"> </w:t>
      </w:r>
      <w:r>
        <w:t>стилизация, аллюзия, подтекст, символ, интертекст, гипертекст, системы стихосложения</w:t>
      </w:r>
      <w:r>
        <w:rPr>
          <w:spacing w:val="1"/>
        </w:rPr>
        <w:t xml:space="preserve"> </w:t>
      </w:r>
      <w:r>
        <w:t>(тоническая,</w:t>
      </w:r>
      <w:r>
        <w:rPr>
          <w:spacing w:val="44"/>
        </w:rPr>
        <w:t xml:space="preserve"> </w:t>
      </w:r>
      <w:r>
        <w:t>силлабическая,</w:t>
      </w:r>
      <w:r>
        <w:rPr>
          <w:spacing w:val="49"/>
        </w:rPr>
        <w:t xml:space="preserve"> </w:t>
      </w:r>
      <w:r>
        <w:t>силлабо-тоническая),</w:t>
      </w:r>
      <w:r>
        <w:rPr>
          <w:spacing w:val="49"/>
        </w:rPr>
        <w:t xml:space="preserve"> </w:t>
      </w:r>
      <w:r>
        <w:t>«вечные</w:t>
      </w:r>
      <w:r>
        <w:rPr>
          <w:spacing w:val="44"/>
        </w:rPr>
        <w:t xml:space="preserve"> </w:t>
      </w:r>
      <w:r>
        <w:t>темы»</w:t>
      </w:r>
      <w:r>
        <w:rPr>
          <w:spacing w:val="39"/>
        </w:rPr>
        <w:t xml:space="preserve"> </w:t>
      </w:r>
      <w:r>
        <w:t>и</w:t>
      </w:r>
      <w:r>
        <w:rPr>
          <w:spacing w:val="53"/>
        </w:rPr>
        <w:t xml:space="preserve"> </w:t>
      </w:r>
      <w:r>
        <w:t>«вечные</w:t>
      </w:r>
      <w:r>
        <w:rPr>
          <w:spacing w:val="45"/>
        </w:rPr>
        <w:t xml:space="preserve"> </w:t>
      </w:r>
      <w:r>
        <w:t>образы»</w:t>
      </w:r>
      <w:r>
        <w:rPr>
          <w:spacing w:val="40"/>
        </w:rPr>
        <w:t xml:space="preserve"> </w:t>
      </w:r>
      <w:r>
        <w:t>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3" w:firstLine="0"/>
      </w:pPr>
      <w:r>
        <w:t>литературе,</w:t>
      </w:r>
      <w:r>
        <w:rPr>
          <w:spacing w:val="1"/>
        </w:rPr>
        <w:t xml:space="preserve"> </w:t>
      </w:r>
      <w:r>
        <w:t>взаимосвязь</w:t>
      </w:r>
      <w:r>
        <w:rPr>
          <w:spacing w:val="1"/>
        </w:rPr>
        <w:t xml:space="preserve"> </w:t>
      </w:r>
      <w:r>
        <w:t>и</w:t>
      </w:r>
      <w:r>
        <w:rPr>
          <w:spacing w:val="1"/>
        </w:rPr>
        <w:t xml:space="preserve"> </w:t>
      </w:r>
      <w:r>
        <w:t>взаимовлияние</w:t>
      </w:r>
      <w:r>
        <w:rPr>
          <w:spacing w:val="1"/>
        </w:rPr>
        <w:t xml:space="preserve"> </w:t>
      </w:r>
      <w:r>
        <w:t>национальных</w:t>
      </w:r>
      <w:r>
        <w:rPr>
          <w:spacing w:val="1"/>
        </w:rPr>
        <w:t xml:space="preserve"> </w:t>
      </w:r>
      <w:r>
        <w:t>литератур,</w:t>
      </w:r>
      <w:r>
        <w:rPr>
          <w:spacing w:val="1"/>
        </w:rPr>
        <w:t xml:space="preserve"> </w:t>
      </w:r>
      <w:r>
        <w:t>художественный</w:t>
      </w:r>
      <w:r>
        <w:rPr>
          <w:spacing w:val="1"/>
        </w:rPr>
        <w:t xml:space="preserve"> </w:t>
      </w:r>
      <w:r>
        <w:t>перевод,</w:t>
      </w:r>
      <w:r>
        <w:rPr>
          <w:spacing w:val="-2"/>
        </w:rPr>
        <w:t xml:space="preserve"> </w:t>
      </w:r>
      <w:r>
        <w:t>литературная</w:t>
      </w:r>
      <w:r>
        <w:rPr>
          <w:spacing w:val="2"/>
        </w:rPr>
        <w:t xml:space="preserve"> </w:t>
      </w:r>
      <w:r>
        <w:t>критика;</w:t>
      </w:r>
    </w:p>
    <w:p w:rsidR="00445874" w:rsidRDefault="00182F3C">
      <w:pPr>
        <w:pStyle w:val="a5"/>
        <w:ind w:right="586"/>
      </w:pPr>
      <w:r>
        <w:t>понимание</w:t>
      </w:r>
      <w:r>
        <w:rPr>
          <w:spacing w:val="1"/>
        </w:rPr>
        <w:t xml:space="preserve"> </w:t>
      </w:r>
      <w:r>
        <w:t>и</w:t>
      </w:r>
      <w:r>
        <w:rPr>
          <w:spacing w:val="1"/>
        </w:rPr>
        <w:t xml:space="preserve"> </w:t>
      </w:r>
      <w:r>
        <w:t>осмысленное</w:t>
      </w:r>
      <w:r>
        <w:rPr>
          <w:spacing w:val="1"/>
        </w:rPr>
        <w:t xml:space="preserve"> </w:t>
      </w:r>
      <w:r>
        <w:t>использование</w:t>
      </w:r>
      <w:r>
        <w:rPr>
          <w:spacing w:val="1"/>
        </w:rPr>
        <w:t xml:space="preserve"> </w:t>
      </w:r>
      <w:r>
        <w:t>терминологического</w:t>
      </w:r>
      <w:r>
        <w:rPr>
          <w:spacing w:val="1"/>
        </w:rPr>
        <w:t xml:space="preserve"> </w:t>
      </w:r>
      <w:r>
        <w:t>аппарата</w:t>
      </w:r>
      <w:r>
        <w:rPr>
          <w:spacing w:val="1"/>
        </w:rPr>
        <w:t xml:space="preserve"> </w:t>
      </w:r>
      <w:r>
        <w:t>современного литературоведения, а также</w:t>
      </w:r>
      <w:r>
        <w:rPr>
          <w:spacing w:val="1"/>
        </w:rPr>
        <w:t xml:space="preserve"> </w:t>
      </w:r>
      <w:r>
        <w:t>элементов искусствоведения, театроведения,</w:t>
      </w:r>
      <w:r>
        <w:rPr>
          <w:spacing w:val="1"/>
        </w:rPr>
        <w:t xml:space="preserve"> </w:t>
      </w:r>
      <w:r>
        <w:t>киноведения</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произведений</w:t>
      </w:r>
      <w:r>
        <w:rPr>
          <w:spacing w:val="1"/>
        </w:rPr>
        <w:t xml:space="preserve"> </w:t>
      </w:r>
      <w:r>
        <w:t>художественной</w:t>
      </w:r>
      <w:r>
        <w:rPr>
          <w:spacing w:val="1"/>
        </w:rPr>
        <w:t xml:space="preserve"> </w:t>
      </w:r>
      <w:r>
        <w:t>литературы</w:t>
      </w:r>
      <w:r>
        <w:rPr>
          <w:spacing w:val="-1"/>
        </w:rPr>
        <w:t xml:space="preserve"> </w:t>
      </w:r>
      <w:r>
        <w:t>и других</w:t>
      </w:r>
      <w:r>
        <w:rPr>
          <w:spacing w:val="2"/>
        </w:rPr>
        <w:t xml:space="preserve"> </w:t>
      </w:r>
      <w:r>
        <w:t>видов искусств;</w:t>
      </w:r>
    </w:p>
    <w:p w:rsidR="00445874" w:rsidRDefault="00182F3C">
      <w:pPr>
        <w:pStyle w:val="a5"/>
        <w:ind w:right="585"/>
      </w:pPr>
      <w:r>
        <w:t>умение сопоставлять произведения русской и зарубежной литературы и сравнивать</w:t>
      </w:r>
      <w:r>
        <w:rPr>
          <w:spacing w:val="-57"/>
        </w:rPr>
        <w:t xml:space="preserve"> </w:t>
      </w:r>
      <w:r>
        <w:t>их с художественными интерпретациями в других видах искусств (графика, живопись,</w:t>
      </w:r>
      <w:r>
        <w:rPr>
          <w:spacing w:val="1"/>
        </w:rPr>
        <w:t xml:space="preserve"> </w:t>
      </w:r>
      <w:r>
        <w:t>театр,</w:t>
      </w:r>
      <w:r>
        <w:rPr>
          <w:spacing w:val="-1"/>
        </w:rPr>
        <w:t xml:space="preserve"> </w:t>
      </w:r>
      <w:r>
        <w:t>кино, музыка и</w:t>
      </w:r>
      <w:r>
        <w:rPr>
          <w:spacing w:val="-1"/>
        </w:rPr>
        <w:t xml:space="preserve"> </w:t>
      </w:r>
      <w:r>
        <w:t>других);</w:t>
      </w:r>
    </w:p>
    <w:p w:rsidR="00445874" w:rsidRDefault="00182F3C">
      <w:pPr>
        <w:pStyle w:val="a5"/>
        <w:ind w:right="586"/>
      </w:pPr>
      <w:r>
        <w:t>сформированность</w:t>
      </w:r>
      <w:r>
        <w:rPr>
          <w:spacing w:val="1"/>
        </w:rPr>
        <w:t xml:space="preserve"> </w:t>
      </w:r>
      <w:r>
        <w:t>представлений</w:t>
      </w:r>
      <w:r>
        <w:rPr>
          <w:spacing w:val="1"/>
        </w:rPr>
        <w:t xml:space="preserve"> </w:t>
      </w:r>
      <w:r>
        <w:t>о</w:t>
      </w:r>
      <w:r>
        <w:rPr>
          <w:spacing w:val="1"/>
        </w:rPr>
        <w:t xml:space="preserve"> </w:t>
      </w:r>
      <w:r>
        <w:t>литературном</w:t>
      </w:r>
      <w:r>
        <w:rPr>
          <w:spacing w:val="1"/>
        </w:rPr>
        <w:t xml:space="preserve"> </w:t>
      </w:r>
      <w:r>
        <w:t>произведении</w:t>
      </w:r>
      <w:r>
        <w:rPr>
          <w:spacing w:val="1"/>
        </w:rPr>
        <w:t xml:space="preserve"> </w:t>
      </w:r>
      <w:r>
        <w:t>как</w:t>
      </w:r>
      <w:r>
        <w:rPr>
          <w:spacing w:val="1"/>
        </w:rPr>
        <w:t xml:space="preserve"> </w:t>
      </w:r>
      <w:r>
        <w:t>явлении</w:t>
      </w:r>
      <w:r>
        <w:rPr>
          <w:spacing w:val="1"/>
        </w:rPr>
        <w:t xml:space="preserve"> </w:t>
      </w:r>
      <w:r>
        <w:t>словесного искусства, о языке художественной литературы в его эстетической функции и</w:t>
      </w:r>
      <w:r>
        <w:rPr>
          <w:spacing w:val="1"/>
        </w:rPr>
        <w:t xml:space="preserve"> </w:t>
      </w:r>
      <w:r>
        <w:t>об</w:t>
      </w:r>
      <w:r>
        <w:rPr>
          <w:spacing w:val="1"/>
        </w:rPr>
        <w:t xml:space="preserve"> </w:t>
      </w:r>
      <w:r>
        <w:t>изобразительно-выразительных</w:t>
      </w:r>
      <w:r>
        <w:rPr>
          <w:spacing w:val="1"/>
        </w:rPr>
        <w:t xml:space="preserve"> </w:t>
      </w:r>
      <w:r>
        <w:t>возможностях</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произведениях</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умение</w:t>
      </w:r>
      <w:r>
        <w:rPr>
          <w:spacing w:val="-1"/>
        </w:rPr>
        <w:t xml:space="preserve"> </w:t>
      </w:r>
      <w:r>
        <w:t>применять их</w:t>
      </w:r>
      <w:r>
        <w:rPr>
          <w:spacing w:val="1"/>
        </w:rPr>
        <w:t xml:space="preserve"> </w:t>
      </w:r>
      <w:r>
        <w:t>в</w:t>
      </w:r>
      <w:r>
        <w:rPr>
          <w:spacing w:val="-1"/>
        </w:rPr>
        <w:t xml:space="preserve"> </w:t>
      </w:r>
      <w:r>
        <w:t>речевой</w:t>
      </w:r>
      <w:r>
        <w:rPr>
          <w:spacing w:val="-1"/>
        </w:rPr>
        <w:t xml:space="preserve"> </w:t>
      </w:r>
      <w:r>
        <w:t>практике;</w:t>
      </w:r>
    </w:p>
    <w:p w:rsidR="00445874" w:rsidRDefault="00182F3C">
      <w:pPr>
        <w:pStyle w:val="a5"/>
        <w:spacing w:before="1"/>
        <w:ind w:right="586"/>
      </w:pPr>
      <w:r>
        <w:t>владение</w:t>
      </w:r>
      <w:r>
        <w:rPr>
          <w:spacing w:val="1"/>
        </w:rPr>
        <w:t xml:space="preserve"> </w:t>
      </w:r>
      <w:r>
        <w:t>умением</w:t>
      </w:r>
      <w:r>
        <w:rPr>
          <w:spacing w:val="1"/>
        </w:rPr>
        <w:t xml:space="preserve"> </w:t>
      </w:r>
      <w:r>
        <w:t>анализировать</w:t>
      </w:r>
      <w:r>
        <w:rPr>
          <w:spacing w:val="1"/>
        </w:rPr>
        <w:t xml:space="preserve"> </w:t>
      </w:r>
      <w:r>
        <w:t>единицы</w:t>
      </w:r>
      <w:r>
        <w:rPr>
          <w:spacing w:val="1"/>
        </w:rPr>
        <w:t xml:space="preserve"> </w:t>
      </w:r>
      <w:r>
        <w:t>различных</w:t>
      </w:r>
      <w:r>
        <w:rPr>
          <w:spacing w:val="1"/>
        </w:rPr>
        <w:t xml:space="preserve"> </w:t>
      </w:r>
      <w:r>
        <w:t>языковых</w:t>
      </w:r>
      <w:r>
        <w:rPr>
          <w:spacing w:val="1"/>
        </w:rPr>
        <w:t xml:space="preserve"> </w:t>
      </w:r>
      <w:r>
        <w:t>уровней</w:t>
      </w:r>
      <w:r>
        <w:rPr>
          <w:spacing w:val="61"/>
        </w:rPr>
        <w:t xml:space="preserve"> </w:t>
      </w:r>
      <w:r>
        <w:t>и</w:t>
      </w:r>
      <w:r>
        <w:rPr>
          <w:spacing w:val="1"/>
        </w:rPr>
        <w:t xml:space="preserve"> </w:t>
      </w:r>
      <w:r>
        <w:t>выявлять их</w:t>
      </w:r>
      <w:r>
        <w:rPr>
          <w:spacing w:val="2"/>
        </w:rPr>
        <w:t xml:space="preserve"> </w:t>
      </w:r>
      <w:r>
        <w:t>смыслообразующую роль</w:t>
      </w:r>
      <w:r>
        <w:rPr>
          <w:spacing w:val="-1"/>
        </w:rPr>
        <w:t xml:space="preserve"> </w:t>
      </w:r>
      <w:r>
        <w:t>в</w:t>
      </w:r>
      <w:r>
        <w:rPr>
          <w:spacing w:val="-1"/>
        </w:rPr>
        <w:t xml:space="preserve"> </w:t>
      </w:r>
      <w:r>
        <w:t>произведении;</w:t>
      </w:r>
    </w:p>
    <w:p w:rsidR="00445874" w:rsidRDefault="00182F3C">
      <w:pPr>
        <w:pStyle w:val="a5"/>
        <w:ind w:right="591"/>
      </w:pPr>
      <w:r>
        <w:t>сформированность</w:t>
      </w:r>
      <w:r>
        <w:rPr>
          <w:spacing w:val="1"/>
        </w:rPr>
        <w:t xml:space="preserve"> </w:t>
      </w:r>
      <w:r>
        <w:t>представлений</w:t>
      </w:r>
      <w:r>
        <w:rPr>
          <w:spacing w:val="1"/>
        </w:rPr>
        <w:t xml:space="preserve"> </w:t>
      </w:r>
      <w:r>
        <w:t>о</w:t>
      </w:r>
      <w:r>
        <w:rPr>
          <w:spacing w:val="1"/>
        </w:rPr>
        <w:t xml:space="preserve"> </w:t>
      </w:r>
      <w:r>
        <w:t>стилях</w:t>
      </w:r>
      <w:r>
        <w:rPr>
          <w:spacing w:val="1"/>
        </w:rPr>
        <w:t xml:space="preserve"> </w:t>
      </w:r>
      <w:r>
        <w:t>художественной</w:t>
      </w:r>
      <w:r>
        <w:rPr>
          <w:spacing w:val="1"/>
        </w:rPr>
        <w:t xml:space="preserve"> </w:t>
      </w:r>
      <w:r>
        <w:t>литературы</w:t>
      </w:r>
      <w:r>
        <w:rPr>
          <w:spacing w:val="1"/>
        </w:rPr>
        <w:t xml:space="preserve"> </w:t>
      </w:r>
      <w:r>
        <w:t>разных</w:t>
      </w:r>
      <w:r>
        <w:rPr>
          <w:spacing w:val="-57"/>
        </w:rPr>
        <w:t xml:space="preserve"> </w:t>
      </w:r>
      <w:r>
        <w:t>эпох,</w:t>
      </w:r>
      <w:r>
        <w:rPr>
          <w:spacing w:val="-1"/>
        </w:rPr>
        <w:t xml:space="preserve"> </w:t>
      </w:r>
      <w:r>
        <w:t>об индивидуальном</w:t>
      </w:r>
      <w:r>
        <w:rPr>
          <w:spacing w:val="-1"/>
        </w:rPr>
        <w:t xml:space="preserve"> </w:t>
      </w:r>
      <w:r>
        <w:t>авторском</w:t>
      </w:r>
      <w:r>
        <w:rPr>
          <w:spacing w:val="-1"/>
        </w:rPr>
        <w:t xml:space="preserve"> </w:t>
      </w:r>
      <w:r>
        <w:t>стиле;</w:t>
      </w:r>
    </w:p>
    <w:p w:rsidR="00445874" w:rsidRDefault="00182F3C">
      <w:pPr>
        <w:pStyle w:val="a5"/>
        <w:ind w:right="583"/>
      </w:pPr>
      <w:r>
        <w:t>владение</w:t>
      </w:r>
      <w:r>
        <w:rPr>
          <w:spacing w:val="1"/>
        </w:rPr>
        <w:t xml:space="preserve"> </w:t>
      </w:r>
      <w:r>
        <w:t>современными</w:t>
      </w:r>
      <w:r>
        <w:rPr>
          <w:spacing w:val="1"/>
        </w:rPr>
        <w:t xml:space="preserve"> </w:t>
      </w:r>
      <w:r>
        <w:t>читательскими</w:t>
      </w:r>
      <w:r>
        <w:rPr>
          <w:spacing w:val="1"/>
        </w:rPr>
        <w:t xml:space="preserve"> </w:t>
      </w:r>
      <w:r>
        <w:t>практиками,</w:t>
      </w:r>
      <w:r>
        <w:rPr>
          <w:spacing w:val="1"/>
        </w:rPr>
        <w:t xml:space="preserve"> </w:t>
      </w:r>
      <w:r>
        <w:t>культурой</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литературных</w:t>
      </w:r>
      <w:r>
        <w:rPr>
          <w:spacing w:val="1"/>
        </w:rPr>
        <w:t xml:space="preserve"> </w:t>
      </w:r>
      <w:r>
        <w:t>текстов,</w:t>
      </w:r>
      <w:r>
        <w:rPr>
          <w:spacing w:val="1"/>
        </w:rPr>
        <w:t xml:space="preserve"> </w:t>
      </w:r>
      <w:r>
        <w:t>умениями</w:t>
      </w:r>
      <w:r>
        <w:rPr>
          <w:spacing w:val="1"/>
        </w:rPr>
        <w:t xml:space="preserve"> </w:t>
      </w:r>
      <w:r>
        <w:t>самостоятельного</w:t>
      </w:r>
      <w:r>
        <w:rPr>
          <w:spacing w:val="1"/>
        </w:rPr>
        <w:t xml:space="preserve"> </w:t>
      </w:r>
      <w:r>
        <w:t>истолкования</w:t>
      </w:r>
      <w:r>
        <w:rPr>
          <w:spacing w:val="1"/>
        </w:rPr>
        <w:t xml:space="preserve"> </w:t>
      </w:r>
      <w:r>
        <w:t>прочитанного,</w:t>
      </w:r>
      <w:r>
        <w:rPr>
          <w:spacing w:val="1"/>
        </w:rPr>
        <w:t xml:space="preserve"> </w:t>
      </w:r>
      <w:r>
        <w:t>ведения</w:t>
      </w:r>
      <w:r>
        <w:rPr>
          <w:spacing w:val="1"/>
        </w:rPr>
        <w:t xml:space="preserve"> </w:t>
      </w:r>
      <w:r>
        <w:t>диалога</w:t>
      </w:r>
      <w:r>
        <w:rPr>
          <w:spacing w:val="1"/>
        </w:rPr>
        <w:t xml:space="preserve"> </w:t>
      </w:r>
      <w:r>
        <w:t>о</w:t>
      </w:r>
      <w:r>
        <w:rPr>
          <w:spacing w:val="1"/>
        </w:rPr>
        <w:t xml:space="preserve"> </w:t>
      </w:r>
      <w:r>
        <w:t>прочитанном</w:t>
      </w:r>
      <w:r>
        <w:rPr>
          <w:spacing w:val="1"/>
        </w:rPr>
        <w:t xml:space="preserve"> </w:t>
      </w:r>
      <w:r>
        <w:t>в</w:t>
      </w:r>
      <w:r>
        <w:rPr>
          <w:spacing w:val="1"/>
        </w:rPr>
        <w:t xml:space="preserve"> </w:t>
      </w:r>
      <w:r>
        <w:t>русле</w:t>
      </w:r>
      <w:r>
        <w:rPr>
          <w:spacing w:val="1"/>
        </w:rPr>
        <w:t xml:space="preserve"> </w:t>
      </w:r>
      <w:r>
        <w:t>обсуждаемой</w:t>
      </w:r>
      <w:r>
        <w:rPr>
          <w:spacing w:val="1"/>
        </w:rPr>
        <w:t xml:space="preserve"> </w:t>
      </w:r>
      <w:r>
        <w:t>проблематики,</w:t>
      </w:r>
      <w:r>
        <w:rPr>
          <w:spacing w:val="1"/>
        </w:rPr>
        <w:t xml:space="preserve"> </w:t>
      </w:r>
      <w:r>
        <w:t>информационной</w:t>
      </w:r>
      <w:r>
        <w:rPr>
          <w:spacing w:val="1"/>
        </w:rPr>
        <w:t xml:space="preserve"> </w:t>
      </w:r>
      <w:r>
        <w:t>переработки</w:t>
      </w:r>
      <w:r>
        <w:rPr>
          <w:spacing w:val="1"/>
        </w:rPr>
        <w:t xml:space="preserve"> </w:t>
      </w:r>
      <w:r>
        <w:t>текстов</w:t>
      </w:r>
      <w:r>
        <w:rPr>
          <w:spacing w:val="1"/>
        </w:rPr>
        <w:t xml:space="preserve"> </w:t>
      </w:r>
      <w:r>
        <w:t>в</w:t>
      </w:r>
      <w:r>
        <w:rPr>
          <w:spacing w:val="1"/>
        </w:rPr>
        <w:t xml:space="preserve"> </w:t>
      </w:r>
      <w:r>
        <w:t>виде</w:t>
      </w:r>
      <w:r>
        <w:rPr>
          <w:spacing w:val="1"/>
        </w:rPr>
        <w:t xml:space="preserve"> </w:t>
      </w:r>
      <w:r>
        <w:t>аннотаций,</w:t>
      </w:r>
      <w:r>
        <w:rPr>
          <w:spacing w:val="1"/>
        </w:rPr>
        <w:t xml:space="preserve"> </w:t>
      </w:r>
      <w:r>
        <w:t>отзывов,</w:t>
      </w:r>
      <w:r>
        <w:rPr>
          <w:spacing w:val="1"/>
        </w:rPr>
        <w:t xml:space="preserve"> </w:t>
      </w:r>
      <w:r>
        <w:t>докладов,</w:t>
      </w:r>
      <w:r>
        <w:rPr>
          <w:spacing w:val="1"/>
        </w:rPr>
        <w:t xml:space="preserve"> </w:t>
      </w:r>
      <w:r>
        <w:t>тезисов,</w:t>
      </w:r>
      <w:r>
        <w:rPr>
          <w:spacing w:val="1"/>
        </w:rPr>
        <w:t xml:space="preserve"> </w:t>
      </w:r>
      <w:r>
        <w:t>конспектов,</w:t>
      </w:r>
      <w:r>
        <w:rPr>
          <w:spacing w:val="-1"/>
        </w:rPr>
        <w:t xml:space="preserve"> </w:t>
      </w:r>
      <w:r>
        <w:t>рефератов,</w:t>
      </w:r>
      <w:r>
        <w:rPr>
          <w:spacing w:val="-1"/>
        </w:rPr>
        <w:t xml:space="preserve"> </w:t>
      </w:r>
      <w:r>
        <w:t>а</w:t>
      </w:r>
      <w:r>
        <w:rPr>
          <w:spacing w:val="-2"/>
        </w:rPr>
        <w:t xml:space="preserve"> </w:t>
      </w:r>
      <w:r>
        <w:t>также</w:t>
      </w:r>
      <w:r>
        <w:rPr>
          <w:spacing w:val="-1"/>
        </w:rPr>
        <w:t xml:space="preserve"> </w:t>
      </w:r>
      <w:r>
        <w:t>сочинений</w:t>
      </w:r>
      <w:r>
        <w:rPr>
          <w:spacing w:val="-1"/>
        </w:rPr>
        <w:t xml:space="preserve"> </w:t>
      </w:r>
      <w:r>
        <w:t>различных жанров</w:t>
      </w:r>
      <w:r>
        <w:rPr>
          <w:spacing w:val="3"/>
        </w:rPr>
        <w:t xml:space="preserve"> </w:t>
      </w:r>
      <w:r>
        <w:t>(не</w:t>
      </w:r>
      <w:r>
        <w:rPr>
          <w:spacing w:val="-1"/>
        </w:rPr>
        <w:t xml:space="preserve"> </w:t>
      </w:r>
      <w:r>
        <w:t>менее</w:t>
      </w:r>
      <w:r>
        <w:rPr>
          <w:spacing w:val="-1"/>
        </w:rPr>
        <w:t xml:space="preserve"> </w:t>
      </w:r>
      <w:r>
        <w:t>250</w:t>
      </w:r>
      <w:r>
        <w:rPr>
          <w:spacing w:val="-1"/>
        </w:rPr>
        <w:t xml:space="preserve"> </w:t>
      </w:r>
      <w:r>
        <w:t>слов);</w:t>
      </w:r>
    </w:p>
    <w:p w:rsidR="00445874" w:rsidRDefault="00182F3C">
      <w:pPr>
        <w:pStyle w:val="a5"/>
        <w:ind w:right="586"/>
      </w:pPr>
      <w:r>
        <w:t>владение</w:t>
      </w:r>
      <w:r>
        <w:rPr>
          <w:spacing w:val="1"/>
        </w:rPr>
        <w:t xml:space="preserve"> </w:t>
      </w:r>
      <w:r>
        <w:t>умением</w:t>
      </w:r>
      <w:r>
        <w:rPr>
          <w:spacing w:val="1"/>
        </w:rPr>
        <w:t xml:space="preserve"> </w:t>
      </w:r>
      <w:r>
        <w:t>редактировать</w:t>
      </w:r>
      <w:r>
        <w:rPr>
          <w:spacing w:val="1"/>
        </w:rPr>
        <w:t xml:space="preserve"> </w:t>
      </w:r>
      <w:r>
        <w:t>и</w:t>
      </w:r>
      <w:r>
        <w:rPr>
          <w:spacing w:val="1"/>
        </w:rPr>
        <w:t xml:space="preserve"> </w:t>
      </w:r>
      <w:r>
        <w:t>совершенствовать</w:t>
      </w:r>
      <w:r>
        <w:rPr>
          <w:spacing w:val="1"/>
        </w:rPr>
        <w:t xml:space="preserve"> </w:t>
      </w:r>
      <w:r>
        <w:t>собственные</w:t>
      </w:r>
      <w:r>
        <w:rPr>
          <w:spacing w:val="1"/>
        </w:rPr>
        <w:t xml:space="preserve"> </w:t>
      </w:r>
      <w:r>
        <w:t>письменные</w:t>
      </w:r>
      <w:r>
        <w:rPr>
          <w:spacing w:val="1"/>
        </w:rPr>
        <w:t xml:space="preserve"> </w:t>
      </w:r>
      <w:r>
        <w:t>высказывания</w:t>
      </w:r>
      <w:r>
        <w:rPr>
          <w:spacing w:val="-1"/>
        </w:rPr>
        <w:t xml:space="preserve"> </w:t>
      </w:r>
      <w:r>
        <w:t>с</w:t>
      </w:r>
      <w:r>
        <w:rPr>
          <w:spacing w:val="3"/>
        </w:rPr>
        <w:t xml:space="preserve"> </w:t>
      </w:r>
      <w:r>
        <w:t>учётом</w:t>
      </w:r>
      <w:r>
        <w:rPr>
          <w:spacing w:val="1"/>
        </w:rPr>
        <w:t xml:space="preserve"> </w:t>
      </w:r>
      <w:r>
        <w:t>норм</w:t>
      </w:r>
      <w:r>
        <w:rPr>
          <w:spacing w:val="-1"/>
        </w:rPr>
        <w:t xml:space="preserve"> </w:t>
      </w:r>
      <w:r>
        <w:t>русского литературного</w:t>
      </w:r>
      <w:r>
        <w:rPr>
          <w:spacing w:val="-1"/>
        </w:rPr>
        <w:t xml:space="preserve"> </w:t>
      </w:r>
      <w:r>
        <w:t>языка;</w:t>
      </w:r>
    </w:p>
    <w:p w:rsidR="00445874" w:rsidRDefault="00182F3C">
      <w:pPr>
        <w:pStyle w:val="a5"/>
        <w:spacing w:before="1"/>
        <w:ind w:right="582"/>
      </w:pPr>
      <w:r>
        <w:t>владение</w:t>
      </w:r>
      <w:r>
        <w:rPr>
          <w:spacing w:val="34"/>
        </w:rPr>
        <w:t xml:space="preserve"> </w:t>
      </w:r>
      <w:r>
        <w:t>умениями</w:t>
      </w:r>
      <w:r>
        <w:rPr>
          <w:spacing w:val="35"/>
        </w:rPr>
        <w:t xml:space="preserve"> </w:t>
      </w:r>
      <w:r>
        <w:t>учебной</w:t>
      </w:r>
      <w:r>
        <w:rPr>
          <w:spacing w:val="31"/>
        </w:rPr>
        <w:t xml:space="preserve"> </w:t>
      </w:r>
      <w:r>
        <w:t>проектно-исследовательской</w:t>
      </w:r>
      <w:r>
        <w:rPr>
          <w:spacing w:val="32"/>
        </w:rPr>
        <w:t xml:space="preserve"> </w:t>
      </w:r>
      <w:r>
        <w:t>деятельности</w:t>
      </w:r>
      <w:r>
        <w:rPr>
          <w:spacing w:val="33"/>
        </w:rPr>
        <w:t xml:space="preserve"> </w:t>
      </w:r>
      <w:r>
        <w:t>историко-</w:t>
      </w:r>
      <w:r>
        <w:rPr>
          <w:spacing w:val="-58"/>
        </w:rPr>
        <w:t xml:space="preserve"> </w:t>
      </w:r>
      <w:r>
        <w:t>и теоретико-литературного характера, в том числе создания медиапроектов, различными</w:t>
      </w:r>
      <w:r>
        <w:rPr>
          <w:spacing w:val="1"/>
        </w:rPr>
        <w:t xml:space="preserve"> </w:t>
      </w:r>
      <w:r>
        <w:t>приёмами</w:t>
      </w:r>
      <w:r>
        <w:rPr>
          <w:spacing w:val="-1"/>
        </w:rPr>
        <w:t xml:space="preserve"> </w:t>
      </w:r>
      <w:r>
        <w:t>цитирования</w:t>
      </w:r>
      <w:r>
        <w:rPr>
          <w:spacing w:val="-3"/>
        </w:rPr>
        <w:t xml:space="preserve"> </w:t>
      </w:r>
      <w:r>
        <w:t>и редактирования</w:t>
      </w:r>
      <w:r>
        <w:rPr>
          <w:spacing w:val="-3"/>
        </w:rPr>
        <w:t xml:space="preserve"> </w:t>
      </w:r>
      <w:r>
        <w:t>текстов;</w:t>
      </w:r>
    </w:p>
    <w:p w:rsidR="00445874" w:rsidRDefault="00182F3C">
      <w:pPr>
        <w:pStyle w:val="a5"/>
        <w:ind w:right="584"/>
      </w:pPr>
      <w:r>
        <w:t>сформированность</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направлениях</w:t>
      </w:r>
      <w:r>
        <w:rPr>
          <w:spacing w:val="1"/>
        </w:rPr>
        <w:t xml:space="preserve"> </w:t>
      </w:r>
      <w:r>
        <w:t>литературной</w:t>
      </w:r>
      <w:r>
        <w:rPr>
          <w:spacing w:val="1"/>
        </w:rPr>
        <w:t xml:space="preserve"> </w:t>
      </w:r>
      <w:r>
        <w:t>критики,</w:t>
      </w:r>
      <w:r>
        <w:rPr>
          <w:spacing w:val="1"/>
        </w:rPr>
        <w:t xml:space="preserve"> </w:t>
      </w:r>
      <w:r>
        <w:t>о</w:t>
      </w:r>
      <w:r>
        <w:rPr>
          <w:spacing w:val="1"/>
        </w:rPr>
        <w:t xml:space="preserve"> </w:t>
      </w:r>
      <w:r>
        <w:t>современных</w:t>
      </w:r>
      <w:r>
        <w:rPr>
          <w:spacing w:val="1"/>
        </w:rPr>
        <w:t xml:space="preserve"> </w:t>
      </w:r>
      <w:r>
        <w:t>подходах</w:t>
      </w:r>
      <w:r>
        <w:rPr>
          <w:spacing w:val="1"/>
        </w:rPr>
        <w:t xml:space="preserve"> </w:t>
      </w:r>
      <w:r>
        <w:t>к</w:t>
      </w:r>
      <w:r>
        <w:rPr>
          <w:spacing w:val="1"/>
        </w:rPr>
        <w:t xml:space="preserve"> </w:t>
      </w:r>
      <w:r>
        <w:t>анализу</w:t>
      </w:r>
      <w:r>
        <w:rPr>
          <w:spacing w:val="1"/>
        </w:rPr>
        <w:t xml:space="preserve"> </w:t>
      </w:r>
      <w:r>
        <w:t>художественного</w:t>
      </w:r>
      <w:r>
        <w:rPr>
          <w:spacing w:val="1"/>
        </w:rPr>
        <w:t xml:space="preserve"> </w:t>
      </w:r>
      <w:r>
        <w:t>текста</w:t>
      </w:r>
      <w:r>
        <w:rPr>
          <w:spacing w:val="61"/>
        </w:rPr>
        <w:t xml:space="preserve"> </w:t>
      </w:r>
      <w:r>
        <w:t>в</w:t>
      </w:r>
      <w:r>
        <w:rPr>
          <w:spacing w:val="1"/>
        </w:rPr>
        <w:t xml:space="preserve"> </w:t>
      </w:r>
      <w:r>
        <w:t>литературоведении;</w:t>
      </w:r>
    </w:p>
    <w:p w:rsidR="00445874" w:rsidRDefault="00182F3C">
      <w:pPr>
        <w:pStyle w:val="a5"/>
        <w:ind w:right="586"/>
      </w:pPr>
      <w:r>
        <w:t>умение создавать собственные литературно-критические произведения на основе</w:t>
      </w:r>
      <w:r>
        <w:rPr>
          <w:spacing w:val="1"/>
        </w:rPr>
        <w:t xml:space="preserve"> </w:t>
      </w:r>
      <w:r>
        <w:t>прочитанных</w:t>
      </w:r>
      <w:r>
        <w:rPr>
          <w:spacing w:val="-2"/>
        </w:rPr>
        <w:t xml:space="preserve"> </w:t>
      </w:r>
      <w:r>
        <w:t>художественных</w:t>
      </w:r>
      <w:r>
        <w:rPr>
          <w:spacing w:val="1"/>
        </w:rPr>
        <w:t xml:space="preserve"> </w:t>
      </w:r>
      <w:r>
        <w:t>текстов;</w:t>
      </w:r>
    </w:p>
    <w:p w:rsidR="00445874" w:rsidRDefault="00182F3C">
      <w:pPr>
        <w:pStyle w:val="a5"/>
        <w:ind w:right="586"/>
      </w:pPr>
      <w:r>
        <w:t>умение</w:t>
      </w:r>
      <w:r>
        <w:rPr>
          <w:spacing w:val="1"/>
        </w:rPr>
        <w:t xml:space="preserve"> </w:t>
      </w:r>
      <w:r>
        <w:t>работать</w:t>
      </w:r>
      <w:r>
        <w:rPr>
          <w:spacing w:val="1"/>
        </w:rPr>
        <w:t xml:space="preserve"> </w:t>
      </w:r>
      <w:r>
        <w:t>с</w:t>
      </w:r>
      <w:r>
        <w:rPr>
          <w:spacing w:val="1"/>
        </w:rPr>
        <w:t xml:space="preserve"> </w:t>
      </w:r>
      <w:r>
        <w:t>разными</w:t>
      </w:r>
      <w:r>
        <w:rPr>
          <w:spacing w:val="1"/>
        </w:rPr>
        <w:t xml:space="preserve"> </w:t>
      </w:r>
      <w:r>
        <w:t>информационными</w:t>
      </w:r>
      <w:r>
        <w:rPr>
          <w:spacing w:val="1"/>
        </w:rPr>
        <w:t xml:space="preserve"> </w:t>
      </w:r>
      <w:r>
        <w:t>источниками,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медиапространстве,</w:t>
      </w:r>
      <w:r>
        <w:rPr>
          <w:spacing w:val="1"/>
        </w:rPr>
        <w:t xml:space="preserve"> </w:t>
      </w:r>
      <w:r>
        <w:t>использовать</w:t>
      </w:r>
      <w:r>
        <w:rPr>
          <w:spacing w:val="1"/>
        </w:rPr>
        <w:t xml:space="preserve"> </w:t>
      </w:r>
      <w:r>
        <w:t>ресурсы</w:t>
      </w:r>
      <w:r>
        <w:rPr>
          <w:spacing w:val="1"/>
        </w:rPr>
        <w:t xml:space="preserve"> </w:t>
      </w:r>
      <w:r>
        <w:t>традиционных</w:t>
      </w:r>
      <w:r>
        <w:rPr>
          <w:spacing w:val="1"/>
        </w:rPr>
        <w:t xml:space="preserve"> </w:t>
      </w:r>
      <w:r>
        <w:t>библиотек</w:t>
      </w:r>
      <w:r>
        <w:rPr>
          <w:spacing w:val="1"/>
        </w:rPr>
        <w:t xml:space="preserve"> </w:t>
      </w:r>
      <w:r>
        <w:t>и</w:t>
      </w:r>
      <w:r>
        <w:rPr>
          <w:spacing w:val="1"/>
        </w:rPr>
        <w:t xml:space="preserve"> </w:t>
      </w:r>
      <w:r>
        <w:t>электронных</w:t>
      </w:r>
      <w:r>
        <w:rPr>
          <w:spacing w:val="1"/>
        </w:rPr>
        <w:t xml:space="preserve"> </w:t>
      </w:r>
      <w:r>
        <w:t>библиотечных систем.</w:t>
      </w:r>
    </w:p>
    <w:p w:rsidR="00445874" w:rsidRDefault="00182F3C">
      <w:pPr>
        <w:pStyle w:val="1"/>
        <w:ind w:right="587" w:firstLine="707"/>
      </w:pPr>
      <w:r>
        <w:t>К концу обучения в 11 классе обучающийся получит следующие предметные</w:t>
      </w:r>
      <w:r>
        <w:rPr>
          <w:spacing w:val="1"/>
        </w:rPr>
        <w:t xml:space="preserve"> </w:t>
      </w:r>
      <w:r>
        <w:t>результаты</w:t>
      </w:r>
      <w:r>
        <w:rPr>
          <w:spacing w:val="-1"/>
        </w:rPr>
        <w:t xml:space="preserve"> </w:t>
      </w:r>
      <w:r>
        <w:t>по отдельным</w:t>
      </w:r>
      <w:r>
        <w:rPr>
          <w:spacing w:val="-1"/>
        </w:rPr>
        <w:t xml:space="preserve"> </w:t>
      </w:r>
      <w:r>
        <w:t>темам</w:t>
      </w:r>
      <w:r>
        <w:rPr>
          <w:spacing w:val="-1"/>
        </w:rPr>
        <w:t xml:space="preserve"> </w:t>
      </w:r>
      <w:r>
        <w:t>программы</w:t>
      </w:r>
      <w:r>
        <w:rPr>
          <w:spacing w:val="-1"/>
        </w:rPr>
        <w:t xml:space="preserve"> </w:t>
      </w:r>
      <w:r>
        <w:t>по литературе:</w:t>
      </w:r>
    </w:p>
    <w:p w:rsidR="00445874" w:rsidRDefault="00182F3C">
      <w:pPr>
        <w:pStyle w:val="a5"/>
        <w:ind w:right="589"/>
      </w:pPr>
      <w:r>
        <w:t>осознание</w:t>
      </w:r>
      <w:r>
        <w:rPr>
          <w:spacing w:val="1"/>
        </w:rPr>
        <w:t xml:space="preserve"> </w:t>
      </w:r>
      <w:r>
        <w:t>причастности</w:t>
      </w:r>
      <w:r>
        <w:rPr>
          <w:spacing w:val="1"/>
        </w:rPr>
        <w:t xml:space="preserve"> </w:t>
      </w:r>
      <w:r>
        <w:t>к</w:t>
      </w:r>
      <w:r>
        <w:rPr>
          <w:spacing w:val="1"/>
        </w:rPr>
        <w:t xml:space="preserve"> </w:t>
      </w:r>
      <w:r>
        <w:t>отечественным</w:t>
      </w:r>
      <w:r>
        <w:rPr>
          <w:spacing w:val="1"/>
        </w:rPr>
        <w:t xml:space="preserve"> </w:t>
      </w:r>
      <w:r>
        <w:t>традициям</w:t>
      </w:r>
      <w:r>
        <w:rPr>
          <w:spacing w:val="1"/>
        </w:rPr>
        <w:t xml:space="preserve"> </w:t>
      </w:r>
      <w:r>
        <w:t>и</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на</w:t>
      </w:r>
      <w:r>
        <w:rPr>
          <w:spacing w:val="1"/>
        </w:rPr>
        <w:t xml:space="preserve"> </w:t>
      </w:r>
      <w:r>
        <w:t>основе</w:t>
      </w:r>
      <w:r>
        <w:rPr>
          <w:spacing w:val="1"/>
        </w:rPr>
        <w:t xml:space="preserve"> </w:t>
      </w:r>
      <w:r>
        <w:t>установления</w:t>
      </w:r>
      <w:r>
        <w:rPr>
          <w:spacing w:val="1"/>
        </w:rPr>
        <w:t xml:space="preserve"> </w:t>
      </w:r>
      <w:r>
        <w:t>связей</w:t>
      </w:r>
      <w:r>
        <w:rPr>
          <w:spacing w:val="1"/>
        </w:rPr>
        <w:t xml:space="preserve"> </w:t>
      </w:r>
      <w:r>
        <w:t>литературы</w:t>
      </w:r>
      <w:r>
        <w:rPr>
          <w:spacing w:val="1"/>
        </w:rPr>
        <w:t xml:space="preserve"> </w:t>
      </w:r>
      <w:r>
        <w:t>с</w:t>
      </w:r>
      <w:r>
        <w:rPr>
          <w:spacing w:val="1"/>
        </w:rPr>
        <w:t xml:space="preserve"> </w:t>
      </w:r>
      <w:r>
        <w:t>фактами</w:t>
      </w:r>
      <w:r>
        <w:rPr>
          <w:spacing w:val="1"/>
        </w:rPr>
        <w:t xml:space="preserve"> </w:t>
      </w:r>
      <w:r>
        <w:t>социальной жизни, идеологическими течениями и особенностями культурного развития</w:t>
      </w:r>
      <w:r>
        <w:rPr>
          <w:spacing w:val="1"/>
        </w:rPr>
        <w:t xml:space="preserve"> </w:t>
      </w:r>
      <w:r>
        <w:t>страны</w:t>
      </w:r>
      <w:r>
        <w:rPr>
          <w:spacing w:val="-1"/>
        </w:rPr>
        <w:t xml:space="preserve"> </w:t>
      </w:r>
      <w:r>
        <w:t>в</w:t>
      </w:r>
      <w:r>
        <w:rPr>
          <w:spacing w:val="-1"/>
        </w:rPr>
        <w:t xml:space="preserve"> </w:t>
      </w:r>
      <w:r>
        <w:t>конкретную</w:t>
      </w:r>
      <w:r>
        <w:rPr>
          <w:spacing w:val="-1"/>
        </w:rPr>
        <w:t xml:space="preserve"> </w:t>
      </w:r>
      <w:r>
        <w:t>историческую эпоху</w:t>
      </w:r>
      <w:r>
        <w:rPr>
          <w:spacing w:val="-6"/>
        </w:rPr>
        <w:t xml:space="preserve"> </w:t>
      </w:r>
      <w:r>
        <w:t>(конец</w:t>
      </w:r>
      <w:r>
        <w:rPr>
          <w:spacing w:val="-1"/>
        </w:rPr>
        <w:t xml:space="preserve"> </w:t>
      </w:r>
      <w:r>
        <w:t>XIX</w:t>
      </w:r>
      <w:r>
        <w:rPr>
          <w:spacing w:val="4"/>
        </w:rPr>
        <w:t xml:space="preserve"> </w:t>
      </w:r>
      <w:r>
        <w:t>–</w:t>
      </w:r>
      <w:r>
        <w:rPr>
          <w:spacing w:val="-1"/>
        </w:rPr>
        <w:t xml:space="preserve"> </w:t>
      </w:r>
      <w:r>
        <w:t>начало</w:t>
      </w:r>
      <w:r>
        <w:rPr>
          <w:spacing w:val="-1"/>
        </w:rPr>
        <w:t xml:space="preserve"> </w:t>
      </w:r>
      <w:r>
        <w:t>XXI</w:t>
      </w:r>
      <w:r>
        <w:rPr>
          <w:spacing w:val="-1"/>
        </w:rPr>
        <w:t xml:space="preserve"> </w:t>
      </w:r>
      <w:r>
        <w:t>века);</w:t>
      </w:r>
    </w:p>
    <w:p w:rsidR="00445874" w:rsidRDefault="00182F3C">
      <w:pPr>
        <w:pStyle w:val="a5"/>
        <w:ind w:right="588"/>
      </w:pPr>
      <w:r>
        <w:t>включение в культурно-языковое пространство русской и мировой культуры через</w:t>
      </w:r>
      <w:r>
        <w:rPr>
          <w:spacing w:val="1"/>
        </w:rPr>
        <w:t xml:space="preserve"> </w:t>
      </w:r>
      <w:r>
        <w:t>умение</w:t>
      </w:r>
      <w:r>
        <w:rPr>
          <w:spacing w:val="1"/>
        </w:rPr>
        <w:t xml:space="preserve"> </w:t>
      </w:r>
      <w:r>
        <w:t>соотносить</w:t>
      </w:r>
      <w:r>
        <w:rPr>
          <w:spacing w:val="1"/>
        </w:rPr>
        <w:t xml:space="preserve"> </w:t>
      </w:r>
      <w:r>
        <w:t>художественную</w:t>
      </w:r>
      <w:r>
        <w:rPr>
          <w:spacing w:val="1"/>
        </w:rPr>
        <w:t xml:space="preserve"> </w:t>
      </w:r>
      <w:r>
        <w:t>литературу</w:t>
      </w:r>
      <w:r>
        <w:rPr>
          <w:spacing w:val="1"/>
        </w:rPr>
        <w:t xml:space="preserve"> </w:t>
      </w:r>
      <w:r>
        <w:t>с</w:t>
      </w:r>
      <w:r>
        <w:rPr>
          <w:spacing w:val="1"/>
        </w:rPr>
        <w:t xml:space="preserve"> </w:t>
      </w:r>
      <w:r>
        <w:t>фактами</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культуры,</w:t>
      </w:r>
      <w:r>
        <w:rPr>
          <w:spacing w:val="-2"/>
        </w:rPr>
        <w:t xml:space="preserve"> </w:t>
      </w:r>
      <w:r>
        <w:t>раскрывать роль</w:t>
      </w:r>
      <w:r>
        <w:rPr>
          <w:spacing w:val="-2"/>
        </w:rPr>
        <w:t xml:space="preserve"> </w:t>
      </w:r>
      <w:r>
        <w:t>литературы в</w:t>
      </w:r>
      <w:r>
        <w:rPr>
          <w:spacing w:val="-2"/>
        </w:rPr>
        <w:t xml:space="preserve"> </w:t>
      </w:r>
      <w:r>
        <w:t>духовном</w:t>
      </w:r>
      <w:r>
        <w:rPr>
          <w:spacing w:val="-3"/>
        </w:rPr>
        <w:t xml:space="preserve"> </w:t>
      </w:r>
      <w:r>
        <w:t>и</w:t>
      </w:r>
      <w:r>
        <w:rPr>
          <w:spacing w:val="-1"/>
        </w:rPr>
        <w:t xml:space="preserve"> </w:t>
      </w:r>
      <w:r>
        <w:t>культурном</w:t>
      </w:r>
      <w:r>
        <w:rPr>
          <w:spacing w:val="-3"/>
        </w:rPr>
        <w:t xml:space="preserve"> </w:t>
      </w:r>
      <w:r>
        <w:t>развитии</w:t>
      </w:r>
      <w:r>
        <w:rPr>
          <w:spacing w:val="-1"/>
        </w:rPr>
        <w:t xml:space="preserve"> </w:t>
      </w:r>
      <w:r>
        <w:t>общества;</w:t>
      </w:r>
    </w:p>
    <w:p w:rsidR="00445874" w:rsidRDefault="00182F3C">
      <w:pPr>
        <w:pStyle w:val="a5"/>
        <w:ind w:right="595"/>
      </w:pPr>
      <w:r>
        <w:t>воспитание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литературе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культуры;</w:t>
      </w:r>
    </w:p>
    <w:p w:rsidR="00445874" w:rsidRDefault="00182F3C">
      <w:pPr>
        <w:pStyle w:val="a5"/>
        <w:ind w:right="588"/>
      </w:pPr>
      <w:r>
        <w:t>осознание</w:t>
      </w:r>
      <w:r>
        <w:rPr>
          <w:spacing w:val="1"/>
        </w:rPr>
        <w:t xml:space="preserve"> </w:t>
      </w:r>
      <w:r>
        <w:t>взаимосвязи</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духовно-нравственным</w:t>
      </w:r>
      <w:r>
        <w:rPr>
          <w:spacing w:val="1"/>
        </w:rPr>
        <w:t xml:space="preserve"> </w:t>
      </w:r>
      <w:r>
        <w:t>развитием</w:t>
      </w:r>
      <w:r>
        <w:rPr>
          <w:spacing w:val="1"/>
        </w:rPr>
        <w:t xml:space="preserve"> </w:t>
      </w:r>
      <w:r>
        <w:t>личности</w:t>
      </w:r>
      <w:r>
        <w:rPr>
          <w:spacing w:val="1"/>
        </w:rPr>
        <w:t xml:space="preserve"> </w:t>
      </w:r>
      <w:r>
        <w:t>в</w:t>
      </w:r>
      <w:r>
        <w:rPr>
          <w:spacing w:val="1"/>
        </w:rPr>
        <w:t xml:space="preserve"> </w:t>
      </w:r>
      <w:r>
        <w:t>контексте</w:t>
      </w:r>
      <w:r>
        <w:rPr>
          <w:spacing w:val="1"/>
        </w:rPr>
        <w:t xml:space="preserve"> </w:t>
      </w:r>
      <w:r>
        <w:t>осмысления</w:t>
      </w:r>
      <w:r>
        <w:rPr>
          <w:spacing w:val="1"/>
        </w:rPr>
        <w:t xml:space="preserve"> </w:t>
      </w:r>
      <w:r>
        <w:t>произведений</w:t>
      </w:r>
      <w:r>
        <w:rPr>
          <w:spacing w:val="1"/>
        </w:rPr>
        <w:t xml:space="preserve"> </w:t>
      </w:r>
      <w:r>
        <w:t>русской, зарубежной литературы и литератур народов России, и самооценки собственного</w:t>
      </w:r>
      <w:r>
        <w:rPr>
          <w:spacing w:val="-57"/>
        </w:rPr>
        <w:t xml:space="preserve"> </w:t>
      </w:r>
      <w:r>
        <w:t>интеллектуально-нравственного</w:t>
      </w:r>
      <w:r>
        <w:rPr>
          <w:spacing w:val="1"/>
        </w:rPr>
        <w:t xml:space="preserve"> </w:t>
      </w:r>
      <w:r>
        <w:t>уровня;</w:t>
      </w:r>
    </w:p>
    <w:p w:rsidR="00445874" w:rsidRDefault="00182F3C">
      <w:pPr>
        <w:pStyle w:val="a5"/>
        <w:ind w:right="586"/>
      </w:pPr>
      <w:r>
        <w:t>приобщение</w:t>
      </w:r>
      <w:r>
        <w:rPr>
          <w:spacing w:val="1"/>
        </w:rPr>
        <w:t xml:space="preserve"> </w:t>
      </w:r>
      <w:r>
        <w:t>к</w:t>
      </w:r>
      <w:r>
        <w:rPr>
          <w:spacing w:val="1"/>
        </w:rPr>
        <w:t xml:space="preserve"> </w:t>
      </w:r>
      <w:r>
        <w:t>российскому</w:t>
      </w:r>
      <w:r>
        <w:rPr>
          <w:spacing w:val="1"/>
        </w:rPr>
        <w:t xml:space="preserve"> </w:t>
      </w:r>
      <w:r>
        <w:t>литературному</w:t>
      </w:r>
      <w:r>
        <w:rPr>
          <w:spacing w:val="1"/>
        </w:rPr>
        <w:t xml:space="preserve"> </w:t>
      </w:r>
      <w:r>
        <w:t>наследию</w:t>
      </w:r>
      <w:r>
        <w:rPr>
          <w:spacing w:val="1"/>
        </w:rPr>
        <w:t xml:space="preserve"> </w:t>
      </w:r>
      <w:r>
        <w:t>и</w:t>
      </w:r>
      <w:r>
        <w:rPr>
          <w:spacing w:val="1"/>
        </w:rPr>
        <w:t xml:space="preserve"> </w:t>
      </w:r>
      <w:r>
        <w:t>через</w:t>
      </w:r>
      <w:r>
        <w:rPr>
          <w:spacing w:val="1"/>
        </w:rPr>
        <w:t xml:space="preserve"> </w:t>
      </w:r>
      <w:r>
        <w:t>него</w:t>
      </w:r>
      <w:r>
        <w:rPr>
          <w:spacing w:val="1"/>
        </w:rPr>
        <w:t xml:space="preserve"> </w:t>
      </w:r>
      <w:r>
        <w:t>–</w:t>
      </w:r>
      <w:r>
        <w:rPr>
          <w:spacing w:val="1"/>
        </w:rPr>
        <w:t xml:space="preserve"> </w:t>
      </w:r>
      <w:r>
        <w:t>к</w:t>
      </w:r>
      <w:r>
        <w:rPr>
          <w:spacing w:val="1"/>
        </w:rPr>
        <w:t xml:space="preserve"> </w:t>
      </w:r>
      <w:r>
        <w:t>традиционным</w:t>
      </w:r>
      <w:r>
        <w:rPr>
          <w:spacing w:val="19"/>
        </w:rPr>
        <w:t xml:space="preserve"> </w:t>
      </w:r>
      <w:r>
        <w:t>ценностям</w:t>
      </w:r>
      <w:r>
        <w:rPr>
          <w:spacing w:val="20"/>
        </w:rPr>
        <w:t xml:space="preserve"> </w:t>
      </w:r>
      <w:r>
        <w:t>и</w:t>
      </w:r>
      <w:r>
        <w:rPr>
          <w:spacing w:val="22"/>
        </w:rPr>
        <w:t xml:space="preserve"> </w:t>
      </w:r>
      <w:r>
        <w:t>сокровищам</w:t>
      </w:r>
      <w:r>
        <w:rPr>
          <w:spacing w:val="22"/>
        </w:rPr>
        <w:t xml:space="preserve"> </w:t>
      </w:r>
      <w:r>
        <w:t>отечественной</w:t>
      </w:r>
      <w:r>
        <w:rPr>
          <w:spacing w:val="22"/>
        </w:rPr>
        <w:t xml:space="preserve"> </w:t>
      </w:r>
      <w:r>
        <w:t>и</w:t>
      </w:r>
      <w:r>
        <w:rPr>
          <w:spacing w:val="21"/>
        </w:rPr>
        <w:t xml:space="preserve"> </w:t>
      </w:r>
      <w:r>
        <w:t>мировой</w:t>
      </w:r>
      <w:r>
        <w:rPr>
          <w:spacing w:val="21"/>
        </w:rPr>
        <w:t xml:space="preserve"> </w:t>
      </w:r>
      <w:r>
        <w:t>культуры,</w:t>
      </w:r>
      <w:r>
        <w:rPr>
          <w:spacing w:val="23"/>
        </w:rPr>
        <w:t xml:space="preserve"> </w:t>
      </w:r>
      <w:r>
        <w:t>понимание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роли</w:t>
      </w:r>
      <w:r>
        <w:rPr>
          <w:spacing w:val="-1"/>
        </w:rPr>
        <w:t xml:space="preserve"> </w:t>
      </w:r>
      <w:r>
        <w:t>и</w:t>
      </w:r>
      <w:r>
        <w:rPr>
          <w:spacing w:val="-2"/>
        </w:rPr>
        <w:t xml:space="preserve"> </w:t>
      </w:r>
      <w:r>
        <w:t>места</w:t>
      </w:r>
      <w:r>
        <w:rPr>
          <w:spacing w:val="-2"/>
        </w:rPr>
        <w:t xml:space="preserve"> </w:t>
      </w:r>
      <w:r>
        <w:t>русской</w:t>
      </w:r>
      <w:r>
        <w:rPr>
          <w:spacing w:val="-2"/>
        </w:rPr>
        <w:t xml:space="preserve"> </w:t>
      </w:r>
      <w:r>
        <w:t>литературы</w:t>
      </w:r>
      <w:r>
        <w:rPr>
          <w:spacing w:val="-2"/>
        </w:rPr>
        <w:t xml:space="preserve"> </w:t>
      </w:r>
      <w:r>
        <w:t>в</w:t>
      </w:r>
      <w:r>
        <w:rPr>
          <w:spacing w:val="-2"/>
        </w:rPr>
        <w:t xml:space="preserve"> </w:t>
      </w:r>
      <w:r>
        <w:t>мировом</w:t>
      </w:r>
      <w:r>
        <w:rPr>
          <w:spacing w:val="-4"/>
        </w:rPr>
        <w:t xml:space="preserve"> </w:t>
      </w:r>
      <w:r>
        <w:t>культурном</w:t>
      </w:r>
      <w:r>
        <w:rPr>
          <w:spacing w:val="-3"/>
        </w:rPr>
        <w:t xml:space="preserve"> </w:t>
      </w:r>
      <w:r>
        <w:t>процессе;</w:t>
      </w:r>
    </w:p>
    <w:p w:rsidR="00445874" w:rsidRDefault="00182F3C">
      <w:pPr>
        <w:pStyle w:val="a5"/>
        <w:ind w:right="584"/>
      </w:pPr>
      <w:r>
        <w:t>знание</w:t>
      </w:r>
      <w:r>
        <w:rPr>
          <w:spacing w:val="1"/>
        </w:rPr>
        <w:t xml:space="preserve"> </w:t>
      </w:r>
      <w:r>
        <w:t>содержания</w:t>
      </w:r>
      <w:r>
        <w:rPr>
          <w:spacing w:val="1"/>
        </w:rPr>
        <w:t xml:space="preserve"> </w:t>
      </w:r>
      <w:r>
        <w:t>и</w:t>
      </w:r>
      <w:r>
        <w:rPr>
          <w:spacing w:val="1"/>
        </w:rPr>
        <w:t xml:space="preserve"> </w:t>
      </w:r>
      <w:r>
        <w:t>понимание</w:t>
      </w:r>
      <w:r>
        <w:rPr>
          <w:spacing w:val="1"/>
        </w:rPr>
        <w:t xml:space="preserve"> </w:t>
      </w:r>
      <w:r>
        <w:t>ключевых</w:t>
      </w:r>
      <w:r>
        <w:rPr>
          <w:spacing w:val="1"/>
        </w:rPr>
        <w:t xml:space="preserve"> </w:t>
      </w:r>
      <w:r>
        <w:t>проблем</w:t>
      </w:r>
      <w:r>
        <w:rPr>
          <w:spacing w:val="1"/>
        </w:rPr>
        <w:t xml:space="preserve"> </w:t>
      </w:r>
      <w:r>
        <w:t>произведений</w:t>
      </w:r>
      <w:r>
        <w:rPr>
          <w:spacing w:val="1"/>
        </w:rPr>
        <w:t xml:space="preserve"> </w:t>
      </w:r>
      <w:r>
        <w:t>русской,</w:t>
      </w:r>
      <w:r>
        <w:rPr>
          <w:spacing w:val="-57"/>
        </w:rPr>
        <w:t xml:space="preserve"> </w:t>
      </w:r>
      <w:r>
        <w:t>зарубежной классической и современной литературы, литератур народов России (конец</w:t>
      </w:r>
      <w:r>
        <w:rPr>
          <w:spacing w:val="1"/>
        </w:rPr>
        <w:t xml:space="preserve"> </w:t>
      </w:r>
      <w:r>
        <w:t>XIX – начало XXI века), их историко-культурного и нравственно-ценностного влияния на</w:t>
      </w:r>
      <w:r>
        <w:rPr>
          <w:spacing w:val="1"/>
        </w:rPr>
        <w:t xml:space="preserve"> </w:t>
      </w:r>
      <w:r>
        <w:t>формирование</w:t>
      </w:r>
      <w:r>
        <w:rPr>
          <w:spacing w:val="-2"/>
        </w:rPr>
        <w:t xml:space="preserve"> </w:t>
      </w:r>
      <w:r>
        <w:t>национальной</w:t>
      </w:r>
      <w:r>
        <w:rPr>
          <w:spacing w:val="-2"/>
        </w:rPr>
        <w:t xml:space="preserve"> </w:t>
      </w:r>
      <w:r>
        <w:t>и мировой</w:t>
      </w:r>
      <w:r>
        <w:rPr>
          <w:spacing w:val="-1"/>
        </w:rPr>
        <w:t xml:space="preserve"> </w:t>
      </w:r>
      <w:r>
        <w:t>литературы;</w:t>
      </w:r>
    </w:p>
    <w:p w:rsidR="00445874" w:rsidRDefault="00182F3C">
      <w:pPr>
        <w:pStyle w:val="a5"/>
        <w:ind w:right="584"/>
      </w:pPr>
      <w:r>
        <w:t>сформированность</w:t>
      </w:r>
      <w:r>
        <w:rPr>
          <w:spacing w:val="1"/>
        </w:rPr>
        <w:t xml:space="preserve"> </w:t>
      </w:r>
      <w:r>
        <w:t>умений</w:t>
      </w:r>
      <w:r>
        <w:rPr>
          <w:spacing w:val="1"/>
        </w:rPr>
        <w:t xml:space="preserve"> </w:t>
      </w:r>
      <w:r>
        <w:t>самостоятельно</w:t>
      </w:r>
      <w:r>
        <w:rPr>
          <w:spacing w:val="1"/>
        </w:rPr>
        <w:t xml:space="preserve"> </w:t>
      </w:r>
      <w:r>
        <w:t>определять</w:t>
      </w:r>
      <w:r>
        <w:rPr>
          <w:spacing w:val="1"/>
        </w:rPr>
        <w:t xml:space="preserve"> </w:t>
      </w:r>
      <w:r>
        <w:t>и</w:t>
      </w:r>
      <w:r>
        <w:rPr>
          <w:spacing w:val="1"/>
        </w:rPr>
        <w:t xml:space="preserve"> </w:t>
      </w:r>
      <w:r>
        <w:t>учитывать</w:t>
      </w:r>
      <w:r>
        <w:rPr>
          <w:spacing w:val="1"/>
        </w:rPr>
        <w:t xml:space="preserve"> </w:t>
      </w:r>
      <w:r>
        <w:t>историко-</w:t>
      </w:r>
      <w:r>
        <w:rPr>
          <w:spacing w:val="1"/>
        </w:rPr>
        <w:t xml:space="preserve"> </w:t>
      </w:r>
      <w:r>
        <w:t>культурный контекст и контекст творчества писателя в процессе анализа художественных</w:t>
      </w:r>
      <w:r>
        <w:rPr>
          <w:spacing w:val="1"/>
        </w:rPr>
        <w:t xml:space="preserve"> </w:t>
      </w:r>
      <w:r>
        <w:t>текстов,</w:t>
      </w:r>
      <w:r>
        <w:rPr>
          <w:spacing w:val="1"/>
        </w:rPr>
        <w:t xml:space="preserve"> </w:t>
      </w:r>
      <w:r>
        <w:t>выявлять</w:t>
      </w:r>
      <w:r>
        <w:rPr>
          <w:spacing w:val="1"/>
        </w:rPr>
        <w:t xml:space="preserve"> </w:t>
      </w:r>
      <w:r>
        <w:t>связь</w:t>
      </w:r>
      <w:r>
        <w:rPr>
          <w:spacing w:val="1"/>
        </w:rPr>
        <w:t xml:space="preserve"> </w:t>
      </w:r>
      <w:r>
        <w:t>литературных</w:t>
      </w:r>
      <w:r>
        <w:rPr>
          <w:spacing w:val="1"/>
        </w:rPr>
        <w:t xml:space="preserve"> </w:t>
      </w:r>
      <w:r>
        <w:t>произведений</w:t>
      </w:r>
      <w:r>
        <w:rPr>
          <w:spacing w:val="1"/>
        </w:rPr>
        <w:t xml:space="preserve"> </w:t>
      </w:r>
      <w:r>
        <w:t>конца</w:t>
      </w:r>
      <w:r>
        <w:rPr>
          <w:spacing w:val="1"/>
        </w:rPr>
        <w:t xml:space="preserve"> </w:t>
      </w:r>
      <w:r>
        <w:t>XIX–начала</w:t>
      </w:r>
      <w:r>
        <w:rPr>
          <w:spacing w:val="1"/>
        </w:rPr>
        <w:t xml:space="preserve"> </w:t>
      </w:r>
      <w:r>
        <w:t>XXI</w:t>
      </w:r>
      <w:r>
        <w:rPr>
          <w:spacing w:val="1"/>
        </w:rPr>
        <w:t xml:space="preserve"> </w:t>
      </w:r>
      <w:r>
        <w:t>века</w:t>
      </w:r>
      <w:r>
        <w:rPr>
          <w:spacing w:val="1"/>
        </w:rPr>
        <w:t xml:space="preserve"> </w:t>
      </w:r>
      <w:r>
        <w:t>со</w:t>
      </w:r>
      <w:r>
        <w:rPr>
          <w:spacing w:val="1"/>
        </w:rPr>
        <w:t xml:space="preserve"> </w:t>
      </w:r>
      <w:r>
        <w:t>временем написания, с современностью и традицией, выявлять сквозные темы и ключевые</w:t>
      </w:r>
      <w:r>
        <w:rPr>
          <w:spacing w:val="-57"/>
        </w:rPr>
        <w:t xml:space="preserve"> </w:t>
      </w:r>
      <w:r>
        <w:t>проблемы</w:t>
      </w:r>
      <w:r>
        <w:rPr>
          <w:spacing w:val="-1"/>
        </w:rPr>
        <w:t xml:space="preserve"> </w:t>
      </w:r>
      <w:r>
        <w:t>русской литературы;</w:t>
      </w:r>
    </w:p>
    <w:p w:rsidR="00445874" w:rsidRDefault="00182F3C">
      <w:pPr>
        <w:pStyle w:val="a5"/>
        <w:ind w:right="582"/>
      </w:pPr>
      <w:r>
        <w:t>способность</w:t>
      </w:r>
      <w:r>
        <w:rPr>
          <w:spacing w:val="1"/>
        </w:rPr>
        <w:t xml:space="preserve"> </w:t>
      </w:r>
      <w:r>
        <w:t>самостоятельно</w:t>
      </w:r>
      <w:r>
        <w:rPr>
          <w:spacing w:val="1"/>
        </w:rPr>
        <w:t xml:space="preserve"> </w:t>
      </w:r>
      <w:r>
        <w:t>выявлять</w:t>
      </w:r>
      <w:r>
        <w:rPr>
          <w:spacing w:val="1"/>
        </w:rPr>
        <w:t xml:space="preserve"> </w:t>
      </w:r>
      <w:r>
        <w:t>в</w:t>
      </w:r>
      <w:r>
        <w:rPr>
          <w:spacing w:val="1"/>
        </w:rPr>
        <w:t xml:space="preserve"> </w:t>
      </w:r>
      <w:r>
        <w:t>произведениях</w:t>
      </w:r>
      <w:r>
        <w:rPr>
          <w:spacing w:val="61"/>
        </w:rPr>
        <w:t xml:space="preserve"> </w:t>
      </w:r>
      <w:r>
        <w:t>художественной</w:t>
      </w:r>
      <w:r>
        <w:rPr>
          <w:spacing w:val="1"/>
        </w:rPr>
        <w:t xml:space="preserve"> </w:t>
      </w:r>
      <w:r>
        <w:t>литературы</w:t>
      </w:r>
      <w:r>
        <w:rPr>
          <w:spacing w:val="1"/>
        </w:rPr>
        <w:t xml:space="preserve"> </w:t>
      </w:r>
      <w:r>
        <w:t>образы,</w:t>
      </w:r>
      <w:r>
        <w:rPr>
          <w:spacing w:val="1"/>
        </w:rPr>
        <w:t xml:space="preserve"> </w:t>
      </w:r>
      <w:r>
        <w:t>темы,</w:t>
      </w:r>
      <w:r>
        <w:rPr>
          <w:spacing w:val="1"/>
        </w:rPr>
        <w:t xml:space="preserve"> </w:t>
      </w:r>
      <w:r>
        <w:t>идеи,</w:t>
      </w:r>
      <w:r>
        <w:rPr>
          <w:spacing w:val="1"/>
        </w:rPr>
        <w:t xml:space="preserve"> </w:t>
      </w:r>
      <w:r>
        <w:t>проблемы</w:t>
      </w:r>
      <w:r>
        <w:rPr>
          <w:spacing w:val="1"/>
        </w:rPr>
        <w:t xml:space="preserve"> </w:t>
      </w:r>
      <w:r>
        <w:t>и</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ним</w:t>
      </w:r>
      <w:r>
        <w:rPr>
          <w:spacing w:val="1"/>
        </w:rPr>
        <w:t xml:space="preserve"> </w:t>
      </w:r>
      <w:r>
        <w:t>в</w:t>
      </w:r>
      <w:r>
        <w:rPr>
          <w:spacing w:val="1"/>
        </w:rPr>
        <w:t xml:space="preserve"> </w:t>
      </w:r>
      <w:r>
        <w:t>развёрнутых</w:t>
      </w:r>
      <w:r>
        <w:rPr>
          <w:spacing w:val="1"/>
        </w:rPr>
        <w:t xml:space="preserve"> </w:t>
      </w:r>
      <w:r>
        <w:t>аргументированных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высказываниях,</w:t>
      </w:r>
      <w:r>
        <w:rPr>
          <w:spacing w:val="1"/>
        </w:rPr>
        <w:t xml:space="preserve"> </w:t>
      </w:r>
      <w:r>
        <w:t>участие</w:t>
      </w:r>
      <w:r>
        <w:rPr>
          <w:spacing w:val="1"/>
        </w:rPr>
        <w:t xml:space="preserve"> </w:t>
      </w:r>
      <w:r>
        <w:t>в</w:t>
      </w:r>
      <w:r>
        <w:rPr>
          <w:spacing w:val="1"/>
        </w:rPr>
        <w:t xml:space="preserve"> </w:t>
      </w:r>
      <w:r>
        <w:t>дискуссии</w:t>
      </w:r>
      <w:r>
        <w:rPr>
          <w:spacing w:val="-1"/>
        </w:rPr>
        <w:t xml:space="preserve"> </w:t>
      </w:r>
      <w:r>
        <w:t>на</w:t>
      </w:r>
      <w:r>
        <w:rPr>
          <w:spacing w:val="-1"/>
        </w:rPr>
        <w:t xml:space="preserve"> </w:t>
      </w:r>
      <w:r>
        <w:t>литературные</w:t>
      </w:r>
      <w:r>
        <w:rPr>
          <w:spacing w:val="-2"/>
        </w:rPr>
        <w:t xml:space="preserve"> </w:t>
      </w:r>
      <w:r>
        <w:t>темы;</w:t>
      </w:r>
    </w:p>
    <w:p w:rsidR="00445874" w:rsidRDefault="00182F3C">
      <w:pPr>
        <w:pStyle w:val="a5"/>
        <w:spacing w:before="1"/>
        <w:ind w:right="584"/>
      </w:pPr>
      <w:r>
        <w:t>свободное владение устной и письменной речью в процессе чтения и обсуждения</w:t>
      </w:r>
      <w:r>
        <w:rPr>
          <w:spacing w:val="1"/>
        </w:rPr>
        <w:t xml:space="preserve"> </w:t>
      </w:r>
      <w:r>
        <w:t>лучших</w:t>
      </w:r>
      <w:r>
        <w:rPr>
          <w:spacing w:val="1"/>
        </w:rPr>
        <w:t xml:space="preserve"> </w:t>
      </w:r>
      <w:r>
        <w:t>образцов отечественной и</w:t>
      </w:r>
      <w:r>
        <w:rPr>
          <w:spacing w:val="-3"/>
        </w:rPr>
        <w:t xml:space="preserve"> </w:t>
      </w:r>
      <w:r>
        <w:t>зарубежной литературы;</w:t>
      </w:r>
    </w:p>
    <w:p w:rsidR="00445874" w:rsidRDefault="00182F3C">
      <w:pPr>
        <w:pStyle w:val="a5"/>
        <w:ind w:right="588"/>
      </w:pPr>
      <w:r>
        <w:t>самостоятельное осмысление художественной картины жизни, созданной автором в</w:t>
      </w:r>
      <w:r>
        <w:rPr>
          <w:spacing w:val="-57"/>
        </w:rPr>
        <w:t xml:space="preserve"> </w:t>
      </w:r>
      <w:r>
        <w:t>литературном</w:t>
      </w:r>
      <w:r>
        <w:rPr>
          <w:spacing w:val="1"/>
        </w:rPr>
        <w:t xml:space="preserve"> </w:t>
      </w:r>
      <w:r>
        <w:t>произведении,</w:t>
      </w:r>
      <w:r>
        <w:rPr>
          <w:spacing w:val="1"/>
        </w:rPr>
        <w:t xml:space="preserve"> </w:t>
      </w:r>
      <w:r>
        <w:t>в</w:t>
      </w:r>
      <w:r>
        <w:rPr>
          <w:spacing w:val="1"/>
        </w:rPr>
        <w:t xml:space="preserve"> </w:t>
      </w:r>
      <w:r>
        <w:t>единстве</w:t>
      </w:r>
      <w:r>
        <w:rPr>
          <w:spacing w:val="1"/>
        </w:rPr>
        <w:t xml:space="preserve"> </w:t>
      </w:r>
      <w:r>
        <w:t>эмоционального</w:t>
      </w:r>
      <w:r>
        <w:rPr>
          <w:spacing w:val="1"/>
        </w:rPr>
        <w:t xml:space="preserve"> </w:t>
      </w:r>
      <w:r>
        <w:t>личностного</w:t>
      </w:r>
      <w:r>
        <w:rPr>
          <w:spacing w:val="1"/>
        </w:rPr>
        <w:t xml:space="preserve"> </w:t>
      </w:r>
      <w:r>
        <w:t>восприятия</w:t>
      </w:r>
      <w:r>
        <w:rPr>
          <w:spacing w:val="1"/>
        </w:rPr>
        <w:t xml:space="preserve"> </w:t>
      </w:r>
      <w:r>
        <w:t>и</w:t>
      </w:r>
      <w:r>
        <w:rPr>
          <w:spacing w:val="1"/>
        </w:rPr>
        <w:t xml:space="preserve"> </w:t>
      </w:r>
      <w:r>
        <w:t>интеллектуального</w:t>
      </w:r>
      <w:r>
        <w:rPr>
          <w:spacing w:val="-1"/>
        </w:rPr>
        <w:t xml:space="preserve"> </w:t>
      </w:r>
      <w:r>
        <w:t>понимания;</w:t>
      </w:r>
    </w:p>
    <w:p w:rsidR="00445874" w:rsidRDefault="00182F3C">
      <w:pPr>
        <w:pStyle w:val="a5"/>
        <w:ind w:right="592"/>
      </w:pPr>
      <w:r>
        <w:t>умение эмоционально откликаться на прочитанное, выражать личное отношение к</w:t>
      </w:r>
      <w:r>
        <w:rPr>
          <w:spacing w:val="1"/>
        </w:rPr>
        <w:t xml:space="preserve"> </w:t>
      </w:r>
      <w:r>
        <w:t>нему,</w:t>
      </w:r>
      <w:r>
        <w:rPr>
          <w:spacing w:val="-3"/>
        </w:rPr>
        <w:t xml:space="preserve"> </w:t>
      </w:r>
      <w:r>
        <w:t>передавать</w:t>
      </w:r>
      <w:r>
        <w:rPr>
          <w:spacing w:val="-2"/>
        </w:rPr>
        <w:t xml:space="preserve"> </w:t>
      </w:r>
      <w:r>
        <w:t>собственные</w:t>
      </w:r>
      <w:r>
        <w:rPr>
          <w:spacing w:val="-5"/>
        </w:rPr>
        <w:t xml:space="preserve"> </w:t>
      </w:r>
      <w:r>
        <w:t>читательские</w:t>
      </w:r>
      <w:r>
        <w:rPr>
          <w:spacing w:val="-4"/>
        </w:rPr>
        <w:t xml:space="preserve"> </w:t>
      </w:r>
      <w:r>
        <w:t>впечатления</w:t>
      </w:r>
      <w:r>
        <w:rPr>
          <w:spacing w:val="2"/>
        </w:rPr>
        <w:t xml:space="preserve"> </w:t>
      </w:r>
      <w:r>
        <w:t>и</w:t>
      </w:r>
      <w:r>
        <w:rPr>
          <w:spacing w:val="-3"/>
        </w:rPr>
        <w:t xml:space="preserve"> </w:t>
      </w:r>
      <w:r>
        <w:t>аргументировать</w:t>
      </w:r>
      <w:r>
        <w:rPr>
          <w:spacing w:val="-2"/>
        </w:rPr>
        <w:t xml:space="preserve"> </w:t>
      </w:r>
      <w:r>
        <w:t>своё</w:t>
      </w:r>
      <w:r>
        <w:rPr>
          <w:spacing w:val="-5"/>
        </w:rPr>
        <w:t xml:space="preserve"> </w:t>
      </w:r>
      <w:r>
        <w:t>мнение;</w:t>
      </w:r>
    </w:p>
    <w:p w:rsidR="00445874" w:rsidRDefault="00182F3C">
      <w:pPr>
        <w:pStyle w:val="a5"/>
        <w:ind w:right="586"/>
      </w:pPr>
      <w:r>
        <w:t>сформированность умений выразительно (с учётом индивидуальных особенностей</w:t>
      </w:r>
      <w:r>
        <w:rPr>
          <w:spacing w:val="1"/>
        </w:rPr>
        <w:t xml:space="preserve"> </w:t>
      </w:r>
      <w:r>
        <w:t>обучающихся)</w:t>
      </w:r>
      <w:r>
        <w:rPr>
          <w:spacing w:val="1"/>
        </w:rPr>
        <w:t xml:space="preserve"> </w:t>
      </w:r>
      <w:r>
        <w:t>читать,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наизусть,</w:t>
      </w:r>
      <w:r>
        <w:rPr>
          <w:spacing w:val="1"/>
        </w:rPr>
        <w:t xml:space="preserve"> </w:t>
      </w:r>
      <w:r>
        <w:t>не</w:t>
      </w:r>
      <w:r>
        <w:rPr>
          <w:spacing w:val="1"/>
        </w:rPr>
        <w:t xml:space="preserve"> </w:t>
      </w:r>
      <w:r>
        <w:t>менее</w:t>
      </w:r>
      <w:r>
        <w:rPr>
          <w:spacing w:val="1"/>
        </w:rPr>
        <w:t xml:space="preserve"> </w:t>
      </w:r>
      <w:r>
        <w:t>10</w:t>
      </w:r>
      <w:r>
        <w:rPr>
          <w:spacing w:val="1"/>
        </w:rPr>
        <w:t xml:space="preserve"> </w:t>
      </w:r>
      <w:r>
        <w:t>произведений</w:t>
      </w:r>
      <w:r>
        <w:rPr>
          <w:spacing w:val="1"/>
        </w:rPr>
        <w:t xml:space="preserve"> </w:t>
      </w:r>
      <w:r>
        <w:t>и</w:t>
      </w:r>
      <w:r>
        <w:rPr>
          <w:spacing w:val="1"/>
        </w:rPr>
        <w:t xml:space="preserve"> </w:t>
      </w:r>
      <w:r>
        <w:t>(или)</w:t>
      </w:r>
      <w:r>
        <w:rPr>
          <w:spacing w:val="1"/>
        </w:rPr>
        <w:t xml:space="preserve"> </w:t>
      </w:r>
      <w:r>
        <w:t>фрагментов;</w:t>
      </w:r>
    </w:p>
    <w:p w:rsidR="00445874" w:rsidRDefault="00182F3C">
      <w:pPr>
        <w:pStyle w:val="a5"/>
        <w:spacing w:before="1"/>
        <w:ind w:right="585"/>
      </w:pPr>
      <w:r>
        <w:t>овладение умениями самостоятельного анализа и интерпретации художественного</w:t>
      </w:r>
      <w:r>
        <w:rPr>
          <w:spacing w:val="1"/>
        </w:rPr>
        <w:t xml:space="preserve"> </w:t>
      </w:r>
      <w:r>
        <w:t>произведения в единстве формы и содержания (с учётом неоднозначности заложенных в</w:t>
      </w:r>
      <w:r>
        <w:rPr>
          <w:spacing w:val="1"/>
        </w:rPr>
        <w:t xml:space="preserve"> </w:t>
      </w:r>
      <w:r>
        <w:t>нём</w:t>
      </w:r>
      <w:r>
        <w:rPr>
          <w:spacing w:val="1"/>
        </w:rPr>
        <w:t xml:space="preserve"> </w:t>
      </w:r>
      <w:r>
        <w:t>смыслов</w:t>
      </w:r>
      <w:r>
        <w:rPr>
          <w:spacing w:val="1"/>
        </w:rPr>
        <w:t xml:space="preserve"> </w:t>
      </w:r>
      <w:r>
        <w:t>и</w:t>
      </w:r>
      <w:r>
        <w:rPr>
          <w:spacing w:val="1"/>
        </w:rPr>
        <w:t xml:space="preserve"> </w:t>
      </w:r>
      <w:r>
        <w:t>наличия</w:t>
      </w:r>
      <w:r>
        <w:rPr>
          <w:spacing w:val="1"/>
        </w:rPr>
        <w:t xml:space="preserve"> </w:t>
      </w:r>
      <w:r>
        <w:t>в</w:t>
      </w:r>
      <w:r>
        <w:rPr>
          <w:spacing w:val="1"/>
        </w:rPr>
        <w:t xml:space="preserve"> </w:t>
      </w:r>
      <w:r>
        <w:t>нём</w:t>
      </w:r>
      <w:r>
        <w:rPr>
          <w:spacing w:val="1"/>
        </w:rPr>
        <w:t xml:space="preserve"> </w:t>
      </w:r>
      <w:r>
        <w:t>подтекста)</w:t>
      </w:r>
      <w:r>
        <w:rPr>
          <w:spacing w:val="1"/>
        </w:rPr>
        <w:t xml:space="preserve"> </w:t>
      </w:r>
      <w:r>
        <w:t>с</w:t>
      </w:r>
      <w:r>
        <w:rPr>
          <w:spacing w:val="1"/>
        </w:rPr>
        <w:t xml:space="preserve"> </w:t>
      </w:r>
      <w:r>
        <w:t>использованием</w:t>
      </w:r>
      <w:r>
        <w:rPr>
          <w:spacing w:val="1"/>
        </w:rPr>
        <w:t xml:space="preserve"> </w:t>
      </w:r>
      <w:r>
        <w:t>теоретико-литературных</w:t>
      </w:r>
      <w:r>
        <w:rPr>
          <w:spacing w:val="1"/>
        </w:rPr>
        <w:t xml:space="preserve"> </w:t>
      </w:r>
      <w:r>
        <w:t>терминов</w:t>
      </w:r>
      <w:r>
        <w:rPr>
          <w:spacing w:val="1"/>
        </w:rPr>
        <w:t xml:space="preserve"> </w:t>
      </w:r>
      <w:r>
        <w:t>и</w:t>
      </w:r>
      <w:r>
        <w:rPr>
          <w:spacing w:val="1"/>
        </w:rPr>
        <w:t xml:space="preserve"> </w:t>
      </w:r>
      <w:r>
        <w:t>понятий</w:t>
      </w:r>
      <w:r>
        <w:rPr>
          <w:spacing w:val="1"/>
        </w:rPr>
        <w:t xml:space="preserve"> </w:t>
      </w:r>
      <w:r>
        <w:t>(в</w:t>
      </w:r>
      <w:r>
        <w:rPr>
          <w:spacing w:val="1"/>
        </w:rPr>
        <w:t xml:space="preserve"> </w:t>
      </w:r>
      <w:r>
        <w:t>дополнение</w:t>
      </w:r>
      <w:r>
        <w:rPr>
          <w:spacing w:val="1"/>
        </w:rPr>
        <w:t xml:space="preserve"> </w:t>
      </w:r>
      <w:r>
        <w:t>к</w:t>
      </w:r>
      <w:r>
        <w:rPr>
          <w:spacing w:val="1"/>
        </w:rPr>
        <w:t xml:space="preserve"> </w:t>
      </w:r>
      <w:r>
        <w:t>изученным</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rsidR="00445874" w:rsidRDefault="00182F3C">
      <w:pPr>
        <w:pStyle w:val="a5"/>
        <w:ind w:left="2410" w:firstLine="0"/>
      </w:pPr>
      <w:r>
        <w:t>владение</w:t>
      </w:r>
      <w:r>
        <w:rPr>
          <w:spacing w:val="-4"/>
        </w:rPr>
        <w:t xml:space="preserve"> </w:t>
      </w:r>
      <w:r>
        <w:t>комплексным</w:t>
      </w:r>
      <w:r>
        <w:rPr>
          <w:spacing w:val="-4"/>
        </w:rPr>
        <w:t xml:space="preserve"> </w:t>
      </w:r>
      <w:r>
        <w:t>филологическим</w:t>
      </w:r>
      <w:r>
        <w:rPr>
          <w:spacing w:val="-3"/>
        </w:rPr>
        <w:t xml:space="preserve"> </w:t>
      </w:r>
      <w:r>
        <w:t>анализом</w:t>
      </w:r>
      <w:r>
        <w:rPr>
          <w:spacing w:val="-3"/>
        </w:rPr>
        <w:t xml:space="preserve"> </w:t>
      </w:r>
      <w:r>
        <w:t>художественного</w:t>
      </w:r>
      <w:r>
        <w:rPr>
          <w:spacing w:val="-3"/>
        </w:rPr>
        <w:t xml:space="preserve"> </w:t>
      </w:r>
      <w:r>
        <w:t>текста;</w:t>
      </w:r>
    </w:p>
    <w:p w:rsidR="00445874" w:rsidRDefault="00182F3C">
      <w:pPr>
        <w:pStyle w:val="a5"/>
        <w:ind w:left="2410" w:right="594" w:firstLine="0"/>
      </w:pPr>
      <w:r>
        <w:t>осмысление функциональной роли теоретико-литературных понятий, в том числе:</w:t>
      </w:r>
      <w:r>
        <w:rPr>
          <w:spacing w:val="1"/>
        </w:rPr>
        <w:t xml:space="preserve"> </w:t>
      </w:r>
      <w:r>
        <w:t>конкретно-историческое,</w:t>
      </w:r>
      <w:r>
        <w:rPr>
          <w:spacing w:val="2"/>
        </w:rPr>
        <w:t xml:space="preserve"> </w:t>
      </w:r>
      <w:r>
        <w:t>общечеловеческое</w:t>
      </w:r>
      <w:r>
        <w:rPr>
          <w:spacing w:val="2"/>
        </w:rPr>
        <w:t xml:space="preserve"> </w:t>
      </w:r>
      <w:r>
        <w:t>и</w:t>
      </w:r>
      <w:r>
        <w:rPr>
          <w:spacing w:val="3"/>
        </w:rPr>
        <w:t xml:space="preserve"> </w:t>
      </w:r>
      <w:r>
        <w:t>национальное</w:t>
      </w:r>
      <w:r>
        <w:rPr>
          <w:spacing w:val="3"/>
        </w:rPr>
        <w:t xml:space="preserve"> </w:t>
      </w:r>
      <w:r>
        <w:t>в</w:t>
      </w:r>
      <w:r>
        <w:rPr>
          <w:spacing w:val="2"/>
        </w:rPr>
        <w:t xml:space="preserve"> </w:t>
      </w:r>
      <w:r>
        <w:t>творчестве</w:t>
      </w:r>
      <w:r>
        <w:rPr>
          <w:spacing w:val="2"/>
        </w:rPr>
        <w:t xml:space="preserve"> </w:t>
      </w:r>
      <w:r>
        <w:t>писателя,</w:t>
      </w:r>
    </w:p>
    <w:p w:rsidR="00445874" w:rsidRDefault="00182F3C">
      <w:pPr>
        <w:pStyle w:val="a5"/>
        <w:ind w:right="579" w:firstLine="0"/>
      </w:pPr>
      <w:r>
        <w:t>традиция</w:t>
      </w:r>
      <w:r>
        <w:rPr>
          <w:spacing w:val="1"/>
        </w:rPr>
        <w:t xml:space="preserve"> </w:t>
      </w:r>
      <w:r>
        <w:t>и</w:t>
      </w:r>
      <w:r>
        <w:rPr>
          <w:spacing w:val="1"/>
        </w:rPr>
        <w:t xml:space="preserve"> </w:t>
      </w:r>
      <w:r>
        <w:t>новаторство,</w:t>
      </w:r>
      <w:r>
        <w:rPr>
          <w:spacing w:val="1"/>
        </w:rPr>
        <w:t xml:space="preserve"> </w:t>
      </w:r>
      <w:r>
        <w:t>авторский</w:t>
      </w:r>
      <w:r>
        <w:rPr>
          <w:spacing w:val="1"/>
        </w:rPr>
        <w:t xml:space="preserve"> </w:t>
      </w:r>
      <w:r>
        <w:t>замысел</w:t>
      </w:r>
      <w:r>
        <w:rPr>
          <w:spacing w:val="1"/>
        </w:rPr>
        <w:t xml:space="preserve"> </w:t>
      </w:r>
      <w:r>
        <w:t>и</w:t>
      </w:r>
      <w:r>
        <w:rPr>
          <w:spacing w:val="1"/>
        </w:rPr>
        <w:t xml:space="preserve"> </w:t>
      </w:r>
      <w:r>
        <w:t>его</w:t>
      </w:r>
      <w:r>
        <w:rPr>
          <w:spacing w:val="1"/>
        </w:rPr>
        <w:t xml:space="preserve"> </w:t>
      </w:r>
      <w:r>
        <w:t>воплощение,</w:t>
      </w:r>
      <w:r>
        <w:rPr>
          <w:spacing w:val="1"/>
        </w:rPr>
        <w:t xml:space="preserve"> </w:t>
      </w:r>
      <w:r>
        <w:t>миф</w:t>
      </w:r>
      <w:r>
        <w:rPr>
          <w:spacing w:val="1"/>
        </w:rPr>
        <w:t xml:space="preserve"> </w:t>
      </w:r>
      <w:r>
        <w:t>и</w:t>
      </w:r>
      <w:r>
        <w:rPr>
          <w:spacing w:val="1"/>
        </w:rPr>
        <w:t xml:space="preserve"> </w:t>
      </w:r>
      <w:r>
        <w:t>литература,</w:t>
      </w:r>
      <w:r>
        <w:rPr>
          <w:spacing w:val="1"/>
        </w:rPr>
        <w:t xml:space="preserve"> </w:t>
      </w:r>
      <w:r>
        <w:t>историзм,</w:t>
      </w:r>
      <w:r>
        <w:rPr>
          <w:spacing w:val="1"/>
        </w:rPr>
        <w:t xml:space="preserve"> </w:t>
      </w:r>
      <w:r>
        <w:t>народность,</w:t>
      </w:r>
      <w:r>
        <w:rPr>
          <w:spacing w:val="1"/>
        </w:rPr>
        <w:t xml:space="preserve"> </w:t>
      </w:r>
      <w:r>
        <w:t>художественное</w:t>
      </w:r>
      <w:r>
        <w:rPr>
          <w:spacing w:val="1"/>
        </w:rPr>
        <w:t xml:space="preserve"> </w:t>
      </w:r>
      <w:r>
        <w:t>время</w:t>
      </w:r>
      <w:r>
        <w:rPr>
          <w:spacing w:val="1"/>
        </w:rPr>
        <w:t xml:space="preserve"> </w:t>
      </w:r>
      <w:r>
        <w:t>и</w:t>
      </w:r>
      <w:r>
        <w:rPr>
          <w:spacing w:val="1"/>
        </w:rPr>
        <w:t xml:space="preserve"> </w:t>
      </w:r>
      <w:r>
        <w:t>пространство,</w:t>
      </w:r>
      <w:r>
        <w:rPr>
          <w:spacing w:val="1"/>
        </w:rPr>
        <w:t xml:space="preserve"> </w:t>
      </w:r>
      <w:r>
        <w:t>поэтика,</w:t>
      </w:r>
      <w:r>
        <w:rPr>
          <w:spacing w:val="1"/>
        </w:rPr>
        <w:t xml:space="preserve"> </w:t>
      </w:r>
      <w:r>
        <w:t>историко-</w:t>
      </w:r>
      <w:r>
        <w:rPr>
          <w:spacing w:val="1"/>
        </w:rPr>
        <w:t xml:space="preserve"> </w:t>
      </w:r>
      <w:r>
        <w:t>литературный</w:t>
      </w:r>
      <w:r>
        <w:rPr>
          <w:spacing w:val="1"/>
        </w:rPr>
        <w:t xml:space="preserve"> </w:t>
      </w:r>
      <w:r>
        <w:t>процесс,</w:t>
      </w:r>
      <w:r>
        <w:rPr>
          <w:spacing w:val="1"/>
        </w:rPr>
        <w:t xml:space="preserve"> </w:t>
      </w:r>
      <w:r>
        <w:t>литературные</w:t>
      </w:r>
      <w:r>
        <w:rPr>
          <w:spacing w:val="1"/>
        </w:rPr>
        <w:t xml:space="preserve"> </w:t>
      </w:r>
      <w:r>
        <w:t>направления</w:t>
      </w:r>
      <w:r>
        <w:rPr>
          <w:spacing w:val="1"/>
        </w:rPr>
        <w:t xml:space="preserve"> </w:t>
      </w:r>
      <w:r>
        <w:t>и</w:t>
      </w:r>
      <w:r>
        <w:rPr>
          <w:spacing w:val="1"/>
        </w:rPr>
        <w:t xml:space="preserve"> </w:t>
      </w:r>
      <w:r>
        <w:t>течения:</w:t>
      </w:r>
      <w:r>
        <w:rPr>
          <w:spacing w:val="1"/>
        </w:rPr>
        <w:t xml:space="preserve"> </w:t>
      </w:r>
      <w:r>
        <w:t>романтизм,</w:t>
      </w:r>
      <w:r>
        <w:rPr>
          <w:spacing w:val="1"/>
        </w:rPr>
        <w:t xml:space="preserve"> </w:t>
      </w:r>
      <w:r>
        <w:t>реализм,</w:t>
      </w:r>
      <w:r>
        <w:rPr>
          <w:spacing w:val="1"/>
        </w:rPr>
        <w:t xml:space="preserve"> </w:t>
      </w:r>
      <w:r>
        <w:t>модернизм</w:t>
      </w:r>
      <w:r>
        <w:rPr>
          <w:spacing w:val="1"/>
        </w:rPr>
        <w:t xml:space="preserve"> </w:t>
      </w:r>
      <w:r>
        <w:t>(символизм,</w:t>
      </w:r>
      <w:r>
        <w:rPr>
          <w:spacing w:val="1"/>
        </w:rPr>
        <w:t xml:space="preserve"> </w:t>
      </w:r>
      <w:r>
        <w:t>акмеизм,</w:t>
      </w:r>
      <w:r>
        <w:rPr>
          <w:spacing w:val="1"/>
        </w:rPr>
        <w:t xml:space="preserve"> </w:t>
      </w:r>
      <w:r>
        <w:t>футуризм),</w:t>
      </w:r>
      <w:r>
        <w:rPr>
          <w:spacing w:val="1"/>
        </w:rPr>
        <w:t xml:space="preserve"> </w:t>
      </w:r>
      <w:r>
        <w:t>постмодернизм,</w:t>
      </w:r>
      <w:r>
        <w:rPr>
          <w:spacing w:val="1"/>
        </w:rPr>
        <w:t xml:space="preserve"> </w:t>
      </w:r>
      <w:r>
        <w:t>авангард,</w:t>
      </w:r>
      <w:r>
        <w:rPr>
          <w:spacing w:val="1"/>
        </w:rPr>
        <w:t xml:space="preserve"> </w:t>
      </w:r>
      <w:r>
        <w:t>литературный</w:t>
      </w:r>
      <w:r>
        <w:rPr>
          <w:spacing w:val="1"/>
        </w:rPr>
        <w:t xml:space="preserve"> </w:t>
      </w:r>
      <w:r>
        <w:t>манифест,</w:t>
      </w:r>
      <w:r>
        <w:rPr>
          <w:spacing w:val="1"/>
        </w:rPr>
        <w:t xml:space="preserve"> </w:t>
      </w:r>
      <w:r>
        <w:t>литературные</w:t>
      </w:r>
      <w:r>
        <w:rPr>
          <w:spacing w:val="1"/>
        </w:rPr>
        <w:t xml:space="preserve"> </w:t>
      </w:r>
      <w:r>
        <w:t>жанры,</w:t>
      </w:r>
      <w:r>
        <w:rPr>
          <w:spacing w:val="1"/>
        </w:rPr>
        <w:t xml:space="preserve"> </w:t>
      </w:r>
      <w:r>
        <w:t>трагическое</w:t>
      </w:r>
      <w:r>
        <w:rPr>
          <w:spacing w:val="1"/>
        </w:rPr>
        <w:t xml:space="preserve"> </w:t>
      </w:r>
      <w:r>
        <w:t>и</w:t>
      </w:r>
      <w:r>
        <w:rPr>
          <w:spacing w:val="1"/>
        </w:rPr>
        <w:t xml:space="preserve"> </w:t>
      </w:r>
      <w:r>
        <w:t>комическое,</w:t>
      </w:r>
      <w:r>
        <w:rPr>
          <w:spacing w:val="1"/>
        </w:rPr>
        <w:t xml:space="preserve"> </w:t>
      </w:r>
      <w:r>
        <w:t>психологизм,</w:t>
      </w:r>
      <w:r>
        <w:rPr>
          <w:spacing w:val="1"/>
        </w:rPr>
        <w:t xml:space="preserve"> </w:t>
      </w:r>
      <w:r>
        <w:t>тематика</w:t>
      </w:r>
      <w:r>
        <w:rPr>
          <w:spacing w:val="1"/>
        </w:rPr>
        <w:t xml:space="preserve"> </w:t>
      </w:r>
      <w:r>
        <w:t>и</w:t>
      </w:r>
      <w:r>
        <w:rPr>
          <w:spacing w:val="1"/>
        </w:rPr>
        <w:t xml:space="preserve"> </w:t>
      </w:r>
      <w:r>
        <w:t>проблематика, авторская позиция, фабула, виды тропов и фигуры речи, внутренняя речь,</w:t>
      </w:r>
      <w:r>
        <w:rPr>
          <w:spacing w:val="1"/>
        </w:rPr>
        <w:t xml:space="preserve"> </w:t>
      </w:r>
      <w:r>
        <w:t>стиль,</w:t>
      </w:r>
      <w:r>
        <w:rPr>
          <w:spacing w:val="1"/>
        </w:rPr>
        <w:t xml:space="preserve"> </w:t>
      </w:r>
      <w:r>
        <w:t>стилизация,</w:t>
      </w:r>
      <w:r>
        <w:rPr>
          <w:spacing w:val="1"/>
        </w:rPr>
        <w:t xml:space="preserve"> </w:t>
      </w:r>
      <w:r>
        <w:t>аллюзия,</w:t>
      </w:r>
      <w:r>
        <w:rPr>
          <w:spacing w:val="1"/>
        </w:rPr>
        <w:t xml:space="preserve"> </w:t>
      </w:r>
      <w:r>
        <w:t>подтекст,</w:t>
      </w:r>
      <w:r>
        <w:rPr>
          <w:spacing w:val="1"/>
        </w:rPr>
        <w:t xml:space="preserve"> </w:t>
      </w:r>
      <w:r>
        <w:t>символ,</w:t>
      </w:r>
      <w:r>
        <w:rPr>
          <w:spacing w:val="1"/>
        </w:rPr>
        <w:t xml:space="preserve"> </w:t>
      </w:r>
      <w:r>
        <w:t>системы</w:t>
      </w:r>
      <w:r>
        <w:rPr>
          <w:spacing w:val="1"/>
        </w:rPr>
        <w:t xml:space="preserve"> </w:t>
      </w:r>
      <w:r>
        <w:t>стихосложения</w:t>
      </w:r>
      <w:r>
        <w:rPr>
          <w:spacing w:val="1"/>
        </w:rPr>
        <w:t xml:space="preserve"> </w:t>
      </w:r>
      <w:r>
        <w:t>(тоническая,</w:t>
      </w:r>
      <w:r>
        <w:rPr>
          <w:spacing w:val="1"/>
        </w:rPr>
        <w:t xml:space="preserve"> </w:t>
      </w:r>
      <w:r>
        <w:t>силлабическая,</w:t>
      </w:r>
      <w:r>
        <w:rPr>
          <w:spacing w:val="1"/>
        </w:rPr>
        <w:t xml:space="preserve"> </w:t>
      </w:r>
      <w:r>
        <w:t>силлабо-тоническая),</w:t>
      </w:r>
      <w:r>
        <w:rPr>
          <w:spacing w:val="1"/>
        </w:rPr>
        <w:t xml:space="preserve"> </w:t>
      </w:r>
      <w:r>
        <w:t>дольник,</w:t>
      </w:r>
      <w:r>
        <w:rPr>
          <w:spacing w:val="1"/>
        </w:rPr>
        <w:t xml:space="preserve"> </w:t>
      </w:r>
      <w:r>
        <w:t>верлибр,</w:t>
      </w:r>
      <w:r>
        <w:rPr>
          <w:spacing w:val="1"/>
        </w:rPr>
        <w:t xml:space="preserve"> </w:t>
      </w:r>
      <w:r>
        <w:t>«вечные</w:t>
      </w:r>
      <w:r>
        <w:rPr>
          <w:spacing w:val="1"/>
        </w:rPr>
        <w:t xml:space="preserve"> </w:t>
      </w:r>
      <w:r>
        <w:t>темы»</w:t>
      </w:r>
      <w:r>
        <w:rPr>
          <w:spacing w:val="61"/>
        </w:rPr>
        <w:t xml:space="preserve"> </w:t>
      </w:r>
      <w:r>
        <w:t>и</w:t>
      </w:r>
      <w:r>
        <w:rPr>
          <w:spacing w:val="61"/>
        </w:rPr>
        <w:t xml:space="preserve"> </w:t>
      </w:r>
      <w:r>
        <w:t>«вечные</w:t>
      </w:r>
      <w:r>
        <w:rPr>
          <w:spacing w:val="1"/>
        </w:rPr>
        <w:t xml:space="preserve"> </w:t>
      </w:r>
      <w:r>
        <w:t>образы»</w:t>
      </w:r>
      <w:r>
        <w:rPr>
          <w:spacing w:val="1"/>
        </w:rPr>
        <w:t xml:space="preserve"> </w:t>
      </w:r>
      <w:r>
        <w:t>в</w:t>
      </w:r>
      <w:r>
        <w:rPr>
          <w:spacing w:val="1"/>
        </w:rPr>
        <w:t xml:space="preserve"> </w:t>
      </w:r>
      <w:r>
        <w:t>литературе,</w:t>
      </w:r>
      <w:r>
        <w:rPr>
          <w:spacing w:val="1"/>
        </w:rPr>
        <w:t xml:space="preserve"> </w:t>
      </w:r>
      <w:r>
        <w:t>беллетристика,</w:t>
      </w:r>
      <w:r>
        <w:rPr>
          <w:spacing w:val="1"/>
        </w:rPr>
        <w:t xml:space="preserve"> </w:t>
      </w:r>
      <w:r>
        <w:t>массовая</w:t>
      </w:r>
      <w:r>
        <w:rPr>
          <w:spacing w:val="1"/>
        </w:rPr>
        <w:t xml:space="preserve"> </w:t>
      </w:r>
      <w:r>
        <w:t>литература,</w:t>
      </w:r>
      <w:r>
        <w:rPr>
          <w:spacing w:val="1"/>
        </w:rPr>
        <w:t xml:space="preserve"> </w:t>
      </w:r>
      <w:r>
        <w:t>сетевая</w:t>
      </w:r>
      <w:r>
        <w:rPr>
          <w:spacing w:val="1"/>
        </w:rPr>
        <w:t xml:space="preserve"> </w:t>
      </w:r>
      <w:r>
        <w:t>литература,</w:t>
      </w:r>
      <w:r>
        <w:rPr>
          <w:spacing w:val="1"/>
        </w:rPr>
        <w:t xml:space="preserve"> </w:t>
      </w:r>
      <w:r>
        <w:t>взаимосвязь</w:t>
      </w:r>
      <w:r>
        <w:rPr>
          <w:spacing w:val="1"/>
        </w:rPr>
        <w:t xml:space="preserve"> </w:t>
      </w:r>
      <w:r>
        <w:t>и</w:t>
      </w:r>
      <w:r>
        <w:rPr>
          <w:spacing w:val="1"/>
        </w:rPr>
        <w:t xml:space="preserve"> </w:t>
      </w:r>
      <w:r>
        <w:t>взаимовлияние</w:t>
      </w:r>
      <w:r>
        <w:rPr>
          <w:spacing w:val="1"/>
        </w:rPr>
        <w:t xml:space="preserve"> </w:t>
      </w:r>
      <w:r>
        <w:t>национальных</w:t>
      </w:r>
      <w:r>
        <w:rPr>
          <w:spacing w:val="1"/>
        </w:rPr>
        <w:t xml:space="preserve"> </w:t>
      </w:r>
      <w:r>
        <w:t>литератур,</w:t>
      </w:r>
      <w:r>
        <w:rPr>
          <w:spacing w:val="1"/>
        </w:rPr>
        <w:t xml:space="preserve"> </w:t>
      </w:r>
      <w:r>
        <w:t>художественный</w:t>
      </w:r>
      <w:r>
        <w:rPr>
          <w:spacing w:val="1"/>
        </w:rPr>
        <w:t xml:space="preserve"> </w:t>
      </w:r>
      <w:r>
        <w:t>перевод,</w:t>
      </w:r>
      <w:r>
        <w:rPr>
          <w:spacing w:val="1"/>
        </w:rPr>
        <w:t xml:space="preserve"> </w:t>
      </w:r>
      <w:r>
        <w:t>литературная</w:t>
      </w:r>
      <w:r>
        <w:rPr>
          <w:spacing w:val="-1"/>
        </w:rPr>
        <w:t xml:space="preserve"> </w:t>
      </w:r>
      <w:r>
        <w:t>критика;</w:t>
      </w:r>
    </w:p>
    <w:p w:rsidR="00445874" w:rsidRDefault="00182F3C">
      <w:pPr>
        <w:pStyle w:val="a5"/>
        <w:spacing w:before="1"/>
        <w:ind w:right="588"/>
      </w:pPr>
      <w:r>
        <w:t>понимание</w:t>
      </w:r>
      <w:r>
        <w:rPr>
          <w:spacing w:val="1"/>
        </w:rPr>
        <w:t xml:space="preserve"> </w:t>
      </w:r>
      <w:r>
        <w:t>и</w:t>
      </w:r>
      <w:r>
        <w:rPr>
          <w:spacing w:val="1"/>
        </w:rPr>
        <w:t xml:space="preserve"> </w:t>
      </w:r>
      <w:r>
        <w:t>осмысленное</w:t>
      </w:r>
      <w:r>
        <w:rPr>
          <w:spacing w:val="1"/>
        </w:rPr>
        <w:t xml:space="preserve"> </w:t>
      </w:r>
      <w:r>
        <w:t>использование</w:t>
      </w:r>
      <w:r>
        <w:rPr>
          <w:spacing w:val="1"/>
        </w:rPr>
        <w:t xml:space="preserve"> </w:t>
      </w:r>
      <w:r>
        <w:t>терминологического</w:t>
      </w:r>
      <w:r>
        <w:rPr>
          <w:spacing w:val="1"/>
        </w:rPr>
        <w:t xml:space="preserve"> </w:t>
      </w:r>
      <w:r>
        <w:t>аппарата</w:t>
      </w:r>
      <w:r>
        <w:rPr>
          <w:spacing w:val="1"/>
        </w:rPr>
        <w:t xml:space="preserve"> </w:t>
      </w:r>
      <w:r>
        <w:t>современного литературоведения, а также элементов искусствоведения, театроведения,</w:t>
      </w:r>
      <w:r>
        <w:rPr>
          <w:spacing w:val="1"/>
        </w:rPr>
        <w:t xml:space="preserve"> </w:t>
      </w:r>
      <w:r>
        <w:t>киноведения</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произведений</w:t>
      </w:r>
      <w:r>
        <w:rPr>
          <w:spacing w:val="1"/>
        </w:rPr>
        <w:t xml:space="preserve"> </w:t>
      </w:r>
      <w:r>
        <w:t>художественной</w:t>
      </w:r>
      <w:r>
        <w:rPr>
          <w:spacing w:val="1"/>
        </w:rPr>
        <w:t xml:space="preserve"> </w:t>
      </w:r>
      <w:r>
        <w:t>литературы</w:t>
      </w:r>
      <w:r>
        <w:rPr>
          <w:spacing w:val="-1"/>
        </w:rPr>
        <w:t xml:space="preserve"> </w:t>
      </w:r>
      <w:r>
        <w:t>и литературной критики;</w:t>
      </w:r>
    </w:p>
    <w:p w:rsidR="00445874" w:rsidRDefault="00182F3C">
      <w:pPr>
        <w:pStyle w:val="a5"/>
        <w:ind w:right="591"/>
      </w:pPr>
      <w:r>
        <w:t>умение</w:t>
      </w:r>
      <w:r>
        <w:rPr>
          <w:spacing w:val="1"/>
        </w:rPr>
        <w:t xml:space="preserve"> </w:t>
      </w:r>
      <w:r>
        <w:t>самостоятельно</w:t>
      </w:r>
      <w:r>
        <w:rPr>
          <w:spacing w:val="1"/>
        </w:rPr>
        <w:t xml:space="preserve"> </w:t>
      </w:r>
      <w:r>
        <w:t>сопоставлять</w:t>
      </w:r>
      <w:r>
        <w:rPr>
          <w:spacing w:val="1"/>
        </w:rPr>
        <w:t xml:space="preserve"> </w:t>
      </w:r>
      <w:r>
        <w:t>произведения</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w:t>
      </w:r>
      <w:r>
        <w:rPr>
          <w:spacing w:val="1"/>
        </w:rPr>
        <w:t xml:space="preserve"> </w:t>
      </w:r>
      <w:r>
        <w:t>сравнивать</w:t>
      </w:r>
      <w:r>
        <w:rPr>
          <w:spacing w:val="1"/>
        </w:rPr>
        <w:t xml:space="preserve"> </w:t>
      </w:r>
      <w:r>
        <w:t>их</w:t>
      </w:r>
      <w:r>
        <w:rPr>
          <w:spacing w:val="1"/>
        </w:rPr>
        <w:t xml:space="preserve"> </w:t>
      </w:r>
      <w:r>
        <w:t>с</w:t>
      </w:r>
      <w:r>
        <w:rPr>
          <w:spacing w:val="1"/>
        </w:rPr>
        <w:t xml:space="preserve"> </w:t>
      </w:r>
      <w:r>
        <w:t>художественными</w:t>
      </w:r>
      <w:r>
        <w:rPr>
          <w:spacing w:val="1"/>
        </w:rPr>
        <w:t xml:space="preserve"> </w:t>
      </w:r>
      <w:r>
        <w:t>интерпретациями</w:t>
      </w:r>
      <w:r>
        <w:rPr>
          <w:spacing w:val="1"/>
        </w:rPr>
        <w:t xml:space="preserve"> </w:t>
      </w:r>
      <w:r>
        <w:t>в</w:t>
      </w:r>
      <w:r>
        <w:rPr>
          <w:spacing w:val="1"/>
        </w:rPr>
        <w:t xml:space="preserve"> </w:t>
      </w:r>
      <w:r>
        <w:t>других</w:t>
      </w:r>
      <w:r>
        <w:rPr>
          <w:spacing w:val="60"/>
        </w:rPr>
        <w:t xml:space="preserve"> </w:t>
      </w:r>
      <w:r>
        <w:t>видах</w:t>
      </w:r>
      <w:r>
        <w:rPr>
          <w:spacing w:val="1"/>
        </w:rPr>
        <w:t xml:space="preserve"> </w:t>
      </w:r>
      <w:r>
        <w:t>искусств</w:t>
      </w:r>
      <w:r>
        <w:rPr>
          <w:spacing w:val="1"/>
        </w:rPr>
        <w:t xml:space="preserve"> </w:t>
      </w:r>
      <w:r>
        <w:t>(графика, живопись,</w:t>
      </w:r>
      <w:r>
        <w:rPr>
          <w:spacing w:val="-1"/>
        </w:rPr>
        <w:t xml:space="preserve"> </w:t>
      </w:r>
      <w:r>
        <w:t>театр, кино, музыка</w:t>
      </w:r>
      <w:r>
        <w:rPr>
          <w:spacing w:val="-1"/>
        </w:rPr>
        <w:t xml:space="preserve"> </w:t>
      </w:r>
      <w:r>
        <w:t>и</w:t>
      </w:r>
      <w:r>
        <w:rPr>
          <w:spacing w:val="-1"/>
        </w:rPr>
        <w:t xml:space="preserve"> </w:t>
      </w:r>
      <w:r>
        <w:t>другие);</w:t>
      </w:r>
    </w:p>
    <w:p w:rsidR="00445874" w:rsidRDefault="00182F3C">
      <w:pPr>
        <w:pStyle w:val="a5"/>
        <w:ind w:right="591"/>
      </w:pPr>
      <w:r>
        <w:t>сформированность</w:t>
      </w:r>
      <w:r>
        <w:rPr>
          <w:spacing w:val="1"/>
        </w:rPr>
        <w:t xml:space="preserve"> </w:t>
      </w:r>
      <w:r>
        <w:t>представлений</w:t>
      </w:r>
      <w:r>
        <w:rPr>
          <w:spacing w:val="1"/>
        </w:rPr>
        <w:t xml:space="preserve"> </w:t>
      </w:r>
      <w:r>
        <w:t>о</w:t>
      </w:r>
      <w:r>
        <w:rPr>
          <w:spacing w:val="1"/>
        </w:rPr>
        <w:t xml:space="preserve"> </w:t>
      </w:r>
      <w:r>
        <w:t>литературном</w:t>
      </w:r>
      <w:r>
        <w:rPr>
          <w:spacing w:val="1"/>
        </w:rPr>
        <w:t xml:space="preserve"> </w:t>
      </w:r>
      <w:r>
        <w:t>произведении</w:t>
      </w:r>
      <w:r>
        <w:rPr>
          <w:spacing w:val="1"/>
        </w:rPr>
        <w:t xml:space="preserve"> </w:t>
      </w:r>
      <w:r>
        <w:t>как</w:t>
      </w:r>
      <w:r>
        <w:rPr>
          <w:spacing w:val="1"/>
        </w:rPr>
        <w:t xml:space="preserve"> </w:t>
      </w:r>
      <w:r>
        <w:t>явлении</w:t>
      </w:r>
      <w:r>
        <w:rPr>
          <w:spacing w:val="1"/>
        </w:rPr>
        <w:t xml:space="preserve"> </w:t>
      </w:r>
      <w:r>
        <w:t>словесного</w:t>
      </w:r>
      <w:r>
        <w:rPr>
          <w:spacing w:val="9"/>
        </w:rPr>
        <w:t xml:space="preserve"> </w:t>
      </w:r>
      <w:r>
        <w:t>искусства,</w:t>
      </w:r>
      <w:r>
        <w:rPr>
          <w:spacing w:val="12"/>
        </w:rPr>
        <w:t xml:space="preserve"> </w:t>
      </w:r>
      <w:r>
        <w:t>о</w:t>
      </w:r>
      <w:r>
        <w:rPr>
          <w:spacing w:val="9"/>
        </w:rPr>
        <w:t xml:space="preserve"> </w:t>
      </w:r>
      <w:r>
        <w:t>языке</w:t>
      </w:r>
      <w:r>
        <w:rPr>
          <w:spacing w:val="9"/>
        </w:rPr>
        <w:t xml:space="preserve"> </w:t>
      </w:r>
      <w:r>
        <w:t>художественной</w:t>
      </w:r>
      <w:r>
        <w:rPr>
          <w:spacing w:val="10"/>
        </w:rPr>
        <w:t xml:space="preserve"> </w:t>
      </w:r>
      <w:r>
        <w:t>литературы</w:t>
      </w:r>
      <w:r>
        <w:rPr>
          <w:spacing w:val="9"/>
        </w:rPr>
        <w:t xml:space="preserve"> </w:t>
      </w:r>
      <w:r>
        <w:t>в</w:t>
      </w:r>
      <w:r>
        <w:rPr>
          <w:spacing w:val="11"/>
        </w:rPr>
        <w:t xml:space="preserve"> </w:t>
      </w:r>
      <w:r>
        <w:t>его</w:t>
      </w:r>
      <w:r>
        <w:rPr>
          <w:spacing w:val="9"/>
        </w:rPr>
        <w:t xml:space="preserve"> </w:t>
      </w:r>
      <w:r>
        <w:t>эстетической</w:t>
      </w:r>
      <w:r>
        <w:rPr>
          <w:spacing w:val="10"/>
        </w:rPr>
        <w:t xml:space="preserve"> </w:t>
      </w:r>
      <w:r>
        <w:t>функции</w:t>
      </w:r>
      <w:r>
        <w:rPr>
          <w:spacing w:val="9"/>
        </w:rPr>
        <w:t xml:space="preserve"> </w:t>
      </w:r>
      <w:r>
        <w:t>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6" w:firstLine="0"/>
      </w:pPr>
      <w:r>
        <w:t>об</w:t>
      </w:r>
      <w:r>
        <w:rPr>
          <w:spacing w:val="1"/>
        </w:rPr>
        <w:t xml:space="preserve"> </w:t>
      </w:r>
      <w:r>
        <w:t>изобразительно-выразительных</w:t>
      </w:r>
      <w:r>
        <w:rPr>
          <w:spacing w:val="1"/>
        </w:rPr>
        <w:t xml:space="preserve"> </w:t>
      </w:r>
      <w:r>
        <w:t>возможностях</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произведениях</w:t>
      </w:r>
      <w:r>
        <w:rPr>
          <w:spacing w:val="1"/>
        </w:rPr>
        <w:t xml:space="preserve"> </w:t>
      </w:r>
      <w:r>
        <w:t>художественной</w:t>
      </w:r>
      <w:r>
        <w:rPr>
          <w:spacing w:val="-1"/>
        </w:rPr>
        <w:t xml:space="preserve"> </w:t>
      </w:r>
      <w:r>
        <w:t>литературы,</w:t>
      </w:r>
      <w:r>
        <w:rPr>
          <w:spacing w:val="3"/>
        </w:rPr>
        <w:t xml:space="preserve"> </w:t>
      </w:r>
      <w:r>
        <w:t>умение</w:t>
      </w:r>
      <w:r>
        <w:rPr>
          <w:spacing w:val="-2"/>
        </w:rPr>
        <w:t xml:space="preserve"> </w:t>
      </w:r>
      <w:r>
        <w:t>применять их</w:t>
      </w:r>
      <w:r>
        <w:rPr>
          <w:spacing w:val="1"/>
        </w:rPr>
        <w:t xml:space="preserve"> </w:t>
      </w:r>
      <w:r>
        <w:t>в</w:t>
      </w:r>
      <w:r>
        <w:rPr>
          <w:spacing w:val="-2"/>
        </w:rPr>
        <w:t xml:space="preserve"> </w:t>
      </w:r>
      <w:r>
        <w:t>речевой практике;</w:t>
      </w:r>
    </w:p>
    <w:p w:rsidR="00445874" w:rsidRDefault="00182F3C">
      <w:pPr>
        <w:pStyle w:val="a5"/>
        <w:ind w:right="592"/>
      </w:pPr>
      <w:r>
        <w:t>умение анализировать языковые явления и факты, допускающие неоднозначную</w:t>
      </w:r>
      <w:r>
        <w:rPr>
          <w:spacing w:val="1"/>
        </w:rPr>
        <w:t xml:space="preserve"> </w:t>
      </w:r>
      <w:r>
        <w:t>интерпретацию,</w:t>
      </w:r>
      <w:r>
        <w:rPr>
          <w:spacing w:val="-4"/>
        </w:rPr>
        <w:t xml:space="preserve"> </w:t>
      </w:r>
      <w:r>
        <w:t>и выявлять</w:t>
      </w:r>
      <w:r>
        <w:rPr>
          <w:spacing w:val="1"/>
        </w:rPr>
        <w:t xml:space="preserve"> </w:t>
      </w:r>
      <w:r>
        <w:t>их</w:t>
      </w:r>
      <w:r>
        <w:rPr>
          <w:spacing w:val="1"/>
        </w:rPr>
        <w:t xml:space="preserve"> </w:t>
      </w:r>
      <w:r>
        <w:t>смыслообразующую роль;</w:t>
      </w:r>
    </w:p>
    <w:p w:rsidR="00445874" w:rsidRDefault="00182F3C">
      <w:pPr>
        <w:pStyle w:val="a5"/>
        <w:ind w:right="592"/>
      </w:pPr>
      <w:r>
        <w:t>сформированность</w:t>
      </w:r>
      <w:r>
        <w:rPr>
          <w:spacing w:val="1"/>
        </w:rPr>
        <w:t xml:space="preserve"> </w:t>
      </w:r>
      <w:r>
        <w:t>представлений</w:t>
      </w:r>
      <w:r>
        <w:rPr>
          <w:spacing w:val="1"/>
        </w:rPr>
        <w:t xml:space="preserve"> </w:t>
      </w:r>
      <w:r>
        <w:t>о</w:t>
      </w:r>
      <w:r>
        <w:rPr>
          <w:spacing w:val="1"/>
        </w:rPr>
        <w:t xml:space="preserve"> </w:t>
      </w:r>
      <w:r>
        <w:t>стилях</w:t>
      </w:r>
      <w:r>
        <w:rPr>
          <w:spacing w:val="1"/>
        </w:rPr>
        <w:t xml:space="preserve"> </w:t>
      </w:r>
      <w:r>
        <w:t>художественной</w:t>
      </w:r>
      <w:r>
        <w:rPr>
          <w:spacing w:val="1"/>
        </w:rPr>
        <w:t xml:space="preserve"> </w:t>
      </w:r>
      <w:r>
        <w:t>литературы</w:t>
      </w:r>
      <w:r>
        <w:rPr>
          <w:spacing w:val="1"/>
        </w:rPr>
        <w:t xml:space="preserve"> </w:t>
      </w:r>
      <w:r>
        <w:t>разных</w:t>
      </w:r>
      <w:r>
        <w:rPr>
          <w:spacing w:val="-57"/>
        </w:rPr>
        <w:t xml:space="preserve"> </w:t>
      </w:r>
      <w:r>
        <w:t>эпох,</w:t>
      </w:r>
      <w:r>
        <w:rPr>
          <w:spacing w:val="1"/>
        </w:rPr>
        <w:t xml:space="preserve"> </w:t>
      </w:r>
      <w:r>
        <w:t>литературных</w:t>
      </w:r>
      <w:r>
        <w:rPr>
          <w:spacing w:val="1"/>
        </w:rPr>
        <w:t xml:space="preserve"> </w:t>
      </w:r>
      <w:r>
        <w:t>направлениях,</w:t>
      </w:r>
      <w:r>
        <w:rPr>
          <w:spacing w:val="1"/>
        </w:rPr>
        <w:t xml:space="preserve"> </w:t>
      </w:r>
      <w:r>
        <w:t>течениях,</w:t>
      </w:r>
      <w:r>
        <w:rPr>
          <w:spacing w:val="1"/>
        </w:rPr>
        <w:t xml:space="preserve"> </w:t>
      </w:r>
      <w:r>
        <w:t>школах,</w:t>
      </w:r>
      <w:r>
        <w:rPr>
          <w:spacing w:val="1"/>
        </w:rPr>
        <w:t xml:space="preserve"> </w:t>
      </w:r>
      <w:r>
        <w:t>об</w:t>
      </w:r>
      <w:r>
        <w:rPr>
          <w:spacing w:val="1"/>
        </w:rPr>
        <w:t xml:space="preserve"> </w:t>
      </w:r>
      <w:r>
        <w:t>индивидуальном</w:t>
      </w:r>
      <w:r>
        <w:rPr>
          <w:spacing w:val="60"/>
        </w:rPr>
        <w:t xml:space="preserve"> </w:t>
      </w:r>
      <w:r>
        <w:t>авторском</w:t>
      </w:r>
      <w:r>
        <w:rPr>
          <w:spacing w:val="1"/>
        </w:rPr>
        <w:t xml:space="preserve"> </w:t>
      </w:r>
      <w:r>
        <w:t>стиле;</w:t>
      </w:r>
    </w:p>
    <w:p w:rsidR="00445874" w:rsidRDefault="00182F3C">
      <w:pPr>
        <w:pStyle w:val="a5"/>
        <w:ind w:right="583"/>
      </w:pPr>
      <w:r>
        <w:t>владение</w:t>
      </w:r>
      <w:r>
        <w:rPr>
          <w:spacing w:val="1"/>
        </w:rPr>
        <w:t xml:space="preserve"> </w:t>
      </w:r>
      <w:r>
        <w:t>современными</w:t>
      </w:r>
      <w:r>
        <w:rPr>
          <w:spacing w:val="1"/>
        </w:rPr>
        <w:t xml:space="preserve"> </w:t>
      </w:r>
      <w:r>
        <w:t>читательскими</w:t>
      </w:r>
      <w:r>
        <w:rPr>
          <w:spacing w:val="1"/>
        </w:rPr>
        <w:t xml:space="preserve"> </w:t>
      </w:r>
      <w:r>
        <w:t>практиками,</w:t>
      </w:r>
      <w:r>
        <w:rPr>
          <w:spacing w:val="1"/>
        </w:rPr>
        <w:t xml:space="preserve"> </w:t>
      </w:r>
      <w:r>
        <w:t>культурой</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литературных</w:t>
      </w:r>
      <w:r>
        <w:rPr>
          <w:spacing w:val="1"/>
        </w:rPr>
        <w:t xml:space="preserve"> </w:t>
      </w:r>
      <w:r>
        <w:t>текстов,</w:t>
      </w:r>
      <w:r>
        <w:rPr>
          <w:spacing w:val="1"/>
        </w:rPr>
        <w:t xml:space="preserve"> </w:t>
      </w:r>
      <w:r>
        <w:t>умениями</w:t>
      </w:r>
      <w:r>
        <w:rPr>
          <w:spacing w:val="1"/>
        </w:rPr>
        <w:t xml:space="preserve"> </w:t>
      </w:r>
      <w:r>
        <w:t>самостоятельного</w:t>
      </w:r>
      <w:r>
        <w:rPr>
          <w:spacing w:val="1"/>
        </w:rPr>
        <w:t xml:space="preserve"> </w:t>
      </w:r>
      <w:r>
        <w:t>истолкования</w:t>
      </w:r>
      <w:r>
        <w:rPr>
          <w:spacing w:val="1"/>
        </w:rPr>
        <w:t xml:space="preserve"> </w:t>
      </w:r>
      <w:r>
        <w:t>прочитанного,</w:t>
      </w:r>
      <w:r>
        <w:rPr>
          <w:spacing w:val="1"/>
        </w:rPr>
        <w:t xml:space="preserve"> </w:t>
      </w:r>
      <w:r>
        <w:t>информационной</w:t>
      </w:r>
      <w:r>
        <w:rPr>
          <w:spacing w:val="1"/>
        </w:rPr>
        <w:t xml:space="preserve"> </w:t>
      </w:r>
      <w:r>
        <w:t>переработки</w:t>
      </w:r>
      <w:r>
        <w:rPr>
          <w:spacing w:val="1"/>
        </w:rPr>
        <w:t xml:space="preserve"> </w:t>
      </w:r>
      <w:r>
        <w:t>текстов</w:t>
      </w:r>
      <w:r>
        <w:rPr>
          <w:spacing w:val="1"/>
        </w:rPr>
        <w:t xml:space="preserve"> </w:t>
      </w:r>
      <w:r>
        <w:t>в</w:t>
      </w:r>
      <w:r>
        <w:rPr>
          <w:spacing w:val="1"/>
        </w:rPr>
        <w:t xml:space="preserve"> </w:t>
      </w:r>
      <w:r>
        <w:t>виде</w:t>
      </w:r>
      <w:r>
        <w:rPr>
          <w:spacing w:val="1"/>
        </w:rPr>
        <w:t xml:space="preserve"> </w:t>
      </w:r>
      <w:r>
        <w:t>аннотаций,</w:t>
      </w:r>
      <w:r>
        <w:rPr>
          <w:spacing w:val="61"/>
        </w:rPr>
        <w:t xml:space="preserve"> </w:t>
      </w:r>
      <w:r>
        <w:t>отзывов,</w:t>
      </w:r>
      <w:r>
        <w:rPr>
          <w:spacing w:val="1"/>
        </w:rPr>
        <w:t xml:space="preserve"> </w:t>
      </w:r>
      <w:r>
        <w:t>докладов, тезисов, конспектов, рефератов, а также сочинений различных жанров (не менее</w:t>
      </w:r>
      <w:r>
        <w:rPr>
          <w:spacing w:val="-57"/>
        </w:rPr>
        <w:t xml:space="preserve"> </w:t>
      </w:r>
      <w:r>
        <w:t>250</w:t>
      </w:r>
      <w:r>
        <w:rPr>
          <w:spacing w:val="-1"/>
        </w:rPr>
        <w:t xml:space="preserve"> </w:t>
      </w:r>
      <w:r>
        <w:t>слов);</w:t>
      </w:r>
    </w:p>
    <w:p w:rsidR="00445874" w:rsidRDefault="00182F3C">
      <w:pPr>
        <w:pStyle w:val="a5"/>
        <w:ind w:right="589"/>
      </w:pPr>
      <w:r>
        <w:t>владение</w:t>
      </w:r>
      <w:r>
        <w:rPr>
          <w:spacing w:val="1"/>
        </w:rPr>
        <w:t xml:space="preserve"> </w:t>
      </w:r>
      <w:r>
        <w:t>умением</w:t>
      </w:r>
      <w:r>
        <w:rPr>
          <w:spacing w:val="1"/>
        </w:rPr>
        <w:t xml:space="preserve"> </w:t>
      </w:r>
      <w:r>
        <w:t>редактировать</w:t>
      </w:r>
      <w:r>
        <w:rPr>
          <w:spacing w:val="1"/>
        </w:rPr>
        <w:t xml:space="preserve"> </w:t>
      </w:r>
      <w:r>
        <w:t>и</w:t>
      </w:r>
      <w:r>
        <w:rPr>
          <w:spacing w:val="1"/>
        </w:rPr>
        <w:t xml:space="preserve"> </w:t>
      </w:r>
      <w:r>
        <w:t>совершенствовать</w:t>
      </w:r>
      <w:r>
        <w:rPr>
          <w:spacing w:val="1"/>
        </w:rPr>
        <w:t xml:space="preserve"> </w:t>
      </w:r>
      <w:r>
        <w:t>собственные</w:t>
      </w:r>
      <w:r>
        <w:rPr>
          <w:spacing w:val="1"/>
        </w:rPr>
        <w:t xml:space="preserve"> </w:t>
      </w:r>
      <w:r>
        <w:t>письменные</w:t>
      </w:r>
      <w:r>
        <w:rPr>
          <w:spacing w:val="1"/>
        </w:rPr>
        <w:t xml:space="preserve"> </w:t>
      </w:r>
      <w:r>
        <w:t>высказывания</w:t>
      </w:r>
      <w:r>
        <w:rPr>
          <w:spacing w:val="-1"/>
        </w:rPr>
        <w:t xml:space="preserve"> </w:t>
      </w:r>
      <w:r>
        <w:t>с</w:t>
      </w:r>
      <w:r>
        <w:rPr>
          <w:spacing w:val="3"/>
        </w:rPr>
        <w:t xml:space="preserve"> </w:t>
      </w:r>
      <w:r>
        <w:t>учётом</w:t>
      </w:r>
      <w:r>
        <w:rPr>
          <w:spacing w:val="1"/>
        </w:rPr>
        <w:t xml:space="preserve"> </w:t>
      </w:r>
      <w:r>
        <w:t>норм</w:t>
      </w:r>
      <w:r>
        <w:rPr>
          <w:spacing w:val="-1"/>
        </w:rPr>
        <w:t xml:space="preserve"> </w:t>
      </w:r>
      <w:r>
        <w:t>русского литературного</w:t>
      </w:r>
      <w:r>
        <w:rPr>
          <w:spacing w:val="-1"/>
        </w:rPr>
        <w:t xml:space="preserve"> </w:t>
      </w:r>
      <w:r>
        <w:t>языка;</w:t>
      </w:r>
    </w:p>
    <w:p w:rsidR="00445874" w:rsidRDefault="00182F3C">
      <w:pPr>
        <w:pStyle w:val="a5"/>
        <w:spacing w:before="1"/>
        <w:ind w:right="582"/>
      </w:pPr>
      <w:r>
        <w:t>владение</w:t>
      </w:r>
      <w:r>
        <w:rPr>
          <w:spacing w:val="34"/>
        </w:rPr>
        <w:t xml:space="preserve"> </w:t>
      </w:r>
      <w:r>
        <w:t>умениями</w:t>
      </w:r>
      <w:r>
        <w:rPr>
          <w:spacing w:val="35"/>
        </w:rPr>
        <w:t xml:space="preserve"> </w:t>
      </w:r>
      <w:r>
        <w:t>учебной</w:t>
      </w:r>
      <w:r>
        <w:rPr>
          <w:spacing w:val="31"/>
        </w:rPr>
        <w:t xml:space="preserve"> </w:t>
      </w:r>
      <w:r>
        <w:t>проектно-исследовательской</w:t>
      </w:r>
      <w:r>
        <w:rPr>
          <w:spacing w:val="32"/>
        </w:rPr>
        <w:t xml:space="preserve"> </w:t>
      </w:r>
      <w:r>
        <w:t>деятельности</w:t>
      </w:r>
      <w:r>
        <w:rPr>
          <w:spacing w:val="33"/>
        </w:rPr>
        <w:t xml:space="preserve"> </w:t>
      </w:r>
      <w:r>
        <w:t>историко-</w:t>
      </w:r>
      <w:r>
        <w:rPr>
          <w:spacing w:val="-58"/>
        </w:rPr>
        <w:t xml:space="preserve"> </w:t>
      </w:r>
      <w:r>
        <w:t>и теоретико-литературного характера, в том числе создания медиапроектов, различными</w:t>
      </w:r>
      <w:r>
        <w:rPr>
          <w:spacing w:val="1"/>
        </w:rPr>
        <w:t xml:space="preserve"> </w:t>
      </w:r>
      <w:r>
        <w:t>приёмами</w:t>
      </w:r>
      <w:r>
        <w:rPr>
          <w:spacing w:val="-1"/>
        </w:rPr>
        <w:t xml:space="preserve"> </w:t>
      </w:r>
      <w:r>
        <w:t>цитирования</w:t>
      </w:r>
      <w:r>
        <w:rPr>
          <w:spacing w:val="-4"/>
        </w:rPr>
        <w:t xml:space="preserve"> </w:t>
      </w:r>
      <w:r>
        <w:t>и редактирования</w:t>
      </w:r>
      <w:r>
        <w:rPr>
          <w:spacing w:val="-1"/>
        </w:rPr>
        <w:t xml:space="preserve"> </w:t>
      </w:r>
      <w:r>
        <w:t>собственных</w:t>
      </w:r>
      <w:r>
        <w:rPr>
          <w:spacing w:val="-2"/>
        </w:rPr>
        <w:t xml:space="preserve"> </w:t>
      </w:r>
      <w:r>
        <w:t>и чужих</w:t>
      </w:r>
      <w:r>
        <w:rPr>
          <w:spacing w:val="1"/>
        </w:rPr>
        <w:t xml:space="preserve"> </w:t>
      </w:r>
      <w:r>
        <w:t>текстов;</w:t>
      </w:r>
    </w:p>
    <w:p w:rsidR="00445874" w:rsidRDefault="00182F3C">
      <w:pPr>
        <w:pStyle w:val="a5"/>
        <w:ind w:right="584"/>
      </w:pPr>
      <w:r>
        <w:t>сформированность</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направлениях</w:t>
      </w:r>
      <w:r>
        <w:rPr>
          <w:spacing w:val="1"/>
        </w:rPr>
        <w:t xml:space="preserve"> </w:t>
      </w:r>
      <w:r>
        <w:t>литературной</w:t>
      </w:r>
      <w:r>
        <w:rPr>
          <w:spacing w:val="1"/>
        </w:rPr>
        <w:t xml:space="preserve"> </w:t>
      </w:r>
      <w:r>
        <w:t>критики,</w:t>
      </w:r>
      <w:r>
        <w:rPr>
          <w:spacing w:val="1"/>
        </w:rPr>
        <w:t xml:space="preserve"> </w:t>
      </w:r>
      <w:r>
        <w:t>о</w:t>
      </w:r>
      <w:r>
        <w:rPr>
          <w:spacing w:val="1"/>
        </w:rPr>
        <w:t xml:space="preserve"> </w:t>
      </w:r>
      <w:r>
        <w:t>современных</w:t>
      </w:r>
      <w:r>
        <w:rPr>
          <w:spacing w:val="1"/>
        </w:rPr>
        <w:t xml:space="preserve"> </w:t>
      </w:r>
      <w:r>
        <w:t>подходах</w:t>
      </w:r>
      <w:r>
        <w:rPr>
          <w:spacing w:val="1"/>
        </w:rPr>
        <w:t xml:space="preserve"> </w:t>
      </w:r>
      <w:r>
        <w:t>к</w:t>
      </w:r>
      <w:r>
        <w:rPr>
          <w:spacing w:val="1"/>
        </w:rPr>
        <w:t xml:space="preserve"> </w:t>
      </w:r>
      <w:r>
        <w:t>анализу</w:t>
      </w:r>
      <w:r>
        <w:rPr>
          <w:spacing w:val="1"/>
        </w:rPr>
        <w:t xml:space="preserve"> </w:t>
      </w:r>
      <w:r>
        <w:t>художественного</w:t>
      </w:r>
      <w:r>
        <w:rPr>
          <w:spacing w:val="1"/>
        </w:rPr>
        <w:t xml:space="preserve"> </w:t>
      </w:r>
      <w:r>
        <w:t>текста</w:t>
      </w:r>
      <w:r>
        <w:rPr>
          <w:spacing w:val="61"/>
        </w:rPr>
        <w:t xml:space="preserve"> </w:t>
      </w:r>
      <w:r>
        <w:t>в</w:t>
      </w:r>
      <w:r>
        <w:rPr>
          <w:spacing w:val="1"/>
        </w:rPr>
        <w:t xml:space="preserve"> </w:t>
      </w:r>
      <w:r>
        <w:t>литературоведении;</w:t>
      </w:r>
    </w:p>
    <w:p w:rsidR="00445874" w:rsidRDefault="00182F3C">
      <w:pPr>
        <w:pStyle w:val="a5"/>
        <w:ind w:right="586"/>
      </w:pPr>
      <w:r>
        <w:t>умение создавать собственные литературно-критические произведения на основе</w:t>
      </w:r>
      <w:r>
        <w:rPr>
          <w:spacing w:val="1"/>
        </w:rPr>
        <w:t xml:space="preserve"> </w:t>
      </w:r>
      <w:r>
        <w:t>прочитанных</w:t>
      </w:r>
      <w:r>
        <w:rPr>
          <w:spacing w:val="-2"/>
        </w:rPr>
        <w:t xml:space="preserve"> </w:t>
      </w:r>
      <w:r>
        <w:t>художественных</w:t>
      </w:r>
      <w:r>
        <w:rPr>
          <w:spacing w:val="1"/>
        </w:rPr>
        <w:t xml:space="preserve"> </w:t>
      </w:r>
      <w:r>
        <w:t>текстов;</w:t>
      </w:r>
    </w:p>
    <w:p w:rsidR="00445874" w:rsidRDefault="00182F3C">
      <w:pPr>
        <w:pStyle w:val="a5"/>
        <w:ind w:right="589"/>
      </w:pPr>
      <w:r>
        <w:t>умение самостоятельно работать с разными информационными источниками, в том</w:t>
      </w:r>
      <w:r>
        <w:rPr>
          <w:spacing w:val="-57"/>
        </w:rPr>
        <w:t xml:space="preserve"> </w:t>
      </w:r>
      <w:r>
        <w:t>числе</w:t>
      </w:r>
      <w:r>
        <w:rPr>
          <w:spacing w:val="1"/>
        </w:rPr>
        <w:t xml:space="preserve"> </w:t>
      </w:r>
      <w:r>
        <w:t>в</w:t>
      </w:r>
      <w:r>
        <w:rPr>
          <w:spacing w:val="1"/>
        </w:rPr>
        <w:t xml:space="preserve"> </w:t>
      </w:r>
      <w:r>
        <w:t>медиапространстве</w:t>
      </w:r>
      <w:r>
        <w:rPr>
          <w:spacing w:val="1"/>
        </w:rPr>
        <w:t xml:space="preserve"> </w:t>
      </w:r>
      <w:r>
        <w:t>(поиск,</w:t>
      </w:r>
      <w:r>
        <w:rPr>
          <w:spacing w:val="1"/>
        </w:rPr>
        <w:t xml:space="preserve"> </w:t>
      </w:r>
      <w:r>
        <w:t>анализ,</w:t>
      </w:r>
      <w:r>
        <w:rPr>
          <w:spacing w:val="1"/>
        </w:rPr>
        <w:t xml:space="preserve"> </w:t>
      </w:r>
      <w:r>
        <w:t>отбор,</w:t>
      </w:r>
      <w:r>
        <w:rPr>
          <w:spacing w:val="1"/>
        </w:rPr>
        <w:t xml:space="preserve"> </w:t>
      </w:r>
      <w:r>
        <w:t>структурирование,</w:t>
      </w:r>
      <w:r>
        <w:rPr>
          <w:spacing w:val="1"/>
        </w:rPr>
        <w:t xml:space="preserve"> </w:t>
      </w:r>
      <w:r>
        <w:t>презентация</w:t>
      </w:r>
      <w:r>
        <w:rPr>
          <w:spacing w:val="1"/>
        </w:rPr>
        <w:t xml:space="preserve"> </w:t>
      </w:r>
      <w:r>
        <w:t>информации), оптимально использовать ресурсы традиционных библиотек и электронных</w:t>
      </w:r>
      <w:r>
        <w:rPr>
          <w:spacing w:val="-57"/>
        </w:rPr>
        <w:t xml:space="preserve"> </w:t>
      </w:r>
      <w:r>
        <w:t>библиотечных систем.</w:t>
      </w:r>
    </w:p>
    <w:p w:rsidR="00445874" w:rsidRDefault="00182F3C" w:rsidP="006B54AE">
      <w:pPr>
        <w:pStyle w:val="1"/>
        <w:numPr>
          <w:ilvl w:val="1"/>
          <w:numId w:val="137"/>
        </w:numPr>
        <w:tabs>
          <w:tab w:val="left" w:pos="2830"/>
        </w:tabs>
        <w:spacing w:line="274" w:lineRule="exact"/>
        <w:ind w:left="2830" w:hanging="420"/>
        <w:jc w:val="both"/>
      </w:pPr>
      <w:r>
        <w:t>Рабочая</w:t>
      </w:r>
      <w:r>
        <w:rPr>
          <w:spacing w:val="-2"/>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1"/>
        </w:rPr>
        <w:t xml:space="preserve"> </w:t>
      </w:r>
      <w:r>
        <w:t>«Родной</w:t>
      </w:r>
      <w:r>
        <w:rPr>
          <w:spacing w:val="-2"/>
        </w:rPr>
        <w:t xml:space="preserve"> </w:t>
      </w:r>
      <w:r>
        <w:t>язык</w:t>
      </w:r>
      <w:r>
        <w:rPr>
          <w:spacing w:val="-2"/>
        </w:rPr>
        <w:t xml:space="preserve"> </w:t>
      </w:r>
      <w:r>
        <w:t>(русский)».</w:t>
      </w:r>
    </w:p>
    <w:p w:rsidR="00445874" w:rsidRDefault="00182F3C">
      <w:pPr>
        <w:pStyle w:val="a5"/>
        <w:ind w:right="583"/>
      </w:pPr>
      <w:r>
        <w:t>Рабочая программа по учебному предмету «Родной язык (русский)» (предметная</w:t>
      </w:r>
      <w:r>
        <w:rPr>
          <w:spacing w:val="1"/>
        </w:rPr>
        <w:t xml:space="preserve"> </w:t>
      </w:r>
      <w:r>
        <w:t>область</w:t>
      </w:r>
      <w:r>
        <w:rPr>
          <w:spacing w:val="1"/>
        </w:rPr>
        <w:t xml:space="preserve"> </w:t>
      </w:r>
      <w:r>
        <w:t>«Родной</w:t>
      </w:r>
      <w:r>
        <w:rPr>
          <w:spacing w:val="1"/>
        </w:rPr>
        <w:t xml:space="preserve"> </w:t>
      </w:r>
      <w:r>
        <w:t>язык</w:t>
      </w:r>
      <w:r>
        <w:rPr>
          <w:spacing w:val="1"/>
        </w:rPr>
        <w:t xml:space="preserve"> </w:t>
      </w:r>
      <w:r>
        <w:t>и</w:t>
      </w:r>
      <w:r>
        <w:rPr>
          <w:spacing w:val="1"/>
        </w:rPr>
        <w:t xml:space="preserve"> </w:t>
      </w:r>
      <w:r>
        <w:t>родная</w:t>
      </w:r>
      <w:r>
        <w:rPr>
          <w:spacing w:val="1"/>
        </w:rPr>
        <w:t xml:space="preserve"> </w:t>
      </w:r>
      <w:r>
        <w:t>литература»)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родному</w:t>
      </w:r>
      <w:r>
        <w:rPr>
          <w:spacing w:val="1"/>
        </w:rPr>
        <w:t xml:space="preserve"> </w:t>
      </w:r>
      <w:r>
        <w:t>языку</w:t>
      </w:r>
      <w:r>
        <w:rPr>
          <w:spacing w:val="1"/>
        </w:rPr>
        <w:t xml:space="preserve"> </w:t>
      </w:r>
      <w:r>
        <w:t>(русскому),</w:t>
      </w:r>
      <w:r>
        <w:rPr>
          <w:spacing w:val="1"/>
        </w:rPr>
        <w:t xml:space="preserve"> </w:t>
      </w:r>
      <w:r>
        <w:t>родной</w:t>
      </w:r>
      <w:r>
        <w:rPr>
          <w:spacing w:val="1"/>
        </w:rPr>
        <w:t xml:space="preserve"> </w:t>
      </w:r>
      <w:r>
        <w:t>язык</w:t>
      </w:r>
      <w:r>
        <w:rPr>
          <w:spacing w:val="1"/>
        </w:rPr>
        <w:t xml:space="preserve"> </w:t>
      </w:r>
      <w:r>
        <w:t>(русский)</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 обучения, планируемые результаты освоения программы по родному языку</w:t>
      </w:r>
      <w:r>
        <w:rPr>
          <w:spacing w:val="1"/>
        </w:rPr>
        <w:t xml:space="preserve"> </w:t>
      </w:r>
      <w:r>
        <w:t>(русскому).</w:t>
      </w:r>
    </w:p>
    <w:p w:rsidR="00445874" w:rsidRDefault="00182F3C">
      <w:pPr>
        <w:pStyle w:val="a5"/>
        <w:ind w:right="593"/>
      </w:pPr>
      <w:r>
        <w:t>Пояснительная записка отражает общие цели и задачи изучения родного языка</w:t>
      </w:r>
      <w:r>
        <w:rPr>
          <w:spacing w:val="1"/>
        </w:rPr>
        <w:t xml:space="preserve"> </w:t>
      </w:r>
      <w:r>
        <w:t>(русского), место в структуре учебного плана, а также подходы к отбору содержания, к</w:t>
      </w:r>
      <w:r>
        <w:rPr>
          <w:spacing w:val="1"/>
        </w:rPr>
        <w:t xml:space="preserve"> </w:t>
      </w:r>
      <w:r>
        <w:t>определению</w:t>
      </w:r>
      <w:r>
        <w:rPr>
          <w:spacing w:val="-1"/>
        </w:rPr>
        <w:t xml:space="preserve"> </w:t>
      </w:r>
      <w:r>
        <w:t>планируемых</w:t>
      </w:r>
      <w:r>
        <w:rPr>
          <w:spacing w:val="1"/>
        </w:rPr>
        <w:t xml:space="preserve"> </w:t>
      </w:r>
      <w:r>
        <w:t>результатов.</w:t>
      </w:r>
    </w:p>
    <w:p w:rsidR="00445874" w:rsidRDefault="00182F3C">
      <w:pPr>
        <w:pStyle w:val="a5"/>
        <w:ind w:right="591"/>
      </w:pPr>
      <w:r>
        <w:t>Содержание обучения раскрывает содержательные линии, которые 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2"/>
        </w:rPr>
        <w:t xml:space="preserve"> </w:t>
      </w:r>
      <w:r>
        <w:t>каждом</w:t>
      </w:r>
      <w:r>
        <w:rPr>
          <w:spacing w:val="-3"/>
        </w:rPr>
        <w:t xml:space="preserve"> </w:t>
      </w:r>
      <w:r>
        <w:t>классе</w:t>
      </w:r>
      <w:r>
        <w:rPr>
          <w:spacing w:val="-2"/>
        </w:rPr>
        <w:t xml:space="preserve"> </w:t>
      </w:r>
      <w:r>
        <w:t>на уровне</w:t>
      </w:r>
      <w:r>
        <w:rPr>
          <w:spacing w:val="-2"/>
        </w:rPr>
        <w:t xml:space="preserve"> </w:t>
      </w:r>
      <w:r>
        <w:t>среднего</w:t>
      </w:r>
      <w:r>
        <w:rPr>
          <w:spacing w:val="-1"/>
        </w:rPr>
        <w:t xml:space="preserve"> </w:t>
      </w:r>
      <w:r>
        <w:t>общего</w:t>
      </w:r>
      <w:r>
        <w:rPr>
          <w:spacing w:val="-2"/>
        </w:rPr>
        <w:t xml:space="preserve"> </w:t>
      </w:r>
      <w:r>
        <w:t>образования.</w:t>
      </w:r>
    </w:p>
    <w:p w:rsidR="00445874" w:rsidRDefault="00182F3C">
      <w:pPr>
        <w:pStyle w:val="a5"/>
        <w:ind w:right="59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родному</w:t>
      </w:r>
      <w:r>
        <w:rPr>
          <w:spacing w:val="1"/>
        </w:rPr>
        <w:t xml:space="preserve"> </w:t>
      </w:r>
      <w:r>
        <w:t>языку</w:t>
      </w:r>
      <w:r>
        <w:rPr>
          <w:spacing w:val="1"/>
        </w:rPr>
        <w:t xml:space="preserve"> </w:t>
      </w:r>
      <w:r>
        <w:t>(русскому)</w:t>
      </w:r>
      <w:r>
        <w:rPr>
          <w:spacing w:val="1"/>
        </w:rPr>
        <w:t xml:space="preserve"> </w:t>
      </w:r>
      <w:r>
        <w:t>включают личностные, метапредметные результаты за весь период обучения на уровне</w:t>
      </w:r>
      <w:r>
        <w:rPr>
          <w:spacing w:val="1"/>
        </w:rPr>
        <w:t xml:space="preserve"> </w:t>
      </w:r>
      <w:r>
        <w:t>среднего общего образования, а также предметные достижения обучающегося за каждый</w:t>
      </w:r>
      <w:r>
        <w:rPr>
          <w:spacing w:val="1"/>
        </w:rPr>
        <w:t xml:space="preserve"> </w:t>
      </w:r>
      <w:r>
        <w:t>год</w:t>
      </w:r>
      <w:r>
        <w:rPr>
          <w:spacing w:val="-2"/>
        </w:rPr>
        <w:t xml:space="preserve"> </w:t>
      </w:r>
      <w:r>
        <w:t>обучения.</w:t>
      </w:r>
    </w:p>
    <w:p w:rsidR="00445874" w:rsidRDefault="00182F3C">
      <w:pPr>
        <w:pStyle w:val="1"/>
        <w:spacing w:before="4" w:line="274" w:lineRule="exact"/>
        <w:ind w:left="2410"/>
      </w:pPr>
      <w:r>
        <w:t>Пояснительная</w:t>
      </w:r>
      <w:r>
        <w:rPr>
          <w:spacing w:val="-3"/>
        </w:rPr>
        <w:t xml:space="preserve"> </w:t>
      </w:r>
      <w:r>
        <w:t>записка.</w:t>
      </w:r>
    </w:p>
    <w:p w:rsidR="00445874" w:rsidRDefault="00182F3C">
      <w:pPr>
        <w:pStyle w:val="a5"/>
        <w:ind w:right="585"/>
      </w:pPr>
      <w:r>
        <w:t>Программа по родному языку (русскому) на уровне среднего общего образования</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российском</w:t>
      </w:r>
      <w:r>
        <w:rPr>
          <w:spacing w:val="-1"/>
        </w:rPr>
        <w:t xml:space="preserve"> </w:t>
      </w:r>
      <w:r>
        <w:t>образовании и активные</w:t>
      </w:r>
      <w:r>
        <w:rPr>
          <w:spacing w:val="-3"/>
        </w:rPr>
        <w:t xml:space="preserve"> </w:t>
      </w:r>
      <w:r>
        <w:t>методики</w:t>
      </w:r>
      <w:r>
        <w:rPr>
          <w:spacing w:val="-2"/>
        </w:rPr>
        <w:t xml:space="preserve"> </w:t>
      </w:r>
      <w:r>
        <w:t>обучения.</w:t>
      </w:r>
    </w:p>
    <w:p w:rsidR="00445874" w:rsidRDefault="00182F3C">
      <w:pPr>
        <w:pStyle w:val="a5"/>
        <w:ind w:left="2410" w:firstLine="0"/>
      </w:pPr>
      <w:r>
        <w:t>Программа</w:t>
      </w:r>
      <w:r>
        <w:rPr>
          <w:spacing w:val="-4"/>
        </w:rPr>
        <w:t xml:space="preserve"> </w:t>
      </w:r>
      <w:r>
        <w:t>по</w:t>
      </w:r>
      <w:r>
        <w:rPr>
          <w:spacing w:val="-3"/>
        </w:rPr>
        <w:t xml:space="preserve"> </w:t>
      </w:r>
      <w:r>
        <w:t>родному</w:t>
      </w:r>
      <w:r>
        <w:rPr>
          <w:spacing w:val="-6"/>
        </w:rPr>
        <w:t xml:space="preserve"> </w:t>
      </w:r>
      <w:r>
        <w:t>языку</w:t>
      </w:r>
      <w:r>
        <w:rPr>
          <w:spacing w:val="-9"/>
        </w:rPr>
        <w:t xml:space="preserve"> </w:t>
      </w:r>
      <w:r>
        <w:t>(русскому)</w:t>
      </w:r>
      <w:r>
        <w:rPr>
          <w:spacing w:val="-2"/>
        </w:rPr>
        <w:t xml:space="preserve"> </w:t>
      </w:r>
      <w:r>
        <w:t>позволит</w:t>
      </w:r>
      <w:r>
        <w:rPr>
          <w:spacing w:val="-1"/>
        </w:rPr>
        <w:t xml:space="preserve"> </w:t>
      </w:r>
      <w:r>
        <w:t>учителю:</w:t>
      </w:r>
    </w:p>
    <w:p w:rsidR="00445874" w:rsidRDefault="00182F3C">
      <w:pPr>
        <w:pStyle w:val="a5"/>
        <w:ind w:right="587"/>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родного</w:t>
      </w:r>
      <w:r>
        <w:rPr>
          <w:spacing w:val="1"/>
        </w:rPr>
        <w:t xml:space="preserve"> </w:t>
      </w:r>
      <w:r>
        <w:t>языка</w:t>
      </w:r>
      <w:r>
        <w:rPr>
          <w:spacing w:val="1"/>
        </w:rPr>
        <w:t xml:space="preserve"> </w:t>
      </w:r>
      <w:r>
        <w:t>(русского)</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61"/>
        </w:rPr>
        <w:t xml:space="preserve"> </w:t>
      </w:r>
      <w:r>
        <w:t>результатов</w:t>
      </w:r>
      <w:r>
        <w:rPr>
          <w:spacing w:val="1"/>
        </w:rPr>
        <w:t xml:space="preserve"> </w:t>
      </w:r>
      <w:r>
        <w:t>обучения,</w:t>
      </w:r>
      <w:r>
        <w:rPr>
          <w:spacing w:val="-1"/>
        </w:rPr>
        <w:t xml:space="preserve"> </w:t>
      </w:r>
      <w:r>
        <w:t>сформулированных</w:t>
      </w:r>
      <w:r>
        <w:rPr>
          <w:spacing w:val="1"/>
        </w:rPr>
        <w:t xml:space="preserve"> </w:t>
      </w:r>
      <w:r>
        <w:t>в</w:t>
      </w:r>
      <w:r>
        <w:rPr>
          <w:spacing w:val="2"/>
        </w:rPr>
        <w:t xml:space="preserve"> </w:t>
      </w:r>
      <w:r>
        <w:t>ФГОС</w:t>
      </w:r>
      <w:r>
        <w:rPr>
          <w:spacing w:val="-2"/>
        </w:rPr>
        <w:t xml:space="preserve"> </w:t>
      </w:r>
      <w:r>
        <w:t>СОО;</w:t>
      </w:r>
    </w:p>
    <w:p w:rsidR="00445874" w:rsidRDefault="00182F3C">
      <w:pPr>
        <w:pStyle w:val="a5"/>
        <w:ind w:right="583"/>
      </w:pPr>
      <w:r>
        <w:t>определить и структурировать планируемые результаты обучения</w:t>
      </w:r>
      <w:r>
        <w:rPr>
          <w:spacing w:val="1"/>
        </w:rPr>
        <w:t xml:space="preserve"> </w:t>
      </w:r>
      <w:r>
        <w:t>и содержание</w:t>
      </w:r>
      <w:r>
        <w:rPr>
          <w:spacing w:val="1"/>
        </w:rPr>
        <w:t xml:space="preserve"> </w:t>
      </w:r>
      <w:r>
        <w:t>учебного</w:t>
      </w:r>
      <w:r>
        <w:rPr>
          <w:spacing w:val="26"/>
        </w:rPr>
        <w:t xml:space="preserve"> </w:t>
      </w:r>
      <w:r>
        <w:t>предмета</w:t>
      </w:r>
      <w:r>
        <w:rPr>
          <w:spacing w:val="31"/>
        </w:rPr>
        <w:t xml:space="preserve"> </w:t>
      </w:r>
      <w:r>
        <w:t>«Родной</w:t>
      </w:r>
      <w:r>
        <w:rPr>
          <w:spacing w:val="26"/>
        </w:rPr>
        <w:t xml:space="preserve"> </w:t>
      </w:r>
      <w:r>
        <w:t>язык</w:t>
      </w:r>
      <w:r>
        <w:rPr>
          <w:spacing w:val="27"/>
        </w:rPr>
        <w:t xml:space="preserve"> </w:t>
      </w:r>
      <w:r>
        <w:t>(русский)»</w:t>
      </w:r>
      <w:r>
        <w:rPr>
          <w:spacing w:val="21"/>
        </w:rPr>
        <w:t xml:space="preserve"> </w:t>
      </w:r>
      <w:r>
        <w:t>на</w:t>
      </w:r>
      <w:r>
        <w:rPr>
          <w:spacing w:val="27"/>
        </w:rPr>
        <w:t xml:space="preserve"> </w:t>
      </w:r>
      <w:r>
        <w:t>уровне</w:t>
      </w:r>
      <w:r>
        <w:rPr>
          <w:spacing w:val="31"/>
        </w:rPr>
        <w:t xml:space="preserve"> </w:t>
      </w:r>
      <w:r>
        <w:t>среднего</w:t>
      </w:r>
      <w:r>
        <w:rPr>
          <w:spacing w:val="25"/>
        </w:rPr>
        <w:t xml:space="preserve"> </w:t>
      </w:r>
      <w:r>
        <w:t>общего</w:t>
      </w:r>
      <w:r>
        <w:rPr>
          <w:spacing w:val="26"/>
        </w:rPr>
        <w:t xml:space="preserve"> </w:t>
      </w:r>
      <w:r>
        <w:t>образования</w:t>
      </w:r>
      <w:r>
        <w:rPr>
          <w:spacing w:val="28"/>
        </w:rPr>
        <w:t xml:space="preserve"> </w:t>
      </w:r>
      <w:r>
        <w:t>по</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годам</w:t>
      </w:r>
      <w:r>
        <w:rPr>
          <w:spacing w:val="-3"/>
        </w:rPr>
        <w:t xml:space="preserve"> </w:t>
      </w:r>
      <w:r>
        <w:t>обучения</w:t>
      </w:r>
      <w:r>
        <w:rPr>
          <w:spacing w:val="-2"/>
        </w:rPr>
        <w:t xml:space="preserve"> </w:t>
      </w:r>
      <w:r>
        <w:t>в</w:t>
      </w:r>
      <w:r>
        <w:rPr>
          <w:spacing w:val="-2"/>
        </w:rPr>
        <w:t xml:space="preserve"> </w:t>
      </w:r>
      <w:r>
        <w:t>соответствии</w:t>
      </w:r>
      <w:r>
        <w:rPr>
          <w:spacing w:val="-2"/>
        </w:rPr>
        <w:t xml:space="preserve"> </w:t>
      </w:r>
      <w:r>
        <w:t>с</w:t>
      </w:r>
      <w:r>
        <w:rPr>
          <w:spacing w:val="-1"/>
        </w:rPr>
        <w:t xml:space="preserve"> </w:t>
      </w:r>
      <w:r>
        <w:t>ФГОС</w:t>
      </w:r>
      <w:r>
        <w:rPr>
          <w:spacing w:val="-2"/>
        </w:rPr>
        <w:t xml:space="preserve"> </w:t>
      </w:r>
      <w:r>
        <w:t>СОО;</w:t>
      </w:r>
    </w:p>
    <w:p w:rsidR="00445874" w:rsidRDefault="00182F3C">
      <w:pPr>
        <w:pStyle w:val="a5"/>
        <w:ind w:right="584"/>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конкретного класса, используя предложенные основные виды учебной деятельности для</w:t>
      </w:r>
      <w:r>
        <w:rPr>
          <w:spacing w:val="1"/>
        </w:rPr>
        <w:t xml:space="preserve"> </w:t>
      </w:r>
      <w:r>
        <w:t>освоения</w:t>
      </w:r>
      <w:r>
        <w:rPr>
          <w:spacing w:val="1"/>
        </w:rPr>
        <w:t xml:space="preserve"> </w:t>
      </w:r>
      <w:r>
        <w:t>учебного материала</w:t>
      </w:r>
      <w:r>
        <w:rPr>
          <w:spacing w:val="-1"/>
        </w:rPr>
        <w:t xml:space="preserve"> </w:t>
      </w:r>
      <w:r>
        <w:t>разделов/тем</w:t>
      </w:r>
      <w:r>
        <w:rPr>
          <w:spacing w:val="-1"/>
        </w:rPr>
        <w:t xml:space="preserve"> </w:t>
      </w:r>
      <w:r>
        <w:t>курса.</w:t>
      </w:r>
    </w:p>
    <w:p w:rsidR="00445874" w:rsidRDefault="00182F3C">
      <w:pPr>
        <w:pStyle w:val="a5"/>
        <w:ind w:right="590"/>
      </w:pPr>
      <w:r>
        <w:t>Личностные и метапредметные результаты представлены с учётом особенностей</w:t>
      </w:r>
      <w:r>
        <w:rPr>
          <w:spacing w:val="1"/>
        </w:rPr>
        <w:t xml:space="preserve"> </w:t>
      </w:r>
      <w:r>
        <w:t>преподавания</w:t>
      </w:r>
      <w:r>
        <w:rPr>
          <w:spacing w:val="-1"/>
        </w:rPr>
        <w:t xml:space="preserve"> </w:t>
      </w:r>
      <w:r>
        <w:t>курса</w:t>
      </w:r>
      <w:r>
        <w:rPr>
          <w:spacing w:val="-2"/>
        </w:rPr>
        <w:t xml:space="preserve"> </w:t>
      </w:r>
      <w:r>
        <w:t>родного</w:t>
      </w:r>
      <w:r>
        <w:rPr>
          <w:spacing w:val="-1"/>
        </w:rPr>
        <w:t xml:space="preserve"> </w:t>
      </w:r>
      <w:r>
        <w:t>русского</w:t>
      </w:r>
      <w:r>
        <w:rPr>
          <w:spacing w:val="-1"/>
        </w:rPr>
        <w:t xml:space="preserve"> </w:t>
      </w:r>
      <w:r>
        <w:t>языка</w:t>
      </w:r>
      <w:r>
        <w:rPr>
          <w:spacing w:val="2"/>
        </w:rPr>
        <w:t xml:space="preserve"> </w:t>
      </w:r>
      <w:r>
        <w:t>на уровне</w:t>
      </w:r>
      <w:r>
        <w:rPr>
          <w:spacing w:val="-1"/>
        </w:rPr>
        <w:t xml:space="preserve"> </w:t>
      </w:r>
      <w:r>
        <w:t>среднего</w:t>
      </w:r>
      <w:r>
        <w:rPr>
          <w:spacing w:val="-2"/>
        </w:rPr>
        <w:t xml:space="preserve"> </w:t>
      </w:r>
      <w:r>
        <w:t>общего</w:t>
      </w:r>
      <w:r>
        <w:rPr>
          <w:spacing w:val="-2"/>
        </w:rPr>
        <w:t xml:space="preserve"> </w:t>
      </w:r>
      <w:r>
        <w:t>образования.</w:t>
      </w:r>
    </w:p>
    <w:p w:rsidR="00445874" w:rsidRDefault="00182F3C">
      <w:pPr>
        <w:pStyle w:val="a5"/>
        <w:ind w:right="583"/>
      </w:pPr>
      <w:r>
        <w:t>Программа по родному языку (русскому) разработана для функционирующих</w:t>
      </w:r>
      <w:r>
        <w:rPr>
          <w:spacing w:val="1"/>
        </w:rPr>
        <w:t xml:space="preserve"> </w:t>
      </w:r>
      <w:r>
        <w:t>в</w:t>
      </w:r>
      <w:r>
        <w:rPr>
          <w:spacing w:val="1"/>
        </w:rPr>
        <w:t xml:space="preserve"> </w:t>
      </w:r>
      <w:r>
        <w:t>субъектах Российской Федерации образовательных организаций, реализующих наряду с</w:t>
      </w:r>
      <w:r>
        <w:rPr>
          <w:spacing w:val="1"/>
        </w:rPr>
        <w:t xml:space="preserve"> </w:t>
      </w:r>
      <w:r>
        <w:t>обязательным</w:t>
      </w:r>
      <w:r>
        <w:rPr>
          <w:spacing w:val="1"/>
        </w:rPr>
        <w:t xml:space="preserve"> </w:t>
      </w:r>
      <w:r>
        <w:t>курсом</w:t>
      </w:r>
      <w:r>
        <w:rPr>
          <w:spacing w:val="1"/>
        </w:rPr>
        <w:t xml:space="preserve"> </w:t>
      </w:r>
      <w:r>
        <w:t>русского</w:t>
      </w:r>
      <w:r>
        <w:rPr>
          <w:spacing w:val="1"/>
        </w:rPr>
        <w:t xml:space="preserve"> </w:t>
      </w:r>
      <w:r>
        <w:t>языка</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родного</w:t>
      </w:r>
      <w:r>
        <w:rPr>
          <w:spacing w:val="1"/>
        </w:rPr>
        <w:t xml:space="preserve"> </w:t>
      </w:r>
      <w:r>
        <w:t>языка</w:t>
      </w:r>
      <w:r>
        <w:rPr>
          <w:spacing w:val="1"/>
        </w:rPr>
        <w:t xml:space="preserve"> </w:t>
      </w:r>
      <w:r>
        <w:t>обучающихся. Содержание программы по родному языку (русскому) ориентировано на</w:t>
      </w:r>
      <w:r>
        <w:rPr>
          <w:spacing w:val="1"/>
        </w:rPr>
        <w:t xml:space="preserve"> </w:t>
      </w:r>
      <w:r>
        <w:t>сопровождение и поддержку курса русского языка, обязательного для изучения во всех</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результатов</w:t>
      </w:r>
      <w:r>
        <w:rPr>
          <w:spacing w:val="1"/>
        </w:rPr>
        <w:t xml:space="preserve"> </w:t>
      </w:r>
      <w:r>
        <w:t>освоения</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2"/>
        </w:rPr>
        <w:t xml:space="preserve"> </w:t>
      </w:r>
      <w:r>
        <w:t>по</w:t>
      </w:r>
      <w:r>
        <w:rPr>
          <w:spacing w:val="-1"/>
        </w:rPr>
        <w:t xml:space="preserve"> </w:t>
      </w:r>
      <w:r>
        <w:t>родному</w:t>
      </w:r>
      <w:r>
        <w:rPr>
          <w:spacing w:val="-5"/>
        </w:rPr>
        <w:t xml:space="preserve"> </w:t>
      </w:r>
      <w:r>
        <w:t>языку</w:t>
      </w:r>
      <w:r>
        <w:rPr>
          <w:spacing w:val="-4"/>
        </w:rPr>
        <w:t xml:space="preserve"> </w:t>
      </w:r>
      <w:r>
        <w:t>(русскому),</w:t>
      </w:r>
      <w:r>
        <w:rPr>
          <w:spacing w:val="-2"/>
        </w:rPr>
        <w:t xml:space="preserve"> </w:t>
      </w:r>
      <w:r>
        <w:t>заданных</w:t>
      </w:r>
      <w:r>
        <w:rPr>
          <w:spacing w:val="5"/>
        </w:rPr>
        <w:t xml:space="preserve"> </w:t>
      </w:r>
      <w:r>
        <w:t>ФГОС</w:t>
      </w:r>
      <w:r>
        <w:rPr>
          <w:spacing w:val="-2"/>
        </w:rPr>
        <w:t xml:space="preserve"> </w:t>
      </w:r>
      <w:r>
        <w:t>СОО</w:t>
      </w:r>
      <w:r>
        <w:rPr>
          <w:spacing w:val="-1"/>
        </w:rPr>
        <w:t xml:space="preserve"> </w:t>
      </w:r>
      <w:r>
        <w:t>для</w:t>
      </w:r>
      <w:r>
        <w:rPr>
          <w:spacing w:val="-3"/>
        </w:rPr>
        <w:t xml:space="preserve"> </w:t>
      </w:r>
      <w:r>
        <w:t>базового</w:t>
      </w:r>
      <w:r>
        <w:rPr>
          <w:spacing w:val="-1"/>
        </w:rPr>
        <w:t xml:space="preserve"> </w:t>
      </w:r>
      <w:r>
        <w:t>уровня.</w:t>
      </w:r>
    </w:p>
    <w:p w:rsidR="00445874" w:rsidRDefault="00182F3C">
      <w:pPr>
        <w:pStyle w:val="a5"/>
        <w:spacing w:before="1"/>
        <w:ind w:right="582"/>
      </w:pP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программа</w:t>
      </w:r>
      <w:r>
        <w:rPr>
          <w:spacing w:val="1"/>
        </w:rPr>
        <w:t xml:space="preserve"> </w:t>
      </w:r>
      <w:r>
        <w:t>по</w:t>
      </w:r>
      <w:r>
        <w:rPr>
          <w:spacing w:val="1"/>
        </w:rPr>
        <w:t xml:space="preserve"> </w:t>
      </w:r>
      <w:r>
        <w:t>родному</w:t>
      </w:r>
      <w:r>
        <w:rPr>
          <w:spacing w:val="1"/>
        </w:rPr>
        <w:t xml:space="preserve"> </w:t>
      </w:r>
      <w:r>
        <w:t>языку</w:t>
      </w:r>
      <w:r>
        <w:rPr>
          <w:spacing w:val="1"/>
        </w:rPr>
        <w:t xml:space="preserve"> </w:t>
      </w:r>
      <w:r>
        <w:t>(русскому)</w:t>
      </w:r>
      <w:r>
        <w:rPr>
          <w:spacing w:val="1"/>
        </w:rPr>
        <w:t xml:space="preserve"> </w:t>
      </w:r>
      <w:r>
        <w:t>в</w:t>
      </w:r>
      <w:r>
        <w:rPr>
          <w:spacing w:val="1"/>
        </w:rPr>
        <w:t xml:space="preserve"> </w:t>
      </w:r>
      <w:r>
        <w:t>рамках</w:t>
      </w:r>
      <w:r>
        <w:rPr>
          <w:spacing w:val="1"/>
        </w:rPr>
        <w:t xml:space="preserve"> </w:t>
      </w:r>
      <w:r>
        <w:t>предметной</w:t>
      </w:r>
      <w:r>
        <w:rPr>
          <w:spacing w:val="1"/>
        </w:rPr>
        <w:t xml:space="preserve"> </w:t>
      </w:r>
      <w:r>
        <w:t>области «Родной язык и родная литература» имеет определённые особенности. Родной</w:t>
      </w:r>
      <w:r>
        <w:rPr>
          <w:spacing w:val="1"/>
        </w:rPr>
        <w:t xml:space="preserve"> </w:t>
      </w:r>
      <w:r>
        <w:t>язык</w:t>
      </w:r>
      <w:r>
        <w:rPr>
          <w:spacing w:val="1"/>
        </w:rPr>
        <w:t xml:space="preserve"> </w:t>
      </w:r>
      <w:r>
        <w:t>(русский)</w:t>
      </w:r>
      <w:r>
        <w:rPr>
          <w:spacing w:val="1"/>
        </w:rPr>
        <w:t xml:space="preserve"> </w:t>
      </w:r>
      <w:r>
        <w:t>дополняет</w:t>
      </w:r>
      <w:r>
        <w:rPr>
          <w:spacing w:val="1"/>
        </w:rPr>
        <w:t xml:space="preserve"> </w:t>
      </w:r>
      <w:r>
        <w:t>содержание</w:t>
      </w:r>
      <w:r>
        <w:rPr>
          <w:spacing w:val="1"/>
        </w:rPr>
        <w:t xml:space="preserve"> </w:t>
      </w:r>
      <w:r>
        <w:t>курса</w:t>
      </w:r>
      <w:r>
        <w:rPr>
          <w:spacing w:val="1"/>
        </w:rPr>
        <w:t xml:space="preserve"> </w:t>
      </w:r>
      <w:r>
        <w:t>«Русский</w:t>
      </w:r>
      <w:r>
        <w:rPr>
          <w:spacing w:val="1"/>
        </w:rPr>
        <w:t xml:space="preserve"> </w:t>
      </w:r>
      <w:r>
        <w:t>язык»</w:t>
      </w:r>
      <w:r>
        <w:rPr>
          <w:spacing w:val="1"/>
        </w:rPr>
        <w:t xml:space="preserve"> </w:t>
      </w:r>
      <w:r>
        <w:t>в</w:t>
      </w:r>
      <w:r>
        <w:rPr>
          <w:spacing w:val="1"/>
        </w:rPr>
        <w:t xml:space="preserve"> </w:t>
      </w:r>
      <w:r>
        <w:t>аспектах,</w:t>
      </w:r>
      <w:r>
        <w:rPr>
          <w:spacing w:val="1"/>
        </w:rPr>
        <w:t xml:space="preserve"> </w:t>
      </w:r>
      <w:r>
        <w:t>связанных</w:t>
      </w:r>
      <w:r>
        <w:rPr>
          <w:spacing w:val="1"/>
        </w:rPr>
        <w:t xml:space="preserve"> </w:t>
      </w:r>
      <w:r>
        <w:t>с</w:t>
      </w:r>
      <w:r>
        <w:rPr>
          <w:spacing w:val="-57"/>
        </w:rPr>
        <w:t xml:space="preserve"> </w:t>
      </w:r>
      <w:r>
        <w:t>отражением</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культуры,</w:t>
      </w:r>
      <w:r>
        <w:rPr>
          <w:spacing w:val="1"/>
        </w:rPr>
        <w:t xml:space="preserve"> </w:t>
      </w:r>
      <w:r>
        <w:t>истории</w:t>
      </w:r>
      <w:r>
        <w:rPr>
          <w:spacing w:val="1"/>
        </w:rPr>
        <w:t xml:space="preserve"> </w:t>
      </w:r>
      <w:r>
        <w:t>русского</w:t>
      </w:r>
      <w:r>
        <w:rPr>
          <w:spacing w:val="1"/>
        </w:rPr>
        <w:t xml:space="preserve"> </w:t>
      </w:r>
      <w:r>
        <w:t>народа</w:t>
      </w:r>
      <w:r>
        <w:rPr>
          <w:spacing w:val="1"/>
        </w:rPr>
        <w:t xml:space="preserve"> </w:t>
      </w:r>
      <w:r>
        <w:t>и</w:t>
      </w:r>
      <w:r>
        <w:rPr>
          <w:spacing w:val="1"/>
        </w:rPr>
        <w:t xml:space="preserve"> </w:t>
      </w:r>
      <w:r>
        <w:t>других</w:t>
      </w:r>
      <w:r>
        <w:rPr>
          <w:spacing w:val="60"/>
        </w:rPr>
        <w:t xml:space="preserve"> </w:t>
      </w:r>
      <w:r>
        <w:t>народов</w:t>
      </w:r>
      <w:r>
        <w:rPr>
          <w:spacing w:val="1"/>
        </w:rPr>
        <w:t xml:space="preserve"> </w:t>
      </w:r>
      <w:r>
        <w:t>России, с совершенствованием культуры речи и текстовой деятельности обучающихся.</w:t>
      </w:r>
      <w:r>
        <w:rPr>
          <w:spacing w:val="1"/>
        </w:rPr>
        <w:t xml:space="preserve"> </w:t>
      </w:r>
      <w:r>
        <w:t>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«Родной</w:t>
      </w:r>
      <w:r>
        <w:rPr>
          <w:spacing w:val="1"/>
        </w:rPr>
        <w:t xml:space="preserve"> </w:t>
      </w:r>
      <w:r>
        <w:t>язык</w:t>
      </w:r>
      <w:r>
        <w:rPr>
          <w:spacing w:val="61"/>
        </w:rPr>
        <w:t xml:space="preserve"> </w:t>
      </w:r>
      <w:r>
        <w:t>(русский)»</w:t>
      </w:r>
      <w:r>
        <w:rPr>
          <w:spacing w:val="1"/>
        </w:rPr>
        <w:t xml:space="preserve"> </w:t>
      </w:r>
      <w:r>
        <w:t>отличаются от предметных результатов по другим родным языкам народов Российской</w:t>
      </w:r>
      <w:r>
        <w:rPr>
          <w:spacing w:val="1"/>
        </w:rPr>
        <w:t xml:space="preserve"> </w:t>
      </w:r>
      <w:r>
        <w:t>Федерации в силу того, что в курсе русского родного языка не рассматриваются вопросы</w:t>
      </w:r>
      <w:r>
        <w:rPr>
          <w:spacing w:val="1"/>
        </w:rPr>
        <w:t xml:space="preserve"> </w:t>
      </w:r>
      <w:r>
        <w:t>системного</w:t>
      </w:r>
      <w:r>
        <w:rPr>
          <w:spacing w:val="1"/>
        </w:rPr>
        <w:t xml:space="preserve"> </w:t>
      </w:r>
      <w:r>
        <w:t>устройства</w:t>
      </w:r>
      <w:r>
        <w:rPr>
          <w:spacing w:val="1"/>
        </w:rPr>
        <w:t xml:space="preserve"> </w:t>
      </w:r>
      <w:r>
        <w:t>языка</w:t>
      </w:r>
      <w:r>
        <w:rPr>
          <w:spacing w:val="-1"/>
        </w:rPr>
        <w:t xml:space="preserve"> </w:t>
      </w:r>
      <w:r>
        <w:t>и</w:t>
      </w:r>
      <w:r>
        <w:rPr>
          <w:spacing w:val="-1"/>
        </w:rPr>
        <w:t xml:space="preserve"> </w:t>
      </w:r>
      <w:r>
        <w:t>письменного оформления</w:t>
      </w:r>
      <w:r>
        <w:rPr>
          <w:spacing w:val="-1"/>
        </w:rPr>
        <w:t xml:space="preserve"> </w:t>
      </w:r>
      <w:r>
        <w:t>речи.</w:t>
      </w:r>
    </w:p>
    <w:p w:rsidR="00445874" w:rsidRDefault="00182F3C">
      <w:pPr>
        <w:pStyle w:val="a5"/>
        <w:tabs>
          <w:tab w:val="left" w:pos="3268"/>
          <w:tab w:val="left" w:pos="4939"/>
          <w:tab w:val="left" w:pos="5316"/>
          <w:tab w:val="left" w:pos="7162"/>
          <w:tab w:val="left" w:pos="9759"/>
          <w:tab w:val="left" w:pos="10929"/>
        </w:tabs>
        <w:ind w:right="584"/>
        <w:jc w:val="right"/>
      </w:pPr>
      <w:r>
        <w:t>Изучение</w:t>
      </w:r>
      <w:r>
        <w:rPr>
          <w:spacing w:val="1"/>
        </w:rPr>
        <w:t xml:space="preserve"> </w:t>
      </w:r>
      <w:r>
        <w:t>предмета</w:t>
      </w:r>
      <w:r>
        <w:rPr>
          <w:spacing w:val="1"/>
        </w:rPr>
        <w:t xml:space="preserve"> </w:t>
      </w:r>
      <w:r>
        <w:t>«Родной</w:t>
      </w:r>
      <w:r>
        <w:rPr>
          <w:spacing w:val="1"/>
        </w:rPr>
        <w:t xml:space="preserve"> </w:t>
      </w:r>
      <w:r>
        <w:t>язык</w:t>
      </w:r>
      <w:r>
        <w:rPr>
          <w:spacing w:val="1"/>
        </w:rPr>
        <w:t xml:space="preserve"> </w:t>
      </w:r>
      <w:r>
        <w:t>(русский)» играет</w:t>
      </w:r>
      <w:r>
        <w:rPr>
          <w:spacing w:val="1"/>
        </w:rPr>
        <w:t xml:space="preserve"> </w:t>
      </w:r>
      <w:r>
        <w:t>важную</w:t>
      </w:r>
      <w:r>
        <w:rPr>
          <w:spacing w:val="1"/>
        </w:rPr>
        <w:t xml:space="preserve"> </w:t>
      </w:r>
      <w:r>
        <w:t>роль</w:t>
      </w:r>
      <w:r>
        <w:rPr>
          <w:spacing w:val="1"/>
        </w:rPr>
        <w:t xml:space="preserve"> </w:t>
      </w:r>
      <w:r>
        <w:t>в</w:t>
      </w:r>
      <w:r>
        <w:rPr>
          <w:spacing w:val="1"/>
        </w:rPr>
        <w:t xml:space="preserve"> </w:t>
      </w:r>
      <w:r>
        <w:t>реализации</w:t>
      </w:r>
      <w:r>
        <w:rPr>
          <w:spacing w:val="-57"/>
        </w:rPr>
        <w:t xml:space="preserve"> </w:t>
      </w:r>
      <w:r>
        <w:t>основных</w:t>
      </w:r>
      <w:r>
        <w:rPr>
          <w:spacing w:val="60"/>
        </w:rPr>
        <w:t xml:space="preserve"> </w:t>
      </w:r>
      <w:r>
        <w:t>целевых</w:t>
      </w:r>
      <w:r>
        <w:rPr>
          <w:spacing w:val="6"/>
        </w:rPr>
        <w:t xml:space="preserve"> </w:t>
      </w:r>
      <w:r>
        <w:t>установок</w:t>
      </w:r>
      <w:r>
        <w:rPr>
          <w:spacing w:val="2"/>
        </w:rPr>
        <w:t xml:space="preserve"> </w:t>
      </w:r>
      <w:r>
        <w:t>среднего</w:t>
      </w:r>
      <w:r>
        <w:rPr>
          <w:spacing w:val="1"/>
        </w:rPr>
        <w:t xml:space="preserve"> </w:t>
      </w:r>
      <w:r>
        <w:t>общего</w:t>
      </w:r>
      <w:r>
        <w:rPr>
          <w:spacing w:val="1"/>
        </w:rPr>
        <w:t xml:space="preserve"> </w:t>
      </w:r>
      <w:r>
        <w:t>образования:</w:t>
      </w:r>
      <w:r>
        <w:rPr>
          <w:spacing w:val="8"/>
        </w:rPr>
        <w:t xml:space="preserve"> </w:t>
      </w:r>
      <w:r>
        <w:t>в</w:t>
      </w:r>
      <w:r>
        <w:rPr>
          <w:spacing w:val="1"/>
        </w:rPr>
        <w:t xml:space="preserve"> </w:t>
      </w:r>
      <w:r>
        <w:t>становлении</w:t>
      </w:r>
      <w:r>
        <w:rPr>
          <w:spacing w:val="2"/>
        </w:rPr>
        <w:t xml:space="preserve"> </w:t>
      </w:r>
      <w:r>
        <w:t>основ</w:t>
      </w:r>
      <w:r>
        <w:rPr>
          <w:spacing w:val="-57"/>
        </w:rPr>
        <w:t xml:space="preserve"> </w:t>
      </w:r>
      <w:r>
        <w:t>гражданской</w:t>
      </w:r>
      <w:r>
        <w:tab/>
        <w:t>идентичности</w:t>
      </w:r>
      <w:r>
        <w:tab/>
        <w:t>и</w:t>
      </w:r>
      <w:r>
        <w:tab/>
        <w:t>мировоззрения,</w:t>
      </w:r>
      <w:r>
        <w:tab/>
        <w:t>духовно-нравственном</w:t>
      </w:r>
      <w:r>
        <w:tab/>
        <w:t>развитии</w:t>
      </w:r>
      <w:r>
        <w:tab/>
        <w:t>и</w:t>
      </w:r>
      <w:r>
        <w:rPr>
          <w:spacing w:val="-57"/>
        </w:rPr>
        <w:t xml:space="preserve"> </w:t>
      </w:r>
      <w:r>
        <w:t>воспитании обучающихся, формировании способности к организации своей деятельности.</w:t>
      </w:r>
      <w:r>
        <w:rPr>
          <w:spacing w:val="-57"/>
        </w:rPr>
        <w:t xml:space="preserve"> </w:t>
      </w:r>
      <w:r>
        <w:t>В</w:t>
      </w:r>
      <w:r>
        <w:rPr>
          <w:spacing w:val="1"/>
        </w:rPr>
        <w:t xml:space="preserve"> </w:t>
      </w:r>
      <w:r>
        <w:t>«Стратегии</w:t>
      </w:r>
      <w:r>
        <w:rPr>
          <w:spacing w:val="60"/>
        </w:rPr>
        <w:t xml:space="preserve"> </w:t>
      </w:r>
      <w:r>
        <w:t>государственной национальной политики</w:t>
      </w:r>
      <w:r>
        <w:rPr>
          <w:spacing w:val="60"/>
        </w:rPr>
        <w:t xml:space="preserve"> </w:t>
      </w:r>
      <w:r>
        <w:t>Российской Федерации</w:t>
      </w:r>
      <w:r>
        <w:rPr>
          <w:spacing w:val="60"/>
        </w:rPr>
        <w:t xml:space="preserve"> </w:t>
      </w:r>
      <w:r>
        <w:t>на</w:t>
      </w:r>
      <w:r>
        <w:rPr>
          <w:spacing w:val="1"/>
        </w:rPr>
        <w:t xml:space="preserve"> </w:t>
      </w:r>
      <w:r>
        <w:t>период</w:t>
      </w:r>
      <w:r>
        <w:rPr>
          <w:spacing w:val="40"/>
        </w:rPr>
        <w:t xml:space="preserve"> </w:t>
      </w:r>
      <w:r>
        <w:t>до</w:t>
      </w:r>
      <w:r>
        <w:rPr>
          <w:spacing w:val="37"/>
        </w:rPr>
        <w:t xml:space="preserve"> </w:t>
      </w:r>
      <w:r>
        <w:t>2025</w:t>
      </w:r>
      <w:r>
        <w:rPr>
          <w:spacing w:val="39"/>
        </w:rPr>
        <w:t xml:space="preserve"> </w:t>
      </w:r>
      <w:r>
        <w:t>года»</w:t>
      </w:r>
      <w:r>
        <w:rPr>
          <w:spacing w:val="37"/>
        </w:rPr>
        <w:t xml:space="preserve"> </w:t>
      </w:r>
      <w:r>
        <w:t>отмечается,</w:t>
      </w:r>
      <w:r>
        <w:rPr>
          <w:spacing w:val="39"/>
        </w:rPr>
        <w:t xml:space="preserve"> </w:t>
      </w:r>
      <w:r>
        <w:t>что</w:t>
      </w:r>
      <w:r>
        <w:rPr>
          <w:spacing w:val="44"/>
        </w:rPr>
        <w:t xml:space="preserve"> </w:t>
      </w:r>
      <w:r>
        <w:t>«общероссийская</w:t>
      </w:r>
      <w:r>
        <w:rPr>
          <w:spacing w:val="39"/>
        </w:rPr>
        <w:t xml:space="preserve"> </w:t>
      </w:r>
      <w:r>
        <w:t>гражданская</w:t>
      </w:r>
      <w:r>
        <w:rPr>
          <w:spacing w:val="39"/>
        </w:rPr>
        <w:t xml:space="preserve"> </w:t>
      </w:r>
      <w:r>
        <w:t>идентичность</w:t>
      </w:r>
      <w:r>
        <w:rPr>
          <w:spacing w:val="-57"/>
        </w:rPr>
        <w:t xml:space="preserve"> </w:t>
      </w:r>
      <w:r>
        <w:t>основана</w:t>
      </w:r>
      <w:r>
        <w:rPr>
          <w:spacing w:val="7"/>
        </w:rPr>
        <w:t xml:space="preserve"> </w:t>
      </w:r>
      <w:r>
        <w:t>на</w:t>
      </w:r>
      <w:r>
        <w:rPr>
          <w:spacing w:val="7"/>
        </w:rPr>
        <w:t xml:space="preserve"> </w:t>
      </w:r>
      <w:r>
        <w:t>сохранении</w:t>
      </w:r>
      <w:r>
        <w:rPr>
          <w:spacing w:val="9"/>
        </w:rPr>
        <w:t xml:space="preserve"> </w:t>
      </w:r>
      <w:r>
        <w:t>русской</w:t>
      </w:r>
      <w:r>
        <w:rPr>
          <w:spacing w:val="9"/>
        </w:rPr>
        <w:t xml:space="preserve"> </w:t>
      </w:r>
      <w:r>
        <w:t>культурной</w:t>
      </w:r>
      <w:r>
        <w:rPr>
          <w:spacing w:val="7"/>
        </w:rPr>
        <w:t xml:space="preserve"> </w:t>
      </w:r>
      <w:r>
        <w:t>доминанты,</w:t>
      </w:r>
      <w:r>
        <w:rPr>
          <w:spacing w:val="7"/>
        </w:rPr>
        <w:t xml:space="preserve"> </w:t>
      </w:r>
      <w:r>
        <w:t>присущей</w:t>
      </w:r>
      <w:r>
        <w:rPr>
          <w:spacing w:val="12"/>
        </w:rPr>
        <w:t xml:space="preserve"> </w:t>
      </w:r>
      <w:r>
        <w:t>всем</w:t>
      </w:r>
      <w:r>
        <w:rPr>
          <w:spacing w:val="8"/>
        </w:rPr>
        <w:t xml:space="preserve"> </w:t>
      </w:r>
      <w:r>
        <w:t>народам</w:t>
      </w:r>
      <w:r>
        <w:rPr>
          <w:spacing w:val="8"/>
        </w:rPr>
        <w:t xml:space="preserve"> </w:t>
      </w:r>
      <w:r>
        <w:t>России.</w:t>
      </w:r>
      <w:r>
        <w:rPr>
          <w:spacing w:val="-57"/>
        </w:rPr>
        <w:t xml:space="preserve"> </w:t>
      </w:r>
      <w:r>
        <w:t>Современное</w:t>
      </w:r>
      <w:r>
        <w:rPr>
          <w:spacing w:val="41"/>
        </w:rPr>
        <w:t xml:space="preserve"> </w:t>
      </w:r>
      <w:r>
        <w:t>российское</w:t>
      </w:r>
      <w:r>
        <w:rPr>
          <w:spacing w:val="42"/>
        </w:rPr>
        <w:t xml:space="preserve"> </w:t>
      </w:r>
      <w:r>
        <w:t>общество</w:t>
      </w:r>
      <w:r>
        <w:rPr>
          <w:spacing w:val="44"/>
        </w:rPr>
        <w:t xml:space="preserve"> </w:t>
      </w:r>
      <w:r>
        <w:t>объединяет</w:t>
      </w:r>
      <w:r>
        <w:rPr>
          <w:spacing w:val="44"/>
        </w:rPr>
        <w:t xml:space="preserve"> </w:t>
      </w:r>
      <w:r>
        <w:t>единый</w:t>
      </w:r>
      <w:r>
        <w:rPr>
          <w:spacing w:val="44"/>
        </w:rPr>
        <w:t xml:space="preserve"> </w:t>
      </w:r>
      <w:r>
        <w:t>культурный</w:t>
      </w:r>
      <w:r>
        <w:rPr>
          <w:spacing w:val="44"/>
        </w:rPr>
        <w:t xml:space="preserve"> </w:t>
      </w:r>
      <w:r>
        <w:t>(цивилизационный)</w:t>
      </w:r>
      <w:r>
        <w:rPr>
          <w:spacing w:val="-57"/>
        </w:rPr>
        <w:t xml:space="preserve"> </w:t>
      </w:r>
      <w:r>
        <w:t>код, который</w:t>
      </w:r>
      <w:r>
        <w:rPr>
          <w:spacing w:val="1"/>
        </w:rPr>
        <w:t xml:space="preserve"> </w:t>
      </w:r>
      <w:r>
        <w:t>основан</w:t>
      </w:r>
      <w:r>
        <w:rPr>
          <w:spacing w:val="1"/>
        </w:rPr>
        <w:t xml:space="preserve"> </w:t>
      </w:r>
      <w:r>
        <w:t>на</w:t>
      </w:r>
      <w:r>
        <w:rPr>
          <w:spacing w:val="-1"/>
        </w:rPr>
        <w:t xml:space="preserve"> </w:t>
      </w:r>
      <w:r>
        <w:t>сохранении</w:t>
      </w:r>
      <w:r>
        <w:rPr>
          <w:spacing w:val="1"/>
        </w:rPr>
        <w:t xml:space="preserve"> </w:t>
      </w:r>
      <w:r>
        <w:t>и</w:t>
      </w:r>
      <w:r>
        <w:rPr>
          <w:spacing w:val="1"/>
        </w:rPr>
        <w:t xml:space="preserve"> </w:t>
      </w:r>
      <w:r>
        <w:t>развитии</w:t>
      </w:r>
      <w:r>
        <w:rPr>
          <w:spacing w:val="1"/>
        </w:rPr>
        <w:t xml:space="preserve"> </w:t>
      </w:r>
      <w:r>
        <w:t>русской</w:t>
      </w:r>
      <w:r>
        <w:rPr>
          <w:spacing w:val="1"/>
        </w:rPr>
        <w:t xml:space="preserve"> </w:t>
      </w:r>
      <w:r>
        <w:t>культуры</w:t>
      </w:r>
      <w:r>
        <w:rPr>
          <w:spacing w:val="1"/>
        </w:rPr>
        <w:t xml:space="preserve"> </w:t>
      </w:r>
      <w:r>
        <w:t>и</w:t>
      </w:r>
      <w:r>
        <w:rPr>
          <w:spacing w:val="1"/>
        </w:rPr>
        <w:t xml:space="preserve"> </w:t>
      </w:r>
      <w:r>
        <w:t>языка,</w:t>
      </w:r>
      <w:r>
        <w:rPr>
          <w:spacing w:val="-1"/>
        </w:rPr>
        <w:t xml:space="preserve"> </w:t>
      </w:r>
      <w:r>
        <w:t>исторического</w:t>
      </w:r>
      <w:r>
        <w:rPr>
          <w:spacing w:val="-57"/>
        </w:rPr>
        <w:t xml:space="preserve"> </w:t>
      </w:r>
      <w:r>
        <w:t>и</w:t>
      </w:r>
      <w:r>
        <w:rPr>
          <w:spacing w:val="56"/>
        </w:rPr>
        <w:t xml:space="preserve"> </w:t>
      </w:r>
      <w:r>
        <w:t>культурного</w:t>
      </w:r>
      <w:r>
        <w:rPr>
          <w:spacing w:val="56"/>
        </w:rPr>
        <w:t xml:space="preserve"> </w:t>
      </w:r>
      <w:r>
        <w:t>наследия</w:t>
      </w:r>
      <w:r>
        <w:rPr>
          <w:spacing w:val="56"/>
        </w:rPr>
        <w:t xml:space="preserve"> </w:t>
      </w:r>
      <w:r>
        <w:t>всех</w:t>
      </w:r>
      <w:r>
        <w:rPr>
          <w:spacing w:val="58"/>
        </w:rPr>
        <w:t xml:space="preserve"> </w:t>
      </w:r>
      <w:r>
        <w:t>народов</w:t>
      </w:r>
      <w:r>
        <w:rPr>
          <w:spacing w:val="56"/>
        </w:rPr>
        <w:t xml:space="preserve"> </w:t>
      </w:r>
      <w:r>
        <w:t>Российской</w:t>
      </w:r>
      <w:r>
        <w:rPr>
          <w:spacing w:val="57"/>
        </w:rPr>
        <w:t xml:space="preserve"> </w:t>
      </w:r>
      <w:r>
        <w:t>Федерации</w:t>
      </w:r>
      <w:r>
        <w:rPr>
          <w:spacing w:val="57"/>
        </w:rPr>
        <w:t xml:space="preserve"> </w:t>
      </w:r>
      <w:r>
        <w:t>и</w:t>
      </w:r>
      <w:r>
        <w:rPr>
          <w:spacing w:val="57"/>
        </w:rPr>
        <w:t xml:space="preserve"> </w:t>
      </w:r>
      <w:r>
        <w:t>в</w:t>
      </w:r>
      <w:r>
        <w:rPr>
          <w:spacing w:val="55"/>
        </w:rPr>
        <w:t xml:space="preserve"> </w:t>
      </w:r>
      <w:r>
        <w:t>котором</w:t>
      </w:r>
      <w:r>
        <w:rPr>
          <w:spacing w:val="55"/>
        </w:rPr>
        <w:t xml:space="preserve"> </w:t>
      </w:r>
      <w:r>
        <w:t>заключены</w:t>
      </w:r>
      <w:r>
        <w:rPr>
          <w:spacing w:val="-57"/>
        </w:rPr>
        <w:t xml:space="preserve"> </w:t>
      </w:r>
      <w:r>
        <w:t>такие</w:t>
      </w:r>
      <w:r>
        <w:rPr>
          <w:spacing w:val="14"/>
        </w:rPr>
        <w:t xml:space="preserve"> </w:t>
      </w:r>
      <w:r>
        <w:t>основополагающие</w:t>
      </w:r>
      <w:r>
        <w:rPr>
          <w:spacing w:val="14"/>
        </w:rPr>
        <w:t xml:space="preserve"> </w:t>
      </w:r>
      <w:r>
        <w:t>общечеловеческие</w:t>
      </w:r>
      <w:r>
        <w:rPr>
          <w:spacing w:val="14"/>
        </w:rPr>
        <w:t xml:space="preserve"> </w:t>
      </w:r>
      <w:r>
        <w:t>принципы,</w:t>
      </w:r>
      <w:r>
        <w:rPr>
          <w:spacing w:val="14"/>
        </w:rPr>
        <w:t xml:space="preserve"> </w:t>
      </w:r>
      <w:r>
        <w:t>как</w:t>
      </w:r>
      <w:r>
        <w:rPr>
          <w:spacing w:val="15"/>
        </w:rPr>
        <w:t xml:space="preserve"> </w:t>
      </w:r>
      <w:r>
        <w:t>уважение</w:t>
      </w:r>
      <w:r>
        <w:rPr>
          <w:spacing w:val="14"/>
        </w:rPr>
        <w:t xml:space="preserve"> </w:t>
      </w:r>
      <w:r>
        <w:t>самобытных</w:t>
      </w:r>
      <w:r>
        <w:rPr>
          <w:spacing w:val="-57"/>
        </w:rPr>
        <w:t xml:space="preserve"> </w:t>
      </w:r>
      <w:r>
        <w:t>традиций</w:t>
      </w:r>
      <w:r>
        <w:rPr>
          <w:spacing w:val="49"/>
        </w:rPr>
        <w:t xml:space="preserve"> </w:t>
      </w:r>
      <w:r>
        <w:t>народов,</w:t>
      </w:r>
      <w:r>
        <w:rPr>
          <w:spacing w:val="48"/>
        </w:rPr>
        <w:t xml:space="preserve"> </w:t>
      </w:r>
      <w:r>
        <w:t>населяющих</w:t>
      </w:r>
      <w:r>
        <w:rPr>
          <w:spacing w:val="49"/>
        </w:rPr>
        <w:t xml:space="preserve"> </w:t>
      </w:r>
      <w:r>
        <w:t>Российскую</w:t>
      </w:r>
      <w:r>
        <w:rPr>
          <w:spacing w:val="51"/>
        </w:rPr>
        <w:t xml:space="preserve"> </w:t>
      </w:r>
      <w:r>
        <w:t>Федерацию,</w:t>
      </w:r>
      <w:r>
        <w:rPr>
          <w:spacing w:val="49"/>
        </w:rPr>
        <w:t xml:space="preserve"> </w:t>
      </w:r>
      <w:r>
        <w:t>и</w:t>
      </w:r>
      <w:r>
        <w:rPr>
          <w:spacing w:val="49"/>
        </w:rPr>
        <w:t xml:space="preserve"> </w:t>
      </w:r>
      <w:r>
        <w:t>интегрирование</w:t>
      </w:r>
      <w:r>
        <w:rPr>
          <w:spacing w:val="47"/>
        </w:rPr>
        <w:t xml:space="preserve"> </w:t>
      </w:r>
      <w:r>
        <w:t>их</w:t>
      </w:r>
      <w:r>
        <w:rPr>
          <w:spacing w:val="51"/>
        </w:rPr>
        <w:t xml:space="preserve"> </w:t>
      </w:r>
      <w:r>
        <w:t>лучших</w:t>
      </w:r>
    </w:p>
    <w:p w:rsidR="00445874" w:rsidRDefault="00182F3C">
      <w:pPr>
        <w:pStyle w:val="a5"/>
        <w:spacing w:before="1"/>
        <w:ind w:firstLine="0"/>
      </w:pPr>
      <w:r>
        <w:t>достижений</w:t>
      </w:r>
      <w:r>
        <w:rPr>
          <w:spacing w:val="-3"/>
        </w:rPr>
        <w:t xml:space="preserve"> </w:t>
      </w:r>
      <w:r>
        <w:t>в</w:t>
      </w:r>
      <w:r>
        <w:rPr>
          <w:spacing w:val="-4"/>
        </w:rPr>
        <w:t xml:space="preserve"> </w:t>
      </w:r>
      <w:r>
        <w:t>единую</w:t>
      </w:r>
      <w:r>
        <w:rPr>
          <w:spacing w:val="-4"/>
        </w:rPr>
        <w:t xml:space="preserve"> </w:t>
      </w:r>
      <w:r>
        <w:t>российскую</w:t>
      </w:r>
      <w:r>
        <w:rPr>
          <w:spacing w:val="-3"/>
        </w:rPr>
        <w:t xml:space="preserve"> </w:t>
      </w:r>
      <w:r>
        <w:t>культуру».</w:t>
      </w:r>
    </w:p>
    <w:p w:rsidR="00445874" w:rsidRDefault="00182F3C">
      <w:pPr>
        <w:pStyle w:val="a5"/>
        <w:ind w:right="583"/>
      </w:pPr>
      <w:r>
        <w:t>Государственная</w:t>
      </w:r>
      <w:r>
        <w:rPr>
          <w:spacing w:val="1"/>
        </w:rPr>
        <w:t xml:space="preserve"> </w:t>
      </w:r>
      <w:r>
        <w:t>поддержка</w:t>
      </w:r>
      <w:r>
        <w:rPr>
          <w:spacing w:val="1"/>
        </w:rPr>
        <w:t xml:space="preserve"> </w:t>
      </w:r>
      <w:r>
        <w:t>этнокультурного</w:t>
      </w:r>
      <w:r>
        <w:rPr>
          <w:spacing w:val="1"/>
        </w:rPr>
        <w:t xml:space="preserve"> </w:t>
      </w:r>
      <w:r>
        <w:t>и</w:t>
      </w:r>
      <w:r>
        <w:rPr>
          <w:spacing w:val="1"/>
        </w:rPr>
        <w:t xml:space="preserve"> </w:t>
      </w:r>
      <w:r>
        <w:t>языкового</w:t>
      </w:r>
      <w:r>
        <w:rPr>
          <w:spacing w:val="1"/>
        </w:rPr>
        <w:t xml:space="preserve"> </w:t>
      </w:r>
      <w:r>
        <w:t>многообразия</w:t>
      </w:r>
      <w:r>
        <w:rPr>
          <w:spacing w:val="1"/>
        </w:rPr>
        <w:t xml:space="preserve"> </w:t>
      </w:r>
      <w:r>
        <w:t>Российской</w:t>
      </w:r>
      <w:r>
        <w:rPr>
          <w:spacing w:val="1"/>
        </w:rPr>
        <w:t xml:space="preserve"> </w:t>
      </w:r>
      <w:r>
        <w:t>Федерации,</w:t>
      </w:r>
      <w:r>
        <w:rPr>
          <w:spacing w:val="1"/>
        </w:rPr>
        <w:t xml:space="preserve"> </w:t>
      </w:r>
      <w:r>
        <w:t>этнокультурного</w:t>
      </w:r>
      <w:r>
        <w:rPr>
          <w:spacing w:val="1"/>
        </w:rPr>
        <w:t xml:space="preserve"> </w:t>
      </w:r>
      <w:r>
        <w:t>развития</w:t>
      </w:r>
      <w:r>
        <w:rPr>
          <w:spacing w:val="1"/>
        </w:rPr>
        <w:t xml:space="preserve"> </w:t>
      </w:r>
      <w:r>
        <w:t>русского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их</w:t>
      </w:r>
      <w:r>
        <w:rPr>
          <w:spacing w:val="1"/>
        </w:rPr>
        <w:t xml:space="preserve"> </w:t>
      </w:r>
      <w:r>
        <w:t>творческого</w:t>
      </w:r>
      <w:r>
        <w:rPr>
          <w:spacing w:val="1"/>
        </w:rPr>
        <w:t xml:space="preserve"> </w:t>
      </w:r>
      <w:r>
        <w:t>потенциала,</w:t>
      </w:r>
      <w:r>
        <w:rPr>
          <w:spacing w:val="1"/>
        </w:rPr>
        <w:t xml:space="preserve"> </w:t>
      </w:r>
      <w:r>
        <w:t>являющегося</w:t>
      </w:r>
      <w:r>
        <w:rPr>
          <w:spacing w:val="1"/>
        </w:rPr>
        <w:t xml:space="preserve"> </w:t>
      </w:r>
      <w:r>
        <w:t>важнейшим</w:t>
      </w:r>
      <w:r>
        <w:rPr>
          <w:spacing w:val="1"/>
        </w:rPr>
        <w:t xml:space="preserve"> </w:t>
      </w:r>
      <w:r>
        <w:t>стратегическим</w:t>
      </w:r>
      <w:r>
        <w:rPr>
          <w:spacing w:val="1"/>
        </w:rPr>
        <w:t xml:space="preserve"> </w:t>
      </w:r>
      <w:r>
        <w:t>ресурсом</w:t>
      </w:r>
      <w:r>
        <w:rPr>
          <w:spacing w:val="1"/>
        </w:rPr>
        <w:t xml:space="preserve"> </w:t>
      </w:r>
      <w:r>
        <w:t>российского</w:t>
      </w:r>
      <w:r>
        <w:rPr>
          <w:spacing w:val="1"/>
        </w:rPr>
        <w:t xml:space="preserve"> </w:t>
      </w:r>
      <w:r>
        <w:t>общества,</w:t>
      </w:r>
      <w:r>
        <w:rPr>
          <w:spacing w:val="1"/>
        </w:rPr>
        <w:t xml:space="preserve"> </w:t>
      </w:r>
      <w:r>
        <w:t>–</w:t>
      </w:r>
      <w:r>
        <w:rPr>
          <w:spacing w:val="1"/>
        </w:rPr>
        <w:t xml:space="preserve"> </w:t>
      </w:r>
      <w:r>
        <w:t>один</w:t>
      </w:r>
      <w:r>
        <w:rPr>
          <w:spacing w:val="1"/>
        </w:rPr>
        <w:t xml:space="preserve"> </w:t>
      </w:r>
      <w:r>
        <w:t>из</w:t>
      </w:r>
      <w:r>
        <w:rPr>
          <w:spacing w:val="1"/>
        </w:rPr>
        <w:t xml:space="preserve"> </w:t>
      </w:r>
      <w:r>
        <w:t>важнейших</w:t>
      </w:r>
      <w:r>
        <w:rPr>
          <w:spacing w:val="1"/>
        </w:rPr>
        <w:t xml:space="preserve"> </w:t>
      </w:r>
      <w:r>
        <w:t>принципов</w:t>
      </w:r>
      <w:r>
        <w:rPr>
          <w:spacing w:val="1"/>
        </w:rPr>
        <w:t xml:space="preserve"> </w:t>
      </w:r>
      <w:r>
        <w:t>национальной</w:t>
      </w:r>
      <w:r>
        <w:rPr>
          <w:spacing w:val="-1"/>
        </w:rPr>
        <w:t xml:space="preserve"> </w:t>
      </w:r>
      <w:r>
        <w:t>политики Российской Федерации.</w:t>
      </w:r>
    </w:p>
    <w:p w:rsidR="00445874" w:rsidRDefault="00182F3C">
      <w:pPr>
        <w:pStyle w:val="a5"/>
        <w:spacing w:before="1"/>
        <w:ind w:right="586"/>
      </w:pPr>
      <w:r>
        <w:t>В этом контексте возрастает значимость выполнения русским языком не только</w:t>
      </w:r>
      <w:r>
        <w:rPr>
          <w:spacing w:val="1"/>
        </w:rPr>
        <w:t xml:space="preserve"> </w:t>
      </w:r>
      <w:r>
        <w:t>функций</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 народов нашей страны, но и его функции как языка национального, являющегося</w:t>
      </w:r>
      <w:r>
        <w:rPr>
          <w:spacing w:val="-57"/>
        </w:rPr>
        <w:t xml:space="preserve"> </w:t>
      </w:r>
      <w:r>
        <w:t>основой</w:t>
      </w:r>
      <w:r>
        <w:rPr>
          <w:spacing w:val="-1"/>
        </w:rPr>
        <w:t xml:space="preserve"> </w:t>
      </w:r>
      <w:r>
        <w:t>сохранения русской</w:t>
      </w:r>
      <w:r>
        <w:rPr>
          <w:spacing w:val="-1"/>
        </w:rPr>
        <w:t xml:space="preserve"> </w:t>
      </w:r>
      <w:r>
        <w:t>и общероссийской культуры.</w:t>
      </w:r>
    </w:p>
    <w:p w:rsidR="00445874" w:rsidRDefault="00182F3C">
      <w:pPr>
        <w:pStyle w:val="a5"/>
        <w:ind w:right="586"/>
      </w:pPr>
      <w:r>
        <w:t>Системообразующей доминантной содержания курса родного языка (русского)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как</w:t>
      </w:r>
      <w:r>
        <w:rPr>
          <w:spacing w:val="1"/>
        </w:rPr>
        <w:t xml:space="preserve"> </w:t>
      </w:r>
      <w:r>
        <w:t>и</w:t>
      </w:r>
      <w:r>
        <w:rPr>
          <w:spacing w:val="1"/>
        </w:rPr>
        <w:t xml:space="preserve"> </w:t>
      </w:r>
      <w:r>
        <w:t>на</w:t>
      </w:r>
      <w:r>
        <w:rPr>
          <w:spacing w:val="1"/>
        </w:rPr>
        <w:t xml:space="preserve"> </w:t>
      </w:r>
      <w:r>
        <w:t>предыдущих</w:t>
      </w:r>
      <w:r>
        <w:rPr>
          <w:spacing w:val="1"/>
        </w:rPr>
        <w:t xml:space="preserve"> </w:t>
      </w:r>
      <w:r>
        <w:t>уровнях</w:t>
      </w:r>
      <w:r>
        <w:rPr>
          <w:spacing w:val="60"/>
        </w:rPr>
        <w:t xml:space="preserve"> </w:t>
      </w:r>
      <w:r>
        <w:t>образования,</w:t>
      </w:r>
      <w:r>
        <w:rPr>
          <w:spacing w:val="1"/>
        </w:rPr>
        <w:t xml:space="preserve"> </w:t>
      </w:r>
      <w:r>
        <w:t>является идея изучения родного языка как инструмента познания национальной культуры</w:t>
      </w:r>
      <w:r>
        <w:rPr>
          <w:spacing w:val="1"/>
        </w:rPr>
        <w:t xml:space="preserve"> </w:t>
      </w:r>
      <w:r>
        <w:t>и самореализации в ней. В соответствии с этим содержание учебного предмета «Родной</w:t>
      </w:r>
      <w:r>
        <w:rPr>
          <w:spacing w:val="1"/>
        </w:rPr>
        <w:t xml:space="preserve"> </w:t>
      </w:r>
      <w:r>
        <w:t>язык</w:t>
      </w:r>
      <w:r>
        <w:rPr>
          <w:spacing w:val="-1"/>
        </w:rPr>
        <w:t xml:space="preserve"> </w:t>
      </w:r>
      <w:r>
        <w:t>(русский)»</w:t>
      </w:r>
      <w:r>
        <w:rPr>
          <w:spacing w:val="-8"/>
        </w:rPr>
        <w:t xml:space="preserve"> </w:t>
      </w:r>
      <w:r>
        <w:t>имеет</w:t>
      </w:r>
      <w:r>
        <w:rPr>
          <w:spacing w:val="2"/>
        </w:rPr>
        <w:t xml:space="preserve"> </w:t>
      </w:r>
      <w:r>
        <w:t>следующие</w:t>
      </w:r>
      <w:r>
        <w:rPr>
          <w:spacing w:val="-1"/>
        </w:rPr>
        <w:t xml:space="preserve"> </w:t>
      </w:r>
      <w:r>
        <w:t>особенности:</w:t>
      </w:r>
    </w:p>
    <w:p w:rsidR="00445874" w:rsidRDefault="00182F3C">
      <w:pPr>
        <w:pStyle w:val="a5"/>
        <w:ind w:right="585"/>
      </w:pPr>
      <w:r>
        <w:t>внимание</w:t>
      </w:r>
      <w:r>
        <w:rPr>
          <w:spacing w:val="1"/>
        </w:rPr>
        <w:t xml:space="preserve"> </w:t>
      </w:r>
      <w:r>
        <w:t>не</w:t>
      </w:r>
      <w:r>
        <w:rPr>
          <w:spacing w:val="1"/>
        </w:rPr>
        <w:t xml:space="preserve"> </w:t>
      </w:r>
      <w:r>
        <w:t>к</w:t>
      </w:r>
      <w:r>
        <w:rPr>
          <w:spacing w:val="1"/>
        </w:rPr>
        <w:t xml:space="preserve"> </w:t>
      </w:r>
      <w:r>
        <w:t>внутреннему</w:t>
      </w:r>
      <w:r>
        <w:rPr>
          <w:spacing w:val="1"/>
        </w:rPr>
        <w:t xml:space="preserve"> </w:t>
      </w:r>
      <w:r>
        <w:t>системному</w:t>
      </w:r>
      <w:r>
        <w:rPr>
          <w:spacing w:val="1"/>
        </w:rPr>
        <w:t xml:space="preserve"> </w:t>
      </w:r>
      <w:r>
        <w:t>устройству</w:t>
      </w:r>
      <w:r>
        <w:rPr>
          <w:spacing w:val="1"/>
        </w:rPr>
        <w:t xml:space="preserve"> </w:t>
      </w:r>
      <w:r>
        <w:t>языка,</w:t>
      </w:r>
      <w:r>
        <w:rPr>
          <w:spacing w:val="1"/>
        </w:rPr>
        <w:t xml:space="preserve"> </w:t>
      </w:r>
      <w:r>
        <w:t>а</w:t>
      </w:r>
      <w:r>
        <w:rPr>
          <w:spacing w:val="1"/>
        </w:rPr>
        <w:t xml:space="preserve"> </w:t>
      </w:r>
      <w:r>
        <w:t>к</w:t>
      </w:r>
      <w:r>
        <w:rPr>
          <w:spacing w:val="1"/>
        </w:rPr>
        <w:t xml:space="preserve"> </w:t>
      </w:r>
      <w:r>
        <w:t>факторам</w:t>
      </w:r>
      <w:r>
        <w:rPr>
          <w:spacing w:val="1"/>
        </w:rPr>
        <w:t xml:space="preserve"> </w:t>
      </w:r>
      <w:r>
        <w:t>социолингвистического</w:t>
      </w:r>
      <w:r>
        <w:rPr>
          <w:spacing w:val="7"/>
        </w:rPr>
        <w:t xml:space="preserve"> </w:t>
      </w:r>
      <w:r>
        <w:t>и</w:t>
      </w:r>
      <w:r>
        <w:rPr>
          <w:spacing w:val="10"/>
        </w:rPr>
        <w:t xml:space="preserve"> </w:t>
      </w:r>
      <w:r>
        <w:t>культурологического</w:t>
      </w:r>
      <w:r>
        <w:rPr>
          <w:spacing w:val="9"/>
        </w:rPr>
        <w:t xml:space="preserve"> </w:t>
      </w:r>
      <w:r>
        <w:t>характера</w:t>
      </w:r>
      <w:r>
        <w:rPr>
          <w:spacing w:val="13"/>
        </w:rPr>
        <w:t xml:space="preserve"> </w:t>
      </w:r>
      <w:r>
        <w:t>–</w:t>
      </w:r>
      <w:r>
        <w:rPr>
          <w:spacing w:val="10"/>
        </w:rPr>
        <w:t xml:space="preserve"> </w:t>
      </w:r>
      <w:r>
        <w:t>многообразным</w:t>
      </w:r>
      <w:r>
        <w:rPr>
          <w:spacing w:val="8"/>
        </w:rPr>
        <w:t xml:space="preserve"> </w:t>
      </w:r>
      <w:r>
        <w:t>связям</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русского</w:t>
      </w:r>
      <w:r>
        <w:rPr>
          <w:spacing w:val="-3"/>
        </w:rPr>
        <w:t xml:space="preserve"> </w:t>
      </w:r>
      <w:r>
        <w:t>языка</w:t>
      </w:r>
      <w:r>
        <w:rPr>
          <w:spacing w:val="-2"/>
        </w:rPr>
        <w:t xml:space="preserve"> </w:t>
      </w:r>
      <w:r>
        <w:t>с</w:t>
      </w:r>
      <w:r>
        <w:rPr>
          <w:spacing w:val="-5"/>
        </w:rPr>
        <w:t xml:space="preserve"> </w:t>
      </w:r>
      <w:r>
        <w:t>цивилизацией</w:t>
      </w:r>
      <w:r>
        <w:rPr>
          <w:spacing w:val="-2"/>
        </w:rPr>
        <w:t xml:space="preserve"> </w:t>
      </w:r>
      <w:r>
        <w:t>и</w:t>
      </w:r>
      <w:r>
        <w:rPr>
          <w:spacing w:val="-5"/>
        </w:rPr>
        <w:t xml:space="preserve"> </w:t>
      </w:r>
      <w:r>
        <w:t>культурой,</w:t>
      </w:r>
      <w:r>
        <w:rPr>
          <w:spacing w:val="-2"/>
        </w:rPr>
        <w:t xml:space="preserve"> </w:t>
      </w:r>
      <w:r>
        <w:t>государством</w:t>
      </w:r>
      <w:r>
        <w:rPr>
          <w:spacing w:val="-3"/>
        </w:rPr>
        <w:t xml:space="preserve"> </w:t>
      </w:r>
      <w:r>
        <w:t>и</w:t>
      </w:r>
      <w:r>
        <w:rPr>
          <w:spacing w:val="-3"/>
        </w:rPr>
        <w:t xml:space="preserve"> </w:t>
      </w:r>
      <w:r>
        <w:t>обществом;</w:t>
      </w:r>
    </w:p>
    <w:p w:rsidR="00445874" w:rsidRDefault="00182F3C">
      <w:pPr>
        <w:pStyle w:val="a5"/>
        <w:ind w:right="586"/>
      </w:pPr>
      <w:r>
        <w:t>направленность</w:t>
      </w:r>
      <w:r>
        <w:rPr>
          <w:spacing w:val="1"/>
        </w:rPr>
        <w:t xml:space="preserve"> </w:t>
      </w:r>
      <w:r>
        <w:t>на</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русском</w:t>
      </w:r>
      <w:r>
        <w:rPr>
          <w:spacing w:val="1"/>
        </w:rPr>
        <w:t xml:space="preserve"> </w:t>
      </w:r>
      <w:r>
        <w:t>языке</w:t>
      </w:r>
      <w:r>
        <w:rPr>
          <w:spacing w:val="1"/>
        </w:rPr>
        <w:t xml:space="preserve"> </w:t>
      </w:r>
      <w:r>
        <w:t>как</w:t>
      </w:r>
      <w:r>
        <w:rPr>
          <w:spacing w:val="1"/>
        </w:rPr>
        <w:t xml:space="preserve"> </w:t>
      </w:r>
      <w:r>
        <w:t>живом,</w:t>
      </w:r>
      <w:r>
        <w:rPr>
          <w:spacing w:val="1"/>
        </w:rPr>
        <w:t xml:space="preserve"> </w:t>
      </w:r>
      <w:r>
        <w:t>развивающемся явлении, о диалектическом противоречии подвижности и стабильности в</w:t>
      </w:r>
      <w:r>
        <w:rPr>
          <w:spacing w:val="1"/>
        </w:rPr>
        <w:t xml:space="preserve"> </w:t>
      </w:r>
      <w:r>
        <w:t>русском языке (включая его лексику, формы существования, стилистическую систему, а</w:t>
      </w:r>
      <w:r>
        <w:rPr>
          <w:spacing w:val="1"/>
        </w:rPr>
        <w:t xml:space="preserve"> </w:t>
      </w:r>
      <w:r>
        <w:t>также</w:t>
      </w:r>
      <w:r>
        <w:rPr>
          <w:spacing w:val="-1"/>
        </w:rPr>
        <w:t xml:space="preserve"> </w:t>
      </w:r>
      <w:r>
        <w:t>нормы</w:t>
      </w:r>
      <w:r>
        <w:rPr>
          <w:spacing w:val="-1"/>
        </w:rPr>
        <w:t xml:space="preserve"> </w:t>
      </w:r>
      <w:r>
        <w:t>русского</w:t>
      </w:r>
      <w:r>
        <w:rPr>
          <w:spacing w:val="2"/>
        </w:rPr>
        <w:t xml:space="preserve"> </w:t>
      </w:r>
      <w:r>
        <w:t>литературного</w:t>
      </w:r>
      <w:r>
        <w:rPr>
          <w:spacing w:val="-1"/>
        </w:rPr>
        <w:t xml:space="preserve"> </w:t>
      </w:r>
      <w:r>
        <w:t>словоупотребления);</w:t>
      </w:r>
    </w:p>
    <w:p w:rsidR="00445874" w:rsidRDefault="00182F3C">
      <w:pPr>
        <w:pStyle w:val="a5"/>
        <w:ind w:right="582"/>
      </w:pPr>
      <w:r>
        <w:t>ориентированность</w:t>
      </w:r>
      <w:r>
        <w:rPr>
          <w:spacing w:val="1"/>
        </w:rPr>
        <w:t xml:space="preserve"> </w:t>
      </w:r>
      <w:r>
        <w:t>во</w:t>
      </w:r>
      <w:r>
        <w:rPr>
          <w:spacing w:val="1"/>
        </w:rPr>
        <w:t xml:space="preserve"> </w:t>
      </w:r>
      <w:r>
        <w:t>всех</w:t>
      </w:r>
      <w:r>
        <w:rPr>
          <w:spacing w:val="1"/>
        </w:rPr>
        <w:t xml:space="preserve"> </w:t>
      </w:r>
      <w:r>
        <w:t>содержательных</w:t>
      </w:r>
      <w:r>
        <w:rPr>
          <w:spacing w:val="1"/>
        </w:rPr>
        <w:t xml:space="preserve"> </w:t>
      </w:r>
      <w:r>
        <w:t>блоках</w:t>
      </w:r>
      <w:r>
        <w:rPr>
          <w:spacing w:val="1"/>
        </w:rPr>
        <w:t xml:space="preserve"> </w:t>
      </w:r>
      <w:r>
        <w:t>учебного</w:t>
      </w:r>
      <w:r>
        <w:rPr>
          <w:spacing w:val="1"/>
        </w:rPr>
        <w:t xml:space="preserve"> </w:t>
      </w:r>
      <w:r>
        <w:t>предмета</w:t>
      </w:r>
      <w:r>
        <w:rPr>
          <w:spacing w:val="1"/>
        </w:rPr>
        <w:t xml:space="preserve"> </w:t>
      </w:r>
      <w:r>
        <w:t>прежде</w:t>
      </w:r>
      <w:r>
        <w:rPr>
          <w:spacing w:val="1"/>
        </w:rPr>
        <w:t xml:space="preserve"> </w:t>
      </w:r>
      <w:r>
        <w:t>всего</w:t>
      </w:r>
      <w:r>
        <w:rPr>
          <w:spacing w:val="1"/>
        </w:rPr>
        <w:t xml:space="preserve"> </w:t>
      </w:r>
      <w:r>
        <w:t>на</w:t>
      </w:r>
      <w:r>
        <w:rPr>
          <w:spacing w:val="1"/>
        </w:rPr>
        <w:t xml:space="preserve"> </w:t>
      </w:r>
      <w:r>
        <w:t>анализ</w:t>
      </w:r>
      <w:r>
        <w:rPr>
          <w:spacing w:val="1"/>
        </w:rPr>
        <w:t xml:space="preserve"> </w:t>
      </w:r>
      <w:r>
        <w:t>отражения</w:t>
      </w:r>
      <w:r>
        <w:rPr>
          <w:spacing w:val="1"/>
        </w:rPr>
        <w:t xml:space="preserve"> </w:t>
      </w:r>
      <w:r>
        <w:t>в</w:t>
      </w:r>
      <w:r>
        <w:rPr>
          <w:spacing w:val="1"/>
        </w:rPr>
        <w:t xml:space="preserve"> </w:t>
      </w:r>
      <w:r>
        <w:t>фактах</w:t>
      </w:r>
      <w:r>
        <w:rPr>
          <w:spacing w:val="1"/>
        </w:rPr>
        <w:t xml:space="preserve"> </w:t>
      </w:r>
      <w:r>
        <w:t>языка</w:t>
      </w:r>
      <w:r>
        <w:rPr>
          <w:spacing w:val="1"/>
        </w:rPr>
        <w:t xml:space="preserve"> </w:t>
      </w:r>
      <w:r>
        <w:t>русской</w:t>
      </w:r>
      <w:r>
        <w:rPr>
          <w:spacing w:val="1"/>
        </w:rPr>
        <w:t xml:space="preserve"> </w:t>
      </w:r>
      <w:r>
        <w:t>языковой</w:t>
      </w:r>
      <w:r>
        <w:rPr>
          <w:spacing w:val="1"/>
        </w:rPr>
        <w:t xml:space="preserve"> </w:t>
      </w:r>
      <w:r>
        <w:t>картины</w:t>
      </w:r>
      <w:r>
        <w:rPr>
          <w:spacing w:val="1"/>
        </w:rPr>
        <w:t xml:space="preserve"> </w:t>
      </w:r>
      <w:r>
        <w:t>мира</w:t>
      </w:r>
      <w:r>
        <w:rPr>
          <w:spacing w:val="1"/>
        </w:rPr>
        <w:t xml:space="preserve"> </w:t>
      </w:r>
      <w:r>
        <w:t>и</w:t>
      </w:r>
      <w:r>
        <w:rPr>
          <w:spacing w:val="1"/>
        </w:rPr>
        <w:t xml:space="preserve"> </w:t>
      </w:r>
      <w:r>
        <w:t>концептосферы</w:t>
      </w:r>
      <w:r>
        <w:rPr>
          <w:spacing w:val="1"/>
        </w:rPr>
        <w:t xml:space="preserve"> </w:t>
      </w:r>
      <w:r>
        <w:t>русского</w:t>
      </w:r>
      <w:r>
        <w:rPr>
          <w:spacing w:val="1"/>
        </w:rPr>
        <w:t xml:space="preserve"> </w:t>
      </w:r>
      <w:r>
        <w:t>народа,</w:t>
      </w:r>
      <w:r>
        <w:rPr>
          <w:spacing w:val="1"/>
        </w:rPr>
        <w:t xml:space="preserve"> </w:t>
      </w:r>
      <w:r>
        <w:t>особенностей</w:t>
      </w:r>
      <w:r>
        <w:rPr>
          <w:spacing w:val="1"/>
        </w:rPr>
        <w:t xml:space="preserve"> </w:t>
      </w:r>
      <w:r>
        <w:t>русского</w:t>
      </w:r>
      <w:r>
        <w:rPr>
          <w:spacing w:val="1"/>
        </w:rPr>
        <w:t xml:space="preserve"> </w:t>
      </w:r>
      <w:r>
        <w:t>менталитета</w:t>
      </w:r>
      <w:r>
        <w:rPr>
          <w:spacing w:val="1"/>
        </w:rPr>
        <w:t xml:space="preserve"> </w:t>
      </w:r>
      <w:r>
        <w:t>и</w:t>
      </w:r>
      <w:r>
        <w:rPr>
          <w:spacing w:val="1"/>
        </w:rPr>
        <w:t xml:space="preserve"> </w:t>
      </w:r>
      <w:r>
        <w:t>морально-</w:t>
      </w:r>
      <w:r>
        <w:rPr>
          <w:spacing w:val="1"/>
        </w:rPr>
        <w:t xml:space="preserve"> </w:t>
      </w:r>
      <w:r>
        <w:t>нравственных ценностей.</w:t>
      </w:r>
    </w:p>
    <w:p w:rsidR="00445874" w:rsidRDefault="00182F3C">
      <w:pPr>
        <w:pStyle w:val="a5"/>
        <w:ind w:right="583"/>
      </w:pPr>
      <w:r>
        <w:t>Содержание</w:t>
      </w:r>
      <w:r>
        <w:rPr>
          <w:spacing w:val="1"/>
        </w:rPr>
        <w:t xml:space="preserve"> </w:t>
      </w:r>
      <w:r>
        <w:t>программы</w:t>
      </w:r>
      <w:r>
        <w:rPr>
          <w:spacing w:val="1"/>
        </w:rPr>
        <w:t xml:space="preserve"> </w:t>
      </w:r>
      <w:r>
        <w:t>родного</w:t>
      </w:r>
      <w:r>
        <w:rPr>
          <w:spacing w:val="1"/>
        </w:rPr>
        <w:t xml:space="preserve"> </w:t>
      </w:r>
      <w:r>
        <w:t>языка</w:t>
      </w:r>
      <w:r>
        <w:rPr>
          <w:spacing w:val="1"/>
        </w:rPr>
        <w:t xml:space="preserve"> </w:t>
      </w:r>
      <w:r>
        <w:t>(русского)</w:t>
      </w:r>
      <w:r>
        <w:rPr>
          <w:spacing w:val="1"/>
        </w:rPr>
        <w:t xml:space="preserve"> </w:t>
      </w:r>
      <w:r>
        <w:t>опирается</w:t>
      </w:r>
      <w:r>
        <w:rPr>
          <w:spacing w:val="1"/>
        </w:rPr>
        <w:t xml:space="preserve"> </w:t>
      </w:r>
      <w:r>
        <w:t>на</w:t>
      </w:r>
      <w:r>
        <w:rPr>
          <w:spacing w:val="1"/>
        </w:rPr>
        <w:t xml:space="preserve"> </w:t>
      </w:r>
      <w:r>
        <w:t>содержание</w:t>
      </w:r>
      <w:r>
        <w:rPr>
          <w:spacing w:val="-57"/>
        </w:rPr>
        <w:t xml:space="preserve"> </w:t>
      </w:r>
      <w:r>
        <w:t>программы</w:t>
      </w:r>
      <w:r>
        <w:rPr>
          <w:spacing w:val="1"/>
        </w:rPr>
        <w:t xml:space="preserve"> </w:t>
      </w:r>
      <w:r>
        <w:t>русского</w:t>
      </w:r>
      <w:r>
        <w:rPr>
          <w:spacing w:val="1"/>
        </w:rPr>
        <w:t xml:space="preserve"> </w:t>
      </w:r>
      <w:r>
        <w:t>языка,</w:t>
      </w:r>
      <w:r>
        <w:rPr>
          <w:spacing w:val="1"/>
        </w:rPr>
        <w:t xml:space="preserve"> </w:t>
      </w:r>
      <w:r>
        <w:t>представленного</w:t>
      </w:r>
      <w:r>
        <w:rPr>
          <w:spacing w:val="1"/>
        </w:rPr>
        <w:t xml:space="preserve"> </w:t>
      </w:r>
      <w:r>
        <w:t>в</w:t>
      </w:r>
      <w:r>
        <w:rPr>
          <w:spacing w:val="1"/>
        </w:rPr>
        <w:t xml:space="preserve"> </w:t>
      </w:r>
      <w:r>
        <w:t>предметной</w:t>
      </w:r>
      <w:r>
        <w:rPr>
          <w:spacing w:val="1"/>
        </w:rPr>
        <w:t xml:space="preserve"> </w:t>
      </w:r>
      <w:r>
        <w:t>области</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литература»,</w:t>
      </w:r>
      <w:r>
        <w:rPr>
          <w:spacing w:val="1"/>
        </w:rPr>
        <w:t xml:space="preserve"> </w:t>
      </w:r>
      <w:r>
        <w:t>сопровождает и</w:t>
      </w:r>
      <w:r>
        <w:rPr>
          <w:spacing w:val="1"/>
        </w:rPr>
        <w:t xml:space="preserve"> </w:t>
      </w:r>
      <w:r>
        <w:t>поддерживает его.</w:t>
      </w:r>
    </w:p>
    <w:p w:rsidR="00445874" w:rsidRDefault="00182F3C">
      <w:pPr>
        <w:pStyle w:val="a5"/>
        <w:ind w:right="585"/>
      </w:pPr>
      <w:r>
        <w:t>Основные содержательные линии программы по родному языку (русскому) (блоки</w:t>
      </w:r>
      <w:r>
        <w:rPr>
          <w:spacing w:val="1"/>
        </w:rPr>
        <w:t xml:space="preserve"> </w:t>
      </w:r>
      <w:r>
        <w:t>программы)</w:t>
      </w:r>
      <w:r>
        <w:rPr>
          <w:spacing w:val="1"/>
        </w:rPr>
        <w:t xml:space="preserve"> </w:t>
      </w:r>
      <w:r>
        <w:t>соотносятся</w:t>
      </w:r>
      <w:r>
        <w:rPr>
          <w:spacing w:val="1"/>
        </w:rPr>
        <w:t xml:space="preserve"> </w:t>
      </w:r>
      <w:r>
        <w:t>с</w:t>
      </w:r>
      <w:r>
        <w:rPr>
          <w:spacing w:val="1"/>
        </w:rPr>
        <w:t xml:space="preserve"> </w:t>
      </w:r>
      <w:r>
        <w:t>основными</w:t>
      </w:r>
      <w:r>
        <w:rPr>
          <w:spacing w:val="1"/>
        </w:rPr>
        <w:t xml:space="preserve"> </w:t>
      </w:r>
      <w:r>
        <w:t>содержательными</w:t>
      </w:r>
      <w:r>
        <w:rPr>
          <w:spacing w:val="1"/>
        </w:rPr>
        <w:t xml:space="preserve"> </w:t>
      </w:r>
      <w:r>
        <w:t>линиями</w:t>
      </w:r>
      <w:r>
        <w:rPr>
          <w:spacing w:val="1"/>
        </w:rPr>
        <w:t xml:space="preserve"> </w:t>
      </w:r>
      <w:r>
        <w:t>основного</w:t>
      </w:r>
      <w:r>
        <w:rPr>
          <w:spacing w:val="1"/>
        </w:rPr>
        <w:t xml:space="preserve"> </w:t>
      </w:r>
      <w:r>
        <w:t>курса</w:t>
      </w:r>
      <w:r>
        <w:rPr>
          <w:spacing w:val="1"/>
        </w:rPr>
        <w:t xml:space="preserve"> </w:t>
      </w:r>
      <w:r>
        <w:t>русского</w:t>
      </w:r>
      <w:r>
        <w:rPr>
          <w:spacing w:val="-1"/>
        </w:rPr>
        <w:t xml:space="preserve"> </w:t>
      </w:r>
      <w:r>
        <w:t>языка, но</w:t>
      </w:r>
      <w:r>
        <w:rPr>
          <w:spacing w:val="-1"/>
        </w:rPr>
        <w:t xml:space="preserve"> </w:t>
      </w:r>
      <w:r>
        <w:t>не</w:t>
      </w:r>
      <w:r>
        <w:rPr>
          <w:spacing w:val="-1"/>
        </w:rPr>
        <w:t xml:space="preserve"> </w:t>
      </w:r>
      <w:r>
        <w:t>дублируют их.</w:t>
      </w:r>
    </w:p>
    <w:p w:rsidR="00445874" w:rsidRDefault="00182F3C">
      <w:pPr>
        <w:pStyle w:val="a5"/>
        <w:spacing w:before="1"/>
        <w:ind w:right="583"/>
      </w:pPr>
      <w:r>
        <w:t>Первая содержательная линия «Язык и культура» представлена в программе по</w:t>
      </w:r>
      <w:r>
        <w:rPr>
          <w:spacing w:val="1"/>
        </w:rPr>
        <w:t xml:space="preserve"> </w:t>
      </w:r>
      <w:r>
        <w:t>родному</w:t>
      </w:r>
      <w:r>
        <w:rPr>
          <w:spacing w:val="1"/>
        </w:rPr>
        <w:t xml:space="preserve"> </w:t>
      </w:r>
      <w:r>
        <w:t>языку</w:t>
      </w:r>
      <w:r>
        <w:rPr>
          <w:spacing w:val="1"/>
        </w:rPr>
        <w:t xml:space="preserve"> </w:t>
      </w:r>
      <w:r>
        <w:t>(русскому)</w:t>
      </w:r>
      <w:r>
        <w:rPr>
          <w:spacing w:val="1"/>
        </w:rPr>
        <w:t xml:space="preserve"> </w:t>
      </w:r>
      <w:r>
        <w:t>темами,</w:t>
      </w:r>
      <w:r>
        <w:rPr>
          <w:spacing w:val="1"/>
        </w:rPr>
        <w:t xml:space="preserve"> </w:t>
      </w:r>
      <w:r>
        <w:t>связанными</w:t>
      </w:r>
      <w:r>
        <w:rPr>
          <w:spacing w:val="1"/>
        </w:rPr>
        <w:t xml:space="preserve"> </w:t>
      </w:r>
      <w:r>
        <w:t>с</w:t>
      </w:r>
      <w:r>
        <w:rPr>
          <w:spacing w:val="1"/>
        </w:rPr>
        <w:t xml:space="preserve"> </w:t>
      </w:r>
      <w:r>
        <w:t>особенностями</w:t>
      </w:r>
      <w:r>
        <w:rPr>
          <w:spacing w:val="1"/>
        </w:rPr>
        <w:t xml:space="preserve"> </w:t>
      </w:r>
      <w:r>
        <w:t>русской</w:t>
      </w:r>
      <w:r>
        <w:rPr>
          <w:spacing w:val="1"/>
        </w:rPr>
        <w:t xml:space="preserve"> </w:t>
      </w:r>
      <w:r>
        <w:t>языковой</w:t>
      </w:r>
      <w:r>
        <w:rPr>
          <w:spacing w:val="1"/>
        </w:rPr>
        <w:t xml:space="preserve"> </w:t>
      </w:r>
      <w:r>
        <w:t>картины</w:t>
      </w:r>
      <w:r>
        <w:rPr>
          <w:spacing w:val="1"/>
        </w:rPr>
        <w:t xml:space="preserve"> </w:t>
      </w:r>
      <w:r>
        <w:t>мира</w:t>
      </w:r>
      <w:r>
        <w:rPr>
          <w:spacing w:val="1"/>
        </w:rPr>
        <w:t xml:space="preserve"> </w:t>
      </w:r>
      <w:r>
        <w:t>и</w:t>
      </w:r>
      <w:r>
        <w:rPr>
          <w:spacing w:val="1"/>
        </w:rPr>
        <w:t xml:space="preserve"> </w:t>
      </w:r>
      <w:r>
        <w:t>отражения</w:t>
      </w:r>
      <w:r>
        <w:rPr>
          <w:spacing w:val="1"/>
        </w:rPr>
        <w:t xml:space="preserve"> </w:t>
      </w:r>
      <w:r>
        <w:t>в</w:t>
      </w:r>
      <w:r>
        <w:rPr>
          <w:spacing w:val="1"/>
        </w:rPr>
        <w:t xml:space="preserve"> </w:t>
      </w:r>
      <w:r>
        <w:t>ней</w:t>
      </w:r>
      <w:r>
        <w:rPr>
          <w:spacing w:val="1"/>
        </w:rPr>
        <w:t xml:space="preserve"> </w:t>
      </w:r>
      <w:r>
        <w:t>менталитета</w:t>
      </w:r>
      <w:r>
        <w:rPr>
          <w:spacing w:val="1"/>
        </w:rPr>
        <w:t xml:space="preserve"> </w:t>
      </w:r>
      <w:r>
        <w:t>русского</w:t>
      </w:r>
      <w:r>
        <w:rPr>
          <w:spacing w:val="1"/>
        </w:rPr>
        <w:t xml:space="preserve"> </w:t>
      </w:r>
      <w:r>
        <w:t>народа,</w:t>
      </w:r>
      <w:r>
        <w:rPr>
          <w:spacing w:val="1"/>
        </w:rPr>
        <w:t xml:space="preserve"> </w:t>
      </w:r>
      <w:r>
        <w:t>основными</w:t>
      </w:r>
      <w:r>
        <w:rPr>
          <w:spacing w:val="1"/>
        </w:rPr>
        <w:t xml:space="preserve"> </w:t>
      </w:r>
      <w:r>
        <w:t>типами</w:t>
      </w:r>
      <w:r>
        <w:rPr>
          <w:spacing w:val="1"/>
        </w:rPr>
        <w:t xml:space="preserve"> </w:t>
      </w:r>
      <w:r>
        <w:t>национально-специфической лексики русского языка, активными процессами и новыми</w:t>
      </w:r>
      <w:r>
        <w:rPr>
          <w:spacing w:val="1"/>
        </w:rPr>
        <w:t xml:space="preserve"> </w:t>
      </w:r>
      <w:r>
        <w:t>тенденциями</w:t>
      </w:r>
      <w:r>
        <w:rPr>
          <w:spacing w:val="1"/>
        </w:rPr>
        <w:t xml:space="preserve"> </w:t>
      </w:r>
      <w:r>
        <w:t>в</w:t>
      </w:r>
      <w:r>
        <w:rPr>
          <w:spacing w:val="1"/>
        </w:rPr>
        <w:t xml:space="preserve"> </w:t>
      </w:r>
      <w:r>
        <w:t>развитии</w:t>
      </w:r>
      <w:r>
        <w:rPr>
          <w:spacing w:val="1"/>
        </w:rPr>
        <w:t xml:space="preserve"> </w:t>
      </w:r>
      <w:r>
        <w:t>русского</w:t>
      </w:r>
      <w:r>
        <w:rPr>
          <w:spacing w:val="1"/>
        </w:rPr>
        <w:t xml:space="preserve"> </w:t>
      </w:r>
      <w:r>
        <w:t>языка</w:t>
      </w:r>
      <w:r>
        <w:rPr>
          <w:spacing w:val="1"/>
        </w:rPr>
        <w:t xml:space="preserve"> </w:t>
      </w:r>
      <w:r>
        <w:t>новейшего</w:t>
      </w:r>
      <w:r>
        <w:rPr>
          <w:spacing w:val="1"/>
        </w:rPr>
        <w:t xml:space="preserve"> </w:t>
      </w:r>
      <w:r>
        <w:t>периода,</w:t>
      </w:r>
      <w:r>
        <w:rPr>
          <w:spacing w:val="1"/>
        </w:rPr>
        <w:t xml:space="preserve"> </w:t>
      </w:r>
      <w:r>
        <w:t>особенностями</w:t>
      </w:r>
      <w:r>
        <w:rPr>
          <w:spacing w:val="1"/>
        </w:rPr>
        <w:t xml:space="preserve"> </w:t>
      </w:r>
      <w:r>
        <w:t>и</w:t>
      </w:r>
      <w:r>
        <w:rPr>
          <w:spacing w:val="1"/>
        </w:rPr>
        <w:t xml:space="preserve"> </w:t>
      </w:r>
      <w:r>
        <w:t>разновидностями письменной речи начала XXI в. в современной цифровой (виртуальной)</w:t>
      </w:r>
      <w:r>
        <w:rPr>
          <w:spacing w:val="1"/>
        </w:rPr>
        <w:t xml:space="preserve"> </w:t>
      </w:r>
      <w:r>
        <w:t>коммуникации, словарями русского языка как своеобразными источниками сведений об</w:t>
      </w:r>
      <w:r>
        <w:rPr>
          <w:spacing w:val="1"/>
        </w:rPr>
        <w:t xml:space="preserve"> </w:t>
      </w:r>
      <w:r>
        <w:t>истории</w:t>
      </w:r>
      <w:r>
        <w:rPr>
          <w:spacing w:val="-3"/>
        </w:rPr>
        <w:t xml:space="preserve"> </w:t>
      </w:r>
      <w:r>
        <w:t>и традиционной культуре</w:t>
      </w:r>
      <w:r>
        <w:rPr>
          <w:spacing w:val="-1"/>
        </w:rPr>
        <w:t xml:space="preserve"> </w:t>
      </w:r>
      <w:r>
        <w:t>народа.</w:t>
      </w:r>
    </w:p>
    <w:p w:rsidR="00445874" w:rsidRDefault="00182F3C">
      <w:pPr>
        <w:pStyle w:val="a5"/>
        <w:ind w:right="584"/>
      </w:pPr>
      <w:r>
        <w:t>Вторая</w:t>
      </w:r>
      <w:r>
        <w:rPr>
          <w:spacing w:val="1"/>
        </w:rPr>
        <w:t xml:space="preserve"> </w:t>
      </w:r>
      <w:r>
        <w:t>содержательная</w:t>
      </w:r>
      <w:r>
        <w:rPr>
          <w:spacing w:val="1"/>
        </w:rPr>
        <w:t xml:space="preserve"> </w:t>
      </w:r>
      <w:r>
        <w:t>линия</w:t>
      </w:r>
      <w:r>
        <w:rPr>
          <w:spacing w:val="1"/>
        </w:rPr>
        <w:t xml:space="preserve"> </w:t>
      </w:r>
      <w:r>
        <w:t>«Культура</w:t>
      </w:r>
      <w:r>
        <w:rPr>
          <w:spacing w:val="1"/>
        </w:rPr>
        <w:t xml:space="preserve"> </w:t>
      </w:r>
      <w:r>
        <w:t>речи»,</w:t>
      </w:r>
      <w:r>
        <w:rPr>
          <w:spacing w:val="1"/>
        </w:rPr>
        <w:t xml:space="preserve"> </w:t>
      </w:r>
      <w:r>
        <w:t>раскрывающая</w:t>
      </w:r>
      <w:r>
        <w:rPr>
          <w:spacing w:val="1"/>
        </w:rPr>
        <w:t xml:space="preserve"> </w:t>
      </w:r>
      <w:r>
        <w:t>проблемы</w:t>
      </w:r>
      <w:r>
        <w:rPr>
          <w:spacing w:val="1"/>
        </w:rPr>
        <w:t xml:space="preserve"> </w:t>
      </w:r>
      <w:r>
        <w:t>современной</w:t>
      </w:r>
      <w:r>
        <w:rPr>
          <w:spacing w:val="1"/>
        </w:rPr>
        <w:t xml:space="preserve"> </w:t>
      </w:r>
      <w:r>
        <w:t>речевой</w:t>
      </w:r>
      <w:r>
        <w:rPr>
          <w:spacing w:val="1"/>
        </w:rPr>
        <w:t xml:space="preserve"> </w:t>
      </w:r>
      <w:r>
        <w:t>культуры,</w:t>
      </w:r>
      <w:r>
        <w:rPr>
          <w:spacing w:val="1"/>
        </w:rPr>
        <w:t xml:space="preserve"> </w:t>
      </w:r>
      <w:r>
        <w:t>нацелена</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ответственного и осознанного отношения к использованию русского языка во всех сферах</w:t>
      </w:r>
      <w:r>
        <w:rPr>
          <w:spacing w:val="1"/>
        </w:rPr>
        <w:t xml:space="preserve"> </w:t>
      </w:r>
      <w:r>
        <w:t>жизни, развитие способности обучающихся ориентироваться в современной речевой среде</w:t>
      </w:r>
      <w:r>
        <w:rPr>
          <w:spacing w:val="-57"/>
        </w:rPr>
        <w:t xml:space="preserve"> </w:t>
      </w:r>
      <w:r>
        <w:t>с учётом требований экологии языка и повышение их речевой культуры, на формирование</w:t>
      </w:r>
      <w:r>
        <w:rPr>
          <w:spacing w:val="-57"/>
        </w:rPr>
        <w:t xml:space="preserve"> </w:t>
      </w:r>
      <w:r>
        <w:t>представлений</w:t>
      </w:r>
      <w:r>
        <w:rPr>
          <w:spacing w:val="1"/>
        </w:rPr>
        <w:t xml:space="preserve"> </w:t>
      </w:r>
      <w:r>
        <w:t>о</w:t>
      </w:r>
      <w:r>
        <w:rPr>
          <w:spacing w:val="1"/>
        </w:rPr>
        <w:t xml:space="preserve"> </w:t>
      </w:r>
      <w:r>
        <w:t>культуре</w:t>
      </w:r>
      <w:r>
        <w:rPr>
          <w:spacing w:val="1"/>
        </w:rPr>
        <w:t xml:space="preserve"> </w:t>
      </w:r>
      <w:r>
        <w:t>речи</w:t>
      </w:r>
      <w:r>
        <w:rPr>
          <w:spacing w:val="1"/>
        </w:rPr>
        <w:t xml:space="preserve"> </w:t>
      </w:r>
      <w:r>
        <w:t>как</w:t>
      </w:r>
      <w:r>
        <w:rPr>
          <w:spacing w:val="1"/>
        </w:rPr>
        <w:t xml:space="preserve"> </w:t>
      </w:r>
      <w:r>
        <w:t>компоненте</w:t>
      </w:r>
      <w:r>
        <w:rPr>
          <w:spacing w:val="1"/>
        </w:rPr>
        <w:t xml:space="preserve"> </w:t>
      </w:r>
      <w:r>
        <w:t>национальной</w:t>
      </w:r>
      <w:r>
        <w:rPr>
          <w:spacing w:val="1"/>
        </w:rPr>
        <w:t xml:space="preserve"> </w:t>
      </w:r>
      <w:r>
        <w:t>культуры,</w:t>
      </w:r>
      <w:r>
        <w:rPr>
          <w:spacing w:val="1"/>
        </w:rPr>
        <w:t xml:space="preserve"> </w:t>
      </w:r>
      <w:r>
        <w:t>о</w:t>
      </w:r>
      <w:r>
        <w:rPr>
          <w:spacing w:val="1"/>
        </w:rPr>
        <w:t xml:space="preserve"> </w:t>
      </w:r>
      <w:r>
        <w:t>вариантах</w:t>
      </w:r>
      <w:r>
        <w:rPr>
          <w:spacing w:val="1"/>
        </w:rPr>
        <w:t xml:space="preserve"> </w:t>
      </w:r>
      <w:r>
        <w:t>языковой</w:t>
      </w:r>
      <w:r>
        <w:rPr>
          <w:spacing w:val="1"/>
        </w:rPr>
        <w:t xml:space="preserve"> </w:t>
      </w:r>
      <w:r>
        <w:t>нормы.</w:t>
      </w:r>
    </w:p>
    <w:p w:rsidR="00445874" w:rsidRDefault="00182F3C">
      <w:pPr>
        <w:pStyle w:val="a5"/>
        <w:spacing w:before="1"/>
        <w:ind w:right="584"/>
      </w:pPr>
      <w:r>
        <w:t>Третья</w:t>
      </w:r>
      <w:r>
        <w:rPr>
          <w:spacing w:val="1"/>
        </w:rPr>
        <w:t xml:space="preserve"> </w:t>
      </w:r>
      <w:r>
        <w:t>содержательная</w:t>
      </w:r>
      <w:r>
        <w:rPr>
          <w:spacing w:val="1"/>
        </w:rPr>
        <w:t xml:space="preserve"> </w:t>
      </w:r>
      <w:r>
        <w:t>линия</w:t>
      </w:r>
      <w:r>
        <w:rPr>
          <w:spacing w:val="1"/>
        </w:rPr>
        <w:t xml:space="preserve"> </w:t>
      </w:r>
      <w:r>
        <w:t>«Речь.</w:t>
      </w:r>
      <w:r>
        <w:rPr>
          <w:spacing w:val="1"/>
        </w:rPr>
        <w:t xml:space="preserve"> </w:t>
      </w:r>
      <w:r>
        <w:t>Речевая</w:t>
      </w:r>
      <w:r>
        <w:rPr>
          <w:spacing w:val="1"/>
        </w:rPr>
        <w:t xml:space="preserve"> </w:t>
      </w:r>
      <w:r>
        <w:t>деятельность.</w:t>
      </w:r>
      <w:r>
        <w:rPr>
          <w:spacing w:val="1"/>
        </w:rPr>
        <w:t xml:space="preserve"> </w:t>
      </w:r>
      <w:r>
        <w:t>Текст» нацелена</w:t>
      </w:r>
      <w:r>
        <w:rPr>
          <w:spacing w:val="1"/>
        </w:rPr>
        <w:t xml:space="preserve"> </w:t>
      </w:r>
      <w:r>
        <w:t>на</w:t>
      </w:r>
      <w:r>
        <w:rPr>
          <w:spacing w:val="1"/>
        </w:rPr>
        <w:t xml:space="preserve"> </w:t>
      </w:r>
      <w:r>
        <w:t>формирование</w:t>
      </w:r>
      <w:r>
        <w:rPr>
          <w:spacing w:val="1"/>
        </w:rPr>
        <w:t xml:space="preserve"> </w:t>
      </w:r>
      <w:r>
        <w:t>осознанного</w:t>
      </w:r>
      <w:r>
        <w:rPr>
          <w:spacing w:val="1"/>
        </w:rPr>
        <w:t xml:space="preserve"> </w:t>
      </w:r>
      <w:r>
        <w:t>отношения</w:t>
      </w:r>
      <w:r>
        <w:rPr>
          <w:spacing w:val="1"/>
        </w:rPr>
        <w:t xml:space="preserve"> </w:t>
      </w:r>
      <w:r>
        <w:t>к</w:t>
      </w:r>
      <w:r>
        <w:rPr>
          <w:spacing w:val="1"/>
        </w:rPr>
        <w:t xml:space="preserve"> </w:t>
      </w:r>
      <w:r>
        <w:t>тексту</w:t>
      </w:r>
      <w:r>
        <w:rPr>
          <w:spacing w:val="1"/>
        </w:rPr>
        <w:t xml:space="preserve"> </w:t>
      </w:r>
      <w:r>
        <w:t>как</w:t>
      </w:r>
      <w:r>
        <w:rPr>
          <w:spacing w:val="1"/>
        </w:rPr>
        <w:t xml:space="preserve"> </w:t>
      </w:r>
      <w:r>
        <w:t>средству</w:t>
      </w:r>
      <w:r>
        <w:rPr>
          <w:spacing w:val="1"/>
        </w:rPr>
        <w:t xml:space="preserve"> </w:t>
      </w:r>
      <w:r>
        <w:t>передачи</w:t>
      </w:r>
      <w:r>
        <w:rPr>
          <w:spacing w:val="1"/>
        </w:rPr>
        <w:t xml:space="preserve"> </w:t>
      </w:r>
      <w:r>
        <w:t>и</w:t>
      </w:r>
      <w:r>
        <w:rPr>
          <w:spacing w:val="1"/>
        </w:rPr>
        <w:t xml:space="preserve"> </w:t>
      </w:r>
      <w:r>
        <w:t>хранения</w:t>
      </w:r>
      <w:r>
        <w:rPr>
          <w:spacing w:val="1"/>
        </w:rPr>
        <w:t xml:space="preserve"> </w:t>
      </w:r>
      <w:r>
        <w:t>культурных ценностей, опыта и истории народа, культурной связи поколений. В разделе</w:t>
      </w:r>
      <w:r>
        <w:rPr>
          <w:spacing w:val="1"/>
        </w:rPr>
        <w:t xml:space="preserve"> </w:t>
      </w:r>
      <w:r>
        <w:t>предусмотрено</w:t>
      </w:r>
      <w:r>
        <w:rPr>
          <w:spacing w:val="1"/>
        </w:rPr>
        <w:t xml:space="preserve"> </w:t>
      </w:r>
      <w:r>
        <w:t>освоение</w:t>
      </w:r>
      <w:r>
        <w:rPr>
          <w:spacing w:val="1"/>
        </w:rPr>
        <w:t xml:space="preserve"> </w:t>
      </w:r>
      <w:r>
        <w:t>приёмов</w:t>
      </w:r>
      <w:r>
        <w:rPr>
          <w:spacing w:val="1"/>
        </w:rPr>
        <w:t xml:space="preserve"> </w:t>
      </w:r>
      <w:r>
        <w:t>работы</w:t>
      </w:r>
      <w:r>
        <w:rPr>
          <w:spacing w:val="1"/>
        </w:rPr>
        <w:t xml:space="preserve"> </w:t>
      </w:r>
      <w:r>
        <w:t>с</w:t>
      </w:r>
      <w:r>
        <w:rPr>
          <w:spacing w:val="1"/>
        </w:rPr>
        <w:t xml:space="preserve"> </w:t>
      </w:r>
      <w:r>
        <w:t>традиционными</w:t>
      </w:r>
      <w:r>
        <w:rPr>
          <w:spacing w:val="1"/>
        </w:rPr>
        <w:t xml:space="preserve"> </w:t>
      </w:r>
      <w:r>
        <w:t>линейными</w:t>
      </w:r>
      <w:r>
        <w:rPr>
          <w:spacing w:val="1"/>
        </w:rPr>
        <w:t xml:space="preserve"> </w:t>
      </w:r>
      <w:r>
        <w:t>текстами,</w:t>
      </w:r>
      <w:r>
        <w:rPr>
          <w:spacing w:val="1"/>
        </w:rPr>
        <w:t xml:space="preserve"> </w:t>
      </w:r>
      <w:r>
        <w:t>ознакомление с приёмами оптимизации процессов чтения и понимания гипертекстов, с</w:t>
      </w:r>
      <w:r>
        <w:rPr>
          <w:spacing w:val="1"/>
        </w:rPr>
        <w:t xml:space="preserve"> </w:t>
      </w:r>
      <w:r>
        <w:t>современными</w:t>
      </w:r>
      <w:r>
        <w:rPr>
          <w:spacing w:val="1"/>
        </w:rPr>
        <w:t xml:space="preserve"> </w:t>
      </w:r>
      <w:r>
        <w:t>информационно-справочными</w:t>
      </w:r>
      <w:r>
        <w:rPr>
          <w:spacing w:val="1"/>
        </w:rPr>
        <w:t xml:space="preserve"> </w:t>
      </w:r>
      <w:r>
        <w:t>ресурсами,</w:t>
      </w:r>
      <w:r>
        <w:rPr>
          <w:spacing w:val="1"/>
        </w:rPr>
        <w:t xml:space="preserve"> </w:t>
      </w:r>
      <w:r>
        <w:t>электронными</w:t>
      </w:r>
      <w:r>
        <w:rPr>
          <w:spacing w:val="1"/>
        </w:rPr>
        <w:t xml:space="preserve"> </w:t>
      </w:r>
      <w:r>
        <w:t>базами,</w:t>
      </w:r>
      <w:r>
        <w:rPr>
          <w:spacing w:val="1"/>
        </w:rPr>
        <w:t xml:space="preserve"> </w:t>
      </w:r>
      <w:r>
        <w:t>пространством</w:t>
      </w:r>
      <w:r>
        <w:rPr>
          <w:spacing w:val="-1"/>
        </w:rPr>
        <w:t xml:space="preserve"> </w:t>
      </w:r>
      <w:r>
        <w:t>блогосферы.</w:t>
      </w:r>
    </w:p>
    <w:p w:rsidR="00445874" w:rsidRDefault="00182F3C">
      <w:pPr>
        <w:pStyle w:val="a5"/>
        <w:ind w:right="592"/>
      </w:pPr>
      <w:r>
        <w:t>Целями</w:t>
      </w:r>
      <w:r>
        <w:rPr>
          <w:spacing w:val="1"/>
        </w:rPr>
        <w:t xml:space="preserve"> </w:t>
      </w:r>
      <w:r>
        <w:t>изучения</w:t>
      </w:r>
      <w:r>
        <w:rPr>
          <w:spacing w:val="1"/>
        </w:rPr>
        <w:t xml:space="preserve"> </w:t>
      </w:r>
      <w:r>
        <w:t>родного</w:t>
      </w:r>
      <w:r>
        <w:rPr>
          <w:spacing w:val="1"/>
        </w:rPr>
        <w:t xml:space="preserve"> </w:t>
      </w:r>
      <w:r>
        <w:t>языка</w:t>
      </w:r>
      <w:r>
        <w:rPr>
          <w:spacing w:val="1"/>
        </w:rPr>
        <w:t xml:space="preserve"> </w:t>
      </w:r>
      <w:r>
        <w:t>(русского)</w:t>
      </w:r>
      <w:r>
        <w:rPr>
          <w:spacing w:val="1"/>
        </w:rPr>
        <w:t xml:space="preserve"> </w:t>
      </w:r>
      <w:r>
        <w:t>по</w:t>
      </w:r>
      <w:r>
        <w:rPr>
          <w:spacing w:val="1"/>
        </w:rPr>
        <w:t xml:space="preserve"> </w:t>
      </w:r>
      <w:r>
        <w:t>программам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являются:</w:t>
      </w:r>
    </w:p>
    <w:p w:rsidR="00445874" w:rsidRDefault="00182F3C">
      <w:pPr>
        <w:pStyle w:val="a5"/>
        <w:spacing w:before="1"/>
        <w:ind w:right="587"/>
      </w:pPr>
      <w:r>
        <w:t>формирование</w:t>
      </w:r>
      <w:r>
        <w:rPr>
          <w:spacing w:val="1"/>
        </w:rPr>
        <w:t xml:space="preserve"> </w:t>
      </w:r>
      <w:r>
        <w:t>у</w:t>
      </w:r>
      <w:r>
        <w:rPr>
          <w:spacing w:val="1"/>
        </w:rPr>
        <w:t xml:space="preserve"> </w:t>
      </w:r>
      <w:r>
        <w:t>обучающихся</w:t>
      </w:r>
      <w:r>
        <w:rPr>
          <w:spacing w:val="1"/>
        </w:rPr>
        <w:t xml:space="preserve"> </w:t>
      </w:r>
      <w:r>
        <w:t>общероссийской</w:t>
      </w:r>
      <w:r>
        <w:rPr>
          <w:spacing w:val="1"/>
        </w:rPr>
        <w:t xml:space="preserve"> </w:t>
      </w:r>
      <w:r>
        <w:t>гражданской</w:t>
      </w:r>
      <w:r>
        <w:rPr>
          <w:spacing w:val="1"/>
        </w:rPr>
        <w:t xml:space="preserve"> </w:t>
      </w:r>
      <w:r>
        <w:t>идентичности,</w:t>
      </w:r>
      <w:r>
        <w:rPr>
          <w:spacing w:val="1"/>
        </w:rPr>
        <w:t xml:space="preserve"> </w:t>
      </w:r>
      <w:r>
        <w:t>гражданского самосознания, патриотизма, чувства сопричастности к судьбе Отечества,</w:t>
      </w:r>
      <w:r>
        <w:rPr>
          <w:spacing w:val="1"/>
        </w:rPr>
        <w:t xml:space="preserve"> </w:t>
      </w:r>
      <w:r>
        <w:t>ответственности за его настоящее и будущее, представления о традиционных российских</w:t>
      </w:r>
      <w:r>
        <w:rPr>
          <w:spacing w:val="1"/>
        </w:rPr>
        <w:t xml:space="preserve"> </w:t>
      </w:r>
      <w:r>
        <w:t>духовно-нравственных ценностях как основе российского общества, воспитание культуры</w:t>
      </w:r>
      <w:r>
        <w:rPr>
          <w:spacing w:val="-57"/>
        </w:rPr>
        <w:t xml:space="preserve"> </w:t>
      </w:r>
      <w:r>
        <w:t>межнационального</w:t>
      </w:r>
      <w:r>
        <w:rPr>
          <w:spacing w:val="-1"/>
        </w:rPr>
        <w:t xml:space="preserve"> </w:t>
      </w:r>
      <w:r>
        <w:t>общения;</w:t>
      </w:r>
    </w:p>
    <w:p w:rsidR="00445874" w:rsidRDefault="00182F3C">
      <w:pPr>
        <w:pStyle w:val="a5"/>
        <w:ind w:right="583"/>
      </w:pPr>
      <w:r>
        <w:t>воспитание</w:t>
      </w:r>
      <w:r>
        <w:rPr>
          <w:spacing w:val="1"/>
        </w:rPr>
        <w:t xml:space="preserve"> </w:t>
      </w:r>
      <w:r>
        <w:t>познавательного</w:t>
      </w:r>
      <w:r>
        <w:rPr>
          <w:spacing w:val="1"/>
        </w:rPr>
        <w:t xml:space="preserve"> </w:t>
      </w:r>
      <w:r>
        <w:t>интереса</w:t>
      </w:r>
      <w:r>
        <w:rPr>
          <w:spacing w:val="1"/>
        </w:rPr>
        <w:t xml:space="preserve"> </w:t>
      </w:r>
      <w:r>
        <w:t>и</w:t>
      </w:r>
      <w:r>
        <w:rPr>
          <w:spacing w:val="1"/>
        </w:rPr>
        <w:t xml:space="preserve"> </w:t>
      </w:r>
      <w:r>
        <w:t>любви</w:t>
      </w:r>
      <w:r>
        <w:rPr>
          <w:spacing w:val="1"/>
        </w:rPr>
        <w:t xml:space="preserve"> </w:t>
      </w:r>
      <w:r>
        <w:t>к</w:t>
      </w:r>
      <w:r>
        <w:rPr>
          <w:spacing w:val="1"/>
        </w:rPr>
        <w:t xml:space="preserve"> </w:t>
      </w:r>
      <w:r>
        <w:t>родному</w:t>
      </w:r>
      <w:r>
        <w:rPr>
          <w:spacing w:val="1"/>
        </w:rPr>
        <w:t xml:space="preserve"> </w:t>
      </w:r>
      <w:r>
        <w:t>русскому</w:t>
      </w:r>
      <w:r>
        <w:rPr>
          <w:spacing w:val="1"/>
        </w:rPr>
        <w:t xml:space="preserve"> </w:t>
      </w:r>
      <w:r>
        <w:t>языку,</w:t>
      </w:r>
      <w:r>
        <w:rPr>
          <w:spacing w:val="1"/>
        </w:rPr>
        <w:t xml:space="preserve"> </w:t>
      </w:r>
      <w:r>
        <w:t>отношения к нему как к духовной, нравственной и культурной ценности, а через него – к</w:t>
      </w:r>
      <w:r>
        <w:rPr>
          <w:spacing w:val="1"/>
        </w:rPr>
        <w:t xml:space="preserve"> </w:t>
      </w:r>
      <w:r>
        <w:t>родной</w:t>
      </w:r>
      <w:r>
        <w:rPr>
          <w:spacing w:val="-2"/>
        </w:rPr>
        <w:t xml:space="preserve"> </w:t>
      </w:r>
      <w:r>
        <w:t>культуре,</w:t>
      </w:r>
      <w:r>
        <w:rPr>
          <w:spacing w:val="-1"/>
        </w:rPr>
        <w:t xml:space="preserve"> </w:t>
      </w:r>
      <w:r>
        <w:t>ответственности за</w:t>
      </w:r>
      <w:r>
        <w:rPr>
          <w:spacing w:val="-3"/>
        </w:rPr>
        <w:t xml:space="preserve"> </w:t>
      </w:r>
      <w:r>
        <w:t>языковую</w:t>
      </w:r>
      <w:r>
        <w:rPr>
          <w:spacing w:val="-1"/>
        </w:rPr>
        <w:t xml:space="preserve"> </w:t>
      </w:r>
      <w:r>
        <w:t>культуру</w:t>
      </w:r>
      <w:r>
        <w:rPr>
          <w:spacing w:val="-1"/>
        </w:rPr>
        <w:t xml:space="preserve"> </w:t>
      </w:r>
      <w:r>
        <w:t>как</w:t>
      </w:r>
      <w:r>
        <w:rPr>
          <w:spacing w:val="-1"/>
        </w:rPr>
        <w:t xml:space="preserve"> </w:t>
      </w:r>
      <w:r>
        <w:t>национальное</w:t>
      </w:r>
      <w:r>
        <w:rPr>
          <w:spacing w:val="-3"/>
        </w:rPr>
        <w:t xml:space="preserve"> </w:t>
      </w:r>
      <w:r>
        <w:t>достояние;</w:t>
      </w:r>
    </w:p>
    <w:p w:rsidR="00445874" w:rsidRDefault="00182F3C">
      <w:pPr>
        <w:pStyle w:val="a5"/>
        <w:ind w:left="2410" w:firstLine="0"/>
      </w:pPr>
      <w:r>
        <w:t>воспитание</w:t>
      </w:r>
      <w:r>
        <w:rPr>
          <w:spacing w:val="-2"/>
        </w:rPr>
        <w:t xml:space="preserve"> </w:t>
      </w:r>
      <w:r>
        <w:t>уважительного</w:t>
      </w:r>
      <w:r>
        <w:rPr>
          <w:spacing w:val="-2"/>
        </w:rPr>
        <w:t xml:space="preserve"> </w:t>
      </w:r>
      <w:r>
        <w:t>отношения</w:t>
      </w:r>
      <w:r>
        <w:rPr>
          <w:spacing w:val="-5"/>
        </w:rPr>
        <w:t xml:space="preserve"> </w:t>
      </w:r>
      <w:r>
        <w:t>к</w:t>
      </w:r>
      <w:r>
        <w:rPr>
          <w:spacing w:val="-2"/>
        </w:rPr>
        <w:t xml:space="preserve"> </w:t>
      </w:r>
      <w:r>
        <w:t>культурам</w:t>
      </w:r>
      <w:r>
        <w:rPr>
          <w:spacing w:val="-3"/>
        </w:rPr>
        <w:t xml:space="preserve"> </w:t>
      </w:r>
      <w:r>
        <w:t>и</w:t>
      </w:r>
      <w:r>
        <w:rPr>
          <w:spacing w:val="-2"/>
        </w:rPr>
        <w:t xml:space="preserve"> </w:t>
      </w:r>
      <w:r>
        <w:t>языкам</w:t>
      </w:r>
      <w:r>
        <w:rPr>
          <w:spacing w:val="-4"/>
        </w:rPr>
        <w:t xml:space="preserve"> </w:t>
      </w:r>
      <w:r>
        <w:t>народов</w:t>
      </w:r>
      <w:r>
        <w:rPr>
          <w:spacing w:val="-2"/>
        </w:rPr>
        <w:t xml:space="preserve"> </w:t>
      </w:r>
      <w:r>
        <w:t>России;</w:t>
      </w:r>
    </w:p>
    <w:p w:rsidR="00445874" w:rsidRDefault="00182F3C">
      <w:pPr>
        <w:pStyle w:val="a5"/>
        <w:ind w:right="586"/>
      </w:pPr>
      <w:r>
        <w:t>овладение культурой межнационального общения, основанной на уважении чести и</w:t>
      </w:r>
      <w:r>
        <w:rPr>
          <w:spacing w:val="-57"/>
        </w:rPr>
        <w:t xml:space="preserve"> </w:t>
      </w:r>
      <w:r>
        <w:t>национального достоинства граждан, традиционных российских</w:t>
      </w:r>
      <w:r>
        <w:rPr>
          <w:spacing w:val="1"/>
        </w:rPr>
        <w:t xml:space="preserve"> </w:t>
      </w:r>
      <w:r>
        <w:t>духовно-нравственных</w:t>
      </w:r>
      <w:r>
        <w:rPr>
          <w:spacing w:val="1"/>
        </w:rPr>
        <w:t xml:space="preserve"> </w:t>
      </w:r>
      <w:r>
        <w:t>ценностей;</w:t>
      </w:r>
    </w:p>
    <w:p w:rsidR="00445874" w:rsidRDefault="00182F3C">
      <w:pPr>
        <w:pStyle w:val="a5"/>
        <w:ind w:left="2410" w:firstLine="0"/>
      </w:pPr>
      <w:r>
        <w:t xml:space="preserve">расширение   </w:t>
      </w:r>
      <w:r>
        <w:rPr>
          <w:spacing w:val="56"/>
        </w:rPr>
        <w:t xml:space="preserve"> </w:t>
      </w:r>
      <w:r>
        <w:t xml:space="preserve">представлений   </w:t>
      </w:r>
      <w:r>
        <w:rPr>
          <w:spacing w:val="59"/>
        </w:rPr>
        <w:t xml:space="preserve"> </w:t>
      </w:r>
      <w:r>
        <w:t xml:space="preserve">о   </w:t>
      </w:r>
      <w:r>
        <w:rPr>
          <w:spacing w:val="57"/>
        </w:rPr>
        <w:t xml:space="preserve"> </w:t>
      </w:r>
      <w:r>
        <w:t xml:space="preserve">родном   </w:t>
      </w:r>
      <w:r>
        <w:rPr>
          <w:spacing w:val="55"/>
        </w:rPr>
        <w:t xml:space="preserve"> </w:t>
      </w:r>
      <w:r>
        <w:t xml:space="preserve">языке   </w:t>
      </w:r>
      <w:r>
        <w:rPr>
          <w:spacing w:val="58"/>
        </w:rPr>
        <w:t xml:space="preserve"> </w:t>
      </w:r>
      <w:r>
        <w:t xml:space="preserve">как   </w:t>
      </w:r>
      <w:r>
        <w:rPr>
          <w:spacing w:val="6"/>
        </w:rPr>
        <w:t xml:space="preserve"> </w:t>
      </w:r>
      <w:r>
        <w:t xml:space="preserve">базе   </w:t>
      </w:r>
      <w:r>
        <w:rPr>
          <w:spacing w:val="56"/>
        </w:rPr>
        <w:t xml:space="preserve"> </w:t>
      </w:r>
      <w:r>
        <w:t>общезначимых</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firstLine="0"/>
      </w:pPr>
      <w:r>
        <w:t>интеллектуальных</w:t>
      </w:r>
      <w:r>
        <w:rPr>
          <w:spacing w:val="1"/>
        </w:rPr>
        <w:t xml:space="preserve"> </w:t>
      </w:r>
      <w:r>
        <w:t>и</w:t>
      </w:r>
      <w:r>
        <w:rPr>
          <w:spacing w:val="1"/>
        </w:rPr>
        <w:t xml:space="preserve"> </w:t>
      </w:r>
      <w:r>
        <w:t>морально-нравственных</w:t>
      </w:r>
      <w:r>
        <w:rPr>
          <w:spacing w:val="1"/>
        </w:rPr>
        <w:t xml:space="preserve"> </w:t>
      </w:r>
      <w:r>
        <w:t>ценностей</w:t>
      </w:r>
      <w:r>
        <w:rPr>
          <w:spacing w:val="1"/>
        </w:rPr>
        <w:t xml:space="preserve"> </w:t>
      </w:r>
      <w:r>
        <w:t>и</w:t>
      </w:r>
      <w:r>
        <w:rPr>
          <w:spacing w:val="1"/>
        </w:rPr>
        <w:t xml:space="preserve"> </w:t>
      </w:r>
      <w:r>
        <w:t>поведенческих</w:t>
      </w:r>
      <w:r>
        <w:rPr>
          <w:spacing w:val="1"/>
        </w:rPr>
        <w:t xml:space="preserve"> </w:t>
      </w:r>
      <w:r>
        <w:t>стереотипов,</w:t>
      </w:r>
      <w:r>
        <w:rPr>
          <w:spacing w:val="1"/>
        </w:rPr>
        <w:t xml:space="preserve"> </w:t>
      </w:r>
      <w:r>
        <w:t>знаний</w:t>
      </w:r>
      <w:r>
        <w:rPr>
          <w:spacing w:val="1"/>
        </w:rPr>
        <w:t xml:space="preserve"> </w:t>
      </w:r>
      <w:r>
        <w:t>о</w:t>
      </w:r>
      <w:r>
        <w:rPr>
          <w:spacing w:val="1"/>
        </w:rPr>
        <w:t xml:space="preserve"> </w:t>
      </w:r>
      <w:r>
        <w:t>родном</w:t>
      </w:r>
      <w:r>
        <w:rPr>
          <w:spacing w:val="1"/>
        </w:rPr>
        <w:t xml:space="preserve"> </w:t>
      </w:r>
      <w:r>
        <w:t>русском</w:t>
      </w:r>
      <w:r>
        <w:rPr>
          <w:spacing w:val="1"/>
        </w:rPr>
        <w:t xml:space="preserve"> </w:t>
      </w:r>
      <w:r>
        <w:t>языке</w:t>
      </w:r>
      <w:r>
        <w:rPr>
          <w:spacing w:val="1"/>
        </w:rPr>
        <w:t xml:space="preserve"> </w:t>
      </w:r>
      <w:r>
        <w:t>как</w:t>
      </w:r>
      <w:r>
        <w:rPr>
          <w:spacing w:val="1"/>
        </w:rPr>
        <w:t xml:space="preserve"> </w:t>
      </w:r>
      <w:r>
        <w:t>форме</w:t>
      </w:r>
      <w:r>
        <w:rPr>
          <w:spacing w:val="1"/>
        </w:rPr>
        <w:t xml:space="preserve"> </w:t>
      </w:r>
      <w:r>
        <w:t>выражения</w:t>
      </w:r>
      <w:r>
        <w:rPr>
          <w:spacing w:val="1"/>
        </w:rPr>
        <w:t xml:space="preserve"> </w:t>
      </w:r>
      <w:r>
        <w:t>национальной</w:t>
      </w:r>
      <w:r>
        <w:rPr>
          <w:spacing w:val="1"/>
        </w:rPr>
        <w:t xml:space="preserve"> </w:t>
      </w:r>
      <w:r>
        <w:t>культуры</w:t>
      </w:r>
      <w:r>
        <w:rPr>
          <w:spacing w:val="1"/>
        </w:rPr>
        <w:t xml:space="preserve"> </w:t>
      </w:r>
      <w:r>
        <w:t>и</w:t>
      </w:r>
      <w:r>
        <w:rPr>
          <w:spacing w:val="1"/>
        </w:rPr>
        <w:t xml:space="preserve"> </w:t>
      </w:r>
      <w:r>
        <w:t>национального</w:t>
      </w:r>
      <w:r>
        <w:rPr>
          <w:spacing w:val="1"/>
        </w:rPr>
        <w:t xml:space="preserve"> </w:t>
      </w:r>
      <w:r>
        <w:t>мировосприятия,</w:t>
      </w:r>
      <w:r>
        <w:rPr>
          <w:spacing w:val="1"/>
        </w:rPr>
        <w:t xml:space="preserve"> </w:t>
      </w:r>
      <w:r>
        <w:t>истории</w:t>
      </w:r>
      <w:r>
        <w:rPr>
          <w:spacing w:val="1"/>
        </w:rPr>
        <w:t xml:space="preserve"> </w:t>
      </w:r>
      <w:r>
        <w:t>говорящего</w:t>
      </w:r>
      <w:r>
        <w:rPr>
          <w:spacing w:val="1"/>
        </w:rPr>
        <w:t xml:space="preserve"> </w:t>
      </w:r>
      <w:r>
        <w:t>на</w:t>
      </w:r>
      <w:r>
        <w:rPr>
          <w:spacing w:val="1"/>
        </w:rPr>
        <w:t xml:space="preserve"> </w:t>
      </w:r>
      <w:r>
        <w:t>нём</w:t>
      </w:r>
      <w:r>
        <w:rPr>
          <w:spacing w:val="1"/>
        </w:rPr>
        <w:t xml:space="preserve"> </w:t>
      </w:r>
      <w:r>
        <w:t>народа,</w:t>
      </w:r>
      <w:r>
        <w:rPr>
          <w:spacing w:val="1"/>
        </w:rPr>
        <w:t xml:space="preserve"> </w:t>
      </w:r>
      <w:r>
        <w:t>об</w:t>
      </w:r>
      <w:r>
        <w:rPr>
          <w:spacing w:val="1"/>
        </w:rPr>
        <w:t xml:space="preserve"> </w:t>
      </w:r>
      <w:r>
        <w:t>актуальных</w:t>
      </w:r>
      <w:r>
        <w:rPr>
          <w:spacing w:val="1"/>
        </w:rPr>
        <w:t xml:space="preserve"> </w:t>
      </w:r>
      <w:r>
        <w:t>процессах и новых тенденциях в развитии русского языка новейшего периода, о русском</w:t>
      </w:r>
      <w:r>
        <w:rPr>
          <w:spacing w:val="1"/>
        </w:rPr>
        <w:t xml:space="preserve"> </w:t>
      </w:r>
      <w:r>
        <w:t>литературном языке как высшей форме национального языка, о вариативности нормы,</w:t>
      </w:r>
      <w:r>
        <w:rPr>
          <w:spacing w:val="1"/>
        </w:rPr>
        <w:t xml:space="preserve"> </w:t>
      </w:r>
      <w:r>
        <w:t>типах речевой культуры, стилистической норме русского языка, о тексте как средстве</w:t>
      </w:r>
      <w:r>
        <w:rPr>
          <w:spacing w:val="1"/>
        </w:rPr>
        <w:t xml:space="preserve"> </w:t>
      </w:r>
      <w:r>
        <w:t>хранения</w:t>
      </w:r>
      <w:r>
        <w:rPr>
          <w:spacing w:val="-1"/>
        </w:rPr>
        <w:t xml:space="preserve"> </w:t>
      </w:r>
      <w:r>
        <w:t>и</w:t>
      </w:r>
      <w:r>
        <w:rPr>
          <w:spacing w:val="-2"/>
        </w:rPr>
        <w:t xml:space="preserve"> </w:t>
      </w:r>
      <w:r>
        <w:t>передачи культурных ценностей</w:t>
      </w:r>
      <w:r>
        <w:rPr>
          <w:spacing w:val="-2"/>
        </w:rPr>
        <w:t xml:space="preserve"> </w:t>
      </w:r>
      <w:r>
        <w:t>и</w:t>
      </w:r>
      <w:r>
        <w:rPr>
          <w:spacing w:val="-2"/>
        </w:rPr>
        <w:t xml:space="preserve"> </w:t>
      </w:r>
      <w:r>
        <w:t>истории</w:t>
      </w:r>
      <w:r>
        <w:rPr>
          <w:spacing w:val="-2"/>
        </w:rPr>
        <w:t xml:space="preserve"> </w:t>
      </w:r>
      <w:r>
        <w:t>народа;</w:t>
      </w:r>
    </w:p>
    <w:p w:rsidR="00445874" w:rsidRDefault="00182F3C">
      <w:pPr>
        <w:pStyle w:val="a5"/>
        <w:ind w:right="582"/>
      </w:pPr>
      <w:r>
        <w:t>совершенствование устной и письменной речевой культуры, формирование гибких</w:t>
      </w:r>
      <w:r>
        <w:rPr>
          <w:spacing w:val="1"/>
        </w:rPr>
        <w:t xml:space="preserve"> </w:t>
      </w:r>
      <w:r>
        <w:t>навыков</w:t>
      </w:r>
      <w:r>
        <w:rPr>
          <w:spacing w:val="1"/>
        </w:rPr>
        <w:t xml:space="preserve"> </w:t>
      </w:r>
      <w:r>
        <w:t>использования</w:t>
      </w:r>
      <w:r>
        <w:rPr>
          <w:spacing w:val="1"/>
        </w:rPr>
        <w:t xml:space="preserve"> </w:t>
      </w:r>
      <w:r>
        <w:t>языка</w:t>
      </w:r>
      <w:r>
        <w:rPr>
          <w:spacing w:val="1"/>
        </w:rPr>
        <w:t xml:space="preserve"> </w:t>
      </w:r>
      <w:r>
        <w:t>в</w:t>
      </w:r>
      <w:r>
        <w:rPr>
          <w:spacing w:val="1"/>
        </w:rPr>
        <w:t xml:space="preserve"> </w:t>
      </w:r>
      <w:r>
        <w:t>разных</w:t>
      </w:r>
      <w:r>
        <w:rPr>
          <w:spacing w:val="1"/>
        </w:rPr>
        <w:t xml:space="preserve"> </w:t>
      </w:r>
      <w:r>
        <w:t>сферах</w:t>
      </w:r>
      <w:r>
        <w:rPr>
          <w:spacing w:val="1"/>
        </w:rPr>
        <w:t xml:space="preserve"> </w:t>
      </w:r>
      <w:r>
        <w:t>и</w:t>
      </w:r>
      <w:r>
        <w:rPr>
          <w:spacing w:val="1"/>
        </w:rPr>
        <w:t xml:space="preserve"> </w:t>
      </w:r>
      <w:r>
        <w:t>ситуациях</w:t>
      </w:r>
      <w:r>
        <w:rPr>
          <w:spacing w:val="1"/>
        </w:rPr>
        <w:t xml:space="preserve"> </w:t>
      </w:r>
      <w:r>
        <w:t>общения</w:t>
      </w:r>
      <w:r>
        <w:rPr>
          <w:spacing w:val="1"/>
        </w:rPr>
        <w:t xml:space="preserve"> </w:t>
      </w:r>
      <w:r>
        <w:t>на</w:t>
      </w:r>
      <w:r>
        <w:rPr>
          <w:spacing w:val="1"/>
        </w:rPr>
        <w:t xml:space="preserve"> </w:t>
      </w:r>
      <w:r>
        <w:t>основе</w:t>
      </w:r>
      <w:r>
        <w:rPr>
          <w:spacing w:val="-57"/>
        </w:rPr>
        <w:t xml:space="preserve"> </w:t>
      </w:r>
      <w:r>
        <w:t>представлений о русском языке как живом, развивающемся явлении, о диалектическом</w:t>
      </w:r>
      <w:r>
        <w:rPr>
          <w:spacing w:val="1"/>
        </w:rPr>
        <w:t xml:space="preserve"> </w:t>
      </w:r>
      <w:r>
        <w:t>противоречии подвижности и стабильности в русском языке (включая его лексику, формы</w:t>
      </w:r>
      <w:r>
        <w:rPr>
          <w:spacing w:val="-57"/>
        </w:rPr>
        <w:t xml:space="preserve"> </w:t>
      </w:r>
      <w:r>
        <w:t>существования,</w:t>
      </w:r>
      <w:r>
        <w:rPr>
          <w:spacing w:val="1"/>
        </w:rPr>
        <w:t xml:space="preserve"> </w:t>
      </w:r>
      <w:r>
        <w:t>стилистическую</w:t>
      </w:r>
      <w:r>
        <w:rPr>
          <w:spacing w:val="1"/>
        </w:rPr>
        <w:t xml:space="preserve"> </w:t>
      </w:r>
      <w:r>
        <w:t>систему,</w:t>
      </w:r>
      <w:r>
        <w:rPr>
          <w:spacing w:val="1"/>
        </w:rPr>
        <w:t xml:space="preserve"> </w:t>
      </w:r>
      <w:r>
        <w:t>а</w:t>
      </w:r>
      <w:r>
        <w:rPr>
          <w:spacing w:val="1"/>
        </w:rPr>
        <w:t xml:space="preserve"> </w:t>
      </w:r>
      <w:r>
        <w:t>также</w:t>
      </w:r>
      <w:r>
        <w:rPr>
          <w:spacing w:val="1"/>
        </w:rPr>
        <w:t xml:space="preserve"> </w:t>
      </w:r>
      <w:r>
        <w:t>нормы</w:t>
      </w:r>
      <w:r>
        <w:rPr>
          <w:spacing w:val="1"/>
        </w:rPr>
        <w:t xml:space="preserve"> </w:t>
      </w:r>
      <w:r>
        <w:t>русского</w:t>
      </w:r>
      <w:r>
        <w:rPr>
          <w:spacing w:val="1"/>
        </w:rPr>
        <w:t xml:space="preserve"> </w:t>
      </w:r>
      <w:r>
        <w:t>литературного</w:t>
      </w:r>
      <w:r>
        <w:rPr>
          <w:spacing w:val="1"/>
        </w:rPr>
        <w:t xml:space="preserve"> </w:t>
      </w:r>
      <w:r>
        <w:t>словоупотребления),</w:t>
      </w:r>
      <w:r>
        <w:rPr>
          <w:spacing w:val="1"/>
        </w:rPr>
        <w:t xml:space="preserve"> </w:t>
      </w:r>
      <w:r>
        <w:t>обогащение</w:t>
      </w:r>
      <w:r>
        <w:rPr>
          <w:spacing w:val="1"/>
        </w:rPr>
        <w:t xml:space="preserve"> </w:t>
      </w:r>
      <w:r>
        <w:t>словарного</w:t>
      </w:r>
      <w:r>
        <w:rPr>
          <w:spacing w:val="1"/>
        </w:rPr>
        <w:t xml:space="preserve"> </w:t>
      </w:r>
      <w:r>
        <w:t>запаса</w:t>
      </w:r>
      <w:r>
        <w:rPr>
          <w:spacing w:val="1"/>
        </w:rPr>
        <w:t xml:space="preserve"> </w:t>
      </w:r>
      <w:r>
        <w:t>и</w:t>
      </w:r>
      <w:r>
        <w:rPr>
          <w:spacing w:val="1"/>
        </w:rPr>
        <w:t xml:space="preserve"> </w:t>
      </w:r>
      <w:r>
        <w:t>грамматического</w:t>
      </w:r>
      <w:r>
        <w:rPr>
          <w:spacing w:val="1"/>
        </w:rPr>
        <w:t xml:space="preserve"> </w:t>
      </w:r>
      <w:r>
        <w:t>строя</w:t>
      </w:r>
      <w:r>
        <w:rPr>
          <w:spacing w:val="1"/>
        </w:rPr>
        <w:t xml:space="preserve"> </w:t>
      </w:r>
      <w:r>
        <w:t>речи</w:t>
      </w:r>
      <w:r>
        <w:rPr>
          <w:spacing w:val="-57"/>
        </w:rPr>
        <w:t xml:space="preserve"> </w:t>
      </w:r>
      <w:r>
        <w:t>обучающихся;</w:t>
      </w:r>
    </w:p>
    <w:p w:rsidR="00445874" w:rsidRDefault="00182F3C">
      <w:pPr>
        <w:pStyle w:val="a5"/>
        <w:spacing w:before="1"/>
        <w:ind w:right="584"/>
      </w:pPr>
      <w:r>
        <w:t>совершенствование</w:t>
      </w:r>
      <w:r>
        <w:rPr>
          <w:spacing w:val="1"/>
        </w:rPr>
        <w:t xml:space="preserve"> </w:t>
      </w:r>
      <w:r>
        <w:t>познавательных</w:t>
      </w:r>
      <w:r>
        <w:rPr>
          <w:spacing w:val="1"/>
        </w:rPr>
        <w:t xml:space="preserve"> </w:t>
      </w:r>
      <w:r>
        <w:t>и</w:t>
      </w:r>
      <w:r>
        <w:rPr>
          <w:spacing w:val="1"/>
        </w:rPr>
        <w:t xml:space="preserve"> </w:t>
      </w:r>
      <w:r>
        <w:t>интеллектуальных</w:t>
      </w:r>
      <w:r>
        <w:rPr>
          <w:spacing w:val="1"/>
        </w:rPr>
        <w:t xml:space="preserve"> </w:t>
      </w:r>
      <w:r>
        <w:t>умений</w:t>
      </w:r>
      <w:r>
        <w:rPr>
          <w:spacing w:val="1"/>
        </w:rPr>
        <w:t xml:space="preserve"> </w:t>
      </w:r>
      <w:r>
        <w:t>опознавать,</w:t>
      </w:r>
      <w:r>
        <w:rPr>
          <w:spacing w:val="1"/>
        </w:rPr>
        <w:t xml:space="preserve"> </w:t>
      </w:r>
      <w:r>
        <w:t>анализировать,</w:t>
      </w:r>
      <w:r>
        <w:rPr>
          <w:spacing w:val="1"/>
        </w:rPr>
        <w:t xml:space="preserve"> </w:t>
      </w:r>
      <w:r>
        <w:t>сравнивать,</w:t>
      </w:r>
      <w:r>
        <w:rPr>
          <w:spacing w:val="1"/>
        </w:rPr>
        <w:t xml:space="preserve"> </w:t>
      </w:r>
      <w:r>
        <w:t>классифицировать</w:t>
      </w:r>
      <w:r>
        <w:rPr>
          <w:spacing w:val="1"/>
        </w:rPr>
        <w:t xml:space="preserve"> </w:t>
      </w:r>
      <w:r>
        <w:t>языковые</w:t>
      </w:r>
      <w:r>
        <w:rPr>
          <w:spacing w:val="1"/>
        </w:rPr>
        <w:t xml:space="preserve"> </w:t>
      </w:r>
      <w:r>
        <w:t>факты,</w:t>
      </w:r>
      <w:r>
        <w:rPr>
          <w:spacing w:val="1"/>
        </w:rPr>
        <w:t xml:space="preserve"> </w:t>
      </w:r>
      <w:r>
        <w:t>оценивать</w:t>
      </w:r>
      <w:r>
        <w:rPr>
          <w:spacing w:val="1"/>
        </w:rPr>
        <w:t xml:space="preserve"> </w:t>
      </w:r>
      <w:r>
        <w:t>их</w:t>
      </w:r>
      <w:r>
        <w:rPr>
          <w:spacing w:val="1"/>
        </w:rPr>
        <w:t xml:space="preserve"> </w:t>
      </w:r>
      <w:r>
        <w:t>с</w:t>
      </w:r>
      <w:r>
        <w:rPr>
          <w:spacing w:val="1"/>
        </w:rPr>
        <w:t xml:space="preserve"> </w:t>
      </w:r>
      <w:r>
        <w:t>точки</w:t>
      </w:r>
      <w:r>
        <w:rPr>
          <w:spacing w:val="1"/>
        </w:rPr>
        <w:t xml:space="preserve"> </w:t>
      </w:r>
      <w:r>
        <w:t>зрения</w:t>
      </w:r>
      <w:r>
        <w:rPr>
          <w:spacing w:val="-4"/>
        </w:rPr>
        <w:t xml:space="preserve"> </w:t>
      </w:r>
      <w:r>
        <w:t>нормативности,</w:t>
      </w:r>
      <w:r>
        <w:rPr>
          <w:spacing w:val="-3"/>
        </w:rPr>
        <w:t xml:space="preserve"> </w:t>
      </w:r>
      <w:r>
        <w:t>соответствия ситуации общения;</w:t>
      </w:r>
    </w:p>
    <w:p w:rsidR="00445874" w:rsidRDefault="00182F3C">
      <w:pPr>
        <w:pStyle w:val="a5"/>
        <w:ind w:right="583"/>
      </w:pPr>
      <w:r>
        <w:t>совершенствование умений функциональной грамотности: текстовой деятельности,</w:t>
      </w:r>
      <w:r>
        <w:rPr>
          <w:spacing w:val="-57"/>
        </w:rPr>
        <w:t xml:space="preserve"> </w:t>
      </w:r>
      <w:r>
        <w:t>умений</w:t>
      </w:r>
      <w:r>
        <w:rPr>
          <w:spacing w:val="1"/>
        </w:rPr>
        <w:t xml:space="preserve"> </w:t>
      </w:r>
      <w:r>
        <w:t>осуществлять</w:t>
      </w:r>
      <w:r>
        <w:rPr>
          <w:spacing w:val="1"/>
        </w:rPr>
        <w:t xml:space="preserve"> </w:t>
      </w:r>
      <w:r>
        <w:t>информационный</w:t>
      </w:r>
      <w:r>
        <w:rPr>
          <w:spacing w:val="1"/>
        </w:rPr>
        <w:t xml:space="preserve"> </w:t>
      </w:r>
      <w:r>
        <w:t>поиск,</w:t>
      </w:r>
      <w:r>
        <w:rPr>
          <w:spacing w:val="1"/>
        </w:rPr>
        <w:t xml:space="preserve"> </w:t>
      </w:r>
      <w:r>
        <w:t>дифференцировать</w:t>
      </w:r>
      <w:r>
        <w:rPr>
          <w:spacing w:val="1"/>
        </w:rPr>
        <w:t xml:space="preserve"> </w:t>
      </w:r>
      <w:r>
        <w:t>и</w:t>
      </w:r>
      <w:r>
        <w:rPr>
          <w:spacing w:val="1"/>
        </w:rPr>
        <w:t xml:space="preserve"> </w:t>
      </w:r>
      <w:r>
        <w:t>интегрировать</w:t>
      </w:r>
      <w:r>
        <w:rPr>
          <w:spacing w:val="-57"/>
        </w:rPr>
        <w:t xml:space="preserve"> </w:t>
      </w:r>
      <w:r>
        <w:t>информацию</w:t>
      </w:r>
      <w:r>
        <w:rPr>
          <w:spacing w:val="1"/>
        </w:rPr>
        <w:t xml:space="preserve"> </w:t>
      </w:r>
      <w:r>
        <w:t>прочитанного</w:t>
      </w:r>
      <w:r>
        <w:rPr>
          <w:spacing w:val="1"/>
        </w:rPr>
        <w:t xml:space="preserve"> </w:t>
      </w:r>
      <w:r>
        <w:t>и</w:t>
      </w:r>
      <w:r>
        <w:rPr>
          <w:spacing w:val="1"/>
        </w:rPr>
        <w:t xml:space="preserve"> </w:t>
      </w:r>
      <w:r>
        <w:t>прослушанного</w:t>
      </w:r>
      <w:r>
        <w:rPr>
          <w:spacing w:val="1"/>
        </w:rPr>
        <w:t xml:space="preserve"> </w:t>
      </w:r>
      <w:r>
        <w:t>текста,</w:t>
      </w:r>
      <w:r>
        <w:rPr>
          <w:spacing w:val="1"/>
        </w:rPr>
        <w:t xml:space="preserve"> </w:t>
      </w:r>
      <w:r>
        <w:t>овладение</w:t>
      </w:r>
      <w:r>
        <w:rPr>
          <w:spacing w:val="1"/>
        </w:rPr>
        <w:t xml:space="preserve"> </w:t>
      </w:r>
      <w:r>
        <w:t>стратегиями,</w:t>
      </w:r>
      <w:r>
        <w:rPr>
          <w:spacing w:val="1"/>
        </w:rPr>
        <w:t xml:space="preserve"> </w:t>
      </w:r>
      <w:r>
        <w:t>обеспечивающими</w:t>
      </w:r>
      <w:r>
        <w:rPr>
          <w:spacing w:val="1"/>
        </w:rPr>
        <w:t xml:space="preserve"> </w:t>
      </w:r>
      <w:r>
        <w:t>оптимизацию</w:t>
      </w:r>
      <w:r>
        <w:rPr>
          <w:spacing w:val="1"/>
        </w:rPr>
        <w:t xml:space="preserve"> </w:t>
      </w:r>
      <w:r>
        <w:t>чтения</w:t>
      </w:r>
      <w:r>
        <w:rPr>
          <w:spacing w:val="1"/>
        </w:rPr>
        <w:t xml:space="preserve"> </w:t>
      </w:r>
      <w:r>
        <w:t>и</w:t>
      </w:r>
      <w:r>
        <w:rPr>
          <w:spacing w:val="1"/>
        </w:rPr>
        <w:t xml:space="preserve"> </w:t>
      </w:r>
      <w:r>
        <w:t>понимания</w:t>
      </w:r>
      <w:r>
        <w:rPr>
          <w:spacing w:val="1"/>
        </w:rPr>
        <w:t xml:space="preserve"> </w:t>
      </w:r>
      <w:r>
        <w:t>текстов</w:t>
      </w:r>
      <w:r>
        <w:rPr>
          <w:spacing w:val="1"/>
        </w:rPr>
        <w:t xml:space="preserve"> </w:t>
      </w:r>
      <w:r>
        <w:t>различных</w:t>
      </w:r>
      <w:r>
        <w:rPr>
          <w:spacing w:val="1"/>
        </w:rPr>
        <w:t xml:space="preserve"> </w:t>
      </w:r>
      <w:r>
        <w:t>форматов</w:t>
      </w:r>
      <w:r>
        <w:rPr>
          <w:spacing w:val="1"/>
        </w:rPr>
        <w:t xml:space="preserve"> </w:t>
      </w:r>
      <w:r>
        <w:t>(гипертекст,</w:t>
      </w:r>
      <w:r>
        <w:rPr>
          <w:spacing w:val="1"/>
        </w:rPr>
        <w:t xml:space="preserve"> </w:t>
      </w:r>
      <w:r>
        <w:t>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умений</w:t>
      </w:r>
      <w:r>
        <w:rPr>
          <w:spacing w:val="1"/>
        </w:rPr>
        <w:t xml:space="preserve"> </w:t>
      </w:r>
      <w:r>
        <w:t>трансформировать,</w:t>
      </w:r>
      <w:r>
        <w:rPr>
          <w:spacing w:val="1"/>
        </w:rPr>
        <w:t xml:space="preserve"> </w:t>
      </w:r>
      <w:r>
        <w:t>интерпретировать</w:t>
      </w:r>
      <w:r>
        <w:rPr>
          <w:spacing w:val="1"/>
        </w:rPr>
        <w:t xml:space="preserve"> </w:t>
      </w:r>
      <w:r>
        <w:t>тексты</w:t>
      </w:r>
      <w:r>
        <w:rPr>
          <w:spacing w:val="1"/>
        </w:rPr>
        <w:t xml:space="preserve"> </w:t>
      </w:r>
      <w:r>
        <w:t>и</w:t>
      </w:r>
      <w:r>
        <w:rPr>
          <w:spacing w:val="1"/>
        </w:rPr>
        <w:t xml:space="preserve"> </w:t>
      </w:r>
      <w:r>
        <w:t>использовать</w:t>
      </w:r>
      <w:r>
        <w:rPr>
          <w:spacing w:val="1"/>
        </w:rPr>
        <w:t xml:space="preserve"> </w:t>
      </w:r>
      <w:r>
        <w:t>полученную</w:t>
      </w:r>
      <w:r>
        <w:rPr>
          <w:spacing w:val="1"/>
        </w:rPr>
        <w:t xml:space="preserve"> </w:t>
      </w:r>
      <w:r>
        <w:t>информацию</w:t>
      </w:r>
      <w:r>
        <w:rPr>
          <w:spacing w:val="1"/>
        </w:rPr>
        <w:t xml:space="preserve"> </w:t>
      </w:r>
      <w:r>
        <w:t>в</w:t>
      </w:r>
      <w:r>
        <w:rPr>
          <w:spacing w:val="1"/>
        </w:rPr>
        <w:t xml:space="preserve"> </w:t>
      </w:r>
      <w:r>
        <w:t>практической</w:t>
      </w:r>
      <w:r>
        <w:rPr>
          <w:spacing w:val="1"/>
        </w:rPr>
        <w:t xml:space="preserve"> </w:t>
      </w:r>
      <w:r>
        <w:t>деятельности.</w:t>
      </w:r>
    </w:p>
    <w:p w:rsidR="00445874" w:rsidRDefault="00182F3C">
      <w:pPr>
        <w:pStyle w:val="a5"/>
        <w:spacing w:before="1"/>
        <w:ind w:right="589"/>
      </w:pPr>
      <w:r>
        <w:t>. 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родной</w:t>
      </w:r>
      <w:r>
        <w:rPr>
          <w:spacing w:val="1"/>
        </w:rPr>
        <w:t xml:space="preserve"> </w:t>
      </w:r>
      <w:r>
        <w:t>язык</w:t>
      </w:r>
      <w:r>
        <w:rPr>
          <w:spacing w:val="1"/>
        </w:rPr>
        <w:t xml:space="preserve"> </w:t>
      </w:r>
      <w:r>
        <w:t>(русский)</w:t>
      </w:r>
      <w:r>
        <w:rPr>
          <w:spacing w:val="1"/>
        </w:rPr>
        <w:t xml:space="preserve"> </w:t>
      </w:r>
      <w:r>
        <w:t>входит</w:t>
      </w:r>
      <w:r>
        <w:rPr>
          <w:spacing w:val="1"/>
        </w:rPr>
        <w:t xml:space="preserve"> </w:t>
      </w:r>
      <w:r>
        <w:t>в</w:t>
      </w:r>
      <w:r>
        <w:rPr>
          <w:spacing w:val="60"/>
        </w:rPr>
        <w:t xml:space="preserve"> </w:t>
      </w:r>
      <w:r>
        <w:t>предметную</w:t>
      </w:r>
      <w:r>
        <w:rPr>
          <w:spacing w:val="1"/>
        </w:rPr>
        <w:t xml:space="preserve"> </w:t>
      </w:r>
      <w:r>
        <w:t>область</w:t>
      </w:r>
      <w:r>
        <w:rPr>
          <w:spacing w:val="5"/>
        </w:rPr>
        <w:t xml:space="preserve"> </w:t>
      </w:r>
      <w:r>
        <w:t>«Родной</w:t>
      </w:r>
      <w:r>
        <w:rPr>
          <w:spacing w:val="-1"/>
        </w:rPr>
        <w:t xml:space="preserve"> </w:t>
      </w:r>
      <w:r>
        <w:t>язык</w:t>
      </w:r>
      <w:r>
        <w:rPr>
          <w:spacing w:val="-1"/>
        </w:rPr>
        <w:t xml:space="preserve"> </w:t>
      </w:r>
      <w:r>
        <w:t>и</w:t>
      </w:r>
      <w:r>
        <w:rPr>
          <w:spacing w:val="-3"/>
        </w:rPr>
        <w:t xml:space="preserve"> </w:t>
      </w:r>
      <w:r>
        <w:t>родная</w:t>
      </w:r>
      <w:r>
        <w:rPr>
          <w:spacing w:val="-1"/>
        </w:rPr>
        <w:t xml:space="preserve"> </w:t>
      </w:r>
      <w:r>
        <w:t>литература»</w:t>
      </w:r>
      <w:r>
        <w:rPr>
          <w:spacing w:val="-7"/>
        </w:rPr>
        <w:t xml:space="preserve"> </w:t>
      </w:r>
      <w:r>
        <w:t>и является</w:t>
      </w:r>
      <w:r>
        <w:rPr>
          <w:spacing w:val="-1"/>
        </w:rPr>
        <w:t xml:space="preserve"> </w:t>
      </w:r>
      <w:r>
        <w:t>обязательным</w:t>
      </w:r>
      <w:r>
        <w:rPr>
          <w:spacing w:val="-3"/>
        </w:rPr>
        <w:t xml:space="preserve"> </w:t>
      </w:r>
      <w:r>
        <w:t>для</w:t>
      </w:r>
      <w:r>
        <w:rPr>
          <w:spacing w:val="-1"/>
        </w:rPr>
        <w:t xml:space="preserve"> </w:t>
      </w:r>
      <w:r>
        <w:t>изучения.</w:t>
      </w:r>
    </w:p>
    <w:p w:rsidR="00445874" w:rsidRDefault="00182F3C">
      <w:pPr>
        <w:pStyle w:val="a5"/>
        <w:ind w:right="584"/>
      </w:pPr>
      <w:r>
        <w:t>. Содержание</w:t>
      </w:r>
      <w:r>
        <w:rPr>
          <w:spacing w:val="1"/>
        </w:rPr>
        <w:t xml:space="preserve"> </w:t>
      </w:r>
      <w:r>
        <w:t>учебного</w:t>
      </w:r>
      <w:r>
        <w:rPr>
          <w:spacing w:val="1"/>
        </w:rPr>
        <w:t xml:space="preserve"> </w:t>
      </w:r>
      <w:r>
        <w:t>предмета</w:t>
      </w:r>
      <w:r>
        <w:rPr>
          <w:spacing w:val="1"/>
        </w:rPr>
        <w:t xml:space="preserve"> </w:t>
      </w:r>
      <w:r>
        <w:t>«Родной</w:t>
      </w:r>
      <w:r>
        <w:rPr>
          <w:spacing w:val="1"/>
        </w:rPr>
        <w:t xml:space="preserve"> </w:t>
      </w:r>
      <w:r>
        <w:t>язык</w:t>
      </w:r>
      <w:r>
        <w:rPr>
          <w:spacing w:val="1"/>
        </w:rPr>
        <w:t xml:space="preserve"> </w:t>
      </w:r>
      <w:r>
        <w:t>(русский)»,</w:t>
      </w:r>
      <w:r>
        <w:rPr>
          <w:spacing w:val="1"/>
        </w:rPr>
        <w:t xml:space="preserve"> </w:t>
      </w:r>
      <w:r>
        <w:t>представленное</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родному</w:t>
      </w:r>
      <w:r>
        <w:rPr>
          <w:spacing w:val="1"/>
        </w:rPr>
        <w:t xml:space="preserve"> </w:t>
      </w:r>
      <w:r>
        <w:t>языку</w:t>
      </w:r>
      <w:r>
        <w:rPr>
          <w:spacing w:val="1"/>
        </w:rPr>
        <w:t xml:space="preserve"> </w:t>
      </w:r>
      <w:r>
        <w:t>(русскому),</w:t>
      </w:r>
      <w:r>
        <w:rPr>
          <w:spacing w:val="1"/>
        </w:rPr>
        <w:t xml:space="preserve"> </w:t>
      </w:r>
      <w:r>
        <w:t>соответствует</w:t>
      </w:r>
      <w:r>
        <w:rPr>
          <w:spacing w:val="1"/>
        </w:rPr>
        <w:t xml:space="preserve"> </w:t>
      </w:r>
      <w:r>
        <w:t>ФГОС</w:t>
      </w:r>
      <w:r>
        <w:rPr>
          <w:spacing w:val="1"/>
        </w:rPr>
        <w:t xml:space="preserve"> </w:t>
      </w:r>
      <w:r>
        <w:t>СОО,</w:t>
      </w:r>
      <w:r>
        <w:rPr>
          <w:spacing w:val="1"/>
        </w:rPr>
        <w:t xml:space="preserve"> </w:t>
      </w:r>
      <w:r>
        <w:t>федеральной</w:t>
      </w:r>
      <w:r>
        <w:rPr>
          <w:spacing w:val="1"/>
        </w:rPr>
        <w:t xml:space="preserve"> </w:t>
      </w:r>
      <w:r>
        <w:t>образовательной</w:t>
      </w:r>
      <w:r>
        <w:rPr>
          <w:spacing w:val="-1"/>
        </w:rPr>
        <w:t xml:space="preserve"> </w:t>
      </w:r>
      <w:r>
        <w:t>программе</w:t>
      </w:r>
      <w:r>
        <w:rPr>
          <w:spacing w:val="1"/>
        </w:rPr>
        <w:t xml:space="preserve"> </w:t>
      </w:r>
      <w:r>
        <w:t>среднего</w:t>
      </w:r>
      <w:r>
        <w:rPr>
          <w:spacing w:val="-1"/>
        </w:rPr>
        <w:t xml:space="preserve"> </w:t>
      </w:r>
      <w:r>
        <w:t>общего</w:t>
      </w:r>
      <w:r>
        <w:rPr>
          <w:spacing w:val="1"/>
        </w:rPr>
        <w:t xml:space="preserve"> </w:t>
      </w:r>
      <w:r>
        <w:t>образования.</w:t>
      </w:r>
    </w:p>
    <w:p w:rsidR="00445874" w:rsidRDefault="00182F3C">
      <w:pPr>
        <w:pStyle w:val="a5"/>
        <w:ind w:right="585"/>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предмета</w:t>
      </w:r>
      <w:r>
        <w:rPr>
          <w:spacing w:val="1"/>
        </w:rPr>
        <w:t xml:space="preserve"> </w:t>
      </w:r>
      <w:r>
        <w:t>«Родной</w:t>
      </w:r>
      <w:r>
        <w:rPr>
          <w:spacing w:val="1"/>
        </w:rPr>
        <w:t xml:space="preserve"> </w:t>
      </w:r>
      <w:r>
        <w:t>язык</w:t>
      </w:r>
      <w:r>
        <w:rPr>
          <w:spacing w:val="1"/>
        </w:rPr>
        <w:t xml:space="preserve"> </w:t>
      </w:r>
      <w:r>
        <w:t>(русский)» представлено для двух вариантов учебного плана на – 136 часов: в 10 классе –</w:t>
      </w:r>
      <w:r>
        <w:rPr>
          <w:spacing w:val="1"/>
        </w:rPr>
        <w:t xml:space="preserve"> </w:t>
      </w:r>
      <w:r>
        <w:t>68 часов (2 часа в неделю), в 11 классе – 68 часов (2 часа в неделю), и на – 68 часов: в 10</w:t>
      </w:r>
      <w:r>
        <w:rPr>
          <w:spacing w:val="1"/>
        </w:rPr>
        <w:t xml:space="preserve"> </w:t>
      </w:r>
      <w:r>
        <w:t>классе</w:t>
      </w:r>
      <w:r>
        <w:rPr>
          <w:spacing w:val="-2"/>
        </w:rPr>
        <w:t xml:space="preserve"> </w:t>
      </w:r>
      <w:r>
        <w:t>– 34 часа</w:t>
      </w:r>
      <w:r>
        <w:rPr>
          <w:spacing w:val="-1"/>
        </w:rPr>
        <w:t xml:space="preserve"> </w:t>
      </w:r>
      <w:r>
        <w:t>(1 час</w:t>
      </w:r>
      <w:r>
        <w:rPr>
          <w:spacing w:val="1"/>
        </w:rPr>
        <w:t xml:space="preserve"> </w:t>
      </w:r>
      <w:r>
        <w:t>в</w:t>
      </w:r>
      <w:r>
        <w:rPr>
          <w:spacing w:val="-1"/>
        </w:rPr>
        <w:t xml:space="preserve"> </w:t>
      </w:r>
      <w:r>
        <w:t>неделю), в</w:t>
      </w:r>
      <w:r>
        <w:rPr>
          <w:spacing w:val="-2"/>
        </w:rPr>
        <w:t xml:space="preserve"> </w:t>
      </w:r>
      <w:r>
        <w:t>11 классе –</w:t>
      </w:r>
      <w:r>
        <w:rPr>
          <w:spacing w:val="1"/>
        </w:rPr>
        <w:t xml:space="preserve"> </w:t>
      </w:r>
      <w:r>
        <w:t>34 (1</w:t>
      </w:r>
      <w:r>
        <w:rPr>
          <w:spacing w:val="-1"/>
        </w:rPr>
        <w:t xml:space="preserve"> </w:t>
      </w:r>
      <w:r>
        <w:t>час</w:t>
      </w:r>
      <w:r>
        <w:rPr>
          <w:spacing w:val="1"/>
        </w:rPr>
        <w:t xml:space="preserve"> </w:t>
      </w:r>
      <w:r>
        <w:t>в</w:t>
      </w:r>
      <w:r>
        <w:rPr>
          <w:spacing w:val="-1"/>
        </w:rPr>
        <w:t xml:space="preserve"> </w:t>
      </w:r>
      <w:r>
        <w:t>неделю).</w:t>
      </w:r>
    </w:p>
    <w:p w:rsidR="00445874" w:rsidRDefault="00182F3C">
      <w:pPr>
        <w:pStyle w:val="a5"/>
        <w:ind w:right="589"/>
      </w:pPr>
      <w:r>
        <w:t>Родной</w:t>
      </w:r>
      <w:r>
        <w:rPr>
          <w:spacing w:val="1"/>
        </w:rPr>
        <w:t xml:space="preserve"> </w:t>
      </w:r>
      <w:r>
        <w:t>язык</w:t>
      </w:r>
      <w:r>
        <w:rPr>
          <w:spacing w:val="1"/>
        </w:rPr>
        <w:t xml:space="preserve"> </w:t>
      </w:r>
      <w:r>
        <w:t>(русский)</w:t>
      </w:r>
      <w:r>
        <w:rPr>
          <w:spacing w:val="1"/>
        </w:rPr>
        <w:t xml:space="preserve"> </w:t>
      </w:r>
      <w:r>
        <w:t>не</w:t>
      </w:r>
      <w:r>
        <w:rPr>
          <w:spacing w:val="1"/>
        </w:rPr>
        <w:t xml:space="preserve"> </w:t>
      </w:r>
      <w:r>
        <w:t>ущемляет</w:t>
      </w:r>
      <w:r>
        <w:rPr>
          <w:spacing w:val="1"/>
        </w:rPr>
        <w:t xml:space="preserve"> </w:t>
      </w:r>
      <w:r>
        <w:t>права</w:t>
      </w:r>
      <w:r>
        <w:rPr>
          <w:spacing w:val="1"/>
        </w:rPr>
        <w:t xml:space="preserve"> </w:t>
      </w:r>
      <w:r>
        <w:t>обучающихся,</w:t>
      </w:r>
      <w:r>
        <w:rPr>
          <w:spacing w:val="1"/>
        </w:rPr>
        <w:t xml:space="preserve"> </w:t>
      </w:r>
      <w:r>
        <w:t>изучающих</w:t>
      </w:r>
      <w:r>
        <w:rPr>
          <w:spacing w:val="1"/>
        </w:rPr>
        <w:t xml:space="preserve"> </w:t>
      </w:r>
      <w:r>
        <w:t>иные</w:t>
      </w:r>
      <w:r>
        <w:rPr>
          <w:spacing w:val="1"/>
        </w:rPr>
        <w:t xml:space="preserve"> </w:t>
      </w:r>
      <w:r>
        <w:t>(не</w:t>
      </w:r>
      <w:r>
        <w:rPr>
          <w:spacing w:val="-57"/>
        </w:rPr>
        <w:t xml:space="preserve"> </w:t>
      </w:r>
      <w:r>
        <w:t>русский)</w:t>
      </w:r>
      <w:r>
        <w:rPr>
          <w:spacing w:val="1"/>
        </w:rPr>
        <w:t xml:space="preserve"> </w:t>
      </w:r>
      <w:r>
        <w:t>родные</w:t>
      </w:r>
      <w:r>
        <w:rPr>
          <w:spacing w:val="1"/>
        </w:rPr>
        <w:t xml:space="preserve"> </w:t>
      </w:r>
      <w:r>
        <w:t>языки.</w:t>
      </w:r>
      <w:r>
        <w:rPr>
          <w:spacing w:val="1"/>
        </w:rPr>
        <w:t xml:space="preserve"> </w:t>
      </w:r>
      <w:r>
        <w:t>Поэтому</w:t>
      </w:r>
      <w:r>
        <w:rPr>
          <w:spacing w:val="1"/>
        </w:rPr>
        <w:t xml:space="preserve"> </w:t>
      </w:r>
      <w:r>
        <w:t>учебное</w:t>
      </w:r>
      <w:r>
        <w:rPr>
          <w:spacing w:val="1"/>
        </w:rPr>
        <w:t xml:space="preserve"> </w:t>
      </w:r>
      <w:r>
        <w:t>время,</w:t>
      </w:r>
      <w:r>
        <w:rPr>
          <w:spacing w:val="1"/>
        </w:rPr>
        <w:t xml:space="preserve"> </w:t>
      </w:r>
      <w:r>
        <w:t>отведённое</w:t>
      </w:r>
      <w:r>
        <w:rPr>
          <w:spacing w:val="1"/>
        </w:rPr>
        <w:t xml:space="preserve"> </w:t>
      </w:r>
      <w:r>
        <w:t>на</w:t>
      </w:r>
      <w:r>
        <w:rPr>
          <w:spacing w:val="1"/>
        </w:rPr>
        <w:t xml:space="preserve"> </w:t>
      </w:r>
      <w:r>
        <w:t>изучение</w:t>
      </w:r>
      <w:r>
        <w:rPr>
          <w:spacing w:val="1"/>
        </w:rPr>
        <w:t xml:space="preserve"> </w:t>
      </w:r>
      <w:r>
        <w:t>данной</w:t>
      </w:r>
      <w:r>
        <w:rPr>
          <w:spacing w:val="1"/>
        </w:rPr>
        <w:t xml:space="preserve"> </w:t>
      </w:r>
      <w:r>
        <w:t>дисциплины, не может рассматриваться как время для углублённого изучения основного</w:t>
      </w:r>
      <w:r>
        <w:rPr>
          <w:spacing w:val="1"/>
        </w:rPr>
        <w:t xml:space="preserve"> </w:t>
      </w:r>
      <w:r>
        <w:t>курса</w:t>
      </w:r>
      <w:r>
        <w:rPr>
          <w:spacing w:val="2"/>
        </w:rPr>
        <w:t xml:space="preserve"> </w:t>
      </w:r>
      <w:r>
        <w:t>«Русский язык».</w:t>
      </w:r>
    </w:p>
    <w:p w:rsidR="00445874" w:rsidRDefault="00182F3C">
      <w:pPr>
        <w:pStyle w:val="1"/>
        <w:spacing w:line="274" w:lineRule="exact"/>
        <w:ind w:left="2410"/>
      </w:pPr>
      <w:r>
        <w:t>Содержание</w:t>
      </w:r>
      <w:r>
        <w:rPr>
          <w:spacing w:val="-4"/>
        </w:rPr>
        <w:t xml:space="preserve"> </w:t>
      </w:r>
      <w:r>
        <w:t>обучения</w:t>
      </w:r>
      <w:r>
        <w:rPr>
          <w:spacing w:val="-3"/>
        </w:rPr>
        <w:t xml:space="preserve"> </w:t>
      </w:r>
      <w:r>
        <w:t>в</w:t>
      </w:r>
      <w:r>
        <w:rPr>
          <w:spacing w:val="-4"/>
        </w:rPr>
        <w:t xml:space="preserve"> </w:t>
      </w:r>
      <w:r>
        <w:t>10</w:t>
      </w:r>
      <w:r>
        <w:rPr>
          <w:spacing w:val="-3"/>
        </w:rPr>
        <w:t xml:space="preserve"> </w:t>
      </w:r>
      <w:r>
        <w:t>классе.</w:t>
      </w:r>
    </w:p>
    <w:p w:rsidR="00445874" w:rsidRDefault="00182F3C">
      <w:pPr>
        <w:pStyle w:val="a5"/>
        <w:spacing w:line="274" w:lineRule="exact"/>
        <w:ind w:left="2410" w:firstLine="0"/>
      </w:pPr>
      <w:r>
        <w:t>Раздел</w:t>
      </w:r>
      <w:r>
        <w:rPr>
          <w:spacing w:val="-3"/>
        </w:rPr>
        <w:t xml:space="preserve"> </w:t>
      </w:r>
      <w:r>
        <w:t>1.</w:t>
      </w:r>
      <w:r>
        <w:rPr>
          <w:spacing w:val="-2"/>
        </w:rPr>
        <w:t xml:space="preserve"> </w:t>
      </w:r>
      <w:r>
        <w:t>Язык</w:t>
      </w:r>
      <w:r>
        <w:rPr>
          <w:spacing w:val="-4"/>
        </w:rPr>
        <w:t xml:space="preserve"> </w:t>
      </w:r>
      <w:r>
        <w:t>и</w:t>
      </w:r>
      <w:r>
        <w:rPr>
          <w:spacing w:val="-1"/>
        </w:rPr>
        <w:t xml:space="preserve"> </w:t>
      </w:r>
      <w:r>
        <w:t>культура.</w:t>
      </w:r>
    </w:p>
    <w:p w:rsidR="00445874" w:rsidRDefault="00182F3C">
      <w:pPr>
        <w:pStyle w:val="a5"/>
        <w:ind w:right="587"/>
      </w:pPr>
      <w:r>
        <w:t>Родной язык в жизни человека, общества, государства. Понятие родного языка,</w:t>
      </w:r>
      <w:r>
        <w:rPr>
          <w:spacing w:val="1"/>
        </w:rPr>
        <w:t xml:space="preserve"> </w:t>
      </w:r>
      <w:r>
        <w:t>значение</w:t>
      </w:r>
      <w:r>
        <w:rPr>
          <w:spacing w:val="1"/>
        </w:rPr>
        <w:t xml:space="preserve"> </w:t>
      </w:r>
      <w:r>
        <w:t>родного</w:t>
      </w:r>
      <w:r>
        <w:rPr>
          <w:spacing w:val="1"/>
        </w:rPr>
        <w:t xml:space="preserve"> </w:t>
      </w:r>
      <w:r>
        <w:t>языка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Родной</w:t>
      </w:r>
      <w:r>
        <w:rPr>
          <w:spacing w:val="1"/>
        </w:rPr>
        <w:t xml:space="preserve"> </w:t>
      </w:r>
      <w:r>
        <w:t>язык</w:t>
      </w:r>
      <w:r>
        <w:rPr>
          <w:spacing w:val="1"/>
        </w:rPr>
        <w:t xml:space="preserve"> </w:t>
      </w:r>
      <w:r>
        <w:t>как</w:t>
      </w:r>
      <w:r>
        <w:rPr>
          <w:spacing w:val="1"/>
        </w:rPr>
        <w:t xml:space="preserve"> </w:t>
      </w:r>
      <w:r>
        <w:t>явление</w:t>
      </w:r>
      <w:r>
        <w:rPr>
          <w:spacing w:val="1"/>
        </w:rPr>
        <w:t xml:space="preserve"> </w:t>
      </w:r>
      <w:r>
        <w:t>национальной</w:t>
      </w:r>
      <w:r>
        <w:rPr>
          <w:spacing w:val="1"/>
        </w:rPr>
        <w:t xml:space="preserve"> </w:t>
      </w:r>
      <w:r>
        <w:t>культуры. Русский язык в кругу других родных языков народов Российской Федерации.</w:t>
      </w:r>
      <w:r>
        <w:rPr>
          <w:spacing w:val="1"/>
        </w:rPr>
        <w:t xml:space="preserve"> </w:t>
      </w:r>
      <w:r>
        <w:t>Культура</w:t>
      </w:r>
      <w:r>
        <w:rPr>
          <w:spacing w:val="-3"/>
        </w:rPr>
        <w:t xml:space="preserve"> </w:t>
      </w:r>
      <w:r>
        <w:t>родной</w:t>
      </w:r>
      <w:r>
        <w:rPr>
          <w:spacing w:val="-2"/>
        </w:rPr>
        <w:t xml:space="preserve"> </w:t>
      </w:r>
      <w:r>
        <w:t>речи</w:t>
      </w:r>
      <w:r>
        <w:rPr>
          <w:spacing w:val="-2"/>
        </w:rPr>
        <w:t xml:space="preserve"> </w:t>
      </w:r>
      <w:r>
        <w:t>как</w:t>
      </w:r>
      <w:r>
        <w:rPr>
          <w:spacing w:val="-2"/>
        </w:rPr>
        <w:t xml:space="preserve"> </w:t>
      </w:r>
      <w:r>
        <w:t>фактор</w:t>
      </w:r>
      <w:r>
        <w:rPr>
          <w:spacing w:val="-1"/>
        </w:rPr>
        <w:t xml:space="preserve"> </w:t>
      </w:r>
      <w:r>
        <w:t>сохранения</w:t>
      </w:r>
      <w:r>
        <w:rPr>
          <w:spacing w:val="-5"/>
        </w:rPr>
        <w:t xml:space="preserve"> </w:t>
      </w:r>
      <w:r>
        <w:t>культурной</w:t>
      </w:r>
      <w:r>
        <w:rPr>
          <w:spacing w:val="-2"/>
        </w:rPr>
        <w:t xml:space="preserve"> </w:t>
      </w:r>
      <w:r>
        <w:t>преемственности</w:t>
      </w:r>
      <w:r>
        <w:rPr>
          <w:spacing w:val="-1"/>
        </w:rPr>
        <w:t xml:space="preserve"> </w:t>
      </w:r>
      <w:r>
        <w:t>поколений.</w:t>
      </w:r>
    </w:p>
    <w:p w:rsidR="00445874" w:rsidRDefault="00182F3C">
      <w:pPr>
        <w:pStyle w:val="a5"/>
        <w:ind w:right="582"/>
      </w:pPr>
      <w:r>
        <w:t>Русская языковая картина мира и отражение в языке менталитета русского народа.</w:t>
      </w:r>
      <w:r>
        <w:rPr>
          <w:spacing w:val="1"/>
        </w:rPr>
        <w:t xml:space="preserve"> </w:t>
      </w:r>
      <w:r>
        <w:t>Русский</w:t>
      </w:r>
      <w:r>
        <w:rPr>
          <w:spacing w:val="1"/>
        </w:rPr>
        <w:t xml:space="preserve"> </w:t>
      </w:r>
      <w:r>
        <w:t>язык</w:t>
      </w:r>
      <w:r>
        <w:rPr>
          <w:spacing w:val="1"/>
        </w:rPr>
        <w:t xml:space="preserve"> </w:t>
      </w:r>
      <w:r>
        <w:t>как</w:t>
      </w:r>
      <w:r>
        <w:rPr>
          <w:spacing w:val="1"/>
        </w:rPr>
        <w:t xml:space="preserve"> </w:t>
      </w:r>
      <w:r>
        <w:t>зеркало</w:t>
      </w:r>
      <w:r>
        <w:rPr>
          <w:spacing w:val="1"/>
        </w:rPr>
        <w:t xml:space="preserve"> </w:t>
      </w:r>
      <w:r>
        <w:t>национальной</w:t>
      </w:r>
      <w:r>
        <w:rPr>
          <w:spacing w:val="1"/>
        </w:rPr>
        <w:t xml:space="preserve"> </w:t>
      </w:r>
      <w:r>
        <w:t>культуры</w:t>
      </w:r>
      <w:r>
        <w:rPr>
          <w:spacing w:val="1"/>
        </w:rPr>
        <w:t xml:space="preserve"> </w:t>
      </w:r>
      <w:r>
        <w:t>и</w:t>
      </w:r>
      <w:r>
        <w:rPr>
          <w:spacing w:val="1"/>
        </w:rPr>
        <w:t xml:space="preserve"> </w:t>
      </w:r>
      <w:r>
        <w:t>истории</w:t>
      </w:r>
      <w:r>
        <w:rPr>
          <w:spacing w:val="1"/>
        </w:rPr>
        <w:t xml:space="preserve"> </w:t>
      </w:r>
      <w:r>
        <w:t>народа.</w:t>
      </w:r>
      <w:r>
        <w:rPr>
          <w:spacing w:val="1"/>
        </w:rPr>
        <w:t xml:space="preserve"> </w:t>
      </w:r>
      <w:r>
        <w:t>Национально-</w:t>
      </w:r>
      <w:r>
        <w:rPr>
          <w:spacing w:val="1"/>
        </w:rPr>
        <w:t xml:space="preserve"> </w:t>
      </w:r>
      <w:r>
        <w:t>специфическая лексика русского языка и</w:t>
      </w:r>
      <w:r>
        <w:rPr>
          <w:spacing w:val="1"/>
        </w:rPr>
        <w:t xml:space="preserve"> </w:t>
      </w:r>
      <w:r>
        <w:t>её</w:t>
      </w:r>
      <w:r>
        <w:rPr>
          <w:spacing w:val="1"/>
        </w:rPr>
        <w:t xml:space="preserve"> </w:t>
      </w:r>
      <w:r>
        <w:t>основные типы (повторение, обобщение).</w:t>
      </w:r>
      <w:r>
        <w:rPr>
          <w:spacing w:val="1"/>
        </w:rPr>
        <w:t xml:space="preserve"> </w:t>
      </w:r>
      <w:r>
        <w:t>Особенности русской языковой картины мира (общее представление). Ключевые слова</w:t>
      </w:r>
      <w:r>
        <w:rPr>
          <w:spacing w:val="1"/>
        </w:rPr>
        <w:t xml:space="preserve"> </w:t>
      </w:r>
      <w:r>
        <w:t>русской</w:t>
      </w:r>
      <w:r>
        <w:rPr>
          <w:spacing w:val="1"/>
        </w:rPr>
        <w:t xml:space="preserve"> </w:t>
      </w:r>
      <w:r>
        <w:t>культуры,</w:t>
      </w:r>
      <w:r>
        <w:rPr>
          <w:spacing w:val="1"/>
        </w:rPr>
        <w:t xml:space="preserve"> </w:t>
      </w:r>
      <w:r>
        <w:t>основные</w:t>
      </w:r>
      <w:r>
        <w:rPr>
          <w:spacing w:val="1"/>
        </w:rPr>
        <w:t xml:space="preserve"> </w:t>
      </w:r>
      <w:r>
        <w:t>разряды</w:t>
      </w:r>
      <w:r>
        <w:rPr>
          <w:spacing w:val="1"/>
        </w:rPr>
        <w:t xml:space="preserve"> </w:t>
      </w:r>
      <w:r>
        <w:t>ключевых</w:t>
      </w:r>
      <w:r>
        <w:rPr>
          <w:spacing w:val="1"/>
        </w:rPr>
        <w:t xml:space="preserve"> </w:t>
      </w:r>
      <w:r>
        <w:t>слов</w:t>
      </w:r>
      <w:r>
        <w:rPr>
          <w:spacing w:val="1"/>
        </w:rPr>
        <w:t xml:space="preserve"> </w:t>
      </w:r>
      <w:r>
        <w:t>и</w:t>
      </w:r>
      <w:r>
        <w:rPr>
          <w:spacing w:val="1"/>
        </w:rPr>
        <w:t xml:space="preserve"> </w:t>
      </w:r>
      <w:r>
        <w:t>их</w:t>
      </w:r>
      <w:r>
        <w:rPr>
          <w:spacing w:val="1"/>
        </w:rPr>
        <w:t xml:space="preserve"> </w:t>
      </w:r>
      <w:r>
        <w:t>особенности</w:t>
      </w:r>
      <w:r>
        <w:rPr>
          <w:spacing w:val="1"/>
        </w:rPr>
        <w:t xml:space="preserve"> </w:t>
      </w:r>
      <w:r>
        <w:t>(повторение,</w:t>
      </w:r>
      <w:r>
        <w:rPr>
          <w:spacing w:val="1"/>
        </w:rPr>
        <w:t xml:space="preserve"> </w:t>
      </w:r>
      <w:r>
        <w:t>обобщение).</w:t>
      </w:r>
    </w:p>
    <w:p w:rsidR="00445874" w:rsidRDefault="00182F3C">
      <w:pPr>
        <w:pStyle w:val="a5"/>
        <w:spacing w:before="1"/>
        <w:ind w:right="583"/>
      </w:pPr>
      <w:r>
        <w:t>История</w:t>
      </w:r>
      <w:r>
        <w:rPr>
          <w:spacing w:val="1"/>
        </w:rPr>
        <w:t xml:space="preserve"> </w:t>
      </w:r>
      <w:r>
        <w:t>русского</w:t>
      </w:r>
      <w:r>
        <w:rPr>
          <w:spacing w:val="1"/>
        </w:rPr>
        <w:t xml:space="preserve"> </w:t>
      </w:r>
      <w:r>
        <w:t>народа</w:t>
      </w:r>
      <w:r>
        <w:rPr>
          <w:spacing w:val="1"/>
        </w:rPr>
        <w:t xml:space="preserve"> </w:t>
      </w:r>
      <w:r>
        <w:t>и</w:t>
      </w:r>
      <w:r>
        <w:rPr>
          <w:spacing w:val="1"/>
        </w:rPr>
        <w:t xml:space="preserve"> </w:t>
      </w:r>
      <w:r>
        <w:t>русской</w:t>
      </w:r>
      <w:r>
        <w:rPr>
          <w:spacing w:val="1"/>
        </w:rPr>
        <w:t xml:space="preserve"> </w:t>
      </w:r>
      <w:r>
        <w:t>культуры</w:t>
      </w:r>
      <w:r>
        <w:rPr>
          <w:spacing w:val="1"/>
        </w:rPr>
        <w:t xml:space="preserve"> </w:t>
      </w:r>
      <w:r>
        <w:t>сквозь</w:t>
      </w:r>
      <w:r>
        <w:rPr>
          <w:spacing w:val="1"/>
        </w:rPr>
        <w:t xml:space="preserve"> </w:t>
      </w:r>
      <w:r>
        <w:t>призму</w:t>
      </w:r>
      <w:r>
        <w:rPr>
          <w:spacing w:val="61"/>
        </w:rPr>
        <w:t xml:space="preserve"> </w:t>
      </w:r>
      <w:r>
        <w:t>лексики</w:t>
      </w:r>
      <w:r>
        <w:rPr>
          <w:spacing w:val="61"/>
        </w:rPr>
        <w:t xml:space="preserve"> </w:t>
      </w:r>
      <w:r>
        <w:t>и</w:t>
      </w:r>
      <w:r>
        <w:rPr>
          <w:spacing w:val="1"/>
        </w:rPr>
        <w:t xml:space="preserve"> </w:t>
      </w:r>
      <w:r>
        <w:t>фразеологии</w:t>
      </w:r>
      <w:r>
        <w:rPr>
          <w:spacing w:val="1"/>
        </w:rPr>
        <w:t xml:space="preserve"> </w:t>
      </w:r>
      <w:r>
        <w:t>русского</w:t>
      </w:r>
      <w:r>
        <w:rPr>
          <w:spacing w:val="1"/>
        </w:rPr>
        <w:t xml:space="preserve"> </w:t>
      </w:r>
      <w:r>
        <w:t>языка</w:t>
      </w:r>
      <w:r>
        <w:rPr>
          <w:spacing w:val="1"/>
        </w:rPr>
        <w:t xml:space="preserve"> </w:t>
      </w:r>
      <w:r>
        <w:t>(повторение,</w:t>
      </w:r>
      <w:r>
        <w:rPr>
          <w:spacing w:val="1"/>
        </w:rPr>
        <w:t xml:space="preserve"> </w:t>
      </w:r>
      <w:r>
        <w:t>обобщение).</w:t>
      </w:r>
      <w:r>
        <w:rPr>
          <w:spacing w:val="1"/>
        </w:rPr>
        <w:t xml:space="preserve"> </w:t>
      </w:r>
      <w:r>
        <w:t>Актуализация</w:t>
      </w:r>
      <w:r>
        <w:rPr>
          <w:spacing w:val="1"/>
        </w:rPr>
        <w:t xml:space="preserve"> </w:t>
      </w:r>
      <w:r>
        <w:t>и</w:t>
      </w:r>
      <w:r>
        <w:rPr>
          <w:spacing w:val="1"/>
        </w:rPr>
        <w:t xml:space="preserve"> </w:t>
      </w:r>
      <w:r>
        <w:t>пассивизация</w:t>
      </w:r>
      <w:r>
        <w:rPr>
          <w:spacing w:val="1"/>
        </w:rPr>
        <w:t xml:space="preserve"> </w:t>
      </w:r>
      <w:r>
        <w:t>различных</w:t>
      </w:r>
      <w:r>
        <w:rPr>
          <w:spacing w:val="50"/>
        </w:rPr>
        <w:t xml:space="preserve"> </w:t>
      </w:r>
      <w:r>
        <w:t>разрядов</w:t>
      </w:r>
      <w:r>
        <w:rPr>
          <w:spacing w:val="44"/>
        </w:rPr>
        <w:t xml:space="preserve"> </w:t>
      </w:r>
      <w:r>
        <w:t>слов</w:t>
      </w:r>
      <w:r>
        <w:rPr>
          <w:spacing w:val="50"/>
        </w:rPr>
        <w:t xml:space="preserve"> </w:t>
      </w:r>
      <w:r>
        <w:t>и</w:t>
      </w:r>
      <w:r>
        <w:rPr>
          <w:spacing w:val="51"/>
        </w:rPr>
        <w:t xml:space="preserve"> </w:t>
      </w:r>
      <w:r>
        <w:t>устойчивых</w:t>
      </w:r>
      <w:r>
        <w:rPr>
          <w:spacing w:val="50"/>
        </w:rPr>
        <w:t xml:space="preserve"> </w:t>
      </w:r>
      <w:r>
        <w:t>словосочетаний</w:t>
      </w:r>
      <w:r>
        <w:rPr>
          <w:spacing w:val="49"/>
        </w:rPr>
        <w:t xml:space="preserve"> </w:t>
      </w:r>
      <w:r>
        <w:t>в</w:t>
      </w:r>
      <w:r>
        <w:rPr>
          <w:spacing w:val="49"/>
        </w:rPr>
        <w:t xml:space="preserve"> </w:t>
      </w:r>
      <w:r>
        <w:t>процессе</w:t>
      </w:r>
      <w:r>
        <w:rPr>
          <w:spacing w:val="48"/>
        </w:rPr>
        <w:t xml:space="preserve"> </w:t>
      </w:r>
      <w:r>
        <w:t>исторического</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развития</w:t>
      </w:r>
      <w:r>
        <w:rPr>
          <w:spacing w:val="-3"/>
        </w:rPr>
        <w:t xml:space="preserve"> </w:t>
      </w:r>
      <w:r>
        <w:t>общества</w:t>
      </w:r>
      <w:r>
        <w:rPr>
          <w:spacing w:val="-4"/>
        </w:rPr>
        <w:t xml:space="preserve"> </w:t>
      </w:r>
      <w:r>
        <w:t>и</w:t>
      </w:r>
      <w:r>
        <w:rPr>
          <w:spacing w:val="-3"/>
        </w:rPr>
        <w:t xml:space="preserve"> </w:t>
      </w:r>
      <w:r>
        <w:t>культуры</w:t>
      </w:r>
      <w:r>
        <w:rPr>
          <w:spacing w:val="-2"/>
        </w:rPr>
        <w:t xml:space="preserve"> </w:t>
      </w:r>
      <w:r>
        <w:t>русского</w:t>
      </w:r>
      <w:r>
        <w:rPr>
          <w:spacing w:val="-3"/>
        </w:rPr>
        <w:t xml:space="preserve"> </w:t>
      </w:r>
      <w:r>
        <w:t>народа.</w:t>
      </w:r>
      <w:r>
        <w:rPr>
          <w:spacing w:val="-3"/>
        </w:rPr>
        <w:t xml:space="preserve"> </w:t>
      </w:r>
      <w:r>
        <w:t>Переосмысление</w:t>
      </w:r>
      <w:r>
        <w:rPr>
          <w:spacing w:val="-3"/>
        </w:rPr>
        <w:t xml:space="preserve"> </w:t>
      </w:r>
      <w:r>
        <w:t>значений</w:t>
      </w:r>
      <w:r>
        <w:rPr>
          <w:spacing w:val="-3"/>
        </w:rPr>
        <w:t xml:space="preserve"> </w:t>
      </w:r>
      <w:r>
        <w:t>слов.</w:t>
      </w:r>
    </w:p>
    <w:p w:rsidR="00445874" w:rsidRDefault="00182F3C">
      <w:pPr>
        <w:pStyle w:val="a5"/>
        <w:ind w:right="586"/>
      </w:pPr>
      <w:r>
        <w:t>Старославянская</w:t>
      </w:r>
      <w:r>
        <w:rPr>
          <w:spacing w:val="1"/>
        </w:rPr>
        <w:t xml:space="preserve"> </w:t>
      </w:r>
      <w:r>
        <w:t>лексика</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Роль</w:t>
      </w:r>
      <w:r>
        <w:rPr>
          <w:spacing w:val="1"/>
        </w:rPr>
        <w:t xml:space="preserve"> </w:t>
      </w:r>
      <w:r>
        <w:t>старославянизмов в формировании лексического состава русского литературного языка и</w:t>
      </w:r>
      <w:r>
        <w:rPr>
          <w:spacing w:val="1"/>
        </w:rPr>
        <w:t xml:space="preserve"> </w:t>
      </w:r>
      <w:r>
        <w:t>высокого</w:t>
      </w:r>
      <w:r>
        <w:rPr>
          <w:spacing w:val="1"/>
        </w:rPr>
        <w:t xml:space="preserve"> </w:t>
      </w:r>
      <w:r>
        <w:t>стиля</w:t>
      </w:r>
      <w:r>
        <w:rPr>
          <w:spacing w:val="1"/>
        </w:rPr>
        <w:t xml:space="preserve"> </w:t>
      </w:r>
      <w:r>
        <w:t>русской</w:t>
      </w:r>
      <w:r>
        <w:rPr>
          <w:spacing w:val="1"/>
        </w:rPr>
        <w:t xml:space="preserve"> </w:t>
      </w:r>
      <w:r>
        <w:t>речи.</w:t>
      </w:r>
      <w:r>
        <w:rPr>
          <w:spacing w:val="1"/>
        </w:rPr>
        <w:t xml:space="preserve"> </w:t>
      </w:r>
      <w:r>
        <w:t>Актуализация</w:t>
      </w:r>
      <w:r>
        <w:rPr>
          <w:spacing w:val="1"/>
        </w:rPr>
        <w:t xml:space="preserve"> </w:t>
      </w:r>
      <w:r>
        <w:t>старославянизмов</w:t>
      </w:r>
      <w:r>
        <w:rPr>
          <w:spacing w:val="1"/>
        </w:rPr>
        <w:t xml:space="preserve"> </w:t>
      </w:r>
      <w:r>
        <w:t>в</w:t>
      </w:r>
      <w:r>
        <w:rPr>
          <w:spacing w:val="1"/>
        </w:rPr>
        <w:t xml:space="preserve"> </w:t>
      </w:r>
      <w:r>
        <w:t>русском</w:t>
      </w:r>
      <w:r>
        <w:rPr>
          <w:spacing w:val="61"/>
        </w:rPr>
        <w:t xml:space="preserve"> </w:t>
      </w:r>
      <w:r>
        <w:t>языке</w:t>
      </w:r>
      <w:r>
        <w:rPr>
          <w:spacing w:val="1"/>
        </w:rPr>
        <w:t xml:space="preserve"> </w:t>
      </w:r>
      <w:r>
        <w:t>новейшего</w:t>
      </w:r>
      <w:r>
        <w:rPr>
          <w:spacing w:val="-2"/>
        </w:rPr>
        <w:t xml:space="preserve"> </w:t>
      </w:r>
      <w:r>
        <w:t>времени.</w:t>
      </w:r>
    </w:p>
    <w:p w:rsidR="00445874" w:rsidRDefault="00182F3C">
      <w:pPr>
        <w:pStyle w:val="a5"/>
        <w:ind w:right="583"/>
      </w:pPr>
      <w:r>
        <w:t>Словари русского языка как источники сведений об истории и культуре русского</w:t>
      </w:r>
      <w:r>
        <w:rPr>
          <w:spacing w:val="1"/>
        </w:rPr>
        <w:t xml:space="preserve"> </w:t>
      </w:r>
      <w:r>
        <w:t>народа</w:t>
      </w:r>
      <w:r>
        <w:rPr>
          <w:spacing w:val="1"/>
        </w:rPr>
        <w:t xml:space="preserve"> </w:t>
      </w:r>
      <w:r>
        <w:t>(обзор,</w:t>
      </w:r>
      <w:r>
        <w:rPr>
          <w:spacing w:val="1"/>
        </w:rPr>
        <w:t xml:space="preserve"> </w:t>
      </w:r>
      <w:r>
        <w:t>общее</w:t>
      </w:r>
      <w:r>
        <w:rPr>
          <w:spacing w:val="1"/>
        </w:rPr>
        <w:t xml:space="preserve"> </w:t>
      </w:r>
      <w:r>
        <w:t>представление).</w:t>
      </w:r>
      <w:r>
        <w:rPr>
          <w:spacing w:val="1"/>
        </w:rPr>
        <w:t xml:space="preserve"> </w:t>
      </w:r>
      <w:r>
        <w:t>Общие</w:t>
      </w:r>
      <w:r>
        <w:rPr>
          <w:spacing w:val="1"/>
        </w:rPr>
        <w:t xml:space="preserve"> </w:t>
      </w:r>
      <w:r>
        <w:t>толковые</w:t>
      </w:r>
      <w:r>
        <w:rPr>
          <w:spacing w:val="1"/>
        </w:rPr>
        <w:t xml:space="preserve"> </w:t>
      </w:r>
      <w:r>
        <w:t>словари</w:t>
      </w:r>
      <w:r>
        <w:rPr>
          <w:spacing w:val="1"/>
        </w:rPr>
        <w:t xml:space="preserve"> </w:t>
      </w:r>
      <w:r>
        <w:t>русского</w:t>
      </w:r>
      <w:r>
        <w:rPr>
          <w:spacing w:val="1"/>
        </w:rPr>
        <w:t xml:space="preserve"> </w:t>
      </w:r>
      <w:r>
        <w:t>языка,</w:t>
      </w:r>
      <w:r>
        <w:rPr>
          <w:spacing w:val="1"/>
        </w:rPr>
        <w:t xml:space="preserve"> </w:t>
      </w:r>
      <w:r>
        <w:t>отражающие</w:t>
      </w:r>
      <w:r>
        <w:rPr>
          <w:spacing w:val="1"/>
        </w:rPr>
        <w:t xml:space="preserve"> </w:t>
      </w:r>
      <w:r>
        <w:t>прошлые</w:t>
      </w:r>
      <w:r>
        <w:rPr>
          <w:spacing w:val="1"/>
        </w:rPr>
        <w:t xml:space="preserve"> </w:t>
      </w:r>
      <w:r>
        <w:t>периоды</w:t>
      </w:r>
      <w:r>
        <w:rPr>
          <w:spacing w:val="1"/>
        </w:rPr>
        <w:t xml:space="preserve"> </w:t>
      </w:r>
      <w:r>
        <w:t>его</w:t>
      </w:r>
      <w:r>
        <w:rPr>
          <w:spacing w:val="1"/>
        </w:rPr>
        <w:t xml:space="preserve"> </w:t>
      </w:r>
      <w:r>
        <w:t>истории.</w:t>
      </w:r>
      <w:r>
        <w:rPr>
          <w:spacing w:val="1"/>
        </w:rPr>
        <w:t xml:space="preserve"> </w:t>
      </w:r>
      <w:r>
        <w:t>Специальные</w:t>
      </w:r>
      <w:r>
        <w:rPr>
          <w:spacing w:val="1"/>
        </w:rPr>
        <w:t xml:space="preserve"> </w:t>
      </w:r>
      <w:r>
        <w:t>исторические</w:t>
      </w:r>
      <w:r>
        <w:rPr>
          <w:spacing w:val="1"/>
        </w:rPr>
        <w:t xml:space="preserve"> </w:t>
      </w:r>
      <w:r>
        <w:t>и</w:t>
      </w:r>
      <w:r>
        <w:rPr>
          <w:spacing w:val="1"/>
        </w:rPr>
        <w:t xml:space="preserve"> </w:t>
      </w:r>
      <w:r>
        <w:t>этимологические</w:t>
      </w:r>
      <w:r>
        <w:rPr>
          <w:spacing w:val="-2"/>
        </w:rPr>
        <w:t xml:space="preserve"> </w:t>
      </w:r>
      <w:r>
        <w:t>словари русского языка.</w:t>
      </w:r>
    </w:p>
    <w:p w:rsidR="00445874" w:rsidRDefault="00182F3C">
      <w:pPr>
        <w:pStyle w:val="a5"/>
        <w:ind w:left="2410" w:firstLine="0"/>
      </w:pPr>
      <w:r>
        <w:t>Раздел</w:t>
      </w:r>
      <w:r>
        <w:rPr>
          <w:spacing w:val="-3"/>
        </w:rPr>
        <w:t xml:space="preserve"> </w:t>
      </w:r>
      <w:r>
        <w:t>2.</w:t>
      </w:r>
      <w:r>
        <w:rPr>
          <w:spacing w:val="-1"/>
        </w:rPr>
        <w:t xml:space="preserve"> </w:t>
      </w:r>
      <w:r>
        <w:t>Культура</w:t>
      </w:r>
      <w:r>
        <w:rPr>
          <w:spacing w:val="-2"/>
        </w:rPr>
        <w:t xml:space="preserve"> </w:t>
      </w:r>
      <w:r>
        <w:t>речи.</w:t>
      </w:r>
    </w:p>
    <w:p w:rsidR="00445874" w:rsidRDefault="00182F3C">
      <w:pPr>
        <w:pStyle w:val="a5"/>
        <w:ind w:right="590"/>
      </w:pPr>
      <w:r>
        <w:t>Языковая норма и современный русский литературный язык. Основные причины</w:t>
      </w:r>
      <w:r>
        <w:rPr>
          <w:spacing w:val="1"/>
        </w:rPr>
        <w:t xml:space="preserve"> </w:t>
      </w:r>
      <w:r>
        <w:t>изменения языковых норм. Вариантность нормы как естественное свойство литературного</w:t>
      </w:r>
      <w:r>
        <w:rPr>
          <w:spacing w:val="-57"/>
        </w:rPr>
        <w:t xml:space="preserve"> </w:t>
      </w:r>
      <w:r>
        <w:t>языка.</w:t>
      </w:r>
    </w:p>
    <w:p w:rsidR="00445874" w:rsidRDefault="00182F3C">
      <w:pPr>
        <w:pStyle w:val="a5"/>
        <w:spacing w:before="1"/>
        <w:jc w:val="left"/>
      </w:pPr>
      <w:r>
        <w:t>Типы</w:t>
      </w:r>
      <w:r>
        <w:rPr>
          <w:spacing w:val="13"/>
        </w:rPr>
        <w:t xml:space="preserve"> </w:t>
      </w:r>
      <w:r>
        <w:t>речевой</w:t>
      </w:r>
      <w:r>
        <w:rPr>
          <w:spacing w:val="15"/>
        </w:rPr>
        <w:t xml:space="preserve"> </w:t>
      </w:r>
      <w:r>
        <w:t>культуры</w:t>
      </w:r>
      <w:r>
        <w:rPr>
          <w:spacing w:val="14"/>
        </w:rPr>
        <w:t xml:space="preserve"> </w:t>
      </w:r>
      <w:r>
        <w:t>носителей</w:t>
      </w:r>
      <w:r>
        <w:rPr>
          <w:spacing w:val="14"/>
        </w:rPr>
        <w:t xml:space="preserve"> </w:t>
      </w:r>
      <w:r>
        <w:t>языка.</w:t>
      </w:r>
      <w:r>
        <w:rPr>
          <w:spacing w:val="18"/>
        </w:rPr>
        <w:t xml:space="preserve"> </w:t>
      </w:r>
      <w:r>
        <w:t>Речь</w:t>
      </w:r>
      <w:r>
        <w:rPr>
          <w:spacing w:val="15"/>
        </w:rPr>
        <w:t xml:space="preserve"> </w:t>
      </w:r>
      <w:r>
        <w:t>правильная</w:t>
      </w:r>
      <w:r>
        <w:rPr>
          <w:spacing w:val="13"/>
        </w:rPr>
        <w:t xml:space="preserve"> </w:t>
      </w:r>
      <w:r>
        <w:t>и</w:t>
      </w:r>
      <w:r>
        <w:rPr>
          <w:spacing w:val="15"/>
        </w:rPr>
        <w:t xml:space="preserve"> </w:t>
      </w:r>
      <w:r>
        <w:t>речь</w:t>
      </w:r>
      <w:r>
        <w:rPr>
          <w:spacing w:val="12"/>
        </w:rPr>
        <w:t xml:space="preserve"> </w:t>
      </w:r>
      <w:r>
        <w:t>хорошая</w:t>
      </w:r>
      <w:r>
        <w:rPr>
          <w:spacing w:val="17"/>
        </w:rPr>
        <w:t xml:space="preserve"> </w:t>
      </w:r>
      <w:r>
        <w:t>(общее</w:t>
      </w:r>
      <w:r>
        <w:rPr>
          <w:spacing w:val="-57"/>
        </w:rPr>
        <w:t xml:space="preserve"> </w:t>
      </w:r>
      <w:r>
        <w:t>представление).</w:t>
      </w:r>
    </w:p>
    <w:p w:rsidR="00445874" w:rsidRDefault="00182F3C">
      <w:pPr>
        <w:pStyle w:val="a5"/>
        <w:jc w:val="left"/>
      </w:pPr>
      <w:r>
        <w:t>Орфоэпические</w:t>
      </w:r>
      <w:r>
        <w:rPr>
          <w:spacing w:val="26"/>
        </w:rPr>
        <w:t xml:space="preserve"> </w:t>
      </w:r>
      <w:r>
        <w:t>нормы</w:t>
      </w:r>
      <w:r>
        <w:rPr>
          <w:spacing w:val="25"/>
        </w:rPr>
        <w:t xml:space="preserve"> </w:t>
      </w:r>
      <w:r>
        <w:t>современного</w:t>
      </w:r>
      <w:r>
        <w:rPr>
          <w:spacing w:val="26"/>
        </w:rPr>
        <w:t xml:space="preserve"> </w:t>
      </w:r>
      <w:r>
        <w:t>русского</w:t>
      </w:r>
      <w:r>
        <w:rPr>
          <w:spacing w:val="27"/>
        </w:rPr>
        <w:t xml:space="preserve"> </w:t>
      </w:r>
      <w:r>
        <w:t>литературного</w:t>
      </w:r>
      <w:r>
        <w:rPr>
          <w:spacing w:val="27"/>
        </w:rPr>
        <w:t xml:space="preserve"> </w:t>
      </w:r>
      <w:r>
        <w:t>языка.</w:t>
      </w:r>
      <w:r>
        <w:rPr>
          <w:spacing w:val="26"/>
        </w:rPr>
        <w:t xml:space="preserve"> </w:t>
      </w:r>
      <w:r>
        <w:t>Изменения</w:t>
      </w:r>
      <w:r>
        <w:rPr>
          <w:spacing w:val="27"/>
        </w:rPr>
        <w:t xml:space="preserve"> </w:t>
      </w:r>
      <w:r>
        <w:t>в</w:t>
      </w:r>
      <w:r>
        <w:rPr>
          <w:spacing w:val="-57"/>
        </w:rPr>
        <w:t xml:space="preserve"> </w:t>
      </w:r>
      <w:r>
        <w:t>ударении</w:t>
      </w:r>
      <w:r>
        <w:rPr>
          <w:spacing w:val="-1"/>
        </w:rPr>
        <w:t xml:space="preserve"> </w:t>
      </w:r>
      <w:r>
        <w:t>и в</w:t>
      </w:r>
      <w:r>
        <w:rPr>
          <w:spacing w:val="-4"/>
        </w:rPr>
        <w:t xml:space="preserve"> </w:t>
      </w:r>
      <w:r>
        <w:t>произношении. Варианты</w:t>
      </w:r>
      <w:r>
        <w:rPr>
          <w:spacing w:val="1"/>
        </w:rPr>
        <w:t xml:space="preserve"> </w:t>
      </w:r>
      <w:r>
        <w:t>ударения и произношения.</w:t>
      </w:r>
    </w:p>
    <w:p w:rsidR="00445874" w:rsidRDefault="00182F3C">
      <w:pPr>
        <w:pStyle w:val="a5"/>
        <w:jc w:val="left"/>
      </w:pPr>
      <w:r>
        <w:t>Лексические</w:t>
      </w:r>
      <w:r>
        <w:rPr>
          <w:spacing w:val="52"/>
        </w:rPr>
        <w:t xml:space="preserve"> </w:t>
      </w:r>
      <w:r>
        <w:t>нормы</w:t>
      </w:r>
      <w:r>
        <w:rPr>
          <w:spacing w:val="52"/>
        </w:rPr>
        <w:t xml:space="preserve"> </w:t>
      </w:r>
      <w:r>
        <w:t>современного</w:t>
      </w:r>
      <w:r>
        <w:rPr>
          <w:spacing w:val="52"/>
        </w:rPr>
        <w:t xml:space="preserve"> </w:t>
      </w:r>
      <w:r>
        <w:t>русского</w:t>
      </w:r>
      <w:r>
        <w:rPr>
          <w:spacing w:val="55"/>
        </w:rPr>
        <w:t xml:space="preserve"> </w:t>
      </w:r>
      <w:r>
        <w:t>литературного</w:t>
      </w:r>
      <w:r>
        <w:rPr>
          <w:spacing w:val="52"/>
        </w:rPr>
        <w:t xml:space="preserve"> </w:t>
      </w:r>
      <w:r>
        <w:t>языка.</w:t>
      </w:r>
      <w:r>
        <w:rPr>
          <w:spacing w:val="52"/>
        </w:rPr>
        <w:t xml:space="preserve"> </w:t>
      </w:r>
      <w:r>
        <w:t>Изменения</w:t>
      </w:r>
      <w:r>
        <w:rPr>
          <w:spacing w:val="-57"/>
        </w:rPr>
        <w:t xml:space="preserve"> </w:t>
      </w:r>
      <w:r>
        <w:t>лексических</w:t>
      </w:r>
      <w:r>
        <w:rPr>
          <w:spacing w:val="-2"/>
        </w:rPr>
        <w:t xml:space="preserve"> </w:t>
      </w:r>
      <w:r>
        <w:t>норм. Современные</w:t>
      </w:r>
      <w:r>
        <w:rPr>
          <w:spacing w:val="-2"/>
        </w:rPr>
        <w:t xml:space="preserve"> </w:t>
      </w:r>
      <w:r>
        <w:t>словарные</w:t>
      </w:r>
      <w:r>
        <w:rPr>
          <w:spacing w:val="-2"/>
        </w:rPr>
        <w:t xml:space="preserve"> </w:t>
      </w:r>
      <w:r>
        <w:t>пометы.</w:t>
      </w:r>
    </w:p>
    <w:p w:rsidR="00445874" w:rsidRDefault="00182F3C">
      <w:pPr>
        <w:pStyle w:val="a5"/>
        <w:jc w:val="left"/>
      </w:pPr>
      <w:r>
        <w:t>Морфологические</w:t>
      </w:r>
      <w:r>
        <w:rPr>
          <w:spacing w:val="25"/>
        </w:rPr>
        <w:t xml:space="preserve"> </w:t>
      </w:r>
      <w:r>
        <w:t>нормы</w:t>
      </w:r>
      <w:r>
        <w:rPr>
          <w:spacing w:val="26"/>
        </w:rPr>
        <w:t xml:space="preserve"> </w:t>
      </w:r>
      <w:r>
        <w:t>современного</w:t>
      </w:r>
      <w:r>
        <w:rPr>
          <w:spacing w:val="26"/>
        </w:rPr>
        <w:t xml:space="preserve"> </w:t>
      </w:r>
      <w:r>
        <w:t>русского</w:t>
      </w:r>
      <w:r>
        <w:rPr>
          <w:spacing w:val="25"/>
        </w:rPr>
        <w:t xml:space="preserve"> </w:t>
      </w:r>
      <w:r>
        <w:t>литературного</w:t>
      </w:r>
      <w:r>
        <w:rPr>
          <w:spacing w:val="26"/>
        </w:rPr>
        <w:t xml:space="preserve"> </w:t>
      </w:r>
      <w:r>
        <w:t>языка</w:t>
      </w:r>
      <w:r>
        <w:rPr>
          <w:spacing w:val="26"/>
        </w:rPr>
        <w:t xml:space="preserve"> </w:t>
      </w:r>
      <w:r>
        <w:t>Изменения</w:t>
      </w:r>
      <w:r>
        <w:rPr>
          <w:spacing w:val="-57"/>
        </w:rPr>
        <w:t xml:space="preserve"> </w:t>
      </w:r>
      <w:r>
        <w:t>морфологических</w:t>
      </w:r>
      <w:r>
        <w:rPr>
          <w:spacing w:val="-3"/>
        </w:rPr>
        <w:t xml:space="preserve"> </w:t>
      </w:r>
      <w:r>
        <w:t>норм:</w:t>
      </w:r>
      <w:r>
        <w:rPr>
          <w:spacing w:val="-1"/>
        </w:rPr>
        <w:t xml:space="preserve"> </w:t>
      </w:r>
      <w:r>
        <w:t>варианты</w:t>
      </w:r>
      <w:r>
        <w:rPr>
          <w:spacing w:val="1"/>
        </w:rPr>
        <w:t xml:space="preserve"> </w:t>
      </w:r>
      <w:r>
        <w:t>форм</w:t>
      </w:r>
      <w:r>
        <w:rPr>
          <w:spacing w:val="-1"/>
        </w:rPr>
        <w:t xml:space="preserve"> </w:t>
      </w:r>
      <w:r>
        <w:t>имени</w:t>
      </w:r>
      <w:r>
        <w:rPr>
          <w:spacing w:val="-4"/>
        </w:rPr>
        <w:t xml:space="preserve"> </w:t>
      </w:r>
      <w:r>
        <w:t>существительного,</w:t>
      </w:r>
      <w:r>
        <w:rPr>
          <w:spacing w:val="-1"/>
        </w:rPr>
        <w:t xml:space="preserve"> </w:t>
      </w:r>
      <w:r>
        <w:t>глагольных</w:t>
      </w:r>
      <w:r>
        <w:rPr>
          <w:spacing w:val="1"/>
        </w:rPr>
        <w:t xml:space="preserve"> </w:t>
      </w:r>
      <w:r>
        <w:t>форм.</w:t>
      </w:r>
    </w:p>
    <w:p w:rsidR="00445874" w:rsidRDefault="00182F3C">
      <w:pPr>
        <w:pStyle w:val="a5"/>
        <w:ind w:right="1110"/>
        <w:jc w:val="left"/>
      </w:pPr>
      <w:r>
        <w:t>Орфографические</w:t>
      </w:r>
      <w:r>
        <w:rPr>
          <w:spacing w:val="3"/>
        </w:rPr>
        <w:t xml:space="preserve"> </w:t>
      </w:r>
      <w:r>
        <w:t>варианты.</w:t>
      </w:r>
      <w:r>
        <w:rPr>
          <w:spacing w:val="4"/>
        </w:rPr>
        <w:t xml:space="preserve"> </w:t>
      </w:r>
      <w:r>
        <w:t>Орфографическая</w:t>
      </w:r>
      <w:r>
        <w:rPr>
          <w:spacing w:val="4"/>
        </w:rPr>
        <w:t xml:space="preserve"> </w:t>
      </w:r>
      <w:r>
        <w:t>вариативность</w:t>
      </w:r>
      <w:r>
        <w:rPr>
          <w:spacing w:val="5"/>
        </w:rPr>
        <w:t xml:space="preserve"> </w:t>
      </w:r>
      <w:r>
        <w:t>в</w:t>
      </w:r>
      <w:r>
        <w:rPr>
          <w:spacing w:val="3"/>
        </w:rPr>
        <w:t xml:space="preserve"> </w:t>
      </w:r>
      <w:r>
        <w:t>современном</w:t>
      </w:r>
      <w:r>
        <w:rPr>
          <w:spacing w:val="-57"/>
        </w:rPr>
        <w:t xml:space="preserve"> </w:t>
      </w:r>
      <w:r>
        <w:t>русском</w:t>
      </w:r>
      <w:r>
        <w:rPr>
          <w:spacing w:val="-2"/>
        </w:rPr>
        <w:t xml:space="preserve"> </w:t>
      </w:r>
      <w:r>
        <w:t>языке. Орфографический</w:t>
      </w:r>
      <w:r>
        <w:rPr>
          <w:spacing w:val="-1"/>
        </w:rPr>
        <w:t xml:space="preserve"> </w:t>
      </w:r>
      <w:r>
        <w:t>вариант (общее</w:t>
      </w:r>
      <w:r>
        <w:rPr>
          <w:spacing w:val="-1"/>
        </w:rPr>
        <w:t xml:space="preserve"> </w:t>
      </w:r>
      <w:r>
        <w:t>представление).</w:t>
      </w:r>
    </w:p>
    <w:p w:rsidR="00445874" w:rsidRDefault="00182F3C">
      <w:pPr>
        <w:pStyle w:val="a5"/>
        <w:ind w:left="2410" w:right="2581" w:firstLine="0"/>
        <w:jc w:val="left"/>
      </w:pPr>
      <w:r>
        <w:t>Языковая игра. Отступление от языковых норм в языковой игре.</w:t>
      </w:r>
      <w:r>
        <w:rPr>
          <w:spacing w:val="-57"/>
        </w:rPr>
        <w:t xml:space="preserve"> </w:t>
      </w:r>
      <w:r>
        <w:t>Раздел</w:t>
      </w:r>
      <w:r>
        <w:rPr>
          <w:spacing w:val="-2"/>
        </w:rPr>
        <w:t xml:space="preserve"> </w:t>
      </w:r>
      <w:r>
        <w:t>3. Речь. Речевая</w:t>
      </w:r>
      <w:r>
        <w:rPr>
          <w:spacing w:val="1"/>
        </w:rPr>
        <w:t xml:space="preserve"> </w:t>
      </w:r>
      <w:r>
        <w:t>деятельность. Текст.</w:t>
      </w:r>
    </w:p>
    <w:p w:rsidR="00445874" w:rsidRDefault="00182F3C">
      <w:pPr>
        <w:pStyle w:val="a5"/>
        <w:spacing w:before="1"/>
        <w:ind w:right="584"/>
      </w:pPr>
      <w:r>
        <w:t>Текст как средство передачи и хранения культурных ценностей, опыта и истории</w:t>
      </w:r>
      <w:r>
        <w:rPr>
          <w:spacing w:val="1"/>
        </w:rPr>
        <w:t xml:space="preserve"> </w:t>
      </w:r>
      <w:r>
        <w:t>народа.</w:t>
      </w:r>
      <w:r>
        <w:rPr>
          <w:spacing w:val="1"/>
        </w:rPr>
        <w:t xml:space="preserve"> </w:t>
      </w:r>
      <w:r>
        <w:t>Тексты</w:t>
      </w:r>
      <w:r>
        <w:rPr>
          <w:spacing w:val="1"/>
        </w:rPr>
        <w:t xml:space="preserve"> </w:t>
      </w:r>
      <w:r>
        <w:t>как</w:t>
      </w:r>
      <w:r>
        <w:rPr>
          <w:spacing w:val="1"/>
        </w:rPr>
        <w:t xml:space="preserve"> </w:t>
      </w:r>
      <w:r>
        <w:t>памятники</w:t>
      </w:r>
      <w:r>
        <w:rPr>
          <w:spacing w:val="1"/>
        </w:rPr>
        <w:t xml:space="preserve"> </w:t>
      </w:r>
      <w:r>
        <w:t>культуры.</w:t>
      </w:r>
      <w:r>
        <w:rPr>
          <w:spacing w:val="1"/>
        </w:rPr>
        <w:t xml:space="preserve"> </w:t>
      </w:r>
      <w:r>
        <w:t>Отражение</w:t>
      </w:r>
      <w:r>
        <w:rPr>
          <w:spacing w:val="1"/>
        </w:rPr>
        <w:t xml:space="preserve"> </w:t>
      </w:r>
      <w:r>
        <w:t>в</w:t>
      </w:r>
      <w:r>
        <w:rPr>
          <w:spacing w:val="1"/>
        </w:rPr>
        <w:t xml:space="preserve"> </w:t>
      </w:r>
      <w:r>
        <w:t>памятниках</w:t>
      </w:r>
      <w:r>
        <w:rPr>
          <w:spacing w:val="1"/>
        </w:rPr>
        <w:t xml:space="preserve"> </w:t>
      </w:r>
      <w:r>
        <w:t>письменности</w:t>
      </w:r>
      <w:r>
        <w:rPr>
          <w:spacing w:val="-57"/>
        </w:rPr>
        <w:t xml:space="preserve"> </w:t>
      </w:r>
      <w:r>
        <w:t>патриотизма</w:t>
      </w:r>
      <w:r>
        <w:rPr>
          <w:spacing w:val="1"/>
        </w:rPr>
        <w:t xml:space="preserve"> </w:t>
      </w:r>
      <w:r>
        <w:t>русских</w:t>
      </w:r>
      <w:r>
        <w:rPr>
          <w:spacing w:val="1"/>
        </w:rPr>
        <w:t xml:space="preserve"> </w:t>
      </w:r>
      <w:r>
        <w:t>людей.</w:t>
      </w:r>
      <w:r>
        <w:rPr>
          <w:spacing w:val="1"/>
        </w:rPr>
        <w:t xml:space="preserve"> </w:t>
      </w:r>
      <w:r>
        <w:t>Значение</w:t>
      </w:r>
      <w:r>
        <w:rPr>
          <w:spacing w:val="1"/>
        </w:rPr>
        <w:t xml:space="preserve"> </w:t>
      </w:r>
      <w:r>
        <w:t>труда</w:t>
      </w:r>
      <w:r>
        <w:rPr>
          <w:spacing w:val="1"/>
        </w:rPr>
        <w:t xml:space="preserve"> </w:t>
      </w:r>
      <w:r>
        <w:t>летописца</w:t>
      </w:r>
      <w:r>
        <w:rPr>
          <w:spacing w:val="1"/>
        </w:rPr>
        <w:t xml:space="preserve"> </w:t>
      </w:r>
      <w:r>
        <w:t>в</w:t>
      </w:r>
      <w:r>
        <w:rPr>
          <w:spacing w:val="1"/>
        </w:rPr>
        <w:t xml:space="preserve"> </w:t>
      </w:r>
      <w:r>
        <w:t>истории</w:t>
      </w:r>
      <w:r>
        <w:rPr>
          <w:spacing w:val="1"/>
        </w:rPr>
        <w:t xml:space="preserve"> </w:t>
      </w:r>
      <w:r>
        <w:t>русской</w:t>
      </w:r>
      <w:r>
        <w:rPr>
          <w:spacing w:val="1"/>
        </w:rPr>
        <w:t xml:space="preserve"> </w:t>
      </w:r>
      <w:r>
        <w:t>культуры.</w:t>
      </w:r>
      <w:r>
        <w:rPr>
          <w:spacing w:val="1"/>
        </w:rPr>
        <w:t xml:space="preserve"> </w:t>
      </w:r>
      <w:r>
        <w:t>Библиотеки</w:t>
      </w:r>
      <w:r>
        <w:rPr>
          <w:spacing w:val="-1"/>
        </w:rPr>
        <w:t xml:space="preserve"> </w:t>
      </w:r>
      <w:r>
        <w:t>как культурные</w:t>
      </w:r>
      <w:r>
        <w:rPr>
          <w:spacing w:val="-2"/>
        </w:rPr>
        <w:t xml:space="preserve"> </w:t>
      </w:r>
      <w:r>
        <w:t>центры.</w:t>
      </w:r>
    </w:p>
    <w:p w:rsidR="00445874" w:rsidRDefault="00182F3C">
      <w:pPr>
        <w:pStyle w:val="a5"/>
        <w:ind w:right="595"/>
      </w:pPr>
      <w:r>
        <w:t>Линейный</w:t>
      </w:r>
      <w:r>
        <w:rPr>
          <w:spacing w:val="1"/>
        </w:rPr>
        <w:t xml:space="preserve"> </w:t>
      </w:r>
      <w:r>
        <w:t>текст</w:t>
      </w:r>
      <w:r>
        <w:rPr>
          <w:spacing w:val="1"/>
        </w:rPr>
        <w:t xml:space="preserve"> </w:t>
      </w:r>
      <w:r>
        <w:t>и</w:t>
      </w:r>
      <w:r>
        <w:rPr>
          <w:spacing w:val="1"/>
        </w:rPr>
        <w:t xml:space="preserve"> </w:t>
      </w:r>
      <w:r>
        <w:t>гипертекст.</w:t>
      </w:r>
      <w:r>
        <w:rPr>
          <w:spacing w:val="1"/>
        </w:rPr>
        <w:t xml:space="preserve"> </w:t>
      </w:r>
      <w:r>
        <w:t>Гипертекст</w:t>
      </w:r>
      <w:r>
        <w:rPr>
          <w:spacing w:val="1"/>
        </w:rPr>
        <w:t xml:space="preserve"> </w:t>
      </w:r>
      <w:r>
        <w:t>как</w:t>
      </w:r>
      <w:r>
        <w:rPr>
          <w:spacing w:val="1"/>
        </w:rPr>
        <w:t xml:space="preserve"> </w:t>
      </w:r>
      <w:r>
        <w:t>разветвлённая</w:t>
      </w:r>
      <w:r>
        <w:rPr>
          <w:spacing w:val="1"/>
        </w:rPr>
        <w:t xml:space="preserve"> </w:t>
      </w:r>
      <w:r>
        <w:t>система</w:t>
      </w:r>
      <w:r>
        <w:rPr>
          <w:spacing w:val="1"/>
        </w:rPr>
        <w:t xml:space="preserve"> </w:t>
      </w:r>
      <w:r>
        <w:t>текстов,</w:t>
      </w:r>
      <w:r>
        <w:rPr>
          <w:spacing w:val="1"/>
        </w:rPr>
        <w:t xml:space="preserve"> </w:t>
      </w:r>
      <w:r>
        <w:t>связанных</w:t>
      </w:r>
      <w:r>
        <w:rPr>
          <w:spacing w:val="1"/>
        </w:rPr>
        <w:t xml:space="preserve"> </w:t>
      </w:r>
      <w:r>
        <w:t>гиперссылками.</w:t>
      </w:r>
      <w:r>
        <w:rPr>
          <w:spacing w:val="1"/>
        </w:rPr>
        <w:t xml:space="preserve"> </w:t>
      </w:r>
      <w:r>
        <w:t>Использование</w:t>
      </w:r>
      <w:r>
        <w:rPr>
          <w:spacing w:val="1"/>
        </w:rPr>
        <w:t xml:space="preserve"> </w:t>
      </w:r>
      <w:r>
        <w:t>линейного</w:t>
      </w:r>
      <w:r>
        <w:rPr>
          <w:spacing w:val="1"/>
        </w:rPr>
        <w:t xml:space="preserve"> </w:t>
      </w:r>
      <w:r>
        <w:t>и</w:t>
      </w:r>
      <w:r>
        <w:rPr>
          <w:spacing w:val="1"/>
        </w:rPr>
        <w:t xml:space="preserve"> </w:t>
      </w:r>
      <w:r>
        <w:t>нелинейного</w:t>
      </w:r>
      <w:r>
        <w:rPr>
          <w:spacing w:val="1"/>
        </w:rPr>
        <w:t xml:space="preserve"> </w:t>
      </w:r>
      <w:r>
        <w:t>чтения</w:t>
      </w:r>
      <w:r>
        <w:rPr>
          <w:spacing w:val="1"/>
        </w:rPr>
        <w:t xml:space="preserve"> </w:t>
      </w:r>
      <w:r>
        <w:t>с</w:t>
      </w:r>
      <w:r>
        <w:rPr>
          <w:spacing w:val="1"/>
        </w:rPr>
        <w:t xml:space="preserve"> </w:t>
      </w:r>
      <w:r>
        <w:t>целью</w:t>
      </w:r>
      <w:r>
        <w:rPr>
          <w:spacing w:val="1"/>
        </w:rPr>
        <w:t xml:space="preserve"> </w:t>
      </w:r>
      <w:r>
        <w:t>ознакомления</w:t>
      </w:r>
      <w:r>
        <w:rPr>
          <w:spacing w:val="-1"/>
        </w:rPr>
        <w:t xml:space="preserve"> </w:t>
      </w:r>
      <w:r>
        <w:t>с</w:t>
      </w:r>
      <w:r>
        <w:rPr>
          <w:spacing w:val="-1"/>
        </w:rPr>
        <w:t xml:space="preserve"> </w:t>
      </w:r>
      <w:r>
        <w:t>содержанием</w:t>
      </w:r>
      <w:r>
        <w:rPr>
          <w:spacing w:val="-1"/>
        </w:rPr>
        <w:t xml:space="preserve"> </w:t>
      </w:r>
      <w:r>
        <w:t>текста и</w:t>
      </w:r>
      <w:r>
        <w:rPr>
          <w:spacing w:val="-1"/>
        </w:rPr>
        <w:t xml:space="preserve"> </w:t>
      </w:r>
      <w:r>
        <w:t>его</w:t>
      </w:r>
      <w:r>
        <w:rPr>
          <w:spacing w:val="1"/>
        </w:rPr>
        <w:t xml:space="preserve"> </w:t>
      </w:r>
      <w:r>
        <w:t>усвоения.</w:t>
      </w:r>
    </w:p>
    <w:p w:rsidR="00445874" w:rsidRDefault="00182F3C">
      <w:pPr>
        <w:pStyle w:val="a5"/>
        <w:ind w:right="593"/>
      </w:pPr>
      <w:r>
        <w:t>Современные</w:t>
      </w:r>
      <w:r>
        <w:rPr>
          <w:spacing w:val="1"/>
        </w:rPr>
        <w:t xml:space="preserve"> </w:t>
      </w:r>
      <w:r>
        <w:t>тексты</w:t>
      </w:r>
      <w:r>
        <w:rPr>
          <w:spacing w:val="1"/>
        </w:rPr>
        <w:t xml:space="preserve"> </w:t>
      </w:r>
      <w:r>
        <w:t>как</w:t>
      </w:r>
      <w:r>
        <w:rPr>
          <w:spacing w:val="1"/>
        </w:rPr>
        <w:t xml:space="preserve"> </w:t>
      </w:r>
      <w:r>
        <w:t>особое</w:t>
      </w:r>
      <w:r>
        <w:rPr>
          <w:spacing w:val="1"/>
        </w:rPr>
        <w:t xml:space="preserve"> </w:t>
      </w:r>
      <w:r>
        <w:t>явление</w:t>
      </w:r>
      <w:r>
        <w:rPr>
          <w:spacing w:val="1"/>
        </w:rPr>
        <w:t xml:space="preserve"> </w:t>
      </w:r>
      <w:r>
        <w:t>в</w:t>
      </w:r>
      <w:r>
        <w:rPr>
          <w:spacing w:val="1"/>
        </w:rPr>
        <w:t xml:space="preserve"> </w:t>
      </w:r>
      <w:r>
        <w:t>практике</w:t>
      </w:r>
      <w:r>
        <w:rPr>
          <w:spacing w:val="1"/>
        </w:rPr>
        <w:t xml:space="preserve"> </w:t>
      </w:r>
      <w:r>
        <w:t>общения.</w:t>
      </w:r>
      <w:r>
        <w:rPr>
          <w:spacing w:val="1"/>
        </w:rPr>
        <w:t xml:space="preserve"> </w:t>
      </w:r>
      <w:r>
        <w:t>Возможности</w:t>
      </w:r>
      <w:r>
        <w:rPr>
          <w:spacing w:val="1"/>
        </w:rPr>
        <w:t xml:space="preserve"> </w:t>
      </w:r>
      <w:r>
        <w:t>использования в тексте различных знаковых систем. Отражение в текстах современных</w:t>
      </w:r>
      <w:r>
        <w:rPr>
          <w:spacing w:val="1"/>
        </w:rPr>
        <w:t xml:space="preserve"> </w:t>
      </w:r>
      <w:r>
        <w:t>тенденций</w:t>
      </w:r>
      <w:r>
        <w:rPr>
          <w:spacing w:val="-1"/>
        </w:rPr>
        <w:t xml:space="preserve"> </w:t>
      </w:r>
      <w:r>
        <w:t>к визуализации</w:t>
      </w:r>
      <w:r>
        <w:rPr>
          <w:spacing w:val="-2"/>
        </w:rPr>
        <w:t xml:space="preserve"> </w:t>
      </w:r>
      <w:r>
        <w:t>и</w:t>
      </w:r>
      <w:r>
        <w:rPr>
          <w:spacing w:val="-1"/>
        </w:rPr>
        <w:t xml:space="preserve"> </w:t>
      </w:r>
      <w:r>
        <w:t>диалогизации общения.</w:t>
      </w:r>
    </w:p>
    <w:p w:rsidR="00445874" w:rsidRDefault="00182F3C">
      <w:pPr>
        <w:pStyle w:val="a5"/>
        <w:ind w:right="587"/>
      </w:pPr>
      <w:r>
        <w:t>Стратегии чтения и понимания текста. Приёмы оптимизации процессов чтения и</w:t>
      </w:r>
      <w:r>
        <w:rPr>
          <w:spacing w:val="1"/>
        </w:rPr>
        <w:t xml:space="preserve"> </w:t>
      </w:r>
      <w:r>
        <w:t>понимания</w:t>
      </w:r>
      <w:r>
        <w:rPr>
          <w:spacing w:val="1"/>
        </w:rPr>
        <w:t xml:space="preserve"> </w:t>
      </w:r>
      <w:r>
        <w:t>текста.</w:t>
      </w:r>
      <w:r>
        <w:rPr>
          <w:spacing w:val="1"/>
        </w:rPr>
        <w:t xml:space="preserve"> </w:t>
      </w:r>
      <w:r>
        <w:t>Приёмы</w:t>
      </w:r>
      <w:r>
        <w:rPr>
          <w:spacing w:val="1"/>
        </w:rPr>
        <w:t xml:space="preserve"> </w:t>
      </w:r>
      <w:r>
        <w:t>использования</w:t>
      </w:r>
      <w:r>
        <w:rPr>
          <w:spacing w:val="1"/>
        </w:rPr>
        <w:t xml:space="preserve"> </w:t>
      </w:r>
      <w:r>
        <w:t>графики</w:t>
      </w:r>
      <w:r>
        <w:rPr>
          <w:spacing w:val="1"/>
        </w:rPr>
        <w:t xml:space="preserve"> </w:t>
      </w:r>
      <w:r>
        <w:t>как</w:t>
      </w:r>
      <w:r>
        <w:rPr>
          <w:spacing w:val="1"/>
        </w:rPr>
        <w:t xml:space="preserve"> </w:t>
      </w:r>
      <w:r>
        <w:t>средства</w:t>
      </w:r>
      <w:r>
        <w:rPr>
          <w:spacing w:val="1"/>
        </w:rPr>
        <w:t xml:space="preserve"> </w:t>
      </w:r>
      <w:r>
        <w:t>упорядочения</w:t>
      </w:r>
      <w:r>
        <w:rPr>
          <w:spacing w:val="1"/>
        </w:rPr>
        <w:t xml:space="preserve"> </w:t>
      </w:r>
      <w:r>
        <w:t>информации</w:t>
      </w:r>
      <w:r>
        <w:rPr>
          <w:spacing w:val="-1"/>
        </w:rPr>
        <w:t xml:space="preserve"> </w:t>
      </w:r>
      <w:r>
        <w:t>прочитанного и/или</w:t>
      </w:r>
      <w:r>
        <w:rPr>
          <w:spacing w:val="3"/>
        </w:rPr>
        <w:t xml:space="preserve"> </w:t>
      </w:r>
      <w:r>
        <w:t>услышанного</w:t>
      </w:r>
      <w:r>
        <w:rPr>
          <w:spacing w:val="-1"/>
        </w:rPr>
        <w:t xml:space="preserve"> </w:t>
      </w:r>
      <w:r>
        <w:t>текста.</w:t>
      </w:r>
    </w:p>
    <w:p w:rsidR="00445874" w:rsidRDefault="00182F3C">
      <w:pPr>
        <w:pStyle w:val="a5"/>
        <w:ind w:right="597"/>
      </w:pPr>
      <w:r>
        <w:t>Русский язык в повседневном устном общении. Специфика устной речи. Речевой</w:t>
      </w:r>
      <w:r>
        <w:rPr>
          <w:spacing w:val="1"/>
        </w:rPr>
        <w:t xml:space="preserve"> </w:t>
      </w:r>
      <w:r>
        <w:t>опыт.</w:t>
      </w:r>
      <w:r>
        <w:rPr>
          <w:spacing w:val="-1"/>
        </w:rPr>
        <w:t xml:space="preserve"> </w:t>
      </w:r>
      <w:r>
        <w:t>Социальные</w:t>
      </w:r>
      <w:r>
        <w:rPr>
          <w:spacing w:val="-2"/>
        </w:rPr>
        <w:t xml:space="preserve"> </w:t>
      </w:r>
      <w:r>
        <w:t>роли.</w:t>
      </w:r>
    </w:p>
    <w:p w:rsidR="00445874" w:rsidRDefault="00182F3C">
      <w:pPr>
        <w:pStyle w:val="a5"/>
        <w:spacing w:before="1"/>
        <w:ind w:right="590"/>
      </w:pPr>
      <w:r>
        <w:t>Письменная речь в Рунете. Коммуникация в Рунете как отражение современного</w:t>
      </w:r>
      <w:r>
        <w:rPr>
          <w:spacing w:val="1"/>
        </w:rPr>
        <w:t xml:space="preserve"> </w:t>
      </w:r>
      <w:r>
        <w:t>состояния</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основных</w:t>
      </w:r>
      <w:r>
        <w:rPr>
          <w:spacing w:val="1"/>
        </w:rPr>
        <w:t xml:space="preserve"> </w:t>
      </w:r>
      <w:r>
        <w:t>тенденций</w:t>
      </w:r>
      <w:r>
        <w:rPr>
          <w:spacing w:val="1"/>
        </w:rPr>
        <w:t xml:space="preserve"> </w:t>
      </w:r>
      <w:r>
        <w:t>его</w:t>
      </w:r>
      <w:r>
        <w:rPr>
          <w:spacing w:val="1"/>
        </w:rPr>
        <w:t xml:space="preserve"> </w:t>
      </w:r>
      <w:r>
        <w:t>развития.</w:t>
      </w:r>
      <w:r>
        <w:rPr>
          <w:spacing w:val="1"/>
        </w:rPr>
        <w:t xml:space="preserve"> </w:t>
      </w:r>
      <w:r>
        <w:t>Коммуникативные</w:t>
      </w:r>
      <w:r>
        <w:rPr>
          <w:spacing w:val="1"/>
        </w:rPr>
        <w:t xml:space="preserve"> </w:t>
      </w:r>
      <w:r>
        <w:t>площадки</w:t>
      </w:r>
      <w:r>
        <w:rPr>
          <w:spacing w:val="-3"/>
        </w:rPr>
        <w:t xml:space="preserve"> </w:t>
      </w:r>
      <w:r>
        <w:t>Рунета. Культура</w:t>
      </w:r>
      <w:r>
        <w:rPr>
          <w:spacing w:val="-1"/>
        </w:rPr>
        <w:t xml:space="preserve"> </w:t>
      </w:r>
      <w:r>
        <w:t>электронного общения.</w:t>
      </w:r>
    </w:p>
    <w:p w:rsidR="00445874" w:rsidRDefault="00182F3C">
      <w:pPr>
        <w:pStyle w:val="a5"/>
        <w:ind w:right="582"/>
      </w:pPr>
      <w:r>
        <w:t>Обучающий корпус Национального корпуса русского языка как информационно-</w:t>
      </w:r>
      <w:r>
        <w:rPr>
          <w:spacing w:val="1"/>
        </w:rPr>
        <w:t xml:space="preserve"> </w:t>
      </w:r>
      <w:r>
        <w:t>справочный</w:t>
      </w:r>
      <w:r>
        <w:rPr>
          <w:spacing w:val="1"/>
        </w:rPr>
        <w:t xml:space="preserve"> </w:t>
      </w:r>
      <w:r>
        <w:t>ресурс.</w:t>
      </w:r>
      <w:r>
        <w:rPr>
          <w:spacing w:val="1"/>
        </w:rPr>
        <w:t xml:space="preserve"> </w:t>
      </w:r>
      <w:r>
        <w:t>Состав</w:t>
      </w:r>
      <w:r>
        <w:rPr>
          <w:spacing w:val="1"/>
        </w:rPr>
        <w:t xml:space="preserve"> </w:t>
      </w:r>
      <w:r>
        <w:t>и</w:t>
      </w:r>
      <w:r>
        <w:rPr>
          <w:spacing w:val="1"/>
        </w:rPr>
        <w:t xml:space="preserve"> </w:t>
      </w:r>
      <w:r>
        <w:t>структура</w:t>
      </w:r>
      <w:r>
        <w:rPr>
          <w:spacing w:val="1"/>
        </w:rPr>
        <w:t xml:space="preserve"> </w:t>
      </w:r>
      <w:r>
        <w:t>Национального</w:t>
      </w:r>
      <w:r>
        <w:rPr>
          <w:spacing w:val="1"/>
        </w:rPr>
        <w:t xml:space="preserve"> </w:t>
      </w:r>
      <w:r>
        <w:t>корпуса</w:t>
      </w:r>
      <w:r>
        <w:rPr>
          <w:spacing w:val="1"/>
        </w:rPr>
        <w:t xml:space="preserve"> </w:t>
      </w:r>
      <w:r>
        <w:t>русского</w:t>
      </w:r>
      <w:r>
        <w:rPr>
          <w:spacing w:val="1"/>
        </w:rPr>
        <w:t xml:space="preserve"> </w:t>
      </w:r>
      <w:r>
        <w:t>языка.</w:t>
      </w:r>
      <w:r>
        <w:rPr>
          <w:spacing w:val="1"/>
        </w:rPr>
        <w:t xml:space="preserve"> </w:t>
      </w:r>
      <w:r>
        <w:t>Возможности</w:t>
      </w:r>
      <w:r>
        <w:rPr>
          <w:spacing w:val="-1"/>
        </w:rPr>
        <w:t xml:space="preserve"> </w:t>
      </w:r>
      <w:r>
        <w:t>работы</w:t>
      </w:r>
      <w:r>
        <w:rPr>
          <w:spacing w:val="-2"/>
        </w:rPr>
        <w:t xml:space="preserve"> </w:t>
      </w:r>
      <w:r>
        <w:t>с</w:t>
      </w:r>
      <w:r>
        <w:rPr>
          <w:spacing w:val="-3"/>
        </w:rPr>
        <w:t xml:space="preserve"> </w:t>
      </w:r>
      <w:r>
        <w:t>Обучающим</w:t>
      </w:r>
      <w:r>
        <w:rPr>
          <w:spacing w:val="-3"/>
        </w:rPr>
        <w:t xml:space="preserve"> </w:t>
      </w:r>
      <w:r>
        <w:t>корпусом Национального</w:t>
      </w:r>
      <w:r>
        <w:rPr>
          <w:spacing w:val="-5"/>
        </w:rPr>
        <w:t xml:space="preserve"> </w:t>
      </w:r>
      <w:r>
        <w:t>корпуса</w:t>
      </w:r>
      <w:r>
        <w:rPr>
          <w:spacing w:val="-2"/>
        </w:rPr>
        <w:t xml:space="preserve"> </w:t>
      </w:r>
      <w:r>
        <w:t>русского</w:t>
      </w:r>
      <w:r>
        <w:rPr>
          <w:spacing w:val="-2"/>
        </w:rPr>
        <w:t xml:space="preserve"> </w:t>
      </w:r>
      <w:r>
        <w:t>языка.</w:t>
      </w:r>
    </w:p>
    <w:p w:rsidR="00445874" w:rsidRDefault="00182F3C">
      <w:pPr>
        <w:pStyle w:val="1"/>
        <w:spacing w:before="4" w:line="274" w:lineRule="exact"/>
        <w:ind w:left="2410"/>
      </w:pPr>
      <w:r>
        <w:t>Содержание</w:t>
      </w:r>
      <w:r>
        <w:rPr>
          <w:spacing w:val="-4"/>
        </w:rPr>
        <w:t xml:space="preserve"> </w:t>
      </w:r>
      <w:r>
        <w:t>обучения</w:t>
      </w:r>
      <w:r>
        <w:rPr>
          <w:spacing w:val="-3"/>
        </w:rPr>
        <w:t xml:space="preserve"> </w:t>
      </w:r>
      <w:r>
        <w:t>в</w:t>
      </w:r>
      <w:r>
        <w:rPr>
          <w:spacing w:val="-4"/>
        </w:rPr>
        <w:t xml:space="preserve"> </w:t>
      </w:r>
      <w:r>
        <w:t>11</w:t>
      </w:r>
      <w:r>
        <w:rPr>
          <w:spacing w:val="-3"/>
        </w:rPr>
        <w:t xml:space="preserve"> </w:t>
      </w:r>
      <w:r>
        <w:t>классе.</w:t>
      </w:r>
    </w:p>
    <w:p w:rsidR="00445874" w:rsidRDefault="00182F3C">
      <w:pPr>
        <w:pStyle w:val="a5"/>
        <w:spacing w:line="274" w:lineRule="exact"/>
        <w:ind w:left="2410" w:firstLine="0"/>
      </w:pPr>
      <w:r>
        <w:t>Раздел</w:t>
      </w:r>
      <w:r>
        <w:rPr>
          <w:spacing w:val="-3"/>
        </w:rPr>
        <w:t xml:space="preserve"> </w:t>
      </w:r>
      <w:r>
        <w:t>1.</w:t>
      </w:r>
      <w:r>
        <w:rPr>
          <w:spacing w:val="-2"/>
        </w:rPr>
        <w:t xml:space="preserve"> </w:t>
      </w:r>
      <w:r>
        <w:t>Язык</w:t>
      </w:r>
      <w:r>
        <w:rPr>
          <w:spacing w:val="-4"/>
        </w:rPr>
        <w:t xml:space="preserve"> </w:t>
      </w:r>
      <w:r>
        <w:t>и</w:t>
      </w:r>
      <w:r>
        <w:rPr>
          <w:spacing w:val="-1"/>
        </w:rPr>
        <w:t xml:space="preserve"> </w:t>
      </w:r>
      <w:r>
        <w:t>культура.</w:t>
      </w:r>
    </w:p>
    <w:p w:rsidR="00445874" w:rsidRDefault="00182F3C">
      <w:pPr>
        <w:pStyle w:val="a5"/>
        <w:spacing w:before="1"/>
        <w:ind w:right="586"/>
      </w:pPr>
      <w:r>
        <w:t>Динамические процессы и новые тенденции в развитии русского языка новейшего</w:t>
      </w:r>
      <w:r>
        <w:rPr>
          <w:spacing w:val="1"/>
        </w:rPr>
        <w:t xml:space="preserve"> </w:t>
      </w:r>
      <w:r>
        <w:t>периода.</w:t>
      </w:r>
      <w:r>
        <w:rPr>
          <w:spacing w:val="1"/>
        </w:rPr>
        <w:t xml:space="preserve"> </w:t>
      </w:r>
      <w:r>
        <w:t>Основные</w:t>
      </w:r>
      <w:r>
        <w:rPr>
          <w:spacing w:val="1"/>
        </w:rPr>
        <w:t xml:space="preserve"> </w:t>
      </w:r>
      <w:r>
        <w:t>направления</w:t>
      </w:r>
      <w:r>
        <w:rPr>
          <w:spacing w:val="1"/>
        </w:rPr>
        <w:t xml:space="preserve"> </w:t>
      </w:r>
      <w:r>
        <w:t>современного</w:t>
      </w:r>
      <w:r>
        <w:rPr>
          <w:spacing w:val="1"/>
        </w:rPr>
        <w:t xml:space="preserve"> </w:t>
      </w:r>
      <w:r>
        <w:t>развития</w:t>
      </w:r>
      <w:r>
        <w:rPr>
          <w:spacing w:val="1"/>
        </w:rPr>
        <w:t xml:space="preserve"> </w:t>
      </w:r>
      <w:r>
        <w:t>русского</w:t>
      </w:r>
      <w:r>
        <w:rPr>
          <w:spacing w:val="1"/>
        </w:rPr>
        <w:t xml:space="preserve"> </w:t>
      </w:r>
      <w:r>
        <w:t>языка.</w:t>
      </w:r>
      <w:r>
        <w:rPr>
          <w:spacing w:val="1"/>
        </w:rPr>
        <w:t xml:space="preserve"> </w:t>
      </w:r>
      <w:r>
        <w:t>Изменения</w:t>
      </w:r>
      <w:r>
        <w:rPr>
          <w:spacing w:val="1"/>
        </w:rPr>
        <w:t xml:space="preserve"> </w:t>
      </w:r>
      <w:r>
        <w:t>в</w:t>
      </w:r>
      <w:r>
        <w:rPr>
          <w:spacing w:val="-57"/>
        </w:rPr>
        <w:t xml:space="preserve"> </w:t>
      </w:r>
      <w:r>
        <w:t>формах</w:t>
      </w:r>
      <w:r>
        <w:rPr>
          <w:spacing w:val="1"/>
        </w:rPr>
        <w:t xml:space="preserve"> </w:t>
      </w:r>
      <w:r>
        <w:t>существования</w:t>
      </w:r>
      <w:r>
        <w:rPr>
          <w:spacing w:val="1"/>
        </w:rPr>
        <w:t xml:space="preserve"> </w:t>
      </w:r>
      <w:r>
        <w:t>русского</w:t>
      </w:r>
      <w:r>
        <w:rPr>
          <w:spacing w:val="1"/>
        </w:rPr>
        <w:t xml:space="preserve"> </w:t>
      </w:r>
      <w:r>
        <w:t>языка,</w:t>
      </w:r>
      <w:r>
        <w:rPr>
          <w:spacing w:val="1"/>
        </w:rPr>
        <w:t xml:space="preserve"> </w:t>
      </w:r>
      <w:r>
        <w:t>его</w:t>
      </w:r>
      <w:r>
        <w:rPr>
          <w:spacing w:val="1"/>
        </w:rPr>
        <w:t xml:space="preserve"> </w:t>
      </w:r>
      <w:r>
        <w:t>функциональных</w:t>
      </w:r>
      <w:r>
        <w:rPr>
          <w:spacing w:val="1"/>
        </w:rPr>
        <w:t xml:space="preserve"> </w:t>
      </w:r>
      <w:r>
        <w:t>и</w:t>
      </w:r>
      <w:r>
        <w:rPr>
          <w:spacing w:val="1"/>
        </w:rPr>
        <w:t xml:space="preserve"> </w:t>
      </w:r>
      <w:r>
        <w:t>социальных</w:t>
      </w:r>
      <w:r>
        <w:rPr>
          <w:spacing w:val="1"/>
        </w:rPr>
        <w:t xml:space="preserve"> </w:t>
      </w:r>
      <w:r>
        <w:t>разновидностях,</w:t>
      </w:r>
      <w:r>
        <w:rPr>
          <w:spacing w:val="50"/>
        </w:rPr>
        <w:t xml:space="preserve"> </w:t>
      </w:r>
      <w:r>
        <w:t>способах</w:t>
      </w:r>
      <w:r>
        <w:rPr>
          <w:spacing w:val="55"/>
        </w:rPr>
        <w:t xml:space="preserve"> </w:t>
      </w:r>
      <w:r>
        <w:t>речевой</w:t>
      </w:r>
      <w:r>
        <w:rPr>
          <w:spacing w:val="54"/>
        </w:rPr>
        <w:t xml:space="preserve"> </w:t>
      </w:r>
      <w:r>
        <w:t>коммуникации</w:t>
      </w:r>
      <w:r>
        <w:rPr>
          <w:spacing w:val="51"/>
        </w:rPr>
        <w:t xml:space="preserve"> </w:t>
      </w:r>
      <w:r>
        <w:t>и</w:t>
      </w:r>
      <w:r>
        <w:rPr>
          <w:spacing w:val="54"/>
        </w:rPr>
        <w:t xml:space="preserve"> </w:t>
      </w:r>
      <w:r>
        <w:t>формах</w:t>
      </w:r>
      <w:r>
        <w:rPr>
          <w:spacing w:val="56"/>
        </w:rPr>
        <w:t xml:space="preserve"> </w:t>
      </w:r>
      <w:r>
        <w:t>русской</w:t>
      </w:r>
      <w:r>
        <w:rPr>
          <w:spacing w:val="54"/>
        </w:rPr>
        <w:t xml:space="preserve"> </w:t>
      </w:r>
      <w:r>
        <w:t>речи</w:t>
      </w:r>
      <w:r>
        <w:rPr>
          <w:spacing w:val="54"/>
        </w:rPr>
        <w:t xml:space="preserve"> </w:t>
      </w:r>
      <w:r>
        <w:t>в</w:t>
      </w:r>
      <w:r>
        <w:rPr>
          <w:spacing w:val="53"/>
        </w:rPr>
        <w:t xml:space="preserve"> </w:t>
      </w:r>
      <w:r>
        <w:t>новейший</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период</w:t>
      </w:r>
      <w:r>
        <w:rPr>
          <w:spacing w:val="-3"/>
        </w:rPr>
        <w:t xml:space="preserve"> </w:t>
      </w:r>
      <w:r>
        <w:t>его</w:t>
      </w:r>
      <w:r>
        <w:rPr>
          <w:spacing w:val="-4"/>
        </w:rPr>
        <w:t xml:space="preserve"> </w:t>
      </w:r>
      <w:r>
        <w:t>развития</w:t>
      </w:r>
      <w:r>
        <w:rPr>
          <w:spacing w:val="-2"/>
        </w:rPr>
        <w:t xml:space="preserve"> </w:t>
      </w:r>
      <w:r>
        <w:t>(общее</w:t>
      </w:r>
      <w:r>
        <w:rPr>
          <w:spacing w:val="-4"/>
        </w:rPr>
        <w:t xml:space="preserve"> </w:t>
      </w:r>
      <w:r>
        <w:t>представление).</w:t>
      </w:r>
    </w:p>
    <w:p w:rsidR="00445874" w:rsidRDefault="00182F3C">
      <w:pPr>
        <w:pStyle w:val="a5"/>
        <w:ind w:right="587"/>
      </w:pPr>
      <w:r>
        <w:t>Русский язык в современной цифровой (виртуальной) коммуникации. Современная</w:t>
      </w:r>
      <w:r>
        <w:rPr>
          <w:spacing w:val="-57"/>
        </w:rPr>
        <w:t xml:space="preserve"> </w:t>
      </w:r>
      <w:r>
        <w:t>цифровая</w:t>
      </w:r>
      <w:r>
        <w:rPr>
          <w:spacing w:val="1"/>
        </w:rPr>
        <w:t xml:space="preserve"> </w:t>
      </w:r>
      <w:r>
        <w:t>(виртуальная,</w:t>
      </w:r>
      <w:r>
        <w:rPr>
          <w:spacing w:val="1"/>
        </w:rPr>
        <w:t xml:space="preserve"> </w:t>
      </w:r>
      <w:r>
        <w:t>электронно-опосредованная)</w:t>
      </w:r>
      <w:r>
        <w:rPr>
          <w:spacing w:val="1"/>
        </w:rPr>
        <w:t xml:space="preserve"> </w:t>
      </w:r>
      <w:r>
        <w:t>коммуникация,</w:t>
      </w:r>
      <w:r>
        <w:rPr>
          <w:spacing w:val="1"/>
        </w:rPr>
        <w:t xml:space="preserve"> </w:t>
      </w:r>
      <w:r>
        <w:t>её</w:t>
      </w:r>
      <w:r>
        <w:rPr>
          <w:spacing w:val="1"/>
        </w:rPr>
        <w:t xml:space="preserve"> </w:t>
      </w:r>
      <w:r>
        <w:t>особенности</w:t>
      </w:r>
      <w:r>
        <w:rPr>
          <w:spacing w:val="1"/>
        </w:rPr>
        <w:t xml:space="preserve"> </w:t>
      </w:r>
      <w:r>
        <w:t>и</w:t>
      </w:r>
      <w:r>
        <w:rPr>
          <w:spacing w:val="1"/>
        </w:rPr>
        <w:t xml:space="preserve"> </w:t>
      </w:r>
      <w:r>
        <w:t>формы</w:t>
      </w:r>
      <w:r>
        <w:rPr>
          <w:spacing w:val="1"/>
        </w:rPr>
        <w:t xml:space="preserve"> </w:t>
      </w:r>
      <w:r>
        <w:t>(общее</w:t>
      </w:r>
      <w:r>
        <w:rPr>
          <w:spacing w:val="1"/>
        </w:rPr>
        <w:t xml:space="preserve"> </w:t>
      </w:r>
      <w:r>
        <w:t>представление).</w:t>
      </w:r>
      <w:r>
        <w:rPr>
          <w:spacing w:val="1"/>
        </w:rPr>
        <w:t xml:space="preserve"> </w:t>
      </w:r>
      <w:r>
        <w:t>Электронная</w:t>
      </w:r>
      <w:r>
        <w:rPr>
          <w:spacing w:val="1"/>
        </w:rPr>
        <w:t xml:space="preserve"> </w:t>
      </w:r>
      <w:r>
        <w:t>(цифровая,</w:t>
      </w:r>
      <w:r>
        <w:rPr>
          <w:spacing w:val="1"/>
        </w:rPr>
        <w:t xml:space="preserve"> </w:t>
      </w:r>
      <w:r>
        <w:t>клавиатурная)</w:t>
      </w:r>
      <w:r>
        <w:rPr>
          <w:spacing w:val="61"/>
        </w:rPr>
        <w:t xml:space="preserve"> </w:t>
      </w:r>
      <w:r>
        <w:t>письменная</w:t>
      </w:r>
      <w:r>
        <w:rPr>
          <w:spacing w:val="1"/>
        </w:rPr>
        <w:t xml:space="preserve"> </w:t>
      </w:r>
      <w:r>
        <w:t>русская</w:t>
      </w:r>
      <w:r>
        <w:rPr>
          <w:spacing w:val="1"/>
        </w:rPr>
        <w:t xml:space="preserve"> </w:t>
      </w:r>
      <w:r>
        <w:t>речь</w:t>
      </w:r>
      <w:r>
        <w:rPr>
          <w:spacing w:val="1"/>
        </w:rPr>
        <w:t xml:space="preserve"> </w:t>
      </w:r>
      <w:r>
        <w:t>и</w:t>
      </w:r>
      <w:r>
        <w:rPr>
          <w:spacing w:val="1"/>
        </w:rPr>
        <w:t xml:space="preserve"> </w:t>
      </w:r>
      <w:r>
        <w:t>её</w:t>
      </w:r>
      <w:r>
        <w:rPr>
          <w:spacing w:val="1"/>
        </w:rPr>
        <w:t xml:space="preserve"> </w:t>
      </w:r>
      <w:r>
        <w:t>особенности.</w:t>
      </w:r>
      <w:r>
        <w:rPr>
          <w:spacing w:val="1"/>
        </w:rPr>
        <w:t xml:space="preserve"> </w:t>
      </w:r>
      <w:r>
        <w:t>Устно-письменная</w:t>
      </w:r>
      <w:r>
        <w:rPr>
          <w:spacing w:val="1"/>
        </w:rPr>
        <w:t xml:space="preserve"> </w:t>
      </w:r>
      <w:r>
        <w:t>речь</w:t>
      </w:r>
      <w:r>
        <w:rPr>
          <w:spacing w:val="1"/>
        </w:rPr>
        <w:t xml:space="preserve"> </w:t>
      </w:r>
      <w:r>
        <w:t>как</w:t>
      </w:r>
      <w:r>
        <w:rPr>
          <w:spacing w:val="1"/>
        </w:rPr>
        <w:t xml:space="preserve"> </w:t>
      </w:r>
      <w:r>
        <w:t>новая</w:t>
      </w:r>
      <w:r>
        <w:rPr>
          <w:spacing w:val="1"/>
        </w:rPr>
        <w:t xml:space="preserve"> </w:t>
      </w:r>
      <w:r>
        <w:t>форма</w:t>
      </w:r>
      <w:r>
        <w:rPr>
          <w:spacing w:val="1"/>
        </w:rPr>
        <w:t xml:space="preserve"> </w:t>
      </w:r>
      <w:r>
        <w:t>реализации</w:t>
      </w:r>
      <w:r>
        <w:rPr>
          <w:spacing w:val="1"/>
        </w:rPr>
        <w:t xml:space="preserve"> </w:t>
      </w:r>
      <w:r>
        <w:t>русского</w:t>
      </w:r>
      <w:r>
        <w:rPr>
          <w:spacing w:val="-1"/>
        </w:rPr>
        <w:t xml:space="preserve"> </w:t>
      </w:r>
      <w:r>
        <w:t>языка (общее</w:t>
      </w:r>
      <w:r>
        <w:rPr>
          <w:spacing w:val="1"/>
        </w:rPr>
        <w:t xml:space="preserve"> </w:t>
      </w:r>
      <w:r>
        <w:t>представление).</w:t>
      </w:r>
    </w:p>
    <w:p w:rsidR="00445874" w:rsidRDefault="00182F3C">
      <w:pPr>
        <w:pStyle w:val="a5"/>
        <w:ind w:right="586"/>
      </w:pPr>
      <w:r>
        <w:t>Активные</w:t>
      </w:r>
      <w:r>
        <w:rPr>
          <w:spacing w:val="1"/>
        </w:rPr>
        <w:t xml:space="preserve"> </w:t>
      </w:r>
      <w:r>
        <w:t>процессы</w:t>
      </w:r>
      <w:r>
        <w:rPr>
          <w:spacing w:val="1"/>
        </w:rPr>
        <w:t xml:space="preserve"> </w:t>
      </w:r>
      <w:r>
        <w:t>в</w:t>
      </w:r>
      <w:r>
        <w:rPr>
          <w:spacing w:val="1"/>
        </w:rPr>
        <w:t xml:space="preserve"> </w:t>
      </w:r>
      <w:r>
        <w:t>развитии</w:t>
      </w:r>
      <w:r>
        <w:rPr>
          <w:spacing w:val="1"/>
        </w:rPr>
        <w:t xml:space="preserve"> </w:t>
      </w:r>
      <w:r>
        <w:t>лексики</w:t>
      </w:r>
      <w:r>
        <w:rPr>
          <w:spacing w:val="1"/>
        </w:rPr>
        <w:t xml:space="preserve"> </w:t>
      </w:r>
      <w:r>
        <w:t>русского</w:t>
      </w:r>
      <w:r>
        <w:rPr>
          <w:spacing w:val="1"/>
        </w:rPr>
        <w:t xml:space="preserve"> </w:t>
      </w:r>
      <w:r>
        <w:t>языка</w:t>
      </w:r>
      <w:r>
        <w:rPr>
          <w:spacing w:val="1"/>
        </w:rPr>
        <w:t xml:space="preserve"> </w:t>
      </w:r>
      <w:r>
        <w:t>XXI в.</w:t>
      </w:r>
      <w:r>
        <w:rPr>
          <w:spacing w:val="1"/>
        </w:rPr>
        <w:t xml:space="preserve"> </w:t>
      </w:r>
      <w:r>
        <w:t>Расширение</w:t>
      </w:r>
      <w:r>
        <w:rPr>
          <w:spacing w:val="1"/>
        </w:rPr>
        <w:t xml:space="preserve"> </w:t>
      </w:r>
      <w:r>
        <w:t>словарного</w:t>
      </w:r>
      <w:r>
        <w:rPr>
          <w:spacing w:val="1"/>
        </w:rPr>
        <w:t xml:space="preserve"> </w:t>
      </w:r>
      <w:r>
        <w:t>состава</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XXI в.</w:t>
      </w:r>
      <w:r>
        <w:rPr>
          <w:spacing w:val="1"/>
        </w:rPr>
        <w:t xml:space="preserve"> </w:t>
      </w:r>
      <w:r>
        <w:t>Актуальные</w:t>
      </w:r>
      <w:r>
        <w:rPr>
          <w:spacing w:val="1"/>
        </w:rPr>
        <w:t xml:space="preserve"> </w:t>
      </w:r>
      <w:r>
        <w:t>пути</w:t>
      </w:r>
      <w:r>
        <w:rPr>
          <w:spacing w:val="1"/>
        </w:rPr>
        <w:t xml:space="preserve"> </w:t>
      </w:r>
      <w:r>
        <w:t>появления</w:t>
      </w:r>
      <w:r>
        <w:rPr>
          <w:spacing w:val="1"/>
        </w:rPr>
        <w:t xml:space="preserve"> </w:t>
      </w:r>
      <w:r>
        <w:t>новых</w:t>
      </w:r>
      <w:r>
        <w:rPr>
          <w:spacing w:val="1"/>
        </w:rPr>
        <w:t xml:space="preserve"> </w:t>
      </w:r>
      <w:r>
        <w:t>слов</w:t>
      </w:r>
      <w:r>
        <w:rPr>
          <w:spacing w:val="1"/>
        </w:rPr>
        <w:t xml:space="preserve"> </w:t>
      </w:r>
      <w:r>
        <w:t>(общее</w:t>
      </w:r>
      <w:r>
        <w:rPr>
          <w:spacing w:val="-2"/>
        </w:rPr>
        <w:t xml:space="preserve"> </w:t>
      </w:r>
      <w:r>
        <w:t>представление).</w:t>
      </w:r>
    </w:p>
    <w:p w:rsidR="00445874" w:rsidRDefault="00182F3C">
      <w:pPr>
        <w:pStyle w:val="a5"/>
        <w:ind w:right="584"/>
      </w:pPr>
      <w:r>
        <w:t>Новая</w:t>
      </w:r>
      <w:r>
        <w:rPr>
          <w:spacing w:val="1"/>
        </w:rPr>
        <w:t xml:space="preserve"> </w:t>
      </w:r>
      <w:r>
        <w:t>иноязычная</w:t>
      </w:r>
      <w:r>
        <w:rPr>
          <w:spacing w:val="1"/>
        </w:rPr>
        <w:t xml:space="preserve"> </w:t>
      </w:r>
      <w:r>
        <w:t>лексика</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XXI в.</w:t>
      </w:r>
      <w:r>
        <w:rPr>
          <w:spacing w:val="1"/>
        </w:rPr>
        <w:t xml:space="preserve"> </w:t>
      </w:r>
      <w:r>
        <w:t>и</w:t>
      </w:r>
      <w:r>
        <w:rPr>
          <w:spacing w:val="1"/>
        </w:rPr>
        <w:t xml:space="preserve"> </w:t>
      </w:r>
      <w:r>
        <w:t>процессы</w:t>
      </w:r>
      <w:r>
        <w:rPr>
          <w:spacing w:val="1"/>
        </w:rPr>
        <w:t xml:space="preserve"> </w:t>
      </w:r>
      <w:r>
        <w:t>её</w:t>
      </w:r>
      <w:r>
        <w:rPr>
          <w:spacing w:val="1"/>
        </w:rPr>
        <w:t xml:space="preserve"> </w:t>
      </w:r>
      <w:r>
        <w:t>адаптации.</w:t>
      </w:r>
      <w:r>
        <w:rPr>
          <w:spacing w:val="1"/>
        </w:rPr>
        <w:t xml:space="preserve"> </w:t>
      </w:r>
      <w:r>
        <w:t>Причины</w:t>
      </w:r>
      <w:r>
        <w:rPr>
          <w:spacing w:val="1"/>
        </w:rPr>
        <w:t xml:space="preserve"> </w:t>
      </w:r>
      <w:r>
        <w:t>пополнения</w:t>
      </w:r>
      <w:r>
        <w:rPr>
          <w:spacing w:val="1"/>
        </w:rPr>
        <w:t xml:space="preserve"> </w:t>
      </w:r>
      <w:r>
        <w:t>русского</w:t>
      </w:r>
      <w:r>
        <w:rPr>
          <w:spacing w:val="1"/>
        </w:rPr>
        <w:t xml:space="preserve"> </w:t>
      </w:r>
      <w:r>
        <w:t>языка</w:t>
      </w:r>
      <w:r>
        <w:rPr>
          <w:spacing w:val="1"/>
        </w:rPr>
        <w:t xml:space="preserve"> </w:t>
      </w:r>
      <w:r>
        <w:t>новыми</w:t>
      </w:r>
      <w:r>
        <w:rPr>
          <w:spacing w:val="1"/>
        </w:rPr>
        <w:t xml:space="preserve"> </w:t>
      </w:r>
      <w:r>
        <w:t>иноязычными</w:t>
      </w:r>
      <w:r>
        <w:rPr>
          <w:spacing w:val="1"/>
        </w:rPr>
        <w:t xml:space="preserve"> </w:t>
      </w:r>
      <w:r>
        <w:t>заимствованиями.</w:t>
      </w:r>
      <w:r>
        <w:rPr>
          <w:spacing w:val="1"/>
        </w:rPr>
        <w:t xml:space="preserve"> </w:t>
      </w:r>
      <w:r>
        <w:t>Особенности процессов иноязычного заимствования лексики и фразеологии в новейший</w:t>
      </w:r>
      <w:r>
        <w:rPr>
          <w:spacing w:val="1"/>
        </w:rPr>
        <w:t xml:space="preserve"> </w:t>
      </w:r>
      <w:r>
        <w:t>период развития русского языка. Основные направления и способы освоения русским</w:t>
      </w:r>
      <w:r>
        <w:rPr>
          <w:spacing w:val="1"/>
        </w:rPr>
        <w:t xml:space="preserve"> </w:t>
      </w:r>
      <w:r>
        <w:t>языком</w:t>
      </w:r>
      <w:r>
        <w:rPr>
          <w:spacing w:val="-1"/>
        </w:rPr>
        <w:t xml:space="preserve"> </w:t>
      </w:r>
      <w:r>
        <w:t>новых</w:t>
      </w:r>
      <w:r>
        <w:rPr>
          <w:spacing w:val="-1"/>
        </w:rPr>
        <w:t xml:space="preserve"> </w:t>
      </w:r>
      <w:r>
        <w:t>иноязычных</w:t>
      </w:r>
      <w:r>
        <w:rPr>
          <w:spacing w:val="1"/>
        </w:rPr>
        <w:t xml:space="preserve"> </w:t>
      </w:r>
      <w:r>
        <w:t>слов</w:t>
      </w:r>
      <w:r>
        <w:rPr>
          <w:spacing w:val="-2"/>
        </w:rPr>
        <w:t xml:space="preserve"> </w:t>
      </w:r>
      <w:r>
        <w:t>в</w:t>
      </w:r>
      <w:r>
        <w:rPr>
          <w:spacing w:val="-1"/>
        </w:rPr>
        <w:t xml:space="preserve"> </w:t>
      </w:r>
      <w:r>
        <w:t>XXI</w:t>
      </w:r>
      <w:r>
        <w:rPr>
          <w:spacing w:val="-3"/>
        </w:rPr>
        <w:t xml:space="preserve"> </w:t>
      </w:r>
      <w:r>
        <w:t>в.</w:t>
      </w:r>
      <w:r>
        <w:rPr>
          <w:spacing w:val="1"/>
        </w:rPr>
        <w:t xml:space="preserve"> </w:t>
      </w:r>
      <w:r>
        <w:t>(общее</w:t>
      </w:r>
      <w:r>
        <w:rPr>
          <w:spacing w:val="-2"/>
        </w:rPr>
        <w:t xml:space="preserve"> </w:t>
      </w:r>
      <w:r>
        <w:t>представление).</w:t>
      </w:r>
    </w:p>
    <w:p w:rsidR="00445874" w:rsidRDefault="00182F3C">
      <w:pPr>
        <w:pStyle w:val="a5"/>
        <w:spacing w:before="1"/>
        <w:ind w:right="587"/>
      </w:pPr>
      <w:r>
        <w:t>Актуальные способы создания морфологических и семантических неологизмов в</w:t>
      </w:r>
      <w:r>
        <w:rPr>
          <w:spacing w:val="1"/>
        </w:rPr>
        <w:t xml:space="preserve"> </w:t>
      </w:r>
      <w:r>
        <w:t>русском языке новейшего периода. Образование производных и сложносоставных новых</w:t>
      </w:r>
      <w:r>
        <w:rPr>
          <w:spacing w:val="1"/>
        </w:rPr>
        <w:t xml:space="preserve"> </w:t>
      </w:r>
      <w:r>
        <w:t>слов</w:t>
      </w:r>
      <w:r>
        <w:rPr>
          <w:spacing w:val="1"/>
        </w:rPr>
        <w:t xml:space="preserve"> </w:t>
      </w:r>
      <w:r>
        <w:t>(морфологических</w:t>
      </w:r>
      <w:r>
        <w:rPr>
          <w:spacing w:val="1"/>
        </w:rPr>
        <w:t xml:space="preserve"> </w:t>
      </w:r>
      <w:r>
        <w:t>неологизмов)</w:t>
      </w:r>
      <w:r>
        <w:rPr>
          <w:spacing w:val="1"/>
        </w:rPr>
        <w:t xml:space="preserve"> </w:t>
      </w:r>
      <w:r>
        <w:t>на</w:t>
      </w:r>
      <w:r>
        <w:rPr>
          <w:spacing w:val="1"/>
        </w:rPr>
        <w:t xml:space="preserve"> </w:t>
      </w:r>
      <w:r>
        <w:t>базе</w:t>
      </w:r>
      <w:r>
        <w:rPr>
          <w:spacing w:val="1"/>
        </w:rPr>
        <w:t xml:space="preserve"> </w:t>
      </w:r>
      <w:r>
        <w:t>иноязычных</w:t>
      </w:r>
      <w:r>
        <w:rPr>
          <w:spacing w:val="1"/>
        </w:rPr>
        <w:t xml:space="preserve"> </w:t>
      </w:r>
      <w:r>
        <w:t>инноваций.</w:t>
      </w:r>
      <w:r>
        <w:rPr>
          <w:spacing w:val="1"/>
        </w:rPr>
        <w:t xml:space="preserve"> </w:t>
      </w:r>
      <w:r>
        <w:t>Семантические</w:t>
      </w:r>
      <w:r>
        <w:rPr>
          <w:spacing w:val="1"/>
        </w:rPr>
        <w:t xml:space="preserve"> </w:t>
      </w:r>
      <w:r>
        <w:t>неологизмы</w:t>
      </w:r>
      <w:r>
        <w:rPr>
          <w:spacing w:val="-1"/>
        </w:rPr>
        <w:t xml:space="preserve"> </w:t>
      </w:r>
      <w:r>
        <w:t>в</w:t>
      </w:r>
      <w:r>
        <w:rPr>
          <w:spacing w:val="-2"/>
        </w:rPr>
        <w:t xml:space="preserve"> </w:t>
      </w:r>
      <w:r>
        <w:t>русском языке</w:t>
      </w:r>
      <w:r>
        <w:rPr>
          <w:spacing w:val="-1"/>
        </w:rPr>
        <w:t xml:space="preserve"> </w:t>
      </w:r>
      <w:r>
        <w:t>новейшего</w:t>
      </w:r>
      <w:r>
        <w:rPr>
          <w:spacing w:val="-2"/>
        </w:rPr>
        <w:t xml:space="preserve"> </w:t>
      </w:r>
      <w:r>
        <w:t>периода,</w:t>
      </w:r>
      <w:r>
        <w:rPr>
          <w:spacing w:val="-1"/>
        </w:rPr>
        <w:t xml:space="preserve"> </w:t>
      </w:r>
      <w:r>
        <w:t>основные</w:t>
      </w:r>
      <w:r>
        <w:rPr>
          <w:spacing w:val="-3"/>
        </w:rPr>
        <w:t xml:space="preserve"> </w:t>
      </w:r>
      <w:r>
        <w:t>пути их</w:t>
      </w:r>
      <w:r>
        <w:rPr>
          <w:spacing w:val="1"/>
        </w:rPr>
        <w:t xml:space="preserve"> </w:t>
      </w:r>
      <w:r>
        <w:t>образования.</w:t>
      </w:r>
    </w:p>
    <w:p w:rsidR="00445874" w:rsidRDefault="00182F3C">
      <w:pPr>
        <w:pStyle w:val="a5"/>
        <w:ind w:right="588"/>
      </w:pPr>
      <w:r>
        <w:t>Новая фразеология русского языка. Основные тенденции в развитии фразеологии</w:t>
      </w:r>
      <w:r>
        <w:rPr>
          <w:spacing w:val="1"/>
        </w:rPr>
        <w:t xml:space="preserve"> </w:t>
      </w:r>
      <w:r>
        <w:t>русского</w:t>
      </w:r>
      <w:r>
        <w:rPr>
          <w:spacing w:val="-1"/>
        </w:rPr>
        <w:t xml:space="preserve"> </w:t>
      </w:r>
      <w:r>
        <w:t>языка</w:t>
      </w:r>
      <w:r>
        <w:rPr>
          <w:spacing w:val="-1"/>
        </w:rPr>
        <w:t xml:space="preserve"> </w:t>
      </w:r>
      <w:r>
        <w:t>новейшего</w:t>
      </w:r>
      <w:r>
        <w:rPr>
          <w:spacing w:val="-2"/>
        </w:rPr>
        <w:t xml:space="preserve"> </w:t>
      </w:r>
      <w:r>
        <w:t>периода.</w:t>
      </w:r>
      <w:r>
        <w:rPr>
          <w:spacing w:val="-1"/>
        </w:rPr>
        <w:t xml:space="preserve"> </w:t>
      </w:r>
      <w:r>
        <w:t>Фразеологические</w:t>
      </w:r>
      <w:r>
        <w:rPr>
          <w:spacing w:val="-2"/>
        </w:rPr>
        <w:t xml:space="preserve"> </w:t>
      </w:r>
      <w:r>
        <w:t>неологизмы</w:t>
      </w:r>
      <w:r>
        <w:rPr>
          <w:spacing w:val="3"/>
        </w:rPr>
        <w:t xml:space="preserve"> </w:t>
      </w:r>
      <w:r>
        <w:t>и</w:t>
      </w:r>
      <w:r>
        <w:rPr>
          <w:spacing w:val="-3"/>
        </w:rPr>
        <w:t xml:space="preserve"> </w:t>
      </w:r>
      <w:r>
        <w:t>их источники.</w:t>
      </w:r>
    </w:p>
    <w:p w:rsidR="00445874" w:rsidRDefault="00182F3C">
      <w:pPr>
        <w:pStyle w:val="a5"/>
        <w:ind w:left="2410" w:firstLine="0"/>
      </w:pPr>
      <w:r>
        <w:t>Раздел</w:t>
      </w:r>
      <w:r>
        <w:rPr>
          <w:spacing w:val="-3"/>
        </w:rPr>
        <w:t xml:space="preserve"> </w:t>
      </w:r>
      <w:r>
        <w:t>2.</w:t>
      </w:r>
      <w:r>
        <w:rPr>
          <w:spacing w:val="-1"/>
        </w:rPr>
        <w:t xml:space="preserve"> </w:t>
      </w:r>
      <w:r>
        <w:t>Культура</w:t>
      </w:r>
      <w:r>
        <w:rPr>
          <w:spacing w:val="-2"/>
        </w:rPr>
        <w:t xml:space="preserve"> </w:t>
      </w:r>
      <w:r>
        <w:t>речи.</w:t>
      </w:r>
    </w:p>
    <w:p w:rsidR="00445874" w:rsidRDefault="00182F3C">
      <w:pPr>
        <w:pStyle w:val="a5"/>
        <w:ind w:right="590"/>
      </w:pPr>
      <w:r>
        <w:t>Синтаксические нормы современного русского литературного языка. Изменения</w:t>
      </w:r>
      <w:r>
        <w:rPr>
          <w:spacing w:val="1"/>
        </w:rPr>
        <w:t xml:space="preserve"> </w:t>
      </w:r>
      <w:r>
        <w:t>синтаксических</w:t>
      </w:r>
      <w:r>
        <w:rPr>
          <w:spacing w:val="1"/>
        </w:rPr>
        <w:t xml:space="preserve"> </w:t>
      </w:r>
      <w:r>
        <w:t>норм.</w:t>
      </w:r>
      <w:r>
        <w:rPr>
          <w:spacing w:val="1"/>
        </w:rPr>
        <w:t xml:space="preserve"> </w:t>
      </w:r>
      <w:r>
        <w:t>Варианты</w:t>
      </w:r>
      <w:r>
        <w:rPr>
          <w:spacing w:val="1"/>
        </w:rPr>
        <w:t xml:space="preserve"> </w:t>
      </w:r>
      <w:r>
        <w:t>форм,</w:t>
      </w:r>
      <w:r>
        <w:rPr>
          <w:spacing w:val="1"/>
        </w:rPr>
        <w:t xml:space="preserve"> </w:t>
      </w:r>
      <w:r>
        <w:t>связанные</w:t>
      </w:r>
      <w:r>
        <w:rPr>
          <w:spacing w:val="1"/>
        </w:rPr>
        <w:t xml:space="preserve"> </w:t>
      </w:r>
      <w:r>
        <w:t>с</w:t>
      </w:r>
      <w:r>
        <w:rPr>
          <w:spacing w:val="1"/>
        </w:rPr>
        <w:t xml:space="preserve"> </w:t>
      </w:r>
      <w:r>
        <w:t>управлением,</w:t>
      </w:r>
      <w:r>
        <w:rPr>
          <w:spacing w:val="1"/>
        </w:rPr>
        <w:t xml:space="preserve"> </w:t>
      </w:r>
      <w:r>
        <w:t>вариативность</w:t>
      </w:r>
      <w:r>
        <w:rPr>
          <w:spacing w:val="1"/>
        </w:rPr>
        <w:t xml:space="preserve"> </w:t>
      </w:r>
      <w:r>
        <w:t>в</w:t>
      </w:r>
      <w:r>
        <w:rPr>
          <w:spacing w:val="1"/>
        </w:rPr>
        <w:t xml:space="preserve"> </w:t>
      </w:r>
      <w:r>
        <w:t>согласовании</w:t>
      </w:r>
      <w:r>
        <w:rPr>
          <w:spacing w:val="-1"/>
        </w:rPr>
        <w:t xml:space="preserve"> </w:t>
      </w:r>
      <w:r>
        <w:t>сказуемого</w:t>
      </w:r>
      <w:r>
        <w:rPr>
          <w:spacing w:val="-2"/>
        </w:rPr>
        <w:t xml:space="preserve"> </w:t>
      </w:r>
      <w:r>
        <w:t>с</w:t>
      </w:r>
      <w:r>
        <w:rPr>
          <w:spacing w:val="-2"/>
        </w:rPr>
        <w:t xml:space="preserve"> </w:t>
      </w:r>
      <w:r>
        <w:t>подлежащим,</w:t>
      </w:r>
      <w:r>
        <w:rPr>
          <w:spacing w:val="-1"/>
        </w:rPr>
        <w:t xml:space="preserve"> </w:t>
      </w:r>
      <w:r>
        <w:t>колебания</w:t>
      </w:r>
      <w:r>
        <w:rPr>
          <w:spacing w:val="-1"/>
        </w:rPr>
        <w:t xml:space="preserve"> </w:t>
      </w:r>
      <w:r>
        <w:t>в употреблении</w:t>
      </w:r>
      <w:r>
        <w:rPr>
          <w:spacing w:val="-1"/>
        </w:rPr>
        <w:t xml:space="preserve"> </w:t>
      </w:r>
      <w:r>
        <w:t>предлогов.</w:t>
      </w:r>
    </w:p>
    <w:p w:rsidR="00445874" w:rsidRDefault="00182F3C">
      <w:pPr>
        <w:pStyle w:val="a5"/>
        <w:spacing w:before="1"/>
        <w:ind w:right="592"/>
      </w:pPr>
      <w:r>
        <w:t>Факультативные</w:t>
      </w:r>
      <w:r>
        <w:rPr>
          <w:spacing w:val="1"/>
        </w:rPr>
        <w:t xml:space="preserve"> </w:t>
      </w:r>
      <w:r>
        <w:t>знаки</w:t>
      </w:r>
      <w:r>
        <w:rPr>
          <w:spacing w:val="1"/>
        </w:rPr>
        <w:t xml:space="preserve"> </w:t>
      </w:r>
      <w:r>
        <w:t>препинания.</w:t>
      </w:r>
      <w:r>
        <w:rPr>
          <w:spacing w:val="1"/>
        </w:rPr>
        <w:t xml:space="preserve"> </w:t>
      </w:r>
      <w:r>
        <w:t>Факультативные,</w:t>
      </w:r>
      <w:r>
        <w:rPr>
          <w:spacing w:val="1"/>
        </w:rPr>
        <w:t xml:space="preserve"> </w:t>
      </w:r>
      <w:r>
        <w:t>альтернативные</w:t>
      </w:r>
      <w:r>
        <w:rPr>
          <w:spacing w:val="1"/>
        </w:rPr>
        <w:t xml:space="preserve"> </w:t>
      </w:r>
      <w:r>
        <w:t>знаки</w:t>
      </w:r>
      <w:r>
        <w:rPr>
          <w:spacing w:val="1"/>
        </w:rPr>
        <w:t xml:space="preserve"> </w:t>
      </w:r>
      <w:r>
        <w:t>препинания</w:t>
      </w:r>
      <w:r>
        <w:rPr>
          <w:spacing w:val="-1"/>
        </w:rPr>
        <w:t xml:space="preserve"> </w:t>
      </w:r>
      <w:r>
        <w:t>(общее</w:t>
      </w:r>
      <w:r>
        <w:rPr>
          <w:spacing w:val="-1"/>
        </w:rPr>
        <w:t xml:space="preserve"> </w:t>
      </w:r>
      <w:r>
        <w:t>представление).</w:t>
      </w:r>
    </w:p>
    <w:p w:rsidR="00445874" w:rsidRDefault="00182F3C">
      <w:pPr>
        <w:pStyle w:val="a5"/>
        <w:ind w:right="583"/>
      </w:pPr>
      <w:r>
        <w:t>Культура устного делового общения. Условия успешной профессионально-деловой</w:t>
      </w:r>
      <w:r>
        <w:rPr>
          <w:spacing w:val="-57"/>
        </w:rPr>
        <w:t xml:space="preserve"> </w:t>
      </w:r>
      <w:r>
        <w:t>коммуникации.</w:t>
      </w:r>
      <w:r>
        <w:rPr>
          <w:spacing w:val="1"/>
        </w:rPr>
        <w:t xml:space="preserve"> </w:t>
      </w:r>
      <w:r>
        <w:t>Этикет</w:t>
      </w:r>
      <w:r>
        <w:rPr>
          <w:spacing w:val="1"/>
        </w:rPr>
        <w:t xml:space="preserve"> </w:t>
      </w:r>
      <w:r>
        <w:t>и</w:t>
      </w:r>
      <w:r>
        <w:rPr>
          <w:spacing w:val="1"/>
        </w:rPr>
        <w:t xml:space="preserve"> </w:t>
      </w:r>
      <w:r>
        <w:t>речевой</w:t>
      </w:r>
      <w:r>
        <w:rPr>
          <w:spacing w:val="1"/>
        </w:rPr>
        <w:t xml:space="preserve"> </w:t>
      </w:r>
      <w:r>
        <w:t>этикет</w:t>
      </w:r>
      <w:r>
        <w:rPr>
          <w:spacing w:val="1"/>
        </w:rPr>
        <w:t xml:space="preserve"> </w:t>
      </w:r>
      <w:r>
        <w:t>делового</w:t>
      </w:r>
      <w:r>
        <w:rPr>
          <w:spacing w:val="1"/>
        </w:rPr>
        <w:t xml:space="preserve"> </w:t>
      </w:r>
      <w:r>
        <w:t>общения.</w:t>
      </w:r>
      <w:r>
        <w:rPr>
          <w:spacing w:val="1"/>
        </w:rPr>
        <w:t xml:space="preserve"> </w:t>
      </w:r>
      <w:r>
        <w:t>Деловая</w:t>
      </w:r>
      <w:r>
        <w:rPr>
          <w:spacing w:val="1"/>
        </w:rPr>
        <w:t xml:space="preserve"> </w:t>
      </w:r>
      <w:r>
        <w:t>беседа.</w:t>
      </w:r>
      <w:r>
        <w:rPr>
          <w:spacing w:val="1"/>
        </w:rPr>
        <w:t xml:space="preserve"> </w:t>
      </w:r>
      <w:r>
        <w:t>Деловой</w:t>
      </w:r>
      <w:r>
        <w:rPr>
          <w:spacing w:val="-57"/>
        </w:rPr>
        <w:t xml:space="preserve"> </w:t>
      </w:r>
      <w:r>
        <w:t>разговор</w:t>
      </w:r>
      <w:r>
        <w:rPr>
          <w:spacing w:val="-2"/>
        </w:rPr>
        <w:t xml:space="preserve"> </w:t>
      </w:r>
      <w:r>
        <w:t>по телефону.</w:t>
      </w:r>
    </w:p>
    <w:p w:rsidR="00445874" w:rsidRDefault="00182F3C">
      <w:pPr>
        <w:pStyle w:val="a5"/>
        <w:ind w:right="586"/>
      </w:pPr>
      <w:r>
        <w:t>Культура</w:t>
      </w:r>
      <w:r>
        <w:rPr>
          <w:spacing w:val="1"/>
        </w:rPr>
        <w:t xml:space="preserve"> </w:t>
      </w:r>
      <w:r>
        <w:t>письменного</w:t>
      </w:r>
      <w:r>
        <w:rPr>
          <w:spacing w:val="1"/>
        </w:rPr>
        <w:t xml:space="preserve"> </w:t>
      </w:r>
      <w:r>
        <w:t>делового</w:t>
      </w:r>
      <w:r>
        <w:rPr>
          <w:spacing w:val="1"/>
        </w:rPr>
        <w:t xml:space="preserve"> </w:t>
      </w:r>
      <w:r>
        <w:t>общения.</w:t>
      </w:r>
      <w:r>
        <w:rPr>
          <w:spacing w:val="1"/>
        </w:rPr>
        <w:t xml:space="preserve"> </w:t>
      </w:r>
      <w:r>
        <w:t>Документ</w:t>
      </w:r>
      <w:r>
        <w:rPr>
          <w:spacing w:val="1"/>
        </w:rPr>
        <w:t xml:space="preserve"> </w:t>
      </w:r>
      <w:r>
        <w:t>как</w:t>
      </w:r>
      <w:r>
        <w:rPr>
          <w:spacing w:val="1"/>
        </w:rPr>
        <w:t xml:space="preserve"> </w:t>
      </w:r>
      <w:r>
        <w:t>деловая</w:t>
      </w:r>
      <w:r>
        <w:rPr>
          <w:spacing w:val="1"/>
        </w:rPr>
        <w:t xml:space="preserve"> </w:t>
      </w:r>
      <w:r>
        <w:t>бумага.</w:t>
      </w:r>
      <w:r>
        <w:rPr>
          <w:spacing w:val="1"/>
        </w:rPr>
        <w:t xml:space="preserve"> </w:t>
      </w:r>
      <w:r>
        <w:t>Однозначность</w:t>
      </w:r>
      <w:r>
        <w:rPr>
          <w:spacing w:val="1"/>
        </w:rPr>
        <w:t xml:space="preserve"> </w:t>
      </w:r>
      <w:r>
        <w:t>лексики,</w:t>
      </w:r>
      <w:r>
        <w:rPr>
          <w:spacing w:val="1"/>
        </w:rPr>
        <w:t xml:space="preserve"> </w:t>
      </w:r>
      <w:r>
        <w:t>использование</w:t>
      </w:r>
      <w:r>
        <w:rPr>
          <w:spacing w:val="1"/>
        </w:rPr>
        <w:t xml:space="preserve"> </w:t>
      </w:r>
      <w:r>
        <w:t>терминов,</w:t>
      </w:r>
      <w:r>
        <w:rPr>
          <w:spacing w:val="1"/>
        </w:rPr>
        <w:t xml:space="preserve"> </w:t>
      </w:r>
      <w:r>
        <w:t>недопустимость</w:t>
      </w:r>
      <w:r>
        <w:rPr>
          <w:spacing w:val="1"/>
        </w:rPr>
        <w:t xml:space="preserve"> </w:t>
      </w:r>
      <w:r>
        <w:t>двусмысленности.</w:t>
      </w:r>
      <w:r>
        <w:rPr>
          <w:spacing w:val="1"/>
        </w:rPr>
        <w:t xml:space="preserve"> </w:t>
      </w:r>
      <w:r>
        <w:t>Деловое письмо. Функции и виды делового письма. Оформление деловых писем (общее</w:t>
      </w:r>
      <w:r>
        <w:rPr>
          <w:spacing w:val="1"/>
        </w:rPr>
        <w:t xml:space="preserve"> </w:t>
      </w:r>
      <w:r>
        <w:t>представление).</w:t>
      </w:r>
    </w:p>
    <w:p w:rsidR="00445874" w:rsidRDefault="00182F3C">
      <w:pPr>
        <w:pStyle w:val="a5"/>
        <w:ind w:right="584"/>
      </w:pPr>
      <w:r>
        <w:t>Культура учебно-научного общения. Разновидности учебно-научного общения, их</w:t>
      </w:r>
      <w:r>
        <w:rPr>
          <w:spacing w:val="1"/>
        </w:rPr>
        <w:t xml:space="preserve"> </w:t>
      </w:r>
      <w:r>
        <w:t>особенности.</w:t>
      </w:r>
      <w:r>
        <w:rPr>
          <w:spacing w:val="1"/>
        </w:rPr>
        <w:t xml:space="preserve"> </w:t>
      </w:r>
      <w:r>
        <w:t>Речевой</w:t>
      </w:r>
      <w:r>
        <w:rPr>
          <w:spacing w:val="1"/>
        </w:rPr>
        <w:t xml:space="preserve"> </w:t>
      </w:r>
      <w:r>
        <w:t>этикет</w:t>
      </w:r>
      <w:r>
        <w:rPr>
          <w:spacing w:val="1"/>
        </w:rPr>
        <w:t xml:space="preserve"> </w:t>
      </w:r>
      <w:r>
        <w:t>в</w:t>
      </w:r>
      <w:r>
        <w:rPr>
          <w:spacing w:val="1"/>
        </w:rPr>
        <w:t xml:space="preserve"> </w:t>
      </w:r>
      <w:r>
        <w:t>учебно-научной</w:t>
      </w:r>
      <w:r>
        <w:rPr>
          <w:spacing w:val="1"/>
        </w:rPr>
        <w:t xml:space="preserve"> </w:t>
      </w:r>
      <w:r>
        <w:t>коммуникации,</w:t>
      </w:r>
      <w:r>
        <w:rPr>
          <w:spacing w:val="1"/>
        </w:rPr>
        <w:t xml:space="preserve"> </w:t>
      </w:r>
      <w:r>
        <w:t>его</w:t>
      </w:r>
      <w:r>
        <w:rPr>
          <w:spacing w:val="1"/>
        </w:rPr>
        <w:t xml:space="preserve"> </w:t>
      </w:r>
      <w:r>
        <w:t>специфика</w:t>
      </w:r>
      <w:r>
        <w:rPr>
          <w:spacing w:val="1"/>
        </w:rPr>
        <w:t xml:space="preserve"> </w:t>
      </w:r>
      <w:r>
        <w:t>(общее</w:t>
      </w:r>
      <w:r>
        <w:rPr>
          <w:spacing w:val="-57"/>
        </w:rPr>
        <w:t xml:space="preserve"> </w:t>
      </w:r>
      <w:r>
        <w:t>представление).</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в</w:t>
      </w:r>
      <w:r>
        <w:rPr>
          <w:spacing w:val="1"/>
        </w:rPr>
        <w:t xml:space="preserve"> </w:t>
      </w:r>
      <w:r>
        <w:t>речевом</w:t>
      </w:r>
      <w:r>
        <w:rPr>
          <w:spacing w:val="1"/>
        </w:rPr>
        <w:t xml:space="preserve"> </w:t>
      </w:r>
      <w:r>
        <w:t>этикете</w:t>
      </w:r>
      <w:r>
        <w:rPr>
          <w:spacing w:val="1"/>
        </w:rPr>
        <w:t xml:space="preserve"> </w:t>
      </w:r>
      <w:r>
        <w:t>(замещающие</w:t>
      </w:r>
      <w:r>
        <w:rPr>
          <w:spacing w:val="1"/>
        </w:rPr>
        <w:t xml:space="preserve"> </w:t>
      </w:r>
      <w:r>
        <w:t>и</w:t>
      </w:r>
      <w:r>
        <w:rPr>
          <w:spacing w:val="1"/>
        </w:rPr>
        <w:t xml:space="preserve"> </w:t>
      </w:r>
      <w:r>
        <w:t>сопровождающие</w:t>
      </w:r>
      <w:r>
        <w:rPr>
          <w:spacing w:val="-2"/>
        </w:rPr>
        <w:t xml:space="preserve"> </w:t>
      </w:r>
      <w:r>
        <w:t>жесты). Культура</w:t>
      </w:r>
      <w:r>
        <w:rPr>
          <w:spacing w:val="-1"/>
        </w:rPr>
        <w:t xml:space="preserve"> </w:t>
      </w:r>
      <w:r>
        <w:t>оформления</w:t>
      </w:r>
      <w:r>
        <w:rPr>
          <w:spacing w:val="-1"/>
        </w:rPr>
        <w:t xml:space="preserve"> </w:t>
      </w:r>
      <w:r>
        <w:t>научного текста.</w:t>
      </w:r>
    </w:p>
    <w:p w:rsidR="00445874" w:rsidRDefault="00182F3C">
      <w:pPr>
        <w:pStyle w:val="a5"/>
        <w:ind w:right="591"/>
      </w:pPr>
      <w:r>
        <w:t>Противостояние</w:t>
      </w:r>
      <w:r>
        <w:rPr>
          <w:spacing w:val="1"/>
        </w:rPr>
        <w:t xml:space="preserve"> </w:t>
      </w:r>
      <w:r>
        <w:t>речевой</w:t>
      </w:r>
      <w:r>
        <w:rPr>
          <w:spacing w:val="1"/>
        </w:rPr>
        <w:t xml:space="preserve"> </w:t>
      </w:r>
      <w:r>
        <w:t>агрессии</w:t>
      </w:r>
      <w:r>
        <w:rPr>
          <w:spacing w:val="1"/>
        </w:rPr>
        <w:t xml:space="preserve"> </w:t>
      </w:r>
      <w:r>
        <w:t>как</w:t>
      </w:r>
      <w:r>
        <w:rPr>
          <w:spacing w:val="1"/>
        </w:rPr>
        <w:t xml:space="preserve"> </w:t>
      </w:r>
      <w:r>
        <w:t>актуальная</w:t>
      </w:r>
      <w:r>
        <w:rPr>
          <w:spacing w:val="1"/>
        </w:rPr>
        <w:t xml:space="preserve"> </w:t>
      </w:r>
      <w:r>
        <w:t>проблема</w:t>
      </w:r>
      <w:r>
        <w:rPr>
          <w:spacing w:val="1"/>
        </w:rPr>
        <w:t xml:space="preserve"> </w:t>
      </w:r>
      <w:r>
        <w:t>современной</w:t>
      </w:r>
      <w:r>
        <w:rPr>
          <w:spacing w:val="-57"/>
        </w:rPr>
        <w:t xml:space="preserve"> </w:t>
      </w:r>
      <w:r>
        <w:t>межличностной коммуникации. Понятие речевой агрессии как нарушение экологии языка.</w:t>
      </w:r>
      <w:r>
        <w:rPr>
          <w:spacing w:val="-57"/>
        </w:rPr>
        <w:t xml:space="preserve"> </w:t>
      </w:r>
      <w:r>
        <w:t>Способы</w:t>
      </w:r>
      <w:r>
        <w:rPr>
          <w:spacing w:val="-1"/>
        </w:rPr>
        <w:t xml:space="preserve"> </w:t>
      </w:r>
      <w:r>
        <w:t>противостояния речевой агрессии.</w:t>
      </w:r>
    </w:p>
    <w:p w:rsidR="00445874" w:rsidRDefault="00182F3C">
      <w:pPr>
        <w:pStyle w:val="a5"/>
        <w:spacing w:before="1"/>
        <w:ind w:left="2410" w:firstLine="0"/>
      </w:pPr>
      <w:r>
        <w:t>Раздел</w:t>
      </w:r>
      <w:r>
        <w:rPr>
          <w:spacing w:val="-4"/>
        </w:rPr>
        <w:t xml:space="preserve"> </w:t>
      </w:r>
      <w:r>
        <w:t>3.</w:t>
      </w:r>
      <w:r>
        <w:rPr>
          <w:spacing w:val="-2"/>
        </w:rPr>
        <w:t xml:space="preserve"> </w:t>
      </w:r>
      <w:r>
        <w:t>Речь.</w:t>
      </w:r>
      <w:r>
        <w:rPr>
          <w:spacing w:val="-2"/>
        </w:rPr>
        <w:t xml:space="preserve"> </w:t>
      </w:r>
      <w:r>
        <w:t>Речевая деятельность.</w:t>
      </w:r>
      <w:r>
        <w:rPr>
          <w:spacing w:val="-3"/>
        </w:rPr>
        <w:t xml:space="preserve"> </w:t>
      </w:r>
      <w:r>
        <w:t>Текст.</w:t>
      </w:r>
    </w:p>
    <w:p w:rsidR="00445874" w:rsidRDefault="00182F3C">
      <w:pPr>
        <w:pStyle w:val="a5"/>
        <w:ind w:right="592"/>
      </w:pPr>
      <w:r>
        <w:t>Прецедентный</w:t>
      </w:r>
      <w:r>
        <w:rPr>
          <w:spacing w:val="1"/>
        </w:rPr>
        <w:t xml:space="preserve"> </w:t>
      </w:r>
      <w:r>
        <w:t>текст</w:t>
      </w:r>
      <w:r>
        <w:rPr>
          <w:spacing w:val="1"/>
        </w:rPr>
        <w:t xml:space="preserve"> </w:t>
      </w:r>
      <w:r>
        <w:t>как</w:t>
      </w:r>
      <w:r>
        <w:rPr>
          <w:spacing w:val="1"/>
        </w:rPr>
        <w:t xml:space="preserve"> </w:t>
      </w:r>
      <w:r>
        <w:t>средство</w:t>
      </w:r>
      <w:r>
        <w:rPr>
          <w:spacing w:val="1"/>
        </w:rPr>
        <w:t xml:space="preserve"> </w:t>
      </w:r>
      <w:r>
        <w:t>культурной</w:t>
      </w:r>
      <w:r>
        <w:rPr>
          <w:spacing w:val="1"/>
        </w:rPr>
        <w:t xml:space="preserve"> </w:t>
      </w:r>
      <w:r>
        <w:t>связи</w:t>
      </w:r>
      <w:r>
        <w:rPr>
          <w:spacing w:val="1"/>
        </w:rPr>
        <w:t xml:space="preserve"> </w:t>
      </w:r>
      <w:r>
        <w:t>поколений.</w:t>
      </w:r>
      <w:r>
        <w:rPr>
          <w:spacing w:val="1"/>
        </w:rPr>
        <w:t xml:space="preserve"> </w:t>
      </w:r>
      <w:r>
        <w:t>Прецедентные</w:t>
      </w:r>
      <w:r>
        <w:rPr>
          <w:spacing w:val="1"/>
        </w:rPr>
        <w:t xml:space="preserve"> </w:t>
      </w:r>
      <w:r>
        <w:t>тексты,</w:t>
      </w:r>
      <w:r>
        <w:rPr>
          <w:spacing w:val="-1"/>
        </w:rPr>
        <w:t xml:space="preserve"> </w:t>
      </w:r>
      <w:r>
        <w:t>высказывания, ситуации, имена.</w:t>
      </w:r>
    </w:p>
    <w:p w:rsidR="00445874" w:rsidRDefault="00182F3C">
      <w:pPr>
        <w:pStyle w:val="a5"/>
        <w:ind w:left="2410" w:firstLine="0"/>
      </w:pPr>
      <w:r>
        <w:t>Сплошные</w:t>
      </w:r>
      <w:r>
        <w:rPr>
          <w:spacing w:val="-2"/>
        </w:rPr>
        <w:t xml:space="preserve"> </w:t>
      </w:r>
      <w:r>
        <w:t>и</w:t>
      </w:r>
      <w:r>
        <w:rPr>
          <w:spacing w:val="-2"/>
        </w:rPr>
        <w:t xml:space="preserve"> </w:t>
      </w:r>
      <w:r>
        <w:t>несплошные</w:t>
      </w:r>
      <w:r>
        <w:rPr>
          <w:spacing w:val="-3"/>
        </w:rPr>
        <w:t xml:space="preserve"> </w:t>
      </w:r>
      <w:r>
        <w:t>тексты. Виды</w:t>
      </w:r>
      <w:r>
        <w:rPr>
          <w:spacing w:val="-1"/>
        </w:rPr>
        <w:t xml:space="preserve"> </w:t>
      </w:r>
      <w:r>
        <w:t>несплошных</w:t>
      </w:r>
      <w:r>
        <w:rPr>
          <w:spacing w:val="-1"/>
        </w:rPr>
        <w:t xml:space="preserve"> </w:t>
      </w:r>
      <w:r>
        <w:t>текстов.</w:t>
      </w:r>
    </w:p>
    <w:p w:rsidR="00445874" w:rsidRDefault="00182F3C">
      <w:pPr>
        <w:pStyle w:val="a5"/>
        <w:ind w:left="2410" w:firstLine="0"/>
      </w:pPr>
      <w:r>
        <w:t xml:space="preserve">Тексты  </w:t>
      </w:r>
      <w:r>
        <w:rPr>
          <w:spacing w:val="23"/>
        </w:rPr>
        <w:t xml:space="preserve"> </w:t>
      </w:r>
      <w:r>
        <w:t xml:space="preserve">инструктивного   </w:t>
      </w:r>
      <w:r>
        <w:rPr>
          <w:spacing w:val="22"/>
        </w:rPr>
        <w:t xml:space="preserve"> </w:t>
      </w:r>
      <w:r>
        <w:t xml:space="preserve">типа.   </w:t>
      </w:r>
      <w:r>
        <w:rPr>
          <w:spacing w:val="22"/>
        </w:rPr>
        <w:t xml:space="preserve"> </w:t>
      </w:r>
      <w:r>
        <w:t xml:space="preserve">Назначение   </w:t>
      </w:r>
      <w:r>
        <w:rPr>
          <w:spacing w:val="21"/>
        </w:rPr>
        <w:t xml:space="preserve"> </w:t>
      </w:r>
      <w:r>
        <w:t xml:space="preserve">текстов   </w:t>
      </w:r>
      <w:r>
        <w:rPr>
          <w:spacing w:val="22"/>
        </w:rPr>
        <w:t xml:space="preserve"> </w:t>
      </w:r>
      <w:r>
        <w:t xml:space="preserve">инструктивного   </w:t>
      </w:r>
      <w:r>
        <w:rPr>
          <w:spacing w:val="22"/>
        </w:rPr>
        <w:t xml:space="preserve"> </w:t>
      </w:r>
      <w:r>
        <w:t>типа.</w:t>
      </w:r>
    </w:p>
    <w:p w:rsidR="00445874" w:rsidRDefault="00182F3C">
      <w:pPr>
        <w:pStyle w:val="a5"/>
        <w:ind w:firstLine="0"/>
      </w:pPr>
      <w:r>
        <w:t>Инструкции</w:t>
      </w:r>
      <w:r>
        <w:rPr>
          <w:spacing w:val="-5"/>
        </w:rPr>
        <w:t xml:space="preserve"> </w:t>
      </w:r>
      <w:r>
        <w:t>вербальные</w:t>
      </w:r>
      <w:r>
        <w:rPr>
          <w:spacing w:val="-6"/>
        </w:rPr>
        <w:t xml:space="preserve"> </w:t>
      </w:r>
      <w:r>
        <w:t>и</w:t>
      </w:r>
      <w:r>
        <w:rPr>
          <w:spacing w:val="-5"/>
        </w:rPr>
        <w:t xml:space="preserve"> </w:t>
      </w:r>
      <w:r>
        <w:t>невербальные.</w:t>
      </w:r>
    </w:p>
    <w:p w:rsidR="00445874" w:rsidRDefault="00182F3C">
      <w:pPr>
        <w:pStyle w:val="a5"/>
        <w:ind w:right="589"/>
      </w:pPr>
      <w:r>
        <w:t>Приёмы</w:t>
      </w:r>
      <w:r>
        <w:rPr>
          <w:spacing w:val="1"/>
        </w:rPr>
        <w:t xml:space="preserve"> </w:t>
      </w:r>
      <w:r>
        <w:t>работы</w:t>
      </w:r>
      <w:r>
        <w:rPr>
          <w:spacing w:val="1"/>
        </w:rPr>
        <w:t xml:space="preserve"> </w:t>
      </w:r>
      <w:r>
        <w:t>с</w:t>
      </w:r>
      <w:r>
        <w:rPr>
          <w:spacing w:val="1"/>
        </w:rPr>
        <w:t xml:space="preserve"> </w:t>
      </w:r>
      <w:r>
        <w:t>текстом</w:t>
      </w:r>
      <w:r>
        <w:rPr>
          <w:spacing w:val="1"/>
        </w:rPr>
        <w:t xml:space="preserve"> </w:t>
      </w:r>
      <w:r>
        <w:t>публицистического</w:t>
      </w:r>
      <w:r>
        <w:rPr>
          <w:spacing w:val="1"/>
        </w:rPr>
        <w:t xml:space="preserve"> </w:t>
      </w:r>
      <w:r>
        <w:t>стиля.</w:t>
      </w:r>
      <w:r>
        <w:rPr>
          <w:spacing w:val="1"/>
        </w:rPr>
        <w:t xml:space="preserve"> </w:t>
      </w:r>
      <w:r>
        <w:t>Способы</w:t>
      </w:r>
      <w:r>
        <w:rPr>
          <w:spacing w:val="1"/>
        </w:rPr>
        <w:t xml:space="preserve"> </w:t>
      </w:r>
      <w:r>
        <w:t>выражения</w:t>
      </w:r>
      <w:r>
        <w:rPr>
          <w:spacing w:val="1"/>
        </w:rPr>
        <w:t xml:space="preserve"> </w:t>
      </w:r>
      <w:r>
        <w:t>оценочности,</w:t>
      </w:r>
      <w:r>
        <w:rPr>
          <w:spacing w:val="1"/>
        </w:rPr>
        <w:t xml:space="preserve"> </w:t>
      </w:r>
      <w:r>
        <w:t>диалогичности</w:t>
      </w:r>
      <w:r>
        <w:rPr>
          <w:spacing w:val="1"/>
        </w:rPr>
        <w:t xml:space="preserve"> </w:t>
      </w:r>
      <w:r>
        <w:t>в</w:t>
      </w:r>
      <w:r>
        <w:rPr>
          <w:spacing w:val="1"/>
        </w:rPr>
        <w:t xml:space="preserve"> </w:t>
      </w:r>
      <w:r>
        <w:t>текстах</w:t>
      </w:r>
      <w:r>
        <w:rPr>
          <w:spacing w:val="1"/>
        </w:rPr>
        <w:t xml:space="preserve"> </w:t>
      </w:r>
      <w:r>
        <w:t>публицистического</w:t>
      </w:r>
      <w:r>
        <w:rPr>
          <w:spacing w:val="1"/>
        </w:rPr>
        <w:t xml:space="preserve"> </w:t>
      </w:r>
      <w:r>
        <w:t>стиля.</w:t>
      </w:r>
      <w:r>
        <w:rPr>
          <w:spacing w:val="1"/>
        </w:rPr>
        <w:t xml:space="preserve"> </w:t>
      </w:r>
      <w:r>
        <w:t>Информационные</w:t>
      </w:r>
      <w:r>
        <w:rPr>
          <w:spacing w:val="1"/>
        </w:rPr>
        <w:t xml:space="preserve"> </w:t>
      </w:r>
      <w:r>
        <w:t>ловушки.</w:t>
      </w:r>
    </w:p>
    <w:p w:rsidR="00445874" w:rsidRDefault="00182F3C">
      <w:pPr>
        <w:pStyle w:val="a5"/>
        <w:ind w:right="590"/>
      </w:pPr>
      <w:r>
        <w:t>Основные</w:t>
      </w:r>
      <w:r>
        <w:rPr>
          <w:spacing w:val="1"/>
        </w:rPr>
        <w:t xml:space="preserve"> </w:t>
      </w:r>
      <w:r>
        <w:t>жанры</w:t>
      </w:r>
      <w:r>
        <w:rPr>
          <w:spacing w:val="1"/>
        </w:rPr>
        <w:t xml:space="preserve"> </w:t>
      </w:r>
      <w:r>
        <w:t>интернет-коммуникации.</w:t>
      </w:r>
      <w:r>
        <w:rPr>
          <w:spacing w:val="1"/>
        </w:rPr>
        <w:t xml:space="preserve"> </w:t>
      </w:r>
      <w:r>
        <w:t>Блогосфера.</w:t>
      </w:r>
      <w:r>
        <w:rPr>
          <w:spacing w:val="1"/>
        </w:rPr>
        <w:t xml:space="preserve"> </w:t>
      </w:r>
      <w:r>
        <w:t>Средства</w:t>
      </w:r>
      <w:r>
        <w:rPr>
          <w:spacing w:val="1"/>
        </w:rPr>
        <w:t xml:space="preserve"> </w:t>
      </w:r>
      <w:r>
        <w:t>создания</w:t>
      </w:r>
      <w:r>
        <w:rPr>
          <w:spacing w:val="-57"/>
        </w:rPr>
        <w:t xml:space="preserve"> </w:t>
      </w:r>
      <w:r>
        <w:t>коммуникативного</w:t>
      </w:r>
      <w:r>
        <w:rPr>
          <w:spacing w:val="-1"/>
        </w:rPr>
        <w:t xml:space="preserve"> </w:t>
      </w:r>
      <w:r>
        <w:t>комфорта</w:t>
      </w:r>
      <w:r>
        <w:rPr>
          <w:spacing w:val="-1"/>
        </w:rPr>
        <w:t xml:space="preserve"> </w:t>
      </w:r>
      <w:r>
        <w:t>и языковая игра.</w:t>
      </w:r>
    </w:p>
    <w:p w:rsidR="00445874" w:rsidRDefault="00182F3C">
      <w:pPr>
        <w:pStyle w:val="a5"/>
        <w:ind w:left="2410" w:firstLine="0"/>
      </w:pPr>
      <w:r>
        <w:t>Традиции</w:t>
      </w:r>
      <w:r>
        <w:rPr>
          <w:spacing w:val="-2"/>
        </w:rPr>
        <w:t xml:space="preserve"> </w:t>
      </w:r>
      <w:r>
        <w:t>и</w:t>
      </w:r>
      <w:r>
        <w:rPr>
          <w:spacing w:val="-4"/>
        </w:rPr>
        <w:t xml:space="preserve"> </w:t>
      </w:r>
      <w:r>
        <w:t>новаторство</w:t>
      </w:r>
      <w:r>
        <w:rPr>
          <w:spacing w:val="-2"/>
        </w:rPr>
        <w:t xml:space="preserve"> </w:t>
      </w:r>
      <w:r>
        <w:t>в</w:t>
      </w:r>
      <w:r>
        <w:rPr>
          <w:spacing w:val="-2"/>
        </w:rPr>
        <w:t xml:space="preserve"> </w:t>
      </w:r>
      <w:r>
        <w:t>художественных</w:t>
      </w:r>
      <w:r>
        <w:rPr>
          <w:spacing w:val="-1"/>
        </w:rPr>
        <w:t xml:space="preserve"> </w:t>
      </w:r>
      <w:r>
        <w:t>текстах.</w:t>
      </w:r>
      <w:r>
        <w:rPr>
          <w:spacing w:val="-2"/>
        </w:rPr>
        <w:t xml:space="preserve"> </w:t>
      </w:r>
      <w:r>
        <w:t>Стилизация.</w:t>
      </w:r>
      <w:r>
        <w:rPr>
          <w:spacing w:val="-1"/>
        </w:rPr>
        <w:t xml:space="preserve"> </w:t>
      </w:r>
      <w:r>
        <w:t>Сетевые</w:t>
      </w:r>
      <w:r>
        <w:rPr>
          <w:spacing w:val="-3"/>
        </w:rPr>
        <w:t xml:space="preserve"> </w:t>
      </w:r>
      <w:r>
        <w:t>жанры.</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6"/>
        <w:ind w:left="0" w:firstLine="0"/>
        <w:jc w:val="left"/>
        <w:rPr>
          <w:sz w:val="29"/>
        </w:rPr>
      </w:pPr>
    </w:p>
    <w:p w:rsidR="00445874" w:rsidRDefault="00182F3C">
      <w:pPr>
        <w:pStyle w:val="1"/>
        <w:spacing w:before="95" w:line="235" w:lineRule="auto"/>
        <w:ind w:right="594" w:firstLine="707"/>
        <w:rPr>
          <w:b w:val="0"/>
        </w:rPr>
      </w:pPr>
      <w:r>
        <w:t>. Планируемые результаты освоения программы по родному языку (русскому)</w:t>
      </w:r>
      <w:r>
        <w:rPr>
          <w:spacing w:val="-57"/>
        </w:rPr>
        <w:t xml:space="preserve"> </w:t>
      </w:r>
      <w:r>
        <w:t>на</w:t>
      </w:r>
      <w:r>
        <w:rPr>
          <w:spacing w:val="-1"/>
        </w:rPr>
        <w:t xml:space="preserve"> </w:t>
      </w:r>
      <w:r>
        <w:t>уровне</w:t>
      </w:r>
      <w:r>
        <w:rPr>
          <w:spacing w:val="-1"/>
        </w:rPr>
        <w:t xml:space="preserve"> </w:t>
      </w:r>
      <w:r>
        <w:t>среднего общего образования</w:t>
      </w:r>
      <w:r>
        <w:rPr>
          <w:b w:val="0"/>
        </w:rPr>
        <w:t>.</w:t>
      </w:r>
    </w:p>
    <w:p w:rsidR="00445874" w:rsidRDefault="00182F3C">
      <w:pPr>
        <w:pStyle w:val="a5"/>
        <w:spacing w:before="2"/>
        <w:ind w:right="582"/>
      </w:pPr>
      <w:r>
        <w:rPr>
          <w:b/>
        </w:rPr>
        <w:t xml:space="preserve">Личностные результаты </w:t>
      </w:r>
      <w:r>
        <w:t>освоения обучающимися программы по родному языку</w:t>
      </w:r>
      <w:r>
        <w:rPr>
          <w:spacing w:val="1"/>
        </w:rPr>
        <w:t xml:space="preserve"> </w:t>
      </w:r>
      <w:r>
        <w:t>(русскому) на уровне среднего общего образования достигаются в единстве учебной 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 историческими и духовно-нравственными ценностями, принятыми 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57"/>
        </w:rPr>
        <w:t xml:space="preserve"> </w:t>
      </w:r>
      <w:r>
        <w:t>самовоспитания и саморазвития, развития внутренней позиции личности, 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1"/>
        </w:rPr>
        <w:t xml:space="preserve"> </w:t>
      </w:r>
      <w:r>
        <w:t>защитников</w:t>
      </w:r>
      <w:r>
        <w:rPr>
          <w:spacing w:val="1"/>
        </w:rPr>
        <w:t xml:space="preserve"> </w:t>
      </w:r>
      <w:r>
        <w:t>Отечества</w:t>
      </w:r>
      <w:r>
        <w:rPr>
          <w:spacing w:val="1"/>
        </w:rPr>
        <w:t xml:space="preserve"> </w:t>
      </w:r>
      <w:r>
        <w:t>и</w:t>
      </w:r>
      <w:r>
        <w:rPr>
          <w:spacing w:val="1"/>
        </w:rPr>
        <w:t xml:space="preserve"> </w:t>
      </w:r>
      <w:r>
        <w:t>подвигам</w:t>
      </w:r>
      <w:r>
        <w:rPr>
          <w:spacing w:val="1"/>
        </w:rPr>
        <w:t xml:space="preserve"> </w:t>
      </w:r>
      <w:r>
        <w:t>Героев</w:t>
      </w:r>
      <w:r>
        <w:rPr>
          <w:spacing w:val="1"/>
        </w:rPr>
        <w:t xml:space="preserve"> </w:t>
      </w:r>
      <w:r>
        <w:t>Отечества, закону и</w:t>
      </w:r>
      <w:r>
        <w:rPr>
          <w:spacing w:val="1"/>
        </w:rPr>
        <w:t xml:space="preserve"> </w:t>
      </w:r>
      <w:r>
        <w:t>правопорядку, человеку труда и</w:t>
      </w:r>
      <w:r>
        <w:rPr>
          <w:spacing w:val="1"/>
        </w:rPr>
        <w:t xml:space="preserve"> </w:t>
      </w:r>
      <w:r>
        <w:t>старшему поколению, 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5"/>
        </w:rPr>
        <w:t xml:space="preserve"> </w:t>
      </w:r>
      <w:r>
        <w:t>народа</w:t>
      </w:r>
      <w:r>
        <w:rPr>
          <w:spacing w:val="-2"/>
        </w:rPr>
        <w:t xml:space="preserve"> </w:t>
      </w:r>
      <w:r>
        <w:t>Российской</w:t>
      </w:r>
      <w:r>
        <w:rPr>
          <w:spacing w:val="-1"/>
        </w:rPr>
        <w:t xml:space="preserve"> </w:t>
      </w:r>
      <w:r>
        <w:t>Федерации,</w:t>
      </w:r>
      <w:r>
        <w:rPr>
          <w:spacing w:val="-5"/>
        </w:rPr>
        <w:t xml:space="preserve"> </w:t>
      </w:r>
      <w:r>
        <w:t>природе</w:t>
      </w:r>
      <w:r>
        <w:rPr>
          <w:spacing w:val="-2"/>
        </w:rPr>
        <w:t xml:space="preserve"> </w:t>
      </w:r>
      <w:r>
        <w:t>и</w:t>
      </w:r>
      <w:r>
        <w:rPr>
          <w:spacing w:val="-1"/>
        </w:rPr>
        <w:t xml:space="preserve"> </w:t>
      </w:r>
      <w:r>
        <w:t>окружающей</w:t>
      </w:r>
      <w:r>
        <w:rPr>
          <w:spacing w:val="-2"/>
        </w:rPr>
        <w:t xml:space="preserve"> </w:t>
      </w:r>
      <w:r>
        <w:t>среде.</w:t>
      </w:r>
    </w:p>
    <w:p w:rsidR="00445874" w:rsidRDefault="00182F3C">
      <w:pPr>
        <w:pStyle w:val="a5"/>
        <w:ind w:right="582"/>
      </w:pPr>
      <w:r>
        <w:t>Личностные результаты освоения обучающимися программы</w:t>
      </w:r>
      <w:r>
        <w:rPr>
          <w:spacing w:val="1"/>
        </w:rPr>
        <w:t xml:space="preserve"> </w:t>
      </w:r>
      <w:r>
        <w:t>по родному языку</w:t>
      </w:r>
      <w:r>
        <w:rPr>
          <w:spacing w:val="1"/>
        </w:rPr>
        <w:t xml:space="preserve"> </w:t>
      </w:r>
      <w:r>
        <w:t>(русскому) на уровне среднего общего образования по родному языку (русскому) 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57"/>
        </w:rPr>
        <w:t xml:space="preserve"> </w:t>
      </w:r>
      <w:r>
        <w:t>общества, расширение жизненного опыта и опыта деятельности в процессе реализации</w:t>
      </w:r>
      <w:r>
        <w:rPr>
          <w:spacing w:val="1"/>
        </w:rPr>
        <w:t xml:space="preserve"> </w:t>
      </w:r>
      <w:r>
        <w:t>основных</w:t>
      </w:r>
      <w:r>
        <w:rPr>
          <w:spacing w:val="-2"/>
        </w:rPr>
        <w:t xml:space="preserve"> </w:t>
      </w:r>
      <w:r>
        <w:t>направлений</w:t>
      </w:r>
      <w:r>
        <w:rPr>
          <w:spacing w:val="-2"/>
        </w:rPr>
        <w:t xml:space="preserve"> </w:t>
      </w:r>
      <w:r>
        <w:t>воспитательной деятельности.</w:t>
      </w:r>
    </w:p>
    <w:p w:rsidR="00445874" w:rsidRDefault="00182F3C">
      <w:pPr>
        <w:pStyle w:val="a5"/>
        <w:spacing w:before="1"/>
        <w:ind w:right="590"/>
      </w:pPr>
      <w:r>
        <w:t>В</w:t>
      </w:r>
      <w:r>
        <w:rPr>
          <w:spacing w:val="1"/>
        </w:rPr>
        <w:t xml:space="preserve"> </w:t>
      </w:r>
      <w:r>
        <w:t>результате</w:t>
      </w:r>
      <w:r>
        <w:rPr>
          <w:spacing w:val="1"/>
        </w:rPr>
        <w:t xml:space="preserve"> </w:t>
      </w:r>
      <w:r>
        <w:t>изучения</w:t>
      </w:r>
      <w:r>
        <w:rPr>
          <w:spacing w:val="1"/>
        </w:rPr>
        <w:t xml:space="preserve"> </w:t>
      </w:r>
      <w:r>
        <w:t>родного</w:t>
      </w:r>
      <w:r>
        <w:rPr>
          <w:spacing w:val="1"/>
        </w:rPr>
        <w:t xml:space="preserve"> </w:t>
      </w:r>
      <w:r>
        <w:t>языка</w:t>
      </w:r>
      <w:r>
        <w:rPr>
          <w:spacing w:val="1"/>
        </w:rPr>
        <w:t xml:space="preserve"> </w:t>
      </w:r>
      <w:r>
        <w:t>(русского)</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у</w:t>
      </w:r>
      <w:r>
        <w:rPr>
          <w:spacing w:val="-9"/>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3"/>
        </w:rPr>
        <w:t xml:space="preserve"> </w:t>
      </w:r>
      <w:r>
        <w:t>личностные</w:t>
      </w:r>
      <w:r>
        <w:rPr>
          <w:spacing w:val="-3"/>
        </w:rPr>
        <w:t xml:space="preserve"> </w:t>
      </w:r>
      <w:r>
        <w:t>результаты:</w:t>
      </w:r>
    </w:p>
    <w:p w:rsidR="00445874" w:rsidRDefault="00182F3C" w:rsidP="006B54AE">
      <w:pPr>
        <w:pStyle w:val="a9"/>
        <w:numPr>
          <w:ilvl w:val="0"/>
          <w:numId w:val="130"/>
        </w:numPr>
        <w:tabs>
          <w:tab w:val="left" w:pos="2670"/>
        </w:tabs>
        <w:jc w:val="both"/>
        <w:rPr>
          <w:sz w:val="24"/>
        </w:rPr>
      </w:pPr>
      <w:r>
        <w:rPr>
          <w:sz w:val="24"/>
        </w:rPr>
        <w:t>гражданского</w:t>
      </w:r>
      <w:r>
        <w:rPr>
          <w:spacing w:val="-4"/>
          <w:sz w:val="24"/>
        </w:rPr>
        <w:t xml:space="preserve"> </w:t>
      </w:r>
      <w:r>
        <w:rPr>
          <w:sz w:val="24"/>
        </w:rPr>
        <w:t>воспитания:</w:t>
      </w:r>
    </w:p>
    <w:p w:rsidR="00445874" w:rsidRDefault="00182F3C">
      <w:pPr>
        <w:pStyle w:val="a5"/>
        <w:tabs>
          <w:tab w:val="left" w:pos="4604"/>
          <w:tab w:val="left" w:pos="6178"/>
          <w:tab w:val="left" w:pos="7288"/>
          <w:tab w:val="left" w:pos="9036"/>
          <w:tab w:val="left" w:pos="9630"/>
          <w:tab w:val="left" w:pos="10931"/>
        </w:tabs>
        <w:ind w:right="583"/>
        <w:jc w:val="left"/>
      </w:pPr>
      <w:r>
        <w:t>сформированность</w:t>
      </w:r>
      <w:r>
        <w:tab/>
        <w:t>гражданской</w:t>
      </w:r>
      <w:r>
        <w:tab/>
        <w:t>позиции</w:t>
      </w:r>
      <w:r>
        <w:tab/>
        <w:t>обучающегося</w:t>
      </w:r>
      <w:r>
        <w:tab/>
        <w:t>как</w:t>
      </w:r>
      <w:r>
        <w:tab/>
        <w:t>активного</w:t>
      </w:r>
      <w:r>
        <w:tab/>
      </w:r>
      <w:r>
        <w:rPr>
          <w:spacing w:val="-1"/>
        </w:rPr>
        <w:t>и</w:t>
      </w:r>
      <w:r>
        <w:rPr>
          <w:spacing w:val="-57"/>
        </w:rPr>
        <w:t xml:space="preserve"> </w:t>
      </w:r>
      <w:r>
        <w:t>ответственного</w:t>
      </w:r>
      <w:r>
        <w:rPr>
          <w:spacing w:val="-1"/>
        </w:rPr>
        <w:t xml:space="preserve"> </w:t>
      </w:r>
      <w:r>
        <w:t>члена</w:t>
      </w:r>
      <w:r>
        <w:rPr>
          <w:spacing w:val="-1"/>
        </w:rPr>
        <w:t xml:space="preserve"> </w:t>
      </w:r>
      <w:r>
        <w:t>российского общества;</w:t>
      </w:r>
    </w:p>
    <w:p w:rsidR="00445874" w:rsidRDefault="00182F3C">
      <w:pPr>
        <w:pStyle w:val="a5"/>
        <w:spacing w:before="1"/>
        <w:jc w:val="left"/>
      </w:pPr>
      <w:r>
        <w:t>осознание</w:t>
      </w:r>
      <w:r>
        <w:rPr>
          <w:spacing w:val="45"/>
        </w:rPr>
        <w:t xml:space="preserve"> </w:t>
      </w:r>
      <w:r>
        <w:t>своих</w:t>
      </w:r>
      <w:r>
        <w:rPr>
          <w:spacing w:val="48"/>
        </w:rPr>
        <w:t xml:space="preserve"> </w:t>
      </w:r>
      <w:r>
        <w:t>конституционных</w:t>
      </w:r>
      <w:r>
        <w:rPr>
          <w:spacing w:val="48"/>
        </w:rPr>
        <w:t xml:space="preserve"> </w:t>
      </w:r>
      <w:r>
        <w:t>прав</w:t>
      </w:r>
      <w:r>
        <w:rPr>
          <w:spacing w:val="45"/>
        </w:rPr>
        <w:t xml:space="preserve"> </w:t>
      </w:r>
      <w:r>
        <w:t>и</w:t>
      </w:r>
      <w:r>
        <w:rPr>
          <w:spacing w:val="44"/>
        </w:rPr>
        <w:t xml:space="preserve"> </w:t>
      </w:r>
      <w:r>
        <w:t>обязанностей,</w:t>
      </w:r>
      <w:r>
        <w:rPr>
          <w:spacing w:val="48"/>
        </w:rPr>
        <w:t xml:space="preserve"> </w:t>
      </w:r>
      <w:r>
        <w:t>уважение</w:t>
      </w:r>
      <w:r>
        <w:rPr>
          <w:spacing w:val="45"/>
        </w:rPr>
        <w:t xml:space="preserve"> </w:t>
      </w:r>
      <w:r>
        <w:t>закона</w:t>
      </w:r>
      <w:r>
        <w:rPr>
          <w:spacing w:val="55"/>
        </w:rPr>
        <w:t xml:space="preserve"> </w:t>
      </w:r>
      <w:r>
        <w:t>и</w:t>
      </w:r>
      <w:r>
        <w:rPr>
          <w:spacing w:val="-57"/>
        </w:rPr>
        <w:t xml:space="preserve"> </w:t>
      </w:r>
      <w:r>
        <w:t>правопорядка;</w:t>
      </w:r>
    </w:p>
    <w:p w:rsidR="00445874" w:rsidRDefault="00182F3C">
      <w:pPr>
        <w:pStyle w:val="a5"/>
        <w:jc w:val="left"/>
      </w:pPr>
      <w:r>
        <w:t>принятие</w:t>
      </w:r>
      <w:r>
        <w:rPr>
          <w:spacing w:val="39"/>
        </w:rPr>
        <w:t xml:space="preserve"> </w:t>
      </w:r>
      <w:r>
        <w:t>традиционных</w:t>
      </w:r>
      <w:r>
        <w:rPr>
          <w:spacing w:val="42"/>
        </w:rPr>
        <w:t xml:space="preserve"> </w:t>
      </w:r>
      <w:r>
        <w:t>национальных,</w:t>
      </w:r>
      <w:r>
        <w:rPr>
          <w:spacing w:val="40"/>
        </w:rPr>
        <w:t xml:space="preserve"> </w:t>
      </w:r>
      <w:r>
        <w:t>общечеловеческих</w:t>
      </w:r>
      <w:r>
        <w:rPr>
          <w:spacing w:val="42"/>
        </w:rPr>
        <w:t xml:space="preserve"> </w:t>
      </w:r>
      <w:r>
        <w:t>гуманистических</w:t>
      </w:r>
      <w:r>
        <w:rPr>
          <w:spacing w:val="47"/>
        </w:rPr>
        <w:t xml:space="preserve"> </w:t>
      </w:r>
      <w:r>
        <w:t>и</w:t>
      </w:r>
      <w:r>
        <w:rPr>
          <w:spacing w:val="-57"/>
        </w:rPr>
        <w:t xml:space="preserve"> </w:t>
      </w:r>
      <w:r>
        <w:t>демократических</w:t>
      </w:r>
      <w:r>
        <w:rPr>
          <w:spacing w:val="-2"/>
        </w:rPr>
        <w:t xml:space="preserve"> </w:t>
      </w:r>
      <w:r>
        <w:t>ценностей;</w:t>
      </w:r>
    </w:p>
    <w:p w:rsidR="00445874" w:rsidRDefault="00182F3C">
      <w:pPr>
        <w:pStyle w:val="a5"/>
        <w:jc w:val="left"/>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57"/>
        </w:rPr>
        <w:t xml:space="preserve"> </w:t>
      </w:r>
      <w:r>
        <w:t>дискриминации</w:t>
      </w:r>
      <w:r>
        <w:rPr>
          <w:spacing w:val="-2"/>
        </w:rPr>
        <w:t xml:space="preserve"> </w:t>
      </w:r>
      <w:r>
        <w:t>по</w:t>
      </w:r>
      <w:r>
        <w:rPr>
          <w:spacing w:val="-1"/>
        </w:rPr>
        <w:t xml:space="preserve"> </w:t>
      </w:r>
      <w:r>
        <w:t>социальным,</w:t>
      </w:r>
      <w:r>
        <w:rPr>
          <w:spacing w:val="-2"/>
        </w:rPr>
        <w:t xml:space="preserve"> </w:t>
      </w:r>
      <w:r>
        <w:t>религиозным,</w:t>
      </w:r>
      <w:r>
        <w:rPr>
          <w:spacing w:val="-4"/>
        </w:rPr>
        <w:t xml:space="preserve"> </w:t>
      </w:r>
      <w:r>
        <w:t>расовым,</w:t>
      </w:r>
      <w:r>
        <w:rPr>
          <w:spacing w:val="-2"/>
        </w:rPr>
        <w:t xml:space="preserve"> </w:t>
      </w:r>
      <w:r>
        <w:t>национальным</w:t>
      </w:r>
      <w:r>
        <w:rPr>
          <w:spacing w:val="-3"/>
        </w:rPr>
        <w:t xml:space="preserve"> </w:t>
      </w:r>
      <w:r>
        <w:t>признакам;</w:t>
      </w:r>
    </w:p>
    <w:p w:rsidR="00445874" w:rsidRDefault="00182F3C">
      <w:pPr>
        <w:pStyle w:val="a5"/>
        <w:jc w:val="left"/>
      </w:pPr>
      <w:r>
        <w:t>готовность</w:t>
      </w:r>
      <w:r>
        <w:rPr>
          <w:spacing w:val="52"/>
        </w:rPr>
        <w:t xml:space="preserve"> </w:t>
      </w:r>
      <w:r>
        <w:t>вести</w:t>
      </w:r>
      <w:r>
        <w:rPr>
          <w:spacing w:val="52"/>
        </w:rPr>
        <w:t xml:space="preserve"> </w:t>
      </w:r>
      <w:r>
        <w:t>совместную</w:t>
      </w:r>
      <w:r>
        <w:rPr>
          <w:spacing w:val="51"/>
        </w:rPr>
        <w:t xml:space="preserve"> </w:t>
      </w:r>
      <w:r>
        <w:t>деятельность</w:t>
      </w:r>
      <w:r>
        <w:rPr>
          <w:spacing w:val="52"/>
        </w:rPr>
        <w:t xml:space="preserve"> </w:t>
      </w:r>
      <w:r>
        <w:t>в</w:t>
      </w:r>
      <w:r>
        <w:rPr>
          <w:spacing w:val="49"/>
        </w:rPr>
        <w:t xml:space="preserve"> </w:t>
      </w:r>
      <w:r>
        <w:t>интересах</w:t>
      </w:r>
      <w:r>
        <w:rPr>
          <w:spacing w:val="53"/>
        </w:rPr>
        <w:t xml:space="preserve"> </w:t>
      </w:r>
      <w:r>
        <w:t>гражданского</w:t>
      </w:r>
      <w:r>
        <w:rPr>
          <w:spacing w:val="50"/>
        </w:rPr>
        <w:t xml:space="preserve"> </w:t>
      </w:r>
      <w:r>
        <w:t>общества,</w:t>
      </w:r>
      <w:r>
        <w:rPr>
          <w:spacing w:val="-57"/>
        </w:rPr>
        <w:t xml:space="preserve"> </w:t>
      </w:r>
      <w:r>
        <w:t>участвовать в</w:t>
      </w:r>
      <w:r>
        <w:rPr>
          <w:spacing w:val="-1"/>
        </w:rPr>
        <w:t xml:space="preserve"> </w:t>
      </w:r>
      <w:r>
        <w:t>самоуправлении</w:t>
      </w:r>
      <w:r>
        <w:rPr>
          <w:spacing w:val="2"/>
        </w:rPr>
        <w:t xml:space="preserve"> </w:t>
      </w:r>
      <w:r>
        <w:t>в</w:t>
      </w:r>
      <w:r>
        <w:rPr>
          <w:spacing w:val="-1"/>
        </w:rPr>
        <w:t xml:space="preserve"> </w:t>
      </w:r>
      <w:r>
        <w:t>образовательной организации;</w:t>
      </w:r>
    </w:p>
    <w:p w:rsidR="00445874" w:rsidRDefault="00182F3C">
      <w:pPr>
        <w:pStyle w:val="a5"/>
        <w:jc w:val="left"/>
      </w:pPr>
      <w:r>
        <w:t>умение</w:t>
      </w:r>
      <w:r>
        <w:rPr>
          <w:spacing w:val="42"/>
        </w:rPr>
        <w:t xml:space="preserve"> </w:t>
      </w:r>
      <w:r>
        <w:t>взаимодействовать</w:t>
      </w:r>
      <w:r>
        <w:rPr>
          <w:spacing w:val="44"/>
        </w:rPr>
        <w:t xml:space="preserve"> </w:t>
      </w:r>
      <w:r>
        <w:t>с</w:t>
      </w:r>
      <w:r>
        <w:rPr>
          <w:spacing w:val="42"/>
        </w:rPr>
        <w:t xml:space="preserve"> </w:t>
      </w:r>
      <w:r>
        <w:t>социальными</w:t>
      </w:r>
      <w:r>
        <w:rPr>
          <w:spacing w:val="39"/>
        </w:rPr>
        <w:t xml:space="preserve"> </w:t>
      </w:r>
      <w:r>
        <w:t>институтами</w:t>
      </w:r>
      <w:r>
        <w:rPr>
          <w:spacing w:val="44"/>
        </w:rPr>
        <w:t xml:space="preserve"> </w:t>
      </w:r>
      <w:r>
        <w:t>в</w:t>
      </w:r>
      <w:r>
        <w:rPr>
          <w:spacing w:val="42"/>
        </w:rPr>
        <w:t xml:space="preserve"> </w:t>
      </w:r>
      <w:r>
        <w:t>соответствии</w:t>
      </w:r>
      <w:r>
        <w:rPr>
          <w:spacing w:val="51"/>
        </w:rPr>
        <w:t xml:space="preserve"> </w:t>
      </w:r>
      <w:r>
        <w:t>с</w:t>
      </w:r>
      <w:r>
        <w:rPr>
          <w:spacing w:val="40"/>
        </w:rPr>
        <w:t xml:space="preserve"> </w:t>
      </w:r>
      <w:r>
        <w:t>их</w:t>
      </w:r>
      <w:r>
        <w:rPr>
          <w:spacing w:val="-57"/>
        </w:rPr>
        <w:t xml:space="preserve"> </w:t>
      </w:r>
      <w:r>
        <w:t>функциями</w:t>
      </w:r>
      <w:r>
        <w:rPr>
          <w:spacing w:val="-1"/>
        </w:rPr>
        <w:t xml:space="preserve"> </w:t>
      </w:r>
      <w:r>
        <w:t>и назначением;</w:t>
      </w:r>
    </w:p>
    <w:p w:rsidR="00445874" w:rsidRDefault="00182F3C">
      <w:pPr>
        <w:pStyle w:val="a5"/>
        <w:ind w:left="2410" w:firstLine="0"/>
        <w:jc w:val="left"/>
      </w:pPr>
      <w:r>
        <w:t>готовность</w:t>
      </w:r>
      <w:r>
        <w:rPr>
          <w:spacing w:val="-4"/>
        </w:rPr>
        <w:t xml:space="preserve"> </w:t>
      </w:r>
      <w:r>
        <w:t>к</w:t>
      </w:r>
      <w:r>
        <w:rPr>
          <w:spacing w:val="-5"/>
        </w:rPr>
        <w:t xml:space="preserve"> </w:t>
      </w:r>
      <w:r>
        <w:t>гуманитарной</w:t>
      </w:r>
      <w:r>
        <w:rPr>
          <w:spacing w:val="-5"/>
        </w:rPr>
        <w:t xml:space="preserve"> </w:t>
      </w:r>
      <w:r>
        <w:t>и</w:t>
      </w:r>
      <w:r>
        <w:rPr>
          <w:spacing w:val="-5"/>
        </w:rPr>
        <w:t xml:space="preserve"> </w:t>
      </w:r>
      <w:r>
        <w:t>волонтёрской</w:t>
      </w:r>
      <w:r>
        <w:rPr>
          <w:spacing w:val="-4"/>
        </w:rPr>
        <w:t xml:space="preserve"> </w:t>
      </w:r>
      <w:r>
        <w:t>деятельности;</w:t>
      </w:r>
    </w:p>
    <w:p w:rsidR="00445874" w:rsidRDefault="00182F3C" w:rsidP="006B54AE">
      <w:pPr>
        <w:pStyle w:val="a9"/>
        <w:numPr>
          <w:ilvl w:val="0"/>
          <w:numId w:val="130"/>
        </w:numPr>
        <w:tabs>
          <w:tab w:val="left" w:pos="2670"/>
        </w:tabs>
        <w:rPr>
          <w:sz w:val="24"/>
        </w:rPr>
      </w:pPr>
      <w:r>
        <w:rPr>
          <w:sz w:val="24"/>
        </w:rPr>
        <w:t>патриотического</w:t>
      </w:r>
      <w:r>
        <w:rPr>
          <w:spacing w:val="-7"/>
          <w:sz w:val="24"/>
        </w:rPr>
        <w:t xml:space="preserve"> </w:t>
      </w:r>
      <w:r>
        <w:rPr>
          <w:sz w:val="24"/>
        </w:rPr>
        <w:t>воспитания:</w:t>
      </w:r>
    </w:p>
    <w:p w:rsidR="00445874" w:rsidRDefault="00182F3C">
      <w:pPr>
        <w:pStyle w:val="a5"/>
        <w:ind w:right="582"/>
      </w:pPr>
      <w:r>
        <w:t>сформированность российской гражданской идентичности, патриотизма, уважения</w:t>
      </w:r>
      <w:r>
        <w:rPr>
          <w:spacing w:val="1"/>
        </w:rPr>
        <w:t xml:space="preserve"> </w:t>
      </w:r>
      <w:r>
        <w:t>к своему народу, чувства ответственности перед Родиной, гордости за свой край, свою</w:t>
      </w:r>
      <w:r>
        <w:rPr>
          <w:spacing w:val="1"/>
        </w:rPr>
        <w:t xml:space="preserve"> </w:t>
      </w:r>
      <w:r>
        <w:t>Родину,</w:t>
      </w:r>
      <w:r>
        <w:rPr>
          <w:spacing w:val="1"/>
        </w:rPr>
        <w:t xml:space="preserve"> </w:t>
      </w:r>
      <w:r>
        <w:t>родной</w:t>
      </w:r>
      <w:r>
        <w:rPr>
          <w:spacing w:val="1"/>
        </w:rPr>
        <w:t xml:space="preserve"> </w:t>
      </w:r>
      <w:r>
        <w:t>язык</w:t>
      </w:r>
      <w:r>
        <w:rPr>
          <w:spacing w:val="1"/>
        </w:rPr>
        <w:t xml:space="preserve"> </w:t>
      </w:r>
      <w:r>
        <w:t>и</w:t>
      </w:r>
      <w:r>
        <w:rPr>
          <w:spacing w:val="1"/>
        </w:rPr>
        <w:t xml:space="preserve"> </w:t>
      </w:r>
      <w:r>
        <w:t>культуру,</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многонационального</w:t>
      </w:r>
      <w:r>
        <w:rPr>
          <w:spacing w:val="1"/>
        </w:rPr>
        <w:t xml:space="preserve"> </w:t>
      </w:r>
      <w:r>
        <w:t>народа</w:t>
      </w:r>
      <w:r>
        <w:rPr>
          <w:spacing w:val="1"/>
        </w:rPr>
        <w:t xml:space="preserve"> </w:t>
      </w:r>
      <w:r>
        <w:t>России;</w:t>
      </w:r>
    </w:p>
    <w:p w:rsidR="00445874" w:rsidRDefault="00182F3C">
      <w:pPr>
        <w:pStyle w:val="a5"/>
        <w:spacing w:before="1"/>
        <w:ind w:right="582"/>
      </w:pPr>
      <w:r>
        <w:t>ценностное отношение к государственным символам, историческому и природному</w:t>
      </w:r>
      <w:r>
        <w:rPr>
          <w:spacing w:val="-57"/>
        </w:rPr>
        <w:t xml:space="preserve"> </w:t>
      </w:r>
      <w:r>
        <w:t>наследию, памятникам, боевым подвигам и трудовым достижениям народа, традициям</w:t>
      </w:r>
      <w:r>
        <w:rPr>
          <w:spacing w:val="1"/>
        </w:rPr>
        <w:t xml:space="preserve"> </w:t>
      </w:r>
      <w:r>
        <w:t>народов</w:t>
      </w:r>
      <w:r>
        <w:rPr>
          <w:spacing w:val="-2"/>
        </w:rPr>
        <w:t xml:space="preserve"> </w:t>
      </w:r>
      <w:r>
        <w:t>России,</w:t>
      </w:r>
      <w:r>
        <w:rPr>
          <w:spacing w:val="-2"/>
        </w:rPr>
        <w:t xml:space="preserve"> </w:t>
      </w:r>
      <w:r>
        <w:t>достижениям</w:t>
      </w:r>
      <w:r>
        <w:rPr>
          <w:spacing w:val="-2"/>
        </w:rPr>
        <w:t xml:space="preserve"> </w:t>
      </w:r>
      <w:r>
        <w:t>России</w:t>
      </w:r>
      <w:r>
        <w:rPr>
          <w:spacing w:val="-2"/>
        </w:rPr>
        <w:t xml:space="preserve"> </w:t>
      </w:r>
      <w:r>
        <w:t>в</w:t>
      </w:r>
      <w:r>
        <w:rPr>
          <w:spacing w:val="-2"/>
        </w:rPr>
        <w:t xml:space="preserve"> </w:t>
      </w:r>
      <w:r>
        <w:t>науке, искусстве,</w:t>
      </w:r>
      <w:r>
        <w:rPr>
          <w:spacing w:val="-1"/>
        </w:rPr>
        <w:t xml:space="preserve"> </w:t>
      </w:r>
      <w:r>
        <w:t>спорте,</w:t>
      </w:r>
      <w:r>
        <w:rPr>
          <w:spacing w:val="-2"/>
        </w:rPr>
        <w:t xml:space="preserve"> </w:t>
      </w:r>
      <w:r>
        <w:t>технологиях,</w:t>
      </w:r>
      <w:r>
        <w:rPr>
          <w:spacing w:val="-1"/>
        </w:rPr>
        <w:t xml:space="preserve"> </w:t>
      </w:r>
      <w:r>
        <w:t>труде;</w:t>
      </w:r>
    </w:p>
    <w:p w:rsidR="00445874" w:rsidRDefault="00182F3C">
      <w:pPr>
        <w:pStyle w:val="a5"/>
        <w:ind w:right="595"/>
      </w:pPr>
      <w:r>
        <w:t>идейная</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и</w:t>
      </w:r>
      <w:r>
        <w:rPr>
          <w:spacing w:val="1"/>
        </w:rPr>
        <w:t xml:space="preserve"> </w:t>
      </w:r>
      <w:r>
        <w:t>защите</w:t>
      </w:r>
      <w:r>
        <w:rPr>
          <w:spacing w:val="1"/>
        </w:rPr>
        <w:t xml:space="preserve"> </w:t>
      </w:r>
      <w:r>
        <w:t>Отечества,</w:t>
      </w:r>
      <w:r>
        <w:rPr>
          <w:spacing w:val="1"/>
        </w:rPr>
        <w:t xml:space="preserve"> </w:t>
      </w:r>
      <w:r>
        <w:t>ответственность за</w:t>
      </w:r>
      <w:r>
        <w:rPr>
          <w:spacing w:val="-1"/>
        </w:rPr>
        <w:t xml:space="preserve"> </w:t>
      </w:r>
      <w:r>
        <w:t>его</w:t>
      </w:r>
      <w:r>
        <w:rPr>
          <w:spacing w:val="-1"/>
        </w:rPr>
        <w:t xml:space="preserve"> </w:t>
      </w:r>
      <w:r>
        <w:t>судьбу;</w:t>
      </w:r>
    </w:p>
    <w:p w:rsidR="00445874" w:rsidRDefault="00182F3C" w:rsidP="006B54AE">
      <w:pPr>
        <w:pStyle w:val="a9"/>
        <w:numPr>
          <w:ilvl w:val="0"/>
          <w:numId w:val="130"/>
        </w:numPr>
        <w:tabs>
          <w:tab w:val="left" w:pos="2670"/>
        </w:tabs>
        <w:jc w:val="both"/>
        <w:rPr>
          <w:sz w:val="24"/>
        </w:rPr>
      </w:pPr>
      <w:r>
        <w:rPr>
          <w:sz w:val="24"/>
        </w:rPr>
        <w:t>духовно-нравственного</w:t>
      </w:r>
      <w:r>
        <w:rPr>
          <w:spacing w:val="-5"/>
          <w:sz w:val="24"/>
        </w:rPr>
        <w:t xml:space="preserve"> </w:t>
      </w:r>
      <w:r>
        <w:rPr>
          <w:sz w:val="24"/>
        </w:rPr>
        <w:t>воспитания:</w:t>
      </w:r>
    </w:p>
    <w:p w:rsidR="00445874" w:rsidRDefault="00182F3C">
      <w:pPr>
        <w:pStyle w:val="a5"/>
        <w:ind w:left="2410" w:firstLine="0"/>
      </w:pPr>
      <w:r>
        <w:t>осознание</w:t>
      </w:r>
      <w:r>
        <w:rPr>
          <w:spacing w:val="-4"/>
        </w:rPr>
        <w:t xml:space="preserve"> </w:t>
      </w:r>
      <w:r>
        <w:t>духовных</w:t>
      </w:r>
      <w:r>
        <w:rPr>
          <w:spacing w:val="-3"/>
        </w:rPr>
        <w:t xml:space="preserve"> </w:t>
      </w:r>
      <w:r>
        <w:t>ценностей</w:t>
      </w:r>
      <w:r>
        <w:rPr>
          <w:spacing w:val="-3"/>
        </w:rPr>
        <w:t xml:space="preserve"> </w:t>
      </w:r>
      <w:r>
        <w:t>российского</w:t>
      </w:r>
      <w:r>
        <w:rPr>
          <w:spacing w:val="-5"/>
        </w:rPr>
        <w:t xml:space="preserve"> </w:t>
      </w:r>
      <w:r>
        <w:t>народа;</w:t>
      </w:r>
    </w:p>
    <w:p w:rsidR="00445874" w:rsidRDefault="00182F3C">
      <w:pPr>
        <w:pStyle w:val="a5"/>
        <w:ind w:left="2410" w:firstLine="0"/>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445874" w:rsidRDefault="00182F3C">
      <w:pPr>
        <w:pStyle w:val="a5"/>
        <w:tabs>
          <w:tab w:val="left" w:pos="3922"/>
          <w:tab w:val="left" w:pos="5265"/>
          <w:tab w:val="left" w:pos="6701"/>
          <w:tab w:val="left" w:pos="7886"/>
          <w:tab w:val="left" w:pos="9522"/>
          <w:tab w:val="left" w:pos="9996"/>
        </w:tabs>
        <w:ind w:right="584"/>
        <w:jc w:val="left"/>
      </w:pPr>
      <w:r>
        <w:t>способность</w:t>
      </w:r>
      <w:r>
        <w:tab/>
        <w:t>принимать</w:t>
      </w:r>
      <w:r>
        <w:tab/>
        <w:t>осознанные</w:t>
      </w:r>
      <w:r>
        <w:tab/>
        <w:t>решения,</w:t>
      </w:r>
      <w:r>
        <w:tab/>
        <w:t>ориентируясь</w:t>
      </w:r>
      <w:r>
        <w:tab/>
        <w:t>на</w:t>
      </w:r>
      <w:r>
        <w:tab/>
        <w:t>морально-</w:t>
      </w:r>
      <w:r>
        <w:rPr>
          <w:spacing w:val="-57"/>
        </w:rPr>
        <w:t xml:space="preserve"> </w:t>
      </w:r>
      <w:r>
        <w:t>нравственные</w:t>
      </w:r>
      <w:r>
        <w:rPr>
          <w:spacing w:val="-3"/>
        </w:rPr>
        <w:t xml:space="preserve"> </w:t>
      </w:r>
      <w:r>
        <w:t>нормы и ценности;</w:t>
      </w:r>
    </w:p>
    <w:p w:rsidR="00445874" w:rsidRDefault="00182F3C">
      <w:pPr>
        <w:pStyle w:val="a5"/>
        <w:ind w:left="2410"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445874" w:rsidRDefault="00182F3C">
      <w:pPr>
        <w:pStyle w:val="a5"/>
        <w:tabs>
          <w:tab w:val="left" w:pos="4079"/>
          <w:tab w:val="left" w:pos="5415"/>
          <w:tab w:val="left" w:pos="5738"/>
          <w:tab w:val="left" w:pos="6563"/>
          <w:tab w:val="left" w:pos="7914"/>
          <w:tab w:val="left" w:pos="9108"/>
          <w:tab w:val="left" w:pos="9916"/>
          <w:tab w:val="left" w:pos="10357"/>
        </w:tabs>
        <w:ind w:left="2410" w:firstLine="0"/>
        <w:jc w:val="left"/>
      </w:pPr>
      <w:r>
        <w:t>ответственное</w:t>
      </w:r>
      <w:r>
        <w:tab/>
        <w:t>отношение</w:t>
      </w:r>
      <w:r>
        <w:tab/>
        <w:t>к</w:t>
      </w:r>
      <w:r>
        <w:tab/>
        <w:t>своим</w:t>
      </w:r>
      <w:r>
        <w:tab/>
        <w:t>родителям,</w:t>
      </w:r>
      <w:r>
        <w:tab/>
        <w:t>созданию</w:t>
      </w:r>
      <w:r>
        <w:tab/>
        <w:t>семьи</w:t>
      </w:r>
      <w:r>
        <w:tab/>
        <w:t>на</w:t>
      </w:r>
      <w:r>
        <w:tab/>
        <w:t>основе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7" w:firstLine="0"/>
      </w:pPr>
      <w:r>
        <w:t>осознанного принятия ценностей семейной жизни в соответствии с традициями народов</w:t>
      </w:r>
      <w:r>
        <w:rPr>
          <w:spacing w:val="1"/>
        </w:rPr>
        <w:t xml:space="preserve"> </w:t>
      </w:r>
      <w:r>
        <w:t>России;</w:t>
      </w:r>
    </w:p>
    <w:p w:rsidR="00445874" w:rsidRDefault="00182F3C" w:rsidP="006B54AE">
      <w:pPr>
        <w:pStyle w:val="a9"/>
        <w:numPr>
          <w:ilvl w:val="0"/>
          <w:numId w:val="130"/>
        </w:numPr>
        <w:tabs>
          <w:tab w:val="left" w:pos="2670"/>
        </w:tabs>
        <w:jc w:val="both"/>
        <w:rPr>
          <w:sz w:val="24"/>
        </w:rPr>
      </w:pPr>
      <w:r>
        <w:rPr>
          <w:sz w:val="24"/>
        </w:rPr>
        <w:t>эстетического</w:t>
      </w:r>
      <w:r>
        <w:rPr>
          <w:spacing w:val="-4"/>
          <w:sz w:val="24"/>
        </w:rPr>
        <w:t xml:space="preserve"> </w:t>
      </w:r>
      <w:r>
        <w:rPr>
          <w:sz w:val="24"/>
        </w:rPr>
        <w:t>воспитания:</w:t>
      </w:r>
    </w:p>
    <w:p w:rsidR="00445874" w:rsidRDefault="00182F3C">
      <w:pPr>
        <w:pStyle w:val="a5"/>
        <w:ind w:right="584"/>
      </w:pPr>
      <w:r>
        <w:t>эстетическое отношение к миру, включая эстетику быта, научного и технического</w:t>
      </w:r>
      <w:r>
        <w:rPr>
          <w:spacing w:val="1"/>
        </w:rPr>
        <w:t xml:space="preserve"> </w:t>
      </w:r>
      <w:r>
        <w:t>творчества,</w:t>
      </w:r>
      <w:r>
        <w:rPr>
          <w:spacing w:val="1"/>
        </w:rPr>
        <w:t xml:space="preserve"> </w:t>
      </w:r>
      <w:r>
        <w:t>спорта, труда, общественных</w:t>
      </w:r>
      <w:r>
        <w:rPr>
          <w:spacing w:val="1"/>
        </w:rPr>
        <w:t xml:space="preserve"> </w:t>
      </w:r>
      <w:r>
        <w:t>отношений;</w:t>
      </w:r>
    </w:p>
    <w:p w:rsidR="00445874" w:rsidRDefault="00182F3C">
      <w:pPr>
        <w:pStyle w:val="a5"/>
        <w:ind w:right="587"/>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1"/>
        </w:rPr>
        <w:t xml:space="preserve"> </w:t>
      </w:r>
      <w:r>
        <w:t>и</w:t>
      </w:r>
      <w:r>
        <w:rPr>
          <w:spacing w:val="1"/>
        </w:rPr>
        <w:t xml:space="preserve"> </w:t>
      </w:r>
      <w:r>
        <w:t>творчество</w:t>
      </w:r>
      <w:r>
        <w:rPr>
          <w:spacing w:val="1"/>
        </w:rPr>
        <w:t xml:space="preserve"> </w:t>
      </w:r>
      <w:r>
        <w:t>своего</w:t>
      </w:r>
      <w:r>
        <w:rPr>
          <w:spacing w:val="-2"/>
        </w:rPr>
        <w:t xml:space="preserve"> </w:t>
      </w:r>
      <w:r>
        <w:t>и</w:t>
      </w:r>
      <w:r>
        <w:rPr>
          <w:spacing w:val="-1"/>
        </w:rPr>
        <w:t xml:space="preserve"> </w:t>
      </w:r>
      <w:r>
        <w:t>других</w:t>
      </w:r>
      <w:r>
        <w:rPr>
          <w:spacing w:val="1"/>
        </w:rPr>
        <w:t xml:space="preserve"> </w:t>
      </w:r>
      <w:r>
        <w:t>народов,</w:t>
      </w:r>
      <w:r>
        <w:rPr>
          <w:spacing w:val="-1"/>
        </w:rPr>
        <w:t xml:space="preserve"> </w:t>
      </w:r>
      <w:r>
        <w:t>ощущать эмоцио­нальное</w:t>
      </w:r>
      <w:r>
        <w:rPr>
          <w:spacing w:val="-2"/>
        </w:rPr>
        <w:t xml:space="preserve"> </w:t>
      </w:r>
      <w:r>
        <w:t>воздействие</w:t>
      </w:r>
      <w:r>
        <w:rPr>
          <w:spacing w:val="-2"/>
        </w:rPr>
        <w:t xml:space="preserve"> </w:t>
      </w:r>
      <w:r>
        <w:t>искусства;</w:t>
      </w:r>
    </w:p>
    <w:p w:rsidR="00445874" w:rsidRDefault="00182F3C">
      <w:pPr>
        <w:pStyle w:val="a5"/>
        <w:ind w:right="582"/>
      </w:pPr>
      <w:r>
        <w:t>убеждённость в значимости для личности и общества отечественного и 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народного</w:t>
      </w:r>
      <w:r>
        <w:rPr>
          <w:spacing w:val="1"/>
        </w:rPr>
        <w:t xml:space="preserve"> </w:t>
      </w:r>
      <w:r>
        <w:t>творчества,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словесного;</w:t>
      </w:r>
    </w:p>
    <w:p w:rsidR="00445874" w:rsidRDefault="00182F3C">
      <w:pPr>
        <w:pStyle w:val="a5"/>
        <w:ind w:right="581"/>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57"/>
        </w:rPr>
        <w:t xml:space="preserve"> </w:t>
      </w:r>
      <w:r>
        <w:t>качества творческой личности, в том числе при выполнении творческих работ по родному</w:t>
      </w:r>
      <w:r>
        <w:rPr>
          <w:spacing w:val="1"/>
        </w:rPr>
        <w:t xml:space="preserve"> </w:t>
      </w:r>
      <w:r>
        <w:t>русскому</w:t>
      </w:r>
      <w:r>
        <w:rPr>
          <w:spacing w:val="-6"/>
        </w:rPr>
        <w:t xml:space="preserve"> </w:t>
      </w:r>
      <w:r>
        <w:t>языку;</w:t>
      </w:r>
    </w:p>
    <w:p w:rsidR="00445874" w:rsidRDefault="00182F3C" w:rsidP="006B54AE">
      <w:pPr>
        <w:pStyle w:val="a9"/>
        <w:numPr>
          <w:ilvl w:val="0"/>
          <w:numId w:val="130"/>
        </w:numPr>
        <w:tabs>
          <w:tab w:val="left" w:pos="2670"/>
        </w:tabs>
        <w:spacing w:before="1"/>
        <w:jc w:val="both"/>
        <w:rPr>
          <w:sz w:val="24"/>
        </w:rPr>
      </w:pPr>
      <w:r>
        <w:rPr>
          <w:sz w:val="24"/>
        </w:rPr>
        <w:t>физического</w:t>
      </w:r>
      <w:r>
        <w:rPr>
          <w:spacing w:val="-4"/>
          <w:sz w:val="24"/>
        </w:rPr>
        <w:t xml:space="preserve"> </w:t>
      </w:r>
      <w:r>
        <w:rPr>
          <w:sz w:val="24"/>
        </w:rPr>
        <w:t>воспитания:</w:t>
      </w:r>
    </w:p>
    <w:p w:rsidR="00445874" w:rsidRDefault="00182F3C">
      <w:pPr>
        <w:pStyle w:val="a5"/>
        <w:tabs>
          <w:tab w:val="left" w:pos="4573"/>
          <w:tab w:val="left" w:pos="5823"/>
          <w:tab w:val="left" w:pos="6175"/>
          <w:tab w:val="left" w:pos="7650"/>
          <w:tab w:val="left" w:pos="8543"/>
          <w:tab w:val="left" w:pos="9480"/>
        </w:tabs>
        <w:ind w:right="587"/>
        <w:jc w:val="left"/>
      </w:pPr>
      <w:r>
        <w:t>сформированность</w:t>
      </w:r>
      <w:r>
        <w:tab/>
        <w:t>здорового</w:t>
      </w:r>
      <w:r>
        <w:tab/>
        <w:t>и</w:t>
      </w:r>
      <w:r>
        <w:tab/>
        <w:t>безопасного</w:t>
      </w:r>
      <w:r>
        <w:tab/>
        <w:t>образа</w:t>
      </w:r>
      <w:r>
        <w:tab/>
        <w:t>жизни,</w:t>
      </w:r>
      <w:r>
        <w:tab/>
      </w:r>
      <w:r>
        <w:rPr>
          <w:spacing w:val="-1"/>
        </w:rPr>
        <w:t>ответственного</w:t>
      </w:r>
      <w:r>
        <w:rPr>
          <w:spacing w:val="-57"/>
        </w:rPr>
        <w:t xml:space="preserve"> </w:t>
      </w:r>
      <w:r>
        <w:t>отношения</w:t>
      </w:r>
      <w:r>
        <w:rPr>
          <w:spacing w:val="-4"/>
        </w:rPr>
        <w:t xml:space="preserve"> </w:t>
      </w:r>
      <w:r>
        <w:t>к своему</w:t>
      </w:r>
      <w:r>
        <w:rPr>
          <w:spacing w:val="-5"/>
        </w:rPr>
        <w:t xml:space="preserve"> </w:t>
      </w:r>
      <w:r>
        <w:t>здоровью;</w:t>
      </w:r>
    </w:p>
    <w:p w:rsidR="00445874" w:rsidRDefault="00182F3C">
      <w:pPr>
        <w:pStyle w:val="a5"/>
        <w:tabs>
          <w:tab w:val="left" w:pos="4060"/>
          <w:tab w:val="left" w:pos="4549"/>
          <w:tab w:val="left" w:pos="6151"/>
          <w:tab w:val="left" w:pos="8624"/>
          <w:tab w:val="left" w:pos="9902"/>
        </w:tabs>
        <w:ind w:right="582"/>
        <w:jc w:val="left"/>
      </w:pPr>
      <w:r>
        <w:t>потребность</w:t>
      </w:r>
      <w:r>
        <w:tab/>
        <w:t>в</w:t>
      </w:r>
      <w:r>
        <w:tab/>
        <w:t>физическом</w:t>
      </w:r>
      <w:r>
        <w:tab/>
        <w:t>совершенствовании,</w:t>
      </w:r>
      <w:r w:rsidR="00400FD6">
        <w:t xml:space="preserve"> </w:t>
      </w:r>
      <w:r>
        <w:t>занятиях</w:t>
      </w:r>
      <w:r>
        <w:tab/>
        <w:t>спортивно-</w:t>
      </w:r>
      <w:r>
        <w:rPr>
          <w:spacing w:val="-57"/>
        </w:rPr>
        <w:t xml:space="preserve"> </w:t>
      </w:r>
      <w:r>
        <w:t>оздоровительной</w:t>
      </w:r>
      <w:r>
        <w:rPr>
          <w:spacing w:val="-1"/>
        </w:rPr>
        <w:t xml:space="preserve"> </w:t>
      </w:r>
      <w:r>
        <w:t>деятельностью;</w:t>
      </w:r>
    </w:p>
    <w:p w:rsidR="00445874" w:rsidRDefault="00182F3C">
      <w:pPr>
        <w:pStyle w:val="a5"/>
        <w:tabs>
          <w:tab w:val="left" w:pos="3558"/>
          <w:tab w:val="left" w:pos="4841"/>
          <w:tab w:val="left" w:pos="5937"/>
          <w:tab w:val="left" w:pos="7153"/>
          <w:tab w:val="left" w:pos="7503"/>
          <w:tab w:val="left" w:pos="8265"/>
          <w:tab w:val="left" w:pos="9033"/>
          <w:tab w:val="left" w:pos="10486"/>
        </w:tabs>
        <w:ind w:right="590"/>
        <w:jc w:val="left"/>
      </w:pPr>
      <w:r>
        <w:t>активное</w:t>
      </w:r>
      <w:r>
        <w:tab/>
        <w:t>неприятие</w:t>
      </w:r>
      <w:r>
        <w:tab/>
        <w:t>вредных</w:t>
      </w:r>
      <w:r>
        <w:tab/>
        <w:t>привычек</w:t>
      </w:r>
      <w:r>
        <w:tab/>
        <w:t>и</w:t>
      </w:r>
      <w:r>
        <w:tab/>
        <w:t>иных</w:t>
      </w:r>
      <w:r>
        <w:tab/>
        <w:t>форм</w:t>
      </w:r>
      <w:r>
        <w:tab/>
        <w:t>причинения</w:t>
      </w:r>
      <w:r>
        <w:tab/>
      </w:r>
      <w:r>
        <w:rPr>
          <w:spacing w:val="-1"/>
        </w:rPr>
        <w:t>вреда</w:t>
      </w:r>
      <w:r>
        <w:rPr>
          <w:spacing w:val="-57"/>
        </w:rPr>
        <w:t xml:space="preserve"> </w:t>
      </w:r>
      <w:r>
        <w:t>физическому</w:t>
      </w:r>
      <w:r>
        <w:rPr>
          <w:spacing w:val="-6"/>
        </w:rPr>
        <w:t xml:space="preserve"> </w:t>
      </w:r>
      <w:r>
        <w:t>и психическому</w:t>
      </w:r>
      <w:r>
        <w:rPr>
          <w:spacing w:val="-5"/>
        </w:rPr>
        <w:t xml:space="preserve"> </w:t>
      </w:r>
      <w:r>
        <w:t>здоровью;</w:t>
      </w:r>
    </w:p>
    <w:p w:rsidR="00445874" w:rsidRDefault="00182F3C" w:rsidP="006B54AE">
      <w:pPr>
        <w:pStyle w:val="a9"/>
        <w:numPr>
          <w:ilvl w:val="0"/>
          <w:numId w:val="130"/>
        </w:numPr>
        <w:tabs>
          <w:tab w:val="left" w:pos="2670"/>
        </w:tabs>
        <w:rPr>
          <w:sz w:val="24"/>
        </w:rPr>
      </w:pPr>
      <w:r>
        <w:rPr>
          <w:sz w:val="24"/>
        </w:rPr>
        <w:t>трудового</w:t>
      </w:r>
      <w:r>
        <w:rPr>
          <w:spacing w:val="-4"/>
          <w:sz w:val="24"/>
        </w:rPr>
        <w:t xml:space="preserve"> </w:t>
      </w:r>
      <w:r>
        <w:rPr>
          <w:sz w:val="24"/>
        </w:rPr>
        <w:t>воспитания:</w:t>
      </w:r>
    </w:p>
    <w:p w:rsidR="00445874" w:rsidRDefault="00182F3C">
      <w:pPr>
        <w:pStyle w:val="a5"/>
        <w:ind w:left="2410" w:firstLine="0"/>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445874" w:rsidRDefault="00182F3C">
      <w:pPr>
        <w:pStyle w:val="a5"/>
        <w:ind w:right="591"/>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57"/>
        </w:rPr>
        <w:t xml:space="preserve"> </w:t>
      </w:r>
      <w:r>
        <w:t>такую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2"/>
        </w:rPr>
        <w:t xml:space="preserve"> </w:t>
      </w:r>
      <w:r>
        <w:t>в процессе</w:t>
      </w:r>
      <w:r>
        <w:rPr>
          <w:spacing w:val="-1"/>
        </w:rPr>
        <w:t xml:space="preserve"> </w:t>
      </w:r>
      <w:r>
        <w:t>изучения</w:t>
      </w:r>
      <w:r>
        <w:rPr>
          <w:spacing w:val="-1"/>
        </w:rPr>
        <w:t xml:space="preserve"> </w:t>
      </w:r>
      <w:r>
        <w:t>родного русского</w:t>
      </w:r>
      <w:r>
        <w:rPr>
          <w:spacing w:val="-1"/>
        </w:rPr>
        <w:t xml:space="preserve"> </w:t>
      </w:r>
      <w:r>
        <w:t>языка;</w:t>
      </w:r>
    </w:p>
    <w:p w:rsidR="00445874" w:rsidRDefault="00182F3C">
      <w:pPr>
        <w:pStyle w:val="a5"/>
        <w:spacing w:before="1"/>
        <w:ind w:right="584"/>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изучаемого</w:t>
      </w:r>
      <w:r>
        <w:rPr>
          <w:spacing w:val="1"/>
        </w:rPr>
        <w:t xml:space="preserve"> </w:t>
      </w:r>
      <w:r>
        <w:t>предметного</w:t>
      </w:r>
      <w:r>
        <w:rPr>
          <w:spacing w:val="1"/>
        </w:rPr>
        <w:t xml:space="preserve"> </w:t>
      </w:r>
      <w:r>
        <w:t>знания</w:t>
      </w:r>
      <w:r>
        <w:rPr>
          <w:spacing w:val="1"/>
        </w:rPr>
        <w:t xml:space="preserve"> </w:t>
      </w:r>
      <w:r>
        <w:t>и</w:t>
      </w:r>
      <w:r>
        <w:rPr>
          <w:spacing w:val="1"/>
        </w:rPr>
        <w:t xml:space="preserve"> </w:t>
      </w:r>
      <w:r>
        <w:t>ознакомления</w:t>
      </w:r>
      <w:r>
        <w:rPr>
          <w:spacing w:val="1"/>
        </w:rPr>
        <w:t xml:space="preserve"> </w:t>
      </w:r>
      <w:r>
        <w:t>с</w:t>
      </w:r>
      <w:r>
        <w:rPr>
          <w:spacing w:val="1"/>
        </w:rPr>
        <w:t xml:space="preserve"> </w:t>
      </w:r>
      <w:r>
        <w:t>деятельностью</w:t>
      </w:r>
      <w:r>
        <w:rPr>
          <w:spacing w:val="1"/>
        </w:rPr>
        <w:t xml:space="preserve"> </w:t>
      </w:r>
      <w:r>
        <w:t>филологов,</w:t>
      </w:r>
      <w:r>
        <w:rPr>
          <w:spacing w:val="1"/>
        </w:rPr>
        <w:t xml:space="preserve"> </w:t>
      </w:r>
      <w:r>
        <w:t>журналистов,</w:t>
      </w:r>
      <w:r>
        <w:rPr>
          <w:spacing w:val="1"/>
        </w:rPr>
        <w:t xml:space="preserve"> </w:t>
      </w:r>
      <w:r>
        <w:t>писателей,</w:t>
      </w:r>
      <w:r>
        <w:rPr>
          <w:spacing w:val="1"/>
        </w:rPr>
        <w:t xml:space="preserve"> </w:t>
      </w:r>
      <w:r>
        <w:t>переводчиков,</w:t>
      </w:r>
      <w:r>
        <w:rPr>
          <w:spacing w:val="1"/>
        </w:rPr>
        <w:t xml:space="preserve"> </w:t>
      </w:r>
      <w:r>
        <w:t>педагогов;</w:t>
      </w:r>
      <w:r>
        <w:rPr>
          <w:spacing w:val="1"/>
        </w:rPr>
        <w:t xml:space="preserve"> </w:t>
      </w:r>
      <w:r>
        <w:t>умение</w:t>
      </w:r>
      <w:r>
        <w:rPr>
          <w:spacing w:val="1"/>
        </w:rPr>
        <w:t xml:space="preserve"> </w:t>
      </w:r>
      <w:r>
        <w:t>совершать</w:t>
      </w:r>
      <w:r>
        <w:rPr>
          <w:spacing w:val="1"/>
        </w:rPr>
        <w:t xml:space="preserve"> </w:t>
      </w:r>
      <w:r>
        <w:t>осознанный</w:t>
      </w:r>
      <w:r>
        <w:rPr>
          <w:spacing w:val="-3"/>
        </w:rPr>
        <w:t xml:space="preserve"> </w:t>
      </w:r>
      <w:r>
        <w:t>выбор</w:t>
      </w:r>
      <w:r>
        <w:rPr>
          <w:spacing w:val="-2"/>
        </w:rPr>
        <w:t xml:space="preserve"> </w:t>
      </w:r>
      <w:r>
        <w:t>будущей</w:t>
      </w:r>
      <w:r>
        <w:rPr>
          <w:spacing w:val="-2"/>
        </w:rPr>
        <w:t xml:space="preserve"> </w:t>
      </w:r>
      <w:r>
        <w:t>профессии</w:t>
      </w:r>
      <w:r>
        <w:rPr>
          <w:spacing w:val="-2"/>
        </w:rPr>
        <w:t xml:space="preserve"> </w:t>
      </w:r>
      <w:r>
        <w:t>и</w:t>
      </w:r>
      <w:r>
        <w:rPr>
          <w:spacing w:val="-2"/>
        </w:rPr>
        <w:t xml:space="preserve"> </w:t>
      </w:r>
      <w:r>
        <w:t>реализовывать</w:t>
      </w:r>
      <w:r>
        <w:rPr>
          <w:spacing w:val="-1"/>
        </w:rPr>
        <w:t xml:space="preserve"> </w:t>
      </w:r>
      <w:r>
        <w:t>собственные</w:t>
      </w:r>
      <w:r>
        <w:rPr>
          <w:spacing w:val="-4"/>
        </w:rPr>
        <w:t xml:space="preserve"> </w:t>
      </w:r>
      <w:r>
        <w:t>жизненные</w:t>
      </w:r>
      <w:r>
        <w:rPr>
          <w:spacing w:val="-5"/>
        </w:rPr>
        <w:t xml:space="preserve"> </w:t>
      </w:r>
      <w:r>
        <w:t>планы;</w:t>
      </w:r>
    </w:p>
    <w:p w:rsidR="00445874" w:rsidRDefault="00182F3C">
      <w:pPr>
        <w:pStyle w:val="a5"/>
        <w:ind w:right="593"/>
      </w:pPr>
      <w:r>
        <w:t>готовность и способность к образованию и самообразованию на протяжении всей</w:t>
      </w:r>
      <w:r>
        <w:rPr>
          <w:spacing w:val="1"/>
        </w:rPr>
        <w:t xml:space="preserve"> </w:t>
      </w:r>
      <w:r>
        <w:t>жизни;</w:t>
      </w:r>
    </w:p>
    <w:p w:rsidR="00445874" w:rsidRDefault="00182F3C" w:rsidP="006B54AE">
      <w:pPr>
        <w:pStyle w:val="a9"/>
        <w:numPr>
          <w:ilvl w:val="0"/>
          <w:numId w:val="130"/>
        </w:numPr>
        <w:tabs>
          <w:tab w:val="left" w:pos="2670"/>
        </w:tabs>
        <w:jc w:val="both"/>
        <w:rPr>
          <w:sz w:val="24"/>
        </w:rPr>
      </w:pPr>
      <w:r>
        <w:rPr>
          <w:sz w:val="24"/>
        </w:rPr>
        <w:t>экологического</w:t>
      </w:r>
      <w:r>
        <w:rPr>
          <w:spacing w:val="-5"/>
          <w:sz w:val="24"/>
        </w:rPr>
        <w:t xml:space="preserve"> </w:t>
      </w:r>
      <w:r>
        <w:rPr>
          <w:sz w:val="24"/>
        </w:rPr>
        <w:t>воспитания:</w:t>
      </w:r>
    </w:p>
    <w:p w:rsidR="00445874" w:rsidRDefault="00182F3C">
      <w:pPr>
        <w:pStyle w:val="a5"/>
        <w:ind w:right="584"/>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2"/>
        </w:rPr>
        <w:t xml:space="preserve"> </w:t>
      </w:r>
      <w:r>
        <w:t>экологических</w:t>
      </w:r>
      <w:r>
        <w:rPr>
          <w:spacing w:val="2"/>
        </w:rPr>
        <w:t xml:space="preserve"> </w:t>
      </w:r>
      <w:r>
        <w:t>проблем;</w:t>
      </w:r>
    </w:p>
    <w:p w:rsidR="00445874" w:rsidRDefault="00182F3C">
      <w:pPr>
        <w:pStyle w:val="a5"/>
        <w:ind w:right="592"/>
      </w:pPr>
      <w:r>
        <w:t>планирование и осуществление действий в окружающей среде на основе знания</w:t>
      </w:r>
      <w:r>
        <w:rPr>
          <w:spacing w:val="1"/>
        </w:rPr>
        <w:t xml:space="preserve"> </w:t>
      </w:r>
      <w:r>
        <w:t>целей</w:t>
      </w:r>
      <w:r>
        <w:rPr>
          <w:spacing w:val="2"/>
        </w:rPr>
        <w:t xml:space="preserve"> </w:t>
      </w:r>
      <w:r>
        <w:t>устойчивого</w:t>
      </w:r>
      <w:r>
        <w:rPr>
          <w:spacing w:val="-1"/>
        </w:rPr>
        <w:t xml:space="preserve"> </w:t>
      </w:r>
      <w:r>
        <w:t>развития человечества;</w:t>
      </w:r>
    </w:p>
    <w:p w:rsidR="00445874" w:rsidRDefault="00182F3C">
      <w:pPr>
        <w:pStyle w:val="a5"/>
        <w:ind w:left="2410" w:firstLine="0"/>
      </w:pPr>
      <w:r>
        <w:t>активное</w:t>
      </w:r>
      <w:r>
        <w:rPr>
          <w:spacing w:val="-5"/>
        </w:rPr>
        <w:t xml:space="preserve"> </w:t>
      </w:r>
      <w:r>
        <w:t>неприятие</w:t>
      </w:r>
      <w:r>
        <w:rPr>
          <w:spacing w:val="-4"/>
        </w:rPr>
        <w:t xml:space="preserve"> </w:t>
      </w:r>
      <w:r>
        <w:t>действий,</w:t>
      </w:r>
      <w:r>
        <w:rPr>
          <w:spacing w:val="-6"/>
        </w:rPr>
        <w:t xml:space="preserve"> </w:t>
      </w:r>
      <w:r>
        <w:t>приносящих</w:t>
      </w:r>
      <w:r>
        <w:rPr>
          <w:spacing w:val="-2"/>
        </w:rPr>
        <w:t xml:space="preserve"> </w:t>
      </w:r>
      <w:r>
        <w:t>вред</w:t>
      </w:r>
      <w:r>
        <w:rPr>
          <w:spacing w:val="-3"/>
        </w:rPr>
        <w:t xml:space="preserve"> </w:t>
      </w:r>
      <w:r>
        <w:t>окружающей</w:t>
      </w:r>
      <w:r>
        <w:rPr>
          <w:spacing w:val="-3"/>
        </w:rPr>
        <w:t xml:space="preserve"> </w:t>
      </w:r>
      <w:r>
        <w:t>среде;</w:t>
      </w:r>
    </w:p>
    <w:p w:rsidR="00445874" w:rsidRDefault="00182F3C">
      <w:pPr>
        <w:pStyle w:val="a5"/>
        <w:ind w:right="589"/>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 действий,</w:t>
      </w:r>
      <w:r>
        <w:rPr>
          <w:spacing w:val="-3"/>
        </w:rPr>
        <w:t xml:space="preserve"> </w:t>
      </w:r>
      <w:r>
        <w:t>предотвращать</w:t>
      </w:r>
      <w:r>
        <w:rPr>
          <w:spacing w:val="1"/>
        </w:rPr>
        <w:t xml:space="preserve"> </w:t>
      </w:r>
      <w:r>
        <w:t>их;</w:t>
      </w:r>
    </w:p>
    <w:p w:rsidR="00445874" w:rsidRDefault="00182F3C">
      <w:pPr>
        <w:pStyle w:val="a5"/>
        <w:spacing w:before="1"/>
        <w:ind w:left="2410" w:firstLine="0"/>
      </w:pPr>
      <w:r>
        <w:t>расширение</w:t>
      </w:r>
      <w:r>
        <w:rPr>
          <w:spacing w:val="-5"/>
        </w:rPr>
        <w:t xml:space="preserve"> </w:t>
      </w:r>
      <w:r>
        <w:t>опыта</w:t>
      </w:r>
      <w:r>
        <w:rPr>
          <w:spacing w:val="-4"/>
        </w:rPr>
        <w:t xml:space="preserve"> </w:t>
      </w:r>
      <w:r>
        <w:t>деятельности</w:t>
      </w:r>
      <w:r>
        <w:rPr>
          <w:spacing w:val="-3"/>
        </w:rPr>
        <w:t xml:space="preserve"> </w:t>
      </w:r>
      <w:r>
        <w:t>экологической</w:t>
      </w:r>
      <w:r>
        <w:rPr>
          <w:spacing w:val="-3"/>
        </w:rPr>
        <w:t xml:space="preserve"> </w:t>
      </w:r>
      <w:r>
        <w:t>направленности;</w:t>
      </w:r>
    </w:p>
    <w:p w:rsidR="00445874" w:rsidRDefault="00182F3C" w:rsidP="006B54AE">
      <w:pPr>
        <w:pStyle w:val="a9"/>
        <w:numPr>
          <w:ilvl w:val="0"/>
          <w:numId w:val="130"/>
        </w:numPr>
        <w:tabs>
          <w:tab w:val="left" w:pos="2670"/>
        </w:tabs>
        <w:jc w:val="both"/>
        <w:rPr>
          <w:sz w:val="24"/>
        </w:rPr>
      </w:pPr>
      <w:r>
        <w:rPr>
          <w:sz w:val="24"/>
        </w:rPr>
        <w:t>ценности</w:t>
      </w:r>
      <w:r>
        <w:rPr>
          <w:spacing w:val="-4"/>
          <w:sz w:val="24"/>
        </w:rPr>
        <w:t xml:space="preserve"> </w:t>
      </w:r>
      <w:r>
        <w:rPr>
          <w:sz w:val="24"/>
        </w:rPr>
        <w:t>научного</w:t>
      </w:r>
      <w:r>
        <w:rPr>
          <w:spacing w:val="-4"/>
          <w:sz w:val="24"/>
        </w:rPr>
        <w:t xml:space="preserve"> </w:t>
      </w:r>
      <w:r>
        <w:rPr>
          <w:sz w:val="24"/>
        </w:rPr>
        <w:t>познания:</w:t>
      </w:r>
    </w:p>
    <w:p w:rsidR="00445874" w:rsidRDefault="00182F3C">
      <w:pPr>
        <w:pStyle w:val="a5"/>
        <w:ind w:right="592"/>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 в</w:t>
      </w:r>
      <w:r>
        <w:rPr>
          <w:spacing w:val="-2"/>
        </w:rPr>
        <w:t xml:space="preserve"> </w:t>
      </w:r>
      <w:r>
        <w:t>поликультурном</w:t>
      </w:r>
      <w:r>
        <w:rPr>
          <w:spacing w:val="-1"/>
        </w:rPr>
        <w:t xml:space="preserve"> </w:t>
      </w:r>
      <w:r>
        <w:t>мире;</w:t>
      </w:r>
    </w:p>
    <w:p w:rsidR="00445874" w:rsidRDefault="00182F3C">
      <w:pPr>
        <w:pStyle w:val="a5"/>
        <w:ind w:right="587"/>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3"/>
        </w:rPr>
        <w:t xml:space="preserve"> </w:t>
      </w:r>
      <w:r>
        <w:t>людьми</w:t>
      </w:r>
      <w:r>
        <w:rPr>
          <w:spacing w:val="-2"/>
        </w:rPr>
        <w:t xml:space="preserve"> </w:t>
      </w:r>
      <w:r>
        <w:t>и познания мира;</w:t>
      </w:r>
    </w:p>
    <w:p w:rsidR="00445874" w:rsidRDefault="00182F3C">
      <w:pPr>
        <w:pStyle w:val="a5"/>
        <w:ind w:right="593"/>
      </w:pPr>
      <w:r>
        <w:t>осознание ценности научной деятельности, готовность осуществлять проектную и</w:t>
      </w:r>
      <w:r>
        <w:rPr>
          <w:spacing w:val="1"/>
        </w:rPr>
        <w:t xml:space="preserve"> </w:t>
      </w:r>
      <w:r>
        <w:t>исследовательскую</w:t>
      </w:r>
      <w:r>
        <w:rPr>
          <w:spacing w:val="-1"/>
        </w:rPr>
        <w:t xml:space="preserve"> </w:t>
      </w:r>
      <w:r>
        <w:t>деятельность</w:t>
      </w:r>
      <w:r>
        <w:rPr>
          <w:spacing w:val="-1"/>
        </w:rPr>
        <w:t xml:space="preserve"> </w:t>
      </w:r>
      <w:r>
        <w:t>по</w:t>
      </w:r>
      <w:r>
        <w:rPr>
          <w:spacing w:val="-1"/>
        </w:rPr>
        <w:t xml:space="preserve"> </w:t>
      </w:r>
      <w:r>
        <w:t>родному</w:t>
      </w:r>
      <w:r>
        <w:rPr>
          <w:spacing w:val="-8"/>
        </w:rPr>
        <w:t xml:space="preserve"> </w:t>
      </w:r>
      <w:r>
        <w:t>языку</w:t>
      </w:r>
      <w:r>
        <w:rPr>
          <w:spacing w:val="-8"/>
        </w:rPr>
        <w:t xml:space="preserve"> </w:t>
      </w:r>
      <w:r>
        <w:t>индивидуально</w:t>
      </w:r>
      <w:r>
        <w:rPr>
          <w:spacing w:val="5"/>
        </w:rPr>
        <w:t xml:space="preserve"> </w:t>
      </w:r>
      <w:r>
        <w:t>и</w:t>
      </w:r>
      <w:r>
        <w:rPr>
          <w:spacing w:val="-2"/>
        </w:rPr>
        <w:t xml:space="preserve"> </w:t>
      </w:r>
      <w:r>
        <w:t>в</w:t>
      </w:r>
      <w:r>
        <w:rPr>
          <w:spacing w:val="-1"/>
        </w:rPr>
        <w:t xml:space="preserve"> </w:t>
      </w:r>
      <w:r>
        <w:t>группе.</w:t>
      </w:r>
    </w:p>
    <w:p w:rsidR="00445874" w:rsidRDefault="00182F3C">
      <w:pPr>
        <w:pStyle w:val="a5"/>
        <w:ind w:right="589"/>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по</w:t>
      </w:r>
      <w:r>
        <w:rPr>
          <w:spacing w:val="1"/>
        </w:rPr>
        <w:t xml:space="preserve"> </w:t>
      </w:r>
      <w:r>
        <w:t>родному</w:t>
      </w:r>
      <w:r>
        <w:rPr>
          <w:spacing w:val="1"/>
        </w:rPr>
        <w:t xml:space="preserve"> </w:t>
      </w:r>
      <w:r>
        <w:t>языку</w:t>
      </w:r>
      <w:r>
        <w:rPr>
          <w:spacing w:val="1"/>
        </w:rPr>
        <w:t xml:space="preserve"> </w:t>
      </w:r>
      <w:r>
        <w:t>(русскому)</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27"/>
        </w:rPr>
        <w:t xml:space="preserve"> </w:t>
      </w:r>
      <w:r>
        <w:t>совершенствуется</w:t>
      </w:r>
      <w:r>
        <w:rPr>
          <w:spacing w:val="27"/>
        </w:rPr>
        <w:t xml:space="preserve"> </w:t>
      </w:r>
      <w:r>
        <w:t>эмоциональный</w:t>
      </w:r>
      <w:r>
        <w:rPr>
          <w:spacing w:val="25"/>
        </w:rPr>
        <w:t xml:space="preserve"> </w:t>
      </w:r>
      <w:r>
        <w:t>интеллект,</w:t>
      </w:r>
      <w:r>
        <w:rPr>
          <w:spacing w:val="25"/>
        </w:rPr>
        <w:t xml:space="preserve"> </w:t>
      </w:r>
      <w:r>
        <w:t>предполагающий</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jc w:val="left"/>
      </w:pPr>
      <w:r>
        <w:t>сформированность:</w:t>
      </w:r>
    </w:p>
    <w:p w:rsidR="00445874" w:rsidRDefault="00182F3C">
      <w:pPr>
        <w:pStyle w:val="a5"/>
        <w:ind w:right="584"/>
      </w:pPr>
      <w:r>
        <w:t>самосознания, включающего способность понимать своё эмоциональное состояние,</w:t>
      </w:r>
      <w:r>
        <w:rPr>
          <w:spacing w:val="-57"/>
        </w:rPr>
        <w:t xml:space="preserve"> </w:t>
      </w:r>
      <w:r>
        <w:t>видеть</w:t>
      </w:r>
      <w:r>
        <w:rPr>
          <w:spacing w:val="-3"/>
        </w:rPr>
        <w:t xml:space="preserve"> </w:t>
      </w:r>
      <w:r>
        <w:t>направления</w:t>
      </w:r>
      <w:r>
        <w:rPr>
          <w:spacing w:val="-3"/>
        </w:rPr>
        <w:t xml:space="preserve"> </w:t>
      </w:r>
      <w:r>
        <w:t>развития</w:t>
      </w:r>
      <w:r>
        <w:rPr>
          <w:spacing w:val="-3"/>
        </w:rPr>
        <w:t xml:space="preserve"> </w:t>
      </w:r>
      <w:r>
        <w:t>собственной</w:t>
      </w:r>
      <w:r>
        <w:rPr>
          <w:spacing w:val="-5"/>
        </w:rPr>
        <w:t xml:space="preserve"> </w:t>
      </w:r>
      <w:r>
        <w:t>эмоциональной</w:t>
      </w:r>
      <w:r>
        <w:rPr>
          <w:spacing w:val="-4"/>
        </w:rPr>
        <w:t xml:space="preserve"> </w:t>
      </w:r>
      <w:r>
        <w:t>сферы,</w:t>
      </w:r>
      <w:r>
        <w:rPr>
          <w:spacing w:val="-3"/>
        </w:rPr>
        <w:t xml:space="preserve"> </w:t>
      </w:r>
      <w:r>
        <w:t>быть</w:t>
      </w:r>
      <w:r>
        <w:rPr>
          <w:spacing w:val="-1"/>
        </w:rPr>
        <w:t xml:space="preserve"> </w:t>
      </w:r>
      <w:r>
        <w:t>уверенным</w:t>
      </w:r>
      <w:r>
        <w:rPr>
          <w:spacing w:val="-5"/>
        </w:rPr>
        <w:t xml:space="preserve"> </w:t>
      </w:r>
      <w:r>
        <w:t>в</w:t>
      </w:r>
      <w:r>
        <w:rPr>
          <w:spacing w:val="-4"/>
        </w:rPr>
        <w:t xml:space="preserve"> </w:t>
      </w:r>
      <w:r>
        <w:t>себе;</w:t>
      </w:r>
    </w:p>
    <w:p w:rsidR="00445874" w:rsidRDefault="00182F3C">
      <w:pPr>
        <w:pStyle w:val="a5"/>
        <w:ind w:right="589"/>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57"/>
        </w:rPr>
        <w:t xml:space="preserve"> </w:t>
      </w:r>
      <w:r>
        <w:t>изменениям</w:t>
      </w:r>
      <w:r>
        <w:rPr>
          <w:spacing w:val="-5"/>
        </w:rPr>
        <w:t xml:space="preserve"> </w:t>
      </w:r>
      <w:r>
        <w:t>и проявлять гибкость, быть открытым новому;</w:t>
      </w:r>
    </w:p>
    <w:p w:rsidR="00445874" w:rsidRDefault="00182F3C">
      <w:pPr>
        <w:pStyle w:val="a5"/>
        <w:ind w:right="588"/>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 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445874" w:rsidRDefault="00182F3C">
      <w:pPr>
        <w:pStyle w:val="a5"/>
        <w:ind w:right="583"/>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57"/>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445874" w:rsidRDefault="00182F3C">
      <w:pPr>
        <w:pStyle w:val="a5"/>
        <w:ind w:right="587"/>
      </w:pPr>
      <w:r>
        <w:t>социальных навыков, включающих способность выстраивать отношения с другими</w:t>
      </w:r>
      <w:r>
        <w:rPr>
          <w:spacing w:val="1"/>
        </w:rPr>
        <w:t xml:space="preserve"> </w:t>
      </w:r>
      <w:r>
        <w:t>людьми, заботиться о них, проявлять к ним интерес и разрешать конфликты, учитывая</w:t>
      </w:r>
      <w:r>
        <w:rPr>
          <w:spacing w:val="1"/>
        </w:rPr>
        <w:t xml:space="preserve"> </w:t>
      </w:r>
      <w:r>
        <w:t>собственный</w:t>
      </w:r>
      <w:r>
        <w:rPr>
          <w:spacing w:val="-1"/>
        </w:rPr>
        <w:t xml:space="preserve"> </w:t>
      </w:r>
      <w:r>
        <w:t>читательский</w:t>
      </w:r>
      <w:r>
        <w:rPr>
          <w:spacing w:val="-2"/>
        </w:rPr>
        <w:t xml:space="preserve"> </w:t>
      </w:r>
      <w:r>
        <w:t>и жизненный опыт.</w:t>
      </w:r>
    </w:p>
    <w:p w:rsidR="00445874" w:rsidRDefault="00182F3C">
      <w:pPr>
        <w:pStyle w:val="1"/>
        <w:spacing w:before="6"/>
        <w:ind w:right="589" w:firstLine="707"/>
      </w:pPr>
      <w:r>
        <w:t>В результате изучения родного языка (русского) на уровне среднего общего</w:t>
      </w:r>
      <w:r>
        <w:rPr>
          <w:spacing w:val="1"/>
        </w:rPr>
        <w:t xml:space="preserve"> </w:t>
      </w:r>
      <w:r>
        <w:t>образования у обучающегося будут сформированы познавательные 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3"/>
        </w:rPr>
        <w:t xml:space="preserve"> </w:t>
      </w:r>
      <w:r>
        <w:t>универсальные</w:t>
      </w:r>
      <w:r>
        <w:rPr>
          <w:spacing w:val="-3"/>
        </w:rPr>
        <w:t xml:space="preserve"> </w:t>
      </w:r>
      <w:r>
        <w:t>учебные</w:t>
      </w:r>
      <w:r>
        <w:rPr>
          <w:spacing w:val="-3"/>
        </w:rPr>
        <w:t xml:space="preserve"> </w:t>
      </w:r>
      <w:r>
        <w:t>действия, совместная</w:t>
      </w:r>
      <w:r>
        <w:rPr>
          <w:spacing w:val="-1"/>
        </w:rPr>
        <w:t xml:space="preserve"> </w:t>
      </w:r>
      <w:r>
        <w:t>деятельность.</w:t>
      </w:r>
    </w:p>
    <w:p w:rsidR="00445874" w:rsidRDefault="00182F3C">
      <w:pPr>
        <w:pStyle w:val="a5"/>
        <w:ind w:right="590"/>
      </w:pPr>
      <w:r>
        <w:t>У</w:t>
      </w:r>
      <w:r>
        <w:rPr>
          <w:spacing w:val="50"/>
        </w:rPr>
        <w:t xml:space="preserve"> </w:t>
      </w:r>
      <w:r>
        <w:t>обучающегося</w:t>
      </w:r>
      <w:r>
        <w:rPr>
          <w:spacing w:val="50"/>
        </w:rPr>
        <w:t xml:space="preserve"> </w:t>
      </w:r>
      <w:r>
        <w:t>будут</w:t>
      </w:r>
      <w:r>
        <w:rPr>
          <w:spacing w:val="51"/>
        </w:rPr>
        <w:t xml:space="preserve"> </w:t>
      </w:r>
      <w:r>
        <w:t>сформированы</w:t>
      </w:r>
      <w:r>
        <w:rPr>
          <w:spacing w:val="50"/>
        </w:rPr>
        <w:t xml:space="preserve"> </w:t>
      </w:r>
      <w:r>
        <w:t>следующие</w:t>
      </w:r>
      <w:r>
        <w:rPr>
          <w:spacing w:val="48"/>
        </w:rPr>
        <w:t xml:space="preserve"> </w:t>
      </w:r>
      <w:r>
        <w:t>базовые</w:t>
      </w:r>
      <w:r>
        <w:rPr>
          <w:spacing w:val="49"/>
        </w:rPr>
        <w:t xml:space="preserve"> </w:t>
      </w:r>
      <w:r>
        <w:t>логические</w:t>
      </w:r>
      <w:r>
        <w:rPr>
          <w:spacing w:val="49"/>
        </w:rPr>
        <w:t xml:space="preserve"> </w:t>
      </w:r>
      <w:r>
        <w:t>действия</w:t>
      </w:r>
      <w:r>
        <w:rPr>
          <w:spacing w:val="-58"/>
        </w:rPr>
        <w:t xml:space="preserve"> </w:t>
      </w:r>
      <w:r>
        <w:t>как</w:t>
      </w:r>
      <w:r>
        <w:rPr>
          <w:spacing w:val="-1"/>
        </w:rPr>
        <w:t xml:space="preserve"> </w:t>
      </w:r>
      <w:r>
        <w:t>часть познавательных</w:t>
      </w:r>
      <w:r>
        <w:rPr>
          <w:spacing w:val="3"/>
        </w:rPr>
        <w:t xml:space="preserve"> </w:t>
      </w:r>
      <w:r>
        <w:t>универсальных</w:t>
      </w:r>
      <w:r>
        <w:rPr>
          <w:spacing w:val="2"/>
        </w:rPr>
        <w:t xml:space="preserve"> </w:t>
      </w:r>
      <w:r>
        <w:t>учебных</w:t>
      </w:r>
      <w:r>
        <w:rPr>
          <w:spacing w:val="1"/>
        </w:rPr>
        <w:t xml:space="preserve"> </w:t>
      </w:r>
      <w:r>
        <w:t>действий:</w:t>
      </w:r>
    </w:p>
    <w:p w:rsidR="00445874" w:rsidRDefault="00182F3C">
      <w:pPr>
        <w:pStyle w:val="a5"/>
        <w:ind w:right="585"/>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445874" w:rsidRDefault="00182F3C">
      <w:pPr>
        <w:pStyle w:val="a5"/>
        <w:ind w:right="594"/>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6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 в</w:t>
      </w:r>
      <w:r>
        <w:rPr>
          <w:spacing w:val="-2"/>
        </w:rPr>
        <w:t xml:space="preserve"> </w:t>
      </w:r>
      <w:r>
        <w:t>том числе</w:t>
      </w:r>
      <w:r>
        <w:rPr>
          <w:spacing w:val="-2"/>
        </w:rPr>
        <w:t xml:space="preserve"> </w:t>
      </w:r>
      <w:r>
        <w:t>на</w:t>
      </w:r>
      <w:r>
        <w:rPr>
          <w:spacing w:val="-2"/>
        </w:rPr>
        <w:t xml:space="preserve"> </w:t>
      </w:r>
      <w:r>
        <w:t>материале</w:t>
      </w:r>
      <w:r>
        <w:rPr>
          <w:spacing w:val="-1"/>
        </w:rPr>
        <w:t xml:space="preserve"> </w:t>
      </w:r>
      <w:r>
        <w:t>русского</w:t>
      </w:r>
      <w:r>
        <w:rPr>
          <w:spacing w:val="-1"/>
        </w:rPr>
        <w:t xml:space="preserve"> </w:t>
      </w:r>
      <w:r>
        <w:t>родного языка;</w:t>
      </w:r>
    </w:p>
    <w:p w:rsidR="00445874" w:rsidRDefault="00182F3C">
      <w:pPr>
        <w:pStyle w:val="a5"/>
        <w:ind w:left="2410" w:right="778" w:firstLine="0"/>
      </w:pPr>
      <w:r>
        <w:t>определять цели деятельности, задавать параметры и критерии их достижения;</w:t>
      </w:r>
      <w:r>
        <w:rPr>
          <w:spacing w:val="1"/>
        </w:rPr>
        <w:t xml:space="preserve"> </w:t>
      </w:r>
      <w:r>
        <w:t>выявлять</w:t>
      </w:r>
      <w:r>
        <w:rPr>
          <w:spacing w:val="-3"/>
        </w:rPr>
        <w:t xml:space="preserve"> </w:t>
      </w:r>
      <w:r>
        <w:t>закономерности</w:t>
      </w:r>
      <w:r>
        <w:rPr>
          <w:spacing w:val="-3"/>
        </w:rPr>
        <w:t xml:space="preserve"> </w:t>
      </w:r>
      <w:r>
        <w:t>и</w:t>
      </w:r>
      <w:r>
        <w:rPr>
          <w:spacing w:val="-5"/>
        </w:rPr>
        <w:t xml:space="preserve"> </w:t>
      </w:r>
      <w:r>
        <w:t>противоречия</w:t>
      </w:r>
      <w:r>
        <w:rPr>
          <w:spacing w:val="-4"/>
        </w:rPr>
        <w:t xml:space="preserve"> </w:t>
      </w:r>
      <w:r>
        <w:t>рассматриваемых</w:t>
      </w:r>
      <w:r>
        <w:rPr>
          <w:spacing w:val="-2"/>
        </w:rPr>
        <w:t xml:space="preserve"> </w:t>
      </w:r>
      <w:r>
        <w:t>явлений и</w:t>
      </w:r>
      <w:r>
        <w:rPr>
          <w:spacing w:val="-6"/>
        </w:rPr>
        <w:t xml:space="preserve"> </w:t>
      </w:r>
      <w:r>
        <w:t>процессов;</w:t>
      </w:r>
    </w:p>
    <w:p w:rsidR="00445874" w:rsidRDefault="00182F3C">
      <w:pPr>
        <w:pStyle w:val="a5"/>
        <w:ind w:right="592"/>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анализа</w:t>
      </w:r>
      <w:r>
        <w:rPr>
          <w:spacing w:val="61"/>
        </w:rPr>
        <w:t xml:space="preserve"> </w:t>
      </w:r>
      <w:r>
        <w:t>имеющихся</w:t>
      </w:r>
      <w:r>
        <w:rPr>
          <w:spacing w:val="1"/>
        </w:rPr>
        <w:t xml:space="preserve"> </w:t>
      </w:r>
      <w:r>
        <w:t>материальных</w:t>
      </w:r>
      <w:r>
        <w:rPr>
          <w:spacing w:val="-2"/>
        </w:rPr>
        <w:t xml:space="preserve"> </w:t>
      </w:r>
      <w:r>
        <w:t>и нематериальных</w:t>
      </w:r>
      <w:r>
        <w:rPr>
          <w:spacing w:val="2"/>
        </w:rPr>
        <w:t xml:space="preserve"> </w:t>
      </w:r>
      <w:r>
        <w:t>ресурсов;</w:t>
      </w:r>
    </w:p>
    <w:p w:rsidR="00445874" w:rsidRDefault="00182F3C">
      <w:pPr>
        <w:pStyle w:val="a5"/>
        <w:ind w:right="590"/>
      </w:pPr>
      <w:r>
        <w:t>вносить</w:t>
      </w:r>
      <w:r>
        <w:rPr>
          <w:spacing w:val="1"/>
        </w:rPr>
        <w:t xml:space="preserve"> </w:t>
      </w:r>
      <w:r>
        <w:t>коррективы в деятельность, оценивать</w:t>
      </w:r>
      <w:r>
        <w:rPr>
          <w:spacing w:val="1"/>
        </w:rPr>
        <w:t xml:space="preserve"> </w:t>
      </w:r>
      <w:r>
        <w:t>соответствие результатов целям,</w:t>
      </w:r>
      <w:r>
        <w:rPr>
          <w:spacing w:val="1"/>
        </w:rPr>
        <w:t xml:space="preserve"> </w:t>
      </w:r>
      <w:r>
        <w:t>оценивать риски</w:t>
      </w:r>
      <w:r>
        <w:rPr>
          <w:spacing w:val="-2"/>
        </w:rPr>
        <w:t xml:space="preserve"> </w:t>
      </w:r>
      <w:r>
        <w:t>последствий деятельности;</w:t>
      </w:r>
    </w:p>
    <w:p w:rsidR="00445874" w:rsidRDefault="00182F3C">
      <w:pPr>
        <w:pStyle w:val="a5"/>
        <w:ind w:right="583"/>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r>
        <w:rPr>
          <w:spacing w:val="-2"/>
        </w:rPr>
        <w:t xml:space="preserve"> </w:t>
      </w:r>
      <w:r>
        <w:t>при</w:t>
      </w:r>
      <w:r>
        <w:rPr>
          <w:spacing w:val="-1"/>
        </w:rPr>
        <w:t xml:space="preserve"> </w:t>
      </w:r>
      <w:r>
        <w:t>выполнении</w:t>
      </w:r>
      <w:r>
        <w:rPr>
          <w:spacing w:val="-1"/>
        </w:rPr>
        <w:t xml:space="preserve"> </w:t>
      </w:r>
      <w:r>
        <w:t>проектов</w:t>
      </w:r>
      <w:r>
        <w:rPr>
          <w:spacing w:val="-3"/>
        </w:rPr>
        <w:t xml:space="preserve"> </w:t>
      </w:r>
      <w:r>
        <w:t>по</w:t>
      </w:r>
      <w:r>
        <w:rPr>
          <w:spacing w:val="-1"/>
        </w:rPr>
        <w:t xml:space="preserve"> </w:t>
      </w:r>
      <w:r>
        <w:t>родному</w:t>
      </w:r>
      <w:r>
        <w:rPr>
          <w:spacing w:val="-6"/>
        </w:rPr>
        <w:t xml:space="preserve"> </w:t>
      </w:r>
      <w:r>
        <w:t>языку;</w:t>
      </w:r>
    </w:p>
    <w:p w:rsidR="00445874" w:rsidRDefault="00182F3C">
      <w:pPr>
        <w:pStyle w:val="a5"/>
        <w:ind w:right="585"/>
      </w:pPr>
      <w:r>
        <w:t>развивать креативное мышление при решении жизненных проблем, в том числе с</w:t>
      </w:r>
      <w:r>
        <w:rPr>
          <w:spacing w:val="1"/>
        </w:rPr>
        <w:t xml:space="preserve"> </w:t>
      </w:r>
      <w:r>
        <w:t>использованием</w:t>
      </w:r>
      <w:r>
        <w:rPr>
          <w:spacing w:val="-1"/>
        </w:rPr>
        <w:t xml:space="preserve"> </w:t>
      </w:r>
      <w:r>
        <w:t>собственного</w:t>
      </w:r>
      <w:r>
        <w:rPr>
          <w:spacing w:val="-1"/>
        </w:rPr>
        <w:t xml:space="preserve"> </w:t>
      </w:r>
      <w:r>
        <w:t>читательского</w:t>
      </w:r>
      <w:r>
        <w:rPr>
          <w:spacing w:val="-1"/>
        </w:rPr>
        <w:t xml:space="preserve"> </w:t>
      </w:r>
      <w:r>
        <w:t>опыта.</w:t>
      </w:r>
    </w:p>
    <w:p w:rsidR="00445874" w:rsidRDefault="00182F3C">
      <w:pPr>
        <w:pStyle w:val="a5"/>
        <w:ind w:right="59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 познавательных</w:t>
      </w:r>
      <w:r>
        <w:rPr>
          <w:spacing w:val="2"/>
        </w:rPr>
        <w:t xml:space="preserve"> </w:t>
      </w:r>
      <w:r>
        <w:t>универсальных</w:t>
      </w:r>
      <w:r>
        <w:rPr>
          <w:spacing w:val="3"/>
        </w:rPr>
        <w:t xml:space="preserve"> </w:t>
      </w:r>
      <w:r>
        <w:t>учебных действий:</w:t>
      </w:r>
    </w:p>
    <w:p w:rsidR="00445874" w:rsidRDefault="00182F3C">
      <w:pPr>
        <w:pStyle w:val="a5"/>
        <w:ind w:right="582"/>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61"/>
        </w:rPr>
        <w:t xml:space="preserve"> </w:t>
      </w:r>
      <w:r>
        <w:t>деятельности</w:t>
      </w:r>
      <w:r>
        <w:rPr>
          <w:spacing w:val="61"/>
        </w:rPr>
        <w:t xml:space="preserve"> </w:t>
      </w:r>
      <w:r>
        <w:t>в</w:t>
      </w:r>
      <w:r>
        <w:rPr>
          <w:spacing w:val="1"/>
        </w:rPr>
        <w:t xml:space="preserve"> </w:t>
      </w:r>
      <w:r>
        <w:t>контексте изучения предмета «Родной язык (русский)», навыками разрешения проблем,</w:t>
      </w:r>
      <w:r>
        <w:rPr>
          <w:spacing w:val="1"/>
        </w:rPr>
        <w:t xml:space="preserve"> </w:t>
      </w:r>
      <w:r>
        <w:t>способностью и готовностью к самостоятельному поиску методов решения практических</w:t>
      </w:r>
      <w:r>
        <w:rPr>
          <w:spacing w:val="1"/>
        </w:rPr>
        <w:t xml:space="preserve"> </w:t>
      </w:r>
      <w:r>
        <w:t>задач,</w:t>
      </w:r>
      <w:r>
        <w:rPr>
          <w:spacing w:val="-1"/>
        </w:rPr>
        <w:t xml:space="preserve"> </w:t>
      </w:r>
      <w:r>
        <w:t>применению различных</w:t>
      </w:r>
      <w:r>
        <w:rPr>
          <w:spacing w:val="2"/>
        </w:rPr>
        <w:t xml:space="preserve"> </w:t>
      </w:r>
      <w:r>
        <w:t>методов</w:t>
      </w:r>
      <w:r>
        <w:rPr>
          <w:spacing w:val="-1"/>
        </w:rPr>
        <w:t xml:space="preserve"> </w:t>
      </w:r>
      <w:r>
        <w:t>познания;</w:t>
      </w:r>
    </w:p>
    <w:p w:rsidR="00445874" w:rsidRDefault="00182F3C">
      <w:pPr>
        <w:pStyle w:val="a5"/>
        <w:ind w:right="583"/>
      </w:pPr>
      <w:r>
        <w:t>осуществлять различные виды деятельности по получению нового знания, в том</w:t>
      </w:r>
      <w:r>
        <w:rPr>
          <w:spacing w:val="1"/>
        </w:rPr>
        <w:t xml:space="preserve"> </w:t>
      </w:r>
      <w:r>
        <w:t>числе по родному русскому языку, его интерпретации, преобразованию и применению 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учебных</w:t>
      </w:r>
      <w:r>
        <w:rPr>
          <w:spacing w:val="1"/>
        </w:rPr>
        <w:t xml:space="preserve"> </w:t>
      </w:r>
      <w:r>
        <w:t>и</w:t>
      </w:r>
      <w:r>
        <w:rPr>
          <w:spacing w:val="60"/>
        </w:rPr>
        <w:t xml:space="preserve"> </w:t>
      </w:r>
      <w:r>
        <w:t>социальных</w:t>
      </w:r>
      <w:r>
        <w:rPr>
          <w:spacing w:val="1"/>
        </w:rPr>
        <w:t xml:space="preserve"> </w:t>
      </w:r>
      <w:r>
        <w:t>проектов;</w:t>
      </w:r>
    </w:p>
    <w:p w:rsidR="00445874" w:rsidRDefault="00182F3C">
      <w:pPr>
        <w:pStyle w:val="a5"/>
        <w:ind w:right="583"/>
      </w:pPr>
      <w:r>
        <w:t>владеть</w:t>
      </w:r>
      <w:r>
        <w:rPr>
          <w:spacing w:val="1"/>
        </w:rPr>
        <w:t xml:space="preserve"> </w:t>
      </w:r>
      <w:r>
        <w:t>научной</w:t>
      </w:r>
      <w:r>
        <w:rPr>
          <w:spacing w:val="1"/>
        </w:rPr>
        <w:t xml:space="preserve"> </w:t>
      </w:r>
      <w:r>
        <w:t>терминологией,</w:t>
      </w:r>
      <w:r>
        <w:rPr>
          <w:spacing w:val="1"/>
        </w:rPr>
        <w:t xml:space="preserve"> </w:t>
      </w:r>
      <w:r>
        <w:t>общенаучными</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p>
    <w:p w:rsidR="00445874" w:rsidRDefault="00182F3C">
      <w:pPr>
        <w:pStyle w:val="a5"/>
        <w:ind w:right="594"/>
      </w:pPr>
      <w:r>
        <w:t>ставить и формулировать собственные задачи в образовательной деятельности и</w:t>
      </w:r>
      <w:r>
        <w:rPr>
          <w:spacing w:val="1"/>
        </w:rPr>
        <w:t xml:space="preserve"> </w:t>
      </w:r>
      <w:r>
        <w:t>жизненных</w:t>
      </w:r>
      <w:r>
        <w:rPr>
          <w:spacing w:val="1"/>
        </w:rPr>
        <w:t xml:space="preserve"> </w:t>
      </w:r>
      <w:r>
        <w:t>ситуациях;</w:t>
      </w:r>
    </w:p>
    <w:p w:rsidR="00445874" w:rsidRDefault="00182F3C">
      <w:pPr>
        <w:pStyle w:val="a5"/>
        <w:ind w:right="583"/>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60"/>
        </w:rPr>
        <w:t xml:space="preserve"> </w:t>
      </w:r>
      <w:r>
        <w:t>утверждений,</w:t>
      </w:r>
      <w:r>
        <w:rPr>
          <w:spacing w:val="1"/>
        </w:rPr>
        <w:t xml:space="preserve"> </w:t>
      </w:r>
      <w:r>
        <w:t>задавать параметры и</w:t>
      </w:r>
      <w:r>
        <w:rPr>
          <w:spacing w:val="1"/>
        </w:rPr>
        <w:t xml:space="preserve"> </w:t>
      </w:r>
      <w:r>
        <w:t>критерии решения;</w:t>
      </w:r>
    </w:p>
    <w:p w:rsidR="00445874" w:rsidRDefault="00182F3C">
      <w:pPr>
        <w:pStyle w:val="a5"/>
        <w:ind w:left="2410" w:firstLine="0"/>
      </w:pPr>
      <w:r>
        <w:t>анализировать</w:t>
      </w:r>
      <w:r>
        <w:rPr>
          <w:spacing w:val="76"/>
        </w:rPr>
        <w:t xml:space="preserve"> </w:t>
      </w:r>
      <w:r>
        <w:t xml:space="preserve">полученные  </w:t>
      </w:r>
      <w:r>
        <w:rPr>
          <w:spacing w:val="13"/>
        </w:rPr>
        <w:t xml:space="preserve"> </w:t>
      </w:r>
      <w:r>
        <w:t xml:space="preserve">в  </w:t>
      </w:r>
      <w:r>
        <w:rPr>
          <w:spacing w:val="13"/>
        </w:rPr>
        <w:t xml:space="preserve"> </w:t>
      </w:r>
      <w:r>
        <w:t xml:space="preserve">ходе  </w:t>
      </w:r>
      <w:r>
        <w:rPr>
          <w:spacing w:val="14"/>
        </w:rPr>
        <w:t xml:space="preserve"> </w:t>
      </w:r>
      <w:r>
        <w:t xml:space="preserve">решения  </w:t>
      </w:r>
      <w:r>
        <w:rPr>
          <w:spacing w:val="15"/>
        </w:rPr>
        <w:t xml:space="preserve"> </w:t>
      </w:r>
      <w:r>
        <w:t xml:space="preserve">задачи  </w:t>
      </w:r>
      <w:r>
        <w:rPr>
          <w:spacing w:val="16"/>
        </w:rPr>
        <w:t xml:space="preserve"> </w:t>
      </w:r>
      <w:r>
        <w:t xml:space="preserve">результаты,  </w:t>
      </w:r>
      <w:r>
        <w:rPr>
          <w:spacing w:val="14"/>
        </w:rPr>
        <w:t xml:space="preserve"> </w:t>
      </w:r>
      <w:r>
        <w:t>критически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right="2231" w:hanging="708"/>
      </w:pPr>
      <w:r>
        <w:t>оценивать их достоверность, прогнозировать изменение в новых условиях;</w:t>
      </w:r>
      <w:r>
        <w:rPr>
          <w:spacing w:val="-57"/>
        </w:rPr>
        <w:t xml:space="preserve"> </w:t>
      </w:r>
      <w:r>
        <w:t>давать</w:t>
      </w:r>
      <w:r>
        <w:rPr>
          <w:spacing w:val="-1"/>
        </w:rPr>
        <w:t xml:space="preserve"> </w:t>
      </w:r>
      <w:r>
        <w:t>оценку</w:t>
      </w:r>
      <w:r>
        <w:rPr>
          <w:spacing w:val="-10"/>
        </w:rPr>
        <w:t xml:space="preserve"> </w:t>
      </w:r>
      <w:r>
        <w:t>новым</w:t>
      </w:r>
      <w:r>
        <w:rPr>
          <w:spacing w:val="-1"/>
        </w:rPr>
        <w:t xml:space="preserve"> </w:t>
      </w:r>
      <w:r>
        <w:t>ситуациям,</w:t>
      </w:r>
      <w:r>
        <w:rPr>
          <w:spacing w:val="-2"/>
        </w:rPr>
        <w:t xml:space="preserve"> </w:t>
      </w:r>
      <w:r>
        <w:t>оценивать</w:t>
      </w:r>
      <w:r>
        <w:rPr>
          <w:spacing w:val="-2"/>
        </w:rPr>
        <w:t xml:space="preserve"> </w:t>
      </w:r>
      <w:r>
        <w:t>приобретённый</w:t>
      </w:r>
      <w:r>
        <w:rPr>
          <w:spacing w:val="-2"/>
        </w:rPr>
        <w:t xml:space="preserve"> </w:t>
      </w:r>
      <w:r>
        <w:t>опыт;</w:t>
      </w:r>
    </w:p>
    <w:p w:rsidR="00445874" w:rsidRDefault="00182F3C">
      <w:pPr>
        <w:pStyle w:val="a5"/>
        <w:ind w:right="589"/>
      </w:pPr>
      <w:r>
        <w:t>осуществлять целенаправленный поиск переноса средств и способов действия в</w:t>
      </w:r>
      <w:r>
        <w:rPr>
          <w:spacing w:val="1"/>
        </w:rPr>
        <w:t xml:space="preserve"> </w:t>
      </w:r>
      <w:r>
        <w:t>профессиональную</w:t>
      </w:r>
      <w:r>
        <w:rPr>
          <w:spacing w:val="-1"/>
        </w:rPr>
        <w:t xml:space="preserve"> </w:t>
      </w:r>
      <w:r>
        <w:t>среду;</w:t>
      </w:r>
    </w:p>
    <w:p w:rsidR="00445874" w:rsidRDefault="00182F3C">
      <w:pPr>
        <w:pStyle w:val="a5"/>
        <w:ind w:right="596"/>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445874" w:rsidRDefault="00182F3C">
      <w:pPr>
        <w:pStyle w:val="a5"/>
        <w:ind w:left="2410" w:firstLine="0"/>
      </w:pPr>
      <w:r>
        <w:t>уметь</w:t>
      </w:r>
      <w:r>
        <w:rPr>
          <w:spacing w:val="-3"/>
        </w:rPr>
        <w:t xml:space="preserve"> </w:t>
      </w:r>
      <w:r>
        <w:t>интегрировать</w:t>
      </w:r>
      <w:r>
        <w:rPr>
          <w:spacing w:val="-2"/>
        </w:rPr>
        <w:t xml:space="preserve"> </w:t>
      </w:r>
      <w:r>
        <w:t>знания</w:t>
      </w:r>
      <w:r>
        <w:rPr>
          <w:spacing w:val="-3"/>
        </w:rPr>
        <w:t xml:space="preserve"> </w:t>
      </w:r>
      <w:r>
        <w:t>из</w:t>
      </w:r>
      <w:r>
        <w:rPr>
          <w:spacing w:val="-3"/>
        </w:rPr>
        <w:t xml:space="preserve"> </w:t>
      </w:r>
      <w:r>
        <w:t>разных</w:t>
      </w:r>
      <w:r>
        <w:rPr>
          <w:spacing w:val="-1"/>
        </w:rPr>
        <w:t xml:space="preserve"> </w:t>
      </w:r>
      <w:r>
        <w:t>предметных</w:t>
      </w:r>
      <w:r>
        <w:rPr>
          <w:spacing w:val="-2"/>
        </w:rPr>
        <w:t xml:space="preserve"> </w:t>
      </w:r>
      <w:r>
        <w:t>областей;</w:t>
      </w:r>
    </w:p>
    <w:p w:rsidR="00445874" w:rsidRDefault="00182F3C">
      <w:pPr>
        <w:pStyle w:val="a5"/>
        <w:ind w:right="589"/>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2"/>
        </w:rPr>
        <w:t xml:space="preserve"> </w:t>
      </w:r>
      <w:r>
        <w:t>альтернативные</w:t>
      </w:r>
      <w:r>
        <w:rPr>
          <w:spacing w:val="-2"/>
        </w:rPr>
        <w:t xml:space="preserve"> </w:t>
      </w:r>
      <w:r>
        <w:t>решения.</w:t>
      </w:r>
    </w:p>
    <w:p w:rsidR="00445874" w:rsidRDefault="00182F3C">
      <w:pPr>
        <w:pStyle w:val="a5"/>
        <w:ind w:right="587"/>
      </w:pPr>
      <w:r>
        <w:t>У обучающегося будут сформированы умения работать с информацией как 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445874" w:rsidRDefault="00182F3C">
      <w:pPr>
        <w:pStyle w:val="a5"/>
        <w:ind w:right="586"/>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 видов и форм</w:t>
      </w:r>
      <w:r>
        <w:rPr>
          <w:spacing w:val="-1"/>
        </w:rPr>
        <w:t xml:space="preserve"> </w:t>
      </w:r>
      <w:r>
        <w:t>представления;</w:t>
      </w:r>
    </w:p>
    <w:p w:rsidR="00445874" w:rsidRDefault="00182F3C">
      <w:pPr>
        <w:pStyle w:val="a5"/>
        <w:spacing w:before="1"/>
        <w:ind w:right="583" w:firstLine="767"/>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и</w:t>
      </w:r>
      <w:r>
        <w:rPr>
          <w:spacing w:val="1"/>
        </w:rPr>
        <w:t xml:space="preserve"> </w:t>
      </w:r>
      <w:r>
        <w:t>жанрах</w:t>
      </w:r>
      <w:r>
        <w:rPr>
          <w:spacing w:val="1"/>
        </w:rPr>
        <w:t xml:space="preserve"> </w:t>
      </w:r>
      <w:r>
        <w:t>с</w:t>
      </w:r>
      <w:r>
        <w:rPr>
          <w:spacing w:val="1"/>
        </w:rPr>
        <w:t xml:space="preserve"> </w:t>
      </w:r>
      <w:r>
        <w:t>учётом</w:t>
      </w:r>
      <w:r>
        <w:rPr>
          <w:spacing w:val="6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2"/>
        </w:rPr>
        <w:t xml:space="preserve"> </w:t>
      </w:r>
      <w:r>
        <w:t>(текст,</w:t>
      </w:r>
      <w:r>
        <w:rPr>
          <w:spacing w:val="-3"/>
        </w:rPr>
        <w:t xml:space="preserve"> </w:t>
      </w:r>
      <w:r>
        <w:t>презентация,</w:t>
      </w:r>
      <w:r>
        <w:rPr>
          <w:spacing w:val="-1"/>
        </w:rPr>
        <w:t xml:space="preserve"> </w:t>
      </w:r>
      <w:r>
        <w:t>таблица,</w:t>
      </w:r>
      <w:r>
        <w:rPr>
          <w:spacing w:val="-1"/>
        </w:rPr>
        <w:t xml:space="preserve"> </w:t>
      </w:r>
      <w:r>
        <w:t>схема,</w:t>
      </w:r>
      <w:r>
        <w:rPr>
          <w:spacing w:val="-1"/>
        </w:rPr>
        <w:t xml:space="preserve"> </w:t>
      </w:r>
      <w:r>
        <w:t>диаграмма,</w:t>
      </w:r>
      <w:r>
        <w:rPr>
          <w:spacing w:val="-2"/>
        </w:rPr>
        <w:t xml:space="preserve"> </w:t>
      </w:r>
      <w:r>
        <w:t>график</w:t>
      </w:r>
      <w:r>
        <w:rPr>
          <w:spacing w:val="-1"/>
        </w:rPr>
        <w:t xml:space="preserve"> </w:t>
      </w:r>
      <w:r>
        <w:t>и</w:t>
      </w:r>
      <w:r>
        <w:rPr>
          <w:spacing w:val="-1"/>
        </w:rPr>
        <w:t xml:space="preserve"> </w:t>
      </w:r>
      <w:r>
        <w:t>другие);</w:t>
      </w:r>
    </w:p>
    <w:p w:rsidR="00445874" w:rsidRDefault="00182F3C">
      <w:pPr>
        <w:pStyle w:val="a5"/>
        <w:ind w:right="596"/>
      </w:pPr>
      <w:r>
        <w:t>оценивать достоверность, легитимность информации, её соответствие правовым и</w:t>
      </w:r>
      <w:r>
        <w:rPr>
          <w:spacing w:val="1"/>
        </w:rPr>
        <w:t xml:space="preserve"> </w:t>
      </w:r>
      <w:r>
        <w:t>морально-этическим</w:t>
      </w:r>
      <w:r>
        <w:rPr>
          <w:spacing w:val="-2"/>
        </w:rPr>
        <w:t xml:space="preserve"> </w:t>
      </w:r>
      <w:r>
        <w:t>нормам;</w:t>
      </w:r>
    </w:p>
    <w:p w:rsidR="00445874" w:rsidRDefault="00182F3C">
      <w:pPr>
        <w:pStyle w:val="a5"/>
        <w:ind w:right="582" w:firstLine="767"/>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3"/>
        </w:rPr>
        <w:t xml:space="preserve"> </w:t>
      </w:r>
      <w:r>
        <w:t>безопасности;</w:t>
      </w:r>
    </w:p>
    <w:p w:rsidR="00445874" w:rsidRDefault="00182F3C">
      <w:pPr>
        <w:pStyle w:val="a5"/>
        <w:ind w:right="593"/>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445874" w:rsidRDefault="00182F3C">
      <w:pPr>
        <w:pStyle w:val="a5"/>
        <w:spacing w:before="1"/>
        <w:ind w:right="588"/>
      </w:pPr>
      <w:r>
        <w:t>.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445874" w:rsidRDefault="00182F3C">
      <w:pPr>
        <w:pStyle w:val="a5"/>
        <w:ind w:right="588"/>
      </w:pPr>
      <w:r>
        <w:t>осуществлять коммуникации во всех сферах жизни, в том числе на уроке родного</w:t>
      </w:r>
      <w:r>
        <w:rPr>
          <w:spacing w:val="1"/>
        </w:rPr>
        <w:t xml:space="preserve"> </w:t>
      </w:r>
      <w:r>
        <w:t>языка</w:t>
      </w:r>
      <w:r>
        <w:rPr>
          <w:spacing w:val="-1"/>
        </w:rPr>
        <w:t xml:space="preserve"> </w:t>
      </w:r>
      <w:r>
        <w:t>и</w:t>
      </w:r>
      <w:r>
        <w:rPr>
          <w:spacing w:val="-1"/>
        </w:rPr>
        <w:t xml:space="preserve"> </w:t>
      </w:r>
      <w:r>
        <w:t>во</w:t>
      </w:r>
      <w:r>
        <w:rPr>
          <w:spacing w:val="-1"/>
        </w:rPr>
        <w:t xml:space="preserve"> </w:t>
      </w:r>
      <w:r>
        <w:t>внеурочной деятельности</w:t>
      </w:r>
      <w:r>
        <w:rPr>
          <w:spacing w:val="1"/>
        </w:rPr>
        <w:t xml:space="preserve"> </w:t>
      </w:r>
      <w:r>
        <w:t>по</w:t>
      </w:r>
      <w:r>
        <w:rPr>
          <w:spacing w:val="-4"/>
        </w:rPr>
        <w:t xml:space="preserve"> </w:t>
      </w:r>
      <w:r>
        <w:t>предмету;</w:t>
      </w:r>
    </w:p>
    <w:p w:rsidR="00445874" w:rsidRDefault="00182F3C">
      <w:pPr>
        <w:pStyle w:val="a5"/>
        <w:ind w:right="593"/>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2"/>
        </w:rPr>
        <w:t xml:space="preserve"> </w:t>
      </w:r>
      <w:r>
        <w:t>распознавать</w:t>
      </w:r>
      <w:r>
        <w:rPr>
          <w:spacing w:val="-2"/>
        </w:rPr>
        <w:t xml:space="preserve"> </w:t>
      </w:r>
      <w:r>
        <w:t>предпосылки</w:t>
      </w:r>
      <w:r>
        <w:rPr>
          <w:spacing w:val="-2"/>
        </w:rPr>
        <w:t xml:space="preserve"> </w:t>
      </w:r>
      <w:r>
        <w:t>конфликтных</w:t>
      </w:r>
      <w:r>
        <w:rPr>
          <w:spacing w:val="1"/>
        </w:rPr>
        <w:t xml:space="preserve"> </w:t>
      </w:r>
      <w:r>
        <w:t>ситуаций</w:t>
      </w:r>
      <w:r>
        <w:rPr>
          <w:spacing w:val="-2"/>
        </w:rPr>
        <w:t xml:space="preserve"> </w:t>
      </w:r>
      <w:r>
        <w:t>и</w:t>
      </w:r>
      <w:r>
        <w:rPr>
          <w:spacing w:val="-1"/>
        </w:rPr>
        <w:t xml:space="preserve"> </w:t>
      </w:r>
      <w:r>
        <w:t>смягчать</w:t>
      </w:r>
      <w:r>
        <w:rPr>
          <w:spacing w:val="-1"/>
        </w:rPr>
        <w:t xml:space="preserve"> </w:t>
      </w:r>
      <w:r>
        <w:t>конфликты;</w:t>
      </w:r>
    </w:p>
    <w:p w:rsidR="00445874" w:rsidRDefault="00182F3C">
      <w:pPr>
        <w:pStyle w:val="a5"/>
        <w:ind w:right="585"/>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аргументированно</w:t>
      </w:r>
      <w:r>
        <w:rPr>
          <w:spacing w:val="1"/>
        </w:rPr>
        <w:t xml:space="preserve"> </w:t>
      </w:r>
      <w:r>
        <w:t>вести диалог,</w:t>
      </w:r>
      <w:r>
        <w:rPr>
          <w:spacing w:val="2"/>
        </w:rPr>
        <w:t xml:space="preserve"> </w:t>
      </w:r>
      <w:r>
        <w:t>уметь смягчать</w:t>
      </w:r>
      <w:r>
        <w:rPr>
          <w:spacing w:val="1"/>
        </w:rPr>
        <w:t xml:space="preserve"> </w:t>
      </w:r>
      <w:r>
        <w:t>конфликтные</w:t>
      </w:r>
      <w:r>
        <w:rPr>
          <w:spacing w:val="-2"/>
        </w:rPr>
        <w:t xml:space="preserve"> </w:t>
      </w:r>
      <w:r>
        <w:t>ситуации;</w:t>
      </w:r>
    </w:p>
    <w:p w:rsidR="00445874" w:rsidRDefault="00182F3C">
      <w:pPr>
        <w:pStyle w:val="a5"/>
        <w:ind w:right="592"/>
      </w:pPr>
      <w:r>
        <w:t>развёрнуто,</w:t>
      </w:r>
      <w:r>
        <w:rPr>
          <w:spacing w:val="1"/>
        </w:rPr>
        <w:t xml:space="preserve"> </w:t>
      </w:r>
      <w:r>
        <w:t>логично</w:t>
      </w:r>
      <w:r>
        <w:rPr>
          <w:spacing w:val="1"/>
        </w:rPr>
        <w:t xml:space="preserve"> </w:t>
      </w:r>
      <w:r>
        <w:t>и</w:t>
      </w:r>
      <w:r>
        <w:rPr>
          <w:spacing w:val="1"/>
        </w:rPr>
        <w:t xml:space="preserve"> </w:t>
      </w:r>
      <w:r>
        <w:t>корректно</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культуры</w:t>
      </w:r>
      <w:r>
        <w:rPr>
          <w:spacing w:val="1"/>
        </w:rPr>
        <w:t xml:space="preserve"> </w:t>
      </w:r>
      <w:r>
        <w:t>речи</w:t>
      </w:r>
      <w:r>
        <w:rPr>
          <w:spacing w:val="1"/>
        </w:rPr>
        <w:t xml:space="preserve"> </w:t>
      </w:r>
      <w:r>
        <w:t>излагать</w:t>
      </w:r>
      <w:r>
        <w:rPr>
          <w:spacing w:val="60"/>
        </w:rPr>
        <w:t xml:space="preserve"> </w:t>
      </w:r>
      <w:r>
        <w:t>свою</w:t>
      </w:r>
      <w:r>
        <w:rPr>
          <w:spacing w:val="-57"/>
        </w:rPr>
        <w:t xml:space="preserve"> </w:t>
      </w:r>
      <w:r>
        <w:t>точку</w:t>
      </w:r>
      <w:r>
        <w:rPr>
          <w:spacing w:val="-5"/>
        </w:rPr>
        <w:t xml:space="preserve"> </w:t>
      </w:r>
      <w:r>
        <w:t>зрения.</w:t>
      </w:r>
    </w:p>
    <w:p w:rsidR="00445874" w:rsidRDefault="00182F3C">
      <w:pPr>
        <w:pStyle w:val="a5"/>
        <w:ind w:right="58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часть</w:t>
      </w:r>
      <w:r>
        <w:rPr>
          <w:spacing w:val="1"/>
        </w:rPr>
        <w:t xml:space="preserve"> </w:t>
      </w:r>
      <w:r>
        <w:t>регулятивных</w:t>
      </w:r>
      <w:r>
        <w:rPr>
          <w:spacing w:val="2"/>
        </w:rPr>
        <w:t xml:space="preserve"> </w:t>
      </w:r>
      <w:r>
        <w:t>универсальных</w:t>
      </w:r>
      <w:r>
        <w:rPr>
          <w:spacing w:val="4"/>
        </w:rPr>
        <w:t xml:space="preserve"> </w:t>
      </w:r>
      <w:r>
        <w:t>учебных</w:t>
      </w:r>
      <w:r>
        <w:rPr>
          <w:spacing w:val="1"/>
        </w:rPr>
        <w:t xml:space="preserve"> </w:t>
      </w:r>
      <w:r>
        <w:t>действий:</w:t>
      </w:r>
    </w:p>
    <w:p w:rsidR="00445874" w:rsidRDefault="00182F3C">
      <w:pPr>
        <w:pStyle w:val="a5"/>
        <w:ind w:right="592"/>
      </w:pPr>
      <w:r>
        <w:t>самостоятельно осуществлять познавательную деятельность, выявлять 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445874" w:rsidRDefault="00182F3C">
      <w:pPr>
        <w:pStyle w:val="a5"/>
        <w:spacing w:before="1"/>
        <w:ind w:right="588"/>
      </w:pPr>
      <w:r>
        <w:t>самостоятельно составлять план решения проблемы с учётом имеющихся ресурсов,</w:t>
      </w:r>
      <w:r>
        <w:rPr>
          <w:spacing w:val="-57"/>
        </w:rPr>
        <w:t xml:space="preserve"> </w:t>
      </w:r>
      <w:r>
        <w:t>собственных возможностей и предпочтений;</w:t>
      </w:r>
    </w:p>
    <w:p w:rsidR="00445874" w:rsidRDefault="00182F3C">
      <w:pPr>
        <w:pStyle w:val="a5"/>
        <w:ind w:left="2410" w:firstLine="0"/>
      </w:pPr>
      <w:r>
        <w:t>давать</w:t>
      </w:r>
      <w:r>
        <w:rPr>
          <w:spacing w:val="-1"/>
        </w:rPr>
        <w:t xml:space="preserve"> </w:t>
      </w:r>
      <w:r>
        <w:t>оценку</w:t>
      </w:r>
      <w:r>
        <w:rPr>
          <w:spacing w:val="-10"/>
        </w:rPr>
        <w:t xml:space="preserve"> </w:t>
      </w:r>
      <w:r>
        <w:t>новым ситуациям;</w:t>
      </w:r>
    </w:p>
    <w:p w:rsidR="00445874" w:rsidRDefault="00182F3C">
      <w:pPr>
        <w:pStyle w:val="a5"/>
        <w:ind w:left="2410" w:firstLine="0"/>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445874" w:rsidRDefault="00182F3C">
      <w:pPr>
        <w:pStyle w:val="a5"/>
        <w:ind w:left="2410" w:right="648" w:firstLine="0"/>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приобретённый</w:t>
      </w:r>
      <w:r>
        <w:rPr>
          <w:spacing w:val="2"/>
        </w:rPr>
        <w:t xml:space="preserve"> </w:t>
      </w:r>
      <w:r>
        <w:t>опыт;</w:t>
      </w:r>
    </w:p>
    <w:p w:rsidR="00445874" w:rsidRDefault="00182F3C">
      <w:pPr>
        <w:pStyle w:val="a5"/>
        <w:ind w:right="1110"/>
        <w:jc w:val="left"/>
      </w:pPr>
      <w:r>
        <w:t>способствовать</w:t>
      </w:r>
      <w:r>
        <w:rPr>
          <w:spacing w:val="13"/>
        </w:rPr>
        <w:t xml:space="preserve"> </w:t>
      </w:r>
      <w:r>
        <w:t>формированию</w:t>
      </w:r>
      <w:r>
        <w:rPr>
          <w:spacing w:val="12"/>
        </w:rPr>
        <w:t xml:space="preserve"> </w:t>
      </w:r>
      <w:r>
        <w:t>и</w:t>
      </w:r>
      <w:r>
        <w:rPr>
          <w:spacing w:val="13"/>
        </w:rPr>
        <w:t xml:space="preserve"> </w:t>
      </w:r>
      <w:r>
        <w:t>проявлению</w:t>
      </w:r>
      <w:r>
        <w:rPr>
          <w:spacing w:val="12"/>
        </w:rPr>
        <w:t xml:space="preserve"> </w:t>
      </w:r>
      <w:r>
        <w:t>широкой</w:t>
      </w:r>
      <w:r>
        <w:rPr>
          <w:spacing w:val="13"/>
        </w:rPr>
        <w:t xml:space="preserve"> </w:t>
      </w:r>
      <w:r>
        <w:t>эрудиции</w:t>
      </w:r>
      <w:r>
        <w:rPr>
          <w:spacing w:val="13"/>
        </w:rPr>
        <w:t xml:space="preserve"> </w:t>
      </w:r>
      <w:r>
        <w:t>в</w:t>
      </w:r>
      <w:r>
        <w:rPr>
          <w:spacing w:val="11"/>
        </w:rPr>
        <w:t xml:space="preserve"> </w:t>
      </w:r>
      <w:r>
        <w:t>разных</w:t>
      </w:r>
      <w:r>
        <w:rPr>
          <w:spacing w:val="-57"/>
        </w:rPr>
        <w:t xml:space="preserve"> </w:t>
      </w:r>
      <w:r>
        <w:t>областях знаний,</w:t>
      </w:r>
      <w:r>
        <w:rPr>
          <w:spacing w:val="-2"/>
        </w:rPr>
        <w:t xml:space="preserve"> </w:t>
      </w:r>
      <w:r>
        <w:t>постоянно</w:t>
      </w:r>
      <w:r>
        <w:rPr>
          <w:spacing w:val="-2"/>
        </w:rPr>
        <w:t xml:space="preserve"> </w:t>
      </w:r>
      <w:r>
        <w:t>повышать свой</w:t>
      </w:r>
      <w:r>
        <w:rPr>
          <w:spacing w:val="-2"/>
        </w:rPr>
        <w:t xml:space="preserve"> </w:t>
      </w:r>
      <w:r>
        <w:t>образовательный</w:t>
      </w:r>
      <w:r>
        <w:rPr>
          <w:spacing w:val="-2"/>
        </w:rPr>
        <w:t xml:space="preserve"> </w:t>
      </w:r>
      <w:r>
        <w:t>и</w:t>
      </w:r>
      <w:r>
        <w:rPr>
          <w:spacing w:val="-3"/>
        </w:rPr>
        <w:t xml:space="preserve"> </w:t>
      </w:r>
      <w:r>
        <w:t>культурный уровень;</w:t>
      </w:r>
    </w:p>
    <w:p w:rsidR="00445874" w:rsidRDefault="00182F3C">
      <w:pPr>
        <w:pStyle w:val="a5"/>
        <w:jc w:val="left"/>
      </w:pPr>
      <w:r>
        <w:t>самостоятельно</w:t>
      </w:r>
      <w:r>
        <w:rPr>
          <w:spacing w:val="20"/>
        </w:rPr>
        <w:t xml:space="preserve"> </w:t>
      </w:r>
      <w:r>
        <w:t>составлять</w:t>
      </w:r>
      <w:r>
        <w:rPr>
          <w:spacing w:val="21"/>
        </w:rPr>
        <w:t xml:space="preserve"> </w:t>
      </w:r>
      <w:r>
        <w:t>план</w:t>
      </w:r>
      <w:r>
        <w:rPr>
          <w:spacing w:val="21"/>
        </w:rPr>
        <w:t xml:space="preserve"> </w:t>
      </w:r>
      <w:r>
        <w:t>действий</w:t>
      </w:r>
      <w:r>
        <w:rPr>
          <w:spacing w:val="21"/>
        </w:rPr>
        <w:t xml:space="preserve"> </w:t>
      </w:r>
      <w:r>
        <w:t>при</w:t>
      </w:r>
      <w:r>
        <w:rPr>
          <w:spacing w:val="22"/>
        </w:rPr>
        <w:t xml:space="preserve"> </w:t>
      </w:r>
      <w:r>
        <w:t>анализе</w:t>
      </w:r>
      <w:r>
        <w:rPr>
          <w:spacing w:val="19"/>
        </w:rPr>
        <w:t xml:space="preserve"> </w:t>
      </w:r>
      <w:r>
        <w:t>и</w:t>
      </w:r>
      <w:r>
        <w:rPr>
          <w:spacing w:val="21"/>
        </w:rPr>
        <w:t xml:space="preserve"> </w:t>
      </w:r>
      <w:r>
        <w:t>создании</w:t>
      </w:r>
      <w:r>
        <w:rPr>
          <w:spacing w:val="21"/>
        </w:rPr>
        <w:t xml:space="preserve"> </w:t>
      </w:r>
      <w:r>
        <w:t>текста,</w:t>
      </w:r>
      <w:r>
        <w:rPr>
          <w:spacing w:val="21"/>
        </w:rPr>
        <w:t xml:space="preserve"> </w:t>
      </w:r>
      <w:r>
        <w:t>вносить</w:t>
      </w:r>
      <w:r>
        <w:rPr>
          <w:spacing w:val="-57"/>
        </w:rPr>
        <w:t xml:space="preserve"> </w:t>
      </w:r>
      <w:r>
        <w:t>необходимые</w:t>
      </w:r>
      <w:r>
        <w:rPr>
          <w:spacing w:val="-3"/>
        </w:rPr>
        <w:t xml:space="preserve"> </w:t>
      </w:r>
      <w:r>
        <w:t>коррективы в ходе</w:t>
      </w:r>
      <w:r>
        <w:rPr>
          <w:spacing w:val="-1"/>
        </w:rPr>
        <w:t xml:space="preserve"> </w:t>
      </w:r>
      <w:r>
        <w:t>его</w:t>
      </w:r>
      <w:r>
        <w:rPr>
          <w:spacing w:val="-1"/>
        </w:rPr>
        <w:t xml:space="preserve"> </w:t>
      </w:r>
      <w:r>
        <w:t>реализации.</w:t>
      </w:r>
    </w:p>
    <w:p w:rsidR="00445874" w:rsidRDefault="00182F3C">
      <w:pPr>
        <w:pStyle w:val="a5"/>
        <w:ind w:right="580"/>
        <w:jc w:val="left"/>
      </w:pPr>
      <w:r>
        <w:t>У</w:t>
      </w:r>
      <w:r>
        <w:rPr>
          <w:spacing w:val="15"/>
        </w:rPr>
        <w:t xml:space="preserve"> </w:t>
      </w:r>
      <w:r>
        <w:t>обучающегося</w:t>
      </w:r>
      <w:r>
        <w:rPr>
          <w:spacing w:val="14"/>
        </w:rPr>
        <w:t xml:space="preserve"> </w:t>
      </w:r>
      <w:r>
        <w:t>будут</w:t>
      </w:r>
      <w:r>
        <w:rPr>
          <w:spacing w:val="18"/>
        </w:rPr>
        <w:t xml:space="preserve"> </w:t>
      </w:r>
      <w:r>
        <w:t>сформированы</w:t>
      </w:r>
      <w:r>
        <w:rPr>
          <w:spacing w:val="16"/>
        </w:rPr>
        <w:t xml:space="preserve"> </w:t>
      </w:r>
      <w:r>
        <w:t>умения</w:t>
      </w:r>
      <w:r>
        <w:rPr>
          <w:spacing w:val="17"/>
        </w:rPr>
        <w:t xml:space="preserve"> </w:t>
      </w:r>
      <w:r>
        <w:t>самоконтроля,</w:t>
      </w:r>
      <w:r>
        <w:rPr>
          <w:spacing w:val="14"/>
        </w:rPr>
        <w:t xml:space="preserve"> </w:t>
      </w:r>
      <w:r>
        <w:t>принятия</w:t>
      </w:r>
      <w:r>
        <w:rPr>
          <w:spacing w:val="14"/>
        </w:rPr>
        <w:t xml:space="preserve"> </w:t>
      </w:r>
      <w:r>
        <w:t>себя</w:t>
      </w:r>
      <w:r>
        <w:rPr>
          <w:spacing w:val="14"/>
        </w:rPr>
        <w:t xml:space="preserve"> </w:t>
      </w:r>
      <w:r>
        <w:t>и</w:t>
      </w:r>
      <w:r>
        <w:rPr>
          <w:spacing w:val="-57"/>
        </w:rPr>
        <w:t xml:space="preserve"> </w:t>
      </w:r>
      <w:r>
        <w:t>других</w:t>
      </w:r>
      <w:r>
        <w:rPr>
          <w:spacing w:val="1"/>
        </w:rPr>
        <w:t xml:space="preserve"> </w:t>
      </w:r>
      <w:r>
        <w:t>как</w:t>
      </w:r>
      <w:r>
        <w:rPr>
          <w:spacing w:val="-1"/>
        </w:rPr>
        <w:t xml:space="preserve"> </w:t>
      </w:r>
      <w:r>
        <w:t>часть</w:t>
      </w:r>
      <w:r>
        <w:rPr>
          <w:spacing w:val="1"/>
        </w:rPr>
        <w:t xml:space="preserve"> </w:t>
      </w:r>
      <w:r>
        <w:t>регулятивных</w:t>
      </w:r>
      <w:r>
        <w:rPr>
          <w:spacing w:val="3"/>
        </w:rPr>
        <w:t xml:space="preserve"> </w:t>
      </w:r>
      <w:r>
        <w:t>универсальных</w:t>
      </w:r>
      <w:r>
        <w:rPr>
          <w:spacing w:val="-2"/>
        </w:rPr>
        <w:t xml:space="preserve"> </w:t>
      </w:r>
      <w:r>
        <w:t>учебных</w:t>
      </w:r>
      <w:r>
        <w:rPr>
          <w:spacing w:val="1"/>
        </w:rPr>
        <w:t xml:space="preserve"> </w:t>
      </w:r>
      <w:r>
        <w:t>действий:</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jc w:val="left"/>
      </w:pPr>
      <w:r>
        <w:t>давать</w:t>
      </w:r>
      <w:r>
        <w:rPr>
          <w:spacing w:val="45"/>
        </w:rPr>
        <w:t xml:space="preserve"> </w:t>
      </w:r>
      <w:r>
        <w:t>оценку</w:t>
      </w:r>
      <w:r>
        <w:rPr>
          <w:spacing w:val="37"/>
        </w:rPr>
        <w:t xml:space="preserve"> </w:t>
      </w:r>
      <w:r>
        <w:t>новым</w:t>
      </w:r>
      <w:r>
        <w:rPr>
          <w:spacing w:val="44"/>
        </w:rPr>
        <w:t xml:space="preserve"> </w:t>
      </w:r>
      <w:r>
        <w:t>ситуациям,</w:t>
      </w:r>
      <w:r>
        <w:rPr>
          <w:spacing w:val="44"/>
        </w:rPr>
        <w:t xml:space="preserve"> </w:t>
      </w:r>
      <w:r>
        <w:t>вносить</w:t>
      </w:r>
      <w:r>
        <w:rPr>
          <w:spacing w:val="43"/>
        </w:rPr>
        <w:t xml:space="preserve"> </w:t>
      </w:r>
      <w:r>
        <w:t>коррективы</w:t>
      </w:r>
      <w:r>
        <w:rPr>
          <w:spacing w:val="43"/>
        </w:rPr>
        <w:t xml:space="preserve"> </w:t>
      </w:r>
      <w:r>
        <w:t>в</w:t>
      </w:r>
      <w:r>
        <w:rPr>
          <w:spacing w:val="44"/>
        </w:rPr>
        <w:t xml:space="preserve"> </w:t>
      </w:r>
      <w:r>
        <w:t>деятельность,</w:t>
      </w:r>
      <w:r>
        <w:rPr>
          <w:spacing w:val="44"/>
        </w:rPr>
        <w:t xml:space="preserve"> </w:t>
      </w:r>
      <w:r>
        <w:t>оценивать</w:t>
      </w:r>
      <w:r>
        <w:rPr>
          <w:spacing w:val="-57"/>
        </w:rPr>
        <w:t xml:space="preserve"> </w:t>
      </w:r>
      <w:r>
        <w:t>соответствие</w:t>
      </w:r>
      <w:r>
        <w:rPr>
          <w:spacing w:val="-2"/>
        </w:rPr>
        <w:t xml:space="preserve"> </w:t>
      </w:r>
      <w:r>
        <w:t>результатов целям;</w:t>
      </w:r>
    </w:p>
    <w:p w:rsidR="00445874" w:rsidRDefault="00182F3C">
      <w:pPr>
        <w:pStyle w:val="a5"/>
        <w:ind w:right="582"/>
        <w:jc w:val="left"/>
      </w:pPr>
      <w:r>
        <w:t>владеть навыками познавательной рефлексии как осознания совершаемых действий</w:t>
      </w:r>
      <w:r>
        <w:rPr>
          <w:spacing w:val="-57"/>
        </w:rPr>
        <w:t xml:space="preserve"> </w:t>
      </w:r>
      <w:r>
        <w:t>и</w:t>
      </w:r>
      <w:r>
        <w:rPr>
          <w:spacing w:val="-1"/>
        </w:rPr>
        <w:t xml:space="preserve"> </w:t>
      </w:r>
      <w:r>
        <w:t>мыслительных</w:t>
      </w:r>
      <w:r>
        <w:rPr>
          <w:spacing w:val="2"/>
        </w:rPr>
        <w:t xml:space="preserve"> </w:t>
      </w:r>
      <w:r>
        <w:t>процессов, их</w:t>
      </w:r>
      <w:r>
        <w:rPr>
          <w:spacing w:val="1"/>
        </w:rPr>
        <w:t xml:space="preserve"> </w:t>
      </w:r>
      <w:r>
        <w:t>результатов и оснований;</w:t>
      </w:r>
    </w:p>
    <w:p w:rsidR="00445874" w:rsidRDefault="00182F3C">
      <w:pPr>
        <w:pStyle w:val="a5"/>
        <w:ind w:left="2410" w:right="896" w:firstLine="0"/>
        <w:jc w:val="left"/>
      </w:pPr>
      <w:r>
        <w:t>использовать</w:t>
      </w:r>
      <w:r>
        <w:rPr>
          <w:spacing w:val="-3"/>
        </w:rPr>
        <w:t xml:space="preserve"> </w:t>
      </w:r>
      <w:r>
        <w:t>приёмы</w:t>
      </w:r>
      <w:r>
        <w:rPr>
          <w:spacing w:val="-4"/>
        </w:rPr>
        <w:t xml:space="preserve"> </w:t>
      </w:r>
      <w:r>
        <w:t>рефлексии</w:t>
      </w:r>
      <w:r>
        <w:rPr>
          <w:spacing w:val="-3"/>
        </w:rPr>
        <w:t xml:space="preserve"> </w:t>
      </w:r>
      <w:r>
        <w:t>для</w:t>
      </w:r>
      <w:r>
        <w:rPr>
          <w:spacing w:val="-4"/>
        </w:rPr>
        <w:t xml:space="preserve"> </w:t>
      </w:r>
      <w:r>
        <w:t>оценки</w:t>
      </w:r>
      <w:r>
        <w:rPr>
          <w:spacing w:val="-4"/>
        </w:rPr>
        <w:t xml:space="preserve"> </w:t>
      </w:r>
      <w:r>
        <w:t>ситуации,</w:t>
      </w:r>
      <w:r>
        <w:rPr>
          <w:spacing w:val="-3"/>
        </w:rPr>
        <w:t xml:space="preserve"> </w:t>
      </w:r>
      <w:r>
        <w:t>выбора</w:t>
      </w:r>
      <w:r>
        <w:rPr>
          <w:spacing w:val="-5"/>
        </w:rPr>
        <w:t xml:space="preserve"> </w:t>
      </w:r>
      <w:r>
        <w:t>верного</w:t>
      </w:r>
      <w:r>
        <w:rPr>
          <w:spacing w:val="-4"/>
        </w:rPr>
        <w:t xml:space="preserve"> </w:t>
      </w:r>
      <w:r>
        <w:t>решения;</w:t>
      </w:r>
      <w:r>
        <w:rPr>
          <w:spacing w:val="-57"/>
        </w:rPr>
        <w:t xml:space="preserve"> </w:t>
      </w:r>
      <w:r>
        <w:t>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1"/>
        </w:rPr>
        <w:t xml:space="preserve"> </w:t>
      </w:r>
      <w:r>
        <w:t>принимать себя, понимая</w:t>
      </w:r>
      <w:r>
        <w:rPr>
          <w:spacing w:val="-1"/>
        </w:rPr>
        <w:t xml:space="preserve"> </w:t>
      </w:r>
      <w:r>
        <w:t>свои недостатки и</w:t>
      </w:r>
      <w:r>
        <w:rPr>
          <w:spacing w:val="-1"/>
        </w:rPr>
        <w:t xml:space="preserve"> </w:t>
      </w:r>
      <w:r>
        <w:t>достоинства;</w:t>
      </w:r>
    </w:p>
    <w:p w:rsidR="00445874" w:rsidRDefault="00182F3C">
      <w:pPr>
        <w:pStyle w:val="a5"/>
        <w:ind w:left="2410" w:right="1095" w:firstLine="0"/>
        <w:jc w:val="left"/>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1"/>
        </w:rPr>
        <w:t xml:space="preserve"> </w:t>
      </w:r>
      <w:r>
        <w:t>других</w:t>
      </w:r>
      <w:r>
        <w:rPr>
          <w:spacing w:val="2"/>
        </w:rPr>
        <w:t xml:space="preserve"> </w:t>
      </w:r>
      <w:r>
        <w:t>на</w:t>
      </w:r>
      <w:r>
        <w:rPr>
          <w:spacing w:val="-2"/>
        </w:rPr>
        <w:t xml:space="preserve"> </w:t>
      </w:r>
      <w:r>
        <w:t>ошибку;</w:t>
      </w:r>
    </w:p>
    <w:p w:rsidR="00445874" w:rsidRDefault="00182F3C">
      <w:pPr>
        <w:pStyle w:val="a5"/>
        <w:ind w:left="2410" w:firstLine="0"/>
        <w:jc w:val="left"/>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445874" w:rsidRDefault="00182F3C">
      <w:pPr>
        <w:pStyle w:val="a5"/>
        <w:ind w:left="2410" w:firstLine="0"/>
        <w:jc w:val="left"/>
      </w:pPr>
      <w:r>
        <w:t>У</w:t>
      </w:r>
      <w:r>
        <w:rPr>
          <w:spacing w:val="-4"/>
        </w:rPr>
        <w:t xml:space="preserve"> </w:t>
      </w:r>
      <w:r>
        <w:t>обучающегося</w:t>
      </w:r>
      <w:r>
        <w:rPr>
          <w:spacing w:val="-3"/>
        </w:rPr>
        <w:t xml:space="preserve"> </w:t>
      </w:r>
      <w:r>
        <w:t>будут</w:t>
      </w:r>
      <w:r>
        <w:rPr>
          <w:spacing w:val="1"/>
        </w:rPr>
        <w:t xml:space="preserve"> </w:t>
      </w:r>
      <w:r>
        <w:t>сформированы</w:t>
      </w:r>
      <w:r>
        <w:rPr>
          <w:spacing w:val="-3"/>
        </w:rPr>
        <w:t xml:space="preserve"> </w:t>
      </w:r>
      <w:r>
        <w:t>умения</w:t>
      </w:r>
      <w:r>
        <w:rPr>
          <w:spacing w:val="-2"/>
        </w:rPr>
        <w:t xml:space="preserve"> </w:t>
      </w:r>
      <w:r>
        <w:t>совместной</w:t>
      </w:r>
      <w:r>
        <w:rPr>
          <w:spacing w:val="-4"/>
        </w:rPr>
        <w:t xml:space="preserve"> </w:t>
      </w:r>
      <w:r>
        <w:t>деятельности:</w:t>
      </w:r>
    </w:p>
    <w:p w:rsidR="00445874" w:rsidRDefault="00182F3C">
      <w:pPr>
        <w:pStyle w:val="a5"/>
        <w:ind w:right="597"/>
      </w:pPr>
      <w:r>
        <w:t>понимать и использовать преимущества командной и индивидуальной работы на</w:t>
      </w:r>
      <w:r>
        <w:rPr>
          <w:spacing w:val="1"/>
        </w:rPr>
        <w:t xml:space="preserve"> </w:t>
      </w:r>
      <w:r>
        <w:t>уроке</w:t>
      </w:r>
      <w:r>
        <w:rPr>
          <w:spacing w:val="-2"/>
        </w:rPr>
        <w:t xml:space="preserve"> </w:t>
      </w:r>
      <w:r>
        <w:t>родного языка и</w:t>
      </w:r>
      <w:r>
        <w:rPr>
          <w:spacing w:val="-1"/>
        </w:rPr>
        <w:t xml:space="preserve"> </w:t>
      </w:r>
      <w:r>
        <w:t>во</w:t>
      </w:r>
      <w:r>
        <w:rPr>
          <w:spacing w:val="-1"/>
        </w:rPr>
        <w:t xml:space="preserve"> </w:t>
      </w:r>
      <w:r>
        <w:t>внеурочной</w:t>
      </w:r>
      <w:r>
        <w:rPr>
          <w:spacing w:val="4"/>
        </w:rPr>
        <w:t xml:space="preserve"> </w:t>
      </w:r>
      <w:r>
        <w:t>деятельности;</w:t>
      </w:r>
    </w:p>
    <w:p w:rsidR="00445874" w:rsidRDefault="00182F3C">
      <w:pPr>
        <w:pStyle w:val="a5"/>
        <w:spacing w:before="1"/>
        <w:ind w:right="592"/>
      </w:pPr>
      <w:r>
        <w:t>выбирать тематику и методы совместных действий с учётом общих интересов, 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445874" w:rsidRDefault="00182F3C">
      <w:pPr>
        <w:pStyle w:val="a5"/>
        <w:ind w:right="585"/>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2"/>
        </w:rPr>
        <w:t xml:space="preserve"> </w:t>
      </w:r>
      <w:r>
        <w:t>участников, обсуждать результаты совместной</w:t>
      </w:r>
      <w:r>
        <w:rPr>
          <w:spacing w:val="-1"/>
        </w:rPr>
        <w:t xml:space="preserve"> </w:t>
      </w:r>
      <w:r>
        <w:t>работы;</w:t>
      </w:r>
    </w:p>
    <w:p w:rsidR="00445874" w:rsidRDefault="00182F3C">
      <w:pPr>
        <w:pStyle w:val="a5"/>
        <w:ind w:right="594"/>
      </w:pPr>
      <w:r>
        <w:t>оценивать качество своего вклада и каждого участника команды в общий результат</w:t>
      </w:r>
      <w:r>
        <w:rPr>
          <w:spacing w:val="-57"/>
        </w:rPr>
        <w:t xml:space="preserve"> </w:t>
      </w:r>
      <w:r>
        <w:t>по</w:t>
      </w:r>
      <w:r>
        <w:rPr>
          <w:spacing w:val="-1"/>
        </w:rPr>
        <w:t xml:space="preserve"> </w:t>
      </w:r>
      <w:r>
        <w:t>разработанным</w:t>
      </w:r>
      <w:r>
        <w:rPr>
          <w:spacing w:val="-2"/>
        </w:rPr>
        <w:t xml:space="preserve"> </w:t>
      </w:r>
      <w:r>
        <w:t>критериям;</w:t>
      </w:r>
    </w:p>
    <w:p w:rsidR="00445874" w:rsidRDefault="00182F3C">
      <w:pPr>
        <w:pStyle w:val="a5"/>
        <w:ind w:right="583"/>
      </w:pPr>
      <w:r>
        <w:t>предлагать новые проекты, оценивать идеи с позиции новизны, оригинальности,</w:t>
      </w:r>
      <w:r>
        <w:rPr>
          <w:spacing w:val="1"/>
        </w:rPr>
        <w:t xml:space="preserve"> </w:t>
      </w:r>
      <w:r>
        <w:t>практической</w:t>
      </w:r>
      <w:r>
        <w:rPr>
          <w:spacing w:val="-3"/>
        </w:rPr>
        <w:t xml:space="preserve"> </w:t>
      </w:r>
      <w:r>
        <w:t>значимости;</w:t>
      </w:r>
    </w:p>
    <w:p w:rsidR="00445874" w:rsidRDefault="00182F3C">
      <w:pPr>
        <w:pStyle w:val="a5"/>
        <w:ind w:right="591"/>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57"/>
        </w:rPr>
        <w:t xml:space="preserve"> </w:t>
      </w:r>
      <w:r>
        <w:t>развивать творческие</w:t>
      </w:r>
      <w:r>
        <w:rPr>
          <w:spacing w:val="-2"/>
        </w:rPr>
        <w:t xml:space="preserve"> </w:t>
      </w:r>
      <w:r>
        <w:t>способности</w:t>
      </w:r>
      <w:r>
        <w:rPr>
          <w:spacing w:val="-2"/>
        </w:rPr>
        <w:t xml:space="preserve"> </w:t>
      </w:r>
      <w:r>
        <w:t>и воображение,</w:t>
      </w:r>
      <w:r>
        <w:rPr>
          <w:spacing w:val="-1"/>
        </w:rPr>
        <w:t xml:space="preserve"> </w:t>
      </w:r>
      <w:r>
        <w:t>быть</w:t>
      </w:r>
      <w:r>
        <w:rPr>
          <w:spacing w:val="-3"/>
        </w:rPr>
        <w:t xml:space="preserve"> </w:t>
      </w:r>
      <w:r>
        <w:t>инициативным.</w:t>
      </w:r>
    </w:p>
    <w:p w:rsidR="00445874" w:rsidRDefault="00182F3C">
      <w:pPr>
        <w:pStyle w:val="1"/>
        <w:ind w:right="582" w:firstLine="707"/>
      </w:pPr>
      <w:r>
        <w:t>К концу обучения в 10 классе обучающийся получит следующие 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программы</w:t>
      </w:r>
      <w:r>
        <w:rPr>
          <w:spacing w:val="-1"/>
        </w:rPr>
        <w:t xml:space="preserve"> </w:t>
      </w:r>
      <w:r>
        <w:t>по</w:t>
      </w:r>
      <w:r>
        <w:rPr>
          <w:spacing w:val="-1"/>
        </w:rPr>
        <w:t xml:space="preserve"> </w:t>
      </w:r>
      <w:r>
        <w:t>родному языку</w:t>
      </w:r>
      <w:r>
        <w:rPr>
          <w:spacing w:val="-1"/>
        </w:rPr>
        <w:t xml:space="preserve"> </w:t>
      </w:r>
      <w:r>
        <w:t>(русскому):</w:t>
      </w:r>
    </w:p>
    <w:p w:rsidR="00445874" w:rsidRDefault="00182F3C">
      <w:pPr>
        <w:pStyle w:val="a5"/>
        <w:spacing w:line="271" w:lineRule="exact"/>
        <w:ind w:left="2410" w:firstLine="0"/>
      </w:pPr>
      <w:r>
        <w:t>Язык</w:t>
      </w:r>
      <w:r>
        <w:rPr>
          <w:spacing w:val="-3"/>
        </w:rPr>
        <w:t xml:space="preserve"> </w:t>
      </w:r>
      <w:r>
        <w:t>и</w:t>
      </w:r>
      <w:r>
        <w:rPr>
          <w:spacing w:val="-3"/>
        </w:rPr>
        <w:t xml:space="preserve"> </w:t>
      </w:r>
      <w:r>
        <w:t>культура.</w:t>
      </w:r>
    </w:p>
    <w:p w:rsidR="00445874" w:rsidRDefault="00182F3C">
      <w:pPr>
        <w:pStyle w:val="a5"/>
        <w:ind w:right="585"/>
      </w:pPr>
      <w:r>
        <w:t>Осознавать</w:t>
      </w:r>
      <w:r>
        <w:rPr>
          <w:spacing w:val="1"/>
        </w:rPr>
        <w:t xml:space="preserve"> </w:t>
      </w:r>
      <w:r>
        <w:t>и</w:t>
      </w:r>
      <w:r>
        <w:rPr>
          <w:spacing w:val="1"/>
        </w:rPr>
        <w:t xml:space="preserve"> </w:t>
      </w:r>
      <w:r>
        <w:t>объяснять</w:t>
      </w:r>
      <w:r>
        <w:rPr>
          <w:spacing w:val="1"/>
        </w:rPr>
        <w:t xml:space="preserve"> </w:t>
      </w:r>
      <w:r>
        <w:t>роль</w:t>
      </w:r>
      <w:r>
        <w:rPr>
          <w:spacing w:val="1"/>
        </w:rPr>
        <w:t xml:space="preserve"> </w:t>
      </w:r>
      <w:r>
        <w:t>родного</w:t>
      </w:r>
      <w:r>
        <w:rPr>
          <w:spacing w:val="1"/>
        </w:rPr>
        <w:t xml:space="preserve"> </w:t>
      </w:r>
      <w:r>
        <w:t>языка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общества,</w:t>
      </w:r>
      <w:r>
        <w:rPr>
          <w:spacing w:val="1"/>
        </w:rPr>
        <w:t xml:space="preserve"> </w:t>
      </w:r>
      <w:r>
        <w:t>государства,</w:t>
      </w:r>
      <w:r>
        <w:rPr>
          <w:spacing w:val="1"/>
        </w:rPr>
        <w:t xml:space="preserve"> </w:t>
      </w:r>
      <w:r>
        <w:t>смысл</w:t>
      </w:r>
      <w:r>
        <w:rPr>
          <w:spacing w:val="1"/>
        </w:rPr>
        <w:t xml:space="preserve"> </w:t>
      </w:r>
      <w:r>
        <w:t>понятия</w:t>
      </w:r>
      <w:r>
        <w:rPr>
          <w:spacing w:val="1"/>
        </w:rPr>
        <w:t xml:space="preserve"> </w:t>
      </w:r>
      <w:r>
        <w:t>«традиционные</w:t>
      </w:r>
      <w:r>
        <w:rPr>
          <w:spacing w:val="1"/>
        </w:rPr>
        <w:t xml:space="preserve"> </w:t>
      </w:r>
      <w:r>
        <w:t>российские</w:t>
      </w:r>
      <w:r>
        <w:rPr>
          <w:spacing w:val="61"/>
        </w:rPr>
        <w:t xml:space="preserve"> </w:t>
      </w:r>
      <w:r>
        <w:t>духовно-нравственные</w:t>
      </w:r>
      <w:r>
        <w:rPr>
          <w:spacing w:val="1"/>
        </w:rPr>
        <w:t xml:space="preserve"> </w:t>
      </w:r>
      <w:r>
        <w:t>ценности»,</w:t>
      </w:r>
      <w:r>
        <w:rPr>
          <w:spacing w:val="1"/>
        </w:rPr>
        <w:t xml:space="preserve"> </w:t>
      </w:r>
      <w:r>
        <w:t>объяснять</w:t>
      </w:r>
      <w:r>
        <w:rPr>
          <w:spacing w:val="1"/>
        </w:rPr>
        <w:t xml:space="preserve"> </w:t>
      </w:r>
      <w:r>
        <w:t>роль</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сохранении</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2"/>
        </w:rPr>
        <w:t xml:space="preserve"> </w:t>
      </w:r>
      <w:r>
        <w:t>ценностей.</w:t>
      </w:r>
    </w:p>
    <w:p w:rsidR="00445874" w:rsidRDefault="00182F3C">
      <w:pPr>
        <w:pStyle w:val="a5"/>
        <w:spacing w:before="1"/>
        <w:ind w:right="583"/>
      </w:pPr>
      <w:r>
        <w:t>Осознавать</w:t>
      </w:r>
      <w:r>
        <w:rPr>
          <w:spacing w:val="1"/>
        </w:rPr>
        <w:t xml:space="preserve"> </w:t>
      </w:r>
      <w:r>
        <w:t>и</w:t>
      </w:r>
      <w:r>
        <w:rPr>
          <w:spacing w:val="1"/>
        </w:rPr>
        <w:t xml:space="preserve"> </w:t>
      </w:r>
      <w:r>
        <w:t>аргументировать</w:t>
      </w:r>
      <w:r>
        <w:rPr>
          <w:spacing w:val="1"/>
        </w:rPr>
        <w:t xml:space="preserve"> </w:t>
      </w:r>
      <w:r>
        <w:t>необходимость</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использованию родного русского языка во всех сферах жизни, иметь представление о</w:t>
      </w:r>
      <w:r>
        <w:rPr>
          <w:spacing w:val="1"/>
        </w:rPr>
        <w:t xml:space="preserve"> </w:t>
      </w:r>
      <w:r>
        <w:t>языковом многообразии Российской Федерации, проявлять</w:t>
      </w:r>
      <w:r>
        <w:rPr>
          <w:spacing w:val="1"/>
        </w:rPr>
        <w:t xml:space="preserve"> </w:t>
      </w:r>
      <w:r>
        <w:t>уважительное отношение к</w:t>
      </w:r>
      <w:r>
        <w:rPr>
          <w:spacing w:val="1"/>
        </w:rPr>
        <w:t xml:space="preserve"> </w:t>
      </w:r>
      <w:r>
        <w:t>национальным</w:t>
      </w:r>
      <w:r>
        <w:rPr>
          <w:spacing w:val="-3"/>
        </w:rPr>
        <w:t xml:space="preserve"> </w:t>
      </w:r>
      <w:r>
        <w:t>культурам</w:t>
      </w:r>
      <w:r>
        <w:rPr>
          <w:spacing w:val="-1"/>
        </w:rPr>
        <w:t xml:space="preserve"> </w:t>
      </w:r>
      <w:r>
        <w:t>и языкам</w:t>
      </w:r>
      <w:r>
        <w:rPr>
          <w:spacing w:val="-2"/>
        </w:rPr>
        <w:t xml:space="preserve"> </w:t>
      </w:r>
      <w:r>
        <w:t>народов</w:t>
      </w:r>
      <w:r>
        <w:rPr>
          <w:spacing w:val="-1"/>
        </w:rPr>
        <w:t xml:space="preserve"> </w:t>
      </w:r>
      <w:r>
        <w:t>России.</w:t>
      </w:r>
    </w:p>
    <w:p w:rsidR="00445874" w:rsidRDefault="00182F3C">
      <w:pPr>
        <w:pStyle w:val="a5"/>
        <w:ind w:right="587"/>
      </w:pPr>
      <w:r>
        <w:t>Осознавать взаимосвязь родного языка и родной культуры, иметь представление о</w:t>
      </w:r>
      <w:r>
        <w:rPr>
          <w:spacing w:val="1"/>
        </w:rPr>
        <w:t xml:space="preserve"> </w:t>
      </w:r>
      <w:r>
        <w:t>ключевых</w:t>
      </w:r>
      <w:r>
        <w:rPr>
          <w:spacing w:val="1"/>
        </w:rPr>
        <w:t xml:space="preserve"> </w:t>
      </w:r>
      <w:r>
        <w:t>словах</w:t>
      </w:r>
      <w:r>
        <w:rPr>
          <w:spacing w:val="1"/>
        </w:rPr>
        <w:t xml:space="preserve"> </w:t>
      </w:r>
      <w:r>
        <w:t>русской</w:t>
      </w:r>
      <w:r>
        <w:rPr>
          <w:spacing w:val="1"/>
        </w:rPr>
        <w:t xml:space="preserve"> </w:t>
      </w:r>
      <w:r>
        <w:t>культуры</w:t>
      </w:r>
      <w:r>
        <w:rPr>
          <w:spacing w:val="1"/>
        </w:rPr>
        <w:t xml:space="preserve"> </w:t>
      </w:r>
      <w:r>
        <w:t>и</w:t>
      </w:r>
      <w:r>
        <w:rPr>
          <w:spacing w:val="1"/>
        </w:rPr>
        <w:t xml:space="preserve"> </w:t>
      </w:r>
      <w:r>
        <w:t>их</w:t>
      </w:r>
      <w:r>
        <w:rPr>
          <w:spacing w:val="1"/>
        </w:rPr>
        <w:t xml:space="preserve"> </w:t>
      </w:r>
      <w:r>
        <w:t>основных</w:t>
      </w:r>
      <w:r>
        <w:rPr>
          <w:spacing w:val="1"/>
        </w:rPr>
        <w:t xml:space="preserve"> </w:t>
      </w:r>
      <w:r>
        <w:t>разрядах,</w:t>
      </w:r>
      <w:r>
        <w:rPr>
          <w:spacing w:val="1"/>
        </w:rPr>
        <w:t xml:space="preserve"> </w:t>
      </w:r>
      <w:r>
        <w:t>анализировать</w:t>
      </w:r>
      <w:r>
        <w:rPr>
          <w:spacing w:val="1"/>
        </w:rPr>
        <w:t xml:space="preserve"> </w:t>
      </w:r>
      <w:r>
        <w:t>и</w:t>
      </w:r>
      <w:r>
        <w:rPr>
          <w:spacing w:val="1"/>
        </w:rPr>
        <w:t xml:space="preserve"> </w:t>
      </w:r>
      <w:r>
        <w:t>комментировать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употребления</w:t>
      </w:r>
      <w:r>
        <w:rPr>
          <w:spacing w:val="1"/>
        </w:rPr>
        <w:t xml:space="preserve"> </w:t>
      </w:r>
      <w:r>
        <w:t>в</w:t>
      </w:r>
      <w:r>
        <w:rPr>
          <w:spacing w:val="1"/>
        </w:rPr>
        <w:t xml:space="preserve"> </w:t>
      </w:r>
      <w:r>
        <w:t>нём</w:t>
      </w:r>
      <w:r>
        <w:rPr>
          <w:spacing w:val="1"/>
        </w:rPr>
        <w:t xml:space="preserve"> </w:t>
      </w:r>
      <w:r>
        <w:t>ключевых</w:t>
      </w:r>
      <w:r>
        <w:rPr>
          <w:spacing w:val="1"/>
        </w:rPr>
        <w:t xml:space="preserve"> </w:t>
      </w:r>
      <w:r>
        <w:t>слов</w:t>
      </w:r>
      <w:r>
        <w:rPr>
          <w:spacing w:val="1"/>
        </w:rPr>
        <w:t xml:space="preserve"> </w:t>
      </w:r>
      <w:r>
        <w:t>русской</w:t>
      </w:r>
      <w:r>
        <w:rPr>
          <w:spacing w:val="1"/>
        </w:rPr>
        <w:t xml:space="preserve"> </w:t>
      </w:r>
      <w:r>
        <w:t>культуры</w:t>
      </w:r>
      <w:r>
        <w:rPr>
          <w:spacing w:val="-1"/>
        </w:rPr>
        <w:t xml:space="preserve"> </w:t>
      </w:r>
      <w:r>
        <w:t>(в</w:t>
      </w:r>
      <w:r>
        <w:rPr>
          <w:spacing w:val="-1"/>
        </w:rPr>
        <w:t xml:space="preserve"> </w:t>
      </w:r>
      <w:r>
        <w:t>рамках</w:t>
      </w:r>
      <w:r>
        <w:rPr>
          <w:spacing w:val="2"/>
        </w:rPr>
        <w:t xml:space="preserve"> </w:t>
      </w:r>
      <w:r>
        <w:t>изученного).</w:t>
      </w:r>
    </w:p>
    <w:p w:rsidR="00445874" w:rsidRDefault="00182F3C">
      <w:pPr>
        <w:pStyle w:val="a5"/>
        <w:ind w:right="591"/>
      </w:pPr>
      <w:r>
        <w:t>Иметь</w:t>
      </w:r>
      <w:r>
        <w:rPr>
          <w:spacing w:val="1"/>
        </w:rPr>
        <w:t xml:space="preserve"> </w:t>
      </w:r>
      <w:r>
        <w:t>представление</w:t>
      </w:r>
      <w:r>
        <w:rPr>
          <w:spacing w:val="1"/>
        </w:rPr>
        <w:t xml:space="preserve"> </w:t>
      </w:r>
      <w:r>
        <w:t>о</w:t>
      </w:r>
      <w:r>
        <w:rPr>
          <w:spacing w:val="1"/>
        </w:rPr>
        <w:t xml:space="preserve"> </w:t>
      </w:r>
      <w:r>
        <w:t>языке</w:t>
      </w:r>
      <w:r>
        <w:rPr>
          <w:spacing w:val="1"/>
        </w:rPr>
        <w:t xml:space="preserve"> </w:t>
      </w:r>
      <w:r>
        <w:t>как</w:t>
      </w:r>
      <w:r>
        <w:rPr>
          <w:spacing w:val="1"/>
        </w:rPr>
        <w:t xml:space="preserve"> </w:t>
      </w:r>
      <w:r>
        <w:t>развивающемся</w:t>
      </w:r>
      <w:r>
        <w:rPr>
          <w:spacing w:val="1"/>
        </w:rPr>
        <w:t xml:space="preserve"> </w:t>
      </w:r>
      <w:r>
        <w:t>явлении,</w:t>
      </w:r>
      <w:r>
        <w:rPr>
          <w:spacing w:val="1"/>
        </w:rPr>
        <w:t xml:space="preserve"> </w:t>
      </w:r>
      <w:r>
        <w:t>характеризовать</w:t>
      </w:r>
      <w:r>
        <w:rPr>
          <w:spacing w:val="1"/>
        </w:rPr>
        <w:t xml:space="preserve"> </w:t>
      </w:r>
      <w:r>
        <w:t>процессы</w:t>
      </w:r>
      <w:r>
        <w:rPr>
          <w:spacing w:val="1"/>
        </w:rPr>
        <w:t xml:space="preserve"> </w:t>
      </w:r>
      <w:r>
        <w:t>актуализации</w:t>
      </w:r>
      <w:r>
        <w:rPr>
          <w:spacing w:val="1"/>
        </w:rPr>
        <w:t xml:space="preserve"> </w:t>
      </w:r>
      <w:r>
        <w:t>и</w:t>
      </w:r>
      <w:r>
        <w:rPr>
          <w:spacing w:val="1"/>
        </w:rPr>
        <w:t xml:space="preserve"> </w:t>
      </w:r>
      <w:r>
        <w:t>пассивизации</w:t>
      </w:r>
      <w:r>
        <w:rPr>
          <w:spacing w:val="1"/>
        </w:rPr>
        <w:t xml:space="preserve"> </w:t>
      </w:r>
      <w:r>
        <w:t>различных</w:t>
      </w:r>
      <w:r>
        <w:rPr>
          <w:spacing w:val="1"/>
        </w:rPr>
        <w:t xml:space="preserve"> </w:t>
      </w:r>
      <w:r>
        <w:t>разрядов</w:t>
      </w:r>
      <w:r>
        <w:rPr>
          <w:spacing w:val="1"/>
        </w:rPr>
        <w:t xml:space="preserve"> </w:t>
      </w:r>
      <w:r>
        <w:t>слов</w:t>
      </w:r>
      <w:r>
        <w:rPr>
          <w:spacing w:val="1"/>
        </w:rPr>
        <w:t xml:space="preserve"> </w:t>
      </w:r>
      <w:r>
        <w:t>и</w:t>
      </w:r>
      <w:r>
        <w:rPr>
          <w:spacing w:val="1"/>
        </w:rPr>
        <w:t xml:space="preserve"> </w:t>
      </w:r>
      <w:r>
        <w:t>устойчивых</w:t>
      </w:r>
      <w:r>
        <w:rPr>
          <w:spacing w:val="1"/>
        </w:rPr>
        <w:t xml:space="preserve"> </w:t>
      </w:r>
      <w:r>
        <w:t>словосочетаний</w:t>
      </w:r>
      <w:r>
        <w:rPr>
          <w:spacing w:val="1"/>
        </w:rPr>
        <w:t xml:space="preserve"> </w:t>
      </w:r>
      <w:r>
        <w:t>в</w:t>
      </w:r>
      <w:r>
        <w:rPr>
          <w:spacing w:val="1"/>
        </w:rPr>
        <w:t xml:space="preserve"> </w:t>
      </w:r>
      <w:r>
        <w:t>процессе</w:t>
      </w:r>
      <w:r>
        <w:rPr>
          <w:spacing w:val="1"/>
        </w:rPr>
        <w:t xml:space="preserve"> </w:t>
      </w:r>
      <w:r>
        <w:t>исторического</w:t>
      </w:r>
      <w:r>
        <w:rPr>
          <w:spacing w:val="1"/>
        </w:rPr>
        <w:t xml:space="preserve"> </w:t>
      </w:r>
      <w:r>
        <w:t>развития</w:t>
      </w:r>
      <w:r>
        <w:rPr>
          <w:spacing w:val="1"/>
        </w:rPr>
        <w:t xml:space="preserve"> </w:t>
      </w:r>
      <w:r>
        <w:t>общества</w:t>
      </w:r>
      <w:r>
        <w:rPr>
          <w:spacing w:val="1"/>
        </w:rPr>
        <w:t xml:space="preserve"> </w:t>
      </w:r>
      <w:r>
        <w:t>и</w:t>
      </w:r>
      <w:r>
        <w:rPr>
          <w:spacing w:val="1"/>
        </w:rPr>
        <w:t xml:space="preserve"> </w:t>
      </w:r>
      <w:r>
        <w:t>культуры</w:t>
      </w:r>
      <w:r>
        <w:rPr>
          <w:spacing w:val="1"/>
        </w:rPr>
        <w:t xml:space="preserve"> </w:t>
      </w:r>
      <w:r>
        <w:t>народа,</w:t>
      </w:r>
      <w:r>
        <w:rPr>
          <w:spacing w:val="-57"/>
        </w:rPr>
        <w:t xml:space="preserve"> </w:t>
      </w:r>
      <w:r>
        <w:t>приводить соответствующие</w:t>
      </w:r>
      <w:r>
        <w:rPr>
          <w:spacing w:val="-1"/>
        </w:rPr>
        <w:t xml:space="preserve"> </w:t>
      </w:r>
      <w:r>
        <w:t>примеры.</w:t>
      </w:r>
    </w:p>
    <w:p w:rsidR="00445874" w:rsidRDefault="00182F3C">
      <w:pPr>
        <w:pStyle w:val="a5"/>
        <w:ind w:right="583"/>
      </w:pPr>
      <w:r>
        <w:t>Извлекать</w:t>
      </w:r>
      <w:r>
        <w:rPr>
          <w:spacing w:val="1"/>
        </w:rPr>
        <w:t xml:space="preserve"> </w:t>
      </w:r>
      <w:r>
        <w:t>из</w:t>
      </w:r>
      <w:r>
        <w:rPr>
          <w:spacing w:val="1"/>
        </w:rPr>
        <w:t xml:space="preserve"> </w:t>
      </w:r>
      <w:r>
        <w:t>словарей</w:t>
      </w:r>
      <w:r>
        <w:rPr>
          <w:spacing w:val="1"/>
        </w:rPr>
        <w:t xml:space="preserve"> </w:t>
      </w:r>
      <w:r>
        <w:t>различных</w:t>
      </w:r>
      <w:r>
        <w:rPr>
          <w:spacing w:val="1"/>
        </w:rPr>
        <w:t xml:space="preserve"> </w:t>
      </w:r>
      <w:r>
        <w:t>типов</w:t>
      </w:r>
      <w:r>
        <w:rPr>
          <w:spacing w:val="1"/>
        </w:rPr>
        <w:t xml:space="preserve"> </w:t>
      </w:r>
      <w:r>
        <w:t>и</w:t>
      </w:r>
      <w:r>
        <w:rPr>
          <w:spacing w:val="1"/>
        </w:rPr>
        <w:t xml:space="preserve"> </w:t>
      </w:r>
      <w:r>
        <w:t>комментировать</w:t>
      </w:r>
      <w:r>
        <w:rPr>
          <w:spacing w:val="1"/>
        </w:rPr>
        <w:t xml:space="preserve"> </w:t>
      </w:r>
      <w:r>
        <w:t>информацию</w:t>
      </w:r>
      <w:r>
        <w:rPr>
          <w:spacing w:val="61"/>
        </w:rPr>
        <w:t xml:space="preserve"> </w:t>
      </w:r>
      <w:r>
        <w:t>об</w:t>
      </w:r>
      <w:r>
        <w:rPr>
          <w:spacing w:val="1"/>
        </w:rPr>
        <w:t xml:space="preserve"> </w:t>
      </w:r>
      <w:r>
        <w:t>истории и традиционной культуре, особенностях русского быта и мировоззрения русского</w:t>
      </w:r>
      <w:r>
        <w:rPr>
          <w:spacing w:val="-57"/>
        </w:rPr>
        <w:t xml:space="preserve"> </w:t>
      </w:r>
      <w:r>
        <w:t>народа.</w:t>
      </w:r>
    </w:p>
    <w:p w:rsidR="00445874" w:rsidRDefault="00182F3C">
      <w:pPr>
        <w:pStyle w:val="a5"/>
        <w:spacing w:before="1"/>
        <w:ind w:left="2410" w:firstLine="0"/>
      </w:pPr>
      <w:r>
        <w:t>Культура</w:t>
      </w:r>
      <w:r>
        <w:rPr>
          <w:spacing w:val="-4"/>
        </w:rPr>
        <w:t xml:space="preserve"> </w:t>
      </w:r>
      <w:r>
        <w:t>речи.</w:t>
      </w:r>
    </w:p>
    <w:p w:rsidR="00445874" w:rsidRDefault="00182F3C">
      <w:pPr>
        <w:pStyle w:val="a5"/>
        <w:ind w:right="590"/>
      </w:pPr>
      <w:r>
        <w:t>Осознавать</w:t>
      </w:r>
      <w:r>
        <w:rPr>
          <w:spacing w:val="1"/>
        </w:rPr>
        <w:t xml:space="preserve"> </w:t>
      </w:r>
      <w:r>
        <w:t>и</w:t>
      </w:r>
      <w:r>
        <w:rPr>
          <w:spacing w:val="1"/>
        </w:rPr>
        <w:t xml:space="preserve"> </w:t>
      </w:r>
      <w:r>
        <w:t>комментировать</w:t>
      </w:r>
      <w:r>
        <w:rPr>
          <w:spacing w:val="1"/>
        </w:rPr>
        <w:t xml:space="preserve"> </w:t>
      </w:r>
      <w:r>
        <w:t>основные</w:t>
      </w:r>
      <w:r>
        <w:rPr>
          <w:spacing w:val="1"/>
        </w:rPr>
        <w:t xml:space="preserve"> </w:t>
      </w:r>
      <w:r>
        <w:t>причины</w:t>
      </w:r>
      <w:r>
        <w:rPr>
          <w:spacing w:val="1"/>
        </w:rPr>
        <w:t xml:space="preserve"> </w:t>
      </w:r>
      <w:r>
        <w:t>изменения</w:t>
      </w:r>
      <w:r>
        <w:rPr>
          <w:spacing w:val="1"/>
        </w:rPr>
        <w:t xml:space="preserve"> </w:t>
      </w:r>
      <w:r>
        <w:t>языковых</w:t>
      </w:r>
      <w:r>
        <w:rPr>
          <w:spacing w:val="1"/>
        </w:rPr>
        <w:t xml:space="preserve"> </w:t>
      </w:r>
      <w:r>
        <w:t>норм,</w:t>
      </w:r>
      <w:r>
        <w:rPr>
          <w:spacing w:val="1"/>
        </w:rPr>
        <w:t xml:space="preserve"> </w:t>
      </w:r>
      <w:r>
        <w:t>приводить</w:t>
      </w:r>
      <w:r>
        <w:rPr>
          <w:spacing w:val="-3"/>
        </w:rPr>
        <w:t xml:space="preserve"> </w:t>
      </w:r>
      <w:r>
        <w:t>примеры,</w:t>
      </w:r>
      <w:r>
        <w:rPr>
          <w:spacing w:val="-3"/>
        </w:rPr>
        <w:t xml:space="preserve"> </w:t>
      </w:r>
      <w:r>
        <w:t>иллюстрирующие</w:t>
      </w:r>
      <w:r>
        <w:rPr>
          <w:spacing w:val="-4"/>
        </w:rPr>
        <w:t xml:space="preserve"> </w:t>
      </w:r>
      <w:r>
        <w:t>динамику</w:t>
      </w:r>
      <w:r>
        <w:rPr>
          <w:spacing w:val="-8"/>
        </w:rPr>
        <w:t xml:space="preserve"> </w:t>
      </w:r>
      <w:r>
        <w:t>языковой</w:t>
      </w:r>
      <w:r>
        <w:rPr>
          <w:spacing w:val="-2"/>
        </w:rPr>
        <w:t xml:space="preserve"> </w:t>
      </w:r>
      <w:r>
        <w:t>нормы</w:t>
      </w:r>
      <w:r>
        <w:rPr>
          <w:spacing w:val="-3"/>
        </w:rPr>
        <w:t xml:space="preserve"> </w:t>
      </w:r>
      <w:r>
        <w:t>(в</w:t>
      </w:r>
      <w:r>
        <w:rPr>
          <w:spacing w:val="-4"/>
        </w:rPr>
        <w:t xml:space="preserve"> </w:t>
      </w:r>
      <w:r>
        <w:t>рамках</w:t>
      </w:r>
      <w:r>
        <w:rPr>
          <w:spacing w:val="-1"/>
        </w:rPr>
        <w:t xml:space="preserve"> </w:t>
      </w:r>
      <w:r>
        <w:t>изученного).</w:t>
      </w:r>
    </w:p>
    <w:p w:rsidR="00445874" w:rsidRDefault="00182F3C">
      <w:pPr>
        <w:pStyle w:val="a5"/>
        <w:ind w:right="592"/>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типах</w:t>
      </w:r>
      <w:r>
        <w:rPr>
          <w:spacing w:val="1"/>
        </w:rPr>
        <w:t xml:space="preserve"> </w:t>
      </w:r>
      <w:r>
        <w:t>речевой</w:t>
      </w:r>
      <w:r>
        <w:rPr>
          <w:spacing w:val="1"/>
        </w:rPr>
        <w:t xml:space="preserve"> </w:t>
      </w:r>
      <w:r>
        <w:t>культуры,</w:t>
      </w:r>
      <w:r>
        <w:rPr>
          <w:spacing w:val="1"/>
        </w:rPr>
        <w:t xml:space="preserve"> </w:t>
      </w:r>
      <w:r>
        <w:t>комментировать</w:t>
      </w:r>
      <w:r>
        <w:rPr>
          <w:spacing w:val="1"/>
        </w:rPr>
        <w:t xml:space="preserve"> </w:t>
      </w:r>
      <w:r>
        <w:t>основные</w:t>
      </w:r>
      <w:r>
        <w:rPr>
          <w:spacing w:val="-2"/>
        </w:rPr>
        <w:t xml:space="preserve"> </w:t>
      </w:r>
      <w:r>
        <w:t>типы речевой культуры человека.</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3"/>
      </w:pPr>
      <w:r>
        <w:t>Иметь представление об изменениях орфоэпических норм современного русского</w:t>
      </w:r>
      <w:r>
        <w:rPr>
          <w:spacing w:val="1"/>
        </w:rPr>
        <w:t xml:space="preserve"> </w:t>
      </w:r>
      <w:r>
        <w:t>литературного языка, актуальных вариантах орфоэпической и акцентологической 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анализировать</w:t>
      </w:r>
      <w:r>
        <w:rPr>
          <w:spacing w:val="1"/>
        </w:rPr>
        <w:t xml:space="preserve"> </w:t>
      </w:r>
      <w:r>
        <w:t>примеры</w:t>
      </w:r>
      <w:r>
        <w:rPr>
          <w:spacing w:val="1"/>
        </w:rPr>
        <w:t xml:space="preserve"> </w:t>
      </w:r>
      <w:r>
        <w:t>вариантов</w:t>
      </w:r>
      <w:r>
        <w:rPr>
          <w:spacing w:val="1"/>
        </w:rPr>
        <w:t xml:space="preserve"> </w:t>
      </w:r>
      <w:r>
        <w:t>произношения и ударения в отдельных грамматических формах самостоятельных частей</w:t>
      </w:r>
      <w:r>
        <w:rPr>
          <w:spacing w:val="1"/>
        </w:rPr>
        <w:t xml:space="preserve"> </w:t>
      </w:r>
      <w:r>
        <w:t>речи</w:t>
      </w:r>
      <w:r>
        <w:rPr>
          <w:spacing w:val="-1"/>
        </w:rPr>
        <w:t xml:space="preserve"> </w:t>
      </w:r>
      <w:r>
        <w:t>(в</w:t>
      </w:r>
      <w:r>
        <w:rPr>
          <w:spacing w:val="-2"/>
        </w:rPr>
        <w:t xml:space="preserve"> </w:t>
      </w:r>
      <w:r>
        <w:t>рамках</w:t>
      </w:r>
      <w:r>
        <w:rPr>
          <w:spacing w:val="2"/>
        </w:rPr>
        <w:t xml:space="preserve"> </w:t>
      </w:r>
      <w:r>
        <w:t>изученного).</w:t>
      </w:r>
    </w:p>
    <w:p w:rsidR="00445874" w:rsidRDefault="00182F3C">
      <w:pPr>
        <w:pStyle w:val="a5"/>
        <w:ind w:right="583"/>
      </w:pPr>
      <w:r>
        <w:t>Иметь</w:t>
      </w:r>
      <w:r>
        <w:rPr>
          <w:spacing w:val="1"/>
        </w:rPr>
        <w:t xml:space="preserve"> </w:t>
      </w:r>
      <w:r>
        <w:t>представление</w:t>
      </w:r>
      <w:r>
        <w:rPr>
          <w:spacing w:val="1"/>
        </w:rPr>
        <w:t xml:space="preserve"> </w:t>
      </w:r>
      <w:r>
        <w:t>об</w:t>
      </w:r>
      <w:r>
        <w:rPr>
          <w:spacing w:val="1"/>
        </w:rPr>
        <w:t xml:space="preserve"> </w:t>
      </w:r>
      <w:r>
        <w:t>изменениях</w:t>
      </w:r>
      <w:r>
        <w:rPr>
          <w:spacing w:val="1"/>
        </w:rPr>
        <w:t xml:space="preserve"> </w:t>
      </w:r>
      <w:r>
        <w:t>лексических</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 языка, осознавать и объяснять причины их изменений, понимать значение</w:t>
      </w:r>
      <w:r>
        <w:rPr>
          <w:spacing w:val="1"/>
        </w:rPr>
        <w:t xml:space="preserve"> </w:t>
      </w:r>
      <w:r>
        <w:t>словарных помет в</w:t>
      </w:r>
      <w:r>
        <w:rPr>
          <w:spacing w:val="-2"/>
        </w:rPr>
        <w:t xml:space="preserve"> </w:t>
      </w:r>
      <w:r>
        <w:t>толковых</w:t>
      </w:r>
      <w:r>
        <w:rPr>
          <w:spacing w:val="2"/>
        </w:rPr>
        <w:t xml:space="preserve"> </w:t>
      </w:r>
      <w:r>
        <w:t>словарях</w:t>
      </w:r>
      <w:r>
        <w:rPr>
          <w:spacing w:val="2"/>
        </w:rPr>
        <w:t xml:space="preserve"> </w:t>
      </w:r>
      <w:r>
        <w:t>(в</w:t>
      </w:r>
      <w:r>
        <w:rPr>
          <w:spacing w:val="-3"/>
        </w:rPr>
        <w:t xml:space="preserve"> </w:t>
      </w:r>
      <w:r>
        <w:t>рамках</w:t>
      </w:r>
      <w:r>
        <w:rPr>
          <w:spacing w:val="2"/>
        </w:rPr>
        <w:t xml:space="preserve"> </w:t>
      </w:r>
      <w:r>
        <w:t>изученного).</w:t>
      </w:r>
    </w:p>
    <w:p w:rsidR="00445874" w:rsidRDefault="00182F3C">
      <w:pPr>
        <w:pStyle w:val="a5"/>
        <w:ind w:right="592"/>
      </w:pPr>
      <w:r>
        <w:t>Иметь</w:t>
      </w:r>
      <w:r>
        <w:rPr>
          <w:spacing w:val="1"/>
        </w:rPr>
        <w:t xml:space="preserve"> </w:t>
      </w:r>
      <w:r>
        <w:t>представление</w:t>
      </w:r>
      <w:r>
        <w:rPr>
          <w:spacing w:val="1"/>
        </w:rPr>
        <w:t xml:space="preserve"> </w:t>
      </w:r>
      <w:r>
        <w:t>об</w:t>
      </w:r>
      <w:r>
        <w:rPr>
          <w:spacing w:val="1"/>
        </w:rPr>
        <w:t xml:space="preserve"> </w:t>
      </w:r>
      <w:r>
        <w:t>изменениях</w:t>
      </w:r>
      <w:r>
        <w:rPr>
          <w:spacing w:val="1"/>
        </w:rPr>
        <w:t xml:space="preserve"> </w:t>
      </w:r>
      <w:r>
        <w:t>морфологических</w:t>
      </w:r>
      <w:r>
        <w:rPr>
          <w:spacing w:val="1"/>
        </w:rPr>
        <w:t xml:space="preserve"> </w:t>
      </w:r>
      <w:r>
        <w:t>норм</w:t>
      </w:r>
      <w:r>
        <w:rPr>
          <w:spacing w:val="6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анализировать</w:t>
      </w:r>
      <w:r>
        <w:rPr>
          <w:spacing w:val="1"/>
        </w:rPr>
        <w:t xml:space="preserve"> </w:t>
      </w:r>
      <w:r>
        <w:t>и</w:t>
      </w:r>
      <w:r>
        <w:rPr>
          <w:spacing w:val="1"/>
        </w:rPr>
        <w:t xml:space="preserve"> </w:t>
      </w:r>
      <w:r>
        <w:t>сопоставлять</w:t>
      </w:r>
      <w:r>
        <w:rPr>
          <w:spacing w:val="1"/>
        </w:rPr>
        <w:t xml:space="preserve"> </w:t>
      </w:r>
      <w:r>
        <w:t>варианты</w:t>
      </w:r>
      <w:r>
        <w:rPr>
          <w:spacing w:val="1"/>
        </w:rPr>
        <w:t xml:space="preserve"> </w:t>
      </w:r>
      <w:r>
        <w:t>форм</w:t>
      </w:r>
      <w:r>
        <w:rPr>
          <w:spacing w:val="1"/>
        </w:rPr>
        <w:t xml:space="preserve"> </w:t>
      </w:r>
      <w:r>
        <w:t>имени</w:t>
      </w:r>
      <w:r>
        <w:rPr>
          <w:spacing w:val="1"/>
        </w:rPr>
        <w:t xml:space="preserve"> </w:t>
      </w:r>
      <w:r>
        <w:t>существительного,</w:t>
      </w:r>
      <w:r>
        <w:rPr>
          <w:spacing w:val="-1"/>
        </w:rPr>
        <w:t xml:space="preserve"> </w:t>
      </w:r>
      <w:r>
        <w:t>глагола.</w:t>
      </w:r>
    </w:p>
    <w:p w:rsidR="00445874" w:rsidRDefault="00182F3C">
      <w:pPr>
        <w:pStyle w:val="a5"/>
        <w:ind w:right="589"/>
      </w:pPr>
      <w:r>
        <w:t>Иметь представление об орфографической вариативности в современном русском</w:t>
      </w:r>
      <w:r>
        <w:rPr>
          <w:spacing w:val="1"/>
        </w:rPr>
        <w:t xml:space="preserve"> </w:t>
      </w:r>
      <w:r>
        <w:t>языке,</w:t>
      </w:r>
      <w:r>
        <w:rPr>
          <w:spacing w:val="1"/>
        </w:rPr>
        <w:t xml:space="preserve"> </w:t>
      </w:r>
      <w:r>
        <w:t>орфографическом</w:t>
      </w:r>
      <w:r>
        <w:rPr>
          <w:spacing w:val="1"/>
        </w:rPr>
        <w:t xml:space="preserve"> </w:t>
      </w:r>
      <w:r>
        <w:t>варианте;</w:t>
      </w:r>
      <w:r>
        <w:rPr>
          <w:spacing w:val="1"/>
        </w:rPr>
        <w:t xml:space="preserve"> </w:t>
      </w:r>
      <w:r>
        <w:t>анализировать</w:t>
      </w:r>
      <w:r>
        <w:rPr>
          <w:spacing w:val="1"/>
        </w:rPr>
        <w:t xml:space="preserve"> </w:t>
      </w:r>
      <w:r>
        <w:t>орфографические</w:t>
      </w:r>
      <w:r>
        <w:rPr>
          <w:spacing w:val="1"/>
        </w:rPr>
        <w:t xml:space="preserve"> </w:t>
      </w:r>
      <w:r>
        <w:t>варианты</w:t>
      </w:r>
      <w:r>
        <w:rPr>
          <w:spacing w:val="1"/>
        </w:rPr>
        <w:t xml:space="preserve"> </w:t>
      </w:r>
      <w:r>
        <w:t>(на</w:t>
      </w:r>
      <w:r>
        <w:rPr>
          <w:spacing w:val="1"/>
        </w:rPr>
        <w:t xml:space="preserve"> </w:t>
      </w:r>
      <w:r>
        <w:t>отдельных</w:t>
      </w:r>
      <w:r>
        <w:rPr>
          <w:spacing w:val="1"/>
        </w:rPr>
        <w:t xml:space="preserve"> </w:t>
      </w:r>
      <w:r>
        <w:t>примерах).</w:t>
      </w:r>
    </w:p>
    <w:p w:rsidR="00445874" w:rsidRDefault="00182F3C">
      <w:pPr>
        <w:pStyle w:val="a5"/>
        <w:spacing w:before="1"/>
        <w:ind w:right="585"/>
      </w:pPr>
      <w:r>
        <w:t>Анализировать</w:t>
      </w:r>
      <w:r>
        <w:rPr>
          <w:spacing w:val="1"/>
        </w:rPr>
        <w:t xml:space="preserve"> </w:t>
      </w:r>
      <w:r>
        <w:t>и</w:t>
      </w:r>
      <w:r>
        <w:rPr>
          <w:spacing w:val="1"/>
        </w:rPr>
        <w:t xml:space="preserve"> </w:t>
      </w:r>
      <w:r>
        <w:t>оценивать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соблюдения</w:t>
      </w:r>
      <w:r>
        <w:rPr>
          <w:spacing w:val="1"/>
        </w:rPr>
        <w:t xml:space="preserve"> </w:t>
      </w:r>
      <w:r>
        <w:t>норм</w:t>
      </w:r>
      <w:r>
        <w:rPr>
          <w:spacing w:val="1"/>
        </w:rPr>
        <w:t xml:space="preserve"> </w:t>
      </w:r>
      <w:r>
        <w:t>современного</w:t>
      </w:r>
      <w:r>
        <w:rPr>
          <w:spacing w:val="1"/>
        </w:rPr>
        <w:t xml:space="preserve"> </w:t>
      </w:r>
      <w:r>
        <w:t>русского литературного языка чужую и собственную речь, корректировать речь с учётом</w:t>
      </w:r>
      <w:r>
        <w:rPr>
          <w:spacing w:val="1"/>
        </w:rPr>
        <w:t xml:space="preserve"> </w:t>
      </w:r>
      <w:r>
        <w:t>её</w:t>
      </w:r>
      <w:r>
        <w:rPr>
          <w:spacing w:val="-2"/>
        </w:rPr>
        <w:t xml:space="preserve"> </w:t>
      </w:r>
      <w:r>
        <w:t>соответствия основным</w:t>
      </w:r>
      <w:r>
        <w:rPr>
          <w:spacing w:val="-2"/>
        </w:rPr>
        <w:t xml:space="preserve"> </w:t>
      </w:r>
      <w:r>
        <w:t>нормам</w:t>
      </w:r>
      <w:r>
        <w:rPr>
          <w:spacing w:val="-2"/>
        </w:rPr>
        <w:t xml:space="preserve"> </w:t>
      </w:r>
      <w:r>
        <w:t>современного литературного языка.</w:t>
      </w:r>
    </w:p>
    <w:p w:rsidR="00445874" w:rsidRDefault="00182F3C">
      <w:pPr>
        <w:pStyle w:val="a5"/>
        <w:ind w:right="588"/>
      </w:pPr>
      <w:r>
        <w:t>Использовать</w:t>
      </w:r>
      <w:r>
        <w:rPr>
          <w:spacing w:val="1"/>
        </w:rPr>
        <w:t xml:space="preserve"> </w:t>
      </w:r>
      <w:r>
        <w:t>современные</w:t>
      </w:r>
      <w:r>
        <w:rPr>
          <w:spacing w:val="1"/>
        </w:rPr>
        <w:t xml:space="preserve"> </w:t>
      </w:r>
      <w:r>
        <w:t>толковые</w:t>
      </w:r>
      <w:r>
        <w:rPr>
          <w:spacing w:val="1"/>
        </w:rPr>
        <w:t xml:space="preserve"> </w:t>
      </w:r>
      <w:r>
        <w:t>словари,</w:t>
      </w:r>
      <w:r>
        <w:rPr>
          <w:spacing w:val="1"/>
        </w:rPr>
        <w:t xml:space="preserve"> </w:t>
      </w:r>
      <w:r>
        <w:t>словари</w:t>
      </w:r>
      <w:r>
        <w:rPr>
          <w:spacing w:val="1"/>
        </w:rPr>
        <w:t xml:space="preserve"> </w:t>
      </w:r>
      <w:r>
        <w:t>синонимов,</w:t>
      </w:r>
      <w:r>
        <w:rPr>
          <w:spacing w:val="1"/>
        </w:rPr>
        <w:t xml:space="preserve"> </w:t>
      </w:r>
      <w:r>
        <w:t>антонимов,</w:t>
      </w:r>
      <w:r>
        <w:rPr>
          <w:spacing w:val="1"/>
        </w:rPr>
        <w:t xml:space="preserve"> </w:t>
      </w:r>
      <w:r>
        <w:t>паронимов,</w:t>
      </w:r>
      <w:r>
        <w:rPr>
          <w:spacing w:val="1"/>
        </w:rPr>
        <w:t xml:space="preserve"> </w:t>
      </w:r>
      <w:r>
        <w:t>орфоэпические</w:t>
      </w:r>
      <w:r>
        <w:rPr>
          <w:spacing w:val="1"/>
        </w:rPr>
        <w:t xml:space="preserve"> </w:t>
      </w:r>
      <w:r>
        <w:t>словари,</w:t>
      </w:r>
      <w:r>
        <w:rPr>
          <w:spacing w:val="1"/>
        </w:rPr>
        <w:t xml:space="preserve"> </w:t>
      </w:r>
      <w:r>
        <w:t>грамматические</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русского</w:t>
      </w:r>
      <w:r>
        <w:rPr>
          <w:spacing w:val="1"/>
        </w:rPr>
        <w:t xml:space="preserve"> </w:t>
      </w:r>
      <w:r>
        <w:t>языка,</w:t>
      </w:r>
      <w:r>
        <w:rPr>
          <w:spacing w:val="-2"/>
        </w:rPr>
        <w:t xml:space="preserve"> </w:t>
      </w:r>
      <w:r>
        <w:t>использовать орфографические</w:t>
      </w:r>
      <w:r>
        <w:rPr>
          <w:spacing w:val="-2"/>
        </w:rPr>
        <w:t xml:space="preserve"> </w:t>
      </w:r>
      <w:r>
        <w:t>словари</w:t>
      </w:r>
      <w:r>
        <w:rPr>
          <w:spacing w:val="2"/>
        </w:rPr>
        <w:t xml:space="preserve"> </w:t>
      </w:r>
      <w:r>
        <w:t>и</w:t>
      </w:r>
      <w:r>
        <w:rPr>
          <w:spacing w:val="-1"/>
        </w:rPr>
        <w:t xml:space="preserve"> </w:t>
      </w:r>
      <w:r>
        <w:t>справочники</w:t>
      </w:r>
      <w:r>
        <w:rPr>
          <w:spacing w:val="4"/>
        </w:rPr>
        <w:t xml:space="preserve"> </w:t>
      </w:r>
      <w:r>
        <w:t>по</w:t>
      </w:r>
      <w:r>
        <w:rPr>
          <w:spacing w:val="-1"/>
        </w:rPr>
        <w:t xml:space="preserve"> </w:t>
      </w:r>
      <w:r>
        <w:t>пунктуации.</w:t>
      </w:r>
    </w:p>
    <w:p w:rsidR="00445874" w:rsidRDefault="00182F3C">
      <w:pPr>
        <w:pStyle w:val="a5"/>
        <w:ind w:left="2410" w:firstLine="0"/>
      </w:pPr>
      <w:r>
        <w:t>Речь.</w:t>
      </w:r>
      <w:r>
        <w:rPr>
          <w:spacing w:val="-3"/>
        </w:rPr>
        <w:t xml:space="preserve"> </w:t>
      </w:r>
      <w:r>
        <w:t>Речевая</w:t>
      </w:r>
      <w:r>
        <w:rPr>
          <w:spacing w:val="-3"/>
        </w:rPr>
        <w:t xml:space="preserve"> </w:t>
      </w:r>
      <w:r>
        <w:t>деятельность.</w:t>
      </w:r>
      <w:r>
        <w:rPr>
          <w:spacing w:val="-2"/>
        </w:rPr>
        <w:t xml:space="preserve"> </w:t>
      </w:r>
      <w:r>
        <w:t>Текст.</w:t>
      </w:r>
    </w:p>
    <w:p w:rsidR="00445874" w:rsidRDefault="00182F3C">
      <w:pPr>
        <w:pStyle w:val="a5"/>
        <w:ind w:right="595"/>
      </w:pPr>
      <w:r>
        <w:t>Иметь</w:t>
      </w:r>
      <w:r>
        <w:rPr>
          <w:spacing w:val="1"/>
        </w:rPr>
        <w:t xml:space="preserve"> </w:t>
      </w:r>
      <w:r>
        <w:t>представление</w:t>
      </w:r>
      <w:r>
        <w:rPr>
          <w:spacing w:val="1"/>
        </w:rPr>
        <w:t xml:space="preserve"> </w:t>
      </w:r>
      <w:r>
        <w:t>о</w:t>
      </w:r>
      <w:r>
        <w:rPr>
          <w:spacing w:val="1"/>
        </w:rPr>
        <w:t xml:space="preserve"> </w:t>
      </w:r>
      <w:r>
        <w:t>тексте</w:t>
      </w:r>
      <w:r>
        <w:rPr>
          <w:spacing w:val="1"/>
        </w:rPr>
        <w:t xml:space="preserve"> </w:t>
      </w:r>
      <w:r>
        <w:t>как</w:t>
      </w:r>
      <w:r>
        <w:rPr>
          <w:spacing w:val="1"/>
        </w:rPr>
        <w:t xml:space="preserve"> </w:t>
      </w:r>
      <w:r>
        <w:t>средстве</w:t>
      </w:r>
      <w:r>
        <w:rPr>
          <w:spacing w:val="1"/>
        </w:rPr>
        <w:t xml:space="preserve"> </w:t>
      </w:r>
      <w:r>
        <w:t>передачи</w:t>
      </w:r>
      <w:r>
        <w:rPr>
          <w:spacing w:val="1"/>
        </w:rPr>
        <w:t xml:space="preserve"> </w:t>
      </w:r>
      <w:r>
        <w:t>и</w:t>
      </w:r>
      <w:r>
        <w:rPr>
          <w:spacing w:val="1"/>
        </w:rPr>
        <w:t xml:space="preserve"> </w:t>
      </w:r>
      <w:r>
        <w:t>хранения</w:t>
      </w:r>
      <w:r>
        <w:rPr>
          <w:spacing w:val="1"/>
        </w:rPr>
        <w:t xml:space="preserve"> </w:t>
      </w:r>
      <w:r>
        <w:t>культурных</w:t>
      </w:r>
      <w:r>
        <w:rPr>
          <w:spacing w:val="1"/>
        </w:rPr>
        <w:t xml:space="preserve"> </w:t>
      </w:r>
      <w:r>
        <w:t>ценностей,</w:t>
      </w:r>
      <w:r>
        <w:rPr>
          <w:spacing w:val="-1"/>
        </w:rPr>
        <w:t xml:space="preserve"> </w:t>
      </w:r>
      <w:r>
        <w:t>опыта</w:t>
      </w:r>
      <w:r>
        <w:rPr>
          <w:spacing w:val="-1"/>
        </w:rPr>
        <w:t xml:space="preserve"> </w:t>
      </w:r>
      <w:r>
        <w:t>и истории</w:t>
      </w:r>
      <w:r>
        <w:rPr>
          <w:spacing w:val="-1"/>
        </w:rPr>
        <w:t xml:space="preserve"> </w:t>
      </w:r>
      <w:r>
        <w:t>народа; как</w:t>
      </w:r>
      <w:r>
        <w:rPr>
          <w:spacing w:val="-2"/>
        </w:rPr>
        <w:t xml:space="preserve"> </w:t>
      </w:r>
      <w:r>
        <w:t>памятнике</w:t>
      </w:r>
      <w:r>
        <w:rPr>
          <w:spacing w:val="-2"/>
        </w:rPr>
        <w:t xml:space="preserve"> </w:t>
      </w:r>
      <w:r>
        <w:t>культуры.</w:t>
      </w:r>
    </w:p>
    <w:p w:rsidR="00445874" w:rsidRDefault="00182F3C">
      <w:pPr>
        <w:pStyle w:val="a5"/>
        <w:ind w:right="587"/>
      </w:pPr>
      <w:r>
        <w:t>Иметь представление о новых форматах текстов, функционирующих в цифровой</w:t>
      </w:r>
      <w:r>
        <w:rPr>
          <w:spacing w:val="1"/>
        </w:rPr>
        <w:t xml:space="preserve"> </w:t>
      </w:r>
      <w:r>
        <w:t>среде, об их отличиях от традиционных текстов, о возможностях использования в текстах</w:t>
      </w:r>
      <w:r>
        <w:rPr>
          <w:spacing w:val="1"/>
        </w:rPr>
        <w:t xml:space="preserve"> </w:t>
      </w:r>
      <w:r>
        <w:t>различных</w:t>
      </w:r>
      <w:r>
        <w:rPr>
          <w:spacing w:val="1"/>
        </w:rPr>
        <w:t xml:space="preserve"> </w:t>
      </w:r>
      <w:r>
        <w:t>знаковых</w:t>
      </w:r>
      <w:r>
        <w:rPr>
          <w:spacing w:val="1"/>
        </w:rPr>
        <w:t xml:space="preserve"> </w:t>
      </w:r>
      <w:r>
        <w:t>систем,</w:t>
      </w:r>
      <w:r>
        <w:rPr>
          <w:spacing w:val="1"/>
        </w:rPr>
        <w:t xml:space="preserve"> </w:t>
      </w:r>
      <w:r>
        <w:t>об</w:t>
      </w:r>
      <w:r>
        <w:rPr>
          <w:spacing w:val="1"/>
        </w:rPr>
        <w:t xml:space="preserve"> </w:t>
      </w:r>
      <w:r>
        <w:t>отражении</w:t>
      </w:r>
      <w:r>
        <w:rPr>
          <w:spacing w:val="1"/>
        </w:rPr>
        <w:t xml:space="preserve"> </w:t>
      </w:r>
      <w:r>
        <w:t>в</w:t>
      </w:r>
      <w:r>
        <w:rPr>
          <w:spacing w:val="1"/>
        </w:rPr>
        <w:t xml:space="preserve"> </w:t>
      </w:r>
      <w:r>
        <w:t>этих</w:t>
      </w:r>
      <w:r>
        <w:rPr>
          <w:spacing w:val="1"/>
        </w:rPr>
        <w:t xml:space="preserve"> </w:t>
      </w:r>
      <w:r>
        <w:t>текстах</w:t>
      </w:r>
      <w:r>
        <w:rPr>
          <w:spacing w:val="1"/>
        </w:rPr>
        <w:t xml:space="preserve"> </w:t>
      </w:r>
      <w:r>
        <w:t>современных</w:t>
      </w:r>
      <w:r>
        <w:rPr>
          <w:spacing w:val="1"/>
        </w:rPr>
        <w:t xml:space="preserve"> </w:t>
      </w:r>
      <w:r>
        <w:t>тенденций</w:t>
      </w:r>
      <w:r>
        <w:rPr>
          <w:spacing w:val="1"/>
        </w:rPr>
        <w:t xml:space="preserve"> </w:t>
      </w:r>
      <w:r>
        <w:t>к</w:t>
      </w:r>
      <w:r>
        <w:rPr>
          <w:spacing w:val="1"/>
        </w:rPr>
        <w:t xml:space="preserve"> </w:t>
      </w:r>
      <w:r>
        <w:t>визуализации</w:t>
      </w:r>
      <w:r>
        <w:rPr>
          <w:spacing w:val="-3"/>
        </w:rPr>
        <w:t xml:space="preserve"> </w:t>
      </w:r>
      <w:r>
        <w:t>и диалогизации общения.</w:t>
      </w:r>
    </w:p>
    <w:p w:rsidR="00445874" w:rsidRDefault="00182F3C">
      <w:pPr>
        <w:pStyle w:val="a5"/>
        <w:spacing w:before="1"/>
        <w:ind w:right="583"/>
      </w:pPr>
      <w:r>
        <w:t>Владеть</w:t>
      </w:r>
      <w:r>
        <w:rPr>
          <w:spacing w:val="1"/>
        </w:rPr>
        <w:t xml:space="preserve"> </w:t>
      </w:r>
      <w:r>
        <w:t>основными</w:t>
      </w:r>
      <w:r>
        <w:rPr>
          <w:spacing w:val="1"/>
        </w:rPr>
        <w:t xml:space="preserve"> </w:t>
      </w:r>
      <w:r>
        <w:t>стратегиями,</w:t>
      </w:r>
      <w:r>
        <w:rPr>
          <w:spacing w:val="1"/>
        </w:rPr>
        <w:t xml:space="preserve"> </w:t>
      </w:r>
      <w:r>
        <w:t>приёмами</w:t>
      </w:r>
      <w:r>
        <w:rPr>
          <w:spacing w:val="1"/>
        </w:rPr>
        <w:t xml:space="preserve"> </w:t>
      </w:r>
      <w:r>
        <w:t>оптимизации</w:t>
      </w:r>
      <w:r>
        <w:rPr>
          <w:spacing w:val="1"/>
        </w:rPr>
        <w:t xml:space="preserve"> </w:t>
      </w:r>
      <w:r>
        <w:t>процессов</w:t>
      </w:r>
      <w:r>
        <w:rPr>
          <w:spacing w:val="1"/>
        </w:rPr>
        <w:t xml:space="preserve"> </w:t>
      </w:r>
      <w:r>
        <w:t>чтения</w:t>
      </w:r>
      <w:r>
        <w:rPr>
          <w:spacing w:val="1"/>
        </w:rPr>
        <w:t xml:space="preserve"> </w:t>
      </w:r>
      <w:r>
        <w:t>и</w:t>
      </w:r>
      <w:r>
        <w:rPr>
          <w:spacing w:val="1"/>
        </w:rPr>
        <w:t xml:space="preserve"> </w:t>
      </w:r>
      <w:r>
        <w:t>понимания</w:t>
      </w:r>
      <w:r>
        <w:rPr>
          <w:spacing w:val="1"/>
        </w:rPr>
        <w:t xml:space="preserve"> </w:t>
      </w:r>
      <w:r>
        <w:t>текста.</w:t>
      </w:r>
      <w:r>
        <w:rPr>
          <w:spacing w:val="1"/>
        </w:rPr>
        <w:t xml:space="preserve"> </w:t>
      </w:r>
      <w:r>
        <w:t>Осуществлять</w:t>
      </w:r>
      <w:r>
        <w:rPr>
          <w:spacing w:val="1"/>
        </w:rPr>
        <w:t xml:space="preserve"> </w:t>
      </w:r>
      <w:r>
        <w:t>информационную</w:t>
      </w:r>
      <w:r>
        <w:rPr>
          <w:spacing w:val="1"/>
        </w:rPr>
        <w:t xml:space="preserve"> </w:t>
      </w:r>
      <w:r>
        <w:t>переработку</w:t>
      </w:r>
      <w:r>
        <w:rPr>
          <w:spacing w:val="1"/>
        </w:rPr>
        <w:t xml:space="preserve"> </w:t>
      </w:r>
      <w:r>
        <w:t>линейных</w:t>
      </w:r>
      <w:r>
        <w:rPr>
          <w:spacing w:val="1"/>
        </w:rPr>
        <w:t xml:space="preserve"> </w:t>
      </w:r>
      <w:r>
        <w:t>текстов</w:t>
      </w:r>
      <w:r>
        <w:rPr>
          <w:spacing w:val="1"/>
        </w:rPr>
        <w:t xml:space="preserve"> </w:t>
      </w:r>
      <w:r>
        <w:t>и</w:t>
      </w:r>
      <w:r>
        <w:rPr>
          <w:spacing w:val="1"/>
        </w:rPr>
        <w:t xml:space="preserve"> </w:t>
      </w:r>
      <w:r>
        <w:t>гипертекстов.</w:t>
      </w:r>
      <w:r>
        <w:rPr>
          <w:spacing w:val="1"/>
        </w:rPr>
        <w:t xml:space="preserve"> </w:t>
      </w:r>
      <w:r>
        <w:t>Использовать</w:t>
      </w:r>
      <w:r>
        <w:rPr>
          <w:spacing w:val="1"/>
        </w:rPr>
        <w:t xml:space="preserve"> </w:t>
      </w:r>
      <w:r>
        <w:t>графику</w:t>
      </w:r>
      <w:r>
        <w:rPr>
          <w:spacing w:val="1"/>
        </w:rPr>
        <w:t xml:space="preserve"> </w:t>
      </w:r>
      <w:r>
        <w:t>как</w:t>
      </w:r>
      <w:r>
        <w:rPr>
          <w:spacing w:val="1"/>
        </w:rPr>
        <w:t xml:space="preserve"> </w:t>
      </w:r>
      <w:r>
        <w:t>средство</w:t>
      </w:r>
      <w:r>
        <w:rPr>
          <w:spacing w:val="1"/>
        </w:rPr>
        <w:t xml:space="preserve"> </w:t>
      </w:r>
      <w:r>
        <w:t>упорядочения</w:t>
      </w:r>
      <w:r>
        <w:rPr>
          <w:spacing w:val="1"/>
        </w:rPr>
        <w:t xml:space="preserve"> </w:t>
      </w:r>
      <w:r>
        <w:t>информации</w:t>
      </w:r>
      <w:r>
        <w:rPr>
          <w:spacing w:val="1"/>
        </w:rPr>
        <w:t xml:space="preserve"> </w:t>
      </w:r>
      <w:r>
        <w:t>прочитанного</w:t>
      </w:r>
      <w:r>
        <w:rPr>
          <w:spacing w:val="-1"/>
        </w:rPr>
        <w:t xml:space="preserve"> </w:t>
      </w:r>
      <w:r>
        <w:t>и/или</w:t>
      </w:r>
      <w:r>
        <w:rPr>
          <w:spacing w:val="2"/>
        </w:rPr>
        <w:t xml:space="preserve"> </w:t>
      </w:r>
      <w:r>
        <w:t>услышанного</w:t>
      </w:r>
      <w:r>
        <w:rPr>
          <w:spacing w:val="-1"/>
        </w:rPr>
        <w:t xml:space="preserve"> </w:t>
      </w:r>
      <w:r>
        <w:t>текста</w:t>
      </w:r>
      <w:r>
        <w:rPr>
          <w:spacing w:val="-1"/>
        </w:rPr>
        <w:t xml:space="preserve"> </w:t>
      </w:r>
      <w:r>
        <w:t>при</w:t>
      </w:r>
      <w:r>
        <w:rPr>
          <w:spacing w:val="-3"/>
        </w:rPr>
        <w:t xml:space="preserve"> </w:t>
      </w:r>
      <w:r>
        <w:t>создании</w:t>
      </w:r>
      <w:r>
        <w:rPr>
          <w:spacing w:val="-1"/>
        </w:rPr>
        <w:t xml:space="preserve"> </w:t>
      </w:r>
      <w:r>
        <w:t>вторичных</w:t>
      </w:r>
      <w:r>
        <w:rPr>
          <w:spacing w:val="1"/>
        </w:rPr>
        <w:t xml:space="preserve"> </w:t>
      </w:r>
      <w:r>
        <w:t>текстов.</w:t>
      </w:r>
    </w:p>
    <w:p w:rsidR="00445874" w:rsidRDefault="00182F3C">
      <w:pPr>
        <w:pStyle w:val="a5"/>
        <w:ind w:right="592"/>
      </w:pPr>
      <w:r>
        <w:t>Иметь представление о специфике устной речи. Осознавать и использовать свой</w:t>
      </w:r>
      <w:r>
        <w:rPr>
          <w:spacing w:val="1"/>
        </w:rPr>
        <w:t xml:space="preserve"> </w:t>
      </w:r>
      <w:r>
        <w:t>речевой</w:t>
      </w:r>
      <w:r>
        <w:rPr>
          <w:spacing w:val="-1"/>
        </w:rPr>
        <w:t xml:space="preserve"> </w:t>
      </w:r>
      <w:r>
        <w:t>опыт в</w:t>
      </w:r>
      <w:r>
        <w:rPr>
          <w:spacing w:val="-1"/>
        </w:rPr>
        <w:t xml:space="preserve"> </w:t>
      </w:r>
      <w:r>
        <w:t>процессе</w:t>
      </w:r>
      <w:r>
        <w:rPr>
          <w:spacing w:val="-1"/>
        </w:rPr>
        <w:t xml:space="preserve"> </w:t>
      </w:r>
      <w:r>
        <w:t>коммуникации.</w:t>
      </w:r>
    </w:p>
    <w:p w:rsidR="00445874" w:rsidRDefault="00182F3C">
      <w:pPr>
        <w:pStyle w:val="a5"/>
        <w:ind w:right="592"/>
      </w:pPr>
      <w:r>
        <w:t>Иметь</w:t>
      </w:r>
      <w:r>
        <w:rPr>
          <w:spacing w:val="1"/>
        </w:rPr>
        <w:t xml:space="preserve"> </w:t>
      </w:r>
      <w:r>
        <w:t>представление</w:t>
      </w:r>
      <w:r>
        <w:rPr>
          <w:spacing w:val="1"/>
        </w:rPr>
        <w:t xml:space="preserve"> </w:t>
      </w:r>
      <w:r>
        <w:t>о</w:t>
      </w:r>
      <w:r>
        <w:rPr>
          <w:spacing w:val="1"/>
        </w:rPr>
        <w:t xml:space="preserve"> </w:t>
      </w:r>
      <w:r>
        <w:t>коммуникации</w:t>
      </w:r>
      <w:r>
        <w:rPr>
          <w:spacing w:val="1"/>
        </w:rPr>
        <w:t xml:space="preserve"> </w:t>
      </w:r>
      <w:r>
        <w:t>в</w:t>
      </w:r>
      <w:r>
        <w:rPr>
          <w:spacing w:val="1"/>
        </w:rPr>
        <w:t xml:space="preserve"> </w:t>
      </w:r>
      <w:r>
        <w:t>Рунете</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сфер</w:t>
      </w:r>
      <w:r>
        <w:rPr>
          <w:spacing w:val="1"/>
        </w:rPr>
        <w:t xml:space="preserve"> </w:t>
      </w:r>
      <w:r>
        <w:t>общения,</w:t>
      </w:r>
      <w:r>
        <w:rPr>
          <w:spacing w:val="1"/>
        </w:rPr>
        <w:t xml:space="preserve"> </w:t>
      </w:r>
      <w:r>
        <w:t>отражающей современное состояние русского языка и тенденции его развития, владеть</w:t>
      </w:r>
      <w:r>
        <w:rPr>
          <w:spacing w:val="1"/>
        </w:rPr>
        <w:t xml:space="preserve"> </w:t>
      </w:r>
      <w:r>
        <w:t>культурой</w:t>
      </w:r>
      <w:r>
        <w:rPr>
          <w:spacing w:val="-1"/>
        </w:rPr>
        <w:t xml:space="preserve"> </w:t>
      </w:r>
      <w:r>
        <w:t>электронного общения.</w:t>
      </w:r>
    </w:p>
    <w:p w:rsidR="00445874" w:rsidRDefault="00182F3C">
      <w:pPr>
        <w:pStyle w:val="a5"/>
        <w:ind w:right="593"/>
      </w:pPr>
      <w:r>
        <w:t>Использовать</w:t>
      </w:r>
      <w:r>
        <w:rPr>
          <w:spacing w:val="1"/>
        </w:rPr>
        <w:t xml:space="preserve"> </w:t>
      </w:r>
      <w:r>
        <w:t>Обучающий</w:t>
      </w:r>
      <w:r>
        <w:rPr>
          <w:spacing w:val="1"/>
        </w:rPr>
        <w:t xml:space="preserve"> </w:t>
      </w:r>
      <w:r>
        <w:t>корпус</w:t>
      </w:r>
      <w:r>
        <w:rPr>
          <w:spacing w:val="1"/>
        </w:rPr>
        <w:t xml:space="preserve"> </w:t>
      </w:r>
      <w:r>
        <w:t>Национального</w:t>
      </w:r>
      <w:r>
        <w:rPr>
          <w:spacing w:val="1"/>
        </w:rPr>
        <w:t xml:space="preserve"> </w:t>
      </w:r>
      <w:r>
        <w:t>корпуса</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информационно-справочный</w:t>
      </w:r>
      <w:r>
        <w:rPr>
          <w:spacing w:val="-1"/>
        </w:rPr>
        <w:t xml:space="preserve"> </w:t>
      </w:r>
      <w:r>
        <w:t>ресурс.</w:t>
      </w:r>
    </w:p>
    <w:p w:rsidR="00445874" w:rsidRDefault="00182F3C">
      <w:pPr>
        <w:pStyle w:val="1"/>
        <w:ind w:right="582" w:firstLine="707"/>
      </w:pPr>
      <w:r>
        <w:t>К концу обучения в 11 классе обучающийся получит следующие 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программы</w:t>
      </w:r>
      <w:r>
        <w:rPr>
          <w:spacing w:val="-1"/>
        </w:rPr>
        <w:t xml:space="preserve"> </w:t>
      </w:r>
      <w:r>
        <w:t>по</w:t>
      </w:r>
      <w:r>
        <w:rPr>
          <w:spacing w:val="-1"/>
        </w:rPr>
        <w:t xml:space="preserve"> </w:t>
      </w:r>
      <w:r>
        <w:t>родному языку</w:t>
      </w:r>
      <w:r>
        <w:rPr>
          <w:spacing w:val="-1"/>
        </w:rPr>
        <w:t xml:space="preserve"> </w:t>
      </w:r>
      <w:r>
        <w:t>(русскому):</w:t>
      </w:r>
    </w:p>
    <w:p w:rsidR="00445874" w:rsidRDefault="00182F3C">
      <w:pPr>
        <w:pStyle w:val="a5"/>
        <w:spacing w:line="271" w:lineRule="exact"/>
        <w:ind w:left="2410" w:firstLine="0"/>
      </w:pPr>
      <w:r>
        <w:t>Язык</w:t>
      </w:r>
      <w:r>
        <w:rPr>
          <w:spacing w:val="-3"/>
        </w:rPr>
        <w:t xml:space="preserve"> </w:t>
      </w:r>
      <w:r>
        <w:t>и</w:t>
      </w:r>
      <w:r>
        <w:rPr>
          <w:spacing w:val="-3"/>
        </w:rPr>
        <w:t xml:space="preserve"> </w:t>
      </w:r>
      <w:r>
        <w:t>культура.</w:t>
      </w:r>
    </w:p>
    <w:p w:rsidR="00445874" w:rsidRDefault="00182F3C">
      <w:pPr>
        <w:pStyle w:val="a5"/>
        <w:ind w:right="585"/>
      </w:pPr>
      <w:r>
        <w:t>Иметь представление о динамических процессах и новых тенденциях в развитии</w:t>
      </w:r>
      <w:r>
        <w:rPr>
          <w:spacing w:val="1"/>
        </w:rPr>
        <w:t xml:space="preserve"> </w:t>
      </w:r>
      <w:r>
        <w:t>русского</w:t>
      </w:r>
      <w:r>
        <w:rPr>
          <w:spacing w:val="1"/>
        </w:rPr>
        <w:t xml:space="preserve"> </w:t>
      </w:r>
      <w:r>
        <w:t>языка</w:t>
      </w:r>
      <w:r>
        <w:rPr>
          <w:spacing w:val="1"/>
        </w:rPr>
        <w:t xml:space="preserve"> </w:t>
      </w:r>
      <w:r>
        <w:t>новейшего</w:t>
      </w:r>
      <w:r>
        <w:rPr>
          <w:spacing w:val="1"/>
        </w:rPr>
        <w:t xml:space="preserve"> </w:t>
      </w:r>
      <w:r>
        <w:t>периода</w:t>
      </w:r>
      <w:r>
        <w:rPr>
          <w:spacing w:val="1"/>
        </w:rPr>
        <w:t xml:space="preserve"> </w:t>
      </w:r>
      <w:r>
        <w:t>и</w:t>
      </w:r>
      <w:r>
        <w:rPr>
          <w:spacing w:val="1"/>
        </w:rPr>
        <w:t xml:space="preserve"> </w:t>
      </w:r>
      <w:r>
        <w:t>комментировать</w:t>
      </w:r>
      <w:r>
        <w:rPr>
          <w:spacing w:val="1"/>
        </w:rPr>
        <w:t xml:space="preserve"> </w:t>
      </w:r>
      <w:r>
        <w:t>их</w:t>
      </w:r>
      <w:r>
        <w:rPr>
          <w:spacing w:val="1"/>
        </w:rPr>
        <w:t xml:space="preserve"> </w:t>
      </w:r>
      <w:r>
        <w:t>(в</w:t>
      </w:r>
      <w:r>
        <w:rPr>
          <w:spacing w:val="1"/>
        </w:rPr>
        <w:t xml:space="preserve"> </w:t>
      </w:r>
      <w:r>
        <w:t>рамках</w:t>
      </w:r>
      <w:r>
        <w:rPr>
          <w:spacing w:val="61"/>
        </w:rPr>
        <w:t xml:space="preserve"> </w:t>
      </w:r>
      <w:r>
        <w:t>изученного),</w:t>
      </w:r>
      <w:r>
        <w:rPr>
          <w:spacing w:val="-57"/>
        </w:rPr>
        <w:t xml:space="preserve"> </w:t>
      </w:r>
      <w:r>
        <w:t>приводить</w:t>
      </w:r>
      <w:r>
        <w:rPr>
          <w:spacing w:val="-2"/>
        </w:rPr>
        <w:t xml:space="preserve"> </w:t>
      </w:r>
      <w:r>
        <w:t>примеры,</w:t>
      </w:r>
      <w:r>
        <w:rPr>
          <w:spacing w:val="-2"/>
        </w:rPr>
        <w:t xml:space="preserve"> </w:t>
      </w:r>
      <w:r>
        <w:t>иллюстрирующие</w:t>
      </w:r>
      <w:r>
        <w:rPr>
          <w:spacing w:val="-3"/>
        </w:rPr>
        <w:t xml:space="preserve"> </w:t>
      </w:r>
      <w:r>
        <w:t>основные</w:t>
      </w:r>
      <w:r>
        <w:rPr>
          <w:spacing w:val="-4"/>
        </w:rPr>
        <w:t xml:space="preserve"> </w:t>
      </w:r>
      <w:r>
        <w:t>тенденции</w:t>
      </w:r>
      <w:r>
        <w:rPr>
          <w:spacing w:val="-2"/>
        </w:rPr>
        <w:t xml:space="preserve"> </w:t>
      </w:r>
      <w:r>
        <w:t>в</w:t>
      </w:r>
      <w:r>
        <w:rPr>
          <w:spacing w:val="-3"/>
        </w:rPr>
        <w:t xml:space="preserve"> </w:t>
      </w:r>
      <w:r>
        <w:t>развитии</w:t>
      </w:r>
      <w:r>
        <w:rPr>
          <w:spacing w:val="-2"/>
        </w:rPr>
        <w:t xml:space="preserve"> </w:t>
      </w:r>
      <w:r>
        <w:t>русского</w:t>
      </w:r>
      <w:r>
        <w:rPr>
          <w:spacing w:val="-2"/>
        </w:rPr>
        <w:t xml:space="preserve"> </w:t>
      </w:r>
      <w:r>
        <w:t>языка.</w:t>
      </w:r>
    </w:p>
    <w:p w:rsidR="00445874" w:rsidRDefault="00182F3C">
      <w:pPr>
        <w:pStyle w:val="a5"/>
        <w:ind w:right="585"/>
      </w:pPr>
      <w:r>
        <w:t>Иметь</w:t>
      </w:r>
      <w:r>
        <w:rPr>
          <w:spacing w:val="1"/>
        </w:rPr>
        <w:t xml:space="preserve"> </w:t>
      </w:r>
      <w:r>
        <w:t>представление</w:t>
      </w:r>
      <w:r>
        <w:rPr>
          <w:spacing w:val="1"/>
        </w:rPr>
        <w:t xml:space="preserve"> </w:t>
      </w:r>
      <w:r>
        <w:t>о</w:t>
      </w:r>
      <w:r>
        <w:rPr>
          <w:spacing w:val="1"/>
        </w:rPr>
        <w:t xml:space="preserve"> </w:t>
      </w:r>
      <w:r>
        <w:t>цифровой</w:t>
      </w:r>
      <w:r>
        <w:rPr>
          <w:spacing w:val="1"/>
        </w:rPr>
        <w:t xml:space="preserve"> </w:t>
      </w:r>
      <w:r>
        <w:t>(виртуальной,</w:t>
      </w:r>
      <w:r>
        <w:rPr>
          <w:spacing w:val="1"/>
        </w:rPr>
        <w:t xml:space="preserve"> </w:t>
      </w:r>
      <w:r>
        <w:t>электронно-опосредованной)</w:t>
      </w:r>
      <w:r>
        <w:rPr>
          <w:spacing w:val="-57"/>
        </w:rPr>
        <w:t xml:space="preserve"> </w:t>
      </w:r>
      <w:r>
        <w:t>коммуникации и её формах, комментировать её основные особенности, характеризовать</w:t>
      </w:r>
      <w:r>
        <w:rPr>
          <w:spacing w:val="1"/>
        </w:rPr>
        <w:t xml:space="preserve"> </w:t>
      </w:r>
      <w:r>
        <w:t>основные отличия устно-письменной разновидности электронной речи от традиционной</w:t>
      </w:r>
      <w:r>
        <w:rPr>
          <w:spacing w:val="1"/>
        </w:rPr>
        <w:t xml:space="preserve"> </w:t>
      </w:r>
      <w:r>
        <w:t>письменной</w:t>
      </w:r>
      <w:r>
        <w:rPr>
          <w:spacing w:val="1"/>
        </w:rPr>
        <w:t xml:space="preserve"> </w:t>
      </w:r>
      <w:r>
        <w:t>речи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анализировать</w:t>
      </w:r>
      <w:r>
        <w:rPr>
          <w:spacing w:val="1"/>
        </w:rPr>
        <w:t xml:space="preserve"> </w:t>
      </w:r>
      <w:r>
        <w:t>фрагменты</w:t>
      </w:r>
      <w:r>
        <w:rPr>
          <w:spacing w:val="60"/>
        </w:rPr>
        <w:t xml:space="preserve"> </w:t>
      </w:r>
      <w:r>
        <w:t>устно-письменной</w:t>
      </w:r>
      <w:r>
        <w:rPr>
          <w:spacing w:val="1"/>
        </w:rPr>
        <w:t xml:space="preserve"> </w:t>
      </w:r>
      <w:r>
        <w:t>речи</w:t>
      </w:r>
      <w:r>
        <w:rPr>
          <w:spacing w:val="-1"/>
        </w:rPr>
        <w:t xml:space="preserve"> </w:t>
      </w:r>
      <w:r>
        <w:t>разных</w:t>
      </w:r>
      <w:r>
        <w:rPr>
          <w:spacing w:val="1"/>
        </w:rPr>
        <w:t xml:space="preserve"> </w:t>
      </w:r>
      <w:r>
        <w:t>жанров (блог,</w:t>
      </w:r>
      <w:r>
        <w:rPr>
          <w:spacing w:val="-2"/>
        </w:rPr>
        <w:t xml:space="preserve"> </w:t>
      </w:r>
      <w:r>
        <w:t>форум, чат и</w:t>
      </w:r>
      <w:r>
        <w:rPr>
          <w:spacing w:val="1"/>
        </w:rPr>
        <w:t xml:space="preserve"> </w:t>
      </w:r>
      <w:r>
        <w:t>другие).</w:t>
      </w:r>
    </w:p>
    <w:p w:rsidR="00445874" w:rsidRDefault="00182F3C">
      <w:pPr>
        <w:pStyle w:val="a5"/>
        <w:spacing w:before="1"/>
        <w:ind w:right="587"/>
      </w:pPr>
      <w:r>
        <w:t>Комментировать активные процессы в развитии лексики русского языка в XXI в.,</w:t>
      </w:r>
      <w:r>
        <w:rPr>
          <w:spacing w:val="1"/>
        </w:rPr>
        <w:t xml:space="preserve"> </w:t>
      </w:r>
      <w:r>
        <w:t>характеризовать особенности процесса заимствования иноязычной лексики и основные</w:t>
      </w:r>
      <w:r>
        <w:rPr>
          <w:spacing w:val="1"/>
        </w:rPr>
        <w:t xml:space="preserve"> </w:t>
      </w:r>
      <w:r>
        <w:t>способы</w:t>
      </w:r>
      <w:r>
        <w:rPr>
          <w:spacing w:val="34"/>
        </w:rPr>
        <w:t xml:space="preserve"> </w:t>
      </w:r>
      <w:r>
        <w:t>её</w:t>
      </w:r>
      <w:r>
        <w:rPr>
          <w:spacing w:val="33"/>
        </w:rPr>
        <w:t xml:space="preserve"> </w:t>
      </w:r>
      <w:r>
        <w:t>освоения</w:t>
      </w:r>
      <w:r>
        <w:rPr>
          <w:spacing w:val="34"/>
        </w:rPr>
        <w:t xml:space="preserve"> </w:t>
      </w:r>
      <w:r>
        <w:t>русским</w:t>
      </w:r>
      <w:r>
        <w:rPr>
          <w:spacing w:val="34"/>
        </w:rPr>
        <w:t xml:space="preserve"> </w:t>
      </w:r>
      <w:r>
        <w:t>языком</w:t>
      </w:r>
      <w:r>
        <w:rPr>
          <w:spacing w:val="34"/>
        </w:rPr>
        <w:t xml:space="preserve"> </w:t>
      </w:r>
      <w:r>
        <w:t>в</w:t>
      </w:r>
      <w:r>
        <w:rPr>
          <w:spacing w:val="34"/>
        </w:rPr>
        <w:t xml:space="preserve"> </w:t>
      </w:r>
      <w:r>
        <w:t>новейший</w:t>
      </w:r>
      <w:r>
        <w:rPr>
          <w:spacing w:val="33"/>
        </w:rPr>
        <w:t xml:space="preserve"> </w:t>
      </w:r>
      <w:r>
        <w:t>период</w:t>
      </w:r>
      <w:r>
        <w:rPr>
          <w:spacing w:val="35"/>
        </w:rPr>
        <w:t xml:space="preserve"> </w:t>
      </w:r>
      <w:r>
        <w:t>его</w:t>
      </w:r>
      <w:r>
        <w:rPr>
          <w:spacing w:val="32"/>
        </w:rPr>
        <w:t xml:space="preserve"> </w:t>
      </w:r>
      <w:r>
        <w:t>развития</w:t>
      </w:r>
      <w:r>
        <w:rPr>
          <w:spacing w:val="34"/>
        </w:rPr>
        <w:t xml:space="preserve"> </w:t>
      </w:r>
      <w:r>
        <w:t>(в</w:t>
      </w:r>
      <w:r>
        <w:rPr>
          <w:spacing w:val="33"/>
        </w:rPr>
        <w:t xml:space="preserve"> </w:t>
      </w:r>
      <w:r>
        <w:t>рамках</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jc w:val="left"/>
      </w:pPr>
      <w:r>
        <w:t>изученного).</w:t>
      </w:r>
    </w:p>
    <w:p w:rsidR="00445874" w:rsidRDefault="00182F3C">
      <w:pPr>
        <w:pStyle w:val="a5"/>
        <w:ind w:right="581"/>
      </w:pPr>
      <w:r>
        <w:t>Определять</w:t>
      </w:r>
      <w:r>
        <w:rPr>
          <w:spacing w:val="1"/>
        </w:rPr>
        <w:t xml:space="preserve"> </w:t>
      </w:r>
      <w:r>
        <w:t>значения</w:t>
      </w:r>
      <w:r>
        <w:rPr>
          <w:spacing w:val="1"/>
        </w:rPr>
        <w:t xml:space="preserve"> </w:t>
      </w:r>
      <w:r>
        <w:t>новейших</w:t>
      </w:r>
      <w:r>
        <w:rPr>
          <w:spacing w:val="1"/>
        </w:rPr>
        <w:t xml:space="preserve"> </w:t>
      </w:r>
      <w:r>
        <w:t>иноязычных</w:t>
      </w:r>
      <w:r>
        <w:rPr>
          <w:spacing w:val="1"/>
        </w:rPr>
        <w:t xml:space="preserve"> </w:t>
      </w:r>
      <w:r>
        <w:t>лексических</w:t>
      </w:r>
      <w:r>
        <w:rPr>
          <w:spacing w:val="1"/>
        </w:rPr>
        <w:t xml:space="preserve"> </w:t>
      </w:r>
      <w:r>
        <w:t>заимствований</w:t>
      </w:r>
      <w:r>
        <w:rPr>
          <w:spacing w:val="1"/>
        </w:rPr>
        <w:t xml:space="preserve"> </w:t>
      </w:r>
      <w:r>
        <w:t>(с</w:t>
      </w:r>
      <w:r>
        <w:rPr>
          <w:spacing w:val="1"/>
        </w:rPr>
        <w:t xml:space="preserve"> </w:t>
      </w:r>
      <w:r>
        <w:t>использованием</w:t>
      </w:r>
      <w:r>
        <w:rPr>
          <w:spacing w:val="1"/>
        </w:rPr>
        <w:t xml:space="preserve"> </w:t>
      </w:r>
      <w:r>
        <w:t>словарей</w:t>
      </w:r>
      <w:r>
        <w:rPr>
          <w:spacing w:val="1"/>
        </w:rPr>
        <w:t xml:space="preserve"> </w:t>
      </w:r>
      <w:r>
        <w:t>иностранных</w:t>
      </w:r>
      <w:r>
        <w:rPr>
          <w:spacing w:val="1"/>
        </w:rPr>
        <w:t xml:space="preserve"> </w:t>
      </w:r>
      <w:r>
        <w:t>слов),</w:t>
      </w:r>
      <w:r>
        <w:rPr>
          <w:spacing w:val="1"/>
        </w:rPr>
        <w:t xml:space="preserve"> </w:t>
      </w:r>
      <w:r>
        <w:t>оценивать</w:t>
      </w:r>
      <w:r>
        <w:rPr>
          <w:spacing w:val="1"/>
        </w:rPr>
        <w:t xml:space="preserve"> </w:t>
      </w:r>
      <w:r>
        <w:t>целесообразность</w:t>
      </w:r>
      <w:r>
        <w:rPr>
          <w:spacing w:val="1"/>
        </w:rPr>
        <w:t xml:space="preserve"> </w:t>
      </w:r>
      <w:r>
        <w:t>их</w:t>
      </w:r>
      <w:r>
        <w:rPr>
          <w:spacing w:val="1"/>
        </w:rPr>
        <w:t xml:space="preserve"> </w:t>
      </w:r>
      <w:r>
        <w:t>употребления,</w:t>
      </w:r>
      <w:r>
        <w:rPr>
          <w:spacing w:val="-1"/>
        </w:rPr>
        <w:t xml:space="preserve"> </w:t>
      </w:r>
      <w:r>
        <w:t>целесообразно</w:t>
      </w:r>
      <w:r>
        <w:rPr>
          <w:spacing w:val="2"/>
        </w:rPr>
        <w:t xml:space="preserve"> </w:t>
      </w:r>
      <w:r>
        <w:t>употреблять</w:t>
      </w:r>
      <w:r>
        <w:rPr>
          <w:spacing w:val="-1"/>
        </w:rPr>
        <w:t xml:space="preserve"> </w:t>
      </w:r>
      <w:r>
        <w:t>иноязычные</w:t>
      </w:r>
      <w:r>
        <w:rPr>
          <w:spacing w:val="-2"/>
        </w:rPr>
        <w:t xml:space="preserve"> </w:t>
      </w:r>
      <w:r>
        <w:t>слова.</w:t>
      </w:r>
    </w:p>
    <w:p w:rsidR="00445874" w:rsidRDefault="00182F3C">
      <w:pPr>
        <w:pStyle w:val="a5"/>
        <w:ind w:right="586"/>
      </w:pPr>
      <w:r>
        <w:t>Иметь</w:t>
      </w:r>
      <w:r>
        <w:rPr>
          <w:spacing w:val="1"/>
        </w:rPr>
        <w:t xml:space="preserve"> </w:t>
      </w:r>
      <w:r>
        <w:t>представление</w:t>
      </w:r>
      <w:r>
        <w:rPr>
          <w:spacing w:val="1"/>
        </w:rPr>
        <w:t xml:space="preserve"> </w:t>
      </w:r>
      <w:r>
        <w:t>об</w:t>
      </w:r>
      <w:r>
        <w:rPr>
          <w:spacing w:val="1"/>
        </w:rPr>
        <w:t xml:space="preserve"> </w:t>
      </w:r>
      <w:r>
        <w:t>актуальных</w:t>
      </w:r>
      <w:r>
        <w:rPr>
          <w:spacing w:val="1"/>
        </w:rPr>
        <w:t xml:space="preserve"> </w:t>
      </w:r>
      <w:r>
        <w:t>способах</w:t>
      </w:r>
      <w:r>
        <w:rPr>
          <w:spacing w:val="1"/>
        </w:rPr>
        <w:t xml:space="preserve"> </w:t>
      </w:r>
      <w:r>
        <w:t>создания</w:t>
      </w:r>
      <w:r>
        <w:rPr>
          <w:spacing w:val="1"/>
        </w:rPr>
        <w:t xml:space="preserve"> </w:t>
      </w:r>
      <w:r>
        <w:t>морфологических</w:t>
      </w:r>
      <w:r>
        <w:rPr>
          <w:spacing w:val="1"/>
        </w:rPr>
        <w:t xml:space="preserve"> </w:t>
      </w:r>
      <w:r>
        <w:t>и</w:t>
      </w:r>
      <w:r>
        <w:rPr>
          <w:spacing w:val="1"/>
        </w:rPr>
        <w:t xml:space="preserve"> </w:t>
      </w:r>
      <w:r>
        <w:t>семантических неологизмов в русском языке новейшего периода, определять значения и</w:t>
      </w:r>
      <w:r>
        <w:rPr>
          <w:spacing w:val="1"/>
        </w:rPr>
        <w:t xml:space="preserve"> </w:t>
      </w:r>
      <w:r>
        <w:t>способы</w:t>
      </w:r>
      <w:r>
        <w:rPr>
          <w:spacing w:val="1"/>
        </w:rPr>
        <w:t xml:space="preserve"> </w:t>
      </w:r>
      <w:r>
        <w:t>словообразования</w:t>
      </w:r>
      <w:r>
        <w:rPr>
          <w:spacing w:val="1"/>
        </w:rPr>
        <w:t xml:space="preserve"> </w:t>
      </w:r>
      <w:r>
        <w:t>морфологических</w:t>
      </w:r>
      <w:r>
        <w:rPr>
          <w:spacing w:val="1"/>
        </w:rPr>
        <w:t xml:space="preserve"> </w:t>
      </w:r>
      <w:r>
        <w:t>неологизмов,</w:t>
      </w:r>
      <w:r>
        <w:rPr>
          <w:spacing w:val="1"/>
        </w:rPr>
        <w:t xml:space="preserve"> </w:t>
      </w:r>
      <w:r>
        <w:t>характеризовать</w:t>
      </w:r>
      <w:r>
        <w:rPr>
          <w:spacing w:val="1"/>
        </w:rPr>
        <w:t xml:space="preserve"> </w:t>
      </w:r>
      <w:r>
        <w:t>пути</w:t>
      </w:r>
      <w:r>
        <w:rPr>
          <w:spacing w:val="1"/>
        </w:rPr>
        <w:t xml:space="preserve"> </w:t>
      </w:r>
      <w:r>
        <w:t>образования</w:t>
      </w:r>
      <w:r>
        <w:rPr>
          <w:spacing w:val="1"/>
        </w:rPr>
        <w:t xml:space="preserve"> </w:t>
      </w:r>
      <w:r>
        <w:t>сематических</w:t>
      </w:r>
      <w:r>
        <w:rPr>
          <w:spacing w:val="1"/>
        </w:rPr>
        <w:t xml:space="preserve"> </w:t>
      </w:r>
      <w:r>
        <w:t>неологизмов</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приводить</w:t>
      </w:r>
      <w:r>
        <w:rPr>
          <w:spacing w:val="1"/>
        </w:rPr>
        <w:t xml:space="preserve"> </w:t>
      </w:r>
      <w:r>
        <w:t>соответствующие</w:t>
      </w:r>
      <w:r>
        <w:rPr>
          <w:spacing w:val="-2"/>
        </w:rPr>
        <w:t xml:space="preserve"> </w:t>
      </w:r>
      <w:r>
        <w:t>примеры.</w:t>
      </w:r>
    </w:p>
    <w:p w:rsidR="00445874" w:rsidRDefault="00182F3C">
      <w:pPr>
        <w:pStyle w:val="a5"/>
        <w:ind w:right="582"/>
      </w:pPr>
      <w:r>
        <w:t>Объяснять причины появления новых фразеологизмов, характеризовать основные</w:t>
      </w:r>
      <w:r>
        <w:rPr>
          <w:spacing w:val="1"/>
        </w:rPr>
        <w:t xml:space="preserve"> </w:t>
      </w:r>
      <w:r>
        <w:t>тенденции</w:t>
      </w:r>
      <w:r>
        <w:rPr>
          <w:spacing w:val="1"/>
        </w:rPr>
        <w:t xml:space="preserve"> </w:t>
      </w:r>
      <w:r>
        <w:t>в</w:t>
      </w:r>
      <w:r>
        <w:rPr>
          <w:spacing w:val="1"/>
        </w:rPr>
        <w:t xml:space="preserve"> </w:t>
      </w:r>
      <w:r>
        <w:t>развитии</w:t>
      </w:r>
      <w:r>
        <w:rPr>
          <w:spacing w:val="1"/>
        </w:rPr>
        <w:t xml:space="preserve"> </w:t>
      </w:r>
      <w:r>
        <w:t>фразеологии</w:t>
      </w:r>
      <w:r>
        <w:rPr>
          <w:spacing w:val="1"/>
        </w:rPr>
        <w:t xml:space="preserve"> </w:t>
      </w:r>
      <w:r>
        <w:t>русского</w:t>
      </w:r>
      <w:r>
        <w:rPr>
          <w:spacing w:val="1"/>
        </w:rPr>
        <w:t xml:space="preserve"> </w:t>
      </w:r>
      <w:r>
        <w:t>языка</w:t>
      </w:r>
      <w:r>
        <w:rPr>
          <w:spacing w:val="1"/>
        </w:rPr>
        <w:t xml:space="preserve"> </w:t>
      </w:r>
      <w:r>
        <w:t>новейшего</w:t>
      </w:r>
      <w:r>
        <w:rPr>
          <w:spacing w:val="1"/>
        </w:rPr>
        <w:t xml:space="preserve"> </w:t>
      </w:r>
      <w:r>
        <w:t>периода,</w:t>
      </w:r>
      <w:r>
        <w:rPr>
          <w:spacing w:val="1"/>
        </w:rPr>
        <w:t xml:space="preserve"> </w:t>
      </w:r>
      <w:r>
        <w:t>определять</w:t>
      </w:r>
      <w:r>
        <w:rPr>
          <w:spacing w:val="1"/>
        </w:rPr>
        <w:t xml:space="preserve"> </w:t>
      </w:r>
      <w:r>
        <w:t>значения новых фразеологизмов, характеризовать их с точки зрения происхождения (на</w:t>
      </w:r>
      <w:r>
        <w:rPr>
          <w:spacing w:val="1"/>
        </w:rPr>
        <w:t xml:space="preserve"> </w:t>
      </w:r>
      <w:r>
        <w:t>отдельных</w:t>
      </w:r>
      <w:r>
        <w:rPr>
          <w:spacing w:val="1"/>
        </w:rPr>
        <w:t xml:space="preserve"> </w:t>
      </w:r>
      <w:r>
        <w:t>примерах,</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принадлежности</w:t>
      </w:r>
      <w:r>
        <w:rPr>
          <w:spacing w:val="1"/>
        </w:rPr>
        <w:t xml:space="preserve"> </w:t>
      </w:r>
      <w:r>
        <w:t>к</w:t>
      </w:r>
      <w:r>
        <w:rPr>
          <w:spacing w:val="1"/>
        </w:rPr>
        <w:t xml:space="preserve"> </w:t>
      </w:r>
      <w:r>
        <w:t>определённому</w:t>
      </w:r>
      <w:r>
        <w:rPr>
          <w:spacing w:val="1"/>
        </w:rPr>
        <w:t xml:space="preserve"> </w:t>
      </w:r>
      <w:r>
        <w:t>тематическому</w:t>
      </w:r>
      <w:r>
        <w:rPr>
          <w:spacing w:val="-6"/>
        </w:rPr>
        <w:t xml:space="preserve"> </w:t>
      </w:r>
      <w:r>
        <w:t>разряду, особенностей</w:t>
      </w:r>
      <w:r>
        <w:rPr>
          <w:spacing w:val="2"/>
        </w:rPr>
        <w:t xml:space="preserve"> </w:t>
      </w:r>
      <w:r>
        <w:t>употребления.</w:t>
      </w:r>
    </w:p>
    <w:p w:rsidR="00445874" w:rsidRDefault="00182F3C">
      <w:pPr>
        <w:pStyle w:val="a5"/>
        <w:spacing w:before="1"/>
        <w:ind w:left="2410" w:firstLine="0"/>
      </w:pPr>
      <w:r>
        <w:t>Культура</w:t>
      </w:r>
      <w:r>
        <w:rPr>
          <w:spacing w:val="-4"/>
        </w:rPr>
        <w:t xml:space="preserve"> </w:t>
      </w:r>
      <w:r>
        <w:t>речи.</w:t>
      </w:r>
    </w:p>
    <w:p w:rsidR="00445874" w:rsidRDefault="00182F3C">
      <w:pPr>
        <w:pStyle w:val="a5"/>
        <w:ind w:right="591"/>
      </w:pPr>
      <w:r>
        <w:t>Иметь представление об изменениях синтаксических норм современного русского</w:t>
      </w:r>
      <w:r>
        <w:rPr>
          <w:spacing w:val="1"/>
        </w:rPr>
        <w:t xml:space="preserve"> </w:t>
      </w:r>
      <w:r>
        <w:t>литературного языка, современных вариантах синтаксической нормы, анализировать и</w:t>
      </w:r>
      <w:r>
        <w:rPr>
          <w:spacing w:val="1"/>
        </w:rPr>
        <w:t xml:space="preserve"> </w:t>
      </w:r>
      <w:r>
        <w:t>сопоставлять</w:t>
      </w:r>
      <w:r>
        <w:rPr>
          <w:spacing w:val="1"/>
        </w:rPr>
        <w:t xml:space="preserve"> </w:t>
      </w:r>
      <w:r>
        <w:t>варианты</w:t>
      </w:r>
      <w:r>
        <w:rPr>
          <w:spacing w:val="1"/>
        </w:rPr>
        <w:t xml:space="preserve"> </w:t>
      </w:r>
      <w:r>
        <w:t>форм,</w:t>
      </w:r>
      <w:r>
        <w:rPr>
          <w:spacing w:val="1"/>
        </w:rPr>
        <w:t xml:space="preserve"> </w:t>
      </w:r>
      <w:r>
        <w:t>связанные</w:t>
      </w:r>
      <w:r>
        <w:rPr>
          <w:spacing w:val="1"/>
        </w:rPr>
        <w:t xml:space="preserve"> </w:t>
      </w:r>
      <w:r>
        <w:t>с</w:t>
      </w:r>
      <w:r>
        <w:rPr>
          <w:spacing w:val="1"/>
        </w:rPr>
        <w:t xml:space="preserve"> </w:t>
      </w:r>
      <w:r>
        <w:t>управлением,</w:t>
      </w:r>
      <w:r>
        <w:rPr>
          <w:spacing w:val="1"/>
        </w:rPr>
        <w:t xml:space="preserve"> </w:t>
      </w:r>
      <w:r>
        <w:t>согласованием</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анализировать</w:t>
      </w:r>
      <w:r>
        <w:rPr>
          <w:spacing w:val="1"/>
        </w:rPr>
        <w:t xml:space="preserve"> </w:t>
      </w:r>
      <w:r>
        <w:t>колебания</w:t>
      </w:r>
      <w:r>
        <w:rPr>
          <w:spacing w:val="-1"/>
        </w:rPr>
        <w:t xml:space="preserve"> </w:t>
      </w:r>
      <w:r>
        <w:t>в</w:t>
      </w:r>
      <w:r>
        <w:rPr>
          <w:spacing w:val="1"/>
        </w:rPr>
        <w:t xml:space="preserve"> </w:t>
      </w:r>
      <w:r>
        <w:t>употреблении предлогов.</w:t>
      </w:r>
    </w:p>
    <w:p w:rsidR="00445874" w:rsidRDefault="00182F3C">
      <w:pPr>
        <w:pStyle w:val="a5"/>
        <w:ind w:right="594"/>
      </w:pPr>
      <w:r>
        <w:t>Иметь</w:t>
      </w:r>
      <w:r>
        <w:rPr>
          <w:spacing w:val="1"/>
        </w:rPr>
        <w:t xml:space="preserve"> </w:t>
      </w:r>
      <w:r>
        <w:t>представление</w:t>
      </w:r>
      <w:r>
        <w:rPr>
          <w:spacing w:val="1"/>
        </w:rPr>
        <w:t xml:space="preserve"> </w:t>
      </w:r>
      <w:r>
        <w:t>о</w:t>
      </w:r>
      <w:r>
        <w:rPr>
          <w:spacing w:val="1"/>
        </w:rPr>
        <w:t xml:space="preserve"> </w:t>
      </w:r>
      <w:r>
        <w:t>факультативных,</w:t>
      </w:r>
      <w:r>
        <w:rPr>
          <w:spacing w:val="1"/>
        </w:rPr>
        <w:t xml:space="preserve"> </w:t>
      </w:r>
      <w:r>
        <w:t>альтернативных</w:t>
      </w:r>
      <w:r>
        <w:rPr>
          <w:spacing w:val="1"/>
        </w:rPr>
        <w:t xml:space="preserve"> </w:t>
      </w:r>
      <w:r>
        <w:t>знаках</w:t>
      </w:r>
      <w:r>
        <w:rPr>
          <w:spacing w:val="1"/>
        </w:rPr>
        <w:t xml:space="preserve"> </w:t>
      </w:r>
      <w:r>
        <w:t>препинания,</w:t>
      </w:r>
      <w:r>
        <w:rPr>
          <w:spacing w:val="1"/>
        </w:rPr>
        <w:t xml:space="preserve"> </w:t>
      </w:r>
      <w:r>
        <w:t>анализировать</w:t>
      </w:r>
      <w:r>
        <w:rPr>
          <w:spacing w:val="-3"/>
        </w:rPr>
        <w:t xml:space="preserve"> </w:t>
      </w:r>
      <w:r>
        <w:t>примеры</w:t>
      </w:r>
      <w:r>
        <w:rPr>
          <w:spacing w:val="-2"/>
        </w:rPr>
        <w:t xml:space="preserve"> </w:t>
      </w:r>
      <w:r>
        <w:t>использования</w:t>
      </w:r>
      <w:r>
        <w:rPr>
          <w:spacing w:val="-2"/>
        </w:rPr>
        <w:t xml:space="preserve"> </w:t>
      </w:r>
      <w:r>
        <w:t>факультативных</w:t>
      </w:r>
      <w:r>
        <w:rPr>
          <w:spacing w:val="-2"/>
        </w:rPr>
        <w:t xml:space="preserve"> </w:t>
      </w:r>
      <w:r>
        <w:t>знаков</w:t>
      </w:r>
      <w:r>
        <w:rPr>
          <w:spacing w:val="-2"/>
        </w:rPr>
        <w:t xml:space="preserve"> </w:t>
      </w:r>
      <w:r>
        <w:t>препинания</w:t>
      </w:r>
      <w:r>
        <w:rPr>
          <w:spacing w:val="5"/>
        </w:rPr>
        <w:t xml:space="preserve"> </w:t>
      </w:r>
      <w:r>
        <w:t>в</w:t>
      </w:r>
      <w:r>
        <w:rPr>
          <w:spacing w:val="-3"/>
        </w:rPr>
        <w:t xml:space="preserve"> </w:t>
      </w:r>
      <w:r>
        <w:t>текстах.</w:t>
      </w:r>
    </w:p>
    <w:p w:rsidR="00445874" w:rsidRDefault="00182F3C">
      <w:pPr>
        <w:pStyle w:val="a5"/>
        <w:ind w:right="588"/>
      </w:pPr>
      <w:r>
        <w:t>Иметь</w:t>
      </w:r>
      <w:r>
        <w:rPr>
          <w:spacing w:val="1"/>
        </w:rPr>
        <w:t xml:space="preserve"> </w:t>
      </w:r>
      <w:r>
        <w:t>представление</w:t>
      </w:r>
      <w:r>
        <w:rPr>
          <w:spacing w:val="1"/>
        </w:rPr>
        <w:t xml:space="preserve"> </w:t>
      </w:r>
      <w:r>
        <w:t>о</w:t>
      </w:r>
      <w:r>
        <w:rPr>
          <w:spacing w:val="1"/>
        </w:rPr>
        <w:t xml:space="preserve"> </w:t>
      </w:r>
      <w:r>
        <w:t>специфике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в</w:t>
      </w:r>
      <w:r>
        <w:rPr>
          <w:spacing w:val="1"/>
        </w:rPr>
        <w:t xml:space="preserve"> </w:t>
      </w:r>
      <w:r>
        <w:t>сфере</w:t>
      </w:r>
      <w:r>
        <w:rPr>
          <w:spacing w:val="1"/>
        </w:rPr>
        <w:t xml:space="preserve"> </w:t>
      </w:r>
      <w:r>
        <w:t>профессионально-делового</w:t>
      </w:r>
      <w:r>
        <w:rPr>
          <w:spacing w:val="31"/>
        </w:rPr>
        <w:t xml:space="preserve"> </w:t>
      </w:r>
      <w:r>
        <w:t>общения,</w:t>
      </w:r>
      <w:r>
        <w:rPr>
          <w:spacing w:val="32"/>
        </w:rPr>
        <w:t xml:space="preserve"> </w:t>
      </w:r>
      <w:r>
        <w:t>характеризовать</w:t>
      </w:r>
      <w:r>
        <w:rPr>
          <w:spacing w:val="34"/>
        </w:rPr>
        <w:t xml:space="preserve"> </w:t>
      </w:r>
      <w:r>
        <w:t>основные</w:t>
      </w:r>
      <w:r>
        <w:rPr>
          <w:spacing w:val="30"/>
        </w:rPr>
        <w:t xml:space="preserve"> </w:t>
      </w:r>
      <w:r>
        <w:t>виды</w:t>
      </w:r>
      <w:r>
        <w:rPr>
          <w:spacing w:val="32"/>
        </w:rPr>
        <w:t xml:space="preserve"> </w:t>
      </w:r>
      <w:r>
        <w:t>делового</w:t>
      </w:r>
      <w:r>
        <w:rPr>
          <w:spacing w:val="32"/>
        </w:rPr>
        <w:t xml:space="preserve"> </w:t>
      </w:r>
      <w:r>
        <w:t>общения</w:t>
      </w:r>
      <w:r>
        <w:rPr>
          <w:spacing w:val="-58"/>
        </w:rPr>
        <w:t xml:space="preserve"> </w:t>
      </w:r>
      <w:r>
        <w:t>(в</w:t>
      </w:r>
      <w:r>
        <w:rPr>
          <w:spacing w:val="1"/>
        </w:rPr>
        <w:t xml:space="preserve"> </w:t>
      </w:r>
      <w:r>
        <w:t>рамках</w:t>
      </w:r>
      <w:r>
        <w:rPr>
          <w:spacing w:val="1"/>
        </w:rPr>
        <w:t xml:space="preserve"> </w:t>
      </w:r>
      <w:r>
        <w:t>изученного),</w:t>
      </w:r>
      <w:r>
        <w:rPr>
          <w:spacing w:val="1"/>
        </w:rPr>
        <w:t xml:space="preserve"> </w:t>
      </w:r>
      <w:r>
        <w:t>анализировать</w:t>
      </w:r>
      <w:r>
        <w:rPr>
          <w:spacing w:val="1"/>
        </w:rPr>
        <w:t xml:space="preserve"> </w:t>
      </w:r>
      <w:r>
        <w:t>речевое</w:t>
      </w:r>
      <w:r>
        <w:rPr>
          <w:spacing w:val="1"/>
        </w:rPr>
        <w:t xml:space="preserve"> </w:t>
      </w:r>
      <w:r>
        <w:t>поведение</w:t>
      </w:r>
      <w:r>
        <w:rPr>
          <w:spacing w:val="1"/>
        </w:rPr>
        <w:t xml:space="preserve"> </w:t>
      </w:r>
      <w:r>
        <w:t>человека,</w:t>
      </w:r>
      <w:r>
        <w:rPr>
          <w:spacing w:val="1"/>
        </w:rPr>
        <w:t xml:space="preserve"> </w:t>
      </w:r>
      <w:r>
        <w:t>участвующего</w:t>
      </w:r>
      <w:r>
        <w:rPr>
          <w:spacing w:val="1"/>
        </w:rPr>
        <w:t xml:space="preserve"> </w:t>
      </w:r>
      <w:r>
        <w:t>в</w:t>
      </w:r>
      <w:r>
        <w:rPr>
          <w:spacing w:val="1"/>
        </w:rPr>
        <w:t xml:space="preserve"> </w:t>
      </w:r>
      <w:r>
        <w:t>деловой беседе, телефонных деловых разговорах с учётом речевой ситуации, с позиции</w:t>
      </w:r>
      <w:r>
        <w:rPr>
          <w:spacing w:val="1"/>
        </w:rPr>
        <w:t xml:space="preserve"> </w:t>
      </w:r>
      <w:r>
        <w:t>требований</w:t>
      </w:r>
      <w:r>
        <w:rPr>
          <w:spacing w:val="1"/>
        </w:rPr>
        <w:t xml:space="preserve"> </w:t>
      </w:r>
      <w:r>
        <w:t>к</w:t>
      </w:r>
      <w:r>
        <w:rPr>
          <w:spacing w:val="1"/>
        </w:rPr>
        <w:t xml:space="preserve"> </w:t>
      </w:r>
      <w:r>
        <w:t>речевому</w:t>
      </w:r>
      <w:r>
        <w:rPr>
          <w:spacing w:val="1"/>
        </w:rPr>
        <w:t xml:space="preserve"> </w:t>
      </w:r>
      <w:r>
        <w:t>этикету</w:t>
      </w:r>
      <w:r>
        <w:rPr>
          <w:spacing w:val="1"/>
        </w:rPr>
        <w:t xml:space="preserve"> </w:t>
      </w:r>
      <w:r>
        <w:t>делового</w:t>
      </w:r>
      <w:r>
        <w:rPr>
          <w:spacing w:val="1"/>
        </w:rPr>
        <w:t xml:space="preserve"> </w:t>
      </w:r>
      <w:r>
        <w:t>общения,</w:t>
      </w:r>
      <w:r>
        <w:rPr>
          <w:spacing w:val="1"/>
        </w:rPr>
        <w:t xml:space="preserve"> </w:t>
      </w:r>
      <w:r>
        <w:t>делать</w:t>
      </w:r>
      <w:r>
        <w:rPr>
          <w:spacing w:val="1"/>
        </w:rPr>
        <w:t xml:space="preserve"> </w:t>
      </w:r>
      <w:r>
        <w:t>выводы</w:t>
      </w:r>
      <w:r>
        <w:rPr>
          <w:spacing w:val="1"/>
        </w:rPr>
        <w:t xml:space="preserve"> </w:t>
      </w:r>
      <w:r>
        <w:t>об</w:t>
      </w:r>
      <w:r>
        <w:rPr>
          <w:spacing w:val="1"/>
        </w:rPr>
        <w:t xml:space="preserve"> </w:t>
      </w:r>
      <w:r>
        <w:t>особенностях</w:t>
      </w:r>
      <w:r>
        <w:rPr>
          <w:spacing w:val="1"/>
        </w:rPr>
        <w:t xml:space="preserve"> </w:t>
      </w:r>
      <w:r>
        <w:t>эффективного</w:t>
      </w:r>
      <w:r>
        <w:rPr>
          <w:spacing w:val="-1"/>
        </w:rPr>
        <w:t xml:space="preserve"> </w:t>
      </w:r>
      <w:r>
        <w:t>делового речевого</w:t>
      </w:r>
      <w:r>
        <w:rPr>
          <w:spacing w:val="1"/>
        </w:rPr>
        <w:t xml:space="preserve"> </w:t>
      </w:r>
      <w:r>
        <w:t>взаимодействия.</w:t>
      </w:r>
    </w:p>
    <w:p w:rsidR="00445874" w:rsidRDefault="00182F3C">
      <w:pPr>
        <w:pStyle w:val="a5"/>
        <w:spacing w:before="1"/>
        <w:ind w:right="583"/>
      </w:pPr>
      <w:r>
        <w:t>Характеризовать языковые особенности, функции, виды делового письма (в рамках</w:t>
      </w:r>
      <w:r>
        <w:rPr>
          <w:spacing w:val="-57"/>
        </w:rPr>
        <w:t xml:space="preserve"> </w:t>
      </w:r>
      <w:r>
        <w:t>изученного),</w:t>
      </w:r>
      <w:r>
        <w:rPr>
          <w:spacing w:val="1"/>
        </w:rPr>
        <w:t xml:space="preserve"> </w:t>
      </w:r>
      <w:r>
        <w:t>анализировать</w:t>
      </w:r>
      <w:r>
        <w:rPr>
          <w:spacing w:val="1"/>
        </w:rPr>
        <w:t xml:space="preserve"> </w:t>
      </w:r>
      <w:r>
        <w:t>деловое</w:t>
      </w:r>
      <w:r>
        <w:rPr>
          <w:spacing w:val="1"/>
        </w:rPr>
        <w:t xml:space="preserve"> </w:t>
      </w:r>
      <w:r>
        <w:t>письмо</w:t>
      </w:r>
      <w:r>
        <w:rPr>
          <w:spacing w:val="1"/>
        </w:rPr>
        <w:t xml:space="preserve"> </w:t>
      </w:r>
      <w:r>
        <w:t>как</w:t>
      </w:r>
      <w:r>
        <w:rPr>
          <w:spacing w:val="1"/>
        </w:rPr>
        <w:t xml:space="preserve"> </w:t>
      </w:r>
      <w:r>
        <w:t>текст</w:t>
      </w:r>
      <w:r>
        <w:rPr>
          <w:spacing w:val="1"/>
        </w:rPr>
        <w:t xml:space="preserve"> </w:t>
      </w:r>
      <w:r>
        <w:t>официально-делового</w:t>
      </w:r>
      <w:r>
        <w:rPr>
          <w:spacing w:val="1"/>
        </w:rPr>
        <w:t xml:space="preserve"> </w:t>
      </w:r>
      <w:r>
        <w:t>стиля,</w:t>
      </w:r>
      <w:r>
        <w:rPr>
          <w:spacing w:val="1"/>
        </w:rPr>
        <w:t xml:space="preserve"> </w:t>
      </w:r>
      <w:r>
        <w:t>создавать</w:t>
      </w:r>
      <w:r>
        <w:rPr>
          <w:spacing w:val="1"/>
        </w:rPr>
        <w:t xml:space="preserve"> </w:t>
      </w:r>
      <w:r>
        <w:t>текст</w:t>
      </w:r>
      <w:r>
        <w:rPr>
          <w:spacing w:val="1"/>
        </w:rPr>
        <w:t xml:space="preserve"> </w:t>
      </w:r>
      <w:r>
        <w:t>делового</w:t>
      </w:r>
      <w:r>
        <w:rPr>
          <w:spacing w:val="1"/>
        </w:rPr>
        <w:t xml:space="preserve"> </w:t>
      </w:r>
      <w:r>
        <w:t>письма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целью,</w:t>
      </w:r>
      <w:r>
        <w:rPr>
          <w:spacing w:val="1"/>
        </w:rPr>
        <w:t xml:space="preserve"> </w:t>
      </w:r>
      <w:r>
        <w:t>речевой</w:t>
      </w:r>
      <w:r>
        <w:rPr>
          <w:spacing w:val="1"/>
        </w:rPr>
        <w:t xml:space="preserve"> </w:t>
      </w:r>
      <w:r>
        <w:t>ситуацией</w:t>
      </w:r>
      <w:r>
        <w:rPr>
          <w:spacing w:val="1"/>
        </w:rPr>
        <w:t xml:space="preserve"> </w:t>
      </w:r>
      <w:r>
        <w:t>и</w:t>
      </w:r>
      <w:r>
        <w:rPr>
          <w:spacing w:val="1"/>
        </w:rPr>
        <w:t xml:space="preserve"> </w:t>
      </w:r>
      <w:r>
        <w:t>стилистическими</w:t>
      </w:r>
      <w:r>
        <w:rPr>
          <w:spacing w:val="-3"/>
        </w:rPr>
        <w:t xml:space="preserve"> </w:t>
      </w:r>
      <w:r>
        <w:t>нормами</w:t>
      </w:r>
      <w:r>
        <w:rPr>
          <w:spacing w:val="-1"/>
        </w:rPr>
        <w:t xml:space="preserve"> </w:t>
      </w:r>
      <w:r>
        <w:t>официально-делового</w:t>
      </w:r>
      <w:r>
        <w:rPr>
          <w:spacing w:val="-2"/>
        </w:rPr>
        <w:t xml:space="preserve"> </w:t>
      </w:r>
      <w:r>
        <w:t>стиля</w:t>
      </w:r>
      <w:r>
        <w:rPr>
          <w:spacing w:val="-2"/>
        </w:rPr>
        <w:t xml:space="preserve"> </w:t>
      </w:r>
      <w:r>
        <w:t>(в</w:t>
      </w:r>
      <w:r>
        <w:rPr>
          <w:spacing w:val="-2"/>
        </w:rPr>
        <w:t xml:space="preserve"> </w:t>
      </w:r>
      <w:r>
        <w:t>рамках</w:t>
      </w:r>
      <w:r>
        <w:rPr>
          <w:spacing w:val="1"/>
        </w:rPr>
        <w:t xml:space="preserve"> </w:t>
      </w:r>
      <w:r>
        <w:t>изученного).</w:t>
      </w:r>
    </w:p>
    <w:p w:rsidR="00445874" w:rsidRDefault="00182F3C">
      <w:pPr>
        <w:pStyle w:val="a5"/>
        <w:ind w:right="585"/>
      </w:pPr>
      <w:r>
        <w:t>Характеризовать</w:t>
      </w:r>
      <w:r>
        <w:rPr>
          <w:spacing w:val="1"/>
        </w:rPr>
        <w:t xml:space="preserve"> </w:t>
      </w:r>
      <w:r>
        <w:t>особенности</w:t>
      </w:r>
      <w:r>
        <w:rPr>
          <w:spacing w:val="1"/>
        </w:rPr>
        <w:t xml:space="preserve"> </w:t>
      </w:r>
      <w:r>
        <w:t>учебно-научного</w:t>
      </w:r>
      <w:r>
        <w:rPr>
          <w:spacing w:val="1"/>
        </w:rPr>
        <w:t xml:space="preserve"> </w:t>
      </w:r>
      <w:r>
        <w:t>общения,</w:t>
      </w:r>
      <w:r>
        <w:rPr>
          <w:spacing w:val="1"/>
        </w:rPr>
        <w:t xml:space="preserve"> </w:t>
      </w:r>
      <w:r>
        <w:t>анализировать</w:t>
      </w:r>
      <w:r>
        <w:rPr>
          <w:spacing w:val="1"/>
        </w:rPr>
        <w:t xml:space="preserve"> </w:t>
      </w:r>
      <w:r>
        <w:t>речевое</w:t>
      </w:r>
      <w:r>
        <w:rPr>
          <w:spacing w:val="-57"/>
        </w:rPr>
        <w:t xml:space="preserve"> </w:t>
      </w:r>
      <w:r>
        <w:t>поведение</w:t>
      </w:r>
      <w:r>
        <w:rPr>
          <w:spacing w:val="1"/>
        </w:rPr>
        <w:t xml:space="preserve"> </w:t>
      </w:r>
      <w:r>
        <w:t>человека,</w:t>
      </w:r>
      <w:r>
        <w:rPr>
          <w:spacing w:val="1"/>
        </w:rPr>
        <w:t xml:space="preserve"> </w:t>
      </w:r>
      <w:r>
        <w:t>участвующего</w:t>
      </w:r>
      <w:r>
        <w:rPr>
          <w:spacing w:val="1"/>
        </w:rPr>
        <w:t xml:space="preserve"> </w:t>
      </w:r>
      <w:r>
        <w:t>в</w:t>
      </w:r>
      <w:r>
        <w:rPr>
          <w:spacing w:val="1"/>
        </w:rPr>
        <w:t xml:space="preserve"> </w:t>
      </w:r>
      <w:r>
        <w:t>учебно-научном</w:t>
      </w:r>
      <w:r>
        <w:rPr>
          <w:spacing w:val="1"/>
        </w:rPr>
        <w:t xml:space="preserve"> </w:t>
      </w:r>
      <w:r>
        <w:t>общении,</w:t>
      </w:r>
      <w:r>
        <w:rPr>
          <w:spacing w:val="1"/>
        </w:rPr>
        <w:t xml:space="preserve"> </w:t>
      </w:r>
      <w:r>
        <w:t>с</w:t>
      </w:r>
      <w:r>
        <w:rPr>
          <w:spacing w:val="1"/>
        </w:rPr>
        <w:t xml:space="preserve"> </w:t>
      </w:r>
      <w:r>
        <w:t>учётом</w:t>
      </w:r>
      <w:r>
        <w:rPr>
          <w:spacing w:val="1"/>
        </w:rPr>
        <w:t xml:space="preserve"> </w:t>
      </w:r>
      <w:r>
        <w:t>речевой</w:t>
      </w:r>
      <w:r>
        <w:rPr>
          <w:spacing w:val="1"/>
        </w:rPr>
        <w:t xml:space="preserve"> </w:t>
      </w:r>
      <w:r>
        <w:t>ситуации,</w:t>
      </w:r>
      <w:r>
        <w:rPr>
          <w:spacing w:val="1"/>
        </w:rPr>
        <w:t xml:space="preserve"> </w:t>
      </w:r>
      <w:r>
        <w:t>норм</w:t>
      </w:r>
      <w:r>
        <w:rPr>
          <w:spacing w:val="1"/>
        </w:rPr>
        <w:t xml:space="preserve"> </w:t>
      </w:r>
      <w:r>
        <w:t>научного</w:t>
      </w:r>
      <w:r>
        <w:rPr>
          <w:spacing w:val="1"/>
        </w:rPr>
        <w:t xml:space="preserve"> </w:t>
      </w:r>
      <w:r>
        <w:t>стиля,</w:t>
      </w:r>
      <w:r>
        <w:rPr>
          <w:spacing w:val="1"/>
        </w:rPr>
        <w:t xml:space="preserve"> </w:t>
      </w:r>
      <w:r>
        <w:t>требований</w:t>
      </w:r>
      <w:r>
        <w:rPr>
          <w:spacing w:val="1"/>
        </w:rPr>
        <w:t xml:space="preserve"> </w:t>
      </w:r>
      <w:r>
        <w:t>к</w:t>
      </w:r>
      <w:r>
        <w:rPr>
          <w:spacing w:val="1"/>
        </w:rPr>
        <w:t xml:space="preserve"> </w:t>
      </w:r>
      <w:r>
        <w:t>речевому</w:t>
      </w:r>
      <w:r>
        <w:rPr>
          <w:spacing w:val="1"/>
        </w:rPr>
        <w:t xml:space="preserve"> </w:t>
      </w:r>
      <w:r>
        <w:t>этикету</w:t>
      </w:r>
      <w:r>
        <w:rPr>
          <w:spacing w:val="61"/>
        </w:rPr>
        <w:t xml:space="preserve"> </w:t>
      </w:r>
      <w:r>
        <w:t>учебно-научного</w:t>
      </w:r>
      <w:r>
        <w:rPr>
          <w:spacing w:val="1"/>
        </w:rPr>
        <w:t xml:space="preserve"> </w:t>
      </w:r>
      <w:r>
        <w:t>общения.</w:t>
      </w:r>
    </w:p>
    <w:p w:rsidR="00445874" w:rsidRDefault="00182F3C">
      <w:pPr>
        <w:pStyle w:val="a5"/>
        <w:ind w:right="590"/>
      </w:pPr>
      <w:r>
        <w:t>Анализировать и оценивать собственную и чужую речь с точки зрения уместного</w:t>
      </w:r>
      <w:r>
        <w:rPr>
          <w:spacing w:val="1"/>
        </w:rPr>
        <w:t xml:space="preserve"> </w:t>
      </w:r>
      <w:r>
        <w:t>использования</w:t>
      </w:r>
      <w:r>
        <w:rPr>
          <w:spacing w:val="1"/>
        </w:rPr>
        <w:t xml:space="preserve"> </w:t>
      </w:r>
      <w:r>
        <w:t>языковых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w:t>
      </w:r>
      <w:r>
        <w:rPr>
          <w:spacing w:val="1"/>
        </w:rPr>
        <w:t xml:space="preserve"> </w:t>
      </w:r>
      <w:r>
        <w:t>и</w:t>
      </w:r>
      <w:r>
        <w:rPr>
          <w:spacing w:val="1"/>
        </w:rPr>
        <w:t xml:space="preserve"> </w:t>
      </w:r>
      <w:r>
        <w:t>сферой</w:t>
      </w:r>
      <w:r>
        <w:rPr>
          <w:spacing w:val="60"/>
        </w:rPr>
        <w:t xml:space="preserve"> </w:t>
      </w:r>
      <w:r>
        <w:t>общения,</w:t>
      </w:r>
      <w:r>
        <w:rPr>
          <w:spacing w:val="1"/>
        </w:rPr>
        <w:t xml:space="preserve"> </w:t>
      </w:r>
      <w:r>
        <w:t>создавать</w:t>
      </w:r>
      <w:r>
        <w:rPr>
          <w:spacing w:val="1"/>
        </w:rPr>
        <w:t xml:space="preserve"> </w:t>
      </w:r>
      <w:r>
        <w:t>монологические</w:t>
      </w:r>
      <w:r>
        <w:rPr>
          <w:spacing w:val="1"/>
        </w:rPr>
        <w:t xml:space="preserve"> </w:t>
      </w:r>
      <w:r>
        <w:t>и</w:t>
      </w:r>
      <w:r>
        <w:rPr>
          <w:spacing w:val="1"/>
        </w:rPr>
        <w:t xml:space="preserve"> </w:t>
      </w:r>
      <w:r>
        <w:t>диалогические</w:t>
      </w:r>
      <w:r>
        <w:rPr>
          <w:spacing w:val="1"/>
        </w:rPr>
        <w:t xml:space="preserve"> </w:t>
      </w:r>
      <w:r>
        <w:t>высказывания</w:t>
      </w:r>
      <w:r>
        <w:rPr>
          <w:spacing w:val="1"/>
        </w:rPr>
        <w:t xml:space="preserve"> </w:t>
      </w:r>
      <w:r>
        <w:t>с</w:t>
      </w:r>
      <w:r>
        <w:rPr>
          <w:spacing w:val="1"/>
        </w:rPr>
        <w:t xml:space="preserve"> </w:t>
      </w:r>
      <w:r>
        <w:t>учётом</w:t>
      </w:r>
      <w:r>
        <w:rPr>
          <w:spacing w:val="61"/>
        </w:rPr>
        <w:t xml:space="preserve"> </w:t>
      </w:r>
      <w:r>
        <w:t>особенностей</w:t>
      </w:r>
      <w:r>
        <w:rPr>
          <w:spacing w:val="1"/>
        </w:rPr>
        <w:t xml:space="preserve"> </w:t>
      </w:r>
      <w:r>
        <w:t>делового</w:t>
      </w:r>
      <w:r>
        <w:rPr>
          <w:spacing w:val="-2"/>
        </w:rPr>
        <w:t xml:space="preserve"> </w:t>
      </w:r>
      <w:r>
        <w:t>и</w:t>
      </w:r>
      <w:r>
        <w:rPr>
          <w:spacing w:val="2"/>
        </w:rPr>
        <w:t xml:space="preserve"> </w:t>
      </w:r>
      <w:r>
        <w:t>учебно-научного общения.</w:t>
      </w:r>
    </w:p>
    <w:p w:rsidR="00445874" w:rsidRDefault="00182F3C">
      <w:pPr>
        <w:pStyle w:val="a5"/>
        <w:spacing w:before="1"/>
        <w:ind w:right="588"/>
      </w:pPr>
      <w:r>
        <w:t>Осознавать и характеризовать речевую агрессию как нарушение экологии языка,</w:t>
      </w:r>
      <w:r>
        <w:rPr>
          <w:spacing w:val="1"/>
        </w:rPr>
        <w:t xml:space="preserve"> </w:t>
      </w:r>
      <w:r>
        <w:t>анализировать</w:t>
      </w:r>
      <w:r>
        <w:rPr>
          <w:spacing w:val="-3"/>
        </w:rPr>
        <w:t xml:space="preserve"> </w:t>
      </w:r>
      <w:r>
        <w:t>речевое</w:t>
      </w:r>
      <w:r>
        <w:rPr>
          <w:spacing w:val="-5"/>
        </w:rPr>
        <w:t xml:space="preserve"> </w:t>
      </w:r>
      <w:r>
        <w:t>поведение</w:t>
      </w:r>
      <w:r>
        <w:rPr>
          <w:spacing w:val="-4"/>
        </w:rPr>
        <w:t xml:space="preserve"> </w:t>
      </w:r>
      <w:r>
        <w:t>человека</w:t>
      </w:r>
      <w:r>
        <w:rPr>
          <w:spacing w:val="-4"/>
        </w:rPr>
        <w:t xml:space="preserve"> </w:t>
      </w:r>
      <w:r>
        <w:t>в</w:t>
      </w:r>
      <w:r>
        <w:rPr>
          <w:spacing w:val="-2"/>
        </w:rPr>
        <w:t xml:space="preserve"> </w:t>
      </w:r>
      <w:r>
        <w:t>ситуации</w:t>
      </w:r>
      <w:r>
        <w:rPr>
          <w:spacing w:val="-3"/>
        </w:rPr>
        <w:t xml:space="preserve"> </w:t>
      </w:r>
      <w:r>
        <w:t>противостояния</w:t>
      </w:r>
      <w:r>
        <w:rPr>
          <w:spacing w:val="-3"/>
        </w:rPr>
        <w:t xml:space="preserve"> </w:t>
      </w:r>
      <w:r>
        <w:t>речевой</w:t>
      </w:r>
      <w:r>
        <w:rPr>
          <w:spacing w:val="-3"/>
        </w:rPr>
        <w:t xml:space="preserve"> </w:t>
      </w:r>
      <w:r>
        <w:t>агрессии.</w:t>
      </w:r>
    </w:p>
    <w:p w:rsidR="00445874" w:rsidRDefault="00182F3C">
      <w:pPr>
        <w:pStyle w:val="a5"/>
        <w:ind w:right="588"/>
      </w:pPr>
      <w:r>
        <w:t>Использовать</w:t>
      </w:r>
      <w:r>
        <w:rPr>
          <w:spacing w:val="1"/>
        </w:rPr>
        <w:t xml:space="preserve"> </w:t>
      </w:r>
      <w:r>
        <w:t>современные</w:t>
      </w:r>
      <w:r>
        <w:rPr>
          <w:spacing w:val="1"/>
        </w:rPr>
        <w:t xml:space="preserve"> </w:t>
      </w:r>
      <w:r>
        <w:t>толковые</w:t>
      </w:r>
      <w:r>
        <w:rPr>
          <w:spacing w:val="1"/>
        </w:rPr>
        <w:t xml:space="preserve"> </w:t>
      </w:r>
      <w:r>
        <w:t>словари,</w:t>
      </w:r>
      <w:r>
        <w:rPr>
          <w:spacing w:val="1"/>
        </w:rPr>
        <w:t xml:space="preserve"> </w:t>
      </w:r>
      <w:r>
        <w:t>словари</w:t>
      </w:r>
      <w:r>
        <w:rPr>
          <w:spacing w:val="1"/>
        </w:rPr>
        <w:t xml:space="preserve"> </w:t>
      </w:r>
      <w:r>
        <w:t>синонимов,</w:t>
      </w:r>
      <w:r>
        <w:rPr>
          <w:spacing w:val="1"/>
        </w:rPr>
        <w:t xml:space="preserve"> </w:t>
      </w:r>
      <w:r>
        <w:t>антонимов,</w:t>
      </w:r>
      <w:r>
        <w:rPr>
          <w:spacing w:val="1"/>
        </w:rPr>
        <w:t xml:space="preserve"> </w:t>
      </w:r>
      <w:r>
        <w:t>паронимов,</w:t>
      </w:r>
      <w:r>
        <w:rPr>
          <w:spacing w:val="1"/>
        </w:rPr>
        <w:t xml:space="preserve"> </w:t>
      </w:r>
      <w:r>
        <w:t>орфоэпические</w:t>
      </w:r>
      <w:r>
        <w:rPr>
          <w:spacing w:val="1"/>
        </w:rPr>
        <w:t xml:space="preserve"> </w:t>
      </w:r>
      <w:r>
        <w:t>словари,</w:t>
      </w:r>
      <w:r>
        <w:rPr>
          <w:spacing w:val="1"/>
        </w:rPr>
        <w:t xml:space="preserve"> </w:t>
      </w:r>
      <w:r>
        <w:t>грамматические</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русского</w:t>
      </w:r>
      <w:r>
        <w:rPr>
          <w:spacing w:val="1"/>
        </w:rPr>
        <w:t xml:space="preserve"> </w:t>
      </w:r>
      <w:r>
        <w:t>языка,</w:t>
      </w:r>
      <w:r>
        <w:rPr>
          <w:spacing w:val="-2"/>
        </w:rPr>
        <w:t xml:space="preserve"> </w:t>
      </w:r>
      <w:r>
        <w:t>использовать орфографические</w:t>
      </w:r>
      <w:r>
        <w:rPr>
          <w:spacing w:val="-2"/>
        </w:rPr>
        <w:t xml:space="preserve"> </w:t>
      </w:r>
      <w:r>
        <w:t>словари</w:t>
      </w:r>
      <w:r>
        <w:rPr>
          <w:spacing w:val="2"/>
        </w:rPr>
        <w:t xml:space="preserve"> </w:t>
      </w:r>
      <w:r>
        <w:t>и</w:t>
      </w:r>
      <w:r>
        <w:rPr>
          <w:spacing w:val="-1"/>
        </w:rPr>
        <w:t xml:space="preserve"> </w:t>
      </w:r>
      <w:r>
        <w:t>справочники</w:t>
      </w:r>
      <w:r>
        <w:rPr>
          <w:spacing w:val="4"/>
        </w:rPr>
        <w:t xml:space="preserve"> </w:t>
      </w:r>
      <w:r>
        <w:t>по</w:t>
      </w:r>
      <w:r>
        <w:rPr>
          <w:spacing w:val="-1"/>
        </w:rPr>
        <w:t xml:space="preserve"> </w:t>
      </w:r>
      <w:r>
        <w:t>пунктуации.</w:t>
      </w:r>
    </w:p>
    <w:p w:rsidR="00445874" w:rsidRDefault="00182F3C">
      <w:pPr>
        <w:pStyle w:val="a5"/>
        <w:ind w:left="2410" w:firstLine="0"/>
      </w:pPr>
      <w:r>
        <w:t>Речь.</w:t>
      </w:r>
      <w:r>
        <w:rPr>
          <w:spacing w:val="-3"/>
        </w:rPr>
        <w:t xml:space="preserve"> </w:t>
      </w:r>
      <w:r>
        <w:t>Речевая</w:t>
      </w:r>
      <w:r>
        <w:rPr>
          <w:spacing w:val="-3"/>
        </w:rPr>
        <w:t xml:space="preserve"> </w:t>
      </w:r>
      <w:r>
        <w:t>деятельность.</w:t>
      </w:r>
      <w:r>
        <w:rPr>
          <w:spacing w:val="-2"/>
        </w:rPr>
        <w:t xml:space="preserve"> </w:t>
      </w:r>
      <w:r>
        <w:t>Текст.</w:t>
      </w:r>
    </w:p>
    <w:p w:rsidR="00445874" w:rsidRDefault="00182F3C">
      <w:pPr>
        <w:pStyle w:val="a5"/>
        <w:ind w:right="586"/>
      </w:pPr>
      <w:r>
        <w:t>Иметь</w:t>
      </w:r>
      <w:r>
        <w:rPr>
          <w:spacing w:val="1"/>
        </w:rPr>
        <w:t xml:space="preserve"> </w:t>
      </w:r>
      <w:r>
        <w:t>представление</w:t>
      </w:r>
      <w:r>
        <w:rPr>
          <w:spacing w:val="1"/>
        </w:rPr>
        <w:t xml:space="preserve"> </w:t>
      </w:r>
      <w:r>
        <w:t>о</w:t>
      </w:r>
      <w:r>
        <w:rPr>
          <w:spacing w:val="1"/>
        </w:rPr>
        <w:t xml:space="preserve"> </w:t>
      </w:r>
      <w:r>
        <w:t>прецедентных</w:t>
      </w:r>
      <w:r>
        <w:rPr>
          <w:spacing w:val="1"/>
        </w:rPr>
        <w:t xml:space="preserve"> </w:t>
      </w:r>
      <w:r>
        <w:t>текстах</w:t>
      </w:r>
      <w:r>
        <w:rPr>
          <w:spacing w:val="1"/>
        </w:rPr>
        <w:t xml:space="preserve"> </w:t>
      </w:r>
      <w:r>
        <w:t>как</w:t>
      </w:r>
      <w:r>
        <w:rPr>
          <w:spacing w:val="1"/>
        </w:rPr>
        <w:t xml:space="preserve"> </w:t>
      </w:r>
      <w:r>
        <w:t>средстве</w:t>
      </w:r>
      <w:r>
        <w:rPr>
          <w:spacing w:val="1"/>
        </w:rPr>
        <w:t xml:space="preserve"> </w:t>
      </w:r>
      <w:r>
        <w:t>культурной</w:t>
      </w:r>
      <w:r>
        <w:rPr>
          <w:spacing w:val="1"/>
        </w:rPr>
        <w:t xml:space="preserve"> </w:t>
      </w:r>
      <w:r>
        <w:t>связи</w:t>
      </w:r>
      <w:r>
        <w:rPr>
          <w:spacing w:val="1"/>
        </w:rPr>
        <w:t xml:space="preserve"> </w:t>
      </w:r>
      <w:r>
        <w:t>поколений.</w:t>
      </w:r>
      <w:r>
        <w:rPr>
          <w:spacing w:val="1"/>
        </w:rPr>
        <w:t xml:space="preserve"> </w:t>
      </w:r>
      <w:r>
        <w:t>Распознавать</w:t>
      </w:r>
      <w:r>
        <w:rPr>
          <w:spacing w:val="1"/>
        </w:rPr>
        <w:t xml:space="preserve"> </w:t>
      </w:r>
      <w:r>
        <w:t>прецедентные</w:t>
      </w:r>
      <w:r>
        <w:rPr>
          <w:spacing w:val="1"/>
        </w:rPr>
        <w:t xml:space="preserve"> </w:t>
      </w:r>
      <w:r>
        <w:t>тексты,</w:t>
      </w:r>
      <w:r>
        <w:rPr>
          <w:spacing w:val="1"/>
        </w:rPr>
        <w:t xml:space="preserve"> </w:t>
      </w:r>
      <w:r>
        <w:t>высказывания,</w:t>
      </w:r>
      <w:r>
        <w:rPr>
          <w:spacing w:val="1"/>
        </w:rPr>
        <w:t xml:space="preserve"> </w:t>
      </w:r>
      <w:r>
        <w:t>ситуации,</w:t>
      </w:r>
      <w:r>
        <w:rPr>
          <w:spacing w:val="1"/>
        </w:rPr>
        <w:t xml:space="preserve"> </w:t>
      </w:r>
      <w:r>
        <w:t>имена,</w:t>
      </w:r>
      <w:r>
        <w:rPr>
          <w:spacing w:val="1"/>
        </w:rPr>
        <w:t xml:space="preserve"> </w:t>
      </w:r>
      <w:r>
        <w:t>характеризовать их</w:t>
      </w:r>
      <w:r>
        <w:rPr>
          <w:spacing w:val="2"/>
        </w:rPr>
        <w:t xml:space="preserve"> </w:t>
      </w:r>
      <w:r>
        <w:t>место в</w:t>
      </w:r>
      <w:r>
        <w:rPr>
          <w:spacing w:val="-1"/>
        </w:rPr>
        <w:t xml:space="preserve"> </w:t>
      </w:r>
      <w:r>
        <w:t>культурном</w:t>
      </w:r>
      <w:r>
        <w:rPr>
          <w:spacing w:val="-1"/>
        </w:rPr>
        <w:t xml:space="preserve"> </w:t>
      </w:r>
      <w:r>
        <w:t>наследии.</w:t>
      </w:r>
    </w:p>
    <w:p w:rsidR="00445874" w:rsidRDefault="00182F3C">
      <w:pPr>
        <w:pStyle w:val="a5"/>
        <w:ind w:right="583"/>
      </w:pPr>
      <w:r>
        <w:t>Характеризовать</w:t>
      </w:r>
      <w:r>
        <w:rPr>
          <w:spacing w:val="1"/>
        </w:rPr>
        <w:t xml:space="preserve"> </w:t>
      </w:r>
      <w:r>
        <w:t>различия</w:t>
      </w:r>
      <w:r>
        <w:rPr>
          <w:spacing w:val="1"/>
        </w:rPr>
        <w:t xml:space="preserve"> </w:t>
      </w:r>
      <w:r>
        <w:t>в</w:t>
      </w:r>
      <w:r>
        <w:rPr>
          <w:spacing w:val="1"/>
        </w:rPr>
        <w:t xml:space="preserve"> </w:t>
      </w:r>
      <w:r>
        <w:t>представлении</w:t>
      </w:r>
      <w:r>
        <w:rPr>
          <w:spacing w:val="1"/>
        </w:rPr>
        <w:t xml:space="preserve"> </w:t>
      </w:r>
      <w:r>
        <w:t>информации</w:t>
      </w:r>
      <w:r>
        <w:rPr>
          <w:spacing w:val="1"/>
        </w:rPr>
        <w:t xml:space="preserve"> </w:t>
      </w:r>
      <w:r>
        <w:t>в</w:t>
      </w:r>
      <w:r>
        <w:rPr>
          <w:spacing w:val="1"/>
        </w:rPr>
        <w:t xml:space="preserve"> </w:t>
      </w:r>
      <w:r>
        <w:t>сплошных</w:t>
      </w:r>
      <w:r>
        <w:rPr>
          <w:spacing w:val="61"/>
        </w:rPr>
        <w:t xml:space="preserve"> </w:t>
      </w:r>
      <w:r>
        <w:t>и</w:t>
      </w:r>
      <w:r>
        <w:rPr>
          <w:spacing w:val="1"/>
        </w:rPr>
        <w:t xml:space="preserve"> </w:t>
      </w:r>
      <w:r>
        <w:t>несплошных</w:t>
      </w:r>
      <w:r>
        <w:rPr>
          <w:spacing w:val="1"/>
        </w:rPr>
        <w:t xml:space="preserve"> </w:t>
      </w:r>
      <w:r>
        <w:t>текстах.</w:t>
      </w:r>
      <w:r>
        <w:rPr>
          <w:spacing w:val="1"/>
        </w:rPr>
        <w:t xml:space="preserve"> </w:t>
      </w:r>
      <w:r>
        <w:t>Выявлять</w:t>
      </w:r>
      <w:r>
        <w:rPr>
          <w:spacing w:val="1"/>
        </w:rPr>
        <w:t xml:space="preserve"> </w:t>
      </w:r>
      <w:r>
        <w:t>роль</w:t>
      </w:r>
      <w:r>
        <w:rPr>
          <w:spacing w:val="1"/>
        </w:rPr>
        <w:t xml:space="preserve"> </w:t>
      </w:r>
      <w:r>
        <w:t>иллюстративного</w:t>
      </w:r>
      <w:r>
        <w:rPr>
          <w:spacing w:val="1"/>
        </w:rPr>
        <w:t xml:space="preserve"> </w:t>
      </w:r>
      <w:r>
        <w:t>материала</w:t>
      </w:r>
      <w:r>
        <w:rPr>
          <w:spacing w:val="1"/>
        </w:rPr>
        <w:t xml:space="preserve"> </w:t>
      </w:r>
      <w:r>
        <w:t>в</w:t>
      </w:r>
      <w:r>
        <w:rPr>
          <w:spacing w:val="1"/>
        </w:rPr>
        <w:t xml:space="preserve"> </w:t>
      </w:r>
      <w:r>
        <w:t>содержательном</w:t>
      </w:r>
      <w:r>
        <w:rPr>
          <w:spacing w:val="1"/>
        </w:rPr>
        <w:t xml:space="preserve"> </w:t>
      </w:r>
      <w:r>
        <w:t>наполнении</w:t>
      </w:r>
      <w:r>
        <w:rPr>
          <w:spacing w:val="-3"/>
        </w:rPr>
        <w:t xml:space="preserve"> </w:t>
      </w:r>
      <w:r>
        <w:t>несплошных</w:t>
      </w:r>
      <w:r>
        <w:rPr>
          <w:spacing w:val="1"/>
        </w:rPr>
        <w:t xml:space="preserve"> </w:t>
      </w:r>
      <w:r>
        <w:t>текстов разных</w:t>
      </w:r>
      <w:r>
        <w:rPr>
          <w:spacing w:val="2"/>
        </w:rPr>
        <w:t xml:space="preserve"> </w:t>
      </w:r>
      <w:r>
        <w:t>видов.</w:t>
      </w:r>
    </w:p>
    <w:p w:rsidR="00445874" w:rsidRDefault="00182F3C">
      <w:pPr>
        <w:pStyle w:val="a5"/>
        <w:ind w:left="2410" w:firstLine="0"/>
      </w:pPr>
      <w:r>
        <w:t>Распознавать</w:t>
      </w:r>
      <w:r>
        <w:rPr>
          <w:spacing w:val="19"/>
        </w:rPr>
        <w:t xml:space="preserve"> </w:t>
      </w:r>
      <w:r>
        <w:t>тексты</w:t>
      </w:r>
      <w:r>
        <w:rPr>
          <w:spacing w:val="73"/>
        </w:rPr>
        <w:t xml:space="preserve"> </w:t>
      </w:r>
      <w:r>
        <w:t>инструктивного</w:t>
      </w:r>
      <w:r>
        <w:rPr>
          <w:spacing w:val="76"/>
        </w:rPr>
        <w:t xml:space="preserve"> </w:t>
      </w:r>
      <w:r>
        <w:t>типа,</w:t>
      </w:r>
      <w:r>
        <w:rPr>
          <w:spacing w:val="73"/>
        </w:rPr>
        <w:t xml:space="preserve"> </w:t>
      </w:r>
      <w:r>
        <w:t>характеризовать</w:t>
      </w:r>
      <w:r>
        <w:rPr>
          <w:spacing w:val="78"/>
        </w:rPr>
        <w:t xml:space="preserve"> </w:t>
      </w:r>
      <w:r>
        <w:t>их</w:t>
      </w:r>
      <w:r>
        <w:rPr>
          <w:spacing w:val="75"/>
        </w:rPr>
        <w:t xml:space="preserve"> </w:t>
      </w:r>
      <w:r>
        <w:t>с</w:t>
      </w:r>
      <w:r>
        <w:rPr>
          <w:spacing w:val="73"/>
        </w:rPr>
        <w:t xml:space="preserve"> </w:t>
      </w:r>
      <w:r>
        <w:t>точки</w:t>
      </w:r>
      <w:r>
        <w:rPr>
          <w:spacing w:val="74"/>
        </w:rPr>
        <w:t xml:space="preserve"> </w:t>
      </w:r>
      <w:r>
        <w:t>зрения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6" w:firstLine="0"/>
      </w:pPr>
      <w:r>
        <w:t>назначения.</w:t>
      </w:r>
      <w:r>
        <w:rPr>
          <w:spacing w:val="1"/>
        </w:rPr>
        <w:t xml:space="preserve"> </w:t>
      </w:r>
      <w:r>
        <w:t>Осуществлять</w:t>
      </w:r>
      <w:r>
        <w:rPr>
          <w:spacing w:val="1"/>
        </w:rPr>
        <w:t xml:space="preserve"> </w:t>
      </w:r>
      <w:r>
        <w:t>информационную</w:t>
      </w:r>
      <w:r>
        <w:rPr>
          <w:spacing w:val="1"/>
        </w:rPr>
        <w:t xml:space="preserve"> </w:t>
      </w:r>
      <w:r>
        <w:t>переработку</w:t>
      </w:r>
      <w:r>
        <w:rPr>
          <w:spacing w:val="1"/>
        </w:rPr>
        <w:t xml:space="preserve"> </w:t>
      </w:r>
      <w:r>
        <w:t>вербальных</w:t>
      </w:r>
      <w:r>
        <w:rPr>
          <w:spacing w:val="1"/>
        </w:rPr>
        <w:t xml:space="preserve"> </w:t>
      </w:r>
      <w:r>
        <w:t>и</w:t>
      </w:r>
      <w:r>
        <w:rPr>
          <w:spacing w:val="1"/>
        </w:rPr>
        <w:t xml:space="preserve"> </w:t>
      </w:r>
      <w:r>
        <w:t>невербальных</w:t>
      </w:r>
      <w:r>
        <w:rPr>
          <w:spacing w:val="1"/>
        </w:rPr>
        <w:t xml:space="preserve"> </w:t>
      </w:r>
      <w:r>
        <w:t>инструкций.</w:t>
      </w:r>
    </w:p>
    <w:p w:rsidR="00445874" w:rsidRDefault="00182F3C">
      <w:pPr>
        <w:pStyle w:val="a5"/>
        <w:ind w:right="591"/>
      </w:pPr>
      <w:r>
        <w:t>Владеть приёмами работы с текстами публицистического стиля, характеризовать</w:t>
      </w:r>
      <w:r>
        <w:rPr>
          <w:spacing w:val="1"/>
        </w:rPr>
        <w:t xml:space="preserve"> </w:t>
      </w:r>
      <w:r>
        <w:t>способы</w:t>
      </w:r>
      <w:r>
        <w:rPr>
          <w:spacing w:val="1"/>
        </w:rPr>
        <w:t xml:space="preserve"> </w:t>
      </w:r>
      <w:r>
        <w:t>выражения</w:t>
      </w:r>
      <w:r>
        <w:rPr>
          <w:spacing w:val="1"/>
        </w:rPr>
        <w:t xml:space="preserve"> </w:t>
      </w:r>
      <w:r>
        <w:t>оценочности,</w:t>
      </w:r>
      <w:r>
        <w:rPr>
          <w:spacing w:val="1"/>
        </w:rPr>
        <w:t xml:space="preserve"> </w:t>
      </w:r>
      <w:r>
        <w:t>диалогичности</w:t>
      </w:r>
      <w:r>
        <w:rPr>
          <w:spacing w:val="1"/>
        </w:rPr>
        <w:t xml:space="preserve"> </w:t>
      </w:r>
      <w:r>
        <w:t>в</w:t>
      </w:r>
      <w:r>
        <w:rPr>
          <w:spacing w:val="1"/>
        </w:rPr>
        <w:t xml:space="preserve"> </w:t>
      </w:r>
      <w:r>
        <w:t>текстах</w:t>
      </w:r>
      <w:r>
        <w:rPr>
          <w:spacing w:val="1"/>
        </w:rPr>
        <w:t xml:space="preserve"> </w:t>
      </w:r>
      <w:r>
        <w:t>публицистического</w:t>
      </w:r>
      <w:r>
        <w:rPr>
          <w:spacing w:val="1"/>
        </w:rPr>
        <w:t xml:space="preserve"> </w:t>
      </w:r>
      <w:r>
        <w:t>стиля.</w:t>
      </w:r>
      <w:r>
        <w:rPr>
          <w:spacing w:val="1"/>
        </w:rPr>
        <w:t xml:space="preserve"> </w:t>
      </w:r>
      <w:r>
        <w:t>Распознавать информационные</w:t>
      </w:r>
      <w:r>
        <w:rPr>
          <w:spacing w:val="-2"/>
        </w:rPr>
        <w:t xml:space="preserve"> </w:t>
      </w:r>
      <w:r>
        <w:t>ловушки.</w:t>
      </w:r>
    </w:p>
    <w:p w:rsidR="00445874" w:rsidRDefault="00182F3C">
      <w:pPr>
        <w:pStyle w:val="a5"/>
        <w:ind w:right="585"/>
      </w:pPr>
      <w:r>
        <w:t>Различать</w:t>
      </w:r>
      <w:r>
        <w:rPr>
          <w:spacing w:val="1"/>
        </w:rPr>
        <w:t xml:space="preserve"> </w:t>
      </w:r>
      <w:r>
        <w:t>основные</w:t>
      </w:r>
      <w:r>
        <w:rPr>
          <w:spacing w:val="1"/>
        </w:rPr>
        <w:t xml:space="preserve"> </w:t>
      </w:r>
      <w:r>
        <w:t>жанры</w:t>
      </w:r>
      <w:r>
        <w:rPr>
          <w:spacing w:val="1"/>
        </w:rPr>
        <w:t xml:space="preserve"> </w:t>
      </w:r>
      <w:r>
        <w:t>интернет-коммуникации.</w:t>
      </w:r>
      <w:r>
        <w:rPr>
          <w:spacing w:val="1"/>
        </w:rPr>
        <w:t xml:space="preserve"> </w:t>
      </w:r>
      <w:r>
        <w:t>Иметь</w:t>
      </w:r>
      <w:r>
        <w:rPr>
          <w:spacing w:val="1"/>
        </w:rPr>
        <w:t xml:space="preserve"> </w:t>
      </w:r>
      <w:r>
        <w:t>представление</w:t>
      </w:r>
      <w:r>
        <w:rPr>
          <w:spacing w:val="1"/>
        </w:rPr>
        <w:t xml:space="preserve"> </w:t>
      </w:r>
      <w:r>
        <w:t>о</w:t>
      </w:r>
      <w:r>
        <w:rPr>
          <w:spacing w:val="-57"/>
        </w:rPr>
        <w:t xml:space="preserve"> </w:t>
      </w:r>
      <w:r>
        <w:t>блогосфере.</w:t>
      </w:r>
      <w:r>
        <w:rPr>
          <w:spacing w:val="-1"/>
        </w:rPr>
        <w:t xml:space="preserve"> </w:t>
      </w:r>
      <w:r>
        <w:t>Владеть</w:t>
      </w:r>
      <w:r>
        <w:rPr>
          <w:spacing w:val="1"/>
        </w:rPr>
        <w:t xml:space="preserve"> </w:t>
      </w:r>
      <w:r>
        <w:t>средствами</w:t>
      </w:r>
      <w:r>
        <w:rPr>
          <w:spacing w:val="-1"/>
        </w:rPr>
        <w:t xml:space="preserve"> </w:t>
      </w:r>
      <w:r>
        <w:t>создания коммуникативного</w:t>
      </w:r>
      <w:r>
        <w:rPr>
          <w:spacing w:val="-1"/>
        </w:rPr>
        <w:t xml:space="preserve"> </w:t>
      </w:r>
      <w:r>
        <w:t>комфорта.</w:t>
      </w:r>
    </w:p>
    <w:p w:rsidR="00445874" w:rsidRDefault="00182F3C">
      <w:pPr>
        <w:pStyle w:val="a5"/>
        <w:ind w:right="590"/>
      </w:pPr>
      <w:r>
        <w:t>Характеризовать</w:t>
      </w:r>
      <w:r>
        <w:rPr>
          <w:spacing w:val="1"/>
        </w:rPr>
        <w:t xml:space="preserve"> </w:t>
      </w:r>
      <w:r>
        <w:t>традиции</w:t>
      </w:r>
      <w:r>
        <w:rPr>
          <w:spacing w:val="1"/>
        </w:rPr>
        <w:t xml:space="preserve"> </w:t>
      </w:r>
      <w:r>
        <w:t>и</w:t>
      </w:r>
      <w:r>
        <w:rPr>
          <w:spacing w:val="1"/>
        </w:rPr>
        <w:t xml:space="preserve"> </w:t>
      </w:r>
      <w:r>
        <w:t>новаторство</w:t>
      </w:r>
      <w:r>
        <w:rPr>
          <w:spacing w:val="1"/>
        </w:rPr>
        <w:t xml:space="preserve"> </w:t>
      </w:r>
      <w:r>
        <w:t>в</w:t>
      </w:r>
      <w:r>
        <w:rPr>
          <w:spacing w:val="1"/>
        </w:rPr>
        <w:t xml:space="preserve"> </w:t>
      </w:r>
      <w:r>
        <w:t>художественных</w:t>
      </w:r>
      <w:r>
        <w:rPr>
          <w:spacing w:val="1"/>
        </w:rPr>
        <w:t xml:space="preserve"> </w:t>
      </w:r>
      <w:r>
        <w:t>текстах.</w:t>
      </w:r>
      <w:r>
        <w:rPr>
          <w:spacing w:val="1"/>
        </w:rPr>
        <w:t xml:space="preserve"> </w:t>
      </w:r>
      <w:r>
        <w:t>Иметь</w:t>
      </w:r>
      <w:r>
        <w:rPr>
          <w:spacing w:val="1"/>
        </w:rPr>
        <w:t xml:space="preserve"> </w:t>
      </w:r>
      <w:r>
        <w:t>представление</w:t>
      </w:r>
      <w:r>
        <w:rPr>
          <w:spacing w:val="-2"/>
        </w:rPr>
        <w:t xml:space="preserve"> </w:t>
      </w:r>
      <w:r>
        <w:t>о стилизации.</w:t>
      </w:r>
    </w:p>
    <w:p w:rsidR="006A6FB7" w:rsidRDefault="00182F3C" w:rsidP="006B54AE">
      <w:pPr>
        <w:pStyle w:val="1"/>
        <w:numPr>
          <w:ilvl w:val="1"/>
          <w:numId w:val="137"/>
        </w:numPr>
        <w:tabs>
          <w:tab w:val="left" w:pos="2905"/>
        </w:tabs>
        <w:ind w:right="592" w:firstLine="707"/>
        <w:jc w:val="both"/>
      </w:pPr>
      <w:r>
        <w:t>Рабочая программа по учебному предмету «</w:t>
      </w:r>
      <w:r w:rsidR="00D56910">
        <w:t>Англий</w:t>
      </w:r>
      <w:r>
        <w:t>ский язык» (базовый</w:t>
      </w:r>
      <w:r>
        <w:rPr>
          <w:spacing w:val="1"/>
        </w:rPr>
        <w:t xml:space="preserve"> </w:t>
      </w:r>
      <w:r>
        <w:t>уровень).</w:t>
      </w:r>
    </w:p>
    <w:p w:rsidR="006A6FB7" w:rsidRPr="001B2937" w:rsidRDefault="006A6FB7" w:rsidP="001B2937">
      <w:pPr>
        <w:pStyle w:val="1"/>
        <w:tabs>
          <w:tab w:val="left" w:pos="2905"/>
        </w:tabs>
        <w:ind w:right="592"/>
        <w:rPr>
          <w:b w:val="0"/>
        </w:rPr>
      </w:pPr>
      <w:r w:rsidRPr="001B2937">
        <w:rPr>
          <w:b w:val="0"/>
          <w:lang w:eastAsia="ru-RU"/>
        </w:rPr>
        <w:t>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A6FB7" w:rsidRPr="001B2937" w:rsidRDefault="006A6FB7" w:rsidP="006A6FB7">
      <w:pPr>
        <w:tabs>
          <w:tab w:val="left" w:pos="1843"/>
        </w:tabs>
        <w:ind w:left="1341"/>
        <w:contextualSpacing/>
        <w:jc w:val="center"/>
        <w:rPr>
          <w:b/>
          <w:sz w:val="24"/>
          <w:szCs w:val="24"/>
          <w:lang w:eastAsia="ru-RU"/>
        </w:rPr>
      </w:pPr>
      <w:r w:rsidRPr="001B2937">
        <w:rPr>
          <w:b/>
          <w:sz w:val="24"/>
          <w:szCs w:val="24"/>
          <w:lang w:eastAsia="ru-RU"/>
        </w:rPr>
        <w:t>Пояснительная записка.</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Программа по английскому языку (базовый уровень) на уровне среднего общего образования разработана на основе ФГОС СОО.</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w:t>
      </w:r>
      <w:r w:rsidRPr="001B2937">
        <w:rPr>
          <w:sz w:val="24"/>
          <w:szCs w:val="24"/>
          <w:lang w:eastAsia="ru-RU"/>
        </w:rPr>
        <w:lastRenderedPageBreak/>
        <w:t>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A6FB7" w:rsidRPr="001B2937" w:rsidRDefault="006A6FB7" w:rsidP="006A6FB7">
      <w:pPr>
        <w:adjustRightInd w:val="0"/>
        <w:ind w:left="1341"/>
        <w:jc w:val="both"/>
        <w:textAlignment w:val="center"/>
        <w:rPr>
          <w:color w:val="000000"/>
          <w:spacing w:val="2"/>
          <w:sz w:val="24"/>
          <w:szCs w:val="24"/>
          <w:lang w:eastAsia="ru-RU"/>
        </w:rPr>
      </w:pPr>
      <w:r w:rsidRPr="001B2937">
        <w:rPr>
          <w:color w:val="000000"/>
          <w:spacing w:val="2"/>
          <w:sz w:val="24"/>
          <w:szCs w:val="24"/>
          <w:lang w:eastAsia="ru-RU"/>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Возрастание значимости владения иностранными языками приводит к переосмыслению целей и содержания обучения предмету.</w:t>
      </w:r>
    </w:p>
    <w:p w:rsidR="006A6FB7" w:rsidRPr="001B2937" w:rsidRDefault="006A6FB7" w:rsidP="006A6FB7">
      <w:pPr>
        <w:adjustRightInd w:val="0"/>
        <w:ind w:left="1341"/>
        <w:jc w:val="both"/>
        <w:textAlignment w:val="center"/>
        <w:rPr>
          <w:color w:val="000000"/>
          <w:sz w:val="24"/>
          <w:szCs w:val="24"/>
          <w:lang w:eastAsia="ru-RU"/>
        </w:rPr>
      </w:pPr>
      <w:r w:rsidRPr="001B2937">
        <w:rPr>
          <w:color w:val="000000"/>
          <w:sz w:val="24"/>
          <w:szCs w:val="24"/>
          <w:lang w:eastAsia="ru-RU"/>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A6FB7" w:rsidRPr="001B2937" w:rsidRDefault="006A6FB7" w:rsidP="006A6FB7">
      <w:pPr>
        <w:adjustRightInd w:val="0"/>
        <w:ind w:left="1341"/>
        <w:jc w:val="both"/>
        <w:textAlignment w:val="center"/>
        <w:rPr>
          <w:rFonts w:cs="SchoolBookSanPin"/>
          <w:color w:val="000000"/>
          <w:sz w:val="24"/>
          <w:szCs w:val="24"/>
          <w:lang w:eastAsia="ru-RU"/>
        </w:rPr>
      </w:pPr>
      <w:r w:rsidRPr="001B2937">
        <w:rPr>
          <w:rFonts w:cs="SchoolBookSanPin"/>
          <w:color w:val="000000"/>
          <w:sz w:val="24"/>
          <w:szCs w:val="24"/>
          <w:lang w:eastAsia="ru-RU"/>
        </w:rPr>
        <w:t>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w:t>
      </w:r>
      <w:r w:rsidRPr="001B2937">
        <w:rPr>
          <w:sz w:val="24"/>
          <w:szCs w:val="24"/>
          <w:lang w:eastAsia="ru-RU"/>
        </w:rPr>
        <w:lastRenderedPageBreak/>
        <w:t>среды.</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6A6FB7" w:rsidRPr="001B2937" w:rsidRDefault="006A6FB7" w:rsidP="006A6FB7">
      <w:pPr>
        <w:tabs>
          <w:tab w:val="left" w:pos="1843"/>
        </w:tabs>
        <w:ind w:left="1341"/>
        <w:contextualSpacing/>
        <w:jc w:val="both"/>
        <w:rPr>
          <w:sz w:val="24"/>
          <w:szCs w:val="24"/>
          <w:lang w:eastAsia="ru-RU"/>
        </w:rPr>
      </w:pPr>
      <w:r w:rsidRPr="001B2937">
        <w:rPr>
          <w:bCs/>
          <w:sz w:val="24"/>
          <w:szCs w:val="24"/>
          <w:lang w:eastAsia="ru-RU"/>
        </w:rPr>
        <w:t>Общее число часов, рекомендованных для изучения иностранного (английского) языка</w:t>
      </w:r>
      <w:r w:rsidRPr="001B2937">
        <w:rPr>
          <w:sz w:val="24"/>
          <w:szCs w:val="24"/>
          <w:lang w:eastAsia="ru-RU"/>
        </w:rPr>
        <w:t xml:space="preserve"> – 204 часа: в 10 классе – 102 часа (3 часа в неделю), в 11 классе – 102 часа (3 часа в неделю).</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6A6FB7" w:rsidRPr="001B2937" w:rsidRDefault="006A6FB7" w:rsidP="006A6FB7">
      <w:pPr>
        <w:ind w:left="1341"/>
        <w:jc w:val="center"/>
        <w:rPr>
          <w:b/>
          <w:color w:val="000000"/>
          <w:sz w:val="24"/>
          <w:szCs w:val="24"/>
        </w:rPr>
      </w:pPr>
      <w:r w:rsidRPr="001B2937">
        <w:rPr>
          <w:b/>
          <w:color w:val="000000"/>
          <w:sz w:val="24"/>
          <w:szCs w:val="24"/>
        </w:rPr>
        <w:t>Часть I  Содержание учебного предмета «Английский язык»</w:t>
      </w:r>
    </w:p>
    <w:p w:rsidR="006A6FB7" w:rsidRPr="001B2937" w:rsidRDefault="006A6FB7" w:rsidP="006A6FB7">
      <w:pPr>
        <w:tabs>
          <w:tab w:val="left" w:pos="1843"/>
        </w:tabs>
        <w:ind w:left="1341"/>
        <w:contextualSpacing/>
        <w:jc w:val="center"/>
        <w:rPr>
          <w:b/>
          <w:sz w:val="24"/>
          <w:szCs w:val="24"/>
          <w:lang w:eastAsia="ru-RU"/>
        </w:rPr>
      </w:pPr>
      <w:r w:rsidRPr="001B2937">
        <w:rPr>
          <w:b/>
          <w:sz w:val="24"/>
          <w:szCs w:val="24"/>
          <w:lang w:eastAsia="ru-RU"/>
        </w:rPr>
        <w:t>Содержание обучения в 10 классе.</w:t>
      </w:r>
    </w:p>
    <w:p w:rsidR="006A6FB7" w:rsidRPr="001B2937" w:rsidRDefault="006A6FB7" w:rsidP="006A6FB7">
      <w:pPr>
        <w:tabs>
          <w:tab w:val="left" w:pos="1843"/>
        </w:tabs>
        <w:ind w:left="1341"/>
        <w:contextualSpacing/>
        <w:jc w:val="both"/>
        <w:rPr>
          <w:i/>
          <w:sz w:val="24"/>
          <w:szCs w:val="24"/>
          <w:lang w:eastAsia="ru-RU"/>
        </w:rPr>
      </w:pPr>
      <w:r w:rsidRPr="001B2937">
        <w:rPr>
          <w:sz w:val="24"/>
          <w:szCs w:val="24"/>
          <w:lang w:eastAsia="ru-RU"/>
        </w:rPr>
        <w:t> </w:t>
      </w:r>
      <w:r w:rsidRPr="001B2937">
        <w:rPr>
          <w:i/>
          <w:sz w:val="24"/>
          <w:szCs w:val="24"/>
          <w:lang w:eastAsia="ru-RU"/>
        </w:rPr>
        <w:t>Коммуникативные умения.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Повседневная жизнь семьи. Межличностные отношения в семье, с друзьями и знакомыми. Конфликтные ситуации, их предупреждение и разрешение.</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Внешность и характеристика человека, литературного персонажа.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Молодёжь в современном обществе. Досуг молодёжи: чтение, кино, театр, музыка, музеи, Интернет, компьютерные игры. Любовь и дружба.</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Покупки: одежда, обувь и продукты питания. Карманные деньги. Молодёжная мода.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Туризм. Виды отдыха. Путешествия по России и зарубежным странам.</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Проблемы экологии. Защита окружающей среды. Стихийные бедствия.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Условия проживания в городской/сельской местности.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Технический прогресс: перспективы и последствия. Современные средства связи (мобильные телефоны, смартфоны, планшеты, компьютеры).</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6A6FB7" w:rsidRPr="001B2937" w:rsidRDefault="006A6FB7" w:rsidP="006A6FB7">
      <w:pPr>
        <w:tabs>
          <w:tab w:val="left" w:pos="1843"/>
        </w:tabs>
        <w:ind w:left="1341"/>
        <w:contextualSpacing/>
        <w:jc w:val="both"/>
        <w:rPr>
          <w:i/>
          <w:sz w:val="24"/>
          <w:szCs w:val="24"/>
          <w:lang w:eastAsia="ru-RU"/>
        </w:rPr>
      </w:pPr>
      <w:r w:rsidRPr="001B2937">
        <w:rPr>
          <w:sz w:val="24"/>
          <w:szCs w:val="24"/>
          <w:lang w:eastAsia="ru-RU"/>
        </w:rPr>
        <w:t xml:space="preserve">          </w:t>
      </w:r>
      <w:r w:rsidRPr="001B2937">
        <w:rPr>
          <w:i/>
          <w:sz w:val="24"/>
          <w:szCs w:val="24"/>
          <w:lang w:eastAsia="ru-RU"/>
        </w:rPr>
        <w:t>Говорение.</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w:t>
      </w:r>
      <w:r w:rsidRPr="001B2937">
        <w:rPr>
          <w:sz w:val="24"/>
          <w:szCs w:val="24"/>
          <w:lang w:eastAsia="ru-RU"/>
        </w:rPr>
        <w:lastRenderedPageBreak/>
        <w:t xml:space="preserve">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Объём диалога – 8 реплик со стороны каждого собеседника. </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 xml:space="preserve">Развитие коммуникативных умений монологической речи на базе умений, сформированных </w:t>
      </w:r>
      <w:r w:rsidRPr="001B2937">
        <w:rPr>
          <w:rFonts w:eastAsia="SchoolBookSanPin"/>
          <w:i/>
          <w:sz w:val="24"/>
          <w:szCs w:val="24"/>
          <w:lang w:eastAsia="ru-RU"/>
        </w:rPr>
        <w:t>на уровне основного общего образования</w:t>
      </w:r>
      <w:r w:rsidRPr="001B2937">
        <w:rPr>
          <w:i/>
          <w:sz w:val="24"/>
          <w:szCs w:val="24"/>
          <w:lang w:eastAsia="ru-RU"/>
        </w:rPr>
        <w:t xml:space="preserve">: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создание устных связных монологических высказываний с использованием основных коммуникативных типов речи: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повествование/сообщение;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рассуждение;</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пересказ основного содержания, прочитанного/прослушанного текста с выражением своего отношения к событиям и фактам, изложенным в тексте;</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устное представление (презентация) результатов выполненной проектной работы.</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Объём монологического высказывания – до 14 фраз.</w:t>
      </w:r>
    </w:p>
    <w:p w:rsidR="006A6FB7" w:rsidRPr="001B2937" w:rsidRDefault="006A6FB7" w:rsidP="006A6FB7">
      <w:pPr>
        <w:tabs>
          <w:tab w:val="left" w:pos="1843"/>
        </w:tabs>
        <w:ind w:left="1341"/>
        <w:contextualSpacing/>
        <w:jc w:val="both"/>
        <w:rPr>
          <w:i/>
          <w:sz w:val="24"/>
          <w:szCs w:val="24"/>
          <w:lang w:eastAsia="ru-RU"/>
        </w:rPr>
      </w:pPr>
      <w:r w:rsidRPr="001B2937">
        <w:rPr>
          <w:sz w:val="24"/>
          <w:szCs w:val="24"/>
          <w:lang w:eastAsia="ru-RU"/>
        </w:rPr>
        <w:t xml:space="preserve">           </w:t>
      </w:r>
      <w:r w:rsidRPr="001B2937">
        <w:rPr>
          <w:i/>
          <w:sz w:val="24"/>
          <w:szCs w:val="24"/>
          <w:lang w:eastAsia="ru-RU"/>
        </w:rPr>
        <w:t>Аудирование.</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Развитие коммуникативных умений аудирования на базе умений, сформированных </w:t>
      </w:r>
      <w:r w:rsidRPr="001B2937">
        <w:rPr>
          <w:rFonts w:eastAsia="SchoolBookSanPin"/>
          <w:sz w:val="24"/>
          <w:szCs w:val="24"/>
          <w:lang w:eastAsia="ru-RU"/>
        </w:rPr>
        <w:t>на уровне основного общего образования</w:t>
      </w:r>
      <w:r w:rsidRPr="001B2937">
        <w:rPr>
          <w:sz w:val="24"/>
          <w:szCs w:val="24"/>
          <w:lang w:eastAsia="ru-RU"/>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Время звучания текста/текстов для аудирования – до 2,5 минуты.</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Смысловое чтение.</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Развитие сформированных </w:t>
      </w:r>
      <w:r w:rsidRPr="001B2937">
        <w:rPr>
          <w:rFonts w:eastAsia="SchoolBookSanPin"/>
          <w:sz w:val="24"/>
          <w:szCs w:val="24"/>
          <w:lang w:eastAsia="ru-RU"/>
        </w:rPr>
        <w:t>на уровне основного общего образования</w:t>
      </w:r>
      <w:r w:rsidRPr="001B2937">
        <w:rPr>
          <w:sz w:val="24"/>
          <w:szCs w:val="24"/>
          <w:lang w:eastAsia="ru-RU"/>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w:t>
      </w:r>
      <w:r w:rsidRPr="001B2937">
        <w:rPr>
          <w:sz w:val="24"/>
          <w:szCs w:val="24"/>
          <w:lang w:eastAsia="ru-RU"/>
        </w:rPr>
        <w:lastRenderedPageBreak/>
        <w:t xml:space="preserve">информации, с полным пониманием содержания текста.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Чтение несплошных текстов (таблиц, диаграмм, графиков и другие) и понимание представленной в них информации.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Объём текста/текстов для чтения – 500–700 слов.</w:t>
      </w:r>
    </w:p>
    <w:p w:rsidR="006A6FB7" w:rsidRPr="001B2937" w:rsidRDefault="006A6FB7" w:rsidP="006A6FB7">
      <w:pPr>
        <w:tabs>
          <w:tab w:val="left" w:pos="1843"/>
        </w:tabs>
        <w:ind w:left="1341"/>
        <w:contextualSpacing/>
        <w:jc w:val="both"/>
        <w:rPr>
          <w:i/>
          <w:sz w:val="24"/>
          <w:szCs w:val="24"/>
          <w:lang w:eastAsia="ru-RU"/>
        </w:rPr>
      </w:pPr>
      <w:r w:rsidRPr="001B2937">
        <w:rPr>
          <w:sz w:val="24"/>
          <w:szCs w:val="24"/>
          <w:lang w:eastAsia="ru-RU"/>
        </w:rPr>
        <w:t xml:space="preserve">          </w:t>
      </w:r>
      <w:r w:rsidRPr="001B2937">
        <w:rPr>
          <w:i/>
          <w:sz w:val="24"/>
          <w:szCs w:val="24"/>
          <w:lang w:eastAsia="ru-RU"/>
        </w:rPr>
        <w:t>Письменная речь.</w:t>
      </w:r>
    </w:p>
    <w:p w:rsidR="006A6FB7" w:rsidRPr="001B2937" w:rsidRDefault="006A6FB7" w:rsidP="006A6FB7">
      <w:pPr>
        <w:tabs>
          <w:tab w:val="left" w:pos="1843"/>
        </w:tabs>
        <w:ind w:left="1341"/>
        <w:contextualSpacing/>
        <w:jc w:val="both"/>
        <w:rPr>
          <w:rFonts w:eastAsia="SchoolBookSanPin"/>
          <w:sz w:val="24"/>
          <w:szCs w:val="24"/>
          <w:lang w:eastAsia="ru-RU"/>
        </w:rPr>
      </w:pPr>
      <w:r w:rsidRPr="001B2937">
        <w:rPr>
          <w:sz w:val="24"/>
          <w:szCs w:val="24"/>
          <w:lang w:eastAsia="ru-RU"/>
        </w:rPr>
        <w:t xml:space="preserve">Развитие умений письменной речи на базе умений, сформированных </w:t>
      </w:r>
      <w:r w:rsidRPr="001B2937">
        <w:rPr>
          <w:rFonts w:eastAsia="SchoolBookSanPin"/>
          <w:sz w:val="24"/>
          <w:szCs w:val="24"/>
          <w:lang w:eastAsia="ru-RU"/>
        </w:rPr>
        <w:t>на уровне основного общего образования: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заполнение анкет и формуляров в соответствии с нормами, принятыми в стране/странах изучаемого языка;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написание резюме (CV) с сообщением основных сведений о себе в соответствии с нормами, принятыми в стране/странах изучаемого языка;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заполнение таблицы: краткая фиксация содержания, прочитанного/ прослушанного текста или дополнение информации в таблице;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письменное предоставление результатов выполненной проектной работы, в том числе в форме презентации, объём – до 150 слов.</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Языковые знания и навыки.</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 Фонетическая сторона речи.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Орфография и пунктуация.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Правильное написание изученных слов.</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w:t>
      </w:r>
      <w:r w:rsidRPr="001B2937">
        <w:rPr>
          <w:sz w:val="24"/>
          <w:szCs w:val="24"/>
          <w:lang w:eastAsia="ru-RU"/>
        </w:rPr>
        <w:lastRenderedPageBreak/>
        <w:t>дальнейший контакт, отсутствие точки после подписи.</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Лексическая сторона речи.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Основные способы словообразования: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аффиксация: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образование глаголов при помощи префиксов dis-, mis-, re-, over-, under- и суффикса -ise/-ize;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образование имён существительных при помощи префиксов un-, in-/im- и суффиксов -ance/-ence, -er/-or, -ing, -ist, -ity, -ment, -ness, -sion/-tion, -ship;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образование имён прилагательных при помощи префиксов un-, in-/im-, inter-, non- и суффиксов -able/-ible, -al, -ed, -ese, -ful, -ian/-an, -ing, -ish, -ive, -less, -ly, -ous, -y;</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образование наречий при помощи префиксов un-, in-/im- и суффикса -ly;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образование числительных при помощи суффиксов -teen, -ty, -th;</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словосложение: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образование сложных существительных путём соединения основ существительных (football);</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образование сложных существительных путём соединения основы прилагательного с основой существительного (blackboard);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образование сложных существительных путём соединения основ существительных с предлогом (father-in-law);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образование сложных прилагательных путём соединения наречия с основой причасти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я II (well-behaved);</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образование сложных прилагательных путём соединения основы прилагательного с основой причастия I (nice-looking);</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конверсия: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образование имён существительных от неопределённой формы глаголов (to run – a run);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образование имён существительных от имён прилагательных (rich people – the rich);</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образование глаголов от имён существительных (a hand – to hand);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образование глаголов от имён прилагательных (cool – to cool).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Имена прилагательные на -ed и -ing (excited – exciting).</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Различные средства связи для обеспечения целостности и логичности устного/письменного высказывания. </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Грамматическая сторона речи.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Предложения с начальным It.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Предложения с начальным There + to be.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Предложения</w:t>
      </w:r>
      <w:r w:rsidRPr="001B2937">
        <w:rPr>
          <w:sz w:val="24"/>
          <w:szCs w:val="24"/>
          <w:lang w:val="en-US" w:eastAsia="ru-RU"/>
        </w:rPr>
        <w:t xml:space="preserve"> </w:t>
      </w:r>
      <w:r w:rsidRPr="001B2937">
        <w:rPr>
          <w:sz w:val="24"/>
          <w:szCs w:val="24"/>
          <w:lang w:eastAsia="ru-RU"/>
        </w:rPr>
        <w:t>с</w:t>
      </w:r>
      <w:r w:rsidRPr="001B2937">
        <w:rPr>
          <w:sz w:val="24"/>
          <w:szCs w:val="24"/>
          <w:lang w:val="en-US" w:eastAsia="ru-RU"/>
        </w:rPr>
        <w:t xml:space="preserve"> </w:t>
      </w:r>
      <w:r w:rsidRPr="001B2937">
        <w:rPr>
          <w:sz w:val="24"/>
          <w:szCs w:val="24"/>
          <w:lang w:eastAsia="ru-RU"/>
        </w:rPr>
        <w:t>глагольными</w:t>
      </w:r>
      <w:r w:rsidRPr="001B2937">
        <w:rPr>
          <w:sz w:val="24"/>
          <w:szCs w:val="24"/>
          <w:lang w:val="en-US" w:eastAsia="ru-RU"/>
        </w:rPr>
        <w:t xml:space="preserve"> </w:t>
      </w:r>
      <w:r w:rsidRPr="001B2937">
        <w:rPr>
          <w:sz w:val="24"/>
          <w:szCs w:val="24"/>
          <w:lang w:eastAsia="ru-RU"/>
        </w:rPr>
        <w:t>конструкциями</w:t>
      </w:r>
      <w:r w:rsidRPr="001B2937">
        <w:rPr>
          <w:sz w:val="24"/>
          <w:szCs w:val="24"/>
          <w:lang w:val="en-US" w:eastAsia="ru-RU"/>
        </w:rPr>
        <w:t xml:space="preserve">, </w:t>
      </w:r>
      <w:r w:rsidRPr="001B2937">
        <w:rPr>
          <w:sz w:val="24"/>
          <w:szCs w:val="24"/>
          <w:lang w:eastAsia="ru-RU"/>
        </w:rPr>
        <w:t>содержащими</w:t>
      </w:r>
      <w:r w:rsidRPr="001B2937">
        <w:rPr>
          <w:sz w:val="24"/>
          <w:szCs w:val="24"/>
          <w:lang w:val="en-US" w:eastAsia="ru-RU"/>
        </w:rPr>
        <w:t xml:space="preserve"> </w:t>
      </w:r>
      <w:r w:rsidRPr="001B2937">
        <w:rPr>
          <w:sz w:val="24"/>
          <w:szCs w:val="24"/>
          <w:lang w:eastAsia="ru-RU"/>
        </w:rPr>
        <w:t>глаголы</w:t>
      </w:r>
      <w:r w:rsidRPr="001B2937">
        <w:rPr>
          <w:sz w:val="24"/>
          <w:szCs w:val="24"/>
          <w:lang w:val="en-US" w:eastAsia="ru-RU"/>
        </w:rPr>
        <w:t>-</w:t>
      </w:r>
      <w:r w:rsidRPr="001B2937">
        <w:rPr>
          <w:sz w:val="24"/>
          <w:szCs w:val="24"/>
          <w:lang w:eastAsia="ru-RU"/>
        </w:rPr>
        <w:t>связки</w:t>
      </w:r>
      <w:r w:rsidRPr="001B2937">
        <w:rPr>
          <w:sz w:val="24"/>
          <w:szCs w:val="24"/>
          <w:lang w:val="en-US" w:eastAsia="ru-RU"/>
        </w:rPr>
        <w:t xml:space="preserve"> to be, to look, to seem, to feel (He looks/seems/feels happy.).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Предложения</w:t>
      </w:r>
      <w:r w:rsidRPr="001B2937">
        <w:rPr>
          <w:sz w:val="24"/>
          <w:szCs w:val="24"/>
          <w:lang w:val="en-US" w:eastAsia="ru-RU"/>
        </w:rPr>
        <w:t xml:space="preserve"> c</w:t>
      </w:r>
      <w:r w:rsidRPr="001B2937">
        <w:rPr>
          <w:sz w:val="24"/>
          <w:szCs w:val="24"/>
          <w:lang w:eastAsia="ru-RU"/>
        </w:rPr>
        <w:t>о</w:t>
      </w:r>
      <w:r w:rsidRPr="001B2937">
        <w:rPr>
          <w:sz w:val="24"/>
          <w:szCs w:val="24"/>
          <w:lang w:val="en-US" w:eastAsia="ru-RU"/>
        </w:rPr>
        <w:t xml:space="preserve"> </w:t>
      </w:r>
      <w:r w:rsidRPr="001B2937">
        <w:rPr>
          <w:sz w:val="24"/>
          <w:szCs w:val="24"/>
          <w:lang w:eastAsia="ru-RU"/>
        </w:rPr>
        <w:t>сложным</w:t>
      </w:r>
      <w:r w:rsidRPr="001B2937">
        <w:rPr>
          <w:sz w:val="24"/>
          <w:szCs w:val="24"/>
          <w:lang w:val="en-US" w:eastAsia="ru-RU"/>
        </w:rPr>
        <w:t xml:space="preserve"> </w:t>
      </w:r>
      <w:r w:rsidRPr="001B2937">
        <w:rPr>
          <w:sz w:val="24"/>
          <w:szCs w:val="24"/>
          <w:lang w:eastAsia="ru-RU"/>
        </w:rPr>
        <w:t>дополнением</w:t>
      </w:r>
      <w:r w:rsidRPr="001B2937">
        <w:rPr>
          <w:sz w:val="24"/>
          <w:szCs w:val="24"/>
          <w:lang w:val="en-US" w:eastAsia="ru-RU"/>
        </w:rPr>
        <w:t xml:space="preserve"> – Complex Object (I want you to help me. I saw her cross/crossing the road. I want to have my hair cut.).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Сложносочинённые предложения с сочинительными союзами and, but, or.</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Сложноподчинённые предложения с союзами и союзными словами because, if, when, where, what, why, how.</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Сложноподчинённые предложения с определительными придаточными с союзными словами who, which, that.</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lastRenderedPageBreak/>
        <w:t xml:space="preserve">Сложноподчинённые предложения с союзными словами whoever, whatever, however, whenever.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Условные предложения с глаголами в изъявительном наклонении (Conditional 0, Conditional I) и с глаголами в сослагательном наклонении (Conditional II).</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Все</w:t>
      </w:r>
      <w:r w:rsidRPr="001B2937">
        <w:rPr>
          <w:sz w:val="24"/>
          <w:szCs w:val="24"/>
          <w:lang w:val="en-US" w:eastAsia="ru-RU"/>
        </w:rPr>
        <w:t xml:space="preserve"> </w:t>
      </w:r>
      <w:r w:rsidRPr="001B2937">
        <w:rPr>
          <w:sz w:val="24"/>
          <w:szCs w:val="24"/>
          <w:lang w:eastAsia="ru-RU"/>
        </w:rPr>
        <w:t>типы</w:t>
      </w:r>
      <w:r w:rsidRPr="001B2937">
        <w:rPr>
          <w:sz w:val="24"/>
          <w:szCs w:val="24"/>
          <w:lang w:val="en-US" w:eastAsia="ru-RU"/>
        </w:rPr>
        <w:t xml:space="preserve"> </w:t>
      </w:r>
      <w:r w:rsidRPr="001B2937">
        <w:rPr>
          <w:sz w:val="24"/>
          <w:szCs w:val="24"/>
          <w:lang w:eastAsia="ru-RU"/>
        </w:rPr>
        <w:t>вопросительных</w:t>
      </w:r>
      <w:r w:rsidRPr="001B2937">
        <w:rPr>
          <w:sz w:val="24"/>
          <w:szCs w:val="24"/>
          <w:lang w:val="en-US" w:eastAsia="ru-RU"/>
        </w:rPr>
        <w:t xml:space="preserve"> </w:t>
      </w:r>
      <w:r w:rsidRPr="001B2937">
        <w:rPr>
          <w:sz w:val="24"/>
          <w:szCs w:val="24"/>
          <w:lang w:eastAsia="ru-RU"/>
        </w:rPr>
        <w:t>предложений</w:t>
      </w:r>
      <w:r w:rsidRPr="001B2937">
        <w:rPr>
          <w:sz w:val="24"/>
          <w:szCs w:val="24"/>
          <w:lang w:val="en-US" w:eastAsia="ru-RU"/>
        </w:rPr>
        <w:t xml:space="preserve"> (</w:t>
      </w:r>
      <w:r w:rsidRPr="001B2937">
        <w:rPr>
          <w:sz w:val="24"/>
          <w:szCs w:val="24"/>
          <w:lang w:eastAsia="ru-RU"/>
        </w:rPr>
        <w:t>общий</w:t>
      </w:r>
      <w:r w:rsidRPr="001B2937">
        <w:rPr>
          <w:sz w:val="24"/>
          <w:szCs w:val="24"/>
          <w:lang w:val="en-US" w:eastAsia="ru-RU"/>
        </w:rPr>
        <w:t xml:space="preserve">, </w:t>
      </w:r>
      <w:r w:rsidRPr="001B2937">
        <w:rPr>
          <w:sz w:val="24"/>
          <w:szCs w:val="24"/>
          <w:lang w:eastAsia="ru-RU"/>
        </w:rPr>
        <w:t>специальный</w:t>
      </w:r>
      <w:r w:rsidRPr="001B2937">
        <w:rPr>
          <w:sz w:val="24"/>
          <w:szCs w:val="24"/>
          <w:lang w:val="en-US" w:eastAsia="ru-RU"/>
        </w:rPr>
        <w:t xml:space="preserve">, </w:t>
      </w:r>
      <w:r w:rsidRPr="001B2937">
        <w:rPr>
          <w:sz w:val="24"/>
          <w:szCs w:val="24"/>
          <w:lang w:eastAsia="ru-RU"/>
        </w:rPr>
        <w:t>альтернативный</w:t>
      </w:r>
      <w:r w:rsidRPr="001B2937">
        <w:rPr>
          <w:sz w:val="24"/>
          <w:szCs w:val="24"/>
          <w:lang w:val="en-US" w:eastAsia="ru-RU"/>
        </w:rPr>
        <w:t xml:space="preserve">, </w:t>
      </w:r>
      <w:r w:rsidRPr="001B2937">
        <w:rPr>
          <w:sz w:val="24"/>
          <w:szCs w:val="24"/>
          <w:lang w:eastAsia="ru-RU"/>
        </w:rPr>
        <w:t>разделительный</w:t>
      </w:r>
      <w:r w:rsidRPr="001B2937">
        <w:rPr>
          <w:sz w:val="24"/>
          <w:szCs w:val="24"/>
          <w:lang w:val="en-US" w:eastAsia="ru-RU"/>
        </w:rPr>
        <w:t xml:space="preserve"> </w:t>
      </w:r>
      <w:r w:rsidRPr="001B2937">
        <w:rPr>
          <w:sz w:val="24"/>
          <w:szCs w:val="24"/>
          <w:lang w:eastAsia="ru-RU"/>
        </w:rPr>
        <w:t>вопросы</w:t>
      </w:r>
      <w:r w:rsidRPr="001B2937">
        <w:rPr>
          <w:sz w:val="24"/>
          <w:szCs w:val="24"/>
          <w:lang w:val="en-US" w:eastAsia="ru-RU"/>
        </w:rPr>
        <w:t xml:space="preserve"> </w:t>
      </w:r>
      <w:r w:rsidRPr="001B2937">
        <w:rPr>
          <w:sz w:val="24"/>
          <w:szCs w:val="24"/>
          <w:lang w:eastAsia="ru-RU"/>
        </w:rPr>
        <w:t>в</w:t>
      </w:r>
      <w:r w:rsidRPr="001B2937">
        <w:rPr>
          <w:sz w:val="24"/>
          <w:szCs w:val="24"/>
          <w:lang w:val="en-US" w:eastAsia="ru-RU"/>
        </w:rPr>
        <w:t xml:space="preserve"> Present/Past/Future Simple Tense, Present/Past Continuous Tense, Present/Past Perfect Tense, Present Perfect Continuous Tense).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Модальные глаголы в косвенной речи в настоящем и прошедшем времени.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Предложения</w:t>
      </w:r>
      <w:r w:rsidRPr="001B2937">
        <w:rPr>
          <w:sz w:val="24"/>
          <w:szCs w:val="24"/>
          <w:lang w:val="en-US" w:eastAsia="ru-RU"/>
        </w:rPr>
        <w:t xml:space="preserve"> </w:t>
      </w:r>
      <w:r w:rsidRPr="001B2937">
        <w:rPr>
          <w:sz w:val="24"/>
          <w:szCs w:val="24"/>
          <w:lang w:eastAsia="ru-RU"/>
        </w:rPr>
        <w:t>с</w:t>
      </w:r>
      <w:r w:rsidRPr="001B2937">
        <w:rPr>
          <w:sz w:val="24"/>
          <w:szCs w:val="24"/>
          <w:lang w:val="en-US" w:eastAsia="ru-RU"/>
        </w:rPr>
        <w:t xml:space="preserve"> </w:t>
      </w:r>
      <w:r w:rsidRPr="001B2937">
        <w:rPr>
          <w:sz w:val="24"/>
          <w:szCs w:val="24"/>
          <w:lang w:eastAsia="ru-RU"/>
        </w:rPr>
        <w:t>конструкциями</w:t>
      </w:r>
      <w:r w:rsidRPr="001B2937">
        <w:rPr>
          <w:sz w:val="24"/>
          <w:szCs w:val="24"/>
          <w:lang w:val="en-US" w:eastAsia="ru-RU"/>
        </w:rPr>
        <w:t xml:space="preserve"> as … as, not so … as, both … and …, either … or, neither … nor.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Предложения с I wish…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Конструкции с глаголами на -ing: to love/hate doing smth.</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Конструкции</w:t>
      </w:r>
      <w:r w:rsidRPr="001B2937">
        <w:rPr>
          <w:sz w:val="24"/>
          <w:szCs w:val="24"/>
          <w:lang w:val="en-US" w:eastAsia="ru-RU"/>
        </w:rPr>
        <w:t xml:space="preserve"> c </w:t>
      </w:r>
      <w:r w:rsidRPr="001B2937">
        <w:rPr>
          <w:sz w:val="24"/>
          <w:szCs w:val="24"/>
          <w:lang w:eastAsia="ru-RU"/>
        </w:rPr>
        <w:t>глаголами</w:t>
      </w:r>
      <w:r w:rsidRPr="001B2937">
        <w:rPr>
          <w:sz w:val="24"/>
          <w:szCs w:val="24"/>
          <w:lang w:val="en-US" w:eastAsia="ru-RU"/>
        </w:rPr>
        <w:t xml:space="preserve"> to stop, to remember, to forget (</w:t>
      </w:r>
      <w:r w:rsidRPr="001B2937">
        <w:rPr>
          <w:sz w:val="24"/>
          <w:szCs w:val="24"/>
          <w:lang w:eastAsia="ru-RU"/>
        </w:rPr>
        <w:t>разница</w:t>
      </w:r>
      <w:r w:rsidRPr="001B2937">
        <w:rPr>
          <w:sz w:val="24"/>
          <w:szCs w:val="24"/>
          <w:lang w:val="en-US" w:eastAsia="ru-RU"/>
        </w:rPr>
        <w:t xml:space="preserve"> </w:t>
      </w:r>
      <w:r w:rsidRPr="001B2937">
        <w:rPr>
          <w:sz w:val="24"/>
          <w:szCs w:val="24"/>
          <w:lang w:eastAsia="ru-RU"/>
        </w:rPr>
        <w:t>в</w:t>
      </w:r>
      <w:r w:rsidRPr="001B2937">
        <w:rPr>
          <w:sz w:val="24"/>
          <w:szCs w:val="24"/>
          <w:lang w:val="en-US" w:eastAsia="ru-RU"/>
        </w:rPr>
        <w:t xml:space="preserve"> </w:t>
      </w:r>
      <w:r w:rsidRPr="001B2937">
        <w:rPr>
          <w:sz w:val="24"/>
          <w:szCs w:val="24"/>
          <w:lang w:eastAsia="ru-RU"/>
        </w:rPr>
        <w:t>значении</w:t>
      </w:r>
      <w:r w:rsidRPr="001B2937">
        <w:rPr>
          <w:sz w:val="24"/>
          <w:szCs w:val="24"/>
          <w:lang w:val="en-US" w:eastAsia="ru-RU"/>
        </w:rPr>
        <w:t xml:space="preserve"> to stop doing smth </w:t>
      </w:r>
      <w:r w:rsidRPr="001B2937">
        <w:rPr>
          <w:sz w:val="24"/>
          <w:szCs w:val="24"/>
          <w:lang w:eastAsia="ru-RU"/>
        </w:rPr>
        <w:t>и</w:t>
      </w:r>
      <w:r w:rsidRPr="001B2937">
        <w:rPr>
          <w:sz w:val="24"/>
          <w:szCs w:val="24"/>
          <w:lang w:val="en-US" w:eastAsia="ru-RU"/>
        </w:rPr>
        <w:t xml:space="preserve"> to stop to do smth).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Конструкция</w:t>
      </w:r>
      <w:r w:rsidRPr="001B2937">
        <w:rPr>
          <w:sz w:val="24"/>
          <w:szCs w:val="24"/>
          <w:lang w:val="en-US" w:eastAsia="ru-RU"/>
        </w:rPr>
        <w:t xml:space="preserve"> It takes me … to do smth.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Конструкция used to + инфинитив глагола.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Конструкции</w:t>
      </w:r>
      <w:r w:rsidRPr="001B2937">
        <w:rPr>
          <w:sz w:val="24"/>
          <w:szCs w:val="24"/>
          <w:lang w:val="en-US" w:eastAsia="ru-RU"/>
        </w:rPr>
        <w:t xml:space="preserve"> be/get used to smth, be/get used to doing smth.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Конструкции</w:t>
      </w:r>
      <w:r w:rsidRPr="001B2937">
        <w:rPr>
          <w:sz w:val="24"/>
          <w:szCs w:val="24"/>
          <w:lang w:val="en-US" w:eastAsia="ru-RU"/>
        </w:rPr>
        <w:t xml:space="preserve"> I prefer, I’d prefer, I’d rather prefer, </w:t>
      </w:r>
      <w:r w:rsidRPr="001B2937">
        <w:rPr>
          <w:sz w:val="24"/>
          <w:szCs w:val="24"/>
          <w:lang w:eastAsia="ru-RU"/>
        </w:rPr>
        <w:t>выражающие</w:t>
      </w:r>
      <w:r w:rsidRPr="001B2937">
        <w:rPr>
          <w:sz w:val="24"/>
          <w:szCs w:val="24"/>
          <w:lang w:val="en-US" w:eastAsia="ru-RU"/>
        </w:rPr>
        <w:t xml:space="preserve"> </w:t>
      </w:r>
      <w:r w:rsidRPr="001B2937">
        <w:rPr>
          <w:sz w:val="24"/>
          <w:szCs w:val="24"/>
          <w:lang w:eastAsia="ru-RU"/>
        </w:rPr>
        <w:t>предпочтение</w:t>
      </w:r>
      <w:r w:rsidRPr="001B2937">
        <w:rPr>
          <w:sz w:val="24"/>
          <w:szCs w:val="24"/>
          <w:lang w:val="en-US" w:eastAsia="ru-RU"/>
        </w:rPr>
        <w:t xml:space="preserve">, </w:t>
      </w:r>
      <w:r w:rsidRPr="001B2937">
        <w:rPr>
          <w:sz w:val="24"/>
          <w:szCs w:val="24"/>
          <w:lang w:eastAsia="ru-RU"/>
        </w:rPr>
        <w:t>а</w:t>
      </w:r>
      <w:r w:rsidRPr="001B2937">
        <w:rPr>
          <w:sz w:val="24"/>
          <w:szCs w:val="24"/>
          <w:lang w:val="en-US" w:eastAsia="ru-RU"/>
        </w:rPr>
        <w:t xml:space="preserve"> </w:t>
      </w:r>
      <w:r w:rsidRPr="001B2937">
        <w:rPr>
          <w:sz w:val="24"/>
          <w:szCs w:val="24"/>
          <w:lang w:eastAsia="ru-RU"/>
        </w:rPr>
        <w:t>также</w:t>
      </w:r>
      <w:r w:rsidRPr="001B2937">
        <w:rPr>
          <w:sz w:val="24"/>
          <w:szCs w:val="24"/>
          <w:lang w:val="en-US" w:eastAsia="ru-RU"/>
        </w:rPr>
        <w:t xml:space="preserve"> </w:t>
      </w:r>
      <w:r w:rsidRPr="001B2937">
        <w:rPr>
          <w:sz w:val="24"/>
          <w:szCs w:val="24"/>
          <w:lang w:eastAsia="ru-RU"/>
        </w:rPr>
        <w:t>конструкции</w:t>
      </w:r>
      <w:r w:rsidRPr="001B2937">
        <w:rPr>
          <w:sz w:val="24"/>
          <w:szCs w:val="24"/>
          <w:lang w:val="en-US" w:eastAsia="ru-RU"/>
        </w:rPr>
        <w:t xml:space="preserve"> I’d rather, You’d better.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Подлежащее, выраженное собирательным существительным (family, police), и его согласование со сказуемым.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Конструкция</w:t>
      </w:r>
      <w:r w:rsidRPr="001B2937">
        <w:rPr>
          <w:sz w:val="24"/>
          <w:szCs w:val="24"/>
          <w:lang w:val="en-US" w:eastAsia="ru-RU"/>
        </w:rPr>
        <w:t xml:space="preserve"> to be going to, </w:t>
      </w:r>
      <w:r w:rsidRPr="001B2937">
        <w:rPr>
          <w:sz w:val="24"/>
          <w:szCs w:val="24"/>
          <w:lang w:eastAsia="ru-RU"/>
        </w:rPr>
        <w:t>формы</w:t>
      </w:r>
      <w:r w:rsidRPr="001B2937">
        <w:rPr>
          <w:sz w:val="24"/>
          <w:szCs w:val="24"/>
          <w:lang w:val="en-US" w:eastAsia="ru-RU"/>
        </w:rPr>
        <w:t xml:space="preserve"> Future Simple Tense </w:t>
      </w:r>
      <w:r w:rsidRPr="001B2937">
        <w:rPr>
          <w:sz w:val="24"/>
          <w:szCs w:val="24"/>
          <w:lang w:eastAsia="ru-RU"/>
        </w:rPr>
        <w:t>и</w:t>
      </w:r>
      <w:r w:rsidRPr="001B2937">
        <w:rPr>
          <w:sz w:val="24"/>
          <w:szCs w:val="24"/>
          <w:lang w:val="en-US" w:eastAsia="ru-RU"/>
        </w:rPr>
        <w:t xml:space="preserve"> Present Continuous Tense </w:t>
      </w:r>
      <w:r w:rsidRPr="001B2937">
        <w:rPr>
          <w:sz w:val="24"/>
          <w:szCs w:val="24"/>
          <w:lang w:eastAsia="ru-RU"/>
        </w:rPr>
        <w:t>для</w:t>
      </w:r>
      <w:r w:rsidRPr="001B2937">
        <w:rPr>
          <w:sz w:val="24"/>
          <w:szCs w:val="24"/>
          <w:lang w:val="en-US" w:eastAsia="ru-RU"/>
        </w:rPr>
        <w:t xml:space="preserve"> </w:t>
      </w:r>
      <w:r w:rsidRPr="001B2937">
        <w:rPr>
          <w:sz w:val="24"/>
          <w:szCs w:val="24"/>
          <w:lang w:eastAsia="ru-RU"/>
        </w:rPr>
        <w:t>выражения</w:t>
      </w:r>
      <w:r w:rsidRPr="001B2937">
        <w:rPr>
          <w:sz w:val="24"/>
          <w:szCs w:val="24"/>
          <w:lang w:val="en-US" w:eastAsia="ru-RU"/>
        </w:rPr>
        <w:t xml:space="preserve"> </w:t>
      </w:r>
      <w:r w:rsidRPr="001B2937">
        <w:rPr>
          <w:sz w:val="24"/>
          <w:szCs w:val="24"/>
          <w:lang w:eastAsia="ru-RU"/>
        </w:rPr>
        <w:t>будущего</w:t>
      </w:r>
      <w:r w:rsidRPr="001B2937">
        <w:rPr>
          <w:sz w:val="24"/>
          <w:szCs w:val="24"/>
          <w:lang w:val="en-US" w:eastAsia="ru-RU"/>
        </w:rPr>
        <w:t xml:space="preserve"> </w:t>
      </w:r>
      <w:r w:rsidRPr="001B2937">
        <w:rPr>
          <w:sz w:val="24"/>
          <w:szCs w:val="24"/>
          <w:lang w:eastAsia="ru-RU"/>
        </w:rPr>
        <w:t>действия</w:t>
      </w:r>
      <w:r w:rsidRPr="001B2937">
        <w:rPr>
          <w:sz w:val="24"/>
          <w:szCs w:val="24"/>
          <w:lang w:val="en-US" w:eastAsia="ru-RU"/>
        </w:rPr>
        <w:t xml:space="preserve">.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Модальные</w:t>
      </w:r>
      <w:r w:rsidRPr="001B2937">
        <w:rPr>
          <w:sz w:val="24"/>
          <w:szCs w:val="24"/>
          <w:lang w:val="en-US" w:eastAsia="ru-RU"/>
        </w:rPr>
        <w:t xml:space="preserve"> </w:t>
      </w:r>
      <w:r w:rsidRPr="001B2937">
        <w:rPr>
          <w:sz w:val="24"/>
          <w:szCs w:val="24"/>
          <w:lang w:eastAsia="ru-RU"/>
        </w:rPr>
        <w:t>глаголы</w:t>
      </w:r>
      <w:r w:rsidRPr="001B2937">
        <w:rPr>
          <w:sz w:val="24"/>
          <w:szCs w:val="24"/>
          <w:lang w:val="en-US" w:eastAsia="ru-RU"/>
        </w:rPr>
        <w:t xml:space="preserve"> </w:t>
      </w:r>
      <w:r w:rsidRPr="001B2937">
        <w:rPr>
          <w:sz w:val="24"/>
          <w:szCs w:val="24"/>
          <w:lang w:eastAsia="ru-RU"/>
        </w:rPr>
        <w:t>и</w:t>
      </w:r>
      <w:r w:rsidRPr="001B2937">
        <w:rPr>
          <w:sz w:val="24"/>
          <w:szCs w:val="24"/>
          <w:lang w:val="en-US" w:eastAsia="ru-RU"/>
        </w:rPr>
        <w:t xml:space="preserve"> </w:t>
      </w:r>
      <w:r w:rsidRPr="001B2937">
        <w:rPr>
          <w:sz w:val="24"/>
          <w:szCs w:val="24"/>
          <w:lang w:eastAsia="ru-RU"/>
        </w:rPr>
        <w:t>их</w:t>
      </w:r>
      <w:r w:rsidRPr="001B2937">
        <w:rPr>
          <w:sz w:val="24"/>
          <w:szCs w:val="24"/>
          <w:lang w:val="en-US" w:eastAsia="ru-RU"/>
        </w:rPr>
        <w:t xml:space="preserve"> </w:t>
      </w:r>
      <w:r w:rsidRPr="001B2937">
        <w:rPr>
          <w:sz w:val="24"/>
          <w:szCs w:val="24"/>
          <w:lang w:eastAsia="ru-RU"/>
        </w:rPr>
        <w:t>эквиваленты</w:t>
      </w:r>
      <w:r w:rsidRPr="001B2937">
        <w:rPr>
          <w:sz w:val="24"/>
          <w:szCs w:val="24"/>
          <w:lang w:val="en-US" w:eastAsia="ru-RU"/>
        </w:rPr>
        <w:t xml:space="preserve"> (can/be able to, could, must/have to, may, might, should, shall, would, will, need).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Неличные</w:t>
      </w:r>
      <w:r w:rsidRPr="001B2937">
        <w:rPr>
          <w:sz w:val="24"/>
          <w:szCs w:val="24"/>
          <w:lang w:val="en-US" w:eastAsia="ru-RU"/>
        </w:rPr>
        <w:t xml:space="preserve"> </w:t>
      </w:r>
      <w:r w:rsidRPr="001B2937">
        <w:rPr>
          <w:sz w:val="24"/>
          <w:szCs w:val="24"/>
          <w:lang w:eastAsia="ru-RU"/>
        </w:rPr>
        <w:t>формы</w:t>
      </w:r>
      <w:r w:rsidRPr="001B2937">
        <w:rPr>
          <w:sz w:val="24"/>
          <w:szCs w:val="24"/>
          <w:lang w:val="en-US" w:eastAsia="ru-RU"/>
        </w:rPr>
        <w:t xml:space="preserve"> </w:t>
      </w:r>
      <w:r w:rsidRPr="001B2937">
        <w:rPr>
          <w:sz w:val="24"/>
          <w:szCs w:val="24"/>
          <w:lang w:eastAsia="ru-RU"/>
        </w:rPr>
        <w:t>глагола</w:t>
      </w:r>
      <w:r w:rsidRPr="001B2937">
        <w:rPr>
          <w:sz w:val="24"/>
          <w:szCs w:val="24"/>
          <w:lang w:val="en-US" w:eastAsia="ru-RU"/>
        </w:rPr>
        <w:t xml:space="preserve"> – </w:t>
      </w:r>
      <w:r w:rsidRPr="001B2937">
        <w:rPr>
          <w:sz w:val="24"/>
          <w:szCs w:val="24"/>
          <w:lang w:eastAsia="ru-RU"/>
        </w:rPr>
        <w:t>инфинитив</w:t>
      </w:r>
      <w:r w:rsidRPr="001B2937">
        <w:rPr>
          <w:sz w:val="24"/>
          <w:szCs w:val="24"/>
          <w:lang w:val="en-US" w:eastAsia="ru-RU"/>
        </w:rPr>
        <w:t xml:space="preserve">, </w:t>
      </w:r>
      <w:r w:rsidRPr="001B2937">
        <w:rPr>
          <w:sz w:val="24"/>
          <w:szCs w:val="24"/>
          <w:lang w:eastAsia="ru-RU"/>
        </w:rPr>
        <w:t>герундий</w:t>
      </w:r>
      <w:r w:rsidRPr="001B2937">
        <w:rPr>
          <w:sz w:val="24"/>
          <w:szCs w:val="24"/>
          <w:lang w:val="en-US" w:eastAsia="ru-RU"/>
        </w:rPr>
        <w:t xml:space="preserve">, </w:t>
      </w:r>
      <w:r w:rsidRPr="001B2937">
        <w:rPr>
          <w:sz w:val="24"/>
          <w:szCs w:val="24"/>
          <w:lang w:eastAsia="ru-RU"/>
        </w:rPr>
        <w:t>причастие</w:t>
      </w:r>
      <w:r w:rsidRPr="001B2937">
        <w:rPr>
          <w:sz w:val="24"/>
          <w:szCs w:val="24"/>
          <w:lang w:val="en-US" w:eastAsia="ru-RU"/>
        </w:rPr>
        <w:t xml:space="preserve"> (Participle I </w:t>
      </w:r>
      <w:r w:rsidRPr="001B2937">
        <w:rPr>
          <w:sz w:val="24"/>
          <w:szCs w:val="24"/>
          <w:lang w:eastAsia="ru-RU"/>
        </w:rPr>
        <w:t>и</w:t>
      </w:r>
      <w:r w:rsidRPr="001B2937">
        <w:rPr>
          <w:sz w:val="24"/>
          <w:szCs w:val="24"/>
          <w:lang w:val="en-US" w:eastAsia="ru-RU"/>
        </w:rPr>
        <w:t xml:space="preserve"> Participle II), </w:t>
      </w:r>
      <w:r w:rsidRPr="001B2937">
        <w:rPr>
          <w:sz w:val="24"/>
          <w:szCs w:val="24"/>
          <w:lang w:eastAsia="ru-RU"/>
        </w:rPr>
        <w:t>причастия</w:t>
      </w:r>
      <w:r w:rsidRPr="001B2937">
        <w:rPr>
          <w:sz w:val="24"/>
          <w:szCs w:val="24"/>
          <w:lang w:val="en-US" w:eastAsia="ru-RU"/>
        </w:rPr>
        <w:t xml:space="preserve"> </w:t>
      </w:r>
      <w:r w:rsidRPr="001B2937">
        <w:rPr>
          <w:sz w:val="24"/>
          <w:szCs w:val="24"/>
          <w:lang w:eastAsia="ru-RU"/>
        </w:rPr>
        <w:t>в</w:t>
      </w:r>
      <w:r w:rsidRPr="001B2937">
        <w:rPr>
          <w:sz w:val="24"/>
          <w:szCs w:val="24"/>
          <w:lang w:val="en-US" w:eastAsia="ru-RU"/>
        </w:rPr>
        <w:t xml:space="preserve"> </w:t>
      </w:r>
      <w:r w:rsidRPr="001B2937">
        <w:rPr>
          <w:sz w:val="24"/>
          <w:szCs w:val="24"/>
          <w:lang w:eastAsia="ru-RU"/>
        </w:rPr>
        <w:t>функции</w:t>
      </w:r>
      <w:r w:rsidRPr="001B2937">
        <w:rPr>
          <w:sz w:val="24"/>
          <w:szCs w:val="24"/>
          <w:lang w:val="en-US" w:eastAsia="ru-RU"/>
        </w:rPr>
        <w:t xml:space="preserve"> </w:t>
      </w:r>
      <w:r w:rsidRPr="001B2937">
        <w:rPr>
          <w:sz w:val="24"/>
          <w:szCs w:val="24"/>
          <w:lang w:eastAsia="ru-RU"/>
        </w:rPr>
        <w:t>определения</w:t>
      </w:r>
      <w:r w:rsidRPr="001B2937">
        <w:rPr>
          <w:sz w:val="24"/>
          <w:szCs w:val="24"/>
          <w:lang w:val="en-US" w:eastAsia="ru-RU"/>
        </w:rPr>
        <w:t xml:space="preserve"> (Participle I – a playing child, Participle II – a written text).</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Определённый, неопределённый и нулевой артикли.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Имена существительные во множественном числе, образованных по правилу, и исключения.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Неисчисляемые имена существительные, имеющие форму только множественного числа.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Притяжательный падеж имён существительных.</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Имена прилагательные и наречия в положительной, сравнительной и превосходной степенях, образованные по правилу, и исключения.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Порядок следования нескольких прилагательных (мнение – размер – возраст – цвет – происхождение).</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Слова</w:t>
      </w:r>
      <w:r w:rsidRPr="001B2937">
        <w:rPr>
          <w:sz w:val="24"/>
          <w:szCs w:val="24"/>
          <w:lang w:val="en-US" w:eastAsia="ru-RU"/>
        </w:rPr>
        <w:t xml:space="preserve">, </w:t>
      </w:r>
      <w:r w:rsidRPr="001B2937">
        <w:rPr>
          <w:sz w:val="24"/>
          <w:szCs w:val="24"/>
          <w:lang w:eastAsia="ru-RU"/>
        </w:rPr>
        <w:t>выражающие</w:t>
      </w:r>
      <w:r w:rsidRPr="001B2937">
        <w:rPr>
          <w:sz w:val="24"/>
          <w:szCs w:val="24"/>
          <w:lang w:val="en-US" w:eastAsia="ru-RU"/>
        </w:rPr>
        <w:t xml:space="preserve"> </w:t>
      </w:r>
      <w:r w:rsidRPr="001B2937">
        <w:rPr>
          <w:sz w:val="24"/>
          <w:szCs w:val="24"/>
          <w:lang w:eastAsia="ru-RU"/>
        </w:rPr>
        <w:t>количество</w:t>
      </w:r>
      <w:r w:rsidRPr="001B2937">
        <w:rPr>
          <w:sz w:val="24"/>
          <w:szCs w:val="24"/>
          <w:lang w:val="en-US" w:eastAsia="ru-RU"/>
        </w:rPr>
        <w:t xml:space="preserve"> (many/much, little/a little, few/a few, a lot of).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Количественные и порядковые числительные.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Предлоги места, времени, направления, предлоги, употребляемые с глаголами в страдательном залоге. </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Социокультурные знания и умения.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Владение основными сведениями о социокультурном портрете и культурном наследии страны/стран, говорящих на английском языке.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Понимание речевых различий в ситуациях официального и неофициального общения в рамках </w:t>
      </w:r>
      <w:r w:rsidRPr="001B2937">
        <w:rPr>
          <w:sz w:val="24"/>
          <w:szCs w:val="24"/>
          <w:lang w:eastAsia="ru-RU"/>
        </w:rPr>
        <w:lastRenderedPageBreak/>
        <w:t>тематического содержания речи и использование лексико-грамматических средств с их учётом.</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Компенсаторные умения.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A6FB7" w:rsidRPr="001B2937" w:rsidRDefault="006A6FB7" w:rsidP="006A6FB7">
      <w:pPr>
        <w:tabs>
          <w:tab w:val="left" w:pos="1843"/>
        </w:tabs>
        <w:ind w:left="1341"/>
        <w:contextualSpacing/>
        <w:jc w:val="center"/>
        <w:rPr>
          <w:b/>
          <w:sz w:val="24"/>
          <w:szCs w:val="24"/>
          <w:lang w:eastAsia="ru-RU"/>
        </w:rPr>
      </w:pPr>
      <w:r w:rsidRPr="001B2937">
        <w:rPr>
          <w:b/>
          <w:sz w:val="24"/>
          <w:szCs w:val="24"/>
          <w:lang w:eastAsia="ru-RU"/>
        </w:rPr>
        <w:t>Содержание обучения в 11 классе.</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Коммуникативные умения.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Повседневная жизнь семьи. Межличностные отношения в семье, с друзьями и знакомыми. Конфликтные ситуации, их предупреждение и разрешение.</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Внешность и характеристика человека, литературного персонажа.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Место иностранного языка в повседневной жизни и профессиональной деятельности в современном мире.</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Роль спорта в современной жизни: виды спорта, экстремальный спорт, спортивные соревнования, Олимпийские игры.</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Туризм. Виды отдыха. Экотуризм. Путешествия по России и зарубежным странам.</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Вселенная и человек. Природа. Проблемы экологии. Защита окружающей среды. Проживание в городской/сельской местности.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Говорение.</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диалог-обмен мнениями: выражать свою точку зрения и обосновывать её, высказывать своё </w:t>
      </w:r>
      <w:r w:rsidRPr="001B2937">
        <w:rPr>
          <w:sz w:val="24"/>
          <w:szCs w:val="24"/>
          <w:lang w:eastAsia="ru-RU"/>
        </w:rPr>
        <w:lastRenderedPageBreak/>
        <w:t>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Объём диалога – до 9 реплик со стороны каждого собеседника.</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Развитие коммуникативных умений монологической речи: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создание устных связных монологических высказываний с использованием основных коммуникативных типов речи: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повествование/сообщение;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рассуждение;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устное представление (презентация) результатов выполненной проектной работы.</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Объём монологического высказывания – 14–15 фраз.</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Аудирование.</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Языковая сложность текстов для аудирования должна соответствовать пороговому уровню (В1 – пороговый уровень по общеевропейской шкале).</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Время звучания текста/текстов для аудирования – до 2,5 минуты.</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Смысловое чтение.</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w:t>
      </w:r>
      <w:r w:rsidRPr="001B2937">
        <w:rPr>
          <w:sz w:val="24"/>
          <w:szCs w:val="24"/>
          <w:lang w:eastAsia="ru-RU"/>
        </w:rPr>
        <w:lastRenderedPageBreak/>
        <w:t xml:space="preserve">фактов и событий.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Чтение несплошных текстов (таблиц, диаграмм, графиков и других) и понимание представленной в них информации.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Языковая сложность текстов для чтения должна соответствовать пороговому уровню (В1 – пороговый уровень по общеевропейской шкале).</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Объём текста/текстов для чтения – до 600–800 слов.</w:t>
      </w:r>
    </w:p>
    <w:p w:rsidR="006A6FB7" w:rsidRPr="001B2937" w:rsidRDefault="006A6FB7" w:rsidP="006A6FB7">
      <w:pPr>
        <w:tabs>
          <w:tab w:val="left" w:pos="1843"/>
        </w:tabs>
        <w:ind w:left="1341"/>
        <w:contextualSpacing/>
        <w:jc w:val="both"/>
        <w:rPr>
          <w:i/>
          <w:sz w:val="24"/>
          <w:szCs w:val="24"/>
          <w:lang w:eastAsia="ru-RU"/>
        </w:rPr>
      </w:pPr>
      <w:r w:rsidRPr="001B2937">
        <w:rPr>
          <w:sz w:val="24"/>
          <w:szCs w:val="24"/>
          <w:lang w:eastAsia="ru-RU"/>
        </w:rPr>
        <w:t> </w:t>
      </w:r>
      <w:r w:rsidRPr="001B2937">
        <w:rPr>
          <w:i/>
          <w:sz w:val="24"/>
          <w:szCs w:val="24"/>
          <w:lang w:eastAsia="ru-RU"/>
        </w:rPr>
        <w:t>Письменная речь.</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Развитие умений письменной речи: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заполнение анкет и формуляров в соответствии с нормами, принятыми в стране/странах изучаемого языка;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написание резюме (CV) с сообщением основных сведений о себе в соответствии с нормами, принятыми в стране/странах изучаемого языка;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заполнение таблицы: краткая фиксация содержания прочитанного/ прослушанного текста или дополнение информации в таблице;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письменное предоставление результатов выполненной проектной работы, в том числе в форме презентации, объём – до 180 слов.</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Языковые знания и навыки.</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Фонетическая сторона речи.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Орфография и пунктуация.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Правильное написание изученных слов.</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Лексическая сторона речи.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Основные способы словообразования: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аффиксация: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образование глаголов при помощи префиксов dis-, mis-, re-, over-, under- и суффиксов -ise/-ize, -en;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образование имён существительных при помощи префиксов un-, in-/im-, il-/ir- и суффиксов -ance/-</w:t>
      </w:r>
      <w:r w:rsidRPr="001B2937">
        <w:rPr>
          <w:sz w:val="24"/>
          <w:szCs w:val="24"/>
          <w:lang w:eastAsia="ru-RU"/>
        </w:rPr>
        <w:lastRenderedPageBreak/>
        <w:t xml:space="preserve">ence, -er/-or, -ing, -ist, -ity, -ment, -ness, -sion/-tion, -ship;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образование имён прилагательных при помощи префиксов un-, in-/im-, il-/ir-, inter-, non-, post-, pre- и суффиксов -able/-ible, -al, -ed, -ese, -ful, -ian/-an, -ical, -ing, -ish, -ive, -less, -ly, -ous, -y;</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образование наречий при помощи префиксов un-, in-/im-, il-/ir- и суффикса -ly;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образование числительных при помощи суффиксов -teen, -ty, -th;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словосложение: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образование сложных существительных путём соединения основ существительных (football);</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образование сложных существительных путём соединения основы прилагательного с основой существительного (blue-bell);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образование сложных существительных путём соединения основ существительных с предлогом (father-in-law);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образование сложных прилагательных путём соединения наречия с основой причастия II (well-behaved);</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образование сложных прилагательных путём соединения основы прилагательного с основой причастия I (nice-looking);</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конверсия: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образование образование имён существительных от неопределённой формы глаголов (to run – a run);</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образование имён существительных от прилагательных (rich people – the rich);</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образование глаголов от имён существительных (a hand – to hand);</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образование глаголов от имён прилагательных (cool – to cool).</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Имена прилагательные на -ed и -ing (excited – exciting).</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Различные средства связи для обеспечения целостности и логичности устного/письменного высказывания. </w:t>
      </w:r>
    </w:p>
    <w:p w:rsidR="006A6FB7" w:rsidRPr="001B2937" w:rsidRDefault="006A6FB7" w:rsidP="006A6FB7">
      <w:pPr>
        <w:tabs>
          <w:tab w:val="left" w:pos="1843"/>
        </w:tabs>
        <w:ind w:left="1341"/>
        <w:contextualSpacing/>
        <w:jc w:val="both"/>
        <w:rPr>
          <w:i/>
          <w:sz w:val="24"/>
          <w:szCs w:val="24"/>
          <w:lang w:eastAsia="ru-RU"/>
        </w:rPr>
      </w:pPr>
      <w:r w:rsidRPr="001B2937">
        <w:rPr>
          <w:sz w:val="24"/>
          <w:szCs w:val="24"/>
          <w:lang w:eastAsia="ru-RU"/>
        </w:rPr>
        <w:t> </w:t>
      </w:r>
      <w:r w:rsidRPr="001B2937">
        <w:rPr>
          <w:i/>
          <w:sz w:val="24"/>
          <w:szCs w:val="24"/>
          <w:lang w:eastAsia="ru-RU"/>
        </w:rPr>
        <w:t>Грамматическая сторона речи.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Предложения с начальным It.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Предложения с начальным There + to be.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Предложения</w:t>
      </w:r>
      <w:r w:rsidRPr="001B2937">
        <w:rPr>
          <w:sz w:val="24"/>
          <w:szCs w:val="24"/>
          <w:lang w:val="en-US" w:eastAsia="ru-RU"/>
        </w:rPr>
        <w:t xml:space="preserve"> </w:t>
      </w:r>
      <w:r w:rsidRPr="001B2937">
        <w:rPr>
          <w:sz w:val="24"/>
          <w:szCs w:val="24"/>
          <w:lang w:eastAsia="ru-RU"/>
        </w:rPr>
        <w:t>с</w:t>
      </w:r>
      <w:r w:rsidRPr="001B2937">
        <w:rPr>
          <w:sz w:val="24"/>
          <w:szCs w:val="24"/>
          <w:lang w:val="en-US" w:eastAsia="ru-RU"/>
        </w:rPr>
        <w:t xml:space="preserve"> </w:t>
      </w:r>
      <w:r w:rsidRPr="001B2937">
        <w:rPr>
          <w:sz w:val="24"/>
          <w:szCs w:val="24"/>
          <w:lang w:eastAsia="ru-RU"/>
        </w:rPr>
        <w:t>глагольными</w:t>
      </w:r>
      <w:r w:rsidRPr="001B2937">
        <w:rPr>
          <w:sz w:val="24"/>
          <w:szCs w:val="24"/>
          <w:lang w:val="en-US" w:eastAsia="ru-RU"/>
        </w:rPr>
        <w:t xml:space="preserve"> </w:t>
      </w:r>
      <w:r w:rsidRPr="001B2937">
        <w:rPr>
          <w:sz w:val="24"/>
          <w:szCs w:val="24"/>
          <w:lang w:eastAsia="ru-RU"/>
        </w:rPr>
        <w:t>конструкциями</w:t>
      </w:r>
      <w:r w:rsidRPr="001B2937">
        <w:rPr>
          <w:sz w:val="24"/>
          <w:szCs w:val="24"/>
          <w:lang w:val="en-US" w:eastAsia="ru-RU"/>
        </w:rPr>
        <w:t xml:space="preserve">, </w:t>
      </w:r>
      <w:r w:rsidRPr="001B2937">
        <w:rPr>
          <w:sz w:val="24"/>
          <w:szCs w:val="24"/>
          <w:lang w:eastAsia="ru-RU"/>
        </w:rPr>
        <w:t>содержащими</w:t>
      </w:r>
      <w:r w:rsidRPr="001B2937">
        <w:rPr>
          <w:sz w:val="24"/>
          <w:szCs w:val="24"/>
          <w:lang w:val="en-US" w:eastAsia="ru-RU"/>
        </w:rPr>
        <w:t xml:space="preserve"> </w:t>
      </w:r>
      <w:r w:rsidRPr="001B2937">
        <w:rPr>
          <w:sz w:val="24"/>
          <w:szCs w:val="24"/>
          <w:lang w:eastAsia="ru-RU"/>
        </w:rPr>
        <w:t>глаголы</w:t>
      </w:r>
      <w:r w:rsidRPr="001B2937">
        <w:rPr>
          <w:sz w:val="24"/>
          <w:szCs w:val="24"/>
          <w:lang w:val="en-US" w:eastAsia="ru-RU"/>
        </w:rPr>
        <w:t>-</w:t>
      </w:r>
      <w:r w:rsidRPr="001B2937">
        <w:rPr>
          <w:sz w:val="24"/>
          <w:szCs w:val="24"/>
          <w:lang w:eastAsia="ru-RU"/>
        </w:rPr>
        <w:t>связки</w:t>
      </w:r>
      <w:r w:rsidRPr="001B2937">
        <w:rPr>
          <w:sz w:val="24"/>
          <w:szCs w:val="24"/>
          <w:lang w:val="en-US" w:eastAsia="ru-RU"/>
        </w:rPr>
        <w:t xml:space="preserve"> to be, to look, to seem, to feel (He looks/seems/feels happy.).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Предложения cо сложным подлежащим – Complex Subject.</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Предложения</w:t>
      </w:r>
      <w:r w:rsidRPr="001B2937">
        <w:rPr>
          <w:sz w:val="24"/>
          <w:szCs w:val="24"/>
          <w:lang w:val="en-US" w:eastAsia="ru-RU"/>
        </w:rPr>
        <w:t xml:space="preserve"> c</w:t>
      </w:r>
      <w:r w:rsidRPr="001B2937">
        <w:rPr>
          <w:sz w:val="24"/>
          <w:szCs w:val="24"/>
          <w:lang w:eastAsia="ru-RU"/>
        </w:rPr>
        <w:t>о</w:t>
      </w:r>
      <w:r w:rsidRPr="001B2937">
        <w:rPr>
          <w:sz w:val="24"/>
          <w:szCs w:val="24"/>
          <w:lang w:val="en-US" w:eastAsia="ru-RU"/>
        </w:rPr>
        <w:t xml:space="preserve"> </w:t>
      </w:r>
      <w:r w:rsidRPr="001B2937">
        <w:rPr>
          <w:sz w:val="24"/>
          <w:szCs w:val="24"/>
          <w:lang w:eastAsia="ru-RU"/>
        </w:rPr>
        <w:t>сложным</w:t>
      </w:r>
      <w:r w:rsidRPr="001B2937">
        <w:rPr>
          <w:sz w:val="24"/>
          <w:szCs w:val="24"/>
          <w:lang w:val="en-US" w:eastAsia="ru-RU"/>
        </w:rPr>
        <w:t xml:space="preserve"> </w:t>
      </w:r>
      <w:r w:rsidRPr="001B2937">
        <w:rPr>
          <w:sz w:val="24"/>
          <w:szCs w:val="24"/>
          <w:lang w:eastAsia="ru-RU"/>
        </w:rPr>
        <w:t>дополнением</w:t>
      </w:r>
      <w:r w:rsidRPr="001B2937">
        <w:rPr>
          <w:sz w:val="24"/>
          <w:szCs w:val="24"/>
          <w:lang w:val="en-US" w:eastAsia="ru-RU"/>
        </w:rPr>
        <w:t xml:space="preserve"> – Complex Object (I want you to help me. I saw her cross/crossing the road. I want to have my hair cut.).</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Сложносочинённые предложения с сочинительными союзами and, but, or.</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Сложноподчинённые предложения с союзами и союзными словами because, if, when, where, what, why, how.</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Сложноподчинённые предложения с определительными придаточными с союзными словами who, which, that.</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Сложноподчинённые предложения с союзными словами whoever, whatever, however, whenever.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Условные предложения с глаголами в изъявительном наклонении (Conditional 0, Conditional I) и с глаголами в сослагательном наклонении (Conditional II).</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Все</w:t>
      </w:r>
      <w:r w:rsidRPr="001B2937">
        <w:rPr>
          <w:sz w:val="24"/>
          <w:szCs w:val="24"/>
          <w:lang w:val="en-US" w:eastAsia="ru-RU"/>
        </w:rPr>
        <w:t xml:space="preserve"> </w:t>
      </w:r>
      <w:r w:rsidRPr="001B2937">
        <w:rPr>
          <w:sz w:val="24"/>
          <w:szCs w:val="24"/>
          <w:lang w:eastAsia="ru-RU"/>
        </w:rPr>
        <w:t>типы</w:t>
      </w:r>
      <w:r w:rsidRPr="001B2937">
        <w:rPr>
          <w:sz w:val="24"/>
          <w:szCs w:val="24"/>
          <w:lang w:val="en-US" w:eastAsia="ru-RU"/>
        </w:rPr>
        <w:t xml:space="preserve"> </w:t>
      </w:r>
      <w:r w:rsidRPr="001B2937">
        <w:rPr>
          <w:sz w:val="24"/>
          <w:szCs w:val="24"/>
          <w:lang w:eastAsia="ru-RU"/>
        </w:rPr>
        <w:t>вопросительных</w:t>
      </w:r>
      <w:r w:rsidRPr="001B2937">
        <w:rPr>
          <w:sz w:val="24"/>
          <w:szCs w:val="24"/>
          <w:lang w:val="en-US" w:eastAsia="ru-RU"/>
        </w:rPr>
        <w:t xml:space="preserve"> </w:t>
      </w:r>
      <w:r w:rsidRPr="001B2937">
        <w:rPr>
          <w:sz w:val="24"/>
          <w:szCs w:val="24"/>
          <w:lang w:eastAsia="ru-RU"/>
        </w:rPr>
        <w:t>предложений</w:t>
      </w:r>
      <w:r w:rsidRPr="001B2937">
        <w:rPr>
          <w:sz w:val="24"/>
          <w:szCs w:val="24"/>
          <w:lang w:val="en-US" w:eastAsia="ru-RU"/>
        </w:rPr>
        <w:t xml:space="preserve"> (</w:t>
      </w:r>
      <w:r w:rsidRPr="001B2937">
        <w:rPr>
          <w:sz w:val="24"/>
          <w:szCs w:val="24"/>
          <w:lang w:eastAsia="ru-RU"/>
        </w:rPr>
        <w:t>общий</w:t>
      </w:r>
      <w:r w:rsidRPr="001B2937">
        <w:rPr>
          <w:sz w:val="24"/>
          <w:szCs w:val="24"/>
          <w:lang w:val="en-US" w:eastAsia="ru-RU"/>
        </w:rPr>
        <w:t xml:space="preserve">, </w:t>
      </w:r>
      <w:r w:rsidRPr="001B2937">
        <w:rPr>
          <w:sz w:val="24"/>
          <w:szCs w:val="24"/>
          <w:lang w:eastAsia="ru-RU"/>
        </w:rPr>
        <w:t>специальный</w:t>
      </w:r>
      <w:r w:rsidRPr="001B2937">
        <w:rPr>
          <w:sz w:val="24"/>
          <w:szCs w:val="24"/>
          <w:lang w:val="en-US" w:eastAsia="ru-RU"/>
        </w:rPr>
        <w:t xml:space="preserve">, </w:t>
      </w:r>
      <w:r w:rsidRPr="001B2937">
        <w:rPr>
          <w:sz w:val="24"/>
          <w:szCs w:val="24"/>
          <w:lang w:eastAsia="ru-RU"/>
        </w:rPr>
        <w:t>альтернативный</w:t>
      </w:r>
      <w:r w:rsidRPr="001B2937">
        <w:rPr>
          <w:sz w:val="24"/>
          <w:szCs w:val="24"/>
          <w:lang w:val="en-US" w:eastAsia="ru-RU"/>
        </w:rPr>
        <w:t xml:space="preserve">, </w:t>
      </w:r>
      <w:r w:rsidRPr="001B2937">
        <w:rPr>
          <w:sz w:val="24"/>
          <w:szCs w:val="24"/>
          <w:lang w:eastAsia="ru-RU"/>
        </w:rPr>
        <w:t>разделительный</w:t>
      </w:r>
      <w:r w:rsidRPr="001B2937">
        <w:rPr>
          <w:sz w:val="24"/>
          <w:szCs w:val="24"/>
          <w:lang w:val="en-US" w:eastAsia="ru-RU"/>
        </w:rPr>
        <w:t xml:space="preserve"> </w:t>
      </w:r>
      <w:r w:rsidRPr="001B2937">
        <w:rPr>
          <w:sz w:val="24"/>
          <w:szCs w:val="24"/>
          <w:lang w:eastAsia="ru-RU"/>
        </w:rPr>
        <w:t>вопросы</w:t>
      </w:r>
      <w:r w:rsidRPr="001B2937">
        <w:rPr>
          <w:sz w:val="24"/>
          <w:szCs w:val="24"/>
          <w:lang w:val="en-US" w:eastAsia="ru-RU"/>
        </w:rPr>
        <w:t xml:space="preserve"> </w:t>
      </w:r>
      <w:r w:rsidRPr="001B2937">
        <w:rPr>
          <w:sz w:val="24"/>
          <w:szCs w:val="24"/>
          <w:lang w:eastAsia="ru-RU"/>
        </w:rPr>
        <w:t>в</w:t>
      </w:r>
      <w:r w:rsidRPr="001B2937">
        <w:rPr>
          <w:sz w:val="24"/>
          <w:szCs w:val="24"/>
          <w:lang w:val="en-US" w:eastAsia="ru-RU"/>
        </w:rPr>
        <w:t xml:space="preserve"> Present/Past/Future Simple Tense, Present/Past Continuous Tense, Present/Past Perfect Tense, Present Perfect Continuous Tense).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Модальные глаголы в косвенной речи в настоящем и прошедшем времени.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Предложения</w:t>
      </w:r>
      <w:r w:rsidRPr="001B2937">
        <w:rPr>
          <w:sz w:val="24"/>
          <w:szCs w:val="24"/>
          <w:lang w:val="en-US" w:eastAsia="ru-RU"/>
        </w:rPr>
        <w:t xml:space="preserve"> </w:t>
      </w:r>
      <w:r w:rsidRPr="001B2937">
        <w:rPr>
          <w:sz w:val="24"/>
          <w:szCs w:val="24"/>
          <w:lang w:eastAsia="ru-RU"/>
        </w:rPr>
        <w:t>с</w:t>
      </w:r>
      <w:r w:rsidRPr="001B2937">
        <w:rPr>
          <w:sz w:val="24"/>
          <w:szCs w:val="24"/>
          <w:lang w:val="en-US" w:eastAsia="ru-RU"/>
        </w:rPr>
        <w:t xml:space="preserve"> </w:t>
      </w:r>
      <w:r w:rsidRPr="001B2937">
        <w:rPr>
          <w:sz w:val="24"/>
          <w:szCs w:val="24"/>
          <w:lang w:eastAsia="ru-RU"/>
        </w:rPr>
        <w:t>конструкциями</w:t>
      </w:r>
      <w:r w:rsidRPr="001B2937">
        <w:rPr>
          <w:sz w:val="24"/>
          <w:szCs w:val="24"/>
          <w:lang w:val="en-US" w:eastAsia="ru-RU"/>
        </w:rPr>
        <w:t xml:space="preserve"> as … as, not so … as, both … and …, either … or, neither … nor.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Предложения с I wish…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lastRenderedPageBreak/>
        <w:t>Конструкции с глаголами на -ing: to love/hate doing smth.</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Конструкции</w:t>
      </w:r>
      <w:r w:rsidRPr="001B2937">
        <w:rPr>
          <w:sz w:val="24"/>
          <w:szCs w:val="24"/>
          <w:lang w:val="en-US" w:eastAsia="ru-RU"/>
        </w:rPr>
        <w:t xml:space="preserve"> c </w:t>
      </w:r>
      <w:r w:rsidRPr="001B2937">
        <w:rPr>
          <w:sz w:val="24"/>
          <w:szCs w:val="24"/>
          <w:lang w:eastAsia="ru-RU"/>
        </w:rPr>
        <w:t>глаголами</w:t>
      </w:r>
      <w:r w:rsidRPr="001B2937">
        <w:rPr>
          <w:sz w:val="24"/>
          <w:szCs w:val="24"/>
          <w:lang w:val="en-US" w:eastAsia="ru-RU"/>
        </w:rPr>
        <w:t xml:space="preserve"> to stop, to remember, to forget (</w:t>
      </w:r>
      <w:r w:rsidRPr="001B2937">
        <w:rPr>
          <w:sz w:val="24"/>
          <w:szCs w:val="24"/>
          <w:lang w:eastAsia="ru-RU"/>
        </w:rPr>
        <w:t>разница</w:t>
      </w:r>
      <w:r w:rsidRPr="001B2937">
        <w:rPr>
          <w:sz w:val="24"/>
          <w:szCs w:val="24"/>
          <w:lang w:val="en-US" w:eastAsia="ru-RU"/>
        </w:rPr>
        <w:t xml:space="preserve"> </w:t>
      </w:r>
      <w:r w:rsidRPr="001B2937">
        <w:rPr>
          <w:sz w:val="24"/>
          <w:szCs w:val="24"/>
          <w:lang w:eastAsia="ru-RU"/>
        </w:rPr>
        <w:t>в</w:t>
      </w:r>
      <w:r w:rsidRPr="001B2937">
        <w:rPr>
          <w:sz w:val="24"/>
          <w:szCs w:val="24"/>
          <w:lang w:val="en-US" w:eastAsia="ru-RU"/>
        </w:rPr>
        <w:t xml:space="preserve"> </w:t>
      </w:r>
      <w:r w:rsidRPr="001B2937">
        <w:rPr>
          <w:sz w:val="24"/>
          <w:szCs w:val="24"/>
          <w:lang w:eastAsia="ru-RU"/>
        </w:rPr>
        <w:t>значении</w:t>
      </w:r>
      <w:r w:rsidRPr="001B2937">
        <w:rPr>
          <w:sz w:val="24"/>
          <w:szCs w:val="24"/>
          <w:lang w:val="en-US" w:eastAsia="ru-RU"/>
        </w:rPr>
        <w:t xml:space="preserve"> to stop doing smth </w:t>
      </w:r>
      <w:r w:rsidRPr="001B2937">
        <w:rPr>
          <w:sz w:val="24"/>
          <w:szCs w:val="24"/>
          <w:lang w:eastAsia="ru-RU"/>
        </w:rPr>
        <w:t>и</w:t>
      </w:r>
      <w:r w:rsidRPr="001B2937">
        <w:rPr>
          <w:sz w:val="24"/>
          <w:szCs w:val="24"/>
          <w:lang w:val="en-US" w:eastAsia="ru-RU"/>
        </w:rPr>
        <w:t xml:space="preserve"> to stop to do smth).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Конструкция</w:t>
      </w:r>
      <w:r w:rsidRPr="001B2937">
        <w:rPr>
          <w:sz w:val="24"/>
          <w:szCs w:val="24"/>
          <w:lang w:val="en-US" w:eastAsia="ru-RU"/>
        </w:rPr>
        <w:t xml:space="preserve"> It takes me … to do smth.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Конструкция used to + инфинитив глагола.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Конструкции</w:t>
      </w:r>
      <w:r w:rsidRPr="001B2937">
        <w:rPr>
          <w:sz w:val="24"/>
          <w:szCs w:val="24"/>
          <w:lang w:val="en-US" w:eastAsia="ru-RU"/>
        </w:rPr>
        <w:t xml:space="preserve"> be/get used to smth, be/get used to doing smth.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Конструкции</w:t>
      </w:r>
      <w:r w:rsidRPr="001B2937">
        <w:rPr>
          <w:sz w:val="24"/>
          <w:szCs w:val="24"/>
          <w:lang w:val="en-US" w:eastAsia="ru-RU"/>
        </w:rPr>
        <w:t xml:space="preserve"> I prefer, I’d prefer, I’d rather prefer, </w:t>
      </w:r>
      <w:r w:rsidRPr="001B2937">
        <w:rPr>
          <w:sz w:val="24"/>
          <w:szCs w:val="24"/>
          <w:lang w:eastAsia="ru-RU"/>
        </w:rPr>
        <w:t>выражающие</w:t>
      </w:r>
      <w:r w:rsidRPr="001B2937">
        <w:rPr>
          <w:sz w:val="24"/>
          <w:szCs w:val="24"/>
          <w:lang w:val="en-US" w:eastAsia="ru-RU"/>
        </w:rPr>
        <w:t xml:space="preserve"> </w:t>
      </w:r>
      <w:r w:rsidRPr="001B2937">
        <w:rPr>
          <w:sz w:val="24"/>
          <w:szCs w:val="24"/>
          <w:lang w:eastAsia="ru-RU"/>
        </w:rPr>
        <w:t>предпочтение</w:t>
      </w:r>
      <w:r w:rsidRPr="001B2937">
        <w:rPr>
          <w:sz w:val="24"/>
          <w:szCs w:val="24"/>
          <w:lang w:val="en-US" w:eastAsia="ru-RU"/>
        </w:rPr>
        <w:t xml:space="preserve">, </w:t>
      </w:r>
      <w:r w:rsidRPr="001B2937">
        <w:rPr>
          <w:sz w:val="24"/>
          <w:szCs w:val="24"/>
          <w:lang w:eastAsia="ru-RU"/>
        </w:rPr>
        <w:t>а</w:t>
      </w:r>
      <w:r w:rsidRPr="001B2937">
        <w:rPr>
          <w:sz w:val="24"/>
          <w:szCs w:val="24"/>
          <w:lang w:val="en-US" w:eastAsia="ru-RU"/>
        </w:rPr>
        <w:t xml:space="preserve"> </w:t>
      </w:r>
      <w:r w:rsidRPr="001B2937">
        <w:rPr>
          <w:sz w:val="24"/>
          <w:szCs w:val="24"/>
          <w:lang w:eastAsia="ru-RU"/>
        </w:rPr>
        <w:t>также</w:t>
      </w:r>
      <w:r w:rsidRPr="001B2937">
        <w:rPr>
          <w:sz w:val="24"/>
          <w:szCs w:val="24"/>
          <w:lang w:val="en-US" w:eastAsia="ru-RU"/>
        </w:rPr>
        <w:t xml:space="preserve"> </w:t>
      </w:r>
      <w:r w:rsidRPr="001B2937">
        <w:rPr>
          <w:sz w:val="24"/>
          <w:szCs w:val="24"/>
          <w:lang w:eastAsia="ru-RU"/>
        </w:rPr>
        <w:t>конструкции</w:t>
      </w:r>
      <w:r w:rsidRPr="001B2937">
        <w:rPr>
          <w:sz w:val="24"/>
          <w:szCs w:val="24"/>
          <w:lang w:val="en-US" w:eastAsia="ru-RU"/>
        </w:rPr>
        <w:t xml:space="preserve"> I’d rather, You’d better.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Подлежащее, выраженное собирательным существительным (family, police), и его согласование со сказуемым.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Конструкция</w:t>
      </w:r>
      <w:r w:rsidRPr="001B2937">
        <w:rPr>
          <w:sz w:val="24"/>
          <w:szCs w:val="24"/>
          <w:lang w:val="en-US" w:eastAsia="ru-RU"/>
        </w:rPr>
        <w:t xml:space="preserve"> to be going to, </w:t>
      </w:r>
      <w:r w:rsidRPr="001B2937">
        <w:rPr>
          <w:sz w:val="24"/>
          <w:szCs w:val="24"/>
          <w:lang w:eastAsia="ru-RU"/>
        </w:rPr>
        <w:t>формы</w:t>
      </w:r>
      <w:r w:rsidRPr="001B2937">
        <w:rPr>
          <w:sz w:val="24"/>
          <w:szCs w:val="24"/>
          <w:lang w:val="en-US" w:eastAsia="ru-RU"/>
        </w:rPr>
        <w:t xml:space="preserve"> Future Simple Tense </w:t>
      </w:r>
      <w:r w:rsidRPr="001B2937">
        <w:rPr>
          <w:sz w:val="24"/>
          <w:szCs w:val="24"/>
          <w:lang w:eastAsia="ru-RU"/>
        </w:rPr>
        <w:t>и</w:t>
      </w:r>
      <w:r w:rsidRPr="001B2937">
        <w:rPr>
          <w:sz w:val="24"/>
          <w:szCs w:val="24"/>
          <w:lang w:val="en-US" w:eastAsia="ru-RU"/>
        </w:rPr>
        <w:t xml:space="preserve"> Present Continuous Tense </w:t>
      </w:r>
      <w:r w:rsidRPr="001B2937">
        <w:rPr>
          <w:sz w:val="24"/>
          <w:szCs w:val="24"/>
          <w:lang w:eastAsia="ru-RU"/>
        </w:rPr>
        <w:t>для</w:t>
      </w:r>
      <w:r w:rsidRPr="001B2937">
        <w:rPr>
          <w:sz w:val="24"/>
          <w:szCs w:val="24"/>
          <w:lang w:val="en-US" w:eastAsia="ru-RU"/>
        </w:rPr>
        <w:t xml:space="preserve"> </w:t>
      </w:r>
      <w:r w:rsidRPr="001B2937">
        <w:rPr>
          <w:sz w:val="24"/>
          <w:szCs w:val="24"/>
          <w:lang w:eastAsia="ru-RU"/>
        </w:rPr>
        <w:t>выражения</w:t>
      </w:r>
      <w:r w:rsidRPr="001B2937">
        <w:rPr>
          <w:sz w:val="24"/>
          <w:szCs w:val="24"/>
          <w:lang w:val="en-US" w:eastAsia="ru-RU"/>
        </w:rPr>
        <w:t xml:space="preserve"> </w:t>
      </w:r>
      <w:r w:rsidRPr="001B2937">
        <w:rPr>
          <w:sz w:val="24"/>
          <w:szCs w:val="24"/>
          <w:lang w:eastAsia="ru-RU"/>
        </w:rPr>
        <w:t>будущего</w:t>
      </w:r>
      <w:r w:rsidRPr="001B2937">
        <w:rPr>
          <w:sz w:val="24"/>
          <w:szCs w:val="24"/>
          <w:lang w:val="en-US" w:eastAsia="ru-RU"/>
        </w:rPr>
        <w:t xml:space="preserve"> </w:t>
      </w:r>
      <w:r w:rsidRPr="001B2937">
        <w:rPr>
          <w:sz w:val="24"/>
          <w:szCs w:val="24"/>
          <w:lang w:eastAsia="ru-RU"/>
        </w:rPr>
        <w:t>действия</w:t>
      </w:r>
      <w:r w:rsidRPr="001B2937">
        <w:rPr>
          <w:sz w:val="24"/>
          <w:szCs w:val="24"/>
          <w:lang w:val="en-US" w:eastAsia="ru-RU"/>
        </w:rPr>
        <w:t xml:space="preserve">.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Модальные</w:t>
      </w:r>
      <w:r w:rsidRPr="001B2937">
        <w:rPr>
          <w:sz w:val="24"/>
          <w:szCs w:val="24"/>
          <w:lang w:val="en-US" w:eastAsia="ru-RU"/>
        </w:rPr>
        <w:t xml:space="preserve"> </w:t>
      </w:r>
      <w:r w:rsidRPr="001B2937">
        <w:rPr>
          <w:sz w:val="24"/>
          <w:szCs w:val="24"/>
          <w:lang w:eastAsia="ru-RU"/>
        </w:rPr>
        <w:t>глаголы</w:t>
      </w:r>
      <w:r w:rsidRPr="001B2937">
        <w:rPr>
          <w:sz w:val="24"/>
          <w:szCs w:val="24"/>
          <w:lang w:val="en-US" w:eastAsia="ru-RU"/>
        </w:rPr>
        <w:t xml:space="preserve"> </w:t>
      </w:r>
      <w:r w:rsidRPr="001B2937">
        <w:rPr>
          <w:sz w:val="24"/>
          <w:szCs w:val="24"/>
          <w:lang w:eastAsia="ru-RU"/>
        </w:rPr>
        <w:t>и</w:t>
      </w:r>
      <w:r w:rsidRPr="001B2937">
        <w:rPr>
          <w:sz w:val="24"/>
          <w:szCs w:val="24"/>
          <w:lang w:val="en-US" w:eastAsia="ru-RU"/>
        </w:rPr>
        <w:t xml:space="preserve"> </w:t>
      </w:r>
      <w:r w:rsidRPr="001B2937">
        <w:rPr>
          <w:sz w:val="24"/>
          <w:szCs w:val="24"/>
          <w:lang w:eastAsia="ru-RU"/>
        </w:rPr>
        <w:t>их</w:t>
      </w:r>
      <w:r w:rsidRPr="001B2937">
        <w:rPr>
          <w:sz w:val="24"/>
          <w:szCs w:val="24"/>
          <w:lang w:val="en-US" w:eastAsia="ru-RU"/>
        </w:rPr>
        <w:t xml:space="preserve"> </w:t>
      </w:r>
      <w:r w:rsidRPr="001B2937">
        <w:rPr>
          <w:sz w:val="24"/>
          <w:szCs w:val="24"/>
          <w:lang w:eastAsia="ru-RU"/>
        </w:rPr>
        <w:t>эквиваленты</w:t>
      </w:r>
      <w:r w:rsidRPr="001B2937">
        <w:rPr>
          <w:sz w:val="24"/>
          <w:szCs w:val="24"/>
          <w:lang w:val="en-US" w:eastAsia="ru-RU"/>
        </w:rPr>
        <w:t xml:space="preserve"> (can/be able to, could, must/have to, may, might, should, shall, would, will, need).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Неличные</w:t>
      </w:r>
      <w:r w:rsidRPr="001B2937">
        <w:rPr>
          <w:sz w:val="24"/>
          <w:szCs w:val="24"/>
          <w:lang w:val="en-US" w:eastAsia="ru-RU"/>
        </w:rPr>
        <w:t xml:space="preserve"> </w:t>
      </w:r>
      <w:r w:rsidRPr="001B2937">
        <w:rPr>
          <w:sz w:val="24"/>
          <w:szCs w:val="24"/>
          <w:lang w:eastAsia="ru-RU"/>
        </w:rPr>
        <w:t>формы</w:t>
      </w:r>
      <w:r w:rsidRPr="001B2937">
        <w:rPr>
          <w:sz w:val="24"/>
          <w:szCs w:val="24"/>
          <w:lang w:val="en-US" w:eastAsia="ru-RU"/>
        </w:rPr>
        <w:t xml:space="preserve"> </w:t>
      </w:r>
      <w:r w:rsidRPr="001B2937">
        <w:rPr>
          <w:sz w:val="24"/>
          <w:szCs w:val="24"/>
          <w:lang w:eastAsia="ru-RU"/>
        </w:rPr>
        <w:t>глагола</w:t>
      </w:r>
      <w:r w:rsidRPr="001B2937">
        <w:rPr>
          <w:sz w:val="24"/>
          <w:szCs w:val="24"/>
          <w:lang w:val="en-US" w:eastAsia="ru-RU"/>
        </w:rPr>
        <w:t xml:space="preserve"> – </w:t>
      </w:r>
      <w:r w:rsidRPr="001B2937">
        <w:rPr>
          <w:sz w:val="24"/>
          <w:szCs w:val="24"/>
          <w:lang w:eastAsia="ru-RU"/>
        </w:rPr>
        <w:t>инфинитив</w:t>
      </w:r>
      <w:r w:rsidRPr="001B2937">
        <w:rPr>
          <w:sz w:val="24"/>
          <w:szCs w:val="24"/>
          <w:lang w:val="en-US" w:eastAsia="ru-RU"/>
        </w:rPr>
        <w:t xml:space="preserve">, </w:t>
      </w:r>
      <w:r w:rsidRPr="001B2937">
        <w:rPr>
          <w:sz w:val="24"/>
          <w:szCs w:val="24"/>
          <w:lang w:eastAsia="ru-RU"/>
        </w:rPr>
        <w:t>герундий</w:t>
      </w:r>
      <w:r w:rsidRPr="001B2937">
        <w:rPr>
          <w:sz w:val="24"/>
          <w:szCs w:val="24"/>
          <w:lang w:val="en-US" w:eastAsia="ru-RU"/>
        </w:rPr>
        <w:t xml:space="preserve">, </w:t>
      </w:r>
      <w:r w:rsidRPr="001B2937">
        <w:rPr>
          <w:sz w:val="24"/>
          <w:szCs w:val="24"/>
          <w:lang w:eastAsia="ru-RU"/>
        </w:rPr>
        <w:t>причастие</w:t>
      </w:r>
      <w:r w:rsidRPr="001B2937">
        <w:rPr>
          <w:sz w:val="24"/>
          <w:szCs w:val="24"/>
          <w:lang w:val="en-US" w:eastAsia="ru-RU"/>
        </w:rPr>
        <w:t xml:space="preserve"> (Participle I </w:t>
      </w:r>
      <w:r w:rsidRPr="001B2937">
        <w:rPr>
          <w:sz w:val="24"/>
          <w:szCs w:val="24"/>
          <w:lang w:eastAsia="ru-RU"/>
        </w:rPr>
        <w:t>и</w:t>
      </w:r>
      <w:r w:rsidRPr="001B2937">
        <w:rPr>
          <w:sz w:val="24"/>
          <w:szCs w:val="24"/>
          <w:lang w:val="en-US" w:eastAsia="ru-RU"/>
        </w:rPr>
        <w:t xml:space="preserve"> Participle II), </w:t>
      </w:r>
      <w:r w:rsidRPr="001B2937">
        <w:rPr>
          <w:sz w:val="24"/>
          <w:szCs w:val="24"/>
          <w:lang w:eastAsia="ru-RU"/>
        </w:rPr>
        <w:t>причастия</w:t>
      </w:r>
      <w:r w:rsidRPr="001B2937">
        <w:rPr>
          <w:sz w:val="24"/>
          <w:szCs w:val="24"/>
          <w:lang w:val="en-US" w:eastAsia="ru-RU"/>
        </w:rPr>
        <w:t xml:space="preserve"> </w:t>
      </w:r>
      <w:r w:rsidRPr="001B2937">
        <w:rPr>
          <w:sz w:val="24"/>
          <w:szCs w:val="24"/>
          <w:lang w:eastAsia="ru-RU"/>
        </w:rPr>
        <w:t>в</w:t>
      </w:r>
      <w:r w:rsidRPr="001B2937">
        <w:rPr>
          <w:sz w:val="24"/>
          <w:szCs w:val="24"/>
          <w:lang w:val="en-US" w:eastAsia="ru-RU"/>
        </w:rPr>
        <w:t xml:space="preserve"> </w:t>
      </w:r>
      <w:r w:rsidRPr="001B2937">
        <w:rPr>
          <w:sz w:val="24"/>
          <w:szCs w:val="24"/>
          <w:lang w:eastAsia="ru-RU"/>
        </w:rPr>
        <w:t>функции</w:t>
      </w:r>
      <w:r w:rsidRPr="001B2937">
        <w:rPr>
          <w:sz w:val="24"/>
          <w:szCs w:val="24"/>
          <w:lang w:val="en-US" w:eastAsia="ru-RU"/>
        </w:rPr>
        <w:t xml:space="preserve"> </w:t>
      </w:r>
      <w:r w:rsidRPr="001B2937">
        <w:rPr>
          <w:sz w:val="24"/>
          <w:szCs w:val="24"/>
          <w:lang w:eastAsia="ru-RU"/>
        </w:rPr>
        <w:t>определения</w:t>
      </w:r>
      <w:r w:rsidRPr="001B2937">
        <w:rPr>
          <w:sz w:val="24"/>
          <w:szCs w:val="24"/>
          <w:lang w:val="en-US" w:eastAsia="ru-RU"/>
        </w:rPr>
        <w:t xml:space="preserve"> (Participle I – a playing child, Participle II – a written text).</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Определённый, неопределённый и нулевой артикли.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Имена существительные во множественном числе, образованных по правилу, и исключения.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Неисчисляемые имена существительные, имеющие форму только множественного числа.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Притяжательный падеж имён существительных.</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Имена прилагательные и наречия в положительной, сравнительной и превосходной степенях, образованных по правилу, и исключения.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Порядок следования нескольких прилагательных (мнение – размер – возраст – цвет – происхождение).</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Слова</w:t>
      </w:r>
      <w:r w:rsidRPr="001B2937">
        <w:rPr>
          <w:sz w:val="24"/>
          <w:szCs w:val="24"/>
          <w:lang w:val="en-US" w:eastAsia="ru-RU"/>
        </w:rPr>
        <w:t xml:space="preserve">, </w:t>
      </w:r>
      <w:r w:rsidRPr="001B2937">
        <w:rPr>
          <w:sz w:val="24"/>
          <w:szCs w:val="24"/>
          <w:lang w:eastAsia="ru-RU"/>
        </w:rPr>
        <w:t>выражающие</w:t>
      </w:r>
      <w:r w:rsidRPr="001B2937">
        <w:rPr>
          <w:sz w:val="24"/>
          <w:szCs w:val="24"/>
          <w:lang w:val="en-US" w:eastAsia="ru-RU"/>
        </w:rPr>
        <w:t xml:space="preserve"> </w:t>
      </w:r>
      <w:r w:rsidRPr="001B2937">
        <w:rPr>
          <w:sz w:val="24"/>
          <w:szCs w:val="24"/>
          <w:lang w:eastAsia="ru-RU"/>
        </w:rPr>
        <w:t>количество</w:t>
      </w:r>
      <w:r w:rsidRPr="001B2937">
        <w:rPr>
          <w:sz w:val="24"/>
          <w:szCs w:val="24"/>
          <w:lang w:val="en-US" w:eastAsia="ru-RU"/>
        </w:rPr>
        <w:t xml:space="preserve"> (many/much, little/a little, few/a few, a lot of).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Количественные и порядковые числительные.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Предлоги места, времени, направления, предлоги, употребляемые с глаголами в страдательном залоге. </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Социокультурные знания и умения.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Владение основными сведениями о социокультурном портрете и культурном наследии страны/стран, говорящих на английском языке.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Компенсаторные умения.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Развитие умения игнорировать информацию, не являющуюся необходимой, для понимания </w:t>
      </w:r>
      <w:r w:rsidRPr="001B2937">
        <w:rPr>
          <w:sz w:val="24"/>
          <w:szCs w:val="24"/>
          <w:lang w:eastAsia="ru-RU"/>
        </w:rPr>
        <w:lastRenderedPageBreak/>
        <w:t>основного содержания, прочитанного/прослушанного текста или для нахождения в тексте запрашиваемой информации.</w:t>
      </w:r>
    </w:p>
    <w:p w:rsidR="006A6FB7" w:rsidRPr="001B2937" w:rsidRDefault="006A6FB7" w:rsidP="006A6FB7">
      <w:pPr>
        <w:tabs>
          <w:tab w:val="left" w:pos="1843"/>
        </w:tabs>
        <w:ind w:left="1341"/>
        <w:contextualSpacing/>
        <w:jc w:val="center"/>
        <w:rPr>
          <w:b/>
          <w:sz w:val="24"/>
          <w:szCs w:val="24"/>
          <w:lang w:eastAsia="ru-RU"/>
        </w:rPr>
      </w:pPr>
      <w:r w:rsidRPr="001B2937">
        <w:rPr>
          <w:b/>
          <w:color w:val="000000"/>
          <w:sz w:val="24"/>
          <w:szCs w:val="24"/>
        </w:rPr>
        <w:t xml:space="preserve">Часть II </w:t>
      </w:r>
      <w:r w:rsidRPr="001B2937">
        <w:rPr>
          <w:b/>
          <w:sz w:val="24"/>
          <w:szCs w:val="24"/>
          <w:lang w:eastAsia="ru-RU"/>
        </w:rPr>
        <w:t>Планируемые результаты освоения программы по английскому языку на уровне среднего общего образования.</w:t>
      </w:r>
    </w:p>
    <w:p w:rsidR="006A6FB7" w:rsidRPr="001B2937" w:rsidRDefault="006A6FB7" w:rsidP="006A6FB7">
      <w:pPr>
        <w:tabs>
          <w:tab w:val="left" w:pos="1843"/>
        </w:tabs>
        <w:ind w:left="1341"/>
        <w:contextualSpacing/>
        <w:jc w:val="both"/>
        <w:rPr>
          <w:sz w:val="24"/>
          <w:szCs w:val="24"/>
          <w:lang w:eastAsia="ru-RU"/>
        </w:rPr>
      </w:pPr>
      <w:r w:rsidRPr="001B2937">
        <w:rPr>
          <w:i/>
          <w:sz w:val="24"/>
          <w:szCs w:val="24"/>
          <w:lang w:eastAsia="ru-RU"/>
        </w:rPr>
        <w:t> Личностные результаты</w:t>
      </w:r>
      <w:r w:rsidRPr="001B2937">
        <w:rPr>
          <w:sz w:val="24"/>
          <w:szCs w:val="24"/>
          <w:lang w:eastAsia="ru-RU"/>
        </w:rPr>
        <w:t xml:space="preserve">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1) гражданского воспитания: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сформированность гражданской позиции обучающегося как активного и ответственного члена российского общества;</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осознание своих конституционных прав и обязанностей, уважение закона и правопорядка;</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принятие традиционных национальных, общечеловеческих гуманистических и демократических ценностей;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умение взаимодействовать с социальными институтами в соответствии с их функциями и назначением;</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готовность к гуманитарной и волонтёрской деятельности;</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2) патриотического воспитания: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идейная убеждённость, готовность к служению и защите Отечества, ответственность за его судьбу;</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3) духовно-нравственного воспитания: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осознание духовных ценностей российского народа;</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сформированность нравственного сознания, этического поведения;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осознание личного вклада в построение устойчивого будущего;</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4) эстетического воспитания: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эстетическое отношение к миру, включая эстетику быта, научного и технического творчества, спорта, труда, общественных отношений;</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стремление к лучшему осознанию культуры своего народа и готовность содействовать </w:t>
      </w:r>
      <w:r w:rsidRPr="001B2937">
        <w:rPr>
          <w:sz w:val="24"/>
          <w:szCs w:val="24"/>
          <w:lang w:eastAsia="ru-RU"/>
        </w:rPr>
        <w:lastRenderedPageBreak/>
        <w:t>ознакомлению с ней представителей других стран;</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готовность к самовыражению в разных видах искусства, стремление проявлять качества творческой личности;</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5) физического воспитания: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сформированность здорового и безопасного образа жизни, ответственного отношения к своему здоровью;</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потребность в физическом совершенствовании, занятиях спортивно-оздоровительной деятельностью;</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активное неприятие вредных привычек и иных форм причинения вреда физическому и психическому здоровью;</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6) трудового воспитания: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готовность к труду, осознание ценности мастерства, трудолюбие;</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7) экологического воспитания: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планирование и осуществление действий в окружающей среде на основе знания целей устойчивого развития человечества;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активное неприятие действий, приносящих вред окружающей среде;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умение прогнозировать неблагоприятные экологические последствия предпринимаемых действий, предотвращать их;</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расширение опыта деятельности экологической направленности;</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8) ценности научного познания: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совершенствование языковой и читательской культуры как средства взаимодействия между людьми и познания мира;</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6A6FB7" w:rsidRPr="001B2937" w:rsidRDefault="006A6FB7" w:rsidP="006A6FB7">
      <w:pPr>
        <w:tabs>
          <w:tab w:val="left" w:pos="1843"/>
        </w:tabs>
        <w:ind w:left="1341"/>
        <w:contextualSpacing/>
        <w:jc w:val="both"/>
        <w:rPr>
          <w:i/>
          <w:sz w:val="24"/>
          <w:szCs w:val="24"/>
          <w:lang w:eastAsia="ru-RU"/>
        </w:rPr>
      </w:pPr>
      <w:r w:rsidRPr="001B2937">
        <w:rPr>
          <w:sz w:val="24"/>
          <w:szCs w:val="24"/>
          <w:lang w:eastAsia="ru-RU"/>
        </w:rPr>
        <w:t xml:space="preserve"> В результате изучения английского языка на уровне среднего общего образования у обучающегося будут сформированы </w:t>
      </w:r>
      <w:r w:rsidRPr="001B2937">
        <w:rPr>
          <w:i/>
          <w:sz w:val="24"/>
          <w:szCs w:val="24"/>
          <w:lang w:eastAsia="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 У обучающегося будут сформированы следующие базовые логические действия как часть познавательных универсальных учебных действий:</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lastRenderedPageBreak/>
        <w:t xml:space="preserve">самостоятельно формулировать и актуализировать проблему, рассматривать её всесторонне;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определять цели деятельности, задавать параметры и критерии их достижения;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выявлять закономерности в языковых явлениях изучаемого иностранного (английского) языка;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разрабатывать план решения проблемы с учётом анализа имеющихся материальных и нематериальных ресурсов;</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координировать и выполнять работу в условиях реального, виртуального и комбинированного взаимодействия;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развивать креативное мышление при решении жизненных проблем.</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владеть научной лингвистической терминологией и ключевыми понятиями;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ставить и формулировать собственные задачи в образовательной деятельности и жизненных ситуациях;</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давать оценку новым ситуациям, оценивать приобретённый опыт;</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осуществлять целенаправленный поиск переноса средств и способов действия в профессиональную среду;</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уметь переносить знания в познавательную и практическую области жизнедеятельности;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уметь интегрировать знания из разных предметных областей;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выдвигать новые идеи, предлагать оригинальные подходы и решения;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ставить проблемы и задачи, допускающие альтернативных решений.</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У обучающегося будут сформированы умения работать с информацией как часть познавательных универсальных учебных действий:</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оценивать достоверность информации, её соответствие морально-этическим нормам;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владеть навыками распознавания и защиты информации, информационной безопасности личности.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У обучающегося будут сформированы умения общения как часть коммуникативных универсальных учебных действий:</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осуществлять коммуникации во всех сферах жизни;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развёрнуто и логично излагать свою точку зрения с использованием языковых средств.</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 xml:space="preserve"> У обучающегося будут сформированы умения самоорганизации как часть регулятивных </w:t>
      </w:r>
      <w:r w:rsidRPr="001B2937">
        <w:rPr>
          <w:i/>
          <w:sz w:val="24"/>
          <w:szCs w:val="24"/>
          <w:lang w:eastAsia="ru-RU"/>
        </w:rPr>
        <w:lastRenderedPageBreak/>
        <w:t>универсальных учебных действий:</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самостоятельно составлять план решения проблемы с учётом имеющихся ресурсов, собственных возможностей и предпочтений;</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давать оценку новым ситуациям;</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делать осознанный выбор, аргументировать его, брать ответственность за решение;</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оценивать приобретённый опыт;</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У обучающегося будут сформированы умения самоконтроля, принятия себя и других как часть регулятивных универсальных учебных действий:</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давать оценку новым ситуациям;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использовать приёмы рефлексии для оценки ситуации, выбора верного решения;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вносить коррективы в созданный речевой продукт в случае необходимости;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оценивать риски и своевременно принимать решения по их снижению;</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принимать мотивы и аргументы других при анализе результатов деятельности;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принимать себя, понимая свои недостатки и достоинства;</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принимать мотивы и аргументы других при анализе результатов деятельности;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признавать своё право и право других на ошибку;</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развивать способность понимать мир с позиции другого человека.</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У обучающегося будут сформированы умения совместной деятельности: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понимать и использовать преимущества командной и индивидуальной работы;</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выбирать тематику и методы совместных действий с учётом общих интересов, и возможностей каждого члена коллектива;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оценивать качество своего вклада и каждого участника команды в общий результат по разработанным критериям;</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предлагать новые проекты, оценивать идеи с позиции новизны, оригинальности, практической значимости.</w:t>
      </w:r>
    </w:p>
    <w:p w:rsidR="006A6FB7" w:rsidRPr="001B2937" w:rsidRDefault="006A6FB7" w:rsidP="006A6FB7">
      <w:pPr>
        <w:tabs>
          <w:tab w:val="left" w:pos="1843"/>
        </w:tabs>
        <w:ind w:left="1341"/>
        <w:contextualSpacing/>
        <w:jc w:val="both"/>
        <w:rPr>
          <w:sz w:val="24"/>
          <w:szCs w:val="24"/>
          <w:lang w:eastAsia="ru-RU"/>
        </w:rPr>
      </w:pPr>
      <w:r w:rsidRPr="001B2937">
        <w:rPr>
          <w:b/>
          <w:sz w:val="24"/>
          <w:szCs w:val="24"/>
          <w:lang w:eastAsia="ru-RU"/>
        </w:rPr>
        <w:t>Предметные результаты</w:t>
      </w:r>
      <w:r w:rsidRPr="001B2937">
        <w:rPr>
          <w:sz w:val="24"/>
          <w:szCs w:val="24"/>
          <w:lang w:eastAsia="ru-RU"/>
        </w:rPr>
        <w:t xml:space="preserve">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Предметные результаты освоения программы по английскому языку. К концу 10 класса обучающийся научится:</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владеть основными видами речевой деятельности:</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 xml:space="preserve">говорение: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устно излагать результаты выполненной проектной работы (объём – до 14 фраз); </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 xml:space="preserve">аудирование: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воспринимать на слух и понимать аутентичные тексты, содержащие отдельные неизученные </w:t>
      </w:r>
      <w:r w:rsidRPr="001B2937">
        <w:rPr>
          <w:sz w:val="24"/>
          <w:szCs w:val="24"/>
          <w:lang w:eastAsia="ru-RU"/>
        </w:rPr>
        <w:lastRenderedPageBreak/>
        <w:t xml:space="preserve">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 xml:space="preserve">смысловое чтение: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читать про себя и устанавливать причинно-следственную взаимосвязь изложенных в тексте фактов и событий;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читать про себя несплошные тексты (таблицы, диаграммы, графики и другие) и понимать представленную в них информацию; </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 xml:space="preserve">письменная речь: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писать резюме (CV) с сообщением основных сведений о себе в соответствии с нормами, принятыми в стране/странах изучаемого языка;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 xml:space="preserve">владеть фонетическими навыками: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владеть орфографическими навыками: правильно писать изученные слова;</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 xml:space="preserve">владеть пунктуационными навыками: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6A6FB7" w:rsidRPr="001B2937" w:rsidRDefault="006A6FB7" w:rsidP="006A6FB7">
      <w:pPr>
        <w:tabs>
          <w:tab w:val="left" w:pos="1843"/>
        </w:tabs>
        <w:ind w:left="1341"/>
        <w:contextualSpacing/>
        <w:jc w:val="both"/>
        <w:rPr>
          <w:sz w:val="24"/>
          <w:szCs w:val="24"/>
          <w:lang w:eastAsia="ru-RU"/>
        </w:rPr>
      </w:pPr>
      <w:r w:rsidRPr="001B2937">
        <w:rPr>
          <w:i/>
          <w:sz w:val="24"/>
          <w:szCs w:val="24"/>
          <w:lang w:eastAsia="ru-RU"/>
        </w:rPr>
        <w:t>распознавать в устной речи и письменном тексте 1400 лексических единиц</w:t>
      </w:r>
      <w:r w:rsidRPr="001B2937">
        <w:rPr>
          <w:sz w:val="24"/>
          <w:szCs w:val="24"/>
          <w:lang w:eastAsia="ru-RU"/>
        </w:rPr>
        <w:t xml:space="preserve">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распознавать и употреблять в устной и письменной речи:</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родственные слова, образованные с использованием аффиксации: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глаголы при помощи префиксов dis-, mis-, re-, over-, under- и суффиксов -ise/-ize;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имена</w:t>
      </w:r>
      <w:r w:rsidRPr="001B2937">
        <w:rPr>
          <w:sz w:val="24"/>
          <w:szCs w:val="24"/>
          <w:lang w:val="en-US" w:eastAsia="ru-RU"/>
        </w:rPr>
        <w:t xml:space="preserve"> </w:t>
      </w:r>
      <w:r w:rsidRPr="001B2937">
        <w:rPr>
          <w:sz w:val="24"/>
          <w:szCs w:val="24"/>
          <w:lang w:eastAsia="ru-RU"/>
        </w:rPr>
        <w:t>существительные</w:t>
      </w:r>
      <w:r w:rsidRPr="001B2937">
        <w:rPr>
          <w:sz w:val="24"/>
          <w:szCs w:val="24"/>
          <w:lang w:val="en-US" w:eastAsia="ru-RU"/>
        </w:rPr>
        <w:t xml:space="preserve"> </w:t>
      </w:r>
      <w:r w:rsidRPr="001B2937">
        <w:rPr>
          <w:sz w:val="24"/>
          <w:szCs w:val="24"/>
          <w:lang w:eastAsia="ru-RU"/>
        </w:rPr>
        <w:t>при</w:t>
      </w:r>
      <w:r w:rsidRPr="001B2937">
        <w:rPr>
          <w:sz w:val="24"/>
          <w:szCs w:val="24"/>
          <w:lang w:val="en-US" w:eastAsia="ru-RU"/>
        </w:rPr>
        <w:t xml:space="preserve"> </w:t>
      </w:r>
      <w:r w:rsidRPr="001B2937">
        <w:rPr>
          <w:sz w:val="24"/>
          <w:szCs w:val="24"/>
          <w:lang w:eastAsia="ru-RU"/>
        </w:rPr>
        <w:t>помощи</w:t>
      </w:r>
      <w:r w:rsidRPr="001B2937">
        <w:rPr>
          <w:sz w:val="24"/>
          <w:szCs w:val="24"/>
          <w:lang w:val="en-US" w:eastAsia="ru-RU"/>
        </w:rPr>
        <w:t xml:space="preserve"> </w:t>
      </w:r>
      <w:r w:rsidRPr="001B2937">
        <w:rPr>
          <w:sz w:val="24"/>
          <w:szCs w:val="24"/>
          <w:lang w:eastAsia="ru-RU"/>
        </w:rPr>
        <w:t>префиксов</w:t>
      </w:r>
      <w:r w:rsidRPr="001B2937">
        <w:rPr>
          <w:sz w:val="24"/>
          <w:szCs w:val="24"/>
          <w:lang w:val="en-US" w:eastAsia="ru-RU"/>
        </w:rPr>
        <w:t xml:space="preserve"> un-, in-/im- </w:t>
      </w:r>
      <w:r w:rsidRPr="001B2937">
        <w:rPr>
          <w:sz w:val="24"/>
          <w:szCs w:val="24"/>
          <w:lang w:eastAsia="ru-RU"/>
        </w:rPr>
        <w:t>и</w:t>
      </w:r>
      <w:r w:rsidRPr="001B2937">
        <w:rPr>
          <w:sz w:val="24"/>
          <w:szCs w:val="24"/>
          <w:lang w:val="en-US" w:eastAsia="ru-RU"/>
        </w:rPr>
        <w:t xml:space="preserve"> </w:t>
      </w:r>
      <w:r w:rsidRPr="001B2937">
        <w:rPr>
          <w:sz w:val="24"/>
          <w:szCs w:val="24"/>
          <w:lang w:eastAsia="ru-RU"/>
        </w:rPr>
        <w:t>суффиксов</w:t>
      </w:r>
      <w:r w:rsidRPr="001B2937">
        <w:rPr>
          <w:sz w:val="24"/>
          <w:szCs w:val="24"/>
          <w:lang w:val="en-US" w:eastAsia="ru-RU"/>
        </w:rPr>
        <w:t xml:space="preserve"> -ance/-ence, -er/-or, -ing, -ist, -ity, -ment, -ness, -sion/-tion, -ship;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имена</w:t>
      </w:r>
      <w:r w:rsidRPr="001B2937">
        <w:rPr>
          <w:sz w:val="24"/>
          <w:szCs w:val="24"/>
          <w:lang w:val="en-US" w:eastAsia="ru-RU"/>
        </w:rPr>
        <w:t xml:space="preserve"> </w:t>
      </w:r>
      <w:r w:rsidRPr="001B2937">
        <w:rPr>
          <w:sz w:val="24"/>
          <w:szCs w:val="24"/>
          <w:lang w:eastAsia="ru-RU"/>
        </w:rPr>
        <w:t>прилагательные</w:t>
      </w:r>
      <w:r w:rsidRPr="001B2937">
        <w:rPr>
          <w:sz w:val="24"/>
          <w:szCs w:val="24"/>
          <w:lang w:val="en-US" w:eastAsia="ru-RU"/>
        </w:rPr>
        <w:t xml:space="preserve"> </w:t>
      </w:r>
      <w:r w:rsidRPr="001B2937">
        <w:rPr>
          <w:sz w:val="24"/>
          <w:szCs w:val="24"/>
          <w:lang w:eastAsia="ru-RU"/>
        </w:rPr>
        <w:t>при</w:t>
      </w:r>
      <w:r w:rsidRPr="001B2937">
        <w:rPr>
          <w:sz w:val="24"/>
          <w:szCs w:val="24"/>
          <w:lang w:val="en-US" w:eastAsia="ru-RU"/>
        </w:rPr>
        <w:t xml:space="preserve"> </w:t>
      </w:r>
      <w:r w:rsidRPr="001B2937">
        <w:rPr>
          <w:sz w:val="24"/>
          <w:szCs w:val="24"/>
          <w:lang w:eastAsia="ru-RU"/>
        </w:rPr>
        <w:t>помощи</w:t>
      </w:r>
      <w:r w:rsidRPr="001B2937">
        <w:rPr>
          <w:sz w:val="24"/>
          <w:szCs w:val="24"/>
          <w:lang w:val="en-US" w:eastAsia="ru-RU"/>
        </w:rPr>
        <w:t xml:space="preserve"> </w:t>
      </w:r>
      <w:r w:rsidRPr="001B2937">
        <w:rPr>
          <w:sz w:val="24"/>
          <w:szCs w:val="24"/>
          <w:lang w:eastAsia="ru-RU"/>
        </w:rPr>
        <w:t>префиксов</w:t>
      </w:r>
      <w:r w:rsidRPr="001B2937">
        <w:rPr>
          <w:sz w:val="24"/>
          <w:szCs w:val="24"/>
          <w:lang w:val="en-US" w:eastAsia="ru-RU"/>
        </w:rPr>
        <w:t xml:space="preserve"> un-, in-/im-, inter-, non- </w:t>
      </w:r>
      <w:r w:rsidRPr="001B2937">
        <w:rPr>
          <w:sz w:val="24"/>
          <w:szCs w:val="24"/>
          <w:lang w:eastAsia="ru-RU"/>
        </w:rPr>
        <w:t>и</w:t>
      </w:r>
      <w:r w:rsidRPr="001B2937">
        <w:rPr>
          <w:sz w:val="24"/>
          <w:szCs w:val="24"/>
          <w:lang w:val="en-US" w:eastAsia="ru-RU"/>
        </w:rPr>
        <w:t xml:space="preserve"> </w:t>
      </w:r>
      <w:r w:rsidRPr="001B2937">
        <w:rPr>
          <w:sz w:val="24"/>
          <w:szCs w:val="24"/>
          <w:lang w:eastAsia="ru-RU"/>
        </w:rPr>
        <w:t>суффиксов</w:t>
      </w:r>
      <w:r w:rsidRPr="001B2937">
        <w:rPr>
          <w:sz w:val="24"/>
          <w:szCs w:val="24"/>
          <w:lang w:val="en-US" w:eastAsia="ru-RU"/>
        </w:rPr>
        <w:t xml:space="preserve"> -able/-ible, -al, -ed, -ese, -ful, -ian/-an, -ing, -ish, -ive, -less, -ly, -ous, -y;</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наречия при помощи префиксов un-, in-/im-, и суффикса -ly;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числительные при помощи суффиксов -teen, -ty, -th;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с использованием словосложения: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сложные существительные путём соединения основ существительных (football);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сложные существительные путём соединения основы прилагательного с основой существительного (bluebell);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сложные существительные путём соединения основ существительных с предлогом (father-in-law);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сложные прилагательные путём соединения основы прилагательного/числительного с основой </w:t>
      </w:r>
      <w:r w:rsidRPr="001B2937">
        <w:rPr>
          <w:sz w:val="24"/>
          <w:szCs w:val="24"/>
          <w:lang w:eastAsia="ru-RU"/>
        </w:rPr>
        <w:lastRenderedPageBreak/>
        <w:t xml:space="preserve">существительного с добавлением суффикса -ed (blue-eyed, eight-legged);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сложных прилагательные путём соединения наречия с основой причастия II (well-behaved);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сложные прилагательные путём соединения основы прилагательного с основой причастия I (nice-looking);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 использованием конверсии: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образование имён существительных от неопределённых форм глаголов (to run – a run);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имён существительных от прилагательных (rich people – the rich);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глаголов от имён существительных (a hand – to hand);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глаголов от имён прилагательных (cool – to cool);</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распознавать и употреблять в устной и письменной речи имена прилагательные на -ed и -ing (excited – exciting);</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распознавать и употреблять в устной и письменной речи: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предложения, в том числе с несколькими обстоятельствами, следующими в определённом порядке;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предложения с начальным It;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предложения с начальным There + to be;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предложения с глагольными конструкциями, содержащими глаголы-связки to be, to look, to seem, to feel;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предложения cо сложным дополнением – Complex Object;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сложносочинённые предложения с сочинительными союзами and, but, or;</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сложноподчинённые предложения с союзами и союзными словами because, if, when, where, what, why, how;</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сложноподчинённые предложения с определительными придаточными с союзными словами who, which, that;</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сложноподчинённые предложения с союзными словами whoever, whatever, however, whenever;</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условные предложения с глаголами в изъявительном наклонении (Conditional 0, Conditional I) и с глаголами в сослагательном наклонении (Conditional II);</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все</w:t>
      </w:r>
      <w:r w:rsidRPr="001B2937">
        <w:rPr>
          <w:sz w:val="24"/>
          <w:szCs w:val="24"/>
          <w:lang w:val="en-US" w:eastAsia="ru-RU"/>
        </w:rPr>
        <w:t xml:space="preserve"> </w:t>
      </w:r>
      <w:r w:rsidRPr="001B2937">
        <w:rPr>
          <w:sz w:val="24"/>
          <w:szCs w:val="24"/>
          <w:lang w:eastAsia="ru-RU"/>
        </w:rPr>
        <w:t>типы</w:t>
      </w:r>
      <w:r w:rsidRPr="001B2937">
        <w:rPr>
          <w:sz w:val="24"/>
          <w:szCs w:val="24"/>
          <w:lang w:val="en-US" w:eastAsia="ru-RU"/>
        </w:rPr>
        <w:t xml:space="preserve"> </w:t>
      </w:r>
      <w:r w:rsidRPr="001B2937">
        <w:rPr>
          <w:sz w:val="24"/>
          <w:szCs w:val="24"/>
          <w:lang w:eastAsia="ru-RU"/>
        </w:rPr>
        <w:t>вопросительных</w:t>
      </w:r>
      <w:r w:rsidRPr="001B2937">
        <w:rPr>
          <w:sz w:val="24"/>
          <w:szCs w:val="24"/>
          <w:lang w:val="en-US" w:eastAsia="ru-RU"/>
        </w:rPr>
        <w:t xml:space="preserve"> </w:t>
      </w:r>
      <w:r w:rsidRPr="001B2937">
        <w:rPr>
          <w:sz w:val="24"/>
          <w:szCs w:val="24"/>
          <w:lang w:eastAsia="ru-RU"/>
        </w:rPr>
        <w:t>предложений</w:t>
      </w:r>
      <w:r w:rsidRPr="001B2937">
        <w:rPr>
          <w:sz w:val="24"/>
          <w:szCs w:val="24"/>
          <w:lang w:val="en-US" w:eastAsia="ru-RU"/>
        </w:rPr>
        <w:t xml:space="preserve"> (</w:t>
      </w:r>
      <w:r w:rsidRPr="001B2937">
        <w:rPr>
          <w:sz w:val="24"/>
          <w:szCs w:val="24"/>
          <w:lang w:eastAsia="ru-RU"/>
        </w:rPr>
        <w:t>общий</w:t>
      </w:r>
      <w:r w:rsidRPr="001B2937">
        <w:rPr>
          <w:sz w:val="24"/>
          <w:szCs w:val="24"/>
          <w:lang w:val="en-US" w:eastAsia="ru-RU"/>
        </w:rPr>
        <w:t xml:space="preserve">, </w:t>
      </w:r>
      <w:r w:rsidRPr="001B2937">
        <w:rPr>
          <w:sz w:val="24"/>
          <w:szCs w:val="24"/>
          <w:lang w:eastAsia="ru-RU"/>
        </w:rPr>
        <w:t>специальный</w:t>
      </w:r>
      <w:r w:rsidRPr="001B2937">
        <w:rPr>
          <w:sz w:val="24"/>
          <w:szCs w:val="24"/>
          <w:lang w:val="en-US" w:eastAsia="ru-RU"/>
        </w:rPr>
        <w:t xml:space="preserve">, </w:t>
      </w:r>
      <w:r w:rsidRPr="001B2937">
        <w:rPr>
          <w:sz w:val="24"/>
          <w:szCs w:val="24"/>
          <w:lang w:eastAsia="ru-RU"/>
        </w:rPr>
        <w:t>альтернативный</w:t>
      </w:r>
      <w:r w:rsidRPr="001B2937">
        <w:rPr>
          <w:sz w:val="24"/>
          <w:szCs w:val="24"/>
          <w:lang w:val="en-US" w:eastAsia="ru-RU"/>
        </w:rPr>
        <w:t xml:space="preserve">, </w:t>
      </w:r>
      <w:r w:rsidRPr="001B2937">
        <w:rPr>
          <w:sz w:val="24"/>
          <w:szCs w:val="24"/>
          <w:lang w:eastAsia="ru-RU"/>
        </w:rPr>
        <w:t>разделительный</w:t>
      </w:r>
      <w:r w:rsidRPr="001B2937">
        <w:rPr>
          <w:sz w:val="24"/>
          <w:szCs w:val="24"/>
          <w:lang w:val="en-US" w:eastAsia="ru-RU"/>
        </w:rPr>
        <w:t xml:space="preserve"> </w:t>
      </w:r>
      <w:r w:rsidRPr="001B2937">
        <w:rPr>
          <w:sz w:val="24"/>
          <w:szCs w:val="24"/>
          <w:lang w:eastAsia="ru-RU"/>
        </w:rPr>
        <w:t>вопросы</w:t>
      </w:r>
      <w:r w:rsidRPr="001B2937">
        <w:rPr>
          <w:sz w:val="24"/>
          <w:szCs w:val="24"/>
          <w:lang w:val="en-US" w:eastAsia="ru-RU"/>
        </w:rPr>
        <w:t xml:space="preserve"> </w:t>
      </w:r>
      <w:r w:rsidRPr="001B2937">
        <w:rPr>
          <w:sz w:val="24"/>
          <w:szCs w:val="24"/>
          <w:lang w:eastAsia="ru-RU"/>
        </w:rPr>
        <w:t>в</w:t>
      </w:r>
      <w:r w:rsidRPr="001B2937">
        <w:rPr>
          <w:sz w:val="24"/>
          <w:szCs w:val="24"/>
          <w:lang w:val="en-US" w:eastAsia="ru-RU"/>
        </w:rPr>
        <w:t xml:space="preserve"> Present/Past/Future Simple Tense, Present/Past Continuous Tense, Present/Past Perfect Tense, Present Perfect Continuous Tense);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модальные глаголы в косвенной речи в настоящем и прошедшем времени;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предложения</w:t>
      </w:r>
      <w:r w:rsidRPr="001B2937">
        <w:rPr>
          <w:sz w:val="24"/>
          <w:szCs w:val="24"/>
          <w:lang w:val="en-US" w:eastAsia="ru-RU"/>
        </w:rPr>
        <w:t xml:space="preserve"> </w:t>
      </w:r>
      <w:r w:rsidRPr="001B2937">
        <w:rPr>
          <w:sz w:val="24"/>
          <w:szCs w:val="24"/>
          <w:lang w:eastAsia="ru-RU"/>
        </w:rPr>
        <w:t>с</w:t>
      </w:r>
      <w:r w:rsidRPr="001B2937">
        <w:rPr>
          <w:sz w:val="24"/>
          <w:szCs w:val="24"/>
          <w:lang w:val="en-US" w:eastAsia="ru-RU"/>
        </w:rPr>
        <w:t xml:space="preserve"> </w:t>
      </w:r>
      <w:r w:rsidRPr="001B2937">
        <w:rPr>
          <w:sz w:val="24"/>
          <w:szCs w:val="24"/>
          <w:lang w:eastAsia="ru-RU"/>
        </w:rPr>
        <w:t>конструкциями</w:t>
      </w:r>
      <w:r w:rsidRPr="001B2937">
        <w:rPr>
          <w:sz w:val="24"/>
          <w:szCs w:val="24"/>
          <w:lang w:val="en-US" w:eastAsia="ru-RU"/>
        </w:rPr>
        <w:t xml:space="preserve"> as … as, not so … as, both … and …, either … or, neither … nor;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предложения с I wish;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конструкции с глаголами на -ing: to love/hate doing smth;</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конструкции</w:t>
      </w:r>
      <w:r w:rsidRPr="001B2937">
        <w:rPr>
          <w:sz w:val="24"/>
          <w:szCs w:val="24"/>
          <w:lang w:val="en-US" w:eastAsia="ru-RU"/>
        </w:rPr>
        <w:t xml:space="preserve"> c </w:t>
      </w:r>
      <w:r w:rsidRPr="001B2937">
        <w:rPr>
          <w:sz w:val="24"/>
          <w:szCs w:val="24"/>
          <w:lang w:eastAsia="ru-RU"/>
        </w:rPr>
        <w:t>глаголами</w:t>
      </w:r>
      <w:r w:rsidRPr="001B2937">
        <w:rPr>
          <w:sz w:val="24"/>
          <w:szCs w:val="24"/>
          <w:lang w:val="en-US" w:eastAsia="ru-RU"/>
        </w:rPr>
        <w:t xml:space="preserve"> to stop, to remember, to forget (</w:t>
      </w:r>
      <w:r w:rsidRPr="001B2937">
        <w:rPr>
          <w:sz w:val="24"/>
          <w:szCs w:val="24"/>
          <w:lang w:eastAsia="ru-RU"/>
        </w:rPr>
        <w:t>разница</w:t>
      </w:r>
      <w:r w:rsidRPr="001B2937">
        <w:rPr>
          <w:sz w:val="24"/>
          <w:szCs w:val="24"/>
          <w:lang w:val="en-US" w:eastAsia="ru-RU"/>
        </w:rPr>
        <w:t xml:space="preserve"> </w:t>
      </w:r>
      <w:r w:rsidRPr="001B2937">
        <w:rPr>
          <w:sz w:val="24"/>
          <w:szCs w:val="24"/>
          <w:lang w:eastAsia="ru-RU"/>
        </w:rPr>
        <w:t>в</w:t>
      </w:r>
      <w:r w:rsidRPr="001B2937">
        <w:rPr>
          <w:sz w:val="24"/>
          <w:szCs w:val="24"/>
          <w:lang w:val="en-US" w:eastAsia="ru-RU"/>
        </w:rPr>
        <w:t xml:space="preserve"> </w:t>
      </w:r>
      <w:r w:rsidRPr="001B2937">
        <w:rPr>
          <w:sz w:val="24"/>
          <w:szCs w:val="24"/>
          <w:lang w:eastAsia="ru-RU"/>
        </w:rPr>
        <w:t>значении</w:t>
      </w:r>
      <w:r w:rsidRPr="001B2937">
        <w:rPr>
          <w:sz w:val="24"/>
          <w:szCs w:val="24"/>
          <w:lang w:val="en-US" w:eastAsia="ru-RU"/>
        </w:rPr>
        <w:t xml:space="preserve"> to stop doing smth </w:t>
      </w:r>
      <w:r w:rsidRPr="001B2937">
        <w:rPr>
          <w:sz w:val="24"/>
          <w:szCs w:val="24"/>
          <w:lang w:eastAsia="ru-RU"/>
        </w:rPr>
        <w:t>и</w:t>
      </w:r>
      <w:r w:rsidRPr="001B2937">
        <w:rPr>
          <w:sz w:val="24"/>
          <w:szCs w:val="24"/>
          <w:lang w:val="en-US" w:eastAsia="ru-RU"/>
        </w:rPr>
        <w:t xml:space="preserve"> to stop to do smth);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конструкция</w:t>
      </w:r>
      <w:r w:rsidRPr="001B2937">
        <w:rPr>
          <w:sz w:val="24"/>
          <w:szCs w:val="24"/>
          <w:lang w:val="en-US" w:eastAsia="ru-RU"/>
        </w:rPr>
        <w:t xml:space="preserve"> It takes me … to do smth;</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конструкция used to + инфинитив глагола;</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конструкции</w:t>
      </w:r>
      <w:r w:rsidRPr="001B2937">
        <w:rPr>
          <w:sz w:val="24"/>
          <w:szCs w:val="24"/>
          <w:lang w:val="en-US" w:eastAsia="ru-RU"/>
        </w:rPr>
        <w:t xml:space="preserve"> be/get used to smth, be/get used to doing smth;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конструкции</w:t>
      </w:r>
      <w:r w:rsidRPr="001B2937">
        <w:rPr>
          <w:sz w:val="24"/>
          <w:szCs w:val="24"/>
          <w:lang w:val="en-US" w:eastAsia="ru-RU"/>
        </w:rPr>
        <w:t xml:space="preserve"> I prefer, I’d prefer, I’d rather prefer, </w:t>
      </w:r>
      <w:r w:rsidRPr="001B2937">
        <w:rPr>
          <w:sz w:val="24"/>
          <w:szCs w:val="24"/>
          <w:lang w:eastAsia="ru-RU"/>
        </w:rPr>
        <w:t>выражающие</w:t>
      </w:r>
      <w:r w:rsidRPr="001B2937">
        <w:rPr>
          <w:sz w:val="24"/>
          <w:szCs w:val="24"/>
          <w:lang w:val="en-US" w:eastAsia="ru-RU"/>
        </w:rPr>
        <w:t xml:space="preserve"> </w:t>
      </w:r>
      <w:r w:rsidRPr="001B2937">
        <w:rPr>
          <w:sz w:val="24"/>
          <w:szCs w:val="24"/>
          <w:lang w:eastAsia="ru-RU"/>
        </w:rPr>
        <w:t>предпочтение</w:t>
      </w:r>
      <w:r w:rsidRPr="001B2937">
        <w:rPr>
          <w:sz w:val="24"/>
          <w:szCs w:val="24"/>
          <w:lang w:val="en-US" w:eastAsia="ru-RU"/>
        </w:rPr>
        <w:t xml:space="preserve">, </w:t>
      </w:r>
      <w:r w:rsidRPr="001B2937">
        <w:rPr>
          <w:sz w:val="24"/>
          <w:szCs w:val="24"/>
          <w:lang w:eastAsia="ru-RU"/>
        </w:rPr>
        <w:t>а</w:t>
      </w:r>
      <w:r w:rsidRPr="001B2937">
        <w:rPr>
          <w:sz w:val="24"/>
          <w:szCs w:val="24"/>
          <w:lang w:val="en-US" w:eastAsia="ru-RU"/>
        </w:rPr>
        <w:t xml:space="preserve"> </w:t>
      </w:r>
      <w:r w:rsidRPr="001B2937">
        <w:rPr>
          <w:sz w:val="24"/>
          <w:szCs w:val="24"/>
          <w:lang w:eastAsia="ru-RU"/>
        </w:rPr>
        <w:t>также</w:t>
      </w:r>
      <w:r w:rsidRPr="001B2937">
        <w:rPr>
          <w:sz w:val="24"/>
          <w:szCs w:val="24"/>
          <w:lang w:val="en-US" w:eastAsia="ru-RU"/>
        </w:rPr>
        <w:t xml:space="preserve"> </w:t>
      </w:r>
      <w:r w:rsidRPr="001B2937">
        <w:rPr>
          <w:sz w:val="24"/>
          <w:szCs w:val="24"/>
          <w:lang w:eastAsia="ru-RU"/>
        </w:rPr>
        <w:t>конструкций</w:t>
      </w:r>
      <w:r w:rsidRPr="001B2937">
        <w:rPr>
          <w:sz w:val="24"/>
          <w:szCs w:val="24"/>
          <w:lang w:val="en-US" w:eastAsia="ru-RU"/>
        </w:rPr>
        <w:t xml:space="preserve"> I’d rather, You’d better;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подлежащее, выраженное собирательным существительным (family, police), и его согласование со сказуемым;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конструкция</w:t>
      </w:r>
      <w:r w:rsidRPr="001B2937">
        <w:rPr>
          <w:sz w:val="24"/>
          <w:szCs w:val="24"/>
          <w:lang w:val="en-US" w:eastAsia="ru-RU"/>
        </w:rPr>
        <w:t xml:space="preserve"> to be going to, </w:t>
      </w:r>
      <w:r w:rsidRPr="001B2937">
        <w:rPr>
          <w:sz w:val="24"/>
          <w:szCs w:val="24"/>
          <w:lang w:eastAsia="ru-RU"/>
        </w:rPr>
        <w:t>формы</w:t>
      </w:r>
      <w:r w:rsidRPr="001B2937">
        <w:rPr>
          <w:sz w:val="24"/>
          <w:szCs w:val="24"/>
          <w:lang w:val="en-US" w:eastAsia="ru-RU"/>
        </w:rPr>
        <w:t xml:space="preserve"> Future Simple Tense </w:t>
      </w:r>
      <w:r w:rsidRPr="001B2937">
        <w:rPr>
          <w:sz w:val="24"/>
          <w:szCs w:val="24"/>
          <w:lang w:eastAsia="ru-RU"/>
        </w:rPr>
        <w:t>и</w:t>
      </w:r>
      <w:r w:rsidRPr="001B2937">
        <w:rPr>
          <w:sz w:val="24"/>
          <w:szCs w:val="24"/>
          <w:lang w:val="en-US" w:eastAsia="ru-RU"/>
        </w:rPr>
        <w:t xml:space="preserve"> Present Continuous Tense </w:t>
      </w:r>
      <w:r w:rsidRPr="001B2937">
        <w:rPr>
          <w:sz w:val="24"/>
          <w:szCs w:val="24"/>
          <w:lang w:eastAsia="ru-RU"/>
        </w:rPr>
        <w:t>для</w:t>
      </w:r>
      <w:r w:rsidRPr="001B2937">
        <w:rPr>
          <w:sz w:val="24"/>
          <w:szCs w:val="24"/>
          <w:lang w:val="en-US" w:eastAsia="ru-RU"/>
        </w:rPr>
        <w:t xml:space="preserve"> </w:t>
      </w:r>
      <w:r w:rsidRPr="001B2937">
        <w:rPr>
          <w:sz w:val="24"/>
          <w:szCs w:val="24"/>
          <w:lang w:eastAsia="ru-RU"/>
        </w:rPr>
        <w:t>выражения</w:t>
      </w:r>
      <w:r w:rsidRPr="001B2937">
        <w:rPr>
          <w:sz w:val="24"/>
          <w:szCs w:val="24"/>
          <w:lang w:val="en-US" w:eastAsia="ru-RU"/>
        </w:rPr>
        <w:t xml:space="preserve"> </w:t>
      </w:r>
      <w:r w:rsidRPr="001B2937">
        <w:rPr>
          <w:sz w:val="24"/>
          <w:szCs w:val="24"/>
          <w:lang w:eastAsia="ru-RU"/>
        </w:rPr>
        <w:t>будущего</w:t>
      </w:r>
      <w:r w:rsidRPr="001B2937">
        <w:rPr>
          <w:sz w:val="24"/>
          <w:szCs w:val="24"/>
          <w:lang w:val="en-US" w:eastAsia="ru-RU"/>
        </w:rPr>
        <w:t xml:space="preserve"> </w:t>
      </w:r>
      <w:r w:rsidRPr="001B2937">
        <w:rPr>
          <w:sz w:val="24"/>
          <w:szCs w:val="24"/>
          <w:lang w:eastAsia="ru-RU"/>
        </w:rPr>
        <w:t>действия</w:t>
      </w:r>
      <w:r w:rsidRPr="001B2937">
        <w:rPr>
          <w:sz w:val="24"/>
          <w:szCs w:val="24"/>
          <w:lang w:val="en-US" w:eastAsia="ru-RU"/>
        </w:rPr>
        <w:t xml:space="preserve">;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модальные</w:t>
      </w:r>
      <w:r w:rsidRPr="001B2937">
        <w:rPr>
          <w:sz w:val="24"/>
          <w:szCs w:val="24"/>
          <w:lang w:val="en-US" w:eastAsia="ru-RU"/>
        </w:rPr>
        <w:t xml:space="preserve"> </w:t>
      </w:r>
      <w:r w:rsidRPr="001B2937">
        <w:rPr>
          <w:sz w:val="24"/>
          <w:szCs w:val="24"/>
          <w:lang w:eastAsia="ru-RU"/>
        </w:rPr>
        <w:t>глаголы</w:t>
      </w:r>
      <w:r w:rsidRPr="001B2937">
        <w:rPr>
          <w:sz w:val="24"/>
          <w:szCs w:val="24"/>
          <w:lang w:val="en-US" w:eastAsia="ru-RU"/>
        </w:rPr>
        <w:t xml:space="preserve"> </w:t>
      </w:r>
      <w:r w:rsidRPr="001B2937">
        <w:rPr>
          <w:sz w:val="24"/>
          <w:szCs w:val="24"/>
          <w:lang w:eastAsia="ru-RU"/>
        </w:rPr>
        <w:t>и</w:t>
      </w:r>
      <w:r w:rsidRPr="001B2937">
        <w:rPr>
          <w:sz w:val="24"/>
          <w:szCs w:val="24"/>
          <w:lang w:val="en-US" w:eastAsia="ru-RU"/>
        </w:rPr>
        <w:t xml:space="preserve"> </w:t>
      </w:r>
      <w:r w:rsidRPr="001B2937">
        <w:rPr>
          <w:sz w:val="24"/>
          <w:szCs w:val="24"/>
          <w:lang w:eastAsia="ru-RU"/>
        </w:rPr>
        <w:t>их</w:t>
      </w:r>
      <w:r w:rsidRPr="001B2937">
        <w:rPr>
          <w:sz w:val="24"/>
          <w:szCs w:val="24"/>
          <w:lang w:val="en-US" w:eastAsia="ru-RU"/>
        </w:rPr>
        <w:t xml:space="preserve"> </w:t>
      </w:r>
      <w:r w:rsidRPr="001B2937">
        <w:rPr>
          <w:sz w:val="24"/>
          <w:szCs w:val="24"/>
          <w:lang w:eastAsia="ru-RU"/>
        </w:rPr>
        <w:t>эквиваленты</w:t>
      </w:r>
      <w:r w:rsidRPr="001B2937">
        <w:rPr>
          <w:sz w:val="24"/>
          <w:szCs w:val="24"/>
          <w:lang w:val="en-US" w:eastAsia="ru-RU"/>
        </w:rPr>
        <w:t xml:space="preserve"> (can/be able to, could, must/have to, may, might, should, shall, would, will, need);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lastRenderedPageBreak/>
        <w:t>неличные</w:t>
      </w:r>
      <w:r w:rsidRPr="001B2937">
        <w:rPr>
          <w:sz w:val="24"/>
          <w:szCs w:val="24"/>
          <w:lang w:val="en-US" w:eastAsia="ru-RU"/>
        </w:rPr>
        <w:t xml:space="preserve"> </w:t>
      </w:r>
      <w:r w:rsidRPr="001B2937">
        <w:rPr>
          <w:sz w:val="24"/>
          <w:szCs w:val="24"/>
          <w:lang w:eastAsia="ru-RU"/>
        </w:rPr>
        <w:t>формы</w:t>
      </w:r>
      <w:r w:rsidRPr="001B2937">
        <w:rPr>
          <w:sz w:val="24"/>
          <w:szCs w:val="24"/>
          <w:lang w:val="en-US" w:eastAsia="ru-RU"/>
        </w:rPr>
        <w:t xml:space="preserve"> </w:t>
      </w:r>
      <w:r w:rsidRPr="001B2937">
        <w:rPr>
          <w:sz w:val="24"/>
          <w:szCs w:val="24"/>
          <w:lang w:eastAsia="ru-RU"/>
        </w:rPr>
        <w:t>глагола</w:t>
      </w:r>
      <w:r w:rsidRPr="001B2937">
        <w:rPr>
          <w:sz w:val="24"/>
          <w:szCs w:val="24"/>
          <w:lang w:val="en-US" w:eastAsia="ru-RU"/>
        </w:rPr>
        <w:t xml:space="preserve"> – </w:t>
      </w:r>
      <w:r w:rsidRPr="001B2937">
        <w:rPr>
          <w:sz w:val="24"/>
          <w:szCs w:val="24"/>
          <w:lang w:eastAsia="ru-RU"/>
        </w:rPr>
        <w:t>инфинитив</w:t>
      </w:r>
      <w:r w:rsidRPr="001B2937">
        <w:rPr>
          <w:sz w:val="24"/>
          <w:szCs w:val="24"/>
          <w:lang w:val="en-US" w:eastAsia="ru-RU"/>
        </w:rPr>
        <w:t xml:space="preserve">, </w:t>
      </w:r>
      <w:r w:rsidRPr="001B2937">
        <w:rPr>
          <w:sz w:val="24"/>
          <w:szCs w:val="24"/>
          <w:lang w:eastAsia="ru-RU"/>
        </w:rPr>
        <w:t>герундий</w:t>
      </w:r>
      <w:r w:rsidRPr="001B2937">
        <w:rPr>
          <w:sz w:val="24"/>
          <w:szCs w:val="24"/>
          <w:lang w:val="en-US" w:eastAsia="ru-RU"/>
        </w:rPr>
        <w:t xml:space="preserve">, </w:t>
      </w:r>
      <w:r w:rsidRPr="001B2937">
        <w:rPr>
          <w:sz w:val="24"/>
          <w:szCs w:val="24"/>
          <w:lang w:eastAsia="ru-RU"/>
        </w:rPr>
        <w:t>причастие</w:t>
      </w:r>
      <w:r w:rsidRPr="001B2937">
        <w:rPr>
          <w:sz w:val="24"/>
          <w:szCs w:val="24"/>
          <w:lang w:val="en-US" w:eastAsia="ru-RU"/>
        </w:rPr>
        <w:t xml:space="preserve"> (Participle I </w:t>
      </w:r>
      <w:r w:rsidRPr="001B2937">
        <w:rPr>
          <w:sz w:val="24"/>
          <w:szCs w:val="24"/>
          <w:lang w:eastAsia="ru-RU"/>
        </w:rPr>
        <w:t>и</w:t>
      </w:r>
      <w:r w:rsidRPr="001B2937">
        <w:rPr>
          <w:sz w:val="24"/>
          <w:szCs w:val="24"/>
          <w:lang w:val="en-US" w:eastAsia="ru-RU"/>
        </w:rPr>
        <w:t xml:space="preserve"> Participle II), </w:t>
      </w:r>
      <w:r w:rsidRPr="001B2937">
        <w:rPr>
          <w:sz w:val="24"/>
          <w:szCs w:val="24"/>
          <w:lang w:eastAsia="ru-RU"/>
        </w:rPr>
        <w:t>причастия</w:t>
      </w:r>
      <w:r w:rsidRPr="001B2937">
        <w:rPr>
          <w:sz w:val="24"/>
          <w:szCs w:val="24"/>
          <w:lang w:val="en-US" w:eastAsia="ru-RU"/>
        </w:rPr>
        <w:t xml:space="preserve"> </w:t>
      </w:r>
      <w:r w:rsidRPr="001B2937">
        <w:rPr>
          <w:sz w:val="24"/>
          <w:szCs w:val="24"/>
          <w:lang w:eastAsia="ru-RU"/>
        </w:rPr>
        <w:t>в</w:t>
      </w:r>
      <w:r w:rsidRPr="001B2937">
        <w:rPr>
          <w:sz w:val="24"/>
          <w:szCs w:val="24"/>
          <w:lang w:val="en-US" w:eastAsia="ru-RU"/>
        </w:rPr>
        <w:t xml:space="preserve"> </w:t>
      </w:r>
      <w:r w:rsidRPr="001B2937">
        <w:rPr>
          <w:sz w:val="24"/>
          <w:szCs w:val="24"/>
          <w:lang w:eastAsia="ru-RU"/>
        </w:rPr>
        <w:t>функции</w:t>
      </w:r>
      <w:r w:rsidRPr="001B2937">
        <w:rPr>
          <w:sz w:val="24"/>
          <w:szCs w:val="24"/>
          <w:lang w:val="en-US" w:eastAsia="ru-RU"/>
        </w:rPr>
        <w:t xml:space="preserve"> </w:t>
      </w:r>
      <w:r w:rsidRPr="001B2937">
        <w:rPr>
          <w:sz w:val="24"/>
          <w:szCs w:val="24"/>
          <w:lang w:eastAsia="ru-RU"/>
        </w:rPr>
        <w:t>определения</w:t>
      </w:r>
      <w:r w:rsidRPr="001B2937">
        <w:rPr>
          <w:sz w:val="24"/>
          <w:szCs w:val="24"/>
          <w:lang w:val="en-US" w:eastAsia="ru-RU"/>
        </w:rPr>
        <w:t xml:space="preserve"> (Participle I – a playing child, Participle II – a written text);</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определённый, неопределённый и нулевой артикли;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имена существительные во множественном числе, образованных по правилу, и исключения;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неисчисляемые имена существительные, имеющие форму только множественного числа;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притяжательный падеж имён существительных;</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имена прилагательные и наречия в положительной, сравнительной и превосходной степенях, образованных по правилу, и исключения;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порядок следования нескольких прилагательных (мнение – размер – возраст – цвет – происхождение);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слова</w:t>
      </w:r>
      <w:r w:rsidRPr="001B2937">
        <w:rPr>
          <w:sz w:val="24"/>
          <w:szCs w:val="24"/>
          <w:lang w:val="en-US" w:eastAsia="ru-RU"/>
        </w:rPr>
        <w:t xml:space="preserve">, </w:t>
      </w:r>
      <w:r w:rsidRPr="001B2937">
        <w:rPr>
          <w:sz w:val="24"/>
          <w:szCs w:val="24"/>
          <w:lang w:eastAsia="ru-RU"/>
        </w:rPr>
        <w:t>выражающие</w:t>
      </w:r>
      <w:r w:rsidRPr="001B2937">
        <w:rPr>
          <w:sz w:val="24"/>
          <w:szCs w:val="24"/>
          <w:lang w:val="en-US" w:eastAsia="ru-RU"/>
        </w:rPr>
        <w:t xml:space="preserve"> </w:t>
      </w:r>
      <w:r w:rsidRPr="001B2937">
        <w:rPr>
          <w:sz w:val="24"/>
          <w:szCs w:val="24"/>
          <w:lang w:eastAsia="ru-RU"/>
        </w:rPr>
        <w:t>количество</w:t>
      </w:r>
      <w:r w:rsidRPr="001B2937">
        <w:rPr>
          <w:sz w:val="24"/>
          <w:szCs w:val="24"/>
          <w:lang w:val="en-US" w:eastAsia="ru-RU"/>
        </w:rPr>
        <w:t xml:space="preserve"> (many/much, little/a little, few/a few, a lot of);</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неопределённые местоимения и их производные, отрицательные местоимения none, no и производные последнего (nobody, nothing, и другие);</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количественные и порядковые числительные;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предлоги места, времени, направления, предлоги, употребляемые с глаголами в страдательном залоге;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владеть социокультурными знаниями и умениями: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 xml:space="preserve">иметь базовые знания о социокультурном портрете и культурном наследии родной страны и страны/стран изучаемого языка;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представлять родную страну и её культуру на иностранном языке;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проявлять уважение к иной культуре, соблюдать нормы вежливости в межкультурном общении;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владеть компенсаторными умениями, позволяющими в случае сбоя коммуникации, а также в условиях дефицита языковых средств: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 xml:space="preserve">владеть метапредметными умениями, позволяющими: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совершенствовать учебную деятельность по овладению иностранным языком;</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использовать иноязычные словари и справочники, в том числе информационно-справочные системы в электронной̆ форме;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соблюдать правила информационной безопасности в ситуациях повседневной жизни и при работе в сети Интернет. </w:t>
      </w:r>
    </w:p>
    <w:p w:rsidR="006A6FB7" w:rsidRPr="001B2937" w:rsidRDefault="006A6FB7" w:rsidP="006A6FB7">
      <w:pPr>
        <w:tabs>
          <w:tab w:val="left" w:pos="1843"/>
        </w:tabs>
        <w:ind w:left="1341"/>
        <w:contextualSpacing/>
        <w:jc w:val="center"/>
        <w:rPr>
          <w:b/>
          <w:sz w:val="24"/>
          <w:szCs w:val="24"/>
          <w:lang w:eastAsia="ru-RU"/>
        </w:rPr>
      </w:pPr>
      <w:r w:rsidRPr="001B2937">
        <w:rPr>
          <w:b/>
          <w:sz w:val="24"/>
          <w:szCs w:val="24"/>
          <w:lang w:eastAsia="ru-RU"/>
        </w:rPr>
        <w:t>Предметные результаты освоения программы по английскому языку. К концу 11 класса обучающийся научится:</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владеть основными видами речевой деятельности:</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 xml:space="preserve">говорение: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lastRenderedPageBreak/>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устно излагать результаты выполненной проектной работы (объём – 14–15 фраз); </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 xml:space="preserve">аудирование: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 xml:space="preserve">смысловое чтение: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читать про себя несплошные тексты (таблицы, диаграммы, графики) и понимать представленную в них информацию; </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 xml:space="preserve">письменная речь: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писать резюме (CV) с сообщением основных сведений о себе в соответствии с нормами, принятыми в стране/странах изучаемого языка;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 xml:space="preserve">владеть фонетическими навыками: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6A6FB7" w:rsidRPr="001B2937" w:rsidRDefault="006A6FB7" w:rsidP="006A6FB7">
      <w:pPr>
        <w:tabs>
          <w:tab w:val="left" w:pos="1843"/>
        </w:tabs>
        <w:ind w:left="1341"/>
        <w:contextualSpacing/>
        <w:jc w:val="both"/>
        <w:rPr>
          <w:sz w:val="24"/>
          <w:szCs w:val="24"/>
          <w:lang w:eastAsia="ru-RU"/>
        </w:rPr>
      </w:pPr>
      <w:r w:rsidRPr="001B2937">
        <w:rPr>
          <w:i/>
          <w:sz w:val="24"/>
          <w:szCs w:val="24"/>
          <w:lang w:eastAsia="ru-RU"/>
        </w:rPr>
        <w:t>владеть орфографическими навыками:</w:t>
      </w:r>
      <w:r w:rsidRPr="001B2937">
        <w:rPr>
          <w:sz w:val="24"/>
          <w:szCs w:val="24"/>
          <w:lang w:eastAsia="ru-RU"/>
        </w:rPr>
        <w:t xml:space="preserve"> правильно писать изученные слова;</w:t>
      </w:r>
    </w:p>
    <w:p w:rsidR="006A6FB7" w:rsidRPr="001B2937" w:rsidRDefault="006A6FB7" w:rsidP="006A6FB7">
      <w:pPr>
        <w:tabs>
          <w:tab w:val="left" w:pos="1843"/>
        </w:tabs>
        <w:ind w:left="1341"/>
        <w:contextualSpacing/>
        <w:jc w:val="both"/>
        <w:rPr>
          <w:sz w:val="24"/>
          <w:szCs w:val="24"/>
          <w:lang w:eastAsia="ru-RU"/>
        </w:rPr>
      </w:pPr>
      <w:r w:rsidRPr="001B2937">
        <w:rPr>
          <w:i/>
          <w:sz w:val="24"/>
          <w:szCs w:val="24"/>
          <w:lang w:eastAsia="ru-RU"/>
        </w:rPr>
        <w:t>владеть пунктуационными навыками:</w:t>
      </w:r>
      <w:r w:rsidRPr="001B2937">
        <w:rPr>
          <w:sz w:val="24"/>
          <w:szCs w:val="24"/>
          <w:lang w:eastAsia="ru-RU"/>
        </w:rPr>
        <w:t xml:space="preserve"> использовать запятую при перечислении, обращении и при выделении вводных слов;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апостроф, точку, вопросительный и восклицательный знаки;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6A6FB7" w:rsidRPr="001B2937" w:rsidRDefault="006A6FB7" w:rsidP="006A6FB7">
      <w:pPr>
        <w:tabs>
          <w:tab w:val="left" w:pos="1843"/>
        </w:tabs>
        <w:ind w:left="1341"/>
        <w:contextualSpacing/>
        <w:jc w:val="both"/>
        <w:rPr>
          <w:sz w:val="24"/>
          <w:szCs w:val="24"/>
          <w:lang w:eastAsia="ru-RU"/>
        </w:rPr>
      </w:pPr>
      <w:r w:rsidRPr="001B2937">
        <w:rPr>
          <w:i/>
          <w:sz w:val="24"/>
          <w:szCs w:val="24"/>
          <w:lang w:eastAsia="ru-RU"/>
        </w:rPr>
        <w:t>распознавать в устной речи и письменном тексте 1500 лексических единиц</w:t>
      </w:r>
      <w:r w:rsidRPr="001B2937">
        <w:rPr>
          <w:sz w:val="24"/>
          <w:szCs w:val="24"/>
          <w:lang w:eastAsia="ru-RU"/>
        </w:rPr>
        <w:t xml:space="preserve">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распознавать и употреблять в устной и письменной речи: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родственные слова, образованные с использованием аффиксации: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глаголы при помощи префиксов dis-, mis-, re-, over-, under- и суффиксов -ise/-ize, -en;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имена</w:t>
      </w:r>
      <w:r w:rsidRPr="001B2937">
        <w:rPr>
          <w:sz w:val="24"/>
          <w:szCs w:val="24"/>
          <w:lang w:val="en-US" w:eastAsia="ru-RU"/>
        </w:rPr>
        <w:t xml:space="preserve"> </w:t>
      </w:r>
      <w:r w:rsidRPr="001B2937">
        <w:rPr>
          <w:sz w:val="24"/>
          <w:szCs w:val="24"/>
          <w:lang w:eastAsia="ru-RU"/>
        </w:rPr>
        <w:t>существительные</w:t>
      </w:r>
      <w:r w:rsidRPr="001B2937">
        <w:rPr>
          <w:sz w:val="24"/>
          <w:szCs w:val="24"/>
          <w:lang w:val="en-US" w:eastAsia="ru-RU"/>
        </w:rPr>
        <w:t xml:space="preserve"> </w:t>
      </w:r>
      <w:r w:rsidRPr="001B2937">
        <w:rPr>
          <w:sz w:val="24"/>
          <w:szCs w:val="24"/>
          <w:lang w:eastAsia="ru-RU"/>
        </w:rPr>
        <w:t>при</w:t>
      </w:r>
      <w:r w:rsidRPr="001B2937">
        <w:rPr>
          <w:sz w:val="24"/>
          <w:szCs w:val="24"/>
          <w:lang w:val="en-US" w:eastAsia="ru-RU"/>
        </w:rPr>
        <w:t xml:space="preserve"> </w:t>
      </w:r>
      <w:r w:rsidRPr="001B2937">
        <w:rPr>
          <w:sz w:val="24"/>
          <w:szCs w:val="24"/>
          <w:lang w:eastAsia="ru-RU"/>
        </w:rPr>
        <w:t>помощи</w:t>
      </w:r>
      <w:r w:rsidRPr="001B2937">
        <w:rPr>
          <w:sz w:val="24"/>
          <w:szCs w:val="24"/>
          <w:lang w:val="en-US" w:eastAsia="ru-RU"/>
        </w:rPr>
        <w:t xml:space="preserve"> </w:t>
      </w:r>
      <w:r w:rsidRPr="001B2937">
        <w:rPr>
          <w:sz w:val="24"/>
          <w:szCs w:val="24"/>
          <w:lang w:eastAsia="ru-RU"/>
        </w:rPr>
        <w:t>префиксов</w:t>
      </w:r>
      <w:r w:rsidRPr="001B2937">
        <w:rPr>
          <w:sz w:val="24"/>
          <w:szCs w:val="24"/>
          <w:lang w:val="en-US" w:eastAsia="ru-RU"/>
        </w:rPr>
        <w:t xml:space="preserve"> un-, in-/im-, il-/ir- </w:t>
      </w:r>
      <w:r w:rsidRPr="001B2937">
        <w:rPr>
          <w:sz w:val="24"/>
          <w:szCs w:val="24"/>
          <w:lang w:eastAsia="ru-RU"/>
        </w:rPr>
        <w:t>и</w:t>
      </w:r>
      <w:r w:rsidRPr="001B2937">
        <w:rPr>
          <w:sz w:val="24"/>
          <w:szCs w:val="24"/>
          <w:lang w:val="en-US" w:eastAsia="ru-RU"/>
        </w:rPr>
        <w:t xml:space="preserve"> </w:t>
      </w:r>
      <w:r w:rsidRPr="001B2937">
        <w:rPr>
          <w:sz w:val="24"/>
          <w:szCs w:val="24"/>
          <w:lang w:eastAsia="ru-RU"/>
        </w:rPr>
        <w:t>суффиксов</w:t>
      </w:r>
      <w:r w:rsidRPr="001B2937">
        <w:rPr>
          <w:sz w:val="24"/>
          <w:szCs w:val="24"/>
          <w:lang w:val="en-US" w:eastAsia="ru-RU"/>
        </w:rPr>
        <w:t xml:space="preserve"> -ance/-ence, -er/-or, -ing, -ist, -ity, -ment, -ness, -sion/-tion, -ship;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имена</w:t>
      </w:r>
      <w:r w:rsidRPr="001B2937">
        <w:rPr>
          <w:sz w:val="24"/>
          <w:szCs w:val="24"/>
          <w:lang w:val="en-US" w:eastAsia="ru-RU"/>
        </w:rPr>
        <w:t xml:space="preserve"> </w:t>
      </w:r>
      <w:r w:rsidRPr="001B2937">
        <w:rPr>
          <w:sz w:val="24"/>
          <w:szCs w:val="24"/>
          <w:lang w:eastAsia="ru-RU"/>
        </w:rPr>
        <w:t>прилагательные</w:t>
      </w:r>
      <w:r w:rsidRPr="001B2937">
        <w:rPr>
          <w:sz w:val="24"/>
          <w:szCs w:val="24"/>
          <w:lang w:val="en-US" w:eastAsia="ru-RU"/>
        </w:rPr>
        <w:t xml:space="preserve"> </w:t>
      </w:r>
      <w:r w:rsidRPr="001B2937">
        <w:rPr>
          <w:sz w:val="24"/>
          <w:szCs w:val="24"/>
          <w:lang w:eastAsia="ru-RU"/>
        </w:rPr>
        <w:t>при</w:t>
      </w:r>
      <w:r w:rsidRPr="001B2937">
        <w:rPr>
          <w:sz w:val="24"/>
          <w:szCs w:val="24"/>
          <w:lang w:val="en-US" w:eastAsia="ru-RU"/>
        </w:rPr>
        <w:t xml:space="preserve"> </w:t>
      </w:r>
      <w:r w:rsidRPr="001B2937">
        <w:rPr>
          <w:sz w:val="24"/>
          <w:szCs w:val="24"/>
          <w:lang w:eastAsia="ru-RU"/>
        </w:rPr>
        <w:t>помощи</w:t>
      </w:r>
      <w:r w:rsidRPr="001B2937">
        <w:rPr>
          <w:sz w:val="24"/>
          <w:szCs w:val="24"/>
          <w:lang w:val="en-US" w:eastAsia="ru-RU"/>
        </w:rPr>
        <w:t xml:space="preserve"> </w:t>
      </w:r>
      <w:r w:rsidRPr="001B2937">
        <w:rPr>
          <w:sz w:val="24"/>
          <w:szCs w:val="24"/>
          <w:lang w:eastAsia="ru-RU"/>
        </w:rPr>
        <w:t>префиксов</w:t>
      </w:r>
      <w:r w:rsidRPr="001B2937">
        <w:rPr>
          <w:sz w:val="24"/>
          <w:szCs w:val="24"/>
          <w:lang w:val="en-US" w:eastAsia="ru-RU"/>
        </w:rPr>
        <w:t xml:space="preserve"> un-, in-/im-, il-/ir-, inter-, non-, post-, pre- </w:t>
      </w:r>
      <w:r w:rsidRPr="001B2937">
        <w:rPr>
          <w:sz w:val="24"/>
          <w:szCs w:val="24"/>
          <w:lang w:eastAsia="ru-RU"/>
        </w:rPr>
        <w:t>и</w:t>
      </w:r>
      <w:r w:rsidRPr="001B2937">
        <w:rPr>
          <w:sz w:val="24"/>
          <w:szCs w:val="24"/>
          <w:lang w:val="en-US" w:eastAsia="ru-RU"/>
        </w:rPr>
        <w:t xml:space="preserve"> </w:t>
      </w:r>
      <w:r w:rsidRPr="001B2937">
        <w:rPr>
          <w:sz w:val="24"/>
          <w:szCs w:val="24"/>
          <w:lang w:eastAsia="ru-RU"/>
        </w:rPr>
        <w:t>суффиксов</w:t>
      </w:r>
      <w:r w:rsidRPr="001B2937">
        <w:rPr>
          <w:sz w:val="24"/>
          <w:szCs w:val="24"/>
          <w:lang w:val="en-US" w:eastAsia="ru-RU"/>
        </w:rPr>
        <w:t xml:space="preserve"> -able/-ible, -al, -ed, -ese, -ful, -ian/ -an, -ical, -ing, -ish, -ive, -less, -ly, -ous, -y;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наречия при помощи префиксов un-, in-/im-, il-/ir- и суффикса -ly;</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числительные при помощи суффиксов -teen, -ty, -th;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с использованием словосложения: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сложные существительные путём соединения основ существительных (football);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сложные существительные путём соединения основы прилагательного с основой существительного </w:t>
      </w:r>
      <w:r w:rsidRPr="001B2937">
        <w:rPr>
          <w:sz w:val="24"/>
          <w:szCs w:val="24"/>
          <w:lang w:eastAsia="ru-RU"/>
        </w:rPr>
        <w:lastRenderedPageBreak/>
        <w:t xml:space="preserve">(bluebell);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сложные существительные путём соединения основ существительных с предлогом (father-in-law);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сложные прилагательные путём соединения наречия с основой причастия II (well-behaved);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сложные прилагательные путём соединения основы прилагательного с основой причастия I (nice-looking);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 использованием конверсии: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образование имён существительных от неопределённых форм глаголов (to run – a run);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имён существительных от прилагательных (rich people – the rich);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глаголов от имён существительных (a hand – to hand);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глаголов от имён прилагательных (cool – to cool);</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распознавать и употреблять в устной и письменной речи имена прилагательные на -ed и -ing (excited – exciting);</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6A6FB7" w:rsidRPr="001B2937" w:rsidRDefault="006A6FB7" w:rsidP="006A6FB7">
      <w:pPr>
        <w:tabs>
          <w:tab w:val="left" w:pos="1843"/>
        </w:tabs>
        <w:ind w:left="1341"/>
        <w:contextualSpacing/>
        <w:jc w:val="both"/>
        <w:rPr>
          <w:i/>
          <w:sz w:val="24"/>
          <w:szCs w:val="24"/>
          <w:lang w:eastAsia="ru-RU"/>
        </w:rPr>
      </w:pPr>
      <w:r w:rsidRPr="001B2937">
        <w:rPr>
          <w:i/>
          <w:sz w:val="24"/>
          <w:szCs w:val="24"/>
          <w:lang w:eastAsia="ru-RU"/>
        </w:rPr>
        <w:t>распознавать и употреблять в устной и письменной речи: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предложения, в том числе с несколькими обстоятельствами, следующими в определённом порядке;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предложения с начальным It;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предложения с начальным There + to be;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предложения с глагольными конструкциями, содержащими глаголы-связки to be, to look, to seem, to feel;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предложения cо сложным подлежащим – Complex Subject;</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предложения cо сложным дополнением – Complex Object;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сложносочинённые предложения с сочинительными союзами and, but, or;</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сложноподчинённые предложения с союзами и союзными словами because, if, when, where, what, why, how;</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сложноподчинённые предложения с определительными придаточными с союзными словами who, which, that;</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сложноподчинённые предложения с союзными словами whoever, whatever, however, whenever;</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условные предложения с глаголами в изъявительном наклонении (Conditional 0, Conditional I) и с глаголами в сослагательном наклонении (Conditional II);</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все</w:t>
      </w:r>
      <w:r w:rsidRPr="001B2937">
        <w:rPr>
          <w:sz w:val="24"/>
          <w:szCs w:val="24"/>
          <w:lang w:val="en-US" w:eastAsia="ru-RU"/>
        </w:rPr>
        <w:t xml:space="preserve"> </w:t>
      </w:r>
      <w:r w:rsidRPr="001B2937">
        <w:rPr>
          <w:sz w:val="24"/>
          <w:szCs w:val="24"/>
          <w:lang w:eastAsia="ru-RU"/>
        </w:rPr>
        <w:t>типы</w:t>
      </w:r>
      <w:r w:rsidRPr="001B2937">
        <w:rPr>
          <w:sz w:val="24"/>
          <w:szCs w:val="24"/>
          <w:lang w:val="en-US" w:eastAsia="ru-RU"/>
        </w:rPr>
        <w:t xml:space="preserve"> </w:t>
      </w:r>
      <w:r w:rsidRPr="001B2937">
        <w:rPr>
          <w:sz w:val="24"/>
          <w:szCs w:val="24"/>
          <w:lang w:eastAsia="ru-RU"/>
        </w:rPr>
        <w:t>вопросительных</w:t>
      </w:r>
      <w:r w:rsidRPr="001B2937">
        <w:rPr>
          <w:sz w:val="24"/>
          <w:szCs w:val="24"/>
          <w:lang w:val="en-US" w:eastAsia="ru-RU"/>
        </w:rPr>
        <w:t xml:space="preserve"> </w:t>
      </w:r>
      <w:r w:rsidRPr="001B2937">
        <w:rPr>
          <w:sz w:val="24"/>
          <w:szCs w:val="24"/>
          <w:lang w:eastAsia="ru-RU"/>
        </w:rPr>
        <w:t>предложений</w:t>
      </w:r>
      <w:r w:rsidRPr="001B2937">
        <w:rPr>
          <w:sz w:val="24"/>
          <w:szCs w:val="24"/>
          <w:lang w:val="en-US" w:eastAsia="ru-RU"/>
        </w:rPr>
        <w:t xml:space="preserve"> (</w:t>
      </w:r>
      <w:r w:rsidRPr="001B2937">
        <w:rPr>
          <w:sz w:val="24"/>
          <w:szCs w:val="24"/>
          <w:lang w:eastAsia="ru-RU"/>
        </w:rPr>
        <w:t>общий</w:t>
      </w:r>
      <w:r w:rsidRPr="001B2937">
        <w:rPr>
          <w:sz w:val="24"/>
          <w:szCs w:val="24"/>
          <w:lang w:val="en-US" w:eastAsia="ru-RU"/>
        </w:rPr>
        <w:t xml:space="preserve">, </w:t>
      </w:r>
      <w:r w:rsidRPr="001B2937">
        <w:rPr>
          <w:sz w:val="24"/>
          <w:szCs w:val="24"/>
          <w:lang w:eastAsia="ru-RU"/>
        </w:rPr>
        <w:t>специальный</w:t>
      </w:r>
      <w:r w:rsidRPr="001B2937">
        <w:rPr>
          <w:sz w:val="24"/>
          <w:szCs w:val="24"/>
          <w:lang w:val="en-US" w:eastAsia="ru-RU"/>
        </w:rPr>
        <w:t xml:space="preserve">, </w:t>
      </w:r>
      <w:r w:rsidRPr="001B2937">
        <w:rPr>
          <w:sz w:val="24"/>
          <w:szCs w:val="24"/>
          <w:lang w:eastAsia="ru-RU"/>
        </w:rPr>
        <w:t>альтернативный</w:t>
      </w:r>
      <w:r w:rsidRPr="001B2937">
        <w:rPr>
          <w:sz w:val="24"/>
          <w:szCs w:val="24"/>
          <w:lang w:val="en-US" w:eastAsia="ru-RU"/>
        </w:rPr>
        <w:t xml:space="preserve">, </w:t>
      </w:r>
      <w:r w:rsidRPr="001B2937">
        <w:rPr>
          <w:sz w:val="24"/>
          <w:szCs w:val="24"/>
          <w:lang w:eastAsia="ru-RU"/>
        </w:rPr>
        <w:t>разделительный</w:t>
      </w:r>
      <w:r w:rsidRPr="001B2937">
        <w:rPr>
          <w:sz w:val="24"/>
          <w:szCs w:val="24"/>
          <w:lang w:val="en-US" w:eastAsia="ru-RU"/>
        </w:rPr>
        <w:t xml:space="preserve"> </w:t>
      </w:r>
      <w:r w:rsidRPr="001B2937">
        <w:rPr>
          <w:sz w:val="24"/>
          <w:szCs w:val="24"/>
          <w:lang w:eastAsia="ru-RU"/>
        </w:rPr>
        <w:t>вопросы</w:t>
      </w:r>
      <w:r w:rsidRPr="001B2937">
        <w:rPr>
          <w:sz w:val="24"/>
          <w:szCs w:val="24"/>
          <w:lang w:val="en-US" w:eastAsia="ru-RU"/>
        </w:rPr>
        <w:t xml:space="preserve"> </w:t>
      </w:r>
      <w:r w:rsidRPr="001B2937">
        <w:rPr>
          <w:sz w:val="24"/>
          <w:szCs w:val="24"/>
          <w:lang w:eastAsia="ru-RU"/>
        </w:rPr>
        <w:t>в</w:t>
      </w:r>
      <w:r w:rsidRPr="001B2937">
        <w:rPr>
          <w:sz w:val="24"/>
          <w:szCs w:val="24"/>
          <w:lang w:val="en-US" w:eastAsia="ru-RU"/>
        </w:rPr>
        <w:t xml:space="preserve"> Present/Past/Future Simple Tense, Present/Past Continuous Tense, Present/Past Perfect Tense, Present Perfect Continuous Tense);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модальные глаголы в косвенной речи в настоящем и прошедшем времени;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предложения</w:t>
      </w:r>
      <w:r w:rsidRPr="001B2937">
        <w:rPr>
          <w:sz w:val="24"/>
          <w:szCs w:val="24"/>
          <w:lang w:val="en-US" w:eastAsia="ru-RU"/>
        </w:rPr>
        <w:t xml:space="preserve"> </w:t>
      </w:r>
      <w:r w:rsidRPr="001B2937">
        <w:rPr>
          <w:sz w:val="24"/>
          <w:szCs w:val="24"/>
          <w:lang w:eastAsia="ru-RU"/>
        </w:rPr>
        <w:t>с</w:t>
      </w:r>
      <w:r w:rsidRPr="001B2937">
        <w:rPr>
          <w:sz w:val="24"/>
          <w:szCs w:val="24"/>
          <w:lang w:val="en-US" w:eastAsia="ru-RU"/>
        </w:rPr>
        <w:t xml:space="preserve"> </w:t>
      </w:r>
      <w:r w:rsidRPr="001B2937">
        <w:rPr>
          <w:sz w:val="24"/>
          <w:szCs w:val="24"/>
          <w:lang w:eastAsia="ru-RU"/>
        </w:rPr>
        <w:t>конструкциями</w:t>
      </w:r>
      <w:r w:rsidRPr="001B2937">
        <w:rPr>
          <w:sz w:val="24"/>
          <w:szCs w:val="24"/>
          <w:lang w:val="en-US" w:eastAsia="ru-RU"/>
        </w:rPr>
        <w:t xml:space="preserve"> as … as, not so … as, both … and …, either … or, neither … nor;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предложения с I wish;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конструкции с глаголами на -ing: to love/hate doing smth;</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конструкции</w:t>
      </w:r>
      <w:r w:rsidRPr="001B2937">
        <w:rPr>
          <w:sz w:val="24"/>
          <w:szCs w:val="24"/>
          <w:lang w:val="en-US" w:eastAsia="ru-RU"/>
        </w:rPr>
        <w:t xml:space="preserve"> c </w:t>
      </w:r>
      <w:r w:rsidRPr="001B2937">
        <w:rPr>
          <w:sz w:val="24"/>
          <w:szCs w:val="24"/>
          <w:lang w:eastAsia="ru-RU"/>
        </w:rPr>
        <w:t>глаголами</w:t>
      </w:r>
      <w:r w:rsidRPr="001B2937">
        <w:rPr>
          <w:sz w:val="24"/>
          <w:szCs w:val="24"/>
          <w:lang w:val="en-US" w:eastAsia="ru-RU"/>
        </w:rPr>
        <w:t xml:space="preserve"> to stop, to remember, to forget (</w:t>
      </w:r>
      <w:r w:rsidRPr="001B2937">
        <w:rPr>
          <w:sz w:val="24"/>
          <w:szCs w:val="24"/>
          <w:lang w:eastAsia="ru-RU"/>
        </w:rPr>
        <w:t>разница</w:t>
      </w:r>
      <w:r w:rsidRPr="001B2937">
        <w:rPr>
          <w:sz w:val="24"/>
          <w:szCs w:val="24"/>
          <w:lang w:val="en-US" w:eastAsia="ru-RU"/>
        </w:rPr>
        <w:t xml:space="preserve"> </w:t>
      </w:r>
      <w:r w:rsidRPr="001B2937">
        <w:rPr>
          <w:sz w:val="24"/>
          <w:szCs w:val="24"/>
          <w:lang w:eastAsia="ru-RU"/>
        </w:rPr>
        <w:t>в</w:t>
      </w:r>
      <w:r w:rsidRPr="001B2937">
        <w:rPr>
          <w:sz w:val="24"/>
          <w:szCs w:val="24"/>
          <w:lang w:val="en-US" w:eastAsia="ru-RU"/>
        </w:rPr>
        <w:t xml:space="preserve"> </w:t>
      </w:r>
      <w:r w:rsidRPr="001B2937">
        <w:rPr>
          <w:sz w:val="24"/>
          <w:szCs w:val="24"/>
          <w:lang w:eastAsia="ru-RU"/>
        </w:rPr>
        <w:t>значении</w:t>
      </w:r>
      <w:r w:rsidRPr="001B2937">
        <w:rPr>
          <w:sz w:val="24"/>
          <w:szCs w:val="24"/>
          <w:lang w:val="en-US" w:eastAsia="ru-RU"/>
        </w:rPr>
        <w:t xml:space="preserve"> to stop doing smth </w:t>
      </w:r>
      <w:r w:rsidRPr="001B2937">
        <w:rPr>
          <w:sz w:val="24"/>
          <w:szCs w:val="24"/>
          <w:lang w:eastAsia="ru-RU"/>
        </w:rPr>
        <w:t>и</w:t>
      </w:r>
      <w:r w:rsidRPr="001B2937">
        <w:rPr>
          <w:sz w:val="24"/>
          <w:szCs w:val="24"/>
          <w:lang w:val="en-US" w:eastAsia="ru-RU"/>
        </w:rPr>
        <w:t xml:space="preserve"> to stop to do smth);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конструкция</w:t>
      </w:r>
      <w:r w:rsidRPr="001B2937">
        <w:rPr>
          <w:sz w:val="24"/>
          <w:szCs w:val="24"/>
          <w:lang w:val="en-US" w:eastAsia="ru-RU"/>
        </w:rPr>
        <w:t xml:space="preserve"> It takes me … to do smth;</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конструкция used to + инфинитив глагола;</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конструкции</w:t>
      </w:r>
      <w:r w:rsidRPr="001B2937">
        <w:rPr>
          <w:sz w:val="24"/>
          <w:szCs w:val="24"/>
          <w:lang w:val="en-US" w:eastAsia="ru-RU"/>
        </w:rPr>
        <w:t xml:space="preserve"> be/get used to smth, be/get used to doing smth;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конструкции</w:t>
      </w:r>
      <w:r w:rsidRPr="001B2937">
        <w:rPr>
          <w:sz w:val="24"/>
          <w:szCs w:val="24"/>
          <w:lang w:val="en-US" w:eastAsia="ru-RU"/>
        </w:rPr>
        <w:t xml:space="preserve"> I prefer, I’d prefer, I’d rather prefer, </w:t>
      </w:r>
      <w:r w:rsidRPr="001B2937">
        <w:rPr>
          <w:sz w:val="24"/>
          <w:szCs w:val="24"/>
          <w:lang w:eastAsia="ru-RU"/>
        </w:rPr>
        <w:t>выражающие</w:t>
      </w:r>
      <w:r w:rsidRPr="001B2937">
        <w:rPr>
          <w:sz w:val="24"/>
          <w:szCs w:val="24"/>
          <w:lang w:val="en-US" w:eastAsia="ru-RU"/>
        </w:rPr>
        <w:t xml:space="preserve"> </w:t>
      </w:r>
      <w:r w:rsidRPr="001B2937">
        <w:rPr>
          <w:sz w:val="24"/>
          <w:szCs w:val="24"/>
          <w:lang w:eastAsia="ru-RU"/>
        </w:rPr>
        <w:t>предпочтение</w:t>
      </w:r>
      <w:r w:rsidRPr="001B2937">
        <w:rPr>
          <w:sz w:val="24"/>
          <w:szCs w:val="24"/>
          <w:lang w:val="en-US" w:eastAsia="ru-RU"/>
        </w:rPr>
        <w:t xml:space="preserve">, </w:t>
      </w:r>
      <w:r w:rsidRPr="001B2937">
        <w:rPr>
          <w:sz w:val="24"/>
          <w:szCs w:val="24"/>
          <w:lang w:eastAsia="ru-RU"/>
        </w:rPr>
        <w:t>а</w:t>
      </w:r>
      <w:r w:rsidRPr="001B2937">
        <w:rPr>
          <w:sz w:val="24"/>
          <w:szCs w:val="24"/>
          <w:lang w:val="en-US" w:eastAsia="ru-RU"/>
        </w:rPr>
        <w:t xml:space="preserve"> </w:t>
      </w:r>
      <w:r w:rsidRPr="001B2937">
        <w:rPr>
          <w:sz w:val="24"/>
          <w:szCs w:val="24"/>
          <w:lang w:eastAsia="ru-RU"/>
        </w:rPr>
        <w:t>также</w:t>
      </w:r>
      <w:r w:rsidRPr="001B2937">
        <w:rPr>
          <w:sz w:val="24"/>
          <w:szCs w:val="24"/>
          <w:lang w:val="en-US" w:eastAsia="ru-RU"/>
        </w:rPr>
        <w:t xml:space="preserve"> </w:t>
      </w:r>
      <w:r w:rsidRPr="001B2937">
        <w:rPr>
          <w:sz w:val="24"/>
          <w:szCs w:val="24"/>
          <w:lang w:eastAsia="ru-RU"/>
        </w:rPr>
        <w:t>конструкций</w:t>
      </w:r>
      <w:r w:rsidRPr="001B2937">
        <w:rPr>
          <w:sz w:val="24"/>
          <w:szCs w:val="24"/>
          <w:lang w:val="en-US" w:eastAsia="ru-RU"/>
        </w:rPr>
        <w:t xml:space="preserve"> I’d rather, You’d better;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подлежащее, выраженное собирательным существительным (family, police), и его согласование со сказуемым;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lastRenderedPageBreak/>
        <w:t>конструкция</w:t>
      </w:r>
      <w:r w:rsidRPr="001B2937">
        <w:rPr>
          <w:sz w:val="24"/>
          <w:szCs w:val="24"/>
          <w:lang w:val="en-US" w:eastAsia="ru-RU"/>
        </w:rPr>
        <w:t xml:space="preserve"> to be going to, </w:t>
      </w:r>
      <w:r w:rsidRPr="001B2937">
        <w:rPr>
          <w:sz w:val="24"/>
          <w:szCs w:val="24"/>
          <w:lang w:eastAsia="ru-RU"/>
        </w:rPr>
        <w:t>формы</w:t>
      </w:r>
      <w:r w:rsidRPr="001B2937">
        <w:rPr>
          <w:sz w:val="24"/>
          <w:szCs w:val="24"/>
          <w:lang w:val="en-US" w:eastAsia="ru-RU"/>
        </w:rPr>
        <w:t xml:space="preserve"> Future Simple Tense </w:t>
      </w:r>
      <w:r w:rsidRPr="001B2937">
        <w:rPr>
          <w:sz w:val="24"/>
          <w:szCs w:val="24"/>
          <w:lang w:eastAsia="ru-RU"/>
        </w:rPr>
        <w:t>и</w:t>
      </w:r>
      <w:r w:rsidRPr="001B2937">
        <w:rPr>
          <w:sz w:val="24"/>
          <w:szCs w:val="24"/>
          <w:lang w:val="en-US" w:eastAsia="ru-RU"/>
        </w:rPr>
        <w:t xml:space="preserve"> Present Continuous Tense </w:t>
      </w:r>
      <w:r w:rsidRPr="001B2937">
        <w:rPr>
          <w:sz w:val="24"/>
          <w:szCs w:val="24"/>
          <w:lang w:eastAsia="ru-RU"/>
        </w:rPr>
        <w:t>для</w:t>
      </w:r>
      <w:r w:rsidRPr="001B2937">
        <w:rPr>
          <w:sz w:val="24"/>
          <w:szCs w:val="24"/>
          <w:lang w:val="en-US" w:eastAsia="ru-RU"/>
        </w:rPr>
        <w:t xml:space="preserve"> </w:t>
      </w:r>
      <w:r w:rsidRPr="001B2937">
        <w:rPr>
          <w:sz w:val="24"/>
          <w:szCs w:val="24"/>
          <w:lang w:eastAsia="ru-RU"/>
        </w:rPr>
        <w:t>выражения</w:t>
      </w:r>
      <w:r w:rsidRPr="001B2937">
        <w:rPr>
          <w:sz w:val="24"/>
          <w:szCs w:val="24"/>
          <w:lang w:val="en-US" w:eastAsia="ru-RU"/>
        </w:rPr>
        <w:t xml:space="preserve"> </w:t>
      </w:r>
      <w:r w:rsidRPr="001B2937">
        <w:rPr>
          <w:sz w:val="24"/>
          <w:szCs w:val="24"/>
          <w:lang w:eastAsia="ru-RU"/>
        </w:rPr>
        <w:t>будущего</w:t>
      </w:r>
      <w:r w:rsidRPr="001B2937">
        <w:rPr>
          <w:sz w:val="24"/>
          <w:szCs w:val="24"/>
          <w:lang w:val="en-US" w:eastAsia="ru-RU"/>
        </w:rPr>
        <w:t xml:space="preserve"> </w:t>
      </w:r>
      <w:r w:rsidRPr="001B2937">
        <w:rPr>
          <w:sz w:val="24"/>
          <w:szCs w:val="24"/>
          <w:lang w:eastAsia="ru-RU"/>
        </w:rPr>
        <w:t>действия</w:t>
      </w:r>
      <w:r w:rsidRPr="001B2937">
        <w:rPr>
          <w:sz w:val="24"/>
          <w:szCs w:val="24"/>
          <w:lang w:val="en-US" w:eastAsia="ru-RU"/>
        </w:rPr>
        <w:t xml:space="preserve">;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модальные</w:t>
      </w:r>
      <w:r w:rsidRPr="001B2937">
        <w:rPr>
          <w:sz w:val="24"/>
          <w:szCs w:val="24"/>
          <w:lang w:val="en-US" w:eastAsia="ru-RU"/>
        </w:rPr>
        <w:t xml:space="preserve"> </w:t>
      </w:r>
      <w:r w:rsidRPr="001B2937">
        <w:rPr>
          <w:sz w:val="24"/>
          <w:szCs w:val="24"/>
          <w:lang w:eastAsia="ru-RU"/>
        </w:rPr>
        <w:t>глаголы</w:t>
      </w:r>
      <w:r w:rsidRPr="001B2937">
        <w:rPr>
          <w:sz w:val="24"/>
          <w:szCs w:val="24"/>
          <w:lang w:val="en-US" w:eastAsia="ru-RU"/>
        </w:rPr>
        <w:t xml:space="preserve"> </w:t>
      </w:r>
      <w:r w:rsidRPr="001B2937">
        <w:rPr>
          <w:sz w:val="24"/>
          <w:szCs w:val="24"/>
          <w:lang w:eastAsia="ru-RU"/>
        </w:rPr>
        <w:t>и</w:t>
      </w:r>
      <w:r w:rsidRPr="001B2937">
        <w:rPr>
          <w:sz w:val="24"/>
          <w:szCs w:val="24"/>
          <w:lang w:val="en-US" w:eastAsia="ru-RU"/>
        </w:rPr>
        <w:t xml:space="preserve"> </w:t>
      </w:r>
      <w:r w:rsidRPr="001B2937">
        <w:rPr>
          <w:sz w:val="24"/>
          <w:szCs w:val="24"/>
          <w:lang w:eastAsia="ru-RU"/>
        </w:rPr>
        <w:t>их</w:t>
      </w:r>
      <w:r w:rsidRPr="001B2937">
        <w:rPr>
          <w:sz w:val="24"/>
          <w:szCs w:val="24"/>
          <w:lang w:val="en-US" w:eastAsia="ru-RU"/>
        </w:rPr>
        <w:t xml:space="preserve"> </w:t>
      </w:r>
      <w:r w:rsidRPr="001B2937">
        <w:rPr>
          <w:sz w:val="24"/>
          <w:szCs w:val="24"/>
          <w:lang w:eastAsia="ru-RU"/>
        </w:rPr>
        <w:t>эквиваленты</w:t>
      </w:r>
      <w:r w:rsidRPr="001B2937">
        <w:rPr>
          <w:sz w:val="24"/>
          <w:szCs w:val="24"/>
          <w:lang w:val="en-US" w:eastAsia="ru-RU"/>
        </w:rPr>
        <w:t xml:space="preserve"> (can/be able to, could, must/have to, may, might, should, shall, would, will, need); </w:t>
      </w:r>
    </w:p>
    <w:p w:rsidR="006A6FB7" w:rsidRPr="00F11452" w:rsidRDefault="006A6FB7" w:rsidP="006A6FB7">
      <w:pPr>
        <w:tabs>
          <w:tab w:val="left" w:pos="1843"/>
        </w:tabs>
        <w:ind w:left="1341"/>
        <w:contextualSpacing/>
        <w:jc w:val="both"/>
        <w:rPr>
          <w:sz w:val="24"/>
          <w:szCs w:val="24"/>
          <w:lang w:val="en-US" w:eastAsia="ru-RU"/>
        </w:rPr>
      </w:pPr>
      <w:r w:rsidRPr="001B2937">
        <w:rPr>
          <w:sz w:val="24"/>
          <w:szCs w:val="24"/>
          <w:lang w:eastAsia="ru-RU"/>
        </w:rPr>
        <w:t>неличные</w:t>
      </w:r>
      <w:r w:rsidRPr="00F11452">
        <w:rPr>
          <w:sz w:val="24"/>
          <w:szCs w:val="24"/>
          <w:lang w:val="en-US" w:eastAsia="ru-RU"/>
        </w:rPr>
        <w:t xml:space="preserve"> </w:t>
      </w:r>
      <w:r w:rsidRPr="001B2937">
        <w:rPr>
          <w:sz w:val="24"/>
          <w:szCs w:val="24"/>
          <w:lang w:eastAsia="ru-RU"/>
        </w:rPr>
        <w:t>формы</w:t>
      </w:r>
      <w:r w:rsidRPr="00F11452">
        <w:rPr>
          <w:sz w:val="24"/>
          <w:szCs w:val="24"/>
          <w:lang w:val="en-US" w:eastAsia="ru-RU"/>
        </w:rPr>
        <w:t xml:space="preserve"> </w:t>
      </w:r>
      <w:r w:rsidRPr="001B2937">
        <w:rPr>
          <w:sz w:val="24"/>
          <w:szCs w:val="24"/>
          <w:lang w:eastAsia="ru-RU"/>
        </w:rPr>
        <w:t>глагола</w:t>
      </w:r>
      <w:r w:rsidRPr="00F11452">
        <w:rPr>
          <w:sz w:val="24"/>
          <w:szCs w:val="24"/>
          <w:lang w:val="en-US" w:eastAsia="ru-RU"/>
        </w:rPr>
        <w:t xml:space="preserve"> – </w:t>
      </w:r>
      <w:r w:rsidRPr="001B2937">
        <w:rPr>
          <w:sz w:val="24"/>
          <w:szCs w:val="24"/>
          <w:lang w:eastAsia="ru-RU"/>
        </w:rPr>
        <w:t>инфинитив</w:t>
      </w:r>
      <w:r w:rsidRPr="00F11452">
        <w:rPr>
          <w:sz w:val="24"/>
          <w:szCs w:val="24"/>
          <w:lang w:val="en-US" w:eastAsia="ru-RU"/>
        </w:rPr>
        <w:t xml:space="preserve">, </w:t>
      </w:r>
      <w:r w:rsidRPr="001B2937">
        <w:rPr>
          <w:sz w:val="24"/>
          <w:szCs w:val="24"/>
          <w:lang w:eastAsia="ru-RU"/>
        </w:rPr>
        <w:t>герундий</w:t>
      </w:r>
      <w:r w:rsidRPr="00F11452">
        <w:rPr>
          <w:sz w:val="24"/>
          <w:szCs w:val="24"/>
          <w:lang w:val="en-US" w:eastAsia="ru-RU"/>
        </w:rPr>
        <w:t xml:space="preserve">, </w:t>
      </w:r>
      <w:r w:rsidRPr="001B2937">
        <w:rPr>
          <w:sz w:val="24"/>
          <w:szCs w:val="24"/>
          <w:lang w:eastAsia="ru-RU"/>
        </w:rPr>
        <w:t>причастие</w:t>
      </w:r>
      <w:r w:rsidRPr="00F11452">
        <w:rPr>
          <w:sz w:val="24"/>
          <w:szCs w:val="24"/>
          <w:lang w:val="en-US" w:eastAsia="ru-RU"/>
        </w:rPr>
        <w:t xml:space="preserve"> (Participle I </w:t>
      </w:r>
      <w:r w:rsidRPr="001B2937">
        <w:rPr>
          <w:sz w:val="24"/>
          <w:szCs w:val="24"/>
          <w:lang w:eastAsia="ru-RU"/>
        </w:rPr>
        <w:t>и</w:t>
      </w:r>
      <w:r w:rsidRPr="00F11452">
        <w:rPr>
          <w:sz w:val="24"/>
          <w:szCs w:val="24"/>
          <w:lang w:val="en-US" w:eastAsia="ru-RU"/>
        </w:rPr>
        <w:t xml:space="preserve"> Participle II), </w:t>
      </w:r>
      <w:r w:rsidRPr="001B2937">
        <w:rPr>
          <w:sz w:val="24"/>
          <w:szCs w:val="24"/>
          <w:lang w:eastAsia="ru-RU"/>
        </w:rPr>
        <w:t>причастия</w:t>
      </w:r>
      <w:r w:rsidRPr="00F11452">
        <w:rPr>
          <w:sz w:val="24"/>
          <w:szCs w:val="24"/>
          <w:lang w:val="en-US" w:eastAsia="ru-RU"/>
        </w:rPr>
        <w:t xml:space="preserve"> </w:t>
      </w:r>
      <w:r w:rsidRPr="001B2937">
        <w:rPr>
          <w:sz w:val="24"/>
          <w:szCs w:val="24"/>
          <w:lang w:eastAsia="ru-RU"/>
        </w:rPr>
        <w:t>в</w:t>
      </w:r>
      <w:r w:rsidRPr="00F11452">
        <w:rPr>
          <w:sz w:val="24"/>
          <w:szCs w:val="24"/>
          <w:lang w:val="en-US" w:eastAsia="ru-RU"/>
        </w:rPr>
        <w:t xml:space="preserve"> </w:t>
      </w:r>
      <w:r w:rsidRPr="001B2937">
        <w:rPr>
          <w:sz w:val="24"/>
          <w:szCs w:val="24"/>
          <w:lang w:eastAsia="ru-RU"/>
        </w:rPr>
        <w:t>функции</w:t>
      </w:r>
      <w:r w:rsidRPr="00F11452">
        <w:rPr>
          <w:sz w:val="24"/>
          <w:szCs w:val="24"/>
          <w:lang w:val="en-US" w:eastAsia="ru-RU"/>
        </w:rPr>
        <w:t xml:space="preserve"> </w:t>
      </w:r>
      <w:r w:rsidRPr="001B2937">
        <w:rPr>
          <w:sz w:val="24"/>
          <w:szCs w:val="24"/>
          <w:lang w:eastAsia="ru-RU"/>
        </w:rPr>
        <w:t>определения</w:t>
      </w:r>
      <w:r w:rsidRPr="00F11452">
        <w:rPr>
          <w:sz w:val="24"/>
          <w:szCs w:val="24"/>
          <w:lang w:val="en-US" w:eastAsia="ru-RU"/>
        </w:rPr>
        <w:t xml:space="preserve"> (Participle I – a playing child, Participle II – a written text);</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определённый, неопределённый и нулевой артикли;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имена существительные во множественном числе, образованных по правилу, и исключения;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неисчисляемые имена существительные, имеющие форму только множественного числа;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притяжательный падеж имён существительных;</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имена прилагательные и наречия в положительной, сравнительной и превосходной степенях, образованных по правилу, и исключения;</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порядок следования нескольких прилагательных (мнение – размер – возраст – цвет – происхождение); </w:t>
      </w:r>
    </w:p>
    <w:p w:rsidR="006A6FB7" w:rsidRPr="001B2937" w:rsidRDefault="006A6FB7" w:rsidP="006A6FB7">
      <w:pPr>
        <w:tabs>
          <w:tab w:val="left" w:pos="1843"/>
        </w:tabs>
        <w:ind w:left="1341"/>
        <w:contextualSpacing/>
        <w:jc w:val="both"/>
        <w:rPr>
          <w:sz w:val="24"/>
          <w:szCs w:val="24"/>
          <w:lang w:val="en-US" w:eastAsia="ru-RU"/>
        </w:rPr>
      </w:pPr>
      <w:r w:rsidRPr="001B2937">
        <w:rPr>
          <w:sz w:val="24"/>
          <w:szCs w:val="24"/>
          <w:lang w:eastAsia="ru-RU"/>
        </w:rPr>
        <w:t>слова</w:t>
      </w:r>
      <w:r w:rsidRPr="001B2937">
        <w:rPr>
          <w:sz w:val="24"/>
          <w:szCs w:val="24"/>
          <w:lang w:val="en-US" w:eastAsia="ru-RU"/>
        </w:rPr>
        <w:t xml:space="preserve">, </w:t>
      </w:r>
      <w:r w:rsidRPr="001B2937">
        <w:rPr>
          <w:sz w:val="24"/>
          <w:szCs w:val="24"/>
          <w:lang w:eastAsia="ru-RU"/>
        </w:rPr>
        <w:t>выражающие</w:t>
      </w:r>
      <w:r w:rsidRPr="001B2937">
        <w:rPr>
          <w:sz w:val="24"/>
          <w:szCs w:val="24"/>
          <w:lang w:val="en-US" w:eastAsia="ru-RU"/>
        </w:rPr>
        <w:t xml:space="preserve"> </w:t>
      </w:r>
      <w:r w:rsidRPr="001B2937">
        <w:rPr>
          <w:sz w:val="24"/>
          <w:szCs w:val="24"/>
          <w:lang w:eastAsia="ru-RU"/>
        </w:rPr>
        <w:t>количество</w:t>
      </w:r>
      <w:r w:rsidRPr="001B2937">
        <w:rPr>
          <w:sz w:val="24"/>
          <w:szCs w:val="24"/>
          <w:lang w:val="en-US" w:eastAsia="ru-RU"/>
        </w:rPr>
        <w:t xml:space="preserve"> (many/much, little/a little, few/a few, a lot of);</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неопределённые местоимения и их производные, отрицательные местоимения none, no и производные последнего (nobody, nothing, и другие);</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количественные и порядковые числительные;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предлоги места, времени, направления, предлоги, употребляемые с глаголами в страдательном залоге;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владеть социокультурными знаниями и умениями:</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проявлять уважение к иной культуре, соблюдать нормы вежливости в межкультурном общении;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A6FB7" w:rsidRPr="001B2937" w:rsidRDefault="006A6FB7" w:rsidP="006A6FB7">
      <w:pPr>
        <w:tabs>
          <w:tab w:val="left" w:pos="1843"/>
        </w:tabs>
        <w:ind w:left="1341"/>
        <w:contextualSpacing/>
        <w:jc w:val="both"/>
        <w:rPr>
          <w:sz w:val="24"/>
          <w:szCs w:val="24"/>
          <w:lang w:eastAsia="ru-RU"/>
        </w:rPr>
      </w:pPr>
      <w:r w:rsidRPr="001B2937">
        <w:rPr>
          <w:i/>
          <w:sz w:val="24"/>
          <w:szCs w:val="24"/>
          <w:lang w:eastAsia="ru-RU"/>
        </w:rPr>
        <w:t>владеть метапредметными умениями,</w:t>
      </w:r>
      <w:r w:rsidRPr="001B2937">
        <w:rPr>
          <w:sz w:val="24"/>
          <w:szCs w:val="24"/>
          <w:lang w:eastAsia="ru-RU"/>
        </w:rPr>
        <w:t xml:space="preserve"> позволяющими совершенствовать учебную деятельность по овладению иностранным языком;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использовать иноязычные словари и справочники, в том числе информационно-справочные системы в электронной форме; </w:t>
      </w:r>
    </w:p>
    <w:p w:rsidR="006A6FB7" w:rsidRPr="001B2937" w:rsidRDefault="006A6FB7" w:rsidP="006A6FB7">
      <w:pPr>
        <w:tabs>
          <w:tab w:val="left" w:pos="1843"/>
        </w:tabs>
        <w:ind w:left="1341"/>
        <w:contextualSpacing/>
        <w:jc w:val="both"/>
        <w:rPr>
          <w:sz w:val="24"/>
          <w:szCs w:val="24"/>
          <w:lang w:eastAsia="ru-RU"/>
        </w:rPr>
      </w:pPr>
      <w:r w:rsidRPr="001B2937">
        <w:rPr>
          <w:sz w:val="24"/>
          <w:szCs w:val="24"/>
          <w:lang w:eastAsia="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D56910" w:rsidRDefault="006A6FB7" w:rsidP="001B2937">
      <w:pPr>
        <w:tabs>
          <w:tab w:val="left" w:pos="1843"/>
        </w:tabs>
        <w:ind w:left="1341"/>
        <w:contextualSpacing/>
        <w:jc w:val="both"/>
      </w:pPr>
      <w:r w:rsidRPr="001B2937">
        <w:rPr>
          <w:sz w:val="24"/>
          <w:szCs w:val="24"/>
          <w:lang w:eastAsia="ru-RU"/>
        </w:rPr>
        <w:t>соблюдать правила информационной безопасности в ситуациях повседневной жизни и при работе в сети Интернет.</w:t>
      </w:r>
    </w:p>
    <w:p w:rsidR="00D56910" w:rsidRDefault="00D56910">
      <w:pPr>
        <w:pStyle w:val="a5"/>
        <w:spacing w:before="4"/>
        <w:ind w:left="0" w:firstLine="0"/>
        <w:jc w:val="left"/>
      </w:pPr>
    </w:p>
    <w:p w:rsidR="00445874" w:rsidRDefault="00182F3C" w:rsidP="006B54AE">
      <w:pPr>
        <w:pStyle w:val="1"/>
        <w:numPr>
          <w:ilvl w:val="1"/>
          <w:numId w:val="137"/>
        </w:numPr>
        <w:tabs>
          <w:tab w:val="left" w:pos="2958"/>
        </w:tabs>
        <w:spacing w:before="1"/>
        <w:ind w:right="591" w:firstLine="707"/>
        <w:jc w:val="both"/>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«Математика»</w:t>
      </w:r>
      <w:r>
        <w:rPr>
          <w:spacing w:val="1"/>
        </w:rPr>
        <w:t xml:space="preserve"> </w:t>
      </w:r>
      <w:r>
        <w:t>(базовый</w:t>
      </w:r>
      <w:r>
        <w:rPr>
          <w:spacing w:val="-57"/>
        </w:rPr>
        <w:t xml:space="preserve"> </w:t>
      </w:r>
      <w:r>
        <w:t>уровень).</w:t>
      </w:r>
    </w:p>
    <w:p w:rsidR="00445874" w:rsidRDefault="00182F3C">
      <w:pPr>
        <w:pStyle w:val="a5"/>
        <w:ind w:right="588"/>
      </w:pPr>
      <w:r>
        <w:t>Ррабочая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«Математика»</w:t>
      </w:r>
      <w:r>
        <w:rPr>
          <w:spacing w:val="1"/>
        </w:rPr>
        <w:t xml:space="preserve"> </w:t>
      </w:r>
      <w:r>
        <w:t>(базовый</w:t>
      </w:r>
      <w:r>
        <w:rPr>
          <w:spacing w:val="1"/>
        </w:rPr>
        <w:t xml:space="preserve"> </w:t>
      </w:r>
      <w:r>
        <w:t>уровень)</w:t>
      </w:r>
      <w:r>
        <w:rPr>
          <w:spacing w:val="1"/>
        </w:rPr>
        <w:t xml:space="preserve"> </w:t>
      </w:r>
      <w:r>
        <w:t>(предметная область «Математика и информатика») (далее соответственно – программа по</w:t>
      </w:r>
      <w:r>
        <w:rPr>
          <w:spacing w:val="-57"/>
        </w:rPr>
        <w:t xml:space="preserve"> </w:t>
      </w:r>
      <w:r>
        <w:t>математике,</w:t>
      </w:r>
      <w:r>
        <w:rPr>
          <w:spacing w:val="1"/>
        </w:rPr>
        <w:t xml:space="preserve"> </w:t>
      </w:r>
      <w:r>
        <w:t>математика)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3"/>
        </w:rPr>
        <w:t xml:space="preserve"> </w:t>
      </w:r>
      <w:r>
        <w:t>результаты освоения</w:t>
      </w:r>
      <w:r>
        <w:rPr>
          <w:spacing w:val="-1"/>
        </w:rPr>
        <w:t xml:space="preserve"> </w:t>
      </w:r>
      <w:r>
        <w:t>программы</w:t>
      </w:r>
      <w:r>
        <w:rPr>
          <w:spacing w:val="1"/>
        </w:rPr>
        <w:t xml:space="preserve"> </w:t>
      </w:r>
      <w:r>
        <w:t>по</w:t>
      </w:r>
      <w:r>
        <w:rPr>
          <w:spacing w:val="4"/>
        </w:rPr>
        <w:t xml:space="preserve"> </w:t>
      </w:r>
      <w:r>
        <w:t>математике.</w:t>
      </w:r>
    </w:p>
    <w:p w:rsidR="00445874" w:rsidRDefault="00182F3C">
      <w:pPr>
        <w:pStyle w:val="a5"/>
        <w:ind w:right="593"/>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математики,</w:t>
      </w:r>
      <w:r>
        <w:rPr>
          <w:spacing w:val="1"/>
        </w:rPr>
        <w:t xml:space="preserve"> </w:t>
      </w:r>
      <w:r>
        <w:t>характеристику психологических</w:t>
      </w:r>
      <w:r>
        <w:rPr>
          <w:spacing w:val="1"/>
        </w:rPr>
        <w:t xml:space="preserve"> </w:t>
      </w:r>
      <w:r>
        <w:t>предпосылок</w:t>
      </w:r>
      <w:r>
        <w:rPr>
          <w:spacing w:val="1"/>
        </w:rPr>
        <w:t xml:space="preserve"> </w:t>
      </w:r>
      <w:r>
        <w:t>к её 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 результатов.</w:t>
      </w:r>
    </w:p>
    <w:p w:rsidR="00445874" w:rsidRDefault="00182F3C">
      <w:pPr>
        <w:pStyle w:val="a5"/>
        <w:ind w:right="592"/>
      </w:pPr>
      <w:r>
        <w:lastRenderedPageBreak/>
        <w:t>Содержание обучения раскрывает содержательные линии, которые 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2"/>
        </w:rPr>
        <w:t xml:space="preserve"> </w:t>
      </w:r>
      <w:r>
        <w:t>каждом</w:t>
      </w:r>
      <w:r>
        <w:rPr>
          <w:spacing w:val="-3"/>
        </w:rPr>
        <w:t xml:space="preserve"> </w:t>
      </w:r>
      <w:r>
        <w:t>классе</w:t>
      </w:r>
      <w:r>
        <w:rPr>
          <w:spacing w:val="-2"/>
        </w:rPr>
        <w:t xml:space="preserve"> </w:t>
      </w:r>
      <w:r>
        <w:t>на уровне</w:t>
      </w:r>
      <w:r>
        <w:rPr>
          <w:spacing w:val="-2"/>
        </w:rPr>
        <w:t xml:space="preserve"> </w:t>
      </w:r>
      <w:r>
        <w:t>среднего</w:t>
      </w:r>
      <w:r>
        <w:rPr>
          <w:spacing w:val="-2"/>
        </w:rPr>
        <w:t xml:space="preserve"> </w:t>
      </w:r>
      <w:r>
        <w:t>общего</w:t>
      </w:r>
      <w:r>
        <w:rPr>
          <w:spacing w:val="-1"/>
        </w:rPr>
        <w:t xml:space="preserve"> </w:t>
      </w:r>
      <w:r>
        <w:t>образования.</w:t>
      </w:r>
    </w:p>
    <w:p w:rsidR="00445874" w:rsidRDefault="00182F3C">
      <w:pPr>
        <w:pStyle w:val="a5"/>
        <w:ind w:right="586" w:firstLine="76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включают</w:t>
      </w:r>
      <w:r>
        <w:rPr>
          <w:spacing w:val="-57"/>
        </w:rPr>
        <w:t xml:space="preserve"> </w:t>
      </w:r>
      <w:r>
        <w:t>личностные, метапредметные результаты за весь период обучения</w:t>
      </w:r>
      <w:r>
        <w:rPr>
          <w:spacing w:val="1"/>
        </w:rPr>
        <w:t xml:space="preserve"> </w:t>
      </w:r>
      <w:r>
        <w:t>на</w:t>
      </w:r>
      <w:r>
        <w:rPr>
          <w:spacing w:val="1"/>
        </w:rPr>
        <w:t xml:space="preserve"> </w:t>
      </w:r>
      <w:r>
        <w:t>уровне 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p>
    <w:p w:rsidR="00445874" w:rsidRDefault="00182F3C">
      <w:pPr>
        <w:pStyle w:val="1"/>
        <w:spacing w:before="1" w:line="274" w:lineRule="exact"/>
        <w:ind w:left="2410"/>
      </w:pPr>
      <w:r>
        <w:t>Пояснительная</w:t>
      </w:r>
      <w:r>
        <w:rPr>
          <w:spacing w:val="-3"/>
        </w:rPr>
        <w:t xml:space="preserve"> </w:t>
      </w:r>
      <w:r>
        <w:t>записка.</w:t>
      </w:r>
    </w:p>
    <w:p w:rsidR="00445874" w:rsidRDefault="00182F3C">
      <w:pPr>
        <w:pStyle w:val="a5"/>
        <w:ind w:right="584"/>
      </w:pPr>
      <w:r>
        <w:t>Программа по математике на уровне среднего общего образования разработана на</w:t>
      </w:r>
      <w:r>
        <w:rPr>
          <w:spacing w:val="1"/>
        </w:rPr>
        <w:t xml:space="preserve"> </w:t>
      </w:r>
      <w:r>
        <w:t>основе</w:t>
      </w:r>
      <w:r>
        <w:rPr>
          <w:spacing w:val="35"/>
        </w:rPr>
        <w:t xml:space="preserve"> </w:t>
      </w:r>
      <w:r>
        <w:t>ФГОС</w:t>
      </w:r>
      <w:r>
        <w:rPr>
          <w:spacing w:val="36"/>
        </w:rPr>
        <w:t xml:space="preserve"> </w:t>
      </w:r>
      <w:r>
        <w:t>СОО</w:t>
      </w:r>
      <w:r>
        <w:rPr>
          <w:spacing w:val="38"/>
        </w:rPr>
        <w:t xml:space="preserve"> </w:t>
      </w:r>
      <w:r>
        <w:t>с</w:t>
      </w:r>
      <w:r>
        <w:rPr>
          <w:spacing w:val="40"/>
        </w:rPr>
        <w:t xml:space="preserve"> </w:t>
      </w:r>
      <w:r>
        <w:t>учётом</w:t>
      </w:r>
      <w:r>
        <w:rPr>
          <w:spacing w:val="38"/>
        </w:rPr>
        <w:t xml:space="preserve"> </w:t>
      </w:r>
      <w:r>
        <w:t>современных</w:t>
      </w:r>
      <w:r>
        <w:rPr>
          <w:spacing w:val="35"/>
        </w:rPr>
        <w:t xml:space="preserve"> </w:t>
      </w:r>
      <w:r>
        <w:t>мировых</w:t>
      </w:r>
      <w:r>
        <w:rPr>
          <w:spacing w:val="38"/>
        </w:rPr>
        <w:t xml:space="preserve"> </w:t>
      </w:r>
      <w:r>
        <w:t>требований,</w:t>
      </w:r>
      <w:r>
        <w:rPr>
          <w:spacing w:val="36"/>
        </w:rPr>
        <w:t xml:space="preserve"> </w:t>
      </w:r>
      <w:r>
        <w:t>предъявляемых</w:t>
      </w:r>
      <w:r>
        <w:rPr>
          <w:spacing w:val="37"/>
        </w:rPr>
        <w:t xml:space="preserve"> </w:t>
      </w:r>
      <w:r>
        <w:t>к</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firstLine="0"/>
      </w:pPr>
      <w:r>
        <w:t>математическому</w:t>
      </w:r>
      <w:r>
        <w:rPr>
          <w:spacing w:val="1"/>
        </w:rPr>
        <w:t xml:space="preserve"> </w:t>
      </w:r>
      <w:r>
        <w:t>образованию,</w:t>
      </w:r>
      <w:r>
        <w:rPr>
          <w:spacing w:val="1"/>
        </w:rPr>
        <w:t xml:space="preserve"> </w:t>
      </w:r>
      <w:r>
        <w:t>и</w:t>
      </w:r>
      <w:r>
        <w:rPr>
          <w:spacing w:val="1"/>
        </w:rPr>
        <w:t xml:space="preserve"> </w:t>
      </w:r>
      <w:r>
        <w:t>традиций</w:t>
      </w:r>
      <w:r>
        <w:rPr>
          <w:spacing w:val="1"/>
        </w:rPr>
        <w:t xml:space="preserve"> </w:t>
      </w:r>
      <w:r>
        <w:t>российского</w:t>
      </w:r>
      <w:r>
        <w:rPr>
          <w:spacing w:val="1"/>
        </w:rPr>
        <w:t xml:space="preserve"> </w:t>
      </w:r>
      <w:r>
        <w:t>образования.</w:t>
      </w:r>
      <w:r>
        <w:rPr>
          <w:spacing w:val="1"/>
        </w:rPr>
        <w:t xml:space="preserve"> </w:t>
      </w:r>
      <w:r>
        <w:t>Реализация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обеспечивает</w:t>
      </w:r>
      <w:r>
        <w:rPr>
          <w:spacing w:val="1"/>
        </w:rPr>
        <w:t xml:space="preserve"> </w:t>
      </w:r>
      <w:r>
        <w:t>овладение</w:t>
      </w:r>
      <w:r>
        <w:rPr>
          <w:spacing w:val="1"/>
        </w:rPr>
        <w:t xml:space="preserve"> </w:t>
      </w:r>
      <w:r>
        <w:t>ключевыми</w:t>
      </w:r>
      <w:r>
        <w:rPr>
          <w:spacing w:val="1"/>
        </w:rPr>
        <w:t xml:space="preserve"> </w:t>
      </w:r>
      <w:r>
        <w:t>компетенциями,</w:t>
      </w:r>
      <w:r>
        <w:rPr>
          <w:spacing w:val="-57"/>
        </w:rPr>
        <w:t xml:space="preserve"> </w:t>
      </w:r>
      <w:r>
        <w:t>составляющими</w:t>
      </w:r>
      <w:r>
        <w:rPr>
          <w:spacing w:val="1"/>
        </w:rPr>
        <w:t xml:space="preserve"> </w:t>
      </w:r>
      <w:r>
        <w:t>основу</w:t>
      </w:r>
      <w:r>
        <w:rPr>
          <w:spacing w:val="1"/>
        </w:rPr>
        <w:t xml:space="preserve"> </w:t>
      </w:r>
      <w:r>
        <w:t>для</w:t>
      </w:r>
      <w:r>
        <w:rPr>
          <w:spacing w:val="1"/>
        </w:rPr>
        <w:t xml:space="preserve"> </w:t>
      </w:r>
      <w:r>
        <w:t>саморазвития</w:t>
      </w:r>
      <w:r>
        <w:rPr>
          <w:spacing w:val="1"/>
        </w:rPr>
        <w:t xml:space="preserve"> </w:t>
      </w:r>
      <w:r>
        <w:t>и</w:t>
      </w:r>
      <w:r>
        <w:rPr>
          <w:spacing w:val="1"/>
        </w:rPr>
        <w:t xml:space="preserve"> </w:t>
      </w:r>
      <w:r>
        <w:t>непрерывного</w:t>
      </w:r>
      <w:r>
        <w:rPr>
          <w:spacing w:val="1"/>
        </w:rPr>
        <w:t xml:space="preserve"> </w:t>
      </w:r>
      <w:r>
        <w:t>образования,</w:t>
      </w:r>
      <w:r>
        <w:rPr>
          <w:spacing w:val="1"/>
        </w:rPr>
        <w:t xml:space="preserve"> </w:t>
      </w:r>
      <w:r>
        <w:t>целостность</w:t>
      </w:r>
      <w:r>
        <w:rPr>
          <w:spacing w:val="1"/>
        </w:rPr>
        <w:t xml:space="preserve"> </w:t>
      </w:r>
      <w:r>
        <w:t>общекультурного,</w:t>
      </w:r>
      <w:r>
        <w:rPr>
          <w:spacing w:val="-2"/>
        </w:rPr>
        <w:t xml:space="preserve"> </w:t>
      </w:r>
      <w:r>
        <w:t>личностного</w:t>
      </w:r>
      <w:r>
        <w:rPr>
          <w:spacing w:val="1"/>
        </w:rPr>
        <w:t xml:space="preserve"> </w:t>
      </w:r>
      <w:r>
        <w:t>и</w:t>
      </w:r>
      <w:r>
        <w:rPr>
          <w:spacing w:val="-2"/>
        </w:rPr>
        <w:t xml:space="preserve"> </w:t>
      </w:r>
      <w:r>
        <w:t>познавательного</w:t>
      </w:r>
      <w:r>
        <w:rPr>
          <w:spacing w:val="-1"/>
        </w:rPr>
        <w:t xml:space="preserve"> </w:t>
      </w:r>
      <w:r>
        <w:t>развития</w:t>
      </w:r>
      <w:r>
        <w:rPr>
          <w:spacing w:val="-1"/>
        </w:rPr>
        <w:t xml:space="preserve"> </w:t>
      </w:r>
      <w:r>
        <w:t>личности</w:t>
      </w:r>
      <w:r>
        <w:rPr>
          <w:spacing w:val="-2"/>
        </w:rPr>
        <w:t xml:space="preserve"> </w:t>
      </w:r>
      <w:r>
        <w:t>обучающихся.</w:t>
      </w:r>
    </w:p>
    <w:p w:rsidR="00445874" w:rsidRDefault="00182F3C">
      <w:pPr>
        <w:pStyle w:val="a5"/>
        <w:ind w:right="585"/>
      </w:pPr>
      <w:r>
        <w:t>В</w:t>
      </w:r>
      <w:r>
        <w:rPr>
          <w:spacing w:val="1"/>
        </w:rPr>
        <w:t xml:space="preserve"> </w:t>
      </w:r>
      <w:r>
        <w:t>программе</w:t>
      </w:r>
      <w:r>
        <w:rPr>
          <w:spacing w:val="1"/>
        </w:rPr>
        <w:t xml:space="preserve"> </w:t>
      </w:r>
      <w:r>
        <w:t>по</w:t>
      </w:r>
      <w:r>
        <w:rPr>
          <w:spacing w:val="1"/>
        </w:rPr>
        <w:t xml:space="preserve"> </w:t>
      </w:r>
      <w:r>
        <w:t>математике</w:t>
      </w:r>
      <w:r>
        <w:rPr>
          <w:spacing w:val="1"/>
        </w:rPr>
        <w:t xml:space="preserve"> </w:t>
      </w:r>
      <w:r>
        <w:t>учтены</w:t>
      </w:r>
      <w:r>
        <w:rPr>
          <w:spacing w:val="1"/>
        </w:rPr>
        <w:t xml:space="preserve"> </w:t>
      </w:r>
      <w:r>
        <w:t>идеи</w:t>
      </w:r>
      <w:r>
        <w:rPr>
          <w:spacing w:val="1"/>
        </w:rPr>
        <w:t xml:space="preserve"> </w:t>
      </w:r>
      <w:r>
        <w:t>и</w:t>
      </w:r>
      <w:r>
        <w:rPr>
          <w:spacing w:val="1"/>
        </w:rPr>
        <w:t xml:space="preserve"> </w:t>
      </w:r>
      <w:r>
        <w:t>положения</w:t>
      </w:r>
      <w:r>
        <w:rPr>
          <w:spacing w:val="1"/>
        </w:rPr>
        <w:t xml:space="preserve"> </w:t>
      </w:r>
      <w:r>
        <w:t>концепции</w:t>
      </w:r>
      <w:r>
        <w:rPr>
          <w:spacing w:val="1"/>
        </w:rPr>
        <w:t xml:space="preserve"> </w:t>
      </w:r>
      <w:r>
        <w:t>развития</w:t>
      </w:r>
      <w:r>
        <w:rPr>
          <w:spacing w:val="1"/>
        </w:rPr>
        <w:t xml:space="preserve"> </w:t>
      </w:r>
      <w:r>
        <w:t>математического</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названием</w:t>
      </w:r>
      <w:r>
        <w:rPr>
          <w:spacing w:val="1"/>
        </w:rPr>
        <w:t xml:space="preserve"> </w:t>
      </w:r>
      <w:r>
        <w:t>концепции,</w:t>
      </w:r>
      <w:r>
        <w:rPr>
          <w:spacing w:val="1"/>
        </w:rPr>
        <w:t xml:space="preserve"> </w:t>
      </w:r>
      <w:r>
        <w:t>математическое</w:t>
      </w:r>
      <w:r>
        <w:rPr>
          <w:spacing w:val="1"/>
        </w:rPr>
        <w:t xml:space="preserve"> </w:t>
      </w:r>
      <w:r>
        <w:t>образование</w:t>
      </w:r>
      <w:r>
        <w:rPr>
          <w:spacing w:val="1"/>
        </w:rPr>
        <w:t xml:space="preserve"> </w:t>
      </w:r>
      <w:r>
        <w:t>должно,</w:t>
      </w:r>
      <w:r>
        <w:rPr>
          <w:spacing w:val="1"/>
        </w:rPr>
        <w:t xml:space="preserve"> </w:t>
      </w:r>
      <w:r>
        <w:t>в</w:t>
      </w:r>
      <w:r>
        <w:rPr>
          <w:spacing w:val="1"/>
        </w:rPr>
        <w:t xml:space="preserve"> </w:t>
      </w:r>
      <w:r>
        <w:t>частности,</w:t>
      </w:r>
      <w:r>
        <w:rPr>
          <w:spacing w:val="1"/>
        </w:rPr>
        <w:t xml:space="preserve"> </w:t>
      </w:r>
      <w:r>
        <w:t>предоставлять</w:t>
      </w:r>
      <w:r>
        <w:rPr>
          <w:spacing w:val="1"/>
        </w:rPr>
        <w:t xml:space="preserve"> </w:t>
      </w:r>
      <w:r>
        <w:t>каждому</w:t>
      </w:r>
      <w:r>
        <w:rPr>
          <w:spacing w:val="-57"/>
        </w:rPr>
        <w:t xml:space="preserve"> </w:t>
      </w:r>
      <w:r>
        <w:t>обучающемуся возможность достижения уровня математических знаний, необходимого</w:t>
      </w:r>
      <w:r>
        <w:rPr>
          <w:spacing w:val="1"/>
        </w:rPr>
        <w:t xml:space="preserve"> </w:t>
      </w:r>
      <w:r>
        <w:t>для дальнейшей успешной жизни в обществе. Именно на решение этой задачи нацелена</w:t>
      </w:r>
      <w:r>
        <w:rPr>
          <w:spacing w:val="1"/>
        </w:rPr>
        <w:t xml:space="preserve"> </w:t>
      </w:r>
      <w:r>
        <w:t>программа</w:t>
      </w:r>
      <w:r>
        <w:rPr>
          <w:spacing w:val="-2"/>
        </w:rPr>
        <w:t xml:space="preserve"> </w:t>
      </w:r>
      <w:r>
        <w:t>по математике</w:t>
      </w:r>
      <w:r>
        <w:rPr>
          <w:spacing w:val="-1"/>
        </w:rPr>
        <w:t xml:space="preserve"> </w:t>
      </w:r>
      <w:r>
        <w:t>базового</w:t>
      </w:r>
      <w:r>
        <w:rPr>
          <w:spacing w:val="1"/>
        </w:rPr>
        <w:t xml:space="preserve"> </w:t>
      </w:r>
      <w:r>
        <w:t>уровня.</w:t>
      </w:r>
    </w:p>
    <w:p w:rsidR="00445874" w:rsidRDefault="00182F3C">
      <w:pPr>
        <w:pStyle w:val="a5"/>
        <w:ind w:right="591"/>
      </w:pPr>
      <w:r>
        <w:t>Математика</w:t>
      </w:r>
      <w:r>
        <w:rPr>
          <w:spacing w:val="1"/>
        </w:rPr>
        <w:t xml:space="preserve"> </w:t>
      </w:r>
      <w:r>
        <w:t>–</w:t>
      </w:r>
      <w:r>
        <w:rPr>
          <w:spacing w:val="1"/>
        </w:rPr>
        <w:t xml:space="preserve"> </w:t>
      </w:r>
      <w:r>
        <w:t>опорный</w:t>
      </w:r>
      <w:r>
        <w:rPr>
          <w:spacing w:val="1"/>
        </w:rPr>
        <w:t xml:space="preserve"> </w:t>
      </w:r>
      <w:r>
        <w:t>предмет</w:t>
      </w:r>
      <w:r>
        <w:rPr>
          <w:spacing w:val="1"/>
        </w:rPr>
        <w:t xml:space="preserve"> </w:t>
      </w:r>
      <w:r>
        <w:t>для</w:t>
      </w:r>
      <w:r>
        <w:rPr>
          <w:spacing w:val="1"/>
        </w:rPr>
        <w:t xml:space="preserve"> </w:t>
      </w:r>
      <w:r>
        <w:t>изучения</w:t>
      </w:r>
      <w:r>
        <w:rPr>
          <w:spacing w:val="1"/>
        </w:rPr>
        <w:t xml:space="preserve"> </w:t>
      </w:r>
      <w:r>
        <w:t>смежных</w:t>
      </w:r>
      <w:r>
        <w:rPr>
          <w:spacing w:val="1"/>
        </w:rPr>
        <w:t xml:space="preserve"> </w:t>
      </w:r>
      <w:r>
        <w:t>дисциплин,</w:t>
      </w:r>
      <w:r>
        <w:rPr>
          <w:spacing w:val="1"/>
        </w:rPr>
        <w:t xml:space="preserve"> </w:t>
      </w:r>
      <w:r>
        <w:t>что</w:t>
      </w:r>
      <w:r>
        <w:rPr>
          <w:spacing w:val="1"/>
        </w:rPr>
        <w:t xml:space="preserve"> </w:t>
      </w:r>
      <w:r>
        <w:t>делает</w:t>
      </w:r>
      <w:r>
        <w:rPr>
          <w:spacing w:val="-57"/>
        </w:rPr>
        <w:t xml:space="preserve"> </w:t>
      </w:r>
      <w:r>
        <w:t>базовую</w:t>
      </w:r>
      <w:r>
        <w:rPr>
          <w:spacing w:val="-1"/>
        </w:rPr>
        <w:t xml:space="preserve"> </w:t>
      </w:r>
      <w:r>
        <w:t>математическую подготовку</w:t>
      </w:r>
      <w:r>
        <w:rPr>
          <w:spacing w:val="-8"/>
        </w:rPr>
        <w:t xml:space="preserve"> </w:t>
      </w:r>
      <w:r>
        <w:t>необходимой.</w:t>
      </w:r>
    </w:p>
    <w:p w:rsidR="00445874" w:rsidRDefault="00182F3C">
      <w:pPr>
        <w:pStyle w:val="a5"/>
        <w:ind w:right="582"/>
      </w:pPr>
      <w:r>
        <w:t>Практическая</w:t>
      </w:r>
      <w:r>
        <w:rPr>
          <w:spacing w:val="1"/>
        </w:rPr>
        <w:t xml:space="preserve"> </w:t>
      </w:r>
      <w:r>
        <w:t>полезность</w:t>
      </w:r>
      <w:r>
        <w:rPr>
          <w:spacing w:val="1"/>
        </w:rPr>
        <w:t xml:space="preserve"> </w:t>
      </w:r>
      <w:r>
        <w:t>математики</w:t>
      </w:r>
      <w:r>
        <w:rPr>
          <w:spacing w:val="1"/>
        </w:rPr>
        <w:t xml:space="preserve"> </w:t>
      </w:r>
      <w:r>
        <w:t>обусловлена</w:t>
      </w:r>
      <w:r>
        <w:rPr>
          <w:spacing w:val="1"/>
        </w:rPr>
        <w:t xml:space="preserve"> </w:t>
      </w:r>
      <w:r>
        <w:t>наличием</w:t>
      </w:r>
      <w:r>
        <w:rPr>
          <w:spacing w:val="1"/>
        </w:rPr>
        <w:t xml:space="preserve"> </w:t>
      </w:r>
      <w:r>
        <w:t>пространственных</w:t>
      </w:r>
      <w:r>
        <w:rPr>
          <w:spacing w:val="1"/>
        </w:rPr>
        <w:t xml:space="preserve"> </w:t>
      </w:r>
      <w:r>
        <w:t>форм,</w:t>
      </w:r>
      <w:r>
        <w:rPr>
          <w:spacing w:val="1"/>
        </w:rPr>
        <w:t xml:space="preserve"> </w:t>
      </w:r>
      <w:r>
        <w:t>количественных</w:t>
      </w:r>
      <w:r>
        <w:rPr>
          <w:spacing w:val="1"/>
        </w:rPr>
        <w:t xml:space="preserve"> </w:t>
      </w:r>
      <w:r>
        <w:t>отношений,</w:t>
      </w:r>
      <w:r>
        <w:rPr>
          <w:spacing w:val="1"/>
        </w:rPr>
        <w:t xml:space="preserve"> </w:t>
      </w:r>
      <w:r>
        <w:t>экономических</w:t>
      </w:r>
      <w:r>
        <w:rPr>
          <w:spacing w:val="1"/>
        </w:rPr>
        <w:t xml:space="preserve"> </w:t>
      </w:r>
      <w:r>
        <w:t>расчетов;</w:t>
      </w:r>
      <w:r>
        <w:rPr>
          <w:spacing w:val="1"/>
        </w:rPr>
        <w:t xml:space="preserve"> </w:t>
      </w:r>
      <w:r>
        <w:t>необходимостью</w:t>
      </w:r>
      <w:r>
        <w:rPr>
          <w:spacing w:val="1"/>
        </w:rPr>
        <w:t xml:space="preserve"> </w:t>
      </w:r>
      <w:r>
        <w:t>математических знаний в понимании принципов устройства и использования современной</w:t>
      </w:r>
      <w:r>
        <w:rPr>
          <w:spacing w:val="-57"/>
        </w:rPr>
        <w:t xml:space="preserve"> </w:t>
      </w:r>
      <w:r>
        <w:t>техники,</w:t>
      </w:r>
      <w:r>
        <w:rPr>
          <w:spacing w:val="1"/>
        </w:rPr>
        <w:t xml:space="preserve"> </w:t>
      </w:r>
      <w:r>
        <w:t>восприятия</w:t>
      </w:r>
      <w:r>
        <w:rPr>
          <w:spacing w:val="1"/>
        </w:rPr>
        <w:t xml:space="preserve"> </w:t>
      </w:r>
      <w:r>
        <w:t>и</w:t>
      </w:r>
      <w:r>
        <w:rPr>
          <w:spacing w:val="1"/>
        </w:rPr>
        <w:t xml:space="preserve"> </w:t>
      </w:r>
      <w:r>
        <w:t>интерпретация</w:t>
      </w:r>
      <w:r>
        <w:rPr>
          <w:spacing w:val="1"/>
        </w:rPr>
        <w:t xml:space="preserve"> </w:t>
      </w:r>
      <w:r>
        <w:t>разнообразной</w:t>
      </w:r>
      <w:r>
        <w:rPr>
          <w:spacing w:val="1"/>
        </w:rPr>
        <w:t xml:space="preserve"> </w:t>
      </w:r>
      <w:r>
        <w:t>социальной,</w:t>
      </w:r>
      <w:r>
        <w:rPr>
          <w:spacing w:val="1"/>
        </w:rPr>
        <w:t xml:space="preserve"> </w:t>
      </w:r>
      <w:r>
        <w:t>экономической</w:t>
      </w:r>
      <w:r>
        <w:rPr>
          <w:spacing w:val="1"/>
        </w:rPr>
        <w:t xml:space="preserve"> </w:t>
      </w:r>
      <w:r>
        <w:t>информации; практических приёмов геометрических измерений и построений, читения</w:t>
      </w:r>
      <w:r>
        <w:rPr>
          <w:spacing w:val="1"/>
        </w:rPr>
        <w:t xml:space="preserve"> </w:t>
      </w:r>
      <w:r>
        <w:t>информации,</w:t>
      </w:r>
      <w:r>
        <w:rPr>
          <w:spacing w:val="-1"/>
        </w:rPr>
        <w:t xml:space="preserve"> </w:t>
      </w:r>
      <w:r>
        <w:t>представленной</w:t>
      </w:r>
      <w:r>
        <w:rPr>
          <w:spacing w:val="1"/>
        </w:rPr>
        <w:t xml:space="preserve"> </w:t>
      </w:r>
      <w:r>
        <w:t>в</w:t>
      </w:r>
      <w:r>
        <w:rPr>
          <w:spacing w:val="-2"/>
        </w:rPr>
        <w:t xml:space="preserve"> </w:t>
      </w:r>
      <w:r>
        <w:t>виде</w:t>
      </w:r>
      <w:r>
        <w:rPr>
          <w:spacing w:val="-1"/>
        </w:rPr>
        <w:t xml:space="preserve"> </w:t>
      </w:r>
      <w:r>
        <w:t>таблиц, диаграмм</w:t>
      </w:r>
      <w:r>
        <w:rPr>
          <w:spacing w:val="-2"/>
        </w:rPr>
        <w:t xml:space="preserve"> </w:t>
      </w:r>
      <w:r>
        <w:t>и графиков.</w:t>
      </w:r>
    </w:p>
    <w:p w:rsidR="00445874" w:rsidRDefault="00182F3C">
      <w:pPr>
        <w:pStyle w:val="a5"/>
        <w:spacing w:before="1"/>
        <w:ind w:right="583"/>
      </w:pPr>
      <w:r>
        <w:t>Применение математического стиля мышления, проявляющегося в определённых</w:t>
      </w:r>
      <w:r>
        <w:rPr>
          <w:spacing w:val="1"/>
        </w:rPr>
        <w:t xml:space="preserve"> </w:t>
      </w:r>
      <w:r>
        <w:t>умственных навыках, приёмах и методах мышления человека, процессах обобщения и</w:t>
      </w:r>
      <w:r>
        <w:rPr>
          <w:spacing w:val="1"/>
        </w:rPr>
        <w:t xml:space="preserve"> </w:t>
      </w:r>
      <w:r>
        <w:t>конкретизации, анализа и синтеза, классификации и систематизации, абстрагирования и</w:t>
      </w:r>
      <w:r>
        <w:rPr>
          <w:spacing w:val="1"/>
        </w:rPr>
        <w:t xml:space="preserve"> </w:t>
      </w:r>
      <w:r>
        <w:t>аналогий</w:t>
      </w:r>
      <w:r>
        <w:rPr>
          <w:spacing w:val="1"/>
        </w:rPr>
        <w:t xml:space="preserve"> </w:t>
      </w:r>
      <w:r>
        <w:t>как</w:t>
      </w:r>
      <w:r>
        <w:rPr>
          <w:spacing w:val="1"/>
        </w:rPr>
        <w:t xml:space="preserve"> </w:t>
      </w:r>
      <w:r>
        <w:t>формировании</w:t>
      </w:r>
      <w:r>
        <w:rPr>
          <w:spacing w:val="1"/>
        </w:rPr>
        <w:t xml:space="preserve"> </w:t>
      </w:r>
      <w:r>
        <w:t>алгоритмической</w:t>
      </w:r>
      <w:r>
        <w:rPr>
          <w:spacing w:val="1"/>
        </w:rPr>
        <w:t xml:space="preserve"> </w:t>
      </w:r>
      <w:r>
        <w:t>компоненты</w:t>
      </w:r>
      <w:r>
        <w:rPr>
          <w:spacing w:val="1"/>
        </w:rPr>
        <w:t xml:space="preserve"> </w:t>
      </w:r>
      <w:r>
        <w:t>мышления</w:t>
      </w:r>
      <w:r>
        <w:rPr>
          <w:spacing w:val="1"/>
        </w:rPr>
        <w:t xml:space="preserve"> </w:t>
      </w:r>
      <w:r>
        <w:t>и</w:t>
      </w:r>
      <w:r>
        <w:rPr>
          <w:spacing w:val="1"/>
        </w:rPr>
        <w:t xml:space="preserve"> </w:t>
      </w:r>
      <w:r>
        <w:t>воспитании</w:t>
      </w:r>
      <w:r>
        <w:rPr>
          <w:spacing w:val="1"/>
        </w:rPr>
        <w:t xml:space="preserve"> </w:t>
      </w:r>
      <w:r>
        <w:t>умений действовать по заданным алгоритмам, позволяющей совершенствовать известные</w:t>
      </w:r>
      <w:r>
        <w:rPr>
          <w:spacing w:val="1"/>
        </w:rPr>
        <w:t xml:space="preserve"> </w:t>
      </w:r>
      <w:r>
        <w:t>и</w:t>
      </w:r>
      <w:r>
        <w:rPr>
          <w:spacing w:val="1"/>
        </w:rPr>
        <w:t xml:space="preserve"> </w:t>
      </w:r>
      <w:r>
        <w:t>конструировать</w:t>
      </w:r>
      <w:r>
        <w:rPr>
          <w:spacing w:val="1"/>
        </w:rPr>
        <w:t xml:space="preserve"> </w:t>
      </w:r>
      <w:r>
        <w:t>новые.</w:t>
      </w:r>
      <w:r>
        <w:rPr>
          <w:spacing w:val="1"/>
        </w:rPr>
        <w:t xml:space="preserve"> </w:t>
      </w:r>
      <w:r>
        <w:t>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 раскрывают механизм логических построений, способствуют выработке</w:t>
      </w:r>
      <w:r>
        <w:rPr>
          <w:spacing w:val="1"/>
        </w:rPr>
        <w:t xml:space="preserve"> </w:t>
      </w:r>
      <w:r>
        <w:t>умений</w:t>
      </w:r>
      <w:r>
        <w:rPr>
          <w:spacing w:val="1"/>
        </w:rPr>
        <w:t xml:space="preserve"> </w:t>
      </w:r>
      <w:r>
        <w:t>формулировать,</w:t>
      </w:r>
      <w:r>
        <w:rPr>
          <w:spacing w:val="1"/>
        </w:rPr>
        <w:t xml:space="preserve"> </w:t>
      </w:r>
      <w:r>
        <w:t>обосновывать</w:t>
      </w:r>
      <w:r>
        <w:rPr>
          <w:spacing w:val="1"/>
        </w:rPr>
        <w:t xml:space="preserve"> </w:t>
      </w:r>
      <w:r>
        <w:t>и</w:t>
      </w:r>
      <w:r>
        <w:rPr>
          <w:spacing w:val="1"/>
        </w:rPr>
        <w:t xml:space="preserve"> </w:t>
      </w:r>
      <w:r>
        <w:t>доказывать</w:t>
      </w:r>
      <w:r>
        <w:rPr>
          <w:spacing w:val="1"/>
        </w:rPr>
        <w:t xml:space="preserve"> </w:t>
      </w:r>
      <w:r>
        <w:t>суждения,</w:t>
      </w:r>
      <w:r>
        <w:rPr>
          <w:spacing w:val="1"/>
        </w:rPr>
        <w:t xml:space="preserve"> </w:t>
      </w:r>
      <w:r>
        <w:t>тем</w:t>
      </w:r>
      <w:r>
        <w:rPr>
          <w:spacing w:val="1"/>
        </w:rPr>
        <w:t xml:space="preserve"> </w:t>
      </w:r>
      <w:r>
        <w:t>самым</w:t>
      </w:r>
      <w:r>
        <w:rPr>
          <w:spacing w:val="1"/>
        </w:rPr>
        <w:t xml:space="preserve"> </w:t>
      </w:r>
      <w:r>
        <w:t>развивают</w:t>
      </w:r>
      <w:r>
        <w:rPr>
          <w:spacing w:val="1"/>
        </w:rPr>
        <w:t xml:space="preserve"> </w:t>
      </w:r>
      <w:r>
        <w:t>логическое</w:t>
      </w:r>
      <w:r>
        <w:rPr>
          <w:spacing w:val="-2"/>
        </w:rPr>
        <w:t xml:space="preserve"> </w:t>
      </w:r>
      <w:r>
        <w:t>мышление.</w:t>
      </w:r>
    </w:p>
    <w:p w:rsidR="00445874" w:rsidRDefault="00182F3C">
      <w:pPr>
        <w:pStyle w:val="a5"/>
        <w:spacing w:before="1"/>
        <w:ind w:right="585"/>
      </w:pPr>
      <w:r>
        <w:t>Обучение</w:t>
      </w:r>
      <w:r>
        <w:rPr>
          <w:spacing w:val="1"/>
        </w:rPr>
        <w:t xml:space="preserve"> </w:t>
      </w:r>
      <w:r>
        <w:t>математике</w:t>
      </w:r>
      <w:r>
        <w:rPr>
          <w:spacing w:val="1"/>
        </w:rPr>
        <w:t xml:space="preserve"> </w:t>
      </w:r>
      <w:r>
        <w:t>как</w:t>
      </w:r>
      <w:r>
        <w:rPr>
          <w:spacing w:val="1"/>
        </w:rPr>
        <w:t xml:space="preserve"> </w:t>
      </w:r>
      <w:r>
        <w:t>возможность</w:t>
      </w:r>
      <w:r>
        <w:rPr>
          <w:spacing w:val="1"/>
        </w:rPr>
        <w:t xml:space="preserve"> </w:t>
      </w:r>
      <w:r>
        <w:t>развития</w:t>
      </w:r>
      <w:r>
        <w:rPr>
          <w:spacing w:val="1"/>
        </w:rPr>
        <w:t xml:space="preserve"> </w:t>
      </w:r>
      <w:r>
        <w:t>у</w:t>
      </w:r>
      <w:r>
        <w:rPr>
          <w:spacing w:val="1"/>
        </w:rPr>
        <w:t xml:space="preserve"> </w:t>
      </w:r>
      <w:r>
        <w:t>обучающихся</w:t>
      </w:r>
      <w:r>
        <w:rPr>
          <w:spacing w:val="1"/>
        </w:rPr>
        <w:t xml:space="preserve"> </w:t>
      </w:r>
      <w:r>
        <w:t>точной,</w:t>
      </w:r>
      <w:r>
        <w:rPr>
          <w:spacing w:val="1"/>
        </w:rPr>
        <w:t xml:space="preserve"> </w:t>
      </w:r>
      <w:r>
        <w:t>рациональной и информативной речи, умения отбирать наиболее подходящие языковые,</w:t>
      </w:r>
      <w:r>
        <w:rPr>
          <w:spacing w:val="1"/>
        </w:rPr>
        <w:t xml:space="preserve"> </w:t>
      </w:r>
      <w:r>
        <w:t>символические,</w:t>
      </w:r>
      <w:r>
        <w:rPr>
          <w:spacing w:val="1"/>
        </w:rPr>
        <w:t xml:space="preserve"> </w:t>
      </w:r>
      <w:r>
        <w:t>графические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суждений</w:t>
      </w:r>
      <w:r>
        <w:rPr>
          <w:spacing w:val="1"/>
        </w:rPr>
        <w:t xml:space="preserve"> </w:t>
      </w:r>
      <w:r>
        <w:t>и</w:t>
      </w:r>
      <w:r>
        <w:rPr>
          <w:spacing w:val="1"/>
        </w:rPr>
        <w:t xml:space="preserve"> </w:t>
      </w:r>
      <w:r>
        <w:t>наглядного</w:t>
      </w:r>
      <w:r>
        <w:rPr>
          <w:spacing w:val="1"/>
        </w:rPr>
        <w:t xml:space="preserve"> </w:t>
      </w:r>
      <w:r>
        <w:t>их</w:t>
      </w:r>
      <w:r>
        <w:rPr>
          <w:spacing w:val="1"/>
        </w:rPr>
        <w:t xml:space="preserve"> </w:t>
      </w:r>
      <w:r>
        <w:t>представления.</w:t>
      </w:r>
    </w:p>
    <w:p w:rsidR="00445874" w:rsidRDefault="00182F3C">
      <w:pPr>
        <w:pStyle w:val="a5"/>
        <w:ind w:right="586"/>
      </w:pPr>
      <w:r>
        <w:t>Общее</w:t>
      </w:r>
      <w:r>
        <w:rPr>
          <w:spacing w:val="1"/>
        </w:rPr>
        <w:t xml:space="preserve"> </w:t>
      </w:r>
      <w:r>
        <w:t>знакомство</w:t>
      </w:r>
      <w:r>
        <w:rPr>
          <w:spacing w:val="1"/>
        </w:rPr>
        <w:t xml:space="preserve"> </w:t>
      </w:r>
      <w:r>
        <w:t>с</w:t>
      </w:r>
      <w:r>
        <w:rPr>
          <w:spacing w:val="1"/>
        </w:rPr>
        <w:t xml:space="preserve"> </w:t>
      </w:r>
      <w:r>
        <w:t>методами</w:t>
      </w:r>
      <w:r>
        <w:rPr>
          <w:spacing w:val="1"/>
        </w:rPr>
        <w:t xml:space="preserve"> </w:t>
      </w:r>
      <w:r>
        <w:t>познания</w:t>
      </w:r>
      <w:r>
        <w:rPr>
          <w:spacing w:val="1"/>
        </w:rPr>
        <w:t xml:space="preserve"> </w:t>
      </w:r>
      <w:r>
        <w:t>действительности,</w:t>
      </w:r>
      <w:r>
        <w:rPr>
          <w:spacing w:val="1"/>
        </w:rPr>
        <w:t xml:space="preserve"> </w:t>
      </w:r>
      <w:r>
        <w:t>представление</w:t>
      </w:r>
      <w:r>
        <w:rPr>
          <w:spacing w:val="1"/>
        </w:rPr>
        <w:t xml:space="preserve"> </w:t>
      </w:r>
      <w:r>
        <w:t>о</w:t>
      </w:r>
      <w:r>
        <w:rPr>
          <w:spacing w:val="1"/>
        </w:rPr>
        <w:t xml:space="preserve"> </w:t>
      </w:r>
      <w:r>
        <w:t>предмете и методе математики, его отличия от методов естественных и гуманитарных</w:t>
      </w:r>
      <w:r>
        <w:rPr>
          <w:spacing w:val="1"/>
        </w:rPr>
        <w:t xml:space="preserve"> </w:t>
      </w:r>
      <w:r>
        <w:t>наук, об особенностях применения математики для решения научных и прикладных задач</w:t>
      </w:r>
      <w:r>
        <w:rPr>
          <w:spacing w:val="1"/>
        </w:rPr>
        <w:t xml:space="preserve"> </w:t>
      </w:r>
      <w:r>
        <w:t>как</w:t>
      </w:r>
      <w:r>
        <w:rPr>
          <w:spacing w:val="-1"/>
        </w:rPr>
        <w:t xml:space="preserve"> </w:t>
      </w:r>
      <w:r>
        <w:t>необходимый</w:t>
      </w:r>
      <w:r>
        <w:rPr>
          <w:spacing w:val="-2"/>
        </w:rPr>
        <w:t xml:space="preserve"> </w:t>
      </w:r>
      <w:r>
        <w:t>компонент общей культуры.</w:t>
      </w:r>
    </w:p>
    <w:p w:rsidR="00445874" w:rsidRDefault="00182F3C">
      <w:pPr>
        <w:pStyle w:val="a5"/>
        <w:ind w:right="588"/>
      </w:pPr>
      <w:r>
        <w:t>Изучение</w:t>
      </w:r>
      <w:r>
        <w:rPr>
          <w:spacing w:val="1"/>
        </w:rPr>
        <w:t xml:space="preserve"> </w:t>
      </w:r>
      <w:r>
        <w:t>математики</w:t>
      </w:r>
      <w:r>
        <w:rPr>
          <w:spacing w:val="1"/>
        </w:rPr>
        <w:t xml:space="preserve"> </w:t>
      </w:r>
      <w:r>
        <w:t>способствует</w:t>
      </w:r>
      <w:r>
        <w:rPr>
          <w:spacing w:val="1"/>
        </w:rPr>
        <w:t xml:space="preserve"> </w:t>
      </w:r>
      <w:r>
        <w:t>эстетическому</w:t>
      </w:r>
      <w:r>
        <w:rPr>
          <w:spacing w:val="1"/>
        </w:rPr>
        <w:t xml:space="preserve"> </w:t>
      </w:r>
      <w:r>
        <w:t>воспитанию</w:t>
      </w:r>
      <w:r>
        <w:rPr>
          <w:spacing w:val="1"/>
        </w:rPr>
        <w:t xml:space="preserve"> </w:t>
      </w:r>
      <w:r>
        <w:t>человека,</w:t>
      </w:r>
      <w:r>
        <w:rPr>
          <w:spacing w:val="1"/>
        </w:rPr>
        <w:t xml:space="preserve"> </w:t>
      </w:r>
      <w:r>
        <w:t>пониманию</w:t>
      </w:r>
      <w:r>
        <w:rPr>
          <w:spacing w:val="1"/>
        </w:rPr>
        <w:t xml:space="preserve"> </w:t>
      </w:r>
      <w:r>
        <w:t>красоты</w:t>
      </w:r>
      <w:r>
        <w:rPr>
          <w:spacing w:val="1"/>
        </w:rPr>
        <w:t xml:space="preserve"> </w:t>
      </w:r>
      <w:r>
        <w:t>и</w:t>
      </w:r>
      <w:r>
        <w:rPr>
          <w:spacing w:val="1"/>
        </w:rPr>
        <w:t xml:space="preserve"> </w:t>
      </w:r>
      <w:r>
        <w:t>изящества</w:t>
      </w:r>
      <w:r>
        <w:rPr>
          <w:spacing w:val="1"/>
        </w:rPr>
        <w:t xml:space="preserve"> </w:t>
      </w:r>
      <w:r>
        <w:t>математических</w:t>
      </w:r>
      <w:r>
        <w:rPr>
          <w:spacing w:val="1"/>
        </w:rPr>
        <w:t xml:space="preserve"> </w:t>
      </w:r>
      <w:r>
        <w:t>рассуждений,</w:t>
      </w:r>
      <w:r>
        <w:rPr>
          <w:spacing w:val="1"/>
        </w:rPr>
        <w:t xml:space="preserve"> </w:t>
      </w:r>
      <w:r>
        <w:t>восприятию</w:t>
      </w:r>
      <w:r>
        <w:rPr>
          <w:spacing w:val="-57"/>
        </w:rPr>
        <w:t xml:space="preserve"> </w:t>
      </w:r>
      <w:r>
        <w:t>геометрических</w:t>
      </w:r>
      <w:r>
        <w:rPr>
          <w:spacing w:val="1"/>
        </w:rPr>
        <w:t xml:space="preserve"> </w:t>
      </w:r>
      <w:r>
        <w:t>форм, усвоению идеи симметрии.</w:t>
      </w:r>
    </w:p>
    <w:p w:rsidR="00445874" w:rsidRDefault="00182F3C">
      <w:pPr>
        <w:pStyle w:val="a5"/>
        <w:ind w:right="588"/>
      </w:pPr>
      <w:r>
        <w:t>Приоритетными целями обучения математике в 10–11 классах на базовом уровне</w:t>
      </w:r>
      <w:r>
        <w:rPr>
          <w:spacing w:val="1"/>
        </w:rPr>
        <w:t xml:space="preserve"> </w:t>
      </w:r>
      <w:r>
        <w:t>являются:</w:t>
      </w:r>
    </w:p>
    <w:p w:rsidR="00445874" w:rsidRDefault="00182F3C">
      <w:pPr>
        <w:pStyle w:val="a5"/>
        <w:spacing w:before="1"/>
        <w:ind w:right="587"/>
      </w:pPr>
      <w:r>
        <w:t>формирование</w:t>
      </w:r>
      <w:r>
        <w:rPr>
          <w:spacing w:val="1"/>
        </w:rPr>
        <w:t xml:space="preserve"> </w:t>
      </w:r>
      <w:r>
        <w:t>центральных</w:t>
      </w:r>
      <w:r>
        <w:rPr>
          <w:spacing w:val="1"/>
        </w:rPr>
        <w:t xml:space="preserve"> </w:t>
      </w:r>
      <w:r>
        <w:t>математических</w:t>
      </w:r>
      <w:r>
        <w:rPr>
          <w:spacing w:val="1"/>
        </w:rPr>
        <w:t xml:space="preserve"> </w:t>
      </w:r>
      <w:r>
        <w:t>понятий</w:t>
      </w:r>
      <w:r>
        <w:rPr>
          <w:spacing w:val="1"/>
        </w:rPr>
        <w:t xml:space="preserve"> </w:t>
      </w:r>
      <w:r>
        <w:t>(число,</w:t>
      </w:r>
      <w:r>
        <w:rPr>
          <w:spacing w:val="1"/>
        </w:rPr>
        <w:t xml:space="preserve"> </w:t>
      </w:r>
      <w:r>
        <w:t>величина,</w:t>
      </w:r>
      <w:r>
        <w:rPr>
          <w:spacing w:val="1"/>
        </w:rPr>
        <w:t xml:space="preserve"> </w:t>
      </w:r>
      <w:r>
        <w:t>геометрическая</w:t>
      </w:r>
      <w:r>
        <w:rPr>
          <w:spacing w:val="1"/>
        </w:rPr>
        <w:t xml:space="preserve"> </w:t>
      </w:r>
      <w:r>
        <w:t>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1"/>
        </w:rPr>
        <w:t xml:space="preserve"> </w:t>
      </w:r>
      <w:r>
        <w:t>обеспечивающих</w:t>
      </w:r>
      <w:r>
        <w:rPr>
          <w:spacing w:val="1"/>
        </w:rPr>
        <w:t xml:space="preserve"> </w:t>
      </w:r>
      <w:r>
        <w:t>преемственность</w:t>
      </w:r>
      <w:r>
        <w:rPr>
          <w:spacing w:val="-1"/>
        </w:rPr>
        <w:t xml:space="preserve"> </w:t>
      </w:r>
      <w:r>
        <w:t>и</w:t>
      </w:r>
      <w:r>
        <w:rPr>
          <w:spacing w:val="-1"/>
        </w:rPr>
        <w:t xml:space="preserve"> </w:t>
      </w:r>
      <w:r>
        <w:t>перспективность математического</w:t>
      </w:r>
      <w:r>
        <w:rPr>
          <w:spacing w:val="-1"/>
        </w:rPr>
        <w:t xml:space="preserve"> </w:t>
      </w:r>
      <w:r>
        <w:t>образования</w:t>
      </w:r>
      <w:r>
        <w:rPr>
          <w:spacing w:val="-1"/>
        </w:rPr>
        <w:t xml:space="preserve"> </w:t>
      </w:r>
      <w:r>
        <w:t>обучающихся;</w:t>
      </w:r>
    </w:p>
    <w:p w:rsidR="00445874" w:rsidRDefault="00182F3C">
      <w:pPr>
        <w:pStyle w:val="a5"/>
        <w:ind w:right="584"/>
      </w:pPr>
      <w:r>
        <w:t>подведение обучающихся на доступном для них уровне к осознанию взаимосвязи</w:t>
      </w:r>
      <w:r>
        <w:rPr>
          <w:spacing w:val="1"/>
        </w:rPr>
        <w:t xml:space="preserve"> </w:t>
      </w:r>
      <w:r>
        <w:t>математики</w:t>
      </w:r>
      <w:r>
        <w:rPr>
          <w:spacing w:val="1"/>
        </w:rPr>
        <w:t xml:space="preserve"> </w:t>
      </w:r>
      <w:r>
        <w:t>и</w:t>
      </w:r>
      <w:r>
        <w:rPr>
          <w:spacing w:val="1"/>
        </w:rPr>
        <w:t xml:space="preserve"> </w:t>
      </w:r>
      <w:r>
        <w:t>окружающего</w:t>
      </w:r>
      <w:r>
        <w:rPr>
          <w:spacing w:val="1"/>
        </w:rPr>
        <w:t xml:space="preserve"> </w:t>
      </w:r>
      <w:r>
        <w:t>мира,</w:t>
      </w:r>
      <w:r>
        <w:rPr>
          <w:spacing w:val="1"/>
        </w:rPr>
        <w:t xml:space="preserve"> </w:t>
      </w:r>
      <w:r>
        <w:t>понимание</w:t>
      </w:r>
      <w:r>
        <w:rPr>
          <w:spacing w:val="1"/>
        </w:rPr>
        <w:t xml:space="preserve"> </w:t>
      </w:r>
      <w:r>
        <w:t>математики</w:t>
      </w:r>
      <w:r>
        <w:rPr>
          <w:spacing w:val="1"/>
        </w:rPr>
        <w:t xml:space="preserve"> </w:t>
      </w:r>
      <w:r>
        <w:t>как</w:t>
      </w:r>
      <w:r>
        <w:rPr>
          <w:spacing w:val="1"/>
        </w:rPr>
        <w:t xml:space="preserve"> </w:t>
      </w:r>
      <w:r>
        <w:t>части</w:t>
      </w:r>
      <w:r>
        <w:rPr>
          <w:spacing w:val="1"/>
        </w:rPr>
        <w:t xml:space="preserve"> </w:t>
      </w:r>
      <w:r>
        <w:t>общей</w:t>
      </w:r>
      <w:r>
        <w:rPr>
          <w:spacing w:val="1"/>
        </w:rPr>
        <w:t xml:space="preserve"> </w:t>
      </w:r>
      <w:r>
        <w:t>культуры</w:t>
      </w:r>
      <w:r>
        <w:rPr>
          <w:spacing w:val="1"/>
        </w:rPr>
        <w:t xml:space="preserve"> </w:t>
      </w:r>
      <w:r>
        <w:t>человечества;</w:t>
      </w:r>
    </w:p>
    <w:p w:rsidR="00445874" w:rsidRDefault="00182F3C">
      <w:pPr>
        <w:pStyle w:val="a5"/>
        <w:ind w:right="591"/>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 активности, исследовательских умений, критичности мышления, интереса</w:t>
      </w:r>
      <w:r>
        <w:rPr>
          <w:spacing w:val="-57"/>
        </w:rPr>
        <w:t xml:space="preserve"> </w:t>
      </w:r>
      <w:r>
        <w:t>к</w:t>
      </w:r>
      <w:r>
        <w:rPr>
          <w:spacing w:val="-1"/>
        </w:rPr>
        <w:t xml:space="preserve"> </w:t>
      </w:r>
      <w:r>
        <w:t>изучению математики;</w:t>
      </w:r>
    </w:p>
    <w:p w:rsidR="00445874" w:rsidRDefault="00182F3C">
      <w:pPr>
        <w:pStyle w:val="a5"/>
        <w:ind w:right="586"/>
      </w:pPr>
      <w:r>
        <w:t>формирование функциональной математической грамотности: умения распознавать</w:t>
      </w:r>
      <w:r>
        <w:rPr>
          <w:spacing w:val="-57"/>
        </w:rPr>
        <w:t xml:space="preserve"> </w:t>
      </w:r>
      <w:r>
        <w:t>математические</w:t>
      </w:r>
      <w:r>
        <w:rPr>
          <w:spacing w:val="1"/>
        </w:rPr>
        <w:t xml:space="preserve"> </w:t>
      </w:r>
      <w:r>
        <w:t>аспекты</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и</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w:t>
      </w:r>
      <w:r>
        <w:rPr>
          <w:spacing w:val="28"/>
        </w:rPr>
        <w:t xml:space="preserve"> </w:t>
      </w:r>
      <w:r>
        <w:t>предметов,</w:t>
      </w:r>
      <w:r>
        <w:rPr>
          <w:spacing w:val="30"/>
        </w:rPr>
        <w:t xml:space="preserve"> </w:t>
      </w:r>
      <w:r>
        <w:t>проявления</w:t>
      </w:r>
      <w:r>
        <w:rPr>
          <w:spacing w:val="30"/>
        </w:rPr>
        <w:t xml:space="preserve"> </w:t>
      </w:r>
      <w:r>
        <w:t>зависимостей</w:t>
      </w:r>
      <w:r>
        <w:rPr>
          <w:spacing w:val="33"/>
        </w:rPr>
        <w:t xml:space="preserve"> </w:t>
      </w:r>
      <w:r>
        <w:t>и</w:t>
      </w:r>
      <w:r>
        <w:rPr>
          <w:spacing w:val="28"/>
        </w:rPr>
        <w:t xml:space="preserve"> </w:t>
      </w:r>
      <w:r>
        <w:t>закономерностей,</w:t>
      </w:r>
      <w:r>
        <w:rPr>
          <w:spacing w:val="27"/>
        </w:rPr>
        <w:t xml:space="preserve"> </w:t>
      </w:r>
      <w:r>
        <w:t>формулировать</w:t>
      </w:r>
      <w:r>
        <w:rPr>
          <w:spacing w:val="31"/>
        </w:rPr>
        <w:t xml:space="preserve"> </w:t>
      </w:r>
      <w:r>
        <w:t>их</w:t>
      </w:r>
      <w:r>
        <w:rPr>
          <w:spacing w:val="30"/>
        </w:rPr>
        <w:t xml:space="preserve"> </w:t>
      </w:r>
      <w:r>
        <w:t>на</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firstLine="0"/>
      </w:pPr>
      <w:r>
        <w:t>языке</w:t>
      </w:r>
      <w:r>
        <w:rPr>
          <w:spacing w:val="1"/>
        </w:rPr>
        <w:t xml:space="preserve"> </w:t>
      </w:r>
      <w:r>
        <w:t>математики</w:t>
      </w:r>
      <w:r>
        <w:rPr>
          <w:spacing w:val="1"/>
        </w:rPr>
        <w:t xml:space="preserve"> </w:t>
      </w:r>
      <w:r>
        <w:t>и</w:t>
      </w:r>
      <w:r>
        <w:rPr>
          <w:spacing w:val="1"/>
        </w:rPr>
        <w:t xml:space="preserve"> </w:t>
      </w:r>
      <w:r>
        <w:t>создавать</w:t>
      </w:r>
      <w:r>
        <w:rPr>
          <w:spacing w:val="1"/>
        </w:rPr>
        <w:t xml:space="preserve"> </w:t>
      </w:r>
      <w:r>
        <w:t>математические</w:t>
      </w:r>
      <w:r>
        <w:rPr>
          <w:spacing w:val="1"/>
        </w:rPr>
        <w:t xml:space="preserve"> </w:t>
      </w:r>
      <w:r>
        <w:t>модели,</w:t>
      </w:r>
      <w:r>
        <w:rPr>
          <w:spacing w:val="1"/>
        </w:rPr>
        <w:t xml:space="preserve"> </w:t>
      </w:r>
      <w:r>
        <w:t>применять</w:t>
      </w:r>
      <w:r>
        <w:rPr>
          <w:spacing w:val="1"/>
        </w:rPr>
        <w:t xml:space="preserve"> </w:t>
      </w:r>
      <w:r>
        <w:t>освоенный</w:t>
      </w:r>
      <w:r>
        <w:rPr>
          <w:spacing w:val="1"/>
        </w:rPr>
        <w:t xml:space="preserve"> </w:t>
      </w:r>
      <w:r>
        <w:t>математический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61"/>
        </w:rPr>
        <w:t xml:space="preserve"> </w:t>
      </w:r>
      <w:r>
        <w:t>задач,</w:t>
      </w:r>
      <w:r>
        <w:rPr>
          <w:spacing w:val="1"/>
        </w:rPr>
        <w:t xml:space="preserve"> </w:t>
      </w:r>
      <w:r>
        <w:t>интерпретировать и оценивать</w:t>
      </w:r>
      <w:r>
        <w:rPr>
          <w:spacing w:val="-1"/>
        </w:rPr>
        <w:t xml:space="preserve"> </w:t>
      </w:r>
      <w:r>
        <w:t>полученные</w:t>
      </w:r>
      <w:r>
        <w:rPr>
          <w:spacing w:val="-3"/>
        </w:rPr>
        <w:t xml:space="preserve"> </w:t>
      </w:r>
      <w:r>
        <w:t>результаты.</w:t>
      </w:r>
    </w:p>
    <w:p w:rsidR="00445874" w:rsidRDefault="00182F3C">
      <w:pPr>
        <w:pStyle w:val="a5"/>
        <w:ind w:right="588"/>
      </w:pPr>
      <w:r>
        <w:t>Основными линиями содержания математики в 10–11 классах являются: «Числа и</w:t>
      </w:r>
      <w:r>
        <w:rPr>
          <w:spacing w:val="1"/>
        </w:rPr>
        <w:t xml:space="preserve"> </w:t>
      </w:r>
      <w:r>
        <w:t>вычисления»,</w:t>
      </w:r>
      <w:r>
        <w:rPr>
          <w:spacing w:val="14"/>
        </w:rPr>
        <w:t xml:space="preserve"> </w:t>
      </w:r>
      <w:r>
        <w:t>«Алгебра»</w:t>
      </w:r>
      <w:r>
        <w:rPr>
          <w:spacing w:val="5"/>
        </w:rPr>
        <w:t xml:space="preserve"> </w:t>
      </w:r>
      <w:r>
        <w:t>(«Алгебраические</w:t>
      </w:r>
      <w:r>
        <w:rPr>
          <w:spacing w:val="11"/>
        </w:rPr>
        <w:t xml:space="preserve"> </w:t>
      </w:r>
      <w:r>
        <w:t>выражения»,</w:t>
      </w:r>
      <w:r>
        <w:rPr>
          <w:spacing w:val="16"/>
        </w:rPr>
        <w:t xml:space="preserve"> </w:t>
      </w:r>
      <w:r>
        <w:t>«Уравнения</w:t>
      </w:r>
      <w:r>
        <w:rPr>
          <w:spacing w:val="9"/>
        </w:rPr>
        <w:t xml:space="preserve"> </w:t>
      </w:r>
      <w:r>
        <w:t>и</w:t>
      </w:r>
      <w:r>
        <w:rPr>
          <w:spacing w:val="10"/>
        </w:rPr>
        <w:t xml:space="preserve"> </w:t>
      </w:r>
      <w:r>
        <w:t>неравенства»),</w:t>
      </w:r>
    </w:p>
    <w:p w:rsidR="00445874" w:rsidRDefault="00182F3C">
      <w:pPr>
        <w:pStyle w:val="a5"/>
        <w:ind w:right="584" w:firstLine="0"/>
      </w:pPr>
      <w:r>
        <w:t>«Начала</w:t>
      </w:r>
      <w:r>
        <w:rPr>
          <w:spacing w:val="1"/>
        </w:rPr>
        <w:t xml:space="preserve"> </w:t>
      </w:r>
      <w:r>
        <w:t>математического</w:t>
      </w:r>
      <w:r>
        <w:rPr>
          <w:spacing w:val="1"/>
        </w:rPr>
        <w:t xml:space="preserve"> </w:t>
      </w:r>
      <w:r>
        <w:t>анализа»,</w:t>
      </w:r>
      <w:r>
        <w:rPr>
          <w:spacing w:val="1"/>
        </w:rPr>
        <w:t xml:space="preserve"> </w:t>
      </w:r>
      <w:r>
        <w:t>«Геометрия»</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«Измерение</w:t>
      </w:r>
      <w:r>
        <w:rPr>
          <w:spacing w:val="1"/>
        </w:rPr>
        <w:t xml:space="preserve"> </w:t>
      </w:r>
      <w:r>
        <w:t>геометрических</w:t>
      </w:r>
      <w:r>
        <w:rPr>
          <w:spacing w:val="1"/>
        </w:rPr>
        <w:t xml:space="preserve"> </w:t>
      </w:r>
      <w:r>
        <w:t>величин»),</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Содержательные линии развиваются параллельно, каждая в соответствии с собственной</w:t>
      </w:r>
      <w:r>
        <w:rPr>
          <w:spacing w:val="1"/>
        </w:rPr>
        <w:t xml:space="preserve"> </w:t>
      </w:r>
      <w:r>
        <w:t>логикой, однако не независимо одна от другой, а в тесном контакте и взаимодействии. Их</w:t>
      </w:r>
      <w:r>
        <w:rPr>
          <w:spacing w:val="1"/>
        </w:rPr>
        <w:t xml:space="preserve"> </w:t>
      </w:r>
      <w:r>
        <w:t>объединяет</w:t>
      </w:r>
      <w:r>
        <w:rPr>
          <w:spacing w:val="1"/>
        </w:rPr>
        <w:t xml:space="preserve"> </w:t>
      </w:r>
      <w:r>
        <w:t>логическая</w:t>
      </w:r>
      <w:r>
        <w:rPr>
          <w:spacing w:val="1"/>
        </w:rPr>
        <w:t xml:space="preserve"> </w:t>
      </w:r>
      <w:r>
        <w:t>составляющая,</w:t>
      </w:r>
      <w:r>
        <w:rPr>
          <w:spacing w:val="1"/>
        </w:rPr>
        <w:t xml:space="preserve"> </w:t>
      </w:r>
      <w:r>
        <w:t>традиционно</w:t>
      </w:r>
      <w:r>
        <w:rPr>
          <w:spacing w:val="1"/>
        </w:rPr>
        <w:t xml:space="preserve"> </w:t>
      </w:r>
      <w:r>
        <w:t>присущая</w:t>
      </w:r>
      <w:r>
        <w:rPr>
          <w:spacing w:val="1"/>
        </w:rPr>
        <w:t xml:space="preserve"> </w:t>
      </w:r>
      <w:r>
        <w:t>математике</w:t>
      </w:r>
      <w:r>
        <w:rPr>
          <w:spacing w:val="1"/>
        </w:rPr>
        <w:t xml:space="preserve"> </w:t>
      </w:r>
      <w:r>
        <w:t>и</w:t>
      </w:r>
      <w:r>
        <w:rPr>
          <w:spacing w:val="1"/>
        </w:rPr>
        <w:t xml:space="preserve"> </w:t>
      </w:r>
      <w:r>
        <w:t>пронизывающая все математические курсы</w:t>
      </w:r>
      <w:r>
        <w:rPr>
          <w:spacing w:val="60"/>
        </w:rPr>
        <w:t xml:space="preserve"> </w:t>
      </w:r>
      <w:r>
        <w:t>и содержательные линии. Сформулированное</w:t>
      </w:r>
      <w:r>
        <w:rPr>
          <w:spacing w:val="1"/>
        </w:rPr>
        <w:t xml:space="preserve"> </w:t>
      </w:r>
      <w:r>
        <w:t>в ФГОС СОО требование «владение методами доказательств, алгоритмами решения задач,</w:t>
      </w:r>
      <w:r>
        <w:rPr>
          <w:spacing w:val="-57"/>
        </w:rPr>
        <w:t xml:space="preserve"> </w:t>
      </w:r>
      <w:r>
        <w:t>умение</w:t>
      </w:r>
      <w:r>
        <w:rPr>
          <w:spacing w:val="1"/>
        </w:rPr>
        <w:t xml:space="preserve"> </w:t>
      </w:r>
      <w:r>
        <w:t>формулировать</w:t>
      </w:r>
      <w:r>
        <w:rPr>
          <w:spacing w:val="1"/>
        </w:rPr>
        <w:t xml:space="preserve"> </w:t>
      </w:r>
      <w:r>
        <w:t>определения,</w:t>
      </w:r>
      <w:r>
        <w:rPr>
          <w:spacing w:val="1"/>
        </w:rPr>
        <w:t xml:space="preserve"> </w:t>
      </w:r>
      <w:r>
        <w:t>аксиомы</w:t>
      </w:r>
      <w:r>
        <w:rPr>
          <w:spacing w:val="1"/>
        </w:rPr>
        <w:t xml:space="preserve"> </w:t>
      </w:r>
      <w:r>
        <w:t>и</w:t>
      </w:r>
      <w:r>
        <w:rPr>
          <w:spacing w:val="1"/>
        </w:rPr>
        <w:t xml:space="preserve"> </w:t>
      </w:r>
      <w:r>
        <w:t>теоремы,</w:t>
      </w:r>
      <w:r>
        <w:rPr>
          <w:spacing w:val="1"/>
        </w:rPr>
        <w:t xml:space="preserve"> </w:t>
      </w:r>
      <w:r>
        <w:t>применять</w:t>
      </w:r>
      <w:r>
        <w:rPr>
          <w:spacing w:val="1"/>
        </w:rPr>
        <w:t xml:space="preserve"> </w:t>
      </w:r>
      <w:r>
        <w:t>их,</w:t>
      </w:r>
      <w:r>
        <w:rPr>
          <w:spacing w:val="1"/>
        </w:rPr>
        <w:t xml:space="preserve"> </w:t>
      </w:r>
      <w:r>
        <w:t>проводить</w:t>
      </w:r>
      <w:r>
        <w:rPr>
          <w:spacing w:val="1"/>
        </w:rPr>
        <w:t xml:space="preserve"> </w:t>
      </w:r>
      <w:r>
        <w:t>доказательные рассуждения в ходе решения задач» относится ко всем учебным курсам, а</w:t>
      </w:r>
      <w:r>
        <w:rPr>
          <w:spacing w:val="1"/>
        </w:rPr>
        <w:t xml:space="preserve"> </w:t>
      </w:r>
      <w:r>
        <w:t>формирование</w:t>
      </w:r>
      <w:r>
        <w:rPr>
          <w:spacing w:val="1"/>
        </w:rPr>
        <w:t xml:space="preserve"> </w:t>
      </w:r>
      <w:r>
        <w:t>логических</w:t>
      </w:r>
      <w:r>
        <w:rPr>
          <w:spacing w:val="1"/>
        </w:rPr>
        <w:t xml:space="preserve"> </w:t>
      </w:r>
      <w:r>
        <w:t>умений</w:t>
      </w:r>
      <w:r>
        <w:rPr>
          <w:spacing w:val="1"/>
        </w:rPr>
        <w:t xml:space="preserve"> </w:t>
      </w:r>
      <w:r>
        <w:t>распределяется</w:t>
      </w:r>
      <w:r>
        <w:rPr>
          <w:spacing w:val="1"/>
        </w:rPr>
        <w:t xml:space="preserve"> </w:t>
      </w:r>
      <w:r>
        <w:t>по</w:t>
      </w:r>
      <w:r>
        <w:rPr>
          <w:spacing w:val="1"/>
        </w:rPr>
        <w:t xml:space="preserve"> </w:t>
      </w:r>
      <w:r>
        <w:t>всем</w:t>
      </w:r>
      <w:r>
        <w:rPr>
          <w:spacing w:val="1"/>
        </w:rPr>
        <w:t xml:space="preserve"> </w:t>
      </w:r>
      <w:r>
        <w:t>годам</w:t>
      </w:r>
      <w:r>
        <w:rPr>
          <w:spacing w:val="1"/>
        </w:rPr>
        <w:t xml:space="preserve"> </w:t>
      </w:r>
      <w:r>
        <w:t>обучения</w:t>
      </w:r>
      <w:r>
        <w:rPr>
          <w:spacing w:val="1"/>
        </w:rPr>
        <w:t xml:space="preserve"> </w:t>
      </w:r>
      <w:r>
        <w:t>на</w:t>
      </w:r>
      <w:r>
        <w:rPr>
          <w:spacing w:val="1"/>
        </w:rPr>
        <w:t xml:space="preserve"> </w:t>
      </w:r>
      <w:r>
        <w:t>уровне</w:t>
      </w:r>
      <w:r>
        <w:rPr>
          <w:spacing w:val="-57"/>
        </w:rPr>
        <w:t xml:space="preserve"> </w:t>
      </w:r>
      <w:r>
        <w:t>среднего</w:t>
      </w:r>
      <w:r>
        <w:rPr>
          <w:spacing w:val="-2"/>
        </w:rPr>
        <w:t xml:space="preserve"> </w:t>
      </w:r>
      <w:r>
        <w:t>общего</w:t>
      </w:r>
      <w:r>
        <w:rPr>
          <w:spacing w:val="-1"/>
        </w:rPr>
        <w:t xml:space="preserve"> </w:t>
      </w:r>
      <w:r>
        <w:t>образования.</w:t>
      </w:r>
    </w:p>
    <w:p w:rsidR="00445874" w:rsidRDefault="00182F3C">
      <w:pPr>
        <w:pStyle w:val="a5"/>
        <w:spacing w:before="1"/>
        <w:ind w:right="586"/>
      </w:pPr>
      <w:r>
        <w:t>В соответствии с ФГОС СОО математика является обязательным предметом на</w:t>
      </w:r>
      <w:r>
        <w:rPr>
          <w:spacing w:val="1"/>
        </w:rPr>
        <w:t xml:space="preserve"> </w:t>
      </w:r>
      <w:r>
        <w:t>данном</w:t>
      </w:r>
      <w:r>
        <w:rPr>
          <w:spacing w:val="1"/>
        </w:rPr>
        <w:t xml:space="preserve"> </w:t>
      </w:r>
      <w:r>
        <w:t>уровне</w:t>
      </w:r>
      <w:r>
        <w:rPr>
          <w:spacing w:val="1"/>
        </w:rPr>
        <w:t xml:space="preserve"> </w:t>
      </w:r>
      <w:r>
        <w:t>образования.</w:t>
      </w:r>
      <w:r>
        <w:rPr>
          <w:spacing w:val="1"/>
        </w:rPr>
        <w:t xml:space="preserve"> </w:t>
      </w:r>
      <w:r>
        <w:t>Программой</w:t>
      </w:r>
      <w:r>
        <w:rPr>
          <w:spacing w:val="1"/>
        </w:rPr>
        <w:t xml:space="preserve"> </w:t>
      </w:r>
      <w:r>
        <w:t>по</w:t>
      </w:r>
      <w:r>
        <w:rPr>
          <w:spacing w:val="1"/>
        </w:rPr>
        <w:t xml:space="preserve"> </w:t>
      </w:r>
      <w:r>
        <w:t>математике</w:t>
      </w:r>
      <w:r>
        <w:rPr>
          <w:spacing w:val="1"/>
        </w:rPr>
        <w:t xml:space="preserve"> </w:t>
      </w:r>
      <w:r>
        <w:t>предусматривается</w:t>
      </w:r>
      <w:r>
        <w:rPr>
          <w:spacing w:val="1"/>
        </w:rPr>
        <w:t xml:space="preserve"> </w:t>
      </w:r>
      <w:r>
        <w:t>изучение</w:t>
      </w:r>
      <w:r>
        <w:rPr>
          <w:spacing w:val="1"/>
        </w:rPr>
        <w:t xml:space="preserve"> </w:t>
      </w:r>
      <w:r>
        <w:t>учебного</w:t>
      </w:r>
      <w:r>
        <w:rPr>
          <w:spacing w:val="1"/>
        </w:rPr>
        <w:t xml:space="preserve"> </w:t>
      </w:r>
      <w:r>
        <w:t>предмета</w:t>
      </w:r>
      <w:r>
        <w:rPr>
          <w:spacing w:val="1"/>
        </w:rPr>
        <w:t xml:space="preserve"> </w:t>
      </w:r>
      <w:r>
        <w:t>«Математика»</w:t>
      </w:r>
      <w:r>
        <w:rPr>
          <w:spacing w:val="1"/>
        </w:rPr>
        <w:t xml:space="preserve"> </w:t>
      </w:r>
      <w:r>
        <w:t>в</w:t>
      </w:r>
      <w:r>
        <w:rPr>
          <w:spacing w:val="1"/>
        </w:rPr>
        <w:t xml:space="preserve"> </w:t>
      </w:r>
      <w:r>
        <w:t>рамках</w:t>
      </w:r>
      <w:r>
        <w:rPr>
          <w:spacing w:val="1"/>
        </w:rPr>
        <w:t xml:space="preserve"> </w:t>
      </w:r>
      <w:r>
        <w:t>трёх</w:t>
      </w:r>
      <w:r>
        <w:rPr>
          <w:spacing w:val="1"/>
        </w:rPr>
        <w:t xml:space="preserve"> </w:t>
      </w:r>
      <w:r>
        <w:t>учебных</w:t>
      </w:r>
      <w:r>
        <w:rPr>
          <w:spacing w:val="1"/>
        </w:rPr>
        <w:t xml:space="preserve"> </w:t>
      </w:r>
      <w:r>
        <w:t>курсов:</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«Геометрия»,</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Формирование</w:t>
      </w:r>
      <w:r>
        <w:rPr>
          <w:spacing w:val="1"/>
        </w:rPr>
        <w:t xml:space="preserve"> </w:t>
      </w:r>
      <w:r>
        <w:t>логических умений осуществляется на протяжении всех лет обучения на уровне среднего</w:t>
      </w:r>
      <w:r>
        <w:rPr>
          <w:spacing w:val="1"/>
        </w:rPr>
        <w:t xml:space="preserve"> </w:t>
      </w:r>
      <w:r>
        <w:t>общего образования, а элементы логики включаются в содержание всех названных выше</w:t>
      </w:r>
      <w:r>
        <w:rPr>
          <w:spacing w:val="1"/>
        </w:rPr>
        <w:t xml:space="preserve"> </w:t>
      </w:r>
      <w:r>
        <w:t>учебных</w:t>
      </w:r>
      <w:r>
        <w:rPr>
          <w:spacing w:val="1"/>
        </w:rPr>
        <w:t xml:space="preserve"> </w:t>
      </w:r>
      <w:r>
        <w:t>курсов.</w:t>
      </w:r>
    </w:p>
    <w:p w:rsidR="00445874" w:rsidRDefault="00182F3C">
      <w:pPr>
        <w:pStyle w:val="a5"/>
        <w:ind w:right="586"/>
      </w:pPr>
      <w:r>
        <w:t>Общее число часов, рекомендованных для изучения математики – 340 часов: в 10</w:t>
      </w:r>
      <w:r>
        <w:rPr>
          <w:spacing w:val="1"/>
        </w:rPr>
        <w:t xml:space="preserve"> </w:t>
      </w:r>
      <w:r>
        <w:t>классе</w:t>
      </w:r>
      <w:r>
        <w:rPr>
          <w:spacing w:val="-2"/>
        </w:rPr>
        <w:t xml:space="preserve"> </w:t>
      </w:r>
      <w:r>
        <w:t>– 170</w:t>
      </w:r>
      <w:r>
        <w:rPr>
          <w:spacing w:val="-1"/>
        </w:rPr>
        <w:t xml:space="preserve"> </w:t>
      </w:r>
      <w:r>
        <w:t>часов</w:t>
      </w:r>
      <w:r>
        <w:rPr>
          <w:spacing w:val="1"/>
        </w:rPr>
        <w:t xml:space="preserve"> </w:t>
      </w:r>
      <w:r>
        <w:t>(5</w:t>
      </w:r>
      <w:r>
        <w:rPr>
          <w:spacing w:val="-1"/>
        </w:rPr>
        <w:t xml:space="preserve"> </w:t>
      </w:r>
      <w:r>
        <w:t>часов в</w:t>
      </w:r>
      <w:r>
        <w:rPr>
          <w:spacing w:val="-1"/>
        </w:rPr>
        <w:t xml:space="preserve"> </w:t>
      </w:r>
      <w:r>
        <w:t>неделю),</w:t>
      </w:r>
      <w:r>
        <w:rPr>
          <w:spacing w:val="-1"/>
        </w:rPr>
        <w:t xml:space="preserve"> </w:t>
      </w:r>
      <w:r>
        <w:t>в</w:t>
      </w:r>
      <w:r>
        <w:rPr>
          <w:spacing w:val="-2"/>
        </w:rPr>
        <w:t xml:space="preserve"> </w:t>
      </w:r>
      <w:r>
        <w:t>11</w:t>
      </w:r>
      <w:r>
        <w:rPr>
          <w:spacing w:val="-1"/>
        </w:rPr>
        <w:t xml:space="preserve"> </w:t>
      </w:r>
      <w:r>
        <w:t>классе</w:t>
      </w:r>
      <w:r>
        <w:rPr>
          <w:spacing w:val="1"/>
        </w:rPr>
        <w:t xml:space="preserve"> </w:t>
      </w:r>
      <w:r>
        <w:t>– 170</w:t>
      </w:r>
      <w:r>
        <w:rPr>
          <w:spacing w:val="-1"/>
        </w:rPr>
        <w:t xml:space="preserve"> </w:t>
      </w:r>
      <w:r>
        <w:t>часов</w:t>
      </w:r>
      <w:r>
        <w:rPr>
          <w:spacing w:val="2"/>
        </w:rPr>
        <w:t xml:space="preserve"> </w:t>
      </w:r>
      <w:r>
        <w:t>(5</w:t>
      </w:r>
      <w:r>
        <w:rPr>
          <w:spacing w:val="-1"/>
        </w:rPr>
        <w:t xml:space="preserve"> </w:t>
      </w:r>
      <w:r>
        <w:t>часов</w:t>
      </w:r>
      <w:r>
        <w:rPr>
          <w:spacing w:val="1"/>
        </w:rPr>
        <w:t xml:space="preserve"> </w:t>
      </w:r>
      <w:r>
        <w:t>в</w:t>
      </w:r>
      <w:r>
        <w:rPr>
          <w:spacing w:val="-1"/>
        </w:rPr>
        <w:t xml:space="preserve"> </w:t>
      </w:r>
      <w:r>
        <w:t>неделю).</w:t>
      </w:r>
    </w:p>
    <w:p w:rsidR="00445874" w:rsidRDefault="00182F3C">
      <w:pPr>
        <w:pStyle w:val="1"/>
        <w:ind w:right="593" w:firstLine="70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базовый</w:t>
      </w:r>
      <w:r>
        <w:rPr>
          <w:spacing w:val="-57"/>
        </w:rPr>
        <w:t xml:space="preserve"> </w:t>
      </w:r>
      <w:r>
        <w:t>уровень</w:t>
      </w:r>
      <w:r>
        <w:rPr>
          <w:spacing w:val="-1"/>
        </w:rPr>
        <w:t xml:space="preserve"> </w:t>
      </w:r>
      <w:r>
        <w:t>на уровне</w:t>
      </w:r>
      <w:r>
        <w:rPr>
          <w:spacing w:val="-1"/>
        </w:rPr>
        <w:t xml:space="preserve"> </w:t>
      </w:r>
      <w:r>
        <w:t>среднего общего образования.</w:t>
      </w:r>
    </w:p>
    <w:p w:rsidR="00445874" w:rsidRDefault="00182F3C">
      <w:pPr>
        <w:pStyle w:val="a5"/>
        <w:ind w:right="591"/>
        <w:rPr>
          <w:b/>
        </w:rPr>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rPr>
          <w:b/>
        </w:rPr>
        <w:t>личностные</w:t>
      </w:r>
      <w:r>
        <w:rPr>
          <w:b/>
          <w:spacing w:val="-3"/>
        </w:rPr>
        <w:t xml:space="preserve"> </w:t>
      </w:r>
      <w:r>
        <w:rPr>
          <w:b/>
        </w:rPr>
        <w:t>результаты:</w:t>
      </w:r>
    </w:p>
    <w:p w:rsidR="00445874" w:rsidRDefault="00182F3C">
      <w:pPr>
        <w:pStyle w:val="a9"/>
        <w:numPr>
          <w:ilvl w:val="0"/>
          <w:numId w:val="129"/>
        </w:numPr>
        <w:tabs>
          <w:tab w:val="left" w:pos="2670"/>
        </w:tabs>
        <w:jc w:val="both"/>
        <w:rPr>
          <w:sz w:val="24"/>
        </w:rPr>
      </w:pPr>
      <w:r>
        <w:rPr>
          <w:sz w:val="24"/>
        </w:rPr>
        <w:t>гражданского</w:t>
      </w:r>
      <w:r>
        <w:rPr>
          <w:spacing w:val="-4"/>
          <w:sz w:val="24"/>
        </w:rPr>
        <w:t xml:space="preserve"> </w:t>
      </w:r>
      <w:r>
        <w:rPr>
          <w:sz w:val="24"/>
        </w:rPr>
        <w:t>воспитания:</w:t>
      </w:r>
    </w:p>
    <w:p w:rsidR="00445874" w:rsidRDefault="00182F3C">
      <w:pPr>
        <w:pStyle w:val="a5"/>
        <w:ind w:right="583"/>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 члена российского общества, представление о математических 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w:t>
      </w:r>
      <w:r>
        <w:rPr>
          <w:spacing w:val="1"/>
        </w:rPr>
        <w:t xml:space="preserve"> </w:t>
      </w:r>
      <w:r>
        <w:t>процедур</w:t>
      </w:r>
      <w:r>
        <w:rPr>
          <w:spacing w:val="1"/>
        </w:rPr>
        <w:t xml:space="preserve"> </w:t>
      </w:r>
      <w:r>
        <w:t>гражданского</w:t>
      </w:r>
      <w:r>
        <w:rPr>
          <w:spacing w:val="1"/>
        </w:rPr>
        <w:t xml:space="preserve"> </w:t>
      </w:r>
      <w:r>
        <w:t>общества</w:t>
      </w:r>
      <w:r>
        <w:rPr>
          <w:spacing w:val="1"/>
        </w:rPr>
        <w:t xml:space="preserve"> </w:t>
      </w:r>
      <w:r>
        <w:t>(выборы,</w:t>
      </w:r>
      <w:r>
        <w:rPr>
          <w:spacing w:val="1"/>
        </w:rPr>
        <w:t xml:space="preserve"> </w:t>
      </w:r>
      <w:r>
        <w:t>опросы</w:t>
      </w:r>
      <w:r>
        <w:rPr>
          <w:spacing w:val="1"/>
        </w:rPr>
        <w:t xml:space="preserve"> </w:t>
      </w:r>
      <w:r>
        <w:t>и</w:t>
      </w:r>
      <w:r>
        <w:rPr>
          <w:spacing w:val="1"/>
        </w:rPr>
        <w:t xml:space="preserve"> </w:t>
      </w:r>
      <w:r>
        <w:t>другое),</w:t>
      </w:r>
      <w:r>
        <w:rPr>
          <w:spacing w:val="1"/>
        </w:rPr>
        <w:t xml:space="preserve"> </w:t>
      </w: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57"/>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2"/>
        </w:rPr>
        <w:t xml:space="preserve"> </w:t>
      </w:r>
      <w:r>
        <w:t>и назначением;</w:t>
      </w:r>
    </w:p>
    <w:p w:rsidR="00445874" w:rsidRDefault="00182F3C">
      <w:pPr>
        <w:pStyle w:val="a9"/>
        <w:numPr>
          <w:ilvl w:val="0"/>
          <w:numId w:val="129"/>
        </w:numPr>
        <w:tabs>
          <w:tab w:val="left" w:pos="2670"/>
        </w:tabs>
        <w:jc w:val="both"/>
        <w:rPr>
          <w:sz w:val="24"/>
        </w:rPr>
      </w:pPr>
      <w:r>
        <w:rPr>
          <w:sz w:val="24"/>
        </w:rPr>
        <w:t>патриотического</w:t>
      </w:r>
      <w:r>
        <w:rPr>
          <w:spacing w:val="-4"/>
          <w:sz w:val="24"/>
        </w:rPr>
        <w:t xml:space="preserve"> </w:t>
      </w:r>
      <w:r>
        <w:rPr>
          <w:sz w:val="24"/>
        </w:rPr>
        <w:t>воспитания:</w:t>
      </w:r>
    </w:p>
    <w:p w:rsidR="00445874" w:rsidRDefault="00182F3C">
      <w:pPr>
        <w:pStyle w:val="a5"/>
        <w:ind w:right="586"/>
      </w:pPr>
      <w:r>
        <w:t>сформированность российской гражданской идентичности, уважения к прошлому и</w:t>
      </w:r>
      <w:r>
        <w:rPr>
          <w:spacing w:val="-57"/>
        </w:rPr>
        <w:t xml:space="preserve"> </w:t>
      </w:r>
      <w:r>
        <w:t>настоящему российской математики, ценностное отношение к достижениям 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w:t>
      </w:r>
      <w:r>
        <w:rPr>
          <w:spacing w:val="1"/>
        </w:rPr>
        <w:t xml:space="preserve"> </w:t>
      </w:r>
      <w:r>
        <w:t>школы,</w:t>
      </w:r>
      <w:r>
        <w:rPr>
          <w:spacing w:val="1"/>
        </w:rPr>
        <w:t xml:space="preserve"> </w:t>
      </w:r>
      <w:r>
        <w:t>использование</w:t>
      </w:r>
      <w:r>
        <w:rPr>
          <w:spacing w:val="1"/>
        </w:rPr>
        <w:t xml:space="preserve"> </w:t>
      </w:r>
      <w:r>
        <w:t>этих</w:t>
      </w:r>
      <w:r>
        <w:rPr>
          <w:spacing w:val="1"/>
        </w:rPr>
        <w:t xml:space="preserve"> </w:t>
      </w:r>
      <w:r>
        <w:t>достижений</w:t>
      </w:r>
      <w:r>
        <w:rPr>
          <w:spacing w:val="1"/>
        </w:rPr>
        <w:t xml:space="preserve"> </w:t>
      </w:r>
      <w:r>
        <w:t>в</w:t>
      </w:r>
      <w:r>
        <w:rPr>
          <w:spacing w:val="-57"/>
        </w:rPr>
        <w:t xml:space="preserve"> </w:t>
      </w:r>
      <w:r>
        <w:t>других</w:t>
      </w:r>
      <w:r>
        <w:rPr>
          <w:spacing w:val="1"/>
        </w:rPr>
        <w:t xml:space="preserve"> </w:t>
      </w:r>
      <w:r>
        <w:t>науках, технологиях, сферах</w:t>
      </w:r>
      <w:r>
        <w:rPr>
          <w:spacing w:val="-2"/>
        </w:rPr>
        <w:t xml:space="preserve"> </w:t>
      </w:r>
      <w:r>
        <w:t>экономики;</w:t>
      </w:r>
    </w:p>
    <w:p w:rsidR="00445874" w:rsidRDefault="00182F3C">
      <w:pPr>
        <w:pStyle w:val="a9"/>
        <w:numPr>
          <w:ilvl w:val="0"/>
          <w:numId w:val="129"/>
        </w:numPr>
        <w:tabs>
          <w:tab w:val="left" w:pos="2670"/>
        </w:tabs>
        <w:jc w:val="both"/>
        <w:rPr>
          <w:sz w:val="24"/>
        </w:rPr>
      </w:pPr>
      <w:r>
        <w:rPr>
          <w:sz w:val="24"/>
        </w:rPr>
        <w:t>духовно-нравственного</w:t>
      </w:r>
      <w:r>
        <w:rPr>
          <w:spacing w:val="-5"/>
          <w:sz w:val="24"/>
        </w:rPr>
        <w:t xml:space="preserve"> </w:t>
      </w:r>
      <w:r>
        <w:rPr>
          <w:sz w:val="24"/>
        </w:rPr>
        <w:t>воспитания:</w:t>
      </w:r>
    </w:p>
    <w:p w:rsidR="00445874" w:rsidRDefault="00182F3C">
      <w:pPr>
        <w:pStyle w:val="a5"/>
        <w:ind w:right="587"/>
      </w:pP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w:t>
      </w:r>
      <w:r>
        <w:rPr>
          <w:spacing w:val="1"/>
        </w:rPr>
        <w:t xml:space="preserve"> </w:t>
      </w:r>
      <w:r>
        <w:t>нравственного сознания, этического поведения, связанного с практическим применением</w:t>
      </w:r>
      <w:r>
        <w:rPr>
          <w:spacing w:val="1"/>
        </w:rPr>
        <w:t xml:space="preserve"> </w:t>
      </w:r>
      <w:r>
        <w:t>достижений</w:t>
      </w:r>
      <w:r>
        <w:rPr>
          <w:spacing w:val="1"/>
        </w:rPr>
        <w:t xml:space="preserve"> </w:t>
      </w:r>
      <w:r>
        <w:t>науки</w:t>
      </w:r>
      <w:r>
        <w:rPr>
          <w:spacing w:val="1"/>
        </w:rPr>
        <w:t xml:space="preserve"> </w:t>
      </w:r>
      <w:r>
        <w:t>и</w:t>
      </w:r>
      <w:r>
        <w:rPr>
          <w:spacing w:val="1"/>
        </w:rPr>
        <w:t xml:space="preserve"> </w:t>
      </w:r>
      <w:r>
        <w:t>деятельностью</w:t>
      </w:r>
      <w:r>
        <w:rPr>
          <w:spacing w:val="1"/>
        </w:rPr>
        <w:t xml:space="preserve"> </w:t>
      </w:r>
      <w:r>
        <w:t>учёного,</w:t>
      </w:r>
      <w:r>
        <w:rPr>
          <w:spacing w:val="1"/>
        </w:rPr>
        <w:t xml:space="preserve"> </w:t>
      </w:r>
      <w:r>
        <w:t>осознание</w:t>
      </w:r>
      <w:r>
        <w:rPr>
          <w:spacing w:val="1"/>
        </w:rPr>
        <w:t xml:space="preserve"> </w:t>
      </w:r>
      <w:r>
        <w:t>личного</w:t>
      </w:r>
      <w:r>
        <w:rPr>
          <w:spacing w:val="1"/>
        </w:rPr>
        <w:t xml:space="preserve"> </w:t>
      </w:r>
      <w:r>
        <w:t>вклада</w:t>
      </w:r>
      <w:r>
        <w:rPr>
          <w:spacing w:val="1"/>
        </w:rPr>
        <w:t xml:space="preserve"> </w:t>
      </w:r>
      <w:r>
        <w:t>в</w:t>
      </w:r>
      <w:r>
        <w:rPr>
          <w:spacing w:val="1"/>
        </w:rPr>
        <w:t xml:space="preserve"> </w:t>
      </w:r>
      <w:r>
        <w:t>построение</w:t>
      </w:r>
      <w:r>
        <w:rPr>
          <w:spacing w:val="1"/>
        </w:rPr>
        <w:t xml:space="preserve"> </w:t>
      </w:r>
      <w:r>
        <w:t>устойчивого</w:t>
      </w:r>
      <w:r>
        <w:rPr>
          <w:spacing w:val="-2"/>
        </w:rPr>
        <w:t xml:space="preserve"> </w:t>
      </w:r>
      <w:r>
        <w:t>будущего;</w:t>
      </w:r>
    </w:p>
    <w:p w:rsidR="00445874" w:rsidRDefault="00182F3C">
      <w:pPr>
        <w:pStyle w:val="a9"/>
        <w:numPr>
          <w:ilvl w:val="0"/>
          <w:numId w:val="129"/>
        </w:numPr>
        <w:tabs>
          <w:tab w:val="left" w:pos="2670"/>
        </w:tabs>
        <w:jc w:val="both"/>
        <w:rPr>
          <w:sz w:val="24"/>
        </w:rPr>
      </w:pPr>
      <w:r>
        <w:rPr>
          <w:sz w:val="24"/>
        </w:rPr>
        <w:t>эстетического</w:t>
      </w:r>
      <w:r>
        <w:rPr>
          <w:spacing w:val="-4"/>
          <w:sz w:val="24"/>
        </w:rPr>
        <w:t xml:space="preserve"> </w:t>
      </w:r>
      <w:r>
        <w:rPr>
          <w:sz w:val="24"/>
        </w:rPr>
        <w:t>воспитания:</w:t>
      </w:r>
    </w:p>
    <w:p w:rsidR="00445874" w:rsidRDefault="00182F3C">
      <w:pPr>
        <w:pStyle w:val="a5"/>
        <w:ind w:right="583"/>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математических</w:t>
      </w:r>
      <w:r>
        <w:rPr>
          <w:spacing w:val="1"/>
        </w:rPr>
        <w:t xml:space="preserve"> </w:t>
      </w:r>
      <w:r>
        <w:t>закономерностей,</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восприимчивость</w:t>
      </w:r>
      <w:r>
        <w:rPr>
          <w:spacing w:val="1"/>
        </w:rPr>
        <w:t xml:space="preserve"> </w:t>
      </w:r>
      <w:r>
        <w:t>к</w:t>
      </w:r>
      <w:r>
        <w:rPr>
          <w:spacing w:val="1"/>
        </w:rPr>
        <w:t xml:space="preserve"> </w:t>
      </w:r>
      <w:r>
        <w:t>математическим</w:t>
      </w:r>
      <w:r>
        <w:rPr>
          <w:spacing w:val="-2"/>
        </w:rPr>
        <w:t xml:space="preserve"> </w:t>
      </w:r>
      <w:r>
        <w:t>аспектам</w:t>
      </w:r>
      <w:r>
        <w:rPr>
          <w:spacing w:val="-1"/>
        </w:rPr>
        <w:t xml:space="preserve"> </w:t>
      </w:r>
      <w:r>
        <w:t>различных</w:t>
      </w:r>
      <w:r>
        <w:rPr>
          <w:spacing w:val="1"/>
        </w:rPr>
        <w:t xml:space="preserve"> </w:t>
      </w:r>
      <w:r>
        <w:t>видов</w:t>
      </w:r>
      <w:r>
        <w:rPr>
          <w:spacing w:val="-3"/>
        </w:rPr>
        <w:t xml:space="preserve"> </w:t>
      </w:r>
      <w:r>
        <w:t>искусства;</w:t>
      </w:r>
    </w:p>
    <w:p w:rsidR="00445874" w:rsidRDefault="00182F3C">
      <w:pPr>
        <w:pStyle w:val="a9"/>
        <w:numPr>
          <w:ilvl w:val="0"/>
          <w:numId w:val="129"/>
        </w:numPr>
        <w:tabs>
          <w:tab w:val="left" w:pos="2670"/>
        </w:tabs>
        <w:jc w:val="both"/>
        <w:rPr>
          <w:sz w:val="24"/>
        </w:rPr>
      </w:pPr>
      <w:r>
        <w:rPr>
          <w:sz w:val="24"/>
        </w:rPr>
        <w:t>физического</w:t>
      </w:r>
      <w:r>
        <w:rPr>
          <w:spacing w:val="-4"/>
          <w:sz w:val="24"/>
        </w:rPr>
        <w:t xml:space="preserve"> </w:t>
      </w:r>
      <w:r>
        <w:rPr>
          <w:sz w:val="24"/>
        </w:rPr>
        <w:t>воспитания:</w:t>
      </w:r>
    </w:p>
    <w:p w:rsidR="00445874" w:rsidRDefault="00182F3C">
      <w:pPr>
        <w:pStyle w:val="a5"/>
        <w:ind w:right="590"/>
      </w:pPr>
      <w:r>
        <w:t>сформированность</w:t>
      </w:r>
      <w:r>
        <w:rPr>
          <w:spacing w:val="1"/>
        </w:rPr>
        <w:t xml:space="preserve"> </w:t>
      </w:r>
      <w:r>
        <w:t>умения</w:t>
      </w:r>
      <w:r>
        <w:rPr>
          <w:spacing w:val="1"/>
        </w:rPr>
        <w:t xml:space="preserve"> </w:t>
      </w:r>
      <w:r>
        <w:t>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61"/>
        </w:rPr>
        <w:t xml:space="preserve"> </w:t>
      </w:r>
      <w:r>
        <w:t>интересах</w:t>
      </w:r>
      <w:r>
        <w:rPr>
          <w:spacing w:val="1"/>
        </w:rPr>
        <w:t xml:space="preserve"> </w:t>
      </w:r>
      <w:r>
        <w:t>здорового</w:t>
      </w:r>
      <w:r>
        <w:rPr>
          <w:spacing w:val="8"/>
        </w:rPr>
        <w:t xml:space="preserve"> </w:t>
      </w:r>
      <w:r>
        <w:t>и</w:t>
      </w:r>
      <w:r>
        <w:rPr>
          <w:spacing w:val="9"/>
        </w:rPr>
        <w:t xml:space="preserve"> </w:t>
      </w:r>
      <w:r>
        <w:t>безопасного</w:t>
      </w:r>
      <w:r>
        <w:rPr>
          <w:spacing w:val="8"/>
        </w:rPr>
        <w:t xml:space="preserve"> </w:t>
      </w:r>
      <w:r>
        <w:t>образа</w:t>
      </w:r>
      <w:r>
        <w:rPr>
          <w:spacing w:val="7"/>
        </w:rPr>
        <w:t xml:space="preserve"> </w:t>
      </w:r>
      <w:r>
        <w:t>жизни,</w:t>
      </w:r>
      <w:r>
        <w:rPr>
          <w:spacing w:val="8"/>
        </w:rPr>
        <w:t xml:space="preserve"> </w:t>
      </w:r>
      <w:r>
        <w:t>ответственное</w:t>
      </w:r>
      <w:r>
        <w:rPr>
          <w:spacing w:val="7"/>
        </w:rPr>
        <w:t xml:space="preserve"> </w:t>
      </w:r>
      <w:r>
        <w:t>отношение</w:t>
      </w:r>
      <w:r>
        <w:rPr>
          <w:spacing w:val="7"/>
        </w:rPr>
        <w:t xml:space="preserve"> </w:t>
      </w:r>
      <w:r>
        <w:t>к</w:t>
      </w:r>
      <w:r>
        <w:rPr>
          <w:spacing w:val="9"/>
        </w:rPr>
        <w:t xml:space="preserve"> </w:t>
      </w:r>
      <w:r>
        <w:t>своему</w:t>
      </w:r>
      <w:r>
        <w:rPr>
          <w:spacing w:val="3"/>
        </w:rPr>
        <w:t xml:space="preserve"> </w:t>
      </w:r>
      <w:r>
        <w:t>здоровью</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firstLine="0"/>
      </w:pPr>
      <w:r>
        <w:t>(здоровое питание, сбалансированный режим занятий и отдыха, регулярная физическая</w:t>
      </w:r>
      <w:r>
        <w:rPr>
          <w:spacing w:val="1"/>
        </w:rPr>
        <w:t xml:space="preserve"> </w:t>
      </w:r>
      <w:r>
        <w:t>активность),</w:t>
      </w:r>
      <w:r>
        <w:rPr>
          <w:spacing w:val="1"/>
        </w:rPr>
        <w:t xml:space="preserve"> </w:t>
      </w:r>
      <w:r>
        <w:t>физическое</w:t>
      </w:r>
      <w:r>
        <w:rPr>
          <w:spacing w:val="1"/>
        </w:rPr>
        <w:t xml:space="preserve"> </w:t>
      </w:r>
      <w:r>
        <w:t>совершенствование</w:t>
      </w:r>
      <w:r>
        <w:rPr>
          <w:spacing w:val="1"/>
        </w:rPr>
        <w:t xml:space="preserve"> </w:t>
      </w:r>
      <w:r>
        <w:t>при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p>
    <w:p w:rsidR="00445874" w:rsidRDefault="00182F3C">
      <w:pPr>
        <w:pStyle w:val="a9"/>
        <w:numPr>
          <w:ilvl w:val="0"/>
          <w:numId w:val="129"/>
        </w:numPr>
        <w:tabs>
          <w:tab w:val="left" w:pos="2670"/>
        </w:tabs>
        <w:jc w:val="both"/>
        <w:rPr>
          <w:sz w:val="24"/>
        </w:rPr>
      </w:pPr>
      <w:r>
        <w:rPr>
          <w:sz w:val="24"/>
        </w:rPr>
        <w:t>трудового</w:t>
      </w:r>
      <w:r>
        <w:rPr>
          <w:spacing w:val="-3"/>
          <w:sz w:val="24"/>
        </w:rPr>
        <w:t xml:space="preserve"> </w:t>
      </w:r>
      <w:r>
        <w:rPr>
          <w:sz w:val="24"/>
        </w:rPr>
        <w:t>воспитания:</w:t>
      </w:r>
    </w:p>
    <w:p w:rsidR="00445874" w:rsidRDefault="00182F3C">
      <w:pPr>
        <w:pStyle w:val="a5"/>
        <w:ind w:right="585"/>
      </w:pPr>
      <w:r>
        <w:t>готовность к труду, осознание ценности трудолюбия, интерес к различным сферам</w:t>
      </w:r>
      <w:r>
        <w:rPr>
          <w:spacing w:val="1"/>
        </w:rPr>
        <w:t xml:space="preserve"> </w:t>
      </w:r>
      <w:r>
        <w:t>профессиональной деятельности, связанным с математикой и её приложениями, 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1"/>
        </w:rPr>
        <w:t xml:space="preserve"> </w:t>
      </w:r>
      <w:r>
        <w:t>планы,</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самообразованию на протяжении всей жизни, готовность к активному участию в решении</w:t>
      </w:r>
      <w:r>
        <w:rPr>
          <w:spacing w:val="1"/>
        </w:rPr>
        <w:t xml:space="preserve"> </w:t>
      </w:r>
      <w:r>
        <w:t>практических</w:t>
      </w:r>
      <w:r>
        <w:rPr>
          <w:spacing w:val="-2"/>
        </w:rPr>
        <w:t xml:space="preserve"> </w:t>
      </w:r>
      <w:r>
        <w:t>задач</w:t>
      </w:r>
      <w:r>
        <w:rPr>
          <w:spacing w:val="-1"/>
        </w:rPr>
        <w:t xml:space="preserve"> </w:t>
      </w:r>
      <w:r>
        <w:t>математической направленности;</w:t>
      </w:r>
    </w:p>
    <w:p w:rsidR="00445874" w:rsidRDefault="00182F3C">
      <w:pPr>
        <w:pStyle w:val="a9"/>
        <w:numPr>
          <w:ilvl w:val="0"/>
          <w:numId w:val="129"/>
        </w:numPr>
        <w:tabs>
          <w:tab w:val="left" w:pos="2670"/>
        </w:tabs>
        <w:jc w:val="both"/>
        <w:rPr>
          <w:sz w:val="24"/>
        </w:rPr>
      </w:pPr>
      <w:r>
        <w:rPr>
          <w:sz w:val="24"/>
        </w:rPr>
        <w:t>экологического</w:t>
      </w:r>
      <w:r>
        <w:rPr>
          <w:spacing w:val="-4"/>
          <w:sz w:val="24"/>
        </w:rPr>
        <w:t xml:space="preserve"> </w:t>
      </w:r>
      <w:r>
        <w:rPr>
          <w:sz w:val="24"/>
        </w:rPr>
        <w:t>воспитания:</w:t>
      </w:r>
    </w:p>
    <w:p w:rsidR="00445874" w:rsidRDefault="00182F3C">
      <w:pPr>
        <w:pStyle w:val="a5"/>
        <w:ind w:right="584"/>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ориентация</w:t>
      </w:r>
      <w:r>
        <w:rPr>
          <w:spacing w:val="1"/>
        </w:rPr>
        <w:t xml:space="preserve"> </w:t>
      </w:r>
      <w:r>
        <w:t>на</w:t>
      </w:r>
      <w:r>
        <w:rPr>
          <w:spacing w:val="1"/>
        </w:rPr>
        <w:t xml:space="preserve"> </w:t>
      </w:r>
      <w:r>
        <w:t>применение</w:t>
      </w:r>
      <w:r>
        <w:rPr>
          <w:spacing w:val="1"/>
        </w:rPr>
        <w:t xml:space="preserve"> </w:t>
      </w:r>
      <w:r>
        <w:t>математических знаний для решения задач в области окружающей среды, планирование</w:t>
      </w:r>
      <w:r>
        <w:rPr>
          <w:spacing w:val="1"/>
        </w:rPr>
        <w:t xml:space="preserve"> </w:t>
      </w:r>
      <w:r>
        <w:t>поступков</w:t>
      </w:r>
      <w:r>
        <w:rPr>
          <w:spacing w:val="-1"/>
        </w:rPr>
        <w:t xml:space="preserve"> </w:t>
      </w:r>
      <w:r>
        <w:t>и</w:t>
      </w:r>
      <w:r>
        <w:rPr>
          <w:spacing w:val="-1"/>
        </w:rPr>
        <w:t xml:space="preserve"> </w:t>
      </w:r>
      <w:r>
        <w:t>оценки их</w:t>
      </w:r>
      <w:r>
        <w:rPr>
          <w:spacing w:val="-2"/>
        </w:rPr>
        <w:t xml:space="preserve"> </w:t>
      </w:r>
      <w:r>
        <w:t>возможных</w:t>
      </w:r>
      <w:r>
        <w:rPr>
          <w:spacing w:val="-1"/>
        </w:rPr>
        <w:t xml:space="preserve"> </w:t>
      </w:r>
      <w:r>
        <w:t>последствий</w:t>
      </w:r>
      <w:r>
        <w:rPr>
          <w:spacing w:val="-1"/>
        </w:rPr>
        <w:t xml:space="preserve"> </w:t>
      </w:r>
      <w:r>
        <w:t>для окружающей</w:t>
      </w:r>
      <w:r>
        <w:rPr>
          <w:spacing w:val="-1"/>
        </w:rPr>
        <w:t xml:space="preserve"> </w:t>
      </w:r>
      <w:r>
        <w:t>среды;</w:t>
      </w:r>
    </w:p>
    <w:p w:rsidR="00445874" w:rsidRDefault="00182F3C">
      <w:pPr>
        <w:pStyle w:val="a9"/>
        <w:numPr>
          <w:ilvl w:val="0"/>
          <w:numId w:val="129"/>
        </w:numPr>
        <w:tabs>
          <w:tab w:val="left" w:pos="2670"/>
        </w:tabs>
        <w:spacing w:before="1"/>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445874" w:rsidRDefault="00182F3C">
      <w:pPr>
        <w:pStyle w:val="a5"/>
        <w:ind w:right="586"/>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 науки и общественной практики, понимание математической науки как сферы</w:t>
      </w:r>
      <w:r>
        <w:rPr>
          <w:spacing w:val="1"/>
        </w:rPr>
        <w:t xml:space="preserve"> </w:t>
      </w:r>
      <w:r>
        <w:t>человеческой деятельности, этапов её развития и значимости для развития цивилизации,</w:t>
      </w:r>
      <w:r>
        <w:rPr>
          <w:spacing w:val="1"/>
        </w:rPr>
        <w:t xml:space="preserve"> </w:t>
      </w:r>
      <w:r>
        <w:t>овладение языком математики и математической культурой как средством познания мира,</w:t>
      </w:r>
      <w:r>
        <w:rPr>
          <w:spacing w:val="-57"/>
        </w:rPr>
        <w:t xml:space="preserve"> </w:t>
      </w:r>
      <w:r>
        <w:t>готовность осуществлять проектную и исследовательскую деятельность индивидуально и</w:t>
      </w:r>
      <w:r>
        <w:rPr>
          <w:spacing w:val="1"/>
        </w:rPr>
        <w:t xml:space="preserve"> </w:t>
      </w:r>
      <w:r>
        <w:t>в</w:t>
      </w:r>
      <w:r>
        <w:rPr>
          <w:spacing w:val="-2"/>
        </w:rPr>
        <w:t xml:space="preserve"> </w:t>
      </w:r>
      <w:r>
        <w:t>группе.</w:t>
      </w:r>
    </w:p>
    <w:p w:rsidR="00445874" w:rsidRDefault="00182F3C">
      <w:pPr>
        <w:pStyle w:val="1"/>
        <w:ind w:right="589" w:firstLine="707"/>
      </w:pPr>
      <w:r>
        <w:t>В результате изучения математики на уровне среднего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3"/>
        </w:rPr>
        <w:t xml:space="preserve"> </w:t>
      </w:r>
      <w:r>
        <w:t>учебные</w:t>
      </w:r>
      <w:r>
        <w:rPr>
          <w:spacing w:val="-2"/>
        </w:rPr>
        <w:t xml:space="preserve"> </w:t>
      </w:r>
      <w:r>
        <w:t>действия, совместная деятельность.</w:t>
      </w:r>
    </w:p>
    <w:p w:rsidR="00445874" w:rsidRDefault="00182F3C">
      <w:pPr>
        <w:pStyle w:val="a5"/>
        <w:ind w:right="590"/>
      </w:pPr>
      <w:r>
        <w:t>У</w:t>
      </w:r>
      <w:r>
        <w:rPr>
          <w:spacing w:val="50"/>
        </w:rPr>
        <w:t xml:space="preserve"> </w:t>
      </w:r>
      <w:r>
        <w:t>обучающегося</w:t>
      </w:r>
      <w:r>
        <w:rPr>
          <w:spacing w:val="50"/>
        </w:rPr>
        <w:t xml:space="preserve"> </w:t>
      </w:r>
      <w:r>
        <w:t>будут</w:t>
      </w:r>
      <w:r>
        <w:rPr>
          <w:spacing w:val="51"/>
        </w:rPr>
        <w:t xml:space="preserve"> </w:t>
      </w:r>
      <w:r>
        <w:t>сформированы</w:t>
      </w:r>
      <w:r>
        <w:rPr>
          <w:spacing w:val="50"/>
        </w:rPr>
        <w:t xml:space="preserve"> </w:t>
      </w:r>
      <w:r>
        <w:t>следующие</w:t>
      </w:r>
      <w:r>
        <w:rPr>
          <w:spacing w:val="48"/>
        </w:rPr>
        <w:t xml:space="preserve"> </w:t>
      </w:r>
      <w:r>
        <w:t>базовые</w:t>
      </w:r>
      <w:r>
        <w:rPr>
          <w:spacing w:val="49"/>
        </w:rPr>
        <w:t xml:space="preserve"> </w:t>
      </w:r>
      <w:r>
        <w:t>логические</w:t>
      </w:r>
      <w:r>
        <w:rPr>
          <w:spacing w:val="49"/>
        </w:rPr>
        <w:t xml:space="preserve"> </w:t>
      </w:r>
      <w:r>
        <w:t>действия</w:t>
      </w:r>
      <w:r>
        <w:rPr>
          <w:spacing w:val="-58"/>
        </w:rPr>
        <w:t xml:space="preserve"> </w:t>
      </w:r>
      <w:r>
        <w:t>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3"/>
        </w:rPr>
        <w:t xml:space="preserve"> </w:t>
      </w:r>
      <w:r>
        <w:t>учебных действий:</w:t>
      </w:r>
    </w:p>
    <w:p w:rsidR="00445874" w:rsidRDefault="00182F3C">
      <w:pPr>
        <w:pStyle w:val="a5"/>
        <w:ind w:right="582"/>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математических</w:t>
      </w:r>
      <w:r>
        <w:rPr>
          <w:spacing w:val="1"/>
        </w:rPr>
        <w:t xml:space="preserve"> </w:t>
      </w:r>
      <w:r>
        <w:t>объектов,</w:t>
      </w:r>
      <w:r>
        <w:rPr>
          <w:spacing w:val="1"/>
        </w:rPr>
        <w:t xml:space="preserve"> </w:t>
      </w:r>
      <w:r>
        <w:t>понятий,</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w:t>
      </w:r>
      <w:r>
        <w:rPr>
          <w:spacing w:val="1"/>
        </w:rPr>
        <w:t xml:space="preserve"> </w:t>
      </w:r>
      <w:r>
        <w:t>понятий,</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 проводимого анализа;</w:t>
      </w:r>
    </w:p>
    <w:p w:rsidR="00445874" w:rsidRDefault="00182F3C">
      <w:pPr>
        <w:pStyle w:val="a5"/>
        <w:ind w:right="584"/>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единичные, частные</w:t>
      </w:r>
      <w:r>
        <w:rPr>
          <w:spacing w:val="-2"/>
        </w:rPr>
        <w:t xml:space="preserve"> </w:t>
      </w:r>
      <w:r>
        <w:t>и</w:t>
      </w:r>
      <w:r>
        <w:rPr>
          <w:spacing w:val="-1"/>
        </w:rPr>
        <w:t xml:space="preserve"> </w:t>
      </w:r>
      <w:r>
        <w:t>общие, условные;</w:t>
      </w:r>
    </w:p>
    <w:p w:rsidR="00445874" w:rsidRDefault="00182F3C">
      <w:pPr>
        <w:pStyle w:val="a5"/>
        <w:ind w:right="583"/>
      </w:pPr>
      <w:r>
        <w:t>выявлять математические закономерности, взаимосвязи и противоречия в фактах,</w:t>
      </w:r>
      <w:r>
        <w:rPr>
          <w:spacing w:val="1"/>
        </w:rPr>
        <w:t xml:space="preserve"> </w:t>
      </w:r>
      <w:r>
        <w:t>данных,</w:t>
      </w:r>
      <w:r>
        <w:rPr>
          <w:spacing w:val="1"/>
        </w:rPr>
        <w:t xml:space="preserve"> </w:t>
      </w:r>
      <w:r>
        <w:t>наблюдениях</w:t>
      </w:r>
      <w:r>
        <w:rPr>
          <w:spacing w:val="1"/>
        </w:rPr>
        <w:t xml:space="preserve"> </w:t>
      </w:r>
      <w:r>
        <w:t>и</w:t>
      </w:r>
      <w:r>
        <w:rPr>
          <w:spacing w:val="1"/>
        </w:rPr>
        <w:t xml:space="preserve"> </w:t>
      </w:r>
      <w:r>
        <w:t>утверждениях,</w:t>
      </w:r>
      <w:r>
        <w:rPr>
          <w:spacing w:val="1"/>
        </w:rPr>
        <w:t xml:space="preserve"> </w:t>
      </w:r>
      <w:r>
        <w:t>предлагать</w:t>
      </w:r>
      <w:r>
        <w:rPr>
          <w:spacing w:val="1"/>
        </w:rPr>
        <w:t xml:space="preserve"> </w:t>
      </w:r>
      <w:r>
        <w:t>критерии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и</w:t>
      </w:r>
      <w:r>
        <w:rPr>
          <w:spacing w:val="-2"/>
        </w:rPr>
        <w:t xml:space="preserve"> </w:t>
      </w:r>
      <w:r>
        <w:t>противоречий;</w:t>
      </w:r>
    </w:p>
    <w:p w:rsidR="00445874" w:rsidRDefault="00182F3C">
      <w:pPr>
        <w:pStyle w:val="a5"/>
        <w:ind w:right="592"/>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57"/>
        </w:rPr>
        <w:t xml:space="preserve"> </w:t>
      </w:r>
      <w:r>
        <w:t>умозаключений,</w:t>
      </w:r>
      <w:r>
        <w:rPr>
          <w:spacing w:val="1"/>
        </w:rPr>
        <w:t xml:space="preserve"> </w:t>
      </w:r>
      <w:r>
        <w:t>умозаключений</w:t>
      </w:r>
      <w:r>
        <w:rPr>
          <w:spacing w:val="-2"/>
        </w:rPr>
        <w:t xml:space="preserve"> </w:t>
      </w:r>
      <w:r>
        <w:t>по аналогии;</w:t>
      </w:r>
    </w:p>
    <w:p w:rsidR="00445874" w:rsidRDefault="00182F3C">
      <w:pPr>
        <w:pStyle w:val="a5"/>
        <w:ind w:right="584"/>
      </w:pPr>
      <w:r>
        <w:t>проводить самостоятельно доказательства математических утверждений (прямые и</w:t>
      </w:r>
      <w:r>
        <w:rPr>
          <w:spacing w:val="1"/>
        </w:rPr>
        <w:t xml:space="preserve"> </w:t>
      </w:r>
      <w:r>
        <w:t>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57"/>
        </w:rPr>
        <w:t xml:space="preserve"> </w:t>
      </w:r>
      <w:r>
        <w:t>обосновывать собственные</w:t>
      </w:r>
      <w:r>
        <w:rPr>
          <w:spacing w:val="-2"/>
        </w:rPr>
        <w:t xml:space="preserve"> </w:t>
      </w:r>
      <w:r>
        <w:t>суждения и выводы;</w:t>
      </w:r>
    </w:p>
    <w:p w:rsidR="00445874" w:rsidRDefault="00182F3C">
      <w:pPr>
        <w:pStyle w:val="a5"/>
        <w:ind w:right="591"/>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445874" w:rsidRDefault="00182F3C">
      <w:pPr>
        <w:pStyle w:val="a5"/>
        <w:ind w:right="58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3"/>
        </w:rPr>
        <w:t xml:space="preserve"> </w:t>
      </w:r>
      <w:r>
        <w:t>универсальных</w:t>
      </w:r>
      <w:r>
        <w:rPr>
          <w:spacing w:val="3"/>
        </w:rPr>
        <w:t xml:space="preserve"> </w:t>
      </w:r>
      <w:r>
        <w:t>учебных действий:</w:t>
      </w:r>
    </w:p>
    <w:p w:rsidR="00445874" w:rsidRDefault="00182F3C">
      <w:pPr>
        <w:pStyle w:val="a5"/>
        <w:ind w:right="590"/>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61"/>
        </w:rPr>
        <w:t xml:space="preserve"> </w:t>
      </w:r>
      <w:r>
        <w:t>познания,</w:t>
      </w:r>
      <w:r>
        <w:rPr>
          <w:spacing w:val="1"/>
        </w:rPr>
        <w:t xml:space="preserve"> </w:t>
      </w:r>
      <w:r>
        <w:t>формулировать вопросы, фиксирующие противоречие, проблему,</w:t>
      </w:r>
      <w:r>
        <w:rPr>
          <w:spacing w:val="60"/>
        </w:rPr>
        <w:t xml:space="preserve"> </w:t>
      </w:r>
      <w:r>
        <w:t>устанавливать искомое</w:t>
      </w:r>
      <w:r>
        <w:rPr>
          <w:spacing w:val="1"/>
        </w:rPr>
        <w:t xml:space="preserve"> </w:t>
      </w:r>
      <w:r>
        <w:t>и</w:t>
      </w:r>
      <w:r>
        <w:rPr>
          <w:spacing w:val="-1"/>
        </w:rPr>
        <w:t xml:space="preserve"> </w:t>
      </w:r>
      <w:r>
        <w:t>данное,</w:t>
      </w:r>
      <w:r>
        <w:rPr>
          <w:spacing w:val="-1"/>
        </w:rPr>
        <w:t xml:space="preserve"> </w:t>
      </w:r>
      <w:r>
        <w:t>формировать</w:t>
      </w:r>
      <w:r>
        <w:rPr>
          <w:spacing w:val="-1"/>
        </w:rPr>
        <w:t xml:space="preserve"> </w:t>
      </w:r>
      <w:r>
        <w:t>гипотезу,</w:t>
      </w:r>
      <w:r>
        <w:rPr>
          <w:spacing w:val="1"/>
        </w:rPr>
        <w:t xml:space="preserve"> </w:t>
      </w:r>
      <w:r>
        <w:t>аргументировать свою</w:t>
      </w:r>
      <w:r>
        <w:rPr>
          <w:spacing w:val="-1"/>
        </w:rPr>
        <w:t xml:space="preserve"> </w:t>
      </w:r>
      <w:r>
        <w:t>позицию,</w:t>
      </w:r>
      <w:r>
        <w:rPr>
          <w:spacing w:val="-1"/>
        </w:rPr>
        <w:t xml:space="preserve"> </w:t>
      </w:r>
      <w:r>
        <w:t>мнение;</w:t>
      </w:r>
    </w:p>
    <w:p w:rsidR="00445874" w:rsidRDefault="00182F3C">
      <w:pPr>
        <w:pStyle w:val="a5"/>
        <w:ind w:left="2410" w:firstLine="0"/>
      </w:pPr>
      <w:r>
        <w:t xml:space="preserve">проводить  </w:t>
      </w:r>
      <w:r>
        <w:rPr>
          <w:spacing w:val="5"/>
        </w:rPr>
        <w:t xml:space="preserve"> </w:t>
      </w:r>
      <w:r>
        <w:t xml:space="preserve">самостоятельно   </w:t>
      </w:r>
      <w:r>
        <w:rPr>
          <w:spacing w:val="2"/>
        </w:rPr>
        <w:t xml:space="preserve"> </w:t>
      </w:r>
      <w:r>
        <w:t xml:space="preserve">спланированный   </w:t>
      </w:r>
      <w:r>
        <w:rPr>
          <w:spacing w:val="1"/>
        </w:rPr>
        <w:t xml:space="preserve"> </w:t>
      </w:r>
      <w:r>
        <w:t xml:space="preserve">эксперимент,   </w:t>
      </w:r>
      <w:r>
        <w:rPr>
          <w:spacing w:val="3"/>
        </w:rPr>
        <w:t xml:space="preserve"> </w:t>
      </w:r>
      <w:r>
        <w:t xml:space="preserve">исследование   </w:t>
      </w:r>
      <w:r>
        <w:rPr>
          <w:spacing w:val="9"/>
        </w:rPr>
        <w:t xml:space="preserve"> </w:t>
      </w:r>
      <w:r>
        <w:t>по</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1" w:firstLine="0"/>
      </w:pP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явления,</w:t>
      </w:r>
      <w:r>
        <w:rPr>
          <w:spacing w:val="1"/>
        </w:rPr>
        <w:t xml:space="preserve"> </w:t>
      </w:r>
      <w:r>
        <w:t>процесса,</w:t>
      </w:r>
      <w:r>
        <w:rPr>
          <w:spacing w:val="1"/>
        </w:rPr>
        <w:t xml:space="preserve"> </w:t>
      </w:r>
      <w:r>
        <w:t>выявлению</w:t>
      </w:r>
      <w:r>
        <w:rPr>
          <w:spacing w:val="1"/>
        </w:rPr>
        <w:t xml:space="preserve"> </w:t>
      </w:r>
      <w:r>
        <w:t>зависимостей</w:t>
      </w:r>
      <w:r>
        <w:rPr>
          <w:spacing w:val="-1"/>
        </w:rPr>
        <w:t xml:space="preserve"> </w:t>
      </w:r>
      <w:r>
        <w:t>между</w:t>
      </w:r>
      <w:r>
        <w:rPr>
          <w:spacing w:val="-5"/>
        </w:rPr>
        <w:t xml:space="preserve"> </w:t>
      </w:r>
      <w:r>
        <w:t>объектами, явлениями,</w:t>
      </w:r>
      <w:r>
        <w:rPr>
          <w:spacing w:val="-4"/>
        </w:rPr>
        <w:t xml:space="preserve"> </w:t>
      </w:r>
      <w:r>
        <w:t>процессами;</w:t>
      </w:r>
    </w:p>
    <w:p w:rsidR="00445874" w:rsidRDefault="00182F3C">
      <w:pPr>
        <w:pStyle w:val="a5"/>
        <w:ind w:right="589"/>
      </w:pPr>
      <w:r>
        <w:t>самостоятельно формулировать обобщения и выводы по результатам проведённого</w:t>
      </w:r>
      <w:r>
        <w:rPr>
          <w:spacing w:val="-57"/>
        </w:rPr>
        <w:t xml:space="preserve"> </w:t>
      </w:r>
      <w:r>
        <w:t>наблюдения, исследования, оценивать достоверность полученных результатов, выводов и</w:t>
      </w:r>
      <w:r>
        <w:rPr>
          <w:spacing w:val="1"/>
        </w:rPr>
        <w:t xml:space="preserve"> </w:t>
      </w:r>
      <w:r>
        <w:t>обобщений;</w:t>
      </w:r>
    </w:p>
    <w:p w:rsidR="00445874" w:rsidRDefault="00182F3C">
      <w:pPr>
        <w:pStyle w:val="a5"/>
        <w:ind w:right="590"/>
      </w:pPr>
      <w:r>
        <w:t>прогнозировать возможное развитие процесса, а также выдвигать предположения о</w:t>
      </w:r>
      <w:r>
        <w:rPr>
          <w:spacing w:val="1"/>
        </w:rPr>
        <w:t xml:space="preserve"> </w:t>
      </w:r>
      <w:r>
        <w:t>его</w:t>
      </w:r>
      <w:r>
        <w:rPr>
          <w:spacing w:val="-2"/>
        </w:rPr>
        <w:t xml:space="preserve"> </w:t>
      </w:r>
      <w:r>
        <w:t>развитии в</w:t>
      </w:r>
      <w:r>
        <w:rPr>
          <w:spacing w:val="-1"/>
        </w:rPr>
        <w:t xml:space="preserve"> </w:t>
      </w:r>
      <w:r>
        <w:t>новых</w:t>
      </w:r>
      <w:r>
        <w:rPr>
          <w:spacing w:val="4"/>
        </w:rPr>
        <w:t xml:space="preserve"> </w:t>
      </w:r>
      <w:r>
        <w:t>условиях.</w:t>
      </w:r>
    </w:p>
    <w:p w:rsidR="00445874" w:rsidRDefault="00182F3C">
      <w:pPr>
        <w:pStyle w:val="a5"/>
        <w:ind w:right="587"/>
      </w:pPr>
      <w:r>
        <w:t>У обучающегося будут сформированы умения работать с информацией как 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445874" w:rsidRDefault="00182F3C">
      <w:pPr>
        <w:pStyle w:val="a5"/>
        <w:ind w:right="593"/>
      </w:pPr>
      <w:r>
        <w:t>выявлять дефициты информации, данных, необходимых для ответа на вопрос и для</w:t>
      </w:r>
      <w:r>
        <w:rPr>
          <w:spacing w:val="-57"/>
        </w:rPr>
        <w:t xml:space="preserve"> </w:t>
      </w:r>
      <w:r>
        <w:t>решения</w:t>
      </w:r>
      <w:r>
        <w:rPr>
          <w:spacing w:val="-1"/>
        </w:rPr>
        <w:t xml:space="preserve"> </w:t>
      </w:r>
      <w:r>
        <w:t>задачи;</w:t>
      </w:r>
    </w:p>
    <w:p w:rsidR="00445874" w:rsidRDefault="00182F3C">
      <w:pPr>
        <w:pStyle w:val="a5"/>
        <w:ind w:right="586"/>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57"/>
        </w:rPr>
        <w:t xml:space="preserve"> </w:t>
      </w:r>
      <w:r>
        <w:t>представления;</w:t>
      </w:r>
    </w:p>
    <w:p w:rsidR="00445874" w:rsidRDefault="00182F3C">
      <w:pPr>
        <w:pStyle w:val="a5"/>
        <w:spacing w:before="1"/>
        <w:ind w:right="590"/>
      </w:pPr>
      <w:r>
        <w:t>структурировать</w:t>
      </w:r>
      <w:r>
        <w:rPr>
          <w:spacing w:val="1"/>
        </w:rPr>
        <w:t xml:space="preserve"> </w:t>
      </w:r>
      <w:r>
        <w:t>информацию,</w:t>
      </w:r>
      <w:r>
        <w:rPr>
          <w:spacing w:val="1"/>
        </w:rPr>
        <w:t xml:space="preserve"> </w:t>
      </w:r>
      <w:r>
        <w:t>представлять</w:t>
      </w:r>
      <w:r>
        <w:rPr>
          <w:spacing w:val="1"/>
        </w:rPr>
        <w:t xml:space="preserve"> </w:t>
      </w:r>
      <w:r>
        <w:t>её</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иллюстрировать графически;</w:t>
      </w:r>
    </w:p>
    <w:p w:rsidR="00445874" w:rsidRDefault="00182F3C">
      <w:pPr>
        <w:pStyle w:val="a5"/>
        <w:ind w:right="586"/>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самостоятельно</w:t>
      </w:r>
      <w:r>
        <w:rPr>
          <w:spacing w:val="1"/>
        </w:rPr>
        <w:t xml:space="preserve"> </w:t>
      </w:r>
      <w:r>
        <w:t>сформулированным</w:t>
      </w:r>
      <w:r>
        <w:rPr>
          <w:spacing w:val="1"/>
        </w:rPr>
        <w:t xml:space="preserve"> </w:t>
      </w:r>
      <w:r>
        <w:t>критериям.</w:t>
      </w:r>
    </w:p>
    <w:p w:rsidR="00445874" w:rsidRDefault="00182F3C">
      <w:pPr>
        <w:pStyle w:val="a5"/>
        <w:ind w:right="58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6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445874" w:rsidRDefault="00182F3C">
      <w:pPr>
        <w:pStyle w:val="a5"/>
        <w:ind w:right="584"/>
      </w:pPr>
      <w:r>
        <w:t>воспринимать и формулировать суждения в соответствии с условиями и целями</w:t>
      </w:r>
      <w:r>
        <w:rPr>
          <w:spacing w:val="1"/>
        </w:rPr>
        <w:t xml:space="preserve"> </w:t>
      </w:r>
      <w:r>
        <w:t>общения, ясно, точно, грамотно выражать свою точку зрения в устных и письменных</w:t>
      </w:r>
      <w:r>
        <w:rPr>
          <w:spacing w:val="1"/>
        </w:rPr>
        <w:t xml:space="preserve"> </w:t>
      </w:r>
      <w:r>
        <w:t>текстах,</w:t>
      </w:r>
      <w:r>
        <w:rPr>
          <w:spacing w:val="1"/>
        </w:rPr>
        <w:t xml:space="preserve"> </w:t>
      </w:r>
      <w:r>
        <w:t>давать</w:t>
      </w:r>
      <w:r>
        <w:rPr>
          <w:spacing w:val="1"/>
        </w:rPr>
        <w:t xml:space="preserve"> </w:t>
      </w:r>
      <w:r>
        <w:t>пояснения</w:t>
      </w:r>
      <w:r>
        <w:rPr>
          <w:spacing w:val="1"/>
        </w:rPr>
        <w:t xml:space="preserve"> </w:t>
      </w:r>
      <w:r>
        <w:t>по</w:t>
      </w:r>
      <w:r>
        <w:rPr>
          <w:spacing w:val="1"/>
        </w:rPr>
        <w:t xml:space="preserve"> </w:t>
      </w:r>
      <w:r>
        <w:t>ходу</w:t>
      </w:r>
      <w:r>
        <w:rPr>
          <w:spacing w:val="1"/>
        </w:rPr>
        <w:t xml:space="preserve"> </w:t>
      </w:r>
      <w:r>
        <w:t>решения</w:t>
      </w:r>
      <w:r>
        <w:rPr>
          <w:spacing w:val="1"/>
        </w:rPr>
        <w:t xml:space="preserve"> </w:t>
      </w:r>
      <w:r>
        <w:t>задачи,</w:t>
      </w:r>
      <w:r>
        <w:rPr>
          <w:spacing w:val="1"/>
        </w:rPr>
        <w:t xml:space="preserve"> </w:t>
      </w:r>
      <w:r>
        <w:t>комментировать</w:t>
      </w:r>
      <w:r>
        <w:rPr>
          <w:spacing w:val="1"/>
        </w:rPr>
        <w:t xml:space="preserve"> </w:t>
      </w:r>
      <w:r>
        <w:t>полученный</w:t>
      </w:r>
      <w:r>
        <w:rPr>
          <w:spacing w:val="1"/>
        </w:rPr>
        <w:t xml:space="preserve"> </w:t>
      </w:r>
      <w:r>
        <w:t>результат;</w:t>
      </w:r>
    </w:p>
    <w:p w:rsidR="00445874" w:rsidRDefault="00182F3C">
      <w:pPr>
        <w:pStyle w:val="a5"/>
        <w:spacing w:before="1"/>
        <w:ind w:right="587"/>
      </w:pPr>
      <w:r>
        <w:t>в ходе обсуждения задавать вопросы по существу обсуждаемой темы, проблемы,</w:t>
      </w:r>
      <w:r>
        <w:rPr>
          <w:spacing w:val="1"/>
        </w:rPr>
        <w:t xml:space="preserve"> </w:t>
      </w:r>
      <w:r>
        <w:t>решаемой задачи, высказывать идеи, нацеленные на поиск решения, сопоставлять свои</w:t>
      </w:r>
      <w:r>
        <w:rPr>
          <w:spacing w:val="1"/>
        </w:rPr>
        <w:t xml:space="preserve"> </w:t>
      </w:r>
      <w:r>
        <w:t>суждения с суждениями других участников диалога, обнаруживать различие и сходство</w:t>
      </w:r>
      <w:r>
        <w:rPr>
          <w:spacing w:val="1"/>
        </w:rPr>
        <w:t xml:space="preserve"> </w:t>
      </w:r>
      <w:r>
        <w:t>позиций,</w:t>
      </w:r>
      <w:r>
        <w:rPr>
          <w:spacing w:val="-1"/>
        </w:rPr>
        <w:t xml:space="preserve"> </w:t>
      </w:r>
      <w:r>
        <w:t>в</w:t>
      </w:r>
      <w:r>
        <w:rPr>
          <w:spacing w:val="-2"/>
        </w:rPr>
        <w:t xml:space="preserve"> </w:t>
      </w:r>
      <w:r>
        <w:t>корректной</w:t>
      </w:r>
      <w:r>
        <w:rPr>
          <w:spacing w:val="-2"/>
        </w:rPr>
        <w:t xml:space="preserve"> </w:t>
      </w:r>
      <w:r>
        <w:t>форме</w:t>
      </w:r>
      <w:r>
        <w:rPr>
          <w:spacing w:val="-3"/>
        </w:rPr>
        <w:t xml:space="preserve"> </w:t>
      </w:r>
      <w:r>
        <w:t>формулировать разногласия, свои</w:t>
      </w:r>
      <w:r>
        <w:rPr>
          <w:spacing w:val="-1"/>
        </w:rPr>
        <w:t xml:space="preserve"> </w:t>
      </w:r>
      <w:r>
        <w:t>возражения;</w:t>
      </w:r>
    </w:p>
    <w:p w:rsidR="00445874" w:rsidRDefault="00182F3C">
      <w:pPr>
        <w:pStyle w:val="a5"/>
        <w:ind w:right="590"/>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57"/>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61"/>
        </w:rPr>
        <w:t xml:space="preserve"> </w:t>
      </w:r>
      <w:r>
        <w:t>и</w:t>
      </w:r>
      <w:r>
        <w:rPr>
          <w:spacing w:val="1"/>
        </w:rPr>
        <w:t xml:space="preserve"> </w:t>
      </w:r>
      <w:r>
        <w:t>особенностей</w:t>
      </w:r>
      <w:r>
        <w:rPr>
          <w:spacing w:val="-1"/>
        </w:rPr>
        <w:t xml:space="preserve"> </w:t>
      </w:r>
      <w:r>
        <w:t>аудитории.</w:t>
      </w:r>
    </w:p>
    <w:p w:rsidR="00445874" w:rsidRDefault="00182F3C">
      <w:pPr>
        <w:pStyle w:val="a5"/>
        <w:ind w:right="58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часть</w:t>
      </w:r>
      <w:r>
        <w:rPr>
          <w:spacing w:val="1"/>
        </w:rPr>
        <w:t xml:space="preserve"> </w:t>
      </w:r>
      <w:r>
        <w:t>регулятивных</w:t>
      </w:r>
      <w:r>
        <w:rPr>
          <w:spacing w:val="2"/>
        </w:rPr>
        <w:t xml:space="preserve"> </w:t>
      </w:r>
      <w:r>
        <w:t>универсальных</w:t>
      </w:r>
      <w:r>
        <w:rPr>
          <w:spacing w:val="4"/>
        </w:rPr>
        <w:t xml:space="preserve"> </w:t>
      </w:r>
      <w:r>
        <w:t>учебных</w:t>
      </w:r>
      <w:r>
        <w:rPr>
          <w:spacing w:val="1"/>
        </w:rPr>
        <w:t xml:space="preserve"> </w:t>
      </w:r>
      <w:r>
        <w:t>действий:</w:t>
      </w:r>
    </w:p>
    <w:p w:rsidR="00445874" w:rsidRDefault="00182F3C">
      <w:pPr>
        <w:pStyle w:val="a5"/>
        <w:ind w:right="585"/>
      </w:pPr>
      <w:r>
        <w:t>составлять план, алгоритм решения задачи, выбирать способ решения с учётом</w:t>
      </w:r>
      <w:r>
        <w:rPr>
          <w:spacing w:val="1"/>
        </w:rPr>
        <w:t xml:space="preserve"> </w:t>
      </w:r>
      <w:r>
        <w:t>имеющихся ресурсов и собственных возможностей, аргументировать</w:t>
      </w:r>
      <w:r>
        <w:rPr>
          <w:spacing w:val="1"/>
        </w:rPr>
        <w:t xml:space="preserve"> </w:t>
      </w:r>
      <w:r>
        <w:t>и корректировать</w:t>
      </w:r>
      <w:r>
        <w:rPr>
          <w:spacing w:val="1"/>
        </w:rPr>
        <w:t xml:space="preserve"> </w:t>
      </w:r>
      <w:r>
        <w:t>варианты</w:t>
      </w:r>
      <w:r>
        <w:rPr>
          <w:spacing w:val="-1"/>
        </w:rPr>
        <w:t xml:space="preserve"> </w:t>
      </w:r>
      <w:r>
        <w:t>решений с</w:t>
      </w:r>
      <w:r>
        <w:rPr>
          <w:spacing w:val="1"/>
        </w:rPr>
        <w:t xml:space="preserve"> </w:t>
      </w:r>
      <w:r>
        <w:t>учётом новой</w:t>
      </w:r>
      <w:r>
        <w:rPr>
          <w:spacing w:val="-1"/>
        </w:rPr>
        <w:t xml:space="preserve"> </w:t>
      </w:r>
      <w:r>
        <w:t>информации.</w:t>
      </w:r>
    </w:p>
    <w:p w:rsidR="00445874" w:rsidRDefault="00182F3C">
      <w:pPr>
        <w:pStyle w:val="a5"/>
        <w:ind w:right="58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регулятивных</w:t>
      </w:r>
      <w:r>
        <w:rPr>
          <w:spacing w:val="2"/>
        </w:rPr>
        <w:t xml:space="preserve"> </w:t>
      </w:r>
      <w:r>
        <w:t>универсальных</w:t>
      </w:r>
      <w:r>
        <w:rPr>
          <w:spacing w:val="4"/>
        </w:rPr>
        <w:t xml:space="preserve"> </w:t>
      </w:r>
      <w:r>
        <w:t>учебных</w:t>
      </w:r>
      <w:r>
        <w:rPr>
          <w:spacing w:val="1"/>
        </w:rPr>
        <w:t xml:space="preserve"> </w:t>
      </w:r>
      <w:r>
        <w:t>действий:</w:t>
      </w:r>
    </w:p>
    <w:p w:rsidR="00445874" w:rsidRDefault="00182F3C">
      <w:pPr>
        <w:pStyle w:val="a5"/>
        <w:ind w:right="591"/>
      </w:pPr>
      <w:r>
        <w:t>владеть навыками познавательной рефлексии как осознания совершаемых действий</w:t>
      </w:r>
      <w:r>
        <w:rPr>
          <w:spacing w:val="-57"/>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57"/>
        </w:rPr>
        <w:t xml:space="preserve"> </w:t>
      </w:r>
      <w:r>
        <w:t>самоконтроля</w:t>
      </w:r>
      <w:r>
        <w:rPr>
          <w:spacing w:val="-1"/>
        </w:rPr>
        <w:t xml:space="preserve"> </w:t>
      </w:r>
      <w:r>
        <w:t>процесса</w:t>
      </w:r>
      <w:r>
        <w:rPr>
          <w:spacing w:val="-1"/>
        </w:rPr>
        <w:t xml:space="preserve"> </w:t>
      </w:r>
      <w:r>
        <w:t>и</w:t>
      </w:r>
      <w:r>
        <w:rPr>
          <w:spacing w:val="-1"/>
        </w:rPr>
        <w:t xml:space="preserve"> </w:t>
      </w:r>
      <w:r>
        <w:t>результата решения</w:t>
      </w:r>
      <w:r>
        <w:rPr>
          <w:spacing w:val="-1"/>
        </w:rPr>
        <w:t xml:space="preserve"> </w:t>
      </w:r>
      <w:r>
        <w:t>математической задачи;</w:t>
      </w:r>
    </w:p>
    <w:p w:rsidR="00445874" w:rsidRDefault="00182F3C">
      <w:pPr>
        <w:pStyle w:val="a5"/>
        <w:spacing w:before="1"/>
        <w:ind w:right="591"/>
      </w:pPr>
      <w:r>
        <w:t>предвидеть трудности, которые могут</w:t>
      </w:r>
      <w:r>
        <w:rPr>
          <w:spacing w:val="1"/>
        </w:rPr>
        <w:t xml:space="preserve"> </w:t>
      </w:r>
      <w:r>
        <w:t>возникнуть при решении задачи, вносить</w:t>
      </w:r>
      <w:r>
        <w:rPr>
          <w:spacing w:val="1"/>
        </w:rPr>
        <w:t xml:space="preserve"> </w:t>
      </w:r>
      <w:r>
        <w:t>коррективы в деятельность на основе новых обстоятельств, данных, найденных ошибок,</w:t>
      </w:r>
      <w:r>
        <w:rPr>
          <w:spacing w:val="1"/>
        </w:rPr>
        <w:t xml:space="preserve"> </w:t>
      </w:r>
      <w:r>
        <w:t>выявленных трудностей;</w:t>
      </w:r>
    </w:p>
    <w:p w:rsidR="00445874" w:rsidRDefault="00182F3C">
      <w:pPr>
        <w:pStyle w:val="a5"/>
        <w:ind w:right="590"/>
      </w:pPr>
      <w:r>
        <w:t>оценивать</w:t>
      </w:r>
      <w:r>
        <w:rPr>
          <w:spacing w:val="1"/>
        </w:rPr>
        <w:t xml:space="preserve"> </w:t>
      </w:r>
      <w:r>
        <w:t>соответствие</w:t>
      </w:r>
      <w:r>
        <w:rPr>
          <w:spacing w:val="1"/>
        </w:rPr>
        <w:t xml:space="preserve"> </w:t>
      </w:r>
      <w:r>
        <w:t>результата</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или</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находить</w:t>
      </w:r>
      <w:r>
        <w:rPr>
          <w:spacing w:val="1"/>
        </w:rPr>
        <w:t xml:space="preserve"> </w:t>
      </w:r>
      <w:r>
        <w:t>ошибку,</w:t>
      </w:r>
      <w:r>
        <w:rPr>
          <w:spacing w:val="60"/>
        </w:rPr>
        <w:t xml:space="preserve"> </w:t>
      </w:r>
      <w:r>
        <w:t>давать</w:t>
      </w:r>
      <w:r>
        <w:rPr>
          <w:spacing w:val="1"/>
        </w:rPr>
        <w:t xml:space="preserve"> </w:t>
      </w:r>
      <w:r>
        <w:t>оценку</w:t>
      </w:r>
      <w:r>
        <w:rPr>
          <w:spacing w:val="-9"/>
        </w:rPr>
        <w:t xml:space="preserve"> </w:t>
      </w:r>
      <w:r>
        <w:t>приобретённому</w:t>
      </w:r>
      <w:r>
        <w:rPr>
          <w:spacing w:val="-3"/>
        </w:rPr>
        <w:t xml:space="preserve"> </w:t>
      </w:r>
      <w:r>
        <w:t>опыту.</w:t>
      </w:r>
    </w:p>
    <w:p w:rsidR="00445874" w:rsidRDefault="00182F3C">
      <w:pPr>
        <w:pStyle w:val="a5"/>
        <w:ind w:left="2410" w:firstLine="0"/>
      </w:pPr>
      <w:r>
        <w:t>У</w:t>
      </w:r>
      <w:r>
        <w:rPr>
          <w:spacing w:val="-4"/>
        </w:rPr>
        <w:t xml:space="preserve"> </w:t>
      </w:r>
      <w:r>
        <w:t>обучающегося</w:t>
      </w:r>
      <w:r>
        <w:rPr>
          <w:spacing w:val="-3"/>
        </w:rPr>
        <w:t xml:space="preserve"> </w:t>
      </w:r>
      <w:r>
        <w:t>будут</w:t>
      </w:r>
      <w:r>
        <w:rPr>
          <w:spacing w:val="1"/>
        </w:rPr>
        <w:t xml:space="preserve"> </w:t>
      </w:r>
      <w:r>
        <w:t>сформированы</w:t>
      </w:r>
      <w:r>
        <w:rPr>
          <w:spacing w:val="-3"/>
        </w:rPr>
        <w:t xml:space="preserve"> </w:t>
      </w:r>
      <w:r>
        <w:t>умения</w:t>
      </w:r>
      <w:r>
        <w:rPr>
          <w:spacing w:val="-2"/>
        </w:rPr>
        <w:t xml:space="preserve"> </w:t>
      </w:r>
      <w:r>
        <w:t>совместной</w:t>
      </w:r>
      <w:r>
        <w:rPr>
          <w:spacing w:val="-4"/>
        </w:rPr>
        <w:t xml:space="preserve"> </w:t>
      </w:r>
      <w:r>
        <w:t>деятельности:</w:t>
      </w:r>
    </w:p>
    <w:p w:rsidR="00445874" w:rsidRDefault="00182F3C">
      <w:pPr>
        <w:pStyle w:val="a5"/>
        <w:ind w:right="585"/>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планировать</w:t>
      </w:r>
      <w:r>
        <w:rPr>
          <w:spacing w:val="1"/>
        </w:rPr>
        <w:t xml:space="preserve"> </w:t>
      </w:r>
      <w:r>
        <w:t>организацию совместной работы, распределять виды работ, договариваться, обсуждать</w:t>
      </w:r>
      <w:r>
        <w:rPr>
          <w:spacing w:val="1"/>
        </w:rPr>
        <w:t xml:space="preserve"> </w:t>
      </w:r>
      <w:r>
        <w:t>процесс</w:t>
      </w:r>
      <w:r>
        <w:rPr>
          <w:spacing w:val="-2"/>
        </w:rPr>
        <w:t xml:space="preserve"> </w:t>
      </w:r>
      <w:r>
        <w:t>и результат работы, обобщать</w:t>
      </w:r>
      <w:r>
        <w:rPr>
          <w:spacing w:val="-1"/>
        </w:rPr>
        <w:t xml:space="preserve"> </w:t>
      </w:r>
      <w:r>
        <w:t>мнения</w:t>
      </w:r>
      <w:r>
        <w:rPr>
          <w:spacing w:val="-3"/>
        </w:rPr>
        <w:t xml:space="preserve"> </w:t>
      </w:r>
      <w:r>
        <w:t>нескольких</w:t>
      </w:r>
      <w:r>
        <w:rPr>
          <w:spacing w:val="-1"/>
        </w:rPr>
        <w:t xml:space="preserve"> </w:t>
      </w:r>
      <w:r>
        <w:t>людей;</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1"/>
      </w:pPr>
      <w:r>
        <w:t>участвовать в групповых формах работы (обсуждения, обмен мнений, «мозговые</w:t>
      </w:r>
      <w:r>
        <w:rPr>
          <w:spacing w:val="1"/>
        </w:rPr>
        <w:t xml:space="preserve"> </w:t>
      </w:r>
      <w:r>
        <w:t>штурмы»</w:t>
      </w:r>
      <w:r>
        <w:rPr>
          <w:spacing w:val="1"/>
        </w:rPr>
        <w:t xml:space="preserve"> </w:t>
      </w:r>
      <w:r>
        <w:t>и</w:t>
      </w:r>
      <w:r>
        <w:rPr>
          <w:spacing w:val="1"/>
        </w:rPr>
        <w:t xml:space="preserve"> </w:t>
      </w:r>
      <w:r>
        <w:t>иные),</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p>
    <w:p w:rsidR="00445874" w:rsidRDefault="00182F3C">
      <w:pPr>
        <w:pStyle w:val="1"/>
        <w:ind w:right="587" w:firstLine="707"/>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на</w:t>
      </w:r>
      <w:r>
        <w:rPr>
          <w:spacing w:val="1"/>
        </w:rPr>
        <w:t xml:space="preserve"> </w:t>
      </w:r>
      <w:r>
        <w:t>базовом</w:t>
      </w:r>
      <w:r>
        <w:rPr>
          <w:spacing w:val="1"/>
        </w:rPr>
        <w:t xml:space="preserve"> </w:t>
      </w:r>
      <w:r>
        <w:t>уровне на уровне среднего общего образования представлены по годам обучения в</w:t>
      </w:r>
      <w:r>
        <w:rPr>
          <w:spacing w:val="1"/>
        </w:rPr>
        <w:t xml:space="preserve"> </w:t>
      </w:r>
      <w:r>
        <w:t>рамках</w:t>
      </w:r>
      <w:r>
        <w:rPr>
          <w:spacing w:val="1"/>
        </w:rPr>
        <w:t xml:space="preserve"> </w:t>
      </w:r>
      <w:r>
        <w:t>отдельных</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соответствующих</w:t>
      </w:r>
      <w:r>
        <w:rPr>
          <w:spacing w:val="1"/>
        </w:rPr>
        <w:t xml:space="preserve"> </w:t>
      </w:r>
      <w:r>
        <w:t>разделах</w:t>
      </w:r>
      <w:r>
        <w:rPr>
          <w:spacing w:val="1"/>
        </w:rPr>
        <w:t xml:space="preserve"> </w:t>
      </w:r>
      <w:r>
        <w:t>программы</w:t>
      </w:r>
      <w:r>
        <w:rPr>
          <w:spacing w:val="1"/>
        </w:rPr>
        <w:t xml:space="preserve"> </w:t>
      </w:r>
      <w:r>
        <w:t>по</w:t>
      </w:r>
      <w:r>
        <w:rPr>
          <w:spacing w:val="1"/>
        </w:rPr>
        <w:t xml:space="preserve"> </w:t>
      </w:r>
      <w:r>
        <w:t>математике.</w:t>
      </w:r>
    </w:p>
    <w:p w:rsidR="00445874" w:rsidRDefault="00182F3C" w:rsidP="006B54AE">
      <w:pPr>
        <w:pStyle w:val="a9"/>
        <w:numPr>
          <w:ilvl w:val="2"/>
          <w:numId w:val="137"/>
        </w:numPr>
        <w:tabs>
          <w:tab w:val="left" w:pos="2951"/>
        </w:tabs>
        <w:ind w:right="589" w:firstLine="707"/>
        <w:jc w:val="both"/>
        <w:rPr>
          <w:b/>
          <w:sz w:val="24"/>
        </w:rPr>
      </w:pPr>
      <w:r>
        <w:rPr>
          <w:b/>
          <w:sz w:val="24"/>
        </w:rPr>
        <w:t>Рабочая программа учебного курса «Алгебра и начала математического</w:t>
      </w:r>
      <w:r>
        <w:rPr>
          <w:b/>
          <w:spacing w:val="1"/>
          <w:sz w:val="24"/>
        </w:rPr>
        <w:t xml:space="preserve"> </w:t>
      </w:r>
      <w:r>
        <w:rPr>
          <w:b/>
          <w:sz w:val="24"/>
        </w:rPr>
        <w:t>анализа».</w:t>
      </w:r>
    </w:p>
    <w:p w:rsidR="00445874" w:rsidRDefault="00182F3C">
      <w:pPr>
        <w:pStyle w:val="1"/>
        <w:spacing w:before="0" w:line="274" w:lineRule="exact"/>
        <w:ind w:left="2410"/>
      </w:pPr>
      <w:r>
        <w:t>Пояснительная</w:t>
      </w:r>
      <w:r>
        <w:rPr>
          <w:spacing w:val="-3"/>
        </w:rPr>
        <w:t xml:space="preserve"> </w:t>
      </w:r>
      <w:r>
        <w:t>записка.</w:t>
      </w:r>
    </w:p>
    <w:p w:rsidR="00445874" w:rsidRDefault="00182F3C">
      <w:pPr>
        <w:pStyle w:val="a5"/>
        <w:ind w:right="588"/>
      </w:pPr>
      <w:r>
        <w:t>Учебный</w:t>
      </w:r>
      <w:r>
        <w:rPr>
          <w:spacing w:val="1"/>
        </w:rPr>
        <w:t xml:space="preserve"> </w:t>
      </w:r>
      <w:r>
        <w:t>курс</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обеспечивает</w:t>
      </w:r>
      <w:r>
        <w:rPr>
          <w:spacing w:val="1"/>
        </w:rPr>
        <w:t xml:space="preserve"> </w:t>
      </w:r>
      <w:r>
        <w:t>инструментальную</w:t>
      </w:r>
      <w:r>
        <w:rPr>
          <w:spacing w:val="1"/>
        </w:rPr>
        <w:t xml:space="preserve"> </w:t>
      </w:r>
      <w:r>
        <w:t>базу</w:t>
      </w:r>
      <w:r>
        <w:rPr>
          <w:spacing w:val="1"/>
        </w:rPr>
        <w:t xml:space="preserve"> </w:t>
      </w:r>
      <w:r>
        <w:t>для</w:t>
      </w:r>
      <w:r>
        <w:rPr>
          <w:spacing w:val="1"/>
        </w:rPr>
        <w:t xml:space="preserve"> </w:t>
      </w:r>
      <w:r>
        <w:t>изучения</w:t>
      </w:r>
      <w:r>
        <w:rPr>
          <w:spacing w:val="1"/>
        </w:rPr>
        <w:t xml:space="preserve"> </w:t>
      </w:r>
      <w:r>
        <w:t>всех</w:t>
      </w:r>
      <w:r>
        <w:rPr>
          <w:spacing w:val="1"/>
        </w:rPr>
        <w:t xml:space="preserve"> </w:t>
      </w:r>
      <w:r>
        <w:t>естественно-научных</w:t>
      </w:r>
      <w:r>
        <w:rPr>
          <w:spacing w:val="1"/>
        </w:rPr>
        <w:t xml:space="preserve"> </w:t>
      </w:r>
      <w:r>
        <w:t>курсов,</w:t>
      </w:r>
      <w:r>
        <w:rPr>
          <w:spacing w:val="1"/>
        </w:rPr>
        <w:t xml:space="preserve"> </w:t>
      </w:r>
      <w:r>
        <w:t>формирует</w:t>
      </w:r>
      <w:r>
        <w:rPr>
          <w:spacing w:val="1"/>
        </w:rPr>
        <w:t xml:space="preserve"> </w:t>
      </w:r>
      <w:r>
        <w:t>логическое и абстрактное мышление обучающихся на уровне, необходимом для освоения</w:t>
      </w:r>
      <w:r>
        <w:rPr>
          <w:spacing w:val="1"/>
        </w:rPr>
        <w:t xml:space="preserve"> </w:t>
      </w:r>
      <w:r>
        <w:t>учебных курсов информатики, обществознания, истории, словесности. В рамках 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обучающиеся</w:t>
      </w:r>
      <w:r>
        <w:rPr>
          <w:spacing w:val="1"/>
        </w:rPr>
        <w:t xml:space="preserve"> </w:t>
      </w:r>
      <w:r>
        <w:t>овладевают</w:t>
      </w:r>
      <w:r>
        <w:rPr>
          <w:spacing w:val="1"/>
        </w:rPr>
        <w:t xml:space="preserve"> </w:t>
      </w:r>
      <w:r>
        <w:t>универсальным</w:t>
      </w:r>
      <w:r>
        <w:rPr>
          <w:spacing w:val="41"/>
        </w:rPr>
        <w:t xml:space="preserve"> </w:t>
      </w:r>
      <w:r>
        <w:t>языком</w:t>
      </w:r>
      <w:r>
        <w:rPr>
          <w:spacing w:val="100"/>
        </w:rPr>
        <w:t xml:space="preserve"> </w:t>
      </w:r>
      <w:r>
        <w:t>современной</w:t>
      </w:r>
      <w:r>
        <w:rPr>
          <w:spacing w:val="102"/>
        </w:rPr>
        <w:t xml:space="preserve"> </w:t>
      </w:r>
      <w:r>
        <w:t>науки,</w:t>
      </w:r>
      <w:r>
        <w:rPr>
          <w:spacing w:val="101"/>
        </w:rPr>
        <w:t xml:space="preserve"> </w:t>
      </w:r>
      <w:r>
        <w:t>которая</w:t>
      </w:r>
      <w:r>
        <w:rPr>
          <w:spacing w:val="101"/>
        </w:rPr>
        <w:t xml:space="preserve"> </w:t>
      </w:r>
      <w:r>
        <w:t>формулирует</w:t>
      </w:r>
      <w:r>
        <w:rPr>
          <w:spacing w:val="102"/>
        </w:rPr>
        <w:t xml:space="preserve"> </w:t>
      </w:r>
      <w:r>
        <w:t>свои</w:t>
      </w:r>
      <w:r>
        <w:rPr>
          <w:spacing w:val="100"/>
        </w:rPr>
        <w:t xml:space="preserve"> </w:t>
      </w:r>
      <w:r>
        <w:t>достижения</w:t>
      </w:r>
      <w:r>
        <w:rPr>
          <w:spacing w:val="-58"/>
        </w:rPr>
        <w:t xml:space="preserve"> </w:t>
      </w:r>
      <w:r>
        <w:t>в</w:t>
      </w:r>
      <w:r>
        <w:rPr>
          <w:spacing w:val="-2"/>
        </w:rPr>
        <w:t xml:space="preserve"> </w:t>
      </w:r>
      <w:r>
        <w:t>математической форме.</w:t>
      </w:r>
    </w:p>
    <w:p w:rsidR="00445874" w:rsidRDefault="00182F3C">
      <w:pPr>
        <w:pStyle w:val="a5"/>
        <w:ind w:right="585"/>
      </w:pPr>
      <w:r>
        <w:t>Учебный курс алгебры и начал математического анализа закладывает основу для</w:t>
      </w:r>
      <w:r>
        <w:rPr>
          <w:spacing w:val="1"/>
        </w:rPr>
        <w:t xml:space="preserve"> </w:t>
      </w:r>
      <w:r>
        <w:t>успешного</w:t>
      </w:r>
      <w:r>
        <w:rPr>
          <w:spacing w:val="1"/>
        </w:rPr>
        <w:t xml:space="preserve"> </w:t>
      </w:r>
      <w:r>
        <w:t>овладения</w:t>
      </w:r>
      <w:r>
        <w:rPr>
          <w:spacing w:val="1"/>
        </w:rPr>
        <w:t xml:space="preserve"> </w:t>
      </w:r>
      <w:r>
        <w:t>законами</w:t>
      </w:r>
      <w:r>
        <w:rPr>
          <w:spacing w:val="1"/>
        </w:rPr>
        <w:t xml:space="preserve"> </w:t>
      </w:r>
      <w:r>
        <w:t>физики,</w:t>
      </w:r>
      <w:r>
        <w:rPr>
          <w:spacing w:val="1"/>
        </w:rPr>
        <w:t xml:space="preserve"> </w:t>
      </w:r>
      <w:r>
        <w:t>химии,</w:t>
      </w:r>
      <w:r>
        <w:rPr>
          <w:spacing w:val="1"/>
        </w:rPr>
        <w:t xml:space="preserve"> </w:t>
      </w:r>
      <w:r>
        <w:t>биологии,</w:t>
      </w:r>
      <w:r>
        <w:rPr>
          <w:spacing w:val="1"/>
        </w:rPr>
        <w:t xml:space="preserve"> </w:t>
      </w:r>
      <w:r>
        <w:t>понимания</w:t>
      </w:r>
      <w:r>
        <w:rPr>
          <w:spacing w:val="61"/>
        </w:rPr>
        <w:t xml:space="preserve"> </w:t>
      </w:r>
      <w:r>
        <w:t>основных</w:t>
      </w:r>
      <w:r>
        <w:rPr>
          <w:spacing w:val="1"/>
        </w:rPr>
        <w:t xml:space="preserve"> </w:t>
      </w:r>
      <w:r>
        <w:t>тенденций экономики и общественной жизни, позволяет ориентироваться в современных</w:t>
      </w:r>
      <w:r>
        <w:rPr>
          <w:spacing w:val="1"/>
        </w:rPr>
        <w:t xml:space="preserve"> </w:t>
      </w:r>
      <w:r>
        <w:t>цифровых</w:t>
      </w:r>
      <w:r>
        <w:rPr>
          <w:spacing w:val="1"/>
        </w:rPr>
        <w:t xml:space="preserve"> </w:t>
      </w:r>
      <w:r>
        <w:t>и</w:t>
      </w:r>
      <w:r>
        <w:rPr>
          <w:spacing w:val="1"/>
        </w:rPr>
        <w:t xml:space="preserve"> </w:t>
      </w:r>
      <w:r>
        <w:t>компьютерных</w:t>
      </w:r>
      <w:r>
        <w:rPr>
          <w:spacing w:val="1"/>
        </w:rPr>
        <w:t xml:space="preserve"> </w:t>
      </w:r>
      <w:r>
        <w:t>технологиях,</w:t>
      </w:r>
      <w:r>
        <w:rPr>
          <w:spacing w:val="1"/>
        </w:rPr>
        <w:t xml:space="preserve"> </w:t>
      </w:r>
      <w:r>
        <w:t>уверенно</w:t>
      </w:r>
      <w:r>
        <w:rPr>
          <w:spacing w:val="1"/>
        </w:rPr>
        <w:t xml:space="preserve"> </w:t>
      </w:r>
      <w:r>
        <w:t>использовать</w:t>
      </w:r>
      <w:r>
        <w:rPr>
          <w:spacing w:val="1"/>
        </w:rPr>
        <w:t xml:space="preserve"> </w:t>
      </w:r>
      <w:r>
        <w:t>их</w:t>
      </w:r>
      <w:r>
        <w:rPr>
          <w:spacing w:val="1"/>
        </w:rPr>
        <w:t xml:space="preserve"> </w:t>
      </w:r>
      <w:r>
        <w:t>в</w:t>
      </w:r>
      <w:r>
        <w:rPr>
          <w:spacing w:val="60"/>
        </w:rPr>
        <w:t xml:space="preserve"> </w:t>
      </w:r>
      <w:r>
        <w:t>повседневной</w:t>
      </w:r>
      <w:r>
        <w:rPr>
          <w:spacing w:val="1"/>
        </w:rPr>
        <w:t xml:space="preserve"> </w:t>
      </w:r>
      <w:r>
        <w:t>жизни. Овладение абстрактными и логически строгими математическими конструкциями</w:t>
      </w:r>
      <w:r>
        <w:rPr>
          <w:spacing w:val="1"/>
        </w:rPr>
        <w:t xml:space="preserve"> </w:t>
      </w:r>
      <w:r>
        <w:t>развивает</w:t>
      </w:r>
      <w:r>
        <w:rPr>
          <w:spacing w:val="1"/>
        </w:rPr>
        <w:t xml:space="preserve"> </w:t>
      </w:r>
      <w:r>
        <w:t>умение</w:t>
      </w:r>
      <w:r>
        <w:rPr>
          <w:spacing w:val="1"/>
        </w:rPr>
        <w:t xml:space="preserve"> </w:t>
      </w:r>
      <w:r>
        <w:t>находить</w:t>
      </w:r>
      <w:r>
        <w:rPr>
          <w:spacing w:val="1"/>
        </w:rPr>
        <w:t xml:space="preserve"> </w:t>
      </w:r>
      <w:r>
        <w:t>закономерности,</w:t>
      </w:r>
      <w:r>
        <w:rPr>
          <w:spacing w:val="1"/>
        </w:rPr>
        <w:t xml:space="preserve"> </w:t>
      </w:r>
      <w:r>
        <w:t>обосновывать</w:t>
      </w:r>
      <w:r>
        <w:rPr>
          <w:spacing w:val="1"/>
        </w:rPr>
        <w:t xml:space="preserve"> </w:t>
      </w:r>
      <w:r>
        <w:t>истинность</w:t>
      </w:r>
      <w:r>
        <w:rPr>
          <w:spacing w:val="1"/>
        </w:rPr>
        <w:t xml:space="preserve"> </w:t>
      </w:r>
      <w:r>
        <w:t>утверждения,</w:t>
      </w:r>
      <w:r>
        <w:rPr>
          <w:spacing w:val="1"/>
        </w:rPr>
        <w:t xml:space="preserve"> </w:t>
      </w:r>
      <w:r>
        <w:t>использовать</w:t>
      </w:r>
      <w:r>
        <w:rPr>
          <w:spacing w:val="1"/>
        </w:rPr>
        <w:t xml:space="preserve"> </w:t>
      </w:r>
      <w:r>
        <w:t>обобщение</w:t>
      </w:r>
      <w:r>
        <w:rPr>
          <w:spacing w:val="1"/>
        </w:rPr>
        <w:t xml:space="preserve"> </w:t>
      </w:r>
      <w:r>
        <w:t>и</w:t>
      </w:r>
      <w:r>
        <w:rPr>
          <w:spacing w:val="1"/>
        </w:rPr>
        <w:t xml:space="preserve"> </w:t>
      </w:r>
      <w:r>
        <w:t>конкретизацию,</w:t>
      </w:r>
      <w:r>
        <w:rPr>
          <w:spacing w:val="1"/>
        </w:rPr>
        <w:t xml:space="preserve"> </w:t>
      </w:r>
      <w:r>
        <w:t>абстрагирование</w:t>
      </w:r>
      <w:r>
        <w:rPr>
          <w:spacing w:val="1"/>
        </w:rPr>
        <w:t xml:space="preserve"> </w:t>
      </w:r>
      <w:r>
        <w:t>и</w:t>
      </w:r>
      <w:r>
        <w:rPr>
          <w:spacing w:val="1"/>
        </w:rPr>
        <w:t xml:space="preserve"> </w:t>
      </w:r>
      <w:r>
        <w:t>аналогию,</w:t>
      </w:r>
      <w:r>
        <w:rPr>
          <w:spacing w:val="1"/>
        </w:rPr>
        <w:t xml:space="preserve"> </w:t>
      </w:r>
      <w:r>
        <w:t>формирует</w:t>
      </w:r>
      <w:r>
        <w:rPr>
          <w:spacing w:val="1"/>
        </w:rPr>
        <w:t xml:space="preserve"> </w:t>
      </w:r>
      <w:r>
        <w:t>креативное и критическое мышление. В ходе изучения алгебры и начал математического</w:t>
      </w:r>
      <w:r>
        <w:rPr>
          <w:spacing w:val="1"/>
        </w:rPr>
        <w:t xml:space="preserve"> </w:t>
      </w:r>
      <w:r>
        <w:t>анализа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получают</w:t>
      </w:r>
      <w:r>
        <w:rPr>
          <w:spacing w:val="1"/>
        </w:rPr>
        <w:t xml:space="preserve"> </w:t>
      </w:r>
      <w:r>
        <w:t>новый</w:t>
      </w:r>
      <w:r>
        <w:rPr>
          <w:spacing w:val="1"/>
        </w:rPr>
        <w:t xml:space="preserve"> </w:t>
      </w:r>
      <w:r>
        <w:t>опыт</w:t>
      </w:r>
      <w:r>
        <w:rPr>
          <w:spacing w:val="-57"/>
        </w:rPr>
        <w:t xml:space="preserve"> </w:t>
      </w:r>
      <w:r>
        <w:t>решения</w:t>
      </w:r>
      <w:r>
        <w:rPr>
          <w:spacing w:val="1"/>
        </w:rPr>
        <w:t xml:space="preserve"> </w:t>
      </w:r>
      <w:r>
        <w:t>прикладных</w:t>
      </w:r>
      <w:r>
        <w:rPr>
          <w:spacing w:val="1"/>
        </w:rPr>
        <w:t xml:space="preserve"> </w:t>
      </w:r>
      <w:r>
        <w:t>задач,</w:t>
      </w:r>
      <w:r>
        <w:rPr>
          <w:spacing w:val="1"/>
        </w:rPr>
        <w:t xml:space="preserve"> </w:t>
      </w:r>
      <w:r>
        <w:t>самостоятельного</w:t>
      </w:r>
      <w:r>
        <w:rPr>
          <w:spacing w:val="1"/>
        </w:rPr>
        <w:t xml:space="preserve"> </w:t>
      </w:r>
      <w:r>
        <w:t>построения</w:t>
      </w:r>
      <w:r>
        <w:rPr>
          <w:spacing w:val="1"/>
        </w:rPr>
        <w:t xml:space="preserve"> </w:t>
      </w:r>
      <w:r>
        <w:t>математических</w:t>
      </w:r>
      <w:r>
        <w:rPr>
          <w:spacing w:val="1"/>
        </w:rPr>
        <w:t xml:space="preserve"> </w:t>
      </w:r>
      <w:r>
        <w:t>моделей</w:t>
      </w:r>
      <w:r>
        <w:rPr>
          <w:spacing w:val="-57"/>
        </w:rPr>
        <w:t xml:space="preserve"> </w:t>
      </w:r>
      <w:r>
        <w:t>реальных</w:t>
      </w:r>
      <w:r>
        <w:rPr>
          <w:spacing w:val="1"/>
        </w:rPr>
        <w:t xml:space="preserve"> </w:t>
      </w:r>
      <w:r>
        <w:t>ситуаций</w:t>
      </w:r>
      <w:r>
        <w:rPr>
          <w:spacing w:val="1"/>
        </w:rPr>
        <w:t xml:space="preserve"> </w:t>
      </w:r>
      <w:r>
        <w:t>и</w:t>
      </w:r>
      <w:r>
        <w:rPr>
          <w:spacing w:val="1"/>
        </w:rPr>
        <w:t xml:space="preserve"> </w:t>
      </w:r>
      <w:r>
        <w:t>интерпретации</w:t>
      </w:r>
      <w:r>
        <w:rPr>
          <w:spacing w:val="1"/>
        </w:rPr>
        <w:t xml:space="preserve"> </w:t>
      </w:r>
      <w:r>
        <w:t>полученных</w:t>
      </w:r>
      <w:r>
        <w:rPr>
          <w:spacing w:val="1"/>
        </w:rPr>
        <w:t xml:space="preserve"> </w:t>
      </w:r>
      <w:r>
        <w:t>решений,</w:t>
      </w:r>
      <w:r>
        <w:rPr>
          <w:spacing w:val="1"/>
        </w:rPr>
        <w:t xml:space="preserve"> </w:t>
      </w:r>
      <w:r>
        <w:t>знакомятся</w:t>
      </w:r>
      <w:r>
        <w:rPr>
          <w:spacing w:val="1"/>
        </w:rPr>
        <w:t xml:space="preserve"> </w:t>
      </w:r>
      <w:r>
        <w:t>с</w:t>
      </w:r>
      <w:r>
        <w:rPr>
          <w:spacing w:val="1"/>
        </w:rPr>
        <w:t xml:space="preserve"> </w:t>
      </w:r>
      <w:r>
        <w:t>примерами</w:t>
      </w:r>
      <w:r>
        <w:rPr>
          <w:spacing w:val="1"/>
        </w:rPr>
        <w:t xml:space="preserve"> </w:t>
      </w:r>
      <w:r>
        <w:t>математических</w:t>
      </w:r>
      <w:r>
        <w:rPr>
          <w:spacing w:val="1"/>
        </w:rPr>
        <w:t xml:space="preserve"> </w:t>
      </w:r>
      <w:r>
        <w:t>закономерностей</w:t>
      </w:r>
      <w:r>
        <w:rPr>
          <w:spacing w:val="1"/>
        </w:rPr>
        <w:t xml:space="preserve"> </w:t>
      </w:r>
      <w:r>
        <w:t>в</w:t>
      </w:r>
      <w:r>
        <w:rPr>
          <w:spacing w:val="1"/>
        </w:rPr>
        <w:t xml:space="preserve"> </w:t>
      </w:r>
      <w:r>
        <w:t>природе,</w:t>
      </w:r>
      <w:r>
        <w:rPr>
          <w:spacing w:val="1"/>
        </w:rPr>
        <w:t xml:space="preserve"> </w:t>
      </w:r>
      <w:r>
        <w:t>науке</w:t>
      </w:r>
      <w:r>
        <w:rPr>
          <w:spacing w:val="1"/>
        </w:rPr>
        <w:t xml:space="preserve"> </w:t>
      </w:r>
      <w:r>
        <w:t>и</w:t>
      </w:r>
      <w:r>
        <w:rPr>
          <w:spacing w:val="1"/>
        </w:rPr>
        <w:t xml:space="preserve"> </w:t>
      </w:r>
      <w:r>
        <w:t>в</w:t>
      </w:r>
      <w:r>
        <w:rPr>
          <w:spacing w:val="1"/>
        </w:rPr>
        <w:t xml:space="preserve"> </w:t>
      </w:r>
      <w:r>
        <w:t>искусстве,</w:t>
      </w:r>
      <w:r>
        <w:rPr>
          <w:spacing w:val="1"/>
        </w:rPr>
        <w:t xml:space="preserve"> </w:t>
      </w:r>
      <w:r>
        <w:t>с</w:t>
      </w:r>
      <w:r>
        <w:rPr>
          <w:spacing w:val="1"/>
        </w:rPr>
        <w:t xml:space="preserve"> </w:t>
      </w:r>
      <w:r>
        <w:t>выдающимися</w:t>
      </w:r>
      <w:r>
        <w:rPr>
          <w:spacing w:val="1"/>
        </w:rPr>
        <w:t xml:space="preserve"> </w:t>
      </w:r>
      <w:r>
        <w:t>математическими</w:t>
      </w:r>
      <w:r>
        <w:rPr>
          <w:spacing w:val="-1"/>
        </w:rPr>
        <w:t xml:space="preserve"> </w:t>
      </w:r>
      <w:r>
        <w:t>открытиями и</w:t>
      </w:r>
      <w:r>
        <w:rPr>
          <w:spacing w:val="-2"/>
        </w:rPr>
        <w:t xml:space="preserve"> </w:t>
      </w:r>
      <w:r>
        <w:t>их</w:t>
      </w:r>
      <w:r>
        <w:rPr>
          <w:spacing w:val="2"/>
        </w:rPr>
        <w:t xml:space="preserve"> </w:t>
      </w:r>
      <w:r>
        <w:t>авторами.</w:t>
      </w:r>
    </w:p>
    <w:p w:rsidR="00445874" w:rsidRDefault="00182F3C">
      <w:pPr>
        <w:pStyle w:val="a5"/>
        <w:ind w:right="584"/>
      </w:pPr>
      <w:r>
        <w:t>Учебный курс алгебры и начал математического анализа обладает значительным</w:t>
      </w:r>
      <w:r>
        <w:rPr>
          <w:spacing w:val="1"/>
        </w:rPr>
        <w:t xml:space="preserve"> </w:t>
      </w:r>
      <w:r>
        <w:t>воспитательным</w:t>
      </w:r>
      <w:r>
        <w:rPr>
          <w:spacing w:val="1"/>
        </w:rPr>
        <w:t xml:space="preserve"> </w:t>
      </w:r>
      <w:r>
        <w:t>потенциалом,</w:t>
      </w:r>
      <w:r>
        <w:rPr>
          <w:spacing w:val="1"/>
        </w:rPr>
        <w:t xml:space="preserve"> </w:t>
      </w:r>
      <w:r>
        <w:t>который</w:t>
      </w:r>
      <w:r>
        <w:rPr>
          <w:spacing w:val="1"/>
        </w:rPr>
        <w:t xml:space="preserve"> </w:t>
      </w:r>
      <w:r>
        <w:t>реализуется</w:t>
      </w:r>
      <w:r>
        <w:rPr>
          <w:spacing w:val="1"/>
        </w:rPr>
        <w:t xml:space="preserve"> </w:t>
      </w:r>
      <w:r>
        <w:t>как</w:t>
      </w:r>
      <w:r>
        <w:rPr>
          <w:spacing w:val="1"/>
        </w:rPr>
        <w:t xml:space="preserve"> </w:t>
      </w:r>
      <w:r>
        <w:t>через</w:t>
      </w:r>
      <w:r>
        <w:rPr>
          <w:spacing w:val="1"/>
        </w:rPr>
        <w:t xml:space="preserve"> </w:t>
      </w:r>
      <w:r>
        <w:t>учебный</w:t>
      </w:r>
      <w:r>
        <w:rPr>
          <w:spacing w:val="1"/>
        </w:rPr>
        <w:t xml:space="preserve"> </w:t>
      </w:r>
      <w:r>
        <w:t>материал,</w:t>
      </w:r>
      <w:r>
        <w:rPr>
          <w:spacing w:val="1"/>
        </w:rPr>
        <w:t xml:space="preserve"> </w:t>
      </w:r>
      <w:r>
        <w:t>способствующий формированию научного мировоззрения, так и через специфику учебной</w:t>
      </w:r>
      <w:r>
        <w:rPr>
          <w:spacing w:val="-57"/>
        </w:rPr>
        <w:t xml:space="preserve"> </w:t>
      </w:r>
      <w:r>
        <w:t>деятельности,</w:t>
      </w:r>
      <w:r>
        <w:rPr>
          <w:spacing w:val="1"/>
        </w:rPr>
        <w:t xml:space="preserve"> </w:t>
      </w:r>
      <w:r>
        <w:t>требующей</w:t>
      </w:r>
      <w:r>
        <w:rPr>
          <w:spacing w:val="1"/>
        </w:rPr>
        <w:t xml:space="preserve"> </w:t>
      </w:r>
      <w:r>
        <w:t>самостоятельности,</w:t>
      </w:r>
      <w:r>
        <w:rPr>
          <w:spacing w:val="1"/>
        </w:rPr>
        <w:t xml:space="preserve"> </w:t>
      </w:r>
      <w:r>
        <w:t>аккуратности,</w:t>
      </w:r>
      <w:r>
        <w:rPr>
          <w:spacing w:val="1"/>
        </w:rPr>
        <w:t xml:space="preserve"> </w:t>
      </w:r>
      <w:r>
        <w:t>продолжительной</w:t>
      </w:r>
      <w:r>
        <w:rPr>
          <w:spacing w:val="-57"/>
        </w:rPr>
        <w:t xml:space="preserve"> </w:t>
      </w:r>
      <w:r>
        <w:t>концентрации</w:t>
      </w:r>
      <w:r>
        <w:rPr>
          <w:spacing w:val="-1"/>
        </w:rPr>
        <w:t xml:space="preserve"> </w:t>
      </w:r>
      <w:r>
        <w:t>внимания</w:t>
      </w:r>
      <w:r>
        <w:rPr>
          <w:spacing w:val="-1"/>
        </w:rPr>
        <w:t xml:space="preserve"> </w:t>
      </w:r>
      <w:r>
        <w:t>и ответственности</w:t>
      </w:r>
      <w:r>
        <w:rPr>
          <w:spacing w:val="1"/>
        </w:rPr>
        <w:t xml:space="preserve"> </w:t>
      </w:r>
      <w:r>
        <w:t>за</w:t>
      </w:r>
      <w:r>
        <w:rPr>
          <w:spacing w:val="-1"/>
        </w:rPr>
        <w:t xml:space="preserve"> </w:t>
      </w:r>
      <w:r>
        <w:t>полученный</w:t>
      </w:r>
      <w:r>
        <w:rPr>
          <w:spacing w:val="-1"/>
        </w:rPr>
        <w:t xml:space="preserve"> </w:t>
      </w:r>
      <w:r>
        <w:t>результат.</w:t>
      </w:r>
    </w:p>
    <w:p w:rsidR="00445874" w:rsidRDefault="00182F3C">
      <w:pPr>
        <w:pStyle w:val="a5"/>
        <w:ind w:right="591"/>
      </w:pPr>
      <w:r>
        <w:t>В основе методики обучения алгебре и началам математического анализа лежит</w:t>
      </w:r>
      <w:r>
        <w:rPr>
          <w:spacing w:val="1"/>
        </w:rPr>
        <w:t xml:space="preserve"> </w:t>
      </w:r>
      <w:r>
        <w:t>деятельностный</w:t>
      </w:r>
      <w:r>
        <w:rPr>
          <w:spacing w:val="-3"/>
        </w:rPr>
        <w:t xml:space="preserve"> </w:t>
      </w:r>
      <w:r>
        <w:t>принцип обучения.</w:t>
      </w:r>
    </w:p>
    <w:p w:rsidR="00445874" w:rsidRDefault="00182F3C">
      <w:pPr>
        <w:pStyle w:val="a5"/>
        <w:ind w:right="591"/>
      </w:pPr>
      <w:r>
        <w:t>В</w:t>
      </w:r>
      <w:r>
        <w:rPr>
          <w:spacing w:val="1"/>
        </w:rPr>
        <w:t xml:space="preserve"> </w:t>
      </w:r>
      <w:r>
        <w:t>структуре</w:t>
      </w:r>
      <w:r>
        <w:rPr>
          <w:spacing w:val="1"/>
        </w:rPr>
        <w:t xml:space="preserve"> </w:t>
      </w:r>
      <w:r>
        <w:t>программы</w:t>
      </w:r>
      <w:r>
        <w:rPr>
          <w:spacing w:val="1"/>
        </w:rPr>
        <w:t xml:space="preserve"> </w:t>
      </w:r>
      <w:r>
        <w:t>по</w:t>
      </w:r>
      <w:r>
        <w:rPr>
          <w:spacing w:val="1"/>
        </w:rPr>
        <w:t xml:space="preserve"> </w:t>
      </w:r>
      <w:r>
        <w:t>алгебре</w:t>
      </w:r>
      <w:r>
        <w:rPr>
          <w:spacing w:val="1"/>
        </w:rPr>
        <w:t xml:space="preserve"> </w:t>
      </w:r>
      <w:r>
        <w:t>и</w:t>
      </w:r>
      <w:r>
        <w:rPr>
          <w:spacing w:val="1"/>
        </w:rPr>
        <w:t xml:space="preserve"> </w:t>
      </w:r>
      <w:r>
        <w:t>началам</w:t>
      </w:r>
      <w:r>
        <w:rPr>
          <w:spacing w:val="1"/>
        </w:rPr>
        <w:t xml:space="preserve"> </w:t>
      </w:r>
      <w:r>
        <w:t>анализа</w:t>
      </w:r>
      <w:r>
        <w:rPr>
          <w:spacing w:val="1"/>
        </w:rPr>
        <w:t xml:space="preserve"> </w:t>
      </w:r>
      <w:r>
        <w:t>выделяются</w:t>
      </w:r>
      <w:r>
        <w:rPr>
          <w:spacing w:val="1"/>
        </w:rPr>
        <w:t xml:space="preserve"> </w:t>
      </w:r>
      <w:r>
        <w:t>следующие</w:t>
      </w:r>
      <w:r>
        <w:rPr>
          <w:spacing w:val="-57"/>
        </w:rPr>
        <w:t xml:space="preserve"> </w:t>
      </w:r>
      <w:r>
        <w:t>содержательно-методические</w:t>
      </w:r>
      <w:r>
        <w:rPr>
          <w:spacing w:val="34"/>
        </w:rPr>
        <w:t xml:space="preserve"> </w:t>
      </w:r>
      <w:r>
        <w:t>линии:</w:t>
      </w:r>
      <w:r>
        <w:rPr>
          <w:spacing w:val="38"/>
        </w:rPr>
        <w:t xml:space="preserve"> </w:t>
      </w:r>
      <w:r>
        <w:t>«Числа</w:t>
      </w:r>
      <w:r>
        <w:rPr>
          <w:spacing w:val="37"/>
        </w:rPr>
        <w:t xml:space="preserve"> </w:t>
      </w:r>
      <w:r>
        <w:t>и</w:t>
      </w:r>
      <w:r>
        <w:rPr>
          <w:spacing w:val="36"/>
        </w:rPr>
        <w:t xml:space="preserve"> </w:t>
      </w:r>
      <w:r>
        <w:t>вычисления»,</w:t>
      </w:r>
      <w:r>
        <w:rPr>
          <w:spacing w:val="40"/>
        </w:rPr>
        <w:t xml:space="preserve"> </w:t>
      </w:r>
      <w:r>
        <w:t>«Функции</w:t>
      </w:r>
      <w:r>
        <w:rPr>
          <w:spacing w:val="34"/>
        </w:rPr>
        <w:t xml:space="preserve"> </w:t>
      </w:r>
      <w:r>
        <w:t>и</w:t>
      </w:r>
      <w:r>
        <w:rPr>
          <w:spacing w:val="36"/>
        </w:rPr>
        <w:t xml:space="preserve"> </w:t>
      </w:r>
      <w:r>
        <w:t>графики»,</w:t>
      </w:r>
    </w:p>
    <w:p w:rsidR="00445874" w:rsidRDefault="00182F3C">
      <w:pPr>
        <w:pStyle w:val="a5"/>
        <w:ind w:right="585" w:firstLine="0"/>
      </w:pPr>
      <w:r>
        <w:t>«Уравнения и неравенства», «Начала математического анализа», «Множества и логика».</w:t>
      </w:r>
      <w:r>
        <w:rPr>
          <w:spacing w:val="1"/>
        </w:rPr>
        <w:t xml:space="preserve"> </w:t>
      </w:r>
      <w:r>
        <w:t>Все</w:t>
      </w:r>
      <w:r>
        <w:rPr>
          <w:spacing w:val="1"/>
        </w:rPr>
        <w:t xml:space="preserve"> </w:t>
      </w:r>
      <w:r>
        <w:t>основные</w:t>
      </w:r>
      <w:r>
        <w:rPr>
          <w:spacing w:val="1"/>
        </w:rPr>
        <w:t xml:space="preserve"> </w:t>
      </w:r>
      <w:r>
        <w:t>содержательно-методические</w:t>
      </w:r>
      <w:r>
        <w:rPr>
          <w:spacing w:val="1"/>
        </w:rPr>
        <w:t xml:space="preserve"> </w:t>
      </w:r>
      <w:r>
        <w:t>линии</w:t>
      </w:r>
      <w:r>
        <w:rPr>
          <w:spacing w:val="1"/>
        </w:rPr>
        <w:t xml:space="preserve"> </w:t>
      </w:r>
      <w:r>
        <w:t>изучаются</w:t>
      </w:r>
      <w:r>
        <w:rPr>
          <w:spacing w:val="1"/>
        </w:rPr>
        <w:t xml:space="preserve"> </w:t>
      </w:r>
      <w:r>
        <w:t>на</w:t>
      </w:r>
      <w:r>
        <w:rPr>
          <w:spacing w:val="1"/>
        </w:rPr>
        <w:t xml:space="preserve"> </w:t>
      </w:r>
      <w:r>
        <w:t>протяжении</w:t>
      </w:r>
      <w:r>
        <w:rPr>
          <w:spacing w:val="1"/>
        </w:rPr>
        <w:t xml:space="preserve"> </w:t>
      </w:r>
      <w:r>
        <w:t>двух</w:t>
      </w:r>
      <w:r>
        <w:rPr>
          <w:spacing w:val="1"/>
        </w:rPr>
        <w:t xml:space="preserve"> </w:t>
      </w:r>
      <w:r>
        <w:t>лет</w:t>
      </w:r>
      <w:r>
        <w:rPr>
          <w:spacing w:val="-57"/>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Данный</w:t>
      </w:r>
      <w:r>
        <w:rPr>
          <w:spacing w:val="1"/>
        </w:rPr>
        <w:t xml:space="preserve"> </w:t>
      </w:r>
      <w:r>
        <w:t>учебный</w:t>
      </w:r>
      <w:r>
        <w:rPr>
          <w:spacing w:val="1"/>
        </w:rPr>
        <w:t xml:space="preserve"> </w:t>
      </w:r>
      <w:r>
        <w:t>курс</w:t>
      </w:r>
      <w:r>
        <w:rPr>
          <w:spacing w:val="1"/>
        </w:rPr>
        <w:t xml:space="preserve"> </w:t>
      </w:r>
      <w:r>
        <w:t>является</w:t>
      </w:r>
      <w:r>
        <w:rPr>
          <w:spacing w:val="1"/>
        </w:rPr>
        <w:t xml:space="preserve"> </w:t>
      </w:r>
      <w:r>
        <w:t>интегративным,</w:t>
      </w:r>
      <w:r>
        <w:rPr>
          <w:spacing w:val="1"/>
        </w:rPr>
        <w:t xml:space="preserve"> </w:t>
      </w:r>
      <w:r>
        <w:t>объединяя</w:t>
      </w:r>
      <w:r>
        <w:rPr>
          <w:spacing w:val="1"/>
        </w:rPr>
        <w:t xml:space="preserve"> </w:t>
      </w:r>
      <w:r>
        <w:t>в</w:t>
      </w:r>
      <w:r>
        <w:rPr>
          <w:spacing w:val="1"/>
        </w:rPr>
        <w:t xml:space="preserve"> </w:t>
      </w:r>
      <w:r>
        <w:t>себе</w:t>
      </w:r>
      <w:r>
        <w:rPr>
          <w:spacing w:val="1"/>
        </w:rPr>
        <w:t xml:space="preserve"> </w:t>
      </w:r>
      <w:r>
        <w:t>содержание</w:t>
      </w:r>
      <w:r>
        <w:rPr>
          <w:spacing w:val="1"/>
        </w:rPr>
        <w:t xml:space="preserve"> </w:t>
      </w:r>
      <w:r>
        <w:t>нескольких</w:t>
      </w:r>
      <w:r>
        <w:rPr>
          <w:spacing w:val="1"/>
        </w:rPr>
        <w:t xml:space="preserve"> </w:t>
      </w:r>
      <w:r>
        <w:t>математических</w:t>
      </w:r>
      <w:r>
        <w:rPr>
          <w:spacing w:val="1"/>
        </w:rPr>
        <w:t xml:space="preserve"> </w:t>
      </w:r>
      <w:r>
        <w:t>дисциплин:</w:t>
      </w:r>
      <w:r>
        <w:rPr>
          <w:spacing w:val="-57"/>
        </w:rPr>
        <w:t xml:space="preserve"> </w:t>
      </w:r>
      <w:r>
        <w:t>алгебра,</w:t>
      </w:r>
      <w:r>
        <w:rPr>
          <w:spacing w:val="1"/>
        </w:rPr>
        <w:t xml:space="preserve"> </w:t>
      </w:r>
      <w:r>
        <w:t>тригонометрия,</w:t>
      </w:r>
      <w:r>
        <w:rPr>
          <w:spacing w:val="1"/>
        </w:rPr>
        <w:t xml:space="preserve"> </w:t>
      </w:r>
      <w:r>
        <w:t>математический</w:t>
      </w:r>
      <w:r>
        <w:rPr>
          <w:spacing w:val="1"/>
        </w:rPr>
        <w:t xml:space="preserve"> </w:t>
      </w:r>
      <w:r>
        <w:t>анализ,</w:t>
      </w:r>
      <w:r>
        <w:rPr>
          <w:spacing w:val="1"/>
        </w:rPr>
        <w:t xml:space="preserve"> </w:t>
      </w:r>
      <w:r>
        <w:t>теория</w:t>
      </w:r>
      <w:r>
        <w:rPr>
          <w:spacing w:val="1"/>
        </w:rPr>
        <w:t xml:space="preserve"> </w:t>
      </w:r>
      <w:r>
        <w:t>множеств</w:t>
      </w:r>
      <w:r>
        <w:rPr>
          <w:spacing w:val="1"/>
        </w:rPr>
        <w:t xml:space="preserve"> </w:t>
      </w:r>
      <w:r>
        <w:t>и</w:t>
      </w:r>
      <w:r>
        <w:rPr>
          <w:spacing w:val="61"/>
        </w:rPr>
        <w:t xml:space="preserve"> </w:t>
      </w:r>
      <w:r>
        <w:t>другие.</w:t>
      </w:r>
      <w:r>
        <w:rPr>
          <w:spacing w:val="1"/>
        </w:rPr>
        <w:t xml:space="preserve"> </w:t>
      </w:r>
      <w:r>
        <w:t>Обучающиеся овладевают широким математическим аппаратом, у них последовательно</w:t>
      </w:r>
      <w:r>
        <w:rPr>
          <w:spacing w:val="1"/>
        </w:rPr>
        <w:t xml:space="preserve"> </w:t>
      </w:r>
      <w:r>
        <w:t>формируется</w:t>
      </w:r>
      <w:r>
        <w:rPr>
          <w:spacing w:val="1"/>
        </w:rPr>
        <w:t xml:space="preserve"> </w:t>
      </w:r>
      <w:r>
        <w:t>и</w:t>
      </w:r>
      <w:r>
        <w:rPr>
          <w:spacing w:val="1"/>
        </w:rPr>
        <w:t xml:space="preserve"> </w:t>
      </w:r>
      <w:r>
        <w:t>совершенствуется</w:t>
      </w:r>
      <w:r>
        <w:rPr>
          <w:spacing w:val="1"/>
        </w:rPr>
        <w:t xml:space="preserve"> </w:t>
      </w:r>
      <w:r>
        <w:t>умение</w:t>
      </w:r>
      <w:r>
        <w:rPr>
          <w:spacing w:val="1"/>
        </w:rPr>
        <w:t xml:space="preserve"> </w:t>
      </w:r>
      <w:r>
        <w:t>строить</w:t>
      </w:r>
      <w:r>
        <w:rPr>
          <w:spacing w:val="1"/>
        </w:rPr>
        <w:t xml:space="preserve"> </w:t>
      </w:r>
      <w:r>
        <w:t>математическую</w:t>
      </w:r>
      <w:r>
        <w:rPr>
          <w:spacing w:val="1"/>
        </w:rPr>
        <w:t xml:space="preserve"> </w:t>
      </w:r>
      <w:r>
        <w:t>модель</w:t>
      </w:r>
      <w:r>
        <w:rPr>
          <w:spacing w:val="1"/>
        </w:rPr>
        <w:t xml:space="preserve"> </w:t>
      </w:r>
      <w:r>
        <w:t>реальной</w:t>
      </w:r>
      <w:r>
        <w:rPr>
          <w:spacing w:val="1"/>
        </w:rPr>
        <w:t xml:space="preserve"> </w:t>
      </w:r>
      <w:r>
        <w:t>ситуации,</w:t>
      </w:r>
      <w:r>
        <w:rPr>
          <w:spacing w:val="1"/>
        </w:rPr>
        <w:t xml:space="preserve"> </w:t>
      </w:r>
      <w:r>
        <w:t>применять</w:t>
      </w:r>
      <w:r>
        <w:rPr>
          <w:spacing w:val="1"/>
        </w:rPr>
        <w:t xml:space="preserve"> </w:t>
      </w:r>
      <w:r>
        <w:t>знания,</w:t>
      </w:r>
      <w:r>
        <w:rPr>
          <w:spacing w:val="1"/>
        </w:rPr>
        <w:t xml:space="preserve"> </w:t>
      </w:r>
      <w:r>
        <w:t>полученные</w:t>
      </w:r>
      <w:r>
        <w:rPr>
          <w:spacing w:val="1"/>
        </w:rPr>
        <w:t xml:space="preserve"> </w:t>
      </w:r>
      <w:r>
        <w:t>в</w:t>
      </w:r>
      <w:r>
        <w:rPr>
          <w:spacing w:val="1"/>
        </w:rPr>
        <w:t xml:space="preserve"> </w:t>
      </w:r>
      <w:r>
        <w:t>учебном</w:t>
      </w:r>
      <w:r>
        <w:rPr>
          <w:spacing w:val="1"/>
        </w:rPr>
        <w:t xml:space="preserve"> </w:t>
      </w:r>
      <w:r>
        <w:t>курсе</w:t>
      </w:r>
      <w:r>
        <w:rPr>
          <w:spacing w:val="1"/>
        </w:rPr>
        <w:t xml:space="preserve"> </w:t>
      </w:r>
      <w:r>
        <w:t>«Алгебра</w:t>
      </w:r>
      <w:r>
        <w:rPr>
          <w:spacing w:val="1"/>
        </w:rPr>
        <w:t xml:space="preserve"> </w:t>
      </w:r>
      <w:r>
        <w:t>и начала</w:t>
      </w:r>
      <w:r>
        <w:rPr>
          <w:spacing w:val="1"/>
        </w:rPr>
        <w:t xml:space="preserve"> </w:t>
      </w:r>
      <w:r>
        <w:t>математического</w:t>
      </w:r>
      <w:r>
        <w:rPr>
          <w:spacing w:val="1"/>
        </w:rPr>
        <w:t xml:space="preserve"> </w:t>
      </w:r>
      <w:r>
        <w:t>анализа»,</w:t>
      </w:r>
      <w:r>
        <w:rPr>
          <w:spacing w:val="1"/>
        </w:rPr>
        <w:t xml:space="preserve"> </w:t>
      </w:r>
      <w:r>
        <w:t>для</w:t>
      </w:r>
      <w:r>
        <w:rPr>
          <w:spacing w:val="1"/>
        </w:rPr>
        <w:t xml:space="preserve"> </w:t>
      </w:r>
      <w:r>
        <w:t>решения</w:t>
      </w:r>
      <w:r>
        <w:rPr>
          <w:spacing w:val="1"/>
        </w:rPr>
        <w:t xml:space="preserve"> </w:t>
      </w:r>
      <w:r>
        <w:t>самостоятельно</w:t>
      </w:r>
      <w:r>
        <w:rPr>
          <w:spacing w:val="1"/>
        </w:rPr>
        <w:t xml:space="preserve"> </w:t>
      </w:r>
      <w:r>
        <w:t>сформулированной</w:t>
      </w:r>
      <w:r>
        <w:rPr>
          <w:spacing w:val="1"/>
        </w:rPr>
        <w:t xml:space="preserve"> </w:t>
      </w:r>
      <w:r>
        <w:t>математической</w:t>
      </w:r>
      <w:r>
        <w:rPr>
          <w:spacing w:val="-1"/>
        </w:rPr>
        <w:t xml:space="preserve"> </w:t>
      </w:r>
      <w:r>
        <w:t>задачи, а</w:t>
      </w:r>
      <w:r>
        <w:rPr>
          <w:spacing w:val="-1"/>
        </w:rPr>
        <w:t xml:space="preserve"> </w:t>
      </w:r>
      <w:r>
        <w:t>затем</w:t>
      </w:r>
      <w:r>
        <w:rPr>
          <w:spacing w:val="-2"/>
        </w:rPr>
        <w:t xml:space="preserve"> </w:t>
      </w:r>
      <w:r>
        <w:t>интерпретировать</w:t>
      </w:r>
      <w:r>
        <w:rPr>
          <w:spacing w:val="1"/>
        </w:rPr>
        <w:t xml:space="preserve"> </w:t>
      </w:r>
      <w:r>
        <w:t>полученный</w:t>
      </w:r>
      <w:r>
        <w:rPr>
          <w:spacing w:val="-1"/>
        </w:rPr>
        <w:t xml:space="preserve"> </w:t>
      </w:r>
      <w:r>
        <w:t>результат.</w:t>
      </w:r>
    </w:p>
    <w:p w:rsidR="00445874" w:rsidRDefault="00182F3C">
      <w:pPr>
        <w:pStyle w:val="a5"/>
        <w:spacing w:before="1"/>
        <w:ind w:right="589"/>
      </w:pPr>
      <w:r>
        <w:t>Содержательно-методическая</w:t>
      </w:r>
      <w:r>
        <w:rPr>
          <w:spacing w:val="1"/>
        </w:rPr>
        <w:t xml:space="preserve"> </w:t>
      </w:r>
      <w:r>
        <w:t>линия</w:t>
      </w:r>
      <w:r>
        <w:rPr>
          <w:spacing w:val="1"/>
        </w:rPr>
        <w:t xml:space="preserve"> </w:t>
      </w:r>
      <w:r>
        <w:t>«Числа</w:t>
      </w:r>
      <w:r>
        <w:rPr>
          <w:spacing w:val="1"/>
        </w:rPr>
        <w:t xml:space="preserve"> </w:t>
      </w:r>
      <w:r>
        <w:t>и</w:t>
      </w:r>
      <w:r>
        <w:rPr>
          <w:spacing w:val="1"/>
        </w:rPr>
        <w:t xml:space="preserve"> </w:t>
      </w:r>
      <w:r>
        <w:t>вычисления»</w:t>
      </w:r>
      <w:r>
        <w:rPr>
          <w:spacing w:val="1"/>
        </w:rPr>
        <w:t xml:space="preserve"> </w:t>
      </w:r>
      <w:r>
        <w:t>завершает</w:t>
      </w:r>
      <w:r>
        <w:rPr>
          <w:spacing w:val="1"/>
        </w:rPr>
        <w:t xml:space="preserve"> </w:t>
      </w:r>
      <w:r>
        <w:t>формирование</w:t>
      </w:r>
      <w:r>
        <w:rPr>
          <w:spacing w:val="51"/>
        </w:rPr>
        <w:t xml:space="preserve"> </w:t>
      </w:r>
      <w:r>
        <w:t>навыков</w:t>
      </w:r>
      <w:r>
        <w:rPr>
          <w:spacing w:val="51"/>
        </w:rPr>
        <w:t xml:space="preserve"> </w:t>
      </w:r>
      <w:r>
        <w:t>использования</w:t>
      </w:r>
      <w:r>
        <w:rPr>
          <w:spacing w:val="51"/>
        </w:rPr>
        <w:t xml:space="preserve"> </w:t>
      </w:r>
      <w:r>
        <w:t>действительных</w:t>
      </w:r>
      <w:r>
        <w:rPr>
          <w:spacing w:val="54"/>
        </w:rPr>
        <w:t xml:space="preserve"> </w:t>
      </w:r>
      <w:r>
        <w:t>чисел,</w:t>
      </w:r>
      <w:r>
        <w:rPr>
          <w:spacing w:val="53"/>
        </w:rPr>
        <w:t xml:space="preserve"> </w:t>
      </w:r>
      <w:r>
        <w:t>которое</w:t>
      </w:r>
      <w:r>
        <w:rPr>
          <w:spacing w:val="51"/>
        </w:rPr>
        <w:t xml:space="preserve"> </w:t>
      </w:r>
      <w:r>
        <w:t>было</w:t>
      </w:r>
      <w:r>
        <w:rPr>
          <w:spacing w:val="52"/>
        </w:rPr>
        <w:t xml:space="preserve"> </w:t>
      </w:r>
      <w:r>
        <w:t>начато</w:t>
      </w:r>
      <w:r>
        <w:rPr>
          <w:spacing w:val="52"/>
        </w:rPr>
        <w:t xml:space="preserve"> </w:t>
      </w:r>
      <w:r>
        <w:t>на</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6" w:firstLine="0"/>
      </w:pPr>
      <w:r>
        <w:t>уровне основного общего образования. На уровне среднего общего образования особое</w:t>
      </w:r>
      <w:r>
        <w:rPr>
          <w:spacing w:val="1"/>
        </w:rPr>
        <w:t xml:space="preserve"> </w:t>
      </w:r>
      <w:r>
        <w:t>внимание уделяется формированию прочных вычислительных навыков, включающих в</w:t>
      </w:r>
      <w:r>
        <w:rPr>
          <w:spacing w:val="1"/>
        </w:rPr>
        <w:t xml:space="preserve"> </w:t>
      </w:r>
      <w:r>
        <w:t>себя использование различных форм записи действительного числа, умение рационально</w:t>
      </w:r>
      <w:r>
        <w:rPr>
          <w:spacing w:val="1"/>
        </w:rPr>
        <w:t xml:space="preserve"> </w:t>
      </w:r>
      <w:r>
        <w:t>выполнять</w:t>
      </w:r>
      <w:r>
        <w:rPr>
          <w:spacing w:val="1"/>
        </w:rPr>
        <w:t xml:space="preserve"> </w:t>
      </w:r>
      <w:r>
        <w:t>действия</w:t>
      </w:r>
      <w:r>
        <w:rPr>
          <w:spacing w:val="1"/>
        </w:rPr>
        <w:t xml:space="preserve"> </w:t>
      </w:r>
      <w:r>
        <w:t>с</w:t>
      </w:r>
      <w:r>
        <w:rPr>
          <w:spacing w:val="1"/>
        </w:rPr>
        <w:t xml:space="preserve"> </w:t>
      </w:r>
      <w:r>
        <w:t>ними,</w:t>
      </w:r>
      <w:r>
        <w:rPr>
          <w:spacing w:val="1"/>
        </w:rPr>
        <w:t xml:space="preserve"> </w:t>
      </w:r>
      <w:r>
        <w:t>делать</w:t>
      </w:r>
      <w:r>
        <w:rPr>
          <w:spacing w:val="1"/>
        </w:rPr>
        <w:t xml:space="preserve"> </w:t>
      </w:r>
      <w:r>
        <w:t>прикидку,</w:t>
      </w:r>
      <w:r>
        <w:rPr>
          <w:spacing w:val="1"/>
        </w:rPr>
        <w:t xml:space="preserve"> </w:t>
      </w:r>
      <w:r>
        <w:t>оценивать</w:t>
      </w:r>
      <w:r>
        <w:rPr>
          <w:spacing w:val="1"/>
        </w:rPr>
        <w:t xml:space="preserve"> </w:t>
      </w:r>
      <w:r>
        <w:t>результат.</w:t>
      </w:r>
      <w:r>
        <w:rPr>
          <w:spacing w:val="1"/>
        </w:rPr>
        <w:t xml:space="preserve"> </w:t>
      </w:r>
      <w:r>
        <w:t>Обучающиеся</w:t>
      </w:r>
      <w:r>
        <w:rPr>
          <w:spacing w:val="1"/>
        </w:rPr>
        <w:t xml:space="preserve"> </w:t>
      </w:r>
      <w:r>
        <w:t>получают</w:t>
      </w:r>
      <w:r>
        <w:rPr>
          <w:spacing w:val="1"/>
        </w:rPr>
        <w:t xml:space="preserve"> </w:t>
      </w:r>
      <w:r>
        <w:t>навыки</w:t>
      </w:r>
      <w:r>
        <w:rPr>
          <w:spacing w:val="1"/>
        </w:rPr>
        <w:t xml:space="preserve"> </w:t>
      </w:r>
      <w:r>
        <w:t>приближённых</w:t>
      </w:r>
      <w:r>
        <w:rPr>
          <w:spacing w:val="1"/>
        </w:rPr>
        <w:t xml:space="preserve"> </w:t>
      </w:r>
      <w:r>
        <w:t>вычислений,</w:t>
      </w:r>
      <w:r>
        <w:rPr>
          <w:spacing w:val="1"/>
        </w:rPr>
        <w:t xml:space="preserve"> </w:t>
      </w:r>
      <w:r>
        <w:t>выполнения</w:t>
      </w:r>
      <w:r>
        <w:rPr>
          <w:spacing w:val="1"/>
        </w:rPr>
        <w:t xml:space="preserve"> </w:t>
      </w:r>
      <w:r>
        <w:t>действий</w:t>
      </w:r>
      <w:r>
        <w:rPr>
          <w:spacing w:val="1"/>
        </w:rPr>
        <w:t xml:space="preserve"> </w:t>
      </w:r>
      <w:r>
        <w:t>с</w:t>
      </w:r>
      <w:r>
        <w:rPr>
          <w:spacing w:val="1"/>
        </w:rPr>
        <w:t xml:space="preserve"> </w:t>
      </w:r>
      <w:r>
        <w:t>числами,</w:t>
      </w:r>
      <w:r>
        <w:rPr>
          <w:spacing w:val="1"/>
        </w:rPr>
        <w:t xml:space="preserve"> </w:t>
      </w:r>
      <w:r>
        <w:t>записанными в стандартной форме, использования математических констант, оценивания</w:t>
      </w:r>
      <w:r>
        <w:rPr>
          <w:spacing w:val="1"/>
        </w:rPr>
        <w:t xml:space="preserve"> </w:t>
      </w:r>
      <w:r>
        <w:t>числовых выражений.</w:t>
      </w:r>
    </w:p>
    <w:p w:rsidR="00445874" w:rsidRDefault="00182F3C">
      <w:pPr>
        <w:pStyle w:val="a5"/>
        <w:ind w:right="584"/>
      </w:pPr>
      <w:r>
        <w:t>Содержательная</w:t>
      </w:r>
      <w:r>
        <w:rPr>
          <w:spacing w:val="1"/>
        </w:rPr>
        <w:t xml:space="preserve"> </w:t>
      </w:r>
      <w:r>
        <w:t>линия</w:t>
      </w:r>
      <w:r>
        <w:rPr>
          <w:spacing w:val="1"/>
        </w:rPr>
        <w:t xml:space="preserve"> </w:t>
      </w:r>
      <w:r>
        <w:t>«Уравнения</w:t>
      </w:r>
      <w:r>
        <w:rPr>
          <w:spacing w:val="1"/>
        </w:rPr>
        <w:t xml:space="preserve"> </w:t>
      </w:r>
      <w:r>
        <w:t>и</w:t>
      </w:r>
      <w:r>
        <w:rPr>
          <w:spacing w:val="1"/>
        </w:rPr>
        <w:t xml:space="preserve"> </w:t>
      </w:r>
      <w:r>
        <w:t>неравенства»</w:t>
      </w:r>
      <w:r>
        <w:rPr>
          <w:spacing w:val="1"/>
        </w:rPr>
        <w:t xml:space="preserve"> </w:t>
      </w:r>
      <w:r>
        <w:t>реализуется</w:t>
      </w:r>
      <w:r>
        <w:rPr>
          <w:spacing w:val="1"/>
        </w:rPr>
        <w:t xml:space="preserve"> </w:t>
      </w:r>
      <w:r>
        <w:t>на</w:t>
      </w:r>
      <w:r>
        <w:rPr>
          <w:spacing w:val="1"/>
        </w:rPr>
        <w:t xml:space="preserve"> </w:t>
      </w:r>
      <w:r>
        <w:t>протяжении</w:t>
      </w:r>
      <w:r>
        <w:rPr>
          <w:spacing w:val="1"/>
        </w:rPr>
        <w:t xml:space="preserve"> </w:t>
      </w:r>
      <w:r>
        <w:t>всего</w:t>
      </w:r>
      <w:r>
        <w:rPr>
          <w:spacing w:val="1"/>
        </w:rPr>
        <w:t xml:space="preserve"> </w:t>
      </w:r>
      <w:r>
        <w:t>обучения</w:t>
      </w:r>
      <w:r>
        <w:rPr>
          <w:spacing w:val="1"/>
        </w:rPr>
        <w:t xml:space="preserve"> </w:t>
      </w:r>
      <w:r>
        <w:t>на</w:t>
      </w:r>
      <w:r>
        <w:rPr>
          <w:spacing w:val="1"/>
        </w:rPr>
        <w:t xml:space="preserve"> </w:t>
      </w:r>
      <w:r>
        <w:t>уровне среднего</w:t>
      </w:r>
      <w:r>
        <w:rPr>
          <w:spacing w:val="1"/>
        </w:rPr>
        <w:t xml:space="preserve"> </w:t>
      </w:r>
      <w:r>
        <w:t>общего</w:t>
      </w:r>
      <w:r>
        <w:rPr>
          <w:spacing w:val="1"/>
        </w:rPr>
        <w:t xml:space="preserve"> </w:t>
      </w:r>
      <w:r>
        <w:t>образования,</w:t>
      </w:r>
      <w:r>
        <w:rPr>
          <w:spacing w:val="1"/>
        </w:rPr>
        <w:t xml:space="preserve"> </w:t>
      </w:r>
      <w:r>
        <w:t>поскольку</w:t>
      </w:r>
      <w:r>
        <w:rPr>
          <w:spacing w:val="1"/>
        </w:rPr>
        <w:t xml:space="preserve"> </w:t>
      </w:r>
      <w:r>
        <w:t>в</w:t>
      </w:r>
      <w:r>
        <w:rPr>
          <w:spacing w:val="1"/>
        </w:rPr>
        <w:t xml:space="preserve"> </w:t>
      </w:r>
      <w:r>
        <w:t>каждом</w:t>
      </w:r>
      <w:r>
        <w:rPr>
          <w:spacing w:val="1"/>
        </w:rPr>
        <w:t xml:space="preserve"> </w:t>
      </w:r>
      <w:r>
        <w:t>разделе</w:t>
      </w:r>
      <w:r>
        <w:rPr>
          <w:spacing w:val="-57"/>
        </w:rPr>
        <w:t xml:space="preserve"> </w:t>
      </w:r>
      <w:r>
        <w:t>программы предусмотрено решение соответствующих задач. Обучающиеся овладевают</w:t>
      </w:r>
      <w:r>
        <w:rPr>
          <w:spacing w:val="1"/>
        </w:rPr>
        <w:t xml:space="preserve"> </w:t>
      </w:r>
      <w:r>
        <w:t>различными методами решения целых, рациональных, иррациональных, показательных,</w:t>
      </w:r>
      <w:r>
        <w:rPr>
          <w:spacing w:val="1"/>
        </w:rPr>
        <w:t xml:space="preserve"> </w:t>
      </w:r>
      <w:r>
        <w:t>логарифмических и тригонометрических уравнений, неравенств и их систем. Полученные</w:t>
      </w:r>
      <w:r>
        <w:rPr>
          <w:spacing w:val="1"/>
        </w:rPr>
        <w:t xml:space="preserve"> </w:t>
      </w:r>
      <w:r>
        <w:t>умения</w:t>
      </w:r>
      <w:r>
        <w:rPr>
          <w:spacing w:val="1"/>
        </w:rPr>
        <w:t xml:space="preserve"> </w:t>
      </w:r>
      <w:r>
        <w:t>используются</w:t>
      </w:r>
      <w:r>
        <w:rPr>
          <w:spacing w:val="1"/>
        </w:rPr>
        <w:t xml:space="preserve"> </w:t>
      </w:r>
      <w:r>
        <w:t>при исследовании</w:t>
      </w:r>
      <w:r>
        <w:rPr>
          <w:spacing w:val="1"/>
        </w:rPr>
        <w:t xml:space="preserve"> </w:t>
      </w:r>
      <w:r>
        <w:t>функций</w:t>
      </w:r>
      <w:r>
        <w:rPr>
          <w:spacing w:val="1"/>
        </w:rPr>
        <w:t xml:space="preserve"> </w:t>
      </w:r>
      <w:r>
        <w:t>с</w:t>
      </w:r>
      <w:r>
        <w:rPr>
          <w:spacing w:val="1"/>
        </w:rPr>
        <w:t xml:space="preserve"> </w:t>
      </w:r>
      <w:r>
        <w:t>помощью</w:t>
      </w:r>
      <w:r>
        <w:rPr>
          <w:spacing w:val="1"/>
        </w:rPr>
        <w:t xml:space="preserve"> </w:t>
      </w:r>
      <w:r>
        <w:t>производной,</w:t>
      </w:r>
      <w:r>
        <w:rPr>
          <w:spacing w:val="1"/>
        </w:rPr>
        <w:t xml:space="preserve"> </w:t>
      </w:r>
      <w:r>
        <w:t>решении</w:t>
      </w:r>
      <w:r>
        <w:rPr>
          <w:spacing w:val="1"/>
        </w:rPr>
        <w:t xml:space="preserve"> </w:t>
      </w:r>
      <w:r>
        <w:t>прикладных задач и задач на нахождение наибольших и наименьших значений функции.</w:t>
      </w:r>
      <w:r>
        <w:rPr>
          <w:spacing w:val="1"/>
        </w:rPr>
        <w:t xml:space="preserve"> </w:t>
      </w:r>
      <w:r>
        <w:t>Данная содержательная линия включает в себя также формирование умений выполнять</w:t>
      </w:r>
      <w:r>
        <w:rPr>
          <w:spacing w:val="1"/>
        </w:rPr>
        <w:t xml:space="preserve"> </w:t>
      </w:r>
      <w:r>
        <w:t xml:space="preserve">расчёты  </w:t>
      </w:r>
      <w:r>
        <w:rPr>
          <w:spacing w:val="22"/>
        </w:rPr>
        <w:t xml:space="preserve"> </w:t>
      </w:r>
      <w:r>
        <w:t xml:space="preserve">по   </w:t>
      </w:r>
      <w:r>
        <w:rPr>
          <w:spacing w:val="21"/>
        </w:rPr>
        <w:t xml:space="preserve"> </w:t>
      </w:r>
      <w:r>
        <w:t xml:space="preserve">формулам,   </w:t>
      </w:r>
      <w:r>
        <w:rPr>
          <w:spacing w:val="21"/>
        </w:rPr>
        <w:t xml:space="preserve"> </w:t>
      </w:r>
      <w:r>
        <w:t xml:space="preserve">преобразования   </w:t>
      </w:r>
      <w:r>
        <w:rPr>
          <w:spacing w:val="21"/>
        </w:rPr>
        <w:t xml:space="preserve"> </w:t>
      </w:r>
      <w:r>
        <w:t xml:space="preserve">целых,   </w:t>
      </w:r>
      <w:r>
        <w:rPr>
          <w:spacing w:val="19"/>
        </w:rPr>
        <w:t xml:space="preserve"> </w:t>
      </w:r>
      <w:r>
        <w:t xml:space="preserve">рациональных,   </w:t>
      </w:r>
      <w:r>
        <w:rPr>
          <w:spacing w:val="18"/>
        </w:rPr>
        <w:t xml:space="preserve"> </w:t>
      </w:r>
      <w:r>
        <w:t>иррациональных</w:t>
      </w:r>
      <w:r>
        <w:rPr>
          <w:spacing w:val="-58"/>
        </w:rPr>
        <w:t xml:space="preserve"> </w:t>
      </w:r>
      <w:r>
        <w:t xml:space="preserve">и тригонометрических   </w:t>
      </w:r>
      <w:r>
        <w:rPr>
          <w:spacing w:val="1"/>
        </w:rPr>
        <w:t xml:space="preserve"> </w:t>
      </w:r>
      <w:r>
        <w:t xml:space="preserve">выражений,   </w:t>
      </w:r>
      <w:r>
        <w:rPr>
          <w:spacing w:val="1"/>
        </w:rPr>
        <w:t xml:space="preserve"> </w:t>
      </w:r>
      <w:r>
        <w:t>а     также     выражений,     содержащих     степени</w:t>
      </w:r>
      <w:r>
        <w:rPr>
          <w:spacing w:val="-57"/>
        </w:rPr>
        <w:t xml:space="preserve"> </w:t>
      </w:r>
      <w:r>
        <w:t>и логарифмы.</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алгебраического</w:t>
      </w:r>
      <w:r>
        <w:rPr>
          <w:spacing w:val="1"/>
        </w:rPr>
        <w:t xml:space="preserve"> </w:t>
      </w:r>
      <w:r>
        <w:t>материала</w:t>
      </w:r>
      <w:r>
        <w:rPr>
          <w:spacing w:val="1"/>
        </w:rPr>
        <w:t xml:space="preserve"> </w:t>
      </w:r>
      <w:r>
        <w:t>происходит</w:t>
      </w:r>
      <w:r>
        <w:rPr>
          <w:spacing w:val="1"/>
        </w:rPr>
        <w:t xml:space="preserve"> </w:t>
      </w:r>
      <w:r>
        <w:t>дальнейшее</w:t>
      </w:r>
      <w:r>
        <w:rPr>
          <w:spacing w:val="1"/>
        </w:rPr>
        <w:t xml:space="preserve"> </w:t>
      </w:r>
      <w:r>
        <w:t>развитие</w:t>
      </w:r>
      <w:r>
        <w:rPr>
          <w:spacing w:val="1"/>
        </w:rPr>
        <w:t xml:space="preserve"> </w:t>
      </w:r>
      <w:r>
        <w:t>алгоритмического</w:t>
      </w:r>
      <w:r>
        <w:rPr>
          <w:spacing w:val="1"/>
        </w:rPr>
        <w:t xml:space="preserve"> </w:t>
      </w:r>
      <w:r>
        <w:t>и</w:t>
      </w:r>
      <w:r>
        <w:rPr>
          <w:spacing w:val="1"/>
        </w:rPr>
        <w:t xml:space="preserve"> </w:t>
      </w:r>
      <w:r>
        <w:t>абстрактного</w:t>
      </w:r>
      <w:r>
        <w:rPr>
          <w:spacing w:val="1"/>
        </w:rPr>
        <w:t xml:space="preserve"> </w:t>
      </w:r>
      <w:r>
        <w:t>мышления</w:t>
      </w:r>
      <w:r>
        <w:rPr>
          <w:spacing w:val="1"/>
        </w:rPr>
        <w:t xml:space="preserve"> </w:t>
      </w:r>
      <w:r>
        <w:t>обучающихся,</w:t>
      </w:r>
      <w:r>
        <w:rPr>
          <w:spacing w:val="61"/>
        </w:rPr>
        <w:t xml:space="preserve"> </w:t>
      </w:r>
      <w:r>
        <w:t>формируются</w:t>
      </w:r>
      <w:r>
        <w:rPr>
          <w:spacing w:val="-57"/>
        </w:rPr>
        <w:t xml:space="preserve"> </w:t>
      </w:r>
      <w:r>
        <w:t>навыки</w:t>
      </w:r>
      <w:r>
        <w:rPr>
          <w:spacing w:val="1"/>
        </w:rPr>
        <w:t xml:space="preserve"> </w:t>
      </w:r>
      <w:r>
        <w:t>дедуктивных</w:t>
      </w:r>
      <w:r>
        <w:rPr>
          <w:spacing w:val="1"/>
        </w:rPr>
        <w:t xml:space="preserve"> </w:t>
      </w:r>
      <w:r>
        <w:t>рассуждений,</w:t>
      </w:r>
      <w:r>
        <w:rPr>
          <w:spacing w:val="1"/>
        </w:rPr>
        <w:t xml:space="preserve"> </w:t>
      </w:r>
      <w:r>
        <w:t>работы</w:t>
      </w:r>
      <w:r>
        <w:rPr>
          <w:spacing w:val="1"/>
        </w:rPr>
        <w:t xml:space="preserve"> </w:t>
      </w:r>
      <w:r>
        <w:t>с</w:t>
      </w:r>
      <w:r>
        <w:rPr>
          <w:spacing w:val="1"/>
        </w:rPr>
        <w:t xml:space="preserve"> </w:t>
      </w:r>
      <w:r>
        <w:t>символьными</w:t>
      </w:r>
      <w:r>
        <w:rPr>
          <w:spacing w:val="1"/>
        </w:rPr>
        <w:t xml:space="preserve"> </w:t>
      </w:r>
      <w:r>
        <w:t>формами,</w:t>
      </w:r>
      <w:r>
        <w:rPr>
          <w:spacing w:val="1"/>
        </w:rPr>
        <w:t xml:space="preserve"> </w:t>
      </w:r>
      <w:r>
        <w:t>представления</w:t>
      </w:r>
      <w:r>
        <w:rPr>
          <w:spacing w:val="1"/>
        </w:rPr>
        <w:t xml:space="preserve"> </w:t>
      </w:r>
      <w:r>
        <w:t>закономерностей</w:t>
      </w:r>
      <w:r>
        <w:rPr>
          <w:spacing w:val="1"/>
        </w:rPr>
        <w:t xml:space="preserve"> </w:t>
      </w:r>
      <w:r>
        <w:t>и</w:t>
      </w:r>
      <w:r>
        <w:rPr>
          <w:spacing w:val="1"/>
        </w:rPr>
        <w:t xml:space="preserve"> </w:t>
      </w:r>
      <w:r>
        <w:t>зависимостей</w:t>
      </w:r>
      <w:r>
        <w:rPr>
          <w:spacing w:val="1"/>
        </w:rPr>
        <w:t xml:space="preserve"> </w:t>
      </w:r>
      <w:r>
        <w:t>в</w:t>
      </w:r>
      <w:r>
        <w:rPr>
          <w:spacing w:val="1"/>
        </w:rPr>
        <w:t xml:space="preserve"> </w:t>
      </w:r>
      <w:r>
        <w:t>виде</w:t>
      </w:r>
      <w:r>
        <w:rPr>
          <w:spacing w:val="1"/>
        </w:rPr>
        <w:t xml:space="preserve"> </w:t>
      </w:r>
      <w:r>
        <w:t>равенств</w:t>
      </w:r>
      <w:r>
        <w:rPr>
          <w:spacing w:val="1"/>
        </w:rPr>
        <w:t xml:space="preserve"> </w:t>
      </w:r>
      <w:r>
        <w:t>и</w:t>
      </w:r>
      <w:r>
        <w:rPr>
          <w:spacing w:val="1"/>
        </w:rPr>
        <w:t xml:space="preserve"> </w:t>
      </w:r>
      <w:r>
        <w:t>неравенств.</w:t>
      </w:r>
      <w:r>
        <w:rPr>
          <w:spacing w:val="1"/>
        </w:rPr>
        <w:t xml:space="preserve"> </w:t>
      </w:r>
      <w:r>
        <w:t>Алгебра</w:t>
      </w:r>
      <w:r>
        <w:rPr>
          <w:spacing w:val="1"/>
        </w:rPr>
        <w:t xml:space="preserve"> </w:t>
      </w:r>
      <w:r>
        <w:t>предлагает</w:t>
      </w:r>
      <w:r>
        <w:rPr>
          <w:spacing w:val="1"/>
        </w:rPr>
        <w:t xml:space="preserve"> </w:t>
      </w:r>
      <w:r>
        <w:t>эффективные</w:t>
      </w:r>
      <w:r>
        <w:rPr>
          <w:spacing w:val="1"/>
        </w:rPr>
        <w:t xml:space="preserve"> </w:t>
      </w:r>
      <w:r>
        <w:t>инструменты</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и естественно-научных</w:t>
      </w:r>
      <w:r>
        <w:rPr>
          <w:spacing w:val="1"/>
        </w:rPr>
        <w:t xml:space="preserve"> </w:t>
      </w:r>
      <w:r>
        <w:t>задач,</w:t>
      </w:r>
      <w:r>
        <w:rPr>
          <w:spacing w:val="1"/>
        </w:rPr>
        <w:t xml:space="preserve"> </w:t>
      </w:r>
      <w:r>
        <w:t>наглядно</w:t>
      </w:r>
      <w:r>
        <w:rPr>
          <w:spacing w:val="-1"/>
        </w:rPr>
        <w:t xml:space="preserve"> </w:t>
      </w:r>
      <w:r>
        <w:t>демонстрирует свои</w:t>
      </w:r>
      <w:r>
        <w:rPr>
          <w:spacing w:val="-1"/>
        </w:rPr>
        <w:t xml:space="preserve"> </w:t>
      </w:r>
      <w:r>
        <w:t>возможности</w:t>
      </w:r>
      <w:r>
        <w:rPr>
          <w:spacing w:val="1"/>
        </w:rPr>
        <w:t xml:space="preserve"> </w:t>
      </w:r>
      <w:r>
        <w:t>как</w:t>
      </w:r>
      <w:r>
        <w:rPr>
          <w:spacing w:val="-3"/>
        </w:rPr>
        <w:t xml:space="preserve"> </w:t>
      </w:r>
      <w:r>
        <w:t>языка науки.</w:t>
      </w:r>
    </w:p>
    <w:p w:rsidR="00445874" w:rsidRDefault="00182F3C">
      <w:pPr>
        <w:pStyle w:val="a5"/>
        <w:spacing w:before="1"/>
        <w:ind w:right="583"/>
      </w:pPr>
      <w:r>
        <w:t>Содержательно-методическая линия «Функции и графики» тесно переплетается с</w:t>
      </w:r>
      <w:r>
        <w:rPr>
          <w:spacing w:val="1"/>
        </w:rPr>
        <w:t xml:space="preserve"> </w:t>
      </w:r>
      <w:r>
        <w:t>другими</w:t>
      </w:r>
      <w:r>
        <w:rPr>
          <w:spacing w:val="1"/>
        </w:rPr>
        <w:t xml:space="preserve"> </w:t>
      </w:r>
      <w:r>
        <w:t>линиями</w:t>
      </w:r>
      <w:r>
        <w:rPr>
          <w:spacing w:val="1"/>
        </w:rPr>
        <w:t xml:space="preserve"> </w:t>
      </w:r>
      <w:r>
        <w:t>учебного</w:t>
      </w:r>
      <w:r>
        <w:rPr>
          <w:spacing w:val="1"/>
        </w:rPr>
        <w:t xml:space="preserve"> </w:t>
      </w:r>
      <w:r>
        <w:t>курса,</w:t>
      </w:r>
      <w:r>
        <w:rPr>
          <w:spacing w:val="1"/>
        </w:rPr>
        <w:t xml:space="preserve"> </w:t>
      </w:r>
      <w:r>
        <w:t>поскольку</w:t>
      </w:r>
      <w:r>
        <w:rPr>
          <w:spacing w:val="1"/>
        </w:rPr>
        <w:t xml:space="preserve"> </w:t>
      </w:r>
      <w:r>
        <w:t>в</w:t>
      </w:r>
      <w:r>
        <w:rPr>
          <w:spacing w:val="1"/>
        </w:rPr>
        <w:t xml:space="preserve"> </w:t>
      </w:r>
      <w:r>
        <w:t>каком-то</w:t>
      </w:r>
      <w:r>
        <w:rPr>
          <w:spacing w:val="1"/>
        </w:rPr>
        <w:t xml:space="preserve"> </w:t>
      </w:r>
      <w:r>
        <w:t>смысле</w:t>
      </w:r>
      <w:r>
        <w:rPr>
          <w:spacing w:val="61"/>
        </w:rPr>
        <w:t xml:space="preserve"> </w:t>
      </w:r>
      <w:r>
        <w:t>задаёт</w:t>
      </w:r>
      <w:r>
        <w:rPr>
          <w:spacing w:val="1"/>
        </w:rPr>
        <w:t xml:space="preserve"> </w:t>
      </w:r>
      <w:r>
        <w:t>последовательность</w:t>
      </w:r>
      <w:r>
        <w:rPr>
          <w:spacing w:val="1"/>
        </w:rPr>
        <w:t xml:space="preserve"> </w:t>
      </w:r>
      <w:r>
        <w:t>изучения</w:t>
      </w:r>
      <w:r>
        <w:rPr>
          <w:spacing w:val="1"/>
        </w:rPr>
        <w:t xml:space="preserve"> </w:t>
      </w:r>
      <w:r>
        <w:t>материала.</w:t>
      </w:r>
      <w:r>
        <w:rPr>
          <w:spacing w:val="1"/>
        </w:rPr>
        <w:t xml:space="preserve"> </w:t>
      </w:r>
      <w:r>
        <w:t>Изучение</w:t>
      </w:r>
      <w:r>
        <w:rPr>
          <w:spacing w:val="1"/>
        </w:rPr>
        <w:t xml:space="preserve"> </w:t>
      </w:r>
      <w:r>
        <w:t>степенной,</w:t>
      </w:r>
      <w:r>
        <w:rPr>
          <w:spacing w:val="1"/>
        </w:rPr>
        <w:t xml:space="preserve"> </w:t>
      </w:r>
      <w:r>
        <w:t>показательной,</w:t>
      </w:r>
      <w:r>
        <w:rPr>
          <w:spacing w:val="1"/>
        </w:rPr>
        <w:t xml:space="preserve"> </w:t>
      </w:r>
      <w:r>
        <w:t>логарифмической и тригонометрических функций, их свойств и графиков, использование</w:t>
      </w:r>
      <w:r>
        <w:rPr>
          <w:spacing w:val="1"/>
        </w:rPr>
        <w:t xml:space="preserve"> </w:t>
      </w:r>
      <w:r>
        <w:t>функций</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реальной</w:t>
      </w:r>
      <w:r>
        <w:rPr>
          <w:spacing w:val="60"/>
        </w:rPr>
        <w:t xml:space="preserve"> </w:t>
      </w:r>
      <w:r>
        <w:t>жизни</w:t>
      </w:r>
      <w:r>
        <w:rPr>
          <w:spacing w:val="60"/>
        </w:rPr>
        <w:t xml:space="preserve"> </w:t>
      </w:r>
      <w:r>
        <w:t>тесно</w:t>
      </w:r>
      <w:r>
        <w:rPr>
          <w:spacing w:val="1"/>
        </w:rPr>
        <w:t xml:space="preserve"> </w:t>
      </w:r>
      <w:r>
        <w:t>связано как с математическим анализом, так и с решением уравнений и неравенств. При</w:t>
      </w:r>
      <w:r>
        <w:rPr>
          <w:spacing w:val="1"/>
        </w:rPr>
        <w:t xml:space="preserve"> </w:t>
      </w:r>
      <w:r>
        <w:t>этом</w:t>
      </w:r>
      <w:r>
        <w:rPr>
          <w:spacing w:val="1"/>
        </w:rPr>
        <w:t xml:space="preserve"> </w:t>
      </w:r>
      <w:r>
        <w:t>большое</w:t>
      </w:r>
      <w:r>
        <w:rPr>
          <w:spacing w:val="1"/>
        </w:rPr>
        <w:t xml:space="preserve"> </w:t>
      </w:r>
      <w:r>
        <w:t>внимание</w:t>
      </w:r>
      <w:r>
        <w:rPr>
          <w:spacing w:val="1"/>
        </w:rPr>
        <w:t xml:space="preserve"> </w:t>
      </w:r>
      <w:r>
        <w:t>уделяется</w:t>
      </w:r>
      <w:r>
        <w:rPr>
          <w:spacing w:val="1"/>
        </w:rPr>
        <w:t xml:space="preserve"> </w:t>
      </w:r>
      <w:r>
        <w:t>формированию</w:t>
      </w:r>
      <w:r>
        <w:rPr>
          <w:spacing w:val="1"/>
        </w:rPr>
        <w:t xml:space="preserve"> </w:t>
      </w:r>
      <w:r>
        <w:t>умения</w:t>
      </w:r>
      <w:r>
        <w:rPr>
          <w:spacing w:val="1"/>
        </w:rPr>
        <w:t xml:space="preserve"> </w:t>
      </w:r>
      <w:r>
        <w:t>выражать</w:t>
      </w:r>
      <w:r>
        <w:rPr>
          <w:spacing w:val="1"/>
        </w:rPr>
        <w:t xml:space="preserve"> </w:t>
      </w:r>
      <w:r>
        <w:t>формулами</w:t>
      </w:r>
      <w:r>
        <w:rPr>
          <w:spacing w:val="1"/>
        </w:rPr>
        <w:t xml:space="preserve"> </w:t>
      </w:r>
      <w:r>
        <w:t>зависимости между различными величинами, исследовать полученные функции, строить</w:t>
      </w:r>
      <w:r>
        <w:rPr>
          <w:spacing w:val="1"/>
        </w:rPr>
        <w:t xml:space="preserve"> </w:t>
      </w:r>
      <w:r>
        <w:t>их графики. Материал содержательной линии нацелен на развитие умений и навыков,</w:t>
      </w:r>
      <w:r>
        <w:rPr>
          <w:spacing w:val="1"/>
        </w:rPr>
        <w:t xml:space="preserve"> </w:t>
      </w:r>
      <w:r>
        <w:t>позволяющих</w:t>
      </w:r>
      <w:r>
        <w:rPr>
          <w:spacing w:val="1"/>
        </w:rPr>
        <w:t xml:space="preserve"> </w:t>
      </w:r>
      <w:r>
        <w:t>выражать</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в</w:t>
      </w:r>
      <w:r>
        <w:rPr>
          <w:spacing w:val="1"/>
        </w:rPr>
        <w:t xml:space="preserve"> </w:t>
      </w:r>
      <w:r>
        <w:t>различной</w:t>
      </w:r>
      <w:r>
        <w:rPr>
          <w:spacing w:val="1"/>
        </w:rPr>
        <w:t xml:space="preserve"> </w:t>
      </w:r>
      <w:r>
        <w:t>форме:</w:t>
      </w:r>
      <w:r>
        <w:rPr>
          <w:spacing w:val="1"/>
        </w:rPr>
        <w:t xml:space="preserve"> </w:t>
      </w:r>
      <w:r>
        <w:t>аналитической,</w:t>
      </w:r>
      <w:r>
        <w:rPr>
          <w:spacing w:val="1"/>
        </w:rPr>
        <w:t xml:space="preserve"> </w:t>
      </w:r>
      <w:r>
        <w:t>графической</w:t>
      </w:r>
      <w:r>
        <w:rPr>
          <w:spacing w:val="1"/>
        </w:rPr>
        <w:t xml:space="preserve"> </w:t>
      </w:r>
      <w:r>
        <w:t>и</w:t>
      </w:r>
      <w:r>
        <w:rPr>
          <w:spacing w:val="1"/>
        </w:rPr>
        <w:t xml:space="preserve"> </w:t>
      </w:r>
      <w:r>
        <w:t>словесной.</w:t>
      </w:r>
      <w:r>
        <w:rPr>
          <w:spacing w:val="1"/>
        </w:rPr>
        <w:t xml:space="preserve"> </w:t>
      </w:r>
      <w:r>
        <w:t>Изучение</w:t>
      </w:r>
      <w:r>
        <w:rPr>
          <w:spacing w:val="1"/>
        </w:rPr>
        <w:t xml:space="preserve"> </w:t>
      </w:r>
      <w:r>
        <w:t>материала</w:t>
      </w:r>
      <w:r>
        <w:rPr>
          <w:spacing w:val="1"/>
        </w:rPr>
        <w:t xml:space="preserve"> </w:t>
      </w:r>
      <w:r>
        <w:t>способствует</w:t>
      </w:r>
      <w:r>
        <w:rPr>
          <w:spacing w:val="1"/>
        </w:rPr>
        <w:t xml:space="preserve"> </w:t>
      </w:r>
      <w:r>
        <w:t>развитию</w:t>
      </w:r>
      <w:r>
        <w:rPr>
          <w:spacing w:val="-57"/>
        </w:rPr>
        <w:t xml:space="preserve"> </w:t>
      </w:r>
      <w:r>
        <w:t>алгоритмического</w:t>
      </w:r>
      <w:r>
        <w:rPr>
          <w:spacing w:val="1"/>
        </w:rPr>
        <w:t xml:space="preserve"> </w:t>
      </w:r>
      <w:r>
        <w:t>мышления,</w:t>
      </w:r>
      <w:r>
        <w:rPr>
          <w:spacing w:val="1"/>
        </w:rPr>
        <w:t xml:space="preserve"> </w:t>
      </w:r>
      <w:r>
        <w:t>способности</w:t>
      </w:r>
      <w:r>
        <w:rPr>
          <w:spacing w:val="1"/>
        </w:rPr>
        <w:t xml:space="preserve"> </w:t>
      </w:r>
      <w:r>
        <w:t>к</w:t>
      </w:r>
      <w:r>
        <w:rPr>
          <w:spacing w:val="1"/>
        </w:rPr>
        <w:t xml:space="preserve"> </w:t>
      </w:r>
      <w:r>
        <w:t>обобщению</w:t>
      </w:r>
      <w:r>
        <w:rPr>
          <w:spacing w:val="61"/>
        </w:rPr>
        <w:t xml:space="preserve"> </w:t>
      </w:r>
      <w:r>
        <w:t>и</w:t>
      </w:r>
      <w:r>
        <w:rPr>
          <w:spacing w:val="61"/>
        </w:rPr>
        <w:t xml:space="preserve"> </w:t>
      </w:r>
      <w:r>
        <w:t>конкретизации,</w:t>
      </w:r>
      <w:r>
        <w:rPr>
          <w:spacing w:val="1"/>
        </w:rPr>
        <w:t xml:space="preserve"> </w:t>
      </w:r>
      <w:r>
        <w:t>использованию</w:t>
      </w:r>
      <w:r>
        <w:rPr>
          <w:spacing w:val="-1"/>
        </w:rPr>
        <w:t xml:space="preserve"> </w:t>
      </w:r>
      <w:r>
        <w:t>аналогий.</w:t>
      </w:r>
    </w:p>
    <w:p w:rsidR="00445874" w:rsidRDefault="00182F3C">
      <w:pPr>
        <w:pStyle w:val="a5"/>
        <w:spacing w:before="1"/>
        <w:ind w:right="582" w:firstLine="767"/>
      </w:pPr>
      <w:r>
        <w:t>Содержательная линия «Начала математического анализа» позволяет существенно</w:t>
      </w:r>
      <w:r>
        <w:rPr>
          <w:spacing w:val="1"/>
        </w:rPr>
        <w:t xml:space="preserve"> </w:t>
      </w:r>
      <w:r>
        <w:t>расширить круг как математических, так и прикладных задач, доступных обучающимся, у</w:t>
      </w:r>
      <w:r>
        <w:rPr>
          <w:spacing w:val="1"/>
        </w:rPr>
        <w:t xml:space="preserve"> </w:t>
      </w:r>
      <w:r>
        <w:t>которых появляется возможность исследовать и строить графики функций, определять их</w:t>
      </w:r>
      <w:r>
        <w:rPr>
          <w:spacing w:val="1"/>
        </w:rPr>
        <w:t xml:space="preserve"> </w:t>
      </w:r>
      <w:r>
        <w:t>наибольшие и наименьшие значения, вычислять площади фигур и объёмы тел, находить</w:t>
      </w:r>
      <w:r>
        <w:rPr>
          <w:spacing w:val="1"/>
        </w:rPr>
        <w:t xml:space="preserve"> </w:t>
      </w:r>
      <w:r>
        <w:t>скорости и ускорения процессов. Содержательная линия открывает новые возможности</w:t>
      </w:r>
      <w:r>
        <w:rPr>
          <w:spacing w:val="1"/>
        </w:rPr>
        <w:t xml:space="preserve"> </w:t>
      </w:r>
      <w:r>
        <w:t>построения</w:t>
      </w:r>
      <w:r>
        <w:rPr>
          <w:spacing w:val="1"/>
        </w:rPr>
        <w:t xml:space="preserve"> </w:t>
      </w:r>
      <w:r>
        <w:t>математических</w:t>
      </w:r>
      <w:r>
        <w:rPr>
          <w:spacing w:val="1"/>
        </w:rPr>
        <w:t xml:space="preserve"> </w:t>
      </w:r>
      <w:r>
        <w:t>моделей</w:t>
      </w:r>
      <w:r>
        <w:rPr>
          <w:spacing w:val="1"/>
        </w:rPr>
        <w:t xml:space="preserve"> </w:t>
      </w:r>
      <w:r>
        <w:t>реальных</w:t>
      </w:r>
      <w:r>
        <w:rPr>
          <w:spacing w:val="1"/>
        </w:rPr>
        <w:t xml:space="preserve"> </w:t>
      </w:r>
      <w:r>
        <w:t>ситуаций,</w:t>
      </w:r>
      <w:r>
        <w:rPr>
          <w:spacing w:val="1"/>
        </w:rPr>
        <w:t xml:space="preserve"> </w:t>
      </w:r>
      <w:r>
        <w:t>нахождения</w:t>
      </w:r>
      <w:r>
        <w:rPr>
          <w:spacing w:val="1"/>
        </w:rPr>
        <w:t xml:space="preserve"> </w:t>
      </w:r>
      <w:r>
        <w:t>наилучшего</w:t>
      </w:r>
      <w:r>
        <w:rPr>
          <w:spacing w:val="1"/>
        </w:rPr>
        <w:t xml:space="preserve"> </w:t>
      </w:r>
      <w:r>
        <w:t>решения в прикладных,</w:t>
      </w:r>
      <w:r>
        <w:rPr>
          <w:spacing w:val="1"/>
        </w:rPr>
        <w:t xml:space="preserve"> </w:t>
      </w:r>
      <w:r>
        <w:t>в том числе</w:t>
      </w:r>
      <w:r>
        <w:rPr>
          <w:spacing w:val="1"/>
        </w:rPr>
        <w:t xml:space="preserve"> </w:t>
      </w:r>
      <w:r>
        <w:t>социально-экономических, задачах. Знакомство с</w:t>
      </w:r>
      <w:r>
        <w:rPr>
          <w:spacing w:val="1"/>
        </w:rPr>
        <w:t xml:space="preserve"> </w:t>
      </w:r>
      <w:r>
        <w:t>основами</w:t>
      </w:r>
      <w:r>
        <w:rPr>
          <w:spacing w:val="1"/>
        </w:rPr>
        <w:t xml:space="preserve"> </w:t>
      </w:r>
      <w:r>
        <w:t>математического</w:t>
      </w:r>
      <w:r>
        <w:rPr>
          <w:spacing w:val="1"/>
        </w:rPr>
        <w:t xml:space="preserve"> </w:t>
      </w:r>
      <w:r>
        <w:t>анализа</w:t>
      </w:r>
      <w:r>
        <w:rPr>
          <w:spacing w:val="1"/>
        </w:rPr>
        <w:t xml:space="preserve"> </w:t>
      </w:r>
      <w:r>
        <w:t>способствует</w:t>
      </w:r>
      <w:r>
        <w:rPr>
          <w:spacing w:val="1"/>
        </w:rPr>
        <w:t xml:space="preserve"> </w:t>
      </w:r>
      <w:r>
        <w:t>развитию</w:t>
      </w:r>
      <w:r>
        <w:rPr>
          <w:spacing w:val="1"/>
        </w:rPr>
        <w:t xml:space="preserve"> </w:t>
      </w:r>
      <w:r>
        <w:t>абстрактного,</w:t>
      </w:r>
      <w:r>
        <w:rPr>
          <w:spacing w:val="1"/>
        </w:rPr>
        <w:t xml:space="preserve"> </w:t>
      </w:r>
      <w:r>
        <w:t>формально-</w:t>
      </w:r>
      <w:r>
        <w:rPr>
          <w:spacing w:val="1"/>
        </w:rPr>
        <w:t xml:space="preserve"> </w:t>
      </w:r>
      <w:r>
        <w:t>логического и креативного мышления, формированию умений распознавать проявления</w:t>
      </w:r>
      <w:r>
        <w:rPr>
          <w:spacing w:val="1"/>
        </w:rPr>
        <w:t xml:space="preserve"> </w:t>
      </w:r>
      <w:r>
        <w:t>законов математики в науке, технике и искусстве. Обучающиеся узнают о выдающихся</w:t>
      </w:r>
      <w:r>
        <w:rPr>
          <w:spacing w:val="1"/>
        </w:rPr>
        <w:t xml:space="preserve"> </w:t>
      </w:r>
      <w:r>
        <w:t>результатах,</w:t>
      </w:r>
      <w:r>
        <w:rPr>
          <w:spacing w:val="-1"/>
        </w:rPr>
        <w:t xml:space="preserve"> </w:t>
      </w:r>
      <w:r>
        <w:t>полученных в</w:t>
      </w:r>
      <w:r>
        <w:rPr>
          <w:spacing w:val="-4"/>
        </w:rPr>
        <w:t xml:space="preserve"> </w:t>
      </w:r>
      <w:r>
        <w:t>ходе</w:t>
      </w:r>
      <w:r>
        <w:rPr>
          <w:spacing w:val="-2"/>
        </w:rPr>
        <w:t xml:space="preserve"> </w:t>
      </w:r>
      <w:r>
        <w:t>развития математики</w:t>
      </w:r>
      <w:r>
        <w:rPr>
          <w:spacing w:val="-1"/>
        </w:rPr>
        <w:t xml:space="preserve"> </w:t>
      </w:r>
      <w:r>
        <w:t>как</w:t>
      </w:r>
      <w:r>
        <w:rPr>
          <w:spacing w:val="-3"/>
        </w:rPr>
        <w:t xml:space="preserve"> </w:t>
      </w:r>
      <w:r>
        <w:t>науки,</w:t>
      </w:r>
      <w:r>
        <w:rPr>
          <w:spacing w:val="5"/>
        </w:rPr>
        <w:t xml:space="preserve"> </w:t>
      </w:r>
      <w:r>
        <w:t>и их</w:t>
      </w:r>
      <w:r>
        <w:rPr>
          <w:spacing w:val="1"/>
        </w:rPr>
        <w:t xml:space="preserve"> </w:t>
      </w:r>
      <w:r>
        <w:t>авторах.</w:t>
      </w:r>
    </w:p>
    <w:p w:rsidR="00445874" w:rsidRDefault="00182F3C">
      <w:pPr>
        <w:pStyle w:val="a5"/>
        <w:spacing w:before="1"/>
        <w:ind w:right="586"/>
      </w:pPr>
      <w:r>
        <w:t>Содержательно-методическая линия «Множества и логика» в основном посвящена</w:t>
      </w:r>
      <w:r>
        <w:rPr>
          <w:spacing w:val="1"/>
        </w:rPr>
        <w:t xml:space="preserve"> </w:t>
      </w:r>
      <w:r>
        <w:t>элементам теории множеств. Теоретико-множественные представления пронизывают весь</w:t>
      </w:r>
      <w:r>
        <w:rPr>
          <w:spacing w:val="-57"/>
        </w:rPr>
        <w:t xml:space="preserve"> </w:t>
      </w:r>
      <w:r>
        <w:t>курс школьной математики и предлагают наиболее универсальный язык, объединяющий</w:t>
      </w:r>
      <w:r>
        <w:rPr>
          <w:spacing w:val="1"/>
        </w:rPr>
        <w:t xml:space="preserve"> </w:t>
      </w:r>
      <w:r>
        <w:t>все</w:t>
      </w:r>
      <w:r>
        <w:rPr>
          <w:spacing w:val="1"/>
        </w:rPr>
        <w:t xml:space="preserve"> </w:t>
      </w:r>
      <w:r>
        <w:t>разделы</w:t>
      </w:r>
      <w:r>
        <w:rPr>
          <w:spacing w:val="1"/>
        </w:rPr>
        <w:t xml:space="preserve"> </w:t>
      </w:r>
      <w:r>
        <w:t>математики</w:t>
      </w:r>
      <w:r>
        <w:rPr>
          <w:spacing w:val="1"/>
        </w:rPr>
        <w:t xml:space="preserve"> </w:t>
      </w:r>
      <w:r>
        <w:t>и</w:t>
      </w:r>
      <w:r>
        <w:rPr>
          <w:spacing w:val="1"/>
        </w:rPr>
        <w:t xml:space="preserve"> </w:t>
      </w:r>
      <w:r>
        <w:t>её</w:t>
      </w:r>
      <w:r>
        <w:rPr>
          <w:spacing w:val="1"/>
        </w:rPr>
        <w:t xml:space="preserve"> </w:t>
      </w:r>
      <w:r>
        <w:t>приложений,</w:t>
      </w:r>
      <w:r>
        <w:rPr>
          <w:spacing w:val="1"/>
        </w:rPr>
        <w:t xml:space="preserve"> </w:t>
      </w:r>
      <w:r>
        <w:t>они</w:t>
      </w:r>
      <w:r>
        <w:rPr>
          <w:spacing w:val="1"/>
        </w:rPr>
        <w:t xml:space="preserve"> </w:t>
      </w:r>
      <w:r>
        <w:t>связывают</w:t>
      </w:r>
      <w:r>
        <w:rPr>
          <w:spacing w:val="1"/>
        </w:rPr>
        <w:t xml:space="preserve"> </w:t>
      </w:r>
      <w:r>
        <w:t>разные</w:t>
      </w:r>
      <w:r>
        <w:rPr>
          <w:spacing w:val="1"/>
        </w:rPr>
        <w:t xml:space="preserve"> </w:t>
      </w:r>
      <w:r>
        <w:t>математические</w:t>
      </w:r>
      <w:r>
        <w:rPr>
          <w:spacing w:val="1"/>
        </w:rPr>
        <w:t xml:space="preserve"> </w:t>
      </w:r>
      <w:r>
        <w:t>дисциплины</w:t>
      </w:r>
      <w:r>
        <w:rPr>
          <w:spacing w:val="20"/>
        </w:rPr>
        <w:t xml:space="preserve"> </w:t>
      </w:r>
      <w:r>
        <w:t>в</w:t>
      </w:r>
      <w:r>
        <w:rPr>
          <w:spacing w:val="20"/>
        </w:rPr>
        <w:t xml:space="preserve"> </w:t>
      </w:r>
      <w:r>
        <w:t>единое</w:t>
      </w:r>
      <w:r>
        <w:rPr>
          <w:spacing w:val="19"/>
        </w:rPr>
        <w:t xml:space="preserve"> </w:t>
      </w:r>
      <w:r>
        <w:t>целое.</w:t>
      </w:r>
      <w:r>
        <w:rPr>
          <w:spacing w:val="23"/>
        </w:rPr>
        <w:t xml:space="preserve"> </w:t>
      </w:r>
      <w:r>
        <w:t>Важно</w:t>
      </w:r>
      <w:r>
        <w:rPr>
          <w:spacing w:val="20"/>
        </w:rPr>
        <w:t xml:space="preserve"> </w:t>
      </w:r>
      <w:r>
        <w:t>дать</w:t>
      </w:r>
      <w:r>
        <w:rPr>
          <w:spacing w:val="22"/>
        </w:rPr>
        <w:t xml:space="preserve"> </w:t>
      </w:r>
      <w:r>
        <w:t>возможность</w:t>
      </w:r>
      <w:r>
        <w:rPr>
          <w:spacing w:val="20"/>
        </w:rPr>
        <w:t xml:space="preserve"> </w:t>
      </w:r>
      <w:r>
        <w:t>обучающемуся</w:t>
      </w:r>
      <w:r>
        <w:rPr>
          <w:spacing w:val="20"/>
        </w:rPr>
        <w:t xml:space="preserve"> </w:t>
      </w:r>
      <w:r>
        <w:t>понимать</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1" w:firstLine="0"/>
      </w:pPr>
      <w:r>
        <w:t>теоретико-множественный</w:t>
      </w:r>
      <w:r>
        <w:rPr>
          <w:spacing w:val="1"/>
        </w:rPr>
        <w:t xml:space="preserve"> </w:t>
      </w:r>
      <w:r>
        <w:t>язык</w:t>
      </w:r>
      <w:r>
        <w:rPr>
          <w:spacing w:val="1"/>
        </w:rPr>
        <w:t xml:space="preserve"> </w:t>
      </w:r>
      <w:r>
        <w:t>современной</w:t>
      </w:r>
      <w:r>
        <w:rPr>
          <w:spacing w:val="1"/>
        </w:rPr>
        <w:t xml:space="preserve"> </w:t>
      </w:r>
      <w:r>
        <w:t>математики</w:t>
      </w:r>
      <w:r>
        <w:rPr>
          <w:spacing w:val="1"/>
        </w:rPr>
        <w:t xml:space="preserve"> </w:t>
      </w:r>
      <w:r>
        <w:t>и</w:t>
      </w:r>
      <w:r>
        <w:rPr>
          <w:spacing w:val="1"/>
        </w:rPr>
        <w:t xml:space="preserve"> </w:t>
      </w:r>
      <w:r>
        <w:t>использовать</w:t>
      </w:r>
      <w:r>
        <w:rPr>
          <w:spacing w:val="1"/>
        </w:rPr>
        <w:t xml:space="preserve"> </w:t>
      </w:r>
      <w:r>
        <w:t>его</w:t>
      </w:r>
      <w:r>
        <w:rPr>
          <w:spacing w:val="1"/>
        </w:rPr>
        <w:t xml:space="preserve"> </w:t>
      </w:r>
      <w:r>
        <w:t>для</w:t>
      </w:r>
      <w:r>
        <w:rPr>
          <w:spacing w:val="1"/>
        </w:rPr>
        <w:t xml:space="preserve"> </w:t>
      </w:r>
      <w:r>
        <w:t>выражения</w:t>
      </w:r>
      <w:r>
        <w:rPr>
          <w:spacing w:val="-1"/>
        </w:rPr>
        <w:t xml:space="preserve"> </w:t>
      </w:r>
      <w:r>
        <w:t>своих</w:t>
      </w:r>
      <w:r>
        <w:rPr>
          <w:spacing w:val="2"/>
        </w:rPr>
        <w:t xml:space="preserve"> </w:t>
      </w:r>
      <w:r>
        <w:t>мыслей.</w:t>
      </w:r>
    </w:p>
    <w:p w:rsidR="00445874" w:rsidRDefault="00182F3C">
      <w:pPr>
        <w:pStyle w:val="a5"/>
        <w:ind w:right="584"/>
      </w:pPr>
      <w:r>
        <w:t>В учебном курсе «Алгебра и начала математического анализа» присутствуют также</w:t>
      </w:r>
      <w:r>
        <w:rPr>
          <w:spacing w:val="-57"/>
        </w:rPr>
        <w:t xml:space="preserve"> </w:t>
      </w:r>
      <w:r>
        <w:t>основы</w:t>
      </w:r>
      <w:r>
        <w:rPr>
          <w:spacing w:val="1"/>
        </w:rPr>
        <w:t xml:space="preserve"> </w:t>
      </w:r>
      <w:r>
        <w:t>математического</w:t>
      </w:r>
      <w:r>
        <w:rPr>
          <w:spacing w:val="1"/>
        </w:rPr>
        <w:t xml:space="preserve"> </w:t>
      </w:r>
      <w:r>
        <w:t>моделирования,</w:t>
      </w:r>
      <w:r>
        <w:rPr>
          <w:spacing w:val="1"/>
        </w:rPr>
        <w:t xml:space="preserve"> </w:t>
      </w:r>
      <w:r>
        <w:t>которые</w:t>
      </w:r>
      <w:r>
        <w:rPr>
          <w:spacing w:val="1"/>
        </w:rPr>
        <w:t xml:space="preserve"> </w:t>
      </w:r>
      <w:r>
        <w:t>призваны</w:t>
      </w:r>
      <w:r>
        <w:rPr>
          <w:spacing w:val="1"/>
        </w:rPr>
        <w:t xml:space="preserve"> </w:t>
      </w:r>
      <w:r>
        <w:t>сформировать</w:t>
      </w:r>
      <w:r>
        <w:rPr>
          <w:spacing w:val="1"/>
        </w:rPr>
        <w:t xml:space="preserve"> </w:t>
      </w:r>
      <w:r>
        <w:t>навыки</w:t>
      </w:r>
      <w:r>
        <w:rPr>
          <w:spacing w:val="1"/>
        </w:rPr>
        <w:t xml:space="preserve"> </w:t>
      </w:r>
      <w:r>
        <w:t>построения моделей реальных ситуаций, исследования этих моделей с помощью аппарата</w:t>
      </w:r>
      <w:r>
        <w:rPr>
          <w:spacing w:val="1"/>
        </w:rPr>
        <w:t xml:space="preserve"> </w:t>
      </w:r>
      <w:r>
        <w:t>алгебры и математического анализа и интерпретации полученных результатов. Задания</w:t>
      </w:r>
      <w:r>
        <w:rPr>
          <w:spacing w:val="1"/>
        </w:rPr>
        <w:t xml:space="preserve"> </w:t>
      </w:r>
      <w:r>
        <w:t>включены в каждый из разделов программы, поскольку весь материал</w:t>
      </w:r>
      <w:r>
        <w:rPr>
          <w:spacing w:val="1"/>
        </w:rPr>
        <w:t xml:space="preserve"> </w:t>
      </w:r>
      <w:r>
        <w:t>учебного курса</w:t>
      </w:r>
      <w:r>
        <w:rPr>
          <w:spacing w:val="1"/>
        </w:rPr>
        <w:t xml:space="preserve"> </w:t>
      </w:r>
      <w:r>
        <w:t>широко</w:t>
      </w:r>
      <w:r>
        <w:rPr>
          <w:spacing w:val="1"/>
        </w:rPr>
        <w:t xml:space="preserve"> </w:t>
      </w:r>
      <w:r>
        <w:t>используется</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При</w:t>
      </w:r>
      <w:r>
        <w:rPr>
          <w:spacing w:val="1"/>
        </w:rPr>
        <w:t xml:space="preserve"> </w:t>
      </w:r>
      <w:r>
        <w:t>решении</w:t>
      </w:r>
      <w:r>
        <w:rPr>
          <w:spacing w:val="1"/>
        </w:rPr>
        <w:t xml:space="preserve"> </w:t>
      </w:r>
      <w:r>
        <w:t>реальных</w:t>
      </w:r>
      <w:r>
        <w:rPr>
          <w:spacing w:val="1"/>
        </w:rPr>
        <w:t xml:space="preserve"> </w:t>
      </w:r>
      <w:r>
        <w:t>практических</w:t>
      </w:r>
      <w:r>
        <w:rPr>
          <w:spacing w:val="1"/>
        </w:rPr>
        <w:t xml:space="preserve"> </w:t>
      </w:r>
      <w:r>
        <w:t>задач</w:t>
      </w:r>
      <w:r>
        <w:rPr>
          <w:spacing w:val="1"/>
        </w:rPr>
        <w:t xml:space="preserve"> </w:t>
      </w:r>
      <w:r>
        <w:t>обучающиеся</w:t>
      </w:r>
      <w:r>
        <w:rPr>
          <w:spacing w:val="1"/>
        </w:rPr>
        <w:t xml:space="preserve"> </w:t>
      </w:r>
      <w:r>
        <w:t>развивают</w:t>
      </w:r>
      <w:r>
        <w:rPr>
          <w:spacing w:val="1"/>
        </w:rPr>
        <w:t xml:space="preserve"> </w:t>
      </w:r>
      <w:r>
        <w:t>наблюдательность,</w:t>
      </w:r>
      <w:r>
        <w:rPr>
          <w:spacing w:val="1"/>
        </w:rPr>
        <w:t xml:space="preserve"> </w:t>
      </w:r>
      <w:r>
        <w:t>умение</w:t>
      </w:r>
      <w:r>
        <w:rPr>
          <w:spacing w:val="1"/>
        </w:rPr>
        <w:t xml:space="preserve"> </w:t>
      </w:r>
      <w:r>
        <w:t>находить</w:t>
      </w:r>
      <w:r>
        <w:rPr>
          <w:spacing w:val="1"/>
        </w:rPr>
        <w:t xml:space="preserve"> </w:t>
      </w:r>
      <w:r>
        <w:t>закономерности, абстрагироваться, использовать аналогию, обобщать и конкретизировать</w:t>
      </w:r>
      <w:r>
        <w:rPr>
          <w:spacing w:val="1"/>
        </w:rPr>
        <w:t xml:space="preserve"> </w:t>
      </w:r>
      <w:r>
        <w:t>проблему.</w:t>
      </w:r>
      <w:r>
        <w:rPr>
          <w:spacing w:val="1"/>
        </w:rPr>
        <w:t xml:space="preserve"> </w:t>
      </w:r>
      <w:r>
        <w:t>Деятельность</w:t>
      </w:r>
      <w:r>
        <w:rPr>
          <w:spacing w:val="1"/>
        </w:rPr>
        <w:t xml:space="preserve"> </w:t>
      </w:r>
      <w:r>
        <w:t>по</w:t>
      </w:r>
      <w:r>
        <w:rPr>
          <w:spacing w:val="1"/>
        </w:rPr>
        <w:t xml:space="preserve"> </w:t>
      </w:r>
      <w:r>
        <w:t>формированию</w:t>
      </w:r>
      <w:r>
        <w:rPr>
          <w:spacing w:val="1"/>
        </w:rPr>
        <w:t xml:space="preserve"> </w:t>
      </w:r>
      <w:r>
        <w:t>навыков</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организуется</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всех</w:t>
      </w:r>
      <w:r>
        <w:rPr>
          <w:spacing w:val="1"/>
        </w:rPr>
        <w:t xml:space="preserve"> </w:t>
      </w:r>
      <w:r>
        <w:t>тем</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p>
    <w:p w:rsidR="00445874" w:rsidRDefault="00182F3C">
      <w:pPr>
        <w:pStyle w:val="a5"/>
        <w:spacing w:before="1"/>
        <w:ind w:right="589"/>
      </w:pPr>
      <w:r>
        <w:t>Общее число часов, рекомендованных для изучения учебного курса «Алгебра и</w:t>
      </w:r>
      <w:r>
        <w:rPr>
          <w:spacing w:val="1"/>
        </w:rPr>
        <w:t xml:space="preserve"> </w:t>
      </w:r>
      <w:r>
        <w:t>начала математического анализа», – 170 часов: в 10 классе – 68 часов (2 часа в неделю), в</w:t>
      </w:r>
      <w:r>
        <w:rPr>
          <w:spacing w:val="1"/>
        </w:rPr>
        <w:t xml:space="preserve"> </w:t>
      </w:r>
      <w:r>
        <w:t>11</w:t>
      </w:r>
      <w:r>
        <w:rPr>
          <w:spacing w:val="-1"/>
        </w:rPr>
        <w:t xml:space="preserve"> </w:t>
      </w:r>
      <w:r>
        <w:t>классе</w:t>
      </w:r>
      <w:r>
        <w:rPr>
          <w:spacing w:val="-1"/>
        </w:rPr>
        <w:t xml:space="preserve"> </w:t>
      </w:r>
      <w:r>
        <w:t>–102 часа</w:t>
      </w:r>
      <w:r>
        <w:rPr>
          <w:spacing w:val="-1"/>
        </w:rPr>
        <w:t xml:space="preserve"> </w:t>
      </w:r>
      <w:r>
        <w:t>(3 часа</w:t>
      </w:r>
      <w:r>
        <w:rPr>
          <w:spacing w:val="-1"/>
        </w:rPr>
        <w:t xml:space="preserve"> </w:t>
      </w:r>
      <w:r>
        <w:t>в</w:t>
      </w:r>
      <w:r>
        <w:rPr>
          <w:spacing w:val="-1"/>
        </w:rPr>
        <w:t xml:space="preserve"> </w:t>
      </w:r>
      <w:r>
        <w:t>неделю).</w:t>
      </w:r>
    </w:p>
    <w:p w:rsidR="00445874" w:rsidRDefault="00182F3C">
      <w:pPr>
        <w:pStyle w:val="1"/>
        <w:spacing w:line="274" w:lineRule="exact"/>
        <w:ind w:left="2410"/>
      </w:pPr>
      <w:r>
        <w:t>Содержание</w:t>
      </w:r>
      <w:r>
        <w:rPr>
          <w:spacing w:val="-4"/>
        </w:rPr>
        <w:t xml:space="preserve"> </w:t>
      </w:r>
      <w:r>
        <w:t>обучения</w:t>
      </w:r>
      <w:r>
        <w:rPr>
          <w:spacing w:val="-3"/>
        </w:rPr>
        <w:t xml:space="preserve"> </w:t>
      </w:r>
      <w:r>
        <w:t>в</w:t>
      </w:r>
      <w:r>
        <w:rPr>
          <w:spacing w:val="-4"/>
        </w:rPr>
        <w:t xml:space="preserve"> </w:t>
      </w:r>
      <w:r>
        <w:t>10</w:t>
      </w:r>
      <w:r>
        <w:rPr>
          <w:spacing w:val="-3"/>
        </w:rPr>
        <w:t xml:space="preserve"> </w:t>
      </w:r>
      <w:r>
        <w:t>классе.</w:t>
      </w:r>
    </w:p>
    <w:p w:rsidR="00445874" w:rsidRDefault="00182F3C">
      <w:pPr>
        <w:pStyle w:val="a5"/>
        <w:spacing w:line="274" w:lineRule="exact"/>
        <w:ind w:left="2410" w:firstLine="0"/>
      </w:pPr>
      <w:r>
        <w:t>Числа</w:t>
      </w:r>
      <w:r>
        <w:rPr>
          <w:spacing w:val="-3"/>
        </w:rPr>
        <w:t xml:space="preserve"> </w:t>
      </w:r>
      <w:r>
        <w:t>и</w:t>
      </w:r>
      <w:r>
        <w:rPr>
          <w:spacing w:val="-2"/>
        </w:rPr>
        <w:t xml:space="preserve"> </w:t>
      </w:r>
      <w:r>
        <w:t>вычисления.</w:t>
      </w:r>
    </w:p>
    <w:p w:rsidR="00445874" w:rsidRDefault="00182F3C">
      <w:pPr>
        <w:pStyle w:val="a5"/>
        <w:ind w:right="588"/>
      </w:pPr>
      <w:r>
        <w:t>Рациональные числа. Обыкновенные и десятичные дроби, проценты, бесконечные</w:t>
      </w:r>
      <w:r>
        <w:rPr>
          <w:spacing w:val="1"/>
        </w:rPr>
        <w:t xml:space="preserve"> </w:t>
      </w:r>
      <w:r>
        <w:t>периодические</w:t>
      </w:r>
      <w:r>
        <w:rPr>
          <w:spacing w:val="1"/>
        </w:rPr>
        <w:t xml:space="preserve"> </w:t>
      </w:r>
      <w:r>
        <w:t>дроби.</w:t>
      </w:r>
      <w:r>
        <w:rPr>
          <w:spacing w:val="1"/>
        </w:rPr>
        <w:t xml:space="preserve"> </w:t>
      </w:r>
      <w:r>
        <w:t>Арифметические</w:t>
      </w:r>
      <w:r>
        <w:rPr>
          <w:spacing w:val="1"/>
        </w:rPr>
        <w:t xml:space="preserve"> </w:t>
      </w:r>
      <w:r>
        <w:t>операции</w:t>
      </w:r>
      <w:r>
        <w:rPr>
          <w:spacing w:val="1"/>
        </w:rPr>
        <w:t xml:space="preserve"> </w:t>
      </w:r>
      <w:r>
        <w:t>с</w:t>
      </w:r>
      <w:r>
        <w:rPr>
          <w:spacing w:val="1"/>
        </w:rPr>
        <w:t xml:space="preserve"> </w:t>
      </w:r>
      <w:r>
        <w:t>рациональными</w:t>
      </w:r>
      <w:r>
        <w:rPr>
          <w:spacing w:val="1"/>
        </w:rPr>
        <w:t xml:space="preserve"> </w:t>
      </w:r>
      <w:r>
        <w:t>числами,</w:t>
      </w:r>
      <w:r>
        <w:rPr>
          <w:spacing w:val="1"/>
        </w:rPr>
        <w:t xml:space="preserve"> </w:t>
      </w:r>
      <w:r>
        <w:t>преобразования</w:t>
      </w:r>
      <w:r>
        <w:rPr>
          <w:spacing w:val="1"/>
        </w:rPr>
        <w:t xml:space="preserve"> </w:t>
      </w:r>
      <w:r>
        <w:t>числовых</w:t>
      </w:r>
      <w:r>
        <w:rPr>
          <w:spacing w:val="1"/>
        </w:rPr>
        <w:t xml:space="preserve"> </w:t>
      </w:r>
      <w:r>
        <w:t>выражений.</w:t>
      </w:r>
      <w:r>
        <w:rPr>
          <w:spacing w:val="1"/>
        </w:rPr>
        <w:t xml:space="preserve"> </w:t>
      </w:r>
      <w:r>
        <w:t>Применение</w:t>
      </w:r>
      <w:r>
        <w:rPr>
          <w:spacing w:val="1"/>
        </w:rPr>
        <w:t xml:space="preserve"> </w:t>
      </w:r>
      <w:r>
        <w:t>дробей</w:t>
      </w:r>
      <w:r>
        <w:rPr>
          <w:spacing w:val="1"/>
        </w:rPr>
        <w:t xml:space="preserve"> </w:t>
      </w:r>
      <w:r>
        <w:t>и</w:t>
      </w:r>
      <w:r>
        <w:rPr>
          <w:spacing w:val="1"/>
        </w:rPr>
        <w:t xml:space="preserve"> </w:t>
      </w:r>
      <w:r>
        <w:t>процентов</w:t>
      </w:r>
      <w:r>
        <w:rPr>
          <w:spacing w:val="1"/>
        </w:rPr>
        <w:t xml:space="preserve"> </w:t>
      </w:r>
      <w:r>
        <w:t>для</w:t>
      </w:r>
      <w:r>
        <w:rPr>
          <w:spacing w:val="1"/>
        </w:rPr>
        <w:t xml:space="preserve"> </w:t>
      </w:r>
      <w:r>
        <w:t>решения</w:t>
      </w:r>
      <w:r>
        <w:rPr>
          <w:spacing w:val="1"/>
        </w:rPr>
        <w:t xml:space="preserve"> </w:t>
      </w:r>
      <w:r>
        <w:t>прикладных</w:t>
      </w:r>
      <w:r>
        <w:rPr>
          <w:spacing w:val="-2"/>
        </w:rPr>
        <w:t xml:space="preserve"> </w:t>
      </w:r>
      <w:r>
        <w:t>задач</w:t>
      </w:r>
      <w:r>
        <w:rPr>
          <w:spacing w:val="-2"/>
        </w:rPr>
        <w:t xml:space="preserve"> </w:t>
      </w:r>
      <w:r>
        <w:t>из различных</w:t>
      </w:r>
      <w:r>
        <w:rPr>
          <w:spacing w:val="1"/>
        </w:rPr>
        <w:t xml:space="preserve"> </w:t>
      </w:r>
      <w:r>
        <w:t>отраслей</w:t>
      </w:r>
      <w:r>
        <w:rPr>
          <w:spacing w:val="-1"/>
        </w:rPr>
        <w:t xml:space="preserve"> </w:t>
      </w:r>
      <w:r>
        <w:t>знаний и</w:t>
      </w:r>
      <w:r>
        <w:rPr>
          <w:spacing w:val="-1"/>
        </w:rPr>
        <w:t xml:space="preserve"> </w:t>
      </w:r>
      <w:r>
        <w:t>реальной жизни.</w:t>
      </w:r>
    </w:p>
    <w:p w:rsidR="00445874" w:rsidRDefault="00182F3C">
      <w:pPr>
        <w:pStyle w:val="a5"/>
        <w:ind w:right="584"/>
      </w:pPr>
      <w:r>
        <w:t>Действительные числа. Рациональные и иррациональные числа. Арифметические</w:t>
      </w:r>
      <w:r>
        <w:rPr>
          <w:spacing w:val="1"/>
        </w:rPr>
        <w:t xml:space="preserve"> </w:t>
      </w:r>
      <w:r>
        <w:t>операции с действительными числами. Приближённые вычисления, правила округления,</w:t>
      </w:r>
      <w:r>
        <w:rPr>
          <w:spacing w:val="1"/>
        </w:rPr>
        <w:t xml:space="preserve"> </w:t>
      </w:r>
      <w:r>
        <w:t>прикидка</w:t>
      </w:r>
      <w:r>
        <w:rPr>
          <w:spacing w:val="-2"/>
        </w:rPr>
        <w:t xml:space="preserve"> </w:t>
      </w:r>
      <w:r>
        <w:t>и оценка</w:t>
      </w:r>
      <w:r>
        <w:rPr>
          <w:spacing w:val="-1"/>
        </w:rPr>
        <w:t xml:space="preserve"> </w:t>
      </w:r>
      <w:r>
        <w:t>результата вычислений.</w:t>
      </w:r>
    </w:p>
    <w:p w:rsidR="00445874" w:rsidRDefault="00182F3C">
      <w:pPr>
        <w:pStyle w:val="a5"/>
        <w:ind w:right="583"/>
      </w:pPr>
      <w:r>
        <w:t>Степень с целым показателем. Стандартная форма записи действительного числа.</w:t>
      </w:r>
      <w:r>
        <w:rPr>
          <w:spacing w:val="1"/>
        </w:rPr>
        <w:t xml:space="preserve"> </w:t>
      </w:r>
      <w:r>
        <w:t>Использование</w:t>
      </w:r>
      <w:r>
        <w:rPr>
          <w:spacing w:val="1"/>
        </w:rPr>
        <w:t xml:space="preserve"> </w:t>
      </w:r>
      <w:r>
        <w:t>подходящей</w:t>
      </w:r>
      <w:r>
        <w:rPr>
          <w:spacing w:val="1"/>
        </w:rPr>
        <w:t xml:space="preserve"> </w:t>
      </w:r>
      <w:r>
        <w:t>формы</w:t>
      </w:r>
      <w:r>
        <w:rPr>
          <w:spacing w:val="1"/>
        </w:rPr>
        <w:t xml:space="preserve"> </w:t>
      </w:r>
      <w:r>
        <w:t>записи</w:t>
      </w:r>
      <w:r>
        <w:rPr>
          <w:spacing w:val="1"/>
        </w:rPr>
        <w:t xml:space="preserve"> </w:t>
      </w:r>
      <w:r>
        <w:t>действительных</w:t>
      </w:r>
      <w:r>
        <w:rPr>
          <w:spacing w:val="1"/>
        </w:rPr>
        <w:t xml:space="preserve"> </w:t>
      </w:r>
      <w:r>
        <w:t>чисел</w:t>
      </w:r>
      <w:r>
        <w:rPr>
          <w:spacing w:val="1"/>
        </w:rPr>
        <w:t xml:space="preserve"> </w:t>
      </w:r>
      <w:r>
        <w:t>для</w:t>
      </w:r>
      <w:r>
        <w:rPr>
          <w:spacing w:val="1"/>
        </w:rPr>
        <w:t xml:space="preserve"> </w:t>
      </w:r>
      <w:r>
        <w:t>решения</w:t>
      </w:r>
      <w:r>
        <w:rPr>
          <w:spacing w:val="1"/>
        </w:rPr>
        <w:t xml:space="preserve"> </w:t>
      </w:r>
      <w:r>
        <w:t>практических</w:t>
      </w:r>
      <w:r>
        <w:rPr>
          <w:spacing w:val="-2"/>
        </w:rPr>
        <w:t xml:space="preserve"> </w:t>
      </w:r>
      <w:r>
        <w:t>задач</w:t>
      </w:r>
      <w:r>
        <w:rPr>
          <w:spacing w:val="-1"/>
        </w:rPr>
        <w:t xml:space="preserve"> </w:t>
      </w:r>
      <w:r>
        <w:t>и представления данных.</w:t>
      </w:r>
    </w:p>
    <w:p w:rsidR="00445874" w:rsidRDefault="00182F3C">
      <w:pPr>
        <w:pStyle w:val="a5"/>
        <w:ind w:right="592"/>
      </w:pPr>
      <w:r>
        <w:t>Арифметический</w:t>
      </w:r>
      <w:r>
        <w:rPr>
          <w:spacing w:val="1"/>
        </w:rPr>
        <w:t xml:space="preserve"> </w:t>
      </w:r>
      <w:r>
        <w:t>корень</w:t>
      </w:r>
      <w:r>
        <w:rPr>
          <w:spacing w:val="1"/>
        </w:rPr>
        <w:t xml:space="preserve"> </w:t>
      </w:r>
      <w:r>
        <w:t>натуральной</w:t>
      </w:r>
      <w:r>
        <w:rPr>
          <w:spacing w:val="1"/>
        </w:rPr>
        <w:t xml:space="preserve"> </w:t>
      </w:r>
      <w:r>
        <w:t>степени.</w:t>
      </w:r>
      <w:r>
        <w:rPr>
          <w:spacing w:val="1"/>
        </w:rPr>
        <w:t xml:space="preserve"> </w:t>
      </w:r>
      <w:r>
        <w:t>Действия</w:t>
      </w:r>
      <w:r>
        <w:rPr>
          <w:spacing w:val="1"/>
        </w:rPr>
        <w:t xml:space="preserve"> </w:t>
      </w:r>
      <w:r>
        <w:t>с</w:t>
      </w:r>
      <w:r>
        <w:rPr>
          <w:spacing w:val="1"/>
        </w:rPr>
        <w:t xml:space="preserve"> </w:t>
      </w:r>
      <w:r>
        <w:t>арифметическими</w:t>
      </w:r>
      <w:r>
        <w:rPr>
          <w:spacing w:val="1"/>
        </w:rPr>
        <w:t xml:space="preserve"> </w:t>
      </w:r>
      <w:r>
        <w:t>корнями</w:t>
      </w:r>
      <w:r>
        <w:rPr>
          <w:spacing w:val="-3"/>
        </w:rPr>
        <w:t xml:space="preserve"> </w:t>
      </w:r>
      <w:r>
        <w:t>натуральной степени.</w:t>
      </w:r>
    </w:p>
    <w:p w:rsidR="00445874" w:rsidRDefault="00182F3C">
      <w:pPr>
        <w:pStyle w:val="a5"/>
        <w:ind w:right="593"/>
      </w:pPr>
      <w:r>
        <w:t>Синус, косинус и тангенс числового аргумента. Арксинус, арккосинус, арктангенс</w:t>
      </w:r>
      <w:r>
        <w:rPr>
          <w:spacing w:val="1"/>
        </w:rPr>
        <w:t xml:space="preserve"> </w:t>
      </w:r>
      <w:r>
        <w:t>числового</w:t>
      </w:r>
      <w:r>
        <w:rPr>
          <w:spacing w:val="-2"/>
        </w:rPr>
        <w:t xml:space="preserve"> </w:t>
      </w:r>
      <w:r>
        <w:t>аргумента.</w:t>
      </w:r>
    </w:p>
    <w:p w:rsidR="00445874" w:rsidRDefault="00182F3C">
      <w:pPr>
        <w:pStyle w:val="a5"/>
        <w:spacing w:before="1"/>
        <w:ind w:left="2410" w:firstLine="0"/>
      </w:pPr>
      <w:r>
        <w:t>Уравнения</w:t>
      </w:r>
      <w:r>
        <w:rPr>
          <w:spacing w:val="-3"/>
        </w:rPr>
        <w:t xml:space="preserve"> </w:t>
      </w:r>
      <w:r>
        <w:t>и</w:t>
      </w:r>
      <w:r>
        <w:rPr>
          <w:spacing w:val="-5"/>
        </w:rPr>
        <w:t xml:space="preserve"> </w:t>
      </w:r>
      <w:r>
        <w:t>неравенства.</w:t>
      </w:r>
    </w:p>
    <w:p w:rsidR="00445874" w:rsidRDefault="00182F3C">
      <w:pPr>
        <w:pStyle w:val="a5"/>
        <w:ind w:left="2410" w:firstLine="0"/>
      </w:pPr>
      <w:r>
        <w:t>Тождества</w:t>
      </w:r>
      <w:r>
        <w:rPr>
          <w:spacing w:val="-3"/>
        </w:rPr>
        <w:t xml:space="preserve"> </w:t>
      </w:r>
      <w:r>
        <w:t>и</w:t>
      </w:r>
      <w:r>
        <w:rPr>
          <w:spacing w:val="-2"/>
        </w:rPr>
        <w:t xml:space="preserve"> </w:t>
      </w:r>
      <w:r>
        <w:t>тождественные</w:t>
      </w:r>
      <w:r>
        <w:rPr>
          <w:spacing w:val="-4"/>
        </w:rPr>
        <w:t xml:space="preserve"> </w:t>
      </w:r>
      <w:r>
        <w:t>преобразования.</w:t>
      </w:r>
    </w:p>
    <w:p w:rsidR="00445874" w:rsidRDefault="00182F3C">
      <w:pPr>
        <w:pStyle w:val="a5"/>
        <w:ind w:right="594"/>
      </w:pPr>
      <w:r>
        <w:t>Преобразование тригонометрических выражений. Основные тригонометрические</w:t>
      </w:r>
      <w:r>
        <w:rPr>
          <w:spacing w:val="1"/>
        </w:rPr>
        <w:t xml:space="preserve"> </w:t>
      </w:r>
      <w:r>
        <w:t>формулы.</w:t>
      </w:r>
    </w:p>
    <w:p w:rsidR="00445874" w:rsidRDefault="00182F3C">
      <w:pPr>
        <w:pStyle w:val="a5"/>
        <w:ind w:right="593"/>
      </w:pPr>
      <w:r>
        <w:t>Уравнение,</w:t>
      </w:r>
      <w:r>
        <w:rPr>
          <w:spacing w:val="1"/>
        </w:rPr>
        <w:t xml:space="preserve"> </w:t>
      </w:r>
      <w:r>
        <w:t>корень</w:t>
      </w:r>
      <w:r>
        <w:rPr>
          <w:spacing w:val="1"/>
        </w:rPr>
        <w:t xml:space="preserve"> </w:t>
      </w:r>
      <w:r>
        <w:t>уравнения.</w:t>
      </w:r>
      <w:r>
        <w:rPr>
          <w:spacing w:val="1"/>
        </w:rPr>
        <w:t xml:space="preserve"> </w:t>
      </w:r>
      <w:r>
        <w:t>Неравенство,</w:t>
      </w:r>
      <w:r>
        <w:rPr>
          <w:spacing w:val="1"/>
        </w:rPr>
        <w:t xml:space="preserve"> </w:t>
      </w:r>
      <w:r>
        <w:t>решение</w:t>
      </w:r>
      <w:r>
        <w:rPr>
          <w:spacing w:val="1"/>
        </w:rPr>
        <w:t xml:space="preserve"> </w:t>
      </w:r>
      <w:r>
        <w:t>неравенства.</w:t>
      </w:r>
      <w:r>
        <w:rPr>
          <w:spacing w:val="1"/>
        </w:rPr>
        <w:t xml:space="preserve"> </w:t>
      </w:r>
      <w:r>
        <w:t>Метод</w:t>
      </w:r>
      <w:r>
        <w:rPr>
          <w:spacing w:val="1"/>
        </w:rPr>
        <w:t xml:space="preserve"> </w:t>
      </w:r>
      <w:r>
        <w:t>интервалов.</w:t>
      </w:r>
    </w:p>
    <w:p w:rsidR="00445874" w:rsidRDefault="00182F3C">
      <w:pPr>
        <w:pStyle w:val="a5"/>
        <w:ind w:left="2410" w:right="2524" w:firstLine="0"/>
      </w:pPr>
      <w:r>
        <w:t>Решение целых и дробно-рациональных уравнений и неравенств.</w:t>
      </w:r>
      <w:r>
        <w:rPr>
          <w:spacing w:val="-57"/>
        </w:rPr>
        <w:t xml:space="preserve"> </w:t>
      </w:r>
      <w:r>
        <w:t>Решение</w:t>
      </w:r>
      <w:r>
        <w:rPr>
          <w:spacing w:val="-2"/>
        </w:rPr>
        <w:t xml:space="preserve"> </w:t>
      </w:r>
      <w:r>
        <w:t>иррациональных</w:t>
      </w:r>
      <w:r>
        <w:rPr>
          <w:spacing w:val="2"/>
        </w:rPr>
        <w:t xml:space="preserve"> </w:t>
      </w:r>
      <w:r>
        <w:t>уравнений</w:t>
      </w:r>
      <w:r>
        <w:rPr>
          <w:spacing w:val="-1"/>
        </w:rPr>
        <w:t xml:space="preserve"> </w:t>
      </w:r>
      <w:r>
        <w:t>и</w:t>
      </w:r>
      <w:r>
        <w:rPr>
          <w:spacing w:val="-3"/>
        </w:rPr>
        <w:t xml:space="preserve"> </w:t>
      </w:r>
      <w:r>
        <w:t>неравенств.</w:t>
      </w:r>
    </w:p>
    <w:p w:rsidR="00445874" w:rsidRDefault="00182F3C">
      <w:pPr>
        <w:pStyle w:val="a5"/>
        <w:ind w:left="2410" w:firstLine="0"/>
      </w:pPr>
      <w:r>
        <w:t>Решение</w:t>
      </w:r>
      <w:r>
        <w:rPr>
          <w:spacing w:val="-7"/>
        </w:rPr>
        <w:t xml:space="preserve"> </w:t>
      </w:r>
      <w:r>
        <w:t>тригонометрических</w:t>
      </w:r>
      <w:r>
        <w:rPr>
          <w:spacing w:val="-1"/>
        </w:rPr>
        <w:t xml:space="preserve"> </w:t>
      </w:r>
      <w:r>
        <w:t>уравнений.</w:t>
      </w:r>
    </w:p>
    <w:p w:rsidR="00445874" w:rsidRDefault="00182F3C">
      <w:pPr>
        <w:pStyle w:val="a5"/>
        <w:jc w:val="left"/>
      </w:pPr>
      <w:r>
        <w:t>Применение</w:t>
      </w:r>
      <w:r>
        <w:rPr>
          <w:spacing w:val="21"/>
        </w:rPr>
        <w:t xml:space="preserve"> </w:t>
      </w:r>
      <w:r>
        <w:t>уравнений</w:t>
      </w:r>
      <w:r>
        <w:rPr>
          <w:spacing w:val="21"/>
        </w:rPr>
        <w:t xml:space="preserve"> </w:t>
      </w:r>
      <w:r>
        <w:t>и</w:t>
      </w:r>
      <w:r>
        <w:rPr>
          <w:spacing w:val="21"/>
        </w:rPr>
        <w:t xml:space="preserve"> </w:t>
      </w:r>
      <w:r>
        <w:t>неравенств</w:t>
      </w:r>
      <w:r>
        <w:rPr>
          <w:spacing w:val="20"/>
        </w:rPr>
        <w:t xml:space="preserve"> </w:t>
      </w:r>
      <w:r>
        <w:t>к</w:t>
      </w:r>
      <w:r>
        <w:rPr>
          <w:spacing w:val="21"/>
        </w:rPr>
        <w:t xml:space="preserve"> </w:t>
      </w:r>
      <w:r>
        <w:t>решению</w:t>
      </w:r>
      <w:r>
        <w:rPr>
          <w:spacing w:val="21"/>
        </w:rPr>
        <w:t xml:space="preserve"> </w:t>
      </w:r>
      <w:r>
        <w:t>математических</w:t>
      </w:r>
      <w:r>
        <w:rPr>
          <w:spacing w:val="22"/>
        </w:rPr>
        <w:t xml:space="preserve"> </w:t>
      </w:r>
      <w:r>
        <w:t>задач</w:t>
      </w:r>
      <w:r>
        <w:rPr>
          <w:spacing w:val="19"/>
        </w:rPr>
        <w:t xml:space="preserve"> </w:t>
      </w:r>
      <w:r>
        <w:t>и</w:t>
      </w:r>
      <w:r>
        <w:rPr>
          <w:spacing w:val="21"/>
        </w:rPr>
        <w:t xml:space="preserve"> </w:t>
      </w:r>
      <w:r>
        <w:t>задач</w:t>
      </w:r>
      <w:r>
        <w:rPr>
          <w:spacing w:val="20"/>
        </w:rPr>
        <w:t xml:space="preserve"> </w:t>
      </w:r>
      <w:r>
        <w:t>из</w:t>
      </w:r>
      <w:r>
        <w:rPr>
          <w:spacing w:val="-57"/>
        </w:rPr>
        <w:t xml:space="preserve"> </w:t>
      </w:r>
      <w:r>
        <w:t>различных</w:t>
      </w:r>
      <w:r>
        <w:rPr>
          <w:spacing w:val="1"/>
        </w:rPr>
        <w:t xml:space="preserve"> </w:t>
      </w:r>
      <w:r>
        <w:t>областей науки и реальной</w:t>
      </w:r>
      <w:r>
        <w:rPr>
          <w:spacing w:val="-1"/>
        </w:rPr>
        <w:t xml:space="preserve"> </w:t>
      </w:r>
      <w:r>
        <w:t>жизни.</w:t>
      </w:r>
    </w:p>
    <w:p w:rsidR="00445874" w:rsidRDefault="00182F3C">
      <w:pPr>
        <w:pStyle w:val="a5"/>
        <w:ind w:left="2410" w:firstLine="0"/>
        <w:jc w:val="left"/>
      </w:pPr>
      <w:r>
        <w:t>Функции</w:t>
      </w:r>
      <w:r>
        <w:rPr>
          <w:spacing w:val="-4"/>
        </w:rPr>
        <w:t xml:space="preserve"> </w:t>
      </w:r>
      <w:r>
        <w:t>и</w:t>
      </w:r>
      <w:r>
        <w:rPr>
          <w:spacing w:val="-2"/>
        </w:rPr>
        <w:t xml:space="preserve"> </w:t>
      </w:r>
      <w:r>
        <w:t>графики.</w:t>
      </w:r>
    </w:p>
    <w:p w:rsidR="00445874" w:rsidRDefault="00182F3C">
      <w:pPr>
        <w:pStyle w:val="a5"/>
        <w:tabs>
          <w:tab w:val="left" w:pos="3598"/>
          <w:tab w:val="left" w:pos="4668"/>
          <w:tab w:val="left" w:pos="5671"/>
          <w:tab w:val="left" w:pos="6843"/>
          <w:tab w:val="left" w:pos="7814"/>
          <w:tab w:val="left" w:pos="8984"/>
          <w:tab w:val="left" w:pos="10079"/>
        </w:tabs>
        <w:ind w:right="593"/>
        <w:jc w:val="left"/>
      </w:pPr>
      <w:r>
        <w:t>Функция,</w:t>
      </w:r>
      <w:r>
        <w:tab/>
        <w:t>способы</w:t>
      </w:r>
      <w:r>
        <w:tab/>
        <w:t>задания</w:t>
      </w:r>
      <w:r>
        <w:tab/>
        <w:t>функции.</w:t>
      </w:r>
      <w:r>
        <w:tab/>
        <w:t>График</w:t>
      </w:r>
      <w:r>
        <w:tab/>
        <w:t>функции.</w:t>
      </w:r>
      <w:r>
        <w:tab/>
        <w:t>Взаимно</w:t>
      </w:r>
      <w:r>
        <w:tab/>
        <w:t>обратные</w:t>
      </w:r>
      <w:r>
        <w:rPr>
          <w:spacing w:val="-57"/>
        </w:rPr>
        <w:t xml:space="preserve"> </w:t>
      </w:r>
      <w:r>
        <w:t>функции.</w:t>
      </w:r>
    </w:p>
    <w:p w:rsidR="00445874" w:rsidRDefault="00182F3C">
      <w:pPr>
        <w:pStyle w:val="a5"/>
        <w:jc w:val="left"/>
      </w:pPr>
      <w:r>
        <w:t>Область</w:t>
      </w:r>
      <w:r>
        <w:rPr>
          <w:spacing w:val="3"/>
        </w:rPr>
        <w:t xml:space="preserve"> </w:t>
      </w:r>
      <w:r>
        <w:t>определения</w:t>
      </w:r>
      <w:r>
        <w:rPr>
          <w:spacing w:val="2"/>
        </w:rPr>
        <w:t xml:space="preserve"> </w:t>
      </w:r>
      <w:r>
        <w:t>и</w:t>
      </w:r>
      <w:r>
        <w:rPr>
          <w:spacing w:val="1"/>
        </w:rPr>
        <w:t xml:space="preserve"> </w:t>
      </w:r>
      <w:r>
        <w:t>множество</w:t>
      </w:r>
      <w:r>
        <w:rPr>
          <w:spacing w:val="3"/>
        </w:rPr>
        <w:t xml:space="preserve"> </w:t>
      </w:r>
      <w:r>
        <w:t>значений</w:t>
      </w:r>
      <w:r>
        <w:rPr>
          <w:spacing w:val="3"/>
        </w:rPr>
        <w:t xml:space="preserve"> </w:t>
      </w:r>
      <w:r>
        <w:t>функции.</w:t>
      </w:r>
      <w:r>
        <w:rPr>
          <w:spacing w:val="2"/>
        </w:rPr>
        <w:t xml:space="preserve"> </w:t>
      </w:r>
      <w:r>
        <w:t>Нули</w:t>
      </w:r>
      <w:r>
        <w:rPr>
          <w:spacing w:val="4"/>
        </w:rPr>
        <w:t xml:space="preserve"> </w:t>
      </w:r>
      <w:r>
        <w:t>функции. Промежутки</w:t>
      </w:r>
      <w:r>
        <w:rPr>
          <w:spacing w:val="-57"/>
        </w:rPr>
        <w:t xml:space="preserve"> </w:t>
      </w:r>
      <w:r>
        <w:t>знакопостоянства.</w:t>
      </w:r>
      <w:r>
        <w:rPr>
          <w:spacing w:val="-1"/>
        </w:rPr>
        <w:t xml:space="preserve"> </w:t>
      </w:r>
      <w:r>
        <w:t>Чётные</w:t>
      </w:r>
      <w:r>
        <w:rPr>
          <w:spacing w:val="-1"/>
        </w:rPr>
        <w:t xml:space="preserve"> </w:t>
      </w:r>
      <w:r>
        <w:t>и нечётные</w:t>
      </w:r>
      <w:r>
        <w:rPr>
          <w:spacing w:val="-2"/>
        </w:rPr>
        <w:t xml:space="preserve"> </w:t>
      </w:r>
      <w:r>
        <w:t>функции.</w:t>
      </w:r>
    </w:p>
    <w:p w:rsidR="00445874" w:rsidRDefault="00182F3C">
      <w:pPr>
        <w:pStyle w:val="a5"/>
        <w:spacing w:before="1"/>
        <w:ind w:left="2410" w:firstLine="0"/>
        <w:jc w:val="left"/>
      </w:pPr>
      <w:r>
        <w:t>Степенная</w:t>
      </w:r>
      <w:r>
        <w:rPr>
          <w:spacing w:val="39"/>
        </w:rPr>
        <w:t xml:space="preserve"> </w:t>
      </w:r>
      <w:r>
        <w:t>функция</w:t>
      </w:r>
      <w:r>
        <w:rPr>
          <w:spacing w:val="40"/>
        </w:rPr>
        <w:t xml:space="preserve"> </w:t>
      </w:r>
      <w:r>
        <w:t>с</w:t>
      </w:r>
      <w:r>
        <w:rPr>
          <w:spacing w:val="37"/>
        </w:rPr>
        <w:t xml:space="preserve"> </w:t>
      </w:r>
      <w:r>
        <w:t>натуральным</w:t>
      </w:r>
      <w:r>
        <w:rPr>
          <w:spacing w:val="39"/>
        </w:rPr>
        <w:t xml:space="preserve"> </w:t>
      </w:r>
      <w:r>
        <w:t>и</w:t>
      </w:r>
      <w:r>
        <w:rPr>
          <w:spacing w:val="41"/>
        </w:rPr>
        <w:t xml:space="preserve"> </w:t>
      </w:r>
      <w:r>
        <w:t>целым</w:t>
      </w:r>
      <w:r>
        <w:rPr>
          <w:spacing w:val="39"/>
        </w:rPr>
        <w:t xml:space="preserve"> </w:t>
      </w:r>
      <w:r>
        <w:t>показателем.</w:t>
      </w:r>
      <w:r>
        <w:rPr>
          <w:spacing w:val="40"/>
        </w:rPr>
        <w:t xml:space="preserve"> </w:t>
      </w:r>
      <w:r>
        <w:t>Её</w:t>
      </w:r>
      <w:r>
        <w:rPr>
          <w:spacing w:val="47"/>
        </w:rPr>
        <w:t xml:space="preserve"> </w:t>
      </w:r>
      <w:r>
        <w:t>свойства</w:t>
      </w:r>
      <w:r>
        <w:rPr>
          <w:spacing w:val="40"/>
        </w:rPr>
        <w:t xml:space="preserve"> </w:t>
      </w:r>
      <w:r>
        <w:t>и</w:t>
      </w:r>
      <w:r>
        <w:rPr>
          <w:spacing w:val="41"/>
        </w:rPr>
        <w:t xml:space="preserve"> </w:t>
      </w:r>
      <w:r>
        <w:t>график.</w:t>
      </w:r>
    </w:p>
    <w:p w:rsidR="00445874" w:rsidRDefault="00182F3C">
      <w:pPr>
        <w:pStyle w:val="a5"/>
        <w:ind w:firstLine="0"/>
        <w:jc w:val="left"/>
      </w:pPr>
      <w:r>
        <w:t>Свойства</w:t>
      </w:r>
      <w:r>
        <w:rPr>
          <w:spacing w:val="-3"/>
        </w:rPr>
        <w:t xml:space="preserve"> </w:t>
      </w:r>
      <w:r>
        <w:t>и</w:t>
      </w:r>
      <w:r>
        <w:rPr>
          <w:spacing w:val="-1"/>
        </w:rPr>
        <w:t xml:space="preserve"> </w:t>
      </w:r>
      <w:r>
        <w:t>график</w:t>
      </w:r>
      <w:r>
        <w:rPr>
          <w:spacing w:val="-2"/>
        </w:rPr>
        <w:t xml:space="preserve"> </w:t>
      </w:r>
      <w:r>
        <w:t>корня</w:t>
      </w:r>
      <w:r>
        <w:rPr>
          <w:spacing w:val="-1"/>
        </w:rPr>
        <w:t xml:space="preserve"> </w:t>
      </w:r>
      <w:r>
        <w:t>n-ой</w:t>
      </w:r>
      <w:r>
        <w:rPr>
          <w:spacing w:val="-2"/>
        </w:rPr>
        <w:t xml:space="preserve"> </w:t>
      </w:r>
      <w:r>
        <w:t>степени.</w:t>
      </w:r>
    </w:p>
    <w:p w:rsidR="00445874" w:rsidRDefault="00182F3C">
      <w:pPr>
        <w:pStyle w:val="a5"/>
        <w:tabs>
          <w:tab w:val="left" w:pos="4775"/>
          <w:tab w:val="left" w:pos="6271"/>
          <w:tab w:val="left" w:pos="7791"/>
          <w:tab w:val="left" w:pos="10147"/>
        </w:tabs>
        <w:ind w:right="592"/>
        <w:jc w:val="left"/>
      </w:pPr>
      <w:r>
        <w:t>Тригонометрическая</w:t>
      </w:r>
      <w:r>
        <w:tab/>
        <w:t>окружность,</w:t>
      </w:r>
      <w:r>
        <w:tab/>
        <w:t>определение</w:t>
      </w:r>
      <w:r>
        <w:tab/>
        <w:t>тригонометрических</w:t>
      </w:r>
      <w:r>
        <w:tab/>
      </w:r>
      <w:r>
        <w:rPr>
          <w:spacing w:val="-1"/>
        </w:rPr>
        <w:t>функций</w:t>
      </w:r>
      <w:r>
        <w:rPr>
          <w:spacing w:val="-57"/>
        </w:rPr>
        <w:t xml:space="preserve"> </w:t>
      </w:r>
      <w:r>
        <w:t>числового</w:t>
      </w:r>
      <w:r>
        <w:rPr>
          <w:spacing w:val="-2"/>
        </w:rPr>
        <w:t xml:space="preserve"> </w:t>
      </w:r>
      <w:r>
        <w:t>аргумента.</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firstLine="0"/>
      </w:pPr>
      <w:r>
        <w:t>Начала</w:t>
      </w:r>
      <w:r>
        <w:rPr>
          <w:spacing w:val="-4"/>
        </w:rPr>
        <w:t xml:space="preserve"> </w:t>
      </w:r>
      <w:r>
        <w:t>математического</w:t>
      </w:r>
      <w:r>
        <w:rPr>
          <w:spacing w:val="-2"/>
        </w:rPr>
        <w:t xml:space="preserve"> </w:t>
      </w:r>
      <w:r>
        <w:t>анализа.</w:t>
      </w:r>
    </w:p>
    <w:p w:rsidR="00445874" w:rsidRDefault="00182F3C">
      <w:pPr>
        <w:pStyle w:val="a5"/>
        <w:ind w:right="587"/>
      </w:pPr>
      <w:r>
        <w:t>Последовательности,</w:t>
      </w:r>
      <w:r>
        <w:rPr>
          <w:spacing w:val="1"/>
        </w:rPr>
        <w:t xml:space="preserve"> </w:t>
      </w:r>
      <w:r>
        <w:t>способы</w:t>
      </w:r>
      <w:r>
        <w:rPr>
          <w:spacing w:val="1"/>
        </w:rPr>
        <w:t xml:space="preserve"> </w:t>
      </w:r>
      <w:r>
        <w:t>задания</w:t>
      </w:r>
      <w:r>
        <w:rPr>
          <w:spacing w:val="1"/>
        </w:rPr>
        <w:t xml:space="preserve"> </w:t>
      </w:r>
      <w:r>
        <w:t>последовательностей.</w:t>
      </w:r>
      <w:r>
        <w:rPr>
          <w:spacing w:val="1"/>
        </w:rPr>
        <w:t xml:space="preserve"> </w:t>
      </w:r>
      <w:r>
        <w:t>Монотонные</w:t>
      </w:r>
      <w:r>
        <w:rPr>
          <w:spacing w:val="-57"/>
        </w:rPr>
        <w:t xml:space="preserve"> </w:t>
      </w:r>
      <w:r>
        <w:t>последовательности.</w:t>
      </w:r>
    </w:p>
    <w:p w:rsidR="00445874" w:rsidRDefault="00182F3C">
      <w:pPr>
        <w:pStyle w:val="a5"/>
        <w:ind w:right="590"/>
      </w:pPr>
      <w:r>
        <w:t>Арифметическая</w:t>
      </w:r>
      <w:r>
        <w:rPr>
          <w:spacing w:val="1"/>
        </w:rPr>
        <w:t xml:space="preserve"> </w:t>
      </w:r>
      <w:r>
        <w:t>и</w:t>
      </w:r>
      <w:r>
        <w:rPr>
          <w:spacing w:val="1"/>
        </w:rPr>
        <w:t xml:space="preserve"> </w:t>
      </w:r>
      <w:r>
        <w:t>геометрическая</w:t>
      </w:r>
      <w:r>
        <w:rPr>
          <w:spacing w:val="1"/>
        </w:rPr>
        <w:t xml:space="preserve"> </w:t>
      </w:r>
      <w:r>
        <w:t>прогрессии.</w:t>
      </w:r>
      <w:r>
        <w:rPr>
          <w:spacing w:val="1"/>
        </w:rPr>
        <w:t xml:space="preserve"> </w:t>
      </w:r>
      <w:r>
        <w:t>Бесконечно</w:t>
      </w:r>
      <w:r>
        <w:rPr>
          <w:spacing w:val="1"/>
        </w:rPr>
        <w:t xml:space="preserve"> </w:t>
      </w:r>
      <w:r>
        <w:t>убывающая</w:t>
      </w:r>
      <w:r>
        <w:rPr>
          <w:spacing w:val="1"/>
        </w:rPr>
        <w:t xml:space="preserve"> </w:t>
      </w:r>
      <w:r>
        <w:t>геометрическая прогрессия. Сумма бесконечно убывающей геометрической прогрессии.</w:t>
      </w:r>
      <w:r>
        <w:rPr>
          <w:spacing w:val="1"/>
        </w:rPr>
        <w:t xml:space="preserve"> </w:t>
      </w:r>
      <w:r>
        <w:t>Формула сложных процентов. Использование прогрессии для решения реальных задач</w:t>
      </w:r>
      <w:r>
        <w:rPr>
          <w:spacing w:val="1"/>
        </w:rPr>
        <w:t xml:space="preserve"> </w:t>
      </w:r>
      <w:r>
        <w:t>прикладного</w:t>
      </w:r>
      <w:r>
        <w:rPr>
          <w:spacing w:val="-4"/>
        </w:rPr>
        <w:t xml:space="preserve"> </w:t>
      </w:r>
      <w:r>
        <w:t>характера.</w:t>
      </w:r>
    </w:p>
    <w:p w:rsidR="00445874" w:rsidRDefault="00182F3C">
      <w:pPr>
        <w:pStyle w:val="a5"/>
        <w:ind w:left="2410" w:firstLine="0"/>
      </w:pPr>
      <w:r>
        <w:t>Множества</w:t>
      </w:r>
      <w:r>
        <w:rPr>
          <w:spacing w:val="-2"/>
        </w:rPr>
        <w:t xml:space="preserve"> </w:t>
      </w:r>
      <w:r>
        <w:t>и</w:t>
      </w:r>
      <w:r>
        <w:rPr>
          <w:spacing w:val="-1"/>
        </w:rPr>
        <w:t xml:space="preserve"> </w:t>
      </w:r>
      <w:r>
        <w:t>логика.</w:t>
      </w:r>
    </w:p>
    <w:p w:rsidR="00445874" w:rsidRDefault="00182F3C">
      <w:pPr>
        <w:pStyle w:val="a5"/>
        <w:ind w:right="586"/>
      </w:pPr>
      <w:r>
        <w:t>Множество, операции над множествами. Диаграммы Эйлера–Венна. Применение</w:t>
      </w:r>
      <w:r>
        <w:rPr>
          <w:spacing w:val="1"/>
        </w:rPr>
        <w:t xml:space="preserve"> </w:t>
      </w:r>
      <w:r>
        <w:t>теоретико-множественного аппарата для описания реальных процессов и явлений, при</w:t>
      </w:r>
      <w:r>
        <w:rPr>
          <w:spacing w:val="1"/>
        </w:rPr>
        <w:t xml:space="preserve"> </w:t>
      </w:r>
      <w:r>
        <w:t>решении</w:t>
      </w:r>
      <w:r>
        <w:rPr>
          <w:spacing w:val="-1"/>
        </w:rPr>
        <w:t xml:space="preserve"> </w:t>
      </w:r>
      <w:r>
        <w:t>задач</w:t>
      </w:r>
      <w:r>
        <w:rPr>
          <w:spacing w:val="-1"/>
        </w:rPr>
        <w:t xml:space="preserve"> </w:t>
      </w:r>
      <w:r>
        <w:t>из других</w:t>
      </w:r>
      <w:r>
        <w:rPr>
          <w:spacing w:val="3"/>
        </w:rPr>
        <w:t xml:space="preserve"> </w:t>
      </w:r>
      <w:r>
        <w:t>учебных</w:t>
      </w:r>
      <w:r>
        <w:rPr>
          <w:spacing w:val="1"/>
        </w:rPr>
        <w:t xml:space="preserve"> </w:t>
      </w:r>
      <w:r>
        <w:t>предметов.</w:t>
      </w:r>
    </w:p>
    <w:p w:rsidR="00445874" w:rsidRDefault="00182F3C">
      <w:pPr>
        <w:pStyle w:val="a5"/>
        <w:ind w:left="2410" w:firstLine="0"/>
      </w:pPr>
      <w:r>
        <w:t>Определение,</w:t>
      </w:r>
      <w:r>
        <w:rPr>
          <w:spacing w:val="-4"/>
        </w:rPr>
        <w:t xml:space="preserve"> </w:t>
      </w:r>
      <w:r>
        <w:t>теорема,</w:t>
      </w:r>
      <w:r>
        <w:rPr>
          <w:spacing w:val="-1"/>
        </w:rPr>
        <w:t xml:space="preserve"> </w:t>
      </w:r>
      <w:r>
        <w:t>следствие,</w:t>
      </w:r>
      <w:r>
        <w:rPr>
          <w:spacing w:val="-1"/>
        </w:rPr>
        <w:t xml:space="preserve"> </w:t>
      </w:r>
      <w:r>
        <w:t>доказательство.</w:t>
      </w:r>
    </w:p>
    <w:p w:rsidR="00445874" w:rsidRDefault="00182F3C">
      <w:pPr>
        <w:pStyle w:val="1"/>
        <w:spacing w:line="274" w:lineRule="exact"/>
        <w:ind w:left="2410"/>
      </w:pPr>
      <w:r>
        <w:t>Содержание</w:t>
      </w:r>
      <w:r>
        <w:rPr>
          <w:spacing w:val="-4"/>
        </w:rPr>
        <w:t xml:space="preserve"> </w:t>
      </w:r>
      <w:r>
        <w:t>обучения</w:t>
      </w:r>
      <w:r>
        <w:rPr>
          <w:spacing w:val="-3"/>
        </w:rPr>
        <w:t xml:space="preserve"> </w:t>
      </w:r>
      <w:r>
        <w:t>в</w:t>
      </w:r>
      <w:r>
        <w:rPr>
          <w:spacing w:val="-4"/>
        </w:rPr>
        <w:t xml:space="preserve"> </w:t>
      </w:r>
      <w:r>
        <w:t>11</w:t>
      </w:r>
      <w:r>
        <w:rPr>
          <w:spacing w:val="-3"/>
        </w:rPr>
        <w:t xml:space="preserve"> </w:t>
      </w:r>
      <w:r>
        <w:t>классе.</w:t>
      </w:r>
    </w:p>
    <w:p w:rsidR="00445874" w:rsidRDefault="00182F3C">
      <w:pPr>
        <w:pStyle w:val="a5"/>
        <w:spacing w:line="274" w:lineRule="exact"/>
        <w:ind w:left="2410" w:firstLine="0"/>
      </w:pPr>
      <w:r>
        <w:t>Числа</w:t>
      </w:r>
      <w:r>
        <w:rPr>
          <w:spacing w:val="-3"/>
        </w:rPr>
        <w:t xml:space="preserve"> </w:t>
      </w:r>
      <w:r>
        <w:t>и</w:t>
      </w:r>
      <w:r>
        <w:rPr>
          <w:spacing w:val="-2"/>
        </w:rPr>
        <w:t xml:space="preserve"> </w:t>
      </w:r>
      <w:r>
        <w:t>вычисления.</w:t>
      </w:r>
    </w:p>
    <w:p w:rsidR="00445874" w:rsidRDefault="00182F3C">
      <w:pPr>
        <w:pStyle w:val="a5"/>
        <w:ind w:left="2410" w:right="2072" w:firstLine="0"/>
        <w:jc w:val="left"/>
      </w:pPr>
      <w:r>
        <w:t>Натуральные</w:t>
      </w:r>
      <w:r>
        <w:rPr>
          <w:spacing w:val="-6"/>
        </w:rPr>
        <w:t xml:space="preserve"> </w:t>
      </w:r>
      <w:r>
        <w:t>и</w:t>
      </w:r>
      <w:r>
        <w:rPr>
          <w:spacing w:val="-3"/>
        </w:rPr>
        <w:t xml:space="preserve"> </w:t>
      </w:r>
      <w:r>
        <w:t>целые</w:t>
      </w:r>
      <w:r>
        <w:rPr>
          <w:spacing w:val="-5"/>
        </w:rPr>
        <w:t xml:space="preserve"> </w:t>
      </w:r>
      <w:r>
        <w:t>числа.</w:t>
      </w:r>
      <w:r>
        <w:rPr>
          <w:spacing w:val="-3"/>
        </w:rPr>
        <w:t xml:space="preserve"> </w:t>
      </w:r>
      <w:r>
        <w:t>Признаки</w:t>
      </w:r>
      <w:r>
        <w:rPr>
          <w:spacing w:val="-3"/>
        </w:rPr>
        <w:t xml:space="preserve"> </w:t>
      </w:r>
      <w:r>
        <w:t>делимости</w:t>
      </w:r>
      <w:r>
        <w:rPr>
          <w:spacing w:val="-3"/>
        </w:rPr>
        <w:t xml:space="preserve"> </w:t>
      </w:r>
      <w:r>
        <w:t>целых</w:t>
      </w:r>
      <w:r>
        <w:rPr>
          <w:spacing w:val="-2"/>
        </w:rPr>
        <w:t xml:space="preserve"> </w:t>
      </w:r>
      <w:r>
        <w:t>чисел.</w:t>
      </w:r>
      <w:r>
        <w:rPr>
          <w:spacing w:val="-57"/>
        </w:rPr>
        <w:t xml:space="preserve"> </w:t>
      </w:r>
      <w:r>
        <w:t>Степень</w:t>
      </w:r>
      <w:r>
        <w:rPr>
          <w:spacing w:val="-2"/>
        </w:rPr>
        <w:t xml:space="preserve"> </w:t>
      </w:r>
      <w:r>
        <w:t>с</w:t>
      </w:r>
      <w:r>
        <w:rPr>
          <w:spacing w:val="-2"/>
        </w:rPr>
        <w:t xml:space="preserve"> </w:t>
      </w:r>
      <w:r>
        <w:t>рациональным</w:t>
      </w:r>
      <w:r>
        <w:rPr>
          <w:spacing w:val="-2"/>
        </w:rPr>
        <w:t xml:space="preserve"> </w:t>
      </w:r>
      <w:r>
        <w:t>показателем.</w:t>
      </w:r>
      <w:r>
        <w:rPr>
          <w:spacing w:val="-1"/>
        </w:rPr>
        <w:t xml:space="preserve"> </w:t>
      </w:r>
      <w:r>
        <w:t>Свойства</w:t>
      </w:r>
      <w:r>
        <w:rPr>
          <w:spacing w:val="-2"/>
        </w:rPr>
        <w:t xml:space="preserve"> </w:t>
      </w:r>
      <w:r>
        <w:t>степени.</w:t>
      </w:r>
    </w:p>
    <w:p w:rsidR="00445874" w:rsidRDefault="00182F3C">
      <w:pPr>
        <w:pStyle w:val="a5"/>
        <w:ind w:left="2410" w:right="3335" w:firstLine="0"/>
        <w:jc w:val="left"/>
      </w:pPr>
      <w:r>
        <w:t>Логарифм числа. Десятичные и натуральные логарифмы.</w:t>
      </w:r>
      <w:r>
        <w:rPr>
          <w:spacing w:val="-57"/>
        </w:rPr>
        <w:t xml:space="preserve"> </w:t>
      </w:r>
      <w:r>
        <w:t>Уравнения</w:t>
      </w:r>
      <w:r>
        <w:rPr>
          <w:spacing w:val="-1"/>
        </w:rPr>
        <w:t xml:space="preserve"> </w:t>
      </w:r>
      <w:r>
        <w:t>и</w:t>
      </w:r>
      <w:r>
        <w:rPr>
          <w:spacing w:val="-2"/>
        </w:rPr>
        <w:t xml:space="preserve"> </w:t>
      </w:r>
      <w:r>
        <w:t>неравенства.</w:t>
      </w:r>
    </w:p>
    <w:p w:rsidR="00445874" w:rsidRDefault="00182F3C">
      <w:pPr>
        <w:pStyle w:val="a5"/>
        <w:ind w:left="2410" w:firstLine="0"/>
        <w:jc w:val="left"/>
      </w:pPr>
      <w:r>
        <w:t>Преобразование</w:t>
      </w:r>
      <w:r>
        <w:rPr>
          <w:spacing w:val="-6"/>
        </w:rPr>
        <w:t xml:space="preserve"> </w:t>
      </w:r>
      <w:r>
        <w:t>выражений,</w:t>
      </w:r>
      <w:r>
        <w:rPr>
          <w:spacing w:val="-4"/>
        </w:rPr>
        <w:t xml:space="preserve"> </w:t>
      </w:r>
      <w:r>
        <w:t>содержащих</w:t>
      </w:r>
      <w:r>
        <w:rPr>
          <w:spacing w:val="-3"/>
        </w:rPr>
        <w:t xml:space="preserve"> </w:t>
      </w:r>
      <w:r>
        <w:t>логарифмы.</w:t>
      </w:r>
    </w:p>
    <w:p w:rsidR="00445874" w:rsidRDefault="00182F3C">
      <w:pPr>
        <w:pStyle w:val="a5"/>
        <w:ind w:left="2410" w:right="580" w:firstLine="0"/>
        <w:jc w:val="left"/>
      </w:pPr>
      <w:r>
        <w:t>Преобразование</w:t>
      </w:r>
      <w:r>
        <w:rPr>
          <w:spacing w:val="-6"/>
        </w:rPr>
        <w:t xml:space="preserve"> </w:t>
      </w:r>
      <w:r>
        <w:t>выражений,</w:t>
      </w:r>
      <w:r>
        <w:rPr>
          <w:spacing w:val="-4"/>
        </w:rPr>
        <w:t xml:space="preserve"> </w:t>
      </w:r>
      <w:r>
        <w:t>содержащих</w:t>
      </w:r>
      <w:r>
        <w:rPr>
          <w:spacing w:val="-3"/>
        </w:rPr>
        <w:t xml:space="preserve"> </w:t>
      </w:r>
      <w:r>
        <w:t>степени</w:t>
      </w:r>
      <w:r>
        <w:rPr>
          <w:spacing w:val="-4"/>
        </w:rPr>
        <w:t xml:space="preserve"> </w:t>
      </w:r>
      <w:r>
        <w:t>с</w:t>
      </w:r>
      <w:r>
        <w:rPr>
          <w:spacing w:val="-6"/>
        </w:rPr>
        <w:t xml:space="preserve"> </w:t>
      </w:r>
      <w:r>
        <w:t>рациональным</w:t>
      </w:r>
      <w:r>
        <w:rPr>
          <w:spacing w:val="-6"/>
        </w:rPr>
        <w:t xml:space="preserve"> </w:t>
      </w:r>
      <w:r>
        <w:t>показателем.</w:t>
      </w:r>
      <w:r>
        <w:rPr>
          <w:spacing w:val="-57"/>
        </w:rPr>
        <w:t xml:space="preserve"> </w:t>
      </w:r>
      <w:r>
        <w:t>Примеры</w:t>
      </w:r>
      <w:r>
        <w:rPr>
          <w:spacing w:val="-1"/>
        </w:rPr>
        <w:t xml:space="preserve"> </w:t>
      </w:r>
      <w:r>
        <w:t>тригонометрических</w:t>
      </w:r>
      <w:r>
        <w:rPr>
          <w:spacing w:val="2"/>
        </w:rPr>
        <w:t xml:space="preserve"> </w:t>
      </w:r>
      <w:r>
        <w:t>неравенств.</w:t>
      </w:r>
    </w:p>
    <w:p w:rsidR="00445874" w:rsidRDefault="00182F3C">
      <w:pPr>
        <w:pStyle w:val="a5"/>
        <w:ind w:left="2410" w:right="3196" w:firstLine="0"/>
        <w:jc w:val="left"/>
      </w:pPr>
      <w:r>
        <w:t>Показательные уравнения и неравенства.</w:t>
      </w:r>
      <w:r>
        <w:rPr>
          <w:spacing w:val="1"/>
        </w:rPr>
        <w:t xml:space="preserve"> </w:t>
      </w:r>
      <w:r>
        <w:t>Логарифмические</w:t>
      </w:r>
      <w:r>
        <w:rPr>
          <w:spacing w:val="-6"/>
        </w:rPr>
        <w:t xml:space="preserve"> </w:t>
      </w:r>
      <w:r>
        <w:t>уравнения</w:t>
      </w:r>
      <w:r>
        <w:rPr>
          <w:spacing w:val="-9"/>
        </w:rPr>
        <w:t xml:space="preserve"> </w:t>
      </w:r>
      <w:r>
        <w:t>и</w:t>
      </w:r>
      <w:r>
        <w:rPr>
          <w:spacing w:val="-6"/>
        </w:rPr>
        <w:t xml:space="preserve"> </w:t>
      </w:r>
      <w:r>
        <w:t>неравенства.</w:t>
      </w:r>
    </w:p>
    <w:p w:rsidR="00445874" w:rsidRDefault="00182F3C">
      <w:pPr>
        <w:pStyle w:val="a5"/>
        <w:ind w:right="592"/>
      </w:pPr>
      <w:r>
        <w:t>Системы линейных уравнений. Решение прикладных задач с помощью системы</w:t>
      </w:r>
      <w:r>
        <w:rPr>
          <w:spacing w:val="1"/>
        </w:rPr>
        <w:t xml:space="preserve"> </w:t>
      </w:r>
      <w:r>
        <w:t>линейных</w:t>
      </w:r>
      <w:r>
        <w:rPr>
          <w:spacing w:val="2"/>
        </w:rPr>
        <w:t xml:space="preserve"> </w:t>
      </w:r>
      <w:r>
        <w:t>уравнений.</w:t>
      </w:r>
    </w:p>
    <w:p w:rsidR="00445874" w:rsidRDefault="00182F3C">
      <w:pPr>
        <w:pStyle w:val="a5"/>
        <w:spacing w:before="1"/>
        <w:ind w:left="2410" w:firstLine="0"/>
      </w:pPr>
      <w:r>
        <w:t>Системы</w:t>
      </w:r>
      <w:r>
        <w:rPr>
          <w:spacing w:val="-4"/>
        </w:rPr>
        <w:t xml:space="preserve"> </w:t>
      </w:r>
      <w:r>
        <w:t>и</w:t>
      </w:r>
      <w:r>
        <w:rPr>
          <w:spacing w:val="-4"/>
        </w:rPr>
        <w:t xml:space="preserve"> </w:t>
      </w:r>
      <w:r>
        <w:t>совокупности</w:t>
      </w:r>
      <w:r>
        <w:rPr>
          <w:spacing w:val="-4"/>
        </w:rPr>
        <w:t xml:space="preserve"> </w:t>
      </w:r>
      <w:r>
        <w:t>рациональных уравнений</w:t>
      </w:r>
      <w:r>
        <w:rPr>
          <w:spacing w:val="-6"/>
        </w:rPr>
        <w:t xml:space="preserve"> </w:t>
      </w:r>
      <w:r>
        <w:t>и</w:t>
      </w:r>
      <w:r>
        <w:rPr>
          <w:spacing w:val="-4"/>
        </w:rPr>
        <w:t xml:space="preserve"> </w:t>
      </w:r>
      <w:r>
        <w:t>неравенств.</w:t>
      </w:r>
    </w:p>
    <w:p w:rsidR="00445874" w:rsidRDefault="00182F3C">
      <w:pPr>
        <w:pStyle w:val="a5"/>
        <w:ind w:right="598"/>
      </w:pPr>
      <w:r>
        <w:t>Применение уравнений, систем и неравенств к решению математических задач и</w:t>
      </w:r>
      <w:r>
        <w:rPr>
          <w:spacing w:val="1"/>
        </w:rPr>
        <w:t xml:space="preserve"> </w:t>
      </w:r>
      <w:r>
        <w:t>задач</w:t>
      </w:r>
      <w:r>
        <w:rPr>
          <w:spacing w:val="-2"/>
        </w:rPr>
        <w:t xml:space="preserve"> </w:t>
      </w:r>
      <w:r>
        <w:t>из различных</w:t>
      </w:r>
      <w:r>
        <w:rPr>
          <w:spacing w:val="2"/>
        </w:rPr>
        <w:t xml:space="preserve"> </w:t>
      </w:r>
      <w:r>
        <w:t>областей науки и</w:t>
      </w:r>
      <w:r>
        <w:rPr>
          <w:spacing w:val="-1"/>
        </w:rPr>
        <w:t xml:space="preserve"> </w:t>
      </w:r>
      <w:r>
        <w:t>реальной</w:t>
      </w:r>
      <w:r>
        <w:rPr>
          <w:spacing w:val="-2"/>
        </w:rPr>
        <w:t xml:space="preserve"> </w:t>
      </w:r>
      <w:r>
        <w:t>жизни.</w:t>
      </w:r>
    </w:p>
    <w:p w:rsidR="00445874" w:rsidRDefault="00182F3C">
      <w:pPr>
        <w:pStyle w:val="a5"/>
        <w:ind w:left="2410" w:firstLine="0"/>
      </w:pPr>
      <w:r>
        <w:t>Функции</w:t>
      </w:r>
      <w:r>
        <w:rPr>
          <w:spacing w:val="-5"/>
        </w:rPr>
        <w:t xml:space="preserve"> </w:t>
      </w:r>
      <w:r>
        <w:t>и</w:t>
      </w:r>
      <w:r>
        <w:rPr>
          <w:spacing w:val="-2"/>
        </w:rPr>
        <w:t xml:space="preserve"> </w:t>
      </w:r>
      <w:r>
        <w:t>графики.</w:t>
      </w:r>
    </w:p>
    <w:p w:rsidR="00445874" w:rsidRDefault="00182F3C">
      <w:pPr>
        <w:pStyle w:val="a5"/>
        <w:ind w:right="582"/>
      </w:pPr>
      <w:r>
        <w:t>Функция.</w:t>
      </w:r>
      <w:r>
        <w:rPr>
          <w:spacing w:val="1"/>
        </w:rPr>
        <w:t xml:space="preserve"> </w:t>
      </w:r>
      <w:r>
        <w:t>Периодические</w:t>
      </w:r>
      <w:r>
        <w:rPr>
          <w:spacing w:val="1"/>
        </w:rPr>
        <w:t xml:space="preserve"> </w:t>
      </w:r>
      <w:r>
        <w:t>функции.</w:t>
      </w:r>
      <w:r>
        <w:rPr>
          <w:spacing w:val="1"/>
        </w:rPr>
        <w:t xml:space="preserve"> </w:t>
      </w:r>
      <w:r>
        <w:t>Промежутки</w:t>
      </w:r>
      <w:r>
        <w:rPr>
          <w:spacing w:val="1"/>
        </w:rPr>
        <w:t xml:space="preserve"> </w:t>
      </w:r>
      <w:r>
        <w:t>монотонности</w:t>
      </w:r>
      <w:r>
        <w:rPr>
          <w:spacing w:val="1"/>
        </w:rPr>
        <w:t xml:space="preserve"> </w:t>
      </w:r>
      <w:r>
        <w:t>функции.</w:t>
      </w:r>
      <w:r>
        <w:rPr>
          <w:spacing w:val="1"/>
        </w:rPr>
        <w:t xml:space="preserve"> </w:t>
      </w:r>
      <w:r>
        <w:t>Максимумы</w:t>
      </w:r>
      <w:r>
        <w:rPr>
          <w:spacing w:val="1"/>
        </w:rPr>
        <w:t xml:space="preserve"> </w:t>
      </w:r>
      <w:r>
        <w:t>и</w:t>
      </w:r>
      <w:r>
        <w:rPr>
          <w:spacing w:val="1"/>
        </w:rPr>
        <w:t xml:space="preserve"> </w:t>
      </w:r>
      <w:r>
        <w:t>минимумы</w:t>
      </w:r>
      <w:r>
        <w:rPr>
          <w:spacing w:val="1"/>
        </w:rPr>
        <w:t xml:space="preserve"> </w:t>
      </w:r>
      <w:r>
        <w:t>функции.</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значение</w:t>
      </w:r>
      <w:r>
        <w:rPr>
          <w:spacing w:val="1"/>
        </w:rPr>
        <w:t xml:space="preserve"> </w:t>
      </w:r>
      <w:r>
        <w:t>функции</w:t>
      </w:r>
      <w:r>
        <w:rPr>
          <w:spacing w:val="1"/>
        </w:rPr>
        <w:t xml:space="preserve"> </w:t>
      </w:r>
      <w:r>
        <w:t>на</w:t>
      </w:r>
      <w:r>
        <w:rPr>
          <w:spacing w:val="1"/>
        </w:rPr>
        <w:t xml:space="preserve"> </w:t>
      </w:r>
      <w:r>
        <w:t>промежутке.</w:t>
      </w:r>
    </w:p>
    <w:p w:rsidR="00445874" w:rsidRDefault="00182F3C">
      <w:pPr>
        <w:pStyle w:val="a5"/>
        <w:ind w:left="2410" w:right="2155" w:firstLine="0"/>
        <w:jc w:val="left"/>
      </w:pPr>
      <w:r>
        <w:t>Тригонометрические функции, их свойства и графики.</w:t>
      </w:r>
      <w:r>
        <w:rPr>
          <w:spacing w:val="1"/>
        </w:rPr>
        <w:t xml:space="preserve"> </w:t>
      </w:r>
      <w:r>
        <w:t>Показательная</w:t>
      </w:r>
      <w:r>
        <w:rPr>
          <w:spacing w:val="-4"/>
        </w:rPr>
        <w:t xml:space="preserve"> </w:t>
      </w:r>
      <w:r>
        <w:t>и</w:t>
      </w:r>
      <w:r>
        <w:rPr>
          <w:spacing w:val="-3"/>
        </w:rPr>
        <w:t xml:space="preserve"> </w:t>
      </w:r>
      <w:r>
        <w:t>логарифмическая</w:t>
      </w:r>
      <w:r>
        <w:rPr>
          <w:spacing w:val="-3"/>
        </w:rPr>
        <w:t xml:space="preserve"> </w:t>
      </w:r>
      <w:r>
        <w:t>функции,</w:t>
      </w:r>
      <w:r>
        <w:rPr>
          <w:spacing w:val="-3"/>
        </w:rPr>
        <w:t xml:space="preserve"> </w:t>
      </w:r>
      <w:r>
        <w:t>их</w:t>
      </w:r>
      <w:r>
        <w:rPr>
          <w:spacing w:val="-3"/>
        </w:rPr>
        <w:t xml:space="preserve"> </w:t>
      </w:r>
      <w:r>
        <w:t>свойства</w:t>
      </w:r>
      <w:r>
        <w:rPr>
          <w:spacing w:val="-4"/>
        </w:rPr>
        <w:t xml:space="preserve"> </w:t>
      </w:r>
      <w:r>
        <w:t>и</w:t>
      </w:r>
      <w:r>
        <w:rPr>
          <w:spacing w:val="-3"/>
        </w:rPr>
        <w:t xml:space="preserve"> </w:t>
      </w:r>
      <w:r>
        <w:t>графики.</w:t>
      </w:r>
    </w:p>
    <w:p w:rsidR="00445874" w:rsidRDefault="00182F3C">
      <w:pPr>
        <w:pStyle w:val="a5"/>
        <w:ind w:left="2410" w:firstLine="0"/>
        <w:jc w:val="left"/>
      </w:pPr>
      <w:r>
        <w:t>Использование графиков функций для решения уравнений и линейных систем.</w:t>
      </w:r>
      <w:r>
        <w:rPr>
          <w:spacing w:val="1"/>
        </w:rPr>
        <w:t xml:space="preserve"> </w:t>
      </w:r>
      <w:r>
        <w:t>Использование</w:t>
      </w:r>
      <w:r>
        <w:rPr>
          <w:spacing w:val="54"/>
        </w:rPr>
        <w:t xml:space="preserve"> </w:t>
      </w:r>
      <w:r>
        <w:t>графиков</w:t>
      </w:r>
      <w:r>
        <w:rPr>
          <w:spacing w:val="56"/>
        </w:rPr>
        <w:t xml:space="preserve"> </w:t>
      </w:r>
      <w:r>
        <w:t>функций</w:t>
      </w:r>
      <w:r>
        <w:rPr>
          <w:spacing w:val="56"/>
        </w:rPr>
        <w:t xml:space="preserve"> </w:t>
      </w:r>
      <w:r>
        <w:t>для</w:t>
      </w:r>
      <w:r>
        <w:rPr>
          <w:spacing w:val="57"/>
        </w:rPr>
        <w:t xml:space="preserve"> </w:t>
      </w:r>
      <w:r>
        <w:t>исследования</w:t>
      </w:r>
      <w:r>
        <w:rPr>
          <w:spacing w:val="56"/>
        </w:rPr>
        <w:t xml:space="preserve"> </w:t>
      </w:r>
      <w:r>
        <w:t>процессов</w:t>
      </w:r>
      <w:r>
        <w:rPr>
          <w:spacing w:val="4"/>
        </w:rPr>
        <w:t xml:space="preserve"> </w:t>
      </w:r>
      <w:r>
        <w:t>и</w:t>
      </w:r>
      <w:r>
        <w:rPr>
          <w:spacing w:val="56"/>
        </w:rPr>
        <w:t xml:space="preserve"> </w:t>
      </w:r>
      <w:r>
        <w:t>зависимостей,</w:t>
      </w:r>
    </w:p>
    <w:p w:rsidR="00445874" w:rsidRDefault="00182F3C">
      <w:pPr>
        <w:pStyle w:val="a5"/>
        <w:spacing w:before="1"/>
        <w:ind w:firstLine="0"/>
        <w:jc w:val="left"/>
      </w:pPr>
      <w:r>
        <w:t>которые</w:t>
      </w:r>
      <w:r>
        <w:rPr>
          <w:spacing w:val="-4"/>
        </w:rPr>
        <w:t xml:space="preserve"> </w:t>
      </w:r>
      <w:r>
        <w:t>возникают</w:t>
      </w:r>
      <w:r>
        <w:rPr>
          <w:spacing w:val="-2"/>
        </w:rPr>
        <w:t xml:space="preserve"> </w:t>
      </w:r>
      <w:r>
        <w:t>при</w:t>
      </w:r>
      <w:r>
        <w:rPr>
          <w:spacing w:val="-4"/>
        </w:rPr>
        <w:t xml:space="preserve"> </w:t>
      </w:r>
      <w:r>
        <w:t>решении</w:t>
      </w:r>
      <w:r>
        <w:rPr>
          <w:spacing w:val="-2"/>
        </w:rPr>
        <w:t xml:space="preserve"> </w:t>
      </w:r>
      <w:r>
        <w:t>задач</w:t>
      </w:r>
      <w:r>
        <w:rPr>
          <w:spacing w:val="-4"/>
        </w:rPr>
        <w:t xml:space="preserve"> </w:t>
      </w:r>
      <w:r>
        <w:t>из</w:t>
      </w:r>
      <w:r>
        <w:rPr>
          <w:spacing w:val="-2"/>
        </w:rPr>
        <w:t xml:space="preserve"> </w:t>
      </w:r>
      <w:r>
        <w:t>других</w:t>
      </w:r>
      <w:r>
        <w:rPr>
          <w:spacing w:val="2"/>
        </w:rPr>
        <w:t xml:space="preserve"> </w:t>
      </w:r>
      <w:r>
        <w:t>учебных</w:t>
      </w:r>
      <w:r>
        <w:rPr>
          <w:spacing w:val="-2"/>
        </w:rPr>
        <w:t xml:space="preserve"> </w:t>
      </w:r>
      <w:r>
        <w:t>предметов</w:t>
      </w:r>
      <w:r>
        <w:rPr>
          <w:spacing w:val="-2"/>
        </w:rPr>
        <w:t xml:space="preserve"> </w:t>
      </w:r>
      <w:r>
        <w:t>и</w:t>
      </w:r>
      <w:r>
        <w:rPr>
          <w:spacing w:val="-1"/>
        </w:rPr>
        <w:t xml:space="preserve"> </w:t>
      </w:r>
      <w:r>
        <w:t>реальной</w:t>
      </w:r>
      <w:r>
        <w:rPr>
          <w:spacing w:val="-2"/>
        </w:rPr>
        <w:t xml:space="preserve"> </w:t>
      </w:r>
      <w:r>
        <w:t>жизни.</w:t>
      </w:r>
    </w:p>
    <w:p w:rsidR="00445874" w:rsidRDefault="00182F3C">
      <w:pPr>
        <w:pStyle w:val="a5"/>
        <w:ind w:left="2470" w:firstLine="0"/>
        <w:jc w:val="left"/>
      </w:pPr>
      <w:r>
        <w:t>Начала</w:t>
      </w:r>
      <w:r>
        <w:rPr>
          <w:spacing w:val="-4"/>
        </w:rPr>
        <w:t xml:space="preserve"> </w:t>
      </w:r>
      <w:r>
        <w:t>математического</w:t>
      </w:r>
      <w:r>
        <w:rPr>
          <w:spacing w:val="-4"/>
        </w:rPr>
        <w:t xml:space="preserve"> </w:t>
      </w:r>
      <w:r>
        <w:t>анализа.</w:t>
      </w:r>
    </w:p>
    <w:p w:rsidR="00445874" w:rsidRDefault="00182F3C">
      <w:pPr>
        <w:pStyle w:val="a5"/>
        <w:ind w:left="2410" w:right="1110" w:firstLine="0"/>
        <w:jc w:val="left"/>
      </w:pPr>
      <w:r>
        <w:t>Непрерывные функции. Метод интервалов для решения неравенств.</w:t>
      </w:r>
      <w:r>
        <w:rPr>
          <w:spacing w:val="1"/>
        </w:rPr>
        <w:t xml:space="preserve"> </w:t>
      </w:r>
      <w:r>
        <w:t>Производная</w:t>
      </w:r>
      <w:r>
        <w:rPr>
          <w:spacing w:val="-5"/>
        </w:rPr>
        <w:t xml:space="preserve"> </w:t>
      </w:r>
      <w:r>
        <w:t>функции.</w:t>
      </w:r>
      <w:r>
        <w:rPr>
          <w:spacing w:val="-8"/>
        </w:rPr>
        <w:t xml:space="preserve"> </w:t>
      </w:r>
      <w:r>
        <w:t>Геометрический</w:t>
      </w:r>
      <w:r>
        <w:rPr>
          <w:spacing w:val="-5"/>
        </w:rPr>
        <w:t xml:space="preserve"> </w:t>
      </w:r>
      <w:r>
        <w:t>и</w:t>
      </w:r>
      <w:r>
        <w:rPr>
          <w:spacing w:val="-5"/>
        </w:rPr>
        <w:t xml:space="preserve"> </w:t>
      </w:r>
      <w:r>
        <w:t>физический</w:t>
      </w:r>
      <w:r>
        <w:rPr>
          <w:spacing w:val="-5"/>
        </w:rPr>
        <w:t xml:space="preserve"> </w:t>
      </w:r>
      <w:r>
        <w:t>смысл</w:t>
      </w:r>
      <w:r>
        <w:rPr>
          <w:spacing w:val="-6"/>
        </w:rPr>
        <w:t xml:space="preserve"> </w:t>
      </w:r>
      <w:r>
        <w:t>производной.</w:t>
      </w:r>
    </w:p>
    <w:p w:rsidR="00445874" w:rsidRDefault="00182F3C">
      <w:pPr>
        <w:pStyle w:val="a5"/>
        <w:ind w:right="593"/>
      </w:pPr>
      <w:r>
        <w:t>Производные элементарных функций. Формулы нахождения производной суммы,</w:t>
      </w:r>
      <w:r>
        <w:rPr>
          <w:spacing w:val="1"/>
        </w:rPr>
        <w:t xml:space="preserve"> </w:t>
      </w:r>
      <w:r>
        <w:t>произведения</w:t>
      </w:r>
      <w:r>
        <w:rPr>
          <w:spacing w:val="-1"/>
        </w:rPr>
        <w:t xml:space="preserve"> </w:t>
      </w:r>
      <w:r>
        <w:t>и частного функций.</w:t>
      </w:r>
    </w:p>
    <w:p w:rsidR="00445874" w:rsidRDefault="00182F3C">
      <w:pPr>
        <w:pStyle w:val="a5"/>
        <w:ind w:right="583"/>
      </w:pPr>
      <w:r>
        <w:t>Применение</w:t>
      </w:r>
      <w:r>
        <w:rPr>
          <w:spacing w:val="1"/>
        </w:rPr>
        <w:t xml:space="preserve"> </w:t>
      </w:r>
      <w:r>
        <w:t>производной</w:t>
      </w:r>
      <w:r>
        <w:rPr>
          <w:spacing w:val="1"/>
        </w:rPr>
        <w:t xml:space="preserve"> </w:t>
      </w:r>
      <w:r>
        <w:t>к</w:t>
      </w:r>
      <w:r>
        <w:rPr>
          <w:spacing w:val="1"/>
        </w:rPr>
        <w:t xml:space="preserve"> </w:t>
      </w:r>
      <w:r>
        <w:t>исследованию</w:t>
      </w:r>
      <w:r>
        <w:rPr>
          <w:spacing w:val="1"/>
        </w:rPr>
        <w:t xml:space="preserve"> </w:t>
      </w:r>
      <w:r>
        <w:t>функций</w:t>
      </w:r>
      <w:r>
        <w:rPr>
          <w:spacing w:val="1"/>
        </w:rPr>
        <w:t xml:space="preserve"> </w:t>
      </w:r>
      <w:r>
        <w:t>на</w:t>
      </w:r>
      <w:r>
        <w:rPr>
          <w:spacing w:val="1"/>
        </w:rPr>
        <w:t xml:space="preserve"> </w:t>
      </w:r>
      <w:r>
        <w:t>монотонность</w:t>
      </w:r>
      <w:r>
        <w:rPr>
          <w:spacing w:val="61"/>
        </w:rPr>
        <w:t xml:space="preserve"> </w:t>
      </w:r>
      <w:r>
        <w:t>и</w:t>
      </w:r>
      <w:r>
        <w:rPr>
          <w:spacing w:val="1"/>
        </w:rPr>
        <w:t xml:space="preserve"> </w:t>
      </w:r>
      <w:r>
        <w:t>экстремумы.</w:t>
      </w:r>
      <w:r>
        <w:rPr>
          <w:spacing w:val="-2"/>
        </w:rPr>
        <w:t xml:space="preserve"> </w:t>
      </w:r>
      <w:r>
        <w:t>Нахождение</w:t>
      </w:r>
      <w:r>
        <w:rPr>
          <w:spacing w:val="-2"/>
        </w:rPr>
        <w:t xml:space="preserve"> </w:t>
      </w:r>
      <w:r>
        <w:t>наибольшего</w:t>
      </w:r>
      <w:r>
        <w:rPr>
          <w:spacing w:val="-3"/>
        </w:rPr>
        <w:t xml:space="preserve"> </w:t>
      </w:r>
      <w:r>
        <w:t>и</w:t>
      </w:r>
      <w:r>
        <w:rPr>
          <w:spacing w:val="-3"/>
        </w:rPr>
        <w:t xml:space="preserve"> </w:t>
      </w:r>
      <w:r>
        <w:t>наименьшего</w:t>
      </w:r>
      <w:r>
        <w:rPr>
          <w:spacing w:val="-3"/>
        </w:rPr>
        <w:t xml:space="preserve"> </w:t>
      </w:r>
      <w:r>
        <w:t>значения</w:t>
      </w:r>
      <w:r>
        <w:rPr>
          <w:spacing w:val="-1"/>
        </w:rPr>
        <w:t xml:space="preserve"> </w:t>
      </w:r>
      <w:r>
        <w:t>функции</w:t>
      </w:r>
      <w:r>
        <w:rPr>
          <w:spacing w:val="4"/>
        </w:rPr>
        <w:t xml:space="preserve"> </w:t>
      </w:r>
      <w:r>
        <w:t>на</w:t>
      </w:r>
      <w:r>
        <w:rPr>
          <w:spacing w:val="-2"/>
        </w:rPr>
        <w:t xml:space="preserve"> </w:t>
      </w:r>
      <w:r>
        <w:t>отрезке.</w:t>
      </w:r>
    </w:p>
    <w:p w:rsidR="00445874" w:rsidRDefault="00182F3C">
      <w:pPr>
        <w:pStyle w:val="a5"/>
        <w:ind w:right="594"/>
      </w:pPr>
      <w:r>
        <w:t>Применение</w:t>
      </w:r>
      <w:r>
        <w:rPr>
          <w:spacing w:val="1"/>
        </w:rPr>
        <w:t xml:space="preserve"> </w:t>
      </w:r>
      <w:r>
        <w:t>производной</w:t>
      </w:r>
      <w:r>
        <w:rPr>
          <w:spacing w:val="1"/>
        </w:rPr>
        <w:t xml:space="preserve"> </w:t>
      </w:r>
      <w:r>
        <w:t>для</w:t>
      </w:r>
      <w:r>
        <w:rPr>
          <w:spacing w:val="1"/>
        </w:rPr>
        <w:t xml:space="preserve"> </w:t>
      </w:r>
      <w:r>
        <w:t>нахождения</w:t>
      </w:r>
      <w:r>
        <w:rPr>
          <w:spacing w:val="1"/>
        </w:rPr>
        <w:t xml:space="preserve"> </w:t>
      </w:r>
      <w:r>
        <w:t>наилучшего</w:t>
      </w:r>
      <w:r>
        <w:rPr>
          <w:spacing w:val="1"/>
        </w:rPr>
        <w:t xml:space="preserve"> </w:t>
      </w:r>
      <w:r>
        <w:t>решения</w:t>
      </w:r>
      <w:r>
        <w:rPr>
          <w:spacing w:val="1"/>
        </w:rPr>
        <w:t xml:space="preserve"> </w:t>
      </w:r>
      <w:r>
        <w:t>в</w:t>
      </w:r>
      <w:r>
        <w:rPr>
          <w:spacing w:val="1"/>
        </w:rPr>
        <w:t xml:space="preserve"> </w:t>
      </w:r>
      <w:r>
        <w:t>прикладных</w:t>
      </w:r>
      <w:r>
        <w:rPr>
          <w:spacing w:val="1"/>
        </w:rPr>
        <w:t xml:space="preserve"> </w:t>
      </w:r>
      <w:r>
        <w:t>задачах,</w:t>
      </w:r>
      <w:r>
        <w:rPr>
          <w:spacing w:val="-1"/>
        </w:rPr>
        <w:t xml:space="preserve"> </w:t>
      </w:r>
      <w:r>
        <w:t>для</w:t>
      </w:r>
      <w:r>
        <w:rPr>
          <w:spacing w:val="-1"/>
        </w:rPr>
        <w:t xml:space="preserve"> </w:t>
      </w:r>
      <w:r>
        <w:t>определения</w:t>
      </w:r>
      <w:r>
        <w:rPr>
          <w:spacing w:val="-1"/>
        </w:rPr>
        <w:t xml:space="preserve"> </w:t>
      </w:r>
      <w:r>
        <w:t>скорости процесса,</w:t>
      </w:r>
      <w:r>
        <w:rPr>
          <w:spacing w:val="-1"/>
        </w:rPr>
        <w:t xml:space="preserve"> </w:t>
      </w:r>
      <w:r>
        <w:t>заданного</w:t>
      </w:r>
      <w:r>
        <w:rPr>
          <w:spacing w:val="-1"/>
        </w:rPr>
        <w:t xml:space="preserve"> </w:t>
      </w:r>
      <w:r>
        <w:t>формулой</w:t>
      </w:r>
      <w:r>
        <w:rPr>
          <w:spacing w:val="1"/>
        </w:rPr>
        <w:t xml:space="preserve"> </w:t>
      </w:r>
      <w:r>
        <w:t>или графиком.</w:t>
      </w:r>
    </w:p>
    <w:p w:rsidR="00445874" w:rsidRDefault="00182F3C">
      <w:pPr>
        <w:pStyle w:val="a5"/>
        <w:ind w:left="2410" w:firstLine="0"/>
      </w:pPr>
      <w:r>
        <w:t>Первообразная.</w:t>
      </w:r>
      <w:r>
        <w:rPr>
          <w:spacing w:val="-3"/>
        </w:rPr>
        <w:t xml:space="preserve"> </w:t>
      </w:r>
      <w:r>
        <w:t>Таблица</w:t>
      </w:r>
      <w:r>
        <w:rPr>
          <w:spacing w:val="-4"/>
        </w:rPr>
        <w:t xml:space="preserve"> </w:t>
      </w:r>
      <w:r>
        <w:t>первообразных.</w:t>
      </w:r>
    </w:p>
    <w:p w:rsidR="00445874" w:rsidRDefault="00182F3C">
      <w:pPr>
        <w:pStyle w:val="a5"/>
        <w:ind w:right="583"/>
      </w:pPr>
      <w:r>
        <w:t>Интеграл,</w:t>
      </w:r>
      <w:r>
        <w:rPr>
          <w:spacing w:val="1"/>
        </w:rPr>
        <w:t xml:space="preserve"> </w:t>
      </w:r>
      <w:r>
        <w:t>его</w:t>
      </w:r>
      <w:r>
        <w:rPr>
          <w:spacing w:val="1"/>
        </w:rPr>
        <w:t xml:space="preserve"> </w:t>
      </w:r>
      <w:r>
        <w:t>геометрический</w:t>
      </w:r>
      <w:r>
        <w:rPr>
          <w:spacing w:val="1"/>
        </w:rPr>
        <w:t xml:space="preserve"> </w:t>
      </w:r>
      <w:r>
        <w:t>и</w:t>
      </w:r>
      <w:r>
        <w:rPr>
          <w:spacing w:val="1"/>
        </w:rPr>
        <w:t xml:space="preserve"> </w:t>
      </w:r>
      <w:r>
        <w:t>физический</w:t>
      </w:r>
      <w:r>
        <w:rPr>
          <w:spacing w:val="1"/>
        </w:rPr>
        <w:t xml:space="preserve"> </w:t>
      </w:r>
      <w:r>
        <w:t>смысл.</w:t>
      </w:r>
      <w:r>
        <w:rPr>
          <w:spacing w:val="1"/>
        </w:rPr>
        <w:t xml:space="preserve"> </w:t>
      </w:r>
      <w:r>
        <w:t>Вычисление</w:t>
      </w:r>
      <w:r>
        <w:rPr>
          <w:spacing w:val="1"/>
        </w:rPr>
        <w:t xml:space="preserve"> </w:t>
      </w:r>
      <w:r>
        <w:t>интеграла</w:t>
      </w:r>
      <w:r>
        <w:rPr>
          <w:spacing w:val="1"/>
        </w:rPr>
        <w:t xml:space="preserve"> </w:t>
      </w:r>
      <w:r>
        <w:t>по</w:t>
      </w:r>
      <w:r>
        <w:rPr>
          <w:spacing w:val="1"/>
        </w:rPr>
        <w:t xml:space="preserve"> </w:t>
      </w:r>
      <w:r>
        <w:t>формуле Ньютона–Лейбница.</w:t>
      </w:r>
    </w:p>
    <w:p w:rsidR="00445874" w:rsidRDefault="00182F3C">
      <w:pPr>
        <w:pStyle w:val="1"/>
        <w:ind w:right="587" w:firstLine="707"/>
      </w:pPr>
      <w:r>
        <w:t>Планируемые предметные результаты освоения рабочей программы 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b/>
          <w:sz w:val="20"/>
        </w:rPr>
      </w:pPr>
    </w:p>
    <w:p w:rsidR="00445874" w:rsidRDefault="00445874">
      <w:pPr>
        <w:pStyle w:val="a5"/>
        <w:ind w:left="0" w:firstLine="0"/>
        <w:jc w:val="left"/>
        <w:rPr>
          <w:b/>
          <w:sz w:val="20"/>
        </w:rPr>
      </w:pPr>
    </w:p>
    <w:p w:rsidR="00445874" w:rsidRDefault="00445874">
      <w:pPr>
        <w:pStyle w:val="a5"/>
        <w:spacing w:before="6"/>
        <w:ind w:left="0" w:firstLine="0"/>
        <w:jc w:val="left"/>
        <w:rPr>
          <w:b/>
          <w:sz w:val="29"/>
        </w:rPr>
      </w:pPr>
    </w:p>
    <w:p w:rsidR="00445874" w:rsidRDefault="00182F3C">
      <w:pPr>
        <w:spacing w:before="90"/>
        <w:ind w:left="1702" w:right="593" w:firstLine="707"/>
        <w:jc w:val="both"/>
        <w:rPr>
          <w:b/>
          <w:sz w:val="24"/>
        </w:rPr>
      </w:pPr>
      <w:r>
        <w:rPr>
          <w:b/>
          <w:sz w:val="24"/>
        </w:rPr>
        <w:t>Предметные</w:t>
      </w:r>
      <w:r>
        <w:rPr>
          <w:b/>
          <w:spacing w:val="1"/>
          <w:sz w:val="24"/>
        </w:rPr>
        <w:t xml:space="preserve"> </w:t>
      </w:r>
      <w:r>
        <w:rPr>
          <w:b/>
          <w:sz w:val="24"/>
        </w:rPr>
        <w:t>результаты</w:t>
      </w:r>
      <w:r>
        <w:rPr>
          <w:b/>
          <w:spacing w:val="1"/>
          <w:sz w:val="24"/>
        </w:rPr>
        <w:t xml:space="preserve"> </w:t>
      </w:r>
      <w:r>
        <w:rPr>
          <w:b/>
          <w:sz w:val="24"/>
        </w:rPr>
        <w:t>по</w:t>
      </w:r>
      <w:r>
        <w:rPr>
          <w:b/>
          <w:spacing w:val="1"/>
          <w:sz w:val="24"/>
        </w:rPr>
        <w:t xml:space="preserve"> </w:t>
      </w:r>
      <w:r>
        <w:rPr>
          <w:b/>
          <w:sz w:val="24"/>
        </w:rPr>
        <w:t>отдельным</w:t>
      </w:r>
      <w:r>
        <w:rPr>
          <w:b/>
          <w:spacing w:val="1"/>
          <w:sz w:val="24"/>
        </w:rPr>
        <w:t xml:space="preserve"> </w:t>
      </w:r>
      <w:r>
        <w:rPr>
          <w:b/>
          <w:sz w:val="24"/>
        </w:rPr>
        <w:t>темам</w:t>
      </w:r>
      <w:r>
        <w:rPr>
          <w:b/>
          <w:spacing w:val="1"/>
          <w:sz w:val="24"/>
        </w:rPr>
        <w:t xml:space="preserve"> </w:t>
      </w:r>
      <w:r>
        <w:rPr>
          <w:b/>
          <w:sz w:val="24"/>
        </w:rPr>
        <w:t>учебного</w:t>
      </w:r>
      <w:r>
        <w:rPr>
          <w:b/>
          <w:spacing w:val="1"/>
          <w:sz w:val="24"/>
        </w:rPr>
        <w:t xml:space="preserve"> </w:t>
      </w:r>
      <w:r>
        <w:rPr>
          <w:b/>
          <w:sz w:val="24"/>
        </w:rPr>
        <w:t>курса</w:t>
      </w:r>
      <w:r>
        <w:rPr>
          <w:b/>
          <w:spacing w:val="1"/>
          <w:sz w:val="24"/>
        </w:rPr>
        <w:t xml:space="preserve"> </w:t>
      </w:r>
      <w:r>
        <w:rPr>
          <w:b/>
          <w:sz w:val="24"/>
        </w:rPr>
        <w:t>«Алгебра</w:t>
      </w:r>
      <w:r>
        <w:rPr>
          <w:b/>
          <w:spacing w:val="1"/>
          <w:sz w:val="24"/>
        </w:rPr>
        <w:t xml:space="preserve"> </w:t>
      </w:r>
      <w:r>
        <w:rPr>
          <w:b/>
          <w:sz w:val="24"/>
        </w:rPr>
        <w:t>и</w:t>
      </w:r>
      <w:r>
        <w:rPr>
          <w:b/>
          <w:spacing w:val="1"/>
          <w:sz w:val="24"/>
        </w:rPr>
        <w:t xml:space="preserve"> </w:t>
      </w:r>
      <w:r>
        <w:rPr>
          <w:b/>
          <w:sz w:val="24"/>
        </w:rPr>
        <w:t>начала</w:t>
      </w:r>
      <w:r>
        <w:rPr>
          <w:b/>
          <w:spacing w:val="-1"/>
          <w:sz w:val="24"/>
        </w:rPr>
        <w:t xml:space="preserve"> </w:t>
      </w:r>
      <w:r>
        <w:rPr>
          <w:b/>
          <w:sz w:val="24"/>
        </w:rPr>
        <w:t>математического</w:t>
      </w:r>
      <w:r>
        <w:rPr>
          <w:b/>
          <w:spacing w:val="-1"/>
          <w:sz w:val="24"/>
        </w:rPr>
        <w:t xml:space="preserve"> </w:t>
      </w:r>
      <w:r>
        <w:rPr>
          <w:b/>
          <w:sz w:val="24"/>
        </w:rPr>
        <w:t>анализа».</w:t>
      </w:r>
      <w:r>
        <w:rPr>
          <w:b/>
          <w:spacing w:val="1"/>
          <w:sz w:val="24"/>
        </w:rPr>
        <w:t xml:space="preserve"> </w:t>
      </w:r>
      <w:r>
        <w:rPr>
          <w:b/>
          <w:sz w:val="24"/>
        </w:rPr>
        <w:t>К</w:t>
      </w:r>
      <w:r>
        <w:rPr>
          <w:b/>
          <w:spacing w:val="-1"/>
          <w:sz w:val="24"/>
        </w:rPr>
        <w:t xml:space="preserve"> </w:t>
      </w:r>
      <w:r>
        <w:rPr>
          <w:b/>
          <w:sz w:val="24"/>
        </w:rPr>
        <w:t>концу</w:t>
      </w:r>
      <w:r>
        <w:rPr>
          <w:b/>
          <w:spacing w:val="-4"/>
          <w:sz w:val="24"/>
        </w:rPr>
        <w:t xml:space="preserve"> </w:t>
      </w:r>
      <w:r>
        <w:rPr>
          <w:b/>
          <w:sz w:val="24"/>
        </w:rPr>
        <w:t>10</w:t>
      </w:r>
      <w:r>
        <w:rPr>
          <w:b/>
          <w:spacing w:val="-1"/>
          <w:sz w:val="24"/>
        </w:rPr>
        <w:t xml:space="preserve"> </w:t>
      </w:r>
      <w:r>
        <w:rPr>
          <w:b/>
          <w:sz w:val="24"/>
        </w:rPr>
        <w:t>класса обучающийся</w:t>
      </w:r>
      <w:r>
        <w:rPr>
          <w:b/>
          <w:spacing w:val="-1"/>
          <w:sz w:val="24"/>
        </w:rPr>
        <w:t xml:space="preserve"> </w:t>
      </w:r>
      <w:r>
        <w:rPr>
          <w:b/>
          <w:sz w:val="24"/>
        </w:rPr>
        <w:t>научится:</w:t>
      </w:r>
    </w:p>
    <w:p w:rsidR="00445874" w:rsidRDefault="00182F3C">
      <w:pPr>
        <w:pStyle w:val="a5"/>
        <w:spacing w:line="272" w:lineRule="exact"/>
        <w:ind w:left="2410" w:firstLine="0"/>
      </w:pPr>
      <w:r>
        <w:t>Числа</w:t>
      </w:r>
      <w:r>
        <w:rPr>
          <w:spacing w:val="-3"/>
        </w:rPr>
        <w:t xml:space="preserve"> </w:t>
      </w:r>
      <w:r>
        <w:t>и</w:t>
      </w:r>
      <w:r>
        <w:rPr>
          <w:spacing w:val="-1"/>
        </w:rPr>
        <w:t xml:space="preserve"> </w:t>
      </w:r>
      <w:r>
        <w:t>вычисления:</w:t>
      </w:r>
    </w:p>
    <w:p w:rsidR="00445874" w:rsidRDefault="00182F3C">
      <w:pPr>
        <w:pStyle w:val="a5"/>
        <w:ind w:right="592"/>
      </w:pPr>
      <w:r>
        <w:t>оперировать понятиями: рациональное и действительное число, обыкновенная и</w:t>
      </w:r>
      <w:r>
        <w:rPr>
          <w:spacing w:val="1"/>
        </w:rPr>
        <w:t xml:space="preserve"> </w:t>
      </w:r>
      <w:r>
        <w:t>десятичная</w:t>
      </w:r>
      <w:r>
        <w:rPr>
          <w:spacing w:val="-1"/>
        </w:rPr>
        <w:t xml:space="preserve"> </w:t>
      </w:r>
      <w:r>
        <w:t>дробь, проценты;</w:t>
      </w:r>
    </w:p>
    <w:p w:rsidR="00445874" w:rsidRDefault="00182F3C">
      <w:pPr>
        <w:pStyle w:val="a5"/>
        <w:ind w:right="591"/>
      </w:pPr>
      <w:r>
        <w:t>выполнять</w:t>
      </w:r>
      <w:r>
        <w:rPr>
          <w:spacing w:val="1"/>
        </w:rPr>
        <w:t xml:space="preserve"> </w:t>
      </w:r>
      <w:r>
        <w:t>арифметические</w:t>
      </w:r>
      <w:r>
        <w:rPr>
          <w:spacing w:val="1"/>
        </w:rPr>
        <w:t xml:space="preserve"> </w:t>
      </w:r>
      <w:r>
        <w:t>операции</w:t>
      </w:r>
      <w:r>
        <w:rPr>
          <w:spacing w:val="1"/>
        </w:rPr>
        <w:t xml:space="preserve"> </w:t>
      </w:r>
      <w:r>
        <w:t>с</w:t>
      </w:r>
      <w:r>
        <w:rPr>
          <w:spacing w:val="1"/>
        </w:rPr>
        <w:t xml:space="preserve"> </w:t>
      </w:r>
      <w:r>
        <w:t>рациональными</w:t>
      </w:r>
      <w:r>
        <w:rPr>
          <w:spacing w:val="1"/>
        </w:rPr>
        <w:t xml:space="preserve"> </w:t>
      </w:r>
      <w:r>
        <w:t>и</w:t>
      </w:r>
      <w:r>
        <w:rPr>
          <w:spacing w:val="1"/>
        </w:rPr>
        <w:t xml:space="preserve"> </w:t>
      </w:r>
      <w:r>
        <w:t>действительными</w:t>
      </w:r>
      <w:r>
        <w:rPr>
          <w:spacing w:val="1"/>
        </w:rPr>
        <w:t xml:space="preserve"> </w:t>
      </w:r>
      <w:r>
        <w:t>числами;</w:t>
      </w:r>
    </w:p>
    <w:p w:rsidR="00445874" w:rsidRDefault="00182F3C">
      <w:pPr>
        <w:pStyle w:val="a5"/>
        <w:spacing w:before="1"/>
        <w:ind w:right="592"/>
      </w:pPr>
      <w:r>
        <w:t>выполнять</w:t>
      </w:r>
      <w:r>
        <w:rPr>
          <w:spacing w:val="1"/>
        </w:rPr>
        <w:t xml:space="preserve"> </w:t>
      </w:r>
      <w:r>
        <w:t>приближённые</w:t>
      </w:r>
      <w:r>
        <w:rPr>
          <w:spacing w:val="1"/>
        </w:rPr>
        <w:t xml:space="preserve"> </w:t>
      </w:r>
      <w:r>
        <w:t>вычисления,</w:t>
      </w:r>
      <w:r>
        <w:rPr>
          <w:spacing w:val="1"/>
        </w:rPr>
        <w:t xml:space="preserve"> </w:t>
      </w:r>
      <w:r>
        <w:t>используя</w:t>
      </w:r>
      <w:r>
        <w:rPr>
          <w:spacing w:val="1"/>
        </w:rPr>
        <w:t xml:space="preserve"> </w:t>
      </w:r>
      <w:r>
        <w:t>правила</w:t>
      </w:r>
      <w:r>
        <w:rPr>
          <w:spacing w:val="1"/>
        </w:rPr>
        <w:t xml:space="preserve"> </w:t>
      </w:r>
      <w:r>
        <w:t>округления,</w:t>
      </w:r>
      <w:r>
        <w:rPr>
          <w:spacing w:val="1"/>
        </w:rPr>
        <w:t xml:space="preserve"> </w:t>
      </w:r>
      <w:r>
        <w:t>делать</w:t>
      </w:r>
      <w:r>
        <w:rPr>
          <w:spacing w:val="1"/>
        </w:rPr>
        <w:t xml:space="preserve"> </w:t>
      </w:r>
      <w:r>
        <w:t>прикидку</w:t>
      </w:r>
      <w:r>
        <w:rPr>
          <w:spacing w:val="-8"/>
        </w:rPr>
        <w:t xml:space="preserve"> </w:t>
      </w:r>
      <w:r>
        <w:t>и оценку</w:t>
      </w:r>
      <w:r>
        <w:rPr>
          <w:spacing w:val="-8"/>
        </w:rPr>
        <w:t xml:space="preserve"> </w:t>
      </w:r>
      <w:r>
        <w:t>результата вычислений;</w:t>
      </w:r>
    </w:p>
    <w:p w:rsidR="00445874" w:rsidRDefault="00182F3C">
      <w:pPr>
        <w:pStyle w:val="a5"/>
        <w:ind w:right="592"/>
      </w:pPr>
      <w:r>
        <w:t>оперировать понятиями: степень с целым показателем, стандартная форма записи</w:t>
      </w:r>
      <w:r>
        <w:rPr>
          <w:spacing w:val="1"/>
        </w:rPr>
        <w:t xml:space="preserve"> </w:t>
      </w:r>
      <w:r>
        <w:t>действительного числа, корень натуральной степени, использовать подходящую форму</w:t>
      </w:r>
      <w:r>
        <w:rPr>
          <w:spacing w:val="1"/>
        </w:rPr>
        <w:t xml:space="preserve"> </w:t>
      </w:r>
      <w:r>
        <w:t>записи</w:t>
      </w:r>
      <w:r>
        <w:rPr>
          <w:spacing w:val="-3"/>
        </w:rPr>
        <w:t xml:space="preserve"> </w:t>
      </w:r>
      <w:r>
        <w:t>действительных</w:t>
      </w:r>
      <w:r>
        <w:rPr>
          <w:spacing w:val="-2"/>
        </w:rPr>
        <w:t xml:space="preserve"> </w:t>
      </w:r>
      <w:r>
        <w:t>чисел</w:t>
      </w:r>
      <w:r>
        <w:rPr>
          <w:spacing w:val="-3"/>
        </w:rPr>
        <w:t xml:space="preserve"> </w:t>
      </w:r>
      <w:r>
        <w:t>для</w:t>
      </w:r>
      <w:r>
        <w:rPr>
          <w:spacing w:val="-3"/>
        </w:rPr>
        <w:t xml:space="preserve"> </w:t>
      </w:r>
      <w:r>
        <w:t>решения</w:t>
      </w:r>
      <w:r>
        <w:rPr>
          <w:spacing w:val="-2"/>
        </w:rPr>
        <w:t xml:space="preserve"> </w:t>
      </w:r>
      <w:r>
        <w:t>практических задач</w:t>
      </w:r>
      <w:r>
        <w:rPr>
          <w:spacing w:val="2"/>
        </w:rPr>
        <w:t xml:space="preserve"> </w:t>
      </w:r>
      <w:r>
        <w:t>и</w:t>
      </w:r>
      <w:r>
        <w:rPr>
          <w:spacing w:val="-2"/>
        </w:rPr>
        <w:t xml:space="preserve"> </w:t>
      </w:r>
      <w:r>
        <w:t>представления</w:t>
      </w:r>
      <w:r>
        <w:rPr>
          <w:spacing w:val="-2"/>
        </w:rPr>
        <w:t xml:space="preserve"> </w:t>
      </w:r>
      <w:r>
        <w:t>данных;</w:t>
      </w:r>
    </w:p>
    <w:p w:rsidR="00445874" w:rsidRDefault="00182F3C">
      <w:pPr>
        <w:pStyle w:val="a5"/>
        <w:ind w:right="596"/>
      </w:pPr>
      <w:r>
        <w:t>оперировать</w:t>
      </w:r>
      <w:r>
        <w:rPr>
          <w:spacing w:val="1"/>
        </w:rPr>
        <w:t xml:space="preserve"> </w:t>
      </w:r>
      <w:r>
        <w:t>понятиями:</w:t>
      </w:r>
      <w:r>
        <w:rPr>
          <w:spacing w:val="1"/>
        </w:rPr>
        <w:t xml:space="preserve"> </w:t>
      </w:r>
      <w:r>
        <w:t>синус,</w:t>
      </w:r>
      <w:r>
        <w:rPr>
          <w:spacing w:val="1"/>
        </w:rPr>
        <w:t xml:space="preserve"> </w:t>
      </w:r>
      <w:r>
        <w:t>косинус</w:t>
      </w:r>
      <w:r>
        <w:rPr>
          <w:spacing w:val="1"/>
        </w:rPr>
        <w:t xml:space="preserve"> </w:t>
      </w:r>
      <w:r>
        <w:t>и</w:t>
      </w:r>
      <w:r>
        <w:rPr>
          <w:spacing w:val="1"/>
        </w:rPr>
        <w:t xml:space="preserve"> </w:t>
      </w:r>
      <w:r>
        <w:t>тангенс</w:t>
      </w:r>
      <w:r>
        <w:rPr>
          <w:spacing w:val="1"/>
        </w:rPr>
        <w:t xml:space="preserve"> </w:t>
      </w:r>
      <w:r>
        <w:t>произвольного</w:t>
      </w:r>
      <w:r>
        <w:rPr>
          <w:spacing w:val="1"/>
        </w:rPr>
        <w:t xml:space="preserve"> </w:t>
      </w:r>
      <w:r>
        <w:t>угла,</w:t>
      </w:r>
      <w:r>
        <w:rPr>
          <w:spacing w:val="1"/>
        </w:rPr>
        <w:t xml:space="preserve"> </w:t>
      </w:r>
      <w:r>
        <w:t>использовать</w:t>
      </w:r>
      <w:r>
        <w:rPr>
          <w:spacing w:val="-3"/>
        </w:rPr>
        <w:t xml:space="preserve"> </w:t>
      </w:r>
      <w:r>
        <w:t>запись</w:t>
      </w:r>
      <w:r>
        <w:rPr>
          <w:spacing w:val="-2"/>
        </w:rPr>
        <w:t xml:space="preserve"> </w:t>
      </w:r>
      <w:r>
        <w:t>произвольного</w:t>
      </w:r>
      <w:r>
        <w:rPr>
          <w:spacing w:val="-2"/>
        </w:rPr>
        <w:t xml:space="preserve"> </w:t>
      </w:r>
      <w:r>
        <w:t>угла</w:t>
      </w:r>
      <w:r>
        <w:rPr>
          <w:spacing w:val="-3"/>
        </w:rPr>
        <w:t xml:space="preserve"> </w:t>
      </w:r>
      <w:r>
        <w:t>через</w:t>
      </w:r>
      <w:r>
        <w:rPr>
          <w:spacing w:val="-3"/>
        </w:rPr>
        <w:t xml:space="preserve"> </w:t>
      </w:r>
      <w:r>
        <w:t>обратные</w:t>
      </w:r>
      <w:r>
        <w:rPr>
          <w:spacing w:val="-5"/>
        </w:rPr>
        <w:t xml:space="preserve"> </w:t>
      </w:r>
      <w:r>
        <w:t>тригонометрические</w:t>
      </w:r>
      <w:r>
        <w:rPr>
          <w:spacing w:val="-4"/>
        </w:rPr>
        <w:t xml:space="preserve"> </w:t>
      </w:r>
      <w:r>
        <w:t>функции.</w:t>
      </w:r>
    </w:p>
    <w:p w:rsidR="00445874" w:rsidRDefault="00182F3C">
      <w:pPr>
        <w:pStyle w:val="a5"/>
        <w:ind w:left="2410" w:firstLine="0"/>
      </w:pPr>
      <w:r>
        <w:t>Уравнения</w:t>
      </w:r>
      <w:r>
        <w:rPr>
          <w:spacing w:val="-3"/>
        </w:rPr>
        <w:t xml:space="preserve"> </w:t>
      </w:r>
      <w:r>
        <w:t>и</w:t>
      </w:r>
      <w:r>
        <w:rPr>
          <w:spacing w:val="-5"/>
        </w:rPr>
        <w:t xml:space="preserve"> </w:t>
      </w:r>
      <w:r>
        <w:t>неравенства:</w:t>
      </w:r>
    </w:p>
    <w:p w:rsidR="00445874" w:rsidRDefault="00182F3C">
      <w:pPr>
        <w:pStyle w:val="a5"/>
        <w:ind w:right="587"/>
      </w:pPr>
      <w:r>
        <w:t>оперировать понятиями: тождество, уравнение, неравенство, целое, рациональное,</w:t>
      </w:r>
      <w:r>
        <w:rPr>
          <w:spacing w:val="1"/>
        </w:rPr>
        <w:t xml:space="preserve"> </w:t>
      </w:r>
      <w:r>
        <w:t>иррациональное уравнение,</w:t>
      </w:r>
      <w:r>
        <w:rPr>
          <w:spacing w:val="-1"/>
        </w:rPr>
        <w:t xml:space="preserve"> </w:t>
      </w:r>
      <w:r>
        <w:t>неравенство,</w:t>
      </w:r>
      <w:r>
        <w:rPr>
          <w:spacing w:val="-1"/>
        </w:rPr>
        <w:t xml:space="preserve"> </w:t>
      </w:r>
      <w:r>
        <w:t>тригонометрическое уравнение;</w:t>
      </w:r>
    </w:p>
    <w:p w:rsidR="00445874" w:rsidRDefault="00182F3C">
      <w:pPr>
        <w:pStyle w:val="a5"/>
        <w:ind w:right="591"/>
      </w:pPr>
      <w:r>
        <w:t>выполнять</w:t>
      </w:r>
      <w:r>
        <w:rPr>
          <w:spacing w:val="1"/>
        </w:rPr>
        <w:t xml:space="preserve"> </w:t>
      </w:r>
      <w:r>
        <w:t>преобразования</w:t>
      </w:r>
      <w:r>
        <w:rPr>
          <w:spacing w:val="1"/>
        </w:rPr>
        <w:t xml:space="preserve"> </w:t>
      </w:r>
      <w:r>
        <w:t>тригонометрических</w:t>
      </w:r>
      <w:r>
        <w:rPr>
          <w:spacing w:val="1"/>
        </w:rPr>
        <w:t xml:space="preserve"> </w:t>
      </w:r>
      <w:r>
        <w:t>выражений</w:t>
      </w:r>
      <w:r>
        <w:rPr>
          <w:spacing w:val="1"/>
        </w:rPr>
        <w:t xml:space="preserve"> </w:t>
      </w:r>
      <w:r>
        <w:t>и</w:t>
      </w:r>
      <w:r>
        <w:rPr>
          <w:spacing w:val="1"/>
        </w:rPr>
        <w:t xml:space="preserve"> </w:t>
      </w:r>
      <w:r>
        <w:t>решать</w:t>
      </w:r>
      <w:r>
        <w:rPr>
          <w:spacing w:val="1"/>
        </w:rPr>
        <w:t xml:space="preserve"> </w:t>
      </w:r>
      <w:r>
        <w:t>тригонометрические уравнения;</w:t>
      </w:r>
    </w:p>
    <w:p w:rsidR="00445874" w:rsidRDefault="00182F3C">
      <w:pPr>
        <w:pStyle w:val="a5"/>
        <w:ind w:right="586"/>
      </w:pPr>
      <w:r>
        <w:t>выполнять преобразования целых, рациональных и иррациональных выражений и</w:t>
      </w:r>
      <w:r>
        <w:rPr>
          <w:spacing w:val="1"/>
        </w:rPr>
        <w:t xml:space="preserve"> </w:t>
      </w:r>
      <w:r>
        <w:t>решать</w:t>
      </w:r>
      <w:r>
        <w:rPr>
          <w:spacing w:val="-2"/>
        </w:rPr>
        <w:t xml:space="preserve"> </w:t>
      </w:r>
      <w:r>
        <w:t>основные</w:t>
      </w:r>
      <w:r>
        <w:rPr>
          <w:spacing w:val="-5"/>
        </w:rPr>
        <w:t xml:space="preserve"> </w:t>
      </w:r>
      <w:r>
        <w:t>типы</w:t>
      </w:r>
      <w:r>
        <w:rPr>
          <w:spacing w:val="-5"/>
        </w:rPr>
        <w:t xml:space="preserve"> </w:t>
      </w:r>
      <w:r>
        <w:t>целых,</w:t>
      </w:r>
      <w:r>
        <w:rPr>
          <w:spacing w:val="-3"/>
        </w:rPr>
        <w:t xml:space="preserve"> </w:t>
      </w:r>
      <w:r>
        <w:t>рациональных</w:t>
      </w:r>
      <w:r>
        <w:rPr>
          <w:spacing w:val="-3"/>
        </w:rPr>
        <w:t xml:space="preserve"> </w:t>
      </w:r>
      <w:r>
        <w:t>и</w:t>
      </w:r>
      <w:r>
        <w:rPr>
          <w:spacing w:val="-5"/>
        </w:rPr>
        <w:t xml:space="preserve"> </w:t>
      </w:r>
      <w:r>
        <w:t>иррациональных</w:t>
      </w:r>
      <w:r>
        <w:rPr>
          <w:spacing w:val="1"/>
        </w:rPr>
        <w:t xml:space="preserve"> </w:t>
      </w:r>
      <w:r>
        <w:t>уравнений</w:t>
      </w:r>
      <w:r>
        <w:rPr>
          <w:spacing w:val="-4"/>
        </w:rPr>
        <w:t xml:space="preserve"> </w:t>
      </w:r>
      <w:r>
        <w:t>и</w:t>
      </w:r>
      <w:r>
        <w:rPr>
          <w:spacing w:val="-3"/>
        </w:rPr>
        <w:t xml:space="preserve"> </w:t>
      </w:r>
      <w:r>
        <w:t>неравенств;</w:t>
      </w:r>
    </w:p>
    <w:p w:rsidR="00445874" w:rsidRDefault="00182F3C">
      <w:pPr>
        <w:pStyle w:val="a5"/>
        <w:ind w:right="587"/>
      </w:pPr>
      <w:r>
        <w:t>применять уравнения и неравенства для решения математических задач и задач из</w:t>
      </w:r>
      <w:r>
        <w:rPr>
          <w:spacing w:val="1"/>
        </w:rPr>
        <w:t xml:space="preserve"> </w:t>
      </w:r>
      <w:r>
        <w:t>различных</w:t>
      </w:r>
      <w:r>
        <w:rPr>
          <w:spacing w:val="1"/>
        </w:rPr>
        <w:t xml:space="preserve"> </w:t>
      </w:r>
      <w:r>
        <w:t>областей науки и реальной</w:t>
      </w:r>
      <w:r>
        <w:rPr>
          <w:spacing w:val="-1"/>
        </w:rPr>
        <w:t xml:space="preserve"> </w:t>
      </w:r>
      <w:r>
        <w:t>жизни;</w:t>
      </w:r>
    </w:p>
    <w:p w:rsidR="00445874" w:rsidRDefault="00182F3C">
      <w:pPr>
        <w:pStyle w:val="a5"/>
        <w:ind w:right="581"/>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1"/>
        </w:rPr>
        <w:t xml:space="preserve"> </w:t>
      </w:r>
      <w:r>
        <w:t>составлять</w:t>
      </w:r>
      <w:r>
        <w:rPr>
          <w:spacing w:val="1"/>
        </w:rPr>
        <w:t xml:space="preserve"> </w:t>
      </w:r>
      <w:r>
        <w:t>выражения,</w:t>
      </w:r>
      <w:r>
        <w:rPr>
          <w:spacing w:val="-57"/>
        </w:rPr>
        <w:t xml:space="preserve"> </w:t>
      </w:r>
      <w:r>
        <w:t>уравнения,</w:t>
      </w:r>
      <w:r>
        <w:rPr>
          <w:spacing w:val="1"/>
        </w:rPr>
        <w:t xml:space="preserve"> </w:t>
      </w:r>
      <w:r>
        <w:t>неравенства</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2"/>
        </w:rPr>
        <w:t xml:space="preserve"> </w:t>
      </w:r>
      <w:r>
        <w:t>аппарата алгебры.</w:t>
      </w:r>
    </w:p>
    <w:p w:rsidR="00445874" w:rsidRDefault="00182F3C">
      <w:pPr>
        <w:pStyle w:val="a5"/>
        <w:spacing w:before="1"/>
        <w:ind w:left="2410" w:firstLine="0"/>
      </w:pPr>
      <w:r>
        <w:t>Функции</w:t>
      </w:r>
      <w:r>
        <w:rPr>
          <w:spacing w:val="-5"/>
        </w:rPr>
        <w:t xml:space="preserve"> </w:t>
      </w:r>
      <w:r>
        <w:t>и</w:t>
      </w:r>
      <w:r>
        <w:rPr>
          <w:spacing w:val="-2"/>
        </w:rPr>
        <w:t xml:space="preserve"> </w:t>
      </w:r>
      <w:r>
        <w:t>графики:</w:t>
      </w:r>
    </w:p>
    <w:p w:rsidR="00445874" w:rsidRDefault="00182F3C">
      <w:pPr>
        <w:pStyle w:val="a5"/>
        <w:ind w:right="592"/>
      </w:pPr>
      <w:r>
        <w:t>оперировать понятиями: функция, способы задания функции, область определения</w:t>
      </w:r>
      <w:r>
        <w:rPr>
          <w:spacing w:val="1"/>
        </w:rPr>
        <w:t xml:space="preserve"> </w:t>
      </w:r>
      <w:r>
        <w:t>и</w:t>
      </w:r>
      <w:r>
        <w:rPr>
          <w:spacing w:val="-1"/>
        </w:rPr>
        <w:t xml:space="preserve"> </w:t>
      </w:r>
      <w:r>
        <w:t>множество</w:t>
      </w:r>
      <w:r>
        <w:rPr>
          <w:spacing w:val="-1"/>
        </w:rPr>
        <w:t xml:space="preserve"> </w:t>
      </w:r>
      <w:r>
        <w:t>значений</w:t>
      </w:r>
      <w:r>
        <w:rPr>
          <w:spacing w:val="-3"/>
        </w:rPr>
        <w:t xml:space="preserve"> </w:t>
      </w:r>
      <w:r>
        <w:t>функции,</w:t>
      </w:r>
      <w:r>
        <w:rPr>
          <w:spacing w:val="-1"/>
        </w:rPr>
        <w:t xml:space="preserve"> </w:t>
      </w:r>
      <w:r>
        <w:t>график</w:t>
      </w:r>
      <w:r>
        <w:rPr>
          <w:spacing w:val="-1"/>
        </w:rPr>
        <w:t xml:space="preserve"> </w:t>
      </w:r>
      <w:r>
        <w:t>функции,</w:t>
      </w:r>
      <w:r>
        <w:rPr>
          <w:spacing w:val="-1"/>
        </w:rPr>
        <w:t xml:space="preserve"> </w:t>
      </w:r>
      <w:r>
        <w:t>взаимно</w:t>
      </w:r>
      <w:r>
        <w:rPr>
          <w:spacing w:val="-1"/>
        </w:rPr>
        <w:t xml:space="preserve"> </w:t>
      </w:r>
      <w:r>
        <w:t>обратные</w:t>
      </w:r>
      <w:r>
        <w:rPr>
          <w:spacing w:val="-5"/>
        </w:rPr>
        <w:t xml:space="preserve"> </w:t>
      </w:r>
      <w:r>
        <w:t>функции;</w:t>
      </w:r>
    </w:p>
    <w:p w:rsidR="00445874" w:rsidRDefault="00182F3C">
      <w:pPr>
        <w:pStyle w:val="a5"/>
        <w:ind w:right="592"/>
      </w:pPr>
      <w:r>
        <w:t>оперировать</w:t>
      </w:r>
      <w:r>
        <w:rPr>
          <w:spacing w:val="1"/>
        </w:rPr>
        <w:t xml:space="preserve"> </w:t>
      </w:r>
      <w:r>
        <w:t>понятиями:</w:t>
      </w:r>
      <w:r>
        <w:rPr>
          <w:spacing w:val="1"/>
        </w:rPr>
        <w:t xml:space="preserve"> </w:t>
      </w:r>
      <w:r>
        <w:t>чётность</w:t>
      </w:r>
      <w:r>
        <w:rPr>
          <w:spacing w:val="1"/>
        </w:rPr>
        <w:t xml:space="preserve"> </w:t>
      </w:r>
      <w:r>
        <w:t>и</w:t>
      </w:r>
      <w:r>
        <w:rPr>
          <w:spacing w:val="1"/>
        </w:rPr>
        <w:t xml:space="preserve"> </w:t>
      </w:r>
      <w:r>
        <w:t>нечётность</w:t>
      </w:r>
      <w:r>
        <w:rPr>
          <w:spacing w:val="1"/>
        </w:rPr>
        <w:t xml:space="preserve"> </w:t>
      </w:r>
      <w:r>
        <w:t>функции,</w:t>
      </w:r>
      <w:r>
        <w:rPr>
          <w:spacing w:val="1"/>
        </w:rPr>
        <w:t xml:space="preserve"> </w:t>
      </w:r>
      <w:r>
        <w:t>нули</w:t>
      </w:r>
      <w:r>
        <w:rPr>
          <w:spacing w:val="1"/>
        </w:rPr>
        <w:t xml:space="preserve"> </w:t>
      </w:r>
      <w:r>
        <w:t>функции,</w:t>
      </w:r>
      <w:r>
        <w:rPr>
          <w:spacing w:val="1"/>
        </w:rPr>
        <w:t xml:space="preserve"> </w:t>
      </w:r>
      <w:r>
        <w:t>промежутки</w:t>
      </w:r>
      <w:r>
        <w:rPr>
          <w:spacing w:val="-1"/>
        </w:rPr>
        <w:t xml:space="preserve"> </w:t>
      </w:r>
      <w:r>
        <w:t>знакопостоянства;</w:t>
      </w:r>
    </w:p>
    <w:p w:rsidR="00445874" w:rsidRDefault="00182F3C">
      <w:pPr>
        <w:pStyle w:val="a5"/>
        <w:ind w:left="2410" w:firstLine="0"/>
      </w:pPr>
      <w:r>
        <w:t>использовать</w:t>
      </w:r>
      <w:r>
        <w:rPr>
          <w:spacing w:val="-3"/>
        </w:rPr>
        <w:t xml:space="preserve"> </w:t>
      </w:r>
      <w:r>
        <w:t>графики</w:t>
      </w:r>
      <w:r>
        <w:rPr>
          <w:spacing w:val="-6"/>
        </w:rPr>
        <w:t xml:space="preserve"> </w:t>
      </w:r>
      <w:r>
        <w:t>функций</w:t>
      </w:r>
      <w:r>
        <w:rPr>
          <w:spacing w:val="-4"/>
        </w:rPr>
        <w:t xml:space="preserve"> </w:t>
      </w:r>
      <w:r>
        <w:t>для</w:t>
      </w:r>
      <w:r>
        <w:rPr>
          <w:spacing w:val="-4"/>
        </w:rPr>
        <w:t xml:space="preserve"> </w:t>
      </w:r>
      <w:r>
        <w:t>решения</w:t>
      </w:r>
      <w:r>
        <w:rPr>
          <w:spacing w:val="-2"/>
        </w:rPr>
        <w:t xml:space="preserve"> </w:t>
      </w:r>
      <w:r>
        <w:t>уравнений;</w:t>
      </w:r>
    </w:p>
    <w:p w:rsidR="00445874" w:rsidRDefault="00182F3C">
      <w:pPr>
        <w:pStyle w:val="a5"/>
        <w:ind w:right="584"/>
      </w:pPr>
      <w:r>
        <w:t>строить и читать графики линейной функции, квадратичной функции, степенной</w:t>
      </w:r>
      <w:r>
        <w:rPr>
          <w:spacing w:val="1"/>
        </w:rPr>
        <w:t xml:space="preserve"> </w:t>
      </w:r>
      <w:r>
        <w:t>функции</w:t>
      </w:r>
      <w:r>
        <w:rPr>
          <w:spacing w:val="-1"/>
        </w:rPr>
        <w:t xml:space="preserve"> </w:t>
      </w:r>
      <w:r>
        <w:t>с</w:t>
      </w:r>
      <w:r>
        <w:rPr>
          <w:spacing w:val="-1"/>
        </w:rPr>
        <w:t xml:space="preserve"> </w:t>
      </w:r>
      <w:r>
        <w:t>целым</w:t>
      </w:r>
      <w:r>
        <w:rPr>
          <w:spacing w:val="-1"/>
        </w:rPr>
        <w:t xml:space="preserve"> </w:t>
      </w:r>
      <w:r>
        <w:t>показателем;</w:t>
      </w:r>
    </w:p>
    <w:p w:rsidR="00445874" w:rsidRDefault="00182F3C">
      <w:pPr>
        <w:pStyle w:val="a5"/>
        <w:ind w:right="593"/>
      </w:pPr>
      <w:r>
        <w:t>использовать графики функций для исследования процессов и зависимостей при</w:t>
      </w:r>
      <w:r>
        <w:rPr>
          <w:spacing w:val="1"/>
        </w:rPr>
        <w:t xml:space="preserve"> </w:t>
      </w:r>
      <w:r>
        <w:t>решении задач из других учебных предметов и реальной жизни, выражать формулами</w:t>
      </w:r>
      <w:r>
        <w:rPr>
          <w:spacing w:val="1"/>
        </w:rPr>
        <w:t xml:space="preserve"> </w:t>
      </w:r>
      <w:r>
        <w:t>зависимости между</w:t>
      </w:r>
      <w:r>
        <w:rPr>
          <w:spacing w:val="-5"/>
        </w:rPr>
        <w:t xml:space="preserve"> </w:t>
      </w:r>
      <w:r>
        <w:t>величинами.</w:t>
      </w:r>
    </w:p>
    <w:p w:rsidR="00445874" w:rsidRDefault="00182F3C">
      <w:pPr>
        <w:pStyle w:val="a5"/>
        <w:spacing w:before="1"/>
        <w:ind w:left="2410" w:firstLine="0"/>
      </w:pPr>
      <w:r>
        <w:t>Начала</w:t>
      </w:r>
      <w:r>
        <w:rPr>
          <w:spacing w:val="-4"/>
        </w:rPr>
        <w:t xml:space="preserve"> </w:t>
      </w:r>
      <w:r>
        <w:t>математического</w:t>
      </w:r>
      <w:r>
        <w:rPr>
          <w:spacing w:val="-2"/>
        </w:rPr>
        <w:t xml:space="preserve"> </w:t>
      </w:r>
      <w:r>
        <w:t>анализа:</w:t>
      </w:r>
    </w:p>
    <w:p w:rsidR="00445874" w:rsidRDefault="00182F3C">
      <w:pPr>
        <w:pStyle w:val="a5"/>
        <w:ind w:right="589"/>
      </w:pPr>
      <w:r>
        <w:t>оперировать</w:t>
      </w:r>
      <w:r>
        <w:rPr>
          <w:spacing w:val="1"/>
        </w:rPr>
        <w:t xml:space="preserve"> </w:t>
      </w:r>
      <w:r>
        <w:t>понятиями:</w:t>
      </w:r>
      <w:r>
        <w:rPr>
          <w:spacing w:val="1"/>
        </w:rPr>
        <w:t xml:space="preserve"> </w:t>
      </w:r>
      <w:r>
        <w:t>последовательность,</w:t>
      </w:r>
      <w:r>
        <w:rPr>
          <w:spacing w:val="1"/>
        </w:rPr>
        <w:t xml:space="preserve"> </w:t>
      </w:r>
      <w:r>
        <w:t>арифметическая</w:t>
      </w:r>
      <w:r>
        <w:rPr>
          <w:spacing w:val="1"/>
        </w:rPr>
        <w:t xml:space="preserve"> </w:t>
      </w:r>
      <w:r>
        <w:t>и</w:t>
      </w:r>
      <w:r>
        <w:rPr>
          <w:spacing w:val="1"/>
        </w:rPr>
        <w:t xml:space="preserve"> </w:t>
      </w:r>
      <w:r>
        <w:t>геометрическая</w:t>
      </w:r>
      <w:r>
        <w:rPr>
          <w:spacing w:val="1"/>
        </w:rPr>
        <w:t xml:space="preserve"> </w:t>
      </w:r>
      <w:r>
        <w:t>прогрессии;</w:t>
      </w:r>
    </w:p>
    <w:p w:rsidR="00445874" w:rsidRDefault="00182F3C">
      <w:pPr>
        <w:pStyle w:val="a5"/>
        <w:ind w:right="593"/>
      </w:pPr>
      <w:r>
        <w:t>оперировать понятиями: бесконечно убывающая геометрическая прогрессия, сумма</w:t>
      </w:r>
      <w:r>
        <w:rPr>
          <w:spacing w:val="-57"/>
        </w:rPr>
        <w:t xml:space="preserve"> </w:t>
      </w:r>
      <w:r>
        <w:t>бесконечно</w:t>
      </w:r>
      <w:r>
        <w:rPr>
          <w:spacing w:val="1"/>
        </w:rPr>
        <w:t xml:space="preserve"> </w:t>
      </w:r>
      <w:r>
        <w:t>убывающей геометрической прогрессии;</w:t>
      </w:r>
    </w:p>
    <w:p w:rsidR="00445874" w:rsidRDefault="00182F3C">
      <w:pPr>
        <w:pStyle w:val="a5"/>
        <w:ind w:left="2410" w:firstLine="0"/>
      </w:pPr>
      <w:r>
        <w:t>задавать</w:t>
      </w:r>
      <w:r>
        <w:rPr>
          <w:spacing w:val="-3"/>
        </w:rPr>
        <w:t xml:space="preserve"> </w:t>
      </w:r>
      <w:r>
        <w:t>последовательности</w:t>
      </w:r>
      <w:r>
        <w:rPr>
          <w:spacing w:val="-3"/>
        </w:rPr>
        <w:t xml:space="preserve"> </w:t>
      </w:r>
      <w:r>
        <w:t>различными</w:t>
      </w:r>
      <w:r>
        <w:rPr>
          <w:spacing w:val="-4"/>
        </w:rPr>
        <w:t xml:space="preserve"> </w:t>
      </w:r>
      <w:r>
        <w:t>способами;</w:t>
      </w:r>
    </w:p>
    <w:p w:rsidR="00445874" w:rsidRDefault="00182F3C">
      <w:pPr>
        <w:pStyle w:val="a5"/>
        <w:ind w:right="592"/>
      </w:pPr>
      <w:r>
        <w:t>использовать свойства последовательностей и прогрессий для решения реальных</w:t>
      </w:r>
      <w:r>
        <w:rPr>
          <w:spacing w:val="1"/>
        </w:rPr>
        <w:t xml:space="preserve"> </w:t>
      </w:r>
      <w:r>
        <w:t>задач</w:t>
      </w:r>
      <w:r>
        <w:rPr>
          <w:spacing w:val="-2"/>
        </w:rPr>
        <w:t xml:space="preserve"> </w:t>
      </w:r>
      <w:r>
        <w:t>прикладного</w:t>
      </w:r>
      <w:r>
        <w:rPr>
          <w:spacing w:val="-3"/>
        </w:rPr>
        <w:t xml:space="preserve"> </w:t>
      </w:r>
      <w:r>
        <w:t>характера.</w:t>
      </w:r>
    </w:p>
    <w:p w:rsidR="00445874" w:rsidRDefault="00182F3C">
      <w:pPr>
        <w:pStyle w:val="a5"/>
        <w:ind w:left="2410" w:firstLine="0"/>
      </w:pPr>
      <w:r>
        <w:t>Множества</w:t>
      </w:r>
      <w:r>
        <w:rPr>
          <w:spacing w:val="-2"/>
        </w:rPr>
        <w:t xml:space="preserve"> </w:t>
      </w:r>
      <w:r>
        <w:t>и</w:t>
      </w:r>
      <w:r>
        <w:rPr>
          <w:spacing w:val="-1"/>
        </w:rPr>
        <w:t xml:space="preserve"> </w:t>
      </w:r>
      <w:r>
        <w:t>логика:</w:t>
      </w:r>
    </w:p>
    <w:p w:rsidR="00445874" w:rsidRDefault="00182F3C">
      <w:pPr>
        <w:pStyle w:val="a5"/>
        <w:ind w:left="2410" w:firstLine="0"/>
      </w:pPr>
      <w:r>
        <w:t>оперировать</w:t>
      </w:r>
      <w:r>
        <w:rPr>
          <w:spacing w:val="-3"/>
        </w:rPr>
        <w:t xml:space="preserve"> </w:t>
      </w:r>
      <w:r>
        <w:t>понятиями:</w:t>
      </w:r>
      <w:r>
        <w:rPr>
          <w:spacing w:val="-3"/>
        </w:rPr>
        <w:t xml:space="preserve"> </w:t>
      </w:r>
      <w:r>
        <w:t>множество,</w:t>
      </w:r>
      <w:r>
        <w:rPr>
          <w:spacing w:val="-4"/>
        </w:rPr>
        <w:t xml:space="preserve"> </w:t>
      </w:r>
      <w:r>
        <w:t>операции</w:t>
      </w:r>
      <w:r>
        <w:rPr>
          <w:spacing w:val="-5"/>
        </w:rPr>
        <w:t xml:space="preserve"> </w:t>
      </w:r>
      <w:r>
        <w:t>над</w:t>
      </w:r>
      <w:r>
        <w:rPr>
          <w:spacing w:val="-3"/>
        </w:rPr>
        <w:t xml:space="preserve"> </w:t>
      </w:r>
      <w:r>
        <w:t>множествами;</w:t>
      </w:r>
    </w:p>
    <w:p w:rsidR="00445874" w:rsidRDefault="00182F3C">
      <w:pPr>
        <w:pStyle w:val="a5"/>
        <w:ind w:right="585"/>
      </w:pPr>
      <w:r>
        <w:t>использовать теоретико-множественный аппарат для описания реальных процессов</w:t>
      </w:r>
      <w:r>
        <w:rPr>
          <w:spacing w:val="-57"/>
        </w:rPr>
        <w:t xml:space="preserve"> </w:t>
      </w:r>
      <w:r>
        <w:t>и</w:t>
      </w:r>
      <w:r>
        <w:rPr>
          <w:spacing w:val="-1"/>
        </w:rPr>
        <w:t xml:space="preserve"> </w:t>
      </w:r>
      <w:r>
        <w:t>явлений,</w:t>
      </w:r>
      <w:r>
        <w:rPr>
          <w:spacing w:val="-3"/>
        </w:rPr>
        <w:t xml:space="preserve"> </w:t>
      </w:r>
      <w:r>
        <w:t>при</w:t>
      </w:r>
      <w:r>
        <w:rPr>
          <w:spacing w:val="-1"/>
        </w:rPr>
        <w:t xml:space="preserve"> </w:t>
      </w:r>
      <w:r>
        <w:t>решении задач</w:t>
      </w:r>
      <w:r>
        <w:rPr>
          <w:spacing w:val="-1"/>
        </w:rPr>
        <w:t xml:space="preserve"> </w:t>
      </w:r>
      <w:r>
        <w:t>из</w:t>
      </w:r>
      <w:r>
        <w:rPr>
          <w:spacing w:val="-1"/>
        </w:rPr>
        <w:t xml:space="preserve"> </w:t>
      </w:r>
      <w:r>
        <w:t>других</w:t>
      </w:r>
      <w:r>
        <w:rPr>
          <w:spacing w:val="4"/>
        </w:rPr>
        <w:t xml:space="preserve"> </w:t>
      </w:r>
      <w:r>
        <w:t>учебных предметов;</w:t>
      </w:r>
    </w:p>
    <w:p w:rsidR="00445874" w:rsidRDefault="00182F3C">
      <w:pPr>
        <w:pStyle w:val="a5"/>
        <w:spacing w:before="1"/>
        <w:ind w:left="2410" w:firstLine="0"/>
      </w:pPr>
      <w:r>
        <w:t>оперировать</w:t>
      </w:r>
      <w:r>
        <w:rPr>
          <w:spacing w:val="-3"/>
        </w:rPr>
        <w:t xml:space="preserve"> </w:t>
      </w:r>
      <w:r>
        <w:t>понятиями:</w:t>
      </w:r>
      <w:r>
        <w:rPr>
          <w:spacing w:val="-3"/>
        </w:rPr>
        <w:t xml:space="preserve"> </w:t>
      </w:r>
      <w:r>
        <w:t>определение,</w:t>
      </w:r>
      <w:r>
        <w:rPr>
          <w:spacing w:val="-3"/>
        </w:rPr>
        <w:t xml:space="preserve"> </w:t>
      </w:r>
      <w:r>
        <w:t>теорема,</w:t>
      </w:r>
      <w:r>
        <w:rPr>
          <w:spacing w:val="-2"/>
        </w:rPr>
        <w:t xml:space="preserve"> </w:t>
      </w:r>
      <w:r>
        <w:t>следствие,</w:t>
      </w:r>
      <w:r>
        <w:rPr>
          <w:spacing w:val="-3"/>
        </w:rPr>
        <w:t xml:space="preserve"> </w:t>
      </w:r>
      <w:r>
        <w:t>доказательство.</w:t>
      </w:r>
    </w:p>
    <w:p w:rsidR="00445874" w:rsidRDefault="00182F3C">
      <w:pPr>
        <w:pStyle w:val="1"/>
        <w:spacing w:before="4"/>
        <w:ind w:right="593" w:firstLine="707"/>
      </w:pP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К</w:t>
      </w:r>
      <w:r>
        <w:rPr>
          <w:spacing w:val="-1"/>
        </w:rPr>
        <w:t xml:space="preserve"> </w:t>
      </w:r>
      <w:r>
        <w:t>концу</w:t>
      </w:r>
      <w:r>
        <w:rPr>
          <w:spacing w:val="-3"/>
        </w:rPr>
        <w:t xml:space="preserve"> </w:t>
      </w:r>
      <w:r>
        <w:t>11</w:t>
      </w:r>
      <w:r>
        <w:rPr>
          <w:spacing w:val="-1"/>
        </w:rPr>
        <w:t xml:space="preserve"> </w:t>
      </w:r>
      <w:r>
        <w:t>класса</w:t>
      </w:r>
      <w:r>
        <w:rPr>
          <w:spacing w:val="-1"/>
        </w:rPr>
        <w:t xml:space="preserve"> </w:t>
      </w:r>
      <w:r>
        <w:t>обучающийся</w:t>
      </w:r>
      <w:r>
        <w:rPr>
          <w:spacing w:val="-1"/>
        </w:rPr>
        <w:t xml:space="preserve"> </w:t>
      </w:r>
      <w:r>
        <w:t>научится: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b/>
          <w:sz w:val="20"/>
        </w:rPr>
      </w:pPr>
    </w:p>
    <w:p w:rsidR="00445874" w:rsidRDefault="00445874">
      <w:pPr>
        <w:pStyle w:val="a5"/>
        <w:ind w:left="0" w:firstLine="0"/>
        <w:jc w:val="left"/>
        <w:rPr>
          <w:b/>
          <w:sz w:val="20"/>
        </w:rPr>
      </w:pPr>
    </w:p>
    <w:p w:rsidR="00445874" w:rsidRDefault="00445874">
      <w:pPr>
        <w:pStyle w:val="a5"/>
        <w:spacing w:before="2"/>
        <w:ind w:left="0" w:firstLine="0"/>
        <w:jc w:val="left"/>
        <w:rPr>
          <w:b/>
          <w:sz w:val="29"/>
        </w:rPr>
      </w:pPr>
    </w:p>
    <w:p w:rsidR="00445874" w:rsidRDefault="00182F3C">
      <w:pPr>
        <w:pStyle w:val="a5"/>
        <w:spacing w:before="90"/>
        <w:ind w:left="2410" w:firstLine="0"/>
        <w:jc w:val="left"/>
      </w:pPr>
      <w:r>
        <w:t>Числа</w:t>
      </w:r>
      <w:r>
        <w:rPr>
          <w:spacing w:val="-3"/>
        </w:rPr>
        <w:t xml:space="preserve"> </w:t>
      </w:r>
      <w:r>
        <w:t>и</w:t>
      </w:r>
      <w:r>
        <w:rPr>
          <w:spacing w:val="-2"/>
        </w:rPr>
        <w:t xml:space="preserve"> </w:t>
      </w:r>
      <w:r>
        <w:t>вычисления:</w:t>
      </w:r>
    </w:p>
    <w:p w:rsidR="00445874" w:rsidRDefault="00182F3C">
      <w:pPr>
        <w:pStyle w:val="a5"/>
        <w:tabs>
          <w:tab w:val="left" w:pos="3906"/>
          <w:tab w:val="left" w:pos="5302"/>
          <w:tab w:val="left" w:pos="6848"/>
          <w:tab w:val="left" w:pos="7647"/>
          <w:tab w:val="left" w:pos="8520"/>
          <w:tab w:val="left" w:pos="10100"/>
        </w:tabs>
        <w:ind w:right="592"/>
        <w:jc w:val="left"/>
      </w:pPr>
      <w:r>
        <w:t>оперировать</w:t>
      </w:r>
      <w:r>
        <w:tab/>
        <w:t>понятиями:</w:t>
      </w:r>
      <w:r>
        <w:tab/>
        <w:t>натуральное,</w:t>
      </w:r>
      <w:r>
        <w:tab/>
        <w:t>целое</w:t>
      </w:r>
      <w:r>
        <w:tab/>
        <w:t>число,</w:t>
      </w:r>
      <w:r>
        <w:tab/>
        <w:t>использовать</w:t>
      </w:r>
      <w:r>
        <w:tab/>
      </w:r>
      <w:r>
        <w:rPr>
          <w:spacing w:val="-1"/>
        </w:rPr>
        <w:t>признаки</w:t>
      </w:r>
      <w:r>
        <w:rPr>
          <w:spacing w:val="-57"/>
        </w:rPr>
        <w:t xml:space="preserve"> </w:t>
      </w:r>
      <w:r>
        <w:t>делимости</w:t>
      </w:r>
      <w:r>
        <w:rPr>
          <w:spacing w:val="-1"/>
        </w:rPr>
        <w:t xml:space="preserve"> </w:t>
      </w:r>
      <w:r>
        <w:t>целых чисел,</w:t>
      </w:r>
      <w:r>
        <w:rPr>
          <w:spacing w:val="-2"/>
        </w:rPr>
        <w:t xml:space="preserve"> </w:t>
      </w:r>
      <w:r>
        <w:t>разложение</w:t>
      </w:r>
      <w:r>
        <w:rPr>
          <w:spacing w:val="-2"/>
        </w:rPr>
        <w:t xml:space="preserve"> </w:t>
      </w:r>
      <w:r>
        <w:t>числа</w:t>
      </w:r>
      <w:r>
        <w:rPr>
          <w:spacing w:val="-2"/>
        </w:rPr>
        <w:t xml:space="preserve"> </w:t>
      </w:r>
      <w:r>
        <w:t>на</w:t>
      </w:r>
      <w:r>
        <w:rPr>
          <w:spacing w:val="-2"/>
        </w:rPr>
        <w:t xml:space="preserve"> </w:t>
      </w:r>
      <w:r>
        <w:t>простые</w:t>
      </w:r>
      <w:r>
        <w:rPr>
          <w:spacing w:val="-2"/>
        </w:rPr>
        <w:t xml:space="preserve"> </w:t>
      </w:r>
      <w:r>
        <w:t>множители</w:t>
      </w:r>
      <w:r>
        <w:rPr>
          <w:spacing w:val="-1"/>
        </w:rPr>
        <w:t xml:space="preserve"> </w:t>
      </w:r>
      <w:r>
        <w:t>для</w:t>
      </w:r>
      <w:r>
        <w:rPr>
          <w:spacing w:val="-3"/>
        </w:rPr>
        <w:t xml:space="preserve"> </w:t>
      </w:r>
      <w:r>
        <w:t>решения</w:t>
      </w:r>
      <w:r>
        <w:rPr>
          <w:spacing w:val="-1"/>
        </w:rPr>
        <w:t xml:space="preserve"> </w:t>
      </w:r>
      <w:r>
        <w:t>задач;</w:t>
      </w:r>
    </w:p>
    <w:p w:rsidR="00445874" w:rsidRDefault="00182F3C">
      <w:pPr>
        <w:pStyle w:val="a5"/>
        <w:ind w:left="2410" w:firstLine="0"/>
        <w:jc w:val="left"/>
      </w:pPr>
      <w:r>
        <w:t>оперировать</w:t>
      </w:r>
      <w:r>
        <w:rPr>
          <w:spacing w:val="-3"/>
        </w:rPr>
        <w:t xml:space="preserve"> </w:t>
      </w:r>
      <w:r>
        <w:t>понятием:</w:t>
      </w:r>
      <w:r>
        <w:rPr>
          <w:spacing w:val="-5"/>
        </w:rPr>
        <w:t xml:space="preserve"> </w:t>
      </w:r>
      <w:r>
        <w:t>степень</w:t>
      </w:r>
      <w:r>
        <w:rPr>
          <w:spacing w:val="-3"/>
        </w:rPr>
        <w:t xml:space="preserve"> </w:t>
      </w:r>
      <w:r>
        <w:t>с</w:t>
      </w:r>
      <w:r>
        <w:rPr>
          <w:spacing w:val="-4"/>
        </w:rPr>
        <w:t xml:space="preserve"> </w:t>
      </w:r>
      <w:r>
        <w:t>рациональным</w:t>
      </w:r>
      <w:r>
        <w:rPr>
          <w:spacing w:val="-4"/>
        </w:rPr>
        <w:t xml:space="preserve"> </w:t>
      </w:r>
      <w:r>
        <w:t>показателем;</w:t>
      </w:r>
    </w:p>
    <w:p w:rsidR="00445874" w:rsidRDefault="00182F3C">
      <w:pPr>
        <w:pStyle w:val="a5"/>
        <w:ind w:left="2410" w:right="844" w:firstLine="0"/>
        <w:jc w:val="left"/>
      </w:pPr>
      <w:r>
        <w:t>оперировать понятиями: логарифм числа, десятичные и натуральные логарифмы.</w:t>
      </w:r>
      <w:r>
        <w:rPr>
          <w:spacing w:val="-58"/>
        </w:rPr>
        <w:t xml:space="preserve"> </w:t>
      </w:r>
      <w:r>
        <w:t>Уравнения</w:t>
      </w:r>
      <w:r>
        <w:rPr>
          <w:spacing w:val="-1"/>
        </w:rPr>
        <w:t xml:space="preserve"> </w:t>
      </w:r>
      <w:r>
        <w:t>и</w:t>
      </w:r>
      <w:r>
        <w:rPr>
          <w:spacing w:val="-2"/>
        </w:rPr>
        <w:t xml:space="preserve"> </w:t>
      </w:r>
      <w:r>
        <w:t>неравенства:</w:t>
      </w:r>
    </w:p>
    <w:p w:rsidR="00445874" w:rsidRDefault="00182F3C">
      <w:pPr>
        <w:pStyle w:val="a5"/>
        <w:ind w:right="591"/>
      </w:pPr>
      <w:r>
        <w:t>применять</w:t>
      </w:r>
      <w:r>
        <w:rPr>
          <w:spacing w:val="1"/>
        </w:rPr>
        <w:t xml:space="preserve"> </w:t>
      </w:r>
      <w:r>
        <w:t>свойства</w:t>
      </w:r>
      <w:r>
        <w:rPr>
          <w:spacing w:val="1"/>
        </w:rPr>
        <w:t xml:space="preserve"> </w:t>
      </w:r>
      <w:r>
        <w:t>степени</w:t>
      </w:r>
      <w:r>
        <w:rPr>
          <w:spacing w:val="1"/>
        </w:rPr>
        <w:t xml:space="preserve"> </w:t>
      </w:r>
      <w:r>
        <w:t>для</w:t>
      </w:r>
      <w:r>
        <w:rPr>
          <w:spacing w:val="1"/>
        </w:rPr>
        <w:t xml:space="preserve"> </w:t>
      </w:r>
      <w:r>
        <w:t>преобразования</w:t>
      </w:r>
      <w:r>
        <w:rPr>
          <w:spacing w:val="1"/>
        </w:rPr>
        <w:t xml:space="preserve"> </w:t>
      </w:r>
      <w:r>
        <w:t>выражений,</w:t>
      </w:r>
      <w:r>
        <w:rPr>
          <w:spacing w:val="1"/>
        </w:rPr>
        <w:t xml:space="preserve"> </w:t>
      </w:r>
      <w:r>
        <w:t>оперировать</w:t>
      </w:r>
      <w:r>
        <w:rPr>
          <w:spacing w:val="1"/>
        </w:rPr>
        <w:t xml:space="preserve"> </w:t>
      </w:r>
      <w:r>
        <w:t>понятиями:</w:t>
      </w:r>
      <w:r>
        <w:rPr>
          <w:spacing w:val="1"/>
        </w:rPr>
        <w:t xml:space="preserve"> </w:t>
      </w:r>
      <w:r>
        <w:t>показательное</w:t>
      </w:r>
      <w:r>
        <w:rPr>
          <w:spacing w:val="1"/>
        </w:rPr>
        <w:t xml:space="preserve"> </w:t>
      </w:r>
      <w:r>
        <w:t>уравнение</w:t>
      </w:r>
      <w:r>
        <w:rPr>
          <w:spacing w:val="1"/>
        </w:rPr>
        <w:t xml:space="preserve"> </w:t>
      </w:r>
      <w:r>
        <w:t>и</w:t>
      </w:r>
      <w:r>
        <w:rPr>
          <w:spacing w:val="1"/>
        </w:rPr>
        <w:t xml:space="preserve"> </w:t>
      </w:r>
      <w:r>
        <w:t>неравенство,</w:t>
      </w:r>
      <w:r>
        <w:rPr>
          <w:spacing w:val="1"/>
        </w:rPr>
        <w:t xml:space="preserve"> </w:t>
      </w:r>
      <w:r>
        <w:t>решать</w:t>
      </w:r>
      <w:r>
        <w:rPr>
          <w:spacing w:val="1"/>
        </w:rPr>
        <w:t xml:space="preserve"> </w:t>
      </w:r>
      <w:r>
        <w:t>основные</w:t>
      </w:r>
      <w:r>
        <w:rPr>
          <w:spacing w:val="61"/>
        </w:rPr>
        <w:t xml:space="preserve"> </w:t>
      </w:r>
      <w:r>
        <w:t>типы</w:t>
      </w:r>
      <w:r>
        <w:rPr>
          <w:spacing w:val="1"/>
        </w:rPr>
        <w:t xml:space="preserve"> </w:t>
      </w:r>
      <w:r>
        <w:t>показательных</w:t>
      </w:r>
      <w:r>
        <w:rPr>
          <w:spacing w:val="3"/>
        </w:rPr>
        <w:t xml:space="preserve"> </w:t>
      </w:r>
      <w:r>
        <w:t>уравнений и</w:t>
      </w:r>
      <w:r>
        <w:rPr>
          <w:spacing w:val="-2"/>
        </w:rPr>
        <w:t xml:space="preserve"> </w:t>
      </w:r>
      <w:r>
        <w:t>неравенств;</w:t>
      </w:r>
    </w:p>
    <w:p w:rsidR="00445874" w:rsidRDefault="00182F3C">
      <w:pPr>
        <w:pStyle w:val="a5"/>
        <w:ind w:right="590"/>
      </w:pPr>
      <w:r>
        <w:t>выполнять</w:t>
      </w:r>
      <w:r>
        <w:rPr>
          <w:spacing w:val="1"/>
        </w:rPr>
        <w:t xml:space="preserve"> </w:t>
      </w:r>
      <w:r>
        <w:t>преобразования</w:t>
      </w:r>
      <w:r>
        <w:rPr>
          <w:spacing w:val="1"/>
        </w:rPr>
        <w:t xml:space="preserve"> </w:t>
      </w:r>
      <w:r>
        <w:t>выражений,</w:t>
      </w:r>
      <w:r>
        <w:rPr>
          <w:spacing w:val="1"/>
        </w:rPr>
        <w:t xml:space="preserve"> </w:t>
      </w:r>
      <w:r>
        <w:t>содержащих</w:t>
      </w:r>
      <w:r>
        <w:rPr>
          <w:spacing w:val="1"/>
        </w:rPr>
        <w:t xml:space="preserve"> </w:t>
      </w:r>
      <w:r>
        <w:t>логарифмы,</w:t>
      </w:r>
      <w:r>
        <w:rPr>
          <w:spacing w:val="1"/>
        </w:rPr>
        <w:t xml:space="preserve"> </w:t>
      </w:r>
      <w:r>
        <w:t>оперировать</w:t>
      </w:r>
      <w:r>
        <w:rPr>
          <w:spacing w:val="-57"/>
        </w:rPr>
        <w:t xml:space="preserve"> </w:t>
      </w:r>
      <w:r>
        <w:t>понятиями:</w:t>
      </w:r>
      <w:r>
        <w:rPr>
          <w:spacing w:val="1"/>
        </w:rPr>
        <w:t xml:space="preserve"> </w:t>
      </w:r>
      <w:r>
        <w:t>логарифмическое</w:t>
      </w:r>
      <w:r>
        <w:rPr>
          <w:spacing w:val="1"/>
        </w:rPr>
        <w:t xml:space="preserve"> </w:t>
      </w:r>
      <w:r>
        <w:t>уравнение</w:t>
      </w:r>
      <w:r>
        <w:rPr>
          <w:spacing w:val="1"/>
        </w:rPr>
        <w:t xml:space="preserve"> </w:t>
      </w:r>
      <w:r>
        <w:t>и</w:t>
      </w:r>
      <w:r>
        <w:rPr>
          <w:spacing w:val="1"/>
        </w:rPr>
        <w:t xml:space="preserve"> </w:t>
      </w:r>
      <w:r>
        <w:t>неравенство,</w:t>
      </w:r>
      <w:r>
        <w:rPr>
          <w:spacing w:val="1"/>
        </w:rPr>
        <w:t xml:space="preserve"> </w:t>
      </w:r>
      <w:r>
        <w:t>решать</w:t>
      </w:r>
      <w:r>
        <w:rPr>
          <w:spacing w:val="1"/>
        </w:rPr>
        <w:t xml:space="preserve"> </w:t>
      </w:r>
      <w:r>
        <w:t>основные</w:t>
      </w:r>
      <w:r>
        <w:rPr>
          <w:spacing w:val="1"/>
        </w:rPr>
        <w:t xml:space="preserve"> </w:t>
      </w:r>
      <w:r>
        <w:t>типы</w:t>
      </w:r>
      <w:r>
        <w:rPr>
          <w:spacing w:val="1"/>
        </w:rPr>
        <w:t xml:space="preserve"> </w:t>
      </w:r>
      <w:r>
        <w:t>логарифмических</w:t>
      </w:r>
      <w:r>
        <w:rPr>
          <w:spacing w:val="3"/>
        </w:rPr>
        <w:t xml:space="preserve"> </w:t>
      </w:r>
      <w:r>
        <w:t>уравнений и неравенств;</w:t>
      </w:r>
    </w:p>
    <w:p w:rsidR="00445874" w:rsidRDefault="00182F3C">
      <w:pPr>
        <w:pStyle w:val="a5"/>
        <w:ind w:left="2410" w:firstLine="0"/>
      </w:pPr>
      <w:r>
        <w:t>находить</w:t>
      </w:r>
      <w:r>
        <w:rPr>
          <w:spacing w:val="-4"/>
        </w:rPr>
        <w:t xml:space="preserve"> </w:t>
      </w:r>
      <w:r>
        <w:t>решения</w:t>
      </w:r>
      <w:r>
        <w:rPr>
          <w:spacing w:val="-4"/>
        </w:rPr>
        <w:t xml:space="preserve"> </w:t>
      </w:r>
      <w:r>
        <w:t>простейших</w:t>
      </w:r>
      <w:r>
        <w:rPr>
          <w:spacing w:val="-3"/>
        </w:rPr>
        <w:t xml:space="preserve"> </w:t>
      </w:r>
      <w:r>
        <w:t>тригонометрических</w:t>
      </w:r>
      <w:r>
        <w:rPr>
          <w:spacing w:val="-5"/>
        </w:rPr>
        <w:t xml:space="preserve"> </w:t>
      </w:r>
      <w:r>
        <w:t>неравенств;</w:t>
      </w:r>
    </w:p>
    <w:p w:rsidR="00445874" w:rsidRDefault="00182F3C">
      <w:pPr>
        <w:pStyle w:val="a5"/>
        <w:spacing w:before="1"/>
        <w:ind w:right="593"/>
      </w:pPr>
      <w:r>
        <w:t>оперировать понятиями: система линейных уравнений и её решение, использовать</w:t>
      </w:r>
      <w:r>
        <w:rPr>
          <w:spacing w:val="1"/>
        </w:rPr>
        <w:t xml:space="preserve"> </w:t>
      </w:r>
      <w:r>
        <w:t>систему</w:t>
      </w:r>
      <w:r>
        <w:rPr>
          <w:spacing w:val="-6"/>
        </w:rPr>
        <w:t xml:space="preserve"> </w:t>
      </w:r>
      <w:r>
        <w:t>линейных</w:t>
      </w:r>
      <w:r>
        <w:rPr>
          <w:spacing w:val="4"/>
        </w:rPr>
        <w:t xml:space="preserve"> </w:t>
      </w:r>
      <w:r>
        <w:t>уравнений</w:t>
      </w:r>
      <w:r>
        <w:rPr>
          <w:spacing w:val="-1"/>
        </w:rPr>
        <w:t xml:space="preserve"> </w:t>
      </w:r>
      <w:r>
        <w:t>для решения</w:t>
      </w:r>
      <w:r>
        <w:rPr>
          <w:spacing w:val="-1"/>
        </w:rPr>
        <w:t xml:space="preserve"> </w:t>
      </w:r>
      <w:r>
        <w:t>практических</w:t>
      </w:r>
      <w:r>
        <w:rPr>
          <w:spacing w:val="2"/>
        </w:rPr>
        <w:t xml:space="preserve"> </w:t>
      </w:r>
      <w:r>
        <w:t>задач;</w:t>
      </w:r>
    </w:p>
    <w:p w:rsidR="00445874" w:rsidRDefault="00182F3C">
      <w:pPr>
        <w:pStyle w:val="a5"/>
        <w:ind w:right="593"/>
      </w:pPr>
      <w:r>
        <w:t>находить решения простейших систем и совокупностей рациональных уравнений и</w:t>
      </w:r>
      <w:r>
        <w:rPr>
          <w:spacing w:val="-57"/>
        </w:rPr>
        <w:t xml:space="preserve"> </w:t>
      </w:r>
      <w:r>
        <w:t>неравенств;</w:t>
      </w:r>
    </w:p>
    <w:p w:rsidR="00445874" w:rsidRDefault="00182F3C">
      <w:pPr>
        <w:pStyle w:val="a5"/>
        <w:ind w:right="587"/>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1"/>
        </w:rPr>
        <w:t xml:space="preserve"> </w:t>
      </w:r>
      <w:r>
        <w:t>составлять</w:t>
      </w:r>
      <w:r>
        <w:rPr>
          <w:spacing w:val="1"/>
        </w:rPr>
        <w:t xml:space="preserve"> </w:t>
      </w:r>
      <w:r>
        <w:t>выражения,</w:t>
      </w:r>
      <w:r>
        <w:rPr>
          <w:spacing w:val="-57"/>
        </w:rPr>
        <w:t xml:space="preserve"> </w:t>
      </w:r>
      <w:r>
        <w:t>уравнения, неравенства и системы по условию задачи, исследовать построенные модели с</w:t>
      </w:r>
      <w:r>
        <w:rPr>
          <w:spacing w:val="1"/>
        </w:rPr>
        <w:t xml:space="preserve"> </w:t>
      </w:r>
      <w:r>
        <w:t>использованием</w:t>
      </w:r>
      <w:r>
        <w:rPr>
          <w:spacing w:val="-2"/>
        </w:rPr>
        <w:t xml:space="preserve"> </w:t>
      </w:r>
      <w:r>
        <w:t>аппарата алгебры.</w:t>
      </w:r>
    </w:p>
    <w:p w:rsidR="00445874" w:rsidRDefault="00182F3C">
      <w:pPr>
        <w:pStyle w:val="a5"/>
        <w:ind w:left="2410" w:firstLine="0"/>
      </w:pPr>
      <w:r>
        <w:t>Функции</w:t>
      </w:r>
      <w:r>
        <w:rPr>
          <w:spacing w:val="-5"/>
        </w:rPr>
        <w:t xml:space="preserve"> </w:t>
      </w:r>
      <w:r>
        <w:t>и</w:t>
      </w:r>
      <w:r>
        <w:rPr>
          <w:spacing w:val="-2"/>
        </w:rPr>
        <w:t xml:space="preserve"> </w:t>
      </w:r>
      <w:r>
        <w:t>графики:</w:t>
      </w:r>
    </w:p>
    <w:p w:rsidR="00445874" w:rsidRDefault="00182F3C">
      <w:pPr>
        <w:pStyle w:val="a5"/>
        <w:ind w:right="592"/>
      </w:pPr>
      <w:r>
        <w:t>оперировать</w:t>
      </w:r>
      <w:r>
        <w:rPr>
          <w:spacing w:val="1"/>
        </w:rPr>
        <w:t xml:space="preserve"> </w:t>
      </w:r>
      <w:r>
        <w:t>понятиями:</w:t>
      </w:r>
      <w:r>
        <w:rPr>
          <w:spacing w:val="1"/>
        </w:rPr>
        <w:t xml:space="preserve"> </w:t>
      </w:r>
      <w:r>
        <w:t>периодическая</w:t>
      </w:r>
      <w:r>
        <w:rPr>
          <w:spacing w:val="1"/>
        </w:rPr>
        <w:t xml:space="preserve"> </w:t>
      </w:r>
      <w:r>
        <w:t>функция,</w:t>
      </w:r>
      <w:r>
        <w:rPr>
          <w:spacing w:val="1"/>
        </w:rPr>
        <w:t xml:space="preserve"> </w:t>
      </w:r>
      <w:r>
        <w:t>промежутки</w:t>
      </w:r>
      <w:r>
        <w:rPr>
          <w:spacing w:val="1"/>
        </w:rPr>
        <w:t xml:space="preserve"> </w:t>
      </w:r>
      <w:r>
        <w:t>монотонности</w:t>
      </w:r>
      <w:r>
        <w:rPr>
          <w:spacing w:val="1"/>
        </w:rPr>
        <w:t xml:space="preserve"> </w:t>
      </w:r>
      <w:r>
        <w:t>функции, точки экстремума функции, наибольшее и наименьшее значения функции на</w:t>
      </w:r>
      <w:r>
        <w:rPr>
          <w:spacing w:val="1"/>
        </w:rPr>
        <w:t xml:space="preserve"> </w:t>
      </w:r>
      <w:r>
        <w:t>промежутке,</w:t>
      </w:r>
      <w:r>
        <w:rPr>
          <w:spacing w:val="-2"/>
        </w:rPr>
        <w:t xml:space="preserve"> </w:t>
      </w:r>
      <w:r>
        <w:t>использовать их</w:t>
      </w:r>
      <w:r>
        <w:rPr>
          <w:spacing w:val="1"/>
        </w:rPr>
        <w:t xml:space="preserve"> </w:t>
      </w:r>
      <w:r>
        <w:t>для</w:t>
      </w:r>
      <w:r>
        <w:rPr>
          <w:spacing w:val="-1"/>
        </w:rPr>
        <w:t xml:space="preserve"> </w:t>
      </w:r>
      <w:r>
        <w:t>исследования</w:t>
      </w:r>
      <w:r>
        <w:rPr>
          <w:spacing w:val="-1"/>
        </w:rPr>
        <w:t xml:space="preserve"> </w:t>
      </w:r>
      <w:r>
        <w:t>функции,</w:t>
      </w:r>
      <w:r>
        <w:rPr>
          <w:spacing w:val="-1"/>
        </w:rPr>
        <w:t xml:space="preserve"> </w:t>
      </w:r>
      <w:r>
        <w:t>заданной</w:t>
      </w:r>
      <w:r>
        <w:rPr>
          <w:spacing w:val="-1"/>
        </w:rPr>
        <w:t xml:space="preserve"> </w:t>
      </w:r>
      <w:r>
        <w:t>графиком;</w:t>
      </w:r>
    </w:p>
    <w:p w:rsidR="00445874" w:rsidRDefault="00182F3C">
      <w:pPr>
        <w:pStyle w:val="a5"/>
        <w:spacing w:before="1"/>
        <w:ind w:right="583"/>
      </w:pPr>
      <w:r>
        <w:t>оперировать</w:t>
      </w:r>
      <w:r>
        <w:rPr>
          <w:spacing w:val="1"/>
        </w:rPr>
        <w:t xml:space="preserve"> </w:t>
      </w:r>
      <w:r>
        <w:t>понятиями:</w:t>
      </w:r>
      <w:r>
        <w:rPr>
          <w:spacing w:val="1"/>
        </w:rPr>
        <w:t xml:space="preserve"> </w:t>
      </w:r>
      <w:r>
        <w:t>графики</w:t>
      </w:r>
      <w:r>
        <w:rPr>
          <w:spacing w:val="1"/>
        </w:rPr>
        <w:t xml:space="preserve"> </w:t>
      </w:r>
      <w:r>
        <w:t>показательной,</w:t>
      </w:r>
      <w:r>
        <w:rPr>
          <w:spacing w:val="1"/>
        </w:rPr>
        <w:t xml:space="preserve"> </w:t>
      </w:r>
      <w:r>
        <w:t>логарифмической</w:t>
      </w:r>
      <w:r>
        <w:rPr>
          <w:spacing w:val="1"/>
        </w:rPr>
        <w:t xml:space="preserve"> </w:t>
      </w:r>
      <w:r>
        <w:t>и</w:t>
      </w:r>
      <w:r>
        <w:rPr>
          <w:spacing w:val="-57"/>
        </w:rPr>
        <w:t xml:space="preserve"> </w:t>
      </w:r>
      <w:r>
        <w:t>тригонометрических функций, изображать их на координатной плоскости и использовать</w:t>
      </w:r>
      <w:r>
        <w:rPr>
          <w:spacing w:val="1"/>
        </w:rPr>
        <w:t xml:space="preserve"> </w:t>
      </w:r>
      <w:r>
        <w:t>для</w:t>
      </w:r>
      <w:r>
        <w:rPr>
          <w:spacing w:val="-1"/>
        </w:rPr>
        <w:t xml:space="preserve"> </w:t>
      </w:r>
      <w:r>
        <w:t>решения</w:t>
      </w:r>
      <w:r>
        <w:rPr>
          <w:spacing w:val="2"/>
        </w:rPr>
        <w:t xml:space="preserve"> </w:t>
      </w:r>
      <w:r>
        <w:t>уравнений и неравенств;</w:t>
      </w:r>
    </w:p>
    <w:p w:rsidR="00445874" w:rsidRDefault="00182F3C">
      <w:pPr>
        <w:pStyle w:val="a5"/>
        <w:ind w:right="583"/>
      </w:pPr>
      <w:r>
        <w:t>изображать</w:t>
      </w:r>
      <w:r>
        <w:rPr>
          <w:spacing w:val="1"/>
        </w:rPr>
        <w:t xml:space="preserve"> </w:t>
      </w:r>
      <w:r>
        <w:t>на</w:t>
      </w:r>
      <w:r>
        <w:rPr>
          <w:spacing w:val="1"/>
        </w:rPr>
        <w:t xml:space="preserve"> </w:t>
      </w:r>
      <w:r>
        <w:t>координатной</w:t>
      </w:r>
      <w:r>
        <w:rPr>
          <w:spacing w:val="1"/>
        </w:rPr>
        <w:t xml:space="preserve"> </w:t>
      </w:r>
      <w:r>
        <w:t>плоскости</w:t>
      </w:r>
      <w:r>
        <w:rPr>
          <w:spacing w:val="1"/>
        </w:rPr>
        <w:t xml:space="preserve"> </w:t>
      </w:r>
      <w:r>
        <w:t>графики</w:t>
      </w:r>
      <w:r>
        <w:rPr>
          <w:spacing w:val="1"/>
        </w:rPr>
        <w:t xml:space="preserve"> </w:t>
      </w:r>
      <w:r>
        <w:t>линейных</w:t>
      </w:r>
      <w:r>
        <w:rPr>
          <w:spacing w:val="1"/>
        </w:rPr>
        <w:t xml:space="preserve"> </w:t>
      </w:r>
      <w:r>
        <w:t>уравнений</w:t>
      </w:r>
      <w:r>
        <w:rPr>
          <w:spacing w:val="1"/>
        </w:rPr>
        <w:t xml:space="preserve"> </w:t>
      </w:r>
      <w:r>
        <w:t>и</w:t>
      </w:r>
      <w:r>
        <w:rPr>
          <w:spacing w:val="1"/>
        </w:rPr>
        <w:t xml:space="preserve"> </w:t>
      </w:r>
      <w:r>
        <w:t>использовать их</w:t>
      </w:r>
      <w:r>
        <w:rPr>
          <w:spacing w:val="2"/>
        </w:rPr>
        <w:t xml:space="preserve"> </w:t>
      </w:r>
      <w:r>
        <w:t>для</w:t>
      </w:r>
      <w:r>
        <w:rPr>
          <w:spacing w:val="-1"/>
        </w:rPr>
        <w:t xml:space="preserve"> </w:t>
      </w:r>
      <w:r>
        <w:t>решения системы</w:t>
      </w:r>
      <w:r>
        <w:rPr>
          <w:spacing w:val="-1"/>
        </w:rPr>
        <w:t xml:space="preserve"> </w:t>
      </w:r>
      <w:r>
        <w:t>линейных</w:t>
      </w:r>
      <w:r>
        <w:rPr>
          <w:spacing w:val="3"/>
        </w:rPr>
        <w:t xml:space="preserve"> </w:t>
      </w:r>
      <w:r>
        <w:t>уравнений;</w:t>
      </w:r>
    </w:p>
    <w:p w:rsidR="00445874" w:rsidRDefault="00182F3C">
      <w:pPr>
        <w:pStyle w:val="a5"/>
        <w:ind w:right="585"/>
      </w:pPr>
      <w:r>
        <w:t>использовать</w:t>
      </w:r>
      <w:r>
        <w:rPr>
          <w:spacing w:val="1"/>
        </w:rPr>
        <w:t xml:space="preserve"> </w:t>
      </w:r>
      <w:r>
        <w:t>графики</w:t>
      </w:r>
      <w:r>
        <w:rPr>
          <w:spacing w:val="1"/>
        </w:rPr>
        <w:t xml:space="preserve"> </w:t>
      </w:r>
      <w:r>
        <w:t>функций</w:t>
      </w:r>
      <w:r>
        <w:rPr>
          <w:spacing w:val="1"/>
        </w:rPr>
        <w:t xml:space="preserve"> </w:t>
      </w:r>
      <w:r>
        <w:t>для</w:t>
      </w:r>
      <w:r>
        <w:rPr>
          <w:spacing w:val="1"/>
        </w:rPr>
        <w:t xml:space="preserve"> </w:t>
      </w:r>
      <w:r>
        <w:t>исследования</w:t>
      </w:r>
      <w:r>
        <w:rPr>
          <w:spacing w:val="1"/>
        </w:rPr>
        <w:t xml:space="preserve"> </w:t>
      </w:r>
      <w:r>
        <w:t>процессов</w:t>
      </w:r>
      <w:r>
        <w:rPr>
          <w:spacing w:val="1"/>
        </w:rPr>
        <w:t xml:space="preserve"> </w:t>
      </w:r>
      <w:r>
        <w:t>и</w:t>
      </w:r>
      <w:r>
        <w:rPr>
          <w:spacing w:val="1"/>
        </w:rPr>
        <w:t xml:space="preserve"> </w:t>
      </w:r>
      <w:r>
        <w:t>зависимостей</w:t>
      </w:r>
      <w:r>
        <w:rPr>
          <w:spacing w:val="1"/>
        </w:rPr>
        <w:t xml:space="preserve"> </w:t>
      </w:r>
      <w:r>
        <w:t>из</w:t>
      </w:r>
      <w:r>
        <w:rPr>
          <w:spacing w:val="-57"/>
        </w:rPr>
        <w:t xml:space="preserve"> </w:t>
      </w:r>
      <w:r>
        <w:t>других</w:t>
      </w:r>
      <w:r>
        <w:rPr>
          <w:spacing w:val="3"/>
        </w:rPr>
        <w:t xml:space="preserve"> </w:t>
      </w:r>
      <w:r>
        <w:t>учебных</w:t>
      </w:r>
      <w:r>
        <w:rPr>
          <w:spacing w:val="1"/>
        </w:rPr>
        <w:t xml:space="preserve"> </w:t>
      </w:r>
      <w:r>
        <w:t>дисциплин.</w:t>
      </w:r>
    </w:p>
    <w:p w:rsidR="00445874" w:rsidRDefault="00182F3C">
      <w:pPr>
        <w:pStyle w:val="a5"/>
        <w:ind w:left="2410" w:firstLine="0"/>
      </w:pPr>
      <w:r>
        <w:t>Начала</w:t>
      </w:r>
      <w:r>
        <w:rPr>
          <w:spacing w:val="-4"/>
        </w:rPr>
        <w:t xml:space="preserve"> </w:t>
      </w:r>
      <w:r>
        <w:t>математического</w:t>
      </w:r>
      <w:r>
        <w:rPr>
          <w:spacing w:val="-2"/>
        </w:rPr>
        <w:t xml:space="preserve"> </w:t>
      </w:r>
      <w:r>
        <w:t>анализа:</w:t>
      </w:r>
    </w:p>
    <w:p w:rsidR="00445874" w:rsidRDefault="00182F3C">
      <w:pPr>
        <w:pStyle w:val="a5"/>
        <w:ind w:right="591"/>
      </w:pPr>
      <w:r>
        <w:t>оперировать</w:t>
      </w:r>
      <w:r>
        <w:rPr>
          <w:spacing w:val="1"/>
        </w:rPr>
        <w:t xml:space="preserve"> </w:t>
      </w:r>
      <w:r>
        <w:t>понятиями:</w:t>
      </w:r>
      <w:r>
        <w:rPr>
          <w:spacing w:val="1"/>
        </w:rPr>
        <w:t xml:space="preserve"> </w:t>
      </w:r>
      <w:r>
        <w:t>непрерывная</w:t>
      </w:r>
      <w:r>
        <w:rPr>
          <w:spacing w:val="1"/>
        </w:rPr>
        <w:t xml:space="preserve"> </w:t>
      </w:r>
      <w:r>
        <w:t>функция,</w:t>
      </w:r>
      <w:r>
        <w:rPr>
          <w:spacing w:val="1"/>
        </w:rPr>
        <w:t xml:space="preserve"> </w:t>
      </w:r>
      <w:r>
        <w:t>производная</w:t>
      </w:r>
      <w:r>
        <w:rPr>
          <w:spacing w:val="1"/>
        </w:rPr>
        <w:t xml:space="preserve"> </w:t>
      </w:r>
      <w:r>
        <w:t>функции,</w:t>
      </w:r>
      <w:r>
        <w:rPr>
          <w:spacing w:val="1"/>
        </w:rPr>
        <w:t xml:space="preserve"> </w:t>
      </w:r>
      <w:r>
        <w:t>использовать</w:t>
      </w:r>
      <w:r>
        <w:rPr>
          <w:spacing w:val="-1"/>
        </w:rPr>
        <w:t xml:space="preserve"> </w:t>
      </w:r>
      <w:r>
        <w:t>геометрический</w:t>
      </w:r>
      <w:r>
        <w:rPr>
          <w:spacing w:val="-2"/>
        </w:rPr>
        <w:t xml:space="preserve"> </w:t>
      </w:r>
      <w:r>
        <w:t>и</w:t>
      </w:r>
      <w:r>
        <w:rPr>
          <w:spacing w:val="-1"/>
        </w:rPr>
        <w:t xml:space="preserve"> </w:t>
      </w:r>
      <w:r>
        <w:t>физический</w:t>
      </w:r>
      <w:r>
        <w:rPr>
          <w:spacing w:val="-2"/>
        </w:rPr>
        <w:t xml:space="preserve"> </w:t>
      </w:r>
      <w:r>
        <w:t>смысл</w:t>
      </w:r>
      <w:r>
        <w:rPr>
          <w:spacing w:val="-2"/>
        </w:rPr>
        <w:t xml:space="preserve"> </w:t>
      </w:r>
      <w:r>
        <w:t>производной</w:t>
      </w:r>
      <w:r>
        <w:rPr>
          <w:spacing w:val="-2"/>
        </w:rPr>
        <w:t xml:space="preserve"> </w:t>
      </w:r>
      <w:r>
        <w:t>для</w:t>
      </w:r>
      <w:r>
        <w:rPr>
          <w:spacing w:val="-3"/>
        </w:rPr>
        <w:t xml:space="preserve"> </w:t>
      </w:r>
      <w:r>
        <w:t>решения</w:t>
      </w:r>
      <w:r>
        <w:rPr>
          <w:spacing w:val="-2"/>
        </w:rPr>
        <w:t xml:space="preserve"> </w:t>
      </w:r>
      <w:r>
        <w:t>задач;</w:t>
      </w:r>
    </w:p>
    <w:p w:rsidR="00445874" w:rsidRDefault="00182F3C">
      <w:pPr>
        <w:pStyle w:val="a5"/>
        <w:ind w:right="588"/>
      </w:pPr>
      <w:r>
        <w:t>находить</w:t>
      </w:r>
      <w:r>
        <w:rPr>
          <w:spacing w:val="1"/>
        </w:rPr>
        <w:t xml:space="preserve"> </w:t>
      </w:r>
      <w:r>
        <w:t>производные</w:t>
      </w:r>
      <w:r>
        <w:rPr>
          <w:spacing w:val="1"/>
        </w:rPr>
        <w:t xml:space="preserve"> </w:t>
      </w:r>
      <w:r>
        <w:t>элементарных</w:t>
      </w:r>
      <w:r>
        <w:rPr>
          <w:spacing w:val="1"/>
        </w:rPr>
        <w:t xml:space="preserve"> </w:t>
      </w:r>
      <w:r>
        <w:t>функций,</w:t>
      </w:r>
      <w:r>
        <w:rPr>
          <w:spacing w:val="1"/>
        </w:rPr>
        <w:t xml:space="preserve"> </w:t>
      </w:r>
      <w:r>
        <w:t>вычислять</w:t>
      </w:r>
      <w:r>
        <w:rPr>
          <w:spacing w:val="1"/>
        </w:rPr>
        <w:t xml:space="preserve"> </w:t>
      </w:r>
      <w:r>
        <w:t>производные</w:t>
      </w:r>
      <w:r>
        <w:rPr>
          <w:spacing w:val="1"/>
        </w:rPr>
        <w:t xml:space="preserve"> </w:t>
      </w:r>
      <w:r>
        <w:t>суммы,</w:t>
      </w:r>
      <w:r>
        <w:rPr>
          <w:spacing w:val="-57"/>
        </w:rPr>
        <w:t xml:space="preserve"> </w:t>
      </w:r>
      <w:r>
        <w:t>произведения,</w:t>
      </w:r>
      <w:r>
        <w:rPr>
          <w:spacing w:val="-1"/>
        </w:rPr>
        <w:t xml:space="preserve"> </w:t>
      </w:r>
      <w:r>
        <w:t>частного функций;</w:t>
      </w:r>
    </w:p>
    <w:p w:rsidR="00445874" w:rsidRDefault="00182F3C">
      <w:pPr>
        <w:pStyle w:val="a5"/>
        <w:ind w:right="583"/>
      </w:pPr>
      <w:r>
        <w:t>использовать</w:t>
      </w:r>
      <w:r>
        <w:rPr>
          <w:spacing w:val="1"/>
        </w:rPr>
        <w:t xml:space="preserve"> </w:t>
      </w:r>
      <w:r>
        <w:t>производную</w:t>
      </w:r>
      <w:r>
        <w:rPr>
          <w:spacing w:val="1"/>
        </w:rPr>
        <w:t xml:space="preserve"> </w:t>
      </w:r>
      <w:r>
        <w:t>для</w:t>
      </w:r>
      <w:r>
        <w:rPr>
          <w:spacing w:val="1"/>
        </w:rPr>
        <w:t xml:space="preserve"> </w:t>
      </w:r>
      <w:r>
        <w:t>исследования</w:t>
      </w:r>
      <w:r>
        <w:rPr>
          <w:spacing w:val="1"/>
        </w:rPr>
        <w:t xml:space="preserve"> </w:t>
      </w:r>
      <w:r>
        <w:t>функции</w:t>
      </w:r>
      <w:r>
        <w:rPr>
          <w:spacing w:val="1"/>
        </w:rPr>
        <w:t xml:space="preserve"> </w:t>
      </w:r>
      <w:r>
        <w:t>на</w:t>
      </w:r>
      <w:r>
        <w:rPr>
          <w:spacing w:val="1"/>
        </w:rPr>
        <w:t xml:space="preserve"> </w:t>
      </w:r>
      <w:r>
        <w:t>монотонность</w:t>
      </w:r>
      <w:r>
        <w:rPr>
          <w:spacing w:val="1"/>
        </w:rPr>
        <w:t xml:space="preserve"> </w:t>
      </w:r>
      <w:r>
        <w:t>и</w:t>
      </w:r>
      <w:r>
        <w:rPr>
          <w:spacing w:val="1"/>
        </w:rPr>
        <w:t xml:space="preserve"> </w:t>
      </w:r>
      <w:r>
        <w:t>экстремумы,</w:t>
      </w:r>
      <w:r>
        <w:rPr>
          <w:spacing w:val="-1"/>
        </w:rPr>
        <w:t xml:space="preserve"> </w:t>
      </w:r>
      <w:r>
        <w:t>применять</w:t>
      </w:r>
      <w:r>
        <w:rPr>
          <w:spacing w:val="-2"/>
        </w:rPr>
        <w:t xml:space="preserve"> </w:t>
      </w:r>
      <w:r>
        <w:t>результаты исследования</w:t>
      </w:r>
      <w:r>
        <w:rPr>
          <w:spacing w:val="-1"/>
        </w:rPr>
        <w:t xml:space="preserve"> </w:t>
      </w:r>
      <w:r>
        <w:t>к построению</w:t>
      </w:r>
      <w:r>
        <w:rPr>
          <w:spacing w:val="-1"/>
        </w:rPr>
        <w:t xml:space="preserve"> </w:t>
      </w:r>
      <w:r>
        <w:t>графиков;</w:t>
      </w:r>
    </w:p>
    <w:p w:rsidR="00445874" w:rsidRDefault="00182F3C">
      <w:pPr>
        <w:pStyle w:val="a5"/>
        <w:ind w:right="584"/>
      </w:pPr>
      <w:r>
        <w:t>использовать производную для нахождения наилучшего решения в прикладных, в</w:t>
      </w:r>
      <w:r>
        <w:rPr>
          <w:spacing w:val="1"/>
        </w:rPr>
        <w:t xml:space="preserve"> </w:t>
      </w:r>
      <w:r>
        <w:t>том</w:t>
      </w:r>
      <w:r>
        <w:rPr>
          <w:spacing w:val="-1"/>
        </w:rPr>
        <w:t xml:space="preserve"> </w:t>
      </w:r>
      <w:r>
        <w:t>числе</w:t>
      </w:r>
      <w:r>
        <w:rPr>
          <w:spacing w:val="-1"/>
        </w:rPr>
        <w:t xml:space="preserve"> </w:t>
      </w:r>
      <w:r>
        <w:t>социально-экономических,</w:t>
      </w:r>
      <w:r>
        <w:rPr>
          <w:spacing w:val="-3"/>
        </w:rPr>
        <w:t xml:space="preserve"> </w:t>
      </w:r>
      <w:r>
        <w:t>задачах;</w:t>
      </w:r>
    </w:p>
    <w:p w:rsidR="00445874" w:rsidRDefault="00182F3C">
      <w:pPr>
        <w:pStyle w:val="a5"/>
        <w:spacing w:before="1"/>
        <w:ind w:right="592"/>
      </w:pPr>
      <w:r>
        <w:t>оперировать</w:t>
      </w:r>
      <w:r>
        <w:rPr>
          <w:spacing w:val="1"/>
        </w:rPr>
        <w:t xml:space="preserve"> </w:t>
      </w:r>
      <w:r>
        <w:t>понятиями:</w:t>
      </w:r>
      <w:r>
        <w:rPr>
          <w:spacing w:val="1"/>
        </w:rPr>
        <w:t xml:space="preserve"> </w:t>
      </w:r>
      <w:r>
        <w:t>первообразная и</w:t>
      </w:r>
      <w:r>
        <w:rPr>
          <w:spacing w:val="1"/>
        </w:rPr>
        <w:t xml:space="preserve"> </w:t>
      </w:r>
      <w:r>
        <w:t>интеграл, понимать</w:t>
      </w:r>
      <w:r>
        <w:rPr>
          <w:spacing w:val="1"/>
        </w:rPr>
        <w:t xml:space="preserve"> </w:t>
      </w:r>
      <w:r>
        <w:t>геометрический</w:t>
      </w:r>
      <w:r>
        <w:rPr>
          <w:spacing w:val="1"/>
        </w:rPr>
        <w:t xml:space="preserve"> </w:t>
      </w:r>
      <w:r>
        <w:t>и</w:t>
      </w:r>
      <w:r>
        <w:rPr>
          <w:spacing w:val="1"/>
        </w:rPr>
        <w:t xml:space="preserve"> </w:t>
      </w:r>
      <w:r>
        <w:t>физический</w:t>
      </w:r>
      <w:r>
        <w:rPr>
          <w:spacing w:val="-1"/>
        </w:rPr>
        <w:t xml:space="preserve"> </w:t>
      </w:r>
      <w:r>
        <w:t>смысл</w:t>
      </w:r>
      <w:r>
        <w:rPr>
          <w:spacing w:val="-1"/>
        </w:rPr>
        <w:t xml:space="preserve"> </w:t>
      </w:r>
      <w:r>
        <w:t>интеграла;</w:t>
      </w:r>
    </w:p>
    <w:p w:rsidR="00445874" w:rsidRDefault="00182F3C">
      <w:pPr>
        <w:pStyle w:val="a5"/>
        <w:ind w:right="587"/>
      </w:pPr>
      <w:r>
        <w:t>находить первообразные элементарных функций, вычислять интеграл по формуле</w:t>
      </w:r>
      <w:r>
        <w:rPr>
          <w:spacing w:val="1"/>
        </w:rPr>
        <w:t xml:space="preserve"> </w:t>
      </w:r>
      <w:r>
        <w:t>Ньютона–Лейбница;</w:t>
      </w:r>
    </w:p>
    <w:p w:rsidR="00445874" w:rsidRDefault="00182F3C">
      <w:pPr>
        <w:pStyle w:val="a5"/>
        <w:ind w:right="586"/>
      </w:pPr>
      <w:r>
        <w:t>решать прикладные задачи, в том числе социально-экономического и физического</w:t>
      </w:r>
      <w:r>
        <w:rPr>
          <w:spacing w:val="1"/>
        </w:rPr>
        <w:t xml:space="preserve"> </w:t>
      </w:r>
      <w:r>
        <w:t>характера,</w:t>
      </w:r>
      <w:r>
        <w:rPr>
          <w:spacing w:val="-1"/>
        </w:rPr>
        <w:t xml:space="preserve"> </w:t>
      </w:r>
      <w:r>
        <w:t>средствами математического анализа.</w:t>
      </w:r>
    </w:p>
    <w:p w:rsidR="00445874" w:rsidRDefault="00182F3C" w:rsidP="006B54AE">
      <w:pPr>
        <w:pStyle w:val="1"/>
        <w:numPr>
          <w:ilvl w:val="2"/>
          <w:numId w:val="137"/>
        </w:numPr>
        <w:tabs>
          <w:tab w:val="left" w:pos="3010"/>
        </w:tabs>
        <w:spacing w:before="4"/>
        <w:ind w:left="2410" w:right="3243" w:firstLine="0"/>
        <w:jc w:val="both"/>
      </w:pPr>
      <w:r>
        <w:t>Рабочая программа учебного курса «Геометрия».</w:t>
      </w:r>
      <w:r>
        <w:rPr>
          <w:spacing w:val="-57"/>
        </w:rPr>
        <w:t xml:space="preserve"> </w:t>
      </w:r>
      <w:r>
        <w:t>Пояснительная</w:t>
      </w:r>
      <w:r>
        <w:rPr>
          <w:spacing w:val="-1"/>
        </w:rPr>
        <w:t xml:space="preserve"> </w:t>
      </w:r>
      <w:r>
        <w:t>записка.</w:t>
      </w:r>
    </w:p>
    <w:p w:rsidR="00445874" w:rsidRDefault="00182F3C">
      <w:pPr>
        <w:pStyle w:val="a5"/>
        <w:ind w:right="584"/>
      </w:pPr>
      <w:r>
        <w:t>Важность</w:t>
      </w:r>
      <w:r>
        <w:rPr>
          <w:spacing w:val="1"/>
        </w:rPr>
        <w:t xml:space="preserve"> </w:t>
      </w:r>
      <w:r>
        <w:t>учебного</w:t>
      </w:r>
      <w:r>
        <w:rPr>
          <w:spacing w:val="1"/>
        </w:rPr>
        <w:t xml:space="preserve"> </w:t>
      </w:r>
      <w:r>
        <w:t>курса</w:t>
      </w:r>
      <w:r>
        <w:rPr>
          <w:spacing w:val="1"/>
        </w:rPr>
        <w:t xml:space="preserve"> </w:t>
      </w:r>
      <w:r>
        <w:t>геометрии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обусловлена</w:t>
      </w:r>
      <w:r>
        <w:rPr>
          <w:spacing w:val="1"/>
        </w:rPr>
        <w:t xml:space="preserve"> </w:t>
      </w:r>
      <w:r>
        <w:t>практической</w:t>
      </w:r>
      <w:r>
        <w:rPr>
          <w:spacing w:val="1"/>
        </w:rPr>
        <w:t xml:space="preserve"> </w:t>
      </w:r>
      <w:r>
        <w:t>значимостью</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 геометрии в направлении личностного развития обучающихся, формирования</w:t>
      </w:r>
      <w:r>
        <w:rPr>
          <w:spacing w:val="1"/>
        </w:rPr>
        <w:t xml:space="preserve"> </w:t>
      </w:r>
      <w:r>
        <w:t>функциональной</w:t>
      </w:r>
      <w:r>
        <w:rPr>
          <w:spacing w:val="25"/>
        </w:rPr>
        <w:t xml:space="preserve"> </w:t>
      </w:r>
      <w:r>
        <w:t>математической</w:t>
      </w:r>
      <w:r>
        <w:rPr>
          <w:spacing w:val="25"/>
        </w:rPr>
        <w:t xml:space="preserve"> </w:t>
      </w:r>
      <w:r>
        <w:t>грамотности,</w:t>
      </w:r>
      <w:r>
        <w:rPr>
          <w:spacing w:val="22"/>
        </w:rPr>
        <w:t xml:space="preserve"> </w:t>
      </w:r>
      <w:r>
        <w:t>изучения</w:t>
      </w:r>
      <w:r>
        <w:rPr>
          <w:spacing w:val="24"/>
        </w:rPr>
        <w:t xml:space="preserve"> </w:t>
      </w:r>
      <w:r>
        <w:t>других</w:t>
      </w:r>
      <w:r>
        <w:rPr>
          <w:spacing w:val="24"/>
        </w:rPr>
        <w:t xml:space="preserve"> </w:t>
      </w:r>
      <w:r>
        <w:t>учебных</w:t>
      </w:r>
      <w:r>
        <w:rPr>
          <w:spacing w:val="26"/>
        </w:rPr>
        <w:t xml:space="preserve"> </w:t>
      </w:r>
      <w:r>
        <w:t>дисциплин.</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1" w:firstLine="0"/>
      </w:pPr>
      <w:r>
        <w:t>Развитие</w:t>
      </w:r>
      <w:r>
        <w:rPr>
          <w:spacing w:val="1"/>
        </w:rPr>
        <w:t xml:space="preserve"> </w:t>
      </w:r>
      <w:r>
        <w:t>у</w:t>
      </w:r>
      <w:r>
        <w:rPr>
          <w:spacing w:val="1"/>
        </w:rPr>
        <w:t xml:space="preserve"> </w:t>
      </w:r>
      <w:r>
        <w:t>обучающихся</w:t>
      </w:r>
      <w:r>
        <w:rPr>
          <w:spacing w:val="1"/>
        </w:rPr>
        <w:t xml:space="preserve"> </w:t>
      </w:r>
      <w:r>
        <w:t>правильных</w:t>
      </w:r>
      <w:r>
        <w:rPr>
          <w:spacing w:val="1"/>
        </w:rPr>
        <w:t xml:space="preserve"> </w:t>
      </w:r>
      <w:r>
        <w:t>представлений</w:t>
      </w:r>
      <w:r>
        <w:rPr>
          <w:spacing w:val="1"/>
        </w:rPr>
        <w:t xml:space="preserve"> </w:t>
      </w:r>
      <w:r>
        <w:t>о</w:t>
      </w:r>
      <w:r>
        <w:rPr>
          <w:spacing w:val="1"/>
        </w:rPr>
        <w:t xml:space="preserve"> </w:t>
      </w:r>
      <w:r>
        <w:t>сущности</w:t>
      </w:r>
      <w:r>
        <w:rPr>
          <w:spacing w:val="1"/>
        </w:rPr>
        <w:t xml:space="preserve"> </w:t>
      </w:r>
      <w:r>
        <w:t>и</w:t>
      </w:r>
      <w:r>
        <w:rPr>
          <w:spacing w:val="1"/>
        </w:rPr>
        <w:t xml:space="preserve"> </w:t>
      </w:r>
      <w:r>
        <w:t>происхождении</w:t>
      </w:r>
      <w:r>
        <w:rPr>
          <w:spacing w:val="1"/>
        </w:rPr>
        <w:t xml:space="preserve"> </w:t>
      </w:r>
      <w:r>
        <w:t>геометрических абстракций, соотношении реального и идеального, характере отражения</w:t>
      </w:r>
      <w:r>
        <w:rPr>
          <w:spacing w:val="1"/>
        </w:rPr>
        <w:t xml:space="preserve"> </w:t>
      </w:r>
      <w:r>
        <w:t>математической наукой явлений и процессов реального мира, месте геометрии в системе</w:t>
      </w:r>
      <w:r>
        <w:rPr>
          <w:spacing w:val="1"/>
        </w:rPr>
        <w:t xml:space="preserve"> </w:t>
      </w:r>
      <w:r>
        <w:t>наук</w:t>
      </w:r>
      <w:r>
        <w:rPr>
          <w:spacing w:val="1"/>
        </w:rPr>
        <w:t xml:space="preserve"> </w:t>
      </w:r>
      <w:r>
        <w:t>и</w:t>
      </w:r>
      <w:r>
        <w:rPr>
          <w:spacing w:val="1"/>
        </w:rPr>
        <w:t xml:space="preserve"> </w:t>
      </w:r>
      <w:r>
        <w:t>роли</w:t>
      </w:r>
      <w:r>
        <w:rPr>
          <w:spacing w:val="1"/>
        </w:rPr>
        <w:t xml:space="preserve"> </w:t>
      </w:r>
      <w:r>
        <w:t>математического</w:t>
      </w:r>
      <w:r>
        <w:rPr>
          <w:spacing w:val="1"/>
        </w:rPr>
        <w:t xml:space="preserve"> </w:t>
      </w:r>
      <w:r>
        <w:t>моделирования</w:t>
      </w:r>
      <w:r>
        <w:rPr>
          <w:spacing w:val="1"/>
        </w:rPr>
        <w:t xml:space="preserve"> </w:t>
      </w:r>
      <w:r>
        <w:t>в</w:t>
      </w:r>
      <w:r>
        <w:rPr>
          <w:spacing w:val="1"/>
        </w:rPr>
        <w:t xml:space="preserve"> </w:t>
      </w:r>
      <w:r>
        <w:t>научном</w:t>
      </w:r>
      <w:r>
        <w:rPr>
          <w:spacing w:val="1"/>
        </w:rPr>
        <w:t xml:space="preserve"> </w:t>
      </w:r>
      <w:r>
        <w:t>познании</w:t>
      </w:r>
      <w:r>
        <w:rPr>
          <w:spacing w:val="1"/>
        </w:rPr>
        <w:t xml:space="preserve"> </w:t>
      </w:r>
      <w:r>
        <w:t>и</w:t>
      </w:r>
      <w:r>
        <w:rPr>
          <w:spacing w:val="1"/>
        </w:rPr>
        <w:t xml:space="preserve"> </w:t>
      </w:r>
      <w:r>
        <w:t>в</w:t>
      </w:r>
      <w:r>
        <w:rPr>
          <w:spacing w:val="1"/>
        </w:rPr>
        <w:t xml:space="preserve"> </w:t>
      </w:r>
      <w:r>
        <w:t>практике</w:t>
      </w:r>
      <w:r>
        <w:rPr>
          <w:spacing w:val="-57"/>
        </w:rPr>
        <w:t xml:space="preserve"> </w:t>
      </w:r>
      <w:r>
        <w:t>способствует</w:t>
      </w:r>
      <w:r>
        <w:rPr>
          <w:spacing w:val="1"/>
        </w:rPr>
        <w:t xml:space="preserve"> </w:t>
      </w:r>
      <w:r>
        <w:t>формированию</w:t>
      </w:r>
      <w:r>
        <w:rPr>
          <w:spacing w:val="1"/>
        </w:rPr>
        <w:t xml:space="preserve"> </w:t>
      </w:r>
      <w:r>
        <w:t>научного</w:t>
      </w:r>
      <w:r>
        <w:rPr>
          <w:spacing w:val="1"/>
        </w:rPr>
        <w:t xml:space="preserve"> </w:t>
      </w:r>
      <w:r>
        <w:t>мировоззрения</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качеств</w:t>
      </w:r>
      <w:r>
        <w:rPr>
          <w:spacing w:val="1"/>
        </w:rPr>
        <w:t xml:space="preserve"> </w:t>
      </w:r>
      <w:r>
        <w:t>мышления,</w:t>
      </w:r>
      <w:r>
        <w:rPr>
          <w:spacing w:val="-1"/>
        </w:rPr>
        <w:t xml:space="preserve"> </w:t>
      </w:r>
      <w:r>
        <w:t>необходимых</w:t>
      </w:r>
      <w:r>
        <w:rPr>
          <w:spacing w:val="1"/>
        </w:rPr>
        <w:t xml:space="preserve"> </w:t>
      </w:r>
      <w:r>
        <w:t>для</w:t>
      </w:r>
      <w:r>
        <w:rPr>
          <w:spacing w:val="-1"/>
        </w:rPr>
        <w:t xml:space="preserve"> </w:t>
      </w:r>
      <w:r>
        <w:t>адаптации в</w:t>
      </w:r>
      <w:r>
        <w:rPr>
          <w:spacing w:val="-2"/>
        </w:rPr>
        <w:t xml:space="preserve"> </w:t>
      </w:r>
      <w:r>
        <w:t>современном</w:t>
      </w:r>
      <w:r>
        <w:rPr>
          <w:spacing w:val="-1"/>
        </w:rPr>
        <w:t xml:space="preserve"> </w:t>
      </w:r>
      <w:r>
        <w:t>обществе.</w:t>
      </w:r>
    </w:p>
    <w:p w:rsidR="00445874" w:rsidRDefault="00182F3C">
      <w:pPr>
        <w:pStyle w:val="a5"/>
        <w:ind w:right="582"/>
      </w:pPr>
      <w:r>
        <w:t>Геометрия</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базовых</w:t>
      </w:r>
      <w:r>
        <w:rPr>
          <w:spacing w:val="1"/>
        </w:rPr>
        <w:t xml:space="preserve"> </w:t>
      </w:r>
      <w:r>
        <w:t>предметов</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так как обеспечивает возможность изучения как дисциплин естественно-</w:t>
      </w:r>
      <w:r>
        <w:rPr>
          <w:spacing w:val="1"/>
        </w:rPr>
        <w:t xml:space="preserve"> </w:t>
      </w:r>
      <w:r>
        <w:t>научной</w:t>
      </w:r>
      <w:r>
        <w:rPr>
          <w:spacing w:val="-1"/>
        </w:rPr>
        <w:t xml:space="preserve"> </w:t>
      </w:r>
      <w:r>
        <w:t>направленности, так и</w:t>
      </w:r>
      <w:r>
        <w:rPr>
          <w:spacing w:val="1"/>
        </w:rPr>
        <w:t xml:space="preserve"> </w:t>
      </w:r>
      <w:r>
        <w:t>гуманитарной.</w:t>
      </w:r>
    </w:p>
    <w:p w:rsidR="00445874" w:rsidRDefault="00182F3C">
      <w:pPr>
        <w:pStyle w:val="a5"/>
        <w:ind w:right="585"/>
      </w:pPr>
      <w:r>
        <w:t>Логическое</w:t>
      </w:r>
      <w:r>
        <w:rPr>
          <w:spacing w:val="1"/>
        </w:rPr>
        <w:t xml:space="preserve"> </w:t>
      </w:r>
      <w:r>
        <w:t>мышление,</w:t>
      </w:r>
      <w:r>
        <w:rPr>
          <w:spacing w:val="1"/>
        </w:rPr>
        <w:t xml:space="preserve"> </w:t>
      </w:r>
      <w:r>
        <w:t>формируемое</w:t>
      </w:r>
      <w:r>
        <w:rPr>
          <w:spacing w:val="1"/>
        </w:rPr>
        <w:t xml:space="preserve"> </w:t>
      </w:r>
      <w:r>
        <w:t>при</w:t>
      </w:r>
      <w:r>
        <w:rPr>
          <w:spacing w:val="1"/>
        </w:rPr>
        <w:t xml:space="preserve"> </w:t>
      </w:r>
      <w:r>
        <w:t>изучении</w:t>
      </w:r>
      <w:r>
        <w:rPr>
          <w:spacing w:val="1"/>
        </w:rPr>
        <w:t xml:space="preserve"> </w:t>
      </w:r>
      <w:r>
        <w:t>обучающимися</w:t>
      </w:r>
      <w:r>
        <w:rPr>
          <w:spacing w:val="1"/>
        </w:rPr>
        <w:t xml:space="preserve"> </w:t>
      </w:r>
      <w:r>
        <w:t>понятийных</w:t>
      </w:r>
      <w:r>
        <w:rPr>
          <w:spacing w:val="-57"/>
        </w:rPr>
        <w:t xml:space="preserve"> </w:t>
      </w:r>
      <w:r>
        <w:t>основ</w:t>
      </w:r>
      <w:r>
        <w:rPr>
          <w:spacing w:val="1"/>
        </w:rPr>
        <w:t xml:space="preserve"> </w:t>
      </w:r>
      <w:r>
        <w:t>геометрии</w:t>
      </w:r>
      <w:r>
        <w:rPr>
          <w:spacing w:val="1"/>
        </w:rPr>
        <w:t xml:space="preserve"> </w:t>
      </w:r>
      <w:r>
        <w:t>и</w:t>
      </w:r>
      <w:r>
        <w:rPr>
          <w:spacing w:val="1"/>
        </w:rPr>
        <w:t xml:space="preserve"> </w:t>
      </w:r>
      <w:r>
        <w:t>построении</w:t>
      </w:r>
      <w:r>
        <w:rPr>
          <w:spacing w:val="1"/>
        </w:rPr>
        <w:t xml:space="preserve"> </w:t>
      </w:r>
      <w:r>
        <w:t>цепочки</w:t>
      </w:r>
      <w:r>
        <w:rPr>
          <w:spacing w:val="1"/>
        </w:rPr>
        <w:t xml:space="preserve"> </w:t>
      </w:r>
      <w:r>
        <w:t>логических</w:t>
      </w:r>
      <w:r>
        <w:rPr>
          <w:spacing w:val="1"/>
        </w:rPr>
        <w:t xml:space="preserve"> </w:t>
      </w:r>
      <w:r>
        <w:t>утверждений</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геометрических</w:t>
      </w:r>
      <w:r>
        <w:rPr>
          <w:spacing w:val="1"/>
        </w:rPr>
        <w:t xml:space="preserve"> </w:t>
      </w:r>
      <w:r>
        <w:t>задач,</w:t>
      </w:r>
      <w:r>
        <w:rPr>
          <w:spacing w:val="1"/>
        </w:rPr>
        <w:t xml:space="preserve"> </w:t>
      </w:r>
      <w:r>
        <w:t>умение</w:t>
      </w:r>
      <w:r>
        <w:rPr>
          <w:spacing w:val="1"/>
        </w:rPr>
        <w:t xml:space="preserve"> </w:t>
      </w:r>
      <w:r>
        <w:t>выдвигать</w:t>
      </w:r>
      <w:r>
        <w:rPr>
          <w:spacing w:val="1"/>
        </w:rPr>
        <w:t xml:space="preserve"> </w:t>
      </w:r>
      <w:r>
        <w:t>и</w:t>
      </w:r>
      <w:r>
        <w:rPr>
          <w:spacing w:val="1"/>
        </w:rPr>
        <w:t xml:space="preserve"> </w:t>
      </w:r>
      <w:r>
        <w:t>опровергать</w:t>
      </w:r>
      <w:r>
        <w:rPr>
          <w:spacing w:val="1"/>
        </w:rPr>
        <w:t xml:space="preserve"> </w:t>
      </w:r>
      <w:r>
        <w:t>гипотезы</w:t>
      </w:r>
      <w:r>
        <w:rPr>
          <w:spacing w:val="1"/>
        </w:rPr>
        <w:t xml:space="preserve"> </w:t>
      </w:r>
      <w:r>
        <w:t>непосредственно</w:t>
      </w:r>
      <w:r>
        <w:rPr>
          <w:spacing w:val="1"/>
        </w:rPr>
        <w:t xml:space="preserve"> </w:t>
      </w:r>
      <w:r>
        <w:t>используются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естественно-научного</w:t>
      </w:r>
      <w:r>
        <w:rPr>
          <w:spacing w:val="1"/>
        </w:rPr>
        <w:t xml:space="preserve"> </w:t>
      </w:r>
      <w:r>
        <w:t>цикла,</w:t>
      </w:r>
      <w:r>
        <w:rPr>
          <w:spacing w:val="1"/>
        </w:rPr>
        <w:t xml:space="preserve"> </w:t>
      </w:r>
      <w:r>
        <w:t>в</w:t>
      </w:r>
      <w:r>
        <w:rPr>
          <w:spacing w:val="1"/>
        </w:rPr>
        <w:t xml:space="preserve"> </w:t>
      </w:r>
      <w:r>
        <w:t>частности</w:t>
      </w:r>
      <w:r>
        <w:rPr>
          <w:spacing w:val="1"/>
        </w:rPr>
        <w:t xml:space="preserve"> </w:t>
      </w:r>
      <w:r>
        <w:t>из</w:t>
      </w:r>
      <w:r>
        <w:rPr>
          <w:spacing w:val="1"/>
        </w:rPr>
        <w:t xml:space="preserve"> </w:t>
      </w:r>
      <w:r>
        <w:t>курса</w:t>
      </w:r>
      <w:r>
        <w:rPr>
          <w:spacing w:val="1"/>
        </w:rPr>
        <w:t xml:space="preserve"> </w:t>
      </w:r>
      <w:r>
        <w:t>физики.</w:t>
      </w:r>
    </w:p>
    <w:p w:rsidR="00445874" w:rsidRDefault="00182F3C">
      <w:pPr>
        <w:pStyle w:val="a5"/>
        <w:spacing w:before="1"/>
        <w:ind w:right="582"/>
      </w:pPr>
      <w:r>
        <w:t>Ориентация</w:t>
      </w:r>
      <w:r>
        <w:rPr>
          <w:spacing w:val="1"/>
        </w:rPr>
        <w:t xml:space="preserve"> </w:t>
      </w:r>
      <w:r>
        <w:t>человека</w:t>
      </w:r>
      <w:r>
        <w:rPr>
          <w:spacing w:val="1"/>
        </w:rPr>
        <w:t xml:space="preserve"> </w:t>
      </w:r>
      <w:r>
        <w:t>в</w:t>
      </w:r>
      <w:r>
        <w:rPr>
          <w:spacing w:val="1"/>
        </w:rPr>
        <w:t xml:space="preserve"> </w:t>
      </w:r>
      <w:r>
        <w:t>пространстве</w:t>
      </w:r>
      <w:r>
        <w:rPr>
          <w:spacing w:val="1"/>
        </w:rPr>
        <w:t xml:space="preserve"> </w:t>
      </w:r>
      <w:r>
        <w:t>–</w:t>
      </w:r>
      <w:r>
        <w:rPr>
          <w:spacing w:val="1"/>
        </w:rPr>
        <w:t xml:space="preserve"> </w:t>
      </w:r>
      <w:r>
        <w:t>условие</w:t>
      </w:r>
      <w:r>
        <w:rPr>
          <w:spacing w:val="1"/>
        </w:rPr>
        <w:t xml:space="preserve"> </w:t>
      </w:r>
      <w:r>
        <w:t>его</w:t>
      </w:r>
      <w:r>
        <w:rPr>
          <w:spacing w:val="1"/>
        </w:rPr>
        <w:t xml:space="preserve"> </w:t>
      </w:r>
      <w:r>
        <w:t>социального</w:t>
      </w:r>
      <w:r>
        <w:rPr>
          <w:spacing w:val="1"/>
        </w:rPr>
        <w:t xml:space="preserve"> </w:t>
      </w:r>
      <w:r>
        <w:t>бытия,</w:t>
      </w:r>
      <w:r>
        <w:rPr>
          <w:spacing w:val="1"/>
        </w:rPr>
        <w:t xml:space="preserve"> </w:t>
      </w:r>
      <w:r>
        <w:t>форма</w:t>
      </w:r>
      <w:r>
        <w:rPr>
          <w:spacing w:val="1"/>
        </w:rPr>
        <w:t xml:space="preserve"> </w:t>
      </w:r>
      <w:r>
        <w:t>отражения окружающего мира, условие успешного познания и активного преобразования</w:t>
      </w:r>
      <w:r>
        <w:rPr>
          <w:spacing w:val="1"/>
        </w:rPr>
        <w:t xml:space="preserve"> </w:t>
      </w:r>
      <w:r>
        <w:t>действительности. Оперирование пространственными образами объединяет разные виды</w:t>
      </w:r>
      <w:r>
        <w:rPr>
          <w:spacing w:val="1"/>
        </w:rPr>
        <w:t xml:space="preserve"> </w:t>
      </w:r>
      <w:r>
        <w:t>учебной и трудовой деятельности, является одним из профессионально важных качеств,</w:t>
      </w:r>
      <w:r>
        <w:rPr>
          <w:spacing w:val="1"/>
        </w:rPr>
        <w:t xml:space="preserve"> </w:t>
      </w:r>
      <w:r>
        <w:t>поэтому актуальна задача формирования у обучающихся пространственного мышления</w:t>
      </w:r>
      <w:r>
        <w:rPr>
          <w:spacing w:val="1"/>
        </w:rPr>
        <w:t xml:space="preserve"> </w:t>
      </w:r>
      <w:r>
        <w:t>как</w:t>
      </w:r>
      <w:r>
        <w:rPr>
          <w:spacing w:val="1"/>
        </w:rPr>
        <w:t xml:space="preserve"> </w:t>
      </w:r>
      <w:r>
        <w:t>разновидности</w:t>
      </w:r>
      <w:r>
        <w:rPr>
          <w:spacing w:val="1"/>
        </w:rPr>
        <w:t xml:space="preserve"> </w:t>
      </w:r>
      <w:r>
        <w:t>образного</w:t>
      </w:r>
      <w:r>
        <w:rPr>
          <w:spacing w:val="1"/>
        </w:rPr>
        <w:t xml:space="preserve"> </w:t>
      </w:r>
      <w:r>
        <w:t>мышления</w:t>
      </w:r>
      <w:r>
        <w:rPr>
          <w:spacing w:val="1"/>
        </w:rPr>
        <w:t xml:space="preserve"> </w:t>
      </w:r>
      <w:r>
        <w:t>–</w:t>
      </w:r>
      <w:r>
        <w:rPr>
          <w:spacing w:val="1"/>
        </w:rPr>
        <w:t xml:space="preserve"> </w:t>
      </w:r>
      <w:r>
        <w:t>существенного</w:t>
      </w:r>
      <w:r>
        <w:rPr>
          <w:spacing w:val="1"/>
        </w:rPr>
        <w:t xml:space="preserve"> </w:t>
      </w:r>
      <w:r>
        <w:t>компонента</w:t>
      </w:r>
      <w:r>
        <w:rPr>
          <w:spacing w:val="1"/>
        </w:rPr>
        <w:t xml:space="preserve"> </w:t>
      </w:r>
      <w:r>
        <w:t>в</w:t>
      </w:r>
      <w:r>
        <w:rPr>
          <w:spacing w:val="1"/>
        </w:rPr>
        <w:t xml:space="preserve"> </w:t>
      </w:r>
      <w:r>
        <w:t>подготовке</w:t>
      </w:r>
      <w:r>
        <w:rPr>
          <w:spacing w:val="1"/>
        </w:rPr>
        <w:t xml:space="preserve"> </w:t>
      </w:r>
      <w:r>
        <w:t>к</w:t>
      </w:r>
      <w:r>
        <w:rPr>
          <w:spacing w:val="-57"/>
        </w:rPr>
        <w:t xml:space="preserve"> </w:t>
      </w:r>
      <w:r>
        <w:t>практической</w:t>
      </w:r>
      <w:r>
        <w:rPr>
          <w:spacing w:val="-1"/>
        </w:rPr>
        <w:t xml:space="preserve"> </w:t>
      </w:r>
      <w:r>
        <w:t>деятельности</w:t>
      </w:r>
      <w:r>
        <w:rPr>
          <w:spacing w:val="1"/>
        </w:rPr>
        <w:t xml:space="preserve"> </w:t>
      </w:r>
      <w:r>
        <w:t>по многим</w:t>
      </w:r>
      <w:r>
        <w:rPr>
          <w:spacing w:val="-2"/>
        </w:rPr>
        <w:t xml:space="preserve"> </w:t>
      </w:r>
      <w:r>
        <w:t>направлениям.</w:t>
      </w:r>
    </w:p>
    <w:p w:rsidR="00445874" w:rsidRDefault="00182F3C">
      <w:pPr>
        <w:pStyle w:val="a5"/>
        <w:ind w:right="582"/>
      </w:pPr>
      <w:r>
        <w:t>Цель</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курса</w:t>
      </w:r>
      <w:r>
        <w:rPr>
          <w:spacing w:val="1"/>
        </w:rPr>
        <w:t xml:space="preserve"> </w:t>
      </w:r>
      <w:r>
        <w:t>«Геометрия»</w:t>
      </w:r>
      <w:r>
        <w:rPr>
          <w:spacing w:val="1"/>
        </w:rPr>
        <w:t xml:space="preserve"> </w:t>
      </w:r>
      <w:r>
        <w:t>на</w:t>
      </w:r>
      <w:r>
        <w:rPr>
          <w:spacing w:val="1"/>
        </w:rPr>
        <w:t xml:space="preserve"> </w:t>
      </w:r>
      <w:r>
        <w:t>базовом</w:t>
      </w:r>
      <w:r>
        <w:rPr>
          <w:spacing w:val="61"/>
        </w:rPr>
        <w:t xml:space="preserve"> </w:t>
      </w:r>
      <w:r>
        <w:t>уровне</w:t>
      </w:r>
      <w:r>
        <w:rPr>
          <w:spacing w:val="1"/>
        </w:rPr>
        <w:t xml:space="preserve"> </w:t>
      </w:r>
      <w:r>
        <w:t>обучения</w:t>
      </w:r>
      <w:r>
        <w:rPr>
          <w:spacing w:val="1"/>
        </w:rPr>
        <w:t xml:space="preserve"> </w:t>
      </w:r>
      <w:r>
        <w:t>–</w:t>
      </w:r>
      <w:r>
        <w:rPr>
          <w:spacing w:val="1"/>
        </w:rPr>
        <w:t xml:space="preserve"> </w:t>
      </w:r>
      <w:r>
        <w:t>общеобразовательное</w:t>
      </w:r>
      <w:r>
        <w:rPr>
          <w:spacing w:val="1"/>
        </w:rPr>
        <w:t xml:space="preserve"> </w:t>
      </w:r>
      <w:r>
        <w:t>и</w:t>
      </w:r>
      <w:r>
        <w:rPr>
          <w:spacing w:val="1"/>
        </w:rPr>
        <w:t xml:space="preserve"> </w:t>
      </w:r>
      <w:r>
        <w:t>общекультурное</w:t>
      </w:r>
      <w:r>
        <w:rPr>
          <w:spacing w:val="1"/>
        </w:rPr>
        <w:t xml:space="preserve"> </w:t>
      </w:r>
      <w:r>
        <w:t>развитие</w:t>
      </w:r>
      <w:r>
        <w:rPr>
          <w:spacing w:val="1"/>
        </w:rPr>
        <w:t xml:space="preserve"> </w:t>
      </w:r>
      <w:r>
        <w:t>обучающихся</w:t>
      </w:r>
      <w:r>
        <w:rPr>
          <w:spacing w:val="1"/>
        </w:rPr>
        <w:t xml:space="preserve"> </w:t>
      </w:r>
      <w:r>
        <w:t>через</w:t>
      </w:r>
      <w:r>
        <w:rPr>
          <w:spacing w:val="1"/>
        </w:rPr>
        <w:t xml:space="preserve"> </w:t>
      </w:r>
      <w:r>
        <w:t>обеспечение</w:t>
      </w:r>
      <w:r>
        <w:rPr>
          <w:spacing w:val="1"/>
        </w:rPr>
        <w:t xml:space="preserve"> </w:t>
      </w:r>
      <w:r>
        <w:t>возможности</w:t>
      </w:r>
      <w:r>
        <w:rPr>
          <w:spacing w:val="1"/>
        </w:rPr>
        <w:t xml:space="preserve"> </w:t>
      </w:r>
      <w:r>
        <w:t>приобретения</w:t>
      </w:r>
      <w:r>
        <w:rPr>
          <w:spacing w:val="1"/>
        </w:rPr>
        <w:t xml:space="preserve"> </w:t>
      </w:r>
      <w:r>
        <w:t>и</w:t>
      </w:r>
      <w:r>
        <w:rPr>
          <w:spacing w:val="1"/>
        </w:rPr>
        <w:t xml:space="preserve"> </w:t>
      </w:r>
      <w:r>
        <w:t>использования</w:t>
      </w:r>
      <w:r>
        <w:rPr>
          <w:spacing w:val="1"/>
        </w:rPr>
        <w:t xml:space="preserve"> </w:t>
      </w:r>
      <w:r>
        <w:t>систематических</w:t>
      </w:r>
      <w:r>
        <w:rPr>
          <w:spacing w:val="1"/>
        </w:rPr>
        <w:t xml:space="preserve"> </w:t>
      </w:r>
      <w:r>
        <w:t>геометрических</w:t>
      </w:r>
      <w:r>
        <w:rPr>
          <w:spacing w:val="1"/>
        </w:rPr>
        <w:t xml:space="preserve"> </w:t>
      </w:r>
      <w:r>
        <w:t>знаний</w:t>
      </w:r>
      <w:r>
        <w:rPr>
          <w:spacing w:val="1"/>
        </w:rPr>
        <w:t xml:space="preserve"> </w:t>
      </w:r>
      <w:r>
        <w:t>и</w:t>
      </w:r>
      <w:r>
        <w:rPr>
          <w:spacing w:val="1"/>
        </w:rPr>
        <w:t xml:space="preserve"> </w:t>
      </w:r>
      <w:r>
        <w:t>действий,</w:t>
      </w:r>
      <w:r>
        <w:rPr>
          <w:spacing w:val="1"/>
        </w:rPr>
        <w:t xml:space="preserve"> </w:t>
      </w:r>
      <w:r>
        <w:t>специфичных</w:t>
      </w:r>
      <w:r>
        <w:rPr>
          <w:spacing w:val="1"/>
        </w:rPr>
        <w:t xml:space="preserve"> </w:t>
      </w:r>
      <w:r>
        <w:t>геометрии,</w:t>
      </w:r>
      <w:r>
        <w:rPr>
          <w:spacing w:val="1"/>
        </w:rPr>
        <w:t xml:space="preserve"> </w:t>
      </w:r>
      <w:r>
        <w:t>возможности</w:t>
      </w:r>
      <w:r>
        <w:rPr>
          <w:spacing w:val="1"/>
        </w:rPr>
        <w:t xml:space="preserve"> </w:t>
      </w:r>
      <w:r>
        <w:t>успешного</w:t>
      </w:r>
      <w:r>
        <w:rPr>
          <w:spacing w:val="-57"/>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специальностям,</w:t>
      </w:r>
      <w:r>
        <w:rPr>
          <w:spacing w:val="1"/>
        </w:rPr>
        <w:t xml:space="preserve"> </w:t>
      </w:r>
      <w:r>
        <w:t>не</w:t>
      </w:r>
      <w:r>
        <w:rPr>
          <w:spacing w:val="1"/>
        </w:rPr>
        <w:t xml:space="preserve"> </w:t>
      </w:r>
      <w:r>
        <w:t>связанным</w:t>
      </w:r>
      <w:r>
        <w:rPr>
          <w:spacing w:val="1"/>
        </w:rPr>
        <w:t xml:space="preserve"> </w:t>
      </w:r>
      <w:r>
        <w:t>с</w:t>
      </w:r>
      <w:r>
        <w:rPr>
          <w:spacing w:val="1"/>
        </w:rPr>
        <w:t xml:space="preserve"> </w:t>
      </w:r>
      <w:r>
        <w:t>прикладным</w:t>
      </w:r>
      <w:r>
        <w:rPr>
          <w:spacing w:val="1"/>
        </w:rPr>
        <w:t xml:space="preserve"> </w:t>
      </w:r>
      <w:r>
        <w:t>использованием</w:t>
      </w:r>
      <w:r>
        <w:rPr>
          <w:spacing w:val="-2"/>
        </w:rPr>
        <w:t xml:space="preserve"> </w:t>
      </w:r>
      <w:r>
        <w:t>геометрии.</w:t>
      </w:r>
    </w:p>
    <w:p w:rsidR="00445874" w:rsidRDefault="00182F3C">
      <w:pPr>
        <w:pStyle w:val="a5"/>
        <w:spacing w:before="1"/>
        <w:ind w:right="586"/>
      </w:pPr>
      <w:r>
        <w:t>Приоритетными</w:t>
      </w:r>
      <w:r>
        <w:rPr>
          <w:spacing w:val="1"/>
        </w:rPr>
        <w:t xml:space="preserve"> </w:t>
      </w:r>
      <w:r>
        <w:t>задачами</w:t>
      </w:r>
      <w:r>
        <w:rPr>
          <w:spacing w:val="1"/>
        </w:rPr>
        <w:t xml:space="preserve"> </w:t>
      </w:r>
      <w:r>
        <w:t>освоения</w:t>
      </w:r>
      <w:r>
        <w:rPr>
          <w:spacing w:val="1"/>
        </w:rPr>
        <w:t xml:space="preserve"> </w:t>
      </w:r>
      <w:r>
        <w:t>учебного</w:t>
      </w:r>
      <w:r>
        <w:rPr>
          <w:spacing w:val="1"/>
        </w:rPr>
        <w:t xml:space="preserve"> </w:t>
      </w:r>
      <w:r>
        <w:t>курса</w:t>
      </w:r>
      <w:r>
        <w:rPr>
          <w:spacing w:val="61"/>
        </w:rPr>
        <w:t xml:space="preserve"> </w:t>
      </w:r>
      <w:r>
        <w:t>«Геометрии»</w:t>
      </w:r>
      <w:r>
        <w:rPr>
          <w:spacing w:val="61"/>
        </w:rPr>
        <w:t xml:space="preserve"> </w:t>
      </w:r>
      <w:r>
        <w:t>на базовом</w:t>
      </w:r>
      <w:r>
        <w:rPr>
          <w:spacing w:val="-57"/>
        </w:rPr>
        <w:t xml:space="preserve"> </w:t>
      </w:r>
      <w:r>
        <w:t>уровне</w:t>
      </w:r>
      <w:r>
        <w:rPr>
          <w:spacing w:val="-2"/>
        </w:rPr>
        <w:t xml:space="preserve"> </w:t>
      </w:r>
      <w:r>
        <w:t>в</w:t>
      </w:r>
      <w:r>
        <w:rPr>
          <w:spacing w:val="-1"/>
        </w:rPr>
        <w:t xml:space="preserve"> </w:t>
      </w:r>
      <w:r>
        <w:t>10–11 классах</w:t>
      </w:r>
      <w:r>
        <w:rPr>
          <w:spacing w:val="2"/>
        </w:rPr>
        <w:t xml:space="preserve"> </w:t>
      </w:r>
      <w:r>
        <w:t>являются:</w:t>
      </w:r>
    </w:p>
    <w:p w:rsidR="00445874" w:rsidRDefault="00182F3C">
      <w:pPr>
        <w:pStyle w:val="a5"/>
        <w:ind w:right="586"/>
      </w:pPr>
      <w:r>
        <w:t>формирование</w:t>
      </w:r>
      <w:r>
        <w:rPr>
          <w:spacing w:val="1"/>
        </w:rPr>
        <w:t xml:space="preserve"> </w:t>
      </w:r>
      <w:r>
        <w:t>представления</w:t>
      </w:r>
      <w:r>
        <w:rPr>
          <w:spacing w:val="1"/>
        </w:rPr>
        <w:t xml:space="preserve"> </w:t>
      </w:r>
      <w:r>
        <w:t>о</w:t>
      </w:r>
      <w:r>
        <w:rPr>
          <w:spacing w:val="1"/>
        </w:rPr>
        <w:t xml:space="preserve"> </w:t>
      </w:r>
      <w:r>
        <w:t>геометрии</w:t>
      </w:r>
      <w:r>
        <w:rPr>
          <w:spacing w:val="1"/>
        </w:rPr>
        <w:t xml:space="preserve"> </w:t>
      </w:r>
      <w:r>
        <w:t>как</w:t>
      </w:r>
      <w:r>
        <w:rPr>
          <w:spacing w:val="1"/>
        </w:rPr>
        <w:t xml:space="preserve"> </w:t>
      </w:r>
      <w:r>
        <w:t>части</w:t>
      </w:r>
      <w:r>
        <w:rPr>
          <w:spacing w:val="1"/>
        </w:rPr>
        <w:t xml:space="preserve"> </w:t>
      </w:r>
      <w:r>
        <w:t>мировой</w:t>
      </w:r>
      <w:r>
        <w:rPr>
          <w:spacing w:val="1"/>
        </w:rPr>
        <w:t xml:space="preserve"> </w:t>
      </w:r>
      <w:r>
        <w:t>культуры</w:t>
      </w:r>
      <w:r>
        <w:rPr>
          <w:spacing w:val="61"/>
        </w:rPr>
        <w:t xml:space="preserve"> </w:t>
      </w:r>
      <w:r>
        <w:t>и</w:t>
      </w:r>
      <w:r>
        <w:rPr>
          <w:spacing w:val="1"/>
        </w:rPr>
        <w:t xml:space="preserve"> </w:t>
      </w:r>
      <w:r>
        <w:t>осознание</w:t>
      </w:r>
      <w:r>
        <w:rPr>
          <w:spacing w:val="-2"/>
        </w:rPr>
        <w:t xml:space="preserve"> </w:t>
      </w:r>
      <w:r>
        <w:t>её</w:t>
      </w:r>
      <w:r>
        <w:rPr>
          <w:spacing w:val="-1"/>
        </w:rPr>
        <w:t xml:space="preserve"> </w:t>
      </w:r>
      <w:r>
        <w:t>взаимосвязи с</w:t>
      </w:r>
      <w:r>
        <w:rPr>
          <w:spacing w:val="-1"/>
        </w:rPr>
        <w:t xml:space="preserve"> </w:t>
      </w:r>
      <w:r>
        <w:t>окружающим</w:t>
      </w:r>
      <w:r>
        <w:rPr>
          <w:spacing w:val="-1"/>
        </w:rPr>
        <w:t xml:space="preserve"> </w:t>
      </w:r>
      <w:r>
        <w:t>миром;</w:t>
      </w:r>
    </w:p>
    <w:p w:rsidR="00445874" w:rsidRDefault="00182F3C">
      <w:pPr>
        <w:pStyle w:val="a5"/>
        <w:ind w:right="583"/>
      </w:pPr>
      <w:r>
        <w:t>формирование</w:t>
      </w:r>
      <w:r>
        <w:rPr>
          <w:spacing w:val="1"/>
        </w:rPr>
        <w:t xml:space="preserve"> </w:t>
      </w:r>
      <w:r>
        <w:t>представления</w:t>
      </w:r>
      <w:r>
        <w:rPr>
          <w:spacing w:val="1"/>
        </w:rPr>
        <w:t xml:space="preserve"> </w:t>
      </w:r>
      <w:r>
        <w:t>о</w:t>
      </w:r>
      <w:r>
        <w:rPr>
          <w:spacing w:val="1"/>
        </w:rPr>
        <w:t xml:space="preserve"> </w:t>
      </w:r>
      <w:r>
        <w:t>многогранниках</w:t>
      </w:r>
      <w:r>
        <w:rPr>
          <w:spacing w:val="1"/>
        </w:rPr>
        <w:t xml:space="preserve"> </w:t>
      </w:r>
      <w:r>
        <w:t>и</w:t>
      </w:r>
      <w:r>
        <w:rPr>
          <w:spacing w:val="1"/>
        </w:rPr>
        <w:t xml:space="preserve"> </w:t>
      </w:r>
      <w:r>
        <w:t>телах</w:t>
      </w:r>
      <w:r>
        <w:rPr>
          <w:spacing w:val="1"/>
        </w:rPr>
        <w:t xml:space="preserve"> </w:t>
      </w:r>
      <w:r>
        <w:t>вращения</w:t>
      </w:r>
      <w:r>
        <w:rPr>
          <w:spacing w:val="1"/>
        </w:rPr>
        <w:t xml:space="preserve"> </w:t>
      </w:r>
      <w:r>
        <w:t>как</w:t>
      </w:r>
      <w:r>
        <w:rPr>
          <w:spacing w:val="61"/>
        </w:rPr>
        <w:t xml:space="preserve"> </w:t>
      </w:r>
      <w:r>
        <w:t>о</w:t>
      </w:r>
      <w:r>
        <w:rPr>
          <w:spacing w:val="1"/>
        </w:rPr>
        <w:t xml:space="preserve"> </w:t>
      </w:r>
      <w:r>
        <w:t>важнейших математических моделях, позволяющих описывать и изучать разные явления</w:t>
      </w:r>
      <w:r>
        <w:rPr>
          <w:spacing w:val="1"/>
        </w:rPr>
        <w:t xml:space="preserve"> </w:t>
      </w:r>
      <w:r>
        <w:t>окружающего</w:t>
      </w:r>
      <w:r>
        <w:rPr>
          <w:spacing w:val="1"/>
        </w:rPr>
        <w:t xml:space="preserve"> </w:t>
      </w:r>
      <w:r>
        <w:t>мира;</w:t>
      </w:r>
    </w:p>
    <w:p w:rsidR="00445874" w:rsidRDefault="00182F3C">
      <w:pPr>
        <w:pStyle w:val="a5"/>
        <w:ind w:right="587"/>
      </w:pPr>
      <w:r>
        <w:t>формирование</w:t>
      </w:r>
      <w:r>
        <w:rPr>
          <w:spacing w:val="1"/>
        </w:rPr>
        <w:t xml:space="preserve"> </w:t>
      </w:r>
      <w:r>
        <w:t>умения</w:t>
      </w:r>
      <w:r>
        <w:rPr>
          <w:spacing w:val="1"/>
        </w:rPr>
        <w:t xml:space="preserve"> </w:t>
      </w:r>
      <w:r>
        <w:t>распознавать</w:t>
      </w:r>
      <w:r>
        <w:rPr>
          <w:spacing w:val="1"/>
        </w:rPr>
        <w:t xml:space="preserve"> </w:t>
      </w:r>
      <w:r>
        <w:t>на</w:t>
      </w:r>
      <w:r>
        <w:rPr>
          <w:spacing w:val="1"/>
        </w:rPr>
        <w:t xml:space="preserve"> </w:t>
      </w:r>
      <w:r>
        <w:t>чертежах,</w:t>
      </w:r>
      <w:r>
        <w:rPr>
          <w:spacing w:val="1"/>
        </w:rPr>
        <w:t xml:space="preserve"> </w:t>
      </w:r>
      <w:r>
        <w:t>моделях</w:t>
      </w:r>
      <w:r>
        <w:rPr>
          <w:spacing w:val="1"/>
        </w:rPr>
        <w:t xml:space="preserve"> </w:t>
      </w:r>
      <w:r>
        <w:t>и</w:t>
      </w:r>
      <w:r>
        <w:rPr>
          <w:spacing w:val="1"/>
        </w:rPr>
        <w:t xml:space="preserve"> </w:t>
      </w:r>
      <w:r>
        <w:t>в</w:t>
      </w:r>
      <w:r>
        <w:rPr>
          <w:spacing w:val="1"/>
        </w:rPr>
        <w:t xml:space="preserve"> </w:t>
      </w:r>
      <w:r>
        <w:t>реальном</w:t>
      </w:r>
      <w:r>
        <w:rPr>
          <w:spacing w:val="1"/>
        </w:rPr>
        <w:t xml:space="preserve"> </w:t>
      </w:r>
      <w:r>
        <w:t>мире</w:t>
      </w:r>
      <w:r>
        <w:rPr>
          <w:spacing w:val="1"/>
        </w:rPr>
        <w:t xml:space="preserve"> </w:t>
      </w:r>
      <w:r>
        <w:t>многогранники</w:t>
      </w:r>
      <w:r>
        <w:rPr>
          <w:spacing w:val="-3"/>
        </w:rPr>
        <w:t xml:space="preserve"> </w:t>
      </w:r>
      <w:r>
        <w:t>и тела</w:t>
      </w:r>
      <w:r>
        <w:rPr>
          <w:spacing w:val="-1"/>
        </w:rPr>
        <w:t xml:space="preserve"> </w:t>
      </w:r>
      <w:r>
        <w:t>вращения;</w:t>
      </w:r>
    </w:p>
    <w:p w:rsidR="00445874" w:rsidRDefault="00182F3C">
      <w:pPr>
        <w:pStyle w:val="a5"/>
        <w:ind w:right="593"/>
      </w:pPr>
      <w:r>
        <w:t>овладение</w:t>
      </w:r>
      <w:r>
        <w:rPr>
          <w:spacing w:val="1"/>
        </w:rPr>
        <w:t xml:space="preserve"> </w:t>
      </w:r>
      <w:r>
        <w:t>методами</w:t>
      </w:r>
      <w:r>
        <w:rPr>
          <w:spacing w:val="1"/>
        </w:rPr>
        <w:t xml:space="preserve"> </w:t>
      </w:r>
      <w:r>
        <w:t>решения</w:t>
      </w:r>
      <w:r>
        <w:rPr>
          <w:spacing w:val="1"/>
        </w:rPr>
        <w:t xml:space="preserve"> </w:t>
      </w:r>
      <w:r>
        <w:t>задач</w:t>
      </w:r>
      <w:r>
        <w:rPr>
          <w:spacing w:val="1"/>
        </w:rPr>
        <w:t xml:space="preserve"> </w:t>
      </w:r>
      <w:r>
        <w:t>на</w:t>
      </w:r>
      <w:r>
        <w:rPr>
          <w:spacing w:val="1"/>
        </w:rPr>
        <w:t xml:space="preserve"> </w:t>
      </w:r>
      <w:r>
        <w:t>построения</w:t>
      </w:r>
      <w:r>
        <w:rPr>
          <w:spacing w:val="1"/>
        </w:rPr>
        <w:t xml:space="preserve"> </w:t>
      </w:r>
      <w:r>
        <w:t>на</w:t>
      </w:r>
      <w:r>
        <w:rPr>
          <w:spacing w:val="1"/>
        </w:rPr>
        <w:t xml:space="preserve"> </w:t>
      </w:r>
      <w:r>
        <w:t>изображениях</w:t>
      </w:r>
      <w:r>
        <w:rPr>
          <w:spacing w:val="1"/>
        </w:rPr>
        <w:t xml:space="preserve"> </w:t>
      </w:r>
      <w:r>
        <w:t>пространственных</w:t>
      </w:r>
      <w:r>
        <w:rPr>
          <w:spacing w:val="1"/>
        </w:rPr>
        <w:t xml:space="preserve"> </w:t>
      </w:r>
      <w:r>
        <w:t>фигур;</w:t>
      </w:r>
    </w:p>
    <w:p w:rsidR="00445874" w:rsidRDefault="00182F3C">
      <w:pPr>
        <w:pStyle w:val="a5"/>
        <w:ind w:right="583"/>
      </w:pPr>
      <w:r>
        <w:t>формирование</w:t>
      </w:r>
      <w:r>
        <w:rPr>
          <w:spacing w:val="1"/>
        </w:rPr>
        <w:t xml:space="preserve"> </w:t>
      </w:r>
      <w:r>
        <w:t>умения</w:t>
      </w:r>
      <w:r>
        <w:rPr>
          <w:spacing w:val="1"/>
        </w:rPr>
        <w:t xml:space="preserve"> </w:t>
      </w:r>
      <w:r>
        <w:t>оперировать</w:t>
      </w:r>
      <w:r>
        <w:rPr>
          <w:spacing w:val="1"/>
        </w:rPr>
        <w:t xml:space="preserve"> </w:t>
      </w:r>
      <w:r>
        <w:t>основными</w:t>
      </w:r>
      <w:r>
        <w:rPr>
          <w:spacing w:val="1"/>
        </w:rPr>
        <w:t xml:space="preserve"> </w:t>
      </w:r>
      <w:r>
        <w:t>понятиями</w:t>
      </w:r>
      <w:r>
        <w:rPr>
          <w:spacing w:val="1"/>
        </w:rPr>
        <w:t xml:space="preserve"> </w:t>
      </w:r>
      <w:r>
        <w:t>о</w:t>
      </w:r>
      <w:r>
        <w:rPr>
          <w:spacing w:val="1"/>
        </w:rPr>
        <w:t xml:space="preserve"> </w:t>
      </w:r>
      <w:r>
        <w:t>многогранниках</w:t>
      </w:r>
      <w:r>
        <w:rPr>
          <w:spacing w:val="1"/>
        </w:rPr>
        <w:t xml:space="preserve"> </w:t>
      </w:r>
      <w:r>
        <w:t>и</w:t>
      </w:r>
      <w:r>
        <w:rPr>
          <w:spacing w:val="1"/>
        </w:rPr>
        <w:t xml:space="preserve"> </w:t>
      </w:r>
      <w:r>
        <w:t>телах</w:t>
      </w:r>
      <w:r>
        <w:rPr>
          <w:spacing w:val="1"/>
        </w:rPr>
        <w:t xml:space="preserve"> </w:t>
      </w:r>
      <w:r>
        <w:t>вращения и</w:t>
      </w:r>
      <w:r>
        <w:rPr>
          <w:spacing w:val="-2"/>
        </w:rPr>
        <w:t xml:space="preserve"> </w:t>
      </w:r>
      <w:r>
        <w:t>их</w:t>
      </w:r>
      <w:r>
        <w:rPr>
          <w:spacing w:val="2"/>
        </w:rPr>
        <w:t xml:space="preserve"> </w:t>
      </w:r>
      <w:r>
        <w:t>основными свойствами;</w:t>
      </w:r>
    </w:p>
    <w:p w:rsidR="00445874" w:rsidRDefault="00182F3C">
      <w:pPr>
        <w:pStyle w:val="a5"/>
        <w:spacing w:before="1"/>
        <w:ind w:right="593"/>
      </w:pPr>
      <w:r>
        <w:t>овладение</w:t>
      </w:r>
      <w:r>
        <w:rPr>
          <w:spacing w:val="1"/>
        </w:rPr>
        <w:t xml:space="preserve"> </w:t>
      </w:r>
      <w:r>
        <w:t>алгоритмами</w:t>
      </w:r>
      <w:r>
        <w:rPr>
          <w:spacing w:val="1"/>
        </w:rPr>
        <w:t xml:space="preserve"> </w:t>
      </w:r>
      <w:r>
        <w:t>решения</w:t>
      </w:r>
      <w:r>
        <w:rPr>
          <w:spacing w:val="1"/>
        </w:rPr>
        <w:t xml:space="preserve"> </w:t>
      </w:r>
      <w:r>
        <w:t>основных</w:t>
      </w:r>
      <w:r>
        <w:rPr>
          <w:spacing w:val="1"/>
        </w:rPr>
        <w:t xml:space="preserve"> </w:t>
      </w:r>
      <w:r>
        <w:t>типов</w:t>
      </w:r>
      <w:r>
        <w:rPr>
          <w:spacing w:val="1"/>
        </w:rPr>
        <w:t xml:space="preserve"> </w:t>
      </w:r>
      <w:r>
        <w:t>задач,</w:t>
      </w:r>
      <w:r>
        <w:rPr>
          <w:spacing w:val="1"/>
        </w:rPr>
        <w:t xml:space="preserve"> </w:t>
      </w:r>
      <w:r>
        <w:t>формирование</w:t>
      </w:r>
      <w:r>
        <w:rPr>
          <w:spacing w:val="1"/>
        </w:rPr>
        <w:t xml:space="preserve"> </w:t>
      </w:r>
      <w:r>
        <w:t>умения</w:t>
      </w:r>
      <w:r>
        <w:rPr>
          <w:spacing w:val="1"/>
        </w:rPr>
        <w:t xml:space="preserve"> </w:t>
      </w:r>
      <w:r>
        <w:t>проводить</w:t>
      </w:r>
      <w:r>
        <w:rPr>
          <w:spacing w:val="1"/>
        </w:rPr>
        <w:t xml:space="preserve"> </w:t>
      </w:r>
      <w:r>
        <w:t>несложные</w:t>
      </w:r>
      <w:r>
        <w:rPr>
          <w:spacing w:val="1"/>
        </w:rPr>
        <w:t xml:space="preserve"> </w:t>
      </w:r>
      <w:r>
        <w:t>доказательные</w:t>
      </w:r>
      <w:r>
        <w:rPr>
          <w:spacing w:val="1"/>
        </w:rPr>
        <w:t xml:space="preserve"> </w:t>
      </w:r>
      <w:r>
        <w:t>рассуждения</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стереометрических</w:t>
      </w:r>
      <w:r>
        <w:rPr>
          <w:spacing w:val="-57"/>
        </w:rPr>
        <w:t xml:space="preserve"> </w:t>
      </w:r>
      <w:r>
        <w:t>задач</w:t>
      </w:r>
      <w:r>
        <w:rPr>
          <w:spacing w:val="-2"/>
        </w:rPr>
        <w:t xml:space="preserve"> </w:t>
      </w:r>
      <w:r>
        <w:t>и задач</w:t>
      </w:r>
      <w:r>
        <w:rPr>
          <w:spacing w:val="-1"/>
        </w:rPr>
        <w:t xml:space="preserve"> </w:t>
      </w:r>
      <w:r>
        <w:t>с</w:t>
      </w:r>
      <w:r>
        <w:rPr>
          <w:spacing w:val="-1"/>
        </w:rPr>
        <w:t xml:space="preserve"> </w:t>
      </w:r>
      <w:r>
        <w:t>практическим</w:t>
      </w:r>
      <w:r>
        <w:rPr>
          <w:spacing w:val="-1"/>
        </w:rPr>
        <w:t xml:space="preserve"> </w:t>
      </w:r>
      <w:r>
        <w:t>содержанием;</w:t>
      </w:r>
    </w:p>
    <w:p w:rsidR="00445874" w:rsidRDefault="00182F3C">
      <w:pPr>
        <w:pStyle w:val="a5"/>
        <w:ind w:right="583"/>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2"/>
        </w:rPr>
        <w:t xml:space="preserve"> </w:t>
      </w:r>
      <w:r>
        <w:t>активности,</w:t>
      </w:r>
      <w:r>
        <w:rPr>
          <w:spacing w:val="-2"/>
        </w:rPr>
        <w:t xml:space="preserve"> </w:t>
      </w:r>
      <w:r>
        <w:t>исследовательских</w:t>
      </w:r>
      <w:r>
        <w:rPr>
          <w:spacing w:val="2"/>
        </w:rPr>
        <w:t xml:space="preserve"> </w:t>
      </w:r>
      <w:r>
        <w:t>умений,</w:t>
      </w:r>
      <w:r>
        <w:rPr>
          <w:spacing w:val="-1"/>
        </w:rPr>
        <w:t xml:space="preserve"> </w:t>
      </w:r>
      <w:r>
        <w:t>критичности</w:t>
      </w:r>
      <w:r>
        <w:rPr>
          <w:spacing w:val="-3"/>
        </w:rPr>
        <w:t xml:space="preserve"> </w:t>
      </w:r>
      <w:r>
        <w:t>мышления;</w:t>
      </w:r>
    </w:p>
    <w:p w:rsidR="00445874" w:rsidRDefault="00182F3C">
      <w:pPr>
        <w:pStyle w:val="a5"/>
        <w:tabs>
          <w:tab w:val="left" w:pos="10946"/>
        </w:tabs>
        <w:ind w:right="584"/>
        <w:jc w:val="right"/>
      </w:pPr>
      <w:r>
        <w:t>формирование</w:t>
      </w:r>
      <w:r>
        <w:rPr>
          <w:spacing w:val="1"/>
        </w:rPr>
        <w:t xml:space="preserve"> </w:t>
      </w:r>
      <w:r>
        <w:t>функциональной</w:t>
      </w:r>
      <w:r>
        <w:rPr>
          <w:spacing w:val="1"/>
        </w:rPr>
        <w:t xml:space="preserve"> </w:t>
      </w:r>
      <w:r>
        <w:t>грамотности,</w:t>
      </w:r>
      <w:r>
        <w:rPr>
          <w:spacing w:val="1"/>
        </w:rPr>
        <w:t xml:space="preserve"> </w:t>
      </w:r>
      <w:r>
        <w:t>релевантной</w:t>
      </w:r>
      <w:r>
        <w:rPr>
          <w:spacing w:val="1"/>
        </w:rPr>
        <w:t xml:space="preserve"> </w:t>
      </w:r>
      <w:r>
        <w:t>геометрии:</w:t>
      </w:r>
      <w:r>
        <w:rPr>
          <w:spacing w:val="1"/>
        </w:rPr>
        <w:t xml:space="preserve"> </w:t>
      </w:r>
      <w:r>
        <w:t>умение</w:t>
      </w:r>
      <w:r>
        <w:rPr>
          <w:spacing w:val="-57"/>
        </w:rPr>
        <w:t xml:space="preserve"> </w:t>
      </w:r>
      <w:r>
        <w:t xml:space="preserve">распознавать  </w:t>
      </w:r>
      <w:r>
        <w:rPr>
          <w:spacing w:val="9"/>
        </w:rPr>
        <w:t xml:space="preserve"> </w:t>
      </w:r>
      <w:r>
        <w:t xml:space="preserve">проявления  </w:t>
      </w:r>
      <w:r>
        <w:rPr>
          <w:spacing w:val="8"/>
        </w:rPr>
        <w:t xml:space="preserve"> </w:t>
      </w:r>
      <w:r>
        <w:t xml:space="preserve">геометрических  </w:t>
      </w:r>
      <w:r>
        <w:rPr>
          <w:spacing w:val="8"/>
        </w:rPr>
        <w:t xml:space="preserve"> </w:t>
      </w:r>
      <w:r>
        <w:t xml:space="preserve">понятий,  </w:t>
      </w:r>
      <w:r>
        <w:rPr>
          <w:spacing w:val="8"/>
        </w:rPr>
        <w:t xml:space="preserve"> </w:t>
      </w:r>
      <w:r>
        <w:t xml:space="preserve">объектов  </w:t>
      </w:r>
      <w:r>
        <w:rPr>
          <w:spacing w:val="9"/>
        </w:rPr>
        <w:t xml:space="preserve"> </w:t>
      </w:r>
      <w:r>
        <w:t xml:space="preserve">и  </w:t>
      </w:r>
      <w:r>
        <w:rPr>
          <w:spacing w:val="7"/>
        </w:rPr>
        <w:t xml:space="preserve"> </w:t>
      </w:r>
      <w:r>
        <w:t>закономерностей</w:t>
      </w:r>
      <w:r>
        <w:tab/>
      </w:r>
      <w:r>
        <w:rPr>
          <w:spacing w:val="-2"/>
        </w:rPr>
        <w:t>в</w:t>
      </w:r>
      <w:r>
        <w:rPr>
          <w:spacing w:val="-57"/>
        </w:rPr>
        <w:t xml:space="preserve"> </w:t>
      </w:r>
      <w:r>
        <w:t>реальных</w:t>
      </w:r>
      <w:r>
        <w:rPr>
          <w:spacing w:val="25"/>
        </w:rPr>
        <w:t xml:space="preserve"> </w:t>
      </w:r>
      <w:r>
        <w:t>жизненных</w:t>
      </w:r>
      <w:r>
        <w:rPr>
          <w:spacing w:val="26"/>
        </w:rPr>
        <w:t xml:space="preserve"> </w:t>
      </w:r>
      <w:r>
        <w:t>ситуациях</w:t>
      </w:r>
      <w:r>
        <w:rPr>
          <w:spacing w:val="24"/>
        </w:rPr>
        <w:t xml:space="preserve"> </w:t>
      </w:r>
      <w:r>
        <w:t>и</w:t>
      </w:r>
      <w:r>
        <w:rPr>
          <w:spacing w:val="25"/>
        </w:rPr>
        <w:t xml:space="preserve"> </w:t>
      </w:r>
      <w:r>
        <w:t>при</w:t>
      </w:r>
      <w:r>
        <w:rPr>
          <w:spacing w:val="25"/>
        </w:rPr>
        <w:t xml:space="preserve"> </w:t>
      </w:r>
      <w:r>
        <w:t>изучении</w:t>
      </w:r>
      <w:r>
        <w:rPr>
          <w:spacing w:val="25"/>
        </w:rPr>
        <w:t xml:space="preserve"> </w:t>
      </w:r>
      <w:r>
        <w:t>других</w:t>
      </w:r>
      <w:r>
        <w:rPr>
          <w:spacing w:val="29"/>
        </w:rPr>
        <w:t xml:space="preserve"> </w:t>
      </w:r>
      <w:r>
        <w:t>учебных</w:t>
      </w:r>
      <w:r>
        <w:rPr>
          <w:spacing w:val="26"/>
        </w:rPr>
        <w:t xml:space="preserve"> </w:t>
      </w:r>
      <w:r>
        <w:t>предметов,</w:t>
      </w:r>
      <w:r>
        <w:rPr>
          <w:spacing w:val="24"/>
        </w:rPr>
        <w:t xml:space="preserve"> </w:t>
      </w:r>
      <w:r>
        <w:t>проявления</w:t>
      </w:r>
      <w:r>
        <w:rPr>
          <w:spacing w:val="-57"/>
        </w:rPr>
        <w:t xml:space="preserve"> </w:t>
      </w:r>
      <w:r>
        <w:t>зависимостей</w:t>
      </w:r>
      <w:r>
        <w:rPr>
          <w:spacing w:val="8"/>
        </w:rPr>
        <w:t xml:space="preserve"> </w:t>
      </w:r>
      <w:r>
        <w:t>и</w:t>
      </w:r>
      <w:r>
        <w:rPr>
          <w:spacing w:val="8"/>
        </w:rPr>
        <w:t xml:space="preserve"> </w:t>
      </w:r>
      <w:r>
        <w:t>закономерностей,</w:t>
      </w:r>
      <w:r>
        <w:rPr>
          <w:spacing w:val="7"/>
        </w:rPr>
        <w:t xml:space="preserve"> </w:t>
      </w:r>
      <w:r>
        <w:t>формулировать</w:t>
      </w:r>
      <w:r>
        <w:rPr>
          <w:spacing w:val="8"/>
        </w:rPr>
        <w:t xml:space="preserve"> </w:t>
      </w:r>
      <w:r>
        <w:t>их</w:t>
      </w:r>
      <w:r>
        <w:rPr>
          <w:spacing w:val="7"/>
        </w:rPr>
        <w:t xml:space="preserve"> </w:t>
      </w:r>
      <w:r>
        <w:t>на</w:t>
      </w:r>
      <w:r>
        <w:rPr>
          <w:spacing w:val="6"/>
        </w:rPr>
        <w:t xml:space="preserve"> </w:t>
      </w:r>
      <w:r>
        <w:t>языке</w:t>
      </w:r>
      <w:r>
        <w:rPr>
          <w:spacing w:val="6"/>
        </w:rPr>
        <w:t xml:space="preserve"> </w:t>
      </w:r>
      <w:r>
        <w:t>геометрии</w:t>
      </w:r>
      <w:r>
        <w:rPr>
          <w:spacing w:val="8"/>
        </w:rPr>
        <w:t xml:space="preserve"> </w:t>
      </w:r>
      <w:r>
        <w:t>и</w:t>
      </w:r>
      <w:r>
        <w:rPr>
          <w:spacing w:val="8"/>
        </w:rPr>
        <w:t xml:space="preserve"> </w:t>
      </w:r>
      <w:r>
        <w:t>создавать</w:t>
      </w:r>
      <w:r>
        <w:rPr>
          <w:spacing w:val="-57"/>
        </w:rPr>
        <w:t xml:space="preserve"> </w:t>
      </w:r>
      <w:r>
        <w:t>геометрические</w:t>
      </w:r>
      <w:r>
        <w:rPr>
          <w:spacing w:val="24"/>
        </w:rPr>
        <w:t xml:space="preserve"> </w:t>
      </w:r>
      <w:r>
        <w:t>модели,</w:t>
      </w:r>
      <w:r>
        <w:rPr>
          <w:spacing w:val="25"/>
        </w:rPr>
        <w:t xml:space="preserve"> </w:t>
      </w:r>
      <w:r>
        <w:t>применять</w:t>
      </w:r>
      <w:r>
        <w:rPr>
          <w:spacing w:val="26"/>
        </w:rPr>
        <w:t xml:space="preserve"> </w:t>
      </w:r>
      <w:r>
        <w:t>освоенный</w:t>
      </w:r>
      <w:r>
        <w:rPr>
          <w:spacing w:val="26"/>
        </w:rPr>
        <w:t xml:space="preserve"> </w:t>
      </w:r>
      <w:r>
        <w:t>геометрический</w:t>
      </w:r>
      <w:r>
        <w:rPr>
          <w:spacing w:val="26"/>
        </w:rPr>
        <w:t xml:space="preserve"> </w:t>
      </w:r>
      <w:r>
        <w:t>аппарат</w:t>
      </w:r>
      <w:r>
        <w:rPr>
          <w:spacing w:val="26"/>
        </w:rPr>
        <w:t xml:space="preserve"> </w:t>
      </w:r>
      <w:r>
        <w:t>для</w:t>
      </w:r>
      <w:r>
        <w:rPr>
          <w:spacing w:val="26"/>
        </w:rPr>
        <w:t xml:space="preserve"> </w:t>
      </w:r>
      <w:r>
        <w:t>решения</w:t>
      </w:r>
      <w:r>
        <w:rPr>
          <w:spacing w:val="-57"/>
        </w:rPr>
        <w:t xml:space="preserve"> </w:t>
      </w:r>
      <w:r>
        <w:t>практико-ориентированных задач, интерпретировать и оценивать полученные результаты.</w:t>
      </w:r>
      <w:r>
        <w:rPr>
          <w:spacing w:val="1"/>
        </w:rPr>
        <w:t xml:space="preserve"> </w:t>
      </w:r>
      <w:r>
        <w:t>Отличительной</w:t>
      </w:r>
      <w:r>
        <w:rPr>
          <w:spacing w:val="8"/>
        </w:rPr>
        <w:t xml:space="preserve"> </w:t>
      </w:r>
      <w:r>
        <w:t>особенностью</w:t>
      </w:r>
      <w:r>
        <w:rPr>
          <w:spacing w:val="6"/>
        </w:rPr>
        <w:t xml:space="preserve"> </w:t>
      </w:r>
      <w:r>
        <w:t>программы</w:t>
      </w:r>
      <w:r>
        <w:rPr>
          <w:spacing w:val="6"/>
        </w:rPr>
        <w:t xml:space="preserve"> </w:t>
      </w:r>
      <w:r>
        <w:t>по</w:t>
      </w:r>
      <w:r>
        <w:rPr>
          <w:spacing w:val="5"/>
        </w:rPr>
        <w:t xml:space="preserve"> </w:t>
      </w:r>
      <w:r>
        <w:t>геометрии</w:t>
      </w:r>
      <w:r>
        <w:rPr>
          <w:spacing w:val="9"/>
        </w:rPr>
        <w:t xml:space="preserve"> </w:t>
      </w:r>
      <w:r>
        <w:t>является</w:t>
      </w:r>
      <w:r>
        <w:rPr>
          <w:spacing w:val="7"/>
        </w:rPr>
        <w:t xml:space="preserve"> </w:t>
      </w:r>
      <w:r>
        <w:t>включение</w:t>
      </w:r>
      <w:r>
        <w:rPr>
          <w:spacing w:val="7"/>
        </w:rPr>
        <w:t xml:space="preserve"> </w:t>
      </w:r>
      <w:r>
        <w:t>в</w:t>
      </w:r>
      <w:r>
        <w:rPr>
          <w:spacing w:val="7"/>
        </w:rPr>
        <w:t xml:space="preserve"> </w:t>
      </w:r>
      <w:r>
        <w:t>курс</w:t>
      </w:r>
    </w:p>
    <w:p w:rsidR="00445874" w:rsidRDefault="00445874">
      <w:pPr>
        <w:jc w:val="right"/>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firstLine="0"/>
      </w:pPr>
      <w:r>
        <w:t>стереометрии в начале его изучения задач, решаемых на уровне интуитивного познания, и</w:t>
      </w:r>
      <w:r>
        <w:rPr>
          <w:spacing w:val="1"/>
        </w:rPr>
        <w:t xml:space="preserve"> </w:t>
      </w:r>
      <w:r>
        <w:t>определённым</w:t>
      </w:r>
      <w:r>
        <w:rPr>
          <w:spacing w:val="1"/>
        </w:rPr>
        <w:t xml:space="preserve"> </w:t>
      </w:r>
      <w:r>
        <w:t>образом</w:t>
      </w:r>
      <w:r>
        <w:rPr>
          <w:spacing w:val="1"/>
        </w:rPr>
        <w:t xml:space="preserve"> </w:t>
      </w:r>
      <w:r>
        <w:t>организованная</w:t>
      </w:r>
      <w:r>
        <w:rPr>
          <w:spacing w:val="1"/>
        </w:rPr>
        <w:t xml:space="preserve"> </w:t>
      </w:r>
      <w:r>
        <w:t>работа</w:t>
      </w:r>
      <w:r>
        <w:rPr>
          <w:spacing w:val="1"/>
        </w:rPr>
        <w:t xml:space="preserve"> </w:t>
      </w:r>
      <w:r>
        <w:t>над</w:t>
      </w:r>
      <w:r>
        <w:rPr>
          <w:spacing w:val="1"/>
        </w:rPr>
        <w:t xml:space="preserve"> </w:t>
      </w:r>
      <w:r>
        <w:t>ними,</w:t>
      </w:r>
      <w:r>
        <w:rPr>
          <w:spacing w:val="1"/>
        </w:rPr>
        <w:t xml:space="preserve"> </w:t>
      </w:r>
      <w:r>
        <w:t>что</w:t>
      </w:r>
      <w:r>
        <w:rPr>
          <w:spacing w:val="1"/>
        </w:rPr>
        <w:t xml:space="preserve"> </w:t>
      </w:r>
      <w:r>
        <w:t>способствуют</w:t>
      </w:r>
      <w:r>
        <w:rPr>
          <w:spacing w:val="1"/>
        </w:rPr>
        <w:t xml:space="preserve"> </w:t>
      </w:r>
      <w:r>
        <w:t>развитию</w:t>
      </w:r>
      <w:r>
        <w:rPr>
          <w:spacing w:val="1"/>
        </w:rPr>
        <w:t xml:space="preserve"> </w:t>
      </w:r>
      <w:r>
        <w:t>логического</w:t>
      </w:r>
      <w:r>
        <w:rPr>
          <w:spacing w:val="1"/>
        </w:rPr>
        <w:t xml:space="preserve"> </w:t>
      </w:r>
      <w:r>
        <w:t>и</w:t>
      </w:r>
      <w:r>
        <w:rPr>
          <w:spacing w:val="1"/>
        </w:rPr>
        <w:t xml:space="preserve"> </w:t>
      </w:r>
      <w:r>
        <w:t>пространственного</w:t>
      </w:r>
      <w:r>
        <w:rPr>
          <w:spacing w:val="1"/>
        </w:rPr>
        <w:t xml:space="preserve"> </w:t>
      </w:r>
      <w:r>
        <w:t>мышления,</w:t>
      </w:r>
      <w:r>
        <w:rPr>
          <w:spacing w:val="1"/>
        </w:rPr>
        <w:t xml:space="preserve"> </w:t>
      </w:r>
      <w:r>
        <w:t>стимулирует</w:t>
      </w:r>
      <w:r>
        <w:rPr>
          <w:spacing w:val="1"/>
        </w:rPr>
        <w:t xml:space="preserve"> </w:t>
      </w:r>
      <w:r>
        <w:t>протекание</w:t>
      </w:r>
      <w:r>
        <w:rPr>
          <w:spacing w:val="1"/>
        </w:rPr>
        <w:t xml:space="preserve"> </w:t>
      </w:r>
      <w:r>
        <w:t>интуитивных</w:t>
      </w:r>
      <w:r>
        <w:rPr>
          <w:spacing w:val="1"/>
        </w:rPr>
        <w:t xml:space="preserve"> </w:t>
      </w:r>
      <w:r>
        <w:t>процессов,</w:t>
      </w:r>
      <w:r>
        <w:rPr>
          <w:spacing w:val="-1"/>
        </w:rPr>
        <w:t xml:space="preserve"> </w:t>
      </w:r>
      <w:r>
        <w:t>мотивирует</w:t>
      </w:r>
      <w:r>
        <w:rPr>
          <w:spacing w:val="2"/>
        </w:rPr>
        <w:t xml:space="preserve"> </w:t>
      </w:r>
      <w:r>
        <w:t>к дальнейшему</w:t>
      </w:r>
      <w:r>
        <w:rPr>
          <w:spacing w:val="-9"/>
        </w:rPr>
        <w:t xml:space="preserve"> </w:t>
      </w:r>
      <w:r>
        <w:t>изучению предмета.</w:t>
      </w:r>
    </w:p>
    <w:p w:rsidR="00445874" w:rsidRDefault="00182F3C">
      <w:pPr>
        <w:pStyle w:val="a5"/>
        <w:ind w:right="579"/>
      </w:pPr>
      <w:r>
        <w:t>Предпочтение</w:t>
      </w:r>
      <w:r>
        <w:rPr>
          <w:spacing w:val="1"/>
        </w:rPr>
        <w:t xml:space="preserve"> </w:t>
      </w:r>
      <w:r>
        <w:t>отдаётся</w:t>
      </w:r>
      <w:r>
        <w:rPr>
          <w:spacing w:val="1"/>
        </w:rPr>
        <w:t xml:space="preserve"> </w:t>
      </w:r>
      <w:r>
        <w:t>наглядно-конструктивному</w:t>
      </w:r>
      <w:r>
        <w:rPr>
          <w:spacing w:val="1"/>
        </w:rPr>
        <w:t xml:space="preserve"> </w:t>
      </w:r>
      <w:r>
        <w:t>методу</w:t>
      </w:r>
      <w:r>
        <w:rPr>
          <w:spacing w:val="1"/>
        </w:rPr>
        <w:t xml:space="preserve"> </w:t>
      </w:r>
      <w:r>
        <w:t>обучения,</w:t>
      </w:r>
      <w:r>
        <w:rPr>
          <w:spacing w:val="1"/>
        </w:rPr>
        <w:t xml:space="preserve"> </w:t>
      </w:r>
      <w:r>
        <w:t>то</w:t>
      </w:r>
      <w:r>
        <w:rPr>
          <w:spacing w:val="1"/>
        </w:rPr>
        <w:t xml:space="preserve"> </w:t>
      </w:r>
      <w:r>
        <w:t>есть</w:t>
      </w:r>
      <w:r>
        <w:rPr>
          <w:spacing w:val="1"/>
        </w:rPr>
        <w:t xml:space="preserve"> </w:t>
      </w:r>
      <w:r>
        <w:t>теоретические знания имеют в своей основе непосредственное отношение к предметно-</w:t>
      </w:r>
      <w:r>
        <w:rPr>
          <w:spacing w:val="1"/>
        </w:rPr>
        <w:t xml:space="preserve"> </w:t>
      </w:r>
      <w:r>
        <w:t>практической деятельности. Развитие пространственных представлений у обучающихся в</w:t>
      </w:r>
      <w:r>
        <w:rPr>
          <w:spacing w:val="1"/>
        </w:rPr>
        <w:t xml:space="preserve"> </w:t>
      </w:r>
      <w:r>
        <w:t>курсе</w:t>
      </w:r>
      <w:r>
        <w:rPr>
          <w:spacing w:val="1"/>
        </w:rPr>
        <w:t xml:space="preserve"> </w:t>
      </w:r>
      <w:r>
        <w:t>стереометрии</w:t>
      </w:r>
      <w:r>
        <w:rPr>
          <w:spacing w:val="1"/>
        </w:rPr>
        <w:t xml:space="preserve"> </w:t>
      </w:r>
      <w:r>
        <w:t>проводится</w:t>
      </w:r>
      <w:r>
        <w:rPr>
          <w:spacing w:val="1"/>
        </w:rPr>
        <w:t xml:space="preserve"> </w:t>
      </w:r>
      <w:r>
        <w:t>за счёт</w:t>
      </w:r>
      <w:r>
        <w:rPr>
          <w:spacing w:val="1"/>
        </w:rPr>
        <w:t xml:space="preserve"> </w:t>
      </w:r>
      <w:r>
        <w:t>решения</w:t>
      </w:r>
      <w:r>
        <w:rPr>
          <w:spacing w:val="1"/>
        </w:rPr>
        <w:t xml:space="preserve"> </w:t>
      </w:r>
      <w:r>
        <w:t>задач</w:t>
      </w:r>
      <w:r>
        <w:rPr>
          <w:spacing w:val="1"/>
        </w:rPr>
        <w:t xml:space="preserve"> </w:t>
      </w:r>
      <w:r>
        <w:t>на создание пространственных</w:t>
      </w:r>
      <w:r>
        <w:rPr>
          <w:spacing w:val="1"/>
        </w:rPr>
        <w:t xml:space="preserve"> </w:t>
      </w:r>
      <w:r>
        <w:t>образов</w:t>
      </w:r>
      <w:r>
        <w:rPr>
          <w:spacing w:val="1"/>
        </w:rPr>
        <w:t xml:space="preserve"> </w:t>
      </w:r>
      <w:r>
        <w:t>и</w:t>
      </w:r>
      <w:r>
        <w:rPr>
          <w:spacing w:val="1"/>
        </w:rPr>
        <w:t xml:space="preserve"> </w:t>
      </w:r>
      <w:r>
        <w:t>задач</w:t>
      </w:r>
      <w:r>
        <w:rPr>
          <w:spacing w:val="1"/>
        </w:rPr>
        <w:t xml:space="preserve"> </w:t>
      </w:r>
      <w:r>
        <w:t>на</w:t>
      </w:r>
      <w:r>
        <w:rPr>
          <w:spacing w:val="1"/>
        </w:rPr>
        <w:t xml:space="preserve"> </w:t>
      </w:r>
      <w:r>
        <w:t>оперирование</w:t>
      </w:r>
      <w:r>
        <w:rPr>
          <w:spacing w:val="1"/>
        </w:rPr>
        <w:t xml:space="preserve"> </w:t>
      </w:r>
      <w:r>
        <w:t>пространственными</w:t>
      </w:r>
      <w:r>
        <w:rPr>
          <w:spacing w:val="1"/>
        </w:rPr>
        <w:t xml:space="preserve"> </w:t>
      </w:r>
      <w:r>
        <w:t>образами.</w:t>
      </w:r>
      <w:r>
        <w:rPr>
          <w:spacing w:val="1"/>
        </w:rPr>
        <w:t xml:space="preserve"> </w:t>
      </w:r>
      <w:r>
        <w:t>Создание</w:t>
      </w:r>
      <w:r>
        <w:rPr>
          <w:spacing w:val="1"/>
        </w:rPr>
        <w:t xml:space="preserve"> </w:t>
      </w:r>
      <w:r>
        <w:t>образа</w:t>
      </w:r>
      <w:r>
        <w:rPr>
          <w:spacing w:val="1"/>
        </w:rPr>
        <w:t xml:space="preserve"> </w:t>
      </w:r>
      <w:r>
        <w:t>проводится</w:t>
      </w:r>
      <w:r>
        <w:rPr>
          <w:spacing w:val="1"/>
        </w:rPr>
        <w:t xml:space="preserve"> </w:t>
      </w:r>
      <w:r>
        <w:t>с</w:t>
      </w:r>
      <w:r>
        <w:rPr>
          <w:spacing w:val="1"/>
        </w:rPr>
        <w:t xml:space="preserve"> </w:t>
      </w:r>
      <w:r>
        <w:t>использованием</w:t>
      </w:r>
      <w:r>
        <w:rPr>
          <w:spacing w:val="1"/>
        </w:rPr>
        <w:t xml:space="preserve"> </w:t>
      </w:r>
      <w:r>
        <w:t>наглядности,</w:t>
      </w:r>
      <w:r>
        <w:rPr>
          <w:spacing w:val="1"/>
        </w:rPr>
        <w:t xml:space="preserve"> </w:t>
      </w:r>
      <w:r>
        <w:t>а</w:t>
      </w:r>
      <w:r>
        <w:rPr>
          <w:spacing w:val="1"/>
        </w:rPr>
        <w:t xml:space="preserve"> </w:t>
      </w:r>
      <w:r>
        <w:t>оперирование</w:t>
      </w:r>
      <w:r>
        <w:rPr>
          <w:spacing w:val="1"/>
        </w:rPr>
        <w:t xml:space="preserve"> </w:t>
      </w:r>
      <w:r>
        <w:t>образом</w:t>
      </w:r>
      <w:r>
        <w:rPr>
          <w:spacing w:val="1"/>
        </w:rPr>
        <w:t xml:space="preserve"> </w:t>
      </w:r>
      <w:r>
        <w:t>–</w:t>
      </w:r>
      <w:r>
        <w:rPr>
          <w:spacing w:val="1"/>
        </w:rPr>
        <w:t xml:space="preserve"> </w:t>
      </w:r>
      <w:r>
        <w:t>в</w:t>
      </w:r>
      <w:r>
        <w:rPr>
          <w:spacing w:val="1"/>
        </w:rPr>
        <w:t xml:space="preserve"> </w:t>
      </w:r>
      <w:r>
        <w:t>условиях</w:t>
      </w:r>
      <w:r>
        <w:rPr>
          <w:spacing w:val="1"/>
        </w:rPr>
        <w:t xml:space="preserve"> </w:t>
      </w:r>
      <w:r>
        <w:t>отвлечения</w:t>
      </w:r>
      <w:r>
        <w:rPr>
          <w:spacing w:val="-2"/>
        </w:rPr>
        <w:t xml:space="preserve"> </w:t>
      </w:r>
      <w:r>
        <w:t>от</w:t>
      </w:r>
      <w:r>
        <w:rPr>
          <w:spacing w:val="-1"/>
        </w:rPr>
        <w:t xml:space="preserve"> </w:t>
      </w:r>
      <w:r>
        <w:t>наглядности,</w:t>
      </w:r>
      <w:r>
        <w:rPr>
          <w:spacing w:val="-1"/>
        </w:rPr>
        <w:t xml:space="preserve"> </w:t>
      </w:r>
      <w:r>
        <w:t>мысленного</w:t>
      </w:r>
      <w:r>
        <w:rPr>
          <w:spacing w:val="-1"/>
        </w:rPr>
        <w:t xml:space="preserve"> </w:t>
      </w:r>
      <w:r>
        <w:t>изменения</w:t>
      </w:r>
      <w:r>
        <w:rPr>
          <w:spacing w:val="-1"/>
        </w:rPr>
        <w:t xml:space="preserve"> </w:t>
      </w:r>
      <w:r>
        <w:t>его</w:t>
      </w:r>
      <w:r>
        <w:rPr>
          <w:spacing w:val="-2"/>
        </w:rPr>
        <w:t xml:space="preserve"> </w:t>
      </w:r>
      <w:r>
        <w:t>исходного</w:t>
      </w:r>
      <w:r>
        <w:rPr>
          <w:spacing w:val="-1"/>
        </w:rPr>
        <w:t xml:space="preserve"> </w:t>
      </w:r>
      <w:r>
        <w:t>содержания.</w:t>
      </w:r>
    </w:p>
    <w:p w:rsidR="00445874" w:rsidRDefault="00182F3C">
      <w:pPr>
        <w:pStyle w:val="a5"/>
        <w:ind w:right="585"/>
      </w:pPr>
      <w:r>
        <w:t>Основными</w:t>
      </w:r>
      <w:r>
        <w:rPr>
          <w:spacing w:val="1"/>
        </w:rPr>
        <w:t xml:space="preserve"> </w:t>
      </w:r>
      <w:r>
        <w:t>содержательными</w:t>
      </w:r>
      <w:r>
        <w:rPr>
          <w:spacing w:val="1"/>
        </w:rPr>
        <w:t xml:space="preserve"> </w:t>
      </w:r>
      <w:r>
        <w:t>линиями</w:t>
      </w:r>
      <w:r>
        <w:rPr>
          <w:spacing w:val="1"/>
        </w:rPr>
        <w:t xml:space="preserve"> </w:t>
      </w:r>
      <w:r>
        <w:t>учебного</w:t>
      </w:r>
      <w:r>
        <w:rPr>
          <w:spacing w:val="1"/>
        </w:rPr>
        <w:t xml:space="preserve"> </w:t>
      </w:r>
      <w:r>
        <w:t>курса</w:t>
      </w:r>
      <w:r>
        <w:rPr>
          <w:spacing w:val="1"/>
        </w:rPr>
        <w:t xml:space="preserve"> </w:t>
      </w:r>
      <w:r>
        <w:t>«Геометрия»</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являются:</w:t>
      </w:r>
      <w:r>
        <w:rPr>
          <w:spacing w:val="1"/>
        </w:rPr>
        <w:t xml:space="preserve"> </w:t>
      </w:r>
      <w:r>
        <w:t>«Многогранники»,</w:t>
      </w:r>
      <w:r>
        <w:rPr>
          <w:spacing w:val="1"/>
        </w:rPr>
        <w:t xml:space="preserve"> </w:t>
      </w:r>
      <w:r>
        <w:t>«Прямые</w:t>
      </w:r>
      <w:r>
        <w:rPr>
          <w:spacing w:val="1"/>
        </w:rPr>
        <w:t xml:space="preserve"> </w:t>
      </w:r>
      <w:r>
        <w:t>и</w:t>
      </w:r>
      <w:r>
        <w:rPr>
          <w:spacing w:val="1"/>
        </w:rPr>
        <w:t xml:space="preserve"> </w:t>
      </w:r>
      <w:r>
        <w:t>плоскости</w:t>
      </w:r>
      <w:r>
        <w:rPr>
          <w:spacing w:val="1"/>
        </w:rPr>
        <w:t xml:space="preserve"> </w:t>
      </w:r>
      <w:r>
        <w:t>в</w:t>
      </w:r>
      <w:r>
        <w:rPr>
          <w:spacing w:val="1"/>
        </w:rPr>
        <w:t xml:space="preserve"> </w:t>
      </w:r>
      <w:r>
        <w:t>пространстве»,</w:t>
      </w:r>
      <w:r>
        <w:rPr>
          <w:spacing w:val="1"/>
        </w:rPr>
        <w:t xml:space="preserve"> </w:t>
      </w:r>
      <w:r>
        <w:t>«Тела</w:t>
      </w:r>
      <w:r>
        <w:rPr>
          <w:spacing w:val="1"/>
        </w:rPr>
        <w:t xml:space="preserve"> </w:t>
      </w:r>
      <w:r>
        <w:t>вращения», «Векторы и координаты в пространстве». Формирование логических умений</w:t>
      </w:r>
      <w:r>
        <w:rPr>
          <w:spacing w:val="1"/>
        </w:rPr>
        <w:t xml:space="preserve"> </w:t>
      </w:r>
      <w:r>
        <w:t>распределяется</w:t>
      </w:r>
      <w:r>
        <w:rPr>
          <w:spacing w:val="1"/>
        </w:rPr>
        <w:t xml:space="preserve"> </w:t>
      </w:r>
      <w:r>
        <w:t>по</w:t>
      </w:r>
      <w:r>
        <w:rPr>
          <w:spacing w:val="1"/>
        </w:rPr>
        <w:t xml:space="preserve"> </w:t>
      </w:r>
      <w:r>
        <w:t>содержательным</w:t>
      </w:r>
      <w:r>
        <w:rPr>
          <w:spacing w:val="1"/>
        </w:rPr>
        <w:t xml:space="preserve"> </w:t>
      </w:r>
      <w:r>
        <w:t>линиям</w:t>
      </w:r>
      <w:r>
        <w:rPr>
          <w:spacing w:val="1"/>
        </w:rPr>
        <w:t xml:space="preserve"> </w:t>
      </w:r>
      <w:r>
        <w:t>и</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57"/>
        </w:rPr>
        <w:t xml:space="preserve"> </w:t>
      </w:r>
      <w:r>
        <w:t>общего</w:t>
      </w:r>
      <w:r>
        <w:rPr>
          <w:spacing w:val="-2"/>
        </w:rPr>
        <w:t xml:space="preserve"> </w:t>
      </w:r>
      <w:r>
        <w:t>образования.</w:t>
      </w:r>
    </w:p>
    <w:p w:rsidR="00445874" w:rsidRDefault="00182F3C">
      <w:pPr>
        <w:pStyle w:val="a5"/>
        <w:spacing w:before="1"/>
        <w:ind w:right="587"/>
      </w:pPr>
      <w:r>
        <w:t>Содержание</w:t>
      </w:r>
      <w:r>
        <w:rPr>
          <w:spacing w:val="1"/>
        </w:rPr>
        <w:t xml:space="preserve"> </w:t>
      </w:r>
      <w:r>
        <w:t>образования,</w:t>
      </w:r>
      <w:r>
        <w:rPr>
          <w:spacing w:val="1"/>
        </w:rPr>
        <w:t xml:space="preserve"> </w:t>
      </w:r>
      <w:r>
        <w:t>соответствующее</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программы по геометрии, распределённым по годам обучения, структурировано таким</w:t>
      </w:r>
      <w:r>
        <w:rPr>
          <w:spacing w:val="1"/>
        </w:rPr>
        <w:t xml:space="preserve"> </w:t>
      </w:r>
      <w:r>
        <w:t>образом,</w:t>
      </w:r>
      <w:r>
        <w:rPr>
          <w:spacing w:val="1"/>
        </w:rPr>
        <w:t xml:space="preserve"> </w:t>
      </w:r>
      <w:r>
        <w:t>чтобы</w:t>
      </w:r>
      <w:r>
        <w:rPr>
          <w:spacing w:val="1"/>
        </w:rPr>
        <w:t xml:space="preserve"> </w:t>
      </w:r>
      <w:r>
        <w:t>овладение</w:t>
      </w:r>
      <w:r>
        <w:rPr>
          <w:spacing w:val="1"/>
        </w:rPr>
        <w:t xml:space="preserve"> </w:t>
      </w:r>
      <w:r>
        <w:t>геометрическими</w:t>
      </w:r>
      <w:r>
        <w:rPr>
          <w:spacing w:val="1"/>
        </w:rPr>
        <w:t xml:space="preserve"> </w:t>
      </w:r>
      <w:r>
        <w:t>понятиями</w:t>
      </w:r>
      <w:r>
        <w:rPr>
          <w:spacing w:val="1"/>
        </w:rPr>
        <w:t xml:space="preserve"> </w:t>
      </w:r>
      <w:r>
        <w:t>и</w:t>
      </w:r>
      <w:r>
        <w:rPr>
          <w:spacing w:val="1"/>
        </w:rPr>
        <w:t xml:space="preserve"> </w:t>
      </w:r>
      <w:r>
        <w:t>навыками</w:t>
      </w:r>
      <w:r>
        <w:rPr>
          <w:spacing w:val="1"/>
        </w:rPr>
        <w:t xml:space="preserve"> </w:t>
      </w:r>
      <w:r>
        <w:t>осуществлялось</w:t>
      </w:r>
      <w:r>
        <w:rPr>
          <w:spacing w:val="1"/>
        </w:rPr>
        <w:t xml:space="preserve"> </w:t>
      </w:r>
      <w:r>
        <w:t>последовательно</w:t>
      </w:r>
      <w:r>
        <w:rPr>
          <w:spacing w:val="1"/>
        </w:rPr>
        <w:t xml:space="preserve"> </w:t>
      </w:r>
      <w:r>
        <w:t>и</w:t>
      </w:r>
      <w:r>
        <w:rPr>
          <w:spacing w:val="1"/>
        </w:rPr>
        <w:t xml:space="preserve"> </w:t>
      </w:r>
      <w:r>
        <w:t>поступательно,</w:t>
      </w:r>
      <w:r>
        <w:rPr>
          <w:spacing w:val="1"/>
        </w:rPr>
        <w:t xml:space="preserve"> </w:t>
      </w:r>
      <w:r>
        <w:t>с</w:t>
      </w:r>
      <w:r>
        <w:rPr>
          <w:spacing w:val="1"/>
        </w:rPr>
        <w:t xml:space="preserve"> </w:t>
      </w:r>
      <w:r>
        <w:t>соблюдением</w:t>
      </w:r>
      <w:r>
        <w:rPr>
          <w:spacing w:val="1"/>
        </w:rPr>
        <w:t xml:space="preserve"> </w:t>
      </w:r>
      <w:r>
        <w:t>принципа</w:t>
      </w:r>
      <w:r>
        <w:rPr>
          <w:spacing w:val="1"/>
        </w:rPr>
        <w:t xml:space="preserve"> </w:t>
      </w:r>
      <w:r>
        <w:t>преемственности,</w:t>
      </w:r>
      <w:r>
        <w:rPr>
          <w:spacing w:val="1"/>
        </w:rPr>
        <w:t xml:space="preserve"> </w:t>
      </w:r>
      <w:r>
        <w:t>чтобы</w:t>
      </w:r>
      <w:r>
        <w:rPr>
          <w:spacing w:val="1"/>
        </w:rPr>
        <w:t xml:space="preserve"> </w:t>
      </w:r>
      <w:r>
        <w:t>новые знания включались в общую систему геометрических представлений обучающихся,</w:t>
      </w:r>
      <w:r>
        <w:rPr>
          <w:spacing w:val="-57"/>
        </w:rPr>
        <w:t xml:space="preserve"> </w:t>
      </w:r>
      <w:r>
        <w:t>расширяя</w:t>
      </w:r>
      <w:r>
        <w:rPr>
          <w:spacing w:val="-1"/>
        </w:rPr>
        <w:t xml:space="preserve"> </w:t>
      </w:r>
      <w:r>
        <w:t>и</w:t>
      </w:r>
      <w:r>
        <w:rPr>
          <w:spacing w:val="3"/>
        </w:rPr>
        <w:t xml:space="preserve"> </w:t>
      </w:r>
      <w:r>
        <w:t>углубляя</w:t>
      </w:r>
      <w:r>
        <w:rPr>
          <w:spacing w:val="-1"/>
        </w:rPr>
        <w:t xml:space="preserve"> </w:t>
      </w:r>
      <w:r>
        <w:t>её, образуя прочные</w:t>
      </w:r>
      <w:r>
        <w:rPr>
          <w:spacing w:val="-3"/>
        </w:rPr>
        <w:t xml:space="preserve"> </w:t>
      </w:r>
      <w:r>
        <w:t>множественные</w:t>
      </w:r>
      <w:r>
        <w:rPr>
          <w:spacing w:val="-2"/>
        </w:rPr>
        <w:t xml:space="preserve"> </w:t>
      </w:r>
      <w:r>
        <w:t>связи.</w:t>
      </w:r>
    </w:p>
    <w:p w:rsidR="00445874" w:rsidRDefault="00182F3C">
      <w:pPr>
        <w:pStyle w:val="a5"/>
        <w:ind w:right="587"/>
      </w:pPr>
      <w:r>
        <w:t>Общее число часов, рекомендованных для изучения учебного курса «Геометрия» –</w:t>
      </w:r>
      <w:r>
        <w:rPr>
          <w:spacing w:val="1"/>
        </w:rPr>
        <w:t xml:space="preserve"> </w:t>
      </w:r>
      <w:r>
        <w:t>102</w:t>
      </w:r>
      <w:r>
        <w:rPr>
          <w:spacing w:val="-1"/>
        </w:rPr>
        <w:t xml:space="preserve"> </w:t>
      </w:r>
      <w:r>
        <w:t>часа:</w:t>
      </w:r>
      <w:r>
        <w:rPr>
          <w:spacing w:val="-1"/>
        </w:rPr>
        <w:t xml:space="preserve"> </w:t>
      </w:r>
      <w:r>
        <w:t>в</w:t>
      </w:r>
      <w:r>
        <w:rPr>
          <w:spacing w:val="-1"/>
        </w:rPr>
        <w:t xml:space="preserve"> </w:t>
      </w:r>
      <w:r>
        <w:t>10</w:t>
      </w:r>
      <w:r>
        <w:rPr>
          <w:spacing w:val="-1"/>
        </w:rPr>
        <w:t xml:space="preserve"> </w:t>
      </w:r>
      <w:r>
        <w:t>классе –</w:t>
      </w:r>
      <w:r>
        <w:rPr>
          <w:spacing w:val="1"/>
        </w:rPr>
        <w:t xml:space="preserve"> </w:t>
      </w:r>
      <w:r>
        <w:t>68</w:t>
      </w:r>
      <w:r>
        <w:rPr>
          <w:spacing w:val="-1"/>
        </w:rPr>
        <w:t xml:space="preserve"> </w:t>
      </w:r>
      <w:r>
        <w:t>часов</w:t>
      </w:r>
      <w:r>
        <w:rPr>
          <w:spacing w:val="1"/>
        </w:rPr>
        <w:t xml:space="preserve"> </w:t>
      </w:r>
      <w:r>
        <w:t>(2</w:t>
      </w:r>
      <w:r>
        <w:rPr>
          <w:spacing w:val="-1"/>
        </w:rPr>
        <w:t xml:space="preserve"> </w:t>
      </w:r>
      <w:r>
        <w:t>часа</w:t>
      </w:r>
      <w:r>
        <w:rPr>
          <w:spacing w:val="-1"/>
        </w:rPr>
        <w:t xml:space="preserve"> </w:t>
      </w:r>
      <w:r>
        <w:t>в</w:t>
      </w:r>
      <w:r>
        <w:rPr>
          <w:spacing w:val="-2"/>
        </w:rPr>
        <w:t xml:space="preserve"> </w:t>
      </w:r>
      <w:r>
        <w:t>неделю), в</w:t>
      </w:r>
      <w:r>
        <w:rPr>
          <w:spacing w:val="-3"/>
        </w:rPr>
        <w:t xml:space="preserve"> </w:t>
      </w:r>
      <w:r>
        <w:t>11</w:t>
      </w:r>
      <w:r>
        <w:rPr>
          <w:spacing w:val="-1"/>
        </w:rPr>
        <w:t xml:space="preserve"> </w:t>
      </w:r>
      <w:r>
        <w:t>классе</w:t>
      </w:r>
      <w:r>
        <w:rPr>
          <w:spacing w:val="1"/>
        </w:rPr>
        <w:t xml:space="preserve"> </w:t>
      </w:r>
      <w:r>
        <w:t>–</w:t>
      </w:r>
      <w:r>
        <w:rPr>
          <w:spacing w:val="-1"/>
        </w:rPr>
        <w:t xml:space="preserve"> </w:t>
      </w:r>
      <w:r>
        <w:t>34</w:t>
      </w:r>
      <w:r>
        <w:rPr>
          <w:spacing w:val="2"/>
        </w:rPr>
        <w:t xml:space="preserve"> </w:t>
      </w:r>
      <w:r>
        <w:t>часа</w:t>
      </w:r>
      <w:r>
        <w:rPr>
          <w:spacing w:val="-2"/>
        </w:rPr>
        <w:t xml:space="preserve"> </w:t>
      </w:r>
      <w:r>
        <w:t>(1</w:t>
      </w:r>
      <w:r>
        <w:rPr>
          <w:spacing w:val="-1"/>
        </w:rPr>
        <w:t xml:space="preserve"> </w:t>
      </w:r>
      <w:r>
        <w:t>час</w:t>
      </w:r>
      <w:r>
        <w:rPr>
          <w:spacing w:val="-1"/>
        </w:rPr>
        <w:t xml:space="preserve"> </w:t>
      </w:r>
      <w:r>
        <w:t>в</w:t>
      </w:r>
      <w:r>
        <w:rPr>
          <w:spacing w:val="-2"/>
        </w:rPr>
        <w:t xml:space="preserve"> </w:t>
      </w:r>
      <w:r>
        <w:t>неделю).</w:t>
      </w:r>
    </w:p>
    <w:p w:rsidR="00445874" w:rsidRDefault="00182F3C">
      <w:pPr>
        <w:pStyle w:val="1"/>
        <w:spacing w:line="274" w:lineRule="exact"/>
        <w:ind w:left="2410"/>
      </w:pPr>
      <w:r>
        <w:t>Содержание</w:t>
      </w:r>
      <w:r>
        <w:rPr>
          <w:spacing w:val="-4"/>
        </w:rPr>
        <w:t xml:space="preserve"> </w:t>
      </w:r>
      <w:r>
        <w:t>обучения</w:t>
      </w:r>
      <w:r>
        <w:rPr>
          <w:spacing w:val="-3"/>
        </w:rPr>
        <w:t xml:space="preserve"> </w:t>
      </w:r>
      <w:r>
        <w:t>в</w:t>
      </w:r>
      <w:r>
        <w:rPr>
          <w:spacing w:val="-4"/>
        </w:rPr>
        <w:t xml:space="preserve"> </w:t>
      </w:r>
      <w:r>
        <w:t>10</w:t>
      </w:r>
      <w:r>
        <w:rPr>
          <w:spacing w:val="-3"/>
        </w:rPr>
        <w:t xml:space="preserve"> </w:t>
      </w:r>
      <w:r>
        <w:t>классе.</w:t>
      </w:r>
    </w:p>
    <w:p w:rsidR="00445874" w:rsidRDefault="00182F3C">
      <w:pPr>
        <w:pStyle w:val="a5"/>
        <w:spacing w:line="274" w:lineRule="exact"/>
        <w:ind w:left="2410" w:firstLine="0"/>
      </w:pPr>
      <w:r>
        <w:t>Прямые</w:t>
      </w:r>
      <w:r>
        <w:rPr>
          <w:spacing w:val="-4"/>
        </w:rPr>
        <w:t xml:space="preserve"> </w:t>
      </w:r>
      <w:r>
        <w:t>и</w:t>
      </w:r>
      <w:r>
        <w:rPr>
          <w:spacing w:val="-2"/>
        </w:rPr>
        <w:t xml:space="preserve"> </w:t>
      </w:r>
      <w:r>
        <w:t>плоскости</w:t>
      </w:r>
      <w:r>
        <w:rPr>
          <w:spacing w:val="-1"/>
        </w:rPr>
        <w:t xml:space="preserve"> </w:t>
      </w:r>
      <w:r>
        <w:t>в</w:t>
      </w:r>
      <w:r>
        <w:rPr>
          <w:spacing w:val="-3"/>
        </w:rPr>
        <w:t xml:space="preserve"> </w:t>
      </w:r>
      <w:r>
        <w:t>пространстве.</w:t>
      </w:r>
    </w:p>
    <w:p w:rsidR="00445874" w:rsidRDefault="00182F3C">
      <w:pPr>
        <w:pStyle w:val="a5"/>
        <w:tabs>
          <w:tab w:val="left" w:pos="3448"/>
          <w:tab w:val="left" w:pos="3704"/>
          <w:tab w:val="left" w:pos="4748"/>
          <w:tab w:val="left" w:pos="5422"/>
          <w:tab w:val="left" w:pos="6607"/>
          <w:tab w:val="left" w:pos="6966"/>
          <w:tab w:val="left" w:pos="7604"/>
          <w:tab w:val="left" w:pos="7940"/>
          <w:tab w:val="left" w:pos="8720"/>
          <w:tab w:val="left" w:pos="9309"/>
          <w:tab w:val="left" w:pos="9628"/>
          <w:tab w:val="left" w:pos="10152"/>
        </w:tabs>
        <w:ind w:right="582"/>
        <w:jc w:val="right"/>
      </w:pPr>
      <w:r>
        <w:t>Основные понятия</w:t>
      </w:r>
      <w:r>
        <w:rPr>
          <w:spacing w:val="2"/>
        </w:rPr>
        <w:t xml:space="preserve"> </w:t>
      </w:r>
      <w:r>
        <w:t>стереометрии.</w:t>
      </w:r>
      <w:r>
        <w:rPr>
          <w:spacing w:val="2"/>
        </w:rPr>
        <w:t xml:space="preserve"> </w:t>
      </w:r>
      <w:r>
        <w:t>Точка,</w:t>
      </w:r>
      <w:r>
        <w:rPr>
          <w:spacing w:val="2"/>
        </w:rPr>
        <w:t xml:space="preserve"> </w:t>
      </w:r>
      <w:r>
        <w:t>прямая,</w:t>
      </w:r>
      <w:r>
        <w:rPr>
          <w:spacing w:val="2"/>
        </w:rPr>
        <w:t xml:space="preserve"> </w:t>
      </w:r>
      <w:r>
        <w:t>плоскость, пространство.</w:t>
      </w:r>
      <w:r>
        <w:rPr>
          <w:spacing w:val="8"/>
        </w:rPr>
        <w:t xml:space="preserve"> </w:t>
      </w:r>
      <w:r>
        <w:t>Понятие</w:t>
      </w:r>
      <w:r>
        <w:rPr>
          <w:spacing w:val="-57"/>
        </w:rPr>
        <w:t xml:space="preserve"> </w:t>
      </w:r>
      <w:r>
        <w:t>об аксиоматическом построении стереометрии: аксиомы стереометрии и следствия из них.</w:t>
      </w:r>
      <w:r>
        <w:rPr>
          <w:spacing w:val="-57"/>
        </w:rPr>
        <w:t xml:space="preserve"> </w:t>
      </w:r>
      <w:r>
        <w:t>Взаимное</w:t>
      </w:r>
      <w:r>
        <w:rPr>
          <w:spacing w:val="11"/>
        </w:rPr>
        <w:t xml:space="preserve"> </w:t>
      </w:r>
      <w:r>
        <w:t>расположение</w:t>
      </w:r>
      <w:r>
        <w:rPr>
          <w:spacing w:val="12"/>
        </w:rPr>
        <w:t xml:space="preserve"> </w:t>
      </w:r>
      <w:r>
        <w:t>прямых</w:t>
      </w:r>
      <w:r>
        <w:rPr>
          <w:spacing w:val="14"/>
        </w:rPr>
        <w:t xml:space="preserve"> </w:t>
      </w:r>
      <w:r>
        <w:t>в</w:t>
      </w:r>
      <w:r>
        <w:rPr>
          <w:spacing w:val="12"/>
        </w:rPr>
        <w:t xml:space="preserve"> </w:t>
      </w:r>
      <w:r>
        <w:t>пространстве:</w:t>
      </w:r>
      <w:r>
        <w:rPr>
          <w:spacing w:val="12"/>
        </w:rPr>
        <w:t xml:space="preserve"> </w:t>
      </w:r>
      <w:r>
        <w:t>пересекающиеся,</w:t>
      </w:r>
      <w:r>
        <w:rPr>
          <w:spacing w:val="13"/>
        </w:rPr>
        <w:t xml:space="preserve"> </w:t>
      </w:r>
      <w:r>
        <w:t>параллельные</w:t>
      </w:r>
      <w:r>
        <w:rPr>
          <w:spacing w:val="11"/>
        </w:rPr>
        <w:t xml:space="preserve"> </w:t>
      </w:r>
      <w:r>
        <w:t>и</w:t>
      </w:r>
      <w:r>
        <w:rPr>
          <w:spacing w:val="1"/>
        </w:rPr>
        <w:t xml:space="preserve"> </w:t>
      </w:r>
      <w:r>
        <w:t>скрещивающиеся</w:t>
      </w:r>
      <w:r>
        <w:tab/>
        <w:t>прямые.</w:t>
      </w:r>
      <w:r>
        <w:tab/>
        <w:t>Параллельность</w:t>
      </w:r>
      <w:r>
        <w:tab/>
        <w:t>прямых</w:t>
      </w:r>
      <w:r>
        <w:tab/>
        <w:t>и</w:t>
      </w:r>
      <w:r>
        <w:tab/>
        <w:t>плоскостей</w:t>
      </w:r>
      <w:r>
        <w:tab/>
        <w:t>в</w:t>
      </w:r>
      <w:r>
        <w:tab/>
      </w:r>
      <w:r>
        <w:rPr>
          <w:spacing w:val="-1"/>
        </w:rPr>
        <w:t>пространстве:</w:t>
      </w:r>
      <w:r>
        <w:rPr>
          <w:spacing w:val="-57"/>
        </w:rPr>
        <w:t xml:space="preserve"> </w:t>
      </w:r>
      <w:r>
        <w:t>параллельные</w:t>
      </w:r>
      <w:r>
        <w:rPr>
          <w:spacing w:val="33"/>
        </w:rPr>
        <w:t xml:space="preserve"> </w:t>
      </w:r>
      <w:r>
        <w:t>прямые</w:t>
      </w:r>
      <w:r>
        <w:rPr>
          <w:spacing w:val="32"/>
        </w:rPr>
        <w:t xml:space="preserve"> </w:t>
      </w:r>
      <w:r>
        <w:t>в</w:t>
      </w:r>
      <w:r>
        <w:rPr>
          <w:spacing w:val="33"/>
        </w:rPr>
        <w:t xml:space="preserve"> </w:t>
      </w:r>
      <w:r>
        <w:t>пространстве,</w:t>
      </w:r>
      <w:r>
        <w:rPr>
          <w:spacing w:val="33"/>
        </w:rPr>
        <w:t xml:space="preserve"> </w:t>
      </w:r>
      <w:r>
        <w:t>параллельность</w:t>
      </w:r>
      <w:r>
        <w:rPr>
          <w:spacing w:val="35"/>
        </w:rPr>
        <w:t xml:space="preserve"> </w:t>
      </w:r>
      <w:r>
        <w:t>трёх</w:t>
      </w:r>
      <w:r>
        <w:rPr>
          <w:spacing w:val="35"/>
        </w:rPr>
        <w:t xml:space="preserve"> </w:t>
      </w:r>
      <w:r>
        <w:t>прямых,</w:t>
      </w:r>
      <w:r>
        <w:rPr>
          <w:spacing w:val="33"/>
        </w:rPr>
        <w:t xml:space="preserve"> </w:t>
      </w:r>
      <w:r>
        <w:t>параллельность</w:t>
      </w:r>
      <w:r>
        <w:rPr>
          <w:spacing w:val="-57"/>
        </w:rPr>
        <w:t xml:space="preserve"> </w:t>
      </w:r>
      <w:r>
        <w:t>прямой</w:t>
      </w:r>
      <w:r>
        <w:rPr>
          <w:spacing w:val="29"/>
        </w:rPr>
        <w:t xml:space="preserve"> </w:t>
      </w:r>
      <w:r>
        <w:t>и</w:t>
      </w:r>
      <w:r>
        <w:rPr>
          <w:spacing w:val="27"/>
        </w:rPr>
        <w:t xml:space="preserve"> </w:t>
      </w:r>
      <w:r>
        <w:t>плоскости.</w:t>
      </w:r>
      <w:r>
        <w:rPr>
          <w:spacing w:val="26"/>
        </w:rPr>
        <w:t xml:space="preserve"> </w:t>
      </w:r>
      <w:r>
        <w:t>Углы</w:t>
      </w:r>
      <w:r>
        <w:rPr>
          <w:spacing w:val="29"/>
        </w:rPr>
        <w:t xml:space="preserve"> </w:t>
      </w:r>
      <w:r>
        <w:t>с</w:t>
      </w:r>
      <w:r>
        <w:rPr>
          <w:spacing w:val="28"/>
        </w:rPr>
        <w:t xml:space="preserve"> </w:t>
      </w:r>
      <w:r>
        <w:t>сонаправленными</w:t>
      </w:r>
      <w:r>
        <w:rPr>
          <w:spacing w:val="29"/>
        </w:rPr>
        <w:t xml:space="preserve"> </w:t>
      </w:r>
      <w:r>
        <w:t>сторонами,</w:t>
      </w:r>
      <w:r>
        <w:rPr>
          <w:spacing w:val="31"/>
        </w:rPr>
        <w:t xml:space="preserve"> </w:t>
      </w:r>
      <w:r>
        <w:t>угол</w:t>
      </w:r>
      <w:r>
        <w:rPr>
          <w:spacing w:val="31"/>
        </w:rPr>
        <w:t xml:space="preserve"> </w:t>
      </w:r>
      <w:r>
        <w:t>между</w:t>
      </w:r>
      <w:r>
        <w:rPr>
          <w:spacing w:val="25"/>
        </w:rPr>
        <w:t xml:space="preserve"> </w:t>
      </w:r>
      <w:r>
        <w:t>прямыми</w:t>
      </w:r>
      <w:r>
        <w:rPr>
          <w:spacing w:val="29"/>
        </w:rPr>
        <w:t xml:space="preserve"> </w:t>
      </w:r>
      <w:r>
        <w:t>в</w:t>
      </w:r>
      <w:r>
        <w:rPr>
          <w:spacing w:val="-57"/>
        </w:rPr>
        <w:t xml:space="preserve"> </w:t>
      </w:r>
      <w:r>
        <w:t>пространстве.</w:t>
      </w:r>
      <w:r>
        <w:tab/>
        <w:t>Параллельность</w:t>
      </w:r>
      <w:r>
        <w:tab/>
        <w:t>плоскостей:</w:t>
      </w:r>
      <w:r>
        <w:tab/>
        <w:t>параллельные</w:t>
      </w:r>
      <w:r>
        <w:tab/>
        <w:t>плоскости,</w:t>
      </w:r>
      <w:r>
        <w:tab/>
        <w:t>свойства</w:t>
      </w:r>
      <w:r>
        <w:rPr>
          <w:spacing w:val="-57"/>
        </w:rPr>
        <w:t xml:space="preserve"> </w:t>
      </w:r>
      <w:r>
        <w:t>параллельных</w:t>
      </w:r>
      <w:r>
        <w:rPr>
          <w:spacing w:val="-2"/>
        </w:rPr>
        <w:t xml:space="preserve"> </w:t>
      </w:r>
      <w:r>
        <w:t>плоскостей. Простейшие</w:t>
      </w:r>
      <w:r>
        <w:rPr>
          <w:spacing w:val="-1"/>
        </w:rPr>
        <w:t xml:space="preserve"> </w:t>
      </w:r>
      <w:r>
        <w:t>пространственные</w:t>
      </w:r>
      <w:r>
        <w:rPr>
          <w:spacing w:val="-2"/>
        </w:rPr>
        <w:t xml:space="preserve"> </w:t>
      </w:r>
      <w:r>
        <w:t>фигуры</w:t>
      </w:r>
      <w:r>
        <w:rPr>
          <w:spacing w:val="-2"/>
        </w:rPr>
        <w:t xml:space="preserve"> </w:t>
      </w:r>
      <w:r>
        <w:t>на</w:t>
      </w:r>
      <w:r>
        <w:rPr>
          <w:spacing w:val="1"/>
        </w:rPr>
        <w:t xml:space="preserve"> </w:t>
      </w:r>
      <w:r>
        <w:t>плоскости: тетраэдр,</w:t>
      </w:r>
    </w:p>
    <w:p w:rsidR="00445874" w:rsidRDefault="00182F3C">
      <w:pPr>
        <w:pStyle w:val="a5"/>
        <w:spacing w:before="1"/>
        <w:ind w:firstLine="0"/>
      </w:pPr>
      <w:r>
        <w:t>куб,</w:t>
      </w:r>
      <w:r>
        <w:rPr>
          <w:spacing w:val="-3"/>
        </w:rPr>
        <w:t xml:space="preserve"> </w:t>
      </w:r>
      <w:r>
        <w:t>параллелепипед,</w:t>
      </w:r>
      <w:r>
        <w:rPr>
          <w:spacing w:val="-3"/>
        </w:rPr>
        <w:t xml:space="preserve"> </w:t>
      </w:r>
      <w:r>
        <w:t>построение</w:t>
      </w:r>
      <w:r>
        <w:rPr>
          <w:spacing w:val="-3"/>
        </w:rPr>
        <w:t xml:space="preserve"> </w:t>
      </w:r>
      <w:r>
        <w:t>сечений.</w:t>
      </w:r>
    </w:p>
    <w:p w:rsidR="00445874" w:rsidRDefault="00182F3C">
      <w:pPr>
        <w:pStyle w:val="a5"/>
        <w:ind w:right="583"/>
      </w:pPr>
      <w:r>
        <w:t>Перпендикулярность</w:t>
      </w:r>
      <w:r>
        <w:rPr>
          <w:spacing w:val="1"/>
        </w:rPr>
        <w:t xml:space="preserve"> </w:t>
      </w:r>
      <w:r>
        <w:t>прямой</w:t>
      </w:r>
      <w:r>
        <w:rPr>
          <w:spacing w:val="1"/>
        </w:rPr>
        <w:t xml:space="preserve"> </w:t>
      </w:r>
      <w:r>
        <w:t>и</w:t>
      </w:r>
      <w:r>
        <w:rPr>
          <w:spacing w:val="1"/>
        </w:rPr>
        <w:t xml:space="preserve"> </w:t>
      </w:r>
      <w:r>
        <w:t>плоскости:</w:t>
      </w:r>
      <w:r>
        <w:rPr>
          <w:spacing w:val="1"/>
        </w:rPr>
        <w:t xml:space="preserve"> </w:t>
      </w:r>
      <w:r>
        <w:t>перпендикулярные</w:t>
      </w:r>
      <w:r>
        <w:rPr>
          <w:spacing w:val="1"/>
        </w:rPr>
        <w:t xml:space="preserve"> </w:t>
      </w:r>
      <w:r>
        <w:t>прямые</w:t>
      </w:r>
      <w:r>
        <w:rPr>
          <w:spacing w:val="1"/>
        </w:rPr>
        <w:t xml:space="preserve"> </w:t>
      </w:r>
      <w:r>
        <w:t>в</w:t>
      </w:r>
      <w:r>
        <w:rPr>
          <w:spacing w:val="1"/>
        </w:rPr>
        <w:t xml:space="preserve"> </w:t>
      </w:r>
      <w:r>
        <w:t>пространстве,</w:t>
      </w:r>
      <w:r>
        <w:rPr>
          <w:spacing w:val="1"/>
        </w:rPr>
        <w:t xml:space="preserve"> </w:t>
      </w:r>
      <w:r>
        <w:t>прямые</w:t>
      </w:r>
      <w:r>
        <w:rPr>
          <w:spacing w:val="1"/>
        </w:rPr>
        <w:t xml:space="preserve"> </w:t>
      </w:r>
      <w:r>
        <w:t>параллельные</w:t>
      </w:r>
      <w:r>
        <w:rPr>
          <w:spacing w:val="1"/>
        </w:rPr>
        <w:t xml:space="preserve"> </w:t>
      </w:r>
      <w:r>
        <w:t>и</w:t>
      </w:r>
      <w:r>
        <w:rPr>
          <w:spacing w:val="1"/>
        </w:rPr>
        <w:t xml:space="preserve"> </w:t>
      </w:r>
      <w:r>
        <w:t>перпендикулярные</w:t>
      </w:r>
      <w:r>
        <w:rPr>
          <w:spacing w:val="1"/>
        </w:rPr>
        <w:t xml:space="preserve"> </w:t>
      </w:r>
      <w:r>
        <w:t>к</w:t>
      </w:r>
      <w:r>
        <w:rPr>
          <w:spacing w:val="1"/>
        </w:rPr>
        <w:t xml:space="preserve"> </w:t>
      </w:r>
      <w:r>
        <w:t>плоскости,</w:t>
      </w:r>
      <w:r>
        <w:rPr>
          <w:spacing w:val="1"/>
        </w:rPr>
        <w:t xml:space="preserve"> </w:t>
      </w:r>
      <w:r>
        <w:t>признак</w:t>
      </w:r>
      <w:r>
        <w:rPr>
          <w:spacing w:val="1"/>
        </w:rPr>
        <w:t xml:space="preserve"> </w:t>
      </w:r>
      <w:r>
        <w:t>перпендикулярности</w:t>
      </w:r>
      <w:r>
        <w:rPr>
          <w:spacing w:val="1"/>
        </w:rPr>
        <w:t xml:space="preserve"> </w:t>
      </w:r>
      <w:r>
        <w:t>прямой</w:t>
      </w:r>
      <w:r>
        <w:rPr>
          <w:spacing w:val="1"/>
        </w:rPr>
        <w:t xml:space="preserve"> </w:t>
      </w:r>
      <w:r>
        <w:t>и</w:t>
      </w:r>
      <w:r>
        <w:rPr>
          <w:spacing w:val="1"/>
        </w:rPr>
        <w:t xml:space="preserve"> </w:t>
      </w:r>
      <w:r>
        <w:t>плоскости,</w:t>
      </w:r>
      <w:r>
        <w:rPr>
          <w:spacing w:val="1"/>
        </w:rPr>
        <w:t xml:space="preserve"> </w:t>
      </w:r>
      <w:r>
        <w:t>теорема</w:t>
      </w:r>
      <w:r>
        <w:rPr>
          <w:spacing w:val="1"/>
        </w:rPr>
        <w:t xml:space="preserve"> </w:t>
      </w:r>
      <w:r>
        <w:t>о</w:t>
      </w:r>
      <w:r>
        <w:rPr>
          <w:spacing w:val="61"/>
        </w:rPr>
        <w:t xml:space="preserve"> </w:t>
      </w:r>
      <w:r>
        <w:t>прямой</w:t>
      </w:r>
      <w:r>
        <w:rPr>
          <w:spacing w:val="61"/>
        </w:rPr>
        <w:t xml:space="preserve"> </w:t>
      </w:r>
      <w:r>
        <w:t>перпендикулярной</w:t>
      </w:r>
      <w:r>
        <w:rPr>
          <w:spacing w:val="1"/>
        </w:rPr>
        <w:t xml:space="preserve"> </w:t>
      </w:r>
      <w:r>
        <w:t>плоскости. Углы в пространстве: угол между прямой и плоскостью, двугранный угол,</w:t>
      </w:r>
      <w:r>
        <w:rPr>
          <w:spacing w:val="1"/>
        </w:rPr>
        <w:t xml:space="preserve"> </w:t>
      </w:r>
      <w:r>
        <w:t>линейный угол двугранного угла. Перпендикуляр и наклонные: расстояние от точки до</w:t>
      </w:r>
      <w:r>
        <w:rPr>
          <w:spacing w:val="1"/>
        </w:rPr>
        <w:t xml:space="preserve"> </w:t>
      </w:r>
      <w:r>
        <w:t>плоскости,</w:t>
      </w:r>
      <w:r>
        <w:rPr>
          <w:spacing w:val="1"/>
        </w:rPr>
        <w:t xml:space="preserve"> </w:t>
      </w:r>
      <w:r>
        <w:t>расстояние</w:t>
      </w:r>
      <w:r>
        <w:rPr>
          <w:spacing w:val="1"/>
        </w:rPr>
        <w:t xml:space="preserve"> </w:t>
      </w:r>
      <w:r>
        <w:t>от</w:t>
      </w:r>
      <w:r>
        <w:rPr>
          <w:spacing w:val="1"/>
        </w:rPr>
        <w:t xml:space="preserve"> </w:t>
      </w:r>
      <w:r>
        <w:t>прямой</w:t>
      </w:r>
      <w:r>
        <w:rPr>
          <w:spacing w:val="1"/>
        </w:rPr>
        <w:t xml:space="preserve"> </w:t>
      </w:r>
      <w:r>
        <w:t>до</w:t>
      </w:r>
      <w:r>
        <w:rPr>
          <w:spacing w:val="1"/>
        </w:rPr>
        <w:t xml:space="preserve"> </w:t>
      </w:r>
      <w:r>
        <w:t>плоскости,</w:t>
      </w:r>
      <w:r>
        <w:rPr>
          <w:spacing w:val="1"/>
        </w:rPr>
        <w:t xml:space="preserve"> </w:t>
      </w:r>
      <w:r>
        <w:t>проекция</w:t>
      </w:r>
      <w:r>
        <w:rPr>
          <w:spacing w:val="1"/>
        </w:rPr>
        <w:t xml:space="preserve"> </w:t>
      </w:r>
      <w:r>
        <w:t>фигуры</w:t>
      </w:r>
      <w:r>
        <w:rPr>
          <w:spacing w:val="1"/>
        </w:rPr>
        <w:t xml:space="preserve"> </w:t>
      </w:r>
      <w:r>
        <w:t>на</w:t>
      </w:r>
      <w:r>
        <w:rPr>
          <w:spacing w:val="1"/>
        </w:rPr>
        <w:t xml:space="preserve"> </w:t>
      </w:r>
      <w:r>
        <w:t>плоскость.</w:t>
      </w:r>
      <w:r>
        <w:rPr>
          <w:spacing w:val="1"/>
        </w:rPr>
        <w:t xml:space="preserve"> </w:t>
      </w:r>
      <w:r>
        <w:t>Перпендикулярность плоскостей: признак перпендикулярности двух плоскостей. Теорема</w:t>
      </w:r>
      <w:r>
        <w:rPr>
          <w:spacing w:val="1"/>
        </w:rPr>
        <w:t xml:space="preserve"> </w:t>
      </w:r>
      <w:r>
        <w:t>о</w:t>
      </w:r>
      <w:r>
        <w:rPr>
          <w:spacing w:val="-1"/>
        </w:rPr>
        <w:t xml:space="preserve"> </w:t>
      </w:r>
      <w:r>
        <w:t>трёх</w:t>
      </w:r>
      <w:r>
        <w:rPr>
          <w:spacing w:val="1"/>
        </w:rPr>
        <w:t xml:space="preserve"> </w:t>
      </w:r>
      <w:r>
        <w:t>перпендикулярах.</w:t>
      </w:r>
    </w:p>
    <w:p w:rsidR="00445874" w:rsidRDefault="00182F3C">
      <w:pPr>
        <w:pStyle w:val="a5"/>
        <w:ind w:left="2410" w:firstLine="0"/>
        <w:jc w:val="left"/>
      </w:pPr>
      <w:r>
        <w:t>Многогранники.</w:t>
      </w:r>
    </w:p>
    <w:p w:rsidR="00445874" w:rsidRDefault="00182F3C">
      <w:pPr>
        <w:pStyle w:val="a5"/>
        <w:ind w:right="582"/>
      </w:pPr>
      <w:r>
        <w:t>Понятие</w:t>
      </w:r>
      <w:r>
        <w:rPr>
          <w:spacing w:val="1"/>
        </w:rPr>
        <w:t xml:space="preserve"> </w:t>
      </w:r>
      <w:r>
        <w:t>многогранника,</w:t>
      </w:r>
      <w:r>
        <w:rPr>
          <w:spacing w:val="1"/>
        </w:rPr>
        <w:t xml:space="preserve"> </w:t>
      </w:r>
      <w:r>
        <w:t>основные</w:t>
      </w:r>
      <w:r>
        <w:rPr>
          <w:spacing w:val="1"/>
        </w:rPr>
        <w:t xml:space="preserve"> </w:t>
      </w:r>
      <w:r>
        <w:t>элементы</w:t>
      </w:r>
      <w:r>
        <w:rPr>
          <w:spacing w:val="1"/>
        </w:rPr>
        <w:t xml:space="preserve"> </w:t>
      </w:r>
      <w:r>
        <w:t>многогранника,</w:t>
      </w:r>
      <w:r>
        <w:rPr>
          <w:spacing w:val="1"/>
        </w:rPr>
        <w:t xml:space="preserve"> </w:t>
      </w:r>
      <w:r>
        <w:t>выпуклые</w:t>
      </w:r>
      <w:r>
        <w:rPr>
          <w:spacing w:val="1"/>
        </w:rPr>
        <w:t xml:space="preserve"> </w:t>
      </w:r>
      <w:r>
        <w:t>и</w:t>
      </w:r>
      <w:r>
        <w:rPr>
          <w:spacing w:val="1"/>
        </w:rPr>
        <w:t xml:space="preserve"> </w:t>
      </w:r>
      <w:r>
        <w:t>невыпуклые многогранники, развёртка многогранника. Призма: n-угольная призма, грани</w:t>
      </w:r>
      <w:r>
        <w:rPr>
          <w:spacing w:val="1"/>
        </w:rPr>
        <w:t xml:space="preserve"> </w:t>
      </w:r>
      <w:r>
        <w:t>и основания призмы, прямая и наклонная призмы, боковая и полная поверхность призмы.</w:t>
      </w:r>
      <w:r>
        <w:rPr>
          <w:spacing w:val="1"/>
        </w:rPr>
        <w:t xml:space="preserve"> </w:t>
      </w:r>
      <w:r>
        <w:t>Параллелепипед, прямоугольный параллелепипед и его свойства. Пирамида: n-угольная</w:t>
      </w:r>
      <w:r>
        <w:rPr>
          <w:spacing w:val="1"/>
        </w:rPr>
        <w:t xml:space="preserve"> </w:t>
      </w:r>
      <w:r>
        <w:t>пирамида,</w:t>
      </w:r>
      <w:r>
        <w:rPr>
          <w:spacing w:val="1"/>
        </w:rPr>
        <w:t xml:space="preserve"> </w:t>
      </w:r>
      <w:r>
        <w:t>грани</w:t>
      </w:r>
      <w:r>
        <w:rPr>
          <w:spacing w:val="1"/>
        </w:rPr>
        <w:t xml:space="preserve"> </w:t>
      </w:r>
      <w:r>
        <w:t>и</w:t>
      </w:r>
      <w:r>
        <w:rPr>
          <w:spacing w:val="1"/>
        </w:rPr>
        <w:t xml:space="preserve"> </w:t>
      </w:r>
      <w:r>
        <w:t>основание</w:t>
      </w:r>
      <w:r>
        <w:rPr>
          <w:spacing w:val="1"/>
        </w:rPr>
        <w:t xml:space="preserve"> </w:t>
      </w:r>
      <w:r>
        <w:t>пирамиды,</w:t>
      </w:r>
      <w:r>
        <w:rPr>
          <w:spacing w:val="1"/>
        </w:rPr>
        <w:t xml:space="preserve"> </w:t>
      </w:r>
      <w:r>
        <w:t>боковая</w:t>
      </w:r>
      <w:r>
        <w:rPr>
          <w:spacing w:val="1"/>
        </w:rPr>
        <w:t xml:space="preserve"> </w:t>
      </w:r>
      <w:r>
        <w:t>и</w:t>
      </w:r>
      <w:r>
        <w:rPr>
          <w:spacing w:val="1"/>
        </w:rPr>
        <w:t xml:space="preserve"> </w:t>
      </w:r>
      <w:r>
        <w:t>полная</w:t>
      </w:r>
      <w:r>
        <w:rPr>
          <w:spacing w:val="1"/>
        </w:rPr>
        <w:t xml:space="preserve"> </w:t>
      </w:r>
      <w:r>
        <w:t>поверхность</w:t>
      </w:r>
      <w:r>
        <w:rPr>
          <w:spacing w:val="1"/>
        </w:rPr>
        <w:t xml:space="preserve"> </w:t>
      </w:r>
      <w:r>
        <w:t>пирамиды,</w:t>
      </w:r>
      <w:r>
        <w:rPr>
          <w:spacing w:val="1"/>
        </w:rPr>
        <w:t xml:space="preserve"> </w:t>
      </w:r>
      <w:r>
        <w:t>правильная</w:t>
      </w:r>
      <w:r>
        <w:rPr>
          <w:spacing w:val="1"/>
        </w:rPr>
        <w:t xml:space="preserve"> </w:t>
      </w:r>
      <w:r>
        <w:t>и</w:t>
      </w:r>
      <w:r>
        <w:rPr>
          <w:spacing w:val="1"/>
        </w:rPr>
        <w:t xml:space="preserve"> </w:t>
      </w:r>
      <w:r>
        <w:t>усечённая</w:t>
      </w:r>
      <w:r>
        <w:rPr>
          <w:spacing w:val="1"/>
        </w:rPr>
        <w:t xml:space="preserve"> </w:t>
      </w:r>
      <w:r>
        <w:t>пирамида.</w:t>
      </w:r>
      <w:r>
        <w:rPr>
          <w:spacing w:val="1"/>
        </w:rPr>
        <w:t xml:space="preserve"> </w:t>
      </w:r>
      <w:r>
        <w:t>Элементы</w:t>
      </w:r>
      <w:r>
        <w:rPr>
          <w:spacing w:val="1"/>
        </w:rPr>
        <w:t xml:space="preserve"> </w:t>
      </w:r>
      <w:r>
        <w:t>призмы</w:t>
      </w:r>
      <w:r>
        <w:rPr>
          <w:spacing w:val="1"/>
        </w:rPr>
        <w:t xml:space="preserve"> </w:t>
      </w:r>
      <w:r>
        <w:t>и</w:t>
      </w:r>
      <w:r>
        <w:rPr>
          <w:spacing w:val="1"/>
        </w:rPr>
        <w:t xml:space="preserve"> </w:t>
      </w:r>
      <w:r>
        <w:t>пирамиды.</w:t>
      </w:r>
      <w:r>
        <w:rPr>
          <w:spacing w:val="1"/>
        </w:rPr>
        <w:t xml:space="preserve"> </w:t>
      </w:r>
      <w:r>
        <w:t>Правильные</w:t>
      </w:r>
      <w:r>
        <w:rPr>
          <w:spacing w:val="1"/>
        </w:rPr>
        <w:t xml:space="preserve"> </w:t>
      </w:r>
      <w:r>
        <w:t>многогранники: понятие правильного многогранника, правильная призма и правильная</w:t>
      </w:r>
      <w:r>
        <w:rPr>
          <w:spacing w:val="1"/>
        </w:rPr>
        <w:t xml:space="preserve"> </w:t>
      </w:r>
      <w:r>
        <w:t>пирамида,</w:t>
      </w:r>
      <w:r>
        <w:rPr>
          <w:spacing w:val="12"/>
        </w:rPr>
        <w:t xml:space="preserve"> </w:t>
      </w:r>
      <w:r>
        <w:t>правильная</w:t>
      </w:r>
      <w:r>
        <w:rPr>
          <w:spacing w:val="13"/>
        </w:rPr>
        <w:t xml:space="preserve"> </w:t>
      </w:r>
      <w:r>
        <w:t>треугольная</w:t>
      </w:r>
      <w:r>
        <w:rPr>
          <w:spacing w:val="12"/>
        </w:rPr>
        <w:t xml:space="preserve"> </w:t>
      </w:r>
      <w:r>
        <w:t>пирамида</w:t>
      </w:r>
      <w:r>
        <w:rPr>
          <w:spacing w:val="12"/>
        </w:rPr>
        <w:t xml:space="preserve"> </w:t>
      </w:r>
      <w:r>
        <w:t>и</w:t>
      </w:r>
      <w:r>
        <w:rPr>
          <w:spacing w:val="13"/>
        </w:rPr>
        <w:t xml:space="preserve"> </w:t>
      </w:r>
      <w:r>
        <w:t>правильный</w:t>
      </w:r>
      <w:r>
        <w:rPr>
          <w:spacing w:val="14"/>
        </w:rPr>
        <w:t xml:space="preserve"> </w:t>
      </w:r>
      <w:r>
        <w:t>тетраэдр,</w:t>
      </w:r>
      <w:r>
        <w:rPr>
          <w:spacing w:val="12"/>
        </w:rPr>
        <w:t xml:space="preserve"> </w:t>
      </w:r>
      <w:r>
        <w:t>куб.</w:t>
      </w:r>
      <w:r>
        <w:rPr>
          <w:spacing w:val="15"/>
        </w:rPr>
        <w:t xml:space="preserve"> </w:t>
      </w:r>
      <w:r>
        <w:t>Представление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3" w:firstLine="0"/>
      </w:pPr>
      <w:r>
        <w:t>о</w:t>
      </w:r>
      <w:r>
        <w:rPr>
          <w:spacing w:val="1"/>
        </w:rPr>
        <w:t xml:space="preserve"> </w:t>
      </w:r>
      <w:r>
        <w:t>правильных</w:t>
      </w:r>
      <w:r>
        <w:rPr>
          <w:spacing w:val="1"/>
        </w:rPr>
        <w:t xml:space="preserve"> </w:t>
      </w:r>
      <w:r>
        <w:t>многогранниках:</w:t>
      </w:r>
      <w:r>
        <w:rPr>
          <w:spacing w:val="1"/>
        </w:rPr>
        <w:t xml:space="preserve"> </w:t>
      </w:r>
      <w:r>
        <w:t>октаэдр,</w:t>
      </w:r>
      <w:r>
        <w:rPr>
          <w:spacing w:val="1"/>
        </w:rPr>
        <w:t xml:space="preserve"> </w:t>
      </w:r>
      <w:r>
        <w:t>додекаэдр</w:t>
      </w:r>
      <w:r>
        <w:rPr>
          <w:spacing w:val="1"/>
        </w:rPr>
        <w:t xml:space="preserve"> </w:t>
      </w:r>
      <w:r>
        <w:t>и</w:t>
      </w:r>
      <w:r>
        <w:rPr>
          <w:spacing w:val="1"/>
        </w:rPr>
        <w:t xml:space="preserve"> </w:t>
      </w:r>
      <w:r>
        <w:t>икосаэдр.</w:t>
      </w:r>
      <w:r>
        <w:rPr>
          <w:spacing w:val="1"/>
        </w:rPr>
        <w:t xml:space="preserve"> </w:t>
      </w:r>
      <w:r>
        <w:t>Сечения</w:t>
      </w:r>
      <w:r>
        <w:rPr>
          <w:spacing w:val="1"/>
        </w:rPr>
        <w:t xml:space="preserve"> </w:t>
      </w:r>
      <w:r>
        <w:t>призмы</w:t>
      </w:r>
      <w:r>
        <w:rPr>
          <w:spacing w:val="1"/>
        </w:rPr>
        <w:t xml:space="preserve"> </w:t>
      </w:r>
      <w:r>
        <w:t>и</w:t>
      </w:r>
      <w:r>
        <w:rPr>
          <w:spacing w:val="1"/>
        </w:rPr>
        <w:t xml:space="preserve"> </w:t>
      </w:r>
      <w:r>
        <w:t>пирамиды.</w:t>
      </w:r>
    </w:p>
    <w:p w:rsidR="00445874" w:rsidRDefault="00182F3C">
      <w:pPr>
        <w:pStyle w:val="a5"/>
        <w:ind w:left="2410" w:firstLine="0"/>
      </w:pPr>
      <w:r>
        <w:t>Симметрия</w:t>
      </w:r>
      <w:r>
        <w:rPr>
          <w:spacing w:val="59"/>
        </w:rPr>
        <w:t xml:space="preserve"> </w:t>
      </w:r>
      <w:r>
        <w:t>в</w:t>
      </w:r>
      <w:r>
        <w:rPr>
          <w:spacing w:val="56"/>
        </w:rPr>
        <w:t xml:space="preserve"> </w:t>
      </w:r>
      <w:r>
        <w:t>пространстве:  симметрия</w:t>
      </w:r>
      <w:r>
        <w:rPr>
          <w:spacing w:val="59"/>
        </w:rPr>
        <w:t xml:space="preserve"> </w:t>
      </w:r>
      <w:r>
        <w:t>относительно</w:t>
      </w:r>
      <w:r>
        <w:rPr>
          <w:spacing w:val="56"/>
        </w:rPr>
        <w:t xml:space="preserve"> </w:t>
      </w:r>
      <w:r>
        <w:t>точки,  прямой,</w:t>
      </w:r>
      <w:r>
        <w:rPr>
          <w:spacing w:val="59"/>
        </w:rPr>
        <w:t xml:space="preserve"> </w:t>
      </w:r>
      <w:r>
        <w:t>плоскости.</w:t>
      </w:r>
    </w:p>
    <w:p w:rsidR="00445874" w:rsidRDefault="00182F3C">
      <w:pPr>
        <w:pStyle w:val="a5"/>
        <w:ind w:firstLine="0"/>
      </w:pPr>
      <w:r>
        <w:t>Элементы</w:t>
      </w:r>
      <w:r>
        <w:rPr>
          <w:spacing w:val="-4"/>
        </w:rPr>
        <w:t xml:space="preserve"> </w:t>
      </w:r>
      <w:r>
        <w:t>симметрии</w:t>
      </w:r>
      <w:r>
        <w:rPr>
          <w:spacing w:val="-4"/>
        </w:rPr>
        <w:t xml:space="preserve"> </w:t>
      </w:r>
      <w:r>
        <w:t>в</w:t>
      </w:r>
      <w:r>
        <w:rPr>
          <w:spacing w:val="-4"/>
        </w:rPr>
        <w:t xml:space="preserve"> </w:t>
      </w:r>
      <w:r>
        <w:t>пирамидах,</w:t>
      </w:r>
      <w:r>
        <w:rPr>
          <w:spacing w:val="-7"/>
        </w:rPr>
        <w:t xml:space="preserve"> </w:t>
      </w:r>
      <w:r>
        <w:t>параллелепипедах,</w:t>
      </w:r>
      <w:r>
        <w:rPr>
          <w:spacing w:val="-6"/>
        </w:rPr>
        <w:t xml:space="preserve"> </w:t>
      </w:r>
      <w:r>
        <w:t>правильных</w:t>
      </w:r>
      <w:r>
        <w:rPr>
          <w:spacing w:val="-3"/>
        </w:rPr>
        <w:t xml:space="preserve"> </w:t>
      </w:r>
      <w:r>
        <w:t>многогранниках.</w:t>
      </w:r>
    </w:p>
    <w:p w:rsidR="00445874" w:rsidRDefault="00182F3C">
      <w:pPr>
        <w:pStyle w:val="a5"/>
        <w:ind w:right="585"/>
      </w:pPr>
      <w:r>
        <w:t>Вычисление элементов многогранников: рёбра, диагонали, углы. Площадь боковой</w:t>
      </w:r>
      <w:r>
        <w:rPr>
          <w:spacing w:val="1"/>
        </w:rPr>
        <w:t xml:space="preserve"> </w:t>
      </w:r>
      <w:r>
        <w:t>поверхности</w:t>
      </w:r>
      <w:r>
        <w:rPr>
          <w:spacing w:val="1"/>
        </w:rPr>
        <w:t xml:space="preserve"> </w:t>
      </w:r>
      <w:r>
        <w:t>и</w:t>
      </w:r>
      <w:r>
        <w:rPr>
          <w:spacing w:val="1"/>
        </w:rPr>
        <w:t xml:space="preserve"> </w:t>
      </w:r>
      <w:r>
        <w:t>полной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оснований,</w:t>
      </w:r>
      <w:r>
        <w:rPr>
          <w:spacing w:val="1"/>
        </w:rPr>
        <w:t xml:space="preserve"> </w:t>
      </w:r>
      <w:r>
        <w:t>теорема</w:t>
      </w:r>
      <w:r>
        <w:rPr>
          <w:spacing w:val="1"/>
        </w:rPr>
        <w:t xml:space="preserve"> </w:t>
      </w:r>
      <w:r>
        <w:t>о</w:t>
      </w:r>
      <w:r>
        <w:rPr>
          <w:spacing w:val="1"/>
        </w:rPr>
        <w:t xml:space="preserve"> </w:t>
      </w:r>
      <w:r>
        <w:t>боковой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боковой</w:t>
      </w:r>
      <w:r>
        <w:rPr>
          <w:spacing w:val="1"/>
        </w:rPr>
        <w:t xml:space="preserve"> </w:t>
      </w:r>
      <w:r>
        <w:t>поверхности</w:t>
      </w:r>
      <w:r>
        <w:rPr>
          <w:spacing w:val="1"/>
        </w:rPr>
        <w:t xml:space="preserve"> </w:t>
      </w:r>
      <w:r>
        <w:t>и</w:t>
      </w:r>
      <w:r>
        <w:rPr>
          <w:spacing w:val="1"/>
        </w:rPr>
        <w:t xml:space="preserve"> </w:t>
      </w:r>
      <w:r>
        <w:t>поверхности</w:t>
      </w:r>
      <w:r>
        <w:rPr>
          <w:spacing w:val="1"/>
        </w:rPr>
        <w:t xml:space="preserve"> </w:t>
      </w:r>
      <w:r>
        <w:t>правильной</w:t>
      </w:r>
      <w:r>
        <w:rPr>
          <w:spacing w:val="1"/>
        </w:rPr>
        <w:t xml:space="preserve"> </w:t>
      </w:r>
      <w:r>
        <w:t>пирамиды,</w:t>
      </w:r>
      <w:r>
        <w:rPr>
          <w:spacing w:val="1"/>
        </w:rPr>
        <w:t xml:space="preserve"> </w:t>
      </w:r>
      <w:r>
        <w:t>теорема</w:t>
      </w:r>
      <w:r>
        <w:rPr>
          <w:spacing w:val="1"/>
        </w:rPr>
        <w:t xml:space="preserve"> </w:t>
      </w:r>
      <w:r>
        <w:t>о</w:t>
      </w:r>
      <w:r>
        <w:rPr>
          <w:spacing w:val="1"/>
        </w:rPr>
        <w:t xml:space="preserve"> </w:t>
      </w:r>
      <w:r>
        <w:t>площади</w:t>
      </w:r>
      <w:r>
        <w:rPr>
          <w:spacing w:val="1"/>
        </w:rPr>
        <w:t xml:space="preserve"> </w:t>
      </w:r>
      <w:r>
        <w:t>усечённой</w:t>
      </w:r>
      <w:r>
        <w:rPr>
          <w:spacing w:val="1"/>
        </w:rPr>
        <w:t xml:space="preserve"> </w:t>
      </w:r>
      <w:r>
        <w:t>пирамиды.</w:t>
      </w:r>
      <w:r>
        <w:rPr>
          <w:spacing w:val="1"/>
        </w:rPr>
        <w:t xml:space="preserve"> </w:t>
      </w:r>
      <w:r>
        <w:t>Понятие</w:t>
      </w:r>
      <w:r>
        <w:rPr>
          <w:spacing w:val="1"/>
        </w:rPr>
        <w:t xml:space="preserve"> </w:t>
      </w:r>
      <w:r>
        <w:t>об</w:t>
      </w:r>
      <w:r>
        <w:rPr>
          <w:spacing w:val="1"/>
        </w:rPr>
        <w:t xml:space="preserve"> </w:t>
      </w:r>
      <w:r>
        <w:t>объёме.</w:t>
      </w:r>
      <w:r>
        <w:rPr>
          <w:spacing w:val="-57"/>
        </w:rPr>
        <w:t xml:space="preserve"> </w:t>
      </w:r>
      <w:r>
        <w:t>Объём</w:t>
      </w:r>
      <w:r>
        <w:rPr>
          <w:spacing w:val="-3"/>
        </w:rPr>
        <w:t xml:space="preserve"> </w:t>
      </w:r>
      <w:r>
        <w:t>пирамиды, призмы.</w:t>
      </w:r>
    </w:p>
    <w:p w:rsidR="00445874" w:rsidRDefault="00182F3C">
      <w:pPr>
        <w:pStyle w:val="a5"/>
        <w:ind w:right="592"/>
      </w:pPr>
      <w:r>
        <w:t>Подобные</w:t>
      </w:r>
      <w:r>
        <w:rPr>
          <w:spacing w:val="1"/>
        </w:rPr>
        <w:t xml:space="preserve"> </w:t>
      </w:r>
      <w:r>
        <w:t>тела</w:t>
      </w:r>
      <w:r>
        <w:rPr>
          <w:spacing w:val="1"/>
        </w:rPr>
        <w:t xml:space="preserve"> </w:t>
      </w:r>
      <w:r>
        <w:t>в</w:t>
      </w:r>
      <w:r>
        <w:rPr>
          <w:spacing w:val="1"/>
        </w:rPr>
        <w:t xml:space="preserve"> </w:t>
      </w:r>
      <w:r>
        <w:t>пространстве.</w:t>
      </w:r>
      <w:r>
        <w:rPr>
          <w:spacing w:val="1"/>
        </w:rPr>
        <w:t xml:space="preserve"> </w:t>
      </w:r>
      <w:r>
        <w:t>Соотношения</w:t>
      </w:r>
      <w:r>
        <w:rPr>
          <w:spacing w:val="1"/>
        </w:rPr>
        <w:t xml:space="preserve"> </w:t>
      </w:r>
      <w:r>
        <w:t>между</w:t>
      </w:r>
      <w:r>
        <w:rPr>
          <w:spacing w:val="1"/>
        </w:rPr>
        <w:t xml:space="preserve"> </w:t>
      </w:r>
      <w:r>
        <w:t>площадями</w:t>
      </w:r>
      <w:r>
        <w:rPr>
          <w:spacing w:val="1"/>
        </w:rPr>
        <w:t xml:space="preserve"> </w:t>
      </w:r>
      <w:r>
        <w:t>поверхностей,</w:t>
      </w:r>
      <w:r>
        <w:rPr>
          <w:spacing w:val="1"/>
        </w:rPr>
        <w:t xml:space="preserve"> </w:t>
      </w:r>
      <w:r>
        <w:t>объёмами</w:t>
      </w:r>
      <w:r>
        <w:rPr>
          <w:spacing w:val="-1"/>
        </w:rPr>
        <w:t xml:space="preserve"> </w:t>
      </w:r>
      <w:r>
        <w:t>подобных</w:t>
      </w:r>
      <w:r>
        <w:rPr>
          <w:spacing w:val="2"/>
        </w:rPr>
        <w:t xml:space="preserve"> </w:t>
      </w:r>
      <w:r>
        <w:t>тел.</w:t>
      </w:r>
    </w:p>
    <w:p w:rsidR="00445874" w:rsidRDefault="00182F3C">
      <w:pPr>
        <w:pStyle w:val="1"/>
        <w:spacing w:line="274" w:lineRule="exact"/>
        <w:ind w:left="2410"/>
      </w:pPr>
      <w:r>
        <w:t>Содержание</w:t>
      </w:r>
      <w:r>
        <w:rPr>
          <w:spacing w:val="-4"/>
        </w:rPr>
        <w:t xml:space="preserve"> </w:t>
      </w:r>
      <w:r>
        <w:t>обучения</w:t>
      </w:r>
      <w:r>
        <w:rPr>
          <w:spacing w:val="-3"/>
        </w:rPr>
        <w:t xml:space="preserve"> </w:t>
      </w:r>
      <w:r>
        <w:t>в</w:t>
      </w:r>
      <w:r>
        <w:rPr>
          <w:spacing w:val="-4"/>
        </w:rPr>
        <w:t xml:space="preserve"> </w:t>
      </w:r>
      <w:r>
        <w:t>11</w:t>
      </w:r>
      <w:r>
        <w:rPr>
          <w:spacing w:val="-3"/>
        </w:rPr>
        <w:t xml:space="preserve"> </w:t>
      </w:r>
      <w:r>
        <w:t>классе.</w:t>
      </w:r>
    </w:p>
    <w:p w:rsidR="00445874" w:rsidRDefault="00182F3C">
      <w:pPr>
        <w:pStyle w:val="a5"/>
        <w:spacing w:line="274" w:lineRule="exact"/>
        <w:ind w:left="2410" w:firstLine="0"/>
      </w:pPr>
      <w:r>
        <w:t>Тела</w:t>
      </w:r>
      <w:r>
        <w:rPr>
          <w:spacing w:val="-4"/>
        </w:rPr>
        <w:t xml:space="preserve"> </w:t>
      </w:r>
      <w:r>
        <w:t>вращения.</w:t>
      </w:r>
    </w:p>
    <w:p w:rsidR="00445874" w:rsidRDefault="00182F3C">
      <w:pPr>
        <w:pStyle w:val="a5"/>
        <w:spacing w:before="1"/>
        <w:ind w:right="586"/>
      </w:pPr>
      <w:r>
        <w:t>Цилиндрическая</w:t>
      </w:r>
      <w:r>
        <w:rPr>
          <w:spacing w:val="1"/>
        </w:rPr>
        <w:t xml:space="preserve"> </w:t>
      </w:r>
      <w:r>
        <w:t>поверхность,</w:t>
      </w:r>
      <w:r>
        <w:rPr>
          <w:spacing w:val="1"/>
        </w:rPr>
        <w:t xml:space="preserve"> </w:t>
      </w:r>
      <w:r>
        <w:t>образующие</w:t>
      </w:r>
      <w:r>
        <w:rPr>
          <w:spacing w:val="1"/>
        </w:rPr>
        <w:t xml:space="preserve"> </w:t>
      </w:r>
      <w:r>
        <w:t>цилиндрической</w:t>
      </w:r>
      <w:r>
        <w:rPr>
          <w:spacing w:val="1"/>
        </w:rPr>
        <w:t xml:space="preserve"> </w:t>
      </w:r>
      <w:r>
        <w:t>поверхности,</w:t>
      </w:r>
      <w:r>
        <w:rPr>
          <w:spacing w:val="1"/>
        </w:rPr>
        <w:t xml:space="preserve"> </w:t>
      </w:r>
      <w:r>
        <w:t>ось</w:t>
      </w:r>
      <w:r>
        <w:rPr>
          <w:spacing w:val="-57"/>
        </w:rPr>
        <w:t xml:space="preserve"> </w:t>
      </w:r>
      <w:r>
        <w:t>цилиндрической поверхности. Цилиндр: основания и боковая поверхность, образующая и</w:t>
      </w:r>
      <w:r>
        <w:rPr>
          <w:spacing w:val="1"/>
        </w:rPr>
        <w:t xml:space="preserve"> </w:t>
      </w:r>
      <w:r>
        <w:t>ось,</w:t>
      </w:r>
      <w:r>
        <w:rPr>
          <w:spacing w:val="-1"/>
        </w:rPr>
        <w:t xml:space="preserve"> </w:t>
      </w:r>
      <w:r>
        <w:t>площадь</w:t>
      </w:r>
      <w:r>
        <w:rPr>
          <w:spacing w:val="1"/>
        </w:rPr>
        <w:t xml:space="preserve"> </w:t>
      </w:r>
      <w:r>
        <w:t>боковой</w:t>
      </w:r>
      <w:r>
        <w:rPr>
          <w:spacing w:val="-2"/>
        </w:rPr>
        <w:t xml:space="preserve"> </w:t>
      </w:r>
      <w:r>
        <w:t>и</w:t>
      </w:r>
      <w:r>
        <w:rPr>
          <w:spacing w:val="-2"/>
        </w:rPr>
        <w:t xml:space="preserve"> </w:t>
      </w:r>
      <w:r>
        <w:t>полной поверхности.</w:t>
      </w:r>
    </w:p>
    <w:p w:rsidR="00445874" w:rsidRDefault="00182F3C">
      <w:pPr>
        <w:pStyle w:val="a5"/>
        <w:ind w:right="585"/>
      </w:pPr>
      <w:r>
        <w:t>Коническая</w:t>
      </w:r>
      <w:r>
        <w:rPr>
          <w:spacing w:val="1"/>
        </w:rPr>
        <w:t xml:space="preserve"> </w:t>
      </w:r>
      <w:r>
        <w:t>поверхность,</w:t>
      </w:r>
      <w:r>
        <w:rPr>
          <w:spacing w:val="1"/>
        </w:rPr>
        <w:t xml:space="preserve"> </w:t>
      </w:r>
      <w:r>
        <w:t>образующие</w:t>
      </w:r>
      <w:r>
        <w:rPr>
          <w:spacing w:val="1"/>
        </w:rPr>
        <w:t xml:space="preserve"> </w:t>
      </w:r>
      <w:r>
        <w:t>конической</w:t>
      </w:r>
      <w:r>
        <w:rPr>
          <w:spacing w:val="1"/>
        </w:rPr>
        <w:t xml:space="preserve"> </w:t>
      </w:r>
      <w:r>
        <w:t>поверхности,</w:t>
      </w:r>
      <w:r>
        <w:rPr>
          <w:spacing w:val="1"/>
        </w:rPr>
        <w:t xml:space="preserve"> </w:t>
      </w:r>
      <w:r>
        <w:t>ось</w:t>
      </w:r>
      <w:r>
        <w:rPr>
          <w:spacing w:val="1"/>
        </w:rPr>
        <w:t xml:space="preserve"> </w:t>
      </w:r>
      <w:r>
        <w:t>и</w:t>
      </w:r>
      <w:r>
        <w:rPr>
          <w:spacing w:val="1"/>
        </w:rPr>
        <w:t xml:space="preserve"> </w:t>
      </w:r>
      <w:r>
        <w:t>вершина</w:t>
      </w:r>
      <w:r>
        <w:rPr>
          <w:spacing w:val="1"/>
        </w:rPr>
        <w:t xml:space="preserve"> </w:t>
      </w:r>
      <w:r>
        <w:t>конической</w:t>
      </w:r>
      <w:r>
        <w:rPr>
          <w:spacing w:val="1"/>
        </w:rPr>
        <w:t xml:space="preserve"> </w:t>
      </w:r>
      <w:r>
        <w:t>поверхности.</w:t>
      </w:r>
      <w:r>
        <w:rPr>
          <w:spacing w:val="1"/>
        </w:rPr>
        <w:t xml:space="preserve"> </w:t>
      </w:r>
      <w:r>
        <w:t>Конус:</w:t>
      </w:r>
      <w:r>
        <w:rPr>
          <w:spacing w:val="1"/>
        </w:rPr>
        <w:t xml:space="preserve"> </w:t>
      </w:r>
      <w:r>
        <w:t>основание</w:t>
      </w:r>
      <w:r>
        <w:rPr>
          <w:spacing w:val="1"/>
        </w:rPr>
        <w:t xml:space="preserve"> </w:t>
      </w:r>
      <w:r>
        <w:t>и</w:t>
      </w:r>
      <w:r>
        <w:rPr>
          <w:spacing w:val="1"/>
        </w:rPr>
        <w:t xml:space="preserve"> </w:t>
      </w:r>
      <w:r>
        <w:t>вершина,</w:t>
      </w:r>
      <w:r>
        <w:rPr>
          <w:spacing w:val="1"/>
        </w:rPr>
        <w:t xml:space="preserve"> </w:t>
      </w:r>
      <w:r>
        <w:t>образующая</w:t>
      </w:r>
      <w:r>
        <w:rPr>
          <w:spacing w:val="1"/>
        </w:rPr>
        <w:t xml:space="preserve"> </w:t>
      </w:r>
      <w:r>
        <w:t>и</w:t>
      </w:r>
      <w:r>
        <w:rPr>
          <w:spacing w:val="1"/>
        </w:rPr>
        <w:t xml:space="preserve"> </w:t>
      </w:r>
      <w:r>
        <w:t>ось,</w:t>
      </w:r>
      <w:r>
        <w:rPr>
          <w:spacing w:val="1"/>
        </w:rPr>
        <w:t xml:space="preserve"> </w:t>
      </w:r>
      <w:r>
        <w:t>площадь</w:t>
      </w:r>
      <w:r>
        <w:rPr>
          <w:spacing w:val="1"/>
        </w:rPr>
        <w:t xml:space="preserve"> </w:t>
      </w:r>
      <w:r>
        <w:t>боковой и полной поверхности. Усечённый конус: образующие и высота, основания и</w:t>
      </w:r>
      <w:r>
        <w:rPr>
          <w:spacing w:val="1"/>
        </w:rPr>
        <w:t xml:space="preserve"> </w:t>
      </w:r>
      <w:r>
        <w:t>боковая</w:t>
      </w:r>
      <w:r>
        <w:rPr>
          <w:spacing w:val="-1"/>
        </w:rPr>
        <w:t xml:space="preserve"> </w:t>
      </w:r>
      <w:r>
        <w:t>поверхность.</w:t>
      </w:r>
    </w:p>
    <w:p w:rsidR="00445874" w:rsidRDefault="00182F3C">
      <w:pPr>
        <w:pStyle w:val="a5"/>
        <w:ind w:right="589"/>
      </w:pPr>
      <w:r>
        <w:t>Сфера</w:t>
      </w:r>
      <w:r>
        <w:rPr>
          <w:spacing w:val="1"/>
        </w:rPr>
        <w:t xml:space="preserve"> </w:t>
      </w:r>
      <w:r>
        <w:t>и</w:t>
      </w:r>
      <w:r>
        <w:rPr>
          <w:spacing w:val="1"/>
        </w:rPr>
        <w:t xml:space="preserve"> </w:t>
      </w:r>
      <w:r>
        <w:t>шар:</w:t>
      </w:r>
      <w:r>
        <w:rPr>
          <w:spacing w:val="1"/>
        </w:rPr>
        <w:t xml:space="preserve"> </w:t>
      </w:r>
      <w:r>
        <w:t>центр,</w:t>
      </w:r>
      <w:r>
        <w:rPr>
          <w:spacing w:val="1"/>
        </w:rPr>
        <w:t xml:space="preserve"> </w:t>
      </w:r>
      <w:r>
        <w:t>радиус,</w:t>
      </w:r>
      <w:r>
        <w:rPr>
          <w:spacing w:val="1"/>
        </w:rPr>
        <w:t xml:space="preserve"> </w:t>
      </w:r>
      <w:r>
        <w:t>диаметр,</w:t>
      </w:r>
      <w:r>
        <w:rPr>
          <w:spacing w:val="1"/>
        </w:rPr>
        <w:t xml:space="preserve"> </w:t>
      </w:r>
      <w:r>
        <w:t>площадь</w:t>
      </w:r>
      <w:r>
        <w:rPr>
          <w:spacing w:val="1"/>
        </w:rPr>
        <w:t xml:space="preserve"> </w:t>
      </w:r>
      <w:r>
        <w:t>поверхности</w:t>
      </w:r>
      <w:r>
        <w:rPr>
          <w:spacing w:val="1"/>
        </w:rPr>
        <w:t xml:space="preserve"> </w:t>
      </w:r>
      <w:r>
        <w:t>сферы.</w:t>
      </w:r>
      <w:r>
        <w:rPr>
          <w:spacing w:val="1"/>
        </w:rPr>
        <w:t xml:space="preserve"> </w:t>
      </w:r>
      <w:r>
        <w:t>Взаимное</w:t>
      </w:r>
      <w:r>
        <w:rPr>
          <w:spacing w:val="1"/>
        </w:rPr>
        <w:t xml:space="preserve"> </w:t>
      </w:r>
      <w:r>
        <w:t>расположение</w:t>
      </w:r>
      <w:r>
        <w:rPr>
          <w:spacing w:val="-2"/>
        </w:rPr>
        <w:t xml:space="preserve"> </w:t>
      </w:r>
      <w:r>
        <w:t>сферы</w:t>
      </w:r>
      <w:r>
        <w:rPr>
          <w:spacing w:val="-2"/>
        </w:rPr>
        <w:t xml:space="preserve"> </w:t>
      </w:r>
      <w:r>
        <w:t>и</w:t>
      </w:r>
      <w:r>
        <w:rPr>
          <w:spacing w:val="-1"/>
        </w:rPr>
        <w:t xml:space="preserve"> </w:t>
      </w:r>
      <w:r>
        <w:t>плоскости,</w:t>
      </w:r>
      <w:r>
        <w:rPr>
          <w:spacing w:val="1"/>
        </w:rPr>
        <w:t xml:space="preserve"> </w:t>
      </w:r>
      <w:r>
        <w:t>касательная</w:t>
      </w:r>
      <w:r>
        <w:rPr>
          <w:spacing w:val="-4"/>
        </w:rPr>
        <w:t xml:space="preserve"> </w:t>
      </w:r>
      <w:r>
        <w:t>плоскость к сфере,</w:t>
      </w:r>
      <w:r>
        <w:rPr>
          <w:spacing w:val="-1"/>
        </w:rPr>
        <w:t xml:space="preserve"> </w:t>
      </w:r>
      <w:r>
        <w:t>площадь сферы.</w:t>
      </w:r>
    </w:p>
    <w:p w:rsidR="00445874" w:rsidRDefault="00182F3C">
      <w:pPr>
        <w:pStyle w:val="a5"/>
        <w:ind w:left="2410" w:firstLine="0"/>
      </w:pPr>
      <w:r>
        <w:t>Изображение</w:t>
      </w:r>
      <w:r>
        <w:rPr>
          <w:spacing w:val="-4"/>
        </w:rPr>
        <w:t xml:space="preserve"> </w:t>
      </w:r>
      <w:r>
        <w:t>тел</w:t>
      </w:r>
      <w:r>
        <w:rPr>
          <w:spacing w:val="-2"/>
        </w:rPr>
        <w:t xml:space="preserve"> </w:t>
      </w:r>
      <w:r>
        <w:t>вращения</w:t>
      </w:r>
      <w:r>
        <w:rPr>
          <w:spacing w:val="-3"/>
        </w:rPr>
        <w:t xml:space="preserve"> </w:t>
      </w:r>
      <w:r>
        <w:t>на</w:t>
      </w:r>
      <w:r>
        <w:rPr>
          <w:spacing w:val="-6"/>
        </w:rPr>
        <w:t xml:space="preserve"> </w:t>
      </w:r>
      <w:r>
        <w:t>плоскости.</w:t>
      </w:r>
      <w:r>
        <w:rPr>
          <w:spacing w:val="-2"/>
        </w:rPr>
        <w:t xml:space="preserve"> </w:t>
      </w:r>
      <w:r>
        <w:t>Развёртка</w:t>
      </w:r>
      <w:r>
        <w:rPr>
          <w:spacing w:val="-4"/>
        </w:rPr>
        <w:t xml:space="preserve"> </w:t>
      </w:r>
      <w:r>
        <w:t>цилиндра</w:t>
      </w:r>
      <w:r>
        <w:rPr>
          <w:spacing w:val="-6"/>
        </w:rPr>
        <w:t xml:space="preserve"> </w:t>
      </w:r>
      <w:r>
        <w:t>и</w:t>
      </w:r>
      <w:r>
        <w:rPr>
          <w:spacing w:val="-2"/>
        </w:rPr>
        <w:t xml:space="preserve"> </w:t>
      </w:r>
      <w:r>
        <w:t>конуса.</w:t>
      </w:r>
    </w:p>
    <w:p w:rsidR="00445874" w:rsidRDefault="00182F3C">
      <w:pPr>
        <w:pStyle w:val="a5"/>
        <w:ind w:right="594"/>
      </w:pPr>
      <w:r>
        <w:t>Комбинации</w:t>
      </w:r>
      <w:r>
        <w:rPr>
          <w:spacing w:val="1"/>
        </w:rPr>
        <w:t xml:space="preserve"> </w:t>
      </w:r>
      <w:r>
        <w:t>тел</w:t>
      </w:r>
      <w:r>
        <w:rPr>
          <w:spacing w:val="1"/>
        </w:rPr>
        <w:t xml:space="preserve"> </w:t>
      </w:r>
      <w:r>
        <w:t>вращения</w:t>
      </w:r>
      <w:r>
        <w:rPr>
          <w:spacing w:val="1"/>
        </w:rPr>
        <w:t xml:space="preserve"> </w:t>
      </w:r>
      <w:r>
        <w:t>и</w:t>
      </w:r>
      <w:r>
        <w:rPr>
          <w:spacing w:val="1"/>
        </w:rPr>
        <w:t xml:space="preserve"> </w:t>
      </w:r>
      <w:r>
        <w:t>многогранников.</w:t>
      </w:r>
      <w:r>
        <w:rPr>
          <w:spacing w:val="1"/>
        </w:rPr>
        <w:t xml:space="preserve"> </w:t>
      </w:r>
      <w:r>
        <w:t>Многогранник,</w:t>
      </w:r>
      <w:r>
        <w:rPr>
          <w:spacing w:val="1"/>
        </w:rPr>
        <w:t xml:space="preserve"> </w:t>
      </w:r>
      <w:r>
        <w:t>описанный</w:t>
      </w:r>
      <w:r>
        <w:rPr>
          <w:spacing w:val="1"/>
        </w:rPr>
        <w:t xml:space="preserve"> </w:t>
      </w:r>
      <w:r>
        <w:t>около</w:t>
      </w:r>
      <w:r>
        <w:rPr>
          <w:spacing w:val="-57"/>
        </w:rPr>
        <w:t xml:space="preserve"> </w:t>
      </w:r>
      <w:r>
        <w:t>сферы,</w:t>
      </w:r>
      <w:r>
        <w:rPr>
          <w:spacing w:val="-1"/>
        </w:rPr>
        <w:t xml:space="preserve"> </w:t>
      </w:r>
      <w:r>
        <w:t>сфера, вписанная в</w:t>
      </w:r>
      <w:r>
        <w:rPr>
          <w:spacing w:val="-2"/>
        </w:rPr>
        <w:t xml:space="preserve"> </w:t>
      </w:r>
      <w:r>
        <w:t>многогранник,</w:t>
      </w:r>
      <w:r>
        <w:rPr>
          <w:spacing w:val="-3"/>
        </w:rPr>
        <w:t xml:space="preserve"> </w:t>
      </w:r>
      <w:r>
        <w:t>или</w:t>
      </w:r>
      <w:r>
        <w:rPr>
          <w:spacing w:val="-2"/>
        </w:rPr>
        <w:t xml:space="preserve"> </w:t>
      </w:r>
      <w:r>
        <w:t>тело</w:t>
      </w:r>
      <w:r>
        <w:rPr>
          <w:spacing w:val="-2"/>
        </w:rPr>
        <w:t xml:space="preserve"> </w:t>
      </w:r>
      <w:r>
        <w:t>вращения.</w:t>
      </w:r>
    </w:p>
    <w:p w:rsidR="00445874" w:rsidRDefault="00182F3C">
      <w:pPr>
        <w:pStyle w:val="a5"/>
        <w:ind w:right="589"/>
      </w:pPr>
      <w:r>
        <w:t>Понятие</w:t>
      </w:r>
      <w:r>
        <w:rPr>
          <w:spacing w:val="1"/>
        </w:rPr>
        <w:t xml:space="preserve"> </w:t>
      </w:r>
      <w:r>
        <w:t>об</w:t>
      </w:r>
      <w:r>
        <w:rPr>
          <w:spacing w:val="1"/>
        </w:rPr>
        <w:t xml:space="preserve"> </w:t>
      </w:r>
      <w:r>
        <w:t>объёме.</w:t>
      </w:r>
      <w:r>
        <w:rPr>
          <w:spacing w:val="1"/>
        </w:rPr>
        <w:t xml:space="preserve"> </w:t>
      </w:r>
      <w:r>
        <w:t>Основные</w:t>
      </w:r>
      <w:r>
        <w:rPr>
          <w:spacing w:val="1"/>
        </w:rPr>
        <w:t xml:space="preserve"> </w:t>
      </w:r>
      <w:r>
        <w:t>свойства</w:t>
      </w:r>
      <w:r>
        <w:rPr>
          <w:spacing w:val="1"/>
        </w:rPr>
        <w:t xml:space="preserve"> </w:t>
      </w:r>
      <w:r>
        <w:t>объёмов</w:t>
      </w:r>
      <w:r>
        <w:rPr>
          <w:spacing w:val="1"/>
        </w:rPr>
        <w:t xml:space="preserve"> </w:t>
      </w:r>
      <w:r>
        <w:t>тел.</w:t>
      </w:r>
      <w:r>
        <w:rPr>
          <w:spacing w:val="1"/>
        </w:rPr>
        <w:t xml:space="preserve"> </w:t>
      </w:r>
      <w:r>
        <w:t>Теорема</w:t>
      </w:r>
      <w:r>
        <w:rPr>
          <w:spacing w:val="1"/>
        </w:rPr>
        <w:t xml:space="preserve"> </w:t>
      </w:r>
      <w:r>
        <w:t>об</w:t>
      </w:r>
      <w:r>
        <w:rPr>
          <w:spacing w:val="1"/>
        </w:rPr>
        <w:t xml:space="preserve"> </w:t>
      </w:r>
      <w:r>
        <w:t>объёме</w:t>
      </w:r>
      <w:r>
        <w:rPr>
          <w:spacing w:val="1"/>
        </w:rPr>
        <w:t xml:space="preserve"> </w:t>
      </w:r>
      <w:r>
        <w:t>прямоугольного параллелепипеда и следствия из неё. Объём цилиндра, конуса. Объём</w:t>
      </w:r>
      <w:r>
        <w:rPr>
          <w:spacing w:val="1"/>
        </w:rPr>
        <w:t xml:space="preserve"> </w:t>
      </w:r>
      <w:r>
        <w:t>шара</w:t>
      </w:r>
      <w:r>
        <w:rPr>
          <w:spacing w:val="-2"/>
        </w:rPr>
        <w:t xml:space="preserve"> </w:t>
      </w:r>
      <w:r>
        <w:t>и площадь</w:t>
      </w:r>
      <w:r>
        <w:rPr>
          <w:spacing w:val="1"/>
        </w:rPr>
        <w:t xml:space="preserve"> </w:t>
      </w:r>
      <w:r>
        <w:t>сферы.</w:t>
      </w:r>
    </w:p>
    <w:p w:rsidR="00445874" w:rsidRDefault="00182F3C">
      <w:pPr>
        <w:pStyle w:val="a5"/>
        <w:ind w:right="592"/>
      </w:pPr>
      <w:r>
        <w:t>Подобные</w:t>
      </w:r>
      <w:r>
        <w:rPr>
          <w:spacing w:val="1"/>
        </w:rPr>
        <w:t xml:space="preserve"> </w:t>
      </w:r>
      <w:r>
        <w:t>тела</w:t>
      </w:r>
      <w:r>
        <w:rPr>
          <w:spacing w:val="1"/>
        </w:rPr>
        <w:t xml:space="preserve"> </w:t>
      </w:r>
      <w:r>
        <w:t>в</w:t>
      </w:r>
      <w:r>
        <w:rPr>
          <w:spacing w:val="1"/>
        </w:rPr>
        <w:t xml:space="preserve"> </w:t>
      </w:r>
      <w:r>
        <w:t>пространстве.</w:t>
      </w:r>
      <w:r>
        <w:rPr>
          <w:spacing w:val="1"/>
        </w:rPr>
        <w:t xml:space="preserve"> </w:t>
      </w:r>
      <w:r>
        <w:t>Соотношения</w:t>
      </w:r>
      <w:r>
        <w:rPr>
          <w:spacing w:val="1"/>
        </w:rPr>
        <w:t xml:space="preserve"> </w:t>
      </w:r>
      <w:r>
        <w:t>между</w:t>
      </w:r>
      <w:r>
        <w:rPr>
          <w:spacing w:val="1"/>
        </w:rPr>
        <w:t xml:space="preserve"> </w:t>
      </w:r>
      <w:r>
        <w:t>площадями</w:t>
      </w:r>
      <w:r>
        <w:rPr>
          <w:spacing w:val="1"/>
        </w:rPr>
        <w:t xml:space="preserve"> </w:t>
      </w:r>
      <w:r>
        <w:t>поверхностей,</w:t>
      </w:r>
      <w:r>
        <w:rPr>
          <w:spacing w:val="1"/>
        </w:rPr>
        <w:t xml:space="preserve"> </w:t>
      </w:r>
      <w:r>
        <w:t>объёмами</w:t>
      </w:r>
      <w:r>
        <w:rPr>
          <w:spacing w:val="-1"/>
        </w:rPr>
        <w:t xml:space="preserve"> </w:t>
      </w:r>
      <w:r>
        <w:t>подобных</w:t>
      </w:r>
      <w:r>
        <w:rPr>
          <w:spacing w:val="2"/>
        </w:rPr>
        <w:t xml:space="preserve"> </w:t>
      </w:r>
      <w:r>
        <w:t>тел.</w:t>
      </w:r>
    </w:p>
    <w:p w:rsidR="00445874" w:rsidRDefault="00182F3C">
      <w:pPr>
        <w:pStyle w:val="a5"/>
        <w:ind w:right="594"/>
      </w:pPr>
      <w:r>
        <w:t>Сечения</w:t>
      </w:r>
      <w:r>
        <w:rPr>
          <w:spacing w:val="1"/>
        </w:rPr>
        <w:t xml:space="preserve"> </w:t>
      </w:r>
      <w:r>
        <w:t>цилиндра</w:t>
      </w:r>
      <w:r>
        <w:rPr>
          <w:spacing w:val="1"/>
        </w:rPr>
        <w:t xml:space="preserve"> </w:t>
      </w:r>
      <w:r>
        <w:t>(параллельно</w:t>
      </w:r>
      <w:r>
        <w:rPr>
          <w:spacing w:val="1"/>
        </w:rPr>
        <w:t xml:space="preserve"> </w:t>
      </w:r>
      <w:r>
        <w:t>и</w:t>
      </w:r>
      <w:r>
        <w:rPr>
          <w:spacing w:val="1"/>
        </w:rPr>
        <w:t xml:space="preserve"> </w:t>
      </w:r>
      <w:r>
        <w:t>перпендикулярно</w:t>
      </w:r>
      <w:r>
        <w:rPr>
          <w:spacing w:val="1"/>
        </w:rPr>
        <w:t xml:space="preserve"> </w:t>
      </w:r>
      <w:r>
        <w:t>оси),</w:t>
      </w:r>
      <w:r>
        <w:rPr>
          <w:spacing w:val="1"/>
        </w:rPr>
        <w:t xml:space="preserve"> </w:t>
      </w:r>
      <w:r>
        <w:t>сечения</w:t>
      </w:r>
      <w:r>
        <w:rPr>
          <w:spacing w:val="1"/>
        </w:rPr>
        <w:t xml:space="preserve"> </w:t>
      </w:r>
      <w:r>
        <w:t>конуса</w:t>
      </w:r>
      <w:r>
        <w:rPr>
          <w:spacing w:val="1"/>
        </w:rPr>
        <w:t xml:space="preserve"> </w:t>
      </w:r>
      <w:r>
        <w:t>(параллельное</w:t>
      </w:r>
      <w:r>
        <w:rPr>
          <w:spacing w:val="-2"/>
        </w:rPr>
        <w:t xml:space="preserve"> </w:t>
      </w:r>
      <w:r>
        <w:t>основанию и</w:t>
      </w:r>
      <w:r>
        <w:rPr>
          <w:spacing w:val="-3"/>
        </w:rPr>
        <w:t xml:space="preserve"> </w:t>
      </w:r>
      <w:r>
        <w:t>проходящее</w:t>
      </w:r>
      <w:r>
        <w:rPr>
          <w:spacing w:val="-1"/>
        </w:rPr>
        <w:t xml:space="preserve"> </w:t>
      </w:r>
      <w:r>
        <w:t>через</w:t>
      </w:r>
      <w:r>
        <w:rPr>
          <w:spacing w:val="2"/>
        </w:rPr>
        <w:t xml:space="preserve"> </w:t>
      </w:r>
      <w:r>
        <w:t>вершину), сечения шара.</w:t>
      </w:r>
    </w:p>
    <w:p w:rsidR="00445874" w:rsidRDefault="00182F3C">
      <w:pPr>
        <w:pStyle w:val="a5"/>
        <w:spacing w:before="1"/>
        <w:ind w:left="2410" w:firstLine="0"/>
      </w:pPr>
      <w:r>
        <w:t>Векторы</w:t>
      </w:r>
      <w:r>
        <w:rPr>
          <w:spacing w:val="-2"/>
        </w:rPr>
        <w:t xml:space="preserve"> </w:t>
      </w:r>
      <w:r>
        <w:t>и координаты</w:t>
      </w:r>
      <w:r>
        <w:rPr>
          <w:spacing w:val="-4"/>
        </w:rPr>
        <w:t xml:space="preserve"> </w:t>
      </w:r>
      <w:r>
        <w:t>в</w:t>
      </w:r>
      <w:r>
        <w:rPr>
          <w:spacing w:val="-2"/>
        </w:rPr>
        <w:t xml:space="preserve"> </w:t>
      </w:r>
      <w:r>
        <w:t>пространстве.</w:t>
      </w:r>
    </w:p>
    <w:p w:rsidR="00445874" w:rsidRDefault="00182F3C">
      <w:pPr>
        <w:pStyle w:val="a5"/>
        <w:ind w:right="584"/>
      </w:pPr>
      <w:r>
        <w:t>Вектор</w:t>
      </w:r>
      <w:r>
        <w:rPr>
          <w:spacing w:val="1"/>
        </w:rPr>
        <w:t xml:space="preserve"> </w:t>
      </w:r>
      <w:r>
        <w:t>на</w:t>
      </w:r>
      <w:r>
        <w:rPr>
          <w:spacing w:val="1"/>
        </w:rPr>
        <w:t xml:space="preserve"> </w:t>
      </w:r>
      <w:r>
        <w:t>плоскости</w:t>
      </w:r>
      <w:r>
        <w:rPr>
          <w:spacing w:val="1"/>
        </w:rPr>
        <w:t xml:space="preserve"> </w:t>
      </w:r>
      <w:r>
        <w:t>и</w:t>
      </w:r>
      <w:r>
        <w:rPr>
          <w:spacing w:val="1"/>
        </w:rPr>
        <w:t xml:space="preserve"> </w:t>
      </w:r>
      <w:r>
        <w:t>в</w:t>
      </w:r>
      <w:r>
        <w:rPr>
          <w:spacing w:val="1"/>
        </w:rPr>
        <w:t xml:space="preserve"> </w:t>
      </w:r>
      <w:r>
        <w:t>пространстве.</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векторов.</w:t>
      </w:r>
      <w:r>
        <w:rPr>
          <w:spacing w:val="1"/>
        </w:rPr>
        <w:t xml:space="preserve"> </w:t>
      </w:r>
      <w:r>
        <w:t>Умножение вектора на число. Разложение вектора по трём некомпланарным векторам.</w:t>
      </w:r>
      <w:r>
        <w:rPr>
          <w:spacing w:val="1"/>
        </w:rPr>
        <w:t xml:space="preserve"> </w:t>
      </w:r>
      <w:r>
        <w:t>Правило параллелепипеда. Решение задач, связанных с применением правил действий с</w:t>
      </w:r>
      <w:r>
        <w:rPr>
          <w:spacing w:val="1"/>
        </w:rPr>
        <w:t xml:space="preserve"> </w:t>
      </w:r>
      <w:r>
        <w:t>векторами.</w:t>
      </w:r>
      <w:r>
        <w:rPr>
          <w:spacing w:val="1"/>
        </w:rPr>
        <w:t xml:space="preserve"> </w:t>
      </w:r>
      <w:r>
        <w:t>Прямоугольная</w:t>
      </w:r>
      <w:r>
        <w:rPr>
          <w:spacing w:val="1"/>
        </w:rPr>
        <w:t xml:space="preserve"> </w:t>
      </w:r>
      <w:r>
        <w:t>система</w:t>
      </w:r>
      <w:r>
        <w:rPr>
          <w:spacing w:val="1"/>
        </w:rPr>
        <w:t xml:space="preserve"> </w:t>
      </w:r>
      <w:r>
        <w:t>координат</w:t>
      </w:r>
      <w:r>
        <w:rPr>
          <w:spacing w:val="1"/>
        </w:rPr>
        <w:t xml:space="preserve"> </w:t>
      </w:r>
      <w:r>
        <w:t>в</w:t>
      </w:r>
      <w:r>
        <w:rPr>
          <w:spacing w:val="1"/>
        </w:rPr>
        <w:t xml:space="preserve"> </w:t>
      </w:r>
      <w:r>
        <w:t>пространстве.</w:t>
      </w:r>
      <w:r>
        <w:rPr>
          <w:spacing w:val="1"/>
        </w:rPr>
        <w:t xml:space="preserve"> </w:t>
      </w:r>
      <w:r>
        <w:t>Координаты</w:t>
      </w:r>
      <w:r>
        <w:rPr>
          <w:spacing w:val="1"/>
        </w:rPr>
        <w:t xml:space="preserve"> </w:t>
      </w:r>
      <w:r>
        <w:t>вектора.</w:t>
      </w:r>
      <w:r>
        <w:rPr>
          <w:spacing w:val="1"/>
        </w:rPr>
        <w:t xml:space="preserve"> </w:t>
      </w:r>
      <w:r>
        <w:t>Простейшие</w:t>
      </w:r>
      <w:r>
        <w:rPr>
          <w:spacing w:val="1"/>
        </w:rPr>
        <w:t xml:space="preserve"> </w:t>
      </w:r>
      <w:r>
        <w:t>задачи</w:t>
      </w:r>
      <w:r>
        <w:rPr>
          <w:spacing w:val="1"/>
        </w:rPr>
        <w:t xml:space="preserve"> </w:t>
      </w:r>
      <w:r>
        <w:t>в</w:t>
      </w:r>
      <w:r>
        <w:rPr>
          <w:spacing w:val="1"/>
        </w:rPr>
        <w:t xml:space="preserve"> </w:t>
      </w:r>
      <w:r>
        <w:t>координатах.</w:t>
      </w:r>
      <w:r>
        <w:rPr>
          <w:spacing w:val="1"/>
        </w:rPr>
        <w:t xml:space="preserve"> </w:t>
      </w:r>
      <w:r>
        <w:t>Угол</w:t>
      </w:r>
      <w:r>
        <w:rPr>
          <w:spacing w:val="1"/>
        </w:rPr>
        <w:t xml:space="preserve"> </w:t>
      </w:r>
      <w:r>
        <w:t>между</w:t>
      </w:r>
      <w:r>
        <w:rPr>
          <w:spacing w:val="1"/>
        </w:rPr>
        <w:t xml:space="preserve"> </w:t>
      </w:r>
      <w:r>
        <w:t>векторами.</w:t>
      </w:r>
      <w:r>
        <w:rPr>
          <w:spacing w:val="1"/>
        </w:rPr>
        <w:t xml:space="preserve"> </w:t>
      </w:r>
      <w:r>
        <w:t>Скалярное</w:t>
      </w:r>
      <w:r>
        <w:rPr>
          <w:spacing w:val="1"/>
        </w:rPr>
        <w:t xml:space="preserve"> </w:t>
      </w:r>
      <w:r>
        <w:t>произведение</w:t>
      </w:r>
      <w:r>
        <w:rPr>
          <w:spacing w:val="1"/>
        </w:rPr>
        <w:t xml:space="preserve"> </w:t>
      </w:r>
      <w:r>
        <w:t>векторов.</w:t>
      </w:r>
      <w:r>
        <w:rPr>
          <w:spacing w:val="1"/>
        </w:rPr>
        <w:t xml:space="preserve"> </w:t>
      </w:r>
      <w:r>
        <w:t>Вычисление</w:t>
      </w:r>
      <w:r>
        <w:rPr>
          <w:spacing w:val="1"/>
        </w:rPr>
        <w:t xml:space="preserve"> </w:t>
      </w:r>
      <w:r>
        <w:t>углов</w:t>
      </w:r>
      <w:r>
        <w:rPr>
          <w:spacing w:val="1"/>
        </w:rPr>
        <w:t xml:space="preserve"> </w:t>
      </w:r>
      <w:r>
        <w:t>между</w:t>
      </w:r>
      <w:r>
        <w:rPr>
          <w:spacing w:val="1"/>
        </w:rPr>
        <w:t xml:space="preserve"> </w:t>
      </w:r>
      <w:r>
        <w:t>прямыми</w:t>
      </w:r>
      <w:r>
        <w:rPr>
          <w:spacing w:val="1"/>
        </w:rPr>
        <w:t xml:space="preserve"> </w:t>
      </w:r>
      <w:r>
        <w:t>и</w:t>
      </w:r>
      <w:r>
        <w:rPr>
          <w:spacing w:val="1"/>
        </w:rPr>
        <w:t xml:space="preserve"> </w:t>
      </w:r>
      <w:r>
        <w:t>плоскостями.</w:t>
      </w:r>
      <w:r>
        <w:rPr>
          <w:spacing w:val="1"/>
        </w:rPr>
        <w:t xml:space="preserve"> </w:t>
      </w:r>
      <w:r>
        <w:t>Координатно-векторный</w:t>
      </w:r>
      <w:r>
        <w:rPr>
          <w:spacing w:val="-57"/>
        </w:rPr>
        <w:t xml:space="preserve"> </w:t>
      </w:r>
      <w:r>
        <w:t>метод</w:t>
      </w:r>
      <w:r>
        <w:rPr>
          <w:spacing w:val="-1"/>
        </w:rPr>
        <w:t xml:space="preserve"> </w:t>
      </w:r>
      <w:r>
        <w:t>при решении геометрических</w:t>
      </w:r>
      <w:r>
        <w:rPr>
          <w:spacing w:val="2"/>
        </w:rPr>
        <w:t xml:space="preserve"> </w:t>
      </w:r>
      <w:r>
        <w:t>задач.</w:t>
      </w:r>
    </w:p>
    <w:p w:rsidR="00445874" w:rsidRDefault="00182F3C">
      <w:pPr>
        <w:pStyle w:val="1"/>
        <w:ind w:right="584" w:firstLine="707"/>
      </w:pPr>
      <w:r>
        <w:t>Планируемые предметные результаты освоения Рабочей программы учебного</w:t>
      </w:r>
      <w:r>
        <w:rPr>
          <w:spacing w:val="1"/>
        </w:rPr>
        <w:t xml:space="preserve"> </w:t>
      </w:r>
      <w:r>
        <w:t>курса</w:t>
      </w:r>
      <w:r>
        <w:rPr>
          <w:spacing w:val="1"/>
        </w:rPr>
        <w:t xml:space="preserve"> </w:t>
      </w:r>
      <w:r>
        <w:t>«Геометрия»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ориентированы на достижение уровня математической грамотности, необходимого</w:t>
      </w:r>
      <w:r>
        <w:rPr>
          <w:spacing w:val="1"/>
        </w:rPr>
        <w:t xml:space="preserve"> </w:t>
      </w:r>
      <w:r>
        <w:t>для</w:t>
      </w:r>
      <w:r>
        <w:rPr>
          <w:spacing w:val="1"/>
        </w:rPr>
        <w:t xml:space="preserve"> </w:t>
      </w:r>
      <w:r>
        <w:t>успешного</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реальной</w:t>
      </w:r>
      <w:r>
        <w:rPr>
          <w:spacing w:val="1"/>
        </w:rPr>
        <w:t xml:space="preserve"> </w:t>
      </w:r>
      <w:r>
        <w:t>жизни</w:t>
      </w:r>
      <w:r>
        <w:rPr>
          <w:spacing w:val="1"/>
        </w:rPr>
        <w:t xml:space="preserve"> </w:t>
      </w:r>
      <w:r>
        <w:t>и</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их</w:t>
      </w:r>
      <w:r>
        <w:rPr>
          <w:spacing w:val="1"/>
        </w:rPr>
        <w:t xml:space="preserve"> </w:t>
      </w:r>
      <w:r>
        <w:t>общекультурного</w:t>
      </w:r>
      <w:r>
        <w:rPr>
          <w:spacing w:val="-1"/>
        </w:rPr>
        <w:t xml:space="preserve"> </w:t>
      </w:r>
      <w:r>
        <w:t>развития.</w:t>
      </w:r>
    </w:p>
    <w:p w:rsidR="00445874" w:rsidRDefault="00182F3C">
      <w:pPr>
        <w:ind w:left="1702" w:right="583" w:firstLine="707"/>
        <w:jc w:val="both"/>
        <w:rPr>
          <w:b/>
          <w:sz w:val="24"/>
        </w:rPr>
      </w:pPr>
      <w:r>
        <w:rPr>
          <w:b/>
          <w:sz w:val="24"/>
        </w:rPr>
        <w:t>Предметные результаты по отдельным темам учебного курса «Геометрия». К</w:t>
      </w:r>
      <w:r>
        <w:rPr>
          <w:b/>
          <w:spacing w:val="1"/>
          <w:sz w:val="24"/>
        </w:rPr>
        <w:t xml:space="preserve"> </w:t>
      </w:r>
      <w:r>
        <w:rPr>
          <w:b/>
          <w:sz w:val="24"/>
        </w:rPr>
        <w:t>концу</w:t>
      </w:r>
      <w:r>
        <w:rPr>
          <w:b/>
          <w:spacing w:val="-1"/>
          <w:sz w:val="24"/>
        </w:rPr>
        <w:t xml:space="preserve"> </w:t>
      </w:r>
      <w:r>
        <w:rPr>
          <w:b/>
          <w:sz w:val="24"/>
        </w:rPr>
        <w:t>10 класса обучающийся научится:</w:t>
      </w:r>
    </w:p>
    <w:p w:rsidR="00445874" w:rsidRDefault="00182F3C">
      <w:pPr>
        <w:pStyle w:val="a5"/>
        <w:spacing w:line="272" w:lineRule="exact"/>
        <w:ind w:left="2410" w:firstLine="0"/>
      </w:pPr>
      <w:r>
        <w:t>оперировать</w:t>
      </w:r>
      <w:r>
        <w:rPr>
          <w:spacing w:val="-3"/>
        </w:rPr>
        <w:t xml:space="preserve"> </w:t>
      </w:r>
      <w:r>
        <w:t>понятиями:</w:t>
      </w:r>
      <w:r>
        <w:rPr>
          <w:spacing w:val="-4"/>
        </w:rPr>
        <w:t xml:space="preserve"> </w:t>
      </w:r>
      <w:r>
        <w:t>точка,</w:t>
      </w:r>
      <w:r>
        <w:rPr>
          <w:spacing w:val="-3"/>
        </w:rPr>
        <w:t xml:space="preserve"> </w:t>
      </w:r>
      <w:r>
        <w:t>прямая,</w:t>
      </w:r>
      <w:r>
        <w:rPr>
          <w:spacing w:val="-4"/>
        </w:rPr>
        <w:t xml:space="preserve"> </w:t>
      </w:r>
      <w:r>
        <w:t>плоскость;</w:t>
      </w:r>
    </w:p>
    <w:p w:rsidR="00445874" w:rsidRDefault="00182F3C">
      <w:pPr>
        <w:pStyle w:val="a5"/>
        <w:ind w:left="2410" w:firstLine="0"/>
      </w:pPr>
      <w:r>
        <w:t>применять</w:t>
      </w:r>
      <w:r>
        <w:rPr>
          <w:spacing w:val="3"/>
        </w:rPr>
        <w:t xml:space="preserve"> </w:t>
      </w:r>
      <w:r>
        <w:t>аксиомы</w:t>
      </w:r>
      <w:r>
        <w:rPr>
          <w:spacing w:val="4"/>
        </w:rPr>
        <w:t xml:space="preserve"> </w:t>
      </w:r>
      <w:r>
        <w:t>стереометрии</w:t>
      </w:r>
      <w:r>
        <w:rPr>
          <w:spacing w:val="4"/>
        </w:rPr>
        <w:t xml:space="preserve"> </w:t>
      </w:r>
      <w:r>
        <w:t>и</w:t>
      </w:r>
      <w:r>
        <w:rPr>
          <w:spacing w:val="5"/>
        </w:rPr>
        <w:t xml:space="preserve"> </w:t>
      </w:r>
      <w:r>
        <w:t>следствия</w:t>
      </w:r>
      <w:r>
        <w:rPr>
          <w:spacing w:val="2"/>
        </w:rPr>
        <w:t xml:space="preserve"> </w:t>
      </w:r>
      <w:r>
        <w:t>из</w:t>
      </w:r>
      <w:r>
        <w:rPr>
          <w:spacing w:val="2"/>
        </w:rPr>
        <w:t xml:space="preserve"> </w:t>
      </w:r>
      <w:r>
        <w:t>них</w:t>
      </w:r>
      <w:r>
        <w:rPr>
          <w:spacing w:val="4"/>
        </w:rPr>
        <w:t xml:space="preserve"> </w:t>
      </w:r>
      <w:r>
        <w:t>при</w:t>
      </w:r>
      <w:r>
        <w:rPr>
          <w:spacing w:val="3"/>
        </w:rPr>
        <w:t xml:space="preserve"> </w:t>
      </w:r>
      <w:r>
        <w:t>решении</w:t>
      </w:r>
      <w:r>
        <w:rPr>
          <w:spacing w:val="4"/>
        </w:rPr>
        <w:t xml:space="preserve"> </w:t>
      </w:r>
      <w:r>
        <w:t>геометрических</w:t>
      </w:r>
    </w:p>
    <w:p w:rsidR="00445874" w:rsidRDefault="00182F3C">
      <w:pPr>
        <w:pStyle w:val="a5"/>
        <w:ind w:firstLine="0"/>
        <w:jc w:val="left"/>
      </w:pPr>
      <w:r>
        <w:t>задач;</w:t>
      </w:r>
    </w:p>
    <w:p w:rsidR="00445874" w:rsidRDefault="00182F3C">
      <w:pPr>
        <w:pStyle w:val="a5"/>
        <w:tabs>
          <w:tab w:val="left" w:pos="3923"/>
          <w:tab w:val="left" w:pos="5335"/>
          <w:tab w:val="left" w:pos="7175"/>
          <w:tab w:val="left" w:pos="7544"/>
          <w:tab w:val="left" w:pos="9901"/>
          <w:tab w:val="left" w:pos="10931"/>
        </w:tabs>
        <w:ind w:left="2410" w:firstLine="0"/>
        <w:jc w:val="left"/>
      </w:pPr>
      <w:r>
        <w:t>оперировать</w:t>
      </w:r>
      <w:r>
        <w:tab/>
        <w:t>понятиями:</w:t>
      </w:r>
      <w:r>
        <w:tab/>
        <w:t>параллельность</w:t>
      </w:r>
      <w:r>
        <w:tab/>
        <w:t>и</w:t>
      </w:r>
      <w:r>
        <w:tab/>
        <w:t>перпендикулярность</w:t>
      </w:r>
      <w:r>
        <w:tab/>
        <w:t>прямых</w:t>
      </w:r>
      <w:r>
        <w:tab/>
        <w:t>и</w:t>
      </w:r>
    </w:p>
    <w:p w:rsidR="00445874" w:rsidRDefault="00182F3C">
      <w:pPr>
        <w:pStyle w:val="a5"/>
        <w:ind w:firstLine="0"/>
        <w:jc w:val="left"/>
      </w:pPr>
      <w:r>
        <w:t>плоскостей;</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right="593" w:firstLine="0"/>
      </w:pPr>
      <w:r>
        <w:t>классифицировать взаимное расположение прямых и плоскостей в пространстве;</w:t>
      </w:r>
      <w:r>
        <w:rPr>
          <w:spacing w:val="1"/>
        </w:rPr>
        <w:t xml:space="preserve"> </w:t>
      </w:r>
      <w:r>
        <w:t xml:space="preserve">оперировать  </w:t>
      </w:r>
      <w:r>
        <w:rPr>
          <w:spacing w:val="28"/>
        </w:rPr>
        <w:t xml:space="preserve"> </w:t>
      </w:r>
      <w:r>
        <w:t xml:space="preserve">понятиями:  </w:t>
      </w:r>
      <w:r>
        <w:rPr>
          <w:spacing w:val="28"/>
        </w:rPr>
        <w:t xml:space="preserve"> </w:t>
      </w:r>
      <w:r>
        <w:t xml:space="preserve">двугранный  </w:t>
      </w:r>
      <w:r>
        <w:rPr>
          <w:spacing w:val="30"/>
        </w:rPr>
        <w:t xml:space="preserve"> </w:t>
      </w:r>
      <w:r>
        <w:t xml:space="preserve">угол,  </w:t>
      </w:r>
      <w:r>
        <w:rPr>
          <w:spacing w:val="28"/>
        </w:rPr>
        <w:t xml:space="preserve"> </w:t>
      </w:r>
      <w:r>
        <w:t xml:space="preserve">грани  </w:t>
      </w:r>
      <w:r>
        <w:rPr>
          <w:spacing w:val="28"/>
        </w:rPr>
        <w:t xml:space="preserve"> </w:t>
      </w:r>
      <w:r>
        <w:t xml:space="preserve">двугранного  </w:t>
      </w:r>
      <w:r>
        <w:rPr>
          <w:spacing w:val="30"/>
        </w:rPr>
        <w:t xml:space="preserve"> </w:t>
      </w:r>
      <w:r>
        <w:t xml:space="preserve">угла,  </w:t>
      </w:r>
      <w:r>
        <w:rPr>
          <w:spacing w:val="28"/>
        </w:rPr>
        <w:t xml:space="preserve"> </w:t>
      </w:r>
      <w:r>
        <w:t>ребро</w:t>
      </w:r>
    </w:p>
    <w:p w:rsidR="00445874" w:rsidRDefault="00182F3C">
      <w:pPr>
        <w:pStyle w:val="a5"/>
        <w:ind w:left="2410" w:right="591" w:hanging="708"/>
      </w:pPr>
      <w:r>
        <w:t>двугранного угла, линейный угол двугранного угла, градусная мера двугранного угла;</w:t>
      </w:r>
      <w:r>
        <w:rPr>
          <w:spacing w:val="1"/>
        </w:rPr>
        <w:t xml:space="preserve"> </w:t>
      </w:r>
      <w:r>
        <w:t>оперировать</w:t>
      </w:r>
      <w:r>
        <w:rPr>
          <w:spacing w:val="55"/>
        </w:rPr>
        <w:t xml:space="preserve"> </w:t>
      </w:r>
      <w:r>
        <w:t>понятиями:</w:t>
      </w:r>
      <w:r>
        <w:rPr>
          <w:spacing w:val="54"/>
        </w:rPr>
        <w:t xml:space="preserve"> </w:t>
      </w:r>
      <w:r>
        <w:t>многогранник,</w:t>
      </w:r>
      <w:r>
        <w:rPr>
          <w:spacing w:val="53"/>
        </w:rPr>
        <w:t xml:space="preserve"> </w:t>
      </w:r>
      <w:r>
        <w:t>выпуклый</w:t>
      </w:r>
      <w:r>
        <w:rPr>
          <w:spacing w:val="54"/>
        </w:rPr>
        <w:t xml:space="preserve"> </w:t>
      </w:r>
      <w:r>
        <w:t>и</w:t>
      </w:r>
      <w:r>
        <w:rPr>
          <w:spacing w:val="54"/>
        </w:rPr>
        <w:t xml:space="preserve"> </w:t>
      </w:r>
      <w:r>
        <w:t>невыпуклый</w:t>
      </w:r>
      <w:r>
        <w:rPr>
          <w:spacing w:val="57"/>
        </w:rPr>
        <w:t xml:space="preserve"> </w:t>
      </w:r>
      <w:r>
        <w:t>многогранник,</w:t>
      </w:r>
    </w:p>
    <w:p w:rsidR="00445874" w:rsidRDefault="00182F3C">
      <w:pPr>
        <w:pStyle w:val="a5"/>
        <w:ind w:firstLine="0"/>
      </w:pPr>
      <w:r>
        <w:t>элементы</w:t>
      </w:r>
      <w:r>
        <w:rPr>
          <w:spacing w:val="-6"/>
        </w:rPr>
        <w:t xml:space="preserve"> </w:t>
      </w:r>
      <w:r>
        <w:t>многогранника,</w:t>
      </w:r>
      <w:r>
        <w:rPr>
          <w:spacing w:val="-5"/>
        </w:rPr>
        <w:t xml:space="preserve"> </w:t>
      </w:r>
      <w:r>
        <w:t>правильный</w:t>
      </w:r>
      <w:r>
        <w:rPr>
          <w:spacing w:val="-5"/>
        </w:rPr>
        <w:t xml:space="preserve"> </w:t>
      </w:r>
      <w:r>
        <w:t>многогранник;</w:t>
      </w:r>
    </w:p>
    <w:p w:rsidR="00445874" w:rsidRDefault="00182F3C">
      <w:pPr>
        <w:pStyle w:val="a5"/>
        <w:ind w:right="593"/>
      </w:pPr>
      <w:r>
        <w:t>распознавать основные виды многогранников (пирамида, призма, прямоугольный</w:t>
      </w:r>
      <w:r>
        <w:rPr>
          <w:spacing w:val="1"/>
        </w:rPr>
        <w:t xml:space="preserve"> </w:t>
      </w:r>
      <w:r>
        <w:t>параллелепипед,</w:t>
      </w:r>
      <w:r>
        <w:rPr>
          <w:spacing w:val="-1"/>
        </w:rPr>
        <w:t xml:space="preserve"> </w:t>
      </w:r>
      <w:r>
        <w:t>куб);</w:t>
      </w:r>
    </w:p>
    <w:p w:rsidR="00445874" w:rsidRDefault="00182F3C">
      <w:pPr>
        <w:pStyle w:val="a5"/>
        <w:ind w:right="583"/>
      </w:pPr>
      <w:r>
        <w:t>классифицировать</w:t>
      </w:r>
      <w:r>
        <w:rPr>
          <w:spacing w:val="1"/>
        </w:rPr>
        <w:t xml:space="preserve"> </w:t>
      </w:r>
      <w:r>
        <w:t>многогранники,</w:t>
      </w:r>
      <w:r>
        <w:rPr>
          <w:spacing w:val="1"/>
        </w:rPr>
        <w:t xml:space="preserve"> </w:t>
      </w:r>
      <w:r>
        <w:t>выбирая</w:t>
      </w:r>
      <w:r>
        <w:rPr>
          <w:spacing w:val="1"/>
        </w:rPr>
        <w:t xml:space="preserve"> </w:t>
      </w:r>
      <w:r>
        <w:t>основания</w:t>
      </w:r>
      <w:r>
        <w:rPr>
          <w:spacing w:val="1"/>
        </w:rPr>
        <w:t xml:space="preserve"> </w:t>
      </w:r>
      <w:r>
        <w:t>для</w:t>
      </w:r>
      <w:r>
        <w:rPr>
          <w:spacing w:val="1"/>
        </w:rPr>
        <w:t xml:space="preserve"> </w:t>
      </w:r>
      <w:r>
        <w:t>классификации</w:t>
      </w:r>
      <w:r>
        <w:rPr>
          <w:spacing w:val="1"/>
        </w:rPr>
        <w:t xml:space="preserve"> </w:t>
      </w:r>
      <w:r>
        <w:t>(выпуклые</w:t>
      </w:r>
      <w:r>
        <w:rPr>
          <w:spacing w:val="1"/>
        </w:rPr>
        <w:t xml:space="preserve"> </w:t>
      </w:r>
      <w:r>
        <w:t>и</w:t>
      </w:r>
      <w:r>
        <w:rPr>
          <w:spacing w:val="1"/>
        </w:rPr>
        <w:t xml:space="preserve"> </w:t>
      </w:r>
      <w:r>
        <w:t>невыпуклые</w:t>
      </w:r>
      <w:r>
        <w:rPr>
          <w:spacing w:val="1"/>
        </w:rPr>
        <w:t xml:space="preserve"> </w:t>
      </w:r>
      <w:r>
        <w:t>многогранники,</w:t>
      </w:r>
      <w:r>
        <w:rPr>
          <w:spacing w:val="1"/>
        </w:rPr>
        <w:t xml:space="preserve"> </w:t>
      </w:r>
      <w:r>
        <w:t>правильные</w:t>
      </w:r>
      <w:r>
        <w:rPr>
          <w:spacing w:val="1"/>
        </w:rPr>
        <w:t xml:space="preserve"> </w:t>
      </w:r>
      <w:r>
        <w:t>многогранники,</w:t>
      </w:r>
      <w:r>
        <w:rPr>
          <w:spacing w:val="1"/>
        </w:rPr>
        <w:t xml:space="preserve"> </w:t>
      </w:r>
      <w:r>
        <w:t>прямые</w:t>
      </w:r>
      <w:r>
        <w:rPr>
          <w:spacing w:val="1"/>
        </w:rPr>
        <w:t xml:space="preserve"> </w:t>
      </w:r>
      <w:r>
        <w:t>и</w:t>
      </w:r>
      <w:r>
        <w:rPr>
          <w:spacing w:val="1"/>
        </w:rPr>
        <w:t xml:space="preserve"> </w:t>
      </w:r>
      <w:r>
        <w:t>наклонные</w:t>
      </w:r>
      <w:r>
        <w:rPr>
          <w:spacing w:val="-3"/>
        </w:rPr>
        <w:t xml:space="preserve"> </w:t>
      </w:r>
      <w:r>
        <w:t>призмы, параллелепипеды);</w:t>
      </w:r>
    </w:p>
    <w:p w:rsidR="00445874" w:rsidRDefault="00182F3C">
      <w:pPr>
        <w:pStyle w:val="a5"/>
        <w:ind w:left="2410" w:right="1988" w:firstLine="0"/>
      </w:pPr>
      <w:r>
        <w:t>оперировать понятиями: секущая плоскость, сечение многогранников;</w:t>
      </w:r>
      <w:r>
        <w:rPr>
          <w:spacing w:val="-57"/>
        </w:rPr>
        <w:t xml:space="preserve"> </w:t>
      </w:r>
      <w:r>
        <w:t>объяснять</w:t>
      </w:r>
      <w:r>
        <w:rPr>
          <w:spacing w:val="-3"/>
        </w:rPr>
        <w:t xml:space="preserve"> </w:t>
      </w:r>
      <w:r>
        <w:t>принципы</w:t>
      </w:r>
      <w:r>
        <w:rPr>
          <w:spacing w:val="-2"/>
        </w:rPr>
        <w:t xml:space="preserve"> </w:t>
      </w:r>
      <w:r>
        <w:t>построения</w:t>
      </w:r>
      <w:r>
        <w:rPr>
          <w:spacing w:val="-2"/>
        </w:rPr>
        <w:t xml:space="preserve"> </w:t>
      </w:r>
      <w:r>
        <w:t>сечений,</w:t>
      </w:r>
      <w:r>
        <w:rPr>
          <w:spacing w:val="1"/>
        </w:rPr>
        <w:t xml:space="preserve"> </w:t>
      </w:r>
      <w:r>
        <w:t>используя</w:t>
      </w:r>
      <w:r>
        <w:rPr>
          <w:spacing w:val="-2"/>
        </w:rPr>
        <w:t xml:space="preserve"> </w:t>
      </w:r>
      <w:r>
        <w:t>метод</w:t>
      </w:r>
      <w:r>
        <w:rPr>
          <w:spacing w:val="-1"/>
        </w:rPr>
        <w:t xml:space="preserve"> </w:t>
      </w:r>
      <w:r>
        <w:t>следов;</w:t>
      </w:r>
    </w:p>
    <w:p w:rsidR="00445874" w:rsidRDefault="00182F3C">
      <w:pPr>
        <w:pStyle w:val="a5"/>
        <w:ind w:right="589"/>
      </w:pPr>
      <w:r>
        <w:t>строить сечения многогранников методом следов, выполнять (выносные) плоские</w:t>
      </w:r>
      <w:r>
        <w:rPr>
          <w:spacing w:val="1"/>
        </w:rPr>
        <w:t xml:space="preserve"> </w:t>
      </w:r>
      <w:r>
        <w:t>чертежи</w:t>
      </w:r>
      <w:r>
        <w:rPr>
          <w:spacing w:val="-1"/>
        </w:rPr>
        <w:t xml:space="preserve"> </w:t>
      </w:r>
      <w:r>
        <w:t>из</w:t>
      </w:r>
      <w:r>
        <w:rPr>
          <w:spacing w:val="-1"/>
        </w:rPr>
        <w:t xml:space="preserve"> </w:t>
      </w:r>
      <w:r>
        <w:t>рисунков</w:t>
      </w:r>
      <w:r>
        <w:rPr>
          <w:spacing w:val="-1"/>
        </w:rPr>
        <w:t xml:space="preserve"> </w:t>
      </w:r>
      <w:r>
        <w:t>простых</w:t>
      </w:r>
      <w:r>
        <w:rPr>
          <w:spacing w:val="1"/>
        </w:rPr>
        <w:t xml:space="preserve"> </w:t>
      </w:r>
      <w:r>
        <w:t>объёмных</w:t>
      </w:r>
      <w:r>
        <w:rPr>
          <w:spacing w:val="1"/>
        </w:rPr>
        <w:t xml:space="preserve"> </w:t>
      </w:r>
      <w:r>
        <w:t>фигур:</w:t>
      </w:r>
      <w:r>
        <w:rPr>
          <w:spacing w:val="-1"/>
        </w:rPr>
        <w:t xml:space="preserve"> </w:t>
      </w:r>
      <w:r>
        <w:t>вид</w:t>
      </w:r>
      <w:r>
        <w:rPr>
          <w:spacing w:val="-1"/>
        </w:rPr>
        <w:t xml:space="preserve"> </w:t>
      </w:r>
      <w:r>
        <w:t>сверху,</w:t>
      </w:r>
      <w:r>
        <w:rPr>
          <w:spacing w:val="2"/>
        </w:rPr>
        <w:t xml:space="preserve"> </w:t>
      </w:r>
      <w:r>
        <w:t>сбоку,</w:t>
      </w:r>
      <w:r>
        <w:rPr>
          <w:spacing w:val="1"/>
        </w:rPr>
        <w:t xml:space="preserve"> </w:t>
      </w:r>
      <w:r>
        <w:t>снизу;</w:t>
      </w:r>
    </w:p>
    <w:p w:rsidR="00445874" w:rsidRDefault="00182F3C">
      <w:pPr>
        <w:pStyle w:val="a5"/>
        <w:spacing w:before="1"/>
        <w:ind w:right="584"/>
      </w:pPr>
      <w:r>
        <w:t>решать</w:t>
      </w:r>
      <w:r>
        <w:rPr>
          <w:spacing w:val="1"/>
        </w:rPr>
        <w:t xml:space="preserve"> </w:t>
      </w:r>
      <w:r>
        <w:t>задачи</w:t>
      </w:r>
      <w:r>
        <w:rPr>
          <w:spacing w:val="1"/>
        </w:rPr>
        <w:t xml:space="preserve"> </w:t>
      </w:r>
      <w:r>
        <w:t>на</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по</w:t>
      </w:r>
      <w:r>
        <w:rPr>
          <w:spacing w:val="1"/>
        </w:rPr>
        <w:t xml:space="preserve"> </w:t>
      </w:r>
      <w:r>
        <w:t>образцам</w:t>
      </w:r>
      <w:r>
        <w:rPr>
          <w:spacing w:val="1"/>
        </w:rPr>
        <w:t xml:space="preserve"> </w:t>
      </w:r>
      <w:r>
        <w:t>или</w:t>
      </w:r>
      <w:r>
        <w:rPr>
          <w:spacing w:val="1"/>
        </w:rPr>
        <w:t xml:space="preserve"> </w:t>
      </w:r>
      <w:r>
        <w:t>алгоритмам,</w:t>
      </w:r>
      <w:r>
        <w:rPr>
          <w:spacing w:val="1"/>
        </w:rPr>
        <w:t xml:space="preserve"> </w:t>
      </w:r>
      <w:r>
        <w:t>применяя</w:t>
      </w:r>
      <w:r>
        <w:rPr>
          <w:spacing w:val="1"/>
        </w:rPr>
        <w:t xml:space="preserve"> </w:t>
      </w:r>
      <w:r>
        <w:t>известные</w:t>
      </w:r>
      <w:r>
        <w:rPr>
          <w:spacing w:val="1"/>
        </w:rPr>
        <w:t xml:space="preserve"> </w:t>
      </w:r>
      <w:r>
        <w:t>аналитические</w:t>
      </w:r>
      <w:r>
        <w:rPr>
          <w:spacing w:val="1"/>
        </w:rPr>
        <w:t xml:space="preserve"> </w:t>
      </w:r>
      <w:r>
        <w:t>методы</w:t>
      </w:r>
      <w:r>
        <w:rPr>
          <w:spacing w:val="1"/>
        </w:rPr>
        <w:t xml:space="preserve"> </w:t>
      </w:r>
      <w:r>
        <w:t>при</w:t>
      </w:r>
      <w:r>
        <w:rPr>
          <w:spacing w:val="1"/>
        </w:rPr>
        <w:t xml:space="preserve"> </w:t>
      </w:r>
      <w:r>
        <w:t>решении</w:t>
      </w:r>
      <w:r>
        <w:rPr>
          <w:spacing w:val="1"/>
        </w:rPr>
        <w:t xml:space="preserve"> </w:t>
      </w:r>
      <w:r>
        <w:t>стандартных</w:t>
      </w:r>
      <w:r>
        <w:rPr>
          <w:spacing w:val="1"/>
        </w:rPr>
        <w:t xml:space="preserve"> </w:t>
      </w:r>
      <w:r>
        <w:t>математических</w:t>
      </w:r>
      <w:r>
        <w:rPr>
          <w:spacing w:val="1"/>
        </w:rPr>
        <w:t xml:space="preserve"> </w:t>
      </w:r>
      <w:r>
        <w:t>задач</w:t>
      </w:r>
      <w:r>
        <w:rPr>
          <w:spacing w:val="1"/>
        </w:rPr>
        <w:t xml:space="preserve"> </w:t>
      </w:r>
      <w:r>
        <w:t>на</w:t>
      </w:r>
      <w:r>
        <w:rPr>
          <w:spacing w:val="1"/>
        </w:rPr>
        <w:t xml:space="preserve"> </w:t>
      </w:r>
      <w:r>
        <w:t>вычисление</w:t>
      </w:r>
      <w:r>
        <w:rPr>
          <w:spacing w:val="1"/>
        </w:rPr>
        <w:t xml:space="preserve"> </w:t>
      </w:r>
      <w:r>
        <w:t>расстояний</w:t>
      </w:r>
      <w:r>
        <w:rPr>
          <w:spacing w:val="1"/>
        </w:rPr>
        <w:t xml:space="preserve"> </w:t>
      </w:r>
      <w:r>
        <w:t>между</w:t>
      </w:r>
      <w:r>
        <w:rPr>
          <w:spacing w:val="1"/>
        </w:rPr>
        <w:t xml:space="preserve"> </w:t>
      </w:r>
      <w:r>
        <w:t>двумя</w:t>
      </w:r>
      <w:r>
        <w:rPr>
          <w:spacing w:val="1"/>
        </w:rPr>
        <w:t xml:space="preserve"> </w:t>
      </w:r>
      <w:r>
        <w:t>точками,</w:t>
      </w:r>
      <w:r>
        <w:rPr>
          <w:spacing w:val="1"/>
        </w:rPr>
        <w:t xml:space="preserve"> </w:t>
      </w:r>
      <w:r>
        <w:t>от</w:t>
      </w:r>
      <w:r>
        <w:rPr>
          <w:spacing w:val="1"/>
        </w:rPr>
        <w:t xml:space="preserve"> </w:t>
      </w:r>
      <w:r>
        <w:t>точки</w:t>
      </w:r>
      <w:r>
        <w:rPr>
          <w:spacing w:val="1"/>
        </w:rPr>
        <w:t xml:space="preserve"> </w:t>
      </w:r>
      <w:r>
        <w:t>до</w:t>
      </w:r>
      <w:r>
        <w:rPr>
          <w:spacing w:val="1"/>
        </w:rPr>
        <w:t xml:space="preserve"> </w:t>
      </w:r>
      <w:r>
        <w:t>прямой,</w:t>
      </w:r>
      <w:r>
        <w:rPr>
          <w:spacing w:val="-1"/>
        </w:rPr>
        <w:t xml:space="preserve"> </w:t>
      </w:r>
      <w:r>
        <w:t>от точки</w:t>
      </w:r>
      <w:r>
        <w:rPr>
          <w:spacing w:val="-1"/>
        </w:rPr>
        <w:t xml:space="preserve"> </w:t>
      </w:r>
      <w:r>
        <w:t>до плоскости, между</w:t>
      </w:r>
      <w:r>
        <w:rPr>
          <w:spacing w:val="-4"/>
        </w:rPr>
        <w:t xml:space="preserve"> </w:t>
      </w:r>
      <w:r>
        <w:t>скрещивающимися прямыми;</w:t>
      </w:r>
    </w:p>
    <w:p w:rsidR="00445874" w:rsidRDefault="00182F3C">
      <w:pPr>
        <w:pStyle w:val="a5"/>
        <w:ind w:right="584"/>
      </w:pPr>
      <w:r>
        <w:t>решать</w:t>
      </w:r>
      <w:r>
        <w:rPr>
          <w:spacing w:val="1"/>
        </w:rPr>
        <w:t xml:space="preserve"> </w:t>
      </w:r>
      <w:r>
        <w:t>задачи</w:t>
      </w:r>
      <w:r>
        <w:rPr>
          <w:spacing w:val="1"/>
        </w:rPr>
        <w:t xml:space="preserve"> </w:t>
      </w:r>
      <w:r>
        <w:t>на</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по</w:t>
      </w:r>
      <w:r>
        <w:rPr>
          <w:spacing w:val="1"/>
        </w:rPr>
        <w:t xml:space="preserve"> </w:t>
      </w:r>
      <w:r>
        <w:t>образцам</w:t>
      </w:r>
      <w:r>
        <w:rPr>
          <w:spacing w:val="1"/>
        </w:rPr>
        <w:t xml:space="preserve"> </w:t>
      </w:r>
      <w:r>
        <w:t>или</w:t>
      </w:r>
      <w:r>
        <w:rPr>
          <w:spacing w:val="1"/>
        </w:rPr>
        <w:t xml:space="preserve"> </w:t>
      </w:r>
      <w:r>
        <w:t>алгоритмам,</w:t>
      </w:r>
      <w:r>
        <w:rPr>
          <w:spacing w:val="1"/>
        </w:rPr>
        <w:t xml:space="preserve"> </w:t>
      </w:r>
      <w:r>
        <w:t>применяя</w:t>
      </w:r>
      <w:r>
        <w:rPr>
          <w:spacing w:val="1"/>
        </w:rPr>
        <w:t xml:space="preserve"> </w:t>
      </w:r>
      <w:r>
        <w:t>известные</w:t>
      </w:r>
      <w:r>
        <w:rPr>
          <w:spacing w:val="1"/>
        </w:rPr>
        <w:t xml:space="preserve"> </w:t>
      </w:r>
      <w:r>
        <w:t>аналитические</w:t>
      </w:r>
      <w:r>
        <w:rPr>
          <w:spacing w:val="1"/>
        </w:rPr>
        <w:t xml:space="preserve"> </w:t>
      </w:r>
      <w:r>
        <w:t>методы</w:t>
      </w:r>
      <w:r>
        <w:rPr>
          <w:spacing w:val="1"/>
        </w:rPr>
        <w:t xml:space="preserve"> </w:t>
      </w:r>
      <w:r>
        <w:t>при</w:t>
      </w:r>
      <w:r>
        <w:rPr>
          <w:spacing w:val="1"/>
        </w:rPr>
        <w:t xml:space="preserve"> </w:t>
      </w:r>
      <w:r>
        <w:t>решении</w:t>
      </w:r>
      <w:r>
        <w:rPr>
          <w:spacing w:val="1"/>
        </w:rPr>
        <w:t xml:space="preserve"> </w:t>
      </w:r>
      <w:r>
        <w:t>стандартных</w:t>
      </w:r>
      <w:r>
        <w:rPr>
          <w:spacing w:val="1"/>
        </w:rPr>
        <w:t xml:space="preserve"> </w:t>
      </w:r>
      <w:r>
        <w:t>математических задач на вычисление углов между скрещивающимися прямыми, между</w:t>
      </w:r>
      <w:r>
        <w:rPr>
          <w:spacing w:val="1"/>
        </w:rPr>
        <w:t xml:space="preserve"> </w:t>
      </w:r>
      <w:r>
        <w:t>прямой</w:t>
      </w:r>
      <w:r>
        <w:rPr>
          <w:spacing w:val="-1"/>
        </w:rPr>
        <w:t xml:space="preserve"> </w:t>
      </w:r>
      <w:r>
        <w:t>и</w:t>
      </w:r>
      <w:r>
        <w:rPr>
          <w:spacing w:val="-2"/>
        </w:rPr>
        <w:t xml:space="preserve"> </w:t>
      </w:r>
      <w:r>
        <w:t>плоскостью,</w:t>
      </w:r>
      <w:r>
        <w:rPr>
          <w:spacing w:val="-3"/>
        </w:rPr>
        <w:t xml:space="preserve"> </w:t>
      </w:r>
      <w:r>
        <w:t>между</w:t>
      </w:r>
      <w:r>
        <w:rPr>
          <w:spacing w:val="-6"/>
        </w:rPr>
        <w:t xml:space="preserve"> </w:t>
      </w:r>
      <w:r>
        <w:t>плоскостями, двугранных</w:t>
      </w:r>
      <w:r>
        <w:rPr>
          <w:spacing w:val="3"/>
        </w:rPr>
        <w:t xml:space="preserve"> </w:t>
      </w:r>
      <w:r>
        <w:t>углов;</w:t>
      </w:r>
    </w:p>
    <w:p w:rsidR="00445874" w:rsidRDefault="00182F3C">
      <w:pPr>
        <w:pStyle w:val="a5"/>
        <w:ind w:right="588"/>
      </w:pPr>
      <w:r>
        <w:t>вычислять объёмы и площади поверхностей многогранников (призма, пирамида) с</w:t>
      </w:r>
      <w:r>
        <w:rPr>
          <w:spacing w:val="1"/>
        </w:rPr>
        <w:t xml:space="preserve"> </w:t>
      </w:r>
      <w:r>
        <w:t>применением</w:t>
      </w:r>
      <w:r>
        <w:rPr>
          <w:spacing w:val="1"/>
        </w:rPr>
        <w:t xml:space="preserve"> </w:t>
      </w:r>
      <w:r>
        <w:t>формул,</w:t>
      </w:r>
      <w:r>
        <w:rPr>
          <w:spacing w:val="1"/>
        </w:rPr>
        <w:t xml:space="preserve"> </w:t>
      </w:r>
      <w:r>
        <w:t>вычислять</w:t>
      </w:r>
      <w:r>
        <w:rPr>
          <w:spacing w:val="1"/>
        </w:rPr>
        <w:t xml:space="preserve"> </w:t>
      </w:r>
      <w:r>
        <w:t>соотношения</w:t>
      </w:r>
      <w:r>
        <w:rPr>
          <w:spacing w:val="1"/>
        </w:rPr>
        <w:t xml:space="preserve"> </w:t>
      </w:r>
      <w:r>
        <w:t>между</w:t>
      </w:r>
      <w:r>
        <w:rPr>
          <w:spacing w:val="1"/>
        </w:rPr>
        <w:t xml:space="preserve"> </w:t>
      </w:r>
      <w:r>
        <w:t>площадями</w:t>
      </w:r>
      <w:r>
        <w:rPr>
          <w:spacing w:val="61"/>
        </w:rPr>
        <w:t xml:space="preserve"> </w:t>
      </w:r>
      <w:r>
        <w:t>поверхностей,</w:t>
      </w:r>
      <w:r>
        <w:rPr>
          <w:spacing w:val="1"/>
        </w:rPr>
        <w:t xml:space="preserve"> </w:t>
      </w:r>
      <w:r>
        <w:t>объёмами</w:t>
      </w:r>
      <w:r>
        <w:rPr>
          <w:spacing w:val="-1"/>
        </w:rPr>
        <w:t xml:space="preserve"> </w:t>
      </w:r>
      <w:r>
        <w:t>подобных</w:t>
      </w:r>
      <w:r>
        <w:rPr>
          <w:spacing w:val="2"/>
        </w:rPr>
        <w:t xml:space="preserve"> </w:t>
      </w:r>
      <w:r>
        <w:t>многогранников;</w:t>
      </w:r>
    </w:p>
    <w:p w:rsidR="00445874" w:rsidRDefault="00182F3C">
      <w:pPr>
        <w:pStyle w:val="a5"/>
        <w:spacing w:before="1"/>
        <w:ind w:right="591"/>
      </w:pPr>
      <w:r>
        <w:t>оперировать</w:t>
      </w:r>
      <w:r>
        <w:rPr>
          <w:spacing w:val="1"/>
        </w:rPr>
        <w:t xml:space="preserve"> </w:t>
      </w:r>
      <w:r>
        <w:t>понятиями:</w:t>
      </w:r>
      <w:r>
        <w:rPr>
          <w:spacing w:val="1"/>
        </w:rPr>
        <w:t xml:space="preserve"> </w:t>
      </w:r>
      <w:r>
        <w:t>симметрия</w:t>
      </w:r>
      <w:r>
        <w:rPr>
          <w:spacing w:val="1"/>
        </w:rPr>
        <w:t xml:space="preserve"> </w:t>
      </w:r>
      <w:r>
        <w:t>в</w:t>
      </w:r>
      <w:r>
        <w:rPr>
          <w:spacing w:val="1"/>
        </w:rPr>
        <w:t xml:space="preserve"> </w:t>
      </w:r>
      <w:r>
        <w:t>пространстве,</w:t>
      </w:r>
      <w:r>
        <w:rPr>
          <w:spacing w:val="1"/>
        </w:rPr>
        <w:t xml:space="preserve"> </w:t>
      </w:r>
      <w:r>
        <w:t>центр,</w:t>
      </w:r>
      <w:r>
        <w:rPr>
          <w:spacing w:val="1"/>
        </w:rPr>
        <w:t xml:space="preserve"> </w:t>
      </w:r>
      <w:r>
        <w:t>ось</w:t>
      </w:r>
      <w:r>
        <w:rPr>
          <w:spacing w:val="1"/>
        </w:rPr>
        <w:t xml:space="preserve"> </w:t>
      </w:r>
      <w:r>
        <w:t>и</w:t>
      </w:r>
      <w:r>
        <w:rPr>
          <w:spacing w:val="1"/>
        </w:rPr>
        <w:t xml:space="preserve"> </w:t>
      </w:r>
      <w:r>
        <w:t>плоскость</w:t>
      </w:r>
      <w:r>
        <w:rPr>
          <w:spacing w:val="1"/>
        </w:rPr>
        <w:t xml:space="preserve"> </w:t>
      </w:r>
      <w:r>
        <w:t>симметрии,</w:t>
      </w:r>
      <w:r>
        <w:rPr>
          <w:spacing w:val="-1"/>
        </w:rPr>
        <w:t xml:space="preserve"> </w:t>
      </w:r>
      <w:r>
        <w:t>центр, ось</w:t>
      </w:r>
      <w:r>
        <w:rPr>
          <w:spacing w:val="-2"/>
        </w:rPr>
        <w:t xml:space="preserve"> </w:t>
      </w:r>
      <w:r>
        <w:t>и плоскость</w:t>
      </w:r>
      <w:r>
        <w:rPr>
          <w:spacing w:val="1"/>
        </w:rPr>
        <w:t xml:space="preserve"> </w:t>
      </w:r>
      <w:r>
        <w:t>симметрии</w:t>
      </w:r>
      <w:r>
        <w:rPr>
          <w:spacing w:val="-2"/>
        </w:rPr>
        <w:t xml:space="preserve"> </w:t>
      </w:r>
      <w:r>
        <w:t>фигуры;</w:t>
      </w:r>
    </w:p>
    <w:p w:rsidR="00445874" w:rsidRDefault="00182F3C">
      <w:pPr>
        <w:pStyle w:val="a5"/>
        <w:ind w:right="586"/>
      </w:pPr>
      <w:r>
        <w:t>извлекать, преобразовывать и интерпретировать информацию о пространственных</w:t>
      </w:r>
      <w:r>
        <w:rPr>
          <w:spacing w:val="1"/>
        </w:rPr>
        <w:t xml:space="preserve"> </w:t>
      </w:r>
      <w:r>
        <w:t>геометрических</w:t>
      </w:r>
      <w:r>
        <w:rPr>
          <w:spacing w:val="1"/>
        </w:rPr>
        <w:t xml:space="preserve"> </w:t>
      </w:r>
      <w:r>
        <w:t>фигурах,</w:t>
      </w:r>
      <w:r>
        <w:rPr>
          <w:spacing w:val="-1"/>
        </w:rPr>
        <w:t xml:space="preserve"> </w:t>
      </w:r>
      <w:r>
        <w:t>представленную на</w:t>
      </w:r>
      <w:r>
        <w:rPr>
          <w:spacing w:val="-2"/>
        </w:rPr>
        <w:t xml:space="preserve"> </w:t>
      </w:r>
      <w:r>
        <w:t>чертежах</w:t>
      </w:r>
      <w:r>
        <w:rPr>
          <w:spacing w:val="6"/>
        </w:rPr>
        <w:t xml:space="preserve"> </w:t>
      </w:r>
      <w:r>
        <w:t>и</w:t>
      </w:r>
      <w:r>
        <w:rPr>
          <w:spacing w:val="-1"/>
        </w:rPr>
        <w:t xml:space="preserve"> </w:t>
      </w:r>
      <w:r>
        <w:t>рисунках;</w:t>
      </w:r>
    </w:p>
    <w:p w:rsidR="00445874" w:rsidRDefault="00182F3C">
      <w:pPr>
        <w:pStyle w:val="a5"/>
        <w:ind w:right="584"/>
      </w:pPr>
      <w:r>
        <w:t>применять</w:t>
      </w:r>
      <w:r>
        <w:rPr>
          <w:spacing w:val="1"/>
        </w:rPr>
        <w:t xml:space="preserve"> </w:t>
      </w:r>
      <w:r>
        <w:t>геометрические</w:t>
      </w:r>
      <w:r>
        <w:rPr>
          <w:spacing w:val="1"/>
        </w:rPr>
        <w:t xml:space="preserve"> </w:t>
      </w:r>
      <w:r>
        <w:t>факты</w:t>
      </w:r>
      <w:r>
        <w:rPr>
          <w:spacing w:val="1"/>
        </w:rPr>
        <w:t xml:space="preserve"> </w:t>
      </w:r>
      <w:r>
        <w:t>для</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57"/>
        </w:rPr>
        <w:t xml:space="preserve"> </w:t>
      </w:r>
      <w:r>
        <w:t>предполагающих несколько шагов решения, если условия применения заданы в явной</w:t>
      </w:r>
      <w:r>
        <w:rPr>
          <w:spacing w:val="1"/>
        </w:rPr>
        <w:t xml:space="preserve"> </w:t>
      </w:r>
      <w:r>
        <w:t>форме;</w:t>
      </w:r>
    </w:p>
    <w:p w:rsidR="00445874" w:rsidRDefault="00182F3C">
      <w:pPr>
        <w:pStyle w:val="a5"/>
        <w:ind w:right="585"/>
      </w:pPr>
      <w:r>
        <w:t>применять</w:t>
      </w:r>
      <w:r>
        <w:rPr>
          <w:spacing w:val="1"/>
        </w:rPr>
        <w:t xml:space="preserve"> </w:t>
      </w:r>
      <w:r>
        <w:t>простейшие</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57"/>
        </w:rPr>
        <w:t xml:space="preserve"> </w:t>
      </w:r>
      <w:r>
        <w:t>системы</w:t>
      </w:r>
      <w:r>
        <w:rPr>
          <w:spacing w:val="-1"/>
        </w:rPr>
        <w:t xml:space="preserve"> </w:t>
      </w:r>
      <w:r>
        <w:t>при решении стереометрических</w:t>
      </w:r>
      <w:r>
        <w:rPr>
          <w:spacing w:val="2"/>
        </w:rPr>
        <w:t xml:space="preserve"> </w:t>
      </w:r>
      <w:r>
        <w:t>задач;</w:t>
      </w:r>
    </w:p>
    <w:p w:rsidR="00445874" w:rsidRDefault="00182F3C">
      <w:pPr>
        <w:pStyle w:val="a5"/>
        <w:ind w:right="591"/>
      </w:pPr>
      <w:r>
        <w:t>приводить</w:t>
      </w:r>
      <w:r>
        <w:rPr>
          <w:spacing w:val="1"/>
        </w:rPr>
        <w:t xml:space="preserve"> </w:t>
      </w:r>
      <w:r>
        <w:t>примеры</w:t>
      </w:r>
      <w:r>
        <w:rPr>
          <w:spacing w:val="1"/>
        </w:rPr>
        <w:t xml:space="preserve"> </w:t>
      </w:r>
      <w:r>
        <w:t>математических</w:t>
      </w:r>
      <w:r>
        <w:rPr>
          <w:spacing w:val="1"/>
        </w:rPr>
        <w:t xml:space="preserve"> </w:t>
      </w:r>
      <w:r>
        <w:t>закономерностей</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распознавать проявление</w:t>
      </w:r>
      <w:r>
        <w:rPr>
          <w:spacing w:val="-1"/>
        </w:rPr>
        <w:t xml:space="preserve"> </w:t>
      </w:r>
      <w:r>
        <w:t>законов геометрии</w:t>
      </w:r>
      <w:r>
        <w:rPr>
          <w:spacing w:val="-1"/>
        </w:rPr>
        <w:t xml:space="preserve"> </w:t>
      </w:r>
      <w:r>
        <w:t>в</w:t>
      </w:r>
      <w:r>
        <w:rPr>
          <w:spacing w:val="-3"/>
        </w:rPr>
        <w:t xml:space="preserve"> </w:t>
      </w:r>
      <w:r>
        <w:t>искусстве;</w:t>
      </w:r>
    </w:p>
    <w:p w:rsidR="00445874" w:rsidRDefault="00182F3C">
      <w:pPr>
        <w:pStyle w:val="a5"/>
        <w:ind w:right="582"/>
      </w:pPr>
      <w:r>
        <w:t>применять полученные знания на практике: анализировать реальные ситуации и</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1"/>
        </w:rPr>
        <w:t xml:space="preserve"> </w:t>
      </w:r>
      <w:r>
        <w:t>математически</w:t>
      </w:r>
      <w:r>
        <w:rPr>
          <w:spacing w:val="1"/>
        </w:rPr>
        <w:t xml:space="preserve"> </w:t>
      </w:r>
      <w:r>
        <w:t>сформулированной</w:t>
      </w:r>
      <w:r>
        <w:rPr>
          <w:spacing w:val="1"/>
        </w:rPr>
        <w:t xml:space="preserve"> </w:t>
      </w:r>
      <w:r>
        <w:t>проблемы,</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геометрии,</w:t>
      </w:r>
      <w:r>
        <w:rPr>
          <w:spacing w:val="1"/>
        </w:rPr>
        <w:t xml:space="preserve"> </w:t>
      </w:r>
      <w:r>
        <w:t>исследовать построенные модели с использованием геометрических понятий и теорем,</w:t>
      </w:r>
      <w:r>
        <w:rPr>
          <w:spacing w:val="1"/>
        </w:rPr>
        <w:t xml:space="preserve"> </w:t>
      </w:r>
      <w:r>
        <w:t>аппарата алгебры, решать практические задачи, связанные с нахождением геометрических</w:t>
      </w:r>
      <w:r>
        <w:rPr>
          <w:spacing w:val="-57"/>
        </w:rPr>
        <w:t xml:space="preserve"> </w:t>
      </w:r>
      <w:r>
        <w:t>величин.</w:t>
      </w:r>
    </w:p>
    <w:p w:rsidR="00445874" w:rsidRDefault="00182F3C">
      <w:pPr>
        <w:pStyle w:val="1"/>
        <w:ind w:right="583" w:firstLine="707"/>
      </w:pPr>
      <w:r>
        <w:t>Предметные результаты по отдельным темам учебного курса «Геометрия». К</w:t>
      </w:r>
      <w:r>
        <w:rPr>
          <w:spacing w:val="1"/>
        </w:rPr>
        <w:t xml:space="preserve"> </w:t>
      </w:r>
      <w:r>
        <w:t>концу</w:t>
      </w:r>
      <w:r>
        <w:rPr>
          <w:spacing w:val="-1"/>
        </w:rPr>
        <w:t xml:space="preserve"> </w:t>
      </w:r>
      <w:r>
        <w:t>11 класса обучающийся научится:</w:t>
      </w:r>
    </w:p>
    <w:p w:rsidR="00445874" w:rsidRDefault="00182F3C">
      <w:pPr>
        <w:pStyle w:val="a5"/>
        <w:ind w:right="593"/>
      </w:pPr>
      <w:r>
        <w:t>оперировать</w:t>
      </w:r>
      <w:r>
        <w:rPr>
          <w:spacing w:val="1"/>
        </w:rPr>
        <w:t xml:space="preserve"> </w:t>
      </w:r>
      <w:r>
        <w:t>понятиями:</w:t>
      </w:r>
      <w:r>
        <w:rPr>
          <w:spacing w:val="1"/>
        </w:rPr>
        <w:t xml:space="preserve"> </w:t>
      </w:r>
      <w:r>
        <w:t>цилиндрическая</w:t>
      </w:r>
      <w:r>
        <w:rPr>
          <w:spacing w:val="1"/>
        </w:rPr>
        <w:t xml:space="preserve"> </w:t>
      </w:r>
      <w:r>
        <w:t>поверхность,</w:t>
      </w:r>
      <w:r>
        <w:rPr>
          <w:spacing w:val="1"/>
        </w:rPr>
        <w:t xml:space="preserve"> </w:t>
      </w:r>
      <w:r>
        <w:t>образующие</w:t>
      </w:r>
      <w:r>
        <w:rPr>
          <w:spacing w:val="1"/>
        </w:rPr>
        <w:t xml:space="preserve"> </w:t>
      </w:r>
      <w:r>
        <w:t>цилиндрической поверхности, цилиндр, коническая поверхность, образующие конической</w:t>
      </w:r>
      <w:r>
        <w:rPr>
          <w:spacing w:val="-57"/>
        </w:rPr>
        <w:t xml:space="preserve"> </w:t>
      </w:r>
      <w:r>
        <w:t>поверхности,</w:t>
      </w:r>
      <w:r>
        <w:rPr>
          <w:spacing w:val="-1"/>
        </w:rPr>
        <w:t xml:space="preserve"> </w:t>
      </w:r>
      <w:r>
        <w:t>конус, сферическая поверхность;</w:t>
      </w:r>
    </w:p>
    <w:p w:rsidR="00445874" w:rsidRDefault="00182F3C">
      <w:pPr>
        <w:pStyle w:val="a5"/>
        <w:ind w:left="2410" w:right="3069" w:firstLine="0"/>
        <w:jc w:val="left"/>
      </w:pPr>
      <w:r>
        <w:t>распознавать тела вращения (цилиндр, конус, сфера и шар);</w:t>
      </w:r>
      <w:r>
        <w:rPr>
          <w:spacing w:val="-57"/>
        </w:rPr>
        <w:t xml:space="preserve"> </w:t>
      </w:r>
      <w:r>
        <w:t>объяснять способы получения</w:t>
      </w:r>
      <w:r>
        <w:rPr>
          <w:spacing w:val="-1"/>
        </w:rPr>
        <w:t xml:space="preserve"> </w:t>
      </w:r>
      <w:r>
        <w:t>тел вращения;</w:t>
      </w:r>
    </w:p>
    <w:p w:rsidR="00445874" w:rsidRDefault="00182F3C">
      <w:pPr>
        <w:pStyle w:val="a5"/>
        <w:ind w:left="2410" w:firstLine="0"/>
        <w:jc w:val="left"/>
      </w:pPr>
      <w:r>
        <w:t>классифицировать</w:t>
      </w:r>
      <w:r>
        <w:rPr>
          <w:spacing w:val="-3"/>
        </w:rPr>
        <w:t xml:space="preserve"> </w:t>
      </w:r>
      <w:r>
        <w:t>взаимное</w:t>
      </w:r>
      <w:r>
        <w:rPr>
          <w:spacing w:val="-3"/>
        </w:rPr>
        <w:t xml:space="preserve"> </w:t>
      </w:r>
      <w:r>
        <w:t>расположение</w:t>
      </w:r>
      <w:r>
        <w:rPr>
          <w:spacing w:val="-4"/>
        </w:rPr>
        <w:t xml:space="preserve"> </w:t>
      </w:r>
      <w:r>
        <w:t>сферы</w:t>
      </w:r>
      <w:r>
        <w:rPr>
          <w:spacing w:val="-2"/>
        </w:rPr>
        <w:t xml:space="preserve"> </w:t>
      </w:r>
      <w:r>
        <w:t>и</w:t>
      </w:r>
      <w:r>
        <w:rPr>
          <w:spacing w:val="-2"/>
        </w:rPr>
        <w:t xml:space="preserve"> </w:t>
      </w:r>
      <w:r>
        <w:t>плоскости;</w:t>
      </w:r>
    </w:p>
    <w:p w:rsidR="00445874" w:rsidRDefault="00182F3C">
      <w:pPr>
        <w:pStyle w:val="a5"/>
        <w:jc w:val="left"/>
      </w:pPr>
      <w:r>
        <w:t>оперировать</w:t>
      </w:r>
      <w:r>
        <w:rPr>
          <w:spacing w:val="40"/>
        </w:rPr>
        <w:t xml:space="preserve"> </w:t>
      </w:r>
      <w:r>
        <w:t>понятиями:</w:t>
      </w:r>
      <w:r>
        <w:rPr>
          <w:spacing w:val="40"/>
        </w:rPr>
        <w:t xml:space="preserve"> </w:t>
      </w:r>
      <w:r>
        <w:t>шаровой</w:t>
      </w:r>
      <w:r>
        <w:rPr>
          <w:spacing w:val="40"/>
        </w:rPr>
        <w:t xml:space="preserve"> </w:t>
      </w:r>
      <w:r>
        <w:t>сегмент,</w:t>
      </w:r>
      <w:r>
        <w:rPr>
          <w:spacing w:val="40"/>
        </w:rPr>
        <w:t xml:space="preserve"> </w:t>
      </w:r>
      <w:r>
        <w:t>основание</w:t>
      </w:r>
      <w:r>
        <w:rPr>
          <w:spacing w:val="39"/>
        </w:rPr>
        <w:t xml:space="preserve"> </w:t>
      </w:r>
      <w:r>
        <w:t>сегмента,</w:t>
      </w:r>
      <w:r>
        <w:rPr>
          <w:spacing w:val="39"/>
        </w:rPr>
        <w:t xml:space="preserve"> </w:t>
      </w:r>
      <w:r>
        <w:t>высота</w:t>
      </w:r>
      <w:r>
        <w:rPr>
          <w:spacing w:val="39"/>
        </w:rPr>
        <w:t xml:space="preserve"> </w:t>
      </w:r>
      <w:r>
        <w:t>сегмента,</w:t>
      </w:r>
      <w:r>
        <w:rPr>
          <w:spacing w:val="-57"/>
        </w:rPr>
        <w:t xml:space="preserve"> </w:t>
      </w:r>
      <w:r>
        <w:t>шаровой</w:t>
      </w:r>
      <w:r>
        <w:rPr>
          <w:spacing w:val="-1"/>
        </w:rPr>
        <w:t xml:space="preserve"> </w:t>
      </w:r>
      <w:r>
        <w:t>слой,</w:t>
      </w:r>
      <w:r>
        <w:rPr>
          <w:spacing w:val="-1"/>
        </w:rPr>
        <w:t xml:space="preserve"> </w:t>
      </w:r>
      <w:r>
        <w:t>основание</w:t>
      </w:r>
      <w:r>
        <w:rPr>
          <w:spacing w:val="-1"/>
        </w:rPr>
        <w:t xml:space="preserve"> </w:t>
      </w:r>
      <w:r>
        <w:t>шарового</w:t>
      </w:r>
      <w:r>
        <w:rPr>
          <w:spacing w:val="-1"/>
        </w:rPr>
        <w:t xml:space="preserve"> </w:t>
      </w:r>
      <w:r>
        <w:t>слоя,</w:t>
      </w:r>
      <w:r>
        <w:rPr>
          <w:spacing w:val="-1"/>
        </w:rPr>
        <w:t xml:space="preserve"> </w:t>
      </w:r>
      <w:r>
        <w:t>высота</w:t>
      </w:r>
      <w:r>
        <w:rPr>
          <w:spacing w:val="-1"/>
        </w:rPr>
        <w:t xml:space="preserve"> </w:t>
      </w:r>
      <w:r>
        <w:t>шарового слоя,</w:t>
      </w:r>
      <w:r>
        <w:rPr>
          <w:spacing w:val="-1"/>
        </w:rPr>
        <w:t xml:space="preserve"> </w:t>
      </w:r>
      <w:r>
        <w:t>шаровой сектор;</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jc w:val="left"/>
      </w:pPr>
      <w:r>
        <w:t>вычислять</w:t>
      </w:r>
      <w:r>
        <w:rPr>
          <w:spacing w:val="35"/>
        </w:rPr>
        <w:t xml:space="preserve"> </w:t>
      </w:r>
      <w:r>
        <w:t>объёмы</w:t>
      </w:r>
      <w:r>
        <w:rPr>
          <w:spacing w:val="35"/>
        </w:rPr>
        <w:t xml:space="preserve"> </w:t>
      </w:r>
      <w:r>
        <w:t>и</w:t>
      </w:r>
      <w:r>
        <w:rPr>
          <w:spacing w:val="36"/>
        </w:rPr>
        <w:t xml:space="preserve"> </w:t>
      </w:r>
      <w:r>
        <w:t>площади</w:t>
      </w:r>
      <w:r>
        <w:rPr>
          <w:spacing w:val="37"/>
        </w:rPr>
        <w:t xml:space="preserve"> </w:t>
      </w:r>
      <w:r>
        <w:t>поверхностей</w:t>
      </w:r>
      <w:r>
        <w:rPr>
          <w:spacing w:val="34"/>
        </w:rPr>
        <w:t xml:space="preserve"> </w:t>
      </w:r>
      <w:r>
        <w:t>тел</w:t>
      </w:r>
      <w:r>
        <w:rPr>
          <w:spacing w:val="35"/>
        </w:rPr>
        <w:t xml:space="preserve"> </w:t>
      </w:r>
      <w:r>
        <w:t>вращения,</w:t>
      </w:r>
      <w:r>
        <w:rPr>
          <w:spacing w:val="36"/>
        </w:rPr>
        <w:t xml:space="preserve"> </w:t>
      </w:r>
      <w:r>
        <w:t>геометрических</w:t>
      </w:r>
      <w:r>
        <w:rPr>
          <w:spacing w:val="35"/>
        </w:rPr>
        <w:t xml:space="preserve"> </w:t>
      </w:r>
      <w:r>
        <w:t>тел</w:t>
      </w:r>
      <w:r>
        <w:rPr>
          <w:spacing w:val="35"/>
        </w:rPr>
        <w:t xml:space="preserve"> </w:t>
      </w:r>
      <w:r>
        <w:t>с</w:t>
      </w:r>
      <w:r>
        <w:rPr>
          <w:spacing w:val="-57"/>
        </w:rPr>
        <w:t xml:space="preserve"> </w:t>
      </w:r>
      <w:r>
        <w:t>применением</w:t>
      </w:r>
      <w:r>
        <w:rPr>
          <w:spacing w:val="-2"/>
        </w:rPr>
        <w:t xml:space="preserve"> </w:t>
      </w:r>
      <w:r>
        <w:t>формул;</w:t>
      </w:r>
    </w:p>
    <w:p w:rsidR="00445874" w:rsidRDefault="00182F3C">
      <w:pPr>
        <w:pStyle w:val="a5"/>
        <w:ind w:right="580"/>
        <w:jc w:val="left"/>
      </w:pPr>
      <w:r>
        <w:t>оперировать</w:t>
      </w:r>
      <w:r>
        <w:rPr>
          <w:spacing w:val="1"/>
        </w:rPr>
        <w:t xml:space="preserve"> </w:t>
      </w:r>
      <w:r>
        <w:t>понятиями:</w:t>
      </w:r>
      <w:r>
        <w:rPr>
          <w:spacing w:val="1"/>
        </w:rPr>
        <w:t xml:space="preserve"> </w:t>
      </w:r>
      <w:r>
        <w:t>многогранник,</w:t>
      </w:r>
      <w:r>
        <w:rPr>
          <w:spacing w:val="1"/>
        </w:rPr>
        <w:t xml:space="preserve"> </w:t>
      </w:r>
      <w:r>
        <w:t>вписанный</w:t>
      </w:r>
      <w:r>
        <w:rPr>
          <w:spacing w:val="1"/>
        </w:rPr>
        <w:t xml:space="preserve"> </w:t>
      </w:r>
      <w:r>
        <w:t>в</w:t>
      </w:r>
      <w:r>
        <w:rPr>
          <w:spacing w:val="1"/>
        </w:rPr>
        <w:t xml:space="preserve"> </w:t>
      </w:r>
      <w:r>
        <w:t>сферу</w:t>
      </w:r>
      <w:r>
        <w:rPr>
          <w:spacing w:val="1"/>
        </w:rPr>
        <w:t xml:space="preserve"> </w:t>
      </w:r>
      <w:r>
        <w:t>и</w:t>
      </w:r>
      <w:r>
        <w:rPr>
          <w:spacing w:val="1"/>
        </w:rPr>
        <w:t xml:space="preserve"> </w:t>
      </w:r>
      <w:r>
        <w:t>описанный</w:t>
      </w:r>
      <w:r>
        <w:rPr>
          <w:spacing w:val="1"/>
        </w:rPr>
        <w:t xml:space="preserve"> </w:t>
      </w:r>
      <w:r>
        <w:t>около</w:t>
      </w:r>
      <w:r>
        <w:rPr>
          <w:spacing w:val="-57"/>
        </w:rPr>
        <w:t xml:space="preserve"> </w:t>
      </w:r>
      <w:r>
        <w:t>сферы,</w:t>
      </w:r>
      <w:r>
        <w:rPr>
          <w:spacing w:val="-1"/>
        </w:rPr>
        <w:t xml:space="preserve"> </w:t>
      </w:r>
      <w:r>
        <w:t>сфера, вписанная в</w:t>
      </w:r>
      <w:r>
        <w:rPr>
          <w:spacing w:val="-2"/>
        </w:rPr>
        <w:t xml:space="preserve"> </w:t>
      </w:r>
      <w:r>
        <w:t>многогранник</w:t>
      </w:r>
      <w:r>
        <w:rPr>
          <w:spacing w:val="-2"/>
        </w:rPr>
        <w:t xml:space="preserve"> </w:t>
      </w:r>
      <w:r>
        <w:t>или</w:t>
      </w:r>
      <w:r>
        <w:rPr>
          <w:spacing w:val="-2"/>
        </w:rPr>
        <w:t xml:space="preserve"> </w:t>
      </w:r>
      <w:r>
        <w:t>тело</w:t>
      </w:r>
      <w:r>
        <w:rPr>
          <w:spacing w:val="-2"/>
        </w:rPr>
        <w:t xml:space="preserve"> </w:t>
      </w:r>
      <w:r>
        <w:t>вращения;</w:t>
      </w:r>
    </w:p>
    <w:p w:rsidR="00445874" w:rsidRDefault="00182F3C">
      <w:pPr>
        <w:pStyle w:val="a5"/>
        <w:ind w:left="2410" w:firstLine="0"/>
        <w:jc w:val="left"/>
      </w:pPr>
      <w:r>
        <w:t>вычислять</w:t>
      </w:r>
      <w:r>
        <w:rPr>
          <w:spacing w:val="55"/>
        </w:rPr>
        <w:t xml:space="preserve"> </w:t>
      </w:r>
      <w:r>
        <w:t>соотношения</w:t>
      </w:r>
      <w:r>
        <w:rPr>
          <w:spacing w:val="52"/>
        </w:rPr>
        <w:t xml:space="preserve"> </w:t>
      </w:r>
      <w:r>
        <w:t>между</w:t>
      </w:r>
      <w:r>
        <w:rPr>
          <w:spacing w:val="48"/>
        </w:rPr>
        <w:t xml:space="preserve"> </w:t>
      </w:r>
      <w:r>
        <w:t>площадями</w:t>
      </w:r>
      <w:r>
        <w:rPr>
          <w:spacing w:val="54"/>
        </w:rPr>
        <w:t xml:space="preserve"> </w:t>
      </w:r>
      <w:r>
        <w:t>поверхностей</w:t>
      </w:r>
      <w:r>
        <w:rPr>
          <w:spacing w:val="53"/>
        </w:rPr>
        <w:t xml:space="preserve"> </w:t>
      </w:r>
      <w:r>
        <w:t>и</w:t>
      </w:r>
      <w:r>
        <w:rPr>
          <w:spacing w:val="53"/>
        </w:rPr>
        <w:t xml:space="preserve"> </w:t>
      </w:r>
      <w:r>
        <w:t>объёмами</w:t>
      </w:r>
      <w:r>
        <w:rPr>
          <w:spacing w:val="54"/>
        </w:rPr>
        <w:t xml:space="preserve"> </w:t>
      </w:r>
      <w:r>
        <w:t>подобных</w:t>
      </w:r>
    </w:p>
    <w:p w:rsidR="00445874" w:rsidRDefault="00182F3C">
      <w:pPr>
        <w:pStyle w:val="a5"/>
        <w:ind w:firstLine="0"/>
        <w:jc w:val="left"/>
      </w:pPr>
      <w:r>
        <w:t>тел;</w:t>
      </w:r>
    </w:p>
    <w:p w:rsidR="00445874" w:rsidRDefault="00182F3C">
      <w:pPr>
        <w:pStyle w:val="a5"/>
        <w:ind w:left="2410" w:firstLine="0"/>
        <w:jc w:val="left"/>
      </w:pPr>
      <w:r>
        <w:t>изображать</w:t>
      </w:r>
      <w:r>
        <w:rPr>
          <w:spacing w:val="18"/>
        </w:rPr>
        <w:t xml:space="preserve"> </w:t>
      </w:r>
      <w:r>
        <w:t>изучаемые</w:t>
      </w:r>
      <w:r>
        <w:rPr>
          <w:spacing w:val="77"/>
        </w:rPr>
        <w:t xml:space="preserve"> </w:t>
      </w:r>
      <w:r>
        <w:t>фигуры</w:t>
      </w:r>
      <w:r>
        <w:rPr>
          <w:spacing w:val="75"/>
        </w:rPr>
        <w:t xml:space="preserve"> </w:t>
      </w:r>
      <w:r>
        <w:t>от</w:t>
      </w:r>
      <w:r>
        <w:rPr>
          <w:spacing w:val="79"/>
        </w:rPr>
        <w:t xml:space="preserve"> </w:t>
      </w:r>
      <w:r>
        <w:t>руки</w:t>
      </w:r>
      <w:r>
        <w:rPr>
          <w:spacing w:val="76"/>
        </w:rPr>
        <w:t xml:space="preserve"> </w:t>
      </w:r>
      <w:r>
        <w:t>и</w:t>
      </w:r>
      <w:r>
        <w:rPr>
          <w:spacing w:val="79"/>
        </w:rPr>
        <w:t xml:space="preserve"> </w:t>
      </w:r>
      <w:r>
        <w:t>с</w:t>
      </w:r>
      <w:r>
        <w:rPr>
          <w:spacing w:val="78"/>
        </w:rPr>
        <w:t xml:space="preserve"> </w:t>
      </w:r>
      <w:r>
        <w:t>применением</w:t>
      </w:r>
      <w:r>
        <w:rPr>
          <w:spacing w:val="75"/>
        </w:rPr>
        <w:t xml:space="preserve"> </w:t>
      </w:r>
      <w:r>
        <w:t>простых</w:t>
      </w:r>
      <w:r>
        <w:rPr>
          <w:spacing w:val="79"/>
        </w:rPr>
        <w:t xml:space="preserve"> </w:t>
      </w:r>
      <w:r>
        <w:t>чертёжных</w:t>
      </w:r>
    </w:p>
    <w:p w:rsidR="00445874" w:rsidRDefault="00182F3C">
      <w:pPr>
        <w:pStyle w:val="a5"/>
        <w:ind w:firstLine="0"/>
        <w:jc w:val="left"/>
      </w:pPr>
      <w:r>
        <w:t>инструментов;</w:t>
      </w:r>
    </w:p>
    <w:p w:rsidR="00445874" w:rsidRDefault="00182F3C">
      <w:pPr>
        <w:pStyle w:val="a5"/>
        <w:ind w:right="592"/>
      </w:pPr>
      <w:r>
        <w:t>выполнять (выносные) плоские чертежи из рисунков простых объёмных фигур: вид</w:t>
      </w:r>
      <w:r>
        <w:rPr>
          <w:spacing w:val="-57"/>
        </w:rPr>
        <w:t xml:space="preserve"> </w:t>
      </w:r>
      <w:r>
        <w:t>сверху,</w:t>
      </w:r>
      <w:r>
        <w:rPr>
          <w:spacing w:val="-1"/>
        </w:rPr>
        <w:t xml:space="preserve"> </w:t>
      </w:r>
      <w:r>
        <w:t>сбоку, снизу, строить</w:t>
      </w:r>
      <w:r>
        <w:rPr>
          <w:spacing w:val="3"/>
        </w:rPr>
        <w:t xml:space="preserve"> </w:t>
      </w:r>
      <w:r>
        <w:t>сечения</w:t>
      </w:r>
      <w:r>
        <w:rPr>
          <w:spacing w:val="-1"/>
        </w:rPr>
        <w:t xml:space="preserve"> </w:t>
      </w:r>
      <w:r>
        <w:t>тел вращения;</w:t>
      </w:r>
    </w:p>
    <w:p w:rsidR="00445874" w:rsidRDefault="00182F3C">
      <w:pPr>
        <w:pStyle w:val="a5"/>
        <w:ind w:right="586"/>
      </w:pPr>
      <w:r>
        <w:t>извлекать, интерпретировать и преобразовывать информацию о пространственных</w:t>
      </w:r>
      <w:r>
        <w:rPr>
          <w:spacing w:val="1"/>
        </w:rPr>
        <w:t xml:space="preserve"> </w:t>
      </w:r>
      <w:r>
        <w:t>геометрических</w:t>
      </w:r>
      <w:r>
        <w:rPr>
          <w:spacing w:val="1"/>
        </w:rPr>
        <w:t xml:space="preserve"> </w:t>
      </w:r>
      <w:r>
        <w:t>фигурах,</w:t>
      </w:r>
      <w:r>
        <w:rPr>
          <w:spacing w:val="-1"/>
        </w:rPr>
        <w:t xml:space="preserve"> </w:t>
      </w:r>
      <w:r>
        <w:t>представленную на</w:t>
      </w:r>
      <w:r>
        <w:rPr>
          <w:spacing w:val="-2"/>
        </w:rPr>
        <w:t xml:space="preserve"> </w:t>
      </w:r>
      <w:r>
        <w:t>чертежах</w:t>
      </w:r>
      <w:r>
        <w:rPr>
          <w:spacing w:val="6"/>
        </w:rPr>
        <w:t xml:space="preserve"> </w:t>
      </w:r>
      <w:r>
        <w:t>и</w:t>
      </w:r>
      <w:r>
        <w:rPr>
          <w:spacing w:val="-1"/>
        </w:rPr>
        <w:t xml:space="preserve"> </w:t>
      </w:r>
      <w:r>
        <w:t>рисунках;</w:t>
      </w:r>
    </w:p>
    <w:p w:rsidR="00445874" w:rsidRDefault="00182F3C">
      <w:pPr>
        <w:pStyle w:val="a5"/>
        <w:ind w:left="2410" w:firstLine="0"/>
      </w:pPr>
      <w:r>
        <w:t>оперировать</w:t>
      </w:r>
      <w:r>
        <w:rPr>
          <w:spacing w:val="-2"/>
        </w:rPr>
        <w:t xml:space="preserve"> </w:t>
      </w:r>
      <w:r>
        <w:t>понятием</w:t>
      </w:r>
      <w:r>
        <w:rPr>
          <w:spacing w:val="-6"/>
        </w:rPr>
        <w:t xml:space="preserve"> </w:t>
      </w:r>
      <w:r>
        <w:t>вектор</w:t>
      </w:r>
      <w:r>
        <w:rPr>
          <w:spacing w:val="-2"/>
        </w:rPr>
        <w:t xml:space="preserve"> </w:t>
      </w:r>
      <w:r>
        <w:t>в</w:t>
      </w:r>
      <w:r>
        <w:rPr>
          <w:spacing w:val="-3"/>
        </w:rPr>
        <w:t xml:space="preserve"> </w:t>
      </w:r>
      <w:r>
        <w:t>пространстве;</w:t>
      </w:r>
    </w:p>
    <w:p w:rsidR="00445874" w:rsidRDefault="00182F3C">
      <w:pPr>
        <w:pStyle w:val="a5"/>
        <w:spacing w:before="1"/>
        <w:ind w:right="585"/>
      </w:pPr>
      <w:r>
        <w:t>выполнять действия сложения векторов, вычитания векторов и умножения вектора</w:t>
      </w:r>
      <w:r>
        <w:rPr>
          <w:spacing w:val="1"/>
        </w:rPr>
        <w:t xml:space="preserve"> </w:t>
      </w:r>
      <w:r>
        <w:t>на</w:t>
      </w:r>
      <w:r>
        <w:rPr>
          <w:spacing w:val="-2"/>
        </w:rPr>
        <w:t xml:space="preserve"> </w:t>
      </w:r>
      <w:r>
        <w:t>число,</w:t>
      </w:r>
      <w:r>
        <w:rPr>
          <w:spacing w:val="-1"/>
        </w:rPr>
        <w:t xml:space="preserve"> </w:t>
      </w:r>
      <w:r>
        <w:t>объяснять,</w:t>
      </w:r>
      <w:r>
        <w:rPr>
          <w:spacing w:val="-3"/>
        </w:rPr>
        <w:t xml:space="preserve"> </w:t>
      </w:r>
      <w:r>
        <w:t>какими свойствами</w:t>
      </w:r>
      <w:r>
        <w:rPr>
          <w:spacing w:val="-1"/>
        </w:rPr>
        <w:t xml:space="preserve"> </w:t>
      </w:r>
      <w:r>
        <w:t>они обладают;</w:t>
      </w:r>
    </w:p>
    <w:p w:rsidR="00445874" w:rsidRDefault="00182F3C">
      <w:pPr>
        <w:pStyle w:val="a5"/>
        <w:ind w:left="2410" w:firstLine="0"/>
      </w:pPr>
      <w:r>
        <w:t>применять</w:t>
      </w:r>
      <w:r>
        <w:rPr>
          <w:spacing w:val="-5"/>
        </w:rPr>
        <w:t xml:space="preserve"> </w:t>
      </w:r>
      <w:r>
        <w:t>правило</w:t>
      </w:r>
      <w:r>
        <w:rPr>
          <w:spacing w:val="-5"/>
        </w:rPr>
        <w:t xml:space="preserve"> </w:t>
      </w:r>
      <w:r>
        <w:t>параллелепипеда;</w:t>
      </w:r>
    </w:p>
    <w:p w:rsidR="00445874" w:rsidRDefault="00182F3C">
      <w:pPr>
        <w:pStyle w:val="a5"/>
        <w:ind w:right="583"/>
      </w:pPr>
      <w:r>
        <w:t>оперировать</w:t>
      </w:r>
      <w:r>
        <w:rPr>
          <w:spacing w:val="1"/>
        </w:rPr>
        <w:t xml:space="preserve"> </w:t>
      </w:r>
      <w:r>
        <w:t>понятиями:</w:t>
      </w:r>
      <w:r>
        <w:rPr>
          <w:spacing w:val="1"/>
        </w:rPr>
        <w:t xml:space="preserve"> </w:t>
      </w:r>
      <w:r>
        <w:t>декартовы</w:t>
      </w:r>
      <w:r>
        <w:rPr>
          <w:spacing w:val="1"/>
        </w:rPr>
        <w:t xml:space="preserve"> </w:t>
      </w:r>
      <w:r>
        <w:t>координаты</w:t>
      </w:r>
      <w:r>
        <w:rPr>
          <w:spacing w:val="1"/>
        </w:rPr>
        <w:t xml:space="preserve"> </w:t>
      </w:r>
      <w:r>
        <w:t>в</w:t>
      </w:r>
      <w:r>
        <w:rPr>
          <w:spacing w:val="1"/>
        </w:rPr>
        <w:t xml:space="preserve"> </w:t>
      </w:r>
      <w:r>
        <w:t>пространстве,</w:t>
      </w:r>
      <w:r>
        <w:rPr>
          <w:spacing w:val="1"/>
        </w:rPr>
        <w:t xml:space="preserve"> </w:t>
      </w:r>
      <w:r>
        <w:t>вектор,</w:t>
      </w:r>
      <w:r>
        <w:rPr>
          <w:spacing w:val="1"/>
        </w:rPr>
        <w:t xml:space="preserve"> </w:t>
      </w:r>
      <w:r>
        <w:t>модуль</w:t>
      </w:r>
      <w:r>
        <w:rPr>
          <w:spacing w:val="-57"/>
        </w:rPr>
        <w:t xml:space="preserve"> </w:t>
      </w:r>
      <w:r>
        <w:t>вектора,</w:t>
      </w:r>
      <w:r>
        <w:rPr>
          <w:spacing w:val="1"/>
        </w:rPr>
        <w:t xml:space="preserve"> </w:t>
      </w:r>
      <w:r>
        <w:t>равенство</w:t>
      </w:r>
      <w:r>
        <w:rPr>
          <w:spacing w:val="1"/>
        </w:rPr>
        <w:t xml:space="preserve"> </w:t>
      </w:r>
      <w:r>
        <w:t>векторов,</w:t>
      </w:r>
      <w:r>
        <w:rPr>
          <w:spacing w:val="1"/>
        </w:rPr>
        <w:t xml:space="preserve"> </w:t>
      </w:r>
      <w:r>
        <w:t>координаты</w:t>
      </w:r>
      <w:r>
        <w:rPr>
          <w:spacing w:val="1"/>
        </w:rPr>
        <w:t xml:space="preserve"> </w:t>
      </w:r>
      <w:r>
        <w:t>вектора,</w:t>
      </w:r>
      <w:r>
        <w:rPr>
          <w:spacing w:val="1"/>
        </w:rPr>
        <w:t xml:space="preserve"> </w:t>
      </w:r>
      <w:r>
        <w:t>угол</w:t>
      </w:r>
      <w:r>
        <w:rPr>
          <w:spacing w:val="1"/>
        </w:rPr>
        <w:t xml:space="preserve"> </w:t>
      </w:r>
      <w:r>
        <w:t>между</w:t>
      </w:r>
      <w:r>
        <w:rPr>
          <w:spacing w:val="1"/>
        </w:rPr>
        <w:t xml:space="preserve"> </w:t>
      </w:r>
      <w:r>
        <w:t>векторами,</w:t>
      </w:r>
      <w:r>
        <w:rPr>
          <w:spacing w:val="1"/>
        </w:rPr>
        <w:t xml:space="preserve"> </w:t>
      </w:r>
      <w:r>
        <w:t>скалярное</w:t>
      </w:r>
      <w:r>
        <w:rPr>
          <w:spacing w:val="1"/>
        </w:rPr>
        <w:t xml:space="preserve"> </w:t>
      </w:r>
      <w:r>
        <w:t>произведение</w:t>
      </w:r>
      <w:r>
        <w:rPr>
          <w:spacing w:val="-2"/>
        </w:rPr>
        <w:t xml:space="preserve"> </w:t>
      </w:r>
      <w:r>
        <w:t>векторов, коллинеарные</w:t>
      </w:r>
      <w:r>
        <w:rPr>
          <w:spacing w:val="-3"/>
        </w:rPr>
        <w:t xml:space="preserve"> </w:t>
      </w:r>
      <w:r>
        <w:t>и компланарные</w:t>
      </w:r>
      <w:r>
        <w:rPr>
          <w:spacing w:val="-2"/>
        </w:rPr>
        <w:t xml:space="preserve"> </w:t>
      </w:r>
      <w:r>
        <w:t>векторы;</w:t>
      </w:r>
    </w:p>
    <w:p w:rsidR="00445874" w:rsidRDefault="00182F3C">
      <w:pPr>
        <w:pStyle w:val="a5"/>
        <w:ind w:right="589"/>
      </w:pPr>
      <w:r>
        <w:t>находить сумму векторов и произведение вектора на число, угол между векторами,</w:t>
      </w:r>
      <w:r>
        <w:rPr>
          <w:spacing w:val="1"/>
        </w:rPr>
        <w:t xml:space="preserve"> </w:t>
      </w:r>
      <w:r>
        <w:t>скалярное</w:t>
      </w:r>
      <w:r>
        <w:rPr>
          <w:spacing w:val="-3"/>
        </w:rPr>
        <w:t xml:space="preserve"> </w:t>
      </w:r>
      <w:r>
        <w:t>произведение,</w:t>
      </w:r>
      <w:r>
        <w:rPr>
          <w:spacing w:val="-1"/>
        </w:rPr>
        <w:t xml:space="preserve"> </w:t>
      </w:r>
      <w:r>
        <w:t>раскладывать вектор</w:t>
      </w:r>
      <w:r>
        <w:rPr>
          <w:spacing w:val="-1"/>
        </w:rPr>
        <w:t xml:space="preserve"> </w:t>
      </w:r>
      <w:r>
        <w:t>по</w:t>
      </w:r>
      <w:r>
        <w:rPr>
          <w:spacing w:val="-1"/>
        </w:rPr>
        <w:t xml:space="preserve"> </w:t>
      </w:r>
      <w:r>
        <w:t>двум</w:t>
      </w:r>
      <w:r>
        <w:rPr>
          <w:spacing w:val="-2"/>
        </w:rPr>
        <w:t xml:space="preserve"> </w:t>
      </w:r>
      <w:r>
        <w:t>неколлинеарным</w:t>
      </w:r>
      <w:r>
        <w:rPr>
          <w:spacing w:val="-3"/>
        </w:rPr>
        <w:t xml:space="preserve"> </w:t>
      </w:r>
      <w:r>
        <w:t>векторам;</w:t>
      </w:r>
    </w:p>
    <w:p w:rsidR="00445874" w:rsidRDefault="00182F3C">
      <w:pPr>
        <w:pStyle w:val="a5"/>
        <w:ind w:left="2410" w:firstLine="0"/>
      </w:pPr>
      <w:r>
        <w:t>задавать</w:t>
      </w:r>
      <w:r>
        <w:rPr>
          <w:spacing w:val="-2"/>
        </w:rPr>
        <w:t xml:space="preserve"> </w:t>
      </w:r>
      <w:r>
        <w:t>плоскость уравнением</w:t>
      </w:r>
      <w:r>
        <w:rPr>
          <w:spacing w:val="-3"/>
        </w:rPr>
        <w:t xml:space="preserve"> </w:t>
      </w:r>
      <w:r>
        <w:t>в</w:t>
      </w:r>
      <w:r>
        <w:rPr>
          <w:spacing w:val="-4"/>
        </w:rPr>
        <w:t xml:space="preserve"> </w:t>
      </w:r>
      <w:r>
        <w:t>декартовой</w:t>
      </w:r>
      <w:r>
        <w:rPr>
          <w:spacing w:val="-2"/>
        </w:rPr>
        <w:t xml:space="preserve"> </w:t>
      </w:r>
      <w:r>
        <w:t>системе</w:t>
      </w:r>
      <w:r>
        <w:rPr>
          <w:spacing w:val="-3"/>
        </w:rPr>
        <w:t xml:space="preserve"> </w:t>
      </w:r>
      <w:r>
        <w:t>координат;</w:t>
      </w:r>
    </w:p>
    <w:p w:rsidR="00445874" w:rsidRDefault="00182F3C">
      <w:pPr>
        <w:pStyle w:val="a5"/>
        <w:ind w:right="584"/>
      </w:pPr>
      <w:r>
        <w:t>применять</w:t>
      </w:r>
      <w:r>
        <w:rPr>
          <w:spacing w:val="1"/>
        </w:rPr>
        <w:t xml:space="preserve"> </w:t>
      </w:r>
      <w:r>
        <w:t>геометрические</w:t>
      </w:r>
      <w:r>
        <w:rPr>
          <w:spacing w:val="1"/>
        </w:rPr>
        <w:t xml:space="preserve"> </w:t>
      </w:r>
      <w:r>
        <w:t>факты</w:t>
      </w:r>
      <w:r>
        <w:rPr>
          <w:spacing w:val="1"/>
        </w:rPr>
        <w:t xml:space="preserve"> </w:t>
      </w:r>
      <w:r>
        <w:t>для</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57"/>
        </w:rPr>
        <w:t xml:space="preserve"> </w:t>
      </w:r>
      <w:r>
        <w:t>предполагающих несколько шагов решения, если условия применения заданы</w:t>
      </w:r>
      <w:r>
        <w:rPr>
          <w:spacing w:val="1"/>
        </w:rPr>
        <w:t xml:space="preserve"> </w:t>
      </w:r>
      <w:r>
        <w:t>в явной</w:t>
      </w:r>
      <w:r>
        <w:rPr>
          <w:spacing w:val="1"/>
        </w:rPr>
        <w:t xml:space="preserve"> </w:t>
      </w:r>
      <w:r>
        <w:t>форме;</w:t>
      </w:r>
    </w:p>
    <w:p w:rsidR="00445874" w:rsidRDefault="00182F3C">
      <w:pPr>
        <w:pStyle w:val="a5"/>
        <w:spacing w:before="1"/>
        <w:ind w:right="583"/>
      </w:pPr>
      <w:r>
        <w:t>решать простейшие геометрические задачи на применение векторно-координатного</w:t>
      </w:r>
      <w:r>
        <w:rPr>
          <w:spacing w:val="-57"/>
        </w:rPr>
        <w:t xml:space="preserve"> </w:t>
      </w:r>
      <w:r>
        <w:t>метода;</w:t>
      </w:r>
    </w:p>
    <w:p w:rsidR="00445874" w:rsidRDefault="00182F3C">
      <w:pPr>
        <w:pStyle w:val="a5"/>
        <w:ind w:right="592"/>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57"/>
        </w:rPr>
        <w:t xml:space="preserve"> </w:t>
      </w:r>
      <w:r>
        <w:t>геометрических величин по образцам или алгоритмам, применяя известные методы при</w:t>
      </w:r>
      <w:r>
        <w:rPr>
          <w:spacing w:val="1"/>
        </w:rPr>
        <w:t xml:space="preserve"> </w:t>
      </w:r>
      <w:r>
        <w:t>решении</w:t>
      </w:r>
      <w:r>
        <w:rPr>
          <w:spacing w:val="-1"/>
        </w:rPr>
        <w:t xml:space="preserve"> </w:t>
      </w:r>
      <w:r>
        <w:t>стандартных</w:t>
      </w:r>
      <w:r>
        <w:rPr>
          <w:spacing w:val="-1"/>
        </w:rPr>
        <w:t xml:space="preserve"> </w:t>
      </w:r>
      <w:r>
        <w:t>математических</w:t>
      </w:r>
      <w:r>
        <w:rPr>
          <w:spacing w:val="-1"/>
        </w:rPr>
        <w:t xml:space="preserve"> </w:t>
      </w:r>
      <w:r>
        <w:t>задач;</w:t>
      </w:r>
    </w:p>
    <w:p w:rsidR="00445874" w:rsidRDefault="00182F3C">
      <w:pPr>
        <w:pStyle w:val="a5"/>
        <w:ind w:right="585"/>
      </w:pPr>
      <w:r>
        <w:t>применять</w:t>
      </w:r>
      <w:r>
        <w:rPr>
          <w:spacing w:val="1"/>
        </w:rPr>
        <w:t xml:space="preserve"> </w:t>
      </w:r>
      <w:r>
        <w:t>простейшие</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57"/>
        </w:rPr>
        <w:t xml:space="preserve"> </w:t>
      </w:r>
      <w:r>
        <w:t>системы</w:t>
      </w:r>
      <w:r>
        <w:rPr>
          <w:spacing w:val="-1"/>
        </w:rPr>
        <w:t xml:space="preserve"> </w:t>
      </w:r>
      <w:r>
        <w:t>при решении стереометрических</w:t>
      </w:r>
      <w:r>
        <w:rPr>
          <w:spacing w:val="2"/>
        </w:rPr>
        <w:t xml:space="preserve"> </w:t>
      </w:r>
      <w:r>
        <w:t>задач;</w:t>
      </w:r>
    </w:p>
    <w:p w:rsidR="00445874" w:rsidRDefault="00182F3C">
      <w:pPr>
        <w:pStyle w:val="a5"/>
        <w:ind w:right="591"/>
      </w:pPr>
      <w:r>
        <w:t>приводить</w:t>
      </w:r>
      <w:r>
        <w:rPr>
          <w:spacing w:val="1"/>
        </w:rPr>
        <w:t xml:space="preserve"> </w:t>
      </w:r>
      <w:r>
        <w:t>примеры</w:t>
      </w:r>
      <w:r>
        <w:rPr>
          <w:spacing w:val="1"/>
        </w:rPr>
        <w:t xml:space="preserve"> </w:t>
      </w:r>
      <w:r>
        <w:t>математических</w:t>
      </w:r>
      <w:r>
        <w:rPr>
          <w:spacing w:val="1"/>
        </w:rPr>
        <w:t xml:space="preserve"> </w:t>
      </w:r>
      <w:r>
        <w:t>закономерностей</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распознавать проявление</w:t>
      </w:r>
      <w:r>
        <w:rPr>
          <w:spacing w:val="-1"/>
        </w:rPr>
        <w:t xml:space="preserve"> </w:t>
      </w:r>
      <w:r>
        <w:t>законов геометрии</w:t>
      </w:r>
      <w:r>
        <w:rPr>
          <w:spacing w:val="-1"/>
        </w:rPr>
        <w:t xml:space="preserve"> </w:t>
      </w:r>
      <w:r>
        <w:t>в</w:t>
      </w:r>
      <w:r>
        <w:rPr>
          <w:spacing w:val="-3"/>
        </w:rPr>
        <w:t xml:space="preserve"> </w:t>
      </w:r>
      <w:r>
        <w:t>искусстве;</w:t>
      </w:r>
    </w:p>
    <w:p w:rsidR="00445874" w:rsidRDefault="00182F3C">
      <w:pPr>
        <w:pStyle w:val="a5"/>
        <w:ind w:right="587"/>
      </w:pPr>
      <w:r>
        <w:t>применять полученные знания на практике: анализировать реальные ситуации и</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1"/>
        </w:rPr>
        <w:t xml:space="preserve"> </w:t>
      </w:r>
      <w:r>
        <w:t>математически</w:t>
      </w:r>
      <w:r>
        <w:rPr>
          <w:spacing w:val="1"/>
        </w:rPr>
        <w:t xml:space="preserve"> </w:t>
      </w:r>
      <w:r>
        <w:t>сформулированной</w:t>
      </w:r>
      <w:r>
        <w:rPr>
          <w:spacing w:val="1"/>
        </w:rPr>
        <w:t xml:space="preserve"> </w:t>
      </w:r>
      <w:r>
        <w:t>проблемы,</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геометрии,</w:t>
      </w:r>
      <w:r>
        <w:rPr>
          <w:spacing w:val="1"/>
        </w:rPr>
        <w:t xml:space="preserve"> </w:t>
      </w:r>
      <w:r>
        <w:t>исследовать построенные модели с использованием геометрических понятий и теорем,</w:t>
      </w:r>
      <w:r>
        <w:rPr>
          <w:spacing w:val="1"/>
        </w:rPr>
        <w:t xml:space="preserve"> </w:t>
      </w:r>
      <w:r>
        <w:t>аппарата алгебры, решать практические задачи, связанные с нахождением геометрических</w:t>
      </w:r>
      <w:r>
        <w:rPr>
          <w:spacing w:val="-57"/>
        </w:rPr>
        <w:t xml:space="preserve"> </w:t>
      </w:r>
      <w:r>
        <w:t>величин.</w:t>
      </w:r>
    </w:p>
    <w:p w:rsidR="00445874" w:rsidRDefault="00182F3C" w:rsidP="006B54AE">
      <w:pPr>
        <w:pStyle w:val="1"/>
        <w:numPr>
          <w:ilvl w:val="2"/>
          <w:numId w:val="137"/>
        </w:numPr>
        <w:tabs>
          <w:tab w:val="left" w:pos="3070"/>
        </w:tabs>
        <w:ind w:left="2410" w:right="1494" w:firstLine="0"/>
        <w:jc w:val="both"/>
      </w:pPr>
      <w:r>
        <w:t>Рабочая программа учебного курса «Вероятность и статистика».</w:t>
      </w:r>
      <w:r>
        <w:rPr>
          <w:spacing w:val="-57"/>
        </w:rPr>
        <w:t xml:space="preserve"> </w:t>
      </w:r>
      <w:r>
        <w:t>Пояснительная</w:t>
      </w:r>
      <w:r>
        <w:rPr>
          <w:spacing w:val="-1"/>
        </w:rPr>
        <w:t xml:space="preserve"> </w:t>
      </w:r>
      <w:r>
        <w:t>записка.</w:t>
      </w:r>
    </w:p>
    <w:p w:rsidR="00445874" w:rsidRDefault="00182F3C">
      <w:pPr>
        <w:pStyle w:val="a5"/>
        <w:ind w:right="582"/>
      </w:pPr>
      <w:r>
        <w:t>Учебный</w:t>
      </w:r>
      <w:r>
        <w:rPr>
          <w:spacing w:val="1"/>
        </w:rPr>
        <w:t xml:space="preserve"> </w:t>
      </w:r>
      <w:r>
        <w:t>курс</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базового</w:t>
      </w:r>
      <w:r>
        <w:rPr>
          <w:spacing w:val="1"/>
        </w:rPr>
        <w:t xml:space="preserve"> </w:t>
      </w:r>
      <w:r>
        <w:t>уровня</w:t>
      </w:r>
      <w:r>
        <w:rPr>
          <w:spacing w:val="61"/>
        </w:rPr>
        <w:t xml:space="preserve"> </w:t>
      </w:r>
      <w:r>
        <w:t>является</w:t>
      </w:r>
      <w:r>
        <w:rPr>
          <w:spacing w:val="1"/>
        </w:rPr>
        <w:t xml:space="preserve"> </w:t>
      </w:r>
      <w:r>
        <w:t>продолжением</w:t>
      </w:r>
      <w:r>
        <w:rPr>
          <w:spacing w:val="1"/>
        </w:rPr>
        <w:t xml:space="preserve"> </w:t>
      </w:r>
      <w:r>
        <w:t>и</w:t>
      </w:r>
      <w:r>
        <w:rPr>
          <w:spacing w:val="1"/>
        </w:rPr>
        <w:t xml:space="preserve"> </w:t>
      </w:r>
      <w:r>
        <w:t>развитием</w:t>
      </w:r>
      <w:r>
        <w:rPr>
          <w:spacing w:val="1"/>
        </w:rPr>
        <w:t xml:space="preserve"> </w:t>
      </w:r>
      <w:r>
        <w:t>одноимённого</w:t>
      </w:r>
      <w:r>
        <w:rPr>
          <w:spacing w:val="1"/>
        </w:rPr>
        <w:t xml:space="preserve"> </w:t>
      </w:r>
      <w:r>
        <w:t>учебного</w:t>
      </w:r>
      <w:r>
        <w:rPr>
          <w:spacing w:val="1"/>
        </w:rPr>
        <w:t xml:space="preserve"> </w:t>
      </w:r>
      <w:r>
        <w:t>курса</w:t>
      </w:r>
      <w:r>
        <w:rPr>
          <w:spacing w:val="1"/>
        </w:rPr>
        <w:t xml:space="preserve"> </w:t>
      </w:r>
      <w:r>
        <w:t>базового</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Учебный</w:t>
      </w:r>
      <w:r>
        <w:rPr>
          <w:spacing w:val="1"/>
        </w:rPr>
        <w:t xml:space="preserve"> </w:t>
      </w:r>
      <w:r>
        <w:t>курс</w:t>
      </w:r>
      <w:r>
        <w:rPr>
          <w:spacing w:val="1"/>
        </w:rPr>
        <w:t xml:space="preserve"> </w:t>
      </w:r>
      <w:r>
        <w:t>предназначен</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статистической культуры и понимания роли теории вероятностей как математического</w:t>
      </w:r>
      <w:r>
        <w:rPr>
          <w:spacing w:val="1"/>
        </w:rPr>
        <w:t xml:space="preserve"> </w:t>
      </w:r>
      <w:r>
        <w:t>инструмента</w:t>
      </w:r>
      <w:r>
        <w:rPr>
          <w:spacing w:val="1"/>
        </w:rPr>
        <w:t xml:space="preserve"> </w:t>
      </w:r>
      <w:r>
        <w:t>для</w:t>
      </w:r>
      <w:r>
        <w:rPr>
          <w:spacing w:val="1"/>
        </w:rPr>
        <w:t xml:space="preserve"> </w:t>
      </w:r>
      <w:r>
        <w:t>изучения</w:t>
      </w:r>
      <w:r>
        <w:rPr>
          <w:spacing w:val="1"/>
        </w:rPr>
        <w:t xml:space="preserve"> </w:t>
      </w:r>
      <w:r>
        <w:t>случайных</w:t>
      </w:r>
      <w:r>
        <w:rPr>
          <w:spacing w:val="1"/>
        </w:rPr>
        <w:t xml:space="preserve"> </w:t>
      </w:r>
      <w:r>
        <w:t>событий,</w:t>
      </w:r>
      <w:r>
        <w:rPr>
          <w:spacing w:val="1"/>
        </w:rPr>
        <w:t xml:space="preserve"> </w:t>
      </w:r>
      <w:r>
        <w:t>величин</w:t>
      </w:r>
      <w:r>
        <w:rPr>
          <w:spacing w:val="1"/>
        </w:rPr>
        <w:t xml:space="preserve"> </w:t>
      </w:r>
      <w:r>
        <w:t>и</w:t>
      </w:r>
      <w:r>
        <w:rPr>
          <w:spacing w:val="1"/>
        </w:rPr>
        <w:t xml:space="preserve"> </w:t>
      </w:r>
      <w:r>
        <w:t>процессов.</w:t>
      </w:r>
      <w:r>
        <w:rPr>
          <w:spacing w:val="1"/>
        </w:rPr>
        <w:t xml:space="preserve"> </w:t>
      </w:r>
      <w:r>
        <w:t>При</w:t>
      </w:r>
      <w:r>
        <w:rPr>
          <w:spacing w:val="1"/>
        </w:rPr>
        <w:t xml:space="preserve"> </w:t>
      </w:r>
      <w:r>
        <w:t>изучении</w:t>
      </w:r>
      <w:r>
        <w:rPr>
          <w:spacing w:val="1"/>
        </w:rPr>
        <w:t xml:space="preserve"> </w:t>
      </w:r>
      <w:r>
        <w:t>учебного</w:t>
      </w:r>
      <w:r>
        <w:rPr>
          <w:spacing w:val="1"/>
        </w:rPr>
        <w:t xml:space="preserve"> </w:t>
      </w:r>
      <w:r>
        <w:t>курса</w:t>
      </w:r>
      <w:r>
        <w:rPr>
          <w:spacing w:val="1"/>
        </w:rPr>
        <w:t xml:space="preserve"> </w:t>
      </w:r>
      <w:r>
        <w:t>обогащаются</w:t>
      </w:r>
      <w:r>
        <w:rPr>
          <w:spacing w:val="1"/>
        </w:rPr>
        <w:t xml:space="preserve"> </w:t>
      </w:r>
      <w:r>
        <w:t>представления</w:t>
      </w:r>
      <w:r>
        <w:rPr>
          <w:spacing w:val="1"/>
        </w:rPr>
        <w:t xml:space="preserve"> </w:t>
      </w:r>
      <w:r>
        <w:t>обучающихся</w:t>
      </w:r>
      <w:r>
        <w:rPr>
          <w:spacing w:val="1"/>
        </w:rPr>
        <w:t xml:space="preserve"> </w:t>
      </w:r>
      <w:r>
        <w:t>о</w:t>
      </w:r>
      <w:r>
        <w:rPr>
          <w:spacing w:val="1"/>
        </w:rPr>
        <w:t xml:space="preserve"> </w:t>
      </w:r>
      <w:r>
        <w:t>методах</w:t>
      </w:r>
      <w:r>
        <w:rPr>
          <w:spacing w:val="1"/>
        </w:rPr>
        <w:t xml:space="preserve"> </w:t>
      </w:r>
      <w:r>
        <w:t>исследования</w:t>
      </w:r>
      <w:r>
        <w:rPr>
          <w:spacing w:val="1"/>
        </w:rPr>
        <w:t xml:space="preserve"> </w:t>
      </w:r>
      <w:r>
        <w:t>изменчивого</w:t>
      </w:r>
      <w:r>
        <w:rPr>
          <w:spacing w:val="1"/>
        </w:rPr>
        <w:t xml:space="preserve"> </w:t>
      </w:r>
      <w:r>
        <w:t>мира,</w:t>
      </w:r>
      <w:r>
        <w:rPr>
          <w:spacing w:val="1"/>
        </w:rPr>
        <w:t xml:space="preserve"> </w:t>
      </w:r>
      <w:r>
        <w:t>развивается</w:t>
      </w:r>
      <w:r>
        <w:rPr>
          <w:spacing w:val="1"/>
        </w:rPr>
        <w:t xml:space="preserve"> </w:t>
      </w:r>
      <w:r>
        <w:t>понимание</w:t>
      </w:r>
      <w:r>
        <w:rPr>
          <w:spacing w:val="1"/>
        </w:rPr>
        <w:t xml:space="preserve"> </w:t>
      </w:r>
      <w:r>
        <w:t>значимости</w:t>
      </w:r>
      <w:r>
        <w:rPr>
          <w:spacing w:val="1"/>
        </w:rPr>
        <w:t xml:space="preserve"> </w:t>
      </w:r>
      <w:r>
        <w:t>и</w:t>
      </w:r>
      <w:r>
        <w:rPr>
          <w:spacing w:val="1"/>
        </w:rPr>
        <w:t xml:space="preserve"> </w:t>
      </w:r>
      <w:r>
        <w:t>общности</w:t>
      </w:r>
      <w:r>
        <w:rPr>
          <w:spacing w:val="1"/>
        </w:rPr>
        <w:t xml:space="preserve"> </w:t>
      </w:r>
      <w:r>
        <w:t>математических</w:t>
      </w:r>
      <w:r>
        <w:rPr>
          <w:spacing w:val="1"/>
        </w:rPr>
        <w:t xml:space="preserve"> </w:t>
      </w:r>
      <w:r>
        <w:t>методов</w:t>
      </w:r>
      <w:r>
        <w:rPr>
          <w:spacing w:val="1"/>
        </w:rPr>
        <w:t xml:space="preserve"> </w:t>
      </w:r>
      <w:r>
        <w:t>познания</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современного</w:t>
      </w:r>
      <w:r>
        <w:rPr>
          <w:spacing w:val="1"/>
        </w:rPr>
        <w:t xml:space="preserve"> </w:t>
      </w:r>
      <w:r>
        <w:t>естественно-научного</w:t>
      </w:r>
      <w:r>
        <w:rPr>
          <w:spacing w:val="1"/>
        </w:rPr>
        <w:t xml:space="preserve"> </w:t>
      </w:r>
      <w:r>
        <w:t>мировоззрения.</w:t>
      </w:r>
    </w:p>
    <w:p w:rsidR="00445874" w:rsidRDefault="00182F3C">
      <w:pPr>
        <w:pStyle w:val="a5"/>
        <w:ind w:left="2410" w:firstLine="0"/>
      </w:pPr>
      <w:r>
        <w:t>Содержание</w:t>
      </w:r>
      <w:r>
        <w:rPr>
          <w:spacing w:val="37"/>
        </w:rPr>
        <w:t xml:space="preserve"> </w:t>
      </w:r>
      <w:r>
        <w:t>учебного</w:t>
      </w:r>
      <w:r>
        <w:rPr>
          <w:spacing w:val="38"/>
        </w:rPr>
        <w:t xml:space="preserve"> </w:t>
      </w:r>
      <w:r>
        <w:t>курса</w:t>
      </w:r>
      <w:r>
        <w:rPr>
          <w:spacing w:val="36"/>
        </w:rPr>
        <w:t xml:space="preserve"> </w:t>
      </w:r>
      <w:r>
        <w:t>направлено</w:t>
      </w:r>
      <w:r>
        <w:rPr>
          <w:spacing w:val="35"/>
        </w:rPr>
        <w:t xml:space="preserve"> </w:t>
      </w:r>
      <w:r>
        <w:t>на</w:t>
      </w:r>
      <w:r>
        <w:rPr>
          <w:spacing w:val="34"/>
        </w:rPr>
        <w:t xml:space="preserve"> </w:t>
      </w:r>
      <w:r>
        <w:t>закрепление</w:t>
      </w:r>
      <w:r>
        <w:rPr>
          <w:spacing w:val="33"/>
        </w:rPr>
        <w:t xml:space="preserve"> </w:t>
      </w:r>
      <w:r>
        <w:t>знаний,</w:t>
      </w:r>
      <w:r>
        <w:rPr>
          <w:spacing w:val="35"/>
        </w:rPr>
        <w:t xml:space="preserve"> </w:t>
      </w:r>
      <w:r>
        <w:t>полученных</w:t>
      </w:r>
      <w:r>
        <w:rPr>
          <w:spacing w:val="36"/>
        </w:rPr>
        <w:t xml:space="preserve"> </w:t>
      </w:r>
      <w:r>
        <w:t>при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firstLine="0"/>
      </w:pPr>
      <w:r>
        <w:t>изучении курса на уровне основного общего образования, и на развитие представлений о</w:t>
      </w:r>
      <w:r>
        <w:rPr>
          <w:spacing w:val="1"/>
        </w:rPr>
        <w:t xml:space="preserve"> </w:t>
      </w:r>
      <w:r>
        <w:t>случайных величинах и взаимосвязях между ними на важных примерах, сюжеты которых</w:t>
      </w:r>
      <w:r>
        <w:rPr>
          <w:spacing w:val="1"/>
        </w:rPr>
        <w:t xml:space="preserve"> </w:t>
      </w:r>
      <w:r>
        <w:t>почерпнуты из окружающего мира. В результате у обучающихся должно сформироваться</w:t>
      </w:r>
      <w:r>
        <w:rPr>
          <w:spacing w:val="1"/>
        </w:rPr>
        <w:t xml:space="preserve"> </w:t>
      </w:r>
      <w:r>
        <w:t>представление</w:t>
      </w:r>
      <w:r>
        <w:rPr>
          <w:spacing w:val="1"/>
        </w:rPr>
        <w:t xml:space="preserve"> </w:t>
      </w:r>
      <w:r>
        <w:t>о</w:t>
      </w:r>
      <w:r>
        <w:rPr>
          <w:spacing w:val="1"/>
        </w:rPr>
        <w:t xml:space="preserve"> </w:t>
      </w:r>
      <w:r>
        <w:t>наиболее</w:t>
      </w:r>
      <w:r>
        <w:rPr>
          <w:spacing w:val="1"/>
        </w:rPr>
        <w:t xml:space="preserve"> </w:t>
      </w:r>
      <w:r>
        <w:t>употребительных</w:t>
      </w:r>
      <w:r>
        <w:rPr>
          <w:spacing w:val="1"/>
        </w:rPr>
        <w:t xml:space="preserve"> </w:t>
      </w:r>
      <w:r>
        <w:t>и</w:t>
      </w:r>
      <w:r>
        <w:rPr>
          <w:spacing w:val="1"/>
        </w:rPr>
        <w:t xml:space="preserve"> </w:t>
      </w:r>
      <w:r>
        <w:t>общих</w:t>
      </w:r>
      <w:r>
        <w:rPr>
          <w:spacing w:val="1"/>
        </w:rPr>
        <w:t xml:space="preserve"> </w:t>
      </w:r>
      <w:r>
        <w:t>математических</w:t>
      </w:r>
      <w:r>
        <w:rPr>
          <w:spacing w:val="1"/>
        </w:rPr>
        <w:t xml:space="preserve"> </w:t>
      </w:r>
      <w:r>
        <w:t>моделях,</w:t>
      </w:r>
      <w:r>
        <w:rPr>
          <w:spacing w:val="1"/>
        </w:rPr>
        <w:t xml:space="preserve"> </w:t>
      </w:r>
      <w:r>
        <w:t>используемых</w:t>
      </w:r>
      <w:r>
        <w:rPr>
          <w:spacing w:val="1"/>
        </w:rPr>
        <w:t xml:space="preserve"> </w:t>
      </w:r>
      <w:r>
        <w:t>для</w:t>
      </w:r>
      <w:r>
        <w:rPr>
          <w:spacing w:val="1"/>
        </w:rPr>
        <w:t xml:space="preserve"> </w:t>
      </w:r>
      <w:r>
        <w:t>описания</w:t>
      </w:r>
      <w:r>
        <w:rPr>
          <w:spacing w:val="1"/>
        </w:rPr>
        <w:t xml:space="preserve"> </w:t>
      </w:r>
      <w:r>
        <w:t>антропометрических</w:t>
      </w:r>
      <w:r>
        <w:rPr>
          <w:spacing w:val="1"/>
        </w:rPr>
        <w:t xml:space="preserve"> </w:t>
      </w:r>
      <w:r>
        <w:t>и</w:t>
      </w:r>
      <w:r>
        <w:rPr>
          <w:spacing w:val="1"/>
        </w:rPr>
        <w:t xml:space="preserve"> </w:t>
      </w:r>
      <w:r>
        <w:t>демографических</w:t>
      </w:r>
      <w:r>
        <w:rPr>
          <w:spacing w:val="1"/>
        </w:rPr>
        <w:t xml:space="preserve"> </w:t>
      </w:r>
      <w:r>
        <w:t>величин,</w:t>
      </w:r>
      <w:r>
        <w:rPr>
          <w:spacing w:val="1"/>
        </w:rPr>
        <w:t xml:space="preserve"> </w:t>
      </w:r>
      <w:r>
        <w:t>погрешностей</w:t>
      </w:r>
      <w:r>
        <w:rPr>
          <w:spacing w:val="1"/>
        </w:rPr>
        <w:t xml:space="preserve"> </w:t>
      </w:r>
      <w:r>
        <w:t>в</w:t>
      </w:r>
      <w:r>
        <w:rPr>
          <w:spacing w:val="1"/>
        </w:rPr>
        <w:t xml:space="preserve"> </w:t>
      </w:r>
      <w:r>
        <w:t>различного</w:t>
      </w:r>
      <w:r>
        <w:rPr>
          <w:spacing w:val="1"/>
        </w:rPr>
        <w:t xml:space="preserve"> </w:t>
      </w:r>
      <w:r>
        <w:t>рода</w:t>
      </w:r>
      <w:r>
        <w:rPr>
          <w:spacing w:val="1"/>
        </w:rPr>
        <w:t xml:space="preserve"> </w:t>
      </w:r>
      <w:r>
        <w:t>измерениях,</w:t>
      </w:r>
      <w:r>
        <w:rPr>
          <w:spacing w:val="1"/>
        </w:rPr>
        <w:t xml:space="preserve"> </w:t>
      </w:r>
      <w:r>
        <w:t>длительности</w:t>
      </w:r>
      <w:r>
        <w:rPr>
          <w:spacing w:val="1"/>
        </w:rPr>
        <w:t xml:space="preserve"> </w:t>
      </w:r>
      <w:r>
        <w:t>безотказной</w:t>
      </w:r>
      <w:r>
        <w:rPr>
          <w:spacing w:val="1"/>
        </w:rPr>
        <w:t xml:space="preserve"> </w:t>
      </w:r>
      <w:r>
        <w:t>работы</w:t>
      </w:r>
      <w:r>
        <w:rPr>
          <w:spacing w:val="1"/>
        </w:rPr>
        <w:t xml:space="preserve"> </w:t>
      </w:r>
      <w:r>
        <w:t>технических</w:t>
      </w:r>
      <w:r>
        <w:rPr>
          <w:spacing w:val="2"/>
        </w:rPr>
        <w:t xml:space="preserve"> </w:t>
      </w:r>
      <w:r>
        <w:t>устройств,</w:t>
      </w:r>
      <w:r>
        <w:rPr>
          <w:spacing w:val="-1"/>
        </w:rPr>
        <w:t xml:space="preserve"> </w:t>
      </w:r>
      <w:r>
        <w:t>характеристик</w:t>
      </w:r>
      <w:r>
        <w:rPr>
          <w:spacing w:val="-1"/>
        </w:rPr>
        <w:t xml:space="preserve"> </w:t>
      </w:r>
      <w:r>
        <w:t>массовых явлений</w:t>
      </w:r>
      <w:r>
        <w:rPr>
          <w:spacing w:val="-1"/>
        </w:rPr>
        <w:t xml:space="preserve"> </w:t>
      </w:r>
      <w:r>
        <w:t>и</w:t>
      </w:r>
      <w:r>
        <w:rPr>
          <w:spacing w:val="-3"/>
        </w:rPr>
        <w:t xml:space="preserve"> </w:t>
      </w:r>
      <w:r>
        <w:t>процессов</w:t>
      </w:r>
      <w:r>
        <w:rPr>
          <w:spacing w:val="-1"/>
        </w:rPr>
        <w:t xml:space="preserve"> </w:t>
      </w:r>
      <w:r>
        <w:t>в</w:t>
      </w:r>
      <w:r>
        <w:rPr>
          <w:spacing w:val="-2"/>
        </w:rPr>
        <w:t xml:space="preserve"> </w:t>
      </w:r>
      <w:r>
        <w:t>обществе.</w:t>
      </w:r>
    </w:p>
    <w:p w:rsidR="00445874" w:rsidRDefault="00182F3C">
      <w:pPr>
        <w:pStyle w:val="a5"/>
        <w:ind w:right="587"/>
      </w:pPr>
      <w:r>
        <w:t>В соответствии с указанными целями в структуре учебного курса «Вероятность и</w:t>
      </w:r>
      <w:r>
        <w:rPr>
          <w:spacing w:val="1"/>
        </w:rPr>
        <w:t xml:space="preserve"> </w:t>
      </w:r>
      <w:r>
        <w:t>статистика»</w:t>
      </w:r>
      <w:r>
        <w:rPr>
          <w:spacing w:val="1"/>
        </w:rPr>
        <w:t xml:space="preserve"> </w:t>
      </w: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выделены</w:t>
      </w:r>
      <w:r>
        <w:rPr>
          <w:spacing w:val="1"/>
        </w:rPr>
        <w:t xml:space="preserve"> </w:t>
      </w:r>
      <w:r>
        <w:t>следующие</w:t>
      </w:r>
      <w:r>
        <w:rPr>
          <w:spacing w:val="36"/>
        </w:rPr>
        <w:t xml:space="preserve"> </w:t>
      </w:r>
      <w:r>
        <w:t>основные</w:t>
      </w:r>
      <w:r>
        <w:rPr>
          <w:spacing w:val="35"/>
        </w:rPr>
        <w:t xml:space="preserve"> </w:t>
      </w:r>
      <w:r>
        <w:t>содержательные</w:t>
      </w:r>
      <w:r>
        <w:rPr>
          <w:spacing w:val="33"/>
        </w:rPr>
        <w:t xml:space="preserve"> </w:t>
      </w:r>
      <w:r>
        <w:t>линии:</w:t>
      </w:r>
      <w:r>
        <w:rPr>
          <w:spacing w:val="38"/>
        </w:rPr>
        <w:t xml:space="preserve"> </w:t>
      </w:r>
      <w:r>
        <w:t>«Случайные</w:t>
      </w:r>
      <w:r>
        <w:rPr>
          <w:spacing w:val="33"/>
        </w:rPr>
        <w:t xml:space="preserve"> </w:t>
      </w:r>
      <w:r>
        <w:t>события</w:t>
      </w:r>
      <w:r>
        <w:rPr>
          <w:spacing w:val="35"/>
        </w:rPr>
        <w:t xml:space="preserve"> </w:t>
      </w:r>
      <w:r>
        <w:t>и</w:t>
      </w:r>
      <w:r>
        <w:rPr>
          <w:spacing w:val="36"/>
        </w:rPr>
        <w:t xml:space="preserve"> </w:t>
      </w:r>
      <w:r>
        <w:t>вероятности»,</w:t>
      </w:r>
    </w:p>
    <w:p w:rsidR="00445874" w:rsidRDefault="00182F3C">
      <w:pPr>
        <w:pStyle w:val="a5"/>
        <w:ind w:firstLine="0"/>
      </w:pPr>
      <w:r>
        <w:t>«Случайные</w:t>
      </w:r>
      <w:r>
        <w:rPr>
          <w:spacing w:val="-5"/>
        </w:rPr>
        <w:t xml:space="preserve"> </w:t>
      </w:r>
      <w:r>
        <w:t>величины</w:t>
      </w:r>
      <w:r>
        <w:rPr>
          <w:spacing w:val="-6"/>
        </w:rPr>
        <w:t xml:space="preserve"> </w:t>
      </w:r>
      <w:r>
        <w:t>и</w:t>
      </w:r>
      <w:r>
        <w:rPr>
          <w:spacing w:val="-3"/>
        </w:rPr>
        <w:t xml:space="preserve"> </w:t>
      </w:r>
      <w:r>
        <w:t>закон</w:t>
      </w:r>
      <w:r>
        <w:rPr>
          <w:spacing w:val="-5"/>
        </w:rPr>
        <w:t xml:space="preserve"> </w:t>
      </w:r>
      <w:r>
        <w:t>больших</w:t>
      </w:r>
      <w:r>
        <w:rPr>
          <w:spacing w:val="-1"/>
        </w:rPr>
        <w:t xml:space="preserve"> </w:t>
      </w:r>
      <w:r>
        <w:t>чисел».</w:t>
      </w:r>
    </w:p>
    <w:p w:rsidR="00445874" w:rsidRDefault="00182F3C">
      <w:pPr>
        <w:pStyle w:val="a5"/>
        <w:ind w:right="583"/>
      </w:pPr>
      <w:r>
        <w:t>Важную</w:t>
      </w:r>
      <w:r>
        <w:rPr>
          <w:spacing w:val="1"/>
        </w:rPr>
        <w:t xml:space="preserve"> </w:t>
      </w:r>
      <w:r>
        <w:t>часть</w:t>
      </w:r>
      <w:r>
        <w:rPr>
          <w:spacing w:val="1"/>
        </w:rPr>
        <w:t xml:space="preserve"> </w:t>
      </w:r>
      <w:r>
        <w:t>учебного</w:t>
      </w:r>
      <w:r>
        <w:rPr>
          <w:spacing w:val="1"/>
        </w:rPr>
        <w:t xml:space="preserve"> </w:t>
      </w:r>
      <w:r>
        <w:t>курса</w:t>
      </w:r>
      <w:r>
        <w:rPr>
          <w:spacing w:val="1"/>
        </w:rPr>
        <w:t xml:space="preserve"> </w:t>
      </w:r>
      <w:r>
        <w:t>занимает</w:t>
      </w:r>
      <w:r>
        <w:rPr>
          <w:spacing w:val="1"/>
        </w:rPr>
        <w:t xml:space="preserve"> </w:t>
      </w:r>
      <w:r>
        <w:t>изучение</w:t>
      </w:r>
      <w:r>
        <w:rPr>
          <w:spacing w:val="1"/>
        </w:rPr>
        <w:t xml:space="preserve"> </w:t>
      </w:r>
      <w:r>
        <w:t>геометрического</w:t>
      </w:r>
      <w:r>
        <w:rPr>
          <w:spacing w:val="61"/>
        </w:rPr>
        <w:t xml:space="preserve"> </w:t>
      </w:r>
      <w:r>
        <w:t>и</w:t>
      </w:r>
      <w:r>
        <w:rPr>
          <w:spacing w:val="1"/>
        </w:rPr>
        <w:t xml:space="preserve"> </w:t>
      </w:r>
      <w:r>
        <w:t>биномиального</w:t>
      </w:r>
      <w:r>
        <w:rPr>
          <w:spacing w:val="1"/>
        </w:rPr>
        <w:t xml:space="preserve"> </w:t>
      </w:r>
      <w:r>
        <w:t>распределений</w:t>
      </w:r>
      <w:r>
        <w:rPr>
          <w:spacing w:val="1"/>
        </w:rPr>
        <w:t xml:space="preserve"> </w:t>
      </w:r>
      <w:r>
        <w:t>и</w:t>
      </w:r>
      <w:r>
        <w:rPr>
          <w:spacing w:val="1"/>
        </w:rPr>
        <w:t xml:space="preserve"> </w:t>
      </w:r>
      <w:r>
        <w:t>знакомство</w:t>
      </w:r>
      <w:r>
        <w:rPr>
          <w:spacing w:val="1"/>
        </w:rPr>
        <w:t xml:space="preserve"> </w:t>
      </w:r>
      <w:r>
        <w:t>с</w:t>
      </w:r>
      <w:r>
        <w:rPr>
          <w:spacing w:val="1"/>
        </w:rPr>
        <w:t xml:space="preserve"> </w:t>
      </w:r>
      <w:r>
        <w:t>их</w:t>
      </w:r>
      <w:r>
        <w:rPr>
          <w:spacing w:val="1"/>
        </w:rPr>
        <w:t xml:space="preserve"> </w:t>
      </w:r>
      <w:r>
        <w:t>непрерывными</w:t>
      </w:r>
      <w:r>
        <w:rPr>
          <w:spacing w:val="1"/>
        </w:rPr>
        <w:t xml:space="preserve"> </w:t>
      </w:r>
      <w:r>
        <w:t>аналогами</w:t>
      </w:r>
      <w:r>
        <w:rPr>
          <w:spacing w:val="1"/>
        </w:rPr>
        <w:t xml:space="preserve"> </w:t>
      </w:r>
      <w:r>
        <w:t>–</w:t>
      </w:r>
      <w:r>
        <w:rPr>
          <w:spacing w:val="1"/>
        </w:rPr>
        <w:t xml:space="preserve"> </w:t>
      </w:r>
      <w:r>
        <w:t>показательным</w:t>
      </w:r>
      <w:r>
        <w:rPr>
          <w:spacing w:val="-3"/>
        </w:rPr>
        <w:t xml:space="preserve"> </w:t>
      </w:r>
      <w:r>
        <w:t>и</w:t>
      </w:r>
      <w:r>
        <w:rPr>
          <w:spacing w:val="-2"/>
        </w:rPr>
        <w:t xml:space="preserve"> </w:t>
      </w:r>
      <w:r>
        <w:t>нормальным</w:t>
      </w:r>
      <w:r>
        <w:rPr>
          <w:spacing w:val="-2"/>
        </w:rPr>
        <w:t xml:space="preserve"> </w:t>
      </w:r>
      <w:r>
        <w:t>распределениями.</w:t>
      </w:r>
    </w:p>
    <w:p w:rsidR="00445874" w:rsidRDefault="00182F3C">
      <w:pPr>
        <w:pStyle w:val="a5"/>
        <w:spacing w:before="1"/>
        <w:ind w:right="588"/>
      </w:pPr>
      <w:r>
        <w:t>Содержание</w:t>
      </w:r>
      <w:r>
        <w:rPr>
          <w:spacing w:val="1"/>
        </w:rPr>
        <w:t xml:space="preserve"> </w:t>
      </w:r>
      <w:r>
        <w:t>линии</w:t>
      </w:r>
      <w:r>
        <w:rPr>
          <w:spacing w:val="1"/>
        </w:rPr>
        <w:t xml:space="preserve"> </w:t>
      </w:r>
      <w:r>
        <w:t>«Случайные</w:t>
      </w:r>
      <w:r>
        <w:rPr>
          <w:spacing w:val="1"/>
        </w:rPr>
        <w:t xml:space="preserve"> </w:t>
      </w:r>
      <w:r>
        <w:t>события</w:t>
      </w:r>
      <w:r>
        <w:rPr>
          <w:spacing w:val="1"/>
        </w:rPr>
        <w:t xml:space="preserve"> </w:t>
      </w:r>
      <w:r>
        <w:t>и</w:t>
      </w:r>
      <w:r>
        <w:rPr>
          <w:spacing w:val="1"/>
        </w:rPr>
        <w:t xml:space="preserve"> </w:t>
      </w:r>
      <w:r>
        <w:t>вероятности»</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распределении</w:t>
      </w:r>
      <w:r>
        <w:rPr>
          <w:spacing w:val="1"/>
        </w:rPr>
        <w:t xml:space="preserve"> </w:t>
      </w:r>
      <w:r>
        <w:t>вероятностей</w:t>
      </w:r>
      <w:r>
        <w:rPr>
          <w:spacing w:val="1"/>
        </w:rPr>
        <w:t xml:space="preserve"> </w:t>
      </w:r>
      <w:r>
        <w:t>между</w:t>
      </w:r>
      <w:r>
        <w:rPr>
          <w:spacing w:val="1"/>
        </w:rPr>
        <w:t xml:space="preserve"> </w:t>
      </w:r>
      <w:r>
        <w:t>значениями</w:t>
      </w:r>
      <w:r>
        <w:rPr>
          <w:spacing w:val="1"/>
        </w:rPr>
        <w:t xml:space="preserve"> </w:t>
      </w:r>
      <w:r>
        <w:t>случайных величин, а также эта линия необходима как база для изучения закона больших</w:t>
      </w:r>
      <w:r>
        <w:rPr>
          <w:spacing w:val="1"/>
        </w:rPr>
        <w:t xml:space="preserve"> </w:t>
      </w:r>
      <w:r>
        <w:t>чисел</w:t>
      </w:r>
      <w:r>
        <w:rPr>
          <w:spacing w:val="1"/>
        </w:rPr>
        <w:t xml:space="preserve"> </w:t>
      </w:r>
      <w:r>
        <w:t>–</w:t>
      </w:r>
      <w:r>
        <w:rPr>
          <w:spacing w:val="1"/>
        </w:rPr>
        <w:t xml:space="preserve"> </w:t>
      </w:r>
      <w:r>
        <w:t>фундаментального</w:t>
      </w:r>
      <w:r>
        <w:rPr>
          <w:spacing w:val="1"/>
        </w:rPr>
        <w:t xml:space="preserve"> </w:t>
      </w:r>
      <w:r>
        <w:t>закона,</w:t>
      </w:r>
      <w:r>
        <w:rPr>
          <w:spacing w:val="1"/>
        </w:rPr>
        <w:t xml:space="preserve"> </w:t>
      </w:r>
      <w:r>
        <w:t>действующего</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и</w:t>
      </w:r>
      <w:r>
        <w:rPr>
          <w:spacing w:val="1"/>
        </w:rPr>
        <w:t xml:space="preserve"> </w:t>
      </w:r>
      <w:r>
        <w:t>имеющего</w:t>
      </w:r>
      <w:r>
        <w:rPr>
          <w:spacing w:val="-57"/>
        </w:rPr>
        <w:t xml:space="preserve"> </w:t>
      </w:r>
      <w:r>
        <w:t>математическую</w:t>
      </w:r>
      <w:r>
        <w:rPr>
          <w:spacing w:val="1"/>
        </w:rPr>
        <w:t xml:space="preserve"> </w:t>
      </w:r>
      <w:r>
        <w:t>формализацию.</w:t>
      </w:r>
      <w:r>
        <w:rPr>
          <w:spacing w:val="1"/>
        </w:rPr>
        <w:t xml:space="preserve"> </w:t>
      </w:r>
      <w:r>
        <w:t>Сам</w:t>
      </w:r>
      <w:r>
        <w:rPr>
          <w:spacing w:val="1"/>
        </w:rPr>
        <w:t xml:space="preserve"> </w:t>
      </w:r>
      <w:r>
        <w:t>закон</w:t>
      </w:r>
      <w:r>
        <w:rPr>
          <w:spacing w:val="1"/>
        </w:rPr>
        <w:t xml:space="preserve"> </w:t>
      </w:r>
      <w:r>
        <w:t>больших</w:t>
      </w:r>
      <w:r>
        <w:rPr>
          <w:spacing w:val="1"/>
        </w:rPr>
        <w:t xml:space="preserve"> </w:t>
      </w:r>
      <w:r>
        <w:t>чисел</w:t>
      </w:r>
      <w:r>
        <w:rPr>
          <w:spacing w:val="1"/>
        </w:rPr>
        <w:t xml:space="preserve"> </w:t>
      </w:r>
      <w:r>
        <w:t>предлагается</w:t>
      </w:r>
      <w:r>
        <w:rPr>
          <w:spacing w:val="1"/>
        </w:rPr>
        <w:t xml:space="preserve"> </w:t>
      </w:r>
      <w:r>
        <w:t>в</w:t>
      </w:r>
      <w:r>
        <w:rPr>
          <w:spacing w:val="-57"/>
        </w:rPr>
        <w:t xml:space="preserve"> </w:t>
      </w:r>
      <w:r>
        <w:t>ознакомительной</w:t>
      </w:r>
      <w:r>
        <w:rPr>
          <w:spacing w:val="-2"/>
        </w:rPr>
        <w:t xml:space="preserve"> </w:t>
      </w:r>
      <w:r>
        <w:t>форме</w:t>
      </w:r>
      <w:r>
        <w:rPr>
          <w:spacing w:val="-4"/>
        </w:rPr>
        <w:t xml:space="preserve"> </w:t>
      </w:r>
      <w:r>
        <w:t>с</w:t>
      </w:r>
      <w:r>
        <w:rPr>
          <w:spacing w:val="-3"/>
        </w:rPr>
        <w:t xml:space="preserve"> </w:t>
      </w:r>
      <w:r>
        <w:t>минимальным</w:t>
      </w:r>
      <w:r>
        <w:rPr>
          <w:spacing w:val="-3"/>
        </w:rPr>
        <w:t xml:space="preserve"> </w:t>
      </w:r>
      <w:r>
        <w:t>использованием</w:t>
      </w:r>
      <w:r>
        <w:rPr>
          <w:spacing w:val="-3"/>
        </w:rPr>
        <w:t xml:space="preserve"> </w:t>
      </w:r>
      <w:r>
        <w:t>математического</w:t>
      </w:r>
      <w:r>
        <w:rPr>
          <w:spacing w:val="-2"/>
        </w:rPr>
        <w:t xml:space="preserve"> </w:t>
      </w:r>
      <w:r>
        <w:t>формализма.</w:t>
      </w:r>
    </w:p>
    <w:p w:rsidR="00445874" w:rsidRDefault="00182F3C">
      <w:pPr>
        <w:pStyle w:val="a5"/>
        <w:ind w:right="582"/>
      </w:pPr>
      <w:r>
        <w:t>Темы,</w:t>
      </w:r>
      <w:r>
        <w:rPr>
          <w:spacing w:val="1"/>
        </w:rPr>
        <w:t xml:space="preserve"> </w:t>
      </w:r>
      <w:r>
        <w:t>связанные</w:t>
      </w:r>
      <w:r>
        <w:rPr>
          <w:spacing w:val="1"/>
        </w:rPr>
        <w:t xml:space="preserve"> </w:t>
      </w:r>
      <w:r>
        <w:t>с</w:t>
      </w:r>
      <w:r>
        <w:rPr>
          <w:spacing w:val="1"/>
        </w:rPr>
        <w:t xml:space="preserve"> </w:t>
      </w:r>
      <w:r>
        <w:t>непрерывными</w:t>
      </w:r>
      <w:r>
        <w:rPr>
          <w:spacing w:val="1"/>
        </w:rPr>
        <w:t xml:space="preserve"> </w:t>
      </w:r>
      <w:r>
        <w:t>случайными</w:t>
      </w:r>
      <w:r>
        <w:rPr>
          <w:spacing w:val="1"/>
        </w:rPr>
        <w:t xml:space="preserve"> </w:t>
      </w:r>
      <w:r>
        <w:t>величинами,</w:t>
      </w:r>
      <w:r>
        <w:rPr>
          <w:spacing w:val="61"/>
        </w:rPr>
        <w:t xml:space="preserve"> </w:t>
      </w:r>
      <w:r>
        <w:t>акцентируют</w:t>
      </w:r>
      <w:r>
        <w:rPr>
          <w:spacing w:val="1"/>
        </w:rPr>
        <w:t xml:space="preserve"> </w:t>
      </w:r>
      <w:r>
        <w:t>внимание</w:t>
      </w:r>
      <w:r>
        <w:rPr>
          <w:spacing w:val="1"/>
        </w:rPr>
        <w:t xml:space="preserve"> </w:t>
      </w:r>
      <w:r>
        <w:t>обучающихся</w:t>
      </w:r>
      <w:r>
        <w:rPr>
          <w:spacing w:val="1"/>
        </w:rPr>
        <w:t xml:space="preserve"> </w:t>
      </w:r>
      <w:r>
        <w:t>на</w:t>
      </w:r>
      <w:r>
        <w:rPr>
          <w:spacing w:val="1"/>
        </w:rPr>
        <w:t xml:space="preserve"> </w:t>
      </w:r>
      <w:r>
        <w:t>описании</w:t>
      </w:r>
      <w:r>
        <w:rPr>
          <w:spacing w:val="1"/>
        </w:rPr>
        <w:t xml:space="preserve"> </w:t>
      </w:r>
      <w:r>
        <w:t>и</w:t>
      </w:r>
      <w:r>
        <w:rPr>
          <w:spacing w:val="1"/>
        </w:rPr>
        <w:t xml:space="preserve"> </w:t>
      </w:r>
      <w:r>
        <w:t>изучении</w:t>
      </w:r>
      <w:r>
        <w:rPr>
          <w:spacing w:val="1"/>
        </w:rPr>
        <w:t xml:space="preserve"> </w:t>
      </w:r>
      <w:r>
        <w:t>случайных</w:t>
      </w:r>
      <w:r>
        <w:rPr>
          <w:spacing w:val="1"/>
        </w:rPr>
        <w:t xml:space="preserve"> </w:t>
      </w:r>
      <w:r>
        <w:t>явлений</w:t>
      </w:r>
      <w:r>
        <w:rPr>
          <w:spacing w:val="1"/>
        </w:rPr>
        <w:t xml:space="preserve"> </w:t>
      </w:r>
      <w:r>
        <w:t>с</w:t>
      </w:r>
      <w:r>
        <w:rPr>
          <w:spacing w:val="1"/>
        </w:rPr>
        <w:t xml:space="preserve"> </w:t>
      </w:r>
      <w:r>
        <w:t>помощью</w:t>
      </w:r>
      <w:r>
        <w:rPr>
          <w:spacing w:val="1"/>
        </w:rPr>
        <w:t xml:space="preserve"> </w:t>
      </w:r>
      <w:r>
        <w:t>непрерывных</w:t>
      </w:r>
      <w:r>
        <w:rPr>
          <w:spacing w:val="1"/>
        </w:rPr>
        <w:t xml:space="preserve"> </w:t>
      </w:r>
      <w:r>
        <w:t>функций.</w:t>
      </w:r>
      <w:r>
        <w:rPr>
          <w:spacing w:val="1"/>
        </w:rPr>
        <w:t xml:space="preserve"> </w:t>
      </w:r>
      <w:r>
        <w:t>Основное</w:t>
      </w:r>
      <w:r>
        <w:rPr>
          <w:spacing w:val="1"/>
        </w:rPr>
        <w:t xml:space="preserve"> </w:t>
      </w:r>
      <w:r>
        <w:t>внимание</w:t>
      </w:r>
      <w:r>
        <w:rPr>
          <w:spacing w:val="1"/>
        </w:rPr>
        <w:t xml:space="preserve"> </w:t>
      </w:r>
      <w:r>
        <w:t>уделяется</w:t>
      </w:r>
      <w:r>
        <w:rPr>
          <w:spacing w:val="1"/>
        </w:rPr>
        <w:t xml:space="preserve"> </w:t>
      </w:r>
      <w:r>
        <w:t>показательному</w:t>
      </w:r>
      <w:r>
        <w:rPr>
          <w:spacing w:val="1"/>
        </w:rPr>
        <w:t xml:space="preserve"> </w:t>
      </w:r>
      <w:r>
        <w:t>и</w:t>
      </w:r>
      <w:r>
        <w:rPr>
          <w:spacing w:val="1"/>
        </w:rPr>
        <w:t xml:space="preserve"> </w:t>
      </w:r>
      <w:r>
        <w:t>нормальному</w:t>
      </w:r>
      <w:r>
        <w:rPr>
          <w:spacing w:val="-57"/>
        </w:rPr>
        <w:t xml:space="preserve"> </w:t>
      </w:r>
      <w:r>
        <w:t>распределениям,</w:t>
      </w:r>
      <w:r>
        <w:rPr>
          <w:spacing w:val="1"/>
        </w:rPr>
        <w:t xml:space="preserve"> </w:t>
      </w:r>
      <w:r>
        <w:t>при</w:t>
      </w:r>
      <w:r>
        <w:rPr>
          <w:spacing w:val="1"/>
        </w:rPr>
        <w:t xml:space="preserve"> </w:t>
      </w:r>
      <w:r>
        <w:t>этом</w:t>
      </w:r>
      <w:r>
        <w:rPr>
          <w:spacing w:val="1"/>
        </w:rPr>
        <w:t xml:space="preserve"> </w:t>
      </w:r>
      <w:r>
        <w:t>предполагается</w:t>
      </w:r>
      <w:r>
        <w:rPr>
          <w:spacing w:val="1"/>
        </w:rPr>
        <w:t xml:space="preserve"> </w:t>
      </w:r>
      <w:r>
        <w:t>ознакомительное</w:t>
      </w:r>
      <w:r>
        <w:rPr>
          <w:spacing w:val="1"/>
        </w:rPr>
        <w:t xml:space="preserve"> </w:t>
      </w:r>
      <w:r>
        <w:t>изучение</w:t>
      </w:r>
      <w:r>
        <w:rPr>
          <w:spacing w:val="1"/>
        </w:rPr>
        <w:t xml:space="preserve"> </w:t>
      </w:r>
      <w:r>
        <w:t>материала</w:t>
      </w:r>
      <w:r>
        <w:rPr>
          <w:spacing w:val="1"/>
        </w:rPr>
        <w:t xml:space="preserve"> </w:t>
      </w:r>
      <w:r>
        <w:t>без</w:t>
      </w:r>
      <w:r>
        <w:rPr>
          <w:spacing w:val="1"/>
        </w:rPr>
        <w:t xml:space="preserve"> </w:t>
      </w:r>
      <w:r>
        <w:t>доказательств</w:t>
      </w:r>
      <w:r>
        <w:rPr>
          <w:spacing w:val="-1"/>
        </w:rPr>
        <w:t xml:space="preserve"> </w:t>
      </w:r>
      <w:r>
        <w:t>применяемых</w:t>
      </w:r>
      <w:r>
        <w:rPr>
          <w:spacing w:val="1"/>
        </w:rPr>
        <w:t xml:space="preserve"> </w:t>
      </w:r>
      <w:r>
        <w:t>фактов.</w:t>
      </w:r>
    </w:p>
    <w:p w:rsidR="00445874" w:rsidRDefault="00182F3C">
      <w:pPr>
        <w:pStyle w:val="a5"/>
        <w:spacing w:before="1"/>
        <w:ind w:right="587"/>
      </w:pPr>
      <w:r>
        <w:t>Общее число часов, рекомендованных для изучения учебного курса «Вероятность и</w:t>
      </w:r>
      <w:r>
        <w:rPr>
          <w:spacing w:val="-57"/>
        </w:rPr>
        <w:t xml:space="preserve"> </w:t>
      </w:r>
      <w:r>
        <w:t>статистика»</w:t>
      </w:r>
      <w:r>
        <w:rPr>
          <w:spacing w:val="-1"/>
        </w:rPr>
        <w:t xml:space="preserve"> </w:t>
      </w:r>
      <w:r>
        <w:t>–</w:t>
      </w:r>
      <w:r>
        <w:rPr>
          <w:spacing w:val="7"/>
        </w:rPr>
        <w:t xml:space="preserve"> </w:t>
      </w:r>
      <w:r>
        <w:rPr>
          <w:position w:val="1"/>
        </w:rPr>
        <w:t>68</w:t>
      </w:r>
      <w:r>
        <w:rPr>
          <w:spacing w:val="8"/>
          <w:position w:val="1"/>
        </w:rPr>
        <w:t xml:space="preserve"> </w:t>
      </w:r>
      <w:r>
        <w:rPr>
          <w:position w:val="1"/>
        </w:rPr>
        <w:t>часов:</w:t>
      </w:r>
      <w:r>
        <w:rPr>
          <w:spacing w:val="6"/>
          <w:position w:val="1"/>
        </w:rPr>
        <w:t xml:space="preserve"> </w:t>
      </w:r>
      <w:r>
        <w:rPr>
          <w:position w:val="1"/>
        </w:rPr>
        <w:t>в</w:t>
      </w:r>
      <w:r>
        <w:rPr>
          <w:spacing w:val="5"/>
          <w:position w:val="1"/>
        </w:rPr>
        <w:t xml:space="preserve"> </w:t>
      </w:r>
      <w:r>
        <w:rPr>
          <w:position w:val="1"/>
        </w:rPr>
        <w:t>10</w:t>
      </w:r>
      <w:r>
        <w:rPr>
          <w:spacing w:val="6"/>
          <w:position w:val="1"/>
        </w:rPr>
        <w:t xml:space="preserve"> </w:t>
      </w:r>
      <w:r>
        <w:rPr>
          <w:position w:val="1"/>
        </w:rPr>
        <w:t>классе</w:t>
      </w:r>
      <w:r>
        <w:rPr>
          <w:spacing w:val="7"/>
          <w:position w:val="1"/>
        </w:rPr>
        <w:t xml:space="preserve"> </w:t>
      </w:r>
      <w:r>
        <w:rPr>
          <w:position w:val="1"/>
        </w:rPr>
        <w:t>–</w:t>
      </w:r>
      <w:r>
        <w:rPr>
          <w:spacing w:val="7"/>
          <w:position w:val="1"/>
        </w:rPr>
        <w:t xml:space="preserve"> </w:t>
      </w:r>
      <w:r>
        <w:rPr>
          <w:position w:val="1"/>
        </w:rPr>
        <w:t>34</w:t>
      </w:r>
      <w:r>
        <w:rPr>
          <w:spacing w:val="8"/>
          <w:position w:val="1"/>
        </w:rPr>
        <w:t xml:space="preserve"> </w:t>
      </w:r>
      <w:r>
        <w:rPr>
          <w:position w:val="1"/>
        </w:rPr>
        <w:t>часа</w:t>
      </w:r>
      <w:r>
        <w:rPr>
          <w:spacing w:val="6"/>
          <w:position w:val="1"/>
        </w:rPr>
        <w:t xml:space="preserve"> </w:t>
      </w:r>
      <w:r>
        <w:rPr>
          <w:position w:val="1"/>
        </w:rPr>
        <w:t>(1</w:t>
      </w:r>
      <w:r>
        <w:rPr>
          <w:spacing w:val="5"/>
          <w:position w:val="1"/>
        </w:rPr>
        <w:t xml:space="preserve"> </w:t>
      </w:r>
      <w:r>
        <w:rPr>
          <w:position w:val="1"/>
        </w:rPr>
        <w:t>час</w:t>
      </w:r>
      <w:r>
        <w:rPr>
          <w:spacing w:val="6"/>
          <w:position w:val="1"/>
        </w:rPr>
        <w:t xml:space="preserve"> </w:t>
      </w:r>
      <w:r>
        <w:rPr>
          <w:position w:val="1"/>
        </w:rPr>
        <w:t>в</w:t>
      </w:r>
      <w:r>
        <w:rPr>
          <w:spacing w:val="5"/>
          <w:position w:val="1"/>
        </w:rPr>
        <w:t xml:space="preserve"> </w:t>
      </w:r>
      <w:r>
        <w:rPr>
          <w:position w:val="1"/>
        </w:rPr>
        <w:t>неделю),</w:t>
      </w:r>
      <w:r>
        <w:rPr>
          <w:spacing w:val="9"/>
          <w:position w:val="1"/>
        </w:rPr>
        <w:t xml:space="preserve"> </w:t>
      </w:r>
      <w:r>
        <w:rPr>
          <w:position w:val="1"/>
        </w:rPr>
        <w:t>в</w:t>
      </w:r>
      <w:r>
        <w:rPr>
          <w:spacing w:val="6"/>
          <w:position w:val="1"/>
        </w:rPr>
        <w:t xml:space="preserve"> </w:t>
      </w:r>
      <w:r>
        <w:rPr>
          <w:position w:val="1"/>
        </w:rPr>
        <w:t>11</w:t>
      </w:r>
      <w:r>
        <w:rPr>
          <w:spacing w:val="5"/>
          <w:position w:val="1"/>
        </w:rPr>
        <w:t xml:space="preserve"> </w:t>
      </w:r>
      <w:r>
        <w:rPr>
          <w:position w:val="1"/>
        </w:rPr>
        <w:t>классе</w:t>
      </w:r>
      <w:r>
        <w:rPr>
          <w:spacing w:val="7"/>
          <w:position w:val="1"/>
        </w:rPr>
        <w:t xml:space="preserve"> </w:t>
      </w:r>
      <w:r>
        <w:rPr>
          <w:position w:val="1"/>
        </w:rPr>
        <w:t>–</w:t>
      </w:r>
      <w:r>
        <w:rPr>
          <w:spacing w:val="8"/>
          <w:position w:val="1"/>
        </w:rPr>
        <w:t xml:space="preserve"> </w:t>
      </w:r>
      <w:r>
        <w:rPr>
          <w:position w:val="1"/>
        </w:rPr>
        <w:t>34</w:t>
      </w:r>
      <w:r>
        <w:rPr>
          <w:spacing w:val="6"/>
          <w:position w:val="1"/>
        </w:rPr>
        <w:t xml:space="preserve"> </w:t>
      </w:r>
      <w:r>
        <w:rPr>
          <w:position w:val="1"/>
        </w:rPr>
        <w:t>часа</w:t>
      </w:r>
      <w:r>
        <w:rPr>
          <w:spacing w:val="6"/>
          <w:position w:val="1"/>
        </w:rPr>
        <w:t xml:space="preserve"> </w:t>
      </w:r>
      <w:r>
        <w:rPr>
          <w:position w:val="1"/>
        </w:rPr>
        <w:t>(1</w:t>
      </w:r>
      <w:r>
        <w:rPr>
          <w:spacing w:val="8"/>
          <w:position w:val="1"/>
        </w:rPr>
        <w:t xml:space="preserve"> </w:t>
      </w:r>
      <w:r>
        <w:rPr>
          <w:position w:val="1"/>
        </w:rPr>
        <w:t>час</w:t>
      </w:r>
      <w:r>
        <w:rPr>
          <w:spacing w:val="-58"/>
          <w:position w:val="1"/>
        </w:rPr>
        <w:t xml:space="preserve"> </w:t>
      </w:r>
      <w:r>
        <w:t>в</w:t>
      </w:r>
      <w:r>
        <w:rPr>
          <w:spacing w:val="-2"/>
        </w:rPr>
        <w:t xml:space="preserve"> </w:t>
      </w:r>
      <w:r>
        <w:t>неделю).</w:t>
      </w:r>
    </w:p>
    <w:p w:rsidR="00445874" w:rsidRDefault="00182F3C">
      <w:pPr>
        <w:pStyle w:val="1"/>
        <w:spacing w:before="4" w:line="274" w:lineRule="exact"/>
        <w:ind w:left="2410"/>
      </w:pPr>
      <w:r>
        <w:t>Содержание</w:t>
      </w:r>
      <w:r>
        <w:rPr>
          <w:spacing w:val="-4"/>
        </w:rPr>
        <w:t xml:space="preserve"> </w:t>
      </w:r>
      <w:r>
        <w:t>обучения</w:t>
      </w:r>
      <w:r>
        <w:rPr>
          <w:spacing w:val="-3"/>
        </w:rPr>
        <w:t xml:space="preserve"> </w:t>
      </w:r>
      <w:r>
        <w:t>в</w:t>
      </w:r>
      <w:r>
        <w:rPr>
          <w:spacing w:val="-4"/>
        </w:rPr>
        <w:t xml:space="preserve"> </w:t>
      </w:r>
      <w:r>
        <w:t>10</w:t>
      </w:r>
      <w:r>
        <w:rPr>
          <w:spacing w:val="-3"/>
        </w:rPr>
        <w:t xml:space="preserve"> </w:t>
      </w:r>
      <w:r>
        <w:t>классе.</w:t>
      </w:r>
    </w:p>
    <w:p w:rsidR="00445874" w:rsidRDefault="00182F3C">
      <w:pPr>
        <w:pStyle w:val="a5"/>
        <w:ind w:right="582"/>
      </w:pPr>
      <w:r>
        <w:t>Представление данных с помощью таблиц и диаграмм. Среднее арифметическое,</w:t>
      </w:r>
      <w:r>
        <w:rPr>
          <w:spacing w:val="1"/>
        </w:rPr>
        <w:t xml:space="preserve"> </w:t>
      </w:r>
      <w:r>
        <w:t>медиана,</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размах,</w:t>
      </w:r>
      <w:r>
        <w:rPr>
          <w:spacing w:val="1"/>
        </w:rPr>
        <w:t xml:space="preserve"> </w:t>
      </w: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2"/>
        </w:rPr>
        <w:t xml:space="preserve"> </w:t>
      </w:r>
      <w:r>
        <w:t>числовых</w:t>
      </w:r>
      <w:r>
        <w:rPr>
          <w:spacing w:val="1"/>
        </w:rPr>
        <w:t xml:space="preserve"> </w:t>
      </w:r>
      <w:r>
        <w:t>наборов.</w:t>
      </w:r>
    </w:p>
    <w:p w:rsidR="00445874" w:rsidRDefault="00182F3C">
      <w:pPr>
        <w:pStyle w:val="a5"/>
        <w:ind w:right="584"/>
      </w:pPr>
      <w:r>
        <w:t>Случайные эксперименты (опыты) и случайные события. Элементарные события</w:t>
      </w:r>
      <w:r>
        <w:rPr>
          <w:spacing w:val="1"/>
        </w:rPr>
        <w:t xml:space="preserve"> </w:t>
      </w:r>
      <w:r>
        <w:t>(исходы). Вероятность случайного события. Близость частоты</w:t>
      </w:r>
      <w:r>
        <w:rPr>
          <w:spacing w:val="1"/>
        </w:rPr>
        <w:t xml:space="preserve"> </w:t>
      </w:r>
      <w:r>
        <w:t>и вероятности</w:t>
      </w:r>
      <w:r>
        <w:rPr>
          <w:spacing w:val="1"/>
        </w:rPr>
        <w:t xml:space="preserve"> </w:t>
      </w:r>
      <w:r>
        <w:t>событий.</w:t>
      </w:r>
      <w:r>
        <w:rPr>
          <w:spacing w:val="1"/>
        </w:rPr>
        <w:t xml:space="preserve"> </w:t>
      </w:r>
      <w:r>
        <w:t>Случайные опыты с равновозможными элементарными событиями. Вероятности событий</w:t>
      </w:r>
      <w:r>
        <w:rPr>
          <w:spacing w:val="1"/>
        </w:rPr>
        <w:t xml:space="preserve"> </w:t>
      </w:r>
      <w:r>
        <w:t>в</w:t>
      </w:r>
      <w:r>
        <w:rPr>
          <w:spacing w:val="-2"/>
        </w:rPr>
        <w:t xml:space="preserve"> </w:t>
      </w:r>
      <w:r>
        <w:t>опытах</w:t>
      </w:r>
      <w:r>
        <w:rPr>
          <w:spacing w:val="2"/>
        </w:rPr>
        <w:t xml:space="preserve"> </w:t>
      </w:r>
      <w:r>
        <w:t>с</w:t>
      </w:r>
      <w:r>
        <w:rPr>
          <w:spacing w:val="-1"/>
        </w:rPr>
        <w:t xml:space="preserve"> </w:t>
      </w:r>
      <w:r>
        <w:t>равновозможными элементарными</w:t>
      </w:r>
      <w:r>
        <w:rPr>
          <w:spacing w:val="-1"/>
        </w:rPr>
        <w:t xml:space="preserve"> </w:t>
      </w:r>
      <w:r>
        <w:t>событиями.</w:t>
      </w:r>
    </w:p>
    <w:p w:rsidR="00445874" w:rsidRDefault="00182F3C">
      <w:pPr>
        <w:pStyle w:val="a5"/>
        <w:ind w:left="2410" w:firstLine="0"/>
      </w:pPr>
      <w:r>
        <w:t>Операции</w:t>
      </w:r>
      <w:r>
        <w:rPr>
          <w:spacing w:val="30"/>
        </w:rPr>
        <w:t xml:space="preserve"> </w:t>
      </w:r>
      <w:r>
        <w:t>над</w:t>
      </w:r>
      <w:r>
        <w:rPr>
          <w:spacing w:val="30"/>
        </w:rPr>
        <w:t xml:space="preserve"> </w:t>
      </w:r>
      <w:r>
        <w:t>событиями:</w:t>
      </w:r>
      <w:r>
        <w:rPr>
          <w:spacing w:val="30"/>
        </w:rPr>
        <w:t xml:space="preserve"> </w:t>
      </w:r>
      <w:r>
        <w:t>пересечение,</w:t>
      </w:r>
      <w:r>
        <w:rPr>
          <w:spacing w:val="30"/>
        </w:rPr>
        <w:t xml:space="preserve"> </w:t>
      </w:r>
      <w:r>
        <w:t>объединение,</w:t>
      </w:r>
      <w:r>
        <w:rPr>
          <w:spacing w:val="30"/>
        </w:rPr>
        <w:t xml:space="preserve"> </w:t>
      </w:r>
      <w:r>
        <w:t>противоположные</w:t>
      </w:r>
      <w:r>
        <w:rPr>
          <w:spacing w:val="28"/>
        </w:rPr>
        <w:t xml:space="preserve"> </w:t>
      </w:r>
      <w:r>
        <w:t>события.</w:t>
      </w:r>
    </w:p>
    <w:p w:rsidR="00445874" w:rsidRDefault="00182F3C">
      <w:pPr>
        <w:pStyle w:val="a5"/>
        <w:ind w:firstLine="0"/>
      </w:pPr>
      <w:r>
        <w:t>Диаграммы</w:t>
      </w:r>
      <w:r>
        <w:rPr>
          <w:spacing w:val="-3"/>
        </w:rPr>
        <w:t xml:space="preserve"> </w:t>
      </w:r>
      <w:r>
        <w:t>Эйлера.</w:t>
      </w:r>
      <w:r>
        <w:rPr>
          <w:spacing w:val="-2"/>
        </w:rPr>
        <w:t xml:space="preserve"> </w:t>
      </w:r>
      <w:r>
        <w:t>Формула</w:t>
      </w:r>
      <w:r>
        <w:rPr>
          <w:spacing w:val="-3"/>
        </w:rPr>
        <w:t xml:space="preserve"> </w:t>
      </w:r>
      <w:r>
        <w:t>сложения</w:t>
      </w:r>
      <w:r>
        <w:rPr>
          <w:spacing w:val="-2"/>
        </w:rPr>
        <w:t xml:space="preserve"> </w:t>
      </w:r>
      <w:r>
        <w:t>вероятностей.</w:t>
      </w:r>
    </w:p>
    <w:p w:rsidR="00445874" w:rsidRDefault="00182F3C">
      <w:pPr>
        <w:pStyle w:val="a5"/>
        <w:ind w:left="2410" w:firstLine="0"/>
      </w:pPr>
      <w:r>
        <w:t>Условная</w:t>
      </w:r>
      <w:r>
        <w:rPr>
          <w:spacing w:val="-3"/>
        </w:rPr>
        <w:t xml:space="preserve"> </w:t>
      </w:r>
      <w:r>
        <w:t>вероятность.</w:t>
      </w:r>
      <w:r>
        <w:rPr>
          <w:spacing w:val="-3"/>
        </w:rPr>
        <w:t xml:space="preserve"> </w:t>
      </w:r>
      <w:r>
        <w:t>Умножение</w:t>
      </w:r>
      <w:r>
        <w:rPr>
          <w:spacing w:val="-4"/>
        </w:rPr>
        <w:t xml:space="preserve"> </w:t>
      </w:r>
      <w:r>
        <w:t>вероятностей.</w:t>
      </w:r>
      <w:r>
        <w:rPr>
          <w:spacing w:val="-3"/>
        </w:rPr>
        <w:t xml:space="preserve"> </w:t>
      </w:r>
      <w:r>
        <w:t>Дерево</w:t>
      </w:r>
      <w:r>
        <w:rPr>
          <w:spacing w:val="-2"/>
        </w:rPr>
        <w:t xml:space="preserve"> </w:t>
      </w:r>
      <w:r>
        <w:t>случайного</w:t>
      </w:r>
      <w:r>
        <w:rPr>
          <w:spacing w:val="-3"/>
        </w:rPr>
        <w:t xml:space="preserve"> </w:t>
      </w:r>
      <w:r>
        <w:t>эксперимента.</w:t>
      </w:r>
    </w:p>
    <w:p w:rsidR="00445874" w:rsidRDefault="00182F3C">
      <w:pPr>
        <w:pStyle w:val="a5"/>
        <w:ind w:firstLine="0"/>
      </w:pPr>
      <w:r>
        <w:t>Формула</w:t>
      </w:r>
      <w:r>
        <w:rPr>
          <w:spacing w:val="-3"/>
        </w:rPr>
        <w:t xml:space="preserve"> </w:t>
      </w:r>
      <w:r>
        <w:t>полной</w:t>
      </w:r>
      <w:r>
        <w:rPr>
          <w:spacing w:val="-1"/>
        </w:rPr>
        <w:t xml:space="preserve"> </w:t>
      </w:r>
      <w:r>
        <w:t>вероятности.</w:t>
      </w:r>
      <w:r>
        <w:rPr>
          <w:spacing w:val="-1"/>
        </w:rPr>
        <w:t xml:space="preserve"> </w:t>
      </w:r>
      <w:r>
        <w:t>Независимые</w:t>
      </w:r>
      <w:r>
        <w:rPr>
          <w:spacing w:val="-3"/>
        </w:rPr>
        <w:t xml:space="preserve"> </w:t>
      </w:r>
      <w:r>
        <w:t>события.</w:t>
      </w:r>
    </w:p>
    <w:p w:rsidR="00445874" w:rsidRDefault="00182F3C">
      <w:pPr>
        <w:pStyle w:val="a5"/>
        <w:ind w:left="2410" w:firstLine="0"/>
      </w:pPr>
      <w:r>
        <w:t>Комбинаторное</w:t>
      </w:r>
      <w:r>
        <w:rPr>
          <w:spacing w:val="9"/>
        </w:rPr>
        <w:t xml:space="preserve"> </w:t>
      </w:r>
      <w:r>
        <w:t>правило</w:t>
      </w:r>
      <w:r>
        <w:rPr>
          <w:spacing w:val="15"/>
        </w:rPr>
        <w:t xml:space="preserve"> </w:t>
      </w:r>
      <w:r>
        <w:t>умножения.</w:t>
      </w:r>
      <w:r>
        <w:rPr>
          <w:spacing w:val="12"/>
        </w:rPr>
        <w:t xml:space="preserve"> </w:t>
      </w:r>
      <w:r>
        <w:t>Перестановки</w:t>
      </w:r>
      <w:r>
        <w:rPr>
          <w:spacing w:val="15"/>
        </w:rPr>
        <w:t xml:space="preserve"> </w:t>
      </w:r>
      <w:r>
        <w:t>и</w:t>
      </w:r>
      <w:r>
        <w:rPr>
          <w:spacing w:val="11"/>
        </w:rPr>
        <w:t xml:space="preserve"> </w:t>
      </w:r>
      <w:r>
        <w:t>факториал.</w:t>
      </w:r>
      <w:r>
        <w:rPr>
          <w:spacing w:val="13"/>
        </w:rPr>
        <w:t xml:space="preserve"> </w:t>
      </w:r>
      <w:r>
        <w:t>Число</w:t>
      </w:r>
      <w:r>
        <w:rPr>
          <w:spacing w:val="12"/>
        </w:rPr>
        <w:t xml:space="preserve"> </w:t>
      </w:r>
      <w:r>
        <w:t>сочетаний.</w:t>
      </w:r>
    </w:p>
    <w:p w:rsidR="00445874" w:rsidRDefault="00182F3C">
      <w:pPr>
        <w:pStyle w:val="a5"/>
        <w:ind w:firstLine="0"/>
      </w:pPr>
      <w:r>
        <w:t>Треугольник</w:t>
      </w:r>
      <w:r>
        <w:rPr>
          <w:spacing w:val="-4"/>
        </w:rPr>
        <w:t xml:space="preserve"> </w:t>
      </w:r>
      <w:r>
        <w:t>Паскаля.</w:t>
      </w:r>
      <w:r>
        <w:rPr>
          <w:spacing w:val="-3"/>
        </w:rPr>
        <w:t xml:space="preserve"> </w:t>
      </w:r>
      <w:r>
        <w:t>Формула</w:t>
      </w:r>
      <w:r>
        <w:rPr>
          <w:spacing w:val="-4"/>
        </w:rPr>
        <w:t xml:space="preserve"> </w:t>
      </w:r>
      <w:r>
        <w:t>бинома</w:t>
      </w:r>
      <w:r>
        <w:rPr>
          <w:spacing w:val="-4"/>
        </w:rPr>
        <w:t xml:space="preserve"> </w:t>
      </w:r>
      <w:r>
        <w:t>Ньютона.</w:t>
      </w:r>
    </w:p>
    <w:p w:rsidR="00445874" w:rsidRDefault="00182F3C">
      <w:pPr>
        <w:pStyle w:val="a5"/>
        <w:ind w:right="585"/>
      </w:pPr>
      <w:r>
        <w:t>Бинарный случайный опыт (испытание), успех и неудача. Независимые испытания.</w:t>
      </w:r>
      <w:r>
        <w:rPr>
          <w:spacing w:val="1"/>
        </w:rPr>
        <w:t xml:space="preserve"> </w:t>
      </w:r>
      <w:r>
        <w:t>Серия</w:t>
      </w:r>
      <w:r>
        <w:rPr>
          <w:spacing w:val="1"/>
        </w:rPr>
        <w:t xml:space="preserve"> </w:t>
      </w:r>
      <w:r>
        <w:t>независимых</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Серия</w:t>
      </w:r>
      <w:r>
        <w:rPr>
          <w:spacing w:val="1"/>
        </w:rPr>
        <w:t xml:space="preserve"> </w:t>
      </w:r>
      <w:r>
        <w:t>независимых</w:t>
      </w:r>
      <w:r>
        <w:rPr>
          <w:spacing w:val="1"/>
        </w:rPr>
        <w:t xml:space="preserve"> </w:t>
      </w:r>
      <w:r>
        <w:t>испытаний</w:t>
      </w:r>
      <w:r>
        <w:rPr>
          <w:spacing w:val="1"/>
        </w:rPr>
        <w:t xml:space="preserve"> </w:t>
      </w:r>
      <w:r>
        <w:t>Бернулли.</w:t>
      </w:r>
    </w:p>
    <w:p w:rsidR="00445874" w:rsidRDefault="00182F3C">
      <w:pPr>
        <w:pStyle w:val="a5"/>
        <w:ind w:left="2410" w:firstLine="0"/>
      </w:pPr>
      <w:r>
        <w:t>Случайная</w:t>
      </w:r>
      <w:r>
        <w:rPr>
          <w:spacing w:val="51"/>
        </w:rPr>
        <w:t xml:space="preserve"> </w:t>
      </w:r>
      <w:r>
        <w:t>величина.</w:t>
      </w:r>
      <w:r>
        <w:rPr>
          <w:spacing w:val="109"/>
        </w:rPr>
        <w:t xml:space="preserve"> </w:t>
      </w:r>
      <w:r>
        <w:t>Распределение</w:t>
      </w:r>
      <w:r>
        <w:rPr>
          <w:spacing w:val="110"/>
        </w:rPr>
        <w:t xml:space="preserve"> </w:t>
      </w:r>
      <w:r>
        <w:t>вероятностей.</w:t>
      </w:r>
      <w:r>
        <w:rPr>
          <w:spacing w:val="110"/>
        </w:rPr>
        <w:t xml:space="preserve"> </w:t>
      </w:r>
      <w:r>
        <w:t>Диаграмма</w:t>
      </w:r>
      <w:r>
        <w:rPr>
          <w:spacing w:val="112"/>
        </w:rPr>
        <w:t xml:space="preserve"> </w:t>
      </w:r>
      <w:r>
        <w:t>распределения.</w:t>
      </w:r>
    </w:p>
    <w:p w:rsidR="00445874" w:rsidRDefault="00182F3C">
      <w:pPr>
        <w:pStyle w:val="a5"/>
        <w:ind w:firstLine="0"/>
      </w:pPr>
      <w:r>
        <w:t>Примеры</w:t>
      </w:r>
      <w:r>
        <w:rPr>
          <w:spacing w:val="-3"/>
        </w:rPr>
        <w:t xml:space="preserve"> </w:t>
      </w:r>
      <w:r>
        <w:t>распределений,</w:t>
      </w:r>
      <w:r>
        <w:rPr>
          <w:spacing w:val="-3"/>
        </w:rPr>
        <w:t xml:space="preserve"> </w:t>
      </w:r>
      <w:r>
        <w:t>в</w:t>
      </w:r>
      <w:r>
        <w:rPr>
          <w:spacing w:val="-4"/>
        </w:rPr>
        <w:t xml:space="preserve"> </w:t>
      </w:r>
      <w:r>
        <w:t>том</w:t>
      </w:r>
      <w:r>
        <w:rPr>
          <w:spacing w:val="-3"/>
        </w:rPr>
        <w:t xml:space="preserve"> </w:t>
      </w:r>
      <w:r>
        <w:t>числе,</w:t>
      </w:r>
      <w:r>
        <w:rPr>
          <w:spacing w:val="-3"/>
        </w:rPr>
        <w:t xml:space="preserve"> </w:t>
      </w:r>
      <w:r>
        <w:t>геометрическое</w:t>
      </w:r>
      <w:r>
        <w:rPr>
          <w:spacing w:val="-4"/>
        </w:rPr>
        <w:t xml:space="preserve"> </w:t>
      </w:r>
      <w:r>
        <w:t>и</w:t>
      </w:r>
      <w:r>
        <w:rPr>
          <w:spacing w:val="-3"/>
        </w:rPr>
        <w:t xml:space="preserve"> </w:t>
      </w:r>
      <w:r>
        <w:t>биномиальное.</w:t>
      </w:r>
    </w:p>
    <w:p w:rsidR="00445874" w:rsidRDefault="00182F3C">
      <w:pPr>
        <w:pStyle w:val="1"/>
        <w:spacing w:before="4" w:line="274" w:lineRule="exact"/>
        <w:ind w:left="2410"/>
      </w:pPr>
      <w:r>
        <w:t>Содержание</w:t>
      </w:r>
      <w:r>
        <w:rPr>
          <w:spacing w:val="-4"/>
        </w:rPr>
        <w:t xml:space="preserve"> </w:t>
      </w:r>
      <w:r>
        <w:t>обучения</w:t>
      </w:r>
      <w:r>
        <w:rPr>
          <w:spacing w:val="-3"/>
        </w:rPr>
        <w:t xml:space="preserve"> </w:t>
      </w:r>
      <w:r>
        <w:t>в</w:t>
      </w:r>
      <w:r>
        <w:rPr>
          <w:spacing w:val="-4"/>
        </w:rPr>
        <w:t xml:space="preserve"> </w:t>
      </w:r>
      <w:r>
        <w:t>11</w:t>
      </w:r>
      <w:r>
        <w:rPr>
          <w:spacing w:val="-3"/>
        </w:rPr>
        <w:t xml:space="preserve"> </w:t>
      </w:r>
      <w:r>
        <w:t>классе.</w:t>
      </w:r>
    </w:p>
    <w:p w:rsidR="00445874" w:rsidRDefault="00182F3C">
      <w:pPr>
        <w:pStyle w:val="a5"/>
        <w:ind w:right="584"/>
      </w:pPr>
      <w:r>
        <w:t>Числовые</w:t>
      </w:r>
      <w:r>
        <w:rPr>
          <w:spacing w:val="1"/>
        </w:rPr>
        <w:t xml:space="preserve"> </w:t>
      </w:r>
      <w:r>
        <w:t>характеристики</w:t>
      </w:r>
      <w:r>
        <w:rPr>
          <w:spacing w:val="1"/>
        </w:rPr>
        <w:t xml:space="preserve"> </w:t>
      </w:r>
      <w:r>
        <w:t>случайных</w:t>
      </w:r>
      <w:r>
        <w:rPr>
          <w:spacing w:val="1"/>
        </w:rPr>
        <w:t xml:space="preserve"> </w:t>
      </w:r>
      <w:r>
        <w:t>величин:</w:t>
      </w:r>
      <w:r>
        <w:rPr>
          <w:spacing w:val="1"/>
        </w:rPr>
        <w:t xml:space="preserve"> </w:t>
      </w:r>
      <w:r>
        <w:t>математическое</w:t>
      </w:r>
      <w:r>
        <w:rPr>
          <w:spacing w:val="1"/>
        </w:rPr>
        <w:t xml:space="preserve"> </w:t>
      </w:r>
      <w:r>
        <w:t>ожидание,</w:t>
      </w:r>
      <w:r>
        <w:rPr>
          <w:spacing w:val="1"/>
        </w:rPr>
        <w:t xml:space="preserve"> </w:t>
      </w:r>
      <w:r>
        <w:t>дисперсия и стандартное отклонение. Примеры применения математического ожидания, 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задачах</w:t>
      </w:r>
      <w:r>
        <w:rPr>
          <w:spacing w:val="1"/>
        </w:rPr>
        <w:t xml:space="preserve"> </w:t>
      </w:r>
      <w:r>
        <w:t>из</w:t>
      </w:r>
      <w:r>
        <w:rPr>
          <w:spacing w:val="1"/>
        </w:rPr>
        <w:t xml:space="preserve"> </w:t>
      </w:r>
      <w:r>
        <w:t>повседневной</w:t>
      </w:r>
      <w:r>
        <w:rPr>
          <w:spacing w:val="1"/>
        </w:rPr>
        <w:t xml:space="preserve"> </w:t>
      </w:r>
      <w:r>
        <w:t>жизни.</w:t>
      </w:r>
      <w:r>
        <w:rPr>
          <w:spacing w:val="1"/>
        </w:rPr>
        <w:t xml:space="preserve"> </w:t>
      </w:r>
      <w:r>
        <w:t>Математическое</w:t>
      </w:r>
      <w:r>
        <w:rPr>
          <w:spacing w:val="1"/>
        </w:rPr>
        <w:t xml:space="preserve"> </w:t>
      </w:r>
      <w:r>
        <w:t>ожидание</w:t>
      </w:r>
      <w:r>
        <w:rPr>
          <w:spacing w:val="1"/>
        </w:rPr>
        <w:t xml:space="preserve"> </w:t>
      </w:r>
      <w:r>
        <w:t>бинарной</w:t>
      </w:r>
      <w:r>
        <w:rPr>
          <w:spacing w:val="1"/>
        </w:rPr>
        <w:t xml:space="preserve"> </w:t>
      </w:r>
      <w:r>
        <w:t>случайной</w:t>
      </w:r>
      <w:r>
        <w:rPr>
          <w:spacing w:val="56"/>
        </w:rPr>
        <w:t xml:space="preserve"> </w:t>
      </w:r>
      <w:r>
        <w:t>величины.</w:t>
      </w:r>
      <w:r>
        <w:rPr>
          <w:spacing w:val="52"/>
        </w:rPr>
        <w:t xml:space="preserve"> </w:t>
      </w:r>
      <w:r>
        <w:t>Математическое</w:t>
      </w:r>
      <w:r>
        <w:rPr>
          <w:spacing w:val="54"/>
        </w:rPr>
        <w:t xml:space="preserve"> </w:t>
      </w:r>
      <w:r>
        <w:t>ожидание</w:t>
      </w:r>
      <w:r>
        <w:rPr>
          <w:spacing w:val="54"/>
        </w:rPr>
        <w:t xml:space="preserve"> </w:t>
      </w:r>
      <w:r>
        <w:t>суммы</w:t>
      </w:r>
      <w:r>
        <w:rPr>
          <w:spacing w:val="55"/>
        </w:rPr>
        <w:t xml:space="preserve"> </w:t>
      </w:r>
      <w:r>
        <w:t>случайных</w:t>
      </w:r>
      <w:r>
        <w:rPr>
          <w:spacing w:val="57"/>
        </w:rPr>
        <w:t xml:space="preserve"> </w:t>
      </w:r>
      <w:r>
        <w:t>величин.</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hanging="708"/>
      </w:pPr>
      <w:r>
        <w:t>Математическое</w:t>
      </w:r>
      <w:r>
        <w:rPr>
          <w:spacing w:val="-5"/>
        </w:rPr>
        <w:t xml:space="preserve"> </w:t>
      </w:r>
      <w:r>
        <w:t>ожидание</w:t>
      </w:r>
      <w:r>
        <w:rPr>
          <w:spacing w:val="-4"/>
        </w:rPr>
        <w:t xml:space="preserve"> </w:t>
      </w:r>
      <w:r>
        <w:t>и</w:t>
      </w:r>
      <w:r>
        <w:rPr>
          <w:spacing w:val="-3"/>
        </w:rPr>
        <w:t xml:space="preserve"> </w:t>
      </w:r>
      <w:r>
        <w:t>дисперсия</w:t>
      </w:r>
      <w:r>
        <w:rPr>
          <w:spacing w:val="-4"/>
        </w:rPr>
        <w:t xml:space="preserve"> </w:t>
      </w:r>
      <w:r>
        <w:t>геометрического</w:t>
      </w:r>
      <w:r>
        <w:rPr>
          <w:spacing w:val="-3"/>
        </w:rPr>
        <w:t xml:space="preserve"> </w:t>
      </w:r>
      <w:r>
        <w:t>и</w:t>
      </w:r>
      <w:r>
        <w:rPr>
          <w:spacing w:val="-4"/>
        </w:rPr>
        <w:t xml:space="preserve"> </w:t>
      </w:r>
      <w:r>
        <w:t>биномиального</w:t>
      </w:r>
      <w:r>
        <w:rPr>
          <w:spacing w:val="-3"/>
        </w:rPr>
        <w:t xml:space="preserve"> </w:t>
      </w:r>
      <w:r>
        <w:t>распределений.</w:t>
      </w:r>
    </w:p>
    <w:p w:rsidR="00445874" w:rsidRDefault="00182F3C">
      <w:pPr>
        <w:pStyle w:val="a5"/>
        <w:ind w:right="594"/>
      </w:pPr>
      <w:r>
        <w:t>Закон больших чисел и его роль в науке, природе и обществе. Выборочный метод</w:t>
      </w:r>
      <w:r>
        <w:rPr>
          <w:spacing w:val="1"/>
        </w:rPr>
        <w:t xml:space="preserve"> </w:t>
      </w:r>
      <w:r>
        <w:t>исследований.</w:t>
      </w:r>
    </w:p>
    <w:p w:rsidR="00445874" w:rsidRDefault="00182F3C">
      <w:pPr>
        <w:pStyle w:val="a5"/>
        <w:ind w:right="583"/>
      </w:pPr>
      <w:r>
        <w:t>Примеры непрерывных случайных величин. Понятие о плотности распределения.</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нормальному</w:t>
      </w:r>
      <w:r>
        <w:rPr>
          <w:spacing w:val="1"/>
        </w:rPr>
        <w:t xml:space="preserve"> </w:t>
      </w:r>
      <w:r>
        <w:t>распределению.</w:t>
      </w:r>
      <w:r>
        <w:rPr>
          <w:spacing w:val="1"/>
        </w:rPr>
        <w:t xml:space="preserve"> </w:t>
      </w:r>
      <w:r>
        <w:t>Понятие</w:t>
      </w:r>
      <w:r>
        <w:rPr>
          <w:spacing w:val="1"/>
        </w:rPr>
        <w:t xml:space="preserve"> </w:t>
      </w:r>
      <w:r>
        <w:t>о</w:t>
      </w:r>
      <w:r>
        <w:rPr>
          <w:spacing w:val="1"/>
        </w:rPr>
        <w:t xml:space="preserve"> </w:t>
      </w:r>
      <w:r>
        <w:t>нормальном</w:t>
      </w:r>
      <w:r>
        <w:rPr>
          <w:spacing w:val="1"/>
        </w:rPr>
        <w:t xml:space="preserve"> </w:t>
      </w:r>
      <w:r>
        <w:t>распределении.</w:t>
      </w:r>
    </w:p>
    <w:p w:rsidR="00445874" w:rsidRDefault="00182F3C">
      <w:pPr>
        <w:pStyle w:val="1"/>
        <w:ind w:right="583" w:firstLine="707"/>
      </w:pPr>
      <w:r>
        <w:t>Предметные результаты освоения учебного курса «Вероятность и статистика»</w:t>
      </w:r>
      <w:r>
        <w:rPr>
          <w:spacing w:val="-57"/>
        </w:rPr>
        <w:t xml:space="preserve"> </w:t>
      </w:r>
      <w:r>
        <w:t>на</w:t>
      </w:r>
      <w:r>
        <w:rPr>
          <w:spacing w:val="1"/>
        </w:rPr>
        <w:t xml:space="preserve"> </w:t>
      </w:r>
      <w:r>
        <w:t>базовом</w:t>
      </w:r>
      <w:r>
        <w:rPr>
          <w:spacing w:val="1"/>
        </w:rPr>
        <w:t xml:space="preserve"> </w:t>
      </w:r>
      <w:r>
        <w:t>уровне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ориентированы</w:t>
      </w:r>
      <w:r>
        <w:rPr>
          <w:spacing w:val="1"/>
        </w:rPr>
        <w:t xml:space="preserve"> </w:t>
      </w:r>
      <w:r>
        <w:t>на</w:t>
      </w:r>
      <w:r>
        <w:rPr>
          <w:spacing w:val="1"/>
        </w:rPr>
        <w:t xml:space="preserve"> </w:t>
      </w:r>
      <w:r>
        <w:t>достижение</w:t>
      </w:r>
      <w:r>
        <w:rPr>
          <w:spacing w:val="1"/>
        </w:rPr>
        <w:t xml:space="preserve"> </w:t>
      </w:r>
      <w:r>
        <w:t>уровня</w:t>
      </w:r>
      <w:r>
        <w:rPr>
          <w:spacing w:val="1"/>
        </w:rPr>
        <w:t xml:space="preserve"> </w:t>
      </w:r>
      <w:r>
        <w:t>математической</w:t>
      </w:r>
      <w:r>
        <w:rPr>
          <w:spacing w:val="1"/>
        </w:rPr>
        <w:t xml:space="preserve"> </w:t>
      </w:r>
      <w:r>
        <w:t>грамотности,</w:t>
      </w:r>
      <w:r>
        <w:rPr>
          <w:spacing w:val="1"/>
        </w:rPr>
        <w:t xml:space="preserve"> </w:t>
      </w:r>
      <w:r>
        <w:t>необходимого</w:t>
      </w:r>
      <w:r>
        <w:rPr>
          <w:spacing w:val="1"/>
        </w:rPr>
        <w:t xml:space="preserve"> </w:t>
      </w:r>
      <w:r>
        <w:t>для</w:t>
      </w:r>
      <w:r>
        <w:rPr>
          <w:spacing w:val="1"/>
        </w:rPr>
        <w:t xml:space="preserve"> </w:t>
      </w:r>
      <w:r>
        <w:t>успешного</w:t>
      </w:r>
      <w:r>
        <w:rPr>
          <w:spacing w:val="1"/>
        </w:rPr>
        <w:t xml:space="preserve"> </w:t>
      </w:r>
      <w:r>
        <w:t>решения</w:t>
      </w:r>
      <w:r>
        <w:rPr>
          <w:spacing w:val="1"/>
        </w:rPr>
        <w:t xml:space="preserve"> </w:t>
      </w:r>
      <w:r>
        <w:t>задач</w:t>
      </w:r>
      <w:r>
        <w:rPr>
          <w:spacing w:val="1"/>
        </w:rPr>
        <w:t xml:space="preserve"> </w:t>
      </w:r>
      <w:r>
        <w:t>и</w:t>
      </w:r>
      <w:r>
        <w:rPr>
          <w:spacing w:val="1"/>
        </w:rPr>
        <w:t xml:space="preserve"> </w:t>
      </w:r>
      <w:r>
        <w:t>проблем</w:t>
      </w:r>
      <w:r>
        <w:rPr>
          <w:spacing w:val="1"/>
        </w:rPr>
        <w:t xml:space="preserve"> </w:t>
      </w:r>
      <w:r>
        <w:t>в</w:t>
      </w:r>
      <w:r>
        <w:rPr>
          <w:spacing w:val="1"/>
        </w:rPr>
        <w:t xml:space="preserve"> </w:t>
      </w:r>
      <w:r>
        <w:t>реальной</w:t>
      </w:r>
      <w:r>
        <w:rPr>
          <w:spacing w:val="1"/>
        </w:rPr>
        <w:t xml:space="preserve"> </w:t>
      </w:r>
      <w:r>
        <w:t>жизни</w:t>
      </w:r>
      <w:r>
        <w:rPr>
          <w:spacing w:val="1"/>
        </w:rPr>
        <w:t xml:space="preserve"> </w:t>
      </w:r>
      <w:r>
        <w:t>и</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их</w:t>
      </w:r>
      <w:r>
        <w:rPr>
          <w:spacing w:val="1"/>
        </w:rPr>
        <w:t xml:space="preserve"> </w:t>
      </w:r>
      <w:r>
        <w:t>общекультурного</w:t>
      </w:r>
      <w:r>
        <w:rPr>
          <w:spacing w:val="-1"/>
        </w:rPr>
        <w:t xml:space="preserve"> </w:t>
      </w:r>
      <w:r>
        <w:t>развития.</w:t>
      </w:r>
    </w:p>
    <w:p w:rsidR="00445874" w:rsidRDefault="00182F3C">
      <w:pPr>
        <w:ind w:left="1702" w:right="591" w:firstLine="707"/>
        <w:jc w:val="both"/>
        <w:rPr>
          <w:b/>
          <w:sz w:val="24"/>
        </w:rPr>
      </w:pPr>
      <w:r>
        <w:rPr>
          <w:b/>
          <w:sz w:val="24"/>
        </w:rPr>
        <w:t>Предметные результаты по отдельным темам учебного курса «Вероятность и</w:t>
      </w:r>
      <w:r>
        <w:rPr>
          <w:b/>
          <w:spacing w:val="1"/>
          <w:sz w:val="24"/>
        </w:rPr>
        <w:t xml:space="preserve"> </w:t>
      </w:r>
      <w:r>
        <w:rPr>
          <w:b/>
          <w:sz w:val="24"/>
        </w:rPr>
        <w:t>статистика».</w:t>
      </w:r>
      <w:r>
        <w:rPr>
          <w:b/>
          <w:spacing w:val="-1"/>
          <w:sz w:val="24"/>
        </w:rPr>
        <w:t xml:space="preserve"> </w:t>
      </w:r>
      <w:r>
        <w:rPr>
          <w:b/>
          <w:sz w:val="24"/>
        </w:rPr>
        <w:t>К</w:t>
      </w:r>
      <w:r>
        <w:rPr>
          <w:b/>
          <w:spacing w:val="-2"/>
          <w:sz w:val="24"/>
        </w:rPr>
        <w:t xml:space="preserve"> </w:t>
      </w:r>
      <w:r>
        <w:rPr>
          <w:b/>
          <w:sz w:val="24"/>
        </w:rPr>
        <w:t>концу</w:t>
      </w:r>
      <w:r>
        <w:rPr>
          <w:b/>
          <w:spacing w:val="-3"/>
          <w:sz w:val="24"/>
        </w:rPr>
        <w:t xml:space="preserve"> </w:t>
      </w:r>
      <w:r>
        <w:rPr>
          <w:b/>
          <w:sz w:val="24"/>
        </w:rPr>
        <w:t>10 класса обучающийся научится:</w:t>
      </w:r>
    </w:p>
    <w:p w:rsidR="00445874" w:rsidRDefault="00182F3C">
      <w:pPr>
        <w:pStyle w:val="a5"/>
        <w:spacing w:line="272" w:lineRule="exact"/>
        <w:ind w:left="2410" w:firstLine="0"/>
      </w:pPr>
      <w:r>
        <w:t>читать</w:t>
      </w:r>
      <w:r>
        <w:rPr>
          <w:spacing w:val="-1"/>
        </w:rPr>
        <w:t xml:space="preserve"> </w:t>
      </w:r>
      <w:r>
        <w:t>и</w:t>
      </w:r>
      <w:r>
        <w:rPr>
          <w:spacing w:val="-1"/>
        </w:rPr>
        <w:t xml:space="preserve"> </w:t>
      </w:r>
      <w:r>
        <w:t>строить</w:t>
      </w:r>
      <w:r>
        <w:rPr>
          <w:spacing w:val="-3"/>
        </w:rPr>
        <w:t xml:space="preserve"> </w:t>
      </w:r>
      <w:r>
        <w:t>таблицы</w:t>
      </w:r>
      <w:r>
        <w:rPr>
          <w:spacing w:val="-1"/>
        </w:rPr>
        <w:t xml:space="preserve"> </w:t>
      </w:r>
      <w:r>
        <w:t>и</w:t>
      </w:r>
      <w:r>
        <w:rPr>
          <w:spacing w:val="-2"/>
        </w:rPr>
        <w:t xml:space="preserve"> </w:t>
      </w:r>
      <w:r>
        <w:t>диаграммы;</w:t>
      </w:r>
    </w:p>
    <w:p w:rsidR="00445874" w:rsidRDefault="00182F3C">
      <w:pPr>
        <w:pStyle w:val="a5"/>
        <w:ind w:right="589"/>
      </w:pPr>
      <w:r>
        <w:t>оперировать</w:t>
      </w:r>
      <w:r>
        <w:rPr>
          <w:spacing w:val="1"/>
        </w:rPr>
        <w:t xml:space="preserve"> </w:t>
      </w:r>
      <w:r>
        <w:t>понятиями:</w:t>
      </w:r>
      <w:r>
        <w:rPr>
          <w:spacing w:val="1"/>
        </w:rPr>
        <w:t xml:space="preserve"> </w:t>
      </w:r>
      <w:r>
        <w:t>среднее</w:t>
      </w:r>
      <w:r>
        <w:rPr>
          <w:spacing w:val="1"/>
        </w:rPr>
        <w:t xml:space="preserve"> </w:t>
      </w:r>
      <w:r>
        <w:t>арифметическое,</w:t>
      </w:r>
      <w:r>
        <w:rPr>
          <w:spacing w:val="1"/>
        </w:rPr>
        <w:t xml:space="preserve"> </w:t>
      </w:r>
      <w:r>
        <w:t>медиана,</w:t>
      </w:r>
      <w:r>
        <w:rPr>
          <w:spacing w:val="1"/>
        </w:rPr>
        <w:t xml:space="preserve"> </w:t>
      </w:r>
      <w:r>
        <w:t>наибольшее,</w:t>
      </w:r>
      <w:r>
        <w:rPr>
          <w:spacing w:val="1"/>
        </w:rPr>
        <w:t xml:space="preserve"> </w:t>
      </w:r>
      <w:r>
        <w:t>наименьшее</w:t>
      </w:r>
      <w:r>
        <w:rPr>
          <w:spacing w:val="-2"/>
        </w:rPr>
        <w:t xml:space="preserve"> </w:t>
      </w:r>
      <w:r>
        <w:t>значение, размах</w:t>
      </w:r>
      <w:r>
        <w:rPr>
          <w:spacing w:val="2"/>
        </w:rPr>
        <w:t xml:space="preserve"> </w:t>
      </w:r>
      <w:r>
        <w:t>массива</w:t>
      </w:r>
      <w:r>
        <w:rPr>
          <w:spacing w:val="-3"/>
        </w:rPr>
        <w:t xml:space="preserve"> </w:t>
      </w:r>
      <w:r>
        <w:t>числовых</w:t>
      </w:r>
      <w:r>
        <w:rPr>
          <w:spacing w:val="1"/>
        </w:rPr>
        <w:t xml:space="preserve"> </w:t>
      </w:r>
      <w:r>
        <w:t>данных;</w:t>
      </w:r>
    </w:p>
    <w:p w:rsidR="00445874" w:rsidRDefault="00182F3C">
      <w:pPr>
        <w:pStyle w:val="a5"/>
        <w:ind w:right="586"/>
      </w:pPr>
      <w:r>
        <w:t>оперировать</w:t>
      </w:r>
      <w:r>
        <w:rPr>
          <w:spacing w:val="1"/>
        </w:rPr>
        <w:t xml:space="preserve"> </w:t>
      </w:r>
      <w:r>
        <w:t>понятиями:</w:t>
      </w:r>
      <w:r>
        <w:rPr>
          <w:spacing w:val="1"/>
        </w:rPr>
        <w:t xml:space="preserve"> </w:t>
      </w:r>
      <w:r>
        <w:t>случайный</w:t>
      </w:r>
      <w:r>
        <w:rPr>
          <w:spacing w:val="1"/>
        </w:rPr>
        <w:t xml:space="preserve"> </w:t>
      </w:r>
      <w:r>
        <w:t>эксперимент</w:t>
      </w:r>
      <w:r>
        <w:rPr>
          <w:spacing w:val="1"/>
        </w:rPr>
        <w:t xml:space="preserve"> </w:t>
      </w:r>
      <w:r>
        <w:t>(опыт)</w:t>
      </w:r>
      <w:r>
        <w:rPr>
          <w:spacing w:val="1"/>
        </w:rPr>
        <w:t xml:space="preserve"> </w:t>
      </w:r>
      <w:r>
        <w:t>и</w:t>
      </w:r>
      <w:r>
        <w:rPr>
          <w:spacing w:val="1"/>
        </w:rPr>
        <w:t xml:space="preserve"> </w:t>
      </w:r>
      <w:r>
        <w:t>случайное</w:t>
      </w:r>
      <w:r>
        <w:rPr>
          <w:spacing w:val="1"/>
        </w:rPr>
        <w:t xml:space="preserve"> </w:t>
      </w:r>
      <w:r>
        <w:t>событие,</w:t>
      </w:r>
      <w:r>
        <w:rPr>
          <w:spacing w:val="1"/>
        </w:rPr>
        <w:t xml:space="preserve"> </w:t>
      </w:r>
      <w:r>
        <w:t>элементарное событие (элементарный исход) случайного опыта, находить вероятности в</w:t>
      </w:r>
      <w:r>
        <w:rPr>
          <w:spacing w:val="1"/>
        </w:rPr>
        <w:t xml:space="preserve"> </w:t>
      </w:r>
      <w:r>
        <w:t>опытах с равновозможными случайными событиями, находить и сравнивать вероятности</w:t>
      </w:r>
      <w:r>
        <w:rPr>
          <w:spacing w:val="1"/>
        </w:rPr>
        <w:t xml:space="preserve"> </w:t>
      </w:r>
      <w:r>
        <w:t>событий</w:t>
      </w:r>
      <w:r>
        <w:rPr>
          <w:spacing w:val="-1"/>
        </w:rPr>
        <w:t xml:space="preserve"> </w:t>
      </w:r>
      <w:r>
        <w:t>в</w:t>
      </w:r>
      <w:r>
        <w:rPr>
          <w:spacing w:val="-1"/>
        </w:rPr>
        <w:t xml:space="preserve"> </w:t>
      </w:r>
      <w:r>
        <w:t>изученных</w:t>
      </w:r>
      <w:r>
        <w:rPr>
          <w:spacing w:val="1"/>
        </w:rPr>
        <w:t xml:space="preserve"> </w:t>
      </w:r>
      <w:r>
        <w:t>случайных</w:t>
      </w:r>
      <w:r>
        <w:rPr>
          <w:spacing w:val="1"/>
        </w:rPr>
        <w:t xml:space="preserve"> </w:t>
      </w:r>
      <w:r>
        <w:t>экспериментах;</w:t>
      </w:r>
    </w:p>
    <w:p w:rsidR="00445874" w:rsidRDefault="00182F3C">
      <w:pPr>
        <w:pStyle w:val="a5"/>
        <w:ind w:right="592"/>
      </w:pPr>
      <w:r>
        <w:t>находить и формулировать события: пересечение и объединение данных событий,</w:t>
      </w:r>
      <w:r>
        <w:rPr>
          <w:spacing w:val="1"/>
        </w:rPr>
        <w:t xml:space="preserve"> </w:t>
      </w:r>
      <w:r>
        <w:t>событие,</w:t>
      </w:r>
      <w:r>
        <w:rPr>
          <w:spacing w:val="1"/>
        </w:rPr>
        <w:t xml:space="preserve"> </w:t>
      </w:r>
      <w:r>
        <w:t>противоположное</w:t>
      </w:r>
      <w:r>
        <w:rPr>
          <w:spacing w:val="1"/>
        </w:rPr>
        <w:t xml:space="preserve"> </w:t>
      </w:r>
      <w:r>
        <w:t>данному</w:t>
      </w:r>
      <w:r>
        <w:rPr>
          <w:spacing w:val="1"/>
        </w:rPr>
        <w:t xml:space="preserve"> </w:t>
      </w:r>
      <w:r>
        <w:t>событию,</w:t>
      </w:r>
      <w:r>
        <w:rPr>
          <w:spacing w:val="1"/>
        </w:rPr>
        <w:t xml:space="preserve"> </w:t>
      </w:r>
      <w:r>
        <w:t>пользоваться</w:t>
      </w:r>
      <w:r>
        <w:rPr>
          <w:spacing w:val="1"/>
        </w:rPr>
        <w:t xml:space="preserve"> </w:t>
      </w:r>
      <w:r>
        <w:t>диаграммами</w:t>
      </w:r>
      <w:r>
        <w:rPr>
          <w:spacing w:val="1"/>
        </w:rPr>
        <w:t xml:space="preserve"> </w:t>
      </w:r>
      <w:r>
        <w:t>Эйлера</w:t>
      </w:r>
      <w:r>
        <w:rPr>
          <w:spacing w:val="1"/>
        </w:rPr>
        <w:t xml:space="preserve"> </w:t>
      </w:r>
      <w:r>
        <w:t>и</w:t>
      </w:r>
      <w:r>
        <w:rPr>
          <w:spacing w:val="1"/>
        </w:rPr>
        <w:t xml:space="preserve"> </w:t>
      </w:r>
      <w:r>
        <w:t>формулой сложения вероятностей при решении</w:t>
      </w:r>
      <w:r>
        <w:rPr>
          <w:spacing w:val="-1"/>
        </w:rPr>
        <w:t xml:space="preserve"> </w:t>
      </w:r>
      <w:r>
        <w:t>задач;</w:t>
      </w:r>
    </w:p>
    <w:p w:rsidR="00445874" w:rsidRDefault="00182F3C">
      <w:pPr>
        <w:pStyle w:val="a5"/>
        <w:ind w:right="591"/>
      </w:pPr>
      <w:r>
        <w:t>оперировать</w:t>
      </w:r>
      <w:r>
        <w:rPr>
          <w:spacing w:val="1"/>
        </w:rPr>
        <w:t xml:space="preserve"> </w:t>
      </w:r>
      <w:r>
        <w:t>понятиями:</w:t>
      </w:r>
      <w:r>
        <w:rPr>
          <w:spacing w:val="1"/>
        </w:rPr>
        <w:t xml:space="preserve"> </w:t>
      </w:r>
      <w:r>
        <w:t>условная</w:t>
      </w:r>
      <w:r>
        <w:rPr>
          <w:spacing w:val="1"/>
        </w:rPr>
        <w:t xml:space="preserve"> </w:t>
      </w:r>
      <w:r>
        <w:t>вероятность,</w:t>
      </w:r>
      <w:r>
        <w:rPr>
          <w:spacing w:val="1"/>
        </w:rPr>
        <w:t xml:space="preserve"> </w:t>
      </w:r>
      <w:r>
        <w:t>независимые</w:t>
      </w:r>
      <w:r>
        <w:rPr>
          <w:spacing w:val="1"/>
        </w:rPr>
        <w:t xml:space="preserve"> </w:t>
      </w:r>
      <w:r>
        <w:t>события,</w:t>
      </w:r>
      <w:r>
        <w:rPr>
          <w:spacing w:val="1"/>
        </w:rPr>
        <w:t xml:space="preserve"> </w:t>
      </w:r>
      <w:r>
        <w:t>находить</w:t>
      </w:r>
      <w:r>
        <w:rPr>
          <w:spacing w:val="-57"/>
        </w:rPr>
        <w:t xml:space="preserve"> </w:t>
      </w:r>
      <w:r>
        <w:t>вероятности</w:t>
      </w:r>
      <w:r>
        <w:rPr>
          <w:spacing w:val="-1"/>
        </w:rPr>
        <w:t xml:space="preserve"> </w:t>
      </w:r>
      <w:r>
        <w:t>с</w:t>
      </w:r>
      <w:r>
        <w:rPr>
          <w:spacing w:val="-2"/>
        </w:rPr>
        <w:t xml:space="preserve"> </w:t>
      </w:r>
      <w:r>
        <w:t>помощью</w:t>
      </w:r>
      <w:r>
        <w:rPr>
          <w:spacing w:val="-1"/>
        </w:rPr>
        <w:t xml:space="preserve"> </w:t>
      </w:r>
      <w:r>
        <w:t>правила умножения,</w:t>
      </w:r>
      <w:r>
        <w:rPr>
          <w:spacing w:val="-1"/>
        </w:rPr>
        <w:t xml:space="preserve"> </w:t>
      </w:r>
      <w:r>
        <w:t>с</w:t>
      </w:r>
      <w:r>
        <w:rPr>
          <w:spacing w:val="-2"/>
        </w:rPr>
        <w:t xml:space="preserve"> </w:t>
      </w:r>
      <w:r>
        <w:t>помощью</w:t>
      </w:r>
      <w:r>
        <w:rPr>
          <w:spacing w:val="-1"/>
        </w:rPr>
        <w:t xml:space="preserve"> </w:t>
      </w:r>
      <w:r>
        <w:t>дерева</w:t>
      </w:r>
      <w:r>
        <w:rPr>
          <w:spacing w:val="2"/>
        </w:rPr>
        <w:t xml:space="preserve"> </w:t>
      </w:r>
      <w:r>
        <w:t>случайного</w:t>
      </w:r>
      <w:r>
        <w:rPr>
          <w:spacing w:val="-1"/>
        </w:rPr>
        <w:t xml:space="preserve"> </w:t>
      </w:r>
      <w:r>
        <w:t>опыта;</w:t>
      </w:r>
    </w:p>
    <w:p w:rsidR="00445874" w:rsidRDefault="00182F3C">
      <w:pPr>
        <w:pStyle w:val="a5"/>
        <w:spacing w:before="1"/>
        <w:ind w:left="2410" w:firstLine="0"/>
      </w:pPr>
      <w:r>
        <w:t>применять</w:t>
      </w:r>
      <w:r>
        <w:rPr>
          <w:spacing w:val="-5"/>
        </w:rPr>
        <w:t xml:space="preserve"> </w:t>
      </w:r>
      <w:r>
        <w:t>комбинаторное</w:t>
      </w:r>
      <w:r>
        <w:rPr>
          <w:spacing w:val="-4"/>
        </w:rPr>
        <w:t xml:space="preserve"> </w:t>
      </w:r>
      <w:r>
        <w:t>правило</w:t>
      </w:r>
      <w:r>
        <w:rPr>
          <w:spacing w:val="-2"/>
        </w:rPr>
        <w:t xml:space="preserve"> </w:t>
      </w:r>
      <w:r>
        <w:t>умножения</w:t>
      </w:r>
      <w:r>
        <w:rPr>
          <w:spacing w:val="-3"/>
        </w:rPr>
        <w:t xml:space="preserve"> </w:t>
      </w:r>
      <w:r>
        <w:t>при</w:t>
      </w:r>
      <w:r>
        <w:rPr>
          <w:spacing w:val="-4"/>
        </w:rPr>
        <w:t xml:space="preserve"> </w:t>
      </w:r>
      <w:r>
        <w:t>решении</w:t>
      </w:r>
      <w:r>
        <w:rPr>
          <w:spacing w:val="-3"/>
        </w:rPr>
        <w:t xml:space="preserve"> </w:t>
      </w:r>
      <w:r>
        <w:t>задач;</w:t>
      </w:r>
    </w:p>
    <w:p w:rsidR="00445874" w:rsidRDefault="00182F3C">
      <w:pPr>
        <w:pStyle w:val="a5"/>
        <w:ind w:right="591"/>
      </w:pPr>
      <w:r>
        <w:t>оперировать</w:t>
      </w:r>
      <w:r>
        <w:rPr>
          <w:spacing w:val="1"/>
        </w:rPr>
        <w:t xml:space="preserve"> </w:t>
      </w:r>
      <w:r>
        <w:t>понятиями:</w:t>
      </w:r>
      <w:r>
        <w:rPr>
          <w:spacing w:val="1"/>
        </w:rPr>
        <w:t xml:space="preserve"> </w:t>
      </w:r>
      <w:r>
        <w:t>испытание,</w:t>
      </w:r>
      <w:r>
        <w:rPr>
          <w:spacing w:val="1"/>
        </w:rPr>
        <w:t xml:space="preserve"> </w:t>
      </w:r>
      <w:r>
        <w:t>независимые</w:t>
      </w:r>
      <w:r>
        <w:rPr>
          <w:spacing w:val="1"/>
        </w:rPr>
        <w:t xml:space="preserve"> </w:t>
      </w:r>
      <w:r>
        <w:t>испытания,</w:t>
      </w:r>
      <w:r>
        <w:rPr>
          <w:spacing w:val="1"/>
        </w:rPr>
        <w:t xml:space="preserve"> </w:t>
      </w:r>
      <w:r>
        <w:t>серия</w:t>
      </w:r>
      <w:r>
        <w:rPr>
          <w:spacing w:val="1"/>
        </w:rPr>
        <w:t xml:space="preserve"> </w:t>
      </w:r>
      <w:r>
        <w:t>испытаний,</w:t>
      </w:r>
      <w:r>
        <w:rPr>
          <w:spacing w:val="1"/>
        </w:rPr>
        <w:t xml:space="preserve"> </w:t>
      </w:r>
      <w:r>
        <w:t>успех</w:t>
      </w:r>
      <w:r>
        <w:rPr>
          <w:spacing w:val="1"/>
        </w:rPr>
        <w:t xml:space="preserve"> </w:t>
      </w:r>
      <w:r>
        <w:t>и</w:t>
      </w:r>
      <w:r>
        <w:rPr>
          <w:spacing w:val="1"/>
        </w:rPr>
        <w:t xml:space="preserve"> </w:t>
      </w:r>
      <w:r>
        <w:t>неудача,</w:t>
      </w:r>
      <w:r>
        <w:rPr>
          <w:spacing w:val="1"/>
        </w:rPr>
        <w:t xml:space="preserve"> </w:t>
      </w:r>
      <w:r>
        <w:t>находить</w:t>
      </w:r>
      <w:r>
        <w:rPr>
          <w:spacing w:val="1"/>
        </w:rPr>
        <w:t xml:space="preserve"> </w:t>
      </w:r>
      <w:r>
        <w:t>вероятности</w:t>
      </w:r>
      <w:r>
        <w:rPr>
          <w:spacing w:val="1"/>
        </w:rPr>
        <w:t xml:space="preserve"> </w:t>
      </w:r>
      <w:r>
        <w:t>событий</w:t>
      </w:r>
      <w:r>
        <w:rPr>
          <w:spacing w:val="1"/>
        </w:rPr>
        <w:t xml:space="preserve"> </w:t>
      </w:r>
      <w:r>
        <w:t>в</w:t>
      </w:r>
      <w:r>
        <w:rPr>
          <w:spacing w:val="1"/>
        </w:rPr>
        <w:t xml:space="preserve"> </w:t>
      </w:r>
      <w:r>
        <w:t>серии</w:t>
      </w:r>
      <w:r>
        <w:rPr>
          <w:spacing w:val="1"/>
        </w:rPr>
        <w:t xml:space="preserve"> </w:t>
      </w:r>
      <w:r>
        <w:t>независимых</w:t>
      </w:r>
      <w:r>
        <w:rPr>
          <w:spacing w:val="1"/>
        </w:rPr>
        <w:t xml:space="preserve"> </w:t>
      </w:r>
      <w:r>
        <w:t>испытаний</w:t>
      </w:r>
      <w:r>
        <w:rPr>
          <w:spacing w:val="1"/>
        </w:rPr>
        <w:t xml:space="preserve"> </w:t>
      </w:r>
      <w:r>
        <w:t>до</w:t>
      </w:r>
      <w:r>
        <w:rPr>
          <w:spacing w:val="1"/>
        </w:rPr>
        <w:t xml:space="preserve"> </w:t>
      </w:r>
      <w:r>
        <w:t>первого успеха,</w:t>
      </w:r>
      <w:r>
        <w:rPr>
          <w:spacing w:val="-1"/>
        </w:rPr>
        <w:t xml:space="preserve"> </w:t>
      </w:r>
      <w:r>
        <w:t>находить</w:t>
      </w:r>
      <w:r>
        <w:rPr>
          <w:spacing w:val="-1"/>
        </w:rPr>
        <w:t xml:space="preserve"> </w:t>
      </w:r>
      <w:r>
        <w:t>вероятности событий</w:t>
      </w:r>
      <w:r>
        <w:rPr>
          <w:spacing w:val="-1"/>
        </w:rPr>
        <w:t xml:space="preserve"> </w:t>
      </w:r>
      <w:r>
        <w:t>в</w:t>
      </w:r>
      <w:r>
        <w:rPr>
          <w:spacing w:val="-2"/>
        </w:rPr>
        <w:t xml:space="preserve"> </w:t>
      </w:r>
      <w:r>
        <w:t>серии</w:t>
      </w:r>
      <w:r>
        <w:rPr>
          <w:spacing w:val="-1"/>
        </w:rPr>
        <w:t xml:space="preserve"> </w:t>
      </w:r>
      <w:r>
        <w:t>испытаний Бернулли;</w:t>
      </w:r>
    </w:p>
    <w:p w:rsidR="00445874" w:rsidRDefault="00182F3C">
      <w:pPr>
        <w:pStyle w:val="a5"/>
        <w:ind w:right="592"/>
      </w:pPr>
      <w:r>
        <w:t>оперировать</w:t>
      </w:r>
      <w:r>
        <w:rPr>
          <w:spacing w:val="1"/>
        </w:rPr>
        <w:t xml:space="preserve"> </w:t>
      </w:r>
      <w:r>
        <w:t>понятиями:</w:t>
      </w:r>
      <w:r>
        <w:rPr>
          <w:spacing w:val="1"/>
        </w:rPr>
        <w:t xml:space="preserve"> </w:t>
      </w:r>
      <w:r>
        <w:t>случайная</w:t>
      </w:r>
      <w:r>
        <w:rPr>
          <w:spacing w:val="1"/>
        </w:rPr>
        <w:t xml:space="preserve"> </w:t>
      </w:r>
      <w:r>
        <w:t>величина,</w:t>
      </w:r>
      <w:r>
        <w:rPr>
          <w:spacing w:val="1"/>
        </w:rPr>
        <w:t xml:space="preserve"> </w:t>
      </w:r>
      <w:r>
        <w:t>распределение</w:t>
      </w:r>
      <w:r>
        <w:rPr>
          <w:spacing w:val="1"/>
        </w:rPr>
        <w:t xml:space="preserve"> </w:t>
      </w:r>
      <w:r>
        <w:t>вероятностей,</w:t>
      </w:r>
      <w:r>
        <w:rPr>
          <w:spacing w:val="1"/>
        </w:rPr>
        <w:t xml:space="preserve"> </w:t>
      </w:r>
      <w:r>
        <w:t>диаграмма</w:t>
      </w:r>
      <w:r>
        <w:rPr>
          <w:spacing w:val="-2"/>
        </w:rPr>
        <w:t xml:space="preserve"> </w:t>
      </w:r>
      <w:r>
        <w:t>распределения.</w:t>
      </w:r>
    </w:p>
    <w:p w:rsidR="00445874" w:rsidRDefault="00182F3C">
      <w:pPr>
        <w:pStyle w:val="1"/>
        <w:ind w:right="591" w:firstLine="707"/>
      </w:pPr>
      <w:r>
        <w:t>Предметные результаты по отдельным темам учебного курса «Вероятность и</w:t>
      </w:r>
      <w:r>
        <w:rPr>
          <w:spacing w:val="1"/>
        </w:rPr>
        <w:t xml:space="preserve"> </w:t>
      </w:r>
      <w:r>
        <w:t>статистика».</w:t>
      </w:r>
      <w:r>
        <w:rPr>
          <w:spacing w:val="-1"/>
        </w:rPr>
        <w:t xml:space="preserve"> </w:t>
      </w:r>
      <w:r>
        <w:t>К</w:t>
      </w:r>
      <w:r>
        <w:rPr>
          <w:spacing w:val="-2"/>
        </w:rPr>
        <w:t xml:space="preserve"> </w:t>
      </w:r>
      <w:r>
        <w:t>концу</w:t>
      </w:r>
      <w:r>
        <w:rPr>
          <w:spacing w:val="-3"/>
        </w:rPr>
        <w:t xml:space="preserve"> </w:t>
      </w:r>
      <w:r>
        <w:t>11 класса обучающийся научится:</w:t>
      </w:r>
    </w:p>
    <w:p w:rsidR="00445874" w:rsidRDefault="00182F3C">
      <w:pPr>
        <w:pStyle w:val="a5"/>
        <w:ind w:right="584"/>
      </w:pPr>
      <w:r>
        <w:t>сравнивать вероятности значений случайной величины по распределению</w:t>
      </w:r>
      <w:r>
        <w:rPr>
          <w:spacing w:val="1"/>
        </w:rPr>
        <w:t xml:space="preserve"> </w:t>
      </w:r>
      <w:r>
        <w:t>или с</w:t>
      </w:r>
      <w:r>
        <w:rPr>
          <w:spacing w:val="1"/>
        </w:rPr>
        <w:t xml:space="preserve"> </w:t>
      </w:r>
      <w:r>
        <w:t>помощью</w:t>
      </w:r>
      <w:r>
        <w:rPr>
          <w:spacing w:val="-1"/>
        </w:rPr>
        <w:t xml:space="preserve"> </w:t>
      </w:r>
      <w:r>
        <w:t>диаграмм;</w:t>
      </w:r>
    </w:p>
    <w:p w:rsidR="00445874" w:rsidRDefault="00182F3C">
      <w:pPr>
        <w:pStyle w:val="a5"/>
        <w:ind w:right="586"/>
      </w:pPr>
      <w:r>
        <w:t>оперировать</w:t>
      </w:r>
      <w:r>
        <w:rPr>
          <w:spacing w:val="1"/>
        </w:rPr>
        <w:t xml:space="preserve"> </w:t>
      </w:r>
      <w:r>
        <w:t>понятием</w:t>
      </w:r>
      <w:r>
        <w:rPr>
          <w:spacing w:val="1"/>
        </w:rPr>
        <w:t xml:space="preserve"> </w:t>
      </w:r>
      <w:r>
        <w:t>математического</w:t>
      </w:r>
      <w:r>
        <w:rPr>
          <w:spacing w:val="1"/>
        </w:rPr>
        <w:t xml:space="preserve"> </w:t>
      </w:r>
      <w:r>
        <w:t>ожидания,</w:t>
      </w:r>
      <w:r>
        <w:rPr>
          <w:spacing w:val="1"/>
        </w:rPr>
        <w:t xml:space="preserve"> </w:t>
      </w:r>
      <w:r>
        <w:t>приводить</w:t>
      </w:r>
      <w:r>
        <w:rPr>
          <w:spacing w:val="1"/>
        </w:rPr>
        <w:t xml:space="preserve"> </w:t>
      </w:r>
      <w:r>
        <w:t>примеры,</w:t>
      </w:r>
      <w:r>
        <w:rPr>
          <w:spacing w:val="1"/>
        </w:rPr>
        <w:t xml:space="preserve"> </w:t>
      </w:r>
      <w:r>
        <w:t>как</w:t>
      </w:r>
      <w:r>
        <w:rPr>
          <w:spacing w:val="1"/>
        </w:rPr>
        <w:t xml:space="preserve"> </w:t>
      </w:r>
      <w:r>
        <w:t>применяется</w:t>
      </w:r>
      <w:r>
        <w:rPr>
          <w:spacing w:val="1"/>
        </w:rPr>
        <w:t xml:space="preserve"> </w:t>
      </w:r>
      <w:r>
        <w:t>математическое</w:t>
      </w:r>
      <w:r>
        <w:rPr>
          <w:spacing w:val="1"/>
        </w:rPr>
        <w:t xml:space="preserve"> </w:t>
      </w:r>
      <w:r>
        <w:t>ожидание</w:t>
      </w:r>
      <w:r>
        <w:rPr>
          <w:spacing w:val="1"/>
        </w:rPr>
        <w:t xml:space="preserve"> </w:t>
      </w:r>
      <w:r>
        <w:t>случайной</w:t>
      </w:r>
      <w:r>
        <w:rPr>
          <w:spacing w:val="1"/>
        </w:rPr>
        <w:t xml:space="preserve"> </w:t>
      </w:r>
      <w:r>
        <w:t>величины</w:t>
      </w:r>
      <w:r>
        <w:rPr>
          <w:spacing w:val="1"/>
        </w:rPr>
        <w:t xml:space="preserve"> </w:t>
      </w:r>
      <w:r>
        <w:t>находить</w:t>
      </w:r>
      <w:r>
        <w:rPr>
          <w:spacing w:val="1"/>
        </w:rPr>
        <w:t xml:space="preserve"> </w:t>
      </w:r>
      <w:r>
        <w:t>математическое</w:t>
      </w:r>
      <w:r>
        <w:rPr>
          <w:spacing w:val="-57"/>
        </w:rPr>
        <w:t xml:space="preserve"> </w:t>
      </w:r>
      <w:r>
        <w:t>ожидание</w:t>
      </w:r>
      <w:r>
        <w:rPr>
          <w:spacing w:val="-2"/>
        </w:rPr>
        <w:t xml:space="preserve"> </w:t>
      </w:r>
      <w:r>
        <w:t>по данному</w:t>
      </w:r>
      <w:r>
        <w:rPr>
          <w:spacing w:val="-8"/>
        </w:rPr>
        <w:t xml:space="preserve"> </w:t>
      </w:r>
      <w:r>
        <w:t>распределению;</w:t>
      </w:r>
    </w:p>
    <w:p w:rsidR="00445874" w:rsidRDefault="00182F3C">
      <w:pPr>
        <w:pStyle w:val="a5"/>
        <w:ind w:left="2410" w:right="3931" w:firstLine="0"/>
      </w:pPr>
      <w:r>
        <w:t>иметь представление о законе больших чисел;</w:t>
      </w:r>
      <w:r>
        <w:rPr>
          <w:spacing w:val="1"/>
        </w:rPr>
        <w:t xml:space="preserve"> </w:t>
      </w:r>
      <w:r>
        <w:t>иметь</w:t>
      </w:r>
      <w:r>
        <w:rPr>
          <w:spacing w:val="-3"/>
        </w:rPr>
        <w:t xml:space="preserve"> </w:t>
      </w:r>
      <w:r>
        <w:t>представление</w:t>
      </w:r>
      <w:r>
        <w:rPr>
          <w:spacing w:val="-4"/>
        </w:rPr>
        <w:t xml:space="preserve"> </w:t>
      </w:r>
      <w:r>
        <w:t>о</w:t>
      </w:r>
      <w:r>
        <w:rPr>
          <w:spacing w:val="-3"/>
        </w:rPr>
        <w:t xml:space="preserve"> </w:t>
      </w:r>
      <w:r>
        <w:t>нормальном</w:t>
      </w:r>
      <w:r>
        <w:rPr>
          <w:spacing w:val="-4"/>
        </w:rPr>
        <w:t xml:space="preserve"> </w:t>
      </w:r>
      <w:r>
        <w:t>распределении.</w:t>
      </w:r>
    </w:p>
    <w:p w:rsidR="00445874" w:rsidRDefault="00182F3C" w:rsidP="006B54AE">
      <w:pPr>
        <w:pStyle w:val="1"/>
        <w:numPr>
          <w:ilvl w:val="1"/>
          <w:numId w:val="137"/>
        </w:numPr>
        <w:tabs>
          <w:tab w:val="left" w:pos="2771"/>
        </w:tabs>
        <w:spacing w:before="0"/>
        <w:ind w:right="592" w:firstLine="707"/>
        <w:jc w:val="both"/>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«Математика»</w:t>
      </w:r>
      <w:r>
        <w:rPr>
          <w:spacing w:val="1"/>
        </w:rPr>
        <w:t xml:space="preserve"> </w:t>
      </w:r>
      <w:r>
        <w:t>(углублённый</w:t>
      </w:r>
      <w:r>
        <w:rPr>
          <w:spacing w:val="-57"/>
        </w:rPr>
        <w:t xml:space="preserve"> </w:t>
      </w:r>
      <w:r>
        <w:t>уровень).</w:t>
      </w:r>
    </w:p>
    <w:p w:rsidR="00445874" w:rsidRDefault="00182F3C">
      <w:pPr>
        <w:pStyle w:val="a5"/>
        <w:ind w:right="588"/>
      </w:pPr>
      <w:r>
        <w:t>Рабочая программа по учебному предмету «Математика» (углублённый уровень)</w:t>
      </w:r>
      <w:r>
        <w:rPr>
          <w:spacing w:val="1"/>
        </w:rPr>
        <w:t xml:space="preserve"> </w:t>
      </w:r>
      <w:r>
        <w:t>(предметная область «Математика и информатика») (далее соответственно – программа по</w:t>
      </w:r>
      <w:r>
        <w:rPr>
          <w:spacing w:val="-57"/>
        </w:rPr>
        <w:t xml:space="preserve"> </w:t>
      </w:r>
      <w:r>
        <w:t>математике,</w:t>
      </w:r>
      <w:r>
        <w:rPr>
          <w:spacing w:val="1"/>
        </w:rPr>
        <w:t xml:space="preserve"> </w:t>
      </w:r>
      <w:r>
        <w:t>математика)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3"/>
        </w:rPr>
        <w:t xml:space="preserve"> </w:t>
      </w:r>
      <w:r>
        <w:t>результаты освоения</w:t>
      </w:r>
      <w:r>
        <w:rPr>
          <w:spacing w:val="-1"/>
        </w:rPr>
        <w:t xml:space="preserve"> </w:t>
      </w:r>
      <w:r>
        <w:t>программы</w:t>
      </w:r>
      <w:r>
        <w:rPr>
          <w:spacing w:val="5"/>
        </w:rPr>
        <w:t xml:space="preserve"> </w:t>
      </w:r>
      <w:r>
        <w:t>по математике.</w:t>
      </w:r>
    </w:p>
    <w:p w:rsidR="00445874" w:rsidRDefault="00182F3C">
      <w:pPr>
        <w:pStyle w:val="a5"/>
        <w:ind w:right="592"/>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математики,</w:t>
      </w:r>
      <w:r>
        <w:rPr>
          <w:spacing w:val="1"/>
        </w:rPr>
        <w:t xml:space="preserve"> </w:t>
      </w:r>
      <w:r>
        <w:t>характеристику психологических</w:t>
      </w:r>
      <w:r>
        <w:rPr>
          <w:spacing w:val="1"/>
        </w:rPr>
        <w:t xml:space="preserve"> </w:t>
      </w:r>
      <w:r>
        <w:t>предпосылок</w:t>
      </w:r>
      <w:r>
        <w:rPr>
          <w:spacing w:val="1"/>
        </w:rPr>
        <w:t xml:space="preserve"> </w:t>
      </w:r>
      <w:r>
        <w:t>к её 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 результатов</w:t>
      </w:r>
      <w:r>
        <w:rPr>
          <w:spacing w:val="-1"/>
        </w:rPr>
        <w:t xml:space="preserve"> </w:t>
      </w:r>
      <w:r>
        <w:t>и к</w:t>
      </w:r>
      <w:r>
        <w:rPr>
          <w:spacing w:val="-1"/>
        </w:rPr>
        <w:t xml:space="preserve"> </w:t>
      </w:r>
      <w:r>
        <w:t>структуре</w:t>
      </w:r>
      <w:r>
        <w:rPr>
          <w:spacing w:val="3"/>
        </w:rPr>
        <w:t xml:space="preserve"> </w:t>
      </w:r>
      <w:r>
        <w:t>тематического</w:t>
      </w:r>
      <w:r>
        <w:rPr>
          <w:spacing w:val="-1"/>
        </w:rPr>
        <w:t xml:space="preserve"> </w:t>
      </w:r>
      <w:r>
        <w:t>планирования.</w:t>
      </w:r>
    </w:p>
    <w:p w:rsidR="00445874" w:rsidRDefault="00182F3C">
      <w:pPr>
        <w:pStyle w:val="a5"/>
        <w:ind w:right="592"/>
      </w:pPr>
      <w:r>
        <w:t>Содержание обучения раскрывает содержательные линии, которые 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2"/>
        </w:rPr>
        <w:t xml:space="preserve"> </w:t>
      </w:r>
      <w:r>
        <w:t>каждом</w:t>
      </w:r>
      <w:r>
        <w:rPr>
          <w:spacing w:val="-3"/>
        </w:rPr>
        <w:t xml:space="preserve"> </w:t>
      </w:r>
      <w:r>
        <w:t>классе</w:t>
      </w:r>
      <w:r>
        <w:rPr>
          <w:spacing w:val="-2"/>
        </w:rPr>
        <w:t xml:space="preserve"> </w:t>
      </w:r>
      <w:r>
        <w:t>на уровне</w:t>
      </w:r>
      <w:r>
        <w:rPr>
          <w:spacing w:val="-2"/>
        </w:rPr>
        <w:t xml:space="preserve"> </w:t>
      </w:r>
      <w:r>
        <w:t>среднего</w:t>
      </w:r>
      <w:r>
        <w:rPr>
          <w:spacing w:val="-2"/>
        </w:rPr>
        <w:t xml:space="preserve"> </w:t>
      </w:r>
      <w:r>
        <w:t>общего</w:t>
      </w:r>
      <w:r>
        <w:rPr>
          <w:spacing w:val="-1"/>
        </w:rPr>
        <w:t xml:space="preserve"> </w:t>
      </w:r>
      <w:r>
        <w:t>образования.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включают</w:t>
      </w:r>
      <w:r>
        <w:rPr>
          <w:spacing w:val="1"/>
        </w:rPr>
        <w:t xml:space="preserve"> </w:t>
      </w:r>
      <w:r>
        <w:t>личностные, метапредметные результаты за весь период обучения</w:t>
      </w:r>
      <w:r>
        <w:rPr>
          <w:spacing w:val="1"/>
        </w:rPr>
        <w:t xml:space="preserve"> </w:t>
      </w:r>
      <w:r>
        <w:t>на уровне 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p>
    <w:p w:rsidR="00445874" w:rsidRDefault="00182F3C">
      <w:pPr>
        <w:pStyle w:val="1"/>
        <w:spacing w:line="274" w:lineRule="exact"/>
        <w:ind w:left="2410"/>
      </w:pPr>
      <w:r>
        <w:t>Пояснительная</w:t>
      </w:r>
      <w:r>
        <w:rPr>
          <w:spacing w:val="-3"/>
        </w:rPr>
        <w:t xml:space="preserve"> </w:t>
      </w:r>
      <w:r>
        <w:t>записка.</w:t>
      </w:r>
    </w:p>
    <w:p w:rsidR="00445874" w:rsidRDefault="00182F3C">
      <w:pPr>
        <w:pStyle w:val="a5"/>
        <w:ind w:right="586"/>
      </w:pPr>
      <w:r>
        <w:t>Программа</w:t>
      </w:r>
      <w:r>
        <w:rPr>
          <w:spacing w:val="1"/>
        </w:rPr>
        <w:t xml:space="preserve"> </w:t>
      </w:r>
      <w:r>
        <w:t>по</w:t>
      </w:r>
      <w:r>
        <w:rPr>
          <w:spacing w:val="1"/>
        </w:rPr>
        <w:t xml:space="preserve"> </w:t>
      </w:r>
      <w:r>
        <w:t>математике</w:t>
      </w:r>
      <w:r>
        <w:rPr>
          <w:spacing w:val="1"/>
        </w:rPr>
        <w:t xml:space="preserve"> </w:t>
      </w:r>
      <w:r>
        <w:t>углублённого</w:t>
      </w:r>
      <w:r>
        <w:rPr>
          <w:spacing w:val="1"/>
        </w:rPr>
        <w:t xml:space="preserve"> </w:t>
      </w:r>
      <w:r>
        <w:t>уровня</w:t>
      </w:r>
      <w:r>
        <w:rPr>
          <w:spacing w:val="1"/>
        </w:rPr>
        <w:t xml:space="preserve"> </w:t>
      </w:r>
      <w:r>
        <w:t>для</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среднего общего образования разработана на основе ФГОС СОО с учётом современных</w:t>
      </w:r>
      <w:r>
        <w:rPr>
          <w:spacing w:val="1"/>
        </w:rPr>
        <w:t xml:space="preserve"> </w:t>
      </w:r>
      <w:r>
        <w:t>мировых</w:t>
      </w:r>
      <w:r>
        <w:rPr>
          <w:spacing w:val="1"/>
        </w:rPr>
        <w:t xml:space="preserve"> </w:t>
      </w:r>
      <w:r>
        <w:t>требований,</w:t>
      </w:r>
      <w:r>
        <w:rPr>
          <w:spacing w:val="1"/>
        </w:rPr>
        <w:t xml:space="preserve"> </w:t>
      </w:r>
      <w:r>
        <w:t>предъявляемых</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традиций</w:t>
      </w:r>
      <w:r>
        <w:rPr>
          <w:spacing w:val="1"/>
        </w:rPr>
        <w:t xml:space="preserve"> </w:t>
      </w:r>
      <w:r>
        <w:t>российского образования. Реализация программы по математике обеспечивает овладение</w:t>
      </w:r>
      <w:r>
        <w:rPr>
          <w:spacing w:val="1"/>
        </w:rPr>
        <w:t xml:space="preserve"> </w:t>
      </w:r>
      <w:r>
        <w:t>ключевыми компетенциями, составляющими основу для саморазвития и непрерывного</w:t>
      </w:r>
      <w:r>
        <w:rPr>
          <w:spacing w:val="1"/>
        </w:rPr>
        <w:t xml:space="preserve"> </w:t>
      </w:r>
      <w:r>
        <w:t>образования,</w:t>
      </w:r>
      <w:r>
        <w:rPr>
          <w:spacing w:val="1"/>
        </w:rPr>
        <w:t xml:space="preserve"> </w:t>
      </w:r>
      <w:r>
        <w:t>целостность</w:t>
      </w:r>
      <w:r>
        <w:rPr>
          <w:spacing w:val="1"/>
        </w:rPr>
        <w:t xml:space="preserve"> </w:t>
      </w:r>
      <w:r>
        <w:t>общекультурного,</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личности обучающихся.</w:t>
      </w:r>
    </w:p>
    <w:p w:rsidR="00445874" w:rsidRDefault="00182F3C">
      <w:pPr>
        <w:pStyle w:val="a5"/>
        <w:ind w:right="584"/>
      </w:pPr>
      <w:r>
        <w:t>В</w:t>
      </w:r>
      <w:r>
        <w:rPr>
          <w:spacing w:val="1"/>
        </w:rPr>
        <w:t xml:space="preserve"> </w:t>
      </w:r>
      <w:r>
        <w:t>программе</w:t>
      </w:r>
      <w:r>
        <w:rPr>
          <w:spacing w:val="1"/>
        </w:rPr>
        <w:t xml:space="preserve"> </w:t>
      </w:r>
      <w:r>
        <w:t>по</w:t>
      </w:r>
      <w:r>
        <w:rPr>
          <w:spacing w:val="1"/>
        </w:rPr>
        <w:t xml:space="preserve"> </w:t>
      </w:r>
      <w:r>
        <w:t>математике</w:t>
      </w:r>
      <w:r>
        <w:rPr>
          <w:spacing w:val="1"/>
        </w:rPr>
        <w:t xml:space="preserve"> </w:t>
      </w:r>
      <w:r>
        <w:t>учтены</w:t>
      </w:r>
      <w:r>
        <w:rPr>
          <w:spacing w:val="1"/>
        </w:rPr>
        <w:t xml:space="preserve"> </w:t>
      </w:r>
      <w:r>
        <w:t>идеи</w:t>
      </w:r>
      <w:r>
        <w:rPr>
          <w:spacing w:val="1"/>
        </w:rPr>
        <w:t xml:space="preserve"> </w:t>
      </w:r>
      <w:r>
        <w:t>и</w:t>
      </w:r>
      <w:r>
        <w:rPr>
          <w:spacing w:val="1"/>
        </w:rPr>
        <w:t xml:space="preserve"> </w:t>
      </w:r>
      <w:r>
        <w:t>положения</w:t>
      </w:r>
      <w:r>
        <w:rPr>
          <w:spacing w:val="1"/>
        </w:rPr>
        <w:t xml:space="preserve"> </w:t>
      </w:r>
      <w:r>
        <w:t>концепции</w:t>
      </w:r>
      <w:r>
        <w:rPr>
          <w:spacing w:val="1"/>
        </w:rPr>
        <w:t xml:space="preserve"> </w:t>
      </w:r>
      <w:r>
        <w:t>развития</w:t>
      </w:r>
      <w:r>
        <w:rPr>
          <w:spacing w:val="1"/>
        </w:rPr>
        <w:t xml:space="preserve"> </w:t>
      </w:r>
      <w:r>
        <w:t>математического</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Математическое</w:t>
      </w:r>
      <w:r>
        <w:rPr>
          <w:spacing w:val="1"/>
        </w:rPr>
        <w:t xml:space="preserve"> </w:t>
      </w:r>
      <w:r>
        <w:t>образование</w:t>
      </w:r>
      <w:r>
        <w:rPr>
          <w:spacing w:val="1"/>
        </w:rPr>
        <w:t xml:space="preserve"> </w:t>
      </w:r>
      <w:r>
        <w:t>должно</w:t>
      </w:r>
      <w:r>
        <w:rPr>
          <w:spacing w:val="1"/>
        </w:rPr>
        <w:t xml:space="preserve"> </w:t>
      </w:r>
      <w:r>
        <w:t>решать</w:t>
      </w:r>
      <w:r>
        <w:rPr>
          <w:spacing w:val="1"/>
        </w:rPr>
        <w:t xml:space="preserve"> </w:t>
      </w:r>
      <w:r>
        <w:t>задачу</w:t>
      </w:r>
      <w:r>
        <w:rPr>
          <w:spacing w:val="1"/>
        </w:rPr>
        <w:t xml:space="preserve"> </w:t>
      </w:r>
      <w:r>
        <w:t>обеспечения</w:t>
      </w:r>
      <w:r>
        <w:rPr>
          <w:spacing w:val="1"/>
        </w:rPr>
        <w:t xml:space="preserve"> </w:t>
      </w:r>
      <w:r>
        <w:t>необходимого</w:t>
      </w:r>
      <w:r>
        <w:rPr>
          <w:spacing w:val="1"/>
        </w:rPr>
        <w:t xml:space="preserve"> </w:t>
      </w:r>
      <w:r>
        <w:t>стране</w:t>
      </w:r>
      <w:r>
        <w:rPr>
          <w:spacing w:val="1"/>
        </w:rPr>
        <w:t xml:space="preserve"> </w:t>
      </w:r>
      <w:r>
        <w:t>числа</w:t>
      </w:r>
      <w:r>
        <w:rPr>
          <w:spacing w:val="1"/>
        </w:rPr>
        <w:t xml:space="preserve"> </w:t>
      </w:r>
      <w:r>
        <w:t>обучающихся,</w:t>
      </w:r>
      <w:r>
        <w:rPr>
          <w:spacing w:val="-57"/>
        </w:rPr>
        <w:t xml:space="preserve"> </w:t>
      </w:r>
      <w:r>
        <w:t>математическая</w:t>
      </w:r>
      <w:r>
        <w:rPr>
          <w:spacing w:val="36"/>
        </w:rPr>
        <w:t xml:space="preserve"> </w:t>
      </w:r>
      <w:r>
        <w:t>подготовка</w:t>
      </w:r>
      <w:r>
        <w:rPr>
          <w:spacing w:val="36"/>
        </w:rPr>
        <w:t xml:space="preserve"> </w:t>
      </w:r>
      <w:r>
        <w:t>которых</w:t>
      </w:r>
      <w:r>
        <w:rPr>
          <w:spacing w:val="42"/>
        </w:rPr>
        <w:t xml:space="preserve"> </w:t>
      </w:r>
      <w:r>
        <w:t>была</w:t>
      </w:r>
      <w:r>
        <w:rPr>
          <w:spacing w:val="36"/>
        </w:rPr>
        <w:t xml:space="preserve"> </w:t>
      </w:r>
      <w:r>
        <w:t>бы</w:t>
      </w:r>
      <w:r>
        <w:rPr>
          <w:spacing w:val="33"/>
        </w:rPr>
        <w:t xml:space="preserve"> </w:t>
      </w:r>
      <w:r>
        <w:t>достаточна</w:t>
      </w:r>
      <w:r>
        <w:rPr>
          <w:spacing w:val="37"/>
        </w:rPr>
        <w:t xml:space="preserve"> </w:t>
      </w:r>
      <w:r>
        <w:t>для</w:t>
      </w:r>
      <w:r>
        <w:rPr>
          <w:spacing w:val="36"/>
        </w:rPr>
        <w:t xml:space="preserve"> </w:t>
      </w:r>
      <w:r>
        <w:t>продолжения</w:t>
      </w:r>
      <w:r>
        <w:rPr>
          <w:spacing w:val="37"/>
        </w:rPr>
        <w:t xml:space="preserve"> </w:t>
      </w:r>
      <w:r>
        <w:t>образования</w:t>
      </w:r>
      <w:r>
        <w:rPr>
          <w:spacing w:val="-58"/>
        </w:rPr>
        <w:t xml:space="preserve"> </w:t>
      </w:r>
      <w:r>
        <w:t>по</w:t>
      </w:r>
      <w:r>
        <w:rPr>
          <w:spacing w:val="1"/>
        </w:rPr>
        <w:t xml:space="preserve"> </w:t>
      </w:r>
      <w:r>
        <w:t>различным</w:t>
      </w:r>
      <w:r>
        <w:rPr>
          <w:spacing w:val="1"/>
        </w:rPr>
        <w:t xml:space="preserve"> </w:t>
      </w:r>
      <w:r>
        <w:t>направлениям,</w:t>
      </w:r>
      <w:r>
        <w:rPr>
          <w:spacing w:val="1"/>
        </w:rPr>
        <w:t xml:space="preserve"> </w:t>
      </w:r>
      <w:r>
        <w:t>включая</w:t>
      </w:r>
      <w:r>
        <w:rPr>
          <w:spacing w:val="1"/>
        </w:rPr>
        <w:t xml:space="preserve"> </w:t>
      </w:r>
      <w:r>
        <w:t>преподавание</w:t>
      </w:r>
      <w:r>
        <w:rPr>
          <w:spacing w:val="1"/>
        </w:rPr>
        <w:t xml:space="preserve"> </w:t>
      </w:r>
      <w:r>
        <w:t>математики,</w:t>
      </w:r>
      <w:r>
        <w:rPr>
          <w:spacing w:val="1"/>
        </w:rPr>
        <w:t xml:space="preserve"> </w:t>
      </w:r>
      <w:r>
        <w:t>математические</w:t>
      </w:r>
      <w:r>
        <w:rPr>
          <w:spacing w:val="1"/>
        </w:rPr>
        <w:t xml:space="preserve"> </w:t>
      </w:r>
      <w:r>
        <w:t>исследования, работу в сфере информационных технологий и других, а также обеспечения</w:t>
      </w:r>
      <w:r>
        <w:rPr>
          <w:spacing w:val="-57"/>
        </w:rPr>
        <w:t xml:space="preserve"> </w:t>
      </w:r>
      <w:r>
        <w:t>для</w:t>
      </w:r>
      <w:r>
        <w:rPr>
          <w:spacing w:val="1"/>
        </w:rPr>
        <w:t xml:space="preserve"> </w:t>
      </w:r>
      <w:r>
        <w:t>каждого</w:t>
      </w:r>
      <w:r>
        <w:rPr>
          <w:spacing w:val="1"/>
        </w:rPr>
        <w:t xml:space="preserve"> </w:t>
      </w:r>
      <w:r>
        <w:t>обучающегося</w:t>
      </w:r>
      <w:r>
        <w:rPr>
          <w:spacing w:val="1"/>
        </w:rPr>
        <w:t xml:space="preserve"> </w:t>
      </w:r>
      <w:r>
        <w:t>возможности</w:t>
      </w:r>
      <w:r>
        <w:rPr>
          <w:spacing w:val="1"/>
        </w:rPr>
        <w:t xml:space="preserve"> </w:t>
      </w:r>
      <w:r>
        <w:t>достижения</w:t>
      </w:r>
      <w:r>
        <w:rPr>
          <w:spacing w:val="1"/>
        </w:rPr>
        <w:t xml:space="preserve"> </w:t>
      </w:r>
      <w:r>
        <w:t>математической</w:t>
      </w:r>
      <w:r>
        <w:rPr>
          <w:spacing w:val="1"/>
        </w:rPr>
        <w:t xml:space="preserve"> </w:t>
      </w:r>
      <w:r>
        <w:t>подготовки</w:t>
      </w:r>
      <w:r>
        <w:rPr>
          <w:spacing w:val="1"/>
        </w:rPr>
        <w:t xml:space="preserve"> </w:t>
      </w:r>
      <w:r>
        <w:t>в</w:t>
      </w:r>
      <w:r>
        <w:rPr>
          <w:spacing w:val="1"/>
        </w:rPr>
        <w:t xml:space="preserve"> </w:t>
      </w:r>
      <w:r>
        <w:t>соответствии с необходимым ему уровнем. На решение этих задач нацелена программа по</w:t>
      </w:r>
      <w:r>
        <w:rPr>
          <w:spacing w:val="-57"/>
        </w:rPr>
        <w:t xml:space="preserve"> </w:t>
      </w:r>
      <w:r>
        <w:t>математике</w:t>
      </w:r>
      <w:r>
        <w:rPr>
          <w:spacing w:val="2"/>
        </w:rPr>
        <w:t xml:space="preserve"> </w:t>
      </w:r>
      <w:r>
        <w:t>углублённого</w:t>
      </w:r>
      <w:r>
        <w:rPr>
          <w:spacing w:val="2"/>
        </w:rPr>
        <w:t xml:space="preserve"> </w:t>
      </w:r>
      <w:r>
        <w:t>уровня.</w:t>
      </w:r>
    </w:p>
    <w:p w:rsidR="00445874" w:rsidRDefault="00182F3C">
      <w:pPr>
        <w:pStyle w:val="a5"/>
        <w:ind w:right="581"/>
      </w:pPr>
      <w:r>
        <w:t>Необходиморсть</w:t>
      </w:r>
      <w:r>
        <w:rPr>
          <w:spacing w:val="1"/>
        </w:rPr>
        <w:t xml:space="preserve"> </w:t>
      </w:r>
      <w:r>
        <w:t>математической</w:t>
      </w:r>
      <w:r>
        <w:rPr>
          <w:spacing w:val="1"/>
        </w:rPr>
        <w:t xml:space="preserve"> </w:t>
      </w:r>
      <w:r>
        <w:t>подготовки</w:t>
      </w:r>
      <w:r>
        <w:rPr>
          <w:spacing w:val="1"/>
        </w:rPr>
        <w:t xml:space="preserve"> </w:t>
      </w:r>
      <w:r>
        <w:t>обусловлена</w:t>
      </w:r>
      <w:r>
        <w:rPr>
          <w:spacing w:val="1"/>
        </w:rPr>
        <w:t xml:space="preserve"> </w:t>
      </w:r>
      <w:r>
        <w:t>обусловлено</w:t>
      </w:r>
      <w:r>
        <w:rPr>
          <w:spacing w:val="1"/>
        </w:rPr>
        <w:t xml:space="preserve"> </w:t>
      </w:r>
      <w:r>
        <w:t>ростом</w:t>
      </w:r>
      <w:r>
        <w:rPr>
          <w:spacing w:val="1"/>
        </w:rPr>
        <w:t xml:space="preserve"> </w:t>
      </w:r>
      <w:r>
        <w:t>числа специальностей, связанных с непосредственным применением математики (в сфере</w:t>
      </w:r>
      <w:r>
        <w:rPr>
          <w:spacing w:val="1"/>
        </w:rPr>
        <w:t xml:space="preserve"> </w:t>
      </w:r>
      <w:r>
        <w:t>экономики,</w:t>
      </w:r>
      <w:r>
        <w:rPr>
          <w:spacing w:val="1"/>
        </w:rPr>
        <w:t xml:space="preserve"> </w:t>
      </w:r>
      <w:r>
        <w:t>бизнесе,</w:t>
      </w:r>
      <w:r>
        <w:rPr>
          <w:spacing w:val="1"/>
        </w:rPr>
        <w:t xml:space="preserve"> </w:t>
      </w:r>
      <w:r>
        <w:t>технологических</w:t>
      </w:r>
      <w:r>
        <w:rPr>
          <w:spacing w:val="1"/>
        </w:rPr>
        <w:t xml:space="preserve"> </w:t>
      </w:r>
      <w:r>
        <w:t>областях,</w:t>
      </w:r>
      <w:r>
        <w:rPr>
          <w:spacing w:val="1"/>
        </w:rPr>
        <w:t xml:space="preserve"> </w:t>
      </w:r>
      <w:r>
        <w:t>гуманитарных</w:t>
      </w:r>
      <w:r>
        <w:rPr>
          <w:spacing w:val="1"/>
        </w:rPr>
        <w:t xml:space="preserve"> </w:t>
      </w:r>
      <w:r>
        <w:t>сферах).</w:t>
      </w:r>
      <w:r>
        <w:rPr>
          <w:spacing w:val="1"/>
        </w:rPr>
        <w:t xml:space="preserve"> </w:t>
      </w:r>
      <w:r>
        <w:t>Количество</w:t>
      </w:r>
      <w:r>
        <w:rPr>
          <w:spacing w:val="-57"/>
        </w:rPr>
        <w:t xml:space="preserve"> </w:t>
      </w:r>
      <w:r>
        <w:t>обучающиеся,</w:t>
      </w:r>
      <w:r>
        <w:rPr>
          <w:spacing w:val="1"/>
        </w:rPr>
        <w:t xml:space="preserve"> </w:t>
      </w:r>
      <w:r>
        <w:t>для</w:t>
      </w:r>
      <w:r>
        <w:rPr>
          <w:spacing w:val="1"/>
        </w:rPr>
        <w:t xml:space="preserve"> </w:t>
      </w:r>
      <w:r>
        <w:t>которых</w:t>
      </w:r>
      <w:r>
        <w:rPr>
          <w:spacing w:val="1"/>
        </w:rPr>
        <w:t xml:space="preserve"> </w:t>
      </w:r>
      <w:r>
        <w:t>математика</w:t>
      </w:r>
      <w:r>
        <w:rPr>
          <w:spacing w:val="1"/>
        </w:rPr>
        <w:t xml:space="preserve"> </w:t>
      </w:r>
      <w:r>
        <w:t>становится</w:t>
      </w:r>
      <w:r>
        <w:rPr>
          <w:spacing w:val="1"/>
        </w:rPr>
        <w:t xml:space="preserve"> </w:t>
      </w:r>
      <w:r>
        <w:t>фундаментом</w:t>
      </w:r>
      <w:r>
        <w:rPr>
          <w:spacing w:val="1"/>
        </w:rPr>
        <w:t xml:space="preserve"> </w:t>
      </w:r>
      <w:r>
        <w:t>образования,</w:t>
      </w:r>
      <w:r>
        <w:rPr>
          <w:spacing w:val="1"/>
        </w:rPr>
        <w:t xml:space="preserve"> </w:t>
      </w:r>
      <w:r>
        <w:t>планирующих заниматься творческой и исследовательской работой в области математики,</w:t>
      </w:r>
      <w:r>
        <w:rPr>
          <w:spacing w:val="-57"/>
        </w:rPr>
        <w:t xml:space="preserve"> </w:t>
      </w:r>
      <w:r>
        <w:t>информатики,</w:t>
      </w:r>
      <w:r>
        <w:rPr>
          <w:spacing w:val="1"/>
        </w:rPr>
        <w:t xml:space="preserve"> </w:t>
      </w:r>
      <w:r>
        <w:t>физики,</w:t>
      </w:r>
      <w:r>
        <w:rPr>
          <w:spacing w:val="1"/>
        </w:rPr>
        <w:t xml:space="preserve"> </w:t>
      </w:r>
      <w:r>
        <w:t>экономики</w:t>
      </w:r>
      <w:r>
        <w:rPr>
          <w:spacing w:val="1"/>
        </w:rPr>
        <w:t xml:space="preserve"> </w:t>
      </w:r>
      <w:r>
        <w:t>и</w:t>
      </w:r>
      <w:r>
        <w:rPr>
          <w:spacing w:val="1"/>
        </w:rPr>
        <w:t xml:space="preserve"> </w:t>
      </w:r>
      <w:r>
        <w:t>в</w:t>
      </w:r>
      <w:r>
        <w:rPr>
          <w:spacing w:val="1"/>
        </w:rPr>
        <w:t xml:space="preserve"> </w:t>
      </w:r>
      <w:r>
        <w:t>других</w:t>
      </w:r>
      <w:r>
        <w:rPr>
          <w:spacing w:val="1"/>
        </w:rPr>
        <w:t xml:space="preserve"> </w:t>
      </w:r>
      <w:r>
        <w:t>областях,</w:t>
      </w:r>
      <w:r>
        <w:rPr>
          <w:spacing w:val="1"/>
        </w:rPr>
        <w:t xml:space="preserve"> </w:t>
      </w:r>
      <w:r>
        <w:t>увеличивается,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57"/>
        </w:rPr>
        <w:t xml:space="preserve"> </w:t>
      </w:r>
      <w:r>
        <w:t>учетом</w:t>
      </w:r>
      <w:r>
        <w:rPr>
          <w:spacing w:val="1"/>
        </w:rPr>
        <w:t xml:space="preserve"> </w:t>
      </w:r>
      <w:r>
        <w:t>обучающихся,</w:t>
      </w:r>
      <w:r>
        <w:rPr>
          <w:spacing w:val="1"/>
        </w:rPr>
        <w:t xml:space="preserve"> </w:t>
      </w:r>
      <w:r>
        <w:t>кому</w:t>
      </w:r>
      <w:r>
        <w:rPr>
          <w:spacing w:val="1"/>
        </w:rPr>
        <w:t xml:space="preserve"> </w:t>
      </w:r>
      <w:r>
        <w:t>математика</w:t>
      </w:r>
      <w:r>
        <w:rPr>
          <w:spacing w:val="1"/>
        </w:rPr>
        <w:t xml:space="preserve"> </w:t>
      </w:r>
      <w:r>
        <w:t>нужна</w:t>
      </w:r>
      <w:r>
        <w:rPr>
          <w:spacing w:val="1"/>
        </w:rPr>
        <w:t xml:space="preserve"> </w:t>
      </w:r>
      <w:r>
        <w:t>для</w:t>
      </w:r>
      <w:r>
        <w:rPr>
          <w:spacing w:val="1"/>
        </w:rPr>
        <w:t xml:space="preserve"> </w:t>
      </w:r>
      <w:r>
        <w:t>использования</w:t>
      </w:r>
      <w:r>
        <w:rPr>
          <w:spacing w:val="1"/>
        </w:rPr>
        <w:t xml:space="preserve"> </w:t>
      </w:r>
      <w:r>
        <w:t>в</w:t>
      </w:r>
      <w:r>
        <w:rPr>
          <w:spacing w:val="1"/>
        </w:rPr>
        <w:t xml:space="preserve"> </w:t>
      </w:r>
      <w:r>
        <w:t>профессиях,</w:t>
      </w:r>
      <w:r>
        <w:rPr>
          <w:spacing w:val="1"/>
        </w:rPr>
        <w:t xml:space="preserve"> </w:t>
      </w:r>
      <w:r>
        <w:t>не</w:t>
      </w:r>
      <w:r>
        <w:rPr>
          <w:spacing w:val="1"/>
        </w:rPr>
        <w:t xml:space="preserve"> </w:t>
      </w:r>
      <w:r>
        <w:t>связанных</w:t>
      </w:r>
      <w:r>
        <w:rPr>
          <w:spacing w:val="-2"/>
        </w:rPr>
        <w:t xml:space="preserve"> </w:t>
      </w:r>
      <w:r>
        <w:t>непосредственно с</w:t>
      </w:r>
      <w:r>
        <w:rPr>
          <w:spacing w:val="-1"/>
        </w:rPr>
        <w:t xml:space="preserve"> </w:t>
      </w:r>
      <w:r>
        <w:t>ней.</w:t>
      </w:r>
    </w:p>
    <w:p w:rsidR="00445874" w:rsidRDefault="00182F3C">
      <w:pPr>
        <w:pStyle w:val="a5"/>
        <w:ind w:right="584"/>
      </w:pPr>
      <w:r>
        <w:t>Прикладная значимость математики обусловлена тем, что её предметом являются</w:t>
      </w:r>
      <w:r>
        <w:rPr>
          <w:spacing w:val="1"/>
        </w:rPr>
        <w:t xml:space="preserve"> </w:t>
      </w:r>
      <w:r>
        <w:t>фундаментальные структуры нашего мира: пространственные формы и количественные</w:t>
      </w:r>
      <w:r>
        <w:rPr>
          <w:spacing w:val="1"/>
        </w:rPr>
        <w:t xml:space="preserve"> </w:t>
      </w:r>
      <w:r>
        <w:t>отношения, функциональные зависимости и категории неопределённости, от простейших,</w:t>
      </w:r>
      <w:r>
        <w:rPr>
          <w:spacing w:val="1"/>
        </w:rPr>
        <w:t xml:space="preserve"> </w:t>
      </w:r>
      <w:r>
        <w:t>усваиваемых</w:t>
      </w:r>
      <w:r>
        <w:rPr>
          <w:spacing w:val="1"/>
        </w:rPr>
        <w:t xml:space="preserve"> </w:t>
      </w:r>
      <w:r>
        <w:t>в</w:t>
      </w:r>
      <w:r>
        <w:rPr>
          <w:spacing w:val="1"/>
        </w:rPr>
        <w:t xml:space="preserve"> </w:t>
      </w:r>
      <w:r>
        <w:t>непосредственном</w:t>
      </w:r>
      <w:r>
        <w:rPr>
          <w:spacing w:val="1"/>
        </w:rPr>
        <w:t xml:space="preserve"> </w:t>
      </w:r>
      <w:r>
        <w:t>опыте,</w:t>
      </w:r>
      <w:r>
        <w:rPr>
          <w:spacing w:val="1"/>
        </w:rPr>
        <w:t xml:space="preserve"> </w:t>
      </w:r>
      <w:r>
        <w:t>до</w:t>
      </w:r>
      <w:r>
        <w:rPr>
          <w:spacing w:val="1"/>
        </w:rPr>
        <w:t xml:space="preserve"> </w:t>
      </w:r>
      <w:r>
        <w:t>достаточно</w:t>
      </w:r>
      <w:r>
        <w:rPr>
          <w:spacing w:val="1"/>
        </w:rPr>
        <w:t xml:space="preserve"> </w:t>
      </w:r>
      <w:r>
        <w:t>сложных,</w:t>
      </w:r>
      <w:r>
        <w:rPr>
          <w:spacing w:val="1"/>
        </w:rPr>
        <w:t xml:space="preserve"> </w:t>
      </w:r>
      <w:r>
        <w:t>необходимых</w:t>
      </w:r>
      <w:r>
        <w:rPr>
          <w:spacing w:val="1"/>
        </w:rPr>
        <w:t xml:space="preserve"> </w:t>
      </w:r>
      <w:r>
        <w:t>для</w:t>
      </w:r>
      <w:r>
        <w:rPr>
          <w:spacing w:val="1"/>
        </w:rPr>
        <w:t xml:space="preserve"> </w:t>
      </w:r>
      <w:r>
        <w:t>развития</w:t>
      </w:r>
      <w:r>
        <w:rPr>
          <w:spacing w:val="1"/>
        </w:rPr>
        <w:t xml:space="preserve"> </w:t>
      </w:r>
      <w:r>
        <w:t>научных</w:t>
      </w:r>
      <w:r>
        <w:rPr>
          <w:spacing w:val="1"/>
        </w:rPr>
        <w:t xml:space="preserve"> </w:t>
      </w:r>
      <w:r>
        <w:t>и</w:t>
      </w:r>
      <w:r>
        <w:rPr>
          <w:spacing w:val="1"/>
        </w:rPr>
        <w:t xml:space="preserve"> </w:t>
      </w:r>
      <w:r>
        <w:t>технологических</w:t>
      </w:r>
      <w:r>
        <w:rPr>
          <w:spacing w:val="1"/>
        </w:rPr>
        <w:t xml:space="preserve"> </w:t>
      </w:r>
      <w:r>
        <w:t>идей.</w:t>
      </w:r>
      <w:r>
        <w:rPr>
          <w:spacing w:val="1"/>
        </w:rPr>
        <w:t xml:space="preserve"> </w:t>
      </w:r>
      <w:r>
        <w:t>Без</w:t>
      </w:r>
      <w:r>
        <w:rPr>
          <w:spacing w:val="1"/>
        </w:rPr>
        <w:t xml:space="preserve"> </w:t>
      </w:r>
      <w:r>
        <w:t>конкретных</w:t>
      </w:r>
      <w:r>
        <w:rPr>
          <w:spacing w:val="1"/>
        </w:rPr>
        <w:t xml:space="preserve"> </w:t>
      </w:r>
      <w:r>
        <w:t>математических</w:t>
      </w:r>
      <w:r>
        <w:rPr>
          <w:spacing w:val="1"/>
        </w:rPr>
        <w:t xml:space="preserve"> </w:t>
      </w:r>
      <w:r>
        <w:t>знаний</w:t>
      </w:r>
      <w:r>
        <w:rPr>
          <w:spacing w:val="1"/>
        </w:rPr>
        <w:t xml:space="preserve"> </w:t>
      </w:r>
      <w:r>
        <w:t>затруднено</w:t>
      </w:r>
      <w:r>
        <w:rPr>
          <w:spacing w:val="1"/>
        </w:rPr>
        <w:t xml:space="preserve"> </w:t>
      </w: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использования</w:t>
      </w:r>
      <w:r>
        <w:rPr>
          <w:spacing w:val="1"/>
        </w:rPr>
        <w:t xml:space="preserve"> </w:t>
      </w:r>
      <w:r>
        <w:t>современной</w:t>
      </w:r>
      <w:r>
        <w:rPr>
          <w:spacing w:val="1"/>
        </w:rPr>
        <w:t xml:space="preserve"> </w:t>
      </w:r>
      <w:r>
        <w:t>техники,</w:t>
      </w:r>
      <w:r>
        <w:rPr>
          <w:spacing w:val="1"/>
        </w:rPr>
        <w:t xml:space="preserve"> </w:t>
      </w:r>
      <w:r>
        <w:t>восприятие и интерпретация разнообразной социальной, экономической, политической</w:t>
      </w:r>
      <w:r>
        <w:rPr>
          <w:spacing w:val="1"/>
        </w:rPr>
        <w:t xml:space="preserve"> </w:t>
      </w:r>
      <w:r>
        <w:t>информации,</w:t>
      </w:r>
      <w:r>
        <w:rPr>
          <w:spacing w:val="1"/>
        </w:rPr>
        <w:t xml:space="preserve"> </w:t>
      </w:r>
      <w:r>
        <w:t>малоэффективна</w:t>
      </w:r>
      <w:r>
        <w:rPr>
          <w:spacing w:val="1"/>
        </w:rPr>
        <w:t xml:space="preserve"> </w:t>
      </w:r>
      <w:r>
        <w:t>повседневная</w:t>
      </w:r>
      <w:r>
        <w:rPr>
          <w:spacing w:val="1"/>
        </w:rPr>
        <w:t xml:space="preserve"> </w:t>
      </w:r>
      <w:r>
        <w:t>практическая</w:t>
      </w:r>
      <w:r>
        <w:rPr>
          <w:spacing w:val="1"/>
        </w:rPr>
        <w:t xml:space="preserve"> </w:t>
      </w:r>
      <w:r>
        <w:t>деятельность.</w:t>
      </w:r>
      <w:r>
        <w:rPr>
          <w:spacing w:val="1"/>
        </w:rPr>
        <w:t xml:space="preserve"> </w:t>
      </w:r>
      <w:r>
        <w:t>Во</w:t>
      </w:r>
      <w:r>
        <w:rPr>
          <w:spacing w:val="60"/>
        </w:rPr>
        <w:t xml:space="preserve"> </w:t>
      </w:r>
      <w:r>
        <w:t>многих</w:t>
      </w:r>
      <w:r>
        <w:rPr>
          <w:spacing w:val="1"/>
        </w:rPr>
        <w:t xml:space="preserve"> </w:t>
      </w:r>
      <w:r>
        <w:t>сферах профессиональной деятельности требуются умения выполнять расчёты, составлять</w:t>
      </w:r>
      <w:r>
        <w:rPr>
          <w:spacing w:val="-57"/>
        </w:rPr>
        <w:t xml:space="preserve"> </w:t>
      </w:r>
      <w:r>
        <w:t>алгоритмы,</w:t>
      </w:r>
      <w:r>
        <w:rPr>
          <w:spacing w:val="1"/>
        </w:rPr>
        <w:t xml:space="preserve"> </w:t>
      </w:r>
      <w:r>
        <w:t>применять</w:t>
      </w:r>
      <w:r>
        <w:rPr>
          <w:spacing w:val="1"/>
        </w:rPr>
        <w:t xml:space="preserve"> </w:t>
      </w:r>
      <w:r>
        <w:t>формулы,</w:t>
      </w:r>
      <w:r>
        <w:rPr>
          <w:spacing w:val="1"/>
        </w:rPr>
        <w:t xml:space="preserve"> </w:t>
      </w:r>
      <w:r>
        <w:t>проводить</w:t>
      </w:r>
      <w:r>
        <w:rPr>
          <w:spacing w:val="1"/>
        </w:rPr>
        <w:t xml:space="preserve"> </w:t>
      </w:r>
      <w:r>
        <w:t>геометрические</w:t>
      </w:r>
      <w:r>
        <w:rPr>
          <w:spacing w:val="1"/>
        </w:rPr>
        <w:t xml:space="preserve"> </w:t>
      </w:r>
      <w:r>
        <w:t>измерения</w:t>
      </w:r>
      <w:r>
        <w:rPr>
          <w:spacing w:val="1"/>
        </w:rPr>
        <w:t xml:space="preserve"> </w:t>
      </w:r>
      <w:r>
        <w:t>и</w:t>
      </w:r>
      <w:r>
        <w:rPr>
          <w:spacing w:val="1"/>
        </w:rPr>
        <w:t xml:space="preserve"> </w:t>
      </w:r>
      <w:r>
        <w:t>построения,</w:t>
      </w:r>
      <w:r>
        <w:rPr>
          <w:spacing w:val="1"/>
        </w:rPr>
        <w:t xml:space="preserve"> </w:t>
      </w:r>
      <w:r>
        <w:t>читать,</w:t>
      </w:r>
      <w:r>
        <w:rPr>
          <w:spacing w:val="1"/>
        </w:rPr>
        <w:t xml:space="preserve"> </w:t>
      </w:r>
      <w:r>
        <w:t>обрабатывать,</w:t>
      </w:r>
      <w:r>
        <w:rPr>
          <w:spacing w:val="1"/>
        </w:rPr>
        <w:t xml:space="preserve"> </w:t>
      </w:r>
      <w:r>
        <w:t>интерпретировать</w:t>
      </w:r>
      <w:r>
        <w:rPr>
          <w:spacing w:val="1"/>
        </w:rPr>
        <w:t xml:space="preserve"> </w:t>
      </w:r>
      <w:r>
        <w:t>и</w:t>
      </w:r>
      <w:r>
        <w:rPr>
          <w:spacing w:val="1"/>
        </w:rPr>
        <w:t xml:space="preserve"> </w:t>
      </w:r>
      <w:r>
        <w:t>представлять</w:t>
      </w:r>
      <w:r>
        <w:rPr>
          <w:spacing w:val="1"/>
        </w:rPr>
        <w:t xml:space="preserve"> </w:t>
      </w:r>
      <w:r>
        <w:t>информацию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2"/>
        </w:rPr>
        <w:t xml:space="preserve"> </w:t>
      </w:r>
      <w:r>
        <w:t>и</w:t>
      </w:r>
      <w:r>
        <w:rPr>
          <w:spacing w:val="-1"/>
        </w:rPr>
        <w:t xml:space="preserve"> </w:t>
      </w:r>
      <w:r>
        <w:t>графиков,</w:t>
      </w:r>
      <w:r>
        <w:rPr>
          <w:spacing w:val="-1"/>
        </w:rPr>
        <w:t xml:space="preserve"> </w:t>
      </w:r>
      <w:r>
        <w:t>понимать</w:t>
      </w:r>
      <w:r>
        <w:rPr>
          <w:spacing w:val="1"/>
        </w:rPr>
        <w:t xml:space="preserve"> </w:t>
      </w:r>
      <w:r>
        <w:t>вероятностный</w:t>
      </w:r>
      <w:r>
        <w:rPr>
          <w:spacing w:val="-1"/>
        </w:rPr>
        <w:t xml:space="preserve"> </w:t>
      </w:r>
      <w:r>
        <w:t>характер</w:t>
      </w:r>
      <w:r>
        <w:rPr>
          <w:spacing w:val="-1"/>
        </w:rPr>
        <w:t xml:space="preserve"> </w:t>
      </w:r>
      <w:r>
        <w:t>случайных</w:t>
      </w:r>
      <w:r>
        <w:rPr>
          <w:spacing w:val="1"/>
        </w:rPr>
        <w:t xml:space="preserve"> </w:t>
      </w:r>
      <w:r>
        <w:t>событий.</w:t>
      </w:r>
    </w:p>
    <w:p w:rsidR="00445874" w:rsidRDefault="00182F3C">
      <w:pPr>
        <w:pStyle w:val="a5"/>
        <w:ind w:right="583"/>
      </w:pPr>
      <w:r>
        <w:t>Одновременно</w:t>
      </w:r>
      <w:r>
        <w:rPr>
          <w:spacing w:val="1"/>
        </w:rPr>
        <w:t xml:space="preserve"> </w:t>
      </w:r>
      <w:r>
        <w:t>с</w:t>
      </w:r>
      <w:r>
        <w:rPr>
          <w:spacing w:val="1"/>
        </w:rPr>
        <w:t xml:space="preserve"> </w:t>
      </w:r>
      <w:r>
        <w:t>расширением</w:t>
      </w:r>
      <w:r>
        <w:rPr>
          <w:spacing w:val="1"/>
        </w:rPr>
        <w:t xml:space="preserve"> </w:t>
      </w:r>
      <w:r>
        <w:t>сфер</w:t>
      </w:r>
      <w:r>
        <w:rPr>
          <w:spacing w:val="1"/>
        </w:rPr>
        <w:t xml:space="preserve"> </w:t>
      </w:r>
      <w:r>
        <w:t>применения</w:t>
      </w:r>
      <w:r>
        <w:rPr>
          <w:spacing w:val="1"/>
        </w:rPr>
        <w:t xml:space="preserve"> </w:t>
      </w:r>
      <w:r>
        <w:t>математики</w:t>
      </w:r>
      <w:r>
        <w:rPr>
          <w:spacing w:val="1"/>
        </w:rPr>
        <w:t xml:space="preserve"> </w:t>
      </w:r>
      <w:r>
        <w:t>в</w:t>
      </w:r>
      <w:r>
        <w:rPr>
          <w:spacing w:val="1"/>
        </w:rPr>
        <w:t xml:space="preserve"> </w:t>
      </w:r>
      <w:r>
        <w:t>современном</w:t>
      </w:r>
      <w:r>
        <w:rPr>
          <w:spacing w:val="1"/>
        </w:rPr>
        <w:t xml:space="preserve"> </w:t>
      </w:r>
      <w:r>
        <w:t>обществе всё более важным становится математический стиль мышления, проявляющийся</w:t>
      </w:r>
      <w:r>
        <w:rPr>
          <w:spacing w:val="-57"/>
        </w:rPr>
        <w:t xml:space="preserve"> </w:t>
      </w:r>
      <w:r>
        <w:t>в определённых умственных навыках. В процессе изучения математики в арсенал приёмов</w:t>
      </w:r>
      <w:r>
        <w:rPr>
          <w:spacing w:val="-57"/>
        </w:rPr>
        <w:t xml:space="preserve"> </w:t>
      </w:r>
      <w:r>
        <w:t>и методов мышления человека естественным образом включаются индукция и дедукция,</w:t>
      </w:r>
      <w:r>
        <w:rPr>
          <w:spacing w:val="1"/>
        </w:rPr>
        <w:t xml:space="preserve"> </w:t>
      </w:r>
      <w:r>
        <w:t>обобщение</w:t>
      </w:r>
      <w:r>
        <w:rPr>
          <w:spacing w:val="1"/>
        </w:rPr>
        <w:t xml:space="preserve"> </w:t>
      </w:r>
      <w:r>
        <w:t>и</w:t>
      </w:r>
      <w:r>
        <w:rPr>
          <w:spacing w:val="1"/>
        </w:rPr>
        <w:t xml:space="preserve"> </w:t>
      </w:r>
      <w:r>
        <w:t>конкретизация,</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классификация</w:t>
      </w:r>
      <w:r>
        <w:rPr>
          <w:spacing w:val="1"/>
        </w:rPr>
        <w:t xml:space="preserve"> </w:t>
      </w:r>
      <w:r>
        <w:t>и</w:t>
      </w:r>
      <w:r>
        <w:rPr>
          <w:spacing w:val="1"/>
        </w:rPr>
        <w:t xml:space="preserve"> </w:t>
      </w:r>
      <w:r>
        <w:t>систематизация,</w:t>
      </w:r>
      <w:r>
        <w:rPr>
          <w:spacing w:val="1"/>
        </w:rPr>
        <w:t xml:space="preserve"> </w:t>
      </w:r>
      <w:r>
        <w:t>абстрагирование</w:t>
      </w:r>
      <w:r>
        <w:rPr>
          <w:spacing w:val="1"/>
        </w:rPr>
        <w:t xml:space="preserve"> </w:t>
      </w:r>
      <w:r>
        <w:t>и</w:t>
      </w:r>
      <w:r>
        <w:rPr>
          <w:spacing w:val="1"/>
        </w:rPr>
        <w:t xml:space="preserve"> </w:t>
      </w:r>
      <w:r>
        <w:t>аналогия.</w:t>
      </w:r>
      <w:r>
        <w:rPr>
          <w:spacing w:val="1"/>
        </w:rPr>
        <w:t xml:space="preserve"> </w:t>
      </w:r>
      <w:r>
        <w:t>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 раскрывают механизм логических построений, способствуют выработке</w:t>
      </w:r>
      <w:r>
        <w:rPr>
          <w:spacing w:val="1"/>
        </w:rPr>
        <w:t xml:space="preserve"> </w:t>
      </w:r>
      <w:r>
        <w:t>умения</w:t>
      </w:r>
      <w:r>
        <w:rPr>
          <w:spacing w:val="1"/>
        </w:rPr>
        <w:t xml:space="preserve"> </w:t>
      </w:r>
      <w:r>
        <w:t>формулировать,</w:t>
      </w:r>
      <w:r>
        <w:rPr>
          <w:spacing w:val="1"/>
        </w:rPr>
        <w:t xml:space="preserve"> </w:t>
      </w:r>
      <w:r>
        <w:t>обосновывать</w:t>
      </w:r>
      <w:r>
        <w:rPr>
          <w:spacing w:val="1"/>
        </w:rPr>
        <w:t xml:space="preserve"> </w:t>
      </w:r>
      <w:r>
        <w:t>и</w:t>
      </w:r>
      <w:r>
        <w:rPr>
          <w:spacing w:val="1"/>
        </w:rPr>
        <w:t xml:space="preserve"> </w:t>
      </w:r>
      <w:r>
        <w:t>доказывать</w:t>
      </w:r>
      <w:r>
        <w:rPr>
          <w:spacing w:val="1"/>
        </w:rPr>
        <w:t xml:space="preserve"> </w:t>
      </w:r>
      <w:r>
        <w:t>суждения,</w:t>
      </w:r>
      <w:r>
        <w:rPr>
          <w:spacing w:val="1"/>
        </w:rPr>
        <w:t xml:space="preserve"> </w:t>
      </w:r>
      <w:r>
        <w:t>тем</w:t>
      </w:r>
      <w:r>
        <w:rPr>
          <w:spacing w:val="1"/>
        </w:rPr>
        <w:t xml:space="preserve"> </w:t>
      </w:r>
      <w:r>
        <w:t>самым</w:t>
      </w:r>
      <w:r>
        <w:rPr>
          <w:spacing w:val="1"/>
        </w:rPr>
        <w:t xml:space="preserve"> </w:t>
      </w:r>
      <w:r>
        <w:t>формируют</w:t>
      </w:r>
      <w:r>
        <w:rPr>
          <w:spacing w:val="-57"/>
        </w:rPr>
        <w:t xml:space="preserve"> </w:t>
      </w:r>
      <w:r>
        <w:t>логический стиль мышления. Ведущая роль принадлежит математике в формировании</w:t>
      </w:r>
      <w:r>
        <w:rPr>
          <w:spacing w:val="1"/>
        </w:rPr>
        <w:t xml:space="preserve"> </w:t>
      </w:r>
      <w:r>
        <w:t>алгоритмической компоненты мышления и воспитании умений действовать по заданным</w:t>
      </w:r>
      <w:r>
        <w:rPr>
          <w:spacing w:val="1"/>
        </w:rPr>
        <w:t xml:space="preserve"> </w:t>
      </w:r>
      <w:r>
        <w:t>алгоритмам,</w:t>
      </w:r>
      <w:r>
        <w:rPr>
          <w:spacing w:val="32"/>
        </w:rPr>
        <w:t xml:space="preserve"> </w:t>
      </w:r>
      <w:r>
        <w:t>совершенствовать</w:t>
      </w:r>
      <w:r>
        <w:rPr>
          <w:spacing w:val="34"/>
        </w:rPr>
        <w:t xml:space="preserve"> </w:t>
      </w:r>
      <w:r>
        <w:t>известные</w:t>
      </w:r>
      <w:r>
        <w:rPr>
          <w:spacing w:val="34"/>
        </w:rPr>
        <w:t xml:space="preserve"> </w:t>
      </w:r>
      <w:r>
        <w:t>и</w:t>
      </w:r>
      <w:r>
        <w:rPr>
          <w:spacing w:val="31"/>
        </w:rPr>
        <w:t xml:space="preserve"> </w:t>
      </w:r>
      <w:r>
        <w:t>конструировать</w:t>
      </w:r>
      <w:r>
        <w:rPr>
          <w:spacing w:val="34"/>
        </w:rPr>
        <w:t xml:space="preserve"> </w:t>
      </w:r>
      <w:r>
        <w:t>новые.</w:t>
      </w:r>
      <w:r>
        <w:rPr>
          <w:spacing w:val="34"/>
        </w:rPr>
        <w:t xml:space="preserve"> </w:t>
      </w:r>
      <w:r>
        <w:t>В</w:t>
      </w:r>
      <w:r>
        <w:rPr>
          <w:spacing w:val="31"/>
        </w:rPr>
        <w:t xml:space="preserve"> </w:t>
      </w:r>
      <w:r>
        <w:t>процессе</w:t>
      </w:r>
      <w:r>
        <w:rPr>
          <w:spacing w:val="32"/>
        </w:rPr>
        <w:t xml:space="preserve"> </w:t>
      </w:r>
      <w:r>
        <w:t>решения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2" w:firstLine="0"/>
      </w:pPr>
      <w:r>
        <w:t>задач</w:t>
      </w:r>
      <w:r>
        <w:rPr>
          <w:spacing w:val="1"/>
        </w:rPr>
        <w:t xml:space="preserve"> </w:t>
      </w:r>
      <w:r>
        <w:t>–</w:t>
      </w:r>
      <w:r>
        <w:rPr>
          <w:spacing w:val="1"/>
        </w:rPr>
        <w:t xml:space="preserve"> </w:t>
      </w:r>
      <w:r>
        <w:t>основы</w:t>
      </w:r>
      <w:r>
        <w:rPr>
          <w:spacing w:val="1"/>
        </w:rPr>
        <w:t xml:space="preserve"> </w:t>
      </w:r>
      <w:r>
        <w:t>для</w:t>
      </w:r>
      <w:r>
        <w:rPr>
          <w:spacing w:val="1"/>
        </w:rPr>
        <w:t xml:space="preserve"> </w:t>
      </w:r>
      <w:r>
        <w:t>организации</w:t>
      </w:r>
      <w:r>
        <w:rPr>
          <w:spacing w:val="1"/>
        </w:rPr>
        <w:t xml:space="preserve"> </w:t>
      </w:r>
      <w:r>
        <w:t>учебной</w:t>
      </w:r>
      <w:r>
        <w:rPr>
          <w:spacing w:val="1"/>
        </w:rPr>
        <w:t xml:space="preserve"> </w:t>
      </w:r>
      <w:r>
        <w:t>деятельности</w:t>
      </w:r>
      <w:r>
        <w:rPr>
          <w:spacing w:val="1"/>
        </w:rPr>
        <w:t xml:space="preserve"> </w:t>
      </w:r>
      <w:r>
        <w:t>на</w:t>
      </w:r>
      <w:r>
        <w:rPr>
          <w:spacing w:val="1"/>
        </w:rPr>
        <w:t xml:space="preserve"> </w:t>
      </w:r>
      <w:r>
        <w:t>уроках</w:t>
      </w:r>
      <w:r>
        <w:rPr>
          <w:spacing w:val="1"/>
        </w:rPr>
        <w:t xml:space="preserve"> </w:t>
      </w:r>
      <w:r>
        <w:t>математики</w:t>
      </w:r>
      <w:r>
        <w:rPr>
          <w:spacing w:val="1"/>
        </w:rPr>
        <w:t xml:space="preserve"> </w:t>
      </w:r>
      <w:r>
        <w:t>–</w:t>
      </w:r>
      <w:r>
        <w:rPr>
          <w:spacing w:val="-57"/>
        </w:rPr>
        <w:t xml:space="preserve"> </w:t>
      </w:r>
      <w:r>
        <w:t>развиваются</w:t>
      </w:r>
      <w:r>
        <w:rPr>
          <w:spacing w:val="-1"/>
        </w:rPr>
        <w:t xml:space="preserve"> </w:t>
      </w:r>
      <w:r>
        <w:t>творческая и прикладная стороны</w:t>
      </w:r>
      <w:r>
        <w:rPr>
          <w:spacing w:val="-1"/>
        </w:rPr>
        <w:t xml:space="preserve"> </w:t>
      </w:r>
      <w:r>
        <w:t>мышления.</w:t>
      </w:r>
    </w:p>
    <w:p w:rsidR="00445874" w:rsidRDefault="00182F3C">
      <w:pPr>
        <w:pStyle w:val="a5"/>
        <w:ind w:right="586"/>
      </w:pPr>
      <w:r>
        <w:t>Обучение</w:t>
      </w:r>
      <w:r>
        <w:rPr>
          <w:spacing w:val="1"/>
        </w:rPr>
        <w:t xml:space="preserve"> </w:t>
      </w:r>
      <w:r>
        <w:t>математике</w:t>
      </w:r>
      <w:r>
        <w:rPr>
          <w:spacing w:val="1"/>
        </w:rPr>
        <w:t xml:space="preserve"> </w:t>
      </w:r>
      <w:r>
        <w:t>даёт</w:t>
      </w:r>
      <w:r>
        <w:rPr>
          <w:spacing w:val="1"/>
        </w:rPr>
        <w:t xml:space="preserve"> </w:t>
      </w:r>
      <w:r>
        <w:t>возможность</w:t>
      </w:r>
      <w:r>
        <w:rPr>
          <w:spacing w:val="1"/>
        </w:rPr>
        <w:t xml:space="preserve"> </w:t>
      </w:r>
      <w:r>
        <w:t>развивать</w:t>
      </w:r>
      <w:r>
        <w:rPr>
          <w:spacing w:val="1"/>
        </w:rPr>
        <w:t xml:space="preserve"> </w:t>
      </w:r>
      <w:r>
        <w:t>у</w:t>
      </w:r>
      <w:r>
        <w:rPr>
          <w:spacing w:val="1"/>
        </w:rPr>
        <w:t xml:space="preserve"> </w:t>
      </w:r>
      <w:r>
        <w:t>обучающихся</w:t>
      </w:r>
      <w:r>
        <w:rPr>
          <w:spacing w:val="1"/>
        </w:rPr>
        <w:t xml:space="preserve"> </w:t>
      </w:r>
      <w:r>
        <w:t>точную,</w:t>
      </w:r>
      <w:r>
        <w:rPr>
          <w:spacing w:val="-57"/>
        </w:rPr>
        <w:t xml:space="preserve"> </w:t>
      </w:r>
      <w:r>
        <w:t>рациональную и информативную речь, умение отбирать наиболее подходящие языковые,</w:t>
      </w:r>
      <w:r>
        <w:rPr>
          <w:spacing w:val="1"/>
        </w:rPr>
        <w:t xml:space="preserve"> </w:t>
      </w:r>
      <w:r>
        <w:t>символические,</w:t>
      </w:r>
      <w:r>
        <w:rPr>
          <w:spacing w:val="1"/>
        </w:rPr>
        <w:t xml:space="preserve"> </w:t>
      </w:r>
      <w:r>
        <w:t>графические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суждений</w:t>
      </w:r>
      <w:r>
        <w:rPr>
          <w:spacing w:val="1"/>
        </w:rPr>
        <w:t xml:space="preserve"> </w:t>
      </w:r>
      <w:r>
        <w:t>и</w:t>
      </w:r>
      <w:r>
        <w:rPr>
          <w:spacing w:val="1"/>
        </w:rPr>
        <w:t xml:space="preserve"> </w:t>
      </w:r>
      <w:r>
        <w:t>наглядного</w:t>
      </w:r>
      <w:r>
        <w:rPr>
          <w:spacing w:val="1"/>
        </w:rPr>
        <w:t xml:space="preserve"> </w:t>
      </w:r>
      <w:r>
        <w:t>их</w:t>
      </w:r>
      <w:r>
        <w:rPr>
          <w:spacing w:val="1"/>
        </w:rPr>
        <w:t xml:space="preserve"> </w:t>
      </w:r>
      <w:r>
        <w:t>представления.</w:t>
      </w:r>
    </w:p>
    <w:p w:rsidR="00445874" w:rsidRDefault="00182F3C">
      <w:pPr>
        <w:pStyle w:val="a5"/>
        <w:ind w:right="587"/>
      </w:pPr>
      <w:r>
        <w:t>Необходимым компонентом общей культуры в современном толковании является</w:t>
      </w:r>
      <w:r>
        <w:rPr>
          <w:spacing w:val="1"/>
        </w:rPr>
        <w:t xml:space="preserve"> </w:t>
      </w:r>
      <w:r>
        <w:t>общее знакомство с методами познания действительности, представление о предмете и</w:t>
      </w:r>
      <w:r>
        <w:rPr>
          <w:spacing w:val="1"/>
        </w:rPr>
        <w:t xml:space="preserve"> </w:t>
      </w:r>
      <w:r>
        <w:t>методе</w:t>
      </w:r>
      <w:r>
        <w:rPr>
          <w:spacing w:val="1"/>
        </w:rPr>
        <w:t xml:space="preserve"> </w:t>
      </w:r>
      <w:r>
        <w:t>математики,</w:t>
      </w:r>
      <w:r>
        <w:rPr>
          <w:spacing w:val="1"/>
        </w:rPr>
        <w:t xml:space="preserve"> </w:t>
      </w:r>
      <w:r>
        <w:t>его</w:t>
      </w:r>
      <w:r>
        <w:rPr>
          <w:spacing w:val="1"/>
        </w:rPr>
        <w:t xml:space="preserve"> </w:t>
      </w:r>
      <w:r>
        <w:t>отличиях</w:t>
      </w:r>
      <w:r>
        <w:rPr>
          <w:spacing w:val="1"/>
        </w:rPr>
        <w:t xml:space="preserve"> </w:t>
      </w:r>
      <w:r>
        <w:t>от</w:t>
      </w:r>
      <w:r>
        <w:rPr>
          <w:spacing w:val="1"/>
        </w:rPr>
        <w:t xml:space="preserve"> </w:t>
      </w:r>
      <w:r>
        <w:t>методов</w:t>
      </w:r>
      <w:r>
        <w:rPr>
          <w:spacing w:val="1"/>
        </w:rPr>
        <w:t xml:space="preserve"> </w:t>
      </w:r>
      <w:r>
        <w:t>естественных</w:t>
      </w:r>
      <w:r>
        <w:rPr>
          <w:spacing w:val="1"/>
        </w:rPr>
        <w:t xml:space="preserve"> </w:t>
      </w:r>
      <w:r>
        <w:t>и</w:t>
      </w:r>
      <w:r>
        <w:rPr>
          <w:spacing w:val="1"/>
        </w:rPr>
        <w:t xml:space="preserve"> </w:t>
      </w:r>
      <w:r>
        <w:t>гуманитарных</w:t>
      </w:r>
      <w:r>
        <w:rPr>
          <w:spacing w:val="1"/>
        </w:rPr>
        <w:t xml:space="preserve"> </w:t>
      </w:r>
      <w:r>
        <w:t>наук,</w:t>
      </w:r>
      <w:r>
        <w:rPr>
          <w:spacing w:val="1"/>
        </w:rPr>
        <w:t xml:space="preserve"> </w:t>
      </w:r>
      <w:r>
        <w:t>об</w:t>
      </w:r>
      <w:r>
        <w:rPr>
          <w:spacing w:val="1"/>
        </w:rPr>
        <w:t xml:space="preserve"> </w:t>
      </w:r>
      <w:r>
        <w:t>особенностях</w:t>
      </w:r>
      <w:r>
        <w:rPr>
          <w:spacing w:val="1"/>
        </w:rPr>
        <w:t xml:space="preserve"> </w:t>
      </w:r>
      <w:r>
        <w:t>применения</w:t>
      </w:r>
      <w:r>
        <w:rPr>
          <w:spacing w:val="1"/>
        </w:rPr>
        <w:t xml:space="preserve"> </w:t>
      </w:r>
      <w:r>
        <w:t>математики</w:t>
      </w:r>
      <w:r>
        <w:rPr>
          <w:spacing w:val="1"/>
        </w:rPr>
        <w:t xml:space="preserve"> </w:t>
      </w:r>
      <w:r>
        <w:t>для</w:t>
      </w:r>
      <w:r>
        <w:rPr>
          <w:spacing w:val="1"/>
        </w:rPr>
        <w:t xml:space="preserve"> </w:t>
      </w:r>
      <w:r>
        <w:t>решения</w:t>
      </w:r>
      <w:r>
        <w:rPr>
          <w:spacing w:val="1"/>
        </w:rPr>
        <w:t xml:space="preserve"> </w:t>
      </w:r>
      <w:r>
        <w:t>научных</w:t>
      </w:r>
      <w:r>
        <w:rPr>
          <w:spacing w:val="1"/>
        </w:rPr>
        <w:t xml:space="preserve"> </w:t>
      </w:r>
      <w:r>
        <w:t>и</w:t>
      </w:r>
      <w:r>
        <w:rPr>
          <w:spacing w:val="1"/>
        </w:rPr>
        <w:t xml:space="preserve"> </w:t>
      </w:r>
      <w:r>
        <w:t>прикладных</w:t>
      </w:r>
      <w:r>
        <w:rPr>
          <w:spacing w:val="1"/>
        </w:rPr>
        <w:t xml:space="preserve"> </w:t>
      </w:r>
      <w:r>
        <w:t>задач.</w:t>
      </w:r>
      <w:r>
        <w:rPr>
          <w:spacing w:val="1"/>
        </w:rPr>
        <w:t xml:space="preserve"> </w:t>
      </w:r>
      <w:r>
        <w:t>Математическое</w:t>
      </w:r>
      <w:r>
        <w:rPr>
          <w:spacing w:val="1"/>
        </w:rPr>
        <w:t xml:space="preserve"> </w:t>
      </w:r>
      <w:r>
        <w:t>образование</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общей</w:t>
      </w:r>
      <w:r>
        <w:rPr>
          <w:spacing w:val="1"/>
        </w:rPr>
        <w:t xml:space="preserve"> </w:t>
      </w:r>
      <w:r>
        <w:t>культуры</w:t>
      </w:r>
      <w:r>
        <w:rPr>
          <w:spacing w:val="1"/>
        </w:rPr>
        <w:t xml:space="preserve"> </w:t>
      </w:r>
      <w:r>
        <w:t>человека.</w:t>
      </w:r>
    </w:p>
    <w:p w:rsidR="00445874" w:rsidRDefault="00182F3C">
      <w:pPr>
        <w:pStyle w:val="a5"/>
        <w:ind w:right="585"/>
      </w:pPr>
      <w:r>
        <w:t>Изучение</w:t>
      </w:r>
      <w:r>
        <w:rPr>
          <w:spacing w:val="1"/>
        </w:rPr>
        <w:t xml:space="preserve"> </w:t>
      </w:r>
      <w:r>
        <w:t>математики</w:t>
      </w:r>
      <w:r>
        <w:rPr>
          <w:spacing w:val="1"/>
        </w:rPr>
        <w:t xml:space="preserve"> </w:t>
      </w:r>
      <w:r>
        <w:t>способствует</w:t>
      </w:r>
      <w:r>
        <w:rPr>
          <w:spacing w:val="1"/>
        </w:rPr>
        <w:t xml:space="preserve"> </w:t>
      </w:r>
      <w:r>
        <w:t>эстетическому</w:t>
      </w:r>
      <w:r>
        <w:rPr>
          <w:spacing w:val="1"/>
        </w:rPr>
        <w:t xml:space="preserve"> </w:t>
      </w:r>
      <w:r>
        <w:t>воспитанию</w:t>
      </w:r>
      <w:r>
        <w:rPr>
          <w:spacing w:val="1"/>
        </w:rPr>
        <w:t xml:space="preserve"> </w:t>
      </w:r>
      <w:r>
        <w:t>человека,</w:t>
      </w:r>
      <w:r>
        <w:rPr>
          <w:spacing w:val="1"/>
        </w:rPr>
        <w:t xml:space="preserve"> </w:t>
      </w:r>
      <w:r>
        <w:t>пониманию</w:t>
      </w:r>
      <w:r>
        <w:rPr>
          <w:spacing w:val="1"/>
        </w:rPr>
        <w:t xml:space="preserve"> </w:t>
      </w:r>
      <w:r>
        <w:t>красоты</w:t>
      </w:r>
      <w:r>
        <w:rPr>
          <w:spacing w:val="1"/>
        </w:rPr>
        <w:t xml:space="preserve"> </w:t>
      </w:r>
      <w:r>
        <w:t>и</w:t>
      </w:r>
      <w:r>
        <w:rPr>
          <w:spacing w:val="1"/>
        </w:rPr>
        <w:t xml:space="preserve"> </w:t>
      </w:r>
      <w:r>
        <w:t>изящества</w:t>
      </w:r>
      <w:r>
        <w:rPr>
          <w:spacing w:val="1"/>
        </w:rPr>
        <w:t xml:space="preserve"> </w:t>
      </w:r>
      <w:r>
        <w:t>математических</w:t>
      </w:r>
      <w:r>
        <w:rPr>
          <w:spacing w:val="1"/>
        </w:rPr>
        <w:t xml:space="preserve"> </w:t>
      </w:r>
      <w:r>
        <w:t>рассуждений,</w:t>
      </w:r>
      <w:r>
        <w:rPr>
          <w:spacing w:val="1"/>
        </w:rPr>
        <w:t xml:space="preserve"> </w:t>
      </w:r>
      <w:r>
        <w:t>восприятию</w:t>
      </w:r>
      <w:r>
        <w:rPr>
          <w:spacing w:val="-57"/>
        </w:rPr>
        <w:t xml:space="preserve"> </w:t>
      </w:r>
      <w:r>
        <w:t>геометрических</w:t>
      </w:r>
      <w:r>
        <w:rPr>
          <w:spacing w:val="1"/>
        </w:rPr>
        <w:t xml:space="preserve"> </w:t>
      </w:r>
      <w:r>
        <w:t>форм, усвоению идеи симметрии.</w:t>
      </w:r>
    </w:p>
    <w:p w:rsidR="00445874" w:rsidRDefault="00182F3C">
      <w:pPr>
        <w:pStyle w:val="a5"/>
        <w:spacing w:before="1"/>
        <w:ind w:right="587"/>
      </w:pPr>
      <w:r>
        <w:t>Приоритетными</w:t>
      </w:r>
      <w:r>
        <w:rPr>
          <w:spacing w:val="1"/>
        </w:rPr>
        <w:t xml:space="preserve"> </w:t>
      </w:r>
      <w:r>
        <w:t>целями</w:t>
      </w:r>
      <w:r>
        <w:rPr>
          <w:spacing w:val="1"/>
        </w:rPr>
        <w:t xml:space="preserve"> </w:t>
      </w:r>
      <w:r>
        <w:t>обучения</w:t>
      </w:r>
      <w:r>
        <w:rPr>
          <w:spacing w:val="1"/>
        </w:rPr>
        <w:t xml:space="preserve"> </w:t>
      </w:r>
      <w:r>
        <w:t>математике</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на</w:t>
      </w:r>
      <w:r>
        <w:rPr>
          <w:spacing w:val="1"/>
        </w:rPr>
        <w:t xml:space="preserve"> </w:t>
      </w:r>
      <w:r>
        <w:t>углублённом</w:t>
      </w:r>
      <w:r>
        <w:rPr>
          <w:spacing w:val="1"/>
        </w:rPr>
        <w:t xml:space="preserve"> </w:t>
      </w:r>
      <w:r>
        <w:t>уровне</w:t>
      </w:r>
      <w:r>
        <w:rPr>
          <w:spacing w:val="-2"/>
        </w:rPr>
        <w:t xml:space="preserve"> </w:t>
      </w:r>
      <w:r>
        <w:t>продолжают оставаться:</w:t>
      </w:r>
    </w:p>
    <w:p w:rsidR="00445874" w:rsidRDefault="00182F3C">
      <w:pPr>
        <w:pStyle w:val="a5"/>
        <w:ind w:right="590"/>
      </w:pPr>
      <w:r>
        <w:t>формирование</w:t>
      </w:r>
      <w:r>
        <w:rPr>
          <w:spacing w:val="1"/>
        </w:rPr>
        <w:t xml:space="preserve"> </w:t>
      </w:r>
      <w:r>
        <w:t>центральных</w:t>
      </w:r>
      <w:r>
        <w:rPr>
          <w:spacing w:val="1"/>
        </w:rPr>
        <w:t xml:space="preserve"> </w:t>
      </w:r>
      <w:r>
        <w:t>математических</w:t>
      </w:r>
      <w:r>
        <w:rPr>
          <w:spacing w:val="1"/>
        </w:rPr>
        <w:t xml:space="preserve"> </w:t>
      </w:r>
      <w:r>
        <w:t>понятий</w:t>
      </w:r>
      <w:r>
        <w:rPr>
          <w:spacing w:val="1"/>
        </w:rPr>
        <w:t xml:space="preserve"> </w:t>
      </w:r>
      <w:r>
        <w:t>(число,</w:t>
      </w:r>
      <w:r>
        <w:rPr>
          <w:spacing w:val="1"/>
        </w:rPr>
        <w:t xml:space="preserve"> </w:t>
      </w:r>
      <w:r>
        <w:t>величина,</w:t>
      </w:r>
      <w:r>
        <w:rPr>
          <w:spacing w:val="1"/>
        </w:rPr>
        <w:t xml:space="preserve"> </w:t>
      </w:r>
      <w:r>
        <w:t>геометрическая</w:t>
      </w:r>
      <w:r>
        <w:rPr>
          <w:spacing w:val="1"/>
        </w:rPr>
        <w:t xml:space="preserve"> </w:t>
      </w:r>
      <w:r>
        <w:t>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1"/>
        </w:rPr>
        <w:t xml:space="preserve"> </w:t>
      </w:r>
      <w:r>
        <w:t>производная,</w:t>
      </w:r>
      <w:r>
        <w:rPr>
          <w:spacing w:val="1"/>
        </w:rPr>
        <w:t xml:space="preserve"> </w:t>
      </w:r>
      <w:r>
        <w:t>интеграл),</w:t>
      </w:r>
      <w:r>
        <w:rPr>
          <w:spacing w:val="1"/>
        </w:rPr>
        <w:t xml:space="preserve"> </w:t>
      </w:r>
      <w:r>
        <w:t>обеспечивающих</w:t>
      </w:r>
      <w:r>
        <w:rPr>
          <w:spacing w:val="1"/>
        </w:rPr>
        <w:t xml:space="preserve"> </w:t>
      </w:r>
      <w:r>
        <w:t>преемственность</w:t>
      </w:r>
      <w:r>
        <w:rPr>
          <w:spacing w:val="1"/>
        </w:rPr>
        <w:t xml:space="preserve"> </w:t>
      </w:r>
      <w:r>
        <w:t>и</w:t>
      </w:r>
      <w:r>
        <w:rPr>
          <w:spacing w:val="1"/>
        </w:rPr>
        <w:t xml:space="preserve"> </w:t>
      </w:r>
      <w:r>
        <w:t>перспективность</w:t>
      </w:r>
      <w:r>
        <w:rPr>
          <w:spacing w:val="1"/>
        </w:rPr>
        <w:t xml:space="preserve"> </w:t>
      </w:r>
      <w:r>
        <w:t>математического</w:t>
      </w:r>
      <w:r>
        <w:rPr>
          <w:spacing w:val="1"/>
        </w:rPr>
        <w:t xml:space="preserve"> </w:t>
      </w:r>
      <w:r>
        <w:t>образования</w:t>
      </w:r>
      <w:r>
        <w:rPr>
          <w:spacing w:val="1"/>
        </w:rPr>
        <w:t xml:space="preserve"> </w:t>
      </w:r>
      <w:r>
        <w:t>обучающихся;</w:t>
      </w:r>
    </w:p>
    <w:p w:rsidR="00445874" w:rsidRDefault="00182F3C">
      <w:pPr>
        <w:pStyle w:val="a5"/>
        <w:ind w:right="592"/>
      </w:pPr>
      <w:r>
        <w:t>подведение обучающихся на доступном для них уровне к осознанию взаимосвязи</w:t>
      </w:r>
      <w:r>
        <w:rPr>
          <w:spacing w:val="1"/>
        </w:rPr>
        <w:t xml:space="preserve"> </w:t>
      </w:r>
      <w:r>
        <w:t>математики</w:t>
      </w:r>
      <w:r>
        <w:rPr>
          <w:spacing w:val="1"/>
        </w:rPr>
        <w:t xml:space="preserve"> </w:t>
      </w:r>
      <w:r>
        <w:t>и</w:t>
      </w:r>
      <w:r>
        <w:rPr>
          <w:spacing w:val="1"/>
        </w:rPr>
        <w:t xml:space="preserve"> </w:t>
      </w:r>
      <w:r>
        <w:t>окружающего мира, пониманию математики</w:t>
      </w:r>
      <w:r>
        <w:rPr>
          <w:spacing w:val="1"/>
        </w:rPr>
        <w:t xml:space="preserve"> </w:t>
      </w:r>
      <w:r>
        <w:t>как</w:t>
      </w:r>
      <w:r>
        <w:rPr>
          <w:spacing w:val="1"/>
        </w:rPr>
        <w:t xml:space="preserve"> </w:t>
      </w:r>
      <w:r>
        <w:t>части</w:t>
      </w:r>
      <w:r>
        <w:rPr>
          <w:spacing w:val="1"/>
        </w:rPr>
        <w:t xml:space="preserve"> </w:t>
      </w:r>
      <w:r>
        <w:t>общей</w:t>
      </w:r>
      <w:r>
        <w:rPr>
          <w:spacing w:val="1"/>
        </w:rPr>
        <w:t xml:space="preserve"> </w:t>
      </w:r>
      <w:r>
        <w:t>культуры</w:t>
      </w:r>
      <w:r>
        <w:rPr>
          <w:spacing w:val="1"/>
        </w:rPr>
        <w:t xml:space="preserve"> </w:t>
      </w:r>
      <w:r>
        <w:t>человечества;</w:t>
      </w:r>
    </w:p>
    <w:p w:rsidR="00445874" w:rsidRDefault="00182F3C">
      <w:pPr>
        <w:pStyle w:val="a5"/>
        <w:spacing w:before="1"/>
        <w:ind w:right="591"/>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 активности, исследовательских умений, критичности мышления, интереса</w:t>
      </w:r>
      <w:r>
        <w:rPr>
          <w:spacing w:val="-57"/>
        </w:rPr>
        <w:t xml:space="preserve"> </w:t>
      </w:r>
      <w:r>
        <w:t>к</w:t>
      </w:r>
      <w:r>
        <w:rPr>
          <w:spacing w:val="-1"/>
        </w:rPr>
        <w:t xml:space="preserve"> </w:t>
      </w:r>
      <w:r>
        <w:t>изучению математики;</w:t>
      </w:r>
    </w:p>
    <w:p w:rsidR="00445874" w:rsidRDefault="00182F3C">
      <w:pPr>
        <w:pStyle w:val="a5"/>
        <w:ind w:right="585"/>
      </w:pPr>
      <w:r>
        <w:t>формирование функциональной математической грамотности: умения распознавать</w:t>
      </w:r>
      <w:r>
        <w:rPr>
          <w:spacing w:val="-57"/>
        </w:rPr>
        <w:t xml:space="preserve"> </w:t>
      </w:r>
      <w:r>
        <w:t>математические</w:t>
      </w:r>
      <w:r>
        <w:rPr>
          <w:spacing w:val="1"/>
        </w:rPr>
        <w:t xml:space="preserve"> </w:t>
      </w:r>
      <w:r>
        <w:t>аспекты</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и</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 предметов, проявления зависимостей и закономерностей, формулировать их на</w:t>
      </w:r>
      <w:r>
        <w:rPr>
          <w:spacing w:val="1"/>
        </w:rPr>
        <w:t xml:space="preserve"> </w:t>
      </w:r>
      <w:r>
        <w:t>языке</w:t>
      </w:r>
      <w:r>
        <w:rPr>
          <w:spacing w:val="1"/>
        </w:rPr>
        <w:t xml:space="preserve"> </w:t>
      </w:r>
      <w:r>
        <w:t>математики</w:t>
      </w:r>
      <w:r>
        <w:rPr>
          <w:spacing w:val="1"/>
        </w:rPr>
        <w:t xml:space="preserve"> </w:t>
      </w:r>
      <w:r>
        <w:t>и</w:t>
      </w:r>
      <w:r>
        <w:rPr>
          <w:spacing w:val="1"/>
        </w:rPr>
        <w:t xml:space="preserve"> </w:t>
      </w:r>
      <w:r>
        <w:t>создавать</w:t>
      </w:r>
      <w:r>
        <w:rPr>
          <w:spacing w:val="1"/>
        </w:rPr>
        <w:t xml:space="preserve"> </w:t>
      </w:r>
      <w:r>
        <w:t>математические</w:t>
      </w:r>
      <w:r>
        <w:rPr>
          <w:spacing w:val="1"/>
        </w:rPr>
        <w:t xml:space="preserve"> </w:t>
      </w:r>
      <w:r>
        <w:t>модели,</w:t>
      </w:r>
      <w:r>
        <w:rPr>
          <w:spacing w:val="1"/>
        </w:rPr>
        <w:t xml:space="preserve"> </w:t>
      </w:r>
      <w:r>
        <w:t>применять</w:t>
      </w:r>
      <w:r>
        <w:rPr>
          <w:spacing w:val="1"/>
        </w:rPr>
        <w:t xml:space="preserve"> </w:t>
      </w:r>
      <w:r>
        <w:t>освоенный</w:t>
      </w:r>
      <w:r>
        <w:rPr>
          <w:spacing w:val="1"/>
        </w:rPr>
        <w:t xml:space="preserve"> </w:t>
      </w:r>
      <w:r>
        <w:t>математический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61"/>
        </w:rPr>
        <w:t xml:space="preserve"> </w:t>
      </w:r>
      <w:r>
        <w:t>задач,</w:t>
      </w:r>
      <w:r>
        <w:rPr>
          <w:spacing w:val="1"/>
        </w:rPr>
        <w:t xml:space="preserve"> </w:t>
      </w:r>
      <w:r>
        <w:t>интерпретировать и оценивать</w:t>
      </w:r>
      <w:r>
        <w:rPr>
          <w:spacing w:val="-1"/>
        </w:rPr>
        <w:t xml:space="preserve"> </w:t>
      </w:r>
      <w:r>
        <w:t>полученные</w:t>
      </w:r>
      <w:r>
        <w:rPr>
          <w:spacing w:val="-3"/>
        </w:rPr>
        <w:t xml:space="preserve"> </w:t>
      </w:r>
      <w:r>
        <w:t>результаты.</w:t>
      </w:r>
    </w:p>
    <w:p w:rsidR="00445874" w:rsidRDefault="00182F3C">
      <w:pPr>
        <w:pStyle w:val="a5"/>
        <w:ind w:right="585"/>
      </w:pPr>
      <w:r>
        <w:t>Основными линиями содержания математики в 10–11 классах углублённого уровня</w:t>
      </w:r>
      <w:r>
        <w:rPr>
          <w:spacing w:val="-57"/>
        </w:rPr>
        <w:t xml:space="preserve"> </w:t>
      </w:r>
      <w:r>
        <w:t>являются: «Числа и вычисления»,</w:t>
      </w:r>
      <w:r>
        <w:rPr>
          <w:spacing w:val="1"/>
        </w:rPr>
        <w:t xml:space="preserve"> </w:t>
      </w:r>
      <w:r>
        <w:t>«Алгебра» («Алгебраические выражения»,</w:t>
      </w:r>
      <w:r>
        <w:rPr>
          <w:spacing w:val="60"/>
        </w:rPr>
        <w:t xml:space="preserve"> </w:t>
      </w:r>
      <w:r>
        <w:t>«Уравнения</w:t>
      </w:r>
      <w:r>
        <w:rPr>
          <w:spacing w:val="-57"/>
        </w:rPr>
        <w:t xml:space="preserve"> </w:t>
      </w:r>
      <w:r>
        <w:t>и</w:t>
      </w:r>
      <w:r>
        <w:rPr>
          <w:spacing w:val="1"/>
        </w:rPr>
        <w:t xml:space="preserve"> </w:t>
      </w:r>
      <w:r>
        <w:t>неравенства»),</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«Геометрия»</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«Измерение</w:t>
      </w:r>
      <w:r>
        <w:rPr>
          <w:spacing w:val="1"/>
        </w:rPr>
        <w:t xml:space="preserve"> </w:t>
      </w:r>
      <w:r>
        <w:t>геометрических</w:t>
      </w:r>
      <w:r>
        <w:rPr>
          <w:spacing w:val="1"/>
        </w:rPr>
        <w:t xml:space="preserve"> </w:t>
      </w:r>
      <w:r>
        <w:t>величин»),</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Данные</w:t>
      </w:r>
      <w:r>
        <w:rPr>
          <w:spacing w:val="1"/>
        </w:rPr>
        <w:t xml:space="preserve"> </w:t>
      </w:r>
      <w:r>
        <w:t>линии</w:t>
      </w:r>
      <w:r>
        <w:rPr>
          <w:spacing w:val="1"/>
        </w:rPr>
        <w:t xml:space="preserve"> </w:t>
      </w:r>
      <w:r>
        <w:t>развиваются</w:t>
      </w:r>
      <w:r>
        <w:rPr>
          <w:spacing w:val="1"/>
        </w:rPr>
        <w:t xml:space="preserve"> </w:t>
      </w:r>
      <w:r>
        <w:t>параллельно,</w:t>
      </w:r>
      <w:r>
        <w:rPr>
          <w:spacing w:val="1"/>
        </w:rPr>
        <w:t xml:space="preserve"> </w:t>
      </w:r>
      <w:r>
        <w:t>каждая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собственной</w:t>
      </w:r>
      <w:r>
        <w:rPr>
          <w:spacing w:val="1"/>
        </w:rPr>
        <w:t xml:space="preserve"> </w:t>
      </w:r>
      <w:r>
        <w:t>логикой,</w:t>
      </w:r>
      <w:r>
        <w:rPr>
          <w:spacing w:val="1"/>
        </w:rPr>
        <w:t xml:space="preserve"> </w:t>
      </w:r>
      <w:r>
        <w:t>однако</w:t>
      </w:r>
      <w:r>
        <w:rPr>
          <w:spacing w:val="1"/>
        </w:rPr>
        <w:t xml:space="preserve"> </w:t>
      </w:r>
      <w:r>
        <w:t>не</w:t>
      </w:r>
      <w:r>
        <w:rPr>
          <w:spacing w:val="1"/>
        </w:rPr>
        <w:t xml:space="preserve"> </w:t>
      </w:r>
      <w:r>
        <w:t>независимо</w:t>
      </w:r>
      <w:r>
        <w:rPr>
          <w:spacing w:val="1"/>
        </w:rPr>
        <w:t xml:space="preserve"> </w:t>
      </w:r>
      <w:r>
        <w:t>одна</w:t>
      </w:r>
      <w:r>
        <w:rPr>
          <w:spacing w:val="1"/>
        </w:rPr>
        <w:t xml:space="preserve"> </w:t>
      </w:r>
      <w:r>
        <w:t>от</w:t>
      </w:r>
      <w:r>
        <w:rPr>
          <w:spacing w:val="1"/>
        </w:rPr>
        <w:t xml:space="preserve"> </w:t>
      </w:r>
      <w:r>
        <w:t>другой,</w:t>
      </w:r>
      <w:r>
        <w:rPr>
          <w:spacing w:val="1"/>
        </w:rPr>
        <w:t xml:space="preserve"> </w:t>
      </w:r>
      <w:r>
        <w:t>а</w:t>
      </w:r>
      <w:r>
        <w:rPr>
          <w:spacing w:val="1"/>
        </w:rPr>
        <w:t xml:space="preserve"> </w:t>
      </w:r>
      <w:r>
        <w:t>в</w:t>
      </w:r>
      <w:r>
        <w:rPr>
          <w:spacing w:val="1"/>
        </w:rPr>
        <w:t xml:space="preserve"> </w:t>
      </w:r>
      <w:r>
        <w:t>тесном</w:t>
      </w:r>
      <w:r>
        <w:rPr>
          <w:spacing w:val="1"/>
        </w:rPr>
        <w:t xml:space="preserve"> </w:t>
      </w:r>
      <w:r>
        <w:t>контакте</w:t>
      </w:r>
      <w:r>
        <w:rPr>
          <w:spacing w:val="1"/>
        </w:rPr>
        <w:t xml:space="preserve"> </w:t>
      </w:r>
      <w:r>
        <w:t>и</w:t>
      </w:r>
      <w:r>
        <w:rPr>
          <w:spacing w:val="1"/>
        </w:rPr>
        <w:t xml:space="preserve"> </w:t>
      </w:r>
      <w:r>
        <w:t>взаимодействии.</w:t>
      </w:r>
      <w:r>
        <w:rPr>
          <w:spacing w:val="1"/>
        </w:rPr>
        <w:t xml:space="preserve"> </w:t>
      </w:r>
      <w:r>
        <w:t>Кроме</w:t>
      </w:r>
      <w:r>
        <w:rPr>
          <w:spacing w:val="1"/>
        </w:rPr>
        <w:t xml:space="preserve"> </w:t>
      </w:r>
      <w:r>
        <w:t>этого,</w:t>
      </w:r>
      <w:r>
        <w:rPr>
          <w:spacing w:val="1"/>
        </w:rPr>
        <w:t xml:space="preserve"> </w:t>
      </w:r>
      <w:r>
        <w:t>их</w:t>
      </w:r>
      <w:r>
        <w:rPr>
          <w:spacing w:val="1"/>
        </w:rPr>
        <w:t xml:space="preserve"> </w:t>
      </w:r>
      <w:r>
        <w:t>объединяет</w:t>
      </w:r>
      <w:r>
        <w:rPr>
          <w:spacing w:val="1"/>
        </w:rPr>
        <w:t xml:space="preserve"> </w:t>
      </w:r>
      <w:r>
        <w:t>логическая</w:t>
      </w:r>
      <w:r>
        <w:rPr>
          <w:spacing w:val="1"/>
        </w:rPr>
        <w:t xml:space="preserve"> </w:t>
      </w:r>
      <w:r>
        <w:t>составляющая,</w:t>
      </w:r>
      <w:r>
        <w:rPr>
          <w:spacing w:val="1"/>
        </w:rPr>
        <w:t xml:space="preserve"> </w:t>
      </w:r>
      <w:r>
        <w:t>традиционно</w:t>
      </w:r>
      <w:r>
        <w:rPr>
          <w:spacing w:val="1"/>
        </w:rPr>
        <w:t xml:space="preserve"> </w:t>
      </w:r>
      <w:r>
        <w:t>присущая математике</w:t>
      </w:r>
      <w:r>
        <w:rPr>
          <w:spacing w:val="1"/>
        </w:rPr>
        <w:t xml:space="preserve"> </w:t>
      </w:r>
      <w:r>
        <w:t>и пронизывающая все математические курсы и содержательные</w:t>
      </w:r>
      <w:r>
        <w:rPr>
          <w:spacing w:val="1"/>
        </w:rPr>
        <w:t xml:space="preserve"> </w:t>
      </w:r>
      <w:r>
        <w:t>линии. Сформулированное во ФГОС СОО требование «умение оперировать понятиями:</w:t>
      </w:r>
      <w:r>
        <w:rPr>
          <w:spacing w:val="1"/>
        </w:rPr>
        <w:t xml:space="preserve"> </w:t>
      </w:r>
      <w:r>
        <w:t>определение,</w:t>
      </w:r>
      <w:r>
        <w:rPr>
          <w:spacing w:val="1"/>
        </w:rPr>
        <w:t xml:space="preserve"> </w:t>
      </w:r>
      <w:r>
        <w:t>аксиома,</w:t>
      </w:r>
      <w:r>
        <w:rPr>
          <w:spacing w:val="1"/>
        </w:rPr>
        <w:t xml:space="preserve"> </w:t>
      </w:r>
      <w:r>
        <w:t>теорема,</w:t>
      </w:r>
      <w:r>
        <w:rPr>
          <w:spacing w:val="1"/>
        </w:rPr>
        <w:t xml:space="preserve"> </w:t>
      </w:r>
      <w:r>
        <w:t>следствие,</w:t>
      </w:r>
      <w:r>
        <w:rPr>
          <w:spacing w:val="1"/>
        </w:rPr>
        <w:t xml:space="preserve"> </w:t>
      </w:r>
      <w:r>
        <w:t>свойство,</w:t>
      </w:r>
      <w:r>
        <w:rPr>
          <w:spacing w:val="1"/>
        </w:rPr>
        <w:t xml:space="preserve"> </w:t>
      </w:r>
      <w:r>
        <w:t>признак,</w:t>
      </w:r>
      <w:r>
        <w:rPr>
          <w:spacing w:val="1"/>
        </w:rPr>
        <w:t xml:space="preserve"> </w:t>
      </w:r>
      <w:r>
        <w:t>доказательство,</w:t>
      </w:r>
      <w:r>
        <w:rPr>
          <w:spacing w:val="1"/>
        </w:rPr>
        <w:t xml:space="preserve"> </w:t>
      </w:r>
      <w:r>
        <w:t>равносильные</w:t>
      </w:r>
      <w:r>
        <w:rPr>
          <w:spacing w:val="1"/>
        </w:rPr>
        <w:t xml:space="preserve"> </w:t>
      </w:r>
      <w:r>
        <w:t>формулировки,</w:t>
      </w:r>
      <w:r>
        <w:rPr>
          <w:spacing w:val="1"/>
        </w:rPr>
        <w:t xml:space="preserve"> </w:t>
      </w:r>
      <w:r>
        <w:t>умение</w:t>
      </w:r>
      <w:r>
        <w:rPr>
          <w:spacing w:val="1"/>
        </w:rPr>
        <w:t xml:space="preserve"> </w:t>
      </w:r>
      <w:r>
        <w:t>формулировать</w:t>
      </w:r>
      <w:r>
        <w:rPr>
          <w:spacing w:val="1"/>
        </w:rPr>
        <w:t xml:space="preserve"> </w:t>
      </w:r>
      <w:r>
        <w:t>обратное</w:t>
      </w:r>
      <w:r>
        <w:rPr>
          <w:spacing w:val="1"/>
        </w:rPr>
        <w:t xml:space="preserve"> </w:t>
      </w:r>
      <w:r>
        <w:t>и</w:t>
      </w:r>
      <w:r>
        <w:rPr>
          <w:spacing w:val="1"/>
        </w:rPr>
        <w:t xml:space="preserve"> </w:t>
      </w:r>
      <w:r>
        <w:t>противоположное</w:t>
      </w:r>
      <w:r>
        <w:rPr>
          <w:spacing w:val="-57"/>
        </w:rPr>
        <w:t xml:space="preserve"> </w:t>
      </w:r>
      <w:r>
        <w:t>утверждение, приводить примеры и контрпримеры, использовать метод математической</w:t>
      </w:r>
      <w:r>
        <w:rPr>
          <w:spacing w:val="1"/>
        </w:rPr>
        <w:t xml:space="preserve"> </w:t>
      </w:r>
      <w:r>
        <w:t>индукции,</w:t>
      </w:r>
      <w:r>
        <w:rPr>
          <w:spacing w:val="1"/>
        </w:rPr>
        <w:t xml:space="preserve"> </w:t>
      </w:r>
      <w:r>
        <w:t>проводить</w:t>
      </w:r>
      <w:r>
        <w:rPr>
          <w:spacing w:val="1"/>
        </w:rPr>
        <w:t xml:space="preserve"> </w:t>
      </w:r>
      <w:r>
        <w:t>доказательные</w:t>
      </w:r>
      <w:r>
        <w:rPr>
          <w:spacing w:val="1"/>
        </w:rPr>
        <w:t xml:space="preserve"> </w:t>
      </w:r>
      <w:r>
        <w:t>рассуждения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оценивать</w:t>
      </w:r>
      <w:r>
        <w:rPr>
          <w:spacing w:val="1"/>
        </w:rPr>
        <w:t xml:space="preserve"> </w:t>
      </w:r>
      <w:r>
        <w:t>логическую</w:t>
      </w:r>
      <w:r>
        <w:rPr>
          <w:spacing w:val="1"/>
        </w:rPr>
        <w:t xml:space="preserve"> </w:t>
      </w:r>
      <w:r>
        <w:t>правильность</w:t>
      </w:r>
      <w:r>
        <w:rPr>
          <w:spacing w:val="1"/>
        </w:rPr>
        <w:t xml:space="preserve"> </w:t>
      </w:r>
      <w:r>
        <w:t>рассуждений»</w:t>
      </w:r>
      <w:r>
        <w:rPr>
          <w:spacing w:val="1"/>
        </w:rPr>
        <w:t xml:space="preserve"> </w:t>
      </w:r>
      <w:r>
        <w:t>относится</w:t>
      </w:r>
      <w:r>
        <w:rPr>
          <w:spacing w:val="1"/>
        </w:rPr>
        <w:t xml:space="preserve"> </w:t>
      </w:r>
      <w:r>
        <w:t>ко</w:t>
      </w:r>
      <w:r>
        <w:rPr>
          <w:spacing w:val="1"/>
        </w:rPr>
        <w:t xml:space="preserve"> </w:t>
      </w:r>
      <w:r>
        <w:t>всем</w:t>
      </w:r>
      <w:r>
        <w:rPr>
          <w:spacing w:val="1"/>
        </w:rPr>
        <w:t xml:space="preserve"> </w:t>
      </w:r>
      <w:r>
        <w:t>учебным</w:t>
      </w:r>
      <w:r>
        <w:rPr>
          <w:spacing w:val="1"/>
        </w:rPr>
        <w:t xml:space="preserve"> </w:t>
      </w:r>
      <w:r>
        <w:t>курсам,</w:t>
      </w:r>
      <w:r>
        <w:rPr>
          <w:spacing w:val="1"/>
        </w:rPr>
        <w:t xml:space="preserve"> </w:t>
      </w:r>
      <w:r>
        <w:t>а</w:t>
      </w:r>
      <w:r>
        <w:rPr>
          <w:spacing w:val="1"/>
        </w:rPr>
        <w:t xml:space="preserve"> </w:t>
      </w:r>
      <w:r>
        <w:t>формирование</w:t>
      </w:r>
      <w:r>
        <w:rPr>
          <w:spacing w:val="1"/>
        </w:rPr>
        <w:t xml:space="preserve"> </w:t>
      </w:r>
      <w:r>
        <w:t>логических</w:t>
      </w:r>
      <w:r>
        <w:rPr>
          <w:spacing w:val="1"/>
        </w:rPr>
        <w:t xml:space="preserve"> </w:t>
      </w:r>
      <w:r>
        <w:t>умений</w:t>
      </w:r>
      <w:r>
        <w:rPr>
          <w:spacing w:val="1"/>
        </w:rPr>
        <w:t xml:space="preserve"> </w:t>
      </w:r>
      <w:r>
        <w:t>распределяется</w:t>
      </w:r>
      <w:r>
        <w:rPr>
          <w:spacing w:val="1"/>
        </w:rPr>
        <w:t xml:space="preserve"> </w:t>
      </w:r>
      <w:r>
        <w:t>по</w:t>
      </w:r>
      <w:r>
        <w:rPr>
          <w:spacing w:val="1"/>
        </w:rPr>
        <w:t xml:space="preserve"> </w:t>
      </w:r>
      <w:r>
        <w:t>всем</w:t>
      </w:r>
      <w:r>
        <w:rPr>
          <w:spacing w:val="1"/>
        </w:rPr>
        <w:t xml:space="preserve"> </w:t>
      </w:r>
      <w:r>
        <w:t>годам</w:t>
      </w:r>
      <w:r>
        <w:rPr>
          <w:spacing w:val="1"/>
        </w:rPr>
        <w:t xml:space="preserve"> </w:t>
      </w:r>
      <w:r>
        <w:t>обучения</w:t>
      </w:r>
      <w:r>
        <w:rPr>
          <w:spacing w:val="1"/>
        </w:rPr>
        <w:t xml:space="preserve"> </w:t>
      </w:r>
      <w:r>
        <w:t>на</w:t>
      </w:r>
      <w:r>
        <w:rPr>
          <w:spacing w:val="1"/>
        </w:rPr>
        <w:t xml:space="preserve"> </w:t>
      </w:r>
      <w:r>
        <w:t>уровне</w:t>
      </w:r>
      <w:r>
        <w:rPr>
          <w:spacing w:val="-57"/>
        </w:rPr>
        <w:t xml:space="preserve"> </w:t>
      </w:r>
      <w:r>
        <w:t>среднего</w:t>
      </w:r>
      <w:r>
        <w:rPr>
          <w:spacing w:val="-2"/>
        </w:rPr>
        <w:t xml:space="preserve"> </w:t>
      </w:r>
      <w:r>
        <w:t>общего</w:t>
      </w:r>
      <w:r>
        <w:rPr>
          <w:spacing w:val="-1"/>
        </w:rPr>
        <w:t xml:space="preserve"> </w:t>
      </w:r>
      <w:r>
        <w:t>образования.</w:t>
      </w:r>
    </w:p>
    <w:p w:rsidR="00445874" w:rsidRDefault="00182F3C">
      <w:pPr>
        <w:pStyle w:val="a5"/>
        <w:spacing w:before="1"/>
        <w:ind w:right="587"/>
      </w:pPr>
      <w:r>
        <w:t>В соответствии с ФГОС СОО математика является обязательным предметом на</w:t>
      </w:r>
      <w:r>
        <w:rPr>
          <w:spacing w:val="1"/>
        </w:rPr>
        <w:t xml:space="preserve"> </w:t>
      </w:r>
      <w:r>
        <w:t>данном уровне образования. Настоящей программой по математике предусматривается</w:t>
      </w:r>
      <w:r>
        <w:rPr>
          <w:spacing w:val="1"/>
        </w:rPr>
        <w:t xml:space="preserve"> </w:t>
      </w:r>
      <w:r>
        <w:t>изучение</w:t>
      </w:r>
      <w:r>
        <w:rPr>
          <w:spacing w:val="41"/>
        </w:rPr>
        <w:t xml:space="preserve"> </w:t>
      </w:r>
      <w:r>
        <w:t>учебного</w:t>
      </w:r>
      <w:r>
        <w:rPr>
          <w:spacing w:val="39"/>
        </w:rPr>
        <w:t xml:space="preserve"> </w:t>
      </w:r>
      <w:r>
        <w:t>предмета</w:t>
      </w:r>
      <w:r>
        <w:rPr>
          <w:spacing w:val="44"/>
        </w:rPr>
        <w:t xml:space="preserve"> </w:t>
      </w:r>
      <w:r>
        <w:t>«Математика»</w:t>
      </w:r>
      <w:r>
        <w:rPr>
          <w:spacing w:val="32"/>
        </w:rPr>
        <w:t xml:space="preserve"> </w:t>
      </w:r>
      <w:r>
        <w:t>в</w:t>
      </w:r>
      <w:r>
        <w:rPr>
          <w:spacing w:val="42"/>
        </w:rPr>
        <w:t xml:space="preserve"> </w:t>
      </w:r>
      <w:r>
        <w:t>рамках</w:t>
      </w:r>
      <w:r>
        <w:rPr>
          <w:spacing w:val="42"/>
        </w:rPr>
        <w:t xml:space="preserve"> </w:t>
      </w:r>
      <w:r>
        <w:t>трёх</w:t>
      </w:r>
      <w:r>
        <w:rPr>
          <w:spacing w:val="42"/>
        </w:rPr>
        <w:t xml:space="preserve"> </w:t>
      </w:r>
      <w:r>
        <w:t>учебных</w:t>
      </w:r>
      <w:r>
        <w:rPr>
          <w:spacing w:val="41"/>
        </w:rPr>
        <w:t xml:space="preserve"> </w:t>
      </w:r>
      <w:r>
        <w:t>курсов:</w:t>
      </w:r>
      <w:r>
        <w:rPr>
          <w:spacing w:val="44"/>
        </w:rPr>
        <w:t xml:space="preserve"> </w:t>
      </w:r>
      <w:r>
        <w:t>«Алгебра</w:t>
      </w:r>
      <w:r>
        <w:rPr>
          <w:spacing w:val="39"/>
        </w:rPr>
        <w:t xml:space="preserve"> </w:t>
      </w:r>
      <w:r>
        <w:t>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6" w:firstLine="0"/>
      </w:pPr>
      <w:r>
        <w:t>начала</w:t>
      </w:r>
      <w:r>
        <w:rPr>
          <w:spacing w:val="1"/>
        </w:rPr>
        <w:t xml:space="preserve"> </w:t>
      </w:r>
      <w:r>
        <w:t>математического</w:t>
      </w:r>
      <w:r>
        <w:rPr>
          <w:spacing w:val="1"/>
        </w:rPr>
        <w:t xml:space="preserve"> </w:t>
      </w:r>
      <w:r>
        <w:t>анализа»,</w:t>
      </w:r>
      <w:r>
        <w:rPr>
          <w:spacing w:val="1"/>
        </w:rPr>
        <w:t xml:space="preserve"> </w:t>
      </w:r>
      <w:r>
        <w:t>«Геометрия»,</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Формирование логических умений осуществляется на протяжении всех лет обучения на</w:t>
      </w:r>
      <w:r>
        <w:rPr>
          <w:spacing w:val="1"/>
        </w:rPr>
        <w:t xml:space="preserve"> </w:t>
      </w:r>
      <w:r>
        <w:t>уровне среднего общего образования, а элементы логики включаются в содержание всех</w:t>
      </w:r>
      <w:r>
        <w:rPr>
          <w:spacing w:val="1"/>
        </w:rPr>
        <w:t xml:space="preserve"> </w:t>
      </w:r>
      <w:r>
        <w:t>названных</w:t>
      </w:r>
      <w:r>
        <w:rPr>
          <w:spacing w:val="1"/>
        </w:rPr>
        <w:t xml:space="preserve"> </w:t>
      </w:r>
      <w:r>
        <w:t>выше</w:t>
      </w:r>
      <w:r>
        <w:rPr>
          <w:spacing w:val="3"/>
        </w:rPr>
        <w:t xml:space="preserve"> </w:t>
      </w:r>
      <w:r>
        <w:t>учебных</w:t>
      </w:r>
      <w:r>
        <w:rPr>
          <w:spacing w:val="2"/>
        </w:rPr>
        <w:t xml:space="preserve"> </w:t>
      </w:r>
      <w:r>
        <w:t>курсов.</w:t>
      </w:r>
    </w:p>
    <w:p w:rsidR="00445874" w:rsidRDefault="00182F3C">
      <w:pPr>
        <w:pStyle w:val="a5"/>
        <w:spacing w:before="2"/>
        <w:jc w:val="left"/>
      </w:pPr>
      <w:r>
        <w:t>Общее</w:t>
      </w:r>
      <w:r>
        <w:rPr>
          <w:spacing w:val="31"/>
        </w:rPr>
        <w:t xml:space="preserve"> </w:t>
      </w:r>
      <w:r>
        <w:t>число</w:t>
      </w:r>
      <w:r>
        <w:rPr>
          <w:spacing w:val="32"/>
        </w:rPr>
        <w:t xml:space="preserve"> </w:t>
      </w:r>
      <w:r>
        <w:t>часов,</w:t>
      </w:r>
      <w:r>
        <w:rPr>
          <w:spacing w:val="32"/>
        </w:rPr>
        <w:t xml:space="preserve"> </w:t>
      </w:r>
      <w:r>
        <w:t>рекомендованных</w:t>
      </w:r>
      <w:r>
        <w:rPr>
          <w:spacing w:val="33"/>
        </w:rPr>
        <w:t xml:space="preserve"> </w:t>
      </w:r>
      <w:r>
        <w:t>для</w:t>
      </w:r>
      <w:r>
        <w:rPr>
          <w:spacing w:val="30"/>
        </w:rPr>
        <w:t xml:space="preserve"> </w:t>
      </w:r>
      <w:r>
        <w:t>изучения</w:t>
      </w:r>
      <w:r>
        <w:rPr>
          <w:spacing w:val="37"/>
        </w:rPr>
        <w:t xml:space="preserve"> </w:t>
      </w:r>
      <w:r>
        <w:t>математики</w:t>
      </w:r>
      <w:r>
        <w:rPr>
          <w:spacing w:val="34"/>
        </w:rPr>
        <w:t xml:space="preserve"> </w:t>
      </w:r>
      <w:r>
        <w:t>–</w:t>
      </w:r>
      <w:r>
        <w:rPr>
          <w:spacing w:val="31"/>
        </w:rPr>
        <w:t xml:space="preserve"> </w:t>
      </w:r>
      <w:r>
        <w:rPr>
          <w:position w:val="1"/>
        </w:rPr>
        <w:t>544</w:t>
      </w:r>
      <w:r>
        <w:rPr>
          <w:spacing w:val="32"/>
          <w:position w:val="1"/>
        </w:rPr>
        <w:t xml:space="preserve"> </w:t>
      </w:r>
      <w:r>
        <w:rPr>
          <w:position w:val="1"/>
        </w:rPr>
        <w:t>часа:</w:t>
      </w:r>
      <w:r>
        <w:rPr>
          <w:spacing w:val="33"/>
          <w:position w:val="1"/>
        </w:rPr>
        <w:t xml:space="preserve"> </w:t>
      </w:r>
      <w:r>
        <w:rPr>
          <w:position w:val="1"/>
        </w:rPr>
        <w:t>в</w:t>
      </w:r>
      <w:r>
        <w:rPr>
          <w:spacing w:val="32"/>
          <w:position w:val="1"/>
        </w:rPr>
        <w:t xml:space="preserve"> </w:t>
      </w:r>
      <w:r>
        <w:rPr>
          <w:position w:val="1"/>
        </w:rPr>
        <w:t>10</w:t>
      </w:r>
      <w:r>
        <w:rPr>
          <w:spacing w:val="-57"/>
          <w:position w:val="1"/>
        </w:rPr>
        <w:t xml:space="preserve"> </w:t>
      </w:r>
      <w:r>
        <w:t>классе</w:t>
      </w:r>
      <w:r>
        <w:rPr>
          <w:spacing w:val="-2"/>
        </w:rPr>
        <w:t xml:space="preserve"> </w:t>
      </w:r>
      <w:r>
        <w:t>– 272 часа</w:t>
      </w:r>
      <w:r>
        <w:rPr>
          <w:spacing w:val="-2"/>
        </w:rPr>
        <w:t xml:space="preserve"> </w:t>
      </w:r>
      <w:r>
        <w:t>(8 часов в</w:t>
      </w:r>
      <w:r>
        <w:rPr>
          <w:spacing w:val="-1"/>
        </w:rPr>
        <w:t xml:space="preserve"> </w:t>
      </w:r>
      <w:r>
        <w:t>неделю),</w:t>
      </w:r>
      <w:r>
        <w:rPr>
          <w:spacing w:val="-1"/>
        </w:rPr>
        <w:t xml:space="preserve"> </w:t>
      </w:r>
      <w:r>
        <w:t>в</w:t>
      </w:r>
      <w:r>
        <w:rPr>
          <w:spacing w:val="-2"/>
        </w:rPr>
        <w:t xml:space="preserve"> </w:t>
      </w:r>
      <w:r>
        <w:t>11 классе</w:t>
      </w:r>
      <w:r>
        <w:rPr>
          <w:spacing w:val="1"/>
        </w:rPr>
        <w:t xml:space="preserve"> </w:t>
      </w:r>
      <w:r>
        <w:t>–</w:t>
      </w:r>
      <w:r>
        <w:rPr>
          <w:spacing w:val="-1"/>
        </w:rPr>
        <w:t xml:space="preserve"> </w:t>
      </w:r>
      <w:r>
        <w:t>272 часа</w:t>
      </w:r>
      <w:r>
        <w:rPr>
          <w:spacing w:val="2"/>
        </w:rPr>
        <w:t xml:space="preserve"> </w:t>
      </w:r>
      <w:r>
        <w:t>(8 часов</w:t>
      </w:r>
      <w:r>
        <w:rPr>
          <w:spacing w:val="-2"/>
        </w:rPr>
        <w:t xml:space="preserve"> </w:t>
      </w:r>
      <w:r>
        <w:t>в</w:t>
      </w:r>
      <w:r>
        <w:rPr>
          <w:spacing w:val="1"/>
        </w:rPr>
        <w:t xml:space="preserve"> </w:t>
      </w:r>
      <w:r>
        <w:t>неделю).</w:t>
      </w:r>
    </w:p>
    <w:p w:rsidR="00445874" w:rsidRDefault="00182F3C">
      <w:pPr>
        <w:pStyle w:val="1"/>
        <w:ind w:right="580" w:firstLine="707"/>
        <w:jc w:val="left"/>
      </w:pPr>
      <w:r>
        <w:t>Планируемые</w:t>
      </w:r>
      <w:r>
        <w:rPr>
          <w:spacing w:val="25"/>
        </w:rPr>
        <w:t xml:space="preserve"> </w:t>
      </w:r>
      <w:r>
        <w:t>результаты</w:t>
      </w:r>
      <w:r>
        <w:rPr>
          <w:spacing w:val="26"/>
        </w:rPr>
        <w:t xml:space="preserve"> </w:t>
      </w:r>
      <w:r>
        <w:t>освоения</w:t>
      </w:r>
      <w:r>
        <w:rPr>
          <w:spacing w:val="23"/>
        </w:rPr>
        <w:t xml:space="preserve"> </w:t>
      </w:r>
      <w:r>
        <w:t>программы</w:t>
      </w:r>
      <w:r>
        <w:rPr>
          <w:spacing w:val="25"/>
        </w:rPr>
        <w:t xml:space="preserve"> </w:t>
      </w:r>
      <w:r>
        <w:t>по</w:t>
      </w:r>
      <w:r>
        <w:rPr>
          <w:spacing w:val="26"/>
        </w:rPr>
        <w:t xml:space="preserve"> </w:t>
      </w:r>
      <w:r>
        <w:t>математике</w:t>
      </w:r>
      <w:r>
        <w:rPr>
          <w:spacing w:val="25"/>
        </w:rPr>
        <w:t xml:space="preserve"> </w:t>
      </w:r>
      <w:r>
        <w:t>на</w:t>
      </w:r>
      <w:r>
        <w:rPr>
          <w:spacing w:val="26"/>
        </w:rPr>
        <w:t xml:space="preserve"> </w:t>
      </w:r>
      <w:r>
        <w:t>уровне</w:t>
      </w:r>
      <w:r>
        <w:rPr>
          <w:spacing w:val="-57"/>
        </w:rPr>
        <w:t xml:space="preserve"> </w:t>
      </w:r>
      <w:r>
        <w:t>среднего</w:t>
      </w:r>
      <w:r>
        <w:rPr>
          <w:spacing w:val="-1"/>
        </w:rPr>
        <w:t xml:space="preserve"> </w:t>
      </w:r>
      <w:r>
        <w:t>общего образования.</w:t>
      </w:r>
    </w:p>
    <w:p w:rsidR="00445874" w:rsidRDefault="00182F3C">
      <w:pPr>
        <w:ind w:left="1702" w:firstLine="707"/>
        <w:rPr>
          <w:b/>
          <w:sz w:val="24"/>
        </w:rPr>
      </w:pPr>
      <w:r>
        <w:rPr>
          <w:b/>
          <w:sz w:val="24"/>
        </w:rPr>
        <w:t>В</w:t>
      </w:r>
      <w:r>
        <w:rPr>
          <w:b/>
          <w:spacing w:val="23"/>
          <w:sz w:val="24"/>
        </w:rPr>
        <w:t xml:space="preserve"> </w:t>
      </w:r>
      <w:r>
        <w:rPr>
          <w:b/>
          <w:sz w:val="24"/>
        </w:rPr>
        <w:t>результате</w:t>
      </w:r>
      <w:r>
        <w:rPr>
          <w:b/>
          <w:spacing w:val="19"/>
          <w:sz w:val="24"/>
        </w:rPr>
        <w:t xml:space="preserve"> </w:t>
      </w:r>
      <w:r>
        <w:rPr>
          <w:b/>
          <w:sz w:val="24"/>
        </w:rPr>
        <w:t>изучения</w:t>
      </w:r>
      <w:r>
        <w:rPr>
          <w:b/>
          <w:spacing w:val="23"/>
          <w:sz w:val="24"/>
        </w:rPr>
        <w:t xml:space="preserve"> </w:t>
      </w:r>
      <w:r>
        <w:rPr>
          <w:b/>
          <w:sz w:val="24"/>
        </w:rPr>
        <w:t>математики</w:t>
      </w:r>
      <w:r>
        <w:rPr>
          <w:b/>
          <w:spacing w:val="23"/>
          <w:sz w:val="24"/>
        </w:rPr>
        <w:t xml:space="preserve"> </w:t>
      </w:r>
      <w:r>
        <w:rPr>
          <w:b/>
          <w:sz w:val="24"/>
        </w:rPr>
        <w:t>на</w:t>
      </w:r>
      <w:r>
        <w:rPr>
          <w:b/>
          <w:spacing w:val="21"/>
          <w:sz w:val="24"/>
        </w:rPr>
        <w:t xml:space="preserve"> </w:t>
      </w:r>
      <w:r>
        <w:rPr>
          <w:b/>
          <w:sz w:val="24"/>
        </w:rPr>
        <w:t>уровне</w:t>
      </w:r>
      <w:r>
        <w:rPr>
          <w:b/>
          <w:spacing w:val="22"/>
          <w:sz w:val="24"/>
        </w:rPr>
        <w:t xml:space="preserve"> </w:t>
      </w:r>
      <w:r>
        <w:rPr>
          <w:b/>
          <w:sz w:val="24"/>
        </w:rPr>
        <w:t>среднего</w:t>
      </w:r>
      <w:r>
        <w:rPr>
          <w:b/>
          <w:spacing w:val="24"/>
          <w:sz w:val="24"/>
        </w:rPr>
        <w:t xml:space="preserve"> </w:t>
      </w:r>
      <w:r>
        <w:rPr>
          <w:b/>
          <w:sz w:val="24"/>
        </w:rPr>
        <w:t>общего</w:t>
      </w:r>
      <w:r>
        <w:rPr>
          <w:b/>
          <w:spacing w:val="23"/>
          <w:sz w:val="24"/>
        </w:rPr>
        <w:t xml:space="preserve"> </w:t>
      </w:r>
      <w:r>
        <w:rPr>
          <w:b/>
          <w:sz w:val="24"/>
        </w:rPr>
        <w:t>образования</w:t>
      </w:r>
      <w:r>
        <w:rPr>
          <w:b/>
          <w:spacing w:val="22"/>
          <w:sz w:val="24"/>
        </w:rPr>
        <w:t xml:space="preserve"> </w:t>
      </w:r>
      <w:r>
        <w:rPr>
          <w:b/>
          <w:sz w:val="24"/>
        </w:rPr>
        <w:t>у</w:t>
      </w:r>
      <w:r>
        <w:rPr>
          <w:b/>
          <w:spacing w:val="-57"/>
          <w:sz w:val="24"/>
        </w:rPr>
        <w:t xml:space="preserve"> </w:t>
      </w:r>
      <w:r>
        <w:rPr>
          <w:b/>
          <w:sz w:val="24"/>
        </w:rPr>
        <w:t>обучающегося</w:t>
      </w:r>
      <w:r>
        <w:rPr>
          <w:b/>
          <w:spacing w:val="-1"/>
          <w:sz w:val="24"/>
        </w:rPr>
        <w:t xml:space="preserve"> </w:t>
      </w:r>
      <w:r>
        <w:rPr>
          <w:b/>
          <w:sz w:val="24"/>
        </w:rPr>
        <w:t>будут сформированы следующие личностные</w:t>
      </w:r>
      <w:r>
        <w:rPr>
          <w:b/>
          <w:spacing w:val="-3"/>
          <w:sz w:val="24"/>
        </w:rPr>
        <w:t xml:space="preserve"> </w:t>
      </w:r>
      <w:r>
        <w:rPr>
          <w:b/>
          <w:sz w:val="24"/>
        </w:rPr>
        <w:t>результаты:</w:t>
      </w:r>
    </w:p>
    <w:p w:rsidR="00445874" w:rsidRDefault="00182F3C">
      <w:pPr>
        <w:pStyle w:val="a9"/>
        <w:numPr>
          <w:ilvl w:val="0"/>
          <w:numId w:val="128"/>
        </w:numPr>
        <w:tabs>
          <w:tab w:val="left" w:pos="2670"/>
        </w:tabs>
        <w:spacing w:line="271" w:lineRule="exact"/>
        <w:rPr>
          <w:sz w:val="24"/>
        </w:rPr>
      </w:pPr>
      <w:r>
        <w:rPr>
          <w:sz w:val="24"/>
        </w:rPr>
        <w:t>гражданского</w:t>
      </w:r>
      <w:r>
        <w:rPr>
          <w:spacing w:val="-4"/>
          <w:sz w:val="24"/>
        </w:rPr>
        <w:t xml:space="preserve"> </w:t>
      </w:r>
      <w:r>
        <w:rPr>
          <w:sz w:val="24"/>
        </w:rPr>
        <w:t>воспитания:</w:t>
      </w:r>
    </w:p>
    <w:p w:rsidR="00445874" w:rsidRDefault="00182F3C">
      <w:pPr>
        <w:pStyle w:val="a5"/>
        <w:ind w:right="583"/>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 члена российского общества, представление о математических 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w:t>
      </w:r>
      <w:r>
        <w:rPr>
          <w:spacing w:val="1"/>
        </w:rPr>
        <w:t xml:space="preserve"> </w:t>
      </w:r>
      <w:r>
        <w:t>процедур</w:t>
      </w:r>
      <w:r>
        <w:rPr>
          <w:spacing w:val="1"/>
        </w:rPr>
        <w:t xml:space="preserve"> </w:t>
      </w:r>
      <w:r>
        <w:t>гражданского</w:t>
      </w:r>
      <w:r>
        <w:rPr>
          <w:spacing w:val="1"/>
        </w:rPr>
        <w:t xml:space="preserve"> </w:t>
      </w:r>
      <w:r>
        <w:t>общества</w:t>
      </w:r>
      <w:r>
        <w:rPr>
          <w:spacing w:val="1"/>
        </w:rPr>
        <w:t xml:space="preserve"> </w:t>
      </w:r>
      <w:r>
        <w:t>(выборы,</w:t>
      </w:r>
      <w:r>
        <w:rPr>
          <w:spacing w:val="1"/>
        </w:rPr>
        <w:t xml:space="preserve"> </w:t>
      </w:r>
      <w:r>
        <w:t>опросы</w:t>
      </w:r>
      <w:r>
        <w:rPr>
          <w:spacing w:val="1"/>
        </w:rPr>
        <w:t xml:space="preserve"> </w:t>
      </w:r>
      <w:r>
        <w:t>и</w:t>
      </w:r>
      <w:r>
        <w:rPr>
          <w:spacing w:val="1"/>
        </w:rPr>
        <w:t xml:space="preserve"> </w:t>
      </w:r>
      <w:r>
        <w:t>другое),</w:t>
      </w:r>
      <w:r>
        <w:rPr>
          <w:spacing w:val="1"/>
        </w:rPr>
        <w:t xml:space="preserve"> </w:t>
      </w: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57"/>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2"/>
        </w:rPr>
        <w:t xml:space="preserve"> </w:t>
      </w:r>
      <w:r>
        <w:t>и назначением;</w:t>
      </w:r>
    </w:p>
    <w:p w:rsidR="00445874" w:rsidRDefault="00182F3C">
      <w:pPr>
        <w:pStyle w:val="a9"/>
        <w:numPr>
          <w:ilvl w:val="0"/>
          <w:numId w:val="128"/>
        </w:numPr>
        <w:tabs>
          <w:tab w:val="left" w:pos="2670"/>
        </w:tabs>
        <w:spacing w:before="1"/>
        <w:jc w:val="both"/>
        <w:rPr>
          <w:sz w:val="24"/>
        </w:rPr>
      </w:pPr>
      <w:r>
        <w:rPr>
          <w:sz w:val="24"/>
        </w:rPr>
        <w:t>патриотического</w:t>
      </w:r>
      <w:r>
        <w:rPr>
          <w:spacing w:val="-4"/>
          <w:sz w:val="24"/>
        </w:rPr>
        <w:t xml:space="preserve"> </w:t>
      </w:r>
      <w:r>
        <w:rPr>
          <w:sz w:val="24"/>
        </w:rPr>
        <w:t>воспитания:</w:t>
      </w:r>
    </w:p>
    <w:p w:rsidR="00445874" w:rsidRDefault="00182F3C">
      <w:pPr>
        <w:pStyle w:val="a5"/>
        <w:ind w:right="586"/>
      </w:pPr>
      <w:r>
        <w:t>сформированность российской гражданской идентичности, уважения к прошлому и</w:t>
      </w:r>
      <w:r>
        <w:rPr>
          <w:spacing w:val="-57"/>
        </w:rPr>
        <w:t xml:space="preserve"> </w:t>
      </w:r>
      <w:r>
        <w:t>настоящему российской математики, ценностное отношение к достижениям 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w:t>
      </w:r>
      <w:r>
        <w:rPr>
          <w:spacing w:val="1"/>
        </w:rPr>
        <w:t xml:space="preserve"> </w:t>
      </w:r>
      <w:r>
        <w:t>школы,</w:t>
      </w:r>
      <w:r>
        <w:rPr>
          <w:spacing w:val="1"/>
        </w:rPr>
        <w:t xml:space="preserve"> </w:t>
      </w:r>
      <w:r>
        <w:t>использование</w:t>
      </w:r>
      <w:r>
        <w:rPr>
          <w:spacing w:val="1"/>
        </w:rPr>
        <w:t xml:space="preserve"> </w:t>
      </w:r>
      <w:r>
        <w:t>этих</w:t>
      </w:r>
      <w:r>
        <w:rPr>
          <w:spacing w:val="1"/>
        </w:rPr>
        <w:t xml:space="preserve"> </w:t>
      </w:r>
      <w:r>
        <w:t>достижений</w:t>
      </w:r>
      <w:r>
        <w:rPr>
          <w:spacing w:val="1"/>
        </w:rPr>
        <w:t xml:space="preserve"> </w:t>
      </w:r>
      <w:r>
        <w:t>в</w:t>
      </w:r>
      <w:r>
        <w:rPr>
          <w:spacing w:val="-57"/>
        </w:rPr>
        <w:t xml:space="preserve"> </w:t>
      </w:r>
      <w:r>
        <w:t>других</w:t>
      </w:r>
      <w:r>
        <w:rPr>
          <w:spacing w:val="1"/>
        </w:rPr>
        <w:t xml:space="preserve"> </w:t>
      </w:r>
      <w:r>
        <w:t>науках, технологиях, сферах</w:t>
      </w:r>
      <w:r>
        <w:rPr>
          <w:spacing w:val="-2"/>
        </w:rPr>
        <w:t xml:space="preserve"> </w:t>
      </w:r>
      <w:r>
        <w:t>экономики;</w:t>
      </w:r>
    </w:p>
    <w:p w:rsidR="00445874" w:rsidRDefault="00182F3C">
      <w:pPr>
        <w:pStyle w:val="a9"/>
        <w:numPr>
          <w:ilvl w:val="0"/>
          <w:numId w:val="128"/>
        </w:numPr>
        <w:tabs>
          <w:tab w:val="left" w:pos="2670"/>
        </w:tabs>
        <w:spacing w:line="274" w:lineRule="exact"/>
        <w:jc w:val="both"/>
        <w:rPr>
          <w:sz w:val="24"/>
        </w:rPr>
      </w:pPr>
      <w:r>
        <w:rPr>
          <w:sz w:val="24"/>
        </w:rPr>
        <w:t>духовно-нравственного</w:t>
      </w:r>
      <w:r>
        <w:rPr>
          <w:spacing w:val="-5"/>
          <w:sz w:val="24"/>
        </w:rPr>
        <w:t xml:space="preserve"> </w:t>
      </w:r>
      <w:r>
        <w:rPr>
          <w:sz w:val="24"/>
        </w:rPr>
        <w:t>воспитания:</w:t>
      </w:r>
    </w:p>
    <w:p w:rsidR="00445874" w:rsidRDefault="00182F3C">
      <w:pPr>
        <w:pStyle w:val="a5"/>
        <w:ind w:right="585"/>
      </w:pP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w:t>
      </w:r>
      <w:r>
        <w:rPr>
          <w:spacing w:val="1"/>
        </w:rPr>
        <w:t xml:space="preserve"> </w:t>
      </w:r>
      <w:r>
        <w:t>нравственного сознания, этического поведения, связанного с практическим применением</w:t>
      </w:r>
      <w:r>
        <w:rPr>
          <w:spacing w:val="1"/>
        </w:rPr>
        <w:t xml:space="preserve"> </w:t>
      </w:r>
      <w:r>
        <w:t>достижений</w:t>
      </w:r>
      <w:r>
        <w:rPr>
          <w:spacing w:val="1"/>
        </w:rPr>
        <w:t xml:space="preserve"> </w:t>
      </w:r>
      <w:r>
        <w:t>науки</w:t>
      </w:r>
      <w:r>
        <w:rPr>
          <w:spacing w:val="1"/>
        </w:rPr>
        <w:t xml:space="preserve"> </w:t>
      </w:r>
      <w:r>
        <w:t>и</w:t>
      </w:r>
      <w:r>
        <w:rPr>
          <w:spacing w:val="1"/>
        </w:rPr>
        <w:t xml:space="preserve"> </w:t>
      </w:r>
      <w:r>
        <w:t>деятельностью</w:t>
      </w:r>
      <w:r>
        <w:rPr>
          <w:spacing w:val="1"/>
        </w:rPr>
        <w:t xml:space="preserve"> </w:t>
      </w:r>
      <w:r>
        <w:t>учёного,</w:t>
      </w:r>
      <w:r>
        <w:rPr>
          <w:spacing w:val="1"/>
        </w:rPr>
        <w:t xml:space="preserve"> </w:t>
      </w:r>
      <w:r>
        <w:t>осознание</w:t>
      </w:r>
      <w:r>
        <w:rPr>
          <w:spacing w:val="1"/>
        </w:rPr>
        <w:t xml:space="preserve"> </w:t>
      </w:r>
      <w:r>
        <w:t>личного</w:t>
      </w:r>
      <w:r>
        <w:rPr>
          <w:spacing w:val="1"/>
        </w:rPr>
        <w:t xml:space="preserve"> </w:t>
      </w:r>
      <w:r>
        <w:t>вклада</w:t>
      </w:r>
      <w:r>
        <w:rPr>
          <w:spacing w:val="1"/>
        </w:rPr>
        <w:t xml:space="preserve"> </w:t>
      </w:r>
      <w:r>
        <w:t>в</w:t>
      </w:r>
      <w:r>
        <w:rPr>
          <w:spacing w:val="1"/>
        </w:rPr>
        <w:t xml:space="preserve"> </w:t>
      </w:r>
      <w:r>
        <w:t>построение</w:t>
      </w:r>
      <w:r>
        <w:rPr>
          <w:spacing w:val="1"/>
        </w:rPr>
        <w:t xml:space="preserve"> </w:t>
      </w:r>
      <w:r>
        <w:t>устойчивого</w:t>
      </w:r>
      <w:r>
        <w:rPr>
          <w:spacing w:val="-2"/>
        </w:rPr>
        <w:t xml:space="preserve"> </w:t>
      </w:r>
      <w:r>
        <w:t>будущего;</w:t>
      </w:r>
    </w:p>
    <w:p w:rsidR="00445874" w:rsidRDefault="00182F3C">
      <w:pPr>
        <w:pStyle w:val="a9"/>
        <w:numPr>
          <w:ilvl w:val="0"/>
          <w:numId w:val="128"/>
        </w:numPr>
        <w:tabs>
          <w:tab w:val="left" w:pos="2670"/>
        </w:tabs>
        <w:jc w:val="both"/>
        <w:rPr>
          <w:sz w:val="24"/>
        </w:rPr>
      </w:pPr>
      <w:r>
        <w:rPr>
          <w:sz w:val="24"/>
        </w:rPr>
        <w:t>эстетического</w:t>
      </w:r>
      <w:r>
        <w:rPr>
          <w:spacing w:val="-4"/>
          <w:sz w:val="24"/>
        </w:rPr>
        <w:t xml:space="preserve"> </w:t>
      </w:r>
      <w:r>
        <w:rPr>
          <w:sz w:val="24"/>
        </w:rPr>
        <w:t>воспитания:</w:t>
      </w:r>
    </w:p>
    <w:p w:rsidR="00445874" w:rsidRDefault="00182F3C">
      <w:pPr>
        <w:pStyle w:val="a5"/>
        <w:ind w:right="583"/>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математических</w:t>
      </w:r>
      <w:r>
        <w:rPr>
          <w:spacing w:val="1"/>
        </w:rPr>
        <w:t xml:space="preserve"> </w:t>
      </w:r>
      <w:r>
        <w:t>закономерностей,</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восприимчивость</w:t>
      </w:r>
      <w:r>
        <w:rPr>
          <w:spacing w:val="1"/>
        </w:rPr>
        <w:t xml:space="preserve"> </w:t>
      </w:r>
      <w:r>
        <w:t>к</w:t>
      </w:r>
      <w:r>
        <w:rPr>
          <w:spacing w:val="1"/>
        </w:rPr>
        <w:t xml:space="preserve"> </w:t>
      </w:r>
      <w:r>
        <w:t>математическим</w:t>
      </w:r>
      <w:r>
        <w:rPr>
          <w:spacing w:val="-2"/>
        </w:rPr>
        <w:t xml:space="preserve"> </w:t>
      </w:r>
      <w:r>
        <w:t>аспектам</w:t>
      </w:r>
      <w:r>
        <w:rPr>
          <w:spacing w:val="-1"/>
        </w:rPr>
        <w:t xml:space="preserve"> </w:t>
      </w:r>
      <w:r>
        <w:t>различных</w:t>
      </w:r>
      <w:r>
        <w:rPr>
          <w:spacing w:val="1"/>
        </w:rPr>
        <w:t xml:space="preserve"> </w:t>
      </w:r>
      <w:r>
        <w:t>видов</w:t>
      </w:r>
      <w:r>
        <w:rPr>
          <w:spacing w:val="-3"/>
        </w:rPr>
        <w:t xml:space="preserve"> </w:t>
      </w:r>
      <w:r>
        <w:t>искусства;</w:t>
      </w:r>
    </w:p>
    <w:p w:rsidR="00445874" w:rsidRDefault="00182F3C">
      <w:pPr>
        <w:pStyle w:val="a9"/>
        <w:numPr>
          <w:ilvl w:val="0"/>
          <w:numId w:val="128"/>
        </w:numPr>
        <w:tabs>
          <w:tab w:val="left" w:pos="2670"/>
        </w:tabs>
        <w:jc w:val="both"/>
        <w:rPr>
          <w:sz w:val="24"/>
        </w:rPr>
      </w:pPr>
      <w:r>
        <w:rPr>
          <w:sz w:val="24"/>
        </w:rPr>
        <w:t>физического</w:t>
      </w:r>
      <w:r>
        <w:rPr>
          <w:spacing w:val="-4"/>
          <w:sz w:val="24"/>
        </w:rPr>
        <w:t xml:space="preserve"> </w:t>
      </w:r>
      <w:r>
        <w:rPr>
          <w:sz w:val="24"/>
        </w:rPr>
        <w:t>воспитания:</w:t>
      </w:r>
    </w:p>
    <w:p w:rsidR="00445874" w:rsidRDefault="00182F3C">
      <w:pPr>
        <w:pStyle w:val="a5"/>
        <w:ind w:right="584"/>
      </w:pPr>
      <w:r>
        <w:t>сформированность</w:t>
      </w:r>
      <w:r>
        <w:rPr>
          <w:spacing w:val="1"/>
        </w:rPr>
        <w:t xml:space="preserve"> </w:t>
      </w:r>
      <w:r>
        <w:t>умения</w:t>
      </w:r>
      <w:r>
        <w:rPr>
          <w:spacing w:val="1"/>
        </w:rPr>
        <w:t xml:space="preserve"> </w:t>
      </w:r>
      <w:r>
        <w:t>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61"/>
        </w:rPr>
        <w:t xml:space="preserve"> </w:t>
      </w:r>
      <w:r>
        <w:t>интересах</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(здоровое питание, сбалансированный режим занятий и отдыха, регулярная физическая</w:t>
      </w:r>
      <w:r>
        <w:rPr>
          <w:spacing w:val="1"/>
        </w:rPr>
        <w:t xml:space="preserve"> </w:t>
      </w:r>
      <w:r>
        <w:t>активность),</w:t>
      </w:r>
      <w:r>
        <w:rPr>
          <w:spacing w:val="1"/>
        </w:rPr>
        <w:t xml:space="preserve"> </w:t>
      </w:r>
      <w:r>
        <w:t>физическое</w:t>
      </w:r>
      <w:r>
        <w:rPr>
          <w:spacing w:val="1"/>
        </w:rPr>
        <w:t xml:space="preserve"> </w:t>
      </w:r>
      <w:r>
        <w:t>совершенствование</w:t>
      </w:r>
      <w:r>
        <w:rPr>
          <w:spacing w:val="1"/>
        </w:rPr>
        <w:t xml:space="preserve"> </w:t>
      </w:r>
      <w:r>
        <w:t>при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p>
    <w:p w:rsidR="00445874" w:rsidRDefault="00182F3C">
      <w:pPr>
        <w:pStyle w:val="a9"/>
        <w:numPr>
          <w:ilvl w:val="0"/>
          <w:numId w:val="128"/>
        </w:numPr>
        <w:tabs>
          <w:tab w:val="left" w:pos="2670"/>
        </w:tabs>
        <w:spacing w:before="1"/>
        <w:jc w:val="both"/>
        <w:rPr>
          <w:sz w:val="24"/>
        </w:rPr>
      </w:pPr>
      <w:r>
        <w:rPr>
          <w:sz w:val="24"/>
        </w:rPr>
        <w:t>трудового</w:t>
      </w:r>
      <w:r>
        <w:rPr>
          <w:spacing w:val="-3"/>
          <w:sz w:val="24"/>
        </w:rPr>
        <w:t xml:space="preserve"> </w:t>
      </w:r>
      <w:r>
        <w:rPr>
          <w:sz w:val="24"/>
        </w:rPr>
        <w:t>воспитания:</w:t>
      </w:r>
    </w:p>
    <w:p w:rsidR="00445874" w:rsidRDefault="00182F3C">
      <w:pPr>
        <w:pStyle w:val="a5"/>
        <w:ind w:right="585"/>
      </w:pPr>
      <w:r>
        <w:t>готовность к труду, осознание ценности трудолюбия, интерес к различным сферам</w:t>
      </w:r>
      <w:r>
        <w:rPr>
          <w:spacing w:val="1"/>
        </w:rPr>
        <w:t xml:space="preserve"> </w:t>
      </w:r>
      <w:r>
        <w:t>профессиональной деятельности, связанным с математикой и её приложениями, 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1"/>
        </w:rPr>
        <w:t xml:space="preserve"> </w:t>
      </w:r>
      <w:r>
        <w:t>планы,</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самообразованию на протяжении всей жизни, готовность к активному участию в решении</w:t>
      </w:r>
      <w:r>
        <w:rPr>
          <w:spacing w:val="1"/>
        </w:rPr>
        <w:t xml:space="preserve"> </w:t>
      </w:r>
      <w:r>
        <w:t>практических</w:t>
      </w:r>
      <w:r>
        <w:rPr>
          <w:spacing w:val="-2"/>
        </w:rPr>
        <w:t xml:space="preserve"> </w:t>
      </w:r>
      <w:r>
        <w:t>задач</w:t>
      </w:r>
      <w:r>
        <w:rPr>
          <w:spacing w:val="-1"/>
        </w:rPr>
        <w:t xml:space="preserve"> </w:t>
      </w:r>
      <w:r>
        <w:t>математической направленности;</w:t>
      </w:r>
    </w:p>
    <w:p w:rsidR="00445874" w:rsidRDefault="00182F3C">
      <w:pPr>
        <w:pStyle w:val="a9"/>
        <w:numPr>
          <w:ilvl w:val="0"/>
          <w:numId w:val="128"/>
        </w:numPr>
        <w:tabs>
          <w:tab w:val="left" w:pos="2670"/>
        </w:tabs>
        <w:jc w:val="both"/>
        <w:rPr>
          <w:sz w:val="24"/>
        </w:rPr>
      </w:pPr>
      <w:r>
        <w:rPr>
          <w:sz w:val="24"/>
        </w:rPr>
        <w:t>экологического</w:t>
      </w:r>
      <w:r>
        <w:rPr>
          <w:spacing w:val="-5"/>
          <w:sz w:val="24"/>
        </w:rPr>
        <w:t xml:space="preserve"> </w:t>
      </w:r>
      <w:r>
        <w:rPr>
          <w:sz w:val="24"/>
        </w:rPr>
        <w:t>воспитания:</w:t>
      </w:r>
    </w:p>
    <w:p w:rsidR="00445874" w:rsidRDefault="00182F3C">
      <w:pPr>
        <w:pStyle w:val="a5"/>
        <w:ind w:right="584"/>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ориентация</w:t>
      </w:r>
      <w:r>
        <w:rPr>
          <w:spacing w:val="1"/>
        </w:rPr>
        <w:t xml:space="preserve"> </w:t>
      </w:r>
      <w:r>
        <w:t>на</w:t>
      </w:r>
      <w:r>
        <w:rPr>
          <w:spacing w:val="1"/>
        </w:rPr>
        <w:t xml:space="preserve"> </w:t>
      </w:r>
      <w:r>
        <w:t>применение</w:t>
      </w:r>
      <w:r>
        <w:rPr>
          <w:spacing w:val="1"/>
        </w:rPr>
        <w:t xml:space="preserve"> </w:t>
      </w:r>
      <w:r>
        <w:t>математических знаний для решения задач в области окружающей среды, планирование</w:t>
      </w:r>
      <w:r>
        <w:rPr>
          <w:spacing w:val="1"/>
        </w:rPr>
        <w:t xml:space="preserve"> </w:t>
      </w:r>
      <w:r>
        <w:t>поступков</w:t>
      </w:r>
      <w:r>
        <w:rPr>
          <w:spacing w:val="-1"/>
        </w:rPr>
        <w:t xml:space="preserve"> </w:t>
      </w:r>
      <w:r>
        <w:t>и оценки</w:t>
      </w:r>
      <w:r>
        <w:rPr>
          <w:spacing w:val="-1"/>
        </w:rPr>
        <w:t xml:space="preserve"> </w:t>
      </w:r>
      <w:r>
        <w:t>их</w:t>
      </w:r>
      <w:r>
        <w:rPr>
          <w:spacing w:val="-1"/>
        </w:rPr>
        <w:t xml:space="preserve"> </w:t>
      </w:r>
      <w:r>
        <w:t>возможных</w:t>
      </w:r>
      <w:r>
        <w:rPr>
          <w:spacing w:val="-2"/>
        </w:rPr>
        <w:t xml:space="preserve"> </w:t>
      </w:r>
      <w:r>
        <w:t>последствий для окружающей</w:t>
      </w:r>
      <w:r>
        <w:rPr>
          <w:spacing w:val="-1"/>
        </w:rPr>
        <w:t xml:space="preserve"> </w:t>
      </w:r>
      <w:r>
        <w:t>среды;</w:t>
      </w:r>
    </w:p>
    <w:p w:rsidR="00445874" w:rsidRDefault="00182F3C">
      <w:pPr>
        <w:pStyle w:val="a9"/>
        <w:numPr>
          <w:ilvl w:val="0"/>
          <w:numId w:val="128"/>
        </w:numPr>
        <w:tabs>
          <w:tab w:val="left" w:pos="2670"/>
        </w:tabs>
        <w:spacing w:before="1"/>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445874" w:rsidRDefault="00182F3C">
      <w:pPr>
        <w:pStyle w:val="a5"/>
        <w:ind w:right="586"/>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29"/>
        </w:rPr>
        <w:t xml:space="preserve"> </w:t>
      </w:r>
      <w:r>
        <w:t>науки</w:t>
      </w:r>
      <w:r>
        <w:rPr>
          <w:spacing w:val="33"/>
        </w:rPr>
        <w:t xml:space="preserve"> </w:t>
      </w:r>
      <w:r>
        <w:t>и</w:t>
      </w:r>
      <w:r>
        <w:rPr>
          <w:spacing w:val="32"/>
        </w:rPr>
        <w:t xml:space="preserve"> </w:t>
      </w:r>
      <w:r>
        <w:t>общественной</w:t>
      </w:r>
      <w:r>
        <w:rPr>
          <w:spacing w:val="33"/>
        </w:rPr>
        <w:t xml:space="preserve"> </w:t>
      </w:r>
      <w:r>
        <w:t>практики,</w:t>
      </w:r>
      <w:r>
        <w:rPr>
          <w:spacing w:val="31"/>
        </w:rPr>
        <w:t xml:space="preserve"> </w:t>
      </w:r>
      <w:r>
        <w:t>понимание</w:t>
      </w:r>
      <w:r>
        <w:rPr>
          <w:spacing w:val="31"/>
        </w:rPr>
        <w:t xml:space="preserve"> </w:t>
      </w:r>
      <w:r>
        <w:t>математической</w:t>
      </w:r>
      <w:r>
        <w:rPr>
          <w:spacing w:val="32"/>
        </w:rPr>
        <w:t xml:space="preserve"> </w:t>
      </w:r>
      <w:r>
        <w:t>науки</w:t>
      </w:r>
      <w:r>
        <w:rPr>
          <w:spacing w:val="43"/>
        </w:rPr>
        <w:t xml:space="preserve"> </w:t>
      </w:r>
      <w:r>
        <w:t>как</w:t>
      </w:r>
      <w:r>
        <w:rPr>
          <w:spacing w:val="33"/>
        </w:rPr>
        <w:t xml:space="preserve"> </w:t>
      </w:r>
      <w:r>
        <w:t>сферы</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firstLine="0"/>
      </w:pPr>
      <w:r>
        <w:t>человеческой деятельности, этапов её развития и значимости для развития цивилизации,</w:t>
      </w:r>
      <w:r>
        <w:rPr>
          <w:spacing w:val="1"/>
        </w:rPr>
        <w:t xml:space="preserve"> </w:t>
      </w:r>
      <w:r>
        <w:t>овладение языком математики и математической культурой как средством познания мира,</w:t>
      </w:r>
      <w:r>
        <w:rPr>
          <w:spacing w:val="-57"/>
        </w:rPr>
        <w:t xml:space="preserve"> </w:t>
      </w:r>
      <w:r>
        <w:t>готовность осуществлять проектную и исследовательскую деятельность индивидуально и</w:t>
      </w:r>
      <w:r>
        <w:rPr>
          <w:spacing w:val="1"/>
        </w:rPr>
        <w:t xml:space="preserve"> </w:t>
      </w:r>
      <w:r>
        <w:t>в</w:t>
      </w:r>
      <w:r>
        <w:rPr>
          <w:spacing w:val="-2"/>
        </w:rPr>
        <w:t xml:space="preserve"> </w:t>
      </w:r>
      <w:r>
        <w:t>группе.</w:t>
      </w:r>
    </w:p>
    <w:p w:rsidR="00445874" w:rsidRDefault="00182F3C">
      <w:pPr>
        <w:pStyle w:val="1"/>
        <w:ind w:right="585" w:firstLine="707"/>
      </w:pPr>
      <w:r>
        <w:t>В результате изучения математики на уровне среднего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3"/>
        </w:rPr>
        <w:t xml:space="preserve"> </w:t>
      </w:r>
      <w:r>
        <w:t>учебные</w:t>
      </w:r>
      <w:r>
        <w:rPr>
          <w:spacing w:val="-2"/>
        </w:rPr>
        <w:t xml:space="preserve"> </w:t>
      </w:r>
      <w:r>
        <w:t>действия, совместная деятельность.</w:t>
      </w:r>
    </w:p>
    <w:p w:rsidR="00445874" w:rsidRDefault="00182F3C">
      <w:pPr>
        <w:pStyle w:val="a5"/>
        <w:ind w:right="587"/>
      </w:pPr>
      <w:r>
        <w:t>У</w:t>
      </w:r>
      <w:r>
        <w:rPr>
          <w:spacing w:val="51"/>
        </w:rPr>
        <w:t xml:space="preserve"> </w:t>
      </w:r>
      <w:r>
        <w:t>обучающегося</w:t>
      </w:r>
      <w:r>
        <w:rPr>
          <w:spacing w:val="50"/>
        </w:rPr>
        <w:t xml:space="preserve"> </w:t>
      </w:r>
      <w:r>
        <w:t>будут</w:t>
      </w:r>
      <w:r>
        <w:rPr>
          <w:spacing w:val="51"/>
        </w:rPr>
        <w:t xml:space="preserve"> </w:t>
      </w:r>
      <w:r>
        <w:t>сформированы</w:t>
      </w:r>
      <w:r>
        <w:rPr>
          <w:spacing w:val="50"/>
        </w:rPr>
        <w:t xml:space="preserve"> </w:t>
      </w:r>
      <w:r>
        <w:t>следующие</w:t>
      </w:r>
      <w:r>
        <w:rPr>
          <w:spacing w:val="49"/>
        </w:rPr>
        <w:t xml:space="preserve"> </w:t>
      </w:r>
      <w:r>
        <w:t>базовые</w:t>
      </w:r>
      <w:r>
        <w:rPr>
          <w:spacing w:val="49"/>
        </w:rPr>
        <w:t xml:space="preserve"> </w:t>
      </w:r>
      <w:r>
        <w:t>логические</w:t>
      </w:r>
      <w:r>
        <w:rPr>
          <w:spacing w:val="49"/>
        </w:rPr>
        <w:t xml:space="preserve"> </w:t>
      </w:r>
      <w:r>
        <w:t>действия</w:t>
      </w:r>
      <w:r>
        <w:rPr>
          <w:spacing w:val="-58"/>
        </w:rPr>
        <w:t xml:space="preserve"> </w:t>
      </w:r>
      <w:r>
        <w:t>как</w:t>
      </w:r>
      <w:r>
        <w:rPr>
          <w:spacing w:val="-1"/>
        </w:rPr>
        <w:t xml:space="preserve"> </w:t>
      </w:r>
      <w:r>
        <w:t>часть познавательных</w:t>
      </w:r>
      <w:r>
        <w:rPr>
          <w:spacing w:val="3"/>
        </w:rPr>
        <w:t xml:space="preserve"> </w:t>
      </w:r>
      <w:r>
        <w:t>универсальных</w:t>
      </w:r>
      <w:r>
        <w:rPr>
          <w:spacing w:val="2"/>
        </w:rPr>
        <w:t xml:space="preserve"> </w:t>
      </w:r>
      <w:r>
        <w:t>учебных</w:t>
      </w:r>
      <w:r>
        <w:rPr>
          <w:spacing w:val="1"/>
        </w:rPr>
        <w:t xml:space="preserve"> </w:t>
      </w:r>
      <w:r>
        <w:t>действий:</w:t>
      </w:r>
    </w:p>
    <w:p w:rsidR="00445874" w:rsidRDefault="00182F3C">
      <w:pPr>
        <w:pStyle w:val="a5"/>
        <w:ind w:right="584"/>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математических</w:t>
      </w:r>
      <w:r>
        <w:rPr>
          <w:spacing w:val="1"/>
        </w:rPr>
        <w:t xml:space="preserve"> </w:t>
      </w:r>
      <w:r>
        <w:t>объектов,</w:t>
      </w:r>
      <w:r>
        <w:rPr>
          <w:spacing w:val="1"/>
        </w:rPr>
        <w:t xml:space="preserve"> </w:t>
      </w:r>
      <w:r>
        <w:t>понятий,</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w:t>
      </w:r>
      <w:r>
        <w:rPr>
          <w:spacing w:val="1"/>
        </w:rPr>
        <w:t xml:space="preserve"> </w:t>
      </w:r>
      <w:r>
        <w:t>понятий,</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 проводимого анализа;</w:t>
      </w:r>
    </w:p>
    <w:p w:rsidR="00445874" w:rsidRDefault="00182F3C">
      <w:pPr>
        <w:pStyle w:val="a5"/>
        <w:ind w:right="592"/>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единичные, частные</w:t>
      </w:r>
      <w:r>
        <w:rPr>
          <w:spacing w:val="-2"/>
        </w:rPr>
        <w:t xml:space="preserve"> </w:t>
      </w:r>
      <w:r>
        <w:t>и</w:t>
      </w:r>
      <w:r>
        <w:rPr>
          <w:spacing w:val="-1"/>
        </w:rPr>
        <w:t xml:space="preserve"> </w:t>
      </w:r>
      <w:r>
        <w:t>общие, условные;</w:t>
      </w:r>
    </w:p>
    <w:p w:rsidR="00445874" w:rsidRDefault="00182F3C">
      <w:pPr>
        <w:pStyle w:val="a5"/>
        <w:ind w:right="583"/>
      </w:pPr>
      <w:r>
        <w:t>выявлять математические закономерности, взаимосвязи и противоречия в фактах,</w:t>
      </w:r>
      <w:r>
        <w:rPr>
          <w:spacing w:val="1"/>
        </w:rPr>
        <w:t xml:space="preserve"> </w:t>
      </w:r>
      <w:r>
        <w:t>данных,</w:t>
      </w:r>
      <w:r>
        <w:rPr>
          <w:spacing w:val="1"/>
        </w:rPr>
        <w:t xml:space="preserve"> </w:t>
      </w:r>
      <w:r>
        <w:t>наблюдениях</w:t>
      </w:r>
      <w:r>
        <w:rPr>
          <w:spacing w:val="1"/>
        </w:rPr>
        <w:t xml:space="preserve"> </w:t>
      </w:r>
      <w:r>
        <w:t>и</w:t>
      </w:r>
      <w:r>
        <w:rPr>
          <w:spacing w:val="1"/>
        </w:rPr>
        <w:t xml:space="preserve"> </w:t>
      </w:r>
      <w:r>
        <w:t>утверждениях,</w:t>
      </w:r>
      <w:r>
        <w:rPr>
          <w:spacing w:val="1"/>
        </w:rPr>
        <w:t xml:space="preserve"> </w:t>
      </w:r>
      <w:r>
        <w:t>предлагать</w:t>
      </w:r>
      <w:r>
        <w:rPr>
          <w:spacing w:val="1"/>
        </w:rPr>
        <w:t xml:space="preserve"> </w:t>
      </w:r>
      <w:r>
        <w:t>критерии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и</w:t>
      </w:r>
      <w:r>
        <w:rPr>
          <w:spacing w:val="-2"/>
        </w:rPr>
        <w:t xml:space="preserve"> </w:t>
      </w:r>
      <w:r>
        <w:t>противоречий;</w:t>
      </w:r>
    </w:p>
    <w:p w:rsidR="00445874" w:rsidRDefault="00182F3C">
      <w:pPr>
        <w:pStyle w:val="a5"/>
        <w:ind w:right="594"/>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57"/>
        </w:rPr>
        <w:t xml:space="preserve"> </w:t>
      </w:r>
      <w:r>
        <w:t>умозаключений,</w:t>
      </w:r>
      <w:r>
        <w:rPr>
          <w:spacing w:val="1"/>
        </w:rPr>
        <w:t xml:space="preserve"> </w:t>
      </w:r>
      <w:r>
        <w:t>умозаключений</w:t>
      </w:r>
      <w:r>
        <w:rPr>
          <w:spacing w:val="-2"/>
        </w:rPr>
        <w:t xml:space="preserve"> </w:t>
      </w:r>
      <w:r>
        <w:t>по аналогии;</w:t>
      </w:r>
    </w:p>
    <w:p w:rsidR="00445874" w:rsidRDefault="00182F3C">
      <w:pPr>
        <w:pStyle w:val="a5"/>
        <w:ind w:right="584"/>
      </w:pPr>
      <w:r>
        <w:t>проводить самостоятельно доказательства математических утверждений (прямые и</w:t>
      </w:r>
      <w:r>
        <w:rPr>
          <w:spacing w:val="1"/>
        </w:rPr>
        <w:t xml:space="preserve"> </w:t>
      </w:r>
      <w:r>
        <w:t>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57"/>
        </w:rPr>
        <w:t xml:space="preserve"> </w:t>
      </w:r>
      <w:r>
        <w:t>обосновывать собственные</w:t>
      </w:r>
      <w:r>
        <w:rPr>
          <w:spacing w:val="-2"/>
        </w:rPr>
        <w:t xml:space="preserve"> </w:t>
      </w:r>
      <w:r>
        <w:t>суждения и выводы;</w:t>
      </w:r>
    </w:p>
    <w:p w:rsidR="00445874" w:rsidRDefault="00182F3C">
      <w:pPr>
        <w:pStyle w:val="a5"/>
        <w:ind w:right="585"/>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57"/>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445874" w:rsidRDefault="00182F3C">
      <w:pPr>
        <w:pStyle w:val="a5"/>
        <w:ind w:right="59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3"/>
        </w:rPr>
        <w:t xml:space="preserve"> </w:t>
      </w:r>
      <w:r>
        <w:t>универсальных</w:t>
      </w:r>
      <w:r>
        <w:rPr>
          <w:spacing w:val="3"/>
        </w:rPr>
        <w:t xml:space="preserve"> </w:t>
      </w:r>
      <w:r>
        <w:t>учебных действий:</w:t>
      </w:r>
    </w:p>
    <w:p w:rsidR="00445874" w:rsidRDefault="00182F3C">
      <w:pPr>
        <w:pStyle w:val="a5"/>
        <w:ind w:right="590"/>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61"/>
        </w:rPr>
        <w:t xml:space="preserve"> </w:t>
      </w:r>
      <w:r>
        <w:t>познания,</w:t>
      </w:r>
      <w:r>
        <w:rPr>
          <w:spacing w:val="1"/>
        </w:rPr>
        <w:t xml:space="preserve"> </w:t>
      </w:r>
      <w:r>
        <w:t>формулировать вопросы, фиксирующие противоречие, проблему,</w:t>
      </w:r>
      <w:r>
        <w:rPr>
          <w:spacing w:val="60"/>
        </w:rPr>
        <w:t xml:space="preserve"> </w:t>
      </w:r>
      <w:r>
        <w:t>устанавливать искомое</w:t>
      </w:r>
      <w:r>
        <w:rPr>
          <w:spacing w:val="1"/>
        </w:rPr>
        <w:t xml:space="preserve"> </w:t>
      </w:r>
      <w:r>
        <w:t>и</w:t>
      </w:r>
      <w:r>
        <w:rPr>
          <w:spacing w:val="-1"/>
        </w:rPr>
        <w:t xml:space="preserve"> </w:t>
      </w:r>
      <w:r>
        <w:t>данное,</w:t>
      </w:r>
      <w:r>
        <w:rPr>
          <w:spacing w:val="-1"/>
        </w:rPr>
        <w:t xml:space="preserve"> </w:t>
      </w:r>
      <w:r>
        <w:t>формировать</w:t>
      </w:r>
      <w:r>
        <w:rPr>
          <w:spacing w:val="-1"/>
        </w:rPr>
        <w:t xml:space="preserve"> </w:t>
      </w:r>
      <w:r>
        <w:t>гипотезу,</w:t>
      </w:r>
      <w:r>
        <w:rPr>
          <w:spacing w:val="-1"/>
        </w:rPr>
        <w:t xml:space="preserve"> </w:t>
      </w:r>
      <w:r>
        <w:t>аргументировать свою</w:t>
      </w:r>
      <w:r>
        <w:rPr>
          <w:spacing w:val="-1"/>
        </w:rPr>
        <w:t xml:space="preserve"> </w:t>
      </w:r>
      <w:r>
        <w:t>позицию,</w:t>
      </w:r>
      <w:r>
        <w:rPr>
          <w:spacing w:val="-1"/>
        </w:rPr>
        <w:t xml:space="preserve"> </w:t>
      </w:r>
      <w:r>
        <w:t>мнение;</w:t>
      </w:r>
    </w:p>
    <w:p w:rsidR="00445874" w:rsidRDefault="00182F3C">
      <w:pPr>
        <w:pStyle w:val="a5"/>
        <w:ind w:right="583"/>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1"/>
        </w:rPr>
        <w:t xml:space="preserve"> </w:t>
      </w:r>
      <w:r>
        <w:t>по</w:t>
      </w:r>
      <w:r>
        <w:rPr>
          <w:spacing w:val="-57"/>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явления,</w:t>
      </w:r>
      <w:r>
        <w:rPr>
          <w:spacing w:val="1"/>
        </w:rPr>
        <w:t xml:space="preserve"> </w:t>
      </w:r>
      <w:r>
        <w:t>процесса,</w:t>
      </w:r>
      <w:r>
        <w:rPr>
          <w:spacing w:val="1"/>
        </w:rPr>
        <w:t xml:space="preserve"> </w:t>
      </w:r>
      <w:r>
        <w:t>выявлению</w:t>
      </w:r>
      <w:r>
        <w:rPr>
          <w:spacing w:val="1"/>
        </w:rPr>
        <w:t xml:space="preserve"> </w:t>
      </w:r>
      <w:r>
        <w:t>зависимостей</w:t>
      </w:r>
      <w:r>
        <w:rPr>
          <w:spacing w:val="-1"/>
        </w:rPr>
        <w:t xml:space="preserve"> </w:t>
      </w:r>
      <w:r>
        <w:t>между</w:t>
      </w:r>
      <w:r>
        <w:rPr>
          <w:spacing w:val="-5"/>
        </w:rPr>
        <w:t xml:space="preserve"> </w:t>
      </w:r>
      <w:r>
        <w:t>объектами, явлениями,</w:t>
      </w:r>
      <w:r>
        <w:rPr>
          <w:spacing w:val="-4"/>
        </w:rPr>
        <w:t xml:space="preserve"> </w:t>
      </w:r>
      <w:r>
        <w:t>процессами;</w:t>
      </w:r>
    </w:p>
    <w:p w:rsidR="00445874" w:rsidRDefault="00182F3C">
      <w:pPr>
        <w:pStyle w:val="a5"/>
        <w:ind w:right="589"/>
      </w:pPr>
      <w:r>
        <w:t>самостоятельно формулировать обобщения и выводы по результатам проведённого</w:t>
      </w:r>
      <w:r>
        <w:rPr>
          <w:spacing w:val="-57"/>
        </w:rPr>
        <w:t xml:space="preserve"> </w:t>
      </w:r>
      <w:r>
        <w:t>наблюдения, исследования, оценивать достоверность полученных результатов, выводов и</w:t>
      </w:r>
      <w:r>
        <w:rPr>
          <w:spacing w:val="1"/>
        </w:rPr>
        <w:t xml:space="preserve"> </w:t>
      </w:r>
      <w:r>
        <w:t>обобщений;</w:t>
      </w:r>
    </w:p>
    <w:p w:rsidR="00445874" w:rsidRDefault="00182F3C">
      <w:pPr>
        <w:pStyle w:val="a5"/>
        <w:ind w:right="590"/>
      </w:pPr>
      <w:r>
        <w:t>прогнозировать возможное развитие процесса, а также выдвигать предположения о</w:t>
      </w:r>
      <w:r>
        <w:rPr>
          <w:spacing w:val="1"/>
        </w:rPr>
        <w:t xml:space="preserve"> </w:t>
      </w:r>
      <w:r>
        <w:t>его</w:t>
      </w:r>
      <w:r>
        <w:rPr>
          <w:spacing w:val="-2"/>
        </w:rPr>
        <w:t xml:space="preserve"> </w:t>
      </w:r>
      <w:r>
        <w:t>развитии в</w:t>
      </w:r>
      <w:r>
        <w:rPr>
          <w:spacing w:val="-1"/>
        </w:rPr>
        <w:t xml:space="preserve"> </w:t>
      </w:r>
      <w:r>
        <w:t>новых</w:t>
      </w:r>
      <w:r>
        <w:rPr>
          <w:spacing w:val="4"/>
        </w:rPr>
        <w:t xml:space="preserve"> </w:t>
      </w:r>
      <w:r>
        <w:t>условиях.</w:t>
      </w:r>
    </w:p>
    <w:p w:rsidR="00445874" w:rsidRDefault="00182F3C">
      <w:pPr>
        <w:pStyle w:val="a5"/>
        <w:ind w:right="587"/>
      </w:pPr>
      <w:r>
        <w:t>У обучающегося будут сформированы умения работать с информацией как 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445874" w:rsidRDefault="00182F3C">
      <w:pPr>
        <w:pStyle w:val="a5"/>
        <w:ind w:right="593"/>
      </w:pPr>
      <w:r>
        <w:t>выявлять дефициты информации, данных, необходимых для ответа на вопрос и для</w:t>
      </w:r>
      <w:r>
        <w:rPr>
          <w:spacing w:val="-57"/>
        </w:rPr>
        <w:t xml:space="preserve"> </w:t>
      </w:r>
      <w:r>
        <w:t>решения</w:t>
      </w:r>
      <w:r>
        <w:rPr>
          <w:spacing w:val="-1"/>
        </w:rPr>
        <w:t xml:space="preserve"> </w:t>
      </w:r>
      <w:r>
        <w:t>задачи;</w:t>
      </w:r>
    </w:p>
    <w:p w:rsidR="00445874" w:rsidRDefault="00182F3C">
      <w:pPr>
        <w:pStyle w:val="a5"/>
        <w:ind w:right="584"/>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57"/>
        </w:rPr>
        <w:t xml:space="preserve"> </w:t>
      </w:r>
      <w:r>
        <w:t>представления;</w:t>
      </w:r>
    </w:p>
    <w:p w:rsidR="00445874" w:rsidRDefault="00182F3C">
      <w:pPr>
        <w:pStyle w:val="a5"/>
        <w:ind w:right="590"/>
      </w:pPr>
      <w:r>
        <w:t>структурировать</w:t>
      </w:r>
      <w:r>
        <w:rPr>
          <w:spacing w:val="1"/>
        </w:rPr>
        <w:t xml:space="preserve"> </w:t>
      </w:r>
      <w:r>
        <w:t>информацию,</w:t>
      </w:r>
      <w:r>
        <w:rPr>
          <w:spacing w:val="1"/>
        </w:rPr>
        <w:t xml:space="preserve"> </w:t>
      </w:r>
      <w:r>
        <w:t>представлять</w:t>
      </w:r>
      <w:r>
        <w:rPr>
          <w:spacing w:val="1"/>
        </w:rPr>
        <w:t xml:space="preserve"> </w:t>
      </w:r>
      <w:r>
        <w:t>её</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иллюстрировать графически;</w:t>
      </w:r>
    </w:p>
    <w:p w:rsidR="00445874" w:rsidRDefault="00182F3C">
      <w:pPr>
        <w:pStyle w:val="a5"/>
        <w:ind w:right="592"/>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самостоятельно</w:t>
      </w:r>
      <w:r>
        <w:rPr>
          <w:spacing w:val="1"/>
        </w:rPr>
        <w:t xml:space="preserve"> </w:t>
      </w:r>
      <w:r>
        <w:t>сформулированным</w:t>
      </w:r>
      <w:r>
        <w:rPr>
          <w:spacing w:val="1"/>
        </w:rPr>
        <w:t xml:space="preserve"> </w:t>
      </w:r>
      <w:r>
        <w:t>критериям.</w:t>
      </w:r>
    </w:p>
    <w:p w:rsidR="00445874" w:rsidRDefault="00182F3C">
      <w:pPr>
        <w:pStyle w:val="a5"/>
        <w:ind w:left="2410" w:firstLine="0"/>
      </w:pPr>
      <w:r>
        <w:t xml:space="preserve">У   </w:t>
      </w:r>
      <w:r>
        <w:rPr>
          <w:spacing w:val="29"/>
        </w:rPr>
        <w:t xml:space="preserve"> </w:t>
      </w:r>
      <w:r>
        <w:t xml:space="preserve">обучающегося    </w:t>
      </w:r>
      <w:r>
        <w:rPr>
          <w:spacing w:val="30"/>
        </w:rPr>
        <w:t xml:space="preserve"> </w:t>
      </w:r>
      <w:r>
        <w:t xml:space="preserve">будут    </w:t>
      </w:r>
      <w:r>
        <w:rPr>
          <w:spacing w:val="34"/>
        </w:rPr>
        <w:t xml:space="preserve"> </w:t>
      </w:r>
      <w:r>
        <w:t xml:space="preserve">сформированы    </w:t>
      </w:r>
      <w:r>
        <w:rPr>
          <w:spacing w:val="32"/>
        </w:rPr>
        <w:t xml:space="preserve"> </w:t>
      </w:r>
      <w:r>
        <w:t xml:space="preserve">умения    </w:t>
      </w:r>
      <w:r>
        <w:rPr>
          <w:spacing w:val="30"/>
        </w:rPr>
        <w:t xml:space="preserve"> </w:t>
      </w:r>
      <w:r>
        <w:t xml:space="preserve">общения    </w:t>
      </w:r>
      <w:r>
        <w:rPr>
          <w:spacing w:val="27"/>
        </w:rPr>
        <w:t xml:space="preserve"> </w:t>
      </w:r>
      <w:r>
        <w:t xml:space="preserve">как    </w:t>
      </w:r>
      <w:r>
        <w:rPr>
          <w:spacing w:val="28"/>
        </w:rPr>
        <w:t xml:space="preserve"> </w:t>
      </w:r>
      <w:r>
        <w:t>часть</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коммуникативных</w:t>
      </w:r>
      <w:r>
        <w:rPr>
          <w:spacing w:val="-2"/>
        </w:rPr>
        <w:t xml:space="preserve"> </w:t>
      </w:r>
      <w:r>
        <w:t>универсальных</w:t>
      </w:r>
      <w:r>
        <w:rPr>
          <w:spacing w:val="-2"/>
        </w:rPr>
        <w:t xml:space="preserve"> </w:t>
      </w:r>
      <w:r>
        <w:t>учебных</w:t>
      </w:r>
      <w:r>
        <w:rPr>
          <w:spacing w:val="-4"/>
        </w:rPr>
        <w:t xml:space="preserve"> </w:t>
      </w:r>
      <w:r>
        <w:t>действий:</w:t>
      </w:r>
    </w:p>
    <w:p w:rsidR="00445874" w:rsidRDefault="00182F3C">
      <w:pPr>
        <w:pStyle w:val="a5"/>
        <w:ind w:right="584"/>
      </w:pPr>
      <w:r>
        <w:t>воспринимать и формулировать суждения в соответствии с условиями и целями</w:t>
      </w:r>
      <w:r>
        <w:rPr>
          <w:spacing w:val="1"/>
        </w:rPr>
        <w:t xml:space="preserve"> </w:t>
      </w:r>
      <w:r>
        <w:t>общения, ясно, точно, грамотно выражать свою точку зрения в устных</w:t>
      </w:r>
      <w:r>
        <w:rPr>
          <w:spacing w:val="1"/>
        </w:rPr>
        <w:t xml:space="preserve"> </w:t>
      </w:r>
      <w:r>
        <w:t>и письменных</w:t>
      </w:r>
      <w:r>
        <w:rPr>
          <w:spacing w:val="1"/>
        </w:rPr>
        <w:t xml:space="preserve"> </w:t>
      </w:r>
      <w:r>
        <w:t>текстах,</w:t>
      </w:r>
      <w:r>
        <w:rPr>
          <w:spacing w:val="1"/>
        </w:rPr>
        <w:t xml:space="preserve"> </w:t>
      </w:r>
      <w:r>
        <w:t>давать</w:t>
      </w:r>
      <w:r>
        <w:rPr>
          <w:spacing w:val="1"/>
        </w:rPr>
        <w:t xml:space="preserve"> </w:t>
      </w:r>
      <w:r>
        <w:t>пояснения</w:t>
      </w:r>
      <w:r>
        <w:rPr>
          <w:spacing w:val="1"/>
        </w:rPr>
        <w:t xml:space="preserve"> </w:t>
      </w:r>
      <w:r>
        <w:t>по</w:t>
      </w:r>
      <w:r>
        <w:rPr>
          <w:spacing w:val="1"/>
        </w:rPr>
        <w:t xml:space="preserve"> </w:t>
      </w:r>
      <w:r>
        <w:t>ходу</w:t>
      </w:r>
      <w:r>
        <w:rPr>
          <w:spacing w:val="1"/>
        </w:rPr>
        <w:t xml:space="preserve"> </w:t>
      </w:r>
      <w:r>
        <w:t>решения</w:t>
      </w:r>
      <w:r>
        <w:rPr>
          <w:spacing w:val="1"/>
        </w:rPr>
        <w:t xml:space="preserve"> </w:t>
      </w:r>
      <w:r>
        <w:t>задачи,</w:t>
      </w:r>
      <w:r>
        <w:rPr>
          <w:spacing w:val="1"/>
        </w:rPr>
        <w:t xml:space="preserve"> </w:t>
      </w:r>
      <w:r>
        <w:t>комментировать</w:t>
      </w:r>
      <w:r>
        <w:rPr>
          <w:spacing w:val="1"/>
        </w:rPr>
        <w:t xml:space="preserve"> </w:t>
      </w:r>
      <w:r>
        <w:t>полученный</w:t>
      </w:r>
      <w:r>
        <w:rPr>
          <w:spacing w:val="1"/>
        </w:rPr>
        <w:t xml:space="preserve"> </w:t>
      </w:r>
      <w:r>
        <w:t>результат;</w:t>
      </w:r>
    </w:p>
    <w:p w:rsidR="00445874" w:rsidRDefault="00182F3C">
      <w:pPr>
        <w:pStyle w:val="a5"/>
        <w:ind w:right="585"/>
      </w:pPr>
      <w:r>
        <w:t>в ходе обсуждения задавать вопросы по существу обсуждаемой темы, проблемы,</w:t>
      </w:r>
      <w:r>
        <w:rPr>
          <w:spacing w:val="1"/>
        </w:rPr>
        <w:t xml:space="preserve"> </w:t>
      </w:r>
      <w:r>
        <w:t>решаемой задачи, высказывать идеи, нацеленные на поиск решения, сопоставлять свои</w:t>
      </w:r>
      <w:r>
        <w:rPr>
          <w:spacing w:val="1"/>
        </w:rPr>
        <w:t xml:space="preserve"> </w:t>
      </w:r>
      <w:r>
        <w:t>суждения с суждениями других участников диалога, обнаруживать различие и сходство</w:t>
      </w:r>
      <w:r>
        <w:rPr>
          <w:spacing w:val="1"/>
        </w:rPr>
        <w:t xml:space="preserve"> </w:t>
      </w:r>
      <w:r>
        <w:t>позиций,</w:t>
      </w:r>
      <w:r>
        <w:rPr>
          <w:spacing w:val="-1"/>
        </w:rPr>
        <w:t xml:space="preserve"> </w:t>
      </w:r>
      <w:r>
        <w:t>в</w:t>
      </w:r>
      <w:r>
        <w:rPr>
          <w:spacing w:val="-2"/>
        </w:rPr>
        <w:t xml:space="preserve"> </w:t>
      </w:r>
      <w:r>
        <w:t>корректной</w:t>
      </w:r>
      <w:r>
        <w:rPr>
          <w:spacing w:val="-2"/>
        </w:rPr>
        <w:t xml:space="preserve"> </w:t>
      </w:r>
      <w:r>
        <w:t>форме</w:t>
      </w:r>
      <w:r>
        <w:rPr>
          <w:spacing w:val="-3"/>
        </w:rPr>
        <w:t xml:space="preserve"> </w:t>
      </w:r>
      <w:r>
        <w:t>формулировать разногласия, свои</w:t>
      </w:r>
      <w:r>
        <w:rPr>
          <w:spacing w:val="-1"/>
        </w:rPr>
        <w:t xml:space="preserve"> </w:t>
      </w:r>
      <w:r>
        <w:t>возражения;</w:t>
      </w:r>
    </w:p>
    <w:p w:rsidR="00445874" w:rsidRDefault="00182F3C">
      <w:pPr>
        <w:pStyle w:val="a5"/>
        <w:ind w:right="590"/>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57"/>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61"/>
        </w:rPr>
        <w:t xml:space="preserve"> </w:t>
      </w:r>
      <w:r>
        <w:t>и</w:t>
      </w:r>
      <w:r>
        <w:rPr>
          <w:spacing w:val="1"/>
        </w:rPr>
        <w:t xml:space="preserve"> </w:t>
      </w:r>
      <w:r>
        <w:t>особенностей</w:t>
      </w:r>
      <w:r>
        <w:rPr>
          <w:spacing w:val="-1"/>
        </w:rPr>
        <w:t xml:space="preserve"> </w:t>
      </w:r>
      <w:r>
        <w:t>аудитории.</w:t>
      </w:r>
    </w:p>
    <w:p w:rsidR="00445874" w:rsidRDefault="00182F3C">
      <w:pPr>
        <w:pStyle w:val="a5"/>
        <w:ind w:right="58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часть</w:t>
      </w:r>
      <w:r>
        <w:rPr>
          <w:spacing w:val="1"/>
        </w:rPr>
        <w:t xml:space="preserve"> </w:t>
      </w:r>
      <w:r>
        <w:t>регулятивных</w:t>
      </w:r>
      <w:r>
        <w:rPr>
          <w:spacing w:val="2"/>
        </w:rPr>
        <w:t xml:space="preserve"> </w:t>
      </w:r>
      <w:r>
        <w:t>универсальных</w:t>
      </w:r>
      <w:r>
        <w:rPr>
          <w:spacing w:val="4"/>
        </w:rPr>
        <w:t xml:space="preserve"> </w:t>
      </w:r>
      <w:r>
        <w:t>учебных</w:t>
      </w:r>
      <w:r>
        <w:rPr>
          <w:spacing w:val="1"/>
        </w:rPr>
        <w:t xml:space="preserve"> </w:t>
      </w:r>
      <w:r>
        <w:t>действий:</w:t>
      </w:r>
    </w:p>
    <w:p w:rsidR="00445874" w:rsidRDefault="00182F3C">
      <w:pPr>
        <w:pStyle w:val="a5"/>
        <w:spacing w:before="1"/>
        <w:ind w:right="585"/>
      </w:pPr>
      <w:r>
        <w:t>составлять план, алгоритм решения задачи, выбирать способ решения</w:t>
      </w:r>
      <w:r>
        <w:rPr>
          <w:spacing w:val="1"/>
        </w:rPr>
        <w:t xml:space="preserve"> </w:t>
      </w:r>
      <w:r>
        <w:t>с учётом</w:t>
      </w:r>
      <w:r>
        <w:rPr>
          <w:spacing w:val="1"/>
        </w:rPr>
        <w:t xml:space="preserve"> </w:t>
      </w:r>
      <w:r>
        <w:t>имеющихся ресурсов и собственных возможностей, аргументировать и корректировать</w:t>
      </w:r>
      <w:r>
        <w:rPr>
          <w:spacing w:val="1"/>
        </w:rPr>
        <w:t xml:space="preserve"> </w:t>
      </w:r>
      <w:r>
        <w:t>варианты</w:t>
      </w:r>
      <w:r>
        <w:rPr>
          <w:spacing w:val="-1"/>
        </w:rPr>
        <w:t xml:space="preserve"> </w:t>
      </w:r>
      <w:r>
        <w:t>решений с</w:t>
      </w:r>
      <w:r>
        <w:rPr>
          <w:spacing w:val="1"/>
        </w:rPr>
        <w:t xml:space="preserve"> </w:t>
      </w:r>
      <w:r>
        <w:t>учётом новой</w:t>
      </w:r>
      <w:r>
        <w:rPr>
          <w:spacing w:val="-1"/>
        </w:rPr>
        <w:t xml:space="preserve"> </w:t>
      </w:r>
      <w:r>
        <w:t>информации.</w:t>
      </w:r>
    </w:p>
    <w:p w:rsidR="00445874" w:rsidRDefault="00182F3C">
      <w:pPr>
        <w:pStyle w:val="a5"/>
        <w:ind w:right="58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регулятивных</w:t>
      </w:r>
      <w:r>
        <w:rPr>
          <w:spacing w:val="2"/>
        </w:rPr>
        <w:t xml:space="preserve"> </w:t>
      </w:r>
      <w:r>
        <w:t>универсальных</w:t>
      </w:r>
      <w:r>
        <w:rPr>
          <w:spacing w:val="4"/>
        </w:rPr>
        <w:t xml:space="preserve"> </w:t>
      </w:r>
      <w:r>
        <w:t>учебных</w:t>
      </w:r>
      <w:r>
        <w:rPr>
          <w:spacing w:val="1"/>
        </w:rPr>
        <w:t xml:space="preserve"> </w:t>
      </w:r>
      <w:r>
        <w:t>действий:</w:t>
      </w:r>
    </w:p>
    <w:p w:rsidR="00445874" w:rsidRDefault="00182F3C">
      <w:pPr>
        <w:pStyle w:val="a5"/>
        <w:ind w:right="591"/>
      </w:pPr>
      <w:r>
        <w:t>владеть навыками познавательной рефлексии как осознания совершаемых действий</w:t>
      </w:r>
      <w:r>
        <w:rPr>
          <w:spacing w:val="-57"/>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57"/>
        </w:rPr>
        <w:t xml:space="preserve"> </w:t>
      </w:r>
      <w:r>
        <w:t>самоконтроля</w:t>
      </w:r>
      <w:r>
        <w:rPr>
          <w:spacing w:val="-1"/>
        </w:rPr>
        <w:t xml:space="preserve"> </w:t>
      </w:r>
      <w:r>
        <w:t>процесса</w:t>
      </w:r>
      <w:r>
        <w:rPr>
          <w:spacing w:val="-1"/>
        </w:rPr>
        <w:t xml:space="preserve"> </w:t>
      </w:r>
      <w:r>
        <w:t>и</w:t>
      </w:r>
      <w:r>
        <w:rPr>
          <w:spacing w:val="-1"/>
        </w:rPr>
        <w:t xml:space="preserve"> </w:t>
      </w:r>
      <w:r>
        <w:t>результата решения</w:t>
      </w:r>
      <w:r>
        <w:rPr>
          <w:spacing w:val="-1"/>
        </w:rPr>
        <w:t xml:space="preserve"> </w:t>
      </w:r>
      <w:r>
        <w:t>математической задачи;</w:t>
      </w:r>
    </w:p>
    <w:p w:rsidR="00445874" w:rsidRDefault="00182F3C">
      <w:pPr>
        <w:pStyle w:val="a5"/>
        <w:ind w:right="587"/>
      </w:pPr>
      <w:r>
        <w:t>предвидеть трудности, которые могут возникнуть при решении задачи, вносить</w:t>
      </w:r>
      <w:r>
        <w:rPr>
          <w:spacing w:val="1"/>
        </w:rPr>
        <w:t xml:space="preserve"> </w:t>
      </w:r>
      <w:r>
        <w:t>коррективы в деятельность на основе новых обстоятельств, данных, найденных ошибок,</w:t>
      </w:r>
      <w:r>
        <w:rPr>
          <w:spacing w:val="1"/>
        </w:rPr>
        <w:t xml:space="preserve"> </w:t>
      </w:r>
      <w:r>
        <w:t>выявленных трудностей;</w:t>
      </w:r>
    </w:p>
    <w:p w:rsidR="00445874" w:rsidRDefault="00182F3C">
      <w:pPr>
        <w:pStyle w:val="a5"/>
        <w:spacing w:before="1"/>
        <w:ind w:right="590"/>
      </w:pPr>
      <w:r>
        <w:t>оценивать</w:t>
      </w:r>
      <w:r>
        <w:rPr>
          <w:spacing w:val="1"/>
        </w:rPr>
        <w:t xml:space="preserve"> </w:t>
      </w:r>
      <w:r>
        <w:t>соответствие</w:t>
      </w:r>
      <w:r>
        <w:rPr>
          <w:spacing w:val="1"/>
        </w:rPr>
        <w:t xml:space="preserve"> </w:t>
      </w:r>
      <w:r>
        <w:t>результата</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или</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находить</w:t>
      </w:r>
      <w:r>
        <w:rPr>
          <w:spacing w:val="1"/>
        </w:rPr>
        <w:t xml:space="preserve"> </w:t>
      </w:r>
      <w:r>
        <w:t>ошибку,</w:t>
      </w:r>
      <w:r>
        <w:rPr>
          <w:spacing w:val="60"/>
        </w:rPr>
        <w:t xml:space="preserve"> </w:t>
      </w:r>
      <w:r>
        <w:t>давать</w:t>
      </w:r>
      <w:r>
        <w:rPr>
          <w:spacing w:val="1"/>
        </w:rPr>
        <w:t xml:space="preserve"> </w:t>
      </w:r>
      <w:r>
        <w:t>оценку</w:t>
      </w:r>
      <w:r>
        <w:rPr>
          <w:spacing w:val="-9"/>
        </w:rPr>
        <w:t xml:space="preserve"> </w:t>
      </w:r>
      <w:r>
        <w:t>приобретённому</w:t>
      </w:r>
      <w:r>
        <w:rPr>
          <w:spacing w:val="-3"/>
        </w:rPr>
        <w:t xml:space="preserve"> </w:t>
      </w:r>
      <w:r>
        <w:t>опыту.</w:t>
      </w:r>
    </w:p>
    <w:p w:rsidR="00445874" w:rsidRDefault="00182F3C">
      <w:pPr>
        <w:pStyle w:val="a5"/>
        <w:ind w:left="2410" w:firstLine="0"/>
      </w:pPr>
      <w:r>
        <w:t>У</w:t>
      </w:r>
      <w:r>
        <w:rPr>
          <w:spacing w:val="-4"/>
        </w:rPr>
        <w:t xml:space="preserve"> </w:t>
      </w:r>
      <w:r>
        <w:t>обучающегося</w:t>
      </w:r>
      <w:r>
        <w:rPr>
          <w:spacing w:val="-3"/>
        </w:rPr>
        <w:t xml:space="preserve"> </w:t>
      </w:r>
      <w:r>
        <w:t>будут</w:t>
      </w:r>
      <w:r>
        <w:rPr>
          <w:spacing w:val="1"/>
        </w:rPr>
        <w:t xml:space="preserve"> </w:t>
      </w:r>
      <w:r>
        <w:t>сформированы</w:t>
      </w:r>
      <w:r>
        <w:rPr>
          <w:spacing w:val="-3"/>
        </w:rPr>
        <w:t xml:space="preserve"> </w:t>
      </w:r>
      <w:r>
        <w:t>умения</w:t>
      </w:r>
      <w:r>
        <w:rPr>
          <w:spacing w:val="-2"/>
        </w:rPr>
        <w:t xml:space="preserve"> </w:t>
      </w:r>
      <w:r>
        <w:t>совместной</w:t>
      </w:r>
      <w:r>
        <w:rPr>
          <w:spacing w:val="-4"/>
        </w:rPr>
        <w:t xml:space="preserve"> </w:t>
      </w:r>
      <w:r>
        <w:t>деятельности:</w:t>
      </w:r>
    </w:p>
    <w:p w:rsidR="00445874" w:rsidRDefault="00182F3C">
      <w:pPr>
        <w:pStyle w:val="a5"/>
        <w:ind w:right="585"/>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планировать</w:t>
      </w:r>
      <w:r>
        <w:rPr>
          <w:spacing w:val="1"/>
        </w:rPr>
        <w:t xml:space="preserve"> </w:t>
      </w:r>
      <w:r>
        <w:t>организацию совместной работы, распределять виды работ, договариваться, обсуждать</w:t>
      </w:r>
      <w:r>
        <w:rPr>
          <w:spacing w:val="1"/>
        </w:rPr>
        <w:t xml:space="preserve"> </w:t>
      </w:r>
      <w:r>
        <w:t>процесс</w:t>
      </w:r>
      <w:r>
        <w:rPr>
          <w:spacing w:val="-2"/>
        </w:rPr>
        <w:t xml:space="preserve"> </w:t>
      </w:r>
      <w:r>
        <w:t>и результат работы, обобщать</w:t>
      </w:r>
      <w:r>
        <w:rPr>
          <w:spacing w:val="-1"/>
        </w:rPr>
        <w:t xml:space="preserve"> </w:t>
      </w:r>
      <w:r>
        <w:t>мнения</w:t>
      </w:r>
      <w:r>
        <w:rPr>
          <w:spacing w:val="-3"/>
        </w:rPr>
        <w:t xml:space="preserve"> </w:t>
      </w:r>
      <w:r>
        <w:t>нескольких</w:t>
      </w:r>
      <w:r>
        <w:rPr>
          <w:spacing w:val="-1"/>
        </w:rPr>
        <w:t xml:space="preserve"> </w:t>
      </w:r>
      <w:r>
        <w:t>людей;</w:t>
      </w:r>
    </w:p>
    <w:p w:rsidR="00445874" w:rsidRDefault="00182F3C">
      <w:pPr>
        <w:pStyle w:val="a5"/>
        <w:ind w:right="589"/>
      </w:pPr>
      <w:r>
        <w:t>участвовать в групповых формах работы (обсуждения, обмен мнений, «мозговые</w:t>
      </w:r>
      <w:r>
        <w:rPr>
          <w:spacing w:val="1"/>
        </w:rPr>
        <w:t xml:space="preserve"> </w:t>
      </w:r>
      <w:r>
        <w:t>штурмы»</w:t>
      </w:r>
      <w:r>
        <w:rPr>
          <w:spacing w:val="1"/>
        </w:rPr>
        <w:t xml:space="preserve"> </w:t>
      </w:r>
      <w:r>
        <w:t>и</w:t>
      </w:r>
      <w:r>
        <w:rPr>
          <w:spacing w:val="1"/>
        </w:rPr>
        <w:t xml:space="preserve"> </w:t>
      </w:r>
      <w:r>
        <w:t>иные),</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p>
    <w:p w:rsidR="00445874" w:rsidRDefault="00182F3C">
      <w:pPr>
        <w:pStyle w:val="1"/>
        <w:ind w:right="582" w:firstLine="707"/>
      </w:pPr>
      <w:r>
        <w:t>Предметные</w:t>
      </w:r>
      <w:r>
        <w:rPr>
          <w:spacing w:val="1"/>
        </w:rPr>
        <w:t xml:space="preserve"> </w:t>
      </w:r>
      <w:r>
        <w:t>результаты</w:t>
      </w:r>
      <w:r>
        <w:rPr>
          <w:spacing w:val="1"/>
        </w:rPr>
        <w:t xml:space="preserve"> </w:t>
      </w:r>
      <w:r>
        <w:t>освоения</w:t>
      </w:r>
      <w:r>
        <w:rPr>
          <w:spacing w:val="1"/>
        </w:rPr>
        <w:t xml:space="preserve"> </w:t>
      </w:r>
      <w:r>
        <w:t>Рабочей</w:t>
      </w:r>
      <w:r>
        <w:rPr>
          <w:spacing w:val="1"/>
        </w:rPr>
        <w:t xml:space="preserve"> </w:t>
      </w:r>
      <w:r>
        <w:t>программы</w:t>
      </w:r>
      <w:r>
        <w:rPr>
          <w:spacing w:val="1"/>
        </w:rPr>
        <w:t xml:space="preserve"> </w:t>
      </w:r>
      <w:r>
        <w:t>по математике</w:t>
      </w:r>
      <w:r>
        <w:rPr>
          <w:spacing w:val="1"/>
        </w:rPr>
        <w:t xml:space="preserve"> </w:t>
      </w:r>
      <w:r>
        <w:t>представлены    по    годам    обучения    в    рамках    отдельных     учебных     курсов</w:t>
      </w:r>
      <w:r>
        <w:rPr>
          <w:spacing w:val="1"/>
        </w:rPr>
        <w:t xml:space="preserve"> </w:t>
      </w:r>
      <w:r>
        <w:t>в</w:t>
      </w:r>
      <w:r>
        <w:rPr>
          <w:spacing w:val="-1"/>
        </w:rPr>
        <w:t xml:space="preserve"> </w:t>
      </w:r>
      <w:r>
        <w:t>соответствующих разделах настоящей</w:t>
      </w:r>
      <w:r>
        <w:rPr>
          <w:spacing w:val="2"/>
        </w:rPr>
        <w:t xml:space="preserve"> </w:t>
      </w:r>
      <w:r>
        <w:t>программы.</w:t>
      </w:r>
    </w:p>
    <w:p w:rsidR="00445874" w:rsidRDefault="00182F3C" w:rsidP="006B54AE">
      <w:pPr>
        <w:pStyle w:val="a9"/>
        <w:numPr>
          <w:ilvl w:val="2"/>
          <w:numId w:val="137"/>
        </w:numPr>
        <w:tabs>
          <w:tab w:val="left" w:pos="3027"/>
        </w:tabs>
        <w:ind w:right="592" w:firstLine="707"/>
        <w:jc w:val="both"/>
        <w:rPr>
          <w:b/>
          <w:sz w:val="24"/>
        </w:rPr>
      </w:pPr>
      <w:r>
        <w:rPr>
          <w:b/>
          <w:sz w:val="24"/>
        </w:rPr>
        <w:t>Рабочая программа учебного курса «Алгебра и начала математического</w:t>
      </w:r>
      <w:r>
        <w:rPr>
          <w:b/>
          <w:spacing w:val="1"/>
          <w:sz w:val="24"/>
        </w:rPr>
        <w:t xml:space="preserve"> </w:t>
      </w:r>
      <w:r>
        <w:rPr>
          <w:b/>
          <w:sz w:val="24"/>
        </w:rPr>
        <w:t>анализа».</w:t>
      </w:r>
    </w:p>
    <w:p w:rsidR="00445874" w:rsidRDefault="00182F3C">
      <w:pPr>
        <w:pStyle w:val="1"/>
        <w:spacing w:before="0" w:line="274" w:lineRule="exact"/>
        <w:ind w:left="2410"/>
      </w:pPr>
      <w:r>
        <w:t>Пояснительная</w:t>
      </w:r>
      <w:r>
        <w:rPr>
          <w:spacing w:val="-3"/>
        </w:rPr>
        <w:t xml:space="preserve"> </w:t>
      </w:r>
      <w:r>
        <w:t>записка.</w:t>
      </w:r>
    </w:p>
    <w:p w:rsidR="00445874" w:rsidRDefault="00182F3C">
      <w:pPr>
        <w:pStyle w:val="a5"/>
        <w:ind w:right="585"/>
      </w:pPr>
      <w:r>
        <w:t>Учебный курс</w:t>
      </w:r>
      <w:r>
        <w:rPr>
          <w:spacing w:val="1"/>
        </w:rPr>
        <w:t xml:space="preserve"> </w:t>
      </w:r>
      <w:r>
        <w:t>«Алгебра и начала математического анализа» является одним из</w:t>
      </w:r>
      <w:r>
        <w:rPr>
          <w:spacing w:val="1"/>
        </w:rPr>
        <w:t xml:space="preserve"> </w:t>
      </w:r>
      <w:r>
        <w:t>наиболее</w:t>
      </w:r>
      <w:r>
        <w:rPr>
          <w:spacing w:val="1"/>
        </w:rPr>
        <w:t xml:space="preserve"> </w:t>
      </w:r>
      <w:r>
        <w:t>значимых</w:t>
      </w:r>
      <w:r>
        <w:rPr>
          <w:spacing w:val="1"/>
        </w:rPr>
        <w:t xml:space="preserve"> </w:t>
      </w:r>
      <w:r>
        <w:t>в</w:t>
      </w:r>
      <w:r>
        <w:rPr>
          <w:spacing w:val="1"/>
        </w:rPr>
        <w:t xml:space="preserve"> </w:t>
      </w:r>
      <w:r>
        <w:t>программе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поскольку,</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он</w:t>
      </w:r>
      <w:r>
        <w:rPr>
          <w:spacing w:val="1"/>
        </w:rPr>
        <w:t xml:space="preserve"> </w:t>
      </w:r>
      <w:r>
        <w:t>обеспечивает</w:t>
      </w:r>
      <w:r>
        <w:rPr>
          <w:spacing w:val="1"/>
        </w:rPr>
        <w:t xml:space="preserve"> </w:t>
      </w:r>
      <w:r>
        <w:t>инструментальную</w:t>
      </w:r>
      <w:r>
        <w:rPr>
          <w:spacing w:val="1"/>
        </w:rPr>
        <w:t xml:space="preserve"> </w:t>
      </w:r>
      <w:r>
        <w:t>базу</w:t>
      </w:r>
      <w:r>
        <w:rPr>
          <w:spacing w:val="1"/>
        </w:rPr>
        <w:t xml:space="preserve"> </w:t>
      </w:r>
      <w:r>
        <w:t>для</w:t>
      </w:r>
      <w:r>
        <w:rPr>
          <w:spacing w:val="1"/>
        </w:rPr>
        <w:t xml:space="preserve"> </w:t>
      </w:r>
      <w:r>
        <w:t>изучения</w:t>
      </w:r>
      <w:r>
        <w:rPr>
          <w:spacing w:val="1"/>
        </w:rPr>
        <w:t xml:space="preserve"> </w:t>
      </w:r>
      <w:r>
        <w:t>всех</w:t>
      </w:r>
      <w:r>
        <w:rPr>
          <w:spacing w:val="60"/>
        </w:rPr>
        <w:t xml:space="preserve"> </w:t>
      </w:r>
      <w:r>
        <w:t>естественно-</w:t>
      </w:r>
      <w:r>
        <w:rPr>
          <w:spacing w:val="1"/>
        </w:rPr>
        <w:t xml:space="preserve"> </w:t>
      </w:r>
      <w:r>
        <w:t>научных курсов, а с другой стороны, формирует логическое</w:t>
      </w:r>
      <w:r>
        <w:rPr>
          <w:spacing w:val="1"/>
        </w:rPr>
        <w:t xml:space="preserve"> </w:t>
      </w:r>
      <w:r>
        <w:t>и абстрактное мышление</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необходимом</w:t>
      </w:r>
      <w:r>
        <w:rPr>
          <w:spacing w:val="1"/>
        </w:rPr>
        <w:t xml:space="preserve"> </w:t>
      </w:r>
      <w:r>
        <w:t>для</w:t>
      </w:r>
      <w:r>
        <w:rPr>
          <w:spacing w:val="1"/>
        </w:rPr>
        <w:t xml:space="preserve"> </w:t>
      </w:r>
      <w:r>
        <w:t>освоения</w:t>
      </w:r>
      <w:r>
        <w:rPr>
          <w:spacing w:val="1"/>
        </w:rPr>
        <w:t xml:space="preserve"> </w:t>
      </w:r>
      <w:r>
        <w:t>информатики,</w:t>
      </w:r>
      <w:r>
        <w:rPr>
          <w:spacing w:val="1"/>
        </w:rPr>
        <w:t xml:space="preserve"> </w:t>
      </w:r>
      <w:r>
        <w:t>обществознания,</w:t>
      </w:r>
      <w:r>
        <w:rPr>
          <w:spacing w:val="1"/>
        </w:rPr>
        <w:t xml:space="preserve"> </w:t>
      </w:r>
      <w:r>
        <w:t>истории,</w:t>
      </w:r>
      <w:r>
        <w:rPr>
          <w:spacing w:val="1"/>
        </w:rPr>
        <w:t xml:space="preserve"> </w:t>
      </w:r>
      <w:r>
        <w:t>словесности</w:t>
      </w:r>
      <w:r>
        <w:rPr>
          <w:spacing w:val="1"/>
        </w:rPr>
        <w:t xml:space="preserve"> </w:t>
      </w:r>
      <w:r>
        <w:t>и</w:t>
      </w:r>
      <w:r>
        <w:rPr>
          <w:spacing w:val="1"/>
        </w:rPr>
        <w:t xml:space="preserve"> </w:t>
      </w:r>
      <w:r>
        <w:t>других</w:t>
      </w:r>
      <w:r>
        <w:rPr>
          <w:spacing w:val="1"/>
        </w:rPr>
        <w:t xml:space="preserve"> </w:t>
      </w:r>
      <w:r>
        <w:t>дисциплин.</w:t>
      </w:r>
      <w:r>
        <w:rPr>
          <w:spacing w:val="1"/>
        </w:rPr>
        <w:t xml:space="preserve"> </w:t>
      </w:r>
      <w:r>
        <w:t>В</w:t>
      </w:r>
      <w:r>
        <w:rPr>
          <w:spacing w:val="1"/>
        </w:rPr>
        <w:t xml:space="preserve"> </w:t>
      </w:r>
      <w:r>
        <w:t>рамках</w:t>
      </w:r>
      <w:r>
        <w:rPr>
          <w:spacing w:val="1"/>
        </w:rPr>
        <w:t xml:space="preserve"> </w:t>
      </w:r>
      <w:r>
        <w:t>данного</w:t>
      </w:r>
      <w:r>
        <w:rPr>
          <w:spacing w:val="1"/>
        </w:rPr>
        <w:t xml:space="preserve"> </w:t>
      </w:r>
      <w:r>
        <w:t>учебного</w:t>
      </w:r>
      <w:r>
        <w:rPr>
          <w:spacing w:val="61"/>
        </w:rPr>
        <w:t xml:space="preserve"> </w:t>
      </w:r>
      <w:r>
        <w:t>курса</w:t>
      </w:r>
      <w:r>
        <w:rPr>
          <w:spacing w:val="1"/>
        </w:rPr>
        <w:t xml:space="preserve"> </w:t>
      </w:r>
      <w:r>
        <w:t>обучающиеся</w:t>
      </w:r>
      <w:r>
        <w:rPr>
          <w:spacing w:val="1"/>
        </w:rPr>
        <w:t xml:space="preserve"> </w:t>
      </w:r>
      <w:r>
        <w:t>овладевают</w:t>
      </w:r>
      <w:r>
        <w:rPr>
          <w:spacing w:val="1"/>
        </w:rPr>
        <w:t xml:space="preserve"> </w:t>
      </w:r>
      <w:r>
        <w:t>универсальным</w:t>
      </w:r>
      <w:r>
        <w:rPr>
          <w:spacing w:val="1"/>
        </w:rPr>
        <w:t xml:space="preserve"> </w:t>
      </w:r>
      <w:r>
        <w:t>языком</w:t>
      </w:r>
      <w:r>
        <w:rPr>
          <w:spacing w:val="1"/>
        </w:rPr>
        <w:t xml:space="preserve"> </w:t>
      </w:r>
      <w:r>
        <w:t>современной</w:t>
      </w:r>
      <w:r>
        <w:rPr>
          <w:spacing w:val="1"/>
        </w:rPr>
        <w:t xml:space="preserve"> </w:t>
      </w:r>
      <w:r>
        <w:t>науки,</w:t>
      </w:r>
      <w:r>
        <w:rPr>
          <w:spacing w:val="1"/>
        </w:rPr>
        <w:t xml:space="preserve"> </w:t>
      </w:r>
      <w:r>
        <w:t>которая</w:t>
      </w:r>
      <w:r>
        <w:rPr>
          <w:spacing w:val="1"/>
        </w:rPr>
        <w:t xml:space="preserve"> </w:t>
      </w:r>
      <w:r>
        <w:t>формулирует</w:t>
      </w:r>
      <w:r>
        <w:rPr>
          <w:spacing w:val="-1"/>
        </w:rPr>
        <w:t xml:space="preserve"> </w:t>
      </w:r>
      <w:r>
        <w:t>свои достижения в</w:t>
      </w:r>
      <w:r>
        <w:rPr>
          <w:spacing w:val="-1"/>
        </w:rPr>
        <w:t xml:space="preserve"> </w:t>
      </w:r>
      <w:r>
        <w:t>математической</w:t>
      </w:r>
      <w:r>
        <w:rPr>
          <w:spacing w:val="-1"/>
        </w:rPr>
        <w:t xml:space="preserve"> </w:t>
      </w:r>
      <w:r>
        <w:t>форме.</w:t>
      </w:r>
    </w:p>
    <w:p w:rsidR="00445874" w:rsidRDefault="00182F3C">
      <w:pPr>
        <w:pStyle w:val="a5"/>
        <w:ind w:left="2410" w:firstLine="0"/>
      </w:pPr>
      <w:r>
        <w:t>Учебный</w:t>
      </w:r>
      <w:r>
        <w:rPr>
          <w:spacing w:val="31"/>
        </w:rPr>
        <w:t xml:space="preserve"> </w:t>
      </w:r>
      <w:r>
        <w:t>курс</w:t>
      </w:r>
      <w:r>
        <w:rPr>
          <w:spacing w:val="30"/>
        </w:rPr>
        <w:t xml:space="preserve"> </w:t>
      </w:r>
      <w:r>
        <w:t>алгебры</w:t>
      </w:r>
      <w:r>
        <w:rPr>
          <w:spacing w:val="33"/>
        </w:rPr>
        <w:t xml:space="preserve"> </w:t>
      </w:r>
      <w:r>
        <w:t>и</w:t>
      </w:r>
      <w:r>
        <w:rPr>
          <w:spacing w:val="32"/>
        </w:rPr>
        <w:t xml:space="preserve"> </w:t>
      </w:r>
      <w:r>
        <w:t>начал</w:t>
      </w:r>
      <w:r>
        <w:rPr>
          <w:spacing w:val="31"/>
        </w:rPr>
        <w:t xml:space="preserve"> </w:t>
      </w:r>
      <w:r>
        <w:t>математического</w:t>
      </w:r>
      <w:r>
        <w:rPr>
          <w:spacing w:val="35"/>
        </w:rPr>
        <w:t xml:space="preserve"> </w:t>
      </w:r>
      <w:r>
        <w:t>анализа</w:t>
      </w:r>
      <w:r>
        <w:rPr>
          <w:spacing w:val="31"/>
        </w:rPr>
        <w:t xml:space="preserve"> </w:t>
      </w:r>
      <w:r>
        <w:t>закладывает</w:t>
      </w:r>
      <w:r>
        <w:rPr>
          <w:spacing w:val="32"/>
        </w:rPr>
        <w:t xml:space="preserve"> </w:t>
      </w:r>
      <w:r>
        <w:t>основу</w:t>
      </w:r>
      <w:r>
        <w:rPr>
          <w:spacing w:val="26"/>
        </w:rPr>
        <w:t xml:space="preserve"> </w:t>
      </w:r>
      <w:r>
        <w:t>для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3" w:firstLine="0"/>
      </w:pPr>
      <w:r>
        <w:t>успешного</w:t>
      </w:r>
      <w:r>
        <w:rPr>
          <w:spacing w:val="1"/>
        </w:rPr>
        <w:t xml:space="preserve"> </w:t>
      </w:r>
      <w:r>
        <w:t>овладения</w:t>
      </w:r>
      <w:r>
        <w:rPr>
          <w:spacing w:val="1"/>
        </w:rPr>
        <w:t xml:space="preserve"> </w:t>
      </w:r>
      <w:r>
        <w:t>законами</w:t>
      </w:r>
      <w:r>
        <w:rPr>
          <w:spacing w:val="1"/>
        </w:rPr>
        <w:t xml:space="preserve"> </w:t>
      </w:r>
      <w:r>
        <w:t>физики,</w:t>
      </w:r>
      <w:r>
        <w:rPr>
          <w:spacing w:val="1"/>
        </w:rPr>
        <w:t xml:space="preserve"> </w:t>
      </w:r>
      <w:r>
        <w:t>химии,</w:t>
      </w:r>
      <w:r>
        <w:rPr>
          <w:spacing w:val="1"/>
        </w:rPr>
        <w:t xml:space="preserve"> </w:t>
      </w:r>
      <w:r>
        <w:t>биологии,</w:t>
      </w:r>
      <w:r>
        <w:rPr>
          <w:spacing w:val="1"/>
        </w:rPr>
        <w:t xml:space="preserve"> </w:t>
      </w:r>
      <w:r>
        <w:t>понимания</w:t>
      </w:r>
      <w:r>
        <w:rPr>
          <w:spacing w:val="61"/>
        </w:rPr>
        <w:t xml:space="preserve"> </w:t>
      </w:r>
      <w:r>
        <w:t>основных</w:t>
      </w:r>
      <w:r>
        <w:rPr>
          <w:spacing w:val="1"/>
        </w:rPr>
        <w:t xml:space="preserve"> </w:t>
      </w:r>
      <w:r>
        <w:t>тенденций</w:t>
      </w:r>
      <w:r>
        <w:rPr>
          <w:spacing w:val="1"/>
        </w:rPr>
        <w:t xml:space="preserve"> </w:t>
      </w:r>
      <w:r>
        <w:t>развития</w:t>
      </w:r>
      <w:r>
        <w:rPr>
          <w:spacing w:val="1"/>
        </w:rPr>
        <w:t xml:space="preserve"> </w:t>
      </w:r>
      <w:r>
        <w:t>экономики</w:t>
      </w:r>
      <w:r>
        <w:rPr>
          <w:spacing w:val="1"/>
        </w:rPr>
        <w:t xml:space="preserve"> </w:t>
      </w:r>
      <w:r>
        <w:t>и</w:t>
      </w:r>
      <w:r>
        <w:rPr>
          <w:spacing w:val="1"/>
        </w:rPr>
        <w:t xml:space="preserve"> </w:t>
      </w:r>
      <w:r>
        <w:t>общественной</w:t>
      </w:r>
      <w:r>
        <w:rPr>
          <w:spacing w:val="1"/>
        </w:rPr>
        <w:t xml:space="preserve"> </w:t>
      </w:r>
      <w:r>
        <w:t>жизни,</w:t>
      </w:r>
      <w:r>
        <w:rPr>
          <w:spacing w:val="1"/>
        </w:rPr>
        <w:t xml:space="preserve"> </w:t>
      </w:r>
      <w:r>
        <w:t>позволяет</w:t>
      </w:r>
      <w:r>
        <w:rPr>
          <w:spacing w:val="1"/>
        </w:rPr>
        <w:t xml:space="preserve"> </w:t>
      </w:r>
      <w:r>
        <w:t>ориентироваться</w:t>
      </w:r>
      <w:r>
        <w:rPr>
          <w:spacing w:val="1"/>
        </w:rPr>
        <w:t xml:space="preserve"> </w:t>
      </w:r>
      <w:r>
        <w:t>в</w:t>
      </w:r>
      <w:r>
        <w:rPr>
          <w:spacing w:val="1"/>
        </w:rPr>
        <w:t xml:space="preserve"> </w:t>
      </w:r>
      <w:r>
        <w:t>современных</w:t>
      </w:r>
      <w:r>
        <w:rPr>
          <w:spacing w:val="1"/>
        </w:rPr>
        <w:t xml:space="preserve"> </w:t>
      </w:r>
      <w:r>
        <w:t>цифровых</w:t>
      </w:r>
      <w:r>
        <w:rPr>
          <w:spacing w:val="1"/>
        </w:rPr>
        <w:t xml:space="preserve"> </w:t>
      </w:r>
      <w:r>
        <w:t>и</w:t>
      </w:r>
      <w:r>
        <w:rPr>
          <w:spacing w:val="1"/>
        </w:rPr>
        <w:t xml:space="preserve"> </w:t>
      </w:r>
      <w:r>
        <w:t>компьютерных</w:t>
      </w:r>
      <w:r>
        <w:rPr>
          <w:spacing w:val="1"/>
        </w:rPr>
        <w:t xml:space="preserve"> </w:t>
      </w:r>
      <w:r>
        <w:t>технологиях,</w:t>
      </w:r>
      <w:r>
        <w:rPr>
          <w:spacing w:val="1"/>
        </w:rPr>
        <w:t xml:space="preserve"> </w:t>
      </w:r>
      <w:r>
        <w:t>уверенно</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дальнейшего образования и в повседневной жизни. Овладение абстрактными и логически</w:t>
      </w:r>
      <w:r>
        <w:rPr>
          <w:spacing w:val="1"/>
        </w:rPr>
        <w:t xml:space="preserve"> </w:t>
      </w:r>
      <w:r>
        <w:t>строгими конструкциями алгебры и математического анализа развивает умение находить</w:t>
      </w:r>
      <w:r>
        <w:rPr>
          <w:spacing w:val="1"/>
        </w:rPr>
        <w:t xml:space="preserve"> </w:t>
      </w:r>
      <w:r>
        <w:t>закономерности,</w:t>
      </w:r>
      <w:r>
        <w:rPr>
          <w:spacing w:val="1"/>
        </w:rPr>
        <w:t xml:space="preserve"> </w:t>
      </w:r>
      <w:r>
        <w:t>обосновывать</w:t>
      </w:r>
      <w:r>
        <w:rPr>
          <w:spacing w:val="1"/>
        </w:rPr>
        <w:t xml:space="preserve"> </w:t>
      </w:r>
      <w:r>
        <w:t>истинность,</w:t>
      </w:r>
      <w:r>
        <w:rPr>
          <w:spacing w:val="1"/>
        </w:rPr>
        <w:t xml:space="preserve"> </w:t>
      </w:r>
      <w:r>
        <w:t>доказывать</w:t>
      </w:r>
      <w:r>
        <w:rPr>
          <w:spacing w:val="1"/>
        </w:rPr>
        <w:t xml:space="preserve"> </w:t>
      </w:r>
      <w:r>
        <w:t>утверждения</w:t>
      </w:r>
      <w:r>
        <w:rPr>
          <w:spacing w:val="1"/>
        </w:rPr>
        <w:t xml:space="preserve"> </w:t>
      </w:r>
      <w:r>
        <w:t>с</w:t>
      </w:r>
      <w:r>
        <w:rPr>
          <w:spacing w:val="61"/>
        </w:rPr>
        <w:t xml:space="preserve"> </w:t>
      </w:r>
      <w:r>
        <w:t>помощью</w:t>
      </w:r>
      <w:r>
        <w:rPr>
          <w:spacing w:val="1"/>
        </w:rPr>
        <w:t xml:space="preserve"> </w:t>
      </w:r>
      <w:r>
        <w:t>индукции</w:t>
      </w:r>
      <w:r>
        <w:rPr>
          <w:spacing w:val="1"/>
        </w:rPr>
        <w:t xml:space="preserve"> </w:t>
      </w:r>
      <w:r>
        <w:t>и</w:t>
      </w:r>
      <w:r>
        <w:rPr>
          <w:spacing w:val="1"/>
        </w:rPr>
        <w:t xml:space="preserve"> </w:t>
      </w:r>
      <w:r>
        <w:t>рассуждать</w:t>
      </w:r>
      <w:r>
        <w:rPr>
          <w:spacing w:val="1"/>
        </w:rPr>
        <w:t xml:space="preserve"> </w:t>
      </w:r>
      <w:r>
        <w:t>дедуктивно,</w:t>
      </w:r>
      <w:r>
        <w:rPr>
          <w:spacing w:val="1"/>
        </w:rPr>
        <w:t xml:space="preserve"> </w:t>
      </w:r>
      <w:r>
        <w:t>использовать</w:t>
      </w:r>
      <w:r>
        <w:rPr>
          <w:spacing w:val="1"/>
        </w:rPr>
        <w:t xml:space="preserve"> </w:t>
      </w:r>
      <w:r>
        <w:t>обобщение</w:t>
      </w:r>
      <w:r>
        <w:rPr>
          <w:spacing w:val="1"/>
        </w:rPr>
        <w:t xml:space="preserve"> </w:t>
      </w:r>
      <w:r>
        <w:t>и</w:t>
      </w:r>
      <w:r>
        <w:rPr>
          <w:spacing w:val="1"/>
        </w:rPr>
        <w:t xml:space="preserve"> </w:t>
      </w:r>
      <w:r>
        <w:t>конкретизацию,</w:t>
      </w:r>
      <w:r>
        <w:rPr>
          <w:spacing w:val="1"/>
        </w:rPr>
        <w:t xml:space="preserve"> </w:t>
      </w:r>
      <w:r>
        <w:t>абстрагирование</w:t>
      </w:r>
      <w:r>
        <w:rPr>
          <w:spacing w:val="-1"/>
        </w:rPr>
        <w:t xml:space="preserve"> </w:t>
      </w:r>
      <w:r>
        <w:t>и</w:t>
      </w:r>
      <w:r>
        <w:rPr>
          <w:spacing w:val="-1"/>
        </w:rPr>
        <w:t xml:space="preserve"> </w:t>
      </w:r>
      <w:r>
        <w:t>аналогию,</w:t>
      </w:r>
      <w:r>
        <w:rPr>
          <w:spacing w:val="-1"/>
        </w:rPr>
        <w:t xml:space="preserve"> </w:t>
      </w:r>
      <w:r>
        <w:t>формирует</w:t>
      </w:r>
      <w:r>
        <w:rPr>
          <w:spacing w:val="-1"/>
        </w:rPr>
        <w:t xml:space="preserve"> </w:t>
      </w:r>
      <w:r>
        <w:t>креативное</w:t>
      </w:r>
      <w:r>
        <w:rPr>
          <w:spacing w:val="-1"/>
        </w:rPr>
        <w:t xml:space="preserve"> </w:t>
      </w:r>
      <w:r>
        <w:t>и</w:t>
      </w:r>
      <w:r>
        <w:rPr>
          <w:spacing w:val="-1"/>
        </w:rPr>
        <w:t xml:space="preserve"> </w:t>
      </w:r>
      <w:r>
        <w:t>критическое</w:t>
      </w:r>
      <w:r>
        <w:rPr>
          <w:spacing w:val="-2"/>
        </w:rPr>
        <w:t xml:space="preserve"> </w:t>
      </w:r>
      <w:r>
        <w:t>мышление.</w:t>
      </w:r>
    </w:p>
    <w:p w:rsidR="00445874" w:rsidRDefault="00182F3C">
      <w:pPr>
        <w:pStyle w:val="a5"/>
        <w:ind w:right="584"/>
      </w:pPr>
      <w:r>
        <w:t>В</w:t>
      </w:r>
      <w:r>
        <w:rPr>
          <w:spacing w:val="1"/>
        </w:rPr>
        <w:t xml:space="preserve"> </w:t>
      </w:r>
      <w:r>
        <w:t>ходе</w:t>
      </w:r>
      <w:r>
        <w:rPr>
          <w:spacing w:val="1"/>
        </w:rPr>
        <w:t xml:space="preserve"> </w:t>
      </w:r>
      <w:r>
        <w:t>изучения</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57"/>
        </w:rPr>
        <w:t xml:space="preserve"> </w:t>
      </w:r>
      <w:r>
        <w:t>обучающиеся</w:t>
      </w:r>
      <w:r>
        <w:rPr>
          <w:spacing w:val="1"/>
        </w:rPr>
        <w:t xml:space="preserve"> </w:t>
      </w:r>
      <w:r>
        <w:t>получают</w:t>
      </w:r>
      <w:r>
        <w:rPr>
          <w:spacing w:val="1"/>
        </w:rPr>
        <w:t xml:space="preserve"> </w:t>
      </w:r>
      <w:r>
        <w:t>новый</w:t>
      </w:r>
      <w:r>
        <w:rPr>
          <w:spacing w:val="1"/>
        </w:rPr>
        <w:t xml:space="preserve"> </w:t>
      </w:r>
      <w:r>
        <w:t>опыт</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самостоятельного</w:t>
      </w:r>
      <w:r>
        <w:rPr>
          <w:spacing w:val="1"/>
        </w:rPr>
        <w:t xml:space="preserve"> </w:t>
      </w:r>
      <w:r>
        <w:t>построения</w:t>
      </w:r>
      <w:r>
        <w:rPr>
          <w:spacing w:val="1"/>
        </w:rPr>
        <w:t xml:space="preserve"> </w:t>
      </w:r>
      <w:r>
        <w:t>математических</w:t>
      </w:r>
      <w:r>
        <w:rPr>
          <w:spacing w:val="1"/>
        </w:rPr>
        <w:t xml:space="preserve"> </w:t>
      </w:r>
      <w:r>
        <w:t>моделей</w:t>
      </w:r>
      <w:r>
        <w:rPr>
          <w:spacing w:val="1"/>
        </w:rPr>
        <w:t xml:space="preserve"> </w:t>
      </w:r>
      <w:r>
        <w:t>реальных</w:t>
      </w:r>
      <w:r>
        <w:rPr>
          <w:spacing w:val="1"/>
        </w:rPr>
        <w:t xml:space="preserve"> </w:t>
      </w:r>
      <w:r>
        <w:t>ситуаций,</w:t>
      </w:r>
      <w:r>
        <w:rPr>
          <w:spacing w:val="1"/>
        </w:rPr>
        <w:t xml:space="preserve"> </w:t>
      </w:r>
      <w:r>
        <w:t>интерпретации</w:t>
      </w:r>
      <w:r>
        <w:rPr>
          <w:spacing w:val="1"/>
        </w:rPr>
        <w:t xml:space="preserve"> </w:t>
      </w:r>
      <w:r>
        <w:t>полученных</w:t>
      </w:r>
      <w:r>
        <w:rPr>
          <w:spacing w:val="1"/>
        </w:rPr>
        <w:t xml:space="preserve"> </w:t>
      </w:r>
      <w:r>
        <w:t>решений, знакомятся с примерами математических закономерностей в природе, науке и</w:t>
      </w:r>
      <w:r>
        <w:rPr>
          <w:spacing w:val="1"/>
        </w:rPr>
        <w:t xml:space="preserve"> </w:t>
      </w:r>
      <w:r>
        <w:t>искусстве,</w:t>
      </w:r>
      <w:r>
        <w:rPr>
          <w:spacing w:val="-1"/>
        </w:rPr>
        <w:t xml:space="preserve"> </w:t>
      </w:r>
      <w:r>
        <w:t>с</w:t>
      </w:r>
      <w:r>
        <w:rPr>
          <w:spacing w:val="-1"/>
        </w:rPr>
        <w:t xml:space="preserve"> </w:t>
      </w:r>
      <w:r>
        <w:t>выдающимися</w:t>
      </w:r>
      <w:r>
        <w:rPr>
          <w:spacing w:val="-1"/>
        </w:rPr>
        <w:t xml:space="preserve"> </w:t>
      </w:r>
      <w:r>
        <w:t>математическими открытиями</w:t>
      </w:r>
      <w:r>
        <w:rPr>
          <w:spacing w:val="-3"/>
        </w:rPr>
        <w:t xml:space="preserve"> </w:t>
      </w:r>
      <w:r>
        <w:t>и их</w:t>
      </w:r>
      <w:r>
        <w:rPr>
          <w:spacing w:val="2"/>
        </w:rPr>
        <w:t xml:space="preserve"> </w:t>
      </w:r>
      <w:r>
        <w:t>авторами.</w:t>
      </w:r>
    </w:p>
    <w:p w:rsidR="00445874" w:rsidRDefault="00182F3C">
      <w:pPr>
        <w:pStyle w:val="a5"/>
        <w:spacing w:before="1"/>
        <w:ind w:right="589" w:firstLine="299"/>
      </w:pPr>
      <w:r>
        <w:t>Учебный курс обладает воспитательным потенциалом, который реализуется как через</w:t>
      </w:r>
      <w:r>
        <w:rPr>
          <w:spacing w:val="1"/>
        </w:rPr>
        <w:t xml:space="preserve"> </w:t>
      </w:r>
      <w:r>
        <w:t>учебный материал, способствующий формированию научного мировоззрения, так и через</w:t>
      </w:r>
      <w:r>
        <w:rPr>
          <w:spacing w:val="1"/>
        </w:rPr>
        <w:t xml:space="preserve"> </w:t>
      </w:r>
      <w:r>
        <w:t>специфику учебной деятельности, требующей продолжительной концентрации внимания,</w:t>
      </w:r>
      <w:r>
        <w:rPr>
          <w:spacing w:val="1"/>
        </w:rPr>
        <w:t xml:space="preserve"> </w:t>
      </w:r>
      <w:r>
        <w:t>самостоятельности,</w:t>
      </w:r>
      <w:r>
        <w:rPr>
          <w:spacing w:val="-1"/>
        </w:rPr>
        <w:t xml:space="preserve"> </w:t>
      </w:r>
      <w:r>
        <w:t>аккуратности</w:t>
      </w:r>
      <w:r>
        <w:rPr>
          <w:spacing w:val="2"/>
        </w:rPr>
        <w:t xml:space="preserve"> </w:t>
      </w:r>
      <w:r>
        <w:t>и</w:t>
      </w:r>
      <w:r>
        <w:rPr>
          <w:spacing w:val="-1"/>
        </w:rPr>
        <w:t xml:space="preserve"> </w:t>
      </w:r>
      <w:r>
        <w:t>ответственности за</w:t>
      </w:r>
      <w:r>
        <w:rPr>
          <w:spacing w:val="-2"/>
        </w:rPr>
        <w:t xml:space="preserve"> </w:t>
      </w:r>
      <w:r>
        <w:t>полученный</w:t>
      </w:r>
      <w:r>
        <w:rPr>
          <w:spacing w:val="-1"/>
        </w:rPr>
        <w:t xml:space="preserve"> </w:t>
      </w:r>
      <w:r>
        <w:t>результат.</w:t>
      </w:r>
    </w:p>
    <w:p w:rsidR="00445874" w:rsidRDefault="00182F3C">
      <w:pPr>
        <w:pStyle w:val="a5"/>
        <w:ind w:right="591"/>
      </w:pPr>
      <w:r>
        <w:t>В основе методики обучения алгебре и началам математического анализа лежит</w:t>
      </w:r>
      <w:r>
        <w:rPr>
          <w:spacing w:val="1"/>
        </w:rPr>
        <w:t xml:space="preserve"> </w:t>
      </w:r>
      <w:r>
        <w:t>деятельностный</w:t>
      </w:r>
      <w:r>
        <w:rPr>
          <w:spacing w:val="-3"/>
        </w:rPr>
        <w:t xml:space="preserve"> </w:t>
      </w:r>
      <w:r>
        <w:t>принцип обучения.</w:t>
      </w:r>
    </w:p>
    <w:p w:rsidR="00445874" w:rsidRDefault="00182F3C">
      <w:pPr>
        <w:pStyle w:val="a5"/>
        <w:ind w:right="586"/>
      </w:pPr>
      <w:r>
        <w:t>В</w:t>
      </w:r>
      <w:r>
        <w:rPr>
          <w:spacing w:val="1"/>
        </w:rPr>
        <w:t xml:space="preserve"> </w:t>
      </w:r>
      <w:r>
        <w:t>структуре</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61"/>
        </w:rPr>
        <w:t xml:space="preserve"> </w:t>
      </w:r>
      <w:r>
        <w:t>анализа»</w:t>
      </w:r>
      <w:r>
        <w:rPr>
          <w:spacing w:val="1"/>
        </w:rPr>
        <w:t xml:space="preserve"> </w:t>
      </w:r>
      <w:r>
        <w:t xml:space="preserve">выделены  </w:t>
      </w:r>
      <w:r>
        <w:rPr>
          <w:spacing w:val="6"/>
        </w:rPr>
        <w:t xml:space="preserve"> </w:t>
      </w:r>
      <w:r>
        <w:t xml:space="preserve">следующие  </w:t>
      </w:r>
      <w:r>
        <w:rPr>
          <w:spacing w:val="8"/>
        </w:rPr>
        <w:t xml:space="preserve"> </w:t>
      </w:r>
      <w:r>
        <w:t xml:space="preserve">содержательно-методические  </w:t>
      </w:r>
      <w:r>
        <w:rPr>
          <w:spacing w:val="6"/>
        </w:rPr>
        <w:t xml:space="preserve"> </w:t>
      </w:r>
      <w:r>
        <w:t xml:space="preserve">линии:  </w:t>
      </w:r>
      <w:r>
        <w:rPr>
          <w:spacing w:val="12"/>
        </w:rPr>
        <w:t xml:space="preserve"> </w:t>
      </w:r>
      <w:r>
        <w:t xml:space="preserve">«Числа  </w:t>
      </w:r>
      <w:r>
        <w:rPr>
          <w:spacing w:val="9"/>
        </w:rPr>
        <w:t xml:space="preserve"> </w:t>
      </w:r>
      <w:r>
        <w:t xml:space="preserve">и  </w:t>
      </w:r>
      <w:r>
        <w:rPr>
          <w:spacing w:val="8"/>
        </w:rPr>
        <w:t xml:space="preserve"> </w:t>
      </w:r>
      <w:r>
        <w:t>вычисления»,</w:t>
      </w:r>
    </w:p>
    <w:p w:rsidR="00445874" w:rsidRDefault="00182F3C">
      <w:pPr>
        <w:pStyle w:val="a5"/>
        <w:ind w:firstLine="0"/>
      </w:pPr>
      <w:r>
        <w:t>«Функции</w:t>
      </w:r>
      <w:r>
        <w:rPr>
          <w:spacing w:val="30"/>
        </w:rPr>
        <w:t xml:space="preserve"> </w:t>
      </w:r>
      <w:r>
        <w:t>и</w:t>
      </w:r>
      <w:r>
        <w:rPr>
          <w:spacing w:val="30"/>
        </w:rPr>
        <w:t xml:space="preserve"> </w:t>
      </w:r>
      <w:r>
        <w:t>графики»,</w:t>
      </w:r>
      <w:r>
        <w:rPr>
          <w:spacing w:val="35"/>
        </w:rPr>
        <w:t xml:space="preserve"> </w:t>
      </w:r>
      <w:r>
        <w:t>«Уравнения</w:t>
      </w:r>
      <w:r>
        <w:rPr>
          <w:spacing w:val="30"/>
        </w:rPr>
        <w:t xml:space="preserve"> </w:t>
      </w:r>
      <w:r>
        <w:t>и</w:t>
      </w:r>
      <w:r>
        <w:rPr>
          <w:spacing w:val="30"/>
        </w:rPr>
        <w:t xml:space="preserve"> </w:t>
      </w:r>
      <w:r>
        <w:t>неравенства»,</w:t>
      </w:r>
      <w:r>
        <w:rPr>
          <w:spacing w:val="35"/>
        </w:rPr>
        <w:t xml:space="preserve"> </w:t>
      </w:r>
      <w:r>
        <w:t>«Начала</w:t>
      </w:r>
      <w:r>
        <w:rPr>
          <w:spacing w:val="31"/>
        </w:rPr>
        <w:t xml:space="preserve"> </w:t>
      </w:r>
      <w:r>
        <w:t>математического</w:t>
      </w:r>
      <w:r>
        <w:rPr>
          <w:spacing w:val="30"/>
        </w:rPr>
        <w:t xml:space="preserve"> </w:t>
      </w:r>
      <w:r>
        <w:t>анализа»,</w:t>
      </w:r>
    </w:p>
    <w:p w:rsidR="00445874" w:rsidRDefault="00182F3C">
      <w:pPr>
        <w:pStyle w:val="a5"/>
        <w:ind w:right="582" w:firstLine="0"/>
      </w:pPr>
      <w:r>
        <w:t>«Множества и логика». Все основные содержательно-методические линии изучаются на</w:t>
      </w:r>
      <w:r>
        <w:rPr>
          <w:spacing w:val="1"/>
        </w:rPr>
        <w:t xml:space="preserve"> </w:t>
      </w:r>
      <w:r>
        <w:t>протяжении</w:t>
      </w:r>
      <w:r>
        <w:rPr>
          <w:spacing w:val="1"/>
        </w:rPr>
        <w:t xml:space="preserve"> </w:t>
      </w:r>
      <w:r>
        <w:t>двух</w:t>
      </w:r>
      <w:r>
        <w:rPr>
          <w:spacing w:val="1"/>
        </w:rPr>
        <w:t xml:space="preserve"> </w:t>
      </w:r>
      <w:r>
        <w:t>лет</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естественно</w:t>
      </w:r>
      <w:r>
        <w:rPr>
          <w:spacing w:val="1"/>
        </w:rPr>
        <w:t xml:space="preserve"> </w:t>
      </w:r>
      <w:r>
        <w:t>дополняя</w:t>
      </w:r>
      <w:r>
        <w:rPr>
          <w:spacing w:val="1"/>
        </w:rPr>
        <w:t xml:space="preserve"> </w:t>
      </w:r>
      <w:r>
        <w:t>друг</w:t>
      </w:r>
      <w:r>
        <w:rPr>
          <w:spacing w:val="1"/>
        </w:rPr>
        <w:t xml:space="preserve"> </w:t>
      </w:r>
      <w:r>
        <w:t>друга</w:t>
      </w:r>
      <w:r>
        <w:rPr>
          <w:spacing w:val="1"/>
        </w:rPr>
        <w:t xml:space="preserve"> </w:t>
      </w:r>
      <w:r>
        <w:t>и</w:t>
      </w:r>
      <w:r>
        <w:rPr>
          <w:spacing w:val="1"/>
        </w:rPr>
        <w:t xml:space="preserve"> </w:t>
      </w:r>
      <w:r>
        <w:t>постепенно</w:t>
      </w:r>
      <w:r>
        <w:rPr>
          <w:spacing w:val="1"/>
        </w:rPr>
        <w:t xml:space="preserve"> </w:t>
      </w:r>
      <w:r>
        <w:t>насыщаясь</w:t>
      </w:r>
      <w:r>
        <w:rPr>
          <w:spacing w:val="1"/>
        </w:rPr>
        <w:t xml:space="preserve"> </w:t>
      </w:r>
      <w:r>
        <w:t>новыми</w:t>
      </w:r>
      <w:r>
        <w:rPr>
          <w:spacing w:val="1"/>
        </w:rPr>
        <w:t xml:space="preserve"> </w:t>
      </w:r>
      <w:r>
        <w:t>темами</w:t>
      </w:r>
      <w:r>
        <w:rPr>
          <w:spacing w:val="1"/>
        </w:rPr>
        <w:t xml:space="preserve"> </w:t>
      </w:r>
      <w:r>
        <w:t>и</w:t>
      </w:r>
      <w:r>
        <w:rPr>
          <w:spacing w:val="1"/>
        </w:rPr>
        <w:t xml:space="preserve"> </w:t>
      </w:r>
      <w:r>
        <w:t>разделами.</w:t>
      </w:r>
      <w:r>
        <w:rPr>
          <w:spacing w:val="1"/>
        </w:rPr>
        <w:t xml:space="preserve"> </w:t>
      </w:r>
      <w:r>
        <w:t>Данный</w:t>
      </w:r>
      <w:r>
        <w:rPr>
          <w:spacing w:val="1"/>
        </w:rPr>
        <w:t xml:space="preserve"> </w:t>
      </w:r>
      <w:r>
        <w:t>учебный</w:t>
      </w:r>
      <w:r>
        <w:rPr>
          <w:spacing w:val="1"/>
        </w:rPr>
        <w:t xml:space="preserve"> </w:t>
      </w:r>
      <w:r>
        <w:t>курс</w:t>
      </w:r>
      <w:r>
        <w:rPr>
          <w:spacing w:val="1"/>
        </w:rPr>
        <w:t xml:space="preserve"> </w:t>
      </w:r>
      <w:r>
        <w:t>является</w:t>
      </w:r>
      <w:r>
        <w:rPr>
          <w:spacing w:val="1"/>
        </w:rPr>
        <w:t xml:space="preserve"> </w:t>
      </w:r>
      <w:r>
        <w:t>интегративным,</w:t>
      </w:r>
      <w:r>
        <w:rPr>
          <w:spacing w:val="1"/>
        </w:rPr>
        <w:t xml:space="preserve"> </w:t>
      </w:r>
      <w:r>
        <w:t>поскольку</w:t>
      </w:r>
      <w:r>
        <w:rPr>
          <w:spacing w:val="1"/>
        </w:rPr>
        <w:t xml:space="preserve"> </w:t>
      </w:r>
      <w:r>
        <w:t>объединяет</w:t>
      </w:r>
      <w:r>
        <w:rPr>
          <w:spacing w:val="1"/>
        </w:rPr>
        <w:t xml:space="preserve"> </w:t>
      </w:r>
      <w:r>
        <w:t>в</w:t>
      </w:r>
      <w:r>
        <w:rPr>
          <w:spacing w:val="1"/>
        </w:rPr>
        <w:t xml:space="preserve"> </w:t>
      </w:r>
      <w:r>
        <w:t>себе</w:t>
      </w:r>
      <w:r>
        <w:rPr>
          <w:spacing w:val="1"/>
        </w:rPr>
        <w:t xml:space="preserve"> </w:t>
      </w:r>
      <w:r>
        <w:t>содержание</w:t>
      </w:r>
      <w:r>
        <w:rPr>
          <w:spacing w:val="1"/>
        </w:rPr>
        <w:t xml:space="preserve"> </w:t>
      </w:r>
      <w:r>
        <w:t>нескольких</w:t>
      </w:r>
      <w:r>
        <w:rPr>
          <w:spacing w:val="1"/>
        </w:rPr>
        <w:t xml:space="preserve"> </w:t>
      </w:r>
      <w:r>
        <w:t>математических</w:t>
      </w:r>
      <w:r>
        <w:rPr>
          <w:spacing w:val="1"/>
        </w:rPr>
        <w:t xml:space="preserve"> </w:t>
      </w:r>
      <w:r>
        <w:t>дисциплин,</w:t>
      </w:r>
      <w:r>
        <w:rPr>
          <w:spacing w:val="1"/>
        </w:rPr>
        <w:t xml:space="preserve"> </w:t>
      </w:r>
      <w:r>
        <w:t>таких</w:t>
      </w:r>
      <w:r>
        <w:rPr>
          <w:spacing w:val="1"/>
        </w:rPr>
        <w:t xml:space="preserve"> </w:t>
      </w:r>
      <w:r>
        <w:t>как</w:t>
      </w:r>
      <w:r>
        <w:rPr>
          <w:spacing w:val="1"/>
        </w:rPr>
        <w:t xml:space="preserve"> </w:t>
      </w:r>
      <w:r>
        <w:t>алгебра,</w:t>
      </w:r>
      <w:r>
        <w:rPr>
          <w:spacing w:val="1"/>
        </w:rPr>
        <w:t xml:space="preserve"> </w:t>
      </w:r>
      <w:r>
        <w:t>тригонометрия,</w:t>
      </w:r>
      <w:r>
        <w:rPr>
          <w:spacing w:val="1"/>
        </w:rPr>
        <w:t xml:space="preserve"> </w:t>
      </w:r>
      <w:r>
        <w:t>математический анализ, теория множеств, математическая логика и другие. По мере того</w:t>
      </w:r>
      <w:r>
        <w:rPr>
          <w:spacing w:val="1"/>
        </w:rPr>
        <w:t xml:space="preserve"> </w:t>
      </w:r>
      <w:r>
        <w:t>как</w:t>
      </w:r>
      <w:r>
        <w:rPr>
          <w:spacing w:val="1"/>
        </w:rPr>
        <w:t xml:space="preserve"> </w:t>
      </w:r>
      <w:r>
        <w:t>обучающиеся</w:t>
      </w:r>
      <w:r>
        <w:rPr>
          <w:spacing w:val="1"/>
        </w:rPr>
        <w:t xml:space="preserve"> </w:t>
      </w:r>
      <w:r>
        <w:t>овладевают</w:t>
      </w:r>
      <w:r>
        <w:rPr>
          <w:spacing w:val="1"/>
        </w:rPr>
        <w:t xml:space="preserve"> </w:t>
      </w:r>
      <w:r>
        <w:t>всё</w:t>
      </w:r>
      <w:r>
        <w:rPr>
          <w:spacing w:val="1"/>
        </w:rPr>
        <w:t xml:space="preserve"> </w:t>
      </w:r>
      <w:r>
        <w:t>более</w:t>
      </w:r>
      <w:r>
        <w:rPr>
          <w:spacing w:val="1"/>
        </w:rPr>
        <w:t xml:space="preserve"> </w:t>
      </w:r>
      <w:r>
        <w:t>широким</w:t>
      </w:r>
      <w:r>
        <w:rPr>
          <w:spacing w:val="1"/>
        </w:rPr>
        <w:t xml:space="preserve"> </w:t>
      </w:r>
      <w:r>
        <w:t>математическим</w:t>
      </w:r>
      <w:r>
        <w:rPr>
          <w:spacing w:val="1"/>
        </w:rPr>
        <w:t xml:space="preserve"> </w:t>
      </w:r>
      <w:r>
        <w:t>аппаратом,</w:t>
      </w:r>
      <w:r>
        <w:rPr>
          <w:spacing w:val="1"/>
        </w:rPr>
        <w:t xml:space="preserve"> </w:t>
      </w:r>
      <w:r>
        <w:t>у</w:t>
      </w:r>
      <w:r>
        <w:rPr>
          <w:spacing w:val="1"/>
        </w:rPr>
        <w:t xml:space="preserve"> </w:t>
      </w:r>
      <w:r>
        <w:t>них</w:t>
      </w:r>
      <w:r>
        <w:rPr>
          <w:spacing w:val="1"/>
        </w:rPr>
        <w:t xml:space="preserve"> </w:t>
      </w:r>
      <w:r>
        <w:t>последовательно</w:t>
      </w:r>
      <w:r>
        <w:rPr>
          <w:spacing w:val="1"/>
        </w:rPr>
        <w:t xml:space="preserve"> </w:t>
      </w:r>
      <w:r>
        <w:t>формируется</w:t>
      </w:r>
      <w:r>
        <w:rPr>
          <w:spacing w:val="1"/>
        </w:rPr>
        <w:t xml:space="preserve"> </w:t>
      </w:r>
      <w:r>
        <w:t>и совершенствуется</w:t>
      </w:r>
      <w:r>
        <w:rPr>
          <w:spacing w:val="1"/>
        </w:rPr>
        <w:t xml:space="preserve"> </w:t>
      </w:r>
      <w:r>
        <w:t>умение</w:t>
      </w:r>
      <w:r>
        <w:rPr>
          <w:spacing w:val="1"/>
        </w:rPr>
        <w:t xml:space="preserve"> </w:t>
      </w:r>
      <w:r>
        <w:t>строить</w:t>
      </w:r>
      <w:r>
        <w:rPr>
          <w:spacing w:val="1"/>
        </w:rPr>
        <w:t xml:space="preserve"> </w:t>
      </w:r>
      <w:r>
        <w:t>математическую</w:t>
      </w:r>
      <w:r>
        <w:rPr>
          <w:spacing w:val="1"/>
        </w:rPr>
        <w:t xml:space="preserve"> </w:t>
      </w:r>
      <w:r>
        <w:t>модель реальной ситуации, применять знания, полученные при изучении учебного курса,</w:t>
      </w:r>
      <w:r>
        <w:rPr>
          <w:spacing w:val="1"/>
        </w:rPr>
        <w:t xml:space="preserve"> </w:t>
      </w:r>
      <w:r>
        <w:t>для</w:t>
      </w:r>
      <w:r>
        <w:rPr>
          <w:spacing w:val="1"/>
        </w:rPr>
        <w:t xml:space="preserve"> </w:t>
      </w:r>
      <w:r>
        <w:t>решения</w:t>
      </w:r>
      <w:r>
        <w:rPr>
          <w:spacing w:val="1"/>
        </w:rPr>
        <w:t xml:space="preserve"> </w:t>
      </w:r>
      <w:r>
        <w:t>самостоятельно</w:t>
      </w:r>
      <w:r>
        <w:rPr>
          <w:spacing w:val="1"/>
        </w:rPr>
        <w:t xml:space="preserve"> </w:t>
      </w:r>
      <w:r>
        <w:t>сформулированной</w:t>
      </w:r>
      <w:r>
        <w:rPr>
          <w:spacing w:val="1"/>
        </w:rPr>
        <w:t xml:space="preserve"> </w:t>
      </w:r>
      <w:r>
        <w:t>математической</w:t>
      </w:r>
      <w:r>
        <w:rPr>
          <w:spacing w:val="1"/>
        </w:rPr>
        <w:t xml:space="preserve"> </w:t>
      </w:r>
      <w:r>
        <w:t>задачи,</w:t>
      </w:r>
      <w:r>
        <w:rPr>
          <w:spacing w:val="1"/>
        </w:rPr>
        <w:t xml:space="preserve"> </w:t>
      </w:r>
      <w:r>
        <w:t>а</w:t>
      </w:r>
      <w:r>
        <w:rPr>
          <w:spacing w:val="1"/>
        </w:rPr>
        <w:t xml:space="preserve"> </w:t>
      </w:r>
      <w:r>
        <w:t>затем</w:t>
      </w:r>
      <w:r>
        <w:rPr>
          <w:spacing w:val="1"/>
        </w:rPr>
        <w:t xml:space="preserve"> </w:t>
      </w:r>
      <w:r>
        <w:t>интерпретировать свой</w:t>
      </w:r>
      <w:r>
        <w:rPr>
          <w:spacing w:val="-2"/>
        </w:rPr>
        <w:t xml:space="preserve"> </w:t>
      </w:r>
      <w:r>
        <w:t>ответ.</w:t>
      </w:r>
    </w:p>
    <w:p w:rsidR="00445874" w:rsidRDefault="00182F3C">
      <w:pPr>
        <w:pStyle w:val="a5"/>
        <w:spacing w:before="1"/>
        <w:ind w:right="583"/>
      </w:pPr>
      <w:r>
        <w:t>Содержательно-методическая</w:t>
      </w:r>
      <w:r>
        <w:rPr>
          <w:spacing w:val="1"/>
        </w:rPr>
        <w:t xml:space="preserve"> </w:t>
      </w:r>
      <w:r>
        <w:t>линия</w:t>
      </w:r>
      <w:r>
        <w:rPr>
          <w:spacing w:val="1"/>
        </w:rPr>
        <w:t xml:space="preserve"> </w:t>
      </w:r>
      <w:r>
        <w:t>«Числа</w:t>
      </w:r>
      <w:r>
        <w:rPr>
          <w:spacing w:val="1"/>
        </w:rPr>
        <w:t xml:space="preserve"> </w:t>
      </w:r>
      <w:r>
        <w:t>и</w:t>
      </w:r>
      <w:r>
        <w:rPr>
          <w:spacing w:val="1"/>
        </w:rPr>
        <w:t xml:space="preserve"> </w:t>
      </w:r>
      <w:r>
        <w:t>вычисления»</w:t>
      </w:r>
      <w:r>
        <w:rPr>
          <w:spacing w:val="1"/>
        </w:rPr>
        <w:t xml:space="preserve"> </w:t>
      </w:r>
      <w:r>
        <w:t>завершает</w:t>
      </w:r>
      <w:r>
        <w:rPr>
          <w:spacing w:val="1"/>
        </w:rPr>
        <w:t xml:space="preserve"> </w:t>
      </w:r>
      <w:r>
        <w:t>формирование навыков использования действительных чисел, которое было начато на</w:t>
      </w:r>
      <w:r>
        <w:rPr>
          <w:spacing w:val="1"/>
        </w:rPr>
        <w:t xml:space="preserve"> </w:t>
      </w:r>
      <w:r>
        <w:t>уровне основного общего образования. На уровне среднего общего образования особое</w:t>
      </w:r>
      <w:r>
        <w:rPr>
          <w:spacing w:val="1"/>
        </w:rPr>
        <w:t xml:space="preserve"> </w:t>
      </w:r>
      <w:r>
        <w:t>внимание уделяется формированию навыков рациональных вычислений, включающих в</w:t>
      </w:r>
      <w:r>
        <w:rPr>
          <w:spacing w:val="1"/>
        </w:rPr>
        <w:t xml:space="preserve"> </w:t>
      </w:r>
      <w:r>
        <w:t>себя использование различных форм записи числа, умение делать прикидку, выполнять</w:t>
      </w:r>
      <w:r>
        <w:rPr>
          <w:spacing w:val="1"/>
        </w:rPr>
        <w:t xml:space="preserve"> </w:t>
      </w:r>
      <w:r>
        <w:t>приближённые вычисления, оценивать числовые выражения, работать с математическими</w:t>
      </w:r>
      <w:r>
        <w:rPr>
          <w:spacing w:val="1"/>
        </w:rPr>
        <w:t xml:space="preserve"> </w:t>
      </w:r>
      <w:r>
        <w:t>константами.</w:t>
      </w:r>
      <w:r>
        <w:rPr>
          <w:spacing w:val="1"/>
        </w:rPr>
        <w:t xml:space="preserve"> </w:t>
      </w:r>
      <w:r>
        <w:t>Множества</w:t>
      </w:r>
      <w:r>
        <w:rPr>
          <w:spacing w:val="1"/>
        </w:rPr>
        <w:t xml:space="preserve"> </w:t>
      </w:r>
      <w:r>
        <w:t>натуральных,</w:t>
      </w:r>
      <w:r>
        <w:rPr>
          <w:spacing w:val="1"/>
        </w:rPr>
        <w:t xml:space="preserve"> </w:t>
      </w:r>
      <w:r>
        <w:t>целых,</w:t>
      </w:r>
      <w:r>
        <w:rPr>
          <w:spacing w:val="1"/>
        </w:rPr>
        <w:t xml:space="preserve"> </w:t>
      </w:r>
      <w:r>
        <w:t>рациональных</w:t>
      </w:r>
      <w:r>
        <w:rPr>
          <w:spacing w:val="1"/>
        </w:rPr>
        <w:t xml:space="preserve"> </w:t>
      </w:r>
      <w:r>
        <w:t>и</w:t>
      </w:r>
      <w:r>
        <w:rPr>
          <w:spacing w:val="1"/>
        </w:rPr>
        <w:t xml:space="preserve"> </w:t>
      </w:r>
      <w:r>
        <w:t>действительных</w:t>
      </w:r>
      <w:r>
        <w:rPr>
          <w:spacing w:val="1"/>
        </w:rPr>
        <w:t xml:space="preserve"> </w:t>
      </w:r>
      <w:r>
        <w:t>чисел</w:t>
      </w:r>
      <w:r>
        <w:rPr>
          <w:spacing w:val="1"/>
        </w:rPr>
        <w:t xml:space="preserve"> </w:t>
      </w:r>
      <w:r>
        <w:t>дополняются</w:t>
      </w:r>
      <w:r>
        <w:rPr>
          <w:spacing w:val="1"/>
        </w:rPr>
        <w:t xml:space="preserve"> </w:t>
      </w:r>
      <w:r>
        <w:t>множеством</w:t>
      </w:r>
      <w:r>
        <w:rPr>
          <w:spacing w:val="1"/>
        </w:rPr>
        <w:t xml:space="preserve"> </w:t>
      </w:r>
      <w:r>
        <w:t>комплексных</w:t>
      </w:r>
      <w:r>
        <w:rPr>
          <w:spacing w:val="1"/>
        </w:rPr>
        <w:t xml:space="preserve"> </w:t>
      </w:r>
      <w:r>
        <w:t>чисел.</w:t>
      </w:r>
      <w:r>
        <w:rPr>
          <w:spacing w:val="1"/>
        </w:rPr>
        <w:t xml:space="preserve"> </w:t>
      </w:r>
      <w:r>
        <w:t>В</w:t>
      </w:r>
      <w:r>
        <w:rPr>
          <w:spacing w:val="1"/>
        </w:rPr>
        <w:t xml:space="preserve"> </w:t>
      </w:r>
      <w:r>
        <w:t>каждом</w:t>
      </w:r>
      <w:r>
        <w:rPr>
          <w:spacing w:val="1"/>
        </w:rPr>
        <w:t xml:space="preserve"> </w:t>
      </w:r>
      <w:r>
        <w:t>из</w:t>
      </w:r>
      <w:r>
        <w:rPr>
          <w:spacing w:val="1"/>
        </w:rPr>
        <w:t xml:space="preserve"> </w:t>
      </w:r>
      <w:r>
        <w:t>этих</w:t>
      </w:r>
      <w:r>
        <w:rPr>
          <w:spacing w:val="1"/>
        </w:rPr>
        <w:t xml:space="preserve"> </w:t>
      </w:r>
      <w:r>
        <w:t>множеств</w:t>
      </w:r>
      <w:r>
        <w:rPr>
          <w:spacing w:val="1"/>
        </w:rPr>
        <w:t xml:space="preserve"> </w:t>
      </w:r>
      <w:r>
        <w:t>рассматриваются свойственные ему специфические задачи и операции: деление нацело,</w:t>
      </w:r>
      <w:r>
        <w:rPr>
          <w:spacing w:val="1"/>
        </w:rPr>
        <w:t xml:space="preserve"> </w:t>
      </w:r>
      <w:r>
        <w:t>оперирование остатками на множестве целых чисел, особые свойства рациональных</w:t>
      </w:r>
      <w:r>
        <w:rPr>
          <w:spacing w:val="1"/>
        </w:rPr>
        <w:t xml:space="preserve"> </w:t>
      </w:r>
      <w:r>
        <w:t>и</w:t>
      </w:r>
      <w:r>
        <w:rPr>
          <w:spacing w:val="1"/>
        </w:rPr>
        <w:t xml:space="preserve"> </w:t>
      </w:r>
      <w:r>
        <w:t>иррациональных чисел, арифметические операции, а также извлечение корня натуральной</w:t>
      </w:r>
      <w:r>
        <w:rPr>
          <w:spacing w:val="-57"/>
        </w:rPr>
        <w:t xml:space="preserve"> </w:t>
      </w:r>
      <w:r>
        <w:t>степени</w:t>
      </w:r>
      <w:r>
        <w:rPr>
          <w:spacing w:val="1"/>
        </w:rPr>
        <w:t xml:space="preserve"> </w:t>
      </w:r>
      <w:r>
        <w:t>на множестве комплексных</w:t>
      </w:r>
      <w:r>
        <w:rPr>
          <w:spacing w:val="1"/>
        </w:rPr>
        <w:t xml:space="preserve"> </w:t>
      </w:r>
      <w:r>
        <w:t>чисел. Благодаря последовательному расширению</w:t>
      </w:r>
      <w:r>
        <w:rPr>
          <w:spacing w:val="1"/>
        </w:rPr>
        <w:t xml:space="preserve"> </w:t>
      </w:r>
      <w:r>
        <w:t>круга используемых чисел и знакомству с возможностями их применения для решения</w:t>
      </w:r>
      <w:r>
        <w:rPr>
          <w:spacing w:val="1"/>
        </w:rPr>
        <w:t xml:space="preserve"> </w:t>
      </w:r>
      <w:r>
        <w:t>различных задач формируется представление о единстве математики как науки и её роли в</w:t>
      </w:r>
      <w:r>
        <w:rPr>
          <w:spacing w:val="-57"/>
        </w:rPr>
        <w:t xml:space="preserve"> </w:t>
      </w:r>
      <w:r>
        <w:t>построении</w:t>
      </w:r>
      <w:r>
        <w:rPr>
          <w:spacing w:val="-2"/>
        </w:rPr>
        <w:t xml:space="preserve"> </w:t>
      </w:r>
      <w:r>
        <w:t>моделей</w:t>
      </w:r>
      <w:r>
        <w:rPr>
          <w:spacing w:val="-2"/>
        </w:rPr>
        <w:t xml:space="preserve"> </w:t>
      </w:r>
      <w:r>
        <w:t>реального</w:t>
      </w:r>
      <w:r>
        <w:rPr>
          <w:spacing w:val="-2"/>
        </w:rPr>
        <w:t xml:space="preserve"> </w:t>
      </w:r>
      <w:r>
        <w:t>мира,</w:t>
      </w:r>
      <w:r>
        <w:rPr>
          <w:spacing w:val="-1"/>
        </w:rPr>
        <w:t xml:space="preserve"> </w:t>
      </w:r>
      <w:r>
        <w:t>широко</w:t>
      </w:r>
      <w:r>
        <w:rPr>
          <w:spacing w:val="-5"/>
        </w:rPr>
        <w:t xml:space="preserve"> </w:t>
      </w:r>
      <w:r>
        <w:t>используются</w:t>
      </w:r>
      <w:r>
        <w:rPr>
          <w:spacing w:val="-2"/>
        </w:rPr>
        <w:t xml:space="preserve"> </w:t>
      </w:r>
      <w:r>
        <w:t>обобщение</w:t>
      </w:r>
      <w:r>
        <w:rPr>
          <w:spacing w:val="-3"/>
        </w:rPr>
        <w:t xml:space="preserve"> </w:t>
      </w:r>
      <w:r>
        <w:t>и</w:t>
      </w:r>
      <w:r>
        <w:rPr>
          <w:spacing w:val="-1"/>
        </w:rPr>
        <w:t xml:space="preserve"> </w:t>
      </w:r>
      <w:r>
        <w:t>конкретизация.</w:t>
      </w:r>
    </w:p>
    <w:p w:rsidR="00445874" w:rsidRDefault="00182F3C">
      <w:pPr>
        <w:pStyle w:val="a5"/>
        <w:spacing w:before="1"/>
        <w:ind w:right="586"/>
      </w:pPr>
      <w:r>
        <w:t>Линия «Уравнения и неравенства» реализуется на протяжении всего обучения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поскольку</w:t>
      </w:r>
      <w:r>
        <w:rPr>
          <w:spacing w:val="1"/>
        </w:rPr>
        <w:t xml:space="preserve"> </w:t>
      </w:r>
      <w:r>
        <w:t>в</w:t>
      </w:r>
      <w:r>
        <w:rPr>
          <w:spacing w:val="1"/>
        </w:rPr>
        <w:t xml:space="preserve"> </w:t>
      </w:r>
      <w:r>
        <w:t>каждом</w:t>
      </w:r>
      <w:r>
        <w:rPr>
          <w:spacing w:val="1"/>
        </w:rPr>
        <w:t xml:space="preserve"> </w:t>
      </w:r>
      <w:r>
        <w:t>разделе</w:t>
      </w:r>
      <w:r>
        <w:rPr>
          <w:spacing w:val="1"/>
        </w:rPr>
        <w:t xml:space="preserve"> </w:t>
      </w:r>
      <w:r>
        <w:t>Программы</w:t>
      </w:r>
      <w:r>
        <w:rPr>
          <w:spacing w:val="1"/>
        </w:rPr>
        <w:t xml:space="preserve"> </w:t>
      </w:r>
      <w:r>
        <w:t>предусмотрено решение соответствующих задач. В результате обучающиеся овладевают</w:t>
      </w:r>
      <w:r>
        <w:rPr>
          <w:spacing w:val="1"/>
        </w:rPr>
        <w:t xml:space="preserve"> </w:t>
      </w:r>
      <w:r>
        <w:t>различными</w:t>
      </w:r>
      <w:r>
        <w:rPr>
          <w:spacing w:val="17"/>
        </w:rPr>
        <w:t xml:space="preserve"> </w:t>
      </w:r>
      <w:r>
        <w:t>методами</w:t>
      </w:r>
      <w:r>
        <w:rPr>
          <w:spacing w:val="17"/>
        </w:rPr>
        <w:t xml:space="preserve"> </w:t>
      </w:r>
      <w:r>
        <w:t>решения</w:t>
      </w:r>
      <w:r>
        <w:rPr>
          <w:spacing w:val="16"/>
        </w:rPr>
        <w:t xml:space="preserve"> </w:t>
      </w:r>
      <w:r>
        <w:t>рациональных,</w:t>
      </w:r>
      <w:r>
        <w:rPr>
          <w:spacing w:val="16"/>
        </w:rPr>
        <w:t xml:space="preserve"> </w:t>
      </w:r>
      <w:r>
        <w:t>иррациональных,</w:t>
      </w:r>
      <w:r>
        <w:rPr>
          <w:spacing w:val="16"/>
        </w:rPr>
        <w:t xml:space="preserve"> </w:t>
      </w:r>
      <w:r>
        <w:t>показательных,</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2" w:firstLine="0"/>
      </w:pPr>
      <w:r>
        <w:t>логарифмических и тригонометрических уравнений, неравенств и систем, а также задач,</w:t>
      </w:r>
      <w:r>
        <w:rPr>
          <w:spacing w:val="1"/>
        </w:rPr>
        <w:t xml:space="preserve"> </w:t>
      </w:r>
      <w:r>
        <w:t>содержащих</w:t>
      </w:r>
      <w:r>
        <w:rPr>
          <w:spacing w:val="1"/>
        </w:rPr>
        <w:t xml:space="preserve"> </w:t>
      </w:r>
      <w:r>
        <w:t>параметры.</w:t>
      </w:r>
      <w:r>
        <w:rPr>
          <w:spacing w:val="1"/>
        </w:rPr>
        <w:t xml:space="preserve"> </w:t>
      </w:r>
      <w:r>
        <w:t>Полученные</w:t>
      </w:r>
      <w:r>
        <w:rPr>
          <w:spacing w:val="1"/>
        </w:rPr>
        <w:t xml:space="preserve"> </w:t>
      </w:r>
      <w:r>
        <w:t>умения</w:t>
      </w:r>
      <w:r>
        <w:rPr>
          <w:spacing w:val="1"/>
        </w:rPr>
        <w:t xml:space="preserve"> </w:t>
      </w:r>
      <w:r>
        <w:t>широко</w:t>
      </w:r>
      <w:r>
        <w:rPr>
          <w:spacing w:val="1"/>
        </w:rPr>
        <w:t xml:space="preserve"> </w:t>
      </w:r>
      <w:r>
        <w:t>используются</w:t>
      </w:r>
      <w:r>
        <w:rPr>
          <w:spacing w:val="1"/>
        </w:rPr>
        <w:t xml:space="preserve"> </w:t>
      </w:r>
      <w:r>
        <w:t>при</w:t>
      </w:r>
      <w:r>
        <w:rPr>
          <w:spacing w:val="1"/>
        </w:rPr>
        <w:t xml:space="preserve"> </w:t>
      </w:r>
      <w:r>
        <w:t>исследовании</w:t>
      </w:r>
      <w:r>
        <w:rPr>
          <w:spacing w:val="-57"/>
        </w:rPr>
        <w:t xml:space="preserve"> </w:t>
      </w:r>
      <w:r>
        <w:t>функций с помощью производной, при решении прикладных задач и задач на нахождение</w:t>
      </w:r>
      <w:r>
        <w:rPr>
          <w:spacing w:val="1"/>
        </w:rPr>
        <w:t xml:space="preserve"> </w:t>
      </w:r>
      <w:r>
        <w:t>наибольших и наименьших значений функции. Данная содержательная линия включает в</w:t>
      </w:r>
      <w:r>
        <w:rPr>
          <w:spacing w:val="1"/>
        </w:rPr>
        <w:t xml:space="preserve"> </w:t>
      </w:r>
      <w:r>
        <w:t>себя</w:t>
      </w:r>
      <w:r>
        <w:rPr>
          <w:spacing w:val="1"/>
        </w:rPr>
        <w:t xml:space="preserve"> </w:t>
      </w:r>
      <w:r>
        <w:t>также</w:t>
      </w:r>
      <w:r>
        <w:rPr>
          <w:spacing w:val="1"/>
        </w:rPr>
        <w:t xml:space="preserve"> </w:t>
      </w:r>
      <w:r>
        <w:t>формирование</w:t>
      </w:r>
      <w:r>
        <w:rPr>
          <w:spacing w:val="1"/>
        </w:rPr>
        <w:t xml:space="preserve"> </w:t>
      </w:r>
      <w:r>
        <w:t>умений</w:t>
      </w:r>
      <w:r>
        <w:rPr>
          <w:spacing w:val="1"/>
        </w:rPr>
        <w:t xml:space="preserve"> </w:t>
      </w:r>
      <w:r>
        <w:t>выполнять</w:t>
      </w:r>
      <w:r>
        <w:rPr>
          <w:spacing w:val="1"/>
        </w:rPr>
        <w:t xml:space="preserve"> </w:t>
      </w:r>
      <w:r>
        <w:t>расчёты</w:t>
      </w:r>
      <w:r>
        <w:rPr>
          <w:spacing w:val="1"/>
        </w:rPr>
        <w:t xml:space="preserve"> </w:t>
      </w:r>
      <w:r>
        <w:t>по</w:t>
      </w:r>
      <w:r>
        <w:rPr>
          <w:spacing w:val="1"/>
        </w:rPr>
        <w:t xml:space="preserve"> </w:t>
      </w:r>
      <w:r>
        <w:t>формулам,</w:t>
      </w:r>
      <w:r>
        <w:rPr>
          <w:spacing w:val="1"/>
        </w:rPr>
        <w:t xml:space="preserve"> </w:t>
      </w:r>
      <w:r>
        <w:t>преобразования</w:t>
      </w:r>
      <w:r>
        <w:rPr>
          <w:spacing w:val="1"/>
        </w:rPr>
        <w:t xml:space="preserve"> </w:t>
      </w:r>
      <w:r>
        <w:t>рациональных, иррациональных и тригонометрических выражений, а также выражений,</w:t>
      </w:r>
      <w:r>
        <w:rPr>
          <w:spacing w:val="1"/>
        </w:rPr>
        <w:t xml:space="preserve"> </w:t>
      </w:r>
      <w:r>
        <w:t>содержащих</w:t>
      </w:r>
      <w:r>
        <w:rPr>
          <w:spacing w:val="1"/>
        </w:rPr>
        <w:t xml:space="preserve"> </w:t>
      </w:r>
      <w:r>
        <w:t>степени</w:t>
      </w:r>
      <w:r>
        <w:rPr>
          <w:spacing w:val="1"/>
        </w:rPr>
        <w:t xml:space="preserve"> </w:t>
      </w:r>
      <w:r>
        <w:t>и</w:t>
      </w:r>
      <w:r>
        <w:rPr>
          <w:spacing w:val="1"/>
        </w:rPr>
        <w:t xml:space="preserve"> </w:t>
      </w:r>
      <w:r>
        <w:t>логарифмы.</w:t>
      </w:r>
      <w:r>
        <w:rPr>
          <w:spacing w:val="1"/>
        </w:rPr>
        <w:t xml:space="preserve"> </w:t>
      </w:r>
      <w:r>
        <w:t>Благодаря</w:t>
      </w:r>
      <w:r>
        <w:rPr>
          <w:spacing w:val="1"/>
        </w:rPr>
        <w:t xml:space="preserve"> </w:t>
      </w:r>
      <w:r>
        <w:t>изучению</w:t>
      </w:r>
      <w:r>
        <w:rPr>
          <w:spacing w:val="1"/>
        </w:rPr>
        <w:t xml:space="preserve"> </w:t>
      </w:r>
      <w:r>
        <w:t>алгебраического</w:t>
      </w:r>
      <w:r>
        <w:rPr>
          <w:spacing w:val="1"/>
        </w:rPr>
        <w:t xml:space="preserve"> </w:t>
      </w:r>
      <w:r>
        <w:t>материала</w:t>
      </w:r>
      <w:r>
        <w:rPr>
          <w:spacing w:val="1"/>
        </w:rPr>
        <w:t xml:space="preserve"> </w:t>
      </w:r>
      <w:r>
        <w:t>происходит</w:t>
      </w:r>
      <w:r>
        <w:rPr>
          <w:spacing w:val="1"/>
        </w:rPr>
        <w:t xml:space="preserve"> </w:t>
      </w:r>
      <w:r>
        <w:t>дальнейшее</w:t>
      </w:r>
      <w:r>
        <w:rPr>
          <w:spacing w:val="1"/>
        </w:rPr>
        <w:t xml:space="preserve"> </w:t>
      </w:r>
      <w:r>
        <w:t>развитие</w:t>
      </w:r>
      <w:r>
        <w:rPr>
          <w:spacing w:val="1"/>
        </w:rPr>
        <w:t xml:space="preserve"> </w:t>
      </w:r>
      <w:r>
        <w:t>алгоритмического</w:t>
      </w:r>
      <w:r>
        <w:rPr>
          <w:spacing w:val="1"/>
        </w:rPr>
        <w:t xml:space="preserve"> </w:t>
      </w:r>
      <w:r>
        <w:t>и</w:t>
      </w:r>
      <w:r>
        <w:rPr>
          <w:spacing w:val="1"/>
        </w:rPr>
        <w:t xml:space="preserve"> </w:t>
      </w:r>
      <w:r>
        <w:t>абстрактного</w:t>
      </w:r>
      <w:r>
        <w:rPr>
          <w:spacing w:val="1"/>
        </w:rPr>
        <w:t xml:space="preserve"> </w:t>
      </w:r>
      <w:r>
        <w:t>мышления</w:t>
      </w:r>
      <w:r>
        <w:rPr>
          <w:spacing w:val="1"/>
        </w:rPr>
        <w:t xml:space="preserve"> </w:t>
      </w:r>
      <w:r>
        <w:t>обучающихся, формируются навыки дедуктивных рассуждений, работы с символьными</w:t>
      </w:r>
      <w:r>
        <w:rPr>
          <w:spacing w:val="1"/>
        </w:rPr>
        <w:t xml:space="preserve"> </w:t>
      </w:r>
      <w:r>
        <w:t>формами, представления закономерностей и зависимостей в виде равенств и неравенств.</w:t>
      </w:r>
      <w:r>
        <w:rPr>
          <w:spacing w:val="1"/>
        </w:rPr>
        <w:t xml:space="preserve"> </w:t>
      </w:r>
      <w:r>
        <w:t>Алгебра предлагает эффективные инструменты для решения практических и естественно-</w:t>
      </w:r>
      <w:r>
        <w:rPr>
          <w:spacing w:val="1"/>
        </w:rPr>
        <w:t xml:space="preserve"> </w:t>
      </w:r>
      <w:r>
        <w:t>научных задач,</w:t>
      </w:r>
      <w:r>
        <w:rPr>
          <w:spacing w:val="-1"/>
        </w:rPr>
        <w:t xml:space="preserve"> </w:t>
      </w:r>
      <w:r>
        <w:t>наглядно</w:t>
      </w:r>
      <w:r>
        <w:rPr>
          <w:spacing w:val="-1"/>
        </w:rPr>
        <w:t xml:space="preserve"> </w:t>
      </w:r>
      <w:r>
        <w:t>демонстрирует</w:t>
      </w:r>
      <w:r>
        <w:rPr>
          <w:spacing w:val="-1"/>
        </w:rPr>
        <w:t xml:space="preserve"> </w:t>
      </w:r>
      <w:r>
        <w:t>свои</w:t>
      </w:r>
      <w:r>
        <w:rPr>
          <w:spacing w:val="-1"/>
        </w:rPr>
        <w:t xml:space="preserve"> </w:t>
      </w:r>
      <w:r>
        <w:t>возможности как</w:t>
      </w:r>
      <w:r>
        <w:rPr>
          <w:spacing w:val="-1"/>
        </w:rPr>
        <w:t xml:space="preserve"> </w:t>
      </w:r>
      <w:r>
        <w:t>языка</w:t>
      </w:r>
      <w:r>
        <w:rPr>
          <w:spacing w:val="-4"/>
        </w:rPr>
        <w:t xml:space="preserve"> </w:t>
      </w:r>
      <w:r>
        <w:t>науки.</w:t>
      </w:r>
    </w:p>
    <w:p w:rsidR="00445874" w:rsidRDefault="00182F3C">
      <w:pPr>
        <w:pStyle w:val="a5"/>
        <w:ind w:right="584"/>
      </w:pPr>
      <w:r>
        <w:t>Содержательно-методическая линия «Функции и графики» тесно переплетается с</w:t>
      </w:r>
      <w:r>
        <w:rPr>
          <w:spacing w:val="1"/>
        </w:rPr>
        <w:t xml:space="preserve"> </w:t>
      </w:r>
      <w:r>
        <w:t>другими</w:t>
      </w:r>
      <w:r>
        <w:rPr>
          <w:spacing w:val="1"/>
        </w:rPr>
        <w:t xml:space="preserve"> </w:t>
      </w:r>
      <w:r>
        <w:t>линиями</w:t>
      </w:r>
      <w:r>
        <w:rPr>
          <w:spacing w:val="1"/>
        </w:rPr>
        <w:t xml:space="preserve"> </w:t>
      </w:r>
      <w:r>
        <w:t>учебного</w:t>
      </w:r>
      <w:r>
        <w:rPr>
          <w:spacing w:val="1"/>
        </w:rPr>
        <w:t xml:space="preserve"> </w:t>
      </w:r>
      <w:r>
        <w:t>курса,</w:t>
      </w:r>
      <w:r>
        <w:rPr>
          <w:spacing w:val="1"/>
        </w:rPr>
        <w:t xml:space="preserve"> </w:t>
      </w:r>
      <w:r>
        <w:t>поскольку</w:t>
      </w:r>
      <w:r>
        <w:rPr>
          <w:spacing w:val="1"/>
        </w:rPr>
        <w:t xml:space="preserve"> </w:t>
      </w:r>
      <w:r>
        <w:t>в</w:t>
      </w:r>
      <w:r>
        <w:rPr>
          <w:spacing w:val="1"/>
        </w:rPr>
        <w:t xml:space="preserve"> </w:t>
      </w:r>
      <w:r>
        <w:t>каком-то</w:t>
      </w:r>
      <w:r>
        <w:rPr>
          <w:spacing w:val="1"/>
        </w:rPr>
        <w:t xml:space="preserve"> </w:t>
      </w:r>
      <w:r>
        <w:t>смысле</w:t>
      </w:r>
      <w:r>
        <w:rPr>
          <w:spacing w:val="61"/>
        </w:rPr>
        <w:t xml:space="preserve"> </w:t>
      </w:r>
      <w:r>
        <w:t>задаёт</w:t>
      </w:r>
      <w:r>
        <w:rPr>
          <w:spacing w:val="1"/>
        </w:rPr>
        <w:t xml:space="preserve"> </w:t>
      </w:r>
      <w:r>
        <w:t>последовательность</w:t>
      </w:r>
      <w:r>
        <w:rPr>
          <w:spacing w:val="1"/>
        </w:rPr>
        <w:t xml:space="preserve"> </w:t>
      </w:r>
      <w:r>
        <w:t>изучения</w:t>
      </w:r>
      <w:r>
        <w:rPr>
          <w:spacing w:val="1"/>
        </w:rPr>
        <w:t xml:space="preserve"> </w:t>
      </w:r>
      <w:r>
        <w:t>материала.</w:t>
      </w:r>
      <w:r>
        <w:rPr>
          <w:spacing w:val="1"/>
        </w:rPr>
        <w:t xml:space="preserve"> </w:t>
      </w:r>
      <w:r>
        <w:t>Изучение</w:t>
      </w:r>
      <w:r>
        <w:rPr>
          <w:spacing w:val="1"/>
        </w:rPr>
        <w:t xml:space="preserve"> </w:t>
      </w:r>
      <w:r>
        <w:t>степенной,</w:t>
      </w:r>
      <w:r>
        <w:rPr>
          <w:spacing w:val="1"/>
        </w:rPr>
        <w:t xml:space="preserve"> </w:t>
      </w:r>
      <w:r>
        <w:t>показательной,</w:t>
      </w:r>
      <w:r>
        <w:rPr>
          <w:spacing w:val="1"/>
        </w:rPr>
        <w:t xml:space="preserve"> </w:t>
      </w:r>
      <w:r>
        <w:t>логарифмической и тригонометрических функций, их свойств и графиков, использование</w:t>
      </w:r>
      <w:r>
        <w:rPr>
          <w:spacing w:val="1"/>
        </w:rPr>
        <w:t xml:space="preserve"> </w:t>
      </w:r>
      <w:r>
        <w:t>функций</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реальной</w:t>
      </w:r>
      <w:r>
        <w:rPr>
          <w:spacing w:val="60"/>
        </w:rPr>
        <w:t xml:space="preserve"> </w:t>
      </w:r>
      <w:r>
        <w:t>жизни</w:t>
      </w:r>
      <w:r>
        <w:rPr>
          <w:spacing w:val="60"/>
        </w:rPr>
        <w:t xml:space="preserve"> </w:t>
      </w:r>
      <w:r>
        <w:t>тесно</w:t>
      </w:r>
      <w:r>
        <w:rPr>
          <w:spacing w:val="1"/>
        </w:rPr>
        <w:t xml:space="preserve"> </w:t>
      </w:r>
      <w:r>
        <w:t>связано как с математическим анализом, так и с решением уравнений и неравенств. При</w:t>
      </w:r>
      <w:r>
        <w:rPr>
          <w:spacing w:val="1"/>
        </w:rPr>
        <w:t xml:space="preserve"> </w:t>
      </w:r>
      <w:r>
        <w:t>этом</w:t>
      </w:r>
      <w:r>
        <w:rPr>
          <w:spacing w:val="1"/>
        </w:rPr>
        <w:t xml:space="preserve"> </w:t>
      </w:r>
      <w:r>
        <w:t>большое</w:t>
      </w:r>
      <w:r>
        <w:rPr>
          <w:spacing w:val="1"/>
        </w:rPr>
        <w:t xml:space="preserve"> </w:t>
      </w:r>
      <w:r>
        <w:t>внимание</w:t>
      </w:r>
      <w:r>
        <w:rPr>
          <w:spacing w:val="1"/>
        </w:rPr>
        <w:t xml:space="preserve"> </w:t>
      </w:r>
      <w:r>
        <w:t>уделяется</w:t>
      </w:r>
      <w:r>
        <w:rPr>
          <w:spacing w:val="1"/>
        </w:rPr>
        <w:t xml:space="preserve"> </w:t>
      </w:r>
      <w:r>
        <w:t>формированию</w:t>
      </w:r>
      <w:r>
        <w:rPr>
          <w:spacing w:val="1"/>
        </w:rPr>
        <w:t xml:space="preserve"> </w:t>
      </w:r>
      <w:r>
        <w:t>умения</w:t>
      </w:r>
      <w:r>
        <w:rPr>
          <w:spacing w:val="1"/>
        </w:rPr>
        <w:t xml:space="preserve"> </w:t>
      </w:r>
      <w:r>
        <w:t>выражать</w:t>
      </w:r>
      <w:r>
        <w:rPr>
          <w:spacing w:val="1"/>
        </w:rPr>
        <w:t xml:space="preserve"> </w:t>
      </w:r>
      <w:r>
        <w:t>формулами</w:t>
      </w:r>
      <w:r>
        <w:rPr>
          <w:spacing w:val="1"/>
        </w:rPr>
        <w:t xml:space="preserve"> </w:t>
      </w:r>
      <w:r>
        <w:t>зависимости между различными величинами, исследовать полученные функции, строить</w:t>
      </w:r>
      <w:r>
        <w:rPr>
          <w:spacing w:val="1"/>
        </w:rPr>
        <w:t xml:space="preserve"> </w:t>
      </w:r>
      <w:r>
        <w:t>их</w:t>
      </w:r>
      <w:r>
        <w:rPr>
          <w:spacing w:val="1"/>
        </w:rPr>
        <w:t xml:space="preserve"> </w:t>
      </w:r>
      <w:r>
        <w:t>графики.</w:t>
      </w:r>
      <w:r>
        <w:rPr>
          <w:spacing w:val="1"/>
        </w:rPr>
        <w:t xml:space="preserve"> </w:t>
      </w:r>
      <w:r>
        <w:t>Материал</w:t>
      </w:r>
      <w:r>
        <w:rPr>
          <w:spacing w:val="1"/>
        </w:rPr>
        <w:t xml:space="preserve"> </w:t>
      </w:r>
      <w:r>
        <w:t>этой</w:t>
      </w:r>
      <w:r>
        <w:rPr>
          <w:spacing w:val="1"/>
        </w:rPr>
        <w:t xml:space="preserve"> </w:t>
      </w:r>
      <w:r>
        <w:t>содержательной</w:t>
      </w:r>
      <w:r>
        <w:rPr>
          <w:spacing w:val="1"/>
        </w:rPr>
        <w:t xml:space="preserve"> </w:t>
      </w:r>
      <w:r>
        <w:t>линии</w:t>
      </w:r>
      <w:r>
        <w:rPr>
          <w:spacing w:val="1"/>
        </w:rPr>
        <w:t xml:space="preserve"> </w:t>
      </w:r>
      <w:r>
        <w:t>нацелен</w:t>
      </w:r>
      <w:r>
        <w:rPr>
          <w:spacing w:val="1"/>
        </w:rPr>
        <w:t xml:space="preserve"> </w:t>
      </w:r>
      <w:r>
        <w:t>на</w:t>
      </w:r>
      <w:r>
        <w:rPr>
          <w:spacing w:val="1"/>
        </w:rPr>
        <w:t xml:space="preserve"> </w:t>
      </w:r>
      <w:r>
        <w:t>развитие</w:t>
      </w:r>
      <w:r>
        <w:rPr>
          <w:spacing w:val="60"/>
        </w:rPr>
        <w:t xml:space="preserve"> </w:t>
      </w:r>
      <w:r>
        <w:t>умений</w:t>
      </w:r>
      <w:r>
        <w:rPr>
          <w:spacing w:val="60"/>
        </w:rPr>
        <w:t xml:space="preserve"> </w:t>
      </w:r>
      <w:r>
        <w:t>и</w:t>
      </w:r>
      <w:r>
        <w:rPr>
          <w:spacing w:val="1"/>
        </w:rPr>
        <w:t xml:space="preserve"> </w:t>
      </w:r>
      <w:r>
        <w:t>навыков, позволяющих выражать зависимости</w:t>
      </w:r>
      <w:r>
        <w:rPr>
          <w:spacing w:val="1"/>
        </w:rPr>
        <w:t xml:space="preserve"> </w:t>
      </w:r>
      <w:r>
        <w:t>между величинами в различной форме:</w:t>
      </w:r>
      <w:r>
        <w:rPr>
          <w:spacing w:val="1"/>
        </w:rPr>
        <w:t xml:space="preserve"> </w:t>
      </w:r>
      <w:r>
        <w:t>аналитической,</w:t>
      </w:r>
      <w:r>
        <w:rPr>
          <w:spacing w:val="1"/>
        </w:rPr>
        <w:t xml:space="preserve"> </w:t>
      </w:r>
      <w:r>
        <w:t>графической</w:t>
      </w:r>
      <w:r>
        <w:rPr>
          <w:spacing w:val="1"/>
        </w:rPr>
        <w:t xml:space="preserve"> </w:t>
      </w:r>
      <w:r>
        <w:t>и</w:t>
      </w:r>
      <w:r>
        <w:rPr>
          <w:spacing w:val="1"/>
        </w:rPr>
        <w:t xml:space="preserve"> </w:t>
      </w:r>
      <w:r>
        <w:t>словесной.</w:t>
      </w:r>
      <w:r>
        <w:rPr>
          <w:spacing w:val="1"/>
        </w:rPr>
        <w:t xml:space="preserve"> </w:t>
      </w:r>
      <w:r>
        <w:t>Его</w:t>
      </w:r>
      <w:r>
        <w:rPr>
          <w:spacing w:val="1"/>
        </w:rPr>
        <w:t xml:space="preserve"> </w:t>
      </w:r>
      <w:r>
        <w:t>изучение</w:t>
      </w:r>
      <w:r>
        <w:rPr>
          <w:spacing w:val="1"/>
        </w:rPr>
        <w:t xml:space="preserve"> </w:t>
      </w:r>
      <w:r>
        <w:t>способствует</w:t>
      </w:r>
      <w:r>
        <w:rPr>
          <w:spacing w:val="1"/>
        </w:rPr>
        <w:t xml:space="preserve"> </w:t>
      </w:r>
      <w:r>
        <w:t>развитию</w:t>
      </w:r>
      <w:r>
        <w:rPr>
          <w:spacing w:val="1"/>
        </w:rPr>
        <w:t xml:space="preserve"> </w:t>
      </w:r>
      <w:r>
        <w:t>алгоритмического</w:t>
      </w:r>
      <w:r>
        <w:rPr>
          <w:spacing w:val="1"/>
        </w:rPr>
        <w:t xml:space="preserve"> </w:t>
      </w:r>
      <w:r>
        <w:t>мышления,</w:t>
      </w:r>
      <w:r>
        <w:rPr>
          <w:spacing w:val="1"/>
        </w:rPr>
        <w:t xml:space="preserve"> </w:t>
      </w:r>
      <w:r>
        <w:t>способности</w:t>
      </w:r>
      <w:r>
        <w:rPr>
          <w:spacing w:val="1"/>
        </w:rPr>
        <w:t xml:space="preserve"> </w:t>
      </w:r>
      <w:r>
        <w:t>к</w:t>
      </w:r>
      <w:r>
        <w:rPr>
          <w:spacing w:val="1"/>
        </w:rPr>
        <w:t xml:space="preserve"> </w:t>
      </w:r>
      <w:r>
        <w:t>обобщению</w:t>
      </w:r>
      <w:r>
        <w:rPr>
          <w:spacing w:val="61"/>
        </w:rPr>
        <w:t xml:space="preserve"> </w:t>
      </w:r>
      <w:r>
        <w:t>и</w:t>
      </w:r>
      <w:r>
        <w:rPr>
          <w:spacing w:val="61"/>
        </w:rPr>
        <w:t xml:space="preserve"> </w:t>
      </w:r>
      <w:r>
        <w:t>конкретизации,</w:t>
      </w:r>
      <w:r>
        <w:rPr>
          <w:spacing w:val="1"/>
        </w:rPr>
        <w:t xml:space="preserve"> </w:t>
      </w:r>
      <w:r>
        <w:t>использованию</w:t>
      </w:r>
      <w:r>
        <w:rPr>
          <w:spacing w:val="-1"/>
        </w:rPr>
        <w:t xml:space="preserve"> </w:t>
      </w:r>
      <w:r>
        <w:t>аналогий.</w:t>
      </w:r>
    </w:p>
    <w:p w:rsidR="00445874" w:rsidRDefault="00182F3C">
      <w:pPr>
        <w:pStyle w:val="a5"/>
        <w:spacing w:before="2"/>
        <w:ind w:right="584"/>
      </w:pPr>
      <w:r>
        <w:t>Содержательная линия «Начала математического анализа» позволяет существенно</w:t>
      </w:r>
      <w:r>
        <w:rPr>
          <w:spacing w:val="1"/>
        </w:rPr>
        <w:t xml:space="preserve"> </w:t>
      </w:r>
      <w:r>
        <w:t>расширить круг как математических, так и прикладных задач, доступных обучающимся,</w:t>
      </w:r>
      <w:r>
        <w:rPr>
          <w:spacing w:val="1"/>
        </w:rPr>
        <w:t xml:space="preserve"> </w:t>
      </w:r>
      <w:r>
        <w:t>так как у них появляется возможность строить графики сложных функций, определять их</w:t>
      </w:r>
      <w:r>
        <w:rPr>
          <w:spacing w:val="1"/>
        </w:rPr>
        <w:t xml:space="preserve"> </w:t>
      </w:r>
      <w:r>
        <w:t>наибольшие и наименьшие значения, вычислять площади фигур и объёмы тел, находить</w:t>
      </w:r>
      <w:r>
        <w:rPr>
          <w:spacing w:val="1"/>
        </w:rPr>
        <w:t xml:space="preserve"> </w:t>
      </w:r>
      <w:r>
        <w:t>скорости</w:t>
      </w:r>
      <w:r>
        <w:rPr>
          <w:spacing w:val="1"/>
        </w:rPr>
        <w:t xml:space="preserve"> </w:t>
      </w:r>
      <w:r>
        <w:t>и</w:t>
      </w:r>
      <w:r>
        <w:rPr>
          <w:spacing w:val="1"/>
        </w:rPr>
        <w:t xml:space="preserve"> </w:t>
      </w:r>
      <w:r>
        <w:t>ускорения</w:t>
      </w:r>
      <w:r>
        <w:rPr>
          <w:spacing w:val="1"/>
        </w:rPr>
        <w:t xml:space="preserve"> </w:t>
      </w:r>
      <w:r>
        <w:t>процессов.</w:t>
      </w:r>
      <w:r>
        <w:rPr>
          <w:spacing w:val="1"/>
        </w:rPr>
        <w:t xml:space="preserve"> </w:t>
      </w:r>
      <w:r>
        <w:t>Данная</w:t>
      </w:r>
      <w:r>
        <w:rPr>
          <w:spacing w:val="1"/>
        </w:rPr>
        <w:t xml:space="preserve"> </w:t>
      </w:r>
      <w:r>
        <w:t>содержательная</w:t>
      </w:r>
      <w:r>
        <w:rPr>
          <w:spacing w:val="1"/>
        </w:rPr>
        <w:t xml:space="preserve"> </w:t>
      </w:r>
      <w:r>
        <w:t>линия</w:t>
      </w:r>
      <w:r>
        <w:rPr>
          <w:spacing w:val="1"/>
        </w:rPr>
        <w:t xml:space="preserve"> </w:t>
      </w:r>
      <w:r>
        <w:t>открывает</w:t>
      </w:r>
      <w:r>
        <w:rPr>
          <w:spacing w:val="1"/>
        </w:rPr>
        <w:t xml:space="preserve"> </w:t>
      </w:r>
      <w:r>
        <w:t>новые</w:t>
      </w:r>
      <w:r>
        <w:rPr>
          <w:spacing w:val="-57"/>
        </w:rPr>
        <w:t xml:space="preserve"> </w:t>
      </w:r>
      <w:r>
        <w:t>возможности</w:t>
      </w:r>
      <w:r>
        <w:rPr>
          <w:spacing w:val="1"/>
        </w:rPr>
        <w:t xml:space="preserve"> </w:t>
      </w:r>
      <w:r>
        <w:t>построения</w:t>
      </w:r>
      <w:r>
        <w:rPr>
          <w:spacing w:val="1"/>
        </w:rPr>
        <w:t xml:space="preserve"> </w:t>
      </w:r>
      <w:r>
        <w:t>математических</w:t>
      </w:r>
      <w:r>
        <w:rPr>
          <w:spacing w:val="1"/>
        </w:rPr>
        <w:t xml:space="preserve"> </w:t>
      </w:r>
      <w:r>
        <w:t>моделей</w:t>
      </w:r>
      <w:r>
        <w:rPr>
          <w:spacing w:val="1"/>
        </w:rPr>
        <w:t xml:space="preserve"> </w:t>
      </w:r>
      <w:r>
        <w:t>реальных</w:t>
      </w:r>
      <w:r>
        <w:rPr>
          <w:spacing w:val="1"/>
        </w:rPr>
        <w:t xml:space="preserve"> </w:t>
      </w:r>
      <w:r>
        <w:t>ситуаций,</w:t>
      </w:r>
      <w:r>
        <w:rPr>
          <w:spacing w:val="61"/>
        </w:rPr>
        <w:t xml:space="preserve"> </w:t>
      </w:r>
      <w:r>
        <w:t>позволяет</w:t>
      </w:r>
      <w:r>
        <w:rPr>
          <w:spacing w:val="1"/>
        </w:rPr>
        <w:t xml:space="preserve"> </w:t>
      </w:r>
      <w:r>
        <w:t>находить</w:t>
      </w:r>
      <w:r>
        <w:rPr>
          <w:spacing w:val="1"/>
        </w:rPr>
        <w:t xml:space="preserve"> </w:t>
      </w:r>
      <w:r>
        <w:t>наилучшее</w:t>
      </w:r>
      <w:r>
        <w:rPr>
          <w:spacing w:val="1"/>
        </w:rPr>
        <w:t xml:space="preserve"> </w:t>
      </w:r>
      <w:r>
        <w:t>решение</w:t>
      </w:r>
      <w:r>
        <w:rPr>
          <w:spacing w:val="1"/>
        </w:rPr>
        <w:t xml:space="preserve"> </w:t>
      </w:r>
      <w:r>
        <w:t>в</w:t>
      </w:r>
      <w:r>
        <w:rPr>
          <w:spacing w:val="1"/>
        </w:rPr>
        <w:t xml:space="preserve"> </w:t>
      </w:r>
      <w:r>
        <w:t>прикладных,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социально-экономических,</w:t>
      </w:r>
      <w:r>
        <w:rPr>
          <w:spacing w:val="1"/>
        </w:rPr>
        <w:t xml:space="preserve"> </w:t>
      </w:r>
      <w:r>
        <w:t>задачах.</w:t>
      </w:r>
      <w:r>
        <w:rPr>
          <w:spacing w:val="1"/>
        </w:rPr>
        <w:t xml:space="preserve"> </w:t>
      </w:r>
      <w:r>
        <w:t>Знакомство</w:t>
      </w:r>
      <w:r>
        <w:rPr>
          <w:spacing w:val="1"/>
        </w:rPr>
        <w:t xml:space="preserve"> </w:t>
      </w:r>
      <w:r>
        <w:t>с</w:t>
      </w:r>
      <w:r>
        <w:rPr>
          <w:spacing w:val="1"/>
        </w:rPr>
        <w:t xml:space="preserve"> </w:t>
      </w:r>
      <w:r>
        <w:t>основами</w:t>
      </w:r>
      <w:r>
        <w:rPr>
          <w:spacing w:val="1"/>
        </w:rPr>
        <w:t xml:space="preserve"> </w:t>
      </w:r>
      <w:r>
        <w:t>математического</w:t>
      </w:r>
      <w:r>
        <w:rPr>
          <w:spacing w:val="1"/>
        </w:rPr>
        <w:t xml:space="preserve"> </w:t>
      </w:r>
      <w:r>
        <w:t>анализа</w:t>
      </w:r>
      <w:r>
        <w:rPr>
          <w:spacing w:val="1"/>
        </w:rPr>
        <w:t xml:space="preserve"> </w:t>
      </w:r>
      <w:r>
        <w:t>способствует</w:t>
      </w:r>
      <w:r>
        <w:rPr>
          <w:spacing w:val="1"/>
        </w:rPr>
        <w:t xml:space="preserve"> </w:t>
      </w:r>
      <w:r>
        <w:t>развитию</w:t>
      </w:r>
      <w:r>
        <w:rPr>
          <w:spacing w:val="1"/>
        </w:rPr>
        <w:t xml:space="preserve"> </w:t>
      </w:r>
      <w:r>
        <w:t>абстрактного, формально-логического и креативного мышления, формированию умений</w:t>
      </w:r>
      <w:r>
        <w:rPr>
          <w:spacing w:val="1"/>
        </w:rPr>
        <w:t xml:space="preserve"> </w:t>
      </w:r>
      <w:r>
        <w:t>распознавать проявления законов математики в науке, технике и искусстве. Обучающиеся</w:t>
      </w:r>
      <w:r>
        <w:rPr>
          <w:spacing w:val="1"/>
        </w:rPr>
        <w:t xml:space="preserve"> </w:t>
      </w:r>
      <w:r>
        <w:t>узнают о выдающихся результатах, полученных в ходе развития математики как науки, и</w:t>
      </w:r>
      <w:r>
        <w:rPr>
          <w:spacing w:val="1"/>
        </w:rPr>
        <w:t xml:space="preserve"> </w:t>
      </w:r>
      <w:r>
        <w:t>об</w:t>
      </w:r>
      <w:r>
        <w:rPr>
          <w:spacing w:val="-1"/>
        </w:rPr>
        <w:t xml:space="preserve"> </w:t>
      </w:r>
      <w:r>
        <w:t>их</w:t>
      </w:r>
      <w:r>
        <w:rPr>
          <w:spacing w:val="2"/>
        </w:rPr>
        <w:t xml:space="preserve"> </w:t>
      </w:r>
      <w:r>
        <w:t>авторах.</w:t>
      </w:r>
    </w:p>
    <w:p w:rsidR="00445874" w:rsidRDefault="00182F3C">
      <w:pPr>
        <w:pStyle w:val="a5"/>
        <w:ind w:right="582"/>
      </w:pPr>
      <w:r>
        <w:t>Содержательно-методическая</w:t>
      </w:r>
      <w:r>
        <w:rPr>
          <w:spacing w:val="1"/>
        </w:rPr>
        <w:t xml:space="preserve"> </w:t>
      </w:r>
      <w:r>
        <w:t>линия</w:t>
      </w:r>
      <w:r>
        <w:rPr>
          <w:spacing w:val="1"/>
        </w:rPr>
        <w:t xml:space="preserve"> </w:t>
      </w:r>
      <w:r>
        <w:t>«Множества</w:t>
      </w:r>
      <w:r>
        <w:rPr>
          <w:spacing w:val="1"/>
        </w:rPr>
        <w:t xml:space="preserve"> </w:t>
      </w:r>
      <w:r>
        <w:t>и</w:t>
      </w:r>
      <w:r>
        <w:rPr>
          <w:spacing w:val="1"/>
        </w:rPr>
        <w:t xml:space="preserve"> </w:t>
      </w:r>
      <w:r>
        <w:t>логика»</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элементы</w:t>
      </w:r>
      <w:r>
        <w:rPr>
          <w:spacing w:val="1"/>
        </w:rPr>
        <w:t xml:space="preserve"> </w:t>
      </w:r>
      <w:r>
        <w:t>теории</w:t>
      </w:r>
      <w:r>
        <w:rPr>
          <w:spacing w:val="1"/>
        </w:rPr>
        <w:t xml:space="preserve"> </w:t>
      </w:r>
      <w:r>
        <w:t>множеств</w:t>
      </w:r>
      <w:r>
        <w:rPr>
          <w:spacing w:val="1"/>
        </w:rPr>
        <w:t xml:space="preserve"> </w:t>
      </w:r>
      <w:r>
        <w:t>и</w:t>
      </w:r>
      <w:r>
        <w:rPr>
          <w:spacing w:val="1"/>
        </w:rPr>
        <w:t xml:space="preserve"> </w:t>
      </w:r>
      <w:r>
        <w:t>математической</w:t>
      </w:r>
      <w:r>
        <w:rPr>
          <w:spacing w:val="1"/>
        </w:rPr>
        <w:t xml:space="preserve"> </w:t>
      </w:r>
      <w:r>
        <w:t>логики.</w:t>
      </w:r>
      <w:r>
        <w:rPr>
          <w:spacing w:val="1"/>
        </w:rPr>
        <w:t xml:space="preserve"> </w:t>
      </w:r>
      <w:r>
        <w:t>Теоретико-множественные</w:t>
      </w:r>
      <w:r>
        <w:rPr>
          <w:spacing w:val="1"/>
        </w:rPr>
        <w:t xml:space="preserve"> </w:t>
      </w:r>
      <w:r>
        <w:t>представления</w:t>
      </w:r>
      <w:r>
        <w:rPr>
          <w:spacing w:val="1"/>
        </w:rPr>
        <w:t xml:space="preserve"> </w:t>
      </w:r>
      <w:r>
        <w:t>пронизывают</w:t>
      </w:r>
      <w:r>
        <w:rPr>
          <w:spacing w:val="1"/>
        </w:rPr>
        <w:t xml:space="preserve"> </w:t>
      </w:r>
      <w:r>
        <w:t>весь</w:t>
      </w:r>
      <w:r>
        <w:rPr>
          <w:spacing w:val="1"/>
        </w:rPr>
        <w:t xml:space="preserve"> </w:t>
      </w:r>
      <w:r>
        <w:t>курс</w:t>
      </w:r>
      <w:r>
        <w:rPr>
          <w:spacing w:val="1"/>
        </w:rPr>
        <w:t xml:space="preserve"> </w:t>
      </w:r>
      <w:r>
        <w:t>школьной</w:t>
      </w:r>
      <w:r>
        <w:rPr>
          <w:spacing w:val="1"/>
        </w:rPr>
        <w:t xml:space="preserve"> </w:t>
      </w:r>
      <w:r>
        <w:t>математики</w:t>
      </w:r>
      <w:r>
        <w:rPr>
          <w:spacing w:val="1"/>
        </w:rPr>
        <w:t xml:space="preserve"> </w:t>
      </w:r>
      <w:r>
        <w:t>и</w:t>
      </w:r>
      <w:r>
        <w:rPr>
          <w:spacing w:val="1"/>
        </w:rPr>
        <w:t xml:space="preserve"> </w:t>
      </w:r>
      <w:r>
        <w:t>предлагают</w:t>
      </w:r>
      <w:r>
        <w:rPr>
          <w:spacing w:val="1"/>
        </w:rPr>
        <w:t xml:space="preserve"> </w:t>
      </w:r>
      <w:r>
        <w:t>наиболее</w:t>
      </w:r>
      <w:r>
        <w:rPr>
          <w:spacing w:val="1"/>
        </w:rPr>
        <w:t xml:space="preserve"> </w:t>
      </w:r>
      <w:r>
        <w:t>универсальный</w:t>
      </w:r>
      <w:r>
        <w:rPr>
          <w:spacing w:val="1"/>
        </w:rPr>
        <w:t xml:space="preserve"> </w:t>
      </w:r>
      <w:r>
        <w:t>язык,</w:t>
      </w:r>
      <w:r>
        <w:rPr>
          <w:spacing w:val="1"/>
        </w:rPr>
        <w:t xml:space="preserve"> </w:t>
      </w:r>
      <w:r>
        <w:t>объединяющий</w:t>
      </w:r>
      <w:r>
        <w:rPr>
          <w:spacing w:val="1"/>
        </w:rPr>
        <w:t xml:space="preserve"> </w:t>
      </w:r>
      <w:r>
        <w:t>все</w:t>
      </w:r>
      <w:r>
        <w:rPr>
          <w:spacing w:val="1"/>
        </w:rPr>
        <w:t xml:space="preserve"> </w:t>
      </w:r>
      <w:r>
        <w:t>разделы</w:t>
      </w:r>
      <w:r>
        <w:rPr>
          <w:spacing w:val="1"/>
        </w:rPr>
        <w:t xml:space="preserve"> </w:t>
      </w:r>
      <w:r>
        <w:t>математики</w:t>
      </w:r>
      <w:r>
        <w:rPr>
          <w:spacing w:val="1"/>
        </w:rPr>
        <w:t xml:space="preserve"> </w:t>
      </w:r>
      <w:r>
        <w:t>и</w:t>
      </w:r>
      <w:r>
        <w:rPr>
          <w:spacing w:val="1"/>
        </w:rPr>
        <w:t xml:space="preserve"> </w:t>
      </w:r>
      <w:r>
        <w:t>её</w:t>
      </w:r>
      <w:r>
        <w:rPr>
          <w:spacing w:val="1"/>
        </w:rPr>
        <w:t xml:space="preserve"> </w:t>
      </w:r>
      <w:r>
        <w:t>приложений,</w:t>
      </w:r>
      <w:r>
        <w:rPr>
          <w:spacing w:val="1"/>
        </w:rPr>
        <w:t xml:space="preserve"> </w:t>
      </w:r>
      <w:r>
        <w:t>они</w:t>
      </w:r>
      <w:r>
        <w:rPr>
          <w:spacing w:val="1"/>
        </w:rPr>
        <w:t xml:space="preserve"> </w:t>
      </w:r>
      <w:r>
        <w:t>связывают разные математические дисциплины и их приложения в единое целое. Важно</w:t>
      </w:r>
      <w:r>
        <w:rPr>
          <w:spacing w:val="1"/>
        </w:rPr>
        <w:t xml:space="preserve"> </w:t>
      </w:r>
      <w:r>
        <w:t>дать возможность обучающемуся понимать теоретико-множественный язык современной</w:t>
      </w:r>
      <w:r>
        <w:rPr>
          <w:spacing w:val="1"/>
        </w:rPr>
        <w:t xml:space="preserve"> </w:t>
      </w:r>
      <w:r>
        <w:t>математики и использовать его для выражения своих мыслей. Другим важным признаком</w:t>
      </w:r>
      <w:r>
        <w:rPr>
          <w:spacing w:val="1"/>
        </w:rPr>
        <w:t xml:space="preserve"> </w:t>
      </w:r>
      <w:r>
        <w:t>математики</w:t>
      </w:r>
      <w:r>
        <w:rPr>
          <w:spacing w:val="1"/>
        </w:rPr>
        <w:t xml:space="preserve"> </w:t>
      </w:r>
      <w:r>
        <w:t>как</w:t>
      </w:r>
      <w:r>
        <w:rPr>
          <w:spacing w:val="1"/>
        </w:rPr>
        <w:t xml:space="preserve"> </w:t>
      </w:r>
      <w:r>
        <w:t>науки</w:t>
      </w:r>
      <w:r>
        <w:rPr>
          <w:spacing w:val="1"/>
        </w:rPr>
        <w:t xml:space="preserve"> </w:t>
      </w:r>
      <w:r>
        <w:t>следует</w:t>
      </w:r>
      <w:r>
        <w:rPr>
          <w:spacing w:val="1"/>
        </w:rPr>
        <w:t xml:space="preserve"> </w:t>
      </w:r>
      <w:r>
        <w:t>признать</w:t>
      </w:r>
      <w:r>
        <w:rPr>
          <w:spacing w:val="1"/>
        </w:rPr>
        <w:t xml:space="preserve"> </w:t>
      </w:r>
      <w:r>
        <w:t>свойственную</w:t>
      </w:r>
      <w:r>
        <w:rPr>
          <w:spacing w:val="1"/>
        </w:rPr>
        <w:t xml:space="preserve"> </w:t>
      </w:r>
      <w:r>
        <w:t>ей</w:t>
      </w:r>
      <w:r>
        <w:rPr>
          <w:spacing w:val="1"/>
        </w:rPr>
        <w:t xml:space="preserve"> </w:t>
      </w:r>
      <w:r>
        <w:t>строгость</w:t>
      </w:r>
      <w:r>
        <w:rPr>
          <w:spacing w:val="1"/>
        </w:rPr>
        <w:t xml:space="preserve"> </w:t>
      </w:r>
      <w:r>
        <w:t>обоснований</w:t>
      </w:r>
      <w:r>
        <w:rPr>
          <w:spacing w:val="1"/>
        </w:rPr>
        <w:t xml:space="preserve"> </w:t>
      </w:r>
      <w:r>
        <w:t>и</w:t>
      </w:r>
      <w:r>
        <w:rPr>
          <w:spacing w:val="1"/>
        </w:rPr>
        <w:t xml:space="preserve"> </w:t>
      </w:r>
      <w:r>
        <w:t>следование определённым правилам построения доказательств. Знакомство с элементами</w:t>
      </w:r>
      <w:r>
        <w:rPr>
          <w:spacing w:val="1"/>
        </w:rPr>
        <w:t xml:space="preserve"> </w:t>
      </w:r>
      <w:r>
        <w:t>математической</w:t>
      </w:r>
      <w:r>
        <w:rPr>
          <w:spacing w:val="1"/>
        </w:rPr>
        <w:t xml:space="preserve"> </w:t>
      </w:r>
      <w:r>
        <w:t>логики</w:t>
      </w:r>
      <w:r>
        <w:rPr>
          <w:spacing w:val="1"/>
        </w:rPr>
        <w:t xml:space="preserve"> </w:t>
      </w:r>
      <w:r>
        <w:t>способствует</w:t>
      </w:r>
      <w:r>
        <w:rPr>
          <w:spacing w:val="1"/>
        </w:rPr>
        <w:t xml:space="preserve"> </w:t>
      </w:r>
      <w:r>
        <w:t>развитию</w:t>
      </w:r>
      <w:r>
        <w:rPr>
          <w:spacing w:val="1"/>
        </w:rPr>
        <w:t xml:space="preserve"> </w:t>
      </w:r>
      <w:r>
        <w:t>логического</w:t>
      </w:r>
      <w:r>
        <w:rPr>
          <w:spacing w:val="1"/>
        </w:rPr>
        <w:t xml:space="preserve"> </w:t>
      </w:r>
      <w:r>
        <w:t>мышления</w:t>
      </w:r>
      <w:r>
        <w:rPr>
          <w:spacing w:val="1"/>
        </w:rPr>
        <w:t xml:space="preserve"> </w:t>
      </w:r>
      <w:r>
        <w:t>обучающихся,</w:t>
      </w:r>
      <w:r>
        <w:rPr>
          <w:spacing w:val="1"/>
        </w:rPr>
        <w:t xml:space="preserve"> </w:t>
      </w:r>
      <w:r>
        <w:t>позволяет им строить свои рассуждения на основе логических правил, формирует навыки</w:t>
      </w:r>
      <w:r>
        <w:rPr>
          <w:spacing w:val="1"/>
        </w:rPr>
        <w:t xml:space="preserve"> </w:t>
      </w:r>
      <w:r>
        <w:t>критического</w:t>
      </w:r>
      <w:r>
        <w:rPr>
          <w:spacing w:val="-1"/>
        </w:rPr>
        <w:t xml:space="preserve"> </w:t>
      </w:r>
      <w:r>
        <w:t>мышления.</w:t>
      </w:r>
    </w:p>
    <w:p w:rsidR="00445874" w:rsidRDefault="00182F3C">
      <w:pPr>
        <w:pStyle w:val="a5"/>
        <w:spacing w:before="1"/>
        <w:ind w:right="592"/>
      </w:pPr>
      <w:r>
        <w:t>В</w:t>
      </w:r>
      <w:r>
        <w:rPr>
          <w:spacing w:val="1"/>
        </w:rPr>
        <w:t xml:space="preserve"> </w:t>
      </w:r>
      <w:r>
        <w:t>учебном</w:t>
      </w:r>
      <w:r>
        <w:rPr>
          <w:spacing w:val="1"/>
        </w:rPr>
        <w:t xml:space="preserve"> </w:t>
      </w:r>
      <w:r>
        <w:t>курсе</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присутствуют</w:t>
      </w:r>
      <w:r>
        <w:rPr>
          <w:spacing w:val="1"/>
        </w:rPr>
        <w:t xml:space="preserve"> </w:t>
      </w:r>
      <w:r>
        <w:t>основы</w:t>
      </w:r>
      <w:r>
        <w:rPr>
          <w:spacing w:val="1"/>
        </w:rPr>
        <w:t xml:space="preserve"> </w:t>
      </w:r>
      <w:r>
        <w:t>математического</w:t>
      </w:r>
      <w:r>
        <w:rPr>
          <w:spacing w:val="1"/>
        </w:rPr>
        <w:t xml:space="preserve"> </w:t>
      </w:r>
      <w:r>
        <w:t>моделирования,</w:t>
      </w:r>
      <w:r>
        <w:rPr>
          <w:spacing w:val="1"/>
        </w:rPr>
        <w:t xml:space="preserve"> </w:t>
      </w:r>
      <w:r>
        <w:t>которые</w:t>
      </w:r>
      <w:r>
        <w:rPr>
          <w:spacing w:val="1"/>
        </w:rPr>
        <w:t xml:space="preserve"> </w:t>
      </w:r>
      <w:r>
        <w:t>призваны</w:t>
      </w:r>
      <w:r>
        <w:rPr>
          <w:spacing w:val="1"/>
        </w:rPr>
        <w:t xml:space="preserve"> </w:t>
      </w:r>
      <w:r>
        <w:t>способствовать</w:t>
      </w:r>
      <w:r>
        <w:rPr>
          <w:spacing w:val="1"/>
        </w:rPr>
        <w:t xml:space="preserve"> </w:t>
      </w:r>
      <w:r>
        <w:t>формированию</w:t>
      </w:r>
      <w:r>
        <w:rPr>
          <w:spacing w:val="28"/>
        </w:rPr>
        <w:t xml:space="preserve"> </w:t>
      </w:r>
      <w:r>
        <w:t>навыков</w:t>
      </w:r>
      <w:r>
        <w:rPr>
          <w:spacing w:val="27"/>
        </w:rPr>
        <w:t xml:space="preserve"> </w:t>
      </w:r>
      <w:r>
        <w:t>построения</w:t>
      </w:r>
      <w:r>
        <w:rPr>
          <w:spacing w:val="27"/>
        </w:rPr>
        <w:t xml:space="preserve"> </w:t>
      </w:r>
      <w:r>
        <w:t>моделей</w:t>
      </w:r>
      <w:r>
        <w:rPr>
          <w:spacing w:val="28"/>
        </w:rPr>
        <w:t xml:space="preserve"> </w:t>
      </w:r>
      <w:r>
        <w:t>реальных</w:t>
      </w:r>
      <w:r>
        <w:rPr>
          <w:spacing w:val="29"/>
        </w:rPr>
        <w:t xml:space="preserve"> </w:t>
      </w:r>
      <w:r>
        <w:t>ситуаций,</w:t>
      </w:r>
      <w:r>
        <w:rPr>
          <w:spacing w:val="25"/>
        </w:rPr>
        <w:t xml:space="preserve"> </w:t>
      </w:r>
      <w:r>
        <w:t>исследования</w:t>
      </w:r>
      <w:r>
        <w:rPr>
          <w:spacing w:val="27"/>
        </w:rPr>
        <w:t xml:space="preserve"> </w:t>
      </w:r>
      <w:r>
        <w:t>этих</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3" w:firstLine="0"/>
      </w:pPr>
      <w:r>
        <w:t>моделей</w:t>
      </w:r>
      <w:r>
        <w:rPr>
          <w:spacing w:val="1"/>
        </w:rPr>
        <w:t xml:space="preserve"> </w:t>
      </w:r>
      <w:r>
        <w:t>с</w:t>
      </w:r>
      <w:r>
        <w:rPr>
          <w:spacing w:val="1"/>
        </w:rPr>
        <w:t xml:space="preserve"> </w:t>
      </w:r>
      <w:r>
        <w:t>помощью</w:t>
      </w:r>
      <w:r>
        <w:rPr>
          <w:spacing w:val="1"/>
        </w:rPr>
        <w:t xml:space="preserve"> </w:t>
      </w:r>
      <w:r>
        <w:t>аппарата</w:t>
      </w:r>
      <w:r>
        <w:rPr>
          <w:spacing w:val="1"/>
        </w:rPr>
        <w:t xml:space="preserve"> </w:t>
      </w:r>
      <w:r>
        <w:t>алгебры</w:t>
      </w:r>
      <w:r>
        <w:rPr>
          <w:spacing w:val="1"/>
        </w:rPr>
        <w:t xml:space="preserve"> </w:t>
      </w:r>
      <w:r>
        <w:t>и</w:t>
      </w:r>
      <w:r>
        <w:rPr>
          <w:spacing w:val="1"/>
        </w:rPr>
        <w:t xml:space="preserve"> </w:t>
      </w:r>
      <w:r>
        <w:t>математического</w:t>
      </w:r>
      <w:r>
        <w:rPr>
          <w:spacing w:val="1"/>
        </w:rPr>
        <w:t xml:space="preserve"> </w:t>
      </w:r>
      <w:r>
        <w:t>анализа,</w:t>
      </w:r>
      <w:r>
        <w:rPr>
          <w:spacing w:val="1"/>
        </w:rPr>
        <w:t xml:space="preserve"> </w:t>
      </w:r>
      <w:r>
        <w:t>интерпретации</w:t>
      </w:r>
      <w:r>
        <w:rPr>
          <w:spacing w:val="1"/>
        </w:rPr>
        <w:t xml:space="preserve"> </w:t>
      </w:r>
      <w:r>
        <w:t>полученных</w:t>
      </w:r>
      <w:r>
        <w:rPr>
          <w:spacing w:val="1"/>
        </w:rPr>
        <w:t xml:space="preserve"> </w:t>
      </w:r>
      <w:r>
        <w:t>результатов.</w:t>
      </w:r>
      <w:r>
        <w:rPr>
          <w:spacing w:val="1"/>
        </w:rPr>
        <w:t xml:space="preserve"> </w:t>
      </w:r>
      <w:r>
        <w:t>Такие</w:t>
      </w:r>
      <w:r>
        <w:rPr>
          <w:spacing w:val="1"/>
        </w:rPr>
        <w:t xml:space="preserve"> </w:t>
      </w:r>
      <w:r>
        <w:t>задания</w:t>
      </w:r>
      <w:r>
        <w:rPr>
          <w:spacing w:val="1"/>
        </w:rPr>
        <w:t xml:space="preserve"> </w:t>
      </w:r>
      <w:r>
        <w:t>вплетены</w:t>
      </w:r>
      <w:r>
        <w:rPr>
          <w:spacing w:val="1"/>
        </w:rPr>
        <w:t xml:space="preserve"> </w:t>
      </w:r>
      <w:r>
        <w:t>в</w:t>
      </w:r>
      <w:r>
        <w:rPr>
          <w:spacing w:val="1"/>
        </w:rPr>
        <w:t xml:space="preserve"> </w:t>
      </w:r>
      <w:r>
        <w:t>каждый</w:t>
      </w:r>
      <w:r>
        <w:rPr>
          <w:spacing w:val="1"/>
        </w:rPr>
        <w:t xml:space="preserve"> </w:t>
      </w:r>
      <w:r>
        <w:t>из</w:t>
      </w:r>
      <w:r>
        <w:rPr>
          <w:spacing w:val="1"/>
        </w:rPr>
        <w:t xml:space="preserve"> </w:t>
      </w:r>
      <w:r>
        <w:t>разделов</w:t>
      </w:r>
      <w:r>
        <w:rPr>
          <w:spacing w:val="1"/>
        </w:rPr>
        <w:t xml:space="preserve"> </w:t>
      </w:r>
      <w:r>
        <w:t>программы,</w:t>
      </w:r>
      <w:r>
        <w:rPr>
          <w:spacing w:val="1"/>
        </w:rPr>
        <w:t xml:space="preserve"> </w:t>
      </w:r>
      <w:r>
        <w:t>поскольку весь материал учебного курса широко используется для решения прикладных</w:t>
      </w:r>
      <w:r>
        <w:rPr>
          <w:spacing w:val="1"/>
        </w:rPr>
        <w:t xml:space="preserve"> </w:t>
      </w:r>
      <w:r>
        <w:t>задач.</w:t>
      </w:r>
      <w:r>
        <w:rPr>
          <w:spacing w:val="1"/>
        </w:rPr>
        <w:t xml:space="preserve"> </w:t>
      </w:r>
      <w:r>
        <w:t>При</w:t>
      </w:r>
      <w:r>
        <w:rPr>
          <w:spacing w:val="1"/>
        </w:rPr>
        <w:t xml:space="preserve"> </w:t>
      </w:r>
      <w:r>
        <w:t>решении</w:t>
      </w:r>
      <w:r>
        <w:rPr>
          <w:spacing w:val="1"/>
        </w:rPr>
        <w:t xml:space="preserve"> </w:t>
      </w:r>
      <w:r>
        <w:t>реальных</w:t>
      </w:r>
      <w:r>
        <w:rPr>
          <w:spacing w:val="1"/>
        </w:rPr>
        <w:t xml:space="preserve"> </w:t>
      </w:r>
      <w:r>
        <w:t>практических</w:t>
      </w:r>
      <w:r>
        <w:rPr>
          <w:spacing w:val="1"/>
        </w:rPr>
        <w:t xml:space="preserve"> </w:t>
      </w:r>
      <w:r>
        <w:t>задач</w:t>
      </w:r>
      <w:r>
        <w:rPr>
          <w:spacing w:val="1"/>
        </w:rPr>
        <w:t xml:space="preserve"> </w:t>
      </w:r>
      <w:r>
        <w:t>обучающиеся</w:t>
      </w:r>
      <w:r>
        <w:rPr>
          <w:spacing w:val="1"/>
        </w:rPr>
        <w:t xml:space="preserve"> </w:t>
      </w:r>
      <w:r>
        <w:t>развивают</w:t>
      </w:r>
      <w:r>
        <w:rPr>
          <w:spacing w:val="1"/>
        </w:rPr>
        <w:t xml:space="preserve"> </w:t>
      </w:r>
      <w:r>
        <w:t>наблюдательность,</w:t>
      </w:r>
      <w:r>
        <w:rPr>
          <w:spacing w:val="1"/>
        </w:rPr>
        <w:t xml:space="preserve"> </w:t>
      </w:r>
      <w:r>
        <w:t>умение</w:t>
      </w:r>
      <w:r>
        <w:rPr>
          <w:spacing w:val="1"/>
        </w:rPr>
        <w:t xml:space="preserve"> </w:t>
      </w:r>
      <w:r>
        <w:t>находить</w:t>
      </w:r>
      <w:r>
        <w:rPr>
          <w:spacing w:val="1"/>
        </w:rPr>
        <w:t xml:space="preserve"> </w:t>
      </w:r>
      <w:r>
        <w:t>закономерности,</w:t>
      </w:r>
      <w:r>
        <w:rPr>
          <w:spacing w:val="1"/>
        </w:rPr>
        <w:t xml:space="preserve"> </w:t>
      </w:r>
      <w:r>
        <w:t>абстрагироваться,</w:t>
      </w:r>
      <w:r>
        <w:rPr>
          <w:spacing w:val="1"/>
        </w:rPr>
        <w:t xml:space="preserve"> </w:t>
      </w:r>
      <w:r>
        <w:t>использовать</w:t>
      </w:r>
      <w:r>
        <w:rPr>
          <w:spacing w:val="1"/>
        </w:rPr>
        <w:t xml:space="preserve"> </w:t>
      </w:r>
      <w:r>
        <w:t>аналогию,</w:t>
      </w:r>
      <w:r>
        <w:rPr>
          <w:spacing w:val="1"/>
        </w:rPr>
        <w:t xml:space="preserve"> </w:t>
      </w:r>
      <w:r>
        <w:t>обобщать</w:t>
      </w:r>
      <w:r>
        <w:rPr>
          <w:spacing w:val="1"/>
        </w:rPr>
        <w:t xml:space="preserve"> </w:t>
      </w:r>
      <w:r>
        <w:t>и</w:t>
      </w:r>
      <w:r>
        <w:rPr>
          <w:spacing w:val="1"/>
        </w:rPr>
        <w:t xml:space="preserve"> </w:t>
      </w:r>
      <w:r>
        <w:t>конкретизировать</w:t>
      </w:r>
      <w:r>
        <w:rPr>
          <w:spacing w:val="1"/>
        </w:rPr>
        <w:t xml:space="preserve"> </w:t>
      </w:r>
      <w:r>
        <w:t>проблему.</w:t>
      </w:r>
      <w:r>
        <w:rPr>
          <w:spacing w:val="1"/>
        </w:rPr>
        <w:t xml:space="preserve"> </w:t>
      </w:r>
      <w:r>
        <w:t>Деятельность</w:t>
      </w:r>
      <w:r>
        <w:rPr>
          <w:spacing w:val="1"/>
        </w:rPr>
        <w:t xml:space="preserve"> </w:t>
      </w:r>
      <w:r>
        <w:t>по</w:t>
      </w:r>
      <w:r>
        <w:rPr>
          <w:spacing w:val="1"/>
        </w:rPr>
        <w:t xml:space="preserve"> </w:t>
      </w:r>
      <w:r>
        <w:t>формированию</w:t>
      </w:r>
      <w:r>
        <w:rPr>
          <w:spacing w:val="1"/>
        </w:rPr>
        <w:t xml:space="preserve"> </w:t>
      </w:r>
      <w:r>
        <w:t>навыков решения прикладных задач организуется в процессе изучения всех тем учебного</w:t>
      </w:r>
      <w:r>
        <w:rPr>
          <w:spacing w:val="1"/>
        </w:rPr>
        <w:t xml:space="preserve"> </w:t>
      </w:r>
      <w:r>
        <w:t>курса</w:t>
      </w:r>
      <w:r>
        <w:rPr>
          <w:spacing w:val="2"/>
        </w:rPr>
        <w:t xml:space="preserve"> </w:t>
      </w:r>
      <w:r>
        <w:t>«Алгебра</w:t>
      </w:r>
      <w:r>
        <w:rPr>
          <w:spacing w:val="-1"/>
        </w:rPr>
        <w:t xml:space="preserve"> </w:t>
      </w:r>
      <w:r>
        <w:t>и начала</w:t>
      </w:r>
      <w:r>
        <w:rPr>
          <w:spacing w:val="-1"/>
        </w:rPr>
        <w:t xml:space="preserve"> </w:t>
      </w:r>
      <w:r>
        <w:t>математического</w:t>
      </w:r>
      <w:r>
        <w:rPr>
          <w:spacing w:val="-1"/>
        </w:rPr>
        <w:t xml:space="preserve"> </w:t>
      </w:r>
      <w:r>
        <w:t>анализа».</w:t>
      </w:r>
    </w:p>
    <w:p w:rsidR="00445874" w:rsidRDefault="00182F3C">
      <w:pPr>
        <w:pStyle w:val="a5"/>
        <w:ind w:right="586"/>
      </w:pPr>
      <w:r>
        <w:t>Общее число часов, рекомендованных для изучения учебного курса «Алгебра и</w:t>
      </w:r>
      <w:r>
        <w:rPr>
          <w:spacing w:val="1"/>
        </w:rPr>
        <w:t xml:space="preserve"> </w:t>
      </w:r>
      <w:r>
        <w:t xml:space="preserve">начала математического анализа» – 272 </w:t>
      </w:r>
      <w:r>
        <w:rPr>
          <w:position w:val="1"/>
        </w:rPr>
        <w:t>часа: в 10 классе – 136 часов (4 часа в неделю), в</w:t>
      </w:r>
      <w:r>
        <w:rPr>
          <w:spacing w:val="1"/>
          <w:position w:val="1"/>
        </w:rPr>
        <w:t xml:space="preserve"> </w:t>
      </w:r>
      <w:r>
        <w:t>11</w:t>
      </w:r>
      <w:r>
        <w:rPr>
          <w:spacing w:val="-1"/>
        </w:rPr>
        <w:t xml:space="preserve"> </w:t>
      </w:r>
      <w:r>
        <w:t>классе</w:t>
      </w:r>
      <w:r>
        <w:rPr>
          <w:spacing w:val="-1"/>
        </w:rPr>
        <w:t xml:space="preserve"> </w:t>
      </w:r>
      <w:r>
        <w:t>– 136 часов</w:t>
      </w:r>
      <w:r>
        <w:rPr>
          <w:spacing w:val="1"/>
        </w:rPr>
        <w:t xml:space="preserve"> </w:t>
      </w:r>
      <w:r>
        <w:t>(4</w:t>
      </w:r>
      <w:r>
        <w:rPr>
          <w:spacing w:val="1"/>
        </w:rPr>
        <w:t xml:space="preserve"> </w:t>
      </w:r>
      <w:r>
        <w:t>часа</w:t>
      </w:r>
      <w:r>
        <w:rPr>
          <w:spacing w:val="1"/>
        </w:rPr>
        <w:t xml:space="preserve"> </w:t>
      </w:r>
      <w:r>
        <w:t>в</w:t>
      </w:r>
      <w:r>
        <w:rPr>
          <w:spacing w:val="-1"/>
        </w:rPr>
        <w:t xml:space="preserve"> </w:t>
      </w:r>
      <w:r>
        <w:t>неделю).</w:t>
      </w:r>
    </w:p>
    <w:p w:rsidR="00445874" w:rsidRDefault="00182F3C">
      <w:pPr>
        <w:pStyle w:val="1"/>
        <w:spacing w:before="7" w:line="274" w:lineRule="exact"/>
        <w:ind w:left="2410"/>
      </w:pPr>
      <w:r>
        <w:t>Содержание</w:t>
      </w:r>
      <w:r>
        <w:rPr>
          <w:spacing w:val="-4"/>
        </w:rPr>
        <w:t xml:space="preserve"> </w:t>
      </w:r>
      <w:r>
        <w:t>обучения</w:t>
      </w:r>
      <w:r>
        <w:rPr>
          <w:spacing w:val="-3"/>
        </w:rPr>
        <w:t xml:space="preserve"> </w:t>
      </w:r>
      <w:r>
        <w:t>в</w:t>
      </w:r>
      <w:r>
        <w:rPr>
          <w:spacing w:val="-4"/>
        </w:rPr>
        <w:t xml:space="preserve"> </w:t>
      </w:r>
      <w:r>
        <w:t>10</w:t>
      </w:r>
      <w:r>
        <w:rPr>
          <w:spacing w:val="-3"/>
        </w:rPr>
        <w:t xml:space="preserve"> </w:t>
      </w:r>
      <w:r>
        <w:t>классе.</w:t>
      </w:r>
    </w:p>
    <w:p w:rsidR="00445874" w:rsidRDefault="00182F3C">
      <w:pPr>
        <w:pStyle w:val="a5"/>
        <w:spacing w:line="274" w:lineRule="exact"/>
        <w:ind w:left="2410" w:firstLine="0"/>
      </w:pPr>
      <w:r>
        <w:t>Числа</w:t>
      </w:r>
      <w:r>
        <w:rPr>
          <w:spacing w:val="-3"/>
        </w:rPr>
        <w:t xml:space="preserve"> </w:t>
      </w:r>
      <w:r>
        <w:t>и</w:t>
      </w:r>
      <w:r>
        <w:rPr>
          <w:spacing w:val="-2"/>
        </w:rPr>
        <w:t xml:space="preserve"> </w:t>
      </w:r>
      <w:r>
        <w:t>вычисления.</w:t>
      </w:r>
    </w:p>
    <w:p w:rsidR="00445874" w:rsidRDefault="00182F3C">
      <w:pPr>
        <w:pStyle w:val="a5"/>
        <w:spacing w:before="1"/>
        <w:ind w:right="592"/>
      </w:pPr>
      <w:r>
        <w:t>Рациональные числа. Обыкновенные и десятичные дроби, проценты, бесконечные</w:t>
      </w:r>
      <w:r>
        <w:rPr>
          <w:spacing w:val="1"/>
        </w:rPr>
        <w:t xml:space="preserve"> </w:t>
      </w:r>
      <w:r>
        <w:t>периодические дроби. Применение дробей и процентов для решения прикладных задач из</w:t>
      </w:r>
      <w:r>
        <w:rPr>
          <w:spacing w:val="1"/>
        </w:rPr>
        <w:t xml:space="preserve"> </w:t>
      </w:r>
      <w:r>
        <w:t>различных</w:t>
      </w:r>
      <w:r>
        <w:rPr>
          <w:spacing w:val="1"/>
        </w:rPr>
        <w:t xml:space="preserve"> </w:t>
      </w:r>
      <w:r>
        <w:t>отраслей знаний</w:t>
      </w:r>
      <w:r>
        <w:rPr>
          <w:spacing w:val="-2"/>
        </w:rPr>
        <w:t xml:space="preserve"> </w:t>
      </w:r>
      <w:r>
        <w:t>и реальной</w:t>
      </w:r>
      <w:r>
        <w:rPr>
          <w:spacing w:val="-1"/>
        </w:rPr>
        <w:t xml:space="preserve"> </w:t>
      </w:r>
      <w:r>
        <w:t>жизни.</w:t>
      </w:r>
    </w:p>
    <w:p w:rsidR="00445874" w:rsidRDefault="00182F3C">
      <w:pPr>
        <w:pStyle w:val="a5"/>
        <w:ind w:right="587"/>
      </w:pPr>
      <w:r>
        <w:t>Действительные числа. Рациональные и иррациональные числа. Арифметические</w:t>
      </w:r>
      <w:r>
        <w:rPr>
          <w:spacing w:val="1"/>
        </w:rPr>
        <w:t xml:space="preserve"> </w:t>
      </w:r>
      <w:r>
        <w:t>операции с действительными числами. Модуль действительного числа и его свойства.</w:t>
      </w:r>
      <w:r>
        <w:rPr>
          <w:spacing w:val="1"/>
        </w:rPr>
        <w:t xml:space="preserve"> </w:t>
      </w:r>
      <w:r>
        <w:t>Приближённые</w:t>
      </w:r>
      <w:r>
        <w:rPr>
          <w:spacing w:val="1"/>
        </w:rPr>
        <w:t xml:space="preserve"> </w:t>
      </w:r>
      <w:r>
        <w:t>вычисления,</w:t>
      </w:r>
      <w:r>
        <w:rPr>
          <w:spacing w:val="1"/>
        </w:rPr>
        <w:t xml:space="preserve"> </w:t>
      </w:r>
      <w:r>
        <w:t>правила</w:t>
      </w:r>
      <w:r>
        <w:rPr>
          <w:spacing w:val="1"/>
        </w:rPr>
        <w:t xml:space="preserve"> </w:t>
      </w:r>
      <w:r>
        <w:t>округления,</w:t>
      </w:r>
      <w:r>
        <w:rPr>
          <w:spacing w:val="1"/>
        </w:rPr>
        <w:t xml:space="preserve"> </w:t>
      </w:r>
      <w:r>
        <w:t>прикидка</w:t>
      </w:r>
      <w:r>
        <w:rPr>
          <w:spacing w:val="1"/>
        </w:rPr>
        <w:t xml:space="preserve"> </w:t>
      </w:r>
      <w:r>
        <w:t>и</w:t>
      </w:r>
      <w:r>
        <w:rPr>
          <w:spacing w:val="1"/>
        </w:rPr>
        <w:t xml:space="preserve"> </w:t>
      </w:r>
      <w:r>
        <w:t>оценка</w:t>
      </w:r>
      <w:r>
        <w:rPr>
          <w:spacing w:val="1"/>
        </w:rPr>
        <w:t xml:space="preserve"> </w:t>
      </w:r>
      <w:r>
        <w:t>результата</w:t>
      </w:r>
      <w:r>
        <w:rPr>
          <w:spacing w:val="1"/>
        </w:rPr>
        <w:t xml:space="preserve"> </w:t>
      </w:r>
      <w:r>
        <w:t>вычислений.</w:t>
      </w:r>
    </w:p>
    <w:p w:rsidR="00445874" w:rsidRDefault="00182F3C">
      <w:pPr>
        <w:pStyle w:val="a5"/>
        <w:ind w:right="586"/>
      </w:pPr>
      <w:r>
        <w:t>Степень с целым показателем. Бином Ньютона. Использование подходящей формы</w:t>
      </w:r>
      <w:r>
        <w:rPr>
          <w:spacing w:val="-57"/>
        </w:rPr>
        <w:t xml:space="preserve"> </w:t>
      </w:r>
      <w:r>
        <w:t>записи</w:t>
      </w:r>
      <w:r>
        <w:rPr>
          <w:spacing w:val="-3"/>
        </w:rPr>
        <w:t xml:space="preserve"> </w:t>
      </w:r>
      <w:r>
        <w:t>действительных</w:t>
      </w:r>
      <w:r>
        <w:rPr>
          <w:spacing w:val="-2"/>
        </w:rPr>
        <w:t xml:space="preserve"> </w:t>
      </w:r>
      <w:r>
        <w:t>чисел</w:t>
      </w:r>
      <w:r>
        <w:rPr>
          <w:spacing w:val="-3"/>
        </w:rPr>
        <w:t xml:space="preserve"> </w:t>
      </w:r>
      <w:r>
        <w:t>для</w:t>
      </w:r>
      <w:r>
        <w:rPr>
          <w:spacing w:val="-2"/>
        </w:rPr>
        <w:t xml:space="preserve"> </w:t>
      </w:r>
      <w:r>
        <w:t>решения</w:t>
      </w:r>
      <w:r>
        <w:rPr>
          <w:spacing w:val="-2"/>
        </w:rPr>
        <w:t xml:space="preserve"> </w:t>
      </w:r>
      <w:r>
        <w:t>практических задач</w:t>
      </w:r>
      <w:r>
        <w:rPr>
          <w:spacing w:val="2"/>
        </w:rPr>
        <w:t xml:space="preserve"> </w:t>
      </w:r>
      <w:r>
        <w:t>и</w:t>
      </w:r>
      <w:r>
        <w:rPr>
          <w:spacing w:val="-2"/>
        </w:rPr>
        <w:t xml:space="preserve"> </w:t>
      </w:r>
      <w:r>
        <w:t>представления</w:t>
      </w:r>
      <w:r>
        <w:rPr>
          <w:spacing w:val="-2"/>
        </w:rPr>
        <w:t xml:space="preserve"> </w:t>
      </w:r>
      <w:r>
        <w:t>данных.</w:t>
      </w:r>
    </w:p>
    <w:p w:rsidR="00445874" w:rsidRDefault="00182F3C">
      <w:pPr>
        <w:pStyle w:val="a5"/>
        <w:ind w:left="2410" w:firstLine="0"/>
      </w:pPr>
      <w:r>
        <w:t>Арифметический</w:t>
      </w:r>
      <w:r>
        <w:rPr>
          <w:spacing w:val="-4"/>
        </w:rPr>
        <w:t xml:space="preserve"> </w:t>
      </w:r>
      <w:r>
        <w:t>корень</w:t>
      </w:r>
      <w:r>
        <w:rPr>
          <w:spacing w:val="-3"/>
        </w:rPr>
        <w:t xml:space="preserve"> </w:t>
      </w:r>
      <w:r>
        <w:t>натуральной</w:t>
      </w:r>
      <w:r>
        <w:rPr>
          <w:spacing w:val="-3"/>
        </w:rPr>
        <w:t xml:space="preserve"> </w:t>
      </w:r>
      <w:r>
        <w:t>степени</w:t>
      </w:r>
      <w:r>
        <w:rPr>
          <w:spacing w:val="-6"/>
        </w:rPr>
        <w:t xml:space="preserve"> </w:t>
      </w:r>
      <w:r>
        <w:t>и</w:t>
      </w:r>
      <w:r>
        <w:rPr>
          <w:spacing w:val="-3"/>
        </w:rPr>
        <w:t xml:space="preserve"> </w:t>
      </w:r>
      <w:r>
        <w:t>его</w:t>
      </w:r>
      <w:r>
        <w:rPr>
          <w:spacing w:val="-4"/>
        </w:rPr>
        <w:t xml:space="preserve"> </w:t>
      </w:r>
      <w:r>
        <w:t>свойства.</w:t>
      </w:r>
    </w:p>
    <w:p w:rsidR="00445874" w:rsidRDefault="00182F3C">
      <w:pPr>
        <w:pStyle w:val="a5"/>
        <w:ind w:right="585"/>
      </w:pPr>
      <w:r>
        <w:t>Степень с рациональным показателем и её свойства, степень</w:t>
      </w:r>
      <w:r>
        <w:rPr>
          <w:spacing w:val="1"/>
        </w:rPr>
        <w:t xml:space="preserve"> </w:t>
      </w:r>
      <w:r>
        <w:t>с действительным</w:t>
      </w:r>
      <w:r>
        <w:rPr>
          <w:spacing w:val="1"/>
        </w:rPr>
        <w:t xml:space="preserve"> </w:t>
      </w:r>
      <w:r>
        <w:t>показателем.</w:t>
      </w:r>
    </w:p>
    <w:p w:rsidR="00445874" w:rsidRDefault="00182F3C">
      <w:pPr>
        <w:pStyle w:val="a5"/>
        <w:ind w:left="2410" w:firstLine="0"/>
      </w:pPr>
      <w:r>
        <w:t>Логарифм</w:t>
      </w:r>
      <w:r>
        <w:rPr>
          <w:spacing w:val="-3"/>
        </w:rPr>
        <w:t xml:space="preserve"> </w:t>
      </w:r>
      <w:r>
        <w:t>числа.</w:t>
      </w:r>
      <w:r>
        <w:rPr>
          <w:spacing w:val="-2"/>
        </w:rPr>
        <w:t xml:space="preserve"> </w:t>
      </w:r>
      <w:r>
        <w:t>Свойства</w:t>
      </w:r>
      <w:r>
        <w:rPr>
          <w:spacing w:val="-4"/>
        </w:rPr>
        <w:t xml:space="preserve"> </w:t>
      </w:r>
      <w:r>
        <w:t>логарифма.</w:t>
      </w:r>
      <w:r>
        <w:rPr>
          <w:spacing w:val="-2"/>
        </w:rPr>
        <w:t xml:space="preserve"> </w:t>
      </w:r>
      <w:r>
        <w:t>Десятичные</w:t>
      </w:r>
      <w:r>
        <w:rPr>
          <w:spacing w:val="-4"/>
        </w:rPr>
        <w:t xml:space="preserve"> </w:t>
      </w:r>
      <w:r>
        <w:t>и</w:t>
      </w:r>
      <w:r>
        <w:rPr>
          <w:spacing w:val="-3"/>
        </w:rPr>
        <w:t xml:space="preserve"> </w:t>
      </w:r>
      <w:r>
        <w:t>натуральные</w:t>
      </w:r>
      <w:r>
        <w:rPr>
          <w:spacing w:val="-4"/>
        </w:rPr>
        <w:t xml:space="preserve"> </w:t>
      </w:r>
      <w:r>
        <w:t>логарифмы.</w:t>
      </w:r>
    </w:p>
    <w:p w:rsidR="00445874" w:rsidRDefault="00182F3C">
      <w:pPr>
        <w:pStyle w:val="a5"/>
        <w:ind w:right="598"/>
      </w:pPr>
      <w:r>
        <w:t>Синус, косинус, тангенс, котангенс числового аргумента. Арксинус, арккосинус и</w:t>
      </w:r>
      <w:r>
        <w:rPr>
          <w:spacing w:val="1"/>
        </w:rPr>
        <w:t xml:space="preserve"> </w:t>
      </w:r>
      <w:r>
        <w:t>арктангенс</w:t>
      </w:r>
      <w:r>
        <w:rPr>
          <w:spacing w:val="-2"/>
        </w:rPr>
        <w:t xml:space="preserve"> </w:t>
      </w:r>
      <w:r>
        <w:t>числового</w:t>
      </w:r>
      <w:r>
        <w:rPr>
          <w:spacing w:val="-1"/>
        </w:rPr>
        <w:t xml:space="preserve"> </w:t>
      </w:r>
      <w:r>
        <w:t>аргумента.</w:t>
      </w:r>
    </w:p>
    <w:p w:rsidR="00445874" w:rsidRDefault="00182F3C">
      <w:pPr>
        <w:pStyle w:val="a5"/>
        <w:ind w:left="2410" w:firstLine="0"/>
      </w:pPr>
      <w:r>
        <w:t>Уравнения</w:t>
      </w:r>
      <w:r>
        <w:rPr>
          <w:spacing w:val="-5"/>
        </w:rPr>
        <w:t xml:space="preserve"> </w:t>
      </w:r>
      <w:r>
        <w:t>и</w:t>
      </w:r>
      <w:r>
        <w:rPr>
          <w:spacing w:val="-6"/>
        </w:rPr>
        <w:t xml:space="preserve"> </w:t>
      </w:r>
      <w:r>
        <w:t>неравенства.</w:t>
      </w:r>
    </w:p>
    <w:p w:rsidR="00445874" w:rsidRDefault="00182F3C">
      <w:pPr>
        <w:pStyle w:val="a5"/>
        <w:ind w:left="2410" w:firstLine="0"/>
      </w:pPr>
      <w:r>
        <w:t>Тождества</w:t>
      </w:r>
      <w:r>
        <w:rPr>
          <w:spacing w:val="73"/>
        </w:rPr>
        <w:t xml:space="preserve"> </w:t>
      </w:r>
      <w:r>
        <w:t xml:space="preserve">и  </w:t>
      </w:r>
      <w:r>
        <w:rPr>
          <w:spacing w:val="14"/>
        </w:rPr>
        <w:t xml:space="preserve"> </w:t>
      </w:r>
      <w:r>
        <w:t xml:space="preserve">тождественные  </w:t>
      </w:r>
      <w:r>
        <w:rPr>
          <w:spacing w:val="12"/>
        </w:rPr>
        <w:t xml:space="preserve"> </w:t>
      </w:r>
      <w:r>
        <w:t xml:space="preserve">преобразования.  </w:t>
      </w:r>
      <w:r>
        <w:rPr>
          <w:spacing w:val="13"/>
        </w:rPr>
        <w:t xml:space="preserve"> </w:t>
      </w:r>
      <w:r>
        <w:t xml:space="preserve">Уравнение,  </w:t>
      </w:r>
      <w:r>
        <w:rPr>
          <w:spacing w:val="11"/>
        </w:rPr>
        <w:t xml:space="preserve"> </w:t>
      </w:r>
      <w:r>
        <w:t xml:space="preserve">корень  </w:t>
      </w:r>
      <w:r>
        <w:rPr>
          <w:spacing w:val="14"/>
        </w:rPr>
        <w:t xml:space="preserve"> </w:t>
      </w:r>
      <w:r>
        <w:t>уравнения.</w:t>
      </w:r>
    </w:p>
    <w:p w:rsidR="00445874" w:rsidRDefault="00182F3C">
      <w:pPr>
        <w:pStyle w:val="a5"/>
        <w:ind w:firstLine="0"/>
      </w:pPr>
      <w:r>
        <w:t>Равносильные</w:t>
      </w:r>
      <w:r>
        <w:rPr>
          <w:spacing w:val="-5"/>
        </w:rPr>
        <w:t xml:space="preserve"> </w:t>
      </w:r>
      <w:r>
        <w:t>уравнения</w:t>
      </w:r>
      <w:r>
        <w:rPr>
          <w:spacing w:val="-5"/>
        </w:rPr>
        <w:t xml:space="preserve"> </w:t>
      </w:r>
      <w:r>
        <w:t>и</w:t>
      </w:r>
      <w:r>
        <w:rPr>
          <w:spacing w:val="-2"/>
        </w:rPr>
        <w:t xml:space="preserve"> </w:t>
      </w:r>
      <w:r>
        <w:t>уравнения-следствия.</w:t>
      </w:r>
      <w:r>
        <w:rPr>
          <w:spacing w:val="-4"/>
        </w:rPr>
        <w:t xml:space="preserve"> </w:t>
      </w:r>
      <w:r>
        <w:t>Неравенство,</w:t>
      </w:r>
      <w:r>
        <w:rPr>
          <w:spacing w:val="-5"/>
        </w:rPr>
        <w:t xml:space="preserve"> </w:t>
      </w:r>
      <w:r>
        <w:t>решение</w:t>
      </w:r>
      <w:r>
        <w:rPr>
          <w:spacing w:val="-5"/>
        </w:rPr>
        <w:t xml:space="preserve"> </w:t>
      </w:r>
      <w:r>
        <w:t>неравенства.</w:t>
      </w:r>
    </w:p>
    <w:p w:rsidR="00445874" w:rsidRDefault="00182F3C">
      <w:pPr>
        <w:pStyle w:val="a5"/>
        <w:ind w:right="586"/>
      </w:pPr>
      <w:r>
        <w:t>Основные методы решения целых и дробно-рациональных уравнений и неравенств.</w:t>
      </w:r>
      <w:r>
        <w:rPr>
          <w:spacing w:val="-57"/>
        </w:rPr>
        <w:t xml:space="preserve"> </w:t>
      </w:r>
      <w:r>
        <w:t>Многочлены</w:t>
      </w:r>
      <w:r>
        <w:rPr>
          <w:spacing w:val="1"/>
        </w:rPr>
        <w:t xml:space="preserve"> </w:t>
      </w:r>
      <w:r>
        <w:t>от</w:t>
      </w:r>
      <w:r>
        <w:rPr>
          <w:spacing w:val="1"/>
        </w:rPr>
        <w:t xml:space="preserve"> </w:t>
      </w:r>
      <w:r>
        <w:t>одной</w:t>
      </w:r>
      <w:r>
        <w:rPr>
          <w:spacing w:val="1"/>
        </w:rPr>
        <w:t xml:space="preserve"> </w:t>
      </w:r>
      <w:r>
        <w:t>переменной.</w:t>
      </w:r>
      <w:r>
        <w:rPr>
          <w:spacing w:val="1"/>
        </w:rPr>
        <w:t xml:space="preserve"> </w:t>
      </w:r>
      <w:r>
        <w:t>Деление</w:t>
      </w:r>
      <w:r>
        <w:rPr>
          <w:spacing w:val="1"/>
        </w:rPr>
        <w:t xml:space="preserve"> </w:t>
      </w:r>
      <w:r>
        <w:t>многочлена</w:t>
      </w:r>
      <w:r>
        <w:rPr>
          <w:spacing w:val="1"/>
        </w:rPr>
        <w:t xml:space="preserve"> </w:t>
      </w:r>
      <w:r>
        <w:t>на</w:t>
      </w:r>
      <w:r>
        <w:rPr>
          <w:spacing w:val="1"/>
        </w:rPr>
        <w:t xml:space="preserve"> </w:t>
      </w:r>
      <w:r>
        <w:t>многочлен</w:t>
      </w:r>
      <w:r>
        <w:rPr>
          <w:spacing w:val="1"/>
        </w:rPr>
        <w:t xml:space="preserve"> </w:t>
      </w:r>
      <w:r>
        <w:t>с</w:t>
      </w:r>
      <w:r>
        <w:rPr>
          <w:spacing w:val="60"/>
        </w:rPr>
        <w:t xml:space="preserve"> </w:t>
      </w:r>
      <w:r>
        <w:t>остатком.</w:t>
      </w:r>
      <w:r>
        <w:rPr>
          <w:spacing w:val="1"/>
        </w:rPr>
        <w:t xml:space="preserve"> </w:t>
      </w:r>
      <w:r>
        <w:t>Теорема</w:t>
      </w:r>
      <w:r>
        <w:rPr>
          <w:spacing w:val="-2"/>
        </w:rPr>
        <w:t xml:space="preserve"> </w:t>
      </w:r>
      <w:r>
        <w:t>Безу. Многочлены</w:t>
      </w:r>
      <w:r>
        <w:rPr>
          <w:spacing w:val="-1"/>
        </w:rPr>
        <w:t xml:space="preserve"> </w:t>
      </w:r>
      <w:r>
        <w:t>с</w:t>
      </w:r>
      <w:r>
        <w:rPr>
          <w:spacing w:val="-2"/>
        </w:rPr>
        <w:t xml:space="preserve"> </w:t>
      </w:r>
      <w:r>
        <w:t>целыми</w:t>
      </w:r>
      <w:r>
        <w:rPr>
          <w:spacing w:val="-1"/>
        </w:rPr>
        <w:t xml:space="preserve"> </w:t>
      </w:r>
      <w:r>
        <w:t>коэффициентами. Теорема Виета.</w:t>
      </w:r>
    </w:p>
    <w:p w:rsidR="00445874" w:rsidRDefault="00182F3C">
      <w:pPr>
        <w:pStyle w:val="a5"/>
        <w:ind w:left="2410" w:firstLine="0"/>
      </w:pPr>
      <w:r>
        <w:t>Преобразования</w:t>
      </w:r>
      <w:r>
        <w:rPr>
          <w:spacing w:val="-3"/>
        </w:rPr>
        <w:t xml:space="preserve"> </w:t>
      </w:r>
      <w:r>
        <w:t>числовых</w:t>
      </w:r>
      <w:r>
        <w:rPr>
          <w:spacing w:val="-3"/>
        </w:rPr>
        <w:t xml:space="preserve"> </w:t>
      </w:r>
      <w:r>
        <w:t>выражений,</w:t>
      </w:r>
      <w:r>
        <w:rPr>
          <w:spacing w:val="-3"/>
        </w:rPr>
        <w:t xml:space="preserve"> </w:t>
      </w:r>
      <w:r>
        <w:t>содержащих</w:t>
      </w:r>
      <w:r>
        <w:rPr>
          <w:spacing w:val="-1"/>
        </w:rPr>
        <w:t xml:space="preserve"> </w:t>
      </w:r>
      <w:r>
        <w:t>степени</w:t>
      </w:r>
      <w:r>
        <w:rPr>
          <w:spacing w:val="-3"/>
        </w:rPr>
        <w:t xml:space="preserve"> </w:t>
      </w:r>
      <w:r>
        <w:t>и</w:t>
      </w:r>
      <w:r>
        <w:rPr>
          <w:spacing w:val="-4"/>
        </w:rPr>
        <w:t xml:space="preserve"> </w:t>
      </w:r>
      <w:r>
        <w:t>корни.</w:t>
      </w:r>
    </w:p>
    <w:p w:rsidR="00445874" w:rsidRDefault="00182F3C">
      <w:pPr>
        <w:pStyle w:val="a5"/>
        <w:ind w:right="592"/>
      </w:pPr>
      <w:r>
        <w:t>Иррациональные</w:t>
      </w:r>
      <w:r>
        <w:rPr>
          <w:spacing w:val="1"/>
        </w:rPr>
        <w:t xml:space="preserve"> </w:t>
      </w:r>
      <w:r>
        <w:t>уравнения.</w:t>
      </w:r>
      <w:r>
        <w:rPr>
          <w:spacing w:val="1"/>
        </w:rPr>
        <w:t xml:space="preserve"> </w:t>
      </w:r>
      <w:r>
        <w:t>Основные</w:t>
      </w:r>
      <w:r>
        <w:rPr>
          <w:spacing w:val="1"/>
        </w:rPr>
        <w:t xml:space="preserve"> </w:t>
      </w:r>
      <w:r>
        <w:t>методы</w:t>
      </w:r>
      <w:r>
        <w:rPr>
          <w:spacing w:val="1"/>
        </w:rPr>
        <w:t xml:space="preserve"> </w:t>
      </w:r>
      <w:r>
        <w:t>решения</w:t>
      </w:r>
      <w:r>
        <w:rPr>
          <w:spacing w:val="1"/>
        </w:rPr>
        <w:t xml:space="preserve"> </w:t>
      </w:r>
      <w:r>
        <w:t>иррациональных</w:t>
      </w:r>
      <w:r>
        <w:rPr>
          <w:spacing w:val="1"/>
        </w:rPr>
        <w:t xml:space="preserve"> </w:t>
      </w:r>
      <w:r>
        <w:t>уравнений.</w:t>
      </w:r>
    </w:p>
    <w:p w:rsidR="00445874" w:rsidRDefault="00182F3C">
      <w:pPr>
        <w:pStyle w:val="a5"/>
        <w:ind w:left="2410" w:right="842" w:firstLine="0"/>
      </w:pPr>
      <w:r>
        <w:t>Показательные уравнения. Основные методы решения показательных уравнений.</w:t>
      </w:r>
      <w:r>
        <w:rPr>
          <w:spacing w:val="-57"/>
        </w:rPr>
        <w:t xml:space="preserve"> </w:t>
      </w:r>
      <w:r>
        <w:t>Преобразование</w:t>
      </w:r>
      <w:r>
        <w:rPr>
          <w:spacing w:val="-2"/>
        </w:rPr>
        <w:t xml:space="preserve"> </w:t>
      </w:r>
      <w:r>
        <w:t>выражений, содержащих</w:t>
      </w:r>
      <w:r>
        <w:rPr>
          <w:spacing w:val="1"/>
        </w:rPr>
        <w:t xml:space="preserve"> </w:t>
      </w:r>
      <w:r>
        <w:t>логарифмы.</w:t>
      </w:r>
    </w:p>
    <w:p w:rsidR="00445874" w:rsidRDefault="00182F3C">
      <w:pPr>
        <w:pStyle w:val="a5"/>
        <w:ind w:right="592"/>
      </w:pPr>
      <w:r>
        <w:t>Логарифмические</w:t>
      </w:r>
      <w:r>
        <w:rPr>
          <w:spacing w:val="1"/>
        </w:rPr>
        <w:t xml:space="preserve"> </w:t>
      </w:r>
      <w:r>
        <w:t>уравнения.</w:t>
      </w:r>
      <w:r>
        <w:rPr>
          <w:spacing w:val="1"/>
        </w:rPr>
        <w:t xml:space="preserve"> </w:t>
      </w:r>
      <w:r>
        <w:t>Основные</w:t>
      </w:r>
      <w:r>
        <w:rPr>
          <w:spacing w:val="1"/>
        </w:rPr>
        <w:t xml:space="preserve"> </w:t>
      </w:r>
      <w:r>
        <w:t>методы</w:t>
      </w:r>
      <w:r>
        <w:rPr>
          <w:spacing w:val="1"/>
        </w:rPr>
        <w:t xml:space="preserve"> </w:t>
      </w:r>
      <w:r>
        <w:t>решения</w:t>
      </w:r>
      <w:r>
        <w:rPr>
          <w:spacing w:val="1"/>
        </w:rPr>
        <w:t xml:space="preserve"> </w:t>
      </w:r>
      <w:r>
        <w:t>логарифмических</w:t>
      </w:r>
      <w:r>
        <w:rPr>
          <w:spacing w:val="1"/>
        </w:rPr>
        <w:t xml:space="preserve"> </w:t>
      </w:r>
      <w:r>
        <w:t>уравнений.</w:t>
      </w:r>
    </w:p>
    <w:p w:rsidR="00445874" w:rsidRDefault="00182F3C">
      <w:pPr>
        <w:pStyle w:val="a5"/>
        <w:ind w:right="592"/>
      </w:pPr>
      <w:r>
        <w:t>Основные</w:t>
      </w:r>
      <w:r>
        <w:rPr>
          <w:spacing w:val="1"/>
        </w:rPr>
        <w:t xml:space="preserve"> </w:t>
      </w:r>
      <w:r>
        <w:t>тригонометрические</w:t>
      </w:r>
      <w:r>
        <w:rPr>
          <w:spacing w:val="1"/>
        </w:rPr>
        <w:t xml:space="preserve"> </w:t>
      </w:r>
      <w:r>
        <w:t>формулы.</w:t>
      </w:r>
      <w:r>
        <w:rPr>
          <w:spacing w:val="1"/>
        </w:rPr>
        <w:t xml:space="preserve"> </w:t>
      </w:r>
      <w:r>
        <w:t>Преобразование</w:t>
      </w:r>
      <w:r>
        <w:rPr>
          <w:spacing w:val="1"/>
        </w:rPr>
        <w:t xml:space="preserve"> </w:t>
      </w:r>
      <w:r>
        <w:t>тригонометрических</w:t>
      </w:r>
      <w:r>
        <w:rPr>
          <w:spacing w:val="1"/>
        </w:rPr>
        <w:t xml:space="preserve"> </w:t>
      </w:r>
      <w:r>
        <w:t>выражений.</w:t>
      </w:r>
      <w:r>
        <w:rPr>
          <w:spacing w:val="-1"/>
        </w:rPr>
        <w:t xml:space="preserve"> </w:t>
      </w:r>
      <w:r>
        <w:t>Решение</w:t>
      </w:r>
      <w:r>
        <w:rPr>
          <w:spacing w:val="-1"/>
        </w:rPr>
        <w:t xml:space="preserve"> </w:t>
      </w:r>
      <w:r>
        <w:t>тригонометрических</w:t>
      </w:r>
      <w:r>
        <w:rPr>
          <w:spacing w:val="4"/>
        </w:rPr>
        <w:t xml:space="preserve"> </w:t>
      </w:r>
      <w:r>
        <w:t>уравнений.</w:t>
      </w:r>
    </w:p>
    <w:p w:rsidR="00445874" w:rsidRDefault="00182F3C">
      <w:pPr>
        <w:pStyle w:val="a5"/>
        <w:ind w:right="591"/>
      </w:pPr>
      <w:r>
        <w:t>Решение</w:t>
      </w:r>
      <w:r>
        <w:rPr>
          <w:spacing w:val="1"/>
        </w:rPr>
        <w:t xml:space="preserve"> </w:t>
      </w:r>
      <w:r>
        <w:t>систем</w:t>
      </w:r>
      <w:r>
        <w:rPr>
          <w:spacing w:val="1"/>
        </w:rPr>
        <w:t xml:space="preserve"> </w:t>
      </w:r>
      <w:r>
        <w:t>линейных</w:t>
      </w:r>
      <w:r>
        <w:rPr>
          <w:spacing w:val="1"/>
        </w:rPr>
        <w:t xml:space="preserve"> </w:t>
      </w:r>
      <w:r>
        <w:t>уравнений.</w:t>
      </w:r>
      <w:r>
        <w:rPr>
          <w:spacing w:val="1"/>
        </w:rPr>
        <w:t xml:space="preserve"> </w:t>
      </w:r>
      <w:r>
        <w:t>Матрица</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Определитель</w:t>
      </w:r>
      <w:r>
        <w:rPr>
          <w:spacing w:val="61"/>
        </w:rPr>
        <w:t xml:space="preserve"> </w:t>
      </w:r>
      <w:r>
        <w:t>матрицы   2×2,   его   геометрический   смысл   и   свойства,   вычисление</w:t>
      </w:r>
      <w:r>
        <w:rPr>
          <w:spacing w:val="1"/>
        </w:rPr>
        <w:t xml:space="preserve"> </w:t>
      </w:r>
      <w:r>
        <w:t>его значения,</w:t>
      </w:r>
      <w:r>
        <w:rPr>
          <w:spacing w:val="1"/>
        </w:rPr>
        <w:t xml:space="preserve"> </w:t>
      </w:r>
      <w:r>
        <w:t>применение</w:t>
      </w:r>
      <w:r>
        <w:rPr>
          <w:spacing w:val="1"/>
        </w:rPr>
        <w:t xml:space="preserve"> </w:t>
      </w:r>
      <w:r>
        <w:t>определителя</w:t>
      </w:r>
      <w:r>
        <w:rPr>
          <w:spacing w:val="1"/>
        </w:rPr>
        <w:t xml:space="preserve"> </w:t>
      </w:r>
      <w:r>
        <w:t>для</w:t>
      </w:r>
      <w:r>
        <w:rPr>
          <w:spacing w:val="1"/>
        </w:rPr>
        <w:t xml:space="preserve"> </w:t>
      </w:r>
      <w:r>
        <w:t>решения</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Решение</w:t>
      </w:r>
      <w:r>
        <w:rPr>
          <w:spacing w:val="1"/>
        </w:rPr>
        <w:t xml:space="preserve"> </w:t>
      </w:r>
      <w:r>
        <w:t>прикладных</w:t>
      </w:r>
      <w:r>
        <w:rPr>
          <w:spacing w:val="1"/>
        </w:rPr>
        <w:t xml:space="preserve"> </w:t>
      </w:r>
      <w:r>
        <w:t>задач</w:t>
      </w:r>
      <w:r>
        <w:rPr>
          <w:spacing w:val="1"/>
        </w:rPr>
        <w:t xml:space="preserve"> </w:t>
      </w:r>
      <w:r>
        <w:t>с</w:t>
      </w:r>
      <w:r>
        <w:rPr>
          <w:spacing w:val="1"/>
        </w:rPr>
        <w:t xml:space="preserve"> </w:t>
      </w:r>
      <w:r>
        <w:t>помощью</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Исследование</w:t>
      </w:r>
      <w:r>
        <w:rPr>
          <w:spacing w:val="1"/>
        </w:rPr>
        <w:t xml:space="preserve"> </w:t>
      </w:r>
      <w:r>
        <w:t>построенной</w:t>
      </w:r>
      <w:r>
        <w:rPr>
          <w:spacing w:val="-1"/>
        </w:rPr>
        <w:t xml:space="preserve"> </w:t>
      </w:r>
      <w:r>
        <w:t>модели</w:t>
      </w:r>
      <w:r>
        <w:rPr>
          <w:spacing w:val="1"/>
        </w:rPr>
        <w:t xml:space="preserve"> </w:t>
      </w:r>
      <w:r>
        <w:t>с</w:t>
      </w:r>
      <w:r>
        <w:rPr>
          <w:spacing w:val="-4"/>
        </w:rPr>
        <w:t xml:space="preserve"> </w:t>
      </w:r>
      <w:r>
        <w:t>помощью матриц</w:t>
      </w:r>
      <w:r>
        <w:rPr>
          <w:spacing w:val="-2"/>
        </w:rPr>
        <w:t xml:space="preserve"> </w:t>
      </w:r>
      <w:r>
        <w:t>и определителей.</w:t>
      </w:r>
    </w:p>
    <w:p w:rsidR="00445874" w:rsidRDefault="00182F3C">
      <w:pPr>
        <w:pStyle w:val="a5"/>
        <w:ind w:right="584"/>
      </w:pPr>
      <w:r>
        <w:t>Построение математических моделей реальной ситуации с помощью уравнений и</w:t>
      </w:r>
      <w:r>
        <w:rPr>
          <w:spacing w:val="1"/>
        </w:rPr>
        <w:t xml:space="preserve"> </w:t>
      </w:r>
      <w:r>
        <w:t>неравенств.</w:t>
      </w:r>
      <w:r>
        <w:rPr>
          <w:spacing w:val="1"/>
        </w:rPr>
        <w:t xml:space="preserve"> </w:t>
      </w:r>
      <w:r>
        <w:t>Применение</w:t>
      </w:r>
      <w:r>
        <w:rPr>
          <w:spacing w:val="1"/>
        </w:rPr>
        <w:t xml:space="preserve"> </w:t>
      </w:r>
      <w:r>
        <w:t>уравнений</w:t>
      </w:r>
      <w:r>
        <w:rPr>
          <w:spacing w:val="1"/>
        </w:rPr>
        <w:t xml:space="preserve"> </w:t>
      </w:r>
      <w:r>
        <w:t>и</w:t>
      </w:r>
      <w:r>
        <w:rPr>
          <w:spacing w:val="1"/>
        </w:rPr>
        <w:t xml:space="preserve"> </w:t>
      </w:r>
      <w:r>
        <w:t>неравенств</w:t>
      </w:r>
      <w:r>
        <w:rPr>
          <w:spacing w:val="1"/>
        </w:rPr>
        <w:t xml:space="preserve"> </w:t>
      </w:r>
      <w:r>
        <w:t>к</w:t>
      </w:r>
      <w:r>
        <w:rPr>
          <w:spacing w:val="1"/>
        </w:rPr>
        <w:t xml:space="preserve"> </w:t>
      </w:r>
      <w:r>
        <w:t>решению</w:t>
      </w:r>
      <w:r>
        <w:rPr>
          <w:spacing w:val="1"/>
        </w:rPr>
        <w:t xml:space="preserve"> </w:t>
      </w:r>
      <w:r>
        <w:t>математических</w:t>
      </w:r>
      <w:r>
        <w:rPr>
          <w:spacing w:val="1"/>
        </w:rPr>
        <w:t xml:space="preserve"> </w:t>
      </w:r>
      <w:r>
        <w:t>задач</w:t>
      </w:r>
      <w:r>
        <w:rPr>
          <w:spacing w:val="60"/>
        </w:rPr>
        <w:t xml:space="preserve"> </w:t>
      </w:r>
      <w:r>
        <w:t>и</w:t>
      </w:r>
      <w:r>
        <w:rPr>
          <w:spacing w:val="-57"/>
        </w:rPr>
        <w:t xml:space="preserve"> </w:t>
      </w:r>
      <w:r>
        <w:t>задач</w:t>
      </w:r>
      <w:r>
        <w:rPr>
          <w:spacing w:val="-2"/>
        </w:rPr>
        <w:t xml:space="preserve"> </w:t>
      </w:r>
      <w:r>
        <w:t>из различных</w:t>
      </w:r>
      <w:r>
        <w:rPr>
          <w:spacing w:val="2"/>
        </w:rPr>
        <w:t xml:space="preserve"> </w:t>
      </w:r>
      <w:r>
        <w:t>областей</w:t>
      </w:r>
      <w:r>
        <w:rPr>
          <w:spacing w:val="-1"/>
        </w:rPr>
        <w:t xml:space="preserve"> </w:t>
      </w:r>
      <w:r>
        <w:t>науки и реальной</w:t>
      </w:r>
      <w:r>
        <w:rPr>
          <w:spacing w:val="-2"/>
        </w:rPr>
        <w:t xml:space="preserve"> </w:t>
      </w:r>
      <w:r>
        <w:t>жизни.</w:t>
      </w:r>
    </w:p>
    <w:p w:rsidR="00445874" w:rsidRDefault="00182F3C">
      <w:pPr>
        <w:pStyle w:val="a5"/>
        <w:ind w:left="2410" w:firstLine="0"/>
      </w:pPr>
      <w:r>
        <w:t>Функции</w:t>
      </w:r>
      <w:r>
        <w:rPr>
          <w:spacing w:val="-5"/>
        </w:rPr>
        <w:t xml:space="preserve"> </w:t>
      </w:r>
      <w:r>
        <w:t>и</w:t>
      </w:r>
      <w:r>
        <w:rPr>
          <w:spacing w:val="-2"/>
        </w:rPr>
        <w:t xml:space="preserve"> </w:t>
      </w:r>
      <w:r>
        <w:t>графики.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3"/>
      </w:pPr>
      <w:r>
        <w:t>Функция,</w:t>
      </w:r>
      <w:r>
        <w:rPr>
          <w:spacing w:val="1"/>
        </w:rPr>
        <w:t xml:space="preserve"> </w:t>
      </w:r>
      <w:r>
        <w:t>способы</w:t>
      </w:r>
      <w:r>
        <w:rPr>
          <w:spacing w:val="1"/>
        </w:rPr>
        <w:t xml:space="preserve"> </w:t>
      </w:r>
      <w:r>
        <w:t>задания</w:t>
      </w:r>
      <w:r>
        <w:rPr>
          <w:spacing w:val="1"/>
        </w:rPr>
        <w:t xml:space="preserve"> </w:t>
      </w:r>
      <w:r>
        <w:t>функции.</w:t>
      </w:r>
      <w:r>
        <w:rPr>
          <w:spacing w:val="1"/>
        </w:rPr>
        <w:t xml:space="preserve"> </w:t>
      </w:r>
      <w:r>
        <w:t>Взаимно</w:t>
      </w:r>
      <w:r>
        <w:rPr>
          <w:spacing w:val="1"/>
        </w:rPr>
        <w:t xml:space="preserve"> </w:t>
      </w:r>
      <w:r>
        <w:t>обратные</w:t>
      </w:r>
      <w:r>
        <w:rPr>
          <w:spacing w:val="1"/>
        </w:rPr>
        <w:t xml:space="preserve"> </w:t>
      </w:r>
      <w:r>
        <w:t>функции.</w:t>
      </w:r>
      <w:r>
        <w:rPr>
          <w:spacing w:val="1"/>
        </w:rPr>
        <w:t xml:space="preserve"> </w:t>
      </w:r>
      <w:r>
        <w:t>Композиция</w:t>
      </w:r>
      <w:r>
        <w:rPr>
          <w:spacing w:val="1"/>
        </w:rPr>
        <w:t xml:space="preserve"> </w:t>
      </w:r>
      <w:r>
        <w:t>функций.</w:t>
      </w:r>
      <w:r>
        <w:rPr>
          <w:spacing w:val="-2"/>
        </w:rPr>
        <w:t xml:space="preserve"> </w:t>
      </w:r>
      <w:r>
        <w:t>График</w:t>
      </w:r>
      <w:r>
        <w:rPr>
          <w:spacing w:val="-3"/>
        </w:rPr>
        <w:t xml:space="preserve"> </w:t>
      </w:r>
      <w:r>
        <w:t>функции.</w:t>
      </w:r>
      <w:r>
        <w:rPr>
          <w:spacing w:val="-1"/>
        </w:rPr>
        <w:t xml:space="preserve"> </w:t>
      </w:r>
      <w:r>
        <w:t>Элементарные</w:t>
      </w:r>
      <w:r>
        <w:rPr>
          <w:spacing w:val="-3"/>
        </w:rPr>
        <w:t xml:space="preserve"> </w:t>
      </w:r>
      <w:r>
        <w:t>преобразования</w:t>
      </w:r>
      <w:r>
        <w:rPr>
          <w:spacing w:val="-1"/>
        </w:rPr>
        <w:t xml:space="preserve"> </w:t>
      </w:r>
      <w:r>
        <w:t>графиков</w:t>
      </w:r>
      <w:r>
        <w:rPr>
          <w:spacing w:val="-4"/>
        </w:rPr>
        <w:t xml:space="preserve"> </w:t>
      </w:r>
      <w:r>
        <w:t>функций.</w:t>
      </w:r>
    </w:p>
    <w:p w:rsidR="00445874" w:rsidRDefault="00182F3C">
      <w:pPr>
        <w:pStyle w:val="a5"/>
        <w:ind w:right="592"/>
      </w:pPr>
      <w:r>
        <w:t>Область определения и множество значений функции. Нули функции. Промежутки</w:t>
      </w:r>
      <w:r>
        <w:rPr>
          <w:spacing w:val="1"/>
        </w:rPr>
        <w:t xml:space="preserve"> </w:t>
      </w:r>
      <w:r>
        <w:t>знакопостоянства. Чётные и нечётные функции. Периодические функции. Промежутки</w:t>
      </w:r>
      <w:r>
        <w:rPr>
          <w:spacing w:val="1"/>
        </w:rPr>
        <w:t xml:space="preserve"> </w:t>
      </w:r>
      <w:r>
        <w:t>монотонности функции. Максимумы и минимумы функции. Наибольшее и наименьшее</w:t>
      </w:r>
      <w:r>
        <w:rPr>
          <w:spacing w:val="1"/>
        </w:rPr>
        <w:t xml:space="preserve"> </w:t>
      </w:r>
      <w:r>
        <w:t>значения</w:t>
      </w:r>
      <w:r>
        <w:rPr>
          <w:spacing w:val="-1"/>
        </w:rPr>
        <w:t xml:space="preserve"> </w:t>
      </w:r>
      <w:r>
        <w:t>функции</w:t>
      </w:r>
      <w:r>
        <w:rPr>
          <w:spacing w:val="-2"/>
        </w:rPr>
        <w:t xml:space="preserve"> </w:t>
      </w:r>
      <w:r>
        <w:t>на</w:t>
      </w:r>
      <w:r>
        <w:rPr>
          <w:spacing w:val="-1"/>
        </w:rPr>
        <w:t xml:space="preserve"> </w:t>
      </w:r>
      <w:r>
        <w:t>промежутке.</w:t>
      </w:r>
    </w:p>
    <w:p w:rsidR="00445874" w:rsidRDefault="00182F3C">
      <w:pPr>
        <w:pStyle w:val="a5"/>
        <w:ind w:right="591"/>
      </w:pPr>
      <w:r>
        <w:t>Линейная,</w:t>
      </w:r>
      <w:r>
        <w:rPr>
          <w:spacing w:val="15"/>
        </w:rPr>
        <w:t xml:space="preserve"> </w:t>
      </w:r>
      <w:r>
        <w:t>квадратичная</w:t>
      </w:r>
      <w:r>
        <w:rPr>
          <w:spacing w:val="16"/>
        </w:rPr>
        <w:t xml:space="preserve"> </w:t>
      </w:r>
      <w:r>
        <w:t>и</w:t>
      </w:r>
      <w:r>
        <w:rPr>
          <w:spacing w:val="17"/>
        </w:rPr>
        <w:t xml:space="preserve"> </w:t>
      </w:r>
      <w:r>
        <w:t>дробно-линейная</w:t>
      </w:r>
      <w:r>
        <w:rPr>
          <w:spacing w:val="16"/>
        </w:rPr>
        <w:t xml:space="preserve"> </w:t>
      </w:r>
      <w:r>
        <w:t>функции.</w:t>
      </w:r>
      <w:r>
        <w:rPr>
          <w:spacing w:val="16"/>
        </w:rPr>
        <w:t xml:space="preserve"> </w:t>
      </w:r>
      <w:r>
        <w:t>Элементарное</w:t>
      </w:r>
      <w:r>
        <w:rPr>
          <w:spacing w:val="15"/>
        </w:rPr>
        <w:t xml:space="preserve"> </w:t>
      </w:r>
      <w:r>
        <w:t>исследование</w:t>
      </w:r>
      <w:r>
        <w:rPr>
          <w:spacing w:val="-58"/>
        </w:rPr>
        <w:t xml:space="preserve"> </w:t>
      </w:r>
      <w:r>
        <w:t>и</w:t>
      </w:r>
      <w:r>
        <w:rPr>
          <w:spacing w:val="-1"/>
        </w:rPr>
        <w:t xml:space="preserve"> </w:t>
      </w:r>
      <w:r>
        <w:t>построение</w:t>
      </w:r>
      <w:r>
        <w:rPr>
          <w:spacing w:val="-4"/>
        </w:rPr>
        <w:t xml:space="preserve"> </w:t>
      </w:r>
      <w:r>
        <w:t>их</w:t>
      </w:r>
      <w:r>
        <w:rPr>
          <w:spacing w:val="2"/>
        </w:rPr>
        <w:t xml:space="preserve"> </w:t>
      </w:r>
      <w:r>
        <w:t>графиков.</w:t>
      </w:r>
    </w:p>
    <w:p w:rsidR="00445874" w:rsidRDefault="00182F3C">
      <w:pPr>
        <w:pStyle w:val="a5"/>
        <w:ind w:right="585"/>
      </w:pPr>
      <w:r>
        <w:t>Степенная функция с натуральным и целым показателем. Её свойства и график.</w:t>
      </w:r>
      <w:r>
        <w:rPr>
          <w:spacing w:val="1"/>
        </w:rPr>
        <w:t xml:space="preserve"> </w:t>
      </w:r>
      <w:r>
        <w:t>Свойства и график корня n-ой степени как функции обратной степени с натуральным</w:t>
      </w:r>
      <w:r>
        <w:rPr>
          <w:spacing w:val="1"/>
        </w:rPr>
        <w:t xml:space="preserve"> </w:t>
      </w:r>
      <w:r>
        <w:t>показателем.</w:t>
      </w:r>
    </w:p>
    <w:p w:rsidR="00445874" w:rsidRDefault="00182F3C">
      <w:pPr>
        <w:pStyle w:val="a5"/>
        <w:ind w:right="589"/>
      </w:pPr>
      <w:r>
        <w:t>Показательная и логарифмическая функции, их свойства и графики. Использование</w:t>
      </w:r>
      <w:r>
        <w:rPr>
          <w:spacing w:val="-57"/>
        </w:rPr>
        <w:t xml:space="preserve"> </w:t>
      </w:r>
      <w:r>
        <w:t>графиков</w:t>
      </w:r>
      <w:r>
        <w:rPr>
          <w:spacing w:val="-1"/>
        </w:rPr>
        <w:t xml:space="preserve"> </w:t>
      </w:r>
      <w:r>
        <w:t>функций для</w:t>
      </w:r>
      <w:r>
        <w:rPr>
          <w:spacing w:val="-2"/>
        </w:rPr>
        <w:t xml:space="preserve"> </w:t>
      </w:r>
      <w:r>
        <w:t>решения</w:t>
      </w:r>
      <w:r>
        <w:rPr>
          <w:spacing w:val="2"/>
        </w:rPr>
        <w:t xml:space="preserve"> </w:t>
      </w:r>
      <w:r>
        <w:t>уравнений.</w:t>
      </w:r>
    </w:p>
    <w:p w:rsidR="00445874" w:rsidRDefault="00182F3C">
      <w:pPr>
        <w:pStyle w:val="a5"/>
        <w:spacing w:before="1"/>
        <w:ind w:right="592"/>
      </w:pPr>
      <w:r>
        <w:t>Тригонометрическая</w:t>
      </w:r>
      <w:r>
        <w:rPr>
          <w:spacing w:val="1"/>
        </w:rPr>
        <w:t xml:space="preserve"> </w:t>
      </w:r>
      <w:r>
        <w:t>окружность,</w:t>
      </w:r>
      <w:r>
        <w:rPr>
          <w:spacing w:val="1"/>
        </w:rPr>
        <w:t xml:space="preserve"> </w:t>
      </w:r>
      <w:r>
        <w:t>определение</w:t>
      </w:r>
      <w:r>
        <w:rPr>
          <w:spacing w:val="1"/>
        </w:rPr>
        <w:t xml:space="preserve"> </w:t>
      </w:r>
      <w:r>
        <w:t>тригонометрических</w:t>
      </w:r>
      <w:r>
        <w:rPr>
          <w:spacing w:val="1"/>
        </w:rPr>
        <w:t xml:space="preserve"> </w:t>
      </w:r>
      <w:r>
        <w:t>функций</w:t>
      </w:r>
      <w:r>
        <w:rPr>
          <w:spacing w:val="1"/>
        </w:rPr>
        <w:t xml:space="preserve"> </w:t>
      </w:r>
      <w:r>
        <w:t>числового</w:t>
      </w:r>
      <w:r>
        <w:rPr>
          <w:spacing w:val="-2"/>
        </w:rPr>
        <w:t xml:space="preserve"> </w:t>
      </w:r>
      <w:r>
        <w:t>аргумента.</w:t>
      </w:r>
    </w:p>
    <w:p w:rsidR="00445874" w:rsidRDefault="00182F3C">
      <w:pPr>
        <w:pStyle w:val="a5"/>
        <w:ind w:right="584"/>
      </w:pPr>
      <w:r>
        <w:t>Функциональные</w:t>
      </w:r>
      <w:r>
        <w:rPr>
          <w:spacing w:val="1"/>
        </w:rPr>
        <w:t xml:space="preserve"> </w:t>
      </w:r>
      <w:r>
        <w:t>зависимости</w:t>
      </w:r>
      <w:r>
        <w:rPr>
          <w:spacing w:val="1"/>
        </w:rPr>
        <w:t xml:space="preserve"> </w:t>
      </w:r>
      <w:r>
        <w:t>в</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61"/>
        </w:rPr>
        <w:t xml:space="preserve"> </w:t>
      </w:r>
      <w:r>
        <w:t>Графики</w:t>
      </w:r>
      <w:r>
        <w:rPr>
          <w:spacing w:val="1"/>
        </w:rPr>
        <w:t xml:space="preserve"> </w:t>
      </w:r>
      <w:r>
        <w:t>реальных зависимостей.</w:t>
      </w:r>
    </w:p>
    <w:p w:rsidR="00445874" w:rsidRDefault="00182F3C">
      <w:pPr>
        <w:pStyle w:val="a5"/>
        <w:ind w:left="2410" w:firstLine="0"/>
      </w:pPr>
      <w:r>
        <w:t>.</w:t>
      </w:r>
      <w:r>
        <w:rPr>
          <w:spacing w:val="-3"/>
        </w:rPr>
        <w:t xml:space="preserve"> </w:t>
      </w:r>
      <w:r>
        <w:t>Начала</w:t>
      </w:r>
      <w:r>
        <w:rPr>
          <w:spacing w:val="-3"/>
        </w:rPr>
        <w:t xml:space="preserve"> </w:t>
      </w:r>
      <w:r>
        <w:t>математического</w:t>
      </w:r>
      <w:r>
        <w:rPr>
          <w:spacing w:val="-3"/>
        </w:rPr>
        <w:t xml:space="preserve"> </w:t>
      </w:r>
      <w:r>
        <w:t>анализа.</w:t>
      </w:r>
    </w:p>
    <w:p w:rsidR="00445874" w:rsidRDefault="00182F3C">
      <w:pPr>
        <w:pStyle w:val="a5"/>
        <w:ind w:right="591"/>
      </w:pPr>
      <w:r>
        <w:t>Последовательности,</w:t>
      </w:r>
      <w:r>
        <w:rPr>
          <w:spacing w:val="1"/>
        </w:rPr>
        <w:t xml:space="preserve"> </w:t>
      </w:r>
      <w:r>
        <w:t>способы</w:t>
      </w:r>
      <w:r>
        <w:rPr>
          <w:spacing w:val="1"/>
        </w:rPr>
        <w:t xml:space="preserve"> </w:t>
      </w:r>
      <w:r>
        <w:t>задания</w:t>
      </w:r>
      <w:r>
        <w:rPr>
          <w:spacing w:val="1"/>
        </w:rPr>
        <w:t xml:space="preserve"> </w:t>
      </w:r>
      <w:r>
        <w:t>последовательностей.</w:t>
      </w:r>
      <w:r>
        <w:rPr>
          <w:spacing w:val="61"/>
        </w:rPr>
        <w:t xml:space="preserve"> </w:t>
      </w:r>
      <w:r>
        <w:t>Метод</w:t>
      </w:r>
      <w:r>
        <w:rPr>
          <w:spacing w:val="1"/>
        </w:rPr>
        <w:t xml:space="preserve"> </w:t>
      </w:r>
      <w:r>
        <w:t>математической</w:t>
      </w:r>
      <w:r>
        <w:rPr>
          <w:spacing w:val="1"/>
        </w:rPr>
        <w:t xml:space="preserve"> </w:t>
      </w:r>
      <w:r>
        <w:t>индукции.</w:t>
      </w:r>
      <w:r>
        <w:rPr>
          <w:spacing w:val="1"/>
        </w:rPr>
        <w:t xml:space="preserve"> </w:t>
      </w:r>
      <w:r>
        <w:t>Монотонные</w:t>
      </w:r>
      <w:r>
        <w:rPr>
          <w:spacing w:val="1"/>
        </w:rPr>
        <w:t xml:space="preserve"> </w:t>
      </w:r>
      <w:r>
        <w:t>и</w:t>
      </w:r>
      <w:r>
        <w:rPr>
          <w:spacing w:val="1"/>
        </w:rPr>
        <w:t xml:space="preserve"> </w:t>
      </w:r>
      <w:r>
        <w:t>ограниченные последовательности.</w:t>
      </w:r>
      <w:r>
        <w:rPr>
          <w:spacing w:val="1"/>
        </w:rPr>
        <w:t xml:space="preserve"> </w:t>
      </w:r>
      <w:r>
        <w:t>История</w:t>
      </w:r>
      <w:r>
        <w:rPr>
          <w:spacing w:val="1"/>
        </w:rPr>
        <w:t xml:space="preserve"> </w:t>
      </w:r>
      <w:r>
        <w:t>возникновения</w:t>
      </w:r>
      <w:r>
        <w:rPr>
          <w:spacing w:val="-1"/>
        </w:rPr>
        <w:t xml:space="preserve"> </w:t>
      </w:r>
      <w:r>
        <w:t>математического</w:t>
      </w:r>
      <w:r>
        <w:rPr>
          <w:spacing w:val="-1"/>
        </w:rPr>
        <w:t xml:space="preserve"> </w:t>
      </w:r>
      <w:r>
        <w:t>анализа</w:t>
      </w:r>
      <w:r>
        <w:rPr>
          <w:spacing w:val="-1"/>
        </w:rPr>
        <w:t xml:space="preserve"> </w:t>
      </w:r>
      <w:r>
        <w:t>как</w:t>
      </w:r>
      <w:r>
        <w:rPr>
          <w:spacing w:val="-1"/>
        </w:rPr>
        <w:t xml:space="preserve"> </w:t>
      </w:r>
      <w:r>
        <w:t>анализа</w:t>
      </w:r>
      <w:r>
        <w:rPr>
          <w:spacing w:val="3"/>
        </w:rPr>
        <w:t xml:space="preserve"> </w:t>
      </w:r>
      <w:r>
        <w:t>бесконечно</w:t>
      </w:r>
      <w:r>
        <w:rPr>
          <w:spacing w:val="-1"/>
        </w:rPr>
        <w:t xml:space="preserve"> </w:t>
      </w:r>
      <w:r>
        <w:t>малых.</w:t>
      </w:r>
    </w:p>
    <w:p w:rsidR="00445874" w:rsidRDefault="00182F3C">
      <w:pPr>
        <w:pStyle w:val="a5"/>
        <w:ind w:right="590"/>
      </w:pPr>
      <w:r>
        <w:t>Арифметическая</w:t>
      </w:r>
      <w:r>
        <w:rPr>
          <w:spacing w:val="1"/>
        </w:rPr>
        <w:t xml:space="preserve"> </w:t>
      </w:r>
      <w:r>
        <w:t>и</w:t>
      </w:r>
      <w:r>
        <w:rPr>
          <w:spacing w:val="1"/>
        </w:rPr>
        <w:t xml:space="preserve"> </w:t>
      </w:r>
      <w:r>
        <w:t>геометрическая</w:t>
      </w:r>
      <w:r>
        <w:rPr>
          <w:spacing w:val="1"/>
        </w:rPr>
        <w:t xml:space="preserve"> </w:t>
      </w:r>
      <w:r>
        <w:t>прогрессии.</w:t>
      </w:r>
      <w:r>
        <w:rPr>
          <w:spacing w:val="1"/>
        </w:rPr>
        <w:t xml:space="preserve"> </w:t>
      </w:r>
      <w:r>
        <w:t>Бесконечно</w:t>
      </w:r>
      <w:r>
        <w:rPr>
          <w:spacing w:val="1"/>
        </w:rPr>
        <w:t xml:space="preserve"> </w:t>
      </w:r>
      <w:r>
        <w:t>убывающая</w:t>
      </w:r>
      <w:r>
        <w:rPr>
          <w:spacing w:val="1"/>
        </w:rPr>
        <w:t xml:space="preserve"> </w:t>
      </w:r>
      <w:r>
        <w:t>геометрическая прогрессия. Сумма бесконечно убывающей геометрической прогрессии.</w:t>
      </w:r>
      <w:r>
        <w:rPr>
          <w:spacing w:val="1"/>
        </w:rPr>
        <w:t xml:space="preserve"> </w:t>
      </w:r>
      <w:r>
        <w:t>Линейный</w:t>
      </w:r>
      <w:r>
        <w:rPr>
          <w:spacing w:val="1"/>
        </w:rPr>
        <w:t xml:space="preserve"> </w:t>
      </w:r>
      <w:r>
        <w:t>и</w:t>
      </w:r>
      <w:r>
        <w:rPr>
          <w:spacing w:val="1"/>
        </w:rPr>
        <w:t xml:space="preserve"> </w:t>
      </w:r>
      <w:r>
        <w:t>экспоненциальный</w:t>
      </w:r>
      <w:r>
        <w:rPr>
          <w:spacing w:val="1"/>
        </w:rPr>
        <w:t xml:space="preserve"> </w:t>
      </w:r>
      <w:r>
        <w:t>рост.</w:t>
      </w:r>
      <w:r>
        <w:rPr>
          <w:spacing w:val="1"/>
        </w:rPr>
        <w:t xml:space="preserve"> </w:t>
      </w:r>
      <w:r>
        <w:t>Число</w:t>
      </w:r>
      <w:r>
        <w:rPr>
          <w:spacing w:val="1"/>
        </w:rPr>
        <w:t xml:space="preserve"> </w:t>
      </w:r>
      <w:r>
        <w:t>е.</w:t>
      </w:r>
      <w:r>
        <w:rPr>
          <w:spacing w:val="1"/>
        </w:rPr>
        <w:t xml:space="preserve"> </w:t>
      </w:r>
      <w:r>
        <w:t>Формула</w:t>
      </w:r>
      <w:r>
        <w:rPr>
          <w:spacing w:val="1"/>
        </w:rPr>
        <w:t xml:space="preserve"> </w:t>
      </w:r>
      <w:r>
        <w:t>сложных</w:t>
      </w:r>
      <w:r>
        <w:rPr>
          <w:spacing w:val="1"/>
        </w:rPr>
        <w:t xml:space="preserve"> </w:t>
      </w:r>
      <w:r>
        <w:t>процентов.</w:t>
      </w:r>
      <w:r>
        <w:rPr>
          <w:spacing w:val="1"/>
        </w:rPr>
        <w:t xml:space="preserve"> </w:t>
      </w:r>
      <w:r>
        <w:t>Использование</w:t>
      </w:r>
      <w:r>
        <w:rPr>
          <w:spacing w:val="-2"/>
        </w:rPr>
        <w:t xml:space="preserve"> </w:t>
      </w:r>
      <w:r>
        <w:t>прогрессии</w:t>
      </w:r>
      <w:r>
        <w:rPr>
          <w:spacing w:val="-1"/>
        </w:rPr>
        <w:t xml:space="preserve"> </w:t>
      </w:r>
      <w:r>
        <w:t>для решения</w:t>
      </w:r>
      <w:r>
        <w:rPr>
          <w:spacing w:val="-1"/>
        </w:rPr>
        <w:t xml:space="preserve"> </w:t>
      </w:r>
      <w:r>
        <w:t>реальных</w:t>
      </w:r>
      <w:r>
        <w:rPr>
          <w:spacing w:val="-2"/>
        </w:rPr>
        <w:t xml:space="preserve"> </w:t>
      </w:r>
      <w:r>
        <w:t>задач</w:t>
      </w:r>
      <w:r>
        <w:rPr>
          <w:spacing w:val="-1"/>
        </w:rPr>
        <w:t xml:space="preserve"> </w:t>
      </w:r>
      <w:r>
        <w:t>прикладного</w:t>
      </w:r>
      <w:r>
        <w:rPr>
          <w:spacing w:val="-4"/>
        </w:rPr>
        <w:t xml:space="preserve"> </w:t>
      </w:r>
      <w:r>
        <w:t>характера.</w:t>
      </w:r>
    </w:p>
    <w:p w:rsidR="00445874" w:rsidRDefault="00182F3C">
      <w:pPr>
        <w:pStyle w:val="a5"/>
        <w:spacing w:before="1"/>
        <w:ind w:right="583"/>
      </w:pPr>
      <w:r>
        <w:t>Непрерывные</w:t>
      </w:r>
      <w:r>
        <w:rPr>
          <w:spacing w:val="1"/>
        </w:rPr>
        <w:t xml:space="preserve"> </w:t>
      </w:r>
      <w:r>
        <w:t>функции</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Точки</w:t>
      </w:r>
      <w:r>
        <w:rPr>
          <w:spacing w:val="1"/>
        </w:rPr>
        <w:t xml:space="preserve"> </w:t>
      </w:r>
      <w:r>
        <w:t>разрыва.</w:t>
      </w:r>
      <w:r>
        <w:rPr>
          <w:spacing w:val="1"/>
        </w:rPr>
        <w:t xml:space="preserve"> </w:t>
      </w:r>
      <w:r>
        <w:t>Асимптоты</w:t>
      </w:r>
      <w:r>
        <w:rPr>
          <w:spacing w:val="1"/>
        </w:rPr>
        <w:t xml:space="preserve"> </w:t>
      </w:r>
      <w:r>
        <w:t>графиков</w:t>
      </w:r>
      <w:r>
        <w:rPr>
          <w:spacing w:val="1"/>
        </w:rPr>
        <w:t xml:space="preserve"> </w:t>
      </w:r>
      <w:r>
        <w:t>функций. Свойства функций непрерывных на отрезке. Метод интервалов</w:t>
      </w:r>
      <w:r>
        <w:rPr>
          <w:spacing w:val="1"/>
        </w:rPr>
        <w:t xml:space="preserve"> </w:t>
      </w:r>
      <w:r>
        <w:t>для решения</w:t>
      </w:r>
      <w:r>
        <w:rPr>
          <w:spacing w:val="1"/>
        </w:rPr>
        <w:t xml:space="preserve"> </w:t>
      </w:r>
      <w:r>
        <w:t>неравенств.</w:t>
      </w:r>
      <w:r>
        <w:rPr>
          <w:spacing w:val="-1"/>
        </w:rPr>
        <w:t xml:space="preserve"> </w:t>
      </w:r>
      <w:r>
        <w:t>Применение</w:t>
      </w:r>
      <w:r>
        <w:rPr>
          <w:spacing w:val="-2"/>
        </w:rPr>
        <w:t xml:space="preserve"> </w:t>
      </w:r>
      <w:r>
        <w:t>свойств</w:t>
      </w:r>
      <w:r>
        <w:rPr>
          <w:spacing w:val="-1"/>
        </w:rPr>
        <w:t xml:space="preserve"> </w:t>
      </w:r>
      <w:r>
        <w:t>непрерывных функций</w:t>
      </w:r>
      <w:r>
        <w:rPr>
          <w:spacing w:val="-1"/>
        </w:rPr>
        <w:t xml:space="preserve"> </w:t>
      </w:r>
      <w:r>
        <w:t>для</w:t>
      </w:r>
      <w:r>
        <w:rPr>
          <w:spacing w:val="5"/>
        </w:rPr>
        <w:t xml:space="preserve"> </w:t>
      </w:r>
      <w:r>
        <w:t>решения</w:t>
      </w:r>
      <w:r>
        <w:rPr>
          <w:spacing w:val="-3"/>
        </w:rPr>
        <w:t xml:space="preserve"> </w:t>
      </w:r>
      <w:r>
        <w:t>задач.</w:t>
      </w:r>
    </w:p>
    <w:p w:rsidR="00445874" w:rsidRDefault="00182F3C">
      <w:pPr>
        <w:pStyle w:val="a5"/>
        <w:ind w:right="583"/>
      </w:pPr>
      <w:r>
        <w:t>Первая</w:t>
      </w:r>
      <w:r>
        <w:rPr>
          <w:spacing w:val="1"/>
        </w:rPr>
        <w:t xml:space="preserve"> </w:t>
      </w:r>
      <w:r>
        <w:t>и</w:t>
      </w:r>
      <w:r>
        <w:rPr>
          <w:spacing w:val="1"/>
        </w:rPr>
        <w:t xml:space="preserve"> </w:t>
      </w:r>
      <w:r>
        <w:t>вторая</w:t>
      </w:r>
      <w:r>
        <w:rPr>
          <w:spacing w:val="1"/>
        </w:rPr>
        <w:t xml:space="preserve"> </w:t>
      </w:r>
      <w:r>
        <w:t>производные</w:t>
      </w:r>
      <w:r>
        <w:rPr>
          <w:spacing w:val="1"/>
        </w:rPr>
        <w:t xml:space="preserve"> </w:t>
      </w:r>
      <w:r>
        <w:t>функции.</w:t>
      </w:r>
      <w:r>
        <w:rPr>
          <w:spacing w:val="1"/>
        </w:rPr>
        <w:t xml:space="preserve"> </w:t>
      </w:r>
      <w:r>
        <w:t>Определение,</w:t>
      </w:r>
      <w:r>
        <w:rPr>
          <w:spacing w:val="1"/>
        </w:rPr>
        <w:t xml:space="preserve"> </w:t>
      </w:r>
      <w:r>
        <w:t>геометрический</w:t>
      </w:r>
      <w:r>
        <w:rPr>
          <w:spacing w:val="61"/>
        </w:rPr>
        <w:t xml:space="preserve"> </w:t>
      </w:r>
      <w:r>
        <w:t>и</w:t>
      </w:r>
      <w:r>
        <w:rPr>
          <w:spacing w:val="1"/>
        </w:rPr>
        <w:t xml:space="preserve"> </w:t>
      </w:r>
      <w:r>
        <w:t>физический</w:t>
      </w:r>
      <w:r>
        <w:rPr>
          <w:spacing w:val="-1"/>
        </w:rPr>
        <w:t xml:space="preserve"> </w:t>
      </w:r>
      <w:r>
        <w:t>смысл</w:t>
      </w:r>
      <w:r>
        <w:rPr>
          <w:spacing w:val="-2"/>
        </w:rPr>
        <w:t xml:space="preserve"> </w:t>
      </w:r>
      <w:r>
        <w:t>производной.</w:t>
      </w:r>
      <w:r>
        <w:rPr>
          <w:spacing w:val="-1"/>
        </w:rPr>
        <w:t xml:space="preserve"> </w:t>
      </w:r>
      <w:r>
        <w:t>Уравнение</w:t>
      </w:r>
      <w:r>
        <w:rPr>
          <w:spacing w:val="-1"/>
        </w:rPr>
        <w:t xml:space="preserve"> </w:t>
      </w:r>
      <w:r>
        <w:t>касательной</w:t>
      </w:r>
      <w:r>
        <w:rPr>
          <w:spacing w:val="-1"/>
        </w:rPr>
        <w:t xml:space="preserve"> </w:t>
      </w:r>
      <w:r>
        <w:t>к</w:t>
      </w:r>
      <w:r>
        <w:rPr>
          <w:spacing w:val="-1"/>
        </w:rPr>
        <w:t xml:space="preserve"> </w:t>
      </w:r>
      <w:r>
        <w:t>графику</w:t>
      </w:r>
      <w:r>
        <w:rPr>
          <w:spacing w:val="-8"/>
        </w:rPr>
        <w:t xml:space="preserve"> </w:t>
      </w:r>
      <w:r>
        <w:t>функции.</w:t>
      </w:r>
    </w:p>
    <w:p w:rsidR="00445874" w:rsidRDefault="00182F3C">
      <w:pPr>
        <w:pStyle w:val="a5"/>
        <w:ind w:right="591"/>
      </w:pPr>
      <w:r>
        <w:t>Производные элементарных функций. Производная суммы, произведения, частного</w:t>
      </w:r>
      <w:r>
        <w:rPr>
          <w:spacing w:val="-57"/>
        </w:rPr>
        <w:t xml:space="preserve"> </w:t>
      </w:r>
      <w:r>
        <w:t>и</w:t>
      </w:r>
      <w:r>
        <w:rPr>
          <w:spacing w:val="-1"/>
        </w:rPr>
        <w:t xml:space="preserve"> </w:t>
      </w:r>
      <w:r>
        <w:t>композиции</w:t>
      </w:r>
      <w:r>
        <w:rPr>
          <w:spacing w:val="-2"/>
        </w:rPr>
        <w:t xml:space="preserve"> </w:t>
      </w:r>
      <w:r>
        <w:t>функций.</w:t>
      </w:r>
    </w:p>
    <w:p w:rsidR="00445874" w:rsidRDefault="00182F3C">
      <w:pPr>
        <w:pStyle w:val="a5"/>
        <w:ind w:left="2410" w:firstLine="0"/>
      </w:pPr>
      <w:r>
        <w:t>Множества</w:t>
      </w:r>
      <w:r>
        <w:rPr>
          <w:spacing w:val="-2"/>
        </w:rPr>
        <w:t xml:space="preserve"> </w:t>
      </w:r>
      <w:r>
        <w:t>и</w:t>
      </w:r>
      <w:r>
        <w:rPr>
          <w:spacing w:val="-1"/>
        </w:rPr>
        <w:t xml:space="preserve"> </w:t>
      </w:r>
      <w:r>
        <w:t>логика.</w:t>
      </w:r>
    </w:p>
    <w:p w:rsidR="00445874" w:rsidRDefault="00182F3C">
      <w:pPr>
        <w:pStyle w:val="a5"/>
        <w:ind w:right="588"/>
      </w:pPr>
      <w:r>
        <w:t>Множество, операции над множествами и их свойства. Диаграммы Эйлера–Венна.</w:t>
      </w:r>
      <w:r>
        <w:rPr>
          <w:spacing w:val="1"/>
        </w:rPr>
        <w:t xml:space="preserve"> </w:t>
      </w:r>
      <w:r>
        <w:t>Применение</w:t>
      </w:r>
      <w:r>
        <w:rPr>
          <w:spacing w:val="1"/>
        </w:rPr>
        <w:t xml:space="preserve"> </w:t>
      </w:r>
      <w:r>
        <w:t>теоретико-множественного</w:t>
      </w:r>
      <w:r>
        <w:rPr>
          <w:spacing w:val="1"/>
        </w:rPr>
        <w:t xml:space="preserve"> </w:t>
      </w:r>
      <w:r>
        <w:t>аппарата</w:t>
      </w:r>
      <w:r>
        <w:rPr>
          <w:spacing w:val="1"/>
        </w:rPr>
        <w:t xml:space="preserve"> </w:t>
      </w:r>
      <w:r>
        <w:t>для</w:t>
      </w:r>
      <w:r>
        <w:rPr>
          <w:spacing w:val="1"/>
        </w:rPr>
        <w:t xml:space="preserve"> </w:t>
      </w:r>
      <w:r>
        <w:t>описания</w:t>
      </w:r>
      <w:r>
        <w:rPr>
          <w:spacing w:val="1"/>
        </w:rPr>
        <w:t xml:space="preserve"> </w:t>
      </w:r>
      <w:r>
        <w:t>реальных</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при решении</w:t>
      </w:r>
      <w:r>
        <w:rPr>
          <w:spacing w:val="-1"/>
        </w:rPr>
        <w:t xml:space="preserve"> </w:t>
      </w:r>
      <w:r>
        <w:t>задач</w:t>
      </w:r>
      <w:r>
        <w:rPr>
          <w:spacing w:val="-1"/>
        </w:rPr>
        <w:t xml:space="preserve"> </w:t>
      </w:r>
      <w:r>
        <w:t>из</w:t>
      </w:r>
      <w:r>
        <w:rPr>
          <w:spacing w:val="-1"/>
        </w:rPr>
        <w:t xml:space="preserve"> </w:t>
      </w:r>
      <w:r>
        <w:t>других</w:t>
      </w:r>
      <w:r>
        <w:rPr>
          <w:spacing w:val="4"/>
        </w:rPr>
        <w:t xml:space="preserve"> </w:t>
      </w:r>
      <w:r>
        <w:t>учебных</w:t>
      </w:r>
      <w:r>
        <w:rPr>
          <w:spacing w:val="1"/>
        </w:rPr>
        <w:t xml:space="preserve"> </w:t>
      </w:r>
      <w:r>
        <w:t>предметов.</w:t>
      </w:r>
    </w:p>
    <w:p w:rsidR="00445874" w:rsidRDefault="00182F3C">
      <w:pPr>
        <w:pStyle w:val="a5"/>
        <w:ind w:right="590"/>
      </w:pPr>
      <w:r>
        <w:t>Определение,</w:t>
      </w:r>
      <w:r>
        <w:rPr>
          <w:spacing w:val="1"/>
        </w:rPr>
        <w:t xml:space="preserve"> </w:t>
      </w:r>
      <w:r>
        <w:t>теорема,</w:t>
      </w:r>
      <w:r>
        <w:rPr>
          <w:spacing w:val="1"/>
        </w:rPr>
        <w:t xml:space="preserve"> </w:t>
      </w:r>
      <w:r>
        <w:t>свойство</w:t>
      </w:r>
      <w:r>
        <w:rPr>
          <w:spacing w:val="1"/>
        </w:rPr>
        <w:t xml:space="preserve"> </w:t>
      </w:r>
      <w:r>
        <w:t>математического</w:t>
      </w:r>
      <w:r>
        <w:rPr>
          <w:spacing w:val="1"/>
        </w:rPr>
        <w:t xml:space="preserve"> </w:t>
      </w:r>
      <w:r>
        <w:t>объекта,</w:t>
      </w:r>
      <w:r>
        <w:rPr>
          <w:spacing w:val="1"/>
        </w:rPr>
        <w:t xml:space="preserve"> </w:t>
      </w:r>
      <w:r>
        <w:t>следствие,</w:t>
      </w:r>
      <w:r>
        <w:rPr>
          <w:spacing w:val="1"/>
        </w:rPr>
        <w:t xml:space="preserve"> </w:t>
      </w:r>
      <w:r>
        <w:t>доказательство,</w:t>
      </w:r>
      <w:r>
        <w:rPr>
          <w:spacing w:val="-1"/>
        </w:rPr>
        <w:t xml:space="preserve"> </w:t>
      </w:r>
      <w:r>
        <w:t>равносильные уравнения.</w:t>
      </w:r>
    </w:p>
    <w:p w:rsidR="00445874" w:rsidRDefault="00182F3C">
      <w:pPr>
        <w:pStyle w:val="1"/>
        <w:spacing w:line="274" w:lineRule="exact"/>
        <w:ind w:left="2410"/>
      </w:pPr>
      <w:r>
        <w:t>Содержание</w:t>
      </w:r>
      <w:r>
        <w:rPr>
          <w:spacing w:val="-4"/>
        </w:rPr>
        <w:t xml:space="preserve"> </w:t>
      </w:r>
      <w:r>
        <w:t>обучения</w:t>
      </w:r>
      <w:r>
        <w:rPr>
          <w:spacing w:val="-3"/>
        </w:rPr>
        <w:t xml:space="preserve"> </w:t>
      </w:r>
      <w:r>
        <w:t>в</w:t>
      </w:r>
      <w:r>
        <w:rPr>
          <w:spacing w:val="-4"/>
        </w:rPr>
        <w:t xml:space="preserve"> </w:t>
      </w:r>
      <w:r>
        <w:t>11</w:t>
      </w:r>
      <w:r>
        <w:rPr>
          <w:spacing w:val="-3"/>
        </w:rPr>
        <w:t xml:space="preserve"> </w:t>
      </w:r>
      <w:r>
        <w:t>классе.</w:t>
      </w:r>
    </w:p>
    <w:p w:rsidR="00445874" w:rsidRDefault="00182F3C">
      <w:pPr>
        <w:pStyle w:val="a5"/>
        <w:spacing w:line="274" w:lineRule="exact"/>
        <w:ind w:left="2410" w:firstLine="0"/>
      </w:pPr>
      <w:r>
        <w:t>Числа</w:t>
      </w:r>
      <w:r>
        <w:rPr>
          <w:spacing w:val="-3"/>
        </w:rPr>
        <w:t xml:space="preserve"> </w:t>
      </w:r>
      <w:r>
        <w:t>и</w:t>
      </w:r>
      <w:r>
        <w:rPr>
          <w:spacing w:val="-2"/>
        </w:rPr>
        <w:t xml:space="preserve"> </w:t>
      </w:r>
      <w:r>
        <w:t>вычисления.</w:t>
      </w:r>
    </w:p>
    <w:p w:rsidR="00445874" w:rsidRDefault="00182F3C">
      <w:pPr>
        <w:pStyle w:val="a5"/>
        <w:ind w:right="587"/>
      </w:pPr>
      <w:r>
        <w:t>Натуральные</w:t>
      </w:r>
      <w:r>
        <w:rPr>
          <w:spacing w:val="1"/>
        </w:rPr>
        <w:t xml:space="preserve"> </w:t>
      </w:r>
      <w:r>
        <w:t>и</w:t>
      </w:r>
      <w:r>
        <w:rPr>
          <w:spacing w:val="1"/>
        </w:rPr>
        <w:t xml:space="preserve"> </w:t>
      </w:r>
      <w:r>
        <w:t>целые</w:t>
      </w:r>
      <w:r>
        <w:rPr>
          <w:spacing w:val="1"/>
        </w:rPr>
        <w:t xml:space="preserve"> </w:t>
      </w:r>
      <w:r>
        <w:t>числа.</w:t>
      </w:r>
      <w:r>
        <w:rPr>
          <w:spacing w:val="1"/>
        </w:rPr>
        <w:t xml:space="preserve"> </w:t>
      </w:r>
      <w:r>
        <w:t>Применение</w:t>
      </w:r>
      <w:r>
        <w:rPr>
          <w:spacing w:val="1"/>
        </w:rPr>
        <w:t xml:space="preserve"> </w:t>
      </w:r>
      <w:r>
        <w:t>признаков</w:t>
      </w:r>
      <w:r>
        <w:rPr>
          <w:spacing w:val="1"/>
        </w:rPr>
        <w:t xml:space="preserve"> </w:t>
      </w:r>
      <w:r>
        <w:t>делимости</w:t>
      </w:r>
      <w:r>
        <w:rPr>
          <w:spacing w:val="1"/>
        </w:rPr>
        <w:t xml:space="preserve"> </w:t>
      </w:r>
      <w:r>
        <w:t>целых</w:t>
      </w:r>
      <w:r>
        <w:rPr>
          <w:spacing w:val="1"/>
        </w:rPr>
        <w:t xml:space="preserve"> </w:t>
      </w:r>
      <w:r>
        <w:t>чисел,</w:t>
      </w:r>
      <w:r>
        <w:rPr>
          <w:spacing w:val="1"/>
        </w:rPr>
        <w:t xml:space="preserve"> </w:t>
      </w:r>
      <w:r>
        <w:t>наибольший общий делитель (далее – НОД) и наименьшее общее кратное (далее -НОК),</w:t>
      </w:r>
      <w:r>
        <w:rPr>
          <w:spacing w:val="1"/>
        </w:rPr>
        <w:t xml:space="preserve"> </w:t>
      </w:r>
      <w:r>
        <w:t>остатков</w:t>
      </w:r>
      <w:r>
        <w:rPr>
          <w:spacing w:val="-1"/>
        </w:rPr>
        <w:t xml:space="preserve"> </w:t>
      </w:r>
      <w:r>
        <w:t>по модулю,</w:t>
      </w:r>
      <w:r>
        <w:rPr>
          <w:spacing w:val="-1"/>
        </w:rPr>
        <w:t xml:space="preserve"> </w:t>
      </w:r>
      <w:r>
        <w:t>алгоритма</w:t>
      </w:r>
      <w:r>
        <w:rPr>
          <w:spacing w:val="-1"/>
        </w:rPr>
        <w:t xml:space="preserve"> </w:t>
      </w:r>
      <w:r>
        <w:t>Евклида</w:t>
      </w:r>
      <w:r>
        <w:rPr>
          <w:spacing w:val="-1"/>
        </w:rPr>
        <w:t xml:space="preserve"> </w:t>
      </w:r>
      <w:r>
        <w:t>для</w:t>
      </w:r>
      <w:r>
        <w:rPr>
          <w:spacing w:val="-1"/>
        </w:rPr>
        <w:t xml:space="preserve"> </w:t>
      </w:r>
      <w:r>
        <w:t>решения задач</w:t>
      </w:r>
      <w:r>
        <w:rPr>
          <w:spacing w:val="-1"/>
        </w:rPr>
        <w:t xml:space="preserve"> </w:t>
      </w:r>
      <w:r>
        <w:t>в</w:t>
      </w:r>
      <w:r>
        <w:rPr>
          <w:spacing w:val="-2"/>
        </w:rPr>
        <w:t xml:space="preserve"> </w:t>
      </w:r>
      <w:r>
        <w:t>целых</w:t>
      </w:r>
      <w:r>
        <w:rPr>
          <w:spacing w:val="1"/>
        </w:rPr>
        <w:t xml:space="preserve"> </w:t>
      </w:r>
      <w:r>
        <w:t>числах.</w:t>
      </w:r>
    </w:p>
    <w:p w:rsidR="00445874" w:rsidRDefault="00182F3C">
      <w:pPr>
        <w:pStyle w:val="a5"/>
        <w:ind w:right="585"/>
      </w:pPr>
      <w:r>
        <w:t>Комплексные</w:t>
      </w:r>
      <w:r>
        <w:rPr>
          <w:spacing w:val="1"/>
        </w:rPr>
        <w:t xml:space="preserve"> </w:t>
      </w:r>
      <w:r>
        <w:t>числа.</w:t>
      </w:r>
      <w:r>
        <w:rPr>
          <w:spacing w:val="1"/>
        </w:rPr>
        <w:t xml:space="preserve"> </w:t>
      </w:r>
      <w:r>
        <w:t>Алгебраическая</w:t>
      </w:r>
      <w:r>
        <w:rPr>
          <w:spacing w:val="1"/>
        </w:rPr>
        <w:t xml:space="preserve"> </w:t>
      </w:r>
      <w:r>
        <w:t>и</w:t>
      </w:r>
      <w:r>
        <w:rPr>
          <w:spacing w:val="1"/>
        </w:rPr>
        <w:t xml:space="preserve"> </w:t>
      </w:r>
      <w:r>
        <w:t>тригонометрическая</w:t>
      </w:r>
      <w:r>
        <w:rPr>
          <w:spacing w:val="1"/>
        </w:rPr>
        <w:t xml:space="preserve"> </w:t>
      </w:r>
      <w:r>
        <w:t>формы</w:t>
      </w:r>
      <w:r>
        <w:rPr>
          <w:spacing w:val="1"/>
        </w:rPr>
        <w:t xml:space="preserve"> </w:t>
      </w:r>
      <w:r>
        <w:t>записи</w:t>
      </w:r>
      <w:r>
        <w:rPr>
          <w:spacing w:val="1"/>
        </w:rPr>
        <w:t xml:space="preserve"> </w:t>
      </w:r>
      <w:r>
        <w:t>комплексного числа. Арифметические операции с комплексными числами. Изображение</w:t>
      </w:r>
      <w:r>
        <w:rPr>
          <w:spacing w:val="1"/>
        </w:rPr>
        <w:t xml:space="preserve"> </w:t>
      </w:r>
      <w:r>
        <w:t>комплексных чисел на координатной плоскости. Формула Муавра. Корни n-ой степени из</w:t>
      </w:r>
      <w:r>
        <w:rPr>
          <w:spacing w:val="1"/>
        </w:rPr>
        <w:t xml:space="preserve"> </w:t>
      </w:r>
      <w:r>
        <w:t>комплексного</w:t>
      </w:r>
      <w:r>
        <w:rPr>
          <w:spacing w:val="1"/>
        </w:rPr>
        <w:t xml:space="preserve"> </w:t>
      </w:r>
      <w:r>
        <w:t>числа.</w:t>
      </w:r>
      <w:r>
        <w:rPr>
          <w:spacing w:val="1"/>
        </w:rPr>
        <w:t xml:space="preserve"> </w:t>
      </w:r>
      <w:r>
        <w:t>Применение</w:t>
      </w:r>
      <w:r>
        <w:rPr>
          <w:spacing w:val="1"/>
        </w:rPr>
        <w:t xml:space="preserve"> </w:t>
      </w:r>
      <w:r>
        <w:t>комплексных</w:t>
      </w:r>
      <w:r>
        <w:rPr>
          <w:spacing w:val="1"/>
        </w:rPr>
        <w:t xml:space="preserve"> </w:t>
      </w:r>
      <w:r>
        <w:t>чисел</w:t>
      </w:r>
      <w:r>
        <w:rPr>
          <w:spacing w:val="1"/>
        </w:rPr>
        <w:t xml:space="preserve"> </w:t>
      </w:r>
      <w:r>
        <w:t>для решения</w:t>
      </w:r>
      <w:r>
        <w:rPr>
          <w:spacing w:val="1"/>
        </w:rPr>
        <w:t xml:space="preserve"> </w:t>
      </w:r>
      <w:r>
        <w:t>физических</w:t>
      </w:r>
      <w:r>
        <w:rPr>
          <w:spacing w:val="1"/>
        </w:rPr>
        <w:t xml:space="preserve"> </w:t>
      </w:r>
      <w:r>
        <w:t>и</w:t>
      </w:r>
      <w:r>
        <w:rPr>
          <w:spacing w:val="1"/>
        </w:rPr>
        <w:t xml:space="preserve"> </w:t>
      </w:r>
      <w:r>
        <w:t>геометрических</w:t>
      </w:r>
      <w:r>
        <w:rPr>
          <w:spacing w:val="1"/>
        </w:rPr>
        <w:t xml:space="preserve"> </w:t>
      </w:r>
      <w:r>
        <w:t>задач.</w:t>
      </w:r>
    </w:p>
    <w:p w:rsidR="00445874" w:rsidRDefault="00182F3C">
      <w:pPr>
        <w:pStyle w:val="a5"/>
        <w:spacing w:before="1"/>
        <w:ind w:left="2410" w:firstLine="0"/>
      </w:pPr>
      <w:r>
        <w:t>Уравнения</w:t>
      </w:r>
      <w:r>
        <w:rPr>
          <w:spacing w:val="-3"/>
        </w:rPr>
        <w:t xml:space="preserve"> </w:t>
      </w:r>
      <w:r>
        <w:t>и</w:t>
      </w:r>
      <w:r>
        <w:rPr>
          <w:spacing w:val="-5"/>
        </w:rPr>
        <w:t xml:space="preserve"> </w:t>
      </w:r>
      <w:r>
        <w:t>неравенства.</w:t>
      </w:r>
    </w:p>
    <w:p w:rsidR="00445874" w:rsidRDefault="00182F3C">
      <w:pPr>
        <w:pStyle w:val="a5"/>
        <w:ind w:right="586"/>
      </w:pPr>
      <w:r>
        <w:t>Система</w:t>
      </w:r>
      <w:r>
        <w:rPr>
          <w:spacing w:val="1"/>
        </w:rPr>
        <w:t xml:space="preserve"> </w:t>
      </w:r>
      <w:r>
        <w:t>и</w:t>
      </w:r>
      <w:r>
        <w:rPr>
          <w:spacing w:val="1"/>
        </w:rPr>
        <w:t xml:space="preserve"> </w:t>
      </w:r>
      <w:r>
        <w:t>совокупность</w:t>
      </w:r>
      <w:r>
        <w:rPr>
          <w:spacing w:val="1"/>
        </w:rPr>
        <w:t xml:space="preserve"> </w:t>
      </w:r>
      <w:r>
        <w:t>уравнений</w:t>
      </w:r>
      <w:r>
        <w:rPr>
          <w:spacing w:val="1"/>
        </w:rPr>
        <w:t xml:space="preserve"> </w:t>
      </w:r>
      <w:r>
        <w:t>и</w:t>
      </w:r>
      <w:r>
        <w:rPr>
          <w:spacing w:val="1"/>
        </w:rPr>
        <w:t xml:space="preserve"> </w:t>
      </w:r>
      <w:r>
        <w:t>неравенств.</w:t>
      </w:r>
      <w:r>
        <w:rPr>
          <w:spacing w:val="1"/>
        </w:rPr>
        <w:t xml:space="preserve"> </w:t>
      </w:r>
      <w:r>
        <w:t>Равносильные</w:t>
      </w:r>
      <w:r>
        <w:rPr>
          <w:spacing w:val="1"/>
        </w:rPr>
        <w:t xml:space="preserve"> </w:t>
      </w:r>
      <w:r>
        <w:t>системы</w:t>
      </w:r>
      <w:r>
        <w:rPr>
          <w:spacing w:val="1"/>
        </w:rPr>
        <w:t xml:space="preserve"> </w:t>
      </w:r>
      <w:r>
        <w:t>и</w:t>
      </w:r>
      <w:r>
        <w:rPr>
          <w:spacing w:val="1"/>
        </w:rPr>
        <w:t xml:space="preserve"> </w:t>
      </w:r>
      <w:r>
        <w:t>системы-следствия.</w:t>
      </w:r>
      <w:r>
        <w:rPr>
          <w:spacing w:val="-1"/>
        </w:rPr>
        <w:t xml:space="preserve"> </w:t>
      </w:r>
      <w:r>
        <w:t>Равносильные</w:t>
      </w:r>
      <w:r>
        <w:rPr>
          <w:spacing w:val="-2"/>
        </w:rPr>
        <w:t xml:space="preserve"> </w:t>
      </w:r>
      <w:r>
        <w:t>неравенства.</w:t>
      </w:r>
    </w:p>
    <w:p w:rsidR="00445874" w:rsidRDefault="00182F3C">
      <w:pPr>
        <w:pStyle w:val="a5"/>
        <w:ind w:left="2410" w:firstLine="0"/>
      </w:pPr>
      <w:r>
        <w:t>Отбор</w:t>
      </w:r>
      <w:r>
        <w:rPr>
          <w:spacing w:val="17"/>
        </w:rPr>
        <w:t xml:space="preserve"> </w:t>
      </w:r>
      <w:r>
        <w:t>корней</w:t>
      </w:r>
      <w:r>
        <w:rPr>
          <w:spacing w:val="75"/>
        </w:rPr>
        <w:t xml:space="preserve"> </w:t>
      </w:r>
      <w:r>
        <w:t>тригонометрических</w:t>
      </w:r>
      <w:r>
        <w:rPr>
          <w:spacing w:val="80"/>
        </w:rPr>
        <w:t xml:space="preserve"> </w:t>
      </w:r>
      <w:r>
        <w:t>уравнений</w:t>
      </w:r>
      <w:r>
        <w:rPr>
          <w:spacing w:val="77"/>
        </w:rPr>
        <w:t xml:space="preserve"> </w:t>
      </w:r>
      <w:r>
        <w:t>с</w:t>
      </w:r>
      <w:r>
        <w:rPr>
          <w:spacing w:val="74"/>
        </w:rPr>
        <w:t xml:space="preserve"> </w:t>
      </w:r>
      <w:r>
        <w:t>помощью</w:t>
      </w:r>
      <w:r>
        <w:rPr>
          <w:spacing w:val="74"/>
        </w:rPr>
        <w:t xml:space="preserve"> </w:t>
      </w:r>
      <w:r>
        <w:t>тригонометрической</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окружности.</w:t>
      </w:r>
      <w:r>
        <w:rPr>
          <w:spacing w:val="-6"/>
        </w:rPr>
        <w:t xml:space="preserve"> </w:t>
      </w:r>
      <w:r>
        <w:t>Решение</w:t>
      </w:r>
      <w:r>
        <w:rPr>
          <w:spacing w:val="-6"/>
        </w:rPr>
        <w:t xml:space="preserve"> </w:t>
      </w:r>
      <w:r>
        <w:t>тригонометрических</w:t>
      </w:r>
      <w:r>
        <w:rPr>
          <w:spacing w:val="-4"/>
        </w:rPr>
        <w:t xml:space="preserve"> </w:t>
      </w:r>
      <w:r>
        <w:t>неравенств.</w:t>
      </w:r>
    </w:p>
    <w:p w:rsidR="00445874" w:rsidRDefault="00182F3C">
      <w:pPr>
        <w:pStyle w:val="a5"/>
        <w:ind w:left="2410" w:right="1514" w:firstLine="0"/>
      </w:pPr>
      <w:r>
        <w:t>Основные методы решения показательных и логарифмических неравенств.</w:t>
      </w:r>
      <w:r>
        <w:rPr>
          <w:spacing w:val="-58"/>
        </w:rPr>
        <w:t xml:space="preserve"> </w:t>
      </w:r>
      <w:r>
        <w:t>Основные</w:t>
      </w:r>
      <w:r>
        <w:rPr>
          <w:spacing w:val="-3"/>
        </w:rPr>
        <w:t xml:space="preserve"> </w:t>
      </w:r>
      <w:r>
        <w:t>методы</w:t>
      </w:r>
      <w:r>
        <w:rPr>
          <w:spacing w:val="-1"/>
        </w:rPr>
        <w:t xml:space="preserve"> </w:t>
      </w:r>
      <w:r>
        <w:t>решения иррациональных</w:t>
      </w:r>
      <w:r>
        <w:rPr>
          <w:spacing w:val="1"/>
        </w:rPr>
        <w:t xml:space="preserve"> </w:t>
      </w:r>
      <w:r>
        <w:t>неравенств.</w:t>
      </w:r>
    </w:p>
    <w:p w:rsidR="00445874" w:rsidRDefault="00182F3C">
      <w:pPr>
        <w:pStyle w:val="a5"/>
        <w:ind w:right="590"/>
      </w:pPr>
      <w:r>
        <w:t>Основные</w:t>
      </w:r>
      <w:r>
        <w:rPr>
          <w:spacing w:val="1"/>
        </w:rPr>
        <w:t xml:space="preserve"> </w:t>
      </w:r>
      <w:r>
        <w:t>методы</w:t>
      </w:r>
      <w:r>
        <w:rPr>
          <w:spacing w:val="1"/>
        </w:rPr>
        <w:t xml:space="preserve"> </w:t>
      </w:r>
      <w:r>
        <w:t>решения</w:t>
      </w:r>
      <w:r>
        <w:rPr>
          <w:spacing w:val="1"/>
        </w:rPr>
        <w:t xml:space="preserve"> </w:t>
      </w:r>
      <w:r>
        <w:t>систем</w:t>
      </w:r>
      <w:r>
        <w:rPr>
          <w:spacing w:val="1"/>
        </w:rPr>
        <w:t xml:space="preserve"> </w:t>
      </w:r>
      <w:r>
        <w:t>и</w:t>
      </w:r>
      <w:r>
        <w:rPr>
          <w:spacing w:val="1"/>
        </w:rPr>
        <w:t xml:space="preserve"> </w:t>
      </w:r>
      <w:r>
        <w:t>совокупностей</w:t>
      </w:r>
      <w:r>
        <w:rPr>
          <w:spacing w:val="1"/>
        </w:rPr>
        <w:t xml:space="preserve"> </w:t>
      </w:r>
      <w:r>
        <w:t>рациональных,</w:t>
      </w:r>
      <w:r>
        <w:rPr>
          <w:spacing w:val="1"/>
        </w:rPr>
        <w:t xml:space="preserve"> </w:t>
      </w:r>
      <w:r>
        <w:t>иррациональных,</w:t>
      </w:r>
      <w:r>
        <w:rPr>
          <w:spacing w:val="-1"/>
        </w:rPr>
        <w:t xml:space="preserve"> </w:t>
      </w:r>
      <w:r>
        <w:t>показательных</w:t>
      </w:r>
      <w:r>
        <w:rPr>
          <w:spacing w:val="-2"/>
        </w:rPr>
        <w:t xml:space="preserve"> </w:t>
      </w:r>
      <w:r>
        <w:t>и логарифмических</w:t>
      </w:r>
      <w:r>
        <w:rPr>
          <w:spacing w:val="3"/>
        </w:rPr>
        <w:t xml:space="preserve"> </w:t>
      </w:r>
      <w:r>
        <w:t>уравнений.</w:t>
      </w:r>
    </w:p>
    <w:p w:rsidR="00445874" w:rsidRDefault="00182F3C">
      <w:pPr>
        <w:pStyle w:val="a5"/>
        <w:ind w:left="2410" w:firstLine="0"/>
      </w:pPr>
      <w:r>
        <w:t>Уравнения,</w:t>
      </w:r>
      <w:r>
        <w:rPr>
          <w:spacing w:val="-3"/>
        </w:rPr>
        <w:t xml:space="preserve"> </w:t>
      </w:r>
      <w:r>
        <w:t>неравенства</w:t>
      </w:r>
      <w:r>
        <w:rPr>
          <w:spacing w:val="-3"/>
        </w:rPr>
        <w:t xml:space="preserve"> </w:t>
      </w:r>
      <w:r>
        <w:t>и</w:t>
      </w:r>
      <w:r>
        <w:rPr>
          <w:spacing w:val="-2"/>
        </w:rPr>
        <w:t xml:space="preserve"> </w:t>
      </w:r>
      <w:r>
        <w:t>системы</w:t>
      </w:r>
      <w:r>
        <w:rPr>
          <w:spacing w:val="-2"/>
        </w:rPr>
        <w:t xml:space="preserve"> </w:t>
      </w:r>
      <w:r>
        <w:t>с</w:t>
      </w:r>
      <w:r>
        <w:rPr>
          <w:spacing w:val="-4"/>
        </w:rPr>
        <w:t xml:space="preserve"> </w:t>
      </w:r>
      <w:r>
        <w:t>параметрами.</w:t>
      </w:r>
    </w:p>
    <w:p w:rsidR="00445874" w:rsidRDefault="00182F3C">
      <w:pPr>
        <w:pStyle w:val="a5"/>
        <w:ind w:right="591"/>
      </w:pPr>
      <w:r>
        <w:t>Применение уравнений, систем и неравенств к решению математических задач и</w:t>
      </w:r>
      <w:r>
        <w:rPr>
          <w:spacing w:val="1"/>
        </w:rPr>
        <w:t xml:space="preserve"> </w:t>
      </w:r>
      <w:r>
        <w:t>задач</w:t>
      </w:r>
      <w:r>
        <w:rPr>
          <w:spacing w:val="1"/>
        </w:rPr>
        <w:t xml:space="preserve"> </w:t>
      </w:r>
      <w:r>
        <w:t>из</w:t>
      </w:r>
      <w:r>
        <w:rPr>
          <w:spacing w:val="1"/>
        </w:rPr>
        <w:t xml:space="preserve"> </w:t>
      </w:r>
      <w:r>
        <w:t>различных</w:t>
      </w:r>
      <w:r>
        <w:rPr>
          <w:spacing w:val="1"/>
        </w:rPr>
        <w:t xml:space="preserve"> </w:t>
      </w:r>
      <w:r>
        <w:t>областей</w:t>
      </w:r>
      <w:r>
        <w:rPr>
          <w:spacing w:val="1"/>
        </w:rPr>
        <w:t xml:space="preserve"> </w:t>
      </w:r>
      <w:r>
        <w:t>науки</w:t>
      </w:r>
      <w:r>
        <w:rPr>
          <w:spacing w:val="1"/>
        </w:rPr>
        <w:t xml:space="preserve"> </w:t>
      </w:r>
      <w:r>
        <w:t>и</w:t>
      </w:r>
      <w:r>
        <w:rPr>
          <w:spacing w:val="1"/>
        </w:rPr>
        <w:t xml:space="preserve"> </w:t>
      </w:r>
      <w:r>
        <w:t>реальной</w:t>
      </w:r>
      <w:r>
        <w:rPr>
          <w:spacing w:val="1"/>
        </w:rPr>
        <w:t xml:space="preserve"> </w:t>
      </w:r>
      <w:r>
        <w:t>жизни,</w:t>
      </w:r>
      <w:r>
        <w:rPr>
          <w:spacing w:val="1"/>
        </w:rPr>
        <w:t xml:space="preserve"> </w:t>
      </w:r>
      <w:r>
        <w:t>интерпретация</w:t>
      </w:r>
      <w:r>
        <w:rPr>
          <w:spacing w:val="1"/>
        </w:rPr>
        <w:t xml:space="preserve"> </w:t>
      </w:r>
      <w:r>
        <w:t>полученных</w:t>
      </w:r>
      <w:r>
        <w:rPr>
          <w:spacing w:val="1"/>
        </w:rPr>
        <w:t xml:space="preserve"> </w:t>
      </w:r>
      <w:r>
        <w:t>результатов.</w:t>
      </w:r>
    </w:p>
    <w:p w:rsidR="00445874" w:rsidRDefault="00182F3C">
      <w:pPr>
        <w:pStyle w:val="a5"/>
        <w:ind w:left="2410" w:firstLine="0"/>
      </w:pPr>
      <w:r>
        <w:t>Функции</w:t>
      </w:r>
      <w:r>
        <w:rPr>
          <w:spacing w:val="-5"/>
        </w:rPr>
        <w:t xml:space="preserve"> </w:t>
      </w:r>
      <w:r>
        <w:t>и</w:t>
      </w:r>
      <w:r>
        <w:rPr>
          <w:spacing w:val="-2"/>
        </w:rPr>
        <w:t xml:space="preserve"> </w:t>
      </w:r>
      <w:r>
        <w:t>графики.</w:t>
      </w:r>
    </w:p>
    <w:p w:rsidR="00445874" w:rsidRDefault="00182F3C">
      <w:pPr>
        <w:pStyle w:val="a5"/>
        <w:ind w:right="594"/>
      </w:pPr>
      <w:r>
        <w:t>График композиции функций. Геометрические образы уравнений и неравенств на</w:t>
      </w:r>
      <w:r>
        <w:rPr>
          <w:spacing w:val="1"/>
        </w:rPr>
        <w:t xml:space="preserve"> </w:t>
      </w:r>
      <w:r>
        <w:t>координатной</w:t>
      </w:r>
      <w:r>
        <w:rPr>
          <w:spacing w:val="-3"/>
        </w:rPr>
        <w:t xml:space="preserve"> </w:t>
      </w:r>
      <w:r>
        <w:t>плоскости.</w:t>
      </w:r>
    </w:p>
    <w:p w:rsidR="00445874" w:rsidRDefault="00182F3C">
      <w:pPr>
        <w:pStyle w:val="a5"/>
        <w:ind w:left="2410" w:firstLine="0"/>
      </w:pPr>
      <w:r>
        <w:t>Тригонометрические</w:t>
      </w:r>
      <w:r>
        <w:rPr>
          <w:spacing w:val="-5"/>
        </w:rPr>
        <w:t xml:space="preserve"> </w:t>
      </w:r>
      <w:r>
        <w:t>функции,</w:t>
      </w:r>
      <w:r>
        <w:rPr>
          <w:spacing w:val="-3"/>
        </w:rPr>
        <w:t xml:space="preserve"> </w:t>
      </w:r>
      <w:r>
        <w:t>их</w:t>
      </w:r>
      <w:r>
        <w:rPr>
          <w:spacing w:val="-1"/>
        </w:rPr>
        <w:t xml:space="preserve"> </w:t>
      </w:r>
      <w:r>
        <w:t>свойства</w:t>
      </w:r>
      <w:r>
        <w:rPr>
          <w:spacing w:val="-4"/>
        </w:rPr>
        <w:t xml:space="preserve"> </w:t>
      </w:r>
      <w:r>
        <w:t>и</w:t>
      </w:r>
      <w:r>
        <w:rPr>
          <w:spacing w:val="-3"/>
        </w:rPr>
        <w:t xml:space="preserve"> </w:t>
      </w:r>
      <w:r>
        <w:t>графики.</w:t>
      </w:r>
    </w:p>
    <w:p w:rsidR="00445874" w:rsidRDefault="00182F3C">
      <w:pPr>
        <w:pStyle w:val="a5"/>
        <w:spacing w:before="1"/>
        <w:ind w:right="593"/>
      </w:pPr>
      <w:r>
        <w:t>Графические</w:t>
      </w:r>
      <w:r>
        <w:rPr>
          <w:spacing w:val="1"/>
        </w:rPr>
        <w:t xml:space="preserve"> </w:t>
      </w:r>
      <w:r>
        <w:t>методы</w:t>
      </w:r>
      <w:r>
        <w:rPr>
          <w:spacing w:val="1"/>
        </w:rPr>
        <w:t xml:space="preserve"> </w:t>
      </w:r>
      <w:r>
        <w:t>решения</w:t>
      </w:r>
      <w:r>
        <w:rPr>
          <w:spacing w:val="1"/>
        </w:rPr>
        <w:t xml:space="preserve"> </w:t>
      </w:r>
      <w:r>
        <w:t>уравнений</w:t>
      </w:r>
      <w:r>
        <w:rPr>
          <w:spacing w:val="1"/>
        </w:rPr>
        <w:t xml:space="preserve"> </w:t>
      </w:r>
      <w:r>
        <w:t>и</w:t>
      </w:r>
      <w:r>
        <w:rPr>
          <w:spacing w:val="1"/>
        </w:rPr>
        <w:t xml:space="preserve"> </w:t>
      </w:r>
      <w:r>
        <w:t>неравенств.</w:t>
      </w:r>
      <w:r>
        <w:rPr>
          <w:spacing w:val="1"/>
        </w:rPr>
        <w:t xml:space="preserve"> </w:t>
      </w:r>
      <w:r>
        <w:t>Графические</w:t>
      </w:r>
      <w:r>
        <w:rPr>
          <w:spacing w:val="1"/>
        </w:rPr>
        <w:t xml:space="preserve"> </w:t>
      </w:r>
      <w:r>
        <w:t>методы</w:t>
      </w:r>
      <w:r>
        <w:rPr>
          <w:spacing w:val="1"/>
        </w:rPr>
        <w:t xml:space="preserve"> </w:t>
      </w:r>
      <w:r>
        <w:t>решения</w:t>
      </w:r>
      <w:r>
        <w:rPr>
          <w:spacing w:val="-1"/>
        </w:rPr>
        <w:t xml:space="preserve"> </w:t>
      </w:r>
      <w:r>
        <w:t>задач</w:t>
      </w:r>
      <w:r>
        <w:rPr>
          <w:spacing w:val="-1"/>
        </w:rPr>
        <w:t xml:space="preserve"> </w:t>
      </w:r>
      <w:r>
        <w:t>с</w:t>
      </w:r>
      <w:r>
        <w:rPr>
          <w:spacing w:val="-1"/>
        </w:rPr>
        <w:t xml:space="preserve"> </w:t>
      </w:r>
      <w:r>
        <w:t>параметрами.</w:t>
      </w:r>
    </w:p>
    <w:p w:rsidR="00445874" w:rsidRDefault="00182F3C">
      <w:pPr>
        <w:pStyle w:val="a5"/>
        <w:ind w:right="584"/>
      </w:pPr>
      <w:r>
        <w:t>Использование графиков функций</w:t>
      </w:r>
      <w:r>
        <w:rPr>
          <w:spacing w:val="1"/>
        </w:rPr>
        <w:t xml:space="preserve"> </w:t>
      </w:r>
      <w:r>
        <w:t>для</w:t>
      </w:r>
      <w:r>
        <w:rPr>
          <w:spacing w:val="1"/>
        </w:rPr>
        <w:t xml:space="preserve"> </w:t>
      </w:r>
      <w:r>
        <w:t>исследования процессов</w:t>
      </w:r>
      <w:r>
        <w:rPr>
          <w:spacing w:val="1"/>
        </w:rPr>
        <w:t xml:space="preserve"> </w:t>
      </w:r>
      <w:r>
        <w:t>и</w:t>
      </w:r>
      <w:r>
        <w:rPr>
          <w:spacing w:val="1"/>
        </w:rPr>
        <w:t xml:space="preserve"> </w:t>
      </w:r>
      <w:r>
        <w:t>зависимостей,</w:t>
      </w:r>
      <w:r>
        <w:rPr>
          <w:spacing w:val="1"/>
        </w:rPr>
        <w:t xml:space="preserve"> </w:t>
      </w:r>
      <w:r>
        <w:t>которые</w:t>
      </w:r>
      <w:r>
        <w:rPr>
          <w:spacing w:val="-3"/>
        </w:rPr>
        <w:t xml:space="preserve"> </w:t>
      </w:r>
      <w:r>
        <w:t>возникают</w:t>
      </w:r>
      <w:r>
        <w:rPr>
          <w:spacing w:val="-2"/>
        </w:rPr>
        <w:t xml:space="preserve"> </w:t>
      </w:r>
      <w:r>
        <w:t>при</w:t>
      </w:r>
      <w:r>
        <w:rPr>
          <w:spacing w:val="-4"/>
        </w:rPr>
        <w:t xml:space="preserve"> </w:t>
      </w:r>
      <w:r>
        <w:t>решении</w:t>
      </w:r>
      <w:r>
        <w:rPr>
          <w:spacing w:val="-2"/>
        </w:rPr>
        <w:t xml:space="preserve"> </w:t>
      </w:r>
      <w:r>
        <w:t>задач</w:t>
      </w:r>
      <w:r>
        <w:rPr>
          <w:spacing w:val="-2"/>
        </w:rPr>
        <w:t xml:space="preserve"> </w:t>
      </w:r>
      <w:r>
        <w:t>из</w:t>
      </w:r>
      <w:r>
        <w:rPr>
          <w:spacing w:val="-2"/>
        </w:rPr>
        <w:t xml:space="preserve"> </w:t>
      </w:r>
      <w:r>
        <w:t>других</w:t>
      </w:r>
      <w:r>
        <w:rPr>
          <w:spacing w:val="2"/>
        </w:rPr>
        <w:t xml:space="preserve"> </w:t>
      </w:r>
      <w:r>
        <w:t>учебных</w:t>
      </w:r>
      <w:r>
        <w:rPr>
          <w:spacing w:val="-1"/>
        </w:rPr>
        <w:t xml:space="preserve"> </w:t>
      </w:r>
      <w:r>
        <w:t>предметов</w:t>
      </w:r>
      <w:r>
        <w:rPr>
          <w:spacing w:val="-2"/>
        </w:rPr>
        <w:t xml:space="preserve"> </w:t>
      </w:r>
      <w:r>
        <w:t>и</w:t>
      </w:r>
      <w:r>
        <w:rPr>
          <w:spacing w:val="-1"/>
        </w:rPr>
        <w:t xml:space="preserve"> </w:t>
      </w:r>
      <w:r>
        <w:t>реальной</w:t>
      </w:r>
      <w:r>
        <w:rPr>
          <w:spacing w:val="-1"/>
        </w:rPr>
        <w:t xml:space="preserve"> </w:t>
      </w:r>
      <w:r>
        <w:t>жизни.</w:t>
      </w:r>
    </w:p>
    <w:p w:rsidR="00445874" w:rsidRDefault="00182F3C">
      <w:pPr>
        <w:pStyle w:val="a5"/>
        <w:ind w:left="2410" w:firstLine="0"/>
      </w:pPr>
      <w:r>
        <w:t>Начала</w:t>
      </w:r>
      <w:r>
        <w:rPr>
          <w:spacing w:val="-4"/>
        </w:rPr>
        <w:t xml:space="preserve"> </w:t>
      </w:r>
      <w:r>
        <w:t>математического</w:t>
      </w:r>
      <w:r>
        <w:rPr>
          <w:spacing w:val="-2"/>
        </w:rPr>
        <w:t xml:space="preserve"> </w:t>
      </w:r>
      <w:r>
        <w:t>анализа.</w:t>
      </w:r>
    </w:p>
    <w:p w:rsidR="00445874" w:rsidRDefault="00182F3C">
      <w:pPr>
        <w:pStyle w:val="a5"/>
        <w:ind w:right="583"/>
      </w:pPr>
      <w:r>
        <w:t>Применение</w:t>
      </w:r>
      <w:r>
        <w:rPr>
          <w:spacing w:val="1"/>
        </w:rPr>
        <w:t xml:space="preserve"> </w:t>
      </w:r>
      <w:r>
        <w:t>производной</w:t>
      </w:r>
      <w:r>
        <w:rPr>
          <w:spacing w:val="1"/>
        </w:rPr>
        <w:t xml:space="preserve"> </w:t>
      </w:r>
      <w:r>
        <w:t>к</w:t>
      </w:r>
      <w:r>
        <w:rPr>
          <w:spacing w:val="1"/>
        </w:rPr>
        <w:t xml:space="preserve"> </w:t>
      </w:r>
      <w:r>
        <w:t>исследованию</w:t>
      </w:r>
      <w:r>
        <w:rPr>
          <w:spacing w:val="1"/>
        </w:rPr>
        <w:t xml:space="preserve"> </w:t>
      </w:r>
      <w:r>
        <w:t>функций</w:t>
      </w:r>
      <w:r>
        <w:rPr>
          <w:spacing w:val="1"/>
        </w:rPr>
        <w:t xml:space="preserve"> </w:t>
      </w:r>
      <w:r>
        <w:t>на</w:t>
      </w:r>
      <w:r>
        <w:rPr>
          <w:spacing w:val="1"/>
        </w:rPr>
        <w:t xml:space="preserve"> </w:t>
      </w:r>
      <w:r>
        <w:t>монотонность</w:t>
      </w:r>
      <w:r>
        <w:rPr>
          <w:spacing w:val="61"/>
        </w:rPr>
        <w:t xml:space="preserve"> </w:t>
      </w:r>
      <w:r>
        <w:t>и</w:t>
      </w:r>
      <w:r>
        <w:rPr>
          <w:spacing w:val="1"/>
        </w:rPr>
        <w:t xml:space="preserve"> </w:t>
      </w:r>
      <w:r>
        <w:t>экстремумы. Нахождение наибольшего и наименьшего значений непрерывной функции на</w:t>
      </w:r>
      <w:r>
        <w:rPr>
          <w:spacing w:val="-57"/>
        </w:rPr>
        <w:t xml:space="preserve"> </w:t>
      </w:r>
      <w:r>
        <w:t>отрезке.</w:t>
      </w:r>
    </w:p>
    <w:p w:rsidR="00445874" w:rsidRDefault="00182F3C">
      <w:pPr>
        <w:pStyle w:val="a5"/>
        <w:ind w:right="586"/>
      </w:pPr>
      <w:r>
        <w:t>Применение</w:t>
      </w:r>
      <w:r>
        <w:rPr>
          <w:spacing w:val="1"/>
        </w:rPr>
        <w:t xml:space="preserve"> </w:t>
      </w:r>
      <w:r>
        <w:t>производной</w:t>
      </w:r>
      <w:r>
        <w:rPr>
          <w:spacing w:val="1"/>
        </w:rPr>
        <w:t xml:space="preserve"> </w:t>
      </w:r>
      <w:r>
        <w:t>для</w:t>
      </w:r>
      <w:r>
        <w:rPr>
          <w:spacing w:val="1"/>
        </w:rPr>
        <w:t xml:space="preserve"> </w:t>
      </w:r>
      <w:r>
        <w:t>нахождения</w:t>
      </w:r>
      <w:r>
        <w:rPr>
          <w:spacing w:val="1"/>
        </w:rPr>
        <w:t xml:space="preserve"> </w:t>
      </w:r>
      <w:r>
        <w:t>наилучшего</w:t>
      </w:r>
      <w:r>
        <w:rPr>
          <w:spacing w:val="1"/>
        </w:rPr>
        <w:t xml:space="preserve"> </w:t>
      </w:r>
      <w:r>
        <w:t>решения</w:t>
      </w:r>
      <w:r>
        <w:rPr>
          <w:spacing w:val="1"/>
        </w:rPr>
        <w:t xml:space="preserve"> </w:t>
      </w:r>
      <w:r>
        <w:t>в</w:t>
      </w:r>
      <w:r>
        <w:rPr>
          <w:spacing w:val="1"/>
        </w:rPr>
        <w:t xml:space="preserve"> </w:t>
      </w:r>
      <w:r>
        <w:t>прикладных</w:t>
      </w:r>
      <w:r>
        <w:rPr>
          <w:spacing w:val="1"/>
        </w:rPr>
        <w:t xml:space="preserve"> </w:t>
      </w:r>
      <w:r>
        <w:t>задачах,</w:t>
      </w:r>
      <w:r>
        <w:rPr>
          <w:spacing w:val="1"/>
        </w:rPr>
        <w:t xml:space="preserve"> </w:t>
      </w:r>
      <w:r>
        <w:t>для</w:t>
      </w:r>
      <w:r>
        <w:rPr>
          <w:spacing w:val="1"/>
        </w:rPr>
        <w:t xml:space="preserve"> </w:t>
      </w:r>
      <w:r>
        <w:t>определения</w:t>
      </w:r>
      <w:r>
        <w:rPr>
          <w:spacing w:val="1"/>
        </w:rPr>
        <w:t xml:space="preserve"> </w:t>
      </w:r>
      <w:r>
        <w:t>скорости</w:t>
      </w:r>
      <w:r>
        <w:rPr>
          <w:spacing w:val="1"/>
        </w:rPr>
        <w:t xml:space="preserve"> </w:t>
      </w:r>
      <w:r>
        <w:t>и</w:t>
      </w:r>
      <w:r>
        <w:rPr>
          <w:spacing w:val="1"/>
        </w:rPr>
        <w:t xml:space="preserve"> </w:t>
      </w:r>
      <w:r>
        <w:t>ускорения</w:t>
      </w:r>
      <w:r>
        <w:rPr>
          <w:spacing w:val="1"/>
        </w:rPr>
        <w:t xml:space="preserve"> </w:t>
      </w:r>
      <w:r>
        <w:t>процесса,</w:t>
      </w:r>
      <w:r>
        <w:rPr>
          <w:spacing w:val="1"/>
        </w:rPr>
        <w:t xml:space="preserve"> </w:t>
      </w:r>
      <w:r>
        <w:t>заданного</w:t>
      </w:r>
      <w:r>
        <w:rPr>
          <w:spacing w:val="1"/>
        </w:rPr>
        <w:t xml:space="preserve"> </w:t>
      </w:r>
      <w:r>
        <w:t>формулой</w:t>
      </w:r>
      <w:r>
        <w:rPr>
          <w:spacing w:val="1"/>
        </w:rPr>
        <w:t xml:space="preserve"> </w:t>
      </w:r>
      <w:r>
        <w:t>или</w:t>
      </w:r>
      <w:r>
        <w:rPr>
          <w:spacing w:val="1"/>
        </w:rPr>
        <w:t xml:space="preserve"> </w:t>
      </w:r>
      <w:r>
        <w:t>графиком.</w:t>
      </w:r>
    </w:p>
    <w:p w:rsidR="00445874" w:rsidRDefault="00182F3C">
      <w:pPr>
        <w:pStyle w:val="a5"/>
        <w:spacing w:before="1"/>
        <w:ind w:right="594"/>
      </w:pPr>
      <w:r>
        <w:t>Первообразная, основное свойство первообразных. Первообразные элементарных</w:t>
      </w:r>
      <w:r>
        <w:rPr>
          <w:spacing w:val="1"/>
        </w:rPr>
        <w:t xml:space="preserve"> </w:t>
      </w:r>
      <w:r>
        <w:t>функций.</w:t>
      </w:r>
      <w:r>
        <w:rPr>
          <w:spacing w:val="-1"/>
        </w:rPr>
        <w:t xml:space="preserve"> </w:t>
      </w:r>
      <w:r>
        <w:t>Правила</w:t>
      </w:r>
      <w:r>
        <w:rPr>
          <w:spacing w:val="-1"/>
        </w:rPr>
        <w:t xml:space="preserve"> </w:t>
      </w:r>
      <w:r>
        <w:t>нахождения первообразных.</w:t>
      </w:r>
    </w:p>
    <w:p w:rsidR="00445874" w:rsidRDefault="00182F3C">
      <w:pPr>
        <w:pStyle w:val="a5"/>
        <w:ind w:right="588"/>
      </w:pPr>
      <w:r>
        <w:t>Интеграл. Геометрический смысл интеграла. Вычисление определённого интеграла</w:t>
      </w:r>
      <w:r>
        <w:rPr>
          <w:spacing w:val="-57"/>
        </w:rPr>
        <w:t xml:space="preserve"> </w:t>
      </w:r>
      <w:r>
        <w:t>по</w:t>
      </w:r>
      <w:r>
        <w:rPr>
          <w:spacing w:val="-1"/>
        </w:rPr>
        <w:t xml:space="preserve"> </w:t>
      </w:r>
      <w:r>
        <w:t>формуле</w:t>
      </w:r>
      <w:r>
        <w:rPr>
          <w:spacing w:val="-1"/>
        </w:rPr>
        <w:t xml:space="preserve"> </w:t>
      </w:r>
      <w:r>
        <w:t>Ньютона–Лейбница.</w:t>
      </w:r>
    </w:p>
    <w:p w:rsidR="00445874" w:rsidRDefault="00182F3C">
      <w:pPr>
        <w:pStyle w:val="a5"/>
        <w:ind w:right="595"/>
      </w:pPr>
      <w:r>
        <w:t>Применение</w:t>
      </w:r>
      <w:r>
        <w:rPr>
          <w:spacing w:val="1"/>
        </w:rPr>
        <w:t xml:space="preserve"> </w:t>
      </w:r>
      <w:r>
        <w:t>интеграла</w:t>
      </w:r>
      <w:r>
        <w:rPr>
          <w:spacing w:val="1"/>
        </w:rPr>
        <w:t xml:space="preserve"> </w:t>
      </w:r>
      <w:r>
        <w:t>для</w:t>
      </w:r>
      <w:r>
        <w:rPr>
          <w:spacing w:val="1"/>
        </w:rPr>
        <w:t xml:space="preserve"> </w:t>
      </w:r>
      <w:r>
        <w:t>нахождения</w:t>
      </w:r>
      <w:r>
        <w:rPr>
          <w:spacing w:val="1"/>
        </w:rPr>
        <w:t xml:space="preserve"> </w:t>
      </w:r>
      <w:r>
        <w:t>площадей</w:t>
      </w:r>
      <w:r>
        <w:rPr>
          <w:spacing w:val="1"/>
        </w:rPr>
        <w:t xml:space="preserve"> </w:t>
      </w:r>
      <w:r>
        <w:t>плоских</w:t>
      </w:r>
      <w:r>
        <w:rPr>
          <w:spacing w:val="1"/>
        </w:rPr>
        <w:t xml:space="preserve"> </w:t>
      </w:r>
      <w:r>
        <w:t>фигур</w:t>
      </w:r>
      <w:r>
        <w:rPr>
          <w:spacing w:val="1"/>
        </w:rPr>
        <w:t xml:space="preserve"> </w:t>
      </w:r>
      <w:r>
        <w:t>и</w:t>
      </w:r>
      <w:r>
        <w:rPr>
          <w:spacing w:val="1"/>
        </w:rPr>
        <w:t xml:space="preserve"> </w:t>
      </w:r>
      <w:r>
        <w:t>объёмов</w:t>
      </w:r>
      <w:r>
        <w:rPr>
          <w:spacing w:val="1"/>
        </w:rPr>
        <w:t xml:space="preserve"> </w:t>
      </w:r>
      <w:r>
        <w:t>геометрических</w:t>
      </w:r>
      <w:r>
        <w:rPr>
          <w:spacing w:val="1"/>
        </w:rPr>
        <w:t xml:space="preserve"> </w:t>
      </w:r>
      <w:r>
        <w:t>тел.</w:t>
      </w:r>
    </w:p>
    <w:p w:rsidR="00445874" w:rsidRDefault="00182F3C">
      <w:pPr>
        <w:pStyle w:val="a5"/>
        <w:ind w:right="590"/>
      </w:pPr>
      <w:r>
        <w:t>Примеры решений дифференциальных уравнений. Математическое моделирование</w:t>
      </w:r>
      <w:r>
        <w:rPr>
          <w:spacing w:val="-57"/>
        </w:rPr>
        <w:t xml:space="preserve"> </w:t>
      </w:r>
      <w:r>
        <w:t>реальных процессов</w:t>
      </w:r>
      <w:r>
        <w:rPr>
          <w:spacing w:val="-1"/>
        </w:rPr>
        <w:t xml:space="preserve"> </w:t>
      </w:r>
      <w:r>
        <w:t>с</w:t>
      </w:r>
      <w:r>
        <w:rPr>
          <w:spacing w:val="-2"/>
        </w:rPr>
        <w:t xml:space="preserve"> </w:t>
      </w:r>
      <w:r>
        <w:t>помощью</w:t>
      </w:r>
      <w:r>
        <w:rPr>
          <w:spacing w:val="-1"/>
        </w:rPr>
        <w:t xml:space="preserve"> </w:t>
      </w:r>
      <w:r>
        <w:t>дифференциальных</w:t>
      </w:r>
      <w:r>
        <w:rPr>
          <w:spacing w:val="4"/>
        </w:rPr>
        <w:t xml:space="preserve"> </w:t>
      </w:r>
      <w:r>
        <w:t>уравнений.</w:t>
      </w:r>
    </w:p>
    <w:p w:rsidR="00445874" w:rsidRDefault="00182F3C">
      <w:pPr>
        <w:pStyle w:val="1"/>
        <w:ind w:right="585" w:firstLine="707"/>
      </w:pPr>
      <w:r>
        <w:t>Планируемые предметные результаты освоения Рабочей программы 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на</w:t>
      </w:r>
      <w:r>
        <w:rPr>
          <w:spacing w:val="1"/>
        </w:rPr>
        <w:t xml:space="preserve"> </w:t>
      </w:r>
      <w:r>
        <w:t>уровне</w:t>
      </w:r>
      <w:r>
        <w:rPr>
          <w:spacing w:val="-2"/>
        </w:rPr>
        <w:t xml:space="preserve"> </w:t>
      </w:r>
      <w:r>
        <w:t>среднего общего образования.</w:t>
      </w:r>
    </w:p>
    <w:p w:rsidR="00445874" w:rsidRDefault="00182F3C">
      <w:pPr>
        <w:ind w:left="1702" w:right="587" w:firstLine="707"/>
        <w:jc w:val="both"/>
        <w:rPr>
          <w:b/>
          <w:sz w:val="24"/>
        </w:rPr>
      </w:pPr>
      <w:r>
        <w:rPr>
          <w:b/>
          <w:sz w:val="24"/>
        </w:rPr>
        <w:t>К концу обучения в 10 классе обучающийся получит следующие предметные</w:t>
      </w:r>
      <w:r>
        <w:rPr>
          <w:b/>
          <w:spacing w:val="1"/>
          <w:sz w:val="24"/>
        </w:rPr>
        <w:t xml:space="preserve"> </w:t>
      </w:r>
      <w:r>
        <w:rPr>
          <w:b/>
          <w:sz w:val="24"/>
        </w:rPr>
        <w:t>результаты по отдельным темам рабочей</w:t>
      </w:r>
      <w:r>
        <w:rPr>
          <w:b/>
          <w:spacing w:val="1"/>
          <w:sz w:val="24"/>
        </w:rPr>
        <w:t xml:space="preserve"> </w:t>
      </w:r>
      <w:r>
        <w:rPr>
          <w:b/>
          <w:sz w:val="24"/>
        </w:rPr>
        <w:t>программы</w:t>
      </w:r>
      <w:r>
        <w:rPr>
          <w:b/>
          <w:spacing w:val="1"/>
          <w:sz w:val="24"/>
        </w:rPr>
        <w:t xml:space="preserve"> </w:t>
      </w:r>
      <w:r>
        <w:rPr>
          <w:b/>
          <w:sz w:val="24"/>
        </w:rPr>
        <w:t>учебного</w:t>
      </w:r>
      <w:r>
        <w:rPr>
          <w:b/>
          <w:spacing w:val="1"/>
          <w:sz w:val="24"/>
        </w:rPr>
        <w:t xml:space="preserve"> </w:t>
      </w:r>
      <w:r>
        <w:rPr>
          <w:b/>
          <w:sz w:val="24"/>
        </w:rPr>
        <w:t>курса «Алгебра и</w:t>
      </w:r>
      <w:r>
        <w:rPr>
          <w:b/>
          <w:spacing w:val="1"/>
          <w:sz w:val="24"/>
        </w:rPr>
        <w:t xml:space="preserve"> </w:t>
      </w:r>
      <w:r>
        <w:rPr>
          <w:b/>
          <w:sz w:val="24"/>
        </w:rPr>
        <w:t>начала</w:t>
      </w:r>
      <w:r>
        <w:rPr>
          <w:b/>
          <w:spacing w:val="-1"/>
          <w:sz w:val="24"/>
        </w:rPr>
        <w:t xml:space="preserve"> </w:t>
      </w:r>
      <w:r>
        <w:rPr>
          <w:b/>
          <w:sz w:val="24"/>
        </w:rPr>
        <w:t>математического анализа»:</w:t>
      </w:r>
    </w:p>
    <w:p w:rsidR="00445874" w:rsidRDefault="00182F3C">
      <w:pPr>
        <w:pStyle w:val="a5"/>
        <w:spacing w:line="272" w:lineRule="exact"/>
        <w:ind w:left="2410" w:firstLine="0"/>
      </w:pPr>
      <w:r>
        <w:t>Числа</w:t>
      </w:r>
      <w:r>
        <w:rPr>
          <w:spacing w:val="-3"/>
        </w:rPr>
        <w:t xml:space="preserve"> </w:t>
      </w:r>
      <w:r>
        <w:t>и</w:t>
      </w:r>
      <w:r>
        <w:rPr>
          <w:spacing w:val="-2"/>
        </w:rPr>
        <w:t xml:space="preserve"> </w:t>
      </w:r>
      <w:r>
        <w:t>вычисления:</w:t>
      </w:r>
    </w:p>
    <w:p w:rsidR="00445874" w:rsidRDefault="00182F3C">
      <w:pPr>
        <w:pStyle w:val="a5"/>
        <w:ind w:right="586"/>
      </w:pPr>
      <w:r>
        <w:t>свободно оперировать понятиями: рациональное число, бесконечная периодическая</w:t>
      </w:r>
      <w:r>
        <w:rPr>
          <w:spacing w:val="-57"/>
        </w:rPr>
        <w:t xml:space="preserve"> </w:t>
      </w:r>
      <w:r>
        <w:t>дробь,</w:t>
      </w:r>
      <w:r>
        <w:rPr>
          <w:spacing w:val="1"/>
        </w:rPr>
        <w:t xml:space="preserve"> </w:t>
      </w:r>
      <w:r>
        <w:t>проценты,</w:t>
      </w:r>
      <w:r>
        <w:rPr>
          <w:spacing w:val="1"/>
        </w:rPr>
        <w:t xml:space="preserve"> </w:t>
      </w:r>
      <w:r>
        <w:t>иррациональное</w:t>
      </w:r>
      <w:r>
        <w:rPr>
          <w:spacing w:val="1"/>
        </w:rPr>
        <w:t xml:space="preserve"> </w:t>
      </w:r>
      <w:r>
        <w:t>число,</w:t>
      </w:r>
      <w:r>
        <w:rPr>
          <w:spacing w:val="1"/>
        </w:rPr>
        <w:t xml:space="preserve"> </w:t>
      </w:r>
      <w:r>
        <w:t>множества</w:t>
      </w:r>
      <w:r>
        <w:rPr>
          <w:spacing w:val="1"/>
        </w:rPr>
        <w:t xml:space="preserve"> </w:t>
      </w:r>
      <w:r>
        <w:t>рациональных</w:t>
      </w:r>
      <w:r>
        <w:rPr>
          <w:spacing w:val="1"/>
        </w:rPr>
        <w:t xml:space="preserve"> </w:t>
      </w:r>
      <w:r>
        <w:t>и</w:t>
      </w:r>
      <w:r>
        <w:rPr>
          <w:spacing w:val="1"/>
        </w:rPr>
        <w:t xml:space="preserve"> </w:t>
      </w:r>
      <w:r>
        <w:t>действительных</w:t>
      </w:r>
      <w:r>
        <w:rPr>
          <w:spacing w:val="1"/>
        </w:rPr>
        <w:t xml:space="preserve"> </w:t>
      </w:r>
      <w:r>
        <w:t>чисел,</w:t>
      </w:r>
      <w:r>
        <w:rPr>
          <w:spacing w:val="-2"/>
        </w:rPr>
        <w:t xml:space="preserve"> </w:t>
      </w:r>
      <w:r>
        <w:t>модуль действительного числа;</w:t>
      </w:r>
    </w:p>
    <w:p w:rsidR="00445874" w:rsidRDefault="00182F3C">
      <w:pPr>
        <w:pStyle w:val="a5"/>
        <w:ind w:right="587"/>
      </w:pPr>
      <w:r>
        <w:t>применять</w:t>
      </w:r>
      <w:r>
        <w:rPr>
          <w:spacing w:val="1"/>
        </w:rPr>
        <w:t xml:space="preserve"> </w:t>
      </w:r>
      <w:r>
        <w:t>дроби</w:t>
      </w:r>
      <w:r>
        <w:rPr>
          <w:spacing w:val="1"/>
        </w:rPr>
        <w:t xml:space="preserve"> </w:t>
      </w:r>
      <w:r>
        <w:t>и</w:t>
      </w:r>
      <w:r>
        <w:rPr>
          <w:spacing w:val="1"/>
        </w:rPr>
        <w:t xml:space="preserve"> </w:t>
      </w:r>
      <w:r>
        <w:t>проценты</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из</w:t>
      </w:r>
      <w:r>
        <w:rPr>
          <w:spacing w:val="60"/>
        </w:rPr>
        <w:t xml:space="preserve"> </w:t>
      </w:r>
      <w:r>
        <w:t>различных</w:t>
      </w:r>
      <w:r>
        <w:rPr>
          <w:spacing w:val="1"/>
        </w:rPr>
        <w:t xml:space="preserve"> </w:t>
      </w:r>
      <w:r>
        <w:t>отраслей</w:t>
      </w:r>
      <w:r>
        <w:rPr>
          <w:spacing w:val="-1"/>
        </w:rPr>
        <w:t xml:space="preserve"> </w:t>
      </w:r>
      <w:r>
        <w:t>знаний и реальной жизни;</w:t>
      </w:r>
    </w:p>
    <w:p w:rsidR="00445874" w:rsidRDefault="00182F3C">
      <w:pPr>
        <w:pStyle w:val="a5"/>
        <w:ind w:right="581"/>
      </w:pPr>
      <w:r>
        <w:t>применять</w:t>
      </w:r>
      <w:r>
        <w:rPr>
          <w:spacing w:val="1"/>
        </w:rPr>
        <w:t xml:space="preserve"> </w:t>
      </w:r>
      <w:r>
        <w:t>приближённые</w:t>
      </w:r>
      <w:r>
        <w:rPr>
          <w:spacing w:val="1"/>
        </w:rPr>
        <w:t xml:space="preserve"> </w:t>
      </w:r>
      <w:r>
        <w:t>вычисления,</w:t>
      </w:r>
      <w:r>
        <w:rPr>
          <w:spacing w:val="1"/>
        </w:rPr>
        <w:t xml:space="preserve"> </w:t>
      </w:r>
      <w:r>
        <w:t>правила</w:t>
      </w:r>
      <w:r>
        <w:rPr>
          <w:spacing w:val="1"/>
        </w:rPr>
        <w:t xml:space="preserve"> </w:t>
      </w:r>
      <w:r>
        <w:t>округления,</w:t>
      </w:r>
      <w:r>
        <w:rPr>
          <w:spacing w:val="1"/>
        </w:rPr>
        <w:t xml:space="preserve"> </w:t>
      </w:r>
      <w:r>
        <w:t>прикидку и</w:t>
      </w:r>
      <w:r>
        <w:rPr>
          <w:spacing w:val="1"/>
        </w:rPr>
        <w:t xml:space="preserve"> </w:t>
      </w:r>
      <w:r>
        <w:t>оценку</w:t>
      </w:r>
      <w:r>
        <w:rPr>
          <w:spacing w:val="1"/>
        </w:rPr>
        <w:t xml:space="preserve"> </w:t>
      </w:r>
      <w:r>
        <w:t>результата</w:t>
      </w:r>
      <w:r>
        <w:rPr>
          <w:spacing w:val="-1"/>
        </w:rPr>
        <w:t xml:space="preserve"> </w:t>
      </w:r>
      <w:r>
        <w:t>вычислений;</w:t>
      </w:r>
    </w:p>
    <w:p w:rsidR="00445874" w:rsidRDefault="00182F3C">
      <w:pPr>
        <w:pStyle w:val="a5"/>
        <w:ind w:right="592"/>
      </w:pPr>
      <w:r>
        <w:t>свободно</w:t>
      </w:r>
      <w:r>
        <w:rPr>
          <w:spacing w:val="1"/>
        </w:rPr>
        <w:t xml:space="preserve"> </w:t>
      </w:r>
      <w:r>
        <w:t>оперировать</w:t>
      </w:r>
      <w:r>
        <w:rPr>
          <w:spacing w:val="1"/>
        </w:rPr>
        <w:t xml:space="preserve"> </w:t>
      </w:r>
      <w:r>
        <w:t>понятием:</w:t>
      </w:r>
      <w:r>
        <w:rPr>
          <w:spacing w:val="1"/>
        </w:rPr>
        <w:t xml:space="preserve"> </w:t>
      </w:r>
      <w:r>
        <w:t>степень</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использовать</w:t>
      </w:r>
      <w:r>
        <w:rPr>
          <w:spacing w:val="1"/>
        </w:rPr>
        <w:t xml:space="preserve"> </w:t>
      </w:r>
      <w:r>
        <w:t>подходящую</w:t>
      </w:r>
      <w:r>
        <w:rPr>
          <w:spacing w:val="1"/>
        </w:rPr>
        <w:t xml:space="preserve"> </w:t>
      </w:r>
      <w:r>
        <w:t>форму записи</w:t>
      </w:r>
      <w:r>
        <w:rPr>
          <w:spacing w:val="1"/>
        </w:rPr>
        <w:t xml:space="preserve"> </w:t>
      </w:r>
      <w:r>
        <w:t>действительных</w:t>
      </w:r>
      <w:r>
        <w:rPr>
          <w:spacing w:val="1"/>
        </w:rPr>
        <w:t xml:space="preserve"> </w:t>
      </w:r>
      <w:r>
        <w:t>чисел</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и</w:t>
      </w:r>
      <w:r>
        <w:rPr>
          <w:spacing w:val="1"/>
        </w:rPr>
        <w:t xml:space="preserve"> </w:t>
      </w:r>
      <w:r>
        <w:t>представления</w:t>
      </w:r>
      <w:r>
        <w:rPr>
          <w:spacing w:val="-1"/>
        </w:rPr>
        <w:t xml:space="preserve"> </w:t>
      </w:r>
      <w:r>
        <w:t>данных;</w:t>
      </w:r>
    </w:p>
    <w:p w:rsidR="00445874" w:rsidRDefault="00182F3C">
      <w:pPr>
        <w:pStyle w:val="a5"/>
        <w:ind w:left="2410" w:right="1004" w:firstLine="0"/>
        <w:jc w:val="left"/>
      </w:pPr>
      <w:r>
        <w:t>свободно оперировать понятием: арифметический корень натуральной степени;</w:t>
      </w:r>
      <w:r>
        <w:rPr>
          <w:spacing w:val="-57"/>
        </w:rPr>
        <w:t xml:space="preserve"> </w:t>
      </w:r>
      <w:r>
        <w:t>свободно</w:t>
      </w:r>
      <w:r>
        <w:rPr>
          <w:spacing w:val="-2"/>
        </w:rPr>
        <w:t xml:space="preserve"> </w:t>
      </w:r>
      <w:r>
        <w:t>оперировать</w:t>
      </w:r>
      <w:r>
        <w:rPr>
          <w:spacing w:val="-2"/>
        </w:rPr>
        <w:t xml:space="preserve"> </w:t>
      </w:r>
      <w:r>
        <w:t>понятием:</w:t>
      </w:r>
      <w:r>
        <w:rPr>
          <w:spacing w:val="-1"/>
        </w:rPr>
        <w:t xml:space="preserve"> </w:t>
      </w:r>
      <w:r>
        <w:t>степень</w:t>
      </w:r>
      <w:r>
        <w:rPr>
          <w:spacing w:val="-2"/>
        </w:rPr>
        <w:t xml:space="preserve"> </w:t>
      </w:r>
      <w:r>
        <w:t>с</w:t>
      </w:r>
      <w:r>
        <w:rPr>
          <w:spacing w:val="-2"/>
        </w:rPr>
        <w:t xml:space="preserve"> </w:t>
      </w:r>
      <w:r>
        <w:t>рациональным</w:t>
      </w:r>
      <w:r>
        <w:rPr>
          <w:spacing w:val="-3"/>
        </w:rPr>
        <w:t xml:space="preserve"> </w:t>
      </w:r>
      <w:r>
        <w:t>показателем;</w:t>
      </w:r>
    </w:p>
    <w:p w:rsidR="00445874" w:rsidRDefault="00182F3C">
      <w:pPr>
        <w:pStyle w:val="a5"/>
        <w:ind w:left="2410" w:firstLine="0"/>
        <w:jc w:val="left"/>
      </w:pPr>
      <w:r>
        <w:t>свободно</w:t>
      </w:r>
      <w:r>
        <w:rPr>
          <w:spacing w:val="14"/>
        </w:rPr>
        <w:t xml:space="preserve"> </w:t>
      </w:r>
      <w:r>
        <w:t>оперировать</w:t>
      </w:r>
      <w:r>
        <w:rPr>
          <w:spacing w:val="72"/>
        </w:rPr>
        <w:t xml:space="preserve"> </w:t>
      </w:r>
      <w:r>
        <w:t>понятиями:</w:t>
      </w:r>
      <w:r>
        <w:rPr>
          <w:spacing w:val="74"/>
        </w:rPr>
        <w:t xml:space="preserve"> </w:t>
      </w:r>
      <w:r>
        <w:t>логарифм</w:t>
      </w:r>
      <w:r>
        <w:rPr>
          <w:spacing w:val="70"/>
        </w:rPr>
        <w:t xml:space="preserve"> </w:t>
      </w:r>
      <w:r>
        <w:t>числа,</w:t>
      </w:r>
      <w:r>
        <w:rPr>
          <w:spacing w:val="73"/>
        </w:rPr>
        <w:t xml:space="preserve"> </w:t>
      </w:r>
      <w:r>
        <w:t>десятичные</w:t>
      </w:r>
      <w:r>
        <w:rPr>
          <w:spacing w:val="73"/>
        </w:rPr>
        <w:t xml:space="preserve"> </w:t>
      </w:r>
      <w:r>
        <w:t>и</w:t>
      </w:r>
      <w:r>
        <w:rPr>
          <w:spacing w:val="74"/>
        </w:rPr>
        <w:t xml:space="preserve"> </w:t>
      </w:r>
      <w:r>
        <w:t>натуральные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jc w:val="left"/>
      </w:pPr>
      <w:r>
        <w:t>логарифмы;</w:t>
      </w:r>
    </w:p>
    <w:p w:rsidR="00445874" w:rsidRDefault="00182F3C">
      <w:pPr>
        <w:pStyle w:val="a5"/>
        <w:jc w:val="left"/>
      </w:pPr>
      <w:r>
        <w:t>свободно</w:t>
      </w:r>
      <w:r>
        <w:rPr>
          <w:spacing w:val="49"/>
        </w:rPr>
        <w:t xml:space="preserve"> </w:t>
      </w:r>
      <w:r>
        <w:t>оперировать</w:t>
      </w:r>
      <w:r>
        <w:rPr>
          <w:spacing w:val="50"/>
        </w:rPr>
        <w:t xml:space="preserve"> </w:t>
      </w:r>
      <w:r>
        <w:t>понятиями:</w:t>
      </w:r>
      <w:r>
        <w:rPr>
          <w:spacing w:val="50"/>
        </w:rPr>
        <w:t xml:space="preserve"> </w:t>
      </w:r>
      <w:r>
        <w:t>синус,</w:t>
      </w:r>
      <w:r>
        <w:rPr>
          <w:spacing w:val="50"/>
        </w:rPr>
        <w:t xml:space="preserve"> </w:t>
      </w:r>
      <w:r>
        <w:t>косинус,</w:t>
      </w:r>
      <w:r>
        <w:rPr>
          <w:spacing w:val="49"/>
        </w:rPr>
        <w:t xml:space="preserve"> </w:t>
      </w:r>
      <w:r>
        <w:t>тангенс,</w:t>
      </w:r>
      <w:r>
        <w:rPr>
          <w:spacing w:val="50"/>
        </w:rPr>
        <w:t xml:space="preserve"> </w:t>
      </w:r>
      <w:r>
        <w:t>котангенс</w:t>
      </w:r>
      <w:r>
        <w:rPr>
          <w:spacing w:val="49"/>
        </w:rPr>
        <w:t xml:space="preserve"> </w:t>
      </w:r>
      <w:r>
        <w:t>числового</w:t>
      </w:r>
      <w:r>
        <w:rPr>
          <w:spacing w:val="-57"/>
        </w:rPr>
        <w:t xml:space="preserve"> </w:t>
      </w:r>
      <w:r>
        <w:t>аргумента;</w:t>
      </w:r>
    </w:p>
    <w:p w:rsidR="00445874" w:rsidRDefault="00182F3C">
      <w:pPr>
        <w:pStyle w:val="a5"/>
        <w:ind w:left="2410" w:firstLine="0"/>
        <w:jc w:val="left"/>
      </w:pPr>
      <w:r>
        <w:t>оперировать</w:t>
      </w:r>
      <w:r>
        <w:rPr>
          <w:spacing w:val="-4"/>
        </w:rPr>
        <w:t xml:space="preserve"> </w:t>
      </w:r>
      <w:r>
        <w:t>понятиями:</w:t>
      </w:r>
      <w:r>
        <w:rPr>
          <w:spacing w:val="-4"/>
        </w:rPr>
        <w:t xml:space="preserve"> </w:t>
      </w:r>
      <w:r>
        <w:t>арксинус,</w:t>
      </w:r>
      <w:r>
        <w:rPr>
          <w:spacing w:val="-4"/>
        </w:rPr>
        <w:t xml:space="preserve"> </w:t>
      </w:r>
      <w:r>
        <w:t>арккосинус</w:t>
      </w:r>
      <w:r>
        <w:rPr>
          <w:spacing w:val="-4"/>
        </w:rPr>
        <w:t xml:space="preserve"> </w:t>
      </w:r>
      <w:r>
        <w:t>и</w:t>
      </w:r>
      <w:r>
        <w:rPr>
          <w:spacing w:val="-4"/>
        </w:rPr>
        <w:t xml:space="preserve"> </w:t>
      </w:r>
      <w:r>
        <w:t>арктангенс</w:t>
      </w:r>
      <w:r>
        <w:rPr>
          <w:spacing w:val="-5"/>
        </w:rPr>
        <w:t xml:space="preserve"> </w:t>
      </w:r>
      <w:r>
        <w:t>числового</w:t>
      </w:r>
      <w:r>
        <w:rPr>
          <w:spacing w:val="-5"/>
        </w:rPr>
        <w:t xml:space="preserve"> </w:t>
      </w:r>
      <w:r>
        <w:t>аргумента.</w:t>
      </w:r>
      <w:r>
        <w:rPr>
          <w:spacing w:val="-57"/>
        </w:rPr>
        <w:t xml:space="preserve"> </w:t>
      </w:r>
      <w:r>
        <w:t>Уравнения</w:t>
      </w:r>
      <w:r>
        <w:rPr>
          <w:spacing w:val="-1"/>
        </w:rPr>
        <w:t xml:space="preserve"> </w:t>
      </w:r>
      <w:r>
        <w:t>и</w:t>
      </w:r>
      <w:r>
        <w:rPr>
          <w:spacing w:val="-2"/>
        </w:rPr>
        <w:t xml:space="preserve"> </w:t>
      </w:r>
      <w:r>
        <w:t>неравенства:</w:t>
      </w:r>
    </w:p>
    <w:p w:rsidR="00445874" w:rsidRDefault="00182F3C">
      <w:pPr>
        <w:pStyle w:val="a5"/>
        <w:ind w:right="594"/>
      </w:pPr>
      <w:r>
        <w:t>свободно</w:t>
      </w:r>
      <w:r>
        <w:rPr>
          <w:spacing w:val="1"/>
        </w:rPr>
        <w:t xml:space="preserve"> </w:t>
      </w:r>
      <w:r>
        <w:t>оперировать</w:t>
      </w:r>
      <w:r>
        <w:rPr>
          <w:spacing w:val="1"/>
        </w:rPr>
        <w:t xml:space="preserve"> </w:t>
      </w:r>
      <w:r>
        <w:t>понятиями:</w:t>
      </w:r>
      <w:r>
        <w:rPr>
          <w:spacing w:val="1"/>
        </w:rPr>
        <w:t xml:space="preserve"> </w:t>
      </w:r>
      <w:r>
        <w:t>тождество,</w:t>
      </w:r>
      <w:r>
        <w:rPr>
          <w:spacing w:val="1"/>
        </w:rPr>
        <w:t xml:space="preserve"> </w:t>
      </w:r>
      <w:r>
        <w:t>уравнение,</w:t>
      </w:r>
      <w:r>
        <w:rPr>
          <w:spacing w:val="1"/>
        </w:rPr>
        <w:t xml:space="preserve"> </w:t>
      </w:r>
      <w:r>
        <w:t>неравенство,</w:t>
      </w:r>
      <w:r>
        <w:rPr>
          <w:spacing w:val="1"/>
        </w:rPr>
        <w:t xml:space="preserve"> </w:t>
      </w:r>
      <w:r>
        <w:t>равносильные</w:t>
      </w:r>
      <w:r>
        <w:rPr>
          <w:spacing w:val="-1"/>
        </w:rPr>
        <w:t xml:space="preserve"> </w:t>
      </w:r>
      <w:r>
        <w:t>уравнения</w:t>
      </w:r>
      <w:r>
        <w:rPr>
          <w:spacing w:val="-1"/>
        </w:rPr>
        <w:t xml:space="preserve"> </w:t>
      </w:r>
      <w:r>
        <w:t>и</w:t>
      </w:r>
      <w:r>
        <w:rPr>
          <w:spacing w:val="2"/>
        </w:rPr>
        <w:t xml:space="preserve"> </w:t>
      </w:r>
      <w:r>
        <w:t>уравнения-следствия,</w:t>
      </w:r>
      <w:r>
        <w:rPr>
          <w:spacing w:val="-1"/>
        </w:rPr>
        <w:t xml:space="preserve"> </w:t>
      </w:r>
      <w:r>
        <w:t>равносильные</w:t>
      </w:r>
      <w:r>
        <w:rPr>
          <w:spacing w:val="-1"/>
        </w:rPr>
        <w:t xml:space="preserve"> </w:t>
      </w:r>
      <w:r>
        <w:t>неравенства;</w:t>
      </w:r>
    </w:p>
    <w:p w:rsidR="00445874" w:rsidRDefault="00182F3C">
      <w:pPr>
        <w:pStyle w:val="a5"/>
        <w:ind w:right="586"/>
      </w:pPr>
      <w:r>
        <w:t>применять</w:t>
      </w:r>
      <w:r>
        <w:rPr>
          <w:spacing w:val="1"/>
        </w:rPr>
        <w:t xml:space="preserve"> </w:t>
      </w:r>
      <w:r>
        <w:t>различные</w:t>
      </w:r>
      <w:r>
        <w:rPr>
          <w:spacing w:val="1"/>
        </w:rPr>
        <w:t xml:space="preserve"> </w:t>
      </w:r>
      <w:r>
        <w:t>методы</w:t>
      </w:r>
      <w:r>
        <w:rPr>
          <w:spacing w:val="1"/>
        </w:rPr>
        <w:t xml:space="preserve"> </w:t>
      </w:r>
      <w:r>
        <w:t>решения</w:t>
      </w:r>
      <w:r>
        <w:rPr>
          <w:spacing w:val="1"/>
        </w:rPr>
        <w:t xml:space="preserve"> </w:t>
      </w:r>
      <w:r>
        <w:t>рациональных</w:t>
      </w:r>
      <w:r>
        <w:rPr>
          <w:spacing w:val="1"/>
        </w:rPr>
        <w:t xml:space="preserve"> </w:t>
      </w:r>
      <w:r>
        <w:t>и</w:t>
      </w:r>
      <w:r>
        <w:rPr>
          <w:spacing w:val="1"/>
        </w:rPr>
        <w:t xml:space="preserve"> </w:t>
      </w:r>
      <w:r>
        <w:t>дробно-рациональных</w:t>
      </w:r>
      <w:r>
        <w:rPr>
          <w:spacing w:val="1"/>
        </w:rPr>
        <w:t xml:space="preserve"> </w:t>
      </w:r>
      <w:r>
        <w:t>уравнений,</w:t>
      </w:r>
      <w:r>
        <w:rPr>
          <w:spacing w:val="-1"/>
        </w:rPr>
        <w:t xml:space="preserve"> </w:t>
      </w:r>
      <w:r>
        <w:t>применять</w:t>
      </w:r>
      <w:r>
        <w:rPr>
          <w:spacing w:val="-1"/>
        </w:rPr>
        <w:t xml:space="preserve"> </w:t>
      </w:r>
      <w:r>
        <w:t>метод</w:t>
      </w:r>
      <w:r>
        <w:rPr>
          <w:spacing w:val="-1"/>
        </w:rPr>
        <w:t xml:space="preserve"> </w:t>
      </w:r>
      <w:r>
        <w:t>интервалов</w:t>
      </w:r>
      <w:r>
        <w:rPr>
          <w:spacing w:val="-1"/>
        </w:rPr>
        <w:t xml:space="preserve"> </w:t>
      </w:r>
      <w:r>
        <w:t>для</w:t>
      </w:r>
      <w:r>
        <w:rPr>
          <w:spacing w:val="-1"/>
        </w:rPr>
        <w:t xml:space="preserve"> </w:t>
      </w:r>
      <w:r>
        <w:t>решения неравенств;</w:t>
      </w:r>
    </w:p>
    <w:p w:rsidR="00445874" w:rsidRDefault="00182F3C">
      <w:pPr>
        <w:pStyle w:val="a5"/>
        <w:ind w:right="586"/>
      </w:pPr>
      <w:r>
        <w:t>свободно оперировать понятиями: многочлен от одной переменной, многочлен с</w:t>
      </w:r>
      <w:r>
        <w:rPr>
          <w:spacing w:val="1"/>
        </w:rPr>
        <w:t xml:space="preserve"> </w:t>
      </w:r>
      <w:r>
        <w:t>целыми</w:t>
      </w:r>
      <w:r>
        <w:rPr>
          <w:spacing w:val="1"/>
        </w:rPr>
        <w:t xml:space="preserve"> </w:t>
      </w:r>
      <w:r>
        <w:t>коэффициентами,</w:t>
      </w:r>
      <w:r>
        <w:rPr>
          <w:spacing w:val="1"/>
        </w:rPr>
        <w:t xml:space="preserve"> </w:t>
      </w:r>
      <w:r>
        <w:t>корни</w:t>
      </w:r>
      <w:r>
        <w:rPr>
          <w:spacing w:val="1"/>
        </w:rPr>
        <w:t xml:space="preserve"> </w:t>
      </w:r>
      <w:r>
        <w:t>многочлена,</w:t>
      </w:r>
      <w:r>
        <w:rPr>
          <w:spacing w:val="1"/>
        </w:rPr>
        <w:t xml:space="preserve"> </w:t>
      </w:r>
      <w:r>
        <w:t>применять</w:t>
      </w:r>
      <w:r>
        <w:rPr>
          <w:spacing w:val="1"/>
        </w:rPr>
        <w:t xml:space="preserve"> </w:t>
      </w:r>
      <w:r>
        <w:t>деление</w:t>
      </w:r>
      <w:r>
        <w:rPr>
          <w:spacing w:val="1"/>
        </w:rPr>
        <w:t xml:space="preserve"> </w:t>
      </w:r>
      <w:r>
        <w:t>многочлена</w:t>
      </w:r>
      <w:r>
        <w:rPr>
          <w:spacing w:val="61"/>
        </w:rPr>
        <w:t xml:space="preserve"> </w:t>
      </w:r>
      <w:r>
        <w:t>на</w:t>
      </w:r>
      <w:r>
        <w:rPr>
          <w:spacing w:val="1"/>
        </w:rPr>
        <w:t xml:space="preserve"> </w:t>
      </w:r>
      <w:r>
        <w:t>многочлен</w:t>
      </w:r>
      <w:r>
        <w:rPr>
          <w:spacing w:val="-1"/>
        </w:rPr>
        <w:t xml:space="preserve"> </w:t>
      </w:r>
      <w:r>
        <w:t>с</w:t>
      </w:r>
      <w:r>
        <w:rPr>
          <w:spacing w:val="-1"/>
        </w:rPr>
        <w:t xml:space="preserve"> </w:t>
      </w:r>
      <w:r>
        <w:t>остатком, теорему</w:t>
      </w:r>
      <w:r>
        <w:rPr>
          <w:spacing w:val="-5"/>
        </w:rPr>
        <w:t xml:space="preserve"> </w:t>
      </w:r>
      <w:r>
        <w:t>Безу</w:t>
      </w:r>
      <w:r>
        <w:rPr>
          <w:spacing w:val="-5"/>
        </w:rPr>
        <w:t xml:space="preserve"> </w:t>
      </w:r>
      <w:r>
        <w:t>и теорему</w:t>
      </w:r>
      <w:r>
        <w:rPr>
          <w:spacing w:val="-4"/>
        </w:rPr>
        <w:t xml:space="preserve"> </w:t>
      </w:r>
      <w:r>
        <w:t>Виета для решения задач;</w:t>
      </w:r>
    </w:p>
    <w:p w:rsidR="00445874" w:rsidRDefault="00182F3C">
      <w:pPr>
        <w:pStyle w:val="a5"/>
        <w:ind w:right="583"/>
      </w:pPr>
      <w:r>
        <w:t>свободно</w:t>
      </w:r>
      <w:r>
        <w:rPr>
          <w:spacing w:val="1"/>
        </w:rPr>
        <w:t xml:space="preserve"> </w:t>
      </w:r>
      <w:r>
        <w:t>оперировать</w:t>
      </w:r>
      <w:r>
        <w:rPr>
          <w:spacing w:val="1"/>
        </w:rPr>
        <w:t xml:space="preserve"> </w:t>
      </w:r>
      <w:r>
        <w:t>понятиями:</w:t>
      </w:r>
      <w:r>
        <w:rPr>
          <w:spacing w:val="1"/>
        </w:rPr>
        <w:t xml:space="preserve"> </w:t>
      </w:r>
      <w:r>
        <w:t>система</w:t>
      </w:r>
      <w:r>
        <w:rPr>
          <w:spacing w:val="1"/>
        </w:rPr>
        <w:t xml:space="preserve"> </w:t>
      </w:r>
      <w:r>
        <w:t>линейных</w:t>
      </w:r>
      <w:r>
        <w:rPr>
          <w:spacing w:val="1"/>
        </w:rPr>
        <w:t xml:space="preserve"> </w:t>
      </w:r>
      <w:r>
        <w:t>уравнений,</w:t>
      </w:r>
      <w:r>
        <w:rPr>
          <w:spacing w:val="1"/>
        </w:rPr>
        <w:t xml:space="preserve"> </w:t>
      </w:r>
      <w:r>
        <w:t>матрица,</w:t>
      </w:r>
      <w:r>
        <w:rPr>
          <w:spacing w:val="1"/>
        </w:rPr>
        <w:t xml:space="preserve"> </w:t>
      </w:r>
      <w:r>
        <w:t>определитель</w:t>
      </w:r>
      <w:r>
        <w:rPr>
          <w:spacing w:val="1"/>
        </w:rPr>
        <w:t xml:space="preserve"> </w:t>
      </w:r>
      <w:r>
        <w:t>матрицы</w:t>
      </w:r>
      <w:r>
        <w:rPr>
          <w:spacing w:val="1"/>
        </w:rPr>
        <w:t xml:space="preserve"> </w:t>
      </w:r>
      <w:r>
        <w:t>2 × 2</w:t>
      </w:r>
      <w:r>
        <w:rPr>
          <w:spacing w:val="1"/>
        </w:rPr>
        <w:t xml:space="preserve"> </w:t>
      </w:r>
      <w:r>
        <w:t>и</w:t>
      </w:r>
      <w:r>
        <w:rPr>
          <w:spacing w:val="1"/>
        </w:rPr>
        <w:t xml:space="preserve"> </w:t>
      </w:r>
      <w:r>
        <w:t>его</w:t>
      </w:r>
      <w:r>
        <w:rPr>
          <w:spacing w:val="1"/>
        </w:rPr>
        <w:t xml:space="preserve"> </w:t>
      </w:r>
      <w:r>
        <w:t>геометрический</w:t>
      </w:r>
      <w:r>
        <w:rPr>
          <w:spacing w:val="1"/>
        </w:rPr>
        <w:t xml:space="preserve"> </w:t>
      </w:r>
      <w:r>
        <w:t>смысл,</w:t>
      </w:r>
      <w:r>
        <w:rPr>
          <w:spacing w:val="1"/>
        </w:rPr>
        <w:t xml:space="preserve"> </w:t>
      </w:r>
      <w:r>
        <w:t>использовать</w:t>
      </w:r>
      <w:r>
        <w:rPr>
          <w:spacing w:val="1"/>
        </w:rPr>
        <w:t xml:space="preserve"> </w:t>
      </w:r>
      <w:r>
        <w:t>свойства</w:t>
      </w:r>
      <w:r>
        <w:rPr>
          <w:spacing w:val="1"/>
        </w:rPr>
        <w:t xml:space="preserve"> </w:t>
      </w:r>
      <w:r>
        <w:t>определителя 2 × 2 для вычисления его значения, применять определители для решения</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с</w:t>
      </w:r>
      <w:r>
        <w:rPr>
          <w:spacing w:val="1"/>
        </w:rPr>
        <w:t xml:space="preserve"> </w:t>
      </w:r>
      <w:r>
        <w:t>помощью</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помощью</w:t>
      </w:r>
      <w:r>
        <w:rPr>
          <w:spacing w:val="1"/>
        </w:rPr>
        <w:t xml:space="preserve"> </w:t>
      </w:r>
      <w:r>
        <w:t>матриц</w:t>
      </w:r>
      <w:r>
        <w:rPr>
          <w:spacing w:val="1"/>
        </w:rPr>
        <w:t xml:space="preserve"> </w:t>
      </w:r>
      <w:r>
        <w:t>и</w:t>
      </w:r>
      <w:r>
        <w:rPr>
          <w:spacing w:val="1"/>
        </w:rPr>
        <w:t xml:space="preserve"> </w:t>
      </w:r>
      <w:r>
        <w:t>определителей,</w:t>
      </w:r>
      <w:r>
        <w:rPr>
          <w:spacing w:val="-1"/>
        </w:rPr>
        <w:t xml:space="preserve"> </w:t>
      </w:r>
      <w:r>
        <w:t>интерпретировать</w:t>
      </w:r>
      <w:r>
        <w:rPr>
          <w:spacing w:val="1"/>
        </w:rPr>
        <w:t xml:space="preserve"> </w:t>
      </w:r>
      <w:r>
        <w:t>полученный</w:t>
      </w:r>
      <w:r>
        <w:rPr>
          <w:spacing w:val="-2"/>
        </w:rPr>
        <w:t xml:space="preserve"> </w:t>
      </w:r>
      <w:r>
        <w:t>результат;</w:t>
      </w:r>
    </w:p>
    <w:p w:rsidR="00445874" w:rsidRDefault="00182F3C">
      <w:pPr>
        <w:pStyle w:val="a5"/>
        <w:spacing w:before="1"/>
        <w:ind w:left="2410" w:right="581" w:firstLine="0"/>
      </w:pPr>
      <w:r>
        <w:t>использовать свойства действий с корнями для преобразования выражений;</w:t>
      </w:r>
      <w:r>
        <w:rPr>
          <w:spacing w:val="1"/>
        </w:rPr>
        <w:t xml:space="preserve"> </w:t>
      </w:r>
      <w:r>
        <w:t>выполнять</w:t>
      </w:r>
      <w:r>
        <w:rPr>
          <w:spacing w:val="9"/>
        </w:rPr>
        <w:t xml:space="preserve"> </w:t>
      </w:r>
      <w:r>
        <w:t>преобразования</w:t>
      </w:r>
      <w:r>
        <w:rPr>
          <w:spacing w:val="10"/>
        </w:rPr>
        <w:t xml:space="preserve"> </w:t>
      </w:r>
      <w:r>
        <w:t>числовых</w:t>
      </w:r>
      <w:r>
        <w:rPr>
          <w:spacing w:val="9"/>
        </w:rPr>
        <w:t xml:space="preserve"> </w:t>
      </w:r>
      <w:r>
        <w:t>выражений,</w:t>
      </w:r>
      <w:r>
        <w:rPr>
          <w:spacing w:val="10"/>
        </w:rPr>
        <w:t xml:space="preserve"> </w:t>
      </w:r>
      <w:r>
        <w:t>содержащих</w:t>
      </w:r>
      <w:r>
        <w:rPr>
          <w:spacing w:val="12"/>
        </w:rPr>
        <w:t xml:space="preserve"> </w:t>
      </w:r>
      <w:r>
        <w:t>степени</w:t>
      </w:r>
      <w:r>
        <w:rPr>
          <w:spacing w:val="16"/>
        </w:rPr>
        <w:t xml:space="preserve"> </w:t>
      </w:r>
      <w:r>
        <w:t>с</w:t>
      </w:r>
    </w:p>
    <w:p w:rsidR="00445874" w:rsidRDefault="00182F3C">
      <w:pPr>
        <w:pStyle w:val="a5"/>
        <w:ind w:firstLine="0"/>
      </w:pPr>
      <w:r>
        <w:t>рациональным</w:t>
      </w:r>
      <w:r>
        <w:rPr>
          <w:spacing w:val="-7"/>
        </w:rPr>
        <w:t xml:space="preserve"> </w:t>
      </w:r>
      <w:r>
        <w:t>показателем;</w:t>
      </w:r>
    </w:p>
    <w:p w:rsidR="00445874" w:rsidRDefault="00182F3C">
      <w:pPr>
        <w:pStyle w:val="a5"/>
        <w:ind w:right="591"/>
      </w:pPr>
      <w:r>
        <w:t>использовать</w:t>
      </w:r>
      <w:r>
        <w:rPr>
          <w:spacing w:val="1"/>
        </w:rPr>
        <w:t xml:space="preserve"> </w:t>
      </w:r>
      <w:r>
        <w:t>свойства</w:t>
      </w:r>
      <w:r>
        <w:rPr>
          <w:spacing w:val="1"/>
        </w:rPr>
        <w:t xml:space="preserve"> </w:t>
      </w:r>
      <w:r>
        <w:t>логарифмов</w:t>
      </w:r>
      <w:r>
        <w:rPr>
          <w:spacing w:val="1"/>
        </w:rPr>
        <w:t xml:space="preserve"> </w:t>
      </w:r>
      <w:r>
        <w:t>для</w:t>
      </w:r>
      <w:r>
        <w:rPr>
          <w:spacing w:val="1"/>
        </w:rPr>
        <w:t xml:space="preserve"> </w:t>
      </w:r>
      <w:r>
        <w:t>преобразования</w:t>
      </w:r>
      <w:r>
        <w:rPr>
          <w:spacing w:val="1"/>
        </w:rPr>
        <w:t xml:space="preserve"> </w:t>
      </w:r>
      <w:r>
        <w:t>логарифмических</w:t>
      </w:r>
      <w:r>
        <w:rPr>
          <w:spacing w:val="1"/>
        </w:rPr>
        <w:t xml:space="preserve"> </w:t>
      </w:r>
      <w:r>
        <w:t>выражений;</w:t>
      </w:r>
    </w:p>
    <w:p w:rsidR="00445874" w:rsidRDefault="00182F3C">
      <w:pPr>
        <w:pStyle w:val="a5"/>
        <w:ind w:right="588"/>
      </w:pPr>
      <w:r>
        <w:t>свободно</w:t>
      </w:r>
      <w:r>
        <w:rPr>
          <w:spacing w:val="1"/>
        </w:rPr>
        <w:t xml:space="preserve"> </w:t>
      </w:r>
      <w:r>
        <w:t>оперировать</w:t>
      </w:r>
      <w:r>
        <w:rPr>
          <w:spacing w:val="1"/>
        </w:rPr>
        <w:t xml:space="preserve"> </w:t>
      </w:r>
      <w:r>
        <w:t>понятиями:</w:t>
      </w:r>
      <w:r>
        <w:rPr>
          <w:spacing w:val="1"/>
        </w:rPr>
        <w:t xml:space="preserve"> </w:t>
      </w:r>
      <w:r>
        <w:t>иррациональные,</w:t>
      </w:r>
      <w:r>
        <w:rPr>
          <w:spacing w:val="1"/>
        </w:rPr>
        <w:t xml:space="preserve"> </w:t>
      </w:r>
      <w:r>
        <w:t>показательные</w:t>
      </w:r>
      <w:r>
        <w:rPr>
          <w:spacing w:val="1"/>
        </w:rPr>
        <w:t xml:space="preserve"> </w:t>
      </w:r>
      <w:r>
        <w:t>и</w:t>
      </w:r>
      <w:r>
        <w:rPr>
          <w:spacing w:val="-57"/>
        </w:rPr>
        <w:t xml:space="preserve"> </w:t>
      </w:r>
      <w:r>
        <w:t>логарифмические уравнения, находить их решения с помощью равносильных переходов</w:t>
      </w:r>
      <w:r>
        <w:rPr>
          <w:spacing w:val="1"/>
        </w:rPr>
        <w:t xml:space="preserve"> </w:t>
      </w:r>
      <w:r>
        <w:t>или осуществляя проверку</w:t>
      </w:r>
      <w:r>
        <w:rPr>
          <w:spacing w:val="-5"/>
        </w:rPr>
        <w:t xml:space="preserve"> </w:t>
      </w:r>
      <w:r>
        <w:t>корней;</w:t>
      </w:r>
    </w:p>
    <w:p w:rsidR="00445874" w:rsidRDefault="00182F3C">
      <w:pPr>
        <w:pStyle w:val="a5"/>
        <w:spacing w:before="1"/>
        <w:ind w:right="591"/>
      </w:pPr>
      <w:r>
        <w:t>применять</w:t>
      </w:r>
      <w:r>
        <w:rPr>
          <w:spacing w:val="1"/>
        </w:rPr>
        <w:t xml:space="preserve"> </w:t>
      </w:r>
      <w:r>
        <w:t>основные</w:t>
      </w:r>
      <w:r>
        <w:rPr>
          <w:spacing w:val="1"/>
        </w:rPr>
        <w:t xml:space="preserve"> </w:t>
      </w:r>
      <w:r>
        <w:t>тригонометрические</w:t>
      </w:r>
      <w:r>
        <w:rPr>
          <w:spacing w:val="1"/>
        </w:rPr>
        <w:t xml:space="preserve"> </w:t>
      </w:r>
      <w:r>
        <w:t>формулы</w:t>
      </w:r>
      <w:r>
        <w:rPr>
          <w:spacing w:val="1"/>
        </w:rPr>
        <w:t xml:space="preserve"> </w:t>
      </w:r>
      <w:r>
        <w:t>для</w:t>
      </w:r>
      <w:r>
        <w:rPr>
          <w:spacing w:val="1"/>
        </w:rPr>
        <w:t xml:space="preserve"> </w:t>
      </w:r>
      <w:r>
        <w:t>преобразования</w:t>
      </w:r>
      <w:r>
        <w:rPr>
          <w:spacing w:val="-57"/>
        </w:rPr>
        <w:t xml:space="preserve"> </w:t>
      </w:r>
      <w:r>
        <w:t>тригонометрических</w:t>
      </w:r>
      <w:r>
        <w:rPr>
          <w:spacing w:val="1"/>
        </w:rPr>
        <w:t xml:space="preserve"> </w:t>
      </w:r>
      <w:r>
        <w:t>выражений;</w:t>
      </w:r>
    </w:p>
    <w:p w:rsidR="00445874" w:rsidRDefault="00182F3C">
      <w:pPr>
        <w:pStyle w:val="a5"/>
        <w:ind w:right="591"/>
      </w:pPr>
      <w:r>
        <w:t>свободно</w:t>
      </w:r>
      <w:r>
        <w:rPr>
          <w:spacing w:val="1"/>
        </w:rPr>
        <w:t xml:space="preserve"> </w:t>
      </w:r>
      <w:r>
        <w:t>оперировать</w:t>
      </w:r>
      <w:r>
        <w:rPr>
          <w:spacing w:val="1"/>
        </w:rPr>
        <w:t xml:space="preserve"> </w:t>
      </w:r>
      <w:r>
        <w:t>понятием:</w:t>
      </w:r>
      <w:r>
        <w:rPr>
          <w:spacing w:val="1"/>
        </w:rPr>
        <w:t xml:space="preserve"> </w:t>
      </w:r>
      <w:r>
        <w:t>тригонометрическое</w:t>
      </w:r>
      <w:r>
        <w:rPr>
          <w:spacing w:val="1"/>
        </w:rPr>
        <w:t xml:space="preserve"> </w:t>
      </w:r>
      <w:r>
        <w:t>уравнение,</w:t>
      </w:r>
      <w:r>
        <w:rPr>
          <w:spacing w:val="1"/>
        </w:rPr>
        <w:t xml:space="preserve"> </w:t>
      </w:r>
      <w:r>
        <w:t>применять</w:t>
      </w:r>
      <w:r>
        <w:rPr>
          <w:spacing w:val="1"/>
        </w:rPr>
        <w:t xml:space="preserve"> </w:t>
      </w:r>
      <w:r>
        <w:t>необходимые</w:t>
      </w:r>
      <w:r>
        <w:rPr>
          <w:spacing w:val="-5"/>
        </w:rPr>
        <w:t xml:space="preserve"> </w:t>
      </w:r>
      <w:r>
        <w:t>формулы</w:t>
      </w:r>
      <w:r>
        <w:rPr>
          <w:spacing w:val="-1"/>
        </w:rPr>
        <w:t xml:space="preserve"> </w:t>
      </w:r>
      <w:r>
        <w:t>для</w:t>
      </w:r>
      <w:r>
        <w:rPr>
          <w:spacing w:val="-2"/>
        </w:rPr>
        <w:t xml:space="preserve"> </w:t>
      </w:r>
      <w:r>
        <w:t>решения</w:t>
      </w:r>
      <w:r>
        <w:rPr>
          <w:spacing w:val="-2"/>
        </w:rPr>
        <w:t xml:space="preserve"> </w:t>
      </w:r>
      <w:r>
        <w:t>основных</w:t>
      </w:r>
      <w:r>
        <w:rPr>
          <w:spacing w:val="-3"/>
        </w:rPr>
        <w:t xml:space="preserve"> </w:t>
      </w:r>
      <w:r>
        <w:t>типов</w:t>
      </w:r>
      <w:r>
        <w:rPr>
          <w:spacing w:val="-2"/>
        </w:rPr>
        <w:t xml:space="preserve"> </w:t>
      </w:r>
      <w:r>
        <w:t>тригонометрических</w:t>
      </w:r>
      <w:r>
        <w:rPr>
          <w:spacing w:val="2"/>
        </w:rPr>
        <w:t xml:space="preserve"> </w:t>
      </w:r>
      <w:r>
        <w:t>уравнений;</w:t>
      </w:r>
    </w:p>
    <w:p w:rsidR="00445874" w:rsidRDefault="00182F3C">
      <w:pPr>
        <w:pStyle w:val="a5"/>
        <w:ind w:right="581"/>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1"/>
        </w:rPr>
        <w:t xml:space="preserve"> </w:t>
      </w:r>
      <w:r>
        <w:t>составлять</w:t>
      </w:r>
      <w:r>
        <w:rPr>
          <w:spacing w:val="1"/>
        </w:rPr>
        <w:t xml:space="preserve"> </w:t>
      </w:r>
      <w:r>
        <w:t>выражения,</w:t>
      </w:r>
      <w:r>
        <w:rPr>
          <w:spacing w:val="-57"/>
        </w:rPr>
        <w:t xml:space="preserve"> </w:t>
      </w:r>
      <w:r>
        <w:t>уравнения,</w:t>
      </w:r>
      <w:r>
        <w:rPr>
          <w:spacing w:val="1"/>
        </w:rPr>
        <w:t xml:space="preserve"> </w:t>
      </w:r>
      <w:r>
        <w:t>неравенства</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2"/>
        </w:rPr>
        <w:t xml:space="preserve"> </w:t>
      </w:r>
      <w:r>
        <w:t>аппарата алгебры.</w:t>
      </w:r>
    </w:p>
    <w:p w:rsidR="00445874" w:rsidRDefault="00182F3C">
      <w:pPr>
        <w:pStyle w:val="a5"/>
        <w:ind w:left="2410" w:firstLine="0"/>
      </w:pPr>
      <w:r>
        <w:t>Функции</w:t>
      </w:r>
      <w:r>
        <w:rPr>
          <w:spacing w:val="-5"/>
        </w:rPr>
        <w:t xml:space="preserve"> </w:t>
      </w:r>
      <w:r>
        <w:t>и</w:t>
      </w:r>
      <w:r>
        <w:rPr>
          <w:spacing w:val="-2"/>
        </w:rPr>
        <w:t xml:space="preserve"> </w:t>
      </w:r>
      <w:r>
        <w:t>графики:</w:t>
      </w:r>
    </w:p>
    <w:p w:rsidR="00445874" w:rsidRDefault="00182F3C">
      <w:pPr>
        <w:pStyle w:val="a5"/>
        <w:ind w:right="582"/>
      </w:pPr>
      <w:r>
        <w:t>свободно оперировать понятиями: функция, способы задания функции, взаимно</w:t>
      </w:r>
      <w:r>
        <w:rPr>
          <w:spacing w:val="1"/>
        </w:rPr>
        <w:t xml:space="preserve"> </w:t>
      </w:r>
      <w:r>
        <w:t>обратные</w:t>
      </w:r>
      <w:r>
        <w:rPr>
          <w:spacing w:val="1"/>
        </w:rPr>
        <w:t xml:space="preserve"> </w:t>
      </w:r>
      <w:r>
        <w:t>функции,</w:t>
      </w:r>
      <w:r>
        <w:rPr>
          <w:spacing w:val="1"/>
        </w:rPr>
        <w:t xml:space="preserve"> </w:t>
      </w:r>
      <w:r>
        <w:t>композиция</w:t>
      </w:r>
      <w:r>
        <w:rPr>
          <w:spacing w:val="1"/>
        </w:rPr>
        <w:t xml:space="preserve"> </w:t>
      </w:r>
      <w:r>
        <w:t>функций,</w:t>
      </w:r>
      <w:r>
        <w:rPr>
          <w:spacing w:val="1"/>
        </w:rPr>
        <w:t xml:space="preserve"> </w:t>
      </w:r>
      <w:r>
        <w:t>график</w:t>
      </w:r>
      <w:r>
        <w:rPr>
          <w:spacing w:val="1"/>
        </w:rPr>
        <w:t xml:space="preserve"> </w:t>
      </w:r>
      <w:r>
        <w:t>функции,</w:t>
      </w:r>
      <w:r>
        <w:rPr>
          <w:spacing w:val="1"/>
        </w:rPr>
        <w:t xml:space="preserve"> </w:t>
      </w:r>
      <w:r>
        <w:t>выполнять</w:t>
      </w:r>
      <w:r>
        <w:rPr>
          <w:spacing w:val="1"/>
        </w:rPr>
        <w:t xml:space="preserve"> </w:t>
      </w:r>
      <w:r>
        <w:t>элементарные</w:t>
      </w:r>
      <w:r>
        <w:rPr>
          <w:spacing w:val="1"/>
        </w:rPr>
        <w:t xml:space="preserve"> </w:t>
      </w:r>
      <w:r>
        <w:t>преобразования</w:t>
      </w:r>
      <w:r>
        <w:rPr>
          <w:spacing w:val="-1"/>
        </w:rPr>
        <w:t xml:space="preserve"> </w:t>
      </w:r>
      <w:r>
        <w:t>графиков функций;</w:t>
      </w:r>
    </w:p>
    <w:p w:rsidR="00445874" w:rsidRDefault="00182F3C">
      <w:pPr>
        <w:pStyle w:val="a5"/>
        <w:ind w:right="592"/>
      </w:pPr>
      <w:r>
        <w:t>свободно</w:t>
      </w:r>
      <w:r>
        <w:rPr>
          <w:spacing w:val="1"/>
        </w:rPr>
        <w:t xml:space="preserve"> </w:t>
      </w:r>
      <w:r>
        <w:t>оперировать</w:t>
      </w:r>
      <w:r>
        <w:rPr>
          <w:spacing w:val="1"/>
        </w:rPr>
        <w:t xml:space="preserve"> </w:t>
      </w:r>
      <w:r>
        <w:t>понятиями:</w:t>
      </w:r>
      <w:r>
        <w:rPr>
          <w:spacing w:val="1"/>
        </w:rPr>
        <w:t xml:space="preserve"> </w:t>
      </w:r>
      <w:r>
        <w:t>область</w:t>
      </w:r>
      <w:r>
        <w:rPr>
          <w:spacing w:val="1"/>
        </w:rPr>
        <w:t xml:space="preserve"> </w:t>
      </w:r>
      <w:r>
        <w:t>определения</w:t>
      </w:r>
      <w:r>
        <w:rPr>
          <w:spacing w:val="1"/>
        </w:rPr>
        <w:t xml:space="preserve"> </w:t>
      </w:r>
      <w:r>
        <w:t>и</w:t>
      </w:r>
      <w:r>
        <w:rPr>
          <w:spacing w:val="1"/>
        </w:rPr>
        <w:t xml:space="preserve"> </w:t>
      </w:r>
      <w:r>
        <w:t>множество</w:t>
      </w:r>
      <w:r>
        <w:rPr>
          <w:spacing w:val="1"/>
        </w:rPr>
        <w:t xml:space="preserve"> </w:t>
      </w:r>
      <w:r>
        <w:t>значений</w:t>
      </w:r>
      <w:r>
        <w:rPr>
          <w:spacing w:val="1"/>
        </w:rPr>
        <w:t xml:space="preserve"> </w:t>
      </w:r>
      <w:r>
        <w:t>функции,</w:t>
      </w:r>
      <w:r>
        <w:rPr>
          <w:spacing w:val="-1"/>
        </w:rPr>
        <w:t xml:space="preserve"> </w:t>
      </w:r>
      <w:r>
        <w:t>нули</w:t>
      </w:r>
      <w:r>
        <w:rPr>
          <w:spacing w:val="1"/>
        </w:rPr>
        <w:t xml:space="preserve"> </w:t>
      </w:r>
      <w:r>
        <w:t>функции,</w:t>
      </w:r>
      <w:r>
        <w:rPr>
          <w:spacing w:val="-1"/>
        </w:rPr>
        <w:t xml:space="preserve"> </w:t>
      </w:r>
      <w:r>
        <w:t>промежутки знакопостоянства;</w:t>
      </w:r>
    </w:p>
    <w:p w:rsidR="00445874" w:rsidRDefault="00182F3C">
      <w:pPr>
        <w:pStyle w:val="a5"/>
        <w:spacing w:before="1"/>
        <w:ind w:right="586"/>
      </w:pPr>
      <w:r>
        <w:t>свободно</w:t>
      </w:r>
      <w:r>
        <w:rPr>
          <w:spacing w:val="1"/>
        </w:rPr>
        <w:t xml:space="preserve"> </w:t>
      </w:r>
      <w:r>
        <w:t>оперировать</w:t>
      </w:r>
      <w:r>
        <w:rPr>
          <w:spacing w:val="1"/>
        </w:rPr>
        <w:t xml:space="preserve"> </w:t>
      </w:r>
      <w:r>
        <w:t>понятиями:</w:t>
      </w:r>
      <w:r>
        <w:rPr>
          <w:spacing w:val="1"/>
        </w:rPr>
        <w:t xml:space="preserve"> </w:t>
      </w:r>
      <w:r>
        <w:t>чётные</w:t>
      </w:r>
      <w:r>
        <w:rPr>
          <w:spacing w:val="1"/>
        </w:rPr>
        <w:t xml:space="preserve"> </w:t>
      </w:r>
      <w:r>
        <w:t>и</w:t>
      </w:r>
      <w:r>
        <w:rPr>
          <w:spacing w:val="1"/>
        </w:rPr>
        <w:t xml:space="preserve"> </w:t>
      </w:r>
      <w:r>
        <w:t>нечётные</w:t>
      </w:r>
      <w:r>
        <w:rPr>
          <w:spacing w:val="1"/>
        </w:rPr>
        <w:t xml:space="preserve"> </w:t>
      </w:r>
      <w:r>
        <w:t>функции,</w:t>
      </w:r>
      <w:r>
        <w:rPr>
          <w:spacing w:val="1"/>
        </w:rPr>
        <w:t xml:space="preserve"> </w:t>
      </w:r>
      <w:r>
        <w:t>периодические</w:t>
      </w:r>
      <w:r>
        <w:rPr>
          <w:spacing w:val="1"/>
        </w:rPr>
        <w:t xml:space="preserve"> </w:t>
      </w:r>
      <w:r>
        <w:t>функции,</w:t>
      </w:r>
      <w:r>
        <w:rPr>
          <w:spacing w:val="1"/>
        </w:rPr>
        <w:t xml:space="preserve"> </w:t>
      </w:r>
      <w:r>
        <w:t>промежутки</w:t>
      </w:r>
      <w:r>
        <w:rPr>
          <w:spacing w:val="1"/>
        </w:rPr>
        <w:t xml:space="preserve"> </w:t>
      </w:r>
      <w:r>
        <w:t>монотонности</w:t>
      </w:r>
      <w:r>
        <w:rPr>
          <w:spacing w:val="1"/>
        </w:rPr>
        <w:t xml:space="preserve"> </w:t>
      </w:r>
      <w:r>
        <w:t>функции,</w:t>
      </w:r>
      <w:r>
        <w:rPr>
          <w:spacing w:val="1"/>
        </w:rPr>
        <w:t xml:space="preserve"> </w:t>
      </w:r>
      <w:r>
        <w:t>максимумы</w:t>
      </w:r>
      <w:r>
        <w:rPr>
          <w:spacing w:val="1"/>
        </w:rPr>
        <w:t xml:space="preserve"> </w:t>
      </w:r>
      <w:r>
        <w:t>и</w:t>
      </w:r>
      <w:r>
        <w:rPr>
          <w:spacing w:val="1"/>
        </w:rPr>
        <w:t xml:space="preserve"> </w:t>
      </w:r>
      <w:r>
        <w:t>минимумы</w:t>
      </w:r>
      <w:r>
        <w:rPr>
          <w:spacing w:val="1"/>
        </w:rPr>
        <w:t xml:space="preserve"> </w:t>
      </w:r>
      <w:r>
        <w:t>функции,</w:t>
      </w:r>
      <w:r>
        <w:rPr>
          <w:spacing w:val="-57"/>
        </w:rPr>
        <w:t xml:space="preserve"> </w:t>
      </w:r>
      <w:r>
        <w:t>наибольшее</w:t>
      </w:r>
      <w:r>
        <w:rPr>
          <w:spacing w:val="-2"/>
        </w:rPr>
        <w:t xml:space="preserve"> </w:t>
      </w:r>
      <w:r>
        <w:t>и наименьшее</w:t>
      </w:r>
      <w:r>
        <w:rPr>
          <w:spacing w:val="-2"/>
        </w:rPr>
        <w:t xml:space="preserve"> </w:t>
      </w:r>
      <w:r>
        <w:t>значение</w:t>
      </w:r>
      <w:r>
        <w:rPr>
          <w:spacing w:val="-1"/>
        </w:rPr>
        <w:t xml:space="preserve"> </w:t>
      </w:r>
      <w:r>
        <w:t>функции</w:t>
      </w:r>
      <w:r>
        <w:rPr>
          <w:spacing w:val="-2"/>
        </w:rPr>
        <w:t xml:space="preserve"> </w:t>
      </w:r>
      <w:r>
        <w:t>на</w:t>
      </w:r>
      <w:r>
        <w:rPr>
          <w:spacing w:val="-2"/>
        </w:rPr>
        <w:t xml:space="preserve"> </w:t>
      </w:r>
      <w:r>
        <w:t>промежутке;</w:t>
      </w:r>
    </w:p>
    <w:p w:rsidR="00445874" w:rsidRDefault="00182F3C">
      <w:pPr>
        <w:pStyle w:val="a5"/>
        <w:ind w:right="584"/>
      </w:pPr>
      <w:r>
        <w:t>свободно</w:t>
      </w:r>
      <w:r>
        <w:rPr>
          <w:spacing w:val="1"/>
        </w:rPr>
        <w:t xml:space="preserve"> </w:t>
      </w:r>
      <w:r>
        <w:t>оперировать</w:t>
      </w:r>
      <w:r>
        <w:rPr>
          <w:spacing w:val="1"/>
        </w:rPr>
        <w:t xml:space="preserve"> </w:t>
      </w:r>
      <w:r>
        <w:t>понятиями:</w:t>
      </w:r>
      <w:r>
        <w:rPr>
          <w:spacing w:val="1"/>
        </w:rPr>
        <w:t xml:space="preserve"> </w:t>
      </w:r>
      <w:r>
        <w:t>степенная</w:t>
      </w:r>
      <w:r>
        <w:rPr>
          <w:spacing w:val="1"/>
        </w:rPr>
        <w:t xml:space="preserve"> </w:t>
      </w:r>
      <w:r>
        <w:t>функция</w:t>
      </w:r>
      <w:r>
        <w:rPr>
          <w:spacing w:val="1"/>
        </w:rPr>
        <w:t xml:space="preserve"> </w:t>
      </w:r>
      <w:r>
        <w:t>с</w:t>
      </w:r>
      <w:r>
        <w:rPr>
          <w:spacing w:val="1"/>
        </w:rPr>
        <w:t xml:space="preserve"> </w:t>
      </w:r>
      <w:r>
        <w:t>натуральным</w:t>
      </w:r>
      <w:r>
        <w:rPr>
          <w:spacing w:val="1"/>
        </w:rPr>
        <w:t xml:space="preserve"> </w:t>
      </w:r>
      <w:r>
        <w:t>и</w:t>
      </w:r>
      <w:r>
        <w:rPr>
          <w:spacing w:val="1"/>
        </w:rPr>
        <w:t xml:space="preserve"> </w:t>
      </w:r>
      <w:r>
        <w:t>целым</w:t>
      </w:r>
      <w:r>
        <w:rPr>
          <w:spacing w:val="1"/>
        </w:rPr>
        <w:t xml:space="preserve"> </w:t>
      </w:r>
      <w:r>
        <w:t>показателем, график степенной функции с натуральным и целым показателем, график</w:t>
      </w:r>
      <w:r>
        <w:rPr>
          <w:spacing w:val="1"/>
        </w:rPr>
        <w:t xml:space="preserve"> </w:t>
      </w:r>
      <w:r>
        <w:t>корня</w:t>
      </w:r>
      <w:r>
        <w:rPr>
          <w:spacing w:val="-1"/>
        </w:rPr>
        <w:t xml:space="preserve"> </w:t>
      </w:r>
      <w:r>
        <w:t>n-ой</w:t>
      </w:r>
      <w:r>
        <w:rPr>
          <w:spacing w:val="-1"/>
        </w:rPr>
        <w:t xml:space="preserve"> </w:t>
      </w:r>
      <w:r>
        <w:t>степени</w:t>
      </w:r>
      <w:r>
        <w:rPr>
          <w:spacing w:val="-1"/>
        </w:rPr>
        <w:t xml:space="preserve"> </w:t>
      </w:r>
      <w:r>
        <w:t>как</w:t>
      </w:r>
      <w:r>
        <w:rPr>
          <w:spacing w:val="-3"/>
        </w:rPr>
        <w:t xml:space="preserve"> </w:t>
      </w:r>
      <w:r>
        <w:t>функции</w:t>
      </w:r>
      <w:r>
        <w:rPr>
          <w:spacing w:val="-1"/>
        </w:rPr>
        <w:t xml:space="preserve"> </w:t>
      </w:r>
      <w:r>
        <w:t>обратной</w:t>
      </w:r>
      <w:r>
        <w:rPr>
          <w:spacing w:val="-1"/>
        </w:rPr>
        <w:t xml:space="preserve"> </w:t>
      </w:r>
      <w:r>
        <w:t>степени</w:t>
      </w:r>
      <w:r>
        <w:rPr>
          <w:spacing w:val="3"/>
        </w:rPr>
        <w:t xml:space="preserve"> </w:t>
      </w:r>
      <w:r>
        <w:t>с</w:t>
      </w:r>
      <w:r>
        <w:rPr>
          <w:spacing w:val="-2"/>
        </w:rPr>
        <w:t xml:space="preserve"> </w:t>
      </w:r>
      <w:r>
        <w:t>натуральным</w:t>
      </w:r>
      <w:r>
        <w:rPr>
          <w:spacing w:val="-2"/>
        </w:rPr>
        <w:t xml:space="preserve"> </w:t>
      </w:r>
      <w:r>
        <w:t>показателем;</w:t>
      </w:r>
    </w:p>
    <w:p w:rsidR="00445874" w:rsidRDefault="00182F3C">
      <w:pPr>
        <w:pStyle w:val="a5"/>
        <w:ind w:right="587"/>
      </w:pPr>
      <w:r>
        <w:t>оперировать</w:t>
      </w:r>
      <w:r>
        <w:rPr>
          <w:spacing w:val="1"/>
        </w:rPr>
        <w:t xml:space="preserve"> </w:t>
      </w:r>
      <w:r>
        <w:t>понятиями:</w:t>
      </w:r>
      <w:r>
        <w:rPr>
          <w:spacing w:val="1"/>
        </w:rPr>
        <w:t xml:space="preserve"> </w:t>
      </w:r>
      <w:r>
        <w:t>линейная,</w:t>
      </w:r>
      <w:r>
        <w:rPr>
          <w:spacing w:val="1"/>
        </w:rPr>
        <w:t xml:space="preserve"> </w:t>
      </w:r>
      <w:r>
        <w:t>квадратичная</w:t>
      </w:r>
      <w:r>
        <w:rPr>
          <w:spacing w:val="1"/>
        </w:rPr>
        <w:t xml:space="preserve"> </w:t>
      </w:r>
      <w:r>
        <w:t>и</w:t>
      </w:r>
      <w:r>
        <w:rPr>
          <w:spacing w:val="1"/>
        </w:rPr>
        <w:t xml:space="preserve"> </w:t>
      </w:r>
      <w:r>
        <w:t>дробно-линейная</w:t>
      </w:r>
      <w:r>
        <w:rPr>
          <w:spacing w:val="1"/>
        </w:rPr>
        <w:t xml:space="preserve"> </w:t>
      </w:r>
      <w:r>
        <w:t>функции,</w:t>
      </w:r>
      <w:r>
        <w:rPr>
          <w:spacing w:val="1"/>
        </w:rPr>
        <w:t xml:space="preserve"> </w:t>
      </w:r>
      <w:r>
        <w:t>выполнять элементарное</w:t>
      </w:r>
      <w:r>
        <w:rPr>
          <w:spacing w:val="-1"/>
        </w:rPr>
        <w:t xml:space="preserve"> </w:t>
      </w:r>
      <w:r>
        <w:t>исследование</w:t>
      </w:r>
      <w:r>
        <w:rPr>
          <w:spacing w:val="-2"/>
        </w:rPr>
        <w:t xml:space="preserve"> </w:t>
      </w:r>
      <w:r>
        <w:t>и построение</w:t>
      </w:r>
      <w:r>
        <w:rPr>
          <w:spacing w:val="-2"/>
        </w:rPr>
        <w:t xml:space="preserve"> </w:t>
      </w:r>
      <w:r>
        <w:t>их</w:t>
      </w:r>
      <w:r>
        <w:rPr>
          <w:spacing w:val="2"/>
        </w:rPr>
        <w:t xml:space="preserve"> </w:t>
      </w:r>
      <w:r>
        <w:t>графиков;</w:t>
      </w:r>
    </w:p>
    <w:p w:rsidR="00445874" w:rsidRDefault="00182F3C">
      <w:pPr>
        <w:pStyle w:val="a5"/>
        <w:ind w:right="590"/>
      </w:pPr>
      <w:r>
        <w:t>свободно оперировать понятиями: показательная и логарифмическая функции, их</w:t>
      </w:r>
      <w:r>
        <w:rPr>
          <w:spacing w:val="1"/>
        </w:rPr>
        <w:t xml:space="preserve"> </w:t>
      </w:r>
      <w:r>
        <w:t>свойства</w:t>
      </w:r>
      <w:r>
        <w:rPr>
          <w:spacing w:val="-2"/>
        </w:rPr>
        <w:t xml:space="preserve"> </w:t>
      </w:r>
      <w:r>
        <w:t>и</w:t>
      </w:r>
      <w:r>
        <w:rPr>
          <w:spacing w:val="-1"/>
        </w:rPr>
        <w:t xml:space="preserve"> </w:t>
      </w:r>
      <w:r>
        <w:t>графики,</w:t>
      </w:r>
      <w:r>
        <w:rPr>
          <w:spacing w:val="-1"/>
        </w:rPr>
        <w:t xml:space="preserve"> </w:t>
      </w:r>
      <w:r>
        <w:t>использовать их</w:t>
      </w:r>
      <w:r>
        <w:rPr>
          <w:spacing w:val="1"/>
        </w:rPr>
        <w:t xml:space="preserve"> </w:t>
      </w:r>
      <w:r>
        <w:t>графики</w:t>
      </w:r>
      <w:r>
        <w:rPr>
          <w:spacing w:val="-3"/>
        </w:rPr>
        <w:t xml:space="preserve"> </w:t>
      </w:r>
      <w:r>
        <w:t>для решения</w:t>
      </w:r>
      <w:r>
        <w:rPr>
          <w:spacing w:val="1"/>
        </w:rPr>
        <w:t xml:space="preserve"> </w:t>
      </w:r>
      <w:r>
        <w:t>уравнений;</w:t>
      </w:r>
    </w:p>
    <w:p w:rsidR="00445874" w:rsidRDefault="00182F3C">
      <w:pPr>
        <w:pStyle w:val="a5"/>
        <w:ind w:right="591"/>
      </w:pPr>
      <w:r>
        <w:t>свободно оперировать понятиями: тригонометрическая окружность, определение</w:t>
      </w:r>
      <w:r>
        <w:rPr>
          <w:spacing w:val="1"/>
        </w:rPr>
        <w:t xml:space="preserve"> </w:t>
      </w:r>
      <w:r>
        <w:t>тригонометрических</w:t>
      </w:r>
      <w:r>
        <w:rPr>
          <w:spacing w:val="1"/>
        </w:rPr>
        <w:t xml:space="preserve"> </w:t>
      </w:r>
      <w:r>
        <w:t>функций числового</w:t>
      </w:r>
      <w:r>
        <w:rPr>
          <w:spacing w:val="-2"/>
        </w:rPr>
        <w:t xml:space="preserve"> </w:t>
      </w:r>
      <w:r>
        <w:t>аргумента;</w:t>
      </w:r>
    </w:p>
    <w:p w:rsidR="00445874" w:rsidRDefault="00182F3C">
      <w:pPr>
        <w:pStyle w:val="a5"/>
        <w:ind w:left="2410" w:firstLine="0"/>
      </w:pPr>
      <w:r>
        <w:t>использовать</w:t>
      </w:r>
      <w:r>
        <w:rPr>
          <w:spacing w:val="40"/>
        </w:rPr>
        <w:t xml:space="preserve"> </w:t>
      </w:r>
      <w:r>
        <w:t>графики</w:t>
      </w:r>
      <w:r>
        <w:rPr>
          <w:spacing w:val="38"/>
        </w:rPr>
        <w:t xml:space="preserve"> </w:t>
      </w:r>
      <w:r>
        <w:t>функций</w:t>
      </w:r>
      <w:r>
        <w:rPr>
          <w:spacing w:val="40"/>
        </w:rPr>
        <w:t xml:space="preserve"> </w:t>
      </w:r>
      <w:r>
        <w:t>для</w:t>
      </w:r>
      <w:r>
        <w:rPr>
          <w:spacing w:val="40"/>
        </w:rPr>
        <w:t xml:space="preserve"> </w:t>
      </w:r>
      <w:r>
        <w:t>исследования</w:t>
      </w:r>
      <w:r>
        <w:rPr>
          <w:spacing w:val="39"/>
        </w:rPr>
        <w:t xml:space="preserve"> </w:t>
      </w:r>
      <w:r>
        <w:t>процессов</w:t>
      </w:r>
      <w:r>
        <w:rPr>
          <w:spacing w:val="42"/>
        </w:rPr>
        <w:t xml:space="preserve"> </w:t>
      </w:r>
      <w:r>
        <w:t>и</w:t>
      </w:r>
      <w:r>
        <w:rPr>
          <w:spacing w:val="40"/>
        </w:rPr>
        <w:t xml:space="preserve"> </w:t>
      </w:r>
      <w:r>
        <w:t>зависимостей</w:t>
      </w:r>
      <w:r>
        <w:rPr>
          <w:spacing w:val="40"/>
        </w:rPr>
        <w:t xml:space="preserve"> </w:t>
      </w:r>
      <w:r>
        <w:t>при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5" w:firstLine="0"/>
      </w:pPr>
      <w:r>
        <w:t>решении задач из других учебных предметов и реальной жизни, выражать формулами</w:t>
      </w:r>
      <w:r>
        <w:rPr>
          <w:spacing w:val="1"/>
        </w:rPr>
        <w:t xml:space="preserve"> </w:t>
      </w:r>
      <w:r>
        <w:t>зависимости между</w:t>
      </w:r>
      <w:r>
        <w:rPr>
          <w:spacing w:val="-5"/>
        </w:rPr>
        <w:t xml:space="preserve"> </w:t>
      </w:r>
      <w:r>
        <w:t>величинами;</w:t>
      </w:r>
    </w:p>
    <w:p w:rsidR="00445874" w:rsidRDefault="00182F3C">
      <w:pPr>
        <w:pStyle w:val="a5"/>
        <w:ind w:left="2410" w:firstLine="0"/>
      </w:pPr>
      <w:r>
        <w:t>Начала</w:t>
      </w:r>
      <w:r>
        <w:rPr>
          <w:spacing w:val="-4"/>
        </w:rPr>
        <w:t xml:space="preserve"> </w:t>
      </w:r>
      <w:r>
        <w:t>математического</w:t>
      </w:r>
      <w:r>
        <w:rPr>
          <w:spacing w:val="-2"/>
        </w:rPr>
        <w:t xml:space="preserve"> </w:t>
      </w:r>
      <w:r>
        <w:t>анализа:</w:t>
      </w:r>
    </w:p>
    <w:p w:rsidR="00445874" w:rsidRDefault="00182F3C">
      <w:pPr>
        <w:pStyle w:val="a5"/>
        <w:ind w:right="585"/>
      </w:pPr>
      <w:r>
        <w:t>свободно оперировать понятиями: арифметическая и геометрическая прогрессия,</w:t>
      </w:r>
      <w:r>
        <w:rPr>
          <w:spacing w:val="1"/>
        </w:rPr>
        <w:t xml:space="preserve"> </w:t>
      </w:r>
      <w:r>
        <w:t>бесконечно убывающая геометрическая прогрессия, линейный и экспоненциальный рост,</w:t>
      </w:r>
      <w:r>
        <w:rPr>
          <w:spacing w:val="1"/>
        </w:rPr>
        <w:t xml:space="preserve"> </w:t>
      </w:r>
      <w:r>
        <w:t>формула сложных</w:t>
      </w:r>
      <w:r>
        <w:rPr>
          <w:spacing w:val="1"/>
        </w:rPr>
        <w:t xml:space="preserve"> </w:t>
      </w:r>
      <w:r>
        <w:t>процентов, иметь преставление</w:t>
      </w:r>
      <w:r>
        <w:rPr>
          <w:spacing w:val="2"/>
        </w:rPr>
        <w:t xml:space="preserve"> </w:t>
      </w:r>
      <w:r>
        <w:t>о константе;</w:t>
      </w:r>
    </w:p>
    <w:p w:rsidR="00445874" w:rsidRDefault="00182F3C">
      <w:pPr>
        <w:pStyle w:val="a5"/>
        <w:ind w:left="2410" w:right="586" w:firstLine="0"/>
      </w:pPr>
      <w:r>
        <w:t>использовать прогрессии для решения реальных задач прикладного характера;</w:t>
      </w:r>
      <w:r>
        <w:rPr>
          <w:spacing w:val="1"/>
        </w:rPr>
        <w:t xml:space="preserve"> </w:t>
      </w:r>
      <w:r>
        <w:t>свободно</w:t>
      </w:r>
      <w:r>
        <w:rPr>
          <w:spacing w:val="48"/>
        </w:rPr>
        <w:t xml:space="preserve"> </w:t>
      </w:r>
      <w:r>
        <w:t>оперировать</w:t>
      </w:r>
      <w:r>
        <w:rPr>
          <w:spacing w:val="50"/>
        </w:rPr>
        <w:t xml:space="preserve"> </w:t>
      </w:r>
      <w:r>
        <w:t>понятиями:</w:t>
      </w:r>
      <w:r>
        <w:rPr>
          <w:spacing w:val="49"/>
        </w:rPr>
        <w:t xml:space="preserve"> </w:t>
      </w:r>
      <w:r>
        <w:t>последовательность,</w:t>
      </w:r>
      <w:r>
        <w:rPr>
          <w:spacing w:val="48"/>
        </w:rPr>
        <w:t xml:space="preserve"> </w:t>
      </w:r>
      <w:r>
        <w:t>способы</w:t>
      </w:r>
      <w:r>
        <w:rPr>
          <w:spacing w:val="48"/>
        </w:rPr>
        <w:t xml:space="preserve"> </w:t>
      </w:r>
      <w:r>
        <w:t>задания</w:t>
      </w:r>
    </w:p>
    <w:p w:rsidR="00445874" w:rsidRDefault="00182F3C">
      <w:pPr>
        <w:pStyle w:val="a5"/>
        <w:ind w:right="589" w:firstLine="0"/>
      </w:pPr>
      <w:r>
        <w:t>последовательностей, монотонные и ограниченные последовательности, понимать основы</w:t>
      </w:r>
      <w:r>
        <w:rPr>
          <w:spacing w:val="-57"/>
        </w:rPr>
        <w:t xml:space="preserve"> </w:t>
      </w:r>
      <w:r>
        <w:t>зарождения</w:t>
      </w:r>
      <w:r>
        <w:rPr>
          <w:spacing w:val="-1"/>
        </w:rPr>
        <w:t xml:space="preserve"> </w:t>
      </w:r>
      <w:r>
        <w:t>математического анализа</w:t>
      </w:r>
      <w:r>
        <w:rPr>
          <w:spacing w:val="-2"/>
        </w:rPr>
        <w:t xml:space="preserve"> </w:t>
      </w:r>
      <w:r>
        <w:t>как анализа</w:t>
      </w:r>
      <w:r>
        <w:rPr>
          <w:spacing w:val="-2"/>
        </w:rPr>
        <w:t xml:space="preserve"> </w:t>
      </w:r>
      <w:r>
        <w:t>бесконечно малых;</w:t>
      </w:r>
    </w:p>
    <w:p w:rsidR="00445874" w:rsidRDefault="00182F3C">
      <w:pPr>
        <w:pStyle w:val="a5"/>
        <w:jc w:val="left"/>
      </w:pPr>
      <w:r>
        <w:t>свободно</w:t>
      </w:r>
      <w:r>
        <w:rPr>
          <w:spacing w:val="29"/>
        </w:rPr>
        <w:t xml:space="preserve"> </w:t>
      </w:r>
      <w:r>
        <w:t>оперировать</w:t>
      </w:r>
      <w:r>
        <w:rPr>
          <w:spacing w:val="27"/>
        </w:rPr>
        <w:t xml:space="preserve"> </w:t>
      </w:r>
      <w:r>
        <w:t>понятиями:</w:t>
      </w:r>
      <w:r>
        <w:rPr>
          <w:spacing w:val="28"/>
        </w:rPr>
        <w:t xml:space="preserve"> </w:t>
      </w:r>
      <w:r>
        <w:t>непрерывные</w:t>
      </w:r>
      <w:r>
        <w:rPr>
          <w:spacing w:val="28"/>
        </w:rPr>
        <w:t xml:space="preserve"> </w:t>
      </w:r>
      <w:r>
        <w:t>функции,</w:t>
      </w:r>
      <w:r>
        <w:rPr>
          <w:spacing w:val="30"/>
        </w:rPr>
        <w:t xml:space="preserve"> </w:t>
      </w:r>
      <w:r>
        <w:t>точки</w:t>
      </w:r>
      <w:r>
        <w:rPr>
          <w:spacing w:val="31"/>
        </w:rPr>
        <w:t xml:space="preserve"> </w:t>
      </w:r>
      <w:r>
        <w:t>разрыва</w:t>
      </w:r>
      <w:r>
        <w:rPr>
          <w:spacing w:val="29"/>
        </w:rPr>
        <w:t xml:space="preserve"> </w:t>
      </w:r>
      <w:r>
        <w:t>графика</w:t>
      </w:r>
      <w:r>
        <w:rPr>
          <w:spacing w:val="-57"/>
        </w:rPr>
        <w:t xml:space="preserve"> </w:t>
      </w:r>
      <w:r>
        <w:t>функции,</w:t>
      </w:r>
      <w:r>
        <w:rPr>
          <w:spacing w:val="-1"/>
        </w:rPr>
        <w:t xml:space="preserve"> </w:t>
      </w:r>
      <w:r>
        <w:t>асимптоты графика</w:t>
      </w:r>
      <w:r>
        <w:rPr>
          <w:spacing w:val="-1"/>
        </w:rPr>
        <w:t xml:space="preserve"> </w:t>
      </w:r>
      <w:r>
        <w:t>функции;</w:t>
      </w:r>
    </w:p>
    <w:p w:rsidR="00445874" w:rsidRDefault="00182F3C">
      <w:pPr>
        <w:pStyle w:val="a5"/>
        <w:ind w:right="580"/>
        <w:jc w:val="left"/>
      </w:pPr>
      <w:r>
        <w:t>свободно</w:t>
      </w:r>
      <w:r>
        <w:rPr>
          <w:spacing w:val="11"/>
        </w:rPr>
        <w:t xml:space="preserve"> </w:t>
      </w:r>
      <w:r>
        <w:t>оперировать</w:t>
      </w:r>
      <w:r>
        <w:rPr>
          <w:spacing w:val="10"/>
        </w:rPr>
        <w:t xml:space="preserve"> </w:t>
      </w:r>
      <w:r>
        <w:t>понятием:</w:t>
      </w:r>
      <w:r>
        <w:rPr>
          <w:spacing w:val="11"/>
        </w:rPr>
        <w:t xml:space="preserve"> </w:t>
      </w:r>
      <w:r>
        <w:t>функция,</w:t>
      </w:r>
      <w:r>
        <w:rPr>
          <w:spacing w:val="11"/>
        </w:rPr>
        <w:t xml:space="preserve"> </w:t>
      </w:r>
      <w:r>
        <w:t>непрерывная</w:t>
      </w:r>
      <w:r>
        <w:rPr>
          <w:spacing w:val="11"/>
        </w:rPr>
        <w:t xml:space="preserve"> </w:t>
      </w:r>
      <w:r>
        <w:t>на</w:t>
      </w:r>
      <w:r>
        <w:rPr>
          <w:spacing w:val="10"/>
        </w:rPr>
        <w:t xml:space="preserve"> </w:t>
      </w:r>
      <w:r>
        <w:t>отрезке,</w:t>
      </w:r>
      <w:r>
        <w:rPr>
          <w:spacing w:val="11"/>
        </w:rPr>
        <w:t xml:space="preserve"> </w:t>
      </w:r>
      <w:r>
        <w:t>применять</w:t>
      </w:r>
      <w:r>
        <w:rPr>
          <w:spacing w:val="-57"/>
        </w:rPr>
        <w:t xml:space="preserve"> </w:t>
      </w:r>
      <w:r>
        <w:t>свойства</w:t>
      </w:r>
      <w:r>
        <w:rPr>
          <w:spacing w:val="-2"/>
        </w:rPr>
        <w:t xml:space="preserve"> </w:t>
      </w:r>
      <w:r>
        <w:t>непрерывных</w:t>
      </w:r>
      <w:r>
        <w:rPr>
          <w:spacing w:val="1"/>
        </w:rPr>
        <w:t xml:space="preserve"> </w:t>
      </w:r>
      <w:r>
        <w:t>функций для</w:t>
      </w:r>
      <w:r>
        <w:rPr>
          <w:spacing w:val="-1"/>
        </w:rPr>
        <w:t xml:space="preserve"> </w:t>
      </w:r>
      <w:r>
        <w:t>решения задач;</w:t>
      </w:r>
    </w:p>
    <w:p w:rsidR="00445874" w:rsidRDefault="00182F3C">
      <w:pPr>
        <w:pStyle w:val="a5"/>
        <w:tabs>
          <w:tab w:val="left" w:pos="3568"/>
          <w:tab w:val="left" w:pos="5050"/>
          <w:tab w:val="left" w:pos="6434"/>
          <w:tab w:val="left" w:pos="7324"/>
          <w:tab w:val="left" w:pos="7660"/>
          <w:tab w:val="left" w:pos="8540"/>
          <w:tab w:val="left" w:pos="10087"/>
        </w:tabs>
        <w:spacing w:before="1"/>
        <w:ind w:right="591"/>
        <w:jc w:val="left"/>
      </w:pPr>
      <w:r>
        <w:t>свободно</w:t>
      </w:r>
      <w:r>
        <w:tab/>
        <w:t>оперировать</w:t>
      </w:r>
      <w:r>
        <w:tab/>
        <w:t>понятиями:</w:t>
      </w:r>
      <w:r>
        <w:tab/>
        <w:t>первая</w:t>
      </w:r>
      <w:r>
        <w:tab/>
        <w:t>и</w:t>
      </w:r>
      <w:r>
        <w:tab/>
        <w:t>вторая</w:t>
      </w:r>
      <w:r>
        <w:tab/>
        <w:t>производные</w:t>
      </w:r>
      <w:r>
        <w:tab/>
      </w:r>
      <w:r>
        <w:rPr>
          <w:spacing w:val="-1"/>
        </w:rPr>
        <w:t>функции,</w:t>
      </w:r>
      <w:r>
        <w:rPr>
          <w:spacing w:val="-57"/>
        </w:rPr>
        <w:t xml:space="preserve"> </w:t>
      </w:r>
      <w:r>
        <w:t>касательная</w:t>
      </w:r>
      <w:r>
        <w:rPr>
          <w:spacing w:val="-1"/>
        </w:rPr>
        <w:t xml:space="preserve"> </w:t>
      </w:r>
      <w:r>
        <w:t>к графику</w:t>
      </w:r>
      <w:r>
        <w:rPr>
          <w:spacing w:val="-6"/>
        </w:rPr>
        <w:t xml:space="preserve"> </w:t>
      </w:r>
      <w:r>
        <w:t>функции;</w:t>
      </w:r>
    </w:p>
    <w:p w:rsidR="00445874" w:rsidRDefault="00182F3C">
      <w:pPr>
        <w:pStyle w:val="a5"/>
        <w:ind w:right="580"/>
        <w:jc w:val="left"/>
      </w:pPr>
      <w:r>
        <w:t>вычислять</w:t>
      </w:r>
      <w:r>
        <w:rPr>
          <w:spacing w:val="56"/>
        </w:rPr>
        <w:t xml:space="preserve"> </w:t>
      </w:r>
      <w:r>
        <w:t>производные</w:t>
      </w:r>
      <w:r>
        <w:rPr>
          <w:spacing w:val="54"/>
        </w:rPr>
        <w:t xml:space="preserve"> </w:t>
      </w:r>
      <w:r>
        <w:t>суммы,</w:t>
      </w:r>
      <w:r>
        <w:rPr>
          <w:spacing w:val="55"/>
        </w:rPr>
        <w:t xml:space="preserve"> </w:t>
      </w:r>
      <w:r>
        <w:t>произведения,</w:t>
      </w:r>
      <w:r>
        <w:rPr>
          <w:spacing w:val="55"/>
        </w:rPr>
        <w:t xml:space="preserve"> </w:t>
      </w:r>
      <w:r>
        <w:t>частного</w:t>
      </w:r>
      <w:r>
        <w:rPr>
          <w:spacing w:val="53"/>
        </w:rPr>
        <w:t xml:space="preserve"> </w:t>
      </w:r>
      <w:r>
        <w:t>и</w:t>
      </w:r>
      <w:r>
        <w:rPr>
          <w:spacing w:val="56"/>
        </w:rPr>
        <w:t xml:space="preserve"> </w:t>
      </w:r>
      <w:r>
        <w:t>композиции</w:t>
      </w:r>
      <w:r>
        <w:rPr>
          <w:spacing w:val="56"/>
        </w:rPr>
        <w:t xml:space="preserve"> </w:t>
      </w:r>
      <w:r>
        <w:t>двух</w:t>
      </w:r>
      <w:r>
        <w:rPr>
          <w:spacing w:val="-57"/>
        </w:rPr>
        <w:t xml:space="preserve"> </w:t>
      </w:r>
      <w:r>
        <w:t>функций,</w:t>
      </w:r>
      <w:r>
        <w:rPr>
          <w:spacing w:val="-1"/>
        </w:rPr>
        <w:t xml:space="preserve"> </w:t>
      </w:r>
      <w:r>
        <w:t>знать</w:t>
      </w:r>
      <w:r>
        <w:rPr>
          <w:spacing w:val="1"/>
        </w:rPr>
        <w:t xml:space="preserve"> </w:t>
      </w:r>
      <w:r>
        <w:t>производные</w:t>
      </w:r>
      <w:r>
        <w:rPr>
          <w:spacing w:val="-3"/>
        </w:rPr>
        <w:t xml:space="preserve"> </w:t>
      </w:r>
      <w:r>
        <w:t>элементарных</w:t>
      </w:r>
      <w:r>
        <w:rPr>
          <w:spacing w:val="1"/>
        </w:rPr>
        <w:t xml:space="preserve"> </w:t>
      </w:r>
      <w:r>
        <w:t>функций;</w:t>
      </w:r>
    </w:p>
    <w:p w:rsidR="00445874" w:rsidRDefault="00182F3C">
      <w:pPr>
        <w:pStyle w:val="a5"/>
        <w:ind w:left="2410" w:firstLine="0"/>
        <w:jc w:val="left"/>
      </w:pPr>
      <w:r>
        <w:t>использовать</w:t>
      </w:r>
      <w:r>
        <w:rPr>
          <w:spacing w:val="-3"/>
        </w:rPr>
        <w:t xml:space="preserve"> </w:t>
      </w:r>
      <w:r>
        <w:t>геометрический</w:t>
      </w:r>
      <w:r>
        <w:rPr>
          <w:spacing w:val="-4"/>
        </w:rPr>
        <w:t xml:space="preserve"> </w:t>
      </w:r>
      <w:r>
        <w:t>и</w:t>
      </w:r>
      <w:r>
        <w:rPr>
          <w:spacing w:val="-3"/>
        </w:rPr>
        <w:t xml:space="preserve"> </w:t>
      </w:r>
      <w:r>
        <w:t>физический</w:t>
      </w:r>
      <w:r>
        <w:rPr>
          <w:spacing w:val="-4"/>
        </w:rPr>
        <w:t xml:space="preserve"> </w:t>
      </w:r>
      <w:r>
        <w:t>смысл</w:t>
      </w:r>
      <w:r>
        <w:rPr>
          <w:spacing w:val="-5"/>
        </w:rPr>
        <w:t xml:space="preserve"> </w:t>
      </w:r>
      <w:r>
        <w:t>производной</w:t>
      </w:r>
      <w:r>
        <w:rPr>
          <w:spacing w:val="-3"/>
        </w:rPr>
        <w:t xml:space="preserve"> </w:t>
      </w:r>
      <w:r>
        <w:t>для</w:t>
      </w:r>
      <w:r>
        <w:rPr>
          <w:spacing w:val="-6"/>
        </w:rPr>
        <w:t xml:space="preserve"> </w:t>
      </w:r>
      <w:r>
        <w:t>решения</w:t>
      </w:r>
      <w:r>
        <w:rPr>
          <w:spacing w:val="-3"/>
        </w:rPr>
        <w:t xml:space="preserve"> </w:t>
      </w:r>
      <w:r>
        <w:t>задач.</w:t>
      </w:r>
      <w:r>
        <w:rPr>
          <w:spacing w:val="-57"/>
        </w:rPr>
        <w:t xml:space="preserve"> </w:t>
      </w:r>
      <w:r>
        <w:t>Множества</w:t>
      </w:r>
      <w:r>
        <w:rPr>
          <w:spacing w:val="-2"/>
        </w:rPr>
        <w:t xml:space="preserve"> </w:t>
      </w:r>
      <w:r>
        <w:t>и логика:</w:t>
      </w:r>
    </w:p>
    <w:p w:rsidR="00445874" w:rsidRDefault="00182F3C">
      <w:pPr>
        <w:pStyle w:val="a5"/>
        <w:ind w:left="2410" w:right="580" w:firstLine="0"/>
        <w:jc w:val="left"/>
      </w:pPr>
      <w:r>
        <w:t>свободно оперировать понятиями: множество, операции над множествами;</w:t>
      </w:r>
      <w:r>
        <w:rPr>
          <w:spacing w:val="1"/>
        </w:rPr>
        <w:t xml:space="preserve"> </w:t>
      </w:r>
      <w:r>
        <w:t>использовать</w:t>
      </w:r>
      <w:r>
        <w:rPr>
          <w:spacing w:val="2"/>
        </w:rPr>
        <w:t xml:space="preserve"> </w:t>
      </w:r>
      <w:r>
        <w:t>теоретико-множественный</w:t>
      </w:r>
      <w:r>
        <w:rPr>
          <w:spacing w:val="1"/>
        </w:rPr>
        <w:t xml:space="preserve"> </w:t>
      </w:r>
      <w:r>
        <w:t>аппарат</w:t>
      </w:r>
      <w:r>
        <w:rPr>
          <w:spacing w:val="2"/>
        </w:rPr>
        <w:t xml:space="preserve"> </w:t>
      </w:r>
      <w:r>
        <w:t>для</w:t>
      </w:r>
      <w:r>
        <w:rPr>
          <w:spacing w:val="1"/>
        </w:rPr>
        <w:t xml:space="preserve"> </w:t>
      </w:r>
      <w:r>
        <w:t>описания</w:t>
      </w:r>
      <w:r>
        <w:rPr>
          <w:spacing w:val="1"/>
        </w:rPr>
        <w:t xml:space="preserve"> </w:t>
      </w:r>
      <w:r>
        <w:t>реальных</w:t>
      </w:r>
      <w:r>
        <w:rPr>
          <w:spacing w:val="2"/>
        </w:rPr>
        <w:t xml:space="preserve"> </w:t>
      </w:r>
      <w:r>
        <w:t>процессов</w:t>
      </w:r>
    </w:p>
    <w:p w:rsidR="00445874" w:rsidRDefault="00182F3C">
      <w:pPr>
        <w:pStyle w:val="a5"/>
        <w:ind w:firstLine="0"/>
        <w:jc w:val="left"/>
      </w:pPr>
      <w:r>
        <w:t>и</w:t>
      </w:r>
      <w:r>
        <w:rPr>
          <w:spacing w:val="-3"/>
        </w:rPr>
        <w:t xml:space="preserve"> </w:t>
      </w:r>
      <w:r>
        <w:t>явлений,</w:t>
      </w:r>
      <w:r>
        <w:rPr>
          <w:spacing w:val="-5"/>
        </w:rPr>
        <w:t xml:space="preserve"> </w:t>
      </w:r>
      <w:r>
        <w:t>при</w:t>
      </w:r>
      <w:r>
        <w:rPr>
          <w:spacing w:val="-3"/>
        </w:rPr>
        <w:t xml:space="preserve"> </w:t>
      </w:r>
      <w:r>
        <w:t>решении</w:t>
      </w:r>
      <w:r>
        <w:rPr>
          <w:spacing w:val="-3"/>
        </w:rPr>
        <w:t xml:space="preserve"> </w:t>
      </w:r>
      <w:r>
        <w:t>задач</w:t>
      </w:r>
      <w:r>
        <w:rPr>
          <w:spacing w:val="-3"/>
        </w:rPr>
        <w:t xml:space="preserve"> </w:t>
      </w:r>
      <w:r>
        <w:t>из</w:t>
      </w:r>
      <w:r>
        <w:rPr>
          <w:spacing w:val="-3"/>
        </w:rPr>
        <w:t xml:space="preserve"> </w:t>
      </w:r>
      <w:r>
        <w:t>других</w:t>
      </w:r>
      <w:r>
        <w:rPr>
          <w:spacing w:val="2"/>
        </w:rPr>
        <w:t xml:space="preserve"> </w:t>
      </w:r>
      <w:r>
        <w:t>учебных</w:t>
      </w:r>
      <w:r>
        <w:rPr>
          <w:spacing w:val="-2"/>
        </w:rPr>
        <w:t xml:space="preserve"> </w:t>
      </w:r>
      <w:r>
        <w:t>предметов;</w:t>
      </w:r>
    </w:p>
    <w:p w:rsidR="00445874" w:rsidRDefault="00182F3C">
      <w:pPr>
        <w:pStyle w:val="a5"/>
        <w:ind w:right="587"/>
      </w:pPr>
      <w:r>
        <w:t>свободно</w:t>
      </w:r>
      <w:r>
        <w:rPr>
          <w:spacing w:val="1"/>
        </w:rPr>
        <w:t xml:space="preserve"> </w:t>
      </w:r>
      <w:r>
        <w:t>оперировать</w:t>
      </w:r>
      <w:r>
        <w:rPr>
          <w:spacing w:val="1"/>
        </w:rPr>
        <w:t xml:space="preserve"> </w:t>
      </w:r>
      <w:r>
        <w:t>понятиями:</w:t>
      </w:r>
      <w:r>
        <w:rPr>
          <w:spacing w:val="1"/>
        </w:rPr>
        <w:t xml:space="preserve"> </w:t>
      </w:r>
      <w:r>
        <w:t>определение,</w:t>
      </w:r>
      <w:r>
        <w:rPr>
          <w:spacing w:val="1"/>
        </w:rPr>
        <w:t xml:space="preserve"> </w:t>
      </w:r>
      <w:r>
        <w:t>теорема,</w:t>
      </w:r>
      <w:r>
        <w:rPr>
          <w:spacing w:val="1"/>
        </w:rPr>
        <w:t xml:space="preserve"> </w:t>
      </w:r>
      <w:r>
        <w:t>уравнение-следствие,</w:t>
      </w:r>
      <w:r>
        <w:rPr>
          <w:spacing w:val="1"/>
        </w:rPr>
        <w:t xml:space="preserve"> </w:t>
      </w:r>
      <w:r>
        <w:t>свойство</w:t>
      </w:r>
      <w:r>
        <w:rPr>
          <w:spacing w:val="1"/>
        </w:rPr>
        <w:t xml:space="preserve"> </w:t>
      </w:r>
      <w:r>
        <w:t>математического</w:t>
      </w:r>
      <w:r>
        <w:rPr>
          <w:spacing w:val="1"/>
        </w:rPr>
        <w:t xml:space="preserve"> </w:t>
      </w:r>
      <w:r>
        <w:t>объекта,</w:t>
      </w:r>
      <w:r>
        <w:rPr>
          <w:spacing w:val="1"/>
        </w:rPr>
        <w:t xml:space="preserve"> </w:t>
      </w:r>
      <w:r>
        <w:t>доказательство,</w:t>
      </w:r>
      <w:r>
        <w:rPr>
          <w:spacing w:val="1"/>
        </w:rPr>
        <w:t xml:space="preserve"> </w:t>
      </w:r>
      <w:r>
        <w:t>равносильные</w:t>
      </w:r>
      <w:r>
        <w:rPr>
          <w:spacing w:val="1"/>
        </w:rPr>
        <w:t xml:space="preserve"> </w:t>
      </w:r>
      <w:r>
        <w:t>уравнения</w:t>
      </w:r>
      <w:r>
        <w:rPr>
          <w:spacing w:val="1"/>
        </w:rPr>
        <w:t xml:space="preserve"> </w:t>
      </w:r>
      <w:r>
        <w:t>и</w:t>
      </w:r>
      <w:r>
        <w:rPr>
          <w:spacing w:val="1"/>
        </w:rPr>
        <w:t xml:space="preserve"> </w:t>
      </w:r>
      <w:r>
        <w:t>неравенства.</w:t>
      </w:r>
    </w:p>
    <w:p w:rsidR="00445874" w:rsidRDefault="00182F3C">
      <w:pPr>
        <w:pStyle w:val="1"/>
        <w:ind w:right="585" w:firstLine="707"/>
      </w:pPr>
      <w:r>
        <w:t>К концу обучения в 11 классе обучающийся получит следующие предметные</w:t>
      </w:r>
      <w:r>
        <w:rPr>
          <w:spacing w:val="1"/>
        </w:rPr>
        <w:t xml:space="preserve"> </w:t>
      </w:r>
      <w:r>
        <w:t>результаты</w:t>
      </w:r>
      <w:r>
        <w:rPr>
          <w:spacing w:val="37"/>
        </w:rPr>
        <w:t xml:space="preserve"> </w:t>
      </w:r>
      <w:r>
        <w:t>по</w:t>
      </w:r>
      <w:r>
        <w:rPr>
          <w:spacing w:val="37"/>
        </w:rPr>
        <w:t xml:space="preserve"> </w:t>
      </w:r>
      <w:r>
        <w:t>отдельным</w:t>
      </w:r>
      <w:r>
        <w:rPr>
          <w:spacing w:val="37"/>
        </w:rPr>
        <w:t xml:space="preserve"> </w:t>
      </w:r>
      <w:r>
        <w:t>темам</w:t>
      </w:r>
      <w:r>
        <w:rPr>
          <w:spacing w:val="37"/>
        </w:rPr>
        <w:t xml:space="preserve"> </w:t>
      </w:r>
      <w:r>
        <w:t>федеральной</w:t>
      </w:r>
      <w:r>
        <w:rPr>
          <w:spacing w:val="38"/>
        </w:rPr>
        <w:t xml:space="preserve"> </w:t>
      </w:r>
      <w:r>
        <w:t>рабочей</w:t>
      </w:r>
      <w:r>
        <w:rPr>
          <w:spacing w:val="38"/>
        </w:rPr>
        <w:t xml:space="preserve"> </w:t>
      </w:r>
      <w:r>
        <w:t>программы</w:t>
      </w:r>
      <w:r>
        <w:rPr>
          <w:spacing w:val="44"/>
        </w:rPr>
        <w:t xml:space="preserve"> </w:t>
      </w:r>
      <w:r>
        <w:t>учебного</w:t>
      </w:r>
      <w:r>
        <w:rPr>
          <w:spacing w:val="38"/>
        </w:rPr>
        <w:t xml:space="preserve"> </w:t>
      </w:r>
      <w:r>
        <w:t>курса</w:t>
      </w:r>
    </w:p>
    <w:p w:rsidR="00445874" w:rsidRDefault="00182F3C">
      <w:pPr>
        <w:spacing w:line="274" w:lineRule="exact"/>
        <w:ind w:left="1702"/>
        <w:jc w:val="both"/>
        <w:rPr>
          <w:b/>
          <w:sz w:val="24"/>
        </w:rPr>
      </w:pPr>
      <w:r>
        <w:rPr>
          <w:b/>
          <w:sz w:val="24"/>
        </w:rPr>
        <w:t>«Алгебра</w:t>
      </w:r>
      <w:r>
        <w:rPr>
          <w:b/>
          <w:spacing w:val="-3"/>
          <w:sz w:val="24"/>
        </w:rPr>
        <w:t xml:space="preserve"> </w:t>
      </w:r>
      <w:r>
        <w:rPr>
          <w:b/>
          <w:sz w:val="24"/>
        </w:rPr>
        <w:t>и</w:t>
      </w:r>
      <w:r>
        <w:rPr>
          <w:b/>
          <w:spacing w:val="-2"/>
          <w:sz w:val="24"/>
        </w:rPr>
        <w:t xml:space="preserve"> </w:t>
      </w:r>
      <w:r>
        <w:rPr>
          <w:b/>
          <w:sz w:val="24"/>
        </w:rPr>
        <w:t>начала</w:t>
      </w:r>
      <w:r>
        <w:rPr>
          <w:b/>
          <w:spacing w:val="-2"/>
          <w:sz w:val="24"/>
        </w:rPr>
        <w:t xml:space="preserve"> </w:t>
      </w:r>
      <w:r>
        <w:rPr>
          <w:b/>
          <w:sz w:val="24"/>
        </w:rPr>
        <w:t>математического</w:t>
      </w:r>
      <w:r>
        <w:rPr>
          <w:b/>
          <w:spacing w:val="-2"/>
          <w:sz w:val="24"/>
        </w:rPr>
        <w:t xml:space="preserve"> </w:t>
      </w:r>
      <w:r>
        <w:rPr>
          <w:b/>
          <w:sz w:val="24"/>
        </w:rPr>
        <w:t>анализа»:</w:t>
      </w:r>
    </w:p>
    <w:p w:rsidR="00445874" w:rsidRDefault="00182F3C">
      <w:pPr>
        <w:pStyle w:val="a5"/>
        <w:spacing w:line="274" w:lineRule="exact"/>
        <w:ind w:left="2410" w:firstLine="0"/>
      </w:pPr>
      <w:r>
        <w:t>Числа</w:t>
      </w:r>
      <w:r>
        <w:rPr>
          <w:spacing w:val="-3"/>
        </w:rPr>
        <w:t xml:space="preserve"> </w:t>
      </w:r>
      <w:r>
        <w:t>и</w:t>
      </w:r>
      <w:r>
        <w:rPr>
          <w:spacing w:val="-2"/>
        </w:rPr>
        <w:t xml:space="preserve"> </w:t>
      </w:r>
      <w:r>
        <w:t>вычисления:</w:t>
      </w:r>
    </w:p>
    <w:p w:rsidR="00445874" w:rsidRDefault="00182F3C">
      <w:pPr>
        <w:pStyle w:val="a5"/>
        <w:ind w:right="585"/>
      </w:pPr>
      <w:r>
        <w:t>свободно</w:t>
      </w:r>
      <w:r>
        <w:rPr>
          <w:spacing w:val="1"/>
        </w:rPr>
        <w:t xml:space="preserve"> </w:t>
      </w:r>
      <w:r>
        <w:t>оперировать</w:t>
      </w:r>
      <w:r>
        <w:rPr>
          <w:spacing w:val="1"/>
        </w:rPr>
        <w:t xml:space="preserve"> </w:t>
      </w:r>
      <w:r>
        <w:t>понятиями:</w:t>
      </w:r>
      <w:r>
        <w:rPr>
          <w:spacing w:val="1"/>
        </w:rPr>
        <w:t xml:space="preserve"> </w:t>
      </w:r>
      <w:r>
        <w:t>натуральное</w:t>
      </w:r>
      <w:r>
        <w:rPr>
          <w:spacing w:val="1"/>
        </w:rPr>
        <w:t xml:space="preserve"> </w:t>
      </w:r>
      <w:r>
        <w:t>и</w:t>
      </w:r>
      <w:r>
        <w:rPr>
          <w:spacing w:val="1"/>
        </w:rPr>
        <w:t xml:space="preserve"> </w:t>
      </w:r>
      <w:r>
        <w:t>целое</w:t>
      </w:r>
      <w:r>
        <w:rPr>
          <w:spacing w:val="1"/>
        </w:rPr>
        <w:t xml:space="preserve"> </w:t>
      </w:r>
      <w:r>
        <w:t>число,</w:t>
      </w:r>
      <w:r>
        <w:rPr>
          <w:spacing w:val="1"/>
        </w:rPr>
        <w:t xml:space="preserve"> </w:t>
      </w:r>
      <w:r>
        <w:t>множества</w:t>
      </w:r>
      <w:r>
        <w:rPr>
          <w:spacing w:val="1"/>
        </w:rPr>
        <w:t xml:space="preserve"> </w:t>
      </w:r>
      <w:r>
        <w:t>натуральных и целых чисел, использовать признаки делимости целых чисел, НОД и НОК</w:t>
      </w:r>
      <w:r>
        <w:rPr>
          <w:spacing w:val="1"/>
        </w:rPr>
        <w:t xml:space="preserve"> </w:t>
      </w:r>
      <w:r>
        <w:t>натуральных чисел</w:t>
      </w:r>
      <w:r>
        <w:rPr>
          <w:spacing w:val="-1"/>
        </w:rPr>
        <w:t xml:space="preserve"> </w:t>
      </w:r>
      <w:r>
        <w:t>для</w:t>
      </w:r>
      <w:r>
        <w:rPr>
          <w:spacing w:val="-1"/>
        </w:rPr>
        <w:t xml:space="preserve"> </w:t>
      </w:r>
      <w:r>
        <w:t>решения задач,</w:t>
      </w:r>
      <w:r>
        <w:rPr>
          <w:spacing w:val="-1"/>
        </w:rPr>
        <w:t xml:space="preserve"> </w:t>
      </w:r>
      <w:r>
        <w:t>применять</w:t>
      </w:r>
      <w:r>
        <w:rPr>
          <w:spacing w:val="1"/>
        </w:rPr>
        <w:t xml:space="preserve"> </w:t>
      </w:r>
      <w:r>
        <w:t>алгоритм</w:t>
      </w:r>
      <w:r>
        <w:rPr>
          <w:spacing w:val="-1"/>
        </w:rPr>
        <w:t xml:space="preserve"> </w:t>
      </w:r>
      <w:r>
        <w:t>Евклида;</w:t>
      </w:r>
    </w:p>
    <w:p w:rsidR="00445874" w:rsidRDefault="00182F3C">
      <w:pPr>
        <w:pStyle w:val="a5"/>
        <w:spacing w:before="1"/>
        <w:ind w:right="592"/>
      </w:pPr>
      <w:r>
        <w:t>свободно оперировать понятием остатка по модулю, записывать натуральные числа</w:t>
      </w:r>
      <w:r>
        <w:rPr>
          <w:spacing w:val="-57"/>
        </w:rPr>
        <w:t xml:space="preserve"> </w:t>
      </w:r>
      <w:r>
        <w:t>в</w:t>
      </w:r>
      <w:r>
        <w:rPr>
          <w:spacing w:val="-2"/>
        </w:rPr>
        <w:t xml:space="preserve"> </w:t>
      </w:r>
      <w:r>
        <w:t>различных</w:t>
      </w:r>
      <w:r>
        <w:rPr>
          <w:spacing w:val="-1"/>
        </w:rPr>
        <w:t xml:space="preserve"> </w:t>
      </w:r>
      <w:r>
        <w:t>позиционных</w:t>
      </w:r>
      <w:r>
        <w:rPr>
          <w:spacing w:val="1"/>
        </w:rPr>
        <w:t xml:space="preserve"> </w:t>
      </w:r>
      <w:r>
        <w:t>системах</w:t>
      </w:r>
      <w:r>
        <w:rPr>
          <w:spacing w:val="2"/>
        </w:rPr>
        <w:t xml:space="preserve"> </w:t>
      </w:r>
      <w:r>
        <w:t>счисления;</w:t>
      </w:r>
    </w:p>
    <w:p w:rsidR="00445874" w:rsidRDefault="00182F3C">
      <w:pPr>
        <w:pStyle w:val="a5"/>
        <w:ind w:right="586"/>
      </w:pPr>
      <w:r>
        <w:t>свободно оперировать понятиями: комплексное число и множество комплексных</w:t>
      </w:r>
      <w:r>
        <w:rPr>
          <w:spacing w:val="1"/>
        </w:rPr>
        <w:t xml:space="preserve"> </w:t>
      </w:r>
      <w:r>
        <w:t>чисел, представлять комплексные числа в алгебраической и тригонометрической форме,</w:t>
      </w:r>
      <w:r>
        <w:rPr>
          <w:spacing w:val="1"/>
        </w:rPr>
        <w:t xml:space="preserve"> </w:t>
      </w:r>
      <w:r>
        <w:t>выполнять</w:t>
      </w:r>
      <w:r>
        <w:rPr>
          <w:spacing w:val="-1"/>
        </w:rPr>
        <w:t xml:space="preserve"> </w:t>
      </w:r>
      <w:r>
        <w:t>арифметические</w:t>
      </w:r>
      <w:r>
        <w:rPr>
          <w:spacing w:val="-3"/>
        </w:rPr>
        <w:t xml:space="preserve"> </w:t>
      </w:r>
      <w:r>
        <w:t>операции</w:t>
      </w:r>
      <w:r>
        <w:rPr>
          <w:spacing w:val="-1"/>
        </w:rPr>
        <w:t xml:space="preserve"> </w:t>
      </w:r>
      <w:r>
        <w:t>с</w:t>
      </w:r>
      <w:r>
        <w:rPr>
          <w:spacing w:val="-3"/>
        </w:rPr>
        <w:t xml:space="preserve"> </w:t>
      </w:r>
      <w:r>
        <w:t>ними</w:t>
      </w:r>
      <w:r>
        <w:rPr>
          <w:spacing w:val="2"/>
        </w:rPr>
        <w:t xml:space="preserve"> </w:t>
      </w:r>
      <w:r>
        <w:t>и</w:t>
      </w:r>
      <w:r>
        <w:rPr>
          <w:spacing w:val="-3"/>
        </w:rPr>
        <w:t xml:space="preserve"> </w:t>
      </w:r>
      <w:r>
        <w:t>изображать</w:t>
      </w:r>
      <w:r>
        <w:rPr>
          <w:spacing w:val="-1"/>
        </w:rPr>
        <w:t xml:space="preserve"> </w:t>
      </w:r>
      <w:r>
        <w:t>на</w:t>
      </w:r>
      <w:r>
        <w:rPr>
          <w:spacing w:val="-2"/>
        </w:rPr>
        <w:t xml:space="preserve"> </w:t>
      </w:r>
      <w:r>
        <w:t>координатной</w:t>
      </w:r>
      <w:r>
        <w:rPr>
          <w:spacing w:val="-2"/>
        </w:rPr>
        <w:t xml:space="preserve"> </w:t>
      </w:r>
      <w:r>
        <w:t>плоскости.</w:t>
      </w:r>
    </w:p>
    <w:p w:rsidR="00445874" w:rsidRDefault="00182F3C">
      <w:pPr>
        <w:pStyle w:val="a5"/>
        <w:ind w:left="2410" w:firstLine="0"/>
      </w:pPr>
      <w:r>
        <w:t>Уравнения</w:t>
      </w:r>
      <w:r>
        <w:rPr>
          <w:spacing w:val="-3"/>
        </w:rPr>
        <w:t xml:space="preserve"> </w:t>
      </w:r>
      <w:r>
        <w:t>и</w:t>
      </w:r>
      <w:r>
        <w:rPr>
          <w:spacing w:val="-5"/>
        </w:rPr>
        <w:t xml:space="preserve"> </w:t>
      </w:r>
      <w:r>
        <w:t>неравенства:</w:t>
      </w:r>
    </w:p>
    <w:p w:rsidR="00445874" w:rsidRDefault="00182F3C">
      <w:pPr>
        <w:pStyle w:val="a5"/>
        <w:ind w:right="584"/>
      </w:pPr>
      <w:r>
        <w:t>свободно</w:t>
      </w:r>
      <w:r>
        <w:rPr>
          <w:spacing w:val="1"/>
        </w:rPr>
        <w:t xml:space="preserve"> </w:t>
      </w:r>
      <w:r>
        <w:t>оперировать</w:t>
      </w:r>
      <w:r>
        <w:rPr>
          <w:spacing w:val="1"/>
        </w:rPr>
        <w:t xml:space="preserve"> </w:t>
      </w:r>
      <w:r>
        <w:t>понятиями:</w:t>
      </w:r>
      <w:r>
        <w:rPr>
          <w:spacing w:val="1"/>
        </w:rPr>
        <w:t xml:space="preserve"> </w:t>
      </w:r>
      <w:r>
        <w:t>иррациональные,</w:t>
      </w:r>
      <w:r>
        <w:rPr>
          <w:spacing w:val="1"/>
        </w:rPr>
        <w:t xml:space="preserve"> </w:t>
      </w:r>
      <w:r>
        <w:t>показательные</w:t>
      </w:r>
      <w:r>
        <w:rPr>
          <w:spacing w:val="1"/>
        </w:rPr>
        <w:t xml:space="preserve"> </w:t>
      </w:r>
      <w:r>
        <w:t>и</w:t>
      </w:r>
      <w:r>
        <w:rPr>
          <w:spacing w:val="-57"/>
        </w:rPr>
        <w:t xml:space="preserve"> </w:t>
      </w:r>
      <w:r>
        <w:t>логарифмические</w:t>
      </w:r>
      <w:r>
        <w:rPr>
          <w:spacing w:val="-4"/>
        </w:rPr>
        <w:t xml:space="preserve"> </w:t>
      </w:r>
      <w:r>
        <w:t>неравенства,</w:t>
      </w:r>
      <w:r>
        <w:rPr>
          <w:spacing w:val="-2"/>
        </w:rPr>
        <w:t xml:space="preserve"> </w:t>
      </w:r>
      <w:r>
        <w:t>находить</w:t>
      </w:r>
      <w:r>
        <w:rPr>
          <w:spacing w:val="-3"/>
        </w:rPr>
        <w:t xml:space="preserve"> </w:t>
      </w:r>
      <w:r>
        <w:t>их решения</w:t>
      </w:r>
      <w:r>
        <w:rPr>
          <w:spacing w:val="-3"/>
        </w:rPr>
        <w:t xml:space="preserve"> </w:t>
      </w:r>
      <w:r>
        <w:t>с</w:t>
      </w:r>
      <w:r>
        <w:rPr>
          <w:spacing w:val="-3"/>
        </w:rPr>
        <w:t xml:space="preserve"> </w:t>
      </w:r>
      <w:r>
        <w:t>помощью</w:t>
      </w:r>
      <w:r>
        <w:rPr>
          <w:spacing w:val="-3"/>
        </w:rPr>
        <w:t xml:space="preserve"> </w:t>
      </w:r>
      <w:r>
        <w:t>равносильных переходов;</w:t>
      </w:r>
    </w:p>
    <w:p w:rsidR="00445874" w:rsidRDefault="00182F3C">
      <w:pPr>
        <w:pStyle w:val="a5"/>
        <w:ind w:left="2410" w:right="591" w:firstLine="0"/>
      </w:pPr>
      <w:r>
        <w:t>осуществлять отбор корней при решении тригонометрического уравнения;</w:t>
      </w:r>
      <w:r>
        <w:rPr>
          <w:spacing w:val="1"/>
        </w:rPr>
        <w:t xml:space="preserve"> </w:t>
      </w:r>
      <w:r>
        <w:t>свободно</w:t>
      </w:r>
      <w:r>
        <w:rPr>
          <w:spacing w:val="119"/>
        </w:rPr>
        <w:t xml:space="preserve"> </w:t>
      </w:r>
      <w:r>
        <w:t>оперировать</w:t>
      </w:r>
      <w:r>
        <w:rPr>
          <w:spacing w:val="118"/>
        </w:rPr>
        <w:t xml:space="preserve"> </w:t>
      </w:r>
      <w:r>
        <w:t>понятием</w:t>
      </w:r>
      <w:r>
        <w:rPr>
          <w:spacing w:val="119"/>
        </w:rPr>
        <w:t xml:space="preserve"> </w:t>
      </w:r>
      <w:r>
        <w:t>тригонометрическое</w:t>
      </w:r>
      <w:r>
        <w:rPr>
          <w:spacing w:val="118"/>
        </w:rPr>
        <w:t xml:space="preserve"> </w:t>
      </w:r>
      <w:r>
        <w:t>неравенство,</w:t>
      </w:r>
      <w:r>
        <w:rPr>
          <w:spacing w:val="120"/>
        </w:rPr>
        <w:t xml:space="preserve"> </w:t>
      </w:r>
      <w:r>
        <w:t>применять</w:t>
      </w:r>
    </w:p>
    <w:p w:rsidR="00445874" w:rsidRDefault="00182F3C">
      <w:pPr>
        <w:pStyle w:val="a5"/>
        <w:ind w:left="2410" w:right="586" w:hanging="708"/>
      </w:pPr>
      <w:r>
        <w:t>необходимые формулы для решения основных типов тригонометрических неравенств;</w:t>
      </w:r>
      <w:r>
        <w:rPr>
          <w:spacing w:val="1"/>
        </w:rPr>
        <w:t xml:space="preserve"> </w:t>
      </w:r>
      <w:r>
        <w:t>свободно</w:t>
      </w:r>
      <w:r>
        <w:rPr>
          <w:spacing w:val="-3"/>
        </w:rPr>
        <w:t xml:space="preserve"> </w:t>
      </w:r>
      <w:r>
        <w:t>оперировать</w:t>
      </w:r>
      <w:r>
        <w:rPr>
          <w:spacing w:val="-1"/>
        </w:rPr>
        <w:t xml:space="preserve"> </w:t>
      </w:r>
      <w:r>
        <w:t>понятиями:</w:t>
      </w:r>
      <w:r>
        <w:rPr>
          <w:spacing w:val="-2"/>
        </w:rPr>
        <w:t xml:space="preserve"> </w:t>
      </w:r>
      <w:r>
        <w:t>система</w:t>
      </w:r>
      <w:r>
        <w:rPr>
          <w:spacing w:val="-4"/>
        </w:rPr>
        <w:t xml:space="preserve"> </w:t>
      </w:r>
      <w:r>
        <w:t>и</w:t>
      </w:r>
      <w:r>
        <w:rPr>
          <w:spacing w:val="-1"/>
        </w:rPr>
        <w:t xml:space="preserve"> </w:t>
      </w:r>
      <w:r>
        <w:t>совокупность</w:t>
      </w:r>
      <w:r>
        <w:rPr>
          <w:spacing w:val="4"/>
        </w:rPr>
        <w:t xml:space="preserve"> </w:t>
      </w:r>
      <w:r>
        <w:t>уравнений</w:t>
      </w:r>
      <w:r>
        <w:rPr>
          <w:spacing w:val="3"/>
        </w:rPr>
        <w:t xml:space="preserve"> </w:t>
      </w:r>
      <w:r>
        <w:t>и</w:t>
      </w:r>
      <w:r>
        <w:rPr>
          <w:spacing w:val="-1"/>
        </w:rPr>
        <w:t xml:space="preserve"> </w:t>
      </w:r>
      <w:r>
        <w:t>неравенств,</w:t>
      </w:r>
    </w:p>
    <w:p w:rsidR="00445874" w:rsidRDefault="00182F3C">
      <w:pPr>
        <w:pStyle w:val="a5"/>
        <w:ind w:right="588" w:firstLine="0"/>
      </w:pPr>
      <w:r>
        <w:t>равносильные системы и системы-следствия, находить решения системы и совокупностей</w:t>
      </w:r>
      <w:r>
        <w:rPr>
          <w:spacing w:val="1"/>
        </w:rPr>
        <w:t xml:space="preserve"> </w:t>
      </w:r>
      <w:r>
        <w:t>рациональных,</w:t>
      </w:r>
      <w:r>
        <w:rPr>
          <w:spacing w:val="1"/>
        </w:rPr>
        <w:t xml:space="preserve"> </w:t>
      </w:r>
      <w:r>
        <w:t>иррациональных,</w:t>
      </w:r>
      <w:r>
        <w:rPr>
          <w:spacing w:val="1"/>
        </w:rPr>
        <w:t xml:space="preserve"> </w:t>
      </w:r>
      <w:r>
        <w:t>показательных</w:t>
      </w:r>
      <w:r>
        <w:rPr>
          <w:spacing w:val="1"/>
        </w:rPr>
        <w:t xml:space="preserve"> </w:t>
      </w:r>
      <w:r>
        <w:t>и</w:t>
      </w:r>
      <w:r>
        <w:rPr>
          <w:spacing w:val="1"/>
        </w:rPr>
        <w:t xml:space="preserve"> </w:t>
      </w:r>
      <w:r>
        <w:t>логарифмических</w:t>
      </w:r>
      <w:r>
        <w:rPr>
          <w:spacing w:val="1"/>
        </w:rPr>
        <w:t xml:space="preserve"> </w:t>
      </w:r>
      <w:r>
        <w:t>уравнений</w:t>
      </w:r>
      <w:r>
        <w:rPr>
          <w:spacing w:val="1"/>
        </w:rPr>
        <w:t xml:space="preserve"> </w:t>
      </w:r>
      <w:r>
        <w:t>и</w:t>
      </w:r>
      <w:r>
        <w:rPr>
          <w:spacing w:val="1"/>
        </w:rPr>
        <w:t xml:space="preserve"> </w:t>
      </w:r>
      <w:r>
        <w:t>неравенств;</w:t>
      </w:r>
    </w:p>
    <w:p w:rsidR="00445874" w:rsidRDefault="00182F3C">
      <w:pPr>
        <w:pStyle w:val="a5"/>
        <w:spacing w:before="1"/>
        <w:ind w:right="586"/>
      </w:pPr>
      <w:r>
        <w:t>решать</w:t>
      </w:r>
      <w:r>
        <w:rPr>
          <w:spacing w:val="1"/>
        </w:rPr>
        <w:t xml:space="preserve"> </w:t>
      </w:r>
      <w:r>
        <w:t>рациональные,</w:t>
      </w:r>
      <w:r>
        <w:rPr>
          <w:spacing w:val="1"/>
        </w:rPr>
        <w:t xml:space="preserve"> </w:t>
      </w:r>
      <w:r>
        <w:t>иррациональные,</w:t>
      </w:r>
      <w:r>
        <w:rPr>
          <w:spacing w:val="1"/>
        </w:rPr>
        <w:t xml:space="preserve"> </w:t>
      </w:r>
      <w:r>
        <w:t>показательные,</w:t>
      </w:r>
      <w:r>
        <w:rPr>
          <w:spacing w:val="1"/>
        </w:rPr>
        <w:t xml:space="preserve"> </w:t>
      </w:r>
      <w:r>
        <w:t>логарифмические</w:t>
      </w:r>
      <w:r>
        <w:rPr>
          <w:spacing w:val="1"/>
        </w:rPr>
        <w:t xml:space="preserve"> </w:t>
      </w:r>
      <w:r>
        <w:t>и</w:t>
      </w:r>
      <w:r>
        <w:rPr>
          <w:spacing w:val="1"/>
        </w:rPr>
        <w:t xml:space="preserve"> </w:t>
      </w:r>
      <w:r>
        <w:t>тригонометрические</w:t>
      </w:r>
      <w:r>
        <w:rPr>
          <w:spacing w:val="-1"/>
        </w:rPr>
        <w:t xml:space="preserve"> </w:t>
      </w:r>
      <w:r>
        <w:t>уравнения</w:t>
      </w:r>
      <w:r>
        <w:rPr>
          <w:spacing w:val="-1"/>
        </w:rPr>
        <w:t xml:space="preserve"> </w:t>
      </w:r>
      <w:r>
        <w:t>и</w:t>
      </w:r>
      <w:r>
        <w:rPr>
          <w:spacing w:val="-1"/>
        </w:rPr>
        <w:t xml:space="preserve"> </w:t>
      </w:r>
      <w:r>
        <w:t>неравенства,</w:t>
      </w:r>
      <w:r>
        <w:rPr>
          <w:spacing w:val="-2"/>
        </w:rPr>
        <w:t xml:space="preserve"> </w:t>
      </w:r>
      <w:r>
        <w:t>содержащие</w:t>
      </w:r>
      <w:r>
        <w:rPr>
          <w:spacing w:val="-2"/>
        </w:rPr>
        <w:t xml:space="preserve"> </w:t>
      </w:r>
      <w:r>
        <w:t>модули и</w:t>
      </w:r>
      <w:r>
        <w:rPr>
          <w:spacing w:val="-1"/>
        </w:rPr>
        <w:t xml:space="preserve"> </w:t>
      </w:r>
      <w:r>
        <w:t>параметры;</w:t>
      </w:r>
    </w:p>
    <w:p w:rsidR="00445874" w:rsidRDefault="00182F3C">
      <w:pPr>
        <w:pStyle w:val="a5"/>
        <w:ind w:right="587"/>
      </w:pPr>
      <w:r>
        <w:t>применять</w:t>
      </w:r>
      <w:r>
        <w:rPr>
          <w:spacing w:val="1"/>
        </w:rPr>
        <w:t xml:space="preserve"> </w:t>
      </w:r>
      <w:r>
        <w:t>графические</w:t>
      </w:r>
      <w:r>
        <w:rPr>
          <w:spacing w:val="1"/>
        </w:rPr>
        <w:t xml:space="preserve"> </w:t>
      </w:r>
      <w:r>
        <w:t>методы</w:t>
      </w:r>
      <w:r>
        <w:rPr>
          <w:spacing w:val="1"/>
        </w:rPr>
        <w:t xml:space="preserve"> </w:t>
      </w:r>
      <w:r>
        <w:t>для</w:t>
      </w:r>
      <w:r>
        <w:rPr>
          <w:spacing w:val="1"/>
        </w:rPr>
        <w:t xml:space="preserve"> </w:t>
      </w:r>
      <w:r>
        <w:t>решения</w:t>
      </w:r>
      <w:r>
        <w:rPr>
          <w:spacing w:val="1"/>
        </w:rPr>
        <w:t xml:space="preserve"> </w:t>
      </w:r>
      <w:r>
        <w:t>уравнений</w:t>
      </w:r>
      <w:r>
        <w:rPr>
          <w:spacing w:val="1"/>
        </w:rPr>
        <w:t xml:space="preserve"> </w:t>
      </w:r>
      <w:r>
        <w:t>и</w:t>
      </w:r>
      <w:r>
        <w:rPr>
          <w:spacing w:val="1"/>
        </w:rPr>
        <w:t xml:space="preserve"> </w:t>
      </w:r>
      <w:r>
        <w:t>неравенств,</w:t>
      </w:r>
      <w:r>
        <w:rPr>
          <w:spacing w:val="60"/>
        </w:rPr>
        <w:t xml:space="preserve"> </w:t>
      </w:r>
      <w:r>
        <w:t>а</w:t>
      </w:r>
      <w:r>
        <w:rPr>
          <w:spacing w:val="60"/>
        </w:rPr>
        <w:t xml:space="preserve"> </w:t>
      </w:r>
      <w:r>
        <w:t>также</w:t>
      </w:r>
      <w:r>
        <w:rPr>
          <w:spacing w:val="1"/>
        </w:rPr>
        <w:t xml:space="preserve"> </w:t>
      </w:r>
      <w:r>
        <w:t>задач</w:t>
      </w:r>
      <w:r>
        <w:rPr>
          <w:spacing w:val="-2"/>
        </w:rPr>
        <w:t xml:space="preserve"> </w:t>
      </w:r>
      <w:r>
        <w:t>с</w:t>
      </w:r>
      <w:r>
        <w:rPr>
          <w:spacing w:val="-1"/>
        </w:rPr>
        <w:t xml:space="preserve"> </w:t>
      </w:r>
      <w:r>
        <w:t>параметрами;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1"/>
        </w:rPr>
        <w:t xml:space="preserve"> </w:t>
      </w:r>
      <w:r>
        <w:t>составлять</w:t>
      </w:r>
      <w:r>
        <w:rPr>
          <w:spacing w:val="1"/>
        </w:rPr>
        <w:t xml:space="preserve"> </w:t>
      </w:r>
      <w:r>
        <w:t>выражения,</w:t>
      </w:r>
      <w:r>
        <w:rPr>
          <w:spacing w:val="-57"/>
        </w:rPr>
        <w:t xml:space="preserve"> </w:t>
      </w:r>
      <w:r>
        <w:t>уравнения,</w:t>
      </w:r>
      <w:r>
        <w:rPr>
          <w:spacing w:val="1"/>
        </w:rPr>
        <w:t xml:space="preserve"> </w:t>
      </w:r>
      <w:r>
        <w:t>неравенства</w:t>
      </w:r>
      <w:r>
        <w:rPr>
          <w:spacing w:val="1"/>
        </w:rPr>
        <w:t xml:space="preserve"> </w:t>
      </w:r>
      <w:r>
        <w:t>и</w:t>
      </w:r>
      <w:r>
        <w:rPr>
          <w:spacing w:val="1"/>
        </w:rPr>
        <w:t xml:space="preserve"> </w:t>
      </w:r>
      <w:r>
        <w:t>их</w:t>
      </w:r>
      <w:r>
        <w:rPr>
          <w:spacing w:val="1"/>
        </w:rPr>
        <w:t xml:space="preserve"> </w:t>
      </w:r>
      <w:r>
        <w:t>системы</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исследовать</w:t>
      </w:r>
      <w:r>
        <w:rPr>
          <w:spacing w:val="60"/>
        </w:rPr>
        <w:t xml:space="preserve"> </w:t>
      </w:r>
      <w:r>
        <w:t>построенные</w:t>
      </w:r>
      <w:r>
        <w:rPr>
          <w:spacing w:val="1"/>
        </w:rPr>
        <w:t xml:space="preserve"> </w:t>
      </w:r>
      <w:r>
        <w:t>модели</w:t>
      </w:r>
      <w:r>
        <w:rPr>
          <w:spacing w:val="-1"/>
        </w:rPr>
        <w:t xml:space="preserve"> </w:t>
      </w:r>
      <w:r>
        <w:t>с</w:t>
      </w:r>
      <w:r>
        <w:rPr>
          <w:spacing w:val="-3"/>
        </w:rPr>
        <w:t xml:space="preserve"> </w:t>
      </w:r>
      <w:r>
        <w:t>использованием</w:t>
      </w:r>
      <w:r>
        <w:rPr>
          <w:spacing w:val="-3"/>
        </w:rPr>
        <w:t xml:space="preserve"> </w:t>
      </w:r>
      <w:r>
        <w:t>аппарата</w:t>
      </w:r>
      <w:r>
        <w:rPr>
          <w:spacing w:val="-2"/>
        </w:rPr>
        <w:t xml:space="preserve"> </w:t>
      </w:r>
      <w:r>
        <w:t>алгебры,</w:t>
      </w:r>
      <w:r>
        <w:rPr>
          <w:spacing w:val="-2"/>
        </w:rPr>
        <w:t xml:space="preserve"> </w:t>
      </w:r>
      <w:r>
        <w:t>интерпретировать</w:t>
      </w:r>
      <w:r>
        <w:rPr>
          <w:spacing w:val="-2"/>
        </w:rPr>
        <w:t xml:space="preserve"> </w:t>
      </w:r>
      <w:r>
        <w:t>полученный</w:t>
      </w:r>
      <w:r>
        <w:rPr>
          <w:spacing w:val="-2"/>
        </w:rPr>
        <w:t xml:space="preserve"> </w:t>
      </w:r>
      <w:r>
        <w:t>результат.</w:t>
      </w:r>
    </w:p>
    <w:p w:rsidR="00445874" w:rsidRDefault="00182F3C">
      <w:pPr>
        <w:pStyle w:val="a5"/>
        <w:ind w:left="2410" w:firstLine="0"/>
      </w:pPr>
      <w:r>
        <w:t>Функции</w:t>
      </w:r>
      <w:r>
        <w:rPr>
          <w:spacing w:val="-5"/>
        </w:rPr>
        <w:t xml:space="preserve"> </w:t>
      </w:r>
      <w:r>
        <w:t>и</w:t>
      </w:r>
      <w:r>
        <w:rPr>
          <w:spacing w:val="-2"/>
        </w:rPr>
        <w:t xml:space="preserve"> </w:t>
      </w:r>
      <w:r>
        <w:t>графики:</w:t>
      </w:r>
    </w:p>
    <w:p w:rsidR="00445874" w:rsidRDefault="00182F3C">
      <w:pPr>
        <w:pStyle w:val="a5"/>
        <w:ind w:right="585"/>
      </w:pPr>
      <w:r>
        <w:t>строить графики композиции функций с помощью элементарного исследования и</w:t>
      </w:r>
      <w:r>
        <w:rPr>
          <w:spacing w:val="1"/>
        </w:rPr>
        <w:t xml:space="preserve"> </w:t>
      </w:r>
      <w:r>
        <w:t>свойств</w:t>
      </w:r>
      <w:r>
        <w:rPr>
          <w:spacing w:val="-1"/>
        </w:rPr>
        <w:t xml:space="preserve"> </w:t>
      </w:r>
      <w:r>
        <w:t>композиции двух</w:t>
      </w:r>
      <w:r>
        <w:rPr>
          <w:spacing w:val="2"/>
        </w:rPr>
        <w:t xml:space="preserve"> </w:t>
      </w:r>
      <w:r>
        <w:t>функций;</w:t>
      </w:r>
    </w:p>
    <w:p w:rsidR="00445874" w:rsidRDefault="00182F3C">
      <w:pPr>
        <w:pStyle w:val="a5"/>
        <w:ind w:right="592"/>
      </w:pPr>
      <w:r>
        <w:t>строить</w:t>
      </w:r>
      <w:r>
        <w:rPr>
          <w:spacing w:val="1"/>
        </w:rPr>
        <w:t xml:space="preserve"> </w:t>
      </w:r>
      <w:r>
        <w:t>геометрические</w:t>
      </w:r>
      <w:r>
        <w:rPr>
          <w:spacing w:val="1"/>
        </w:rPr>
        <w:t xml:space="preserve"> </w:t>
      </w:r>
      <w:r>
        <w:t>образы</w:t>
      </w:r>
      <w:r>
        <w:rPr>
          <w:spacing w:val="1"/>
        </w:rPr>
        <w:t xml:space="preserve"> </w:t>
      </w:r>
      <w:r>
        <w:t>уравнений</w:t>
      </w:r>
      <w:r>
        <w:rPr>
          <w:spacing w:val="1"/>
        </w:rPr>
        <w:t xml:space="preserve"> </w:t>
      </w:r>
      <w:r>
        <w:t>и</w:t>
      </w:r>
      <w:r>
        <w:rPr>
          <w:spacing w:val="1"/>
        </w:rPr>
        <w:t xml:space="preserve"> </w:t>
      </w:r>
      <w:r>
        <w:t>неравенств</w:t>
      </w:r>
      <w:r>
        <w:rPr>
          <w:spacing w:val="1"/>
        </w:rPr>
        <w:t xml:space="preserve"> </w:t>
      </w:r>
      <w:r>
        <w:t>на</w:t>
      </w:r>
      <w:r>
        <w:rPr>
          <w:spacing w:val="1"/>
        </w:rPr>
        <w:t xml:space="preserve"> </w:t>
      </w:r>
      <w:r>
        <w:t>координатной</w:t>
      </w:r>
      <w:r>
        <w:rPr>
          <w:spacing w:val="1"/>
        </w:rPr>
        <w:t xml:space="preserve"> </w:t>
      </w:r>
      <w:r>
        <w:t>плоскости;</w:t>
      </w:r>
    </w:p>
    <w:p w:rsidR="00445874" w:rsidRDefault="00182F3C">
      <w:pPr>
        <w:pStyle w:val="a5"/>
        <w:ind w:left="2410" w:right="1270" w:firstLine="0"/>
        <w:jc w:val="left"/>
      </w:pPr>
      <w:r>
        <w:t>свободно оперировать понятиями: графики тригонометрических функций;</w:t>
      </w:r>
      <w:r>
        <w:rPr>
          <w:spacing w:val="1"/>
        </w:rPr>
        <w:t xml:space="preserve"> </w:t>
      </w:r>
      <w:r>
        <w:t>применять функции для моделирования и исследования реальных процессов.</w:t>
      </w:r>
      <w:r>
        <w:rPr>
          <w:spacing w:val="-57"/>
        </w:rPr>
        <w:t xml:space="preserve"> </w:t>
      </w:r>
      <w:r>
        <w:t>Начала</w:t>
      </w:r>
      <w:r>
        <w:rPr>
          <w:spacing w:val="-2"/>
        </w:rPr>
        <w:t xml:space="preserve"> </w:t>
      </w:r>
      <w:r>
        <w:t>математического анализа:</w:t>
      </w:r>
    </w:p>
    <w:p w:rsidR="00445874" w:rsidRDefault="00182F3C">
      <w:pPr>
        <w:pStyle w:val="a5"/>
        <w:tabs>
          <w:tab w:val="left" w:pos="3978"/>
          <w:tab w:val="left" w:pos="5554"/>
          <w:tab w:val="left" w:pos="6113"/>
          <w:tab w:val="left" w:pos="7722"/>
          <w:tab w:val="left" w:pos="8833"/>
          <w:tab w:val="left" w:pos="9275"/>
          <w:tab w:val="left" w:pos="10931"/>
        </w:tabs>
        <w:ind w:right="583"/>
        <w:jc w:val="left"/>
      </w:pPr>
      <w:r>
        <w:t>использовать</w:t>
      </w:r>
      <w:r>
        <w:tab/>
        <w:t>производную</w:t>
      </w:r>
      <w:r>
        <w:tab/>
        <w:t>для</w:t>
      </w:r>
      <w:r>
        <w:tab/>
        <w:t>исследования</w:t>
      </w:r>
      <w:r>
        <w:tab/>
        <w:t>функции</w:t>
      </w:r>
      <w:r>
        <w:tab/>
        <w:t>на</w:t>
      </w:r>
      <w:r>
        <w:tab/>
        <w:t>монотонность</w:t>
      </w:r>
      <w:r>
        <w:tab/>
      </w:r>
      <w:r>
        <w:rPr>
          <w:spacing w:val="-1"/>
        </w:rPr>
        <w:t>и</w:t>
      </w:r>
      <w:r>
        <w:rPr>
          <w:spacing w:val="-57"/>
        </w:rPr>
        <w:t xml:space="preserve"> </w:t>
      </w:r>
      <w:r>
        <w:t>экстремумы;</w:t>
      </w:r>
    </w:p>
    <w:p w:rsidR="00445874" w:rsidRDefault="00182F3C">
      <w:pPr>
        <w:pStyle w:val="a5"/>
        <w:spacing w:before="1"/>
        <w:ind w:left="2410" w:firstLine="0"/>
        <w:jc w:val="left"/>
      </w:pPr>
      <w:r>
        <w:t>находить наибольшее и наименьшее значения функции непрерывной на отрезке;</w:t>
      </w:r>
      <w:r>
        <w:rPr>
          <w:spacing w:val="1"/>
        </w:rPr>
        <w:t xml:space="preserve"> </w:t>
      </w:r>
      <w:r>
        <w:t>использовать</w:t>
      </w:r>
      <w:r>
        <w:rPr>
          <w:spacing w:val="22"/>
        </w:rPr>
        <w:t xml:space="preserve"> </w:t>
      </w:r>
      <w:r>
        <w:t>производную</w:t>
      </w:r>
      <w:r>
        <w:rPr>
          <w:spacing w:val="21"/>
        </w:rPr>
        <w:t xml:space="preserve"> </w:t>
      </w:r>
      <w:r>
        <w:t>для</w:t>
      </w:r>
      <w:r>
        <w:rPr>
          <w:spacing w:val="21"/>
        </w:rPr>
        <w:t xml:space="preserve"> </w:t>
      </w:r>
      <w:r>
        <w:t>нахождения</w:t>
      </w:r>
      <w:r>
        <w:rPr>
          <w:spacing w:val="18"/>
        </w:rPr>
        <w:t xml:space="preserve"> </w:t>
      </w:r>
      <w:r>
        <w:t>наилучшего</w:t>
      </w:r>
      <w:r>
        <w:rPr>
          <w:spacing w:val="20"/>
        </w:rPr>
        <w:t xml:space="preserve"> </w:t>
      </w:r>
      <w:r>
        <w:t>решения</w:t>
      </w:r>
      <w:r>
        <w:rPr>
          <w:spacing w:val="21"/>
        </w:rPr>
        <w:t xml:space="preserve"> </w:t>
      </w:r>
      <w:r>
        <w:t>в</w:t>
      </w:r>
      <w:r>
        <w:rPr>
          <w:spacing w:val="18"/>
        </w:rPr>
        <w:t xml:space="preserve"> </w:t>
      </w:r>
      <w:r>
        <w:t>прикладных,</w:t>
      </w:r>
      <w:r>
        <w:rPr>
          <w:spacing w:val="18"/>
        </w:rPr>
        <w:t xml:space="preserve"> </w:t>
      </w:r>
      <w:r>
        <w:t>в</w:t>
      </w:r>
    </w:p>
    <w:p w:rsidR="00445874" w:rsidRDefault="00182F3C">
      <w:pPr>
        <w:pStyle w:val="a5"/>
        <w:ind w:right="580" w:firstLine="0"/>
        <w:jc w:val="left"/>
      </w:pPr>
      <w:r>
        <w:t>том</w:t>
      </w:r>
      <w:r>
        <w:rPr>
          <w:spacing w:val="6"/>
        </w:rPr>
        <w:t xml:space="preserve"> </w:t>
      </w:r>
      <w:r>
        <w:t>числе</w:t>
      </w:r>
      <w:r>
        <w:rPr>
          <w:spacing w:val="5"/>
        </w:rPr>
        <w:t xml:space="preserve"> </w:t>
      </w:r>
      <w:r>
        <w:t>социально-экономических,</w:t>
      </w:r>
      <w:r>
        <w:rPr>
          <w:spacing w:val="3"/>
        </w:rPr>
        <w:t xml:space="preserve"> </w:t>
      </w:r>
      <w:r>
        <w:t>задачах,</w:t>
      </w:r>
      <w:r>
        <w:rPr>
          <w:spacing w:val="3"/>
        </w:rPr>
        <w:t xml:space="preserve"> </w:t>
      </w:r>
      <w:r>
        <w:t>для</w:t>
      </w:r>
      <w:r>
        <w:rPr>
          <w:spacing w:val="6"/>
        </w:rPr>
        <w:t xml:space="preserve"> </w:t>
      </w:r>
      <w:r>
        <w:t>определения</w:t>
      </w:r>
      <w:r>
        <w:rPr>
          <w:spacing w:val="6"/>
        </w:rPr>
        <w:t xml:space="preserve"> </w:t>
      </w:r>
      <w:r>
        <w:t>скорости</w:t>
      </w:r>
      <w:r>
        <w:rPr>
          <w:spacing w:val="8"/>
        </w:rPr>
        <w:t xml:space="preserve"> </w:t>
      </w:r>
      <w:r>
        <w:t>и</w:t>
      </w:r>
      <w:r>
        <w:rPr>
          <w:spacing w:val="7"/>
        </w:rPr>
        <w:t xml:space="preserve"> </w:t>
      </w:r>
      <w:r>
        <w:t>ускорения</w:t>
      </w:r>
      <w:r>
        <w:rPr>
          <w:spacing w:val="-57"/>
        </w:rPr>
        <w:t xml:space="preserve"> </w:t>
      </w:r>
      <w:r>
        <w:t>процесса,</w:t>
      </w:r>
      <w:r>
        <w:rPr>
          <w:spacing w:val="-1"/>
        </w:rPr>
        <w:t xml:space="preserve"> </w:t>
      </w:r>
      <w:r>
        <w:t>заданного формулой</w:t>
      </w:r>
      <w:r>
        <w:rPr>
          <w:spacing w:val="1"/>
        </w:rPr>
        <w:t xml:space="preserve"> </w:t>
      </w:r>
      <w:r>
        <w:t>или</w:t>
      </w:r>
      <w:r>
        <w:rPr>
          <w:spacing w:val="1"/>
        </w:rPr>
        <w:t xml:space="preserve"> </w:t>
      </w:r>
      <w:r>
        <w:t>графиком;</w:t>
      </w:r>
    </w:p>
    <w:p w:rsidR="00445874" w:rsidRDefault="00182F3C">
      <w:pPr>
        <w:pStyle w:val="a5"/>
        <w:ind w:right="587"/>
      </w:pPr>
      <w:r>
        <w:t>свободно</w:t>
      </w:r>
      <w:r>
        <w:rPr>
          <w:spacing w:val="1"/>
        </w:rPr>
        <w:t xml:space="preserve"> </w:t>
      </w:r>
      <w:r>
        <w:t>оперировать</w:t>
      </w:r>
      <w:r>
        <w:rPr>
          <w:spacing w:val="1"/>
        </w:rPr>
        <w:t xml:space="preserve"> </w:t>
      </w:r>
      <w:r>
        <w:t>понятиями:</w:t>
      </w:r>
      <w:r>
        <w:rPr>
          <w:spacing w:val="1"/>
        </w:rPr>
        <w:t xml:space="preserve"> </w:t>
      </w:r>
      <w:r>
        <w:t>первообразная,</w:t>
      </w:r>
      <w:r>
        <w:rPr>
          <w:spacing w:val="1"/>
        </w:rPr>
        <w:t xml:space="preserve"> </w:t>
      </w:r>
      <w:r>
        <w:t>определённый</w:t>
      </w:r>
      <w:r>
        <w:rPr>
          <w:spacing w:val="1"/>
        </w:rPr>
        <w:t xml:space="preserve"> </w:t>
      </w:r>
      <w:r>
        <w:t>интеграл,</w:t>
      </w:r>
      <w:r>
        <w:rPr>
          <w:spacing w:val="-57"/>
        </w:rPr>
        <w:t xml:space="preserve"> </w:t>
      </w:r>
      <w:r>
        <w:t>находить</w:t>
      </w:r>
      <w:r>
        <w:rPr>
          <w:spacing w:val="1"/>
        </w:rPr>
        <w:t xml:space="preserve"> </w:t>
      </w:r>
      <w:r>
        <w:t>первообразные</w:t>
      </w:r>
      <w:r>
        <w:rPr>
          <w:spacing w:val="1"/>
        </w:rPr>
        <w:t xml:space="preserve"> </w:t>
      </w:r>
      <w:r>
        <w:t>элементарных</w:t>
      </w:r>
      <w:r>
        <w:rPr>
          <w:spacing w:val="1"/>
        </w:rPr>
        <w:t xml:space="preserve"> </w:t>
      </w:r>
      <w:r>
        <w:t>функций</w:t>
      </w:r>
      <w:r>
        <w:rPr>
          <w:spacing w:val="1"/>
        </w:rPr>
        <w:t xml:space="preserve"> </w:t>
      </w:r>
      <w:r>
        <w:t>и</w:t>
      </w:r>
      <w:r>
        <w:rPr>
          <w:spacing w:val="1"/>
        </w:rPr>
        <w:t xml:space="preserve"> </w:t>
      </w:r>
      <w:r>
        <w:t>вычислять</w:t>
      </w:r>
      <w:r>
        <w:rPr>
          <w:spacing w:val="1"/>
        </w:rPr>
        <w:t xml:space="preserve"> </w:t>
      </w:r>
      <w:r>
        <w:t>интеграл</w:t>
      </w:r>
      <w:r>
        <w:rPr>
          <w:spacing w:val="1"/>
        </w:rPr>
        <w:t xml:space="preserve"> </w:t>
      </w:r>
      <w:r>
        <w:t>по</w:t>
      </w:r>
      <w:r>
        <w:rPr>
          <w:spacing w:val="1"/>
        </w:rPr>
        <w:t xml:space="preserve"> </w:t>
      </w:r>
      <w:r>
        <w:t>формуле</w:t>
      </w:r>
      <w:r>
        <w:rPr>
          <w:spacing w:val="1"/>
        </w:rPr>
        <w:t xml:space="preserve"> </w:t>
      </w:r>
      <w:r>
        <w:t>Ньютона–Лейбница;</w:t>
      </w:r>
    </w:p>
    <w:p w:rsidR="00445874" w:rsidRDefault="00182F3C">
      <w:pPr>
        <w:pStyle w:val="a5"/>
        <w:ind w:left="2410" w:firstLine="0"/>
      </w:pPr>
      <w:r>
        <w:t>находить</w:t>
      </w:r>
      <w:r>
        <w:rPr>
          <w:spacing w:val="-3"/>
        </w:rPr>
        <w:t xml:space="preserve"> </w:t>
      </w:r>
      <w:r>
        <w:t>площади</w:t>
      </w:r>
      <w:r>
        <w:rPr>
          <w:spacing w:val="-4"/>
        </w:rPr>
        <w:t xml:space="preserve"> </w:t>
      </w:r>
      <w:r>
        <w:t>плоских фигур</w:t>
      </w:r>
      <w:r>
        <w:rPr>
          <w:spacing w:val="-2"/>
        </w:rPr>
        <w:t xml:space="preserve"> </w:t>
      </w:r>
      <w:r>
        <w:t>и</w:t>
      </w:r>
      <w:r>
        <w:rPr>
          <w:spacing w:val="-2"/>
        </w:rPr>
        <w:t xml:space="preserve"> </w:t>
      </w:r>
      <w:r>
        <w:t>объёмы</w:t>
      </w:r>
      <w:r>
        <w:rPr>
          <w:spacing w:val="-2"/>
        </w:rPr>
        <w:t xml:space="preserve"> </w:t>
      </w:r>
      <w:r>
        <w:t>тел</w:t>
      </w:r>
      <w:r>
        <w:rPr>
          <w:spacing w:val="-2"/>
        </w:rPr>
        <w:t xml:space="preserve"> </w:t>
      </w:r>
      <w:r>
        <w:t>с</w:t>
      </w:r>
      <w:r>
        <w:rPr>
          <w:spacing w:val="-3"/>
        </w:rPr>
        <w:t xml:space="preserve"> </w:t>
      </w:r>
      <w:r>
        <w:t>помощью</w:t>
      </w:r>
      <w:r>
        <w:rPr>
          <w:spacing w:val="-2"/>
        </w:rPr>
        <w:t xml:space="preserve"> </w:t>
      </w:r>
      <w:r>
        <w:t>интеграла;</w:t>
      </w:r>
    </w:p>
    <w:p w:rsidR="00445874" w:rsidRDefault="00182F3C">
      <w:pPr>
        <w:pStyle w:val="a5"/>
        <w:ind w:right="593"/>
      </w:pPr>
      <w:r>
        <w:t>иметь представление о математическом моделировании на примере составления</w:t>
      </w:r>
      <w:r>
        <w:rPr>
          <w:spacing w:val="1"/>
        </w:rPr>
        <w:t xml:space="preserve"> </w:t>
      </w:r>
      <w:r>
        <w:t>дифференциальных</w:t>
      </w:r>
      <w:r>
        <w:rPr>
          <w:spacing w:val="3"/>
        </w:rPr>
        <w:t xml:space="preserve"> </w:t>
      </w:r>
      <w:r>
        <w:t>уравнений;</w:t>
      </w:r>
    </w:p>
    <w:p w:rsidR="00445874" w:rsidRDefault="00182F3C">
      <w:pPr>
        <w:pStyle w:val="a5"/>
        <w:ind w:right="586"/>
      </w:pPr>
      <w:r>
        <w:t>решать прикладные задачи, в том числе социально-экономического и физического</w:t>
      </w:r>
      <w:r>
        <w:rPr>
          <w:spacing w:val="1"/>
        </w:rPr>
        <w:t xml:space="preserve"> </w:t>
      </w:r>
      <w:r>
        <w:t>характера,</w:t>
      </w:r>
      <w:r>
        <w:rPr>
          <w:spacing w:val="-1"/>
        </w:rPr>
        <w:t xml:space="preserve"> </w:t>
      </w:r>
      <w:r>
        <w:t>средствами математического анализа.</w:t>
      </w:r>
    </w:p>
    <w:p w:rsidR="00445874" w:rsidRDefault="00182F3C" w:rsidP="006B54AE">
      <w:pPr>
        <w:pStyle w:val="1"/>
        <w:numPr>
          <w:ilvl w:val="2"/>
          <w:numId w:val="137"/>
        </w:numPr>
        <w:tabs>
          <w:tab w:val="left" w:pos="3010"/>
        </w:tabs>
        <w:ind w:left="2410" w:right="3243" w:firstLine="0"/>
        <w:jc w:val="both"/>
      </w:pPr>
      <w:r>
        <w:t>Рабочая программа учебного курса «Геометрия».</w:t>
      </w:r>
      <w:r>
        <w:rPr>
          <w:spacing w:val="-57"/>
        </w:rPr>
        <w:t xml:space="preserve"> </w:t>
      </w:r>
      <w:r>
        <w:t>Пояснительная</w:t>
      </w:r>
      <w:r>
        <w:rPr>
          <w:spacing w:val="-1"/>
        </w:rPr>
        <w:t xml:space="preserve"> </w:t>
      </w:r>
      <w:r>
        <w:t>записка.</w:t>
      </w:r>
    </w:p>
    <w:p w:rsidR="00445874" w:rsidRDefault="00182F3C">
      <w:pPr>
        <w:pStyle w:val="a5"/>
        <w:ind w:right="584"/>
      </w:pPr>
      <w:r>
        <w:t>Геометрия</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базовых</w:t>
      </w:r>
      <w:r>
        <w:rPr>
          <w:spacing w:val="1"/>
        </w:rPr>
        <w:t xml:space="preserve"> </w:t>
      </w:r>
      <w:r>
        <w:t>курсов</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57"/>
        </w:rPr>
        <w:t xml:space="preserve"> </w:t>
      </w:r>
      <w:r>
        <w:t>образования, так как обеспечивает возможность изучения дисциплин естественно-научной</w:t>
      </w:r>
      <w:r>
        <w:rPr>
          <w:spacing w:val="-57"/>
        </w:rPr>
        <w:t xml:space="preserve"> </w:t>
      </w:r>
      <w:r>
        <w:t>направленности и предметов гуманитарного цикла. Логическое мышление, формируемое</w:t>
      </w:r>
      <w:r>
        <w:rPr>
          <w:spacing w:val="1"/>
        </w:rPr>
        <w:t xml:space="preserve"> </w:t>
      </w:r>
      <w:r>
        <w:t>при изучении обучающимися понятийных основ геометрии, при доказательстве теорем и</w:t>
      </w:r>
      <w:r>
        <w:rPr>
          <w:spacing w:val="1"/>
        </w:rPr>
        <w:t xml:space="preserve"> </w:t>
      </w:r>
      <w:r>
        <w:t>построении цепочки логических утверждений при решении геометрических задач, умение</w:t>
      </w:r>
      <w:r>
        <w:rPr>
          <w:spacing w:val="1"/>
        </w:rPr>
        <w:t xml:space="preserve"> </w:t>
      </w:r>
      <w:r>
        <w:t>выдвигать</w:t>
      </w:r>
      <w:r>
        <w:rPr>
          <w:spacing w:val="1"/>
        </w:rPr>
        <w:t xml:space="preserve"> </w:t>
      </w:r>
      <w:r>
        <w:t>и</w:t>
      </w:r>
      <w:r>
        <w:rPr>
          <w:spacing w:val="1"/>
        </w:rPr>
        <w:t xml:space="preserve"> </w:t>
      </w:r>
      <w:r>
        <w:t>опровергать</w:t>
      </w:r>
      <w:r>
        <w:rPr>
          <w:spacing w:val="1"/>
        </w:rPr>
        <w:t xml:space="preserve"> </w:t>
      </w:r>
      <w:r>
        <w:t>гипотезы непосредственно</w:t>
      </w:r>
      <w:r>
        <w:rPr>
          <w:spacing w:val="1"/>
        </w:rPr>
        <w:t xml:space="preserve"> </w:t>
      </w:r>
      <w:r>
        <w:t>используются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естественно-научного</w:t>
      </w:r>
      <w:r>
        <w:rPr>
          <w:spacing w:val="-1"/>
        </w:rPr>
        <w:t xml:space="preserve"> </w:t>
      </w:r>
      <w:r>
        <w:t>цикла, в</w:t>
      </w:r>
      <w:r>
        <w:rPr>
          <w:spacing w:val="-2"/>
        </w:rPr>
        <w:t xml:space="preserve"> </w:t>
      </w:r>
      <w:r>
        <w:t>частности</w:t>
      </w:r>
      <w:r>
        <w:rPr>
          <w:spacing w:val="1"/>
        </w:rPr>
        <w:t xml:space="preserve"> </w:t>
      </w:r>
      <w:r>
        <w:t>физических</w:t>
      </w:r>
      <w:r>
        <w:rPr>
          <w:spacing w:val="2"/>
        </w:rPr>
        <w:t xml:space="preserve"> </w:t>
      </w:r>
      <w:r>
        <w:t>задач.</w:t>
      </w:r>
    </w:p>
    <w:p w:rsidR="00445874" w:rsidRDefault="00182F3C">
      <w:pPr>
        <w:pStyle w:val="a5"/>
        <w:ind w:right="586"/>
      </w:pPr>
      <w:r>
        <w:t>Цель освоения программы учебного курса «Геометрия» на углублённом уровне –</w:t>
      </w:r>
      <w:r>
        <w:rPr>
          <w:spacing w:val="1"/>
        </w:rPr>
        <w:t xml:space="preserve"> </w:t>
      </w:r>
      <w:r>
        <w:t>развитие</w:t>
      </w:r>
      <w:r>
        <w:rPr>
          <w:spacing w:val="1"/>
        </w:rPr>
        <w:t xml:space="preserve"> </w:t>
      </w:r>
      <w:r>
        <w:t>индивидуальных</w:t>
      </w:r>
      <w:r>
        <w:rPr>
          <w:spacing w:val="1"/>
        </w:rPr>
        <w:t xml:space="preserve"> </w:t>
      </w:r>
      <w:r>
        <w:t>способностей</w:t>
      </w:r>
      <w:r>
        <w:rPr>
          <w:spacing w:val="1"/>
        </w:rPr>
        <w:t xml:space="preserve"> </w:t>
      </w:r>
      <w:r>
        <w:t>обучающихся</w:t>
      </w:r>
      <w:r>
        <w:rPr>
          <w:spacing w:val="1"/>
        </w:rPr>
        <w:t xml:space="preserve"> </w:t>
      </w:r>
      <w:r>
        <w:t>при</w:t>
      </w:r>
      <w:r>
        <w:rPr>
          <w:spacing w:val="1"/>
        </w:rPr>
        <w:t xml:space="preserve"> </w:t>
      </w:r>
      <w:r>
        <w:t>изучении</w:t>
      </w:r>
      <w:r>
        <w:rPr>
          <w:spacing w:val="1"/>
        </w:rPr>
        <w:t xml:space="preserve"> </w:t>
      </w:r>
      <w:r>
        <w:t>геометрии,</w:t>
      </w:r>
      <w:r>
        <w:rPr>
          <w:spacing w:val="1"/>
        </w:rPr>
        <w:t xml:space="preserve"> </w:t>
      </w:r>
      <w:r>
        <w:t>как</w:t>
      </w:r>
      <w:r>
        <w:rPr>
          <w:spacing w:val="1"/>
        </w:rPr>
        <w:t xml:space="preserve"> </w:t>
      </w:r>
      <w:r>
        <w:t>составляющей</w:t>
      </w:r>
      <w:r>
        <w:rPr>
          <w:spacing w:val="1"/>
        </w:rPr>
        <w:t xml:space="preserve"> </w:t>
      </w:r>
      <w:r>
        <w:t>предметной</w:t>
      </w:r>
      <w:r>
        <w:rPr>
          <w:spacing w:val="1"/>
        </w:rPr>
        <w:t xml:space="preserve"> </w:t>
      </w:r>
      <w:r>
        <w:t>области</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через</w:t>
      </w:r>
      <w:r>
        <w:rPr>
          <w:spacing w:val="1"/>
        </w:rPr>
        <w:t xml:space="preserve"> </w:t>
      </w:r>
      <w:r>
        <w:t>обеспечение</w:t>
      </w:r>
      <w:r>
        <w:rPr>
          <w:spacing w:val="1"/>
        </w:rPr>
        <w:t xml:space="preserve"> </w:t>
      </w:r>
      <w:r>
        <w:t>возможности приобретения и использования более глубоких геометрических знаний и</w:t>
      </w:r>
      <w:r>
        <w:rPr>
          <w:spacing w:val="1"/>
        </w:rPr>
        <w:t xml:space="preserve"> </w:t>
      </w:r>
      <w:r>
        <w:t>действий, специфичных геометрии, и необходимых для успешного профессионального</w:t>
      </w:r>
      <w:r>
        <w:rPr>
          <w:spacing w:val="1"/>
        </w:rPr>
        <w:t xml:space="preserve"> </w:t>
      </w:r>
      <w:r>
        <w:t>образования,</w:t>
      </w:r>
      <w:r>
        <w:rPr>
          <w:spacing w:val="-1"/>
        </w:rPr>
        <w:t xml:space="preserve"> </w:t>
      </w:r>
      <w:r>
        <w:t>связанного</w:t>
      </w:r>
      <w:r>
        <w:rPr>
          <w:spacing w:val="2"/>
        </w:rPr>
        <w:t xml:space="preserve"> </w:t>
      </w:r>
      <w:r>
        <w:t>с</w:t>
      </w:r>
      <w:r>
        <w:rPr>
          <w:spacing w:val="-1"/>
        </w:rPr>
        <w:t xml:space="preserve"> </w:t>
      </w:r>
      <w:r>
        <w:t>использованием</w:t>
      </w:r>
      <w:r>
        <w:rPr>
          <w:spacing w:val="-2"/>
        </w:rPr>
        <w:t xml:space="preserve"> </w:t>
      </w:r>
      <w:r>
        <w:t>математики.</w:t>
      </w:r>
    </w:p>
    <w:p w:rsidR="00445874" w:rsidRDefault="00182F3C">
      <w:pPr>
        <w:pStyle w:val="a5"/>
        <w:ind w:right="592"/>
      </w:pPr>
      <w:r>
        <w:t>Приоритетными</w:t>
      </w:r>
      <w:r>
        <w:rPr>
          <w:spacing w:val="1"/>
        </w:rPr>
        <w:t xml:space="preserve"> </w:t>
      </w:r>
      <w:r>
        <w:t>задачами</w:t>
      </w:r>
      <w:r>
        <w:rPr>
          <w:spacing w:val="1"/>
        </w:rPr>
        <w:t xml:space="preserve"> </w:t>
      </w:r>
      <w:r>
        <w:t>курса</w:t>
      </w:r>
      <w:r>
        <w:rPr>
          <w:spacing w:val="1"/>
        </w:rPr>
        <w:t xml:space="preserve"> </w:t>
      </w:r>
      <w:r>
        <w:t>геометрии</w:t>
      </w:r>
      <w:r>
        <w:rPr>
          <w:spacing w:val="1"/>
        </w:rPr>
        <w:t xml:space="preserve"> </w:t>
      </w:r>
      <w:r>
        <w:t>на</w:t>
      </w:r>
      <w:r>
        <w:rPr>
          <w:spacing w:val="1"/>
        </w:rPr>
        <w:t xml:space="preserve"> </w:t>
      </w:r>
      <w:r>
        <w:t>углублённом</w:t>
      </w:r>
      <w:r>
        <w:rPr>
          <w:spacing w:val="61"/>
        </w:rPr>
        <w:t xml:space="preserve"> </w:t>
      </w:r>
      <w:r>
        <w:t>уровне,</w:t>
      </w:r>
      <w:r>
        <w:rPr>
          <w:spacing w:val="1"/>
        </w:rPr>
        <w:t xml:space="preserve"> </w:t>
      </w:r>
      <w:r>
        <w:t>расширяющими</w:t>
      </w:r>
      <w:r>
        <w:rPr>
          <w:spacing w:val="-1"/>
        </w:rPr>
        <w:t xml:space="preserve"> </w:t>
      </w:r>
      <w:r>
        <w:t>и</w:t>
      </w:r>
      <w:r>
        <w:rPr>
          <w:spacing w:val="2"/>
        </w:rPr>
        <w:t xml:space="preserve"> </w:t>
      </w:r>
      <w:r>
        <w:t>усиливающими курс</w:t>
      </w:r>
      <w:r>
        <w:rPr>
          <w:spacing w:val="-2"/>
        </w:rPr>
        <w:t xml:space="preserve"> </w:t>
      </w:r>
      <w:r>
        <w:t>базового</w:t>
      </w:r>
      <w:r>
        <w:rPr>
          <w:spacing w:val="2"/>
        </w:rPr>
        <w:t xml:space="preserve"> </w:t>
      </w:r>
      <w:r>
        <w:t>уровня,</w:t>
      </w:r>
      <w:r>
        <w:rPr>
          <w:spacing w:val="-1"/>
        </w:rPr>
        <w:t xml:space="preserve"> </w:t>
      </w:r>
      <w:r>
        <w:t>являются:</w:t>
      </w:r>
    </w:p>
    <w:p w:rsidR="00445874" w:rsidRDefault="00182F3C">
      <w:pPr>
        <w:pStyle w:val="a5"/>
        <w:ind w:right="586"/>
      </w:pPr>
      <w:r>
        <w:t>расширение</w:t>
      </w:r>
      <w:r>
        <w:rPr>
          <w:spacing w:val="1"/>
        </w:rPr>
        <w:t xml:space="preserve"> </w:t>
      </w:r>
      <w:r>
        <w:t>представления</w:t>
      </w:r>
      <w:r>
        <w:rPr>
          <w:spacing w:val="1"/>
        </w:rPr>
        <w:t xml:space="preserve"> </w:t>
      </w:r>
      <w:r>
        <w:t>о</w:t>
      </w:r>
      <w:r>
        <w:rPr>
          <w:spacing w:val="1"/>
        </w:rPr>
        <w:t xml:space="preserve"> </w:t>
      </w:r>
      <w:r>
        <w:t>геометрии</w:t>
      </w:r>
      <w:r>
        <w:rPr>
          <w:spacing w:val="1"/>
        </w:rPr>
        <w:t xml:space="preserve"> </w:t>
      </w:r>
      <w:r>
        <w:t>как</w:t>
      </w:r>
      <w:r>
        <w:rPr>
          <w:spacing w:val="1"/>
        </w:rPr>
        <w:t xml:space="preserve"> </w:t>
      </w:r>
      <w:r>
        <w:t>части</w:t>
      </w:r>
      <w:r>
        <w:rPr>
          <w:spacing w:val="1"/>
        </w:rPr>
        <w:t xml:space="preserve"> </w:t>
      </w:r>
      <w:r>
        <w:t>мировой</w:t>
      </w:r>
      <w:r>
        <w:rPr>
          <w:spacing w:val="1"/>
        </w:rPr>
        <w:t xml:space="preserve"> </w:t>
      </w:r>
      <w:r>
        <w:t>культуры</w:t>
      </w:r>
      <w:r>
        <w:rPr>
          <w:spacing w:val="1"/>
        </w:rPr>
        <w:t xml:space="preserve"> </w:t>
      </w:r>
      <w:r>
        <w:t>и</w:t>
      </w:r>
      <w:r>
        <w:rPr>
          <w:spacing w:val="1"/>
        </w:rPr>
        <w:t xml:space="preserve"> </w:t>
      </w:r>
      <w:r>
        <w:t>формирование</w:t>
      </w:r>
      <w:r>
        <w:rPr>
          <w:spacing w:val="-2"/>
        </w:rPr>
        <w:t xml:space="preserve"> </w:t>
      </w:r>
      <w:r>
        <w:t>осознания</w:t>
      </w:r>
      <w:r>
        <w:rPr>
          <w:spacing w:val="-1"/>
        </w:rPr>
        <w:t xml:space="preserve"> </w:t>
      </w:r>
      <w:r>
        <w:t>взаимосвязи геометрии</w:t>
      </w:r>
      <w:r>
        <w:rPr>
          <w:spacing w:val="-1"/>
        </w:rPr>
        <w:t xml:space="preserve"> </w:t>
      </w:r>
      <w:r>
        <w:t>с</w:t>
      </w:r>
      <w:r>
        <w:rPr>
          <w:spacing w:val="-2"/>
        </w:rPr>
        <w:t xml:space="preserve"> </w:t>
      </w:r>
      <w:r>
        <w:t>окружающим</w:t>
      </w:r>
      <w:r>
        <w:rPr>
          <w:spacing w:val="-1"/>
        </w:rPr>
        <w:t xml:space="preserve"> </w:t>
      </w:r>
      <w:r>
        <w:t>миром;</w:t>
      </w:r>
    </w:p>
    <w:p w:rsidR="00445874" w:rsidRDefault="00182F3C">
      <w:pPr>
        <w:pStyle w:val="a5"/>
        <w:ind w:right="583"/>
      </w:pPr>
      <w:r>
        <w:t>формирование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как</w:t>
      </w:r>
      <w:r>
        <w:rPr>
          <w:spacing w:val="1"/>
        </w:rPr>
        <w:t xml:space="preserve"> </w:t>
      </w:r>
      <w:r>
        <w:t>о</w:t>
      </w:r>
      <w:r>
        <w:rPr>
          <w:spacing w:val="1"/>
        </w:rPr>
        <w:t xml:space="preserve"> </w:t>
      </w:r>
      <w:r>
        <w:t>важнейших</w:t>
      </w:r>
      <w:r>
        <w:rPr>
          <w:spacing w:val="1"/>
        </w:rPr>
        <w:t xml:space="preserve"> </w:t>
      </w:r>
      <w:r>
        <w:t>математических</w:t>
      </w:r>
      <w:r>
        <w:rPr>
          <w:spacing w:val="1"/>
        </w:rPr>
        <w:t xml:space="preserve"> </w:t>
      </w:r>
      <w:r>
        <w:t>моделях,</w:t>
      </w:r>
      <w:r>
        <w:rPr>
          <w:spacing w:val="1"/>
        </w:rPr>
        <w:t xml:space="preserve"> </w:t>
      </w:r>
      <w:r>
        <w:t>позволяющих</w:t>
      </w:r>
      <w:r>
        <w:rPr>
          <w:spacing w:val="1"/>
        </w:rPr>
        <w:t xml:space="preserve"> </w:t>
      </w:r>
      <w:r>
        <w:t>описывать</w:t>
      </w:r>
      <w:r>
        <w:rPr>
          <w:spacing w:val="1"/>
        </w:rPr>
        <w:t xml:space="preserve"> </w:t>
      </w:r>
      <w:r>
        <w:t>и</w:t>
      </w:r>
      <w:r>
        <w:rPr>
          <w:spacing w:val="1"/>
        </w:rPr>
        <w:t xml:space="preserve"> </w:t>
      </w:r>
      <w:r>
        <w:t>изучать</w:t>
      </w:r>
      <w:r>
        <w:rPr>
          <w:spacing w:val="1"/>
        </w:rPr>
        <w:t xml:space="preserve"> </w:t>
      </w:r>
      <w:r>
        <w:t>разные</w:t>
      </w:r>
      <w:r>
        <w:rPr>
          <w:spacing w:val="1"/>
        </w:rPr>
        <w:t xml:space="preserve"> </w:t>
      </w:r>
      <w:r>
        <w:t>явления</w:t>
      </w:r>
      <w:r>
        <w:rPr>
          <w:spacing w:val="1"/>
        </w:rPr>
        <w:t xml:space="preserve"> </w:t>
      </w:r>
      <w:r>
        <w:t>окружающего мира, знание понятийного аппарата по разделу «Стереометрия» учебного</w:t>
      </w:r>
      <w:r>
        <w:rPr>
          <w:spacing w:val="1"/>
        </w:rPr>
        <w:t xml:space="preserve"> </w:t>
      </w:r>
      <w:r>
        <w:t>курса</w:t>
      </w:r>
      <w:r>
        <w:rPr>
          <w:spacing w:val="-2"/>
        </w:rPr>
        <w:t xml:space="preserve"> </w:t>
      </w:r>
      <w:r>
        <w:t>геометрии;</w:t>
      </w:r>
    </w:p>
    <w:p w:rsidR="00445874" w:rsidRDefault="00182F3C">
      <w:pPr>
        <w:pStyle w:val="a5"/>
        <w:ind w:right="585"/>
      </w:pPr>
      <w:r>
        <w:t>формирование умения владеть основными понятиями о пространственных фигурах</w:t>
      </w:r>
      <w:r>
        <w:rPr>
          <w:spacing w:val="1"/>
        </w:rPr>
        <w:t xml:space="preserve"> </w:t>
      </w:r>
      <w:r>
        <w:t>и</w:t>
      </w:r>
      <w:r>
        <w:rPr>
          <w:spacing w:val="1"/>
        </w:rPr>
        <w:t xml:space="preserve"> </w:t>
      </w:r>
      <w:r>
        <w:t>их</w:t>
      </w:r>
      <w:r>
        <w:rPr>
          <w:spacing w:val="1"/>
        </w:rPr>
        <w:t xml:space="preserve"> </w:t>
      </w:r>
      <w:r>
        <w:t>основными</w:t>
      </w:r>
      <w:r>
        <w:rPr>
          <w:spacing w:val="1"/>
        </w:rPr>
        <w:t xml:space="preserve"> </w:t>
      </w:r>
      <w:r>
        <w:t>свойствами,</w:t>
      </w:r>
      <w:r>
        <w:rPr>
          <w:spacing w:val="1"/>
        </w:rPr>
        <w:t xml:space="preserve"> </w:t>
      </w:r>
      <w:r>
        <w:t>знание</w:t>
      </w:r>
      <w:r>
        <w:rPr>
          <w:spacing w:val="1"/>
        </w:rPr>
        <w:t xml:space="preserve"> </w:t>
      </w:r>
      <w:r>
        <w:t>теорем,</w:t>
      </w:r>
      <w:r>
        <w:rPr>
          <w:spacing w:val="1"/>
        </w:rPr>
        <w:t xml:space="preserve"> </w:t>
      </w:r>
      <w:r>
        <w:t>формул</w:t>
      </w:r>
      <w:r>
        <w:rPr>
          <w:spacing w:val="1"/>
        </w:rPr>
        <w:t xml:space="preserve"> </w:t>
      </w:r>
      <w:r>
        <w:t>и</w:t>
      </w:r>
      <w:r>
        <w:rPr>
          <w:spacing w:val="1"/>
        </w:rPr>
        <w:t xml:space="preserve"> </w:t>
      </w:r>
      <w:r>
        <w:t>умение</w:t>
      </w:r>
      <w:r>
        <w:rPr>
          <w:spacing w:val="1"/>
        </w:rPr>
        <w:t xml:space="preserve"> </w:t>
      </w:r>
      <w:r>
        <w:t>их применять,</w:t>
      </w:r>
      <w:r>
        <w:rPr>
          <w:spacing w:val="1"/>
        </w:rPr>
        <w:t xml:space="preserve"> </w:t>
      </w:r>
      <w:r>
        <w:t>умения</w:t>
      </w:r>
      <w:r>
        <w:rPr>
          <w:spacing w:val="1"/>
        </w:rPr>
        <w:t xml:space="preserve"> </w:t>
      </w:r>
      <w:r>
        <w:t>доказывать теоремы</w:t>
      </w:r>
      <w:r>
        <w:rPr>
          <w:spacing w:val="-1"/>
        </w:rPr>
        <w:t xml:space="preserve"> </w:t>
      </w:r>
      <w:r>
        <w:t>и находить</w:t>
      </w:r>
      <w:r>
        <w:rPr>
          <w:spacing w:val="-2"/>
        </w:rPr>
        <w:t xml:space="preserve"> </w:t>
      </w:r>
      <w:r>
        <w:t>нестандартные</w:t>
      </w:r>
      <w:r>
        <w:rPr>
          <w:spacing w:val="-1"/>
        </w:rPr>
        <w:t xml:space="preserve"> </w:t>
      </w:r>
      <w:r>
        <w:t>способы</w:t>
      </w:r>
      <w:r>
        <w:rPr>
          <w:spacing w:val="-1"/>
        </w:rPr>
        <w:t xml:space="preserve"> </w:t>
      </w:r>
      <w:r>
        <w:t>решения задач;</w:t>
      </w:r>
    </w:p>
    <w:p w:rsidR="00445874" w:rsidRDefault="00182F3C">
      <w:pPr>
        <w:pStyle w:val="a5"/>
        <w:ind w:left="2410" w:firstLine="0"/>
      </w:pPr>
      <w:r>
        <w:t>формирование</w:t>
      </w:r>
      <w:r>
        <w:rPr>
          <w:spacing w:val="18"/>
        </w:rPr>
        <w:t xml:space="preserve"> </w:t>
      </w:r>
      <w:r>
        <w:t>умения</w:t>
      </w:r>
      <w:r>
        <w:rPr>
          <w:spacing w:val="75"/>
        </w:rPr>
        <w:t xml:space="preserve"> </w:t>
      </w:r>
      <w:r>
        <w:t>распознавать</w:t>
      </w:r>
      <w:r>
        <w:rPr>
          <w:spacing w:val="77"/>
        </w:rPr>
        <w:t xml:space="preserve"> </w:t>
      </w:r>
      <w:r>
        <w:t>на</w:t>
      </w:r>
      <w:r>
        <w:rPr>
          <w:spacing w:val="76"/>
        </w:rPr>
        <w:t xml:space="preserve"> </w:t>
      </w:r>
      <w:r>
        <w:t>чертежах,</w:t>
      </w:r>
      <w:r>
        <w:rPr>
          <w:spacing w:val="75"/>
        </w:rPr>
        <w:t xml:space="preserve"> </w:t>
      </w:r>
      <w:r>
        <w:t>моделях</w:t>
      </w:r>
      <w:r>
        <w:rPr>
          <w:spacing w:val="78"/>
        </w:rPr>
        <w:t xml:space="preserve"> </w:t>
      </w:r>
      <w:r>
        <w:t>и</w:t>
      </w:r>
      <w:r>
        <w:rPr>
          <w:spacing w:val="75"/>
        </w:rPr>
        <w:t xml:space="preserve"> </w:t>
      </w:r>
      <w:r>
        <w:t>в</w:t>
      </w:r>
      <w:r>
        <w:rPr>
          <w:spacing w:val="75"/>
        </w:rPr>
        <w:t xml:space="preserve"> </w:t>
      </w:r>
      <w:r>
        <w:t>реальном</w:t>
      </w:r>
      <w:r>
        <w:rPr>
          <w:spacing w:val="76"/>
        </w:rPr>
        <w:t xml:space="preserve"> </w:t>
      </w:r>
      <w:r>
        <w:t>мире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многогранники</w:t>
      </w:r>
      <w:r>
        <w:rPr>
          <w:spacing w:val="-6"/>
        </w:rPr>
        <w:t xml:space="preserve"> </w:t>
      </w:r>
      <w:r>
        <w:t>и</w:t>
      </w:r>
      <w:r>
        <w:rPr>
          <w:spacing w:val="-3"/>
        </w:rPr>
        <w:t xml:space="preserve"> </w:t>
      </w:r>
      <w:r>
        <w:t>тела</w:t>
      </w:r>
      <w:r>
        <w:rPr>
          <w:spacing w:val="-4"/>
        </w:rPr>
        <w:t xml:space="preserve"> </w:t>
      </w:r>
      <w:r>
        <w:t>вращения,</w:t>
      </w:r>
      <w:r>
        <w:rPr>
          <w:spacing w:val="-3"/>
        </w:rPr>
        <w:t xml:space="preserve"> </w:t>
      </w:r>
      <w:r>
        <w:t>конструировать</w:t>
      </w:r>
      <w:r>
        <w:rPr>
          <w:spacing w:val="-2"/>
        </w:rPr>
        <w:t xml:space="preserve"> </w:t>
      </w:r>
      <w:r>
        <w:t>геометрические</w:t>
      </w:r>
      <w:r>
        <w:rPr>
          <w:spacing w:val="-4"/>
        </w:rPr>
        <w:t xml:space="preserve"> </w:t>
      </w:r>
      <w:r>
        <w:t>модели;</w:t>
      </w:r>
    </w:p>
    <w:p w:rsidR="00445874" w:rsidRDefault="00182F3C">
      <w:pPr>
        <w:pStyle w:val="a5"/>
        <w:ind w:right="583"/>
      </w:pPr>
      <w:r>
        <w:t>формирование</w:t>
      </w:r>
      <w:r>
        <w:rPr>
          <w:spacing w:val="1"/>
        </w:rPr>
        <w:t xml:space="preserve"> </w:t>
      </w:r>
      <w:r>
        <w:t>понимания</w:t>
      </w:r>
      <w:r>
        <w:rPr>
          <w:spacing w:val="1"/>
        </w:rPr>
        <w:t xml:space="preserve"> </w:t>
      </w:r>
      <w:r>
        <w:t>возможности</w:t>
      </w:r>
      <w:r>
        <w:rPr>
          <w:spacing w:val="1"/>
        </w:rPr>
        <w:t xml:space="preserve"> </w:t>
      </w:r>
      <w:r>
        <w:t>аксиоматического</w:t>
      </w:r>
      <w:r>
        <w:rPr>
          <w:spacing w:val="1"/>
        </w:rPr>
        <w:t xml:space="preserve"> </w:t>
      </w:r>
      <w:r>
        <w:t>построения</w:t>
      </w:r>
      <w:r>
        <w:rPr>
          <w:spacing w:val="1"/>
        </w:rPr>
        <w:t xml:space="preserve"> </w:t>
      </w:r>
      <w:r>
        <w:t>математических</w:t>
      </w:r>
      <w:r>
        <w:rPr>
          <w:spacing w:val="1"/>
        </w:rPr>
        <w:t xml:space="preserve"> </w:t>
      </w:r>
      <w:r>
        <w:t>теорий,</w:t>
      </w:r>
      <w:r>
        <w:rPr>
          <w:spacing w:val="1"/>
        </w:rPr>
        <w:t xml:space="preserve"> </w:t>
      </w:r>
      <w:r>
        <w:t>формирование</w:t>
      </w:r>
      <w:r>
        <w:rPr>
          <w:spacing w:val="1"/>
        </w:rPr>
        <w:t xml:space="preserve"> </w:t>
      </w:r>
      <w:r>
        <w:t>понимания</w:t>
      </w:r>
      <w:r>
        <w:rPr>
          <w:spacing w:val="1"/>
        </w:rPr>
        <w:t xml:space="preserve"> </w:t>
      </w:r>
      <w:r>
        <w:t>роли</w:t>
      </w:r>
      <w:r>
        <w:rPr>
          <w:spacing w:val="1"/>
        </w:rPr>
        <w:t xml:space="preserve"> </w:t>
      </w:r>
      <w:r>
        <w:t>аксиоматики</w:t>
      </w:r>
      <w:r>
        <w:rPr>
          <w:spacing w:val="1"/>
        </w:rPr>
        <w:t xml:space="preserve"> </w:t>
      </w:r>
      <w:r>
        <w:t>при</w:t>
      </w:r>
      <w:r>
        <w:rPr>
          <w:spacing w:val="1"/>
        </w:rPr>
        <w:t xml:space="preserve"> </w:t>
      </w:r>
      <w:r>
        <w:t>проведении</w:t>
      </w:r>
      <w:r>
        <w:rPr>
          <w:spacing w:val="1"/>
        </w:rPr>
        <w:t xml:space="preserve"> </w:t>
      </w:r>
      <w:r>
        <w:t>рассуждений;</w:t>
      </w:r>
    </w:p>
    <w:p w:rsidR="00445874" w:rsidRDefault="00182F3C">
      <w:pPr>
        <w:pStyle w:val="a5"/>
        <w:ind w:right="591"/>
      </w:pPr>
      <w:r>
        <w:t>формирование</w:t>
      </w:r>
      <w:r>
        <w:rPr>
          <w:spacing w:val="1"/>
        </w:rPr>
        <w:t xml:space="preserve"> </w:t>
      </w:r>
      <w:r>
        <w:t>умения</w:t>
      </w:r>
      <w:r>
        <w:rPr>
          <w:spacing w:val="1"/>
        </w:rPr>
        <w:t xml:space="preserve"> </w:t>
      </w:r>
      <w:r>
        <w:t>владеть</w:t>
      </w:r>
      <w:r>
        <w:rPr>
          <w:spacing w:val="1"/>
        </w:rPr>
        <w:t xml:space="preserve"> </w:t>
      </w:r>
      <w:r>
        <w:t>методами</w:t>
      </w:r>
      <w:r>
        <w:rPr>
          <w:spacing w:val="1"/>
        </w:rPr>
        <w:t xml:space="preserve"> </w:t>
      </w:r>
      <w:r>
        <w:t>доказательств</w:t>
      </w:r>
      <w:r>
        <w:rPr>
          <w:spacing w:val="1"/>
        </w:rPr>
        <w:t xml:space="preserve"> </w:t>
      </w:r>
      <w:r>
        <w:t>и</w:t>
      </w:r>
      <w:r>
        <w:rPr>
          <w:spacing w:val="1"/>
        </w:rPr>
        <w:t xml:space="preserve"> </w:t>
      </w:r>
      <w:r>
        <w:t>алгоритмов</w:t>
      </w:r>
      <w:r>
        <w:rPr>
          <w:spacing w:val="1"/>
        </w:rPr>
        <w:t xml:space="preserve"> </w:t>
      </w:r>
      <w:r>
        <w:t>решения,</w:t>
      </w:r>
      <w:r>
        <w:rPr>
          <w:spacing w:val="1"/>
        </w:rPr>
        <w:t xml:space="preserve"> </w:t>
      </w:r>
      <w:r>
        <w:t>умения</w:t>
      </w:r>
      <w:r>
        <w:rPr>
          <w:spacing w:val="1"/>
        </w:rPr>
        <w:t xml:space="preserve"> </w:t>
      </w:r>
      <w:r>
        <w:t>их</w:t>
      </w:r>
      <w:r>
        <w:rPr>
          <w:spacing w:val="1"/>
        </w:rPr>
        <w:t xml:space="preserve"> </w:t>
      </w:r>
      <w:r>
        <w:t>применять,</w:t>
      </w:r>
      <w:r>
        <w:rPr>
          <w:spacing w:val="1"/>
        </w:rPr>
        <w:t xml:space="preserve"> </w:t>
      </w:r>
      <w:r>
        <w:t>проводить</w:t>
      </w:r>
      <w:r>
        <w:rPr>
          <w:spacing w:val="1"/>
        </w:rPr>
        <w:t xml:space="preserve"> </w:t>
      </w:r>
      <w:r>
        <w:t>доказательные</w:t>
      </w:r>
      <w:r>
        <w:rPr>
          <w:spacing w:val="1"/>
        </w:rPr>
        <w:t xml:space="preserve"> </w:t>
      </w:r>
      <w:r>
        <w:t>рассуждения</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1"/>
        </w:rPr>
        <w:t xml:space="preserve"> </w:t>
      </w:r>
      <w:r>
        <w:t>и</w:t>
      </w:r>
      <w:r>
        <w:rPr>
          <w:spacing w:val="1"/>
        </w:rPr>
        <w:t xml:space="preserve"> </w:t>
      </w:r>
      <w:r>
        <w:t>задач</w:t>
      </w:r>
      <w:r>
        <w:rPr>
          <w:spacing w:val="1"/>
        </w:rPr>
        <w:t xml:space="preserve"> </w:t>
      </w:r>
      <w:r>
        <w:t>с</w:t>
      </w:r>
      <w:r>
        <w:rPr>
          <w:spacing w:val="1"/>
        </w:rPr>
        <w:t xml:space="preserve"> </w:t>
      </w:r>
      <w:r>
        <w:t>практическим</w:t>
      </w:r>
      <w:r>
        <w:rPr>
          <w:spacing w:val="1"/>
        </w:rPr>
        <w:t xml:space="preserve"> </w:t>
      </w:r>
      <w:r>
        <w:t>содержанием,</w:t>
      </w:r>
      <w:r>
        <w:rPr>
          <w:spacing w:val="1"/>
        </w:rPr>
        <w:t xml:space="preserve"> </w:t>
      </w:r>
      <w:r>
        <w:t>формирование</w:t>
      </w:r>
      <w:r>
        <w:rPr>
          <w:spacing w:val="-57"/>
        </w:rPr>
        <w:t xml:space="preserve"> </w:t>
      </w:r>
      <w:r>
        <w:t>представления</w:t>
      </w:r>
      <w:r>
        <w:rPr>
          <w:spacing w:val="1"/>
        </w:rPr>
        <w:t xml:space="preserve"> </w:t>
      </w:r>
      <w:r>
        <w:t>о</w:t>
      </w:r>
      <w:r>
        <w:rPr>
          <w:spacing w:val="1"/>
        </w:rPr>
        <w:t xml:space="preserve"> </w:t>
      </w:r>
      <w:r>
        <w:t>необходимости</w:t>
      </w:r>
      <w:r>
        <w:rPr>
          <w:spacing w:val="1"/>
        </w:rPr>
        <w:t xml:space="preserve"> </w:t>
      </w:r>
      <w:r>
        <w:t>доказательств</w:t>
      </w:r>
      <w:r>
        <w:rPr>
          <w:spacing w:val="1"/>
        </w:rPr>
        <w:t xml:space="preserve"> </w:t>
      </w:r>
      <w:r>
        <w:t>при</w:t>
      </w:r>
      <w:r>
        <w:rPr>
          <w:spacing w:val="1"/>
        </w:rPr>
        <w:t xml:space="preserve"> </w:t>
      </w:r>
      <w:r>
        <w:t>обосновании</w:t>
      </w:r>
      <w:r>
        <w:rPr>
          <w:spacing w:val="1"/>
        </w:rPr>
        <w:t xml:space="preserve"> </w:t>
      </w:r>
      <w:r>
        <w:t>математических</w:t>
      </w:r>
      <w:r>
        <w:rPr>
          <w:spacing w:val="1"/>
        </w:rPr>
        <w:t xml:space="preserve"> </w:t>
      </w:r>
      <w:r>
        <w:t>утверждений</w:t>
      </w:r>
      <w:r>
        <w:rPr>
          <w:spacing w:val="-1"/>
        </w:rPr>
        <w:t xml:space="preserve"> </w:t>
      </w:r>
      <w:r>
        <w:t>и</w:t>
      </w:r>
      <w:r>
        <w:rPr>
          <w:spacing w:val="-1"/>
        </w:rPr>
        <w:t xml:space="preserve"> </w:t>
      </w:r>
      <w:r>
        <w:t>роли</w:t>
      </w:r>
      <w:r>
        <w:rPr>
          <w:spacing w:val="-1"/>
        </w:rPr>
        <w:t xml:space="preserve"> </w:t>
      </w:r>
      <w:r>
        <w:t>аксиоматики</w:t>
      </w:r>
      <w:r>
        <w:rPr>
          <w:spacing w:val="-1"/>
        </w:rPr>
        <w:t xml:space="preserve"> </w:t>
      </w:r>
      <w:r>
        <w:t>в</w:t>
      </w:r>
      <w:r>
        <w:rPr>
          <w:spacing w:val="-2"/>
        </w:rPr>
        <w:t xml:space="preserve"> </w:t>
      </w:r>
      <w:r>
        <w:t>проведении дедуктивных рассуждений;</w:t>
      </w:r>
    </w:p>
    <w:p w:rsidR="00445874" w:rsidRDefault="00182F3C">
      <w:pPr>
        <w:pStyle w:val="a5"/>
        <w:ind w:right="585"/>
      </w:pPr>
      <w:r>
        <w:t>развитие</w:t>
      </w:r>
      <w:r>
        <w:rPr>
          <w:spacing w:val="1"/>
        </w:rPr>
        <w:t xml:space="preserve"> </w:t>
      </w:r>
      <w:r>
        <w:t>и</w:t>
      </w:r>
      <w:r>
        <w:rPr>
          <w:spacing w:val="1"/>
        </w:rPr>
        <w:t xml:space="preserve"> </w:t>
      </w:r>
      <w:r>
        <w:t>совершенствование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1"/>
        </w:rPr>
        <w:t xml:space="preserve"> </w:t>
      </w:r>
      <w:r>
        <w:t>мышления,</w:t>
      </w:r>
      <w:r>
        <w:rPr>
          <w:spacing w:val="-1"/>
        </w:rPr>
        <w:t xml:space="preserve"> </w:t>
      </w:r>
      <w:r>
        <w:t>интереса</w:t>
      </w:r>
      <w:r>
        <w:rPr>
          <w:spacing w:val="-1"/>
        </w:rPr>
        <w:t xml:space="preserve"> </w:t>
      </w:r>
      <w:r>
        <w:t>к изучению геометрии;</w:t>
      </w:r>
    </w:p>
    <w:p w:rsidR="00445874" w:rsidRDefault="00182F3C">
      <w:pPr>
        <w:pStyle w:val="a5"/>
        <w:ind w:right="584"/>
      </w:pPr>
      <w:r>
        <w:t>формирование</w:t>
      </w:r>
      <w:r>
        <w:rPr>
          <w:spacing w:val="1"/>
        </w:rPr>
        <w:t xml:space="preserve"> </w:t>
      </w:r>
      <w:r>
        <w:t>функциональной</w:t>
      </w:r>
      <w:r>
        <w:rPr>
          <w:spacing w:val="1"/>
        </w:rPr>
        <w:t xml:space="preserve"> </w:t>
      </w:r>
      <w:r>
        <w:t>грамотности,</w:t>
      </w:r>
      <w:r>
        <w:rPr>
          <w:spacing w:val="1"/>
        </w:rPr>
        <w:t xml:space="preserve"> </w:t>
      </w:r>
      <w:r>
        <w:t>релевантной</w:t>
      </w:r>
      <w:r>
        <w:rPr>
          <w:spacing w:val="1"/>
        </w:rPr>
        <w:t xml:space="preserve"> </w:t>
      </w:r>
      <w:r>
        <w:t>геометрии:</w:t>
      </w:r>
      <w:r>
        <w:rPr>
          <w:spacing w:val="1"/>
        </w:rPr>
        <w:t xml:space="preserve"> </w:t>
      </w:r>
      <w:r>
        <w:t>умения</w:t>
      </w:r>
      <w:r>
        <w:rPr>
          <w:spacing w:val="1"/>
        </w:rPr>
        <w:t xml:space="preserve"> </w:t>
      </w:r>
      <w:r>
        <w:t>распознавать</w:t>
      </w:r>
      <w:r>
        <w:rPr>
          <w:spacing w:val="1"/>
        </w:rPr>
        <w:t xml:space="preserve"> </w:t>
      </w:r>
      <w:r>
        <w:t>проявления</w:t>
      </w:r>
      <w:r>
        <w:rPr>
          <w:spacing w:val="1"/>
        </w:rPr>
        <w:t xml:space="preserve"> </w:t>
      </w:r>
      <w:r>
        <w:t>геометрических</w:t>
      </w:r>
      <w:r>
        <w:rPr>
          <w:spacing w:val="1"/>
        </w:rPr>
        <w:t xml:space="preserve"> </w:t>
      </w:r>
      <w:r>
        <w:t>понятий,</w:t>
      </w:r>
      <w:r>
        <w:rPr>
          <w:spacing w:val="1"/>
        </w:rPr>
        <w:t xml:space="preserve"> </w:t>
      </w:r>
      <w:r>
        <w:t>объектов</w:t>
      </w:r>
      <w:r>
        <w:rPr>
          <w:spacing w:val="1"/>
        </w:rPr>
        <w:t xml:space="preserve"> </w:t>
      </w:r>
      <w:r>
        <w:t>и</w:t>
      </w:r>
      <w:r>
        <w:rPr>
          <w:spacing w:val="1"/>
        </w:rPr>
        <w:t xml:space="preserve"> </w:t>
      </w:r>
      <w:r>
        <w:t>закономерностей</w:t>
      </w:r>
      <w:r>
        <w:rPr>
          <w:spacing w:val="1"/>
        </w:rPr>
        <w:t xml:space="preserve"> </w:t>
      </w:r>
      <w:r>
        <w:t>в</w:t>
      </w:r>
      <w:r>
        <w:rPr>
          <w:spacing w:val="1"/>
        </w:rPr>
        <w:t xml:space="preserve"> </w:t>
      </w:r>
      <w:r>
        <w:t>реальных жизненных ситуациях и при изучении других учебных предметов, проявления</w:t>
      </w:r>
      <w:r>
        <w:rPr>
          <w:spacing w:val="1"/>
        </w:rPr>
        <w:t xml:space="preserve"> </w:t>
      </w:r>
      <w:r>
        <w:t>зависимостей</w:t>
      </w:r>
      <w:r>
        <w:rPr>
          <w:spacing w:val="1"/>
        </w:rPr>
        <w:t xml:space="preserve"> </w:t>
      </w:r>
      <w:r>
        <w:t>и</w:t>
      </w:r>
      <w:r>
        <w:rPr>
          <w:spacing w:val="1"/>
        </w:rPr>
        <w:t xml:space="preserve"> </w:t>
      </w:r>
      <w:r>
        <w:t>закономерностей,</w:t>
      </w:r>
      <w:r>
        <w:rPr>
          <w:spacing w:val="1"/>
        </w:rPr>
        <w:t xml:space="preserve"> </w:t>
      </w:r>
      <w:r>
        <w:t>моделирования</w:t>
      </w:r>
      <w:r>
        <w:rPr>
          <w:spacing w:val="1"/>
        </w:rPr>
        <w:t xml:space="preserve"> </w:t>
      </w:r>
      <w:r>
        <w:t>реальных</w:t>
      </w:r>
      <w:r>
        <w:rPr>
          <w:spacing w:val="1"/>
        </w:rPr>
        <w:t xml:space="preserve"> </w:t>
      </w:r>
      <w:r>
        <w:t>ситуаций,</w:t>
      </w:r>
      <w:r>
        <w:rPr>
          <w:spacing w:val="1"/>
        </w:rPr>
        <w:t xml:space="preserve"> </w:t>
      </w:r>
      <w:r>
        <w:t>исследования</w:t>
      </w:r>
      <w:r>
        <w:rPr>
          <w:spacing w:val="1"/>
        </w:rPr>
        <w:t xml:space="preserve"> </w:t>
      </w:r>
      <w:r>
        <w:t>построенных</w:t>
      </w:r>
      <w:r>
        <w:rPr>
          <w:spacing w:val="1"/>
        </w:rPr>
        <w:t xml:space="preserve"> </w:t>
      </w:r>
      <w:r>
        <w:t>моделей, интерпретации</w:t>
      </w:r>
      <w:r>
        <w:rPr>
          <w:spacing w:val="-3"/>
        </w:rPr>
        <w:t xml:space="preserve"> </w:t>
      </w:r>
      <w:r>
        <w:t>полученных</w:t>
      </w:r>
      <w:r>
        <w:rPr>
          <w:spacing w:val="1"/>
        </w:rPr>
        <w:t xml:space="preserve"> </w:t>
      </w:r>
      <w:r>
        <w:t>результатов.</w:t>
      </w:r>
    </w:p>
    <w:p w:rsidR="00445874" w:rsidRDefault="00182F3C">
      <w:pPr>
        <w:pStyle w:val="a5"/>
        <w:spacing w:before="1"/>
        <w:ind w:right="585"/>
      </w:pPr>
      <w:r>
        <w:t>Основными</w:t>
      </w:r>
      <w:r>
        <w:rPr>
          <w:spacing w:val="1"/>
        </w:rPr>
        <w:t xml:space="preserve"> </w:t>
      </w:r>
      <w:r>
        <w:t>содержательными</w:t>
      </w:r>
      <w:r>
        <w:rPr>
          <w:spacing w:val="1"/>
        </w:rPr>
        <w:t xml:space="preserve"> </w:t>
      </w:r>
      <w:r>
        <w:t>линиями</w:t>
      </w:r>
      <w:r>
        <w:rPr>
          <w:spacing w:val="1"/>
        </w:rPr>
        <w:t xml:space="preserve"> </w:t>
      </w:r>
      <w:r>
        <w:t>учебного</w:t>
      </w:r>
      <w:r>
        <w:rPr>
          <w:spacing w:val="1"/>
        </w:rPr>
        <w:t xml:space="preserve"> </w:t>
      </w:r>
      <w:r>
        <w:t>курса</w:t>
      </w:r>
      <w:r>
        <w:rPr>
          <w:spacing w:val="1"/>
        </w:rPr>
        <w:t xml:space="preserve"> </w:t>
      </w:r>
      <w:r>
        <w:t>«Геометрия»</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являются:</w:t>
      </w:r>
      <w:r>
        <w:rPr>
          <w:spacing w:val="1"/>
        </w:rPr>
        <w:t xml:space="preserve"> </w:t>
      </w:r>
      <w:r>
        <w:t>«Прямые</w:t>
      </w:r>
      <w:r>
        <w:rPr>
          <w:spacing w:val="1"/>
        </w:rPr>
        <w:t xml:space="preserve"> </w:t>
      </w:r>
      <w:r>
        <w:t>и</w:t>
      </w:r>
      <w:r>
        <w:rPr>
          <w:spacing w:val="1"/>
        </w:rPr>
        <w:t xml:space="preserve"> </w:t>
      </w:r>
      <w:r>
        <w:t>плоскости</w:t>
      </w:r>
      <w:r>
        <w:rPr>
          <w:spacing w:val="1"/>
        </w:rPr>
        <w:t xml:space="preserve"> </w:t>
      </w:r>
      <w:r>
        <w:t>в</w:t>
      </w:r>
      <w:r>
        <w:rPr>
          <w:spacing w:val="1"/>
        </w:rPr>
        <w:t xml:space="preserve"> </w:t>
      </w:r>
      <w:r>
        <w:t>пространстве»,</w:t>
      </w:r>
      <w:r>
        <w:rPr>
          <w:spacing w:val="1"/>
        </w:rPr>
        <w:t xml:space="preserve"> </w:t>
      </w:r>
      <w:r>
        <w:t>«Многогранники»,</w:t>
      </w:r>
      <w:r>
        <w:rPr>
          <w:spacing w:val="1"/>
        </w:rPr>
        <w:t xml:space="preserve"> </w:t>
      </w:r>
      <w:r>
        <w:t>«Тела</w:t>
      </w:r>
      <w:r>
        <w:rPr>
          <w:spacing w:val="1"/>
        </w:rPr>
        <w:t xml:space="preserve"> </w:t>
      </w:r>
      <w:r>
        <w:t>вращения»,</w:t>
      </w:r>
      <w:r>
        <w:rPr>
          <w:spacing w:val="2"/>
        </w:rPr>
        <w:t xml:space="preserve"> </w:t>
      </w:r>
      <w:r>
        <w:t>«Векторы</w:t>
      </w:r>
      <w:r>
        <w:rPr>
          <w:spacing w:val="-2"/>
        </w:rPr>
        <w:t xml:space="preserve"> </w:t>
      </w:r>
      <w:r>
        <w:t>и</w:t>
      </w:r>
      <w:r>
        <w:rPr>
          <w:spacing w:val="-1"/>
        </w:rPr>
        <w:t xml:space="preserve"> </w:t>
      </w:r>
      <w:r>
        <w:t>координаты</w:t>
      </w:r>
      <w:r>
        <w:rPr>
          <w:spacing w:val="-2"/>
        </w:rPr>
        <w:t xml:space="preserve"> </w:t>
      </w:r>
      <w:r>
        <w:t>в</w:t>
      </w:r>
      <w:r>
        <w:rPr>
          <w:spacing w:val="-3"/>
        </w:rPr>
        <w:t xml:space="preserve"> </w:t>
      </w:r>
      <w:r>
        <w:t>пространстве»,</w:t>
      </w:r>
      <w:r>
        <w:rPr>
          <w:spacing w:val="2"/>
        </w:rPr>
        <w:t xml:space="preserve"> </w:t>
      </w:r>
      <w:r>
        <w:t>«Движения</w:t>
      </w:r>
      <w:r>
        <w:rPr>
          <w:spacing w:val="-2"/>
        </w:rPr>
        <w:t xml:space="preserve"> </w:t>
      </w:r>
      <w:r>
        <w:t>в</w:t>
      </w:r>
      <w:r>
        <w:rPr>
          <w:spacing w:val="-3"/>
        </w:rPr>
        <w:t xml:space="preserve"> </w:t>
      </w:r>
      <w:r>
        <w:t>пространстве».</w:t>
      </w:r>
    </w:p>
    <w:p w:rsidR="00445874" w:rsidRDefault="00182F3C">
      <w:pPr>
        <w:pStyle w:val="a5"/>
        <w:ind w:right="585"/>
      </w:pPr>
      <w:r>
        <w:t>Сформулированное</w:t>
      </w:r>
      <w:r>
        <w:rPr>
          <w:spacing w:val="1"/>
        </w:rPr>
        <w:t xml:space="preserve"> </w:t>
      </w:r>
      <w:r>
        <w:t>в</w:t>
      </w:r>
      <w:r>
        <w:rPr>
          <w:spacing w:val="1"/>
        </w:rPr>
        <w:t xml:space="preserve"> </w:t>
      </w:r>
      <w:r>
        <w:t>ФГОС</w:t>
      </w:r>
      <w:r>
        <w:rPr>
          <w:spacing w:val="1"/>
        </w:rPr>
        <w:t xml:space="preserve"> </w:t>
      </w:r>
      <w:r>
        <w:t>СОО</w:t>
      </w:r>
      <w:r>
        <w:rPr>
          <w:spacing w:val="1"/>
        </w:rPr>
        <w:t xml:space="preserve"> </w:t>
      </w:r>
      <w:r>
        <w:t>требование</w:t>
      </w:r>
      <w:r>
        <w:rPr>
          <w:spacing w:val="1"/>
        </w:rPr>
        <w:t xml:space="preserve"> </w:t>
      </w:r>
      <w:r>
        <w:t>«уметь</w:t>
      </w:r>
      <w:r>
        <w:rPr>
          <w:spacing w:val="1"/>
        </w:rPr>
        <w:t xml:space="preserve"> </w:t>
      </w:r>
      <w:r>
        <w:t>оперировать</w:t>
      </w:r>
      <w:r>
        <w:rPr>
          <w:spacing w:val="1"/>
        </w:rPr>
        <w:t xml:space="preserve"> </w:t>
      </w:r>
      <w:r>
        <w:t>понятиями»,</w:t>
      </w:r>
      <w:r>
        <w:rPr>
          <w:spacing w:val="1"/>
        </w:rPr>
        <w:t xml:space="preserve"> </w:t>
      </w:r>
      <w:r>
        <w:t>релевантных геометрии на углублённом уровне обучения в 10–11 классах, относится ко</w:t>
      </w:r>
      <w:r>
        <w:rPr>
          <w:spacing w:val="1"/>
        </w:rPr>
        <w:t xml:space="preserve"> </w:t>
      </w:r>
      <w:r>
        <w:t>всем</w:t>
      </w:r>
      <w:r>
        <w:rPr>
          <w:spacing w:val="1"/>
        </w:rPr>
        <w:t xml:space="preserve"> </w:t>
      </w:r>
      <w:r>
        <w:t>содержательным</w:t>
      </w:r>
      <w:r>
        <w:rPr>
          <w:spacing w:val="1"/>
        </w:rPr>
        <w:t xml:space="preserve"> </w:t>
      </w:r>
      <w:r>
        <w:t>линиям</w:t>
      </w:r>
      <w:r>
        <w:rPr>
          <w:spacing w:val="1"/>
        </w:rPr>
        <w:t xml:space="preserve"> </w:t>
      </w:r>
      <w:r>
        <w:t>учебного</w:t>
      </w:r>
      <w:r>
        <w:rPr>
          <w:spacing w:val="1"/>
        </w:rPr>
        <w:t xml:space="preserve"> </w:t>
      </w:r>
      <w:r>
        <w:t>курса,</w:t>
      </w:r>
      <w:r>
        <w:rPr>
          <w:spacing w:val="1"/>
        </w:rPr>
        <w:t xml:space="preserve"> </w:t>
      </w:r>
      <w:r>
        <w:t>а</w:t>
      </w:r>
      <w:r>
        <w:rPr>
          <w:spacing w:val="1"/>
        </w:rPr>
        <w:t xml:space="preserve"> </w:t>
      </w:r>
      <w:r>
        <w:t>формирование</w:t>
      </w:r>
      <w:r>
        <w:rPr>
          <w:spacing w:val="1"/>
        </w:rPr>
        <w:t xml:space="preserve"> </w:t>
      </w:r>
      <w:r>
        <w:t>логических</w:t>
      </w:r>
      <w:r>
        <w:rPr>
          <w:spacing w:val="1"/>
        </w:rPr>
        <w:t xml:space="preserve"> </w:t>
      </w:r>
      <w:r>
        <w:t>умений</w:t>
      </w:r>
      <w:r>
        <w:rPr>
          <w:spacing w:val="1"/>
        </w:rPr>
        <w:t xml:space="preserve"> </w:t>
      </w:r>
      <w:r>
        <w:t>распределяется</w:t>
      </w:r>
      <w:r>
        <w:rPr>
          <w:spacing w:val="1"/>
        </w:rPr>
        <w:t xml:space="preserve"> </w:t>
      </w:r>
      <w:r>
        <w:t>не</w:t>
      </w:r>
      <w:r>
        <w:rPr>
          <w:spacing w:val="1"/>
        </w:rPr>
        <w:t xml:space="preserve"> </w:t>
      </w:r>
      <w:r>
        <w:t>только</w:t>
      </w:r>
      <w:r>
        <w:rPr>
          <w:spacing w:val="1"/>
        </w:rPr>
        <w:t xml:space="preserve"> </w:t>
      </w:r>
      <w:r>
        <w:t>по</w:t>
      </w:r>
      <w:r>
        <w:rPr>
          <w:spacing w:val="1"/>
        </w:rPr>
        <w:t xml:space="preserve"> </w:t>
      </w:r>
      <w:r>
        <w:t>содержательным</w:t>
      </w:r>
      <w:r>
        <w:rPr>
          <w:spacing w:val="1"/>
        </w:rPr>
        <w:t xml:space="preserve"> </w:t>
      </w:r>
      <w:r>
        <w:t>линиям,</w:t>
      </w:r>
      <w:r>
        <w:rPr>
          <w:spacing w:val="1"/>
        </w:rPr>
        <w:t xml:space="preserve"> </w:t>
      </w:r>
      <w:r>
        <w:t>но</w:t>
      </w:r>
      <w:r>
        <w:rPr>
          <w:spacing w:val="1"/>
        </w:rPr>
        <w:t xml:space="preserve"> </w:t>
      </w:r>
      <w:r>
        <w:t>и</w:t>
      </w:r>
      <w:r>
        <w:rPr>
          <w:spacing w:val="1"/>
        </w:rPr>
        <w:t xml:space="preserve"> </w:t>
      </w:r>
      <w:r>
        <w:t>по</w:t>
      </w:r>
      <w:r>
        <w:rPr>
          <w:spacing w:val="1"/>
        </w:rPr>
        <w:t xml:space="preserve"> </w:t>
      </w:r>
      <w:r>
        <w:t>годам</w:t>
      </w:r>
      <w:r>
        <w:rPr>
          <w:spacing w:val="1"/>
        </w:rPr>
        <w:t xml:space="preserve"> </w:t>
      </w:r>
      <w:r>
        <w:t>обучения.</w:t>
      </w:r>
      <w:r>
        <w:rPr>
          <w:spacing w:val="-57"/>
        </w:rPr>
        <w:t xml:space="preserve"> </w:t>
      </w:r>
      <w:r>
        <w:t>Содержание</w:t>
      </w:r>
      <w:r>
        <w:rPr>
          <w:spacing w:val="1"/>
        </w:rPr>
        <w:t xml:space="preserve"> </w:t>
      </w:r>
      <w:r>
        <w:t>образования,</w:t>
      </w:r>
      <w:r>
        <w:rPr>
          <w:spacing w:val="1"/>
        </w:rPr>
        <w:t xml:space="preserve"> </w:t>
      </w:r>
      <w:r>
        <w:t>соответствующее</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Федеральной рабочей программы, распределённым по годам обучения, структурировано</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ко</w:t>
      </w:r>
      <w:r>
        <w:rPr>
          <w:spacing w:val="1"/>
        </w:rPr>
        <w:t xml:space="preserve"> </w:t>
      </w:r>
      <w:r>
        <w:t>всем</w:t>
      </w:r>
      <w:r>
        <w:rPr>
          <w:spacing w:val="1"/>
        </w:rPr>
        <w:t xml:space="preserve"> </w:t>
      </w:r>
      <w:r>
        <w:t>основным,</w:t>
      </w:r>
      <w:r>
        <w:rPr>
          <w:spacing w:val="1"/>
        </w:rPr>
        <w:t xml:space="preserve"> </w:t>
      </w:r>
      <w:r>
        <w:t>принципиальным</w:t>
      </w:r>
      <w:r>
        <w:rPr>
          <w:spacing w:val="1"/>
        </w:rPr>
        <w:t xml:space="preserve"> </w:t>
      </w:r>
      <w:r>
        <w:t>вопросам</w:t>
      </w:r>
      <w:r>
        <w:rPr>
          <w:spacing w:val="1"/>
        </w:rPr>
        <w:t xml:space="preserve"> </w:t>
      </w:r>
      <w:r>
        <w:t>обучающиеся</w:t>
      </w:r>
      <w:r>
        <w:rPr>
          <w:spacing w:val="1"/>
        </w:rPr>
        <w:t xml:space="preserve"> </w:t>
      </w:r>
      <w:r>
        <w:t>обращались</w:t>
      </w:r>
      <w:r>
        <w:rPr>
          <w:spacing w:val="1"/>
        </w:rPr>
        <w:t xml:space="preserve"> </w:t>
      </w:r>
      <w:r>
        <w:t>неоднократно,</w:t>
      </w:r>
      <w:r>
        <w:rPr>
          <w:spacing w:val="1"/>
        </w:rPr>
        <w:t xml:space="preserve"> </w:t>
      </w:r>
      <w:r>
        <w:t>что</w:t>
      </w:r>
      <w:r>
        <w:rPr>
          <w:spacing w:val="1"/>
        </w:rPr>
        <w:t xml:space="preserve"> </w:t>
      </w:r>
      <w:r>
        <w:t>позволяет</w:t>
      </w:r>
      <w:r>
        <w:rPr>
          <w:spacing w:val="1"/>
        </w:rPr>
        <w:t xml:space="preserve"> </w:t>
      </w:r>
      <w:r>
        <w:t>организовать</w:t>
      </w:r>
      <w:r>
        <w:rPr>
          <w:spacing w:val="1"/>
        </w:rPr>
        <w:t xml:space="preserve"> </w:t>
      </w:r>
      <w:r>
        <w:t>овладение</w:t>
      </w:r>
      <w:r>
        <w:rPr>
          <w:spacing w:val="1"/>
        </w:rPr>
        <w:t xml:space="preserve"> </w:t>
      </w:r>
      <w:r>
        <w:t>геометрическими</w:t>
      </w:r>
      <w:r>
        <w:rPr>
          <w:spacing w:val="1"/>
        </w:rPr>
        <w:t xml:space="preserve"> </w:t>
      </w:r>
      <w:r>
        <w:t>понятиями</w:t>
      </w:r>
      <w:r>
        <w:rPr>
          <w:spacing w:val="1"/>
        </w:rPr>
        <w:t xml:space="preserve"> </w:t>
      </w:r>
      <w:r>
        <w:t>и</w:t>
      </w:r>
      <w:r>
        <w:rPr>
          <w:spacing w:val="1"/>
        </w:rPr>
        <w:t xml:space="preserve"> </w:t>
      </w:r>
      <w:r>
        <w:t>навыками</w:t>
      </w:r>
      <w:r>
        <w:rPr>
          <w:spacing w:val="1"/>
        </w:rPr>
        <w:t xml:space="preserve"> </w:t>
      </w:r>
      <w:r>
        <w:t>последовательно</w:t>
      </w:r>
      <w:r>
        <w:rPr>
          <w:spacing w:val="1"/>
        </w:rPr>
        <w:t xml:space="preserve"> </w:t>
      </w:r>
      <w:r>
        <w:t>и</w:t>
      </w:r>
      <w:r>
        <w:rPr>
          <w:spacing w:val="1"/>
        </w:rPr>
        <w:t xml:space="preserve"> </w:t>
      </w:r>
      <w:r>
        <w:t>поступательно,</w:t>
      </w:r>
      <w:r>
        <w:rPr>
          <w:spacing w:val="1"/>
        </w:rPr>
        <w:t xml:space="preserve"> </w:t>
      </w:r>
      <w:r>
        <w:t>с</w:t>
      </w:r>
      <w:r>
        <w:rPr>
          <w:spacing w:val="1"/>
        </w:rPr>
        <w:t xml:space="preserve"> </w:t>
      </w:r>
      <w:r>
        <w:t>соблюдением</w:t>
      </w:r>
      <w:r>
        <w:rPr>
          <w:spacing w:val="1"/>
        </w:rPr>
        <w:t xml:space="preserve"> </w:t>
      </w:r>
      <w:r>
        <w:t>принципа</w:t>
      </w:r>
      <w:r>
        <w:rPr>
          <w:spacing w:val="1"/>
        </w:rPr>
        <w:t xml:space="preserve"> </w:t>
      </w:r>
      <w:r>
        <w:t>преемственности,</w:t>
      </w:r>
      <w:r>
        <w:rPr>
          <w:spacing w:val="1"/>
        </w:rPr>
        <w:t xml:space="preserve"> </w:t>
      </w:r>
      <w:r>
        <w:t>а</w:t>
      </w:r>
      <w:r>
        <w:rPr>
          <w:spacing w:val="1"/>
        </w:rPr>
        <w:t xml:space="preserve"> </w:t>
      </w:r>
      <w:r>
        <w:t>новые</w:t>
      </w:r>
      <w:r>
        <w:rPr>
          <w:spacing w:val="1"/>
        </w:rPr>
        <w:t xml:space="preserve"> </w:t>
      </w:r>
      <w:r>
        <w:t>знания</w:t>
      </w:r>
      <w:r>
        <w:rPr>
          <w:spacing w:val="1"/>
        </w:rPr>
        <w:t xml:space="preserve"> </w:t>
      </w:r>
      <w:r>
        <w:t>включать</w:t>
      </w:r>
      <w:r>
        <w:rPr>
          <w:spacing w:val="1"/>
        </w:rPr>
        <w:t xml:space="preserve"> </w:t>
      </w:r>
      <w:r>
        <w:t>в</w:t>
      </w:r>
      <w:r>
        <w:rPr>
          <w:spacing w:val="1"/>
        </w:rPr>
        <w:t xml:space="preserve"> </w:t>
      </w:r>
      <w:r>
        <w:t>общую</w:t>
      </w:r>
      <w:r>
        <w:rPr>
          <w:spacing w:val="1"/>
        </w:rPr>
        <w:t xml:space="preserve"> </w:t>
      </w:r>
      <w:r>
        <w:t>систему</w:t>
      </w:r>
      <w:r>
        <w:rPr>
          <w:spacing w:val="1"/>
        </w:rPr>
        <w:t xml:space="preserve"> </w:t>
      </w:r>
      <w:r>
        <w:t>геометрических</w:t>
      </w:r>
      <w:r>
        <w:rPr>
          <w:spacing w:val="1"/>
        </w:rPr>
        <w:t xml:space="preserve"> </w:t>
      </w:r>
      <w:r>
        <w:t>представлений обучающихся, расширяя и углубляя её, образуя прочные множественные</w:t>
      </w:r>
      <w:r>
        <w:rPr>
          <w:spacing w:val="1"/>
        </w:rPr>
        <w:t xml:space="preserve"> </w:t>
      </w:r>
      <w:r>
        <w:t>связи.</w:t>
      </w:r>
    </w:p>
    <w:p w:rsidR="00445874" w:rsidRDefault="00182F3C">
      <w:pPr>
        <w:pStyle w:val="a5"/>
        <w:spacing w:before="1"/>
        <w:ind w:left="2410" w:firstLine="0"/>
      </w:pPr>
      <w:r>
        <w:t>Переход</w:t>
      </w:r>
      <w:r>
        <w:rPr>
          <w:spacing w:val="-4"/>
        </w:rPr>
        <w:t xml:space="preserve"> </w:t>
      </w:r>
      <w:r>
        <w:t>к</w:t>
      </w:r>
      <w:r>
        <w:rPr>
          <w:spacing w:val="-3"/>
        </w:rPr>
        <w:t xml:space="preserve"> </w:t>
      </w:r>
      <w:r>
        <w:t>изучению</w:t>
      </w:r>
      <w:r>
        <w:rPr>
          <w:spacing w:val="-4"/>
        </w:rPr>
        <w:t xml:space="preserve"> </w:t>
      </w:r>
      <w:r>
        <w:t>геометрии</w:t>
      </w:r>
      <w:r>
        <w:rPr>
          <w:spacing w:val="-4"/>
        </w:rPr>
        <w:t xml:space="preserve"> </w:t>
      </w:r>
      <w:r>
        <w:t>на</w:t>
      </w:r>
      <w:r>
        <w:rPr>
          <w:spacing w:val="-3"/>
        </w:rPr>
        <w:t xml:space="preserve"> </w:t>
      </w:r>
      <w:r>
        <w:t>углублённом</w:t>
      </w:r>
      <w:r>
        <w:rPr>
          <w:spacing w:val="-3"/>
        </w:rPr>
        <w:t xml:space="preserve"> </w:t>
      </w:r>
      <w:r>
        <w:t>уровне</w:t>
      </w:r>
      <w:r>
        <w:rPr>
          <w:spacing w:val="-4"/>
        </w:rPr>
        <w:t xml:space="preserve"> </w:t>
      </w:r>
      <w:r>
        <w:t>позволяет:</w:t>
      </w:r>
    </w:p>
    <w:p w:rsidR="00445874" w:rsidRDefault="00182F3C">
      <w:pPr>
        <w:pStyle w:val="a5"/>
        <w:ind w:right="593"/>
      </w:pPr>
      <w:r>
        <w:t>создать</w:t>
      </w:r>
      <w:r>
        <w:rPr>
          <w:spacing w:val="1"/>
        </w:rPr>
        <w:t xml:space="preserve"> </w:t>
      </w:r>
      <w:r>
        <w:t>условия</w:t>
      </w:r>
      <w:r>
        <w:rPr>
          <w:spacing w:val="1"/>
        </w:rPr>
        <w:t xml:space="preserve"> </w:t>
      </w:r>
      <w:r>
        <w:t>для</w:t>
      </w:r>
      <w:r>
        <w:rPr>
          <w:spacing w:val="1"/>
        </w:rPr>
        <w:t xml:space="preserve"> </w:t>
      </w:r>
      <w:r>
        <w:t>дифференциации</w:t>
      </w:r>
      <w:r>
        <w:rPr>
          <w:spacing w:val="1"/>
        </w:rPr>
        <w:t xml:space="preserve"> </w:t>
      </w:r>
      <w:r>
        <w:t>обучения,</w:t>
      </w:r>
      <w:r>
        <w:rPr>
          <w:spacing w:val="1"/>
        </w:rPr>
        <w:t xml:space="preserve"> </w:t>
      </w:r>
      <w:r>
        <w:t>построения</w:t>
      </w:r>
      <w:r>
        <w:rPr>
          <w:spacing w:val="1"/>
        </w:rPr>
        <w:t xml:space="preserve"> </w:t>
      </w:r>
      <w:r>
        <w:t>индивидуальных</w:t>
      </w:r>
      <w:r>
        <w:rPr>
          <w:spacing w:val="1"/>
        </w:rPr>
        <w:t xml:space="preserve"> </w:t>
      </w:r>
      <w:r>
        <w:t xml:space="preserve">образовательных      программ,      обеспечить     </w:t>
      </w:r>
      <w:r>
        <w:rPr>
          <w:spacing w:val="1"/>
        </w:rPr>
        <w:t xml:space="preserve"> </w:t>
      </w:r>
      <w:r>
        <w:t>углублённое      изучение      геометрии</w:t>
      </w:r>
      <w:r>
        <w:rPr>
          <w:spacing w:val="1"/>
        </w:rPr>
        <w:t xml:space="preserve"> </w:t>
      </w:r>
      <w:r>
        <w:t>как составляющей</w:t>
      </w:r>
      <w:r>
        <w:rPr>
          <w:spacing w:val="2"/>
        </w:rPr>
        <w:t xml:space="preserve"> </w:t>
      </w:r>
      <w:r>
        <w:t>учебного</w:t>
      </w:r>
      <w:r>
        <w:rPr>
          <w:spacing w:val="-1"/>
        </w:rPr>
        <w:t xml:space="preserve"> </w:t>
      </w:r>
      <w:r>
        <w:t>предмета</w:t>
      </w:r>
      <w:r>
        <w:rPr>
          <w:spacing w:val="4"/>
        </w:rPr>
        <w:t xml:space="preserve"> </w:t>
      </w:r>
      <w:r>
        <w:t>«Математика»;</w:t>
      </w:r>
    </w:p>
    <w:p w:rsidR="00445874" w:rsidRDefault="00182F3C">
      <w:pPr>
        <w:pStyle w:val="a5"/>
        <w:ind w:right="586"/>
      </w:pPr>
      <w:r>
        <w:t>подготовить обучающихся к продолжению изучения математики с учётом выбора</w:t>
      </w:r>
      <w:r>
        <w:rPr>
          <w:spacing w:val="1"/>
        </w:rPr>
        <w:t xml:space="preserve"> </w:t>
      </w:r>
      <w:r>
        <w:t>будущей профессии, обеспечивая преемственность между общим и профессиональным</w:t>
      </w:r>
      <w:r>
        <w:rPr>
          <w:spacing w:val="1"/>
        </w:rPr>
        <w:t xml:space="preserve"> </w:t>
      </w:r>
      <w:r>
        <w:t>образованием.</w:t>
      </w:r>
    </w:p>
    <w:p w:rsidR="00445874" w:rsidRDefault="00182F3C">
      <w:pPr>
        <w:pStyle w:val="a5"/>
        <w:spacing w:before="1"/>
        <w:ind w:right="582"/>
      </w:pPr>
      <w:r>
        <w:t>Общее число часов, рекомендованных для изучения</w:t>
      </w:r>
      <w:r>
        <w:rPr>
          <w:spacing w:val="1"/>
        </w:rPr>
        <w:t xml:space="preserve"> </w:t>
      </w:r>
      <w:r>
        <w:t>учебного курса</w:t>
      </w:r>
      <w:r>
        <w:rPr>
          <w:spacing w:val="60"/>
        </w:rPr>
        <w:t xml:space="preserve"> </w:t>
      </w:r>
      <w:r>
        <w:t>«Геометрия»</w:t>
      </w:r>
      <w:r>
        <w:rPr>
          <w:spacing w:val="1"/>
        </w:rPr>
        <w:t xml:space="preserve"> </w:t>
      </w:r>
      <w:r>
        <w:t xml:space="preserve">на углубленном уровне – 204 </w:t>
      </w:r>
      <w:r>
        <w:rPr>
          <w:position w:val="1"/>
        </w:rPr>
        <w:t>часа: в 10 классе – 102 часа (3 часа в неделю), в 11 классе –</w:t>
      </w:r>
      <w:r>
        <w:rPr>
          <w:spacing w:val="1"/>
          <w:position w:val="1"/>
        </w:rPr>
        <w:t xml:space="preserve"> </w:t>
      </w:r>
      <w:r>
        <w:t>102</w:t>
      </w:r>
      <w:r>
        <w:rPr>
          <w:spacing w:val="-1"/>
        </w:rPr>
        <w:t xml:space="preserve"> </w:t>
      </w:r>
      <w:r>
        <w:t>часа</w:t>
      </w:r>
      <w:r>
        <w:rPr>
          <w:spacing w:val="1"/>
        </w:rPr>
        <w:t xml:space="preserve"> </w:t>
      </w:r>
      <w:r>
        <w:t>(3 часа</w:t>
      </w:r>
      <w:r>
        <w:rPr>
          <w:spacing w:val="-1"/>
        </w:rPr>
        <w:t xml:space="preserve"> </w:t>
      </w:r>
      <w:r>
        <w:t>в</w:t>
      </w:r>
      <w:r>
        <w:rPr>
          <w:spacing w:val="-1"/>
        </w:rPr>
        <w:t xml:space="preserve"> </w:t>
      </w:r>
      <w:r>
        <w:t>неделю).</w:t>
      </w:r>
    </w:p>
    <w:p w:rsidR="00445874" w:rsidRDefault="00182F3C">
      <w:pPr>
        <w:pStyle w:val="1"/>
        <w:spacing w:before="14" w:line="274" w:lineRule="exact"/>
        <w:ind w:left="2410"/>
      </w:pPr>
      <w:r>
        <w:t>Содержание</w:t>
      </w:r>
      <w:r>
        <w:rPr>
          <w:spacing w:val="-4"/>
        </w:rPr>
        <w:t xml:space="preserve"> </w:t>
      </w:r>
      <w:r>
        <w:t>обучения</w:t>
      </w:r>
      <w:r>
        <w:rPr>
          <w:spacing w:val="-3"/>
        </w:rPr>
        <w:t xml:space="preserve"> </w:t>
      </w:r>
      <w:r>
        <w:t>в</w:t>
      </w:r>
      <w:r>
        <w:rPr>
          <w:spacing w:val="-4"/>
        </w:rPr>
        <w:t xml:space="preserve"> </w:t>
      </w:r>
      <w:r>
        <w:t>10</w:t>
      </w:r>
      <w:r>
        <w:rPr>
          <w:spacing w:val="-3"/>
        </w:rPr>
        <w:t xml:space="preserve"> </w:t>
      </w:r>
      <w:r>
        <w:t>классе.</w:t>
      </w:r>
    </w:p>
    <w:p w:rsidR="00445874" w:rsidRDefault="00182F3C">
      <w:pPr>
        <w:pStyle w:val="a5"/>
        <w:spacing w:line="274" w:lineRule="exact"/>
        <w:ind w:left="2410" w:firstLine="0"/>
      </w:pPr>
      <w:r>
        <w:t>Прямые</w:t>
      </w:r>
      <w:r>
        <w:rPr>
          <w:spacing w:val="-4"/>
        </w:rPr>
        <w:t xml:space="preserve"> </w:t>
      </w:r>
      <w:r>
        <w:t>и</w:t>
      </w:r>
      <w:r>
        <w:rPr>
          <w:spacing w:val="-2"/>
        </w:rPr>
        <w:t xml:space="preserve"> </w:t>
      </w:r>
      <w:r>
        <w:t>плоскости</w:t>
      </w:r>
      <w:r>
        <w:rPr>
          <w:spacing w:val="-1"/>
        </w:rPr>
        <w:t xml:space="preserve"> </w:t>
      </w:r>
      <w:r>
        <w:t>в</w:t>
      </w:r>
      <w:r>
        <w:rPr>
          <w:spacing w:val="-3"/>
        </w:rPr>
        <w:t xml:space="preserve"> </w:t>
      </w:r>
      <w:r>
        <w:t>пространстве.</w:t>
      </w:r>
    </w:p>
    <w:p w:rsidR="00445874" w:rsidRDefault="00182F3C">
      <w:pPr>
        <w:pStyle w:val="a5"/>
        <w:tabs>
          <w:tab w:val="left" w:pos="2848"/>
          <w:tab w:val="left" w:pos="4745"/>
          <w:tab w:val="left" w:pos="5798"/>
          <w:tab w:val="left" w:pos="6220"/>
          <w:tab w:val="left" w:pos="7623"/>
          <w:tab w:val="left" w:pos="9351"/>
          <w:tab w:val="left" w:pos="9772"/>
        </w:tabs>
        <w:ind w:right="585"/>
        <w:jc w:val="right"/>
      </w:pPr>
      <w:r>
        <w:t>Основные</w:t>
      </w:r>
      <w:r>
        <w:rPr>
          <w:spacing w:val="1"/>
        </w:rPr>
        <w:t xml:space="preserve"> </w:t>
      </w:r>
      <w:r>
        <w:t>понятия</w:t>
      </w:r>
      <w:r>
        <w:rPr>
          <w:spacing w:val="2"/>
        </w:rPr>
        <w:t xml:space="preserve"> </w:t>
      </w:r>
      <w:r>
        <w:t>стереометрии.</w:t>
      </w:r>
      <w:r>
        <w:rPr>
          <w:spacing w:val="3"/>
        </w:rPr>
        <w:t xml:space="preserve"> </w:t>
      </w:r>
      <w:r>
        <w:t>Точка,</w:t>
      </w:r>
      <w:r>
        <w:rPr>
          <w:spacing w:val="2"/>
        </w:rPr>
        <w:t xml:space="preserve"> </w:t>
      </w:r>
      <w:r>
        <w:t>прямая,</w:t>
      </w:r>
      <w:r>
        <w:rPr>
          <w:spacing w:val="2"/>
        </w:rPr>
        <w:t xml:space="preserve"> </w:t>
      </w:r>
      <w:r>
        <w:t>плоскость,</w:t>
      </w:r>
      <w:r>
        <w:rPr>
          <w:spacing w:val="1"/>
        </w:rPr>
        <w:t xml:space="preserve"> </w:t>
      </w:r>
      <w:r>
        <w:t>пространство.</w:t>
      </w:r>
      <w:r>
        <w:rPr>
          <w:spacing w:val="2"/>
        </w:rPr>
        <w:t xml:space="preserve"> </w:t>
      </w:r>
      <w:r>
        <w:t>Понятие</w:t>
      </w:r>
      <w:r>
        <w:rPr>
          <w:spacing w:val="-57"/>
        </w:rPr>
        <w:t xml:space="preserve"> </w:t>
      </w:r>
      <w:r>
        <w:t>об аксиоматическом построении стереометрии: аксиомы стереометрии и следствия из них.</w:t>
      </w:r>
      <w:r>
        <w:rPr>
          <w:spacing w:val="-57"/>
        </w:rPr>
        <w:t xml:space="preserve"> </w:t>
      </w:r>
      <w:r>
        <w:t>Взаимное</w:t>
      </w:r>
      <w:r>
        <w:rPr>
          <w:spacing w:val="11"/>
        </w:rPr>
        <w:t xml:space="preserve"> </w:t>
      </w:r>
      <w:r>
        <w:t>расположение</w:t>
      </w:r>
      <w:r>
        <w:rPr>
          <w:spacing w:val="12"/>
        </w:rPr>
        <w:t xml:space="preserve"> </w:t>
      </w:r>
      <w:r>
        <w:t>прямых</w:t>
      </w:r>
      <w:r>
        <w:rPr>
          <w:spacing w:val="14"/>
        </w:rPr>
        <w:t xml:space="preserve"> </w:t>
      </w:r>
      <w:r>
        <w:t>в</w:t>
      </w:r>
      <w:r>
        <w:rPr>
          <w:spacing w:val="12"/>
        </w:rPr>
        <w:t xml:space="preserve"> </w:t>
      </w:r>
      <w:r>
        <w:t>пространстве:</w:t>
      </w:r>
      <w:r>
        <w:rPr>
          <w:spacing w:val="12"/>
        </w:rPr>
        <w:t xml:space="preserve"> </w:t>
      </w:r>
      <w:r>
        <w:t>пересекающиеся,</w:t>
      </w:r>
      <w:r>
        <w:rPr>
          <w:spacing w:val="13"/>
        </w:rPr>
        <w:t xml:space="preserve"> </w:t>
      </w:r>
      <w:r>
        <w:t>параллельные</w:t>
      </w:r>
      <w:r>
        <w:rPr>
          <w:spacing w:val="11"/>
        </w:rPr>
        <w:t xml:space="preserve"> </w:t>
      </w:r>
      <w:r>
        <w:t>и</w:t>
      </w:r>
      <w:r>
        <w:rPr>
          <w:spacing w:val="1"/>
        </w:rPr>
        <w:t xml:space="preserve"> </w:t>
      </w:r>
      <w:r>
        <w:t>скрещивающиеся</w:t>
      </w:r>
      <w:r>
        <w:rPr>
          <w:spacing w:val="5"/>
        </w:rPr>
        <w:t xml:space="preserve"> </w:t>
      </w:r>
      <w:r>
        <w:t>прямые.</w:t>
      </w:r>
      <w:r>
        <w:rPr>
          <w:spacing w:val="6"/>
        </w:rPr>
        <w:t xml:space="preserve"> </w:t>
      </w:r>
      <w:r>
        <w:t>Признаки</w:t>
      </w:r>
      <w:r>
        <w:rPr>
          <w:spacing w:val="7"/>
        </w:rPr>
        <w:t xml:space="preserve"> </w:t>
      </w:r>
      <w:r>
        <w:t>скрещивающихся</w:t>
      </w:r>
      <w:r>
        <w:rPr>
          <w:spacing w:val="6"/>
        </w:rPr>
        <w:t xml:space="preserve"> </w:t>
      </w:r>
      <w:r>
        <w:t>прямых.</w:t>
      </w:r>
      <w:r>
        <w:rPr>
          <w:spacing w:val="5"/>
        </w:rPr>
        <w:t xml:space="preserve"> </w:t>
      </w:r>
      <w:r>
        <w:t>Параллельность</w:t>
      </w:r>
      <w:r>
        <w:rPr>
          <w:spacing w:val="7"/>
        </w:rPr>
        <w:t xml:space="preserve"> </w:t>
      </w:r>
      <w:r>
        <w:t>прямых</w:t>
      </w:r>
      <w:r>
        <w:rPr>
          <w:spacing w:val="6"/>
        </w:rPr>
        <w:t xml:space="preserve"> </w:t>
      </w:r>
      <w:r>
        <w:t>и</w:t>
      </w:r>
      <w:r>
        <w:rPr>
          <w:spacing w:val="-57"/>
        </w:rPr>
        <w:t xml:space="preserve"> </w:t>
      </w:r>
      <w:r>
        <w:t>плоскостей</w:t>
      </w:r>
      <w:r>
        <w:rPr>
          <w:spacing w:val="43"/>
        </w:rPr>
        <w:t xml:space="preserve"> </w:t>
      </w:r>
      <w:r>
        <w:t>в</w:t>
      </w:r>
      <w:r>
        <w:rPr>
          <w:spacing w:val="42"/>
        </w:rPr>
        <w:t xml:space="preserve"> </w:t>
      </w:r>
      <w:r>
        <w:t>пространстве:</w:t>
      </w:r>
      <w:r>
        <w:rPr>
          <w:spacing w:val="43"/>
        </w:rPr>
        <w:t xml:space="preserve"> </w:t>
      </w:r>
      <w:r>
        <w:t>параллельные</w:t>
      </w:r>
      <w:r>
        <w:rPr>
          <w:spacing w:val="41"/>
        </w:rPr>
        <w:t xml:space="preserve"> </w:t>
      </w:r>
      <w:r>
        <w:t>прямые</w:t>
      </w:r>
      <w:r>
        <w:rPr>
          <w:spacing w:val="46"/>
        </w:rPr>
        <w:t xml:space="preserve"> </w:t>
      </w:r>
      <w:r>
        <w:t>в</w:t>
      </w:r>
      <w:r>
        <w:rPr>
          <w:spacing w:val="42"/>
        </w:rPr>
        <w:t xml:space="preserve"> </w:t>
      </w:r>
      <w:r>
        <w:t>пространстве,</w:t>
      </w:r>
      <w:r>
        <w:rPr>
          <w:spacing w:val="45"/>
        </w:rPr>
        <w:t xml:space="preserve"> </w:t>
      </w:r>
      <w:r>
        <w:t>параллельность</w:t>
      </w:r>
      <w:r>
        <w:rPr>
          <w:spacing w:val="44"/>
        </w:rPr>
        <w:t xml:space="preserve"> </w:t>
      </w:r>
      <w:r>
        <w:t>трёх</w:t>
      </w:r>
      <w:r>
        <w:rPr>
          <w:spacing w:val="-57"/>
        </w:rPr>
        <w:t xml:space="preserve"> </w:t>
      </w:r>
      <w:r>
        <w:t>прямых,</w:t>
      </w:r>
      <w:r>
        <w:tab/>
        <w:t>параллельность</w:t>
      </w:r>
      <w:r>
        <w:tab/>
        <w:t>прямой</w:t>
      </w:r>
      <w:r>
        <w:tab/>
        <w:t>и</w:t>
      </w:r>
      <w:r>
        <w:tab/>
        <w:t>плоскости.</w:t>
      </w:r>
      <w:r>
        <w:tab/>
        <w:t>Параллельное</w:t>
      </w:r>
      <w:r>
        <w:tab/>
        <w:t>и</w:t>
      </w:r>
      <w:r>
        <w:tab/>
        <w:t>центральное</w:t>
      </w:r>
      <w:r>
        <w:rPr>
          <w:spacing w:val="-57"/>
        </w:rPr>
        <w:t xml:space="preserve"> </w:t>
      </w:r>
      <w:r>
        <w:t>проектирование,</w:t>
      </w:r>
      <w:r>
        <w:rPr>
          <w:spacing w:val="16"/>
        </w:rPr>
        <w:t xml:space="preserve"> </w:t>
      </w:r>
      <w:r>
        <w:t>изображение</w:t>
      </w:r>
      <w:r>
        <w:rPr>
          <w:spacing w:val="16"/>
        </w:rPr>
        <w:t xml:space="preserve"> </w:t>
      </w:r>
      <w:r>
        <w:t>фигур.</w:t>
      </w:r>
      <w:r>
        <w:rPr>
          <w:spacing w:val="16"/>
        </w:rPr>
        <w:t xml:space="preserve"> </w:t>
      </w:r>
      <w:r>
        <w:t>Основные</w:t>
      </w:r>
      <w:r>
        <w:rPr>
          <w:spacing w:val="15"/>
        </w:rPr>
        <w:t xml:space="preserve"> </w:t>
      </w:r>
      <w:r>
        <w:t>свойства</w:t>
      </w:r>
      <w:r>
        <w:rPr>
          <w:spacing w:val="15"/>
        </w:rPr>
        <w:t xml:space="preserve"> </w:t>
      </w:r>
      <w:r>
        <w:t>параллельного</w:t>
      </w:r>
      <w:r>
        <w:rPr>
          <w:spacing w:val="17"/>
        </w:rPr>
        <w:t xml:space="preserve"> </w:t>
      </w:r>
      <w:r>
        <w:t>проектирования.</w:t>
      </w:r>
      <w:r>
        <w:rPr>
          <w:spacing w:val="-57"/>
        </w:rPr>
        <w:t xml:space="preserve"> </w:t>
      </w:r>
      <w:r>
        <w:t>Изображение</w:t>
      </w:r>
      <w:r>
        <w:rPr>
          <w:spacing w:val="11"/>
        </w:rPr>
        <w:t xml:space="preserve"> </w:t>
      </w:r>
      <w:r>
        <w:t>фигур</w:t>
      </w:r>
      <w:r>
        <w:rPr>
          <w:spacing w:val="12"/>
        </w:rPr>
        <w:t xml:space="preserve"> </w:t>
      </w:r>
      <w:r>
        <w:t>в</w:t>
      </w:r>
      <w:r>
        <w:rPr>
          <w:spacing w:val="12"/>
        </w:rPr>
        <w:t xml:space="preserve"> </w:t>
      </w:r>
      <w:r>
        <w:t>параллельной</w:t>
      </w:r>
      <w:r>
        <w:rPr>
          <w:spacing w:val="11"/>
        </w:rPr>
        <w:t xml:space="preserve"> </w:t>
      </w:r>
      <w:r>
        <w:t>проекции.</w:t>
      </w:r>
      <w:r>
        <w:rPr>
          <w:spacing w:val="12"/>
        </w:rPr>
        <w:t xml:space="preserve"> </w:t>
      </w:r>
      <w:r>
        <w:t>Углы</w:t>
      </w:r>
      <w:r>
        <w:rPr>
          <w:spacing w:val="12"/>
        </w:rPr>
        <w:t xml:space="preserve"> </w:t>
      </w:r>
      <w:r>
        <w:t>с</w:t>
      </w:r>
      <w:r>
        <w:rPr>
          <w:spacing w:val="12"/>
        </w:rPr>
        <w:t xml:space="preserve"> </w:t>
      </w:r>
      <w:r>
        <w:t>сонаправленными</w:t>
      </w:r>
      <w:r>
        <w:rPr>
          <w:spacing w:val="13"/>
        </w:rPr>
        <w:t xml:space="preserve"> </w:t>
      </w:r>
      <w:r>
        <w:t>сторонами,</w:t>
      </w:r>
      <w:r>
        <w:rPr>
          <w:spacing w:val="12"/>
        </w:rPr>
        <w:t xml:space="preserve"> </w:t>
      </w:r>
      <w:r>
        <w:t>угол</w:t>
      </w:r>
    </w:p>
    <w:p w:rsidR="00445874" w:rsidRDefault="00445874">
      <w:pPr>
        <w:jc w:val="right"/>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9" w:firstLine="0"/>
      </w:pPr>
      <w:r>
        <w:t>между прямыми в пространстве. Параллельность плоскостей: параллельные плоскости,</w:t>
      </w:r>
      <w:r>
        <w:rPr>
          <w:spacing w:val="1"/>
        </w:rPr>
        <w:t xml:space="preserve"> </w:t>
      </w:r>
      <w:r>
        <w:t>свойства параллельных плоскостей. Простейшие пространственные фигуры на плоскости:</w:t>
      </w:r>
      <w:r>
        <w:rPr>
          <w:spacing w:val="1"/>
        </w:rPr>
        <w:t xml:space="preserve"> </w:t>
      </w:r>
      <w:r>
        <w:t>тетраэдр,</w:t>
      </w:r>
      <w:r>
        <w:rPr>
          <w:spacing w:val="-1"/>
        </w:rPr>
        <w:t xml:space="preserve"> </w:t>
      </w:r>
      <w:r>
        <w:t>параллелепипед, построение</w:t>
      </w:r>
      <w:r>
        <w:rPr>
          <w:spacing w:val="-1"/>
        </w:rPr>
        <w:t xml:space="preserve"> </w:t>
      </w:r>
      <w:r>
        <w:t>сечений.</w:t>
      </w:r>
    </w:p>
    <w:p w:rsidR="00445874" w:rsidRDefault="00182F3C">
      <w:pPr>
        <w:pStyle w:val="a5"/>
        <w:ind w:right="587"/>
      </w:pPr>
      <w:r>
        <w:t>Перпендикулярность</w:t>
      </w:r>
      <w:r>
        <w:rPr>
          <w:spacing w:val="1"/>
        </w:rPr>
        <w:t xml:space="preserve"> </w:t>
      </w:r>
      <w:r>
        <w:t>прямой</w:t>
      </w:r>
      <w:r>
        <w:rPr>
          <w:spacing w:val="1"/>
        </w:rPr>
        <w:t xml:space="preserve"> </w:t>
      </w:r>
      <w:r>
        <w:t>и</w:t>
      </w:r>
      <w:r>
        <w:rPr>
          <w:spacing w:val="1"/>
        </w:rPr>
        <w:t xml:space="preserve"> </w:t>
      </w:r>
      <w:r>
        <w:t>плоскости:</w:t>
      </w:r>
      <w:r>
        <w:rPr>
          <w:spacing w:val="1"/>
        </w:rPr>
        <w:t xml:space="preserve"> </w:t>
      </w:r>
      <w:r>
        <w:t>перпендикулярные</w:t>
      </w:r>
      <w:r>
        <w:rPr>
          <w:spacing w:val="1"/>
        </w:rPr>
        <w:t xml:space="preserve"> </w:t>
      </w:r>
      <w:r>
        <w:t>прямые</w:t>
      </w:r>
      <w:r>
        <w:rPr>
          <w:spacing w:val="1"/>
        </w:rPr>
        <w:t xml:space="preserve"> </w:t>
      </w:r>
      <w:r>
        <w:t>в</w:t>
      </w:r>
      <w:r>
        <w:rPr>
          <w:spacing w:val="1"/>
        </w:rPr>
        <w:t xml:space="preserve"> </w:t>
      </w:r>
      <w:r>
        <w:t>пространстве,</w:t>
      </w:r>
      <w:r>
        <w:rPr>
          <w:spacing w:val="1"/>
        </w:rPr>
        <w:t xml:space="preserve"> </w:t>
      </w:r>
      <w:r>
        <w:t>прямые</w:t>
      </w:r>
      <w:r>
        <w:rPr>
          <w:spacing w:val="1"/>
        </w:rPr>
        <w:t xml:space="preserve"> </w:t>
      </w:r>
      <w:r>
        <w:t>параллельные</w:t>
      </w:r>
      <w:r>
        <w:rPr>
          <w:spacing w:val="1"/>
        </w:rPr>
        <w:t xml:space="preserve"> </w:t>
      </w:r>
      <w:r>
        <w:t>и</w:t>
      </w:r>
      <w:r>
        <w:rPr>
          <w:spacing w:val="1"/>
        </w:rPr>
        <w:t xml:space="preserve"> </w:t>
      </w:r>
      <w:r>
        <w:t>перпендикулярные</w:t>
      </w:r>
      <w:r>
        <w:rPr>
          <w:spacing w:val="1"/>
        </w:rPr>
        <w:t xml:space="preserve"> </w:t>
      </w:r>
      <w:r>
        <w:t>к</w:t>
      </w:r>
      <w:r>
        <w:rPr>
          <w:spacing w:val="1"/>
        </w:rPr>
        <w:t xml:space="preserve"> </w:t>
      </w:r>
      <w:r>
        <w:t>плоскости,</w:t>
      </w:r>
      <w:r>
        <w:rPr>
          <w:spacing w:val="1"/>
        </w:rPr>
        <w:t xml:space="preserve"> </w:t>
      </w:r>
      <w:r>
        <w:t>признак</w:t>
      </w:r>
      <w:r>
        <w:rPr>
          <w:spacing w:val="1"/>
        </w:rPr>
        <w:t xml:space="preserve"> </w:t>
      </w:r>
      <w:r>
        <w:t>перпендикулярности</w:t>
      </w:r>
      <w:r>
        <w:rPr>
          <w:spacing w:val="1"/>
        </w:rPr>
        <w:t xml:space="preserve"> </w:t>
      </w:r>
      <w:r>
        <w:t>прямой</w:t>
      </w:r>
      <w:r>
        <w:rPr>
          <w:spacing w:val="1"/>
        </w:rPr>
        <w:t xml:space="preserve"> </w:t>
      </w:r>
      <w:r>
        <w:t>и</w:t>
      </w:r>
      <w:r>
        <w:rPr>
          <w:spacing w:val="1"/>
        </w:rPr>
        <w:t xml:space="preserve"> </w:t>
      </w:r>
      <w:r>
        <w:t>плоскости,</w:t>
      </w:r>
      <w:r>
        <w:rPr>
          <w:spacing w:val="1"/>
        </w:rPr>
        <w:t xml:space="preserve"> </w:t>
      </w:r>
      <w:r>
        <w:t>теорема</w:t>
      </w:r>
      <w:r>
        <w:rPr>
          <w:spacing w:val="1"/>
        </w:rPr>
        <w:t xml:space="preserve"> </w:t>
      </w:r>
      <w:r>
        <w:t>о</w:t>
      </w:r>
      <w:r>
        <w:rPr>
          <w:spacing w:val="1"/>
        </w:rPr>
        <w:t xml:space="preserve"> </w:t>
      </w:r>
      <w:r>
        <w:t>прямой</w:t>
      </w:r>
      <w:r>
        <w:rPr>
          <w:spacing w:val="61"/>
        </w:rPr>
        <w:t xml:space="preserve"> </w:t>
      </w:r>
      <w:r>
        <w:t>перпендикулярной</w:t>
      </w:r>
      <w:r>
        <w:rPr>
          <w:spacing w:val="1"/>
        </w:rPr>
        <w:t xml:space="preserve"> </w:t>
      </w:r>
      <w:r>
        <w:t>плоскости. Ортогональное проектирование. Перпендикуляр и наклонные: расстояние от</w:t>
      </w:r>
      <w:r>
        <w:rPr>
          <w:spacing w:val="1"/>
        </w:rPr>
        <w:t xml:space="preserve"> </w:t>
      </w:r>
      <w:r>
        <w:t>точки до плоскости, расстояние от прямой до плоскости, проекция фигуры на плоскость.</w:t>
      </w:r>
      <w:r>
        <w:rPr>
          <w:spacing w:val="1"/>
        </w:rPr>
        <w:t xml:space="preserve"> </w:t>
      </w:r>
      <w:r>
        <w:t>Перпендикулярность плоскостей: признак перпендикулярности двух плоскостей. Теорема</w:t>
      </w:r>
      <w:r>
        <w:rPr>
          <w:spacing w:val="1"/>
        </w:rPr>
        <w:t xml:space="preserve"> </w:t>
      </w:r>
      <w:r>
        <w:t>о</w:t>
      </w:r>
      <w:r>
        <w:rPr>
          <w:spacing w:val="-1"/>
        </w:rPr>
        <w:t xml:space="preserve"> </w:t>
      </w:r>
      <w:r>
        <w:t>трёх</w:t>
      </w:r>
      <w:r>
        <w:rPr>
          <w:spacing w:val="1"/>
        </w:rPr>
        <w:t xml:space="preserve"> </w:t>
      </w:r>
      <w:r>
        <w:t>перпендикулярах.</w:t>
      </w:r>
    </w:p>
    <w:p w:rsidR="00445874" w:rsidRDefault="00182F3C">
      <w:pPr>
        <w:pStyle w:val="a5"/>
        <w:ind w:right="594"/>
      </w:pPr>
      <w:r>
        <w:t>Углы</w:t>
      </w:r>
      <w:r>
        <w:rPr>
          <w:spacing w:val="1"/>
        </w:rPr>
        <w:t xml:space="preserve"> </w:t>
      </w:r>
      <w:r>
        <w:t>в</w:t>
      </w:r>
      <w:r>
        <w:rPr>
          <w:spacing w:val="1"/>
        </w:rPr>
        <w:t xml:space="preserve"> </w:t>
      </w:r>
      <w:r>
        <w:t>пространстве:</w:t>
      </w:r>
      <w:r>
        <w:rPr>
          <w:spacing w:val="1"/>
        </w:rPr>
        <w:t xml:space="preserve"> </w:t>
      </w:r>
      <w:r>
        <w:t>угол</w:t>
      </w:r>
      <w:r>
        <w:rPr>
          <w:spacing w:val="1"/>
        </w:rPr>
        <w:t xml:space="preserve"> </w:t>
      </w:r>
      <w:r>
        <w:t>между</w:t>
      </w:r>
      <w:r>
        <w:rPr>
          <w:spacing w:val="1"/>
        </w:rPr>
        <w:t xml:space="preserve"> </w:t>
      </w:r>
      <w:r>
        <w:t>прямой</w:t>
      </w:r>
      <w:r>
        <w:rPr>
          <w:spacing w:val="1"/>
        </w:rPr>
        <w:t xml:space="preserve"> </w:t>
      </w:r>
      <w:r>
        <w:t>и</w:t>
      </w:r>
      <w:r>
        <w:rPr>
          <w:spacing w:val="1"/>
        </w:rPr>
        <w:t xml:space="preserve"> </w:t>
      </w:r>
      <w:r>
        <w:t>плоскостью,</w:t>
      </w:r>
      <w:r>
        <w:rPr>
          <w:spacing w:val="1"/>
        </w:rPr>
        <w:t xml:space="preserve"> </w:t>
      </w:r>
      <w:r>
        <w:t>двугранный</w:t>
      </w:r>
      <w:r>
        <w:rPr>
          <w:spacing w:val="1"/>
        </w:rPr>
        <w:t xml:space="preserve"> </w:t>
      </w:r>
      <w:r>
        <w:t>угол,</w:t>
      </w:r>
      <w:r>
        <w:rPr>
          <w:spacing w:val="1"/>
        </w:rPr>
        <w:t xml:space="preserve"> </w:t>
      </w:r>
      <w:r>
        <w:t>линейный угол двугранного угла. Трёхгранный и многогранные углы. Свойства плоских</w:t>
      </w:r>
      <w:r>
        <w:rPr>
          <w:spacing w:val="1"/>
        </w:rPr>
        <w:t xml:space="preserve"> </w:t>
      </w:r>
      <w:r>
        <w:t>углов</w:t>
      </w:r>
      <w:r>
        <w:rPr>
          <w:spacing w:val="1"/>
        </w:rPr>
        <w:t xml:space="preserve"> </w:t>
      </w:r>
      <w:r>
        <w:t>многогранного</w:t>
      </w:r>
      <w:r>
        <w:rPr>
          <w:spacing w:val="1"/>
        </w:rPr>
        <w:t xml:space="preserve"> </w:t>
      </w:r>
      <w:r>
        <w:t>угла.</w:t>
      </w:r>
      <w:r>
        <w:rPr>
          <w:spacing w:val="1"/>
        </w:rPr>
        <w:t xml:space="preserve"> </w:t>
      </w:r>
      <w:r>
        <w:t>Свойства</w:t>
      </w:r>
      <w:r>
        <w:rPr>
          <w:spacing w:val="1"/>
        </w:rPr>
        <w:t xml:space="preserve"> </w:t>
      </w:r>
      <w:r>
        <w:t>плоских</w:t>
      </w:r>
      <w:r>
        <w:rPr>
          <w:spacing w:val="1"/>
        </w:rPr>
        <w:t xml:space="preserve"> </w:t>
      </w:r>
      <w:r>
        <w:t>и</w:t>
      </w:r>
      <w:r>
        <w:rPr>
          <w:spacing w:val="1"/>
        </w:rPr>
        <w:t xml:space="preserve"> </w:t>
      </w:r>
      <w:r>
        <w:t>двугранных</w:t>
      </w:r>
      <w:r>
        <w:rPr>
          <w:spacing w:val="1"/>
        </w:rPr>
        <w:t xml:space="preserve"> </w:t>
      </w:r>
      <w:r>
        <w:t>углов</w:t>
      </w:r>
      <w:r>
        <w:rPr>
          <w:spacing w:val="1"/>
        </w:rPr>
        <w:t xml:space="preserve"> </w:t>
      </w:r>
      <w:r>
        <w:t>трёхгранного</w:t>
      </w:r>
      <w:r>
        <w:rPr>
          <w:spacing w:val="1"/>
        </w:rPr>
        <w:t xml:space="preserve"> </w:t>
      </w:r>
      <w:r>
        <w:t>угла.</w:t>
      </w:r>
      <w:r>
        <w:rPr>
          <w:spacing w:val="1"/>
        </w:rPr>
        <w:t xml:space="preserve"> </w:t>
      </w:r>
      <w:r>
        <w:t>Теоремы</w:t>
      </w:r>
      <w:r>
        <w:rPr>
          <w:spacing w:val="-1"/>
        </w:rPr>
        <w:t xml:space="preserve"> </w:t>
      </w:r>
      <w:r>
        <w:t>косинусов и синусов</w:t>
      </w:r>
      <w:r>
        <w:rPr>
          <w:spacing w:val="-2"/>
        </w:rPr>
        <w:t xml:space="preserve"> </w:t>
      </w:r>
      <w:r>
        <w:t>для трёхгранного</w:t>
      </w:r>
      <w:r>
        <w:rPr>
          <w:spacing w:val="2"/>
        </w:rPr>
        <w:t xml:space="preserve"> </w:t>
      </w:r>
      <w:r>
        <w:t>угла.</w:t>
      </w:r>
    </w:p>
    <w:p w:rsidR="00445874" w:rsidRDefault="00182F3C">
      <w:pPr>
        <w:pStyle w:val="a5"/>
        <w:spacing w:before="1"/>
        <w:ind w:left="2410" w:firstLine="0"/>
        <w:jc w:val="left"/>
      </w:pPr>
      <w:r>
        <w:t>Многогранники.</w:t>
      </w:r>
    </w:p>
    <w:p w:rsidR="00445874" w:rsidRDefault="00182F3C">
      <w:pPr>
        <w:pStyle w:val="a5"/>
        <w:ind w:right="584"/>
      </w:pPr>
      <w:r>
        <w:t>Виды</w:t>
      </w:r>
      <w:r>
        <w:rPr>
          <w:spacing w:val="1"/>
        </w:rPr>
        <w:t xml:space="preserve"> </w:t>
      </w:r>
      <w:r>
        <w:t>многогранников,</w:t>
      </w:r>
      <w:r>
        <w:rPr>
          <w:spacing w:val="1"/>
        </w:rPr>
        <w:t xml:space="preserve"> </w:t>
      </w:r>
      <w:r>
        <w:t>развёртка</w:t>
      </w:r>
      <w:r>
        <w:rPr>
          <w:spacing w:val="1"/>
        </w:rPr>
        <w:t xml:space="preserve"> </w:t>
      </w:r>
      <w:r>
        <w:t>многогранника.</w:t>
      </w:r>
      <w:r>
        <w:rPr>
          <w:spacing w:val="1"/>
        </w:rPr>
        <w:t xml:space="preserve"> </w:t>
      </w:r>
      <w:r>
        <w:t>Призма:</w:t>
      </w:r>
      <w:r>
        <w:rPr>
          <w:spacing w:val="1"/>
        </w:rPr>
        <w:t xml:space="preserve"> </w:t>
      </w:r>
      <w:r>
        <w:t>n-угольная</w:t>
      </w:r>
      <w:r>
        <w:rPr>
          <w:spacing w:val="1"/>
        </w:rPr>
        <w:t xml:space="preserve"> </w:t>
      </w:r>
      <w:r>
        <w:t>призма,</w:t>
      </w:r>
      <w:r>
        <w:rPr>
          <w:spacing w:val="1"/>
        </w:rPr>
        <w:t xml:space="preserve"> </w:t>
      </w:r>
      <w:r>
        <w:t>прямая и наклонная призмы, боковая и полная поверхность призмы. Параллелепипед,</w:t>
      </w:r>
      <w:r>
        <w:rPr>
          <w:spacing w:val="1"/>
        </w:rPr>
        <w:t xml:space="preserve"> </w:t>
      </w:r>
      <w:r>
        <w:t>прямоугольный</w:t>
      </w:r>
      <w:r>
        <w:rPr>
          <w:spacing w:val="1"/>
        </w:rPr>
        <w:t xml:space="preserve"> </w:t>
      </w:r>
      <w:r>
        <w:t>параллелепипед</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Кратчайшие</w:t>
      </w:r>
      <w:r>
        <w:rPr>
          <w:spacing w:val="1"/>
        </w:rPr>
        <w:t xml:space="preserve"> </w:t>
      </w:r>
      <w:r>
        <w:t>пути</w:t>
      </w:r>
      <w:r>
        <w:rPr>
          <w:spacing w:val="1"/>
        </w:rPr>
        <w:t xml:space="preserve"> </w:t>
      </w:r>
      <w:r>
        <w:t>на</w:t>
      </w:r>
      <w:r>
        <w:rPr>
          <w:spacing w:val="1"/>
        </w:rPr>
        <w:t xml:space="preserve"> </w:t>
      </w:r>
      <w:r>
        <w:t>поверхности</w:t>
      </w:r>
      <w:r>
        <w:rPr>
          <w:spacing w:val="1"/>
        </w:rPr>
        <w:t xml:space="preserve"> </w:t>
      </w:r>
      <w:r>
        <w:t>многогранника.</w:t>
      </w:r>
      <w:r>
        <w:rPr>
          <w:spacing w:val="1"/>
        </w:rPr>
        <w:t xml:space="preserve"> </w:t>
      </w:r>
      <w:r>
        <w:t>Теорема</w:t>
      </w:r>
      <w:r>
        <w:rPr>
          <w:spacing w:val="1"/>
        </w:rPr>
        <w:t xml:space="preserve"> </w:t>
      </w:r>
      <w:r>
        <w:t>Эйлера.</w:t>
      </w:r>
      <w:r>
        <w:rPr>
          <w:spacing w:val="1"/>
        </w:rPr>
        <w:t xml:space="preserve"> </w:t>
      </w:r>
      <w:r>
        <w:t>Пространственная</w:t>
      </w:r>
      <w:r>
        <w:rPr>
          <w:spacing w:val="1"/>
        </w:rPr>
        <w:t xml:space="preserve"> </w:t>
      </w:r>
      <w:r>
        <w:t>теорема</w:t>
      </w:r>
      <w:r>
        <w:rPr>
          <w:spacing w:val="1"/>
        </w:rPr>
        <w:t xml:space="preserve"> </w:t>
      </w:r>
      <w:r>
        <w:t>Пифагора.</w:t>
      </w:r>
      <w:r>
        <w:rPr>
          <w:spacing w:val="1"/>
        </w:rPr>
        <w:t xml:space="preserve"> </w:t>
      </w:r>
      <w:r>
        <w:t>Пирамида:</w:t>
      </w:r>
      <w:r>
        <w:rPr>
          <w:spacing w:val="1"/>
        </w:rPr>
        <w:t xml:space="preserve"> </w:t>
      </w:r>
      <w:r>
        <w:t>n-</w:t>
      </w:r>
      <w:r>
        <w:rPr>
          <w:spacing w:val="1"/>
        </w:rPr>
        <w:t xml:space="preserve"> </w:t>
      </w:r>
      <w:r>
        <w:t>угольная пирамида, правильная и усечённая пирамиды. Свойства рёбер и боковых граней</w:t>
      </w:r>
      <w:r>
        <w:rPr>
          <w:spacing w:val="1"/>
        </w:rPr>
        <w:t xml:space="preserve"> </w:t>
      </w:r>
      <w:r>
        <w:t>правильной</w:t>
      </w:r>
      <w:r>
        <w:rPr>
          <w:spacing w:val="1"/>
        </w:rPr>
        <w:t xml:space="preserve"> </w:t>
      </w:r>
      <w:r>
        <w:t>пирамиды.</w:t>
      </w:r>
      <w:r>
        <w:rPr>
          <w:spacing w:val="1"/>
        </w:rPr>
        <w:t xml:space="preserve"> </w:t>
      </w:r>
      <w:r>
        <w:t>Правильные</w:t>
      </w:r>
      <w:r>
        <w:rPr>
          <w:spacing w:val="1"/>
        </w:rPr>
        <w:t xml:space="preserve"> </w:t>
      </w:r>
      <w:r>
        <w:t>многогранники:</w:t>
      </w:r>
      <w:r>
        <w:rPr>
          <w:spacing w:val="1"/>
        </w:rPr>
        <w:t xml:space="preserve"> </w:t>
      </w:r>
      <w:r>
        <w:t>правильная</w:t>
      </w:r>
      <w:r>
        <w:rPr>
          <w:spacing w:val="1"/>
        </w:rPr>
        <w:t xml:space="preserve"> </w:t>
      </w:r>
      <w:r>
        <w:t>призма</w:t>
      </w:r>
      <w:r>
        <w:rPr>
          <w:spacing w:val="1"/>
        </w:rPr>
        <w:t xml:space="preserve"> </w:t>
      </w:r>
      <w:r>
        <w:t>и</w:t>
      </w:r>
      <w:r>
        <w:rPr>
          <w:spacing w:val="1"/>
        </w:rPr>
        <w:t xml:space="preserve"> </w:t>
      </w:r>
      <w:r>
        <w:t>правильная</w:t>
      </w:r>
      <w:r>
        <w:rPr>
          <w:spacing w:val="1"/>
        </w:rPr>
        <w:t xml:space="preserve"> </w:t>
      </w:r>
      <w:r>
        <w:t>пирамида,</w:t>
      </w:r>
      <w:r>
        <w:rPr>
          <w:spacing w:val="11"/>
        </w:rPr>
        <w:t xml:space="preserve"> </w:t>
      </w:r>
      <w:r>
        <w:t>правильная</w:t>
      </w:r>
      <w:r>
        <w:rPr>
          <w:spacing w:val="12"/>
        </w:rPr>
        <w:t xml:space="preserve"> </w:t>
      </w:r>
      <w:r>
        <w:t>треугольная</w:t>
      </w:r>
      <w:r>
        <w:rPr>
          <w:spacing w:val="11"/>
        </w:rPr>
        <w:t xml:space="preserve"> </w:t>
      </w:r>
      <w:r>
        <w:t>пирамида</w:t>
      </w:r>
      <w:r>
        <w:rPr>
          <w:spacing w:val="11"/>
        </w:rPr>
        <w:t xml:space="preserve"> </w:t>
      </w:r>
      <w:r>
        <w:t>и</w:t>
      </w:r>
      <w:r>
        <w:rPr>
          <w:spacing w:val="13"/>
        </w:rPr>
        <w:t xml:space="preserve"> </w:t>
      </w:r>
      <w:r>
        <w:t>правильный</w:t>
      </w:r>
      <w:r>
        <w:rPr>
          <w:spacing w:val="12"/>
        </w:rPr>
        <w:t xml:space="preserve"> </w:t>
      </w:r>
      <w:r>
        <w:t>тетраэдр,</w:t>
      </w:r>
      <w:r>
        <w:rPr>
          <w:spacing w:val="12"/>
        </w:rPr>
        <w:t xml:space="preserve"> </w:t>
      </w:r>
      <w:r>
        <w:t>куб.</w:t>
      </w:r>
      <w:r>
        <w:rPr>
          <w:spacing w:val="14"/>
        </w:rPr>
        <w:t xml:space="preserve"> </w:t>
      </w:r>
      <w:r>
        <w:t>Представление</w:t>
      </w:r>
      <w:r>
        <w:rPr>
          <w:spacing w:val="-57"/>
        </w:rPr>
        <w:t xml:space="preserve"> </w:t>
      </w:r>
      <w:r>
        <w:t>о</w:t>
      </w:r>
      <w:r>
        <w:rPr>
          <w:spacing w:val="-1"/>
        </w:rPr>
        <w:t xml:space="preserve"> </w:t>
      </w:r>
      <w:r>
        <w:t>правильных</w:t>
      </w:r>
      <w:r>
        <w:rPr>
          <w:spacing w:val="2"/>
        </w:rPr>
        <w:t xml:space="preserve"> </w:t>
      </w:r>
      <w:r>
        <w:t>многогранниках:</w:t>
      </w:r>
      <w:r>
        <w:rPr>
          <w:spacing w:val="-1"/>
        </w:rPr>
        <w:t xml:space="preserve"> </w:t>
      </w:r>
      <w:r>
        <w:t>октаэдр, додекаэдр</w:t>
      </w:r>
      <w:r>
        <w:rPr>
          <w:spacing w:val="-2"/>
        </w:rPr>
        <w:t xml:space="preserve"> </w:t>
      </w:r>
      <w:r>
        <w:t>и</w:t>
      </w:r>
      <w:r>
        <w:rPr>
          <w:spacing w:val="1"/>
        </w:rPr>
        <w:t xml:space="preserve"> </w:t>
      </w:r>
      <w:r>
        <w:t>икосаэдр.</w:t>
      </w:r>
    </w:p>
    <w:p w:rsidR="00445874" w:rsidRDefault="00182F3C">
      <w:pPr>
        <w:pStyle w:val="a5"/>
        <w:ind w:right="585"/>
      </w:pPr>
      <w:r>
        <w:t>Вычисление элементов многогранников: рёбра, диагонали, углы. Площадь боковой</w:t>
      </w:r>
      <w:r>
        <w:rPr>
          <w:spacing w:val="1"/>
        </w:rPr>
        <w:t xml:space="preserve"> </w:t>
      </w:r>
      <w:r>
        <w:t>поверхности</w:t>
      </w:r>
      <w:r>
        <w:rPr>
          <w:spacing w:val="1"/>
        </w:rPr>
        <w:t xml:space="preserve"> </w:t>
      </w:r>
      <w:r>
        <w:t>и</w:t>
      </w:r>
      <w:r>
        <w:rPr>
          <w:spacing w:val="1"/>
        </w:rPr>
        <w:t xml:space="preserve"> </w:t>
      </w:r>
      <w:r>
        <w:t>полной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оснований,</w:t>
      </w:r>
      <w:r>
        <w:rPr>
          <w:spacing w:val="1"/>
        </w:rPr>
        <w:t xml:space="preserve"> </w:t>
      </w:r>
      <w:r>
        <w:t>теорема</w:t>
      </w:r>
      <w:r>
        <w:rPr>
          <w:spacing w:val="1"/>
        </w:rPr>
        <w:t xml:space="preserve"> </w:t>
      </w:r>
      <w:r>
        <w:t>о</w:t>
      </w:r>
      <w:r>
        <w:rPr>
          <w:spacing w:val="1"/>
        </w:rPr>
        <w:t xml:space="preserve"> </w:t>
      </w:r>
      <w:r>
        <w:t>боковой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боковой</w:t>
      </w:r>
      <w:r>
        <w:rPr>
          <w:spacing w:val="1"/>
        </w:rPr>
        <w:t xml:space="preserve"> </w:t>
      </w:r>
      <w:r>
        <w:t>поверхности</w:t>
      </w:r>
      <w:r>
        <w:rPr>
          <w:spacing w:val="1"/>
        </w:rPr>
        <w:t xml:space="preserve"> </w:t>
      </w:r>
      <w:r>
        <w:t>и</w:t>
      </w:r>
      <w:r>
        <w:rPr>
          <w:spacing w:val="1"/>
        </w:rPr>
        <w:t xml:space="preserve"> </w:t>
      </w:r>
      <w:r>
        <w:t>поверхности</w:t>
      </w:r>
      <w:r>
        <w:rPr>
          <w:spacing w:val="1"/>
        </w:rPr>
        <w:t xml:space="preserve"> </w:t>
      </w:r>
      <w:r>
        <w:t>правильной</w:t>
      </w:r>
      <w:r>
        <w:rPr>
          <w:spacing w:val="-1"/>
        </w:rPr>
        <w:t xml:space="preserve"> </w:t>
      </w:r>
      <w:r>
        <w:t>пирамиды, теорема</w:t>
      </w:r>
      <w:r>
        <w:rPr>
          <w:spacing w:val="-2"/>
        </w:rPr>
        <w:t xml:space="preserve"> </w:t>
      </w:r>
      <w:r>
        <w:t>о площади</w:t>
      </w:r>
      <w:r>
        <w:rPr>
          <w:spacing w:val="2"/>
        </w:rPr>
        <w:t xml:space="preserve"> </w:t>
      </w:r>
      <w:r>
        <w:t>усечённой пирамиды.</w:t>
      </w:r>
    </w:p>
    <w:p w:rsidR="00445874" w:rsidRDefault="00182F3C">
      <w:pPr>
        <w:pStyle w:val="a5"/>
        <w:spacing w:before="1"/>
        <w:ind w:right="584"/>
      </w:pPr>
      <w:r>
        <w:t>Симметрия</w:t>
      </w:r>
      <w:r>
        <w:rPr>
          <w:spacing w:val="1"/>
        </w:rPr>
        <w:t xml:space="preserve"> </w:t>
      </w:r>
      <w:r>
        <w:t>в</w:t>
      </w:r>
      <w:r>
        <w:rPr>
          <w:spacing w:val="1"/>
        </w:rPr>
        <w:t xml:space="preserve"> </w:t>
      </w:r>
      <w:r>
        <w:t>пространстве.</w:t>
      </w:r>
      <w:r>
        <w:rPr>
          <w:spacing w:val="1"/>
        </w:rPr>
        <w:t xml:space="preserve"> </w:t>
      </w:r>
      <w:r>
        <w:t>Элементы</w:t>
      </w:r>
      <w:r>
        <w:rPr>
          <w:spacing w:val="1"/>
        </w:rPr>
        <w:t xml:space="preserve"> </w:t>
      </w:r>
      <w:r>
        <w:t>симметрии</w:t>
      </w:r>
      <w:r>
        <w:rPr>
          <w:spacing w:val="1"/>
        </w:rPr>
        <w:t xml:space="preserve"> </w:t>
      </w:r>
      <w:r>
        <w:t>правильных</w:t>
      </w:r>
      <w:r>
        <w:rPr>
          <w:spacing w:val="1"/>
        </w:rPr>
        <w:t xml:space="preserve"> </w:t>
      </w:r>
      <w:r>
        <w:t>многогранников.</w:t>
      </w:r>
      <w:r>
        <w:rPr>
          <w:spacing w:val="1"/>
        </w:rPr>
        <w:t xml:space="preserve"> </w:t>
      </w:r>
      <w:r>
        <w:t>Симметрия</w:t>
      </w:r>
      <w:r>
        <w:rPr>
          <w:spacing w:val="1"/>
        </w:rPr>
        <w:t xml:space="preserve"> </w:t>
      </w:r>
      <w:r>
        <w:t>в</w:t>
      </w:r>
      <w:r>
        <w:rPr>
          <w:spacing w:val="1"/>
        </w:rPr>
        <w:t xml:space="preserve"> </w:t>
      </w:r>
      <w:r>
        <w:t>правильном</w:t>
      </w:r>
      <w:r>
        <w:rPr>
          <w:spacing w:val="1"/>
        </w:rPr>
        <w:t xml:space="preserve"> </w:t>
      </w:r>
      <w:r>
        <w:t>многограннике:</w:t>
      </w:r>
      <w:r>
        <w:rPr>
          <w:spacing w:val="1"/>
        </w:rPr>
        <w:t xml:space="preserve"> </w:t>
      </w:r>
      <w:r>
        <w:t>симметрия</w:t>
      </w:r>
      <w:r>
        <w:rPr>
          <w:spacing w:val="1"/>
        </w:rPr>
        <w:t xml:space="preserve"> </w:t>
      </w:r>
      <w:r>
        <w:t>параллелепипеда,</w:t>
      </w:r>
      <w:r>
        <w:rPr>
          <w:spacing w:val="1"/>
        </w:rPr>
        <w:t xml:space="preserve"> </w:t>
      </w:r>
      <w:r>
        <w:t>симметрия</w:t>
      </w:r>
      <w:r>
        <w:rPr>
          <w:spacing w:val="1"/>
        </w:rPr>
        <w:t xml:space="preserve"> </w:t>
      </w:r>
      <w:r>
        <w:t>правильных</w:t>
      </w:r>
      <w:r>
        <w:rPr>
          <w:spacing w:val="-2"/>
        </w:rPr>
        <w:t xml:space="preserve"> </w:t>
      </w:r>
      <w:r>
        <w:t>призм, симметрия</w:t>
      </w:r>
      <w:r>
        <w:rPr>
          <w:spacing w:val="-1"/>
        </w:rPr>
        <w:t xml:space="preserve"> </w:t>
      </w:r>
      <w:r>
        <w:t>правильной пирамиды.</w:t>
      </w:r>
    </w:p>
    <w:p w:rsidR="00445874" w:rsidRDefault="00182F3C">
      <w:pPr>
        <w:pStyle w:val="a5"/>
        <w:ind w:left="2410" w:firstLine="0"/>
      </w:pPr>
      <w:r>
        <w:t>Векторы</w:t>
      </w:r>
      <w:r>
        <w:rPr>
          <w:spacing w:val="-2"/>
        </w:rPr>
        <w:t xml:space="preserve"> </w:t>
      </w:r>
      <w:r>
        <w:t>и координаты</w:t>
      </w:r>
      <w:r>
        <w:rPr>
          <w:spacing w:val="-4"/>
        </w:rPr>
        <w:t xml:space="preserve"> </w:t>
      </w:r>
      <w:r>
        <w:t>в</w:t>
      </w:r>
      <w:r>
        <w:rPr>
          <w:spacing w:val="-2"/>
        </w:rPr>
        <w:t xml:space="preserve"> </w:t>
      </w:r>
      <w:r>
        <w:t>пространстве.</w:t>
      </w:r>
    </w:p>
    <w:p w:rsidR="00445874" w:rsidRDefault="00182F3C">
      <w:pPr>
        <w:pStyle w:val="a5"/>
        <w:ind w:right="585"/>
      </w:pPr>
      <w:r>
        <w:t>Понятия:</w:t>
      </w:r>
      <w:r>
        <w:rPr>
          <w:spacing w:val="1"/>
        </w:rPr>
        <w:t xml:space="preserve"> </w:t>
      </w:r>
      <w:r>
        <w:t>вектор</w:t>
      </w:r>
      <w:r>
        <w:rPr>
          <w:spacing w:val="1"/>
        </w:rPr>
        <w:t xml:space="preserve"> </w:t>
      </w:r>
      <w:r>
        <w:t>в</w:t>
      </w:r>
      <w:r>
        <w:rPr>
          <w:spacing w:val="1"/>
        </w:rPr>
        <w:t xml:space="preserve"> </w:t>
      </w:r>
      <w:r>
        <w:t>пространстве,</w:t>
      </w:r>
      <w:r>
        <w:rPr>
          <w:spacing w:val="1"/>
        </w:rPr>
        <w:t xml:space="preserve"> </w:t>
      </w:r>
      <w:r>
        <w:t>нулевой</w:t>
      </w:r>
      <w:r>
        <w:rPr>
          <w:spacing w:val="1"/>
        </w:rPr>
        <w:t xml:space="preserve"> </w:t>
      </w:r>
      <w:r>
        <w:t>вектор,</w:t>
      </w:r>
      <w:r>
        <w:rPr>
          <w:spacing w:val="1"/>
        </w:rPr>
        <w:t xml:space="preserve"> </w:t>
      </w:r>
      <w:r>
        <w:t>длина</w:t>
      </w:r>
      <w:r>
        <w:rPr>
          <w:spacing w:val="1"/>
        </w:rPr>
        <w:t xml:space="preserve"> </w:t>
      </w:r>
      <w:r>
        <w:t>ненулевого</w:t>
      </w:r>
      <w:r>
        <w:rPr>
          <w:spacing w:val="1"/>
        </w:rPr>
        <w:t xml:space="preserve"> </w:t>
      </w:r>
      <w:r>
        <w:t>вектора,</w:t>
      </w:r>
      <w:r>
        <w:rPr>
          <w:spacing w:val="1"/>
        </w:rPr>
        <w:t xml:space="preserve"> </w:t>
      </w:r>
      <w:r>
        <w:t>векторы</w:t>
      </w:r>
      <w:r>
        <w:rPr>
          <w:spacing w:val="1"/>
        </w:rPr>
        <w:t xml:space="preserve"> </w:t>
      </w:r>
      <w:r>
        <w:t>коллинеарные,</w:t>
      </w:r>
      <w:r>
        <w:rPr>
          <w:spacing w:val="1"/>
        </w:rPr>
        <w:t xml:space="preserve"> </w:t>
      </w:r>
      <w:r>
        <w:t>сонаправленные</w:t>
      </w:r>
      <w:r>
        <w:rPr>
          <w:spacing w:val="1"/>
        </w:rPr>
        <w:t xml:space="preserve"> </w:t>
      </w:r>
      <w:r>
        <w:t>и</w:t>
      </w:r>
      <w:r>
        <w:rPr>
          <w:spacing w:val="1"/>
        </w:rPr>
        <w:t xml:space="preserve"> </w:t>
      </w:r>
      <w:r>
        <w:t>противоположно</w:t>
      </w:r>
      <w:r>
        <w:rPr>
          <w:spacing w:val="1"/>
        </w:rPr>
        <w:t xml:space="preserve"> </w:t>
      </w:r>
      <w:r>
        <w:t>направленные</w:t>
      </w:r>
      <w:r>
        <w:rPr>
          <w:spacing w:val="1"/>
        </w:rPr>
        <w:t xml:space="preserve"> </w:t>
      </w:r>
      <w:r>
        <w:t>векторы.</w:t>
      </w:r>
      <w:r>
        <w:rPr>
          <w:spacing w:val="1"/>
        </w:rPr>
        <w:t xml:space="preserve"> </w:t>
      </w:r>
      <w:r>
        <w:t>Равенство</w:t>
      </w:r>
      <w:r>
        <w:rPr>
          <w:spacing w:val="1"/>
        </w:rPr>
        <w:t xml:space="preserve"> </w:t>
      </w:r>
      <w:r>
        <w:t>векторов.</w:t>
      </w:r>
      <w:r>
        <w:rPr>
          <w:spacing w:val="1"/>
        </w:rPr>
        <w:t xml:space="preserve"> </w:t>
      </w:r>
      <w:r>
        <w:t>Действия</w:t>
      </w:r>
      <w:r>
        <w:rPr>
          <w:spacing w:val="1"/>
        </w:rPr>
        <w:t xml:space="preserve"> </w:t>
      </w:r>
      <w:r>
        <w:t>с</w:t>
      </w:r>
      <w:r>
        <w:rPr>
          <w:spacing w:val="1"/>
        </w:rPr>
        <w:t xml:space="preserve"> </w:t>
      </w:r>
      <w:r>
        <w:t>векторами:</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векторов,</w:t>
      </w:r>
      <w:r>
        <w:rPr>
          <w:spacing w:val="1"/>
        </w:rPr>
        <w:t xml:space="preserve"> </w:t>
      </w:r>
      <w:r>
        <w:t>сумма</w:t>
      </w:r>
      <w:r>
        <w:rPr>
          <w:spacing w:val="1"/>
        </w:rPr>
        <w:t xml:space="preserve"> </w:t>
      </w:r>
      <w:r>
        <w:t>нескольких</w:t>
      </w:r>
      <w:r>
        <w:rPr>
          <w:spacing w:val="1"/>
        </w:rPr>
        <w:t xml:space="preserve"> </w:t>
      </w:r>
      <w:r>
        <w:t>векторов,</w:t>
      </w:r>
      <w:r>
        <w:rPr>
          <w:spacing w:val="1"/>
        </w:rPr>
        <w:t xml:space="preserve"> </w:t>
      </w:r>
      <w:r>
        <w:t>умножение</w:t>
      </w:r>
      <w:r>
        <w:rPr>
          <w:spacing w:val="1"/>
        </w:rPr>
        <w:t xml:space="preserve"> </w:t>
      </w:r>
      <w:r>
        <w:t>вектора</w:t>
      </w:r>
      <w:r>
        <w:rPr>
          <w:spacing w:val="1"/>
        </w:rPr>
        <w:t xml:space="preserve"> </w:t>
      </w:r>
      <w:r>
        <w:t>на</w:t>
      </w:r>
      <w:r>
        <w:rPr>
          <w:spacing w:val="1"/>
        </w:rPr>
        <w:t xml:space="preserve"> </w:t>
      </w:r>
      <w:r>
        <w:t>число.</w:t>
      </w:r>
      <w:r>
        <w:rPr>
          <w:spacing w:val="1"/>
        </w:rPr>
        <w:t xml:space="preserve"> </w:t>
      </w:r>
      <w:r>
        <w:t>Свойства</w:t>
      </w:r>
      <w:r>
        <w:rPr>
          <w:spacing w:val="1"/>
        </w:rPr>
        <w:t xml:space="preserve"> </w:t>
      </w:r>
      <w:r>
        <w:t>сложения</w:t>
      </w:r>
      <w:r>
        <w:rPr>
          <w:spacing w:val="61"/>
        </w:rPr>
        <w:t xml:space="preserve"> </w:t>
      </w:r>
      <w:r>
        <w:t>векторов.</w:t>
      </w:r>
      <w:r>
        <w:rPr>
          <w:spacing w:val="-57"/>
        </w:rPr>
        <w:t xml:space="preserve"> </w:t>
      </w:r>
      <w:r>
        <w:t>Свойства</w:t>
      </w:r>
      <w:r>
        <w:rPr>
          <w:spacing w:val="1"/>
        </w:rPr>
        <w:t xml:space="preserve"> </w:t>
      </w:r>
      <w:r>
        <w:t>умножения</w:t>
      </w:r>
      <w:r>
        <w:rPr>
          <w:spacing w:val="1"/>
        </w:rPr>
        <w:t xml:space="preserve"> </w:t>
      </w:r>
      <w:r>
        <w:t>вектора</w:t>
      </w:r>
      <w:r>
        <w:rPr>
          <w:spacing w:val="1"/>
        </w:rPr>
        <w:t xml:space="preserve"> </w:t>
      </w:r>
      <w:r>
        <w:t>на</w:t>
      </w:r>
      <w:r>
        <w:rPr>
          <w:spacing w:val="1"/>
        </w:rPr>
        <w:t xml:space="preserve"> </w:t>
      </w:r>
      <w:r>
        <w:t>число.</w:t>
      </w:r>
      <w:r>
        <w:rPr>
          <w:spacing w:val="1"/>
        </w:rPr>
        <w:t xml:space="preserve"> </w:t>
      </w:r>
      <w:r>
        <w:t>Понятие</w:t>
      </w:r>
      <w:r>
        <w:rPr>
          <w:spacing w:val="1"/>
        </w:rPr>
        <w:t xml:space="preserve"> </w:t>
      </w:r>
      <w:r>
        <w:t>компланарные</w:t>
      </w:r>
      <w:r>
        <w:rPr>
          <w:spacing w:val="1"/>
        </w:rPr>
        <w:t xml:space="preserve"> </w:t>
      </w:r>
      <w:r>
        <w:t>векторы.</w:t>
      </w:r>
      <w:r>
        <w:rPr>
          <w:spacing w:val="1"/>
        </w:rPr>
        <w:t xml:space="preserve"> </w:t>
      </w:r>
      <w:r>
        <w:t>Признак</w:t>
      </w:r>
      <w:r>
        <w:rPr>
          <w:spacing w:val="1"/>
        </w:rPr>
        <w:t xml:space="preserve"> </w:t>
      </w:r>
      <w:r>
        <w:t>компланарности трёх векторов. Правило параллелепипеда. Теорема о разложении вектора</w:t>
      </w:r>
      <w:r>
        <w:rPr>
          <w:spacing w:val="1"/>
        </w:rPr>
        <w:t xml:space="preserve"> </w:t>
      </w:r>
      <w:r>
        <w:t>по трём некомпланарным векторам. Прямоугольная система координат в пространстве.</w:t>
      </w:r>
      <w:r>
        <w:rPr>
          <w:spacing w:val="1"/>
        </w:rPr>
        <w:t xml:space="preserve"> </w:t>
      </w:r>
      <w:r>
        <w:t>Координаты вектора. Связь между координатами вектора</w:t>
      </w:r>
      <w:r>
        <w:rPr>
          <w:spacing w:val="1"/>
        </w:rPr>
        <w:t xml:space="preserve"> </w:t>
      </w:r>
      <w:r>
        <w:t>и координатами точек. Угол</w:t>
      </w:r>
      <w:r>
        <w:rPr>
          <w:spacing w:val="1"/>
        </w:rPr>
        <w:t xml:space="preserve"> </w:t>
      </w:r>
      <w:r>
        <w:t>между</w:t>
      </w:r>
      <w:r>
        <w:rPr>
          <w:spacing w:val="-6"/>
        </w:rPr>
        <w:t xml:space="preserve"> </w:t>
      </w:r>
      <w:r>
        <w:t>векторами. Скалярное</w:t>
      </w:r>
      <w:r>
        <w:rPr>
          <w:spacing w:val="-1"/>
        </w:rPr>
        <w:t xml:space="preserve"> </w:t>
      </w:r>
      <w:r>
        <w:t>произведение</w:t>
      </w:r>
      <w:r>
        <w:rPr>
          <w:spacing w:val="-1"/>
        </w:rPr>
        <w:t xml:space="preserve"> </w:t>
      </w:r>
      <w:r>
        <w:t>векторов.</w:t>
      </w:r>
    </w:p>
    <w:p w:rsidR="00445874" w:rsidRDefault="00182F3C">
      <w:pPr>
        <w:pStyle w:val="1"/>
        <w:spacing w:line="274" w:lineRule="exact"/>
        <w:ind w:left="2410"/>
      </w:pPr>
      <w:r>
        <w:t>Содержание</w:t>
      </w:r>
      <w:r>
        <w:rPr>
          <w:spacing w:val="-4"/>
        </w:rPr>
        <w:t xml:space="preserve"> </w:t>
      </w:r>
      <w:r>
        <w:t>обучения</w:t>
      </w:r>
      <w:r>
        <w:rPr>
          <w:spacing w:val="-3"/>
        </w:rPr>
        <w:t xml:space="preserve"> </w:t>
      </w:r>
      <w:r>
        <w:t>в</w:t>
      </w:r>
      <w:r>
        <w:rPr>
          <w:spacing w:val="-4"/>
        </w:rPr>
        <w:t xml:space="preserve"> </w:t>
      </w:r>
      <w:r>
        <w:t>11</w:t>
      </w:r>
      <w:r>
        <w:rPr>
          <w:spacing w:val="-3"/>
        </w:rPr>
        <w:t xml:space="preserve"> </w:t>
      </w:r>
      <w:r>
        <w:t>классе.</w:t>
      </w:r>
    </w:p>
    <w:p w:rsidR="00445874" w:rsidRDefault="00182F3C">
      <w:pPr>
        <w:pStyle w:val="a5"/>
        <w:spacing w:line="274" w:lineRule="exact"/>
        <w:ind w:left="2410" w:firstLine="0"/>
      </w:pPr>
      <w:r>
        <w:t>Тела</w:t>
      </w:r>
      <w:r>
        <w:rPr>
          <w:spacing w:val="-4"/>
        </w:rPr>
        <w:t xml:space="preserve"> </w:t>
      </w:r>
      <w:r>
        <w:t>вращения.</w:t>
      </w:r>
    </w:p>
    <w:p w:rsidR="00445874" w:rsidRDefault="00182F3C">
      <w:pPr>
        <w:pStyle w:val="a5"/>
        <w:ind w:right="585"/>
      </w:pPr>
      <w:r>
        <w:t>Понятия:</w:t>
      </w:r>
      <w:r>
        <w:rPr>
          <w:spacing w:val="1"/>
        </w:rPr>
        <w:t xml:space="preserve"> </w:t>
      </w:r>
      <w:r>
        <w:t>цилиндрическая</w:t>
      </w:r>
      <w:r>
        <w:rPr>
          <w:spacing w:val="1"/>
        </w:rPr>
        <w:t xml:space="preserve"> </w:t>
      </w:r>
      <w:r>
        <w:t>поверхность,</w:t>
      </w:r>
      <w:r>
        <w:rPr>
          <w:spacing w:val="1"/>
        </w:rPr>
        <w:t xml:space="preserve"> </w:t>
      </w:r>
      <w:r>
        <w:t>коническая</w:t>
      </w:r>
      <w:r>
        <w:rPr>
          <w:spacing w:val="1"/>
        </w:rPr>
        <w:t xml:space="preserve"> </w:t>
      </w:r>
      <w:r>
        <w:t>поверхность,</w:t>
      </w:r>
      <w:r>
        <w:rPr>
          <w:spacing w:val="1"/>
        </w:rPr>
        <w:t xml:space="preserve"> </w:t>
      </w:r>
      <w:r>
        <w:t>сферическая</w:t>
      </w:r>
      <w:r>
        <w:rPr>
          <w:spacing w:val="1"/>
        </w:rPr>
        <w:t xml:space="preserve"> </w:t>
      </w:r>
      <w:r>
        <w:t>поверхность,</w:t>
      </w:r>
      <w:r>
        <w:rPr>
          <w:spacing w:val="1"/>
        </w:rPr>
        <w:t xml:space="preserve"> </w:t>
      </w:r>
      <w:r>
        <w:t>образующие</w:t>
      </w:r>
      <w:r>
        <w:rPr>
          <w:spacing w:val="1"/>
        </w:rPr>
        <w:t xml:space="preserve"> </w:t>
      </w:r>
      <w:r>
        <w:t>поверхностей.</w:t>
      </w:r>
      <w:r>
        <w:rPr>
          <w:spacing w:val="1"/>
        </w:rPr>
        <w:t xml:space="preserve"> </w:t>
      </w:r>
      <w:r>
        <w:t>Тела</w:t>
      </w:r>
      <w:r>
        <w:rPr>
          <w:spacing w:val="1"/>
        </w:rPr>
        <w:t xml:space="preserve"> </w:t>
      </w:r>
      <w:r>
        <w:t>вращения:</w:t>
      </w:r>
      <w:r>
        <w:rPr>
          <w:spacing w:val="1"/>
        </w:rPr>
        <w:t xml:space="preserve"> </w:t>
      </w:r>
      <w:r>
        <w:t>цилиндр,</w:t>
      </w:r>
      <w:r>
        <w:rPr>
          <w:spacing w:val="1"/>
        </w:rPr>
        <w:t xml:space="preserve"> </w:t>
      </w:r>
      <w:r>
        <w:t>конус,</w:t>
      </w:r>
      <w:r>
        <w:rPr>
          <w:spacing w:val="1"/>
        </w:rPr>
        <w:t xml:space="preserve"> </w:t>
      </w:r>
      <w:r>
        <w:t>усечённый</w:t>
      </w:r>
      <w:r>
        <w:rPr>
          <w:spacing w:val="1"/>
        </w:rPr>
        <w:t xml:space="preserve"> </w:t>
      </w:r>
      <w:r>
        <w:t>конус, сфера, шар. Взаимное расположение сферы и плоскости, касательная плоскость к</w:t>
      </w:r>
      <w:r>
        <w:rPr>
          <w:spacing w:val="1"/>
        </w:rPr>
        <w:t xml:space="preserve"> </w:t>
      </w:r>
      <w:r>
        <w:t>сфере. Изображение тел вращения на плоскости. Развёртка цилиндра и конуса. Симметрия</w:t>
      </w:r>
      <w:r>
        <w:rPr>
          <w:spacing w:val="-57"/>
        </w:rPr>
        <w:t xml:space="preserve"> </w:t>
      </w:r>
      <w:r>
        <w:t>сферы</w:t>
      </w:r>
      <w:r>
        <w:rPr>
          <w:spacing w:val="-2"/>
        </w:rPr>
        <w:t xml:space="preserve"> </w:t>
      </w:r>
      <w:r>
        <w:t>и шара.</w:t>
      </w:r>
    </w:p>
    <w:p w:rsidR="00445874" w:rsidRDefault="00182F3C">
      <w:pPr>
        <w:pStyle w:val="a5"/>
        <w:spacing w:before="1"/>
        <w:ind w:right="589"/>
      </w:pPr>
      <w:r>
        <w:t>Объём.</w:t>
      </w:r>
      <w:r>
        <w:rPr>
          <w:spacing w:val="1"/>
        </w:rPr>
        <w:t xml:space="preserve"> </w:t>
      </w:r>
      <w:r>
        <w:t>Основные</w:t>
      </w:r>
      <w:r>
        <w:rPr>
          <w:spacing w:val="1"/>
        </w:rPr>
        <w:t xml:space="preserve"> </w:t>
      </w:r>
      <w:r>
        <w:t>свойства</w:t>
      </w:r>
      <w:r>
        <w:rPr>
          <w:spacing w:val="1"/>
        </w:rPr>
        <w:t xml:space="preserve"> </w:t>
      </w:r>
      <w:r>
        <w:t>объёмов</w:t>
      </w:r>
      <w:r>
        <w:rPr>
          <w:spacing w:val="1"/>
        </w:rPr>
        <w:t xml:space="preserve"> </w:t>
      </w:r>
      <w:r>
        <w:t>тел.</w:t>
      </w:r>
      <w:r>
        <w:rPr>
          <w:spacing w:val="1"/>
        </w:rPr>
        <w:t xml:space="preserve"> </w:t>
      </w:r>
      <w:r>
        <w:t>Теорема</w:t>
      </w:r>
      <w:r>
        <w:rPr>
          <w:spacing w:val="1"/>
        </w:rPr>
        <w:t xml:space="preserve"> </w:t>
      </w:r>
      <w:r>
        <w:t>об</w:t>
      </w:r>
      <w:r>
        <w:rPr>
          <w:spacing w:val="1"/>
        </w:rPr>
        <w:t xml:space="preserve"> </w:t>
      </w:r>
      <w:r>
        <w:t>объёме</w:t>
      </w:r>
      <w:r>
        <w:rPr>
          <w:spacing w:val="1"/>
        </w:rPr>
        <w:t xml:space="preserve"> </w:t>
      </w:r>
      <w:r>
        <w:t>прямоугольного</w:t>
      </w:r>
      <w:r>
        <w:rPr>
          <w:spacing w:val="1"/>
        </w:rPr>
        <w:t xml:space="preserve"> </w:t>
      </w:r>
      <w:r>
        <w:t>параллелепипеда</w:t>
      </w:r>
      <w:r>
        <w:rPr>
          <w:spacing w:val="1"/>
        </w:rPr>
        <w:t xml:space="preserve"> </w:t>
      </w:r>
      <w:r>
        <w:t>и</w:t>
      </w:r>
      <w:r>
        <w:rPr>
          <w:spacing w:val="1"/>
        </w:rPr>
        <w:t xml:space="preserve"> </w:t>
      </w:r>
      <w:r>
        <w:t>следствия</w:t>
      </w:r>
      <w:r>
        <w:rPr>
          <w:spacing w:val="1"/>
        </w:rPr>
        <w:t xml:space="preserve"> </w:t>
      </w:r>
      <w:r>
        <w:t>из</w:t>
      </w:r>
      <w:r>
        <w:rPr>
          <w:spacing w:val="1"/>
        </w:rPr>
        <w:t xml:space="preserve"> </w:t>
      </w:r>
      <w:r>
        <w:t>неё.</w:t>
      </w:r>
      <w:r>
        <w:rPr>
          <w:spacing w:val="1"/>
        </w:rPr>
        <w:t xml:space="preserve"> </w:t>
      </w:r>
      <w:r>
        <w:t>Объём</w:t>
      </w:r>
      <w:r>
        <w:rPr>
          <w:spacing w:val="1"/>
        </w:rPr>
        <w:t xml:space="preserve"> </w:t>
      </w:r>
      <w:r>
        <w:t>прямой</w:t>
      </w:r>
      <w:r>
        <w:rPr>
          <w:spacing w:val="1"/>
        </w:rPr>
        <w:t xml:space="preserve"> </w:t>
      </w:r>
      <w:r>
        <w:t>и</w:t>
      </w:r>
      <w:r>
        <w:rPr>
          <w:spacing w:val="1"/>
        </w:rPr>
        <w:t xml:space="preserve"> </w:t>
      </w:r>
      <w:r>
        <w:t>наклонной</w:t>
      </w:r>
      <w:r>
        <w:rPr>
          <w:spacing w:val="1"/>
        </w:rPr>
        <w:t xml:space="preserve"> </w:t>
      </w:r>
      <w:r>
        <w:t>призмы,</w:t>
      </w:r>
      <w:r>
        <w:rPr>
          <w:spacing w:val="1"/>
        </w:rPr>
        <w:t xml:space="preserve"> </w:t>
      </w:r>
      <w:r>
        <w:t>цилиндра,</w:t>
      </w:r>
      <w:r>
        <w:rPr>
          <w:spacing w:val="1"/>
        </w:rPr>
        <w:t xml:space="preserve"> </w:t>
      </w:r>
      <w:r>
        <w:t>пирамиды</w:t>
      </w:r>
      <w:r>
        <w:rPr>
          <w:spacing w:val="-1"/>
        </w:rPr>
        <w:t xml:space="preserve"> </w:t>
      </w:r>
      <w:r>
        <w:t>и</w:t>
      </w:r>
      <w:r>
        <w:rPr>
          <w:spacing w:val="-2"/>
        </w:rPr>
        <w:t xml:space="preserve"> </w:t>
      </w:r>
      <w:r>
        <w:t>конуса. Объём</w:t>
      </w:r>
      <w:r>
        <w:rPr>
          <w:spacing w:val="-1"/>
        </w:rPr>
        <w:t xml:space="preserve"> </w:t>
      </w:r>
      <w:r>
        <w:t>шара</w:t>
      </w:r>
      <w:r>
        <w:rPr>
          <w:spacing w:val="-1"/>
        </w:rPr>
        <w:t xml:space="preserve"> </w:t>
      </w:r>
      <w:r>
        <w:t>и</w:t>
      </w:r>
      <w:r>
        <w:rPr>
          <w:spacing w:val="-1"/>
        </w:rPr>
        <w:t xml:space="preserve"> </w:t>
      </w:r>
      <w:r>
        <w:t>шарового</w:t>
      </w:r>
      <w:r>
        <w:rPr>
          <w:spacing w:val="1"/>
        </w:rPr>
        <w:t xml:space="preserve"> </w:t>
      </w:r>
      <w:r>
        <w:t>сегмента.</w:t>
      </w:r>
    </w:p>
    <w:p w:rsidR="00445874" w:rsidRDefault="00182F3C">
      <w:pPr>
        <w:pStyle w:val="a5"/>
        <w:ind w:right="589"/>
      </w:pPr>
      <w:r>
        <w:t>Комбинации</w:t>
      </w:r>
      <w:r>
        <w:rPr>
          <w:spacing w:val="1"/>
        </w:rPr>
        <w:t xml:space="preserve"> </w:t>
      </w:r>
      <w:r>
        <w:t>тел</w:t>
      </w:r>
      <w:r>
        <w:rPr>
          <w:spacing w:val="1"/>
        </w:rPr>
        <w:t xml:space="preserve"> </w:t>
      </w:r>
      <w:r>
        <w:t>вращения</w:t>
      </w:r>
      <w:r>
        <w:rPr>
          <w:spacing w:val="1"/>
        </w:rPr>
        <w:t xml:space="preserve"> </w:t>
      </w:r>
      <w:r>
        <w:t>и</w:t>
      </w:r>
      <w:r>
        <w:rPr>
          <w:spacing w:val="1"/>
        </w:rPr>
        <w:t xml:space="preserve"> </w:t>
      </w:r>
      <w:r>
        <w:t>многогранников.</w:t>
      </w:r>
      <w:r>
        <w:rPr>
          <w:spacing w:val="1"/>
        </w:rPr>
        <w:t xml:space="preserve"> </w:t>
      </w:r>
      <w:r>
        <w:t>Призма,</w:t>
      </w:r>
      <w:r>
        <w:rPr>
          <w:spacing w:val="1"/>
        </w:rPr>
        <w:t xml:space="preserve"> </w:t>
      </w:r>
      <w:r>
        <w:t>вписанная</w:t>
      </w:r>
      <w:r>
        <w:rPr>
          <w:spacing w:val="1"/>
        </w:rPr>
        <w:t xml:space="preserve"> </w:t>
      </w:r>
      <w:r>
        <w:t>в</w:t>
      </w:r>
      <w:r>
        <w:rPr>
          <w:spacing w:val="1"/>
        </w:rPr>
        <w:t xml:space="preserve"> </w:t>
      </w:r>
      <w:r>
        <w:t>цилиндр,</w:t>
      </w:r>
      <w:r>
        <w:rPr>
          <w:spacing w:val="1"/>
        </w:rPr>
        <w:t xml:space="preserve"> </w:t>
      </w:r>
      <w:r>
        <w:t>описанная</w:t>
      </w:r>
      <w:r>
        <w:rPr>
          <w:spacing w:val="44"/>
        </w:rPr>
        <w:t xml:space="preserve"> </w:t>
      </w:r>
      <w:r>
        <w:t>около</w:t>
      </w:r>
      <w:r>
        <w:rPr>
          <w:spacing w:val="45"/>
        </w:rPr>
        <w:t xml:space="preserve"> </w:t>
      </w:r>
      <w:r>
        <w:t>цилиндра.</w:t>
      </w:r>
      <w:r>
        <w:rPr>
          <w:spacing w:val="45"/>
        </w:rPr>
        <w:t xml:space="preserve"> </w:t>
      </w:r>
      <w:r>
        <w:t>Пересечение</w:t>
      </w:r>
      <w:r>
        <w:rPr>
          <w:spacing w:val="48"/>
        </w:rPr>
        <w:t xml:space="preserve"> </w:t>
      </w:r>
      <w:r>
        <w:t>сферы</w:t>
      </w:r>
      <w:r>
        <w:rPr>
          <w:spacing w:val="45"/>
        </w:rPr>
        <w:t xml:space="preserve"> </w:t>
      </w:r>
      <w:r>
        <w:t>и</w:t>
      </w:r>
      <w:r>
        <w:rPr>
          <w:spacing w:val="46"/>
        </w:rPr>
        <w:t xml:space="preserve"> </w:t>
      </w:r>
      <w:r>
        <w:t>шара</w:t>
      </w:r>
      <w:r>
        <w:rPr>
          <w:spacing w:val="43"/>
        </w:rPr>
        <w:t xml:space="preserve"> </w:t>
      </w:r>
      <w:r>
        <w:t>с</w:t>
      </w:r>
      <w:r>
        <w:rPr>
          <w:spacing w:val="44"/>
        </w:rPr>
        <w:t xml:space="preserve"> </w:t>
      </w:r>
      <w:r>
        <w:t>плоскостью.</w:t>
      </w:r>
      <w:r>
        <w:rPr>
          <w:spacing w:val="45"/>
        </w:rPr>
        <w:t xml:space="preserve"> </w:t>
      </w:r>
      <w:r>
        <w:t>Касание</w:t>
      </w:r>
      <w:r>
        <w:rPr>
          <w:spacing w:val="43"/>
        </w:rPr>
        <w:t xml:space="preserve"> </w:t>
      </w:r>
      <w:r>
        <w:t>шара</w:t>
      </w:r>
      <w:r>
        <w:rPr>
          <w:spacing w:val="42"/>
        </w:rPr>
        <w:t xml:space="preserve"> </w:t>
      </w:r>
      <w:r>
        <w:t>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9" w:firstLine="0"/>
      </w:pPr>
      <w:r>
        <w:t>сферы плоскостью. Понятие многогранника, описанного около сферы, сферы, вписанной в</w:t>
      </w:r>
      <w:r>
        <w:rPr>
          <w:spacing w:val="-57"/>
        </w:rPr>
        <w:t xml:space="preserve"> </w:t>
      </w:r>
      <w:r>
        <w:t>многогранник</w:t>
      </w:r>
      <w:r>
        <w:rPr>
          <w:spacing w:val="-1"/>
        </w:rPr>
        <w:t xml:space="preserve"> </w:t>
      </w:r>
      <w:r>
        <w:t>или тело</w:t>
      </w:r>
      <w:r>
        <w:rPr>
          <w:spacing w:val="-3"/>
        </w:rPr>
        <w:t xml:space="preserve"> </w:t>
      </w:r>
      <w:r>
        <w:t>вращения.</w:t>
      </w:r>
    </w:p>
    <w:p w:rsidR="00445874" w:rsidRDefault="00182F3C">
      <w:pPr>
        <w:pStyle w:val="a5"/>
        <w:ind w:right="590"/>
      </w:pPr>
      <w:r>
        <w:t>Площадь поверхности цилиндра, конуса, площадь сферы и её частей. Подобие в</w:t>
      </w:r>
      <w:r>
        <w:rPr>
          <w:spacing w:val="1"/>
        </w:rPr>
        <w:t xml:space="preserve"> </w:t>
      </w:r>
      <w:r>
        <w:t>пространстве.</w:t>
      </w:r>
      <w:r>
        <w:rPr>
          <w:spacing w:val="1"/>
        </w:rPr>
        <w:t xml:space="preserve"> </w:t>
      </w:r>
      <w:r>
        <w:t>Отношение</w:t>
      </w:r>
      <w:r>
        <w:rPr>
          <w:spacing w:val="1"/>
        </w:rPr>
        <w:t xml:space="preserve"> </w:t>
      </w:r>
      <w:r>
        <w:t>объёмов,</w:t>
      </w:r>
      <w:r>
        <w:rPr>
          <w:spacing w:val="1"/>
        </w:rPr>
        <w:t xml:space="preserve"> </w:t>
      </w:r>
      <w:r>
        <w:t>площадей</w:t>
      </w:r>
      <w:r>
        <w:rPr>
          <w:spacing w:val="1"/>
        </w:rPr>
        <w:t xml:space="preserve"> </w:t>
      </w:r>
      <w:r>
        <w:t>поверхностей</w:t>
      </w:r>
      <w:r>
        <w:rPr>
          <w:spacing w:val="1"/>
        </w:rPr>
        <w:t xml:space="preserve"> </w:t>
      </w:r>
      <w:r>
        <w:t>подобных</w:t>
      </w:r>
      <w:r>
        <w:rPr>
          <w:spacing w:val="1"/>
        </w:rPr>
        <w:t xml:space="preserve"> </w:t>
      </w:r>
      <w:r>
        <w:t>фигур.</w:t>
      </w:r>
      <w:r>
        <w:rPr>
          <w:spacing w:val="1"/>
        </w:rPr>
        <w:t xml:space="preserve"> </w:t>
      </w:r>
      <w:r>
        <w:t>Преобразование</w:t>
      </w:r>
      <w:r>
        <w:rPr>
          <w:spacing w:val="1"/>
        </w:rPr>
        <w:t xml:space="preserve"> </w:t>
      </w:r>
      <w:r>
        <w:t>подобия,</w:t>
      </w:r>
      <w:r>
        <w:rPr>
          <w:spacing w:val="1"/>
        </w:rPr>
        <w:t xml:space="preserve"> </w:t>
      </w:r>
      <w:r>
        <w:t>гомотетия.</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плоскости</w:t>
      </w:r>
      <w:r>
        <w:rPr>
          <w:spacing w:val="1"/>
        </w:rPr>
        <w:t xml:space="preserve"> </w:t>
      </w:r>
      <w:r>
        <w:t>с</w:t>
      </w:r>
      <w:r>
        <w:rPr>
          <w:spacing w:val="1"/>
        </w:rPr>
        <w:t xml:space="preserve"> </w:t>
      </w:r>
      <w:r>
        <w:t>использованием</w:t>
      </w:r>
      <w:r>
        <w:rPr>
          <w:spacing w:val="1"/>
        </w:rPr>
        <w:t xml:space="preserve"> </w:t>
      </w:r>
      <w:r>
        <w:t>стереометрических</w:t>
      </w:r>
      <w:r>
        <w:rPr>
          <w:spacing w:val="1"/>
        </w:rPr>
        <w:t xml:space="preserve"> </w:t>
      </w:r>
      <w:r>
        <w:t>методов.</w:t>
      </w:r>
    </w:p>
    <w:p w:rsidR="00445874" w:rsidRDefault="00182F3C">
      <w:pPr>
        <w:pStyle w:val="a5"/>
        <w:ind w:right="586"/>
      </w:pPr>
      <w:r>
        <w:t>Построение</w:t>
      </w:r>
      <w:r>
        <w:rPr>
          <w:spacing w:val="1"/>
        </w:rPr>
        <w:t xml:space="preserve"> </w:t>
      </w:r>
      <w:r>
        <w:t>сечений</w:t>
      </w:r>
      <w:r>
        <w:rPr>
          <w:spacing w:val="1"/>
        </w:rPr>
        <w:t xml:space="preserve"> </w:t>
      </w:r>
      <w:r>
        <w:t>многогранников</w:t>
      </w:r>
      <w:r>
        <w:rPr>
          <w:spacing w:val="1"/>
        </w:rPr>
        <w:t xml:space="preserve"> </w:t>
      </w:r>
      <w:r>
        <w:t>и</w:t>
      </w:r>
      <w:r>
        <w:rPr>
          <w:spacing w:val="1"/>
        </w:rPr>
        <w:t xml:space="preserve"> </w:t>
      </w:r>
      <w:r>
        <w:t>тел</w:t>
      </w:r>
      <w:r>
        <w:rPr>
          <w:spacing w:val="1"/>
        </w:rPr>
        <w:t xml:space="preserve"> </w:t>
      </w:r>
      <w:r>
        <w:t>вращения:</w:t>
      </w:r>
      <w:r>
        <w:rPr>
          <w:spacing w:val="1"/>
        </w:rPr>
        <w:t xml:space="preserve"> </w:t>
      </w:r>
      <w:r>
        <w:t>сечения</w:t>
      </w:r>
      <w:r>
        <w:rPr>
          <w:spacing w:val="1"/>
        </w:rPr>
        <w:t xml:space="preserve"> </w:t>
      </w:r>
      <w:r>
        <w:t>цилиндра</w:t>
      </w:r>
      <w:r>
        <w:rPr>
          <w:spacing w:val="1"/>
        </w:rPr>
        <w:t xml:space="preserve"> </w:t>
      </w:r>
      <w:r>
        <w:t>(параллельно</w:t>
      </w:r>
      <w:r>
        <w:rPr>
          <w:spacing w:val="1"/>
        </w:rPr>
        <w:t xml:space="preserve"> </w:t>
      </w:r>
      <w:r>
        <w:t>и</w:t>
      </w:r>
      <w:r>
        <w:rPr>
          <w:spacing w:val="1"/>
        </w:rPr>
        <w:t xml:space="preserve"> </w:t>
      </w:r>
      <w:r>
        <w:t>перпендикулярно</w:t>
      </w:r>
      <w:r>
        <w:rPr>
          <w:spacing w:val="1"/>
        </w:rPr>
        <w:t xml:space="preserve"> </w:t>
      </w:r>
      <w:r>
        <w:t>оси),</w:t>
      </w:r>
      <w:r>
        <w:rPr>
          <w:spacing w:val="1"/>
        </w:rPr>
        <w:t xml:space="preserve"> </w:t>
      </w:r>
      <w:r>
        <w:t>сечения</w:t>
      </w:r>
      <w:r>
        <w:rPr>
          <w:spacing w:val="1"/>
        </w:rPr>
        <w:t xml:space="preserve"> </w:t>
      </w:r>
      <w:r>
        <w:t>конуса</w:t>
      </w:r>
      <w:r>
        <w:rPr>
          <w:spacing w:val="1"/>
        </w:rPr>
        <w:t xml:space="preserve"> </w:t>
      </w:r>
      <w:r>
        <w:t>(параллельное</w:t>
      </w:r>
      <w:r>
        <w:rPr>
          <w:spacing w:val="1"/>
        </w:rPr>
        <w:t xml:space="preserve"> </w:t>
      </w:r>
      <w:r>
        <w:t>основанию</w:t>
      </w:r>
      <w:r>
        <w:rPr>
          <w:spacing w:val="1"/>
        </w:rPr>
        <w:t xml:space="preserve"> </w:t>
      </w:r>
      <w:r>
        <w:t>и</w:t>
      </w:r>
      <w:r>
        <w:rPr>
          <w:spacing w:val="1"/>
        </w:rPr>
        <w:t xml:space="preserve"> </w:t>
      </w:r>
      <w:r>
        <w:t>проходящее через вершину), сечения шара, методы построения сечений: метод следов,</w:t>
      </w:r>
      <w:r>
        <w:rPr>
          <w:spacing w:val="1"/>
        </w:rPr>
        <w:t xml:space="preserve"> </w:t>
      </w:r>
      <w:r>
        <w:t>метод</w:t>
      </w:r>
      <w:r>
        <w:rPr>
          <w:spacing w:val="-1"/>
        </w:rPr>
        <w:t xml:space="preserve"> </w:t>
      </w:r>
      <w:r>
        <w:t>внутреннего</w:t>
      </w:r>
      <w:r>
        <w:rPr>
          <w:spacing w:val="-2"/>
        </w:rPr>
        <w:t xml:space="preserve"> </w:t>
      </w:r>
      <w:r>
        <w:t>проектирования, метод</w:t>
      </w:r>
      <w:r>
        <w:rPr>
          <w:spacing w:val="-1"/>
        </w:rPr>
        <w:t xml:space="preserve"> </w:t>
      </w:r>
      <w:r>
        <w:t>переноса</w:t>
      </w:r>
      <w:r>
        <w:rPr>
          <w:spacing w:val="-1"/>
        </w:rPr>
        <w:t xml:space="preserve"> </w:t>
      </w:r>
      <w:r>
        <w:t>секущей</w:t>
      </w:r>
      <w:r>
        <w:rPr>
          <w:spacing w:val="-1"/>
        </w:rPr>
        <w:t xml:space="preserve"> </w:t>
      </w:r>
      <w:r>
        <w:t>плоскости.</w:t>
      </w:r>
    </w:p>
    <w:p w:rsidR="00445874" w:rsidRDefault="00182F3C">
      <w:pPr>
        <w:pStyle w:val="a5"/>
        <w:ind w:left="2410" w:firstLine="0"/>
      </w:pPr>
      <w:r>
        <w:t>Векторы</w:t>
      </w:r>
      <w:r>
        <w:rPr>
          <w:spacing w:val="-2"/>
        </w:rPr>
        <w:t xml:space="preserve"> </w:t>
      </w:r>
      <w:r>
        <w:t>и координаты</w:t>
      </w:r>
      <w:r>
        <w:rPr>
          <w:spacing w:val="-4"/>
        </w:rPr>
        <w:t xml:space="preserve"> </w:t>
      </w:r>
      <w:r>
        <w:t>в</w:t>
      </w:r>
      <w:r>
        <w:rPr>
          <w:spacing w:val="-2"/>
        </w:rPr>
        <w:t xml:space="preserve"> </w:t>
      </w:r>
      <w:r>
        <w:t>пространстве.</w:t>
      </w:r>
    </w:p>
    <w:p w:rsidR="00445874" w:rsidRDefault="00182F3C">
      <w:pPr>
        <w:pStyle w:val="a5"/>
        <w:ind w:right="585"/>
      </w:pPr>
      <w:r>
        <w:t>Векторы в пространстве. Операции над векторами. Векторное умножение векторов.</w:t>
      </w:r>
      <w:r>
        <w:rPr>
          <w:spacing w:val="-57"/>
        </w:rPr>
        <w:t xml:space="preserve"> </w:t>
      </w:r>
      <w:r>
        <w:t>Свойства</w:t>
      </w:r>
      <w:r>
        <w:rPr>
          <w:spacing w:val="1"/>
        </w:rPr>
        <w:t xml:space="preserve"> </w:t>
      </w:r>
      <w:r>
        <w:t>векторного</w:t>
      </w:r>
      <w:r>
        <w:rPr>
          <w:spacing w:val="1"/>
        </w:rPr>
        <w:t xml:space="preserve"> </w:t>
      </w:r>
      <w:r>
        <w:t>умножения.</w:t>
      </w:r>
      <w:r>
        <w:rPr>
          <w:spacing w:val="1"/>
        </w:rPr>
        <w:t xml:space="preserve"> </w:t>
      </w:r>
      <w:r>
        <w:t>Прямоугольная</w:t>
      </w:r>
      <w:r>
        <w:rPr>
          <w:spacing w:val="1"/>
        </w:rPr>
        <w:t xml:space="preserve"> </w:t>
      </w:r>
      <w:r>
        <w:t>система</w:t>
      </w:r>
      <w:r>
        <w:rPr>
          <w:spacing w:val="1"/>
        </w:rPr>
        <w:t xml:space="preserve"> </w:t>
      </w:r>
      <w:r>
        <w:t>координат</w:t>
      </w:r>
      <w:r>
        <w:rPr>
          <w:spacing w:val="1"/>
        </w:rPr>
        <w:t xml:space="preserve"> </w:t>
      </w:r>
      <w:r>
        <w:t>в</w:t>
      </w:r>
      <w:r>
        <w:rPr>
          <w:spacing w:val="1"/>
        </w:rPr>
        <w:t xml:space="preserve"> </w:t>
      </w:r>
      <w:r>
        <w:t>пространстве.</w:t>
      </w:r>
      <w:r>
        <w:rPr>
          <w:spacing w:val="1"/>
        </w:rPr>
        <w:t xml:space="preserve"> </w:t>
      </w:r>
      <w:r>
        <w:t>Координаты вектора. Разложение вектора по базису. Координатно-векторный метод при</w:t>
      </w:r>
      <w:r>
        <w:rPr>
          <w:spacing w:val="1"/>
        </w:rPr>
        <w:t xml:space="preserve"> </w:t>
      </w:r>
      <w:r>
        <w:t>решении</w:t>
      </w:r>
      <w:r>
        <w:rPr>
          <w:spacing w:val="-1"/>
        </w:rPr>
        <w:t xml:space="preserve"> </w:t>
      </w:r>
      <w:r>
        <w:t>геометрических</w:t>
      </w:r>
      <w:r>
        <w:rPr>
          <w:spacing w:val="-1"/>
        </w:rPr>
        <w:t xml:space="preserve"> </w:t>
      </w:r>
      <w:r>
        <w:t>задач.</w:t>
      </w:r>
    </w:p>
    <w:p w:rsidR="00445874" w:rsidRDefault="00182F3C">
      <w:pPr>
        <w:pStyle w:val="a5"/>
        <w:spacing w:before="1"/>
        <w:ind w:left="2410" w:firstLine="0"/>
      </w:pPr>
      <w:r>
        <w:t>Движения</w:t>
      </w:r>
      <w:r>
        <w:rPr>
          <w:spacing w:val="-4"/>
        </w:rPr>
        <w:t xml:space="preserve"> </w:t>
      </w:r>
      <w:r>
        <w:t>в</w:t>
      </w:r>
      <w:r>
        <w:rPr>
          <w:spacing w:val="-3"/>
        </w:rPr>
        <w:t xml:space="preserve"> </w:t>
      </w:r>
      <w:r>
        <w:t>пространстве.</w:t>
      </w:r>
    </w:p>
    <w:p w:rsidR="00445874" w:rsidRDefault="00182F3C">
      <w:pPr>
        <w:pStyle w:val="a5"/>
        <w:ind w:right="590"/>
      </w:pPr>
      <w:r>
        <w:t>Движения</w:t>
      </w:r>
      <w:r>
        <w:rPr>
          <w:spacing w:val="1"/>
        </w:rPr>
        <w:t xml:space="preserve"> </w:t>
      </w:r>
      <w:r>
        <w:t>пространства.</w:t>
      </w:r>
      <w:r>
        <w:rPr>
          <w:spacing w:val="1"/>
        </w:rPr>
        <w:t xml:space="preserve"> </w:t>
      </w:r>
      <w:r>
        <w:t>Отображения.</w:t>
      </w:r>
      <w:r>
        <w:rPr>
          <w:spacing w:val="1"/>
        </w:rPr>
        <w:t xml:space="preserve"> </w:t>
      </w:r>
      <w:r>
        <w:t>Движения</w:t>
      </w:r>
      <w:r>
        <w:rPr>
          <w:spacing w:val="1"/>
        </w:rPr>
        <w:t xml:space="preserve"> </w:t>
      </w:r>
      <w:r>
        <w:t>и</w:t>
      </w:r>
      <w:r>
        <w:rPr>
          <w:spacing w:val="1"/>
        </w:rPr>
        <w:t xml:space="preserve"> </w:t>
      </w:r>
      <w:r>
        <w:t>равенство</w:t>
      </w:r>
      <w:r>
        <w:rPr>
          <w:spacing w:val="1"/>
        </w:rPr>
        <w:t xml:space="preserve"> </w:t>
      </w:r>
      <w:r>
        <w:t>фигур.</w:t>
      </w:r>
      <w:r>
        <w:rPr>
          <w:spacing w:val="1"/>
        </w:rPr>
        <w:t xml:space="preserve"> </w:t>
      </w:r>
      <w:r>
        <w:t>Общие</w:t>
      </w:r>
      <w:r>
        <w:rPr>
          <w:spacing w:val="1"/>
        </w:rPr>
        <w:t xml:space="preserve"> </w:t>
      </w:r>
      <w:r>
        <w:t>свойства</w:t>
      </w:r>
      <w:r>
        <w:rPr>
          <w:spacing w:val="1"/>
        </w:rPr>
        <w:t xml:space="preserve"> </w:t>
      </w:r>
      <w:r>
        <w:t>движений.</w:t>
      </w:r>
      <w:r>
        <w:rPr>
          <w:spacing w:val="1"/>
        </w:rPr>
        <w:t xml:space="preserve"> </w:t>
      </w:r>
      <w:r>
        <w:t>Виды</w:t>
      </w:r>
      <w:r>
        <w:rPr>
          <w:spacing w:val="1"/>
        </w:rPr>
        <w:t xml:space="preserve"> </w:t>
      </w:r>
      <w:r>
        <w:t>движений:</w:t>
      </w:r>
      <w:r>
        <w:rPr>
          <w:spacing w:val="1"/>
        </w:rPr>
        <w:t xml:space="preserve"> </w:t>
      </w:r>
      <w:r>
        <w:t>параллельный</w:t>
      </w:r>
      <w:r>
        <w:rPr>
          <w:spacing w:val="1"/>
        </w:rPr>
        <w:t xml:space="preserve"> </w:t>
      </w:r>
      <w:r>
        <w:t>перенос,</w:t>
      </w:r>
      <w:r>
        <w:rPr>
          <w:spacing w:val="1"/>
        </w:rPr>
        <w:t xml:space="preserve"> </w:t>
      </w:r>
      <w:r>
        <w:t>центральная</w:t>
      </w:r>
      <w:r>
        <w:rPr>
          <w:spacing w:val="1"/>
        </w:rPr>
        <w:t xml:space="preserve"> </w:t>
      </w:r>
      <w:r>
        <w:t>симметрия,</w:t>
      </w:r>
      <w:r>
        <w:rPr>
          <w:spacing w:val="1"/>
        </w:rPr>
        <w:t xml:space="preserve"> </w:t>
      </w:r>
      <w:r>
        <w:t>зеркальная симметрия, поворот вокруг прямой. Преобразования подобия. Прямая и сфера</w:t>
      </w:r>
      <w:r>
        <w:rPr>
          <w:spacing w:val="1"/>
        </w:rPr>
        <w:t xml:space="preserve"> </w:t>
      </w:r>
      <w:r>
        <w:t>Эйлера.</w:t>
      </w:r>
    </w:p>
    <w:p w:rsidR="00445874" w:rsidRDefault="00182F3C">
      <w:pPr>
        <w:pStyle w:val="1"/>
        <w:ind w:right="583" w:firstLine="707"/>
      </w:pPr>
      <w:r>
        <w:t>Предметные результаты по отдельным темам учебного курса «Геометрия». К</w:t>
      </w:r>
      <w:r>
        <w:rPr>
          <w:spacing w:val="1"/>
        </w:rPr>
        <w:t xml:space="preserve"> </w:t>
      </w:r>
      <w:r>
        <w:t>концу</w:t>
      </w:r>
      <w:r>
        <w:rPr>
          <w:spacing w:val="-1"/>
        </w:rPr>
        <w:t xml:space="preserve"> </w:t>
      </w:r>
      <w:r>
        <w:t>10 класса обучающийся научится:</w:t>
      </w:r>
    </w:p>
    <w:p w:rsidR="00445874" w:rsidRDefault="00182F3C">
      <w:pPr>
        <w:pStyle w:val="a5"/>
        <w:ind w:right="592"/>
      </w:pPr>
      <w:r>
        <w:t>свободно оперировать основными понятиями стереометрии при решении задач и</w:t>
      </w:r>
      <w:r>
        <w:rPr>
          <w:spacing w:val="1"/>
        </w:rPr>
        <w:t xml:space="preserve"> </w:t>
      </w:r>
      <w:r>
        <w:t>проведении</w:t>
      </w:r>
      <w:r>
        <w:rPr>
          <w:spacing w:val="-1"/>
        </w:rPr>
        <w:t xml:space="preserve"> </w:t>
      </w:r>
      <w:r>
        <w:t>математических</w:t>
      </w:r>
      <w:r>
        <w:rPr>
          <w:spacing w:val="2"/>
        </w:rPr>
        <w:t xml:space="preserve"> </w:t>
      </w:r>
      <w:r>
        <w:t>рассуждений;</w:t>
      </w:r>
    </w:p>
    <w:p w:rsidR="00445874" w:rsidRDefault="00182F3C">
      <w:pPr>
        <w:pStyle w:val="a5"/>
        <w:ind w:left="2410" w:firstLine="0"/>
      </w:pPr>
      <w:r>
        <w:t>применять</w:t>
      </w:r>
      <w:r>
        <w:rPr>
          <w:spacing w:val="4"/>
        </w:rPr>
        <w:t xml:space="preserve"> </w:t>
      </w:r>
      <w:r>
        <w:t>аксиомы</w:t>
      </w:r>
      <w:r>
        <w:rPr>
          <w:spacing w:val="4"/>
        </w:rPr>
        <w:t xml:space="preserve"> </w:t>
      </w:r>
      <w:r>
        <w:t>стереометрии</w:t>
      </w:r>
      <w:r>
        <w:rPr>
          <w:spacing w:val="5"/>
        </w:rPr>
        <w:t xml:space="preserve"> </w:t>
      </w:r>
      <w:r>
        <w:t>и</w:t>
      </w:r>
      <w:r>
        <w:rPr>
          <w:spacing w:val="5"/>
        </w:rPr>
        <w:t xml:space="preserve"> </w:t>
      </w:r>
      <w:r>
        <w:t>следствия</w:t>
      </w:r>
      <w:r>
        <w:rPr>
          <w:spacing w:val="2"/>
        </w:rPr>
        <w:t xml:space="preserve"> </w:t>
      </w:r>
      <w:r>
        <w:t>из</w:t>
      </w:r>
      <w:r>
        <w:rPr>
          <w:spacing w:val="3"/>
        </w:rPr>
        <w:t xml:space="preserve"> </w:t>
      </w:r>
      <w:r>
        <w:t>них</w:t>
      </w:r>
      <w:r>
        <w:rPr>
          <w:spacing w:val="4"/>
        </w:rPr>
        <w:t xml:space="preserve"> </w:t>
      </w:r>
      <w:r>
        <w:t>при</w:t>
      </w:r>
      <w:r>
        <w:rPr>
          <w:spacing w:val="3"/>
        </w:rPr>
        <w:t xml:space="preserve"> </w:t>
      </w:r>
      <w:r>
        <w:t>решении</w:t>
      </w:r>
      <w:r>
        <w:rPr>
          <w:spacing w:val="5"/>
        </w:rPr>
        <w:t xml:space="preserve"> </w:t>
      </w:r>
      <w:r>
        <w:t>геометрических</w:t>
      </w:r>
    </w:p>
    <w:p w:rsidR="00445874" w:rsidRDefault="00182F3C">
      <w:pPr>
        <w:pStyle w:val="a5"/>
        <w:spacing w:line="272" w:lineRule="exact"/>
        <w:ind w:firstLine="0"/>
        <w:jc w:val="left"/>
      </w:pPr>
      <w:r>
        <w:t>задач;</w:t>
      </w:r>
    </w:p>
    <w:p w:rsidR="00445874" w:rsidRDefault="00182F3C">
      <w:pPr>
        <w:pStyle w:val="a5"/>
        <w:ind w:left="2410" w:firstLine="0"/>
        <w:jc w:val="left"/>
      </w:pPr>
      <w:r>
        <w:t>классифицировать</w:t>
      </w:r>
      <w:r>
        <w:rPr>
          <w:spacing w:val="43"/>
        </w:rPr>
        <w:t xml:space="preserve"> </w:t>
      </w:r>
      <w:r>
        <w:t>взаимное</w:t>
      </w:r>
      <w:r>
        <w:rPr>
          <w:spacing w:val="41"/>
        </w:rPr>
        <w:t xml:space="preserve"> </w:t>
      </w:r>
      <w:r>
        <w:t>расположение</w:t>
      </w:r>
      <w:r>
        <w:rPr>
          <w:spacing w:val="42"/>
        </w:rPr>
        <w:t xml:space="preserve"> </w:t>
      </w:r>
      <w:r>
        <w:t>прямых</w:t>
      </w:r>
      <w:r>
        <w:rPr>
          <w:spacing w:val="44"/>
        </w:rPr>
        <w:t xml:space="preserve"> </w:t>
      </w:r>
      <w:r>
        <w:t>в</w:t>
      </w:r>
      <w:r>
        <w:rPr>
          <w:spacing w:val="42"/>
        </w:rPr>
        <w:t xml:space="preserve"> </w:t>
      </w:r>
      <w:r>
        <w:t>пространстве,</w:t>
      </w:r>
      <w:r>
        <w:rPr>
          <w:spacing w:val="42"/>
        </w:rPr>
        <w:t xml:space="preserve"> </w:t>
      </w:r>
      <w:r>
        <w:t>плоскостей</w:t>
      </w:r>
      <w:r>
        <w:rPr>
          <w:spacing w:val="43"/>
        </w:rPr>
        <w:t xml:space="preserve"> </w:t>
      </w:r>
      <w:r>
        <w:t>в</w:t>
      </w:r>
    </w:p>
    <w:p w:rsidR="00445874" w:rsidRDefault="00182F3C">
      <w:pPr>
        <w:pStyle w:val="a5"/>
        <w:ind w:firstLine="0"/>
        <w:jc w:val="left"/>
      </w:pPr>
      <w:r>
        <w:t>пространстве,</w:t>
      </w:r>
      <w:r>
        <w:rPr>
          <w:spacing w:val="-2"/>
        </w:rPr>
        <w:t xml:space="preserve"> </w:t>
      </w:r>
      <w:r>
        <w:t>прямых</w:t>
      </w:r>
      <w:r>
        <w:rPr>
          <w:spacing w:val="-3"/>
        </w:rPr>
        <w:t xml:space="preserve"> </w:t>
      </w:r>
      <w:r>
        <w:t>и</w:t>
      </w:r>
      <w:r>
        <w:rPr>
          <w:spacing w:val="-2"/>
        </w:rPr>
        <w:t xml:space="preserve"> </w:t>
      </w:r>
      <w:r>
        <w:t>плоскостей</w:t>
      </w:r>
      <w:r>
        <w:rPr>
          <w:spacing w:val="-2"/>
        </w:rPr>
        <w:t xml:space="preserve"> </w:t>
      </w:r>
      <w:r>
        <w:t>в</w:t>
      </w:r>
      <w:r>
        <w:rPr>
          <w:spacing w:val="-3"/>
        </w:rPr>
        <w:t xml:space="preserve"> </w:t>
      </w:r>
      <w:r>
        <w:t>пространстве;</w:t>
      </w:r>
    </w:p>
    <w:p w:rsidR="00445874" w:rsidRDefault="00182F3C">
      <w:pPr>
        <w:pStyle w:val="a5"/>
        <w:ind w:right="580"/>
        <w:jc w:val="left"/>
      </w:pPr>
      <w:r>
        <w:t>свободно</w:t>
      </w:r>
      <w:r>
        <w:rPr>
          <w:spacing w:val="1"/>
        </w:rPr>
        <w:t xml:space="preserve"> </w:t>
      </w:r>
      <w:r>
        <w:t>оперировать</w:t>
      </w:r>
      <w:r>
        <w:rPr>
          <w:spacing w:val="1"/>
        </w:rPr>
        <w:t xml:space="preserve"> </w:t>
      </w:r>
      <w:r>
        <w:t>понятиями,</w:t>
      </w:r>
      <w:r>
        <w:rPr>
          <w:spacing w:val="1"/>
        </w:rPr>
        <w:t xml:space="preserve"> </w:t>
      </w:r>
      <w:r>
        <w:t>связанными</w:t>
      </w:r>
      <w:r>
        <w:rPr>
          <w:spacing w:val="1"/>
        </w:rPr>
        <w:t xml:space="preserve"> </w:t>
      </w:r>
      <w:r>
        <w:t>с</w:t>
      </w:r>
      <w:r>
        <w:rPr>
          <w:spacing w:val="1"/>
        </w:rPr>
        <w:t xml:space="preserve"> </w:t>
      </w:r>
      <w:r>
        <w:t>углами</w:t>
      </w:r>
      <w:r>
        <w:rPr>
          <w:spacing w:val="1"/>
        </w:rPr>
        <w:t xml:space="preserve"> </w:t>
      </w:r>
      <w:r>
        <w:t>в</w:t>
      </w:r>
      <w:r>
        <w:rPr>
          <w:spacing w:val="1"/>
        </w:rPr>
        <w:t xml:space="preserve"> </w:t>
      </w:r>
      <w:r>
        <w:t>пространстве:</w:t>
      </w:r>
      <w:r>
        <w:rPr>
          <w:spacing w:val="1"/>
        </w:rPr>
        <w:t xml:space="preserve"> </w:t>
      </w:r>
      <w:r>
        <w:t>между</w:t>
      </w:r>
      <w:r>
        <w:rPr>
          <w:spacing w:val="-57"/>
        </w:rPr>
        <w:t xml:space="preserve"> </w:t>
      </w:r>
      <w:r>
        <w:t>прямыми в</w:t>
      </w:r>
      <w:r>
        <w:rPr>
          <w:spacing w:val="-1"/>
        </w:rPr>
        <w:t xml:space="preserve"> </w:t>
      </w:r>
      <w:r>
        <w:t>пространстве, между</w:t>
      </w:r>
      <w:r>
        <w:rPr>
          <w:spacing w:val="-5"/>
        </w:rPr>
        <w:t xml:space="preserve"> </w:t>
      </w:r>
      <w:r>
        <w:t>прямой и плоскостью;</w:t>
      </w:r>
    </w:p>
    <w:p w:rsidR="00445874" w:rsidRDefault="00182F3C">
      <w:pPr>
        <w:pStyle w:val="a5"/>
        <w:ind w:left="2410" w:firstLine="0"/>
        <w:jc w:val="left"/>
      </w:pPr>
      <w:r>
        <w:t>свободно</w:t>
      </w:r>
      <w:r>
        <w:rPr>
          <w:spacing w:val="-5"/>
        </w:rPr>
        <w:t xml:space="preserve"> </w:t>
      </w:r>
      <w:r>
        <w:t>оперировать</w:t>
      </w:r>
      <w:r>
        <w:rPr>
          <w:spacing w:val="-5"/>
        </w:rPr>
        <w:t xml:space="preserve"> </w:t>
      </w:r>
      <w:r>
        <w:t>понятиями,</w:t>
      </w:r>
      <w:r>
        <w:rPr>
          <w:spacing w:val="-4"/>
        </w:rPr>
        <w:t xml:space="preserve"> </w:t>
      </w:r>
      <w:r>
        <w:t>связанными</w:t>
      </w:r>
      <w:r>
        <w:rPr>
          <w:spacing w:val="-4"/>
        </w:rPr>
        <w:t xml:space="preserve"> </w:t>
      </w:r>
      <w:r>
        <w:t>с</w:t>
      </w:r>
      <w:r>
        <w:rPr>
          <w:spacing w:val="-5"/>
        </w:rPr>
        <w:t xml:space="preserve"> </w:t>
      </w:r>
      <w:r>
        <w:t>многогранниками;</w:t>
      </w:r>
    </w:p>
    <w:p w:rsidR="00445874" w:rsidRDefault="00182F3C">
      <w:pPr>
        <w:pStyle w:val="a5"/>
        <w:tabs>
          <w:tab w:val="left" w:pos="3568"/>
          <w:tab w:val="left" w:pos="5119"/>
          <w:tab w:val="left" w:pos="6309"/>
          <w:tab w:val="left" w:pos="7041"/>
          <w:tab w:val="left" w:pos="8926"/>
          <w:tab w:val="left" w:pos="9998"/>
        </w:tabs>
        <w:ind w:right="592"/>
        <w:jc w:val="left"/>
      </w:pPr>
      <w:r>
        <w:t>свободно</w:t>
      </w:r>
      <w:r>
        <w:tab/>
        <w:t>распознавать</w:t>
      </w:r>
      <w:r>
        <w:tab/>
        <w:t>основные</w:t>
      </w:r>
      <w:r>
        <w:tab/>
        <w:t>виды</w:t>
      </w:r>
      <w:r>
        <w:tab/>
        <w:t>многогранников</w:t>
      </w:r>
      <w:r>
        <w:tab/>
        <w:t>(призма,</w:t>
      </w:r>
      <w:r>
        <w:tab/>
      </w:r>
      <w:r>
        <w:rPr>
          <w:spacing w:val="-1"/>
        </w:rPr>
        <w:t>пирамида,</w:t>
      </w:r>
      <w:r>
        <w:rPr>
          <w:spacing w:val="-57"/>
        </w:rPr>
        <w:t xml:space="preserve"> </w:t>
      </w:r>
      <w:r>
        <w:t>прямоугольный</w:t>
      </w:r>
      <w:r>
        <w:rPr>
          <w:spacing w:val="-1"/>
        </w:rPr>
        <w:t xml:space="preserve"> </w:t>
      </w:r>
      <w:r>
        <w:t>параллелепипед, куб);</w:t>
      </w:r>
    </w:p>
    <w:p w:rsidR="00445874" w:rsidRDefault="00182F3C">
      <w:pPr>
        <w:pStyle w:val="a5"/>
        <w:tabs>
          <w:tab w:val="left" w:pos="3575"/>
          <w:tab w:val="left" w:pos="5065"/>
          <w:tab w:val="left" w:pos="6448"/>
          <w:tab w:val="left" w:pos="7890"/>
          <w:tab w:val="left" w:pos="8209"/>
          <w:tab w:val="left" w:pos="9374"/>
        </w:tabs>
        <w:ind w:left="2410" w:right="590" w:firstLine="0"/>
        <w:jc w:val="left"/>
      </w:pPr>
      <w:r>
        <w:t>классифицировать многогранники, выбирая основания для классификации;</w:t>
      </w:r>
      <w:r>
        <w:rPr>
          <w:spacing w:val="1"/>
        </w:rPr>
        <w:t xml:space="preserve"> </w:t>
      </w:r>
      <w:r>
        <w:t>свободно</w:t>
      </w:r>
      <w:r>
        <w:tab/>
        <w:t>оперировать</w:t>
      </w:r>
      <w:r>
        <w:tab/>
        <w:t>понятиями,</w:t>
      </w:r>
      <w:r>
        <w:tab/>
        <w:t>связанными</w:t>
      </w:r>
      <w:r>
        <w:tab/>
        <w:t>с</w:t>
      </w:r>
      <w:r>
        <w:tab/>
        <w:t>сечением</w:t>
      </w:r>
      <w:r>
        <w:tab/>
      </w:r>
      <w:r>
        <w:rPr>
          <w:spacing w:val="-1"/>
        </w:rPr>
        <w:t>многогранников</w:t>
      </w:r>
    </w:p>
    <w:p w:rsidR="00445874" w:rsidRDefault="00182F3C">
      <w:pPr>
        <w:pStyle w:val="a5"/>
        <w:ind w:firstLine="0"/>
        <w:jc w:val="left"/>
      </w:pPr>
      <w:r>
        <w:t>плоскостью;</w:t>
      </w:r>
    </w:p>
    <w:p w:rsidR="00445874" w:rsidRDefault="00182F3C">
      <w:pPr>
        <w:pStyle w:val="a5"/>
        <w:spacing w:before="1"/>
        <w:ind w:right="594"/>
      </w:pPr>
      <w:r>
        <w:t>выполнять параллельное, центральное и ортогональное проектирование фигур на</w:t>
      </w:r>
      <w:r>
        <w:rPr>
          <w:spacing w:val="1"/>
        </w:rPr>
        <w:t xml:space="preserve"> </w:t>
      </w:r>
      <w:r>
        <w:t>плоскость,</w:t>
      </w:r>
      <w:r>
        <w:rPr>
          <w:spacing w:val="-1"/>
        </w:rPr>
        <w:t xml:space="preserve"> </w:t>
      </w:r>
      <w:r>
        <w:t>выполнять</w:t>
      </w:r>
      <w:r>
        <w:rPr>
          <w:spacing w:val="-1"/>
        </w:rPr>
        <w:t xml:space="preserve"> </w:t>
      </w:r>
      <w:r>
        <w:t>изображения фигур</w:t>
      </w:r>
      <w:r>
        <w:rPr>
          <w:spacing w:val="-1"/>
        </w:rPr>
        <w:t xml:space="preserve"> </w:t>
      </w:r>
      <w:r>
        <w:t>на</w:t>
      </w:r>
      <w:r>
        <w:rPr>
          <w:spacing w:val="-1"/>
        </w:rPr>
        <w:t xml:space="preserve"> </w:t>
      </w:r>
      <w:r>
        <w:t>плоскости;</w:t>
      </w:r>
    </w:p>
    <w:p w:rsidR="00445874" w:rsidRDefault="00182F3C">
      <w:pPr>
        <w:pStyle w:val="a5"/>
        <w:ind w:right="590"/>
      </w:pPr>
      <w:r>
        <w:t>строить</w:t>
      </w:r>
      <w:r>
        <w:rPr>
          <w:spacing w:val="1"/>
        </w:rPr>
        <w:t xml:space="preserve"> </w:t>
      </w:r>
      <w:r>
        <w:t>сечения</w:t>
      </w:r>
      <w:r>
        <w:rPr>
          <w:spacing w:val="1"/>
        </w:rPr>
        <w:t xml:space="preserve"> </w:t>
      </w:r>
      <w:r>
        <w:t>многогранников</w:t>
      </w:r>
      <w:r>
        <w:rPr>
          <w:spacing w:val="1"/>
        </w:rPr>
        <w:t xml:space="preserve"> </w:t>
      </w:r>
      <w:r>
        <w:t>различными</w:t>
      </w:r>
      <w:r>
        <w:rPr>
          <w:spacing w:val="1"/>
        </w:rPr>
        <w:t xml:space="preserve"> </w:t>
      </w:r>
      <w:r>
        <w:t>методами,</w:t>
      </w:r>
      <w:r>
        <w:rPr>
          <w:spacing w:val="1"/>
        </w:rPr>
        <w:t xml:space="preserve"> </w:t>
      </w:r>
      <w:r>
        <w:t>выполнять</w:t>
      </w:r>
      <w:r>
        <w:rPr>
          <w:spacing w:val="1"/>
        </w:rPr>
        <w:t xml:space="preserve"> </w:t>
      </w:r>
      <w:r>
        <w:t>(выносные)</w:t>
      </w:r>
      <w:r>
        <w:rPr>
          <w:spacing w:val="-57"/>
        </w:rPr>
        <w:t xml:space="preserve"> </w:t>
      </w:r>
      <w:r>
        <w:t>плоские</w:t>
      </w:r>
      <w:r>
        <w:rPr>
          <w:spacing w:val="-3"/>
        </w:rPr>
        <w:t xml:space="preserve"> </w:t>
      </w:r>
      <w:r>
        <w:t>чертежи</w:t>
      </w:r>
      <w:r>
        <w:rPr>
          <w:spacing w:val="-1"/>
        </w:rPr>
        <w:t xml:space="preserve"> </w:t>
      </w:r>
      <w:r>
        <w:t>из</w:t>
      </w:r>
      <w:r>
        <w:rPr>
          <w:spacing w:val="-2"/>
        </w:rPr>
        <w:t xml:space="preserve"> </w:t>
      </w:r>
      <w:r>
        <w:t>рисунков</w:t>
      </w:r>
      <w:r>
        <w:rPr>
          <w:spacing w:val="-1"/>
        </w:rPr>
        <w:t xml:space="preserve"> </w:t>
      </w:r>
      <w:r>
        <w:t>простых</w:t>
      </w:r>
      <w:r>
        <w:rPr>
          <w:spacing w:val="1"/>
        </w:rPr>
        <w:t xml:space="preserve"> </w:t>
      </w:r>
      <w:r>
        <w:t>объёмных</w:t>
      </w:r>
      <w:r>
        <w:rPr>
          <w:spacing w:val="-1"/>
        </w:rPr>
        <w:t xml:space="preserve"> </w:t>
      </w:r>
      <w:r>
        <w:t>фигур:</w:t>
      </w:r>
      <w:r>
        <w:rPr>
          <w:spacing w:val="-1"/>
        </w:rPr>
        <w:t xml:space="preserve"> </w:t>
      </w:r>
      <w:r>
        <w:t>вид</w:t>
      </w:r>
      <w:r>
        <w:rPr>
          <w:spacing w:val="-1"/>
        </w:rPr>
        <w:t xml:space="preserve"> </w:t>
      </w:r>
      <w:r>
        <w:t>сверху,</w:t>
      </w:r>
      <w:r>
        <w:rPr>
          <w:spacing w:val="-2"/>
        </w:rPr>
        <w:t xml:space="preserve"> </w:t>
      </w:r>
      <w:r>
        <w:t>сбоку,</w:t>
      </w:r>
      <w:r>
        <w:rPr>
          <w:spacing w:val="1"/>
        </w:rPr>
        <w:t xml:space="preserve"> </w:t>
      </w:r>
      <w:r>
        <w:t>снизу;</w:t>
      </w:r>
    </w:p>
    <w:p w:rsidR="00445874" w:rsidRDefault="00182F3C">
      <w:pPr>
        <w:pStyle w:val="a5"/>
        <w:ind w:right="589"/>
      </w:pPr>
      <w:r>
        <w:t>вычислять</w:t>
      </w:r>
      <w:r>
        <w:rPr>
          <w:spacing w:val="1"/>
        </w:rPr>
        <w:t xml:space="preserve"> </w:t>
      </w:r>
      <w:r>
        <w:t>площади</w:t>
      </w:r>
      <w:r>
        <w:rPr>
          <w:spacing w:val="1"/>
        </w:rPr>
        <w:t xml:space="preserve"> </w:t>
      </w:r>
      <w:r>
        <w:t>поверхностей</w:t>
      </w:r>
      <w:r>
        <w:rPr>
          <w:spacing w:val="1"/>
        </w:rPr>
        <w:t xml:space="preserve"> </w:t>
      </w:r>
      <w:r>
        <w:t>многогранников</w:t>
      </w:r>
      <w:r>
        <w:rPr>
          <w:spacing w:val="1"/>
        </w:rPr>
        <w:t xml:space="preserve"> </w:t>
      </w:r>
      <w:r>
        <w:t>(призма,</w:t>
      </w:r>
      <w:r>
        <w:rPr>
          <w:spacing w:val="1"/>
        </w:rPr>
        <w:t xml:space="preserve"> </w:t>
      </w:r>
      <w:r>
        <w:t>пирамида),</w:t>
      </w:r>
      <w:r>
        <w:rPr>
          <w:spacing w:val="1"/>
        </w:rPr>
        <w:t xml:space="preserve"> </w:t>
      </w:r>
      <w:r>
        <w:t>геометрических</w:t>
      </w:r>
      <w:r>
        <w:rPr>
          <w:spacing w:val="1"/>
        </w:rPr>
        <w:t xml:space="preserve"> </w:t>
      </w:r>
      <w:r>
        <w:t>тел с</w:t>
      </w:r>
      <w:r>
        <w:rPr>
          <w:spacing w:val="-1"/>
        </w:rPr>
        <w:t xml:space="preserve"> </w:t>
      </w:r>
      <w:r>
        <w:t>применением</w:t>
      </w:r>
      <w:r>
        <w:rPr>
          <w:spacing w:val="-1"/>
        </w:rPr>
        <w:t xml:space="preserve"> </w:t>
      </w:r>
      <w:r>
        <w:t>формул;</w:t>
      </w:r>
    </w:p>
    <w:p w:rsidR="00445874" w:rsidRDefault="00182F3C">
      <w:pPr>
        <w:pStyle w:val="a5"/>
        <w:ind w:right="583"/>
      </w:pPr>
      <w:r>
        <w:t>свободно</w:t>
      </w:r>
      <w:r>
        <w:rPr>
          <w:spacing w:val="1"/>
        </w:rPr>
        <w:t xml:space="preserve"> </w:t>
      </w:r>
      <w:r>
        <w:t>оперировать</w:t>
      </w:r>
      <w:r>
        <w:rPr>
          <w:spacing w:val="1"/>
        </w:rPr>
        <w:t xml:space="preserve"> </w:t>
      </w:r>
      <w:r>
        <w:t>понятиями:</w:t>
      </w:r>
      <w:r>
        <w:rPr>
          <w:spacing w:val="1"/>
        </w:rPr>
        <w:t xml:space="preserve"> </w:t>
      </w:r>
      <w:r>
        <w:t>симметрия</w:t>
      </w:r>
      <w:r>
        <w:rPr>
          <w:spacing w:val="1"/>
        </w:rPr>
        <w:t xml:space="preserve"> </w:t>
      </w:r>
      <w:r>
        <w:t>в</w:t>
      </w:r>
      <w:r>
        <w:rPr>
          <w:spacing w:val="1"/>
        </w:rPr>
        <w:t xml:space="preserve"> </w:t>
      </w:r>
      <w:r>
        <w:t>пространстве,</w:t>
      </w:r>
      <w:r>
        <w:rPr>
          <w:spacing w:val="1"/>
        </w:rPr>
        <w:t xml:space="preserve"> </w:t>
      </w:r>
      <w:r>
        <w:t>центр,</w:t>
      </w:r>
      <w:r>
        <w:rPr>
          <w:spacing w:val="1"/>
        </w:rPr>
        <w:t xml:space="preserve"> </w:t>
      </w:r>
      <w:r>
        <w:t>ось</w:t>
      </w:r>
      <w:r>
        <w:rPr>
          <w:spacing w:val="1"/>
        </w:rPr>
        <w:t xml:space="preserve"> </w:t>
      </w:r>
      <w:r>
        <w:t>и</w:t>
      </w:r>
      <w:r>
        <w:rPr>
          <w:spacing w:val="-57"/>
        </w:rPr>
        <w:t xml:space="preserve"> </w:t>
      </w:r>
      <w:r>
        <w:t>плоскость симметрии,</w:t>
      </w:r>
      <w:r>
        <w:rPr>
          <w:spacing w:val="-3"/>
        </w:rPr>
        <w:t xml:space="preserve"> </w:t>
      </w:r>
      <w:r>
        <w:t>центр, ось</w:t>
      </w:r>
      <w:r>
        <w:rPr>
          <w:spacing w:val="-1"/>
        </w:rPr>
        <w:t xml:space="preserve"> </w:t>
      </w:r>
      <w:r>
        <w:t>и</w:t>
      </w:r>
      <w:r>
        <w:rPr>
          <w:spacing w:val="-1"/>
        </w:rPr>
        <w:t xml:space="preserve"> </w:t>
      </w:r>
      <w:r>
        <w:t>плоскость</w:t>
      </w:r>
      <w:r>
        <w:rPr>
          <w:spacing w:val="-1"/>
        </w:rPr>
        <w:t xml:space="preserve"> </w:t>
      </w:r>
      <w:r>
        <w:t>симметрии</w:t>
      </w:r>
      <w:r>
        <w:rPr>
          <w:spacing w:val="-1"/>
        </w:rPr>
        <w:t xml:space="preserve"> </w:t>
      </w:r>
      <w:r>
        <w:t>фигуры;</w:t>
      </w:r>
    </w:p>
    <w:p w:rsidR="00445874" w:rsidRDefault="00182F3C">
      <w:pPr>
        <w:pStyle w:val="a5"/>
        <w:ind w:right="586"/>
      </w:pPr>
      <w:r>
        <w:t>свободно оперировать понятиями, соответствующими векторам и координатам в</w:t>
      </w:r>
      <w:r>
        <w:rPr>
          <w:spacing w:val="1"/>
        </w:rPr>
        <w:t xml:space="preserve"> </w:t>
      </w:r>
      <w:r>
        <w:t>пространстве;</w:t>
      </w:r>
    </w:p>
    <w:p w:rsidR="00445874" w:rsidRDefault="00182F3C">
      <w:pPr>
        <w:pStyle w:val="a5"/>
        <w:ind w:left="2410" w:firstLine="0"/>
      </w:pPr>
      <w:r>
        <w:t>выполнять</w:t>
      </w:r>
      <w:r>
        <w:rPr>
          <w:spacing w:val="-3"/>
        </w:rPr>
        <w:t xml:space="preserve"> </w:t>
      </w:r>
      <w:r>
        <w:t>действия</w:t>
      </w:r>
      <w:r>
        <w:rPr>
          <w:spacing w:val="-3"/>
        </w:rPr>
        <w:t xml:space="preserve"> </w:t>
      </w:r>
      <w:r>
        <w:t>над</w:t>
      </w:r>
      <w:r>
        <w:rPr>
          <w:spacing w:val="-3"/>
        </w:rPr>
        <w:t xml:space="preserve"> </w:t>
      </w:r>
      <w:r>
        <w:t>векторами;</w:t>
      </w:r>
    </w:p>
    <w:p w:rsidR="00445874" w:rsidRDefault="00182F3C">
      <w:pPr>
        <w:pStyle w:val="a5"/>
        <w:ind w:right="589"/>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57"/>
        </w:rPr>
        <w:t xml:space="preserve"> </w:t>
      </w:r>
      <w:r>
        <w:t>геометрических величин, применяя известные методы при решении математических задач</w:t>
      </w:r>
      <w:r>
        <w:rPr>
          <w:spacing w:val="-57"/>
        </w:rPr>
        <w:t xml:space="preserve"> </w:t>
      </w:r>
      <w:r>
        <w:t>повышенного</w:t>
      </w:r>
      <w:r>
        <w:rPr>
          <w:spacing w:val="-1"/>
        </w:rPr>
        <w:t xml:space="preserve"> </w:t>
      </w:r>
      <w:r>
        <w:t>и высокого</w:t>
      </w:r>
      <w:r>
        <w:rPr>
          <w:spacing w:val="2"/>
        </w:rPr>
        <w:t xml:space="preserve"> </w:t>
      </w:r>
      <w:r>
        <w:t>уровня сложности;</w:t>
      </w:r>
    </w:p>
    <w:p w:rsidR="00445874" w:rsidRDefault="00182F3C">
      <w:pPr>
        <w:pStyle w:val="a5"/>
        <w:ind w:right="585"/>
      </w:pPr>
      <w:r>
        <w:t>применять</w:t>
      </w:r>
      <w:r>
        <w:rPr>
          <w:spacing w:val="1"/>
        </w:rPr>
        <w:t xml:space="preserve"> </w:t>
      </w:r>
      <w:r>
        <w:t>простейшие</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57"/>
        </w:rPr>
        <w:t xml:space="preserve"> </w:t>
      </w:r>
      <w:r>
        <w:t>системы</w:t>
      </w:r>
      <w:r>
        <w:rPr>
          <w:spacing w:val="-1"/>
        </w:rPr>
        <w:t xml:space="preserve"> </w:t>
      </w:r>
      <w:r>
        <w:t>при</w:t>
      </w:r>
      <w:r>
        <w:rPr>
          <w:spacing w:val="1"/>
        </w:rPr>
        <w:t xml:space="preserve"> </w:t>
      </w:r>
      <w:r>
        <w:t>решении стереометрических</w:t>
      </w:r>
      <w:r>
        <w:rPr>
          <w:spacing w:val="2"/>
        </w:rPr>
        <w:t xml:space="preserve"> </w:t>
      </w:r>
      <w:r>
        <w:t>задач;</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6"/>
      </w:pPr>
      <w:r>
        <w:t>извлекать, преобразовывать и интерпретировать информацию о пространственных</w:t>
      </w:r>
      <w:r>
        <w:rPr>
          <w:spacing w:val="1"/>
        </w:rPr>
        <w:t xml:space="preserve"> </w:t>
      </w:r>
      <w:r>
        <w:t>геометрических</w:t>
      </w:r>
      <w:r>
        <w:rPr>
          <w:spacing w:val="1"/>
        </w:rPr>
        <w:t xml:space="preserve"> </w:t>
      </w:r>
      <w:r>
        <w:t>фигурах,</w:t>
      </w:r>
      <w:r>
        <w:rPr>
          <w:spacing w:val="-1"/>
        </w:rPr>
        <w:t xml:space="preserve"> </w:t>
      </w:r>
      <w:r>
        <w:t>представленную на</w:t>
      </w:r>
      <w:r>
        <w:rPr>
          <w:spacing w:val="-2"/>
        </w:rPr>
        <w:t xml:space="preserve"> </w:t>
      </w:r>
      <w:r>
        <w:t>чертежах</w:t>
      </w:r>
      <w:r>
        <w:rPr>
          <w:spacing w:val="6"/>
        </w:rPr>
        <w:t xml:space="preserve"> </w:t>
      </w:r>
      <w:r>
        <w:t>и</w:t>
      </w:r>
      <w:r>
        <w:rPr>
          <w:spacing w:val="-1"/>
        </w:rPr>
        <w:t xml:space="preserve"> </w:t>
      </w:r>
      <w:r>
        <w:t>рисунках;</w:t>
      </w:r>
    </w:p>
    <w:p w:rsidR="00445874" w:rsidRDefault="00182F3C">
      <w:pPr>
        <w:pStyle w:val="a5"/>
        <w:ind w:right="584"/>
      </w:pPr>
      <w:r>
        <w:t>применять полученные знания на практике: сравнивать и анализировать реальные</w:t>
      </w:r>
      <w:r>
        <w:rPr>
          <w:spacing w:val="1"/>
        </w:rPr>
        <w:t xml:space="preserve"> </w:t>
      </w:r>
      <w:r>
        <w:t>ситуации,</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1"/>
        </w:rPr>
        <w:t xml:space="preserve"> </w:t>
      </w:r>
      <w:r>
        <w:t>математически</w:t>
      </w:r>
      <w:r>
        <w:rPr>
          <w:spacing w:val="1"/>
        </w:rPr>
        <w:t xml:space="preserve"> </w:t>
      </w:r>
      <w:r>
        <w:t>сформулированной</w:t>
      </w:r>
      <w:r>
        <w:rPr>
          <w:spacing w:val="1"/>
        </w:rPr>
        <w:t xml:space="preserve"> </w:t>
      </w:r>
      <w:r>
        <w:t>проблемы,</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геометрии,</w:t>
      </w:r>
      <w:r>
        <w:rPr>
          <w:spacing w:val="1"/>
        </w:rPr>
        <w:t xml:space="preserve"> </w:t>
      </w:r>
      <w:r>
        <w:t>исследовать построенные модели с использованием геометрических понятий и теорем,</w:t>
      </w:r>
      <w:r>
        <w:rPr>
          <w:spacing w:val="1"/>
        </w:rPr>
        <w:t xml:space="preserve"> </w:t>
      </w:r>
      <w:r>
        <w:t>аппарата алгебры, решать практические задачи, связанные с нахождением геометрических</w:t>
      </w:r>
      <w:r>
        <w:rPr>
          <w:spacing w:val="-57"/>
        </w:rPr>
        <w:t xml:space="preserve"> </w:t>
      </w:r>
      <w:r>
        <w:t>величин;</w:t>
      </w:r>
    </w:p>
    <w:p w:rsidR="00445874" w:rsidRDefault="00182F3C">
      <w:pPr>
        <w:pStyle w:val="a5"/>
        <w:ind w:right="596"/>
      </w:pPr>
      <w:r>
        <w:t>иметь представления об основных этапах развития геометрии как составной части</w:t>
      </w:r>
      <w:r>
        <w:rPr>
          <w:spacing w:val="1"/>
        </w:rPr>
        <w:t xml:space="preserve"> </w:t>
      </w:r>
      <w:r>
        <w:t>фундамента</w:t>
      </w:r>
      <w:r>
        <w:rPr>
          <w:spacing w:val="-1"/>
        </w:rPr>
        <w:t xml:space="preserve"> </w:t>
      </w:r>
      <w:r>
        <w:t>развития технологий.</w:t>
      </w:r>
    </w:p>
    <w:p w:rsidR="00445874" w:rsidRDefault="00182F3C">
      <w:pPr>
        <w:pStyle w:val="1"/>
        <w:ind w:right="583" w:firstLine="707"/>
      </w:pPr>
      <w:r>
        <w:t>Предметные результаты по отдельным темам учебного курса «Геометрия». К</w:t>
      </w:r>
      <w:r>
        <w:rPr>
          <w:spacing w:val="1"/>
        </w:rPr>
        <w:t xml:space="preserve"> </w:t>
      </w:r>
      <w:r>
        <w:t>концу</w:t>
      </w:r>
      <w:r>
        <w:rPr>
          <w:spacing w:val="-1"/>
        </w:rPr>
        <w:t xml:space="preserve"> </w:t>
      </w:r>
      <w:r>
        <w:t>11 класса обучающийся научится:</w:t>
      </w:r>
    </w:p>
    <w:p w:rsidR="00445874" w:rsidRDefault="00182F3C">
      <w:pPr>
        <w:pStyle w:val="a5"/>
        <w:ind w:right="592"/>
      </w:pPr>
      <w:r>
        <w:t>свободно оперировать понятиями, связанными с цилиндрической, конической и</w:t>
      </w:r>
      <w:r>
        <w:rPr>
          <w:spacing w:val="1"/>
        </w:rPr>
        <w:t xml:space="preserve"> </w:t>
      </w:r>
      <w:r>
        <w:t>сферической</w:t>
      </w:r>
      <w:r>
        <w:rPr>
          <w:spacing w:val="-1"/>
        </w:rPr>
        <w:t xml:space="preserve"> </w:t>
      </w:r>
      <w:r>
        <w:t>поверхностями, объяснять способы</w:t>
      </w:r>
      <w:r>
        <w:rPr>
          <w:spacing w:val="-1"/>
        </w:rPr>
        <w:t xml:space="preserve"> </w:t>
      </w:r>
      <w:r>
        <w:t>получения;</w:t>
      </w:r>
    </w:p>
    <w:p w:rsidR="00445874" w:rsidRDefault="00182F3C">
      <w:pPr>
        <w:pStyle w:val="a5"/>
        <w:ind w:right="596"/>
      </w:pPr>
      <w:r>
        <w:t>оперировать</w:t>
      </w:r>
      <w:r>
        <w:rPr>
          <w:spacing w:val="1"/>
        </w:rPr>
        <w:t xml:space="preserve"> </w:t>
      </w:r>
      <w:r>
        <w:t>понятиями,</w:t>
      </w:r>
      <w:r>
        <w:rPr>
          <w:spacing w:val="1"/>
        </w:rPr>
        <w:t xml:space="preserve"> </w:t>
      </w:r>
      <w:r>
        <w:t>связанными</w:t>
      </w:r>
      <w:r>
        <w:rPr>
          <w:spacing w:val="1"/>
        </w:rPr>
        <w:t xml:space="preserve"> </w:t>
      </w:r>
      <w:r>
        <w:t>с</w:t>
      </w:r>
      <w:r>
        <w:rPr>
          <w:spacing w:val="1"/>
        </w:rPr>
        <w:t xml:space="preserve"> </w:t>
      </w:r>
      <w:r>
        <w:t>телами</w:t>
      </w:r>
      <w:r>
        <w:rPr>
          <w:spacing w:val="1"/>
        </w:rPr>
        <w:t xml:space="preserve"> </w:t>
      </w:r>
      <w:r>
        <w:t>вращения:</w:t>
      </w:r>
      <w:r>
        <w:rPr>
          <w:spacing w:val="1"/>
        </w:rPr>
        <w:t xml:space="preserve"> </w:t>
      </w:r>
      <w:r>
        <w:t>цилиндром,</w:t>
      </w:r>
      <w:r>
        <w:rPr>
          <w:spacing w:val="1"/>
        </w:rPr>
        <w:t xml:space="preserve"> </w:t>
      </w:r>
      <w:r>
        <w:t>конусом,</w:t>
      </w:r>
      <w:r>
        <w:rPr>
          <w:spacing w:val="1"/>
        </w:rPr>
        <w:t xml:space="preserve"> </w:t>
      </w:r>
      <w:r>
        <w:t>сферой</w:t>
      </w:r>
      <w:r>
        <w:rPr>
          <w:spacing w:val="-1"/>
        </w:rPr>
        <w:t xml:space="preserve"> </w:t>
      </w:r>
      <w:r>
        <w:t>и шаром;</w:t>
      </w:r>
    </w:p>
    <w:p w:rsidR="00445874" w:rsidRDefault="00182F3C">
      <w:pPr>
        <w:pStyle w:val="a5"/>
        <w:ind w:right="592"/>
      </w:pPr>
      <w:r>
        <w:t>распознавать тела вращения (цилиндр, конус, сфера и шар) и объяснять способы</w:t>
      </w:r>
      <w:r>
        <w:rPr>
          <w:spacing w:val="1"/>
        </w:rPr>
        <w:t xml:space="preserve"> </w:t>
      </w:r>
      <w:r>
        <w:t>получения</w:t>
      </w:r>
      <w:r>
        <w:rPr>
          <w:spacing w:val="-1"/>
        </w:rPr>
        <w:t xml:space="preserve"> </w:t>
      </w:r>
      <w:r>
        <w:t>тел вращения;</w:t>
      </w:r>
    </w:p>
    <w:p w:rsidR="00445874" w:rsidRDefault="00182F3C">
      <w:pPr>
        <w:pStyle w:val="a5"/>
        <w:ind w:left="2410" w:firstLine="0"/>
      </w:pPr>
      <w:r>
        <w:t>классифицировать</w:t>
      </w:r>
      <w:r>
        <w:rPr>
          <w:spacing w:val="-3"/>
        </w:rPr>
        <w:t xml:space="preserve"> </w:t>
      </w:r>
      <w:r>
        <w:t>взаимное</w:t>
      </w:r>
      <w:r>
        <w:rPr>
          <w:spacing w:val="-3"/>
        </w:rPr>
        <w:t xml:space="preserve"> </w:t>
      </w:r>
      <w:r>
        <w:t>расположение</w:t>
      </w:r>
      <w:r>
        <w:rPr>
          <w:spacing w:val="-4"/>
        </w:rPr>
        <w:t xml:space="preserve"> </w:t>
      </w:r>
      <w:r>
        <w:t>сферы</w:t>
      </w:r>
      <w:r>
        <w:rPr>
          <w:spacing w:val="-2"/>
        </w:rPr>
        <w:t xml:space="preserve"> </w:t>
      </w:r>
      <w:r>
        <w:t>и</w:t>
      </w:r>
      <w:r>
        <w:rPr>
          <w:spacing w:val="-2"/>
        </w:rPr>
        <w:t xml:space="preserve"> </w:t>
      </w:r>
      <w:r>
        <w:t>плоскости;</w:t>
      </w:r>
    </w:p>
    <w:p w:rsidR="00445874" w:rsidRDefault="00182F3C">
      <w:pPr>
        <w:pStyle w:val="a5"/>
        <w:ind w:right="583"/>
      </w:pPr>
      <w:r>
        <w:t>вычислять</w:t>
      </w:r>
      <w:r>
        <w:rPr>
          <w:spacing w:val="1"/>
        </w:rPr>
        <w:t xml:space="preserve"> </w:t>
      </w:r>
      <w:r>
        <w:t>величины</w:t>
      </w:r>
      <w:r>
        <w:rPr>
          <w:spacing w:val="1"/>
        </w:rPr>
        <w:t xml:space="preserve"> </w:t>
      </w:r>
      <w:r>
        <w:t>элементов</w:t>
      </w:r>
      <w:r>
        <w:rPr>
          <w:spacing w:val="1"/>
        </w:rPr>
        <w:t xml:space="preserve"> </w:t>
      </w:r>
      <w:r>
        <w:t>многогранников</w:t>
      </w:r>
      <w:r>
        <w:rPr>
          <w:spacing w:val="1"/>
        </w:rPr>
        <w:t xml:space="preserve"> </w:t>
      </w:r>
      <w:r>
        <w:t>и</w:t>
      </w:r>
      <w:r>
        <w:rPr>
          <w:spacing w:val="1"/>
        </w:rPr>
        <w:t xml:space="preserve"> </w:t>
      </w:r>
      <w:r>
        <w:t>тел</w:t>
      </w:r>
      <w:r>
        <w:rPr>
          <w:spacing w:val="1"/>
        </w:rPr>
        <w:t xml:space="preserve"> </w:t>
      </w:r>
      <w:r>
        <w:t>вращения,</w:t>
      </w:r>
      <w:r>
        <w:rPr>
          <w:spacing w:val="1"/>
        </w:rPr>
        <w:t xml:space="preserve"> </w:t>
      </w:r>
      <w:r>
        <w:t>объёмы</w:t>
      </w:r>
      <w:r>
        <w:rPr>
          <w:spacing w:val="61"/>
        </w:rPr>
        <w:t xml:space="preserve"> </w:t>
      </w:r>
      <w:r>
        <w:t>и</w:t>
      </w:r>
      <w:r>
        <w:rPr>
          <w:spacing w:val="1"/>
        </w:rPr>
        <w:t xml:space="preserve"> </w:t>
      </w:r>
      <w:r>
        <w:t>площади</w:t>
      </w:r>
      <w:r>
        <w:rPr>
          <w:spacing w:val="1"/>
        </w:rPr>
        <w:t xml:space="preserve"> </w:t>
      </w:r>
      <w:r>
        <w:t>поверхностей</w:t>
      </w:r>
      <w:r>
        <w:rPr>
          <w:spacing w:val="1"/>
        </w:rPr>
        <w:t xml:space="preserve"> </w:t>
      </w:r>
      <w:r>
        <w:t>многогранников</w:t>
      </w:r>
      <w:r>
        <w:rPr>
          <w:spacing w:val="1"/>
        </w:rPr>
        <w:t xml:space="preserve"> </w:t>
      </w:r>
      <w:r>
        <w:t>и</w:t>
      </w:r>
      <w:r>
        <w:rPr>
          <w:spacing w:val="1"/>
        </w:rPr>
        <w:t xml:space="preserve"> </w:t>
      </w:r>
      <w:r>
        <w:t>тел</w:t>
      </w:r>
      <w:r>
        <w:rPr>
          <w:spacing w:val="1"/>
        </w:rPr>
        <w:t xml:space="preserve"> </w:t>
      </w:r>
      <w:r>
        <w:t>вращения,</w:t>
      </w:r>
      <w:r>
        <w:rPr>
          <w:spacing w:val="1"/>
        </w:rPr>
        <w:t xml:space="preserve"> </w:t>
      </w:r>
      <w:r>
        <w:t>геометрических</w:t>
      </w:r>
      <w:r>
        <w:rPr>
          <w:spacing w:val="1"/>
        </w:rPr>
        <w:t xml:space="preserve"> </w:t>
      </w:r>
      <w:r>
        <w:t>тел</w:t>
      </w:r>
      <w:r>
        <w:rPr>
          <w:spacing w:val="1"/>
        </w:rPr>
        <w:t xml:space="preserve"> </w:t>
      </w:r>
      <w:r>
        <w:t>с</w:t>
      </w:r>
      <w:r>
        <w:rPr>
          <w:spacing w:val="1"/>
        </w:rPr>
        <w:t xml:space="preserve"> </w:t>
      </w:r>
      <w:r>
        <w:t>применением</w:t>
      </w:r>
      <w:r>
        <w:rPr>
          <w:spacing w:val="-2"/>
        </w:rPr>
        <w:t xml:space="preserve"> </w:t>
      </w:r>
      <w:r>
        <w:t>формул;</w:t>
      </w:r>
    </w:p>
    <w:p w:rsidR="00445874" w:rsidRDefault="00182F3C">
      <w:pPr>
        <w:pStyle w:val="a5"/>
        <w:ind w:right="593"/>
      </w:pPr>
      <w:r>
        <w:t>свободно оперировать понятиями, связанными с комбинациями тел вращения и</w:t>
      </w:r>
      <w:r>
        <w:rPr>
          <w:spacing w:val="1"/>
        </w:rPr>
        <w:t xml:space="preserve"> </w:t>
      </w:r>
      <w:r>
        <w:t>многогранников: многогранник, вписанный в сферу и описанный около сферы, сфера,</w:t>
      </w:r>
      <w:r>
        <w:rPr>
          <w:spacing w:val="1"/>
        </w:rPr>
        <w:t xml:space="preserve"> </w:t>
      </w:r>
      <w:r>
        <w:t>вписанная</w:t>
      </w:r>
      <w:r>
        <w:rPr>
          <w:spacing w:val="-1"/>
        </w:rPr>
        <w:t xml:space="preserve"> </w:t>
      </w:r>
      <w:r>
        <w:t>в</w:t>
      </w:r>
      <w:r>
        <w:rPr>
          <w:spacing w:val="-1"/>
        </w:rPr>
        <w:t xml:space="preserve"> </w:t>
      </w:r>
      <w:r>
        <w:t>многогранник</w:t>
      </w:r>
      <w:r>
        <w:rPr>
          <w:spacing w:val="-2"/>
        </w:rPr>
        <w:t xml:space="preserve"> </w:t>
      </w:r>
      <w:r>
        <w:t>или</w:t>
      </w:r>
      <w:r>
        <w:rPr>
          <w:spacing w:val="-2"/>
        </w:rPr>
        <w:t xml:space="preserve"> </w:t>
      </w:r>
      <w:r>
        <w:t>тело вращения;</w:t>
      </w:r>
    </w:p>
    <w:p w:rsidR="00445874" w:rsidRDefault="00182F3C">
      <w:pPr>
        <w:pStyle w:val="a5"/>
        <w:ind w:left="2410" w:firstLine="0"/>
      </w:pPr>
      <w:r>
        <w:t>вычислять</w:t>
      </w:r>
      <w:r>
        <w:rPr>
          <w:spacing w:val="53"/>
        </w:rPr>
        <w:t xml:space="preserve"> </w:t>
      </w:r>
      <w:r>
        <w:t>соотношения</w:t>
      </w:r>
      <w:r>
        <w:rPr>
          <w:spacing w:val="52"/>
        </w:rPr>
        <w:t xml:space="preserve"> </w:t>
      </w:r>
      <w:r>
        <w:t>между</w:t>
      </w:r>
      <w:r>
        <w:rPr>
          <w:spacing w:val="48"/>
        </w:rPr>
        <w:t xml:space="preserve"> </w:t>
      </w:r>
      <w:r>
        <w:t>площадями</w:t>
      </w:r>
      <w:r>
        <w:rPr>
          <w:spacing w:val="54"/>
        </w:rPr>
        <w:t xml:space="preserve"> </w:t>
      </w:r>
      <w:r>
        <w:t>поверхностей</w:t>
      </w:r>
      <w:r>
        <w:rPr>
          <w:spacing w:val="53"/>
        </w:rPr>
        <w:t xml:space="preserve"> </w:t>
      </w:r>
      <w:r>
        <w:t>и</w:t>
      </w:r>
      <w:r>
        <w:rPr>
          <w:spacing w:val="53"/>
        </w:rPr>
        <w:t xml:space="preserve"> </w:t>
      </w:r>
      <w:r>
        <w:t>объёмами</w:t>
      </w:r>
      <w:r>
        <w:rPr>
          <w:spacing w:val="54"/>
        </w:rPr>
        <w:t xml:space="preserve"> </w:t>
      </w:r>
      <w:r>
        <w:t>подобных</w:t>
      </w:r>
    </w:p>
    <w:p w:rsidR="00445874" w:rsidRDefault="00182F3C">
      <w:pPr>
        <w:pStyle w:val="a5"/>
        <w:spacing w:line="273" w:lineRule="exact"/>
        <w:ind w:firstLine="0"/>
        <w:jc w:val="left"/>
      </w:pPr>
      <w:r>
        <w:t>тел;</w:t>
      </w:r>
    </w:p>
    <w:p w:rsidR="00445874" w:rsidRDefault="00182F3C">
      <w:pPr>
        <w:pStyle w:val="a5"/>
        <w:tabs>
          <w:tab w:val="left" w:pos="10835"/>
        </w:tabs>
        <w:ind w:left="2410" w:firstLine="0"/>
        <w:jc w:val="left"/>
      </w:pPr>
      <w:r>
        <w:t xml:space="preserve">изображать  </w:t>
      </w:r>
      <w:r>
        <w:rPr>
          <w:spacing w:val="10"/>
        </w:rPr>
        <w:t xml:space="preserve"> </w:t>
      </w:r>
      <w:r>
        <w:t xml:space="preserve">изучаемые  </w:t>
      </w:r>
      <w:r>
        <w:rPr>
          <w:spacing w:val="7"/>
        </w:rPr>
        <w:t xml:space="preserve"> </w:t>
      </w:r>
      <w:r>
        <w:t xml:space="preserve">фигуры,  </w:t>
      </w:r>
      <w:r>
        <w:rPr>
          <w:spacing w:val="8"/>
        </w:rPr>
        <w:t xml:space="preserve"> </w:t>
      </w:r>
      <w:r>
        <w:t xml:space="preserve">выполнять  </w:t>
      </w:r>
      <w:r>
        <w:rPr>
          <w:spacing w:val="10"/>
        </w:rPr>
        <w:t xml:space="preserve"> </w:t>
      </w:r>
      <w:r>
        <w:t xml:space="preserve">(выносные)  </w:t>
      </w:r>
      <w:r>
        <w:rPr>
          <w:spacing w:val="8"/>
        </w:rPr>
        <w:t xml:space="preserve"> </w:t>
      </w:r>
      <w:r>
        <w:t xml:space="preserve">плоские  </w:t>
      </w:r>
      <w:r>
        <w:rPr>
          <w:spacing w:val="7"/>
        </w:rPr>
        <w:t xml:space="preserve"> </w:t>
      </w:r>
      <w:r>
        <w:t>чертежи</w:t>
      </w:r>
      <w:r>
        <w:tab/>
        <w:t>из</w:t>
      </w:r>
    </w:p>
    <w:p w:rsidR="00445874" w:rsidRDefault="00182F3C">
      <w:pPr>
        <w:pStyle w:val="a5"/>
        <w:ind w:right="1110" w:firstLine="0"/>
        <w:jc w:val="left"/>
      </w:pPr>
      <w:r>
        <w:t>рисунков</w:t>
      </w:r>
      <w:r>
        <w:rPr>
          <w:spacing w:val="26"/>
        </w:rPr>
        <w:t xml:space="preserve"> </w:t>
      </w:r>
      <w:r>
        <w:t>простых</w:t>
      </w:r>
      <w:r>
        <w:rPr>
          <w:spacing w:val="28"/>
        </w:rPr>
        <w:t xml:space="preserve"> </w:t>
      </w:r>
      <w:r>
        <w:t>объёмных</w:t>
      </w:r>
      <w:r>
        <w:rPr>
          <w:spacing w:val="28"/>
        </w:rPr>
        <w:t xml:space="preserve"> </w:t>
      </w:r>
      <w:r>
        <w:t>фигур:</w:t>
      </w:r>
      <w:r>
        <w:rPr>
          <w:spacing w:val="27"/>
        </w:rPr>
        <w:t xml:space="preserve"> </w:t>
      </w:r>
      <w:r>
        <w:t>вид</w:t>
      </w:r>
      <w:r>
        <w:rPr>
          <w:spacing w:val="26"/>
        </w:rPr>
        <w:t xml:space="preserve"> </w:t>
      </w:r>
      <w:r>
        <w:t>сверху,</w:t>
      </w:r>
      <w:r>
        <w:rPr>
          <w:spacing w:val="26"/>
        </w:rPr>
        <w:t xml:space="preserve"> </w:t>
      </w:r>
      <w:r>
        <w:t>сбоку,</w:t>
      </w:r>
      <w:r>
        <w:rPr>
          <w:spacing w:val="26"/>
        </w:rPr>
        <w:t xml:space="preserve"> </w:t>
      </w:r>
      <w:r>
        <w:t>снизу,</w:t>
      </w:r>
      <w:r>
        <w:rPr>
          <w:spacing w:val="28"/>
        </w:rPr>
        <w:t xml:space="preserve"> </w:t>
      </w:r>
      <w:r>
        <w:t>строить</w:t>
      </w:r>
      <w:r>
        <w:rPr>
          <w:spacing w:val="28"/>
        </w:rPr>
        <w:t xml:space="preserve"> </w:t>
      </w:r>
      <w:r>
        <w:t>сечения</w:t>
      </w:r>
      <w:r>
        <w:rPr>
          <w:spacing w:val="26"/>
        </w:rPr>
        <w:t xml:space="preserve"> </w:t>
      </w:r>
      <w:r>
        <w:t>тел</w:t>
      </w:r>
      <w:r>
        <w:rPr>
          <w:spacing w:val="-57"/>
        </w:rPr>
        <w:t xml:space="preserve"> </w:t>
      </w:r>
      <w:r>
        <w:t>вращения;</w:t>
      </w:r>
    </w:p>
    <w:p w:rsidR="00445874" w:rsidRDefault="00182F3C">
      <w:pPr>
        <w:pStyle w:val="a5"/>
        <w:jc w:val="left"/>
      </w:pPr>
      <w:r>
        <w:t>извлекать,</w:t>
      </w:r>
      <w:r>
        <w:rPr>
          <w:spacing w:val="14"/>
        </w:rPr>
        <w:t xml:space="preserve"> </w:t>
      </w:r>
      <w:r>
        <w:t>интерпретировать</w:t>
      </w:r>
      <w:r>
        <w:rPr>
          <w:spacing w:val="18"/>
        </w:rPr>
        <w:t xml:space="preserve"> </w:t>
      </w:r>
      <w:r>
        <w:t>и</w:t>
      </w:r>
      <w:r>
        <w:rPr>
          <w:spacing w:val="18"/>
        </w:rPr>
        <w:t xml:space="preserve"> </w:t>
      </w:r>
      <w:r>
        <w:t>преобразовывать</w:t>
      </w:r>
      <w:r>
        <w:rPr>
          <w:spacing w:val="18"/>
        </w:rPr>
        <w:t xml:space="preserve"> </w:t>
      </w:r>
      <w:r>
        <w:t>информацию</w:t>
      </w:r>
      <w:r>
        <w:rPr>
          <w:spacing w:val="22"/>
        </w:rPr>
        <w:t xml:space="preserve"> </w:t>
      </w:r>
      <w:r>
        <w:t>о</w:t>
      </w:r>
      <w:r>
        <w:rPr>
          <w:spacing w:val="14"/>
        </w:rPr>
        <w:t xml:space="preserve"> </w:t>
      </w:r>
      <w:r>
        <w:t>пространственных</w:t>
      </w:r>
      <w:r>
        <w:rPr>
          <w:spacing w:val="-57"/>
        </w:rPr>
        <w:t xml:space="preserve"> </w:t>
      </w:r>
      <w:r>
        <w:t>геометрических</w:t>
      </w:r>
      <w:r>
        <w:rPr>
          <w:spacing w:val="1"/>
        </w:rPr>
        <w:t xml:space="preserve"> </w:t>
      </w:r>
      <w:r>
        <w:t>фигурах,</w:t>
      </w:r>
      <w:r>
        <w:rPr>
          <w:spacing w:val="-1"/>
        </w:rPr>
        <w:t xml:space="preserve"> </w:t>
      </w:r>
      <w:r>
        <w:t>представленную на</w:t>
      </w:r>
      <w:r>
        <w:rPr>
          <w:spacing w:val="-2"/>
        </w:rPr>
        <w:t xml:space="preserve"> </w:t>
      </w:r>
      <w:r>
        <w:t>чертежах</w:t>
      </w:r>
      <w:r>
        <w:rPr>
          <w:spacing w:val="6"/>
        </w:rPr>
        <w:t xml:space="preserve"> </w:t>
      </w:r>
      <w:r>
        <w:t>и</w:t>
      </w:r>
      <w:r>
        <w:rPr>
          <w:spacing w:val="-1"/>
        </w:rPr>
        <w:t xml:space="preserve"> </w:t>
      </w:r>
      <w:r>
        <w:t>рисунках;</w:t>
      </w:r>
    </w:p>
    <w:p w:rsidR="00445874" w:rsidRDefault="00182F3C">
      <w:pPr>
        <w:pStyle w:val="a5"/>
        <w:ind w:left="2410" w:right="3483" w:firstLine="0"/>
        <w:jc w:val="left"/>
      </w:pPr>
      <w:r>
        <w:t>свободно оперировать понятием вектор в пространстве;</w:t>
      </w:r>
      <w:r>
        <w:rPr>
          <w:spacing w:val="-58"/>
        </w:rPr>
        <w:t xml:space="preserve"> </w:t>
      </w:r>
      <w:r>
        <w:t>выполнять операции</w:t>
      </w:r>
      <w:r>
        <w:rPr>
          <w:spacing w:val="-2"/>
        </w:rPr>
        <w:t xml:space="preserve"> </w:t>
      </w:r>
      <w:r>
        <w:t>над</w:t>
      </w:r>
      <w:r>
        <w:rPr>
          <w:spacing w:val="-1"/>
        </w:rPr>
        <w:t xml:space="preserve"> </w:t>
      </w:r>
      <w:r>
        <w:t>векторами;</w:t>
      </w:r>
    </w:p>
    <w:p w:rsidR="00445874" w:rsidRDefault="00182F3C">
      <w:pPr>
        <w:pStyle w:val="a5"/>
        <w:ind w:left="2410" w:firstLine="0"/>
        <w:jc w:val="left"/>
      </w:pPr>
      <w:r>
        <w:t>задавать</w:t>
      </w:r>
      <w:r>
        <w:rPr>
          <w:spacing w:val="-2"/>
        </w:rPr>
        <w:t xml:space="preserve"> </w:t>
      </w:r>
      <w:r>
        <w:t>плоскость уравнением</w:t>
      </w:r>
      <w:r>
        <w:rPr>
          <w:spacing w:val="-4"/>
        </w:rPr>
        <w:t xml:space="preserve"> </w:t>
      </w:r>
      <w:r>
        <w:t>в</w:t>
      </w:r>
      <w:r>
        <w:rPr>
          <w:spacing w:val="-4"/>
        </w:rPr>
        <w:t xml:space="preserve"> </w:t>
      </w:r>
      <w:r>
        <w:t>декартовой</w:t>
      </w:r>
      <w:r>
        <w:rPr>
          <w:spacing w:val="-2"/>
        </w:rPr>
        <w:t xml:space="preserve"> </w:t>
      </w:r>
      <w:r>
        <w:t>системе</w:t>
      </w:r>
      <w:r>
        <w:rPr>
          <w:spacing w:val="1"/>
        </w:rPr>
        <w:t xml:space="preserve"> </w:t>
      </w:r>
      <w:r>
        <w:t>координат;</w:t>
      </w:r>
    </w:p>
    <w:p w:rsidR="00445874" w:rsidRDefault="00182F3C">
      <w:pPr>
        <w:pStyle w:val="a5"/>
        <w:ind w:right="583"/>
      </w:pPr>
      <w:r>
        <w:t>решать</w:t>
      </w:r>
      <w:r>
        <w:rPr>
          <w:spacing w:val="1"/>
        </w:rPr>
        <w:t xml:space="preserve"> </w:t>
      </w:r>
      <w:r>
        <w:t>геометрические</w:t>
      </w:r>
      <w:r>
        <w:rPr>
          <w:spacing w:val="1"/>
        </w:rPr>
        <w:t xml:space="preserve"> </w:t>
      </w:r>
      <w:r>
        <w:t>задачи</w:t>
      </w:r>
      <w:r>
        <w:rPr>
          <w:spacing w:val="1"/>
        </w:rPr>
        <w:t xml:space="preserve"> </w:t>
      </w:r>
      <w:r>
        <w:t>на</w:t>
      </w:r>
      <w:r>
        <w:rPr>
          <w:spacing w:val="1"/>
        </w:rPr>
        <w:t xml:space="preserve"> </w:t>
      </w:r>
      <w:r>
        <w:t>вычисление</w:t>
      </w:r>
      <w:r>
        <w:rPr>
          <w:spacing w:val="1"/>
        </w:rPr>
        <w:t xml:space="preserve"> </w:t>
      </w:r>
      <w:r>
        <w:t>углов</w:t>
      </w:r>
      <w:r>
        <w:rPr>
          <w:spacing w:val="1"/>
        </w:rPr>
        <w:t xml:space="preserve"> </w:t>
      </w:r>
      <w:r>
        <w:t>между</w:t>
      </w:r>
      <w:r>
        <w:rPr>
          <w:spacing w:val="1"/>
        </w:rPr>
        <w:t xml:space="preserve"> </w:t>
      </w:r>
      <w:r>
        <w:t>прямыми</w:t>
      </w:r>
      <w:r>
        <w:rPr>
          <w:spacing w:val="1"/>
        </w:rPr>
        <w:t xml:space="preserve"> </w:t>
      </w:r>
      <w:r>
        <w:t>и</w:t>
      </w:r>
      <w:r>
        <w:rPr>
          <w:spacing w:val="1"/>
        </w:rPr>
        <w:t xml:space="preserve"> </w:t>
      </w:r>
      <w:r>
        <w:t>плоскостями, вычисление расстояний от точки до плоскости, в целом,</w:t>
      </w:r>
      <w:r>
        <w:rPr>
          <w:spacing w:val="1"/>
        </w:rPr>
        <w:t xml:space="preserve"> </w:t>
      </w:r>
      <w:r>
        <w:t>на применение</w:t>
      </w:r>
      <w:r>
        <w:rPr>
          <w:spacing w:val="1"/>
        </w:rPr>
        <w:t xml:space="preserve"> </w:t>
      </w:r>
      <w:r>
        <w:t>векторно-координатного</w:t>
      </w:r>
      <w:r>
        <w:rPr>
          <w:spacing w:val="-1"/>
        </w:rPr>
        <w:t xml:space="preserve"> </w:t>
      </w:r>
      <w:r>
        <w:t>метода</w:t>
      </w:r>
      <w:r>
        <w:rPr>
          <w:spacing w:val="-1"/>
        </w:rPr>
        <w:t xml:space="preserve"> </w:t>
      </w:r>
      <w:r>
        <w:t>при решении;</w:t>
      </w:r>
    </w:p>
    <w:p w:rsidR="00445874" w:rsidRDefault="00182F3C">
      <w:pPr>
        <w:pStyle w:val="a5"/>
        <w:spacing w:before="1"/>
        <w:ind w:right="586"/>
      </w:pPr>
      <w:r>
        <w:t>свободно оперировать понятиями, связанными с движением в пространстве, знать</w:t>
      </w:r>
      <w:r>
        <w:rPr>
          <w:spacing w:val="1"/>
        </w:rPr>
        <w:t xml:space="preserve"> </w:t>
      </w:r>
      <w:r>
        <w:t>свойства</w:t>
      </w:r>
      <w:r>
        <w:rPr>
          <w:spacing w:val="-2"/>
        </w:rPr>
        <w:t xml:space="preserve"> </w:t>
      </w:r>
      <w:r>
        <w:t>движений;</w:t>
      </w:r>
    </w:p>
    <w:p w:rsidR="00445874" w:rsidRDefault="00182F3C">
      <w:pPr>
        <w:pStyle w:val="a5"/>
        <w:ind w:right="592"/>
      </w:pPr>
      <w:r>
        <w:t>выполнять</w:t>
      </w:r>
      <w:r>
        <w:rPr>
          <w:spacing w:val="1"/>
        </w:rPr>
        <w:t xml:space="preserve"> </w:t>
      </w:r>
      <w:r>
        <w:t>изображения</w:t>
      </w:r>
      <w:r>
        <w:rPr>
          <w:spacing w:val="1"/>
        </w:rPr>
        <w:t xml:space="preserve"> </w:t>
      </w:r>
      <w:r>
        <w:t>многогранником</w:t>
      </w:r>
      <w:r>
        <w:rPr>
          <w:spacing w:val="1"/>
        </w:rPr>
        <w:t xml:space="preserve"> </w:t>
      </w:r>
      <w:r>
        <w:t>и</w:t>
      </w:r>
      <w:r>
        <w:rPr>
          <w:spacing w:val="1"/>
        </w:rPr>
        <w:t xml:space="preserve"> </w:t>
      </w:r>
      <w:r>
        <w:t>тел</w:t>
      </w:r>
      <w:r>
        <w:rPr>
          <w:spacing w:val="1"/>
        </w:rPr>
        <w:t xml:space="preserve"> </w:t>
      </w:r>
      <w:r>
        <w:t>вращения</w:t>
      </w:r>
      <w:r>
        <w:rPr>
          <w:spacing w:val="1"/>
        </w:rPr>
        <w:t xml:space="preserve"> </w:t>
      </w:r>
      <w:r>
        <w:t>при</w:t>
      </w:r>
      <w:r>
        <w:rPr>
          <w:spacing w:val="1"/>
        </w:rPr>
        <w:t xml:space="preserve"> </w:t>
      </w:r>
      <w:r>
        <w:t>параллельном</w:t>
      </w:r>
      <w:r>
        <w:rPr>
          <w:spacing w:val="1"/>
        </w:rPr>
        <w:t xml:space="preserve"> </w:t>
      </w:r>
      <w:r>
        <w:t>переносе, центральной симметрии, зеркальной симметрии, при повороте вокруг прямой,</w:t>
      </w:r>
      <w:r>
        <w:rPr>
          <w:spacing w:val="1"/>
        </w:rPr>
        <w:t xml:space="preserve"> </w:t>
      </w:r>
      <w:r>
        <w:t>преобразования</w:t>
      </w:r>
      <w:r>
        <w:rPr>
          <w:spacing w:val="-1"/>
        </w:rPr>
        <w:t xml:space="preserve"> </w:t>
      </w:r>
      <w:r>
        <w:t>подобия;</w:t>
      </w:r>
    </w:p>
    <w:p w:rsidR="00445874" w:rsidRDefault="00182F3C">
      <w:pPr>
        <w:pStyle w:val="a5"/>
        <w:ind w:right="587"/>
      </w:pPr>
      <w:r>
        <w:t>строить сечения многогранников и тел вращения: сечения цилиндра (параллельно и</w:t>
      </w:r>
      <w:r>
        <w:rPr>
          <w:spacing w:val="-57"/>
        </w:rPr>
        <w:t xml:space="preserve"> </w:t>
      </w:r>
      <w:r>
        <w:t>перпендикулярно</w:t>
      </w:r>
      <w:r>
        <w:rPr>
          <w:spacing w:val="1"/>
        </w:rPr>
        <w:t xml:space="preserve"> </w:t>
      </w:r>
      <w:r>
        <w:t>оси),</w:t>
      </w:r>
      <w:r>
        <w:rPr>
          <w:spacing w:val="1"/>
        </w:rPr>
        <w:t xml:space="preserve"> </w:t>
      </w:r>
      <w:r>
        <w:t>сечения</w:t>
      </w:r>
      <w:r>
        <w:rPr>
          <w:spacing w:val="1"/>
        </w:rPr>
        <w:t xml:space="preserve"> </w:t>
      </w:r>
      <w:r>
        <w:t>конуса</w:t>
      </w:r>
      <w:r>
        <w:rPr>
          <w:spacing w:val="1"/>
        </w:rPr>
        <w:t xml:space="preserve"> </w:t>
      </w:r>
      <w:r>
        <w:t>(параллельное</w:t>
      </w:r>
      <w:r>
        <w:rPr>
          <w:spacing w:val="1"/>
        </w:rPr>
        <w:t xml:space="preserve"> </w:t>
      </w:r>
      <w:r>
        <w:t>основанию</w:t>
      </w:r>
      <w:r>
        <w:rPr>
          <w:spacing w:val="1"/>
        </w:rPr>
        <w:t xml:space="preserve"> </w:t>
      </w:r>
      <w:r>
        <w:t>и</w:t>
      </w:r>
      <w:r>
        <w:rPr>
          <w:spacing w:val="1"/>
        </w:rPr>
        <w:t xml:space="preserve"> </w:t>
      </w:r>
      <w:r>
        <w:t>проходящее</w:t>
      </w:r>
      <w:r>
        <w:rPr>
          <w:spacing w:val="1"/>
        </w:rPr>
        <w:t xml:space="preserve"> </w:t>
      </w:r>
      <w:r>
        <w:t>через</w:t>
      </w:r>
      <w:r>
        <w:rPr>
          <w:spacing w:val="1"/>
        </w:rPr>
        <w:t xml:space="preserve"> </w:t>
      </w:r>
      <w:r>
        <w:t>вершину),</w:t>
      </w:r>
      <w:r>
        <w:rPr>
          <w:spacing w:val="-1"/>
        </w:rPr>
        <w:t xml:space="preserve"> </w:t>
      </w:r>
      <w:r>
        <w:t>сечения шара;</w:t>
      </w:r>
    </w:p>
    <w:p w:rsidR="00445874" w:rsidRDefault="00182F3C">
      <w:pPr>
        <w:pStyle w:val="a5"/>
        <w:ind w:right="596"/>
      </w:pPr>
      <w:r>
        <w:t>использовать</w:t>
      </w:r>
      <w:r>
        <w:rPr>
          <w:spacing w:val="1"/>
        </w:rPr>
        <w:t xml:space="preserve"> </w:t>
      </w:r>
      <w:r>
        <w:t>методы</w:t>
      </w:r>
      <w:r>
        <w:rPr>
          <w:spacing w:val="1"/>
        </w:rPr>
        <w:t xml:space="preserve"> </w:t>
      </w:r>
      <w:r>
        <w:t>построения</w:t>
      </w:r>
      <w:r>
        <w:rPr>
          <w:spacing w:val="1"/>
        </w:rPr>
        <w:t xml:space="preserve"> </w:t>
      </w:r>
      <w:r>
        <w:t>сечений:</w:t>
      </w:r>
      <w:r>
        <w:rPr>
          <w:spacing w:val="1"/>
        </w:rPr>
        <w:t xml:space="preserve"> </w:t>
      </w:r>
      <w:r>
        <w:t>метод</w:t>
      </w:r>
      <w:r>
        <w:rPr>
          <w:spacing w:val="1"/>
        </w:rPr>
        <w:t xml:space="preserve"> </w:t>
      </w:r>
      <w:r>
        <w:t>следов,</w:t>
      </w:r>
      <w:r>
        <w:rPr>
          <w:spacing w:val="1"/>
        </w:rPr>
        <w:t xml:space="preserve"> </w:t>
      </w:r>
      <w:r>
        <w:t>метод</w:t>
      </w:r>
      <w:r>
        <w:rPr>
          <w:spacing w:val="1"/>
        </w:rPr>
        <w:t xml:space="preserve"> </w:t>
      </w:r>
      <w:r>
        <w:t>внутреннего</w:t>
      </w:r>
      <w:r>
        <w:rPr>
          <w:spacing w:val="1"/>
        </w:rPr>
        <w:t xml:space="preserve"> </w:t>
      </w:r>
      <w:r>
        <w:t>проектирования,</w:t>
      </w:r>
      <w:r>
        <w:rPr>
          <w:spacing w:val="-1"/>
        </w:rPr>
        <w:t xml:space="preserve"> </w:t>
      </w:r>
      <w:r>
        <w:t>метод переноса</w:t>
      </w:r>
      <w:r>
        <w:rPr>
          <w:spacing w:val="-1"/>
        </w:rPr>
        <w:t xml:space="preserve"> </w:t>
      </w:r>
      <w:r>
        <w:t>секущей плоскости;</w:t>
      </w:r>
    </w:p>
    <w:p w:rsidR="00445874" w:rsidRDefault="00182F3C">
      <w:pPr>
        <w:pStyle w:val="a5"/>
        <w:ind w:left="2410" w:firstLine="0"/>
      </w:pPr>
      <w:r>
        <w:t>доказывать</w:t>
      </w:r>
      <w:r>
        <w:rPr>
          <w:spacing w:val="-3"/>
        </w:rPr>
        <w:t xml:space="preserve"> </w:t>
      </w:r>
      <w:r>
        <w:t>геометрические</w:t>
      </w:r>
      <w:r>
        <w:rPr>
          <w:spacing w:val="-3"/>
        </w:rPr>
        <w:t xml:space="preserve"> </w:t>
      </w:r>
      <w:r>
        <w:t>утверждения;</w:t>
      </w:r>
    </w:p>
    <w:p w:rsidR="00445874" w:rsidRDefault="00182F3C">
      <w:pPr>
        <w:pStyle w:val="a5"/>
        <w:ind w:right="584"/>
      </w:pPr>
      <w:r>
        <w:t>применять</w:t>
      </w:r>
      <w:r>
        <w:rPr>
          <w:spacing w:val="1"/>
        </w:rPr>
        <w:t xml:space="preserve"> </w:t>
      </w:r>
      <w:r>
        <w:t>геометрические</w:t>
      </w:r>
      <w:r>
        <w:rPr>
          <w:spacing w:val="1"/>
        </w:rPr>
        <w:t xml:space="preserve"> </w:t>
      </w:r>
      <w:r>
        <w:t>факты</w:t>
      </w:r>
      <w:r>
        <w:rPr>
          <w:spacing w:val="1"/>
        </w:rPr>
        <w:t xml:space="preserve"> </w:t>
      </w:r>
      <w:r>
        <w:t>для</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57"/>
        </w:rPr>
        <w:t xml:space="preserve"> </w:t>
      </w:r>
      <w:r>
        <w:t>предполагающих несколько шагов решения, если условия применения заданы в явной и</w:t>
      </w:r>
      <w:r>
        <w:rPr>
          <w:spacing w:val="1"/>
        </w:rPr>
        <w:t xml:space="preserve"> </w:t>
      </w:r>
      <w:r>
        <w:t>неявной</w:t>
      </w:r>
      <w:r>
        <w:rPr>
          <w:spacing w:val="-1"/>
        </w:rPr>
        <w:t xml:space="preserve"> </w:t>
      </w:r>
      <w:r>
        <w:t>форме;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7"/>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57"/>
        </w:rPr>
        <w:t xml:space="preserve"> </w:t>
      </w:r>
      <w:r>
        <w:t>геометрических</w:t>
      </w:r>
      <w:r>
        <w:rPr>
          <w:spacing w:val="1"/>
        </w:rPr>
        <w:t xml:space="preserve"> </w:t>
      </w:r>
      <w:r>
        <w:t>величин;</w:t>
      </w:r>
    </w:p>
    <w:p w:rsidR="00445874" w:rsidRDefault="00182F3C">
      <w:pPr>
        <w:pStyle w:val="a5"/>
        <w:ind w:right="588"/>
      </w:pPr>
      <w:r>
        <w:t>применять программные средства и электронно-коммуникационные системы при</w:t>
      </w:r>
      <w:r>
        <w:rPr>
          <w:spacing w:val="1"/>
        </w:rPr>
        <w:t xml:space="preserve"> </w:t>
      </w:r>
      <w:r>
        <w:t>решении</w:t>
      </w:r>
      <w:r>
        <w:rPr>
          <w:spacing w:val="-1"/>
        </w:rPr>
        <w:t xml:space="preserve"> </w:t>
      </w:r>
      <w:r>
        <w:t>стереометрических</w:t>
      </w:r>
      <w:r>
        <w:rPr>
          <w:spacing w:val="-1"/>
        </w:rPr>
        <w:t xml:space="preserve"> </w:t>
      </w:r>
      <w:r>
        <w:t>задач;</w:t>
      </w:r>
    </w:p>
    <w:p w:rsidR="00445874" w:rsidRDefault="00182F3C">
      <w:pPr>
        <w:pStyle w:val="a5"/>
        <w:ind w:right="585"/>
      </w:pPr>
      <w:r>
        <w:t>применять полученные знания на практике: сравнивать, анализировать и оценивать</w:t>
      </w:r>
      <w:r>
        <w:rPr>
          <w:spacing w:val="1"/>
        </w:rPr>
        <w:t xml:space="preserve"> </w:t>
      </w:r>
      <w:r>
        <w:t>реальные ситуации, применять изученные понятия, теоремы, свойства в процессе поиска</w:t>
      </w:r>
      <w:r>
        <w:rPr>
          <w:spacing w:val="1"/>
        </w:rPr>
        <w:t xml:space="preserve"> </w:t>
      </w:r>
      <w:r>
        <w:t>решения математически сформулированной проблемы, моделировать реальные ситуации</w:t>
      </w:r>
      <w:r>
        <w:rPr>
          <w:spacing w:val="1"/>
        </w:rPr>
        <w:t xml:space="preserve"> </w:t>
      </w:r>
      <w:r>
        <w:t>на языке геометрии, исследовать построенные модели с использованием геометрических</w:t>
      </w:r>
      <w:r>
        <w:rPr>
          <w:spacing w:val="1"/>
        </w:rPr>
        <w:t xml:space="preserve"> </w:t>
      </w:r>
      <w:r>
        <w:t>понятий</w:t>
      </w:r>
      <w:r>
        <w:rPr>
          <w:spacing w:val="1"/>
        </w:rPr>
        <w:t xml:space="preserve"> </w:t>
      </w:r>
      <w:r>
        <w:t>и</w:t>
      </w:r>
      <w:r>
        <w:rPr>
          <w:spacing w:val="1"/>
        </w:rPr>
        <w:t xml:space="preserve"> </w:t>
      </w:r>
      <w:r>
        <w:t>теорем,</w:t>
      </w:r>
      <w:r>
        <w:rPr>
          <w:spacing w:val="1"/>
        </w:rPr>
        <w:t xml:space="preserve"> </w:t>
      </w:r>
      <w:r>
        <w:t>аппарата</w:t>
      </w:r>
      <w:r>
        <w:rPr>
          <w:spacing w:val="1"/>
        </w:rPr>
        <w:t xml:space="preserve"> </w:t>
      </w:r>
      <w:r>
        <w:t>алгебры,</w:t>
      </w:r>
      <w:r>
        <w:rPr>
          <w:spacing w:val="1"/>
        </w:rPr>
        <w:t xml:space="preserve"> </w:t>
      </w:r>
      <w:r>
        <w:t>решать</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нахождением</w:t>
      </w:r>
      <w:r>
        <w:rPr>
          <w:spacing w:val="-2"/>
        </w:rPr>
        <w:t xml:space="preserve"> </w:t>
      </w:r>
      <w:r>
        <w:t>геометрических</w:t>
      </w:r>
      <w:r>
        <w:rPr>
          <w:spacing w:val="2"/>
        </w:rPr>
        <w:t xml:space="preserve"> </w:t>
      </w:r>
      <w:r>
        <w:t>величин;</w:t>
      </w:r>
    </w:p>
    <w:p w:rsidR="00445874" w:rsidRDefault="00182F3C">
      <w:pPr>
        <w:pStyle w:val="a5"/>
        <w:ind w:right="596"/>
      </w:pPr>
      <w:r>
        <w:t>иметь представления об основных этапах развития геометрии как составной части</w:t>
      </w:r>
      <w:r>
        <w:rPr>
          <w:spacing w:val="1"/>
        </w:rPr>
        <w:t xml:space="preserve"> </w:t>
      </w:r>
      <w:r>
        <w:t>фундамента</w:t>
      </w:r>
      <w:r>
        <w:rPr>
          <w:spacing w:val="-1"/>
        </w:rPr>
        <w:t xml:space="preserve"> </w:t>
      </w:r>
      <w:r>
        <w:t>развития технологий.</w:t>
      </w:r>
    </w:p>
    <w:p w:rsidR="00445874" w:rsidRDefault="00182F3C" w:rsidP="006B54AE">
      <w:pPr>
        <w:pStyle w:val="1"/>
        <w:numPr>
          <w:ilvl w:val="2"/>
          <w:numId w:val="137"/>
        </w:numPr>
        <w:tabs>
          <w:tab w:val="left" w:pos="3070"/>
        </w:tabs>
        <w:ind w:left="2410" w:right="1493" w:firstLine="0"/>
        <w:jc w:val="both"/>
      </w:pPr>
      <w:r>
        <w:t>Рабочая программа учебного курса «Вероятность и статистика».</w:t>
      </w:r>
      <w:r>
        <w:rPr>
          <w:spacing w:val="-57"/>
        </w:rPr>
        <w:t xml:space="preserve"> </w:t>
      </w:r>
      <w:r>
        <w:t>Пояснительная</w:t>
      </w:r>
      <w:r>
        <w:rPr>
          <w:spacing w:val="-1"/>
        </w:rPr>
        <w:t xml:space="preserve"> </w:t>
      </w:r>
      <w:r>
        <w:t>записка.</w:t>
      </w:r>
    </w:p>
    <w:p w:rsidR="00445874" w:rsidRDefault="00182F3C">
      <w:pPr>
        <w:pStyle w:val="a5"/>
        <w:ind w:right="579"/>
      </w:pPr>
      <w:r>
        <w:t>Учебный</w:t>
      </w:r>
      <w:r>
        <w:rPr>
          <w:spacing w:val="1"/>
        </w:rPr>
        <w:t xml:space="preserve"> </w:t>
      </w:r>
      <w:r>
        <w:t>курс</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углублённого</w:t>
      </w:r>
      <w:r>
        <w:rPr>
          <w:spacing w:val="1"/>
        </w:rPr>
        <w:t xml:space="preserve"> </w:t>
      </w:r>
      <w:r>
        <w:t>уровня</w:t>
      </w:r>
      <w:r>
        <w:rPr>
          <w:spacing w:val="1"/>
        </w:rPr>
        <w:t xml:space="preserve"> </w:t>
      </w:r>
      <w:r>
        <w:t>является</w:t>
      </w:r>
      <w:r>
        <w:rPr>
          <w:spacing w:val="1"/>
        </w:rPr>
        <w:t xml:space="preserve"> </w:t>
      </w:r>
      <w:r>
        <w:t>продолжением и развитием одноименного учебного курса углублённого уровня 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Учебный</w:t>
      </w:r>
      <w:r>
        <w:rPr>
          <w:spacing w:val="1"/>
        </w:rPr>
        <w:t xml:space="preserve"> </w:t>
      </w:r>
      <w:r>
        <w:t>курс</w:t>
      </w:r>
      <w:r>
        <w:rPr>
          <w:spacing w:val="1"/>
        </w:rPr>
        <w:t xml:space="preserve"> </w:t>
      </w:r>
      <w:r>
        <w:t>предназначен</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статистической</w:t>
      </w:r>
      <w:r>
        <w:rPr>
          <w:spacing w:val="1"/>
        </w:rPr>
        <w:t xml:space="preserve"> </w:t>
      </w:r>
      <w:r>
        <w:t>культуры</w:t>
      </w:r>
      <w:r>
        <w:rPr>
          <w:spacing w:val="1"/>
        </w:rPr>
        <w:t xml:space="preserve"> </w:t>
      </w:r>
      <w:r>
        <w:t>и</w:t>
      </w:r>
      <w:r>
        <w:rPr>
          <w:spacing w:val="1"/>
        </w:rPr>
        <w:t xml:space="preserve"> </w:t>
      </w:r>
      <w:r>
        <w:t>понимания</w:t>
      </w:r>
      <w:r>
        <w:rPr>
          <w:spacing w:val="1"/>
        </w:rPr>
        <w:t xml:space="preserve"> </w:t>
      </w:r>
      <w:r>
        <w:t>роли</w:t>
      </w:r>
      <w:r>
        <w:rPr>
          <w:spacing w:val="1"/>
        </w:rPr>
        <w:t xml:space="preserve"> </w:t>
      </w:r>
      <w:r>
        <w:t>теории</w:t>
      </w:r>
      <w:r>
        <w:rPr>
          <w:spacing w:val="1"/>
        </w:rPr>
        <w:t xml:space="preserve"> </w:t>
      </w:r>
      <w:r>
        <w:t>вероятностей</w:t>
      </w:r>
      <w:r>
        <w:rPr>
          <w:spacing w:val="1"/>
        </w:rPr>
        <w:t xml:space="preserve"> </w:t>
      </w:r>
      <w:r>
        <w:t>как</w:t>
      </w:r>
      <w:r>
        <w:rPr>
          <w:spacing w:val="1"/>
        </w:rPr>
        <w:t xml:space="preserve"> </w:t>
      </w:r>
      <w:r>
        <w:t>математического инструмента для изучения случайных событий, величин и процессов.</w:t>
      </w:r>
      <w:r>
        <w:rPr>
          <w:spacing w:val="1"/>
        </w:rPr>
        <w:t xml:space="preserve"> </w:t>
      </w:r>
      <w:r>
        <w:t>При изучении курса обогащаются представления обучающихся о методах исследования</w:t>
      </w:r>
      <w:r>
        <w:rPr>
          <w:spacing w:val="1"/>
        </w:rPr>
        <w:t xml:space="preserve"> </w:t>
      </w:r>
      <w:r>
        <w:t>изменчивого</w:t>
      </w:r>
      <w:r>
        <w:rPr>
          <w:spacing w:val="1"/>
        </w:rPr>
        <w:t xml:space="preserve"> </w:t>
      </w:r>
      <w:r>
        <w:t>мира,</w:t>
      </w:r>
      <w:r>
        <w:rPr>
          <w:spacing w:val="1"/>
        </w:rPr>
        <w:t xml:space="preserve"> </w:t>
      </w:r>
      <w:r>
        <w:t>развивается</w:t>
      </w:r>
      <w:r>
        <w:rPr>
          <w:spacing w:val="1"/>
        </w:rPr>
        <w:t xml:space="preserve"> </w:t>
      </w:r>
      <w:r>
        <w:t>понимание</w:t>
      </w:r>
      <w:r>
        <w:rPr>
          <w:spacing w:val="1"/>
        </w:rPr>
        <w:t xml:space="preserve"> </w:t>
      </w:r>
      <w:r>
        <w:t>значимости</w:t>
      </w:r>
      <w:r>
        <w:rPr>
          <w:spacing w:val="1"/>
        </w:rPr>
        <w:t xml:space="preserve"> </w:t>
      </w:r>
      <w:r>
        <w:t>и</w:t>
      </w:r>
      <w:r>
        <w:rPr>
          <w:spacing w:val="1"/>
        </w:rPr>
        <w:t xml:space="preserve"> </w:t>
      </w:r>
      <w:r>
        <w:t>общности</w:t>
      </w:r>
      <w:r>
        <w:rPr>
          <w:spacing w:val="1"/>
        </w:rPr>
        <w:t xml:space="preserve"> </w:t>
      </w:r>
      <w:r>
        <w:t>математических</w:t>
      </w:r>
      <w:r>
        <w:rPr>
          <w:spacing w:val="1"/>
        </w:rPr>
        <w:t xml:space="preserve"> </w:t>
      </w:r>
      <w:r>
        <w:t>методов</w:t>
      </w:r>
      <w:r>
        <w:rPr>
          <w:spacing w:val="1"/>
        </w:rPr>
        <w:t xml:space="preserve"> </w:t>
      </w:r>
      <w:r>
        <w:t>познания</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современного</w:t>
      </w:r>
      <w:r>
        <w:rPr>
          <w:spacing w:val="1"/>
        </w:rPr>
        <w:t xml:space="preserve"> </w:t>
      </w:r>
      <w:r>
        <w:t>естественно-научного</w:t>
      </w:r>
      <w:r>
        <w:rPr>
          <w:spacing w:val="1"/>
        </w:rPr>
        <w:t xml:space="preserve"> </w:t>
      </w:r>
      <w:r>
        <w:t>мировоззрения.</w:t>
      </w:r>
    </w:p>
    <w:p w:rsidR="00445874" w:rsidRDefault="00182F3C">
      <w:pPr>
        <w:pStyle w:val="a5"/>
        <w:ind w:right="584"/>
      </w:pPr>
      <w:r>
        <w:t>Содержание учебного курса направлено на закрепление знаний, полученных при</w:t>
      </w:r>
      <w:r>
        <w:rPr>
          <w:spacing w:val="1"/>
        </w:rPr>
        <w:t xml:space="preserve"> </w:t>
      </w:r>
      <w:r>
        <w:t>изучении курса на уровне основного общего образования, и на развитие представлений о</w:t>
      </w:r>
      <w:r>
        <w:rPr>
          <w:spacing w:val="1"/>
        </w:rPr>
        <w:t xml:space="preserve"> </w:t>
      </w:r>
      <w:r>
        <w:t>случайных величинах и взаимосвязях между ними на важных примерах, сюжеты которых</w:t>
      </w:r>
      <w:r>
        <w:rPr>
          <w:spacing w:val="1"/>
        </w:rPr>
        <w:t xml:space="preserve"> </w:t>
      </w:r>
      <w:r>
        <w:t>почерпнуты из окружающего мира. В результате у обучающихся должно сформироваться</w:t>
      </w:r>
      <w:r>
        <w:rPr>
          <w:spacing w:val="1"/>
        </w:rPr>
        <w:t xml:space="preserve"> </w:t>
      </w:r>
      <w:r>
        <w:t>представление</w:t>
      </w:r>
      <w:r>
        <w:rPr>
          <w:spacing w:val="1"/>
        </w:rPr>
        <w:t xml:space="preserve"> </w:t>
      </w:r>
      <w:r>
        <w:t>о</w:t>
      </w:r>
      <w:r>
        <w:rPr>
          <w:spacing w:val="1"/>
        </w:rPr>
        <w:t xml:space="preserve"> </w:t>
      </w:r>
      <w:r>
        <w:t>наиболее</w:t>
      </w:r>
      <w:r>
        <w:rPr>
          <w:spacing w:val="1"/>
        </w:rPr>
        <w:t xml:space="preserve"> </w:t>
      </w:r>
      <w:r>
        <w:t>употребительных</w:t>
      </w:r>
      <w:r>
        <w:rPr>
          <w:spacing w:val="1"/>
        </w:rPr>
        <w:t xml:space="preserve"> </w:t>
      </w:r>
      <w:r>
        <w:t>и</w:t>
      </w:r>
      <w:r>
        <w:rPr>
          <w:spacing w:val="1"/>
        </w:rPr>
        <w:t xml:space="preserve"> </w:t>
      </w:r>
      <w:r>
        <w:t>общих</w:t>
      </w:r>
      <w:r>
        <w:rPr>
          <w:spacing w:val="1"/>
        </w:rPr>
        <w:t xml:space="preserve"> </w:t>
      </w:r>
      <w:r>
        <w:t>математических</w:t>
      </w:r>
      <w:r>
        <w:rPr>
          <w:spacing w:val="1"/>
        </w:rPr>
        <w:t xml:space="preserve"> </w:t>
      </w:r>
      <w:r>
        <w:t>моделях,</w:t>
      </w:r>
      <w:r>
        <w:rPr>
          <w:spacing w:val="1"/>
        </w:rPr>
        <w:t xml:space="preserve"> </w:t>
      </w:r>
      <w:r>
        <w:t>используемых</w:t>
      </w:r>
      <w:r>
        <w:rPr>
          <w:spacing w:val="1"/>
        </w:rPr>
        <w:t xml:space="preserve"> </w:t>
      </w:r>
      <w:r>
        <w:t>для</w:t>
      </w:r>
      <w:r>
        <w:rPr>
          <w:spacing w:val="1"/>
        </w:rPr>
        <w:t xml:space="preserve"> </w:t>
      </w:r>
      <w:r>
        <w:t>описания</w:t>
      </w:r>
      <w:r>
        <w:rPr>
          <w:spacing w:val="1"/>
        </w:rPr>
        <w:t xml:space="preserve"> </w:t>
      </w:r>
      <w:r>
        <w:t>антропометрических</w:t>
      </w:r>
      <w:r>
        <w:rPr>
          <w:spacing w:val="1"/>
        </w:rPr>
        <w:t xml:space="preserve"> </w:t>
      </w:r>
      <w:r>
        <w:t>и</w:t>
      </w:r>
      <w:r>
        <w:rPr>
          <w:spacing w:val="1"/>
        </w:rPr>
        <w:t xml:space="preserve"> </w:t>
      </w:r>
      <w:r>
        <w:t>демографических</w:t>
      </w:r>
      <w:r>
        <w:rPr>
          <w:spacing w:val="1"/>
        </w:rPr>
        <w:t xml:space="preserve"> </w:t>
      </w:r>
      <w:r>
        <w:t>величин,</w:t>
      </w:r>
      <w:r>
        <w:rPr>
          <w:spacing w:val="1"/>
        </w:rPr>
        <w:t xml:space="preserve"> </w:t>
      </w:r>
      <w:r>
        <w:t>погрешностей</w:t>
      </w:r>
      <w:r>
        <w:rPr>
          <w:spacing w:val="1"/>
        </w:rPr>
        <w:t xml:space="preserve"> </w:t>
      </w:r>
      <w:r>
        <w:t>в</w:t>
      </w:r>
      <w:r>
        <w:rPr>
          <w:spacing w:val="1"/>
        </w:rPr>
        <w:t xml:space="preserve"> </w:t>
      </w:r>
      <w:r>
        <w:t>различные</w:t>
      </w:r>
      <w:r>
        <w:rPr>
          <w:spacing w:val="1"/>
        </w:rPr>
        <w:t xml:space="preserve"> </w:t>
      </w:r>
      <w:r>
        <w:t>рода</w:t>
      </w:r>
      <w:r>
        <w:rPr>
          <w:spacing w:val="1"/>
        </w:rPr>
        <w:t xml:space="preserve"> </w:t>
      </w:r>
      <w:r>
        <w:t>измерениях,</w:t>
      </w:r>
      <w:r>
        <w:rPr>
          <w:spacing w:val="1"/>
        </w:rPr>
        <w:t xml:space="preserve"> </w:t>
      </w:r>
      <w:r>
        <w:t>длительности</w:t>
      </w:r>
      <w:r>
        <w:rPr>
          <w:spacing w:val="1"/>
        </w:rPr>
        <w:t xml:space="preserve"> </w:t>
      </w:r>
      <w:r>
        <w:t>безотказной</w:t>
      </w:r>
      <w:r>
        <w:rPr>
          <w:spacing w:val="1"/>
        </w:rPr>
        <w:t xml:space="preserve"> </w:t>
      </w:r>
      <w:r>
        <w:t>работы</w:t>
      </w:r>
      <w:r>
        <w:rPr>
          <w:spacing w:val="1"/>
        </w:rPr>
        <w:t xml:space="preserve"> </w:t>
      </w:r>
      <w:r>
        <w:t>технических</w:t>
      </w:r>
      <w:r>
        <w:rPr>
          <w:spacing w:val="1"/>
        </w:rPr>
        <w:t xml:space="preserve"> </w:t>
      </w:r>
      <w:r>
        <w:t>устройств,</w:t>
      </w:r>
      <w:r>
        <w:rPr>
          <w:spacing w:val="1"/>
        </w:rPr>
        <w:t xml:space="preserve"> </w:t>
      </w:r>
      <w:r>
        <w:t>характеристик</w:t>
      </w:r>
      <w:r>
        <w:rPr>
          <w:spacing w:val="1"/>
        </w:rPr>
        <w:t xml:space="preserve"> </w:t>
      </w:r>
      <w:r>
        <w:t>массовых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обществе.</w:t>
      </w:r>
      <w:r>
        <w:rPr>
          <w:spacing w:val="1"/>
        </w:rPr>
        <w:t xml:space="preserve"> </w:t>
      </w:r>
      <w:r>
        <w:t>Учебный</w:t>
      </w:r>
      <w:r>
        <w:rPr>
          <w:spacing w:val="1"/>
        </w:rPr>
        <w:t xml:space="preserve"> </w:t>
      </w:r>
      <w:r>
        <w:t>курс</w:t>
      </w:r>
      <w:r>
        <w:rPr>
          <w:spacing w:val="1"/>
        </w:rPr>
        <w:t xml:space="preserve"> </w:t>
      </w:r>
      <w:r>
        <w:t>является</w:t>
      </w:r>
      <w:r>
        <w:rPr>
          <w:spacing w:val="1"/>
        </w:rPr>
        <w:t xml:space="preserve"> </w:t>
      </w:r>
      <w:r>
        <w:t>базой</w:t>
      </w:r>
      <w:r>
        <w:rPr>
          <w:spacing w:val="1"/>
        </w:rPr>
        <w:t xml:space="preserve"> </w:t>
      </w:r>
      <w:r>
        <w:t>для</w:t>
      </w:r>
      <w:r>
        <w:rPr>
          <w:spacing w:val="1"/>
        </w:rPr>
        <w:t xml:space="preserve"> </w:t>
      </w:r>
      <w:r>
        <w:t>освоения</w:t>
      </w:r>
      <w:r>
        <w:rPr>
          <w:spacing w:val="1"/>
        </w:rPr>
        <w:t xml:space="preserve"> </w:t>
      </w:r>
      <w:r>
        <w:t>вероятностно-статистических</w:t>
      </w:r>
      <w:r>
        <w:rPr>
          <w:spacing w:val="1"/>
        </w:rPr>
        <w:t xml:space="preserve"> </w:t>
      </w:r>
      <w:r>
        <w:t>методов,</w:t>
      </w:r>
      <w:r>
        <w:rPr>
          <w:spacing w:val="-57"/>
        </w:rPr>
        <w:t xml:space="preserve"> </w:t>
      </w:r>
      <w:r>
        <w:t>необходимых специалистам не только инженерных специальностей, но также социальных</w:t>
      </w:r>
      <w:r>
        <w:rPr>
          <w:spacing w:val="1"/>
        </w:rPr>
        <w:t xml:space="preserve"> </w:t>
      </w:r>
      <w:r>
        <w:t>и психологических, поскольку современные общественные науки в значительной мере</w:t>
      </w:r>
      <w:r>
        <w:rPr>
          <w:spacing w:val="1"/>
        </w:rPr>
        <w:t xml:space="preserve"> </w:t>
      </w:r>
      <w:r>
        <w:t>используют</w:t>
      </w:r>
      <w:r>
        <w:rPr>
          <w:spacing w:val="1"/>
        </w:rPr>
        <w:t xml:space="preserve"> </w:t>
      </w:r>
      <w:r>
        <w:t>аппарат</w:t>
      </w:r>
      <w:r>
        <w:rPr>
          <w:spacing w:val="1"/>
        </w:rPr>
        <w:t xml:space="preserve"> </w:t>
      </w:r>
      <w:r>
        <w:t>анализа</w:t>
      </w:r>
      <w:r>
        <w:rPr>
          <w:spacing w:val="1"/>
        </w:rPr>
        <w:t xml:space="preserve"> </w:t>
      </w:r>
      <w:r>
        <w:t>больших</w:t>
      </w:r>
      <w:r>
        <w:rPr>
          <w:spacing w:val="1"/>
        </w:rPr>
        <w:t xml:space="preserve"> </w:t>
      </w:r>
      <w:r>
        <w:t>данных.</w:t>
      </w:r>
      <w:r>
        <w:rPr>
          <w:spacing w:val="1"/>
        </w:rPr>
        <w:t xml:space="preserve"> </w:t>
      </w:r>
      <w:r>
        <w:t>Центральную</w:t>
      </w:r>
      <w:r>
        <w:rPr>
          <w:spacing w:val="1"/>
        </w:rPr>
        <w:t xml:space="preserve"> </w:t>
      </w:r>
      <w:r>
        <w:t>часть</w:t>
      </w:r>
      <w:r>
        <w:rPr>
          <w:spacing w:val="1"/>
        </w:rPr>
        <w:t xml:space="preserve"> </w:t>
      </w:r>
      <w:r>
        <w:t>учебного</w:t>
      </w:r>
      <w:r>
        <w:rPr>
          <w:spacing w:val="1"/>
        </w:rPr>
        <w:t xml:space="preserve"> </w:t>
      </w:r>
      <w:r>
        <w:t>курса</w:t>
      </w:r>
      <w:r>
        <w:rPr>
          <w:spacing w:val="1"/>
        </w:rPr>
        <w:t xml:space="preserve"> </w:t>
      </w:r>
      <w:r>
        <w:t>занимает</w:t>
      </w:r>
      <w:r>
        <w:rPr>
          <w:spacing w:val="1"/>
        </w:rPr>
        <w:t xml:space="preserve"> </w:t>
      </w:r>
      <w:r>
        <w:t>обсуждение</w:t>
      </w:r>
      <w:r>
        <w:rPr>
          <w:spacing w:val="1"/>
        </w:rPr>
        <w:t xml:space="preserve"> </w:t>
      </w:r>
      <w:r>
        <w:t>закона</w:t>
      </w:r>
      <w:r>
        <w:rPr>
          <w:spacing w:val="1"/>
        </w:rPr>
        <w:t xml:space="preserve"> </w:t>
      </w:r>
      <w:r>
        <w:t>больших</w:t>
      </w:r>
      <w:r>
        <w:rPr>
          <w:spacing w:val="1"/>
        </w:rPr>
        <w:t xml:space="preserve"> </w:t>
      </w:r>
      <w:r>
        <w:t>чисел</w:t>
      </w:r>
      <w:r>
        <w:rPr>
          <w:spacing w:val="1"/>
        </w:rPr>
        <w:t xml:space="preserve"> </w:t>
      </w:r>
      <w:r>
        <w:t>–</w:t>
      </w:r>
      <w:r>
        <w:rPr>
          <w:spacing w:val="1"/>
        </w:rPr>
        <w:t xml:space="preserve"> </w:t>
      </w:r>
      <w:r>
        <w:t>фундаментального</w:t>
      </w:r>
      <w:r>
        <w:rPr>
          <w:spacing w:val="1"/>
        </w:rPr>
        <w:t xml:space="preserve"> </w:t>
      </w:r>
      <w:r>
        <w:t>закона</w:t>
      </w:r>
      <w:r>
        <w:rPr>
          <w:spacing w:val="1"/>
        </w:rPr>
        <w:t xml:space="preserve"> </w:t>
      </w:r>
      <w:r>
        <w:t>природы,</w:t>
      </w:r>
      <w:r>
        <w:rPr>
          <w:spacing w:val="1"/>
        </w:rPr>
        <w:t xml:space="preserve"> </w:t>
      </w:r>
      <w:r>
        <w:t>имеющего</w:t>
      </w:r>
      <w:r>
        <w:rPr>
          <w:spacing w:val="-2"/>
        </w:rPr>
        <w:t xml:space="preserve"> </w:t>
      </w:r>
      <w:r>
        <w:t>математическую формализацию.</w:t>
      </w:r>
    </w:p>
    <w:p w:rsidR="00445874" w:rsidRDefault="00182F3C">
      <w:pPr>
        <w:pStyle w:val="a5"/>
        <w:ind w:right="591"/>
      </w:pPr>
      <w:r>
        <w:t>В соответствии с указанными целями в структуре учебного курса «Вероятность и</w:t>
      </w:r>
      <w:r>
        <w:rPr>
          <w:spacing w:val="1"/>
        </w:rPr>
        <w:t xml:space="preserve"> </w:t>
      </w:r>
      <w:r>
        <w:t>статистика»</w:t>
      </w:r>
      <w:r>
        <w:rPr>
          <w:spacing w:val="19"/>
        </w:rPr>
        <w:t xml:space="preserve"> </w:t>
      </w:r>
      <w:r>
        <w:t>на</w:t>
      </w:r>
      <w:r>
        <w:rPr>
          <w:spacing w:val="28"/>
        </w:rPr>
        <w:t xml:space="preserve"> </w:t>
      </w:r>
      <w:r>
        <w:t>углублённом</w:t>
      </w:r>
      <w:r>
        <w:rPr>
          <w:spacing w:val="28"/>
        </w:rPr>
        <w:t xml:space="preserve"> </w:t>
      </w:r>
      <w:r>
        <w:t>уровне</w:t>
      </w:r>
      <w:r>
        <w:rPr>
          <w:spacing w:val="25"/>
        </w:rPr>
        <w:t xml:space="preserve"> </w:t>
      </w:r>
      <w:r>
        <w:t>выделены</w:t>
      </w:r>
      <w:r>
        <w:rPr>
          <w:spacing w:val="26"/>
        </w:rPr>
        <w:t xml:space="preserve"> </w:t>
      </w:r>
      <w:r>
        <w:t>основные</w:t>
      </w:r>
      <w:r>
        <w:rPr>
          <w:spacing w:val="25"/>
        </w:rPr>
        <w:t xml:space="preserve"> </w:t>
      </w:r>
      <w:r>
        <w:t>содержательные</w:t>
      </w:r>
      <w:r>
        <w:rPr>
          <w:spacing w:val="25"/>
        </w:rPr>
        <w:t xml:space="preserve"> </w:t>
      </w:r>
      <w:r>
        <w:t>линии:</w:t>
      </w:r>
    </w:p>
    <w:p w:rsidR="00445874" w:rsidRDefault="00182F3C">
      <w:pPr>
        <w:pStyle w:val="a5"/>
        <w:ind w:firstLine="0"/>
      </w:pPr>
      <w:r>
        <w:t>«Случайные</w:t>
      </w:r>
      <w:r>
        <w:rPr>
          <w:spacing w:val="-5"/>
        </w:rPr>
        <w:t xml:space="preserve"> </w:t>
      </w:r>
      <w:r>
        <w:t>события</w:t>
      </w:r>
      <w:r>
        <w:rPr>
          <w:spacing w:val="-2"/>
        </w:rPr>
        <w:t xml:space="preserve"> </w:t>
      </w:r>
      <w:r>
        <w:t>и</w:t>
      </w:r>
      <w:r>
        <w:rPr>
          <w:spacing w:val="-2"/>
        </w:rPr>
        <w:t xml:space="preserve"> </w:t>
      </w:r>
      <w:r>
        <w:t>вероятности»</w:t>
      </w:r>
      <w:r>
        <w:rPr>
          <w:spacing w:val="-7"/>
        </w:rPr>
        <w:t xml:space="preserve"> </w:t>
      </w:r>
      <w:r>
        <w:t>и</w:t>
      </w:r>
      <w:r>
        <w:rPr>
          <w:spacing w:val="2"/>
        </w:rPr>
        <w:t xml:space="preserve"> </w:t>
      </w:r>
      <w:r>
        <w:t>«Случайные</w:t>
      </w:r>
      <w:r>
        <w:rPr>
          <w:spacing w:val="-4"/>
        </w:rPr>
        <w:t xml:space="preserve"> </w:t>
      </w:r>
      <w:r>
        <w:t>величины</w:t>
      </w:r>
      <w:r>
        <w:rPr>
          <w:spacing w:val="-3"/>
        </w:rPr>
        <w:t xml:space="preserve"> </w:t>
      </w:r>
      <w:r>
        <w:t>и</w:t>
      </w:r>
      <w:r>
        <w:rPr>
          <w:spacing w:val="-4"/>
        </w:rPr>
        <w:t xml:space="preserve"> </w:t>
      </w:r>
      <w:r>
        <w:t>закон</w:t>
      </w:r>
      <w:r>
        <w:rPr>
          <w:spacing w:val="-4"/>
        </w:rPr>
        <w:t xml:space="preserve"> </w:t>
      </w:r>
      <w:r>
        <w:t>больших чисел».</w:t>
      </w:r>
    </w:p>
    <w:p w:rsidR="00445874" w:rsidRDefault="00182F3C">
      <w:pPr>
        <w:pStyle w:val="a5"/>
        <w:ind w:right="588"/>
      </w:pPr>
      <w:r>
        <w:t>Помимо основных линий в учебный курс включены элементы теории графов и</w:t>
      </w:r>
      <w:r>
        <w:rPr>
          <w:spacing w:val="1"/>
        </w:rPr>
        <w:t xml:space="preserve"> </w:t>
      </w:r>
      <w:r>
        <w:t>теории множеств, необходимые для полноценного освоения материала данного учебного</w:t>
      </w:r>
      <w:r>
        <w:rPr>
          <w:spacing w:val="1"/>
        </w:rPr>
        <w:t xml:space="preserve"> </w:t>
      </w:r>
      <w:r>
        <w:t>курса</w:t>
      </w:r>
      <w:r>
        <w:rPr>
          <w:spacing w:val="-2"/>
        </w:rPr>
        <w:t xml:space="preserve"> </w:t>
      </w:r>
      <w:r>
        <w:t>и смежных</w:t>
      </w:r>
      <w:r>
        <w:rPr>
          <w:spacing w:val="1"/>
        </w:rPr>
        <w:t xml:space="preserve"> </w:t>
      </w:r>
      <w:r>
        <w:t>математических</w:t>
      </w:r>
      <w:r>
        <w:rPr>
          <w:spacing w:val="4"/>
        </w:rPr>
        <w:t xml:space="preserve"> </w:t>
      </w:r>
      <w:r>
        <w:t>учебных курсов.</w:t>
      </w:r>
    </w:p>
    <w:p w:rsidR="00445874" w:rsidRDefault="00182F3C">
      <w:pPr>
        <w:pStyle w:val="a5"/>
        <w:ind w:right="586"/>
      </w:pPr>
      <w:r>
        <w:t>Содержание</w:t>
      </w:r>
      <w:r>
        <w:rPr>
          <w:spacing w:val="1"/>
        </w:rPr>
        <w:t xml:space="preserve"> </w:t>
      </w:r>
      <w:r>
        <w:t>линии</w:t>
      </w:r>
      <w:r>
        <w:rPr>
          <w:spacing w:val="1"/>
        </w:rPr>
        <w:t xml:space="preserve"> </w:t>
      </w:r>
      <w:r>
        <w:t>«Случайные</w:t>
      </w:r>
      <w:r>
        <w:rPr>
          <w:spacing w:val="1"/>
        </w:rPr>
        <w:t xml:space="preserve"> </w:t>
      </w:r>
      <w:r>
        <w:t>события</w:t>
      </w:r>
      <w:r>
        <w:rPr>
          <w:spacing w:val="1"/>
        </w:rPr>
        <w:t xml:space="preserve"> </w:t>
      </w:r>
      <w:r>
        <w:t>и</w:t>
      </w:r>
      <w:r>
        <w:rPr>
          <w:spacing w:val="1"/>
        </w:rPr>
        <w:t xml:space="preserve"> </w:t>
      </w:r>
      <w:r>
        <w:t>вероятности»</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распределении</w:t>
      </w:r>
      <w:r>
        <w:rPr>
          <w:spacing w:val="1"/>
        </w:rPr>
        <w:t xml:space="preserve"> </w:t>
      </w:r>
      <w:r>
        <w:t>вероятностей</w:t>
      </w:r>
      <w:r>
        <w:rPr>
          <w:spacing w:val="1"/>
        </w:rPr>
        <w:t xml:space="preserve"> </w:t>
      </w:r>
      <w:r>
        <w:t>между</w:t>
      </w:r>
      <w:r>
        <w:rPr>
          <w:spacing w:val="1"/>
        </w:rPr>
        <w:t xml:space="preserve"> </w:t>
      </w:r>
      <w:r>
        <w:t>значениями</w:t>
      </w:r>
      <w:r>
        <w:rPr>
          <w:spacing w:val="1"/>
        </w:rPr>
        <w:t xml:space="preserve"> </w:t>
      </w:r>
      <w:r>
        <w:t>случайных</w:t>
      </w:r>
      <w:r>
        <w:rPr>
          <w:spacing w:val="1"/>
        </w:rPr>
        <w:t xml:space="preserve"> </w:t>
      </w:r>
      <w:r>
        <w:t>величин.</w:t>
      </w:r>
      <w:r>
        <w:rPr>
          <w:spacing w:val="1"/>
        </w:rPr>
        <w:t xml:space="preserve"> </w:t>
      </w:r>
      <w:r>
        <w:t>Важную</w:t>
      </w:r>
      <w:r>
        <w:rPr>
          <w:spacing w:val="1"/>
        </w:rPr>
        <w:t xml:space="preserve"> </w:t>
      </w:r>
      <w:r>
        <w:t>часть</w:t>
      </w:r>
      <w:r>
        <w:rPr>
          <w:spacing w:val="1"/>
        </w:rPr>
        <w:t xml:space="preserve"> </w:t>
      </w:r>
      <w:r>
        <w:t>в</w:t>
      </w:r>
      <w:r>
        <w:rPr>
          <w:spacing w:val="1"/>
        </w:rPr>
        <w:t xml:space="preserve"> </w:t>
      </w:r>
      <w:r>
        <w:t>этой</w:t>
      </w:r>
      <w:r>
        <w:rPr>
          <w:spacing w:val="1"/>
        </w:rPr>
        <w:t xml:space="preserve"> </w:t>
      </w:r>
      <w:r>
        <w:t>содержательной</w:t>
      </w:r>
      <w:r>
        <w:rPr>
          <w:spacing w:val="1"/>
        </w:rPr>
        <w:t xml:space="preserve"> </w:t>
      </w:r>
      <w:r>
        <w:t>линии</w:t>
      </w:r>
      <w:r>
        <w:rPr>
          <w:spacing w:val="1"/>
        </w:rPr>
        <w:t xml:space="preserve"> </w:t>
      </w:r>
      <w:r>
        <w:t>занимает</w:t>
      </w:r>
      <w:r>
        <w:rPr>
          <w:spacing w:val="1"/>
        </w:rPr>
        <w:t xml:space="preserve"> </w:t>
      </w:r>
      <w:r>
        <w:t>изучение</w:t>
      </w:r>
      <w:r>
        <w:rPr>
          <w:spacing w:val="1"/>
        </w:rPr>
        <w:t xml:space="preserve"> </w:t>
      </w:r>
      <w:r>
        <w:t>геометрического</w:t>
      </w:r>
      <w:r>
        <w:rPr>
          <w:spacing w:val="1"/>
        </w:rPr>
        <w:t xml:space="preserve"> </w:t>
      </w:r>
      <w:r>
        <w:t>и</w:t>
      </w:r>
      <w:r>
        <w:rPr>
          <w:spacing w:val="1"/>
        </w:rPr>
        <w:t xml:space="preserve"> </w:t>
      </w:r>
      <w:r>
        <w:t>биномиального</w:t>
      </w:r>
      <w:r>
        <w:rPr>
          <w:spacing w:val="1"/>
        </w:rPr>
        <w:t xml:space="preserve"> </w:t>
      </w:r>
      <w:r>
        <w:t>распределений</w:t>
      </w:r>
      <w:r>
        <w:rPr>
          <w:spacing w:val="1"/>
        </w:rPr>
        <w:t xml:space="preserve"> </w:t>
      </w:r>
      <w:r>
        <w:t>и</w:t>
      </w:r>
      <w:r>
        <w:rPr>
          <w:spacing w:val="1"/>
        </w:rPr>
        <w:t xml:space="preserve"> </w:t>
      </w:r>
      <w:r>
        <w:t>знакомство</w:t>
      </w:r>
      <w:r>
        <w:rPr>
          <w:spacing w:val="1"/>
        </w:rPr>
        <w:t xml:space="preserve"> </w:t>
      </w:r>
      <w:r>
        <w:t>с</w:t>
      </w:r>
      <w:r>
        <w:rPr>
          <w:spacing w:val="1"/>
        </w:rPr>
        <w:t xml:space="preserve"> </w:t>
      </w:r>
      <w:r>
        <w:t>их</w:t>
      </w:r>
      <w:r>
        <w:rPr>
          <w:spacing w:val="1"/>
        </w:rPr>
        <w:t xml:space="preserve"> </w:t>
      </w:r>
      <w:r>
        <w:t>непрерывными</w:t>
      </w:r>
      <w:r>
        <w:rPr>
          <w:spacing w:val="1"/>
        </w:rPr>
        <w:t xml:space="preserve"> </w:t>
      </w:r>
      <w:r>
        <w:t>аналогами – показательным</w:t>
      </w:r>
      <w:r>
        <w:rPr>
          <w:spacing w:val="-2"/>
        </w:rPr>
        <w:t xml:space="preserve"> </w:t>
      </w:r>
      <w:r>
        <w:t>и</w:t>
      </w:r>
      <w:r>
        <w:rPr>
          <w:spacing w:val="-1"/>
        </w:rPr>
        <w:t xml:space="preserve"> </w:t>
      </w:r>
      <w:r>
        <w:t>нормальным</w:t>
      </w:r>
      <w:r>
        <w:rPr>
          <w:spacing w:val="-2"/>
        </w:rPr>
        <w:t xml:space="preserve"> </w:t>
      </w:r>
      <w:r>
        <w:t>распределениями.</w:t>
      </w:r>
    </w:p>
    <w:p w:rsidR="00445874" w:rsidRDefault="00182F3C">
      <w:pPr>
        <w:pStyle w:val="a5"/>
        <w:ind w:right="587"/>
      </w:pPr>
      <w:r>
        <w:t>. Темы, связанные с непрерывными случайными величинами и распределениями,</w:t>
      </w:r>
      <w:r>
        <w:rPr>
          <w:spacing w:val="1"/>
        </w:rPr>
        <w:t xml:space="preserve"> </w:t>
      </w:r>
      <w:r>
        <w:t>акцентируют</w:t>
      </w:r>
      <w:r>
        <w:rPr>
          <w:spacing w:val="1"/>
        </w:rPr>
        <w:t xml:space="preserve"> </w:t>
      </w:r>
      <w:r>
        <w:t>внимание</w:t>
      </w:r>
      <w:r>
        <w:rPr>
          <w:spacing w:val="1"/>
        </w:rPr>
        <w:t xml:space="preserve"> </w:t>
      </w:r>
      <w:r>
        <w:t>обучающихся</w:t>
      </w:r>
      <w:r>
        <w:rPr>
          <w:spacing w:val="1"/>
        </w:rPr>
        <w:t xml:space="preserve"> </w:t>
      </w:r>
      <w:r>
        <w:t>на</w:t>
      </w:r>
      <w:r>
        <w:rPr>
          <w:spacing w:val="1"/>
        </w:rPr>
        <w:t xml:space="preserve"> </w:t>
      </w:r>
      <w:r>
        <w:t>описании</w:t>
      </w:r>
      <w:r>
        <w:rPr>
          <w:spacing w:val="1"/>
        </w:rPr>
        <w:t xml:space="preserve"> </w:t>
      </w:r>
      <w:r>
        <w:t>и</w:t>
      </w:r>
      <w:r>
        <w:rPr>
          <w:spacing w:val="1"/>
        </w:rPr>
        <w:t xml:space="preserve"> </w:t>
      </w:r>
      <w:r>
        <w:t>изучении</w:t>
      </w:r>
      <w:r>
        <w:rPr>
          <w:spacing w:val="1"/>
        </w:rPr>
        <w:t xml:space="preserve"> </w:t>
      </w:r>
      <w:r>
        <w:t>случайных</w:t>
      </w:r>
      <w:r>
        <w:rPr>
          <w:spacing w:val="1"/>
        </w:rPr>
        <w:t xml:space="preserve"> </w:t>
      </w:r>
      <w:r>
        <w:t>явлений</w:t>
      </w:r>
      <w:r>
        <w:rPr>
          <w:spacing w:val="1"/>
        </w:rPr>
        <w:t xml:space="preserve"> </w:t>
      </w:r>
      <w:r>
        <w:t>с</w:t>
      </w:r>
      <w:r>
        <w:rPr>
          <w:spacing w:val="1"/>
        </w:rPr>
        <w:t xml:space="preserve"> </w:t>
      </w:r>
      <w:r>
        <w:t>помощью</w:t>
      </w:r>
      <w:r>
        <w:rPr>
          <w:spacing w:val="1"/>
        </w:rPr>
        <w:t xml:space="preserve"> </w:t>
      </w:r>
      <w:r>
        <w:t>непрерывных</w:t>
      </w:r>
      <w:r>
        <w:rPr>
          <w:spacing w:val="1"/>
        </w:rPr>
        <w:t xml:space="preserve"> </w:t>
      </w:r>
      <w:r>
        <w:t>функций.</w:t>
      </w:r>
      <w:r>
        <w:rPr>
          <w:spacing w:val="1"/>
        </w:rPr>
        <w:t xml:space="preserve"> </w:t>
      </w:r>
      <w:r>
        <w:t>Основное</w:t>
      </w:r>
      <w:r>
        <w:rPr>
          <w:spacing w:val="1"/>
        </w:rPr>
        <w:t xml:space="preserve"> </w:t>
      </w:r>
      <w:r>
        <w:t>внимание</w:t>
      </w:r>
      <w:r>
        <w:rPr>
          <w:spacing w:val="1"/>
        </w:rPr>
        <w:t xml:space="preserve"> </w:t>
      </w:r>
      <w:r>
        <w:t>уделяется</w:t>
      </w:r>
      <w:r>
        <w:rPr>
          <w:spacing w:val="1"/>
        </w:rPr>
        <w:t xml:space="preserve"> </w:t>
      </w:r>
      <w:r>
        <w:t>показательному</w:t>
      </w:r>
      <w:r>
        <w:rPr>
          <w:spacing w:val="1"/>
        </w:rPr>
        <w:t xml:space="preserve"> </w:t>
      </w:r>
      <w:r>
        <w:t>и</w:t>
      </w:r>
      <w:r>
        <w:rPr>
          <w:spacing w:val="1"/>
        </w:rPr>
        <w:t xml:space="preserve"> </w:t>
      </w:r>
      <w:r>
        <w:t>нормальному</w:t>
      </w:r>
      <w:r>
        <w:rPr>
          <w:spacing w:val="-6"/>
        </w:rPr>
        <w:t xml:space="preserve"> </w:t>
      </w:r>
      <w:r>
        <w:t>распределениям.</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0"/>
      </w:pPr>
      <w:r>
        <w:t>В</w:t>
      </w:r>
      <w:r>
        <w:rPr>
          <w:spacing w:val="1"/>
        </w:rPr>
        <w:t xml:space="preserve"> </w:t>
      </w:r>
      <w:r>
        <w:t>учебном</w:t>
      </w:r>
      <w:r>
        <w:rPr>
          <w:spacing w:val="1"/>
        </w:rPr>
        <w:t xml:space="preserve"> </w:t>
      </w:r>
      <w:r>
        <w:t>курсе</w:t>
      </w:r>
      <w:r>
        <w:rPr>
          <w:spacing w:val="1"/>
        </w:rPr>
        <w:t xml:space="preserve"> </w:t>
      </w:r>
      <w:r>
        <w:t>предусматривается</w:t>
      </w:r>
      <w:r>
        <w:rPr>
          <w:spacing w:val="1"/>
        </w:rPr>
        <w:t xml:space="preserve"> </w:t>
      </w:r>
      <w:r>
        <w:t>ознакомительное</w:t>
      </w:r>
      <w:r>
        <w:rPr>
          <w:spacing w:val="1"/>
        </w:rPr>
        <w:t xml:space="preserve"> </w:t>
      </w:r>
      <w:r>
        <w:t>изучение</w:t>
      </w:r>
      <w:r>
        <w:rPr>
          <w:spacing w:val="1"/>
        </w:rPr>
        <w:t xml:space="preserve"> </w:t>
      </w:r>
      <w:r>
        <w:t>связи</w:t>
      </w:r>
      <w:r>
        <w:rPr>
          <w:spacing w:val="1"/>
        </w:rPr>
        <w:t xml:space="preserve"> </w:t>
      </w:r>
      <w:r>
        <w:t>между</w:t>
      </w:r>
      <w:r>
        <w:rPr>
          <w:spacing w:val="1"/>
        </w:rPr>
        <w:t xml:space="preserve"> </w:t>
      </w:r>
      <w:r>
        <w:t>случайными величинами и описание этой связи с помощью коэффициента корреляции и</w:t>
      </w:r>
      <w:r>
        <w:rPr>
          <w:spacing w:val="1"/>
        </w:rPr>
        <w:t xml:space="preserve"> </w:t>
      </w:r>
      <w:r>
        <w:t>его</w:t>
      </w:r>
      <w:r>
        <w:rPr>
          <w:spacing w:val="1"/>
        </w:rPr>
        <w:t xml:space="preserve"> </w:t>
      </w:r>
      <w:r>
        <w:t>выборочного</w:t>
      </w:r>
      <w:r>
        <w:rPr>
          <w:spacing w:val="1"/>
        </w:rPr>
        <w:t xml:space="preserve"> </w:t>
      </w:r>
      <w:r>
        <w:t>аналога.</w:t>
      </w:r>
      <w:r>
        <w:rPr>
          <w:spacing w:val="1"/>
        </w:rPr>
        <w:t xml:space="preserve"> </w:t>
      </w:r>
      <w:r>
        <w:t>Эти</w:t>
      </w:r>
      <w:r>
        <w:rPr>
          <w:spacing w:val="1"/>
        </w:rPr>
        <w:t xml:space="preserve"> </w:t>
      </w:r>
      <w:r>
        <w:t>элементы</w:t>
      </w:r>
      <w:r>
        <w:rPr>
          <w:spacing w:val="1"/>
        </w:rPr>
        <w:t xml:space="preserve"> </w:t>
      </w:r>
      <w:r>
        <w:t>содержания</w:t>
      </w:r>
      <w:r>
        <w:rPr>
          <w:spacing w:val="1"/>
        </w:rPr>
        <w:t xml:space="preserve"> </w:t>
      </w:r>
      <w:r>
        <w:t>развивают</w:t>
      </w:r>
      <w:r>
        <w:rPr>
          <w:spacing w:val="1"/>
        </w:rPr>
        <w:t xml:space="preserve"> </w:t>
      </w:r>
      <w:r>
        <w:t>тему</w:t>
      </w:r>
      <w:r>
        <w:rPr>
          <w:spacing w:val="1"/>
        </w:rPr>
        <w:t xml:space="preserve"> </w:t>
      </w:r>
      <w:r>
        <w:t>«Диаграммы</w:t>
      </w:r>
      <w:r>
        <w:rPr>
          <w:spacing w:val="1"/>
        </w:rPr>
        <w:t xml:space="preserve"> </w:t>
      </w:r>
      <w:r>
        <w:t>рассеивания»,</w:t>
      </w:r>
      <w:r>
        <w:rPr>
          <w:spacing w:val="1"/>
        </w:rPr>
        <w:t xml:space="preserve"> </w:t>
      </w:r>
      <w:r>
        <w:t>изученную</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во</w:t>
      </w:r>
      <w:r>
        <w:rPr>
          <w:spacing w:val="1"/>
        </w:rPr>
        <w:t xml:space="preserve"> </w:t>
      </w:r>
      <w:r>
        <w:t>многом</w:t>
      </w:r>
      <w:r>
        <w:rPr>
          <w:spacing w:val="1"/>
        </w:rPr>
        <w:t xml:space="preserve"> </w:t>
      </w:r>
      <w:r>
        <w:t>опираются</w:t>
      </w:r>
      <w:r>
        <w:rPr>
          <w:spacing w:val="-1"/>
        </w:rPr>
        <w:t xml:space="preserve"> </w:t>
      </w:r>
      <w:r>
        <w:t>на</w:t>
      </w:r>
      <w:r>
        <w:rPr>
          <w:spacing w:val="-1"/>
        </w:rPr>
        <w:t xml:space="preserve"> </w:t>
      </w:r>
      <w:r>
        <w:t>сведения</w:t>
      </w:r>
      <w:r>
        <w:rPr>
          <w:spacing w:val="-3"/>
        </w:rPr>
        <w:t xml:space="preserve"> </w:t>
      </w:r>
      <w:r>
        <w:t>из курсов</w:t>
      </w:r>
      <w:r>
        <w:rPr>
          <w:spacing w:val="1"/>
        </w:rPr>
        <w:t xml:space="preserve"> </w:t>
      </w:r>
      <w:r>
        <w:t>алгебры</w:t>
      </w:r>
      <w:r>
        <w:rPr>
          <w:spacing w:val="-1"/>
        </w:rPr>
        <w:t xml:space="preserve"> </w:t>
      </w:r>
      <w:r>
        <w:t>и геометрии.</w:t>
      </w:r>
    </w:p>
    <w:p w:rsidR="00445874" w:rsidRDefault="00182F3C">
      <w:pPr>
        <w:pStyle w:val="a5"/>
        <w:ind w:left="2410" w:firstLine="0"/>
      </w:pPr>
      <w:r>
        <w:t>Ещё</w:t>
      </w:r>
      <w:r>
        <w:rPr>
          <w:spacing w:val="17"/>
        </w:rPr>
        <w:t xml:space="preserve"> </w:t>
      </w:r>
      <w:r>
        <w:t>один</w:t>
      </w:r>
      <w:r>
        <w:rPr>
          <w:spacing w:val="19"/>
        </w:rPr>
        <w:t xml:space="preserve"> </w:t>
      </w:r>
      <w:r>
        <w:t>элемент</w:t>
      </w:r>
      <w:r>
        <w:rPr>
          <w:spacing w:val="19"/>
        </w:rPr>
        <w:t xml:space="preserve"> </w:t>
      </w:r>
      <w:r>
        <w:t>содержания,</w:t>
      </w:r>
      <w:r>
        <w:rPr>
          <w:spacing w:val="18"/>
        </w:rPr>
        <w:t xml:space="preserve"> </w:t>
      </w:r>
      <w:r>
        <w:t>который</w:t>
      </w:r>
      <w:r>
        <w:rPr>
          <w:spacing w:val="19"/>
        </w:rPr>
        <w:t xml:space="preserve"> </w:t>
      </w:r>
      <w:r>
        <w:t>предлагается</w:t>
      </w:r>
      <w:r>
        <w:rPr>
          <w:spacing w:val="23"/>
        </w:rPr>
        <w:t xml:space="preserve"> </w:t>
      </w:r>
      <w:r>
        <w:t>на</w:t>
      </w:r>
      <w:r>
        <w:rPr>
          <w:spacing w:val="17"/>
        </w:rPr>
        <w:t xml:space="preserve"> </w:t>
      </w:r>
      <w:r>
        <w:t>ознакомительном</w:t>
      </w:r>
      <w:r>
        <w:rPr>
          <w:spacing w:val="20"/>
        </w:rPr>
        <w:t xml:space="preserve"> </w:t>
      </w:r>
      <w:r>
        <w:t>уровне</w:t>
      </w:r>
    </w:p>
    <w:p w:rsidR="00445874" w:rsidRDefault="00182F3C">
      <w:pPr>
        <w:pStyle w:val="a5"/>
        <w:ind w:right="583" w:firstLine="0"/>
      </w:pPr>
      <w:r>
        <w:t>– последовательность случайных независимых событий, наступающих в единицу времени.</w:t>
      </w:r>
      <w:r>
        <w:rPr>
          <w:spacing w:val="-57"/>
        </w:rPr>
        <w:t xml:space="preserve"> </w:t>
      </w:r>
      <w:r>
        <w:t>Ознакомление</w:t>
      </w:r>
      <w:r>
        <w:rPr>
          <w:spacing w:val="1"/>
        </w:rPr>
        <w:t xml:space="preserve"> </w:t>
      </w:r>
      <w:r>
        <w:t>с</w:t>
      </w:r>
      <w:r>
        <w:rPr>
          <w:spacing w:val="1"/>
        </w:rPr>
        <w:t xml:space="preserve"> </w:t>
      </w:r>
      <w:r>
        <w:t>распределением</w:t>
      </w:r>
      <w:r>
        <w:rPr>
          <w:spacing w:val="1"/>
        </w:rPr>
        <w:t xml:space="preserve"> </w:t>
      </w:r>
      <w:r>
        <w:t>вероятностей</w:t>
      </w:r>
      <w:r>
        <w:rPr>
          <w:spacing w:val="1"/>
        </w:rPr>
        <w:t xml:space="preserve"> </w:t>
      </w:r>
      <w:r>
        <w:t>количества</w:t>
      </w:r>
      <w:r>
        <w:rPr>
          <w:spacing w:val="1"/>
        </w:rPr>
        <w:t xml:space="preserve"> </w:t>
      </w:r>
      <w:r>
        <w:t>таких</w:t>
      </w:r>
      <w:r>
        <w:rPr>
          <w:spacing w:val="1"/>
        </w:rPr>
        <w:t xml:space="preserve"> </w:t>
      </w:r>
      <w:r>
        <w:t>событий</w:t>
      </w:r>
      <w:r>
        <w:rPr>
          <w:spacing w:val="1"/>
        </w:rPr>
        <w:t xml:space="preserve"> </w:t>
      </w:r>
      <w:r>
        <w:t>носит</w:t>
      </w:r>
      <w:r>
        <w:rPr>
          <w:spacing w:val="1"/>
        </w:rPr>
        <w:t xml:space="preserve"> </w:t>
      </w:r>
      <w:r>
        <w:t>развивающий характер и является актуальным для будущих абитуриентов, поступающих</w:t>
      </w:r>
      <w:r>
        <w:rPr>
          <w:spacing w:val="1"/>
        </w:rPr>
        <w:t xml:space="preserve"> </w:t>
      </w:r>
      <w:r>
        <w:t>на</w:t>
      </w:r>
      <w:r>
        <w:rPr>
          <w:spacing w:val="1"/>
        </w:rPr>
        <w:t xml:space="preserve"> </w:t>
      </w:r>
      <w:r>
        <w:t>учебные</w:t>
      </w:r>
      <w:r>
        <w:rPr>
          <w:spacing w:val="1"/>
        </w:rPr>
        <w:t xml:space="preserve"> </w:t>
      </w:r>
      <w:r>
        <w:t>специальности,</w:t>
      </w:r>
      <w:r>
        <w:rPr>
          <w:spacing w:val="1"/>
        </w:rPr>
        <w:t xml:space="preserve"> </w:t>
      </w:r>
      <w:r>
        <w:t>связанные</w:t>
      </w:r>
      <w:r>
        <w:rPr>
          <w:spacing w:val="1"/>
        </w:rPr>
        <w:t xml:space="preserve"> </w:t>
      </w:r>
      <w:r>
        <w:t>с</w:t>
      </w:r>
      <w:r>
        <w:rPr>
          <w:spacing w:val="1"/>
        </w:rPr>
        <w:t xml:space="preserve"> </w:t>
      </w:r>
      <w:r>
        <w:t>общественными</w:t>
      </w:r>
      <w:r>
        <w:rPr>
          <w:spacing w:val="1"/>
        </w:rPr>
        <w:t xml:space="preserve"> </w:t>
      </w:r>
      <w:r>
        <w:t>науками,</w:t>
      </w:r>
      <w:r>
        <w:rPr>
          <w:spacing w:val="1"/>
        </w:rPr>
        <w:t xml:space="preserve"> </w:t>
      </w:r>
      <w:r>
        <w:t>психологией</w:t>
      </w:r>
      <w:r>
        <w:rPr>
          <w:spacing w:val="1"/>
        </w:rPr>
        <w:t xml:space="preserve"> </w:t>
      </w:r>
      <w:r>
        <w:t>и</w:t>
      </w:r>
      <w:r>
        <w:rPr>
          <w:spacing w:val="1"/>
        </w:rPr>
        <w:t xml:space="preserve"> </w:t>
      </w:r>
      <w:r>
        <w:t>управлением.</w:t>
      </w:r>
    </w:p>
    <w:p w:rsidR="00445874" w:rsidRDefault="00182F3C">
      <w:pPr>
        <w:pStyle w:val="a5"/>
        <w:ind w:right="590"/>
      </w:pPr>
      <w:r>
        <w:t>Общее число часов, рекомендованных для изучения учебного курса «Вероятность и</w:t>
      </w:r>
      <w:r>
        <w:rPr>
          <w:spacing w:val="-57"/>
        </w:rPr>
        <w:t xml:space="preserve"> </w:t>
      </w:r>
      <w:r>
        <w:t xml:space="preserve">статистика» на углубленном уровне – 68 </w:t>
      </w:r>
      <w:r>
        <w:rPr>
          <w:position w:val="1"/>
        </w:rPr>
        <w:t>часов: в 10 классе – 34 часа (1 час в неделю), в 11</w:t>
      </w:r>
      <w:r>
        <w:rPr>
          <w:spacing w:val="-57"/>
          <w:position w:val="1"/>
        </w:rPr>
        <w:t xml:space="preserve"> </w:t>
      </w:r>
      <w:r>
        <w:t>классе</w:t>
      </w:r>
      <w:r>
        <w:rPr>
          <w:spacing w:val="-2"/>
        </w:rPr>
        <w:t xml:space="preserve"> </w:t>
      </w:r>
      <w:r>
        <w:t>– 34 часа</w:t>
      </w:r>
      <w:r>
        <w:rPr>
          <w:spacing w:val="-1"/>
        </w:rPr>
        <w:t xml:space="preserve"> </w:t>
      </w:r>
      <w:r>
        <w:t>(1 час</w:t>
      </w:r>
      <w:r>
        <w:rPr>
          <w:spacing w:val="1"/>
        </w:rPr>
        <w:t xml:space="preserve"> </w:t>
      </w:r>
      <w:r>
        <w:t>в</w:t>
      </w:r>
      <w:r>
        <w:rPr>
          <w:spacing w:val="-1"/>
        </w:rPr>
        <w:t xml:space="preserve"> </w:t>
      </w:r>
      <w:r>
        <w:t>неделю)</w:t>
      </w:r>
    </w:p>
    <w:p w:rsidR="00445874" w:rsidRDefault="00182F3C">
      <w:pPr>
        <w:pStyle w:val="1"/>
        <w:spacing w:before="8" w:line="274" w:lineRule="exact"/>
        <w:ind w:left="2410"/>
      </w:pPr>
      <w:r>
        <w:t>Содержание</w:t>
      </w:r>
      <w:r>
        <w:rPr>
          <w:spacing w:val="-4"/>
        </w:rPr>
        <w:t xml:space="preserve"> </w:t>
      </w:r>
      <w:r>
        <w:t>обучения</w:t>
      </w:r>
      <w:r>
        <w:rPr>
          <w:spacing w:val="-3"/>
        </w:rPr>
        <w:t xml:space="preserve"> </w:t>
      </w:r>
      <w:r>
        <w:t>в</w:t>
      </w:r>
      <w:r>
        <w:rPr>
          <w:spacing w:val="-4"/>
        </w:rPr>
        <w:t xml:space="preserve"> </w:t>
      </w:r>
      <w:r>
        <w:t>10</w:t>
      </w:r>
      <w:r>
        <w:rPr>
          <w:spacing w:val="-3"/>
        </w:rPr>
        <w:t xml:space="preserve"> </w:t>
      </w:r>
      <w:r>
        <w:t>классе.</w:t>
      </w:r>
    </w:p>
    <w:p w:rsidR="00445874" w:rsidRDefault="00182F3C">
      <w:pPr>
        <w:pStyle w:val="a5"/>
        <w:spacing w:line="274" w:lineRule="exact"/>
        <w:ind w:left="2410" w:firstLine="0"/>
      </w:pPr>
      <w:r>
        <w:t>Граф,</w:t>
      </w:r>
      <w:r>
        <w:rPr>
          <w:spacing w:val="13"/>
        </w:rPr>
        <w:t xml:space="preserve"> </w:t>
      </w:r>
      <w:r>
        <w:t>связный</w:t>
      </w:r>
      <w:r>
        <w:rPr>
          <w:spacing w:val="14"/>
        </w:rPr>
        <w:t xml:space="preserve"> </w:t>
      </w:r>
      <w:r>
        <w:t>граф,</w:t>
      </w:r>
      <w:r>
        <w:rPr>
          <w:spacing w:val="15"/>
        </w:rPr>
        <w:t xml:space="preserve"> </w:t>
      </w:r>
      <w:r>
        <w:t>пути</w:t>
      </w:r>
      <w:r>
        <w:rPr>
          <w:spacing w:val="15"/>
        </w:rPr>
        <w:t xml:space="preserve"> </w:t>
      </w:r>
      <w:r>
        <w:t>в</w:t>
      </w:r>
      <w:r>
        <w:rPr>
          <w:spacing w:val="14"/>
        </w:rPr>
        <w:t xml:space="preserve"> </w:t>
      </w:r>
      <w:r>
        <w:t>графе:</w:t>
      </w:r>
      <w:r>
        <w:rPr>
          <w:spacing w:val="13"/>
        </w:rPr>
        <w:t xml:space="preserve"> </w:t>
      </w:r>
      <w:r>
        <w:t>циклы</w:t>
      </w:r>
      <w:r>
        <w:rPr>
          <w:spacing w:val="13"/>
        </w:rPr>
        <w:t xml:space="preserve"> </w:t>
      </w:r>
      <w:r>
        <w:t>и</w:t>
      </w:r>
      <w:r>
        <w:rPr>
          <w:spacing w:val="13"/>
        </w:rPr>
        <w:t xml:space="preserve"> </w:t>
      </w:r>
      <w:r>
        <w:t>цепи.</w:t>
      </w:r>
      <w:r>
        <w:rPr>
          <w:spacing w:val="13"/>
        </w:rPr>
        <w:t xml:space="preserve"> </w:t>
      </w:r>
      <w:r>
        <w:t>Степень</w:t>
      </w:r>
      <w:r>
        <w:rPr>
          <w:spacing w:val="15"/>
        </w:rPr>
        <w:t xml:space="preserve"> </w:t>
      </w:r>
      <w:r>
        <w:t>(валентность)</w:t>
      </w:r>
      <w:r>
        <w:rPr>
          <w:spacing w:val="12"/>
        </w:rPr>
        <w:t xml:space="preserve"> </w:t>
      </w:r>
      <w:r>
        <w:t>вершины.</w:t>
      </w:r>
    </w:p>
    <w:p w:rsidR="00445874" w:rsidRDefault="00182F3C">
      <w:pPr>
        <w:pStyle w:val="a5"/>
        <w:ind w:firstLine="0"/>
      </w:pPr>
      <w:r>
        <w:t>Графы</w:t>
      </w:r>
      <w:r>
        <w:rPr>
          <w:spacing w:val="-5"/>
        </w:rPr>
        <w:t xml:space="preserve"> </w:t>
      </w:r>
      <w:r>
        <w:t>на</w:t>
      </w:r>
      <w:r>
        <w:rPr>
          <w:spacing w:val="-4"/>
        </w:rPr>
        <w:t xml:space="preserve"> </w:t>
      </w:r>
      <w:r>
        <w:t>плоскости.</w:t>
      </w:r>
      <w:r>
        <w:rPr>
          <w:spacing w:val="-3"/>
        </w:rPr>
        <w:t xml:space="preserve"> </w:t>
      </w:r>
      <w:r>
        <w:t>Деревья.</w:t>
      </w:r>
    </w:p>
    <w:p w:rsidR="00445874" w:rsidRDefault="00182F3C">
      <w:pPr>
        <w:pStyle w:val="a5"/>
        <w:ind w:right="584"/>
      </w:pPr>
      <w:r>
        <w:t>Случайные эксперименты (опыты) и случайные события. Элементарные события</w:t>
      </w:r>
      <w:r>
        <w:rPr>
          <w:spacing w:val="1"/>
        </w:rPr>
        <w:t xml:space="preserve"> </w:t>
      </w:r>
      <w:r>
        <w:t>(исходы). Вероятность случайного события. Близость частоты</w:t>
      </w:r>
      <w:r>
        <w:rPr>
          <w:spacing w:val="1"/>
        </w:rPr>
        <w:t xml:space="preserve"> </w:t>
      </w:r>
      <w:r>
        <w:t>и вероятности</w:t>
      </w:r>
      <w:r>
        <w:rPr>
          <w:spacing w:val="1"/>
        </w:rPr>
        <w:t xml:space="preserve"> </w:t>
      </w:r>
      <w:r>
        <w:t>событий.</w:t>
      </w:r>
      <w:r>
        <w:rPr>
          <w:spacing w:val="1"/>
        </w:rPr>
        <w:t xml:space="preserve"> </w:t>
      </w:r>
      <w:r>
        <w:t>Случайные</w:t>
      </w:r>
      <w:r>
        <w:rPr>
          <w:spacing w:val="-3"/>
        </w:rPr>
        <w:t xml:space="preserve"> </w:t>
      </w:r>
      <w:r>
        <w:t>опыты с</w:t>
      </w:r>
      <w:r>
        <w:rPr>
          <w:spacing w:val="-2"/>
        </w:rPr>
        <w:t xml:space="preserve"> </w:t>
      </w:r>
      <w:r>
        <w:t>равновозможными</w:t>
      </w:r>
      <w:r>
        <w:rPr>
          <w:spacing w:val="-1"/>
        </w:rPr>
        <w:t xml:space="preserve"> </w:t>
      </w:r>
      <w:r>
        <w:t>элементарными событиями.</w:t>
      </w:r>
    </w:p>
    <w:p w:rsidR="00445874" w:rsidRDefault="00182F3C">
      <w:pPr>
        <w:pStyle w:val="a5"/>
        <w:spacing w:line="274" w:lineRule="exact"/>
        <w:ind w:left="2410" w:firstLine="0"/>
      </w:pPr>
      <w:r>
        <w:t>Операции</w:t>
      </w:r>
      <w:r>
        <w:rPr>
          <w:spacing w:val="31"/>
        </w:rPr>
        <w:t xml:space="preserve"> </w:t>
      </w:r>
      <w:r>
        <w:t>над</w:t>
      </w:r>
      <w:r>
        <w:rPr>
          <w:spacing w:val="30"/>
        </w:rPr>
        <w:t xml:space="preserve"> </w:t>
      </w:r>
      <w:r>
        <w:t>событиями:</w:t>
      </w:r>
      <w:r>
        <w:rPr>
          <w:spacing w:val="31"/>
        </w:rPr>
        <w:t xml:space="preserve"> </w:t>
      </w:r>
      <w:r>
        <w:t>пересечение,</w:t>
      </w:r>
      <w:r>
        <w:rPr>
          <w:spacing w:val="30"/>
        </w:rPr>
        <w:t xml:space="preserve"> </w:t>
      </w:r>
      <w:r>
        <w:t>объединение,</w:t>
      </w:r>
      <w:r>
        <w:rPr>
          <w:spacing w:val="30"/>
        </w:rPr>
        <w:t xml:space="preserve"> </w:t>
      </w:r>
      <w:r>
        <w:t>противоположные</w:t>
      </w:r>
      <w:r>
        <w:rPr>
          <w:spacing w:val="29"/>
        </w:rPr>
        <w:t xml:space="preserve"> </w:t>
      </w:r>
      <w:r>
        <w:t>события.</w:t>
      </w:r>
    </w:p>
    <w:p w:rsidR="00445874" w:rsidRDefault="00182F3C">
      <w:pPr>
        <w:pStyle w:val="a5"/>
        <w:ind w:firstLine="0"/>
      </w:pPr>
      <w:r>
        <w:t>Диаграммы</w:t>
      </w:r>
      <w:r>
        <w:rPr>
          <w:spacing w:val="-3"/>
        </w:rPr>
        <w:t xml:space="preserve"> </w:t>
      </w:r>
      <w:r>
        <w:t>Эйлера.</w:t>
      </w:r>
      <w:r>
        <w:rPr>
          <w:spacing w:val="-2"/>
        </w:rPr>
        <w:t xml:space="preserve"> </w:t>
      </w:r>
      <w:r>
        <w:t>Формула</w:t>
      </w:r>
      <w:r>
        <w:rPr>
          <w:spacing w:val="-3"/>
        </w:rPr>
        <w:t xml:space="preserve"> </w:t>
      </w:r>
      <w:r>
        <w:t>сложения</w:t>
      </w:r>
      <w:r>
        <w:rPr>
          <w:spacing w:val="-2"/>
        </w:rPr>
        <w:t xml:space="preserve"> </w:t>
      </w:r>
      <w:r>
        <w:t>вероятностей.</w:t>
      </w:r>
    </w:p>
    <w:p w:rsidR="00445874" w:rsidRDefault="00182F3C">
      <w:pPr>
        <w:pStyle w:val="a5"/>
        <w:ind w:left="2410" w:firstLine="0"/>
      </w:pPr>
      <w:r>
        <w:t>Условная</w:t>
      </w:r>
      <w:r>
        <w:rPr>
          <w:spacing w:val="-3"/>
        </w:rPr>
        <w:t xml:space="preserve"> </w:t>
      </w:r>
      <w:r>
        <w:t>вероятность.</w:t>
      </w:r>
      <w:r>
        <w:rPr>
          <w:spacing w:val="-3"/>
        </w:rPr>
        <w:t xml:space="preserve"> </w:t>
      </w:r>
      <w:r>
        <w:t>Умножение</w:t>
      </w:r>
      <w:r>
        <w:rPr>
          <w:spacing w:val="-4"/>
        </w:rPr>
        <w:t xml:space="preserve"> </w:t>
      </w:r>
      <w:r>
        <w:t>вероятностей.</w:t>
      </w:r>
      <w:r>
        <w:rPr>
          <w:spacing w:val="-3"/>
        </w:rPr>
        <w:t xml:space="preserve"> </w:t>
      </w:r>
      <w:r>
        <w:t>Дерево</w:t>
      </w:r>
      <w:r>
        <w:rPr>
          <w:spacing w:val="-2"/>
        </w:rPr>
        <w:t xml:space="preserve"> </w:t>
      </w:r>
      <w:r>
        <w:t>случайного</w:t>
      </w:r>
      <w:r>
        <w:rPr>
          <w:spacing w:val="-3"/>
        </w:rPr>
        <w:t xml:space="preserve"> </w:t>
      </w:r>
      <w:r>
        <w:t>эксперимента.</w:t>
      </w:r>
    </w:p>
    <w:p w:rsidR="00445874" w:rsidRDefault="00182F3C">
      <w:pPr>
        <w:pStyle w:val="a5"/>
        <w:ind w:firstLine="0"/>
      </w:pPr>
      <w:r>
        <w:t>Формула</w:t>
      </w:r>
      <w:r>
        <w:rPr>
          <w:spacing w:val="-4"/>
        </w:rPr>
        <w:t xml:space="preserve"> </w:t>
      </w:r>
      <w:r>
        <w:t>полной</w:t>
      </w:r>
      <w:r>
        <w:rPr>
          <w:spacing w:val="-3"/>
        </w:rPr>
        <w:t xml:space="preserve"> </w:t>
      </w:r>
      <w:r>
        <w:t>вероятности.</w:t>
      </w:r>
      <w:r>
        <w:rPr>
          <w:spacing w:val="-2"/>
        </w:rPr>
        <w:t xml:space="preserve"> </w:t>
      </w:r>
      <w:r>
        <w:t>Формула</w:t>
      </w:r>
      <w:r>
        <w:rPr>
          <w:spacing w:val="-2"/>
        </w:rPr>
        <w:t xml:space="preserve"> </w:t>
      </w:r>
      <w:r>
        <w:t>Байеса.</w:t>
      </w:r>
      <w:r>
        <w:rPr>
          <w:spacing w:val="-2"/>
        </w:rPr>
        <w:t xml:space="preserve"> </w:t>
      </w:r>
      <w:r>
        <w:t>Независимые</w:t>
      </w:r>
      <w:r>
        <w:rPr>
          <w:spacing w:val="-3"/>
        </w:rPr>
        <w:t xml:space="preserve"> </w:t>
      </w:r>
      <w:r>
        <w:t>события.</w:t>
      </w:r>
    </w:p>
    <w:p w:rsidR="00445874" w:rsidRDefault="00182F3C">
      <w:pPr>
        <w:pStyle w:val="a5"/>
        <w:ind w:right="584"/>
      </w:pPr>
      <w:r>
        <w:t>Бинарный случайный опыт (испытание), успех и неудача. Независимые испытания.</w:t>
      </w:r>
      <w:r>
        <w:rPr>
          <w:spacing w:val="1"/>
        </w:rPr>
        <w:t xml:space="preserve"> </w:t>
      </w:r>
      <w:r>
        <w:t>Серия</w:t>
      </w:r>
      <w:r>
        <w:rPr>
          <w:spacing w:val="1"/>
        </w:rPr>
        <w:t xml:space="preserve"> </w:t>
      </w:r>
      <w:r>
        <w:t>независимых</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Перестановки</w:t>
      </w:r>
      <w:r>
        <w:rPr>
          <w:spacing w:val="1"/>
        </w:rPr>
        <w:t xml:space="preserve"> </w:t>
      </w:r>
      <w:r>
        <w:t>и</w:t>
      </w:r>
      <w:r>
        <w:rPr>
          <w:spacing w:val="1"/>
        </w:rPr>
        <w:t xml:space="preserve"> </w:t>
      </w:r>
      <w:r>
        <w:t>факториал.</w:t>
      </w:r>
      <w:r>
        <w:rPr>
          <w:spacing w:val="1"/>
        </w:rPr>
        <w:t xml:space="preserve"> </w:t>
      </w:r>
      <w:r>
        <w:t>Число</w:t>
      </w:r>
      <w:r>
        <w:rPr>
          <w:spacing w:val="1"/>
        </w:rPr>
        <w:t xml:space="preserve"> </w:t>
      </w:r>
      <w:r>
        <w:t>сочетаний.</w:t>
      </w:r>
      <w:r>
        <w:rPr>
          <w:spacing w:val="-1"/>
        </w:rPr>
        <w:t xml:space="preserve"> </w:t>
      </w:r>
      <w:r>
        <w:t>Треугольник Паскаля.</w:t>
      </w:r>
      <w:r>
        <w:rPr>
          <w:spacing w:val="-2"/>
        </w:rPr>
        <w:t xml:space="preserve"> </w:t>
      </w:r>
      <w:r>
        <w:t>Формула</w:t>
      </w:r>
      <w:r>
        <w:rPr>
          <w:spacing w:val="-1"/>
        </w:rPr>
        <w:t xml:space="preserve"> </w:t>
      </w:r>
      <w:r>
        <w:t>бинома</w:t>
      </w:r>
      <w:r>
        <w:rPr>
          <w:spacing w:val="-1"/>
        </w:rPr>
        <w:t xml:space="preserve"> </w:t>
      </w:r>
      <w:r>
        <w:t>Ньютона.</w:t>
      </w:r>
    </w:p>
    <w:p w:rsidR="00445874" w:rsidRDefault="00182F3C">
      <w:pPr>
        <w:pStyle w:val="a5"/>
        <w:ind w:right="583"/>
      </w:pPr>
      <w:r>
        <w:t>Серия</w:t>
      </w:r>
      <w:r>
        <w:rPr>
          <w:spacing w:val="1"/>
        </w:rPr>
        <w:t xml:space="preserve"> </w:t>
      </w:r>
      <w:r>
        <w:t>независимых</w:t>
      </w:r>
      <w:r>
        <w:rPr>
          <w:spacing w:val="1"/>
        </w:rPr>
        <w:t xml:space="preserve"> </w:t>
      </w:r>
      <w:r>
        <w:t>испытаний</w:t>
      </w:r>
      <w:r>
        <w:rPr>
          <w:spacing w:val="1"/>
        </w:rPr>
        <w:t xml:space="preserve"> </w:t>
      </w:r>
      <w:r>
        <w:t>Бернулли.</w:t>
      </w:r>
      <w:r>
        <w:rPr>
          <w:spacing w:val="1"/>
        </w:rPr>
        <w:t xml:space="preserve"> </w:t>
      </w:r>
      <w:r>
        <w:t>Случайный</w:t>
      </w:r>
      <w:r>
        <w:rPr>
          <w:spacing w:val="1"/>
        </w:rPr>
        <w:t xml:space="preserve"> </w:t>
      </w:r>
      <w:r>
        <w:t>выбор</w:t>
      </w:r>
      <w:r>
        <w:rPr>
          <w:spacing w:val="1"/>
        </w:rPr>
        <w:t xml:space="preserve"> </w:t>
      </w:r>
      <w:r>
        <w:t>из</w:t>
      </w:r>
      <w:r>
        <w:rPr>
          <w:spacing w:val="1"/>
        </w:rPr>
        <w:t xml:space="preserve"> </w:t>
      </w:r>
      <w:r>
        <w:t>конечной</w:t>
      </w:r>
      <w:r>
        <w:rPr>
          <w:spacing w:val="1"/>
        </w:rPr>
        <w:t xml:space="preserve"> </w:t>
      </w:r>
      <w:r>
        <w:t>совокупности.</w:t>
      </w:r>
    </w:p>
    <w:p w:rsidR="00445874" w:rsidRDefault="00182F3C">
      <w:pPr>
        <w:pStyle w:val="a5"/>
        <w:ind w:right="593"/>
      </w:pPr>
      <w:r>
        <w:t>Случайная</w:t>
      </w:r>
      <w:r>
        <w:rPr>
          <w:spacing w:val="1"/>
        </w:rPr>
        <w:t xml:space="preserve"> </w:t>
      </w:r>
      <w:r>
        <w:t>величина.</w:t>
      </w:r>
      <w:r>
        <w:rPr>
          <w:spacing w:val="1"/>
        </w:rPr>
        <w:t xml:space="preserve"> </w:t>
      </w:r>
      <w:r>
        <w:t>Распределение</w:t>
      </w:r>
      <w:r>
        <w:rPr>
          <w:spacing w:val="1"/>
        </w:rPr>
        <w:t xml:space="preserve"> </w:t>
      </w:r>
      <w:r>
        <w:t>вероятностей.</w:t>
      </w:r>
      <w:r>
        <w:rPr>
          <w:spacing w:val="1"/>
        </w:rPr>
        <w:t xml:space="preserve"> </w:t>
      </w:r>
      <w:r>
        <w:t>Диаграмма</w:t>
      </w:r>
      <w:r>
        <w:rPr>
          <w:spacing w:val="1"/>
        </w:rPr>
        <w:t xml:space="preserve"> </w:t>
      </w:r>
      <w:r>
        <w:t>распределения.</w:t>
      </w:r>
      <w:r>
        <w:rPr>
          <w:spacing w:val="1"/>
        </w:rPr>
        <w:t xml:space="preserve"> </w:t>
      </w:r>
      <w:r>
        <w:t>Операции</w:t>
      </w:r>
      <w:r>
        <w:rPr>
          <w:spacing w:val="1"/>
        </w:rPr>
        <w:t xml:space="preserve"> </w:t>
      </w:r>
      <w:r>
        <w:t>над</w:t>
      </w:r>
      <w:r>
        <w:rPr>
          <w:spacing w:val="1"/>
        </w:rPr>
        <w:t xml:space="preserve"> </w:t>
      </w:r>
      <w:r>
        <w:t>случайными</w:t>
      </w:r>
      <w:r>
        <w:rPr>
          <w:spacing w:val="1"/>
        </w:rPr>
        <w:t xml:space="preserve"> </w:t>
      </w:r>
      <w:r>
        <w:t>величинами.</w:t>
      </w:r>
      <w:r>
        <w:rPr>
          <w:spacing w:val="1"/>
        </w:rPr>
        <w:t xml:space="preserve"> </w:t>
      </w:r>
      <w:r>
        <w:t>Бинарная</w:t>
      </w:r>
      <w:r>
        <w:rPr>
          <w:spacing w:val="1"/>
        </w:rPr>
        <w:t xml:space="preserve"> </w:t>
      </w:r>
      <w:r>
        <w:t>случайная</w:t>
      </w:r>
      <w:r>
        <w:rPr>
          <w:spacing w:val="1"/>
        </w:rPr>
        <w:t xml:space="preserve"> </w:t>
      </w:r>
      <w:r>
        <w:t>величина.</w:t>
      </w:r>
      <w:r>
        <w:rPr>
          <w:spacing w:val="1"/>
        </w:rPr>
        <w:t xml:space="preserve"> </w:t>
      </w:r>
      <w:r>
        <w:t>Примеры</w:t>
      </w:r>
      <w:r>
        <w:rPr>
          <w:spacing w:val="1"/>
        </w:rPr>
        <w:t xml:space="preserve"> </w:t>
      </w:r>
      <w:r>
        <w:t>распределений,</w:t>
      </w:r>
      <w:r>
        <w:rPr>
          <w:spacing w:val="-1"/>
        </w:rPr>
        <w:t xml:space="preserve"> </w:t>
      </w:r>
      <w:r>
        <w:t>в</w:t>
      </w:r>
      <w:r>
        <w:rPr>
          <w:spacing w:val="-1"/>
        </w:rPr>
        <w:t xml:space="preserve"> </w:t>
      </w:r>
      <w:r>
        <w:t>том числе</w:t>
      </w:r>
      <w:r>
        <w:rPr>
          <w:spacing w:val="-2"/>
        </w:rPr>
        <w:t xml:space="preserve"> </w:t>
      </w:r>
      <w:r>
        <w:t>геометрическое</w:t>
      </w:r>
      <w:r>
        <w:rPr>
          <w:spacing w:val="-1"/>
        </w:rPr>
        <w:t xml:space="preserve"> </w:t>
      </w:r>
      <w:r>
        <w:t>и биномиальное.</w:t>
      </w:r>
    </w:p>
    <w:p w:rsidR="00445874" w:rsidRDefault="00182F3C">
      <w:pPr>
        <w:pStyle w:val="1"/>
        <w:spacing w:line="274" w:lineRule="exact"/>
        <w:ind w:left="2410"/>
      </w:pPr>
      <w:r>
        <w:t>Содержание</w:t>
      </w:r>
      <w:r>
        <w:rPr>
          <w:spacing w:val="-4"/>
        </w:rPr>
        <w:t xml:space="preserve"> </w:t>
      </w:r>
      <w:r>
        <w:t>обучения</w:t>
      </w:r>
      <w:r>
        <w:rPr>
          <w:spacing w:val="-3"/>
        </w:rPr>
        <w:t xml:space="preserve"> </w:t>
      </w:r>
      <w:r>
        <w:t>в</w:t>
      </w:r>
      <w:r>
        <w:rPr>
          <w:spacing w:val="-4"/>
        </w:rPr>
        <w:t xml:space="preserve"> </w:t>
      </w:r>
      <w:r>
        <w:t>11</w:t>
      </w:r>
      <w:r>
        <w:rPr>
          <w:spacing w:val="-3"/>
        </w:rPr>
        <w:t xml:space="preserve"> </w:t>
      </w:r>
      <w:r>
        <w:t>классе.</w:t>
      </w:r>
    </w:p>
    <w:p w:rsidR="00445874" w:rsidRDefault="00182F3C">
      <w:pPr>
        <w:pStyle w:val="a5"/>
        <w:ind w:right="592"/>
      </w:pPr>
      <w:r>
        <w:t>Совместное</w:t>
      </w:r>
      <w:r>
        <w:rPr>
          <w:spacing w:val="1"/>
        </w:rPr>
        <w:t xml:space="preserve"> </w:t>
      </w:r>
      <w:r>
        <w:t>распределение</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Независимые</w:t>
      </w:r>
      <w:r>
        <w:rPr>
          <w:spacing w:val="1"/>
        </w:rPr>
        <w:t xml:space="preserve"> </w:t>
      </w:r>
      <w:r>
        <w:t>случайные</w:t>
      </w:r>
      <w:r>
        <w:rPr>
          <w:spacing w:val="1"/>
        </w:rPr>
        <w:t xml:space="preserve"> </w:t>
      </w:r>
      <w:r>
        <w:t>величины.</w:t>
      </w:r>
    </w:p>
    <w:p w:rsidR="00445874" w:rsidRDefault="00182F3C">
      <w:pPr>
        <w:pStyle w:val="a5"/>
        <w:ind w:right="589"/>
      </w:pPr>
      <w:r>
        <w:t>Математическое</w:t>
      </w:r>
      <w:r>
        <w:rPr>
          <w:spacing w:val="1"/>
        </w:rPr>
        <w:t xml:space="preserve"> </w:t>
      </w:r>
      <w:r>
        <w:t>ожидание</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Примеры</w:t>
      </w:r>
      <w:r>
        <w:rPr>
          <w:spacing w:val="1"/>
        </w:rPr>
        <w:t xml:space="preserve"> </w:t>
      </w:r>
      <w:r>
        <w:t>применения</w:t>
      </w:r>
      <w:r>
        <w:rPr>
          <w:spacing w:val="1"/>
        </w:rPr>
        <w:t xml:space="preserve"> </w:t>
      </w:r>
      <w:r>
        <w:t>математического</w:t>
      </w:r>
      <w:r>
        <w:rPr>
          <w:spacing w:val="1"/>
        </w:rPr>
        <w:t xml:space="preserve"> </w:t>
      </w:r>
      <w:r>
        <w:t>ожидания</w:t>
      </w:r>
      <w:r>
        <w:rPr>
          <w:spacing w:val="1"/>
        </w:rPr>
        <w:t xml:space="preserve"> </w:t>
      </w:r>
      <w:r>
        <w:t>(страхование,</w:t>
      </w:r>
      <w:r>
        <w:rPr>
          <w:spacing w:val="1"/>
        </w:rPr>
        <w:t xml:space="preserve"> </w:t>
      </w:r>
      <w:r>
        <w:t>лотерея).</w:t>
      </w:r>
      <w:r>
        <w:rPr>
          <w:spacing w:val="61"/>
        </w:rPr>
        <w:t xml:space="preserve"> </w:t>
      </w:r>
      <w:r>
        <w:t>Математическое</w:t>
      </w:r>
      <w:r>
        <w:rPr>
          <w:spacing w:val="1"/>
        </w:rPr>
        <w:t xml:space="preserve"> </w:t>
      </w:r>
      <w:r>
        <w:t>ожидание бинарной случайной величины. Математическое ожидание суммы случайных</w:t>
      </w:r>
      <w:r>
        <w:rPr>
          <w:spacing w:val="1"/>
        </w:rPr>
        <w:t xml:space="preserve"> </w:t>
      </w:r>
      <w:r>
        <w:t>величин.</w:t>
      </w:r>
      <w:r>
        <w:rPr>
          <w:spacing w:val="-3"/>
        </w:rPr>
        <w:t xml:space="preserve"> </w:t>
      </w:r>
      <w:r>
        <w:t>Математическое</w:t>
      </w:r>
      <w:r>
        <w:rPr>
          <w:spacing w:val="-3"/>
        </w:rPr>
        <w:t xml:space="preserve"> </w:t>
      </w:r>
      <w:r>
        <w:t>ожидание</w:t>
      </w:r>
      <w:r>
        <w:rPr>
          <w:spacing w:val="-3"/>
        </w:rPr>
        <w:t xml:space="preserve"> </w:t>
      </w:r>
      <w:r>
        <w:t>геометрического</w:t>
      </w:r>
      <w:r>
        <w:rPr>
          <w:spacing w:val="-2"/>
        </w:rPr>
        <w:t xml:space="preserve"> </w:t>
      </w:r>
      <w:r>
        <w:t>и</w:t>
      </w:r>
      <w:r>
        <w:rPr>
          <w:spacing w:val="-2"/>
        </w:rPr>
        <w:t xml:space="preserve"> </w:t>
      </w:r>
      <w:r>
        <w:t>биномиального</w:t>
      </w:r>
      <w:r>
        <w:rPr>
          <w:spacing w:val="-2"/>
        </w:rPr>
        <w:t xml:space="preserve"> </w:t>
      </w:r>
      <w:r>
        <w:t>распределений.</w:t>
      </w:r>
    </w:p>
    <w:p w:rsidR="00445874" w:rsidRDefault="00182F3C">
      <w:pPr>
        <w:pStyle w:val="a5"/>
        <w:ind w:right="586"/>
      </w:pP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Дисперсия</w:t>
      </w:r>
      <w:r>
        <w:rPr>
          <w:spacing w:val="1"/>
        </w:rPr>
        <w:t xml:space="preserve"> </w:t>
      </w:r>
      <w:r>
        <w:t>бинарной</w:t>
      </w:r>
      <w:r>
        <w:rPr>
          <w:spacing w:val="1"/>
        </w:rPr>
        <w:t xml:space="preserve"> </w:t>
      </w:r>
      <w:r>
        <w:t>случайной</w:t>
      </w:r>
      <w:r>
        <w:rPr>
          <w:spacing w:val="1"/>
        </w:rPr>
        <w:t xml:space="preserve"> </w:t>
      </w:r>
      <w:r>
        <w:t>величины.</w:t>
      </w:r>
      <w:r>
        <w:rPr>
          <w:spacing w:val="1"/>
        </w:rPr>
        <w:t xml:space="preserve"> </w:t>
      </w:r>
      <w:r>
        <w:t>Математическое</w:t>
      </w:r>
      <w:r>
        <w:rPr>
          <w:spacing w:val="1"/>
        </w:rPr>
        <w:t xml:space="preserve"> </w:t>
      </w:r>
      <w:r>
        <w:t>ожидание</w:t>
      </w:r>
      <w:r>
        <w:rPr>
          <w:spacing w:val="1"/>
        </w:rPr>
        <w:t xml:space="preserve"> </w:t>
      </w:r>
      <w:r>
        <w:t>произведения</w:t>
      </w:r>
      <w:r>
        <w:rPr>
          <w:spacing w:val="1"/>
        </w:rPr>
        <w:t xml:space="preserve"> </w:t>
      </w:r>
      <w:r>
        <w:t>и</w:t>
      </w:r>
      <w:r>
        <w:rPr>
          <w:spacing w:val="-57"/>
        </w:rPr>
        <w:t xml:space="preserve"> </w:t>
      </w:r>
      <w:r>
        <w:t>дисперсия суммы независимых случайных величин. Дисперсия и стандартное отклонение</w:t>
      </w:r>
      <w:r>
        <w:rPr>
          <w:spacing w:val="1"/>
        </w:rPr>
        <w:t xml:space="preserve"> </w:t>
      </w:r>
      <w:r>
        <w:t>биномиального</w:t>
      </w:r>
      <w:r>
        <w:rPr>
          <w:spacing w:val="1"/>
        </w:rPr>
        <w:t xml:space="preserve"> </w:t>
      </w:r>
      <w:r>
        <w:t>распределения.</w:t>
      </w:r>
      <w:r>
        <w:rPr>
          <w:spacing w:val="1"/>
        </w:rPr>
        <w:t xml:space="preserve"> </w:t>
      </w: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геометрического</w:t>
      </w:r>
      <w:r>
        <w:rPr>
          <w:spacing w:val="1"/>
        </w:rPr>
        <w:t xml:space="preserve"> </w:t>
      </w:r>
      <w:r>
        <w:t>распределения.</w:t>
      </w:r>
    </w:p>
    <w:p w:rsidR="00445874" w:rsidRDefault="00182F3C">
      <w:pPr>
        <w:pStyle w:val="a5"/>
        <w:ind w:right="586"/>
      </w:pPr>
      <w:r>
        <w:t>Неравенство</w:t>
      </w:r>
      <w:r>
        <w:rPr>
          <w:spacing w:val="1"/>
        </w:rPr>
        <w:t xml:space="preserve"> </w:t>
      </w:r>
      <w:r>
        <w:t>Чебышёва.</w:t>
      </w:r>
      <w:r>
        <w:rPr>
          <w:spacing w:val="1"/>
        </w:rPr>
        <w:t xml:space="preserve"> </w:t>
      </w:r>
      <w:r>
        <w:t>Теорема</w:t>
      </w:r>
      <w:r>
        <w:rPr>
          <w:spacing w:val="1"/>
        </w:rPr>
        <w:t xml:space="preserve"> </w:t>
      </w:r>
      <w:r>
        <w:t>Чебышёва.</w:t>
      </w:r>
      <w:r>
        <w:rPr>
          <w:spacing w:val="1"/>
        </w:rPr>
        <w:t xml:space="preserve"> </w:t>
      </w:r>
      <w:r>
        <w:t>Теорема</w:t>
      </w:r>
      <w:r>
        <w:rPr>
          <w:spacing w:val="1"/>
        </w:rPr>
        <w:t xml:space="preserve"> </w:t>
      </w:r>
      <w:r>
        <w:t>Бернулли.</w:t>
      </w:r>
      <w:r>
        <w:rPr>
          <w:spacing w:val="1"/>
        </w:rPr>
        <w:t xml:space="preserve"> </w:t>
      </w:r>
      <w:r>
        <w:t>Закон</w:t>
      </w:r>
      <w:r>
        <w:rPr>
          <w:spacing w:val="1"/>
        </w:rPr>
        <w:t xml:space="preserve"> </w:t>
      </w:r>
      <w:r>
        <w:t>больших</w:t>
      </w:r>
      <w:r>
        <w:rPr>
          <w:spacing w:val="-57"/>
        </w:rPr>
        <w:t xml:space="preserve"> </w:t>
      </w:r>
      <w:r>
        <w:t>чисел.</w:t>
      </w:r>
      <w:r>
        <w:rPr>
          <w:spacing w:val="1"/>
        </w:rPr>
        <w:t xml:space="preserve"> </w:t>
      </w:r>
      <w:r>
        <w:t>Выборочный</w:t>
      </w:r>
      <w:r>
        <w:rPr>
          <w:spacing w:val="1"/>
        </w:rPr>
        <w:t xml:space="preserve"> </w:t>
      </w:r>
      <w:r>
        <w:t>метод</w:t>
      </w:r>
      <w:r>
        <w:rPr>
          <w:spacing w:val="1"/>
        </w:rPr>
        <w:t xml:space="preserve"> </w:t>
      </w:r>
      <w:r>
        <w:t>исследований.</w:t>
      </w:r>
      <w:r>
        <w:rPr>
          <w:spacing w:val="1"/>
        </w:rPr>
        <w:t xml:space="preserve"> </w:t>
      </w:r>
      <w:r>
        <w:t>Выборочные</w:t>
      </w:r>
      <w:r>
        <w:rPr>
          <w:spacing w:val="1"/>
        </w:rPr>
        <w:t xml:space="preserve"> </w:t>
      </w:r>
      <w:r>
        <w:t>характеристики.</w:t>
      </w:r>
      <w:r>
        <w:rPr>
          <w:spacing w:val="1"/>
        </w:rPr>
        <w:t xml:space="preserve"> </w:t>
      </w:r>
      <w:r>
        <w:t>Оценивание</w:t>
      </w:r>
      <w:r>
        <w:rPr>
          <w:spacing w:val="1"/>
        </w:rPr>
        <w:t xml:space="preserve"> </w:t>
      </w:r>
      <w:r>
        <w:t>вероятности события по выборочным данным. Проверка простейших гипотез с помощью</w:t>
      </w:r>
      <w:r>
        <w:rPr>
          <w:spacing w:val="1"/>
        </w:rPr>
        <w:t xml:space="preserve"> </w:t>
      </w:r>
      <w:r>
        <w:t>изученных распределений.</w:t>
      </w:r>
    </w:p>
    <w:p w:rsidR="00445874" w:rsidRDefault="00182F3C">
      <w:pPr>
        <w:pStyle w:val="a5"/>
        <w:ind w:right="584"/>
      </w:pPr>
      <w:r>
        <w:t>Непрерывные</w:t>
      </w:r>
      <w:r>
        <w:rPr>
          <w:spacing w:val="1"/>
        </w:rPr>
        <w:t xml:space="preserve"> </w:t>
      </w:r>
      <w:r>
        <w:t>случайные</w:t>
      </w:r>
      <w:r>
        <w:rPr>
          <w:spacing w:val="1"/>
        </w:rPr>
        <w:t xml:space="preserve"> </w:t>
      </w:r>
      <w:r>
        <w:t>величины.</w:t>
      </w:r>
      <w:r>
        <w:rPr>
          <w:spacing w:val="1"/>
        </w:rPr>
        <w:t xml:space="preserve"> </w:t>
      </w:r>
      <w:r>
        <w:t>Примеры.</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распределения.</w:t>
      </w:r>
      <w:r>
        <w:rPr>
          <w:spacing w:val="1"/>
        </w:rPr>
        <w:t xml:space="preserve"> </w:t>
      </w:r>
      <w:r>
        <w:t>Равномерное</w:t>
      </w:r>
      <w:r>
        <w:rPr>
          <w:spacing w:val="1"/>
        </w:rPr>
        <w:t xml:space="preserve"> </w:t>
      </w:r>
      <w:r>
        <w:t>распределение</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показательному</w:t>
      </w:r>
      <w:r>
        <w:rPr>
          <w:spacing w:val="1"/>
        </w:rPr>
        <w:t xml:space="preserve"> </w:t>
      </w:r>
      <w:r>
        <w:t>распределению.</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нормальному</w:t>
      </w:r>
      <w:r>
        <w:rPr>
          <w:spacing w:val="1"/>
        </w:rPr>
        <w:t xml:space="preserve"> </w:t>
      </w:r>
      <w:r>
        <w:t>распределению.</w:t>
      </w:r>
      <w:r>
        <w:rPr>
          <w:spacing w:val="1"/>
        </w:rPr>
        <w:t xml:space="preserve"> </w:t>
      </w:r>
      <w:r>
        <w:t>Функция</w:t>
      </w:r>
      <w:r>
        <w:rPr>
          <w:spacing w:val="43"/>
        </w:rPr>
        <w:t xml:space="preserve"> </w:t>
      </w:r>
      <w:r>
        <w:t>плотности</w:t>
      </w:r>
      <w:r>
        <w:rPr>
          <w:spacing w:val="45"/>
        </w:rPr>
        <w:t xml:space="preserve"> </w:t>
      </w:r>
      <w:r>
        <w:t>вероятности</w:t>
      </w:r>
      <w:r>
        <w:rPr>
          <w:spacing w:val="45"/>
        </w:rPr>
        <w:t xml:space="preserve"> </w:t>
      </w:r>
      <w:r>
        <w:t>показательного</w:t>
      </w:r>
      <w:r>
        <w:rPr>
          <w:spacing w:val="43"/>
        </w:rPr>
        <w:t xml:space="preserve"> </w:t>
      </w:r>
      <w:r>
        <w:t>распределения,</w:t>
      </w:r>
      <w:r>
        <w:rPr>
          <w:spacing w:val="43"/>
        </w:rPr>
        <w:t xml:space="preserve"> </w:t>
      </w:r>
      <w:r>
        <w:t>функция</w:t>
      </w:r>
      <w:r>
        <w:rPr>
          <w:spacing w:val="43"/>
        </w:rPr>
        <w:t xml:space="preserve"> </w:t>
      </w:r>
      <w:r>
        <w:t>плотности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firstLine="0"/>
      </w:pPr>
      <w:r>
        <w:t>вероятности</w:t>
      </w:r>
      <w:r>
        <w:rPr>
          <w:spacing w:val="1"/>
        </w:rPr>
        <w:t xml:space="preserve"> </w:t>
      </w:r>
      <w:r>
        <w:t>нормального</w:t>
      </w:r>
      <w:r>
        <w:rPr>
          <w:spacing w:val="1"/>
        </w:rPr>
        <w:t xml:space="preserve"> </w:t>
      </w:r>
      <w:r>
        <w:t>распределения.</w:t>
      </w:r>
      <w:r>
        <w:rPr>
          <w:spacing w:val="1"/>
        </w:rPr>
        <w:t xml:space="preserve"> </w:t>
      </w:r>
      <w:r>
        <w:t>Функция</w:t>
      </w:r>
      <w:r>
        <w:rPr>
          <w:spacing w:val="1"/>
        </w:rPr>
        <w:t xml:space="preserve"> </w:t>
      </w:r>
      <w:r>
        <w:t>плотности</w:t>
      </w:r>
      <w:r>
        <w:rPr>
          <w:spacing w:val="1"/>
        </w:rPr>
        <w:t xml:space="preserve"> </w:t>
      </w:r>
      <w:r>
        <w:t>и</w:t>
      </w:r>
      <w:r>
        <w:rPr>
          <w:spacing w:val="1"/>
        </w:rPr>
        <w:t xml:space="preserve"> </w:t>
      </w:r>
      <w:r>
        <w:t>свойства</w:t>
      </w:r>
      <w:r>
        <w:rPr>
          <w:spacing w:val="1"/>
        </w:rPr>
        <w:t xml:space="preserve"> </w:t>
      </w:r>
      <w:r>
        <w:t>нормального</w:t>
      </w:r>
      <w:r>
        <w:rPr>
          <w:spacing w:val="-57"/>
        </w:rPr>
        <w:t xml:space="preserve"> </w:t>
      </w:r>
      <w:r>
        <w:t>распределения.</w:t>
      </w:r>
    </w:p>
    <w:p w:rsidR="00445874" w:rsidRDefault="00182F3C">
      <w:pPr>
        <w:pStyle w:val="a5"/>
        <w:ind w:right="583"/>
      </w:pPr>
      <w:r>
        <w:t>Последовательность</w:t>
      </w:r>
      <w:r>
        <w:rPr>
          <w:spacing w:val="1"/>
        </w:rPr>
        <w:t xml:space="preserve"> </w:t>
      </w:r>
      <w:r>
        <w:t>одиночных</w:t>
      </w:r>
      <w:r>
        <w:rPr>
          <w:spacing w:val="1"/>
        </w:rPr>
        <w:t xml:space="preserve"> </w:t>
      </w:r>
      <w:r>
        <w:t>независимых</w:t>
      </w:r>
      <w:r>
        <w:rPr>
          <w:spacing w:val="1"/>
        </w:rPr>
        <w:t xml:space="preserve"> </w:t>
      </w:r>
      <w:r>
        <w:t>событий.</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распределению</w:t>
      </w:r>
      <w:r>
        <w:rPr>
          <w:spacing w:val="-1"/>
        </w:rPr>
        <w:t xml:space="preserve"> </w:t>
      </w:r>
      <w:r>
        <w:t>Пуассона.</w:t>
      </w:r>
    </w:p>
    <w:p w:rsidR="00445874" w:rsidRDefault="00182F3C">
      <w:pPr>
        <w:pStyle w:val="a5"/>
        <w:ind w:right="589"/>
      </w:pPr>
      <w:r>
        <w:t>Ковариация</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Коэффициент</w:t>
      </w:r>
      <w:r>
        <w:rPr>
          <w:spacing w:val="1"/>
        </w:rPr>
        <w:t xml:space="preserve"> </w:t>
      </w:r>
      <w:r>
        <w:t>линейной</w:t>
      </w:r>
      <w:r>
        <w:rPr>
          <w:spacing w:val="1"/>
        </w:rPr>
        <w:t xml:space="preserve"> </w:t>
      </w:r>
      <w:r>
        <w:t>корреляции.</w:t>
      </w:r>
      <w:r>
        <w:rPr>
          <w:spacing w:val="1"/>
        </w:rPr>
        <w:t xml:space="preserve"> </w:t>
      </w:r>
      <w:r>
        <w:t>Совместные наблюдения двух величин. Выборочный коэффициент корреляции. Различие</w:t>
      </w:r>
      <w:r>
        <w:rPr>
          <w:spacing w:val="1"/>
        </w:rPr>
        <w:t xml:space="preserve"> </w:t>
      </w:r>
      <w:r>
        <w:t>между линейной связью и причинно-следственной связью. Линейная регрессия, метод</w:t>
      </w:r>
      <w:r>
        <w:rPr>
          <w:spacing w:val="1"/>
        </w:rPr>
        <w:t xml:space="preserve"> </w:t>
      </w:r>
      <w:r>
        <w:t>наименьших</w:t>
      </w:r>
      <w:r>
        <w:rPr>
          <w:spacing w:val="-2"/>
        </w:rPr>
        <w:t xml:space="preserve"> </w:t>
      </w:r>
      <w:r>
        <w:t>квадратов.</w:t>
      </w:r>
    </w:p>
    <w:p w:rsidR="00445874" w:rsidRDefault="00182F3C">
      <w:pPr>
        <w:pStyle w:val="1"/>
        <w:ind w:right="591" w:firstLine="707"/>
      </w:pPr>
      <w:r>
        <w:t>. Предметные результаты по отдельным темам учебного курса «Вероятность и</w:t>
      </w:r>
      <w:r>
        <w:rPr>
          <w:spacing w:val="-57"/>
        </w:rPr>
        <w:t xml:space="preserve"> </w:t>
      </w:r>
      <w:r>
        <w:t>статистика».</w:t>
      </w:r>
      <w:r>
        <w:rPr>
          <w:spacing w:val="-1"/>
        </w:rPr>
        <w:t xml:space="preserve"> </w:t>
      </w:r>
      <w:r>
        <w:t>К</w:t>
      </w:r>
      <w:r>
        <w:rPr>
          <w:spacing w:val="-2"/>
        </w:rPr>
        <w:t xml:space="preserve"> </w:t>
      </w:r>
      <w:r>
        <w:t>концу</w:t>
      </w:r>
      <w:r>
        <w:rPr>
          <w:spacing w:val="-3"/>
        </w:rPr>
        <w:t xml:space="preserve"> </w:t>
      </w:r>
      <w:r>
        <w:t>10 класса обучающийся научится:</w:t>
      </w:r>
    </w:p>
    <w:p w:rsidR="00445874" w:rsidRDefault="00182F3C">
      <w:pPr>
        <w:pStyle w:val="a5"/>
        <w:ind w:right="585"/>
      </w:pPr>
      <w:r>
        <w:t>свободно оперировать понятиями: граф, плоский граф, связный граф, путь в графе,</w:t>
      </w:r>
      <w:r>
        <w:rPr>
          <w:spacing w:val="1"/>
        </w:rPr>
        <w:t xml:space="preserve"> </w:t>
      </w:r>
      <w:r>
        <w:t>цепь,</w:t>
      </w:r>
      <w:r>
        <w:rPr>
          <w:spacing w:val="-1"/>
        </w:rPr>
        <w:t xml:space="preserve"> </w:t>
      </w:r>
      <w:r>
        <w:t>цикл,</w:t>
      </w:r>
      <w:r>
        <w:rPr>
          <w:spacing w:val="-4"/>
        </w:rPr>
        <w:t xml:space="preserve"> </w:t>
      </w:r>
      <w:r>
        <w:t>дерево,</w:t>
      </w:r>
      <w:r>
        <w:rPr>
          <w:spacing w:val="-2"/>
        </w:rPr>
        <w:t xml:space="preserve"> </w:t>
      </w:r>
      <w:r>
        <w:t>степень вершины,</w:t>
      </w:r>
      <w:r>
        <w:rPr>
          <w:spacing w:val="-1"/>
        </w:rPr>
        <w:t xml:space="preserve"> </w:t>
      </w:r>
      <w:r>
        <w:t>дерево</w:t>
      </w:r>
      <w:r>
        <w:rPr>
          <w:spacing w:val="-2"/>
        </w:rPr>
        <w:t xml:space="preserve"> </w:t>
      </w:r>
      <w:r>
        <w:t>случайного</w:t>
      </w:r>
      <w:r>
        <w:rPr>
          <w:spacing w:val="-1"/>
        </w:rPr>
        <w:t xml:space="preserve"> </w:t>
      </w:r>
      <w:r>
        <w:t>эксперимента;</w:t>
      </w:r>
    </w:p>
    <w:p w:rsidR="00445874" w:rsidRDefault="00182F3C">
      <w:pPr>
        <w:pStyle w:val="a5"/>
        <w:ind w:right="584"/>
      </w:pPr>
      <w:r>
        <w:t>свободно</w:t>
      </w:r>
      <w:r>
        <w:rPr>
          <w:spacing w:val="1"/>
        </w:rPr>
        <w:t xml:space="preserve"> </w:t>
      </w:r>
      <w:r>
        <w:t>оперировать</w:t>
      </w:r>
      <w:r>
        <w:rPr>
          <w:spacing w:val="1"/>
        </w:rPr>
        <w:t xml:space="preserve"> </w:t>
      </w:r>
      <w:r>
        <w:t>понятиями:</w:t>
      </w:r>
      <w:r>
        <w:rPr>
          <w:spacing w:val="1"/>
        </w:rPr>
        <w:t xml:space="preserve"> </w:t>
      </w:r>
      <w:r>
        <w:t>случайный</w:t>
      </w:r>
      <w:r>
        <w:rPr>
          <w:spacing w:val="1"/>
        </w:rPr>
        <w:t xml:space="preserve"> </w:t>
      </w:r>
      <w:r>
        <w:t>эксперимент</w:t>
      </w:r>
      <w:r>
        <w:rPr>
          <w:spacing w:val="1"/>
        </w:rPr>
        <w:t xml:space="preserve"> </w:t>
      </w:r>
      <w:r>
        <w:t>(опыт),</w:t>
      </w:r>
      <w:r>
        <w:rPr>
          <w:spacing w:val="1"/>
        </w:rPr>
        <w:t xml:space="preserve"> </w:t>
      </w:r>
      <w:r>
        <w:t>случайное</w:t>
      </w:r>
      <w:r>
        <w:rPr>
          <w:spacing w:val="1"/>
        </w:rPr>
        <w:t xml:space="preserve"> </w:t>
      </w:r>
      <w:r>
        <w:t>событие,</w:t>
      </w:r>
      <w:r>
        <w:rPr>
          <w:spacing w:val="1"/>
        </w:rPr>
        <w:t xml:space="preserve"> </w:t>
      </w:r>
      <w:r>
        <w:t>элементарное</w:t>
      </w:r>
      <w:r>
        <w:rPr>
          <w:spacing w:val="1"/>
        </w:rPr>
        <w:t xml:space="preserve"> </w:t>
      </w:r>
      <w:r>
        <w:t>случайное</w:t>
      </w:r>
      <w:r>
        <w:rPr>
          <w:spacing w:val="1"/>
        </w:rPr>
        <w:t xml:space="preserve"> </w:t>
      </w:r>
      <w:r>
        <w:t>событие</w:t>
      </w:r>
      <w:r>
        <w:rPr>
          <w:spacing w:val="1"/>
        </w:rPr>
        <w:t xml:space="preserve"> </w:t>
      </w:r>
      <w:r>
        <w:t>(элементарный</w:t>
      </w:r>
      <w:r>
        <w:rPr>
          <w:spacing w:val="1"/>
        </w:rPr>
        <w:t xml:space="preserve"> </w:t>
      </w:r>
      <w:r>
        <w:t>исход)</w:t>
      </w:r>
      <w:r>
        <w:rPr>
          <w:spacing w:val="1"/>
        </w:rPr>
        <w:t xml:space="preserve"> </w:t>
      </w:r>
      <w:r>
        <w:t>случайного</w:t>
      </w:r>
      <w:r>
        <w:rPr>
          <w:spacing w:val="1"/>
        </w:rPr>
        <w:t xml:space="preserve"> </w:t>
      </w:r>
      <w:r>
        <w:t>опыта,</w:t>
      </w:r>
      <w:r>
        <w:rPr>
          <w:spacing w:val="1"/>
        </w:rPr>
        <w:t xml:space="preserve"> </w:t>
      </w:r>
      <w:r>
        <w:t>находить</w:t>
      </w:r>
      <w:r>
        <w:rPr>
          <w:spacing w:val="-2"/>
        </w:rPr>
        <w:t xml:space="preserve"> </w:t>
      </w:r>
      <w:r>
        <w:t>вероятности</w:t>
      </w:r>
      <w:r>
        <w:rPr>
          <w:spacing w:val="-2"/>
        </w:rPr>
        <w:t xml:space="preserve"> </w:t>
      </w:r>
      <w:r>
        <w:t>событий</w:t>
      </w:r>
      <w:r>
        <w:rPr>
          <w:spacing w:val="-3"/>
        </w:rPr>
        <w:t xml:space="preserve"> </w:t>
      </w:r>
      <w:r>
        <w:t>в</w:t>
      </w:r>
      <w:r>
        <w:rPr>
          <w:spacing w:val="-4"/>
        </w:rPr>
        <w:t xml:space="preserve"> </w:t>
      </w:r>
      <w:r>
        <w:t>опытах</w:t>
      </w:r>
      <w:r>
        <w:rPr>
          <w:spacing w:val="-2"/>
        </w:rPr>
        <w:t xml:space="preserve"> </w:t>
      </w:r>
      <w:r>
        <w:t>с</w:t>
      </w:r>
      <w:r>
        <w:rPr>
          <w:spacing w:val="-4"/>
        </w:rPr>
        <w:t xml:space="preserve"> </w:t>
      </w:r>
      <w:r>
        <w:t>равновозможными</w:t>
      </w:r>
      <w:r>
        <w:rPr>
          <w:spacing w:val="-3"/>
        </w:rPr>
        <w:t xml:space="preserve"> </w:t>
      </w:r>
      <w:r>
        <w:t>элементарными</w:t>
      </w:r>
      <w:r>
        <w:rPr>
          <w:spacing w:val="-3"/>
        </w:rPr>
        <w:t xml:space="preserve"> </w:t>
      </w:r>
      <w:r>
        <w:t>событиями;</w:t>
      </w:r>
    </w:p>
    <w:p w:rsidR="00445874" w:rsidRDefault="00182F3C">
      <w:pPr>
        <w:pStyle w:val="a5"/>
        <w:ind w:right="590"/>
      </w:pPr>
      <w:r>
        <w:t>находить и формулировать события: пересечение, объединение данных событий,</w:t>
      </w:r>
      <w:r>
        <w:rPr>
          <w:spacing w:val="1"/>
        </w:rPr>
        <w:t xml:space="preserve"> </w:t>
      </w:r>
      <w:r>
        <w:t>событие,</w:t>
      </w:r>
      <w:r>
        <w:rPr>
          <w:spacing w:val="1"/>
        </w:rPr>
        <w:t xml:space="preserve"> </w:t>
      </w:r>
      <w:r>
        <w:t>противоположное</w:t>
      </w:r>
      <w:r>
        <w:rPr>
          <w:spacing w:val="1"/>
        </w:rPr>
        <w:t xml:space="preserve"> </w:t>
      </w:r>
      <w:r>
        <w:t>данному,</w:t>
      </w:r>
      <w:r>
        <w:rPr>
          <w:spacing w:val="1"/>
        </w:rPr>
        <w:t xml:space="preserve"> </w:t>
      </w:r>
      <w:r>
        <w:t>использовать</w:t>
      </w:r>
      <w:r>
        <w:rPr>
          <w:spacing w:val="1"/>
        </w:rPr>
        <w:t xml:space="preserve"> </w:t>
      </w:r>
      <w:r>
        <w:t>диаграммы</w:t>
      </w:r>
      <w:r>
        <w:rPr>
          <w:spacing w:val="1"/>
        </w:rPr>
        <w:t xml:space="preserve"> </w:t>
      </w:r>
      <w:r>
        <w:t>Эйлера,</w:t>
      </w:r>
      <w:r>
        <w:rPr>
          <w:spacing w:val="1"/>
        </w:rPr>
        <w:t xml:space="preserve"> </w:t>
      </w:r>
      <w:r>
        <w:t>координатную</w:t>
      </w:r>
      <w:r>
        <w:rPr>
          <w:spacing w:val="1"/>
        </w:rPr>
        <w:t xml:space="preserve"> </w:t>
      </w:r>
      <w:r>
        <w:t>прямую</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пользоваться</w:t>
      </w:r>
      <w:r>
        <w:rPr>
          <w:spacing w:val="1"/>
        </w:rPr>
        <w:t xml:space="preserve"> </w:t>
      </w:r>
      <w:r>
        <w:t>формулой</w:t>
      </w:r>
      <w:r>
        <w:rPr>
          <w:spacing w:val="1"/>
        </w:rPr>
        <w:t xml:space="preserve"> </w:t>
      </w:r>
      <w:r>
        <w:t>сложения</w:t>
      </w:r>
      <w:r>
        <w:rPr>
          <w:spacing w:val="1"/>
        </w:rPr>
        <w:t xml:space="preserve"> </w:t>
      </w:r>
      <w:r>
        <w:t>вероятностей</w:t>
      </w:r>
      <w:r>
        <w:rPr>
          <w:spacing w:val="1"/>
        </w:rPr>
        <w:t xml:space="preserve"> </w:t>
      </w:r>
      <w:r>
        <w:t>для</w:t>
      </w:r>
      <w:r>
        <w:rPr>
          <w:spacing w:val="1"/>
        </w:rPr>
        <w:t xml:space="preserve"> </w:t>
      </w:r>
      <w:r>
        <w:t>вероятностей</w:t>
      </w:r>
      <w:r>
        <w:rPr>
          <w:spacing w:val="-1"/>
        </w:rPr>
        <w:t xml:space="preserve"> </w:t>
      </w:r>
      <w:r>
        <w:t>двух</w:t>
      </w:r>
      <w:r>
        <w:rPr>
          <w:spacing w:val="2"/>
        </w:rPr>
        <w:t xml:space="preserve"> </w:t>
      </w:r>
      <w:r>
        <w:t>и трех</w:t>
      </w:r>
      <w:r>
        <w:rPr>
          <w:spacing w:val="1"/>
        </w:rPr>
        <w:t xml:space="preserve"> </w:t>
      </w:r>
      <w:r>
        <w:t>случайных</w:t>
      </w:r>
      <w:r>
        <w:rPr>
          <w:spacing w:val="1"/>
        </w:rPr>
        <w:t xml:space="preserve"> </w:t>
      </w:r>
      <w:r>
        <w:t>событий;</w:t>
      </w:r>
    </w:p>
    <w:p w:rsidR="00445874" w:rsidRDefault="00182F3C">
      <w:pPr>
        <w:pStyle w:val="a5"/>
        <w:ind w:right="590"/>
      </w:pPr>
      <w:r>
        <w:t>оперировать</w:t>
      </w:r>
      <w:r>
        <w:rPr>
          <w:spacing w:val="1"/>
        </w:rPr>
        <w:t xml:space="preserve"> </w:t>
      </w:r>
      <w:r>
        <w:t>понятиями:</w:t>
      </w:r>
      <w:r>
        <w:rPr>
          <w:spacing w:val="1"/>
        </w:rPr>
        <w:t xml:space="preserve"> </w:t>
      </w:r>
      <w:r>
        <w:t>условная</w:t>
      </w:r>
      <w:r>
        <w:rPr>
          <w:spacing w:val="1"/>
        </w:rPr>
        <w:t xml:space="preserve"> </w:t>
      </w:r>
      <w:r>
        <w:t>вероятность,</w:t>
      </w:r>
      <w:r>
        <w:rPr>
          <w:spacing w:val="1"/>
        </w:rPr>
        <w:t xml:space="preserve"> </w:t>
      </w:r>
      <w:r>
        <w:t>умножение</w:t>
      </w:r>
      <w:r>
        <w:rPr>
          <w:spacing w:val="1"/>
        </w:rPr>
        <w:t xml:space="preserve"> </w:t>
      </w:r>
      <w:r>
        <w:t>вероятностей,</w:t>
      </w:r>
      <w:r>
        <w:rPr>
          <w:spacing w:val="1"/>
        </w:rPr>
        <w:t xml:space="preserve"> </w:t>
      </w:r>
      <w:r>
        <w:t>независимые события, дерево случайного эксперимента, находить вероятности событий с</w:t>
      </w:r>
      <w:r>
        <w:rPr>
          <w:spacing w:val="1"/>
        </w:rPr>
        <w:t xml:space="preserve"> </w:t>
      </w:r>
      <w:r>
        <w:t>помощью правила умножения, дерева случайного опыта, использовать формулу полной</w:t>
      </w:r>
      <w:r>
        <w:rPr>
          <w:spacing w:val="1"/>
        </w:rPr>
        <w:t xml:space="preserve"> </w:t>
      </w:r>
      <w:r>
        <w:t>вероятности, формулу Байеса при решении задач, определять независимость событий по</w:t>
      </w:r>
      <w:r>
        <w:rPr>
          <w:spacing w:val="1"/>
        </w:rPr>
        <w:t xml:space="preserve"> </w:t>
      </w:r>
      <w:r>
        <w:t>формуле</w:t>
      </w:r>
      <w:r>
        <w:rPr>
          <w:spacing w:val="-2"/>
        </w:rPr>
        <w:t xml:space="preserve"> </w:t>
      </w:r>
      <w:r>
        <w:t>и по организации</w:t>
      </w:r>
      <w:r>
        <w:rPr>
          <w:spacing w:val="-1"/>
        </w:rPr>
        <w:t xml:space="preserve"> </w:t>
      </w:r>
      <w:r>
        <w:t>случайного эксперимента;</w:t>
      </w:r>
    </w:p>
    <w:p w:rsidR="00445874" w:rsidRDefault="00182F3C">
      <w:pPr>
        <w:pStyle w:val="a5"/>
        <w:ind w:right="591"/>
      </w:pPr>
      <w:r>
        <w:t>применять</w:t>
      </w:r>
      <w:r>
        <w:rPr>
          <w:spacing w:val="1"/>
        </w:rPr>
        <w:t xml:space="preserve"> </w:t>
      </w:r>
      <w:r>
        <w:t>изученные</w:t>
      </w:r>
      <w:r>
        <w:rPr>
          <w:spacing w:val="1"/>
        </w:rPr>
        <w:t xml:space="preserve"> </w:t>
      </w:r>
      <w:r>
        <w:t>комбинаторные</w:t>
      </w:r>
      <w:r>
        <w:rPr>
          <w:spacing w:val="1"/>
        </w:rPr>
        <w:t xml:space="preserve"> </w:t>
      </w:r>
      <w:r>
        <w:t>формулы</w:t>
      </w:r>
      <w:r>
        <w:rPr>
          <w:spacing w:val="1"/>
        </w:rPr>
        <w:t xml:space="preserve"> </w:t>
      </w:r>
      <w:r>
        <w:t>для</w:t>
      </w:r>
      <w:r>
        <w:rPr>
          <w:spacing w:val="1"/>
        </w:rPr>
        <w:t xml:space="preserve"> </w:t>
      </w:r>
      <w:r>
        <w:t>перечисления</w:t>
      </w:r>
      <w:r>
        <w:rPr>
          <w:spacing w:val="1"/>
        </w:rPr>
        <w:t xml:space="preserve"> </w:t>
      </w:r>
      <w:r>
        <w:t>элементов</w:t>
      </w:r>
      <w:r>
        <w:rPr>
          <w:spacing w:val="1"/>
        </w:rPr>
        <w:t xml:space="preserve"> </w:t>
      </w:r>
      <w:r>
        <w:t>множеств,</w:t>
      </w:r>
      <w:r>
        <w:rPr>
          <w:spacing w:val="1"/>
        </w:rPr>
        <w:t xml:space="preserve"> </w:t>
      </w:r>
      <w:r>
        <w:t>элементарных</w:t>
      </w:r>
      <w:r>
        <w:rPr>
          <w:spacing w:val="1"/>
        </w:rPr>
        <w:t xml:space="preserve"> </w:t>
      </w:r>
      <w:r>
        <w:t>событий</w:t>
      </w:r>
      <w:r>
        <w:rPr>
          <w:spacing w:val="1"/>
        </w:rPr>
        <w:t xml:space="preserve"> </w:t>
      </w:r>
      <w:r>
        <w:t>случайного</w:t>
      </w:r>
      <w:r>
        <w:rPr>
          <w:spacing w:val="1"/>
        </w:rPr>
        <w:t xml:space="preserve"> </w:t>
      </w:r>
      <w:r>
        <w:t>опыта,</w:t>
      </w:r>
      <w:r>
        <w:rPr>
          <w:spacing w:val="1"/>
        </w:rPr>
        <w:t xml:space="preserve"> </w:t>
      </w:r>
      <w:r>
        <w:t>решения</w:t>
      </w:r>
      <w:r>
        <w:rPr>
          <w:spacing w:val="1"/>
        </w:rPr>
        <w:t xml:space="preserve"> </w:t>
      </w:r>
      <w:r>
        <w:t>задач</w:t>
      </w:r>
      <w:r>
        <w:rPr>
          <w:spacing w:val="1"/>
        </w:rPr>
        <w:t xml:space="preserve"> </w:t>
      </w:r>
      <w:r>
        <w:t>по</w:t>
      </w:r>
      <w:r>
        <w:rPr>
          <w:spacing w:val="1"/>
        </w:rPr>
        <w:t xml:space="preserve"> </w:t>
      </w:r>
      <w:r>
        <w:t>теории</w:t>
      </w:r>
      <w:r>
        <w:rPr>
          <w:spacing w:val="1"/>
        </w:rPr>
        <w:t xml:space="preserve"> </w:t>
      </w:r>
      <w:r>
        <w:t>вероятностей;</w:t>
      </w:r>
    </w:p>
    <w:p w:rsidR="00445874" w:rsidRDefault="00182F3C">
      <w:pPr>
        <w:pStyle w:val="a5"/>
        <w:ind w:right="585"/>
      </w:pPr>
      <w:r>
        <w:t>свободно оперировать понятиями: бинарный случайный опыт (испытание), успех и</w:t>
      </w:r>
      <w:r>
        <w:rPr>
          <w:spacing w:val="1"/>
        </w:rPr>
        <w:t xml:space="preserve"> </w:t>
      </w:r>
      <w:r>
        <w:t>неудача,</w:t>
      </w:r>
      <w:r>
        <w:rPr>
          <w:spacing w:val="1"/>
        </w:rPr>
        <w:t xml:space="preserve"> </w:t>
      </w:r>
      <w:r>
        <w:t>независимые</w:t>
      </w:r>
      <w:r>
        <w:rPr>
          <w:spacing w:val="1"/>
        </w:rPr>
        <w:t xml:space="preserve"> </w:t>
      </w:r>
      <w:r>
        <w:t>испытания,</w:t>
      </w:r>
      <w:r>
        <w:rPr>
          <w:spacing w:val="1"/>
        </w:rPr>
        <w:t xml:space="preserve"> </w:t>
      </w:r>
      <w:r>
        <w:t>серия</w:t>
      </w:r>
      <w:r>
        <w:rPr>
          <w:spacing w:val="1"/>
        </w:rPr>
        <w:t xml:space="preserve"> </w:t>
      </w:r>
      <w:r>
        <w:t>испытаний, находить</w:t>
      </w:r>
      <w:r>
        <w:rPr>
          <w:spacing w:val="1"/>
        </w:rPr>
        <w:t xml:space="preserve"> </w:t>
      </w:r>
      <w:r>
        <w:t>вероятности</w:t>
      </w:r>
      <w:r>
        <w:rPr>
          <w:spacing w:val="1"/>
        </w:rPr>
        <w:t xml:space="preserve"> </w:t>
      </w:r>
      <w:r>
        <w:t>событий:</w:t>
      </w:r>
      <w:r>
        <w:rPr>
          <w:spacing w:val="1"/>
        </w:rPr>
        <w:t xml:space="preserve"> </w:t>
      </w:r>
      <w:r>
        <w:t>в</w:t>
      </w:r>
      <w:r>
        <w:rPr>
          <w:spacing w:val="1"/>
        </w:rPr>
        <w:t xml:space="preserve"> </w:t>
      </w:r>
      <w:r>
        <w:t>серии испытаний до первого успеха, в серии испытаний Бернулли, в опыте, связанном со</w:t>
      </w:r>
      <w:r>
        <w:rPr>
          <w:spacing w:val="1"/>
        </w:rPr>
        <w:t xml:space="preserve"> </w:t>
      </w:r>
      <w:r>
        <w:t>случайным</w:t>
      </w:r>
      <w:r>
        <w:rPr>
          <w:spacing w:val="-3"/>
        </w:rPr>
        <w:t xml:space="preserve"> </w:t>
      </w:r>
      <w:r>
        <w:t>выбором из</w:t>
      </w:r>
      <w:r>
        <w:rPr>
          <w:spacing w:val="1"/>
        </w:rPr>
        <w:t xml:space="preserve"> </w:t>
      </w:r>
      <w:r>
        <w:t>конечной совокупности;</w:t>
      </w:r>
    </w:p>
    <w:p w:rsidR="00445874" w:rsidRDefault="00182F3C">
      <w:pPr>
        <w:pStyle w:val="a5"/>
        <w:ind w:right="590"/>
      </w:pPr>
      <w:r>
        <w:t>свободно</w:t>
      </w:r>
      <w:r>
        <w:rPr>
          <w:spacing w:val="1"/>
        </w:rPr>
        <w:t xml:space="preserve"> </w:t>
      </w:r>
      <w:r>
        <w:t>оперировать</w:t>
      </w:r>
      <w:r>
        <w:rPr>
          <w:spacing w:val="1"/>
        </w:rPr>
        <w:t xml:space="preserve"> </w:t>
      </w:r>
      <w:r>
        <w:t>понятиями:</w:t>
      </w:r>
      <w:r>
        <w:rPr>
          <w:spacing w:val="1"/>
        </w:rPr>
        <w:t xml:space="preserve"> </w:t>
      </w:r>
      <w:r>
        <w:t>случайная</w:t>
      </w:r>
      <w:r>
        <w:rPr>
          <w:spacing w:val="1"/>
        </w:rPr>
        <w:t xml:space="preserve"> </w:t>
      </w:r>
      <w:r>
        <w:t>величина,</w:t>
      </w:r>
      <w:r>
        <w:rPr>
          <w:spacing w:val="1"/>
        </w:rPr>
        <w:t xml:space="preserve"> </w:t>
      </w:r>
      <w:r>
        <w:t>распределение</w:t>
      </w:r>
      <w:r>
        <w:rPr>
          <w:spacing w:val="1"/>
        </w:rPr>
        <w:t xml:space="preserve"> </w:t>
      </w:r>
      <w:r>
        <w:t>вероятностей, диаграмма распределения, бинарная случайная величина, геометрическое,</w:t>
      </w:r>
      <w:r>
        <w:rPr>
          <w:spacing w:val="1"/>
        </w:rPr>
        <w:t xml:space="preserve"> </w:t>
      </w:r>
      <w:r>
        <w:t>биномиальное</w:t>
      </w:r>
      <w:r>
        <w:rPr>
          <w:spacing w:val="-2"/>
        </w:rPr>
        <w:t xml:space="preserve"> </w:t>
      </w:r>
      <w:r>
        <w:t>распределение.</w:t>
      </w:r>
    </w:p>
    <w:p w:rsidR="00445874" w:rsidRDefault="00182F3C">
      <w:pPr>
        <w:pStyle w:val="1"/>
        <w:spacing w:before="2"/>
        <w:ind w:right="591" w:firstLine="707"/>
      </w:pPr>
      <w:r>
        <w:t>Предметные результаты по отдельным темам учебного курса «Вероятность и</w:t>
      </w:r>
      <w:r>
        <w:rPr>
          <w:spacing w:val="1"/>
        </w:rPr>
        <w:t xml:space="preserve"> </w:t>
      </w:r>
      <w:r>
        <w:t>статистика».</w:t>
      </w:r>
      <w:r>
        <w:rPr>
          <w:spacing w:val="-1"/>
        </w:rPr>
        <w:t xml:space="preserve"> </w:t>
      </w:r>
      <w:r>
        <w:t>К</w:t>
      </w:r>
      <w:r>
        <w:rPr>
          <w:spacing w:val="-2"/>
        </w:rPr>
        <w:t xml:space="preserve"> </w:t>
      </w:r>
      <w:r>
        <w:t>концу</w:t>
      </w:r>
      <w:r>
        <w:rPr>
          <w:spacing w:val="-3"/>
        </w:rPr>
        <w:t xml:space="preserve"> </w:t>
      </w:r>
      <w:r>
        <w:t>11 класса обучающийся научится:</w:t>
      </w:r>
    </w:p>
    <w:p w:rsidR="00445874" w:rsidRDefault="00182F3C">
      <w:pPr>
        <w:pStyle w:val="a5"/>
        <w:ind w:right="583"/>
      </w:pPr>
      <w:r>
        <w:t>оперировать</w:t>
      </w:r>
      <w:r>
        <w:rPr>
          <w:spacing w:val="1"/>
        </w:rPr>
        <w:t xml:space="preserve"> </w:t>
      </w:r>
      <w:r>
        <w:t>понятиями:</w:t>
      </w:r>
      <w:r>
        <w:rPr>
          <w:spacing w:val="1"/>
        </w:rPr>
        <w:t xml:space="preserve"> </w:t>
      </w:r>
      <w:r>
        <w:t>совместное</w:t>
      </w:r>
      <w:r>
        <w:rPr>
          <w:spacing w:val="1"/>
        </w:rPr>
        <w:t xml:space="preserve"> </w:t>
      </w:r>
      <w:r>
        <w:t>распределение</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использовать таблицу совместного распределения двух случайных величин для выделения</w:t>
      </w:r>
      <w:r>
        <w:rPr>
          <w:spacing w:val="-57"/>
        </w:rPr>
        <w:t xml:space="preserve"> </w:t>
      </w:r>
      <w:r>
        <w:t>распределения</w:t>
      </w:r>
      <w:r>
        <w:rPr>
          <w:spacing w:val="-2"/>
        </w:rPr>
        <w:t xml:space="preserve"> </w:t>
      </w:r>
      <w:r>
        <w:t>каждой</w:t>
      </w:r>
      <w:r>
        <w:rPr>
          <w:spacing w:val="-1"/>
        </w:rPr>
        <w:t xml:space="preserve"> </w:t>
      </w:r>
      <w:r>
        <w:t>величины,</w:t>
      </w:r>
      <w:r>
        <w:rPr>
          <w:spacing w:val="-1"/>
        </w:rPr>
        <w:t xml:space="preserve"> </w:t>
      </w:r>
      <w:r>
        <w:t>определения</w:t>
      </w:r>
      <w:r>
        <w:rPr>
          <w:spacing w:val="-5"/>
        </w:rPr>
        <w:t xml:space="preserve"> </w:t>
      </w:r>
      <w:r>
        <w:t>независимости случайных величин;</w:t>
      </w:r>
    </w:p>
    <w:p w:rsidR="00445874" w:rsidRDefault="00182F3C">
      <w:pPr>
        <w:pStyle w:val="a5"/>
        <w:ind w:right="584"/>
      </w:pPr>
      <w:r>
        <w:t>свободно оперировать понятием математического ожидания случайной величины</w:t>
      </w:r>
      <w:r>
        <w:rPr>
          <w:spacing w:val="1"/>
        </w:rPr>
        <w:t xml:space="preserve"> </w:t>
      </w:r>
      <w:r>
        <w:t>(распределения),</w:t>
      </w:r>
      <w:r>
        <w:rPr>
          <w:spacing w:val="1"/>
        </w:rPr>
        <w:t xml:space="preserve"> </w:t>
      </w:r>
      <w:r>
        <w:t>применять</w:t>
      </w:r>
      <w:r>
        <w:rPr>
          <w:spacing w:val="1"/>
        </w:rPr>
        <w:t xml:space="preserve"> </w:t>
      </w:r>
      <w:r>
        <w:t>свойства</w:t>
      </w:r>
      <w:r>
        <w:rPr>
          <w:spacing w:val="1"/>
        </w:rPr>
        <w:t xml:space="preserve"> </w:t>
      </w:r>
      <w:r>
        <w:t>математического</w:t>
      </w:r>
      <w:r>
        <w:rPr>
          <w:spacing w:val="1"/>
        </w:rPr>
        <w:t xml:space="preserve"> </w:t>
      </w:r>
      <w:r>
        <w:t>ожидания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вычислять</w:t>
      </w:r>
      <w:r>
        <w:rPr>
          <w:spacing w:val="-3"/>
        </w:rPr>
        <w:t xml:space="preserve"> </w:t>
      </w:r>
      <w:r>
        <w:t>математическое</w:t>
      </w:r>
      <w:r>
        <w:rPr>
          <w:spacing w:val="-3"/>
        </w:rPr>
        <w:t xml:space="preserve"> </w:t>
      </w:r>
      <w:r>
        <w:t>ожидание</w:t>
      </w:r>
      <w:r>
        <w:rPr>
          <w:spacing w:val="-3"/>
        </w:rPr>
        <w:t xml:space="preserve"> </w:t>
      </w:r>
      <w:r>
        <w:t>биномиального</w:t>
      </w:r>
      <w:r>
        <w:rPr>
          <w:spacing w:val="1"/>
        </w:rPr>
        <w:t xml:space="preserve"> </w:t>
      </w:r>
      <w:r>
        <w:t>и</w:t>
      </w:r>
      <w:r>
        <w:rPr>
          <w:spacing w:val="-2"/>
        </w:rPr>
        <w:t xml:space="preserve"> </w:t>
      </w:r>
      <w:r>
        <w:t>геометрического</w:t>
      </w:r>
      <w:r>
        <w:rPr>
          <w:spacing w:val="-2"/>
        </w:rPr>
        <w:t xml:space="preserve"> </w:t>
      </w:r>
      <w:r>
        <w:t>распределений;</w:t>
      </w:r>
    </w:p>
    <w:p w:rsidR="00445874" w:rsidRDefault="00182F3C">
      <w:pPr>
        <w:pStyle w:val="a5"/>
        <w:ind w:right="588"/>
      </w:pPr>
      <w:r>
        <w:t>свободно оперировать понятиями: дисперсия, стандартное отклонение случайной</w:t>
      </w:r>
      <w:r>
        <w:rPr>
          <w:spacing w:val="1"/>
        </w:rPr>
        <w:t xml:space="preserve"> </w:t>
      </w:r>
      <w:r>
        <w:t>величины,</w:t>
      </w:r>
      <w:r>
        <w:rPr>
          <w:spacing w:val="1"/>
        </w:rPr>
        <w:t xml:space="preserve"> </w:t>
      </w:r>
      <w:r>
        <w:t>применять</w:t>
      </w:r>
      <w:r>
        <w:rPr>
          <w:spacing w:val="1"/>
        </w:rPr>
        <w:t xml:space="preserve"> </w:t>
      </w:r>
      <w:r>
        <w:t>свойства</w:t>
      </w:r>
      <w:r>
        <w:rPr>
          <w:spacing w:val="1"/>
        </w:rPr>
        <w:t xml:space="preserve"> </w:t>
      </w:r>
      <w:r>
        <w:t>дисперсии</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вычислять</w:t>
      </w:r>
      <w:r>
        <w:rPr>
          <w:spacing w:val="1"/>
        </w:rPr>
        <w:t xml:space="preserve"> </w:t>
      </w:r>
      <w:r>
        <w:t>дисперсию</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геометрического</w:t>
      </w:r>
      <w:r>
        <w:rPr>
          <w:spacing w:val="1"/>
        </w:rPr>
        <w:t xml:space="preserve"> </w:t>
      </w:r>
      <w:r>
        <w:t>и</w:t>
      </w:r>
      <w:r>
        <w:rPr>
          <w:spacing w:val="1"/>
        </w:rPr>
        <w:t xml:space="preserve"> </w:t>
      </w:r>
      <w:r>
        <w:t>биномиального</w:t>
      </w:r>
      <w:r>
        <w:rPr>
          <w:spacing w:val="-1"/>
        </w:rPr>
        <w:t xml:space="preserve"> </w:t>
      </w:r>
      <w:r>
        <w:t>распределений;</w:t>
      </w:r>
    </w:p>
    <w:p w:rsidR="00445874" w:rsidRDefault="00182F3C">
      <w:pPr>
        <w:pStyle w:val="a5"/>
        <w:ind w:right="589"/>
      </w:pPr>
      <w:r>
        <w:t>вычислять</w:t>
      </w:r>
      <w:r>
        <w:rPr>
          <w:spacing w:val="1"/>
        </w:rPr>
        <w:t xml:space="preserve"> </w:t>
      </w:r>
      <w:r>
        <w:t>выборочные</w:t>
      </w:r>
      <w:r>
        <w:rPr>
          <w:spacing w:val="1"/>
        </w:rPr>
        <w:t xml:space="preserve"> </w:t>
      </w:r>
      <w:r>
        <w:t>характеристики</w:t>
      </w:r>
      <w:r>
        <w:rPr>
          <w:spacing w:val="1"/>
        </w:rPr>
        <w:t xml:space="preserve"> </w:t>
      </w:r>
      <w:r>
        <w:t>по</w:t>
      </w:r>
      <w:r>
        <w:rPr>
          <w:spacing w:val="1"/>
        </w:rPr>
        <w:t xml:space="preserve"> </w:t>
      </w:r>
      <w:r>
        <w:t>данной</w:t>
      </w:r>
      <w:r>
        <w:rPr>
          <w:spacing w:val="1"/>
        </w:rPr>
        <w:t xml:space="preserve"> </w:t>
      </w:r>
      <w:r>
        <w:t>выборке</w:t>
      </w:r>
      <w:r>
        <w:rPr>
          <w:spacing w:val="1"/>
        </w:rPr>
        <w:t xml:space="preserve"> </w:t>
      </w:r>
      <w:r>
        <w:t>и</w:t>
      </w:r>
      <w:r>
        <w:rPr>
          <w:spacing w:val="1"/>
        </w:rPr>
        <w:t xml:space="preserve"> </w:t>
      </w:r>
      <w:r>
        <w:t>оценивать</w:t>
      </w:r>
      <w:r>
        <w:rPr>
          <w:spacing w:val="1"/>
        </w:rPr>
        <w:t xml:space="preserve"> </w:t>
      </w:r>
      <w:r>
        <w:t>характеристики</w:t>
      </w:r>
      <w:r>
        <w:rPr>
          <w:spacing w:val="1"/>
        </w:rPr>
        <w:t xml:space="preserve"> </w:t>
      </w:r>
      <w:r>
        <w:t>генеральной</w:t>
      </w:r>
      <w:r>
        <w:rPr>
          <w:spacing w:val="1"/>
        </w:rPr>
        <w:t xml:space="preserve"> </w:t>
      </w:r>
      <w:r>
        <w:t>совокупности</w:t>
      </w:r>
      <w:r>
        <w:rPr>
          <w:spacing w:val="1"/>
        </w:rPr>
        <w:t xml:space="preserve"> </w:t>
      </w:r>
      <w:r>
        <w:t>данных</w:t>
      </w:r>
      <w:r>
        <w:rPr>
          <w:spacing w:val="1"/>
        </w:rPr>
        <w:t xml:space="preserve"> </w:t>
      </w:r>
      <w:r>
        <w:t>по</w:t>
      </w:r>
      <w:r>
        <w:rPr>
          <w:spacing w:val="1"/>
        </w:rPr>
        <w:t xml:space="preserve"> </w:t>
      </w:r>
      <w:r>
        <w:t>выборочным</w:t>
      </w:r>
      <w:r>
        <w:rPr>
          <w:spacing w:val="1"/>
        </w:rPr>
        <w:t xml:space="preserve"> </w:t>
      </w:r>
      <w:r>
        <w:t>характеристикам.</w:t>
      </w:r>
      <w:r>
        <w:rPr>
          <w:spacing w:val="1"/>
        </w:rPr>
        <w:t xml:space="preserve"> </w:t>
      </w:r>
      <w:r>
        <w:t>Оценивать</w:t>
      </w:r>
      <w:r>
        <w:rPr>
          <w:spacing w:val="1"/>
        </w:rPr>
        <w:t xml:space="preserve"> </w:t>
      </w:r>
      <w:r>
        <w:t>вероятности</w:t>
      </w:r>
      <w:r>
        <w:rPr>
          <w:spacing w:val="1"/>
        </w:rPr>
        <w:t xml:space="preserve"> </w:t>
      </w:r>
      <w:r>
        <w:t>событий</w:t>
      </w:r>
      <w:r>
        <w:rPr>
          <w:spacing w:val="1"/>
        </w:rPr>
        <w:t xml:space="preserve"> </w:t>
      </w:r>
      <w:r>
        <w:t>и</w:t>
      </w:r>
      <w:r>
        <w:rPr>
          <w:spacing w:val="1"/>
        </w:rPr>
        <w:t xml:space="preserve"> </w:t>
      </w:r>
      <w:r>
        <w:t>проверять</w:t>
      </w:r>
      <w:r>
        <w:rPr>
          <w:spacing w:val="1"/>
        </w:rPr>
        <w:t xml:space="preserve"> </w:t>
      </w:r>
      <w:r>
        <w:t>простейшие</w:t>
      </w:r>
      <w:r>
        <w:rPr>
          <w:spacing w:val="1"/>
        </w:rPr>
        <w:t xml:space="preserve"> </w:t>
      </w:r>
      <w:r>
        <w:t>статистические</w:t>
      </w:r>
      <w:r>
        <w:rPr>
          <w:spacing w:val="1"/>
        </w:rPr>
        <w:t xml:space="preserve"> </w:t>
      </w:r>
      <w:r>
        <w:t>гипотезы,</w:t>
      </w:r>
      <w:r>
        <w:rPr>
          <w:spacing w:val="1"/>
        </w:rPr>
        <w:t xml:space="preserve"> </w:t>
      </w:r>
      <w:r>
        <w:t>пользуясь</w:t>
      </w:r>
      <w:r>
        <w:rPr>
          <w:spacing w:val="-1"/>
        </w:rPr>
        <w:t xml:space="preserve"> </w:t>
      </w:r>
      <w:r>
        <w:t>изученными распределениями.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6"/>
        <w:ind w:left="0" w:firstLine="0"/>
        <w:jc w:val="left"/>
        <w:rPr>
          <w:sz w:val="29"/>
        </w:rPr>
      </w:pPr>
    </w:p>
    <w:p w:rsidR="00445874" w:rsidRDefault="00182F3C" w:rsidP="006B54AE">
      <w:pPr>
        <w:pStyle w:val="1"/>
        <w:numPr>
          <w:ilvl w:val="1"/>
          <w:numId w:val="137"/>
        </w:numPr>
        <w:tabs>
          <w:tab w:val="left" w:pos="2984"/>
        </w:tabs>
        <w:spacing w:before="90"/>
        <w:ind w:right="590" w:firstLine="707"/>
        <w:jc w:val="both"/>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«Информатика»</w:t>
      </w:r>
      <w:r>
        <w:rPr>
          <w:spacing w:val="1"/>
        </w:rPr>
        <w:t xml:space="preserve"> </w:t>
      </w:r>
      <w:r>
        <w:t>(базовый</w:t>
      </w:r>
      <w:r>
        <w:rPr>
          <w:spacing w:val="1"/>
        </w:rPr>
        <w:t xml:space="preserve"> </w:t>
      </w:r>
      <w:r>
        <w:t>уровень).</w:t>
      </w:r>
    </w:p>
    <w:p w:rsidR="00445874" w:rsidRDefault="00182F3C">
      <w:pPr>
        <w:pStyle w:val="a5"/>
        <w:ind w:right="588"/>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«Информатика»</w:t>
      </w:r>
      <w:r>
        <w:rPr>
          <w:spacing w:val="1"/>
        </w:rPr>
        <w:t xml:space="preserve"> </w:t>
      </w:r>
      <w:r>
        <w:t>(базовый</w:t>
      </w:r>
      <w:r>
        <w:rPr>
          <w:spacing w:val="1"/>
        </w:rPr>
        <w:t xml:space="preserve"> </w:t>
      </w:r>
      <w:r>
        <w:t>уровень)</w:t>
      </w:r>
      <w:r>
        <w:rPr>
          <w:spacing w:val="1"/>
        </w:rPr>
        <w:t xml:space="preserve"> </w:t>
      </w:r>
      <w:r>
        <w:t>(предметная область «Математика и информатика») (далее соответственно – программа по</w:t>
      </w:r>
      <w:r>
        <w:rPr>
          <w:spacing w:val="-57"/>
        </w:rPr>
        <w:t xml:space="preserve"> </w:t>
      </w:r>
      <w:r>
        <w:t>информатике,</w:t>
      </w:r>
      <w:r>
        <w:rPr>
          <w:spacing w:val="1"/>
        </w:rPr>
        <w:t xml:space="preserve"> </w:t>
      </w:r>
      <w:r>
        <w:t>информатика)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3"/>
        </w:rPr>
        <w:t xml:space="preserve"> </w:t>
      </w:r>
      <w:r>
        <w:t>результаты освоения</w:t>
      </w:r>
      <w:r>
        <w:rPr>
          <w:spacing w:val="-1"/>
        </w:rPr>
        <w:t xml:space="preserve"> </w:t>
      </w:r>
      <w:r>
        <w:t>программы</w:t>
      </w:r>
      <w:r>
        <w:rPr>
          <w:spacing w:val="1"/>
        </w:rPr>
        <w:t xml:space="preserve"> </w:t>
      </w:r>
      <w:r>
        <w:t>по информатике.</w:t>
      </w:r>
    </w:p>
    <w:p w:rsidR="00445874" w:rsidRDefault="00182F3C">
      <w:pPr>
        <w:pStyle w:val="a5"/>
        <w:ind w:right="591"/>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информатики,</w:t>
      </w:r>
      <w:r>
        <w:rPr>
          <w:spacing w:val="1"/>
        </w:rPr>
        <w:t xml:space="preserve"> </w:t>
      </w:r>
      <w:r>
        <w:t>характеристику психологических</w:t>
      </w:r>
      <w:r>
        <w:rPr>
          <w:spacing w:val="1"/>
        </w:rPr>
        <w:t xml:space="preserve"> </w:t>
      </w:r>
      <w:r>
        <w:t>предпосылок</w:t>
      </w:r>
      <w:r>
        <w:rPr>
          <w:spacing w:val="1"/>
        </w:rPr>
        <w:t xml:space="preserve"> </w:t>
      </w:r>
      <w:r>
        <w:t>к её 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 результатов</w:t>
      </w:r>
      <w:r>
        <w:rPr>
          <w:spacing w:val="-1"/>
        </w:rPr>
        <w:t xml:space="preserve"> </w:t>
      </w:r>
      <w:r>
        <w:t>и к</w:t>
      </w:r>
      <w:r>
        <w:rPr>
          <w:spacing w:val="-1"/>
        </w:rPr>
        <w:t xml:space="preserve"> </w:t>
      </w:r>
      <w:r>
        <w:t>структуре</w:t>
      </w:r>
      <w:r>
        <w:rPr>
          <w:spacing w:val="-1"/>
        </w:rPr>
        <w:t xml:space="preserve"> </w:t>
      </w:r>
      <w:r>
        <w:t>тематического</w:t>
      </w:r>
      <w:r>
        <w:rPr>
          <w:spacing w:val="-1"/>
        </w:rPr>
        <w:t xml:space="preserve"> </w:t>
      </w:r>
      <w:r>
        <w:t>планирования.</w:t>
      </w:r>
    </w:p>
    <w:p w:rsidR="00445874" w:rsidRDefault="00182F3C">
      <w:pPr>
        <w:pStyle w:val="a5"/>
        <w:ind w:right="592"/>
      </w:pPr>
      <w:r>
        <w:t>Содержание обучения раскрывает содержательные линии, которые 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2"/>
        </w:rPr>
        <w:t xml:space="preserve"> </w:t>
      </w:r>
      <w:r>
        <w:t>каждом</w:t>
      </w:r>
      <w:r>
        <w:rPr>
          <w:spacing w:val="-3"/>
        </w:rPr>
        <w:t xml:space="preserve"> </w:t>
      </w:r>
      <w:r>
        <w:t>классе</w:t>
      </w:r>
      <w:r>
        <w:rPr>
          <w:spacing w:val="-2"/>
        </w:rPr>
        <w:t xml:space="preserve"> </w:t>
      </w:r>
      <w:r>
        <w:t>на</w:t>
      </w:r>
      <w:r>
        <w:rPr>
          <w:spacing w:val="3"/>
        </w:rPr>
        <w:t xml:space="preserve"> </w:t>
      </w:r>
      <w:r>
        <w:t>уровне</w:t>
      </w:r>
      <w:r>
        <w:rPr>
          <w:spacing w:val="-2"/>
        </w:rPr>
        <w:t xml:space="preserve"> </w:t>
      </w:r>
      <w:r>
        <w:t>среднего</w:t>
      </w:r>
      <w:r>
        <w:rPr>
          <w:spacing w:val="-2"/>
        </w:rPr>
        <w:t xml:space="preserve"> </w:t>
      </w:r>
      <w:r>
        <w:t>общего</w:t>
      </w:r>
      <w:r>
        <w:rPr>
          <w:spacing w:val="-1"/>
        </w:rPr>
        <w:t xml:space="preserve"> </w:t>
      </w:r>
      <w:r>
        <w:t>образования.</w:t>
      </w:r>
    </w:p>
    <w:p w:rsidR="00445874" w:rsidRDefault="00182F3C">
      <w:pPr>
        <w:pStyle w:val="a5"/>
        <w:ind w:right="583"/>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включают</w:t>
      </w:r>
      <w:r>
        <w:rPr>
          <w:spacing w:val="1"/>
        </w:rPr>
        <w:t xml:space="preserve"> </w:t>
      </w:r>
      <w:r>
        <w:t>личностные, метапредметные результаты за весь период обучения</w:t>
      </w:r>
      <w:r>
        <w:rPr>
          <w:spacing w:val="1"/>
        </w:rPr>
        <w:t xml:space="preserve"> </w:t>
      </w:r>
      <w:r>
        <w:t>на уровне 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p>
    <w:p w:rsidR="00445874" w:rsidRDefault="00182F3C">
      <w:pPr>
        <w:pStyle w:val="1"/>
        <w:spacing w:before="2" w:line="274" w:lineRule="exact"/>
        <w:ind w:left="2410"/>
      </w:pPr>
      <w:r>
        <w:t>Пояснительная</w:t>
      </w:r>
      <w:r>
        <w:rPr>
          <w:spacing w:val="-3"/>
        </w:rPr>
        <w:t xml:space="preserve"> </w:t>
      </w:r>
      <w:r>
        <w:t>записка.</w:t>
      </w:r>
    </w:p>
    <w:p w:rsidR="00445874" w:rsidRDefault="00182F3C">
      <w:pPr>
        <w:pStyle w:val="a5"/>
        <w:ind w:right="586"/>
      </w:pPr>
      <w:r>
        <w:t>Программа</w:t>
      </w:r>
      <w:r>
        <w:rPr>
          <w:spacing w:val="1"/>
        </w:rPr>
        <w:t xml:space="preserve"> </w:t>
      </w:r>
      <w:r>
        <w:t>по</w:t>
      </w:r>
      <w:r>
        <w:rPr>
          <w:spacing w:val="1"/>
        </w:rPr>
        <w:t xml:space="preserve"> </w:t>
      </w:r>
      <w:r>
        <w:t>информатике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даёт</w:t>
      </w:r>
      <w:r>
        <w:rPr>
          <w:spacing w:val="1"/>
        </w:rPr>
        <w:t xml:space="preserve"> </w:t>
      </w:r>
      <w:r>
        <w:t>представление о целях, общей стратегии обучения, воспитания и развития 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устанавливает</w:t>
      </w:r>
      <w:r>
        <w:rPr>
          <w:spacing w:val="1"/>
        </w:rPr>
        <w:t xml:space="preserve"> </w:t>
      </w:r>
      <w:r>
        <w:t>обязательное предметное содержание, предусматривает его структурирование по разделам</w:t>
      </w:r>
      <w:r>
        <w:rPr>
          <w:spacing w:val="-57"/>
        </w:rPr>
        <w:t xml:space="preserve"> </w:t>
      </w:r>
      <w:r>
        <w:t>и</w:t>
      </w:r>
      <w:r>
        <w:rPr>
          <w:spacing w:val="-1"/>
        </w:rPr>
        <w:t xml:space="preserve"> </w:t>
      </w:r>
      <w:r>
        <w:t>темам, определяет</w:t>
      </w:r>
      <w:r>
        <w:rPr>
          <w:spacing w:val="-1"/>
        </w:rPr>
        <w:t xml:space="preserve"> </w:t>
      </w:r>
      <w:r>
        <w:t>распределение</w:t>
      </w:r>
      <w:r>
        <w:rPr>
          <w:spacing w:val="-1"/>
        </w:rPr>
        <w:t xml:space="preserve"> </w:t>
      </w:r>
      <w:r>
        <w:t>его</w:t>
      </w:r>
      <w:r>
        <w:rPr>
          <w:spacing w:val="1"/>
        </w:rPr>
        <w:t xml:space="preserve"> </w:t>
      </w:r>
      <w:r>
        <w:t>по классам</w:t>
      </w:r>
      <w:r>
        <w:rPr>
          <w:spacing w:val="1"/>
        </w:rPr>
        <w:t xml:space="preserve"> </w:t>
      </w:r>
      <w:r>
        <w:t>(годам</w:t>
      </w:r>
      <w:r>
        <w:rPr>
          <w:spacing w:val="-2"/>
        </w:rPr>
        <w:t xml:space="preserve"> </w:t>
      </w:r>
      <w:r>
        <w:t>изучения).</w:t>
      </w:r>
    </w:p>
    <w:p w:rsidR="00445874" w:rsidRDefault="00182F3C">
      <w:pPr>
        <w:pStyle w:val="a5"/>
        <w:ind w:right="585"/>
      </w:pPr>
      <w:r>
        <w:t>Программа</w:t>
      </w:r>
      <w:r>
        <w:rPr>
          <w:spacing w:val="1"/>
        </w:rPr>
        <w:t xml:space="preserve"> </w:t>
      </w:r>
      <w:r>
        <w:t>по</w:t>
      </w:r>
      <w:r>
        <w:rPr>
          <w:spacing w:val="1"/>
        </w:rPr>
        <w:t xml:space="preserve"> </w:t>
      </w:r>
      <w:r>
        <w:t>информатике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w:t>
      </w:r>
      <w:r>
        <w:rPr>
          <w:spacing w:val="1"/>
        </w:rPr>
        <w:t xml:space="preserve"> </w:t>
      </w:r>
      <w:r>
        <w:t>учебного</w:t>
      </w:r>
      <w:r>
        <w:rPr>
          <w:spacing w:val="1"/>
        </w:rPr>
        <w:t xml:space="preserve"> </w:t>
      </w:r>
      <w:r>
        <w:t>материала</w:t>
      </w:r>
      <w:r>
        <w:rPr>
          <w:spacing w:val="1"/>
        </w:rPr>
        <w:t xml:space="preserve"> </w:t>
      </w:r>
      <w:r>
        <w:t>для</w:t>
      </w:r>
      <w:r>
        <w:rPr>
          <w:spacing w:val="1"/>
        </w:rPr>
        <w:t xml:space="preserve"> </w:t>
      </w:r>
      <w:r>
        <w:t>каждого</w:t>
      </w:r>
      <w:r>
        <w:rPr>
          <w:spacing w:val="1"/>
        </w:rPr>
        <w:t xml:space="preserve"> </w:t>
      </w:r>
      <w:r>
        <w:t>года</w:t>
      </w:r>
      <w:r>
        <w:rPr>
          <w:spacing w:val="1"/>
        </w:rPr>
        <w:t xml:space="preserve"> </w:t>
      </w:r>
      <w:r>
        <w:t>изучения,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содержательного</w:t>
      </w:r>
      <w:r>
        <w:rPr>
          <w:spacing w:val="1"/>
        </w:rPr>
        <w:t xml:space="preserve"> </w:t>
      </w:r>
      <w:r>
        <w:t>наполнения</w:t>
      </w:r>
      <w:r>
        <w:rPr>
          <w:spacing w:val="1"/>
        </w:rPr>
        <w:t xml:space="preserve"> </w:t>
      </w:r>
      <w:r>
        <w:t>разного</w:t>
      </w:r>
      <w:r>
        <w:rPr>
          <w:spacing w:val="1"/>
        </w:rPr>
        <w:t xml:space="preserve"> </w:t>
      </w:r>
      <w:r>
        <w:t>вида</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1"/>
        </w:rPr>
        <w:t xml:space="preserve"> </w:t>
      </w:r>
      <w:r>
        <w:t>обучающихся, всероссийских проверочных работ, государственной итоговой аттестации).</w:t>
      </w:r>
      <w:r>
        <w:rPr>
          <w:spacing w:val="1"/>
        </w:rPr>
        <w:t xml:space="preserve"> </w:t>
      </w:r>
      <w:r>
        <w:t>Программа</w:t>
      </w:r>
      <w:r>
        <w:rPr>
          <w:spacing w:val="1"/>
        </w:rPr>
        <w:t xml:space="preserve"> </w:t>
      </w:r>
      <w:r>
        <w:t>по</w:t>
      </w:r>
      <w:r>
        <w:rPr>
          <w:spacing w:val="1"/>
        </w:rPr>
        <w:t xml:space="preserve"> </w:t>
      </w:r>
      <w:r>
        <w:t>информатике</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составления</w:t>
      </w:r>
      <w:r>
        <w:rPr>
          <w:spacing w:val="1"/>
        </w:rPr>
        <w:t xml:space="preserve"> </w:t>
      </w:r>
      <w:r>
        <w:t>авторских</w:t>
      </w:r>
      <w:r>
        <w:rPr>
          <w:spacing w:val="1"/>
        </w:rPr>
        <w:t xml:space="preserve"> </w:t>
      </w:r>
      <w:r>
        <w:t>учебных</w:t>
      </w:r>
      <w:r>
        <w:rPr>
          <w:spacing w:val="1"/>
        </w:rPr>
        <w:t xml:space="preserve"> </w:t>
      </w:r>
      <w:r>
        <w:t>программ</w:t>
      </w:r>
      <w:r>
        <w:rPr>
          <w:spacing w:val="-2"/>
        </w:rPr>
        <w:t xml:space="preserve"> </w:t>
      </w:r>
      <w:r>
        <w:t>и</w:t>
      </w:r>
      <w:r>
        <w:rPr>
          <w:spacing w:val="2"/>
        </w:rPr>
        <w:t xml:space="preserve"> </w:t>
      </w:r>
      <w:r>
        <w:t>учебников,</w:t>
      </w:r>
      <w:r>
        <w:rPr>
          <w:spacing w:val="-3"/>
        </w:rPr>
        <w:t xml:space="preserve"> </w:t>
      </w:r>
      <w:r>
        <w:t>поурочного</w:t>
      </w:r>
      <w:r>
        <w:rPr>
          <w:spacing w:val="-1"/>
        </w:rPr>
        <w:t xml:space="preserve"> </w:t>
      </w:r>
      <w:r>
        <w:t>планирования курса</w:t>
      </w:r>
      <w:r>
        <w:rPr>
          <w:spacing w:val="2"/>
        </w:rPr>
        <w:t xml:space="preserve"> </w:t>
      </w:r>
      <w:r>
        <w:t>учителем.</w:t>
      </w:r>
    </w:p>
    <w:p w:rsidR="00445874" w:rsidRDefault="00182F3C">
      <w:pPr>
        <w:pStyle w:val="a5"/>
        <w:ind w:left="2410" w:firstLine="0"/>
      </w:pPr>
      <w:r>
        <w:t>Информатика</w:t>
      </w:r>
      <w:r>
        <w:rPr>
          <w:spacing w:val="-4"/>
        </w:rPr>
        <w:t xml:space="preserve"> </w:t>
      </w:r>
      <w:r>
        <w:t>на</w:t>
      </w:r>
      <w:r>
        <w:rPr>
          <w:spacing w:val="-1"/>
        </w:rPr>
        <w:t xml:space="preserve"> </w:t>
      </w:r>
      <w:r>
        <w:t>уровне</w:t>
      </w:r>
      <w:r>
        <w:rPr>
          <w:spacing w:val="-3"/>
        </w:rPr>
        <w:t xml:space="preserve"> </w:t>
      </w:r>
      <w:r>
        <w:t>среднего</w:t>
      </w:r>
      <w:r>
        <w:rPr>
          <w:spacing w:val="-4"/>
        </w:rPr>
        <w:t xml:space="preserve"> </w:t>
      </w:r>
      <w:r>
        <w:t>общего</w:t>
      </w:r>
      <w:r>
        <w:rPr>
          <w:spacing w:val="-3"/>
        </w:rPr>
        <w:t xml:space="preserve"> </w:t>
      </w:r>
      <w:r>
        <w:t>образовании</w:t>
      </w:r>
      <w:r>
        <w:rPr>
          <w:spacing w:val="-2"/>
        </w:rPr>
        <w:t xml:space="preserve"> </w:t>
      </w:r>
      <w:r>
        <w:t>отражает:</w:t>
      </w:r>
    </w:p>
    <w:p w:rsidR="00445874" w:rsidRDefault="00182F3C">
      <w:pPr>
        <w:pStyle w:val="a5"/>
        <w:ind w:right="589"/>
      </w:pPr>
      <w:r>
        <w:t>сущность</w:t>
      </w:r>
      <w:r>
        <w:rPr>
          <w:spacing w:val="1"/>
        </w:rPr>
        <w:t xml:space="preserve"> </w:t>
      </w:r>
      <w:r>
        <w:t>информатики</w:t>
      </w:r>
      <w:r>
        <w:rPr>
          <w:spacing w:val="1"/>
        </w:rPr>
        <w:t xml:space="preserve"> </w:t>
      </w:r>
      <w:r>
        <w:t>как</w:t>
      </w:r>
      <w:r>
        <w:rPr>
          <w:spacing w:val="1"/>
        </w:rPr>
        <w:t xml:space="preserve"> </w:t>
      </w:r>
      <w:r>
        <w:t>научной</w:t>
      </w:r>
      <w:r>
        <w:rPr>
          <w:spacing w:val="1"/>
        </w:rPr>
        <w:t xml:space="preserve"> </w:t>
      </w:r>
      <w:r>
        <w:t>дисциплины,</w:t>
      </w:r>
      <w:r>
        <w:rPr>
          <w:spacing w:val="1"/>
        </w:rPr>
        <w:t xml:space="preserve"> </w:t>
      </w:r>
      <w:r>
        <w:t>изучающей</w:t>
      </w:r>
      <w:r>
        <w:rPr>
          <w:spacing w:val="1"/>
        </w:rPr>
        <w:t xml:space="preserve"> </w:t>
      </w:r>
      <w:r>
        <w:t>закономерности</w:t>
      </w:r>
      <w:r>
        <w:rPr>
          <w:spacing w:val="1"/>
        </w:rPr>
        <w:t xml:space="preserve"> </w:t>
      </w:r>
      <w:r>
        <w:t>протекания</w:t>
      </w:r>
      <w:r>
        <w:rPr>
          <w:spacing w:val="1"/>
        </w:rPr>
        <w:t xml:space="preserve"> </w:t>
      </w:r>
      <w:r>
        <w:t>и</w:t>
      </w:r>
      <w:r>
        <w:rPr>
          <w:spacing w:val="1"/>
        </w:rPr>
        <w:t xml:space="preserve"> </w:t>
      </w:r>
      <w:r>
        <w:t>возможности</w:t>
      </w:r>
      <w:r>
        <w:rPr>
          <w:spacing w:val="1"/>
        </w:rPr>
        <w:t xml:space="preserve"> </w:t>
      </w:r>
      <w:r>
        <w:t>автоматизации</w:t>
      </w:r>
      <w:r>
        <w:rPr>
          <w:spacing w:val="1"/>
        </w:rPr>
        <w:t xml:space="preserve"> </w:t>
      </w:r>
      <w:r>
        <w:t>информационных</w:t>
      </w:r>
      <w:r>
        <w:rPr>
          <w:spacing w:val="1"/>
        </w:rPr>
        <w:t xml:space="preserve"> </w:t>
      </w:r>
      <w:r>
        <w:t>процессов</w:t>
      </w:r>
      <w:r>
        <w:rPr>
          <w:spacing w:val="1"/>
        </w:rPr>
        <w:t xml:space="preserve"> </w:t>
      </w:r>
      <w:r>
        <w:t>в</w:t>
      </w:r>
      <w:r>
        <w:rPr>
          <w:spacing w:val="1"/>
        </w:rPr>
        <w:t xml:space="preserve"> </w:t>
      </w:r>
      <w:r>
        <w:t>различных</w:t>
      </w:r>
      <w:r>
        <w:rPr>
          <w:spacing w:val="1"/>
        </w:rPr>
        <w:t xml:space="preserve"> </w:t>
      </w:r>
      <w:r>
        <w:t>системах;</w:t>
      </w:r>
    </w:p>
    <w:p w:rsidR="00445874" w:rsidRDefault="00182F3C">
      <w:pPr>
        <w:pStyle w:val="a5"/>
        <w:ind w:right="589"/>
      </w:pPr>
      <w:r>
        <w:t>основные</w:t>
      </w:r>
      <w:r>
        <w:rPr>
          <w:spacing w:val="1"/>
        </w:rPr>
        <w:t xml:space="preserve"> </w:t>
      </w:r>
      <w:r>
        <w:t>области</w:t>
      </w:r>
      <w:r>
        <w:rPr>
          <w:spacing w:val="1"/>
        </w:rPr>
        <w:t xml:space="preserve"> </w:t>
      </w:r>
      <w:r>
        <w:t>применения</w:t>
      </w:r>
      <w:r>
        <w:rPr>
          <w:spacing w:val="1"/>
        </w:rPr>
        <w:t xml:space="preserve"> </w:t>
      </w:r>
      <w:r>
        <w:t>информатики,</w:t>
      </w:r>
      <w:r>
        <w:rPr>
          <w:spacing w:val="1"/>
        </w:rPr>
        <w:t xml:space="preserve"> </w:t>
      </w:r>
      <w:r>
        <w:t>прежде</w:t>
      </w:r>
      <w:r>
        <w:rPr>
          <w:spacing w:val="1"/>
        </w:rPr>
        <w:t xml:space="preserve"> </w:t>
      </w:r>
      <w:r>
        <w:t>всего</w:t>
      </w:r>
      <w:r>
        <w:rPr>
          <w:spacing w:val="1"/>
        </w:rPr>
        <w:t xml:space="preserve"> </w:t>
      </w:r>
      <w:r>
        <w:t>информационные</w:t>
      </w:r>
      <w:r>
        <w:rPr>
          <w:spacing w:val="1"/>
        </w:rPr>
        <w:t xml:space="preserve"> </w:t>
      </w:r>
      <w:r>
        <w:t>технологии,</w:t>
      </w:r>
      <w:r>
        <w:rPr>
          <w:spacing w:val="1"/>
        </w:rPr>
        <w:t xml:space="preserve"> </w:t>
      </w:r>
      <w:r>
        <w:t>управление</w:t>
      </w:r>
      <w:r>
        <w:rPr>
          <w:spacing w:val="-1"/>
        </w:rPr>
        <w:t xml:space="preserve"> </w:t>
      </w:r>
      <w:r>
        <w:t>и социальную</w:t>
      </w:r>
      <w:r>
        <w:rPr>
          <w:spacing w:val="-1"/>
        </w:rPr>
        <w:t xml:space="preserve"> </w:t>
      </w:r>
      <w:r>
        <w:t>сферу;</w:t>
      </w:r>
    </w:p>
    <w:p w:rsidR="00445874" w:rsidRDefault="00182F3C">
      <w:pPr>
        <w:pStyle w:val="a5"/>
        <w:ind w:left="2410" w:firstLine="0"/>
      </w:pPr>
      <w:r>
        <w:t>междисциплинарный</w:t>
      </w:r>
      <w:r>
        <w:rPr>
          <w:spacing w:val="-6"/>
        </w:rPr>
        <w:t xml:space="preserve"> </w:t>
      </w:r>
      <w:r>
        <w:t>характер</w:t>
      </w:r>
      <w:r>
        <w:rPr>
          <w:spacing w:val="-3"/>
        </w:rPr>
        <w:t xml:space="preserve"> </w:t>
      </w:r>
      <w:r>
        <w:t>информатики</w:t>
      </w:r>
      <w:r>
        <w:rPr>
          <w:spacing w:val="-4"/>
        </w:rPr>
        <w:t xml:space="preserve"> </w:t>
      </w:r>
      <w:r>
        <w:t>и</w:t>
      </w:r>
      <w:r>
        <w:rPr>
          <w:spacing w:val="-5"/>
        </w:rPr>
        <w:t xml:space="preserve"> </w:t>
      </w:r>
      <w:r>
        <w:t>информационной</w:t>
      </w:r>
      <w:r>
        <w:rPr>
          <w:spacing w:val="-4"/>
        </w:rPr>
        <w:t xml:space="preserve"> </w:t>
      </w:r>
      <w:r>
        <w:t>деятельности.</w:t>
      </w:r>
    </w:p>
    <w:p w:rsidR="00445874" w:rsidRDefault="00182F3C">
      <w:pPr>
        <w:pStyle w:val="a5"/>
        <w:ind w:right="579"/>
      </w:pPr>
      <w:r>
        <w:t>Курс информатики на уровне среднего общего образования является завершающим</w:t>
      </w:r>
      <w:r>
        <w:rPr>
          <w:spacing w:val="-57"/>
        </w:rPr>
        <w:t xml:space="preserve"> </w:t>
      </w:r>
      <w:r>
        <w:t>этапом непрерывной подготовки обучающихся в области информатики и информационно-</w:t>
      </w:r>
      <w:r>
        <w:rPr>
          <w:spacing w:val="-57"/>
        </w:rPr>
        <w:t xml:space="preserve"> </w:t>
      </w:r>
      <w:r>
        <w:t>коммуникационных технологий, он опирается на содержание курса информатики 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опыт</w:t>
      </w:r>
      <w:r>
        <w:rPr>
          <w:spacing w:val="1"/>
        </w:rPr>
        <w:t xml:space="preserve"> </w:t>
      </w:r>
      <w:r>
        <w:t>постоянного</w:t>
      </w:r>
      <w:r>
        <w:rPr>
          <w:spacing w:val="1"/>
        </w:rPr>
        <w:t xml:space="preserve"> </w:t>
      </w:r>
      <w:r>
        <w:t>применения</w:t>
      </w:r>
      <w:r>
        <w:rPr>
          <w:spacing w:val="1"/>
        </w:rPr>
        <w:t xml:space="preserve"> </w:t>
      </w:r>
      <w:r>
        <w:t>информационно-</w:t>
      </w:r>
      <w:r>
        <w:rPr>
          <w:spacing w:val="1"/>
        </w:rPr>
        <w:t xml:space="preserve"> </w:t>
      </w:r>
      <w:r>
        <w:t>коммуникационных</w:t>
      </w:r>
      <w:r>
        <w:rPr>
          <w:spacing w:val="1"/>
        </w:rPr>
        <w:t xml:space="preserve"> </w:t>
      </w:r>
      <w:r>
        <w:t>технологий,</w:t>
      </w:r>
      <w:r>
        <w:rPr>
          <w:spacing w:val="1"/>
        </w:rPr>
        <w:t xml:space="preserve"> </w:t>
      </w:r>
      <w:r>
        <w:t>даёт</w:t>
      </w:r>
      <w:r>
        <w:rPr>
          <w:spacing w:val="1"/>
        </w:rPr>
        <w:t xml:space="preserve"> </w:t>
      </w:r>
      <w:r>
        <w:t>теоретическое</w:t>
      </w:r>
      <w:r>
        <w:rPr>
          <w:spacing w:val="1"/>
        </w:rPr>
        <w:t xml:space="preserve"> </w:t>
      </w:r>
      <w:r>
        <w:t>осмысление,</w:t>
      </w:r>
      <w:r>
        <w:rPr>
          <w:spacing w:val="1"/>
        </w:rPr>
        <w:t xml:space="preserve"> </w:t>
      </w:r>
      <w:r>
        <w:t>интерпретацию</w:t>
      </w:r>
      <w:r>
        <w:rPr>
          <w:spacing w:val="1"/>
        </w:rPr>
        <w:t xml:space="preserve"> </w:t>
      </w:r>
      <w:r>
        <w:t>и</w:t>
      </w:r>
      <w:r>
        <w:rPr>
          <w:spacing w:val="1"/>
        </w:rPr>
        <w:t xml:space="preserve"> </w:t>
      </w:r>
      <w:r>
        <w:t>обобщение</w:t>
      </w:r>
      <w:r>
        <w:rPr>
          <w:spacing w:val="-2"/>
        </w:rPr>
        <w:t xml:space="preserve"> </w:t>
      </w:r>
      <w:r>
        <w:t>этого опыта.</w:t>
      </w:r>
    </w:p>
    <w:p w:rsidR="00445874" w:rsidRDefault="00182F3C">
      <w:pPr>
        <w:pStyle w:val="a5"/>
        <w:ind w:right="591"/>
      </w:pPr>
      <w:r>
        <w:t>В</w:t>
      </w:r>
      <w:r>
        <w:rPr>
          <w:spacing w:val="1"/>
        </w:rPr>
        <w:t xml:space="preserve"> </w:t>
      </w:r>
      <w:r>
        <w:t>содержании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выделяются</w:t>
      </w:r>
      <w:r>
        <w:rPr>
          <w:spacing w:val="61"/>
        </w:rPr>
        <w:t xml:space="preserve"> </w:t>
      </w:r>
      <w:r>
        <w:t>четыре</w:t>
      </w:r>
      <w:r>
        <w:rPr>
          <w:spacing w:val="1"/>
        </w:rPr>
        <w:t xml:space="preserve"> </w:t>
      </w:r>
      <w:r>
        <w:t>тематических</w:t>
      </w:r>
      <w:r>
        <w:rPr>
          <w:spacing w:val="1"/>
        </w:rPr>
        <w:t xml:space="preserve"> </w:t>
      </w:r>
      <w:r>
        <w:t>раздела.</w:t>
      </w:r>
    </w:p>
    <w:p w:rsidR="00445874" w:rsidRDefault="00182F3C">
      <w:pPr>
        <w:pStyle w:val="a5"/>
        <w:ind w:right="579"/>
      </w:pPr>
      <w:r>
        <w:t>Раздел «Цифровая грамотность» охватывает вопросы устройства компьютеров и</w:t>
      </w:r>
      <w:r>
        <w:rPr>
          <w:spacing w:val="1"/>
        </w:rPr>
        <w:t xml:space="preserve"> </w:t>
      </w:r>
      <w:r>
        <w:t>других</w:t>
      </w:r>
      <w:r>
        <w:rPr>
          <w:spacing w:val="1"/>
        </w:rPr>
        <w:t xml:space="preserve"> </w:t>
      </w:r>
      <w:r>
        <w:t>элементов</w:t>
      </w:r>
      <w:r>
        <w:rPr>
          <w:spacing w:val="1"/>
        </w:rPr>
        <w:t xml:space="preserve"> </w:t>
      </w:r>
      <w:r>
        <w:t>цифрового</w:t>
      </w:r>
      <w:r>
        <w:rPr>
          <w:spacing w:val="1"/>
        </w:rPr>
        <w:t xml:space="preserve"> </w:t>
      </w:r>
      <w:r>
        <w:t>окружения,</w:t>
      </w:r>
      <w:r>
        <w:rPr>
          <w:spacing w:val="1"/>
        </w:rPr>
        <w:t xml:space="preserve"> </w:t>
      </w:r>
      <w:r>
        <w:t>включая</w:t>
      </w:r>
      <w:r>
        <w:rPr>
          <w:spacing w:val="1"/>
        </w:rPr>
        <w:t xml:space="preserve"> </w:t>
      </w:r>
      <w:r>
        <w:t>компьютерные</w:t>
      </w:r>
      <w:r>
        <w:rPr>
          <w:spacing w:val="1"/>
        </w:rPr>
        <w:t xml:space="preserve"> </w:t>
      </w:r>
      <w:r>
        <w:t>сети,</w:t>
      </w:r>
      <w:r>
        <w:rPr>
          <w:spacing w:val="1"/>
        </w:rPr>
        <w:t xml:space="preserve"> </w:t>
      </w:r>
      <w:r>
        <w:t>использование</w:t>
      </w:r>
      <w:r>
        <w:rPr>
          <w:spacing w:val="1"/>
        </w:rPr>
        <w:t xml:space="preserve"> </w:t>
      </w:r>
      <w:r>
        <w:t>средств</w:t>
      </w:r>
      <w:r>
        <w:rPr>
          <w:spacing w:val="1"/>
        </w:rPr>
        <w:t xml:space="preserve"> </w:t>
      </w:r>
      <w:r>
        <w:t>операционной</w:t>
      </w:r>
      <w:r>
        <w:rPr>
          <w:spacing w:val="1"/>
        </w:rPr>
        <w:t xml:space="preserve"> </w:t>
      </w:r>
      <w:r>
        <w:t>системы,</w:t>
      </w:r>
      <w:r>
        <w:rPr>
          <w:spacing w:val="1"/>
        </w:rPr>
        <w:t xml:space="preserve"> </w:t>
      </w:r>
      <w:r>
        <w:t>работу</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w:t>
      </w:r>
      <w:r>
        <w:rPr>
          <w:spacing w:val="1"/>
        </w:rPr>
        <w:t xml:space="preserve"> </w:t>
      </w:r>
      <w:r>
        <w:t>использование</w:t>
      </w:r>
      <w:r>
        <w:rPr>
          <w:spacing w:val="1"/>
        </w:rPr>
        <w:t xml:space="preserve"> </w:t>
      </w:r>
      <w:r>
        <w:t>интернет-</w:t>
      </w:r>
      <w:r>
        <w:rPr>
          <w:spacing w:val="1"/>
        </w:rPr>
        <w:t xml:space="preserve"> </w:t>
      </w:r>
      <w:r>
        <w:t>сервисов,</w:t>
      </w:r>
      <w:r>
        <w:rPr>
          <w:spacing w:val="-1"/>
        </w:rPr>
        <w:t xml:space="preserve"> </w:t>
      </w:r>
      <w:r>
        <w:t>информационную безопасность.</w:t>
      </w:r>
    </w:p>
    <w:p w:rsidR="00445874" w:rsidRDefault="00182F3C">
      <w:pPr>
        <w:pStyle w:val="a5"/>
        <w:ind w:right="588"/>
      </w:pPr>
      <w:r>
        <w:t>Раздел</w:t>
      </w:r>
      <w:r>
        <w:rPr>
          <w:spacing w:val="1"/>
        </w:rPr>
        <w:t xml:space="preserve"> </w:t>
      </w:r>
      <w:r>
        <w:t>«Теоретические</w:t>
      </w:r>
      <w:r>
        <w:rPr>
          <w:spacing w:val="1"/>
        </w:rPr>
        <w:t xml:space="preserve"> </w:t>
      </w:r>
      <w:r>
        <w:t>основы</w:t>
      </w:r>
      <w:r>
        <w:rPr>
          <w:spacing w:val="1"/>
        </w:rPr>
        <w:t xml:space="preserve"> </w:t>
      </w:r>
      <w:r>
        <w:t>информатики»</w:t>
      </w:r>
      <w:r>
        <w:rPr>
          <w:spacing w:val="1"/>
        </w:rPr>
        <w:t xml:space="preserve"> </w:t>
      </w:r>
      <w:r>
        <w:t>включает</w:t>
      </w:r>
      <w:r>
        <w:rPr>
          <w:spacing w:val="1"/>
        </w:rPr>
        <w:t xml:space="preserve"> </w:t>
      </w:r>
      <w:r>
        <w:t>в</w:t>
      </w:r>
      <w:r>
        <w:rPr>
          <w:spacing w:val="1"/>
        </w:rPr>
        <w:t xml:space="preserve"> </w:t>
      </w:r>
      <w:r>
        <w:t>себя</w:t>
      </w:r>
      <w:r>
        <w:rPr>
          <w:spacing w:val="61"/>
        </w:rPr>
        <w:t xml:space="preserve"> </w:t>
      </w:r>
      <w:r>
        <w:t>понятийный</w:t>
      </w:r>
      <w:r>
        <w:rPr>
          <w:spacing w:val="1"/>
        </w:rPr>
        <w:t xml:space="preserve"> </w:t>
      </w:r>
      <w:r>
        <w:t>аппарат информатики, вопросы кодирования информации, измерения информационного</w:t>
      </w:r>
      <w:r>
        <w:rPr>
          <w:spacing w:val="1"/>
        </w:rPr>
        <w:t xml:space="preserve"> </w:t>
      </w:r>
      <w:r>
        <w:t>объёма</w:t>
      </w:r>
      <w:r>
        <w:rPr>
          <w:spacing w:val="-2"/>
        </w:rPr>
        <w:t xml:space="preserve"> </w:t>
      </w:r>
      <w:r>
        <w:t>данных, основы</w:t>
      </w:r>
      <w:r>
        <w:rPr>
          <w:spacing w:val="-1"/>
        </w:rPr>
        <w:t xml:space="preserve"> </w:t>
      </w:r>
      <w:r>
        <w:t>алгебры</w:t>
      </w:r>
      <w:r>
        <w:rPr>
          <w:spacing w:val="-1"/>
        </w:rPr>
        <w:t xml:space="preserve"> </w:t>
      </w:r>
      <w:r>
        <w:t>логики и</w:t>
      </w:r>
      <w:r>
        <w:rPr>
          <w:spacing w:val="-2"/>
        </w:rPr>
        <w:t xml:space="preserve"> </w:t>
      </w:r>
      <w:r>
        <w:t>компьютерного</w:t>
      </w:r>
      <w:r>
        <w:rPr>
          <w:spacing w:val="-1"/>
        </w:rPr>
        <w:t xml:space="preserve"> </w:t>
      </w:r>
      <w:r>
        <w:t>моделирования.</w:t>
      </w:r>
    </w:p>
    <w:p w:rsidR="00445874" w:rsidRDefault="00182F3C">
      <w:pPr>
        <w:pStyle w:val="a5"/>
        <w:ind w:right="591"/>
      </w:pPr>
      <w:r>
        <w:t>Раздел</w:t>
      </w:r>
      <w:r>
        <w:rPr>
          <w:spacing w:val="1"/>
        </w:rPr>
        <w:t xml:space="preserve"> </w:t>
      </w:r>
      <w:r>
        <w:t>«Алгоритмы</w:t>
      </w:r>
      <w:r>
        <w:rPr>
          <w:spacing w:val="1"/>
        </w:rPr>
        <w:t xml:space="preserve"> </w:t>
      </w:r>
      <w:r>
        <w:t>и</w:t>
      </w:r>
      <w:r>
        <w:rPr>
          <w:spacing w:val="1"/>
        </w:rPr>
        <w:t xml:space="preserve"> </w:t>
      </w:r>
      <w:r>
        <w:t>программирование»</w:t>
      </w:r>
      <w:r>
        <w:rPr>
          <w:spacing w:val="1"/>
        </w:rPr>
        <w:t xml:space="preserve"> </w:t>
      </w:r>
      <w:r>
        <w:t>направлен</w:t>
      </w:r>
      <w:r>
        <w:rPr>
          <w:spacing w:val="1"/>
        </w:rPr>
        <w:t xml:space="preserve"> </w:t>
      </w:r>
      <w:r>
        <w:t>на</w:t>
      </w:r>
      <w:r>
        <w:rPr>
          <w:spacing w:val="61"/>
        </w:rPr>
        <w:t xml:space="preserve"> </w:t>
      </w:r>
      <w:r>
        <w:t>развитие</w:t>
      </w:r>
      <w:r>
        <w:rPr>
          <w:spacing w:val="1"/>
        </w:rPr>
        <w:t xml:space="preserve"> </w:t>
      </w:r>
      <w:r>
        <w:t>алгоритмического</w:t>
      </w:r>
      <w:r>
        <w:rPr>
          <w:spacing w:val="9"/>
        </w:rPr>
        <w:t xml:space="preserve"> </w:t>
      </w:r>
      <w:r>
        <w:t>мышления,</w:t>
      </w:r>
      <w:r>
        <w:rPr>
          <w:spacing w:val="9"/>
        </w:rPr>
        <w:t xml:space="preserve"> </w:t>
      </w:r>
      <w:r>
        <w:t>разработку</w:t>
      </w:r>
      <w:r>
        <w:rPr>
          <w:spacing w:val="4"/>
        </w:rPr>
        <w:t xml:space="preserve"> </w:t>
      </w:r>
      <w:r>
        <w:t>алгоритмов,</w:t>
      </w:r>
      <w:r>
        <w:rPr>
          <w:spacing w:val="9"/>
        </w:rPr>
        <w:t xml:space="preserve"> </w:t>
      </w:r>
      <w:r>
        <w:t>формирование</w:t>
      </w:r>
      <w:r>
        <w:rPr>
          <w:spacing w:val="8"/>
        </w:rPr>
        <w:t xml:space="preserve"> </w:t>
      </w:r>
      <w:r>
        <w:t>навыков</w:t>
      </w:r>
      <w:r>
        <w:rPr>
          <w:spacing w:val="9"/>
        </w:rPr>
        <w:t xml:space="preserve"> </w:t>
      </w:r>
      <w:r>
        <w:t>реализации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программ</w:t>
      </w:r>
      <w:r>
        <w:rPr>
          <w:spacing w:val="-4"/>
        </w:rPr>
        <w:t xml:space="preserve"> </w:t>
      </w:r>
      <w:r>
        <w:t>на</w:t>
      </w:r>
      <w:r>
        <w:rPr>
          <w:spacing w:val="-4"/>
        </w:rPr>
        <w:t xml:space="preserve"> </w:t>
      </w:r>
      <w:r>
        <w:t>выбранном</w:t>
      </w:r>
      <w:r>
        <w:rPr>
          <w:spacing w:val="-4"/>
        </w:rPr>
        <w:t xml:space="preserve"> </w:t>
      </w:r>
      <w:r>
        <w:t>языке</w:t>
      </w:r>
      <w:r>
        <w:rPr>
          <w:spacing w:val="-3"/>
        </w:rPr>
        <w:t xml:space="preserve"> </w:t>
      </w:r>
      <w:r>
        <w:t>программирования</w:t>
      </w:r>
      <w:r>
        <w:rPr>
          <w:spacing w:val="-3"/>
        </w:rPr>
        <w:t xml:space="preserve"> </w:t>
      </w:r>
      <w:r>
        <w:t>высокого</w:t>
      </w:r>
      <w:r>
        <w:rPr>
          <w:spacing w:val="-1"/>
        </w:rPr>
        <w:t xml:space="preserve"> </w:t>
      </w:r>
      <w:r>
        <w:t>уровня.</w:t>
      </w:r>
    </w:p>
    <w:p w:rsidR="00445874" w:rsidRDefault="00182F3C">
      <w:pPr>
        <w:pStyle w:val="a5"/>
        <w:ind w:right="586"/>
      </w:pPr>
      <w:r>
        <w:t>Раздел</w:t>
      </w:r>
      <w:r>
        <w:rPr>
          <w:spacing w:val="1"/>
        </w:rPr>
        <w:t xml:space="preserve"> </w:t>
      </w:r>
      <w:r>
        <w:t>«Информационные</w:t>
      </w:r>
      <w:r>
        <w:rPr>
          <w:spacing w:val="1"/>
        </w:rPr>
        <w:t xml:space="preserve"> </w:t>
      </w:r>
      <w:r>
        <w:t>технологии»</w:t>
      </w:r>
      <w:r>
        <w:rPr>
          <w:spacing w:val="1"/>
        </w:rPr>
        <w:t xml:space="preserve"> </w:t>
      </w:r>
      <w:r>
        <w:t>охватывает</w:t>
      </w:r>
      <w:r>
        <w:rPr>
          <w:spacing w:val="1"/>
        </w:rPr>
        <w:t xml:space="preserve"> </w:t>
      </w:r>
      <w:r>
        <w:t>вопросы</w:t>
      </w:r>
      <w:r>
        <w:rPr>
          <w:spacing w:val="1"/>
        </w:rPr>
        <w:t xml:space="preserve"> </w:t>
      </w:r>
      <w:r>
        <w:t>применения</w:t>
      </w:r>
      <w:r>
        <w:rPr>
          <w:spacing w:val="1"/>
        </w:rPr>
        <w:t xml:space="preserve"> </w:t>
      </w:r>
      <w:r>
        <w:t>информационных технологий, реализованных в прикладных программных продуктах и</w:t>
      </w:r>
      <w:r>
        <w:rPr>
          <w:spacing w:val="1"/>
        </w:rPr>
        <w:t xml:space="preserve"> </w:t>
      </w:r>
      <w:r>
        <w:t>интернет-сервисах, в том числе при решении задач анализа данных, использование баз</w:t>
      </w:r>
      <w:r>
        <w:rPr>
          <w:spacing w:val="1"/>
        </w:rPr>
        <w:t xml:space="preserve"> </w:t>
      </w:r>
      <w:r>
        <w:t>данных</w:t>
      </w:r>
      <w:r>
        <w:rPr>
          <w:spacing w:val="-2"/>
        </w:rPr>
        <w:t xml:space="preserve"> </w:t>
      </w:r>
      <w:r>
        <w:t>и электронных</w:t>
      </w:r>
      <w:r>
        <w:rPr>
          <w:spacing w:val="-2"/>
        </w:rPr>
        <w:t xml:space="preserve"> </w:t>
      </w:r>
      <w:r>
        <w:t>таблиц для решения</w:t>
      </w:r>
      <w:r>
        <w:rPr>
          <w:spacing w:val="-4"/>
        </w:rPr>
        <w:t xml:space="preserve"> </w:t>
      </w:r>
      <w:r>
        <w:t>прикладных</w:t>
      </w:r>
      <w:r>
        <w:rPr>
          <w:spacing w:val="2"/>
        </w:rPr>
        <w:t xml:space="preserve"> </w:t>
      </w:r>
      <w:r>
        <w:t>задач.</w:t>
      </w:r>
    </w:p>
    <w:p w:rsidR="00445874" w:rsidRDefault="00182F3C">
      <w:pPr>
        <w:pStyle w:val="a5"/>
        <w:ind w:right="588"/>
      </w:pPr>
      <w:r>
        <w:t>Результаты</w:t>
      </w:r>
      <w:r>
        <w:rPr>
          <w:spacing w:val="1"/>
        </w:rPr>
        <w:t xml:space="preserve"> </w:t>
      </w:r>
      <w:r>
        <w:t>базового</w:t>
      </w:r>
      <w:r>
        <w:rPr>
          <w:spacing w:val="1"/>
        </w:rPr>
        <w:t xml:space="preserve"> </w:t>
      </w:r>
      <w:r>
        <w:t>уровня</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ориентированы в первую очередь на общую функциональную грамотность, получение</w:t>
      </w:r>
      <w:r>
        <w:rPr>
          <w:spacing w:val="1"/>
        </w:rPr>
        <w:t xml:space="preserve"> </w:t>
      </w:r>
      <w:r>
        <w:t>компетентностей</w:t>
      </w:r>
      <w:r>
        <w:rPr>
          <w:spacing w:val="-2"/>
        </w:rPr>
        <w:t xml:space="preserve"> </w:t>
      </w:r>
      <w:r>
        <w:t>для</w:t>
      </w:r>
      <w:r>
        <w:rPr>
          <w:spacing w:val="-2"/>
        </w:rPr>
        <w:t xml:space="preserve"> </w:t>
      </w:r>
      <w:r>
        <w:t>повседневной</w:t>
      </w:r>
      <w:r>
        <w:rPr>
          <w:spacing w:val="-2"/>
        </w:rPr>
        <w:t xml:space="preserve"> </w:t>
      </w:r>
      <w:r>
        <w:t>жизни</w:t>
      </w:r>
      <w:r>
        <w:rPr>
          <w:spacing w:val="-1"/>
        </w:rPr>
        <w:t xml:space="preserve"> </w:t>
      </w:r>
      <w:r>
        <w:t>и</w:t>
      </w:r>
      <w:r>
        <w:rPr>
          <w:spacing w:val="-1"/>
        </w:rPr>
        <w:t xml:space="preserve"> </w:t>
      </w:r>
      <w:r>
        <w:t>общего</w:t>
      </w:r>
      <w:r>
        <w:rPr>
          <w:spacing w:val="-3"/>
        </w:rPr>
        <w:t xml:space="preserve"> </w:t>
      </w:r>
      <w:r>
        <w:t>развития.</w:t>
      </w:r>
      <w:r>
        <w:rPr>
          <w:spacing w:val="-1"/>
        </w:rPr>
        <w:t xml:space="preserve"> </w:t>
      </w:r>
      <w:r>
        <w:t>Они</w:t>
      </w:r>
      <w:r>
        <w:rPr>
          <w:spacing w:val="-1"/>
        </w:rPr>
        <w:t xml:space="preserve"> </w:t>
      </w:r>
      <w:r>
        <w:t>включают</w:t>
      </w:r>
      <w:r>
        <w:rPr>
          <w:spacing w:val="-2"/>
        </w:rPr>
        <w:t xml:space="preserve"> </w:t>
      </w:r>
      <w:r>
        <w:t>в</w:t>
      </w:r>
      <w:r>
        <w:rPr>
          <w:spacing w:val="-2"/>
        </w:rPr>
        <w:t xml:space="preserve"> </w:t>
      </w:r>
      <w:r>
        <w:t>себя:</w:t>
      </w:r>
    </w:p>
    <w:p w:rsidR="00445874" w:rsidRDefault="00182F3C">
      <w:pPr>
        <w:pStyle w:val="a5"/>
        <w:ind w:right="590"/>
      </w:pPr>
      <w:r>
        <w:t>понимание</w:t>
      </w:r>
      <w:r>
        <w:rPr>
          <w:spacing w:val="1"/>
        </w:rPr>
        <w:t xml:space="preserve"> </w:t>
      </w:r>
      <w:r>
        <w:t>предмета,</w:t>
      </w:r>
      <w:r>
        <w:rPr>
          <w:spacing w:val="1"/>
        </w:rPr>
        <w:t xml:space="preserve"> </w:t>
      </w:r>
      <w:r>
        <w:t>ключевых</w:t>
      </w:r>
      <w:r>
        <w:rPr>
          <w:spacing w:val="1"/>
        </w:rPr>
        <w:t xml:space="preserve"> </w:t>
      </w:r>
      <w:r>
        <w:t>вопросов</w:t>
      </w:r>
      <w:r>
        <w:rPr>
          <w:spacing w:val="1"/>
        </w:rPr>
        <w:t xml:space="preserve"> </w:t>
      </w:r>
      <w:r>
        <w:t>и</w:t>
      </w:r>
      <w:r>
        <w:rPr>
          <w:spacing w:val="1"/>
        </w:rPr>
        <w:t xml:space="preserve"> </w:t>
      </w:r>
      <w:r>
        <w:t>основных</w:t>
      </w:r>
      <w:r>
        <w:rPr>
          <w:spacing w:val="1"/>
        </w:rPr>
        <w:t xml:space="preserve"> </w:t>
      </w:r>
      <w:r>
        <w:t>составляющих</w:t>
      </w:r>
      <w:r>
        <w:rPr>
          <w:spacing w:val="1"/>
        </w:rPr>
        <w:t xml:space="preserve"> </w:t>
      </w:r>
      <w:r>
        <w:t>элементов</w:t>
      </w:r>
      <w:r>
        <w:rPr>
          <w:spacing w:val="-57"/>
        </w:rPr>
        <w:t xml:space="preserve"> </w:t>
      </w:r>
      <w:r>
        <w:t>изучаемой</w:t>
      </w:r>
      <w:r>
        <w:rPr>
          <w:spacing w:val="-1"/>
        </w:rPr>
        <w:t xml:space="preserve"> </w:t>
      </w:r>
      <w:r>
        <w:t>предметной области;</w:t>
      </w:r>
    </w:p>
    <w:p w:rsidR="00445874" w:rsidRDefault="00182F3C">
      <w:pPr>
        <w:pStyle w:val="a5"/>
        <w:ind w:right="588"/>
      </w:pPr>
      <w:r>
        <w:t>умение</w:t>
      </w:r>
      <w:r>
        <w:rPr>
          <w:spacing w:val="1"/>
        </w:rPr>
        <w:t xml:space="preserve"> </w:t>
      </w:r>
      <w:r>
        <w:t>решать</w:t>
      </w:r>
      <w:r>
        <w:rPr>
          <w:spacing w:val="1"/>
        </w:rPr>
        <w:t xml:space="preserve"> </w:t>
      </w:r>
      <w:r>
        <w:t>типовые</w:t>
      </w:r>
      <w:r>
        <w:rPr>
          <w:spacing w:val="1"/>
        </w:rPr>
        <w:t xml:space="preserve"> </w:t>
      </w:r>
      <w:r>
        <w:t>практические</w:t>
      </w:r>
      <w:r>
        <w:rPr>
          <w:spacing w:val="1"/>
        </w:rPr>
        <w:t xml:space="preserve"> </w:t>
      </w:r>
      <w:r>
        <w:t>задачи,</w:t>
      </w:r>
      <w:r>
        <w:rPr>
          <w:spacing w:val="1"/>
        </w:rPr>
        <w:t xml:space="preserve"> </w:t>
      </w:r>
      <w:r>
        <w:t>характерные</w:t>
      </w:r>
      <w:r>
        <w:rPr>
          <w:spacing w:val="1"/>
        </w:rPr>
        <w:t xml:space="preserve"> </w:t>
      </w:r>
      <w:r>
        <w:t>для</w:t>
      </w:r>
      <w:r>
        <w:rPr>
          <w:spacing w:val="1"/>
        </w:rPr>
        <w:t xml:space="preserve"> </w:t>
      </w:r>
      <w:r>
        <w:t>использования</w:t>
      </w:r>
      <w:r>
        <w:rPr>
          <w:spacing w:val="1"/>
        </w:rPr>
        <w:t xml:space="preserve"> </w:t>
      </w:r>
      <w:r>
        <w:t>методов</w:t>
      </w:r>
      <w:r>
        <w:rPr>
          <w:spacing w:val="-1"/>
        </w:rPr>
        <w:t xml:space="preserve"> </w:t>
      </w:r>
      <w:r>
        <w:t>и инструментария данной предметной</w:t>
      </w:r>
      <w:r>
        <w:rPr>
          <w:spacing w:val="-3"/>
        </w:rPr>
        <w:t xml:space="preserve"> </w:t>
      </w:r>
      <w:r>
        <w:t>области;</w:t>
      </w:r>
    </w:p>
    <w:p w:rsidR="00445874" w:rsidRDefault="00182F3C">
      <w:pPr>
        <w:pStyle w:val="a5"/>
        <w:ind w:right="588"/>
      </w:pPr>
      <w:r>
        <w:t>осознание</w:t>
      </w:r>
      <w:r>
        <w:rPr>
          <w:spacing w:val="1"/>
        </w:rPr>
        <w:t xml:space="preserve"> </w:t>
      </w:r>
      <w:r>
        <w:t>рамок</w:t>
      </w:r>
      <w:r>
        <w:rPr>
          <w:spacing w:val="1"/>
        </w:rPr>
        <w:t xml:space="preserve"> </w:t>
      </w:r>
      <w:r>
        <w:t>изучаемой</w:t>
      </w:r>
      <w:r>
        <w:rPr>
          <w:spacing w:val="1"/>
        </w:rPr>
        <w:t xml:space="preserve"> </w:t>
      </w:r>
      <w:r>
        <w:t>предметной</w:t>
      </w:r>
      <w:r>
        <w:rPr>
          <w:spacing w:val="1"/>
        </w:rPr>
        <w:t xml:space="preserve"> </w:t>
      </w:r>
      <w:r>
        <w:t>области,</w:t>
      </w:r>
      <w:r>
        <w:rPr>
          <w:spacing w:val="1"/>
        </w:rPr>
        <w:t xml:space="preserve"> </w:t>
      </w:r>
      <w:r>
        <w:t>ограниченности</w:t>
      </w:r>
      <w:r>
        <w:rPr>
          <w:spacing w:val="1"/>
        </w:rPr>
        <w:t xml:space="preserve"> </w:t>
      </w:r>
      <w:r>
        <w:t>методов</w:t>
      </w:r>
      <w:r>
        <w:rPr>
          <w:spacing w:val="1"/>
        </w:rPr>
        <w:t xml:space="preserve"> </w:t>
      </w:r>
      <w:r>
        <w:t>и</w:t>
      </w:r>
      <w:r>
        <w:rPr>
          <w:spacing w:val="1"/>
        </w:rPr>
        <w:t xml:space="preserve"> </w:t>
      </w:r>
      <w:r>
        <w:t>инструментов,</w:t>
      </w:r>
      <w:r>
        <w:rPr>
          <w:spacing w:val="-1"/>
        </w:rPr>
        <w:t xml:space="preserve"> </w:t>
      </w:r>
      <w:r>
        <w:t>типичных</w:t>
      </w:r>
      <w:r>
        <w:rPr>
          <w:spacing w:val="1"/>
        </w:rPr>
        <w:t xml:space="preserve"> </w:t>
      </w:r>
      <w:r>
        <w:t>связей</w:t>
      </w:r>
      <w:r>
        <w:rPr>
          <w:spacing w:val="-1"/>
        </w:rPr>
        <w:t xml:space="preserve"> </w:t>
      </w:r>
      <w:r>
        <w:t>с</w:t>
      </w:r>
      <w:r>
        <w:rPr>
          <w:spacing w:val="-1"/>
        </w:rPr>
        <w:t xml:space="preserve"> </w:t>
      </w:r>
      <w:r>
        <w:t>другими</w:t>
      </w:r>
      <w:r>
        <w:rPr>
          <w:spacing w:val="-1"/>
        </w:rPr>
        <w:t xml:space="preserve"> </w:t>
      </w:r>
      <w:r>
        <w:t>областями знания.</w:t>
      </w:r>
    </w:p>
    <w:p w:rsidR="00445874" w:rsidRDefault="00182F3C">
      <w:pPr>
        <w:pStyle w:val="a5"/>
        <w:spacing w:before="1"/>
        <w:ind w:right="585"/>
      </w:pPr>
      <w:r>
        <w:t>Основная цель изучения учебного предмета «Информатика» на базовом уровне 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w:t>
      </w:r>
      <w:r>
        <w:rPr>
          <w:spacing w:val="1"/>
        </w:rPr>
        <w:t xml:space="preserve"> </w:t>
      </w:r>
      <w:r>
        <w:t>обеспечение</w:t>
      </w:r>
      <w:r>
        <w:rPr>
          <w:spacing w:val="1"/>
        </w:rPr>
        <w:t xml:space="preserve"> </w:t>
      </w:r>
      <w:r>
        <w:t>дальнейшего</w:t>
      </w:r>
      <w:r>
        <w:rPr>
          <w:spacing w:val="1"/>
        </w:rPr>
        <w:t xml:space="preserve"> </w:t>
      </w:r>
      <w:r>
        <w:t>развития</w:t>
      </w:r>
      <w:r>
        <w:rPr>
          <w:spacing w:val="1"/>
        </w:rPr>
        <w:t xml:space="preserve"> </w:t>
      </w:r>
      <w:r>
        <w:t>информационных</w:t>
      </w:r>
      <w:r>
        <w:rPr>
          <w:spacing w:val="1"/>
        </w:rPr>
        <w:t xml:space="preserve"> </w:t>
      </w:r>
      <w:r>
        <w:t>компетенций</w:t>
      </w:r>
      <w:r>
        <w:rPr>
          <w:spacing w:val="1"/>
        </w:rPr>
        <w:t xml:space="preserve"> </w:t>
      </w:r>
      <w:r>
        <w:t>выпускника,</w:t>
      </w:r>
      <w:r>
        <w:rPr>
          <w:spacing w:val="1"/>
        </w:rPr>
        <w:t xml:space="preserve"> </w:t>
      </w:r>
      <w:r>
        <w:t>его</w:t>
      </w:r>
      <w:r>
        <w:rPr>
          <w:spacing w:val="1"/>
        </w:rPr>
        <w:t xml:space="preserve"> </w:t>
      </w:r>
      <w:r>
        <w:t>готовности</w:t>
      </w:r>
      <w:r>
        <w:rPr>
          <w:spacing w:val="1"/>
        </w:rPr>
        <w:t xml:space="preserve"> </w:t>
      </w:r>
      <w:r>
        <w:t>к</w:t>
      </w:r>
      <w:r>
        <w:rPr>
          <w:spacing w:val="1"/>
        </w:rPr>
        <w:t xml:space="preserve"> </w:t>
      </w:r>
      <w:r>
        <w:t>жизни</w:t>
      </w:r>
      <w:r>
        <w:rPr>
          <w:spacing w:val="1"/>
        </w:rPr>
        <w:t xml:space="preserve"> </w:t>
      </w:r>
      <w:r>
        <w:t>в</w:t>
      </w:r>
      <w:r>
        <w:rPr>
          <w:spacing w:val="1"/>
        </w:rPr>
        <w:t xml:space="preserve"> </w:t>
      </w:r>
      <w:r>
        <w:t>условиях</w:t>
      </w:r>
      <w:r>
        <w:rPr>
          <w:spacing w:val="1"/>
        </w:rPr>
        <w:t xml:space="preserve"> </w:t>
      </w:r>
      <w:r>
        <w:t>развивающегося</w:t>
      </w:r>
      <w:r>
        <w:rPr>
          <w:spacing w:val="1"/>
        </w:rPr>
        <w:t xml:space="preserve"> </w:t>
      </w:r>
      <w:r>
        <w:t>информационного</w:t>
      </w:r>
      <w:r>
        <w:rPr>
          <w:spacing w:val="1"/>
        </w:rPr>
        <w:t xml:space="preserve"> </w:t>
      </w:r>
      <w:r>
        <w:t>общества</w:t>
      </w:r>
      <w:r>
        <w:rPr>
          <w:spacing w:val="1"/>
        </w:rPr>
        <w:t xml:space="preserve"> </w:t>
      </w:r>
      <w:r>
        <w:t>и</w:t>
      </w:r>
      <w:r>
        <w:rPr>
          <w:spacing w:val="1"/>
        </w:rPr>
        <w:t xml:space="preserve"> </w:t>
      </w:r>
      <w:r>
        <w:t>возрастающей</w:t>
      </w:r>
      <w:r>
        <w:rPr>
          <w:spacing w:val="1"/>
        </w:rPr>
        <w:t xml:space="preserve"> </w:t>
      </w:r>
      <w:r>
        <w:t>конкуренции</w:t>
      </w:r>
      <w:r>
        <w:rPr>
          <w:spacing w:val="1"/>
        </w:rPr>
        <w:t xml:space="preserve"> </w:t>
      </w:r>
      <w:r>
        <w:t>на</w:t>
      </w:r>
      <w:r>
        <w:rPr>
          <w:spacing w:val="1"/>
        </w:rPr>
        <w:t xml:space="preserve"> </w:t>
      </w:r>
      <w:r>
        <w:t>рынке</w:t>
      </w:r>
      <w:r>
        <w:rPr>
          <w:spacing w:val="1"/>
        </w:rPr>
        <w:t xml:space="preserve"> </w:t>
      </w:r>
      <w:r>
        <w:t>труда.</w:t>
      </w:r>
      <w:r>
        <w:rPr>
          <w:spacing w:val="1"/>
        </w:rPr>
        <w:t xml:space="preserve"> </w:t>
      </w:r>
      <w:r>
        <w:t>В</w:t>
      </w:r>
      <w:r>
        <w:rPr>
          <w:spacing w:val="-3"/>
        </w:rPr>
        <w:t xml:space="preserve"> </w:t>
      </w:r>
      <w:r>
        <w:t>связи с</w:t>
      </w:r>
      <w:r>
        <w:rPr>
          <w:spacing w:val="-2"/>
        </w:rPr>
        <w:t xml:space="preserve"> </w:t>
      </w:r>
      <w:r>
        <w:t>этим</w:t>
      </w:r>
      <w:r>
        <w:rPr>
          <w:spacing w:val="-2"/>
        </w:rPr>
        <w:t xml:space="preserve"> </w:t>
      </w:r>
      <w:r>
        <w:t>изучение</w:t>
      </w:r>
      <w:r>
        <w:rPr>
          <w:spacing w:val="-1"/>
        </w:rPr>
        <w:t xml:space="preserve"> </w:t>
      </w:r>
      <w:r>
        <w:t>информатики</w:t>
      </w:r>
      <w:r>
        <w:rPr>
          <w:spacing w:val="-1"/>
        </w:rPr>
        <w:t xml:space="preserve"> </w:t>
      </w:r>
      <w:r>
        <w:t>в</w:t>
      </w:r>
      <w:r>
        <w:rPr>
          <w:spacing w:val="-2"/>
        </w:rPr>
        <w:t xml:space="preserve"> </w:t>
      </w:r>
      <w:r>
        <w:t>10–11 классах</w:t>
      </w:r>
      <w:r>
        <w:rPr>
          <w:spacing w:val="1"/>
        </w:rPr>
        <w:t xml:space="preserve"> </w:t>
      </w:r>
      <w:r>
        <w:t>должно</w:t>
      </w:r>
      <w:r>
        <w:rPr>
          <w:spacing w:val="-4"/>
        </w:rPr>
        <w:t xml:space="preserve"> </w:t>
      </w:r>
      <w:r>
        <w:t>обеспечить:</w:t>
      </w:r>
    </w:p>
    <w:p w:rsidR="00445874" w:rsidRDefault="00182F3C">
      <w:pPr>
        <w:pStyle w:val="a5"/>
        <w:ind w:right="583"/>
      </w:pPr>
      <w:r>
        <w:t>сформированность</w:t>
      </w:r>
      <w:r>
        <w:rPr>
          <w:spacing w:val="1"/>
        </w:rPr>
        <w:t xml:space="preserve"> </w:t>
      </w:r>
      <w:r>
        <w:t>представлений</w:t>
      </w:r>
      <w:r>
        <w:rPr>
          <w:spacing w:val="1"/>
        </w:rPr>
        <w:t xml:space="preserve"> </w:t>
      </w:r>
      <w:r>
        <w:t>о</w:t>
      </w:r>
      <w:r>
        <w:rPr>
          <w:spacing w:val="1"/>
        </w:rPr>
        <w:t xml:space="preserve"> </w:t>
      </w:r>
      <w:r>
        <w:t>роли</w:t>
      </w:r>
      <w:r>
        <w:rPr>
          <w:spacing w:val="1"/>
        </w:rPr>
        <w:t xml:space="preserve"> </w:t>
      </w:r>
      <w:r>
        <w:t>информатики,</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 в</w:t>
      </w:r>
      <w:r>
        <w:rPr>
          <w:spacing w:val="-2"/>
        </w:rPr>
        <w:t xml:space="preserve"> </w:t>
      </w:r>
      <w:r>
        <w:t>современном</w:t>
      </w:r>
      <w:r>
        <w:rPr>
          <w:spacing w:val="1"/>
        </w:rPr>
        <w:t xml:space="preserve"> </w:t>
      </w:r>
      <w:r>
        <w:t>обществе;</w:t>
      </w:r>
    </w:p>
    <w:p w:rsidR="00445874" w:rsidRDefault="00182F3C">
      <w:pPr>
        <w:pStyle w:val="a5"/>
        <w:ind w:left="2410" w:firstLine="0"/>
      </w:pPr>
      <w:r>
        <w:t>сформированность</w:t>
      </w:r>
      <w:r>
        <w:rPr>
          <w:spacing w:val="-2"/>
        </w:rPr>
        <w:t xml:space="preserve"> </w:t>
      </w:r>
      <w:r>
        <w:t>основ</w:t>
      </w:r>
      <w:r>
        <w:rPr>
          <w:spacing w:val="-2"/>
        </w:rPr>
        <w:t xml:space="preserve"> </w:t>
      </w:r>
      <w:r>
        <w:t>логического</w:t>
      </w:r>
      <w:r>
        <w:rPr>
          <w:spacing w:val="-2"/>
        </w:rPr>
        <w:t xml:space="preserve"> </w:t>
      </w:r>
      <w:r>
        <w:t>и</w:t>
      </w:r>
      <w:r>
        <w:rPr>
          <w:spacing w:val="-2"/>
        </w:rPr>
        <w:t xml:space="preserve"> </w:t>
      </w:r>
      <w:r>
        <w:t>алгоритмического</w:t>
      </w:r>
      <w:r>
        <w:rPr>
          <w:spacing w:val="-3"/>
        </w:rPr>
        <w:t xml:space="preserve"> </w:t>
      </w:r>
      <w:r>
        <w:t>мышления;</w:t>
      </w:r>
    </w:p>
    <w:p w:rsidR="00445874" w:rsidRDefault="00182F3C">
      <w:pPr>
        <w:pStyle w:val="a5"/>
        <w:ind w:right="585"/>
      </w:pPr>
      <w:r>
        <w:t>сформированность</w:t>
      </w:r>
      <w:r>
        <w:rPr>
          <w:spacing w:val="1"/>
        </w:rPr>
        <w:t xml:space="preserve"> </w:t>
      </w:r>
      <w:r>
        <w:t>умений</w:t>
      </w:r>
      <w:r>
        <w:rPr>
          <w:spacing w:val="1"/>
        </w:rPr>
        <w:t xml:space="preserve"> </w:t>
      </w:r>
      <w:r>
        <w:t>различать</w:t>
      </w:r>
      <w:r>
        <w:rPr>
          <w:spacing w:val="1"/>
        </w:rPr>
        <w:t xml:space="preserve"> </w:t>
      </w:r>
      <w:r>
        <w:t>факты</w:t>
      </w:r>
      <w:r>
        <w:rPr>
          <w:spacing w:val="1"/>
        </w:rPr>
        <w:t xml:space="preserve"> </w:t>
      </w:r>
      <w:r>
        <w:t>и</w:t>
      </w:r>
      <w:r>
        <w:rPr>
          <w:spacing w:val="1"/>
        </w:rPr>
        <w:t xml:space="preserve"> </w:t>
      </w:r>
      <w:r>
        <w:t>оценки,</w:t>
      </w:r>
      <w:r>
        <w:rPr>
          <w:spacing w:val="1"/>
        </w:rPr>
        <w:t xml:space="preserve"> </w:t>
      </w:r>
      <w:r>
        <w:t>сравнивать</w:t>
      </w:r>
      <w:r>
        <w:rPr>
          <w:spacing w:val="1"/>
        </w:rPr>
        <w:t xml:space="preserve"> </w:t>
      </w:r>
      <w:r>
        <w:t>оценочные</w:t>
      </w:r>
      <w:r>
        <w:rPr>
          <w:spacing w:val="1"/>
        </w:rPr>
        <w:t xml:space="preserve"> </w:t>
      </w:r>
      <w:r>
        <w:t>выводы, видеть их связь с критериями оценивания и связь критериев</w:t>
      </w:r>
      <w:r>
        <w:rPr>
          <w:spacing w:val="1"/>
        </w:rPr>
        <w:t xml:space="preserve"> </w:t>
      </w:r>
      <w:r>
        <w:t>с определённой</w:t>
      </w:r>
      <w:r>
        <w:rPr>
          <w:spacing w:val="1"/>
        </w:rPr>
        <w:t xml:space="preserve"> </w:t>
      </w:r>
      <w:r>
        <w:t>системой</w:t>
      </w:r>
      <w:r>
        <w:rPr>
          <w:spacing w:val="-1"/>
        </w:rPr>
        <w:t xml:space="preserve"> </w:t>
      </w:r>
      <w:r>
        <w:t>ценностей,</w:t>
      </w:r>
      <w:r>
        <w:rPr>
          <w:spacing w:val="-1"/>
        </w:rPr>
        <w:t xml:space="preserve"> </w:t>
      </w:r>
      <w:r>
        <w:t>проверять</w:t>
      </w:r>
      <w:r>
        <w:rPr>
          <w:spacing w:val="1"/>
        </w:rPr>
        <w:t xml:space="preserve"> </w:t>
      </w:r>
      <w:r>
        <w:t>на</w:t>
      </w:r>
      <w:r>
        <w:rPr>
          <w:spacing w:val="-2"/>
        </w:rPr>
        <w:t xml:space="preserve"> </w:t>
      </w:r>
      <w:r>
        <w:t>достоверность</w:t>
      </w:r>
      <w:r>
        <w:rPr>
          <w:spacing w:val="1"/>
        </w:rPr>
        <w:t xml:space="preserve"> </w:t>
      </w:r>
      <w:r>
        <w:t>и</w:t>
      </w:r>
      <w:r>
        <w:rPr>
          <w:spacing w:val="-1"/>
        </w:rPr>
        <w:t xml:space="preserve"> </w:t>
      </w:r>
      <w:r>
        <w:t>обобщать</w:t>
      </w:r>
      <w:r>
        <w:rPr>
          <w:spacing w:val="-1"/>
        </w:rPr>
        <w:t xml:space="preserve"> </w:t>
      </w:r>
      <w:r>
        <w:t>информацию;</w:t>
      </w:r>
    </w:p>
    <w:p w:rsidR="00445874" w:rsidRDefault="00182F3C">
      <w:pPr>
        <w:pStyle w:val="a5"/>
        <w:spacing w:before="1"/>
        <w:ind w:right="582"/>
      </w:pPr>
      <w:r>
        <w:t>сформированность</w:t>
      </w:r>
      <w:r>
        <w:rPr>
          <w:spacing w:val="1"/>
        </w:rPr>
        <w:t xml:space="preserve"> </w:t>
      </w:r>
      <w:r>
        <w:t>представлений</w:t>
      </w:r>
      <w:r>
        <w:rPr>
          <w:spacing w:val="1"/>
        </w:rPr>
        <w:t xml:space="preserve"> </w:t>
      </w:r>
      <w:r>
        <w:t>о</w:t>
      </w:r>
      <w:r>
        <w:rPr>
          <w:spacing w:val="1"/>
        </w:rPr>
        <w:t xml:space="preserve"> </w:t>
      </w:r>
      <w:r>
        <w:t>влиянии</w:t>
      </w:r>
      <w:r>
        <w:rPr>
          <w:spacing w:val="1"/>
        </w:rPr>
        <w:t xml:space="preserve"> </w:t>
      </w:r>
      <w:r>
        <w:t>информационных</w:t>
      </w:r>
      <w:r>
        <w:rPr>
          <w:spacing w:val="1"/>
        </w:rPr>
        <w:t xml:space="preserve"> </w:t>
      </w:r>
      <w:r>
        <w:t>технологий</w:t>
      </w:r>
      <w:r>
        <w:rPr>
          <w:spacing w:val="1"/>
        </w:rPr>
        <w:t xml:space="preserve"> </w:t>
      </w:r>
      <w:r>
        <w:t>на</w:t>
      </w:r>
      <w:r>
        <w:rPr>
          <w:spacing w:val="1"/>
        </w:rPr>
        <w:t xml:space="preserve"> </w:t>
      </w:r>
      <w:r>
        <w:t>жизнь</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понимание</w:t>
      </w:r>
      <w:r>
        <w:rPr>
          <w:spacing w:val="1"/>
        </w:rPr>
        <w:t xml:space="preserve"> </w:t>
      </w:r>
      <w:r>
        <w:t>социального,</w:t>
      </w:r>
      <w:r>
        <w:rPr>
          <w:spacing w:val="1"/>
        </w:rPr>
        <w:t xml:space="preserve"> </w:t>
      </w:r>
      <w:r>
        <w:t>экономического,</w:t>
      </w:r>
      <w:r>
        <w:rPr>
          <w:spacing w:val="1"/>
        </w:rPr>
        <w:t xml:space="preserve"> </w:t>
      </w:r>
      <w:r>
        <w:t>политического,</w:t>
      </w:r>
      <w:r>
        <w:rPr>
          <w:spacing w:val="1"/>
        </w:rPr>
        <w:t xml:space="preserve"> </w:t>
      </w:r>
      <w:r>
        <w:t>культурного,</w:t>
      </w:r>
      <w:r>
        <w:rPr>
          <w:spacing w:val="1"/>
        </w:rPr>
        <w:t xml:space="preserve"> </w:t>
      </w:r>
      <w:r>
        <w:t>юридического,</w:t>
      </w:r>
      <w:r>
        <w:rPr>
          <w:spacing w:val="1"/>
        </w:rPr>
        <w:t xml:space="preserve"> </w:t>
      </w:r>
      <w:r>
        <w:t>природного,</w:t>
      </w:r>
      <w:r>
        <w:rPr>
          <w:spacing w:val="1"/>
        </w:rPr>
        <w:t xml:space="preserve"> </w:t>
      </w:r>
      <w:r>
        <w:t>эргономического,</w:t>
      </w:r>
      <w:r>
        <w:rPr>
          <w:spacing w:val="1"/>
        </w:rPr>
        <w:t xml:space="preserve"> </w:t>
      </w:r>
      <w:r>
        <w:t>медицинского</w:t>
      </w:r>
      <w:r>
        <w:rPr>
          <w:spacing w:val="1"/>
        </w:rPr>
        <w:t xml:space="preserve"> </w:t>
      </w:r>
      <w:r>
        <w:t>и</w:t>
      </w:r>
      <w:r>
        <w:rPr>
          <w:spacing w:val="-57"/>
        </w:rPr>
        <w:t xml:space="preserve"> </w:t>
      </w:r>
      <w:r>
        <w:t>физиологического</w:t>
      </w:r>
      <w:r>
        <w:rPr>
          <w:spacing w:val="-1"/>
        </w:rPr>
        <w:t xml:space="preserve"> </w:t>
      </w:r>
      <w:r>
        <w:t>контекстов информационных</w:t>
      </w:r>
      <w:r>
        <w:rPr>
          <w:spacing w:val="5"/>
        </w:rPr>
        <w:t xml:space="preserve"> </w:t>
      </w:r>
      <w:r>
        <w:t>технологий;</w:t>
      </w:r>
    </w:p>
    <w:p w:rsidR="00445874" w:rsidRDefault="00182F3C">
      <w:pPr>
        <w:pStyle w:val="a5"/>
        <w:ind w:right="591"/>
      </w:pPr>
      <w:r>
        <w:t>принятие правовых и этических аспектов информационных технологий, осознание</w:t>
      </w:r>
      <w:r>
        <w:rPr>
          <w:spacing w:val="1"/>
        </w:rPr>
        <w:t xml:space="preserve"> </w:t>
      </w:r>
      <w:r>
        <w:t>ответственности</w:t>
      </w:r>
      <w:r>
        <w:rPr>
          <w:spacing w:val="1"/>
        </w:rPr>
        <w:t xml:space="preserve"> </w:t>
      </w:r>
      <w:r>
        <w:t>людей,</w:t>
      </w:r>
      <w:r>
        <w:rPr>
          <w:spacing w:val="1"/>
        </w:rPr>
        <w:t xml:space="preserve"> </w:t>
      </w:r>
      <w:r>
        <w:t>вовлечённых</w:t>
      </w:r>
      <w:r>
        <w:rPr>
          <w:spacing w:val="1"/>
        </w:rPr>
        <w:t xml:space="preserve"> </w:t>
      </w:r>
      <w:r>
        <w:t>в</w:t>
      </w:r>
      <w:r>
        <w:rPr>
          <w:spacing w:val="1"/>
        </w:rPr>
        <w:t xml:space="preserve"> </w:t>
      </w:r>
      <w:r>
        <w:t>создание</w:t>
      </w:r>
      <w:r>
        <w:rPr>
          <w:spacing w:val="1"/>
        </w:rPr>
        <w:t xml:space="preserve"> </w:t>
      </w:r>
      <w:r>
        <w:t>и</w:t>
      </w:r>
      <w:r>
        <w:rPr>
          <w:spacing w:val="1"/>
        </w:rPr>
        <w:t xml:space="preserve"> </w:t>
      </w:r>
      <w:r>
        <w:t>использование</w:t>
      </w:r>
      <w:r>
        <w:rPr>
          <w:spacing w:val="1"/>
        </w:rPr>
        <w:t xml:space="preserve"> </w:t>
      </w:r>
      <w:r>
        <w:t>информационных</w:t>
      </w:r>
      <w:r>
        <w:rPr>
          <w:spacing w:val="1"/>
        </w:rPr>
        <w:t xml:space="preserve"> </w:t>
      </w:r>
      <w:r>
        <w:t>систем,</w:t>
      </w:r>
      <w:r>
        <w:rPr>
          <w:spacing w:val="-1"/>
        </w:rPr>
        <w:t xml:space="preserve"> </w:t>
      </w:r>
      <w:r>
        <w:t>распространение</w:t>
      </w:r>
      <w:r>
        <w:rPr>
          <w:spacing w:val="-1"/>
        </w:rPr>
        <w:t xml:space="preserve"> </w:t>
      </w:r>
      <w:r>
        <w:t>информации;</w:t>
      </w:r>
    </w:p>
    <w:p w:rsidR="00445874" w:rsidRDefault="00182F3C">
      <w:pPr>
        <w:pStyle w:val="a5"/>
        <w:ind w:right="586"/>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навыков</w:t>
      </w:r>
      <w:r>
        <w:rPr>
          <w:spacing w:val="1"/>
        </w:rPr>
        <w:t xml:space="preserve"> </w:t>
      </w:r>
      <w:r>
        <w:t>учебной,</w:t>
      </w:r>
      <w:r>
        <w:rPr>
          <w:spacing w:val="1"/>
        </w:rPr>
        <w:t xml:space="preserve"> </w:t>
      </w:r>
      <w:r>
        <w:t>проектной,</w:t>
      </w:r>
      <w:r>
        <w:rPr>
          <w:spacing w:val="1"/>
        </w:rPr>
        <w:t xml:space="preserve"> </w:t>
      </w:r>
      <w:r>
        <w:t>научно-</w:t>
      </w:r>
      <w:r>
        <w:rPr>
          <w:spacing w:val="1"/>
        </w:rPr>
        <w:t xml:space="preserve"> </w:t>
      </w:r>
      <w:r>
        <w:t>исследовательской</w:t>
      </w:r>
      <w:r>
        <w:rPr>
          <w:spacing w:val="-3"/>
        </w:rPr>
        <w:t xml:space="preserve"> </w:t>
      </w:r>
      <w:r>
        <w:t>и</w:t>
      </w:r>
      <w:r>
        <w:rPr>
          <w:spacing w:val="-3"/>
        </w:rPr>
        <w:t xml:space="preserve"> </w:t>
      </w:r>
      <w:r>
        <w:t>творческой</w:t>
      </w:r>
      <w:r>
        <w:rPr>
          <w:spacing w:val="-2"/>
        </w:rPr>
        <w:t xml:space="preserve"> </w:t>
      </w:r>
      <w:r>
        <w:t>деятельности,</w:t>
      </w:r>
      <w:r>
        <w:rPr>
          <w:spacing w:val="-6"/>
        </w:rPr>
        <w:t xml:space="preserve"> </w:t>
      </w:r>
      <w:r>
        <w:t>мотивации</w:t>
      </w:r>
      <w:r>
        <w:rPr>
          <w:spacing w:val="-2"/>
        </w:rPr>
        <w:t xml:space="preserve"> </w:t>
      </w:r>
      <w:r>
        <w:t>обучающихся</w:t>
      </w:r>
      <w:r>
        <w:rPr>
          <w:spacing w:val="2"/>
        </w:rPr>
        <w:t xml:space="preserve"> </w:t>
      </w:r>
      <w:r>
        <w:t>к</w:t>
      </w:r>
      <w:r>
        <w:rPr>
          <w:spacing w:val="-2"/>
        </w:rPr>
        <w:t xml:space="preserve"> </w:t>
      </w:r>
      <w:r>
        <w:t>саморазвитию.</w:t>
      </w:r>
    </w:p>
    <w:p w:rsidR="00445874" w:rsidRDefault="00182F3C">
      <w:pPr>
        <w:pStyle w:val="a5"/>
        <w:ind w:right="589"/>
      </w:pPr>
      <w:r>
        <w:t>Общее число часов, рекомендованных для изучения информатики – 68 часов: в 10</w:t>
      </w:r>
      <w:r>
        <w:rPr>
          <w:spacing w:val="1"/>
        </w:rPr>
        <w:t xml:space="preserve"> </w:t>
      </w:r>
      <w:r>
        <w:t>классе</w:t>
      </w:r>
      <w:r>
        <w:rPr>
          <w:spacing w:val="-2"/>
        </w:rPr>
        <w:t xml:space="preserve"> </w:t>
      </w:r>
      <w:r>
        <w:t>– 34 часа</w:t>
      </w:r>
      <w:r>
        <w:rPr>
          <w:spacing w:val="-1"/>
        </w:rPr>
        <w:t xml:space="preserve"> </w:t>
      </w:r>
      <w:r>
        <w:t>(1 час в</w:t>
      </w:r>
      <w:r>
        <w:rPr>
          <w:spacing w:val="-1"/>
        </w:rPr>
        <w:t xml:space="preserve"> </w:t>
      </w:r>
      <w:r>
        <w:t>неделю), в</w:t>
      </w:r>
      <w:r>
        <w:rPr>
          <w:spacing w:val="-2"/>
        </w:rPr>
        <w:t xml:space="preserve"> </w:t>
      </w:r>
      <w:r>
        <w:t>11 классе</w:t>
      </w:r>
      <w:r>
        <w:rPr>
          <w:spacing w:val="2"/>
        </w:rPr>
        <w:t xml:space="preserve"> </w:t>
      </w:r>
      <w:r>
        <w:t>–</w:t>
      </w:r>
      <w:r>
        <w:rPr>
          <w:spacing w:val="1"/>
        </w:rPr>
        <w:t xml:space="preserve"> </w:t>
      </w:r>
      <w:r>
        <w:t>34 часа</w:t>
      </w:r>
      <w:r>
        <w:rPr>
          <w:spacing w:val="1"/>
        </w:rPr>
        <w:t xml:space="preserve"> </w:t>
      </w:r>
      <w:r>
        <w:t>(1 час в</w:t>
      </w:r>
      <w:r>
        <w:rPr>
          <w:spacing w:val="-2"/>
        </w:rPr>
        <w:t xml:space="preserve"> </w:t>
      </w:r>
      <w:r>
        <w:t>неделю).</w:t>
      </w:r>
    </w:p>
    <w:p w:rsidR="00445874" w:rsidRDefault="00182F3C">
      <w:pPr>
        <w:pStyle w:val="a5"/>
        <w:ind w:left="2410" w:right="591" w:firstLine="0"/>
      </w:pPr>
      <w:r>
        <w:t>Базовый уровень изучения информатики рекомендуется для следующих профилей:</w:t>
      </w:r>
      <w:r>
        <w:rPr>
          <w:spacing w:val="1"/>
        </w:rPr>
        <w:t xml:space="preserve"> </w:t>
      </w:r>
      <w:r>
        <w:t>естественно-научный</w:t>
      </w:r>
      <w:r>
        <w:rPr>
          <w:spacing w:val="33"/>
        </w:rPr>
        <w:t xml:space="preserve"> </w:t>
      </w:r>
      <w:r>
        <w:t>профиль,</w:t>
      </w:r>
      <w:r>
        <w:rPr>
          <w:spacing w:val="32"/>
        </w:rPr>
        <w:t xml:space="preserve"> </w:t>
      </w:r>
      <w:r>
        <w:t>ориентирующий</w:t>
      </w:r>
      <w:r>
        <w:rPr>
          <w:spacing w:val="33"/>
        </w:rPr>
        <w:t xml:space="preserve"> </w:t>
      </w:r>
      <w:r>
        <w:t>обучающихся</w:t>
      </w:r>
      <w:r>
        <w:rPr>
          <w:spacing w:val="32"/>
        </w:rPr>
        <w:t xml:space="preserve"> </w:t>
      </w:r>
      <w:r>
        <w:t>на</w:t>
      </w:r>
      <w:r>
        <w:rPr>
          <w:spacing w:val="29"/>
        </w:rPr>
        <w:t xml:space="preserve"> </w:t>
      </w:r>
      <w:r>
        <w:t>такие</w:t>
      </w:r>
      <w:r>
        <w:rPr>
          <w:spacing w:val="31"/>
        </w:rPr>
        <w:t xml:space="preserve"> </w:t>
      </w:r>
      <w:r>
        <w:t>сферы</w:t>
      </w:r>
    </w:p>
    <w:p w:rsidR="00445874" w:rsidRDefault="00182F3C">
      <w:pPr>
        <w:pStyle w:val="a5"/>
        <w:ind w:firstLine="0"/>
      </w:pPr>
      <w:r>
        <w:t>деятельности,</w:t>
      </w:r>
      <w:r>
        <w:rPr>
          <w:spacing w:val="-4"/>
        </w:rPr>
        <w:t xml:space="preserve"> </w:t>
      </w:r>
      <w:r>
        <w:t>как</w:t>
      </w:r>
      <w:r>
        <w:rPr>
          <w:spacing w:val="-3"/>
        </w:rPr>
        <w:t xml:space="preserve"> </w:t>
      </w:r>
      <w:r>
        <w:t>медицина,</w:t>
      </w:r>
      <w:r>
        <w:rPr>
          <w:spacing w:val="-3"/>
        </w:rPr>
        <w:t xml:space="preserve"> </w:t>
      </w:r>
      <w:r>
        <w:t>биотехнологии,</w:t>
      </w:r>
      <w:r>
        <w:rPr>
          <w:spacing w:val="-5"/>
        </w:rPr>
        <w:t xml:space="preserve"> </w:t>
      </w:r>
      <w:r>
        <w:t>химия,</w:t>
      </w:r>
      <w:r>
        <w:rPr>
          <w:spacing w:val="-3"/>
        </w:rPr>
        <w:t xml:space="preserve"> </w:t>
      </w:r>
      <w:r>
        <w:t>физика</w:t>
      </w:r>
      <w:r>
        <w:rPr>
          <w:spacing w:val="-4"/>
        </w:rPr>
        <w:t xml:space="preserve"> </w:t>
      </w:r>
      <w:r>
        <w:t>и</w:t>
      </w:r>
      <w:r>
        <w:rPr>
          <w:spacing w:val="-3"/>
        </w:rPr>
        <w:t xml:space="preserve"> </w:t>
      </w:r>
      <w:r>
        <w:t>другие;</w:t>
      </w:r>
    </w:p>
    <w:p w:rsidR="00445874" w:rsidRDefault="00182F3C">
      <w:pPr>
        <w:pStyle w:val="a5"/>
        <w:spacing w:before="1"/>
        <w:ind w:right="586"/>
      </w:pPr>
      <w:r>
        <w:t>социально-экономический профиль, ориентирующий обучающихся на профессии,</w:t>
      </w:r>
      <w:r>
        <w:rPr>
          <w:spacing w:val="1"/>
        </w:rPr>
        <w:t xml:space="preserve"> </w:t>
      </w:r>
      <w:r>
        <w:t>связанные</w:t>
      </w:r>
      <w:r>
        <w:rPr>
          <w:spacing w:val="1"/>
        </w:rPr>
        <w:t xml:space="preserve"> </w:t>
      </w:r>
      <w:r>
        <w:t>с</w:t>
      </w:r>
      <w:r>
        <w:rPr>
          <w:spacing w:val="1"/>
        </w:rPr>
        <w:t xml:space="preserve"> </w:t>
      </w:r>
      <w:r>
        <w:t>социальной</w:t>
      </w:r>
      <w:r>
        <w:rPr>
          <w:spacing w:val="1"/>
        </w:rPr>
        <w:t xml:space="preserve"> </w:t>
      </w:r>
      <w:r>
        <w:t>сферой,</w:t>
      </w:r>
      <w:r>
        <w:rPr>
          <w:spacing w:val="1"/>
        </w:rPr>
        <w:t xml:space="preserve"> </w:t>
      </w:r>
      <w:r>
        <w:t>финансами,</w:t>
      </w:r>
      <w:r>
        <w:rPr>
          <w:spacing w:val="1"/>
        </w:rPr>
        <w:t xml:space="preserve"> </w:t>
      </w:r>
      <w:r>
        <w:t>экономикой,</w:t>
      </w:r>
      <w:r>
        <w:rPr>
          <w:spacing w:val="1"/>
        </w:rPr>
        <w:t xml:space="preserve"> </w:t>
      </w:r>
      <w:r>
        <w:t>управлением,</w:t>
      </w:r>
      <w:r>
        <w:rPr>
          <w:spacing w:val="1"/>
        </w:rPr>
        <w:t xml:space="preserve"> </w:t>
      </w:r>
      <w:r>
        <w:t>предпринимательством</w:t>
      </w:r>
      <w:r>
        <w:rPr>
          <w:spacing w:val="-1"/>
        </w:rPr>
        <w:t xml:space="preserve"> </w:t>
      </w:r>
      <w:r>
        <w:t>и</w:t>
      </w:r>
      <w:r>
        <w:rPr>
          <w:spacing w:val="-1"/>
        </w:rPr>
        <w:t xml:space="preserve"> </w:t>
      </w:r>
      <w:r>
        <w:t>другими;</w:t>
      </w:r>
    </w:p>
    <w:p w:rsidR="00445874" w:rsidRDefault="00182F3C">
      <w:pPr>
        <w:pStyle w:val="a5"/>
        <w:ind w:right="586"/>
      </w:pPr>
      <w:r>
        <w:t>универсальный профиль, ориентированный в первую очередь на обучающихся, чей</w:t>
      </w:r>
      <w:r>
        <w:rPr>
          <w:spacing w:val="-57"/>
        </w:rPr>
        <w:t xml:space="preserve"> </w:t>
      </w:r>
      <w:r>
        <w:t>выбор</w:t>
      </w:r>
      <w:r>
        <w:rPr>
          <w:spacing w:val="-1"/>
        </w:rPr>
        <w:t xml:space="preserve"> </w:t>
      </w:r>
      <w:r>
        <w:t>не</w:t>
      </w:r>
      <w:r>
        <w:rPr>
          <w:spacing w:val="-2"/>
        </w:rPr>
        <w:t xml:space="preserve"> </w:t>
      </w:r>
      <w:r>
        <w:t>соответствует</w:t>
      </w:r>
      <w:r>
        <w:rPr>
          <w:spacing w:val="2"/>
        </w:rPr>
        <w:t xml:space="preserve"> </w:t>
      </w:r>
      <w:r>
        <w:t>в</w:t>
      </w:r>
      <w:r>
        <w:rPr>
          <w:spacing w:val="-2"/>
        </w:rPr>
        <w:t xml:space="preserve"> </w:t>
      </w:r>
      <w:r>
        <w:t>полной мере</w:t>
      </w:r>
      <w:r>
        <w:rPr>
          <w:spacing w:val="-2"/>
        </w:rPr>
        <w:t xml:space="preserve"> </w:t>
      </w:r>
      <w:r>
        <w:t>ни</w:t>
      </w:r>
      <w:r>
        <w:rPr>
          <w:spacing w:val="-1"/>
        </w:rPr>
        <w:t xml:space="preserve"> </w:t>
      </w:r>
      <w:r>
        <w:t>одному</w:t>
      </w:r>
      <w:r>
        <w:rPr>
          <w:spacing w:val="-2"/>
        </w:rPr>
        <w:t xml:space="preserve"> </w:t>
      </w:r>
      <w:r>
        <w:t>из</w:t>
      </w:r>
      <w:r>
        <w:rPr>
          <w:spacing w:val="2"/>
        </w:rPr>
        <w:t xml:space="preserve"> </w:t>
      </w:r>
      <w:r>
        <w:t>утверждённых</w:t>
      </w:r>
      <w:r>
        <w:rPr>
          <w:spacing w:val="4"/>
        </w:rPr>
        <w:t xml:space="preserve"> </w:t>
      </w:r>
      <w:r>
        <w:t>профилей.</w:t>
      </w:r>
    </w:p>
    <w:p w:rsidR="00445874" w:rsidRDefault="00182F3C">
      <w:pPr>
        <w:pStyle w:val="a5"/>
        <w:ind w:right="590"/>
      </w:pPr>
      <w:r>
        <w:t>Базовый уровень изучения информатики обеспечивает подготовку обучающихся,</w:t>
      </w:r>
      <w:r>
        <w:rPr>
          <w:spacing w:val="1"/>
        </w:rPr>
        <w:t xml:space="preserve"> </w:t>
      </w:r>
      <w:r>
        <w:t>ориентированных на те специальности, в которых информационные технологии являются</w:t>
      </w:r>
      <w:r>
        <w:rPr>
          <w:spacing w:val="1"/>
        </w:rPr>
        <w:t xml:space="preserve"> </w:t>
      </w:r>
      <w:r>
        <w:t>необходимыми инструментами профессиональной деятельности, участие в проектной и</w:t>
      </w:r>
      <w:r>
        <w:rPr>
          <w:spacing w:val="1"/>
        </w:rPr>
        <w:t xml:space="preserve"> </w:t>
      </w:r>
      <w:r>
        <w:t>исследовательской</w:t>
      </w:r>
      <w:r>
        <w:rPr>
          <w:spacing w:val="1"/>
        </w:rPr>
        <w:t xml:space="preserve"> </w:t>
      </w:r>
      <w:r>
        <w:t>деятельности,</w:t>
      </w:r>
      <w:r>
        <w:rPr>
          <w:spacing w:val="1"/>
        </w:rPr>
        <w:t xml:space="preserve"> </w:t>
      </w:r>
      <w:r>
        <w:t>связанной</w:t>
      </w:r>
      <w:r>
        <w:rPr>
          <w:spacing w:val="1"/>
        </w:rPr>
        <w:t xml:space="preserve"> </w:t>
      </w:r>
      <w:r>
        <w:t>с</w:t>
      </w:r>
      <w:r>
        <w:rPr>
          <w:spacing w:val="1"/>
        </w:rPr>
        <w:t xml:space="preserve"> </w:t>
      </w:r>
      <w:r>
        <w:t>междисциплинарной</w:t>
      </w:r>
      <w:r>
        <w:rPr>
          <w:spacing w:val="1"/>
        </w:rPr>
        <w:t xml:space="preserve"> </w:t>
      </w:r>
      <w:r>
        <w:t>и</w:t>
      </w:r>
      <w:r>
        <w:rPr>
          <w:spacing w:val="1"/>
        </w:rPr>
        <w:t xml:space="preserve"> </w:t>
      </w:r>
      <w:r>
        <w:t>творческой</w:t>
      </w:r>
      <w:r>
        <w:rPr>
          <w:spacing w:val="1"/>
        </w:rPr>
        <w:t xml:space="preserve"> </w:t>
      </w:r>
      <w:r>
        <w:t>тематикой,</w:t>
      </w:r>
      <w:r>
        <w:rPr>
          <w:spacing w:val="1"/>
        </w:rPr>
        <w:t xml:space="preserve"> </w:t>
      </w:r>
      <w:r>
        <w:t>возможность</w:t>
      </w:r>
      <w:r>
        <w:rPr>
          <w:spacing w:val="1"/>
        </w:rPr>
        <w:t xml:space="preserve"> </w:t>
      </w:r>
      <w:r>
        <w:t>решения</w:t>
      </w:r>
      <w:r>
        <w:rPr>
          <w:spacing w:val="1"/>
        </w:rPr>
        <w:t xml:space="preserve"> </w:t>
      </w:r>
      <w:r>
        <w:t>задач</w:t>
      </w:r>
      <w:r>
        <w:rPr>
          <w:spacing w:val="1"/>
        </w:rPr>
        <w:t xml:space="preserve"> </w:t>
      </w:r>
      <w:r>
        <w:t>базового</w:t>
      </w:r>
      <w:r>
        <w:rPr>
          <w:spacing w:val="1"/>
        </w:rPr>
        <w:t xml:space="preserve"> </w:t>
      </w:r>
      <w:r>
        <w:t>уровня</w:t>
      </w:r>
      <w:r>
        <w:rPr>
          <w:spacing w:val="1"/>
        </w:rPr>
        <w:t xml:space="preserve"> </w:t>
      </w:r>
      <w:r>
        <w:t>сложности</w:t>
      </w:r>
      <w:r>
        <w:rPr>
          <w:spacing w:val="1"/>
        </w:rPr>
        <w:t xml:space="preserve"> </w:t>
      </w:r>
      <w:r>
        <w:t>Единого</w:t>
      </w:r>
      <w:r>
        <w:rPr>
          <w:spacing w:val="1"/>
        </w:rPr>
        <w:t xml:space="preserve"> </w:t>
      </w:r>
      <w:r>
        <w:t>государственного</w:t>
      </w:r>
      <w:r>
        <w:rPr>
          <w:spacing w:val="-1"/>
        </w:rPr>
        <w:t xml:space="preserve"> </w:t>
      </w:r>
      <w:r>
        <w:t>экзамена</w:t>
      </w:r>
      <w:r>
        <w:rPr>
          <w:spacing w:val="-1"/>
        </w:rPr>
        <w:t xml:space="preserve"> </w:t>
      </w:r>
      <w:r>
        <w:t>по информатике.</w:t>
      </w:r>
    </w:p>
    <w:p w:rsidR="00445874" w:rsidRDefault="00182F3C">
      <w:pPr>
        <w:pStyle w:val="a5"/>
        <w:ind w:right="587"/>
      </w:pPr>
      <w:r>
        <w:t>Последовательность изучения тем в пределах одного года обучения может быть</w:t>
      </w:r>
      <w:r>
        <w:rPr>
          <w:spacing w:val="1"/>
        </w:rPr>
        <w:t xml:space="preserve"> </w:t>
      </w:r>
      <w:r>
        <w:t>изменена</w:t>
      </w:r>
      <w:r>
        <w:rPr>
          <w:spacing w:val="15"/>
        </w:rPr>
        <w:t xml:space="preserve"> </w:t>
      </w:r>
      <w:r>
        <w:t>по</w:t>
      </w:r>
      <w:r>
        <w:rPr>
          <w:spacing w:val="15"/>
        </w:rPr>
        <w:t xml:space="preserve"> </w:t>
      </w:r>
      <w:r>
        <w:t>усмотрению</w:t>
      </w:r>
      <w:r>
        <w:rPr>
          <w:spacing w:val="18"/>
        </w:rPr>
        <w:t xml:space="preserve"> </w:t>
      </w:r>
      <w:r>
        <w:t>учителя</w:t>
      </w:r>
      <w:r>
        <w:rPr>
          <w:spacing w:val="15"/>
        </w:rPr>
        <w:t xml:space="preserve"> </w:t>
      </w:r>
      <w:r>
        <w:t>при</w:t>
      </w:r>
      <w:r>
        <w:rPr>
          <w:spacing w:val="16"/>
        </w:rPr>
        <w:t xml:space="preserve"> </w:t>
      </w:r>
      <w:r>
        <w:t>подготовке</w:t>
      </w:r>
      <w:r>
        <w:rPr>
          <w:spacing w:val="15"/>
        </w:rPr>
        <w:t xml:space="preserve"> </w:t>
      </w:r>
      <w:r>
        <w:t>рабочей</w:t>
      </w:r>
      <w:r>
        <w:rPr>
          <w:spacing w:val="16"/>
        </w:rPr>
        <w:t xml:space="preserve"> </w:t>
      </w:r>
      <w:r>
        <w:t>программы</w:t>
      </w:r>
      <w:r>
        <w:rPr>
          <w:spacing w:val="21"/>
        </w:rPr>
        <w:t xml:space="preserve"> </w:t>
      </w:r>
      <w:r>
        <w:t>и</w:t>
      </w:r>
      <w:r>
        <w:rPr>
          <w:spacing w:val="16"/>
        </w:rPr>
        <w:t xml:space="preserve"> </w:t>
      </w:r>
      <w:r>
        <w:t>поурочного</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jc w:val="left"/>
      </w:pPr>
      <w:r>
        <w:t>планирования.</w:t>
      </w:r>
    </w:p>
    <w:p w:rsidR="00445874" w:rsidRDefault="00182F3C">
      <w:pPr>
        <w:pStyle w:val="1"/>
        <w:spacing w:line="274" w:lineRule="exact"/>
        <w:ind w:left="2410"/>
        <w:jc w:val="left"/>
      </w:pPr>
      <w:r>
        <w:t>Содержание</w:t>
      </w:r>
      <w:r>
        <w:rPr>
          <w:spacing w:val="-4"/>
        </w:rPr>
        <w:t xml:space="preserve"> </w:t>
      </w:r>
      <w:r>
        <w:t>обучения</w:t>
      </w:r>
      <w:r>
        <w:rPr>
          <w:spacing w:val="-3"/>
        </w:rPr>
        <w:t xml:space="preserve"> </w:t>
      </w:r>
      <w:r>
        <w:t>в</w:t>
      </w:r>
      <w:r>
        <w:rPr>
          <w:spacing w:val="-4"/>
        </w:rPr>
        <w:t xml:space="preserve"> </w:t>
      </w:r>
      <w:r>
        <w:t>10</w:t>
      </w:r>
      <w:r>
        <w:rPr>
          <w:spacing w:val="-3"/>
        </w:rPr>
        <w:t xml:space="preserve"> </w:t>
      </w:r>
      <w:r>
        <w:t>классе.</w:t>
      </w:r>
    </w:p>
    <w:p w:rsidR="00445874" w:rsidRDefault="00182F3C">
      <w:pPr>
        <w:pStyle w:val="a5"/>
        <w:spacing w:line="274" w:lineRule="exact"/>
        <w:ind w:left="2410" w:firstLine="0"/>
        <w:jc w:val="left"/>
      </w:pPr>
      <w:r>
        <w:t>Цифровая</w:t>
      </w:r>
      <w:r>
        <w:rPr>
          <w:spacing w:val="-3"/>
        </w:rPr>
        <w:t xml:space="preserve"> </w:t>
      </w:r>
      <w:r>
        <w:t>грамотность.</w:t>
      </w:r>
    </w:p>
    <w:p w:rsidR="00445874" w:rsidRDefault="00182F3C">
      <w:pPr>
        <w:pStyle w:val="a5"/>
        <w:ind w:right="583"/>
      </w:pPr>
      <w:r>
        <w:t>Требования</w:t>
      </w:r>
      <w:r>
        <w:rPr>
          <w:spacing w:val="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компьютерами</w:t>
      </w:r>
      <w:r>
        <w:rPr>
          <w:spacing w:val="60"/>
        </w:rPr>
        <w:t xml:space="preserve"> </w:t>
      </w:r>
      <w:r>
        <w:t>и</w:t>
      </w:r>
      <w:r>
        <w:rPr>
          <w:spacing w:val="1"/>
        </w:rPr>
        <w:t xml:space="preserve"> </w:t>
      </w:r>
      <w:r>
        <w:t>другими</w:t>
      </w:r>
      <w:r>
        <w:rPr>
          <w:spacing w:val="-1"/>
        </w:rPr>
        <w:t xml:space="preserve"> </w:t>
      </w:r>
      <w:r>
        <w:t>компонентами</w:t>
      </w:r>
      <w:r>
        <w:rPr>
          <w:spacing w:val="-2"/>
        </w:rPr>
        <w:t xml:space="preserve"> </w:t>
      </w:r>
      <w:r>
        <w:t>цифрового окружения.</w:t>
      </w:r>
    </w:p>
    <w:p w:rsidR="00445874" w:rsidRDefault="00182F3C">
      <w:pPr>
        <w:pStyle w:val="a5"/>
        <w:ind w:right="594"/>
      </w:pPr>
      <w:r>
        <w:t>Принципы работы компьютера. Персональный компьютер. Выбор конфигурации</w:t>
      </w:r>
      <w:r>
        <w:rPr>
          <w:spacing w:val="1"/>
        </w:rPr>
        <w:t xml:space="preserve"> </w:t>
      </w:r>
      <w:r>
        <w:t>компьютера</w:t>
      </w:r>
      <w:r>
        <w:rPr>
          <w:spacing w:val="-3"/>
        </w:rPr>
        <w:t xml:space="preserve"> </w:t>
      </w:r>
      <w:r>
        <w:t>в</w:t>
      </w:r>
      <w:r>
        <w:rPr>
          <w:spacing w:val="-1"/>
        </w:rPr>
        <w:t xml:space="preserve"> </w:t>
      </w:r>
      <w:r>
        <w:t>зависимости</w:t>
      </w:r>
      <w:r>
        <w:rPr>
          <w:spacing w:val="1"/>
        </w:rPr>
        <w:t xml:space="preserve"> </w:t>
      </w:r>
      <w:r>
        <w:t>от решаемых</w:t>
      </w:r>
      <w:r>
        <w:rPr>
          <w:spacing w:val="1"/>
        </w:rPr>
        <w:t xml:space="preserve"> </w:t>
      </w:r>
      <w:r>
        <w:t>задач.</w:t>
      </w:r>
    </w:p>
    <w:p w:rsidR="00445874" w:rsidRDefault="00182F3C">
      <w:pPr>
        <w:pStyle w:val="a5"/>
        <w:ind w:right="590"/>
      </w:pPr>
      <w:r>
        <w:t>Основные</w:t>
      </w:r>
      <w:r>
        <w:rPr>
          <w:spacing w:val="1"/>
        </w:rPr>
        <w:t xml:space="preserve"> </w:t>
      </w:r>
      <w:r>
        <w:t>тенденции</w:t>
      </w:r>
      <w:r>
        <w:rPr>
          <w:spacing w:val="1"/>
        </w:rPr>
        <w:t xml:space="preserve"> </w:t>
      </w:r>
      <w:r>
        <w:t>развития</w:t>
      </w:r>
      <w:r>
        <w:rPr>
          <w:spacing w:val="1"/>
        </w:rPr>
        <w:t xml:space="preserve"> </w:t>
      </w:r>
      <w:r>
        <w:t>компьютерных</w:t>
      </w:r>
      <w:r>
        <w:rPr>
          <w:spacing w:val="1"/>
        </w:rPr>
        <w:t xml:space="preserve"> </w:t>
      </w:r>
      <w:r>
        <w:t>технологий.</w:t>
      </w:r>
      <w:r>
        <w:rPr>
          <w:spacing w:val="1"/>
        </w:rPr>
        <w:t xml:space="preserve"> </w:t>
      </w:r>
      <w:r>
        <w:t>Параллельные</w:t>
      </w:r>
      <w:r>
        <w:rPr>
          <w:spacing w:val="1"/>
        </w:rPr>
        <w:t xml:space="preserve"> </w:t>
      </w:r>
      <w:r>
        <w:t>вычисления.</w:t>
      </w:r>
      <w:r>
        <w:rPr>
          <w:spacing w:val="1"/>
        </w:rPr>
        <w:t xml:space="preserve"> </w:t>
      </w:r>
      <w:r>
        <w:t>Многопроцессорные</w:t>
      </w:r>
      <w:r>
        <w:rPr>
          <w:spacing w:val="1"/>
        </w:rPr>
        <w:t xml:space="preserve"> </w:t>
      </w:r>
      <w:r>
        <w:t>системы.</w:t>
      </w:r>
      <w:r>
        <w:rPr>
          <w:spacing w:val="1"/>
        </w:rPr>
        <w:t xml:space="preserve"> </w:t>
      </w:r>
      <w:r>
        <w:t>Суперкомпьютеры.</w:t>
      </w:r>
      <w:r>
        <w:rPr>
          <w:spacing w:val="1"/>
        </w:rPr>
        <w:t xml:space="preserve"> </w:t>
      </w:r>
      <w:r>
        <w:t>Микроконтроллеры.</w:t>
      </w:r>
      <w:r>
        <w:rPr>
          <w:spacing w:val="1"/>
        </w:rPr>
        <w:t xml:space="preserve"> </w:t>
      </w:r>
      <w:r>
        <w:t>Роботизированные</w:t>
      </w:r>
      <w:r>
        <w:rPr>
          <w:spacing w:val="-3"/>
        </w:rPr>
        <w:t xml:space="preserve"> </w:t>
      </w:r>
      <w:r>
        <w:t>производства.</w:t>
      </w:r>
    </w:p>
    <w:p w:rsidR="00445874" w:rsidRDefault="00182F3C">
      <w:pPr>
        <w:pStyle w:val="a5"/>
        <w:ind w:right="583"/>
      </w:pPr>
      <w:r>
        <w:t>Программное обеспечение компьютеров.</w:t>
      </w:r>
      <w:r>
        <w:rPr>
          <w:spacing w:val="1"/>
        </w:rPr>
        <w:t xml:space="preserve"> </w:t>
      </w:r>
      <w:r>
        <w:t>Виды</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их</w:t>
      </w:r>
      <w:r>
        <w:rPr>
          <w:spacing w:val="1"/>
        </w:rPr>
        <w:t xml:space="preserve"> </w:t>
      </w:r>
      <w:r>
        <w:t>назначение.</w:t>
      </w:r>
      <w:r>
        <w:rPr>
          <w:spacing w:val="1"/>
        </w:rPr>
        <w:t xml:space="preserve"> </w:t>
      </w:r>
      <w:r>
        <w:t>Особенности</w:t>
      </w:r>
      <w:r>
        <w:rPr>
          <w:spacing w:val="1"/>
        </w:rPr>
        <w:t xml:space="preserve"> </w:t>
      </w:r>
      <w:r>
        <w:t>программного</w:t>
      </w:r>
      <w:r>
        <w:rPr>
          <w:spacing w:val="1"/>
        </w:rPr>
        <w:t xml:space="preserve"> </w:t>
      </w:r>
      <w:r>
        <w:t>обеспечения</w:t>
      </w:r>
      <w:r>
        <w:rPr>
          <w:spacing w:val="1"/>
        </w:rPr>
        <w:t xml:space="preserve"> </w:t>
      </w:r>
      <w:r>
        <w:t>мобильных</w:t>
      </w:r>
      <w:r>
        <w:rPr>
          <w:spacing w:val="61"/>
        </w:rPr>
        <w:t xml:space="preserve"> </w:t>
      </w:r>
      <w:r>
        <w:t>устройств.</w:t>
      </w:r>
      <w:r>
        <w:rPr>
          <w:spacing w:val="1"/>
        </w:rPr>
        <w:t xml:space="preserve"> </w:t>
      </w:r>
      <w:r>
        <w:t>Операционная</w:t>
      </w:r>
      <w:r>
        <w:rPr>
          <w:spacing w:val="1"/>
        </w:rPr>
        <w:t xml:space="preserve"> </w:t>
      </w:r>
      <w:r>
        <w:t>система.</w:t>
      </w:r>
      <w:r>
        <w:rPr>
          <w:spacing w:val="1"/>
        </w:rPr>
        <w:t xml:space="preserve"> </w:t>
      </w:r>
      <w:r>
        <w:t>Понятие</w:t>
      </w:r>
      <w:r>
        <w:rPr>
          <w:spacing w:val="1"/>
        </w:rPr>
        <w:t xml:space="preserve"> </w:t>
      </w:r>
      <w:r>
        <w:t>о</w:t>
      </w:r>
      <w:r>
        <w:rPr>
          <w:spacing w:val="1"/>
        </w:rPr>
        <w:t xml:space="preserve"> </w:t>
      </w:r>
      <w:r>
        <w:t>системном</w:t>
      </w:r>
      <w:r>
        <w:rPr>
          <w:spacing w:val="1"/>
        </w:rPr>
        <w:t xml:space="preserve"> </w:t>
      </w:r>
      <w:r>
        <w:t>администрировании.</w:t>
      </w:r>
      <w:r>
        <w:rPr>
          <w:spacing w:val="1"/>
        </w:rPr>
        <w:t xml:space="preserve"> </w:t>
      </w:r>
      <w:r>
        <w:t>Инсталляция</w:t>
      </w:r>
      <w:r>
        <w:rPr>
          <w:spacing w:val="1"/>
        </w:rPr>
        <w:t xml:space="preserve"> </w:t>
      </w:r>
      <w:r>
        <w:t>и</w:t>
      </w:r>
      <w:r>
        <w:rPr>
          <w:spacing w:val="-57"/>
        </w:rPr>
        <w:t xml:space="preserve"> </w:t>
      </w:r>
      <w:r>
        <w:t>деинсталляция</w:t>
      </w:r>
      <w:r>
        <w:rPr>
          <w:spacing w:val="-4"/>
        </w:rPr>
        <w:t xml:space="preserve"> </w:t>
      </w:r>
      <w:r>
        <w:t>программного обеспечения.</w:t>
      </w:r>
    </w:p>
    <w:p w:rsidR="00445874" w:rsidRDefault="00182F3C">
      <w:pPr>
        <w:pStyle w:val="a5"/>
        <w:spacing w:before="1"/>
        <w:ind w:right="584"/>
      </w:pPr>
      <w:r>
        <w:t>Файловая система. Поиск в файловой системе. Организация хранения и обработки</w:t>
      </w:r>
      <w:r>
        <w:rPr>
          <w:spacing w:val="1"/>
        </w:rPr>
        <w:t xml:space="preserve"> </w:t>
      </w:r>
      <w:r>
        <w:t>данных</w:t>
      </w:r>
      <w:r>
        <w:rPr>
          <w:spacing w:val="1"/>
        </w:rPr>
        <w:t xml:space="preserve"> </w:t>
      </w:r>
      <w:r>
        <w:t>с</w:t>
      </w:r>
      <w:r>
        <w:rPr>
          <w:spacing w:val="1"/>
        </w:rPr>
        <w:t xml:space="preserve"> </w:t>
      </w:r>
      <w:r>
        <w:t>использованием</w:t>
      </w:r>
      <w:r>
        <w:rPr>
          <w:spacing w:val="1"/>
        </w:rPr>
        <w:t xml:space="preserve"> </w:t>
      </w:r>
      <w:r>
        <w:t>интернет-сервисов,</w:t>
      </w:r>
      <w:r>
        <w:rPr>
          <w:spacing w:val="1"/>
        </w:rPr>
        <w:t xml:space="preserve"> </w:t>
      </w:r>
      <w:r>
        <w:t>облачных</w:t>
      </w:r>
      <w:r>
        <w:rPr>
          <w:spacing w:val="1"/>
        </w:rPr>
        <w:t xml:space="preserve"> </w:t>
      </w:r>
      <w:r>
        <w:t>технологий</w:t>
      </w:r>
      <w:r>
        <w:rPr>
          <w:spacing w:val="1"/>
        </w:rPr>
        <w:t xml:space="preserve"> </w:t>
      </w:r>
      <w:r>
        <w:t>и</w:t>
      </w:r>
      <w:r>
        <w:rPr>
          <w:spacing w:val="1"/>
        </w:rPr>
        <w:t xml:space="preserve"> </w:t>
      </w:r>
      <w:r>
        <w:t>мобильных</w:t>
      </w:r>
      <w:r>
        <w:rPr>
          <w:spacing w:val="1"/>
        </w:rPr>
        <w:t xml:space="preserve"> </w:t>
      </w:r>
      <w:r>
        <w:t>устройств.</w:t>
      </w:r>
    </w:p>
    <w:p w:rsidR="00445874" w:rsidRDefault="00182F3C">
      <w:pPr>
        <w:pStyle w:val="a5"/>
        <w:ind w:right="584"/>
      </w:pPr>
      <w:r>
        <w:t>Прикладные компьютерные программы для решения типовых задач по выбранной</w:t>
      </w:r>
      <w:r>
        <w:rPr>
          <w:spacing w:val="1"/>
        </w:rPr>
        <w:t xml:space="preserve"> </w:t>
      </w:r>
      <w:r>
        <w:t>специализации.</w:t>
      </w:r>
      <w:r>
        <w:rPr>
          <w:spacing w:val="-4"/>
        </w:rPr>
        <w:t xml:space="preserve"> </w:t>
      </w:r>
      <w:r>
        <w:t>Системы автоматизированного</w:t>
      </w:r>
      <w:r>
        <w:rPr>
          <w:spacing w:val="-4"/>
        </w:rPr>
        <w:t xml:space="preserve"> </w:t>
      </w:r>
      <w:r>
        <w:t>проектирования.</w:t>
      </w:r>
    </w:p>
    <w:p w:rsidR="00445874" w:rsidRDefault="00182F3C">
      <w:pPr>
        <w:pStyle w:val="a5"/>
        <w:ind w:right="586"/>
      </w:pPr>
      <w:r>
        <w:t>Программногое</w:t>
      </w:r>
      <w:r>
        <w:rPr>
          <w:spacing w:val="1"/>
        </w:rPr>
        <w:t xml:space="preserve"> </w:t>
      </w:r>
      <w:r>
        <w:t>обеспечение.</w:t>
      </w:r>
      <w:r>
        <w:rPr>
          <w:spacing w:val="1"/>
        </w:rPr>
        <w:t xml:space="preserve"> </w:t>
      </w:r>
      <w:r>
        <w:t>Лицензирование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Проприетарное</w:t>
      </w:r>
      <w:r>
        <w:rPr>
          <w:spacing w:val="1"/>
        </w:rPr>
        <w:t xml:space="preserve"> </w:t>
      </w:r>
      <w:r>
        <w:t>и</w:t>
      </w:r>
      <w:r>
        <w:rPr>
          <w:spacing w:val="1"/>
        </w:rPr>
        <w:t xml:space="preserve"> </w:t>
      </w:r>
      <w:r>
        <w:t>свободное</w:t>
      </w:r>
      <w:r>
        <w:rPr>
          <w:spacing w:val="1"/>
        </w:rPr>
        <w:t xml:space="preserve"> </w:t>
      </w:r>
      <w:r>
        <w:t>программное</w:t>
      </w:r>
      <w:r>
        <w:rPr>
          <w:spacing w:val="61"/>
        </w:rPr>
        <w:t xml:space="preserve"> </w:t>
      </w:r>
      <w:r>
        <w:t>обеспечение.</w:t>
      </w:r>
      <w:r>
        <w:rPr>
          <w:spacing w:val="1"/>
        </w:rPr>
        <w:t xml:space="preserve"> </w:t>
      </w:r>
      <w:r>
        <w:t>Коммерческое и некоммерческое использование программного обеспечения и цифровых</w:t>
      </w:r>
      <w:r>
        <w:rPr>
          <w:spacing w:val="1"/>
        </w:rPr>
        <w:t xml:space="preserve"> </w:t>
      </w:r>
      <w:r>
        <w:t>ресурсов. Ответственность,</w:t>
      </w:r>
      <w:r>
        <w:rPr>
          <w:spacing w:val="1"/>
        </w:rPr>
        <w:t xml:space="preserve"> </w:t>
      </w:r>
      <w:r>
        <w:t>устанавливаемая</w:t>
      </w:r>
      <w:r>
        <w:rPr>
          <w:spacing w:val="60"/>
        </w:rPr>
        <w:t xml:space="preserve"> </w:t>
      </w:r>
      <w:r>
        <w:t>законодательством Российской Федерации,</w:t>
      </w:r>
      <w:r>
        <w:rPr>
          <w:spacing w:val="1"/>
        </w:rPr>
        <w:t xml:space="preserve"> </w:t>
      </w:r>
      <w:r>
        <w:t>за</w:t>
      </w:r>
      <w:r>
        <w:rPr>
          <w:spacing w:val="-3"/>
        </w:rPr>
        <w:t xml:space="preserve"> </w:t>
      </w:r>
      <w:r>
        <w:t>неправомерное</w:t>
      </w:r>
      <w:r>
        <w:rPr>
          <w:spacing w:val="-2"/>
        </w:rPr>
        <w:t xml:space="preserve"> </w:t>
      </w:r>
      <w:r>
        <w:t>использование</w:t>
      </w:r>
      <w:r>
        <w:rPr>
          <w:spacing w:val="-3"/>
        </w:rPr>
        <w:t xml:space="preserve"> </w:t>
      </w:r>
      <w:r>
        <w:t>программного</w:t>
      </w:r>
      <w:r>
        <w:rPr>
          <w:spacing w:val="-1"/>
        </w:rPr>
        <w:t xml:space="preserve"> </w:t>
      </w:r>
      <w:r>
        <w:t>обеспечения</w:t>
      </w:r>
      <w:r>
        <w:rPr>
          <w:spacing w:val="-2"/>
        </w:rPr>
        <w:t xml:space="preserve"> </w:t>
      </w:r>
      <w:r>
        <w:t>и</w:t>
      </w:r>
      <w:r>
        <w:rPr>
          <w:spacing w:val="-1"/>
        </w:rPr>
        <w:t xml:space="preserve"> </w:t>
      </w:r>
      <w:r>
        <w:t>цифровых</w:t>
      </w:r>
      <w:r>
        <w:rPr>
          <w:spacing w:val="1"/>
        </w:rPr>
        <w:t xml:space="preserve"> </w:t>
      </w:r>
      <w:r>
        <w:t>ресурсов.</w:t>
      </w:r>
    </w:p>
    <w:p w:rsidR="00445874" w:rsidRDefault="00182F3C">
      <w:pPr>
        <w:pStyle w:val="a5"/>
        <w:ind w:left="2410" w:firstLine="0"/>
      </w:pPr>
      <w:r>
        <w:t>Теоретические</w:t>
      </w:r>
      <w:r>
        <w:rPr>
          <w:spacing w:val="-4"/>
        </w:rPr>
        <w:t xml:space="preserve"> </w:t>
      </w:r>
      <w:r>
        <w:t>основы</w:t>
      </w:r>
      <w:r>
        <w:rPr>
          <w:spacing w:val="-1"/>
        </w:rPr>
        <w:t xml:space="preserve"> </w:t>
      </w:r>
      <w:r>
        <w:t>информатики.</w:t>
      </w:r>
    </w:p>
    <w:p w:rsidR="00445874" w:rsidRDefault="00182F3C">
      <w:pPr>
        <w:pStyle w:val="a5"/>
        <w:ind w:right="583"/>
      </w:pPr>
      <w:r>
        <w:t>Информация,</w:t>
      </w:r>
      <w:r>
        <w:rPr>
          <w:spacing w:val="1"/>
        </w:rPr>
        <w:t xml:space="preserve"> </w:t>
      </w:r>
      <w:r>
        <w:t>данные</w:t>
      </w:r>
      <w:r>
        <w:rPr>
          <w:spacing w:val="1"/>
        </w:rPr>
        <w:t xml:space="preserve"> </w:t>
      </w:r>
      <w:r>
        <w:t>и</w:t>
      </w:r>
      <w:r>
        <w:rPr>
          <w:spacing w:val="1"/>
        </w:rPr>
        <w:t xml:space="preserve"> </w:t>
      </w:r>
      <w:r>
        <w:t>знания.</w:t>
      </w:r>
      <w:r>
        <w:rPr>
          <w:spacing w:val="1"/>
        </w:rPr>
        <w:t xml:space="preserve"> </w:t>
      </w:r>
      <w:r>
        <w:t>Универсальность</w:t>
      </w:r>
      <w:r>
        <w:rPr>
          <w:spacing w:val="1"/>
        </w:rPr>
        <w:t xml:space="preserve"> </w:t>
      </w:r>
      <w:r>
        <w:t>дискретного</w:t>
      </w:r>
      <w:r>
        <w:rPr>
          <w:spacing w:val="1"/>
        </w:rPr>
        <w:t xml:space="preserve"> </w:t>
      </w:r>
      <w:r>
        <w:t>представления</w:t>
      </w:r>
      <w:r>
        <w:rPr>
          <w:spacing w:val="1"/>
        </w:rPr>
        <w:t xml:space="preserve"> </w:t>
      </w:r>
      <w:r>
        <w:t>информации.</w:t>
      </w:r>
      <w:r>
        <w:rPr>
          <w:spacing w:val="1"/>
        </w:rPr>
        <w:t xml:space="preserve"> </w:t>
      </w:r>
      <w:r>
        <w:t>Двоичное</w:t>
      </w:r>
      <w:r>
        <w:rPr>
          <w:spacing w:val="1"/>
        </w:rPr>
        <w:t xml:space="preserve"> </w:t>
      </w:r>
      <w:r>
        <w:t>кодирование.</w:t>
      </w:r>
      <w:r>
        <w:rPr>
          <w:spacing w:val="1"/>
        </w:rPr>
        <w:t xml:space="preserve"> </w:t>
      </w:r>
      <w:r>
        <w:t>Равномерные</w:t>
      </w:r>
      <w:r>
        <w:rPr>
          <w:spacing w:val="1"/>
        </w:rPr>
        <w:t xml:space="preserve"> </w:t>
      </w:r>
      <w:r>
        <w:t>и</w:t>
      </w:r>
      <w:r>
        <w:rPr>
          <w:spacing w:val="1"/>
        </w:rPr>
        <w:t xml:space="preserve"> </w:t>
      </w:r>
      <w:r>
        <w:t>неравномерные</w:t>
      </w:r>
      <w:r>
        <w:rPr>
          <w:spacing w:val="60"/>
        </w:rPr>
        <w:t xml:space="preserve"> </w:t>
      </w:r>
      <w:r>
        <w:t>коды.</w:t>
      </w:r>
      <w:r>
        <w:rPr>
          <w:spacing w:val="60"/>
        </w:rPr>
        <w:t xml:space="preserve"> </w:t>
      </w:r>
      <w:r>
        <w:t>Условие</w:t>
      </w:r>
      <w:r>
        <w:rPr>
          <w:spacing w:val="1"/>
        </w:rPr>
        <w:t xml:space="preserve"> </w:t>
      </w:r>
      <w:r>
        <w:t>Фано. Подходы к измерению информации. Сущность объёмного (алфавитного) подхода к</w:t>
      </w:r>
      <w:r>
        <w:rPr>
          <w:spacing w:val="1"/>
        </w:rPr>
        <w:t xml:space="preserve"> </w:t>
      </w:r>
      <w:r>
        <w:t>измерению информации, определение бита с точки зрения алфавитного подхода, связь</w:t>
      </w:r>
      <w:r>
        <w:rPr>
          <w:spacing w:val="1"/>
        </w:rPr>
        <w:t xml:space="preserve"> </w:t>
      </w:r>
      <w:r>
        <w:t>между</w:t>
      </w:r>
      <w:r>
        <w:rPr>
          <w:spacing w:val="1"/>
        </w:rPr>
        <w:t xml:space="preserve"> </w:t>
      </w:r>
      <w:r>
        <w:t>размером</w:t>
      </w:r>
      <w:r>
        <w:rPr>
          <w:spacing w:val="1"/>
        </w:rPr>
        <w:t xml:space="preserve"> </w:t>
      </w:r>
      <w:r>
        <w:t>алфавита</w:t>
      </w:r>
      <w:r>
        <w:rPr>
          <w:spacing w:val="1"/>
        </w:rPr>
        <w:t xml:space="preserve"> </w:t>
      </w:r>
      <w:r>
        <w:t>и</w:t>
      </w:r>
      <w:r>
        <w:rPr>
          <w:spacing w:val="1"/>
        </w:rPr>
        <w:t xml:space="preserve"> </w:t>
      </w:r>
      <w:r>
        <w:t>информационным</w:t>
      </w:r>
      <w:r>
        <w:rPr>
          <w:spacing w:val="1"/>
        </w:rPr>
        <w:t xml:space="preserve"> </w:t>
      </w:r>
      <w:r>
        <w:t>весом</w:t>
      </w:r>
      <w:r>
        <w:rPr>
          <w:spacing w:val="1"/>
        </w:rPr>
        <w:t xml:space="preserve"> </w:t>
      </w:r>
      <w:r>
        <w:t>символа</w:t>
      </w:r>
      <w:r>
        <w:rPr>
          <w:spacing w:val="1"/>
        </w:rPr>
        <w:t xml:space="preserve"> </w:t>
      </w:r>
      <w:r>
        <w:t>(в</w:t>
      </w:r>
      <w:r>
        <w:rPr>
          <w:spacing w:val="1"/>
        </w:rPr>
        <w:t xml:space="preserve"> </w:t>
      </w:r>
      <w:r>
        <w:t>предположении</w:t>
      </w:r>
      <w:r>
        <w:rPr>
          <w:spacing w:val="1"/>
        </w:rPr>
        <w:t xml:space="preserve"> </w:t>
      </w:r>
      <w:r>
        <w:t>о</w:t>
      </w:r>
      <w:r>
        <w:rPr>
          <w:spacing w:val="1"/>
        </w:rPr>
        <w:t xml:space="preserve"> </w:t>
      </w:r>
      <w:r>
        <w:t>равновероятности появления символов), связь между единицами измерения информации:</w:t>
      </w:r>
      <w:r>
        <w:rPr>
          <w:spacing w:val="1"/>
        </w:rPr>
        <w:t xml:space="preserve"> </w:t>
      </w:r>
      <w:r>
        <w:t>бит, байт, Кбайт, Мбайт, Гбайт. Сущность содержательного (вероятностного) подхода к</w:t>
      </w:r>
      <w:r>
        <w:rPr>
          <w:spacing w:val="1"/>
        </w:rPr>
        <w:t xml:space="preserve"> </w:t>
      </w:r>
      <w:r>
        <w:t>измерению</w:t>
      </w:r>
      <w:r>
        <w:rPr>
          <w:spacing w:val="-3"/>
        </w:rPr>
        <w:t xml:space="preserve"> </w:t>
      </w:r>
      <w:r>
        <w:t>информации,</w:t>
      </w:r>
      <w:r>
        <w:rPr>
          <w:spacing w:val="-1"/>
        </w:rPr>
        <w:t xml:space="preserve"> </w:t>
      </w:r>
      <w:r>
        <w:t>определение</w:t>
      </w:r>
      <w:r>
        <w:rPr>
          <w:spacing w:val="-2"/>
        </w:rPr>
        <w:t xml:space="preserve"> </w:t>
      </w:r>
      <w:r>
        <w:t>бита</w:t>
      </w:r>
      <w:r>
        <w:rPr>
          <w:spacing w:val="-1"/>
        </w:rPr>
        <w:t xml:space="preserve"> </w:t>
      </w:r>
      <w:r>
        <w:t>с</w:t>
      </w:r>
      <w:r>
        <w:rPr>
          <w:spacing w:val="-2"/>
        </w:rPr>
        <w:t xml:space="preserve"> </w:t>
      </w:r>
      <w:r>
        <w:t>позиции</w:t>
      </w:r>
      <w:r>
        <w:rPr>
          <w:spacing w:val="-1"/>
        </w:rPr>
        <w:t xml:space="preserve"> </w:t>
      </w:r>
      <w:r>
        <w:t>содержания</w:t>
      </w:r>
      <w:r>
        <w:rPr>
          <w:spacing w:val="-1"/>
        </w:rPr>
        <w:t xml:space="preserve"> </w:t>
      </w:r>
      <w:r>
        <w:t>сообщения.</w:t>
      </w:r>
    </w:p>
    <w:p w:rsidR="00445874" w:rsidRDefault="00182F3C">
      <w:pPr>
        <w:pStyle w:val="a5"/>
        <w:spacing w:before="1"/>
        <w:ind w:right="588"/>
      </w:pPr>
      <w:r>
        <w:t>Информационные процессы.</w:t>
      </w:r>
      <w:r>
        <w:rPr>
          <w:spacing w:val="1"/>
        </w:rPr>
        <w:t xml:space="preserve"> </w:t>
      </w:r>
      <w:r>
        <w:t>Передача</w:t>
      </w:r>
      <w:r>
        <w:rPr>
          <w:spacing w:val="1"/>
        </w:rPr>
        <w:t xml:space="preserve"> </w:t>
      </w:r>
      <w:r>
        <w:t>информации.</w:t>
      </w:r>
      <w:r>
        <w:rPr>
          <w:spacing w:val="1"/>
        </w:rPr>
        <w:t xml:space="preserve"> </w:t>
      </w:r>
      <w:r>
        <w:t>Источник, приёмник, канал</w:t>
      </w:r>
      <w:r>
        <w:rPr>
          <w:spacing w:val="1"/>
        </w:rPr>
        <w:t xml:space="preserve"> </w:t>
      </w:r>
      <w:r>
        <w:t>связи, сигнал, кодирование. Искажение информации при передаче. Скорость передачи</w:t>
      </w:r>
      <w:r>
        <w:rPr>
          <w:spacing w:val="1"/>
        </w:rPr>
        <w:t xml:space="preserve"> </w:t>
      </w:r>
      <w:r>
        <w:t>данных по каналу связи. Хранение информации, объём памяти. Обработка информации.</w:t>
      </w:r>
      <w:r>
        <w:rPr>
          <w:spacing w:val="1"/>
        </w:rPr>
        <w:t xml:space="preserve"> </w:t>
      </w:r>
      <w:r>
        <w:t>Виды</w:t>
      </w:r>
      <w:r>
        <w:rPr>
          <w:spacing w:val="1"/>
        </w:rPr>
        <w:t xml:space="preserve"> </w:t>
      </w:r>
      <w:r>
        <w:t>обработки</w:t>
      </w:r>
      <w:r>
        <w:rPr>
          <w:spacing w:val="1"/>
        </w:rPr>
        <w:t xml:space="preserve"> </w:t>
      </w:r>
      <w:r>
        <w:t>информации:</w:t>
      </w:r>
      <w:r>
        <w:rPr>
          <w:spacing w:val="1"/>
        </w:rPr>
        <w:t xml:space="preserve"> </w:t>
      </w:r>
      <w:r>
        <w:t>получение</w:t>
      </w:r>
      <w:r>
        <w:rPr>
          <w:spacing w:val="1"/>
        </w:rPr>
        <w:t xml:space="preserve"> </w:t>
      </w:r>
      <w:r>
        <w:t>нового</w:t>
      </w:r>
      <w:r>
        <w:rPr>
          <w:spacing w:val="1"/>
        </w:rPr>
        <w:t xml:space="preserve"> </w:t>
      </w:r>
      <w:r>
        <w:t>содержания,</w:t>
      </w:r>
      <w:r>
        <w:rPr>
          <w:spacing w:val="1"/>
        </w:rPr>
        <w:t xml:space="preserve"> </w:t>
      </w:r>
      <w:r>
        <w:t>изменение</w:t>
      </w:r>
      <w:r>
        <w:rPr>
          <w:spacing w:val="1"/>
        </w:rPr>
        <w:t xml:space="preserve"> </w:t>
      </w:r>
      <w:r>
        <w:t>формы</w:t>
      </w:r>
      <w:r>
        <w:rPr>
          <w:spacing w:val="1"/>
        </w:rPr>
        <w:t xml:space="preserve"> </w:t>
      </w:r>
      <w:r>
        <w:t>представления информации. Поиск информации. Роль информации и информационных</w:t>
      </w:r>
      <w:r>
        <w:rPr>
          <w:spacing w:val="1"/>
        </w:rPr>
        <w:t xml:space="preserve"> </w:t>
      </w:r>
      <w:r>
        <w:t>процессов</w:t>
      </w:r>
      <w:r>
        <w:rPr>
          <w:spacing w:val="-1"/>
        </w:rPr>
        <w:t xml:space="preserve"> </w:t>
      </w:r>
      <w:r>
        <w:t>в</w:t>
      </w:r>
      <w:r>
        <w:rPr>
          <w:spacing w:val="-1"/>
        </w:rPr>
        <w:t xml:space="preserve"> </w:t>
      </w:r>
      <w:r>
        <w:t>окружающем</w:t>
      </w:r>
      <w:r>
        <w:rPr>
          <w:spacing w:val="-1"/>
        </w:rPr>
        <w:t xml:space="preserve"> </w:t>
      </w:r>
      <w:r>
        <w:t>мире.</w:t>
      </w:r>
    </w:p>
    <w:p w:rsidR="00445874" w:rsidRDefault="00182F3C">
      <w:pPr>
        <w:pStyle w:val="a5"/>
        <w:ind w:left="2410" w:firstLine="0"/>
      </w:pPr>
      <w:r>
        <w:t>Системы.</w:t>
      </w:r>
      <w:r>
        <w:rPr>
          <w:spacing w:val="57"/>
        </w:rPr>
        <w:t xml:space="preserve"> </w:t>
      </w:r>
      <w:r>
        <w:t>Компоненты</w:t>
      </w:r>
      <w:r>
        <w:rPr>
          <w:spacing w:val="117"/>
        </w:rPr>
        <w:t xml:space="preserve"> </w:t>
      </w:r>
      <w:r>
        <w:t>системы</w:t>
      </w:r>
      <w:r>
        <w:rPr>
          <w:spacing w:val="116"/>
        </w:rPr>
        <w:t xml:space="preserve"> </w:t>
      </w:r>
      <w:r>
        <w:t>и</w:t>
      </w:r>
      <w:r>
        <w:rPr>
          <w:spacing w:val="117"/>
        </w:rPr>
        <w:t xml:space="preserve"> </w:t>
      </w:r>
      <w:r>
        <w:t>их</w:t>
      </w:r>
      <w:r>
        <w:rPr>
          <w:spacing w:val="118"/>
        </w:rPr>
        <w:t xml:space="preserve"> </w:t>
      </w:r>
      <w:r>
        <w:t>взаимодействие.</w:t>
      </w:r>
      <w:r>
        <w:rPr>
          <w:spacing w:val="116"/>
        </w:rPr>
        <w:t xml:space="preserve"> </w:t>
      </w:r>
      <w:r>
        <w:t>Системы</w:t>
      </w:r>
      <w:r>
        <w:rPr>
          <w:spacing w:val="118"/>
        </w:rPr>
        <w:t xml:space="preserve"> </w:t>
      </w:r>
      <w:r>
        <w:t>управления.</w:t>
      </w:r>
    </w:p>
    <w:p w:rsidR="00445874" w:rsidRDefault="00182F3C">
      <w:pPr>
        <w:pStyle w:val="a5"/>
        <w:ind w:firstLine="0"/>
      </w:pPr>
      <w:r>
        <w:t>Управление</w:t>
      </w:r>
      <w:r>
        <w:rPr>
          <w:spacing w:val="-5"/>
        </w:rPr>
        <w:t xml:space="preserve"> </w:t>
      </w:r>
      <w:r>
        <w:t>как</w:t>
      </w:r>
      <w:r>
        <w:rPr>
          <w:spacing w:val="-4"/>
        </w:rPr>
        <w:t xml:space="preserve"> </w:t>
      </w:r>
      <w:r>
        <w:t>информационный</w:t>
      </w:r>
      <w:r>
        <w:rPr>
          <w:spacing w:val="-4"/>
        </w:rPr>
        <w:t xml:space="preserve"> </w:t>
      </w:r>
      <w:r>
        <w:t>процесс.</w:t>
      </w:r>
      <w:r>
        <w:rPr>
          <w:spacing w:val="-4"/>
        </w:rPr>
        <w:t xml:space="preserve"> </w:t>
      </w:r>
      <w:r>
        <w:t>Обратная</w:t>
      </w:r>
      <w:r>
        <w:rPr>
          <w:spacing w:val="-4"/>
        </w:rPr>
        <w:t xml:space="preserve"> </w:t>
      </w:r>
      <w:r>
        <w:t>связь.</w:t>
      </w:r>
    </w:p>
    <w:p w:rsidR="00445874" w:rsidRDefault="00182F3C">
      <w:pPr>
        <w:pStyle w:val="a5"/>
        <w:ind w:right="582"/>
      </w:pPr>
      <w:r>
        <w:t>Системы счисления. Развёрнутая запись целых и дробных чисел в позиционных</w:t>
      </w:r>
      <w:r>
        <w:rPr>
          <w:spacing w:val="1"/>
        </w:rPr>
        <w:t xml:space="preserve"> </w:t>
      </w:r>
      <w:r>
        <w:t>системах</w:t>
      </w:r>
      <w:r>
        <w:rPr>
          <w:spacing w:val="1"/>
        </w:rPr>
        <w:t xml:space="preserve"> </w:t>
      </w:r>
      <w:r>
        <w:t>счисления.</w:t>
      </w:r>
      <w:r>
        <w:rPr>
          <w:spacing w:val="1"/>
        </w:rPr>
        <w:t xml:space="preserve"> </w:t>
      </w:r>
      <w:r>
        <w:t>Свойства</w:t>
      </w:r>
      <w:r>
        <w:rPr>
          <w:spacing w:val="1"/>
        </w:rPr>
        <w:t xml:space="preserve"> </w:t>
      </w:r>
      <w:r>
        <w:t>позиционной</w:t>
      </w:r>
      <w:r>
        <w:rPr>
          <w:spacing w:val="1"/>
        </w:rPr>
        <w:t xml:space="preserve"> </w:t>
      </w:r>
      <w:r>
        <w:t>записи</w:t>
      </w:r>
      <w:r>
        <w:rPr>
          <w:spacing w:val="1"/>
        </w:rPr>
        <w:t xml:space="preserve"> </w:t>
      </w:r>
      <w:r>
        <w:t>числа:</w:t>
      </w:r>
      <w:r>
        <w:rPr>
          <w:spacing w:val="1"/>
        </w:rPr>
        <w:t xml:space="preserve"> </w:t>
      </w:r>
      <w:r>
        <w:t>количество</w:t>
      </w:r>
      <w:r>
        <w:rPr>
          <w:spacing w:val="1"/>
        </w:rPr>
        <w:t xml:space="preserve"> </w:t>
      </w:r>
      <w:r>
        <w:t>цифр</w:t>
      </w:r>
      <w:r>
        <w:rPr>
          <w:spacing w:val="1"/>
        </w:rPr>
        <w:t xml:space="preserve"> </w:t>
      </w:r>
      <w:r>
        <w:t>в</w:t>
      </w:r>
      <w:r>
        <w:rPr>
          <w:spacing w:val="1"/>
        </w:rPr>
        <w:t xml:space="preserve"> </w:t>
      </w:r>
      <w:r>
        <w:t>записи,</w:t>
      </w:r>
      <w:r>
        <w:rPr>
          <w:spacing w:val="-57"/>
        </w:rPr>
        <w:t xml:space="preserve"> </w:t>
      </w:r>
      <w:r>
        <w:t>признак делимости числа на основание системы счисления. Алгоритм перевода целого</w:t>
      </w:r>
      <w:r>
        <w:rPr>
          <w:spacing w:val="1"/>
        </w:rPr>
        <w:t xml:space="preserve"> </w:t>
      </w:r>
      <w:r>
        <w:t>числа из P-ичной системы счисления в десятичную. Алгоритм перевода конечной P-ичной</w:t>
      </w:r>
      <w:r>
        <w:rPr>
          <w:spacing w:val="-57"/>
        </w:rPr>
        <w:t xml:space="preserve"> </w:t>
      </w:r>
      <w:r>
        <w:t>дроби в десятичную. Алгоритм перевода целого числа из десятичной системы счисления в</w:t>
      </w:r>
      <w:r>
        <w:rPr>
          <w:spacing w:val="-57"/>
        </w:rPr>
        <w:t xml:space="preserve"> </w:t>
      </w:r>
      <w:r>
        <w:t>P-ичную.</w:t>
      </w:r>
      <w:r>
        <w:rPr>
          <w:spacing w:val="1"/>
        </w:rPr>
        <w:t xml:space="preserve"> </w:t>
      </w:r>
      <w:r>
        <w:t>Двоичная,</w:t>
      </w:r>
      <w:r>
        <w:rPr>
          <w:spacing w:val="1"/>
        </w:rPr>
        <w:t xml:space="preserve"> </w:t>
      </w:r>
      <w:r>
        <w:t>восьмеричная</w:t>
      </w:r>
      <w:r>
        <w:rPr>
          <w:spacing w:val="1"/>
        </w:rPr>
        <w:t xml:space="preserve"> </w:t>
      </w:r>
      <w:r>
        <w:t>и</w:t>
      </w:r>
      <w:r>
        <w:rPr>
          <w:spacing w:val="1"/>
        </w:rPr>
        <w:t xml:space="preserve"> </w:t>
      </w:r>
      <w:r>
        <w:t>шестнадцатеричная</w:t>
      </w:r>
      <w:r>
        <w:rPr>
          <w:spacing w:val="1"/>
        </w:rPr>
        <w:t xml:space="preserve"> </w:t>
      </w:r>
      <w:r>
        <w:t>системы</w:t>
      </w:r>
      <w:r>
        <w:rPr>
          <w:spacing w:val="1"/>
        </w:rPr>
        <w:t xml:space="preserve"> </w:t>
      </w:r>
      <w:r>
        <w:t>счисления,</w:t>
      </w:r>
      <w:r>
        <w:rPr>
          <w:spacing w:val="1"/>
        </w:rPr>
        <w:t xml:space="preserve"> </w:t>
      </w:r>
      <w:r>
        <w:t>перевод</w:t>
      </w:r>
      <w:r>
        <w:rPr>
          <w:spacing w:val="1"/>
        </w:rPr>
        <w:t xml:space="preserve"> </w:t>
      </w:r>
      <w:r>
        <w:t>чисел</w:t>
      </w:r>
      <w:r>
        <w:rPr>
          <w:spacing w:val="1"/>
        </w:rPr>
        <w:t xml:space="preserve"> </w:t>
      </w:r>
      <w:r>
        <w:t>между</w:t>
      </w:r>
      <w:r>
        <w:rPr>
          <w:spacing w:val="1"/>
        </w:rPr>
        <w:t xml:space="preserve"> </w:t>
      </w:r>
      <w:r>
        <w:t>этими</w:t>
      </w:r>
      <w:r>
        <w:rPr>
          <w:spacing w:val="1"/>
        </w:rPr>
        <w:t xml:space="preserve"> </w:t>
      </w:r>
      <w:r>
        <w:t>системами.</w:t>
      </w:r>
      <w:r>
        <w:rPr>
          <w:spacing w:val="1"/>
        </w:rPr>
        <w:t xml:space="preserve"> </w:t>
      </w:r>
      <w:r>
        <w:t>Арифметические</w:t>
      </w:r>
      <w:r>
        <w:rPr>
          <w:spacing w:val="1"/>
        </w:rPr>
        <w:t xml:space="preserve"> </w:t>
      </w:r>
      <w:r>
        <w:t>операции</w:t>
      </w:r>
      <w:r>
        <w:rPr>
          <w:spacing w:val="1"/>
        </w:rPr>
        <w:t xml:space="preserve"> </w:t>
      </w:r>
      <w:r>
        <w:t>в</w:t>
      </w:r>
      <w:r>
        <w:rPr>
          <w:spacing w:val="1"/>
        </w:rPr>
        <w:t xml:space="preserve"> </w:t>
      </w:r>
      <w:r>
        <w:t>позиционных</w:t>
      </w:r>
      <w:r>
        <w:rPr>
          <w:spacing w:val="1"/>
        </w:rPr>
        <w:t xml:space="preserve"> </w:t>
      </w:r>
      <w:r>
        <w:t>системах</w:t>
      </w:r>
      <w:r>
        <w:rPr>
          <w:spacing w:val="1"/>
        </w:rPr>
        <w:t xml:space="preserve"> </w:t>
      </w:r>
      <w:r>
        <w:t>счисления.</w:t>
      </w:r>
    </w:p>
    <w:p w:rsidR="00445874" w:rsidRDefault="00182F3C">
      <w:pPr>
        <w:pStyle w:val="a5"/>
        <w:spacing w:before="1"/>
        <w:ind w:left="2410" w:firstLine="0"/>
      </w:pPr>
      <w:r>
        <w:t>Представление</w:t>
      </w:r>
      <w:r>
        <w:rPr>
          <w:spacing w:val="-4"/>
        </w:rPr>
        <w:t xml:space="preserve"> </w:t>
      </w:r>
      <w:r>
        <w:t>целых</w:t>
      </w:r>
      <w:r>
        <w:rPr>
          <w:spacing w:val="-2"/>
        </w:rPr>
        <w:t xml:space="preserve"> </w:t>
      </w:r>
      <w:r>
        <w:t>и</w:t>
      </w:r>
      <w:r>
        <w:rPr>
          <w:spacing w:val="-4"/>
        </w:rPr>
        <w:t xml:space="preserve"> </w:t>
      </w:r>
      <w:r>
        <w:t>вещественных</w:t>
      </w:r>
      <w:r>
        <w:rPr>
          <w:spacing w:val="-2"/>
        </w:rPr>
        <w:t xml:space="preserve"> </w:t>
      </w:r>
      <w:r>
        <w:t>чисел</w:t>
      </w:r>
      <w:r>
        <w:rPr>
          <w:spacing w:val="-4"/>
        </w:rPr>
        <w:t xml:space="preserve"> </w:t>
      </w:r>
      <w:r>
        <w:t>в</w:t>
      </w:r>
      <w:r>
        <w:rPr>
          <w:spacing w:val="-3"/>
        </w:rPr>
        <w:t xml:space="preserve"> </w:t>
      </w:r>
      <w:r>
        <w:t>памяти</w:t>
      </w:r>
      <w:r>
        <w:rPr>
          <w:spacing w:val="-2"/>
        </w:rPr>
        <w:t xml:space="preserve"> </w:t>
      </w:r>
      <w:r>
        <w:t>компьютера.</w:t>
      </w:r>
    </w:p>
    <w:p w:rsidR="00445874" w:rsidRDefault="00182F3C">
      <w:pPr>
        <w:pStyle w:val="a5"/>
        <w:ind w:right="589"/>
      </w:pPr>
      <w:r>
        <w:t>Кодирование</w:t>
      </w:r>
      <w:r>
        <w:rPr>
          <w:spacing w:val="1"/>
        </w:rPr>
        <w:t xml:space="preserve"> </w:t>
      </w:r>
      <w:r>
        <w:t>текстов.</w:t>
      </w:r>
      <w:r>
        <w:rPr>
          <w:spacing w:val="1"/>
        </w:rPr>
        <w:t xml:space="preserve"> </w:t>
      </w:r>
      <w:r>
        <w:t>Кодировка</w:t>
      </w:r>
      <w:r>
        <w:rPr>
          <w:spacing w:val="1"/>
        </w:rPr>
        <w:t xml:space="preserve"> </w:t>
      </w:r>
      <w:r>
        <w:t>ASCII.</w:t>
      </w:r>
      <w:r>
        <w:rPr>
          <w:spacing w:val="1"/>
        </w:rPr>
        <w:t xml:space="preserve"> </w:t>
      </w:r>
      <w:r>
        <w:t>Однобайтные</w:t>
      </w:r>
      <w:r>
        <w:rPr>
          <w:spacing w:val="1"/>
        </w:rPr>
        <w:t xml:space="preserve"> </w:t>
      </w:r>
      <w:r>
        <w:t>кодировки.</w:t>
      </w:r>
      <w:r>
        <w:rPr>
          <w:spacing w:val="1"/>
        </w:rPr>
        <w:t xml:space="preserve"> </w:t>
      </w:r>
      <w:r>
        <w:t>Стандарт</w:t>
      </w:r>
      <w:r>
        <w:rPr>
          <w:spacing w:val="1"/>
        </w:rPr>
        <w:t xml:space="preserve"> </w:t>
      </w:r>
      <w:r>
        <w:t>UNICODE.</w:t>
      </w:r>
      <w:r>
        <w:rPr>
          <w:spacing w:val="48"/>
        </w:rPr>
        <w:t xml:space="preserve"> </w:t>
      </w:r>
      <w:r>
        <w:t>Кодировка</w:t>
      </w:r>
      <w:r>
        <w:rPr>
          <w:spacing w:val="47"/>
        </w:rPr>
        <w:t xml:space="preserve"> </w:t>
      </w:r>
      <w:r>
        <w:t>UTF-8.</w:t>
      </w:r>
      <w:r>
        <w:rPr>
          <w:spacing w:val="48"/>
        </w:rPr>
        <w:t xml:space="preserve"> </w:t>
      </w:r>
      <w:r>
        <w:t>Определение</w:t>
      </w:r>
      <w:r>
        <w:rPr>
          <w:spacing w:val="47"/>
        </w:rPr>
        <w:t xml:space="preserve"> </w:t>
      </w:r>
      <w:r>
        <w:t>информационного</w:t>
      </w:r>
      <w:r>
        <w:rPr>
          <w:spacing w:val="45"/>
        </w:rPr>
        <w:t xml:space="preserve"> </w:t>
      </w:r>
      <w:r>
        <w:t>объёма</w:t>
      </w:r>
      <w:r>
        <w:rPr>
          <w:spacing w:val="47"/>
        </w:rPr>
        <w:t xml:space="preserve"> </w:t>
      </w:r>
      <w:r>
        <w:t>текстовых</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jc w:val="left"/>
      </w:pPr>
      <w:r>
        <w:t>сообщений.</w:t>
      </w:r>
    </w:p>
    <w:p w:rsidR="00445874" w:rsidRDefault="00182F3C">
      <w:pPr>
        <w:pStyle w:val="a5"/>
        <w:ind w:right="595"/>
      </w:pPr>
      <w:r>
        <w:t>Кодирование</w:t>
      </w:r>
      <w:r>
        <w:rPr>
          <w:spacing w:val="1"/>
        </w:rPr>
        <w:t xml:space="preserve"> </w:t>
      </w:r>
      <w:r>
        <w:t>изображений.</w:t>
      </w:r>
      <w:r>
        <w:rPr>
          <w:spacing w:val="1"/>
        </w:rPr>
        <w:t xml:space="preserve"> </w:t>
      </w:r>
      <w:r>
        <w:t>Оценка</w:t>
      </w:r>
      <w:r>
        <w:rPr>
          <w:spacing w:val="1"/>
        </w:rPr>
        <w:t xml:space="preserve"> </w:t>
      </w:r>
      <w:r>
        <w:t>информационного</w:t>
      </w:r>
      <w:r>
        <w:rPr>
          <w:spacing w:val="1"/>
        </w:rPr>
        <w:t xml:space="preserve"> </w:t>
      </w:r>
      <w:r>
        <w:t>объёма</w:t>
      </w:r>
      <w:r>
        <w:rPr>
          <w:spacing w:val="1"/>
        </w:rPr>
        <w:t xml:space="preserve"> </w:t>
      </w:r>
      <w:r>
        <w:t>растрового</w:t>
      </w:r>
      <w:r>
        <w:rPr>
          <w:spacing w:val="1"/>
        </w:rPr>
        <w:t xml:space="preserve"> </w:t>
      </w:r>
      <w:r>
        <w:t>графического</w:t>
      </w:r>
      <w:r>
        <w:rPr>
          <w:spacing w:val="-2"/>
        </w:rPr>
        <w:t xml:space="preserve"> </w:t>
      </w:r>
      <w:r>
        <w:t>изображения</w:t>
      </w:r>
      <w:r>
        <w:rPr>
          <w:spacing w:val="-1"/>
        </w:rPr>
        <w:t xml:space="preserve"> </w:t>
      </w:r>
      <w:r>
        <w:t>при</w:t>
      </w:r>
      <w:r>
        <w:rPr>
          <w:spacing w:val="-1"/>
        </w:rPr>
        <w:t xml:space="preserve"> </w:t>
      </w:r>
      <w:r>
        <w:t>заданном</w:t>
      </w:r>
      <w:r>
        <w:rPr>
          <w:spacing w:val="-2"/>
        </w:rPr>
        <w:t xml:space="preserve"> </w:t>
      </w:r>
      <w:r>
        <w:t>разрешении</w:t>
      </w:r>
      <w:r>
        <w:rPr>
          <w:spacing w:val="-3"/>
        </w:rPr>
        <w:t xml:space="preserve"> </w:t>
      </w:r>
      <w:r>
        <w:t>и</w:t>
      </w:r>
      <w:r>
        <w:rPr>
          <w:spacing w:val="-1"/>
        </w:rPr>
        <w:t xml:space="preserve"> </w:t>
      </w:r>
      <w:r>
        <w:t>глубине</w:t>
      </w:r>
      <w:r>
        <w:rPr>
          <w:spacing w:val="-2"/>
        </w:rPr>
        <w:t xml:space="preserve"> </w:t>
      </w:r>
      <w:r>
        <w:t>кодирования</w:t>
      </w:r>
      <w:r>
        <w:rPr>
          <w:spacing w:val="-1"/>
        </w:rPr>
        <w:t xml:space="preserve"> </w:t>
      </w:r>
      <w:r>
        <w:t>цвета.</w:t>
      </w:r>
    </w:p>
    <w:p w:rsidR="00445874" w:rsidRDefault="00182F3C">
      <w:pPr>
        <w:pStyle w:val="a5"/>
        <w:ind w:right="586"/>
      </w:pPr>
      <w:r>
        <w:t>Кодирование</w:t>
      </w:r>
      <w:r>
        <w:rPr>
          <w:spacing w:val="1"/>
        </w:rPr>
        <w:t xml:space="preserve"> </w:t>
      </w:r>
      <w:r>
        <w:t>звука.</w:t>
      </w:r>
      <w:r>
        <w:rPr>
          <w:spacing w:val="1"/>
        </w:rPr>
        <w:t xml:space="preserve"> </w:t>
      </w:r>
      <w:r>
        <w:t>Оценка</w:t>
      </w:r>
      <w:r>
        <w:rPr>
          <w:spacing w:val="1"/>
        </w:rPr>
        <w:t xml:space="preserve"> </w:t>
      </w:r>
      <w:r>
        <w:t>информационного</w:t>
      </w:r>
      <w:r>
        <w:rPr>
          <w:spacing w:val="1"/>
        </w:rPr>
        <w:t xml:space="preserve"> </w:t>
      </w:r>
      <w:r>
        <w:t>объёма</w:t>
      </w:r>
      <w:r>
        <w:rPr>
          <w:spacing w:val="1"/>
        </w:rPr>
        <w:t xml:space="preserve"> </w:t>
      </w:r>
      <w:r>
        <w:t>звуковых</w:t>
      </w:r>
      <w:r>
        <w:rPr>
          <w:spacing w:val="1"/>
        </w:rPr>
        <w:t xml:space="preserve"> </w:t>
      </w:r>
      <w:r>
        <w:t>данных</w:t>
      </w:r>
      <w:r>
        <w:rPr>
          <w:spacing w:val="1"/>
        </w:rPr>
        <w:t xml:space="preserve"> </w:t>
      </w:r>
      <w:r>
        <w:t>при</w:t>
      </w:r>
      <w:r>
        <w:rPr>
          <w:spacing w:val="1"/>
        </w:rPr>
        <w:t xml:space="preserve"> </w:t>
      </w:r>
      <w:r>
        <w:t>заданных</w:t>
      </w:r>
      <w:r>
        <w:rPr>
          <w:spacing w:val="1"/>
        </w:rPr>
        <w:t xml:space="preserve"> </w:t>
      </w:r>
      <w:r>
        <w:t>частоте</w:t>
      </w:r>
      <w:r>
        <w:rPr>
          <w:spacing w:val="-1"/>
        </w:rPr>
        <w:t xml:space="preserve"> </w:t>
      </w:r>
      <w:r>
        <w:t>дискретизации и</w:t>
      </w:r>
      <w:r>
        <w:rPr>
          <w:spacing w:val="-1"/>
        </w:rPr>
        <w:t xml:space="preserve"> </w:t>
      </w:r>
      <w:r>
        <w:t>разрядности кодирования.</w:t>
      </w:r>
    </w:p>
    <w:p w:rsidR="00445874" w:rsidRDefault="00182F3C">
      <w:pPr>
        <w:pStyle w:val="a5"/>
        <w:ind w:right="588"/>
      </w:pPr>
      <w:r>
        <w:t>Алгебра</w:t>
      </w:r>
      <w:r>
        <w:rPr>
          <w:spacing w:val="1"/>
        </w:rPr>
        <w:t xml:space="preserve"> </w:t>
      </w:r>
      <w:r>
        <w:t>логики.</w:t>
      </w:r>
      <w:r>
        <w:rPr>
          <w:spacing w:val="1"/>
        </w:rPr>
        <w:t xml:space="preserve"> </w:t>
      </w:r>
      <w:r>
        <w:t>Высказывания.</w:t>
      </w:r>
      <w:r>
        <w:rPr>
          <w:spacing w:val="1"/>
        </w:rPr>
        <w:t xml:space="preserve"> </w:t>
      </w:r>
      <w:r>
        <w:t>Логические</w:t>
      </w:r>
      <w:r>
        <w:rPr>
          <w:spacing w:val="1"/>
        </w:rPr>
        <w:t xml:space="preserve"> </w:t>
      </w:r>
      <w:r>
        <w:t>операции.</w:t>
      </w:r>
      <w:r>
        <w:rPr>
          <w:spacing w:val="1"/>
        </w:rPr>
        <w:t xml:space="preserve"> </w:t>
      </w:r>
      <w:r>
        <w:t>Таблицы</w:t>
      </w:r>
      <w:r>
        <w:rPr>
          <w:spacing w:val="1"/>
        </w:rPr>
        <w:t xml:space="preserve"> </w:t>
      </w:r>
      <w:r>
        <w:t>истинности</w:t>
      </w:r>
      <w:r>
        <w:rPr>
          <w:spacing w:val="1"/>
        </w:rPr>
        <w:t xml:space="preserve"> </w:t>
      </w:r>
      <w:r>
        <w:t>логических</w:t>
      </w:r>
      <w:r>
        <w:rPr>
          <w:spacing w:val="7"/>
        </w:rPr>
        <w:t xml:space="preserve"> </w:t>
      </w:r>
      <w:r>
        <w:t>операций</w:t>
      </w:r>
      <w:r>
        <w:rPr>
          <w:spacing w:val="11"/>
        </w:rPr>
        <w:t xml:space="preserve"> </w:t>
      </w:r>
      <w:r>
        <w:t>«дизъюнкция»,</w:t>
      </w:r>
      <w:r>
        <w:rPr>
          <w:spacing w:val="12"/>
        </w:rPr>
        <w:t xml:space="preserve"> </w:t>
      </w:r>
      <w:r>
        <w:t>«конъюнкция»,</w:t>
      </w:r>
      <w:r>
        <w:rPr>
          <w:spacing w:val="18"/>
        </w:rPr>
        <w:t xml:space="preserve"> </w:t>
      </w:r>
      <w:r>
        <w:t>«инверсия»,</w:t>
      </w:r>
      <w:r>
        <w:rPr>
          <w:spacing w:val="12"/>
        </w:rPr>
        <w:t xml:space="preserve"> </w:t>
      </w:r>
      <w:r>
        <w:t>«импликация»,</w:t>
      </w:r>
    </w:p>
    <w:p w:rsidR="00445874" w:rsidRDefault="00182F3C">
      <w:pPr>
        <w:pStyle w:val="a5"/>
        <w:ind w:right="583" w:firstLine="0"/>
      </w:pPr>
      <w:r>
        <w:t>«эквиваленция». Логические выражения. Вычисление логического значения составного</w:t>
      </w:r>
      <w:r>
        <w:rPr>
          <w:spacing w:val="1"/>
        </w:rPr>
        <w:t xml:space="preserve"> </w:t>
      </w:r>
      <w:r>
        <w:t>высказывания при известных значениях входящих в него элементарных высказываний.</w:t>
      </w:r>
      <w:r>
        <w:rPr>
          <w:spacing w:val="1"/>
        </w:rPr>
        <w:t xml:space="preserve"> </w:t>
      </w:r>
      <w:r>
        <w:t>Таблицы</w:t>
      </w:r>
      <w:r>
        <w:rPr>
          <w:spacing w:val="1"/>
        </w:rPr>
        <w:t xml:space="preserve"> </w:t>
      </w:r>
      <w:r>
        <w:t>истинности</w:t>
      </w:r>
      <w:r>
        <w:rPr>
          <w:spacing w:val="1"/>
        </w:rPr>
        <w:t xml:space="preserve"> </w:t>
      </w:r>
      <w:r>
        <w:t>логических</w:t>
      </w:r>
      <w:r>
        <w:rPr>
          <w:spacing w:val="1"/>
        </w:rPr>
        <w:t xml:space="preserve"> </w:t>
      </w:r>
      <w:r>
        <w:t>выражений.</w:t>
      </w:r>
      <w:r>
        <w:rPr>
          <w:spacing w:val="1"/>
        </w:rPr>
        <w:t xml:space="preserve"> </w:t>
      </w:r>
      <w:r>
        <w:t>Логические</w:t>
      </w:r>
      <w:r>
        <w:rPr>
          <w:spacing w:val="1"/>
        </w:rPr>
        <w:t xml:space="preserve"> </w:t>
      </w:r>
      <w:r>
        <w:t>операции</w:t>
      </w:r>
      <w:r>
        <w:rPr>
          <w:spacing w:val="1"/>
        </w:rPr>
        <w:t xml:space="preserve"> </w:t>
      </w:r>
      <w:r>
        <w:t>и</w:t>
      </w:r>
      <w:r>
        <w:rPr>
          <w:spacing w:val="1"/>
        </w:rPr>
        <w:t xml:space="preserve"> </w:t>
      </w:r>
      <w:r>
        <w:t>операции</w:t>
      </w:r>
      <w:r>
        <w:rPr>
          <w:spacing w:val="1"/>
        </w:rPr>
        <w:t xml:space="preserve"> </w:t>
      </w:r>
      <w:r>
        <w:t>над</w:t>
      </w:r>
      <w:r>
        <w:rPr>
          <w:spacing w:val="1"/>
        </w:rPr>
        <w:t xml:space="preserve"> </w:t>
      </w:r>
      <w:r>
        <w:t>множествами.</w:t>
      </w:r>
    </w:p>
    <w:p w:rsidR="00445874" w:rsidRDefault="00182F3C">
      <w:pPr>
        <w:pStyle w:val="a5"/>
        <w:ind w:right="583"/>
      </w:pPr>
      <w:r>
        <w:t>Примеры</w:t>
      </w:r>
      <w:r>
        <w:rPr>
          <w:spacing w:val="1"/>
        </w:rPr>
        <w:t xml:space="preserve"> </w:t>
      </w:r>
      <w:r>
        <w:t>законов</w:t>
      </w:r>
      <w:r>
        <w:rPr>
          <w:spacing w:val="1"/>
        </w:rPr>
        <w:t xml:space="preserve"> </w:t>
      </w:r>
      <w:r>
        <w:t>алгебры</w:t>
      </w:r>
      <w:r>
        <w:rPr>
          <w:spacing w:val="1"/>
        </w:rPr>
        <w:t xml:space="preserve"> </w:t>
      </w:r>
      <w:r>
        <w:t>логики.</w:t>
      </w:r>
      <w:r>
        <w:rPr>
          <w:spacing w:val="1"/>
        </w:rPr>
        <w:t xml:space="preserve"> </w:t>
      </w:r>
      <w:r>
        <w:t>Эквивалентные</w:t>
      </w:r>
      <w:r>
        <w:rPr>
          <w:spacing w:val="1"/>
        </w:rPr>
        <w:t xml:space="preserve"> </w:t>
      </w:r>
      <w:r>
        <w:t>преобразования</w:t>
      </w:r>
      <w:r>
        <w:rPr>
          <w:spacing w:val="1"/>
        </w:rPr>
        <w:t xml:space="preserve"> </w:t>
      </w:r>
      <w:r>
        <w:t>логических</w:t>
      </w:r>
      <w:r>
        <w:rPr>
          <w:spacing w:val="1"/>
        </w:rPr>
        <w:t xml:space="preserve"> </w:t>
      </w:r>
      <w:r>
        <w:t>выражений. Логические функции. Построение логического выражения с данной таблицей</w:t>
      </w:r>
      <w:r>
        <w:rPr>
          <w:spacing w:val="1"/>
        </w:rPr>
        <w:t xml:space="preserve"> </w:t>
      </w:r>
      <w:r>
        <w:t>истинности. Логические элементы компьютера. Триггер. Сумматор. Построение схемы на</w:t>
      </w:r>
      <w:r>
        <w:rPr>
          <w:spacing w:val="1"/>
        </w:rPr>
        <w:t xml:space="preserve"> </w:t>
      </w:r>
      <w:r>
        <w:t>логических</w:t>
      </w:r>
      <w:r>
        <w:rPr>
          <w:spacing w:val="1"/>
        </w:rPr>
        <w:t xml:space="preserve"> </w:t>
      </w:r>
      <w:r>
        <w:t>элементах</w:t>
      </w:r>
      <w:r>
        <w:rPr>
          <w:spacing w:val="1"/>
        </w:rPr>
        <w:t xml:space="preserve"> </w:t>
      </w:r>
      <w:r>
        <w:t>по</w:t>
      </w:r>
      <w:r>
        <w:rPr>
          <w:spacing w:val="1"/>
        </w:rPr>
        <w:t xml:space="preserve"> </w:t>
      </w:r>
      <w:r>
        <w:t>логическому выражению.</w:t>
      </w:r>
      <w:r>
        <w:rPr>
          <w:spacing w:val="1"/>
        </w:rPr>
        <w:t xml:space="preserve"> </w:t>
      </w:r>
      <w:r>
        <w:t>Запись</w:t>
      </w:r>
      <w:r>
        <w:rPr>
          <w:spacing w:val="1"/>
        </w:rPr>
        <w:t xml:space="preserve"> </w:t>
      </w:r>
      <w:r>
        <w:t>логического</w:t>
      </w:r>
      <w:r>
        <w:rPr>
          <w:spacing w:val="1"/>
        </w:rPr>
        <w:t xml:space="preserve"> </w:t>
      </w:r>
      <w:r>
        <w:t>выражения</w:t>
      </w:r>
      <w:r>
        <w:rPr>
          <w:spacing w:val="1"/>
        </w:rPr>
        <w:t xml:space="preserve"> </w:t>
      </w:r>
      <w:r>
        <w:t>по</w:t>
      </w:r>
      <w:r>
        <w:rPr>
          <w:spacing w:val="1"/>
        </w:rPr>
        <w:t xml:space="preserve"> </w:t>
      </w:r>
      <w:r>
        <w:t>логической</w:t>
      </w:r>
      <w:r>
        <w:rPr>
          <w:spacing w:val="-1"/>
        </w:rPr>
        <w:t xml:space="preserve"> </w:t>
      </w:r>
      <w:r>
        <w:t>схеме.</w:t>
      </w:r>
    </w:p>
    <w:p w:rsidR="00445874" w:rsidRDefault="00182F3C">
      <w:pPr>
        <w:pStyle w:val="a5"/>
        <w:spacing w:before="1"/>
        <w:ind w:left="2410" w:firstLine="0"/>
      </w:pPr>
      <w:r>
        <w:t>Информационные</w:t>
      </w:r>
      <w:r>
        <w:rPr>
          <w:spacing w:val="-5"/>
        </w:rPr>
        <w:t xml:space="preserve"> </w:t>
      </w:r>
      <w:r>
        <w:t>технологии.</w:t>
      </w:r>
    </w:p>
    <w:p w:rsidR="00445874" w:rsidRDefault="00182F3C">
      <w:pPr>
        <w:pStyle w:val="a5"/>
        <w:ind w:right="584"/>
      </w:pPr>
      <w:r>
        <w:t>Текстовый процессор. Редактирование и форматирование. Проверка орфографии и</w:t>
      </w:r>
      <w:r>
        <w:rPr>
          <w:spacing w:val="1"/>
        </w:rPr>
        <w:t xml:space="preserve"> </w:t>
      </w:r>
      <w:r>
        <w:t>грамматики.</w:t>
      </w:r>
      <w:r>
        <w:rPr>
          <w:spacing w:val="1"/>
        </w:rPr>
        <w:t xml:space="preserve"> </w:t>
      </w:r>
      <w:r>
        <w:t>Средства</w:t>
      </w:r>
      <w:r>
        <w:rPr>
          <w:spacing w:val="1"/>
        </w:rPr>
        <w:t xml:space="preserve"> </w:t>
      </w:r>
      <w:r>
        <w:t>поиска</w:t>
      </w:r>
      <w:r>
        <w:rPr>
          <w:spacing w:val="1"/>
        </w:rPr>
        <w:t xml:space="preserve"> </w:t>
      </w:r>
      <w:r>
        <w:t>и</w:t>
      </w:r>
      <w:r>
        <w:rPr>
          <w:spacing w:val="1"/>
        </w:rPr>
        <w:t xml:space="preserve"> </w:t>
      </w:r>
      <w:r>
        <w:t>автозамены</w:t>
      </w:r>
      <w:r>
        <w:rPr>
          <w:spacing w:val="1"/>
        </w:rPr>
        <w:t xml:space="preserve"> </w:t>
      </w:r>
      <w:r>
        <w:t>в</w:t>
      </w:r>
      <w:r>
        <w:rPr>
          <w:spacing w:val="1"/>
        </w:rPr>
        <w:t xml:space="preserve"> </w:t>
      </w:r>
      <w:r>
        <w:t>текстовом</w:t>
      </w:r>
      <w:r>
        <w:rPr>
          <w:spacing w:val="1"/>
        </w:rPr>
        <w:t xml:space="preserve"> </w:t>
      </w:r>
      <w:r>
        <w:t>процессоре.</w:t>
      </w:r>
      <w:r>
        <w:rPr>
          <w:spacing w:val="1"/>
        </w:rPr>
        <w:t xml:space="preserve"> </w:t>
      </w:r>
      <w:r>
        <w:t>Использование</w:t>
      </w:r>
      <w:r>
        <w:rPr>
          <w:spacing w:val="1"/>
        </w:rPr>
        <w:t xml:space="preserve"> </w:t>
      </w:r>
      <w:r>
        <w:t>стилей.</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Сноски,</w:t>
      </w:r>
      <w:r>
        <w:rPr>
          <w:spacing w:val="1"/>
        </w:rPr>
        <w:t xml:space="preserve"> </w:t>
      </w:r>
      <w:r>
        <w:t>оглавление.</w:t>
      </w:r>
      <w:r>
        <w:rPr>
          <w:spacing w:val="1"/>
        </w:rPr>
        <w:t xml:space="preserve"> </w:t>
      </w:r>
      <w:r>
        <w:t>Облачные</w:t>
      </w:r>
      <w:r>
        <w:rPr>
          <w:spacing w:val="1"/>
        </w:rPr>
        <w:t xml:space="preserve"> </w:t>
      </w:r>
      <w:r>
        <w:t>сервисы. Коллективная работа с документом. Инструменты рецензирования в текстовых</w:t>
      </w:r>
      <w:r>
        <w:rPr>
          <w:spacing w:val="1"/>
        </w:rPr>
        <w:t xml:space="preserve"> </w:t>
      </w:r>
      <w:r>
        <w:t>процессорах.</w:t>
      </w:r>
      <w:r>
        <w:rPr>
          <w:spacing w:val="1"/>
        </w:rPr>
        <w:t xml:space="preserve"> </w:t>
      </w:r>
      <w:r>
        <w:t>Деловая</w:t>
      </w:r>
      <w:r>
        <w:rPr>
          <w:spacing w:val="1"/>
        </w:rPr>
        <w:t xml:space="preserve"> </w:t>
      </w:r>
      <w:r>
        <w:t>переписка.</w:t>
      </w:r>
      <w:r>
        <w:rPr>
          <w:spacing w:val="1"/>
        </w:rPr>
        <w:t xml:space="preserve"> </w:t>
      </w:r>
      <w:r>
        <w:t>Реферат.</w:t>
      </w:r>
      <w:r>
        <w:rPr>
          <w:spacing w:val="1"/>
        </w:rPr>
        <w:t xml:space="preserve"> </w:t>
      </w:r>
      <w:r>
        <w:t>Правила</w:t>
      </w:r>
      <w:r>
        <w:rPr>
          <w:spacing w:val="1"/>
        </w:rPr>
        <w:t xml:space="preserve"> </w:t>
      </w:r>
      <w:r>
        <w:t>цитирования</w:t>
      </w:r>
      <w:r>
        <w:rPr>
          <w:spacing w:val="1"/>
        </w:rPr>
        <w:t xml:space="preserve"> </w:t>
      </w:r>
      <w:r>
        <w:t>источников</w:t>
      </w:r>
      <w:r>
        <w:rPr>
          <w:spacing w:val="1"/>
        </w:rPr>
        <w:t xml:space="preserve"> </w:t>
      </w:r>
      <w:r>
        <w:t>и</w:t>
      </w:r>
      <w:r>
        <w:rPr>
          <w:spacing w:val="1"/>
        </w:rPr>
        <w:t xml:space="preserve"> </w:t>
      </w:r>
      <w:r>
        <w:t>оформления</w:t>
      </w:r>
      <w:r>
        <w:rPr>
          <w:spacing w:val="-1"/>
        </w:rPr>
        <w:t xml:space="preserve"> </w:t>
      </w:r>
      <w:r>
        <w:t>библиографических</w:t>
      </w:r>
      <w:r>
        <w:rPr>
          <w:spacing w:val="1"/>
        </w:rPr>
        <w:t xml:space="preserve"> </w:t>
      </w:r>
      <w:r>
        <w:t>ссылок. Оформление</w:t>
      </w:r>
      <w:r>
        <w:rPr>
          <w:spacing w:val="-2"/>
        </w:rPr>
        <w:t xml:space="preserve"> </w:t>
      </w:r>
      <w:r>
        <w:t>списка</w:t>
      </w:r>
      <w:r>
        <w:rPr>
          <w:spacing w:val="-1"/>
        </w:rPr>
        <w:t xml:space="preserve"> </w:t>
      </w:r>
      <w:r>
        <w:t>литературы.</w:t>
      </w:r>
    </w:p>
    <w:p w:rsidR="00445874" w:rsidRDefault="00182F3C">
      <w:pPr>
        <w:pStyle w:val="a5"/>
        <w:ind w:right="590"/>
      </w:pPr>
      <w:r>
        <w:t>Ввод изображений с использованием различных цифровых устройств (цифровых</w:t>
      </w:r>
      <w:r>
        <w:rPr>
          <w:spacing w:val="1"/>
        </w:rPr>
        <w:t xml:space="preserve"> </w:t>
      </w:r>
      <w:r>
        <w:t>фотоаппаратов и микроскопов, видеокамер, сканеров и других устройств.). Графический</w:t>
      </w:r>
      <w:r>
        <w:rPr>
          <w:spacing w:val="1"/>
        </w:rPr>
        <w:t xml:space="preserve"> </w:t>
      </w:r>
      <w:r>
        <w:t>редактор.</w:t>
      </w:r>
      <w:r>
        <w:rPr>
          <w:spacing w:val="1"/>
        </w:rPr>
        <w:t xml:space="preserve"> </w:t>
      </w:r>
      <w:r>
        <w:t>Обработка</w:t>
      </w:r>
      <w:r>
        <w:rPr>
          <w:spacing w:val="1"/>
        </w:rPr>
        <w:t xml:space="preserve"> </w:t>
      </w:r>
      <w:r>
        <w:t>графических</w:t>
      </w:r>
      <w:r>
        <w:rPr>
          <w:spacing w:val="1"/>
        </w:rPr>
        <w:t xml:space="preserve"> </w:t>
      </w:r>
      <w:r>
        <w:t>объектов. Растровая</w:t>
      </w:r>
      <w:r>
        <w:rPr>
          <w:spacing w:val="1"/>
        </w:rPr>
        <w:t xml:space="preserve"> </w:t>
      </w:r>
      <w:r>
        <w:t>и</w:t>
      </w:r>
      <w:r>
        <w:rPr>
          <w:spacing w:val="1"/>
        </w:rPr>
        <w:t xml:space="preserve"> </w:t>
      </w:r>
      <w:r>
        <w:t>векторная</w:t>
      </w:r>
      <w:r>
        <w:rPr>
          <w:spacing w:val="1"/>
        </w:rPr>
        <w:t xml:space="preserve"> </w:t>
      </w:r>
      <w:r>
        <w:t>графика.</w:t>
      </w:r>
      <w:r>
        <w:rPr>
          <w:spacing w:val="1"/>
        </w:rPr>
        <w:t xml:space="preserve"> </w:t>
      </w:r>
      <w:r>
        <w:t>Форматы</w:t>
      </w:r>
      <w:r>
        <w:rPr>
          <w:spacing w:val="1"/>
        </w:rPr>
        <w:t xml:space="preserve"> </w:t>
      </w:r>
      <w:r>
        <w:t>графических</w:t>
      </w:r>
      <w:r>
        <w:rPr>
          <w:spacing w:val="1"/>
        </w:rPr>
        <w:t xml:space="preserve"> </w:t>
      </w:r>
      <w:r>
        <w:t>файлов.</w:t>
      </w:r>
    </w:p>
    <w:p w:rsidR="00445874" w:rsidRDefault="00182F3C">
      <w:pPr>
        <w:pStyle w:val="a5"/>
        <w:spacing w:before="1"/>
        <w:ind w:left="2410" w:firstLine="0"/>
      </w:pPr>
      <w:r>
        <w:t>Обработка</w:t>
      </w:r>
      <w:r>
        <w:rPr>
          <w:spacing w:val="-5"/>
        </w:rPr>
        <w:t xml:space="preserve"> </w:t>
      </w:r>
      <w:r>
        <w:t>изображения</w:t>
      </w:r>
      <w:r>
        <w:rPr>
          <w:spacing w:val="-3"/>
        </w:rPr>
        <w:t xml:space="preserve"> </w:t>
      </w:r>
      <w:r>
        <w:t>и</w:t>
      </w:r>
      <w:r>
        <w:rPr>
          <w:spacing w:val="-3"/>
        </w:rPr>
        <w:t xml:space="preserve"> </w:t>
      </w:r>
      <w:r>
        <w:t>звука</w:t>
      </w:r>
      <w:r>
        <w:rPr>
          <w:spacing w:val="-2"/>
        </w:rPr>
        <w:t xml:space="preserve"> </w:t>
      </w:r>
      <w:r>
        <w:t>с</w:t>
      </w:r>
      <w:r>
        <w:rPr>
          <w:spacing w:val="-4"/>
        </w:rPr>
        <w:t xml:space="preserve"> </w:t>
      </w:r>
      <w:r>
        <w:t>использованием</w:t>
      </w:r>
      <w:r>
        <w:rPr>
          <w:spacing w:val="-4"/>
        </w:rPr>
        <w:t xml:space="preserve"> </w:t>
      </w:r>
      <w:r>
        <w:t>интернет-приложений.</w:t>
      </w:r>
    </w:p>
    <w:p w:rsidR="00445874" w:rsidRDefault="00182F3C">
      <w:pPr>
        <w:pStyle w:val="a5"/>
        <w:ind w:right="593"/>
      </w:pPr>
      <w:r>
        <w:t>Мультимедиа.</w:t>
      </w:r>
      <w:r>
        <w:rPr>
          <w:spacing w:val="1"/>
        </w:rPr>
        <w:t xml:space="preserve"> </w:t>
      </w:r>
      <w:r>
        <w:t>Компьютерные</w:t>
      </w:r>
      <w:r>
        <w:rPr>
          <w:spacing w:val="1"/>
        </w:rPr>
        <w:t xml:space="preserve"> </w:t>
      </w:r>
      <w:r>
        <w:t>презентации.</w:t>
      </w:r>
      <w:r>
        <w:rPr>
          <w:spacing w:val="1"/>
        </w:rPr>
        <w:t xml:space="preserve"> </w:t>
      </w:r>
      <w:r>
        <w:t>Использование</w:t>
      </w:r>
      <w:r>
        <w:rPr>
          <w:spacing w:val="1"/>
        </w:rPr>
        <w:t xml:space="preserve"> </w:t>
      </w:r>
      <w:r>
        <w:t>мультимедийных</w:t>
      </w:r>
      <w:r>
        <w:rPr>
          <w:spacing w:val="1"/>
        </w:rPr>
        <w:t xml:space="preserve"> </w:t>
      </w:r>
      <w:r>
        <w:t>онлайн-сервисов</w:t>
      </w:r>
      <w:r>
        <w:rPr>
          <w:spacing w:val="-1"/>
        </w:rPr>
        <w:t xml:space="preserve"> </w:t>
      </w:r>
      <w:r>
        <w:t>для разработки</w:t>
      </w:r>
      <w:r>
        <w:rPr>
          <w:spacing w:val="-2"/>
        </w:rPr>
        <w:t xml:space="preserve"> </w:t>
      </w:r>
      <w:r>
        <w:t>презентаций</w:t>
      </w:r>
      <w:r>
        <w:rPr>
          <w:spacing w:val="-2"/>
        </w:rPr>
        <w:t xml:space="preserve"> </w:t>
      </w:r>
      <w:r>
        <w:t>проектных</w:t>
      </w:r>
      <w:r>
        <w:rPr>
          <w:spacing w:val="1"/>
        </w:rPr>
        <w:t xml:space="preserve"> </w:t>
      </w:r>
      <w:r>
        <w:t>работ.</w:t>
      </w:r>
    </w:p>
    <w:p w:rsidR="00445874" w:rsidRDefault="00182F3C">
      <w:pPr>
        <w:pStyle w:val="a5"/>
        <w:ind w:left="2410" w:firstLine="0"/>
      </w:pPr>
      <w:r>
        <w:t>Принципы</w:t>
      </w:r>
      <w:r>
        <w:rPr>
          <w:spacing w:val="-3"/>
        </w:rPr>
        <w:t xml:space="preserve"> </w:t>
      </w:r>
      <w:r>
        <w:t>построения</w:t>
      </w:r>
      <w:r>
        <w:rPr>
          <w:spacing w:val="-5"/>
        </w:rPr>
        <w:t xml:space="preserve"> </w:t>
      </w:r>
      <w:r>
        <w:t>и</w:t>
      </w:r>
      <w:r>
        <w:rPr>
          <w:spacing w:val="-2"/>
        </w:rPr>
        <w:t xml:space="preserve"> </w:t>
      </w:r>
      <w:r>
        <w:t>редактирования</w:t>
      </w:r>
      <w:r>
        <w:rPr>
          <w:spacing w:val="-5"/>
        </w:rPr>
        <w:t xml:space="preserve"> </w:t>
      </w:r>
      <w:r>
        <w:t>трёхмерных</w:t>
      </w:r>
      <w:r>
        <w:rPr>
          <w:spacing w:val="-1"/>
        </w:rPr>
        <w:t xml:space="preserve"> </w:t>
      </w:r>
      <w:r>
        <w:t>моделей.</w:t>
      </w:r>
    </w:p>
    <w:p w:rsidR="00445874" w:rsidRDefault="00182F3C">
      <w:pPr>
        <w:pStyle w:val="1"/>
        <w:spacing w:line="274" w:lineRule="exact"/>
        <w:ind w:left="2410"/>
      </w:pPr>
      <w:r>
        <w:t>Содержание</w:t>
      </w:r>
      <w:r>
        <w:rPr>
          <w:spacing w:val="-4"/>
        </w:rPr>
        <w:t xml:space="preserve"> </w:t>
      </w:r>
      <w:r>
        <w:t>обучения</w:t>
      </w:r>
      <w:r>
        <w:rPr>
          <w:spacing w:val="-3"/>
        </w:rPr>
        <w:t xml:space="preserve"> </w:t>
      </w:r>
      <w:r>
        <w:t>в</w:t>
      </w:r>
      <w:r>
        <w:rPr>
          <w:spacing w:val="-4"/>
        </w:rPr>
        <w:t xml:space="preserve"> </w:t>
      </w:r>
      <w:r>
        <w:t>11</w:t>
      </w:r>
      <w:r>
        <w:rPr>
          <w:spacing w:val="-3"/>
        </w:rPr>
        <w:t xml:space="preserve"> </w:t>
      </w:r>
      <w:r>
        <w:t>классе.</w:t>
      </w:r>
    </w:p>
    <w:p w:rsidR="00445874" w:rsidRDefault="00182F3C">
      <w:pPr>
        <w:pStyle w:val="a5"/>
        <w:spacing w:line="274" w:lineRule="exact"/>
        <w:ind w:left="2410" w:firstLine="0"/>
      </w:pPr>
      <w:r>
        <w:t>Цифровая</w:t>
      </w:r>
      <w:r>
        <w:rPr>
          <w:spacing w:val="-3"/>
        </w:rPr>
        <w:t xml:space="preserve"> </w:t>
      </w:r>
      <w:r>
        <w:t>грамотность.</w:t>
      </w:r>
    </w:p>
    <w:p w:rsidR="00445874" w:rsidRDefault="00182F3C">
      <w:pPr>
        <w:pStyle w:val="a5"/>
        <w:ind w:right="592"/>
      </w:pPr>
      <w:r>
        <w:t>Принципы построения и аппаратные компоненты компьютерных сетей. Сетевые</w:t>
      </w:r>
      <w:r>
        <w:rPr>
          <w:spacing w:val="1"/>
        </w:rPr>
        <w:t xml:space="preserve"> </w:t>
      </w:r>
      <w:r>
        <w:t>протоколы.</w:t>
      </w:r>
      <w:r>
        <w:rPr>
          <w:spacing w:val="-1"/>
        </w:rPr>
        <w:t xml:space="preserve"> </w:t>
      </w:r>
      <w:r>
        <w:t>Сеть</w:t>
      </w:r>
      <w:r>
        <w:rPr>
          <w:spacing w:val="-1"/>
        </w:rPr>
        <w:t xml:space="preserve"> </w:t>
      </w:r>
      <w:r>
        <w:t>Интернет.</w:t>
      </w:r>
      <w:r>
        <w:rPr>
          <w:spacing w:val="-1"/>
        </w:rPr>
        <w:t xml:space="preserve"> </w:t>
      </w:r>
      <w:r>
        <w:t>Адресация</w:t>
      </w:r>
      <w:r>
        <w:rPr>
          <w:spacing w:val="-1"/>
        </w:rPr>
        <w:t xml:space="preserve"> </w:t>
      </w:r>
      <w:r>
        <w:t>в</w:t>
      </w:r>
      <w:r>
        <w:rPr>
          <w:spacing w:val="-2"/>
        </w:rPr>
        <w:t xml:space="preserve"> </w:t>
      </w:r>
      <w:r>
        <w:t>сети Интернет.</w:t>
      </w:r>
      <w:r>
        <w:rPr>
          <w:spacing w:val="-1"/>
        </w:rPr>
        <w:t xml:space="preserve"> </w:t>
      </w:r>
      <w:r>
        <w:t>Система</w:t>
      </w:r>
      <w:r>
        <w:rPr>
          <w:spacing w:val="3"/>
        </w:rPr>
        <w:t xml:space="preserve"> </w:t>
      </w:r>
      <w:r>
        <w:t>доменных</w:t>
      </w:r>
      <w:r>
        <w:rPr>
          <w:spacing w:val="-2"/>
        </w:rPr>
        <w:t xml:space="preserve"> </w:t>
      </w:r>
      <w:r>
        <w:t>имён.</w:t>
      </w:r>
    </w:p>
    <w:p w:rsidR="00445874" w:rsidRDefault="00182F3C">
      <w:pPr>
        <w:pStyle w:val="a5"/>
        <w:ind w:right="586"/>
      </w:pPr>
      <w:r>
        <w:t>Веб-сайт. Веб-страница. Взаимодействие браузера с веб-сервером. Динамические</w:t>
      </w:r>
      <w:r>
        <w:rPr>
          <w:spacing w:val="1"/>
        </w:rPr>
        <w:t xml:space="preserve"> </w:t>
      </w:r>
      <w:r>
        <w:t>страницы.</w:t>
      </w:r>
      <w:r>
        <w:rPr>
          <w:spacing w:val="-1"/>
        </w:rPr>
        <w:t xml:space="preserve"> </w:t>
      </w:r>
      <w:r>
        <w:t>Разработка</w:t>
      </w:r>
      <w:r>
        <w:rPr>
          <w:spacing w:val="-2"/>
        </w:rPr>
        <w:t xml:space="preserve"> </w:t>
      </w:r>
      <w:r>
        <w:t>интернет-приложений</w:t>
      </w:r>
      <w:r>
        <w:rPr>
          <w:spacing w:val="-1"/>
        </w:rPr>
        <w:t xml:space="preserve"> </w:t>
      </w:r>
      <w:r>
        <w:t>(сайтов).</w:t>
      </w:r>
      <w:r>
        <w:rPr>
          <w:spacing w:val="-1"/>
        </w:rPr>
        <w:t xml:space="preserve"> </w:t>
      </w:r>
      <w:r>
        <w:t>Сетевое</w:t>
      </w:r>
      <w:r>
        <w:rPr>
          <w:spacing w:val="-2"/>
        </w:rPr>
        <w:t xml:space="preserve"> </w:t>
      </w:r>
      <w:r>
        <w:t>хранение</w:t>
      </w:r>
      <w:r>
        <w:rPr>
          <w:spacing w:val="-2"/>
        </w:rPr>
        <w:t xml:space="preserve"> </w:t>
      </w:r>
      <w:r>
        <w:t>данных.</w:t>
      </w:r>
    </w:p>
    <w:p w:rsidR="00445874" w:rsidRDefault="00182F3C">
      <w:pPr>
        <w:pStyle w:val="a5"/>
        <w:ind w:right="583"/>
      </w:pP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Сервисы</w:t>
      </w:r>
      <w:r>
        <w:rPr>
          <w:spacing w:val="1"/>
        </w:rPr>
        <w:t xml:space="preserve"> </w:t>
      </w:r>
      <w:r>
        <w:t>Интернета.</w:t>
      </w:r>
      <w:r>
        <w:rPr>
          <w:spacing w:val="1"/>
        </w:rPr>
        <w:t xml:space="preserve"> </w:t>
      </w:r>
      <w:r>
        <w:t>Геоинформационные</w:t>
      </w:r>
      <w:r>
        <w:rPr>
          <w:spacing w:val="1"/>
        </w:rPr>
        <w:t xml:space="preserve"> </w:t>
      </w:r>
      <w:r>
        <w:t>системы.</w:t>
      </w:r>
      <w:r>
        <w:rPr>
          <w:spacing w:val="1"/>
        </w:rPr>
        <w:t xml:space="preserve"> </w:t>
      </w:r>
      <w:r>
        <w:t>Геолокационные</w:t>
      </w:r>
      <w:r>
        <w:rPr>
          <w:spacing w:val="1"/>
        </w:rPr>
        <w:t xml:space="preserve"> </w:t>
      </w:r>
      <w:r>
        <w:t>сервисы</w:t>
      </w:r>
      <w:r>
        <w:rPr>
          <w:spacing w:val="1"/>
        </w:rPr>
        <w:t xml:space="preserve"> </w:t>
      </w:r>
      <w:r>
        <w:t>реального</w:t>
      </w:r>
      <w:r>
        <w:rPr>
          <w:spacing w:val="1"/>
        </w:rPr>
        <w:t xml:space="preserve"> </w:t>
      </w:r>
      <w:r>
        <w:t>времени</w:t>
      </w:r>
      <w:r>
        <w:rPr>
          <w:spacing w:val="1"/>
        </w:rPr>
        <w:t xml:space="preserve"> </w:t>
      </w:r>
      <w:r>
        <w:t>(например,</w:t>
      </w:r>
      <w:r>
        <w:rPr>
          <w:spacing w:val="1"/>
        </w:rPr>
        <w:t xml:space="preserve"> </w:t>
      </w:r>
      <w:r>
        <w:t>локация мобильных</w:t>
      </w:r>
      <w:r>
        <w:rPr>
          <w:spacing w:val="1"/>
        </w:rPr>
        <w:t xml:space="preserve"> </w:t>
      </w:r>
      <w:r>
        <w:t>телефонов,</w:t>
      </w:r>
      <w:r>
        <w:rPr>
          <w:spacing w:val="1"/>
        </w:rPr>
        <w:t xml:space="preserve"> </w:t>
      </w:r>
      <w:r>
        <w:t>определение</w:t>
      </w:r>
      <w:r>
        <w:rPr>
          <w:spacing w:val="1"/>
        </w:rPr>
        <w:t xml:space="preserve"> </w:t>
      </w:r>
      <w:r>
        <w:t>загруженности</w:t>
      </w:r>
      <w:r>
        <w:rPr>
          <w:spacing w:val="1"/>
        </w:rPr>
        <w:t xml:space="preserve"> </w:t>
      </w:r>
      <w:r>
        <w:t>автомагистралей),</w:t>
      </w:r>
      <w:r>
        <w:rPr>
          <w:spacing w:val="1"/>
        </w:rPr>
        <w:t xml:space="preserve"> </w:t>
      </w:r>
      <w:r>
        <w:t>интернет-торговля,</w:t>
      </w:r>
      <w:r>
        <w:rPr>
          <w:spacing w:val="1"/>
        </w:rPr>
        <w:t xml:space="preserve"> </w:t>
      </w:r>
      <w:r>
        <w:t>бронирование</w:t>
      </w:r>
      <w:r>
        <w:rPr>
          <w:spacing w:val="-2"/>
        </w:rPr>
        <w:t xml:space="preserve"> </w:t>
      </w:r>
      <w:r>
        <w:t>билетов, гостиниц.</w:t>
      </w:r>
    </w:p>
    <w:p w:rsidR="00445874" w:rsidRDefault="00182F3C">
      <w:pPr>
        <w:pStyle w:val="a5"/>
        <w:ind w:right="583"/>
      </w:pPr>
      <w:r>
        <w:t>Государственные электронные сервисы и услуги. Социальные сети – организация</w:t>
      </w:r>
      <w:r>
        <w:rPr>
          <w:spacing w:val="1"/>
        </w:rPr>
        <w:t xml:space="preserve"> </w:t>
      </w:r>
      <w:r>
        <w:t>коллективного взаимодействия и обмена данными. Сетевой этикет: правила поведения в</w:t>
      </w:r>
      <w:r>
        <w:rPr>
          <w:spacing w:val="1"/>
        </w:rPr>
        <w:t xml:space="preserve"> </w:t>
      </w:r>
      <w:r>
        <w:t>киберпространстве.</w:t>
      </w:r>
      <w:r>
        <w:rPr>
          <w:spacing w:val="1"/>
        </w:rPr>
        <w:t xml:space="preserve"> </w:t>
      </w:r>
      <w:r>
        <w:t>Проблема</w:t>
      </w:r>
      <w:r>
        <w:rPr>
          <w:spacing w:val="1"/>
        </w:rPr>
        <w:t xml:space="preserve"> </w:t>
      </w:r>
      <w:r>
        <w:t>подлинности</w:t>
      </w:r>
      <w:r>
        <w:rPr>
          <w:spacing w:val="1"/>
        </w:rPr>
        <w:t xml:space="preserve"> </w:t>
      </w:r>
      <w:r>
        <w:t>полученной</w:t>
      </w:r>
      <w:r>
        <w:rPr>
          <w:spacing w:val="1"/>
        </w:rPr>
        <w:t xml:space="preserve"> </w:t>
      </w:r>
      <w:r>
        <w:t>информации.</w:t>
      </w:r>
      <w:r>
        <w:rPr>
          <w:spacing w:val="1"/>
        </w:rPr>
        <w:t xml:space="preserve"> </w:t>
      </w:r>
      <w:r>
        <w:t>Открытые</w:t>
      </w:r>
      <w:r>
        <w:rPr>
          <w:spacing w:val="1"/>
        </w:rPr>
        <w:t xml:space="preserve"> </w:t>
      </w:r>
      <w:r>
        <w:t>образовательные</w:t>
      </w:r>
      <w:r>
        <w:rPr>
          <w:spacing w:val="-3"/>
        </w:rPr>
        <w:t xml:space="preserve"> </w:t>
      </w:r>
      <w:r>
        <w:t>ресурсы.</w:t>
      </w:r>
    </w:p>
    <w:p w:rsidR="00445874" w:rsidRDefault="00182F3C">
      <w:pPr>
        <w:pStyle w:val="a5"/>
        <w:ind w:right="584"/>
      </w:pPr>
      <w:r>
        <w:t>Техногенные</w:t>
      </w:r>
      <w:r>
        <w:rPr>
          <w:spacing w:val="1"/>
        </w:rPr>
        <w:t xml:space="preserve"> </w:t>
      </w:r>
      <w:r>
        <w:t>и</w:t>
      </w:r>
      <w:r>
        <w:rPr>
          <w:spacing w:val="1"/>
        </w:rPr>
        <w:t xml:space="preserve"> </w:t>
      </w:r>
      <w:r>
        <w:t>экономические</w:t>
      </w:r>
      <w:r>
        <w:rPr>
          <w:spacing w:val="1"/>
        </w:rPr>
        <w:t xml:space="preserve"> </w:t>
      </w:r>
      <w:r>
        <w:t>угрозы,</w:t>
      </w:r>
      <w:r>
        <w:rPr>
          <w:spacing w:val="1"/>
        </w:rPr>
        <w:t xml:space="preserve"> </w:t>
      </w:r>
      <w:r>
        <w:t>связанные</w:t>
      </w:r>
      <w:r>
        <w:rPr>
          <w:spacing w:val="1"/>
        </w:rPr>
        <w:t xml:space="preserve"> </w:t>
      </w:r>
      <w:r>
        <w:t>с</w:t>
      </w:r>
      <w:r>
        <w:rPr>
          <w:spacing w:val="1"/>
        </w:rPr>
        <w:t xml:space="preserve"> </w:t>
      </w:r>
      <w:r>
        <w:t>использованием</w:t>
      </w:r>
      <w:r>
        <w:rPr>
          <w:spacing w:val="1"/>
        </w:rPr>
        <w:t xml:space="preserve"> </w:t>
      </w:r>
      <w:r>
        <w:t>информационно-коммуникационных технологий. Общие проблемы защиты информации и</w:t>
      </w:r>
      <w:r>
        <w:rPr>
          <w:spacing w:val="-57"/>
        </w:rPr>
        <w:t xml:space="preserve"> </w:t>
      </w:r>
      <w:r>
        <w:t>информационной</w:t>
      </w:r>
      <w:r>
        <w:rPr>
          <w:spacing w:val="1"/>
        </w:rPr>
        <w:t xml:space="preserve"> </w:t>
      </w:r>
      <w:r>
        <w:t>безопасности.</w:t>
      </w:r>
      <w:r>
        <w:rPr>
          <w:spacing w:val="1"/>
        </w:rPr>
        <w:t xml:space="preserve"> </w:t>
      </w:r>
      <w:r>
        <w:t>Средства</w:t>
      </w:r>
      <w:r>
        <w:rPr>
          <w:spacing w:val="1"/>
        </w:rPr>
        <w:t xml:space="preserve"> </w:t>
      </w:r>
      <w:r>
        <w:t>защиты</w:t>
      </w:r>
      <w:r>
        <w:rPr>
          <w:spacing w:val="1"/>
        </w:rPr>
        <w:t xml:space="preserve"> </w:t>
      </w:r>
      <w:r>
        <w:t>информации</w:t>
      </w:r>
      <w:r>
        <w:rPr>
          <w:spacing w:val="1"/>
        </w:rPr>
        <w:t xml:space="preserve"> </w:t>
      </w:r>
      <w:r>
        <w:t>в</w:t>
      </w:r>
      <w:r>
        <w:rPr>
          <w:spacing w:val="1"/>
        </w:rPr>
        <w:t xml:space="preserve"> </w:t>
      </w:r>
      <w:r>
        <w:t>компьютерах,</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автоматизированных</w:t>
      </w:r>
      <w:r>
        <w:rPr>
          <w:spacing w:val="1"/>
        </w:rPr>
        <w:t xml:space="preserve"> </w:t>
      </w:r>
      <w:r>
        <w:t>информационных</w:t>
      </w:r>
      <w:r>
        <w:rPr>
          <w:spacing w:val="1"/>
        </w:rPr>
        <w:t xml:space="preserve"> </w:t>
      </w:r>
      <w:r>
        <w:t>системах.</w:t>
      </w:r>
      <w:r>
        <w:rPr>
          <w:spacing w:val="1"/>
        </w:rPr>
        <w:t xml:space="preserve"> </w:t>
      </w:r>
      <w:r>
        <w:t>Правовое</w:t>
      </w:r>
      <w:r>
        <w:rPr>
          <w:spacing w:val="1"/>
        </w:rPr>
        <w:t xml:space="preserve"> </w:t>
      </w:r>
      <w:r>
        <w:t>обеспечение</w:t>
      </w:r>
      <w:r>
        <w:rPr>
          <w:spacing w:val="1"/>
        </w:rPr>
        <w:t xml:space="preserve"> </w:t>
      </w:r>
      <w:r>
        <w:t>информационной</w:t>
      </w:r>
      <w:r>
        <w:rPr>
          <w:spacing w:val="1"/>
        </w:rPr>
        <w:t xml:space="preserve"> </w:t>
      </w:r>
      <w:r>
        <w:t>безопасности.</w:t>
      </w:r>
      <w:r>
        <w:rPr>
          <w:spacing w:val="1"/>
        </w:rPr>
        <w:t xml:space="preserve"> </w:t>
      </w:r>
      <w:r>
        <w:t>Предотвращение</w:t>
      </w:r>
      <w:r>
        <w:rPr>
          <w:spacing w:val="1"/>
        </w:rPr>
        <w:t xml:space="preserve"> </w:t>
      </w:r>
      <w:r>
        <w:t>несанкционированного</w:t>
      </w:r>
      <w:r>
        <w:rPr>
          <w:spacing w:val="1"/>
        </w:rPr>
        <w:t xml:space="preserve"> </w:t>
      </w:r>
      <w:r>
        <w:t>доступа</w:t>
      </w:r>
      <w:r>
        <w:rPr>
          <w:spacing w:val="1"/>
        </w:rPr>
        <w:t xml:space="preserve"> </w:t>
      </w:r>
      <w:r>
        <w:t>к</w:t>
      </w:r>
      <w:r>
        <w:rPr>
          <w:spacing w:val="1"/>
        </w:rPr>
        <w:t xml:space="preserve"> </w:t>
      </w:r>
      <w:r>
        <w:t>личной</w:t>
      </w:r>
      <w:r>
        <w:rPr>
          <w:spacing w:val="1"/>
        </w:rPr>
        <w:t xml:space="preserve"> </w:t>
      </w:r>
      <w:r>
        <w:t>конфиденциальной</w:t>
      </w:r>
      <w:r>
        <w:rPr>
          <w:spacing w:val="1"/>
        </w:rPr>
        <w:t xml:space="preserve"> </w:t>
      </w:r>
      <w:r>
        <w:t>информации,</w:t>
      </w:r>
      <w:r>
        <w:rPr>
          <w:spacing w:val="1"/>
        </w:rPr>
        <w:t xml:space="preserve"> </w:t>
      </w:r>
      <w:r>
        <w:t>хранящейся</w:t>
      </w:r>
      <w:r>
        <w:rPr>
          <w:spacing w:val="1"/>
        </w:rPr>
        <w:t xml:space="preserve"> </w:t>
      </w:r>
      <w:r>
        <w:t>на</w:t>
      </w:r>
      <w:r>
        <w:rPr>
          <w:spacing w:val="1"/>
        </w:rPr>
        <w:t xml:space="preserve"> </w:t>
      </w:r>
      <w:r>
        <w:t>персональном</w:t>
      </w:r>
      <w:r>
        <w:rPr>
          <w:spacing w:val="1"/>
        </w:rPr>
        <w:t xml:space="preserve"> </w:t>
      </w:r>
      <w:r>
        <w:t>компьютере,</w:t>
      </w:r>
      <w:r>
        <w:rPr>
          <w:spacing w:val="24"/>
        </w:rPr>
        <w:t xml:space="preserve"> </w:t>
      </w:r>
      <w:r>
        <w:t>мобильных</w:t>
      </w:r>
      <w:r>
        <w:rPr>
          <w:spacing w:val="28"/>
        </w:rPr>
        <w:t xml:space="preserve"> </w:t>
      </w:r>
      <w:r>
        <w:t>устройствах.</w:t>
      </w:r>
      <w:r>
        <w:rPr>
          <w:spacing w:val="25"/>
        </w:rPr>
        <w:t xml:space="preserve"> </w:t>
      </w:r>
      <w:r>
        <w:t>Вредоносное</w:t>
      </w:r>
      <w:r>
        <w:rPr>
          <w:spacing w:val="23"/>
        </w:rPr>
        <w:t xml:space="preserve"> </w:t>
      </w:r>
      <w:r>
        <w:t>программное</w:t>
      </w:r>
      <w:r>
        <w:rPr>
          <w:spacing w:val="23"/>
        </w:rPr>
        <w:t xml:space="preserve"> </w:t>
      </w:r>
      <w:r>
        <w:t>обеспечение</w:t>
      </w:r>
      <w:r>
        <w:rPr>
          <w:spacing w:val="23"/>
        </w:rPr>
        <w:t xml:space="preserve"> </w:t>
      </w:r>
      <w:r>
        <w:t>и</w:t>
      </w:r>
      <w:r>
        <w:rPr>
          <w:spacing w:val="25"/>
        </w:rPr>
        <w:t xml:space="preserve"> </w:t>
      </w:r>
      <w:r>
        <w:t>способы</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1" w:firstLine="0"/>
      </w:pPr>
      <w:r>
        <w:t>борьбы</w:t>
      </w:r>
      <w:r>
        <w:rPr>
          <w:spacing w:val="1"/>
        </w:rPr>
        <w:t xml:space="preserve"> </w:t>
      </w:r>
      <w:r>
        <w:t>с</w:t>
      </w:r>
      <w:r>
        <w:rPr>
          <w:spacing w:val="1"/>
        </w:rPr>
        <w:t xml:space="preserve"> </w:t>
      </w:r>
      <w:r>
        <w:t>ним.</w:t>
      </w:r>
      <w:r>
        <w:rPr>
          <w:spacing w:val="1"/>
        </w:rPr>
        <w:t xml:space="preserve"> </w:t>
      </w:r>
      <w:r>
        <w:t>Антивирусные</w:t>
      </w:r>
      <w:r>
        <w:rPr>
          <w:spacing w:val="1"/>
        </w:rPr>
        <w:t xml:space="preserve"> </w:t>
      </w:r>
      <w:r>
        <w:t>программы.</w:t>
      </w:r>
      <w:r>
        <w:rPr>
          <w:spacing w:val="1"/>
        </w:rPr>
        <w:t xml:space="preserve"> </w:t>
      </w:r>
      <w:r>
        <w:t>Организация</w:t>
      </w:r>
      <w:r>
        <w:rPr>
          <w:spacing w:val="1"/>
        </w:rPr>
        <w:t xml:space="preserve"> </w:t>
      </w:r>
      <w:r>
        <w:t>личного</w:t>
      </w:r>
      <w:r>
        <w:rPr>
          <w:spacing w:val="1"/>
        </w:rPr>
        <w:t xml:space="preserve"> </w:t>
      </w:r>
      <w:r>
        <w:t>архива</w:t>
      </w:r>
      <w:r>
        <w:rPr>
          <w:spacing w:val="1"/>
        </w:rPr>
        <w:t xml:space="preserve"> </w:t>
      </w:r>
      <w:r>
        <w:t>информации.</w:t>
      </w:r>
      <w:r>
        <w:rPr>
          <w:spacing w:val="1"/>
        </w:rPr>
        <w:t xml:space="preserve"> </w:t>
      </w:r>
      <w:r>
        <w:t>Резервное</w:t>
      </w:r>
      <w:r>
        <w:rPr>
          <w:spacing w:val="-2"/>
        </w:rPr>
        <w:t xml:space="preserve"> </w:t>
      </w:r>
      <w:r>
        <w:t>копирование. Парольная защита архива.</w:t>
      </w:r>
    </w:p>
    <w:p w:rsidR="00445874" w:rsidRDefault="00182F3C">
      <w:pPr>
        <w:pStyle w:val="a5"/>
        <w:ind w:right="591"/>
      </w:pPr>
      <w:r>
        <w:t>Информационные технологии и профессиональная деятельность. Информационные</w:t>
      </w:r>
      <w:r>
        <w:rPr>
          <w:spacing w:val="-57"/>
        </w:rPr>
        <w:t xml:space="preserve"> </w:t>
      </w:r>
      <w:r>
        <w:t>ресурсы. Цифровая экономика.</w:t>
      </w:r>
      <w:r>
        <w:rPr>
          <w:spacing w:val="-1"/>
        </w:rPr>
        <w:t xml:space="preserve"> </w:t>
      </w:r>
      <w:r>
        <w:t>Информационная культура.</w:t>
      </w:r>
    </w:p>
    <w:p w:rsidR="00445874" w:rsidRDefault="00182F3C">
      <w:pPr>
        <w:pStyle w:val="a5"/>
        <w:ind w:left="2410" w:firstLine="0"/>
      </w:pPr>
      <w:r>
        <w:t>Теоретические</w:t>
      </w:r>
      <w:r>
        <w:rPr>
          <w:spacing w:val="-4"/>
        </w:rPr>
        <w:t xml:space="preserve"> </w:t>
      </w:r>
      <w:r>
        <w:t>основы</w:t>
      </w:r>
      <w:r>
        <w:rPr>
          <w:spacing w:val="-1"/>
        </w:rPr>
        <w:t xml:space="preserve"> </w:t>
      </w:r>
      <w:r>
        <w:t>информатики.</w:t>
      </w:r>
    </w:p>
    <w:p w:rsidR="00445874" w:rsidRDefault="00182F3C">
      <w:pPr>
        <w:pStyle w:val="a5"/>
        <w:ind w:right="586"/>
      </w:pPr>
      <w:r>
        <w:t>Модели</w:t>
      </w:r>
      <w:r>
        <w:rPr>
          <w:spacing w:val="1"/>
        </w:rPr>
        <w:t xml:space="preserve"> </w:t>
      </w:r>
      <w:r>
        <w:t>и</w:t>
      </w:r>
      <w:r>
        <w:rPr>
          <w:spacing w:val="1"/>
        </w:rPr>
        <w:t xml:space="preserve"> </w:t>
      </w:r>
      <w:r>
        <w:t>моделирование.</w:t>
      </w:r>
      <w:r>
        <w:rPr>
          <w:spacing w:val="1"/>
        </w:rPr>
        <w:t xml:space="preserve"> </w:t>
      </w:r>
      <w:r>
        <w:t>Цели</w:t>
      </w:r>
      <w:r>
        <w:rPr>
          <w:spacing w:val="1"/>
        </w:rPr>
        <w:t xml:space="preserve"> </w:t>
      </w:r>
      <w:r>
        <w:t>моделирования.</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6"/>
        </w:rPr>
        <w:t xml:space="preserve"> </w:t>
      </w:r>
      <w:r>
        <w:t>объекту</w:t>
      </w:r>
      <w:r>
        <w:rPr>
          <w:spacing w:val="-2"/>
        </w:rPr>
        <w:t xml:space="preserve"> </w:t>
      </w:r>
      <w:r>
        <w:t>или процессу. Формализация</w:t>
      </w:r>
      <w:r>
        <w:rPr>
          <w:spacing w:val="-1"/>
        </w:rPr>
        <w:t xml:space="preserve"> </w:t>
      </w:r>
      <w:r>
        <w:t>прикладных</w:t>
      </w:r>
      <w:r>
        <w:rPr>
          <w:spacing w:val="-1"/>
        </w:rPr>
        <w:t xml:space="preserve"> </w:t>
      </w:r>
      <w:r>
        <w:t>задач.</w:t>
      </w:r>
    </w:p>
    <w:p w:rsidR="00445874" w:rsidRDefault="00182F3C">
      <w:pPr>
        <w:pStyle w:val="a5"/>
        <w:ind w:right="589"/>
      </w:pPr>
      <w:r>
        <w:t>Представление</w:t>
      </w:r>
      <w:r>
        <w:rPr>
          <w:spacing w:val="1"/>
        </w:rPr>
        <w:t xml:space="preserve"> </w:t>
      </w:r>
      <w:r>
        <w:t>результатов</w:t>
      </w:r>
      <w:r>
        <w:rPr>
          <w:spacing w:val="1"/>
        </w:rPr>
        <w:t xml:space="preserve"> </w:t>
      </w:r>
      <w:r>
        <w:t>моделирования</w:t>
      </w:r>
      <w:r>
        <w:rPr>
          <w:spacing w:val="1"/>
        </w:rPr>
        <w:t xml:space="preserve"> </w:t>
      </w:r>
      <w:r>
        <w:t>в</w:t>
      </w:r>
      <w:r>
        <w:rPr>
          <w:spacing w:val="1"/>
        </w:rPr>
        <w:t xml:space="preserve"> </w:t>
      </w:r>
      <w:r>
        <w:t>виде,</w:t>
      </w:r>
      <w:r>
        <w:rPr>
          <w:spacing w:val="1"/>
        </w:rPr>
        <w:t xml:space="preserve"> </w:t>
      </w:r>
      <w:r>
        <w:t>удобном</w:t>
      </w:r>
      <w:r>
        <w:rPr>
          <w:spacing w:val="1"/>
        </w:rPr>
        <w:t xml:space="preserve"> </w:t>
      </w:r>
      <w:r>
        <w:t>для</w:t>
      </w:r>
      <w:r>
        <w:rPr>
          <w:spacing w:val="1"/>
        </w:rPr>
        <w:t xml:space="preserve"> </w:t>
      </w:r>
      <w:r>
        <w:t>восприятия</w:t>
      </w:r>
      <w:r>
        <w:rPr>
          <w:spacing w:val="1"/>
        </w:rPr>
        <w:t xml:space="preserve"> </w:t>
      </w:r>
      <w:r>
        <w:t>человеком.</w:t>
      </w:r>
      <w:r>
        <w:rPr>
          <w:spacing w:val="-1"/>
        </w:rPr>
        <w:t xml:space="preserve"> </w:t>
      </w:r>
      <w:r>
        <w:t>Графическое</w:t>
      </w:r>
      <w:r>
        <w:rPr>
          <w:spacing w:val="-2"/>
        </w:rPr>
        <w:t xml:space="preserve"> </w:t>
      </w:r>
      <w:r>
        <w:t>представление</w:t>
      </w:r>
      <w:r>
        <w:rPr>
          <w:spacing w:val="-2"/>
        </w:rPr>
        <w:t xml:space="preserve"> </w:t>
      </w:r>
      <w:r>
        <w:t>данных</w:t>
      </w:r>
      <w:r>
        <w:rPr>
          <w:spacing w:val="1"/>
        </w:rPr>
        <w:t xml:space="preserve"> </w:t>
      </w:r>
      <w:r>
        <w:t>(схемы,</w:t>
      </w:r>
      <w:r>
        <w:rPr>
          <w:spacing w:val="-1"/>
        </w:rPr>
        <w:t xml:space="preserve"> </w:t>
      </w:r>
      <w:r>
        <w:t>таблицы,</w:t>
      </w:r>
      <w:r>
        <w:rPr>
          <w:spacing w:val="-1"/>
        </w:rPr>
        <w:t xml:space="preserve"> </w:t>
      </w:r>
      <w:r>
        <w:t>графики).</w:t>
      </w:r>
    </w:p>
    <w:p w:rsidR="00445874" w:rsidRDefault="00182F3C">
      <w:pPr>
        <w:pStyle w:val="a5"/>
        <w:ind w:right="586"/>
      </w:pPr>
      <w:r>
        <w:t>Графы.</w:t>
      </w:r>
      <w:r>
        <w:rPr>
          <w:spacing w:val="1"/>
        </w:rPr>
        <w:t xml:space="preserve"> </w:t>
      </w:r>
      <w:r>
        <w:t>Основные</w:t>
      </w:r>
      <w:r>
        <w:rPr>
          <w:spacing w:val="1"/>
        </w:rPr>
        <w:t xml:space="preserve"> </w:t>
      </w:r>
      <w:r>
        <w:t>понятия.</w:t>
      </w:r>
      <w:r>
        <w:rPr>
          <w:spacing w:val="1"/>
        </w:rPr>
        <w:t xml:space="preserve"> </w:t>
      </w:r>
      <w:r>
        <w:t>Виды</w:t>
      </w:r>
      <w:r>
        <w:rPr>
          <w:spacing w:val="1"/>
        </w:rPr>
        <w:t xml:space="preserve"> </w:t>
      </w:r>
      <w:r>
        <w:t>графов.</w:t>
      </w:r>
      <w:r>
        <w:rPr>
          <w:spacing w:val="1"/>
        </w:rPr>
        <w:t xml:space="preserve"> </w:t>
      </w:r>
      <w:r>
        <w:t>Решение</w:t>
      </w:r>
      <w:r>
        <w:rPr>
          <w:spacing w:val="1"/>
        </w:rPr>
        <w:t xml:space="preserve"> </w:t>
      </w:r>
      <w:r>
        <w:t>алгоритмических</w:t>
      </w:r>
      <w:r>
        <w:rPr>
          <w:spacing w:val="1"/>
        </w:rPr>
        <w:t xml:space="preserve"> </w:t>
      </w:r>
      <w:r>
        <w:t>задач,</w:t>
      </w:r>
      <w:r>
        <w:rPr>
          <w:spacing w:val="1"/>
        </w:rPr>
        <w:t xml:space="preserve"> </w:t>
      </w:r>
      <w:r>
        <w:t>связанных с анализом графов (построение оптимального пути между вершинами графа,</w:t>
      </w:r>
      <w:r>
        <w:rPr>
          <w:spacing w:val="1"/>
        </w:rPr>
        <w:t xml:space="preserve"> </w:t>
      </w:r>
      <w:r>
        <w:t>определение</w:t>
      </w:r>
      <w:r>
        <w:rPr>
          <w:spacing w:val="1"/>
        </w:rPr>
        <w:t xml:space="preserve"> </w:t>
      </w:r>
      <w:r>
        <w:t>количества</w:t>
      </w:r>
      <w:r>
        <w:rPr>
          <w:spacing w:val="1"/>
        </w:rPr>
        <w:t xml:space="preserve"> </w:t>
      </w:r>
      <w:r>
        <w:t>различных</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1"/>
        </w:rPr>
        <w:t xml:space="preserve"> </w:t>
      </w:r>
      <w:r>
        <w:t>ациклического</w:t>
      </w:r>
      <w:r>
        <w:rPr>
          <w:spacing w:val="-1"/>
        </w:rPr>
        <w:t xml:space="preserve"> </w:t>
      </w:r>
      <w:r>
        <w:t>графа).</w:t>
      </w:r>
    </w:p>
    <w:p w:rsidR="00445874" w:rsidRDefault="00182F3C">
      <w:pPr>
        <w:pStyle w:val="a5"/>
        <w:spacing w:before="1"/>
        <w:ind w:right="584"/>
      </w:pPr>
      <w:r>
        <w:t>Деревья. Бинарное дерево. Дискретные игры двух игроков с полной информацией.</w:t>
      </w:r>
      <w:r>
        <w:rPr>
          <w:spacing w:val="1"/>
        </w:rPr>
        <w:t xml:space="preserve"> </w:t>
      </w:r>
      <w:r>
        <w:t>Построение дерева перебора вариантов, описание стратегии</w:t>
      </w:r>
      <w:r>
        <w:rPr>
          <w:spacing w:val="1"/>
        </w:rPr>
        <w:t xml:space="preserve"> </w:t>
      </w:r>
      <w:r>
        <w:t>игры</w:t>
      </w:r>
      <w:r>
        <w:rPr>
          <w:spacing w:val="1"/>
        </w:rPr>
        <w:t xml:space="preserve"> </w:t>
      </w:r>
      <w:r>
        <w:t>в табличной</w:t>
      </w:r>
      <w:r>
        <w:rPr>
          <w:spacing w:val="1"/>
        </w:rPr>
        <w:t xml:space="preserve"> </w:t>
      </w:r>
      <w:r>
        <w:t>форме.</w:t>
      </w:r>
      <w:r>
        <w:rPr>
          <w:spacing w:val="1"/>
        </w:rPr>
        <w:t xml:space="preserve"> </w:t>
      </w:r>
      <w:r>
        <w:t>Выигрышные</w:t>
      </w:r>
      <w:r>
        <w:rPr>
          <w:spacing w:val="-2"/>
        </w:rPr>
        <w:t xml:space="preserve"> </w:t>
      </w:r>
      <w:r>
        <w:t>стратегии.</w:t>
      </w:r>
    </w:p>
    <w:p w:rsidR="00445874" w:rsidRDefault="00182F3C">
      <w:pPr>
        <w:pStyle w:val="a5"/>
        <w:ind w:right="592"/>
      </w:pPr>
      <w:r>
        <w:t>Использование</w:t>
      </w:r>
      <w:r>
        <w:rPr>
          <w:spacing w:val="1"/>
        </w:rPr>
        <w:t xml:space="preserve"> </w:t>
      </w:r>
      <w:r>
        <w:t>графов</w:t>
      </w:r>
      <w:r>
        <w:rPr>
          <w:spacing w:val="1"/>
        </w:rPr>
        <w:t xml:space="preserve"> </w:t>
      </w:r>
      <w:r>
        <w:t>и</w:t>
      </w:r>
      <w:r>
        <w:rPr>
          <w:spacing w:val="1"/>
        </w:rPr>
        <w:t xml:space="preserve"> </w:t>
      </w:r>
      <w:r>
        <w:t>деревьев</w:t>
      </w:r>
      <w:r>
        <w:rPr>
          <w:spacing w:val="1"/>
        </w:rPr>
        <w:t xml:space="preserve"> </w:t>
      </w:r>
      <w:r>
        <w:t>при</w:t>
      </w:r>
      <w:r>
        <w:rPr>
          <w:spacing w:val="1"/>
        </w:rPr>
        <w:t xml:space="preserve"> </w:t>
      </w:r>
      <w:r>
        <w:t>описании</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окружающего</w:t>
      </w:r>
      <w:r>
        <w:rPr>
          <w:spacing w:val="1"/>
        </w:rPr>
        <w:t xml:space="preserve"> </w:t>
      </w:r>
      <w:r>
        <w:t>мира.</w:t>
      </w:r>
    </w:p>
    <w:p w:rsidR="00445874" w:rsidRDefault="00182F3C">
      <w:pPr>
        <w:pStyle w:val="a5"/>
        <w:ind w:left="2410" w:firstLine="0"/>
      </w:pPr>
      <w:r>
        <w:t>Алгоритмы</w:t>
      </w:r>
      <w:r>
        <w:rPr>
          <w:spacing w:val="-4"/>
        </w:rPr>
        <w:t xml:space="preserve"> </w:t>
      </w:r>
      <w:r>
        <w:t>и</w:t>
      </w:r>
      <w:r>
        <w:rPr>
          <w:spacing w:val="-3"/>
        </w:rPr>
        <w:t xml:space="preserve"> </w:t>
      </w:r>
      <w:r>
        <w:t>программирование.</w:t>
      </w:r>
    </w:p>
    <w:p w:rsidR="00445874" w:rsidRDefault="00182F3C">
      <w:pPr>
        <w:pStyle w:val="a5"/>
        <w:ind w:right="592"/>
      </w:pPr>
      <w:r>
        <w:t>Определение возможных результатов работы простейших алгоритмов управления</w:t>
      </w:r>
      <w:r>
        <w:rPr>
          <w:spacing w:val="1"/>
        </w:rPr>
        <w:t xml:space="preserve"> </w:t>
      </w:r>
      <w:r>
        <w:t>исполнителями</w:t>
      </w:r>
      <w:r>
        <w:rPr>
          <w:spacing w:val="1"/>
        </w:rPr>
        <w:t xml:space="preserve"> </w:t>
      </w:r>
      <w:r>
        <w:t>и</w:t>
      </w:r>
      <w:r>
        <w:rPr>
          <w:spacing w:val="1"/>
        </w:rPr>
        <w:t xml:space="preserve"> </w:t>
      </w:r>
      <w:r>
        <w:t>вычислительных</w:t>
      </w:r>
      <w:r>
        <w:rPr>
          <w:spacing w:val="1"/>
        </w:rPr>
        <w:t xml:space="preserve"> </w:t>
      </w:r>
      <w:r>
        <w:t>алгоритмов.</w:t>
      </w:r>
      <w:r>
        <w:rPr>
          <w:spacing w:val="1"/>
        </w:rPr>
        <w:t xml:space="preserve"> </w:t>
      </w:r>
      <w:r>
        <w:t>Определение</w:t>
      </w:r>
      <w:r>
        <w:rPr>
          <w:spacing w:val="1"/>
        </w:rPr>
        <w:t xml:space="preserve"> </w:t>
      </w:r>
      <w:r>
        <w:t>исходных</w:t>
      </w:r>
      <w:r>
        <w:rPr>
          <w:spacing w:val="1"/>
        </w:rPr>
        <w:t xml:space="preserve"> </w:t>
      </w:r>
      <w:r>
        <w:t>данных,</w:t>
      </w:r>
      <w:r>
        <w:rPr>
          <w:spacing w:val="1"/>
        </w:rPr>
        <w:t xml:space="preserve"> </w:t>
      </w:r>
      <w:r>
        <w:t>при</w:t>
      </w:r>
      <w:r>
        <w:rPr>
          <w:spacing w:val="1"/>
        </w:rPr>
        <w:t xml:space="preserve"> </w:t>
      </w:r>
      <w:r>
        <w:t>которых</w:t>
      </w:r>
      <w:r>
        <w:rPr>
          <w:spacing w:val="1"/>
        </w:rPr>
        <w:t xml:space="preserve"> </w:t>
      </w:r>
      <w:r>
        <w:t>алгоритм может дать</w:t>
      </w:r>
      <w:r>
        <w:rPr>
          <w:spacing w:val="1"/>
        </w:rPr>
        <w:t xml:space="preserve"> </w:t>
      </w:r>
      <w:r>
        <w:t>требуемый результат.</w:t>
      </w:r>
    </w:p>
    <w:p w:rsidR="00445874" w:rsidRDefault="00182F3C">
      <w:pPr>
        <w:pStyle w:val="a5"/>
        <w:ind w:right="586"/>
      </w:pPr>
      <w:r>
        <w:t>Этапы решения задач на компьютере. Язык программирования (Паскаль, Python,</w:t>
      </w:r>
      <w:r>
        <w:rPr>
          <w:spacing w:val="1"/>
        </w:rPr>
        <w:t xml:space="preserve"> </w:t>
      </w:r>
      <w:r>
        <w:t>Java,</w:t>
      </w:r>
      <w:r>
        <w:rPr>
          <w:spacing w:val="1"/>
        </w:rPr>
        <w:t xml:space="preserve"> </w:t>
      </w:r>
      <w:r>
        <w:t>C++,</w:t>
      </w:r>
      <w:r>
        <w:rPr>
          <w:spacing w:val="1"/>
        </w:rPr>
        <w:t xml:space="preserve"> </w:t>
      </w:r>
      <w:r>
        <w:t>C#).</w:t>
      </w:r>
      <w:r>
        <w:rPr>
          <w:spacing w:val="1"/>
        </w:rPr>
        <w:t xml:space="preserve"> </w:t>
      </w:r>
      <w:r>
        <w:t>Основные</w:t>
      </w:r>
      <w:r>
        <w:rPr>
          <w:spacing w:val="1"/>
        </w:rPr>
        <w:t xml:space="preserve"> </w:t>
      </w:r>
      <w:r>
        <w:t>конструкции</w:t>
      </w:r>
      <w:r>
        <w:rPr>
          <w:spacing w:val="1"/>
        </w:rPr>
        <w:t xml:space="preserve"> </w:t>
      </w:r>
      <w:r>
        <w:t>языка</w:t>
      </w:r>
      <w:r>
        <w:rPr>
          <w:spacing w:val="1"/>
        </w:rPr>
        <w:t xml:space="preserve"> </w:t>
      </w:r>
      <w:r>
        <w:t>программирования.</w:t>
      </w:r>
      <w:r>
        <w:rPr>
          <w:spacing w:val="1"/>
        </w:rPr>
        <w:t xml:space="preserve"> </w:t>
      </w:r>
      <w:r>
        <w:t>Типы</w:t>
      </w:r>
      <w:r>
        <w:rPr>
          <w:spacing w:val="1"/>
        </w:rPr>
        <w:t xml:space="preserve"> </w:t>
      </w:r>
      <w:r>
        <w:t>данных:</w:t>
      </w:r>
      <w:r>
        <w:rPr>
          <w:spacing w:val="1"/>
        </w:rPr>
        <w:t xml:space="preserve"> </w:t>
      </w:r>
      <w:r>
        <w:t>целочисленные, вещественные, символьные, логические. Ветвления. Составные условия.</w:t>
      </w:r>
      <w:r>
        <w:rPr>
          <w:spacing w:val="1"/>
        </w:rPr>
        <w:t xml:space="preserve"> </w:t>
      </w:r>
      <w:r>
        <w:t>Циклы</w:t>
      </w:r>
      <w:r>
        <w:rPr>
          <w:spacing w:val="-2"/>
        </w:rPr>
        <w:t xml:space="preserve"> </w:t>
      </w:r>
      <w:r>
        <w:t>с условием.</w:t>
      </w:r>
      <w:r>
        <w:rPr>
          <w:spacing w:val="-1"/>
        </w:rPr>
        <w:t xml:space="preserve"> </w:t>
      </w:r>
      <w:r>
        <w:t>Циклы</w:t>
      </w:r>
      <w:r>
        <w:rPr>
          <w:spacing w:val="-2"/>
        </w:rPr>
        <w:t xml:space="preserve"> </w:t>
      </w:r>
      <w:r>
        <w:t>по</w:t>
      </w:r>
      <w:r>
        <w:rPr>
          <w:spacing w:val="-1"/>
        </w:rPr>
        <w:t xml:space="preserve"> </w:t>
      </w:r>
      <w:r>
        <w:t>переменной.</w:t>
      </w:r>
      <w:r>
        <w:rPr>
          <w:spacing w:val="-1"/>
        </w:rPr>
        <w:t xml:space="preserve"> </w:t>
      </w:r>
      <w:r>
        <w:t>Использование</w:t>
      </w:r>
      <w:r>
        <w:rPr>
          <w:spacing w:val="-2"/>
        </w:rPr>
        <w:t xml:space="preserve"> </w:t>
      </w:r>
      <w:r>
        <w:t>таблиц</w:t>
      </w:r>
      <w:r>
        <w:rPr>
          <w:spacing w:val="-1"/>
        </w:rPr>
        <w:t xml:space="preserve"> </w:t>
      </w:r>
      <w:r>
        <w:t>трассировки.</w:t>
      </w:r>
    </w:p>
    <w:p w:rsidR="00445874" w:rsidRDefault="00182F3C">
      <w:pPr>
        <w:pStyle w:val="a5"/>
        <w:spacing w:before="1"/>
        <w:ind w:right="587"/>
      </w:pPr>
      <w:r>
        <w:t>Разработка и программная реализация алгоритмов решения типовых задач базового</w:t>
      </w:r>
      <w:r>
        <w:rPr>
          <w:spacing w:val="-57"/>
        </w:rPr>
        <w:t xml:space="preserve"> </w:t>
      </w:r>
      <w:r>
        <w:t>уровня.</w:t>
      </w:r>
      <w:r>
        <w:rPr>
          <w:spacing w:val="1"/>
        </w:rPr>
        <w:t xml:space="preserve"> </w:t>
      </w:r>
      <w:r>
        <w:t>Примеры</w:t>
      </w:r>
      <w:r>
        <w:rPr>
          <w:spacing w:val="1"/>
        </w:rPr>
        <w:t xml:space="preserve"> </w:t>
      </w:r>
      <w:r>
        <w:t>задач:</w:t>
      </w:r>
      <w:r>
        <w:rPr>
          <w:spacing w:val="1"/>
        </w:rPr>
        <w:t xml:space="preserve"> </w:t>
      </w:r>
      <w:r>
        <w:t>алгоритмы</w:t>
      </w:r>
      <w:r>
        <w:rPr>
          <w:spacing w:val="1"/>
        </w:rPr>
        <w:t xml:space="preserve"> </w:t>
      </w:r>
      <w:r>
        <w:t>обработки конечной числовой последовательности</w:t>
      </w:r>
      <w:r>
        <w:rPr>
          <w:spacing w:val="1"/>
        </w:rPr>
        <w:t xml:space="preserve"> </w:t>
      </w:r>
      <w:r>
        <w:t>(вычисление</w:t>
      </w:r>
      <w:r>
        <w:rPr>
          <w:spacing w:val="1"/>
        </w:rPr>
        <w:t xml:space="preserve"> </w:t>
      </w:r>
      <w:r>
        <w:t>сумм,</w:t>
      </w:r>
      <w:r>
        <w:rPr>
          <w:spacing w:val="1"/>
        </w:rPr>
        <w:t xml:space="preserve"> </w:t>
      </w:r>
      <w:r>
        <w:t>произведений,</w:t>
      </w:r>
      <w:r>
        <w:rPr>
          <w:spacing w:val="1"/>
        </w:rPr>
        <w:t xml:space="preserve"> </w:t>
      </w:r>
      <w:r>
        <w:t>количества</w:t>
      </w:r>
      <w:r>
        <w:rPr>
          <w:spacing w:val="1"/>
        </w:rPr>
        <w:t xml:space="preserve"> </w:t>
      </w:r>
      <w:r>
        <w:t>элементов</w:t>
      </w:r>
      <w:r>
        <w:rPr>
          <w:spacing w:val="1"/>
        </w:rPr>
        <w:t xml:space="preserve"> </w:t>
      </w:r>
      <w:r>
        <w:t>с</w:t>
      </w:r>
      <w:r>
        <w:rPr>
          <w:spacing w:val="1"/>
        </w:rPr>
        <w:t xml:space="preserve"> </w:t>
      </w:r>
      <w:r>
        <w:t>заданными</w:t>
      </w:r>
      <w:r>
        <w:rPr>
          <w:spacing w:val="1"/>
        </w:rPr>
        <w:t xml:space="preserve"> </w:t>
      </w:r>
      <w:r>
        <w:t>свойствами),</w:t>
      </w:r>
      <w:r>
        <w:rPr>
          <w:spacing w:val="1"/>
        </w:rPr>
        <w:t xml:space="preserve"> </w:t>
      </w:r>
      <w:r>
        <w:t>алгоритмы анализа записи чисел в позиционной системе счисления, алгоритмы решения</w:t>
      </w:r>
      <w:r>
        <w:rPr>
          <w:spacing w:val="1"/>
        </w:rPr>
        <w:t xml:space="preserve"> </w:t>
      </w:r>
      <w:r>
        <w:t>задач методом перебора (поиск наибольшего общего делителя двух натуральных чисел,</w:t>
      </w:r>
      <w:r>
        <w:rPr>
          <w:spacing w:val="1"/>
        </w:rPr>
        <w:t xml:space="preserve"> </w:t>
      </w:r>
      <w:r>
        <w:t>проверка</w:t>
      </w:r>
      <w:r>
        <w:rPr>
          <w:spacing w:val="-2"/>
        </w:rPr>
        <w:t xml:space="preserve"> </w:t>
      </w:r>
      <w:r>
        <w:t>числа</w:t>
      </w:r>
      <w:r>
        <w:rPr>
          <w:spacing w:val="-1"/>
        </w:rPr>
        <w:t xml:space="preserve"> </w:t>
      </w:r>
      <w:r>
        <w:t>на</w:t>
      </w:r>
      <w:r>
        <w:rPr>
          <w:spacing w:val="-1"/>
        </w:rPr>
        <w:t xml:space="preserve"> </w:t>
      </w:r>
      <w:r>
        <w:t>простоту).</w:t>
      </w:r>
    </w:p>
    <w:p w:rsidR="00445874" w:rsidRDefault="00182F3C">
      <w:pPr>
        <w:pStyle w:val="a5"/>
        <w:ind w:right="592"/>
      </w:pPr>
      <w:r>
        <w:t>Обработка символьных данных. Встроенные функции языка программирования для</w:t>
      </w:r>
      <w:r>
        <w:rPr>
          <w:spacing w:val="-57"/>
        </w:rPr>
        <w:t xml:space="preserve"> </w:t>
      </w:r>
      <w:r>
        <w:t>обработки</w:t>
      </w:r>
      <w:r>
        <w:rPr>
          <w:spacing w:val="-1"/>
        </w:rPr>
        <w:t xml:space="preserve"> </w:t>
      </w:r>
      <w:r>
        <w:t>символьных</w:t>
      </w:r>
      <w:r>
        <w:rPr>
          <w:spacing w:val="-1"/>
        </w:rPr>
        <w:t xml:space="preserve"> </w:t>
      </w:r>
      <w:r>
        <w:t>строк.</w:t>
      </w:r>
    </w:p>
    <w:p w:rsidR="00445874" w:rsidRDefault="00182F3C">
      <w:pPr>
        <w:pStyle w:val="a5"/>
        <w:ind w:right="589"/>
      </w:pPr>
      <w:r>
        <w:t>Табличные</w:t>
      </w:r>
      <w:r>
        <w:rPr>
          <w:spacing w:val="1"/>
        </w:rPr>
        <w:t xml:space="preserve"> </w:t>
      </w:r>
      <w:r>
        <w:t>величины</w:t>
      </w:r>
      <w:r>
        <w:rPr>
          <w:spacing w:val="1"/>
        </w:rPr>
        <w:t xml:space="preserve"> </w:t>
      </w:r>
      <w:r>
        <w:t>(массивы).</w:t>
      </w:r>
      <w:r>
        <w:rPr>
          <w:spacing w:val="1"/>
        </w:rPr>
        <w:t xml:space="preserve"> </w:t>
      </w:r>
      <w:r>
        <w:t>Алгоритмы</w:t>
      </w:r>
      <w:r>
        <w:rPr>
          <w:spacing w:val="1"/>
        </w:rPr>
        <w:t xml:space="preserve"> </w:t>
      </w:r>
      <w:r>
        <w:t>работы</w:t>
      </w:r>
      <w:r>
        <w:rPr>
          <w:spacing w:val="1"/>
        </w:rPr>
        <w:t xml:space="preserve"> </w:t>
      </w:r>
      <w:r>
        <w:t>с</w:t>
      </w:r>
      <w:r>
        <w:rPr>
          <w:spacing w:val="1"/>
        </w:rPr>
        <w:t xml:space="preserve"> </w:t>
      </w:r>
      <w:r>
        <w:t>элементами</w:t>
      </w:r>
      <w:r>
        <w:rPr>
          <w:spacing w:val="1"/>
        </w:rPr>
        <w:t xml:space="preserve"> </w:t>
      </w:r>
      <w:r>
        <w:t>массива</w:t>
      </w:r>
      <w:r>
        <w:rPr>
          <w:spacing w:val="1"/>
        </w:rPr>
        <w:t xml:space="preserve"> </w:t>
      </w:r>
      <w:r>
        <w:t>с</w:t>
      </w:r>
      <w:r>
        <w:rPr>
          <w:spacing w:val="1"/>
        </w:rPr>
        <w:t xml:space="preserve"> </w:t>
      </w:r>
      <w:r>
        <w:t>однократным просмотром массива: суммирование элементов массива, подсчёт количества</w:t>
      </w:r>
      <w:r>
        <w:rPr>
          <w:spacing w:val="1"/>
        </w:rPr>
        <w:t xml:space="preserve"> </w:t>
      </w:r>
      <w:r>
        <w:t>(суммы)</w:t>
      </w:r>
      <w:r>
        <w:rPr>
          <w:spacing w:val="1"/>
        </w:rPr>
        <w:t xml:space="preserve"> </w:t>
      </w:r>
      <w:r>
        <w:t>элементов</w:t>
      </w:r>
      <w:r>
        <w:rPr>
          <w:spacing w:val="1"/>
        </w:rPr>
        <w:t xml:space="preserve"> </w:t>
      </w:r>
      <w:r>
        <w:t>массива,</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t>нахождение</w:t>
      </w:r>
      <w:r>
        <w:rPr>
          <w:spacing w:val="1"/>
        </w:rPr>
        <w:t xml:space="preserve"> </w:t>
      </w:r>
      <w:r>
        <w:t>наибольшего</w:t>
      </w:r>
      <w:r>
        <w:rPr>
          <w:spacing w:val="1"/>
        </w:rPr>
        <w:t xml:space="preserve"> </w:t>
      </w:r>
      <w:r>
        <w:t>(наименьшего)</w:t>
      </w:r>
      <w:r>
        <w:rPr>
          <w:spacing w:val="1"/>
        </w:rPr>
        <w:t xml:space="preserve"> </w:t>
      </w:r>
      <w:r>
        <w:t>значения</w:t>
      </w:r>
      <w:r>
        <w:rPr>
          <w:spacing w:val="1"/>
        </w:rPr>
        <w:t xml:space="preserve"> </w:t>
      </w:r>
      <w:r>
        <w:t>элементов</w:t>
      </w:r>
      <w:r>
        <w:rPr>
          <w:spacing w:val="1"/>
        </w:rPr>
        <w:t xml:space="preserve"> </w:t>
      </w:r>
      <w:r>
        <w:t>массива,</w:t>
      </w:r>
      <w:r>
        <w:rPr>
          <w:spacing w:val="1"/>
        </w:rPr>
        <w:t xml:space="preserve"> </w:t>
      </w:r>
      <w:r>
        <w:t>нахождение</w:t>
      </w:r>
      <w:r>
        <w:rPr>
          <w:spacing w:val="1"/>
        </w:rPr>
        <w:t xml:space="preserve"> </w:t>
      </w:r>
      <w:r>
        <w:t>второго</w:t>
      </w:r>
      <w:r>
        <w:rPr>
          <w:spacing w:val="1"/>
        </w:rPr>
        <w:t xml:space="preserve"> </w:t>
      </w:r>
      <w:r>
        <w:t>по</w:t>
      </w:r>
      <w:r>
        <w:rPr>
          <w:spacing w:val="1"/>
        </w:rPr>
        <w:t xml:space="preserve"> </w:t>
      </w:r>
      <w:r>
        <w:t>величине наибольшего (наименьшего) значения, линейный поиск элемента, перестановка</w:t>
      </w:r>
      <w:r>
        <w:rPr>
          <w:spacing w:val="1"/>
        </w:rPr>
        <w:t xml:space="preserve"> </w:t>
      </w:r>
      <w:r>
        <w:t>элементов</w:t>
      </w:r>
      <w:r>
        <w:rPr>
          <w:spacing w:val="-1"/>
        </w:rPr>
        <w:t xml:space="preserve"> </w:t>
      </w:r>
      <w:r>
        <w:t>массива</w:t>
      </w:r>
      <w:r>
        <w:rPr>
          <w:spacing w:val="-2"/>
        </w:rPr>
        <w:t xml:space="preserve"> </w:t>
      </w:r>
      <w:r>
        <w:t>в</w:t>
      </w:r>
      <w:r>
        <w:rPr>
          <w:spacing w:val="-1"/>
        </w:rPr>
        <w:t xml:space="preserve"> </w:t>
      </w:r>
      <w:r>
        <w:t>обратном</w:t>
      </w:r>
      <w:r>
        <w:rPr>
          <w:spacing w:val="-1"/>
        </w:rPr>
        <w:t xml:space="preserve"> </w:t>
      </w:r>
      <w:r>
        <w:t>порядке.</w:t>
      </w:r>
    </w:p>
    <w:p w:rsidR="00445874" w:rsidRDefault="00182F3C">
      <w:pPr>
        <w:pStyle w:val="a5"/>
        <w:spacing w:before="1"/>
        <w:ind w:right="592"/>
      </w:pPr>
      <w:r>
        <w:t>Сортировка одномерного массива. Простые методы сортировки (например, метод</w:t>
      </w:r>
      <w:r>
        <w:rPr>
          <w:spacing w:val="1"/>
        </w:rPr>
        <w:t xml:space="preserve"> </w:t>
      </w:r>
      <w:r>
        <w:t>пузырька,</w:t>
      </w:r>
      <w:r>
        <w:rPr>
          <w:spacing w:val="-1"/>
        </w:rPr>
        <w:t xml:space="preserve"> </w:t>
      </w:r>
      <w:r>
        <w:t>метод выбора, сортировка</w:t>
      </w:r>
      <w:r>
        <w:rPr>
          <w:spacing w:val="-1"/>
        </w:rPr>
        <w:t xml:space="preserve"> </w:t>
      </w:r>
      <w:r>
        <w:t>вставками). Подпрограммы.</w:t>
      </w:r>
    </w:p>
    <w:p w:rsidR="00445874" w:rsidRDefault="00182F3C">
      <w:pPr>
        <w:pStyle w:val="a5"/>
        <w:ind w:left="2410" w:firstLine="0"/>
      </w:pPr>
      <w:r>
        <w:t>Информационные</w:t>
      </w:r>
      <w:r>
        <w:rPr>
          <w:spacing w:val="-5"/>
        </w:rPr>
        <w:t xml:space="preserve"> </w:t>
      </w:r>
      <w:r>
        <w:t>технологии.</w:t>
      </w:r>
    </w:p>
    <w:p w:rsidR="00445874" w:rsidRDefault="00182F3C">
      <w:pPr>
        <w:pStyle w:val="a5"/>
        <w:ind w:right="590"/>
      </w:pPr>
      <w:r>
        <w:t>Анализ</w:t>
      </w:r>
      <w:r>
        <w:rPr>
          <w:spacing w:val="1"/>
        </w:rPr>
        <w:t xml:space="preserve"> </w:t>
      </w:r>
      <w:r>
        <w:t>данных.</w:t>
      </w:r>
      <w:r>
        <w:rPr>
          <w:spacing w:val="1"/>
        </w:rPr>
        <w:t xml:space="preserve"> </w:t>
      </w:r>
      <w:r>
        <w:t>Основные</w:t>
      </w:r>
      <w:r>
        <w:rPr>
          <w:spacing w:val="1"/>
        </w:rPr>
        <w:t xml:space="preserve"> </w:t>
      </w:r>
      <w:r>
        <w:t>задачи</w:t>
      </w:r>
      <w:r>
        <w:rPr>
          <w:spacing w:val="1"/>
        </w:rPr>
        <w:t xml:space="preserve"> </w:t>
      </w:r>
      <w:r>
        <w:t>анализа</w:t>
      </w:r>
      <w:r>
        <w:rPr>
          <w:spacing w:val="1"/>
        </w:rPr>
        <w:t xml:space="preserve"> </w:t>
      </w:r>
      <w:r>
        <w:t>данных:</w:t>
      </w:r>
      <w:r>
        <w:rPr>
          <w:spacing w:val="1"/>
        </w:rPr>
        <w:t xml:space="preserve"> </w:t>
      </w:r>
      <w:r>
        <w:t>прогнозирование,</w:t>
      </w:r>
      <w:r>
        <w:rPr>
          <w:spacing w:val="1"/>
        </w:rPr>
        <w:t xml:space="preserve"> </w:t>
      </w:r>
      <w:r>
        <w:t>классификация, кластеризация, анализ отклонений. Последовательность</w:t>
      </w:r>
      <w:r>
        <w:rPr>
          <w:spacing w:val="1"/>
        </w:rPr>
        <w:t xml:space="preserve"> </w:t>
      </w:r>
      <w:r>
        <w:t>решения задач</w:t>
      </w:r>
      <w:r>
        <w:rPr>
          <w:spacing w:val="1"/>
        </w:rPr>
        <w:t xml:space="preserve"> </w:t>
      </w:r>
      <w:r>
        <w:t>анализа данных: сбор первичных данных, очистка и оценка качества данных, выбор и/или</w:t>
      </w:r>
      <w:r>
        <w:rPr>
          <w:spacing w:val="1"/>
        </w:rPr>
        <w:t xml:space="preserve"> </w:t>
      </w:r>
      <w:r>
        <w:t>построение</w:t>
      </w:r>
      <w:r>
        <w:rPr>
          <w:spacing w:val="1"/>
        </w:rPr>
        <w:t xml:space="preserve"> </w:t>
      </w:r>
      <w:r>
        <w:t>модели,</w:t>
      </w:r>
      <w:r>
        <w:rPr>
          <w:spacing w:val="1"/>
        </w:rPr>
        <w:t xml:space="preserve"> </w:t>
      </w:r>
      <w:r>
        <w:t>преобразование</w:t>
      </w:r>
      <w:r>
        <w:rPr>
          <w:spacing w:val="1"/>
        </w:rPr>
        <w:t xml:space="preserve"> </w:t>
      </w:r>
      <w:r>
        <w:t>данных,</w:t>
      </w:r>
      <w:r>
        <w:rPr>
          <w:spacing w:val="1"/>
        </w:rPr>
        <w:t xml:space="preserve"> </w:t>
      </w:r>
      <w:r>
        <w:t>визуализация</w:t>
      </w:r>
      <w:r>
        <w:rPr>
          <w:spacing w:val="1"/>
        </w:rPr>
        <w:t xml:space="preserve"> </w:t>
      </w:r>
      <w:r>
        <w:t>данных,</w:t>
      </w:r>
      <w:r>
        <w:rPr>
          <w:spacing w:val="1"/>
        </w:rPr>
        <w:t xml:space="preserve"> </w:t>
      </w:r>
      <w:r>
        <w:t>интерпретация</w:t>
      </w:r>
      <w:r>
        <w:rPr>
          <w:spacing w:val="1"/>
        </w:rPr>
        <w:t xml:space="preserve"> </w:t>
      </w:r>
      <w:r>
        <w:t>результатов.</w:t>
      </w:r>
    </w:p>
    <w:p w:rsidR="00445874" w:rsidRDefault="00182F3C">
      <w:pPr>
        <w:pStyle w:val="a5"/>
        <w:ind w:right="596"/>
      </w:pPr>
      <w:r>
        <w:t>Анализ</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электронных</w:t>
      </w:r>
      <w:r>
        <w:rPr>
          <w:spacing w:val="1"/>
        </w:rPr>
        <w:t xml:space="preserve"> </w:t>
      </w:r>
      <w:r>
        <w:t>таблиц.</w:t>
      </w:r>
      <w:r>
        <w:rPr>
          <w:spacing w:val="1"/>
        </w:rPr>
        <w:t xml:space="preserve"> </w:t>
      </w:r>
      <w:r>
        <w:t>Вычисление</w:t>
      </w:r>
      <w:r>
        <w:rPr>
          <w:spacing w:val="1"/>
        </w:rPr>
        <w:t xml:space="preserve"> </w:t>
      </w:r>
      <w:r>
        <w:t>суммы,</w:t>
      </w:r>
      <w:r>
        <w:rPr>
          <w:spacing w:val="1"/>
        </w:rPr>
        <w:t xml:space="preserve"> </w:t>
      </w:r>
      <w:r>
        <w:t>среднего</w:t>
      </w:r>
      <w:r>
        <w:rPr>
          <w:spacing w:val="-57"/>
        </w:rPr>
        <w:t xml:space="preserve"> </w:t>
      </w:r>
      <w:r>
        <w:t>арифметического,</w:t>
      </w:r>
      <w:r>
        <w:rPr>
          <w:spacing w:val="-1"/>
        </w:rPr>
        <w:t xml:space="preserve"> </w:t>
      </w:r>
      <w:r>
        <w:t>наибольшего</w:t>
      </w:r>
      <w:r>
        <w:rPr>
          <w:spacing w:val="-2"/>
        </w:rPr>
        <w:t xml:space="preserve"> </w:t>
      </w:r>
      <w:r>
        <w:t>и наименьшего</w:t>
      </w:r>
      <w:r>
        <w:rPr>
          <w:spacing w:val="-1"/>
        </w:rPr>
        <w:t xml:space="preserve"> </w:t>
      </w:r>
      <w:r>
        <w:t>значений диапазона.</w:t>
      </w:r>
    </w:p>
    <w:p w:rsidR="00445874" w:rsidRDefault="00182F3C">
      <w:pPr>
        <w:pStyle w:val="a5"/>
        <w:ind w:right="586"/>
      </w:pPr>
      <w:r>
        <w:t>Компьютерно-математические</w:t>
      </w:r>
      <w:r>
        <w:rPr>
          <w:spacing w:val="1"/>
        </w:rPr>
        <w:t xml:space="preserve"> </w:t>
      </w:r>
      <w:r>
        <w:t>модели.</w:t>
      </w:r>
      <w:r>
        <w:rPr>
          <w:spacing w:val="1"/>
        </w:rPr>
        <w:t xml:space="preserve"> </w:t>
      </w:r>
      <w:r>
        <w:t>Этапы</w:t>
      </w:r>
      <w:r>
        <w:rPr>
          <w:spacing w:val="1"/>
        </w:rPr>
        <w:t xml:space="preserve"> </w:t>
      </w:r>
      <w:r>
        <w:t>компьютерно-математического</w:t>
      </w:r>
      <w:r>
        <w:rPr>
          <w:spacing w:val="1"/>
        </w:rPr>
        <w:t xml:space="preserve"> </w:t>
      </w:r>
      <w:r>
        <w:t>моделирования:</w:t>
      </w:r>
      <w:r>
        <w:rPr>
          <w:spacing w:val="43"/>
        </w:rPr>
        <w:t xml:space="preserve"> </w:t>
      </w:r>
      <w:r>
        <w:t>постановка</w:t>
      </w:r>
      <w:r>
        <w:rPr>
          <w:spacing w:val="42"/>
        </w:rPr>
        <w:t xml:space="preserve"> </w:t>
      </w:r>
      <w:r>
        <w:t>задачи,</w:t>
      </w:r>
      <w:r>
        <w:rPr>
          <w:spacing w:val="43"/>
        </w:rPr>
        <w:t xml:space="preserve"> </w:t>
      </w:r>
      <w:r>
        <w:t>разработка</w:t>
      </w:r>
      <w:r>
        <w:rPr>
          <w:spacing w:val="42"/>
        </w:rPr>
        <w:t xml:space="preserve"> </w:t>
      </w:r>
      <w:r>
        <w:t>модели,</w:t>
      </w:r>
      <w:r>
        <w:rPr>
          <w:spacing w:val="43"/>
        </w:rPr>
        <w:t xml:space="preserve"> </w:t>
      </w:r>
      <w:r>
        <w:t>тестирование</w:t>
      </w:r>
      <w:r>
        <w:rPr>
          <w:spacing w:val="42"/>
        </w:rPr>
        <w:t xml:space="preserve"> </w:t>
      </w:r>
      <w:r>
        <w:t>модели,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компьютерный</w:t>
      </w:r>
      <w:r>
        <w:rPr>
          <w:spacing w:val="-5"/>
        </w:rPr>
        <w:t xml:space="preserve"> </w:t>
      </w:r>
      <w:r>
        <w:t>эксперимент,</w:t>
      </w:r>
      <w:r>
        <w:rPr>
          <w:spacing w:val="-4"/>
        </w:rPr>
        <w:t xml:space="preserve"> </w:t>
      </w:r>
      <w:r>
        <w:t>анализ</w:t>
      </w:r>
      <w:r>
        <w:rPr>
          <w:spacing w:val="-4"/>
        </w:rPr>
        <w:t xml:space="preserve"> </w:t>
      </w:r>
      <w:r>
        <w:t>результатов</w:t>
      </w:r>
      <w:r>
        <w:rPr>
          <w:spacing w:val="-4"/>
        </w:rPr>
        <w:t xml:space="preserve"> </w:t>
      </w:r>
      <w:r>
        <w:t>моделирования.</w:t>
      </w:r>
    </w:p>
    <w:p w:rsidR="00445874" w:rsidRDefault="00182F3C">
      <w:pPr>
        <w:pStyle w:val="a5"/>
        <w:ind w:left="2410" w:firstLine="0"/>
      </w:pPr>
      <w:r>
        <w:t>Численное</w:t>
      </w:r>
      <w:r>
        <w:rPr>
          <w:spacing w:val="-4"/>
        </w:rPr>
        <w:t xml:space="preserve"> </w:t>
      </w:r>
      <w:r>
        <w:t>решение</w:t>
      </w:r>
      <w:r>
        <w:rPr>
          <w:spacing w:val="-1"/>
        </w:rPr>
        <w:t xml:space="preserve"> </w:t>
      </w:r>
      <w:r>
        <w:t>уравнений</w:t>
      </w:r>
      <w:r>
        <w:rPr>
          <w:spacing w:val="-3"/>
        </w:rPr>
        <w:t xml:space="preserve"> </w:t>
      </w:r>
      <w:r>
        <w:t>с</w:t>
      </w:r>
      <w:r>
        <w:rPr>
          <w:spacing w:val="-3"/>
        </w:rPr>
        <w:t xml:space="preserve"> </w:t>
      </w:r>
      <w:r>
        <w:t>помощью</w:t>
      </w:r>
      <w:r>
        <w:rPr>
          <w:spacing w:val="-3"/>
        </w:rPr>
        <w:t xml:space="preserve"> </w:t>
      </w:r>
      <w:r>
        <w:t>подбора</w:t>
      </w:r>
      <w:r>
        <w:rPr>
          <w:spacing w:val="-3"/>
        </w:rPr>
        <w:t xml:space="preserve"> </w:t>
      </w:r>
      <w:r>
        <w:t>параметра.</w:t>
      </w:r>
    </w:p>
    <w:p w:rsidR="00445874" w:rsidRDefault="00182F3C">
      <w:pPr>
        <w:pStyle w:val="a5"/>
        <w:ind w:right="581"/>
      </w:pPr>
      <w:r>
        <w:t>Табличные</w:t>
      </w:r>
      <w:r>
        <w:rPr>
          <w:spacing w:val="1"/>
        </w:rPr>
        <w:t xml:space="preserve"> </w:t>
      </w:r>
      <w:r>
        <w:t>(реляционные)</w:t>
      </w:r>
      <w:r>
        <w:rPr>
          <w:spacing w:val="1"/>
        </w:rPr>
        <w:t xml:space="preserve"> </w:t>
      </w:r>
      <w:r>
        <w:t>базы</w:t>
      </w:r>
      <w:r>
        <w:rPr>
          <w:spacing w:val="1"/>
        </w:rPr>
        <w:t xml:space="preserve"> </w:t>
      </w:r>
      <w:r>
        <w:t>данных.</w:t>
      </w:r>
      <w:r>
        <w:rPr>
          <w:spacing w:val="1"/>
        </w:rPr>
        <w:t xml:space="preserve"> </w:t>
      </w:r>
      <w:r>
        <w:t>Таблица</w:t>
      </w:r>
      <w:r>
        <w:rPr>
          <w:spacing w:val="1"/>
        </w:rPr>
        <w:t xml:space="preserve"> </w:t>
      </w:r>
      <w:r>
        <w:t>–</w:t>
      </w:r>
      <w:r>
        <w:rPr>
          <w:spacing w:val="1"/>
        </w:rPr>
        <w:t xml:space="preserve"> </w:t>
      </w:r>
      <w:r>
        <w:t>представление</w:t>
      </w:r>
      <w:r>
        <w:rPr>
          <w:spacing w:val="1"/>
        </w:rPr>
        <w:t xml:space="preserve"> </w:t>
      </w:r>
      <w:r>
        <w:t>сведений</w:t>
      </w:r>
      <w:r>
        <w:rPr>
          <w:spacing w:val="1"/>
        </w:rPr>
        <w:t xml:space="preserve"> </w:t>
      </w:r>
      <w:r>
        <w:t>об</w:t>
      </w:r>
      <w:r>
        <w:rPr>
          <w:spacing w:val="1"/>
        </w:rPr>
        <w:t xml:space="preserve"> </w:t>
      </w:r>
      <w:r>
        <w:t>однотипных</w:t>
      </w:r>
      <w:r>
        <w:rPr>
          <w:spacing w:val="1"/>
        </w:rPr>
        <w:t xml:space="preserve"> </w:t>
      </w:r>
      <w:r>
        <w:t>объектах.</w:t>
      </w:r>
      <w:r>
        <w:rPr>
          <w:spacing w:val="1"/>
        </w:rPr>
        <w:t xml:space="preserve"> </w:t>
      </w:r>
      <w:r>
        <w:t>Поле,</w:t>
      </w:r>
      <w:r>
        <w:rPr>
          <w:spacing w:val="1"/>
        </w:rPr>
        <w:t xml:space="preserve"> </w:t>
      </w:r>
      <w:r>
        <w:t>запись.</w:t>
      </w:r>
      <w:r>
        <w:rPr>
          <w:spacing w:val="1"/>
        </w:rPr>
        <w:t xml:space="preserve"> </w:t>
      </w:r>
      <w:r>
        <w:t>Ключ</w:t>
      </w:r>
      <w:r>
        <w:rPr>
          <w:spacing w:val="1"/>
        </w:rPr>
        <w:t xml:space="preserve"> </w:t>
      </w:r>
      <w:r>
        <w:t>таблицы.</w:t>
      </w:r>
      <w:r>
        <w:rPr>
          <w:spacing w:val="1"/>
        </w:rPr>
        <w:t xml:space="preserve"> </w:t>
      </w:r>
      <w:r>
        <w:t>Работа</w:t>
      </w:r>
      <w:r>
        <w:rPr>
          <w:spacing w:val="1"/>
        </w:rPr>
        <w:t xml:space="preserve"> </w:t>
      </w:r>
      <w:r>
        <w:t>с</w:t>
      </w:r>
      <w:r>
        <w:rPr>
          <w:spacing w:val="1"/>
        </w:rPr>
        <w:t xml:space="preserve"> </w:t>
      </w:r>
      <w:r>
        <w:t>готовой</w:t>
      </w:r>
      <w:r>
        <w:rPr>
          <w:spacing w:val="1"/>
        </w:rPr>
        <w:t xml:space="preserve"> </w:t>
      </w:r>
      <w:r>
        <w:t>базой</w:t>
      </w:r>
      <w:r>
        <w:rPr>
          <w:spacing w:val="1"/>
        </w:rPr>
        <w:t xml:space="preserve"> </w:t>
      </w:r>
      <w:r>
        <w:t>данных.</w:t>
      </w:r>
      <w:r>
        <w:rPr>
          <w:spacing w:val="1"/>
        </w:rPr>
        <w:t xml:space="preserve"> </w:t>
      </w:r>
      <w:r>
        <w:t>Заполнение базы данных. Поиск, сортировка и фильтрация записей. Запросы на выборку</w:t>
      </w:r>
      <w:r>
        <w:rPr>
          <w:spacing w:val="1"/>
        </w:rPr>
        <w:t xml:space="preserve"> </w:t>
      </w:r>
      <w:r>
        <w:t>данных.</w:t>
      </w:r>
      <w:r>
        <w:rPr>
          <w:spacing w:val="-1"/>
        </w:rPr>
        <w:t xml:space="preserve"> </w:t>
      </w:r>
      <w:r>
        <w:t>Запросы с</w:t>
      </w:r>
      <w:r>
        <w:rPr>
          <w:spacing w:val="-2"/>
        </w:rPr>
        <w:t xml:space="preserve"> </w:t>
      </w:r>
      <w:r>
        <w:t>параметрами. Вычисляемые поля в</w:t>
      </w:r>
      <w:r>
        <w:rPr>
          <w:spacing w:val="-1"/>
        </w:rPr>
        <w:t xml:space="preserve"> </w:t>
      </w:r>
      <w:r>
        <w:t>запросах.</w:t>
      </w:r>
    </w:p>
    <w:p w:rsidR="00445874" w:rsidRDefault="00182F3C">
      <w:pPr>
        <w:pStyle w:val="a5"/>
        <w:ind w:right="583"/>
      </w:pPr>
      <w:r>
        <w:t>Многотабличные</w:t>
      </w:r>
      <w:r>
        <w:rPr>
          <w:spacing w:val="1"/>
        </w:rPr>
        <w:t xml:space="preserve"> </w:t>
      </w:r>
      <w:r>
        <w:t>базы</w:t>
      </w:r>
      <w:r>
        <w:rPr>
          <w:spacing w:val="1"/>
        </w:rPr>
        <w:t xml:space="preserve"> </w:t>
      </w:r>
      <w:r>
        <w:t>данных.</w:t>
      </w:r>
      <w:r>
        <w:rPr>
          <w:spacing w:val="1"/>
        </w:rPr>
        <w:t xml:space="preserve"> </w:t>
      </w:r>
      <w:r>
        <w:t>Типы</w:t>
      </w:r>
      <w:r>
        <w:rPr>
          <w:spacing w:val="1"/>
        </w:rPr>
        <w:t xml:space="preserve"> </w:t>
      </w:r>
      <w:r>
        <w:t>связей</w:t>
      </w:r>
      <w:r>
        <w:rPr>
          <w:spacing w:val="1"/>
        </w:rPr>
        <w:t xml:space="preserve"> </w:t>
      </w:r>
      <w:r>
        <w:t>между</w:t>
      </w:r>
      <w:r>
        <w:rPr>
          <w:spacing w:val="1"/>
        </w:rPr>
        <w:t xml:space="preserve"> </w:t>
      </w:r>
      <w:r>
        <w:t>таблицами.</w:t>
      </w:r>
      <w:r>
        <w:rPr>
          <w:spacing w:val="1"/>
        </w:rPr>
        <w:t xml:space="preserve"> </w:t>
      </w:r>
      <w:r>
        <w:t>Запросы</w:t>
      </w:r>
      <w:r>
        <w:rPr>
          <w:spacing w:val="1"/>
        </w:rPr>
        <w:t xml:space="preserve"> </w:t>
      </w:r>
      <w:r>
        <w:t>к</w:t>
      </w:r>
      <w:r>
        <w:rPr>
          <w:spacing w:val="1"/>
        </w:rPr>
        <w:t xml:space="preserve"> </w:t>
      </w:r>
      <w:r>
        <w:t>многотабличным</w:t>
      </w:r>
      <w:r>
        <w:rPr>
          <w:spacing w:val="-3"/>
        </w:rPr>
        <w:t xml:space="preserve"> </w:t>
      </w:r>
      <w:r>
        <w:t>базам</w:t>
      </w:r>
      <w:r>
        <w:rPr>
          <w:spacing w:val="-1"/>
        </w:rPr>
        <w:t xml:space="preserve"> </w:t>
      </w:r>
      <w:r>
        <w:t>данных.</w:t>
      </w:r>
    </w:p>
    <w:p w:rsidR="00445874" w:rsidRDefault="00182F3C">
      <w:pPr>
        <w:pStyle w:val="a5"/>
        <w:ind w:right="585"/>
      </w:pPr>
      <w:r>
        <w:t>Средства</w:t>
      </w:r>
      <w:r>
        <w:rPr>
          <w:spacing w:val="1"/>
        </w:rPr>
        <w:t xml:space="preserve"> </w:t>
      </w:r>
      <w:r>
        <w:t>искусственного</w:t>
      </w:r>
      <w:r>
        <w:rPr>
          <w:spacing w:val="1"/>
        </w:rPr>
        <w:t xml:space="preserve"> </w:t>
      </w:r>
      <w:r>
        <w:t>интеллекта.</w:t>
      </w:r>
      <w:r>
        <w:rPr>
          <w:spacing w:val="1"/>
        </w:rPr>
        <w:t xml:space="preserve"> </w:t>
      </w:r>
      <w:r>
        <w:t>Сервисы</w:t>
      </w:r>
      <w:r>
        <w:rPr>
          <w:spacing w:val="1"/>
        </w:rPr>
        <w:t xml:space="preserve"> </w:t>
      </w:r>
      <w:r>
        <w:t>машинного</w:t>
      </w:r>
      <w:r>
        <w:rPr>
          <w:spacing w:val="1"/>
        </w:rPr>
        <w:t xml:space="preserve"> </w:t>
      </w:r>
      <w:r>
        <w:t>перевода</w:t>
      </w:r>
      <w:r>
        <w:rPr>
          <w:spacing w:val="1"/>
        </w:rPr>
        <w:t xml:space="preserve"> </w:t>
      </w:r>
      <w:r>
        <w:t>и</w:t>
      </w:r>
      <w:r>
        <w:rPr>
          <w:spacing w:val="1"/>
        </w:rPr>
        <w:t xml:space="preserve"> </w:t>
      </w:r>
      <w:r>
        <w:t>распознавания устной речи. Идентификация и поиск изображений, распознавание лиц.</w:t>
      </w:r>
      <w:r>
        <w:rPr>
          <w:spacing w:val="1"/>
        </w:rPr>
        <w:t xml:space="preserve"> </w:t>
      </w:r>
      <w:r>
        <w:t>Самообучающиеся</w:t>
      </w:r>
      <w:r>
        <w:rPr>
          <w:spacing w:val="1"/>
        </w:rPr>
        <w:t xml:space="preserve"> </w:t>
      </w:r>
      <w:r>
        <w:t>системы.</w:t>
      </w:r>
      <w:r>
        <w:rPr>
          <w:spacing w:val="1"/>
        </w:rPr>
        <w:t xml:space="preserve"> </w:t>
      </w:r>
      <w:r>
        <w:t>Искусственный</w:t>
      </w:r>
      <w:r>
        <w:rPr>
          <w:spacing w:val="1"/>
        </w:rPr>
        <w:t xml:space="preserve"> </w:t>
      </w:r>
      <w:r>
        <w:t>интеллект</w:t>
      </w:r>
      <w:r>
        <w:rPr>
          <w:spacing w:val="1"/>
        </w:rPr>
        <w:t xml:space="preserve"> </w:t>
      </w:r>
      <w:r>
        <w:t>в</w:t>
      </w:r>
      <w:r>
        <w:rPr>
          <w:spacing w:val="1"/>
        </w:rPr>
        <w:t xml:space="preserve"> </w:t>
      </w:r>
      <w:r>
        <w:t>компьютерных</w:t>
      </w:r>
      <w:r>
        <w:rPr>
          <w:spacing w:val="1"/>
        </w:rPr>
        <w:t xml:space="preserve"> </w:t>
      </w:r>
      <w:r>
        <w:t>играх.</w:t>
      </w:r>
      <w:r>
        <w:rPr>
          <w:spacing w:val="1"/>
        </w:rPr>
        <w:t xml:space="preserve"> </w:t>
      </w:r>
      <w:r>
        <w:t>Использование</w:t>
      </w:r>
      <w:r>
        <w:rPr>
          <w:spacing w:val="1"/>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обучающих</w:t>
      </w:r>
      <w:r>
        <w:rPr>
          <w:spacing w:val="1"/>
        </w:rPr>
        <w:t xml:space="preserve"> </w:t>
      </w:r>
      <w:r>
        <w:t>системах.</w:t>
      </w:r>
      <w:r>
        <w:rPr>
          <w:spacing w:val="1"/>
        </w:rPr>
        <w:t xml:space="preserve"> </w:t>
      </w:r>
      <w:r>
        <w:t>Использование</w:t>
      </w:r>
      <w:r>
        <w:rPr>
          <w:spacing w:val="1"/>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робототехнике.</w:t>
      </w:r>
      <w:r>
        <w:rPr>
          <w:spacing w:val="1"/>
        </w:rPr>
        <w:t xml:space="preserve"> </w:t>
      </w:r>
      <w:r>
        <w:t>Интернет</w:t>
      </w:r>
      <w:r>
        <w:rPr>
          <w:spacing w:val="1"/>
        </w:rPr>
        <w:t xml:space="preserve"> </w:t>
      </w:r>
      <w:r>
        <w:t>вещей.</w:t>
      </w:r>
      <w:r>
        <w:rPr>
          <w:spacing w:val="-57"/>
        </w:rPr>
        <w:t xml:space="preserve"> </w:t>
      </w:r>
      <w:r>
        <w:t>Перспективы</w:t>
      </w:r>
      <w:r>
        <w:rPr>
          <w:spacing w:val="-2"/>
        </w:rPr>
        <w:t xml:space="preserve"> </w:t>
      </w:r>
      <w:r>
        <w:t>развития</w:t>
      </w:r>
      <w:r>
        <w:rPr>
          <w:spacing w:val="-3"/>
        </w:rPr>
        <w:t xml:space="preserve"> </w:t>
      </w:r>
      <w:r>
        <w:t>компьютерных</w:t>
      </w:r>
      <w:r>
        <w:rPr>
          <w:spacing w:val="-2"/>
        </w:rPr>
        <w:t xml:space="preserve"> </w:t>
      </w:r>
      <w:r>
        <w:t>интеллектуальных</w:t>
      </w:r>
      <w:r>
        <w:rPr>
          <w:spacing w:val="1"/>
        </w:rPr>
        <w:t xml:space="preserve"> </w:t>
      </w:r>
      <w:r>
        <w:t>систем.</w:t>
      </w:r>
    </w:p>
    <w:p w:rsidR="00445874" w:rsidRDefault="00182F3C">
      <w:pPr>
        <w:pStyle w:val="1"/>
        <w:spacing w:before="6"/>
        <w:ind w:right="585" w:firstLine="70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на</w:t>
      </w:r>
      <w:r>
        <w:rPr>
          <w:spacing w:val="1"/>
        </w:rPr>
        <w:t xml:space="preserve"> </w:t>
      </w:r>
      <w:r>
        <w:t>уровне</w:t>
      </w:r>
      <w:r>
        <w:rPr>
          <w:spacing w:val="-57"/>
        </w:rPr>
        <w:t xml:space="preserve"> </w:t>
      </w:r>
      <w:r>
        <w:t>среднего</w:t>
      </w:r>
      <w:r>
        <w:rPr>
          <w:spacing w:val="-1"/>
        </w:rPr>
        <w:t xml:space="preserve"> </w:t>
      </w:r>
      <w:r>
        <w:t>общего образования.</w:t>
      </w:r>
    </w:p>
    <w:p w:rsidR="00445874" w:rsidRDefault="00182F3C">
      <w:pPr>
        <w:pStyle w:val="a5"/>
        <w:ind w:right="586"/>
      </w:pPr>
      <w:r>
        <w:rPr>
          <w:b/>
        </w:rPr>
        <w:t>Личностные</w:t>
      </w:r>
      <w:r>
        <w:rPr>
          <w:b/>
          <w:spacing w:val="1"/>
        </w:rPr>
        <w:t xml:space="preserve"> </w:t>
      </w:r>
      <w:r>
        <w:rPr>
          <w:b/>
        </w:rPr>
        <w:t>результаты</w:t>
      </w:r>
      <w:r>
        <w:rPr>
          <w:b/>
          <w:spacing w:val="1"/>
        </w:rPr>
        <w:t xml:space="preserve"> </w:t>
      </w:r>
      <w:r>
        <w:t>отражают</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6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 ценностям российского общества, расширение жизненного опыта и 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средствами</w:t>
      </w:r>
      <w:r>
        <w:rPr>
          <w:spacing w:val="1"/>
        </w:rPr>
        <w:t xml:space="preserve"> </w:t>
      </w:r>
      <w:r>
        <w:t>учебного</w:t>
      </w:r>
      <w:r>
        <w:rPr>
          <w:spacing w:val="1"/>
        </w:rPr>
        <w:t xml:space="preserve"> </w:t>
      </w:r>
      <w:r>
        <w:t>предмета</w:t>
      </w:r>
      <w:r>
        <w:rPr>
          <w:spacing w:val="6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результате</w:t>
      </w:r>
      <w:r>
        <w:rPr>
          <w:spacing w:val="1"/>
        </w:rPr>
        <w:t xml:space="preserve"> </w:t>
      </w:r>
      <w:r>
        <w:t>изучения</w:t>
      </w:r>
      <w:r>
        <w:rPr>
          <w:spacing w:val="1"/>
        </w:rPr>
        <w:t xml:space="preserve"> </w:t>
      </w:r>
      <w:r>
        <w:t>информатики</w:t>
      </w:r>
      <w:r>
        <w:rPr>
          <w:spacing w:val="60"/>
        </w:rPr>
        <w:t xml:space="preserve"> </w:t>
      </w:r>
      <w:r>
        <w:t>на</w:t>
      </w:r>
      <w:r>
        <w:rPr>
          <w:spacing w:val="1"/>
        </w:rPr>
        <w:t xml:space="preserve"> </w:t>
      </w:r>
      <w:r>
        <w:t>уровне среднего общего образования у обучающегося будут сформированы следующие</w:t>
      </w:r>
      <w:r>
        <w:rPr>
          <w:spacing w:val="1"/>
        </w:rPr>
        <w:t xml:space="preserve"> </w:t>
      </w:r>
      <w:r>
        <w:t>личностные</w:t>
      </w:r>
      <w:r>
        <w:rPr>
          <w:spacing w:val="-3"/>
        </w:rPr>
        <w:t xml:space="preserve"> </w:t>
      </w:r>
      <w:r>
        <w:t>результаты:</w:t>
      </w:r>
    </w:p>
    <w:p w:rsidR="00445874" w:rsidRDefault="00182F3C">
      <w:pPr>
        <w:pStyle w:val="a9"/>
        <w:numPr>
          <w:ilvl w:val="0"/>
          <w:numId w:val="127"/>
        </w:numPr>
        <w:tabs>
          <w:tab w:val="left" w:pos="2670"/>
        </w:tabs>
        <w:jc w:val="both"/>
        <w:rPr>
          <w:sz w:val="24"/>
        </w:rPr>
      </w:pPr>
      <w:r>
        <w:rPr>
          <w:sz w:val="24"/>
        </w:rPr>
        <w:t>гражданского</w:t>
      </w:r>
      <w:r>
        <w:rPr>
          <w:spacing w:val="-4"/>
          <w:sz w:val="24"/>
        </w:rPr>
        <w:t xml:space="preserve"> </w:t>
      </w:r>
      <w:r>
        <w:rPr>
          <w:sz w:val="24"/>
        </w:rPr>
        <w:t>воспитания:</w:t>
      </w:r>
    </w:p>
    <w:p w:rsidR="00445874" w:rsidRDefault="00182F3C">
      <w:pPr>
        <w:pStyle w:val="a5"/>
        <w:ind w:right="583"/>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соблюдение</w:t>
      </w:r>
      <w:r>
        <w:rPr>
          <w:spacing w:val="1"/>
        </w:rPr>
        <w:t xml:space="preserve"> </w:t>
      </w:r>
      <w:r>
        <w:t>основополагающих</w:t>
      </w:r>
      <w:r>
        <w:rPr>
          <w:spacing w:val="1"/>
        </w:rPr>
        <w:t xml:space="preserve"> </w:t>
      </w:r>
      <w:r>
        <w:t>норм</w:t>
      </w:r>
      <w:r>
        <w:rPr>
          <w:spacing w:val="1"/>
        </w:rPr>
        <w:t xml:space="preserve"> </w:t>
      </w:r>
      <w:r>
        <w:t>информационного</w:t>
      </w:r>
      <w:r>
        <w:rPr>
          <w:spacing w:val="1"/>
        </w:rPr>
        <w:t xml:space="preserve"> </w:t>
      </w:r>
      <w:r>
        <w:t>права</w:t>
      </w:r>
      <w:r>
        <w:rPr>
          <w:spacing w:val="1"/>
        </w:rPr>
        <w:t xml:space="preserve"> </w:t>
      </w:r>
      <w:r>
        <w:t>и</w:t>
      </w:r>
      <w:r>
        <w:rPr>
          <w:spacing w:val="1"/>
        </w:rPr>
        <w:t xml:space="preserve"> </w:t>
      </w:r>
      <w:r>
        <w:t>информационной</w:t>
      </w:r>
      <w:r>
        <w:rPr>
          <w:spacing w:val="-1"/>
        </w:rPr>
        <w:t xml:space="preserve"> </w:t>
      </w:r>
      <w:r>
        <w:t>безопасности;</w:t>
      </w:r>
    </w:p>
    <w:p w:rsidR="00445874" w:rsidRDefault="00182F3C">
      <w:pPr>
        <w:pStyle w:val="a5"/>
        <w:ind w:right="590"/>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r>
        <w:rPr>
          <w:spacing w:val="1"/>
        </w:rPr>
        <w:t xml:space="preserve"> </w:t>
      </w:r>
      <w:r>
        <w:t>в</w:t>
      </w:r>
      <w:r>
        <w:rPr>
          <w:spacing w:val="1"/>
        </w:rPr>
        <w:t xml:space="preserve"> </w:t>
      </w:r>
      <w:r>
        <w:t>виртуальном</w:t>
      </w:r>
      <w:r>
        <w:rPr>
          <w:spacing w:val="-2"/>
        </w:rPr>
        <w:t xml:space="preserve"> </w:t>
      </w:r>
      <w:r>
        <w:t>пространстве;</w:t>
      </w:r>
    </w:p>
    <w:p w:rsidR="00445874" w:rsidRDefault="00182F3C">
      <w:pPr>
        <w:pStyle w:val="a9"/>
        <w:numPr>
          <w:ilvl w:val="0"/>
          <w:numId w:val="127"/>
        </w:numPr>
        <w:tabs>
          <w:tab w:val="left" w:pos="2670"/>
        </w:tabs>
        <w:jc w:val="both"/>
        <w:rPr>
          <w:sz w:val="24"/>
        </w:rPr>
      </w:pPr>
      <w:r>
        <w:rPr>
          <w:sz w:val="24"/>
        </w:rPr>
        <w:t>патриотического</w:t>
      </w:r>
      <w:r>
        <w:rPr>
          <w:spacing w:val="-4"/>
          <w:sz w:val="24"/>
        </w:rPr>
        <w:t xml:space="preserve"> </w:t>
      </w:r>
      <w:r>
        <w:rPr>
          <w:sz w:val="24"/>
        </w:rPr>
        <w:t>воспитания:</w:t>
      </w:r>
    </w:p>
    <w:p w:rsidR="00445874" w:rsidRDefault="00182F3C">
      <w:pPr>
        <w:pStyle w:val="a5"/>
        <w:ind w:right="584"/>
      </w:pPr>
      <w:r>
        <w:t>ценностное отношение к историческому наследию, достижениям России в науке,</w:t>
      </w:r>
      <w:r>
        <w:rPr>
          <w:spacing w:val="1"/>
        </w:rPr>
        <w:t xml:space="preserve"> </w:t>
      </w:r>
      <w:r>
        <w:t>искусстве,</w:t>
      </w:r>
      <w:r>
        <w:rPr>
          <w:spacing w:val="1"/>
        </w:rPr>
        <w:t xml:space="preserve"> </w:t>
      </w:r>
      <w:r>
        <w:t>технологиях,</w:t>
      </w:r>
      <w:r>
        <w:rPr>
          <w:spacing w:val="1"/>
        </w:rPr>
        <w:t xml:space="preserve"> </w:t>
      </w:r>
      <w:r>
        <w:t>понимание</w:t>
      </w:r>
      <w:r>
        <w:rPr>
          <w:spacing w:val="1"/>
        </w:rPr>
        <w:t xml:space="preserve"> </w:t>
      </w:r>
      <w:r>
        <w:t>значения</w:t>
      </w:r>
      <w:r>
        <w:rPr>
          <w:spacing w:val="1"/>
        </w:rPr>
        <w:t xml:space="preserve"> </w:t>
      </w:r>
      <w:r>
        <w:t>информатики</w:t>
      </w:r>
      <w:r>
        <w:rPr>
          <w:spacing w:val="1"/>
        </w:rPr>
        <w:t xml:space="preserve"> </w:t>
      </w:r>
      <w:r>
        <w:t>как</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общества;</w:t>
      </w:r>
    </w:p>
    <w:p w:rsidR="00445874" w:rsidRDefault="00182F3C">
      <w:pPr>
        <w:pStyle w:val="a9"/>
        <w:numPr>
          <w:ilvl w:val="0"/>
          <w:numId w:val="127"/>
        </w:numPr>
        <w:tabs>
          <w:tab w:val="left" w:pos="2670"/>
        </w:tabs>
        <w:jc w:val="both"/>
        <w:rPr>
          <w:sz w:val="24"/>
        </w:rPr>
      </w:pPr>
      <w:r>
        <w:rPr>
          <w:sz w:val="24"/>
        </w:rPr>
        <w:t>духовно-нравственного</w:t>
      </w:r>
      <w:r>
        <w:rPr>
          <w:spacing w:val="-5"/>
          <w:sz w:val="24"/>
        </w:rPr>
        <w:t xml:space="preserve"> </w:t>
      </w:r>
      <w:r>
        <w:rPr>
          <w:sz w:val="24"/>
        </w:rPr>
        <w:t>воспитания:</w:t>
      </w:r>
    </w:p>
    <w:p w:rsidR="00445874" w:rsidRDefault="00182F3C">
      <w:pPr>
        <w:pStyle w:val="a5"/>
        <w:ind w:left="2410" w:firstLine="0"/>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445874" w:rsidRDefault="00182F3C">
      <w:pPr>
        <w:pStyle w:val="a5"/>
        <w:ind w:right="598"/>
      </w:pPr>
      <w:r>
        <w:t>способность оценивать ситуацию и принимать осознанные решения, ориентируясь</w:t>
      </w:r>
      <w:r>
        <w:rPr>
          <w:spacing w:val="1"/>
        </w:rPr>
        <w:t xml:space="preserve"> </w:t>
      </w:r>
      <w:r>
        <w:t>на</w:t>
      </w:r>
      <w:r>
        <w:rPr>
          <w:spacing w:val="-2"/>
        </w:rPr>
        <w:t xml:space="preserve"> </w:t>
      </w:r>
      <w:r>
        <w:t>морально-нравственные</w:t>
      </w:r>
      <w:r>
        <w:rPr>
          <w:spacing w:val="-2"/>
        </w:rPr>
        <w:t xml:space="preserve"> </w:t>
      </w:r>
      <w:r>
        <w:t>нормы</w:t>
      </w:r>
      <w:r>
        <w:rPr>
          <w:spacing w:val="-1"/>
        </w:rPr>
        <w:t xml:space="preserve"> </w:t>
      </w:r>
      <w:r>
        <w:t>и ценности,</w:t>
      </w:r>
      <w:r>
        <w:rPr>
          <w:spacing w:val="-4"/>
        </w:rPr>
        <w:t xml:space="preserve"> </w:t>
      </w:r>
      <w:r>
        <w:t>в</w:t>
      </w:r>
      <w:r>
        <w:rPr>
          <w:spacing w:val="-1"/>
        </w:rPr>
        <w:t xml:space="preserve"> </w:t>
      </w:r>
      <w:r>
        <w:t>том</w:t>
      </w:r>
      <w:r>
        <w:rPr>
          <w:spacing w:val="-1"/>
        </w:rPr>
        <w:t xml:space="preserve"> </w:t>
      </w:r>
      <w:r>
        <w:t>числе</w:t>
      </w:r>
      <w:r>
        <w:rPr>
          <w:spacing w:val="-1"/>
        </w:rPr>
        <w:t xml:space="preserve"> </w:t>
      </w:r>
      <w:r>
        <w:t>в</w:t>
      </w:r>
      <w:r>
        <w:rPr>
          <w:spacing w:val="-2"/>
        </w:rPr>
        <w:t xml:space="preserve"> </w:t>
      </w:r>
      <w:r>
        <w:t>сети</w:t>
      </w:r>
      <w:r>
        <w:rPr>
          <w:spacing w:val="1"/>
        </w:rPr>
        <w:t xml:space="preserve"> </w:t>
      </w:r>
      <w:r>
        <w:t>Интернет;</w:t>
      </w:r>
    </w:p>
    <w:p w:rsidR="00445874" w:rsidRDefault="00182F3C">
      <w:pPr>
        <w:pStyle w:val="a9"/>
        <w:numPr>
          <w:ilvl w:val="0"/>
          <w:numId w:val="127"/>
        </w:numPr>
        <w:tabs>
          <w:tab w:val="left" w:pos="2670"/>
        </w:tabs>
        <w:jc w:val="both"/>
        <w:rPr>
          <w:sz w:val="24"/>
        </w:rPr>
      </w:pPr>
      <w:r>
        <w:rPr>
          <w:sz w:val="24"/>
        </w:rPr>
        <w:t>эстетического</w:t>
      </w:r>
      <w:r>
        <w:rPr>
          <w:spacing w:val="-4"/>
          <w:sz w:val="24"/>
        </w:rPr>
        <w:t xml:space="preserve"> </w:t>
      </w:r>
      <w:r>
        <w:rPr>
          <w:sz w:val="24"/>
        </w:rPr>
        <w:t>воспитания:</w:t>
      </w:r>
    </w:p>
    <w:p w:rsidR="00445874" w:rsidRDefault="00182F3C">
      <w:pPr>
        <w:pStyle w:val="a5"/>
        <w:ind w:right="593"/>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p>
    <w:p w:rsidR="00445874" w:rsidRDefault="00182F3C">
      <w:pPr>
        <w:pStyle w:val="a5"/>
        <w:ind w:right="595"/>
      </w:pPr>
      <w:r>
        <w:t>способность воспринимать различные виды искусства, в том числе основанные на</w:t>
      </w:r>
      <w:r>
        <w:rPr>
          <w:spacing w:val="1"/>
        </w:rPr>
        <w:t xml:space="preserve"> </w:t>
      </w:r>
      <w:r>
        <w:t>использовании</w:t>
      </w:r>
      <w:r>
        <w:rPr>
          <w:spacing w:val="-3"/>
        </w:rPr>
        <w:t xml:space="preserve"> </w:t>
      </w:r>
      <w:r>
        <w:t>информационных</w:t>
      </w:r>
      <w:r>
        <w:rPr>
          <w:spacing w:val="-1"/>
        </w:rPr>
        <w:t xml:space="preserve"> </w:t>
      </w:r>
      <w:r>
        <w:t>технологий;</w:t>
      </w:r>
    </w:p>
    <w:p w:rsidR="00445874" w:rsidRDefault="00182F3C">
      <w:pPr>
        <w:pStyle w:val="a9"/>
        <w:numPr>
          <w:ilvl w:val="0"/>
          <w:numId w:val="127"/>
        </w:numPr>
        <w:tabs>
          <w:tab w:val="left" w:pos="2670"/>
        </w:tabs>
        <w:jc w:val="both"/>
        <w:rPr>
          <w:sz w:val="24"/>
        </w:rPr>
      </w:pPr>
      <w:r>
        <w:rPr>
          <w:sz w:val="24"/>
        </w:rPr>
        <w:t>физического</w:t>
      </w:r>
      <w:r>
        <w:rPr>
          <w:spacing w:val="-5"/>
          <w:sz w:val="24"/>
        </w:rPr>
        <w:t xml:space="preserve"> </w:t>
      </w:r>
      <w:r>
        <w:rPr>
          <w:sz w:val="24"/>
        </w:rPr>
        <w:t>воспитания:</w:t>
      </w:r>
    </w:p>
    <w:p w:rsidR="00445874" w:rsidRDefault="00182F3C">
      <w:pPr>
        <w:pStyle w:val="a5"/>
        <w:ind w:right="592"/>
      </w:pPr>
      <w:r>
        <w:t>сформированность</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1"/>
        </w:rPr>
        <w:t xml:space="preserve"> </w:t>
      </w:r>
      <w:r>
        <w:t>отношения к своему здоровью, том числе и за счёт соблюдения требований безопасной</w:t>
      </w:r>
      <w:r>
        <w:rPr>
          <w:spacing w:val="1"/>
        </w:rPr>
        <w:t xml:space="preserve"> </w:t>
      </w:r>
      <w:r>
        <w:t>эксплуатации</w:t>
      </w:r>
      <w:r>
        <w:rPr>
          <w:spacing w:val="-1"/>
        </w:rPr>
        <w:t xml:space="preserve"> </w:t>
      </w:r>
      <w:r>
        <w:t>средств</w:t>
      </w:r>
      <w:r>
        <w:rPr>
          <w:spacing w:val="-1"/>
        </w:rPr>
        <w:t xml:space="preserve"> </w:t>
      </w:r>
      <w:r>
        <w:t>информационных</w:t>
      </w:r>
      <w:r>
        <w:rPr>
          <w:spacing w:val="1"/>
        </w:rPr>
        <w:t xml:space="preserve"> </w:t>
      </w:r>
      <w:r>
        <w:t>и</w:t>
      </w:r>
      <w:r>
        <w:rPr>
          <w:spacing w:val="-3"/>
        </w:rPr>
        <w:t xml:space="preserve"> </w:t>
      </w:r>
      <w:r>
        <w:t>коммуникационных</w:t>
      </w:r>
      <w:r>
        <w:rPr>
          <w:spacing w:val="-1"/>
        </w:rPr>
        <w:t xml:space="preserve"> </w:t>
      </w:r>
      <w:r>
        <w:t>технологий;</w:t>
      </w:r>
    </w:p>
    <w:p w:rsidR="00445874" w:rsidRDefault="00182F3C">
      <w:pPr>
        <w:pStyle w:val="a9"/>
        <w:numPr>
          <w:ilvl w:val="0"/>
          <w:numId w:val="127"/>
        </w:numPr>
        <w:tabs>
          <w:tab w:val="left" w:pos="2670"/>
        </w:tabs>
        <w:jc w:val="both"/>
        <w:rPr>
          <w:sz w:val="24"/>
        </w:rPr>
      </w:pPr>
      <w:r>
        <w:rPr>
          <w:sz w:val="24"/>
        </w:rPr>
        <w:t>трудового</w:t>
      </w:r>
      <w:r>
        <w:rPr>
          <w:spacing w:val="-3"/>
          <w:sz w:val="24"/>
        </w:rPr>
        <w:t xml:space="preserve"> </w:t>
      </w:r>
      <w:r>
        <w:rPr>
          <w:sz w:val="24"/>
        </w:rPr>
        <w:t>воспитания:</w:t>
      </w:r>
    </w:p>
    <w:p w:rsidR="00445874" w:rsidRDefault="00182F3C">
      <w:pPr>
        <w:pStyle w:val="a5"/>
        <w:ind w:right="591"/>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57"/>
        </w:rPr>
        <w:t xml:space="preserve"> </w:t>
      </w:r>
      <w:r>
        <w:t>такую</w:t>
      </w:r>
      <w:r>
        <w:rPr>
          <w:spacing w:val="-1"/>
        </w:rPr>
        <w:t xml:space="preserve"> </w:t>
      </w:r>
      <w:r>
        <w:t>деятельность;</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6"/>
      </w:pPr>
      <w:r>
        <w:t>интерес к</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 информатикой,</w:t>
      </w:r>
      <w:r>
        <w:rPr>
          <w:spacing w:val="1"/>
        </w:rPr>
        <w:t xml:space="preserve"> </w:t>
      </w:r>
      <w:r>
        <w:t>программированием и информационными технологиями, основанными на достижениях</w:t>
      </w:r>
      <w:r>
        <w:rPr>
          <w:spacing w:val="1"/>
        </w:rPr>
        <w:t xml:space="preserve"> </w:t>
      </w:r>
      <w:r>
        <w:t>информатики</w:t>
      </w:r>
      <w:r>
        <w:rPr>
          <w:spacing w:val="1"/>
        </w:rPr>
        <w:t xml:space="preserve"> </w:t>
      </w:r>
      <w:r>
        <w:t>и</w:t>
      </w:r>
      <w:r>
        <w:rPr>
          <w:spacing w:val="1"/>
        </w:rPr>
        <w:t xml:space="preserve"> </w:t>
      </w:r>
      <w:r>
        <w:t>научно-технического</w:t>
      </w:r>
      <w:r>
        <w:rPr>
          <w:spacing w:val="1"/>
        </w:rPr>
        <w:t xml:space="preserve"> </w:t>
      </w:r>
      <w:r>
        <w:t>прогресса,</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 и</w:t>
      </w:r>
      <w:r>
        <w:rPr>
          <w:spacing w:val="-1"/>
        </w:rPr>
        <w:t xml:space="preserve"> </w:t>
      </w:r>
      <w:r>
        <w:t>реализовывать</w:t>
      </w:r>
      <w:r>
        <w:rPr>
          <w:spacing w:val="1"/>
        </w:rPr>
        <w:t xml:space="preserve"> </w:t>
      </w:r>
      <w:r>
        <w:t>собственные</w:t>
      </w:r>
      <w:r>
        <w:rPr>
          <w:spacing w:val="-2"/>
        </w:rPr>
        <w:t xml:space="preserve"> </w:t>
      </w:r>
      <w:r>
        <w:t>жизненные</w:t>
      </w:r>
      <w:r>
        <w:rPr>
          <w:spacing w:val="-3"/>
        </w:rPr>
        <w:t xml:space="preserve"> </w:t>
      </w:r>
      <w:r>
        <w:t>планы;</w:t>
      </w:r>
    </w:p>
    <w:p w:rsidR="00445874" w:rsidRDefault="00182F3C">
      <w:pPr>
        <w:pStyle w:val="a5"/>
        <w:ind w:right="587"/>
      </w:pPr>
      <w:r>
        <w:t>готовность и способность к образованию и самообразованию на протяжении всей</w:t>
      </w:r>
      <w:r>
        <w:rPr>
          <w:spacing w:val="1"/>
        </w:rPr>
        <w:t xml:space="preserve"> </w:t>
      </w:r>
      <w:r>
        <w:t>жизни;</w:t>
      </w:r>
    </w:p>
    <w:p w:rsidR="00445874" w:rsidRDefault="00182F3C">
      <w:pPr>
        <w:pStyle w:val="a9"/>
        <w:numPr>
          <w:ilvl w:val="0"/>
          <w:numId w:val="127"/>
        </w:numPr>
        <w:tabs>
          <w:tab w:val="left" w:pos="2670"/>
        </w:tabs>
        <w:jc w:val="both"/>
        <w:rPr>
          <w:sz w:val="24"/>
        </w:rPr>
      </w:pPr>
      <w:r>
        <w:rPr>
          <w:sz w:val="24"/>
        </w:rPr>
        <w:t>экологического</w:t>
      </w:r>
      <w:r>
        <w:rPr>
          <w:spacing w:val="-5"/>
          <w:sz w:val="24"/>
        </w:rPr>
        <w:t xml:space="preserve"> </w:t>
      </w:r>
      <w:r>
        <w:rPr>
          <w:sz w:val="24"/>
        </w:rPr>
        <w:t>воспитания:</w:t>
      </w:r>
    </w:p>
    <w:p w:rsidR="00445874" w:rsidRDefault="00182F3C">
      <w:pPr>
        <w:pStyle w:val="a5"/>
        <w:ind w:right="592"/>
      </w:pPr>
      <w:r>
        <w:t>осознание глобального характера экологических проблем и путей</w:t>
      </w:r>
      <w:r>
        <w:rPr>
          <w:spacing w:val="60"/>
        </w:rPr>
        <w:t xml:space="preserve"> </w:t>
      </w:r>
      <w:r>
        <w:t>их решения, в</w:t>
      </w:r>
      <w:r>
        <w:rPr>
          <w:spacing w:val="1"/>
        </w:rPr>
        <w:t xml:space="preserve"> </w:t>
      </w:r>
      <w:r>
        <w:t>том</w:t>
      </w:r>
      <w:r>
        <w:rPr>
          <w:spacing w:val="-2"/>
        </w:rPr>
        <w:t xml:space="preserve"> </w:t>
      </w:r>
      <w:r>
        <w:t>числе</w:t>
      </w:r>
      <w:r>
        <w:rPr>
          <w:spacing w:val="-3"/>
        </w:rPr>
        <w:t xml:space="preserve"> </w:t>
      </w:r>
      <w:r>
        <w:t>с</w:t>
      </w:r>
      <w:r>
        <w:rPr>
          <w:spacing w:val="2"/>
        </w:rPr>
        <w:t xml:space="preserve"> </w:t>
      </w:r>
      <w:r>
        <w:t>учётом</w:t>
      </w:r>
      <w:r>
        <w:rPr>
          <w:spacing w:val="-2"/>
        </w:rPr>
        <w:t xml:space="preserve"> </w:t>
      </w:r>
      <w:r>
        <w:t>возможностей</w:t>
      </w:r>
      <w:r>
        <w:rPr>
          <w:spacing w:val="-2"/>
        </w:rPr>
        <w:t xml:space="preserve"> </w:t>
      </w:r>
      <w:r>
        <w:t>информационно-коммуникационных технологий;</w:t>
      </w:r>
    </w:p>
    <w:p w:rsidR="00445874" w:rsidRDefault="00182F3C">
      <w:pPr>
        <w:pStyle w:val="a9"/>
        <w:numPr>
          <w:ilvl w:val="0"/>
          <w:numId w:val="127"/>
        </w:numPr>
        <w:tabs>
          <w:tab w:val="left" w:pos="2670"/>
        </w:tabs>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445874" w:rsidRDefault="00182F3C">
      <w:pPr>
        <w:pStyle w:val="a5"/>
        <w:ind w:right="585"/>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информатики,</w:t>
      </w:r>
      <w:r>
        <w:rPr>
          <w:spacing w:val="1"/>
        </w:rPr>
        <w:t xml:space="preserve"> </w:t>
      </w:r>
      <w:r>
        <w:t>достижениям</w:t>
      </w:r>
      <w:r>
        <w:rPr>
          <w:spacing w:val="1"/>
        </w:rPr>
        <w:t xml:space="preserve"> </w:t>
      </w:r>
      <w:r>
        <w:t>научно-технического</w:t>
      </w:r>
      <w:r>
        <w:rPr>
          <w:spacing w:val="1"/>
        </w:rPr>
        <w:t xml:space="preserve"> </w:t>
      </w:r>
      <w:r>
        <w:t>прогресса</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за</w:t>
      </w:r>
      <w:r>
        <w:rPr>
          <w:spacing w:val="1"/>
        </w:rPr>
        <w:t xml:space="preserve"> </w:t>
      </w:r>
      <w:r>
        <w:t>счёт</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ресурсов,</w:t>
      </w:r>
      <w:r>
        <w:rPr>
          <w:spacing w:val="1"/>
        </w:rPr>
        <w:t xml:space="preserve"> </w:t>
      </w:r>
      <w:r>
        <w:t>информационных</w:t>
      </w:r>
      <w:r>
        <w:rPr>
          <w:spacing w:val="1"/>
        </w:rPr>
        <w:t xml:space="preserve"> </w:t>
      </w:r>
      <w:r>
        <w:t>процессов и информационных технологий в условиях цифровой трансформации многих</w:t>
      </w:r>
      <w:r>
        <w:rPr>
          <w:spacing w:val="1"/>
        </w:rPr>
        <w:t xml:space="preserve"> </w:t>
      </w:r>
      <w:r>
        <w:t>сфер</w:t>
      </w:r>
      <w:r>
        <w:rPr>
          <w:spacing w:val="-1"/>
        </w:rPr>
        <w:t xml:space="preserve"> </w:t>
      </w:r>
      <w:r>
        <w:t>жизни современного</w:t>
      </w:r>
      <w:r>
        <w:rPr>
          <w:spacing w:val="-1"/>
        </w:rPr>
        <w:t xml:space="preserve"> </w:t>
      </w:r>
      <w:r>
        <w:t>общества;</w:t>
      </w:r>
    </w:p>
    <w:p w:rsidR="00445874" w:rsidRDefault="00182F3C">
      <w:pPr>
        <w:pStyle w:val="a5"/>
        <w:spacing w:before="1"/>
        <w:ind w:right="593"/>
      </w:pPr>
      <w:r>
        <w:t>осознание ценности научной деятельности, готовность осуществлять проектную 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 в</w:t>
      </w:r>
      <w:r>
        <w:rPr>
          <w:spacing w:val="-2"/>
        </w:rPr>
        <w:t xml:space="preserve"> </w:t>
      </w:r>
      <w:r>
        <w:t>группе.</w:t>
      </w:r>
    </w:p>
    <w:p w:rsidR="00445874" w:rsidRDefault="00182F3C">
      <w:pPr>
        <w:pStyle w:val="a5"/>
        <w:ind w:right="585"/>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rsidR="00445874" w:rsidRDefault="00182F3C">
      <w:pPr>
        <w:pStyle w:val="a5"/>
        <w:ind w:right="582"/>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57"/>
        </w:rPr>
        <w:t xml:space="preserve"> </w:t>
      </w:r>
      <w:r>
        <w:t>изменениям</w:t>
      </w:r>
      <w:r>
        <w:rPr>
          <w:spacing w:val="-5"/>
        </w:rPr>
        <w:t xml:space="preserve"> </w:t>
      </w:r>
      <w:r>
        <w:t>и проявлять гибкость,</w:t>
      </w:r>
      <w:r>
        <w:rPr>
          <w:spacing w:val="-1"/>
        </w:rPr>
        <w:t xml:space="preserve"> </w:t>
      </w:r>
      <w:r>
        <w:t>быть</w:t>
      </w:r>
      <w:r>
        <w:rPr>
          <w:spacing w:val="1"/>
        </w:rPr>
        <w:t xml:space="preserve"> </w:t>
      </w:r>
      <w:r>
        <w:t>открытым новому;</w:t>
      </w:r>
    </w:p>
    <w:p w:rsidR="00445874" w:rsidRDefault="00182F3C">
      <w:pPr>
        <w:pStyle w:val="a5"/>
        <w:ind w:right="588"/>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 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445874" w:rsidRDefault="00182F3C">
      <w:pPr>
        <w:pStyle w:val="a5"/>
        <w:spacing w:before="1"/>
        <w:ind w:right="585"/>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57"/>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445874" w:rsidRDefault="00182F3C">
      <w:pPr>
        <w:pStyle w:val="a5"/>
        <w:ind w:right="587"/>
      </w:pPr>
      <w:r>
        <w:t>социальных навыков,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 интерес</w:t>
      </w:r>
      <w:r>
        <w:rPr>
          <w:spacing w:val="-1"/>
        </w:rPr>
        <w:t xml:space="preserve"> </w:t>
      </w:r>
      <w:r>
        <w:t>и разрешать конфликты.</w:t>
      </w:r>
    </w:p>
    <w:p w:rsidR="00445874" w:rsidRDefault="00182F3C">
      <w:pPr>
        <w:pStyle w:val="1"/>
        <w:ind w:right="582" w:firstLine="707"/>
      </w:pPr>
      <w:r>
        <w:t>В результате изучения информатики на уровне среднего общего образования у</w:t>
      </w:r>
      <w:r>
        <w:rPr>
          <w:spacing w:val="-57"/>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сформированы</w:t>
      </w:r>
      <w:r>
        <w:rPr>
          <w:spacing w:val="1"/>
        </w:rPr>
        <w:t xml:space="preserve"> </w:t>
      </w:r>
      <w:r>
        <w:t>метапредметные</w:t>
      </w:r>
      <w:r>
        <w:rPr>
          <w:spacing w:val="1"/>
        </w:rPr>
        <w:t xml:space="preserve"> </w:t>
      </w:r>
      <w:r>
        <w:t>результаты,</w:t>
      </w:r>
      <w:r>
        <w:rPr>
          <w:spacing w:val="1"/>
        </w:rPr>
        <w:t xml:space="preserve"> </w:t>
      </w:r>
      <w:r>
        <w:t>отраженные</w:t>
      </w:r>
      <w:r>
        <w:rPr>
          <w:spacing w:val="1"/>
        </w:rPr>
        <w:t xml:space="preserve"> </w:t>
      </w:r>
      <w:r>
        <w:t>в</w:t>
      </w:r>
      <w:r>
        <w:rPr>
          <w:spacing w:val="1"/>
        </w:rPr>
        <w:t xml:space="preserve"> </w:t>
      </w:r>
      <w:r>
        <w:t>универсальных</w:t>
      </w:r>
      <w:r>
        <w:rPr>
          <w:spacing w:val="1"/>
        </w:rPr>
        <w:t xml:space="preserve"> </w:t>
      </w:r>
      <w:r>
        <w:t>учебных</w:t>
      </w:r>
      <w:r>
        <w:rPr>
          <w:spacing w:val="1"/>
        </w:rPr>
        <w:t xml:space="preserve"> </w:t>
      </w:r>
      <w:r>
        <w:t>действиях,</w:t>
      </w:r>
      <w:r>
        <w:rPr>
          <w:spacing w:val="1"/>
        </w:rPr>
        <w:t xml:space="preserve"> </w:t>
      </w:r>
      <w:r>
        <w:t>а</w:t>
      </w:r>
      <w:r>
        <w:rPr>
          <w:spacing w:val="1"/>
        </w:rPr>
        <w:t xml:space="preserve"> </w:t>
      </w:r>
      <w:r>
        <w:t>именно</w:t>
      </w:r>
      <w:r>
        <w:rPr>
          <w:spacing w:val="1"/>
        </w:rPr>
        <w:t xml:space="preserve"> </w:t>
      </w:r>
      <w:r>
        <w:t>–</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61"/>
        </w:rPr>
        <w:t xml:space="preserve"> </w:t>
      </w:r>
      <w:r>
        <w:t>действия,</w:t>
      </w:r>
      <w:r>
        <w:rPr>
          <w:spacing w:val="61"/>
        </w:rPr>
        <w:t xml:space="preserve"> </w:t>
      </w:r>
      <w:r>
        <w:t>совместная</w:t>
      </w:r>
      <w:r>
        <w:rPr>
          <w:spacing w:val="1"/>
        </w:rPr>
        <w:t xml:space="preserve"> </w:t>
      </w:r>
      <w:r>
        <w:t>деятельность.</w:t>
      </w:r>
    </w:p>
    <w:p w:rsidR="00445874" w:rsidRDefault="00182F3C">
      <w:pPr>
        <w:pStyle w:val="a5"/>
        <w:spacing w:line="272" w:lineRule="exact"/>
        <w:ind w:left="2410" w:firstLine="0"/>
      </w:pPr>
      <w:r>
        <w:t>Овладение</w:t>
      </w:r>
      <w:r>
        <w:rPr>
          <w:spacing w:val="-3"/>
        </w:rPr>
        <w:t xml:space="preserve"> </w:t>
      </w:r>
      <w:r>
        <w:t>универсальными</w:t>
      </w:r>
      <w:r>
        <w:rPr>
          <w:spacing w:val="-3"/>
        </w:rPr>
        <w:t xml:space="preserve"> </w:t>
      </w:r>
      <w:r>
        <w:t>познавательными</w:t>
      </w:r>
      <w:r>
        <w:rPr>
          <w:spacing w:val="-6"/>
        </w:rPr>
        <w:t xml:space="preserve"> </w:t>
      </w:r>
      <w:r>
        <w:t>действиями:</w:t>
      </w:r>
    </w:p>
    <w:p w:rsidR="00445874" w:rsidRDefault="00182F3C">
      <w:pPr>
        <w:pStyle w:val="a9"/>
        <w:numPr>
          <w:ilvl w:val="0"/>
          <w:numId w:val="126"/>
        </w:numPr>
        <w:tabs>
          <w:tab w:val="left" w:pos="2670"/>
        </w:tabs>
        <w:jc w:val="both"/>
        <w:rPr>
          <w:sz w:val="24"/>
        </w:rPr>
      </w:pPr>
      <w:r>
        <w:rPr>
          <w:sz w:val="24"/>
        </w:rPr>
        <w:t>базовые</w:t>
      </w:r>
      <w:r>
        <w:rPr>
          <w:spacing w:val="-3"/>
          <w:sz w:val="24"/>
        </w:rPr>
        <w:t xml:space="preserve"> </w:t>
      </w:r>
      <w:r>
        <w:rPr>
          <w:sz w:val="24"/>
        </w:rPr>
        <w:t>логические</w:t>
      </w:r>
      <w:r>
        <w:rPr>
          <w:spacing w:val="-1"/>
          <w:sz w:val="24"/>
        </w:rPr>
        <w:t xml:space="preserve"> </w:t>
      </w:r>
      <w:r>
        <w:rPr>
          <w:sz w:val="24"/>
        </w:rPr>
        <w:t>действия:</w:t>
      </w:r>
    </w:p>
    <w:p w:rsidR="00445874" w:rsidRDefault="00182F3C">
      <w:pPr>
        <w:pStyle w:val="a5"/>
        <w:ind w:right="585"/>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445874" w:rsidRDefault="00182F3C">
      <w:pPr>
        <w:pStyle w:val="a5"/>
        <w:ind w:right="594"/>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61"/>
        </w:rPr>
        <w:t xml:space="preserve"> </w:t>
      </w:r>
      <w:r>
        <w:t>сравнения,</w:t>
      </w:r>
      <w:r>
        <w:rPr>
          <w:spacing w:val="1"/>
        </w:rPr>
        <w:t xml:space="preserve"> </w:t>
      </w:r>
      <w:r>
        <w:t>классификации</w:t>
      </w:r>
      <w:r>
        <w:rPr>
          <w:spacing w:val="-1"/>
        </w:rPr>
        <w:t xml:space="preserve"> </w:t>
      </w:r>
      <w:r>
        <w:t>и обобщения;</w:t>
      </w:r>
    </w:p>
    <w:p w:rsidR="00445874" w:rsidRDefault="00182F3C">
      <w:pPr>
        <w:pStyle w:val="a5"/>
        <w:ind w:left="2410" w:right="1108" w:firstLine="0"/>
      </w:pPr>
      <w:r>
        <w:t>определять цели деятельности, задавать параметры и критерии их достижения;</w:t>
      </w:r>
      <w:r>
        <w:rPr>
          <w:spacing w:val="-57"/>
        </w:rPr>
        <w:t xml:space="preserve"> </w:t>
      </w:r>
      <w:r>
        <w:t>выявлять закономерности и</w:t>
      </w:r>
      <w:r>
        <w:rPr>
          <w:spacing w:val="-3"/>
        </w:rPr>
        <w:t xml:space="preserve"> </w:t>
      </w:r>
      <w:r>
        <w:t>противоречия</w:t>
      </w:r>
      <w:r>
        <w:rPr>
          <w:spacing w:val="-1"/>
        </w:rPr>
        <w:t xml:space="preserve"> </w:t>
      </w:r>
      <w:r>
        <w:t>в</w:t>
      </w:r>
      <w:r>
        <w:rPr>
          <w:spacing w:val="-2"/>
        </w:rPr>
        <w:t xml:space="preserve"> </w:t>
      </w:r>
      <w:r>
        <w:t>рассматриваемых явлениях;</w:t>
      </w:r>
    </w:p>
    <w:p w:rsidR="00445874" w:rsidRDefault="00182F3C">
      <w:pPr>
        <w:pStyle w:val="a5"/>
        <w:tabs>
          <w:tab w:val="left" w:pos="4161"/>
          <w:tab w:val="left" w:pos="4921"/>
          <w:tab w:val="left" w:pos="6081"/>
          <w:tab w:val="left" w:pos="7386"/>
          <w:tab w:val="left" w:pos="7773"/>
          <w:tab w:val="left" w:pos="8768"/>
          <w:tab w:val="left" w:pos="9835"/>
        </w:tabs>
        <w:ind w:right="592"/>
        <w:jc w:val="left"/>
      </w:pPr>
      <w:r>
        <w:t>разрабатывать</w:t>
      </w:r>
      <w:r>
        <w:tab/>
        <w:t>план</w:t>
      </w:r>
      <w:r>
        <w:tab/>
        <w:t>решения</w:t>
      </w:r>
      <w:r>
        <w:tab/>
        <w:t>проблемы</w:t>
      </w:r>
      <w:r>
        <w:tab/>
        <w:t>с</w:t>
      </w:r>
      <w:r>
        <w:tab/>
        <w:t>учётом</w:t>
      </w:r>
      <w:r>
        <w:tab/>
        <w:t>анализа</w:t>
      </w:r>
      <w:r>
        <w:tab/>
      </w:r>
      <w:r>
        <w:rPr>
          <w:spacing w:val="-1"/>
        </w:rPr>
        <w:t>имеющихся</w:t>
      </w:r>
      <w:r>
        <w:rPr>
          <w:spacing w:val="-57"/>
        </w:rPr>
        <w:t xml:space="preserve"> </w:t>
      </w:r>
      <w:r>
        <w:t>материальных</w:t>
      </w:r>
      <w:r>
        <w:rPr>
          <w:spacing w:val="-2"/>
        </w:rPr>
        <w:t xml:space="preserve"> </w:t>
      </w:r>
      <w:r>
        <w:t>и нематериальных</w:t>
      </w:r>
      <w:r>
        <w:rPr>
          <w:spacing w:val="2"/>
        </w:rPr>
        <w:t xml:space="preserve"> </w:t>
      </w:r>
      <w:r>
        <w:t>ресурсов;</w:t>
      </w:r>
    </w:p>
    <w:p w:rsidR="00445874" w:rsidRDefault="00182F3C">
      <w:pPr>
        <w:pStyle w:val="a5"/>
        <w:jc w:val="left"/>
      </w:pPr>
      <w:r>
        <w:t>вносить</w:t>
      </w:r>
      <w:r>
        <w:rPr>
          <w:spacing w:val="56"/>
        </w:rPr>
        <w:t xml:space="preserve"> </w:t>
      </w:r>
      <w:r>
        <w:t>коррективы</w:t>
      </w:r>
      <w:r>
        <w:rPr>
          <w:spacing w:val="54"/>
        </w:rPr>
        <w:t xml:space="preserve"> </w:t>
      </w:r>
      <w:r>
        <w:t>в</w:t>
      </w:r>
      <w:r>
        <w:rPr>
          <w:spacing w:val="54"/>
        </w:rPr>
        <w:t xml:space="preserve"> </w:t>
      </w:r>
      <w:r>
        <w:t>деятельность,</w:t>
      </w:r>
      <w:r>
        <w:rPr>
          <w:spacing w:val="55"/>
        </w:rPr>
        <w:t xml:space="preserve"> </w:t>
      </w:r>
      <w:r>
        <w:t>оценивать</w:t>
      </w:r>
      <w:r>
        <w:rPr>
          <w:spacing w:val="57"/>
        </w:rPr>
        <w:t xml:space="preserve"> </w:t>
      </w:r>
      <w:r>
        <w:t>соответствие</w:t>
      </w:r>
      <w:r>
        <w:rPr>
          <w:spacing w:val="54"/>
        </w:rPr>
        <w:t xml:space="preserve"> </w:t>
      </w:r>
      <w:r>
        <w:t>результатов</w:t>
      </w:r>
      <w:r>
        <w:rPr>
          <w:spacing w:val="55"/>
        </w:rPr>
        <w:t xml:space="preserve"> </w:t>
      </w:r>
      <w:r>
        <w:t>целям,</w:t>
      </w:r>
      <w:r>
        <w:rPr>
          <w:spacing w:val="-57"/>
        </w:rPr>
        <w:t xml:space="preserve"> </w:t>
      </w:r>
      <w:r>
        <w:t>оценивать риски</w:t>
      </w:r>
      <w:r>
        <w:rPr>
          <w:spacing w:val="-2"/>
        </w:rPr>
        <w:t xml:space="preserve"> </w:t>
      </w:r>
      <w:r>
        <w:t>последствий деятельности;</w:t>
      </w:r>
    </w:p>
    <w:p w:rsidR="00445874" w:rsidRDefault="00182F3C">
      <w:pPr>
        <w:pStyle w:val="a5"/>
        <w:jc w:val="left"/>
      </w:pPr>
      <w:r>
        <w:t>координировать</w:t>
      </w:r>
      <w:r>
        <w:rPr>
          <w:spacing w:val="54"/>
        </w:rPr>
        <w:t xml:space="preserve"> </w:t>
      </w:r>
      <w:r>
        <w:t>и</w:t>
      </w:r>
      <w:r>
        <w:rPr>
          <w:spacing w:val="56"/>
        </w:rPr>
        <w:t xml:space="preserve"> </w:t>
      </w:r>
      <w:r>
        <w:t>выполнять</w:t>
      </w:r>
      <w:r>
        <w:rPr>
          <w:spacing w:val="56"/>
        </w:rPr>
        <w:t xml:space="preserve"> </w:t>
      </w:r>
      <w:r>
        <w:t>работу</w:t>
      </w:r>
      <w:r>
        <w:rPr>
          <w:spacing w:val="48"/>
        </w:rPr>
        <w:t xml:space="preserve"> </w:t>
      </w:r>
      <w:r>
        <w:t>в</w:t>
      </w:r>
      <w:r>
        <w:rPr>
          <w:spacing w:val="57"/>
        </w:rPr>
        <w:t xml:space="preserve"> </w:t>
      </w:r>
      <w:r>
        <w:t>условиях</w:t>
      </w:r>
      <w:r>
        <w:rPr>
          <w:spacing w:val="55"/>
        </w:rPr>
        <w:t xml:space="preserve"> </w:t>
      </w:r>
      <w:r>
        <w:t>реального,</w:t>
      </w:r>
      <w:r>
        <w:rPr>
          <w:spacing w:val="55"/>
        </w:rPr>
        <w:t xml:space="preserve"> </w:t>
      </w:r>
      <w:r>
        <w:t>виртуального</w:t>
      </w:r>
      <w:r>
        <w:rPr>
          <w:spacing w:val="59"/>
        </w:rPr>
        <w:t xml:space="preserve"> </w:t>
      </w:r>
      <w:r>
        <w:t>и</w:t>
      </w:r>
      <w:r>
        <w:rPr>
          <w:spacing w:val="-57"/>
        </w:rPr>
        <w:t xml:space="preserve"> </w:t>
      </w:r>
      <w:r>
        <w:t>комбинированного</w:t>
      </w:r>
      <w:r>
        <w:rPr>
          <w:spacing w:val="-1"/>
        </w:rPr>
        <w:t xml:space="preserve"> </w:t>
      </w:r>
      <w:r>
        <w:t>взаимодействия;</w:t>
      </w:r>
    </w:p>
    <w:p w:rsidR="00445874" w:rsidRDefault="00182F3C">
      <w:pPr>
        <w:pStyle w:val="a5"/>
        <w:ind w:left="2410" w:firstLine="0"/>
        <w:jc w:val="left"/>
      </w:pPr>
      <w:r>
        <w:t>развивать</w:t>
      </w:r>
      <w:r>
        <w:rPr>
          <w:spacing w:val="-3"/>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445874" w:rsidRDefault="00182F3C">
      <w:pPr>
        <w:pStyle w:val="a9"/>
        <w:numPr>
          <w:ilvl w:val="0"/>
          <w:numId w:val="126"/>
        </w:numPr>
        <w:tabs>
          <w:tab w:val="left" w:pos="2670"/>
        </w:tabs>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445874" w:rsidRDefault="00445874">
      <w:pPr>
        <w:rPr>
          <w:sz w:val="24"/>
        </w:r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9"/>
      </w:pPr>
      <w:r>
        <w:t>владеть навыками учебно-исследовательской и проектной деятельности, навыками</w:t>
      </w:r>
      <w:r>
        <w:rPr>
          <w:spacing w:val="1"/>
        </w:rPr>
        <w:t xml:space="preserve"> </w:t>
      </w:r>
      <w:r>
        <w:t>разрешения проблем, способностью и готовностью к самостоятельному поиску методов</w:t>
      </w:r>
      <w:r>
        <w:rPr>
          <w:spacing w:val="1"/>
        </w:rPr>
        <w:t xml:space="preserve"> </w:t>
      </w:r>
      <w:r>
        <w:t>решения</w:t>
      </w:r>
      <w:r>
        <w:rPr>
          <w:spacing w:val="-1"/>
        </w:rPr>
        <w:t xml:space="preserve"> </w:t>
      </w:r>
      <w:r>
        <w:t>практических</w:t>
      </w:r>
      <w:r>
        <w:rPr>
          <w:spacing w:val="-2"/>
        </w:rPr>
        <w:t xml:space="preserve"> </w:t>
      </w:r>
      <w:r>
        <w:t>задач,</w:t>
      </w:r>
      <w:r>
        <w:rPr>
          <w:spacing w:val="-1"/>
        </w:rPr>
        <w:t xml:space="preserve"> </w:t>
      </w:r>
      <w:r>
        <w:t>применению различных</w:t>
      </w:r>
      <w:r>
        <w:rPr>
          <w:spacing w:val="1"/>
        </w:rPr>
        <w:t xml:space="preserve"> </w:t>
      </w:r>
      <w:r>
        <w:t>методов</w:t>
      </w:r>
      <w:r>
        <w:rPr>
          <w:spacing w:val="-1"/>
        </w:rPr>
        <w:t xml:space="preserve"> </w:t>
      </w:r>
      <w:r>
        <w:t>познания;</w:t>
      </w:r>
    </w:p>
    <w:p w:rsidR="00445874" w:rsidRDefault="00182F3C">
      <w:pPr>
        <w:pStyle w:val="a5"/>
        <w:ind w:right="584"/>
      </w:pPr>
      <w:r>
        <w:t>овладеть видами деятельности по получению нового знания, его 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60"/>
        </w:rPr>
        <w:t xml:space="preserve"> </w:t>
      </w:r>
      <w:r>
        <w:t>при</w:t>
      </w:r>
      <w:r>
        <w:rPr>
          <w:spacing w:val="1"/>
        </w:rPr>
        <w:t xml:space="preserve"> </w:t>
      </w:r>
      <w:r>
        <w:t>создании</w:t>
      </w:r>
      <w:r>
        <w:rPr>
          <w:spacing w:val="2"/>
        </w:rPr>
        <w:t xml:space="preserve"> </w:t>
      </w:r>
      <w:r>
        <w:t>учебных</w:t>
      </w:r>
      <w:r>
        <w:rPr>
          <w:spacing w:val="1"/>
        </w:rPr>
        <w:t xml:space="preserve"> </w:t>
      </w:r>
      <w:r>
        <w:t>и социальных</w:t>
      </w:r>
      <w:r>
        <w:rPr>
          <w:spacing w:val="-1"/>
        </w:rPr>
        <w:t xml:space="preserve"> </w:t>
      </w:r>
      <w:r>
        <w:t>проектов;</w:t>
      </w:r>
    </w:p>
    <w:p w:rsidR="00445874" w:rsidRDefault="00182F3C">
      <w:pPr>
        <w:pStyle w:val="a5"/>
        <w:ind w:right="590"/>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2"/>
        </w:rPr>
        <w:t xml:space="preserve"> </w:t>
      </w:r>
      <w:r>
        <w:t>и методами;</w:t>
      </w:r>
    </w:p>
    <w:p w:rsidR="00445874" w:rsidRDefault="00182F3C">
      <w:pPr>
        <w:pStyle w:val="a5"/>
        <w:ind w:right="594"/>
      </w:pPr>
      <w:r>
        <w:t>ставить и формулировать собственные задачи в образовательной деятельности и</w:t>
      </w:r>
      <w:r>
        <w:rPr>
          <w:spacing w:val="1"/>
        </w:rPr>
        <w:t xml:space="preserve"> </w:t>
      </w:r>
      <w:r>
        <w:t>жизненных</w:t>
      </w:r>
      <w:r>
        <w:rPr>
          <w:spacing w:val="1"/>
        </w:rPr>
        <w:t xml:space="preserve"> </w:t>
      </w:r>
      <w:r>
        <w:t>ситуациях;</w:t>
      </w:r>
    </w:p>
    <w:p w:rsidR="00445874" w:rsidRDefault="00182F3C">
      <w:pPr>
        <w:pStyle w:val="a5"/>
        <w:ind w:right="591"/>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60"/>
        </w:rPr>
        <w:t xml:space="preserve"> </w:t>
      </w:r>
      <w:r>
        <w:t>утверждений,</w:t>
      </w:r>
      <w:r>
        <w:rPr>
          <w:spacing w:val="1"/>
        </w:rPr>
        <w:t xml:space="preserve"> </w:t>
      </w:r>
      <w:r>
        <w:t>задавать параметры и</w:t>
      </w:r>
      <w:r>
        <w:rPr>
          <w:spacing w:val="1"/>
        </w:rPr>
        <w:t xml:space="preserve"> </w:t>
      </w:r>
      <w:r>
        <w:t>критерии решения;</w:t>
      </w:r>
    </w:p>
    <w:p w:rsidR="00445874" w:rsidRDefault="00182F3C">
      <w:pPr>
        <w:pStyle w:val="a5"/>
        <w:spacing w:before="1"/>
        <w:ind w:right="589"/>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2"/>
        </w:rPr>
        <w:t xml:space="preserve"> </w:t>
      </w:r>
      <w:r>
        <w:t>новых</w:t>
      </w:r>
      <w:r>
        <w:rPr>
          <w:spacing w:val="4"/>
        </w:rPr>
        <w:t xml:space="preserve"> </w:t>
      </w:r>
      <w:r>
        <w:t>условиях;</w:t>
      </w:r>
    </w:p>
    <w:p w:rsidR="00445874" w:rsidRDefault="00182F3C">
      <w:pPr>
        <w:pStyle w:val="a5"/>
        <w:ind w:left="2410" w:firstLine="0"/>
      </w:pPr>
      <w:r>
        <w:t>давать</w:t>
      </w:r>
      <w:r>
        <w:rPr>
          <w:spacing w:val="-2"/>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w:t>
      </w:r>
      <w:r>
        <w:t>опыт;</w:t>
      </w:r>
    </w:p>
    <w:p w:rsidR="00445874" w:rsidRDefault="00182F3C">
      <w:pPr>
        <w:pStyle w:val="a5"/>
        <w:ind w:right="590"/>
      </w:pPr>
      <w:r>
        <w:t>осуществлять целенаправленный поиск переноса средств и способов действия в</w:t>
      </w:r>
      <w:r>
        <w:rPr>
          <w:spacing w:val="1"/>
        </w:rPr>
        <w:t xml:space="preserve"> </w:t>
      </w:r>
      <w:r>
        <w:t>профессиональную</w:t>
      </w:r>
      <w:r>
        <w:rPr>
          <w:spacing w:val="-1"/>
        </w:rPr>
        <w:t xml:space="preserve"> </w:t>
      </w:r>
      <w:r>
        <w:t>среду;</w:t>
      </w:r>
    </w:p>
    <w:p w:rsidR="00445874" w:rsidRDefault="00182F3C">
      <w:pPr>
        <w:pStyle w:val="a5"/>
        <w:ind w:left="2410" w:right="733" w:firstLine="0"/>
      </w:pPr>
      <w:r>
        <w:t>переносить знания в познавательную и практическую области жизнедеятельности;</w:t>
      </w:r>
      <w:r>
        <w:rPr>
          <w:spacing w:val="-58"/>
        </w:rPr>
        <w:t xml:space="preserve"> </w:t>
      </w:r>
      <w:r>
        <w:t>интегрировать</w:t>
      </w:r>
      <w:r>
        <w:rPr>
          <w:spacing w:val="-2"/>
        </w:rPr>
        <w:t xml:space="preserve"> </w:t>
      </w:r>
      <w:r>
        <w:t>знания из</w:t>
      </w:r>
      <w:r>
        <w:rPr>
          <w:spacing w:val="-1"/>
        </w:rPr>
        <w:t xml:space="preserve"> </w:t>
      </w:r>
      <w:r>
        <w:t>разных</w:t>
      </w:r>
      <w:r>
        <w:rPr>
          <w:spacing w:val="2"/>
        </w:rPr>
        <w:t xml:space="preserve"> </w:t>
      </w:r>
      <w:r>
        <w:t>предметных</w:t>
      </w:r>
      <w:r>
        <w:rPr>
          <w:spacing w:val="1"/>
        </w:rPr>
        <w:t xml:space="preserve"> </w:t>
      </w:r>
      <w:r>
        <w:t>областей;</w:t>
      </w:r>
    </w:p>
    <w:p w:rsidR="00445874" w:rsidRDefault="00182F3C">
      <w:pPr>
        <w:pStyle w:val="a5"/>
        <w:ind w:right="592"/>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1"/>
        </w:rPr>
        <w:t xml:space="preserve"> </w:t>
      </w:r>
      <w:r>
        <w:t>альтернативные</w:t>
      </w:r>
      <w:r>
        <w:rPr>
          <w:spacing w:val="-2"/>
        </w:rPr>
        <w:t xml:space="preserve"> </w:t>
      </w:r>
      <w:r>
        <w:t>решения.</w:t>
      </w:r>
    </w:p>
    <w:p w:rsidR="00445874" w:rsidRDefault="00182F3C">
      <w:pPr>
        <w:pStyle w:val="a9"/>
        <w:numPr>
          <w:ilvl w:val="0"/>
          <w:numId w:val="126"/>
        </w:numPr>
        <w:tabs>
          <w:tab w:val="left" w:pos="2670"/>
        </w:tabs>
        <w:jc w:val="both"/>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445874" w:rsidRDefault="00182F3C">
      <w:pPr>
        <w:pStyle w:val="a5"/>
        <w:ind w:right="590"/>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 видов и форм</w:t>
      </w:r>
      <w:r>
        <w:rPr>
          <w:spacing w:val="-1"/>
        </w:rPr>
        <w:t xml:space="preserve"> </w:t>
      </w:r>
      <w:r>
        <w:t>представления;</w:t>
      </w:r>
    </w:p>
    <w:p w:rsidR="00445874" w:rsidRDefault="00182F3C">
      <w:pPr>
        <w:pStyle w:val="a5"/>
        <w:spacing w:before="1"/>
        <w:ind w:right="583"/>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2"/>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6"/>
        </w:rPr>
        <w:t xml:space="preserve"> </w:t>
      </w:r>
      <w:r>
        <w:t>представления</w:t>
      </w:r>
      <w:r>
        <w:rPr>
          <w:spacing w:val="-1"/>
        </w:rPr>
        <w:t xml:space="preserve"> </w:t>
      </w:r>
      <w:r>
        <w:t>и</w:t>
      </w:r>
      <w:r>
        <w:rPr>
          <w:spacing w:val="-1"/>
        </w:rPr>
        <w:t xml:space="preserve"> </w:t>
      </w:r>
      <w:r>
        <w:t>визуализации;</w:t>
      </w:r>
    </w:p>
    <w:p w:rsidR="00445874" w:rsidRDefault="00182F3C">
      <w:pPr>
        <w:pStyle w:val="a5"/>
        <w:ind w:right="596"/>
      </w:pPr>
      <w:r>
        <w:t>оценивать достоверность, легитимность информации, её соответствие правовым и</w:t>
      </w:r>
      <w:r>
        <w:rPr>
          <w:spacing w:val="1"/>
        </w:rPr>
        <w:t xml:space="preserve"> </w:t>
      </w:r>
      <w:r>
        <w:t>морально-этическим</w:t>
      </w:r>
      <w:r>
        <w:rPr>
          <w:spacing w:val="-2"/>
        </w:rPr>
        <w:t xml:space="preserve"> </w:t>
      </w:r>
      <w:r>
        <w:t>нормам;</w:t>
      </w:r>
    </w:p>
    <w:p w:rsidR="00445874" w:rsidRDefault="00182F3C">
      <w:pPr>
        <w:pStyle w:val="a5"/>
        <w:ind w:right="583"/>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57"/>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3"/>
        </w:rPr>
        <w:t xml:space="preserve"> </w:t>
      </w:r>
      <w:r>
        <w:t>безопасности;</w:t>
      </w:r>
    </w:p>
    <w:p w:rsidR="00445874" w:rsidRDefault="00182F3C">
      <w:pPr>
        <w:pStyle w:val="a5"/>
        <w:ind w:right="592"/>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445874" w:rsidRDefault="00182F3C">
      <w:pPr>
        <w:pStyle w:val="a5"/>
        <w:ind w:left="2410" w:firstLine="0"/>
      </w:pPr>
      <w:r>
        <w:t>Овладение</w:t>
      </w:r>
      <w:r>
        <w:rPr>
          <w:spacing w:val="-3"/>
        </w:rPr>
        <w:t xml:space="preserve"> </w:t>
      </w:r>
      <w:r>
        <w:t>универсальными</w:t>
      </w:r>
      <w:r>
        <w:rPr>
          <w:spacing w:val="-4"/>
        </w:rPr>
        <w:t xml:space="preserve"> </w:t>
      </w:r>
      <w:r>
        <w:t>коммуникативными</w:t>
      </w:r>
      <w:r>
        <w:rPr>
          <w:spacing w:val="-2"/>
        </w:rPr>
        <w:t xml:space="preserve"> </w:t>
      </w:r>
      <w:r>
        <w:t>действиями:</w:t>
      </w:r>
    </w:p>
    <w:p w:rsidR="00445874" w:rsidRDefault="00182F3C">
      <w:pPr>
        <w:pStyle w:val="a9"/>
        <w:numPr>
          <w:ilvl w:val="0"/>
          <w:numId w:val="125"/>
        </w:numPr>
        <w:tabs>
          <w:tab w:val="left" w:pos="2670"/>
        </w:tabs>
        <w:jc w:val="both"/>
        <w:rPr>
          <w:sz w:val="24"/>
        </w:rPr>
      </w:pPr>
      <w:r>
        <w:rPr>
          <w:sz w:val="24"/>
        </w:rPr>
        <w:t>общение:</w:t>
      </w:r>
    </w:p>
    <w:p w:rsidR="00445874" w:rsidRDefault="00182F3C">
      <w:pPr>
        <w:pStyle w:val="a5"/>
        <w:ind w:left="2410" w:firstLine="0"/>
        <w:jc w:val="left"/>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2"/>
        </w:rPr>
        <w:t xml:space="preserve"> </w:t>
      </w:r>
      <w:r>
        <w:t>жизни;</w:t>
      </w:r>
    </w:p>
    <w:p w:rsidR="00445874" w:rsidRDefault="00182F3C">
      <w:pPr>
        <w:pStyle w:val="a5"/>
        <w:spacing w:before="1"/>
        <w:ind w:right="580"/>
        <w:jc w:val="left"/>
      </w:pPr>
      <w:r>
        <w:t>распознавать</w:t>
      </w:r>
      <w:r>
        <w:rPr>
          <w:spacing w:val="27"/>
        </w:rPr>
        <w:t xml:space="preserve"> </w:t>
      </w:r>
      <w:r>
        <w:t>невербальные</w:t>
      </w:r>
      <w:r>
        <w:rPr>
          <w:spacing w:val="24"/>
        </w:rPr>
        <w:t xml:space="preserve"> </w:t>
      </w:r>
      <w:r>
        <w:t>средства</w:t>
      </w:r>
      <w:r>
        <w:rPr>
          <w:spacing w:val="27"/>
        </w:rPr>
        <w:t xml:space="preserve"> </w:t>
      </w:r>
      <w:r>
        <w:t>общения,</w:t>
      </w:r>
      <w:r>
        <w:rPr>
          <w:spacing w:val="25"/>
        </w:rPr>
        <w:t xml:space="preserve"> </w:t>
      </w:r>
      <w:r>
        <w:t>понимать</w:t>
      </w:r>
      <w:r>
        <w:rPr>
          <w:spacing w:val="27"/>
        </w:rPr>
        <w:t xml:space="preserve"> </w:t>
      </w:r>
      <w:r>
        <w:t>значение</w:t>
      </w:r>
      <w:r>
        <w:rPr>
          <w:spacing w:val="24"/>
        </w:rPr>
        <w:t xml:space="preserve"> </w:t>
      </w:r>
      <w:r>
        <w:t>социальных</w:t>
      </w:r>
      <w:r>
        <w:rPr>
          <w:spacing w:val="-57"/>
        </w:rPr>
        <w:t xml:space="preserve"> </w:t>
      </w:r>
      <w:r>
        <w:t>знаков,</w:t>
      </w:r>
      <w:r>
        <w:rPr>
          <w:spacing w:val="-4"/>
        </w:rPr>
        <w:t xml:space="preserve"> </w:t>
      </w:r>
      <w:r>
        <w:t>распознавать</w:t>
      </w:r>
      <w:r>
        <w:rPr>
          <w:spacing w:val="-4"/>
        </w:rPr>
        <w:t xml:space="preserve"> </w:t>
      </w:r>
      <w:r>
        <w:t>предпосылки</w:t>
      </w:r>
      <w:r>
        <w:rPr>
          <w:spacing w:val="-3"/>
        </w:rPr>
        <w:t xml:space="preserve"> </w:t>
      </w:r>
      <w:r>
        <w:t>конфликтных</w:t>
      </w:r>
      <w:r>
        <w:rPr>
          <w:spacing w:val="-1"/>
        </w:rPr>
        <w:t xml:space="preserve"> </w:t>
      </w:r>
      <w:r>
        <w:t>ситуаций</w:t>
      </w:r>
      <w:r>
        <w:rPr>
          <w:spacing w:val="-3"/>
        </w:rPr>
        <w:t xml:space="preserve"> </w:t>
      </w:r>
      <w:r>
        <w:t>и уметь</w:t>
      </w:r>
      <w:r>
        <w:rPr>
          <w:spacing w:val="-2"/>
        </w:rPr>
        <w:t xml:space="preserve"> </w:t>
      </w:r>
      <w:r>
        <w:t>смягчать</w:t>
      </w:r>
      <w:r>
        <w:rPr>
          <w:spacing w:val="-2"/>
        </w:rPr>
        <w:t xml:space="preserve"> </w:t>
      </w:r>
      <w:r>
        <w:t>конфликты;</w:t>
      </w:r>
    </w:p>
    <w:p w:rsidR="00445874" w:rsidRDefault="00182F3C">
      <w:pPr>
        <w:pStyle w:val="a5"/>
        <w:ind w:right="580"/>
        <w:jc w:val="left"/>
      </w:pPr>
      <w:r>
        <w:t>владеть</w:t>
      </w:r>
      <w:r>
        <w:rPr>
          <w:spacing w:val="27"/>
        </w:rPr>
        <w:t xml:space="preserve"> </w:t>
      </w:r>
      <w:r>
        <w:t>различными</w:t>
      </w:r>
      <w:r>
        <w:rPr>
          <w:spacing w:val="24"/>
        </w:rPr>
        <w:t xml:space="preserve"> </w:t>
      </w:r>
      <w:r>
        <w:t>способами</w:t>
      </w:r>
      <w:r>
        <w:rPr>
          <w:spacing w:val="26"/>
        </w:rPr>
        <w:t xml:space="preserve"> </w:t>
      </w:r>
      <w:r>
        <w:t>общения</w:t>
      </w:r>
      <w:r>
        <w:rPr>
          <w:spacing w:val="23"/>
        </w:rPr>
        <w:t xml:space="preserve"> </w:t>
      </w:r>
      <w:r>
        <w:t>и</w:t>
      </w:r>
      <w:r>
        <w:rPr>
          <w:spacing w:val="24"/>
        </w:rPr>
        <w:t xml:space="preserve"> </w:t>
      </w:r>
      <w:r>
        <w:t>взаимодействия,</w:t>
      </w:r>
      <w:r>
        <w:rPr>
          <w:spacing w:val="25"/>
        </w:rPr>
        <w:t xml:space="preserve"> </w:t>
      </w:r>
      <w:r>
        <w:t>аргументированно</w:t>
      </w:r>
      <w:r>
        <w:rPr>
          <w:spacing w:val="-57"/>
        </w:rPr>
        <w:t xml:space="preserve"> </w:t>
      </w:r>
      <w:r>
        <w:t>вести диалог;</w:t>
      </w:r>
    </w:p>
    <w:p w:rsidR="00445874" w:rsidRDefault="00182F3C">
      <w:pPr>
        <w:pStyle w:val="a5"/>
        <w:ind w:left="2410" w:firstLine="0"/>
        <w:jc w:val="left"/>
      </w:pPr>
      <w:r>
        <w:t>развёрнуто</w:t>
      </w:r>
      <w:r>
        <w:rPr>
          <w:spacing w:val="-2"/>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2"/>
        </w:rPr>
        <w:t xml:space="preserve"> </w:t>
      </w:r>
      <w:r>
        <w:t>точку</w:t>
      </w:r>
      <w:r>
        <w:rPr>
          <w:spacing w:val="-9"/>
        </w:rPr>
        <w:t xml:space="preserve"> </w:t>
      </w:r>
      <w:r>
        <w:t>зрения.</w:t>
      </w:r>
    </w:p>
    <w:p w:rsidR="00445874" w:rsidRDefault="00182F3C">
      <w:pPr>
        <w:pStyle w:val="a9"/>
        <w:numPr>
          <w:ilvl w:val="0"/>
          <w:numId w:val="125"/>
        </w:numPr>
        <w:tabs>
          <w:tab w:val="left" w:pos="2670"/>
        </w:tabs>
        <w:rPr>
          <w:sz w:val="24"/>
        </w:rPr>
      </w:pPr>
      <w:r>
        <w:rPr>
          <w:sz w:val="24"/>
        </w:rPr>
        <w:t>совместная</w:t>
      </w:r>
      <w:r>
        <w:rPr>
          <w:spacing w:val="-2"/>
          <w:sz w:val="24"/>
        </w:rPr>
        <w:t xml:space="preserve"> </w:t>
      </w:r>
      <w:r>
        <w:rPr>
          <w:sz w:val="24"/>
        </w:rPr>
        <w:t>деятельность:</w:t>
      </w:r>
    </w:p>
    <w:p w:rsidR="00445874" w:rsidRDefault="00182F3C">
      <w:pPr>
        <w:pStyle w:val="a5"/>
        <w:ind w:left="2410" w:firstLine="0"/>
        <w:jc w:val="left"/>
      </w:pPr>
      <w:r>
        <w:t>понимать</w:t>
      </w:r>
      <w:r>
        <w:rPr>
          <w:spacing w:val="-4"/>
        </w:rPr>
        <w:t xml:space="preserve"> </w:t>
      </w:r>
      <w:r>
        <w:t>и</w:t>
      </w:r>
      <w:r>
        <w:rPr>
          <w:spacing w:val="-3"/>
        </w:rPr>
        <w:t xml:space="preserve"> </w:t>
      </w:r>
      <w:r>
        <w:t>использовать</w:t>
      </w:r>
      <w:r>
        <w:rPr>
          <w:spacing w:val="-2"/>
        </w:rPr>
        <w:t xml:space="preserve"> </w:t>
      </w:r>
      <w:r>
        <w:t>преимущества</w:t>
      </w:r>
      <w:r>
        <w:rPr>
          <w:spacing w:val="-4"/>
        </w:rPr>
        <w:t xml:space="preserve"> </w:t>
      </w:r>
      <w:r>
        <w:t>командной</w:t>
      </w:r>
      <w:r>
        <w:rPr>
          <w:spacing w:val="-5"/>
        </w:rPr>
        <w:t xml:space="preserve"> </w:t>
      </w:r>
      <w:r>
        <w:t>и</w:t>
      </w:r>
      <w:r>
        <w:rPr>
          <w:spacing w:val="-3"/>
        </w:rPr>
        <w:t xml:space="preserve"> </w:t>
      </w:r>
      <w:r>
        <w:t>индивидуальной</w:t>
      </w:r>
      <w:r>
        <w:rPr>
          <w:spacing w:val="-5"/>
        </w:rPr>
        <w:t xml:space="preserve"> </w:t>
      </w:r>
      <w:r>
        <w:t>работы;</w:t>
      </w:r>
    </w:p>
    <w:p w:rsidR="00445874" w:rsidRDefault="00182F3C">
      <w:pPr>
        <w:pStyle w:val="a5"/>
        <w:jc w:val="left"/>
      </w:pPr>
      <w:r>
        <w:t>выбирать</w:t>
      </w:r>
      <w:r>
        <w:rPr>
          <w:spacing w:val="40"/>
        </w:rPr>
        <w:t xml:space="preserve"> </w:t>
      </w:r>
      <w:r>
        <w:t>тематику</w:t>
      </w:r>
      <w:r>
        <w:rPr>
          <w:spacing w:val="34"/>
        </w:rPr>
        <w:t xml:space="preserve"> </w:t>
      </w:r>
      <w:r>
        <w:t>и</w:t>
      </w:r>
      <w:r>
        <w:rPr>
          <w:spacing w:val="42"/>
        </w:rPr>
        <w:t xml:space="preserve"> </w:t>
      </w:r>
      <w:r>
        <w:t>методы</w:t>
      </w:r>
      <w:r>
        <w:rPr>
          <w:spacing w:val="39"/>
        </w:rPr>
        <w:t xml:space="preserve"> </w:t>
      </w:r>
      <w:r>
        <w:t>совместных</w:t>
      </w:r>
      <w:r>
        <w:rPr>
          <w:spacing w:val="41"/>
        </w:rPr>
        <w:t xml:space="preserve"> </w:t>
      </w:r>
      <w:r>
        <w:t>действий</w:t>
      </w:r>
      <w:r>
        <w:rPr>
          <w:spacing w:val="40"/>
        </w:rPr>
        <w:t xml:space="preserve"> </w:t>
      </w:r>
      <w:r>
        <w:t>с</w:t>
      </w:r>
      <w:r>
        <w:rPr>
          <w:spacing w:val="41"/>
        </w:rPr>
        <w:t xml:space="preserve"> </w:t>
      </w:r>
      <w:r>
        <w:t>учётом</w:t>
      </w:r>
      <w:r>
        <w:rPr>
          <w:spacing w:val="39"/>
        </w:rPr>
        <w:t xml:space="preserve"> </w:t>
      </w:r>
      <w:r>
        <w:t>общих</w:t>
      </w:r>
      <w:r>
        <w:rPr>
          <w:spacing w:val="41"/>
        </w:rPr>
        <w:t xml:space="preserve"> </w:t>
      </w:r>
      <w:r>
        <w:t>интересов</w:t>
      </w:r>
      <w:r>
        <w:rPr>
          <w:spacing w:val="39"/>
        </w:rPr>
        <w:t xml:space="preserve"> </w:t>
      </w:r>
      <w:r>
        <w:t>и</w:t>
      </w:r>
      <w:r>
        <w:rPr>
          <w:spacing w:val="-57"/>
        </w:rPr>
        <w:t xml:space="preserve"> </w:t>
      </w:r>
      <w:r>
        <w:t>возможностей</w:t>
      </w:r>
      <w:r>
        <w:rPr>
          <w:spacing w:val="-1"/>
        </w:rPr>
        <w:t xml:space="preserve"> </w:t>
      </w:r>
      <w:r>
        <w:t>каждого члена</w:t>
      </w:r>
      <w:r>
        <w:rPr>
          <w:spacing w:val="-1"/>
        </w:rPr>
        <w:t xml:space="preserve"> </w:t>
      </w:r>
      <w:r>
        <w:t>коллектива;</w:t>
      </w:r>
    </w:p>
    <w:p w:rsidR="00445874" w:rsidRDefault="00182F3C">
      <w:pPr>
        <w:pStyle w:val="a5"/>
        <w:ind w:right="580"/>
        <w:jc w:val="left"/>
      </w:pPr>
      <w:r>
        <w:t>принимать</w:t>
      </w:r>
      <w:r>
        <w:rPr>
          <w:spacing w:val="47"/>
        </w:rPr>
        <w:t xml:space="preserve"> </w:t>
      </w:r>
      <w:r>
        <w:t>цели</w:t>
      </w:r>
      <w:r>
        <w:rPr>
          <w:spacing w:val="49"/>
        </w:rPr>
        <w:t xml:space="preserve"> </w:t>
      </w:r>
      <w:r>
        <w:t>совместной</w:t>
      </w:r>
      <w:r>
        <w:rPr>
          <w:spacing w:val="49"/>
        </w:rPr>
        <w:t xml:space="preserve"> </w:t>
      </w:r>
      <w:r>
        <w:t>деятельности,</w:t>
      </w:r>
      <w:r>
        <w:rPr>
          <w:spacing w:val="46"/>
        </w:rPr>
        <w:t xml:space="preserve"> </w:t>
      </w:r>
      <w:r>
        <w:t>организовывать</w:t>
      </w:r>
      <w:r>
        <w:rPr>
          <w:spacing w:val="47"/>
        </w:rPr>
        <w:t xml:space="preserve"> </w:t>
      </w:r>
      <w:r>
        <w:t>и</w:t>
      </w:r>
      <w:r>
        <w:rPr>
          <w:spacing w:val="47"/>
        </w:rPr>
        <w:t xml:space="preserve"> </w:t>
      </w:r>
      <w:r>
        <w:t>координировать</w:t>
      </w:r>
      <w:r>
        <w:rPr>
          <w:spacing w:val="-57"/>
        </w:rPr>
        <w:t xml:space="preserve"> </w:t>
      </w:r>
      <w:r>
        <w:t>действия</w:t>
      </w:r>
      <w:r>
        <w:rPr>
          <w:spacing w:val="-1"/>
        </w:rPr>
        <w:t xml:space="preserve"> </w:t>
      </w:r>
      <w:r>
        <w:t>по её</w:t>
      </w:r>
      <w:r>
        <w:rPr>
          <w:spacing w:val="-1"/>
        </w:rPr>
        <w:t xml:space="preserve"> </w:t>
      </w:r>
      <w:r>
        <w:t>достижению: составлять</w:t>
      </w:r>
    </w:p>
    <w:p w:rsidR="00445874" w:rsidRDefault="00182F3C">
      <w:pPr>
        <w:pStyle w:val="a5"/>
        <w:jc w:val="left"/>
      </w:pPr>
      <w:r>
        <w:t>план</w:t>
      </w:r>
      <w:r>
        <w:rPr>
          <w:spacing w:val="52"/>
        </w:rPr>
        <w:t xml:space="preserve"> </w:t>
      </w:r>
      <w:r>
        <w:t>действий,</w:t>
      </w:r>
      <w:r>
        <w:rPr>
          <w:spacing w:val="51"/>
        </w:rPr>
        <w:t xml:space="preserve"> </w:t>
      </w:r>
      <w:r>
        <w:t>распределять</w:t>
      </w:r>
      <w:r>
        <w:rPr>
          <w:spacing w:val="52"/>
        </w:rPr>
        <w:t xml:space="preserve"> </w:t>
      </w:r>
      <w:r>
        <w:t>роли</w:t>
      </w:r>
      <w:r>
        <w:rPr>
          <w:spacing w:val="53"/>
        </w:rPr>
        <w:t xml:space="preserve"> </w:t>
      </w:r>
      <w:r>
        <w:t>с</w:t>
      </w:r>
      <w:r>
        <w:rPr>
          <w:spacing w:val="55"/>
        </w:rPr>
        <w:t xml:space="preserve"> </w:t>
      </w:r>
      <w:r>
        <w:t>учётом</w:t>
      </w:r>
      <w:r>
        <w:rPr>
          <w:spacing w:val="51"/>
        </w:rPr>
        <w:t xml:space="preserve"> </w:t>
      </w:r>
      <w:r>
        <w:t>мнений</w:t>
      </w:r>
      <w:r>
        <w:rPr>
          <w:spacing w:val="55"/>
        </w:rPr>
        <w:t xml:space="preserve"> </w:t>
      </w:r>
      <w:r>
        <w:t>участников,</w:t>
      </w:r>
      <w:r>
        <w:rPr>
          <w:spacing w:val="51"/>
        </w:rPr>
        <w:t xml:space="preserve"> </w:t>
      </w:r>
      <w:r>
        <w:t>обсуждать</w:t>
      </w:r>
      <w:r>
        <w:rPr>
          <w:spacing w:val="-57"/>
        </w:rPr>
        <w:t xml:space="preserve"> </w:t>
      </w:r>
      <w:r>
        <w:t>результаты</w:t>
      </w:r>
      <w:r>
        <w:rPr>
          <w:spacing w:val="-1"/>
        </w:rPr>
        <w:t xml:space="preserve"> </w:t>
      </w:r>
      <w:r>
        <w:t>совместной работы;</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0"/>
        <w:jc w:val="left"/>
      </w:pPr>
      <w:r>
        <w:t>оценивать</w:t>
      </w:r>
      <w:r>
        <w:rPr>
          <w:spacing w:val="3"/>
        </w:rPr>
        <w:t xml:space="preserve"> </w:t>
      </w:r>
      <w:r>
        <w:t>качество</w:t>
      </w:r>
      <w:r>
        <w:rPr>
          <w:spacing w:val="1"/>
        </w:rPr>
        <w:t xml:space="preserve"> </w:t>
      </w:r>
      <w:r>
        <w:t>своего</w:t>
      </w:r>
      <w:r>
        <w:rPr>
          <w:spacing w:val="2"/>
        </w:rPr>
        <w:t xml:space="preserve"> </w:t>
      </w:r>
      <w:r>
        <w:t>вклада и</w:t>
      </w:r>
      <w:r>
        <w:rPr>
          <w:spacing w:val="3"/>
        </w:rPr>
        <w:t xml:space="preserve"> </w:t>
      </w:r>
      <w:r>
        <w:t>каждого</w:t>
      </w:r>
      <w:r>
        <w:rPr>
          <w:spacing w:val="4"/>
        </w:rPr>
        <w:t xml:space="preserve"> </w:t>
      </w:r>
      <w:r>
        <w:t>участника команды</w:t>
      </w:r>
      <w:r>
        <w:rPr>
          <w:spacing w:val="2"/>
        </w:rPr>
        <w:t xml:space="preserve"> </w:t>
      </w:r>
      <w:r>
        <w:t>в</w:t>
      </w:r>
      <w:r>
        <w:rPr>
          <w:spacing w:val="1"/>
        </w:rPr>
        <w:t xml:space="preserve"> </w:t>
      </w:r>
      <w:r>
        <w:t>общий</w:t>
      </w:r>
      <w:r>
        <w:rPr>
          <w:spacing w:val="3"/>
        </w:rPr>
        <w:t xml:space="preserve"> </w:t>
      </w:r>
      <w:r>
        <w:t>результат</w:t>
      </w:r>
      <w:r>
        <w:rPr>
          <w:spacing w:val="-57"/>
        </w:rPr>
        <w:t xml:space="preserve"> </w:t>
      </w:r>
      <w:r>
        <w:t>по</w:t>
      </w:r>
      <w:r>
        <w:rPr>
          <w:spacing w:val="-1"/>
        </w:rPr>
        <w:t xml:space="preserve"> </w:t>
      </w:r>
      <w:r>
        <w:t>разработанным</w:t>
      </w:r>
      <w:r>
        <w:rPr>
          <w:spacing w:val="-2"/>
        </w:rPr>
        <w:t xml:space="preserve"> </w:t>
      </w:r>
      <w:r>
        <w:t>критериям;</w:t>
      </w:r>
    </w:p>
    <w:p w:rsidR="00445874" w:rsidRDefault="00182F3C">
      <w:pPr>
        <w:pStyle w:val="a5"/>
        <w:jc w:val="left"/>
      </w:pPr>
      <w:r>
        <w:t>предлагать</w:t>
      </w:r>
      <w:r>
        <w:rPr>
          <w:spacing w:val="42"/>
        </w:rPr>
        <w:t xml:space="preserve"> </w:t>
      </w:r>
      <w:r>
        <w:t>новые</w:t>
      </w:r>
      <w:r>
        <w:rPr>
          <w:spacing w:val="41"/>
        </w:rPr>
        <w:t xml:space="preserve"> </w:t>
      </w:r>
      <w:r>
        <w:t>проекты,</w:t>
      </w:r>
      <w:r>
        <w:rPr>
          <w:spacing w:val="42"/>
        </w:rPr>
        <w:t xml:space="preserve"> </w:t>
      </w:r>
      <w:r>
        <w:t>оценивать</w:t>
      </w:r>
      <w:r>
        <w:rPr>
          <w:spacing w:val="41"/>
        </w:rPr>
        <w:t xml:space="preserve"> </w:t>
      </w:r>
      <w:r>
        <w:t>идеи</w:t>
      </w:r>
      <w:r>
        <w:rPr>
          <w:spacing w:val="43"/>
        </w:rPr>
        <w:t xml:space="preserve"> </w:t>
      </w:r>
      <w:r>
        <w:t>с</w:t>
      </w:r>
      <w:r>
        <w:rPr>
          <w:spacing w:val="39"/>
        </w:rPr>
        <w:t xml:space="preserve"> </w:t>
      </w:r>
      <w:r>
        <w:t>позиции</w:t>
      </w:r>
      <w:r>
        <w:rPr>
          <w:spacing w:val="40"/>
        </w:rPr>
        <w:t xml:space="preserve"> </w:t>
      </w:r>
      <w:r>
        <w:t>новизны,</w:t>
      </w:r>
      <w:r>
        <w:rPr>
          <w:spacing w:val="41"/>
        </w:rPr>
        <w:t xml:space="preserve"> </w:t>
      </w:r>
      <w:r>
        <w:t>оригинальности,</w:t>
      </w:r>
      <w:r>
        <w:rPr>
          <w:spacing w:val="-57"/>
        </w:rPr>
        <w:t xml:space="preserve"> </w:t>
      </w:r>
      <w:r>
        <w:t>практической</w:t>
      </w:r>
      <w:r>
        <w:rPr>
          <w:spacing w:val="-3"/>
        </w:rPr>
        <w:t xml:space="preserve"> </w:t>
      </w:r>
      <w:r>
        <w:t>значимости;</w:t>
      </w:r>
    </w:p>
    <w:p w:rsidR="00445874" w:rsidRDefault="00182F3C">
      <w:pPr>
        <w:pStyle w:val="a5"/>
        <w:ind w:right="1110"/>
        <w:jc w:val="left"/>
      </w:pPr>
      <w:r>
        <w:t>осуществлять</w:t>
      </w:r>
      <w:r>
        <w:rPr>
          <w:spacing w:val="4"/>
        </w:rPr>
        <w:t xml:space="preserve"> </w:t>
      </w:r>
      <w:r>
        <w:t>позитивное</w:t>
      </w:r>
      <w:r>
        <w:rPr>
          <w:spacing w:val="3"/>
        </w:rPr>
        <w:t xml:space="preserve"> </w:t>
      </w:r>
      <w:r>
        <w:t>стратегическое</w:t>
      </w:r>
      <w:r>
        <w:rPr>
          <w:spacing w:val="5"/>
        </w:rPr>
        <w:t xml:space="preserve"> </w:t>
      </w:r>
      <w:r>
        <w:t>поведение</w:t>
      </w:r>
      <w:r>
        <w:rPr>
          <w:spacing w:val="3"/>
        </w:rPr>
        <w:t xml:space="preserve"> </w:t>
      </w:r>
      <w:r>
        <w:t>в</w:t>
      </w:r>
      <w:r>
        <w:rPr>
          <w:spacing w:val="3"/>
        </w:rPr>
        <w:t xml:space="preserve"> </w:t>
      </w:r>
      <w:r>
        <w:t>различных</w:t>
      </w:r>
      <w:r>
        <w:rPr>
          <w:spacing w:val="5"/>
        </w:rPr>
        <w:t xml:space="preserve"> </w:t>
      </w:r>
      <w:r>
        <w:t>ситуациях,</w:t>
      </w:r>
      <w:r>
        <w:rPr>
          <w:spacing w:val="-57"/>
        </w:rPr>
        <w:t xml:space="preserve"> </w:t>
      </w:r>
      <w:r>
        <w:t>проявлять творчество и</w:t>
      </w:r>
      <w:r>
        <w:rPr>
          <w:spacing w:val="-2"/>
        </w:rPr>
        <w:t xml:space="preserve"> </w:t>
      </w:r>
      <w:r>
        <w:t>воображение, быть</w:t>
      </w:r>
      <w:r>
        <w:rPr>
          <w:spacing w:val="1"/>
        </w:rPr>
        <w:t xml:space="preserve"> </w:t>
      </w:r>
      <w:r>
        <w:t>инициативным.</w:t>
      </w:r>
    </w:p>
    <w:p w:rsidR="00445874" w:rsidRDefault="00182F3C">
      <w:pPr>
        <w:pStyle w:val="a5"/>
        <w:ind w:left="2410" w:firstLine="0"/>
        <w:jc w:val="left"/>
      </w:pPr>
      <w:r>
        <w:t>Овладение</w:t>
      </w:r>
      <w:r>
        <w:rPr>
          <w:spacing w:val="-2"/>
        </w:rPr>
        <w:t xml:space="preserve"> </w:t>
      </w:r>
      <w:r>
        <w:t>универсальными</w:t>
      </w:r>
      <w:r>
        <w:rPr>
          <w:spacing w:val="-4"/>
        </w:rPr>
        <w:t xml:space="preserve"> </w:t>
      </w:r>
      <w:r>
        <w:t>регулятивными</w:t>
      </w:r>
      <w:r>
        <w:rPr>
          <w:spacing w:val="-4"/>
        </w:rPr>
        <w:t xml:space="preserve"> </w:t>
      </w:r>
      <w:r>
        <w:t>действиями:</w:t>
      </w:r>
    </w:p>
    <w:p w:rsidR="00445874" w:rsidRDefault="00182F3C">
      <w:pPr>
        <w:pStyle w:val="a9"/>
        <w:numPr>
          <w:ilvl w:val="0"/>
          <w:numId w:val="124"/>
        </w:numPr>
        <w:tabs>
          <w:tab w:val="left" w:pos="2670"/>
        </w:tabs>
        <w:rPr>
          <w:sz w:val="24"/>
        </w:rPr>
      </w:pPr>
      <w:r>
        <w:rPr>
          <w:sz w:val="24"/>
        </w:rPr>
        <w:t>самоорганизация:</w:t>
      </w:r>
    </w:p>
    <w:p w:rsidR="00445874" w:rsidRDefault="00182F3C">
      <w:pPr>
        <w:pStyle w:val="a5"/>
        <w:ind w:right="592"/>
      </w:pPr>
      <w:r>
        <w:t>самостоятельно осуществлять познавательную деятельность, выявлять 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445874" w:rsidRDefault="00182F3C">
      <w:pPr>
        <w:pStyle w:val="a5"/>
        <w:ind w:right="588"/>
      </w:pPr>
      <w:r>
        <w:t>самостоятельно составлять план решения проблемы с учётом имеющихся ресурсов,</w:t>
      </w:r>
      <w:r>
        <w:rPr>
          <w:spacing w:val="-57"/>
        </w:rPr>
        <w:t xml:space="preserve"> </w:t>
      </w:r>
      <w:r>
        <w:t>собственных возможностей и предпочтений;</w:t>
      </w:r>
    </w:p>
    <w:p w:rsidR="00445874" w:rsidRDefault="00182F3C">
      <w:pPr>
        <w:pStyle w:val="a5"/>
        <w:spacing w:before="1"/>
        <w:ind w:left="2410" w:firstLine="0"/>
      </w:pPr>
      <w:r>
        <w:t>давать</w:t>
      </w:r>
      <w:r>
        <w:rPr>
          <w:spacing w:val="-1"/>
        </w:rPr>
        <w:t xml:space="preserve"> </w:t>
      </w:r>
      <w:r>
        <w:t>оценку</w:t>
      </w:r>
      <w:r>
        <w:rPr>
          <w:spacing w:val="-10"/>
        </w:rPr>
        <w:t xml:space="preserve"> </w:t>
      </w:r>
      <w:r>
        <w:t>новым ситуациям;</w:t>
      </w:r>
    </w:p>
    <w:p w:rsidR="00445874" w:rsidRDefault="00182F3C">
      <w:pPr>
        <w:pStyle w:val="a5"/>
        <w:ind w:left="2410" w:firstLine="0"/>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445874" w:rsidRDefault="00182F3C">
      <w:pPr>
        <w:pStyle w:val="a5"/>
        <w:ind w:left="2410" w:right="648" w:firstLine="0"/>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приобретённый</w:t>
      </w:r>
      <w:r>
        <w:rPr>
          <w:spacing w:val="2"/>
        </w:rPr>
        <w:t xml:space="preserve"> </w:t>
      </w:r>
      <w:r>
        <w:t>опыт;</w:t>
      </w:r>
    </w:p>
    <w:p w:rsidR="00445874" w:rsidRDefault="00182F3C">
      <w:pPr>
        <w:pStyle w:val="a5"/>
        <w:ind w:right="593"/>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61"/>
        </w:rPr>
        <w:t xml:space="preserve"> </w:t>
      </w:r>
      <w:r>
        <w:t>разных</w:t>
      </w:r>
      <w:r>
        <w:rPr>
          <w:spacing w:val="1"/>
        </w:rPr>
        <w:t xml:space="preserve"> </w:t>
      </w:r>
      <w:r>
        <w:t>областях знаний,</w:t>
      </w:r>
      <w:r>
        <w:rPr>
          <w:spacing w:val="-2"/>
        </w:rPr>
        <w:t xml:space="preserve"> </w:t>
      </w:r>
      <w:r>
        <w:t>постоянно</w:t>
      </w:r>
      <w:r>
        <w:rPr>
          <w:spacing w:val="-2"/>
        </w:rPr>
        <w:t xml:space="preserve"> </w:t>
      </w:r>
      <w:r>
        <w:t>повышать свой</w:t>
      </w:r>
      <w:r>
        <w:rPr>
          <w:spacing w:val="-2"/>
        </w:rPr>
        <w:t xml:space="preserve"> </w:t>
      </w:r>
      <w:r>
        <w:t>образовательный</w:t>
      </w:r>
      <w:r>
        <w:rPr>
          <w:spacing w:val="-2"/>
        </w:rPr>
        <w:t xml:space="preserve"> </w:t>
      </w:r>
      <w:r>
        <w:t>и</w:t>
      </w:r>
      <w:r>
        <w:rPr>
          <w:spacing w:val="-3"/>
        </w:rPr>
        <w:t xml:space="preserve"> </w:t>
      </w:r>
      <w:r>
        <w:t>культурный уровень.</w:t>
      </w:r>
    </w:p>
    <w:p w:rsidR="00445874" w:rsidRDefault="00182F3C">
      <w:pPr>
        <w:pStyle w:val="a9"/>
        <w:numPr>
          <w:ilvl w:val="0"/>
          <w:numId w:val="124"/>
        </w:numPr>
        <w:tabs>
          <w:tab w:val="left" w:pos="2670"/>
        </w:tabs>
        <w:jc w:val="both"/>
        <w:rPr>
          <w:sz w:val="24"/>
        </w:rPr>
      </w:pPr>
      <w:r>
        <w:rPr>
          <w:sz w:val="24"/>
        </w:rPr>
        <w:t>самоконтроль:</w:t>
      </w:r>
    </w:p>
    <w:p w:rsidR="00445874" w:rsidRDefault="00182F3C">
      <w:pPr>
        <w:pStyle w:val="a5"/>
        <w:ind w:right="593"/>
      </w:pPr>
      <w:r>
        <w:t>давать оценку новым ситуациям, вносить коррективы в деятельность, оценивать</w:t>
      </w:r>
      <w:r>
        <w:rPr>
          <w:spacing w:val="1"/>
        </w:rPr>
        <w:t xml:space="preserve"> </w:t>
      </w:r>
      <w:r>
        <w:t>соответствие</w:t>
      </w:r>
      <w:r>
        <w:rPr>
          <w:spacing w:val="-2"/>
        </w:rPr>
        <w:t xml:space="preserve"> </w:t>
      </w:r>
      <w:r>
        <w:t>результатов целям;</w:t>
      </w:r>
    </w:p>
    <w:p w:rsidR="00445874" w:rsidRDefault="00182F3C">
      <w:pPr>
        <w:pStyle w:val="a5"/>
        <w:ind w:right="591"/>
      </w:pPr>
      <w:r>
        <w:t>владеть навыками познавательной рефлексии как осознания совершаемых действий</w:t>
      </w:r>
      <w:r>
        <w:rPr>
          <w:spacing w:val="-57"/>
        </w:rPr>
        <w:t xml:space="preserve"> </w:t>
      </w:r>
      <w:r>
        <w:t>и мыслительных процессов, их результатов и оснований; использовать приёмы рефлексии</w:t>
      </w:r>
      <w:r>
        <w:rPr>
          <w:spacing w:val="1"/>
        </w:rPr>
        <w:t xml:space="preserve"> </w:t>
      </w:r>
      <w:r>
        <w:t>для</w:t>
      </w:r>
      <w:r>
        <w:rPr>
          <w:spacing w:val="-1"/>
        </w:rPr>
        <w:t xml:space="preserve"> </w:t>
      </w:r>
      <w:r>
        <w:t>оценки ситуации, выбора</w:t>
      </w:r>
      <w:r>
        <w:rPr>
          <w:spacing w:val="-1"/>
        </w:rPr>
        <w:t xml:space="preserve"> </w:t>
      </w:r>
      <w:r>
        <w:t>верного</w:t>
      </w:r>
      <w:r>
        <w:rPr>
          <w:spacing w:val="-1"/>
        </w:rPr>
        <w:t xml:space="preserve"> </w:t>
      </w:r>
      <w:r>
        <w:t>решения;</w:t>
      </w:r>
    </w:p>
    <w:p w:rsidR="00445874" w:rsidRDefault="00182F3C">
      <w:pPr>
        <w:pStyle w:val="a5"/>
        <w:spacing w:before="1"/>
        <w:ind w:left="2410" w:right="896" w:firstLine="0"/>
        <w:jc w:val="left"/>
      </w:pPr>
      <w:r>
        <w:t>оценивать риски и своевременно принимать решения по их снижению;</w:t>
      </w:r>
      <w:r>
        <w:rPr>
          <w:spacing w:val="1"/>
        </w:rPr>
        <w:t xml:space="preserve"> </w:t>
      </w:r>
      <w:r>
        <w:t>принимать</w:t>
      </w:r>
      <w:r>
        <w:rPr>
          <w:spacing w:val="-1"/>
        </w:rPr>
        <w:t xml:space="preserve"> </w:t>
      </w:r>
      <w:r>
        <w:t>мотивы</w:t>
      </w:r>
      <w:r>
        <w:rPr>
          <w:spacing w:val="-3"/>
        </w:rPr>
        <w:t xml:space="preserve"> </w:t>
      </w:r>
      <w:r>
        <w:t>и</w:t>
      </w:r>
      <w:r>
        <w:rPr>
          <w:spacing w:val="-2"/>
        </w:rPr>
        <w:t xml:space="preserve"> </w:t>
      </w:r>
      <w:r>
        <w:t>аргументы</w:t>
      </w:r>
      <w:r>
        <w:rPr>
          <w:spacing w:val="-2"/>
        </w:rPr>
        <w:t xml:space="preserve"> </w:t>
      </w:r>
      <w:r>
        <w:t>других при</w:t>
      </w:r>
      <w:r>
        <w:rPr>
          <w:spacing w:val="-2"/>
        </w:rPr>
        <w:t xml:space="preserve"> </w:t>
      </w:r>
      <w:r>
        <w:t>анализе</w:t>
      </w:r>
      <w:r>
        <w:rPr>
          <w:spacing w:val="-3"/>
        </w:rPr>
        <w:t xml:space="preserve"> </w:t>
      </w:r>
      <w:r>
        <w:t>результатов</w:t>
      </w:r>
      <w:r>
        <w:rPr>
          <w:spacing w:val="-2"/>
        </w:rPr>
        <w:t xml:space="preserve"> </w:t>
      </w:r>
      <w:r>
        <w:t>деятельности.</w:t>
      </w:r>
    </w:p>
    <w:p w:rsidR="00445874" w:rsidRDefault="00182F3C">
      <w:pPr>
        <w:pStyle w:val="a9"/>
        <w:numPr>
          <w:ilvl w:val="0"/>
          <w:numId w:val="124"/>
        </w:numPr>
        <w:tabs>
          <w:tab w:val="left" w:pos="2670"/>
        </w:tabs>
        <w:rPr>
          <w:sz w:val="24"/>
        </w:rPr>
      </w:pPr>
      <w:r>
        <w:rPr>
          <w:sz w:val="24"/>
        </w:rPr>
        <w:t>принятия</w:t>
      </w:r>
      <w:r>
        <w:rPr>
          <w:spacing w:val="-3"/>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p>
    <w:p w:rsidR="00445874" w:rsidRDefault="00182F3C">
      <w:pPr>
        <w:pStyle w:val="a5"/>
        <w:ind w:left="2410" w:firstLine="0"/>
        <w:jc w:val="left"/>
      </w:pPr>
      <w:r>
        <w:t>принимать</w:t>
      </w:r>
      <w:r>
        <w:rPr>
          <w:spacing w:val="-2"/>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достоинства;</w:t>
      </w:r>
    </w:p>
    <w:p w:rsidR="00445874" w:rsidRDefault="00182F3C">
      <w:pPr>
        <w:pStyle w:val="a5"/>
        <w:ind w:left="2410" w:right="1095" w:firstLine="0"/>
        <w:jc w:val="left"/>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2"/>
        </w:rPr>
        <w:t xml:space="preserve"> </w:t>
      </w:r>
      <w:r>
        <w:t>других</w:t>
      </w:r>
      <w:r>
        <w:rPr>
          <w:spacing w:val="2"/>
        </w:rPr>
        <w:t xml:space="preserve"> </w:t>
      </w:r>
      <w:r>
        <w:t>на</w:t>
      </w:r>
      <w:r>
        <w:rPr>
          <w:spacing w:val="-1"/>
        </w:rPr>
        <w:t xml:space="preserve"> </w:t>
      </w:r>
      <w:r>
        <w:t>ошибку;</w:t>
      </w:r>
    </w:p>
    <w:p w:rsidR="00445874" w:rsidRDefault="00182F3C">
      <w:pPr>
        <w:pStyle w:val="a5"/>
        <w:ind w:left="2410" w:firstLine="0"/>
        <w:jc w:val="left"/>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445874" w:rsidRDefault="00182F3C">
      <w:pPr>
        <w:pStyle w:val="1"/>
        <w:ind w:right="585" w:firstLine="707"/>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базового</w:t>
      </w:r>
      <w:r>
        <w:rPr>
          <w:spacing w:val="-57"/>
        </w:rPr>
        <w:t xml:space="preserve"> </w:t>
      </w:r>
      <w:r>
        <w:t>уровня</w:t>
      </w:r>
      <w:r>
        <w:rPr>
          <w:spacing w:val="-1"/>
        </w:rPr>
        <w:t xml:space="preserve"> </w:t>
      </w:r>
      <w:r>
        <w:t>в</w:t>
      </w:r>
      <w:r>
        <w:rPr>
          <w:spacing w:val="-1"/>
        </w:rPr>
        <w:t xml:space="preserve"> </w:t>
      </w:r>
      <w:r>
        <w:t>10 классе.</w:t>
      </w:r>
    </w:p>
    <w:p w:rsidR="00445874" w:rsidRDefault="00182F3C">
      <w:pPr>
        <w:ind w:left="1702" w:right="588" w:firstLine="707"/>
        <w:jc w:val="both"/>
        <w:rPr>
          <w:b/>
          <w:sz w:val="24"/>
        </w:rPr>
      </w:pPr>
      <w:r>
        <w:rPr>
          <w:b/>
          <w:sz w:val="24"/>
        </w:rPr>
        <w:t>В</w:t>
      </w:r>
      <w:r>
        <w:rPr>
          <w:b/>
          <w:spacing w:val="1"/>
          <w:sz w:val="24"/>
        </w:rPr>
        <w:t xml:space="preserve"> </w:t>
      </w:r>
      <w:r>
        <w:rPr>
          <w:b/>
          <w:sz w:val="24"/>
        </w:rPr>
        <w:t>процессе</w:t>
      </w:r>
      <w:r>
        <w:rPr>
          <w:b/>
          <w:spacing w:val="1"/>
          <w:sz w:val="24"/>
        </w:rPr>
        <w:t xml:space="preserve"> </w:t>
      </w:r>
      <w:r>
        <w:rPr>
          <w:b/>
          <w:sz w:val="24"/>
        </w:rPr>
        <w:t>изучения</w:t>
      </w:r>
      <w:r>
        <w:rPr>
          <w:b/>
          <w:spacing w:val="1"/>
          <w:sz w:val="24"/>
        </w:rPr>
        <w:t xml:space="preserve"> </w:t>
      </w:r>
      <w:r>
        <w:rPr>
          <w:b/>
          <w:sz w:val="24"/>
        </w:rPr>
        <w:t>курса</w:t>
      </w:r>
      <w:r>
        <w:rPr>
          <w:b/>
          <w:spacing w:val="1"/>
          <w:sz w:val="24"/>
        </w:rPr>
        <w:t xml:space="preserve"> </w:t>
      </w:r>
      <w:r>
        <w:rPr>
          <w:b/>
          <w:sz w:val="24"/>
        </w:rPr>
        <w:t>информатики</w:t>
      </w:r>
      <w:r>
        <w:rPr>
          <w:b/>
          <w:spacing w:val="1"/>
          <w:sz w:val="24"/>
        </w:rPr>
        <w:t xml:space="preserve"> </w:t>
      </w:r>
      <w:r>
        <w:rPr>
          <w:b/>
          <w:sz w:val="24"/>
        </w:rPr>
        <w:t>базового</w:t>
      </w:r>
      <w:r>
        <w:rPr>
          <w:b/>
          <w:spacing w:val="1"/>
          <w:sz w:val="24"/>
        </w:rPr>
        <w:t xml:space="preserve"> </w:t>
      </w:r>
      <w:r>
        <w:rPr>
          <w:b/>
          <w:sz w:val="24"/>
        </w:rPr>
        <w:t>уровня</w:t>
      </w:r>
      <w:r>
        <w:rPr>
          <w:b/>
          <w:spacing w:val="1"/>
          <w:sz w:val="24"/>
        </w:rPr>
        <w:t xml:space="preserve"> </w:t>
      </w:r>
      <w:r>
        <w:rPr>
          <w:b/>
          <w:sz w:val="24"/>
        </w:rPr>
        <w:t>в</w:t>
      </w:r>
      <w:r>
        <w:rPr>
          <w:b/>
          <w:spacing w:val="1"/>
          <w:sz w:val="24"/>
        </w:rPr>
        <w:t xml:space="preserve"> </w:t>
      </w:r>
      <w:r>
        <w:rPr>
          <w:b/>
          <w:sz w:val="24"/>
        </w:rPr>
        <w:t>10</w:t>
      </w:r>
      <w:r>
        <w:rPr>
          <w:b/>
          <w:spacing w:val="1"/>
          <w:sz w:val="24"/>
        </w:rPr>
        <w:t xml:space="preserve"> </w:t>
      </w:r>
      <w:r>
        <w:rPr>
          <w:b/>
          <w:sz w:val="24"/>
        </w:rPr>
        <w:t>классе</w:t>
      </w:r>
      <w:r>
        <w:rPr>
          <w:b/>
          <w:spacing w:val="1"/>
          <w:sz w:val="24"/>
        </w:rPr>
        <w:t xml:space="preserve"> </w:t>
      </w:r>
      <w:r>
        <w:rPr>
          <w:b/>
          <w:sz w:val="24"/>
        </w:rPr>
        <w:t>обучающимися</w:t>
      </w:r>
      <w:r>
        <w:rPr>
          <w:b/>
          <w:spacing w:val="-1"/>
          <w:sz w:val="24"/>
        </w:rPr>
        <w:t xml:space="preserve"> </w:t>
      </w:r>
      <w:r>
        <w:rPr>
          <w:b/>
          <w:sz w:val="24"/>
        </w:rPr>
        <w:t>будут</w:t>
      </w:r>
      <w:r>
        <w:rPr>
          <w:b/>
          <w:spacing w:val="1"/>
          <w:sz w:val="24"/>
        </w:rPr>
        <w:t xml:space="preserve"> </w:t>
      </w:r>
      <w:r>
        <w:rPr>
          <w:b/>
          <w:sz w:val="24"/>
        </w:rPr>
        <w:t>достигнуты</w:t>
      </w:r>
      <w:r>
        <w:rPr>
          <w:b/>
          <w:spacing w:val="-1"/>
          <w:sz w:val="24"/>
        </w:rPr>
        <w:t xml:space="preserve"> </w:t>
      </w:r>
      <w:r>
        <w:rPr>
          <w:b/>
          <w:sz w:val="24"/>
        </w:rPr>
        <w:t>следующие</w:t>
      </w:r>
      <w:r>
        <w:rPr>
          <w:b/>
          <w:spacing w:val="-1"/>
          <w:sz w:val="24"/>
        </w:rPr>
        <w:t xml:space="preserve"> </w:t>
      </w:r>
      <w:r>
        <w:rPr>
          <w:b/>
          <w:sz w:val="24"/>
        </w:rPr>
        <w:t>предметные</w:t>
      </w:r>
      <w:r>
        <w:rPr>
          <w:b/>
          <w:spacing w:val="-3"/>
          <w:sz w:val="24"/>
        </w:rPr>
        <w:t xml:space="preserve"> </w:t>
      </w:r>
      <w:r>
        <w:rPr>
          <w:b/>
          <w:sz w:val="24"/>
        </w:rPr>
        <w:t>результаты:</w:t>
      </w:r>
    </w:p>
    <w:p w:rsidR="00445874" w:rsidRDefault="00182F3C">
      <w:pPr>
        <w:pStyle w:val="a5"/>
        <w:ind w:right="584"/>
      </w:pPr>
      <w:r>
        <w:t>владение представлениями</w:t>
      </w:r>
      <w:r>
        <w:rPr>
          <w:spacing w:val="1"/>
        </w:rPr>
        <w:t xml:space="preserve"> </w:t>
      </w:r>
      <w:r>
        <w:t>о</w:t>
      </w:r>
      <w:r>
        <w:rPr>
          <w:spacing w:val="1"/>
        </w:rPr>
        <w:t xml:space="preserve"> </w:t>
      </w:r>
      <w:r>
        <w:t>роли информации и</w:t>
      </w:r>
      <w:r>
        <w:rPr>
          <w:spacing w:val="1"/>
        </w:rPr>
        <w:t xml:space="preserve"> </w:t>
      </w:r>
      <w:r>
        <w:t>связанных</w:t>
      </w:r>
      <w:r>
        <w:rPr>
          <w:spacing w:val="1"/>
        </w:rPr>
        <w:t xml:space="preserve"> </w:t>
      </w:r>
      <w:r>
        <w:t>с ней процессов</w:t>
      </w:r>
      <w:r>
        <w:rPr>
          <w:spacing w:val="1"/>
        </w:rPr>
        <w:t xml:space="preserve"> </w:t>
      </w:r>
      <w:r>
        <w:t>в</w:t>
      </w:r>
      <w:r>
        <w:rPr>
          <w:spacing w:val="1"/>
        </w:rPr>
        <w:t xml:space="preserve"> </w:t>
      </w:r>
      <w:r>
        <w:t>природе,</w:t>
      </w:r>
      <w:r>
        <w:rPr>
          <w:spacing w:val="53"/>
        </w:rPr>
        <w:t xml:space="preserve"> </w:t>
      </w:r>
      <w:r>
        <w:t>технике</w:t>
      </w:r>
      <w:r>
        <w:rPr>
          <w:spacing w:val="53"/>
        </w:rPr>
        <w:t xml:space="preserve"> </w:t>
      </w:r>
      <w:r>
        <w:t>и</w:t>
      </w:r>
      <w:r>
        <w:rPr>
          <w:spacing w:val="55"/>
        </w:rPr>
        <w:t xml:space="preserve"> </w:t>
      </w:r>
      <w:r>
        <w:t>обществе,</w:t>
      </w:r>
      <w:r>
        <w:rPr>
          <w:spacing w:val="54"/>
        </w:rPr>
        <w:t xml:space="preserve"> </w:t>
      </w:r>
      <w:r>
        <w:t>понятиями  «информация»,</w:t>
      </w:r>
      <w:r>
        <w:rPr>
          <w:spacing w:val="59"/>
        </w:rPr>
        <w:t xml:space="preserve"> </w:t>
      </w:r>
      <w:r>
        <w:t>«информационный</w:t>
      </w:r>
      <w:r>
        <w:rPr>
          <w:spacing w:val="55"/>
        </w:rPr>
        <w:t xml:space="preserve"> </w:t>
      </w:r>
      <w:r>
        <w:t>процесс»,</w:t>
      </w:r>
    </w:p>
    <w:p w:rsidR="00445874" w:rsidRDefault="00182F3C">
      <w:pPr>
        <w:pStyle w:val="a5"/>
        <w:ind w:firstLine="0"/>
      </w:pPr>
      <w:r>
        <w:t>«система»,</w:t>
      </w:r>
      <w:r>
        <w:rPr>
          <w:spacing w:val="67"/>
        </w:rPr>
        <w:t xml:space="preserve"> </w:t>
      </w:r>
      <w:r>
        <w:t>«компоненты</w:t>
      </w:r>
      <w:r>
        <w:rPr>
          <w:spacing w:val="59"/>
        </w:rPr>
        <w:t xml:space="preserve"> </w:t>
      </w:r>
      <w:r>
        <w:t>системы»,</w:t>
      </w:r>
      <w:r>
        <w:rPr>
          <w:spacing w:val="66"/>
        </w:rPr>
        <w:t xml:space="preserve"> </w:t>
      </w:r>
      <w:r>
        <w:t>«системный</w:t>
      </w:r>
      <w:r>
        <w:rPr>
          <w:spacing w:val="60"/>
        </w:rPr>
        <w:t xml:space="preserve"> </w:t>
      </w:r>
      <w:r>
        <w:t>эффект»,</w:t>
      </w:r>
      <w:r>
        <w:rPr>
          <w:spacing w:val="66"/>
        </w:rPr>
        <w:t xml:space="preserve"> </w:t>
      </w:r>
      <w:r>
        <w:t>«информационная</w:t>
      </w:r>
      <w:r>
        <w:rPr>
          <w:spacing w:val="61"/>
        </w:rPr>
        <w:t xml:space="preserve"> </w:t>
      </w:r>
      <w:r>
        <w:t>система»,</w:t>
      </w:r>
    </w:p>
    <w:p w:rsidR="00445874" w:rsidRDefault="00182F3C">
      <w:pPr>
        <w:pStyle w:val="a5"/>
        <w:ind w:firstLine="0"/>
      </w:pPr>
      <w:r>
        <w:t>«система</w:t>
      </w:r>
      <w:r>
        <w:rPr>
          <w:spacing w:val="-5"/>
        </w:rPr>
        <w:t xml:space="preserve"> </w:t>
      </w:r>
      <w:r>
        <w:t>управления»;</w:t>
      </w:r>
    </w:p>
    <w:p w:rsidR="00445874" w:rsidRDefault="00182F3C">
      <w:pPr>
        <w:pStyle w:val="a5"/>
        <w:ind w:right="592"/>
      </w:pPr>
      <w:r>
        <w:t>владение</w:t>
      </w:r>
      <w:r>
        <w:rPr>
          <w:spacing w:val="1"/>
        </w:rPr>
        <w:t xml:space="preserve"> </w:t>
      </w:r>
      <w:r>
        <w:t>методами</w:t>
      </w:r>
      <w:r>
        <w:rPr>
          <w:spacing w:val="1"/>
        </w:rPr>
        <w:t xml:space="preserve"> </w:t>
      </w:r>
      <w:r>
        <w:t>поиска</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умение</w:t>
      </w:r>
      <w:r>
        <w:rPr>
          <w:spacing w:val="1"/>
        </w:rPr>
        <w:t xml:space="preserve"> </w:t>
      </w:r>
      <w:r>
        <w:t>критически</w:t>
      </w:r>
      <w:r>
        <w:rPr>
          <w:spacing w:val="1"/>
        </w:rPr>
        <w:t xml:space="preserve"> </w:t>
      </w:r>
      <w:r>
        <w:t>оценивать</w:t>
      </w:r>
      <w:r>
        <w:rPr>
          <w:spacing w:val="-2"/>
        </w:rPr>
        <w:t xml:space="preserve"> </w:t>
      </w:r>
      <w:r>
        <w:t>информацию, полученную из</w:t>
      </w:r>
      <w:r>
        <w:rPr>
          <w:spacing w:val="-1"/>
        </w:rPr>
        <w:t xml:space="preserve"> </w:t>
      </w:r>
      <w:r>
        <w:t>сети</w:t>
      </w:r>
      <w:r>
        <w:rPr>
          <w:spacing w:val="1"/>
        </w:rPr>
        <w:t xml:space="preserve"> </w:t>
      </w:r>
      <w:r>
        <w:t>Интернет;</w:t>
      </w:r>
    </w:p>
    <w:p w:rsidR="00445874" w:rsidRDefault="00182F3C">
      <w:pPr>
        <w:pStyle w:val="a5"/>
        <w:ind w:right="585"/>
      </w:pPr>
      <w:r>
        <w:t>умение</w:t>
      </w:r>
      <w:r>
        <w:rPr>
          <w:spacing w:val="1"/>
        </w:rPr>
        <w:t xml:space="preserve"> </w:t>
      </w:r>
      <w:r>
        <w:t>характеризовать</w:t>
      </w:r>
      <w:r>
        <w:rPr>
          <w:spacing w:val="1"/>
        </w:rPr>
        <w:t xml:space="preserve"> </w:t>
      </w:r>
      <w:r>
        <w:t>большие</w:t>
      </w:r>
      <w:r>
        <w:rPr>
          <w:spacing w:val="1"/>
        </w:rPr>
        <w:t xml:space="preserve"> </w:t>
      </w:r>
      <w:r>
        <w:t>данные,</w:t>
      </w:r>
      <w:r>
        <w:rPr>
          <w:spacing w:val="1"/>
        </w:rPr>
        <w:t xml:space="preserve"> </w:t>
      </w:r>
      <w:r>
        <w:t>приводить</w:t>
      </w:r>
      <w:r>
        <w:rPr>
          <w:spacing w:val="1"/>
        </w:rPr>
        <w:t xml:space="preserve"> </w:t>
      </w:r>
      <w:r>
        <w:t>примеры</w:t>
      </w:r>
      <w:r>
        <w:rPr>
          <w:spacing w:val="1"/>
        </w:rPr>
        <w:t xml:space="preserve"> </w:t>
      </w:r>
      <w:r>
        <w:t>источников</w:t>
      </w:r>
      <w:r>
        <w:rPr>
          <w:spacing w:val="1"/>
        </w:rPr>
        <w:t xml:space="preserve"> </w:t>
      </w:r>
      <w:r>
        <w:t>их</w:t>
      </w:r>
      <w:r>
        <w:rPr>
          <w:spacing w:val="1"/>
        </w:rPr>
        <w:t xml:space="preserve"> </w:t>
      </w:r>
      <w:r>
        <w:t>получения</w:t>
      </w:r>
      <w:r>
        <w:rPr>
          <w:spacing w:val="-1"/>
        </w:rPr>
        <w:t xml:space="preserve"> </w:t>
      </w:r>
      <w:r>
        <w:t>и направления использования;</w:t>
      </w:r>
    </w:p>
    <w:p w:rsidR="00445874" w:rsidRDefault="00182F3C">
      <w:pPr>
        <w:pStyle w:val="a5"/>
        <w:ind w:right="593"/>
      </w:pPr>
      <w:r>
        <w:t>понимание</w:t>
      </w:r>
      <w:r>
        <w:rPr>
          <w:spacing w:val="1"/>
        </w:rPr>
        <w:t xml:space="preserve"> </w:t>
      </w:r>
      <w:r>
        <w:t>основных</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современных</w:t>
      </w:r>
      <w:r>
        <w:rPr>
          <w:spacing w:val="1"/>
        </w:rPr>
        <w:t xml:space="preserve"> </w:t>
      </w:r>
      <w:r>
        <w:t>стационарных</w:t>
      </w:r>
      <w:r>
        <w:rPr>
          <w:spacing w:val="1"/>
        </w:rPr>
        <w:t xml:space="preserve"> </w:t>
      </w:r>
      <w:r>
        <w:t>и</w:t>
      </w:r>
      <w:r>
        <w:rPr>
          <w:spacing w:val="1"/>
        </w:rPr>
        <w:t xml:space="preserve"> </w:t>
      </w:r>
      <w:r>
        <w:t>мобильных</w:t>
      </w:r>
      <w:r>
        <w:rPr>
          <w:spacing w:val="1"/>
        </w:rPr>
        <w:t xml:space="preserve"> </w:t>
      </w:r>
      <w:r>
        <w:t>компьютеров,</w:t>
      </w:r>
      <w:r>
        <w:rPr>
          <w:spacing w:val="1"/>
        </w:rPr>
        <w:t xml:space="preserve"> </w:t>
      </w:r>
      <w:r>
        <w:t>тенденций</w:t>
      </w:r>
      <w:r>
        <w:rPr>
          <w:spacing w:val="1"/>
        </w:rPr>
        <w:t xml:space="preserve"> </w:t>
      </w:r>
      <w:r>
        <w:t>развития</w:t>
      </w:r>
      <w:r>
        <w:rPr>
          <w:spacing w:val="61"/>
        </w:rPr>
        <w:t xml:space="preserve"> </w:t>
      </w:r>
      <w:r>
        <w:t>компьютерных</w:t>
      </w:r>
      <w:r>
        <w:rPr>
          <w:spacing w:val="1"/>
        </w:rPr>
        <w:t xml:space="preserve"> </w:t>
      </w:r>
      <w:r>
        <w:t>технологий;</w:t>
      </w:r>
    </w:p>
    <w:p w:rsidR="00445874" w:rsidRDefault="00182F3C">
      <w:pPr>
        <w:pStyle w:val="a5"/>
        <w:ind w:right="586" w:firstLine="767"/>
      </w:pPr>
      <w:r>
        <w:t>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операционными</w:t>
      </w:r>
      <w:r>
        <w:rPr>
          <w:spacing w:val="1"/>
        </w:rPr>
        <w:t xml:space="preserve"> </w:t>
      </w:r>
      <w:r>
        <w:t>системами,</w:t>
      </w:r>
      <w:r>
        <w:rPr>
          <w:spacing w:val="1"/>
        </w:rPr>
        <w:t xml:space="preserve"> </w:t>
      </w:r>
      <w:r>
        <w:t>основными</w:t>
      </w:r>
      <w:r>
        <w:rPr>
          <w:spacing w:val="1"/>
        </w:rPr>
        <w:t xml:space="preserve"> </w:t>
      </w:r>
      <w:r>
        <w:t>видами</w:t>
      </w:r>
      <w:r>
        <w:rPr>
          <w:spacing w:val="1"/>
        </w:rPr>
        <w:t xml:space="preserve"> </w:t>
      </w:r>
      <w:r>
        <w:t>программного</w:t>
      </w:r>
      <w:r>
        <w:rPr>
          <w:spacing w:val="-2"/>
        </w:rPr>
        <w:t xml:space="preserve"> </w:t>
      </w:r>
      <w:r>
        <w:t>обеспечения</w:t>
      </w:r>
      <w:r>
        <w:rPr>
          <w:spacing w:val="-2"/>
        </w:rPr>
        <w:t xml:space="preserve"> </w:t>
      </w:r>
      <w:r>
        <w:t>для</w:t>
      </w:r>
      <w:r>
        <w:rPr>
          <w:spacing w:val="-2"/>
        </w:rPr>
        <w:t xml:space="preserve"> </w:t>
      </w:r>
      <w:r>
        <w:t>решения учебных</w:t>
      </w:r>
      <w:r>
        <w:rPr>
          <w:spacing w:val="-1"/>
        </w:rPr>
        <w:t xml:space="preserve"> </w:t>
      </w:r>
      <w:r>
        <w:t>задач</w:t>
      </w:r>
      <w:r>
        <w:rPr>
          <w:spacing w:val="-2"/>
        </w:rPr>
        <w:t xml:space="preserve"> </w:t>
      </w:r>
      <w:r>
        <w:t>по</w:t>
      </w:r>
      <w:r>
        <w:rPr>
          <w:spacing w:val="-2"/>
        </w:rPr>
        <w:t xml:space="preserve"> </w:t>
      </w:r>
      <w:r>
        <w:t>выбранной</w:t>
      </w:r>
      <w:r>
        <w:rPr>
          <w:spacing w:val="-4"/>
        </w:rPr>
        <w:t xml:space="preserve"> </w:t>
      </w:r>
      <w:r>
        <w:t>специализации;</w:t>
      </w:r>
    </w:p>
    <w:p w:rsidR="00445874" w:rsidRDefault="00182F3C">
      <w:pPr>
        <w:pStyle w:val="a5"/>
        <w:ind w:right="584"/>
      </w:pPr>
      <w:r>
        <w:t>соблюдение</w:t>
      </w:r>
      <w:r>
        <w:rPr>
          <w:spacing w:val="1"/>
        </w:rPr>
        <w:t xml:space="preserve"> </w:t>
      </w:r>
      <w:r>
        <w:t>требований</w:t>
      </w:r>
      <w:r>
        <w:rPr>
          <w:spacing w:val="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компьютерами</w:t>
      </w:r>
      <w:r>
        <w:rPr>
          <w:spacing w:val="1"/>
        </w:rPr>
        <w:t xml:space="preserve"> </w:t>
      </w:r>
      <w:r>
        <w:t>и</w:t>
      </w:r>
      <w:r>
        <w:rPr>
          <w:spacing w:val="1"/>
        </w:rPr>
        <w:t xml:space="preserve"> </w:t>
      </w:r>
      <w:r>
        <w:t>другими</w:t>
      </w:r>
      <w:r>
        <w:rPr>
          <w:spacing w:val="1"/>
        </w:rPr>
        <w:t xml:space="preserve"> </w:t>
      </w:r>
      <w:r>
        <w:t>компонентами</w:t>
      </w:r>
      <w:r>
        <w:rPr>
          <w:spacing w:val="1"/>
        </w:rPr>
        <w:t xml:space="preserve"> </w:t>
      </w:r>
      <w:r>
        <w:t>цифрового</w:t>
      </w:r>
      <w:r>
        <w:rPr>
          <w:spacing w:val="1"/>
        </w:rPr>
        <w:t xml:space="preserve"> </w:t>
      </w:r>
      <w:r>
        <w:t>окружения,</w:t>
      </w:r>
      <w:r>
        <w:rPr>
          <w:spacing w:val="1"/>
        </w:rPr>
        <w:t xml:space="preserve"> </w:t>
      </w:r>
      <w:r>
        <w:t>понимание</w:t>
      </w:r>
      <w:r>
        <w:rPr>
          <w:spacing w:val="1"/>
        </w:rPr>
        <w:t xml:space="preserve"> </w:t>
      </w:r>
      <w:r>
        <w:t>правовых</w:t>
      </w:r>
      <w:r>
        <w:rPr>
          <w:spacing w:val="1"/>
        </w:rPr>
        <w:t xml:space="preserve"> </w:t>
      </w:r>
      <w:r>
        <w:t>основ</w:t>
      </w:r>
      <w:r>
        <w:rPr>
          <w:spacing w:val="10"/>
        </w:rPr>
        <w:t xml:space="preserve"> </w:t>
      </w:r>
      <w:r>
        <w:t>использования</w:t>
      </w:r>
      <w:r>
        <w:rPr>
          <w:spacing w:val="11"/>
        </w:rPr>
        <w:t xml:space="preserve"> </w:t>
      </w:r>
      <w:r>
        <w:t>компьютерных</w:t>
      </w:r>
      <w:r>
        <w:rPr>
          <w:spacing w:val="11"/>
        </w:rPr>
        <w:t xml:space="preserve"> </w:t>
      </w:r>
      <w:r>
        <w:t>программ,</w:t>
      </w:r>
      <w:r>
        <w:rPr>
          <w:spacing w:val="11"/>
        </w:rPr>
        <w:t xml:space="preserve"> </w:t>
      </w:r>
      <w:r>
        <w:t>баз</w:t>
      </w:r>
      <w:r>
        <w:rPr>
          <w:spacing w:val="13"/>
        </w:rPr>
        <w:t xml:space="preserve"> </w:t>
      </w:r>
      <w:r>
        <w:t>данных</w:t>
      </w:r>
      <w:r>
        <w:rPr>
          <w:spacing w:val="10"/>
        </w:rPr>
        <w:t xml:space="preserve"> </w:t>
      </w:r>
      <w:r>
        <w:t>и</w:t>
      </w:r>
      <w:r>
        <w:rPr>
          <w:spacing w:val="13"/>
        </w:rPr>
        <w:t xml:space="preserve"> </w:t>
      </w:r>
      <w:r>
        <w:t>материалов,</w:t>
      </w:r>
      <w:r>
        <w:rPr>
          <w:spacing w:val="10"/>
        </w:rPr>
        <w:t xml:space="preserve"> </w:t>
      </w:r>
      <w:r>
        <w:t>размещённых</w:t>
      </w:r>
      <w:r>
        <w:rPr>
          <w:spacing w:val="11"/>
        </w:rPr>
        <w:t xml:space="preserve"> </w:t>
      </w:r>
      <w:r>
        <w:t>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сети</w:t>
      </w:r>
      <w:r>
        <w:rPr>
          <w:spacing w:val="-1"/>
        </w:rPr>
        <w:t xml:space="preserve"> </w:t>
      </w:r>
      <w:r>
        <w:t>Интернет;</w:t>
      </w:r>
    </w:p>
    <w:p w:rsidR="00445874" w:rsidRDefault="00182F3C">
      <w:pPr>
        <w:pStyle w:val="a5"/>
        <w:ind w:right="587"/>
      </w:pPr>
      <w:r>
        <w:t>понимание</w:t>
      </w:r>
      <w:r>
        <w:rPr>
          <w:spacing w:val="1"/>
        </w:rPr>
        <w:t xml:space="preserve"> </w:t>
      </w:r>
      <w:r>
        <w:t>основных</w:t>
      </w:r>
      <w:r>
        <w:rPr>
          <w:spacing w:val="1"/>
        </w:rPr>
        <w:t xml:space="preserve"> </w:t>
      </w:r>
      <w:r>
        <w:t>принципов</w:t>
      </w:r>
      <w:r>
        <w:rPr>
          <w:spacing w:val="1"/>
        </w:rPr>
        <w:t xml:space="preserve"> </w:t>
      </w:r>
      <w:r>
        <w:t>дискретизации</w:t>
      </w:r>
      <w:r>
        <w:rPr>
          <w:spacing w:val="1"/>
        </w:rPr>
        <w:t xml:space="preserve"> </w:t>
      </w:r>
      <w:r>
        <w:t>различных</w:t>
      </w:r>
      <w:r>
        <w:rPr>
          <w:spacing w:val="1"/>
        </w:rPr>
        <w:t xml:space="preserve"> </w:t>
      </w:r>
      <w:r>
        <w:t>видов</w:t>
      </w:r>
      <w:r>
        <w:rPr>
          <w:spacing w:val="1"/>
        </w:rPr>
        <w:t xml:space="preserve"> </w:t>
      </w:r>
      <w:r>
        <w:t>информации,</w:t>
      </w:r>
      <w:r>
        <w:rPr>
          <w:spacing w:val="1"/>
        </w:rPr>
        <w:t xml:space="preserve"> </w:t>
      </w:r>
      <w:r>
        <w:t>умение определять информационный объём текстовых, графических и звуковых данных</w:t>
      </w:r>
      <w:r>
        <w:rPr>
          <w:spacing w:val="1"/>
        </w:rPr>
        <w:t xml:space="preserve"> </w:t>
      </w:r>
      <w:r>
        <w:t>при</w:t>
      </w:r>
      <w:r>
        <w:rPr>
          <w:spacing w:val="-1"/>
        </w:rPr>
        <w:t xml:space="preserve"> </w:t>
      </w:r>
      <w:r>
        <w:t>заданных</w:t>
      </w:r>
      <w:r>
        <w:rPr>
          <w:spacing w:val="2"/>
        </w:rPr>
        <w:t xml:space="preserve"> </w:t>
      </w:r>
      <w:r>
        <w:t>параметрах</w:t>
      </w:r>
      <w:r>
        <w:rPr>
          <w:spacing w:val="1"/>
        </w:rPr>
        <w:t xml:space="preserve"> </w:t>
      </w:r>
      <w:r>
        <w:t>дискретизации;</w:t>
      </w:r>
    </w:p>
    <w:p w:rsidR="00445874" w:rsidRDefault="00182F3C">
      <w:pPr>
        <w:pStyle w:val="a5"/>
        <w:ind w:right="590"/>
      </w:pPr>
      <w:r>
        <w:t>умение строить неравномерные коды, допускающие однозначное декодирование</w:t>
      </w:r>
      <w:r>
        <w:rPr>
          <w:spacing w:val="1"/>
        </w:rPr>
        <w:t xml:space="preserve"> </w:t>
      </w:r>
      <w:r>
        <w:t>сообщений</w:t>
      </w:r>
      <w:r>
        <w:rPr>
          <w:spacing w:val="-1"/>
        </w:rPr>
        <w:t xml:space="preserve"> </w:t>
      </w:r>
      <w:r>
        <w:t>(префиксные</w:t>
      </w:r>
      <w:r>
        <w:rPr>
          <w:spacing w:val="-1"/>
        </w:rPr>
        <w:t xml:space="preserve"> </w:t>
      </w:r>
      <w:r>
        <w:t>коды);</w:t>
      </w:r>
    </w:p>
    <w:p w:rsidR="00445874" w:rsidRDefault="00182F3C">
      <w:pPr>
        <w:pStyle w:val="a5"/>
        <w:ind w:right="584"/>
      </w:pPr>
      <w:r>
        <w:t>владение</w:t>
      </w:r>
      <w:r>
        <w:rPr>
          <w:spacing w:val="1"/>
        </w:rPr>
        <w:t xml:space="preserve"> </w:t>
      </w:r>
      <w:r>
        <w:t>теоретическим</w:t>
      </w:r>
      <w:r>
        <w:rPr>
          <w:spacing w:val="1"/>
        </w:rPr>
        <w:t xml:space="preserve"> </w:t>
      </w:r>
      <w:r>
        <w:t>аппаратом,</w:t>
      </w:r>
      <w:r>
        <w:rPr>
          <w:spacing w:val="1"/>
        </w:rPr>
        <w:t xml:space="preserve"> </w:t>
      </w:r>
      <w:r>
        <w:t>позволяющим</w:t>
      </w:r>
      <w:r>
        <w:rPr>
          <w:spacing w:val="1"/>
        </w:rPr>
        <w:t xml:space="preserve"> </w:t>
      </w:r>
      <w:r>
        <w:t>осуществлять</w:t>
      </w:r>
      <w:r>
        <w:rPr>
          <w:spacing w:val="1"/>
        </w:rPr>
        <w:t xml:space="preserve"> </w:t>
      </w:r>
      <w:r>
        <w:t>представление</w:t>
      </w:r>
      <w:r>
        <w:rPr>
          <w:spacing w:val="1"/>
        </w:rPr>
        <w:t xml:space="preserve"> </w:t>
      </w:r>
      <w:r>
        <w:t>заданного</w:t>
      </w:r>
      <w:r>
        <w:rPr>
          <w:spacing w:val="1"/>
        </w:rPr>
        <w:t xml:space="preserve"> </w:t>
      </w:r>
      <w:r>
        <w:t>натурального</w:t>
      </w:r>
      <w:r>
        <w:rPr>
          <w:spacing w:val="1"/>
        </w:rPr>
        <w:t xml:space="preserve"> </w:t>
      </w:r>
      <w:r>
        <w:t>числа</w:t>
      </w:r>
      <w:r>
        <w:rPr>
          <w:spacing w:val="1"/>
        </w:rPr>
        <w:t xml:space="preserve"> </w:t>
      </w:r>
      <w:r>
        <w:t>в</w:t>
      </w:r>
      <w:r>
        <w:rPr>
          <w:spacing w:val="1"/>
        </w:rPr>
        <w:t xml:space="preserve"> </w:t>
      </w:r>
      <w:r>
        <w:t>различных</w:t>
      </w:r>
      <w:r>
        <w:rPr>
          <w:spacing w:val="1"/>
        </w:rPr>
        <w:t xml:space="preserve"> </w:t>
      </w:r>
      <w:r>
        <w:t>системах</w:t>
      </w:r>
      <w:r>
        <w:rPr>
          <w:spacing w:val="1"/>
        </w:rPr>
        <w:t xml:space="preserve"> </w:t>
      </w:r>
      <w:r>
        <w:t>счисления,</w:t>
      </w:r>
      <w:r>
        <w:rPr>
          <w:spacing w:val="1"/>
        </w:rPr>
        <w:t xml:space="preserve"> </w:t>
      </w:r>
      <w:r>
        <w:t>выполнять</w:t>
      </w:r>
      <w:r>
        <w:rPr>
          <w:spacing w:val="1"/>
        </w:rPr>
        <w:t xml:space="preserve"> </w:t>
      </w:r>
      <w:r>
        <w:t>преобразования</w:t>
      </w:r>
      <w:r>
        <w:rPr>
          <w:spacing w:val="-1"/>
        </w:rPr>
        <w:t xml:space="preserve"> </w:t>
      </w:r>
      <w:r>
        <w:t>логических</w:t>
      </w:r>
      <w:r>
        <w:rPr>
          <w:spacing w:val="1"/>
        </w:rPr>
        <w:t xml:space="preserve"> </w:t>
      </w:r>
      <w:r>
        <w:t>выражений,</w:t>
      </w:r>
      <w:r>
        <w:rPr>
          <w:spacing w:val="-1"/>
        </w:rPr>
        <w:t xml:space="preserve"> </w:t>
      </w:r>
      <w:r>
        <w:t>используя</w:t>
      </w:r>
      <w:r>
        <w:rPr>
          <w:spacing w:val="-1"/>
        </w:rPr>
        <w:t xml:space="preserve"> </w:t>
      </w:r>
      <w:r>
        <w:t>законы</w:t>
      </w:r>
      <w:r>
        <w:rPr>
          <w:spacing w:val="-1"/>
        </w:rPr>
        <w:t xml:space="preserve"> </w:t>
      </w:r>
      <w:r>
        <w:t>алгебры</w:t>
      </w:r>
      <w:r>
        <w:rPr>
          <w:spacing w:val="-1"/>
        </w:rPr>
        <w:t xml:space="preserve"> </w:t>
      </w:r>
      <w:r>
        <w:t>логики;</w:t>
      </w:r>
    </w:p>
    <w:p w:rsidR="00445874" w:rsidRDefault="00182F3C">
      <w:pPr>
        <w:pStyle w:val="a5"/>
        <w:ind w:right="583"/>
      </w:pPr>
      <w:r>
        <w:t>умение создавать структурированные текстовые документы и демонстрационные</w:t>
      </w:r>
      <w:r>
        <w:rPr>
          <w:spacing w:val="1"/>
        </w:rPr>
        <w:t xml:space="preserve"> </w:t>
      </w:r>
      <w:r>
        <w:t>материалы</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современных</w:t>
      </w:r>
      <w:r>
        <w:rPr>
          <w:spacing w:val="1"/>
        </w:rPr>
        <w:t xml:space="preserve"> </w:t>
      </w:r>
      <w:r>
        <w:t>программных</w:t>
      </w:r>
      <w:r>
        <w:rPr>
          <w:spacing w:val="1"/>
        </w:rPr>
        <w:t xml:space="preserve"> </w:t>
      </w:r>
      <w:r>
        <w:t>средств</w:t>
      </w:r>
      <w:r>
        <w:rPr>
          <w:spacing w:val="1"/>
        </w:rPr>
        <w:t xml:space="preserve"> </w:t>
      </w:r>
      <w:r>
        <w:t>и</w:t>
      </w:r>
      <w:r>
        <w:rPr>
          <w:spacing w:val="1"/>
        </w:rPr>
        <w:t xml:space="preserve"> </w:t>
      </w:r>
      <w:r>
        <w:t>облачных сервисов;</w:t>
      </w:r>
    </w:p>
    <w:p w:rsidR="00445874" w:rsidRDefault="00182F3C">
      <w:pPr>
        <w:pStyle w:val="1"/>
        <w:ind w:right="585" w:firstLine="707"/>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базового</w:t>
      </w:r>
      <w:r>
        <w:rPr>
          <w:spacing w:val="-57"/>
        </w:rPr>
        <w:t xml:space="preserve"> </w:t>
      </w:r>
      <w:r>
        <w:t>уровня</w:t>
      </w:r>
      <w:r>
        <w:rPr>
          <w:spacing w:val="-1"/>
        </w:rPr>
        <w:t xml:space="preserve"> </w:t>
      </w:r>
      <w:r>
        <w:t>в</w:t>
      </w:r>
      <w:r>
        <w:rPr>
          <w:spacing w:val="-1"/>
        </w:rPr>
        <w:t xml:space="preserve"> </w:t>
      </w:r>
      <w:r>
        <w:t>11 классе.</w:t>
      </w:r>
    </w:p>
    <w:p w:rsidR="00445874" w:rsidRDefault="00182F3C">
      <w:pPr>
        <w:pStyle w:val="a5"/>
        <w:ind w:right="586" w:firstLine="767"/>
      </w:pPr>
      <w:r>
        <w:t>В</w:t>
      </w:r>
      <w:r>
        <w:rPr>
          <w:spacing w:val="1"/>
        </w:rPr>
        <w:t xml:space="preserve"> </w:t>
      </w:r>
      <w:r>
        <w:t>процессе</w:t>
      </w:r>
      <w:r>
        <w:rPr>
          <w:spacing w:val="1"/>
        </w:rPr>
        <w:t xml:space="preserve"> </w:t>
      </w:r>
      <w:r>
        <w:t>изучения</w:t>
      </w:r>
      <w:r>
        <w:rPr>
          <w:spacing w:val="1"/>
        </w:rPr>
        <w:t xml:space="preserve"> </w:t>
      </w:r>
      <w:r>
        <w:t>курса</w:t>
      </w:r>
      <w:r>
        <w:rPr>
          <w:spacing w:val="1"/>
        </w:rPr>
        <w:t xml:space="preserve"> </w:t>
      </w:r>
      <w:r>
        <w:t>информатики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обучающимися</w:t>
      </w:r>
      <w:r>
        <w:rPr>
          <w:spacing w:val="-1"/>
        </w:rPr>
        <w:t xml:space="preserve"> </w:t>
      </w:r>
      <w:r>
        <w:t>будут достигнуты</w:t>
      </w:r>
      <w:r>
        <w:rPr>
          <w:spacing w:val="-1"/>
        </w:rPr>
        <w:t xml:space="preserve"> </w:t>
      </w:r>
      <w:r>
        <w:t>следующин предметные</w:t>
      </w:r>
      <w:r>
        <w:rPr>
          <w:spacing w:val="-3"/>
        </w:rPr>
        <w:t xml:space="preserve"> </w:t>
      </w:r>
      <w:r>
        <w:t>результаты:</w:t>
      </w:r>
    </w:p>
    <w:p w:rsidR="00445874" w:rsidRDefault="00182F3C">
      <w:pPr>
        <w:pStyle w:val="a5"/>
        <w:ind w:right="588"/>
      </w:pPr>
      <w:r>
        <w:t>наличие представлений о компьютерных сетях и их роли в современном мире, об</w:t>
      </w:r>
      <w:r>
        <w:rPr>
          <w:spacing w:val="1"/>
        </w:rPr>
        <w:t xml:space="preserve"> </w:t>
      </w:r>
      <w:r>
        <w:t>общих</w:t>
      </w:r>
      <w:r>
        <w:rPr>
          <w:spacing w:val="1"/>
        </w:rPr>
        <w:t xml:space="preserve"> </w:t>
      </w:r>
      <w:r>
        <w:t>принципах</w:t>
      </w:r>
      <w:r>
        <w:rPr>
          <w:spacing w:val="1"/>
        </w:rPr>
        <w:t xml:space="preserve"> </w:t>
      </w:r>
      <w:r>
        <w:t>разработки</w:t>
      </w:r>
      <w:r>
        <w:rPr>
          <w:spacing w:val="-1"/>
        </w:rPr>
        <w:t xml:space="preserve"> </w:t>
      </w:r>
      <w:r>
        <w:t>и</w:t>
      </w:r>
      <w:r>
        <w:rPr>
          <w:spacing w:val="-3"/>
        </w:rPr>
        <w:t xml:space="preserve"> </w:t>
      </w:r>
      <w:r>
        <w:t>функционирования</w:t>
      </w:r>
      <w:r>
        <w:rPr>
          <w:spacing w:val="-1"/>
        </w:rPr>
        <w:t xml:space="preserve"> </w:t>
      </w:r>
      <w:r>
        <w:t>интернет-приложений;</w:t>
      </w:r>
    </w:p>
    <w:p w:rsidR="00445874" w:rsidRDefault="00182F3C">
      <w:pPr>
        <w:pStyle w:val="a5"/>
        <w:ind w:right="583"/>
      </w:pPr>
      <w:r>
        <w:t>понимание угроз информационной безопасности, использование методов и средств</w:t>
      </w:r>
      <w:r>
        <w:rPr>
          <w:spacing w:val="1"/>
        </w:rPr>
        <w:t xml:space="preserve"> </w:t>
      </w:r>
      <w:r>
        <w:t>противодействия</w:t>
      </w:r>
      <w:r>
        <w:rPr>
          <w:spacing w:val="1"/>
        </w:rPr>
        <w:t xml:space="preserve"> </w:t>
      </w:r>
      <w:r>
        <w:t>этим</w:t>
      </w:r>
      <w:r>
        <w:rPr>
          <w:spacing w:val="1"/>
        </w:rPr>
        <w:t xml:space="preserve"> </w:t>
      </w:r>
      <w:r>
        <w:t>угрозам,</w:t>
      </w:r>
      <w:r>
        <w:rPr>
          <w:spacing w:val="1"/>
        </w:rPr>
        <w:t xml:space="preserve"> </w:t>
      </w:r>
      <w:r>
        <w:t>соблюдение</w:t>
      </w:r>
      <w:r>
        <w:rPr>
          <w:spacing w:val="1"/>
        </w:rPr>
        <w:t xml:space="preserve"> </w:t>
      </w:r>
      <w:r>
        <w:t>мер</w:t>
      </w:r>
      <w:r>
        <w:rPr>
          <w:spacing w:val="1"/>
        </w:rPr>
        <w:t xml:space="preserve"> </w:t>
      </w:r>
      <w:r>
        <w:t>безопасности,</w:t>
      </w:r>
      <w:r>
        <w:rPr>
          <w:spacing w:val="1"/>
        </w:rPr>
        <w:t xml:space="preserve"> </w:t>
      </w:r>
      <w:r>
        <w:t>предотвращающих</w:t>
      </w:r>
      <w:r>
        <w:rPr>
          <w:spacing w:val="1"/>
        </w:rPr>
        <w:t xml:space="preserve"> </w:t>
      </w:r>
      <w:r>
        <w:t>незаконное</w:t>
      </w:r>
      <w:r>
        <w:rPr>
          <w:spacing w:val="-2"/>
        </w:rPr>
        <w:t xml:space="preserve"> </w:t>
      </w:r>
      <w:r>
        <w:t>распространение</w:t>
      </w:r>
      <w:r>
        <w:rPr>
          <w:spacing w:val="-1"/>
        </w:rPr>
        <w:t xml:space="preserve"> </w:t>
      </w:r>
      <w:r>
        <w:t>персональных</w:t>
      </w:r>
      <w:r>
        <w:rPr>
          <w:spacing w:val="2"/>
        </w:rPr>
        <w:t xml:space="preserve"> </w:t>
      </w:r>
      <w:r>
        <w:t>данных;</w:t>
      </w:r>
    </w:p>
    <w:p w:rsidR="00445874" w:rsidRDefault="00182F3C">
      <w:pPr>
        <w:pStyle w:val="a5"/>
        <w:ind w:right="590"/>
      </w:pPr>
      <w:r>
        <w:t>владение теоретическим аппаратом, позволяющим определять кратчайший путь во</w:t>
      </w:r>
      <w:r>
        <w:rPr>
          <w:spacing w:val="1"/>
        </w:rPr>
        <w:t xml:space="preserve"> </w:t>
      </w:r>
      <w:r>
        <w:t>взвешенном</w:t>
      </w:r>
      <w:r>
        <w:rPr>
          <w:spacing w:val="1"/>
        </w:rPr>
        <w:t xml:space="preserve"> </w:t>
      </w:r>
      <w:r>
        <w:t>графе</w:t>
      </w:r>
      <w:r>
        <w:rPr>
          <w:spacing w:val="1"/>
        </w:rPr>
        <w:t xml:space="preserve"> </w:t>
      </w:r>
      <w:r>
        <w:t>и</w:t>
      </w:r>
      <w:r>
        <w:rPr>
          <w:spacing w:val="1"/>
        </w:rPr>
        <w:t xml:space="preserve"> </w:t>
      </w:r>
      <w:r>
        <w:t>количество</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1"/>
        </w:rPr>
        <w:t xml:space="preserve"> </w:t>
      </w:r>
      <w:r>
        <w:t>ациклического</w:t>
      </w:r>
      <w:r>
        <w:rPr>
          <w:spacing w:val="-1"/>
        </w:rPr>
        <w:t xml:space="preserve"> </w:t>
      </w:r>
      <w:r>
        <w:t>графа;</w:t>
      </w:r>
    </w:p>
    <w:p w:rsidR="00445874" w:rsidRDefault="00182F3C">
      <w:pPr>
        <w:pStyle w:val="a5"/>
        <w:ind w:right="585"/>
      </w:pPr>
      <w:r>
        <w:t>умение</w:t>
      </w:r>
      <w:r>
        <w:rPr>
          <w:spacing w:val="1"/>
        </w:rPr>
        <w:t xml:space="preserve"> </w:t>
      </w:r>
      <w:r>
        <w:t>читать</w:t>
      </w:r>
      <w:r>
        <w:rPr>
          <w:spacing w:val="1"/>
        </w:rPr>
        <w:t xml:space="preserve"> </w:t>
      </w:r>
      <w:r>
        <w:t>и</w:t>
      </w:r>
      <w:r>
        <w:rPr>
          <w:spacing w:val="1"/>
        </w:rPr>
        <w:t xml:space="preserve"> </w:t>
      </w:r>
      <w:r>
        <w:t>понимать</w:t>
      </w:r>
      <w:r>
        <w:rPr>
          <w:spacing w:val="1"/>
        </w:rPr>
        <w:t xml:space="preserve"> </w:t>
      </w:r>
      <w:r>
        <w:t>программы,</w:t>
      </w:r>
      <w:r>
        <w:rPr>
          <w:spacing w:val="1"/>
        </w:rPr>
        <w:t xml:space="preserve"> </w:t>
      </w:r>
      <w:r>
        <w:t>реализующие</w:t>
      </w:r>
      <w:r>
        <w:rPr>
          <w:spacing w:val="1"/>
        </w:rPr>
        <w:t xml:space="preserve"> </w:t>
      </w:r>
      <w:r>
        <w:t>несложные</w:t>
      </w:r>
      <w:r>
        <w:rPr>
          <w:spacing w:val="1"/>
        </w:rPr>
        <w:t xml:space="preserve"> </w:t>
      </w:r>
      <w:r>
        <w:t>алгоритмы</w:t>
      </w:r>
      <w:r>
        <w:rPr>
          <w:spacing w:val="-57"/>
        </w:rPr>
        <w:t xml:space="preserve"> </w:t>
      </w:r>
      <w:r>
        <w:t>обработки числовых и текстовых данных (в том числе массивов и символьных строк) на</w:t>
      </w:r>
      <w:r>
        <w:rPr>
          <w:spacing w:val="1"/>
        </w:rPr>
        <w:t xml:space="preserve"> </w:t>
      </w:r>
      <w:r>
        <w:t>выбранном</w:t>
      </w:r>
      <w:r>
        <w:rPr>
          <w:spacing w:val="1"/>
        </w:rPr>
        <w:t xml:space="preserve"> </w:t>
      </w:r>
      <w:r>
        <w:t>для</w:t>
      </w:r>
      <w:r>
        <w:rPr>
          <w:spacing w:val="1"/>
        </w:rPr>
        <w:t xml:space="preserve"> </w:t>
      </w:r>
      <w:r>
        <w:t>изучения</w:t>
      </w:r>
      <w:r>
        <w:rPr>
          <w:spacing w:val="1"/>
        </w:rPr>
        <w:t xml:space="preserve"> </w:t>
      </w:r>
      <w:r>
        <w:t>универсальном</w:t>
      </w:r>
      <w:r>
        <w:rPr>
          <w:spacing w:val="1"/>
        </w:rPr>
        <w:t xml:space="preserve"> </w:t>
      </w:r>
      <w:r>
        <w:t>языке</w:t>
      </w:r>
      <w:r>
        <w:rPr>
          <w:spacing w:val="1"/>
        </w:rPr>
        <w:t xml:space="preserve"> </w:t>
      </w:r>
      <w:r>
        <w:t>программирования</w:t>
      </w:r>
      <w:r>
        <w:rPr>
          <w:spacing w:val="1"/>
        </w:rPr>
        <w:t xml:space="preserve"> </w:t>
      </w:r>
      <w:r>
        <w:t>высокого</w:t>
      </w:r>
      <w:r>
        <w:rPr>
          <w:spacing w:val="1"/>
        </w:rPr>
        <w:t xml:space="preserve"> </w:t>
      </w:r>
      <w:r>
        <w:t>уровня</w:t>
      </w:r>
      <w:r>
        <w:rPr>
          <w:spacing w:val="1"/>
        </w:rPr>
        <w:t xml:space="preserve"> </w:t>
      </w:r>
      <w:r>
        <w:t>(Паскаль,</w:t>
      </w:r>
      <w:r>
        <w:rPr>
          <w:spacing w:val="1"/>
        </w:rPr>
        <w:t xml:space="preserve"> </w:t>
      </w:r>
      <w:r>
        <w:t>Python,</w:t>
      </w:r>
      <w:r>
        <w:rPr>
          <w:spacing w:val="1"/>
        </w:rPr>
        <w:t xml:space="preserve"> </w:t>
      </w:r>
      <w:r>
        <w:t>Java,</w:t>
      </w:r>
      <w:r>
        <w:rPr>
          <w:spacing w:val="1"/>
        </w:rPr>
        <w:t xml:space="preserve"> </w:t>
      </w:r>
      <w:r>
        <w:t>C++,</w:t>
      </w:r>
      <w:r>
        <w:rPr>
          <w:spacing w:val="1"/>
        </w:rPr>
        <w:t xml:space="preserve"> </w:t>
      </w:r>
      <w:r>
        <w:t>C#),</w:t>
      </w:r>
      <w:r>
        <w:rPr>
          <w:spacing w:val="1"/>
        </w:rPr>
        <w:t xml:space="preserve"> </w:t>
      </w:r>
      <w:r>
        <w:t>анализировать</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таблиц</w:t>
      </w:r>
      <w:r>
        <w:rPr>
          <w:spacing w:val="1"/>
        </w:rPr>
        <w:t xml:space="preserve"> </w:t>
      </w:r>
      <w:r>
        <w:t>трассировки,</w:t>
      </w:r>
      <w:r>
        <w:rPr>
          <w:spacing w:val="1"/>
        </w:rPr>
        <w:t xml:space="preserve"> </w:t>
      </w:r>
      <w:r>
        <w:t>определять</w:t>
      </w:r>
      <w:r>
        <w:rPr>
          <w:spacing w:val="1"/>
        </w:rPr>
        <w:t xml:space="preserve"> </w:t>
      </w:r>
      <w:r>
        <w:t>без</w:t>
      </w:r>
      <w:r>
        <w:rPr>
          <w:spacing w:val="1"/>
        </w:rPr>
        <w:t xml:space="preserve"> </w:t>
      </w:r>
      <w:r>
        <w:t>использования</w:t>
      </w:r>
      <w:r>
        <w:rPr>
          <w:spacing w:val="1"/>
        </w:rPr>
        <w:t xml:space="preserve"> </w:t>
      </w:r>
      <w:r>
        <w:t>компьютера</w:t>
      </w:r>
      <w:r>
        <w:rPr>
          <w:spacing w:val="1"/>
        </w:rPr>
        <w:t xml:space="preserve"> </w:t>
      </w:r>
      <w:r>
        <w:t>результаты</w:t>
      </w:r>
      <w:r>
        <w:rPr>
          <w:spacing w:val="1"/>
        </w:rPr>
        <w:t xml:space="preserve"> </w:t>
      </w:r>
      <w:r>
        <w:t>выполнения</w:t>
      </w:r>
      <w:r>
        <w:rPr>
          <w:spacing w:val="1"/>
        </w:rPr>
        <w:t xml:space="preserve"> </w:t>
      </w:r>
      <w:r>
        <w:t>несложных</w:t>
      </w:r>
      <w:r>
        <w:rPr>
          <w:spacing w:val="1"/>
        </w:rPr>
        <w:t xml:space="preserve"> </w:t>
      </w:r>
      <w:r>
        <w:t>программ, включающих</w:t>
      </w:r>
      <w:r>
        <w:rPr>
          <w:spacing w:val="1"/>
        </w:rPr>
        <w:t xml:space="preserve"> </w:t>
      </w:r>
      <w:r>
        <w:t>циклы, ветвления</w:t>
      </w:r>
      <w:r>
        <w:rPr>
          <w:spacing w:val="1"/>
        </w:rPr>
        <w:t xml:space="preserve"> </w:t>
      </w:r>
      <w:r>
        <w:t>и</w:t>
      </w:r>
      <w:r>
        <w:rPr>
          <w:spacing w:val="1"/>
        </w:rPr>
        <w:t xml:space="preserve"> </w:t>
      </w:r>
      <w:r>
        <w:t>подпрограммы, при</w:t>
      </w:r>
      <w:r>
        <w:rPr>
          <w:spacing w:val="1"/>
        </w:rPr>
        <w:t xml:space="preserve"> </w:t>
      </w:r>
      <w:r>
        <w:t>заданных</w:t>
      </w:r>
      <w:r>
        <w:rPr>
          <w:spacing w:val="1"/>
        </w:rPr>
        <w:t xml:space="preserve"> </w:t>
      </w:r>
      <w:r>
        <w:t>исходных</w:t>
      </w:r>
      <w:r>
        <w:rPr>
          <w:spacing w:val="1"/>
        </w:rPr>
        <w:t xml:space="preserve"> </w:t>
      </w:r>
      <w:r>
        <w:t>данных,</w:t>
      </w:r>
      <w:r>
        <w:rPr>
          <w:spacing w:val="1"/>
        </w:rPr>
        <w:t xml:space="preserve"> </w:t>
      </w:r>
      <w:r>
        <w:t>модифицировать</w:t>
      </w:r>
      <w:r>
        <w:rPr>
          <w:spacing w:val="1"/>
        </w:rPr>
        <w:t xml:space="preserve"> </w:t>
      </w:r>
      <w:r>
        <w:t>готовые</w:t>
      </w:r>
      <w:r>
        <w:rPr>
          <w:spacing w:val="1"/>
        </w:rPr>
        <w:t xml:space="preserve"> </w:t>
      </w:r>
      <w:r>
        <w:t>программы</w:t>
      </w:r>
      <w:r>
        <w:rPr>
          <w:spacing w:val="1"/>
        </w:rPr>
        <w:t xml:space="preserve"> </w:t>
      </w:r>
      <w:r>
        <w:t>для</w:t>
      </w:r>
      <w:r>
        <w:rPr>
          <w:spacing w:val="1"/>
        </w:rPr>
        <w:t xml:space="preserve"> </w:t>
      </w:r>
      <w:r>
        <w:t>решения</w:t>
      </w:r>
      <w:r>
        <w:rPr>
          <w:spacing w:val="1"/>
        </w:rPr>
        <w:t xml:space="preserve"> </w:t>
      </w:r>
      <w:r>
        <w:t>новых</w:t>
      </w:r>
      <w:r>
        <w:rPr>
          <w:spacing w:val="1"/>
        </w:rPr>
        <w:t xml:space="preserve"> </w:t>
      </w:r>
      <w:r>
        <w:t>задач,</w:t>
      </w:r>
      <w:r>
        <w:rPr>
          <w:spacing w:val="1"/>
        </w:rPr>
        <w:t xml:space="preserve"> </w:t>
      </w:r>
      <w:r>
        <w:t>использовать</w:t>
      </w:r>
      <w:r>
        <w:rPr>
          <w:spacing w:val="-1"/>
        </w:rPr>
        <w:t xml:space="preserve"> </w:t>
      </w:r>
      <w:r>
        <w:t>их</w:t>
      </w:r>
      <w:r>
        <w:rPr>
          <w:spacing w:val="1"/>
        </w:rPr>
        <w:t xml:space="preserve"> </w:t>
      </w:r>
      <w:r>
        <w:t>в</w:t>
      </w:r>
      <w:r>
        <w:rPr>
          <w:spacing w:val="-2"/>
        </w:rPr>
        <w:t xml:space="preserve"> </w:t>
      </w:r>
      <w:r>
        <w:t>своих</w:t>
      </w:r>
      <w:r>
        <w:rPr>
          <w:spacing w:val="1"/>
        </w:rPr>
        <w:t xml:space="preserve"> </w:t>
      </w:r>
      <w:r>
        <w:t>программах</w:t>
      </w:r>
      <w:r>
        <w:rPr>
          <w:spacing w:val="1"/>
        </w:rPr>
        <w:t xml:space="preserve"> </w:t>
      </w:r>
      <w:r>
        <w:t>в</w:t>
      </w:r>
      <w:r>
        <w:rPr>
          <w:spacing w:val="-3"/>
        </w:rPr>
        <w:t xml:space="preserve"> </w:t>
      </w:r>
      <w:r>
        <w:t>качестве</w:t>
      </w:r>
      <w:r>
        <w:rPr>
          <w:spacing w:val="-2"/>
        </w:rPr>
        <w:t xml:space="preserve"> </w:t>
      </w:r>
      <w:r>
        <w:t>подпрограмм</w:t>
      </w:r>
      <w:r>
        <w:rPr>
          <w:spacing w:val="-2"/>
        </w:rPr>
        <w:t xml:space="preserve"> </w:t>
      </w:r>
      <w:r>
        <w:t>(процедур,</w:t>
      </w:r>
      <w:r>
        <w:rPr>
          <w:spacing w:val="-1"/>
        </w:rPr>
        <w:t xml:space="preserve"> </w:t>
      </w:r>
      <w:r>
        <w:t>функций);</w:t>
      </w:r>
    </w:p>
    <w:p w:rsidR="00445874" w:rsidRDefault="00182F3C">
      <w:pPr>
        <w:pStyle w:val="a5"/>
        <w:ind w:right="585"/>
      </w:pPr>
      <w:r>
        <w:t>умение</w:t>
      </w:r>
      <w:r>
        <w:rPr>
          <w:spacing w:val="1"/>
        </w:rPr>
        <w:t xml:space="preserve"> </w:t>
      </w:r>
      <w:r>
        <w:t>реализовывать</w:t>
      </w:r>
      <w:r>
        <w:rPr>
          <w:spacing w:val="1"/>
        </w:rPr>
        <w:t xml:space="preserve"> </w:t>
      </w:r>
      <w:r>
        <w:t>на</w:t>
      </w:r>
      <w:r>
        <w:rPr>
          <w:spacing w:val="1"/>
        </w:rPr>
        <w:t xml:space="preserve"> </w:t>
      </w:r>
      <w:r>
        <w:t>выбранном</w:t>
      </w:r>
      <w:r>
        <w:rPr>
          <w:spacing w:val="1"/>
        </w:rPr>
        <w:t xml:space="preserve"> </w:t>
      </w:r>
      <w:r>
        <w:t>для</w:t>
      </w:r>
      <w:r>
        <w:rPr>
          <w:spacing w:val="1"/>
        </w:rPr>
        <w:t xml:space="preserve"> </w:t>
      </w:r>
      <w:r>
        <w:t>изучения</w:t>
      </w:r>
      <w:r>
        <w:rPr>
          <w:spacing w:val="1"/>
        </w:rPr>
        <w:t xml:space="preserve"> </w:t>
      </w:r>
      <w:r>
        <w:t>языке</w:t>
      </w:r>
      <w:r>
        <w:rPr>
          <w:spacing w:val="1"/>
        </w:rPr>
        <w:t xml:space="preserve"> </w:t>
      </w:r>
      <w:r>
        <w:t>программирования</w:t>
      </w:r>
      <w:r>
        <w:rPr>
          <w:spacing w:val="1"/>
        </w:rPr>
        <w:t xml:space="preserve"> </w:t>
      </w:r>
      <w:r>
        <w:t>высокого уровня (Паскаль, Python, Java, C++, C#) типовые алгоритмы обработки чисел,</w:t>
      </w:r>
      <w:r>
        <w:rPr>
          <w:spacing w:val="1"/>
        </w:rPr>
        <w:t xml:space="preserve"> </w:t>
      </w:r>
      <w:r>
        <w:t>числовых последовательностей и массивов: представление числа в виде набора простых</w:t>
      </w:r>
      <w:r>
        <w:rPr>
          <w:spacing w:val="1"/>
        </w:rPr>
        <w:t xml:space="preserve"> </w:t>
      </w:r>
      <w:r>
        <w:t>сомножителей,</w:t>
      </w:r>
      <w:r>
        <w:rPr>
          <w:spacing w:val="1"/>
        </w:rPr>
        <w:t xml:space="preserve"> </w:t>
      </w:r>
      <w:r>
        <w:t>нахождение</w:t>
      </w:r>
      <w:r>
        <w:rPr>
          <w:spacing w:val="1"/>
        </w:rPr>
        <w:t xml:space="preserve"> </w:t>
      </w:r>
      <w:r>
        <w:t>максимальной</w:t>
      </w:r>
      <w:r>
        <w:rPr>
          <w:spacing w:val="1"/>
        </w:rPr>
        <w:t xml:space="preserve"> </w:t>
      </w:r>
      <w:r>
        <w:t>(минимальной)</w:t>
      </w:r>
      <w:r>
        <w:rPr>
          <w:spacing w:val="1"/>
        </w:rPr>
        <w:t xml:space="preserve"> </w:t>
      </w:r>
      <w:r>
        <w:t>цифры</w:t>
      </w:r>
      <w:r>
        <w:rPr>
          <w:spacing w:val="1"/>
        </w:rPr>
        <w:t xml:space="preserve"> </w:t>
      </w:r>
      <w:r>
        <w:t>натурального</w:t>
      </w:r>
      <w:r>
        <w:rPr>
          <w:spacing w:val="1"/>
        </w:rPr>
        <w:t xml:space="preserve"> </w:t>
      </w:r>
      <w:r>
        <w:t>числа,</w:t>
      </w:r>
      <w:r>
        <w:rPr>
          <w:spacing w:val="1"/>
        </w:rPr>
        <w:t xml:space="preserve"> </w:t>
      </w:r>
      <w:r>
        <w:t>записанного</w:t>
      </w:r>
      <w:r>
        <w:rPr>
          <w:spacing w:val="1"/>
        </w:rPr>
        <w:t xml:space="preserve"> </w:t>
      </w:r>
      <w:r>
        <w:t>в</w:t>
      </w:r>
      <w:r>
        <w:rPr>
          <w:spacing w:val="1"/>
        </w:rPr>
        <w:t xml:space="preserve"> </w:t>
      </w:r>
      <w:r>
        <w:t>системе</w:t>
      </w:r>
      <w:r>
        <w:rPr>
          <w:spacing w:val="1"/>
        </w:rPr>
        <w:t xml:space="preserve"> </w:t>
      </w:r>
      <w:r>
        <w:t>счисления</w:t>
      </w:r>
      <w:r>
        <w:rPr>
          <w:spacing w:val="1"/>
        </w:rPr>
        <w:t xml:space="preserve"> </w:t>
      </w:r>
      <w:r>
        <w:t>с</w:t>
      </w:r>
      <w:r>
        <w:rPr>
          <w:spacing w:val="1"/>
        </w:rPr>
        <w:t xml:space="preserve"> </w:t>
      </w:r>
      <w:r>
        <w:t>основанием,</w:t>
      </w:r>
      <w:r>
        <w:rPr>
          <w:spacing w:val="1"/>
        </w:rPr>
        <w:t xml:space="preserve"> </w:t>
      </w:r>
      <w:r>
        <w:t>не</w:t>
      </w:r>
      <w:r>
        <w:rPr>
          <w:spacing w:val="1"/>
        </w:rPr>
        <w:t xml:space="preserve"> </w:t>
      </w:r>
      <w:r>
        <w:t>превышающим</w:t>
      </w:r>
      <w:r>
        <w:rPr>
          <w:spacing w:val="1"/>
        </w:rPr>
        <w:t xml:space="preserve"> </w:t>
      </w:r>
      <w:r>
        <w:t>10,</w:t>
      </w:r>
      <w:r>
        <w:rPr>
          <w:spacing w:val="1"/>
        </w:rPr>
        <w:t xml:space="preserve"> </w:t>
      </w:r>
      <w:r>
        <w:t>вычисление</w:t>
      </w:r>
      <w:r>
        <w:rPr>
          <w:spacing w:val="1"/>
        </w:rPr>
        <w:t xml:space="preserve"> </w:t>
      </w:r>
      <w:r>
        <w:t>обобщённых характеристик элементов массива или числовой последовательности (суммы,</w:t>
      </w:r>
      <w:r>
        <w:rPr>
          <w:spacing w:val="-57"/>
        </w:rPr>
        <w:t xml:space="preserve"> </w:t>
      </w:r>
      <w:r>
        <w:t>произведения,</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элементов,</w:t>
      </w:r>
      <w:r>
        <w:rPr>
          <w:spacing w:val="1"/>
        </w:rPr>
        <w:t xml:space="preserve"> </w:t>
      </w:r>
      <w:r>
        <w:t>количества</w:t>
      </w:r>
      <w:r>
        <w:rPr>
          <w:spacing w:val="1"/>
        </w:rPr>
        <w:t xml:space="preserve"> </w:t>
      </w:r>
      <w:r>
        <w:t>элементов,</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t>сортировку</w:t>
      </w:r>
      <w:r>
        <w:rPr>
          <w:spacing w:val="1"/>
        </w:rPr>
        <w:t xml:space="preserve"> </w:t>
      </w:r>
      <w:r>
        <w:t>элементов</w:t>
      </w:r>
      <w:r>
        <w:rPr>
          <w:spacing w:val="1"/>
        </w:rPr>
        <w:t xml:space="preserve"> </w:t>
      </w:r>
      <w:r>
        <w:t>массива;</w:t>
      </w:r>
    </w:p>
    <w:p w:rsidR="00445874" w:rsidRDefault="00182F3C">
      <w:pPr>
        <w:pStyle w:val="a5"/>
        <w:ind w:right="588"/>
      </w:pPr>
      <w:r>
        <w:t>умение</w:t>
      </w:r>
      <w:r>
        <w:rPr>
          <w:spacing w:val="1"/>
        </w:rPr>
        <w:t xml:space="preserve"> </w:t>
      </w:r>
      <w:r>
        <w:t>использовать</w:t>
      </w:r>
      <w:r>
        <w:rPr>
          <w:spacing w:val="1"/>
        </w:rPr>
        <w:t xml:space="preserve"> </w:t>
      </w:r>
      <w:r>
        <w:t>табличные</w:t>
      </w:r>
      <w:r>
        <w:rPr>
          <w:spacing w:val="1"/>
        </w:rPr>
        <w:t xml:space="preserve"> </w:t>
      </w:r>
      <w:r>
        <w:t>(реляционные)</w:t>
      </w:r>
      <w:r>
        <w:rPr>
          <w:spacing w:val="1"/>
        </w:rPr>
        <w:t xml:space="preserve"> </w:t>
      </w:r>
      <w:r>
        <w:t>базы</w:t>
      </w:r>
      <w:r>
        <w:rPr>
          <w:spacing w:val="1"/>
        </w:rPr>
        <w:t xml:space="preserve"> </w:t>
      </w:r>
      <w:r>
        <w:t>данных,</w:t>
      </w:r>
      <w:r>
        <w:rPr>
          <w:spacing w:val="1"/>
        </w:rPr>
        <w:t xml:space="preserve"> </w:t>
      </w:r>
      <w:r>
        <w:t>в</w:t>
      </w:r>
      <w:r>
        <w:rPr>
          <w:spacing w:val="1"/>
        </w:rPr>
        <w:t xml:space="preserve"> </w:t>
      </w:r>
      <w:r>
        <w:t>частности,</w:t>
      </w:r>
      <w:r>
        <w:rPr>
          <w:spacing w:val="1"/>
        </w:rPr>
        <w:t xml:space="preserve"> </w:t>
      </w:r>
      <w:r>
        <w:t>составлять</w:t>
      </w:r>
      <w:r>
        <w:rPr>
          <w:spacing w:val="1"/>
        </w:rPr>
        <w:t xml:space="preserve"> </w:t>
      </w:r>
      <w:r>
        <w:t>запросы</w:t>
      </w:r>
      <w:r>
        <w:rPr>
          <w:spacing w:val="1"/>
        </w:rPr>
        <w:t xml:space="preserve"> </w:t>
      </w:r>
      <w:r>
        <w:t>к</w:t>
      </w:r>
      <w:r>
        <w:rPr>
          <w:spacing w:val="1"/>
        </w:rPr>
        <w:t xml:space="preserve"> </w:t>
      </w:r>
      <w:r>
        <w:t>базам</w:t>
      </w:r>
      <w:r>
        <w:rPr>
          <w:spacing w:val="1"/>
        </w:rPr>
        <w:t xml:space="preserve"> </w:t>
      </w:r>
      <w:r>
        <w:t>данных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запросы</w:t>
      </w:r>
      <w:r>
        <w:rPr>
          <w:spacing w:val="1"/>
        </w:rPr>
        <w:t xml:space="preserve"> </w:t>
      </w:r>
      <w:r>
        <w:t>с</w:t>
      </w:r>
      <w:r>
        <w:rPr>
          <w:spacing w:val="1"/>
        </w:rPr>
        <w:t xml:space="preserve"> </w:t>
      </w:r>
      <w:r>
        <w:t>вычисляемыми</w:t>
      </w:r>
      <w:r>
        <w:rPr>
          <w:spacing w:val="1"/>
        </w:rPr>
        <w:t xml:space="preserve"> </w:t>
      </w:r>
      <w:r>
        <w:t>полями),</w:t>
      </w:r>
      <w:r>
        <w:rPr>
          <w:spacing w:val="1"/>
        </w:rPr>
        <w:t xml:space="preserve"> </w:t>
      </w:r>
      <w:r>
        <w:t>выполнять сортировку и поиск записей в базе данных, наполнять разработанную базу</w:t>
      </w:r>
      <w:r>
        <w:rPr>
          <w:spacing w:val="1"/>
        </w:rPr>
        <w:t xml:space="preserve"> </w:t>
      </w:r>
      <w:r>
        <w:t>данных,</w:t>
      </w:r>
      <w:r>
        <w:rPr>
          <w:spacing w:val="1"/>
        </w:rPr>
        <w:t xml:space="preserve"> </w:t>
      </w:r>
      <w:r>
        <w:t>умение</w:t>
      </w:r>
      <w:r>
        <w:rPr>
          <w:spacing w:val="1"/>
        </w:rPr>
        <w:t xml:space="preserve"> </w:t>
      </w: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анализа,</w:t>
      </w:r>
      <w:r>
        <w:rPr>
          <w:spacing w:val="1"/>
        </w:rPr>
        <w:t xml:space="preserve"> </w:t>
      </w:r>
      <w:r>
        <w:t>представления</w:t>
      </w:r>
      <w:r>
        <w:rPr>
          <w:spacing w:val="1"/>
        </w:rPr>
        <w:t xml:space="preserve"> </w:t>
      </w:r>
      <w:r>
        <w:t>и</w:t>
      </w:r>
      <w:r>
        <w:rPr>
          <w:spacing w:val="1"/>
        </w:rPr>
        <w:t xml:space="preserve"> </w:t>
      </w:r>
      <w:r>
        <w:t>обработки данных (включая вычисление суммы, среднего арифметического, наибольшего</w:t>
      </w:r>
      <w:r>
        <w:rPr>
          <w:spacing w:val="1"/>
        </w:rPr>
        <w:t xml:space="preserve"> </w:t>
      </w:r>
      <w:r>
        <w:t>и</w:t>
      </w:r>
      <w:r>
        <w:rPr>
          <w:spacing w:val="-1"/>
        </w:rPr>
        <w:t xml:space="preserve"> </w:t>
      </w:r>
      <w:r>
        <w:t>наименьшего</w:t>
      </w:r>
      <w:r>
        <w:rPr>
          <w:spacing w:val="-1"/>
        </w:rPr>
        <w:t xml:space="preserve"> </w:t>
      </w:r>
      <w:r>
        <w:t>значений, решение уравнений);</w:t>
      </w:r>
    </w:p>
    <w:p w:rsidR="00445874" w:rsidRDefault="00182F3C">
      <w:pPr>
        <w:pStyle w:val="a5"/>
        <w:ind w:right="582"/>
      </w:pPr>
      <w:r>
        <w:t>умение использовать компьютерно-математические модели для анализа объектов и</w:t>
      </w:r>
      <w:r>
        <w:rPr>
          <w:spacing w:val="1"/>
        </w:rPr>
        <w:t xml:space="preserve"> </w:t>
      </w:r>
      <w:r>
        <w:t>процессов:</w:t>
      </w:r>
      <w:r>
        <w:rPr>
          <w:spacing w:val="1"/>
        </w:rPr>
        <w:t xml:space="preserve"> </w:t>
      </w:r>
      <w:r>
        <w:t>формулировать</w:t>
      </w:r>
      <w:r>
        <w:rPr>
          <w:spacing w:val="1"/>
        </w:rPr>
        <w:t xml:space="preserve"> </w:t>
      </w:r>
      <w:r>
        <w:t>цель</w:t>
      </w:r>
      <w:r>
        <w:rPr>
          <w:spacing w:val="1"/>
        </w:rPr>
        <w:t xml:space="preserve"> </w:t>
      </w:r>
      <w:r>
        <w:t>моделирования,</w:t>
      </w:r>
      <w:r>
        <w:rPr>
          <w:spacing w:val="1"/>
        </w:rPr>
        <w:t xml:space="preserve"> </w:t>
      </w:r>
      <w:r>
        <w:t>выполнять</w:t>
      </w:r>
      <w:r>
        <w:rPr>
          <w:spacing w:val="1"/>
        </w:rPr>
        <w:t xml:space="preserve"> </w:t>
      </w:r>
      <w:r>
        <w:t>анализ</w:t>
      </w:r>
      <w:r>
        <w:rPr>
          <w:spacing w:val="1"/>
        </w:rPr>
        <w:t xml:space="preserve"> </w:t>
      </w:r>
      <w:r>
        <w:t>результатов,</w:t>
      </w:r>
      <w:r>
        <w:rPr>
          <w:spacing w:val="-57"/>
        </w:rPr>
        <w:t xml:space="preserve"> </w:t>
      </w:r>
      <w:r>
        <w:t>полученных</w:t>
      </w:r>
      <w:r>
        <w:rPr>
          <w:spacing w:val="1"/>
        </w:rPr>
        <w:t xml:space="preserve"> </w:t>
      </w:r>
      <w:r>
        <w:t>в</w:t>
      </w:r>
      <w:r>
        <w:rPr>
          <w:spacing w:val="1"/>
        </w:rPr>
        <w:t xml:space="preserve"> </w:t>
      </w:r>
      <w:r>
        <w:t>ходе</w:t>
      </w:r>
      <w:r>
        <w:rPr>
          <w:spacing w:val="1"/>
        </w:rPr>
        <w:t xml:space="preserve"> </w:t>
      </w:r>
      <w:r>
        <w:t>моделирования,</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9"/>
        </w:rPr>
        <w:t xml:space="preserve"> </w:t>
      </w:r>
      <w:r>
        <w:t>или процессу,</w:t>
      </w:r>
      <w:r>
        <w:rPr>
          <w:spacing w:val="1"/>
        </w:rPr>
        <w:t xml:space="preserve"> </w:t>
      </w:r>
      <w:r>
        <w:t>представлять</w:t>
      </w:r>
      <w:r>
        <w:rPr>
          <w:spacing w:val="-1"/>
        </w:rPr>
        <w:t xml:space="preserve"> </w:t>
      </w:r>
      <w:r>
        <w:t>результаты</w:t>
      </w:r>
      <w:r>
        <w:rPr>
          <w:spacing w:val="-1"/>
        </w:rPr>
        <w:t xml:space="preserve"> </w:t>
      </w:r>
      <w:r>
        <w:t>моделирования</w:t>
      </w:r>
      <w:r>
        <w:rPr>
          <w:spacing w:val="4"/>
        </w:rPr>
        <w:t xml:space="preserve"> </w:t>
      </w:r>
      <w:r>
        <w:t>в</w:t>
      </w:r>
      <w:r>
        <w:rPr>
          <w:spacing w:val="-2"/>
        </w:rPr>
        <w:t xml:space="preserve"> </w:t>
      </w:r>
      <w:r>
        <w:t>наглядном</w:t>
      </w:r>
      <w:r>
        <w:rPr>
          <w:spacing w:val="-1"/>
        </w:rPr>
        <w:t xml:space="preserve"> </w:t>
      </w:r>
      <w:r>
        <w:t>виде;</w:t>
      </w:r>
    </w:p>
    <w:p w:rsidR="00445874" w:rsidRDefault="00182F3C">
      <w:pPr>
        <w:pStyle w:val="a5"/>
        <w:ind w:left="2410" w:firstLine="0"/>
      </w:pPr>
      <w:r>
        <w:t>умение</w:t>
      </w:r>
      <w:r>
        <w:rPr>
          <w:spacing w:val="40"/>
        </w:rPr>
        <w:t xml:space="preserve"> </w:t>
      </w:r>
      <w:r>
        <w:t>организовывать</w:t>
      </w:r>
      <w:r>
        <w:rPr>
          <w:spacing w:val="43"/>
        </w:rPr>
        <w:t xml:space="preserve"> </w:t>
      </w:r>
      <w:r>
        <w:t>личное</w:t>
      </w:r>
      <w:r>
        <w:rPr>
          <w:spacing w:val="41"/>
        </w:rPr>
        <w:t xml:space="preserve"> </w:t>
      </w:r>
      <w:r>
        <w:t>информационное</w:t>
      </w:r>
      <w:r>
        <w:rPr>
          <w:spacing w:val="41"/>
        </w:rPr>
        <w:t xml:space="preserve"> </w:t>
      </w:r>
      <w:r>
        <w:t>пространство</w:t>
      </w:r>
      <w:r>
        <w:rPr>
          <w:spacing w:val="49"/>
        </w:rPr>
        <w:t xml:space="preserve"> </w:t>
      </w:r>
      <w:r>
        <w:t>с</w:t>
      </w:r>
      <w:r>
        <w:rPr>
          <w:spacing w:val="41"/>
        </w:rPr>
        <w:t xml:space="preserve"> </w:t>
      </w:r>
      <w:r>
        <w:t>использованием</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firstLine="0"/>
      </w:pPr>
      <w:r>
        <w:t>различных</w:t>
      </w:r>
      <w:r>
        <w:rPr>
          <w:spacing w:val="1"/>
        </w:rPr>
        <w:t xml:space="preserve"> </w:t>
      </w:r>
      <w:r>
        <w:t>цифровых</w:t>
      </w:r>
      <w:r>
        <w:rPr>
          <w:spacing w:val="1"/>
        </w:rPr>
        <w:t xml:space="preserve"> </w:t>
      </w:r>
      <w:r>
        <w:t>технологий,</w:t>
      </w:r>
      <w:r>
        <w:rPr>
          <w:spacing w:val="1"/>
        </w:rPr>
        <w:t xml:space="preserve"> </w:t>
      </w:r>
      <w:r>
        <w:t>понимание</w:t>
      </w:r>
      <w:r>
        <w:rPr>
          <w:spacing w:val="1"/>
        </w:rPr>
        <w:t xml:space="preserve"> </w:t>
      </w:r>
      <w:r>
        <w:t>возможностей</w:t>
      </w:r>
      <w:r>
        <w:rPr>
          <w:spacing w:val="1"/>
        </w:rPr>
        <w:t xml:space="preserve"> </w:t>
      </w:r>
      <w:r>
        <w:t>цифровых</w:t>
      </w:r>
      <w:r>
        <w:rPr>
          <w:spacing w:val="1"/>
        </w:rPr>
        <w:t xml:space="preserve"> </w:t>
      </w:r>
      <w:r>
        <w:t>сервисов</w:t>
      </w:r>
      <w:r>
        <w:rPr>
          <w:spacing w:val="1"/>
        </w:rPr>
        <w:t xml:space="preserve"> </w:t>
      </w:r>
      <w:r>
        <w:t>государственных услуг, цифровых образовательных сервисов, понимание возможностей и</w:t>
      </w:r>
      <w:r>
        <w:rPr>
          <w:spacing w:val="1"/>
        </w:rPr>
        <w:t xml:space="preserve"> </w:t>
      </w:r>
      <w:r>
        <w:t>ограничений</w:t>
      </w:r>
      <w:r>
        <w:rPr>
          <w:spacing w:val="1"/>
        </w:rPr>
        <w:t xml:space="preserve"> </w:t>
      </w:r>
      <w:r>
        <w:t>технологий</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наличие</w:t>
      </w:r>
      <w:r>
        <w:rPr>
          <w:spacing w:val="1"/>
        </w:rPr>
        <w:t xml:space="preserve"> </w:t>
      </w:r>
      <w:r>
        <w:t>представлений</w:t>
      </w:r>
      <w:r>
        <w:rPr>
          <w:spacing w:val="1"/>
        </w:rPr>
        <w:t xml:space="preserve"> </w:t>
      </w:r>
      <w:r>
        <w:t>об</w:t>
      </w:r>
      <w:r>
        <w:rPr>
          <w:spacing w:val="1"/>
        </w:rPr>
        <w:t xml:space="preserve"> </w:t>
      </w:r>
      <w:r>
        <w:t>использовании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различных</w:t>
      </w:r>
      <w:r>
        <w:rPr>
          <w:spacing w:val="-57"/>
        </w:rPr>
        <w:t xml:space="preserve"> </w:t>
      </w:r>
      <w:r>
        <w:t>профессиональных</w:t>
      </w:r>
      <w:r>
        <w:rPr>
          <w:spacing w:val="1"/>
        </w:rPr>
        <w:t xml:space="preserve"> </w:t>
      </w:r>
      <w:r>
        <w:t>сферах.</w:t>
      </w:r>
    </w:p>
    <w:p w:rsidR="00445874" w:rsidRDefault="00182F3C" w:rsidP="006B54AE">
      <w:pPr>
        <w:pStyle w:val="1"/>
        <w:numPr>
          <w:ilvl w:val="1"/>
          <w:numId w:val="137"/>
        </w:numPr>
        <w:tabs>
          <w:tab w:val="left" w:pos="3275"/>
        </w:tabs>
        <w:ind w:right="588" w:firstLine="707"/>
        <w:jc w:val="both"/>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«Информатика»</w:t>
      </w:r>
      <w:r>
        <w:rPr>
          <w:spacing w:val="1"/>
        </w:rPr>
        <w:t xml:space="preserve"> </w:t>
      </w:r>
      <w:r>
        <w:t>(углублённый</w:t>
      </w:r>
      <w:r>
        <w:rPr>
          <w:spacing w:val="-1"/>
        </w:rPr>
        <w:t xml:space="preserve"> </w:t>
      </w:r>
      <w:r>
        <w:t>уровень).</w:t>
      </w:r>
    </w:p>
    <w:p w:rsidR="00445874" w:rsidRDefault="00182F3C">
      <w:pPr>
        <w:pStyle w:val="a5"/>
        <w:ind w:right="588"/>
      </w:pPr>
      <w:r>
        <w:t>Рабочая программа по учебному предмету «Информатика» (углублённый уровень)</w:t>
      </w:r>
      <w:r>
        <w:rPr>
          <w:spacing w:val="1"/>
        </w:rPr>
        <w:t xml:space="preserve"> </w:t>
      </w:r>
      <w:r>
        <w:t>(предметная область «Математика и информатика») (далее соответственно – программа по</w:t>
      </w:r>
      <w:r>
        <w:rPr>
          <w:spacing w:val="-57"/>
        </w:rPr>
        <w:t xml:space="preserve"> </w:t>
      </w:r>
      <w:r>
        <w:t>информатике,</w:t>
      </w:r>
      <w:r>
        <w:rPr>
          <w:spacing w:val="1"/>
        </w:rPr>
        <w:t xml:space="preserve"> </w:t>
      </w:r>
      <w:r>
        <w:t>информатика)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3"/>
        </w:rPr>
        <w:t xml:space="preserve"> </w:t>
      </w:r>
      <w:r>
        <w:t>результаты освоения</w:t>
      </w:r>
      <w:r>
        <w:rPr>
          <w:spacing w:val="-1"/>
        </w:rPr>
        <w:t xml:space="preserve"> </w:t>
      </w:r>
      <w:r>
        <w:t>программы</w:t>
      </w:r>
      <w:r>
        <w:rPr>
          <w:spacing w:val="1"/>
        </w:rPr>
        <w:t xml:space="preserve"> </w:t>
      </w:r>
      <w:r>
        <w:t>по информатике.</w:t>
      </w:r>
    </w:p>
    <w:p w:rsidR="00445874" w:rsidRDefault="00182F3C">
      <w:pPr>
        <w:pStyle w:val="a5"/>
        <w:ind w:right="590"/>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информатики,</w:t>
      </w:r>
      <w:r>
        <w:rPr>
          <w:spacing w:val="1"/>
        </w:rPr>
        <w:t xml:space="preserve"> </w:t>
      </w:r>
      <w:r>
        <w:t>характеристику психологических</w:t>
      </w:r>
      <w:r>
        <w:rPr>
          <w:spacing w:val="1"/>
        </w:rPr>
        <w:t xml:space="preserve"> </w:t>
      </w:r>
      <w:r>
        <w:t>предпосылок</w:t>
      </w:r>
      <w:r>
        <w:rPr>
          <w:spacing w:val="1"/>
        </w:rPr>
        <w:t xml:space="preserve"> </w:t>
      </w:r>
      <w:r>
        <w:t>к её 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 результатов</w:t>
      </w:r>
      <w:r>
        <w:rPr>
          <w:spacing w:val="-1"/>
        </w:rPr>
        <w:t xml:space="preserve"> </w:t>
      </w:r>
      <w:r>
        <w:t>и к</w:t>
      </w:r>
      <w:r>
        <w:rPr>
          <w:spacing w:val="-1"/>
        </w:rPr>
        <w:t xml:space="preserve"> </w:t>
      </w:r>
      <w:r>
        <w:t>структуре</w:t>
      </w:r>
      <w:r>
        <w:rPr>
          <w:spacing w:val="-1"/>
        </w:rPr>
        <w:t xml:space="preserve"> </w:t>
      </w:r>
      <w:r>
        <w:t>тематического</w:t>
      </w:r>
      <w:r>
        <w:rPr>
          <w:spacing w:val="-1"/>
        </w:rPr>
        <w:t xml:space="preserve"> </w:t>
      </w:r>
      <w:r>
        <w:t>планирования.</w:t>
      </w:r>
    </w:p>
    <w:p w:rsidR="00445874" w:rsidRDefault="00182F3C">
      <w:pPr>
        <w:pStyle w:val="a5"/>
        <w:ind w:right="586"/>
      </w:pPr>
      <w:r>
        <w:t>Содержание обучения раскрывает содержательные линии, которые 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2"/>
        </w:rPr>
        <w:t xml:space="preserve"> </w:t>
      </w:r>
      <w:r>
        <w:t>каждом</w:t>
      </w:r>
      <w:r>
        <w:rPr>
          <w:spacing w:val="-3"/>
        </w:rPr>
        <w:t xml:space="preserve"> </w:t>
      </w:r>
      <w:r>
        <w:t>классе</w:t>
      </w:r>
      <w:r>
        <w:rPr>
          <w:spacing w:val="-2"/>
        </w:rPr>
        <w:t xml:space="preserve"> </w:t>
      </w:r>
      <w:r>
        <w:t>на уровне</w:t>
      </w:r>
      <w:r>
        <w:rPr>
          <w:spacing w:val="-2"/>
        </w:rPr>
        <w:t xml:space="preserve"> </w:t>
      </w:r>
      <w:r>
        <w:t>среднего</w:t>
      </w:r>
      <w:r>
        <w:rPr>
          <w:spacing w:val="-1"/>
        </w:rPr>
        <w:t xml:space="preserve"> </w:t>
      </w:r>
      <w:r>
        <w:t>общего</w:t>
      </w:r>
      <w:r>
        <w:rPr>
          <w:spacing w:val="-2"/>
        </w:rPr>
        <w:t xml:space="preserve"> </w:t>
      </w:r>
      <w:r>
        <w:t>образования.</w:t>
      </w:r>
    </w:p>
    <w:p w:rsidR="00445874" w:rsidRDefault="00182F3C">
      <w:pPr>
        <w:pStyle w:val="a5"/>
        <w:ind w:right="586"/>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включают</w:t>
      </w:r>
      <w:r>
        <w:rPr>
          <w:spacing w:val="1"/>
        </w:rPr>
        <w:t xml:space="preserve"> </w:t>
      </w:r>
      <w:r>
        <w:t>личностные, метапредметные результаты за весь период обучения</w:t>
      </w:r>
      <w:r>
        <w:rPr>
          <w:spacing w:val="1"/>
        </w:rPr>
        <w:t xml:space="preserve"> </w:t>
      </w:r>
      <w:r>
        <w:t>на уровне 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p>
    <w:p w:rsidR="00445874" w:rsidRDefault="00182F3C">
      <w:pPr>
        <w:pStyle w:val="1"/>
        <w:spacing w:before="1" w:line="274" w:lineRule="exact"/>
        <w:ind w:left="2410"/>
      </w:pPr>
      <w:r>
        <w:t>Пояснительная</w:t>
      </w:r>
      <w:r>
        <w:rPr>
          <w:spacing w:val="-3"/>
        </w:rPr>
        <w:t xml:space="preserve"> </w:t>
      </w:r>
      <w:r>
        <w:t>записка.</w:t>
      </w:r>
    </w:p>
    <w:p w:rsidR="00445874" w:rsidRDefault="00182F3C">
      <w:pPr>
        <w:pStyle w:val="a5"/>
        <w:ind w:right="583"/>
      </w:pPr>
      <w:r>
        <w:t>Программа по информатике (углублённый</w:t>
      </w:r>
      <w:r>
        <w:rPr>
          <w:spacing w:val="1"/>
        </w:rPr>
        <w:t xml:space="preserve"> </w:t>
      </w:r>
      <w:r>
        <w:t>уровень) на</w:t>
      </w:r>
      <w:r>
        <w:rPr>
          <w:spacing w:val="1"/>
        </w:rPr>
        <w:t xml:space="preserve"> </w:t>
      </w:r>
      <w:r>
        <w:t>уровне среднего 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57"/>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60"/>
        </w:rPr>
        <w:t xml:space="preserve"> </w:t>
      </w:r>
      <w:r>
        <w:t>ФГОС</w:t>
      </w:r>
      <w:r>
        <w:rPr>
          <w:spacing w:val="1"/>
        </w:rPr>
        <w:t xml:space="preserve"> </w:t>
      </w:r>
      <w:r>
        <w:t>СОО,</w:t>
      </w:r>
      <w:r>
        <w:rPr>
          <w:spacing w:val="-1"/>
        </w:rPr>
        <w:t xml:space="preserve"> </w:t>
      </w:r>
      <w:r>
        <w:t>а</w:t>
      </w:r>
      <w:r>
        <w:rPr>
          <w:spacing w:val="-1"/>
        </w:rPr>
        <w:t xml:space="preserve"> </w:t>
      </w:r>
      <w:r>
        <w:t>также федеральной</w:t>
      </w:r>
      <w:r>
        <w:rPr>
          <w:spacing w:val="2"/>
        </w:rPr>
        <w:t xml:space="preserve"> </w:t>
      </w:r>
      <w:r>
        <w:t>рабочей</w:t>
      </w:r>
      <w:r>
        <w:rPr>
          <w:spacing w:val="1"/>
        </w:rPr>
        <w:t xml:space="preserve"> </w:t>
      </w:r>
      <w:r>
        <w:t>программы</w:t>
      </w:r>
      <w:r>
        <w:rPr>
          <w:spacing w:val="-1"/>
        </w:rPr>
        <w:t xml:space="preserve"> </w:t>
      </w:r>
      <w:r>
        <w:t>воспитания.</w:t>
      </w:r>
    </w:p>
    <w:p w:rsidR="00445874" w:rsidRDefault="00182F3C">
      <w:pPr>
        <w:pStyle w:val="a5"/>
        <w:ind w:right="586"/>
      </w:pPr>
      <w:r>
        <w:t>Программа</w:t>
      </w:r>
      <w:r>
        <w:rPr>
          <w:spacing w:val="1"/>
        </w:rPr>
        <w:t xml:space="preserve"> </w:t>
      </w:r>
      <w:r>
        <w:t>по</w:t>
      </w:r>
      <w:r>
        <w:rPr>
          <w:spacing w:val="1"/>
        </w:rPr>
        <w:t xml:space="preserve"> </w:t>
      </w:r>
      <w:r>
        <w:t>информатике</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общей</w:t>
      </w:r>
      <w:r>
        <w:rPr>
          <w:spacing w:val="61"/>
        </w:rPr>
        <w:t xml:space="preserve"> </w:t>
      </w:r>
      <w:r>
        <w:t>стратегии</w:t>
      </w:r>
      <w:r>
        <w:rPr>
          <w:spacing w:val="1"/>
        </w:rPr>
        <w:t xml:space="preserve"> </w:t>
      </w:r>
      <w:r>
        <w:t>обучения,</w:t>
      </w:r>
      <w:r>
        <w:rPr>
          <w:spacing w:val="54"/>
        </w:rPr>
        <w:t xml:space="preserve"> </w:t>
      </w:r>
      <w:r>
        <w:t>воспитания</w:t>
      </w:r>
      <w:r>
        <w:rPr>
          <w:spacing w:val="51"/>
        </w:rPr>
        <w:t xml:space="preserve"> </w:t>
      </w:r>
      <w:r>
        <w:t>и</w:t>
      </w:r>
      <w:r>
        <w:rPr>
          <w:spacing w:val="55"/>
        </w:rPr>
        <w:t xml:space="preserve"> </w:t>
      </w:r>
      <w:r>
        <w:t>развития</w:t>
      </w:r>
      <w:r>
        <w:rPr>
          <w:spacing w:val="54"/>
        </w:rPr>
        <w:t xml:space="preserve"> </w:t>
      </w:r>
      <w:r>
        <w:t>обучающихся</w:t>
      </w:r>
      <w:r>
        <w:rPr>
          <w:spacing w:val="54"/>
        </w:rPr>
        <w:t xml:space="preserve"> </w:t>
      </w:r>
      <w:r>
        <w:t>средствами</w:t>
      </w:r>
      <w:r>
        <w:rPr>
          <w:spacing w:val="60"/>
        </w:rPr>
        <w:t xml:space="preserve"> </w:t>
      </w:r>
      <w:r>
        <w:t>учебного</w:t>
      </w:r>
      <w:r>
        <w:rPr>
          <w:spacing w:val="54"/>
        </w:rPr>
        <w:t xml:space="preserve"> </w:t>
      </w:r>
      <w:r>
        <w:t>предмета</w:t>
      </w:r>
    </w:p>
    <w:p w:rsidR="00445874" w:rsidRDefault="00182F3C">
      <w:pPr>
        <w:pStyle w:val="a5"/>
        <w:ind w:right="589" w:firstLine="0"/>
      </w:pPr>
      <w:r>
        <w:t>«Информатика»</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его</w:t>
      </w:r>
      <w:r>
        <w:rPr>
          <w:spacing w:val="1"/>
        </w:rPr>
        <w:t xml:space="preserve"> </w:t>
      </w:r>
      <w:r>
        <w:t>структурирование</w:t>
      </w:r>
      <w:r>
        <w:rPr>
          <w:spacing w:val="1"/>
        </w:rPr>
        <w:t xml:space="preserve"> </w:t>
      </w:r>
      <w:r>
        <w:t>по</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курса,</w:t>
      </w:r>
      <w:r>
        <w:rPr>
          <w:spacing w:val="1"/>
        </w:rPr>
        <w:t xml:space="preserve"> </w:t>
      </w:r>
      <w:r>
        <w:t>определяет</w:t>
      </w:r>
      <w:r>
        <w:rPr>
          <w:spacing w:val="1"/>
        </w:rPr>
        <w:t xml:space="preserve"> </w:t>
      </w:r>
      <w:r>
        <w:t>распределение</w:t>
      </w:r>
      <w:r>
        <w:rPr>
          <w:spacing w:val="1"/>
        </w:rPr>
        <w:t xml:space="preserve"> </w:t>
      </w:r>
      <w:r>
        <w:t>его</w:t>
      </w:r>
      <w:r>
        <w:rPr>
          <w:spacing w:val="1"/>
        </w:rPr>
        <w:t xml:space="preserve"> </w:t>
      </w:r>
      <w:r>
        <w:t>по</w:t>
      </w:r>
      <w:r>
        <w:rPr>
          <w:spacing w:val="1"/>
        </w:rPr>
        <w:t xml:space="preserve"> </w:t>
      </w:r>
      <w:r>
        <w:t>классам</w:t>
      </w:r>
      <w:r>
        <w:rPr>
          <w:spacing w:val="1"/>
        </w:rPr>
        <w:t xml:space="preserve"> </w:t>
      </w:r>
      <w:r>
        <w:t>(годам</w:t>
      </w:r>
      <w:r>
        <w:rPr>
          <w:spacing w:val="1"/>
        </w:rPr>
        <w:t xml:space="preserve"> </w:t>
      </w:r>
      <w:r>
        <w:t>изучения),</w:t>
      </w:r>
      <w:r>
        <w:rPr>
          <w:spacing w:val="1"/>
        </w:rPr>
        <w:t xml:space="preserve"> </w:t>
      </w:r>
      <w:r>
        <w:t>даёт</w:t>
      </w:r>
      <w:r>
        <w:rPr>
          <w:spacing w:val="61"/>
        </w:rPr>
        <w:t xml:space="preserve"> </w:t>
      </w:r>
      <w:r>
        <w:t>примерное</w:t>
      </w:r>
      <w:r>
        <w:rPr>
          <w:spacing w:val="1"/>
        </w:rPr>
        <w:t xml:space="preserve"> </w:t>
      </w:r>
      <w:r>
        <w:t>распределение</w:t>
      </w:r>
      <w:r>
        <w:rPr>
          <w:spacing w:val="1"/>
        </w:rPr>
        <w:t xml:space="preserve"> </w:t>
      </w:r>
      <w:r>
        <w:t>учебных</w:t>
      </w:r>
      <w:r>
        <w:rPr>
          <w:spacing w:val="1"/>
        </w:rPr>
        <w:t xml:space="preserve"> </w:t>
      </w:r>
      <w:r>
        <w:t>часов</w:t>
      </w:r>
      <w:r>
        <w:rPr>
          <w:spacing w:val="1"/>
        </w:rPr>
        <w:t xml:space="preserve"> </w:t>
      </w:r>
      <w:r>
        <w:t>по</w:t>
      </w:r>
      <w:r>
        <w:rPr>
          <w:spacing w:val="1"/>
        </w:rPr>
        <w:t xml:space="preserve"> </w:t>
      </w:r>
      <w:r>
        <w:t>тематическим</w:t>
      </w:r>
      <w:r>
        <w:rPr>
          <w:spacing w:val="1"/>
        </w:rPr>
        <w:t xml:space="preserve"> </w:t>
      </w:r>
      <w:r>
        <w:t>разделам</w:t>
      </w:r>
      <w:r>
        <w:rPr>
          <w:spacing w:val="1"/>
        </w:rPr>
        <w:t xml:space="preserve"> </w:t>
      </w:r>
      <w:r>
        <w:t>курса</w:t>
      </w:r>
      <w:r>
        <w:rPr>
          <w:spacing w:val="1"/>
        </w:rPr>
        <w:t xml:space="preserve"> </w:t>
      </w:r>
      <w:r>
        <w:t>и</w:t>
      </w:r>
      <w:r>
        <w:rPr>
          <w:spacing w:val="1"/>
        </w:rPr>
        <w:t xml:space="preserve"> </w:t>
      </w:r>
      <w:r>
        <w:t>рекомендуемую</w:t>
      </w:r>
      <w:r>
        <w:rPr>
          <w:spacing w:val="-57"/>
        </w:rPr>
        <w:t xml:space="preserve"> </w:t>
      </w:r>
      <w:r>
        <w:t>(примерную)</w:t>
      </w:r>
      <w:r>
        <w:rPr>
          <w:spacing w:val="1"/>
        </w:rPr>
        <w:t xml:space="preserve"> </w:t>
      </w:r>
      <w:r>
        <w:t>последовательность</w:t>
      </w:r>
      <w:r>
        <w:rPr>
          <w:spacing w:val="1"/>
        </w:rPr>
        <w:t xml:space="preserve"> </w:t>
      </w:r>
      <w:r>
        <w:t>их</w:t>
      </w:r>
      <w:r>
        <w:rPr>
          <w:spacing w:val="1"/>
        </w:rPr>
        <w:t xml:space="preserve"> </w:t>
      </w:r>
      <w:r>
        <w:t>изучения</w:t>
      </w:r>
      <w:r>
        <w:rPr>
          <w:spacing w:val="1"/>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57"/>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57"/>
        </w:rPr>
        <w:t xml:space="preserve"> </w:t>
      </w:r>
      <w:r>
        <w:t>обучающихся.</w:t>
      </w:r>
    </w:p>
    <w:p w:rsidR="00445874" w:rsidRDefault="00182F3C">
      <w:pPr>
        <w:pStyle w:val="a5"/>
        <w:ind w:right="585"/>
      </w:pPr>
      <w:r>
        <w:t>Программа</w:t>
      </w:r>
      <w:r>
        <w:rPr>
          <w:spacing w:val="1"/>
        </w:rPr>
        <w:t xml:space="preserve"> </w:t>
      </w:r>
      <w:r>
        <w:t>по</w:t>
      </w:r>
      <w:r>
        <w:rPr>
          <w:spacing w:val="1"/>
        </w:rPr>
        <w:t xml:space="preserve"> </w:t>
      </w:r>
      <w:r>
        <w:t>информатике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w:t>
      </w:r>
      <w:r>
        <w:rPr>
          <w:spacing w:val="1"/>
        </w:rPr>
        <w:t xml:space="preserve"> </w:t>
      </w:r>
      <w:r>
        <w:t>учебного</w:t>
      </w:r>
      <w:r>
        <w:rPr>
          <w:spacing w:val="1"/>
        </w:rPr>
        <w:t xml:space="preserve"> </w:t>
      </w:r>
      <w:r>
        <w:t>материала</w:t>
      </w:r>
      <w:r>
        <w:rPr>
          <w:spacing w:val="1"/>
        </w:rPr>
        <w:t xml:space="preserve"> </w:t>
      </w:r>
      <w:r>
        <w:t>для</w:t>
      </w:r>
      <w:r>
        <w:rPr>
          <w:spacing w:val="1"/>
        </w:rPr>
        <w:t xml:space="preserve"> </w:t>
      </w:r>
      <w:r>
        <w:t>каждого</w:t>
      </w:r>
      <w:r>
        <w:rPr>
          <w:spacing w:val="1"/>
        </w:rPr>
        <w:t xml:space="preserve"> </w:t>
      </w:r>
      <w:r>
        <w:t>года</w:t>
      </w:r>
      <w:r>
        <w:rPr>
          <w:spacing w:val="1"/>
        </w:rPr>
        <w:t xml:space="preserve"> </w:t>
      </w:r>
      <w:r>
        <w:t>изучения,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содержательного</w:t>
      </w:r>
      <w:r>
        <w:rPr>
          <w:spacing w:val="1"/>
        </w:rPr>
        <w:t xml:space="preserve"> </w:t>
      </w:r>
      <w:r>
        <w:t>наполнения</w:t>
      </w:r>
      <w:r>
        <w:rPr>
          <w:spacing w:val="1"/>
        </w:rPr>
        <w:t xml:space="preserve"> </w:t>
      </w:r>
      <w:r>
        <w:t>разного</w:t>
      </w:r>
      <w:r>
        <w:rPr>
          <w:spacing w:val="1"/>
        </w:rPr>
        <w:t xml:space="preserve"> </w:t>
      </w:r>
      <w:r>
        <w:t>вида</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1"/>
        </w:rPr>
        <w:t xml:space="preserve"> </w:t>
      </w:r>
      <w:r>
        <w:t>обучающихся, всероссийских проверочных работ, государственной итоговой аттестации).</w:t>
      </w:r>
      <w:r>
        <w:rPr>
          <w:spacing w:val="1"/>
        </w:rPr>
        <w:t xml:space="preserve"> </w:t>
      </w:r>
      <w:r>
        <w:t>Программа</w:t>
      </w:r>
      <w:r>
        <w:rPr>
          <w:spacing w:val="1"/>
        </w:rPr>
        <w:t xml:space="preserve"> </w:t>
      </w:r>
      <w:r>
        <w:t>по</w:t>
      </w:r>
      <w:r>
        <w:rPr>
          <w:spacing w:val="1"/>
        </w:rPr>
        <w:t xml:space="preserve"> </w:t>
      </w:r>
      <w:r>
        <w:t>информатике</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составления</w:t>
      </w:r>
      <w:r>
        <w:rPr>
          <w:spacing w:val="1"/>
        </w:rPr>
        <w:t xml:space="preserve"> </w:t>
      </w:r>
      <w:r>
        <w:t>авторских</w:t>
      </w:r>
      <w:r>
        <w:rPr>
          <w:spacing w:val="1"/>
        </w:rPr>
        <w:t xml:space="preserve"> </w:t>
      </w:r>
      <w:r>
        <w:t>учебных</w:t>
      </w:r>
      <w:r>
        <w:rPr>
          <w:spacing w:val="1"/>
        </w:rPr>
        <w:t xml:space="preserve"> </w:t>
      </w:r>
      <w:r>
        <w:t>программ</w:t>
      </w:r>
      <w:r>
        <w:rPr>
          <w:spacing w:val="-2"/>
        </w:rPr>
        <w:t xml:space="preserve"> </w:t>
      </w:r>
      <w:r>
        <w:t>и</w:t>
      </w:r>
      <w:r>
        <w:rPr>
          <w:spacing w:val="2"/>
        </w:rPr>
        <w:t xml:space="preserve"> </w:t>
      </w:r>
      <w:r>
        <w:t>учебников,</w:t>
      </w:r>
      <w:r>
        <w:rPr>
          <w:spacing w:val="-3"/>
        </w:rPr>
        <w:t xml:space="preserve"> </w:t>
      </w:r>
      <w:r>
        <w:t>поурочного</w:t>
      </w:r>
      <w:r>
        <w:rPr>
          <w:spacing w:val="-1"/>
        </w:rPr>
        <w:t xml:space="preserve"> </w:t>
      </w:r>
      <w:r>
        <w:t>планирования курса</w:t>
      </w:r>
      <w:r>
        <w:rPr>
          <w:spacing w:val="2"/>
        </w:rPr>
        <w:t xml:space="preserve"> </w:t>
      </w:r>
      <w:r>
        <w:t>учителем.</w:t>
      </w:r>
    </w:p>
    <w:p w:rsidR="00445874" w:rsidRDefault="00182F3C">
      <w:pPr>
        <w:pStyle w:val="a5"/>
        <w:ind w:left="2410" w:firstLine="0"/>
      </w:pPr>
      <w:r>
        <w:t>Информатика</w:t>
      </w:r>
      <w:r>
        <w:rPr>
          <w:spacing w:val="-3"/>
        </w:rPr>
        <w:t xml:space="preserve"> </w:t>
      </w:r>
      <w:r>
        <w:t>в</w:t>
      </w:r>
      <w:r>
        <w:rPr>
          <w:spacing w:val="-3"/>
        </w:rPr>
        <w:t xml:space="preserve"> </w:t>
      </w:r>
      <w:r>
        <w:t>среднем</w:t>
      </w:r>
      <w:r>
        <w:rPr>
          <w:spacing w:val="-3"/>
        </w:rPr>
        <w:t xml:space="preserve"> </w:t>
      </w:r>
      <w:r>
        <w:t>общем</w:t>
      </w:r>
      <w:r>
        <w:rPr>
          <w:spacing w:val="-3"/>
        </w:rPr>
        <w:t xml:space="preserve"> </w:t>
      </w:r>
      <w:r>
        <w:t>образовании</w:t>
      </w:r>
      <w:r>
        <w:rPr>
          <w:spacing w:val="-2"/>
        </w:rPr>
        <w:t xml:space="preserve"> </w:t>
      </w:r>
      <w:r>
        <w:t>отражает:</w:t>
      </w:r>
    </w:p>
    <w:p w:rsidR="00445874" w:rsidRDefault="00182F3C">
      <w:pPr>
        <w:pStyle w:val="a5"/>
        <w:ind w:right="584"/>
      </w:pPr>
      <w:r>
        <w:t>сущность</w:t>
      </w:r>
      <w:r>
        <w:rPr>
          <w:spacing w:val="1"/>
        </w:rPr>
        <w:t xml:space="preserve"> </w:t>
      </w:r>
      <w:r>
        <w:t>информатики</w:t>
      </w:r>
      <w:r>
        <w:rPr>
          <w:spacing w:val="1"/>
        </w:rPr>
        <w:t xml:space="preserve"> </w:t>
      </w:r>
      <w:r>
        <w:t>как</w:t>
      </w:r>
      <w:r>
        <w:rPr>
          <w:spacing w:val="1"/>
        </w:rPr>
        <w:t xml:space="preserve"> </w:t>
      </w:r>
      <w:r>
        <w:t>научной</w:t>
      </w:r>
      <w:r>
        <w:rPr>
          <w:spacing w:val="1"/>
        </w:rPr>
        <w:t xml:space="preserve"> </w:t>
      </w:r>
      <w:r>
        <w:t>дисциплины,</w:t>
      </w:r>
      <w:r>
        <w:rPr>
          <w:spacing w:val="1"/>
        </w:rPr>
        <w:t xml:space="preserve"> </w:t>
      </w:r>
      <w:r>
        <w:t>изучающей</w:t>
      </w:r>
      <w:r>
        <w:rPr>
          <w:spacing w:val="1"/>
        </w:rPr>
        <w:t xml:space="preserve"> </w:t>
      </w:r>
      <w:r>
        <w:t>закономерности</w:t>
      </w:r>
      <w:r>
        <w:rPr>
          <w:spacing w:val="1"/>
        </w:rPr>
        <w:t xml:space="preserve"> </w:t>
      </w:r>
      <w:r>
        <w:t>протекания</w:t>
      </w:r>
      <w:r>
        <w:rPr>
          <w:spacing w:val="1"/>
        </w:rPr>
        <w:t xml:space="preserve"> </w:t>
      </w:r>
      <w:r>
        <w:t>и</w:t>
      </w:r>
      <w:r>
        <w:rPr>
          <w:spacing w:val="1"/>
        </w:rPr>
        <w:t xml:space="preserve"> </w:t>
      </w:r>
      <w:r>
        <w:t>возможности</w:t>
      </w:r>
      <w:r>
        <w:rPr>
          <w:spacing w:val="1"/>
        </w:rPr>
        <w:t xml:space="preserve"> </w:t>
      </w:r>
      <w:r>
        <w:t>автоматизации</w:t>
      </w:r>
      <w:r>
        <w:rPr>
          <w:spacing w:val="1"/>
        </w:rPr>
        <w:t xml:space="preserve"> </w:t>
      </w:r>
      <w:r>
        <w:t>информационных</w:t>
      </w:r>
      <w:r>
        <w:rPr>
          <w:spacing w:val="1"/>
        </w:rPr>
        <w:t xml:space="preserve"> </w:t>
      </w:r>
      <w:r>
        <w:t>процессов</w:t>
      </w:r>
      <w:r>
        <w:rPr>
          <w:spacing w:val="1"/>
        </w:rPr>
        <w:t xml:space="preserve"> </w:t>
      </w:r>
      <w:r>
        <w:t>в</w:t>
      </w:r>
      <w:r>
        <w:rPr>
          <w:spacing w:val="1"/>
        </w:rPr>
        <w:t xml:space="preserve"> </w:t>
      </w:r>
      <w:r>
        <w:t>различных</w:t>
      </w:r>
      <w:r>
        <w:rPr>
          <w:spacing w:val="1"/>
        </w:rPr>
        <w:t xml:space="preserve"> </w:t>
      </w:r>
      <w:r>
        <w:t>системах;</w:t>
      </w:r>
    </w:p>
    <w:p w:rsidR="00445874" w:rsidRDefault="00182F3C">
      <w:pPr>
        <w:pStyle w:val="a5"/>
        <w:ind w:right="589"/>
      </w:pPr>
      <w:r>
        <w:t>основные</w:t>
      </w:r>
      <w:r>
        <w:rPr>
          <w:spacing w:val="1"/>
        </w:rPr>
        <w:t xml:space="preserve"> </w:t>
      </w:r>
      <w:r>
        <w:t>области</w:t>
      </w:r>
      <w:r>
        <w:rPr>
          <w:spacing w:val="1"/>
        </w:rPr>
        <w:t xml:space="preserve"> </w:t>
      </w:r>
      <w:r>
        <w:t>применения</w:t>
      </w:r>
      <w:r>
        <w:rPr>
          <w:spacing w:val="1"/>
        </w:rPr>
        <w:t xml:space="preserve"> </w:t>
      </w:r>
      <w:r>
        <w:t>информатики,</w:t>
      </w:r>
      <w:r>
        <w:rPr>
          <w:spacing w:val="1"/>
        </w:rPr>
        <w:t xml:space="preserve"> </w:t>
      </w:r>
      <w:r>
        <w:t>прежде</w:t>
      </w:r>
      <w:r>
        <w:rPr>
          <w:spacing w:val="1"/>
        </w:rPr>
        <w:t xml:space="preserve"> </w:t>
      </w:r>
      <w:r>
        <w:t>всего</w:t>
      </w:r>
      <w:r>
        <w:rPr>
          <w:spacing w:val="1"/>
        </w:rPr>
        <w:t xml:space="preserve"> </w:t>
      </w:r>
      <w:r>
        <w:t>информационные</w:t>
      </w:r>
      <w:r>
        <w:rPr>
          <w:spacing w:val="1"/>
        </w:rPr>
        <w:t xml:space="preserve"> </w:t>
      </w:r>
      <w:r>
        <w:t>технологии,</w:t>
      </w:r>
      <w:r>
        <w:rPr>
          <w:spacing w:val="1"/>
        </w:rPr>
        <w:t xml:space="preserve"> </w:t>
      </w:r>
      <w:r>
        <w:t>управление</w:t>
      </w:r>
      <w:r>
        <w:rPr>
          <w:spacing w:val="-1"/>
        </w:rPr>
        <w:t xml:space="preserve"> </w:t>
      </w:r>
      <w:r>
        <w:t>и социальную</w:t>
      </w:r>
      <w:r>
        <w:rPr>
          <w:spacing w:val="-1"/>
        </w:rPr>
        <w:t xml:space="preserve"> </w:t>
      </w:r>
      <w:r>
        <w:t>сферу;</w:t>
      </w:r>
    </w:p>
    <w:p w:rsidR="00445874" w:rsidRDefault="00182F3C">
      <w:pPr>
        <w:pStyle w:val="a5"/>
        <w:ind w:left="2410" w:firstLine="0"/>
      </w:pPr>
      <w:r>
        <w:t>междисциплинарный</w:t>
      </w:r>
      <w:r>
        <w:rPr>
          <w:spacing w:val="-6"/>
        </w:rPr>
        <w:t xml:space="preserve"> </w:t>
      </w:r>
      <w:r>
        <w:t>характер</w:t>
      </w:r>
      <w:r>
        <w:rPr>
          <w:spacing w:val="-3"/>
        </w:rPr>
        <w:t xml:space="preserve"> </w:t>
      </w:r>
      <w:r>
        <w:t>информатики</w:t>
      </w:r>
      <w:r>
        <w:rPr>
          <w:spacing w:val="-4"/>
        </w:rPr>
        <w:t xml:space="preserve"> </w:t>
      </w:r>
      <w:r>
        <w:t>и</w:t>
      </w:r>
      <w:r>
        <w:rPr>
          <w:spacing w:val="-5"/>
        </w:rPr>
        <w:t xml:space="preserve"> </w:t>
      </w:r>
      <w:r>
        <w:t>информационной</w:t>
      </w:r>
      <w:r>
        <w:rPr>
          <w:spacing w:val="3"/>
        </w:rPr>
        <w:t xml:space="preserve"> </w:t>
      </w:r>
      <w:r>
        <w:t>деятельности.</w:t>
      </w:r>
    </w:p>
    <w:p w:rsidR="00445874" w:rsidRDefault="00182F3C">
      <w:pPr>
        <w:pStyle w:val="a5"/>
        <w:ind w:right="588"/>
      </w:pPr>
      <w:r>
        <w:t>Курс</w:t>
      </w:r>
      <w:r>
        <w:rPr>
          <w:spacing w:val="1"/>
        </w:rPr>
        <w:t xml:space="preserve"> </w:t>
      </w:r>
      <w:r>
        <w:t>информатики</w:t>
      </w:r>
      <w:r>
        <w:rPr>
          <w:spacing w:val="1"/>
        </w:rPr>
        <w:t xml:space="preserve"> </w:t>
      </w: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завершающим этапом непрерывной подготовки обучающихся в области информатики и</w:t>
      </w:r>
      <w:r>
        <w:rPr>
          <w:spacing w:val="1"/>
        </w:rPr>
        <w:t xml:space="preserve"> </w:t>
      </w:r>
      <w:r>
        <w:t>информационно-коммуникационных</w:t>
      </w:r>
      <w:r>
        <w:rPr>
          <w:spacing w:val="1"/>
        </w:rPr>
        <w:t xml:space="preserve"> </w:t>
      </w:r>
      <w:r>
        <w:t>технологий,</w:t>
      </w:r>
      <w:r>
        <w:rPr>
          <w:spacing w:val="1"/>
        </w:rPr>
        <w:t xml:space="preserve"> </w:t>
      </w:r>
      <w:r>
        <w:t>опирается</w:t>
      </w:r>
      <w:r>
        <w:rPr>
          <w:spacing w:val="1"/>
        </w:rPr>
        <w:t xml:space="preserve"> </w:t>
      </w:r>
      <w:r>
        <w:t>на</w:t>
      </w:r>
      <w:r>
        <w:rPr>
          <w:spacing w:val="1"/>
        </w:rPr>
        <w:t xml:space="preserve"> </w:t>
      </w:r>
      <w:r>
        <w:t>содержание</w:t>
      </w:r>
      <w:r>
        <w:rPr>
          <w:spacing w:val="1"/>
        </w:rPr>
        <w:t xml:space="preserve"> </w:t>
      </w:r>
      <w:r>
        <w:t>курса</w:t>
      </w:r>
      <w:r>
        <w:rPr>
          <w:spacing w:val="1"/>
        </w:rPr>
        <w:t xml:space="preserve"> </w:t>
      </w:r>
      <w:r>
        <w:t>информатики</w:t>
      </w:r>
      <w:r>
        <w:rPr>
          <w:spacing w:val="7"/>
        </w:rPr>
        <w:t xml:space="preserve"> </w:t>
      </w:r>
      <w:r>
        <w:t>уровня</w:t>
      </w:r>
      <w:r>
        <w:rPr>
          <w:spacing w:val="3"/>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t>и</w:t>
      </w:r>
      <w:r>
        <w:rPr>
          <w:spacing w:val="3"/>
        </w:rPr>
        <w:t xml:space="preserve"> </w:t>
      </w:r>
      <w:r>
        <w:t>опыт</w:t>
      </w:r>
      <w:r>
        <w:rPr>
          <w:spacing w:val="2"/>
        </w:rPr>
        <w:t xml:space="preserve"> </w:t>
      </w:r>
      <w:r>
        <w:t>постоянного</w:t>
      </w:r>
      <w:r>
        <w:rPr>
          <w:spacing w:val="2"/>
        </w:rPr>
        <w:t xml:space="preserve"> </w:t>
      </w:r>
      <w:r>
        <w:t>применения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1" w:firstLine="0"/>
      </w:pPr>
      <w:r>
        <w:t>информационно-коммуникационных</w:t>
      </w:r>
      <w:r>
        <w:rPr>
          <w:spacing w:val="1"/>
        </w:rPr>
        <w:t xml:space="preserve"> </w:t>
      </w:r>
      <w:r>
        <w:t>технологий,</w:t>
      </w:r>
      <w:r>
        <w:rPr>
          <w:spacing w:val="1"/>
        </w:rPr>
        <w:t xml:space="preserve"> </w:t>
      </w:r>
      <w:r>
        <w:t>даёт</w:t>
      </w:r>
      <w:r>
        <w:rPr>
          <w:spacing w:val="1"/>
        </w:rPr>
        <w:t xml:space="preserve"> </w:t>
      </w:r>
      <w:r>
        <w:t>теоретическое</w:t>
      </w:r>
      <w:r>
        <w:rPr>
          <w:spacing w:val="1"/>
        </w:rPr>
        <w:t xml:space="preserve"> </w:t>
      </w:r>
      <w:r>
        <w:t>осмысление,</w:t>
      </w:r>
      <w:r>
        <w:rPr>
          <w:spacing w:val="1"/>
        </w:rPr>
        <w:t xml:space="preserve"> </w:t>
      </w:r>
      <w:r>
        <w:t>интерпретацию</w:t>
      </w:r>
      <w:r>
        <w:rPr>
          <w:spacing w:val="-3"/>
        </w:rPr>
        <w:t xml:space="preserve"> </w:t>
      </w:r>
      <w:r>
        <w:t>и обобщение</w:t>
      </w:r>
      <w:r>
        <w:rPr>
          <w:spacing w:val="-1"/>
        </w:rPr>
        <w:t xml:space="preserve"> </w:t>
      </w:r>
      <w:r>
        <w:t>этого опыта.</w:t>
      </w:r>
    </w:p>
    <w:p w:rsidR="00445874" w:rsidRDefault="00182F3C">
      <w:pPr>
        <w:pStyle w:val="a5"/>
        <w:ind w:right="587"/>
      </w:pPr>
      <w:r>
        <w:t>Результаты</w:t>
      </w:r>
      <w:r>
        <w:rPr>
          <w:spacing w:val="1"/>
        </w:rPr>
        <w:t xml:space="preserve"> </w:t>
      </w:r>
      <w:r>
        <w:t>углублённого</w:t>
      </w:r>
      <w:r>
        <w:rPr>
          <w:spacing w:val="1"/>
        </w:rPr>
        <w:t xml:space="preserve"> </w:t>
      </w:r>
      <w:r>
        <w:t>уровня</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ориентированы</w:t>
      </w:r>
      <w:r>
        <w:rPr>
          <w:spacing w:val="1"/>
        </w:rPr>
        <w:t xml:space="preserve"> </w:t>
      </w:r>
      <w:r>
        <w:t>на</w:t>
      </w:r>
      <w:r>
        <w:rPr>
          <w:spacing w:val="1"/>
        </w:rPr>
        <w:t xml:space="preserve"> </w:t>
      </w:r>
      <w:r>
        <w:t>получение</w:t>
      </w:r>
      <w:r>
        <w:rPr>
          <w:spacing w:val="1"/>
        </w:rPr>
        <w:t xml:space="preserve"> </w:t>
      </w:r>
      <w:r>
        <w:t>компетентностей</w:t>
      </w:r>
      <w:r>
        <w:rPr>
          <w:spacing w:val="1"/>
        </w:rPr>
        <w:t xml:space="preserve"> </w:t>
      </w:r>
      <w:r>
        <w:t>для</w:t>
      </w:r>
      <w:r>
        <w:rPr>
          <w:spacing w:val="1"/>
        </w:rPr>
        <w:t xml:space="preserve"> </w:t>
      </w:r>
      <w:r>
        <w:t>последующей</w:t>
      </w:r>
      <w:r>
        <w:rPr>
          <w:spacing w:val="1"/>
        </w:rPr>
        <w:t xml:space="preserve"> </w:t>
      </w:r>
      <w:r>
        <w:t>профессиональной</w:t>
      </w:r>
      <w:r>
        <w:rPr>
          <w:spacing w:val="1"/>
        </w:rPr>
        <w:t xml:space="preserve"> </w:t>
      </w:r>
      <w:r>
        <w:t>деятельности как в рамках данной предметной области, так и в смежных с ней областях.</w:t>
      </w:r>
      <w:r>
        <w:rPr>
          <w:spacing w:val="1"/>
        </w:rPr>
        <w:t xml:space="preserve"> </w:t>
      </w:r>
      <w:r>
        <w:t>Они</w:t>
      </w:r>
      <w:r>
        <w:rPr>
          <w:spacing w:val="-1"/>
        </w:rPr>
        <w:t xml:space="preserve"> </w:t>
      </w:r>
      <w:r>
        <w:t>включают в</w:t>
      </w:r>
      <w:r>
        <w:rPr>
          <w:spacing w:val="-1"/>
        </w:rPr>
        <w:t xml:space="preserve"> </w:t>
      </w:r>
      <w:r>
        <w:t>себя:</w:t>
      </w:r>
    </w:p>
    <w:p w:rsidR="00445874" w:rsidRDefault="00182F3C">
      <w:pPr>
        <w:pStyle w:val="a5"/>
        <w:ind w:right="584"/>
      </w:pPr>
      <w:r>
        <w:t>овладение ключевыми понятиями и закономерностями, на которых строится данная</w:t>
      </w:r>
      <w:r>
        <w:rPr>
          <w:spacing w:val="-57"/>
        </w:rPr>
        <w:t xml:space="preserve"> </w:t>
      </w:r>
      <w:r>
        <w:t>предметная</w:t>
      </w:r>
      <w:r>
        <w:rPr>
          <w:spacing w:val="1"/>
        </w:rPr>
        <w:t xml:space="preserve"> </w:t>
      </w:r>
      <w:r>
        <w:t>область,</w:t>
      </w:r>
      <w:r>
        <w:rPr>
          <w:spacing w:val="1"/>
        </w:rPr>
        <w:t xml:space="preserve"> </w:t>
      </w:r>
      <w:r>
        <w:t>распознавание</w:t>
      </w:r>
      <w:r>
        <w:rPr>
          <w:spacing w:val="1"/>
        </w:rPr>
        <w:t xml:space="preserve"> </w:t>
      </w:r>
      <w:r>
        <w:t>соответствующих</w:t>
      </w:r>
      <w:r>
        <w:rPr>
          <w:spacing w:val="1"/>
        </w:rPr>
        <w:t xml:space="preserve"> </w:t>
      </w:r>
      <w:r>
        <w:t>им</w:t>
      </w:r>
      <w:r>
        <w:rPr>
          <w:spacing w:val="1"/>
        </w:rPr>
        <w:t xml:space="preserve"> </w:t>
      </w:r>
      <w:r>
        <w:t>признаков</w:t>
      </w:r>
      <w:r>
        <w:rPr>
          <w:spacing w:val="1"/>
        </w:rPr>
        <w:t xml:space="preserve"> </w:t>
      </w:r>
      <w:r>
        <w:t>и</w:t>
      </w:r>
      <w:r>
        <w:rPr>
          <w:spacing w:val="1"/>
        </w:rPr>
        <w:t xml:space="preserve"> </w:t>
      </w:r>
      <w:r>
        <w:t>взаимосвязей,</w:t>
      </w:r>
      <w:r>
        <w:rPr>
          <w:spacing w:val="1"/>
        </w:rPr>
        <w:t xml:space="preserve"> </w:t>
      </w:r>
      <w:r>
        <w:t>способность демонстрировать различные подходы к изучению явлений, характерных для</w:t>
      </w:r>
      <w:r>
        <w:rPr>
          <w:spacing w:val="1"/>
        </w:rPr>
        <w:t xml:space="preserve"> </w:t>
      </w:r>
      <w:r>
        <w:t>изучаемой</w:t>
      </w:r>
      <w:r>
        <w:rPr>
          <w:spacing w:val="-1"/>
        </w:rPr>
        <w:t xml:space="preserve"> </w:t>
      </w:r>
      <w:r>
        <w:t>предметной области;</w:t>
      </w:r>
    </w:p>
    <w:p w:rsidR="00445874" w:rsidRDefault="00182F3C">
      <w:pPr>
        <w:pStyle w:val="a5"/>
        <w:ind w:right="594"/>
      </w:pPr>
      <w:r>
        <w:t>умение решать типовые практические и теоретические задачи, характерные для</w:t>
      </w:r>
      <w:r>
        <w:rPr>
          <w:spacing w:val="1"/>
        </w:rPr>
        <w:t xml:space="preserve"> </w:t>
      </w:r>
      <w:r>
        <w:t>использования</w:t>
      </w:r>
      <w:r>
        <w:rPr>
          <w:spacing w:val="-1"/>
        </w:rPr>
        <w:t xml:space="preserve"> </w:t>
      </w:r>
      <w:r>
        <w:t>методов</w:t>
      </w:r>
      <w:r>
        <w:rPr>
          <w:spacing w:val="-1"/>
        </w:rPr>
        <w:t xml:space="preserve"> </w:t>
      </w:r>
      <w:r>
        <w:t>и инструментария</w:t>
      </w:r>
      <w:r>
        <w:rPr>
          <w:spacing w:val="-1"/>
        </w:rPr>
        <w:t xml:space="preserve"> </w:t>
      </w:r>
      <w:r>
        <w:t>данной предметной</w:t>
      </w:r>
      <w:r>
        <w:rPr>
          <w:spacing w:val="-1"/>
        </w:rPr>
        <w:t xml:space="preserve"> </w:t>
      </w:r>
      <w:r>
        <w:t>области;</w:t>
      </w:r>
    </w:p>
    <w:p w:rsidR="00445874" w:rsidRDefault="00182F3C">
      <w:pPr>
        <w:pStyle w:val="a5"/>
        <w:ind w:right="591"/>
      </w:pPr>
      <w:r>
        <w:t>наличие</w:t>
      </w:r>
      <w:r>
        <w:rPr>
          <w:spacing w:val="1"/>
        </w:rPr>
        <w:t xml:space="preserve"> </w:t>
      </w:r>
      <w:r>
        <w:t>представлений</w:t>
      </w:r>
      <w:r>
        <w:rPr>
          <w:spacing w:val="1"/>
        </w:rPr>
        <w:t xml:space="preserve"> </w:t>
      </w:r>
      <w:r>
        <w:t>о</w:t>
      </w:r>
      <w:r>
        <w:rPr>
          <w:spacing w:val="1"/>
        </w:rPr>
        <w:t xml:space="preserve"> </w:t>
      </w:r>
      <w:r>
        <w:t>данной</w:t>
      </w:r>
      <w:r>
        <w:rPr>
          <w:spacing w:val="1"/>
        </w:rPr>
        <w:t xml:space="preserve"> </w:t>
      </w:r>
      <w:r>
        <w:t>предметной</w:t>
      </w:r>
      <w:r>
        <w:rPr>
          <w:spacing w:val="1"/>
        </w:rPr>
        <w:t xml:space="preserve"> </w:t>
      </w:r>
      <w:r>
        <w:t>области</w:t>
      </w:r>
      <w:r>
        <w:rPr>
          <w:spacing w:val="1"/>
        </w:rPr>
        <w:t xml:space="preserve"> </w:t>
      </w:r>
      <w:r>
        <w:t>как</w:t>
      </w:r>
      <w:r>
        <w:rPr>
          <w:spacing w:val="1"/>
        </w:rPr>
        <w:t xml:space="preserve"> </w:t>
      </w:r>
      <w:r>
        <w:t>целостной</w:t>
      </w:r>
      <w:r>
        <w:rPr>
          <w:spacing w:val="1"/>
        </w:rPr>
        <w:t xml:space="preserve"> </w:t>
      </w:r>
      <w:r>
        <w:t>теории</w:t>
      </w:r>
      <w:r>
        <w:rPr>
          <w:spacing w:val="1"/>
        </w:rPr>
        <w:t xml:space="preserve"> </w:t>
      </w:r>
      <w:r>
        <w:t>(совокупности теорий),</w:t>
      </w:r>
      <w:r>
        <w:rPr>
          <w:spacing w:val="-1"/>
        </w:rPr>
        <w:t xml:space="preserve"> </w:t>
      </w:r>
      <w:r>
        <w:t>основных</w:t>
      </w:r>
      <w:r>
        <w:rPr>
          <w:spacing w:val="1"/>
        </w:rPr>
        <w:t xml:space="preserve"> </w:t>
      </w:r>
      <w:r>
        <w:t>связях</w:t>
      </w:r>
      <w:r>
        <w:rPr>
          <w:spacing w:val="1"/>
        </w:rPr>
        <w:t xml:space="preserve"> </w:t>
      </w:r>
      <w:r>
        <w:t>со</w:t>
      </w:r>
      <w:r>
        <w:rPr>
          <w:spacing w:val="-1"/>
        </w:rPr>
        <w:t xml:space="preserve"> </w:t>
      </w:r>
      <w:r>
        <w:t>смежными областями</w:t>
      </w:r>
      <w:r>
        <w:rPr>
          <w:spacing w:val="-1"/>
        </w:rPr>
        <w:t xml:space="preserve"> </w:t>
      </w:r>
      <w:r>
        <w:t>знаний.</w:t>
      </w:r>
    </w:p>
    <w:p w:rsidR="00445874" w:rsidRDefault="00182F3C">
      <w:pPr>
        <w:pStyle w:val="a5"/>
        <w:spacing w:before="1"/>
        <w:ind w:right="586"/>
      </w:pPr>
      <w:r>
        <w:t>В</w:t>
      </w:r>
      <w:r>
        <w:rPr>
          <w:spacing w:val="1"/>
        </w:rPr>
        <w:t xml:space="preserve"> </w:t>
      </w:r>
      <w:r>
        <w:t>рамках</w:t>
      </w:r>
      <w:r>
        <w:rPr>
          <w:spacing w:val="1"/>
        </w:rPr>
        <w:t xml:space="preserve"> </w:t>
      </w:r>
      <w:r>
        <w:t>углублённого</w:t>
      </w:r>
      <w:r>
        <w:rPr>
          <w:spacing w:val="1"/>
        </w:rPr>
        <w:t xml:space="preserve"> </w:t>
      </w:r>
      <w:r>
        <w:t>уровня</w:t>
      </w:r>
      <w:r>
        <w:rPr>
          <w:spacing w:val="1"/>
        </w:rPr>
        <w:t xml:space="preserve"> </w:t>
      </w:r>
      <w:r>
        <w:t>изучения</w:t>
      </w:r>
      <w:r>
        <w:rPr>
          <w:spacing w:val="1"/>
        </w:rPr>
        <w:t xml:space="preserve"> </w:t>
      </w:r>
      <w:r>
        <w:t>информатики</w:t>
      </w:r>
      <w:r>
        <w:rPr>
          <w:spacing w:val="1"/>
        </w:rPr>
        <w:t xml:space="preserve"> </w:t>
      </w:r>
      <w:r>
        <w:t>обеспечивается</w:t>
      </w:r>
      <w:r>
        <w:rPr>
          <w:spacing w:val="1"/>
        </w:rPr>
        <w:t xml:space="preserve"> </w:t>
      </w:r>
      <w:r>
        <w:t>целенаправленная подготовка обучающихся к продолжению образования в организациях</w:t>
      </w:r>
      <w:r>
        <w:rPr>
          <w:spacing w:val="1"/>
        </w:rPr>
        <w:t xml:space="preserve"> </w:t>
      </w:r>
      <w:r>
        <w:t>профессионального</w:t>
      </w:r>
      <w:r>
        <w:rPr>
          <w:spacing w:val="1"/>
        </w:rPr>
        <w:t xml:space="preserve"> </w:t>
      </w:r>
      <w:r>
        <w:t>образования</w:t>
      </w:r>
      <w:r>
        <w:rPr>
          <w:spacing w:val="1"/>
        </w:rPr>
        <w:t xml:space="preserve"> </w:t>
      </w:r>
      <w:r>
        <w:t>по</w:t>
      </w:r>
      <w:r>
        <w:rPr>
          <w:spacing w:val="1"/>
        </w:rPr>
        <w:t xml:space="preserve"> </w:t>
      </w:r>
      <w:r>
        <w:t>специальностям,</w:t>
      </w:r>
      <w:r>
        <w:rPr>
          <w:spacing w:val="1"/>
        </w:rPr>
        <w:t xml:space="preserve"> </w:t>
      </w:r>
      <w:r>
        <w:t>непосредственно</w:t>
      </w:r>
      <w:r>
        <w:rPr>
          <w:spacing w:val="1"/>
        </w:rPr>
        <w:t xml:space="preserve"> </w:t>
      </w:r>
      <w:r>
        <w:t>связанным</w:t>
      </w:r>
      <w:r>
        <w:rPr>
          <w:spacing w:val="1"/>
        </w:rPr>
        <w:t xml:space="preserve"> </w:t>
      </w:r>
      <w:r>
        <w:t>с</w:t>
      </w:r>
      <w:r>
        <w:rPr>
          <w:spacing w:val="1"/>
        </w:rPr>
        <w:t xml:space="preserve"> </w:t>
      </w:r>
      <w:r>
        <w:t>цифровыми</w:t>
      </w:r>
      <w:r>
        <w:rPr>
          <w:spacing w:val="1"/>
        </w:rPr>
        <w:t xml:space="preserve"> </w:t>
      </w:r>
      <w:r>
        <w:t>технологиями,</w:t>
      </w:r>
      <w:r>
        <w:rPr>
          <w:spacing w:val="1"/>
        </w:rPr>
        <w:t xml:space="preserve"> </w:t>
      </w:r>
      <w:r>
        <w:t>таким</w:t>
      </w:r>
      <w:r>
        <w:rPr>
          <w:spacing w:val="1"/>
        </w:rPr>
        <w:t xml:space="preserve"> </w:t>
      </w:r>
      <w:r>
        <w:t>как</w:t>
      </w:r>
      <w:r>
        <w:rPr>
          <w:spacing w:val="1"/>
        </w:rPr>
        <w:t xml:space="preserve"> </w:t>
      </w:r>
      <w:r>
        <w:t>программная</w:t>
      </w:r>
      <w:r>
        <w:rPr>
          <w:spacing w:val="1"/>
        </w:rPr>
        <w:t xml:space="preserve"> </w:t>
      </w:r>
      <w:r>
        <w:t>инженерия,</w:t>
      </w:r>
      <w:r>
        <w:rPr>
          <w:spacing w:val="1"/>
        </w:rPr>
        <w:t xml:space="preserve"> </w:t>
      </w:r>
      <w:r>
        <w:t>информационная</w:t>
      </w:r>
      <w:r>
        <w:rPr>
          <w:spacing w:val="1"/>
        </w:rPr>
        <w:t xml:space="preserve"> </w:t>
      </w:r>
      <w:r>
        <w:t>безопасность,</w:t>
      </w:r>
      <w:r>
        <w:rPr>
          <w:spacing w:val="1"/>
        </w:rPr>
        <w:t xml:space="preserve"> </w:t>
      </w:r>
      <w:r>
        <w:t>информационные</w:t>
      </w:r>
      <w:r>
        <w:rPr>
          <w:spacing w:val="1"/>
        </w:rPr>
        <w:t xml:space="preserve"> </w:t>
      </w:r>
      <w:r>
        <w:t>системы</w:t>
      </w:r>
      <w:r>
        <w:rPr>
          <w:spacing w:val="1"/>
        </w:rPr>
        <w:t xml:space="preserve"> </w:t>
      </w:r>
      <w:r>
        <w:t>и</w:t>
      </w:r>
      <w:r>
        <w:rPr>
          <w:spacing w:val="1"/>
        </w:rPr>
        <w:t xml:space="preserve"> </w:t>
      </w:r>
      <w:r>
        <w:t>технологии,</w:t>
      </w:r>
      <w:r>
        <w:rPr>
          <w:spacing w:val="1"/>
        </w:rPr>
        <w:t xml:space="preserve"> </w:t>
      </w:r>
      <w:r>
        <w:t>мобильные</w:t>
      </w:r>
      <w:r>
        <w:rPr>
          <w:spacing w:val="1"/>
        </w:rPr>
        <w:t xml:space="preserve"> </w:t>
      </w:r>
      <w:r>
        <w:t>системы</w:t>
      </w:r>
      <w:r>
        <w:rPr>
          <w:spacing w:val="1"/>
        </w:rPr>
        <w:t xml:space="preserve"> </w:t>
      </w:r>
      <w:r>
        <w:t>и</w:t>
      </w:r>
      <w:r>
        <w:rPr>
          <w:spacing w:val="1"/>
        </w:rPr>
        <w:t xml:space="preserve"> </w:t>
      </w:r>
      <w:r>
        <w:t>сети,</w:t>
      </w:r>
      <w:r>
        <w:rPr>
          <w:spacing w:val="1"/>
        </w:rPr>
        <w:t xml:space="preserve"> </w:t>
      </w:r>
      <w:r>
        <w:t>большие данные и машинное обучение, промышленный интернет вещей, искусственный</w:t>
      </w:r>
      <w:r>
        <w:rPr>
          <w:spacing w:val="1"/>
        </w:rPr>
        <w:t xml:space="preserve"> </w:t>
      </w:r>
      <w:r>
        <w:t>интеллект,</w:t>
      </w:r>
      <w:r>
        <w:rPr>
          <w:spacing w:val="1"/>
        </w:rPr>
        <w:t xml:space="preserve"> </w:t>
      </w:r>
      <w:r>
        <w:t>технологии</w:t>
      </w:r>
      <w:r>
        <w:rPr>
          <w:spacing w:val="1"/>
        </w:rPr>
        <w:t xml:space="preserve"> </w:t>
      </w:r>
      <w:r>
        <w:t>беспроводной</w:t>
      </w:r>
      <w:r>
        <w:rPr>
          <w:spacing w:val="1"/>
        </w:rPr>
        <w:t xml:space="preserve"> </w:t>
      </w:r>
      <w:r>
        <w:t>связи,</w:t>
      </w:r>
      <w:r>
        <w:rPr>
          <w:spacing w:val="1"/>
        </w:rPr>
        <w:t xml:space="preserve"> </w:t>
      </w:r>
      <w:r>
        <w:t>робототехника,</w:t>
      </w:r>
      <w:r>
        <w:rPr>
          <w:spacing w:val="1"/>
        </w:rPr>
        <w:t xml:space="preserve"> </w:t>
      </w:r>
      <w:r>
        <w:t>квантовые</w:t>
      </w:r>
      <w:r>
        <w:rPr>
          <w:spacing w:val="1"/>
        </w:rPr>
        <w:t xml:space="preserve"> </w:t>
      </w:r>
      <w:r>
        <w:t>технологии,</w:t>
      </w:r>
      <w:r>
        <w:rPr>
          <w:spacing w:val="1"/>
        </w:rPr>
        <w:t xml:space="preserve"> </w:t>
      </w:r>
      <w:r>
        <w:t>системы</w:t>
      </w:r>
      <w:r>
        <w:rPr>
          <w:spacing w:val="-2"/>
        </w:rPr>
        <w:t xml:space="preserve"> </w:t>
      </w:r>
      <w:r>
        <w:t>распределённого</w:t>
      </w:r>
      <w:r>
        <w:rPr>
          <w:spacing w:val="-2"/>
        </w:rPr>
        <w:t xml:space="preserve"> </w:t>
      </w:r>
      <w:r>
        <w:t>реестра,</w:t>
      </w:r>
      <w:r>
        <w:rPr>
          <w:spacing w:val="-2"/>
        </w:rPr>
        <w:t xml:space="preserve"> </w:t>
      </w:r>
      <w:r>
        <w:t>технологии</w:t>
      </w:r>
      <w:r>
        <w:rPr>
          <w:spacing w:val="-4"/>
        </w:rPr>
        <w:t xml:space="preserve"> </w:t>
      </w:r>
      <w:r>
        <w:t>виртуальной</w:t>
      </w:r>
      <w:r>
        <w:rPr>
          <w:spacing w:val="-2"/>
        </w:rPr>
        <w:t xml:space="preserve"> </w:t>
      </w:r>
      <w:r>
        <w:t>и</w:t>
      </w:r>
      <w:r>
        <w:rPr>
          <w:spacing w:val="-2"/>
        </w:rPr>
        <w:t xml:space="preserve"> </w:t>
      </w:r>
      <w:r>
        <w:t>дополненной</w:t>
      </w:r>
      <w:r>
        <w:rPr>
          <w:spacing w:val="-1"/>
        </w:rPr>
        <w:t xml:space="preserve"> </w:t>
      </w:r>
      <w:r>
        <w:t>реальностей.</w:t>
      </w:r>
    </w:p>
    <w:p w:rsidR="00445874" w:rsidRDefault="00182F3C">
      <w:pPr>
        <w:pStyle w:val="a5"/>
        <w:ind w:right="584"/>
      </w:pPr>
      <w:r>
        <w:t>Основная</w:t>
      </w:r>
      <w:r>
        <w:rPr>
          <w:spacing w:val="1"/>
        </w:rPr>
        <w:t xml:space="preserve"> </w:t>
      </w:r>
      <w:r>
        <w:t>цель</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на</w:t>
      </w:r>
      <w:r>
        <w:rPr>
          <w:spacing w:val="60"/>
        </w:rPr>
        <w:t xml:space="preserve"> </w:t>
      </w:r>
      <w:r>
        <w:t>углублённом</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w:t>
      </w:r>
      <w:r>
        <w:rPr>
          <w:spacing w:val="1"/>
        </w:rPr>
        <w:t xml:space="preserve"> </w:t>
      </w:r>
      <w:r>
        <w:t>обеспечение</w:t>
      </w:r>
      <w:r>
        <w:rPr>
          <w:spacing w:val="1"/>
        </w:rPr>
        <w:t xml:space="preserve"> </w:t>
      </w:r>
      <w:r>
        <w:t>дальнейшего</w:t>
      </w:r>
      <w:r>
        <w:rPr>
          <w:spacing w:val="1"/>
        </w:rPr>
        <w:t xml:space="preserve"> </w:t>
      </w:r>
      <w:r>
        <w:t>развития</w:t>
      </w:r>
      <w:r>
        <w:rPr>
          <w:spacing w:val="1"/>
        </w:rPr>
        <w:t xml:space="preserve"> </w:t>
      </w:r>
      <w:r>
        <w:t>информационных</w:t>
      </w:r>
      <w:r>
        <w:rPr>
          <w:spacing w:val="1"/>
        </w:rPr>
        <w:t xml:space="preserve"> </w:t>
      </w:r>
      <w:r>
        <w:t>компетенций</w:t>
      </w:r>
      <w:r>
        <w:rPr>
          <w:spacing w:val="1"/>
        </w:rPr>
        <w:t xml:space="preserve"> </w:t>
      </w:r>
      <w:r>
        <w:t>обучающегося,</w:t>
      </w:r>
      <w:r>
        <w:rPr>
          <w:spacing w:val="1"/>
        </w:rPr>
        <w:t xml:space="preserve"> </w:t>
      </w:r>
      <w:r>
        <w:t>его</w:t>
      </w:r>
      <w:r>
        <w:rPr>
          <w:spacing w:val="1"/>
        </w:rPr>
        <w:t xml:space="preserve"> </w:t>
      </w:r>
      <w:r>
        <w:t>готовности</w:t>
      </w:r>
      <w:r>
        <w:rPr>
          <w:spacing w:val="1"/>
        </w:rPr>
        <w:t xml:space="preserve"> </w:t>
      </w:r>
      <w:r>
        <w:t>к</w:t>
      </w:r>
      <w:r>
        <w:rPr>
          <w:spacing w:val="1"/>
        </w:rPr>
        <w:t xml:space="preserve"> </w:t>
      </w:r>
      <w:r>
        <w:t>жизни</w:t>
      </w:r>
      <w:r>
        <w:rPr>
          <w:spacing w:val="1"/>
        </w:rPr>
        <w:t xml:space="preserve"> </w:t>
      </w:r>
      <w:r>
        <w:t>в</w:t>
      </w:r>
      <w:r>
        <w:rPr>
          <w:spacing w:val="1"/>
        </w:rPr>
        <w:t xml:space="preserve"> </w:t>
      </w:r>
      <w:r>
        <w:t>условиях</w:t>
      </w:r>
      <w:r>
        <w:rPr>
          <w:spacing w:val="1"/>
        </w:rPr>
        <w:t xml:space="preserve"> </w:t>
      </w:r>
      <w:r>
        <w:t>развивающегося</w:t>
      </w:r>
      <w:r>
        <w:rPr>
          <w:spacing w:val="1"/>
        </w:rPr>
        <w:t xml:space="preserve"> </w:t>
      </w:r>
      <w:r>
        <w:t>информационного</w:t>
      </w:r>
      <w:r>
        <w:rPr>
          <w:spacing w:val="1"/>
        </w:rPr>
        <w:t xml:space="preserve"> </w:t>
      </w:r>
      <w:r>
        <w:t>общества</w:t>
      </w:r>
      <w:r>
        <w:rPr>
          <w:spacing w:val="1"/>
        </w:rPr>
        <w:t xml:space="preserve"> </w:t>
      </w:r>
      <w:r>
        <w:t>и</w:t>
      </w:r>
      <w:r>
        <w:rPr>
          <w:spacing w:val="1"/>
        </w:rPr>
        <w:t xml:space="preserve"> </w:t>
      </w:r>
      <w:r>
        <w:t>возрастающей</w:t>
      </w:r>
      <w:r>
        <w:rPr>
          <w:spacing w:val="1"/>
        </w:rPr>
        <w:t xml:space="preserve"> </w:t>
      </w:r>
      <w:r>
        <w:t>конкуренции</w:t>
      </w:r>
      <w:r>
        <w:rPr>
          <w:spacing w:val="1"/>
        </w:rPr>
        <w:t xml:space="preserve"> </w:t>
      </w:r>
      <w:r>
        <w:t>на</w:t>
      </w:r>
      <w:r>
        <w:rPr>
          <w:spacing w:val="1"/>
        </w:rPr>
        <w:t xml:space="preserve"> </w:t>
      </w:r>
      <w:r>
        <w:t>рынке</w:t>
      </w:r>
      <w:r>
        <w:rPr>
          <w:spacing w:val="1"/>
        </w:rPr>
        <w:t xml:space="preserve"> </w:t>
      </w:r>
      <w:r>
        <w:t>труда.</w:t>
      </w:r>
      <w:r>
        <w:rPr>
          <w:spacing w:val="1"/>
        </w:rPr>
        <w:t xml:space="preserve"> </w:t>
      </w:r>
      <w:r>
        <w:t>В</w:t>
      </w:r>
      <w:r>
        <w:rPr>
          <w:spacing w:val="-3"/>
        </w:rPr>
        <w:t xml:space="preserve"> </w:t>
      </w:r>
      <w:r>
        <w:t>связи с</w:t>
      </w:r>
      <w:r>
        <w:rPr>
          <w:spacing w:val="-2"/>
        </w:rPr>
        <w:t xml:space="preserve"> </w:t>
      </w:r>
      <w:r>
        <w:t>этим</w:t>
      </w:r>
      <w:r>
        <w:rPr>
          <w:spacing w:val="-2"/>
        </w:rPr>
        <w:t xml:space="preserve"> </w:t>
      </w:r>
      <w:r>
        <w:t>изучение</w:t>
      </w:r>
      <w:r>
        <w:rPr>
          <w:spacing w:val="-1"/>
        </w:rPr>
        <w:t xml:space="preserve"> </w:t>
      </w:r>
      <w:r>
        <w:t>информатики</w:t>
      </w:r>
      <w:r>
        <w:rPr>
          <w:spacing w:val="-1"/>
        </w:rPr>
        <w:t xml:space="preserve"> </w:t>
      </w:r>
      <w:r>
        <w:t>в</w:t>
      </w:r>
      <w:r>
        <w:rPr>
          <w:spacing w:val="-2"/>
        </w:rPr>
        <w:t xml:space="preserve"> </w:t>
      </w:r>
      <w:r>
        <w:t>10–11 классах</w:t>
      </w:r>
      <w:r>
        <w:rPr>
          <w:spacing w:val="1"/>
        </w:rPr>
        <w:t xml:space="preserve"> </w:t>
      </w:r>
      <w:r>
        <w:t>должно</w:t>
      </w:r>
      <w:r>
        <w:rPr>
          <w:spacing w:val="-4"/>
        </w:rPr>
        <w:t xml:space="preserve"> </w:t>
      </w:r>
      <w:r>
        <w:t>обеспечить:</w:t>
      </w:r>
    </w:p>
    <w:p w:rsidR="00445874" w:rsidRDefault="00182F3C">
      <w:pPr>
        <w:pStyle w:val="a5"/>
        <w:spacing w:before="1"/>
        <w:ind w:right="591"/>
      </w:pPr>
      <w:r>
        <w:t>сформированность мировоззрения, основанного на понимании роли информатики,</w:t>
      </w:r>
      <w:r>
        <w:rPr>
          <w:spacing w:val="1"/>
        </w:rPr>
        <w:t xml:space="preserve"> </w:t>
      </w:r>
      <w:r>
        <w:t>информационных</w:t>
      </w:r>
      <w:r>
        <w:rPr>
          <w:spacing w:val="-3"/>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2"/>
        </w:rPr>
        <w:t xml:space="preserve"> </w:t>
      </w:r>
      <w:r>
        <w:t>современном</w:t>
      </w:r>
      <w:r>
        <w:rPr>
          <w:spacing w:val="-2"/>
        </w:rPr>
        <w:t xml:space="preserve"> </w:t>
      </w:r>
      <w:r>
        <w:t>обществе;</w:t>
      </w:r>
    </w:p>
    <w:p w:rsidR="00445874" w:rsidRDefault="00182F3C">
      <w:pPr>
        <w:pStyle w:val="a5"/>
        <w:ind w:left="2410" w:firstLine="0"/>
      </w:pPr>
      <w:r>
        <w:t>сформированность</w:t>
      </w:r>
      <w:r>
        <w:rPr>
          <w:spacing w:val="-2"/>
        </w:rPr>
        <w:t xml:space="preserve"> </w:t>
      </w:r>
      <w:r>
        <w:t>основ</w:t>
      </w:r>
      <w:r>
        <w:rPr>
          <w:spacing w:val="-3"/>
        </w:rPr>
        <w:t xml:space="preserve"> </w:t>
      </w:r>
      <w:r>
        <w:t>логического</w:t>
      </w:r>
      <w:r>
        <w:rPr>
          <w:spacing w:val="-2"/>
        </w:rPr>
        <w:t xml:space="preserve"> </w:t>
      </w:r>
      <w:r>
        <w:t>и</w:t>
      </w:r>
      <w:r>
        <w:rPr>
          <w:spacing w:val="-3"/>
        </w:rPr>
        <w:t xml:space="preserve"> </w:t>
      </w:r>
      <w:r>
        <w:t>алгоритмического</w:t>
      </w:r>
      <w:r>
        <w:rPr>
          <w:spacing w:val="-2"/>
        </w:rPr>
        <w:t xml:space="preserve"> </w:t>
      </w:r>
      <w:r>
        <w:t>мышления;</w:t>
      </w:r>
    </w:p>
    <w:p w:rsidR="00445874" w:rsidRDefault="00182F3C">
      <w:pPr>
        <w:pStyle w:val="a5"/>
        <w:ind w:right="584"/>
      </w:pPr>
      <w:r>
        <w:t>сформированность</w:t>
      </w:r>
      <w:r>
        <w:rPr>
          <w:spacing w:val="1"/>
        </w:rPr>
        <w:t xml:space="preserve"> </w:t>
      </w:r>
      <w:r>
        <w:t>умений</w:t>
      </w:r>
      <w:r>
        <w:rPr>
          <w:spacing w:val="1"/>
        </w:rPr>
        <w:t xml:space="preserve"> </w:t>
      </w:r>
      <w:r>
        <w:t>различать</w:t>
      </w:r>
      <w:r>
        <w:rPr>
          <w:spacing w:val="1"/>
        </w:rPr>
        <w:t xml:space="preserve"> </w:t>
      </w:r>
      <w:r>
        <w:t>факты</w:t>
      </w:r>
      <w:r>
        <w:rPr>
          <w:spacing w:val="1"/>
        </w:rPr>
        <w:t xml:space="preserve"> </w:t>
      </w:r>
      <w:r>
        <w:t>и</w:t>
      </w:r>
      <w:r>
        <w:rPr>
          <w:spacing w:val="1"/>
        </w:rPr>
        <w:t xml:space="preserve"> </w:t>
      </w:r>
      <w:r>
        <w:t>оценки,</w:t>
      </w:r>
      <w:r>
        <w:rPr>
          <w:spacing w:val="1"/>
        </w:rPr>
        <w:t xml:space="preserve"> </w:t>
      </w:r>
      <w:r>
        <w:t>сравнивать</w:t>
      </w:r>
      <w:r>
        <w:rPr>
          <w:spacing w:val="1"/>
        </w:rPr>
        <w:t xml:space="preserve"> </w:t>
      </w:r>
      <w:r>
        <w:t>оценочные</w:t>
      </w:r>
      <w:r>
        <w:rPr>
          <w:spacing w:val="1"/>
        </w:rPr>
        <w:t xml:space="preserve"> </w:t>
      </w:r>
      <w:r>
        <w:t>выводы, видеть их связь с критериями оценивания и связь критериев</w:t>
      </w:r>
      <w:r>
        <w:rPr>
          <w:spacing w:val="1"/>
        </w:rPr>
        <w:t xml:space="preserve"> </w:t>
      </w:r>
      <w:r>
        <w:t>с определённой</w:t>
      </w:r>
      <w:r>
        <w:rPr>
          <w:spacing w:val="1"/>
        </w:rPr>
        <w:t xml:space="preserve"> </w:t>
      </w:r>
      <w:r>
        <w:t>системой</w:t>
      </w:r>
      <w:r>
        <w:rPr>
          <w:spacing w:val="-1"/>
        </w:rPr>
        <w:t xml:space="preserve"> </w:t>
      </w:r>
      <w:r>
        <w:t>ценностей,</w:t>
      </w:r>
      <w:r>
        <w:rPr>
          <w:spacing w:val="-1"/>
        </w:rPr>
        <w:t xml:space="preserve"> </w:t>
      </w:r>
      <w:r>
        <w:t>проверять</w:t>
      </w:r>
      <w:r>
        <w:rPr>
          <w:spacing w:val="1"/>
        </w:rPr>
        <w:t xml:space="preserve"> </w:t>
      </w:r>
      <w:r>
        <w:t>на</w:t>
      </w:r>
      <w:r>
        <w:rPr>
          <w:spacing w:val="-2"/>
        </w:rPr>
        <w:t xml:space="preserve"> </w:t>
      </w:r>
      <w:r>
        <w:t>достоверность</w:t>
      </w:r>
      <w:r>
        <w:rPr>
          <w:spacing w:val="1"/>
        </w:rPr>
        <w:t xml:space="preserve"> </w:t>
      </w:r>
      <w:r>
        <w:t>и</w:t>
      </w:r>
      <w:r>
        <w:rPr>
          <w:spacing w:val="-1"/>
        </w:rPr>
        <w:t xml:space="preserve"> </w:t>
      </w:r>
      <w:r>
        <w:t>обобщать</w:t>
      </w:r>
      <w:r>
        <w:rPr>
          <w:spacing w:val="-1"/>
        </w:rPr>
        <w:t xml:space="preserve"> </w:t>
      </w:r>
      <w:r>
        <w:t>информацию;</w:t>
      </w:r>
    </w:p>
    <w:p w:rsidR="00445874" w:rsidRDefault="00182F3C">
      <w:pPr>
        <w:pStyle w:val="a5"/>
        <w:ind w:right="582"/>
      </w:pPr>
      <w:r>
        <w:t>сформированность</w:t>
      </w:r>
      <w:r>
        <w:rPr>
          <w:spacing w:val="1"/>
        </w:rPr>
        <w:t xml:space="preserve"> </w:t>
      </w:r>
      <w:r>
        <w:t>представлений</w:t>
      </w:r>
      <w:r>
        <w:rPr>
          <w:spacing w:val="1"/>
        </w:rPr>
        <w:t xml:space="preserve"> </w:t>
      </w:r>
      <w:r>
        <w:t>о</w:t>
      </w:r>
      <w:r>
        <w:rPr>
          <w:spacing w:val="1"/>
        </w:rPr>
        <w:t xml:space="preserve"> </w:t>
      </w:r>
      <w:r>
        <w:t>влиянии</w:t>
      </w:r>
      <w:r>
        <w:rPr>
          <w:spacing w:val="1"/>
        </w:rPr>
        <w:t xml:space="preserve"> </w:t>
      </w:r>
      <w:r>
        <w:t>информационных</w:t>
      </w:r>
      <w:r>
        <w:rPr>
          <w:spacing w:val="1"/>
        </w:rPr>
        <w:t xml:space="preserve"> </w:t>
      </w:r>
      <w:r>
        <w:t>технологий</w:t>
      </w:r>
      <w:r>
        <w:rPr>
          <w:spacing w:val="1"/>
        </w:rPr>
        <w:t xml:space="preserve"> </w:t>
      </w:r>
      <w:r>
        <w:t>на</w:t>
      </w:r>
      <w:r>
        <w:rPr>
          <w:spacing w:val="1"/>
        </w:rPr>
        <w:t xml:space="preserve"> </w:t>
      </w:r>
      <w:r>
        <w:t>жизнь</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понимание</w:t>
      </w:r>
      <w:r>
        <w:rPr>
          <w:spacing w:val="1"/>
        </w:rPr>
        <w:t xml:space="preserve"> </w:t>
      </w:r>
      <w:r>
        <w:t>социального,</w:t>
      </w:r>
      <w:r>
        <w:rPr>
          <w:spacing w:val="1"/>
        </w:rPr>
        <w:t xml:space="preserve"> </w:t>
      </w:r>
      <w:r>
        <w:t>экономического,</w:t>
      </w:r>
      <w:r>
        <w:rPr>
          <w:spacing w:val="1"/>
        </w:rPr>
        <w:t xml:space="preserve"> </w:t>
      </w:r>
      <w:r>
        <w:t>политического,</w:t>
      </w:r>
      <w:r>
        <w:rPr>
          <w:spacing w:val="1"/>
        </w:rPr>
        <w:t xml:space="preserve"> </w:t>
      </w:r>
      <w:r>
        <w:t>культурного,</w:t>
      </w:r>
      <w:r>
        <w:rPr>
          <w:spacing w:val="1"/>
        </w:rPr>
        <w:t xml:space="preserve"> </w:t>
      </w:r>
      <w:r>
        <w:t>юридического,</w:t>
      </w:r>
      <w:r>
        <w:rPr>
          <w:spacing w:val="1"/>
        </w:rPr>
        <w:t xml:space="preserve"> </w:t>
      </w:r>
      <w:r>
        <w:t>природного,</w:t>
      </w:r>
      <w:r>
        <w:rPr>
          <w:spacing w:val="1"/>
        </w:rPr>
        <w:t xml:space="preserve"> </w:t>
      </w:r>
      <w:r>
        <w:t>эргономического,</w:t>
      </w:r>
      <w:r>
        <w:rPr>
          <w:spacing w:val="1"/>
        </w:rPr>
        <w:t xml:space="preserve"> </w:t>
      </w:r>
      <w:r>
        <w:t>медицинского</w:t>
      </w:r>
      <w:r>
        <w:rPr>
          <w:spacing w:val="1"/>
        </w:rPr>
        <w:t xml:space="preserve"> </w:t>
      </w:r>
      <w:r>
        <w:t>и</w:t>
      </w:r>
      <w:r>
        <w:rPr>
          <w:spacing w:val="-57"/>
        </w:rPr>
        <w:t xml:space="preserve"> </w:t>
      </w:r>
      <w:r>
        <w:t>физиологического</w:t>
      </w:r>
      <w:r>
        <w:rPr>
          <w:spacing w:val="-1"/>
        </w:rPr>
        <w:t xml:space="preserve"> </w:t>
      </w:r>
      <w:r>
        <w:t>контекстов информационных</w:t>
      </w:r>
      <w:r>
        <w:rPr>
          <w:spacing w:val="1"/>
        </w:rPr>
        <w:t xml:space="preserve"> </w:t>
      </w:r>
      <w:r>
        <w:t>технологий;</w:t>
      </w:r>
    </w:p>
    <w:p w:rsidR="00445874" w:rsidRDefault="00182F3C">
      <w:pPr>
        <w:pStyle w:val="a5"/>
        <w:ind w:right="591"/>
      </w:pPr>
      <w:r>
        <w:t>принятие правовых и этических аспектов информационных технологий, осознание</w:t>
      </w:r>
      <w:r>
        <w:rPr>
          <w:spacing w:val="1"/>
        </w:rPr>
        <w:t xml:space="preserve"> </w:t>
      </w:r>
      <w:r>
        <w:t>ответственности</w:t>
      </w:r>
      <w:r>
        <w:rPr>
          <w:spacing w:val="1"/>
        </w:rPr>
        <w:t xml:space="preserve"> </w:t>
      </w:r>
      <w:r>
        <w:t>людей,</w:t>
      </w:r>
      <w:r>
        <w:rPr>
          <w:spacing w:val="1"/>
        </w:rPr>
        <w:t xml:space="preserve"> </w:t>
      </w:r>
      <w:r>
        <w:t>вовлечённых</w:t>
      </w:r>
      <w:r>
        <w:rPr>
          <w:spacing w:val="1"/>
        </w:rPr>
        <w:t xml:space="preserve"> </w:t>
      </w:r>
      <w:r>
        <w:t>в</w:t>
      </w:r>
      <w:r>
        <w:rPr>
          <w:spacing w:val="1"/>
        </w:rPr>
        <w:t xml:space="preserve"> </w:t>
      </w:r>
      <w:r>
        <w:t>создание</w:t>
      </w:r>
      <w:r>
        <w:rPr>
          <w:spacing w:val="1"/>
        </w:rPr>
        <w:t xml:space="preserve"> </w:t>
      </w:r>
      <w:r>
        <w:t>и</w:t>
      </w:r>
      <w:r>
        <w:rPr>
          <w:spacing w:val="1"/>
        </w:rPr>
        <w:t xml:space="preserve"> </w:t>
      </w:r>
      <w:r>
        <w:t>использование</w:t>
      </w:r>
      <w:r>
        <w:rPr>
          <w:spacing w:val="1"/>
        </w:rPr>
        <w:t xml:space="preserve"> </w:t>
      </w:r>
      <w:r>
        <w:t>информационных</w:t>
      </w:r>
      <w:r>
        <w:rPr>
          <w:spacing w:val="1"/>
        </w:rPr>
        <w:t xml:space="preserve"> </w:t>
      </w:r>
      <w:r>
        <w:t>систем,</w:t>
      </w:r>
      <w:r>
        <w:rPr>
          <w:spacing w:val="-1"/>
        </w:rPr>
        <w:t xml:space="preserve"> </w:t>
      </w:r>
      <w:r>
        <w:t>распространение</w:t>
      </w:r>
      <w:r>
        <w:rPr>
          <w:spacing w:val="-1"/>
        </w:rPr>
        <w:t xml:space="preserve"> </w:t>
      </w:r>
      <w:r>
        <w:t>информации;</w:t>
      </w:r>
    </w:p>
    <w:p w:rsidR="00445874" w:rsidRDefault="00182F3C">
      <w:pPr>
        <w:pStyle w:val="a5"/>
        <w:spacing w:before="1"/>
        <w:ind w:right="586"/>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навыков</w:t>
      </w:r>
      <w:r>
        <w:rPr>
          <w:spacing w:val="1"/>
        </w:rPr>
        <w:t xml:space="preserve"> </w:t>
      </w:r>
      <w:r>
        <w:t>учебной,</w:t>
      </w:r>
      <w:r>
        <w:rPr>
          <w:spacing w:val="1"/>
        </w:rPr>
        <w:t xml:space="preserve"> </w:t>
      </w:r>
      <w:r>
        <w:t>проектной,</w:t>
      </w:r>
      <w:r>
        <w:rPr>
          <w:spacing w:val="1"/>
        </w:rPr>
        <w:t xml:space="preserve"> </w:t>
      </w:r>
      <w:r>
        <w:t>научно-</w:t>
      </w:r>
      <w:r>
        <w:rPr>
          <w:spacing w:val="1"/>
        </w:rPr>
        <w:t xml:space="preserve"> </w:t>
      </w:r>
      <w:r>
        <w:t>исследовательской</w:t>
      </w:r>
      <w:r>
        <w:rPr>
          <w:spacing w:val="-3"/>
        </w:rPr>
        <w:t xml:space="preserve"> </w:t>
      </w:r>
      <w:r>
        <w:t>и</w:t>
      </w:r>
      <w:r>
        <w:rPr>
          <w:spacing w:val="-3"/>
        </w:rPr>
        <w:t xml:space="preserve"> </w:t>
      </w:r>
      <w:r>
        <w:t>творческой</w:t>
      </w:r>
      <w:r>
        <w:rPr>
          <w:spacing w:val="-2"/>
        </w:rPr>
        <w:t xml:space="preserve"> </w:t>
      </w:r>
      <w:r>
        <w:t>деятельности,</w:t>
      </w:r>
      <w:r>
        <w:rPr>
          <w:spacing w:val="-6"/>
        </w:rPr>
        <w:t xml:space="preserve"> </w:t>
      </w:r>
      <w:r>
        <w:t>мотивации</w:t>
      </w:r>
      <w:r>
        <w:rPr>
          <w:spacing w:val="-2"/>
        </w:rPr>
        <w:t xml:space="preserve"> </w:t>
      </w:r>
      <w:r>
        <w:t>обучающихся</w:t>
      </w:r>
      <w:r>
        <w:rPr>
          <w:spacing w:val="2"/>
        </w:rPr>
        <w:t xml:space="preserve"> </w:t>
      </w:r>
      <w:r>
        <w:t>к</w:t>
      </w:r>
      <w:r>
        <w:rPr>
          <w:spacing w:val="-2"/>
        </w:rPr>
        <w:t xml:space="preserve"> </w:t>
      </w:r>
      <w:r>
        <w:t>саморазвитию.</w:t>
      </w:r>
    </w:p>
    <w:p w:rsidR="00445874" w:rsidRDefault="00182F3C">
      <w:pPr>
        <w:pStyle w:val="a5"/>
        <w:ind w:right="591"/>
      </w:pPr>
      <w:r>
        <w:t>В</w:t>
      </w:r>
      <w:r>
        <w:rPr>
          <w:spacing w:val="1"/>
        </w:rPr>
        <w:t xml:space="preserve"> </w:t>
      </w:r>
      <w:r>
        <w:t>содержании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выделяются</w:t>
      </w:r>
      <w:r>
        <w:rPr>
          <w:spacing w:val="61"/>
        </w:rPr>
        <w:t xml:space="preserve"> </w:t>
      </w:r>
      <w:r>
        <w:t>четыре</w:t>
      </w:r>
      <w:r>
        <w:rPr>
          <w:spacing w:val="1"/>
        </w:rPr>
        <w:t xml:space="preserve"> </w:t>
      </w:r>
      <w:r>
        <w:t>тематических</w:t>
      </w:r>
      <w:r>
        <w:rPr>
          <w:spacing w:val="1"/>
        </w:rPr>
        <w:t xml:space="preserve"> </w:t>
      </w:r>
      <w:r>
        <w:t>раздела.</w:t>
      </w:r>
    </w:p>
    <w:p w:rsidR="00445874" w:rsidRDefault="00182F3C">
      <w:pPr>
        <w:pStyle w:val="a5"/>
        <w:spacing w:before="7" w:line="237" w:lineRule="auto"/>
        <w:ind w:right="582"/>
      </w:pPr>
      <w:r>
        <w:t xml:space="preserve">Раздел </w:t>
      </w:r>
      <w:r>
        <w:rPr>
          <w:b/>
        </w:rPr>
        <w:t>«</w:t>
      </w:r>
      <w:r>
        <w:t>Цифровая грамотность</w:t>
      </w:r>
      <w:r>
        <w:rPr>
          <w:b/>
        </w:rPr>
        <w:t xml:space="preserve">» </w:t>
      </w:r>
      <w:r>
        <w:t>посвящён вопросам</w:t>
      </w:r>
      <w:r>
        <w:rPr>
          <w:spacing w:val="1"/>
        </w:rPr>
        <w:t xml:space="preserve"> </w:t>
      </w:r>
      <w:r>
        <w:t>устройства компьютеров и</w:t>
      </w:r>
      <w:r>
        <w:rPr>
          <w:spacing w:val="1"/>
        </w:rPr>
        <w:t xml:space="preserve"> </w:t>
      </w:r>
      <w:r>
        <w:t>других элементов цифрового окружения, включая компьютерные сети, использованию</w:t>
      </w:r>
      <w:r>
        <w:rPr>
          <w:spacing w:val="1"/>
        </w:rPr>
        <w:t xml:space="preserve"> </w:t>
      </w:r>
      <w:r>
        <w:t>средств</w:t>
      </w:r>
      <w:r>
        <w:rPr>
          <w:spacing w:val="1"/>
        </w:rPr>
        <w:t xml:space="preserve"> </w:t>
      </w:r>
      <w:r>
        <w:t>операционной</w:t>
      </w:r>
      <w:r>
        <w:rPr>
          <w:spacing w:val="1"/>
        </w:rPr>
        <w:t xml:space="preserve"> </w:t>
      </w:r>
      <w:r>
        <w:t>системы,</w:t>
      </w:r>
      <w:r>
        <w:rPr>
          <w:spacing w:val="1"/>
        </w:rPr>
        <w:t xml:space="preserve"> </w:t>
      </w:r>
      <w:r>
        <w:t>работе</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w:t>
      </w:r>
      <w:r>
        <w:rPr>
          <w:spacing w:val="1"/>
        </w:rPr>
        <w:t xml:space="preserve"> </w:t>
      </w:r>
      <w:r>
        <w:t>использованию</w:t>
      </w:r>
      <w:r>
        <w:rPr>
          <w:spacing w:val="1"/>
        </w:rPr>
        <w:t xml:space="preserve"> </w:t>
      </w:r>
      <w:r>
        <w:t>интернет-</w:t>
      </w:r>
      <w:r>
        <w:rPr>
          <w:spacing w:val="1"/>
        </w:rPr>
        <w:t xml:space="preserve"> </w:t>
      </w:r>
      <w:r>
        <w:t>сервисов,</w:t>
      </w:r>
      <w:r>
        <w:rPr>
          <w:spacing w:val="-1"/>
        </w:rPr>
        <w:t xml:space="preserve"> </w:t>
      </w:r>
      <w:r>
        <w:t>информационной безопасности.</w:t>
      </w:r>
    </w:p>
    <w:p w:rsidR="00445874" w:rsidRDefault="00182F3C">
      <w:pPr>
        <w:pStyle w:val="a5"/>
        <w:spacing w:before="11" w:line="237" w:lineRule="auto"/>
        <w:ind w:right="586"/>
      </w:pPr>
      <w:r>
        <w:t>Раздел</w:t>
      </w:r>
      <w:r>
        <w:rPr>
          <w:spacing w:val="1"/>
        </w:rPr>
        <w:t xml:space="preserve"> </w:t>
      </w:r>
      <w:r>
        <w:rPr>
          <w:b/>
        </w:rPr>
        <w:t>«</w:t>
      </w:r>
      <w:r>
        <w:t>Теоретические</w:t>
      </w:r>
      <w:r>
        <w:rPr>
          <w:spacing w:val="1"/>
        </w:rPr>
        <w:t xml:space="preserve"> </w:t>
      </w:r>
      <w:r>
        <w:t>основы</w:t>
      </w:r>
      <w:r>
        <w:rPr>
          <w:spacing w:val="1"/>
        </w:rPr>
        <w:t xml:space="preserve"> </w:t>
      </w:r>
      <w:r>
        <w:t>информатики</w:t>
      </w:r>
      <w:r>
        <w:rPr>
          <w:b/>
        </w:rPr>
        <w:t>»</w:t>
      </w:r>
      <w:r>
        <w:rPr>
          <w:b/>
          <w:spacing w:val="1"/>
        </w:rPr>
        <w:t xml:space="preserve"> </w:t>
      </w:r>
      <w:r>
        <w:t>включает</w:t>
      </w:r>
      <w:r>
        <w:rPr>
          <w:spacing w:val="1"/>
        </w:rPr>
        <w:t xml:space="preserve"> </w:t>
      </w:r>
      <w:r>
        <w:t>в</w:t>
      </w:r>
      <w:r>
        <w:rPr>
          <w:spacing w:val="1"/>
        </w:rPr>
        <w:t xml:space="preserve"> </w:t>
      </w:r>
      <w:r>
        <w:t>себя</w:t>
      </w:r>
      <w:r>
        <w:rPr>
          <w:spacing w:val="61"/>
        </w:rPr>
        <w:t xml:space="preserve"> </w:t>
      </w:r>
      <w:r>
        <w:t>понятийный</w:t>
      </w:r>
      <w:r>
        <w:rPr>
          <w:spacing w:val="-57"/>
        </w:rPr>
        <w:t xml:space="preserve"> </w:t>
      </w:r>
      <w:r>
        <w:t>аппарат информатики, вопросы кодирования информации, измерения информационного</w:t>
      </w:r>
      <w:r>
        <w:rPr>
          <w:spacing w:val="1"/>
        </w:rPr>
        <w:t xml:space="preserve"> </w:t>
      </w:r>
      <w:r>
        <w:t>объёма</w:t>
      </w:r>
      <w:r>
        <w:rPr>
          <w:spacing w:val="-2"/>
        </w:rPr>
        <w:t xml:space="preserve"> </w:t>
      </w:r>
      <w:r>
        <w:t>данных, основы</w:t>
      </w:r>
      <w:r>
        <w:rPr>
          <w:spacing w:val="-1"/>
        </w:rPr>
        <w:t xml:space="preserve"> </w:t>
      </w:r>
      <w:r>
        <w:t>алгебры</w:t>
      </w:r>
      <w:r>
        <w:rPr>
          <w:spacing w:val="-1"/>
        </w:rPr>
        <w:t xml:space="preserve"> </w:t>
      </w:r>
      <w:r>
        <w:t>логики и</w:t>
      </w:r>
      <w:r>
        <w:rPr>
          <w:spacing w:val="-2"/>
        </w:rPr>
        <w:t xml:space="preserve"> </w:t>
      </w:r>
      <w:r>
        <w:t>компьютерного</w:t>
      </w:r>
      <w:r>
        <w:rPr>
          <w:spacing w:val="-1"/>
        </w:rPr>
        <w:t xml:space="preserve"> </w:t>
      </w:r>
      <w:r>
        <w:t>моделирования.</w:t>
      </w:r>
    </w:p>
    <w:p w:rsidR="00445874" w:rsidRDefault="00182F3C">
      <w:pPr>
        <w:pStyle w:val="a5"/>
        <w:spacing w:before="6"/>
        <w:ind w:left="2410" w:firstLine="0"/>
      </w:pPr>
      <w:r>
        <w:t xml:space="preserve">Раздел    </w:t>
      </w:r>
      <w:r>
        <w:rPr>
          <w:spacing w:val="18"/>
        </w:rPr>
        <w:t xml:space="preserve"> </w:t>
      </w:r>
      <w:r>
        <w:rPr>
          <w:b/>
        </w:rPr>
        <w:t>«</w:t>
      </w:r>
      <w:r>
        <w:t xml:space="preserve">Алгоритмы     </w:t>
      </w:r>
      <w:r>
        <w:rPr>
          <w:spacing w:val="13"/>
        </w:rPr>
        <w:t xml:space="preserve"> </w:t>
      </w:r>
      <w:r>
        <w:t xml:space="preserve">и     </w:t>
      </w:r>
      <w:r>
        <w:rPr>
          <w:spacing w:val="18"/>
        </w:rPr>
        <w:t xml:space="preserve"> </w:t>
      </w:r>
      <w:r>
        <w:t xml:space="preserve">программирование»     </w:t>
      </w:r>
      <w:r>
        <w:rPr>
          <w:spacing w:val="9"/>
        </w:rPr>
        <w:t xml:space="preserve"> </w:t>
      </w:r>
      <w:r>
        <w:t xml:space="preserve">направлен     </w:t>
      </w:r>
      <w:r>
        <w:rPr>
          <w:spacing w:val="16"/>
        </w:rPr>
        <w:t xml:space="preserve"> </w:t>
      </w:r>
      <w:r>
        <w:t xml:space="preserve">на     </w:t>
      </w:r>
      <w:r>
        <w:rPr>
          <w:spacing w:val="16"/>
        </w:rPr>
        <w:t xml:space="preserve"> </w:t>
      </w:r>
      <w:r>
        <w:t>развитие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9" w:firstLine="0"/>
      </w:pPr>
      <w:r>
        <w:t>алгоритмического</w:t>
      </w:r>
      <w:r>
        <w:rPr>
          <w:spacing w:val="1"/>
        </w:rPr>
        <w:t xml:space="preserve"> </w:t>
      </w:r>
      <w:r>
        <w:t>мышления,</w:t>
      </w:r>
      <w:r>
        <w:rPr>
          <w:spacing w:val="1"/>
        </w:rPr>
        <w:t xml:space="preserve"> </w:t>
      </w:r>
      <w:r>
        <w:t>разработку</w:t>
      </w:r>
      <w:r>
        <w:rPr>
          <w:spacing w:val="1"/>
        </w:rPr>
        <w:t xml:space="preserve"> </w:t>
      </w:r>
      <w:r>
        <w:t>алгоритмов</w:t>
      </w:r>
      <w:r>
        <w:rPr>
          <w:spacing w:val="1"/>
        </w:rPr>
        <w:t xml:space="preserve"> </w:t>
      </w:r>
      <w:r>
        <w:t>и</w:t>
      </w:r>
      <w:r>
        <w:rPr>
          <w:spacing w:val="1"/>
        </w:rPr>
        <w:t xml:space="preserve"> </w:t>
      </w:r>
      <w:r>
        <w:t>оценку</w:t>
      </w:r>
      <w:r>
        <w:rPr>
          <w:spacing w:val="1"/>
        </w:rPr>
        <w:t xml:space="preserve"> </w:t>
      </w:r>
      <w:r>
        <w:t>их</w:t>
      </w:r>
      <w:r>
        <w:rPr>
          <w:spacing w:val="1"/>
        </w:rPr>
        <w:t xml:space="preserve"> </w:t>
      </w:r>
      <w:r>
        <w:t>сложности,</w:t>
      </w:r>
      <w:r>
        <w:rPr>
          <w:spacing w:val="1"/>
        </w:rPr>
        <w:t xml:space="preserve"> </w:t>
      </w:r>
      <w:r>
        <w:t>формирование</w:t>
      </w:r>
      <w:r>
        <w:rPr>
          <w:spacing w:val="1"/>
        </w:rPr>
        <w:t xml:space="preserve"> </w:t>
      </w:r>
      <w:r>
        <w:t>навыков</w:t>
      </w:r>
      <w:r>
        <w:rPr>
          <w:spacing w:val="1"/>
        </w:rPr>
        <w:t xml:space="preserve"> </w:t>
      </w:r>
      <w:r>
        <w:t>реализации</w:t>
      </w:r>
      <w:r>
        <w:rPr>
          <w:spacing w:val="1"/>
        </w:rPr>
        <w:t xml:space="preserve"> </w:t>
      </w:r>
      <w:r>
        <w:t>программ</w:t>
      </w:r>
      <w:r>
        <w:rPr>
          <w:spacing w:val="1"/>
        </w:rPr>
        <w:t xml:space="preserve"> </w:t>
      </w:r>
      <w:r>
        <w:t>на</w:t>
      </w:r>
      <w:r>
        <w:rPr>
          <w:spacing w:val="1"/>
        </w:rPr>
        <w:t xml:space="preserve"> </w:t>
      </w:r>
      <w:r>
        <w:t>языках</w:t>
      </w:r>
      <w:r>
        <w:rPr>
          <w:spacing w:val="1"/>
        </w:rPr>
        <w:t xml:space="preserve"> </w:t>
      </w:r>
      <w:r>
        <w:t>программирования</w:t>
      </w:r>
      <w:r>
        <w:rPr>
          <w:spacing w:val="1"/>
        </w:rPr>
        <w:t xml:space="preserve"> </w:t>
      </w:r>
      <w:r>
        <w:t>высокого</w:t>
      </w:r>
      <w:r>
        <w:rPr>
          <w:spacing w:val="1"/>
        </w:rPr>
        <w:t xml:space="preserve"> </w:t>
      </w:r>
      <w:r>
        <w:t>уровня.</w:t>
      </w:r>
    </w:p>
    <w:p w:rsidR="00445874" w:rsidRDefault="00182F3C">
      <w:pPr>
        <w:pStyle w:val="a5"/>
        <w:spacing w:before="7" w:line="237" w:lineRule="auto"/>
        <w:ind w:right="583"/>
      </w:pPr>
      <w:r>
        <w:t>Раздел</w:t>
      </w:r>
      <w:r>
        <w:rPr>
          <w:spacing w:val="1"/>
        </w:rPr>
        <w:t xml:space="preserve"> </w:t>
      </w:r>
      <w:r>
        <w:rPr>
          <w:b/>
        </w:rPr>
        <w:t>«</w:t>
      </w:r>
      <w:r>
        <w:t>Информационные</w:t>
      </w:r>
      <w:r>
        <w:rPr>
          <w:spacing w:val="1"/>
        </w:rPr>
        <w:t xml:space="preserve"> </w:t>
      </w:r>
      <w:r>
        <w:t>технологии</w:t>
      </w:r>
      <w:r>
        <w:rPr>
          <w:b/>
        </w:rPr>
        <w:t>»</w:t>
      </w:r>
      <w:r>
        <w:rPr>
          <w:b/>
          <w:spacing w:val="1"/>
        </w:rPr>
        <w:t xml:space="preserve"> </w:t>
      </w:r>
      <w:r>
        <w:t>посвящён</w:t>
      </w:r>
      <w:r>
        <w:rPr>
          <w:spacing w:val="1"/>
        </w:rPr>
        <w:t xml:space="preserve"> </w:t>
      </w:r>
      <w:r>
        <w:t>вопросам</w:t>
      </w:r>
      <w:r>
        <w:rPr>
          <w:spacing w:val="1"/>
        </w:rPr>
        <w:t xml:space="preserve"> </w:t>
      </w:r>
      <w:r>
        <w:t>применения</w:t>
      </w:r>
      <w:r>
        <w:rPr>
          <w:spacing w:val="1"/>
        </w:rPr>
        <w:t xml:space="preserve"> </w:t>
      </w:r>
      <w:r>
        <w:t>информационных технологий, реализованных в прикладных программных продуктах и</w:t>
      </w:r>
      <w:r>
        <w:rPr>
          <w:spacing w:val="1"/>
        </w:rPr>
        <w:t xml:space="preserve"> </w:t>
      </w:r>
      <w:r>
        <w:t>интернет-сервисах, в том числе в задачах анализа данных, использованию баз данных и</w:t>
      </w:r>
      <w:r>
        <w:rPr>
          <w:spacing w:val="1"/>
        </w:rPr>
        <w:t xml:space="preserve"> </w:t>
      </w:r>
      <w:r>
        <w:t>электронных</w:t>
      </w:r>
      <w:r>
        <w:rPr>
          <w:spacing w:val="-2"/>
        </w:rPr>
        <w:t xml:space="preserve"> </w:t>
      </w:r>
      <w:r>
        <w:t>таблиц для решения</w:t>
      </w:r>
      <w:r>
        <w:rPr>
          <w:spacing w:val="-1"/>
        </w:rPr>
        <w:t xml:space="preserve"> </w:t>
      </w:r>
      <w:r>
        <w:t>прикладных</w:t>
      </w:r>
      <w:r>
        <w:rPr>
          <w:spacing w:val="-1"/>
        </w:rPr>
        <w:t xml:space="preserve"> </w:t>
      </w:r>
      <w:r>
        <w:t>задач.</w:t>
      </w:r>
    </w:p>
    <w:p w:rsidR="00445874" w:rsidRDefault="00182F3C">
      <w:pPr>
        <w:pStyle w:val="a5"/>
        <w:spacing w:before="4"/>
        <w:ind w:right="582"/>
      </w:pPr>
      <w:r>
        <w:t>В приведённом далее</w:t>
      </w:r>
      <w:r>
        <w:rPr>
          <w:spacing w:val="1"/>
        </w:rPr>
        <w:t xml:space="preserve"> </w:t>
      </w:r>
      <w:r>
        <w:t>содержании</w:t>
      </w:r>
      <w:r>
        <w:rPr>
          <w:spacing w:val="1"/>
        </w:rPr>
        <w:t xml:space="preserve"> </w:t>
      </w:r>
      <w:r>
        <w:t>учебного</w:t>
      </w:r>
      <w:r>
        <w:rPr>
          <w:spacing w:val="1"/>
        </w:rPr>
        <w:t xml:space="preserve"> </w:t>
      </w:r>
      <w:r>
        <w:t>предмета</w:t>
      </w:r>
      <w:r>
        <w:rPr>
          <w:spacing w:val="1"/>
        </w:rPr>
        <w:t xml:space="preserve"> </w:t>
      </w:r>
      <w:r>
        <w:t>«Информатика» курсивом</w:t>
      </w:r>
      <w:r>
        <w:rPr>
          <w:spacing w:val="1"/>
        </w:rPr>
        <w:t xml:space="preserve"> </w:t>
      </w:r>
      <w:r>
        <w:t>выделены дополнительные темы, которые не входят в обязательную программу обучения,</w:t>
      </w:r>
      <w:r>
        <w:rPr>
          <w:spacing w:val="1"/>
        </w:rPr>
        <w:t xml:space="preserve"> </w:t>
      </w:r>
      <w:r>
        <w:t>но</w:t>
      </w:r>
      <w:r>
        <w:rPr>
          <w:spacing w:val="1"/>
        </w:rPr>
        <w:t xml:space="preserve"> </w:t>
      </w:r>
      <w:r>
        <w:t>могут</w:t>
      </w:r>
      <w:r>
        <w:rPr>
          <w:spacing w:val="1"/>
        </w:rPr>
        <w:t xml:space="preserve"> </w:t>
      </w:r>
      <w:r>
        <w:t>быть</w:t>
      </w:r>
      <w:r>
        <w:rPr>
          <w:spacing w:val="1"/>
        </w:rPr>
        <w:t xml:space="preserve"> </w:t>
      </w:r>
      <w:r>
        <w:t>предложены</w:t>
      </w:r>
      <w:r>
        <w:rPr>
          <w:spacing w:val="1"/>
        </w:rPr>
        <w:t xml:space="preserve"> </w:t>
      </w:r>
      <w:r>
        <w:t>для</w:t>
      </w:r>
      <w:r>
        <w:rPr>
          <w:spacing w:val="1"/>
        </w:rPr>
        <w:t xml:space="preserve"> </w:t>
      </w:r>
      <w:r>
        <w:t>изучения</w:t>
      </w:r>
      <w:r>
        <w:rPr>
          <w:spacing w:val="1"/>
        </w:rPr>
        <w:t xml:space="preserve"> </w:t>
      </w:r>
      <w:r>
        <w:t>отдельным</w:t>
      </w:r>
      <w:r>
        <w:rPr>
          <w:spacing w:val="1"/>
        </w:rPr>
        <w:t xml:space="preserve"> </w:t>
      </w:r>
      <w:r>
        <w:t>мотивированным</w:t>
      </w:r>
      <w:r>
        <w:rPr>
          <w:spacing w:val="1"/>
        </w:rPr>
        <w:t xml:space="preserve"> </w:t>
      </w:r>
      <w:r>
        <w:t>и</w:t>
      </w:r>
      <w:r>
        <w:rPr>
          <w:spacing w:val="1"/>
        </w:rPr>
        <w:t xml:space="preserve"> </w:t>
      </w:r>
      <w:r>
        <w:t>способным</w:t>
      </w:r>
      <w:r>
        <w:rPr>
          <w:spacing w:val="1"/>
        </w:rPr>
        <w:t xml:space="preserve"> </w:t>
      </w:r>
      <w:r>
        <w:t>обучающимся.</w:t>
      </w:r>
    </w:p>
    <w:p w:rsidR="00445874" w:rsidRDefault="00182F3C">
      <w:pPr>
        <w:pStyle w:val="a5"/>
        <w:ind w:right="584"/>
      </w:pPr>
      <w:r>
        <w:t>Углублённый уровень изучения информатики рекомендуется для технологического</w:t>
      </w:r>
      <w:r>
        <w:rPr>
          <w:spacing w:val="-57"/>
        </w:rPr>
        <w:t xml:space="preserve"> </w:t>
      </w:r>
      <w:r>
        <w:t>профиля,</w:t>
      </w:r>
      <w:r>
        <w:rPr>
          <w:spacing w:val="1"/>
        </w:rPr>
        <w:t xml:space="preserve"> </w:t>
      </w:r>
      <w:r>
        <w:t>ориентированного</w:t>
      </w:r>
      <w:r>
        <w:rPr>
          <w:spacing w:val="1"/>
        </w:rPr>
        <w:t xml:space="preserve"> </w:t>
      </w:r>
      <w:r>
        <w:t>на</w:t>
      </w:r>
      <w:r>
        <w:rPr>
          <w:spacing w:val="1"/>
        </w:rPr>
        <w:t xml:space="preserve"> </w:t>
      </w:r>
      <w:r>
        <w:t>инженерную</w:t>
      </w:r>
      <w:r>
        <w:rPr>
          <w:spacing w:val="1"/>
        </w:rPr>
        <w:t xml:space="preserve"> </w:t>
      </w:r>
      <w:r>
        <w:t>и</w:t>
      </w:r>
      <w:r>
        <w:rPr>
          <w:spacing w:val="1"/>
        </w:rPr>
        <w:t xml:space="preserve"> </w:t>
      </w:r>
      <w:r>
        <w:t>информационную</w:t>
      </w:r>
      <w:r>
        <w:rPr>
          <w:spacing w:val="1"/>
        </w:rPr>
        <w:t xml:space="preserve"> </w:t>
      </w:r>
      <w:r>
        <w:t>сферы</w:t>
      </w:r>
      <w:r>
        <w:rPr>
          <w:spacing w:val="1"/>
        </w:rPr>
        <w:t xml:space="preserve"> </w:t>
      </w:r>
      <w:r>
        <w:t>деятельности.</w:t>
      </w:r>
      <w:r>
        <w:rPr>
          <w:spacing w:val="1"/>
        </w:rPr>
        <w:t xml:space="preserve"> </w:t>
      </w:r>
      <w:r>
        <w:t>Углублённый</w:t>
      </w:r>
      <w:r>
        <w:rPr>
          <w:spacing w:val="1"/>
        </w:rPr>
        <w:t xml:space="preserve"> </w:t>
      </w:r>
      <w:r>
        <w:t>уровень</w:t>
      </w:r>
      <w:r>
        <w:rPr>
          <w:spacing w:val="1"/>
        </w:rPr>
        <w:t xml:space="preserve"> </w:t>
      </w:r>
      <w:r>
        <w:t>изучения</w:t>
      </w:r>
      <w:r>
        <w:rPr>
          <w:spacing w:val="1"/>
        </w:rPr>
        <w:t xml:space="preserve"> </w:t>
      </w:r>
      <w:r>
        <w:t>информатики</w:t>
      </w:r>
      <w:r>
        <w:rPr>
          <w:spacing w:val="1"/>
        </w:rPr>
        <w:t xml:space="preserve"> </w:t>
      </w:r>
      <w:r>
        <w:t>обеспечивает:</w:t>
      </w:r>
      <w:r>
        <w:rPr>
          <w:spacing w:val="1"/>
        </w:rPr>
        <w:t xml:space="preserve"> </w:t>
      </w:r>
      <w:r>
        <w:t>подготовку обучающихся,</w:t>
      </w:r>
      <w:r>
        <w:rPr>
          <w:spacing w:val="1"/>
        </w:rPr>
        <w:t xml:space="preserve"> </w:t>
      </w:r>
      <w:r>
        <w:t>ориентированных</w:t>
      </w:r>
      <w:r>
        <w:rPr>
          <w:spacing w:val="1"/>
        </w:rPr>
        <w:t xml:space="preserve"> </w:t>
      </w:r>
      <w:r>
        <w:t>на</w:t>
      </w:r>
      <w:r>
        <w:rPr>
          <w:spacing w:val="1"/>
        </w:rPr>
        <w:t xml:space="preserve"> </w:t>
      </w:r>
      <w:r>
        <w:t>специальности</w:t>
      </w:r>
      <w:r>
        <w:rPr>
          <w:spacing w:val="1"/>
        </w:rPr>
        <w:t xml:space="preserve"> </w:t>
      </w:r>
      <w:r>
        <w:t>в</w:t>
      </w:r>
      <w:r>
        <w:rPr>
          <w:spacing w:val="1"/>
        </w:rPr>
        <w:t xml:space="preserve"> </w:t>
      </w:r>
      <w:r>
        <w:t>области</w:t>
      </w:r>
      <w:r>
        <w:rPr>
          <w:spacing w:val="1"/>
        </w:rPr>
        <w:t xml:space="preserve"> </w:t>
      </w:r>
      <w:r>
        <w:t>информационных</w:t>
      </w:r>
      <w:r>
        <w:rPr>
          <w:spacing w:val="1"/>
        </w:rPr>
        <w:t xml:space="preserve"> </w:t>
      </w:r>
      <w:r>
        <w:t>технологий</w:t>
      </w:r>
      <w:r>
        <w:rPr>
          <w:spacing w:val="61"/>
        </w:rPr>
        <w:t xml:space="preserve"> </w:t>
      </w:r>
      <w:r>
        <w:t>и</w:t>
      </w:r>
      <w:r>
        <w:rPr>
          <w:spacing w:val="-57"/>
        </w:rPr>
        <w:t xml:space="preserve"> </w:t>
      </w:r>
      <w:r>
        <w:t>инженерные</w:t>
      </w:r>
      <w:r>
        <w:rPr>
          <w:spacing w:val="1"/>
        </w:rPr>
        <w:t xml:space="preserve"> </w:t>
      </w:r>
      <w:r>
        <w:t>специальности,</w:t>
      </w:r>
      <w:r>
        <w:rPr>
          <w:spacing w:val="1"/>
        </w:rPr>
        <w:t xml:space="preserve"> </w:t>
      </w:r>
      <w:r>
        <w:t>участие</w:t>
      </w:r>
      <w:r>
        <w:rPr>
          <w:spacing w:val="1"/>
        </w:rPr>
        <w:t xml:space="preserve"> </w:t>
      </w:r>
      <w:r>
        <w:t>в</w:t>
      </w:r>
      <w:r>
        <w:rPr>
          <w:spacing w:val="1"/>
        </w:rPr>
        <w:t xml:space="preserve"> </w:t>
      </w:r>
      <w:r>
        <w:t>проектной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связанной с современными направлениями отрасли информационно-коммуникационных</w:t>
      </w:r>
      <w:r>
        <w:rPr>
          <w:spacing w:val="1"/>
        </w:rPr>
        <w:t xml:space="preserve"> </w:t>
      </w:r>
      <w:r>
        <w:t>технологий,</w:t>
      </w:r>
      <w:r>
        <w:rPr>
          <w:spacing w:val="1"/>
        </w:rPr>
        <w:t xml:space="preserve"> </w:t>
      </w:r>
      <w:r>
        <w:t>подготовку</w:t>
      </w:r>
      <w:r>
        <w:rPr>
          <w:spacing w:val="1"/>
        </w:rPr>
        <w:t xml:space="preserve"> </w:t>
      </w:r>
      <w:r>
        <w:t>к</w:t>
      </w:r>
      <w:r>
        <w:rPr>
          <w:spacing w:val="1"/>
        </w:rPr>
        <w:t xml:space="preserve"> </w:t>
      </w:r>
      <w:r>
        <w:t>участию</w:t>
      </w:r>
      <w:r>
        <w:rPr>
          <w:spacing w:val="1"/>
        </w:rPr>
        <w:t xml:space="preserve"> </w:t>
      </w:r>
      <w:r>
        <w:t>в</w:t>
      </w:r>
      <w:r>
        <w:rPr>
          <w:spacing w:val="1"/>
        </w:rPr>
        <w:t xml:space="preserve"> </w:t>
      </w:r>
      <w:r>
        <w:t>олимпиадах</w:t>
      </w:r>
      <w:r>
        <w:rPr>
          <w:spacing w:val="1"/>
        </w:rPr>
        <w:t xml:space="preserve"> </w:t>
      </w:r>
      <w:r>
        <w:t>и</w:t>
      </w:r>
      <w:r>
        <w:rPr>
          <w:spacing w:val="1"/>
        </w:rPr>
        <w:t xml:space="preserve"> </w:t>
      </w:r>
      <w:r>
        <w:t>сдаче</w:t>
      </w:r>
      <w:r>
        <w:rPr>
          <w:spacing w:val="1"/>
        </w:rPr>
        <w:t xml:space="preserve"> </w:t>
      </w:r>
      <w:r>
        <w:t>Единого</w:t>
      </w:r>
      <w:r>
        <w:rPr>
          <w:spacing w:val="1"/>
        </w:rPr>
        <w:t xml:space="preserve"> </w:t>
      </w:r>
      <w:r>
        <w:t>государственного</w:t>
      </w:r>
      <w:r>
        <w:rPr>
          <w:spacing w:val="1"/>
        </w:rPr>
        <w:t xml:space="preserve"> </w:t>
      </w:r>
      <w:r>
        <w:t>экзамена</w:t>
      </w:r>
      <w:r>
        <w:rPr>
          <w:spacing w:val="-2"/>
        </w:rPr>
        <w:t xml:space="preserve"> </w:t>
      </w:r>
      <w:r>
        <w:t>по информатике.</w:t>
      </w:r>
    </w:p>
    <w:p w:rsidR="00445874" w:rsidRDefault="00182F3C">
      <w:pPr>
        <w:pStyle w:val="a5"/>
        <w:spacing w:before="1"/>
        <w:ind w:right="587"/>
      </w:pPr>
      <w:r>
        <w:t>Последовательность изучения тем в пределах одного года обучения может быть</w:t>
      </w:r>
      <w:r>
        <w:rPr>
          <w:spacing w:val="1"/>
        </w:rPr>
        <w:t xml:space="preserve"> </w:t>
      </w:r>
      <w:r>
        <w:t>изменена</w:t>
      </w:r>
      <w:r>
        <w:rPr>
          <w:spacing w:val="1"/>
        </w:rPr>
        <w:t xml:space="preserve"> </w:t>
      </w:r>
      <w:r>
        <w:t>по</w:t>
      </w:r>
      <w:r>
        <w:rPr>
          <w:spacing w:val="1"/>
        </w:rPr>
        <w:t xml:space="preserve"> </w:t>
      </w:r>
      <w:r>
        <w:t>усмотрению</w:t>
      </w:r>
      <w:r>
        <w:rPr>
          <w:spacing w:val="1"/>
        </w:rPr>
        <w:t xml:space="preserve"> </w:t>
      </w:r>
      <w:r>
        <w:t>учителя</w:t>
      </w:r>
      <w:r>
        <w:rPr>
          <w:spacing w:val="1"/>
        </w:rPr>
        <w:t xml:space="preserve"> </w:t>
      </w:r>
      <w:r>
        <w:t>при</w:t>
      </w:r>
      <w:r>
        <w:rPr>
          <w:spacing w:val="1"/>
        </w:rPr>
        <w:t xml:space="preserve"> </w:t>
      </w:r>
      <w:r>
        <w:t>подготовке</w:t>
      </w:r>
      <w:r>
        <w:rPr>
          <w:spacing w:val="1"/>
        </w:rPr>
        <w:t xml:space="preserve"> </w:t>
      </w:r>
      <w:r>
        <w:t>рабочей</w:t>
      </w:r>
      <w:r>
        <w:rPr>
          <w:spacing w:val="1"/>
        </w:rPr>
        <w:t xml:space="preserve"> </w:t>
      </w:r>
      <w:r>
        <w:t>программы</w:t>
      </w:r>
      <w:r>
        <w:rPr>
          <w:spacing w:val="1"/>
        </w:rPr>
        <w:t xml:space="preserve"> </w:t>
      </w:r>
      <w:r>
        <w:t>и</w:t>
      </w:r>
      <w:r>
        <w:rPr>
          <w:spacing w:val="1"/>
        </w:rPr>
        <w:t xml:space="preserve"> </w:t>
      </w:r>
      <w:r>
        <w:t>поурочного</w:t>
      </w:r>
      <w:r>
        <w:rPr>
          <w:spacing w:val="1"/>
        </w:rPr>
        <w:t xml:space="preserve"> </w:t>
      </w:r>
      <w:r>
        <w:t>планирования.</w:t>
      </w:r>
    </w:p>
    <w:p w:rsidR="00445874" w:rsidRDefault="00182F3C">
      <w:pPr>
        <w:pStyle w:val="a5"/>
        <w:ind w:right="583"/>
      </w:pPr>
      <w:r>
        <w:t>Общее число часов, рекомендованных для изучения информатики – 272 часа: в 10</w:t>
      </w:r>
      <w:r>
        <w:rPr>
          <w:spacing w:val="1"/>
        </w:rPr>
        <w:t xml:space="preserve"> </w:t>
      </w:r>
      <w:r>
        <w:t>классе</w:t>
      </w:r>
      <w:r>
        <w:rPr>
          <w:spacing w:val="-2"/>
        </w:rPr>
        <w:t xml:space="preserve"> </w:t>
      </w:r>
      <w:r>
        <w:t>– 136</w:t>
      </w:r>
      <w:r>
        <w:rPr>
          <w:spacing w:val="-1"/>
        </w:rPr>
        <w:t xml:space="preserve"> </w:t>
      </w:r>
      <w:r>
        <w:t>часов</w:t>
      </w:r>
      <w:r>
        <w:rPr>
          <w:spacing w:val="1"/>
        </w:rPr>
        <w:t xml:space="preserve"> </w:t>
      </w:r>
      <w:r>
        <w:t>(4 часа</w:t>
      </w:r>
      <w:r>
        <w:rPr>
          <w:spacing w:val="-2"/>
        </w:rPr>
        <w:t xml:space="preserve"> </w:t>
      </w:r>
      <w:r>
        <w:t>в</w:t>
      </w:r>
      <w:r>
        <w:rPr>
          <w:spacing w:val="-1"/>
        </w:rPr>
        <w:t xml:space="preserve"> </w:t>
      </w:r>
      <w:r>
        <w:t>неделю), в</w:t>
      </w:r>
      <w:r>
        <w:rPr>
          <w:spacing w:val="-3"/>
        </w:rPr>
        <w:t xml:space="preserve"> </w:t>
      </w:r>
      <w:r>
        <w:t>11 классе</w:t>
      </w:r>
      <w:r>
        <w:rPr>
          <w:spacing w:val="2"/>
        </w:rPr>
        <w:t xml:space="preserve"> </w:t>
      </w:r>
      <w:r>
        <w:t>–</w:t>
      </w:r>
      <w:r>
        <w:rPr>
          <w:spacing w:val="-1"/>
        </w:rPr>
        <w:t xml:space="preserve"> </w:t>
      </w:r>
      <w:r>
        <w:t>136 часов</w:t>
      </w:r>
      <w:r>
        <w:rPr>
          <w:spacing w:val="-1"/>
        </w:rPr>
        <w:t xml:space="preserve"> </w:t>
      </w:r>
      <w:r>
        <w:t>(4</w:t>
      </w:r>
      <w:r>
        <w:rPr>
          <w:spacing w:val="-1"/>
        </w:rPr>
        <w:t xml:space="preserve"> </w:t>
      </w:r>
      <w:r>
        <w:t>часа</w:t>
      </w:r>
      <w:r>
        <w:rPr>
          <w:spacing w:val="2"/>
        </w:rPr>
        <w:t xml:space="preserve"> </w:t>
      </w:r>
      <w:r>
        <w:t>в</w:t>
      </w:r>
      <w:r>
        <w:rPr>
          <w:spacing w:val="-1"/>
        </w:rPr>
        <w:t xml:space="preserve"> </w:t>
      </w:r>
      <w:r>
        <w:t>неделю).</w:t>
      </w:r>
    </w:p>
    <w:p w:rsidR="00445874" w:rsidRDefault="00182F3C">
      <w:pPr>
        <w:pStyle w:val="1"/>
        <w:spacing w:line="274" w:lineRule="exact"/>
        <w:ind w:left="2410"/>
      </w:pPr>
      <w:r>
        <w:t>Содержание</w:t>
      </w:r>
      <w:r>
        <w:rPr>
          <w:spacing w:val="-4"/>
        </w:rPr>
        <w:t xml:space="preserve"> </w:t>
      </w:r>
      <w:r>
        <w:t>обучения</w:t>
      </w:r>
      <w:r>
        <w:rPr>
          <w:spacing w:val="-3"/>
        </w:rPr>
        <w:t xml:space="preserve"> </w:t>
      </w:r>
      <w:r>
        <w:t>в</w:t>
      </w:r>
      <w:r>
        <w:rPr>
          <w:spacing w:val="-4"/>
        </w:rPr>
        <w:t xml:space="preserve"> </w:t>
      </w:r>
      <w:r>
        <w:t>10</w:t>
      </w:r>
      <w:r>
        <w:rPr>
          <w:spacing w:val="-3"/>
        </w:rPr>
        <w:t xml:space="preserve"> </w:t>
      </w:r>
      <w:r>
        <w:t>классе.</w:t>
      </w:r>
    </w:p>
    <w:p w:rsidR="00445874" w:rsidRDefault="00182F3C">
      <w:pPr>
        <w:pStyle w:val="a5"/>
        <w:spacing w:line="274" w:lineRule="exact"/>
        <w:ind w:left="2410" w:firstLine="0"/>
      </w:pPr>
      <w:r>
        <w:t>Цифровая</w:t>
      </w:r>
      <w:r>
        <w:rPr>
          <w:spacing w:val="-3"/>
        </w:rPr>
        <w:t xml:space="preserve"> </w:t>
      </w:r>
      <w:r>
        <w:t>грамотность.</w:t>
      </w:r>
    </w:p>
    <w:p w:rsidR="00445874" w:rsidRDefault="00182F3C">
      <w:pPr>
        <w:pStyle w:val="a5"/>
        <w:ind w:right="583"/>
      </w:pPr>
      <w:r>
        <w:t>Требования</w:t>
      </w:r>
      <w:r>
        <w:rPr>
          <w:spacing w:val="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компьютерами</w:t>
      </w:r>
      <w:r>
        <w:rPr>
          <w:spacing w:val="60"/>
        </w:rPr>
        <w:t xml:space="preserve"> </w:t>
      </w:r>
      <w:r>
        <w:t>и</w:t>
      </w:r>
      <w:r>
        <w:rPr>
          <w:spacing w:val="1"/>
        </w:rPr>
        <w:t xml:space="preserve"> </w:t>
      </w:r>
      <w:r>
        <w:t>другими</w:t>
      </w:r>
      <w:r>
        <w:rPr>
          <w:spacing w:val="-1"/>
        </w:rPr>
        <w:t xml:space="preserve"> </w:t>
      </w:r>
      <w:r>
        <w:t>компонентами</w:t>
      </w:r>
      <w:r>
        <w:rPr>
          <w:spacing w:val="-2"/>
        </w:rPr>
        <w:t xml:space="preserve"> </w:t>
      </w:r>
      <w:r>
        <w:t>цифрового окружения.</w:t>
      </w:r>
    </w:p>
    <w:p w:rsidR="00445874" w:rsidRDefault="00182F3C">
      <w:pPr>
        <w:pStyle w:val="a5"/>
        <w:ind w:right="589"/>
      </w:pPr>
      <w:r>
        <w:t>Принципы</w:t>
      </w:r>
      <w:r>
        <w:rPr>
          <w:spacing w:val="1"/>
        </w:rPr>
        <w:t xml:space="preserve"> </w:t>
      </w:r>
      <w:r>
        <w:t>работы</w:t>
      </w:r>
      <w:r>
        <w:rPr>
          <w:spacing w:val="1"/>
        </w:rPr>
        <w:t xml:space="preserve"> </w:t>
      </w:r>
      <w:r>
        <w:t>компьютеров</w:t>
      </w:r>
      <w:r>
        <w:rPr>
          <w:spacing w:val="1"/>
        </w:rPr>
        <w:t xml:space="preserve"> </w:t>
      </w:r>
      <w:r>
        <w:t>и</w:t>
      </w:r>
      <w:r>
        <w:rPr>
          <w:spacing w:val="1"/>
        </w:rPr>
        <w:t xml:space="preserve"> </w:t>
      </w:r>
      <w:r>
        <w:t>компьютерных</w:t>
      </w:r>
      <w:r>
        <w:rPr>
          <w:spacing w:val="1"/>
        </w:rPr>
        <w:t xml:space="preserve"> </w:t>
      </w:r>
      <w:r>
        <w:t>систем.</w:t>
      </w:r>
      <w:r>
        <w:rPr>
          <w:spacing w:val="1"/>
        </w:rPr>
        <w:t xml:space="preserve"> </w:t>
      </w:r>
      <w:r>
        <w:t>Архитектура</w:t>
      </w:r>
      <w:r>
        <w:rPr>
          <w:spacing w:val="1"/>
        </w:rPr>
        <w:t xml:space="preserve"> </w:t>
      </w:r>
      <w:r>
        <w:t>фон</w:t>
      </w:r>
      <w:r>
        <w:rPr>
          <w:spacing w:val="-57"/>
        </w:rPr>
        <w:t xml:space="preserve"> </w:t>
      </w:r>
      <w:r>
        <w:t>Неймана. Автоматическое выполнение программы процессором. Оперативная, постоянная</w:t>
      </w:r>
      <w:r>
        <w:rPr>
          <w:spacing w:val="-57"/>
        </w:rPr>
        <w:t xml:space="preserve"> </w:t>
      </w:r>
      <w:r>
        <w:t>и</w:t>
      </w:r>
      <w:r>
        <w:rPr>
          <w:spacing w:val="1"/>
        </w:rPr>
        <w:t xml:space="preserve"> </w:t>
      </w:r>
      <w:r>
        <w:t>долговременная</w:t>
      </w:r>
      <w:r>
        <w:rPr>
          <w:spacing w:val="1"/>
        </w:rPr>
        <w:t xml:space="preserve"> </w:t>
      </w:r>
      <w:r>
        <w:t>память.</w:t>
      </w:r>
      <w:r>
        <w:rPr>
          <w:spacing w:val="1"/>
        </w:rPr>
        <w:t xml:space="preserve"> </w:t>
      </w:r>
      <w:r>
        <w:t>Обмен</w:t>
      </w:r>
      <w:r>
        <w:rPr>
          <w:spacing w:val="1"/>
        </w:rPr>
        <w:t xml:space="preserve"> </w:t>
      </w:r>
      <w:r>
        <w:t>данными</w:t>
      </w:r>
      <w:r>
        <w:rPr>
          <w:spacing w:val="1"/>
        </w:rPr>
        <w:t xml:space="preserve"> </w:t>
      </w:r>
      <w:r>
        <w:t>с</w:t>
      </w:r>
      <w:r>
        <w:rPr>
          <w:spacing w:val="1"/>
        </w:rPr>
        <w:t xml:space="preserve"> </w:t>
      </w:r>
      <w:r>
        <w:t>помощью</w:t>
      </w:r>
      <w:r>
        <w:rPr>
          <w:spacing w:val="1"/>
        </w:rPr>
        <w:t xml:space="preserve"> </w:t>
      </w:r>
      <w:r>
        <w:t>шин.</w:t>
      </w:r>
      <w:r>
        <w:rPr>
          <w:spacing w:val="1"/>
        </w:rPr>
        <w:t xml:space="preserve"> </w:t>
      </w:r>
      <w:r>
        <w:t>Контроллеры</w:t>
      </w:r>
      <w:r>
        <w:rPr>
          <w:spacing w:val="1"/>
        </w:rPr>
        <w:t xml:space="preserve"> </w:t>
      </w:r>
      <w:r>
        <w:t>внешних</w:t>
      </w:r>
      <w:r>
        <w:rPr>
          <w:spacing w:val="1"/>
        </w:rPr>
        <w:t xml:space="preserve"> </w:t>
      </w:r>
      <w:r>
        <w:t>устройств.</w:t>
      </w:r>
      <w:r>
        <w:rPr>
          <w:spacing w:val="-1"/>
        </w:rPr>
        <w:t xml:space="preserve"> </w:t>
      </w:r>
      <w:r>
        <w:t>Прямой доступ к памяти.</w:t>
      </w:r>
    </w:p>
    <w:p w:rsidR="00445874" w:rsidRDefault="00182F3C">
      <w:pPr>
        <w:pStyle w:val="a5"/>
        <w:spacing w:before="1"/>
        <w:ind w:right="582"/>
      </w:pPr>
      <w:r>
        <w:t>Основные</w:t>
      </w:r>
      <w:r>
        <w:rPr>
          <w:spacing w:val="1"/>
        </w:rPr>
        <w:t xml:space="preserve"> </w:t>
      </w:r>
      <w:r>
        <w:t>тенденции</w:t>
      </w:r>
      <w:r>
        <w:rPr>
          <w:spacing w:val="1"/>
        </w:rPr>
        <w:t xml:space="preserve"> </w:t>
      </w:r>
      <w:r>
        <w:t>развития</w:t>
      </w:r>
      <w:r>
        <w:rPr>
          <w:spacing w:val="1"/>
        </w:rPr>
        <w:t xml:space="preserve"> </w:t>
      </w:r>
      <w:r>
        <w:t>компьютерных</w:t>
      </w:r>
      <w:r>
        <w:rPr>
          <w:spacing w:val="1"/>
        </w:rPr>
        <w:t xml:space="preserve"> </w:t>
      </w:r>
      <w:r>
        <w:t>технологий.</w:t>
      </w:r>
      <w:r>
        <w:rPr>
          <w:spacing w:val="1"/>
        </w:rPr>
        <w:t xml:space="preserve"> </w:t>
      </w:r>
      <w:r>
        <w:t>Параллельные</w:t>
      </w:r>
      <w:r>
        <w:rPr>
          <w:spacing w:val="1"/>
        </w:rPr>
        <w:t xml:space="preserve"> </w:t>
      </w:r>
      <w:r>
        <w:t>вычисления.</w:t>
      </w:r>
      <w:r>
        <w:rPr>
          <w:spacing w:val="1"/>
        </w:rPr>
        <w:t xml:space="preserve"> </w:t>
      </w:r>
      <w:r>
        <w:t>Многопроцессорные</w:t>
      </w:r>
      <w:r>
        <w:rPr>
          <w:spacing w:val="1"/>
        </w:rPr>
        <w:t xml:space="preserve"> </w:t>
      </w:r>
      <w:r>
        <w:t>системы.</w:t>
      </w:r>
      <w:r>
        <w:rPr>
          <w:spacing w:val="1"/>
        </w:rPr>
        <w:t xml:space="preserve"> </w:t>
      </w:r>
      <w:r>
        <w:t>Суперкомпьютеры.</w:t>
      </w:r>
      <w:r>
        <w:rPr>
          <w:spacing w:val="1"/>
        </w:rPr>
        <w:t xml:space="preserve"> </w:t>
      </w:r>
      <w:r>
        <w:t>Распределённые</w:t>
      </w:r>
      <w:r>
        <w:rPr>
          <w:spacing w:val="1"/>
        </w:rPr>
        <w:t xml:space="preserve"> </w:t>
      </w:r>
      <w:r>
        <w:t>вычислительные системы и обработка больших данных. Мобильные цифровые устройства</w:t>
      </w:r>
      <w:r>
        <w:rPr>
          <w:spacing w:val="-57"/>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коммуникациях.</w:t>
      </w:r>
      <w:r>
        <w:rPr>
          <w:spacing w:val="1"/>
        </w:rPr>
        <w:t xml:space="preserve"> </w:t>
      </w:r>
      <w:r>
        <w:t>Встроенные</w:t>
      </w:r>
      <w:r>
        <w:rPr>
          <w:spacing w:val="1"/>
        </w:rPr>
        <w:t xml:space="preserve"> </w:t>
      </w:r>
      <w:r>
        <w:t>компьютеры.</w:t>
      </w:r>
      <w:r>
        <w:rPr>
          <w:spacing w:val="1"/>
        </w:rPr>
        <w:t xml:space="preserve"> </w:t>
      </w:r>
      <w:r>
        <w:t>Микроконтроллеры.</w:t>
      </w:r>
      <w:r>
        <w:rPr>
          <w:spacing w:val="1"/>
        </w:rPr>
        <w:t xml:space="preserve"> </w:t>
      </w:r>
      <w:r>
        <w:t>Роботизированные</w:t>
      </w:r>
      <w:r>
        <w:rPr>
          <w:spacing w:val="-3"/>
        </w:rPr>
        <w:t xml:space="preserve"> </w:t>
      </w:r>
      <w:r>
        <w:t>производства.</w:t>
      </w:r>
    </w:p>
    <w:p w:rsidR="00445874" w:rsidRDefault="00182F3C">
      <w:pPr>
        <w:pStyle w:val="a5"/>
        <w:ind w:right="584"/>
      </w:pPr>
      <w:r>
        <w:t>Программное</w:t>
      </w:r>
      <w:r>
        <w:rPr>
          <w:spacing w:val="1"/>
        </w:rPr>
        <w:t xml:space="preserve"> </w:t>
      </w:r>
      <w:r>
        <w:t>обеспечение</w:t>
      </w:r>
      <w:r>
        <w:rPr>
          <w:spacing w:val="1"/>
        </w:rPr>
        <w:t xml:space="preserve"> </w:t>
      </w:r>
      <w:r>
        <w:t>компьютеров</w:t>
      </w:r>
      <w:r>
        <w:rPr>
          <w:spacing w:val="1"/>
        </w:rPr>
        <w:t xml:space="preserve"> </w:t>
      </w:r>
      <w:r>
        <w:t>и</w:t>
      </w:r>
      <w:r>
        <w:rPr>
          <w:spacing w:val="1"/>
        </w:rPr>
        <w:t xml:space="preserve"> </w:t>
      </w:r>
      <w:r>
        <w:t>компьютерных</w:t>
      </w:r>
      <w:r>
        <w:rPr>
          <w:spacing w:val="1"/>
        </w:rPr>
        <w:t xml:space="preserve"> </w:t>
      </w:r>
      <w:r>
        <w:t>систем.</w:t>
      </w:r>
      <w:r>
        <w:rPr>
          <w:spacing w:val="1"/>
        </w:rPr>
        <w:t xml:space="preserve"> </w:t>
      </w:r>
      <w:r>
        <w:t>Виды</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их</w:t>
      </w:r>
      <w:r>
        <w:rPr>
          <w:spacing w:val="1"/>
        </w:rPr>
        <w:t xml:space="preserve"> </w:t>
      </w:r>
      <w:r>
        <w:t>назначение.</w:t>
      </w:r>
      <w:r>
        <w:rPr>
          <w:spacing w:val="1"/>
        </w:rPr>
        <w:t xml:space="preserve"> </w:t>
      </w:r>
      <w:r>
        <w:t>Особенности</w:t>
      </w:r>
      <w:r>
        <w:rPr>
          <w:spacing w:val="1"/>
        </w:rPr>
        <w:t xml:space="preserve"> </w:t>
      </w:r>
      <w:r>
        <w:t>программного</w:t>
      </w:r>
      <w:r>
        <w:rPr>
          <w:spacing w:val="1"/>
        </w:rPr>
        <w:t xml:space="preserve"> </w:t>
      </w:r>
      <w:r>
        <w:t>обеспечения</w:t>
      </w:r>
      <w:r>
        <w:rPr>
          <w:spacing w:val="1"/>
        </w:rPr>
        <w:t xml:space="preserve"> </w:t>
      </w:r>
      <w:r>
        <w:t>мобильных</w:t>
      </w:r>
      <w:r>
        <w:rPr>
          <w:spacing w:val="1"/>
        </w:rPr>
        <w:t xml:space="preserve"> </w:t>
      </w:r>
      <w:r>
        <w:t>устройств.</w:t>
      </w:r>
      <w:r>
        <w:rPr>
          <w:spacing w:val="1"/>
        </w:rPr>
        <w:t xml:space="preserve"> </w:t>
      </w:r>
      <w:r>
        <w:t>Параллельное</w:t>
      </w:r>
      <w:r>
        <w:rPr>
          <w:spacing w:val="1"/>
        </w:rPr>
        <w:t xml:space="preserve"> </w:t>
      </w:r>
      <w:r>
        <w:t>программирование.</w:t>
      </w:r>
      <w:r>
        <w:rPr>
          <w:spacing w:val="1"/>
        </w:rPr>
        <w:t xml:space="preserve"> </w:t>
      </w:r>
      <w:r>
        <w:t>Системное</w:t>
      </w:r>
      <w:r>
        <w:rPr>
          <w:spacing w:val="1"/>
        </w:rPr>
        <w:t xml:space="preserve"> </w:t>
      </w:r>
      <w:r>
        <w:t>программное</w:t>
      </w:r>
      <w:r>
        <w:rPr>
          <w:spacing w:val="1"/>
        </w:rPr>
        <w:t xml:space="preserve"> </w:t>
      </w:r>
      <w:r>
        <w:t>обеспечение.</w:t>
      </w:r>
      <w:r>
        <w:rPr>
          <w:spacing w:val="1"/>
        </w:rPr>
        <w:t xml:space="preserve"> </w:t>
      </w:r>
      <w:r>
        <w:t>Операционные</w:t>
      </w:r>
      <w:r>
        <w:rPr>
          <w:spacing w:val="1"/>
        </w:rPr>
        <w:t xml:space="preserve"> </w:t>
      </w:r>
      <w:r>
        <w:t>системы.</w:t>
      </w:r>
      <w:r>
        <w:rPr>
          <w:spacing w:val="1"/>
        </w:rPr>
        <w:t xml:space="preserve"> </w:t>
      </w:r>
      <w:r>
        <w:t>Утилиты.</w:t>
      </w:r>
      <w:r>
        <w:rPr>
          <w:spacing w:val="1"/>
        </w:rPr>
        <w:t xml:space="preserve"> </w:t>
      </w:r>
      <w:r>
        <w:t>Драйверы</w:t>
      </w:r>
      <w:r>
        <w:rPr>
          <w:spacing w:val="1"/>
        </w:rPr>
        <w:t xml:space="preserve"> </w:t>
      </w:r>
      <w:r>
        <w:t>устройств.</w:t>
      </w:r>
      <w:r>
        <w:rPr>
          <w:spacing w:val="1"/>
        </w:rPr>
        <w:t xml:space="preserve"> </w:t>
      </w:r>
      <w:r>
        <w:t>Инсталляция</w:t>
      </w:r>
      <w:r>
        <w:rPr>
          <w:spacing w:val="1"/>
        </w:rPr>
        <w:t xml:space="preserve"> </w:t>
      </w:r>
      <w:r>
        <w:t>и</w:t>
      </w:r>
      <w:r>
        <w:rPr>
          <w:spacing w:val="1"/>
        </w:rPr>
        <w:t xml:space="preserve"> </w:t>
      </w:r>
      <w:r>
        <w:t>деинсталляция</w:t>
      </w:r>
      <w:r>
        <w:rPr>
          <w:spacing w:val="-4"/>
        </w:rPr>
        <w:t xml:space="preserve"> </w:t>
      </w:r>
      <w:r>
        <w:t>программного обеспечения.</w:t>
      </w:r>
    </w:p>
    <w:p w:rsidR="00445874" w:rsidRDefault="00182F3C">
      <w:pPr>
        <w:pStyle w:val="a5"/>
        <w:ind w:right="582"/>
      </w:pPr>
      <w:r>
        <w:t>Файловые</w:t>
      </w:r>
      <w:r>
        <w:rPr>
          <w:spacing w:val="1"/>
        </w:rPr>
        <w:t xml:space="preserve"> </w:t>
      </w:r>
      <w:r>
        <w:t>системы.</w:t>
      </w:r>
      <w:r>
        <w:rPr>
          <w:spacing w:val="1"/>
        </w:rPr>
        <w:t xml:space="preserve"> </w:t>
      </w:r>
      <w:r>
        <w:t>Принципы</w:t>
      </w:r>
      <w:r>
        <w:rPr>
          <w:spacing w:val="1"/>
        </w:rPr>
        <w:t xml:space="preserve"> </w:t>
      </w:r>
      <w:r>
        <w:t>размещения</w:t>
      </w:r>
      <w:r>
        <w:rPr>
          <w:spacing w:val="1"/>
        </w:rPr>
        <w:t xml:space="preserve"> </w:t>
      </w:r>
      <w:r>
        <w:t>и</w:t>
      </w:r>
      <w:r>
        <w:rPr>
          <w:spacing w:val="1"/>
        </w:rPr>
        <w:t xml:space="preserve"> </w:t>
      </w:r>
      <w:r>
        <w:t>именования</w:t>
      </w:r>
      <w:r>
        <w:rPr>
          <w:spacing w:val="1"/>
        </w:rPr>
        <w:t xml:space="preserve"> </w:t>
      </w:r>
      <w:r>
        <w:t>файлов</w:t>
      </w:r>
      <w:r>
        <w:rPr>
          <w:spacing w:val="61"/>
        </w:rPr>
        <w:t xml:space="preserve"> </w:t>
      </w:r>
      <w:r>
        <w:t>в</w:t>
      </w:r>
      <w:r>
        <w:rPr>
          <w:spacing w:val="-57"/>
        </w:rPr>
        <w:t xml:space="preserve"> </w:t>
      </w:r>
      <w:r>
        <w:t>долговременной</w:t>
      </w:r>
      <w:r>
        <w:rPr>
          <w:spacing w:val="-1"/>
        </w:rPr>
        <w:t xml:space="preserve"> </w:t>
      </w:r>
      <w:r>
        <w:t>памяти. Шаблоны для</w:t>
      </w:r>
      <w:r>
        <w:rPr>
          <w:spacing w:val="-1"/>
        </w:rPr>
        <w:t xml:space="preserve"> </w:t>
      </w:r>
      <w:r>
        <w:t>описания групп файлов.</w:t>
      </w:r>
    </w:p>
    <w:p w:rsidR="00445874" w:rsidRDefault="00182F3C">
      <w:pPr>
        <w:pStyle w:val="a5"/>
        <w:ind w:right="581"/>
      </w:pPr>
      <w:r>
        <w:t>Программное</w:t>
      </w:r>
      <w:r>
        <w:rPr>
          <w:spacing w:val="1"/>
        </w:rPr>
        <w:t xml:space="preserve"> </w:t>
      </w:r>
      <w:r>
        <w:t>обеспечение.</w:t>
      </w:r>
      <w:r>
        <w:rPr>
          <w:spacing w:val="1"/>
        </w:rPr>
        <w:t xml:space="preserve"> </w:t>
      </w:r>
      <w:r>
        <w:t>Лицензирование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Проприетарное</w:t>
      </w:r>
      <w:r>
        <w:rPr>
          <w:spacing w:val="1"/>
        </w:rPr>
        <w:t xml:space="preserve"> </w:t>
      </w:r>
      <w:r>
        <w:t>и</w:t>
      </w:r>
      <w:r>
        <w:rPr>
          <w:spacing w:val="1"/>
        </w:rPr>
        <w:t xml:space="preserve"> </w:t>
      </w:r>
      <w:r>
        <w:t>свободное</w:t>
      </w:r>
      <w:r>
        <w:rPr>
          <w:spacing w:val="1"/>
        </w:rPr>
        <w:t xml:space="preserve"> </w:t>
      </w:r>
      <w:r>
        <w:t>программное</w:t>
      </w:r>
      <w:r>
        <w:rPr>
          <w:spacing w:val="61"/>
        </w:rPr>
        <w:t xml:space="preserve"> </w:t>
      </w:r>
      <w:r>
        <w:t>обеспечение.</w:t>
      </w:r>
      <w:r>
        <w:rPr>
          <w:spacing w:val="1"/>
        </w:rPr>
        <w:t xml:space="preserve"> </w:t>
      </w:r>
      <w:r>
        <w:t>Коммерческое и некоммерческое использование программного обеспечения и цифровых</w:t>
      </w:r>
      <w:r>
        <w:rPr>
          <w:spacing w:val="1"/>
        </w:rPr>
        <w:t xml:space="preserve"> </w:t>
      </w:r>
      <w:r>
        <w:t>ресурсов. Ответственность, устанавливаемая законодательством Российской Федерации за</w:t>
      </w:r>
      <w:r>
        <w:rPr>
          <w:spacing w:val="-57"/>
        </w:rPr>
        <w:t xml:space="preserve"> </w:t>
      </w:r>
      <w:r>
        <w:t>неправомерное</w:t>
      </w:r>
      <w:r>
        <w:rPr>
          <w:spacing w:val="-3"/>
        </w:rPr>
        <w:t xml:space="preserve"> </w:t>
      </w:r>
      <w:r>
        <w:t>использование</w:t>
      </w:r>
      <w:r>
        <w:rPr>
          <w:spacing w:val="-2"/>
        </w:rPr>
        <w:t xml:space="preserve"> </w:t>
      </w:r>
      <w:r>
        <w:t>программного</w:t>
      </w:r>
      <w:r>
        <w:rPr>
          <w:spacing w:val="-1"/>
        </w:rPr>
        <w:t xml:space="preserve"> </w:t>
      </w:r>
      <w:r>
        <w:t>обеспечения</w:t>
      </w:r>
      <w:r>
        <w:rPr>
          <w:spacing w:val="-1"/>
        </w:rPr>
        <w:t xml:space="preserve"> </w:t>
      </w:r>
      <w:r>
        <w:t>и</w:t>
      </w:r>
      <w:r>
        <w:rPr>
          <w:spacing w:val="-2"/>
        </w:rPr>
        <w:t xml:space="preserve"> </w:t>
      </w:r>
      <w:r>
        <w:t>цифровых</w:t>
      </w:r>
      <w:r>
        <w:rPr>
          <w:spacing w:val="1"/>
        </w:rPr>
        <w:t xml:space="preserve"> </w:t>
      </w:r>
      <w:r>
        <w:t>ресурсов.</w:t>
      </w:r>
    </w:p>
    <w:p w:rsidR="00445874" w:rsidRDefault="00182F3C">
      <w:pPr>
        <w:pStyle w:val="a5"/>
        <w:spacing w:before="1"/>
        <w:ind w:right="586"/>
      </w:pPr>
      <w:r>
        <w:t>Принципы построения и аппаратные компоненты компьютерных сетей. Сетевые</w:t>
      </w:r>
      <w:r>
        <w:rPr>
          <w:spacing w:val="1"/>
        </w:rPr>
        <w:t xml:space="preserve"> </w:t>
      </w:r>
      <w:r>
        <w:t>протоколы. Сеть Интернет. Адресация в сети Интернет. Протоколы стека TCP/IP. Система</w:t>
      </w:r>
      <w:r>
        <w:rPr>
          <w:spacing w:val="-57"/>
        </w:rPr>
        <w:t xml:space="preserve"> </w:t>
      </w:r>
      <w:r>
        <w:t>доменных</w:t>
      </w:r>
      <w:r>
        <w:rPr>
          <w:spacing w:val="-2"/>
        </w:rPr>
        <w:t xml:space="preserve"> </w:t>
      </w:r>
      <w:r>
        <w:t>имён.</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9"/>
      </w:pPr>
      <w:r>
        <w:t>Разделение</w:t>
      </w:r>
      <w:r>
        <w:rPr>
          <w:spacing w:val="1"/>
        </w:rPr>
        <w:t xml:space="preserve"> </w:t>
      </w:r>
      <w:r>
        <w:t>IP-сети</w:t>
      </w:r>
      <w:r>
        <w:rPr>
          <w:spacing w:val="1"/>
        </w:rPr>
        <w:t xml:space="preserve"> </w:t>
      </w:r>
      <w:r>
        <w:t>на</w:t>
      </w:r>
      <w:r>
        <w:rPr>
          <w:spacing w:val="1"/>
        </w:rPr>
        <w:t xml:space="preserve"> </w:t>
      </w:r>
      <w:r>
        <w:t>подсети</w:t>
      </w:r>
      <w:r>
        <w:rPr>
          <w:spacing w:val="1"/>
        </w:rPr>
        <w:t xml:space="preserve"> </w:t>
      </w:r>
      <w:r>
        <w:t>с</w:t>
      </w:r>
      <w:r>
        <w:rPr>
          <w:spacing w:val="1"/>
        </w:rPr>
        <w:t xml:space="preserve"> </w:t>
      </w:r>
      <w:r>
        <w:t>помощью</w:t>
      </w:r>
      <w:r>
        <w:rPr>
          <w:spacing w:val="1"/>
        </w:rPr>
        <w:t xml:space="preserve"> </w:t>
      </w:r>
      <w:r>
        <w:t>масок</w:t>
      </w:r>
      <w:r>
        <w:rPr>
          <w:spacing w:val="1"/>
        </w:rPr>
        <w:t xml:space="preserve"> </w:t>
      </w:r>
      <w:r>
        <w:t>подсетей.</w:t>
      </w:r>
      <w:r>
        <w:rPr>
          <w:spacing w:val="1"/>
        </w:rPr>
        <w:t xml:space="preserve"> </w:t>
      </w:r>
      <w:r>
        <w:t>Сетевое</w:t>
      </w:r>
      <w:r>
        <w:rPr>
          <w:spacing w:val="1"/>
        </w:rPr>
        <w:t xml:space="preserve"> </w:t>
      </w:r>
      <w:r>
        <w:t>администрирование.</w:t>
      </w:r>
      <w:r>
        <w:rPr>
          <w:spacing w:val="1"/>
        </w:rPr>
        <w:t xml:space="preserve"> </w:t>
      </w:r>
      <w:r>
        <w:t>Получение</w:t>
      </w:r>
      <w:r>
        <w:rPr>
          <w:spacing w:val="1"/>
        </w:rPr>
        <w:t xml:space="preserve"> </w:t>
      </w:r>
      <w:r>
        <w:t>данных</w:t>
      </w:r>
      <w:r>
        <w:rPr>
          <w:spacing w:val="1"/>
        </w:rPr>
        <w:t xml:space="preserve"> </w:t>
      </w:r>
      <w:r>
        <w:t>о</w:t>
      </w:r>
      <w:r>
        <w:rPr>
          <w:spacing w:val="1"/>
        </w:rPr>
        <w:t xml:space="preserve"> </w:t>
      </w:r>
      <w:r>
        <w:t>сетевых</w:t>
      </w:r>
      <w:r>
        <w:rPr>
          <w:spacing w:val="1"/>
        </w:rPr>
        <w:t xml:space="preserve"> </w:t>
      </w:r>
      <w:r>
        <w:t>настройках</w:t>
      </w:r>
      <w:r>
        <w:rPr>
          <w:spacing w:val="1"/>
        </w:rPr>
        <w:t xml:space="preserve"> </w:t>
      </w:r>
      <w:r>
        <w:t>компьютера.</w:t>
      </w:r>
      <w:r>
        <w:rPr>
          <w:spacing w:val="1"/>
        </w:rPr>
        <w:t xml:space="preserve"> </w:t>
      </w:r>
      <w:r>
        <w:t>Проверка</w:t>
      </w:r>
      <w:r>
        <w:rPr>
          <w:spacing w:val="1"/>
        </w:rPr>
        <w:t xml:space="preserve"> </w:t>
      </w:r>
      <w:r>
        <w:t>наличия</w:t>
      </w:r>
      <w:r>
        <w:rPr>
          <w:spacing w:val="-1"/>
        </w:rPr>
        <w:t xml:space="preserve"> </w:t>
      </w:r>
      <w:r>
        <w:t>связи</w:t>
      </w:r>
      <w:r>
        <w:rPr>
          <w:spacing w:val="-1"/>
        </w:rPr>
        <w:t xml:space="preserve"> </w:t>
      </w:r>
      <w:r>
        <w:t>с</w:t>
      </w:r>
      <w:r>
        <w:rPr>
          <w:spacing w:val="1"/>
        </w:rPr>
        <w:t xml:space="preserve"> </w:t>
      </w:r>
      <w:r>
        <w:t>узлом</w:t>
      </w:r>
      <w:r>
        <w:rPr>
          <w:spacing w:val="-2"/>
        </w:rPr>
        <w:t xml:space="preserve"> </w:t>
      </w:r>
      <w:r>
        <w:t>сети. Определение</w:t>
      </w:r>
      <w:r>
        <w:rPr>
          <w:spacing w:val="-2"/>
        </w:rPr>
        <w:t xml:space="preserve"> </w:t>
      </w:r>
      <w:r>
        <w:t>маршрута</w:t>
      </w:r>
      <w:r>
        <w:rPr>
          <w:spacing w:val="-1"/>
        </w:rPr>
        <w:t xml:space="preserve"> </w:t>
      </w:r>
      <w:r>
        <w:t>движения пакетов.</w:t>
      </w:r>
    </w:p>
    <w:p w:rsidR="00445874" w:rsidRDefault="00182F3C">
      <w:pPr>
        <w:pStyle w:val="a5"/>
        <w:ind w:right="583"/>
      </w:pP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Сервисы</w:t>
      </w:r>
      <w:r>
        <w:rPr>
          <w:spacing w:val="1"/>
        </w:rPr>
        <w:t xml:space="preserve"> </w:t>
      </w:r>
      <w:r>
        <w:t>Интернета.</w:t>
      </w:r>
      <w:r>
        <w:rPr>
          <w:spacing w:val="1"/>
        </w:rPr>
        <w:t xml:space="preserve"> </w:t>
      </w:r>
      <w:r>
        <w:t>Геоинформационные</w:t>
      </w:r>
      <w:r>
        <w:rPr>
          <w:spacing w:val="1"/>
        </w:rPr>
        <w:t xml:space="preserve"> </w:t>
      </w:r>
      <w:r>
        <w:t>системы.</w:t>
      </w:r>
      <w:r>
        <w:rPr>
          <w:spacing w:val="1"/>
        </w:rPr>
        <w:t xml:space="preserve"> </w:t>
      </w:r>
      <w:r>
        <w:t>Геолокационные</w:t>
      </w:r>
      <w:r>
        <w:rPr>
          <w:spacing w:val="1"/>
        </w:rPr>
        <w:t xml:space="preserve"> </w:t>
      </w:r>
      <w:r>
        <w:t>сервисы</w:t>
      </w:r>
      <w:r>
        <w:rPr>
          <w:spacing w:val="1"/>
        </w:rPr>
        <w:t xml:space="preserve"> </w:t>
      </w:r>
      <w:r>
        <w:t>реального</w:t>
      </w:r>
      <w:r>
        <w:rPr>
          <w:spacing w:val="1"/>
        </w:rPr>
        <w:t xml:space="preserve"> </w:t>
      </w:r>
      <w:r>
        <w:t>времени</w:t>
      </w:r>
      <w:r>
        <w:rPr>
          <w:spacing w:val="1"/>
        </w:rPr>
        <w:t xml:space="preserve"> </w:t>
      </w:r>
      <w:r>
        <w:t>(например,</w:t>
      </w:r>
      <w:r>
        <w:rPr>
          <w:spacing w:val="1"/>
        </w:rPr>
        <w:t xml:space="preserve"> </w:t>
      </w:r>
      <w:r>
        <w:t>локация мобильных</w:t>
      </w:r>
      <w:r>
        <w:rPr>
          <w:spacing w:val="1"/>
        </w:rPr>
        <w:t xml:space="preserve"> </w:t>
      </w:r>
      <w:r>
        <w:t>телефонов,</w:t>
      </w:r>
      <w:r>
        <w:rPr>
          <w:spacing w:val="1"/>
        </w:rPr>
        <w:t xml:space="preserve"> </w:t>
      </w:r>
      <w:r>
        <w:t>определение</w:t>
      </w:r>
      <w:r>
        <w:rPr>
          <w:spacing w:val="1"/>
        </w:rPr>
        <w:t xml:space="preserve"> </w:t>
      </w:r>
      <w:r>
        <w:t>загруженности</w:t>
      </w:r>
      <w:r>
        <w:rPr>
          <w:spacing w:val="1"/>
        </w:rPr>
        <w:t xml:space="preserve"> </w:t>
      </w:r>
      <w:r>
        <w:t>автомагистралей),</w:t>
      </w:r>
      <w:r>
        <w:rPr>
          <w:spacing w:val="1"/>
        </w:rPr>
        <w:t xml:space="preserve"> </w:t>
      </w:r>
      <w:r>
        <w:t>интернет-торговля,</w:t>
      </w:r>
      <w:r>
        <w:rPr>
          <w:spacing w:val="1"/>
        </w:rPr>
        <w:t xml:space="preserve"> </w:t>
      </w:r>
      <w:r>
        <w:t>бронирование</w:t>
      </w:r>
      <w:r>
        <w:rPr>
          <w:spacing w:val="-2"/>
        </w:rPr>
        <w:t xml:space="preserve"> </w:t>
      </w:r>
      <w:r>
        <w:t>билетов и</w:t>
      </w:r>
      <w:r>
        <w:rPr>
          <w:spacing w:val="1"/>
        </w:rPr>
        <w:t xml:space="preserve"> </w:t>
      </w:r>
      <w:r>
        <w:t>гостиниц.</w:t>
      </w:r>
    </w:p>
    <w:p w:rsidR="00445874" w:rsidRDefault="00182F3C">
      <w:pPr>
        <w:pStyle w:val="a5"/>
        <w:ind w:right="583"/>
      </w:pPr>
      <w:r>
        <w:t>Государственные электронные сервисы и услуги. Социальные сети – организация</w:t>
      </w:r>
      <w:r>
        <w:rPr>
          <w:spacing w:val="1"/>
        </w:rPr>
        <w:t xml:space="preserve"> </w:t>
      </w:r>
      <w:r>
        <w:t>коллективного взаимодействия и обмена данными. Сетевой этикет: правила поведения в</w:t>
      </w:r>
      <w:r>
        <w:rPr>
          <w:spacing w:val="1"/>
        </w:rPr>
        <w:t xml:space="preserve"> </w:t>
      </w:r>
      <w:r>
        <w:t>киберпространстве.</w:t>
      </w:r>
      <w:r>
        <w:rPr>
          <w:spacing w:val="1"/>
        </w:rPr>
        <w:t xml:space="preserve"> </w:t>
      </w:r>
      <w:r>
        <w:t>Проблема</w:t>
      </w:r>
      <w:r>
        <w:rPr>
          <w:spacing w:val="1"/>
        </w:rPr>
        <w:t xml:space="preserve"> </w:t>
      </w:r>
      <w:r>
        <w:t>подлинности</w:t>
      </w:r>
      <w:r>
        <w:rPr>
          <w:spacing w:val="1"/>
        </w:rPr>
        <w:t xml:space="preserve"> </w:t>
      </w:r>
      <w:r>
        <w:t>полученной</w:t>
      </w:r>
      <w:r>
        <w:rPr>
          <w:spacing w:val="1"/>
        </w:rPr>
        <w:t xml:space="preserve"> </w:t>
      </w:r>
      <w:r>
        <w:t>информации.</w:t>
      </w:r>
      <w:r>
        <w:rPr>
          <w:spacing w:val="1"/>
        </w:rPr>
        <w:t xml:space="preserve"> </w:t>
      </w:r>
      <w:r>
        <w:t>Открытые</w:t>
      </w:r>
      <w:r>
        <w:rPr>
          <w:spacing w:val="1"/>
        </w:rPr>
        <w:t xml:space="preserve"> </w:t>
      </w:r>
      <w:r>
        <w:t>образовательные</w:t>
      </w:r>
      <w:r>
        <w:rPr>
          <w:spacing w:val="-3"/>
        </w:rPr>
        <w:t xml:space="preserve"> </w:t>
      </w:r>
      <w:r>
        <w:t>ресурсы.</w:t>
      </w:r>
    </w:p>
    <w:p w:rsidR="00445874" w:rsidRDefault="00182F3C">
      <w:pPr>
        <w:pStyle w:val="a5"/>
        <w:ind w:right="584"/>
      </w:pPr>
      <w:r>
        <w:t>Техногенные</w:t>
      </w:r>
      <w:r>
        <w:rPr>
          <w:spacing w:val="1"/>
        </w:rPr>
        <w:t xml:space="preserve"> </w:t>
      </w:r>
      <w:r>
        <w:t>и</w:t>
      </w:r>
      <w:r>
        <w:rPr>
          <w:spacing w:val="1"/>
        </w:rPr>
        <w:t xml:space="preserve"> </w:t>
      </w:r>
      <w:r>
        <w:t>экономические</w:t>
      </w:r>
      <w:r>
        <w:rPr>
          <w:spacing w:val="1"/>
        </w:rPr>
        <w:t xml:space="preserve"> </w:t>
      </w:r>
      <w:r>
        <w:t>угрозы,</w:t>
      </w:r>
      <w:r>
        <w:rPr>
          <w:spacing w:val="1"/>
        </w:rPr>
        <w:t xml:space="preserve"> </w:t>
      </w:r>
      <w:r>
        <w:t>связанные</w:t>
      </w:r>
      <w:r>
        <w:rPr>
          <w:spacing w:val="1"/>
        </w:rPr>
        <w:t xml:space="preserve"> </w:t>
      </w:r>
      <w:r>
        <w:t>с</w:t>
      </w:r>
      <w:r>
        <w:rPr>
          <w:spacing w:val="1"/>
        </w:rPr>
        <w:t xml:space="preserve"> </w:t>
      </w:r>
      <w:r>
        <w:t>использованием</w:t>
      </w:r>
      <w:r>
        <w:rPr>
          <w:spacing w:val="1"/>
        </w:rPr>
        <w:t xml:space="preserve"> </w:t>
      </w:r>
      <w:r>
        <w:t>информационно-коммуникационных технологий. Общие проблемы защиты информации и</w:t>
      </w:r>
      <w:r>
        <w:rPr>
          <w:spacing w:val="-57"/>
        </w:rPr>
        <w:t xml:space="preserve"> </w:t>
      </w:r>
      <w:r>
        <w:t>информационной</w:t>
      </w:r>
      <w:r>
        <w:rPr>
          <w:spacing w:val="1"/>
        </w:rPr>
        <w:t xml:space="preserve"> </w:t>
      </w:r>
      <w:r>
        <w:t>безопасности.</w:t>
      </w:r>
      <w:r>
        <w:rPr>
          <w:spacing w:val="1"/>
        </w:rPr>
        <w:t xml:space="preserve"> </w:t>
      </w:r>
      <w:r>
        <w:t>Средства</w:t>
      </w:r>
      <w:r>
        <w:rPr>
          <w:spacing w:val="1"/>
        </w:rPr>
        <w:t xml:space="preserve"> </w:t>
      </w:r>
      <w:r>
        <w:t>защиты</w:t>
      </w:r>
      <w:r>
        <w:rPr>
          <w:spacing w:val="1"/>
        </w:rPr>
        <w:t xml:space="preserve"> </w:t>
      </w:r>
      <w:r>
        <w:t>информации</w:t>
      </w:r>
      <w:r>
        <w:rPr>
          <w:spacing w:val="1"/>
        </w:rPr>
        <w:t xml:space="preserve"> </w:t>
      </w:r>
      <w:r>
        <w:t>в</w:t>
      </w:r>
      <w:r>
        <w:rPr>
          <w:spacing w:val="1"/>
        </w:rPr>
        <w:t xml:space="preserve"> </w:t>
      </w:r>
      <w:r>
        <w:t>компьютерах,</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автоматизированных</w:t>
      </w:r>
      <w:r>
        <w:rPr>
          <w:spacing w:val="1"/>
        </w:rPr>
        <w:t xml:space="preserve"> </w:t>
      </w:r>
      <w:r>
        <w:t>информационных</w:t>
      </w:r>
      <w:r>
        <w:rPr>
          <w:spacing w:val="1"/>
        </w:rPr>
        <w:t xml:space="preserve"> </w:t>
      </w:r>
      <w:r>
        <w:t>системах.</w:t>
      </w:r>
      <w:r>
        <w:rPr>
          <w:spacing w:val="1"/>
        </w:rPr>
        <w:t xml:space="preserve"> </w:t>
      </w:r>
      <w:r>
        <w:t>Правовое</w:t>
      </w:r>
      <w:r>
        <w:rPr>
          <w:spacing w:val="1"/>
        </w:rPr>
        <w:t xml:space="preserve"> </w:t>
      </w:r>
      <w:r>
        <w:t>обеспечение</w:t>
      </w:r>
      <w:r>
        <w:rPr>
          <w:spacing w:val="-2"/>
        </w:rPr>
        <w:t xml:space="preserve"> </w:t>
      </w:r>
      <w:r>
        <w:t>информационной безопасности.</w:t>
      </w:r>
    </w:p>
    <w:p w:rsidR="00445874" w:rsidRDefault="00182F3C">
      <w:pPr>
        <w:pStyle w:val="a5"/>
        <w:spacing w:before="1"/>
        <w:ind w:right="586"/>
      </w:pPr>
      <w:r>
        <w:t>Предотвращение</w:t>
      </w:r>
      <w:r>
        <w:rPr>
          <w:spacing w:val="1"/>
        </w:rPr>
        <w:t xml:space="preserve"> </w:t>
      </w:r>
      <w:r>
        <w:t>несанкционированного</w:t>
      </w:r>
      <w:r>
        <w:rPr>
          <w:spacing w:val="1"/>
        </w:rPr>
        <w:t xml:space="preserve"> </w:t>
      </w:r>
      <w:r>
        <w:t>доступа</w:t>
      </w:r>
      <w:r>
        <w:rPr>
          <w:spacing w:val="1"/>
        </w:rPr>
        <w:t xml:space="preserve"> </w:t>
      </w:r>
      <w:r>
        <w:t>к</w:t>
      </w:r>
      <w:r>
        <w:rPr>
          <w:spacing w:val="1"/>
        </w:rPr>
        <w:t xml:space="preserve"> </w:t>
      </w:r>
      <w:r>
        <w:t>личной</w:t>
      </w:r>
      <w:r>
        <w:rPr>
          <w:spacing w:val="1"/>
        </w:rPr>
        <w:t xml:space="preserve"> </w:t>
      </w:r>
      <w:r>
        <w:t>конфиденциальной</w:t>
      </w:r>
      <w:r>
        <w:rPr>
          <w:spacing w:val="1"/>
        </w:rPr>
        <w:t xml:space="preserve"> </w:t>
      </w:r>
      <w:r>
        <w:t>информации,</w:t>
      </w:r>
      <w:r>
        <w:rPr>
          <w:spacing w:val="1"/>
        </w:rPr>
        <w:t xml:space="preserve"> </w:t>
      </w:r>
      <w:r>
        <w:t>хранящейся</w:t>
      </w:r>
      <w:r>
        <w:rPr>
          <w:spacing w:val="1"/>
        </w:rPr>
        <w:t xml:space="preserve"> </w:t>
      </w:r>
      <w:r>
        <w:t>на</w:t>
      </w:r>
      <w:r>
        <w:rPr>
          <w:spacing w:val="1"/>
        </w:rPr>
        <w:t xml:space="preserve"> </w:t>
      </w:r>
      <w:r>
        <w:t>персональном</w:t>
      </w:r>
      <w:r>
        <w:rPr>
          <w:spacing w:val="1"/>
        </w:rPr>
        <w:t xml:space="preserve"> </w:t>
      </w:r>
      <w:r>
        <w:t>компьютере,</w:t>
      </w:r>
      <w:r>
        <w:rPr>
          <w:spacing w:val="1"/>
        </w:rPr>
        <w:t xml:space="preserve"> </w:t>
      </w:r>
      <w:r>
        <w:t>мобильных</w:t>
      </w:r>
      <w:r>
        <w:rPr>
          <w:spacing w:val="1"/>
        </w:rPr>
        <w:t xml:space="preserve"> </w:t>
      </w:r>
      <w:r>
        <w:t>устройствах.</w:t>
      </w:r>
      <w:r>
        <w:rPr>
          <w:spacing w:val="1"/>
        </w:rPr>
        <w:t xml:space="preserve"> </w:t>
      </w:r>
      <w:r>
        <w:t>Вредоносное</w:t>
      </w:r>
      <w:r>
        <w:rPr>
          <w:spacing w:val="1"/>
        </w:rPr>
        <w:t xml:space="preserve"> </w:t>
      </w:r>
      <w:r>
        <w:t>программное</w:t>
      </w:r>
      <w:r>
        <w:rPr>
          <w:spacing w:val="1"/>
        </w:rPr>
        <w:t xml:space="preserve"> </w:t>
      </w:r>
      <w:r>
        <w:t>обеспечение</w:t>
      </w:r>
      <w:r>
        <w:rPr>
          <w:spacing w:val="1"/>
        </w:rPr>
        <w:t xml:space="preserve"> </w:t>
      </w:r>
      <w:r>
        <w:t>и</w:t>
      </w:r>
      <w:r>
        <w:rPr>
          <w:spacing w:val="1"/>
        </w:rPr>
        <w:t xml:space="preserve"> </w:t>
      </w:r>
      <w:r>
        <w:t>способы</w:t>
      </w:r>
      <w:r>
        <w:rPr>
          <w:spacing w:val="1"/>
        </w:rPr>
        <w:t xml:space="preserve"> </w:t>
      </w:r>
      <w:r>
        <w:t>борьбы</w:t>
      </w:r>
      <w:r>
        <w:rPr>
          <w:spacing w:val="1"/>
        </w:rPr>
        <w:t xml:space="preserve"> </w:t>
      </w:r>
      <w:r>
        <w:t>с</w:t>
      </w:r>
      <w:r>
        <w:rPr>
          <w:spacing w:val="1"/>
        </w:rPr>
        <w:t xml:space="preserve"> </w:t>
      </w:r>
      <w:r>
        <w:t>ним.</w:t>
      </w:r>
      <w:r>
        <w:rPr>
          <w:spacing w:val="1"/>
        </w:rPr>
        <w:t xml:space="preserve"> </w:t>
      </w:r>
      <w:r>
        <w:t>Антивирусные</w:t>
      </w:r>
      <w:r>
        <w:rPr>
          <w:spacing w:val="1"/>
        </w:rPr>
        <w:t xml:space="preserve"> </w:t>
      </w:r>
      <w:r>
        <w:t>программы. Организация личного архива информации. Резервное копирование. Парольная</w:t>
      </w:r>
      <w:r>
        <w:rPr>
          <w:spacing w:val="-57"/>
        </w:rPr>
        <w:t xml:space="preserve"> </w:t>
      </w:r>
      <w:r>
        <w:t>защита</w:t>
      </w:r>
      <w:r>
        <w:rPr>
          <w:spacing w:val="-1"/>
        </w:rPr>
        <w:t xml:space="preserve"> </w:t>
      </w:r>
      <w:r>
        <w:t>архива.</w:t>
      </w:r>
    </w:p>
    <w:p w:rsidR="00445874" w:rsidRDefault="00182F3C">
      <w:pPr>
        <w:pStyle w:val="a5"/>
        <w:ind w:right="591"/>
      </w:pPr>
      <w:r>
        <w:t>Шифрование данных. Симметричные и несимметричные шифры. Шифры простой</w:t>
      </w:r>
      <w:r>
        <w:rPr>
          <w:spacing w:val="1"/>
        </w:rPr>
        <w:t xml:space="preserve"> </w:t>
      </w:r>
      <w:r>
        <w:t>замены.</w:t>
      </w:r>
      <w:r>
        <w:rPr>
          <w:spacing w:val="-1"/>
        </w:rPr>
        <w:t xml:space="preserve"> </w:t>
      </w:r>
      <w:r>
        <w:t>Шифр Цезаря.</w:t>
      </w:r>
      <w:r>
        <w:rPr>
          <w:spacing w:val="-1"/>
        </w:rPr>
        <w:t xml:space="preserve"> </w:t>
      </w:r>
      <w:r>
        <w:t>Шифр Виженера.</w:t>
      </w:r>
      <w:r>
        <w:rPr>
          <w:spacing w:val="-1"/>
        </w:rPr>
        <w:t xml:space="preserve"> </w:t>
      </w:r>
      <w:r>
        <w:t>Алгоритм шифрования</w:t>
      </w:r>
      <w:r>
        <w:rPr>
          <w:spacing w:val="-4"/>
        </w:rPr>
        <w:t xml:space="preserve"> </w:t>
      </w:r>
      <w:r>
        <w:t>RSA.</w:t>
      </w:r>
    </w:p>
    <w:p w:rsidR="00445874" w:rsidRDefault="00182F3C">
      <w:pPr>
        <w:pStyle w:val="a5"/>
        <w:ind w:left="2410" w:firstLine="0"/>
      </w:pPr>
      <w:r>
        <w:t>Теоретические</w:t>
      </w:r>
      <w:r>
        <w:rPr>
          <w:spacing w:val="-3"/>
        </w:rPr>
        <w:t xml:space="preserve"> </w:t>
      </w:r>
      <w:r>
        <w:t>основы информатики.</w:t>
      </w:r>
    </w:p>
    <w:p w:rsidR="00445874" w:rsidRDefault="00182F3C">
      <w:pPr>
        <w:pStyle w:val="a5"/>
        <w:spacing w:before="1"/>
        <w:ind w:right="592"/>
      </w:pPr>
      <w:r>
        <w:t>Информация, данные и знания. Информационные процессы в природе, технике и</w:t>
      </w:r>
      <w:r>
        <w:rPr>
          <w:spacing w:val="1"/>
        </w:rPr>
        <w:t xml:space="preserve"> </w:t>
      </w:r>
      <w:r>
        <w:t>обществе.</w:t>
      </w:r>
    </w:p>
    <w:p w:rsidR="00445874" w:rsidRDefault="00182F3C">
      <w:pPr>
        <w:pStyle w:val="a5"/>
        <w:ind w:right="585"/>
        <w:jc w:val="right"/>
      </w:pPr>
      <w:r>
        <w:t>Непрерывные</w:t>
      </w:r>
      <w:r>
        <w:rPr>
          <w:spacing w:val="37"/>
        </w:rPr>
        <w:t xml:space="preserve"> </w:t>
      </w:r>
      <w:r>
        <w:t>и</w:t>
      </w:r>
      <w:r>
        <w:rPr>
          <w:spacing w:val="40"/>
        </w:rPr>
        <w:t xml:space="preserve"> </w:t>
      </w:r>
      <w:r>
        <w:t>дискретные</w:t>
      </w:r>
      <w:r>
        <w:rPr>
          <w:spacing w:val="38"/>
        </w:rPr>
        <w:t xml:space="preserve"> </w:t>
      </w:r>
      <w:r>
        <w:t>величины</w:t>
      </w:r>
      <w:r>
        <w:rPr>
          <w:spacing w:val="39"/>
        </w:rPr>
        <w:t xml:space="preserve"> </w:t>
      </w:r>
      <w:r>
        <w:t>и</w:t>
      </w:r>
      <w:r>
        <w:rPr>
          <w:spacing w:val="40"/>
        </w:rPr>
        <w:t xml:space="preserve"> </w:t>
      </w:r>
      <w:r>
        <w:t>сигналы.</w:t>
      </w:r>
      <w:r>
        <w:rPr>
          <w:spacing w:val="39"/>
        </w:rPr>
        <w:t xml:space="preserve"> </w:t>
      </w:r>
      <w:r>
        <w:t>Необходимость</w:t>
      </w:r>
      <w:r>
        <w:rPr>
          <w:spacing w:val="39"/>
        </w:rPr>
        <w:t xml:space="preserve"> </w:t>
      </w:r>
      <w:r>
        <w:t>дискретизации</w:t>
      </w:r>
      <w:r>
        <w:rPr>
          <w:spacing w:val="-57"/>
        </w:rPr>
        <w:t xml:space="preserve"> </w:t>
      </w:r>
      <w:r>
        <w:t>информации, предназначенной для хранения, передачи и обработки в цифровых системах.</w:t>
      </w:r>
      <w:r>
        <w:rPr>
          <w:spacing w:val="-57"/>
        </w:rPr>
        <w:t xml:space="preserve"> </w:t>
      </w:r>
      <w:r>
        <w:t>Двоичное</w:t>
      </w:r>
      <w:r>
        <w:rPr>
          <w:spacing w:val="1"/>
        </w:rPr>
        <w:t xml:space="preserve"> </w:t>
      </w:r>
      <w:r>
        <w:t>кодирование.</w:t>
      </w:r>
      <w:r>
        <w:rPr>
          <w:spacing w:val="1"/>
        </w:rPr>
        <w:t xml:space="preserve"> </w:t>
      </w:r>
      <w:r>
        <w:t>Равномерные</w:t>
      </w:r>
      <w:r>
        <w:rPr>
          <w:spacing w:val="1"/>
        </w:rPr>
        <w:t xml:space="preserve"> </w:t>
      </w:r>
      <w:r>
        <w:t>и</w:t>
      </w:r>
      <w:r>
        <w:rPr>
          <w:spacing w:val="61"/>
        </w:rPr>
        <w:t xml:space="preserve"> </w:t>
      </w:r>
      <w:r>
        <w:t>неравномерные</w:t>
      </w:r>
      <w:r>
        <w:rPr>
          <w:spacing w:val="61"/>
        </w:rPr>
        <w:t xml:space="preserve"> </w:t>
      </w:r>
      <w:r>
        <w:t>коды.</w:t>
      </w:r>
      <w:r>
        <w:rPr>
          <w:spacing w:val="61"/>
        </w:rPr>
        <w:t xml:space="preserve"> </w:t>
      </w:r>
      <w:r>
        <w:t>Декодирование</w:t>
      </w:r>
      <w:r>
        <w:rPr>
          <w:spacing w:val="1"/>
        </w:rPr>
        <w:t xml:space="preserve"> </w:t>
      </w:r>
      <w:r>
        <w:t>сообщений,</w:t>
      </w:r>
      <w:r>
        <w:rPr>
          <w:spacing w:val="46"/>
        </w:rPr>
        <w:t xml:space="preserve"> </w:t>
      </w:r>
      <w:r>
        <w:t>записанных</w:t>
      </w:r>
      <w:r>
        <w:rPr>
          <w:spacing w:val="51"/>
        </w:rPr>
        <w:t xml:space="preserve"> </w:t>
      </w:r>
      <w:r>
        <w:t>с</w:t>
      </w:r>
      <w:r>
        <w:rPr>
          <w:spacing w:val="45"/>
        </w:rPr>
        <w:t xml:space="preserve"> </w:t>
      </w:r>
      <w:r>
        <w:t>помощью</w:t>
      </w:r>
      <w:r>
        <w:rPr>
          <w:spacing w:val="47"/>
        </w:rPr>
        <w:t xml:space="preserve"> </w:t>
      </w:r>
      <w:r>
        <w:t>неравномерных</w:t>
      </w:r>
      <w:r>
        <w:rPr>
          <w:spacing w:val="51"/>
        </w:rPr>
        <w:t xml:space="preserve"> </w:t>
      </w:r>
      <w:r>
        <w:t>кодов.</w:t>
      </w:r>
      <w:r>
        <w:rPr>
          <w:spacing w:val="48"/>
        </w:rPr>
        <w:t xml:space="preserve"> </w:t>
      </w:r>
      <w:r>
        <w:t>Условие</w:t>
      </w:r>
      <w:r>
        <w:rPr>
          <w:spacing w:val="48"/>
        </w:rPr>
        <w:t xml:space="preserve"> </w:t>
      </w:r>
      <w:r>
        <w:t>Фано.</w:t>
      </w:r>
      <w:r>
        <w:rPr>
          <w:spacing w:val="49"/>
        </w:rPr>
        <w:t xml:space="preserve"> </w:t>
      </w:r>
      <w:r>
        <w:t>Построение</w:t>
      </w:r>
      <w:r>
        <w:rPr>
          <w:spacing w:val="-57"/>
        </w:rPr>
        <w:t xml:space="preserve"> </w:t>
      </w:r>
      <w:r>
        <w:t>однозначно</w:t>
      </w:r>
      <w:r>
        <w:rPr>
          <w:spacing w:val="12"/>
        </w:rPr>
        <w:t xml:space="preserve"> </w:t>
      </w:r>
      <w:r>
        <w:t>декодируемых</w:t>
      </w:r>
      <w:r>
        <w:rPr>
          <w:spacing w:val="13"/>
        </w:rPr>
        <w:t xml:space="preserve"> </w:t>
      </w:r>
      <w:r>
        <w:t>кодов</w:t>
      </w:r>
      <w:r>
        <w:rPr>
          <w:spacing w:val="11"/>
        </w:rPr>
        <w:t xml:space="preserve"> </w:t>
      </w:r>
      <w:r>
        <w:t>с</w:t>
      </w:r>
      <w:r>
        <w:rPr>
          <w:spacing w:val="11"/>
        </w:rPr>
        <w:t xml:space="preserve"> </w:t>
      </w:r>
      <w:r>
        <w:t>помощью</w:t>
      </w:r>
      <w:r>
        <w:rPr>
          <w:spacing w:val="12"/>
        </w:rPr>
        <w:t xml:space="preserve"> </w:t>
      </w:r>
      <w:r>
        <w:t>дерева.</w:t>
      </w:r>
      <w:r>
        <w:rPr>
          <w:spacing w:val="20"/>
        </w:rPr>
        <w:t xml:space="preserve"> </w:t>
      </w:r>
      <w:r>
        <w:t>Единицы</w:t>
      </w:r>
      <w:r>
        <w:rPr>
          <w:spacing w:val="11"/>
        </w:rPr>
        <w:t xml:space="preserve"> </w:t>
      </w:r>
      <w:r>
        <w:t>измерения</w:t>
      </w:r>
      <w:r>
        <w:rPr>
          <w:spacing w:val="12"/>
        </w:rPr>
        <w:t xml:space="preserve"> </w:t>
      </w:r>
      <w:r>
        <w:t>количества</w:t>
      </w:r>
    </w:p>
    <w:p w:rsidR="00445874" w:rsidRDefault="00182F3C">
      <w:pPr>
        <w:pStyle w:val="a5"/>
        <w:ind w:firstLine="0"/>
      </w:pPr>
      <w:r>
        <w:t>информации.</w:t>
      </w:r>
      <w:r>
        <w:rPr>
          <w:spacing w:val="-4"/>
        </w:rPr>
        <w:t xml:space="preserve"> </w:t>
      </w:r>
      <w:r>
        <w:t>Алфавитный</w:t>
      </w:r>
      <w:r>
        <w:rPr>
          <w:spacing w:val="-4"/>
        </w:rPr>
        <w:t xml:space="preserve"> </w:t>
      </w:r>
      <w:r>
        <w:t>подход</w:t>
      </w:r>
      <w:r>
        <w:rPr>
          <w:spacing w:val="-2"/>
        </w:rPr>
        <w:t xml:space="preserve"> </w:t>
      </w:r>
      <w:r>
        <w:t>к</w:t>
      </w:r>
      <w:r>
        <w:rPr>
          <w:spacing w:val="-3"/>
        </w:rPr>
        <w:t xml:space="preserve"> </w:t>
      </w:r>
      <w:r>
        <w:t>оценке</w:t>
      </w:r>
      <w:r>
        <w:rPr>
          <w:spacing w:val="-5"/>
        </w:rPr>
        <w:t xml:space="preserve"> </w:t>
      </w:r>
      <w:r>
        <w:t>количества</w:t>
      </w:r>
      <w:r>
        <w:rPr>
          <w:spacing w:val="-5"/>
        </w:rPr>
        <w:t xml:space="preserve"> </w:t>
      </w:r>
      <w:r>
        <w:t>информации.</w:t>
      </w:r>
    </w:p>
    <w:p w:rsidR="00445874" w:rsidRDefault="00182F3C">
      <w:pPr>
        <w:pStyle w:val="a5"/>
        <w:ind w:right="584"/>
      </w:pPr>
      <w:r>
        <w:t>Системы счисления. Развёрнутая запись целых и дробных чисел в позиционной</w:t>
      </w:r>
      <w:r>
        <w:rPr>
          <w:spacing w:val="1"/>
        </w:rPr>
        <w:t xml:space="preserve"> </w:t>
      </w:r>
      <w:r>
        <w:t>системе</w:t>
      </w:r>
      <w:r>
        <w:rPr>
          <w:spacing w:val="1"/>
        </w:rPr>
        <w:t xml:space="preserve"> </w:t>
      </w:r>
      <w:r>
        <w:t>счисления.</w:t>
      </w:r>
      <w:r>
        <w:rPr>
          <w:spacing w:val="1"/>
        </w:rPr>
        <w:t xml:space="preserve"> </w:t>
      </w:r>
      <w:r>
        <w:t>Свойства</w:t>
      </w:r>
      <w:r>
        <w:rPr>
          <w:spacing w:val="1"/>
        </w:rPr>
        <w:t xml:space="preserve"> </w:t>
      </w:r>
      <w:r>
        <w:t>позиционной</w:t>
      </w:r>
      <w:r>
        <w:rPr>
          <w:spacing w:val="1"/>
        </w:rPr>
        <w:t xml:space="preserve"> </w:t>
      </w:r>
      <w:r>
        <w:t>записи</w:t>
      </w:r>
      <w:r>
        <w:rPr>
          <w:spacing w:val="1"/>
        </w:rPr>
        <w:t xml:space="preserve"> </w:t>
      </w:r>
      <w:r>
        <w:t>числа:</w:t>
      </w:r>
      <w:r>
        <w:rPr>
          <w:spacing w:val="1"/>
        </w:rPr>
        <w:t xml:space="preserve"> </w:t>
      </w:r>
      <w:r>
        <w:t>количество</w:t>
      </w:r>
      <w:r>
        <w:rPr>
          <w:spacing w:val="1"/>
        </w:rPr>
        <w:t xml:space="preserve"> </w:t>
      </w:r>
      <w:r>
        <w:t>цифр</w:t>
      </w:r>
      <w:r>
        <w:rPr>
          <w:spacing w:val="1"/>
        </w:rPr>
        <w:t xml:space="preserve"> </w:t>
      </w:r>
      <w:r>
        <w:t>в</w:t>
      </w:r>
      <w:r>
        <w:rPr>
          <w:spacing w:val="1"/>
        </w:rPr>
        <w:t xml:space="preserve"> </w:t>
      </w:r>
      <w:r>
        <w:t>записи,</w:t>
      </w:r>
      <w:r>
        <w:rPr>
          <w:spacing w:val="1"/>
        </w:rPr>
        <w:t xml:space="preserve"> </w:t>
      </w:r>
      <w:r>
        <w:t>признак делимости числа на основание системы счисления. Алгоритм перевода целого</w:t>
      </w:r>
      <w:r>
        <w:rPr>
          <w:spacing w:val="1"/>
        </w:rPr>
        <w:t xml:space="preserve"> </w:t>
      </w:r>
      <w:r>
        <w:t xml:space="preserve">числа из </w:t>
      </w:r>
      <w:r>
        <w:rPr>
          <w:i/>
        </w:rPr>
        <w:t>P</w:t>
      </w:r>
      <w:r>
        <w:t xml:space="preserve">-ичной системы счисления в десятичную. Алгоритм перевода конечной </w:t>
      </w:r>
      <w:r>
        <w:rPr>
          <w:i/>
        </w:rPr>
        <w:t>P</w:t>
      </w:r>
      <w:r>
        <w:t>-ичной</w:t>
      </w:r>
      <w:r>
        <w:rPr>
          <w:spacing w:val="-57"/>
        </w:rPr>
        <w:t xml:space="preserve"> </w:t>
      </w:r>
      <w:r>
        <w:t>дроби в десятичную. Алгоритм перевода целого числа из десятичной системы счисления в</w:t>
      </w:r>
      <w:r>
        <w:rPr>
          <w:spacing w:val="-57"/>
        </w:rPr>
        <w:t xml:space="preserve"> </w:t>
      </w:r>
      <w:r>
        <w:rPr>
          <w:i/>
        </w:rPr>
        <w:t>P</w:t>
      </w:r>
      <w:r>
        <w:t>-ичную.</w:t>
      </w:r>
      <w:r>
        <w:rPr>
          <w:spacing w:val="1"/>
        </w:rPr>
        <w:t xml:space="preserve"> </w:t>
      </w:r>
      <w:r>
        <w:t>Перевод</w:t>
      </w:r>
      <w:r>
        <w:rPr>
          <w:spacing w:val="1"/>
        </w:rPr>
        <w:t xml:space="preserve"> </w:t>
      </w:r>
      <w:r>
        <w:t>конечной</w:t>
      </w:r>
      <w:r>
        <w:rPr>
          <w:spacing w:val="1"/>
        </w:rPr>
        <w:t xml:space="preserve"> </w:t>
      </w:r>
      <w:r>
        <w:t>десятичной</w:t>
      </w:r>
      <w:r>
        <w:rPr>
          <w:spacing w:val="1"/>
        </w:rPr>
        <w:t xml:space="preserve"> </w:t>
      </w:r>
      <w:r>
        <w:t>дроби</w:t>
      </w:r>
      <w:r>
        <w:rPr>
          <w:spacing w:val="1"/>
        </w:rPr>
        <w:t xml:space="preserve"> </w:t>
      </w:r>
      <w:r>
        <w:t>в</w:t>
      </w:r>
      <w:r>
        <w:rPr>
          <w:spacing w:val="1"/>
        </w:rPr>
        <w:t xml:space="preserve"> </w:t>
      </w:r>
      <w:r>
        <w:rPr>
          <w:i/>
        </w:rPr>
        <w:t>P</w:t>
      </w:r>
      <w:r>
        <w:t>-ичную.</w:t>
      </w:r>
      <w:r>
        <w:rPr>
          <w:spacing w:val="1"/>
        </w:rPr>
        <w:t xml:space="preserve"> </w:t>
      </w:r>
      <w:r>
        <w:t>Двоичная,</w:t>
      </w:r>
      <w:r>
        <w:rPr>
          <w:spacing w:val="1"/>
        </w:rPr>
        <w:t xml:space="preserve"> </w:t>
      </w:r>
      <w:r>
        <w:t>восьмеричная</w:t>
      </w:r>
      <w:r>
        <w:rPr>
          <w:spacing w:val="1"/>
        </w:rPr>
        <w:t xml:space="preserve"> </w:t>
      </w:r>
      <w:r>
        <w:t>и</w:t>
      </w:r>
      <w:r>
        <w:rPr>
          <w:spacing w:val="-57"/>
        </w:rPr>
        <w:t xml:space="preserve"> </w:t>
      </w:r>
      <w:r>
        <w:t>шестнадцатеричная системы счисления, связь между ними. Арифметические операции в</w:t>
      </w:r>
      <w:r>
        <w:rPr>
          <w:spacing w:val="1"/>
        </w:rPr>
        <w:t xml:space="preserve"> </w:t>
      </w:r>
      <w:r>
        <w:t>позиционных</w:t>
      </w:r>
      <w:r>
        <w:rPr>
          <w:spacing w:val="1"/>
        </w:rPr>
        <w:t xml:space="preserve"> </w:t>
      </w:r>
      <w:r>
        <w:t>системах</w:t>
      </w:r>
      <w:r>
        <w:rPr>
          <w:spacing w:val="1"/>
        </w:rPr>
        <w:t xml:space="preserve"> </w:t>
      </w:r>
      <w:r>
        <w:t>счисления.</w:t>
      </w:r>
      <w:r>
        <w:rPr>
          <w:spacing w:val="1"/>
        </w:rPr>
        <w:t xml:space="preserve"> </w:t>
      </w:r>
      <w:r>
        <w:t>Троичная</w:t>
      </w:r>
      <w:r>
        <w:rPr>
          <w:spacing w:val="1"/>
        </w:rPr>
        <w:t xml:space="preserve"> </w:t>
      </w:r>
      <w:r>
        <w:t>уравновешенная</w:t>
      </w:r>
      <w:r>
        <w:rPr>
          <w:spacing w:val="1"/>
        </w:rPr>
        <w:t xml:space="preserve"> </w:t>
      </w:r>
      <w:r>
        <w:t>система</w:t>
      </w:r>
      <w:r>
        <w:rPr>
          <w:spacing w:val="1"/>
        </w:rPr>
        <w:t xml:space="preserve"> </w:t>
      </w:r>
      <w:r>
        <w:t>счисления.</w:t>
      </w:r>
      <w:r>
        <w:rPr>
          <w:spacing w:val="1"/>
        </w:rPr>
        <w:t xml:space="preserve"> </w:t>
      </w:r>
      <w:r>
        <w:t>Двоично-десятичная</w:t>
      </w:r>
      <w:r>
        <w:rPr>
          <w:spacing w:val="-1"/>
        </w:rPr>
        <w:t xml:space="preserve"> </w:t>
      </w:r>
      <w:r>
        <w:t>система</w:t>
      </w:r>
      <w:r>
        <w:rPr>
          <w:spacing w:val="1"/>
        </w:rPr>
        <w:t xml:space="preserve"> </w:t>
      </w:r>
      <w:r>
        <w:t>счисления.</w:t>
      </w:r>
    </w:p>
    <w:p w:rsidR="00445874" w:rsidRDefault="00182F3C">
      <w:pPr>
        <w:pStyle w:val="a5"/>
        <w:spacing w:before="1"/>
        <w:ind w:right="587"/>
      </w:pPr>
      <w:r>
        <w:t>Кодирование</w:t>
      </w:r>
      <w:r>
        <w:rPr>
          <w:spacing w:val="1"/>
        </w:rPr>
        <w:t xml:space="preserve"> </w:t>
      </w:r>
      <w:r>
        <w:t>текстов.</w:t>
      </w:r>
      <w:r>
        <w:rPr>
          <w:spacing w:val="1"/>
        </w:rPr>
        <w:t xml:space="preserve"> </w:t>
      </w:r>
      <w:r>
        <w:t>Кодировка</w:t>
      </w:r>
      <w:r>
        <w:rPr>
          <w:spacing w:val="1"/>
        </w:rPr>
        <w:t xml:space="preserve"> </w:t>
      </w:r>
      <w:r>
        <w:t>ASCII.</w:t>
      </w:r>
      <w:r>
        <w:rPr>
          <w:spacing w:val="1"/>
        </w:rPr>
        <w:t xml:space="preserve"> </w:t>
      </w:r>
      <w:r>
        <w:t>Однобайтные</w:t>
      </w:r>
      <w:r>
        <w:rPr>
          <w:spacing w:val="1"/>
        </w:rPr>
        <w:t xml:space="preserve"> </w:t>
      </w:r>
      <w:r>
        <w:t>кодировки.</w:t>
      </w:r>
      <w:r>
        <w:rPr>
          <w:spacing w:val="1"/>
        </w:rPr>
        <w:t xml:space="preserve"> </w:t>
      </w:r>
      <w:r>
        <w:t>Стандарт</w:t>
      </w:r>
      <w:r>
        <w:rPr>
          <w:spacing w:val="1"/>
        </w:rPr>
        <w:t xml:space="preserve"> </w:t>
      </w:r>
      <w:r>
        <w:t>UNICODE.</w:t>
      </w:r>
      <w:r>
        <w:rPr>
          <w:spacing w:val="1"/>
        </w:rPr>
        <w:t xml:space="preserve"> </w:t>
      </w:r>
      <w:r>
        <w:t>Кодировка</w:t>
      </w:r>
      <w:r>
        <w:rPr>
          <w:spacing w:val="1"/>
        </w:rPr>
        <w:t xml:space="preserve"> </w:t>
      </w:r>
      <w:r>
        <w:t>UTF-8.</w:t>
      </w:r>
      <w:r>
        <w:rPr>
          <w:spacing w:val="1"/>
        </w:rPr>
        <w:t xml:space="preserve"> </w:t>
      </w:r>
      <w:r>
        <w:t>Определение</w:t>
      </w:r>
      <w:r>
        <w:rPr>
          <w:spacing w:val="1"/>
        </w:rPr>
        <w:t xml:space="preserve"> </w:t>
      </w:r>
      <w:r>
        <w:t>информационного</w:t>
      </w:r>
      <w:r>
        <w:rPr>
          <w:spacing w:val="1"/>
        </w:rPr>
        <w:t xml:space="preserve"> </w:t>
      </w:r>
      <w:r>
        <w:t>объёма</w:t>
      </w:r>
      <w:r>
        <w:rPr>
          <w:spacing w:val="1"/>
        </w:rPr>
        <w:t xml:space="preserve"> </w:t>
      </w:r>
      <w:r>
        <w:t>текстовых</w:t>
      </w:r>
      <w:r>
        <w:rPr>
          <w:spacing w:val="1"/>
        </w:rPr>
        <w:t xml:space="preserve"> </w:t>
      </w:r>
      <w:r>
        <w:t>сообщений.</w:t>
      </w:r>
    </w:p>
    <w:p w:rsidR="00445874" w:rsidRDefault="00182F3C">
      <w:pPr>
        <w:pStyle w:val="a5"/>
        <w:ind w:right="591"/>
      </w:pPr>
      <w:r>
        <w:t>Кодирование изображений. Оценка информационного объёма графических данных</w:t>
      </w:r>
      <w:r>
        <w:rPr>
          <w:spacing w:val="1"/>
        </w:rPr>
        <w:t xml:space="preserve"> </w:t>
      </w:r>
      <w:r>
        <w:t>при заданных разрешении и глубине кодирования цвета. Цветовые модели. Векторное</w:t>
      </w:r>
      <w:r>
        <w:rPr>
          <w:spacing w:val="1"/>
        </w:rPr>
        <w:t xml:space="preserve"> </w:t>
      </w:r>
      <w:r>
        <w:t>кодирование.</w:t>
      </w:r>
      <w:r>
        <w:rPr>
          <w:spacing w:val="-3"/>
        </w:rPr>
        <w:t xml:space="preserve"> </w:t>
      </w:r>
      <w:r>
        <w:t>Форматы</w:t>
      </w:r>
      <w:r>
        <w:rPr>
          <w:spacing w:val="-2"/>
        </w:rPr>
        <w:t xml:space="preserve"> </w:t>
      </w:r>
      <w:r>
        <w:t>графических</w:t>
      </w:r>
      <w:r>
        <w:rPr>
          <w:spacing w:val="-1"/>
        </w:rPr>
        <w:t xml:space="preserve"> </w:t>
      </w:r>
      <w:r>
        <w:t>файлов.</w:t>
      </w:r>
      <w:r>
        <w:rPr>
          <w:spacing w:val="-3"/>
        </w:rPr>
        <w:t xml:space="preserve"> </w:t>
      </w:r>
      <w:r>
        <w:t>Трёхмерная</w:t>
      </w:r>
      <w:r>
        <w:rPr>
          <w:spacing w:val="-2"/>
        </w:rPr>
        <w:t xml:space="preserve"> </w:t>
      </w:r>
      <w:r>
        <w:t>графика.</w:t>
      </w:r>
      <w:r>
        <w:rPr>
          <w:spacing w:val="-3"/>
        </w:rPr>
        <w:t xml:space="preserve"> </w:t>
      </w:r>
      <w:r>
        <w:t>Фрактальная</w:t>
      </w:r>
      <w:r>
        <w:rPr>
          <w:spacing w:val="-2"/>
        </w:rPr>
        <w:t xml:space="preserve"> </w:t>
      </w:r>
      <w:r>
        <w:t>графика.</w:t>
      </w:r>
    </w:p>
    <w:p w:rsidR="00445874" w:rsidRDefault="00182F3C">
      <w:pPr>
        <w:pStyle w:val="a5"/>
        <w:ind w:right="586"/>
      </w:pPr>
      <w:r>
        <w:t>Кодирование</w:t>
      </w:r>
      <w:r>
        <w:rPr>
          <w:spacing w:val="1"/>
        </w:rPr>
        <w:t xml:space="preserve"> </w:t>
      </w:r>
      <w:r>
        <w:t>звука.</w:t>
      </w:r>
      <w:r>
        <w:rPr>
          <w:spacing w:val="1"/>
        </w:rPr>
        <w:t xml:space="preserve"> </w:t>
      </w:r>
      <w:r>
        <w:t>Оценка</w:t>
      </w:r>
      <w:r>
        <w:rPr>
          <w:spacing w:val="1"/>
        </w:rPr>
        <w:t xml:space="preserve"> </w:t>
      </w:r>
      <w:r>
        <w:t>информационного</w:t>
      </w:r>
      <w:r>
        <w:rPr>
          <w:spacing w:val="1"/>
        </w:rPr>
        <w:t xml:space="preserve"> </w:t>
      </w:r>
      <w:r>
        <w:t>объёма</w:t>
      </w:r>
      <w:r>
        <w:rPr>
          <w:spacing w:val="1"/>
        </w:rPr>
        <w:t xml:space="preserve"> </w:t>
      </w:r>
      <w:r>
        <w:t>звуковых</w:t>
      </w:r>
      <w:r>
        <w:rPr>
          <w:spacing w:val="1"/>
        </w:rPr>
        <w:t xml:space="preserve"> </w:t>
      </w:r>
      <w:r>
        <w:t>данных</w:t>
      </w:r>
      <w:r>
        <w:rPr>
          <w:spacing w:val="1"/>
        </w:rPr>
        <w:t xml:space="preserve"> </w:t>
      </w:r>
      <w:r>
        <w:t>при</w:t>
      </w:r>
      <w:r>
        <w:rPr>
          <w:spacing w:val="1"/>
        </w:rPr>
        <w:t xml:space="preserve"> </w:t>
      </w:r>
      <w:r>
        <w:t>заданных</w:t>
      </w:r>
      <w:r>
        <w:rPr>
          <w:spacing w:val="1"/>
        </w:rPr>
        <w:t xml:space="preserve"> </w:t>
      </w:r>
      <w:r>
        <w:t>частоте</w:t>
      </w:r>
      <w:r>
        <w:rPr>
          <w:spacing w:val="-1"/>
        </w:rPr>
        <w:t xml:space="preserve"> </w:t>
      </w:r>
      <w:r>
        <w:t>дискретизации и</w:t>
      </w:r>
      <w:r>
        <w:rPr>
          <w:spacing w:val="-1"/>
        </w:rPr>
        <w:t xml:space="preserve"> </w:t>
      </w:r>
      <w:r>
        <w:t>разрядности кодирования.</w:t>
      </w:r>
    </w:p>
    <w:p w:rsidR="00445874" w:rsidRDefault="00182F3C">
      <w:pPr>
        <w:pStyle w:val="a5"/>
        <w:ind w:left="2410" w:firstLine="0"/>
      </w:pPr>
      <w:r>
        <w:t>Алгебра</w:t>
      </w:r>
      <w:r>
        <w:rPr>
          <w:spacing w:val="46"/>
        </w:rPr>
        <w:t xml:space="preserve"> </w:t>
      </w:r>
      <w:r>
        <w:t>логики.</w:t>
      </w:r>
      <w:r>
        <w:rPr>
          <w:spacing w:val="47"/>
        </w:rPr>
        <w:t xml:space="preserve"> </w:t>
      </w:r>
      <w:r>
        <w:t>Понятие</w:t>
      </w:r>
      <w:r>
        <w:rPr>
          <w:spacing w:val="46"/>
        </w:rPr>
        <w:t xml:space="preserve"> </w:t>
      </w:r>
      <w:r>
        <w:t>высказывания.</w:t>
      </w:r>
      <w:r>
        <w:rPr>
          <w:spacing w:val="47"/>
        </w:rPr>
        <w:t xml:space="preserve"> </w:t>
      </w:r>
      <w:r>
        <w:t>Высказывательные</w:t>
      </w:r>
      <w:r>
        <w:rPr>
          <w:spacing w:val="51"/>
        </w:rPr>
        <w:t xml:space="preserve"> </w:t>
      </w:r>
      <w:r>
        <w:t>формы</w:t>
      </w:r>
      <w:r>
        <w:rPr>
          <w:spacing w:val="46"/>
        </w:rPr>
        <w:t xml:space="preserve"> </w:t>
      </w:r>
      <w:r>
        <w:t>(предикаты).</w:t>
      </w:r>
    </w:p>
    <w:p w:rsidR="00445874" w:rsidRDefault="00182F3C">
      <w:pPr>
        <w:pStyle w:val="a5"/>
        <w:ind w:firstLine="0"/>
        <w:rPr>
          <w:i/>
        </w:rPr>
      </w:pPr>
      <w:r>
        <w:t>Кванторы</w:t>
      </w:r>
      <w:r>
        <w:rPr>
          <w:spacing w:val="-2"/>
        </w:rPr>
        <w:t xml:space="preserve"> </w:t>
      </w:r>
      <w:r>
        <w:t>существования</w:t>
      </w:r>
      <w:r>
        <w:rPr>
          <w:spacing w:val="-1"/>
        </w:rPr>
        <w:t xml:space="preserve"> </w:t>
      </w:r>
      <w:r>
        <w:t>и</w:t>
      </w:r>
      <w:r>
        <w:rPr>
          <w:spacing w:val="-2"/>
        </w:rPr>
        <w:t xml:space="preserve"> </w:t>
      </w:r>
      <w:r>
        <w:t>всеобщности</w:t>
      </w:r>
      <w:r>
        <w:rPr>
          <w:i/>
        </w:rPr>
        <w:t>.</w:t>
      </w:r>
    </w:p>
    <w:p w:rsidR="00445874" w:rsidRDefault="00182F3C">
      <w:pPr>
        <w:pStyle w:val="a5"/>
        <w:ind w:left="2410" w:firstLine="0"/>
      </w:pPr>
      <w:r>
        <w:t>Логические</w:t>
      </w:r>
      <w:r>
        <w:rPr>
          <w:spacing w:val="46"/>
        </w:rPr>
        <w:t xml:space="preserve"> </w:t>
      </w:r>
      <w:r>
        <w:t>операции.</w:t>
      </w:r>
      <w:r>
        <w:rPr>
          <w:spacing w:val="47"/>
        </w:rPr>
        <w:t xml:space="preserve"> </w:t>
      </w:r>
      <w:r>
        <w:t>Таблицы</w:t>
      </w:r>
      <w:r>
        <w:rPr>
          <w:spacing w:val="47"/>
        </w:rPr>
        <w:t xml:space="preserve"> </w:t>
      </w:r>
      <w:r>
        <w:t>истинности.</w:t>
      </w:r>
      <w:r>
        <w:rPr>
          <w:spacing w:val="46"/>
        </w:rPr>
        <w:t xml:space="preserve"> </w:t>
      </w:r>
      <w:r>
        <w:t>Логические</w:t>
      </w:r>
      <w:r>
        <w:rPr>
          <w:spacing w:val="47"/>
        </w:rPr>
        <w:t xml:space="preserve"> </w:t>
      </w:r>
      <w:r>
        <w:t>выражения.</w:t>
      </w:r>
      <w:r>
        <w:rPr>
          <w:spacing w:val="48"/>
        </w:rPr>
        <w:t xml:space="preserve"> </w:t>
      </w:r>
      <w:r>
        <w:t>Логические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9" w:firstLine="0"/>
      </w:pPr>
      <w:r>
        <w:t>тождества.</w:t>
      </w:r>
      <w:r>
        <w:rPr>
          <w:spacing w:val="1"/>
        </w:rPr>
        <w:t xml:space="preserve"> </w:t>
      </w:r>
      <w:r>
        <w:t>Доказательство</w:t>
      </w:r>
      <w:r>
        <w:rPr>
          <w:spacing w:val="1"/>
        </w:rPr>
        <w:t xml:space="preserve"> </w:t>
      </w:r>
      <w:r>
        <w:t>логических</w:t>
      </w:r>
      <w:r>
        <w:rPr>
          <w:spacing w:val="1"/>
        </w:rPr>
        <w:t xml:space="preserve"> </w:t>
      </w:r>
      <w:r>
        <w:t>тождеств</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истинности.</w:t>
      </w:r>
      <w:r>
        <w:rPr>
          <w:spacing w:val="1"/>
        </w:rPr>
        <w:t xml:space="preserve"> </w:t>
      </w:r>
      <w:r>
        <w:t>Логические</w:t>
      </w:r>
      <w:r>
        <w:rPr>
          <w:spacing w:val="-2"/>
        </w:rPr>
        <w:t xml:space="preserve"> </w:t>
      </w:r>
      <w:r>
        <w:t>операции</w:t>
      </w:r>
      <w:r>
        <w:rPr>
          <w:spacing w:val="-2"/>
        </w:rPr>
        <w:t xml:space="preserve"> </w:t>
      </w:r>
      <w:r>
        <w:t>и</w:t>
      </w:r>
      <w:r>
        <w:rPr>
          <w:spacing w:val="-2"/>
        </w:rPr>
        <w:t xml:space="preserve"> </w:t>
      </w:r>
      <w:r>
        <w:t>операции</w:t>
      </w:r>
      <w:r>
        <w:rPr>
          <w:spacing w:val="-2"/>
        </w:rPr>
        <w:t xml:space="preserve"> </w:t>
      </w:r>
      <w:r>
        <w:t>над</w:t>
      </w:r>
      <w:r>
        <w:rPr>
          <w:spacing w:val="-1"/>
        </w:rPr>
        <w:t xml:space="preserve"> </w:t>
      </w:r>
      <w:r>
        <w:t>множествами.</w:t>
      </w:r>
    </w:p>
    <w:p w:rsidR="00445874" w:rsidRDefault="00182F3C">
      <w:pPr>
        <w:pStyle w:val="a5"/>
        <w:ind w:left="2410" w:firstLine="0"/>
      </w:pPr>
      <w:r>
        <w:t>Законы</w:t>
      </w:r>
      <w:r>
        <w:rPr>
          <w:spacing w:val="49"/>
        </w:rPr>
        <w:t xml:space="preserve"> </w:t>
      </w:r>
      <w:r>
        <w:t>алгебры</w:t>
      </w:r>
      <w:r>
        <w:rPr>
          <w:spacing w:val="49"/>
        </w:rPr>
        <w:t xml:space="preserve"> </w:t>
      </w:r>
      <w:r>
        <w:t>логики.</w:t>
      </w:r>
      <w:r>
        <w:rPr>
          <w:spacing w:val="49"/>
        </w:rPr>
        <w:t xml:space="preserve"> </w:t>
      </w:r>
      <w:r>
        <w:t>Эквивалентные</w:t>
      </w:r>
      <w:r>
        <w:rPr>
          <w:spacing w:val="49"/>
        </w:rPr>
        <w:t xml:space="preserve"> </w:t>
      </w:r>
      <w:r>
        <w:t>преобразования</w:t>
      </w:r>
      <w:r>
        <w:rPr>
          <w:spacing w:val="49"/>
        </w:rPr>
        <w:t xml:space="preserve"> </w:t>
      </w:r>
      <w:r>
        <w:t>логических</w:t>
      </w:r>
      <w:r>
        <w:rPr>
          <w:spacing w:val="52"/>
        </w:rPr>
        <w:t xml:space="preserve"> </w:t>
      </w:r>
      <w:r>
        <w:t>выражений.</w:t>
      </w:r>
    </w:p>
    <w:p w:rsidR="00445874" w:rsidRDefault="00182F3C">
      <w:pPr>
        <w:pStyle w:val="a5"/>
        <w:ind w:firstLine="0"/>
      </w:pPr>
      <w:r>
        <w:t>Логические</w:t>
      </w:r>
      <w:r>
        <w:rPr>
          <w:spacing w:val="-3"/>
        </w:rPr>
        <w:t xml:space="preserve"> </w:t>
      </w:r>
      <w:r>
        <w:t>уравнения</w:t>
      </w:r>
      <w:r>
        <w:rPr>
          <w:spacing w:val="-4"/>
        </w:rPr>
        <w:t xml:space="preserve"> </w:t>
      </w:r>
      <w:r>
        <w:t>и</w:t>
      </w:r>
      <w:r>
        <w:rPr>
          <w:spacing w:val="-4"/>
        </w:rPr>
        <w:t xml:space="preserve"> </w:t>
      </w:r>
      <w:r>
        <w:t>системы</w:t>
      </w:r>
      <w:r>
        <w:rPr>
          <w:spacing w:val="-3"/>
        </w:rPr>
        <w:t xml:space="preserve"> </w:t>
      </w:r>
      <w:r>
        <w:t>уравнений.</w:t>
      </w:r>
    </w:p>
    <w:p w:rsidR="00445874" w:rsidRDefault="00182F3C">
      <w:pPr>
        <w:pStyle w:val="a5"/>
        <w:ind w:right="593"/>
      </w:pPr>
      <w:r>
        <w:t>Логические функции. Зависимость количества возможных логических функций от</w:t>
      </w:r>
      <w:r>
        <w:rPr>
          <w:spacing w:val="1"/>
        </w:rPr>
        <w:t xml:space="preserve"> </w:t>
      </w:r>
      <w:r>
        <w:t>количества</w:t>
      </w:r>
      <w:r>
        <w:rPr>
          <w:spacing w:val="-2"/>
        </w:rPr>
        <w:t xml:space="preserve"> </w:t>
      </w:r>
      <w:r>
        <w:t>аргументов.</w:t>
      </w:r>
      <w:r>
        <w:rPr>
          <w:spacing w:val="2"/>
        </w:rPr>
        <w:t xml:space="preserve"> </w:t>
      </w:r>
      <w:r>
        <w:t>Полные</w:t>
      </w:r>
      <w:r>
        <w:rPr>
          <w:spacing w:val="-3"/>
        </w:rPr>
        <w:t xml:space="preserve"> </w:t>
      </w:r>
      <w:r>
        <w:t>системы логических</w:t>
      </w:r>
      <w:r>
        <w:rPr>
          <w:spacing w:val="2"/>
        </w:rPr>
        <w:t xml:space="preserve"> </w:t>
      </w:r>
      <w:r>
        <w:t>функций.</w:t>
      </w:r>
    </w:p>
    <w:p w:rsidR="00445874" w:rsidRDefault="00182F3C">
      <w:pPr>
        <w:pStyle w:val="a5"/>
        <w:ind w:right="583"/>
      </w:pPr>
      <w:r>
        <w:t>Канонические</w:t>
      </w:r>
      <w:r>
        <w:rPr>
          <w:spacing w:val="1"/>
        </w:rPr>
        <w:t xml:space="preserve"> </w:t>
      </w:r>
      <w:r>
        <w:t>формы</w:t>
      </w:r>
      <w:r>
        <w:rPr>
          <w:spacing w:val="1"/>
        </w:rPr>
        <w:t xml:space="preserve"> </w:t>
      </w:r>
      <w:r>
        <w:t>логических</w:t>
      </w:r>
      <w:r>
        <w:rPr>
          <w:spacing w:val="1"/>
        </w:rPr>
        <w:t xml:space="preserve"> </w:t>
      </w:r>
      <w:r>
        <w:t>выражений.</w:t>
      </w:r>
      <w:r>
        <w:rPr>
          <w:spacing w:val="1"/>
        </w:rPr>
        <w:t xml:space="preserve"> </w:t>
      </w:r>
      <w:r>
        <w:t>Совершенные</w:t>
      </w:r>
      <w:r>
        <w:rPr>
          <w:spacing w:val="1"/>
        </w:rPr>
        <w:t xml:space="preserve"> </w:t>
      </w:r>
      <w:r>
        <w:t>дизъюнктивные</w:t>
      </w:r>
      <w:r>
        <w:rPr>
          <w:spacing w:val="1"/>
        </w:rPr>
        <w:t xml:space="preserve"> </w:t>
      </w:r>
      <w:r>
        <w:t>и</w:t>
      </w:r>
      <w:r>
        <w:rPr>
          <w:spacing w:val="1"/>
        </w:rPr>
        <w:t xml:space="preserve"> </w:t>
      </w:r>
      <w:r>
        <w:t>конъюнктивные</w:t>
      </w:r>
      <w:r>
        <w:rPr>
          <w:spacing w:val="-4"/>
        </w:rPr>
        <w:t xml:space="preserve"> </w:t>
      </w:r>
      <w:r>
        <w:t>нормальные</w:t>
      </w:r>
      <w:r>
        <w:rPr>
          <w:spacing w:val="-3"/>
        </w:rPr>
        <w:t xml:space="preserve"> </w:t>
      </w:r>
      <w:r>
        <w:t>формы,</w:t>
      </w:r>
      <w:r>
        <w:rPr>
          <w:spacing w:val="-2"/>
        </w:rPr>
        <w:t xml:space="preserve"> </w:t>
      </w:r>
      <w:r>
        <w:t>алгоритмы</w:t>
      </w:r>
      <w:r>
        <w:rPr>
          <w:spacing w:val="-1"/>
        </w:rPr>
        <w:t xml:space="preserve"> </w:t>
      </w:r>
      <w:r>
        <w:t>их</w:t>
      </w:r>
      <w:r>
        <w:rPr>
          <w:spacing w:val="1"/>
        </w:rPr>
        <w:t xml:space="preserve"> </w:t>
      </w:r>
      <w:r>
        <w:t>построения</w:t>
      </w:r>
      <w:r>
        <w:rPr>
          <w:spacing w:val="-2"/>
        </w:rPr>
        <w:t xml:space="preserve"> </w:t>
      </w:r>
      <w:r>
        <w:t>по</w:t>
      </w:r>
      <w:r>
        <w:rPr>
          <w:spacing w:val="-4"/>
        </w:rPr>
        <w:t xml:space="preserve"> </w:t>
      </w:r>
      <w:r>
        <w:t>таблице</w:t>
      </w:r>
      <w:r>
        <w:rPr>
          <w:spacing w:val="-2"/>
        </w:rPr>
        <w:t xml:space="preserve"> </w:t>
      </w:r>
      <w:r>
        <w:t>истинности.</w:t>
      </w:r>
    </w:p>
    <w:p w:rsidR="00445874" w:rsidRDefault="00182F3C">
      <w:pPr>
        <w:pStyle w:val="a5"/>
        <w:ind w:right="585"/>
        <w:rPr>
          <w:i/>
        </w:rPr>
      </w:pPr>
      <w:r>
        <w:t>Логические элементы в составе компьютера. Триггер. Сумматор. Многоразрядный</w:t>
      </w:r>
      <w:r>
        <w:rPr>
          <w:spacing w:val="1"/>
        </w:rPr>
        <w:t xml:space="preserve"> </w:t>
      </w:r>
      <w:r>
        <w:t>сумматор.</w:t>
      </w:r>
      <w:r>
        <w:rPr>
          <w:spacing w:val="1"/>
        </w:rPr>
        <w:t xml:space="preserve"> </w:t>
      </w:r>
      <w:r>
        <w:t>Построение</w:t>
      </w:r>
      <w:r>
        <w:rPr>
          <w:spacing w:val="1"/>
        </w:rPr>
        <w:t xml:space="preserve"> </w:t>
      </w:r>
      <w:r>
        <w:t>схем</w:t>
      </w:r>
      <w:r>
        <w:rPr>
          <w:spacing w:val="1"/>
        </w:rPr>
        <w:t xml:space="preserve"> </w:t>
      </w:r>
      <w:r>
        <w:t>на</w:t>
      </w:r>
      <w:r>
        <w:rPr>
          <w:spacing w:val="1"/>
        </w:rPr>
        <w:t xml:space="preserve"> </w:t>
      </w:r>
      <w:r>
        <w:t>логических</w:t>
      </w:r>
      <w:r>
        <w:rPr>
          <w:spacing w:val="1"/>
        </w:rPr>
        <w:t xml:space="preserve"> </w:t>
      </w:r>
      <w:r>
        <w:t>элементах</w:t>
      </w:r>
      <w:r>
        <w:rPr>
          <w:spacing w:val="1"/>
        </w:rPr>
        <w:t xml:space="preserve"> </w:t>
      </w:r>
      <w:r>
        <w:t>по</w:t>
      </w:r>
      <w:r>
        <w:rPr>
          <w:spacing w:val="1"/>
        </w:rPr>
        <w:t xml:space="preserve"> </w:t>
      </w:r>
      <w:r>
        <w:t>заданному</w:t>
      </w:r>
      <w:r>
        <w:rPr>
          <w:spacing w:val="1"/>
        </w:rPr>
        <w:t xml:space="preserve"> </w:t>
      </w:r>
      <w:r>
        <w:t>логическому</w:t>
      </w:r>
      <w:r>
        <w:rPr>
          <w:spacing w:val="1"/>
        </w:rPr>
        <w:t xml:space="preserve"> </w:t>
      </w:r>
      <w:r>
        <w:t>выражению.</w:t>
      </w:r>
      <w:r>
        <w:rPr>
          <w:spacing w:val="-1"/>
        </w:rPr>
        <w:t xml:space="preserve"> </w:t>
      </w:r>
      <w:r>
        <w:t>Запись логического выражения по</w:t>
      </w:r>
      <w:r>
        <w:rPr>
          <w:spacing w:val="-3"/>
        </w:rPr>
        <w:t xml:space="preserve"> </w:t>
      </w:r>
      <w:r>
        <w:t>логической схеме</w:t>
      </w:r>
      <w:r>
        <w:rPr>
          <w:i/>
        </w:rPr>
        <w:t>.</w:t>
      </w:r>
    </w:p>
    <w:p w:rsidR="00445874" w:rsidRDefault="00182F3C">
      <w:pPr>
        <w:pStyle w:val="a5"/>
        <w:ind w:right="590"/>
      </w:pPr>
      <w:r>
        <w:t>Представление</w:t>
      </w:r>
      <w:r>
        <w:rPr>
          <w:spacing w:val="1"/>
        </w:rPr>
        <w:t xml:space="preserve"> </w:t>
      </w:r>
      <w:r>
        <w:t>целых</w:t>
      </w:r>
      <w:r>
        <w:rPr>
          <w:spacing w:val="1"/>
        </w:rPr>
        <w:t xml:space="preserve"> </w:t>
      </w:r>
      <w:r>
        <w:t>чисел</w:t>
      </w:r>
      <w:r>
        <w:rPr>
          <w:spacing w:val="1"/>
        </w:rPr>
        <w:t xml:space="preserve"> </w:t>
      </w:r>
      <w:r>
        <w:t>в</w:t>
      </w:r>
      <w:r>
        <w:rPr>
          <w:spacing w:val="1"/>
        </w:rPr>
        <w:t xml:space="preserve"> </w:t>
      </w:r>
      <w:r>
        <w:t>памяти</w:t>
      </w:r>
      <w:r>
        <w:rPr>
          <w:spacing w:val="1"/>
        </w:rPr>
        <w:t xml:space="preserve"> </w:t>
      </w:r>
      <w:r>
        <w:t>компьютера.</w:t>
      </w:r>
      <w:r>
        <w:rPr>
          <w:spacing w:val="1"/>
        </w:rPr>
        <w:t xml:space="preserve"> </w:t>
      </w:r>
      <w:r>
        <w:t>Ограниченность</w:t>
      </w:r>
      <w:r>
        <w:rPr>
          <w:spacing w:val="60"/>
        </w:rPr>
        <w:t xml:space="preserve"> </w:t>
      </w:r>
      <w:r>
        <w:t>диапазона</w:t>
      </w:r>
      <w:r>
        <w:rPr>
          <w:spacing w:val="1"/>
        </w:rPr>
        <w:t xml:space="preserve"> </w:t>
      </w:r>
      <w:r>
        <w:t>чисел при ограничении количества разрядов. Переполнение разрядной сетки. Беззнаковые</w:t>
      </w:r>
      <w:r>
        <w:rPr>
          <w:spacing w:val="1"/>
        </w:rPr>
        <w:t xml:space="preserve"> </w:t>
      </w:r>
      <w:r>
        <w:t>и</w:t>
      </w:r>
      <w:r>
        <w:rPr>
          <w:spacing w:val="-3"/>
        </w:rPr>
        <w:t xml:space="preserve"> </w:t>
      </w:r>
      <w:r>
        <w:t>знаковые</w:t>
      </w:r>
      <w:r>
        <w:rPr>
          <w:spacing w:val="-4"/>
        </w:rPr>
        <w:t xml:space="preserve"> </w:t>
      </w:r>
      <w:r>
        <w:t>данные.</w:t>
      </w:r>
      <w:r>
        <w:rPr>
          <w:spacing w:val="-2"/>
        </w:rPr>
        <w:t xml:space="preserve"> </w:t>
      </w:r>
      <w:r>
        <w:t>Знаковый</w:t>
      </w:r>
      <w:r>
        <w:rPr>
          <w:spacing w:val="-3"/>
        </w:rPr>
        <w:t xml:space="preserve"> </w:t>
      </w:r>
      <w:r>
        <w:t>бит.</w:t>
      </w:r>
      <w:r>
        <w:rPr>
          <w:spacing w:val="-2"/>
        </w:rPr>
        <w:t xml:space="preserve"> </w:t>
      </w:r>
      <w:r>
        <w:t>Двоичный</w:t>
      </w:r>
      <w:r>
        <w:rPr>
          <w:spacing w:val="-3"/>
        </w:rPr>
        <w:t xml:space="preserve"> </w:t>
      </w:r>
      <w:r>
        <w:t>дополнительный</w:t>
      </w:r>
      <w:r>
        <w:rPr>
          <w:spacing w:val="2"/>
        </w:rPr>
        <w:t xml:space="preserve"> </w:t>
      </w:r>
      <w:r>
        <w:t>код</w:t>
      </w:r>
      <w:r>
        <w:rPr>
          <w:spacing w:val="-2"/>
        </w:rPr>
        <w:t xml:space="preserve"> </w:t>
      </w:r>
      <w:r>
        <w:t>отрицательных</w:t>
      </w:r>
      <w:r>
        <w:rPr>
          <w:spacing w:val="-1"/>
        </w:rPr>
        <w:t xml:space="preserve"> </w:t>
      </w:r>
      <w:r>
        <w:t>чисел.</w:t>
      </w:r>
    </w:p>
    <w:p w:rsidR="00445874" w:rsidRDefault="00182F3C">
      <w:pPr>
        <w:pStyle w:val="a5"/>
        <w:spacing w:before="1"/>
        <w:ind w:right="592"/>
      </w:pPr>
      <w:r>
        <w:t>Побитовые</w:t>
      </w:r>
      <w:r>
        <w:rPr>
          <w:spacing w:val="1"/>
        </w:rPr>
        <w:t xml:space="preserve"> </w:t>
      </w:r>
      <w:r>
        <w:t>логические</w:t>
      </w:r>
      <w:r>
        <w:rPr>
          <w:spacing w:val="1"/>
        </w:rPr>
        <w:t xml:space="preserve"> </w:t>
      </w:r>
      <w:r>
        <w:t>операции.</w:t>
      </w:r>
      <w:r>
        <w:rPr>
          <w:spacing w:val="1"/>
        </w:rPr>
        <w:t xml:space="preserve"> </w:t>
      </w:r>
      <w:r>
        <w:t>Логический,</w:t>
      </w:r>
      <w:r>
        <w:rPr>
          <w:spacing w:val="1"/>
        </w:rPr>
        <w:t xml:space="preserve"> </w:t>
      </w:r>
      <w:r>
        <w:t>арифметический</w:t>
      </w:r>
      <w:r>
        <w:rPr>
          <w:spacing w:val="1"/>
        </w:rPr>
        <w:t xml:space="preserve"> </w:t>
      </w:r>
      <w:r>
        <w:t>и</w:t>
      </w:r>
      <w:r>
        <w:rPr>
          <w:spacing w:val="1"/>
        </w:rPr>
        <w:t xml:space="preserve"> </w:t>
      </w:r>
      <w:r>
        <w:t>циклический</w:t>
      </w:r>
      <w:r>
        <w:rPr>
          <w:spacing w:val="1"/>
        </w:rPr>
        <w:t xml:space="preserve"> </w:t>
      </w:r>
      <w:r>
        <w:t>сдвиги.</w:t>
      </w:r>
      <w:r>
        <w:rPr>
          <w:spacing w:val="-1"/>
        </w:rPr>
        <w:t xml:space="preserve"> </w:t>
      </w:r>
      <w:r>
        <w:t>Шифрование</w:t>
      </w:r>
      <w:r>
        <w:rPr>
          <w:spacing w:val="-2"/>
        </w:rPr>
        <w:t xml:space="preserve"> </w:t>
      </w:r>
      <w:r>
        <w:t>с</w:t>
      </w:r>
      <w:r>
        <w:rPr>
          <w:spacing w:val="-2"/>
        </w:rPr>
        <w:t xml:space="preserve"> </w:t>
      </w:r>
      <w:r>
        <w:t>помощью</w:t>
      </w:r>
      <w:r>
        <w:rPr>
          <w:spacing w:val="-1"/>
        </w:rPr>
        <w:t xml:space="preserve"> </w:t>
      </w:r>
      <w:r>
        <w:t>побитовой операции</w:t>
      </w:r>
      <w:r>
        <w:rPr>
          <w:spacing w:val="1"/>
        </w:rPr>
        <w:t xml:space="preserve"> </w:t>
      </w:r>
      <w:r>
        <w:t>«исключающее ИЛИ».</w:t>
      </w:r>
    </w:p>
    <w:p w:rsidR="00445874" w:rsidRDefault="00182F3C">
      <w:pPr>
        <w:pStyle w:val="a5"/>
        <w:ind w:right="583"/>
      </w:pPr>
      <w:r>
        <w:t>Представление</w:t>
      </w:r>
      <w:r>
        <w:rPr>
          <w:spacing w:val="1"/>
        </w:rPr>
        <w:t xml:space="preserve"> </w:t>
      </w:r>
      <w:r>
        <w:t>вещественных</w:t>
      </w:r>
      <w:r>
        <w:rPr>
          <w:spacing w:val="1"/>
        </w:rPr>
        <w:t xml:space="preserve"> </w:t>
      </w:r>
      <w:r>
        <w:t>чисел</w:t>
      </w:r>
      <w:r>
        <w:rPr>
          <w:spacing w:val="1"/>
        </w:rPr>
        <w:t xml:space="preserve"> </w:t>
      </w:r>
      <w:r>
        <w:t>в</w:t>
      </w:r>
      <w:r>
        <w:rPr>
          <w:spacing w:val="1"/>
        </w:rPr>
        <w:t xml:space="preserve"> </w:t>
      </w:r>
      <w:r>
        <w:t>памяти</w:t>
      </w:r>
      <w:r>
        <w:rPr>
          <w:spacing w:val="1"/>
        </w:rPr>
        <w:t xml:space="preserve"> </w:t>
      </w:r>
      <w:r>
        <w:t>компьютера.</w:t>
      </w:r>
      <w:r>
        <w:rPr>
          <w:spacing w:val="1"/>
        </w:rPr>
        <w:t xml:space="preserve"> </w:t>
      </w:r>
      <w:r>
        <w:t>Значащая</w:t>
      </w:r>
      <w:r>
        <w:rPr>
          <w:spacing w:val="1"/>
        </w:rPr>
        <w:t xml:space="preserve"> </w:t>
      </w:r>
      <w:r>
        <w:t>часть</w:t>
      </w:r>
      <w:r>
        <w:rPr>
          <w:spacing w:val="1"/>
        </w:rPr>
        <w:t xml:space="preserve"> </w:t>
      </w:r>
      <w:r>
        <w:t>и</w:t>
      </w:r>
      <w:r>
        <w:rPr>
          <w:spacing w:val="1"/>
        </w:rPr>
        <w:t xml:space="preserve"> </w:t>
      </w:r>
      <w:r>
        <w:t>порядок</w:t>
      </w:r>
      <w:r>
        <w:rPr>
          <w:spacing w:val="1"/>
        </w:rPr>
        <w:t xml:space="preserve"> </w:t>
      </w:r>
      <w:r>
        <w:t>числа.</w:t>
      </w:r>
      <w:r>
        <w:rPr>
          <w:spacing w:val="1"/>
        </w:rPr>
        <w:t xml:space="preserve"> </w:t>
      </w:r>
      <w:r>
        <w:t>Диапазон</w:t>
      </w:r>
      <w:r>
        <w:rPr>
          <w:spacing w:val="1"/>
        </w:rPr>
        <w:t xml:space="preserve"> </w:t>
      </w:r>
      <w:r>
        <w:t>значений</w:t>
      </w:r>
      <w:r>
        <w:rPr>
          <w:spacing w:val="1"/>
        </w:rPr>
        <w:t xml:space="preserve"> </w:t>
      </w:r>
      <w:r>
        <w:t>вещественных</w:t>
      </w:r>
      <w:r>
        <w:rPr>
          <w:spacing w:val="1"/>
        </w:rPr>
        <w:t xml:space="preserve"> </w:t>
      </w:r>
      <w:r>
        <w:t>чисел.</w:t>
      </w:r>
      <w:r>
        <w:rPr>
          <w:spacing w:val="1"/>
        </w:rPr>
        <w:t xml:space="preserve"> </w:t>
      </w:r>
      <w:r>
        <w:t>Проблемы</w:t>
      </w:r>
      <w:r>
        <w:rPr>
          <w:spacing w:val="1"/>
        </w:rPr>
        <w:t xml:space="preserve"> </w:t>
      </w:r>
      <w:r>
        <w:t>хранения</w:t>
      </w:r>
      <w:r>
        <w:rPr>
          <w:spacing w:val="1"/>
        </w:rPr>
        <w:t xml:space="preserve"> </w:t>
      </w:r>
      <w:r>
        <w:t>вещественных</w:t>
      </w:r>
      <w:r>
        <w:rPr>
          <w:spacing w:val="1"/>
        </w:rPr>
        <w:t xml:space="preserve"> </w:t>
      </w:r>
      <w:r>
        <w:t>чисел,</w:t>
      </w:r>
      <w:r>
        <w:rPr>
          <w:spacing w:val="1"/>
        </w:rPr>
        <w:t xml:space="preserve"> </w:t>
      </w:r>
      <w:r>
        <w:t>связанные</w:t>
      </w:r>
      <w:r>
        <w:rPr>
          <w:spacing w:val="1"/>
        </w:rPr>
        <w:t xml:space="preserve"> </w:t>
      </w:r>
      <w:r>
        <w:t>с</w:t>
      </w:r>
      <w:r>
        <w:rPr>
          <w:spacing w:val="1"/>
        </w:rPr>
        <w:t xml:space="preserve"> </w:t>
      </w:r>
      <w:r>
        <w:t>ограничением</w:t>
      </w:r>
      <w:r>
        <w:rPr>
          <w:spacing w:val="1"/>
        </w:rPr>
        <w:t xml:space="preserve"> </w:t>
      </w:r>
      <w:r>
        <w:t>количества</w:t>
      </w:r>
      <w:r>
        <w:rPr>
          <w:spacing w:val="1"/>
        </w:rPr>
        <w:t xml:space="preserve"> </w:t>
      </w:r>
      <w:r>
        <w:t>разрядов.</w:t>
      </w:r>
      <w:r>
        <w:rPr>
          <w:spacing w:val="1"/>
        </w:rPr>
        <w:t xml:space="preserve"> </w:t>
      </w:r>
      <w:r>
        <w:t>Выполнение</w:t>
      </w:r>
      <w:r>
        <w:rPr>
          <w:spacing w:val="1"/>
        </w:rPr>
        <w:t xml:space="preserve"> </w:t>
      </w:r>
      <w:r>
        <w:t>операций</w:t>
      </w:r>
      <w:r>
        <w:rPr>
          <w:spacing w:val="-1"/>
        </w:rPr>
        <w:t xml:space="preserve"> </w:t>
      </w:r>
      <w:r>
        <w:t>с</w:t>
      </w:r>
      <w:r>
        <w:rPr>
          <w:spacing w:val="-2"/>
        </w:rPr>
        <w:t xml:space="preserve"> </w:t>
      </w:r>
      <w:r>
        <w:t>вещественными</w:t>
      </w:r>
      <w:r>
        <w:rPr>
          <w:spacing w:val="-1"/>
        </w:rPr>
        <w:t xml:space="preserve"> </w:t>
      </w:r>
      <w:r>
        <w:t>числами, накопление</w:t>
      </w:r>
      <w:r>
        <w:rPr>
          <w:spacing w:val="-2"/>
        </w:rPr>
        <w:t xml:space="preserve"> </w:t>
      </w:r>
      <w:r>
        <w:t>ошибок</w:t>
      </w:r>
      <w:r>
        <w:rPr>
          <w:spacing w:val="-3"/>
        </w:rPr>
        <w:t xml:space="preserve"> </w:t>
      </w:r>
      <w:r>
        <w:t>при</w:t>
      </w:r>
      <w:r>
        <w:rPr>
          <w:spacing w:val="-1"/>
        </w:rPr>
        <w:t xml:space="preserve"> </w:t>
      </w:r>
      <w:r>
        <w:t>вычислениях.</w:t>
      </w:r>
    </w:p>
    <w:p w:rsidR="00445874" w:rsidRDefault="00182F3C">
      <w:pPr>
        <w:pStyle w:val="a5"/>
        <w:ind w:left="2410" w:firstLine="0"/>
      </w:pPr>
      <w:r>
        <w:t>Алгоритмы</w:t>
      </w:r>
      <w:r>
        <w:rPr>
          <w:spacing w:val="-4"/>
        </w:rPr>
        <w:t xml:space="preserve"> </w:t>
      </w:r>
      <w:r>
        <w:t>и</w:t>
      </w:r>
      <w:r>
        <w:rPr>
          <w:spacing w:val="-3"/>
        </w:rPr>
        <w:t xml:space="preserve"> </w:t>
      </w:r>
      <w:r>
        <w:t>программирование.</w:t>
      </w:r>
    </w:p>
    <w:p w:rsidR="00445874" w:rsidRDefault="00182F3C">
      <w:pPr>
        <w:pStyle w:val="a5"/>
        <w:ind w:right="592"/>
      </w:pPr>
      <w:r>
        <w:t>Определение возможных результатов работы простейших алгоритмов управления</w:t>
      </w:r>
      <w:r>
        <w:rPr>
          <w:spacing w:val="1"/>
        </w:rPr>
        <w:t xml:space="preserve"> </w:t>
      </w:r>
      <w:r>
        <w:t>исполнителями</w:t>
      </w:r>
      <w:r>
        <w:rPr>
          <w:spacing w:val="1"/>
        </w:rPr>
        <w:t xml:space="preserve"> </w:t>
      </w:r>
      <w:r>
        <w:t>и</w:t>
      </w:r>
      <w:r>
        <w:rPr>
          <w:spacing w:val="1"/>
        </w:rPr>
        <w:t xml:space="preserve"> </w:t>
      </w:r>
      <w:r>
        <w:t>вычислительных</w:t>
      </w:r>
      <w:r>
        <w:rPr>
          <w:spacing w:val="1"/>
        </w:rPr>
        <w:t xml:space="preserve"> </w:t>
      </w:r>
      <w:r>
        <w:t>алгоритмов.</w:t>
      </w:r>
      <w:r>
        <w:rPr>
          <w:spacing w:val="1"/>
        </w:rPr>
        <w:t xml:space="preserve"> </w:t>
      </w:r>
      <w:r>
        <w:t>Определение</w:t>
      </w:r>
      <w:r>
        <w:rPr>
          <w:spacing w:val="1"/>
        </w:rPr>
        <w:t xml:space="preserve"> </w:t>
      </w:r>
      <w:r>
        <w:t>исходных</w:t>
      </w:r>
      <w:r>
        <w:rPr>
          <w:spacing w:val="1"/>
        </w:rPr>
        <w:t xml:space="preserve"> </w:t>
      </w:r>
      <w:r>
        <w:t>данных,</w:t>
      </w:r>
      <w:r>
        <w:rPr>
          <w:spacing w:val="1"/>
        </w:rPr>
        <w:t xml:space="preserve"> </w:t>
      </w:r>
      <w:r>
        <w:t>при</w:t>
      </w:r>
      <w:r>
        <w:rPr>
          <w:spacing w:val="1"/>
        </w:rPr>
        <w:t xml:space="preserve"> </w:t>
      </w:r>
      <w:r>
        <w:t>которых</w:t>
      </w:r>
      <w:r>
        <w:rPr>
          <w:spacing w:val="1"/>
        </w:rPr>
        <w:t xml:space="preserve"> </w:t>
      </w:r>
      <w:r>
        <w:t>алгоритм может дать</w:t>
      </w:r>
      <w:r>
        <w:rPr>
          <w:spacing w:val="1"/>
        </w:rPr>
        <w:t xml:space="preserve"> </w:t>
      </w:r>
      <w:r>
        <w:t>требуемый результат.</w:t>
      </w:r>
    </w:p>
    <w:p w:rsidR="00445874" w:rsidRDefault="00182F3C">
      <w:pPr>
        <w:pStyle w:val="a5"/>
        <w:spacing w:before="1"/>
        <w:ind w:right="591"/>
      </w:pPr>
      <w:r>
        <w:t>Этапы</w:t>
      </w:r>
      <w:r>
        <w:rPr>
          <w:spacing w:val="1"/>
        </w:rPr>
        <w:t xml:space="preserve"> </w:t>
      </w:r>
      <w:r>
        <w:t>решения</w:t>
      </w:r>
      <w:r>
        <w:rPr>
          <w:spacing w:val="1"/>
        </w:rPr>
        <w:t xml:space="preserve"> </w:t>
      </w:r>
      <w:r>
        <w:t>задач</w:t>
      </w:r>
      <w:r>
        <w:rPr>
          <w:spacing w:val="1"/>
        </w:rPr>
        <w:t xml:space="preserve"> </w:t>
      </w:r>
      <w:r>
        <w:t>на</w:t>
      </w:r>
      <w:r>
        <w:rPr>
          <w:spacing w:val="1"/>
        </w:rPr>
        <w:t xml:space="preserve"> </w:t>
      </w:r>
      <w:r>
        <w:t>компьютере.</w:t>
      </w:r>
      <w:r>
        <w:rPr>
          <w:spacing w:val="1"/>
        </w:rPr>
        <w:t xml:space="preserve"> </w:t>
      </w:r>
      <w:r>
        <w:t>Инструментальные</w:t>
      </w:r>
      <w:r>
        <w:rPr>
          <w:spacing w:val="1"/>
        </w:rPr>
        <w:t xml:space="preserve"> </w:t>
      </w:r>
      <w:r>
        <w:t>средства:</w:t>
      </w:r>
      <w:r>
        <w:rPr>
          <w:spacing w:val="1"/>
        </w:rPr>
        <w:t xml:space="preserve"> </w:t>
      </w:r>
      <w:r>
        <w:t>транслятор,</w:t>
      </w:r>
      <w:r>
        <w:rPr>
          <w:spacing w:val="-57"/>
        </w:rPr>
        <w:t xml:space="preserve"> </w:t>
      </w:r>
      <w:r>
        <w:t>отладчик,</w:t>
      </w:r>
      <w:r>
        <w:rPr>
          <w:spacing w:val="1"/>
        </w:rPr>
        <w:t xml:space="preserve"> </w:t>
      </w:r>
      <w:r>
        <w:t>профилировщик.</w:t>
      </w:r>
      <w:r>
        <w:rPr>
          <w:spacing w:val="1"/>
        </w:rPr>
        <w:t xml:space="preserve"> </w:t>
      </w:r>
      <w:r>
        <w:t>Компиляция</w:t>
      </w:r>
      <w:r>
        <w:rPr>
          <w:spacing w:val="1"/>
        </w:rPr>
        <w:t xml:space="preserve"> </w:t>
      </w:r>
      <w:r>
        <w:t>и</w:t>
      </w:r>
      <w:r>
        <w:rPr>
          <w:spacing w:val="1"/>
        </w:rPr>
        <w:t xml:space="preserve"> </w:t>
      </w:r>
      <w:r>
        <w:t>интерпретация</w:t>
      </w:r>
      <w:r>
        <w:rPr>
          <w:spacing w:val="1"/>
        </w:rPr>
        <w:t xml:space="preserve"> </w:t>
      </w:r>
      <w:r>
        <w:t>программ.</w:t>
      </w:r>
      <w:r>
        <w:rPr>
          <w:spacing w:val="1"/>
        </w:rPr>
        <w:t xml:space="preserve"> </w:t>
      </w:r>
      <w:r>
        <w:t>Виртуальные</w:t>
      </w:r>
      <w:r>
        <w:rPr>
          <w:spacing w:val="1"/>
        </w:rPr>
        <w:t xml:space="preserve"> </w:t>
      </w:r>
      <w:r>
        <w:t>машины.</w:t>
      </w:r>
    </w:p>
    <w:p w:rsidR="00445874" w:rsidRDefault="00182F3C">
      <w:pPr>
        <w:pStyle w:val="a5"/>
        <w:ind w:right="584"/>
      </w:pPr>
      <w:r>
        <w:t>Интегрированная</w:t>
      </w:r>
      <w:r>
        <w:rPr>
          <w:spacing w:val="1"/>
        </w:rPr>
        <w:t xml:space="preserve"> </w:t>
      </w:r>
      <w:r>
        <w:t>среда</w:t>
      </w:r>
      <w:r>
        <w:rPr>
          <w:spacing w:val="1"/>
        </w:rPr>
        <w:t xml:space="preserve"> </w:t>
      </w:r>
      <w:r>
        <w:t>разработки.</w:t>
      </w:r>
      <w:r>
        <w:rPr>
          <w:spacing w:val="1"/>
        </w:rPr>
        <w:t xml:space="preserve"> </w:t>
      </w:r>
      <w:r>
        <w:t>Методы</w:t>
      </w:r>
      <w:r>
        <w:rPr>
          <w:spacing w:val="1"/>
        </w:rPr>
        <w:t xml:space="preserve"> </w:t>
      </w:r>
      <w:r>
        <w:t>отладки</w:t>
      </w:r>
      <w:r>
        <w:rPr>
          <w:spacing w:val="1"/>
        </w:rPr>
        <w:t xml:space="preserve"> </w:t>
      </w:r>
      <w:r>
        <w:t>программ.</w:t>
      </w:r>
      <w:r>
        <w:rPr>
          <w:spacing w:val="1"/>
        </w:rPr>
        <w:t xml:space="preserve"> </w:t>
      </w:r>
      <w:r>
        <w:t>Использование</w:t>
      </w:r>
      <w:r>
        <w:rPr>
          <w:spacing w:val="1"/>
        </w:rPr>
        <w:t xml:space="preserve"> </w:t>
      </w:r>
      <w:r>
        <w:t>трассировочных таблиц. Отладочный вывод. Пошаговое выполнение программы. Точки</w:t>
      </w:r>
      <w:r>
        <w:rPr>
          <w:spacing w:val="1"/>
        </w:rPr>
        <w:t xml:space="preserve"> </w:t>
      </w:r>
      <w:r>
        <w:t>останова.</w:t>
      </w:r>
      <w:r>
        <w:rPr>
          <w:spacing w:val="-1"/>
        </w:rPr>
        <w:t xml:space="preserve"> </w:t>
      </w:r>
      <w:r>
        <w:t>Просмотр значений переменных.</w:t>
      </w:r>
    </w:p>
    <w:p w:rsidR="00445874" w:rsidRDefault="00182F3C">
      <w:pPr>
        <w:pStyle w:val="a5"/>
        <w:ind w:right="587"/>
      </w:pPr>
      <w:r>
        <w:t>Язык программирования (Python, Java, C++, C#). Типы данных: целочисленные,</w:t>
      </w:r>
      <w:r>
        <w:rPr>
          <w:spacing w:val="1"/>
        </w:rPr>
        <w:t xml:space="preserve"> </w:t>
      </w:r>
      <w:r>
        <w:t>вещественные, символьные, логические. Ветвления. Сложные условия. Циклы с условием.</w:t>
      </w:r>
      <w:r>
        <w:rPr>
          <w:spacing w:val="-57"/>
        </w:rPr>
        <w:t xml:space="preserve"> </w:t>
      </w:r>
      <w:r>
        <w:t>Циклы по переменной. Взаимозаменяемость различных видов циклов. Инвариант цикла.</w:t>
      </w:r>
      <w:r>
        <w:rPr>
          <w:spacing w:val="1"/>
        </w:rPr>
        <w:t xml:space="preserve"> </w:t>
      </w:r>
      <w:r>
        <w:t>Составление</w:t>
      </w:r>
      <w:r>
        <w:rPr>
          <w:spacing w:val="-2"/>
        </w:rPr>
        <w:t xml:space="preserve"> </w:t>
      </w:r>
      <w:r>
        <w:t>цикла</w:t>
      </w:r>
      <w:r>
        <w:rPr>
          <w:spacing w:val="-2"/>
        </w:rPr>
        <w:t xml:space="preserve"> </w:t>
      </w:r>
      <w:r>
        <w:t>с</w:t>
      </w:r>
      <w:r>
        <w:rPr>
          <w:spacing w:val="-2"/>
        </w:rPr>
        <w:t xml:space="preserve"> </w:t>
      </w:r>
      <w:r>
        <w:t>использованием</w:t>
      </w:r>
      <w:r>
        <w:rPr>
          <w:spacing w:val="-2"/>
        </w:rPr>
        <w:t xml:space="preserve"> </w:t>
      </w:r>
      <w:r>
        <w:t>заранее</w:t>
      </w:r>
      <w:r>
        <w:rPr>
          <w:spacing w:val="-2"/>
        </w:rPr>
        <w:t xml:space="preserve"> </w:t>
      </w:r>
      <w:r>
        <w:t>определённого</w:t>
      </w:r>
      <w:r>
        <w:rPr>
          <w:spacing w:val="-1"/>
        </w:rPr>
        <w:t xml:space="preserve"> </w:t>
      </w:r>
      <w:r>
        <w:t>инварианта</w:t>
      </w:r>
      <w:r>
        <w:rPr>
          <w:spacing w:val="-1"/>
        </w:rPr>
        <w:t xml:space="preserve"> </w:t>
      </w:r>
      <w:r>
        <w:t>цикла.</w:t>
      </w:r>
    </w:p>
    <w:p w:rsidR="00445874" w:rsidRDefault="00182F3C">
      <w:pPr>
        <w:pStyle w:val="a5"/>
        <w:ind w:right="591"/>
      </w:pPr>
      <w:r>
        <w:t>Документирование программ. Использование комментариев. Подготовка описания</w:t>
      </w:r>
      <w:r>
        <w:rPr>
          <w:spacing w:val="1"/>
        </w:rPr>
        <w:t xml:space="preserve"> </w:t>
      </w:r>
      <w:r>
        <w:t>программы</w:t>
      </w:r>
      <w:r>
        <w:rPr>
          <w:spacing w:val="-1"/>
        </w:rPr>
        <w:t xml:space="preserve"> </w:t>
      </w:r>
      <w:r>
        <w:t>и инструкции для</w:t>
      </w:r>
      <w:r>
        <w:rPr>
          <w:spacing w:val="-2"/>
        </w:rPr>
        <w:t xml:space="preserve"> </w:t>
      </w:r>
      <w:r>
        <w:t>пользователя.</w:t>
      </w:r>
    </w:p>
    <w:p w:rsidR="00445874" w:rsidRDefault="00182F3C">
      <w:pPr>
        <w:pStyle w:val="a5"/>
        <w:ind w:right="594"/>
      </w:pPr>
      <w:r>
        <w:t>Алгоритмы обработки натуральных чисел, записанных в позиционных системах</w:t>
      </w:r>
      <w:r>
        <w:rPr>
          <w:spacing w:val="1"/>
        </w:rPr>
        <w:t xml:space="preserve"> </w:t>
      </w:r>
      <w:r>
        <w:t>счисления:</w:t>
      </w:r>
      <w:r>
        <w:rPr>
          <w:spacing w:val="1"/>
        </w:rPr>
        <w:t xml:space="preserve"> </w:t>
      </w:r>
      <w:r>
        <w:t>разбиение</w:t>
      </w:r>
      <w:r>
        <w:rPr>
          <w:spacing w:val="1"/>
        </w:rPr>
        <w:t xml:space="preserve"> </w:t>
      </w:r>
      <w:r>
        <w:t>записи</w:t>
      </w:r>
      <w:r>
        <w:rPr>
          <w:spacing w:val="1"/>
        </w:rPr>
        <w:t xml:space="preserve"> </w:t>
      </w:r>
      <w:r>
        <w:t>числа</w:t>
      </w:r>
      <w:r>
        <w:rPr>
          <w:spacing w:val="1"/>
        </w:rPr>
        <w:t xml:space="preserve"> </w:t>
      </w:r>
      <w:r>
        <w:t>на</w:t>
      </w:r>
      <w:r>
        <w:rPr>
          <w:spacing w:val="1"/>
        </w:rPr>
        <w:t xml:space="preserve"> </w:t>
      </w:r>
      <w:r>
        <w:t>отдельные</w:t>
      </w:r>
      <w:r>
        <w:rPr>
          <w:spacing w:val="1"/>
        </w:rPr>
        <w:t xml:space="preserve"> </w:t>
      </w:r>
      <w:r>
        <w:t>цифры,</w:t>
      </w:r>
      <w:r>
        <w:rPr>
          <w:spacing w:val="1"/>
        </w:rPr>
        <w:t xml:space="preserve"> </w:t>
      </w:r>
      <w:r>
        <w:t>нахождение</w:t>
      </w:r>
      <w:r>
        <w:rPr>
          <w:spacing w:val="1"/>
        </w:rPr>
        <w:t xml:space="preserve"> </w:t>
      </w:r>
      <w:r>
        <w:t>суммы</w:t>
      </w:r>
      <w:r>
        <w:rPr>
          <w:spacing w:val="1"/>
        </w:rPr>
        <w:t xml:space="preserve"> </w:t>
      </w:r>
      <w:r>
        <w:t>и</w:t>
      </w:r>
      <w:r>
        <w:rPr>
          <w:spacing w:val="1"/>
        </w:rPr>
        <w:t xml:space="preserve"> </w:t>
      </w:r>
      <w:r>
        <w:t>произведения</w:t>
      </w:r>
      <w:r>
        <w:rPr>
          <w:spacing w:val="-1"/>
        </w:rPr>
        <w:t xml:space="preserve"> </w:t>
      </w:r>
      <w:r>
        <w:t>цифр,</w:t>
      </w:r>
      <w:r>
        <w:rPr>
          <w:spacing w:val="-1"/>
        </w:rPr>
        <w:t xml:space="preserve"> </w:t>
      </w:r>
      <w:r>
        <w:t>нахождение</w:t>
      </w:r>
      <w:r>
        <w:rPr>
          <w:spacing w:val="-2"/>
        </w:rPr>
        <w:t xml:space="preserve"> </w:t>
      </w:r>
      <w:r>
        <w:t>максимальной (минимальной)</w:t>
      </w:r>
      <w:r>
        <w:rPr>
          <w:spacing w:val="-1"/>
        </w:rPr>
        <w:t xml:space="preserve"> </w:t>
      </w:r>
      <w:r>
        <w:t>цифры.</w:t>
      </w:r>
    </w:p>
    <w:p w:rsidR="00445874" w:rsidRDefault="00182F3C">
      <w:pPr>
        <w:pStyle w:val="a5"/>
        <w:spacing w:before="1"/>
        <w:ind w:right="587"/>
      </w:pPr>
      <w:r>
        <w:t>Нахождение всех</w:t>
      </w:r>
      <w:r>
        <w:rPr>
          <w:spacing w:val="1"/>
        </w:rPr>
        <w:t xml:space="preserve"> </w:t>
      </w:r>
      <w:r>
        <w:t>простых</w:t>
      </w:r>
      <w:r>
        <w:rPr>
          <w:spacing w:val="60"/>
        </w:rPr>
        <w:t xml:space="preserve"> </w:t>
      </w:r>
      <w:r>
        <w:t>чисел в заданном диапазоне. Представление числа</w:t>
      </w:r>
      <w:r>
        <w:rPr>
          <w:spacing w:val="60"/>
        </w:rPr>
        <w:t xml:space="preserve"> </w:t>
      </w:r>
      <w:r>
        <w:t>в</w:t>
      </w:r>
      <w:r>
        <w:rPr>
          <w:spacing w:val="1"/>
        </w:rPr>
        <w:t xml:space="preserve"> </w:t>
      </w:r>
      <w:r>
        <w:t>виде</w:t>
      </w:r>
      <w:r>
        <w:rPr>
          <w:spacing w:val="-2"/>
        </w:rPr>
        <w:t xml:space="preserve"> </w:t>
      </w:r>
      <w:r>
        <w:t>набора</w:t>
      </w:r>
      <w:r>
        <w:rPr>
          <w:spacing w:val="-2"/>
        </w:rPr>
        <w:t xml:space="preserve"> </w:t>
      </w:r>
      <w:r>
        <w:t>простых</w:t>
      </w:r>
      <w:r>
        <w:rPr>
          <w:spacing w:val="1"/>
        </w:rPr>
        <w:t xml:space="preserve"> </w:t>
      </w:r>
      <w:r>
        <w:t>сомножителей.</w:t>
      </w:r>
      <w:r>
        <w:rPr>
          <w:spacing w:val="-1"/>
        </w:rPr>
        <w:t xml:space="preserve"> </w:t>
      </w:r>
      <w:r>
        <w:t>Алгоритм</w:t>
      </w:r>
      <w:r>
        <w:rPr>
          <w:spacing w:val="-4"/>
        </w:rPr>
        <w:t xml:space="preserve"> </w:t>
      </w:r>
      <w:r>
        <w:t>быстрого возведения</w:t>
      </w:r>
      <w:r>
        <w:rPr>
          <w:spacing w:val="-1"/>
        </w:rPr>
        <w:t xml:space="preserve"> </w:t>
      </w:r>
      <w:r>
        <w:t>в</w:t>
      </w:r>
      <w:r>
        <w:rPr>
          <w:spacing w:val="-2"/>
        </w:rPr>
        <w:t xml:space="preserve"> </w:t>
      </w:r>
      <w:r>
        <w:t>степень.</w:t>
      </w:r>
    </w:p>
    <w:p w:rsidR="00445874" w:rsidRDefault="00182F3C">
      <w:pPr>
        <w:pStyle w:val="a5"/>
        <w:ind w:right="591"/>
      </w:pPr>
      <w:r>
        <w:t>Обработка данных, хранящихся в файлах. Текстовые и двоичные файлы. Файловые</w:t>
      </w:r>
      <w:r>
        <w:rPr>
          <w:spacing w:val="-57"/>
        </w:rPr>
        <w:t xml:space="preserve"> </w:t>
      </w:r>
      <w:r>
        <w:t>переменные</w:t>
      </w:r>
      <w:r>
        <w:rPr>
          <w:spacing w:val="-3"/>
        </w:rPr>
        <w:t xml:space="preserve"> </w:t>
      </w:r>
      <w:r>
        <w:t>(файловые указатели).</w:t>
      </w:r>
      <w:r>
        <w:rPr>
          <w:spacing w:val="-1"/>
        </w:rPr>
        <w:t xml:space="preserve"> </w:t>
      </w:r>
      <w:r>
        <w:t>Чтение</w:t>
      </w:r>
      <w:r>
        <w:rPr>
          <w:spacing w:val="-1"/>
        </w:rPr>
        <w:t xml:space="preserve"> </w:t>
      </w:r>
      <w:r>
        <w:t>из файла.</w:t>
      </w:r>
      <w:r>
        <w:rPr>
          <w:spacing w:val="-1"/>
        </w:rPr>
        <w:t xml:space="preserve"> </w:t>
      </w:r>
      <w:r>
        <w:t>Запись в</w:t>
      </w:r>
      <w:r>
        <w:rPr>
          <w:spacing w:val="-2"/>
        </w:rPr>
        <w:t xml:space="preserve"> </w:t>
      </w:r>
      <w:r>
        <w:t>файл.</w:t>
      </w:r>
    </w:p>
    <w:p w:rsidR="00445874" w:rsidRDefault="00182F3C">
      <w:pPr>
        <w:pStyle w:val="a5"/>
        <w:ind w:right="591"/>
      </w:pPr>
      <w:r>
        <w:t>Разбиение задачи на подзадачи. Подпрограммы (процедуры и функции). Рекурсия.</w:t>
      </w:r>
      <w:r>
        <w:rPr>
          <w:spacing w:val="1"/>
        </w:rPr>
        <w:t xml:space="preserve"> </w:t>
      </w:r>
      <w:r>
        <w:t>Рекурсивные объекты</w:t>
      </w:r>
      <w:r>
        <w:rPr>
          <w:spacing w:val="1"/>
        </w:rPr>
        <w:t xml:space="preserve"> </w:t>
      </w:r>
      <w:r>
        <w:t>(фракталы). Рекурсивные процедуры и функции. Использование</w:t>
      </w:r>
      <w:r>
        <w:rPr>
          <w:spacing w:val="1"/>
        </w:rPr>
        <w:t xml:space="preserve"> </w:t>
      </w:r>
      <w:r>
        <w:t>стека</w:t>
      </w:r>
      <w:r>
        <w:rPr>
          <w:spacing w:val="-1"/>
        </w:rPr>
        <w:t xml:space="preserve"> </w:t>
      </w:r>
      <w:r>
        <w:t>для организации</w:t>
      </w:r>
      <w:r>
        <w:rPr>
          <w:spacing w:val="-2"/>
        </w:rPr>
        <w:t xml:space="preserve"> </w:t>
      </w:r>
      <w:r>
        <w:t>рекурсивных</w:t>
      </w:r>
      <w:r>
        <w:rPr>
          <w:spacing w:val="1"/>
        </w:rPr>
        <w:t xml:space="preserve"> </w:t>
      </w:r>
      <w:r>
        <w:t>вызовов.</w:t>
      </w:r>
    </w:p>
    <w:p w:rsidR="00445874" w:rsidRDefault="00182F3C">
      <w:pPr>
        <w:pStyle w:val="a5"/>
        <w:ind w:right="591"/>
      </w:pPr>
      <w:r>
        <w:t>Использование стандартной библиотеки языка программирования. Подключение</w:t>
      </w:r>
      <w:r>
        <w:rPr>
          <w:spacing w:val="1"/>
        </w:rPr>
        <w:t xml:space="preserve"> </w:t>
      </w:r>
      <w:r>
        <w:t>библиотек</w:t>
      </w:r>
      <w:r>
        <w:rPr>
          <w:spacing w:val="1"/>
        </w:rPr>
        <w:t xml:space="preserve"> </w:t>
      </w:r>
      <w:r>
        <w:t>подпрограмм</w:t>
      </w:r>
      <w:r>
        <w:rPr>
          <w:spacing w:val="1"/>
        </w:rPr>
        <w:t xml:space="preserve"> </w:t>
      </w:r>
      <w:r>
        <w:t>сторонних</w:t>
      </w:r>
      <w:r>
        <w:rPr>
          <w:spacing w:val="1"/>
        </w:rPr>
        <w:t xml:space="preserve"> </w:t>
      </w:r>
      <w:r>
        <w:t>производителей.</w:t>
      </w:r>
      <w:r>
        <w:rPr>
          <w:spacing w:val="1"/>
        </w:rPr>
        <w:t xml:space="preserve"> </w:t>
      </w:r>
      <w:r>
        <w:t>Модульный</w:t>
      </w:r>
      <w:r>
        <w:rPr>
          <w:spacing w:val="1"/>
        </w:rPr>
        <w:t xml:space="preserve"> </w:t>
      </w:r>
      <w:r>
        <w:t>принцип</w:t>
      </w:r>
      <w:r>
        <w:rPr>
          <w:spacing w:val="1"/>
        </w:rPr>
        <w:t xml:space="preserve"> </w:t>
      </w:r>
      <w:r>
        <w:t>построения</w:t>
      </w:r>
      <w:r>
        <w:rPr>
          <w:spacing w:val="1"/>
        </w:rPr>
        <w:t xml:space="preserve"> </w:t>
      </w:r>
      <w:r>
        <w:t>программ.</w:t>
      </w:r>
    </w:p>
    <w:p w:rsidR="00445874" w:rsidRDefault="00182F3C">
      <w:pPr>
        <w:pStyle w:val="a5"/>
        <w:ind w:right="589"/>
      </w:pPr>
      <w:r>
        <w:t>Численные методы. Точное и приближённое решения задачи. Численные методы</w:t>
      </w:r>
      <w:r>
        <w:rPr>
          <w:spacing w:val="1"/>
        </w:rPr>
        <w:t xml:space="preserve"> </w:t>
      </w:r>
      <w:r>
        <w:t>решения</w:t>
      </w:r>
      <w:r>
        <w:rPr>
          <w:spacing w:val="1"/>
        </w:rPr>
        <w:t xml:space="preserve"> </w:t>
      </w:r>
      <w:r>
        <w:t>уравнений:</w:t>
      </w:r>
      <w:r>
        <w:rPr>
          <w:spacing w:val="1"/>
        </w:rPr>
        <w:t xml:space="preserve"> </w:t>
      </w:r>
      <w:r>
        <w:t>метод</w:t>
      </w:r>
      <w:r>
        <w:rPr>
          <w:spacing w:val="1"/>
        </w:rPr>
        <w:t xml:space="preserve"> </w:t>
      </w:r>
      <w:r>
        <w:t>перебора,</w:t>
      </w:r>
      <w:r>
        <w:rPr>
          <w:spacing w:val="1"/>
        </w:rPr>
        <w:t xml:space="preserve"> </w:t>
      </w:r>
      <w:r>
        <w:t>метод</w:t>
      </w:r>
      <w:r>
        <w:rPr>
          <w:spacing w:val="1"/>
        </w:rPr>
        <w:t xml:space="preserve"> </w:t>
      </w:r>
      <w:r>
        <w:t>половинного</w:t>
      </w:r>
      <w:r>
        <w:rPr>
          <w:spacing w:val="1"/>
        </w:rPr>
        <w:t xml:space="preserve"> </w:t>
      </w:r>
      <w:r>
        <w:t>деления.</w:t>
      </w:r>
      <w:r>
        <w:rPr>
          <w:spacing w:val="1"/>
        </w:rPr>
        <w:t xml:space="preserve"> </w:t>
      </w:r>
      <w:r>
        <w:t>Приближённое</w:t>
      </w:r>
      <w:r>
        <w:rPr>
          <w:spacing w:val="1"/>
        </w:rPr>
        <w:t xml:space="preserve"> </w:t>
      </w:r>
      <w:r>
        <w:t>вычисление</w:t>
      </w:r>
      <w:r>
        <w:rPr>
          <w:spacing w:val="30"/>
        </w:rPr>
        <w:t xml:space="preserve"> </w:t>
      </w:r>
      <w:r>
        <w:t>длин</w:t>
      </w:r>
      <w:r>
        <w:rPr>
          <w:spacing w:val="33"/>
        </w:rPr>
        <w:t xml:space="preserve"> </w:t>
      </w:r>
      <w:r>
        <w:t>кривых.</w:t>
      </w:r>
      <w:r>
        <w:rPr>
          <w:spacing w:val="31"/>
        </w:rPr>
        <w:t xml:space="preserve"> </w:t>
      </w:r>
      <w:r>
        <w:t>Вычисление</w:t>
      </w:r>
      <w:r>
        <w:rPr>
          <w:spacing w:val="31"/>
        </w:rPr>
        <w:t xml:space="preserve"> </w:t>
      </w:r>
      <w:r>
        <w:t>площадей</w:t>
      </w:r>
      <w:r>
        <w:rPr>
          <w:spacing w:val="32"/>
        </w:rPr>
        <w:t xml:space="preserve"> </w:t>
      </w:r>
      <w:r>
        <w:t>фигур</w:t>
      </w:r>
      <w:r>
        <w:rPr>
          <w:spacing w:val="33"/>
        </w:rPr>
        <w:t xml:space="preserve"> </w:t>
      </w:r>
      <w:r>
        <w:t>с</w:t>
      </w:r>
      <w:r>
        <w:rPr>
          <w:spacing w:val="31"/>
        </w:rPr>
        <w:t xml:space="preserve"> </w:t>
      </w:r>
      <w:r>
        <w:t>помощью</w:t>
      </w:r>
      <w:r>
        <w:rPr>
          <w:spacing w:val="32"/>
        </w:rPr>
        <w:t xml:space="preserve"> </w:t>
      </w:r>
      <w:r>
        <w:t>численных</w:t>
      </w:r>
      <w:r>
        <w:rPr>
          <w:spacing w:val="33"/>
        </w:rPr>
        <w:t xml:space="preserve"> </w:t>
      </w:r>
      <w:r>
        <w:t>методов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5" w:firstLine="0"/>
      </w:pPr>
      <w:r>
        <w:t>(метод прямоугольников, метод трапеций). Поиск максимума (минимума) функции одной</w:t>
      </w:r>
      <w:r>
        <w:rPr>
          <w:spacing w:val="1"/>
        </w:rPr>
        <w:t xml:space="preserve"> </w:t>
      </w:r>
      <w:r>
        <w:t>переменной</w:t>
      </w:r>
      <w:r>
        <w:rPr>
          <w:spacing w:val="-1"/>
        </w:rPr>
        <w:t xml:space="preserve"> </w:t>
      </w:r>
      <w:r>
        <w:t>методом</w:t>
      </w:r>
      <w:r>
        <w:rPr>
          <w:spacing w:val="-1"/>
        </w:rPr>
        <w:t xml:space="preserve"> </w:t>
      </w:r>
      <w:r>
        <w:t>половинного деления.</w:t>
      </w:r>
    </w:p>
    <w:p w:rsidR="00445874" w:rsidRDefault="00182F3C">
      <w:pPr>
        <w:pStyle w:val="a5"/>
        <w:ind w:right="584"/>
      </w:pPr>
      <w:r>
        <w:t>Обработка символьных данных. Встроенные функции языка программирования для</w:t>
      </w:r>
      <w:r>
        <w:rPr>
          <w:spacing w:val="-57"/>
        </w:rPr>
        <w:t xml:space="preserve"> </w:t>
      </w:r>
      <w:r>
        <w:t>обработки</w:t>
      </w:r>
      <w:r>
        <w:rPr>
          <w:spacing w:val="1"/>
        </w:rPr>
        <w:t xml:space="preserve"> </w:t>
      </w:r>
      <w:r>
        <w:t>символьных</w:t>
      </w:r>
      <w:r>
        <w:rPr>
          <w:spacing w:val="1"/>
        </w:rPr>
        <w:t xml:space="preserve"> </w:t>
      </w:r>
      <w:r>
        <w:t>строк.</w:t>
      </w:r>
      <w:r>
        <w:rPr>
          <w:spacing w:val="1"/>
        </w:rPr>
        <w:t xml:space="preserve"> </w:t>
      </w:r>
      <w:r>
        <w:t>Алгоритмы</w:t>
      </w:r>
      <w:r>
        <w:rPr>
          <w:spacing w:val="1"/>
        </w:rPr>
        <w:t xml:space="preserve"> </w:t>
      </w:r>
      <w:r>
        <w:t>обработки</w:t>
      </w:r>
      <w:r>
        <w:rPr>
          <w:spacing w:val="1"/>
        </w:rPr>
        <w:t xml:space="preserve"> </w:t>
      </w:r>
      <w:r>
        <w:t>символьных</w:t>
      </w:r>
      <w:r>
        <w:rPr>
          <w:spacing w:val="1"/>
        </w:rPr>
        <w:t xml:space="preserve"> </w:t>
      </w:r>
      <w:r>
        <w:t>строк:</w:t>
      </w:r>
      <w:r>
        <w:rPr>
          <w:spacing w:val="1"/>
        </w:rPr>
        <w:t xml:space="preserve"> </w:t>
      </w:r>
      <w:r>
        <w:t>подсчёт</w:t>
      </w:r>
      <w:r>
        <w:rPr>
          <w:spacing w:val="1"/>
        </w:rPr>
        <w:t xml:space="preserve"> </w:t>
      </w:r>
      <w:r>
        <w:t>количества</w:t>
      </w:r>
      <w:r>
        <w:rPr>
          <w:spacing w:val="1"/>
        </w:rPr>
        <w:t xml:space="preserve"> </w:t>
      </w:r>
      <w:r>
        <w:t>появлений</w:t>
      </w:r>
      <w:r>
        <w:rPr>
          <w:spacing w:val="1"/>
        </w:rPr>
        <w:t xml:space="preserve"> </w:t>
      </w:r>
      <w:r>
        <w:t>символа</w:t>
      </w:r>
      <w:r>
        <w:rPr>
          <w:spacing w:val="1"/>
        </w:rPr>
        <w:t xml:space="preserve"> </w:t>
      </w:r>
      <w:r>
        <w:t>в</w:t>
      </w:r>
      <w:r>
        <w:rPr>
          <w:spacing w:val="1"/>
        </w:rPr>
        <w:t xml:space="preserve"> </w:t>
      </w:r>
      <w:r>
        <w:t>строке,</w:t>
      </w:r>
      <w:r>
        <w:rPr>
          <w:spacing w:val="1"/>
        </w:rPr>
        <w:t xml:space="preserve"> </w:t>
      </w:r>
      <w:r>
        <w:t>разбиение</w:t>
      </w:r>
      <w:r>
        <w:rPr>
          <w:spacing w:val="1"/>
        </w:rPr>
        <w:t xml:space="preserve"> </w:t>
      </w:r>
      <w:r>
        <w:t>строки</w:t>
      </w:r>
      <w:r>
        <w:rPr>
          <w:spacing w:val="1"/>
        </w:rPr>
        <w:t xml:space="preserve"> </w:t>
      </w:r>
      <w:r>
        <w:t>на</w:t>
      </w:r>
      <w:r>
        <w:rPr>
          <w:spacing w:val="1"/>
        </w:rPr>
        <w:t xml:space="preserve"> </w:t>
      </w:r>
      <w:r>
        <w:t>слова</w:t>
      </w:r>
      <w:r>
        <w:rPr>
          <w:spacing w:val="1"/>
        </w:rPr>
        <w:t xml:space="preserve"> </w:t>
      </w:r>
      <w:r>
        <w:t>по</w:t>
      </w:r>
      <w:r>
        <w:rPr>
          <w:spacing w:val="1"/>
        </w:rPr>
        <w:t xml:space="preserve"> </w:t>
      </w:r>
      <w:r>
        <w:t>пробельным</w:t>
      </w:r>
      <w:r>
        <w:rPr>
          <w:spacing w:val="1"/>
        </w:rPr>
        <w:t xml:space="preserve"> </w:t>
      </w:r>
      <w:r>
        <w:t>символам,</w:t>
      </w:r>
      <w:r>
        <w:rPr>
          <w:spacing w:val="1"/>
        </w:rPr>
        <w:t xml:space="preserve"> </w:t>
      </w:r>
      <w:r>
        <w:t>поиск</w:t>
      </w:r>
      <w:r>
        <w:rPr>
          <w:spacing w:val="1"/>
        </w:rPr>
        <w:t xml:space="preserve"> </w:t>
      </w:r>
      <w:r>
        <w:t>подстроки</w:t>
      </w:r>
      <w:r>
        <w:rPr>
          <w:spacing w:val="1"/>
        </w:rPr>
        <w:t xml:space="preserve"> </w:t>
      </w:r>
      <w:r>
        <w:t>внутри</w:t>
      </w:r>
      <w:r>
        <w:rPr>
          <w:spacing w:val="1"/>
        </w:rPr>
        <w:t xml:space="preserve"> </w:t>
      </w:r>
      <w:r>
        <w:t>данной</w:t>
      </w:r>
      <w:r>
        <w:rPr>
          <w:spacing w:val="1"/>
        </w:rPr>
        <w:t xml:space="preserve"> </w:t>
      </w:r>
      <w:r>
        <w:t>строки,</w:t>
      </w:r>
      <w:r>
        <w:rPr>
          <w:spacing w:val="1"/>
        </w:rPr>
        <w:t xml:space="preserve"> </w:t>
      </w:r>
      <w:r>
        <w:t>замена</w:t>
      </w:r>
      <w:r>
        <w:rPr>
          <w:spacing w:val="1"/>
        </w:rPr>
        <w:t xml:space="preserve"> </w:t>
      </w:r>
      <w:r>
        <w:t>найденной</w:t>
      </w:r>
      <w:r>
        <w:rPr>
          <w:spacing w:val="1"/>
        </w:rPr>
        <w:t xml:space="preserve"> </w:t>
      </w:r>
      <w:r>
        <w:t>подстроки</w:t>
      </w:r>
      <w:r>
        <w:rPr>
          <w:spacing w:val="60"/>
        </w:rPr>
        <w:t xml:space="preserve"> </w:t>
      </w:r>
      <w:r>
        <w:t>на</w:t>
      </w:r>
      <w:r>
        <w:rPr>
          <w:spacing w:val="1"/>
        </w:rPr>
        <w:t xml:space="preserve"> </w:t>
      </w:r>
      <w:r>
        <w:t>другую строку. Генерация всех слов в некотором алфавите, удовлетворяющих заданным</w:t>
      </w:r>
      <w:r>
        <w:rPr>
          <w:spacing w:val="1"/>
        </w:rPr>
        <w:t xml:space="preserve"> </w:t>
      </w:r>
      <w:r>
        <w:t>ограничениям.</w:t>
      </w:r>
      <w:r>
        <w:rPr>
          <w:spacing w:val="-1"/>
        </w:rPr>
        <w:t xml:space="preserve"> </w:t>
      </w:r>
      <w:r>
        <w:t>Преобразование</w:t>
      </w:r>
      <w:r>
        <w:rPr>
          <w:spacing w:val="-1"/>
        </w:rPr>
        <w:t xml:space="preserve"> </w:t>
      </w:r>
      <w:r>
        <w:t>числа</w:t>
      </w:r>
      <w:r>
        <w:rPr>
          <w:spacing w:val="1"/>
        </w:rPr>
        <w:t xml:space="preserve"> </w:t>
      </w:r>
      <w:r>
        <w:t>в</w:t>
      </w:r>
      <w:r>
        <w:rPr>
          <w:spacing w:val="-1"/>
        </w:rPr>
        <w:t xml:space="preserve"> </w:t>
      </w:r>
      <w:r>
        <w:t>символьную</w:t>
      </w:r>
      <w:r>
        <w:rPr>
          <w:spacing w:val="-1"/>
        </w:rPr>
        <w:t xml:space="preserve"> </w:t>
      </w:r>
      <w:r>
        <w:t>строку</w:t>
      </w:r>
      <w:r>
        <w:rPr>
          <w:spacing w:val="-5"/>
        </w:rPr>
        <w:t xml:space="preserve"> </w:t>
      </w:r>
      <w:r>
        <w:t>и обратно.</w:t>
      </w:r>
    </w:p>
    <w:p w:rsidR="00445874" w:rsidRDefault="00182F3C">
      <w:pPr>
        <w:pStyle w:val="a5"/>
        <w:ind w:right="590"/>
      </w:pPr>
      <w:r>
        <w:t>Массивы</w:t>
      </w:r>
      <w:r>
        <w:rPr>
          <w:spacing w:val="1"/>
        </w:rPr>
        <w:t xml:space="preserve"> </w:t>
      </w:r>
      <w:r>
        <w:t>и</w:t>
      </w:r>
      <w:r>
        <w:rPr>
          <w:spacing w:val="1"/>
        </w:rPr>
        <w:t xml:space="preserve"> </w:t>
      </w:r>
      <w:r>
        <w:t>последовательности</w:t>
      </w:r>
      <w:r>
        <w:rPr>
          <w:spacing w:val="1"/>
        </w:rPr>
        <w:t xml:space="preserve"> </w:t>
      </w:r>
      <w:r>
        <w:t>чисел.</w:t>
      </w:r>
      <w:r>
        <w:rPr>
          <w:spacing w:val="1"/>
        </w:rPr>
        <w:t xml:space="preserve"> </w:t>
      </w:r>
      <w:r>
        <w:t>Вычисление</w:t>
      </w:r>
      <w:r>
        <w:rPr>
          <w:spacing w:val="1"/>
        </w:rPr>
        <w:t xml:space="preserve"> </w:t>
      </w:r>
      <w:r>
        <w:t>обобщённых</w:t>
      </w:r>
      <w:r>
        <w:rPr>
          <w:spacing w:val="1"/>
        </w:rPr>
        <w:t xml:space="preserve"> </w:t>
      </w:r>
      <w:r>
        <w:t>характеристик</w:t>
      </w:r>
      <w:r>
        <w:rPr>
          <w:spacing w:val="1"/>
        </w:rPr>
        <w:t xml:space="preserve"> </w:t>
      </w:r>
      <w:r>
        <w:t>элементов</w:t>
      </w:r>
      <w:r>
        <w:rPr>
          <w:spacing w:val="1"/>
        </w:rPr>
        <w:t xml:space="preserve"> </w:t>
      </w:r>
      <w:r>
        <w:t>массива</w:t>
      </w:r>
      <w:r>
        <w:rPr>
          <w:spacing w:val="1"/>
        </w:rPr>
        <w:t xml:space="preserve"> </w:t>
      </w:r>
      <w:r>
        <w:t>или</w:t>
      </w:r>
      <w:r>
        <w:rPr>
          <w:spacing w:val="1"/>
        </w:rPr>
        <w:t xml:space="preserve"> </w:t>
      </w:r>
      <w:r>
        <w:t>числовой</w:t>
      </w:r>
      <w:r>
        <w:rPr>
          <w:spacing w:val="1"/>
        </w:rPr>
        <w:t xml:space="preserve"> </w:t>
      </w:r>
      <w:r>
        <w:t>последовательности</w:t>
      </w:r>
      <w:r>
        <w:rPr>
          <w:spacing w:val="1"/>
        </w:rPr>
        <w:t xml:space="preserve"> </w:t>
      </w:r>
      <w:r>
        <w:t>(суммы,</w:t>
      </w:r>
      <w:r>
        <w:rPr>
          <w:spacing w:val="1"/>
        </w:rPr>
        <w:t xml:space="preserve"> </w:t>
      </w:r>
      <w:r>
        <w:t>произведения,</w:t>
      </w:r>
      <w:r>
        <w:rPr>
          <w:spacing w:val="1"/>
        </w:rPr>
        <w:t xml:space="preserve"> </w:t>
      </w:r>
      <w:r>
        <w:t>среднего</w:t>
      </w:r>
      <w:r>
        <w:rPr>
          <w:spacing w:val="-57"/>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элементов,</w:t>
      </w:r>
      <w:r>
        <w:rPr>
          <w:spacing w:val="1"/>
        </w:rPr>
        <w:t xml:space="preserve"> </w:t>
      </w:r>
      <w:r>
        <w:t>количества</w:t>
      </w:r>
      <w:r>
        <w:rPr>
          <w:spacing w:val="1"/>
        </w:rPr>
        <w:t xml:space="preserve"> </w:t>
      </w:r>
      <w:r>
        <w:t>элементов,</w:t>
      </w:r>
      <w:r>
        <w:rPr>
          <w:spacing w:val="1"/>
        </w:rPr>
        <w:t xml:space="preserve"> </w:t>
      </w:r>
      <w:r>
        <w:t>удовлетворяющих</w:t>
      </w:r>
      <w:r>
        <w:rPr>
          <w:spacing w:val="-1"/>
        </w:rPr>
        <w:t xml:space="preserve"> </w:t>
      </w:r>
      <w:r>
        <w:t>заданному</w:t>
      </w:r>
      <w:r>
        <w:rPr>
          <w:spacing w:val="-5"/>
        </w:rPr>
        <w:t xml:space="preserve"> </w:t>
      </w:r>
      <w:r>
        <w:t>условию).</w:t>
      </w:r>
      <w:r>
        <w:rPr>
          <w:spacing w:val="-3"/>
        </w:rPr>
        <w:t xml:space="preserve"> </w:t>
      </w:r>
      <w:r>
        <w:t>Линейный</w:t>
      </w:r>
      <w:r>
        <w:rPr>
          <w:spacing w:val="-3"/>
        </w:rPr>
        <w:t xml:space="preserve"> </w:t>
      </w:r>
      <w:r>
        <w:t>поиск</w:t>
      </w:r>
      <w:r>
        <w:rPr>
          <w:spacing w:val="-2"/>
        </w:rPr>
        <w:t xml:space="preserve"> </w:t>
      </w:r>
      <w:r>
        <w:t>заданного</w:t>
      </w:r>
      <w:r>
        <w:rPr>
          <w:spacing w:val="-3"/>
        </w:rPr>
        <w:t xml:space="preserve"> </w:t>
      </w:r>
      <w:r>
        <w:t>значения</w:t>
      </w:r>
      <w:r>
        <w:rPr>
          <w:spacing w:val="-2"/>
        </w:rPr>
        <w:t xml:space="preserve"> </w:t>
      </w:r>
      <w:r>
        <w:t>в</w:t>
      </w:r>
      <w:r>
        <w:rPr>
          <w:spacing w:val="-4"/>
        </w:rPr>
        <w:t xml:space="preserve"> </w:t>
      </w:r>
      <w:r>
        <w:t>массиве.</w:t>
      </w:r>
    </w:p>
    <w:p w:rsidR="00445874" w:rsidRDefault="00182F3C">
      <w:pPr>
        <w:pStyle w:val="a5"/>
        <w:ind w:right="588"/>
      </w:pPr>
      <w:r>
        <w:t>Сортировка одномерного массива. Простые методы сортировки (метод пузырька,</w:t>
      </w:r>
      <w:r>
        <w:rPr>
          <w:spacing w:val="1"/>
        </w:rPr>
        <w:t xml:space="preserve"> </w:t>
      </w:r>
      <w:r>
        <w:t>метод выбора, сортировка вставками). Сортировка слиянием. Быстрая сортировка массива</w:t>
      </w:r>
      <w:r>
        <w:rPr>
          <w:spacing w:val="-57"/>
        </w:rPr>
        <w:t xml:space="preserve"> </w:t>
      </w:r>
      <w:r>
        <w:t>(алгоритм</w:t>
      </w:r>
      <w:r>
        <w:rPr>
          <w:spacing w:val="-1"/>
        </w:rPr>
        <w:t xml:space="preserve"> </w:t>
      </w:r>
      <w:r>
        <w:t>QuickSort). Двоичный</w:t>
      </w:r>
      <w:r>
        <w:rPr>
          <w:spacing w:val="-1"/>
        </w:rPr>
        <w:t xml:space="preserve"> </w:t>
      </w:r>
      <w:r>
        <w:t>поиск в</w:t>
      </w:r>
      <w:r>
        <w:rPr>
          <w:spacing w:val="-2"/>
        </w:rPr>
        <w:t xml:space="preserve"> </w:t>
      </w:r>
      <w:r>
        <w:t>отсортированном</w:t>
      </w:r>
      <w:r>
        <w:rPr>
          <w:spacing w:val="-1"/>
        </w:rPr>
        <w:t xml:space="preserve"> </w:t>
      </w:r>
      <w:r>
        <w:t>массиве.</w:t>
      </w:r>
    </w:p>
    <w:p w:rsidR="00445874" w:rsidRDefault="00182F3C">
      <w:pPr>
        <w:pStyle w:val="a5"/>
        <w:spacing w:before="1"/>
        <w:ind w:right="587"/>
      </w:pPr>
      <w:r>
        <w:t>Двумерные</w:t>
      </w:r>
      <w:r>
        <w:rPr>
          <w:spacing w:val="1"/>
        </w:rPr>
        <w:t xml:space="preserve"> </w:t>
      </w:r>
      <w:r>
        <w:t>массивы</w:t>
      </w:r>
      <w:r>
        <w:rPr>
          <w:spacing w:val="1"/>
        </w:rPr>
        <w:t xml:space="preserve"> </w:t>
      </w:r>
      <w:r>
        <w:t>(матрицы).</w:t>
      </w:r>
      <w:r>
        <w:rPr>
          <w:spacing w:val="1"/>
        </w:rPr>
        <w:t xml:space="preserve"> </w:t>
      </w:r>
      <w:r>
        <w:t>Алгоритмы</w:t>
      </w:r>
      <w:r>
        <w:rPr>
          <w:spacing w:val="1"/>
        </w:rPr>
        <w:t xml:space="preserve"> </w:t>
      </w:r>
      <w:r>
        <w:t>обработки</w:t>
      </w:r>
      <w:r>
        <w:rPr>
          <w:spacing w:val="1"/>
        </w:rPr>
        <w:t xml:space="preserve"> </w:t>
      </w:r>
      <w:r>
        <w:t>двумерных</w:t>
      </w:r>
      <w:r>
        <w:rPr>
          <w:spacing w:val="1"/>
        </w:rPr>
        <w:t xml:space="preserve"> </w:t>
      </w:r>
      <w:r>
        <w:t>массивов:</w:t>
      </w:r>
      <w:r>
        <w:rPr>
          <w:spacing w:val="1"/>
        </w:rPr>
        <w:t xml:space="preserve"> </w:t>
      </w:r>
      <w:r>
        <w:t>заполнение</w:t>
      </w:r>
      <w:r>
        <w:rPr>
          <w:spacing w:val="1"/>
        </w:rPr>
        <w:t xml:space="preserve"> </w:t>
      </w:r>
      <w:r>
        <w:t>двумерного</w:t>
      </w:r>
      <w:r>
        <w:rPr>
          <w:spacing w:val="1"/>
        </w:rPr>
        <w:t xml:space="preserve"> </w:t>
      </w:r>
      <w:r>
        <w:t>числового</w:t>
      </w:r>
      <w:r>
        <w:rPr>
          <w:spacing w:val="1"/>
        </w:rPr>
        <w:t xml:space="preserve"> </w:t>
      </w:r>
      <w:r>
        <w:t>массива</w:t>
      </w:r>
      <w:r>
        <w:rPr>
          <w:spacing w:val="1"/>
        </w:rPr>
        <w:t xml:space="preserve"> </w:t>
      </w:r>
      <w:r>
        <w:t>по</w:t>
      </w:r>
      <w:r>
        <w:rPr>
          <w:spacing w:val="1"/>
        </w:rPr>
        <w:t xml:space="preserve"> </w:t>
      </w:r>
      <w:r>
        <w:t>заданным</w:t>
      </w:r>
      <w:r>
        <w:rPr>
          <w:spacing w:val="1"/>
        </w:rPr>
        <w:t xml:space="preserve"> </w:t>
      </w:r>
      <w:r>
        <w:t>правилам,</w:t>
      </w:r>
      <w:r>
        <w:rPr>
          <w:spacing w:val="1"/>
        </w:rPr>
        <w:t xml:space="preserve"> </w:t>
      </w:r>
      <w:r>
        <w:t>поиск</w:t>
      </w:r>
      <w:r>
        <w:rPr>
          <w:spacing w:val="1"/>
        </w:rPr>
        <w:t xml:space="preserve"> </w:t>
      </w:r>
      <w:r>
        <w:t>элемента</w:t>
      </w:r>
      <w:r>
        <w:rPr>
          <w:spacing w:val="1"/>
        </w:rPr>
        <w:t xml:space="preserve"> </w:t>
      </w:r>
      <w:r>
        <w:t>в</w:t>
      </w:r>
      <w:r>
        <w:rPr>
          <w:spacing w:val="1"/>
        </w:rPr>
        <w:t xml:space="preserve"> </w:t>
      </w:r>
      <w:r>
        <w:t>двумерном массиве, вычисление максимума (минимума) и суммы элементов двумерного</w:t>
      </w:r>
      <w:r>
        <w:rPr>
          <w:spacing w:val="1"/>
        </w:rPr>
        <w:t xml:space="preserve"> </w:t>
      </w:r>
      <w:r>
        <w:t>массива,</w:t>
      </w:r>
      <w:r>
        <w:rPr>
          <w:spacing w:val="-1"/>
        </w:rPr>
        <w:t xml:space="preserve"> </w:t>
      </w:r>
      <w:r>
        <w:t>перестановка</w:t>
      </w:r>
      <w:r>
        <w:rPr>
          <w:spacing w:val="1"/>
        </w:rPr>
        <w:t xml:space="preserve"> </w:t>
      </w:r>
      <w:r>
        <w:t>строк и столбцов двумерного</w:t>
      </w:r>
      <w:r>
        <w:rPr>
          <w:spacing w:val="-1"/>
        </w:rPr>
        <w:t xml:space="preserve"> </w:t>
      </w:r>
      <w:r>
        <w:t>массива.</w:t>
      </w:r>
    </w:p>
    <w:p w:rsidR="00445874" w:rsidRDefault="00182F3C">
      <w:pPr>
        <w:pStyle w:val="a5"/>
        <w:ind w:left="2410" w:firstLine="0"/>
      </w:pPr>
      <w:r>
        <w:t>Информационные</w:t>
      </w:r>
      <w:r>
        <w:rPr>
          <w:spacing w:val="-5"/>
        </w:rPr>
        <w:t xml:space="preserve"> </w:t>
      </w:r>
      <w:r>
        <w:t>технологии.</w:t>
      </w:r>
    </w:p>
    <w:p w:rsidR="00445874" w:rsidRDefault="00182F3C">
      <w:pPr>
        <w:pStyle w:val="a5"/>
        <w:ind w:right="585"/>
      </w:pPr>
      <w:r>
        <w:t>Текстовый процессор. Редактирование и форматирование. Проверка орфографии и</w:t>
      </w:r>
      <w:r>
        <w:rPr>
          <w:spacing w:val="1"/>
        </w:rPr>
        <w:t xml:space="preserve"> </w:t>
      </w:r>
      <w:r>
        <w:t>грамматики.</w:t>
      </w:r>
      <w:r>
        <w:rPr>
          <w:spacing w:val="1"/>
        </w:rPr>
        <w:t xml:space="preserve"> </w:t>
      </w:r>
      <w:r>
        <w:t>Средства</w:t>
      </w:r>
      <w:r>
        <w:rPr>
          <w:spacing w:val="1"/>
        </w:rPr>
        <w:t xml:space="preserve"> </w:t>
      </w:r>
      <w:r>
        <w:t>поиска</w:t>
      </w:r>
      <w:r>
        <w:rPr>
          <w:spacing w:val="1"/>
        </w:rPr>
        <w:t xml:space="preserve"> </w:t>
      </w:r>
      <w:r>
        <w:t>и</w:t>
      </w:r>
      <w:r>
        <w:rPr>
          <w:spacing w:val="1"/>
        </w:rPr>
        <w:t xml:space="preserve"> </w:t>
      </w:r>
      <w:r>
        <w:t>автозамены</w:t>
      </w:r>
      <w:r>
        <w:rPr>
          <w:spacing w:val="1"/>
        </w:rPr>
        <w:t xml:space="preserve"> </w:t>
      </w:r>
      <w:r>
        <w:t>в</w:t>
      </w:r>
      <w:r>
        <w:rPr>
          <w:spacing w:val="1"/>
        </w:rPr>
        <w:t xml:space="preserve"> </w:t>
      </w:r>
      <w:r>
        <w:t>текстовом</w:t>
      </w:r>
      <w:r>
        <w:rPr>
          <w:spacing w:val="1"/>
        </w:rPr>
        <w:t xml:space="preserve"> </w:t>
      </w:r>
      <w:r>
        <w:t>процессоре.</w:t>
      </w:r>
      <w:r>
        <w:rPr>
          <w:spacing w:val="1"/>
        </w:rPr>
        <w:t xml:space="preserve"> </w:t>
      </w:r>
      <w:r>
        <w:t>Использование</w:t>
      </w:r>
      <w:r>
        <w:rPr>
          <w:spacing w:val="1"/>
        </w:rPr>
        <w:t xml:space="preserve"> </w:t>
      </w:r>
      <w:r>
        <w:t>стилей.</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Сноски,</w:t>
      </w:r>
      <w:r>
        <w:rPr>
          <w:spacing w:val="1"/>
        </w:rPr>
        <w:t xml:space="preserve"> </w:t>
      </w:r>
      <w:r>
        <w:t>оглавление.</w:t>
      </w:r>
      <w:r>
        <w:rPr>
          <w:spacing w:val="1"/>
        </w:rPr>
        <w:t xml:space="preserve"> </w:t>
      </w:r>
      <w:r>
        <w:t>Коллективная</w:t>
      </w:r>
      <w:r>
        <w:rPr>
          <w:spacing w:val="1"/>
        </w:rPr>
        <w:t xml:space="preserve"> </w:t>
      </w:r>
      <w:r>
        <w:t>работа с документами. Инструменты рецензирования в текстовых процессорах. Облачные</w:t>
      </w:r>
      <w:r>
        <w:rPr>
          <w:spacing w:val="1"/>
        </w:rPr>
        <w:t xml:space="preserve"> </w:t>
      </w:r>
      <w:r>
        <w:t>сервисы. Деловая переписка. Реферат. Правила цитирования источников и оформления</w:t>
      </w:r>
      <w:r>
        <w:rPr>
          <w:spacing w:val="1"/>
        </w:rPr>
        <w:t xml:space="preserve"> </w:t>
      </w:r>
      <w:r>
        <w:t>библиографических ссылок. Оформление списка литературы</w:t>
      </w:r>
      <w:r>
        <w:rPr>
          <w:i/>
        </w:rPr>
        <w:t xml:space="preserve">. </w:t>
      </w:r>
      <w:r>
        <w:t>Знакомство с компьютерной</w:t>
      </w:r>
      <w:r>
        <w:rPr>
          <w:spacing w:val="-57"/>
        </w:rPr>
        <w:t xml:space="preserve"> </w:t>
      </w:r>
      <w:r>
        <w:t>вёрсткой</w:t>
      </w:r>
      <w:r>
        <w:rPr>
          <w:spacing w:val="1"/>
        </w:rPr>
        <w:t xml:space="preserve"> </w:t>
      </w:r>
      <w:r>
        <w:t>текста.</w:t>
      </w:r>
      <w:r>
        <w:rPr>
          <w:spacing w:val="1"/>
        </w:rPr>
        <w:t xml:space="preserve"> </w:t>
      </w:r>
      <w:r>
        <w:t>Технические</w:t>
      </w:r>
      <w:r>
        <w:rPr>
          <w:spacing w:val="1"/>
        </w:rPr>
        <w:t xml:space="preserve"> </w:t>
      </w:r>
      <w:r>
        <w:t>средства</w:t>
      </w:r>
      <w:r>
        <w:rPr>
          <w:spacing w:val="1"/>
        </w:rPr>
        <w:t xml:space="preserve"> </w:t>
      </w:r>
      <w:r>
        <w:t>ввода</w:t>
      </w:r>
      <w:r>
        <w:rPr>
          <w:spacing w:val="1"/>
        </w:rPr>
        <w:t xml:space="preserve"> </w:t>
      </w:r>
      <w:r>
        <w:t>текста.</w:t>
      </w:r>
      <w:r>
        <w:rPr>
          <w:spacing w:val="1"/>
        </w:rPr>
        <w:t xml:space="preserve"> </w:t>
      </w:r>
      <w:r>
        <w:t>Специализированные</w:t>
      </w:r>
      <w:r>
        <w:rPr>
          <w:spacing w:val="1"/>
        </w:rPr>
        <w:t xml:space="preserve"> </w:t>
      </w:r>
      <w:r>
        <w:t>средства</w:t>
      </w:r>
      <w:r>
        <w:rPr>
          <w:spacing w:val="1"/>
        </w:rPr>
        <w:t xml:space="preserve"> </w:t>
      </w:r>
      <w:r>
        <w:t>редактирования</w:t>
      </w:r>
      <w:r>
        <w:rPr>
          <w:spacing w:val="-1"/>
        </w:rPr>
        <w:t xml:space="preserve"> </w:t>
      </w:r>
      <w:r>
        <w:t>математических</w:t>
      </w:r>
      <w:r>
        <w:rPr>
          <w:spacing w:val="2"/>
        </w:rPr>
        <w:t xml:space="preserve"> </w:t>
      </w:r>
      <w:r>
        <w:t>текстов.</w:t>
      </w:r>
    </w:p>
    <w:p w:rsidR="00445874" w:rsidRDefault="00182F3C">
      <w:pPr>
        <w:pStyle w:val="a5"/>
        <w:spacing w:before="1"/>
        <w:ind w:right="585"/>
      </w:pPr>
      <w:r>
        <w:t>Анализ</w:t>
      </w:r>
      <w:r>
        <w:rPr>
          <w:spacing w:val="1"/>
        </w:rPr>
        <w:t xml:space="preserve"> </w:t>
      </w:r>
      <w:r>
        <w:t>данных.</w:t>
      </w:r>
      <w:r>
        <w:rPr>
          <w:spacing w:val="1"/>
        </w:rPr>
        <w:t xml:space="preserve"> </w:t>
      </w:r>
      <w:r>
        <w:t>Основные</w:t>
      </w:r>
      <w:r>
        <w:rPr>
          <w:spacing w:val="1"/>
        </w:rPr>
        <w:t xml:space="preserve"> </w:t>
      </w:r>
      <w:r>
        <w:t>задачи</w:t>
      </w:r>
      <w:r>
        <w:rPr>
          <w:spacing w:val="1"/>
        </w:rPr>
        <w:t xml:space="preserve"> </w:t>
      </w:r>
      <w:r>
        <w:t>анализа</w:t>
      </w:r>
      <w:r>
        <w:rPr>
          <w:spacing w:val="1"/>
        </w:rPr>
        <w:t xml:space="preserve"> </w:t>
      </w:r>
      <w:r>
        <w:t>данных:</w:t>
      </w:r>
      <w:r>
        <w:rPr>
          <w:spacing w:val="1"/>
        </w:rPr>
        <w:t xml:space="preserve"> </w:t>
      </w:r>
      <w:r>
        <w:t>прогнозирование,</w:t>
      </w:r>
      <w:r>
        <w:rPr>
          <w:spacing w:val="1"/>
        </w:rPr>
        <w:t xml:space="preserve"> </w:t>
      </w:r>
      <w:r>
        <w:t>классификация, кластеризация, анализ отклонений. Последовательность</w:t>
      </w:r>
      <w:r>
        <w:rPr>
          <w:spacing w:val="1"/>
        </w:rPr>
        <w:t xml:space="preserve"> </w:t>
      </w:r>
      <w:r>
        <w:t>решения задач</w:t>
      </w:r>
      <w:r>
        <w:rPr>
          <w:spacing w:val="1"/>
        </w:rPr>
        <w:t xml:space="preserve"> </w:t>
      </w:r>
      <w:r>
        <w:t>анализа данных: сбор первичных данных, очистка и оценка качества данных, выбор и/или</w:t>
      </w:r>
      <w:r>
        <w:rPr>
          <w:spacing w:val="1"/>
        </w:rPr>
        <w:t xml:space="preserve"> </w:t>
      </w:r>
      <w:r>
        <w:t>построение</w:t>
      </w:r>
      <w:r>
        <w:rPr>
          <w:spacing w:val="1"/>
        </w:rPr>
        <w:t xml:space="preserve"> </w:t>
      </w:r>
      <w:r>
        <w:t>модели,</w:t>
      </w:r>
      <w:r>
        <w:rPr>
          <w:spacing w:val="1"/>
        </w:rPr>
        <w:t xml:space="preserve"> </w:t>
      </w:r>
      <w:r>
        <w:t>преобразование</w:t>
      </w:r>
      <w:r>
        <w:rPr>
          <w:spacing w:val="1"/>
        </w:rPr>
        <w:t xml:space="preserve"> </w:t>
      </w:r>
      <w:r>
        <w:t>данных,</w:t>
      </w:r>
      <w:r>
        <w:rPr>
          <w:spacing w:val="1"/>
        </w:rPr>
        <w:t xml:space="preserve"> </w:t>
      </w:r>
      <w:r>
        <w:t>визуализация</w:t>
      </w:r>
      <w:r>
        <w:rPr>
          <w:spacing w:val="1"/>
        </w:rPr>
        <w:t xml:space="preserve"> </w:t>
      </w:r>
      <w:r>
        <w:t>данных,</w:t>
      </w:r>
      <w:r>
        <w:rPr>
          <w:spacing w:val="1"/>
        </w:rPr>
        <w:t xml:space="preserve"> </w:t>
      </w:r>
      <w:r>
        <w:t>интерпретация</w:t>
      </w:r>
      <w:r>
        <w:rPr>
          <w:spacing w:val="1"/>
        </w:rPr>
        <w:t xml:space="preserve"> </w:t>
      </w:r>
      <w:r>
        <w:t>результатов. Программные средства и интернет-сервисы для обработки и представления</w:t>
      </w:r>
      <w:r>
        <w:rPr>
          <w:spacing w:val="1"/>
        </w:rPr>
        <w:t xml:space="preserve"> </w:t>
      </w:r>
      <w:r>
        <w:t>данных.</w:t>
      </w:r>
      <w:r>
        <w:rPr>
          <w:spacing w:val="-2"/>
        </w:rPr>
        <w:t xml:space="preserve"> </w:t>
      </w:r>
      <w:r>
        <w:t>Большие</w:t>
      </w:r>
      <w:r>
        <w:rPr>
          <w:spacing w:val="-2"/>
        </w:rPr>
        <w:t xml:space="preserve"> </w:t>
      </w:r>
      <w:r>
        <w:t>данные.</w:t>
      </w:r>
      <w:r>
        <w:rPr>
          <w:spacing w:val="-2"/>
        </w:rPr>
        <w:t xml:space="preserve"> </w:t>
      </w:r>
      <w:r>
        <w:t>Машинное</w:t>
      </w:r>
      <w:r>
        <w:rPr>
          <w:spacing w:val="-2"/>
        </w:rPr>
        <w:t xml:space="preserve"> </w:t>
      </w:r>
      <w:r>
        <w:t>обучение.</w:t>
      </w:r>
      <w:r>
        <w:rPr>
          <w:spacing w:val="2"/>
        </w:rPr>
        <w:t xml:space="preserve"> </w:t>
      </w:r>
      <w:r>
        <w:rPr>
          <w:i/>
        </w:rPr>
        <w:t>Интеллектуальный</w:t>
      </w:r>
      <w:r>
        <w:rPr>
          <w:i/>
          <w:spacing w:val="-2"/>
        </w:rPr>
        <w:t xml:space="preserve"> </w:t>
      </w:r>
      <w:r>
        <w:rPr>
          <w:i/>
        </w:rPr>
        <w:t>анализ</w:t>
      </w:r>
      <w:r>
        <w:rPr>
          <w:i/>
          <w:spacing w:val="-1"/>
        </w:rPr>
        <w:t xml:space="preserve"> </w:t>
      </w:r>
      <w:r>
        <w:rPr>
          <w:i/>
        </w:rPr>
        <w:t>данных</w:t>
      </w:r>
      <w:r>
        <w:t>.</w:t>
      </w:r>
    </w:p>
    <w:p w:rsidR="00445874" w:rsidRDefault="00182F3C">
      <w:pPr>
        <w:pStyle w:val="a5"/>
        <w:ind w:right="586"/>
      </w:pPr>
      <w:r>
        <w:t>Анализ</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электронных</w:t>
      </w:r>
      <w:r>
        <w:rPr>
          <w:spacing w:val="1"/>
        </w:rPr>
        <w:t xml:space="preserve"> </w:t>
      </w:r>
      <w:r>
        <w:t>таблиц.</w:t>
      </w:r>
      <w:r>
        <w:rPr>
          <w:spacing w:val="1"/>
        </w:rPr>
        <w:t xml:space="preserve"> </w:t>
      </w:r>
      <w:r>
        <w:t>Вычисление</w:t>
      </w:r>
      <w:r>
        <w:rPr>
          <w:spacing w:val="1"/>
        </w:rPr>
        <w:t xml:space="preserve"> </w:t>
      </w:r>
      <w:r>
        <w:t>суммы,</w:t>
      </w:r>
      <w:r>
        <w:rPr>
          <w:spacing w:val="1"/>
        </w:rPr>
        <w:t xml:space="preserve"> </w:t>
      </w:r>
      <w:r>
        <w:t>среднего</w:t>
      </w:r>
      <w:r>
        <w:rPr>
          <w:spacing w:val="-57"/>
        </w:rPr>
        <w:t xml:space="preserve"> </w:t>
      </w:r>
      <w:r>
        <w:t>арифметического,</w:t>
      </w:r>
      <w:r>
        <w:rPr>
          <w:spacing w:val="1"/>
        </w:rPr>
        <w:t xml:space="preserve"> </w:t>
      </w:r>
      <w:r>
        <w:t>наибольшего</w:t>
      </w:r>
      <w:r>
        <w:rPr>
          <w:spacing w:val="1"/>
        </w:rPr>
        <w:t xml:space="preserve"> </w:t>
      </w:r>
      <w:r>
        <w:t>(наименьшего)</w:t>
      </w:r>
      <w:r>
        <w:rPr>
          <w:spacing w:val="1"/>
        </w:rPr>
        <w:t xml:space="preserve"> </w:t>
      </w:r>
      <w:r>
        <w:t>значения</w:t>
      </w:r>
      <w:r>
        <w:rPr>
          <w:spacing w:val="1"/>
        </w:rPr>
        <w:t xml:space="preserve"> </w:t>
      </w:r>
      <w:r>
        <w:t>диапазона.</w:t>
      </w:r>
      <w:r>
        <w:rPr>
          <w:spacing w:val="1"/>
        </w:rPr>
        <w:t xml:space="preserve"> </w:t>
      </w:r>
      <w:r>
        <w:t>Вычисление</w:t>
      </w:r>
      <w:r>
        <w:rPr>
          <w:spacing w:val="1"/>
        </w:rPr>
        <w:t xml:space="preserve"> </w:t>
      </w:r>
      <w:r>
        <w:t>коэффициента</w:t>
      </w:r>
      <w:r>
        <w:rPr>
          <w:spacing w:val="1"/>
        </w:rPr>
        <w:t xml:space="preserve"> </w:t>
      </w:r>
      <w:r>
        <w:t>корреляции</w:t>
      </w:r>
      <w:r>
        <w:rPr>
          <w:spacing w:val="1"/>
        </w:rPr>
        <w:t xml:space="preserve"> </w:t>
      </w:r>
      <w:r>
        <w:t>двух</w:t>
      </w:r>
      <w:r>
        <w:rPr>
          <w:spacing w:val="1"/>
        </w:rPr>
        <w:t xml:space="preserve"> </w:t>
      </w:r>
      <w:r>
        <w:t>рядов</w:t>
      </w:r>
      <w:r>
        <w:rPr>
          <w:spacing w:val="1"/>
        </w:rPr>
        <w:t xml:space="preserve"> </w:t>
      </w:r>
      <w:r>
        <w:t>данных.</w:t>
      </w:r>
      <w:r>
        <w:rPr>
          <w:spacing w:val="1"/>
        </w:rPr>
        <w:t xml:space="preserve"> </w:t>
      </w:r>
      <w:r>
        <w:t>Построение</w:t>
      </w:r>
      <w:r>
        <w:rPr>
          <w:spacing w:val="1"/>
        </w:rPr>
        <w:t xml:space="preserve"> </w:t>
      </w:r>
      <w:r>
        <w:t>столбчатых,</w:t>
      </w:r>
      <w:r>
        <w:rPr>
          <w:spacing w:val="1"/>
        </w:rPr>
        <w:t xml:space="preserve"> </w:t>
      </w:r>
      <w:r>
        <w:t>линейчатых</w:t>
      </w:r>
      <w:r>
        <w:rPr>
          <w:spacing w:val="1"/>
        </w:rPr>
        <w:t xml:space="preserve"> </w:t>
      </w:r>
      <w:r>
        <w:t>и</w:t>
      </w:r>
      <w:r>
        <w:rPr>
          <w:spacing w:val="-57"/>
        </w:rPr>
        <w:t xml:space="preserve"> </w:t>
      </w:r>
      <w:r>
        <w:t>круговых диаграмм. Построение графиков функций. Подбор линии тренда, решение задач</w:t>
      </w:r>
      <w:r>
        <w:rPr>
          <w:spacing w:val="1"/>
        </w:rPr>
        <w:t xml:space="preserve"> </w:t>
      </w:r>
      <w:r>
        <w:t>прогнозирования.</w:t>
      </w:r>
    </w:p>
    <w:p w:rsidR="00445874" w:rsidRDefault="00182F3C">
      <w:pPr>
        <w:pStyle w:val="a5"/>
        <w:spacing w:before="1"/>
        <w:ind w:right="582"/>
      </w:pPr>
      <w:r>
        <w:t>Численное решение уравнений с помощью подбора параметра. Оптимизация как</w:t>
      </w:r>
      <w:r>
        <w:rPr>
          <w:spacing w:val="1"/>
        </w:rPr>
        <w:t xml:space="preserve"> </w:t>
      </w:r>
      <w:r>
        <w:t>поиск</w:t>
      </w:r>
      <w:r>
        <w:rPr>
          <w:spacing w:val="1"/>
        </w:rPr>
        <w:t xml:space="preserve"> </w:t>
      </w:r>
      <w:r>
        <w:t>наилучшего</w:t>
      </w:r>
      <w:r>
        <w:rPr>
          <w:spacing w:val="1"/>
        </w:rPr>
        <w:t xml:space="preserve"> </w:t>
      </w:r>
      <w:r>
        <w:t>решения</w:t>
      </w:r>
      <w:r>
        <w:rPr>
          <w:spacing w:val="1"/>
        </w:rPr>
        <w:t xml:space="preserve"> </w:t>
      </w:r>
      <w:r>
        <w:t>в</w:t>
      </w:r>
      <w:r>
        <w:rPr>
          <w:spacing w:val="1"/>
        </w:rPr>
        <w:t xml:space="preserve"> </w:t>
      </w:r>
      <w:r>
        <w:t>заданных</w:t>
      </w:r>
      <w:r>
        <w:rPr>
          <w:spacing w:val="1"/>
        </w:rPr>
        <w:t xml:space="preserve"> </w:t>
      </w:r>
      <w:r>
        <w:t>условиях.</w:t>
      </w:r>
      <w:r>
        <w:rPr>
          <w:spacing w:val="1"/>
        </w:rPr>
        <w:t xml:space="preserve"> </w:t>
      </w:r>
      <w:r>
        <w:t>Целевая</w:t>
      </w:r>
      <w:r>
        <w:rPr>
          <w:spacing w:val="1"/>
        </w:rPr>
        <w:t xml:space="preserve"> </w:t>
      </w:r>
      <w:r>
        <w:t>функция,</w:t>
      </w:r>
      <w:r>
        <w:rPr>
          <w:spacing w:val="1"/>
        </w:rPr>
        <w:t xml:space="preserve"> </w:t>
      </w:r>
      <w:r>
        <w:t>ограничения.</w:t>
      </w:r>
      <w:r>
        <w:rPr>
          <w:spacing w:val="1"/>
        </w:rPr>
        <w:t xml:space="preserve"> </w:t>
      </w:r>
      <w:r>
        <w:t>Локальные и глобальный</w:t>
      </w:r>
      <w:r>
        <w:rPr>
          <w:spacing w:val="1"/>
        </w:rPr>
        <w:t xml:space="preserve"> </w:t>
      </w:r>
      <w:r>
        <w:t>минимумы</w:t>
      </w:r>
      <w:r>
        <w:rPr>
          <w:spacing w:val="1"/>
        </w:rPr>
        <w:t xml:space="preserve"> </w:t>
      </w:r>
      <w:r>
        <w:t>целевой</w:t>
      </w:r>
      <w:r>
        <w:rPr>
          <w:spacing w:val="1"/>
        </w:rPr>
        <w:t xml:space="preserve"> </w:t>
      </w:r>
      <w:r>
        <w:t>функции. Решение задач</w:t>
      </w:r>
      <w:r>
        <w:rPr>
          <w:spacing w:val="1"/>
        </w:rPr>
        <w:t xml:space="preserve"> </w:t>
      </w:r>
      <w:r>
        <w:t>оптимизации с</w:t>
      </w:r>
      <w:r>
        <w:rPr>
          <w:spacing w:val="1"/>
        </w:rPr>
        <w:t xml:space="preserve"> </w:t>
      </w:r>
      <w:r>
        <w:t>помощью</w:t>
      </w:r>
      <w:r>
        <w:rPr>
          <w:spacing w:val="-1"/>
        </w:rPr>
        <w:t xml:space="preserve"> </w:t>
      </w:r>
      <w:r>
        <w:t>электронных</w:t>
      </w:r>
      <w:r>
        <w:rPr>
          <w:spacing w:val="-1"/>
        </w:rPr>
        <w:t xml:space="preserve"> </w:t>
      </w:r>
      <w:r>
        <w:t>таблиц.</w:t>
      </w:r>
    </w:p>
    <w:p w:rsidR="00445874" w:rsidRDefault="00182F3C">
      <w:pPr>
        <w:pStyle w:val="1"/>
        <w:spacing w:before="4"/>
        <w:ind w:left="2410"/>
      </w:pPr>
      <w:r>
        <w:t>Содержание</w:t>
      </w:r>
      <w:r>
        <w:rPr>
          <w:spacing w:val="-4"/>
        </w:rPr>
        <w:t xml:space="preserve"> </w:t>
      </w:r>
      <w:r>
        <w:t>обучения</w:t>
      </w:r>
      <w:r>
        <w:rPr>
          <w:spacing w:val="-2"/>
        </w:rPr>
        <w:t xml:space="preserve"> </w:t>
      </w:r>
      <w:r>
        <w:t>в</w:t>
      </w:r>
      <w:r>
        <w:rPr>
          <w:spacing w:val="-2"/>
        </w:rPr>
        <w:t xml:space="preserve"> </w:t>
      </w:r>
      <w:r>
        <w:t>11</w:t>
      </w:r>
      <w:r>
        <w:rPr>
          <w:spacing w:val="-2"/>
        </w:rPr>
        <w:t xml:space="preserve"> </w:t>
      </w:r>
      <w:r>
        <w:t>классе.</w:t>
      </w:r>
    </w:p>
    <w:p w:rsidR="00445874" w:rsidRDefault="00182F3C">
      <w:pPr>
        <w:pStyle w:val="a5"/>
        <w:spacing w:line="274" w:lineRule="exact"/>
        <w:ind w:left="2410" w:firstLine="0"/>
        <w:rPr>
          <w:b/>
        </w:rPr>
      </w:pPr>
      <w:r>
        <w:t>Теоретические</w:t>
      </w:r>
      <w:r>
        <w:rPr>
          <w:spacing w:val="-3"/>
        </w:rPr>
        <w:t xml:space="preserve"> </w:t>
      </w:r>
      <w:r>
        <w:t>основы информатики</w:t>
      </w:r>
      <w:r>
        <w:rPr>
          <w:b/>
        </w:rPr>
        <w:t>.</w:t>
      </w:r>
    </w:p>
    <w:p w:rsidR="00445874" w:rsidRDefault="00182F3C">
      <w:pPr>
        <w:pStyle w:val="a5"/>
        <w:ind w:right="592"/>
      </w:pPr>
      <w:r>
        <w:t>Теоретические</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количества</w:t>
      </w:r>
      <w:r>
        <w:rPr>
          <w:spacing w:val="1"/>
        </w:rPr>
        <w:t xml:space="preserve"> </w:t>
      </w:r>
      <w:r>
        <w:t>информации.</w:t>
      </w:r>
      <w:r>
        <w:rPr>
          <w:spacing w:val="1"/>
        </w:rPr>
        <w:t xml:space="preserve"> </w:t>
      </w:r>
      <w:r>
        <w:t>Закон</w:t>
      </w:r>
      <w:r>
        <w:rPr>
          <w:spacing w:val="1"/>
        </w:rPr>
        <w:t xml:space="preserve"> </w:t>
      </w:r>
      <w:r>
        <w:t>аддитивности</w:t>
      </w:r>
      <w:r>
        <w:rPr>
          <w:spacing w:val="1"/>
        </w:rPr>
        <w:t xml:space="preserve"> </w:t>
      </w:r>
      <w:r>
        <w:t>информации.</w:t>
      </w:r>
      <w:r>
        <w:rPr>
          <w:spacing w:val="-1"/>
        </w:rPr>
        <w:t xml:space="preserve"> </w:t>
      </w:r>
      <w:r>
        <w:t>Формула Хартли.</w:t>
      </w:r>
      <w:r>
        <w:rPr>
          <w:spacing w:val="-1"/>
        </w:rPr>
        <w:t xml:space="preserve"> </w:t>
      </w:r>
      <w:r>
        <w:t>Информация</w:t>
      </w:r>
      <w:r>
        <w:rPr>
          <w:spacing w:val="-1"/>
        </w:rPr>
        <w:t xml:space="preserve"> </w:t>
      </w:r>
      <w:r>
        <w:t>и</w:t>
      </w:r>
      <w:r>
        <w:rPr>
          <w:spacing w:val="-3"/>
        </w:rPr>
        <w:t xml:space="preserve"> </w:t>
      </w:r>
      <w:r>
        <w:t>вероятность.</w:t>
      </w:r>
      <w:r>
        <w:rPr>
          <w:spacing w:val="-1"/>
        </w:rPr>
        <w:t xml:space="preserve"> </w:t>
      </w:r>
      <w:r>
        <w:t>Формула Шеннона.</w:t>
      </w:r>
    </w:p>
    <w:p w:rsidR="00445874" w:rsidRDefault="00182F3C">
      <w:pPr>
        <w:pStyle w:val="a5"/>
        <w:ind w:right="591"/>
      </w:pPr>
      <w:r>
        <w:t>Алгоритмы сжатия данных. Алгоритм RLE. Алгоритм Хаффмана. Алгоритм LZW.</w:t>
      </w:r>
      <w:r>
        <w:rPr>
          <w:spacing w:val="1"/>
        </w:rPr>
        <w:t xml:space="preserve"> </w:t>
      </w:r>
      <w:r>
        <w:t>Алгоритмы</w:t>
      </w:r>
      <w:r>
        <w:rPr>
          <w:spacing w:val="1"/>
        </w:rPr>
        <w:t xml:space="preserve"> </w:t>
      </w:r>
      <w:r>
        <w:t>сжатия</w:t>
      </w:r>
      <w:r>
        <w:rPr>
          <w:spacing w:val="1"/>
        </w:rPr>
        <w:t xml:space="preserve"> </w:t>
      </w:r>
      <w:r>
        <w:t>данных</w:t>
      </w:r>
      <w:r>
        <w:rPr>
          <w:spacing w:val="1"/>
        </w:rPr>
        <w:t xml:space="preserve"> </w:t>
      </w:r>
      <w:r>
        <w:t>с</w:t>
      </w:r>
      <w:r>
        <w:rPr>
          <w:spacing w:val="1"/>
        </w:rPr>
        <w:t xml:space="preserve"> </w:t>
      </w:r>
      <w:r>
        <w:t>потерями.</w:t>
      </w:r>
      <w:r>
        <w:rPr>
          <w:spacing w:val="1"/>
        </w:rPr>
        <w:t xml:space="preserve"> </w:t>
      </w:r>
      <w:r>
        <w:t>Уменьшение</w:t>
      </w:r>
      <w:r>
        <w:rPr>
          <w:spacing w:val="1"/>
        </w:rPr>
        <w:t xml:space="preserve"> </w:t>
      </w:r>
      <w:r>
        <w:t>глубины</w:t>
      </w:r>
      <w:r>
        <w:rPr>
          <w:spacing w:val="1"/>
        </w:rPr>
        <w:t xml:space="preserve"> </w:t>
      </w:r>
      <w:r>
        <w:t>кодирования</w:t>
      </w:r>
      <w:r>
        <w:rPr>
          <w:spacing w:val="1"/>
        </w:rPr>
        <w:t xml:space="preserve"> </w:t>
      </w:r>
      <w:r>
        <w:t>цвета.</w:t>
      </w:r>
      <w:r>
        <w:rPr>
          <w:spacing w:val="1"/>
        </w:rPr>
        <w:t xml:space="preserve"> </w:t>
      </w:r>
      <w:r>
        <w:t>Основные</w:t>
      </w:r>
      <w:r>
        <w:rPr>
          <w:spacing w:val="-3"/>
        </w:rPr>
        <w:t xml:space="preserve"> </w:t>
      </w:r>
      <w:r>
        <w:t>идеи алгоритмов сжатия JPEG, MP3.</w:t>
      </w:r>
    </w:p>
    <w:p w:rsidR="00445874" w:rsidRDefault="00182F3C">
      <w:pPr>
        <w:pStyle w:val="a5"/>
        <w:ind w:right="584"/>
      </w:pPr>
      <w:r>
        <w:t>Скорость передачи данных. Зависимость времени передачи от информационного</w:t>
      </w:r>
      <w:r>
        <w:rPr>
          <w:spacing w:val="1"/>
        </w:rPr>
        <w:t xml:space="preserve"> </w:t>
      </w:r>
      <w:r>
        <w:t>объёма</w:t>
      </w:r>
      <w:r>
        <w:rPr>
          <w:spacing w:val="18"/>
        </w:rPr>
        <w:t xml:space="preserve"> </w:t>
      </w:r>
      <w:r>
        <w:t>данных</w:t>
      </w:r>
      <w:r>
        <w:rPr>
          <w:spacing w:val="21"/>
        </w:rPr>
        <w:t xml:space="preserve"> </w:t>
      </w:r>
      <w:r>
        <w:t>и</w:t>
      </w:r>
      <w:r>
        <w:rPr>
          <w:spacing w:val="17"/>
        </w:rPr>
        <w:t xml:space="preserve"> </w:t>
      </w:r>
      <w:r>
        <w:t>характеристик</w:t>
      </w:r>
      <w:r>
        <w:rPr>
          <w:spacing w:val="20"/>
        </w:rPr>
        <w:t xml:space="preserve"> </w:t>
      </w:r>
      <w:r>
        <w:t>канала</w:t>
      </w:r>
      <w:r>
        <w:rPr>
          <w:spacing w:val="18"/>
        </w:rPr>
        <w:t xml:space="preserve"> </w:t>
      </w:r>
      <w:r>
        <w:t>связи.</w:t>
      </w:r>
      <w:r>
        <w:rPr>
          <w:spacing w:val="19"/>
        </w:rPr>
        <w:t xml:space="preserve"> </w:t>
      </w:r>
      <w:r>
        <w:t>Причины</w:t>
      </w:r>
      <w:r>
        <w:rPr>
          <w:spacing w:val="18"/>
        </w:rPr>
        <w:t xml:space="preserve"> </w:t>
      </w:r>
      <w:r>
        <w:t>возникновения</w:t>
      </w:r>
      <w:r>
        <w:rPr>
          <w:spacing w:val="19"/>
        </w:rPr>
        <w:t xml:space="preserve"> </w:t>
      </w:r>
      <w:r>
        <w:t>ошибок</w:t>
      </w:r>
      <w:r>
        <w:rPr>
          <w:spacing w:val="20"/>
        </w:rPr>
        <w:t xml:space="preserve"> </w:t>
      </w:r>
      <w:r>
        <w:t>при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9" w:firstLine="0"/>
      </w:pPr>
      <w:r>
        <w:t>передаче данных. Коды, позволяющие обнаруживать и исправлять ошибки, возникающие</w:t>
      </w:r>
      <w:r>
        <w:rPr>
          <w:spacing w:val="1"/>
        </w:rPr>
        <w:t xml:space="preserve"> </w:t>
      </w:r>
      <w:r>
        <w:t>при передаче данных. Расстояние Хэмминга. Кодирование с повторением битов. Коды</w:t>
      </w:r>
      <w:r>
        <w:rPr>
          <w:spacing w:val="1"/>
        </w:rPr>
        <w:t xml:space="preserve"> </w:t>
      </w:r>
      <w:r>
        <w:t>Хэмминга.</w:t>
      </w:r>
    </w:p>
    <w:p w:rsidR="00445874" w:rsidRDefault="00182F3C">
      <w:pPr>
        <w:pStyle w:val="a5"/>
        <w:ind w:left="2410" w:firstLine="0"/>
      </w:pPr>
      <w:r>
        <w:t>Системы.</w:t>
      </w:r>
      <w:r>
        <w:rPr>
          <w:spacing w:val="84"/>
        </w:rPr>
        <w:t xml:space="preserve"> </w:t>
      </w:r>
      <w:r>
        <w:t xml:space="preserve">Компоненты  </w:t>
      </w:r>
      <w:r>
        <w:rPr>
          <w:spacing w:val="22"/>
        </w:rPr>
        <w:t xml:space="preserve"> </w:t>
      </w:r>
      <w:r>
        <w:t xml:space="preserve">системы  </w:t>
      </w:r>
      <w:r>
        <w:rPr>
          <w:spacing w:val="22"/>
        </w:rPr>
        <w:t xml:space="preserve"> </w:t>
      </w:r>
      <w:r>
        <w:t xml:space="preserve">и  </w:t>
      </w:r>
      <w:r>
        <w:rPr>
          <w:spacing w:val="25"/>
        </w:rPr>
        <w:t xml:space="preserve"> </w:t>
      </w:r>
      <w:r>
        <w:t xml:space="preserve">их  </w:t>
      </w:r>
      <w:r>
        <w:rPr>
          <w:spacing w:val="25"/>
        </w:rPr>
        <w:t xml:space="preserve"> </w:t>
      </w:r>
      <w:r>
        <w:t xml:space="preserve">взаимодействие.  </w:t>
      </w:r>
      <w:r>
        <w:rPr>
          <w:spacing w:val="24"/>
        </w:rPr>
        <w:t xml:space="preserve"> </w:t>
      </w:r>
      <w:r>
        <w:t xml:space="preserve">Системный  </w:t>
      </w:r>
      <w:r>
        <w:rPr>
          <w:spacing w:val="23"/>
        </w:rPr>
        <w:t xml:space="preserve"> </w:t>
      </w:r>
      <w:r>
        <w:t>эффект.</w:t>
      </w:r>
    </w:p>
    <w:p w:rsidR="00445874" w:rsidRDefault="00182F3C">
      <w:pPr>
        <w:pStyle w:val="a5"/>
        <w:ind w:firstLine="0"/>
      </w:pPr>
      <w:r>
        <w:t>Управление</w:t>
      </w:r>
      <w:r>
        <w:rPr>
          <w:spacing w:val="-5"/>
        </w:rPr>
        <w:t xml:space="preserve"> </w:t>
      </w:r>
      <w:r>
        <w:t>как</w:t>
      </w:r>
      <w:r>
        <w:rPr>
          <w:spacing w:val="-4"/>
        </w:rPr>
        <w:t xml:space="preserve"> </w:t>
      </w:r>
      <w:r>
        <w:t>информационный</w:t>
      </w:r>
      <w:r>
        <w:rPr>
          <w:spacing w:val="-4"/>
        </w:rPr>
        <w:t xml:space="preserve"> </w:t>
      </w:r>
      <w:r>
        <w:t>процесс.</w:t>
      </w:r>
      <w:r>
        <w:rPr>
          <w:spacing w:val="-4"/>
        </w:rPr>
        <w:t xml:space="preserve"> </w:t>
      </w:r>
      <w:r>
        <w:t>Обратная</w:t>
      </w:r>
      <w:r>
        <w:rPr>
          <w:spacing w:val="-4"/>
        </w:rPr>
        <w:t xml:space="preserve"> </w:t>
      </w:r>
      <w:r>
        <w:t>связь.</w:t>
      </w:r>
    </w:p>
    <w:p w:rsidR="00445874" w:rsidRDefault="00182F3C">
      <w:pPr>
        <w:pStyle w:val="a5"/>
        <w:ind w:right="584"/>
      </w:pPr>
      <w:r>
        <w:t>Модели</w:t>
      </w:r>
      <w:r>
        <w:rPr>
          <w:spacing w:val="1"/>
        </w:rPr>
        <w:t xml:space="preserve"> </w:t>
      </w:r>
      <w:r>
        <w:t>и</w:t>
      </w:r>
      <w:r>
        <w:rPr>
          <w:spacing w:val="1"/>
        </w:rPr>
        <w:t xml:space="preserve"> </w:t>
      </w:r>
      <w:r>
        <w:t>моделирование.</w:t>
      </w:r>
      <w:r>
        <w:rPr>
          <w:spacing w:val="1"/>
        </w:rPr>
        <w:t xml:space="preserve"> </w:t>
      </w:r>
      <w:r>
        <w:t>Цель</w:t>
      </w:r>
      <w:r>
        <w:rPr>
          <w:spacing w:val="1"/>
        </w:rPr>
        <w:t xml:space="preserve"> </w:t>
      </w:r>
      <w:r>
        <w:t>моделирования.</w:t>
      </w:r>
      <w:r>
        <w:rPr>
          <w:spacing w:val="1"/>
        </w:rPr>
        <w:t xml:space="preserve"> </w:t>
      </w:r>
      <w:r>
        <w:t>Соответствие</w:t>
      </w:r>
      <w:r>
        <w:rPr>
          <w:spacing w:val="1"/>
        </w:rPr>
        <w:t xml:space="preserve"> </w:t>
      </w:r>
      <w:r>
        <w:t>модели</w:t>
      </w:r>
      <w:r>
        <w:rPr>
          <w:spacing w:val="1"/>
        </w:rPr>
        <w:t xml:space="preserve"> </w:t>
      </w:r>
      <w:r>
        <w:t>моделируемому объекту или процессу, цели моделирования. Формализация прикладных</w:t>
      </w:r>
      <w:r>
        <w:rPr>
          <w:spacing w:val="1"/>
        </w:rPr>
        <w:t xml:space="preserve"> </w:t>
      </w:r>
      <w:r>
        <w:t>задач.</w:t>
      </w:r>
    </w:p>
    <w:p w:rsidR="00445874" w:rsidRDefault="00182F3C">
      <w:pPr>
        <w:pStyle w:val="a5"/>
        <w:ind w:right="589"/>
      </w:pPr>
      <w:r>
        <w:t>Представление</w:t>
      </w:r>
      <w:r>
        <w:rPr>
          <w:spacing w:val="1"/>
        </w:rPr>
        <w:t xml:space="preserve"> </w:t>
      </w:r>
      <w:r>
        <w:t>результатов</w:t>
      </w:r>
      <w:r>
        <w:rPr>
          <w:spacing w:val="1"/>
        </w:rPr>
        <w:t xml:space="preserve"> </w:t>
      </w:r>
      <w:r>
        <w:t>моделирования</w:t>
      </w:r>
      <w:r>
        <w:rPr>
          <w:spacing w:val="1"/>
        </w:rPr>
        <w:t xml:space="preserve"> </w:t>
      </w:r>
      <w:r>
        <w:t>в</w:t>
      </w:r>
      <w:r>
        <w:rPr>
          <w:spacing w:val="1"/>
        </w:rPr>
        <w:t xml:space="preserve"> </w:t>
      </w:r>
      <w:r>
        <w:t>виде,</w:t>
      </w:r>
      <w:r>
        <w:rPr>
          <w:spacing w:val="1"/>
        </w:rPr>
        <w:t xml:space="preserve"> </w:t>
      </w:r>
      <w:r>
        <w:t>удобном</w:t>
      </w:r>
      <w:r>
        <w:rPr>
          <w:spacing w:val="1"/>
        </w:rPr>
        <w:t xml:space="preserve"> </w:t>
      </w:r>
      <w:r>
        <w:t>для</w:t>
      </w:r>
      <w:r>
        <w:rPr>
          <w:spacing w:val="1"/>
        </w:rPr>
        <w:t xml:space="preserve"> </w:t>
      </w:r>
      <w:r>
        <w:t>восприятия</w:t>
      </w:r>
      <w:r>
        <w:rPr>
          <w:spacing w:val="1"/>
        </w:rPr>
        <w:t xml:space="preserve"> </w:t>
      </w:r>
      <w:r>
        <w:t>человеком.</w:t>
      </w:r>
      <w:r>
        <w:rPr>
          <w:spacing w:val="-1"/>
        </w:rPr>
        <w:t xml:space="preserve"> </w:t>
      </w:r>
      <w:r>
        <w:t>Графическое</w:t>
      </w:r>
      <w:r>
        <w:rPr>
          <w:spacing w:val="-2"/>
        </w:rPr>
        <w:t xml:space="preserve"> </w:t>
      </w:r>
      <w:r>
        <w:t>представление</w:t>
      </w:r>
      <w:r>
        <w:rPr>
          <w:spacing w:val="-2"/>
        </w:rPr>
        <w:t xml:space="preserve"> </w:t>
      </w:r>
      <w:r>
        <w:t>данных</w:t>
      </w:r>
      <w:r>
        <w:rPr>
          <w:spacing w:val="1"/>
        </w:rPr>
        <w:t xml:space="preserve"> </w:t>
      </w:r>
      <w:r>
        <w:t>(схемы,</w:t>
      </w:r>
      <w:r>
        <w:rPr>
          <w:spacing w:val="-1"/>
        </w:rPr>
        <w:t xml:space="preserve"> </w:t>
      </w:r>
      <w:r>
        <w:t>таблицы,</w:t>
      </w:r>
      <w:r>
        <w:rPr>
          <w:spacing w:val="-1"/>
        </w:rPr>
        <w:t xml:space="preserve"> </w:t>
      </w:r>
      <w:r>
        <w:t>графики).</w:t>
      </w:r>
    </w:p>
    <w:p w:rsidR="00445874" w:rsidRDefault="00182F3C">
      <w:pPr>
        <w:pStyle w:val="a5"/>
        <w:ind w:right="589"/>
      </w:pPr>
      <w:r>
        <w:t>Графы.</w:t>
      </w:r>
      <w:r>
        <w:rPr>
          <w:spacing w:val="1"/>
        </w:rPr>
        <w:t xml:space="preserve"> </w:t>
      </w:r>
      <w:r>
        <w:t>Основные понятия.</w:t>
      </w:r>
      <w:r>
        <w:rPr>
          <w:spacing w:val="1"/>
        </w:rPr>
        <w:t xml:space="preserve"> </w:t>
      </w:r>
      <w:r>
        <w:t>Виды</w:t>
      </w:r>
      <w:r>
        <w:rPr>
          <w:spacing w:val="1"/>
        </w:rPr>
        <w:t xml:space="preserve"> </w:t>
      </w:r>
      <w:r>
        <w:t>графов.</w:t>
      </w:r>
      <w:r>
        <w:rPr>
          <w:spacing w:val="1"/>
        </w:rPr>
        <w:t xml:space="preserve"> </w:t>
      </w:r>
      <w:r>
        <w:t>Описание графов</w:t>
      </w:r>
      <w:r>
        <w:rPr>
          <w:spacing w:val="1"/>
        </w:rPr>
        <w:t xml:space="preserve"> </w:t>
      </w:r>
      <w:r>
        <w:t>с помощью</w:t>
      </w:r>
      <w:r>
        <w:rPr>
          <w:spacing w:val="1"/>
        </w:rPr>
        <w:t xml:space="preserve"> </w:t>
      </w:r>
      <w:r>
        <w:t>матриц</w:t>
      </w:r>
      <w:r>
        <w:rPr>
          <w:spacing w:val="1"/>
        </w:rPr>
        <w:t xml:space="preserve"> </w:t>
      </w:r>
      <w:r>
        <w:t>смежности,</w:t>
      </w:r>
      <w:r>
        <w:rPr>
          <w:spacing w:val="1"/>
        </w:rPr>
        <w:t xml:space="preserve"> </w:t>
      </w:r>
      <w:r>
        <w:t>весовых</w:t>
      </w:r>
      <w:r>
        <w:rPr>
          <w:spacing w:val="1"/>
        </w:rPr>
        <w:t xml:space="preserve"> </w:t>
      </w:r>
      <w:r>
        <w:t>матриц,</w:t>
      </w:r>
      <w:r>
        <w:rPr>
          <w:spacing w:val="1"/>
        </w:rPr>
        <w:t xml:space="preserve"> </w:t>
      </w:r>
      <w:r>
        <w:t>списков</w:t>
      </w:r>
      <w:r>
        <w:rPr>
          <w:spacing w:val="1"/>
        </w:rPr>
        <w:t xml:space="preserve"> </w:t>
      </w:r>
      <w:r>
        <w:t>смежности.</w:t>
      </w:r>
      <w:r>
        <w:rPr>
          <w:spacing w:val="1"/>
        </w:rPr>
        <w:t xml:space="preserve"> </w:t>
      </w:r>
      <w:r>
        <w:t>Решение</w:t>
      </w:r>
      <w:r>
        <w:rPr>
          <w:spacing w:val="1"/>
        </w:rPr>
        <w:t xml:space="preserve"> </w:t>
      </w:r>
      <w:r>
        <w:t>алгоритмических</w:t>
      </w:r>
      <w:r>
        <w:rPr>
          <w:spacing w:val="1"/>
        </w:rPr>
        <w:t xml:space="preserve"> </w:t>
      </w:r>
      <w:r>
        <w:t>задач,</w:t>
      </w:r>
      <w:r>
        <w:rPr>
          <w:spacing w:val="1"/>
        </w:rPr>
        <w:t xml:space="preserve"> </w:t>
      </w:r>
      <w:r>
        <w:t>связанных с анализом графов (построение оптимального пути между вершинами графа,</w:t>
      </w:r>
      <w:r>
        <w:rPr>
          <w:spacing w:val="1"/>
        </w:rPr>
        <w:t xml:space="preserve"> </w:t>
      </w:r>
      <w:r>
        <w:t>определение</w:t>
      </w:r>
      <w:r>
        <w:rPr>
          <w:spacing w:val="1"/>
        </w:rPr>
        <w:t xml:space="preserve"> </w:t>
      </w:r>
      <w:r>
        <w:t>количества</w:t>
      </w:r>
      <w:r>
        <w:rPr>
          <w:spacing w:val="1"/>
        </w:rPr>
        <w:t xml:space="preserve"> </w:t>
      </w:r>
      <w:r>
        <w:t>различных</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1"/>
        </w:rPr>
        <w:t xml:space="preserve"> </w:t>
      </w:r>
      <w:r>
        <w:t>ациклического</w:t>
      </w:r>
      <w:r>
        <w:rPr>
          <w:spacing w:val="-1"/>
        </w:rPr>
        <w:t xml:space="preserve"> </w:t>
      </w:r>
      <w:r>
        <w:t>графа).</w:t>
      </w:r>
    </w:p>
    <w:p w:rsidR="00445874" w:rsidRDefault="00182F3C">
      <w:pPr>
        <w:pStyle w:val="a5"/>
        <w:spacing w:before="1"/>
        <w:ind w:right="589"/>
      </w:pPr>
      <w:r>
        <w:t>Деревья. Бинарное дерево. Деревья поиска. Способы обхода дерева. Представление</w:t>
      </w:r>
      <w:r>
        <w:rPr>
          <w:spacing w:val="-57"/>
        </w:rPr>
        <w:t xml:space="preserve"> </w:t>
      </w:r>
      <w:r>
        <w:t>арифметических</w:t>
      </w:r>
      <w:r>
        <w:rPr>
          <w:spacing w:val="1"/>
        </w:rPr>
        <w:t xml:space="preserve"> </w:t>
      </w:r>
      <w:r>
        <w:t>выражений</w:t>
      </w:r>
      <w:r>
        <w:rPr>
          <w:spacing w:val="1"/>
        </w:rPr>
        <w:t xml:space="preserve"> </w:t>
      </w:r>
      <w:r>
        <w:t>в</w:t>
      </w:r>
      <w:r>
        <w:rPr>
          <w:spacing w:val="1"/>
        </w:rPr>
        <w:t xml:space="preserve"> </w:t>
      </w:r>
      <w:r>
        <w:t>виде</w:t>
      </w:r>
      <w:r>
        <w:rPr>
          <w:spacing w:val="1"/>
        </w:rPr>
        <w:t xml:space="preserve"> </w:t>
      </w:r>
      <w:r>
        <w:t>дерева.</w:t>
      </w:r>
      <w:r>
        <w:rPr>
          <w:spacing w:val="1"/>
        </w:rPr>
        <w:t xml:space="preserve"> </w:t>
      </w:r>
      <w:r>
        <w:t>Дискретные</w:t>
      </w:r>
      <w:r>
        <w:rPr>
          <w:spacing w:val="1"/>
        </w:rPr>
        <w:t xml:space="preserve"> </w:t>
      </w:r>
      <w:r>
        <w:t>игры</w:t>
      </w:r>
      <w:r>
        <w:rPr>
          <w:spacing w:val="1"/>
        </w:rPr>
        <w:t xml:space="preserve"> </w:t>
      </w:r>
      <w:r>
        <w:t>двух</w:t>
      </w:r>
      <w:r>
        <w:rPr>
          <w:spacing w:val="1"/>
        </w:rPr>
        <w:t xml:space="preserve"> </w:t>
      </w:r>
      <w:r>
        <w:t>игроков</w:t>
      </w:r>
      <w:r>
        <w:rPr>
          <w:spacing w:val="1"/>
        </w:rPr>
        <w:t xml:space="preserve"> </w:t>
      </w:r>
      <w:r>
        <w:t>с</w:t>
      </w:r>
      <w:r>
        <w:rPr>
          <w:spacing w:val="1"/>
        </w:rPr>
        <w:t xml:space="preserve"> </w:t>
      </w:r>
      <w:r>
        <w:t>полной</w:t>
      </w:r>
      <w:r>
        <w:rPr>
          <w:spacing w:val="1"/>
        </w:rPr>
        <w:t xml:space="preserve"> </w:t>
      </w:r>
      <w:r>
        <w:t>информацией.</w:t>
      </w:r>
      <w:r>
        <w:rPr>
          <w:spacing w:val="1"/>
        </w:rPr>
        <w:t xml:space="preserve"> </w:t>
      </w:r>
      <w:r>
        <w:t>Построение</w:t>
      </w:r>
      <w:r>
        <w:rPr>
          <w:spacing w:val="1"/>
        </w:rPr>
        <w:t xml:space="preserve"> </w:t>
      </w:r>
      <w:r>
        <w:t>дерева</w:t>
      </w:r>
      <w:r>
        <w:rPr>
          <w:spacing w:val="1"/>
        </w:rPr>
        <w:t xml:space="preserve"> </w:t>
      </w:r>
      <w:r>
        <w:t>перебора</w:t>
      </w:r>
      <w:r>
        <w:rPr>
          <w:spacing w:val="1"/>
        </w:rPr>
        <w:t xml:space="preserve"> </w:t>
      </w:r>
      <w:r>
        <w:t>вариантов,</w:t>
      </w:r>
      <w:r>
        <w:rPr>
          <w:spacing w:val="1"/>
        </w:rPr>
        <w:t xml:space="preserve"> </w:t>
      </w:r>
      <w:r>
        <w:t>описание</w:t>
      </w:r>
      <w:r>
        <w:rPr>
          <w:spacing w:val="1"/>
        </w:rPr>
        <w:t xml:space="preserve"> </w:t>
      </w:r>
      <w:r>
        <w:t>стратегии</w:t>
      </w:r>
      <w:r>
        <w:rPr>
          <w:spacing w:val="1"/>
        </w:rPr>
        <w:t xml:space="preserve"> </w:t>
      </w:r>
      <w:r>
        <w:t>игры</w:t>
      </w:r>
      <w:r>
        <w:rPr>
          <w:spacing w:val="1"/>
        </w:rPr>
        <w:t xml:space="preserve"> </w:t>
      </w:r>
      <w:r>
        <w:t>в</w:t>
      </w:r>
      <w:r>
        <w:rPr>
          <w:spacing w:val="1"/>
        </w:rPr>
        <w:t xml:space="preserve"> </w:t>
      </w:r>
      <w:r>
        <w:t>табличной</w:t>
      </w:r>
      <w:r>
        <w:rPr>
          <w:spacing w:val="-2"/>
        </w:rPr>
        <w:t xml:space="preserve"> </w:t>
      </w:r>
      <w:r>
        <w:t>форме.</w:t>
      </w:r>
      <w:r>
        <w:rPr>
          <w:spacing w:val="-1"/>
        </w:rPr>
        <w:t xml:space="preserve"> </w:t>
      </w:r>
      <w:r>
        <w:t>Выигрышные</w:t>
      </w:r>
      <w:r>
        <w:rPr>
          <w:spacing w:val="-2"/>
        </w:rPr>
        <w:t xml:space="preserve"> </w:t>
      </w:r>
      <w:r>
        <w:t>и</w:t>
      </w:r>
      <w:r>
        <w:rPr>
          <w:spacing w:val="-2"/>
        </w:rPr>
        <w:t xml:space="preserve"> </w:t>
      </w:r>
      <w:r>
        <w:t>проигрышные</w:t>
      </w:r>
      <w:r>
        <w:rPr>
          <w:spacing w:val="-3"/>
        </w:rPr>
        <w:t xml:space="preserve"> </w:t>
      </w:r>
      <w:r>
        <w:t>позиции.</w:t>
      </w:r>
      <w:r>
        <w:rPr>
          <w:spacing w:val="-1"/>
        </w:rPr>
        <w:t xml:space="preserve"> </w:t>
      </w:r>
      <w:r>
        <w:t>Выигрышные</w:t>
      </w:r>
      <w:r>
        <w:rPr>
          <w:spacing w:val="1"/>
        </w:rPr>
        <w:t xml:space="preserve"> </w:t>
      </w:r>
      <w:r>
        <w:t>стратегии.</w:t>
      </w:r>
    </w:p>
    <w:p w:rsidR="00445874" w:rsidRDefault="00182F3C">
      <w:pPr>
        <w:pStyle w:val="a5"/>
        <w:ind w:right="586"/>
      </w:pPr>
      <w:r>
        <w:t>Средства</w:t>
      </w:r>
      <w:r>
        <w:rPr>
          <w:spacing w:val="1"/>
        </w:rPr>
        <w:t xml:space="preserve"> </w:t>
      </w:r>
      <w:r>
        <w:t>искусственного</w:t>
      </w:r>
      <w:r>
        <w:rPr>
          <w:spacing w:val="1"/>
        </w:rPr>
        <w:t xml:space="preserve"> </w:t>
      </w:r>
      <w:r>
        <w:t>интеллекта.</w:t>
      </w:r>
      <w:r>
        <w:rPr>
          <w:spacing w:val="1"/>
        </w:rPr>
        <w:t xml:space="preserve"> </w:t>
      </w:r>
      <w:r>
        <w:t>Сервисы</w:t>
      </w:r>
      <w:r>
        <w:rPr>
          <w:spacing w:val="1"/>
        </w:rPr>
        <w:t xml:space="preserve"> </w:t>
      </w:r>
      <w:r>
        <w:t>машинного</w:t>
      </w:r>
      <w:r>
        <w:rPr>
          <w:spacing w:val="1"/>
        </w:rPr>
        <w:t xml:space="preserve"> </w:t>
      </w:r>
      <w:r>
        <w:t>перевода</w:t>
      </w:r>
      <w:r>
        <w:rPr>
          <w:spacing w:val="1"/>
        </w:rPr>
        <w:t xml:space="preserve"> </w:t>
      </w:r>
      <w:r>
        <w:t>и</w:t>
      </w:r>
      <w:r>
        <w:rPr>
          <w:spacing w:val="1"/>
        </w:rPr>
        <w:t xml:space="preserve"> </w:t>
      </w:r>
      <w:r>
        <w:t>распознавания устной речи. Когнитивные сервисы. Идентификация и поиск изображений,</w:t>
      </w:r>
      <w:r>
        <w:rPr>
          <w:spacing w:val="1"/>
        </w:rPr>
        <w:t xml:space="preserve"> </w:t>
      </w:r>
      <w:r>
        <w:t>распознавание</w:t>
      </w:r>
      <w:r>
        <w:rPr>
          <w:spacing w:val="1"/>
        </w:rPr>
        <w:t xml:space="preserve"> </w:t>
      </w:r>
      <w:r>
        <w:t>лиц.</w:t>
      </w:r>
      <w:r>
        <w:rPr>
          <w:spacing w:val="1"/>
        </w:rPr>
        <w:t xml:space="preserve"> </w:t>
      </w:r>
      <w:r>
        <w:t>Самообучающиеся</w:t>
      </w:r>
      <w:r>
        <w:rPr>
          <w:spacing w:val="1"/>
        </w:rPr>
        <w:t xml:space="preserve"> </w:t>
      </w:r>
      <w:r>
        <w:t>системы.</w:t>
      </w:r>
      <w:r>
        <w:rPr>
          <w:spacing w:val="1"/>
        </w:rPr>
        <w:t xml:space="preserve"> </w:t>
      </w:r>
      <w:r>
        <w:t>Искусственный</w:t>
      </w:r>
      <w:r>
        <w:rPr>
          <w:spacing w:val="1"/>
        </w:rPr>
        <w:t xml:space="preserve"> </w:t>
      </w:r>
      <w:r>
        <w:t>интеллект</w:t>
      </w:r>
      <w:r>
        <w:rPr>
          <w:spacing w:val="1"/>
        </w:rPr>
        <w:t xml:space="preserve"> </w:t>
      </w:r>
      <w:r>
        <w:t>в</w:t>
      </w:r>
      <w:r>
        <w:rPr>
          <w:spacing w:val="1"/>
        </w:rPr>
        <w:t xml:space="preserve"> </w:t>
      </w:r>
      <w:r>
        <w:t>компьютерных играх. Использование методов искусственного интеллекта в обучающих</w:t>
      </w:r>
      <w:r>
        <w:rPr>
          <w:spacing w:val="1"/>
        </w:rPr>
        <w:t xml:space="preserve"> </w:t>
      </w:r>
      <w:r>
        <w:t>системах. Использование методов искусственного интеллекта в робототехнике. Интернет</w:t>
      </w:r>
      <w:r>
        <w:rPr>
          <w:spacing w:val="1"/>
        </w:rPr>
        <w:t xml:space="preserve"> </w:t>
      </w:r>
      <w:r>
        <w:t>вещей.</w:t>
      </w:r>
      <w:r>
        <w:rPr>
          <w:spacing w:val="-4"/>
        </w:rPr>
        <w:t xml:space="preserve"> </w:t>
      </w:r>
      <w:r>
        <w:t>Перспективы</w:t>
      </w:r>
      <w:r>
        <w:rPr>
          <w:spacing w:val="-5"/>
        </w:rPr>
        <w:t xml:space="preserve"> </w:t>
      </w:r>
      <w:r>
        <w:t>развития</w:t>
      </w:r>
      <w:r>
        <w:rPr>
          <w:spacing w:val="-4"/>
        </w:rPr>
        <w:t xml:space="preserve"> </w:t>
      </w:r>
      <w:r>
        <w:t>компьютерных</w:t>
      </w:r>
      <w:r>
        <w:rPr>
          <w:spacing w:val="-5"/>
        </w:rPr>
        <w:t xml:space="preserve"> </w:t>
      </w:r>
      <w:r>
        <w:t>интеллектуальных</w:t>
      </w:r>
      <w:r>
        <w:rPr>
          <w:spacing w:val="-3"/>
        </w:rPr>
        <w:t xml:space="preserve"> </w:t>
      </w:r>
      <w:r>
        <w:t>систем.</w:t>
      </w:r>
      <w:r>
        <w:rPr>
          <w:spacing w:val="-4"/>
        </w:rPr>
        <w:t xml:space="preserve"> </w:t>
      </w:r>
      <w:r>
        <w:t>Нейронные</w:t>
      </w:r>
      <w:r>
        <w:rPr>
          <w:spacing w:val="-6"/>
        </w:rPr>
        <w:t xml:space="preserve"> </w:t>
      </w:r>
      <w:r>
        <w:t>сети.</w:t>
      </w:r>
    </w:p>
    <w:p w:rsidR="00445874" w:rsidRDefault="00182F3C">
      <w:pPr>
        <w:pStyle w:val="a5"/>
        <w:spacing w:before="5" w:line="274" w:lineRule="exact"/>
        <w:ind w:left="2410" w:firstLine="0"/>
        <w:rPr>
          <w:b/>
        </w:rPr>
      </w:pPr>
      <w:r>
        <w:t>Алгоритмы</w:t>
      </w:r>
      <w:r>
        <w:rPr>
          <w:spacing w:val="-3"/>
        </w:rPr>
        <w:t xml:space="preserve"> </w:t>
      </w:r>
      <w:r>
        <w:t>и</w:t>
      </w:r>
      <w:r>
        <w:rPr>
          <w:spacing w:val="-3"/>
        </w:rPr>
        <w:t xml:space="preserve"> </w:t>
      </w:r>
      <w:r>
        <w:t>программирование</w:t>
      </w:r>
      <w:r>
        <w:rPr>
          <w:b/>
        </w:rPr>
        <w:t>.</w:t>
      </w:r>
    </w:p>
    <w:p w:rsidR="00445874" w:rsidRDefault="00182F3C">
      <w:pPr>
        <w:pStyle w:val="a5"/>
        <w:ind w:right="594"/>
      </w:pPr>
      <w:r>
        <w:t>Формализация понятия алгоритма. Машина Тьюринга как универсальная модель</w:t>
      </w:r>
      <w:r>
        <w:rPr>
          <w:spacing w:val="1"/>
        </w:rPr>
        <w:t xml:space="preserve"> </w:t>
      </w:r>
      <w:r>
        <w:t>вычислений.</w:t>
      </w:r>
      <w:r>
        <w:rPr>
          <w:spacing w:val="-1"/>
        </w:rPr>
        <w:t xml:space="preserve"> </w:t>
      </w:r>
      <w:r>
        <w:t>Тезис</w:t>
      </w:r>
      <w:r>
        <w:rPr>
          <w:spacing w:val="-1"/>
        </w:rPr>
        <w:t xml:space="preserve"> </w:t>
      </w:r>
      <w:r>
        <w:t>Чёрча–Тьюринга.</w:t>
      </w:r>
    </w:p>
    <w:p w:rsidR="00445874" w:rsidRDefault="00182F3C">
      <w:pPr>
        <w:pStyle w:val="a5"/>
        <w:ind w:right="593"/>
      </w:pPr>
      <w:r>
        <w:t>Оценка сложности вычислений. Время работы и объём используемой памяти, их</w:t>
      </w:r>
      <w:r>
        <w:rPr>
          <w:spacing w:val="1"/>
        </w:rPr>
        <w:t xml:space="preserve"> </w:t>
      </w:r>
      <w:r>
        <w:t>зависимость</w:t>
      </w:r>
      <w:r>
        <w:rPr>
          <w:spacing w:val="1"/>
        </w:rPr>
        <w:t xml:space="preserve"> </w:t>
      </w:r>
      <w:r>
        <w:t>от</w:t>
      </w:r>
      <w:r>
        <w:rPr>
          <w:spacing w:val="1"/>
        </w:rPr>
        <w:t xml:space="preserve"> </w:t>
      </w:r>
      <w:r>
        <w:t>размера</w:t>
      </w:r>
      <w:r>
        <w:rPr>
          <w:spacing w:val="1"/>
        </w:rPr>
        <w:t xml:space="preserve"> </w:t>
      </w:r>
      <w:r>
        <w:t>исходных</w:t>
      </w:r>
      <w:r>
        <w:rPr>
          <w:spacing w:val="1"/>
        </w:rPr>
        <w:t xml:space="preserve"> </w:t>
      </w:r>
      <w:r>
        <w:t>данных.</w:t>
      </w:r>
      <w:r>
        <w:rPr>
          <w:spacing w:val="1"/>
        </w:rPr>
        <w:t xml:space="preserve"> </w:t>
      </w:r>
      <w:r>
        <w:t>Оценка</w:t>
      </w:r>
      <w:r>
        <w:rPr>
          <w:spacing w:val="1"/>
        </w:rPr>
        <w:t xml:space="preserve"> </w:t>
      </w:r>
      <w:r>
        <w:t>асимптотической</w:t>
      </w:r>
      <w:r>
        <w:rPr>
          <w:spacing w:val="1"/>
        </w:rPr>
        <w:t xml:space="preserve"> </w:t>
      </w:r>
      <w:r>
        <w:t>сложности</w:t>
      </w:r>
      <w:r>
        <w:rPr>
          <w:spacing w:val="1"/>
        </w:rPr>
        <w:t xml:space="preserve"> </w:t>
      </w:r>
      <w:r>
        <w:t>алгоритмов. Алгоритмы полиномиальной сложности. Переборные алгоритмы. Примеры</w:t>
      </w:r>
      <w:r>
        <w:rPr>
          <w:spacing w:val="1"/>
        </w:rPr>
        <w:t xml:space="preserve"> </w:t>
      </w:r>
      <w:r>
        <w:t>различных алгоритмов</w:t>
      </w:r>
      <w:r>
        <w:rPr>
          <w:spacing w:val="-4"/>
        </w:rPr>
        <w:t xml:space="preserve"> </w:t>
      </w:r>
      <w:r>
        <w:t>решения</w:t>
      </w:r>
      <w:r>
        <w:rPr>
          <w:spacing w:val="-1"/>
        </w:rPr>
        <w:t xml:space="preserve"> </w:t>
      </w:r>
      <w:r>
        <w:t>одной</w:t>
      </w:r>
      <w:r>
        <w:rPr>
          <w:spacing w:val="-3"/>
        </w:rPr>
        <w:t xml:space="preserve"> </w:t>
      </w:r>
      <w:r>
        <w:t>задачи,</w:t>
      </w:r>
      <w:r>
        <w:rPr>
          <w:spacing w:val="-1"/>
        </w:rPr>
        <w:t xml:space="preserve"> </w:t>
      </w:r>
      <w:r>
        <w:t>которые</w:t>
      </w:r>
      <w:r>
        <w:rPr>
          <w:spacing w:val="-2"/>
        </w:rPr>
        <w:t xml:space="preserve"> </w:t>
      </w:r>
      <w:r>
        <w:t>имеют</w:t>
      </w:r>
      <w:r>
        <w:rPr>
          <w:spacing w:val="-1"/>
        </w:rPr>
        <w:t xml:space="preserve"> </w:t>
      </w:r>
      <w:r>
        <w:t>различную</w:t>
      </w:r>
      <w:r>
        <w:rPr>
          <w:spacing w:val="1"/>
        </w:rPr>
        <w:t xml:space="preserve"> </w:t>
      </w:r>
      <w:r>
        <w:t>сложность.</w:t>
      </w:r>
    </w:p>
    <w:p w:rsidR="00445874" w:rsidRDefault="00182F3C">
      <w:pPr>
        <w:pStyle w:val="a5"/>
        <w:ind w:right="594"/>
      </w:pPr>
      <w:r>
        <w:t>Поиск</w:t>
      </w:r>
      <w:r>
        <w:rPr>
          <w:spacing w:val="1"/>
        </w:rPr>
        <w:t xml:space="preserve"> </w:t>
      </w:r>
      <w:r>
        <w:t>простых</w:t>
      </w:r>
      <w:r>
        <w:rPr>
          <w:spacing w:val="1"/>
        </w:rPr>
        <w:t xml:space="preserve"> </w:t>
      </w:r>
      <w:r>
        <w:t>чисел</w:t>
      </w:r>
      <w:r>
        <w:rPr>
          <w:spacing w:val="1"/>
        </w:rPr>
        <w:t xml:space="preserve"> </w:t>
      </w:r>
      <w:r>
        <w:t>в</w:t>
      </w:r>
      <w:r>
        <w:rPr>
          <w:spacing w:val="1"/>
        </w:rPr>
        <w:t xml:space="preserve"> </w:t>
      </w:r>
      <w:r>
        <w:t>заданном</w:t>
      </w:r>
      <w:r>
        <w:rPr>
          <w:spacing w:val="1"/>
        </w:rPr>
        <w:t xml:space="preserve"> </w:t>
      </w:r>
      <w:r>
        <w:t>диапазоне</w:t>
      </w:r>
      <w:r>
        <w:rPr>
          <w:spacing w:val="1"/>
        </w:rPr>
        <w:t xml:space="preserve"> </w:t>
      </w:r>
      <w:r>
        <w:t>с</w:t>
      </w:r>
      <w:r>
        <w:rPr>
          <w:spacing w:val="1"/>
        </w:rPr>
        <w:t xml:space="preserve"> </w:t>
      </w:r>
      <w:r>
        <w:t>помощью</w:t>
      </w:r>
      <w:r>
        <w:rPr>
          <w:spacing w:val="1"/>
        </w:rPr>
        <w:t xml:space="preserve"> </w:t>
      </w:r>
      <w:r>
        <w:t>алгоритма</w:t>
      </w:r>
      <w:r>
        <w:rPr>
          <w:spacing w:val="1"/>
        </w:rPr>
        <w:t xml:space="preserve"> </w:t>
      </w:r>
      <w:r>
        <w:t>«решето</w:t>
      </w:r>
      <w:r>
        <w:rPr>
          <w:spacing w:val="1"/>
        </w:rPr>
        <w:t xml:space="preserve"> </w:t>
      </w:r>
      <w:r>
        <w:t>Эратосфена».</w:t>
      </w:r>
    </w:p>
    <w:p w:rsidR="00445874" w:rsidRDefault="00182F3C">
      <w:pPr>
        <w:pStyle w:val="a5"/>
        <w:ind w:left="2410" w:firstLine="0"/>
      </w:pPr>
      <w:r>
        <w:t>Многоразрядные</w:t>
      </w:r>
      <w:r>
        <w:rPr>
          <w:spacing w:val="-4"/>
        </w:rPr>
        <w:t xml:space="preserve"> </w:t>
      </w:r>
      <w:r>
        <w:t>целые</w:t>
      </w:r>
      <w:r>
        <w:rPr>
          <w:spacing w:val="-3"/>
        </w:rPr>
        <w:t xml:space="preserve"> </w:t>
      </w:r>
      <w:r>
        <w:t>числа,</w:t>
      </w:r>
      <w:r>
        <w:rPr>
          <w:spacing w:val="-2"/>
        </w:rPr>
        <w:t xml:space="preserve"> </w:t>
      </w:r>
      <w:r>
        <w:t>задачи</w:t>
      </w:r>
      <w:r>
        <w:rPr>
          <w:spacing w:val="-1"/>
        </w:rPr>
        <w:t xml:space="preserve"> </w:t>
      </w:r>
      <w:r>
        <w:t>длинной</w:t>
      </w:r>
      <w:r>
        <w:rPr>
          <w:spacing w:val="-4"/>
        </w:rPr>
        <w:t xml:space="preserve"> </w:t>
      </w:r>
      <w:r>
        <w:t>арифметики.</w:t>
      </w:r>
    </w:p>
    <w:p w:rsidR="00445874" w:rsidRDefault="00182F3C">
      <w:pPr>
        <w:pStyle w:val="a5"/>
        <w:ind w:right="585"/>
      </w:pPr>
      <w:r>
        <w:t>Словари</w:t>
      </w:r>
      <w:r>
        <w:rPr>
          <w:spacing w:val="1"/>
        </w:rPr>
        <w:t xml:space="preserve"> </w:t>
      </w:r>
      <w:r>
        <w:t>(ассоциативные</w:t>
      </w:r>
      <w:r>
        <w:rPr>
          <w:spacing w:val="1"/>
        </w:rPr>
        <w:t xml:space="preserve"> </w:t>
      </w:r>
      <w:r>
        <w:t>массивы,</w:t>
      </w:r>
      <w:r>
        <w:rPr>
          <w:spacing w:val="1"/>
        </w:rPr>
        <w:t xml:space="preserve"> </w:t>
      </w:r>
      <w:r>
        <w:t>отображения).</w:t>
      </w:r>
      <w:r>
        <w:rPr>
          <w:spacing w:val="1"/>
        </w:rPr>
        <w:t xml:space="preserve"> </w:t>
      </w:r>
      <w:r>
        <w:t>Хэш-таблицы.</w:t>
      </w:r>
      <w:r>
        <w:rPr>
          <w:spacing w:val="1"/>
        </w:rPr>
        <w:t xml:space="preserve"> </w:t>
      </w:r>
      <w:r>
        <w:t>Построение</w:t>
      </w:r>
      <w:r>
        <w:rPr>
          <w:spacing w:val="1"/>
        </w:rPr>
        <w:t xml:space="preserve"> </w:t>
      </w:r>
      <w:r>
        <w:t>алфавитно-частотного</w:t>
      </w:r>
      <w:r>
        <w:rPr>
          <w:spacing w:val="-1"/>
        </w:rPr>
        <w:t xml:space="preserve"> </w:t>
      </w:r>
      <w:r>
        <w:t>словаря для заданного текста.</w:t>
      </w:r>
    </w:p>
    <w:p w:rsidR="00445874" w:rsidRDefault="00182F3C">
      <w:pPr>
        <w:pStyle w:val="a5"/>
        <w:ind w:right="592"/>
      </w:pPr>
      <w:r>
        <w:t>Стеки. Анализ правильности скобочного выражения. Вычисление арифметического</w:t>
      </w:r>
      <w:r>
        <w:rPr>
          <w:spacing w:val="-57"/>
        </w:rPr>
        <w:t xml:space="preserve"> </w:t>
      </w:r>
      <w:r>
        <w:t>выражения,</w:t>
      </w:r>
      <w:r>
        <w:rPr>
          <w:spacing w:val="-1"/>
        </w:rPr>
        <w:t xml:space="preserve"> </w:t>
      </w:r>
      <w:r>
        <w:t>записанного в</w:t>
      </w:r>
      <w:r>
        <w:rPr>
          <w:spacing w:val="-1"/>
        </w:rPr>
        <w:t xml:space="preserve"> </w:t>
      </w:r>
      <w:r>
        <w:t>постфиксной форме.</w:t>
      </w:r>
    </w:p>
    <w:p w:rsidR="00445874" w:rsidRDefault="00182F3C">
      <w:pPr>
        <w:pStyle w:val="a5"/>
        <w:ind w:left="2410" w:firstLine="0"/>
      </w:pPr>
      <w:r>
        <w:t>Очереди.</w:t>
      </w:r>
      <w:r>
        <w:rPr>
          <w:spacing w:val="-3"/>
        </w:rPr>
        <w:t xml:space="preserve"> </w:t>
      </w:r>
      <w:r>
        <w:t>Использование</w:t>
      </w:r>
      <w:r>
        <w:rPr>
          <w:spacing w:val="-4"/>
        </w:rPr>
        <w:t xml:space="preserve"> </w:t>
      </w:r>
      <w:r>
        <w:t>очереди</w:t>
      </w:r>
      <w:r>
        <w:rPr>
          <w:spacing w:val="-1"/>
        </w:rPr>
        <w:t xml:space="preserve"> </w:t>
      </w:r>
      <w:r>
        <w:t>для</w:t>
      </w:r>
      <w:r>
        <w:rPr>
          <w:spacing w:val="-3"/>
        </w:rPr>
        <w:t xml:space="preserve"> </w:t>
      </w:r>
      <w:r>
        <w:t>временного</w:t>
      </w:r>
      <w:r>
        <w:rPr>
          <w:spacing w:val="-2"/>
        </w:rPr>
        <w:t xml:space="preserve"> </w:t>
      </w:r>
      <w:r>
        <w:t>хранения</w:t>
      </w:r>
      <w:r>
        <w:rPr>
          <w:spacing w:val="-3"/>
        </w:rPr>
        <w:t xml:space="preserve"> </w:t>
      </w:r>
      <w:r>
        <w:t>данных.</w:t>
      </w:r>
    </w:p>
    <w:p w:rsidR="00445874" w:rsidRDefault="00182F3C">
      <w:pPr>
        <w:pStyle w:val="a5"/>
        <w:ind w:right="592"/>
      </w:pPr>
      <w:r>
        <w:t>Алгоритмы на графах. Построение минимального остовного дерева взвешенного</w:t>
      </w:r>
      <w:r>
        <w:rPr>
          <w:spacing w:val="1"/>
        </w:rPr>
        <w:t xml:space="preserve"> </w:t>
      </w:r>
      <w:r>
        <w:t>связного</w:t>
      </w:r>
      <w:r>
        <w:rPr>
          <w:spacing w:val="1"/>
        </w:rPr>
        <w:t xml:space="preserve"> </w:t>
      </w:r>
      <w:r>
        <w:t>неориентированного</w:t>
      </w:r>
      <w:r>
        <w:rPr>
          <w:spacing w:val="1"/>
        </w:rPr>
        <w:t xml:space="preserve"> </w:t>
      </w:r>
      <w:r>
        <w:t>графа.</w:t>
      </w:r>
      <w:r>
        <w:rPr>
          <w:spacing w:val="1"/>
        </w:rPr>
        <w:t xml:space="preserve"> </w:t>
      </w:r>
      <w:r>
        <w:t>Количество</w:t>
      </w:r>
      <w:r>
        <w:rPr>
          <w:spacing w:val="1"/>
        </w:rPr>
        <w:t xml:space="preserve"> </w:t>
      </w:r>
      <w:r>
        <w:t>различных</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1"/>
        </w:rPr>
        <w:t xml:space="preserve"> </w:t>
      </w:r>
      <w:r>
        <w:t>ациклического графа. Алгоритм</w:t>
      </w:r>
      <w:r>
        <w:rPr>
          <w:spacing w:val="-1"/>
        </w:rPr>
        <w:t xml:space="preserve"> </w:t>
      </w:r>
      <w:r>
        <w:t>Дейкстры.</w:t>
      </w:r>
    </w:p>
    <w:p w:rsidR="00445874" w:rsidRDefault="00182F3C">
      <w:pPr>
        <w:pStyle w:val="a5"/>
        <w:ind w:right="589"/>
      </w:pPr>
      <w:r>
        <w:t>Деревья. Реализация дерева с помощью ссылочных структур. Двоичные (бинарные)</w:t>
      </w:r>
      <w:r>
        <w:rPr>
          <w:spacing w:val="-57"/>
        </w:rPr>
        <w:t xml:space="preserve"> </w:t>
      </w:r>
      <w:r>
        <w:t>деревья.</w:t>
      </w:r>
      <w:r>
        <w:rPr>
          <w:spacing w:val="1"/>
        </w:rPr>
        <w:t xml:space="preserve"> </w:t>
      </w:r>
      <w:r>
        <w:t>Построение</w:t>
      </w:r>
      <w:r>
        <w:rPr>
          <w:spacing w:val="1"/>
        </w:rPr>
        <w:t xml:space="preserve"> </w:t>
      </w:r>
      <w:r>
        <w:t>дерева</w:t>
      </w:r>
      <w:r>
        <w:rPr>
          <w:spacing w:val="1"/>
        </w:rPr>
        <w:t xml:space="preserve"> </w:t>
      </w:r>
      <w:r>
        <w:t>для</w:t>
      </w:r>
      <w:r>
        <w:rPr>
          <w:spacing w:val="1"/>
        </w:rPr>
        <w:t xml:space="preserve"> </w:t>
      </w:r>
      <w:r>
        <w:t>заданного</w:t>
      </w:r>
      <w:r>
        <w:rPr>
          <w:spacing w:val="1"/>
        </w:rPr>
        <w:t xml:space="preserve"> </w:t>
      </w:r>
      <w:r>
        <w:t>арифметического</w:t>
      </w:r>
      <w:r>
        <w:rPr>
          <w:spacing w:val="1"/>
        </w:rPr>
        <w:t xml:space="preserve"> </w:t>
      </w:r>
      <w:r>
        <w:t>выражения.</w:t>
      </w:r>
      <w:r>
        <w:rPr>
          <w:spacing w:val="1"/>
        </w:rPr>
        <w:t xml:space="preserve"> </w:t>
      </w:r>
      <w:r>
        <w:t>Рекурсивные</w:t>
      </w:r>
      <w:r>
        <w:rPr>
          <w:spacing w:val="1"/>
        </w:rPr>
        <w:t xml:space="preserve"> </w:t>
      </w:r>
      <w:r>
        <w:t>алгоритмы</w:t>
      </w:r>
      <w:r>
        <w:rPr>
          <w:spacing w:val="-1"/>
        </w:rPr>
        <w:t xml:space="preserve"> </w:t>
      </w:r>
      <w:r>
        <w:t>обхода</w:t>
      </w:r>
      <w:r>
        <w:rPr>
          <w:spacing w:val="-1"/>
        </w:rPr>
        <w:t xml:space="preserve"> </w:t>
      </w:r>
      <w:r>
        <w:t>дерева.</w:t>
      </w:r>
      <w:r>
        <w:rPr>
          <w:spacing w:val="-1"/>
        </w:rPr>
        <w:t xml:space="preserve"> </w:t>
      </w:r>
      <w:r>
        <w:t>Использование</w:t>
      </w:r>
      <w:r>
        <w:rPr>
          <w:spacing w:val="-1"/>
        </w:rPr>
        <w:t xml:space="preserve"> </w:t>
      </w:r>
      <w:r>
        <w:t>стека и</w:t>
      </w:r>
      <w:r>
        <w:rPr>
          <w:spacing w:val="-1"/>
        </w:rPr>
        <w:t xml:space="preserve"> </w:t>
      </w:r>
      <w:r>
        <w:t>очереди</w:t>
      </w:r>
      <w:r>
        <w:rPr>
          <w:spacing w:val="1"/>
        </w:rPr>
        <w:t xml:space="preserve"> </w:t>
      </w:r>
      <w:r>
        <w:t>для обхода</w:t>
      </w:r>
      <w:r>
        <w:rPr>
          <w:spacing w:val="-5"/>
        </w:rPr>
        <w:t xml:space="preserve"> </w:t>
      </w:r>
      <w:r>
        <w:t>дерева.</w:t>
      </w:r>
    </w:p>
    <w:p w:rsidR="00445874" w:rsidRDefault="00182F3C">
      <w:pPr>
        <w:pStyle w:val="a5"/>
        <w:ind w:right="592"/>
      </w:pPr>
      <w:r>
        <w:t>Динамическое</w:t>
      </w:r>
      <w:r>
        <w:rPr>
          <w:spacing w:val="1"/>
        </w:rPr>
        <w:t xml:space="preserve"> </w:t>
      </w:r>
      <w:r>
        <w:t>программирование</w:t>
      </w:r>
      <w:r>
        <w:rPr>
          <w:spacing w:val="1"/>
        </w:rPr>
        <w:t xml:space="preserve"> </w:t>
      </w:r>
      <w:r>
        <w:t>как</w:t>
      </w:r>
      <w:r>
        <w:rPr>
          <w:spacing w:val="1"/>
        </w:rPr>
        <w:t xml:space="preserve"> </w:t>
      </w:r>
      <w:r>
        <w:t>метод</w:t>
      </w:r>
      <w:r>
        <w:rPr>
          <w:spacing w:val="1"/>
        </w:rPr>
        <w:t xml:space="preserve"> </w:t>
      </w:r>
      <w:r>
        <w:t>решения</w:t>
      </w:r>
      <w:r>
        <w:rPr>
          <w:spacing w:val="1"/>
        </w:rPr>
        <w:t xml:space="preserve"> </w:t>
      </w:r>
      <w:r>
        <w:t>задач</w:t>
      </w:r>
      <w:r>
        <w:rPr>
          <w:spacing w:val="1"/>
        </w:rPr>
        <w:t xml:space="preserve"> </w:t>
      </w:r>
      <w:r>
        <w:t>с</w:t>
      </w:r>
      <w:r>
        <w:rPr>
          <w:spacing w:val="1"/>
        </w:rPr>
        <w:t xml:space="preserve"> </w:t>
      </w:r>
      <w:r>
        <w:t>сохранением</w:t>
      </w:r>
      <w:r>
        <w:rPr>
          <w:spacing w:val="1"/>
        </w:rPr>
        <w:t xml:space="preserve"> </w:t>
      </w:r>
      <w:r>
        <w:t>промежуточных</w:t>
      </w:r>
      <w:r>
        <w:rPr>
          <w:spacing w:val="1"/>
        </w:rPr>
        <w:t xml:space="preserve"> </w:t>
      </w:r>
      <w:r>
        <w:t>результатов.</w:t>
      </w:r>
      <w:r>
        <w:rPr>
          <w:spacing w:val="1"/>
        </w:rPr>
        <w:t xml:space="preserve"> </w:t>
      </w:r>
      <w:r>
        <w:t>Задачи,</w:t>
      </w:r>
      <w:r>
        <w:rPr>
          <w:spacing w:val="1"/>
        </w:rPr>
        <w:t xml:space="preserve"> </w:t>
      </w:r>
      <w:r>
        <w:t>решаемые</w:t>
      </w:r>
      <w:r>
        <w:rPr>
          <w:spacing w:val="1"/>
        </w:rPr>
        <w:t xml:space="preserve"> </w:t>
      </w:r>
      <w:r>
        <w:t>с</w:t>
      </w:r>
      <w:r>
        <w:rPr>
          <w:spacing w:val="1"/>
        </w:rPr>
        <w:t xml:space="preserve"> </w:t>
      </w:r>
      <w:r>
        <w:t>помощью</w:t>
      </w:r>
      <w:r>
        <w:rPr>
          <w:spacing w:val="1"/>
        </w:rPr>
        <w:t xml:space="preserve"> </w:t>
      </w:r>
      <w:r>
        <w:t>динамического</w:t>
      </w:r>
      <w:r>
        <w:rPr>
          <w:spacing w:val="1"/>
        </w:rPr>
        <w:t xml:space="preserve"> </w:t>
      </w:r>
      <w:r>
        <w:t>программирования:</w:t>
      </w:r>
      <w:r>
        <w:rPr>
          <w:spacing w:val="1"/>
        </w:rPr>
        <w:t xml:space="preserve"> </w:t>
      </w:r>
      <w:r>
        <w:t>вычисление</w:t>
      </w:r>
      <w:r>
        <w:rPr>
          <w:spacing w:val="1"/>
        </w:rPr>
        <w:t xml:space="preserve"> </w:t>
      </w:r>
      <w:r>
        <w:t>рекурсивных</w:t>
      </w:r>
      <w:r>
        <w:rPr>
          <w:spacing w:val="1"/>
        </w:rPr>
        <w:t xml:space="preserve"> </w:t>
      </w:r>
      <w:r>
        <w:t>функций,</w:t>
      </w:r>
      <w:r>
        <w:rPr>
          <w:spacing w:val="1"/>
        </w:rPr>
        <w:t xml:space="preserve"> </w:t>
      </w:r>
      <w:r>
        <w:t>подсчёт</w:t>
      </w:r>
      <w:r>
        <w:rPr>
          <w:spacing w:val="1"/>
        </w:rPr>
        <w:t xml:space="preserve"> </w:t>
      </w:r>
      <w:r>
        <w:t>количества</w:t>
      </w:r>
      <w:r>
        <w:rPr>
          <w:spacing w:val="1"/>
        </w:rPr>
        <w:t xml:space="preserve"> </w:t>
      </w:r>
      <w:r>
        <w:t>вариантов,</w:t>
      </w:r>
      <w:r>
        <w:rPr>
          <w:spacing w:val="-57"/>
        </w:rPr>
        <w:t xml:space="preserve"> </w:t>
      </w:r>
      <w:r>
        <w:t>задачи</w:t>
      </w:r>
      <w:r>
        <w:rPr>
          <w:spacing w:val="-1"/>
        </w:rPr>
        <w:t xml:space="preserve"> </w:t>
      </w:r>
      <w:r>
        <w:t>оптимизации.</w:t>
      </w:r>
    </w:p>
    <w:p w:rsidR="00445874" w:rsidRDefault="00182F3C">
      <w:pPr>
        <w:pStyle w:val="a5"/>
        <w:ind w:right="586"/>
      </w:pPr>
      <w:r>
        <w:t>Понятие</w:t>
      </w:r>
      <w:r>
        <w:rPr>
          <w:spacing w:val="1"/>
        </w:rPr>
        <w:t xml:space="preserve"> </w:t>
      </w:r>
      <w:r>
        <w:t>об</w:t>
      </w:r>
      <w:r>
        <w:rPr>
          <w:spacing w:val="1"/>
        </w:rPr>
        <w:t xml:space="preserve"> </w:t>
      </w:r>
      <w:r>
        <w:t>объектно-ориентированном</w:t>
      </w:r>
      <w:r>
        <w:rPr>
          <w:spacing w:val="1"/>
        </w:rPr>
        <w:t xml:space="preserve"> </w:t>
      </w:r>
      <w:r>
        <w:t>программировании.</w:t>
      </w:r>
      <w:r>
        <w:rPr>
          <w:spacing w:val="1"/>
        </w:rPr>
        <w:t xml:space="preserve"> </w:t>
      </w:r>
      <w:r>
        <w:t>Объекты</w:t>
      </w:r>
      <w:r>
        <w:rPr>
          <w:spacing w:val="1"/>
        </w:rPr>
        <w:t xml:space="preserve"> </w:t>
      </w:r>
      <w:r>
        <w:t>и</w:t>
      </w:r>
      <w:r>
        <w:rPr>
          <w:spacing w:val="1"/>
        </w:rPr>
        <w:t xml:space="preserve"> </w:t>
      </w:r>
      <w:r>
        <w:t>классы.</w:t>
      </w:r>
      <w:r>
        <w:rPr>
          <w:spacing w:val="1"/>
        </w:rPr>
        <w:t xml:space="preserve"> </w:t>
      </w:r>
      <w:r>
        <w:t>Свойства</w:t>
      </w:r>
      <w:r>
        <w:rPr>
          <w:spacing w:val="-2"/>
        </w:rPr>
        <w:t xml:space="preserve"> </w:t>
      </w:r>
      <w:r>
        <w:t>и методы</w:t>
      </w:r>
      <w:r>
        <w:rPr>
          <w:spacing w:val="-2"/>
        </w:rPr>
        <w:t xml:space="preserve"> </w:t>
      </w:r>
      <w:r>
        <w:t>объектов.</w:t>
      </w:r>
      <w:r>
        <w:rPr>
          <w:spacing w:val="-1"/>
        </w:rPr>
        <w:t xml:space="preserve"> </w:t>
      </w:r>
      <w:r>
        <w:t>Объектно-ориентированный</w:t>
      </w:r>
      <w:r>
        <w:rPr>
          <w:spacing w:val="-3"/>
        </w:rPr>
        <w:t xml:space="preserve"> </w:t>
      </w:r>
      <w:r>
        <w:t>анализ.</w:t>
      </w:r>
      <w:r>
        <w:rPr>
          <w:spacing w:val="-4"/>
        </w:rPr>
        <w:t xml:space="preserve"> </w:t>
      </w:r>
      <w:r>
        <w:t>Разработка</w:t>
      </w:r>
      <w:r>
        <w:rPr>
          <w:spacing w:val="-2"/>
        </w:rPr>
        <w:t xml:space="preserve"> </w:t>
      </w:r>
      <w:r>
        <w:t>программ</w:t>
      </w:r>
      <w:r>
        <w:rPr>
          <w:spacing w:val="-2"/>
        </w:rPr>
        <w:t xml:space="preserve"> </w:t>
      </w:r>
      <w:r>
        <w:t>на</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right="586" w:hanging="708"/>
      </w:pPr>
      <w:r>
        <w:t>основе объектно-ориентированного подхода. Инкапсуляция, наследование, полиморфизм.</w:t>
      </w:r>
      <w:r>
        <w:rPr>
          <w:spacing w:val="1"/>
        </w:rPr>
        <w:t xml:space="preserve"> </w:t>
      </w:r>
      <w:r>
        <w:t>Среды</w:t>
      </w:r>
      <w:r>
        <w:rPr>
          <w:spacing w:val="39"/>
        </w:rPr>
        <w:t xml:space="preserve"> </w:t>
      </w:r>
      <w:r>
        <w:t>быстрой</w:t>
      </w:r>
      <w:r>
        <w:rPr>
          <w:spacing w:val="41"/>
        </w:rPr>
        <w:t xml:space="preserve"> </w:t>
      </w:r>
      <w:r>
        <w:t>разработки</w:t>
      </w:r>
      <w:r>
        <w:rPr>
          <w:spacing w:val="38"/>
        </w:rPr>
        <w:t xml:space="preserve"> </w:t>
      </w:r>
      <w:r>
        <w:t>программ.</w:t>
      </w:r>
      <w:r>
        <w:rPr>
          <w:spacing w:val="40"/>
        </w:rPr>
        <w:t xml:space="preserve"> </w:t>
      </w:r>
      <w:r>
        <w:t>Проектирование</w:t>
      </w:r>
      <w:r>
        <w:rPr>
          <w:spacing w:val="39"/>
        </w:rPr>
        <w:t xml:space="preserve"> </w:t>
      </w:r>
      <w:r>
        <w:t>интерфейса</w:t>
      </w:r>
      <w:r>
        <w:rPr>
          <w:spacing w:val="39"/>
        </w:rPr>
        <w:t xml:space="preserve"> </w:t>
      </w:r>
      <w:r>
        <w:t>пользователя.</w:t>
      </w:r>
    </w:p>
    <w:p w:rsidR="00445874" w:rsidRDefault="00182F3C">
      <w:pPr>
        <w:pStyle w:val="a5"/>
        <w:ind w:firstLine="0"/>
      </w:pPr>
      <w:r>
        <w:t>Использование</w:t>
      </w:r>
      <w:r>
        <w:rPr>
          <w:spacing w:val="-6"/>
        </w:rPr>
        <w:t xml:space="preserve"> </w:t>
      </w:r>
      <w:r>
        <w:t>готовых</w:t>
      </w:r>
      <w:r>
        <w:rPr>
          <w:spacing w:val="-4"/>
        </w:rPr>
        <w:t xml:space="preserve"> </w:t>
      </w:r>
      <w:r>
        <w:t>управляемых</w:t>
      </w:r>
      <w:r>
        <w:rPr>
          <w:spacing w:val="-4"/>
        </w:rPr>
        <w:t xml:space="preserve"> </w:t>
      </w:r>
      <w:r>
        <w:t>элементов</w:t>
      </w:r>
      <w:r>
        <w:rPr>
          <w:spacing w:val="-5"/>
        </w:rPr>
        <w:t xml:space="preserve"> </w:t>
      </w:r>
      <w:r>
        <w:t>для</w:t>
      </w:r>
      <w:r>
        <w:rPr>
          <w:spacing w:val="-5"/>
        </w:rPr>
        <w:t xml:space="preserve"> </w:t>
      </w:r>
      <w:r>
        <w:t>построения</w:t>
      </w:r>
      <w:r>
        <w:rPr>
          <w:spacing w:val="-5"/>
        </w:rPr>
        <w:t xml:space="preserve"> </w:t>
      </w:r>
      <w:r>
        <w:t>интерфейса.</w:t>
      </w:r>
    </w:p>
    <w:p w:rsidR="00445874" w:rsidRDefault="00182F3C">
      <w:pPr>
        <w:pStyle w:val="a5"/>
        <w:ind w:left="2410" w:right="1324" w:firstLine="0"/>
      </w:pPr>
      <w:r>
        <w:t>Обзор языков программирования. Понятие о парадигмах программирования.</w:t>
      </w:r>
      <w:r>
        <w:rPr>
          <w:spacing w:val="-57"/>
        </w:rPr>
        <w:t xml:space="preserve"> </w:t>
      </w:r>
      <w:r>
        <w:t>Информационные</w:t>
      </w:r>
      <w:r>
        <w:rPr>
          <w:spacing w:val="-3"/>
        </w:rPr>
        <w:t xml:space="preserve"> </w:t>
      </w:r>
      <w:r>
        <w:t>технологии</w:t>
      </w:r>
    </w:p>
    <w:p w:rsidR="00445874" w:rsidRDefault="00182F3C">
      <w:pPr>
        <w:pStyle w:val="a5"/>
        <w:ind w:right="585"/>
      </w:pPr>
      <w:r>
        <w:t>Этапы</w:t>
      </w:r>
      <w:r>
        <w:rPr>
          <w:spacing w:val="1"/>
        </w:rPr>
        <w:t xml:space="preserve"> </w:t>
      </w:r>
      <w:r>
        <w:t>компьютерно-математического</w:t>
      </w:r>
      <w:r>
        <w:rPr>
          <w:spacing w:val="1"/>
        </w:rPr>
        <w:t xml:space="preserve"> </w:t>
      </w:r>
      <w:r>
        <w:t>моделирования:</w:t>
      </w:r>
      <w:r>
        <w:rPr>
          <w:spacing w:val="1"/>
        </w:rPr>
        <w:t xml:space="preserve"> </w:t>
      </w:r>
      <w:r>
        <w:t>постановка</w:t>
      </w:r>
      <w:r>
        <w:rPr>
          <w:spacing w:val="1"/>
        </w:rPr>
        <w:t xml:space="preserve"> </w:t>
      </w:r>
      <w:r>
        <w:t>задачи,</w:t>
      </w:r>
      <w:r>
        <w:rPr>
          <w:spacing w:val="-57"/>
        </w:rPr>
        <w:t xml:space="preserve"> </w:t>
      </w:r>
      <w:r>
        <w:t>разработка модели, тестирование модели, компьютерный эксперимент, анализ результатов</w:t>
      </w:r>
      <w:r>
        <w:rPr>
          <w:spacing w:val="-57"/>
        </w:rPr>
        <w:t xml:space="preserve"> </w:t>
      </w:r>
      <w:r>
        <w:t>моделирования.</w:t>
      </w:r>
    </w:p>
    <w:p w:rsidR="00445874" w:rsidRDefault="00182F3C">
      <w:pPr>
        <w:pStyle w:val="a5"/>
        <w:ind w:right="585"/>
      </w:pPr>
      <w:r>
        <w:t>Дискретизация</w:t>
      </w:r>
      <w:r>
        <w:rPr>
          <w:spacing w:val="1"/>
        </w:rPr>
        <w:t xml:space="preserve"> </w:t>
      </w:r>
      <w:r>
        <w:t>при</w:t>
      </w:r>
      <w:r>
        <w:rPr>
          <w:spacing w:val="1"/>
        </w:rPr>
        <w:t xml:space="preserve"> </w:t>
      </w:r>
      <w:r>
        <w:t>математическом</w:t>
      </w:r>
      <w:r>
        <w:rPr>
          <w:spacing w:val="1"/>
        </w:rPr>
        <w:t xml:space="preserve"> </w:t>
      </w:r>
      <w:r>
        <w:t>моделировании</w:t>
      </w:r>
      <w:r>
        <w:rPr>
          <w:spacing w:val="1"/>
        </w:rPr>
        <w:t xml:space="preserve"> </w:t>
      </w:r>
      <w:r>
        <w:t>непрерывных</w:t>
      </w:r>
      <w:r>
        <w:rPr>
          <w:spacing w:val="1"/>
        </w:rPr>
        <w:t xml:space="preserve"> </w:t>
      </w:r>
      <w:r>
        <w:t>процессов.</w:t>
      </w:r>
      <w:r>
        <w:rPr>
          <w:spacing w:val="-57"/>
        </w:rPr>
        <w:t xml:space="preserve"> </w:t>
      </w:r>
      <w:r>
        <w:t>Моделирование</w:t>
      </w:r>
      <w:r>
        <w:rPr>
          <w:spacing w:val="1"/>
        </w:rPr>
        <w:t xml:space="preserve"> </w:t>
      </w:r>
      <w:r>
        <w:t>движения.</w:t>
      </w:r>
      <w:r>
        <w:rPr>
          <w:spacing w:val="1"/>
        </w:rPr>
        <w:t xml:space="preserve"> </w:t>
      </w:r>
      <w:r>
        <w:t>Моделирование</w:t>
      </w:r>
      <w:r>
        <w:rPr>
          <w:spacing w:val="1"/>
        </w:rPr>
        <w:t xml:space="preserve"> </w:t>
      </w:r>
      <w:r>
        <w:t>биологических</w:t>
      </w:r>
      <w:r>
        <w:rPr>
          <w:spacing w:val="1"/>
        </w:rPr>
        <w:t xml:space="preserve"> </w:t>
      </w:r>
      <w:r>
        <w:t>систем.</w:t>
      </w:r>
      <w:r>
        <w:rPr>
          <w:spacing w:val="1"/>
        </w:rPr>
        <w:t xml:space="preserve"> </w:t>
      </w:r>
      <w:r>
        <w:t>Математические</w:t>
      </w:r>
      <w:r>
        <w:rPr>
          <w:spacing w:val="1"/>
        </w:rPr>
        <w:t xml:space="preserve"> </w:t>
      </w:r>
      <w:r>
        <w:t>модели в</w:t>
      </w:r>
      <w:r>
        <w:rPr>
          <w:spacing w:val="-1"/>
        </w:rPr>
        <w:t xml:space="preserve"> </w:t>
      </w:r>
      <w:r>
        <w:t>экономике.</w:t>
      </w:r>
      <w:r>
        <w:rPr>
          <w:spacing w:val="-1"/>
        </w:rPr>
        <w:t xml:space="preserve"> </w:t>
      </w:r>
      <w:r>
        <w:t>Вычислительные</w:t>
      </w:r>
      <w:r>
        <w:rPr>
          <w:spacing w:val="-2"/>
        </w:rPr>
        <w:t xml:space="preserve"> </w:t>
      </w:r>
      <w:r>
        <w:t>эксперименты с</w:t>
      </w:r>
      <w:r>
        <w:rPr>
          <w:spacing w:val="-2"/>
        </w:rPr>
        <w:t xml:space="preserve"> </w:t>
      </w:r>
      <w:r>
        <w:t>моделями.</w:t>
      </w:r>
    </w:p>
    <w:p w:rsidR="00445874" w:rsidRDefault="00182F3C">
      <w:pPr>
        <w:pStyle w:val="a5"/>
        <w:ind w:right="589"/>
      </w:pPr>
      <w:r>
        <w:t>Обработка</w:t>
      </w:r>
      <w:r>
        <w:rPr>
          <w:spacing w:val="1"/>
        </w:rPr>
        <w:t xml:space="preserve"> </w:t>
      </w:r>
      <w:r>
        <w:t>результатов</w:t>
      </w:r>
      <w:r>
        <w:rPr>
          <w:spacing w:val="1"/>
        </w:rPr>
        <w:t xml:space="preserve"> </w:t>
      </w:r>
      <w:r>
        <w:t>эксперимента.</w:t>
      </w:r>
      <w:r>
        <w:rPr>
          <w:spacing w:val="1"/>
        </w:rPr>
        <w:t xml:space="preserve"> </w:t>
      </w:r>
      <w:r>
        <w:t>Метод</w:t>
      </w:r>
      <w:r>
        <w:rPr>
          <w:spacing w:val="1"/>
        </w:rPr>
        <w:t xml:space="preserve"> </w:t>
      </w:r>
      <w:r>
        <w:t>наименьших</w:t>
      </w:r>
      <w:r>
        <w:rPr>
          <w:spacing w:val="1"/>
        </w:rPr>
        <w:t xml:space="preserve"> </w:t>
      </w:r>
      <w:r>
        <w:t>квадратов.</w:t>
      </w:r>
      <w:r>
        <w:rPr>
          <w:spacing w:val="1"/>
        </w:rPr>
        <w:t xml:space="preserve"> </w:t>
      </w:r>
      <w:r>
        <w:t>Оценка</w:t>
      </w:r>
      <w:r>
        <w:rPr>
          <w:spacing w:val="1"/>
        </w:rPr>
        <w:t xml:space="preserve"> </w:t>
      </w:r>
      <w:r>
        <w:t>числовых параметров моделируемых объектов и процессов. Восстановление зависимостей</w:t>
      </w:r>
      <w:r>
        <w:rPr>
          <w:spacing w:val="-57"/>
        </w:rPr>
        <w:t xml:space="preserve"> </w:t>
      </w:r>
      <w:r>
        <w:t>по</w:t>
      </w:r>
      <w:r>
        <w:rPr>
          <w:spacing w:val="-1"/>
        </w:rPr>
        <w:t xml:space="preserve"> </w:t>
      </w:r>
      <w:r>
        <w:t>результатам</w:t>
      </w:r>
      <w:r>
        <w:rPr>
          <w:spacing w:val="-2"/>
        </w:rPr>
        <w:t xml:space="preserve"> </w:t>
      </w:r>
      <w:r>
        <w:t>эксперимента.</w:t>
      </w:r>
    </w:p>
    <w:p w:rsidR="00445874" w:rsidRDefault="00182F3C">
      <w:pPr>
        <w:pStyle w:val="a5"/>
        <w:spacing w:before="1"/>
        <w:ind w:left="2410" w:firstLine="0"/>
      </w:pPr>
      <w:r>
        <w:t>Вероятностные</w:t>
      </w:r>
      <w:r>
        <w:rPr>
          <w:spacing w:val="43"/>
        </w:rPr>
        <w:t xml:space="preserve"> </w:t>
      </w:r>
      <w:r>
        <w:t>модели.</w:t>
      </w:r>
      <w:r>
        <w:rPr>
          <w:spacing w:val="103"/>
        </w:rPr>
        <w:t xml:space="preserve"> </w:t>
      </w:r>
      <w:r>
        <w:t>Методы</w:t>
      </w:r>
      <w:r>
        <w:rPr>
          <w:spacing w:val="103"/>
        </w:rPr>
        <w:t xml:space="preserve"> </w:t>
      </w:r>
      <w:r>
        <w:t>Монте-Карло.</w:t>
      </w:r>
      <w:r>
        <w:rPr>
          <w:spacing w:val="105"/>
        </w:rPr>
        <w:t xml:space="preserve"> </w:t>
      </w:r>
      <w:r>
        <w:t>Имитационное</w:t>
      </w:r>
      <w:r>
        <w:rPr>
          <w:spacing w:val="102"/>
        </w:rPr>
        <w:t xml:space="preserve"> </w:t>
      </w:r>
      <w:r>
        <w:t>моделирование.</w:t>
      </w:r>
    </w:p>
    <w:p w:rsidR="00445874" w:rsidRDefault="00182F3C">
      <w:pPr>
        <w:pStyle w:val="a5"/>
        <w:ind w:firstLine="0"/>
      </w:pPr>
      <w:r>
        <w:t>Системы</w:t>
      </w:r>
      <w:r>
        <w:rPr>
          <w:spacing w:val="-4"/>
        </w:rPr>
        <w:t xml:space="preserve"> </w:t>
      </w:r>
      <w:r>
        <w:t>массового</w:t>
      </w:r>
      <w:r>
        <w:rPr>
          <w:spacing w:val="-3"/>
        </w:rPr>
        <w:t xml:space="preserve"> </w:t>
      </w:r>
      <w:r>
        <w:t>обслуживания.</w:t>
      </w:r>
    </w:p>
    <w:p w:rsidR="00445874" w:rsidRDefault="00182F3C">
      <w:pPr>
        <w:pStyle w:val="a5"/>
        <w:ind w:right="583"/>
      </w:pPr>
      <w:r>
        <w:t>Табличные</w:t>
      </w:r>
      <w:r>
        <w:rPr>
          <w:spacing w:val="1"/>
        </w:rPr>
        <w:t xml:space="preserve"> </w:t>
      </w:r>
      <w:r>
        <w:t>(реляционные)</w:t>
      </w:r>
      <w:r>
        <w:rPr>
          <w:spacing w:val="1"/>
        </w:rPr>
        <w:t xml:space="preserve"> </w:t>
      </w:r>
      <w:r>
        <w:t>базы</w:t>
      </w:r>
      <w:r>
        <w:rPr>
          <w:spacing w:val="1"/>
        </w:rPr>
        <w:t xml:space="preserve"> </w:t>
      </w:r>
      <w:r>
        <w:t>данных.</w:t>
      </w:r>
      <w:r>
        <w:rPr>
          <w:spacing w:val="1"/>
        </w:rPr>
        <w:t xml:space="preserve"> </w:t>
      </w:r>
      <w:r>
        <w:t>Таблица</w:t>
      </w:r>
      <w:r>
        <w:rPr>
          <w:spacing w:val="1"/>
        </w:rPr>
        <w:t xml:space="preserve"> </w:t>
      </w:r>
      <w:r>
        <w:t>–</w:t>
      </w:r>
      <w:r>
        <w:rPr>
          <w:spacing w:val="1"/>
        </w:rPr>
        <w:t xml:space="preserve"> </w:t>
      </w:r>
      <w:r>
        <w:t>представление</w:t>
      </w:r>
      <w:r>
        <w:rPr>
          <w:spacing w:val="1"/>
        </w:rPr>
        <w:t xml:space="preserve"> </w:t>
      </w:r>
      <w:r>
        <w:t>сведений</w:t>
      </w:r>
      <w:r>
        <w:rPr>
          <w:spacing w:val="1"/>
        </w:rPr>
        <w:t xml:space="preserve"> </w:t>
      </w:r>
      <w:r>
        <w:t>об</w:t>
      </w:r>
      <w:r>
        <w:rPr>
          <w:spacing w:val="1"/>
        </w:rPr>
        <w:t xml:space="preserve"> </w:t>
      </w:r>
      <w:r>
        <w:t>однотипных</w:t>
      </w:r>
      <w:r>
        <w:rPr>
          <w:spacing w:val="1"/>
        </w:rPr>
        <w:t xml:space="preserve"> </w:t>
      </w:r>
      <w:r>
        <w:t>объектах.</w:t>
      </w:r>
      <w:r>
        <w:rPr>
          <w:spacing w:val="1"/>
        </w:rPr>
        <w:t xml:space="preserve"> </w:t>
      </w:r>
      <w:r>
        <w:t>Поле,</w:t>
      </w:r>
      <w:r>
        <w:rPr>
          <w:spacing w:val="1"/>
        </w:rPr>
        <w:t xml:space="preserve"> </w:t>
      </w:r>
      <w:r>
        <w:t>запись.</w:t>
      </w:r>
      <w:r>
        <w:rPr>
          <w:spacing w:val="1"/>
        </w:rPr>
        <w:t xml:space="preserve"> </w:t>
      </w:r>
      <w:r>
        <w:t>Ключ</w:t>
      </w:r>
      <w:r>
        <w:rPr>
          <w:spacing w:val="1"/>
        </w:rPr>
        <w:t xml:space="preserve"> </w:t>
      </w:r>
      <w:r>
        <w:t>таблицы.</w:t>
      </w:r>
      <w:r>
        <w:rPr>
          <w:spacing w:val="1"/>
        </w:rPr>
        <w:t xml:space="preserve"> </w:t>
      </w:r>
      <w:r>
        <w:t>Работа</w:t>
      </w:r>
      <w:r>
        <w:rPr>
          <w:spacing w:val="1"/>
        </w:rPr>
        <w:t xml:space="preserve"> </w:t>
      </w:r>
      <w:r>
        <w:t>с</w:t>
      </w:r>
      <w:r>
        <w:rPr>
          <w:spacing w:val="1"/>
        </w:rPr>
        <w:t xml:space="preserve"> </w:t>
      </w:r>
      <w:r>
        <w:t>готовой</w:t>
      </w:r>
      <w:r>
        <w:rPr>
          <w:spacing w:val="1"/>
        </w:rPr>
        <w:t xml:space="preserve"> </w:t>
      </w:r>
      <w:r>
        <w:t>базой</w:t>
      </w:r>
      <w:r>
        <w:rPr>
          <w:spacing w:val="1"/>
        </w:rPr>
        <w:t xml:space="preserve"> </w:t>
      </w:r>
      <w:r>
        <w:t>данных.</w:t>
      </w:r>
      <w:r>
        <w:rPr>
          <w:spacing w:val="1"/>
        </w:rPr>
        <w:t xml:space="preserve"> </w:t>
      </w:r>
      <w:r>
        <w:t>Заполнение базы данных. Поиск, сортировка и фильтрация данных. Запросы на выборку</w:t>
      </w:r>
      <w:r>
        <w:rPr>
          <w:spacing w:val="1"/>
        </w:rPr>
        <w:t xml:space="preserve"> </w:t>
      </w:r>
      <w:r>
        <w:t>данных.</w:t>
      </w:r>
      <w:r>
        <w:rPr>
          <w:spacing w:val="-1"/>
        </w:rPr>
        <w:t xml:space="preserve"> </w:t>
      </w:r>
      <w:r>
        <w:t>Запросы с</w:t>
      </w:r>
      <w:r>
        <w:rPr>
          <w:spacing w:val="-2"/>
        </w:rPr>
        <w:t xml:space="preserve"> </w:t>
      </w:r>
      <w:r>
        <w:t>параметрами. Вычисляемые поля в</w:t>
      </w:r>
      <w:r>
        <w:rPr>
          <w:spacing w:val="-1"/>
        </w:rPr>
        <w:t xml:space="preserve"> </w:t>
      </w:r>
      <w:r>
        <w:t>запросах.</w:t>
      </w:r>
    </w:p>
    <w:p w:rsidR="00445874" w:rsidRDefault="00182F3C">
      <w:pPr>
        <w:pStyle w:val="a5"/>
        <w:ind w:left="2410" w:firstLine="0"/>
      </w:pPr>
      <w:r>
        <w:t>Многотабличные</w:t>
      </w:r>
      <w:r>
        <w:rPr>
          <w:spacing w:val="53"/>
        </w:rPr>
        <w:t xml:space="preserve"> </w:t>
      </w:r>
      <w:r>
        <w:t>базы</w:t>
      </w:r>
      <w:r>
        <w:rPr>
          <w:spacing w:val="55"/>
        </w:rPr>
        <w:t xml:space="preserve"> </w:t>
      </w:r>
      <w:r>
        <w:t>данных.</w:t>
      </w:r>
      <w:r>
        <w:rPr>
          <w:spacing w:val="56"/>
        </w:rPr>
        <w:t xml:space="preserve"> </w:t>
      </w:r>
      <w:r>
        <w:t>Типы</w:t>
      </w:r>
      <w:r>
        <w:rPr>
          <w:spacing w:val="55"/>
        </w:rPr>
        <w:t xml:space="preserve"> </w:t>
      </w:r>
      <w:r>
        <w:t>связей</w:t>
      </w:r>
      <w:r>
        <w:rPr>
          <w:spacing w:val="57"/>
        </w:rPr>
        <w:t xml:space="preserve"> </w:t>
      </w:r>
      <w:r>
        <w:t>между</w:t>
      </w:r>
      <w:r>
        <w:rPr>
          <w:spacing w:val="51"/>
        </w:rPr>
        <w:t xml:space="preserve"> </w:t>
      </w:r>
      <w:r>
        <w:t>таблицами.</w:t>
      </w:r>
      <w:r>
        <w:rPr>
          <w:spacing w:val="55"/>
        </w:rPr>
        <w:t xml:space="preserve"> </w:t>
      </w:r>
      <w:r>
        <w:t>Внешний</w:t>
      </w:r>
      <w:r>
        <w:rPr>
          <w:spacing w:val="57"/>
        </w:rPr>
        <w:t xml:space="preserve"> </w:t>
      </w:r>
      <w:r>
        <w:t>ключ.</w:t>
      </w:r>
    </w:p>
    <w:p w:rsidR="00445874" w:rsidRDefault="00182F3C">
      <w:pPr>
        <w:pStyle w:val="a5"/>
        <w:ind w:firstLine="0"/>
      </w:pPr>
      <w:r>
        <w:t>Целостность</w:t>
      </w:r>
      <w:r>
        <w:rPr>
          <w:spacing w:val="-1"/>
        </w:rPr>
        <w:t xml:space="preserve"> </w:t>
      </w:r>
      <w:r>
        <w:t>базы</w:t>
      </w:r>
      <w:r>
        <w:rPr>
          <w:spacing w:val="-2"/>
        </w:rPr>
        <w:t xml:space="preserve"> </w:t>
      </w:r>
      <w:r>
        <w:t>данных.</w:t>
      </w:r>
      <w:r>
        <w:rPr>
          <w:spacing w:val="-1"/>
        </w:rPr>
        <w:t xml:space="preserve"> </w:t>
      </w:r>
      <w:r>
        <w:t>Запросы</w:t>
      </w:r>
      <w:r>
        <w:rPr>
          <w:spacing w:val="-2"/>
        </w:rPr>
        <w:t xml:space="preserve"> </w:t>
      </w:r>
      <w:r>
        <w:t>к</w:t>
      </w:r>
      <w:r>
        <w:rPr>
          <w:spacing w:val="-1"/>
        </w:rPr>
        <w:t xml:space="preserve"> </w:t>
      </w:r>
      <w:r>
        <w:t>многотабличным</w:t>
      </w:r>
      <w:r>
        <w:rPr>
          <w:spacing w:val="-4"/>
        </w:rPr>
        <w:t xml:space="preserve"> </w:t>
      </w:r>
      <w:r>
        <w:t>базам</w:t>
      </w:r>
      <w:r>
        <w:rPr>
          <w:spacing w:val="-2"/>
        </w:rPr>
        <w:t xml:space="preserve"> </w:t>
      </w:r>
      <w:r>
        <w:t>данных.</w:t>
      </w:r>
    </w:p>
    <w:p w:rsidR="00445874" w:rsidRDefault="00182F3C">
      <w:pPr>
        <w:pStyle w:val="a5"/>
        <w:ind w:right="586"/>
      </w:pPr>
      <w:r>
        <w:t>Интернет-приложения.</w:t>
      </w:r>
      <w:r>
        <w:rPr>
          <w:spacing w:val="1"/>
        </w:rPr>
        <w:t xml:space="preserve"> </w:t>
      </w:r>
      <w:r>
        <w:t>Понятие</w:t>
      </w:r>
      <w:r>
        <w:rPr>
          <w:spacing w:val="1"/>
        </w:rPr>
        <w:t xml:space="preserve"> </w:t>
      </w:r>
      <w:r>
        <w:t>о</w:t>
      </w:r>
      <w:r>
        <w:rPr>
          <w:spacing w:val="1"/>
        </w:rPr>
        <w:t xml:space="preserve"> </w:t>
      </w:r>
      <w:r>
        <w:t>серверной</w:t>
      </w:r>
      <w:r>
        <w:rPr>
          <w:spacing w:val="1"/>
        </w:rPr>
        <w:t xml:space="preserve"> </w:t>
      </w:r>
      <w:r>
        <w:t>и</w:t>
      </w:r>
      <w:r>
        <w:rPr>
          <w:spacing w:val="1"/>
        </w:rPr>
        <w:t xml:space="preserve"> </w:t>
      </w:r>
      <w:r>
        <w:t>клиентской</w:t>
      </w:r>
      <w:r>
        <w:rPr>
          <w:spacing w:val="1"/>
        </w:rPr>
        <w:t xml:space="preserve"> </w:t>
      </w:r>
      <w:r>
        <w:t>частях</w:t>
      </w:r>
      <w:r>
        <w:rPr>
          <w:spacing w:val="61"/>
        </w:rPr>
        <w:t xml:space="preserve"> </w:t>
      </w:r>
      <w:r>
        <w:t>сайта.</w:t>
      </w:r>
      <w:r>
        <w:rPr>
          <w:spacing w:val="1"/>
        </w:rPr>
        <w:t xml:space="preserve"> </w:t>
      </w:r>
      <w:r>
        <w:t>Технология</w:t>
      </w:r>
      <w:r>
        <w:rPr>
          <w:spacing w:val="1"/>
        </w:rPr>
        <w:t xml:space="preserve"> </w:t>
      </w:r>
      <w:r>
        <w:t>«клиент</w:t>
      </w:r>
      <w:r>
        <w:rPr>
          <w:spacing w:val="1"/>
        </w:rPr>
        <w:t xml:space="preserve"> </w:t>
      </w:r>
      <w:r>
        <w:t>–</w:t>
      </w:r>
      <w:r>
        <w:rPr>
          <w:spacing w:val="1"/>
        </w:rPr>
        <w:t xml:space="preserve"> </w:t>
      </w:r>
      <w:r>
        <w:t>сервер»,</w:t>
      </w:r>
      <w:r>
        <w:rPr>
          <w:spacing w:val="1"/>
        </w:rPr>
        <w:t xml:space="preserve"> </w:t>
      </w:r>
      <w:r>
        <w:t>её</w:t>
      </w:r>
      <w:r>
        <w:rPr>
          <w:spacing w:val="1"/>
        </w:rPr>
        <w:t xml:space="preserve"> </w:t>
      </w:r>
      <w:r>
        <w:t>достоинства</w:t>
      </w:r>
      <w:r>
        <w:rPr>
          <w:spacing w:val="1"/>
        </w:rPr>
        <w:t xml:space="preserve"> </w:t>
      </w:r>
      <w:r>
        <w:t>и</w:t>
      </w:r>
      <w:r>
        <w:rPr>
          <w:spacing w:val="1"/>
        </w:rPr>
        <w:t xml:space="preserve"> </w:t>
      </w:r>
      <w:r>
        <w:t>недостатки.</w:t>
      </w:r>
      <w:r>
        <w:rPr>
          <w:spacing w:val="1"/>
        </w:rPr>
        <w:t xml:space="preserve"> </w:t>
      </w:r>
      <w:r>
        <w:t>Основы</w:t>
      </w:r>
      <w:r>
        <w:rPr>
          <w:spacing w:val="1"/>
        </w:rPr>
        <w:t xml:space="preserve"> </w:t>
      </w:r>
      <w:r>
        <w:t>языка</w:t>
      </w:r>
      <w:r>
        <w:rPr>
          <w:spacing w:val="1"/>
        </w:rPr>
        <w:t xml:space="preserve"> </w:t>
      </w:r>
      <w:r>
        <w:t>HTML</w:t>
      </w:r>
      <w:r>
        <w:rPr>
          <w:spacing w:val="1"/>
        </w:rPr>
        <w:t xml:space="preserve"> </w:t>
      </w:r>
      <w:r>
        <w:t>и</w:t>
      </w:r>
      <w:r>
        <w:rPr>
          <w:spacing w:val="-57"/>
        </w:rPr>
        <w:t xml:space="preserve"> </w:t>
      </w:r>
      <w:r>
        <w:t>каскадных</w:t>
      </w:r>
      <w:r>
        <w:rPr>
          <w:spacing w:val="-1"/>
        </w:rPr>
        <w:t xml:space="preserve"> </w:t>
      </w:r>
      <w:r>
        <w:t>таблиц</w:t>
      </w:r>
      <w:r>
        <w:rPr>
          <w:spacing w:val="-1"/>
        </w:rPr>
        <w:t xml:space="preserve"> </w:t>
      </w:r>
      <w:r>
        <w:t>стилей</w:t>
      </w:r>
      <w:r>
        <w:rPr>
          <w:spacing w:val="-1"/>
        </w:rPr>
        <w:t xml:space="preserve"> </w:t>
      </w:r>
      <w:r>
        <w:t>(CSS).</w:t>
      </w:r>
      <w:r>
        <w:rPr>
          <w:spacing w:val="-1"/>
        </w:rPr>
        <w:t xml:space="preserve"> </w:t>
      </w:r>
      <w:r>
        <w:t>Сценарии</w:t>
      </w:r>
      <w:r>
        <w:rPr>
          <w:spacing w:val="-1"/>
        </w:rPr>
        <w:t xml:space="preserve"> </w:t>
      </w:r>
      <w:r>
        <w:t>на</w:t>
      </w:r>
      <w:r>
        <w:rPr>
          <w:spacing w:val="-5"/>
        </w:rPr>
        <w:t xml:space="preserve"> </w:t>
      </w:r>
      <w:r>
        <w:t>языке</w:t>
      </w:r>
      <w:r>
        <w:rPr>
          <w:spacing w:val="-1"/>
        </w:rPr>
        <w:t xml:space="preserve"> </w:t>
      </w:r>
      <w:r>
        <w:t>JavaScript.</w:t>
      </w:r>
      <w:r>
        <w:rPr>
          <w:spacing w:val="-1"/>
        </w:rPr>
        <w:t xml:space="preserve"> </w:t>
      </w:r>
      <w:r>
        <w:t>Формы</w:t>
      </w:r>
      <w:r>
        <w:rPr>
          <w:spacing w:val="-3"/>
        </w:rPr>
        <w:t xml:space="preserve"> </w:t>
      </w:r>
      <w:r>
        <w:t>на</w:t>
      </w:r>
      <w:r>
        <w:rPr>
          <w:spacing w:val="-2"/>
        </w:rPr>
        <w:t xml:space="preserve"> </w:t>
      </w:r>
      <w:r>
        <w:t>веб-странице.</w:t>
      </w:r>
    </w:p>
    <w:p w:rsidR="00445874" w:rsidRDefault="00182F3C">
      <w:pPr>
        <w:pStyle w:val="a5"/>
        <w:spacing w:before="1"/>
        <w:ind w:left="2410" w:firstLine="0"/>
      </w:pPr>
      <w:r>
        <w:t>Размещение</w:t>
      </w:r>
      <w:r>
        <w:rPr>
          <w:spacing w:val="-4"/>
        </w:rPr>
        <w:t xml:space="preserve"> </w:t>
      </w:r>
      <w:r>
        <w:t>веб-сайтов.</w:t>
      </w:r>
      <w:r>
        <w:rPr>
          <w:spacing w:val="-2"/>
        </w:rPr>
        <w:t xml:space="preserve"> </w:t>
      </w:r>
      <w:r>
        <w:t>Услуга</w:t>
      </w:r>
      <w:r>
        <w:rPr>
          <w:spacing w:val="-3"/>
        </w:rPr>
        <w:t xml:space="preserve"> </w:t>
      </w:r>
      <w:r>
        <w:t>хостинга.</w:t>
      </w:r>
      <w:r>
        <w:rPr>
          <w:spacing w:val="-3"/>
        </w:rPr>
        <w:t xml:space="preserve"> </w:t>
      </w:r>
      <w:r>
        <w:t>Загрузка</w:t>
      </w:r>
      <w:r>
        <w:rPr>
          <w:spacing w:val="-3"/>
        </w:rPr>
        <w:t xml:space="preserve"> </w:t>
      </w:r>
      <w:r>
        <w:t>файлов</w:t>
      </w:r>
      <w:r>
        <w:rPr>
          <w:spacing w:val="-3"/>
        </w:rPr>
        <w:t xml:space="preserve"> </w:t>
      </w:r>
      <w:r>
        <w:t>на</w:t>
      </w:r>
      <w:r>
        <w:rPr>
          <w:spacing w:val="-3"/>
        </w:rPr>
        <w:t xml:space="preserve"> </w:t>
      </w:r>
      <w:r>
        <w:t>сайт.</w:t>
      </w:r>
    </w:p>
    <w:p w:rsidR="00445874" w:rsidRDefault="00182F3C">
      <w:pPr>
        <w:pStyle w:val="a5"/>
        <w:ind w:right="588"/>
      </w:pPr>
      <w:r>
        <w:t>Ввод изображений с использованием различных цифровых устройств (цифровых</w:t>
      </w:r>
      <w:r>
        <w:rPr>
          <w:spacing w:val="1"/>
        </w:rPr>
        <w:t xml:space="preserve"> </w:t>
      </w:r>
      <w:r>
        <w:t>фотоаппаратов и микроскопов, видеокамер, сканеров и других устройств). Графический</w:t>
      </w:r>
      <w:r>
        <w:rPr>
          <w:spacing w:val="1"/>
        </w:rPr>
        <w:t xml:space="preserve"> </w:t>
      </w:r>
      <w:r>
        <w:t>редактор.</w:t>
      </w:r>
      <w:r>
        <w:rPr>
          <w:spacing w:val="1"/>
        </w:rPr>
        <w:t xml:space="preserve"> </w:t>
      </w:r>
      <w:r>
        <w:t>Разрешение.</w:t>
      </w:r>
      <w:r>
        <w:rPr>
          <w:spacing w:val="1"/>
        </w:rPr>
        <w:t xml:space="preserve"> </w:t>
      </w:r>
      <w:r>
        <w:t>Кадрирование.</w:t>
      </w:r>
      <w:r>
        <w:rPr>
          <w:spacing w:val="1"/>
        </w:rPr>
        <w:t xml:space="preserve"> </w:t>
      </w:r>
      <w:r>
        <w:t>Исправление</w:t>
      </w:r>
      <w:r>
        <w:rPr>
          <w:spacing w:val="61"/>
        </w:rPr>
        <w:t xml:space="preserve"> </w:t>
      </w:r>
      <w:r>
        <w:t>перспективы.</w:t>
      </w:r>
      <w:r>
        <w:rPr>
          <w:spacing w:val="61"/>
        </w:rPr>
        <w:t xml:space="preserve"> </w:t>
      </w:r>
      <w:r>
        <w:t>Гистограмма.</w:t>
      </w:r>
      <w:r>
        <w:rPr>
          <w:spacing w:val="1"/>
        </w:rPr>
        <w:t xml:space="preserve"> </w:t>
      </w:r>
      <w:r>
        <w:t>Коррекция</w:t>
      </w:r>
      <w:r>
        <w:rPr>
          <w:spacing w:val="1"/>
        </w:rPr>
        <w:t xml:space="preserve"> </w:t>
      </w:r>
      <w:r>
        <w:t>уровней,</w:t>
      </w:r>
      <w:r>
        <w:rPr>
          <w:spacing w:val="1"/>
        </w:rPr>
        <w:t xml:space="preserve"> </w:t>
      </w:r>
      <w:r>
        <w:t>коррекция</w:t>
      </w:r>
      <w:r>
        <w:rPr>
          <w:spacing w:val="1"/>
        </w:rPr>
        <w:t xml:space="preserve"> </w:t>
      </w:r>
      <w:r>
        <w:t>цвета.</w:t>
      </w:r>
      <w:r>
        <w:rPr>
          <w:spacing w:val="1"/>
        </w:rPr>
        <w:t xml:space="preserve"> </w:t>
      </w:r>
      <w:r>
        <w:t>Обесцвечивание</w:t>
      </w:r>
      <w:r>
        <w:rPr>
          <w:spacing w:val="1"/>
        </w:rPr>
        <w:t xml:space="preserve"> </w:t>
      </w:r>
      <w:r>
        <w:t>цветных</w:t>
      </w:r>
      <w:r>
        <w:rPr>
          <w:spacing w:val="1"/>
        </w:rPr>
        <w:t xml:space="preserve"> </w:t>
      </w:r>
      <w:r>
        <w:t>изображений.</w:t>
      </w:r>
      <w:r>
        <w:rPr>
          <w:spacing w:val="1"/>
        </w:rPr>
        <w:t xml:space="preserve"> </w:t>
      </w:r>
      <w:r>
        <w:t>Ретушь.</w:t>
      </w:r>
      <w:r>
        <w:rPr>
          <w:spacing w:val="-57"/>
        </w:rPr>
        <w:t xml:space="preserve"> </w:t>
      </w:r>
      <w:r>
        <w:t>Работа</w:t>
      </w:r>
      <w:r>
        <w:rPr>
          <w:spacing w:val="-2"/>
        </w:rPr>
        <w:t xml:space="preserve"> </w:t>
      </w:r>
      <w:r>
        <w:t>с</w:t>
      </w:r>
      <w:r>
        <w:rPr>
          <w:spacing w:val="-1"/>
        </w:rPr>
        <w:t xml:space="preserve"> </w:t>
      </w:r>
      <w:r>
        <w:t>областями. Фильтры.</w:t>
      </w:r>
    </w:p>
    <w:p w:rsidR="00445874" w:rsidRDefault="00182F3C">
      <w:pPr>
        <w:pStyle w:val="a5"/>
        <w:ind w:right="583"/>
      </w:pPr>
      <w:r>
        <w:t>Многослойные</w:t>
      </w:r>
      <w:r>
        <w:rPr>
          <w:spacing w:val="1"/>
        </w:rPr>
        <w:t xml:space="preserve"> </w:t>
      </w:r>
      <w:r>
        <w:t>изображения.</w:t>
      </w:r>
      <w:r>
        <w:rPr>
          <w:spacing w:val="1"/>
        </w:rPr>
        <w:t xml:space="preserve"> </w:t>
      </w:r>
      <w:r>
        <w:t>Текстовые</w:t>
      </w:r>
      <w:r>
        <w:rPr>
          <w:spacing w:val="1"/>
        </w:rPr>
        <w:t xml:space="preserve"> </w:t>
      </w:r>
      <w:r>
        <w:t>слои.</w:t>
      </w:r>
      <w:r>
        <w:rPr>
          <w:spacing w:val="1"/>
        </w:rPr>
        <w:t xml:space="preserve"> </w:t>
      </w:r>
      <w:r>
        <w:t>Маска</w:t>
      </w:r>
      <w:r>
        <w:rPr>
          <w:spacing w:val="1"/>
        </w:rPr>
        <w:t xml:space="preserve"> </w:t>
      </w:r>
      <w:r>
        <w:t>слоя.</w:t>
      </w:r>
      <w:r>
        <w:rPr>
          <w:spacing w:val="1"/>
        </w:rPr>
        <w:t xml:space="preserve"> </w:t>
      </w:r>
      <w:r>
        <w:t>Каналы.</w:t>
      </w:r>
      <w:r>
        <w:rPr>
          <w:spacing w:val="1"/>
        </w:rPr>
        <w:t xml:space="preserve"> </w:t>
      </w:r>
      <w:r>
        <w:t>Сохранение</w:t>
      </w:r>
      <w:r>
        <w:rPr>
          <w:spacing w:val="-57"/>
        </w:rPr>
        <w:t xml:space="preserve"> </w:t>
      </w:r>
      <w:r>
        <w:t>выделенной</w:t>
      </w:r>
      <w:r>
        <w:rPr>
          <w:spacing w:val="1"/>
        </w:rPr>
        <w:t xml:space="preserve"> </w:t>
      </w:r>
      <w:r>
        <w:t>области.</w:t>
      </w:r>
      <w:r>
        <w:rPr>
          <w:spacing w:val="1"/>
        </w:rPr>
        <w:t xml:space="preserve"> </w:t>
      </w:r>
      <w:r>
        <w:t>Подготовка</w:t>
      </w:r>
      <w:r>
        <w:rPr>
          <w:spacing w:val="1"/>
        </w:rPr>
        <w:t xml:space="preserve"> </w:t>
      </w:r>
      <w:r>
        <w:t>иллюстраций</w:t>
      </w:r>
      <w:r>
        <w:rPr>
          <w:spacing w:val="1"/>
        </w:rPr>
        <w:t xml:space="preserve"> </w:t>
      </w:r>
      <w:r>
        <w:t>для</w:t>
      </w:r>
      <w:r>
        <w:rPr>
          <w:spacing w:val="1"/>
        </w:rPr>
        <w:t xml:space="preserve"> </w:t>
      </w:r>
      <w:r>
        <w:t>веб-сайтов.</w:t>
      </w:r>
      <w:r>
        <w:rPr>
          <w:spacing w:val="1"/>
        </w:rPr>
        <w:t xml:space="preserve"> </w:t>
      </w:r>
      <w:r>
        <w:t>Анимированные</w:t>
      </w:r>
      <w:r>
        <w:rPr>
          <w:spacing w:val="-57"/>
        </w:rPr>
        <w:t xml:space="preserve"> </w:t>
      </w:r>
      <w:r>
        <w:t>изображения.</w:t>
      </w:r>
    </w:p>
    <w:p w:rsidR="00445874" w:rsidRDefault="00182F3C">
      <w:pPr>
        <w:pStyle w:val="a5"/>
        <w:ind w:right="590"/>
      </w:pPr>
      <w:r>
        <w:t>Векторная</w:t>
      </w:r>
      <w:r>
        <w:rPr>
          <w:spacing w:val="1"/>
        </w:rPr>
        <w:t xml:space="preserve"> </w:t>
      </w:r>
      <w:r>
        <w:t>графика.</w:t>
      </w:r>
      <w:r>
        <w:rPr>
          <w:spacing w:val="1"/>
        </w:rPr>
        <w:t xml:space="preserve"> </w:t>
      </w:r>
      <w:r>
        <w:t>Примитивы.</w:t>
      </w:r>
      <w:r>
        <w:rPr>
          <w:spacing w:val="1"/>
        </w:rPr>
        <w:t xml:space="preserve"> </w:t>
      </w:r>
      <w:r>
        <w:t>Изменение</w:t>
      </w:r>
      <w:r>
        <w:rPr>
          <w:spacing w:val="1"/>
        </w:rPr>
        <w:t xml:space="preserve"> </w:t>
      </w:r>
      <w:r>
        <w:t>порядка</w:t>
      </w:r>
      <w:r>
        <w:rPr>
          <w:spacing w:val="1"/>
        </w:rPr>
        <w:t xml:space="preserve"> </w:t>
      </w:r>
      <w:r>
        <w:t>элементов.</w:t>
      </w:r>
      <w:r>
        <w:rPr>
          <w:spacing w:val="1"/>
        </w:rPr>
        <w:t xml:space="preserve"> </w:t>
      </w:r>
      <w:r>
        <w:t>Выравнивание,</w:t>
      </w:r>
      <w:r>
        <w:rPr>
          <w:spacing w:val="1"/>
        </w:rPr>
        <w:t xml:space="preserve"> </w:t>
      </w:r>
      <w:r>
        <w:t>распределение.</w:t>
      </w:r>
      <w:r>
        <w:rPr>
          <w:spacing w:val="1"/>
        </w:rPr>
        <w:t xml:space="preserve"> </w:t>
      </w:r>
      <w:r>
        <w:t>Группировка.</w:t>
      </w:r>
      <w:r>
        <w:rPr>
          <w:spacing w:val="1"/>
        </w:rPr>
        <w:t xml:space="preserve"> </w:t>
      </w:r>
      <w:r>
        <w:t>Кривые.</w:t>
      </w:r>
      <w:r>
        <w:rPr>
          <w:spacing w:val="1"/>
        </w:rPr>
        <w:t xml:space="preserve"> </w:t>
      </w:r>
      <w:r>
        <w:t>Форматы</w:t>
      </w:r>
      <w:r>
        <w:rPr>
          <w:spacing w:val="1"/>
        </w:rPr>
        <w:t xml:space="preserve"> </w:t>
      </w:r>
      <w:r>
        <w:t>векторных</w:t>
      </w:r>
      <w:r>
        <w:rPr>
          <w:spacing w:val="1"/>
        </w:rPr>
        <w:t xml:space="preserve"> </w:t>
      </w:r>
      <w:r>
        <w:t>рисунков.</w:t>
      </w:r>
      <w:r>
        <w:rPr>
          <w:spacing w:val="1"/>
        </w:rPr>
        <w:t xml:space="preserve"> </w:t>
      </w:r>
      <w:r>
        <w:t>Использование</w:t>
      </w:r>
      <w:r>
        <w:rPr>
          <w:spacing w:val="1"/>
        </w:rPr>
        <w:t xml:space="preserve"> </w:t>
      </w:r>
      <w:r>
        <w:t>контуров. Векторизация растровых</w:t>
      </w:r>
      <w:r>
        <w:rPr>
          <w:spacing w:val="1"/>
        </w:rPr>
        <w:t xml:space="preserve"> </w:t>
      </w:r>
      <w:r>
        <w:t>изображений.</w:t>
      </w:r>
    </w:p>
    <w:p w:rsidR="00445874" w:rsidRDefault="00182F3C">
      <w:pPr>
        <w:pStyle w:val="a5"/>
        <w:ind w:right="592"/>
      </w:pPr>
      <w:r>
        <w:t>Принципы построения и редактирования трёхмерных моделей. Сеточные модели.</w:t>
      </w:r>
      <w:r>
        <w:rPr>
          <w:spacing w:val="1"/>
        </w:rPr>
        <w:t xml:space="preserve"> </w:t>
      </w:r>
      <w:r>
        <w:t>Материалы.</w:t>
      </w:r>
      <w:r>
        <w:rPr>
          <w:spacing w:val="1"/>
        </w:rPr>
        <w:t xml:space="preserve"> </w:t>
      </w:r>
      <w:r>
        <w:t>Моделирование</w:t>
      </w:r>
      <w:r>
        <w:rPr>
          <w:spacing w:val="1"/>
        </w:rPr>
        <w:t xml:space="preserve"> </w:t>
      </w:r>
      <w:r>
        <w:t>источников</w:t>
      </w:r>
      <w:r>
        <w:rPr>
          <w:spacing w:val="1"/>
        </w:rPr>
        <w:t xml:space="preserve"> </w:t>
      </w:r>
      <w:r>
        <w:t>освещения.</w:t>
      </w:r>
      <w:r>
        <w:rPr>
          <w:spacing w:val="1"/>
        </w:rPr>
        <w:t xml:space="preserve"> </w:t>
      </w:r>
      <w:r>
        <w:t>Камеры.</w:t>
      </w:r>
      <w:r>
        <w:rPr>
          <w:spacing w:val="1"/>
        </w:rPr>
        <w:t xml:space="preserve"> </w:t>
      </w:r>
      <w:r>
        <w:t>Аддитивные</w:t>
      </w:r>
      <w:r>
        <w:rPr>
          <w:spacing w:val="1"/>
        </w:rPr>
        <w:t xml:space="preserve"> </w:t>
      </w:r>
      <w:r>
        <w:t>технологии</w:t>
      </w:r>
      <w:r>
        <w:rPr>
          <w:spacing w:val="1"/>
        </w:rPr>
        <w:t xml:space="preserve"> </w:t>
      </w:r>
      <w:r>
        <w:t>(3D-принтеры).</w:t>
      </w:r>
      <w:r>
        <w:rPr>
          <w:spacing w:val="-1"/>
        </w:rPr>
        <w:t xml:space="preserve"> </w:t>
      </w:r>
      <w:r>
        <w:t>Понятие</w:t>
      </w:r>
      <w:r>
        <w:rPr>
          <w:spacing w:val="-3"/>
        </w:rPr>
        <w:t xml:space="preserve"> </w:t>
      </w:r>
      <w:r>
        <w:t>о</w:t>
      </w:r>
      <w:r>
        <w:rPr>
          <w:spacing w:val="-1"/>
        </w:rPr>
        <w:t xml:space="preserve"> </w:t>
      </w:r>
      <w:r>
        <w:t>виртуальной реальности и</w:t>
      </w:r>
      <w:r>
        <w:rPr>
          <w:spacing w:val="-1"/>
        </w:rPr>
        <w:t xml:space="preserve"> </w:t>
      </w:r>
      <w:r>
        <w:t>дополненной</w:t>
      </w:r>
      <w:r>
        <w:rPr>
          <w:spacing w:val="-1"/>
        </w:rPr>
        <w:t xml:space="preserve"> </w:t>
      </w:r>
      <w:r>
        <w:t>реальности.</w:t>
      </w:r>
    </w:p>
    <w:p w:rsidR="00445874" w:rsidRDefault="00182F3C">
      <w:pPr>
        <w:pStyle w:val="1"/>
        <w:ind w:right="586" w:firstLine="70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61"/>
        </w:rPr>
        <w:t xml:space="preserve"> </w:t>
      </w:r>
      <w:r>
        <w:t>информатике</w:t>
      </w:r>
      <w:r>
        <w:rPr>
          <w:spacing w:val="1"/>
        </w:rPr>
        <w:t xml:space="preserve"> </w:t>
      </w:r>
      <w:r>
        <w:t>(углублённый</w:t>
      </w:r>
      <w:r>
        <w:rPr>
          <w:spacing w:val="-1"/>
        </w:rPr>
        <w:t xml:space="preserve"> </w:t>
      </w:r>
      <w:r>
        <w:t>уровень) на</w:t>
      </w:r>
      <w:r>
        <w:rPr>
          <w:spacing w:val="-1"/>
        </w:rPr>
        <w:t xml:space="preserve"> </w:t>
      </w:r>
      <w:r>
        <w:t>уровне</w:t>
      </w:r>
      <w:r>
        <w:rPr>
          <w:spacing w:val="-2"/>
        </w:rPr>
        <w:t xml:space="preserve"> </w:t>
      </w:r>
      <w:r>
        <w:t>среднего общего образования.</w:t>
      </w:r>
    </w:p>
    <w:p w:rsidR="00445874" w:rsidRDefault="00182F3C">
      <w:pPr>
        <w:pStyle w:val="a5"/>
        <w:ind w:right="588"/>
      </w:pPr>
      <w:r>
        <w:rPr>
          <w:b/>
        </w:rPr>
        <w:t>Личностные</w:t>
      </w:r>
      <w:r>
        <w:rPr>
          <w:b/>
          <w:spacing w:val="1"/>
        </w:rPr>
        <w:t xml:space="preserve"> </w:t>
      </w:r>
      <w:r>
        <w:rPr>
          <w:b/>
        </w:rPr>
        <w:t>результаты</w:t>
      </w:r>
      <w:r>
        <w:rPr>
          <w:b/>
          <w:spacing w:val="1"/>
        </w:rPr>
        <w:t xml:space="preserve"> </w:t>
      </w:r>
      <w:r>
        <w:t>отражают</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6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 ценностям российского общества, расширение жизненного опыта и 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средствами</w:t>
      </w:r>
      <w:r>
        <w:rPr>
          <w:spacing w:val="1"/>
        </w:rPr>
        <w:t xml:space="preserve"> </w:t>
      </w:r>
      <w:r>
        <w:t>учебного</w:t>
      </w:r>
      <w:r>
        <w:rPr>
          <w:spacing w:val="1"/>
        </w:rPr>
        <w:t xml:space="preserve"> </w:t>
      </w:r>
      <w:r>
        <w:t>предмета</w:t>
      </w:r>
      <w:r>
        <w:rPr>
          <w:spacing w:val="61"/>
        </w:rPr>
        <w:t xml:space="preserve"> </w:t>
      </w:r>
      <w:r>
        <w:t>основных</w:t>
      </w:r>
      <w:r>
        <w:rPr>
          <w:spacing w:val="1"/>
        </w:rPr>
        <w:t xml:space="preserve"> </w:t>
      </w:r>
      <w:r>
        <w:t>направлений</w:t>
      </w:r>
      <w:r>
        <w:rPr>
          <w:spacing w:val="-1"/>
        </w:rPr>
        <w:t xml:space="preserve"> </w:t>
      </w:r>
      <w:r>
        <w:t>воспитательной</w:t>
      </w:r>
      <w:r>
        <w:rPr>
          <w:spacing w:val="-2"/>
        </w:rPr>
        <w:t xml:space="preserve"> </w:t>
      </w:r>
      <w:r>
        <w:t>деятельности.</w:t>
      </w:r>
    </w:p>
    <w:p w:rsidR="00445874" w:rsidRDefault="00182F3C">
      <w:pPr>
        <w:pStyle w:val="a5"/>
        <w:ind w:right="585"/>
      </w:pPr>
      <w:r>
        <w:t>В результате</w:t>
      </w:r>
      <w:r>
        <w:rPr>
          <w:spacing w:val="1"/>
        </w:rPr>
        <w:t xml:space="preserve"> </w:t>
      </w:r>
      <w:r>
        <w:t>изучения</w:t>
      </w:r>
      <w:r>
        <w:rPr>
          <w:spacing w:val="1"/>
        </w:rPr>
        <w:t xml:space="preserve"> </w:t>
      </w:r>
      <w:r>
        <w:t>информатики на</w:t>
      </w:r>
      <w:r>
        <w:rPr>
          <w:spacing w:val="1"/>
        </w:rPr>
        <w:t xml:space="preserve"> </w:t>
      </w:r>
      <w:r>
        <w:t>уровне 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2"/>
        </w:rPr>
        <w:t xml:space="preserve"> </w:t>
      </w:r>
      <w:r>
        <w:t>результаты:</w:t>
      </w:r>
    </w:p>
    <w:p w:rsidR="00445874" w:rsidRDefault="00182F3C">
      <w:pPr>
        <w:pStyle w:val="a9"/>
        <w:numPr>
          <w:ilvl w:val="0"/>
          <w:numId w:val="123"/>
        </w:numPr>
        <w:tabs>
          <w:tab w:val="left" w:pos="2670"/>
        </w:tabs>
        <w:jc w:val="both"/>
        <w:rPr>
          <w:sz w:val="24"/>
        </w:rPr>
      </w:pPr>
      <w:r>
        <w:rPr>
          <w:sz w:val="24"/>
        </w:rPr>
        <w:t>гражданского</w:t>
      </w:r>
      <w:r>
        <w:rPr>
          <w:spacing w:val="-5"/>
          <w:sz w:val="24"/>
        </w:rPr>
        <w:t xml:space="preserve"> </w:t>
      </w:r>
      <w:r>
        <w:rPr>
          <w:sz w:val="24"/>
        </w:rPr>
        <w:t>воспитания:</w:t>
      </w:r>
    </w:p>
    <w:p w:rsidR="00445874" w:rsidRDefault="00182F3C">
      <w:pPr>
        <w:pStyle w:val="a5"/>
        <w:ind w:left="2410" w:firstLine="0"/>
      </w:pPr>
      <w:r>
        <w:t>осознание</w:t>
      </w:r>
      <w:r>
        <w:rPr>
          <w:spacing w:val="46"/>
        </w:rPr>
        <w:t xml:space="preserve"> </w:t>
      </w:r>
      <w:r>
        <w:t>своих</w:t>
      </w:r>
      <w:r>
        <w:rPr>
          <w:spacing w:val="107"/>
        </w:rPr>
        <w:t xml:space="preserve"> </w:t>
      </w:r>
      <w:r>
        <w:t>конституционных</w:t>
      </w:r>
      <w:r>
        <w:rPr>
          <w:spacing w:val="108"/>
        </w:rPr>
        <w:t xml:space="preserve"> </w:t>
      </w:r>
      <w:r>
        <w:t>прав</w:t>
      </w:r>
      <w:r>
        <w:rPr>
          <w:spacing w:val="105"/>
        </w:rPr>
        <w:t xml:space="preserve"> </w:t>
      </w:r>
      <w:r>
        <w:t>и</w:t>
      </w:r>
      <w:r>
        <w:rPr>
          <w:spacing w:val="105"/>
        </w:rPr>
        <w:t xml:space="preserve"> </w:t>
      </w:r>
      <w:r>
        <w:t>обязанностей,</w:t>
      </w:r>
      <w:r>
        <w:rPr>
          <w:spacing w:val="108"/>
        </w:rPr>
        <w:t xml:space="preserve"> </w:t>
      </w:r>
      <w:r>
        <w:t>уважение</w:t>
      </w:r>
      <w:r>
        <w:rPr>
          <w:spacing w:val="105"/>
        </w:rPr>
        <w:t xml:space="preserve"> </w:t>
      </w:r>
      <w:r>
        <w:t>закона</w:t>
      </w:r>
      <w:r>
        <w:rPr>
          <w:spacing w:val="114"/>
        </w:rPr>
        <w:t xml:space="preserve"> </w:t>
      </w:r>
      <w:r>
        <w:t>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3" w:firstLine="0"/>
      </w:pPr>
      <w:r>
        <w:t>правопорядка,</w:t>
      </w:r>
      <w:r>
        <w:rPr>
          <w:spacing w:val="1"/>
        </w:rPr>
        <w:t xml:space="preserve"> </w:t>
      </w:r>
      <w:r>
        <w:t>соблюдение</w:t>
      </w:r>
      <w:r>
        <w:rPr>
          <w:spacing w:val="1"/>
        </w:rPr>
        <w:t xml:space="preserve"> </w:t>
      </w:r>
      <w:r>
        <w:t>основополагающих</w:t>
      </w:r>
      <w:r>
        <w:rPr>
          <w:spacing w:val="1"/>
        </w:rPr>
        <w:t xml:space="preserve"> </w:t>
      </w:r>
      <w:r>
        <w:t>норм</w:t>
      </w:r>
      <w:r>
        <w:rPr>
          <w:spacing w:val="1"/>
        </w:rPr>
        <w:t xml:space="preserve"> </w:t>
      </w:r>
      <w:r>
        <w:t>информационного</w:t>
      </w:r>
      <w:r>
        <w:rPr>
          <w:spacing w:val="1"/>
        </w:rPr>
        <w:t xml:space="preserve"> </w:t>
      </w:r>
      <w:r>
        <w:t>права</w:t>
      </w:r>
      <w:r>
        <w:rPr>
          <w:spacing w:val="1"/>
        </w:rPr>
        <w:t xml:space="preserve"> </w:t>
      </w:r>
      <w:r>
        <w:t>и</w:t>
      </w:r>
      <w:r>
        <w:rPr>
          <w:spacing w:val="1"/>
        </w:rPr>
        <w:t xml:space="preserve"> </w:t>
      </w:r>
      <w:r>
        <w:t>информационной</w:t>
      </w:r>
      <w:r>
        <w:rPr>
          <w:spacing w:val="-1"/>
        </w:rPr>
        <w:t xml:space="preserve"> </w:t>
      </w:r>
      <w:r>
        <w:t>безопасности;</w:t>
      </w:r>
    </w:p>
    <w:p w:rsidR="00445874" w:rsidRDefault="00182F3C">
      <w:pPr>
        <w:pStyle w:val="a5"/>
        <w:ind w:right="591"/>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r>
        <w:rPr>
          <w:spacing w:val="1"/>
        </w:rPr>
        <w:t xml:space="preserve"> </w:t>
      </w:r>
      <w:r>
        <w:t>в</w:t>
      </w:r>
      <w:r>
        <w:rPr>
          <w:spacing w:val="1"/>
        </w:rPr>
        <w:t xml:space="preserve"> </w:t>
      </w:r>
      <w:r>
        <w:t>виртуальном</w:t>
      </w:r>
      <w:r>
        <w:rPr>
          <w:spacing w:val="-2"/>
        </w:rPr>
        <w:t xml:space="preserve"> </w:t>
      </w:r>
      <w:r>
        <w:t>пространстве;</w:t>
      </w:r>
    </w:p>
    <w:p w:rsidR="00445874" w:rsidRDefault="00182F3C">
      <w:pPr>
        <w:pStyle w:val="a9"/>
        <w:numPr>
          <w:ilvl w:val="0"/>
          <w:numId w:val="123"/>
        </w:numPr>
        <w:tabs>
          <w:tab w:val="left" w:pos="2670"/>
        </w:tabs>
        <w:jc w:val="both"/>
        <w:rPr>
          <w:sz w:val="24"/>
        </w:rPr>
      </w:pPr>
      <w:r>
        <w:rPr>
          <w:sz w:val="24"/>
        </w:rPr>
        <w:t>патриотического</w:t>
      </w:r>
      <w:r>
        <w:rPr>
          <w:spacing w:val="-4"/>
          <w:sz w:val="24"/>
        </w:rPr>
        <w:t xml:space="preserve"> </w:t>
      </w:r>
      <w:r>
        <w:rPr>
          <w:sz w:val="24"/>
        </w:rPr>
        <w:t>воспитания:</w:t>
      </w:r>
    </w:p>
    <w:p w:rsidR="00445874" w:rsidRDefault="00182F3C">
      <w:pPr>
        <w:pStyle w:val="a5"/>
        <w:ind w:right="584"/>
      </w:pPr>
      <w:r>
        <w:t>ценностное отношение к историческому наследию, достижениям России в науке,</w:t>
      </w:r>
      <w:r>
        <w:rPr>
          <w:spacing w:val="1"/>
        </w:rPr>
        <w:t xml:space="preserve"> </w:t>
      </w:r>
      <w:r>
        <w:t>искусстве,</w:t>
      </w:r>
      <w:r>
        <w:rPr>
          <w:spacing w:val="1"/>
        </w:rPr>
        <w:t xml:space="preserve"> </w:t>
      </w:r>
      <w:r>
        <w:t>технологиях,</w:t>
      </w:r>
      <w:r>
        <w:rPr>
          <w:spacing w:val="1"/>
        </w:rPr>
        <w:t xml:space="preserve"> </w:t>
      </w:r>
      <w:r>
        <w:t>понимание</w:t>
      </w:r>
      <w:r>
        <w:rPr>
          <w:spacing w:val="1"/>
        </w:rPr>
        <w:t xml:space="preserve"> </w:t>
      </w:r>
      <w:r>
        <w:t>значения</w:t>
      </w:r>
      <w:r>
        <w:rPr>
          <w:spacing w:val="1"/>
        </w:rPr>
        <w:t xml:space="preserve"> </w:t>
      </w:r>
      <w:r>
        <w:t>информатики</w:t>
      </w:r>
      <w:r>
        <w:rPr>
          <w:spacing w:val="1"/>
        </w:rPr>
        <w:t xml:space="preserve"> </w:t>
      </w:r>
      <w:r>
        <w:t>как</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общества;</w:t>
      </w:r>
    </w:p>
    <w:p w:rsidR="00445874" w:rsidRDefault="00182F3C">
      <w:pPr>
        <w:pStyle w:val="a9"/>
        <w:numPr>
          <w:ilvl w:val="0"/>
          <w:numId w:val="123"/>
        </w:numPr>
        <w:tabs>
          <w:tab w:val="left" w:pos="2670"/>
        </w:tabs>
        <w:jc w:val="both"/>
        <w:rPr>
          <w:sz w:val="24"/>
        </w:rPr>
      </w:pPr>
      <w:r>
        <w:rPr>
          <w:sz w:val="24"/>
        </w:rPr>
        <w:t>духовно-нравственного</w:t>
      </w:r>
      <w:r>
        <w:rPr>
          <w:spacing w:val="-5"/>
          <w:sz w:val="24"/>
        </w:rPr>
        <w:t xml:space="preserve"> </w:t>
      </w:r>
      <w:r>
        <w:rPr>
          <w:sz w:val="24"/>
        </w:rPr>
        <w:t>воспитания:</w:t>
      </w:r>
    </w:p>
    <w:p w:rsidR="00445874" w:rsidRDefault="00182F3C">
      <w:pPr>
        <w:pStyle w:val="a5"/>
        <w:ind w:left="2410" w:firstLine="0"/>
      </w:pPr>
      <w:r>
        <w:t>сформированность</w:t>
      </w:r>
      <w:r>
        <w:rPr>
          <w:spacing w:val="-4"/>
        </w:rPr>
        <w:t xml:space="preserve"> </w:t>
      </w:r>
      <w:r>
        <w:t>нравственного</w:t>
      </w:r>
      <w:r>
        <w:rPr>
          <w:spacing w:val="-4"/>
        </w:rPr>
        <w:t xml:space="preserve"> </w:t>
      </w:r>
      <w:r>
        <w:t>сознания,</w:t>
      </w:r>
      <w:r>
        <w:rPr>
          <w:spacing w:val="-4"/>
        </w:rPr>
        <w:t xml:space="preserve"> </w:t>
      </w:r>
      <w:r>
        <w:t>этического</w:t>
      </w:r>
      <w:r>
        <w:rPr>
          <w:spacing w:val="-4"/>
        </w:rPr>
        <w:t xml:space="preserve"> </w:t>
      </w:r>
      <w:r>
        <w:t>поведения;</w:t>
      </w:r>
    </w:p>
    <w:p w:rsidR="00445874" w:rsidRDefault="00182F3C">
      <w:pPr>
        <w:pStyle w:val="a5"/>
        <w:ind w:right="598"/>
      </w:pPr>
      <w:r>
        <w:t>способность оценивать ситуацию и принимать осознанные решения, ориентируясь</w:t>
      </w:r>
      <w:r>
        <w:rPr>
          <w:spacing w:val="1"/>
        </w:rPr>
        <w:t xml:space="preserve"> </w:t>
      </w:r>
      <w:r>
        <w:t>на</w:t>
      </w:r>
      <w:r>
        <w:rPr>
          <w:spacing w:val="-2"/>
        </w:rPr>
        <w:t xml:space="preserve"> </w:t>
      </w:r>
      <w:r>
        <w:t>морально-нравственные</w:t>
      </w:r>
      <w:r>
        <w:rPr>
          <w:spacing w:val="-3"/>
        </w:rPr>
        <w:t xml:space="preserve"> </w:t>
      </w:r>
      <w:r>
        <w:t>нормы и</w:t>
      </w:r>
      <w:r>
        <w:rPr>
          <w:spacing w:val="-1"/>
        </w:rPr>
        <w:t xml:space="preserve"> </w:t>
      </w:r>
      <w:r>
        <w:t>ценности,</w:t>
      </w:r>
      <w:r>
        <w:rPr>
          <w:spacing w:val="-3"/>
        </w:rPr>
        <w:t xml:space="preserve"> </w:t>
      </w:r>
      <w:r>
        <w:t>в</w:t>
      </w:r>
      <w:r>
        <w:rPr>
          <w:spacing w:val="-2"/>
        </w:rPr>
        <w:t xml:space="preserve"> </w:t>
      </w:r>
      <w:r>
        <w:t>том</w:t>
      </w:r>
      <w:r>
        <w:rPr>
          <w:spacing w:val="-1"/>
        </w:rPr>
        <w:t xml:space="preserve"> </w:t>
      </w:r>
      <w:r>
        <w:t>числе</w:t>
      </w:r>
      <w:r>
        <w:rPr>
          <w:spacing w:val="3"/>
        </w:rPr>
        <w:t xml:space="preserve"> </w:t>
      </w:r>
      <w:r>
        <w:t>в</w:t>
      </w:r>
      <w:r>
        <w:rPr>
          <w:spacing w:val="-2"/>
        </w:rPr>
        <w:t xml:space="preserve"> </w:t>
      </w:r>
      <w:r>
        <w:t>сети Интернет;</w:t>
      </w:r>
    </w:p>
    <w:p w:rsidR="00445874" w:rsidRDefault="00182F3C">
      <w:pPr>
        <w:pStyle w:val="a9"/>
        <w:numPr>
          <w:ilvl w:val="0"/>
          <w:numId w:val="123"/>
        </w:numPr>
        <w:tabs>
          <w:tab w:val="left" w:pos="2670"/>
        </w:tabs>
        <w:spacing w:before="1"/>
        <w:jc w:val="both"/>
        <w:rPr>
          <w:sz w:val="24"/>
        </w:rPr>
      </w:pPr>
      <w:r>
        <w:rPr>
          <w:sz w:val="24"/>
        </w:rPr>
        <w:t>эстетического</w:t>
      </w:r>
      <w:r>
        <w:rPr>
          <w:spacing w:val="-4"/>
          <w:sz w:val="24"/>
        </w:rPr>
        <w:t xml:space="preserve"> </w:t>
      </w:r>
      <w:r>
        <w:rPr>
          <w:sz w:val="24"/>
        </w:rPr>
        <w:t>воспитания:</w:t>
      </w:r>
    </w:p>
    <w:p w:rsidR="00445874" w:rsidRDefault="00182F3C">
      <w:pPr>
        <w:pStyle w:val="a5"/>
        <w:ind w:right="586"/>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p>
    <w:p w:rsidR="00445874" w:rsidRDefault="00182F3C">
      <w:pPr>
        <w:pStyle w:val="a5"/>
        <w:ind w:right="593"/>
      </w:pPr>
      <w:r>
        <w:t>способность воспринимать различные виды искусства, в том числе основанного на</w:t>
      </w:r>
      <w:r>
        <w:rPr>
          <w:spacing w:val="1"/>
        </w:rPr>
        <w:t xml:space="preserve"> </w:t>
      </w:r>
      <w:r>
        <w:t>использовании</w:t>
      </w:r>
      <w:r>
        <w:rPr>
          <w:spacing w:val="-3"/>
        </w:rPr>
        <w:t xml:space="preserve"> </w:t>
      </w:r>
      <w:r>
        <w:t>информационных</w:t>
      </w:r>
      <w:r>
        <w:rPr>
          <w:spacing w:val="-1"/>
        </w:rPr>
        <w:t xml:space="preserve"> </w:t>
      </w:r>
      <w:r>
        <w:t>технологий;</w:t>
      </w:r>
    </w:p>
    <w:p w:rsidR="00445874" w:rsidRDefault="00182F3C">
      <w:pPr>
        <w:pStyle w:val="a9"/>
        <w:numPr>
          <w:ilvl w:val="0"/>
          <w:numId w:val="123"/>
        </w:numPr>
        <w:tabs>
          <w:tab w:val="left" w:pos="2670"/>
        </w:tabs>
        <w:jc w:val="both"/>
        <w:rPr>
          <w:sz w:val="24"/>
        </w:rPr>
      </w:pPr>
      <w:r>
        <w:rPr>
          <w:sz w:val="24"/>
        </w:rPr>
        <w:t>физического</w:t>
      </w:r>
      <w:r>
        <w:rPr>
          <w:spacing w:val="-4"/>
          <w:sz w:val="24"/>
        </w:rPr>
        <w:t xml:space="preserve"> </w:t>
      </w:r>
      <w:r>
        <w:rPr>
          <w:sz w:val="24"/>
        </w:rPr>
        <w:t>воспитания:</w:t>
      </w:r>
    </w:p>
    <w:p w:rsidR="00445874" w:rsidRDefault="00182F3C">
      <w:pPr>
        <w:pStyle w:val="a5"/>
        <w:ind w:right="590"/>
      </w:pPr>
      <w:r>
        <w:t>сформированность</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1"/>
        </w:rPr>
        <w:t xml:space="preserve"> </w:t>
      </w:r>
      <w:r>
        <w:t>отношения к своему здоровью, в том числе за счёт соблюдения требований безопасной</w:t>
      </w:r>
      <w:r>
        <w:rPr>
          <w:spacing w:val="1"/>
        </w:rPr>
        <w:t xml:space="preserve"> </w:t>
      </w:r>
      <w:r>
        <w:t>эксплуатации</w:t>
      </w:r>
      <w:r>
        <w:rPr>
          <w:spacing w:val="-1"/>
        </w:rPr>
        <w:t xml:space="preserve"> </w:t>
      </w:r>
      <w:r>
        <w:t>средств</w:t>
      </w:r>
      <w:r>
        <w:rPr>
          <w:spacing w:val="-1"/>
        </w:rPr>
        <w:t xml:space="preserve"> </w:t>
      </w:r>
      <w:r>
        <w:t>информационных</w:t>
      </w:r>
      <w:r>
        <w:rPr>
          <w:spacing w:val="1"/>
        </w:rPr>
        <w:t xml:space="preserve"> </w:t>
      </w:r>
      <w:r>
        <w:t>и</w:t>
      </w:r>
      <w:r>
        <w:rPr>
          <w:spacing w:val="-3"/>
        </w:rPr>
        <w:t xml:space="preserve"> </w:t>
      </w:r>
      <w:r>
        <w:t>коммуникационных</w:t>
      </w:r>
      <w:r>
        <w:rPr>
          <w:spacing w:val="-1"/>
        </w:rPr>
        <w:t xml:space="preserve"> </w:t>
      </w:r>
      <w:r>
        <w:t>технологий;</w:t>
      </w:r>
    </w:p>
    <w:p w:rsidR="00445874" w:rsidRDefault="00182F3C">
      <w:pPr>
        <w:pStyle w:val="a9"/>
        <w:numPr>
          <w:ilvl w:val="0"/>
          <w:numId w:val="123"/>
        </w:numPr>
        <w:tabs>
          <w:tab w:val="left" w:pos="2670"/>
        </w:tabs>
        <w:jc w:val="both"/>
        <w:rPr>
          <w:sz w:val="24"/>
        </w:rPr>
      </w:pPr>
      <w:r>
        <w:rPr>
          <w:sz w:val="24"/>
        </w:rPr>
        <w:t>трудового</w:t>
      </w:r>
      <w:r>
        <w:rPr>
          <w:spacing w:val="-3"/>
          <w:sz w:val="24"/>
        </w:rPr>
        <w:t xml:space="preserve"> </w:t>
      </w:r>
      <w:r>
        <w:rPr>
          <w:sz w:val="24"/>
        </w:rPr>
        <w:t>воспитания:</w:t>
      </w:r>
    </w:p>
    <w:p w:rsidR="00445874" w:rsidRDefault="00182F3C">
      <w:pPr>
        <w:pStyle w:val="a5"/>
        <w:ind w:right="588"/>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57"/>
        </w:rPr>
        <w:t xml:space="preserve"> </w:t>
      </w:r>
      <w:r>
        <w:t>такую</w:t>
      </w:r>
      <w:r>
        <w:rPr>
          <w:spacing w:val="-1"/>
        </w:rPr>
        <w:t xml:space="preserve"> </w:t>
      </w:r>
      <w:r>
        <w:t>деятельность;</w:t>
      </w:r>
    </w:p>
    <w:p w:rsidR="00445874" w:rsidRDefault="00182F3C">
      <w:pPr>
        <w:pStyle w:val="a5"/>
        <w:spacing w:before="1"/>
        <w:ind w:right="586"/>
      </w:pPr>
      <w:r>
        <w:t>интерес к</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 информатикой,</w:t>
      </w:r>
      <w:r>
        <w:rPr>
          <w:spacing w:val="1"/>
        </w:rPr>
        <w:t xml:space="preserve"> </w:t>
      </w:r>
      <w:r>
        <w:t>программированием и информационными технологиями, основанными на достижениях</w:t>
      </w:r>
      <w:r>
        <w:rPr>
          <w:spacing w:val="1"/>
        </w:rPr>
        <w:t xml:space="preserve"> </w:t>
      </w:r>
      <w:r>
        <w:t>науки</w:t>
      </w:r>
      <w:r>
        <w:rPr>
          <w:spacing w:val="1"/>
        </w:rPr>
        <w:t xml:space="preserve"> </w:t>
      </w:r>
      <w:r>
        <w:t>информатики</w:t>
      </w:r>
      <w:r>
        <w:rPr>
          <w:spacing w:val="1"/>
        </w:rPr>
        <w:t xml:space="preserve"> </w:t>
      </w:r>
      <w:r>
        <w:t>и</w:t>
      </w:r>
      <w:r>
        <w:rPr>
          <w:spacing w:val="1"/>
        </w:rPr>
        <w:t xml:space="preserve"> </w:t>
      </w:r>
      <w:r>
        <w:t>научно-технического</w:t>
      </w:r>
      <w:r>
        <w:rPr>
          <w:spacing w:val="1"/>
        </w:rPr>
        <w:t xml:space="preserve"> </w:t>
      </w:r>
      <w:r>
        <w:t>прогресса,</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2"/>
        </w:rPr>
        <w:t xml:space="preserve"> </w:t>
      </w:r>
      <w:r>
        <w:t>и реализовывать собственные</w:t>
      </w:r>
      <w:r>
        <w:rPr>
          <w:spacing w:val="-3"/>
        </w:rPr>
        <w:t xml:space="preserve"> </w:t>
      </w:r>
      <w:r>
        <w:t>жизненные</w:t>
      </w:r>
      <w:r>
        <w:rPr>
          <w:spacing w:val="-2"/>
        </w:rPr>
        <w:t xml:space="preserve"> </w:t>
      </w:r>
      <w:r>
        <w:t>планы;</w:t>
      </w:r>
    </w:p>
    <w:p w:rsidR="00445874" w:rsidRDefault="00182F3C">
      <w:pPr>
        <w:pStyle w:val="a5"/>
        <w:ind w:right="593"/>
      </w:pPr>
      <w:r>
        <w:t>готовность и способность к образованию и самообразованию на протяжении всей</w:t>
      </w:r>
      <w:r>
        <w:rPr>
          <w:spacing w:val="1"/>
        </w:rPr>
        <w:t xml:space="preserve"> </w:t>
      </w:r>
      <w:r>
        <w:t>жизни;</w:t>
      </w:r>
    </w:p>
    <w:p w:rsidR="00445874" w:rsidRDefault="00182F3C">
      <w:pPr>
        <w:pStyle w:val="a9"/>
        <w:numPr>
          <w:ilvl w:val="0"/>
          <w:numId w:val="123"/>
        </w:numPr>
        <w:tabs>
          <w:tab w:val="left" w:pos="2670"/>
        </w:tabs>
        <w:jc w:val="both"/>
        <w:rPr>
          <w:sz w:val="24"/>
        </w:rPr>
      </w:pPr>
      <w:r>
        <w:rPr>
          <w:sz w:val="24"/>
        </w:rPr>
        <w:t>экологического</w:t>
      </w:r>
      <w:r>
        <w:rPr>
          <w:spacing w:val="-5"/>
          <w:sz w:val="24"/>
        </w:rPr>
        <w:t xml:space="preserve"> </w:t>
      </w:r>
      <w:r>
        <w:rPr>
          <w:sz w:val="24"/>
        </w:rPr>
        <w:t>воспитания:</w:t>
      </w:r>
    </w:p>
    <w:p w:rsidR="00445874" w:rsidRDefault="00182F3C">
      <w:pPr>
        <w:pStyle w:val="a5"/>
        <w:ind w:right="588"/>
      </w:pPr>
      <w:r>
        <w:t>осознание глобального характера экологических проблем и путей</w:t>
      </w:r>
      <w:r>
        <w:rPr>
          <w:spacing w:val="60"/>
        </w:rPr>
        <w:t xml:space="preserve"> </w:t>
      </w:r>
      <w:r>
        <w:t>их решения, в</w:t>
      </w:r>
      <w:r>
        <w:rPr>
          <w:spacing w:val="1"/>
        </w:rPr>
        <w:t xml:space="preserve"> </w:t>
      </w:r>
      <w:r>
        <w:t>том</w:t>
      </w:r>
      <w:r>
        <w:rPr>
          <w:spacing w:val="-2"/>
        </w:rPr>
        <w:t xml:space="preserve"> </w:t>
      </w:r>
      <w:r>
        <w:t>числе</w:t>
      </w:r>
      <w:r>
        <w:rPr>
          <w:spacing w:val="-3"/>
        </w:rPr>
        <w:t xml:space="preserve"> </w:t>
      </w:r>
      <w:r>
        <w:t>с</w:t>
      </w:r>
      <w:r>
        <w:rPr>
          <w:spacing w:val="2"/>
        </w:rPr>
        <w:t xml:space="preserve"> </w:t>
      </w:r>
      <w:r>
        <w:t>учётом</w:t>
      </w:r>
      <w:r>
        <w:rPr>
          <w:spacing w:val="-2"/>
        </w:rPr>
        <w:t xml:space="preserve"> </w:t>
      </w:r>
      <w:r>
        <w:t>возможностей</w:t>
      </w:r>
      <w:r>
        <w:rPr>
          <w:spacing w:val="-2"/>
        </w:rPr>
        <w:t xml:space="preserve"> </w:t>
      </w:r>
      <w:r>
        <w:t>информационно-коммуникационных технологий;</w:t>
      </w:r>
    </w:p>
    <w:p w:rsidR="00445874" w:rsidRDefault="00182F3C">
      <w:pPr>
        <w:pStyle w:val="a9"/>
        <w:numPr>
          <w:ilvl w:val="0"/>
          <w:numId w:val="123"/>
        </w:numPr>
        <w:tabs>
          <w:tab w:val="left" w:pos="2670"/>
        </w:tabs>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445874" w:rsidRDefault="00182F3C">
      <w:pPr>
        <w:pStyle w:val="a5"/>
        <w:ind w:right="587"/>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 науки, достижениям научно-технического прогресса и общественной практики,</w:t>
      </w:r>
      <w:r>
        <w:rPr>
          <w:spacing w:val="1"/>
        </w:rPr>
        <w:t xml:space="preserve"> </w:t>
      </w:r>
      <w:r>
        <w:t>за</w:t>
      </w:r>
      <w:r>
        <w:rPr>
          <w:spacing w:val="1"/>
        </w:rPr>
        <w:t xml:space="preserve"> </w:t>
      </w:r>
      <w:r>
        <w:t>счёт</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ресурсов,</w:t>
      </w:r>
      <w:r>
        <w:rPr>
          <w:spacing w:val="1"/>
        </w:rPr>
        <w:t xml:space="preserve"> </w:t>
      </w:r>
      <w:r>
        <w:t>информационных</w:t>
      </w:r>
      <w:r>
        <w:rPr>
          <w:spacing w:val="1"/>
        </w:rPr>
        <w:t xml:space="preserve"> </w:t>
      </w:r>
      <w:r>
        <w:t>процессов</w:t>
      </w:r>
      <w:r>
        <w:rPr>
          <w:spacing w:val="1"/>
        </w:rPr>
        <w:t xml:space="preserve"> </w:t>
      </w:r>
      <w:r>
        <w:t>и</w:t>
      </w:r>
      <w:r>
        <w:rPr>
          <w:spacing w:val="1"/>
        </w:rPr>
        <w:t xml:space="preserve"> </w:t>
      </w:r>
      <w:r>
        <w:t>информационных технологий в условиях цифровой трансформации многих сфер жизни</w:t>
      </w:r>
      <w:r>
        <w:rPr>
          <w:spacing w:val="1"/>
        </w:rPr>
        <w:t xml:space="preserve"> </w:t>
      </w:r>
      <w:r>
        <w:t>современного</w:t>
      </w:r>
      <w:r>
        <w:rPr>
          <w:spacing w:val="-1"/>
        </w:rPr>
        <w:t xml:space="preserve"> </w:t>
      </w:r>
      <w:r>
        <w:t>общества;</w:t>
      </w:r>
    </w:p>
    <w:p w:rsidR="00445874" w:rsidRDefault="00182F3C">
      <w:pPr>
        <w:pStyle w:val="a5"/>
        <w:spacing w:before="1"/>
        <w:ind w:right="588"/>
      </w:pPr>
      <w:r>
        <w:t>осознание ценности научной деятельности, готовность осуществлять проектную 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 в</w:t>
      </w:r>
      <w:r>
        <w:rPr>
          <w:spacing w:val="-2"/>
        </w:rPr>
        <w:t xml:space="preserve"> </w:t>
      </w:r>
      <w:r>
        <w:t>группе.</w:t>
      </w:r>
    </w:p>
    <w:p w:rsidR="00445874" w:rsidRDefault="00182F3C">
      <w:pPr>
        <w:pStyle w:val="a5"/>
        <w:ind w:right="585"/>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rsidR="00445874" w:rsidRDefault="00182F3C">
      <w:pPr>
        <w:pStyle w:val="a5"/>
        <w:ind w:right="589"/>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57"/>
        </w:rPr>
        <w:t xml:space="preserve"> </w:t>
      </w:r>
      <w:r>
        <w:t>изменениям</w:t>
      </w:r>
      <w:r>
        <w:rPr>
          <w:spacing w:val="-5"/>
        </w:rPr>
        <w:t xml:space="preserve"> </w:t>
      </w:r>
      <w:r>
        <w:t>и проявлять гибкость,</w:t>
      </w:r>
      <w:r>
        <w:rPr>
          <w:spacing w:val="-1"/>
        </w:rPr>
        <w:t xml:space="preserve"> </w:t>
      </w:r>
      <w:r>
        <w:t>быть</w:t>
      </w:r>
      <w:r>
        <w:rPr>
          <w:spacing w:val="1"/>
        </w:rPr>
        <w:t xml:space="preserve"> </w:t>
      </w:r>
      <w:r>
        <w:t>открытым новому;</w:t>
      </w:r>
    </w:p>
    <w:p w:rsidR="00445874" w:rsidRDefault="00182F3C">
      <w:pPr>
        <w:pStyle w:val="a5"/>
        <w:ind w:right="588"/>
      </w:pPr>
      <w:r>
        <w:t>внутренней</w:t>
      </w:r>
      <w:r>
        <w:rPr>
          <w:spacing w:val="1"/>
        </w:rPr>
        <w:t xml:space="preserve"> </w:t>
      </w:r>
      <w:r>
        <w:t>мотивации</w:t>
      </w:r>
      <w:r>
        <w:rPr>
          <w:i/>
        </w:rPr>
        <w:t>,</w:t>
      </w:r>
      <w:r>
        <w:rPr>
          <w:i/>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57"/>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445874" w:rsidRDefault="00182F3C">
      <w:pPr>
        <w:pStyle w:val="a5"/>
        <w:ind w:left="2410" w:firstLine="0"/>
      </w:pPr>
      <w:r>
        <w:t>эмпатии</w:t>
      </w:r>
      <w:r>
        <w:rPr>
          <w:i/>
        </w:rPr>
        <w:t>,</w:t>
      </w:r>
      <w:r>
        <w:rPr>
          <w:i/>
          <w:spacing w:val="60"/>
        </w:rPr>
        <w:t xml:space="preserve"> </w:t>
      </w:r>
      <w:r>
        <w:t>включающей</w:t>
      </w:r>
      <w:r>
        <w:rPr>
          <w:spacing w:val="2"/>
        </w:rPr>
        <w:t xml:space="preserve"> </w:t>
      </w:r>
      <w:r>
        <w:t>способность</w:t>
      </w:r>
      <w:r>
        <w:rPr>
          <w:spacing w:val="61"/>
        </w:rPr>
        <w:t xml:space="preserve"> </w:t>
      </w:r>
      <w:r>
        <w:t>понимать</w:t>
      </w:r>
      <w:r>
        <w:rPr>
          <w:spacing w:val="64"/>
        </w:rPr>
        <w:t xml:space="preserve"> </w:t>
      </w:r>
      <w:r>
        <w:t>эмоциональное</w:t>
      </w:r>
      <w:r>
        <w:rPr>
          <w:spacing w:val="62"/>
        </w:rPr>
        <w:t xml:space="preserve"> </w:t>
      </w:r>
      <w:r>
        <w:t>состояние</w:t>
      </w:r>
      <w:r>
        <w:rPr>
          <w:spacing w:val="62"/>
        </w:rPr>
        <w:t xml:space="preserve"> </w:t>
      </w:r>
      <w:r>
        <w:t>других,</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8" w:firstLine="0"/>
      </w:pP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445874" w:rsidRDefault="00182F3C">
      <w:pPr>
        <w:pStyle w:val="a5"/>
        <w:ind w:right="587"/>
      </w:pPr>
      <w:r>
        <w:t>социальных навыков</w:t>
      </w:r>
      <w:r>
        <w:rPr>
          <w:i/>
        </w:rPr>
        <w:t xml:space="preserve">, </w:t>
      </w:r>
      <w:r>
        <w:t>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 интерес</w:t>
      </w:r>
      <w:r>
        <w:rPr>
          <w:spacing w:val="-1"/>
        </w:rPr>
        <w:t xml:space="preserve"> </w:t>
      </w:r>
      <w:r>
        <w:t>и разрешать конфликты.</w:t>
      </w:r>
    </w:p>
    <w:p w:rsidR="00445874" w:rsidRDefault="00182F3C">
      <w:pPr>
        <w:pStyle w:val="1"/>
        <w:ind w:right="584" w:firstLine="707"/>
      </w:pPr>
      <w:r>
        <w:t>В результате изучения информатики на уровне среднего общего образования у</w:t>
      </w:r>
      <w:r>
        <w:rPr>
          <w:spacing w:val="-57"/>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метапредметные</w:t>
      </w:r>
      <w:r>
        <w:rPr>
          <w:spacing w:val="1"/>
        </w:rPr>
        <w:t xml:space="preserve"> </w:t>
      </w:r>
      <w:r>
        <w:t>результаты,</w:t>
      </w:r>
      <w:r>
        <w:rPr>
          <w:spacing w:val="1"/>
        </w:rPr>
        <w:t xml:space="preserve"> </w:t>
      </w:r>
      <w:r>
        <w:t>отраженные</w:t>
      </w:r>
      <w:r>
        <w:rPr>
          <w:spacing w:val="1"/>
        </w:rPr>
        <w:t xml:space="preserve"> </w:t>
      </w:r>
      <w:r>
        <w:t>в</w:t>
      </w:r>
      <w:r>
        <w:rPr>
          <w:spacing w:val="1"/>
        </w:rPr>
        <w:t xml:space="preserve"> </w:t>
      </w:r>
      <w:r>
        <w:t>универсальных</w:t>
      </w:r>
      <w:r>
        <w:rPr>
          <w:spacing w:val="1"/>
        </w:rPr>
        <w:t xml:space="preserve"> </w:t>
      </w:r>
      <w:r>
        <w:t>учебных</w:t>
      </w:r>
      <w:r>
        <w:rPr>
          <w:spacing w:val="1"/>
        </w:rPr>
        <w:t xml:space="preserve"> </w:t>
      </w:r>
      <w:r>
        <w:t>действиях,</w:t>
      </w:r>
      <w:r>
        <w:rPr>
          <w:spacing w:val="1"/>
        </w:rPr>
        <w:t xml:space="preserve"> </w:t>
      </w:r>
      <w:r>
        <w:t>а</w:t>
      </w:r>
      <w:r>
        <w:rPr>
          <w:spacing w:val="1"/>
        </w:rPr>
        <w:t xml:space="preserve"> </w:t>
      </w:r>
      <w:r>
        <w:t>именно</w:t>
      </w:r>
      <w:r>
        <w:rPr>
          <w:spacing w:val="1"/>
        </w:rPr>
        <w:t xml:space="preserve"> </w:t>
      </w:r>
      <w:r>
        <w:t>–</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3"/>
        </w:rPr>
        <w:t xml:space="preserve"> </w:t>
      </w:r>
      <w:r>
        <w:t>универсальные</w:t>
      </w:r>
      <w:r>
        <w:rPr>
          <w:spacing w:val="-3"/>
        </w:rPr>
        <w:t xml:space="preserve"> </w:t>
      </w:r>
      <w:r>
        <w:t>учебные</w:t>
      </w:r>
      <w:r>
        <w:rPr>
          <w:spacing w:val="-3"/>
        </w:rPr>
        <w:t xml:space="preserve"> </w:t>
      </w:r>
      <w:r>
        <w:t>действия, совместная</w:t>
      </w:r>
      <w:r>
        <w:rPr>
          <w:spacing w:val="-1"/>
        </w:rPr>
        <w:t xml:space="preserve"> </w:t>
      </w:r>
      <w:r>
        <w:t>деятельность.</w:t>
      </w:r>
    </w:p>
    <w:p w:rsidR="00445874" w:rsidRDefault="00182F3C">
      <w:pPr>
        <w:pStyle w:val="a5"/>
        <w:spacing w:line="271" w:lineRule="exact"/>
        <w:ind w:left="2410" w:firstLine="0"/>
      </w:pPr>
      <w:r>
        <w:t>Овладение</w:t>
      </w:r>
      <w:r>
        <w:rPr>
          <w:spacing w:val="-4"/>
        </w:rPr>
        <w:t xml:space="preserve"> </w:t>
      </w:r>
      <w:r>
        <w:t>универсальными</w:t>
      </w:r>
      <w:r>
        <w:rPr>
          <w:spacing w:val="-5"/>
        </w:rPr>
        <w:t xml:space="preserve"> </w:t>
      </w:r>
      <w:r>
        <w:t>познавательными</w:t>
      </w:r>
      <w:r>
        <w:rPr>
          <w:spacing w:val="-7"/>
        </w:rPr>
        <w:t xml:space="preserve"> </w:t>
      </w:r>
      <w:r>
        <w:t>действиями:</w:t>
      </w:r>
    </w:p>
    <w:p w:rsidR="00445874" w:rsidRDefault="00182F3C">
      <w:pPr>
        <w:pStyle w:val="a9"/>
        <w:numPr>
          <w:ilvl w:val="0"/>
          <w:numId w:val="122"/>
        </w:numPr>
        <w:tabs>
          <w:tab w:val="left" w:pos="2670"/>
        </w:tabs>
        <w:jc w:val="both"/>
        <w:rPr>
          <w:sz w:val="24"/>
        </w:rPr>
      </w:pPr>
      <w:r>
        <w:rPr>
          <w:sz w:val="24"/>
        </w:rPr>
        <w:t>базовые</w:t>
      </w:r>
      <w:r>
        <w:rPr>
          <w:spacing w:val="-3"/>
          <w:sz w:val="24"/>
        </w:rPr>
        <w:t xml:space="preserve"> </w:t>
      </w:r>
      <w:r>
        <w:rPr>
          <w:sz w:val="24"/>
        </w:rPr>
        <w:t>логические</w:t>
      </w:r>
      <w:r>
        <w:rPr>
          <w:spacing w:val="-1"/>
          <w:sz w:val="24"/>
        </w:rPr>
        <w:t xml:space="preserve"> </w:t>
      </w:r>
      <w:r>
        <w:rPr>
          <w:sz w:val="24"/>
        </w:rPr>
        <w:t>действия:</w:t>
      </w:r>
    </w:p>
    <w:p w:rsidR="00445874" w:rsidRDefault="00182F3C">
      <w:pPr>
        <w:pStyle w:val="a5"/>
        <w:ind w:right="592"/>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445874" w:rsidRDefault="00182F3C">
      <w:pPr>
        <w:pStyle w:val="a5"/>
        <w:spacing w:before="1"/>
        <w:ind w:right="594"/>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61"/>
        </w:rPr>
        <w:t xml:space="preserve"> </w:t>
      </w:r>
      <w:r>
        <w:t>сравнения,</w:t>
      </w:r>
      <w:r>
        <w:rPr>
          <w:spacing w:val="1"/>
        </w:rPr>
        <w:t xml:space="preserve"> </w:t>
      </w:r>
      <w:r>
        <w:t>классификации</w:t>
      </w:r>
      <w:r>
        <w:rPr>
          <w:spacing w:val="-1"/>
        </w:rPr>
        <w:t xml:space="preserve"> </w:t>
      </w:r>
      <w:r>
        <w:t>и обобщения;</w:t>
      </w:r>
    </w:p>
    <w:p w:rsidR="00445874" w:rsidRDefault="00182F3C">
      <w:pPr>
        <w:pStyle w:val="a5"/>
        <w:ind w:left="2410" w:right="1107" w:firstLine="0"/>
      </w:pPr>
      <w:r>
        <w:t>определять цели деятельности, задавать параметры и критерии их достижения;</w:t>
      </w:r>
      <w:r>
        <w:rPr>
          <w:spacing w:val="-57"/>
        </w:rPr>
        <w:t xml:space="preserve"> </w:t>
      </w:r>
      <w:r>
        <w:t>выявлять</w:t>
      </w:r>
      <w:r>
        <w:rPr>
          <w:spacing w:val="-1"/>
        </w:rPr>
        <w:t xml:space="preserve"> </w:t>
      </w:r>
      <w:r>
        <w:t>закономерности и</w:t>
      </w:r>
      <w:r>
        <w:rPr>
          <w:spacing w:val="-3"/>
        </w:rPr>
        <w:t xml:space="preserve"> </w:t>
      </w:r>
      <w:r>
        <w:t>противоречия</w:t>
      </w:r>
      <w:r>
        <w:rPr>
          <w:spacing w:val="-1"/>
        </w:rPr>
        <w:t xml:space="preserve"> </w:t>
      </w:r>
      <w:r>
        <w:t>в</w:t>
      </w:r>
      <w:r>
        <w:rPr>
          <w:spacing w:val="-3"/>
        </w:rPr>
        <w:t xml:space="preserve"> </w:t>
      </w:r>
      <w:r>
        <w:t>рассматриваемых явлениях;</w:t>
      </w:r>
    </w:p>
    <w:p w:rsidR="00445874" w:rsidRDefault="00182F3C">
      <w:pPr>
        <w:pStyle w:val="a5"/>
        <w:tabs>
          <w:tab w:val="left" w:pos="4161"/>
          <w:tab w:val="left" w:pos="4921"/>
          <w:tab w:val="left" w:pos="6081"/>
          <w:tab w:val="left" w:pos="7386"/>
          <w:tab w:val="left" w:pos="7773"/>
          <w:tab w:val="left" w:pos="8768"/>
          <w:tab w:val="left" w:pos="9835"/>
        </w:tabs>
        <w:ind w:right="592"/>
        <w:jc w:val="left"/>
      </w:pPr>
      <w:r>
        <w:t>разрабатывать</w:t>
      </w:r>
      <w:r>
        <w:tab/>
        <w:t>план</w:t>
      </w:r>
      <w:r>
        <w:tab/>
        <w:t>решения</w:t>
      </w:r>
      <w:r>
        <w:tab/>
        <w:t>проблемы</w:t>
      </w:r>
      <w:r>
        <w:tab/>
        <w:t>с</w:t>
      </w:r>
      <w:r>
        <w:tab/>
        <w:t>учётом</w:t>
      </w:r>
      <w:r>
        <w:tab/>
        <w:t>анализа</w:t>
      </w:r>
      <w:r>
        <w:tab/>
      </w:r>
      <w:r>
        <w:rPr>
          <w:spacing w:val="-1"/>
        </w:rPr>
        <w:t>имеющихся</w:t>
      </w:r>
      <w:r>
        <w:rPr>
          <w:spacing w:val="-57"/>
        </w:rPr>
        <w:t xml:space="preserve"> </w:t>
      </w:r>
      <w:r>
        <w:t>материальных</w:t>
      </w:r>
      <w:r>
        <w:rPr>
          <w:spacing w:val="-2"/>
        </w:rPr>
        <w:t xml:space="preserve"> </w:t>
      </w:r>
      <w:r>
        <w:t>и нематериальных</w:t>
      </w:r>
      <w:r>
        <w:rPr>
          <w:spacing w:val="2"/>
        </w:rPr>
        <w:t xml:space="preserve"> </w:t>
      </w:r>
      <w:r>
        <w:t>ресурсов;</w:t>
      </w:r>
    </w:p>
    <w:p w:rsidR="00445874" w:rsidRDefault="00182F3C">
      <w:pPr>
        <w:pStyle w:val="a5"/>
        <w:jc w:val="left"/>
      </w:pPr>
      <w:r>
        <w:t>вносить</w:t>
      </w:r>
      <w:r>
        <w:rPr>
          <w:spacing w:val="56"/>
        </w:rPr>
        <w:t xml:space="preserve"> </w:t>
      </w:r>
      <w:r>
        <w:t>коррективы</w:t>
      </w:r>
      <w:r>
        <w:rPr>
          <w:spacing w:val="54"/>
        </w:rPr>
        <w:t xml:space="preserve"> </w:t>
      </w:r>
      <w:r>
        <w:t>в</w:t>
      </w:r>
      <w:r>
        <w:rPr>
          <w:spacing w:val="57"/>
        </w:rPr>
        <w:t xml:space="preserve"> </w:t>
      </w:r>
      <w:r>
        <w:t>деятельность,</w:t>
      </w:r>
      <w:r>
        <w:rPr>
          <w:spacing w:val="55"/>
        </w:rPr>
        <w:t xml:space="preserve"> </w:t>
      </w:r>
      <w:r>
        <w:t>оценивать</w:t>
      </w:r>
      <w:r>
        <w:rPr>
          <w:spacing w:val="56"/>
        </w:rPr>
        <w:t xml:space="preserve"> </w:t>
      </w:r>
      <w:r>
        <w:t>соответствие</w:t>
      </w:r>
      <w:r>
        <w:rPr>
          <w:spacing w:val="55"/>
        </w:rPr>
        <w:t xml:space="preserve"> </w:t>
      </w:r>
      <w:r>
        <w:t>результатов</w:t>
      </w:r>
      <w:r>
        <w:rPr>
          <w:spacing w:val="55"/>
        </w:rPr>
        <w:t xml:space="preserve"> </w:t>
      </w:r>
      <w:r>
        <w:t>целям,</w:t>
      </w:r>
      <w:r>
        <w:rPr>
          <w:spacing w:val="-57"/>
        </w:rPr>
        <w:t xml:space="preserve"> </w:t>
      </w:r>
      <w:r>
        <w:t>оценивать риски</w:t>
      </w:r>
      <w:r>
        <w:rPr>
          <w:spacing w:val="-2"/>
        </w:rPr>
        <w:t xml:space="preserve"> </w:t>
      </w:r>
      <w:r>
        <w:t>последствий деятельности;</w:t>
      </w:r>
    </w:p>
    <w:p w:rsidR="00445874" w:rsidRDefault="00182F3C">
      <w:pPr>
        <w:pStyle w:val="a5"/>
        <w:jc w:val="left"/>
      </w:pPr>
      <w:r>
        <w:t>координировать</w:t>
      </w:r>
      <w:r>
        <w:rPr>
          <w:spacing w:val="54"/>
        </w:rPr>
        <w:t xml:space="preserve"> </w:t>
      </w:r>
      <w:r>
        <w:t>и</w:t>
      </w:r>
      <w:r>
        <w:rPr>
          <w:spacing w:val="56"/>
        </w:rPr>
        <w:t xml:space="preserve"> </w:t>
      </w:r>
      <w:r>
        <w:t>выполнять</w:t>
      </w:r>
      <w:r>
        <w:rPr>
          <w:spacing w:val="56"/>
        </w:rPr>
        <w:t xml:space="preserve"> </w:t>
      </w:r>
      <w:r>
        <w:t>работу</w:t>
      </w:r>
      <w:r>
        <w:rPr>
          <w:spacing w:val="48"/>
        </w:rPr>
        <w:t xml:space="preserve"> </w:t>
      </w:r>
      <w:r>
        <w:t>в</w:t>
      </w:r>
      <w:r>
        <w:rPr>
          <w:spacing w:val="57"/>
        </w:rPr>
        <w:t xml:space="preserve"> </w:t>
      </w:r>
      <w:r>
        <w:t>условиях</w:t>
      </w:r>
      <w:r>
        <w:rPr>
          <w:spacing w:val="55"/>
        </w:rPr>
        <w:t xml:space="preserve"> </w:t>
      </w:r>
      <w:r>
        <w:t>реального,</w:t>
      </w:r>
      <w:r>
        <w:rPr>
          <w:spacing w:val="55"/>
        </w:rPr>
        <w:t xml:space="preserve"> </w:t>
      </w:r>
      <w:r>
        <w:t>виртуального</w:t>
      </w:r>
      <w:r>
        <w:rPr>
          <w:spacing w:val="2"/>
        </w:rPr>
        <w:t xml:space="preserve"> </w:t>
      </w:r>
      <w:r>
        <w:t>и</w:t>
      </w:r>
      <w:r>
        <w:rPr>
          <w:spacing w:val="-57"/>
        </w:rPr>
        <w:t xml:space="preserve"> </w:t>
      </w:r>
      <w:r>
        <w:t>комбинированного</w:t>
      </w:r>
      <w:r>
        <w:rPr>
          <w:spacing w:val="-1"/>
        </w:rPr>
        <w:t xml:space="preserve"> </w:t>
      </w:r>
      <w:r>
        <w:t>взаимодействия;</w:t>
      </w:r>
    </w:p>
    <w:p w:rsidR="00445874" w:rsidRDefault="00182F3C">
      <w:pPr>
        <w:pStyle w:val="a5"/>
        <w:ind w:left="2410" w:firstLine="0"/>
        <w:jc w:val="left"/>
      </w:pPr>
      <w:r>
        <w:t>развивать</w:t>
      </w:r>
      <w:r>
        <w:rPr>
          <w:spacing w:val="-2"/>
        </w:rPr>
        <w:t xml:space="preserve"> </w:t>
      </w:r>
      <w:r>
        <w:t>креативное</w:t>
      </w:r>
      <w:r>
        <w:rPr>
          <w:spacing w:val="-3"/>
        </w:rPr>
        <w:t xml:space="preserve"> </w:t>
      </w:r>
      <w:r>
        <w:t>мышление</w:t>
      </w:r>
      <w:r>
        <w:rPr>
          <w:spacing w:val="-3"/>
        </w:rPr>
        <w:t xml:space="preserve"> </w:t>
      </w:r>
      <w:r>
        <w:t>при</w:t>
      </w:r>
      <w:r>
        <w:rPr>
          <w:spacing w:val="-2"/>
        </w:rPr>
        <w:t xml:space="preserve"> </w:t>
      </w:r>
      <w:r>
        <w:t>решении</w:t>
      </w:r>
      <w:r>
        <w:rPr>
          <w:spacing w:val="-4"/>
        </w:rPr>
        <w:t xml:space="preserve"> </w:t>
      </w:r>
      <w:r>
        <w:t>жизненных</w:t>
      </w:r>
      <w:r>
        <w:rPr>
          <w:spacing w:val="-1"/>
        </w:rPr>
        <w:t xml:space="preserve"> </w:t>
      </w:r>
      <w:r>
        <w:t>проблем.</w:t>
      </w:r>
    </w:p>
    <w:p w:rsidR="00445874" w:rsidRDefault="00182F3C">
      <w:pPr>
        <w:pStyle w:val="a9"/>
        <w:numPr>
          <w:ilvl w:val="0"/>
          <w:numId w:val="122"/>
        </w:numPr>
        <w:tabs>
          <w:tab w:val="left" w:pos="2670"/>
        </w:tabs>
        <w:rPr>
          <w:sz w:val="24"/>
        </w:rPr>
      </w:pPr>
      <w:r>
        <w:rPr>
          <w:sz w:val="24"/>
        </w:rPr>
        <w:t>базовые</w:t>
      </w:r>
      <w:r>
        <w:rPr>
          <w:spacing w:val="-5"/>
          <w:sz w:val="24"/>
        </w:rPr>
        <w:t xml:space="preserve"> </w:t>
      </w:r>
      <w:r>
        <w:rPr>
          <w:sz w:val="24"/>
        </w:rPr>
        <w:t>исследовательские</w:t>
      </w:r>
      <w:r>
        <w:rPr>
          <w:spacing w:val="-5"/>
          <w:sz w:val="24"/>
        </w:rPr>
        <w:t xml:space="preserve"> </w:t>
      </w:r>
      <w:r>
        <w:rPr>
          <w:sz w:val="24"/>
        </w:rPr>
        <w:t>действия:</w:t>
      </w:r>
    </w:p>
    <w:p w:rsidR="00445874" w:rsidRDefault="00182F3C">
      <w:pPr>
        <w:pStyle w:val="a5"/>
        <w:ind w:right="589"/>
      </w:pPr>
      <w:r>
        <w:t>владеть навыками учебно-исследовательской и проектной деятельности, навыками</w:t>
      </w:r>
      <w:r>
        <w:rPr>
          <w:spacing w:val="1"/>
        </w:rPr>
        <w:t xml:space="preserve"> </w:t>
      </w:r>
      <w:r>
        <w:t>разрешения проблем, способностью и готовностью к самостоятельному поиску методов</w:t>
      </w:r>
      <w:r>
        <w:rPr>
          <w:spacing w:val="1"/>
        </w:rPr>
        <w:t xml:space="preserve"> </w:t>
      </w:r>
      <w:r>
        <w:t>решения</w:t>
      </w:r>
      <w:r>
        <w:rPr>
          <w:spacing w:val="-1"/>
        </w:rPr>
        <w:t xml:space="preserve"> </w:t>
      </w:r>
      <w:r>
        <w:t>практических</w:t>
      </w:r>
      <w:r>
        <w:rPr>
          <w:spacing w:val="-2"/>
        </w:rPr>
        <w:t xml:space="preserve"> </w:t>
      </w:r>
      <w:r>
        <w:t>задач, применению</w:t>
      </w:r>
      <w:r>
        <w:rPr>
          <w:spacing w:val="-1"/>
        </w:rPr>
        <w:t xml:space="preserve"> </w:t>
      </w:r>
      <w:r>
        <w:t>различных</w:t>
      </w:r>
      <w:r>
        <w:rPr>
          <w:spacing w:val="2"/>
        </w:rPr>
        <w:t xml:space="preserve"> </w:t>
      </w:r>
      <w:r>
        <w:t>методов</w:t>
      </w:r>
      <w:r>
        <w:rPr>
          <w:spacing w:val="-1"/>
        </w:rPr>
        <w:t xml:space="preserve"> </w:t>
      </w:r>
      <w:r>
        <w:t>познания;</w:t>
      </w:r>
    </w:p>
    <w:p w:rsidR="00445874" w:rsidRDefault="00182F3C">
      <w:pPr>
        <w:pStyle w:val="a5"/>
        <w:ind w:right="582"/>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w:t>
      </w:r>
      <w:r>
        <w:rPr>
          <w:spacing w:val="1"/>
        </w:rPr>
        <w:t xml:space="preserve"> </w:t>
      </w:r>
      <w:r>
        <w:t>числе</w:t>
      </w:r>
      <w:r>
        <w:rPr>
          <w:spacing w:val="-2"/>
        </w:rPr>
        <w:t xml:space="preserve"> </w:t>
      </w:r>
      <w:r>
        <w:t>при создании</w:t>
      </w:r>
      <w:r>
        <w:rPr>
          <w:spacing w:val="3"/>
        </w:rPr>
        <w:t xml:space="preserve"> </w:t>
      </w:r>
      <w:r>
        <w:t>учебных</w:t>
      </w:r>
      <w:r>
        <w:rPr>
          <w:spacing w:val="-2"/>
        </w:rPr>
        <w:t xml:space="preserve"> </w:t>
      </w:r>
      <w:r>
        <w:t>и социальных</w:t>
      </w:r>
      <w:r>
        <w:rPr>
          <w:spacing w:val="2"/>
        </w:rPr>
        <w:t xml:space="preserve"> </w:t>
      </w:r>
      <w:r>
        <w:t>проектов;</w:t>
      </w:r>
    </w:p>
    <w:p w:rsidR="00445874" w:rsidRDefault="00182F3C">
      <w:pPr>
        <w:pStyle w:val="a5"/>
        <w:ind w:right="590"/>
      </w:pPr>
      <w:r>
        <w:t>формировать научный тип мышления, владеть научной терминологией, ключевыми</w:t>
      </w:r>
      <w:r>
        <w:rPr>
          <w:spacing w:val="-57"/>
        </w:rPr>
        <w:t xml:space="preserve"> </w:t>
      </w:r>
      <w:r>
        <w:t>понятиями</w:t>
      </w:r>
      <w:r>
        <w:rPr>
          <w:spacing w:val="-1"/>
        </w:rPr>
        <w:t xml:space="preserve"> </w:t>
      </w:r>
      <w:r>
        <w:t>и методами;</w:t>
      </w:r>
    </w:p>
    <w:p w:rsidR="00445874" w:rsidRDefault="00182F3C">
      <w:pPr>
        <w:pStyle w:val="a5"/>
        <w:ind w:right="594"/>
      </w:pPr>
      <w:r>
        <w:t>ставить и формулировать собственные задачи в образовательной деятельности и</w:t>
      </w:r>
      <w:r>
        <w:rPr>
          <w:spacing w:val="1"/>
        </w:rPr>
        <w:t xml:space="preserve"> </w:t>
      </w:r>
      <w:r>
        <w:t>жизненных</w:t>
      </w:r>
      <w:r>
        <w:rPr>
          <w:spacing w:val="1"/>
        </w:rPr>
        <w:t xml:space="preserve"> </w:t>
      </w:r>
      <w:r>
        <w:t>ситуациях;</w:t>
      </w:r>
    </w:p>
    <w:p w:rsidR="00445874" w:rsidRDefault="00182F3C">
      <w:pPr>
        <w:pStyle w:val="a5"/>
        <w:spacing w:before="1"/>
        <w:ind w:right="588"/>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60"/>
        </w:rPr>
        <w:t xml:space="preserve"> </w:t>
      </w:r>
      <w:r>
        <w:t>утверждений,</w:t>
      </w:r>
      <w:r>
        <w:rPr>
          <w:spacing w:val="1"/>
        </w:rPr>
        <w:t xml:space="preserve"> </w:t>
      </w:r>
      <w:r>
        <w:t>задавать параметры и</w:t>
      </w:r>
      <w:r>
        <w:rPr>
          <w:spacing w:val="1"/>
        </w:rPr>
        <w:t xml:space="preserve"> </w:t>
      </w:r>
      <w:r>
        <w:t>критерии решения;</w:t>
      </w:r>
    </w:p>
    <w:p w:rsidR="00445874" w:rsidRDefault="00182F3C">
      <w:pPr>
        <w:pStyle w:val="a5"/>
        <w:ind w:right="594"/>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2"/>
        </w:rPr>
        <w:t xml:space="preserve"> </w:t>
      </w:r>
      <w:r>
        <w:t>новых</w:t>
      </w:r>
      <w:r>
        <w:rPr>
          <w:spacing w:val="4"/>
        </w:rPr>
        <w:t xml:space="preserve"> </w:t>
      </w:r>
      <w:r>
        <w:t>условиях;</w:t>
      </w:r>
    </w:p>
    <w:p w:rsidR="00445874" w:rsidRDefault="00182F3C">
      <w:pPr>
        <w:pStyle w:val="a5"/>
        <w:ind w:left="2410" w:firstLine="0"/>
      </w:pPr>
      <w:r>
        <w:t>давать</w:t>
      </w:r>
      <w:r>
        <w:rPr>
          <w:spacing w:val="-2"/>
        </w:rPr>
        <w:t xml:space="preserve"> </w:t>
      </w:r>
      <w:r>
        <w:t>оценку</w:t>
      </w:r>
      <w:r>
        <w:rPr>
          <w:spacing w:val="-10"/>
        </w:rPr>
        <w:t xml:space="preserve"> </w:t>
      </w:r>
      <w:r>
        <w:t>новым</w:t>
      </w:r>
      <w:r>
        <w:rPr>
          <w:spacing w:val="-1"/>
        </w:rPr>
        <w:t xml:space="preserve"> </w:t>
      </w:r>
      <w:r>
        <w:t>ситуациям,</w:t>
      </w:r>
      <w:r>
        <w:rPr>
          <w:spacing w:val="-2"/>
        </w:rPr>
        <w:t xml:space="preserve"> </w:t>
      </w:r>
      <w:r>
        <w:t>оценивать</w:t>
      </w:r>
      <w:r>
        <w:rPr>
          <w:spacing w:val="-3"/>
        </w:rPr>
        <w:t xml:space="preserve"> </w:t>
      </w:r>
      <w:r>
        <w:t>приобретённый</w:t>
      </w:r>
      <w:r>
        <w:rPr>
          <w:spacing w:val="-3"/>
        </w:rPr>
        <w:t xml:space="preserve"> </w:t>
      </w:r>
      <w:r>
        <w:t>опыт;</w:t>
      </w:r>
    </w:p>
    <w:p w:rsidR="00445874" w:rsidRDefault="00182F3C">
      <w:pPr>
        <w:pStyle w:val="a5"/>
        <w:ind w:right="590"/>
      </w:pPr>
      <w:r>
        <w:t>осуществлять целенаправленный поиск переноса средств и способов действия в</w:t>
      </w:r>
      <w:r>
        <w:rPr>
          <w:spacing w:val="1"/>
        </w:rPr>
        <w:t xml:space="preserve"> </w:t>
      </w:r>
      <w:r>
        <w:t>профессиональную</w:t>
      </w:r>
      <w:r>
        <w:rPr>
          <w:spacing w:val="-1"/>
        </w:rPr>
        <w:t xml:space="preserve"> </w:t>
      </w:r>
      <w:r>
        <w:t>среду;</w:t>
      </w:r>
    </w:p>
    <w:p w:rsidR="00445874" w:rsidRDefault="00182F3C">
      <w:pPr>
        <w:pStyle w:val="a5"/>
        <w:ind w:right="596"/>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445874" w:rsidRDefault="00182F3C">
      <w:pPr>
        <w:pStyle w:val="a5"/>
        <w:ind w:left="2410" w:firstLine="0"/>
      </w:pPr>
      <w:r>
        <w:t>уметь</w:t>
      </w:r>
      <w:r>
        <w:rPr>
          <w:spacing w:val="-3"/>
        </w:rPr>
        <w:t xml:space="preserve"> </w:t>
      </w:r>
      <w:r>
        <w:t>интегрировать</w:t>
      </w:r>
      <w:r>
        <w:rPr>
          <w:spacing w:val="-2"/>
        </w:rPr>
        <w:t xml:space="preserve"> </w:t>
      </w:r>
      <w:r>
        <w:t>знания</w:t>
      </w:r>
      <w:r>
        <w:rPr>
          <w:spacing w:val="-3"/>
        </w:rPr>
        <w:t xml:space="preserve"> </w:t>
      </w:r>
      <w:r>
        <w:t>из</w:t>
      </w:r>
      <w:r>
        <w:rPr>
          <w:spacing w:val="-3"/>
        </w:rPr>
        <w:t xml:space="preserve"> </w:t>
      </w:r>
      <w:r>
        <w:t>разных</w:t>
      </w:r>
      <w:r>
        <w:rPr>
          <w:spacing w:val="3"/>
        </w:rPr>
        <w:t xml:space="preserve"> </w:t>
      </w:r>
      <w:r>
        <w:t>предметных</w:t>
      </w:r>
      <w:r>
        <w:rPr>
          <w:spacing w:val="-2"/>
        </w:rPr>
        <w:t xml:space="preserve"> </w:t>
      </w:r>
      <w:r>
        <w:t>областей;</w:t>
      </w:r>
    </w:p>
    <w:p w:rsidR="00445874" w:rsidRDefault="00182F3C">
      <w:pPr>
        <w:pStyle w:val="a5"/>
        <w:ind w:right="592"/>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2"/>
        </w:rPr>
        <w:t xml:space="preserve"> </w:t>
      </w:r>
      <w:r>
        <w:t>альтернативные</w:t>
      </w:r>
      <w:r>
        <w:rPr>
          <w:spacing w:val="-2"/>
        </w:rPr>
        <w:t xml:space="preserve"> </w:t>
      </w:r>
      <w:r>
        <w:t>решения.</w:t>
      </w:r>
    </w:p>
    <w:p w:rsidR="00445874" w:rsidRDefault="00182F3C">
      <w:pPr>
        <w:pStyle w:val="a9"/>
        <w:numPr>
          <w:ilvl w:val="0"/>
          <w:numId w:val="122"/>
        </w:numPr>
        <w:tabs>
          <w:tab w:val="left" w:pos="2670"/>
        </w:tabs>
        <w:spacing w:before="1"/>
        <w:jc w:val="both"/>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445874" w:rsidRDefault="00182F3C">
      <w:pPr>
        <w:pStyle w:val="a5"/>
        <w:ind w:right="590"/>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 видов и форм</w:t>
      </w:r>
      <w:r>
        <w:rPr>
          <w:spacing w:val="-1"/>
        </w:rPr>
        <w:t xml:space="preserve"> </w:t>
      </w:r>
      <w:r>
        <w:t>представления;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3"/>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2"/>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6"/>
        </w:rPr>
        <w:t xml:space="preserve"> </w:t>
      </w:r>
      <w:r>
        <w:t>представления</w:t>
      </w:r>
      <w:r>
        <w:rPr>
          <w:spacing w:val="-1"/>
        </w:rPr>
        <w:t xml:space="preserve"> </w:t>
      </w:r>
      <w:r>
        <w:t>и</w:t>
      </w:r>
      <w:r>
        <w:rPr>
          <w:spacing w:val="-1"/>
        </w:rPr>
        <w:t xml:space="preserve"> </w:t>
      </w:r>
      <w:r>
        <w:t>визуализации;</w:t>
      </w:r>
    </w:p>
    <w:p w:rsidR="00445874" w:rsidRDefault="00182F3C">
      <w:pPr>
        <w:pStyle w:val="a5"/>
        <w:ind w:right="596"/>
      </w:pPr>
      <w:r>
        <w:t>оценивать достоверность, легитимность информации, её соответствие правовым и</w:t>
      </w:r>
      <w:r>
        <w:rPr>
          <w:spacing w:val="1"/>
        </w:rPr>
        <w:t xml:space="preserve"> </w:t>
      </w:r>
      <w:r>
        <w:t>морально-этическим</w:t>
      </w:r>
      <w:r>
        <w:rPr>
          <w:spacing w:val="-2"/>
        </w:rPr>
        <w:t xml:space="preserve"> </w:t>
      </w:r>
      <w:r>
        <w:t>нормам;</w:t>
      </w:r>
    </w:p>
    <w:p w:rsidR="00445874" w:rsidRDefault="00182F3C">
      <w:pPr>
        <w:pStyle w:val="a5"/>
        <w:ind w:right="583"/>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3"/>
        </w:rPr>
        <w:t xml:space="preserve"> </w:t>
      </w:r>
      <w:r>
        <w:t>безопасности;</w:t>
      </w:r>
    </w:p>
    <w:p w:rsidR="00445874" w:rsidRDefault="00182F3C">
      <w:pPr>
        <w:pStyle w:val="a5"/>
        <w:ind w:right="594"/>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445874" w:rsidRDefault="00182F3C">
      <w:pPr>
        <w:pStyle w:val="a5"/>
        <w:ind w:left="2410" w:firstLine="0"/>
      </w:pPr>
      <w:r>
        <w:t>Овладение</w:t>
      </w:r>
      <w:r>
        <w:rPr>
          <w:spacing w:val="-4"/>
        </w:rPr>
        <w:t xml:space="preserve"> </w:t>
      </w:r>
      <w:r>
        <w:t>универсальными</w:t>
      </w:r>
      <w:r>
        <w:rPr>
          <w:spacing w:val="-4"/>
        </w:rPr>
        <w:t xml:space="preserve"> </w:t>
      </w:r>
      <w:r>
        <w:t>коммуникативными</w:t>
      </w:r>
      <w:r>
        <w:rPr>
          <w:spacing w:val="-2"/>
        </w:rPr>
        <w:t xml:space="preserve"> </w:t>
      </w:r>
      <w:r>
        <w:t>действиями:</w:t>
      </w:r>
    </w:p>
    <w:p w:rsidR="00445874" w:rsidRDefault="00182F3C">
      <w:pPr>
        <w:pStyle w:val="a9"/>
        <w:numPr>
          <w:ilvl w:val="0"/>
          <w:numId w:val="121"/>
        </w:numPr>
        <w:tabs>
          <w:tab w:val="left" w:pos="2670"/>
        </w:tabs>
        <w:jc w:val="both"/>
        <w:rPr>
          <w:sz w:val="24"/>
        </w:rPr>
      </w:pPr>
      <w:r>
        <w:rPr>
          <w:sz w:val="24"/>
        </w:rPr>
        <w:t>общение:</w:t>
      </w:r>
    </w:p>
    <w:p w:rsidR="00445874" w:rsidRDefault="00182F3C">
      <w:pPr>
        <w:pStyle w:val="a5"/>
        <w:ind w:left="2410" w:firstLine="0"/>
        <w:jc w:val="left"/>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2"/>
        </w:rPr>
        <w:t xml:space="preserve"> </w:t>
      </w:r>
      <w:r>
        <w:t>жизни;</w:t>
      </w:r>
    </w:p>
    <w:p w:rsidR="00445874" w:rsidRDefault="00182F3C">
      <w:pPr>
        <w:pStyle w:val="a5"/>
        <w:spacing w:before="1"/>
        <w:ind w:right="580"/>
        <w:jc w:val="left"/>
      </w:pPr>
      <w:r>
        <w:t>распознавать</w:t>
      </w:r>
      <w:r>
        <w:rPr>
          <w:spacing w:val="27"/>
        </w:rPr>
        <w:t xml:space="preserve"> </w:t>
      </w:r>
      <w:r>
        <w:t>невербальные</w:t>
      </w:r>
      <w:r>
        <w:rPr>
          <w:spacing w:val="24"/>
        </w:rPr>
        <w:t xml:space="preserve"> </w:t>
      </w:r>
      <w:r>
        <w:t>средства</w:t>
      </w:r>
      <w:r>
        <w:rPr>
          <w:spacing w:val="27"/>
        </w:rPr>
        <w:t xml:space="preserve"> </w:t>
      </w:r>
      <w:r>
        <w:t>общения,</w:t>
      </w:r>
      <w:r>
        <w:rPr>
          <w:spacing w:val="25"/>
        </w:rPr>
        <w:t xml:space="preserve"> </w:t>
      </w:r>
      <w:r>
        <w:t>понимать</w:t>
      </w:r>
      <w:r>
        <w:rPr>
          <w:spacing w:val="27"/>
        </w:rPr>
        <w:t xml:space="preserve"> </w:t>
      </w:r>
      <w:r>
        <w:t>значение</w:t>
      </w:r>
      <w:r>
        <w:rPr>
          <w:spacing w:val="24"/>
        </w:rPr>
        <w:t xml:space="preserve"> </w:t>
      </w:r>
      <w:r>
        <w:t>социальных</w:t>
      </w:r>
      <w:r>
        <w:rPr>
          <w:spacing w:val="-57"/>
        </w:rPr>
        <w:t xml:space="preserve"> </w:t>
      </w:r>
      <w:r>
        <w:t>знаков,</w:t>
      </w:r>
      <w:r>
        <w:rPr>
          <w:spacing w:val="-2"/>
        </w:rPr>
        <w:t xml:space="preserve"> </w:t>
      </w:r>
      <w:r>
        <w:t>распознавать</w:t>
      </w:r>
      <w:r>
        <w:rPr>
          <w:spacing w:val="-2"/>
        </w:rPr>
        <w:t xml:space="preserve"> </w:t>
      </w:r>
      <w:r>
        <w:t>предпосылки</w:t>
      </w:r>
      <w:r>
        <w:rPr>
          <w:spacing w:val="-2"/>
        </w:rPr>
        <w:t xml:space="preserve"> </w:t>
      </w:r>
      <w:r>
        <w:t>конфликтных</w:t>
      </w:r>
      <w:r>
        <w:rPr>
          <w:spacing w:val="1"/>
        </w:rPr>
        <w:t xml:space="preserve"> </w:t>
      </w:r>
      <w:r>
        <w:t>ситуаций</w:t>
      </w:r>
      <w:r>
        <w:rPr>
          <w:spacing w:val="-2"/>
        </w:rPr>
        <w:t xml:space="preserve"> </w:t>
      </w:r>
      <w:r>
        <w:t>и</w:t>
      </w:r>
      <w:r>
        <w:rPr>
          <w:spacing w:val="-1"/>
        </w:rPr>
        <w:t xml:space="preserve"> </w:t>
      </w:r>
      <w:r>
        <w:t>смягчать</w:t>
      </w:r>
      <w:r>
        <w:rPr>
          <w:spacing w:val="-1"/>
        </w:rPr>
        <w:t xml:space="preserve"> </w:t>
      </w:r>
      <w:r>
        <w:t>конфликты;</w:t>
      </w:r>
    </w:p>
    <w:p w:rsidR="00445874" w:rsidRDefault="00182F3C">
      <w:pPr>
        <w:pStyle w:val="a5"/>
        <w:ind w:right="580"/>
        <w:jc w:val="left"/>
      </w:pPr>
      <w:r>
        <w:t>владеть</w:t>
      </w:r>
      <w:r>
        <w:rPr>
          <w:spacing w:val="27"/>
        </w:rPr>
        <w:t xml:space="preserve"> </w:t>
      </w:r>
      <w:r>
        <w:t>различными</w:t>
      </w:r>
      <w:r>
        <w:rPr>
          <w:spacing w:val="24"/>
        </w:rPr>
        <w:t xml:space="preserve"> </w:t>
      </w:r>
      <w:r>
        <w:t>способами</w:t>
      </w:r>
      <w:r>
        <w:rPr>
          <w:spacing w:val="26"/>
        </w:rPr>
        <w:t xml:space="preserve"> </w:t>
      </w:r>
      <w:r>
        <w:t>общения</w:t>
      </w:r>
      <w:r>
        <w:rPr>
          <w:spacing w:val="27"/>
        </w:rPr>
        <w:t xml:space="preserve"> </w:t>
      </w:r>
      <w:r>
        <w:t>и</w:t>
      </w:r>
      <w:r>
        <w:rPr>
          <w:spacing w:val="24"/>
        </w:rPr>
        <w:t xml:space="preserve"> </w:t>
      </w:r>
      <w:r>
        <w:t>взаимодействия,</w:t>
      </w:r>
      <w:r>
        <w:rPr>
          <w:spacing w:val="25"/>
        </w:rPr>
        <w:t xml:space="preserve"> </w:t>
      </w:r>
      <w:r>
        <w:t>аргументированно</w:t>
      </w:r>
      <w:r>
        <w:rPr>
          <w:spacing w:val="-57"/>
        </w:rPr>
        <w:t xml:space="preserve"> </w:t>
      </w:r>
      <w:r>
        <w:t>вести диалог,</w:t>
      </w:r>
      <w:r>
        <w:rPr>
          <w:spacing w:val="2"/>
        </w:rPr>
        <w:t xml:space="preserve"> </w:t>
      </w:r>
      <w:r>
        <w:t>уметь смягчать</w:t>
      </w:r>
      <w:r>
        <w:rPr>
          <w:spacing w:val="1"/>
        </w:rPr>
        <w:t xml:space="preserve"> </w:t>
      </w:r>
      <w:r>
        <w:t>конфликтные</w:t>
      </w:r>
      <w:r>
        <w:rPr>
          <w:spacing w:val="-2"/>
        </w:rPr>
        <w:t xml:space="preserve"> </w:t>
      </w:r>
      <w:r>
        <w:t>ситуации;</w:t>
      </w:r>
    </w:p>
    <w:p w:rsidR="00445874" w:rsidRDefault="00182F3C">
      <w:pPr>
        <w:pStyle w:val="a5"/>
        <w:ind w:right="580"/>
        <w:jc w:val="left"/>
      </w:pPr>
      <w:r>
        <w:t>развёрнуто</w:t>
      </w:r>
      <w:r>
        <w:rPr>
          <w:spacing w:val="4"/>
        </w:rPr>
        <w:t xml:space="preserve"> </w:t>
      </w:r>
      <w:r>
        <w:t>и</w:t>
      </w:r>
      <w:r>
        <w:rPr>
          <w:spacing w:val="3"/>
        </w:rPr>
        <w:t xml:space="preserve"> </w:t>
      </w:r>
      <w:r>
        <w:t>логично</w:t>
      </w:r>
      <w:r>
        <w:rPr>
          <w:spacing w:val="2"/>
        </w:rPr>
        <w:t xml:space="preserve"> </w:t>
      </w:r>
      <w:r>
        <w:t>излагать</w:t>
      </w:r>
      <w:r>
        <w:rPr>
          <w:spacing w:val="4"/>
        </w:rPr>
        <w:t xml:space="preserve"> </w:t>
      </w:r>
      <w:r>
        <w:t>свою</w:t>
      </w:r>
      <w:r>
        <w:rPr>
          <w:spacing w:val="2"/>
        </w:rPr>
        <w:t xml:space="preserve"> </w:t>
      </w:r>
      <w:r>
        <w:t>точку</w:t>
      </w:r>
      <w:r>
        <w:rPr>
          <w:spacing w:val="56"/>
        </w:rPr>
        <w:t xml:space="preserve"> </w:t>
      </w:r>
      <w:r>
        <w:t>зрения</w:t>
      </w:r>
      <w:r>
        <w:rPr>
          <w:spacing w:val="2"/>
        </w:rPr>
        <w:t xml:space="preserve"> </w:t>
      </w:r>
      <w:r>
        <w:t>с</w:t>
      </w:r>
      <w:r>
        <w:rPr>
          <w:spacing w:val="1"/>
        </w:rPr>
        <w:t xml:space="preserve"> </w:t>
      </w:r>
      <w:r>
        <w:t>использованием</w:t>
      </w:r>
      <w:r>
        <w:rPr>
          <w:spacing w:val="1"/>
        </w:rPr>
        <w:t xml:space="preserve"> </w:t>
      </w:r>
      <w:r>
        <w:t>языковых</w:t>
      </w:r>
      <w:r>
        <w:rPr>
          <w:spacing w:val="-57"/>
        </w:rPr>
        <w:t xml:space="preserve"> </w:t>
      </w:r>
      <w:r>
        <w:t>средств.</w:t>
      </w:r>
    </w:p>
    <w:p w:rsidR="00445874" w:rsidRDefault="00182F3C">
      <w:pPr>
        <w:pStyle w:val="a9"/>
        <w:numPr>
          <w:ilvl w:val="0"/>
          <w:numId w:val="121"/>
        </w:numPr>
        <w:tabs>
          <w:tab w:val="left" w:pos="2670"/>
        </w:tabs>
        <w:rPr>
          <w:sz w:val="24"/>
        </w:rPr>
      </w:pPr>
      <w:r>
        <w:rPr>
          <w:sz w:val="24"/>
        </w:rPr>
        <w:t>совместная</w:t>
      </w:r>
      <w:r>
        <w:rPr>
          <w:spacing w:val="-2"/>
          <w:sz w:val="24"/>
        </w:rPr>
        <w:t xml:space="preserve"> </w:t>
      </w:r>
      <w:r>
        <w:rPr>
          <w:sz w:val="24"/>
        </w:rPr>
        <w:t>деятельность:</w:t>
      </w:r>
    </w:p>
    <w:p w:rsidR="00445874" w:rsidRDefault="00182F3C">
      <w:pPr>
        <w:pStyle w:val="a5"/>
        <w:ind w:left="2410" w:firstLine="0"/>
      </w:pPr>
      <w:r>
        <w:t>понимать</w:t>
      </w:r>
      <w:r>
        <w:rPr>
          <w:spacing w:val="-4"/>
        </w:rPr>
        <w:t xml:space="preserve"> </w:t>
      </w:r>
      <w:r>
        <w:t>и</w:t>
      </w:r>
      <w:r>
        <w:rPr>
          <w:spacing w:val="-2"/>
        </w:rPr>
        <w:t xml:space="preserve"> </w:t>
      </w:r>
      <w:r>
        <w:t>использовать</w:t>
      </w:r>
      <w:r>
        <w:rPr>
          <w:spacing w:val="-1"/>
        </w:rPr>
        <w:t xml:space="preserve"> </w:t>
      </w:r>
      <w:r>
        <w:t>преимущества</w:t>
      </w:r>
      <w:r>
        <w:rPr>
          <w:spacing w:val="-4"/>
        </w:rPr>
        <w:t xml:space="preserve"> </w:t>
      </w:r>
      <w:r>
        <w:t>командной</w:t>
      </w:r>
      <w:r>
        <w:rPr>
          <w:spacing w:val="-4"/>
        </w:rPr>
        <w:t xml:space="preserve"> </w:t>
      </w:r>
      <w:r>
        <w:t>и</w:t>
      </w:r>
      <w:r>
        <w:rPr>
          <w:spacing w:val="-2"/>
        </w:rPr>
        <w:t xml:space="preserve"> </w:t>
      </w:r>
      <w:r>
        <w:t>индивидуальной</w:t>
      </w:r>
      <w:r>
        <w:rPr>
          <w:spacing w:val="-4"/>
        </w:rPr>
        <w:t xml:space="preserve"> </w:t>
      </w:r>
      <w:r>
        <w:t>работы;</w:t>
      </w:r>
    </w:p>
    <w:p w:rsidR="00445874" w:rsidRDefault="00182F3C">
      <w:pPr>
        <w:pStyle w:val="a5"/>
        <w:ind w:right="594"/>
      </w:pPr>
      <w:r>
        <w:t>выбирать тематику и методы совместных действий с учётом общих интересов 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445874" w:rsidRDefault="00182F3C">
      <w:pPr>
        <w:pStyle w:val="a5"/>
        <w:ind w:right="586"/>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их</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2"/>
        </w:rPr>
        <w:t xml:space="preserve"> </w:t>
      </w:r>
      <w:r>
        <w:t>участников, обсуждать результаты совместной</w:t>
      </w:r>
      <w:r>
        <w:rPr>
          <w:spacing w:val="-1"/>
        </w:rPr>
        <w:t xml:space="preserve"> </w:t>
      </w:r>
      <w:r>
        <w:t>работы;</w:t>
      </w:r>
    </w:p>
    <w:p w:rsidR="00445874" w:rsidRDefault="00182F3C">
      <w:pPr>
        <w:pStyle w:val="a5"/>
        <w:spacing w:before="1"/>
        <w:ind w:right="594"/>
      </w:pPr>
      <w:r>
        <w:t>оценивать качество своего вклада и каждого участника команды в общий результат</w:t>
      </w:r>
      <w:r>
        <w:rPr>
          <w:spacing w:val="-57"/>
        </w:rPr>
        <w:t xml:space="preserve"> </w:t>
      </w:r>
      <w:r>
        <w:t>по</w:t>
      </w:r>
      <w:r>
        <w:rPr>
          <w:spacing w:val="-1"/>
        </w:rPr>
        <w:t xml:space="preserve"> </w:t>
      </w:r>
      <w:r>
        <w:t>разработанным</w:t>
      </w:r>
      <w:r>
        <w:rPr>
          <w:spacing w:val="-2"/>
        </w:rPr>
        <w:t xml:space="preserve"> </w:t>
      </w:r>
      <w:r>
        <w:t>критериям;</w:t>
      </w:r>
    </w:p>
    <w:p w:rsidR="00445874" w:rsidRDefault="00182F3C">
      <w:pPr>
        <w:pStyle w:val="a5"/>
        <w:ind w:right="582"/>
      </w:pPr>
      <w:r>
        <w:t>предлагать новые проекты, оценивать идеи с позиции новизны, оригинальности,</w:t>
      </w:r>
      <w:r>
        <w:rPr>
          <w:spacing w:val="1"/>
        </w:rPr>
        <w:t xml:space="preserve"> </w:t>
      </w:r>
      <w:r>
        <w:t>практической</w:t>
      </w:r>
      <w:r>
        <w:rPr>
          <w:spacing w:val="-3"/>
        </w:rPr>
        <w:t xml:space="preserve"> </w:t>
      </w:r>
      <w:r>
        <w:t>значимости;</w:t>
      </w:r>
    </w:p>
    <w:p w:rsidR="00445874" w:rsidRDefault="00182F3C">
      <w:pPr>
        <w:pStyle w:val="a5"/>
        <w:ind w:right="591"/>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57"/>
        </w:rPr>
        <w:t xml:space="preserve"> </w:t>
      </w:r>
      <w:r>
        <w:t>проявлять творчество и</w:t>
      </w:r>
      <w:r>
        <w:rPr>
          <w:spacing w:val="-2"/>
        </w:rPr>
        <w:t xml:space="preserve"> </w:t>
      </w:r>
      <w:r>
        <w:t>воображение, быть</w:t>
      </w:r>
      <w:r>
        <w:rPr>
          <w:spacing w:val="1"/>
        </w:rPr>
        <w:t xml:space="preserve"> </w:t>
      </w:r>
      <w:r>
        <w:t>инициативным.</w:t>
      </w:r>
    </w:p>
    <w:p w:rsidR="00445874" w:rsidRDefault="00182F3C">
      <w:pPr>
        <w:pStyle w:val="a5"/>
        <w:ind w:left="2410" w:firstLine="0"/>
      </w:pPr>
      <w:r>
        <w:t>Овладение</w:t>
      </w:r>
      <w:r>
        <w:rPr>
          <w:spacing w:val="-2"/>
        </w:rPr>
        <w:t xml:space="preserve"> </w:t>
      </w:r>
      <w:r>
        <w:t>универсальными</w:t>
      </w:r>
      <w:r>
        <w:rPr>
          <w:spacing w:val="-4"/>
        </w:rPr>
        <w:t xml:space="preserve"> </w:t>
      </w:r>
      <w:r>
        <w:t>регулятивными</w:t>
      </w:r>
      <w:r>
        <w:rPr>
          <w:spacing w:val="-4"/>
        </w:rPr>
        <w:t xml:space="preserve"> </w:t>
      </w:r>
      <w:r>
        <w:t>действиями:</w:t>
      </w:r>
    </w:p>
    <w:p w:rsidR="00445874" w:rsidRDefault="00182F3C">
      <w:pPr>
        <w:pStyle w:val="a9"/>
        <w:numPr>
          <w:ilvl w:val="0"/>
          <w:numId w:val="120"/>
        </w:numPr>
        <w:tabs>
          <w:tab w:val="left" w:pos="2670"/>
        </w:tabs>
        <w:jc w:val="both"/>
        <w:rPr>
          <w:sz w:val="24"/>
        </w:rPr>
      </w:pPr>
      <w:r>
        <w:rPr>
          <w:sz w:val="24"/>
        </w:rPr>
        <w:t>самоорганизация:</w:t>
      </w:r>
    </w:p>
    <w:p w:rsidR="00445874" w:rsidRDefault="00182F3C">
      <w:pPr>
        <w:pStyle w:val="a5"/>
        <w:ind w:right="589"/>
      </w:pPr>
      <w:r>
        <w:t>самостоятельно осуществлять познавательную деятельность, выявлять 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445874" w:rsidRDefault="00182F3C">
      <w:pPr>
        <w:pStyle w:val="a5"/>
        <w:ind w:right="595"/>
      </w:pPr>
      <w:r>
        <w:t>самостоятельно составлять план решения проблемы с учётом имеющихся ресурсов,</w:t>
      </w:r>
      <w:r>
        <w:rPr>
          <w:spacing w:val="-57"/>
        </w:rPr>
        <w:t xml:space="preserve"> </w:t>
      </w:r>
      <w:r>
        <w:t>собственных возможностей и предпочтений;</w:t>
      </w:r>
    </w:p>
    <w:p w:rsidR="00445874" w:rsidRDefault="00182F3C">
      <w:pPr>
        <w:pStyle w:val="a5"/>
        <w:spacing w:before="1"/>
        <w:ind w:left="2410" w:firstLine="0"/>
      </w:pPr>
      <w:r>
        <w:t>давать</w:t>
      </w:r>
      <w:r>
        <w:rPr>
          <w:spacing w:val="-1"/>
        </w:rPr>
        <w:t xml:space="preserve"> </w:t>
      </w:r>
      <w:r>
        <w:t>оценку</w:t>
      </w:r>
      <w:r>
        <w:rPr>
          <w:spacing w:val="-10"/>
        </w:rPr>
        <w:t xml:space="preserve"> </w:t>
      </w:r>
      <w:r>
        <w:t>новым ситуациям;</w:t>
      </w:r>
    </w:p>
    <w:p w:rsidR="00445874" w:rsidRDefault="00182F3C">
      <w:pPr>
        <w:pStyle w:val="a5"/>
        <w:ind w:left="2410" w:firstLine="0"/>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445874" w:rsidRDefault="00182F3C">
      <w:pPr>
        <w:pStyle w:val="a5"/>
        <w:ind w:left="2410" w:right="648" w:firstLine="0"/>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приобретённый опыт;</w:t>
      </w:r>
    </w:p>
    <w:p w:rsidR="00445874" w:rsidRDefault="00182F3C">
      <w:pPr>
        <w:pStyle w:val="a5"/>
        <w:ind w:right="589"/>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61"/>
        </w:rPr>
        <w:t xml:space="preserve"> </w:t>
      </w:r>
      <w:r>
        <w:t>разных</w:t>
      </w:r>
      <w:r>
        <w:rPr>
          <w:spacing w:val="1"/>
        </w:rPr>
        <w:t xml:space="preserve"> </w:t>
      </w:r>
      <w:r>
        <w:t>областях знаний,</w:t>
      </w:r>
      <w:r>
        <w:rPr>
          <w:spacing w:val="-2"/>
        </w:rPr>
        <w:t xml:space="preserve"> </w:t>
      </w:r>
      <w:r>
        <w:t>постоянно</w:t>
      </w:r>
      <w:r>
        <w:rPr>
          <w:spacing w:val="-2"/>
        </w:rPr>
        <w:t xml:space="preserve"> </w:t>
      </w:r>
      <w:r>
        <w:t>повышать свой</w:t>
      </w:r>
      <w:r>
        <w:rPr>
          <w:spacing w:val="-2"/>
        </w:rPr>
        <w:t xml:space="preserve"> </w:t>
      </w:r>
      <w:r>
        <w:t>образовательный</w:t>
      </w:r>
      <w:r>
        <w:rPr>
          <w:spacing w:val="-2"/>
        </w:rPr>
        <w:t xml:space="preserve"> </w:t>
      </w:r>
      <w:r>
        <w:t>и</w:t>
      </w:r>
      <w:r>
        <w:rPr>
          <w:spacing w:val="-3"/>
        </w:rPr>
        <w:t xml:space="preserve"> </w:t>
      </w:r>
      <w:r>
        <w:t>культурный уровень.</w:t>
      </w:r>
    </w:p>
    <w:p w:rsidR="00445874" w:rsidRDefault="00182F3C">
      <w:pPr>
        <w:pStyle w:val="a9"/>
        <w:numPr>
          <w:ilvl w:val="0"/>
          <w:numId w:val="120"/>
        </w:numPr>
        <w:tabs>
          <w:tab w:val="left" w:pos="2670"/>
        </w:tabs>
        <w:jc w:val="both"/>
        <w:rPr>
          <w:sz w:val="24"/>
        </w:rPr>
      </w:pPr>
      <w:r>
        <w:rPr>
          <w:sz w:val="24"/>
        </w:rPr>
        <w:t>самоконтроль:</w:t>
      </w:r>
    </w:p>
    <w:p w:rsidR="00445874" w:rsidRDefault="00182F3C">
      <w:pPr>
        <w:pStyle w:val="a5"/>
        <w:ind w:right="593"/>
      </w:pPr>
      <w:r>
        <w:t>давать оценку новым ситуациям, вносить коррективы в деятельность, оценивать</w:t>
      </w:r>
      <w:r>
        <w:rPr>
          <w:spacing w:val="1"/>
        </w:rPr>
        <w:t xml:space="preserve"> </w:t>
      </w:r>
      <w:r>
        <w:t>соответствие</w:t>
      </w:r>
      <w:r>
        <w:rPr>
          <w:spacing w:val="-2"/>
        </w:rPr>
        <w:t xml:space="preserve"> </w:t>
      </w:r>
      <w:r>
        <w:t>результатов целям;</w:t>
      </w:r>
    </w:p>
    <w:p w:rsidR="00445874" w:rsidRDefault="00182F3C">
      <w:pPr>
        <w:pStyle w:val="a5"/>
        <w:ind w:right="589"/>
      </w:pPr>
      <w:r>
        <w:t>владеть навыками познавательной рефлексии как осознания совершаемых действий</w:t>
      </w:r>
      <w:r>
        <w:rPr>
          <w:spacing w:val="-57"/>
        </w:rPr>
        <w:t xml:space="preserve"> </w:t>
      </w:r>
      <w:r>
        <w:t>и мыслительных процессов, их результатов и оснований, использовать приёмы рефлексии</w:t>
      </w:r>
      <w:r>
        <w:rPr>
          <w:spacing w:val="1"/>
        </w:rPr>
        <w:t xml:space="preserve"> </w:t>
      </w:r>
      <w:r>
        <w:t>для</w:t>
      </w:r>
      <w:r>
        <w:rPr>
          <w:spacing w:val="-1"/>
        </w:rPr>
        <w:t xml:space="preserve"> </w:t>
      </w:r>
      <w:r>
        <w:t>оценки ситуации, выбора</w:t>
      </w:r>
      <w:r>
        <w:rPr>
          <w:spacing w:val="-1"/>
        </w:rPr>
        <w:t xml:space="preserve"> </w:t>
      </w:r>
      <w:r>
        <w:t>верного</w:t>
      </w:r>
      <w:r>
        <w:rPr>
          <w:spacing w:val="-1"/>
        </w:rPr>
        <w:t xml:space="preserve"> </w:t>
      </w:r>
      <w:r>
        <w:t>решения;</w:t>
      </w:r>
    </w:p>
    <w:p w:rsidR="00445874" w:rsidRDefault="00182F3C">
      <w:pPr>
        <w:pStyle w:val="a5"/>
        <w:ind w:left="2410" w:firstLine="0"/>
      </w:pPr>
      <w:r>
        <w:t>оценивать</w:t>
      </w:r>
      <w:r>
        <w:rPr>
          <w:spacing w:val="-3"/>
        </w:rPr>
        <w:t xml:space="preserve"> </w:t>
      </w:r>
      <w:r>
        <w:t>риски</w:t>
      </w:r>
      <w:r>
        <w:rPr>
          <w:spacing w:val="-6"/>
        </w:rPr>
        <w:t xml:space="preserve"> </w:t>
      </w:r>
      <w:r>
        <w:t>и</w:t>
      </w:r>
      <w:r>
        <w:rPr>
          <w:spacing w:val="-3"/>
        </w:rPr>
        <w:t xml:space="preserve"> </w:t>
      </w:r>
      <w:r>
        <w:t>своевременно</w:t>
      </w:r>
      <w:r>
        <w:rPr>
          <w:spacing w:val="-4"/>
        </w:rPr>
        <w:t xml:space="preserve"> </w:t>
      </w:r>
      <w:r>
        <w:t>принимать</w:t>
      </w:r>
      <w:r>
        <w:rPr>
          <w:spacing w:val="-3"/>
        </w:rPr>
        <w:t xml:space="preserve"> </w:t>
      </w:r>
      <w:r>
        <w:t>решения</w:t>
      </w:r>
      <w:r>
        <w:rPr>
          <w:spacing w:val="-3"/>
        </w:rPr>
        <w:t xml:space="preserve"> </w:t>
      </w:r>
      <w:r>
        <w:t>по</w:t>
      </w:r>
      <w:r>
        <w:rPr>
          <w:spacing w:val="-7"/>
        </w:rPr>
        <w:t xml:space="preserve"> </w:t>
      </w:r>
      <w:r>
        <w:t>их</w:t>
      </w:r>
      <w:r>
        <w:rPr>
          <w:spacing w:val="-2"/>
        </w:rPr>
        <w:t xml:space="preserve"> </w:t>
      </w:r>
      <w:r>
        <w:t>снижению;</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firstLine="0"/>
        <w:jc w:val="left"/>
      </w:pPr>
      <w:r>
        <w:t>принимать мотивы</w:t>
      </w:r>
      <w:r>
        <w:rPr>
          <w:spacing w:val="-3"/>
        </w:rPr>
        <w:t xml:space="preserve"> </w:t>
      </w:r>
      <w:r>
        <w:t>и</w:t>
      </w:r>
      <w:r>
        <w:rPr>
          <w:spacing w:val="-2"/>
        </w:rPr>
        <w:t xml:space="preserve"> </w:t>
      </w:r>
      <w:r>
        <w:t>аргументы</w:t>
      </w:r>
      <w:r>
        <w:rPr>
          <w:spacing w:val="-1"/>
        </w:rPr>
        <w:t xml:space="preserve"> </w:t>
      </w:r>
      <w:r>
        <w:t>других при</w:t>
      </w:r>
      <w:r>
        <w:rPr>
          <w:spacing w:val="-2"/>
        </w:rPr>
        <w:t xml:space="preserve"> </w:t>
      </w:r>
      <w:r>
        <w:t>анализе</w:t>
      </w:r>
      <w:r>
        <w:rPr>
          <w:spacing w:val="-3"/>
        </w:rPr>
        <w:t xml:space="preserve"> </w:t>
      </w:r>
      <w:r>
        <w:t>результатов</w:t>
      </w:r>
      <w:r>
        <w:rPr>
          <w:spacing w:val="-1"/>
        </w:rPr>
        <w:t xml:space="preserve"> </w:t>
      </w:r>
      <w:r>
        <w:t>деятельности.</w:t>
      </w:r>
    </w:p>
    <w:p w:rsidR="00445874" w:rsidRDefault="00182F3C">
      <w:pPr>
        <w:pStyle w:val="a9"/>
        <w:numPr>
          <w:ilvl w:val="0"/>
          <w:numId w:val="120"/>
        </w:numPr>
        <w:tabs>
          <w:tab w:val="left" w:pos="2670"/>
        </w:tabs>
        <w:rPr>
          <w:sz w:val="24"/>
        </w:rPr>
      </w:pPr>
      <w:r>
        <w:rPr>
          <w:sz w:val="24"/>
        </w:rPr>
        <w:t>принятия</w:t>
      </w:r>
      <w:r>
        <w:rPr>
          <w:spacing w:val="-3"/>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p>
    <w:p w:rsidR="00445874" w:rsidRDefault="00182F3C">
      <w:pPr>
        <w:pStyle w:val="a5"/>
        <w:ind w:left="2410" w:firstLine="0"/>
        <w:jc w:val="left"/>
      </w:pPr>
      <w:r>
        <w:t>принимать</w:t>
      </w:r>
      <w:r>
        <w:rPr>
          <w:spacing w:val="-2"/>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достоинства;</w:t>
      </w:r>
    </w:p>
    <w:p w:rsidR="00445874" w:rsidRDefault="00182F3C">
      <w:pPr>
        <w:pStyle w:val="a5"/>
        <w:ind w:left="2410" w:right="1095" w:firstLine="0"/>
        <w:jc w:val="left"/>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2"/>
        </w:rPr>
        <w:t xml:space="preserve"> </w:t>
      </w:r>
      <w:r>
        <w:t>других</w:t>
      </w:r>
      <w:r>
        <w:rPr>
          <w:spacing w:val="2"/>
        </w:rPr>
        <w:t xml:space="preserve"> </w:t>
      </w:r>
      <w:r>
        <w:t>на</w:t>
      </w:r>
      <w:r>
        <w:rPr>
          <w:spacing w:val="-1"/>
        </w:rPr>
        <w:t xml:space="preserve"> </w:t>
      </w:r>
      <w:r>
        <w:t>ошибку;</w:t>
      </w:r>
    </w:p>
    <w:p w:rsidR="00445874" w:rsidRDefault="00182F3C">
      <w:pPr>
        <w:pStyle w:val="a5"/>
        <w:ind w:left="2410" w:firstLine="0"/>
        <w:jc w:val="left"/>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445874" w:rsidRDefault="00182F3C">
      <w:pPr>
        <w:pStyle w:val="1"/>
        <w:ind w:firstLine="707"/>
        <w:jc w:val="left"/>
      </w:pPr>
      <w:r>
        <w:t>Предметные</w:t>
      </w:r>
      <w:r>
        <w:rPr>
          <w:spacing w:val="26"/>
        </w:rPr>
        <w:t xml:space="preserve"> </w:t>
      </w:r>
      <w:r>
        <w:t>результаты</w:t>
      </w:r>
      <w:r>
        <w:rPr>
          <w:spacing w:val="27"/>
        </w:rPr>
        <w:t xml:space="preserve"> </w:t>
      </w:r>
      <w:r>
        <w:t>освоения</w:t>
      </w:r>
      <w:r>
        <w:rPr>
          <w:spacing w:val="27"/>
        </w:rPr>
        <w:t xml:space="preserve"> </w:t>
      </w:r>
      <w:r>
        <w:t>программы</w:t>
      </w:r>
      <w:r>
        <w:rPr>
          <w:spacing w:val="27"/>
        </w:rPr>
        <w:t xml:space="preserve"> </w:t>
      </w:r>
      <w:r>
        <w:t>по</w:t>
      </w:r>
      <w:r>
        <w:rPr>
          <w:spacing w:val="27"/>
        </w:rPr>
        <w:t xml:space="preserve"> </w:t>
      </w:r>
      <w:r>
        <w:t>информатике</w:t>
      </w:r>
      <w:r>
        <w:rPr>
          <w:spacing w:val="34"/>
        </w:rPr>
        <w:t xml:space="preserve"> </w:t>
      </w:r>
      <w:r>
        <w:t>углублённого</w:t>
      </w:r>
      <w:r>
        <w:rPr>
          <w:spacing w:val="-57"/>
        </w:rPr>
        <w:t xml:space="preserve"> </w:t>
      </w:r>
      <w:r>
        <w:t>уровня</w:t>
      </w:r>
      <w:r>
        <w:rPr>
          <w:spacing w:val="-1"/>
        </w:rPr>
        <w:t xml:space="preserve"> </w:t>
      </w:r>
      <w:r>
        <w:t>в</w:t>
      </w:r>
      <w:r>
        <w:rPr>
          <w:spacing w:val="-1"/>
        </w:rPr>
        <w:t xml:space="preserve"> </w:t>
      </w:r>
      <w:r>
        <w:t>10 классе.</w:t>
      </w:r>
    </w:p>
    <w:p w:rsidR="00445874" w:rsidRDefault="00182F3C">
      <w:pPr>
        <w:pStyle w:val="a5"/>
        <w:ind w:firstLine="767"/>
        <w:jc w:val="left"/>
      </w:pPr>
      <w:r>
        <w:t>В</w:t>
      </w:r>
      <w:r>
        <w:rPr>
          <w:spacing w:val="41"/>
        </w:rPr>
        <w:t xml:space="preserve"> </w:t>
      </w:r>
      <w:r>
        <w:t>процессе</w:t>
      </w:r>
      <w:r>
        <w:rPr>
          <w:spacing w:val="42"/>
        </w:rPr>
        <w:t xml:space="preserve"> </w:t>
      </w:r>
      <w:r>
        <w:t>изучения</w:t>
      </w:r>
      <w:r>
        <w:rPr>
          <w:spacing w:val="42"/>
        </w:rPr>
        <w:t xml:space="preserve"> </w:t>
      </w:r>
      <w:r>
        <w:t>курса</w:t>
      </w:r>
      <w:r>
        <w:rPr>
          <w:spacing w:val="42"/>
        </w:rPr>
        <w:t xml:space="preserve"> </w:t>
      </w:r>
      <w:r>
        <w:t>информатики</w:t>
      </w:r>
      <w:r>
        <w:rPr>
          <w:spacing w:val="41"/>
        </w:rPr>
        <w:t xml:space="preserve"> </w:t>
      </w:r>
      <w:r>
        <w:t>углублённого</w:t>
      </w:r>
      <w:r>
        <w:rPr>
          <w:spacing w:val="47"/>
        </w:rPr>
        <w:t xml:space="preserve"> </w:t>
      </w:r>
      <w:r>
        <w:t>уровня</w:t>
      </w:r>
      <w:r>
        <w:rPr>
          <w:spacing w:val="45"/>
        </w:rPr>
        <w:t xml:space="preserve"> </w:t>
      </w:r>
      <w:r>
        <w:t>в</w:t>
      </w:r>
      <w:r>
        <w:rPr>
          <w:spacing w:val="42"/>
        </w:rPr>
        <w:t xml:space="preserve"> </w:t>
      </w:r>
      <w:r>
        <w:t>10</w:t>
      </w:r>
      <w:r>
        <w:rPr>
          <w:spacing w:val="42"/>
        </w:rPr>
        <w:t xml:space="preserve"> </w:t>
      </w:r>
      <w:r>
        <w:t>классе</w:t>
      </w:r>
      <w:r>
        <w:rPr>
          <w:spacing w:val="-57"/>
        </w:rPr>
        <w:t xml:space="preserve"> </w:t>
      </w:r>
      <w:r>
        <w:t>обучающимися</w:t>
      </w:r>
      <w:r>
        <w:rPr>
          <w:spacing w:val="-1"/>
        </w:rPr>
        <w:t xml:space="preserve"> </w:t>
      </w:r>
      <w:r>
        <w:t>будут достигнуты</w:t>
      </w:r>
      <w:r>
        <w:rPr>
          <w:spacing w:val="-1"/>
        </w:rPr>
        <w:t xml:space="preserve"> </w:t>
      </w:r>
      <w:r>
        <w:t>следующие</w:t>
      </w:r>
      <w:r>
        <w:rPr>
          <w:spacing w:val="1"/>
        </w:rPr>
        <w:t xml:space="preserve"> </w:t>
      </w:r>
      <w:r>
        <w:t>предметные</w:t>
      </w:r>
      <w:r>
        <w:rPr>
          <w:spacing w:val="-3"/>
        </w:rPr>
        <w:t xml:space="preserve"> </w:t>
      </w:r>
      <w:r>
        <w:t>результаты:</w:t>
      </w:r>
    </w:p>
    <w:p w:rsidR="00445874" w:rsidRDefault="00182F3C">
      <w:pPr>
        <w:pStyle w:val="a5"/>
        <w:ind w:right="593"/>
        <w:jc w:val="right"/>
      </w:pPr>
      <w:r>
        <w:t>владение</w:t>
      </w:r>
      <w:r>
        <w:rPr>
          <w:spacing w:val="55"/>
        </w:rPr>
        <w:t xml:space="preserve"> </w:t>
      </w:r>
      <w:r>
        <w:t>представлениями</w:t>
      </w:r>
      <w:r>
        <w:rPr>
          <w:spacing w:val="58"/>
        </w:rPr>
        <w:t xml:space="preserve"> </w:t>
      </w:r>
      <w:r>
        <w:t>о</w:t>
      </w:r>
      <w:r>
        <w:rPr>
          <w:spacing w:val="56"/>
        </w:rPr>
        <w:t xml:space="preserve"> </w:t>
      </w:r>
      <w:r>
        <w:t>роли</w:t>
      </w:r>
      <w:r>
        <w:rPr>
          <w:spacing w:val="56"/>
        </w:rPr>
        <w:t xml:space="preserve"> </w:t>
      </w:r>
      <w:r>
        <w:t>информации</w:t>
      </w:r>
      <w:r>
        <w:rPr>
          <w:spacing w:val="55"/>
        </w:rPr>
        <w:t xml:space="preserve"> </w:t>
      </w:r>
      <w:r>
        <w:t>и</w:t>
      </w:r>
      <w:r>
        <w:rPr>
          <w:spacing w:val="58"/>
        </w:rPr>
        <w:t xml:space="preserve"> </w:t>
      </w:r>
      <w:r>
        <w:t>связанных</w:t>
      </w:r>
      <w:r>
        <w:rPr>
          <w:spacing w:val="58"/>
        </w:rPr>
        <w:t xml:space="preserve"> </w:t>
      </w:r>
      <w:r>
        <w:t>с</w:t>
      </w:r>
      <w:r>
        <w:rPr>
          <w:spacing w:val="56"/>
        </w:rPr>
        <w:t xml:space="preserve"> </w:t>
      </w:r>
      <w:r>
        <w:t>ней</w:t>
      </w:r>
      <w:r>
        <w:rPr>
          <w:spacing w:val="56"/>
        </w:rPr>
        <w:t xml:space="preserve"> </w:t>
      </w:r>
      <w:r>
        <w:t>процессов</w:t>
      </w:r>
      <w:r>
        <w:rPr>
          <w:spacing w:val="56"/>
        </w:rPr>
        <w:t xml:space="preserve"> </w:t>
      </w:r>
      <w:r>
        <w:t>в</w:t>
      </w:r>
      <w:r>
        <w:rPr>
          <w:spacing w:val="-57"/>
        </w:rPr>
        <w:t xml:space="preserve"> </w:t>
      </w:r>
      <w:r>
        <w:t>природе,</w:t>
      </w:r>
      <w:r>
        <w:rPr>
          <w:spacing w:val="53"/>
        </w:rPr>
        <w:t xml:space="preserve"> </w:t>
      </w:r>
      <w:r>
        <w:t>технике</w:t>
      </w:r>
      <w:r>
        <w:rPr>
          <w:spacing w:val="53"/>
        </w:rPr>
        <w:t xml:space="preserve"> </w:t>
      </w:r>
      <w:r>
        <w:t>и</w:t>
      </w:r>
      <w:r>
        <w:rPr>
          <w:spacing w:val="55"/>
        </w:rPr>
        <w:t xml:space="preserve"> </w:t>
      </w:r>
      <w:r>
        <w:t>обществе,</w:t>
      </w:r>
      <w:r>
        <w:rPr>
          <w:spacing w:val="54"/>
        </w:rPr>
        <w:t xml:space="preserve"> </w:t>
      </w:r>
      <w:r>
        <w:t>понятиями  «информация»,</w:t>
      </w:r>
      <w:r>
        <w:rPr>
          <w:spacing w:val="59"/>
        </w:rPr>
        <w:t xml:space="preserve"> </w:t>
      </w:r>
      <w:r>
        <w:t>«информационный</w:t>
      </w:r>
      <w:r>
        <w:rPr>
          <w:spacing w:val="55"/>
        </w:rPr>
        <w:t xml:space="preserve"> </w:t>
      </w:r>
      <w:r>
        <w:t>процесс»,</w:t>
      </w:r>
    </w:p>
    <w:p w:rsidR="00445874" w:rsidRDefault="00182F3C">
      <w:pPr>
        <w:pStyle w:val="a5"/>
        <w:ind w:right="587" w:firstLine="0"/>
        <w:jc w:val="right"/>
      </w:pPr>
      <w:r>
        <w:t>«система»,</w:t>
      </w:r>
      <w:r>
        <w:rPr>
          <w:spacing w:val="68"/>
        </w:rPr>
        <w:t xml:space="preserve"> </w:t>
      </w:r>
      <w:r>
        <w:t>«компоненты</w:t>
      </w:r>
      <w:r>
        <w:rPr>
          <w:spacing w:val="61"/>
        </w:rPr>
        <w:t xml:space="preserve"> </w:t>
      </w:r>
      <w:r>
        <w:t>системы»,</w:t>
      </w:r>
      <w:r>
        <w:rPr>
          <w:spacing w:val="66"/>
        </w:rPr>
        <w:t xml:space="preserve"> </w:t>
      </w:r>
      <w:r>
        <w:t>«системный</w:t>
      </w:r>
      <w:r>
        <w:rPr>
          <w:spacing w:val="62"/>
        </w:rPr>
        <w:t xml:space="preserve"> </w:t>
      </w:r>
      <w:r>
        <w:t>эффект»,</w:t>
      </w:r>
      <w:r>
        <w:rPr>
          <w:spacing w:val="66"/>
        </w:rPr>
        <w:t xml:space="preserve"> </w:t>
      </w:r>
      <w:r>
        <w:t>«информационная</w:t>
      </w:r>
      <w:r>
        <w:rPr>
          <w:spacing w:val="62"/>
        </w:rPr>
        <w:t xml:space="preserve"> </w:t>
      </w:r>
      <w:r>
        <w:t>система»,</w:t>
      </w:r>
    </w:p>
    <w:p w:rsidR="00445874" w:rsidRDefault="00182F3C">
      <w:pPr>
        <w:pStyle w:val="a5"/>
        <w:ind w:firstLine="0"/>
      </w:pPr>
      <w:r>
        <w:t>«система</w:t>
      </w:r>
      <w:r>
        <w:rPr>
          <w:spacing w:val="-5"/>
        </w:rPr>
        <w:t xml:space="preserve"> </w:t>
      </w:r>
      <w:r>
        <w:t>управления»;</w:t>
      </w:r>
    </w:p>
    <w:p w:rsidR="00445874" w:rsidRDefault="00182F3C">
      <w:pPr>
        <w:pStyle w:val="a5"/>
        <w:ind w:right="592"/>
      </w:pPr>
      <w:r>
        <w:t>владение</w:t>
      </w:r>
      <w:r>
        <w:rPr>
          <w:spacing w:val="1"/>
        </w:rPr>
        <w:t xml:space="preserve"> </w:t>
      </w:r>
      <w:r>
        <w:t>методами</w:t>
      </w:r>
      <w:r>
        <w:rPr>
          <w:spacing w:val="1"/>
        </w:rPr>
        <w:t xml:space="preserve"> </w:t>
      </w:r>
      <w:r>
        <w:t>поиска</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умение</w:t>
      </w:r>
      <w:r>
        <w:rPr>
          <w:spacing w:val="1"/>
        </w:rPr>
        <w:t xml:space="preserve"> </w:t>
      </w:r>
      <w:r>
        <w:t>критически</w:t>
      </w:r>
      <w:r>
        <w:rPr>
          <w:spacing w:val="1"/>
        </w:rPr>
        <w:t xml:space="preserve"> </w:t>
      </w:r>
      <w:r>
        <w:t>оценивать</w:t>
      </w:r>
      <w:r>
        <w:rPr>
          <w:spacing w:val="-2"/>
        </w:rPr>
        <w:t xml:space="preserve"> </w:t>
      </w:r>
      <w:r>
        <w:t>информацию, полученную из</w:t>
      </w:r>
      <w:r>
        <w:rPr>
          <w:spacing w:val="-1"/>
        </w:rPr>
        <w:t xml:space="preserve"> </w:t>
      </w:r>
      <w:r>
        <w:t>сети</w:t>
      </w:r>
      <w:r>
        <w:rPr>
          <w:spacing w:val="1"/>
        </w:rPr>
        <w:t xml:space="preserve"> </w:t>
      </w:r>
      <w:r>
        <w:t>Интернет;</w:t>
      </w:r>
    </w:p>
    <w:p w:rsidR="00445874" w:rsidRDefault="00182F3C">
      <w:pPr>
        <w:pStyle w:val="a5"/>
        <w:ind w:right="586"/>
      </w:pPr>
      <w:r>
        <w:t>умение</w:t>
      </w:r>
      <w:r>
        <w:rPr>
          <w:spacing w:val="1"/>
        </w:rPr>
        <w:t xml:space="preserve"> </w:t>
      </w:r>
      <w:r>
        <w:t>характеризовать</w:t>
      </w:r>
      <w:r>
        <w:rPr>
          <w:spacing w:val="1"/>
        </w:rPr>
        <w:t xml:space="preserve"> </w:t>
      </w:r>
      <w:r>
        <w:t>большие</w:t>
      </w:r>
      <w:r>
        <w:rPr>
          <w:spacing w:val="1"/>
        </w:rPr>
        <w:t xml:space="preserve"> </w:t>
      </w:r>
      <w:r>
        <w:t>данные,</w:t>
      </w:r>
      <w:r>
        <w:rPr>
          <w:spacing w:val="1"/>
        </w:rPr>
        <w:t xml:space="preserve"> </w:t>
      </w:r>
      <w:r>
        <w:t>приводить</w:t>
      </w:r>
      <w:r>
        <w:rPr>
          <w:spacing w:val="1"/>
        </w:rPr>
        <w:t xml:space="preserve"> </w:t>
      </w:r>
      <w:r>
        <w:t>примеры</w:t>
      </w:r>
      <w:r>
        <w:rPr>
          <w:spacing w:val="1"/>
        </w:rPr>
        <w:t xml:space="preserve"> </w:t>
      </w:r>
      <w:r>
        <w:t>источников</w:t>
      </w:r>
      <w:r>
        <w:rPr>
          <w:spacing w:val="1"/>
        </w:rPr>
        <w:t xml:space="preserve"> </w:t>
      </w:r>
      <w:r>
        <w:t>их</w:t>
      </w:r>
      <w:r>
        <w:rPr>
          <w:spacing w:val="1"/>
        </w:rPr>
        <w:t xml:space="preserve"> </w:t>
      </w:r>
      <w:r>
        <w:t>получения</w:t>
      </w:r>
      <w:r>
        <w:rPr>
          <w:spacing w:val="1"/>
        </w:rPr>
        <w:t xml:space="preserve"> </w:t>
      </w:r>
      <w:r>
        <w:t>и</w:t>
      </w:r>
      <w:r>
        <w:rPr>
          <w:spacing w:val="1"/>
        </w:rPr>
        <w:t xml:space="preserve"> </w:t>
      </w:r>
      <w:r>
        <w:t>направления</w:t>
      </w:r>
      <w:r>
        <w:rPr>
          <w:spacing w:val="1"/>
        </w:rPr>
        <w:t xml:space="preserve"> </w:t>
      </w:r>
      <w:r>
        <w:t>использования,</w:t>
      </w:r>
      <w:r>
        <w:rPr>
          <w:spacing w:val="1"/>
        </w:rPr>
        <w:t xml:space="preserve"> </w:t>
      </w:r>
      <w:r>
        <w:t>умение</w:t>
      </w:r>
      <w:r>
        <w:rPr>
          <w:spacing w:val="1"/>
        </w:rPr>
        <w:t xml:space="preserve"> </w:t>
      </w:r>
      <w:r>
        <w:t>классифицировать</w:t>
      </w:r>
      <w:r>
        <w:rPr>
          <w:spacing w:val="1"/>
        </w:rPr>
        <w:t xml:space="preserve"> </w:t>
      </w:r>
      <w:r>
        <w:t>основные</w:t>
      </w:r>
      <w:r>
        <w:rPr>
          <w:spacing w:val="1"/>
        </w:rPr>
        <w:t xml:space="preserve"> </w:t>
      </w:r>
      <w:r>
        <w:t>задачи</w:t>
      </w:r>
      <w:r>
        <w:rPr>
          <w:spacing w:val="1"/>
        </w:rPr>
        <w:t xml:space="preserve"> </w:t>
      </w:r>
      <w:r>
        <w:t>анализа данных (прогнозирование, классификация, кластеризация, анализ отклонений),</w:t>
      </w:r>
      <w:r>
        <w:rPr>
          <w:spacing w:val="1"/>
        </w:rPr>
        <w:t xml:space="preserve"> </w:t>
      </w:r>
      <w:r>
        <w:t>понимать последовательность решения задач анализа данных: сбор первичных данных,</w:t>
      </w:r>
      <w:r>
        <w:rPr>
          <w:spacing w:val="1"/>
        </w:rPr>
        <w:t xml:space="preserve"> </w:t>
      </w:r>
      <w:r>
        <w:t>очистка</w:t>
      </w:r>
      <w:r>
        <w:rPr>
          <w:spacing w:val="1"/>
        </w:rPr>
        <w:t xml:space="preserve"> </w:t>
      </w:r>
      <w:r>
        <w:t>и</w:t>
      </w:r>
      <w:r>
        <w:rPr>
          <w:spacing w:val="1"/>
        </w:rPr>
        <w:t xml:space="preserve"> </w:t>
      </w:r>
      <w:r>
        <w:t>оценка</w:t>
      </w:r>
      <w:r>
        <w:rPr>
          <w:spacing w:val="1"/>
        </w:rPr>
        <w:t xml:space="preserve"> </w:t>
      </w:r>
      <w:r>
        <w:t>качества</w:t>
      </w:r>
      <w:r>
        <w:rPr>
          <w:spacing w:val="1"/>
        </w:rPr>
        <w:t xml:space="preserve"> </w:t>
      </w:r>
      <w:r>
        <w:t>данных,</w:t>
      </w:r>
      <w:r>
        <w:rPr>
          <w:spacing w:val="1"/>
        </w:rPr>
        <w:t xml:space="preserve"> </w:t>
      </w:r>
      <w:r>
        <w:t>выбор</w:t>
      </w:r>
      <w:r>
        <w:rPr>
          <w:spacing w:val="1"/>
        </w:rPr>
        <w:t xml:space="preserve"> </w:t>
      </w:r>
      <w:r>
        <w:t>и/или</w:t>
      </w:r>
      <w:r>
        <w:rPr>
          <w:spacing w:val="1"/>
        </w:rPr>
        <w:t xml:space="preserve"> </w:t>
      </w:r>
      <w:r>
        <w:t>построение</w:t>
      </w:r>
      <w:r>
        <w:rPr>
          <w:spacing w:val="1"/>
        </w:rPr>
        <w:t xml:space="preserve"> </w:t>
      </w:r>
      <w:r>
        <w:t>модели,</w:t>
      </w:r>
      <w:r>
        <w:rPr>
          <w:spacing w:val="1"/>
        </w:rPr>
        <w:t xml:space="preserve"> </w:t>
      </w:r>
      <w:r>
        <w:t>преобразование</w:t>
      </w:r>
      <w:r>
        <w:rPr>
          <w:spacing w:val="1"/>
        </w:rPr>
        <w:t xml:space="preserve"> </w:t>
      </w:r>
      <w:r>
        <w:t>данных,</w:t>
      </w:r>
      <w:r>
        <w:rPr>
          <w:spacing w:val="-1"/>
        </w:rPr>
        <w:t xml:space="preserve"> </w:t>
      </w:r>
      <w:r>
        <w:t>визуализация данных,</w:t>
      </w:r>
      <w:r>
        <w:rPr>
          <w:spacing w:val="-3"/>
        </w:rPr>
        <w:t xml:space="preserve"> </w:t>
      </w:r>
      <w:r>
        <w:t>интерпретация</w:t>
      </w:r>
      <w:r>
        <w:rPr>
          <w:spacing w:val="-4"/>
        </w:rPr>
        <w:t xml:space="preserve"> </w:t>
      </w:r>
      <w:r>
        <w:t>результатов;</w:t>
      </w:r>
    </w:p>
    <w:p w:rsidR="00445874" w:rsidRDefault="00182F3C">
      <w:pPr>
        <w:pStyle w:val="a5"/>
        <w:ind w:right="593"/>
      </w:pPr>
      <w:r>
        <w:t>понимание</w:t>
      </w:r>
      <w:r>
        <w:rPr>
          <w:spacing w:val="1"/>
        </w:rPr>
        <w:t xml:space="preserve"> </w:t>
      </w:r>
      <w:r>
        <w:t>основных</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современных</w:t>
      </w:r>
      <w:r>
        <w:rPr>
          <w:spacing w:val="1"/>
        </w:rPr>
        <w:t xml:space="preserve"> </w:t>
      </w:r>
      <w:r>
        <w:t>стационарных</w:t>
      </w:r>
      <w:r>
        <w:rPr>
          <w:spacing w:val="1"/>
        </w:rPr>
        <w:t xml:space="preserve"> </w:t>
      </w:r>
      <w:r>
        <w:t>и</w:t>
      </w:r>
      <w:r>
        <w:rPr>
          <w:spacing w:val="1"/>
        </w:rPr>
        <w:t xml:space="preserve"> </w:t>
      </w:r>
      <w:r>
        <w:t>мобильных</w:t>
      </w:r>
      <w:r>
        <w:rPr>
          <w:spacing w:val="1"/>
        </w:rPr>
        <w:t xml:space="preserve"> </w:t>
      </w:r>
      <w:r>
        <w:t>компьютеров,</w:t>
      </w:r>
      <w:r>
        <w:rPr>
          <w:spacing w:val="1"/>
        </w:rPr>
        <w:t xml:space="preserve"> </w:t>
      </w:r>
      <w:r>
        <w:t>тенденций</w:t>
      </w:r>
      <w:r>
        <w:rPr>
          <w:spacing w:val="1"/>
        </w:rPr>
        <w:t xml:space="preserve"> </w:t>
      </w:r>
      <w:r>
        <w:t>развития</w:t>
      </w:r>
      <w:r>
        <w:rPr>
          <w:spacing w:val="61"/>
        </w:rPr>
        <w:t xml:space="preserve"> </w:t>
      </w:r>
      <w:r>
        <w:t>компьютерных</w:t>
      </w:r>
      <w:r>
        <w:rPr>
          <w:spacing w:val="1"/>
        </w:rPr>
        <w:t xml:space="preserve"> </w:t>
      </w:r>
      <w:r>
        <w:t>технологий;</w:t>
      </w:r>
    </w:p>
    <w:p w:rsidR="00445874" w:rsidRDefault="00182F3C">
      <w:pPr>
        <w:pStyle w:val="a5"/>
        <w:ind w:right="594"/>
      </w:pPr>
      <w:r>
        <w:t>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операционными</w:t>
      </w:r>
      <w:r>
        <w:rPr>
          <w:spacing w:val="1"/>
        </w:rPr>
        <w:t xml:space="preserve"> </w:t>
      </w:r>
      <w:r>
        <w:t>системами,</w:t>
      </w:r>
      <w:r>
        <w:rPr>
          <w:spacing w:val="1"/>
        </w:rPr>
        <w:t xml:space="preserve"> </w:t>
      </w:r>
      <w:r>
        <w:t>основными</w:t>
      </w:r>
      <w:r>
        <w:rPr>
          <w:spacing w:val="1"/>
        </w:rPr>
        <w:t xml:space="preserve"> </w:t>
      </w:r>
      <w:r>
        <w:t>видами</w:t>
      </w:r>
      <w:r>
        <w:rPr>
          <w:spacing w:val="1"/>
        </w:rPr>
        <w:t xml:space="preserve"> </w:t>
      </w:r>
      <w:r>
        <w:t>программного</w:t>
      </w:r>
      <w:r>
        <w:rPr>
          <w:spacing w:val="-2"/>
        </w:rPr>
        <w:t xml:space="preserve"> </w:t>
      </w:r>
      <w:r>
        <w:t>обеспечения</w:t>
      </w:r>
      <w:r>
        <w:rPr>
          <w:spacing w:val="-2"/>
        </w:rPr>
        <w:t xml:space="preserve"> </w:t>
      </w:r>
      <w:r>
        <w:t>для</w:t>
      </w:r>
      <w:r>
        <w:rPr>
          <w:spacing w:val="-2"/>
        </w:rPr>
        <w:t xml:space="preserve"> </w:t>
      </w:r>
      <w:r>
        <w:t>решения учебных</w:t>
      </w:r>
      <w:r>
        <w:rPr>
          <w:spacing w:val="-1"/>
        </w:rPr>
        <w:t xml:space="preserve"> </w:t>
      </w:r>
      <w:r>
        <w:t>задач</w:t>
      </w:r>
      <w:r>
        <w:rPr>
          <w:spacing w:val="-3"/>
        </w:rPr>
        <w:t xml:space="preserve"> </w:t>
      </w:r>
      <w:r>
        <w:t>по</w:t>
      </w:r>
      <w:r>
        <w:rPr>
          <w:spacing w:val="-1"/>
        </w:rPr>
        <w:t xml:space="preserve"> </w:t>
      </w:r>
      <w:r>
        <w:t>выбранной</w:t>
      </w:r>
      <w:r>
        <w:rPr>
          <w:spacing w:val="-4"/>
        </w:rPr>
        <w:t xml:space="preserve"> </w:t>
      </w:r>
      <w:r>
        <w:t>специализации;</w:t>
      </w:r>
    </w:p>
    <w:p w:rsidR="00445874" w:rsidRDefault="00182F3C">
      <w:pPr>
        <w:pStyle w:val="a5"/>
        <w:ind w:right="585"/>
      </w:pPr>
      <w:r>
        <w:t>наличие представлений о компьютерных сетях и их роли в современном мире, о</w:t>
      </w:r>
      <w:r>
        <w:rPr>
          <w:spacing w:val="1"/>
        </w:rPr>
        <w:t xml:space="preserve"> </w:t>
      </w:r>
      <w:r>
        <w:t>базовых принципах организации и функционирования компьютерных сетей, об общих</w:t>
      </w:r>
      <w:r>
        <w:rPr>
          <w:spacing w:val="1"/>
        </w:rPr>
        <w:t xml:space="preserve"> </w:t>
      </w:r>
      <w:r>
        <w:t>принципах</w:t>
      </w:r>
      <w:r>
        <w:rPr>
          <w:spacing w:val="1"/>
        </w:rPr>
        <w:t xml:space="preserve"> </w:t>
      </w:r>
      <w:r>
        <w:t>разработки</w:t>
      </w:r>
      <w:r>
        <w:rPr>
          <w:spacing w:val="-3"/>
        </w:rPr>
        <w:t xml:space="preserve"> </w:t>
      </w:r>
      <w:r>
        <w:t>и функционирования</w:t>
      </w:r>
      <w:r>
        <w:rPr>
          <w:spacing w:val="-1"/>
        </w:rPr>
        <w:t xml:space="preserve"> </w:t>
      </w:r>
      <w:r>
        <w:t>интернет-приложений;</w:t>
      </w:r>
    </w:p>
    <w:p w:rsidR="00445874" w:rsidRDefault="00182F3C">
      <w:pPr>
        <w:pStyle w:val="a5"/>
        <w:ind w:right="583"/>
      </w:pPr>
      <w:r>
        <w:t>понимание угроз информационной безопасности, использование методов и средств</w:t>
      </w:r>
      <w:r>
        <w:rPr>
          <w:spacing w:val="1"/>
        </w:rPr>
        <w:t xml:space="preserve"> </w:t>
      </w:r>
      <w:r>
        <w:t>противодействия</w:t>
      </w:r>
      <w:r>
        <w:rPr>
          <w:spacing w:val="1"/>
        </w:rPr>
        <w:t xml:space="preserve"> </w:t>
      </w:r>
      <w:r>
        <w:t>этим</w:t>
      </w:r>
      <w:r>
        <w:rPr>
          <w:spacing w:val="1"/>
        </w:rPr>
        <w:t xml:space="preserve"> </w:t>
      </w:r>
      <w:r>
        <w:t>угрозам,</w:t>
      </w:r>
      <w:r>
        <w:rPr>
          <w:spacing w:val="1"/>
        </w:rPr>
        <w:t xml:space="preserve"> </w:t>
      </w:r>
      <w:r>
        <w:t>соблюдение</w:t>
      </w:r>
      <w:r>
        <w:rPr>
          <w:spacing w:val="1"/>
        </w:rPr>
        <w:t xml:space="preserve"> </w:t>
      </w:r>
      <w:r>
        <w:t>мер</w:t>
      </w:r>
      <w:r>
        <w:rPr>
          <w:spacing w:val="1"/>
        </w:rPr>
        <w:t xml:space="preserve"> </w:t>
      </w:r>
      <w:r>
        <w:t>безопасности,</w:t>
      </w:r>
      <w:r>
        <w:rPr>
          <w:spacing w:val="1"/>
        </w:rPr>
        <w:t xml:space="preserve"> </w:t>
      </w:r>
      <w:r>
        <w:t>предотвращающих</w:t>
      </w:r>
      <w:r>
        <w:rPr>
          <w:spacing w:val="1"/>
        </w:rPr>
        <w:t xml:space="preserve"> </w:t>
      </w:r>
      <w:r>
        <w:t>незаконное</w:t>
      </w:r>
      <w:r>
        <w:rPr>
          <w:spacing w:val="1"/>
        </w:rPr>
        <w:t xml:space="preserve"> </w:t>
      </w:r>
      <w:r>
        <w:t>распространение</w:t>
      </w:r>
      <w:r>
        <w:rPr>
          <w:spacing w:val="1"/>
        </w:rPr>
        <w:t xml:space="preserve"> </w:t>
      </w:r>
      <w:r>
        <w:t>персональных</w:t>
      </w:r>
      <w:r>
        <w:rPr>
          <w:spacing w:val="1"/>
        </w:rPr>
        <w:t xml:space="preserve"> </w:t>
      </w:r>
      <w:r>
        <w:t>данных,</w:t>
      </w:r>
      <w:r>
        <w:rPr>
          <w:spacing w:val="1"/>
        </w:rPr>
        <w:t xml:space="preserve"> </w:t>
      </w:r>
      <w:r>
        <w:t>соблюдение</w:t>
      </w:r>
      <w:r>
        <w:rPr>
          <w:spacing w:val="1"/>
        </w:rPr>
        <w:t xml:space="preserve"> </w:t>
      </w:r>
      <w:r>
        <w:t>требований</w:t>
      </w:r>
      <w:r>
        <w:rPr>
          <w:spacing w:val="1"/>
        </w:rPr>
        <w:t xml:space="preserve"> </w:t>
      </w:r>
      <w:r>
        <w:t>техники</w:t>
      </w:r>
      <w:r>
        <w:rPr>
          <w:spacing w:val="1"/>
        </w:rPr>
        <w:t xml:space="preserve"> </w:t>
      </w:r>
      <w:r>
        <w:t>безопасности и гигиены при работе с компьютерами и другими компонентами цифрового</w:t>
      </w:r>
      <w:r>
        <w:rPr>
          <w:spacing w:val="1"/>
        </w:rPr>
        <w:t xml:space="preserve"> </w:t>
      </w:r>
      <w:r>
        <w:t>окружения,</w:t>
      </w:r>
      <w:r>
        <w:rPr>
          <w:spacing w:val="1"/>
        </w:rPr>
        <w:t xml:space="preserve"> </w:t>
      </w:r>
      <w:r>
        <w:t>понимание</w:t>
      </w:r>
      <w:r>
        <w:rPr>
          <w:spacing w:val="1"/>
        </w:rPr>
        <w:t xml:space="preserve"> </w:t>
      </w:r>
      <w:r>
        <w:t>правовых</w:t>
      </w:r>
      <w:r>
        <w:rPr>
          <w:spacing w:val="1"/>
        </w:rPr>
        <w:t xml:space="preserve"> </w:t>
      </w:r>
      <w:r>
        <w:t>основ</w:t>
      </w:r>
      <w:r>
        <w:rPr>
          <w:spacing w:val="1"/>
        </w:rPr>
        <w:t xml:space="preserve"> </w:t>
      </w:r>
      <w:r>
        <w:t>использования</w:t>
      </w:r>
      <w:r>
        <w:rPr>
          <w:spacing w:val="1"/>
        </w:rPr>
        <w:t xml:space="preserve"> </w:t>
      </w:r>
      <w:r>
        <w:t>компьютерных</w:t>
      </w:r>
      <w:r>
        <w:rPr>
          <w:spacing w:val="1"/>
        </w:rPr>
        <w:t xml:space="preserve"> </w:t>
      </w:r>
      <w:r>
        <w:t>программ,</w:t>
      </w:r>
      <w:r>
        <w:rPr>
          <w:spacing w:val="1"/>
        </w:rPr>
        <w:t xml:space="preserve"> </w:t>
      </w:r>
      <w:r>
        <w:t>баз</w:t>
      </w:r>
      <w:r>
        <w:rPr>
          <w:spacing w:val="1"/>
        </w:rPr>
        <w:t xml:space="preserve"> </w:t>
      </w:r>
      <w:r>
        <w:t>данных</w:t>
      </w:r>
      <w:r>
        <w:rPr>
          <w:spacing w:val="-2"/>
        </w:rPr>
        <w:t xml:space="preserve"> </w:t>
      </w:r>
      <w:r>
        <w:t>и работы в</w:t>
      </w:r>
      <w:r>
        <w:rPr>
          <w:spacing w:val="-1"/>
        </w:rPr>
        <w:t xml:space="preserve"> </w:t>
      </w:r>
      <w:r>
        <w:t>сети Интернет;</w:t>
      </w:r>
    </w:p>
    <w:p w:rsidR="00445874" w:rsidRDefault="00182F3C">
      <w:pPr>
        <w:pStyle w:val="a5"/>
        <w:ind w:right="587"/>
      </w:pPr>
      <w:r>
        <w:t>понимание</w:t>
      </w:r>
      <w:r>
        <w:rPr>
          <w:spacing w:val="1"/>
        </w:rPr>
        <w:t xml:space="preserve"> </w:t>
      </w:r>
      <w:r>
        <w:t>основных</w:t>
      </w:r>
      <w:r>
        <w:rPr>
          <w:spacing w:val="1"/>
        </w:rPr>
        <w:t xml:space="preserve"> </w:t>
      </w:r>
      <w:r>
        <w:t>принципов</w:t>
      </w:r>
      <w:r>
        <w:rPr>
          <w:spacing w:val="1"/>
        </w:rPr>
        <w:t xml:space="preserve"> </w:t>
      </w:r>
      <w:r>
        <w:t>дискретизации</w:t>
      </w:r>
      <w:r>
        <w:rPr>
          <w:spacing w:val="1"/>
        </w:rPr>
        <w:t xml:space="preserve"> </w:t>
      </w:r>
      <w:r>
        <w:t>различных</w:t>
      </w:r>
      <w:r>
        <w:rPr>
          <w:spacing w:val="1"/>
        </w:rPr>
        <w:t xml:space="preserve"> </w:t>
      </w:r>
      <w:r>
        <w:t>видов</w:t>
      </w:r>
      <w:r>
        <w:rPr>
          <w:spacing w:val="1"/>
        </w:rPr>
        <w:t xml:space="preserve"> </w:t>
      </w:r>
      <w:r>
        <w:t>информации,</w:t>
      </w:r>
      <w:r>
        <w:rPr>
          <w:spacing w:val="1"/>
        </w:rPr>
        <w:t xml:space="preserve"> </w:t>
      </w:r>
      <w:r>
        <w:t>умение определять информационный объём текстовых, графических и звуковых данных</w:t>
      </w:r>
      <w:r>
        <w:rPr>
          <w:spacing w:val="1"/>
        </w:rPr>
        <w:t xml:space="preserve"> </w:t>
      </w:r>
      <w:r>
        <w:t>при заданных параметрах дискретизации, умение определять среднюю скорость передачи</w:t>
      </w:r>
      <w:r>
        <w:rPr>
          <w:spacing w:val="1"/>
        </w:rPr>
        <w:t xml:space="preserve"> </w:t>
      </w:r>
      <w:r>
        <w:t>данных, оценивать изменение времени передачи при изменении информационного объёма</w:t>
      </w:r>
      <w:r>
        <w:rPr>
          <w:spacing w:val="-57"/>
        </w:rPr>
        <w:t xml:space="preserve"> </w:t>
      </w:r>
      <w:r>
        <w:t>данных</w:t>
      </w:r>
      <w:r>
        <w:rPr>
          <w:spacing w:val="-2"/>
        </w:rPr>
        <w:t xml:space="preserve"> </w:t>
      </w:r>
      <w:r>
        <w:t>и</w:t>
      </w:r>
      <w:r>
        <w:rPr>
          <w:spacing w:val="-2"/>
        </w:rPr>
        <w:t xml:space="preserve"> </w:t>
      </w:r>
      <w:r>
        <w:t>характеристик канала</w:t>
      </w:r>
      <w:r>
        <w:rPr>
          <w:spacing w:val="-1"/>
        </w:rPr>
        <w:t xml:space="preserve"> </w:t>
      </w:r>
      <w:r>
        <w:t>связи;</w:t>
      </w:r>
    </w:p>
    <w:p w:rsidR="00445874" w:rsidRDefault="00182F3C">
      <w:pPr>
        <w:pStyle w:val="a5"/>
        <w:ind w:right="581"/>
      </w:pPr>
      <w:r>
        <w:t>умение</w:t>
      </w:r>
      <w:r>
        <w:rPr>
          <w:spacing w:val="1"/>
        </w:rPr>
        <w:t xml:space="preserve"> </w:t>
      </w:r>
      <w:r>
        <w:t>использовать</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свойства</w:t>
      </w:r>
      <w:r>
        <w:rPr>
          <w:spacing w:val="1"/>
        </w:rPr>
        <w:t xml:space="preserve"> </w:t>
      </w:r>
      <w:r>
        <w:t>позиционной</w:t>
      </w:r>
      <w:r>
        <w:rPr>
          <w:spacing w:val="1"/>
        </w:rPr>
        <w:t xml:space="preserve"> </w:t>
      </w:r>
      <w:r>
        <w:t>записи</w:t>
      </w:r>
      <w:r>
        <w:rPr>
          <w:spacing w:val="1"/>
        </w:rPr>
        <w:t xml:space="preserve"> </w:t>
      </w:r>
      <w:r>
        <w:t>чисел,</w:t>
      </w:r>
      <w:r>
        <w:rPr>
          <w:spacing w:val="1"/>
        </w:rPr>
        <w:t xml:space="preserve"> </w:t>
      </w:r>
      <w:r>
        <w:t>алгоритма</w:t>
      </w:r>
      <w:r>
        <w:rPr>
          <w:spacing w:val="1"/>
        </w:rPr>
        <w:t xml:space="preserve"> </w:t>
      </w:r>
      <w:r>
        <w:t>построения</w:t>
      </w:r>
      <w:r>
        <w:rPr>
          <w:spacing w:val="1"/>
        </w:rPr>
        <w:t xml:space="preserve"> </w:t>
      </w:r>
      <w:r>
        <w:t>записи</w:t>
      </w:r>
      <w:r>
        <w:rPr>
          <w:spacing w:val="1"/>
        </w:rPr>
        <w:t xml:space="preserve"> </w:t>
      </w:r>
      <w:r>
        <w:t>числа</w:t>
      </w:r>
      <w:r>
        <w:rPr>
          <w:spacing w:val="1"/>
        </w:rPr>
        <w:t xml:space="preserve"> </w:t>
      </w:r>
      <w:r>
        <w:t>в</w:t>
      </w:r>
      <w:r>
        <w:rPr>
          <w:spacing w:val="1"/>
        </w:rPr>
        <w:t xml:space="preserve"> </w:t>
      </w:r>
      <w:r>
        <w:t>позиционной</w:t>
      </w:r>
      <w:r>
        <w:rPr>
          <w:spacing w:val="1"/>
        </w:rPr>
        <w:t xml:space="preserve"> </w:t>
      </w:r>
      <w:r>
        <w:t>системе</w:t>
      </w:r>
      <w:r>
        <w:rPr>
          <w:spacing w:val="1"/>
        </w:rPr>
        <w:t xml:space="preserve"> </w:t>
      </w:r>
      <w:r>
        <w:t>счисления</w:t>
      </w:r>
      <w:r>
        <w:rPr>
          <w:spacing w:val="1"/>
        </w:rPr>
        <w:t xml:space="preserve"> </w:t>
      </w:r>
      <w:r>
        <w:t>с</w:t>
      </w:r>
      <w:r>
        <w:rPr>
          <w:spacing w:val="1"/>
        </w:rPr>
        <w:t xml:space="preserve"> </w:t>
      </w:r>
      <w:r>
        <w:t>заданным</w:t>
      </w:r>
      <w:r>
        <w:rPr>
          <w:spacing w:val="1"/>
        </w:rPr>
        <w:t xml:space="preserve"> </w:t>
      </w:r>
      <w:r>
        <w:t>основанием и построения числа по строке, содержащей запись этого числа в позиционной</w:t>
      </w:r>
      <w:r>
        <w:rPr>
          <w:spacing w:val="1"/>
        </w:rPr>
        <w:t xml:space="preserve"> </w:t>
      </w:r>
      <w:r>
        <w:t>системе</w:t>
      </w:r>
      <w:r>
        <w:rPr>
          <w:spacing w:val="14"/>
        </w:rPr>
        <w:t xml:space="preserve"> </w:t>
      </w:r>
      <w:r>
        <w:t>счисления</w:t>
      </w:r>
      <w:r>
        <w:rPr>
          <w:spacing w:val="13"/>
        </w:rPr>
        <w:t xml:space="preserve"> </w:t>
      </w:r>
      <w:r>
        <w:t>с</w:t>
      </w:r>
      <w:r>
        <w:rPr>
          <w:spacing w:val="12"/>
        </w:rPr>
        <w:t xml:space="preserve"> </w:t>
      </w:r>
      <w:r>
        <w:t>заданным</w:t>
      </w:r>
      <w:r>
        <w:rPr>
          <w:spacing w:val="12"/>
        </w:rPr>
        <w:t xml:space="preserve"> </w:t>
      </w:r>
      <w:r>
        <w:t>основанием,</w:t>
      </w:r>
      <w:r>
        <w:rPr>
          <w:spacing w:val="18"/>
        </w:rPr>
        <w:t xml:space="preserve"> </w:t>
      </w:r>
      <w:r>
        <w:t>умение</w:t>
      </w:r>
      <w:r>
        <w:rPr>
          <w:spacing w:val="12"/>
        </w:rPr>
        <w:t xml:space="preserve"> </w:t>
      </w:r>
      <w:r>
        <w:t>выполнять</w:t>
      </w:r>
      <w:r>
        <w:rPr>
          <w:spacing w:val="14"/>
        </w:rPr>
        <w:t xml:space="preserve"> </w:t>
      </w:r>
      <w:r>
        <w:t>арифметические</w:t>
      </w:r>
      <w:r>
        <w:rPr>
          <w:spacing w:val="12"/>
        </w:rPr>
        <w:t xml:space="preserve"> </w:t>
      </w:r>
      <w:r>
        <w:t>операции</w:t>
      </w:r>
      <w:r>
        <w:rPr>
          <w:spacing w:val="-57"/>
        </w:rPr>
        <w:t xml:space="preserve"> </w:t>
      </w:r>
      <w:r>
        <w:t>в</w:t>
      </w:r>
      <w:r>
        <w:rPr>
          <w:spacing w:val="-2"/>
        </w:rPr>
        <w:t xml:space="preserve"> </w:t>
      </w:r>
      <w:r>
        <w:t>позиционных</w:t>
      </w:r>
      <w:r>
        <w:rPr>
          <w:spacing w:val="2"/>
        </w:rPr>
        <w:t xml:space="preserve"> </w:t>
      </w:r>
      <w:r>
        <w:t>системах</w:t>
      </w:r>
      <w:r>
        <w:rPr>
          <w:spacing w:val="2"/>
        </w:rPr>
        <w:t xml:space="preserve"> </w:t>
      </w:r>
      <w:r>
        <w:t>счисления;</w:t>
      </w:r>
    </w:p>
    <w:p w:rsidR="00445874" w:rsidRDefault="00182F3C">
      <w:pPr>
        <w:pStyle w:val="a5"/>
        <w:ind w:right="583"/>
      </w:pPr>
      <w:r>
        <w:t>умение</w:t>
      </w:r>
      <w:r>
        <w:rPr>
          <w:spacing w:val="1"/>
        </w:rPr>
        <w:t xml:space="preserve"> </w:t>
      </w:r>
      <w:r>
        <w:t>выполнять</w:t>
      </w:r>
      <w:r>
        <w:rPr>
          <w:spacing w:val="1"/>
        </w:rPr>
        <w:t xml:space="preserve"> </w:t>
      </w:r>
      <w:r>
        <w:t>преобразования</w:t>
      </w:r>
      <w:r>
        <w:rPr>
          <w:spacing w:val="1"/>
        </w:rPr>
        <w:t xml:space="preserve"> </w:t>
      </w:r>
      <w:r>
        <w:t>логических</w:t>
      </w:r>
      <w:r>
        <w:rPr>
          <w:spacing w:val="1"/>
        </w:rPr>
        <w:t xml:space="preserve"> </w:t>
      </w:r>
      <w:r>
        <w:t>выражений,</w:t>
      </w:r>
      <w:r>
        <w:rPr>
          <w:spacing w:val="1"/>
        </w:rPr>
        <w:t xml:space="preserve"> </w:t>
      </w:r>
      <w:r>
        <w:t>используя</w:t>
      </w:r>
      <w:r>
        <w:rPr>
          <w:spacing w:val="1"/>
        </w:rPr>
        <w:t xml:space="preserve"> </w:t>
      </w:r>
      <w:r>
        <w:t>законы</w:t>
      </w:r>
      <w:r>
        <w:rPr>
          <w:spacing w:val="1"/>
        </w:rPr>
        <w:t xml:space="preserve"> </w:t>
      </w:r>
      <w:r>
        <w:t>алгебры</w:t>
      </w:r>
      <w:r>
        <w:rPr>
          <w:spacing w:val="1"/>
        </w:rPr>
        <w:t xml:space="preserve"> </w:t>
      </w:r>
      <w:r>
        <w:t>логики,</w:t>
      </w:r>
      <w:r>
        <w:rPr>
          <w:spacing w:val="1"/>
        </w:rPr>
        <w:t xml:space="preserve"> </w:t>
      </w:r>
      <w:r>
        <w:t>умение</w:t>
      </w:r>
      <w:r>
        <w:rPr>
          <w:spacing w:val="1"/>
        </w:rPr>
        <w:t xml:space="preserve"> </w:t>
      </w:r>
      <w:r>
        <w:t>строить</w:t>
      </w:r>
      <w:r>
        <w:rPr>
          <w:spacing w:val="1"/>
        </w:rPr>
        <w:t xml:space="preserve"> </w:t>
      </w:r>
      <w:r>
        <w:t>логическое</w:t>
      </w:r>
      <w:r>
        <w:rPr>
          <w:spacing w:val="1"/>
        </w:rPr>
        <w:t xml:space="preserve"> </w:t>
      </w:r>
      <w:r>
        <w:t>выражение</w:t>
      </w:r>
      <w:r>
        <w:rPr>
          <w:spacing w:val="1"/>
        </w:rPr>
        <w:t xml:space="preserve"> </w:t>
      </w:r>
      <w:r>
        <w:t>в</w:t>
      </w:r>
      <w:r>
        <w:rPr>
          <w:spacing w:val="1"/>
        </w:rPr>
        <w:t xml:space="preserve"> </w:t>
      </w:r>
      <w:r>
        <w:t>дизъюнктивной</w:t>
      </w:r>
      <w:r>
        <w:rPr>
          <w:spacing w:val="1"/>
        </w:rPr>
        <w:t xml:space="preserve"> </w:t>
      </w:r>
      <w:r>
        <w:t>и</w:t>
      </w:r>
      <w:r>
        <w:rPr>
          <w:spacing w:val="1"/>
        </w:rPr>
        <w:t xml:space="preserve"> </w:t>
      </w:r>
      <w:r>
        <w:t>конъюнктивной</w:t>
      </w:r>
      <w:r>
        <w:rPr>
          <w:spacing w:val="1"/>
        </w:rPr>
        <w:t xml:space="preserve"> </w:t>
      </w:r>
      <w:r>
        <w:t>нормальных</w:t>
      </w:r>
      <w:r>
        <w:rPr>
          <w:spacing w:val="1"/>
        </w:rPr>
        <w:t xml:space="preserve"> </w:t>
      </w:r>
      <w:r>
        <w:t>формах</w:t>
      </w:r>
      <w:r>
        <w:rPr>
          <w:spacing w:val="1"/>
        </w:rPr>
        <w:t xml:space="preserve"> </w:t>
      </w:r>
      <w:r>
        <w:t>по</w:t>
      </w:r>
      <w:r>
        <w:rPr>
          <w:spacing w:val="1"/>
        </w:rPr>
        <w:t xml:space="preserve"> </w:t>
      </w:r>
      <w:r>
        <w:t>заданной</w:t>
      </w:r>
      <w:r>
        <w:rPr>
          <w:spacing w:val="1"/>
        </w:rPr>
        <w:t xml:space="preserve"> </w:t>
      </w:r>
      <w:r>
        <w:t>таблице</w:t>
      </w:r>
      <w:r>
        <w:rPr>
          <w:spacing w:val="1"/>
        </w:rPr>
        <w:t xml:space="preserve"> </w:t>
      </w:r>
      <w:r>
        <w:t>истинности,</w:t>
      </w:r>
      <w:r>
        <w:rPr>
          <w:spacing w:val="1"/>
        </w:rPr>
        <w:t xml:space="preserve"> </w:t>
      </w:r>
      <w:r>
        <w:t>исследовать</w:t>
      </w:r>
      <w:r>
        <w:rPr>
          <w:spacing w:val="1"/>
        </w:rPr>
        <w:t xml:space="preserve"> </w:t>
      </w:r>
      <w:r>
        <w:t>область</w:t>
      </w:r>
      <w:r>
        <w:rPr>
          <w:spacing w:val="1"/>
        </w:rPr>
        <w:t xml:space="preserve"> </w:t>
      </w:r>
      <w:r>
        <w:t>истинности</w:t>
      </w:r>
      <w:r>
        <w:rPr>
          <w:spacing w:val="1"/>
        </w:rPr>
        <w:t xml:space="preserve"> </w:t>
      </w:r>
      <w:r>
        <w:t>высказывания,</w:t>
      </w:r>
      <w:r>
        <w:rPr>
          <w:spacing w:val="1"/>
        </w:rPr>
        <w:t xml:space="preserve"> </w:t>
      </w:r>
      <w:r>
        <w:t>содержащего</w:t>
      </w:r>
      <w:r>
        <w:rPr>
          <w:spacing w:val="1"/>
        </w:rPr>
        <w:t xml:space="preserve"> </w:t>
      </w:r>
      <w:r>
        <w:t>переменные,</w:t>
      </w:r>
      <w:r>
        <w:rPr>
          <w:spacing w:val="1"/>
        </w:rPr>
        <w:t xml:space="preserve"> </w:t>
      </w:r>
      <w:r>
        <w:t>решать</w:t>
      </w:r>
      <w:r>
        <w:rPr>
          <w:spacing w:val="1"/>
        </w:rPr>
        <w:t xml:space="preserve"> </w:t>
      </w:r>
      <w:r>
        <w:t>несложные</w:t>
      </w:r>
      <w:r>
        <w:rPr>
          <w:spacing w:val="1"/>
        </w:rPr>
        <w:t xml:space="preserve"> </w:t>
      </w:r>
      <w:r>
        <w:t>логические уравнения и системы</w:t>
      </w:r>
      <w:r>
        <w:rPr>
          <w:spacing w:val="1"/>
        </w:rPr>
        <w:t xml:space="preserve"> </w:t>
      </w:r>
      <w:r>
        <w:t>уравнений;</w:t>
      </w:r>
    </w:p>
    <w:p w:rsidR="00445874" w:rsidRDefault="00182F3C">
      <w:pPr>
        <w:pStyle w:val="a5"/>
        <w:ind w:left="2410" w:firstLine="0"/>
      </w:pPr>
      <w:r>
        <w:t>понимание</w:t>
      </w:r>
      <w:r>
        <w:rPr>
          <w:spacing w:val="25"/>
        </w:rPr>
        <w:t xml:space="preserve"> </w:t>
      </w:r>
      <w:r>
        <w:t>базовых</w:t>
      </w:r>
      <w:r>
        <w:rPr>
          <w:spacing w:val="87"/>
        </w:rPr>
        <w:t xml:space="preserve"> </w:t>
      </w:r>
      <w:r>
        <w:t>алгоритмов</w:t>
      </w:r>
      <w:r>
        <w:rPr>
          <w:spacing w:val="85"/>
        </w:rPr>
        <w:t xml:space="preserve"> </w:t>
      </w:r>
      <w:r>
        <w:t>обработки</w:t>
      </w:r>
      <w:r>
        <w:rPr>
          <w:spacing w:val="84"/>
        </w:rPr>
        <w:t xml:space="preserve"> </w:t>
      </w:r>
      <w:r>
        <w:t>числовой</w:t>
      </w:r>
      <w:r>
        <w:rPr>
          <w:spacing w:val="86"/>
        </w:rPr>
        <w:t xml:space="preserve"> </w:t>
      </w:r>
      <w:r>
        <w:t>и</w:t>
      </w:r>
      <w:r>
        <w:rPr>
          <w:spacing w:val="85"/>
        </w:rPr>
        <w:t xml:space="preserve"> </w:t>
      </w:r>
      <w:r>
        <w:t>текстовой</w:t>
      </w:r>
      <w:r>
        <w:rPr>
          <w:spacing w:val="84"/>
        </w:rPr>
        <w:t xml:space="preserve"> </w:t>
      </w:r>
      <w:r>
        <w:t>информации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2" w:firstLine="0"/>
      </w:pPr>
      <w:r>
        <w:t>(запись</w:t>
      </w:r>
      <w:r>
        <w:rPr>
          <w:spacing w:val="1"/>
        </w:rPr>
        <w:t xml:space="preserve"> </w:t>
      </w:r>
      <w:r>
        <w:t>чисел</w:t>
      </w:r>
      <w:r>
        <w:rPr>
          <w:spacing w:val="1"/>
        </w:rPr>
        <w:t xml:space="preserve"> </w:t>
      </w:r>
      <w:r>
        <w:t>в</w:t>
      </w:r>
      <w:r>
        <w:rPr>
          <w:spacing w:val="1"/>
        </w:rPr>
        <w:t xml:space="preserve"> </w:t>
      </w:r>
      <w:r>
        <w:t>позиционной</w:t>
      </w:r>
      <w:r>
        <w:rPr>
          <w:spacing w:val="1"/>
        </w:rPr>
        <w:t xml:space="preserve"> </w:t>
      </w:r>
      <w:r>
        <w:t>системе</w:t>
      </w:r>
      <w:r>
        <w:rPr>
          <w:spacing w:val="1"/>
        </w:rPr>
        <w:t xml:space="preserve"> </w:t>
      </w:r>
      <w:r>
        <w:t>счисления,</w:t>
      </w:r>
      <w:r>
        <w:rPr>
          <w:spacing w:val="1"/>
        </w:rPr>
        <w:t xml:space="preserve"> </w:t>
      </w:r>
      <w:r>
        <w:t>нахождение</w:t>
      </w:r>
      <w:r>
        <w:rPr>
          <w:spacing w:val="1"/>
        </w:rPr>
        <w:t xml:space="preserve"> </w:t>
      </w:r>
      <w:r>
        <w:t>всех</w:t>
      </w:r>
      <w:r>
        <w:rPr>
          <w:spacing w:val="1"/>
        </w:rPr>
        <w:t xml:space="preserve"> </w:t>
      </w:r>
      <w:r>
        <w:t>простых</w:t>
      </w:r>
      <w:r>
        <w:rPr>
          <w:spacing w:val="1"/>
        </w:rPr>
        <w:t xml:space="preserve"> </w:t>
      </w:r>
      <w:r>
        <w:t>чисел</w:t>
      </w:r>
      <w:r>
        <w:rPr>
          <w:spacing w:val="1"/>
        </w:rPr>
        <w:t xml:space="preserve"> </w:t>
      </w:r>
      <w:r>
        <w:t>в</w:t>
      </w:r>
      <w:r>
        <w:rPr>
          <w:spacing w:val="1"/>
        </w:rPr>
        <w:t xml:space="preserve"> </w:t>
      </w:r>
      <w:r>
        <w:t>заданном диапазоне, обработка многоразрядных целых чисел, анализ символьных строк и</w:t>
      </w:r>
      <w:r>
        <w:rPr>
          <w:spacing w:val="1"/>
        </w:rPr>
        <w:t xml:space="preserve"> </w:t>
      </w:r>
      <w:r>
        <w:t>других), алгоритмов поиска и сортировки,</w:t>
      </w:r>
      <w:r>
        <w:rPr>
          <w:spacing w:val="1"/>
        </w:rPr>
        <w:t xml:space="preserve"> </w:t>
      </w:r>
      <w:r>
        <w:t>умение определять сложность изучаемых</w:t>
      </w:r>
      <w:r>
        <w:rPr>
          <w:spacing w:val="1"/>
        </w:rPr>
        <w:t xml:space="preserve"> </w:t>
      </w:r>
      <w:r>
        <w:t>в</w:t>
      </w:r>
      <w:r>
        <w:rPr>
          <w:spacing w:val="1"/>
        </w:rPr>
        <w:t xml:space="preserve"> </w:t>
      </w:r>
      <w:r>
        <w:t>курсе</w:t>
      </w:r>
      <w:r>
        <w:rPr>
          <w:spacing w:val="1"/>
        </w:rPr>
        <w:t xml:space="preserve"> </w:t>
      </w:r>
      <w:r>
        <w:t>базовых</w:t>
      </w:r>
      <w:r>
        <w:rPr>
          <w:spacing w:val="1"/>
        </w:rPr>
        <w:t xml:space="preserve"> </w:t>
      </w:r>
      <w:r>
        <w:t>алгоритмов</w:t>
      </w:r>
      <w:r>
        <w:rPr>
          <w:spacing w:val="1"/>
        </w:rPr>
        <w:t xml:space="preserve"> </w:t>
      </w:r>
      <w:r>
        <w:t>(суммирование</w:t>
      </w:r>
      <w:r>
        <w:rPr>
          <w:spacing w:val="1"/>
        </w:rPr>
        <w:t xml:space="preserve"> </w:t>
      </w:r>
      <w:r>
        <w:t>элементов</w:t>
      </w:r>
      <w:r>
        <w:rPr>
          <w:spacing w:val="1"/>
        </w:rPr>
        <w:t xml:space="preserve"> </w:t>
      </w:r>
      <w:r>
        <w:t>массива,</w:t>
      </w:r>
      <w:r>
        <w:rPr>
          <w:spacing w:val="1"/>
        </w:rPr>
        <w:t xml:space="preserve"> </w:t>
      </w:r>
      <w:r>
        <w:t>сортировка</w:t>
      </w:r>
      <w:r>
        <w:rPr>
          <w:spacing w:val="1"/>
        </w:rPr>
        <w:t xml:space="preserve"> </w:t>
      </w:r>
      <w:r>
        <w:t>массива,</w:t>
      </w:r>
      <w:r>
        <w:rPr>
          <w:spacing w:val="1"/>
        </w:rPr>
        <w:t xml:space="preserve"> </w:t>
      </w:r>
      <w:r>
        <w:t>переборные алгоритмы, двоичный поиск) и приводить примеры нескольких алгоритмов</w:t>
      </w:r>
      <w:r>
        <w:rPr>
          <w:spacing w:val="1"/>
        </w:rPr>
        <w:t xml:space="preserve"> </w:t>
      </w:r>
      <w:r>
        <w:t>разной</w:t>
      </w:r>
      <w:r>
        <w:rPr>
          <w:spacing w:val="-1"/>
        </w:rPr>
        <w:t xml:space="preserve"> </w:t>
      </w:r>
      <w:r>
        <w:t>сложности для решения одной</w:t>
      </w:r>
      <w:r>
        <w:rPr>
          <w:spacing w:val="-2"/>
        </w:rPr>
        <w:t xml:space="preserve"> </w:t>
      </w:r>
      <w:r>
        <w:t>задачи;</w:t>
      </w:r>
    </w:p>
    <w:p w:rsidR="00445874" w:rsidRDefault="00182F3C">
      <w:pPr>
        <w:pStyle w:val="a5"/>
        <w:ind w:right="583"/>
      </w:pPr>
      <w:r>
        <w:t>владение универсальным языком программирования высокого уровня (Python, Java,</w:t>
      </w:r>
      <w:r>
        <w:rPr>
          <w:spacing w:val="-57"/>
        </w:rPr>
        <w:t xml:space="preserve"> </w:t>
      </w:r>
      <w:r>
        <w:t>C++,</w:t>
      </w:r>
      <w:r>
        <w:rPr>
          <w:spacing w:val="1"/>
        </w:rPr>
        <w:t xml:space="preserve"> </w:t>
      </w:r>
      <w:r>
        <w:t>C#),</w:t>
      </w:r>
      <w:r>
        <w:rPr>
          <w:spacing w:val="1"/>
        </w:rPr>
        <w:t xml:space="preserve"> </w:t>
      </w:r>
      <w:r>
        <w:t>представлениями</w:t>
      </w:r>
      <w:r>
        <w:rPr>
          <w:spacing w:val="1"/>
        </w:rPr>
        <w:t xml:space="preserve"> </w:t>
      </w:r>
      <w:r>
        <w:t>о</w:t>
      </w:r>
      <w:r>
        <w:rPr>
          <w:spacing w:val="1"/>
        </w:rPr>
        <w:t xml:space="preserve"> </w:t>
      </w:r>
      <w:r>
        <w:t>базовых</w:t>
      </w:r>
      <w:r>
        <w:rPr>
          <w:spacing w:val="1"/>
        </w:rPr>
        <w:t xml:space="preserve"> </w:t>
      </w:r>
      <w:r>
        <w:t>типах</w:t>
      </w:r>
      <w:r>
        <w:rPr>
          <w:spacing w:val="1"/>
        </w:rPr>
        <w:t xml:space="preserve"> </w:t>
      </w:r>
      <w:r>
        <w:t>данных</w:t>
      </w:r>
      <w:r>
        <w:rPr>
          <w:spacing w:val="1"/>
        </w:rPr>
        <w:t xml:space="preserve"> </w:t>
      </w:r>
      <w:r>
        <w:t>и</w:t>
      </w:r>
      <w:r>
        <w:rPr>
          <w:spacing w:val="1"/>
        </w:rPr>
        <w:t xml:space="preserve"> </w:t>
      </w:r>
      <w:r>
        <w:t>структурах</w:t>
      </w:r>
      <w:r>
        <w:rPr>
          <w:spacing w:val="1"/>
        </w:rPr>
        <w:t xml:space="preserve"> </w:t>
      </w:r>
      <w:r>
        <w:t>данных,</w:t>
      </w:r>
      <w:r>
        <w:rPr>
          <w:spacing w:val="1"/>
        </w:rPr>
        <w:t xml:space="preserve"> </w:t>
      </w:r>
      <w:r>
        <w:t>умение</w:t>
      </w:r>
      <w:r>
        <w:rPr>
          <w:spacing w:val="1"/>
        </w:rPr>
        <w:t xml:space="preserve"> </w:t>
      </w:r>
      <w:r>
        <w:t>использовать</w:t>
      </w:r>
      <w:r>
        <w:rPr>
          <w:spacing w:val="1"/>
        </w:rPr>
        <w:t xml:space="preserve"> </w:t>
      </w:r>
      <w:r>
        <w:t>основные</w:t>
      </w:r>
      <w:r>
        <w:rPr>
          <w:spacing w:val="1"/>
        </w:rPr>
        <w:t xml:space="preserve"> </w:t>
      </w:r>
      <w:r>
        <w:t>управляющие</w:t>
      </w:r>
      <w:r>
        <w:rPr>
          <w:spacing w:val="1"/>
        </w:rPr>
        <w:t xml:space="preserve"> </w:t>
      </w:r>
      <w:r>
        <w:t>конструкции,</w:t>
      </w:r>
      <w:r>
        <w:rPr>
          <w:spacing w:val="1"/>
        </w:rPr>
        <w:t xml:space="preserve"> </w:t>
      </w:r>
      <w:r>
        <w:t>умение</w:t>
      </w:r>
      <w:r>
        <w:rPr>
          <w:spacing w:val="1"/>
        </w:rPr>
        <w:t xml:space="preserve"> </w:t>
      </w:r>
      <w:r>
        <w:t>осуществлять</w:t>
      </w:r>
      <w:r>
        <w:rPr>
          <w:spacing w:val="1"/>
        </w:rPr>
        <w:t xml:space="preserve"> </w:t>
      </w:r>
      <w:r>
        <w:t>анализ</w:t>
      </w:r>
      <w:r>
        <w:rPr>
          <w:spacing w:val="1"/>
        </w:rPr>
        <w:t xml:space="preserve"> </w:t>
      </w:r>
      <w:r>
        <w:t>предложенной</w:t>
      </w:r>
      <w:r>
        <w:rPr>
          <w:spacing w:val="1"/>
        </w:rPr>
        <w:t xml:space="preserve"> </w:t>
      </w:r>
      <w:r>
        <w:t>программы:</w:t>
      </w:r>
      <w:r>
        <w:rPr>
          <w:spacing w:val="1"/>
        </w:rPr>
        <w:t xml:space="preserve"> </w:t>
      </w:r>
      <w:r>
        <w:t>определять</w:t>
      </w:r>
      <w:r>
        <w:rPr>
          <w:spacing w:val="1"/>
        </w:rPr>
        <w:t xml:space="preserve"> </w:t>
      </w:r>
      <w:r>
        <w:t>результаты</w:t>
      </w:r>
      <w:r>
        <w:rPr>
          <w:spacing w:val="1"/>
        </w:rPr>
        <w:t xml:space="preserve"> </w:t>
      </w:r>
      <w:r>
        <w:t>работы</w:t>
      </w:r>
      <w:r>
        <w:rPr>
          <w:spacing w:val="1"/>
        </w:rPr>
        <w:t xml:space="preserve"> </w:t>
      </w:r>
      <w:r>
        <w:t>программы</w:t>
      </w:r>
      <w:r>
        <w:rPr>
          <w:spacing w:val="1"/>
        </w:rPr>
        <w:t xml:space="preserve"> </w:t>
      </w:r>
      <w:r>
        <w:t>при</w:t>
      </w:r>
      <w:r>
        <w:rPr>
          <w:spacing w:val="1"/>
        </w:rPr>
        <w:t xml:space="preserve"> </w:t>
      </w:r>
      <w:r>
        <w:t>заданных</w:t>
      </w:r>
      <w:r>
        <w:rPr>
          <w:spacing w:val="1"/>
        </w:rPr>
        <w:t xml:space="preserve"> </w:t>
      </w:r>
      <w:r>
        <w:t>исходных</w:t>
      </w:r>
      <w:r>
        <w:rPr>
          <w:spacing w:val="1"/>
        </w:rPr>
        <w:t xml:space="preserve"> </w:t>
      </w:r>
      <w:r>
        <w:t>данных,</w:t>
      </w:r>
      <w:r>
        <w:rPr>
          <w:spacing w:val="1"/>
        </w:rPr>
        <w:t xml:space="preserve"> </w:t>
      </w:r>
      <w:r>
        <w:t>определять,</w:t>
      </w:r>
      <w:r>
        <w:rPr>
          <w:spacing w:val="1"/>
        </w:rPr>
        <w:t xml:space="preserve"> </w:t>
      </w:r>
      <w:r>
        <w:t>при</w:t>
      </w:r>
      <w:r>
        <w:rPr>
          <w:spacing w:val="1"/>
        </w:rPr>
        <w:t xml:space="preserve"> </w:t>
      </w:r>
      <w:r>
        <w:t>каких</w:t>
      </w:r>
      <w:r>
        <w:rPr>
          <w:spacing w:val="1"/>
        </w:rPr>
        <w:t xml:space="preserve"> </w:t>
      </w:r>
      <w:r>
        <w:t>исходных</w:t>
      </w:r>
      <w:r>
        <w:rPr>
          <w:spacing w:val="1"/>
        </w:rPr>
        <w:t xml:space="preserve"> </w:t>
      </w:r>
      <w:r>
        <w:t>данных</w:t>
      </w:r>
      <w:r>
        <w:rPr>
          <w:spacing w:val="1"/>
        </w:rPr>
        <w:t xml:space="preserve"> </w:t>
      </w:r>
      <w:r>
        <w:t>возможно</w:t>
      </w:r>
      <w:r>
        <w:rPr>
          <w:spacing w:val="1"/>
        </w:rPr>
        <w:t xml:space="preserve"> </w:t>
      </w:r>
      <w:r>
        <w:t>получение</w:t>
      </w:r>
      <w:r>
        <w:rPr>
          <w:spacing w:val="-57"/>
        </w:rPr>
        <w:t xml:space="preserve"> </w:t>
      </w:r>
      <w:r>
        <w:t>указанных</w:t>
      </w:r>
      <w:r>
        <w:rPr>
          <w:spacing w:val="1"/>
        </w:rPr>
        <w:t xml:space="preserve"> </w:t>
      </w:r>
      <w:r>
        <w:t>результатов, выявлять данные, которые могут привести</w:t>
      </w:r>
      <w:r>
        <w:rPr>
          <w:spacing w:val="1"/>
        </w:rPr>
        <w:t xml:space="preserve"> </w:t>
      </w:r>
      <w:r>
        <w:t>к ошибке в работе</w:t>
      </w:r>
      <w:r>
        <w:rPr>
          <w:spacing w:val="1"/>
        </w:rPr>
        <w:t xml:space="preserve"> </w:t>
      </w:r>
      <w:r>
        <w:t>программы,</w:t>
      </w:r>
      <w:r>
        <w:rPr>
          <w:spacing w:val="-1"/>
        </w:rPr>
        <w:t xml:space="preserve"> </w:t>
      </w:r>
      <w:r>
        <w:t>формулировать предложения</w:t>
      </w:r>
      <w:r>
        <w:rPr>
          <w:spacing w:val="-1"/>
        </w:rPr>
        <w:t xml:space="preserve"> </w:t>
      </w:r>
      <w:r>
        <w:t>по</w:t>
      </w:r>
      <w:r>
        <w:rPr>
          <w:spacing w:val="2"/>
        </w:rPr>
        <w:t xml:space="preserve"> </w:t>
      </w:r>
      <w:r>
        <w:t>улучшению</w:t>
      </w:r>
      <w:r>
        <w:rPr>
          <w:spacing w:val="-1"/>
        </w:rPr>
        <w:t xml:space="preserve"> </w:t>
      </w:r>
      <w:r>
        <w:t>программного</w:t>
      </w:r>
      <w:r>
        <w:rPr>
          <w:spacing w:val="-2"/>
        </w:rPr>
        <w:t xml:space="preserve"> </w:t>
      </w:r>
      <w:r>
        <w:t>кода;</w:t>
      </w:r>
    </w:p>
    <w:p w:rsidR="00445874" w:rsidRDefault="00182F3C">
      <w:pPr>
        <w:pStyle w:val="a5"/>
        <w:spacing w:before="1"/>
        <w:ind w:right="583"/>
      </w:pPr>
      <w:r>
        <w:t>умение создавать структурированные текстовые документы и демонстрационные</w:t>
      </w:r>
      <w:r>
        <w:rPr>
          <w:spacing w:val="1"/>
        </w:rPr>
        <w:t xml:space="preserve"> </w:t>
      </w:r>
      <w:r>
        <w:t>материалы</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современных</w:t>
      </w:r>
      <w:r>
        <w:rPr>
          <w:spacing w:val="1"/>
        </w:rPr>
        <w:t xml:space="preserve"> </w:t>
      </w:r>
      <w:r>
        <w:t>программных</w:t>
      </w:r>
      <w:r>
        <w:rPr>
          <w:spacing w:val="1"/>
        </w:rPr>
        <w:t xml:space="preserve"> </w:t>
      </w:r>
      <w:r>
        <w:t>средств</w:t>
      </w:r>
      <w:r>
        <w:rPr>
          <w:spacing w:val="1"/>
        </w:rPr>
        <w:t xml:space="preserve"> </w:t>
      </w:r>
      <w:r>
        <w:t>и</w:t>
      </w:r>
      <w:r>
        <w:rPr>
          <w:spacing w:val="1"/>
        </w:rPr>
        <w:t xml:space="preserve"> </w:t>
      </w:r>
      <w:r>
        <w:t>облачных сервисов;</w:t>
      </w:r>
    </w:p>
    <w:p w:rsidR="00445874" w:rsidRDefault="00182F3C">
      <w:pPr>
        <w:pStyle w:val="a5"/>
        <w:ind w:right="583"/>
      </w:pPr>
      <w:r>
        <w:t>умение</w:t>
      </w:r>
      <w:r>
        <w:rPr>
          <w:spacing w:val="1"/>
        </w:rPr>
        <w:t xml:space="preserve"> </w:t>
      </w: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анализа,</w:t>
      </w:r>
      <w:r>
        <w:rPr>
          <w:spacing w:val="1"/>
        </w:rPr>
        <w:t xml:space="preserve"> </w:t>
      </w:r>
      <w:r>
        <w:t>представления</w:t>
      </w:r>
      <w:r>
        <w:rPr>
          <w:spacing w:val="61"/>
        </w:rPr>
        <w:t xml:space="preserve"> </w:t>
      </w:r>
      <w:r>
        <w:t>и</w:t>
      </w:r>
      <w:r>
        <w:rPr>
          <w:spacing w:val="1"/>
        </w:rPr>
        <w:t xml:space="preserve"> </w:t>
      </w:r>
      <w:r>
        <w:t>обработки данных (включая вычисление суммы, среднего арифметического, наибольшего</w:t>
      </w:r>
      <w:r>
        <w:rPr>
          <w:spacing w:val="1"/>
        </w:rPr>
        <w:t xml:space="preserve"> </w:t>
      </w:r>
      <w:r>
        <w:t>и</w:t>
      </w:r>
      <w:r>
        <w:rPr>
          <w:spacing w:val="1"/>
        </w:rPr>
        <w:t xml:space="preserve"> </w:t>
      </w:r>
      <w:r>
        <w:t>наименьшего</w:t>
      </w:r>
      <w:r>
        <w:rPr>
          <w:spacing w:val="1"/>
        </w:rPr>
        <w:t xml:space="preserve"> </w:t>
      </w:r>
      <w:r>
        <w:t>значений,</w:t>
      </w:r>
      <w:r>
        <w:rPr>
          <w:spacing w:val="1"/>
        </w:rPr>
        <w:t xml:space="preserve"> </w:t>
      </w:r>
      <w:r>
        <w:t>решение</w:t>
      </w:r>
      <w:r>
        <w:rPr>
          <w:spacing w:val="1"/>
        </w:rPr>
        <w:t xml:space="preserve"> </w:t>
      </w:r>
      <w:r>
        <w:t>уравнений,</w:t>
      </w:r>
      <w:r>
        <w:rPr>
          <w:spacing w:val="1"/>
        </w:rPr>
        <w:t xml:space="preserve"> </w:t>
      </w:r>
      <w:r>
        <w:t>выбор</w:t>
      </w:r>
      <w:r>
        <w:rPr>
          <w:spacing w:val="1"/>
        </w:rPr>
        <w:t xml:space="preserve"> </w:t>
      </w:r>
      <w:r>
        <w:t>оптимального</w:t>
      </w:r>
      <w:r>
        <w:rPr>
          <w:spacing w:val="1"/>
        </w:rPr>
        <w:t xml:space="preserve"> </w:t>
      </w:r>
      <w:r>
        <w:t>решения,</w:t>
      </w:r>
      <w:r>
        <w:rPr>
          <w:spacing w:val="1"/>
        </w:rPr>
        <w:t xml:space="preserve"> </w:t>
      </w:r>
      <w:r>
        <w:t>подбор</w:t>
      </w:r>
      <w:r>
        <w:rPr>
          <w:spacing w:val="1"/>
        </w:rPr>
        <w:t xml:space="preserve"> </w:t>
      </w:r>
      <w:r>
        <w:t>линии</w:t>
      </w:r>
      <w:r>
        <w:rPr>
          <w:spacing w:val="-1"/>
        </w:rPr>
        <w:t xml:space="preserve"> </w:t>
      </w:r>
      <w:r>
        <w:t>тренда, решение</w:t>
      </w:r>
      <w:r>
        <w:rPr>
          <w:spacing w:val="-1"/>
        </w:rPr>
        <w:t xml:space="preserve"> </w:t>
      </w:r>
      <w:r>
        <w:t>задач</w:t>
      </w:r>
      <w:r>
        <w:rPr>
          <w:spacing w:val="-1"/>
        </w:rPr>
        <w:t xml:space="preserve"> </w:t>
      </w:r>
      <w:r>
        <w:t>прогнозирования).</w:t>
      </w:r>
    </w:p>
    <w:p w:rsidR="00445874" w:rsidRDefault="00182F3C">
      <w:pPr>
        <w:pStyle w:val="1"/>
        <w:ind w:right="586" w:firstLine="707"/>
      </w:pPr>
      <w:r>
        <w:t>Предметные результаты освоения программы по информатике углублённого</w:t>
      </w:r>
      <w:r>
        <w:rPr>
          <w:spacing w:val="1"/>
        </w:rPr>
        <w:t xml:space="preserve"> </w:t>
      </w:r>
      <w:r>
        <w:t>уровня</w:t>
      </w:r>
      <w:r>
        <w:rPr>
          <w:spacing w:val="-1"/>
        </w:rPr>
        <w:t xml:space="preserve"> </w:t>
      </w:r>
      <w:r>
        <w:t>в</w:t>
      </w:r>
      <w:r>
        <w:rPr>
          <w:spacing w:val="-1"/>
        </w:rPr>
        <w:t xml:space="preserve"> </w:t>
      </w:r>
      <w:r>
        <w:t>11 классе.</w:t>
      </w:r>
    </w:p>
    <w:p w:rsidR="00445874" w:rsidRDefault="00182F3C">
      <w:pPr>
        <w:pStyle w:val="a5"/>
        <w:ind w:right="589"/>
      </w:pPr>
      <w:r>
        <w:t>В</w:t>
      </w:r>
      <w:r>
        <w:rPr>
          <w:spacing w:val="1"/>
        </w:rPr>
        <w:t xml:space="preserve"> </w:t>
      </w:r>
      <w:r>
        <w:t>процессе</w:t>
      </w:r>
      <w:r>
        <w:rPr>
          <w:spacing w:val="1"/>
        </w:rPr>
        <w:t xml:space="preserve"> </w:t>
      </w:r>
      <w:r>
        <w:t>изучения</w:t>
      </w:r>
      <w:r>
        <w:rPr>
          <w:spacing w:val="1"/>
        </w:rPr>
        <w:t xml:space="preserve"> </w:t>
      </w:r>
      <w:r>
        <w:t>курса</w:t>
      </w:r>
      <w:r>
        <w:rPr>
          <w:spacing w:val="1"/>
        </w:rPr>
        <w:t xml:space="preserve"> </w:t>
      </w:r>
      <w:r>
        <w:t>информатики</w:t>
      </w:r>
      <w:r>
        <w:rPr>
          <w:spacing w:val="1"/>
        </w:rPr>
        <w:t xml:space="preserve"> </w:t>
      </w:r>
      <w:r>
        <w:t>углублённого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обучающимися</w:t>
      </w:r>
      <w:r>
        <w:rPr>
          <w:spacing w:val="-1"/>
        </w:rPr>
        <w:t xml:space="preserve"> </w:t>
      </w:r>
      <w:r>
        <w:t>будут достигнуты</w:t>
      </w:r>
      <w:r>
        <w:rPr>
          <w:spacing w:val="-1"/>
        </w:rPr>
        <w:t xml:space="preserve"> </w:t>
      </w:r>
      <w:r>
        <w:t>следующие</w:t>
      </w:r>
      <w:r>
        <w:rPr>
          <w:spacing w:val="1"/>
        </w:rPr>
        <w:t xml:space="preserve"> </w:t>
      </w:r>
      <w:r>
        <w:t>предметные</w:t>
      </w:r>
      <w:r>
        <w:rPr>
          <w:spacing w:val="-3"/>
        </w:rPr>
        <w:t xml:space="preserve"> </w:t>
      </w:r>
      <w:r>
        <w:t>результаты:</w:t>
      </w:r>
    </w:p>
    <w:p w:rsidR="00445874" w:rsidRDefault="00182F3C">
      <w:pPr>
        <w:pStyle w:val="a5"/>
        <w:ind w:right="583"/>
      </w:pPr>
      <w:r>
        <w:t>умение строить неравномерные коды, допускающие однозначное декодирование</w:t>
      </w:r>
      <w:r>
        <w:rPr>
          <w:spacing w:val="1"/>
        </w:rPr>
        <w:t xml:space="preserve"> </w:t>
      </w:r>
      <w:r>
        <w:t>сообщений</w:t>
      </w:r>
      <w:r>
        <w:rPr>
          <w:spacing w:val="1"/>
        </w:rPr>
        <w:t xml:space="preserve"> </w:t>
      </w:r>
      <w:r>
        <w:t>(префиксные</w:t>
      </w:r>
      <w:r>
        <w:rPr>
          <w:spacing w:val="1"/>
        </w:rPr>
        <w:t xml:space="preserve"> </w:t>
      </w:r>
      <w:r>
        <w:t>коды),</w:t>
      </w:r>
      <w:r>
        <w:rPr>
          <w:spacing w:val="1"/>
        </w:rPr>
        <w:t xml:space="preserve"> </w:t>
      </w:r>
      <w:r>
        <w:t>использовать</w:t>
      </w:r>
      <w:r>
        <w:rPr>
          <w:spacing w:val="1"/>
        </w:rPr>
        <w:t xml:space="preserve"> </w:t>
      </w:r>
      <w:r>
        <w:t>простейшие</w:t>
      </w:r>
      <w:r>
        <w:rPr>
          <w:spacing w:val="1"/>
        </w:rPr>
        <w:t xml:space="preserve"> </w:t>
      </w:r>
      <w:r>
        <w:t>коды,</w:t>
      </w:r>
      <w:r>
        <w:rPr>
          <w:spacing w:val="1"/>
        </w:rPr>
        <w:t xml:space="preserve"> </w:t>
      </w:r>
      <w:r>
        <w:t>которые</w:t>
      </w:r>
      <w:r>
        <w:rPr>
          <w:spacing w:val="1"/>
        </w:rPr>
        <w:t xml:space="preserve"> </w:t>
      </w:r>
      <w:r>
        <w:t>позволяют</w:t>
      </w:r>
      <w:r>
        <w:rPr>
          <w:spacing w:val="1"/>
        </w:rPr>
        <w:t xml:space="preserve"> </w:t>
      </w:r>
      <w:r>
        <w:t>обнаруживать и исправлять ошибки при передаче данных, строить код, обеспечивающий</w:t>
      </w:r>
      <w:r>
        <w:rPr>
          <w:spacing w:val="1"/>
        </w:rPr>
        <w:t xml:space="preserve"> </w:t>
      </w:r>
      <w:r>
        <w:t>наименьшую возможную среднюю длину сообщения при известной частоте символов,</w:t>
      </w:r>
      <w:r>
        <w:rPr>
          <w:spacing w:val="1"/>
        </w:rPr>
        <w:t xml:space="preserve"> </w:t>
      </w:r>
      <w:r>
        <w:t>пояснять</w:t>
      </w:r>
      <w:r>
        <w:rPr>
          <w:spacing w:val="-2"/>
        </w:rPr>
        <w:t xml:space="preserve"> </w:t>
      </w:r>
      <w:r>
        <w:t>принципы работы простых</w:t>
      </w:r>
      <w:r>
        <w:rPr>
          <w:spacing w:val="1"/>
        </w:rPr>
        <w:t xml:space="preserve"> </w:t>
      </w:r>
      <w:r>
        <w:t>алгоритмов сжатия данных;</w:t>
      </w:r>
    </w:p>
    <w:p w:rsidR="00445874" w:rsidRDefault="00182F3C">
      <w:pPr>
        <w:pStyle w:val="a5"/>
        <w:ind w:right="584"/>
      </w:pPr>
      <w:r>
        <w:t>умение</w:t>
      </w:r>
      <w:r>
        <w:rPr>
          <w:spacing w:val="1"/>
        </w:rPr>
        <w:t xml:space="preserve"> </w:t>
      </w:r>
      <w:r>
        <w:t>решать</w:t>
      </w:r>
      <w:r>
        <w:rPr>
          <w:spacing w:val="1"/>
        </w:rPr>
        <w:t xml:space="preserve"> </w:t>
      </w:r>
      <w:r>
        <w:t>алгоритмические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анализом</w:t>
      </w:r>
      <w:r>
        <w:rPr>
          <w:spacing w:val="1"/>
        </w:rPr>
        <w:t xml:space="preserve"> </w:t>
      </w:r>
      <w:r>
        <w:t>графов</w:t>
      </w:r>
      <w:r>
        <w:rPr>
          <w:spacing w:val="1"/>
        </w:rPr>
        <w:t xml:space="preserve"> </w:t>
      </w:r>
      <w:r>
        <w:t>(задачи</w:t>
      </w:r>
      <w:r>
        <w:rPr>
          <w:spacing w:val="1"/>
        </w:rPr>
        <w:t xml:space="preserve"> </w:t>
      </w:r>
      <w:r>
        <w:t>построения</w:t>
      </w:r>
      <w:r>
        <w:rPr>
          <w:spacing w:val="1"/>
        </w:rPr>
        <w:t xml:space="preserve"> </w:t>
      </w:r>
      <w:r>
        <w:t>оптимального</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графа,</w:t>
      </w:r>
      <w:r>
        <w:rPr>
          <w:spacing w:val="1"/>
        </w:rPr>
        <w:t xml:space="preserve"> </w:t>
      </w:r>
      <w:r>
        <w:t>определения</w:t>
      </w:r>
      <w:r>
        <w:rPr>
          <w:spacing w:val="1"/>
        </w:rPr>
        <w:t xml:space="preserve"> </w:t>
      </w:r>
      <w:r>
        <w:t>количества</w:t>
      </w:r>
      <w:r>
        <w:rPr>
          <w:spacing w:val="1"/>
        </w:rPr>
        <w:t xml:space="preserve"> </w:t>
      </w:r>
      <w:r>
        <w:t>различных</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1"/>
        </w:rPr>
        <w:t xml:space="preserve"> </w:t>
      </w:r>
      <w:r>
        <w:t>ациклического</w:t>
      </w:r>
      <w:r>
        <w:rPr>
          <w:spacing w:val="1"/>
        </w:rPr>
        <w:t xml:space="preserve"> </w:t>
      </w:r>
      <w:r>
        <w:t>графа),</w:t>
      </w:r>
      <w:r>
        <w:rPr>
          <w:spacing w:val="1"/>
        </w:rPr>
        <w:t xml:space="preserve"> </w:t>
      </w:r>
      <w:r>
        <w:t>умение</w:t>
      </w:r>
      <w:r>
        <w:rPr>
          <w:spacing w:val="1"/>
        </w:rPr>
        <w:t xml:space="preserve"> </w:t>
      </w:r>
      <w:r>
        <w:t>использовать</w:t>
      </w:r>
      <w:r>
        <w:rPr>
          <w:spacing w:val="1"/>
        </w:rPr>
        <w:t xml:space="preserve"> </w:t>
      </w:r>
      <w:r>
        <w:t>деревья</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построении</w:t>
      </w:r>
      <w:r>
        <w:rPr>
          <w:spacing w:val="1"/>
        </w:rPr>
        <w:t xml:space="preserve"> </w:t>
      </w:r>
      <w:r>
        <w:t>кодов</w:t>
      </w:r>
      <w:r>
        <w:rPr>
          <w:spacing w:val="1"/>
        </w:rPr>
        <w:t xml:space="preserve"> </w:t>
      </w:r>
      <w:r>
        <w:t>и</w:t>
      </w:r>
      <w:r>
        <w:rPr>
          <w:spacing w:val="1"/>
        </w:rPr>
        <w:t xml:space="preserve"> </w:t>
      </w:r>
      <w:r>
        <w:t>для</w:t>
      </w:r>
      <w:r>
        <w:rPr>
          <w:spacing w:val="1"/>
        </w:rPr>
        <w:t xml:space="preserve"> </w:t>
      </w:r>
      <w:r>
        <w:t>представления</w:t>
      </w:r>
      <w:r>
        <w:rPr>
          <w:spacing w:val="1"/>
        </w:rPr>
        <w:t xml:space="preserve"> </w:t>
      </w:r>
      <w:r>
        <w:t>арифметических выражений, при решении задач поиска и сортировки, умение строить</w:t>
      </w:r>
      <w:r>
        <w:rPr>
          <w:spacing w:val="1"/>
        </w:rPr>
        <w:t xml:space="preserve"> </w:t>
      </w:r>
      <w:r>
        <w:t>дерево</w:t>
      </w:r>
      <w:r>
        <w:rPr>
          <w:spacing w:val="1"/>
        </w:rPr>
        <w:t xml:space="preserve"> </w:t>
      </w:r>
      <w:r>
        <w:t>игры</w:t>
      </w:r>
      <w:r>
        <w:rPr>
          <w:spacing w:val="1"/>
        </w:rPr>
        <w:t xml:space="preserve"> </w:t>
      </w:r>
      <w:r>
        <w:t>по</w:t>
      </w:r>
      <w:r>
        <w:rPr>
          <w:spacing w:val="1"/>
        </w:rPr>
        <w:t xml:space="preserve"> </w:t>
      </w:r>
      <w:r>
        <w:t>заданному</w:t>
      </w:r>
      <w:r>
        <w:rPr>
          <w:spacing w:val="1"/>
        </w:rPr>
        <w:t xml:space="preserve"> </w:t>
      </w:r>
      <w:r>
        <w:t>алгоритму,</w:t>
      </w:r>
      <w:r>
        <w:rPr>
          <w:spacing w:val="1"/>
        </w:rPr>
        <w:t xml:space="preserve"> </w:t>
      </w:r>
      <w:r>
        <w:t>разрабатывать</w:t>
      </w:r>
      <w:r>
        <w:rPr>
          <w:spacing w:val="1"/>
        </w:rPr>
        <w:t xml:space="preserve"> </w:t>
      </w:r>
      <w:r>
        <w:t>и</w:t>
      </w:r>
      <w:r>
        <w:rPr>
          <w:spacing w:val="1"/>
        </w:rPr>
        <w:t xml:space="preserve"> </w:t>
      </w:r>
      <w:r>
        <w:t>обосновывать</w:t>
      </w:r>
      <w:r>
        <w:rPr>
          <w:spacing w:val="1"/>
        </w:rPr>
        <w:t xml:space="preserve"> </w:t>
      </w:r>
      <w:r>
        <w:t>выигрышную</w:t>
      </w:r>
      <w:r>
        <w:rPr>
          <w:spacing w:val="1"/>
        </w:rPr>
        <w:t xml:space="preserve"> </w:t>
      </w:r>
      <w:r>
        <w:t>стратегию игры;</w:t>
      </w:r>
    </w:p>
    <w:p w:rsidR="00445874" w:rsidRDefault="00182F3C">
      <w:pPr>
        <w:pStyle w:val="a5"/>
        <w:ind w:right="589"/>
      </w:pPr>
      <w:r>
        <w:t>умение</w:t>
      </w:r>
      <w:r>
        <w:rPr>
          <w:spacing w:val="1"/>
        </w:rPr>
        <w:t xml:space="preserve"> </w:t>
      </w:r>
      <w:r>
        <w:t>разрабатывать</w:t>
      </w:r>
      <w:r>
        <w:rPr>
          <w:spacing w:val="1"/>
        </w:rPr>
        <w:t xml:space="preserve"> </w:t>
      </w:r>
      <w:r>
        <w:t>и</w:t>
      </w:r>
      <w:r>
        <w:rPr>
          <w:spacing w:val="1"/>
        </w:rPr>
        <w:t xml:space="preserve"> </w:t>
      </w:r>
      <w:r>
        <w:t>реализовывать</w:t>
      </w:r>
      <w:r>
        <w:rPr>
          <w:spacing w:val="1"/>
        </w:rPr>
        <w:t xml:space="preserve"> </w:t>
      </w:r>
      <w:r>
        <w:t>в</w:t>
      </w:r>
      <w:r>
        <w:rPr>
          <w:spacing w:val="1"/>
        </w:rPr>
        <w:t xml:space="preserve"> </w:t>
      </w:r>
      <w:r>
        <w:t>виде</w:t>
      </w:r>
      <w:r>
        <w:rPr>
          <w:spacing w:val="1"/>
        </w:rPr>
        <w:t xml:space="preserve"> </w:t>
      </w:r>
      <w:r>
        <w:t>программ</w:t>
      </w:r>
      <w:r>
        <w:rPr>
          <w:spacing w:val="1"/>
        </w:rPr>
        <w:t xml:space="preserve"> </w:t>
      </w:r>
      <w:r>
        <w:t>базовые</w:t>
      </w:r>
      <w:r>
        <w:rPr>
          <w:spacing w:val="60"/>
        </w:rPr>
        <w:t xml:space="preserve"> </w:t>
      </w:r>
      <w:r>
        <w:t>алгоритмы,</w:t>
      </w:r>
      <w:r>
        <w:rPr>
          <w:spacing w:val="1"/>
        </w:rPr>
        <w:t xml:space="preserve"> </w:t>
      </w:r>
      <w:r>
        <w:t>умение использовать в программах данные различных типов с учётом ограничений на</w:t>
      </w:r>
      <w:r>
        <w:rPr>
          <w:spacing w:val="1"/>
        </w:rPr>
        <w:t xml:space="preserve"> </w:t>
      </w:r>
      <w:r>
        <w:t>диапазон</w:t>
      </w:r>
      <w:r>
        <w:rPr>
          <w:spacing w:val="1"/>
        </w:rPr>
        <w:t xml:space="preserve"> </w:t>
      </w:r>
      <w:r>
        <w:t>их</w:t>
      </w:r>
      <w:r>
        <w:rPr>
          <w:spacing w:val="1"/>
        </w:rPr>
        <w:t xml:space="preserve"> </w:t>
      </w:r>
      <w:r>
        <w:t>возможных</w:t>
      </w:r>
      <w:r>
        <w:rPr>
          <w:spacing w:val="1"/>
        </w:rPr>
        <w:t xml:space="preserve"> </w:t>
      </w:r>
      <w:r>
        <w:t>значений,</w:t>
      </w:r>
      <w:r>
        <w:rPr>
          <w:spacing w:val="1"/>
        </w:rPr>
        <w:t xml:space="preserve"> </w:t>
      </w:r>
      <w:r>
        <w:t>применять</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структуры</w:t>
      </w:r>
      <w:r>
        <w:rPr>
          <w:spacing w:val="1"/>
        </w:rPr>
        <w:t xml:space="preserve"> </w:t>
      </w:r>
      <w:r>
        <w:t>данных</w:t>
      </w:r>
      <w:r>
        <w:rPr>
          <w:spacing w:val="1"/>
        </w:rPr>
        <w:t xml:space="preserve"> </w:t>
      </w:r>
      <w:r>
        <w:t>(списки,</w:t>
      </w:r>
      <w:r>
        <w:rPr>
          <w:spacing w:val="1"/>
        </w:rPr>
        <w:t xml:space="preserve"> </w:t>
      </w:r>
      <w:r>
        <w:t>словари,</w:t>
      </w:r>
      <w:r>
        <w:rPr>
          <w:spacing w:val="1"/>
        </w:rPr>
        <w:t xml:space="preserve"> </w:t>
      </w:r>
      <w:r>
        <w:t>стеки,</w:t>
      </w:r>
      <w:r>
        <w:rPr>
          <w:spacing w:val="1"/>
        </w:rPr>
        <w:t xml:space="preserve"> </w:t>
      </w:r>
      <w:r>
        <w:t>очереди,</w:t>
      </w:r>
      <w:r>
        <w:rPr>
          <w:spacing w:val="1"/>
        </w:rPr>
        <w:t xml:space="preserve"> </w:t>
      </w:r>
      <w:r>
        <w:t>деревья),</w:t>
      </w:r>
      <w:r>
        <w:rPr>
          <w:spacing w:val="1"/>
        </w:rPr>
        <w:t xml:space="preserve"> </w:t>
      </w:r>
      <w:r>
        <w:t>использовать</w:t>
      </w:r>
      <w:r>
        <w:rPr>
          <w:spacing w:val="1"/>
        </w:rPr>
        <w:t xml:space="preserve"> </w:t>
      </w:r>
      <w:r>
        <w:t>базовые</w:t>
      </w:r>
      <w:r>
        <w:rPr>
          <w:spacing w:val="1"/>
        </w:rPr>
        <w:t xml:space="preserve"> </w:t>
      </w:r>
      <w:r>
        <w:t>операции</w:t>
      </w:r>
      <w:r>
        <w:rPr>
          <w:spacing w:val="61"/>
        </w:rPr>
        <w:t xml:space="preserve"> </w:t>
      </w:r>
      <w:r>
        <w:t>со</w:t>
      </w:r>
      <w:r>
        <w:rPr>
          <w:spacing w:val="1"/>
        </w:rPr>
        <w:t xml:space="preserve"> </w:t>
      </w:r>
      <w:r>
        <w:t>структурами</w:t>
      </w:r>
      <w:r>
        <w:rPr>
          <w:spacing w:val="1"/>
        </w:rPr>
        <w:t xml:space="preserve"> </w:t>
      </w:r>
      <w:r>
        <w:t>данных,</w:t>
      </w:r>
      <w:r>
        <w:rPr>
          <w:spacing w:val="1"/>
        </w:rPr>
        <w:t xml:space="preserve"> </w:t>
      </w:r>
      <w:r>
        <w:t>применять</w:t>
      </w:r>
      <w:r>
        <w:rPr>
          <w:spacing w:val="1"/>
        </w:rPr>
        <w:t xml:space="preserve"> </w:t>
      </w:r>
      <w:r>
        <w:t>стандартные</w:t>
      </w:r>
      <w:r>
        <w:rPr>
          <w:spacing w:val="1"/>
        </w:rPr>
        <w:t xml:space="preserve"> </w:t>
      </w:r>
      <w:r>
        <w:t>и</w:t>
      </w:r>
      <w:r>
        <w:rPr>
          <w:spacing w:val="1"/>
        </w:rPr>
        <w:t xml:space="preserve"> </w:t>
      </w:r>
      <w:r>
        <w:t>собственные</w:t>
      </w:r>
      <w:r>
        <w:rPr>
          <w:spacing w:val="1"/>
        </w:rPr>
        <w:t xml:space="preserve"> </w:t>
      </w:r>
      <w:r>
        <w:t>подпрограммы</w:t>
      </w:r>
      <w:r>
        <w:rPr>
          <w:spacing w:val="61"/>
        </w:rPr>
        <w:t xml:space="preserve"> </w:t>
      </w:r>
      <w:r>
        <w:t>для</w:t>
      </w:r>
      <w:r>
        <w:rPr>
          <w:spacing w:val="1"/>
        </w:rPr>
        <w:t xml:space="preserve"> </w:t>
      </w:r>
      <w:r>
        <w:t>обработки числовых данных и символьных строк, использовать при разработке программ</w:t>
      </w:r>
      <w:r>
        <w:rPr>
          <w:spacing w:val="1"/>
        </w:rPr>
        <w:t xml:space="preserve"> </w:t>
      </w:r>
      <w:r>
        <w:t>библиотеки</w:t>
      </w:r>
      <w:r>
        <w:rPr>
          <w:spacing w:val="1"/>
        </w:rPr>
        <w:t xml:space="preserve"> </w:t>
      </w:r>
      <w:r>
        <w:t>подпрограмм,</w:t>
      </w:r>
      <w:r>
        <w:rPr>
          <w:spacing w:val="1"/>
        </w:rPr>
        <w:t xml:space="preserve"> </w:t>
      </w:r>
      <w:r>
        <w:t>знать</w:t>
      </w:r>
      <w:r>
        <w:rPr>
          <w:spacing w:val="1"/>
        </w:rPr>
        <w:t xml:space="preserve"> </w:t>
      </w:r>
      <w:r>
        <w:t>функциональные</w:t>
      </w:r>
      <w:r>
        <w:rPr>
          <w:spacing w:val="1"/>
        </w:rPr>
        <w:t xml:space="preserve"> </w:t>
      </w:r>
      <w:r>
        <w:t>возможности</w:t>
      </w:r>
      <w:r>
        <w:rPr>
          <w:spacing w:val="61"/>
        </w:rPr>
        <w:t xml:space="preserve"> </w:t>
      </w:r>
      <w:r>
        <w:t>инструментальных</w:t>
      </w:r>
      <w:r>
        <w:rPr>
          <w:spacing w:val="1"/>
        </w:rPr>
        <w:t xml:space="preserve"> </w:t>
      </w:r>
      <w:r>
        <w:t>средств</w:t>
      </w:r>
      <w:r>
        <w:rPr>
          <w:spacing w:val="1"/>
        </w:rPr>
        <w:t xml:space="preserve"> </w:t>
      </w:r>
      <w:r>
        <w:t>среды</w:t>
      </w:r>
      <w:r>
        <w:rPr>
          <w:spacing w:val="1"/>
        </w:rPr>
        <w:t xml:space="preserve"> </w:t>
      </w:r>
      <w:r>
        <w:t>разработки,</w:t>
      </w:r>
      <w:r>
        <w:rPr>
          <w:spacing w:val="1"/>
        </w:rPr>
        <w:t xml:space="preserve"> </w:t>
      </w:r>
      <w:r>
        <w:t>умение</w:t>
      </w:r>
      <w:r>
        <w:rPr>
          <w:spacing w:val="1"/>
        </w:rPr>
        <w:t xml:space="preserve"> </w:t>
      </w:r>
      <w:r>
        <w:t>использовать</w:t>
      </w:r>
      <w:r>
        <w:rPr>
          <w:spacing w:val="1"/>
        </w:rPr>
        <w:t xml:space="preserve"> </w:t>
      </w:r>
      <w:r>
        <w:t>средства</w:t>
      </w:r>
      <w:r>
        <w:rPr>
          <w:spacing w:val="1"/>
        </w:rPr>
        <w:t xml:space="preserve"> </w:t>
      </w:r>
      <w:r>
        <w:t>отладки</w:t>
      </w:r>
      <w:r>
        <w:rPr>
          <w:spacing w:val="1"/>
        </w:rPr>
        <w:t xml:space="preserve"> </w:t>
      </w:r>
      <w:r>
        <w:t>программ</w:t>
      </w:r>
      <w:r>
        <w:rPr>
          <w:spacing w:val="1"/>
        </w:rPr>
        <w:t xml:space="preserve"> </w:t>
      </w:r>
      <w:r>
        <w:t>в</w:t>
      </w:r>
      <w:r>
        <w:rPr>
          <w:spacing w:val="1"/>
        </w:rPr>
        <w:t xml:space="preserve"> </w:t>
      </w:r>
      <w:r>
        <w:t>среде</w:t>
      </w:r>
      <w:r>
        <w:rPr>
          <w:spacing w:val="1"/>
        </w:rPr>
        <w:t xml:space="preserve"> </w:t>
      </w:r>
      <w:r>
        <w:t>программирования,</w:t>
      </w:r>
      <w:r>
        <w:rPr>
          <w:spacing w:val="1"/>
        </w:rPr>
        <w:t xml:space="preserve"> </w:t>
      </w:r>
      <w:r>
        <w:t>умение</w:t>
      </w:r>
      <w:r>
        <w:rPr>
          <w:spacing w:val="-1"/>
        </w:rPr>
        <w:t xml:space="preserve"> </w:t>
      </w:r>
      <w:r>
        <w:t>документировать программы;</w:t>
      </w:r>
    </w:p>
    <w:p w:rsidR="00445874" w:rsidRDefault="00182F3C">
      <w:pPr>
        <w:pStyle w:val="a5"/>
        <w:ind w:left="2410" w:firstLine="0"/>
      </w:pPr>
      <w:r>
        <w:t>умение</w:t>
      </w:r>
      <w:r>
        <w:rPr>
          <w:spacing w:val="-4"/>
        </w:rPr>
        <w:t xml:space="preserve"> </w:t>
      </w:r>
      <w:r>
        <w:t>создавать</w:t>
      </w:r>
      <w:r>
        <w:rPr>
          <w:spacing w:val="-2"/>
        </w:rPr>
        <w:t xml:space="preserve"> </w:t>
      </w:r>
      <w:r>
        <w:t>веб-страницы;</w:t>
      </w:r>
    </w:p>
    <w:p w:rsidR="00445874" w:rsidRDefault="00182F3C">
      <w:pPr>
        <w:pStyle w:val="a5"/>
        <w:ind w:right="585"/>
      </w:pPr>
      <w:r>
        <w:t>владение основными сведениями о базах данных, их структуре, средствах создания</w:t>
      </w:r>
      <w:r>
        <w:rPr>
          <w:spacing w:val="1"/>
        </w:rPr>
        <w:t xml:space="preserve"> </w:t>
      </w:r>
      <w:r>
        <w:t>и работы с ними, умение использовать табличные (реляционные) базы данных (составлять</w:t>
      </w:r>
      <w:r>
        <w:rPr>
          <w:spacing w:val="-57"/>
        </w:rPr>
        <w:t xml:space="preserve"> </w:t>
      </w:r>
      <w:r>
        <w:t>запросы в базах данных, выполнять сортировку и поиск записей в базе данных, наполнять</w:t>
      </w:r>
      <w:r>
        <w:rPr>
          <w:spacing w:val="1"/>
        </w:rPr>
        <w:t xml:space="preserve"> </w:t>
      </w:r>
      <w:r>
        <w:t>разработанную</w:t>
      </w:r>
      <w:r>
        <w:rPr>
          <w:spacing w:val="-1"/>
        </w:rPr>
        <w:t xml:space="preserve"> </w:t>
      </w:r>
      <w:r>
        <w:t>базу</w:t>
      </w:r>
      <w:r>
        <w:rPr>
          <w:spacing w:val="-5"/>
        </w:rPr>
        <w:t xml:space="preserve"> </w:t>
      </w:r>
      <w:r>
        <w:t>данных) и</w:t>
      </w:r>
      <w:r>
        <w:rPr>
          <w:spacing w:val="-1"/>
        </w:rPr>
        <w:t xml:space="preserve"> </w:t>
      </w:r>
      <w:r>
        <w:t>справочные</w:t>
      </w:r>
      <w:r>
        <w:rPr>
          <w:spacing w:val="-2"/>
        </w:rPr>
        <w:t xml:space="preserve"> </w:t>
      </w:r>
      <w:r>
        <w:t>системы;</w:t>
      </w:r>
    </w:p>
    <w:p w:rsidR="00445874" w:rsidRDefault="00182F3C">
      <w:pPr>
        <w:pStyle w:val="a5"/>
        <w:ind w:right="587"/>
      </w:pPr>
      <w:r>
        <w:t>умение использовать компьютерно-математические модели для анализа объектов и</w:t>
      </w:r>
      <w:r>
        <w:rPr>
          <w:spacing w:val="1"/>
        </w:rPr>
        <w:t xml:space="preserve"> </w:t>
      </w:r>
      <w:r>
        <w:t>процессов:</w:t>
      </w:r>
      <w:r>
        <w:rPr>
          <w:spacing w:val="4"/>
        </w:rPr>
        <w:t xml:space="preserve"> </w:t>
      </w:r>
      <w:r>
        <w:t>формулировать</w:t>
      </w:r>
      <w:r>
        <w:rPr>
          <w:spacing w:val="6"/>
        </w:rPr>
        <w:t xml:space="preserve"> </w:t>
      </w:r>
      <w:r>
        <w:t>цель</w:t>
      </w:r>
      <w:r>
        <w:rPr>
          <w:spacing w:val="5"/>
        </w:rPr>
        <w:t xml:space="preserve"> </w:t>
      </w:r>
      <w:r>
        <w:t>моделирования,</w:t>
      </w:r>
      <w:r>
        <w:rPr>
          <w:spacing w:val="4"/>
        </w:rPr>
        <w:t xml:space="preserve"> </w:t>
      </w:r>
      <w:r>
        <w:t>выполнять</w:t>
      </w:r>
      <w:r>
        <w:rPr>
          <w:spacing w:val="4"/>
        </w:rPr>
        <w:t xml:space="preserve"> </w:t>
      </w:r>
      <w:r>
        <w:t>анализ</w:t>
      </w:r>
      <w:r>
        <w:rPr>
          <w:spacing w:val="5"/>
        </w:rPr>
        <w:t xml:space="preserve"> </w:t>
      </w:r>
      <w:r>
        <w:t>результатов,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1" w:firstLine="0"/>
      </w:pPr>
      <w:r>
        <w:t>полученных</w:t>
      </w:r>
      <w:r>
        <w:rPr>
          <w:spacing w:val="1"/>
        </w:rPr>
        <w:t xml:space="preserve"> </w:t>
      </w:r>
      <w:r>
        <w:t>в</w:t>
      </w:r>
      <w:r>
        <w:rPr>
          <w:spacing w:val="1"/>
        </w:rPr>
        <w:t xml:space="preserve"> </w:t>
      </w:r>
      <w:r>
        <w:t>ходе</w:t>
      </w:r>
      <w:r>
        <w:rPr>
          <w:spacing w:val="1"/>
        </w:rPr>
        <w:t xml:space="preserve"> </w:t>
      </w:r>
      <w:r>
        <w:t>моделирования,</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9"/>
        </w:rPr>
        <w:t xml:space="preserve"> </w:t>
      </w:r>
      <w:r>
        <w:t>или процессу,</w:t>
      </w:r>
      <w:r>
        <w:rPr>
          <w:spacing w:val="1"/>
        </w:rPr>
        <w:t xml:space="preserve"> </w:t>
      </w:r>
      <w:r>
        <w:t>представлять результаты</w:t>
      </w:r>
      <w:r>
        <w:rPr>
          <w:spacing w:val="-1"/>
        </w:rPr>
        <w:t xml:space="preserve"> </w:t>
      </w:r>
      <w:r>
        <w:t>моделирования в</w:t>
      </w:r>
      <w:r>
        <w:rPr>
          <w:spacing w:val="-2"/>
        </w:rPr>
        <w:t xml:space="preserve"> </w:t>
      </w:r>
      <w:r>
        <w:t>наглядном</w:t>
      </w:r>
      <w:r>
        <w:rPr>
          <w:spacing w:val="-1"/>
        </w:rPr>
        <w:t xml:space="preserve"> </w:t>
      </w:r>
      <w:r>
        <w:t>виде;</w:t>
      </w:r>
    </w:p>
    <w:p w:rsidR="00445874" w:rsidRDefault="00182F3C">
      <w:pPr>
        <w:pStyle w:val="a5"/>
        <w:ind w:right="584"/>
      </w:pPr>
      <w:r>
        <w:t>умение организовывать личное информационное пространство с использованием</w:t>
      </w:r>
      <w:r>
        <w:rPr>
          <w:spacing w:val="1"/>
        </w:rPr>
        <w:t xml:space="preserve"> </w:t>
      </w:r>
      <w:r>
        <w:t>различных средств цифровых технологий, понимание возможностей цифровых сервисов</w:t>
      </w:r>
      <w:r>
        <w:rPr>
          <w:spacing w:val="1"/>
        </w:rPr>
        <w:t xml:space="preserve"> </w:t>
      </w:r>
      <w:r>
        <w:t>государственных</w:t>
      </w:r>
      <w:r>
        <w:rPr>
          <w:spacing w:val="2"/>
        </w:rPr>
        <w:t xml:space="preserve"> </w:t>
      </w:r>
      <w:r>
        <w:t>услуг,</w:t>
      </w:r>
      <w:r>
        <w:rPr>
          <w:spacing w:val="1"/>
        </w:rPr>
        <w:t xml:space="preserve"> </w:t>
      </w:r>
      <w:r>
        <w:t>цифровых</w:t>
      </w:r>
      <w:r>
        <w:rPr>
          <w:spacing w:val="2"/>
        </w:rPr>
        <w:t xml:space="preserve"> </w:t>
      </w:r>
      <w:r>
        <w:t>образовательных</w:t>
      </w:r>
      <w:r>
        <w:rPr>
          <w:spacing w:val="1"/>
        </w:rPr>
        <w:t xml:space="preserve"> </w:t>
      </w:r>
      <w:r>
        <w:t>сервисов;</w:t>
      </w:r>
    </w:p>
    <w:p w:rsidR="00445874" w:rsidRDefault="00182F3C">
      <w:pPr>
        <w:pStyle w:val="a5"/>
        <w:ind w:right="589"/>
      </w:pPr>
      <w:r>
        <w:t>понимание основных принципов работы, возможностей и ограничения применения</w:t>
      </w:r>
      <w:r>
        <w:rPr>
          <w:spacing w:val="1"/>
        </w:rPr>
        <w:t xml:space="preserve"> </w:t>
      </w:r>
      <w:r>
        <w:t>технологий искусственного интеллекта в различных областях, наличие представлений о</w:t>
      </w:r>
      <w:r>
        <w:rPr>
          <w:spacing w:val="1"/>
        </w:rPr>
        <w:t xml:space="preserve"> </w:t>
      </w:r>
      <w:r>
        <w:t>круге</w:t>
      </w:r>
      <w:r>
        <w:rPr>
          <w:spacing w:val="1"/>
        </w:rPr>
        <w:t xml:space="preserve"> </w:t>
      </w:r>
      <w:r>
        <w:t>решаемых</w:t>
      </w:r>
      <w:r>
        <w:rPr>
          <w:spacing w:val="1"/>
        </w:rPr>
        <w:t xml:space="preserve"> </w:t>
      </w:r>
      <w:r>
        <w:t>задач</w:t>
      </w:r>
      <w:r>
        <w:rPr>
          <w:spacing w:val="1"/>
        </w:rPr>
        <w:t xml:space="preserve"> </w:t>
      </w:r>
      <w:r>
        <w:t>машинного</w:t>
      </w:r>
      <w:r>
        <w:rPr>
          <w:spacing w:val="1"/>
        </w:rPr>
        <w:t xml:space="preserve"> </w:t>
      </w:r>
      <w:r>
        <w:t>обучения</w:t>
      </w:r>
      <w:r>
        <w:rPr>
          <w:spacing w:val="1"/>
        </w:rPr>
        <w:t xml:space="preserve"> </w:t>
      </w:r>
      <w:r>
        <w:t>(распознавания,</w:t>
      </w:r>
      <w:r>
        <w:rPr>
          <w:spacing w:val="1"/>
        </w:rPr>
        <w:t xml:space="preserve"> </w:t>
      </w:r>
      <w:r>
        <w:t>классификации</w:t>
      </w:r>
      <w:r>
        <w:rPr>
          <w:spacing w:val="1"/>
        </w:rPr>
        <w:t xml:space="preserve"> </w:t>
      </w:r>
      <w:r>
        <w:t>и</w:t>
      </w:r>
      <w:r>
        <w:rPr>
          <w:spacing w:val="-57"/>
        </w:rPr>
        <w:t xml:space="preserve"> </w:t>
      </w:r>
      <w:r>
        <w:t>прогнозирования) наличие представлений об использовании информационных технологий</w:t>
      </w:r>
      <w:r>
        <w:rPr>
          <w:spacing w:val="-57"/>
        </w:rPr>
        <w:t xml:space="preserve"> </w:t>
      </w:r>
      <w:r>
        <w:t>в</w:t>
      </w:r>
      <w:r>
        <w:rPr>
          <w:spacing w:val="-2"/>
        </w:rPr>
        <w:t xml:space="preserve"> </w:t>
      </w:r>
      <w:r>
        <w:t>различных</w:t>
      </w:r>
      <w:r>
        <w:rPr>
          <w:spacing w:val="-1"/>
        </w:rPr>
        <w:t xml:space="preserve"> </w:t>
      </w:r>
      <w:r>
        <w:t>профессиональных</w:t>
      </w:r>
      <w:r>
        <w:rPr>
          <w:spacing w:val="2"/>
        </w:rPr>
        <w:t xml:space="preserve"> </w:t>
      </w:r>
      <w:r>
        <w:t>сферах.</w:t>
      </w:r>
    </w:p>
    <w:p w:rsidR="00445874" w:rsidRDefault="00182F3C" w:rsidP="006B54AE">
      <w:pPr>
        <w:pStyle w:val="1"/>
        <w:numPr>
          <w:ilvl w:val="1"/>
          <w:numId w:val="137"/>
        </w:numPr>
        <w:tabs>
          <w:tab w:val="left" w:pos="3010"/>
        </w:tabs>
        <w:spacing w:line="274" w:lineRule="exact"/>
        <w:ind w:left="3010" w:hanging="600"/>
        <w:jc w:val="both"/>
      </w:pP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1"/>
        </w:rPr>
        <w:t xml:space="preserve"> </w:t>
      </w:r>
      <w:r>
        <w:t>«Физика»</w:t>
      </w:r>
      <w:r>
        <w:rPr>
          <w:spacing w:val="-2"/>
        </w:rPr>
        <w:t xml:space="preserve"> </w:t>
      </w:r>
      <w:r>
        <w:t>(базовый</w:t>
      </w:r>
      <w:r>
        <w:rPr>
          <w:spacing w:val="-1"/>
        </w:rPr>
        <w:t xml:space="preserve"> </w:t>
      </w:r>
      <w:r>
        <w:t>уровень).</w:t>
      </w:r>
    </w:p>
    <w:p w:rsidR="00445874" w:rsidRDefault="00182F3C">
      <w:pPr>
        <w:pStyle w:val="a5"/>
        <w:ind w:right="582"/>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«Физика»</w:t>
      </w:r>
      <w:r>
        <w:rPr>
          <w:spacing w:val="1"/>
        </w:rPr>
        <w:t xml:space="preserve"> </w:t>
      </w:r>
      <w:r>
        <w:t>(базовый</w:t>
      </w:r>
      <w:r>
        <w:rPr>
          <w:spacing w:val="6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«Естественно-научные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 по физике, физика) включает пояснительную записку, содержание обучения,</w:t>
      </w:r>
      <w:r>
        <w:rPr>
          <w:spacing w:val="1"/>
        </w:rPr>
        <w:t xml:space="preserve"> </w:t>
      </w:r>
      <w:r>
        <w:t>планируемые</w:t>
      </w:r>
      <w:r>
        <w:rPr>
          <w:spacing w:val="-3"/>
        </w:rPr>
        <w:t xml:space="preserve"> </w:t>
      </w:r>
      <w:r>
        <w:t>результаты освоения программы по физике.</w:t>
      </w:r>
    </w:p>
    <w:p w:rsidR="00445874" w:rsidRDefault="00182F3C">
      <w:pPr>
        <w:pStyle w:val="a5"/>
        <w:ind w:right="585"/>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физики,</w:t>
      </w:r>
      <w:r>
        <w:rPr>
          <w:spacing w:val="1"/>
        </w:rPr>
        <w:t xml:space="preserve"> </w:t>
      </w:r>
      <w:r>
        <w:t>характеристику психологических предпосылок к его изучению обучающимися, место 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 результатов.</w:t>
      </w:r>
    </w:p>
    <w:p w:rsidR="00445874" w:rsidRDefault="00182F3C">
      <w:pPr>
        <w:pStyle w:val="a5"/>
        <w:ind w:right="592"/>
      </w:pPr>
      <w:r>
        <w:t>Содержание обучения раскрывает содержательные линии, которые 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2"/>
        </w:rPr>
        <w:t xml:space="preserve"> </w:t>
      </w:r>
      <w:r>
        <w:t>каждом</w:t>
      </w:r>
      <w:r>
        <w:rPr>
          <w:spacing w:val="-3"/>
        </w:rPr>
        <w:t xml:space="preserve"> </w:t>
      </w:r>
      <w:r>
        <w:t>классе</w:t>
      </w:r>
      <w:r>
        <w:rPr>
          <w:spacing w:val="-1"/>
        </w:rPr>
        <w:t xml:space="preserve"> </w:t>
      </w:r>
      <w:r>
        <w:t>на уровне</w:t>
      </w:r>
      <w:r>
        <w:rPr>
          <w:spacing w:val="-2"/>
        </w:rPr>
        <w:t xml:space="preserve"> </w:t>
      </w:r>
      <w:r>
        <w:t>среднего</w:t>
      </w:r>
      <w:r>
        <w:rPr>
          <w:spacing w:val="-2"/>
        </w:rPr>
        <w:t xml:space="preserve"> </w:t>
      </w:r>
      <w:r>
        <w:t>общего</w:t>
      </w:r>
      <w:r>
        <w:rPr>
          <w:spacing w:val="-2"/>
        </w:rPr>
        <w:t xml:space="preserve"> </w:t>
      </w:r>
      <w:r>
        <w:t>образования.</w:t>
      </w:r>
    </w:p>
    <w:p w:rsidR="00445874" w:rsidRDefault="00182F3C">
      <w:pPr>
        <w:pStyle w:val="a5"/>
        <w:ind w:right="594"/>
      </w:pPr>
      <w:r>
        <w:t>Планируемые результаты освоения программы по физике включают 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2"/>
        </w:rPr>
        <w:t xml:space="preserve"> </w:t>
      </w:r>
      <w:r>
        <w:t>а</w:t>
      </w:r>
      <w:r>
        <w:rPr>
          <w:spacing w:val="-2"/>
        </w:rPr>
        <w:t xml:space="preserve"> </w:t>
      </w:r>
      <w:r>
        <w:t>также</w:t>
      </w:r>
      <w:r>
        <w:rPr>
          <w:spacing w:val="-1"/>
        </w:rPr>
        <w:t xml:space="preserve"> </w:t>
      </w:r>
      <w:r>
        <w:t>предметные</w:t>
      </w:r>
      <w:r>
        <w:rPr>
          <w:spacing w:val="-4"/>
        </w:rPr>
        <w:t xml:space="preserve"> </w:t>
      </w:r>
      <w:r>
        <w:t>достижения</w:t>
      </w:r>
      <w:r>
        <w:rPr>
          <w:spacing w:val="-1"/>
        </w:rPr>
        <w:t xml:space="preserve"> </w:t>
      </w:r>
      <w:r>
        <w:t>обучающегося</w:t>
      </w:r>
      <w:r>
        <w:rPr>
          <w:spacing w:val="1"/>
        </w:rPr>
        <w:t xml:space="preserve"> </w:t>
      </w:r>
      <w:r>
        <w:t>за</w:t>
      </w:r>
      <w:r>
        <w:rPr>
          <w:spacing w:val="-2"/>
        </w:rPr>
        <w:t xml:space="preserve"> </w:t>
      </w:r>
      <w:r>
        <w:t>каждый</w:t>
      </w:r>
      <w:r>
        <w:rPr>
          <w:spacing w:val="-2"/>
        </w:rPr>
        <w:t xml:space="preserve"> </w:t>
      </w:r>
      <w:r>
        <w:t>год</w:t>
      </w:r>
      <w:r>
        <w:rPr>
          <w:spacing w:val="-2"/>
        </w:rPr>
        <w:t xml:space="preserve"> </w:t>
      </w:r>
      <w:r>
        <w:t>обучения.</w:t>
      </w:r>
    </w:p>
    <w:p w:rsidR="00445874" w:rsidRDefault="00182F3C">
      <w:pPr>
        <w:pStyle w:val="1"/>
        <w:spacing w:before="4" w:line="274" w:lineRule="exact"/>
        <w:ind w:left="2410"/>
      </w:pPr>
      <w:r>
        <w:t>Пояснительная</w:t>
      </w:r>
      <w:r>
        <w:rPr>
          <w:spacing w:val="-3"/>
        </w:rPr>
        <w:t xml:space="preserve"> </w:t>
      </w:r>
      <w:r>
        <w:t>записка.</w:t>
      </w:r>
    </w:p>
    <w:p w:rsidR="00445874" w:rsidRDefault="00182F3C">
      <w:pPr>
        <w:pStyle w:val="a5"/>
        <w:ind w:right="585"/>
      </w:pPr>
      <w:r>
        <w:t>Программа по физике базового уровня на уровне среднего общего 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СОО,</w:t>
      </w:r>
      <w:r>
        <w:rPr>
          <w:spacing w:val="1"/>
        </w:rPr>
        <w:t xml:space="preserve"> </w:t>
      </w:r>
      <w:r>
        <w:t>а</w:t>
      </w:r>
      <w:r>
        <w:rPr>
          <w:spacing w:val="1"/>
        </w:rPr>
        <w:t xml:space="preserve"> </w:t>
      </w:r>
      <w:r>
        <w:t>также</w:t>
      </w:r>
      <w:r>
        <w:rPr>
          <w:spacing w:val="1"/>
        </w:rPr>
        <w:t xml:space="preserve"> </w:t>
      </w:r>
      <w:r>
        <w:t>с</w:t>
      </w:r>
      <w:r>
        <w:rPr>
          <w:spacing w:val="61"/>
        </w:rPr>
        <w:t xml:space="preserve"> </w:t>
      </w:r>
      <w:r>
        <w:t>учётом</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57"/>
        </w:rPr>
        <w:t xml:space="preserve"> </w:t>
      </w:r>
      <w:r>
        <w:t>предмета</w:t>
      </w:r>
      <w:r>
        <w:rPr>
          <w:spacing w:val="1"/>
        </w:rPr>
        <w:t xml:space="preserve"> </w:t>
      </w:r>
      <w:r>
        <w:t>«Физика»</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 образовательные</w:t>
      </w:r>
      <w:r>
        <w:rPr>
          <w:spacing w:val="-2"/>
        </w:rPr>
        <w:t xml:space="preserve"> </w:t>
      </w:r>
      <w:r>
        <w:t>программы.</w:t>
      </w:r>
    </w:p>
    <w:p w:rsidR="00445874" w:rsidRDefault="00182F3C">
      <w:pPr>
        <w:pStyle w:val="a5"/>
        <w:ind w:right="584"/>
      </w:pPr>
      <w:r>
        <w:t>Содержание</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естественно-</w:t>
      </w:r>
      <w:r>
        <w:rPr>
          <w:spacing w:val="1"/>
        </w:rPr>
        <w:t xml:space="preserve"> </w:t>
      </w:r>
      <w:r>
        <w:t>научной картины мира обучающихся 10–11 классов при обучении их физике на базовом</w:t>
      </w:r>
      <w:r>
        <w:rPr>
          <w:spacing w:val="1"/>
        </w:rPr>
        <w:t xml:space="preserve"> </w:t>
      </w:r>
      <w:r>
        <w:t>уровне на основе системно-деятельностного подхода. Программа по физике соответствует</w:t>
      </w:r>
      <w:r>
        <w:rPr>
          <w:spacing w:val="-57"/>
        </w:rPr>
        <w:t xml:space="preserve"> </w:t>
      </w:r>
      <w:r>
        <w:t>требованиям ФГОС СОО к планируемым личностным, предметным и метапредметным</w:t>
      </w:r>
      <w:r>
        <w:rPr>
          <w:spacing w:val="1"/>
        </w:rPr>
        <w:t xml:space="preserve"> </w:t>
      </w:r>
      <w:r>
        <w:t>результатам</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учитывает</w:t>
      </w:r>
      <w:r>
        <w:rPr>
          <w:spacing w:val="1"/>
        </w:rPr>
        <w:t xml:space="preserve"> </w:t>
      </w:r>
      <w:r>
        <w:t>необходимость</w:t>
      </w:r>
      <w:r>
        <w:rPr>
          <w:spacing w:val="1"/>
        </w:rPr>
        <w:t xml:space="preserve"> </w:t>
      </w:r>
      <w:r>
        <w:t>реализации</w:t>
      </w:r>
      <w:r>
        <w:rPr>
          <w:spacing w:val="1"/>
        </w:rPr>
        <w:t xml:space="preserve"> </w:t>
      </w:r>
      <w:r>
        <w:t>межпредметных</w:t>
      </w:r>
      <w:r>
        <w:rPr>
          <w:spacing w:val="1"/>
        </w:rPr>
        <w:t xml:space="preserve"> </w:t>
      </w:r>
      <w:r>
        <w:t>связей</w:t>
      </w:r>
      <w:r>
        <w:rPr>
          <w:spacing w:val="1"/>
        </w:rPr>
        <w:t xml:space="preserve"> </w:t>
      </w:r>
      <w:r>
        <w:t>физики</w:t>
      </w:r>
      <w:r>
        <w:rPr>
          <w:spacing w:val="1"/>
        </w:rPr>
        <w:t xml:space="preserve"> </w:t>
      </w:r>
      <w:r>
        <w:t>с</w:t>
      </w:r>
      <w:r>
        <w:rPr>
          <w:spacing w:val="1"/>
        </w:rPr>
        <w:t xml:space="preserve"> </w:t>
      </w:r>
      <w:r>
        <w:t>естественно-научными</w:t>
      </w:r>
      <w:r>
        <w:rPr>
          <w:spacing w:val="1"/>
        </w:rPr>
        <w:t xml:space="preserve"> </w:t>
      </w:r>
      <w:r>
        <w:t>учебными</w:t>
      </w:r>
      <w:r>
        <w:rPr>
          <w:spacing w:val="1"/>
        </w:rPr>
        <w:t xml:space="preserve"> </w:t>
      </w:r>
      <w:r>
        <w:t>предметами.</w:t>
      </w:r>
      <w:r>
        <w:rPr>
          <w:spacing w:val="1"/>
        </w:rPr>
        <w:t xml:space="preserve"> </w:t>
      </w:r>
      <w:r>
        <w:t>В</w:t>
      </w:r>
      <w:r>
        <w:rPr>
          <w:spacing w:val="1"/>
        </w:rPr>
        <w:t xml:space="preserve"> </w:t>
      </w:r>
      <w:r>
        <w:t>ней</w:t>
      </w:r>
      <w:r>
        <w:rPr>
          <w:spacing w:val="1"/>
        </w:rPr>
        <w:t xml:space="preserve"> </w:t>
      </w:r>
      <w:r>
        <w:t>определяются</w:t>
      </w:r>
      <w:r>
        <w:rPr>
          <w:spacing w:val="1"/>
        </w:rPr>
        <w:t xml:space="preserve"> </w:t>
      </w:r>
      <w:r>
        <w:t>основные цели изучения физики на уровне среднего общего образования, планируемые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физики:</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61"/>
        </w:rPr>
        <w:t xml:space="preserve"> </w:t>
      </w:r>
      <w:r>
        <w:t>(на</w:t>
      </w:r>
      <w:r>
        <w:rPr>
          <w:spacing w:val="-57"/>
        </w:rPr>
        <w:t xml:space="preserve"> </w:t>
      </w:r>
      <w:r>
        <w:t>базовом</w:t>
      </w:r>
      <w:r>
        <w:rPr>
          <w:spacing w:val="-1"/>
        </w:rPr>
        <w:t xml:space="preserve"> </w:t>
      </w:r>
      <w:r>
        <w:t>уровне).</w:t>
      </w:r>
    </w:p>
    <w:p w:rsidR="00445874" w:rsidRDefault="00182F3C">
      <w:pPr>
        <w:pStyle w:val="a5"/>
        <w:ind w:left="2410" w:firstLine="0"/>
      </w:pPr>
      <w:r>
        <w:t>Программа</w:t>
      </w:r>
      <w:r>
        <w:rPr>
          <w:spacing w:val="-4"/>
        </w:rPr>
        <w:t xml:space="preserve"> </w:t>
      </w:r>
      <w:r>
        <w:t>по</w:t>
      </w:r>
      <w:r>
        <w:rPr>
          <w:spacing w:val="-3"/>
        </w:rPr>
        <w:t xml:space="preserve"> </w:t>
      </w:r>
      <w:r>
        <w:t>физике</w:t>
      </w:r>
      <w:r>
        <w:rPr>
          <w:spacing w:val="-4"/>
        </w:rPr>
        <w:t xml:space="preserve"> </w:t>
      </w:r>
      <w:r>
        <w:t>включает:</w:t>
      </w:r>
    </w:p>
    <w:p w:rsidR="00445874" w:rsidRDefault="00182F3C">
      <w:pPr>
        <w:pStyle w:val="a5"/>
        <w:ind w:right="585"/>
      </w:pPr>
      <w:r>
        <w:t>Планируемые результаты освоения курса физики на базовом уровне, в том числе</w:t>
      </w:r>
      <w:r>
        <w:rPr>
          <w:spacing w:val="1"/>
        </w:rPr>
        <w:t xml:space="preserve"> </w:t>
      </w:r>
      <w:r>
        <w:t>предметные</w:t>
      </w:r>
      <w:r>
        <w:rPr>
          <w:spacing w:val="-3"/>
        </w:rPr>
        <w:t xml:space="preserve"> </w:t>
      </w:r>
      <w:r>
        <w:t>результаты</w:t>
      </w:r>
      <w:r>
        <w:rPr>
          <w:spacing w:val="2"/>
        </w:rPr>
        <w:t xml:space="preserve"> </w:t>
      </w:r>
      <w:r>
        <w:t>по годам</w:t>
      </w:r>
      <w:r>
        <w:rPr>
          <w:spacing w:val="-2"/>
        </w:rPr>
        <w:t xml:space="preserve"> </w:t>
      </w:r>
      <w:r>
        <w:t>обучения;</w:t>
      </w:r>
    </w:p>
    <w:p w:rsidR="00445874" w:rsidRDefault="00182F3C">
      <w:pPr>
        <w:pStyle w:val="a5"/>
        <w:ind w:left="2410" w:firstLine="0"/>
      </w:pPr>
      <w:r>
        <w:t>Содержание</w:t>
      </w:r>
      <w:r>
        <w:rPr>
          <w:spacing w:val="-2"/>
        </w:rPr>
        <w:t xml:space="preserve"> </w:t>
      </w:r>
      <w:r>
        <w:t>учебного</w:t>
      </w:r>
      <w:r>
        <w:rPr>
          <w:spacing w:val="-3"/>
        </w:rPr>
        <w:t xml:space="preserve"> </w:t>
      </w:r>
      <w:r>
        <w:t>предмета</w:t>
      </w:r>
      <w:r>
        <w:rPr>
          <w:spacing w:val="1"/>
        </w:rPr>
        <w:t xml:space="preserve"> </w:t>
      </w:r>
      <w:r>
        <w:t>«Физика»</w:t>
      </w:r>
      <w:r>
        <w:rPr>
          <w:spacing w:val="-10"/>
        </w:rPr>
        <w:t xml:space="preserve"> </w:t>
      </w:r>
      <w:r>
        <w:t>по</w:t>
      </w:r>
      <w:r>
        <w:rPr>
          <w:spacing w:val="-3"/>
        </w:rPr>
        <w:t xml:space="preserve"> </w:t>
      </w:r>
      <w:r>
        <w:t>годам</w:t>
      </w:r>
      <w:r>
        <w:rPr>
          <w:spacing w:val="-5"/>
        </w:rPr>
        <w:t xml:space="preserve"> </w:t>
      </w:r>
      <w:r>
        <w:t>обучения;</w:t>
      </w:r>
    </w:p>
    <w:p w:rsidR="00445874" w:rsidRDefault="00182F3C">
      <w:pPr>
        <w:pStyle w:val="a5"/>
        <w:ind w:right="582"/>
      </w:pPr>
      <w:r>
        <w:t>Программа</w:t>
      </w:r>
      <w:r>
        <w:rPr>
          <w:spacing w:val="1"/>
        </w:rPr>
        <w:t xml:space="preserve"> </w:t>
      </w:r>
      <w:r>
        <w:t>по</w:t>
      </w:r>
      <w:r>
        <w:rPr>
          <w:spacing w:val="1"/>
        </w:rPr>
        <w:t xml:space="preserve"> </w:t>
      </w:r>
      <w:r>
        <w:t>физике</w:t>
      </w:r>
      <w:r>
        <w:rPr>
          <w:spacing w:val="1"/>
        </w:rPr>
        <w:t xml:space="preserve"> </w:t>
      </w:r>
      <w:r>
        <w:t>может</w:t>
      </w:r>
      <w:r>
        <w:rPr>
          <w:spacing w:val="1"/>
        </w:rPr>
        <w:t xml:space="preserve"> </w:t>
      </w:r>
      <w:r>
        <w:t>быть</w:t>
      </w:r>
      <w:r>
        <w:rPr>
          <w:spacing w:val="1"/>
        </w:rPr>
        <w:t xml:space="preserve"> </w:t>
      </w:r>
      <w:r>
        <w:t>использована</w:t>
      </w:r>
      <w:r>
        <w:rPr>
          <w:spacing w:val="1"/>
        </w:rPr>
        <w:t xml:space="preserve"> </w:t>
      </w:r>
      <w:r>
        <w:t>учителями</w:t>
      </w:r>
      <w:r>
        <w:rPr>
          <w:spacing w:val="1"/>
        </w:rPr>
        <w:t xml:space="preserve"> </w:t>
      </w:r>
      <w:r>
        <w:t>как</w:t>
      </w:r>
      <w:r>
        <w:rPr>
          <w:spacing w:val="1"/>
        </w:rPr>
        <w:t xml:space="preserve"> </w:t>
      </w:r>
      <w:r>
        <w:t>основа</w:t>
      </w:r>
      <w:r>
        <w:rPr>
          <w:spacing w:val="1"/>
        </w:rPr>
        <w:t xml:space="preserve"> </w:t>
      </w:r>
      <w:r>
        <w:t>для</w:t>
      </w:r>
      <w:r>
        <w:rPr>
          <w:spacing w:val="1"/>
        </w:rPr>
        <w:t xml:space="preserve"> </w:t>
      </w:r>
      <w:r>
        <w:t>составления своих рабочих программ. При разработке рабочей программы в тематическом</w:t>
      </w:r>
      <w:r>
        <w:rPr>
          <w:spacing w:val="-57"/>
        </w:rPr>
        <w:t xml:space="preserve"> </w:t>
      </w:r>
      <w:r>
        <w:t>планировании должны быть учтены возможности использования электронных (цифровых)</w:t>
      </w:r>
      <w:r>
        <w:rPr>
          <w:spacing w:val="-57"/>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(мультимедийные</w:t>
      </w:r>
      <w:r>
        <w:rPr>
          <w:spacing w:val="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1"/>
        </w:rPr>
        <w:t xml:space="preserve"> </w:t>
      </w:r>
      <w:r>
        <w:t>игровые</w:t>
      </w:r>
      <w:r>
        <w:rPr>
          <w:spacing w:val="1"/>
        </w:rPr>
        <w:t xml:space="preserve"> </w:t>
      </w:r>
      <w:r>
        <w:t>программы,</w:t>
      </w:r>
      <w:r>
        <w:rPr>
          <w:spacing w:val="1"/>
        </w:rPr>
        <w:t xml:space="preserve"> </w:t>
      </w:r>
      <w:r>
        <w:t>коллекции</w:t>
      </w:r>
      <w:r>
        <w:rPr>
          <w:spacing w:val="1"/>
        </w:rPr>
        <w:t xml:space="preserve"> </w:t>
      </w:r>
      <w:r>
        <w:t>цифровых</w:t>
      </w:r>
      <w:r>
        <w:rPr>
          <w:spacing w:val="1"/>
        </w:rPr>
        <w:t xml:space="preserve"> </w:t>
      </w:r>
      <w:r>
        <w:t>образовательных ресурсов), реализующими дидактические возможности информационно-</w:t>
      </w:r>
      <w:r>
        <w:rPr>
          <w:spacing w:val="1"/>
        </w:rPr>
        <w:t xml:space="preserve"> </w:t>
      </w:r>
      <w:r>
        <w:t>коммуникационных</w:t>
      </w:r>
      <w:r>
        <w:rPr>
          <w:spacing w:val="23"/>
        </w:rPr>
        <w:t xml:space="preserve"> </w:t>
      </w:r>
      <w:r>
        <w:t>технологий,</w:t>
      </w:r>
      <w:r>
        <w:rPr>
          <w:spacing w:val="22"/>
        </w:rPr>
        <w:t xml:space="preserve"> </w:t>
      </w:r>
      <w:r>
        <w:t>содержание</w:t>
      </w:r>
      <w:r>
        <w:rPr>
          <w:spacing w:val="21"/>
        </w:rPr>
        <w:t xml:space="preserve"> </w:t>
      </w:r>
      <w:r>
        <w:t>которых</w:t>
      </w:r>
      <w:r>
        <w:rPr>
          <w:spacing w:val="22"/>
        </w:rPr>
        <w:t xml:space="preserve"> </w:t>
      </w:r>
      <w:r>
        <w:t>соответствует</w:t>
      </w:r>
      <w:r>
        <w:rPr>
          <w:spacing w:val="24"/>
        </w:rPr>
        <w:t xml:space="preserve"> </w:t>
      </w:r>
      <w:r>
        <w:t>законодательству</w:t>
      </w:r>
      <w:r>
        <w:rPr>
          <w:spacing w:val="15"/>
        </w:rPr>
        <w:t xml:space="preserve"> </w:t>
      </w:r>
      <w:r>
        <w:t>об</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jc w:val="left"/>
      </w:pPr>
      <w:r>
        <w:t>образовании.</w:t>
      </w:r>
    </w:p>
    <w:p w:rsidR="00445874" w:rsidRDefault="00182F3C">
      <w:pPr>
        <w:pStyle w:val="a5"/>
        <w:ind w:right="585"/>
      </w:pPr>
      <w:r>
        <w:t>Программа</w:t>
      </w:r>
      <w:r>
        <w:rPr>
          <w:spacing w:val="1"/>
        </w:rPr>
        <w:t xml:space="preserve"> </w:t>
      </w:r>
      <w:r>
        <w:t>по</w:t>
      </w:r>
      <w:r>
        <w:rPr>
          <w:spacing w:val="1"/>
        </w:rPr>
        <w:t xml:space="preserve"> </w:t>
      </w:r>
      <w:r>
        <w:t>физик</w:t>
      </w:r>
      <w:r>
        <w:rPr>
          <w:spacing w:val="1"/>
        </w:rPr>
        <w:t xml:space="preserve"> </w:t>
      </w:r>
      <w:r>
        <w:t>предоставляет</w:t>
      </w:r>
      <w:r>
        <w:rPr>
          <w:spacing w:val="1"/>
        </w:rPr>
        <w:t xml:space="preserve"> </w:t>
      </w:r>
      <w:r>
        <w:t>возможность</w:t>
      </w:r>
      <w:r>
        <w:rPr>
          <w:spacing w:val="1"/>
        </w:rPr>
        <w:t xml:space="preserve"> </w:t>
      </w:r>
      <w:r>
        <w:t>для</w:t>
      </w:r>
      <w:r>
        <w:rPr>
          <w:spacing w:val="1"/>
        </w:rPr>
        <w:t xml:space="preserve"> </w:t>
      </w:r>
      <w:r>
        <w:t>реализации</w:t>
      </w:r>
      <w:r>
        <w:rPr>
          <w:spacing w:val="1"/>
        </w:rPr>
        <w:t xml:space="preserve"> </w:t>
      </w:r>
      <w:r>
        <w:t>различных</w:t>
      </w:r>
      <w:r>
        <w:rPr>
          <w:spacing w:val="1"/>
        </w:rPr>
        <w:t xml:space="preserve"> </w:t>
      </w:r>
      <w:r>
        <w:t>методических</w:t>
      </w:r>
      <w:r>
        <w:rPr>
          <w:spacing w:val="1"/>
        </w:rPr>
        <w:t xml:space="preserve"> </w:t>
      </w:r>
      <w:r>
        <w:t>подходов</w:t>
      </w:r>
      <w:r>
        <w:rPr>
          <w:spacing w:val="1"/>
        </w:rPr>
        <w:t xml:space="preserve"> </w:t>
      </w:r>
      <w:r>
        <w:t>к</w:t>
      </w:r>
      <w:r>
        <w:rPr>
          <w:spacing w:val="1"/>
        </w:rPr>
        <w:t xml:space="preserve"> </w:t>
      </w:r>
      <w:r>
        <w:t>организации</w:t>
      </w:r>
      <w:r>
        <w:rPr>
          <w:spacing w:val="1"/>
        </w:rPr>
        <w:t xml:space="preserve"> </w:t>
      </w:r>
      <w:r>
        <w:t>обучения</w:t>
      </w:r>
      <w:r>
        <w:rPr>
          <w:spacing w:val="1"/>
        </w:rPr>
        <w:t xml:space="preserve"> </w:t>
      </w:r>
      <w:r>
        <w:t>физике</w:t>
      </w:r>
      <w:r>
        <w:rPr>
          <w:spacing w:val="1"/>
        </w:rPr>
        <w:t xml:space="preserve"> </w:t>
      </w:r>
      <w:r>
        <w:t>при</w:t>
      </w:r>
      <w:r>
        <w:rPr>
          <w:spacing w:val="1"/>
        </w:rPr>
        <w:t xml:space="preserve"> </w:t>
      </w:r>
      <w:r>
        <w:t>условии</w:t>
      </w:r>
      <w:r>
        <w:rPr>
          <w:spacing w:val="1"/>
        </w:rPr>
        <w:t xml:space="preserve"> </w:t>
      </w:r>
      <w:r>
        <w:t>сохранения</w:t>
      </w:r>
      <w:r>
        <w:rPr>
          <w:spacing w:val="-57"/>
        </w:rPr>
        <w:t xml:space="preserve"> </w:t>
      </w:r>
      <w:r>
        <w:t>обязательной</w:t>
      </w:r>
      <w:r>
        <w:rPr>
          <w:spacing w:val="-1"/>
        </w:rPr>
        <w:t xml:space="preserve"> </w:t>
      </w:r>
      <w:r>
        <w:t>части</w:t>
      </w:r>
      <w:r>
        <w:rPr>
          <w:spacing w:val="1"/>
        </w:rPr>
        <w:t xml:space="preserve"> </w:t>
      </w:r>
      <w:r>
        <w:t>содержания курса.</w:t>
      </w:r>
    </w:p>
    <w:p w:rsidR="00445874" w:rsidRDefault="00182F3C">
      <w:pPr>
        <w:pStyle w:val="a5"/>
        <w:ind w:right="582"/>
      </w:pPr>
      <w:r>
        <w:t>Физика</w:t>
      </w:r>
      <w:r>
        <w:rPr>
          <w:spacing w:val="1"/>
        </w:rPr>
        <w:t xml:space="preserve"> </w:t>
      </w:r>
      <w:r>
        <w:t>как</w:t>
      </w:r>
      <w:r>
        <w:rPr>
          <w:spacing w:val="1"/>
        </w:rPr>
        <w:t xml:space="preserve"> </w:t>
      </w:r>
      <w:r>
        <w:t>наука</w:t>
      </w:r>
      <w:r>
        <w:rPr>
          <w:spacing w:val="1"/>
        </w:rPr>
        <w:t xml:space="preserve"> </w:t>
      </w:r>
      <w:r>
        <w:t>о</w:t>
      </w:r>
      <w:r>
        <w:rPr>
          <w:spacing w:val="1"/>
        </w:rPr>
        <w:t xml:space="preserve"> </w:t>
      </w:r>
      <w:r>
        <w:t>наиболее</w:t>
      </w:r>
      <w:r>
        <w:rPr>
          <w:spacing w:val="1"/>
        </w:rPr>
        <w:t xml:space="preserve"> </w:t>
      </w:r>
      <w:r>
        <w:t>общих</w:t>
      </w:r>
      <w:r>
        <w:rPr>
          <w:spacing w:val="1"/>
        </w:rPr>
        <w:t xml:space="preserve"> </w:t>
      </w:r>
      <w:r>
        <w:t>законах</w:t>
      </w:r>
      <w:r>
        <w:rPr>
          <w:spacing w:val="1"/>
        </w:rPr>
        <w:t xml:space="preserve"> </w:t>
      </w:r>
      <w:r>
        <w:t>природы,</w:t>
      </w:r>
      <w:r>
        <w:rPr>
          <w:spacing w:val="1"/>
        </w:rPr>
        <w:t xml:space="preserve"> </w:t>
      </w:r>
      <w:r>
        <w:t>выступая</w:t>
      </w:r>
      <w:r>
        <w:rPr>
          <w:spacing w:val="1"/>
        </w:rPr>
        <w:t xml:space="preserve"> </w:t>
      </w:r>
      <w:r>
        <w:t>в</w:t>
      </w:r>
      <w:r>
        <w:rPr>
          <w:spacing w:val="60"/>
        </w:rPr>
        <w:t xml:space="preserve"> </w:t>
      </w:r>
      <w:r>
        <w:t>качестве</w:t>
      </w:r>
      <w:r>
        <w:rPr>
          <w:spacing w:val="1"/>
        </w:rPr>
        <w:t xml:space="preserve"> </w:t>
      </w:r>
      <w:r>
        <w:t>учебного</w:t>
      </w:r>
      <w:r>
        <w:rPr>
          <w:spacing w:val="1"/>
        </w:rPr>
        <w:t xml:space="preserve"> </w:t>
      </w:r>
      <w:r>
        <w:t>предмета</w:t>
      </w:r>
      <w:r>
        <w:rPr>
          <w:spacing w:val="1"/>
        </w:rPr>
        <w:t xml:space="preserve"> </w:t>
      </w:r>
      <w:r>
        <w:t>в</w:t>
      </w:r>
      <w:r>
        <w:rPr>
          <w:spacing w:val="1"/>
        </w:rPr>
        <w:t xml:space="preserve"> </w:t>
      </w:r>
      <w:r>
        <w:t>школе,</w:t>
      </w:r>
      <w:r>
        <w:rPr>
          <w:spacing w:val="1"/>
        </w:rPr>
        <w:t xml:space="preserve"> </w:t>
      </w:r>
      <w:r>
        <w:t>вносит</w:t>
      </w:r>
      <w:r>
        <w:rPr>
          <w:spacing w:val="1"/>
        </w:rPr>
        <w:t xml:space="preserve"> </w:t>
      </w:r>
      <w:r>
        <w:t>существенный</w:t>
      </w:r>
      <w:r>
        <w:rPr>
          <w:spacing w:val="1"/>
        </w:rPr>
        <w:t xml:space="preserve"> </w:t>
      </w:r>
      <w:r>
        <w:t>вклад</w:t>
      </w:r>
      <w:r>
        <w:rPr>
          <w:spacing w:val="1"/>
        </w:rPr>
        <w:t xml:space="preserve"> </w:t>
      </w:r>
      <w:r>
        <w:t>в</w:t>
      </w:r>
      <w:r>
        <w:rPr>
          <w:spacing w:val="1"/>
        </w:rPr>
        <w:t xml:space="preserve"> </w:t>
      </w:r>
      <w:r>
        <w:t>систему</w:t>
      </w:r>
      <w:r>
        <w:rPr>
          <w:spacing w:val="1"/>
        </w:rPr>
        <w:t xml:space="preserve"> </w:t>
      </w:r>
      <w:r>
        <w:t>знаний</w:t>
      </w:r>
      <w:r>
        <w:rPr>
          <w:spacing w:val="61"/>
        </w:rPr>
        <w:t xml:space="preserve"> </w:t>
      </w:r>
      <w:r>
        <w:t>об</w:t>
      </w:r>
      <w:r>
        <w:rPr>
          <w:spacing w:val="1"/>
        </w:rPr>
        <w:t xml:space="preserve"> </w:t>
      </w:r>
      <w:r>
        <w:t>окружающем</w:t>
      </w:r>
      <w:r>
        <w:rPr>
          <w:spacing w:val="1"/>
        </w:rPr>
        <w:t xml:space="preserve"> </w:t>
      </w:r>
      <w:r>
        <w:t>мире.</w:t>
      </w:r>
      <w:r>
        <w:rPr>
          <w:spacing w:val="1"/>
        </w:rPr>
        <w:t xml:space="preserve"> </w:t>
      </w:r>
      <w:r>
        <w:t>Школьный</w:t>
      </w:r>
      <w:r>
        <w:rPr>
          <w:spacing w:val="1"/>
        </w:rPr>
        <w:t xml:space="preserve"> </w:t>
      </w:r>
      <w:r>
        <w:t>курс</w:t>
      </w:r>
      <w:r>
        <w:rPr>
          <w:spacing w:val="1"/>
        </w:rPr>
        <w:t xml:space="preserve"> </w:t>
      </w:r>
      <w:r>
        <w:t>физики</w:t>
      </w:r>
      <w:r>
        <w:rPr>
          <w:spacing w:val="1"/>
        </w:rPr>
        <w:t xml:space="preserve"> </w:t>
      </w:r>
      <w:r>
        <w:t>–</w:t>
      </w:r>
      <w:r>
        <w:rPr>
          <w:spacing w:val="1"/>
        </w:rPr>
        <w:t xml:space="preserve"> </w:t>
      </w:r>
      <w:r>
        <w:t>системообразующий</w:t>
      </w:r>
      <w:r>
        <w:rPr>
          <w:spacing w:val="1"/>
        </w:rPr>
        <w:t xml:space="preserve"> </w:t>
      </w:r>
      <w:r>
        <w:t>для</w:t>
      </w:r>
      <w:r>
        <w:rPr>
          <w:spacing w:val="1"/>
        </w:rPr>
        <w:t xml:space="preserve"> </w:t>
      </w:r>
      <w:r>
        <w:t>естественно-</w:t>
      </w:r>
      <w:r>
        <w:rPr>
          <w:spacing w:val="1"/>
        </w:rPr>
        <w:t xml:space="preserve"> </w:t>
      </w:r>
      <w:r>
        <w:t>научных учебных предметов, поскольку физические законы лежат в основе процессов и</w:t>
      </w:r>
      <w:r>
        <w:rPr>
          <w:spacing w:val="1"/>
        </w:rPr>
        <w:t xml:space="preserve"> </w:t>
      </w:r>
      <w:r>
        <w:t>явлений,</w:t>
      </w:r>
      <w:r>
        <w:rPr>
          <w:spacing w:val="1"/>
        </w:rPr>
        <w:t xml:space="preserve"> </w:t>
      </w:r>
      <w:r>
        <w:t>изучаемых</w:t>
      </w:r>
      <w:r>
        <w:rPr>
          <w:spacing w:val="1"/>
        </w:rPr>
        <w:t xml:space="preserve"> </w:t>
      </w:r>
      <w:r>
        <w:t>химией,</w:t>
      </w:r>
      <w:r>
        <w:rPr>
          <w:spacing w:val="1"/>
        </w:rPr>
        <w:t xml:space="preserve"> </w:t>
      </w:r>
      <w:r>
        <w:t>биологией,</w:t>
      </w:r>
      <w:r>
        <w:rPr>
          <w:spacing w:val="1"/>
        </w:rPr>
        <w:t xml:space="preserve"> </w:t>
      </w:r>
      <w:r>
        <w:t>физической</w:t>
      </w:r>
      <w:r>
        <w:rPr>
          <w:spacing w:val="1"/>
        </w:rPr>
        <w:t xml:space="preserve"> </w:t>
      </w:r>
      <w:r>
        <w:t>географией</w:t>
      </w:r>
      <w:r>
        <w:rPr>
          <w:spacing w:val="1"/>
        </w:rPr>
        <w:t xml:space="preserve"> </w:t>
      </w:r>
      <w:r>
        <w:t>и</w:t>
      </w:r>
      <w:r>
        <w:rPr>
          <w:spacing w:val="1"/>
        </w:rPr>
        <w:t xml:space="preserve"> </w:t>
      </w:r>
      <w:r>
        <w:t>астрономией.</w:t>
      </w:r>
      <w:r>
        <w:rPr>
          <w:spacing w:val="1"/>
        </w:rPr>
        <w:t xml:space="preserve"> </w:t>
      </w:r>
      <w:r>
        <w:t>Использование</w:t>
      </w:r>
      <w:r>
        <w:rPr>
          <w:spacing w:val="1"/>
        </w:rPr>
        <w:t xml:space="preserve"> </w:t>
      </w:r>
      <w:r>
        <w:t>и</w:t>
      </w:r>
      <w:r>
        <w:rPr>
          <w:spacing w:val="1"/>
        </w:rPr>
        <w:t xml:space="preserve"> </w:t>
      </w:r>
      <w:r>
        <w:t>активное</w:t>
      </w:r>
      <w:r>
        <w:rPr>
          <w:spacing w:val="1"/>
        </w:rPr>
        <w:t xml:space="preserve"> </w:t>
      </w:r>
      <w:r>
        <w:t>применение</w:t>
      </w:r>
      <w:r>
        <w:rPr>
          <w:spacing w:val="1"/>
        </w:rPr>
        <w:t xml:space="preserve"> </w:t>
      </w:r>
      <w:r>
        <w:t>физических</w:t>
      </w:r>
      <w:r>
        <w:rPr>
          <w:spacing w:val="1"/>
        </w:rPr>
        <w:t xml:space="preserve"> </w:t>
      </w:r>
      <w:r>
        <w:t>знаний</w:t>
      </w:r>
      <w:r>
        <w:rPr>
          <w:spacing w:val="1"/>
        </w:rPr>
        <w:t xml:space="preserve"> </w:t>
      </w:r>
      <w:r>
        <w:t>определяет</w:t>
      </w:r>
      <w:r>
        <w:rPr>
          <w:spacing w:val="1"/>
        </w:rPr>
        <w:t xml:space="preserve"> </w:t>
      </w:r>
      <w:r>
        <w:t>характер</w:t>
      </w:r>
      <w:r>
        <w:rPr>
          <w:spacing w:val="60"/>
        </w:rPr>
        <w:t xml:space="preserve"> </w:t>
      </w:r>
      <w:r>
        <w:t>и</w:t>
      </w:r>
      <w:r>
        <w:rPr>
          <w:spacing w:val="1"/>
        </w:rPr>
        <w:t xml:space="preserve"> </w:t>
      </w:r>
      <w:r>
        <w:t>развитие разнообразных технологий в сфере энергетики, транспорта, освоения космоса,</w:t>
      </w:r>
      <w:r>
        <w:rPr>
          <w:spacing w:val="1"/>
        </w:rPr>
        <w:t xml:space="preserve"> </w:t>
      </w:r>
      <w:r>
        <w:t>получения новых материалов с заданными свойствами и других. Изучение физики вносит</w:t>
      </w:r>
      <w:r>
        <w:rPr>
          <w:spacing w:val="1"/>
        </w:rPr>
        <w:t xml:space="preserve"> </w:t>
      </w:r>
      <w:r>
        <w:t>основной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обучающихся,</w:t>
      </w:r>
      <w:r>
        <w:rPr>
          <w:spacing w:val="1"/>
        </w:rPr>
        <w:t xml:space="preserve"> </w:t>
      </w:r>
      <w:r>
        <w:t>в</w:t>
      </w:r>
      <w:r>
        <w:rPr>
          <w:spacing w:val="1"/>
        </w:rPr>
        <w:t xml:space="preserve"> </w:t>
      </w:r>
      <w:r>
        <w:t>формирование умений применять научный метод познания при выполнении ими учебных</w:t>
      </w:r>
      <w:r>
        <w:rPr>
          <w:spacing w:val="1"/>
        </w:rPr>
        <w:t xml:space="preserve"> </w:t>
      </w:r>
      <w:r>
        <w:t>исследований.</w:t>
      </w:r>
    </w:p>
    <w:p w:rsidR="00445874" w:rsidRDefault="00182F3C">
      <w:pPr>
        <w:pStyle w:val="a5"/>
        <w:spacing w:before="1"/>
        <w:ind w:right="584"/>
      </w:pPr>
      <w:r>
        <w:t>В основу курса физики для уровня среднего общего образования положен ряд идей,</w:t>
      </w:r>
      <w:r>
        <w:rPr>
          <w:spacing w:val="-57"/>
        </w:rPr>
        <w:t xml:space="preserve"> </w:t>
      </w:r>
      <w:r>
        <w:t>которые</w:t>
      </w:r>
      <w:r>
        <w:rPr>
          <w:spacing w:val="-2"/>
        </w:rPr>
        <w:t xml:space="preserve"> </w:t>
      </w:r>
      <w:r>
        <w:t>можно рассматривать</w:t>
      </w:r>
      <w:r>
        <w:rPr>
          <w:spacing w:val="1"/>
        </w:rPr>
        <w:t xml:space="preserve"> </w:t>
      </w:r>
      <w:r>
        <w:t>как</w:t>
      </w:r>
      <w:r>
        <w:rPr>
          <w:spacing w:val="-2"/>
        </w:rPr>
        <w:t xml:space="preserve"> </w:t>
      </w:r>
      <w:r>
        <w:t>принципы</w:t>
      </w:r>
      <w:r>
        <w:rPr>
          <w:spacing w:val="-3"/>
        </w:rPr>
        <w:t xml:space="preserve"> </w:t>
      </w:r>
      <w:r>
        <w:t>его</w:t>
      </w:r>
      <w:r>
        <w:rPr>
          <w:spacing w:val="-1"/>
        </w:rPr>
        <w:t xml:space="preserve"> </w:t>
      </w:r>
      <w:r>
        <w:t>построения.</w:t>
      </w:r>
    </w:p>
    <w:p w:rsidR="00445874" w:rsidRDefault="00182F3C">
      <w:pPr>
        <w:pStyle w:val="a5"/>
        <w:ind w:right="587"/>
      </w:pPr>
      <w:r>
        <w:t>Идея целостности. В соответствии с ней курс является логически завершённым, он</w:t>
      </w:r>
      <w:r>
        <w:rPr>
          <w:spacing w:val="1"/>
        </w:rPr>
        <w:t xml:space="preserve"> </w:t>
      </w:r>
      <w:r>
        <w:t>содержит материал из всех разделов физики, включает как вопросы классической, так и</w:t>
      </w:r>
      <w:r>
        <w:rPr>
          <w:spacing w:val="1"/>
        </w:rPr>
        <w:t xml:space="preserve"> </w:t>
      </w:r>
      <w:r>
        <w:t>современной</w:t>
      </w:r>
      <w:r>
        <w:rPr>
          <w:spacing w:val="-1"/>
        </w:rPr>
        <w:t xml:space="preserve"> </w:t>
      </w:r>
      <w:r>
        <w:t>физики.</w:t>
      </w:r>
    </w:p>
    <w:p w:rsidR="00445874" w:rsidRDefault="00182F3C">
      <w:pPr>
        <w:pStyle w:val="a5"/>
        <w:ind w:right="584"/>
      </w:pPr>
      <w:r>
        <w:t>Идея</w:t>
      </w:r>
      <w:r>
        <w:rPr>
          <w:spacing w:val="1"/>
        </w:rPr>
        <w:t xml:space="preserve"> </w:t>
      </w:r>
      <w:r>
        <w:t>генерализации.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ней</w:t>
      </w:r>
      <w:r>
        <w:rPr>
          <w:spacing w:val="1"/>
        </w:rPr>
        <w:t xml:space="preserve"> </w:t>
      </w:r>
      <w:r>
        <w:t>материал</w:t>
      </w:r>
      <w:r>
        <w:rPr>
          <w:spacing w:val="1"/>
        </w:rPr>
        <w:t xml:space="preserve"> </w:t>
      </w:r>
      <w:r>
        <w:t>курса</w:t>
      </w:r>
      <w:r>
        <w:rPr>
          <w:spacing w:val="1"/>
        </w:rPr>
        <w:t xml:space="preserve"> </w:t>
      </w:r>
      <w:r>
        <w:t>физики</w:t>
      </w:r>
      <w:r>
        <w:rPr>
          <w:spacing w:val="60"/>
        </w:rPr>
        <w:t xml:space="preserve"> </w:t>
      </w:r>
      <w:r>
        <w:t>объединён</w:t>
      </w:r>
      <w:r>
        <w:rPr>
          <w:spacing w:val="1"/>
        </w:rPr>
        <w:t xml:space="preserve"> </w:t>
      </w:r>
      <w:r>
        <w:t>вокруг физических теорий. Ведущим в курсе является формирование представлений о</w:t>
      </w:r>
      <w:r>
        <w:rPr>
          <w:spacing w:val="1"/>
        </w:rPr>
        <w:t xml:space="preserve"> </w:t>
      </w:r>
      <w:r>
        <w:t>структурных</w:t>
      </w:r>
      <w:r>
        <w:rPr>
          <w:spacing w:val="2"/>
        </w:rPr>
        <w:t xml:space="preserve"> </w:t>
      </w:r>
      <w:r>
        <w:t>уровнях</w:t>
      </w:r>
      <w:r>
        <w:rPr>
          <w:spacing w:val="2"/>
        </w:rPr>
        <w:t xml:space="preserve"> </w:t>
      </w:r>
      <w:r>
        <w:t>материи, веществе</w:t>
      </w:r>
      <w:r>
        <w:rPr>
          <w:spacing w:val="-2"/>
        </w:rPr>
        <w:t xml:space="preserve"> </w:t>
      </w:r>
      <w:r>
        <w:t>и поле.</w:t>
      </w:r>
    </w:p>
    <w:p w:rsidR="00445874" w:rsidRDefault="00182F3C">
      <w:pPr>
        <w:pStyle w:val="a5"/>
        <w:ind w:right="581"/>
      </w:pPr>
      <w:r>
        <w:t>Идея</w:t>
      </w:r>
      <w:r>
        <w:rPr>
          <w:spacing w:val="1"/>
        </w:rPr>
        <w:t xml:space="preserve"> </w:t>
      </w:r>
      <w:r>
        <w:t>гуманитаризации.</w:t>
      </w:r>
      <w:r>
        <w:rPr>
          <w:spacing w:val="1"/>
        </w:rPr>
        <w:t xml:space="preserve"> </w:t>
      </w:r>
      <w:r>
        <w:t>Реализация</w:t>
      </w:r>
      <w:r>
        <w:rPr>
          <w:spacing w:val="1"/>
        </w:rPr>
        <w:t xml:space="preserve"> </w:t>
      </w:r>
      <w:r>
        <w:t>идеи</w:t>
      </w:r>
      <w:r>
        <w:rPr>
          <w:spacing w:val="1"/>
        </w:rPr>
        <w:t xml:space="preserve"> </w:t>
      </w:r>
      <w:r>
        <w:t>предполагает</w:t>
      </w:r>
      <w:r>
        <w:rPr>
          <w:spacing w:val="1"/>
        </w:rPr>
        <w:t xml:space="preserve"> </w:t>
      </w:r>
      <w:r>
        <w:t>использование</w:t>
      </w:r>
      <w:r>
        <w:rPr>
          <w:spacing w:val="1"/>
        </w:rPr>
        <w:t xml:space="preserve"> </w:t>
      </w:r>
      <w:r>
        <w:t>гуманитарного</w:t>
      </w:r>
      <w:r>
        <w:rPr>
          <w:spacing w:val="1"/>
        </w:rPr>
        <w:t xml:space="preserve"> </w:t>
      </w:r>
      <w:r>
        <w:t>потенциала</w:t>
      </w:r>
      <w:r>
        <w:rPr>
          <w:spacing w:val="1"/>
        </w:rPr>
        <w:t xml:space="preserve"> </w:t>
      </w:r>
      <w:r>
        <w:t>физической</w:t>
      </w:r>
      <w:r>
        <w:rPr>
          <w:spacing w:val="1"/>
        </w:rPr>
        <w:t xml:space="preserve"> </w:t>
      </w:r>
      <w:r>
        <w:t>науки,</w:t>
      </w:r>
      <w:r>
        <w:rPr>
          <w:spacing w:val="1"/>
        </w:rPr>
        <w:t xml:space="preserve"> </w:t>
      </w:r>
      <w:r>
        <w:t>осмысление</w:t>
      </w:r>
      <w:r>
        <w:rPr>
          <w:spacing w:val="1"/>
        </w:rPr>
        <w:t xml:space="preserve"> </w:t>
      </w:r>
      <w:r>
        <w:t>связи</w:t>
      </w:r>
      <w:r>
        <w:rPr>
          <w:spacing w:val="1"/>
        </w:rPr>
        <w:t xml:space="preserve"> </w:t>
      </w:r>
      <w:r>
        <w:t>развития</w:t>
      </w:r>
      <w:r>
        <w:rPr>
          <w:spacing w:val="1"/>
        </w:rPr>
        <w:t xml:space="preserve"> </w:t>
      </w:r>
      <w:r>
        <w:t>физики</w:t>
      </w:r>
      <w:r>
        <w:rPr>
          <w:spacing w:val="1"/>
        </w:rPr>
        <w:t xml:space="preserve"> </w:t>
      </w:r>
      <w:r>
        <w:t>с</w:t>
      </w:r>
      <w:r>
        <w:rPr>
          <w:spacing w:val="1"/>
        </w:rPr>
        <w:t xml:space="preserve"> </w:t>
      </w:r>
      <w:r>
        <w:t>развитием общества, а также с мировоззренческими, нравственными и экологическими</w:t>
      </w:r>
      <w:r>
        <w:rPr>
          <w:spacing w:val="1"/>
        </w:rPr>
        <w:t xml:space="preserve"> </w:t>
      </w:r>
      <w:r>
        <w:t>проблемами.</w:t>
      </w:r>
    </w:p>
    <w:p w:rsidR="00445874" w:rsidRDefault="00182F3C">
      <w:pPr>
        <w:pStyle w:val="a5"/>
        <w:spacing w:before="1"/>
        <w:ind w:right="581"/>
      </w:pPr>
      <w:r>
        <w:t>Идея</w:t>
      </w:r>
      <w:r>
        <w:rPr>
          <w:spacing w:val="1"/>
        </w:rPr>
        <w:t xml:space="preserve"> </w:t>
      </w:r>
      <w:r>
        <w:t>прикладной</w:t>
      </w:r>
      <w:r>
        <w:rPr>
          <w:spacing w:val="1"/>
        </w:rPr>
        <w:t xml:space="preserve"> </w:t>
      </w:r>
      <w:r>
        <w:t>направленности.</w:t>
      </w:r>
      <w:r>
        <w:rPr>
          <w:spacing w:val="1"/>
        </w:rPr>
        <w:t xml:space="preserve"> </w:t>
      </w:r>
      <w:r>
        <w:t>Курс</w:t>
      </w:r>
      <w:r>
        <w:rPr>
          <w:spacing w:val="1"/>
        </w:rPr>
        <w:t xml:space="preserve"> </w:t>
      </w:r>
      <w:r>
        <w:t>физики</w:t>
      </w:r>
      <w:r>
        <w:rPr>
          <w:spacing w:val="1"/>
        </w:rPr>
        <w:t xml:space="preserve"> </w:t>
      </w:r>
      <w:r>
        <w:t>предполагает</w:t>
      </w:r>
      <w:r>
        <w:rPr>
          <w:spacing w:val="1"/>
        </w:rPr>
        <w:t xml:space="preserve"> </w:t>
      </w:r>
      <w:r>
        <w:t>знакомство</w:t>
      </w:r>
      <w:r>
        <w:rPr>
          <w:spacing w:val="1"/>
        </w:rPr>
        <w:t xml:space="preserve"> </w:t>
      </w:r>
      <w:r>
        <w:t>с</w:t>
      </w:r>
      <w:r>
        <w:rPr>
          <w:spacing w:val="1"/>
        </w:rPr>
        <w:t xml:space="preserve"> </w:t>
      </w:r>
      <w:r>
        <w:t>широким</w:t>
      </w:r>
      <w:r>
        <w:rPr>
          <w:spacing w:val="1"/>
        </w:rPr>
        <w:t xml:space="preserve"> </w:t>
      </w:r>
      <w:r>
        <w:t>кругом</w:t>
      </w:r>
      <w:r>
        <w:rPr>
          <w:spacing w:val="1"/>
        </w:rPr>
        <w:t xml:space="preserve"> </w:t>
      </w:r>
      <w:r>
        <w:t>технических</w:t>
      </w:r>
      <w:r>
        <w:rPr>
          <w:spacing w:val="1"/>
        </w:rPr>
        <w:t xml:space="preserve"> </w:t>
      </w:r>
      <w:r>
        <w:t>и</w:t>
      </w:r>
      <w:r>
        <w:rPr>
          <w:spacing w:val="1"/>
        </w:rPr>
        <w:t xml:space="preserve"> </w:t>
      </w:r>
      <w:r>
        <w:t>технологических</w:t>
      </w:r>
      <w:r>
        <w:rPr>
          <w:spacing w:val="1"/>
        </w:rPr>
        <w:t xml:space="preserve"> </w:t>
      </w:r>
      <w:r>
        <w:t>приложений</w:t>
      </w:r>
      <w:r>
        <w:rPr>
          <w:spacing w:val="1"/>
        </w:rPr>
        <w:t xml:space="preserve"> </w:t>
      </w:r>
      <w:r>
        <w:t>изученных</w:t>
      </w:r>
      <w:r>
        <w:rPr>
          <w:spacing w:val="1"/>
        </w:rPr>
        <w:t xml:space="preserve"> </w:t>
      </w:r>
      <w:r>
        <w:t>теорий</w:t>
      </w:r>
      <w:r>
        <w:rPr>
          <w:spacing w:val="1"/>
        </w:rPr>
        <w:t xml:space="preserve"> </w:t>
      </w:r>
      <w:r>
        <w:t>и</w:t>
      </w:r>
      <w:r>
        <w:rPr>
          <w:spacing w:val="1"/>
        </w:rPr>
        <w:t xml:space="preserve"> </w:t>
      </w:r>
      <w:r>
        <w:t>законов.</w:t>
      </w:r>
    </w:p>
    <w:p w:rsidR="00445874" w:rsidRDefault="00182F3C">
      <w:pPr>
        <w:pStyle w:val="a5"/>
        <w:ind w:right="583"/>
      </w:pPr>
      <w:r>
        <w:t>Идея</w:t>
      </w:r>
      <w:r>
        <w:rPr>
          <w:spacing w:val="1"/>
        </w:rPr>
        <w:t xml:space="preserve"> </w:t>
      </w:r>
      <w:r>
        <w:t>экологизации</w:t>
      </w:r>
      <w:r>
        <w:rPr>
          <w:spacing w:val="1"/>
        </w:rPr>
        <w:t xml:space="preserve"> </w:t>
      </w:r>
      <w:r>
        <w:t>реализуется</w:t>
      </w:r>
      <w:r>
        <w:rPr>
          <w:spacing w:val="1"/>
        </w:rPr>
        <w:t xml:space="preserve"> </w:t>
      </w:r>
      <w:r>
        <w:t>посредством</w:t>
      </w:r>
      <w:r>
        <w:rPr>
          <w:spacing w:val="1"/>
        </w:rPr>
        <w:t xml:space="preserve"> </w:t>
      </w:r>
      <w:r>
        <w:t>введения</w:t>
      </w:r>
      <w:r>
        <w:rPr>
          <w:spacing w:val="1"/>
        </w:rPr>
        <w:t xml:space="preserve"> </w:t>
      </w:r>
      <w:r>
        <w:t>элементов</w:t>
      </w:r>
      <w:r>
        <w:rPr>
          <w:spacing w:val="1"/>
        </w:rPr>
        <w:t xml:space="preserve"> </w:t>
      </w:r>
      <w:r>
        <w:t>содержания,</w:t>
      </w:r>
      <w:r>
        <w:rPr>
          <w:spacing w:val="1"/>
        </w:rPr>
        <w:t xml:space="preserve"> </w:t>
      </w:r>
      <w:r>
        <w:t>посвящённых</w:t>
      </w:r>
      <w:r>
        <w:rPr>
          <w:spacing w:val="1"/>
        </w:rPr>
        <w:t xml:space="preserve"> </w:t>
      </w:r>
      <w:r>
        <w:t>экологическим</w:t>
      </w:r>
      <w:r>
        <w:rPr>
          <w:spacing w:val="1"/>
        </w:rPr>
        <w:t xml:space="preserve"> </w:t>
      </w:r>
      <w:r>
        <w:t>проблемам</w:t>
      </w:r>
      <w:r>
        <w:rPr>
          <w:spacing w:val="1"/>
        </w:rPr>
        <w:t xml:space="preserve"> </w:t>
      </w:r>
      <w:r>
        <w:t>современности,</w:t>
      </w:r>
      <w:r>
        <w:rPr>
          <w:spacing w:val="1"/>
        </w:rPr>
        <w:t xml:space="preserve"> </w:t>
      </w:r>
      <w:r>
        <w:t>которые связаны</w:t>
      </w:r>
      <w:r>
        <w:rPr>
          <w:spacing w:val="1"/>
        </w:rPr>
        <w:t xml:space="preserve"> </w:t>
      </w:r>
      <w:r>
        <w:t>с</w:t>
      </w:r>
      <w:r>
        <w:rPr>
          <w:spacing w:val="1"/>
        </w:rPr>
        <w:t xml:space="preserve"> </w:t>
      </w:r>
      <w:r>
        <w:t>развитием</w:t>
      </w:r>
      <w:r>
        <w:rPr>
          <w:spacing w:val="1"/>
        </w:rPr>
        <w:t xml:space="preserve"> </w:t>
      </w:r>
      <w:r>
        <w:t>техники и технологий, а также обсуждения проблем рационального природопользования и</w:t>
      </w:r>
      <w:r>
        <w:rPr>
          <w:spacing w:val="-57"/>
        </w:rPr>
        <w:t xml:space="preserve"> </w:t>
      </w:r>
      <w:r>
        <w:t>экологической</w:t>
      </w:r>
      <w:r>
        <w:rPr>
          <w:spacing w:val="-1"/>
        </w:rPr>
        <w:t xml:space="preserve"> </w:t>
      </w:r>
      <w:r>
        <w:t>безопасности.</w:t>
      </w:r>
    </w:p>
    <w:p w:rsidR="00445874" w:rsidRDefault="00182F3C">
      <w:pPr>
        <w:pStyle w:val="a5"/>
        <w:ind w:right="584"/>
      </w:pPr>
      <w:r>
        <w:t>Стержневыми элементами курса физики на уровне среднего общего образования</w:t>
      </w:r>
      <w:r>
        <w:rPr>
          <w:spacing w:val="1"/>
        </w:rPr>
        <w:t xml:space="preserve"> </w:t>
      </w:r>
      <w:r>
        <w:t>являются</w:t>
      </w:r>
      <w:r>
        <w:rPr>
          <w:spacing w:val="1"/>
        </w:rPr>
        <w:t xml:space="preserve"> </w:t>
      </w:r>
      <w:r>
        <w:t>физические</w:t>
      </w:r>
      <w:r>
        <w:rPr>
          <w:spacing w:val="1"/>
        </w:rPr>
        <w:t xml:space="preserve"> </w:t>
      </w:r>
      <w:r>
        <w:t>теории</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структуре</w:t>
      </w:r>
      <w:r>
        <w:rPr>
          <w:spacing w:val="1"/>
        </w:rPr>
        <w:t xml:space="preserve"> </w:t>
      </w:r>
      <w:r>
        <w:t>построения</w:t>
      </w:r>
      <w:r>
        <w:rPr>
          <w:spacing w:val="1"/>
        </w:rPr>
        <w:t xml:space="preserve"> </w:t>
      </w:r>
      <w:r>
        <w:t>физической</w:t>
      </w:r>
      <w:r>
        <w:rPr>
          <w:spacing w:val="1"/>
        </w:rPr>
        <w:t xml:space="preserve"> </w:t>
      </w:r>
      <w:r>
        <w:t>теории,</w:t>
      </w:r>
      <w:r>
        <w:rPr>
          <w:spacing w:val="1"/>
        </w:rPr>
        <w:t xml:space="preserve"> </w:t>
      </w:r>
      <w:r>
        <w:t>роли</w:t>
      </w:r>
      <w:r>
        <w:rPr>
          <w:spacing w:val="1"/>
        </w:rPr>
        <w:t xml:space="preserve"> </w:t>
      </w:r>
      <w:r>
        <w:t>фундаментальных</w:t>
      </w:r>
      <w:r>
        <w:rPr>
          <w:spacing w:val="1"/>
        </w:rPr>
        <w:t xml:space="preserve"> </w:t>
      </w:r>
      <w:r>
        <w:t>законов</w:t>
      </w:r>
      <w:r>
        <w:rPr>
          <w:spacing w:val="1"/>
        </w:rPr>
        <w:t xml:space="preserve"> </w:t>
      </w:r>
      <w:r>
        <w:t>и</w:t>
      </w:r>
      <w:r>
        <w:rPr>
          <w:spacing w:val="1"/>
        </w:rPr>
        <w:t xml:space="preserve"> </w:t>
      </w:r>
      <w:r>
        <w:t>принципов</w:t>
      </w:r>
      <w:r>
        <w:rPr>
          <w:spacing w:val="1"/>
        </w:rPr>
        <w:t xml:space="preserve"> </w:t>
      </w:r>
      <w:r>
        <w:t>в</w:t>
      </w:r>
      <w:r>
        <w:rPr>
          <w:spacing w:val="1"/>
        </w:rPr>
        <w:t xml:space="preserve"> </w:t>
      </w:r>
      <w:r>
        <w:t>современных</w:t>
      </w:r>
      <w:r>
        <w:rPr>
          <w:spacing w:val="1"/>
        </w:rPr>
        <w:t xml:space="preserve"> </w:t>
      </w:r>
      <w:r>
        <w:t>представлениях о природе, границах применимости теорий, для описания естественно-</w:t>
      </w:r>
      <w:r>
        <w:rPr>
          <w:spacing w:val="1"/>
        </w:rPr>
        <w:t xml:space="preserve"> </w:t>
      </w:r>
      <w:r>
        <w:t>научных явлений и</w:t>
      </w:r>
      <w:r>
        <w:rPr>
          <w:spacing w:val="-2"/>
        </w:rPr>
        <w:t xml:space="preserve"> </w:t>
      </w:r>
      <w:r>
        <w:t>процессов).</w:t>
      </w:r>
    </w:p>
    <w:p w:rsidR="00445874" w:rsidRDefault="00182F3C">
      <w:pPr>
        <w:pStyle w:val="a5"/>
        <w:spacing w:before="1"/>
        <w:ind w:right="582"/>
      </w:pPr>
      <w:r>
        <w:t>Системно-деятельностный подход в курсе физики реализуется прежде всего за счёт</w:t>
      </w:r>
      <w:r>
        <w:rPr>
          <w:spacing w:val="-57"/>
        </w:rPr>
        <w:t xml:space="preserve"> </w:t>
      </w:r>
      <w:r>
        <w:t>организации экспериментальной деятельности обучающихся. Для базового уровня курса</w:t>
      </w:r>
      <w:r>
        <w:rPr>
          <w:spacing w:val="1"/>
        </w:rPr>
        <w:t xml:space="preserve"> </w:t>
      </w:r>
      <w:r>
        <w:t>физики – это использование системы фронтальных кратковременных экспериментов и</w:t>
      </w:r>
      <w:r>
        <w:rPr>
          <w:spacing w:val="1"/>
        </w:rPr>
        <w:t xml:space="preserve"> </w:t>
      </w:r>
      <w:r>
        <w:t>лабораторных</w:t>
      </w:r>
      <w:r>
        <w:rPr>
          <w:spacing w:val="1"/>
        </w:rPr>
        <w:t xml:space="preserve"> </w:t>
      </w:r>
      <w:r>
        <w:t>работ,</w:t>
      </w:r>
      <w:r>
        <w:rPr>
          <w:spacing w:val="1"/>
        </w:rPr>
        <w:t xml:space="preserve"> </w:t>
      </w:r>
      <w:r>
        <w:t>которые</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объединены</w:t>
      </w:r>
      <w:r>
        <w:rPr>
          <w:spacing w:val="1"/>
        </w:rPr>
        <w:t xml:space="preserve"> </w:t>
      </w:r>
      <w:r>
        <w:t>в</w:t>
      </w:r>
      <w:r>
        <w:rPr>
          <w:spacing w:val="1"/>
        </w:rPr>
        <w:t xml:space="preserve"> </w:t>
      </w:r>
      <w:r>
        <w:t>общий</w:t>
      </w:r>
      <w:r>
        <w:rPr>
          <w:spacing w:val="1"/>
        </w:rPr>
        <w:t xml:space="preserve"> </w:t>
      </w:r>
      <w:r>
        <w:t>список</w:t>
      </w:r>
      <w:r>
        <w:rPr>
          <w:spacing w:val="1"/>
        </w:rPr>
        <w:t xml:space="preserve"> </w:t>
      </w:r>
      <w:r>
        <w:t>ученических практических работ. Выделение в указанном перечне лабораторных работ,</w:t>
      </w:r>
      <w:r>
        <w:rPr>
          <w:spacing w:val="1"/>
        </w:rPr>
        <w:t xml:space="preserve"> </w:t>
      </w:r>
      <w:r>
        <w:t>проводимых</w:t>
      </w:r>
      <w:r>
        <w:rPr>
          <w:spacing w:val="1"/>
        </w:rPr>
        <w:t xml:space="preserve"> </w:t>
      </w:r>
      <w:r>
        <w:t>для</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осуществляется</w:t>
      </w:r>
      <w:r>
        <w:rPr>
          <w:spacing w:val="1"/>
        </w:rPr>
        <w:t xml:space="preserve"> </w:t>
      </w:r>
      <w:r>
        <w:t>участниками</w:t>
      </w:r>
      <w:r>
        <w:rPr>
          <w:spacing w:val="1"/>
        </w:rPr>
        <w:t xml:space="preserve"> </w:t>
      </w:r>
      <w:r>
        <w:t>образовательного</w:t>
      </w:r>
      <w:r>
        <w:rPr>
          <w:spacing w:val="1"/>
        </w:rPr>
        <w:t xml:space="preserve"> </w:t>
      </w:r>
      <w:r>
        <w:t>процесса исходя из особенностей планирования и оснащения кабинета физики. При этом</w:t>
      </w:r>
      <w:r>
        <w:rPr>
          <w:spacing w:val="1"/>
        </w:rPr>
        <w:t xml:space="preserve"> </w:t>
      </w:r>
      <w:r>
        <w:t>обеспечивается</w:t>
      </w:r>
      <w:r>
        <w:rPr>
          <w:spacing w:val="1"/>
        </w:rPr>
        <w:t xml:space="preserve"> </w:t>
      </w:r>
      <w:r>
        <w:t>овладение</w:t>
      </w:r>
      <w:r>
        <w:rPr>
          <w:spacing w:val="1"/>
        </w:rPr>
        <w:t xml:space="preserve"> </w:t>
      </w:r>
      <w:r>
        <w:t>обучающимися</w:t>
      </w:r>
      <w:r>
        <w:rPr>
          <w:spacing w:val="1"/>
        </w:rPr>
        <w:t xml:space="preserve"> </w:t>
      </w:r>
      <w:r>
        <w:t>умениями</w:t>
      </w:r>
      <w:r>
        <w:rPr>
          <w:spacing w:val="1"/>
        </w:rPr>
        <w:t xml:space="preserve"> </w:t>
      </w:r>
      <w:r>
        <w:t>проводить</w:t>
      </w:r>
      <w:r>
        <w:rPr>
          <w:spacing w:val="1"/>
        </w:rPr>
        <w:t xml:space="preserve"> </w:t>
      </w:r>
      <w:r>
        <w:t>косвенные</w:t>
      </w:r>
      <w:r>
        <w:rPr>
          <w:spacing w:val="1"/>
        </w:rPr>
        <w:t xml:space="preserve"> </w:t>
      </w:r>
      <w:r>
        <w:t>измерения,</w:t>
      </w:r>
      <w:r>
        <w:rPr>
          <w:spacing w:val="1"/>
        </w:rPr>
        <w:t xml:space="preserve"> </w:t>
      </w:r>
      <w:r>
        <w:t>исследования</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и</w:t>
      </w:r>
      <w:r>
        <w:rPr>
          <w:spacing w:val="1"/>
        </w:rPr>
        <w:t xml:space="preserve"> </w:t>
      </w:r>
      <w:r>
        <w:t>постановку</w:t>
      </w:r>
      <w:r>
        <w:rPr>
          <w:spacing w:val="1"/>
        </w:rPr>
        <w:t xml:space="preserve"> </w:t>
      </w:r>
      <w:r>
        <w:t>опытов</w:t>
      </w:r>
      <w:r>
        <w:rPr>
          <w:spacing w:val="1"/>
        </w:rPr>
        <w:t xml:space="preserve"> </w:t>
      </w:r>
      <w:r>
        <w:t>по</w:t>
      </w:r>
      <w:r>
        <w:rPr>
          <w:spacing w:val="1"/>
        </w:rPr>
        <w:t xml:space="preserve"> </w:t>
      </w:r>
      <w:r>
        <w:t>проверке</w:t>
      </w:r>
      <w:r>
        <w:rPr>
          <w:spacing w:val="1"/>
        </w:rPr>
        <w:t xml:space="preserve"> </w:t>
      </w:r>
      <w:r>
        <w:t>предложенных</w:t>
      </w:r>
      <w:r>
        <w:rPr>
          <w:spacing w:val="1"/>
        </w:rPr>
        <w:t xml:space="preserve"> </w:t>
      </w:r>
      <w:r>
        <w:t>гипотез.</w:t>
      </w:r>
    </w:p>
    <w:p w:rsidR="00445874" w:rsidRDefault="00182F3C">
      <w:pPr>
        <w:pStyle w:val="a5"/>
        <w:ind w:right="586"/>
      </w:pPr>
      <w:r>
        <w:t>Решение</w:t>
      </w:r>
      <w:r>
        <w:rPr>
          <w:spacing w:val="1"/>
        </w:rPr>
        <w:t xml:space="preserve"> </w:t>
      </w:r>
      <w:r>
        <w:t>расчётных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с</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позволяющее применять изученные законы и закономерности как из одного раздела курса,</w:t>
      </w:r>
      <w:r>
        <w:rPr>
          <w:spacing w:val="-57"/>
        </w:rPr>
        <w:t xml:space="preserve"> </w:t>
      </w:r>
      <w:r>
        <w:t>так</w:t>
      </w:r>
      <w:r>
        <w:rPr>
          <w:spacing w:val="20"/>
        </w:rPr>
        <w:t xml:space="preserve"> </w:t>
      </w:r>
      <w:r>
        <w:t>и</w:t>
      </w:r>
      <w:r>
        <w:rPr>
          <w:spacing w:val="20"/>
        </w:rPr>
        <w:t xml:space="preserve"> </w:t>
      </w:r>
      <w:r>
        <w:t>интегрируя</w:t>
      </w:r>
      <w:r>
        <w:rPr>
          <w:spacing w:val="21"/>
        </w:rPr>
        <w:t xml:space="preserve"> </w:t>
      </w:r>
      <w:r>
        <w:t>знания</w:t>
      </w:r>
      <w:r>
        <w:rPr>
          <w:spacing w:val="19"/>
        </w:rPr>
        <w:t xml:space="preserve"> </w:t>
      </w:r>
      <w:r>
        <w:t>из</w:t>
      </w:r>
      <w:r>
        <w:rPr>
          <w:spacing w:val="20"/>
        </w:rPr>
        <w:t xml:space="preserve"> </w:t>
      </w:r>
      <w:r>
        <w:t>разных</w:t>
      </w:r>
      <w:r>
        <w:rPr>
          <w:spacing w:val="27"/>
        </w:rPr>
        <w:t xml:space="preserve"> </w:t>
      </w:r>
      <w:r>
        <w:t>разделов.</w:t>
      </w:r>
      <w:r>
        <w:rPr>
          <w:spacing w:val="19"/>
        </w:rPr>
        <w:t xml:space="preserve"> </w:t>
      </w:r>
      <w:r>
        <w:t>Для</w:t>
      </w:r>
      <w:r>
        <w:rPr>
          <w:spacing w:val="19"/>
        </w:rPr>
        <w:t xml:space="preserve"> </w:t>
      </w:r>
      <w:r>
        <w:t>качественных</w:t>
      </w:r>
      <w:r>
        <w:rPr>
          <w:spacing w:val="18"/>
        </w:rPr>
        <w:t xml:space="preserve"> </w:t>
      </w:r>
      <w:r>
        <w:t>задач</w:t>
      </w:r>
      <w:r>
        <w:rPr>
          <w:spacing w:val="18"/>
        </w:rPr>
        <w:t xml:space="preserve"> </w:t>
      </w:r>
      <w:r>
        <w:t>приоритетом</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2" w:firstLine="0"/>
      </w:pPr>
      <w:r>
        <w:t>являются</w:t>
      </w:r>
      <w:r>
        <w:rPr>
          <w:spacing w:val="1"/>
        </w:rPr>
        <w:t xml:space="preserve"> </w:t>
      </w:r>
      <w:r>
        <w:t>задания</w:t>
      </w:r>
      <w:r>
        <w:rPr>
          <w:spacing w:val="1"/>
        </w:rPr>
        <w:t xml:space="preserve"> </w:t>
      </w:r>
      <w:r>
        <w:t>на</w:t>
      </w:r>
      <w:r>
        <w:rPr>
          <w:spacing w:val="1"/>
        </w:rPr>
        <w:t xml:space="preserve"> </w:t>
      </w:r>
      <w:r>
        <w:t>объяснение</w:t>
      </w:r>
      <w:r>
        <w:rPr>
          <w:spacing w:val="1"/>
        </w:rPr>
        <w:t xml:space="preserve"> </w:t>
      </w:r>
      <w:r>
        <w:t>протекания</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окружающей</w:t>
      </w:r>
      <w:r>
        <w:rPr>
          <w:spacing w:val="1"/>
        </w:rPr>
        <w:t xml:space="preserve"> </w:t>
      </w:r>
      <w:r>
        <w:t>жизни,</w:t>
      </w:r>
      <w:r>
        <w:rPr>
          <w:spacing w:val="1"/>
        </w:rPr>
        <w:t xml:space="preserve"> </w:t>
      </w:r>
      <w:r>
        <w:t>требующие</w:t>
      </w:r>
      <w:r>
        <w:rPr>
          <w:spacing w:val="1"/>
        </w:rPr>
        <w:t xml:space="preserve"> </w:t>
      </w:r>
      <w:r>
        <w:t>выбора</w:t>
      </w:r>
      <w:r>
        <w:rPr>
          <w:spacing w:val="1"/>
        </w:rPr>
        <w:t xml:space="preserve"> </w:t>
      </w:r>
      <w:r>
        <w:t>физической</w:t>
      </w:r>
      <w:r>
        <w:rPr>
          <w:spacing w:val="1"/>
        </w:rPr>
        <w:t xml:space="preserve"> </w:t>
      </w:r>
      <w:r>
        <w:t>модели</w:t>
      </w:r>
      <w:r>
        <w:rPr>
          <w:spacing w:val="1"/>
        </w:rPr>
        <w:t xml:space="preserve"> </w:t>
      </w:r>
      <w:r>
        <w:t>для</w:t>
      </w:r>
      <w:r>
        <w:rPr>
          <w:spacing w:val="1"/>
        </w:rPr>
        <w:t xml:space="preserve"> </w:t>
      </w:r>
      <w:r>
        <w:t>ситуации</w:t>
      </w:r>
      <w:r>
        <w:rPr>
          <w:spacing w:val="1"/>
        </w:rPr>
        <w:t xml:space="preserve"> </w:t>
      </w:r>
      <w:r>
        <w:t>практико-</w:t>
      </w:r>
      <w:r>
        <w:rPr>
          <w:spacing w:val="1"/>
        </w:rPr>
        <w:t xml:space="preserve"> </w:t>
      </w:r>
      <w:r>
        <w:t>ориентированного</w:t>
      </w:r>
      <w:r>
        <w:rPr>
          <w:spacing w:val="-4"/>
        </w:rPr>
        <w:t xml:space="preserve"> </w:t>
      </w:r>
      <w:r>
        <w:t>характера.</w:t>
      </w:r>
    </w:p>
    <w:p w:rsidR="00445874" w:rsidRDefault="00182F3C">
      <w:pPr>
        <w:pStyle w:val="a5"/>
        <w:ind w:right="584"/>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СОО</w:t>
      </w:r>
      <w:r>
        <w:rPr>
          <w:spacing w:val="1"/>
        </w:rPr>
        <w:t xml:space="preserve"> </w:t>
      </w:r>
      <w:r>
        <w:t>к</w:t>
      </w:r>
      <w:r>
        <w:rPr>
          <w:spacing w:val="1"/>
        </w:rPr>
        <w:t xml:space="preserve"> </w:t>
      </w:r>
      <w:r>
        <w:t>материально-техническому</w:t>
      </w:r>
      <w:r>
        <w:rPr>
          <w:spacing w:val="1"/>
        </w:rPr>
        <w:t xml:space="preserve"> </w:t>
      </w:r>
      <w:r>
        <w:t>обеспечению</w:t>
      </w:r>
      <w:r>
        <w:rPr>
          <w:spacing w:val="1"/>
        </w:rPr>
        <w:t xml:space="preserve"> </w:t>
      </w:r>
      <w:r>
        <w:t>учебного</w:t>
      </w:r>
      <w:r>
        <w:rPr>
          <w:spacing w:val="1"/>
        </w:rPr>
        <w:t xml:space="preserve"> </w:t>
      </w:r>
      <w:r>
        <w:t>процесса</w:t>
      </w:r>
      <w:r>
        <w:rPr>
          <w:spacing w:val="1"/>
        </w:rPr>
        <w:t xml:space="preserve"> </w:t>
      </w:r>
      <w:r>
        <w:t>базовый</w:t>
      </w:r>
      <w:r>
        <w:rPr>
          <w:spacing w:val="1"/>
        </w:rPr>
        <w:t xml:space="preserve"> </w:t>
      </w:r>
      <w:r>
        <w:t>уровень</w:t>
      </w:r>
      <w:r>
        <w:rPr>
          <w:spacing w:val="1"/>
        </w:rPr>
        <w:t xml:space="preserve"> </w:t>
      </w:r>
      <w:r>
        <w:t>курса</w:t>
      </w:r>
      <w:r>
        <w:rPr>
          <w:spacing w:val="1"/>
        </w:rPr>
        <w:t xml:space="preserve"> </w:t>
      </w:r>
      <w:r>
        <w:t>физики</w:t>
      </w:r>
      <w:r>
        <w:rPr>
          <w:spacing w:val="1"/>
        </w:rPr>
        <w:t xml:space="preserve"> </w:t>
      </w:r>
      <w:r>
        <w:t>на</w:t>
      </w:r>
      <w:r>
        <w:rPr>
          <w:spacing w:val="1"/>
        </w:rPr>
        <w:t xml:space="preserve"> </w:t>
      </w:r>
      <w:r>
        <w:t>уровне</w:t>
      </w:r>
      <w:r>
        <w:rPr>
          <w:spacing w:val="60"/>
        </w:rPr>
        <w:t xml:space="preserve"> </w:t>
      </w:r>
      <w:r>
        <w:t>среднего</w:t>
      </w:r>
      <w:r>
        <w:rPr>
          <w:spacing w:val="1"/>
        </w:rPr>
        <w:t xml:space="preserve"> </w:t>
      </w:r>
      <w:r>
        <w:t>общего образования должен изучаться в условиях предметного кабинета физики или в</w:t>
      </w:r>
      <w:r>
        <w:rPr>
          <w:spacing w:val="1"/>
        </w:rPr>
        <w:t xml:space="preserve"> </w:t>
      </w:r>
      <w:r>
        <w:t>условиях интегрированного кабинета предметов естественно-научного цикла. Наличие в</w:t>
      </w:r>
      <w:r>
        <w:rPr>
          <w:spacing w:val="1"/>
        </w:rPr>
        <w:t xml:space="preserve"> </w:t>
      </w:r>
      <w:r>
        <w:t>кабинете физики необходимого лабораторного оборудования для выполнения указанных в</w:t>
      </w:r>
      <w:r>
        <w:rPr>
          <w:spacing w:val="-57"/>
        </w:rPr>
        <w:t xml:space="preserve"> </w:t>
      </w:r>
      <w:r>
        <w:t>программе</w:t>
      </w:r>
      <w:r>
        <w:rPr>
          <w:spacing w:val="1"/>
        </w:rPr>
        <w:t xml:space="preserve"> </w:t>
      </w:r>
      <w:r>
        <w:t>по</w:t>
      </w:r>
      <w:r>
        <w:rPr>
          <w:spacing w:val="1"/>
        </w:rPr>
        <w:t xml:space="preserve"> </w:t>
      </w:r>
      <w:r>
        <w:t>физике</w:t>
      </w:r>
      <w:r>
        <w:rPr>
          <w:spacing w:val="1"/>
        </w:rPr>
        <w:t xml:space="preserve"> </w:t>
      </w:r>
      <w:r>
        <w:t>ученических</w:t>
      </w:r>
      <w:r>
        <w:rPr>
          <w:spacing w:val="1"/>
        </w:rPr>
        <w:t xml:space="preserve"> </w:t>
      </w:r>
      <w:r>
        <w:t>практических</w:t>
      </w:r>
      <w:r>
        <w:rPr>
          <w:spacing w:val="1"/>
        </w:rPr>
        <w:t xml:space="preserve"> </w:t>
      </w:r>
      <w:r>
        <w:t>работ</w:t>
      </w:r>
      <w:r>
        <w:rPr>
          <w:spacing w:val="1"/>
        </w:rPr>
        <w:t xml:space="preserve"> </w:t>
      </w:r>
      <w:r>
        <w:t>и</w:t>
      </w:r>
      <w:r>
        <w:rPr>
          <w:spacing w:val="1"/>
        </w:rPr>
        <w:t xml:space="preserve"> </w:t>
      </w:r>
      <w:r>
        <w:t>демонстрационного</w:t>
      </w:r>
      <w:r>
        <w:rPr>
          <w:spacing w:val="1"/>
        </w:rPr>
        <w:t xml:space="preserve"> </w:t>
      </w:r>
      <w:r>
        <w:t>оборудования</w:t>
      </w:r>
      <w:r>
        <w:rPr>
          <w:spacing w:val="-1"/>
        </w:rPr>
        <w:t xml:space="preserve"> </w:t>
      </w:r>
      <w:r>
        <w:t>обязательно.</w:t>
      </w:r>
    </w:p>
    <w:p w:rsidR="00445874" w:rsidRDefault="00182F3C">
      <w:pPr>
        <w:pStyle w:val="a5"/>
        <w:ind w:right="583"/>
      </w:pPr>
      <w:r>
        <w:t>Демонстрационное</w:t>
      </w:r>
      <w:r>
        <w:rPr>
          <w:spacing w:val="1"/>
        </w:rPr>
        <w:t xml:space="preserve"> </w:t>
      </w:r>
      <w:r>
        <w:t>оборудование</w:t>
      </w:r>
      <w:r>
        <w:rPr>
          <w:spacing w:val="1"/>
        </w:rPr>
        <w:t xml:space="preserve"> </w:t>
      </w:r>
      <w:r>
        <w:t>формируется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минимальной достаточности и обеспечивает постановку перечисленных в программе по</w:t>
      </w:r>
      <w:r>
        <w:rPr>
          <w:spacing w:val="1"/>
        </w:rPr>
        <w:t xml:space="preserve"> </w:t>
      </w:r>
      <w:r>
        <w:t>физике</w:t>
      </w:r>
      <w:r>
        <w:rPr>
          <w:spacing w:val="1"/>
        </w:rPr>
        <w:t xml:space="preserve"> </w:t>
      </w:r>
      <w:r>
        <w:t>ключевых</w:t>
      </w:r>
      <w:r>
        <w:rPr>
          <w:spacing w:val="1"/>
        </w:rPr>
        <w:t xml:space="preserve"> </w:t>
      </w:r>
      <w:r>
        <w:t>демонстраций</w:t>
      </w:r>
      <w:r>
        <w:rPr>
          <w:spacing w:val="1"/>
        </w:rPr>
        <w:t xml:space="preserve"> </w:t>
      </w:r>
      <w:r>
        <w:t>для</w:t>
      </w:r>
      <w:r>
        <w:rPr>
          <w:spacing w:val="1"/>
        </w:rPr>
        <w:t xml:space="preserve"> </w:t>
      </w:r>
      <w:r>
        <w:t>исследования</w:t>
      </w:r>
      <w:r>
        <w:rPr>
          <w:spacing w:val="1"/>
        </w:rPr>
        <w:t xml:space="preserve"> </w:t>
      </w:r>
      <w:r>
        <w:t>изучаемых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эмпирических</w:t>
      </w:r>
      <w:r>
        <w:rPr>
          <w:spacing w:val="-2"/>
        </w:rPr>
        <w:t xml:space="preserve"> </w:t>
      </w:r>
      <w:r>
        <w:t>и</w:t>
      </w:r>
      <w:r>
        <w:rPr>
          <w:spacing w:val="-1"/>
        </w:rPr>
        <w:t xml:space="preserve"> </w:t>
      </w:r>
      <w:r>
        <w:t>фундаментальных</w:t>
      </w:r>
      <w:r>
        <w:rPr>
          <w:spacing w:val="-2"/>
        </w:rPr>
        <w:t xml:space="preserve"> </w:t>
      </w:r>
      <w:r>
        <w:t>законов, их</w:t>
      </w:r>
      <w:r>
        <w:rPr>
          <w:spacing w:val="1"/>
        </w:rPr>
        <w:t xml:space="preserve"> </w:t>
      </w:r>
      <w:r>
        <w:t>технических</w:t>
      </w:r>
      <w:r>
        <w:rPr>
          <w:spacing w:val="1"/>
        </w:rPr>
        <w:t xml:space="preserve"> </w:t>
      </w:r>
      <w:r>
        <w:t>применений.</w:t>
      </w:r>
    </w:p>
    <w:p w:rsidR="00445874" w:rsidRDefault="00182F3C">
      <w:pPr>
        <w:pStyle w:val="a5"/>
        <w:spacing w:before="1"/>
        <w:ind w:right="588"/>
      </w:pPr>
      <w:r>
        <w:t>Лабораторное оборудование для ученических практических работ формируется в</w:t>
      </w:r>
      <w:r>
        <w:rPr>
          <w:spacing w:val="1"/>
        </w:rPr>
        <w:t xml:space="preserve"> </w:t>
      </w:r>
      <w:r>
        <w:t>виде</w:t>
      </w:r>
      <w:r>
        <w:rPr>
          <w:spacing w:val="1"/>
        </w:rPr>
        <w:t xml:space="preserve"> </w:t>
      </w:r>
      <w:r>
        <w:t>тематических</w:t>
      </w:r>
      <w:r>
        <w:rPr>
          <w:spacing w:val="1"/>
        </w:rPr>
        <w:t xml:space="preserve"> </w:t>
      </w:r>
      <w:r>
        <w:t>комплектов</w:t>
      </w:r>
      <w:r>
        <w:rPr>
          <w:spacing w:val="1"/>
        </w:rPr>
        <w:t xml:space="preserve"> </w:t>
      </w:r>
      <w:r>
        <w:t>и</w:t>
      </w:r>
      <w:r>
        <w:rPr>
          <w:spacing w:val="1"/>
        </w:rPr>
        <w:t xml:space="preserve"> </w:t>
      </w:r>
      <w:r>
        <w:t>обеспечивается</w:t>
      </w:r>
      <w:r>
        <w:rPr>
          <w:spacing w:val="1"/>
        </w:rPr>
        <w:t xml:space="preserve"> </w:t>
      </w:r>
      <w:r>
        <w:t>в</w:t>
      </w:r>
      <w:r>
        <w:rPr>
          <w:spacing w:val="1"/>
        </w:rPr>
        <w:t xml:space="preserve"> </w:t>
      </w:r>
      <w:r>
        <w:t>расчёте</w:t>
      </w:r>
      <w:r>
        <w:rPr>
          <w:spacing w:val="1"/>
        </w:rPr>
        <w:t xml:space="preserve"> </w:t>
      </w:r>
      <w:r>
        <w:t>одного</w:t>
      </w:r>
      <w:r>
        <w:rPr>
          <w:spacing w:val="1"/>
        </w:rPr>
        <w:t xml:space="preserve"> </w:t>
      </w:r>
      <w:r>
        <w:t>комплекта на двух</w:t>
      </w:r>
      <w:r>
        <w:rPr>
          <w:spacing w:val="1"/>
        </w:rPr>
        <w:t xml:space="preserve"> </w:t>
      </w:r>
      <w:r>
        <w:t>обучающихся.</w:t>
      </w:r>
      <w:r>
        <w:rPr>
          <w:spacing w:val="1"/>
        </w:rPr>
        <w:t xml:space="preserve"> </w:t>
      </w:r>
      <w:r>
        <w:t>Тематические</w:t>
      </w:r>
      <w:r>
        <w:rPr>
          <w:spacing w:val="1"/>
        </w:rPr>
        <w:t xml:space="preserve"> </w:t>
      </w:r>
      <w:r>
        <w:t>комплекты</w:t>
      </w:r>
      <w:r>
        <w:rPr>
          <w:spacing w:val="1"/>
        </w:rPr>
        <w:t xml:space="preserve"> </w:t>
      </w:r>
      <w:r>
        <w:t>лабораторного</w:t>
      </w:r>
      <w:r>
        <w:rPr>
          <w:spacing w:val="1"/>
        </w:rPr>
        <w:t xml:space="preserve"> </w:t>
      </w:r>
      <w:r>
        <w:t>оборудования</w:t>
      </w:r>
      <w:r>
        <w:rPr>
          <w:spacing w:val="1"/>
        </w:rPr>
        <w:t xml:space="preserve"> </w:t>
      </w:r>
      <w:r>
        <w:t>должны</w:t>
      </w:r>
      <w:r>
        <w:rPr>
          <w:spacing w:val="1"/>
        </w:rPr>
        <w:t xml:space="preserve"> </w:t>
      </w:r>
      <w:r>
        <w:t>быть</w:t>
      </w:r>
      <w:r>
        <w:rPr>
          <w:spacing w:val="1"/>
        </w:rPr>
        <w:t xml:space="preserve"> </w:t>
      </w:r>
      <w:r>
        <w:t>построены на комплексном использовании аналоговых и цифровых приборов, а также</w:t>
      </w:r>
      <w:r>
        <w:rPr>
          <w:spacing w:val="1"/>
        </w:rPr>
        <w:t xml:space="preserve"> </w:t>
      </w:r>
      <w:r>
        <w:t>компьютерных</w:t>
      </w:r>
      <w:r>
        <w:rPr>
          <w:spacing w:val="-2"/>
        </w:rPr>
        <w:t xml:space="preserve"> </w:t>
      </w:r>
      <w:r>
        <w:t>измерительных</w:t>
      </w:r>
      <w:r>
        <w:rPr>
          <w:spacing w:val="1"/>
        </w:rPr>
        <w:t xml:space="preserve"> </w:t>
      </w:r>
      <w:r>
        <w:t>систем</w:t>
      </w:r>
      <w:r>
        <w:rPr>
          <w:spacing w:val="-2"/>
        </w:rPr>
        <w:t xml:space="preserve"> </w:t>
      </w:r>
      <w:r>
        <w:t>в</w:t>
      </w:r>
      <w:r>
        <w:rPr>
          <w:spacing w:val="-1"/>
        </w:rPr>
        <w:t xml:space="preserve"> </w:t>
      </w:r>
      <w:r>
        <w:t>виде</w:t>
      </w:r>
      <w:r>
        <w:rPr>
          <w:spacing w:val="-1"/>
        </w:rPr>
        <w:t xml:space="preserve"> </w:t>
      </w:r>
      <w:r>
        <w:t>цифровых лабораторий.</w:t>
      </w:r>
    </w:p>
    <w:p w:rsidR="00445874" w:rsidRDefault="00182F3C">
      <w:pPr>
        <w:pStyle w:val="a5"/>
        <w:ind w:left="2410" w:firstLine="0"/>
      </w:pPr>
      <w:r>
        <w:t>Основными</w:t>
      </w:r>
      <w:r>
        <w:rPr>
          <w:spacing w:val="-3"/>
        </w:rPr>
        <w:t xml:space="preserve"> </w:t>
      </w:r>
      <w:r>
        <w:t>целями</w:t>
      </w:r>
      <w:r>
        <w:rPr>
          <w:spacing w:val="-2"/>
        </w:rPr>
        <w:t xml:space="preserve"> </w:t>
      </w:r>
      <w:r>
        <w:t>изучения</w:t>
      </w:r>
      <w:r>
        <w:rPr>
          <w:spacing w:val="-2"/>
        </w:rPr>
        <w:t xml:space="preserve"> </w:t>
      </w:r>
      <w:r>
        <w:t>физики</w:t>
      </w:r>
      <w:r>
        <w:rPr>
          <w:spacing w:val="-3"/>
        </w:rPr>
        <w:t xml:space="preserve"> </w:t>
      </w:r>
      <w:r>
        <w:t>в</w:t>
      </w:r>
      <w:r>
        <w:rPr>
          <w:spacing w:val="-3"/>
        </w:rPr>
        <w:t xml:space="preserve"> </w:t>
      </w:r>
      <w:r>
        <w:t>общем</w:t>
      </w:r>
      <w:r>
        <w:rPr>
          <w:spacing w:val="-3"/>
        </w:rPr>
        <w:t xml:space="preserve"> </w:t>
      </w:r>
      <w:r>
        <w:t>образовании</w:t>
      </w:r>
      <w:r>
        <w:rPr>
          <w:spacing w:val="-2"/>
        </w:rPr>
        <w:t xml:space="preserve"> </w:t>
      </w:r>
      <w:r>
        <w:t>являются:</w:t>
      </w:r>
    </w:p>
    <w:p w:rsidR="00445874" w:rsidRDefault="00182F3C">
      <w:pPr>
        <w:pStyle w:val="a5"/>
        <w:ind w:right="594"/>
      </w:pPr>
      <w:r>
        <w:t>Формирование</w:t>
      </w:r>
      <w:r>
        <w:rPr>
          <w:spacing w:val="1"/>
        </w:rPr>
        <w:t xml:space="preserve"> </w:t>
      </w:r>
      <w:r>
        <w:t>интереса</w:t>
      </w:r>
      <w:r>
        <w:rPr>
          <w:spacing w:val="1"/>
        </w:rPr>
        <w:t xml:space="preserve"> </w:t>
      </w:r>
      <w:r>
        <w:t>и</w:t>
      </w:r>
      <w:r>
        <w:rPr>
          <w:spacing w:val="1"/>
        </w:rPr>
        <w:t xml:space="preserve"> </w:t>
      </w:r>
      <w:r>
        <w:t>стремления</w:t>
      </w:r>
      <w:r>
        <w:rPr>
          <w:spacing w:val="1"/>
        </w:rPr>
        <w:t xml:space="preserve"> </w:t>
      </w:r>
      <w:r>
        <w:t>обучающихся</w:t>
      </w:r>
      <w:r>
        <w:rPr>
          <w:spacing w:val="1"/>
        </w:rPr>
        <w:t xml:space="preserve"> </w:t>
      </w:r>
      <w:r>
        <w:t>к</w:t>
      </w:r>
      <w:r>
        <w:rPr>
          <w:spacing w:val="1"/>
        </w:rPr>
        <w:t xml:space="preserve"> </w:t>
      </w:r>
      <w:r>
        <w:t>научному</w:t>
      </w:r>
      <w:r>
        <w:rPr>
          <w:spacing w:val="1"/>
        </w:rPr>
        <w:t xml:space="preserve"> </w:t>
      </w:r>
      <w:r>
        <w:t>изучению</w:t>
      </w:r>
      <w:r>
        <w:rPr>
          <w:spacing w:val="1"/>
        </w:rPr>
        <w:t xml:space="preserve"> </w:t>
      </w:r>
      <w:r>
        <w:t>природы,</w:t>
      </w:r>
      <w:r>
        <w:rPr>
          <w:spacing w:val="-1"/>
        </w:rPr>
        <w:t xml:space="preserve"> </w:t>
      </w:r>
      <w:r>
        <w:t>развитие</w:t>
      </w:r>
      <w:r>
        <w:rPr>
          <w:spacing w:val="-1"/>
        </w:rPr>
        <w:t xml:space="preserve"> </w:t>
      </w:r>
      <w:r>
        <w:t>их</w:t>
      </w:r>
      <w:r>
        <w:rPr>
          <w:spacing w:val="-2"/>
        </w:rPr>
        <w:t xml:space="preserve"> </w:t>
      </w:r>
      <w:r>
        <w:t>интеллектуальных</w:t>
      </w:r>
      <w:r>
        <w:rPr>
          <w:spacing w:val="1"/>
        </w:rPr>
        <w:t xml:space="preserve"> </w:t>
      </w:r>
      <w:r>
        <w:t>и</w:t>
      </w:r>
      <w:r>
        <w:rPr>
          <w:spacing w:val="-1"/>
        </w:rPr>
        <w:t xml:space="preserve"> </w:t>
      </w:r>
      <w:r>
        <w:t>творческих</w:t>
      </w:r>
      <w:r>
        <w:rPr>
          <w:spacing w:val="2"/>
        </w:rPr>
        <w:t xml:space="preserve"> </w:t>
      </w:r>
      <w:r>
        <w:t>способностей;</w:t>
      </w:r>
    </w:p>
    <w:p w:rsidR="00445874" w:rsidRDefault="00182F3C">
      <w:pPr>
        <w:pStyle w:val="a5"/>
        <w:ind w:right="592"/>
      </w:pPr>
      <w:r>
        <w:t>Развитие</w:t>
      </w:r>
      <w:r>
        <w:rPr>
          <w:spacing w:val="1"/>
        </w:rPr>
        <w:t xml:space="preserve"> </w:t>
      </w:r>
      <w:r>
        <w:t>представлений</w:t>
      </w:r>
      <w:r>
        <w:rPr>
          <w:spacing w:val="1"/>
        </w:rPr>
        <w:t xml:space="preserve"> </w:t>
      </w:r>
      <w:r>
        <w:t>о</w:t>
      </w:r>
      <w:r>
        <w:rPr>
          <w:spacing w:val="1"/>
        </w:rPr>
        <w:t xml:space="preserve"> </w:t>
      </w:r>
      <w:r>
        <w:t>научном</w:t>
      </w:r>
      <w:r>
        <w:rPr>
          <w:spacing w:val="1"/>
        </w:rPr>
        <w:t xml:space="preserve"> </w:t>
      </w:r>
      <w:r>
        <w:t>методе</w:t>
      </w:r>
      <w:r>
        <w:rPr>
          <w:spacing w:val="1"/>
        </w:rPr>
        <w:t xml:space="preserve"> </w:t>
      </w:r>
      <w:r>
        <w:t>познания</w:t>
      </w:r>
      <w:r>
        <w:rPr>
          <w:spacing w:val="1"/>
        </w:rPr>
        <w:t xml:space="preserve"> </w:t>
      </w:r>
      <w:r>
        <w:t>и</w:t>
      </w:r>
      <w:r>
        <w:rPr>
          <w:spacing w:val="1"/>
        </w:rPr>
        <w:t xml:space="preserve"> </w:t>
      </w:r>
      <w:r>
        <w:t>формирование</w:t>
      </w:r>
      <w:r>
        <w:rPr>
          <w:spacing w:val="1"/>
        </w:rPr>
        <w:t xml:space="preserve"> </w:t>
      </w:r>
      <w:r>
        <w:t>исследовательского</w:t>
      </w:r>
      <w:r>
        <w:rPr>
          <w:spacing w:val="-1"/>
        </w:rPr>
        <w:t xml:space="preserve"> </w:t>
      </w:r>
      <w:r>
        <w:t>отношения к окружающим явлениям;</w:t>
      </w:r>
    </w:p>
    <w:p w:rsidR="00445874" w:rsidRDefault="00182F3C">
      <w:pPr>
        <w:pStyle w:val="a5"/>
        <w:spacing w:before="1"/>
        <w:ind w:right="591"/>
      </w:pPr>
      <w:r>
        <w:t>Формирование научного мировоззрения как результата изучения основ строения</w:t>
      </w:r>
      <w:r>
        <w:rPr>
          <w:spacing w:val="1"/>
        </w:rPr>
        <w:t xml:space="preserve"> </w:t>
      </w:r>
      <w:r>
        <w:t>материи</w:t>
      </w:r>
      <w:r>
        <w:rPr>
          <w:spacing w:val="-1"/>
        </w:rPr>
        <w:t xml:space="preserve"> </w:t>
      </w:r>
      <w:r>
        <w:t>и фундаментальных</w:t>
      </w:r>
      <w:r>
        <w:rPr>
          <w:spacing w:val="2"/>
        </w:rPr>
        <w:t xml:space="preserve"> </w:t>
      </w:r>
      <w:r>
        <w:t>законов физики;</w:t>
      </w:r>
    </w:p>
    <w:p w:rsidR="00445874" w:rsidRDefault="00182F3C">
      <w:pPr>
        <w:pStyle w:val="a5"/>
        <w:ind w:right="593"/>
      </w:pPr>
      <w:r>
        <w:t>Формирование умений объяснять явления с использованием физических знаний и</w:t>
      </w:r>
      <w:r>
        <w:rPr>
          <w:spacing w:val="1"/>
        </w:rPr>
        <w:t xml:space="preserve"> </w:t>
      </w:r>
      <w:r>
        <w:t>научных доказательств;</w:t>
      </w:r>
    </w:p>
    <w:p w:rsidR="00445874" w:rsidRDefault="00182F3C">
      <w:pPr>
        <w:pStyle w:val="a5"/>
        <w:ind w:right="593"/>
      </w:pPr>
      <w:r>
        <w:t>Формирование представлений о роли физики для развития других естественных</w:t>
      </w:r>
      <w:r>
        <w:rPr>
          <w:spacing w:val="1"/>
        </w:rPr>
        <w:t xml:space="preserve"> </w:t>
      </w:r>
      <w:r>
        <w:t>наук,</w:t>
      </w:r>
      <w:r>
        <w:rPr>
          <w:spacing w:val="-1"/>
        </w:rPr>
        <w:t xml:space="preserve"> </w:t>
      </w:r>
      <w:r>
        <w:t>техники</w:t>
      </w:r>
      <w:r>
        <w:rPr>
          <w:spacing w:val="-2"/>
        </w:rPr>
        <w:t xml:space="preserve"> </w:t>
      </w:r>
      <w:r>
        <w:t>и технологий.</w:t>
      </w:r>
    </w:p>
    <w:p w:rsidR="00445874" w:rsidRDefault="00182F3C">
      <w:pPr>
        <w:pStyle w:val="a5"/>
        <w:ind w:right="587"/>
      </w:pPr>
      <w:r>
        <w:t>Достижение этих</w:t>
      </w:r>
      <w:r>
        <w:rPr>
          <w:spacing w:val="1"/>
        </w:rPr>
        <w:t xml:space="preserve"> </w:t>
      </w:r>
      <w:r>
        <w:t>целей обеспечивается</w:t>
      </w:r>
      <w:r>
        <w:rPr>
          <w:spacing w:val="1"/>
        </w:rPr>
        <w:t xml:space="preserve"> </w:t>
      </w:r>
      <w:r>
        <w:t>решением следующих</w:t>
      </w:r>
      <w:r>
        <w:rPr>
          <w:spacing w:val="1"/>
        </w:rPr>
        <w:t xml:space="preserve"> </w:t>
      </w:r>
      <w:r>
        <w:t>задач</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курса</w:t>
      </w:r>
      <w:r>
        <w:rPr>
          <w:spacing w:val="-1"/>
        </w:rPr>
        <w:t xml:space="preserve"> </w:t>
      </w:r>
      <w:r>
        <w:t>физики</w:t>
      </w:r>
      <w:r>
        <w:rPr>
          <w:spacing w:val="-2"/>
        </w:rPr>
        <w:t xml:space="preserve"> </w:t>
      </w:r>
      <w:r>
        <w:t>на уровне</w:t>
      </w:r>
      <w:r>
        <w:rPr>
          <w:spacing w:val="-1"/>
        </w:rPr>
        <w:t xml:space="preserve"> </w:t>
      </w:r>
      <w:r>
        <w:t>среднего</w:t>
      </w:r>
      <w:r>
        <w:rPr>
          <w:spacing w:val="-1"/>
        </w:rPr>
        <w:t xml:space="preserve"> </w:t>
      </w:r>
      <w:r>
        <w:t>общего</w:t>
      </w:r>
      <w:r>
        <w:rPr>
          <w:spacing w:val="-1"/>
        </w:rPr>
        <w:t xml:space="preserve"> </w:t>
      </w:r>
      <w:r>
        <w:t>образования:</w:t>
      </w:r>
    </w:p>
    <w:p w:rsidR="00445874" w:rsidRDefault="00182F3C">
      <w:pPr>
        <w:pStyle w:val="a5"/>
        <w:ind w:right="588"/>
      </w:pPr>
      <w:r>
        <w:t>Приобретение системы знаний об общих физических закономерностях, законах,</w:t>
      </w:r>
      <w:r>
        <w:rPr>
          <w:spacing w:val="1"/>
        </w:rPr>
        <w:t xml:space="preserve"> </w:t>
      </w:r>
      <w:r>
        <w:t>теориях, включая механику, молекулярную физику, электродинамику,</w:t>
      </w:r>
      <w:r>
        <w:rPr>
          <w:spacing w:val="60"/>
        </w:rPr>
        <w:t xml:space="preserve"> </w:t>
      </w:r>
      <w:r>
        <w:t>квантовую физику</w:t>
      </w:r>
      <w:r>
        <w:rPr>
          <w:spacing w:val="1"/>
        </w:rPr>
        <w:t xml:space="preserve"> </w:t>
      </w:r>
      <w:r>
        <w:t>и</w:t>
      </w:r>
      <w:r>
        <w:rPr>
          <w:spacing w:val="-1"/>
        </w:rPr>
        <w:t xml:space="preserve"> </w:t>
      </w:r>
      <w:r>
        <w:t>элементы астрофизики;</w:t>
      </w:r>
    </w:p>
    <w:p w:rsidR="00445874" w:rsidRDefault="00182F3C">
      <w:pPr>
        <w:pStyle w:val="a5"/>
        <w:ind w:right="585"/>
      </w:pPr>
      <w:r>
        <w:t>Формирование</w:t>
      </w:r>
      <w:r>
        <w:rPr>
          <w:spacing w:val="1"/>
        </w:rPr>
        <w:t xml:space="preserve"> </w:t>
      </w:r>
      <w:r>
        <w:t>умений</w:t>
      </w:r>
      <w:r>
        <w:rPr>
          <w:spacing w:val="1"/>
        </w:rPr>
        <w:t xml:space="preserve"> </w:t>
      </w:r>
      <w:r>
        <w:t>применять</w:t>
      </w:r>
      <w:r>
        <w:rPr>
          <w:spacing w:val="1"/>
        </w:rPr>
        <w:t xml:space="preserve"> </w:t>
      </w:r>
      <w:r>
        <w:t>теоретические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физических явлений в природе и для принятия практических решений в повседневной</w:t>
      </w:r>
      <w:r>
        <w:rPr>
          <w:spacing w:val="1"/>
        </w:rPr>
        <w:t xml:space="preserve"> </w:t>
      </w:r>
      <w:r>
        <w:t>жизни;</w:t>
      </w:r>
    </w:p>
    <w:p w:rsidR="00445874" w:rsidRDefault="00182F3C">
      <w:pPr>
        <w:pStyle w:val="a5"/>
        <w:ind w:right="589"/>
      </w:pPr>
      <w:r>
        <w:t>Освоение</w:t>
      </w:r>
      <w:r>
        <w:rPr>
          <w:spacing w:val="1"/>
        </w:rPr>
        <w:t xml:space="preserve"> </w:t>
      </w:r>
      <w:r>
        <w:t>способов</w:t>
      </w:r>
      <w:r>
        <w:rPr>
          <w:spacing w:val="1"/>
        </w:rPr>
        <w:t xml:space="preserve"> </w:t>
      </w:r>
      <w:r>
        <w:t>решения</w:t>
      </w:r>
      <w:r>
        <w:rPr>
          <w:spacing w:val="1"/>
        </w:rPr>
        <w:t xml:space="preserve"> </w:t>
      </w:r>
      <w:r>
        <w:t>различных</w:t>
      </w:r>
      <w:r>
        <w:rPr>
          <w:spacing w:val="1"/>
        </w:rPr>
        <w:t xml:space="preserve"> </w:t>
      </w:r>
      <w:r>
        <w:t>задач</w:t>
      </w:r>
      <w:r>
        <w:rPr>
          <w:spacing w:val="1"/>
        </w:rPr>
        <w:t xml:space="preserve"> </w:t>
      </w:r>
      <w:r>
        <w:t>с</w:t>
      </w:r>
      <w:r>
        <w:rPr>
          <w:spacing w:val="1"/>
        </w:rPr>
        <w:t xml:space="preserve"> </w:t>
      </w:r>
      <w:r>
        <w:t>явно</w:t>
      </w:r>
      <w:r>
        <w:rPr>
          <w:spacing w:val="1"/>
        </w:rPr>
        <w:t xml:space="preserve"> </w:t>
      </w:r>
      <w:r>
        <w:t>заданной</w:t>
      </w:r>
      <w:r>
        <w:rPr>
          <w:spacing w:val="61"/>
        </w:rPr>
        <w:t xml:space="preserve"> </w:t>
      </w:r>
      <w:r>
        <w:t>физической</w:t>
      </w:r>
      <w:r>
        <w:rPr>
          <w:spacing w:val="-57"/>
        </w:rPr>
        <w:t xml:space="preserve"> </w:t>
      </w:r>
      <w:r>
        <w:t>моделью,</w:t>
      </w:r>
      <w:r>
        <w:rPr>
          <w:spacing w:val="1"/>
        </w:rPr>
        <w:t xml:space="preserve"> </w:t>
      </w:r>
      <w:r>
        <w:t>задач,</w:t>
      </w:r>
      <w:r>
        <w:rPr>
          <w:spacing w:val="1"/>
        </w:rPr>
        <w:t xml:space="preserve"> </w:t>
      </w:r>
      <w:r>
        <w:t>подразумевающих</w:t>
      </w:r>
      <w:r>
        <w:rPr>
          <w:spacing w:val="1"/>
        </w:rPr>
        <w:t xml:space="preserve"> </w:t>
      </w:r>
      <w:r>
        <w:t>самостоятельное</w:t>
      </w:r>
      <w:r>
        <w:rPr>
          <w:spacing w:val="1"/>
        </w:rPr>
        <w:t xml:space="preserve"> </w:t>
      </w:r>
      <w:r>
        <w:t>создание</w:t>
      </w:r>
      <w:r>
        <w:rPr>
          <w:spacing w:val="1"/>
        </w:rPr>
        <w:t xml:space="preserve"> </w:t>
      </w:r>
      <w:r>
        <w:t>физической</w:t>
      </w:r>
      <w:r>
        <w:rPr>
          <w:spacing w:val="1"/>
        </w:rPr>
        <w:t xml:space="preserve"> </w:t>
      </w:r>
      <w:r>
        <w:t>модели,</w:t>
      </w:r>
      <w:r>
        <w:rPr>
          <w:spacing w:val="1"/>
        </w:rPr>
        <w:t xml:space="preserve"> </w:t>
      </w:r>
      <w:r>
        <w:t>соответствующей</w:t>
      </w:r>
      <w:r>
        <w:rPr>
          <w:spacing w:val="3"/>
        </w:rPr>
        <w:t xml:space="preserve"> </w:t>
      </w:r>
      <w:r>
        <w:t>условиям</w:t>
      </w:r>
      <w:r>
        <w:rPr>
          <w:spacing w:val="-1"/>
        </w:rPr>
        <w:t xml:space="preserve"> </w:t>
      </w:r>
      <w:r>
        <w:t>задачи;</w:t>
      </w:r>
    </w:p>
    <w:p w:rsidR="00445874" w:rsidRDefault="00182F3C">
      <w:pPr>
        <w:pStyle w:val="a5"/>
        <w:spacing w:before="1"/>
        <w:ind w:right="583"/>
      </w:pPr>
      <w:r>
        <w:t>Понимание</w:t>
      </w:r>
      <w:r>
        <w:rPr>
          <w:spacing w:val="1"/>
        </w:rPr>
        <w:t xml:space="preserve"> </w:t>
      </w:r>
      <w:r>
        <w:t>физических</w:t>
      </w:r>
      <w:r>
        <w:rPr>
          <w:spacing w:val="1"/>
        </w:rPr>
        <w:t xml:space="preserve"> </w:t>
      </w:r>
      <w:r>
        <w:t>основ</w:t>
      </w:r>
      <w:r>
        <w:rPr>
          <w:spacing w:val="1"/>
        </w:rPr>
        <w:t xml:space="preserve"> </w:t>
      </w:r>
      <w:r>
        <w:t>и</w:t>
      </w:r>
      <w:r>
        <w:rPr>
          <w:spacing w:val="1"/>
        </w:rPr>
        <w:t xml:space="preserve"> </w:t>
      </w:r>
      <w:r>
        <w:t>принципов</w:t>
      </w:r>
      <w:r>
        <w:rPr>
          <w:spacing w:val="1"/>
        </w:rPr>
        <w:t xml:space="preserve"> </w:t>
      </w:r>
      <w:r>
        <w:t>действия</w:t>
      </w:r>
      <w:r>
        <w:rPr>
          <w:spacing w:val="1"/>
        </w:rPr>
        <w:t xml:space="preserve"> </w:t>
      </w:r>
      <w:r>
        <w:t>технических</w:t>
      </w:r>
      <w:r>
        <w:rPr>
          <w:spacing w:val="1"/>
        </w:rPr>
        <w:t xml:space="preserve"> </w:t>
      </w:r>
      <w:r>
        <w:t>устройств</w:t>
      </w:r>
      <w:r>
        <w:rPr>
          <w:spacing w:val="1"/>
        </w:rPr>
        <w:t xml:space="preserve"> </w:t>
      </w:r>
      <w:r>
        <w:t>и</w:t>
      </w:r>
      <w:r>
        <w:rPr>
          <w:spacing w:val="1"/>
        </w:rPr>
        <w:t xml:space="preserve"> </w:t>
      </w:r>
      <w:r>
        <w:t>технологических</w:t>
      </w:r>
      <w:r>
        <w:rPr>
          <w:spacing w:val="1"/>
        </w:rPr>
        <w:t xml:space="preserve"> </w:t>
      </w:r>
      <w:r>
        <w:t>процессов,</w:t>
      </w:r>
      <w:r>
        <w:rPr>
          <w:spacing w:val="-1"/>
        </w:rPr>
        <w:t xml:space="preserve"> </w:t>
      </w:r>
      <w:r>
        <w:t>их</w:t>
      </w:r>
      <w:r>
        <w:rPr>
          <w:spacing w:val="2"/>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p>
    <w:p w:rsidR="00445874" w:rsidRDefault="00182F3C">
      <w:pPr>
        <w:pStyle w:val="a5"/>
        <w:ind w:right="591"/>
      </w:pPr>
      <w:r>
        <w:t>Овладение</w:t>
      </w:r>
      <w:r>
        <w:rPr>
          <w:spacing w:val="1"/>
        </w:rPr>
        <w:t xml:space="preserve"> </w:t>
      </w:r>
      <w:r>
        <w:t>методами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физических</w:t>
      </w:r>
      <w:r>
        <w:rPr>
          <w:spacing w:val="-57"/>
        </w:rPr>
        <w:t xml:space="preserve"> </w:t>
      </w:r>
      <w:r>
        <w:t>экспериментов,</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определения</w:t>
      </w:r>
      <w:r>
        <w:rPr>
          <w:spacing w:val="1"/>
        </w:rPr>
        <w:t xml:space="preserve"> </w:t>
      </w:r>
      <w:r>
        <w:t>достоверности</w:t>
      </w:r>
      <w:r>
        <w:rPr>
          <w:spacing w:val="1"/>
        </w:rPr>
        <w:t xml:space="preserve"> </w:t>
      </w:r>
      <w:r>
        <w:t>полученного</w:t>
      </w:r>
      <w:r>
        <w:rPr>
          <w:spacing w:val="-1"/>
        </w:rPr>
        <w:t xml:space="preserve"> </w:t>
      </w:r>
      <w:r>
        <w:t>результата;</w:t>
      </w:r>
    </w:p>
    <w:p w:rsidR="00445874" w:rsidRDefault="00182F3C">
      <w:pPr>
        <w:pStyle w:val="a5"/>
        <w:ind w:right="588"/>
      </w:pPr>
      <w:r>
        <w:t>Создание условий для развития умений проектно-исследовательской, творческой</w:t>
      </w:r>
      <w:r>
        <w:rPr>
          <w:spacing w:val="1"/>
        </w:rPr>
        <w:t xml:space="preserve"> </w:t>
      </w:r>
      <w:r>
        <w:t>деятельности.</w:t>
      </w:r>
    </w:p>
    <w:p w:rsidR="00445874" w:rsidRDefault="00182F3C">
      <w:pPr>
        <w:pStyle w:val="a5"/>
        <w:ind w:right="588"/>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физики</w:t>
      </w:r>
      <w:r>
        <w:rPr>
          <w:spacing w:val="1"/>
        </w:rPr>
        <w:t xml:space="preserve"> </w:t>
      </w:r>
      <w:r>
        <w:t>–</w:t>
      </w:r>
      <w:r>
        <w:rPr>
          <w:spacing w:val="1"/>
        </w:rPr>
        <w:t xml:space="preserve"> </w:t>
      </w:r>
      <w:r>
        <w:t>136</w:t>
      </w:r>
      <w:r>
        <w:rPr>
          <w:spacing w:val="1"/>
        </w:rPr>
        <w:t xml:space="preserve"> </w:t>
      </w:r>
      <w:r>
        <w:t>часов:</w:t>
      </w:r>
      <w:r>
        <w:rPr>
          <w:spacing w:val="1"/>
        </w:rPr>
        <w:t xml:space="preserve"> </w:t>
      </w:r>
      <w:r>
        <w:t>в</w:t>
      </w:r>
      <w:r>
        <w:rPr>
          <w:spacing w:val="60"/>
        </w:rPr>
        <w:t xml:space="preserve"> </w:t>
      </w:r>
      <w:r>
        <w:t>10</w:t>
      </w:r>
      <w:r>
        <w:rPr>
          <w:spacing w:val="-57"/>
        </w:rPr>
        <w:t xml:space="preserve"> </w:t>
      </w:r>
      <w:r>
        <w:t>классе</w:t>
      </w:r>
      <w:r>
        <w:rPr>
          <w:spacing w:val="-2"/>
        </w:rPr>
        <w:t xml:space="preserve"> </w:t>
      </w:r>
      <w:r>
        <w:t>– 68 часов (2 часа</w:t>
      </w:r>
      <w:r>
        <w:rPr>
          <w:spacing w:val="-1"/>
        </w:rPr>
        <w:t xml:space="preserve"> </w:t>
      </w:r>
      <w:r>
        <w:t>в</w:t>
      </w:r>
      <w:r>
        <w:rPr>
          <w:spacing w:val="-1"/>
        </w:rPr>
        <w:t xml:space="preserve"> </w:t>
      </w:r>
      <w:r>
        <w:t>неделю),</w:t>
      </w:r>
      <w:r>
        <w:rPr>
          <w:spacing w:val="-1"/>
        </w:rPr>
        <w:t xml:space="preserve"> </w:t>
      </w:r>
      <w:r>
        <w:t>в</w:t>
      </w:r>
      <w:r>
        <w:rPr>
          <w:spacing w:val="-2"/>
        </w:rPr>
        <w:t xml:space="preserve"> </w:t>
      </w:r>
      <w:r>
        <w:t>11 классе</w:t>
      </w:r>
      <w:r>
        <w:rPr>
          <w:spacing w:val="3"/>
        </w:rPr>
        <w:t xml:space="preserve"> </w:t>
      </w:r>
      <w:r>
        <w:t>– 68 часов</w:t>
      </w:r>
      <w:r>
        <w:rPr>
          <w:spacing w:val="2"/>
        </w:rPr>
        <w:t xml:space="preserve"> </w:t>
      </w:r>
      <w:r>
        <w:t>(2</w:t>
      </w:r>
      <w:r>
        <w:rPr>
          <w:spacing w:val="-1"/>
        </w:rPr>
        <w:t xml:space="preserve"> </w:t>
      </w:r>
      <w:r>
        <w:t>часа</w:t>
      </w:r>
      <w:r>
        <w:rPr>
          <w:spacing w:val="-1"/>
        </w:rPr>
        <w:t xml:space="preserve"> </w:t>
      </w:r>
      <w:r>
        <w:t>в</w:t>
      </w:r>
      <w:r>
        <w:rPr>
          <w:spacing w:val="-1"/>
        </w:rPr>
        <w:t xml:space="preserve"> </w:t>
      </w:r>
      <w:r>
        <w:t>неделю).</w:t>
      </w:r>
    </w:p>
    <w:p w:rsidR="00445874" w:rsidRDefault="00182F3C">
      <w:pPr>
        <w:pStyle w:val="a5"/>
        <w:ind w:right="585"/>
      </w:pPr>
      <w:r>
        <w:t>Предлагаемый</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перечень</w:t>
      </w:r>
      <w:r>
        <w:rPr>
          <w:spacing w:val="1"/>
        </w:rPr>
        <w:t xml:space="preserve"> </w:t>
      </w:r>
      <w:r>
        <w:t>лабораторных</w:t>
      </w:r>
      <w:r>
        <w:rPr>
          <w:spacing w:val="1"/>
        </w:rPr>
        <w:t xml:space="preserve"> </w:t>
      </w:r>
      <w:r>
        <w:t>и</w:t>
      </w:r>
      <w:r>
        <w:rPr>
          <w:spacing w:val="1"/>
        </w:rPr>
        <w:t xml:space="preserve"> </w:t>
      </w:r>
      <w:r>
        <w:t>практических</w:t>
      </w:r>
      <w:r>
        <w:rPr>
          <w:spacing w:val="1"/>
        </w:rPr>
        <w:t xml:space="preserve"> </w:t>
      </w:r>
      <w:r>
        <w:t>работ</w:t>
      </w:r>
      <w:r>
        <w:rPr>
          <w:spacing w:val="9"/>
        </w:rPr>
        <w:t xml:space="preserve"> </w:t>
      </w:r>
      <w:r>
        <w:t>является</w:t>
      </w:r>
      <w:r>
        <w:rPr>
          <w:spacing w:val="8"/>
        </w:rPr>
        <w:t xml:space="preserve"> </w:t>
      </w:r>
      <w:r>
        <w:t>рекомедованным,</w:t>
      </w:r>
      <w:r>
        <w:rPr>
          <w:spacing w:val="12"/>
        </w:rPr>
        <w:t xml:space="preserve"> </w:t>
      </w:r>
      <w:r>
        <w:t>учитель</w:t>
      </w:r>
      <w:r>
        <w:rPr>
          <w:spacing w:val="9"/>
        </w:rPr>
        <w:t xml:space="preserve"> </w:t>
      </w:r>
      <w:r>
        <w:t>делает</w:t>
      </w:r>
      <w:r>
        <w:rPr>
          <w:spacing w:val="10"/>
        </w:rPr>
        <w:t xml:space="preserve"> </w:t>
      </w:r>
      <w:r>
        <w:t>выбор</w:t>
      </w:r>
      <w:r>
        <w:rPr>
          <w:spacing w:val="9"/>
        </w:rPr>
        <w:t xml:space="preserve"> </w:t>
      </w:r>
      <w:r>
        <w:t>проведения</w:t>
      </w:r>
      <w:r>
        <w:rPr>
          <w:spacing w:val="7"/>
        </w:rPr>
        <w:t xml:space="preserve"> </w:t>
      </w:r>
      <w:r>
        <w:t>лабораторных</w:t>
      </w:r>
      <w:r>
        <w:rPr>
          <w:spacing w:val="10"/>
        </w:rPr>
        <w:t xml:space="preserve"> </w:t>
      </w:r>
      <w:r>
        <w:t>работ</w:t>
      </w:r>
      <w:r>
        <w:rPr>
          <w:spacing w:val="7"/>
        </w:rPr>
        <w:t xml:space="preserve"> </w:t>
      </w:r>
      <w:r>
        <w:t>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опытов</w:t>
      </w:r>
      <w:r>
        <w:rPr>
          <w:spacing w:val="-4"/>
        </w:rPr>
        <w:t xml:space="preserve"> </w:t>
      </w:r>
      <w:r>
        <w:t>с</w:t>
      </w:r>
      <w:r>
        <w:rPr>
          <w:spacing w:val="-2"/>
        </w:rPr>
        <w:t xml:space="preserve"> </w:t>
      </w:r>
      <w:r>
        <w:t>учётом</w:t>
      </w:r>
      <w:r>
        <w:rPr>
          <w:spacing w:val="-3"/>
        </w:rPr>
        <w:t xml:space="preserve"> </w:t>
      </w:r>
      <w:r>
        <w:t>индивидуальных</w:t>
      </w:r>
      <w:r>
        <w:rPr>
          <w:spacing w:val="-3"/>
        </w:rPr>
        <w:t xml:space="preserve"> </w:t>
      </w:r>
      <w:r>
        <w:t>особенностей</w:t>
      </w:r>
      <w:r>
        <w:rPr>
          <w:spacing w:val="-3"/>
        </w:rPr>
        <w:t xml:space="preserve"> </w:t>
      </w:r>
      <w:r>
        <w:t>обучающихся.</w:t>
      </w:r>
    </w:p>
    <w:p w:rsidR="00445874" w:rsidRDefault="00182F3C">
      <w:pPr>
        <w:pStyle w:val="a5"/>
        <w:ind w:right="590"/>
      </w:pPr>
      <w:r>
        <w:t>Любая рабочая программа должна полностью включать в себя содержание данной</w:t>
      </w:r>
      <w:r>
        <w:rPr>
          <w:spacing w:val="1"/>
        </w:rPr>
        <w:t xml:space="preserve"> </w:t>
      </w:r>
      <w:r>
        <w:t>программы</w:t>
      </w:r>
      <w:r>
        <w:rPr>
          <w:spacing w:val="-1"/>
        </w:rPr>
        <w:t xml:space="preserve"> </w:t>
      </w:r>
      <w:r>
        <w:t>по физике.</w:t>
      </w:r>
    </w:p>
    <w:p w:rsidR="00445874" w:rsidRDefault="00182F3C">
      <w:pPr>
        <w:pStyle w:val="a5"/>
        <w:ind w:right="583"/>
      </w:pPr>
      <w:r>
        <w:t>В отдельных случаях курс физики базового уровня может изучаться в объёме 204</w:t>
      </w:r>
      <w:r>
        <w:rPr>
          <w:spacing w:val="1"/>
        </w:rPr>
        <w:t xml:space="preserve"> </w:t>
      </w:r>
      <w:r>
        <w:t>часа за два года обучения (3 ч в неделю в 10 и 11 классах). В этом случае увеличивается не</w:t>
      </w:r>
      <w:r>
        <w:rPr>
          <w:spacing w:val="-57"/>
        </w:rPr>
        <w:t xml:space="preserve"> </w:t>
      </w:r>
      <w:r>
        <w:t>менее</w:t>
      </w:r>
      <w:r>
        <w:rPr>
          <w:spacing w:val="1"/>
        </w:rPr>
        <w:t xml:space="preserve"> </w:t>
      </w:r>
      <w:r>
        <w:t>чем</w:t>
      </w:r>
      <w:r>
        <w:rPr>
          <w:spacing w:val="1"/>
        </w:rPr>
        <w:t xml:space="preserve"> </w:t>
      </w:r>
      <w:r>
        <w:t>до</w:t>
      </w:r>
      <w:r>
        <w:rPr>
          <w:spacing w:val="1"/>
        </w:rPr>
        <w:t xml:space="preserve"> </w:t>
      </w:r>
      <w:r>
        <w:t>20</w:t>
      </w:r>
      <w:r>
        <w:rPr>
          <w:spacing w:val="1"/>
        </w:rPr>
        <w:t xml:space="preserve"> </w:t>
      </w:r>
      <w:r>
        <w:t>ч</w:t>
      </w:r>
      <w:r>
        <w:rPr>
          <w:spacing w:val="1"/>
        </w:rPr>
        <w:t xml:space="preserve"> </w:t>
      </w:r>
      <w:r>
        <w:t>резервное</w:t>
      </w:r>
      <w:r>
        <w:rPr>
          <w:spacing w:val="1"/>
        </w:rPr>
        <w:t xml:space="preserve"> </w:t>
      </w:r>
      <w:r>
        <w:t>время,</w:t>
      </w:r>
      <w:r>
        <w:rPr>
          <w:spacing w:val="1"/>
        </w:rPr>
        <w:t xml:space="preserve"> </w:t>
      </w:r>
      <w:r>
        <w:t>которое</w:t>
      </w:r>
      <w:r>
        <w:rPr>
          <w:spacing w:val="1"/>
        </w:rPr>
        <w:t xml:space="preserve"> </w:t>
      </w:r>
      <w:r>
        <w:t>используется</w:t>
      </w:r>
      <w:r>
        <w:rPr>
          <w:spacing w:val="1"/>
        </w:rPr>
        <w:t xml:space="preserve"> </w:t>
      </w:r>
      <w:r>
        <w:t>учителем</w:t>
      </w:r>
      <w:r>
        <w:rPr>
          <w:spacing w:val="1"/>
        </w:rPr>
        <w:t xml:space="preserve"> </w:t>
      </w:r>
      <w:r>
        <w:t>для</w:t>
      </w:r>
      <w:r>
        <w:rPr>
          <w:spacing w:val="60"/>
        </w:rPr>
        <w:t xml:space="preserve"> </w:t>
      </w:r>
      <w:r>
        <w:t>изучения</w:t>
      </w:r>
      <w:r>
        <w:rPr>
          <w:spacing w:val="1"/>
        </w:rPr>
        <w:t xml:space="preserve"> </w:t>
      </w:r>
      <w:r>
        <w:t>вопросов, тесно связанных с выбранным профилем обучения, и увеличивается учебная</w:t>
      </w:r>
      <w:r>
        <w:rPr>
          <w:spacing w:val="1"/>
        </w:rPr>
        <w:t xml:space="preserve"> </w:t>
      </w:r>
      <w:r>
        <w:t>нагрузка, отводимая на изучение механики, молекулярной физики и электродинамики, за</w:t>
      </w:r>
      <w:r>
        <w:rPr>
          <w:spacing w:val="1"/>
        </w:rPr>
        <w:t xml:space="preserve"> </w:t>
      </w:r>
      <w:r>
        <w:t>счёт</w:t>
      </w:r>
      <w:r>
        <w:rPr>
          <w:spacing w:val="1"/>
        </w:rPr>
        <w:t xml:space="preserve"> </w:t>
      </w:r>
      <w:r>
        <w:t>расширения</w:t>
      </w:r>
      <w:r>
        <w:rPr>
          <w:spacing w:val="1"/>
        </w:rPr>
        <w:t xml:space="preserve"> </w:t>
      </w:r>
      <w:r>
        <w:t>числа</w:t>
      </w:r>
      <w:r>
        <w:rPr>
          <w:spacing w:val="1"/>
        </w:rPr>
        <w:t xml:space="preserve"> </w:t>
      </w:r>
      <w:r>
        <w:t>лабораторных</w:t>
      </w:r>
      <w:r>
        <w:rPr>
          <w:spacing w:val="1"/>
        </w:rPr>
        <w:t xml:space="preserve"> </w:t>
      </w:r>
      <w:r>
        <w:t>работ</w:t>
      </w:r>
      <w:r>
        <w:rPr>
          <w:spacing w:val="1"/>
        </w:rPr>
        <w:t xml:space="preserve"> </w:t>
      </w:r>
      <w:r>
        <w:t>исследовательского</w:t>
      </w:r>
      <w:r>
        <w:rPr>
          <w:spacing w:val="1"/>
        </w:rPr>
        <w:t xml:space="preserve"> </w:t>
      </w:r>
      <w:r>
        <w:t>характера</w:t>
      </w:r>
      <w:r>
        <w:rPr>
          <w:spacing w:val="1"/>
        </w:rPr>
        <w:t xml:space="preserve"> </w:t>
      </w:r>
      <w:r>
        <w:t>и</w:t>
      </w:r>
      <w:r>
        <w:rPr>
          <w:spacing w:val="1"/>
        </w:rPr>
        <w:t xml:space="preserve"> </w:t>
      </w:r>
      <w:r>
        <w:t>уроков</w:t>
      </w:r>
      <w:r>
        <w:rPr>
          <w:spacing w:val="1"/>
        </w:rPr>
        <w:t xml:space="preserve"> </w:t>
      </w:r>
      <w:r>
        <w:t>решения</w:t>
      </w:r>
      <w:r>
        <w:rPr>
          <w:spacing w:val="-1"/>
        </w:rPr>
        <w:t xml:space="preserve"> </w:t>
      </w:r>
      <w:r>
        <w:t>качественных</w:t>
      </w:r>
      <w:r>
        <w:rPr>
          <w:spacing w:val="-1"/>
        </w:rPr>
        <w:t xml:space="preserve"> </w:t>
      </w:r>
      <w:r>
        <w:t>и расчётных</w:t>
      </w:r>
      <w:r>
        <w:rPr>
          <w:spacing w:val="1"/>
        </w:rPr>
        <w:t xml:space="preserve"> </w:t>
      </w:r>
      <w:r>
        <w:t>задач.</w:t>
      </w:r>
    </w:p>
    <w:p w:rsidR="00445874" w:rsidRDefault="00182F3C">
      <w:pPr>
        <w:pStyle w:val="1"/>
        <w:spacing w:line="274" w:lineRule="exact"/>
        <w:ind w:left="2410"/>
      </w:pPr>
      <w:r>
        <w:t>Содержание</w:t>
      </w:r>
      <w:r>
        <w:rPr>
          <w:spacing w:val="-4"/>
        </w:rPr>
        <w:t xml:space="preserve"> </w:t>
      </w:r>
      <w:r>
        <w:t>обучения</w:t>
      </w:r>
      <w:r>
        <w:rPr>
          <w:spacing w:val="-3"/>
        </w:rPr>
        <w:t xml:space="preserve"> </w:t>
      </w:r>
      <w:r>
        <w:t>в</w:t>
      </w:r>
      <w:r>
        <w:rPr>
          <w:spacing w:val="-4"/>
        </w:rPr>
        <w:t xml:space="preserve"> </w:t>
      </w:r>
      <w:r>
        <w:t>10</w:t>
      </w:r>
      <w:r>
        <w:rPr>
          <w:spacing w:val="-3"/>
        </w:rPr>
        <w:t xml:space="preserve"> </w:t>
      </w:r>
      <w:r>
        <w:t>классе.</w:t>
      </w:r>
    </w:p>
    <w:p w:rsidR="00445874" w:rsidRDefault="00182F3C">
      <w:pPr>
        <w:pStyle w:val="a5"/>
        <w:spacing w:line="274" w:lineRule="exact"/>
        <w:ind w:left="2410" w:firstLine="0"/>
      </w:pPr>
      <w:r>
        <w:t>Раздел</w:t>
      </w:r>
      <w:r>
        <w:rPr>
          <w:spacing w:val="-4"/>
        </w:rPr>
        <w:t xml:space="preserve"> </w:t>
      </w:r>
      <w:r>
        <w:t>1.</w:t>
      </w:r>
      <w:r>
        <w:rPr>
          <w:spacing w:val="-2"/>
        </w:rPr>
        <w:t xml:space="preserve"> </w:t>
      </w:r>
      <w:r>
        <w:t>Физика</w:t>
      </w:r>
      <w:r>
        <w:rPr>
          <w:spacing w:val="-3"/>
        </w:rPr>
        <w:t xml:space="preserve"> </w:t>
      </w:r>
      <w:r>
        <w:t>и методы</w:t>
      </w:r>
      <w:r>
        <w:rPr>
          <w:spacing w:val="-2"/>
        </w:rPr>
        <w:t xml:space="preserve"> </w:t>
      </w:r>
      <w:r>
        <w:t>научного</w:t>
      </w:r>
      <w:r>
        <w:rPr>
          <w:spacing w:val="-3"/>
        </w:rPr>
        <w:t xml:space="preserve"> </w:t>
      </w:r>
      <w:r>
        <w:t>познания.</w:t>
      </w:r>
    </w:p>
    <w:p w:rsidR="00445874" w:rsidRDefault="00182F3C">
      <w:pPr>
        <w:pStyle w:val="a5"/>
        <w:jc w:val="left"/>
      </w:pPr>
      <w:r>
        <w:t>Физика</w:t>
      </w:r>
      <w:r>
        <w:rPr>
          <w:spacing w:val="41"/>
        </w:rPr>
        <w:t xml:space="preserve"> </w:t>
      </w:r>
      <w:r>
        <w:t>–</w:t>
      </w:r>
      <w:r>
        <w:rPr>
          <w:spacing w:val="41"/>
        </w:rPr>
        <w:t xml:space="preserve"> </w:t>
      </w:r>
      <w:r>
        <w:t>наука</w:t>
      </w:r>
      <w:r>
        <w:rPr>
          <w:spacing w:val="42"/>
        </w:rPr>
        <w:t xml:space="preserve"> </w:t>
      </w:r>
      <w:r>
        <w:t>о</w:t>
      </w:r>
      <w:r>
        <w:rPr>
          <w:spacing w:val="40"/>
        </w:rPr>
        <w:t xml:space="preserve"> </w:t>
      </w:r>
      <w:r>
        <w:t>природе.</w:t>
      </w:r>
      <w:r>
        <w:rPr>
          <w:spacing w:val="40"/>
        </w:rPr>
        <w:t xml:space="preserve"> </w:t>
      </w:r>
      <w:r>
        <w:t>Научные</w:t>
      </w:r>
      <w:r>
        <w:rPr>
          <w:spacing w:val="40"/>
        </w:rPr>
        <w:t xml:space="preserve"> </w:t>
      </w:r>
      <w:r>
        <w:t>методы</w:t>
      </w:r>
      <w:r>
        <w:rPr>
          <w:spacing w:val="42"/>
        </w:rPr>
        <w:t xml:space="preserve"> </w:t>
      </w:r>
      <w:r>
        <w:t>познания</w:t>
      </w:r>
      <w:r>
        <w:rPr>
          <w:spacing w:val="40"/>
        </w:rPr>
        <w:t xml:space="preserve"> </w:t>
      </w:r>
      <w:r>
        <w:t>окружающего</w:t>
      </w:r>
      <w:r>
        <w:rPr>
          <w:spacing w:val="40"/>
        </w:rPr>
        <w:t xml:space="preserve"> </w:t>
      </w:r>
      <w:r>
        <w:t>мира.</w:t>
      </w:r>
      <w:r>
        <w:rPr>
          <w:spacing w:val="40"/>
        </w:rPr>
        <w:t xml:space="preserve"> </w:t>
      </w:r>
      <w:r>
        <w:t>Роль</w:t>
      </w:r>
      <w:r>
        <w:rPr>
          <w:spacing w:val="-57"/>
        </w:rPr>
        <w:t xml:space="preserve"> </w:t>
      </w:r>
      <w:r>
        <w:t>эксперимента</w:t>
      </w:r>
      <w:r>
        <w:rPr>
          <w:spacing w:val="-1"/>
        </w:rPr>
        <w:t xml:space="preserve"> </w:t>
      </w:r>
      <w:r>
        <w:t>и</w:t>
      </w:r>
      <w:r>
        <w:rPr>
          <w:spacing w:val="-1"/>
        </w:rPr>
        <w:t xml:space="preserve"> </w:t>
      </w:r>
      <w:r>
        <w:t>теории</w:t>
      </w:r>
      <w:r>
        <w:rPr>
          <w:spacing w:val="-2"/>
        </w:rPr>
        <w:t xml:space="preserve"> </w:t>
      </w:r>
      <w:r>
        <w:t>в</w:t>
      </w:r>
      <w:r>
        <w:rPr>
          <w:spacing w:val="-2"/>
        </w:rPr>
        <w:t xml:space="preserve"> </w:t>
      </w:r>
      <w:r>
        <w:t>процессе</w:t>
      </w:r>
      <w:r>
        <w:rPr>
          <w:spacing w:val="-2"/>
        </w:rPr>
        <w:t xml:space="preserve"> </w:t>
      </w:r>
      <w:r>
        <w:t>познания</w:t>
      </w:r>
      <w:r>
        <w:rPr>
          <w:spacing w:val="-3"/>
        </w:rPr>
        <w:t xml:space="preserve"> </w:t>
      </w:r>
      <w:r>
        <w:t>природы.</w:t>
      </w:r>
      <w:r>
        <w:rPr>
          <w:spacing w:val="-1"/>
        </w:rPr>
        <w:t xml:space="preserve"> </w:t>
      </w:r>
      <w:r>
        <w:t>Эксперимент</w:t>
      </w:r>
      <w:r>
        <w:rPr>
          <w:spacing w:val="-1"/>
        </w:rPr>
        <w:t xml:space="preserve"> </w:t>
      </w:r>
      <w:r>
        <w:t>в</w:t>
      </w:r>
      <w:r>
        <w:rPr>
          <w:spacing w:val="-3"/>
        </w:rPr>
        <w:t xml:space="preserve"> </w:t>
      </w:r>
      <w:r>
        <w:t>физике.</w:t>
      </w:r>
    </w:p>
    <w:p w:rsidR="00445874" w:rsidRDefault="00182F3C">
      <w:pPr>
        <w:pStyle w:val="a5"/>
        <w:spacing w:before="1"/>
        <w:jc w:val="left"/>
      </w:pPr>
      <w:r>
        <w:t>Моделирование</w:t>
      </w:r>
      <w:r>
        <w:rPr>
          <w:spacing w:val="17"/>
        </w:rPr>
        <w:t xml:space="preserve"> </w:t>
      </w:r>
      <w:r>
        <w:t>физических</w:t>
      </w:r>
      <w:r>
        <w:rPr>
          <w:spacing w:val="21"/>
        </w:rPr>
        <w:t xml:space="preserve"> </w:t>
      </w:r>
      <w:r>
        <w:t>явлений</w:t>
      </w:r>
      <w:r>
        <w:rPr>
          <w:spacing w:val="18"/>
        </w:rPr>
        <w:t xml:space="preserve"> </w:t>
      </w:r>
      <w:r>
        <w:t>и</w:t>
      </w:r>
      <w:r>
        <w:rPr>
          <w:spacing w:val="20"/>
        </w:rPr>
        <w:t xml:space="preserve"> </w:t>
      </w:r>
      <w:r>
        <w:t>процессов.</w:t>
      </w:r>
      <w:r>
        <w:rPr>
          <w:spacing w:val="19"/>
        </w:rPr>
        <w:t xml:space="preserve"> </w:t>
      </w:r>
      <w:r>
        <w:t>Научные</w:t>
      </w:r>
      <w:r>
        <w:rPr>
          <w:spacing w:val="18"/>
        </w:rPr>
        <w:t xml:space="preserve"> </w:t>
      </w:r>
      <w:r>
        <w:t>гипотезы.</w:t>
      </w:r>
      <w:r>
        <w:rPr>
          <w:spacing w:val="19"/>
        </w:rPr>
        <w:t xml:space="preserve"> </w:t>
      </w:r>
      <w:r>
        <w:t>Физические</w:t>
      </w:r>
      <w:r>
        <w:rPr>
          <w:spacing w:val="-57"/>
        </w:rPr>
        <w:t xml:space="preserve"> </w:t>
      </w:r>
      <w:r>
        <w:t>законы</w:t>
      </w:r>
      <w:r>
        <w:rPr>
          <w:spacing w:val="-2"/>
        </w:rPr>
        <w:t xml:space="preserve"> </w:t>
      </w:r>
      <w:r>
        <w:t>и</w:t>
      </w:r>
      <w:r>
        <w:rPr>
          <w:spacing w:val="-4"/>
        </w:rPr>
        <w:t xml:space="preserve"> </w:t>
      </w:r>
      <w:r>
        <w:t>теории.</w:t>
      </w:r>
      <w:r>
        <w:rPr>
          <w:spacing w:val="-2"/>
        </w:rPr>
        <w:t xml:space="preserve"> </w:t>
      </w:r>
      <w:r>
        <w:t>Границы</w:t>
      </w:r>
      <w:r>
        <w:rPr>
          <w:spacing w:val="-2"/>
        </w:rPr>
        <w:t xml:space="preserve"> </w:t>
      </w:r>
      <w:r>
        <w:t>применимости</w:t>
      </w:r>
      <w:r>
        <w:rPr>
          <w:spacing w:val="-1"/>
        </w:rPr>
        <w:t xml:space="preserve"> </w:t>
      </w:r>
      <w:r>
        <w:t>физических законов.</w:t>
      </w:r>
      <w:r>
        <w:rPr>
          <w:spacing w:val="-2"/>
        </w:rPr>
        <w:t xml:space="preserve"> </w:t>
      </w:r>
      <w:r>
        <w:t>Принцип</w:t>
      </w:r>
      <w:r>
        <w:rPr>
          <w:spacing w:val="-2"/>
        </w:rPr>
        <w:t xml:space="preserve"> </w:t>
      </w:r>
      <w:r>
        <w:t>соответствия.</w:t>
      </w:r>
    </w:p>
    <w:p w:rsidR="00445874" w:rsidRDefault="00182F3C">
      <w:pPr>
        <w:pStyle w:val="a5"/>
        <w:jc w:val="left"/>
      </w:pPr>
      <w:r>
        <w:t>Роль</w:t>
      </w:r>
      <w:r>
        <w:rPr>
          <w:spacing w:val="11"/>
        </w:rPr>
        <w:t xml:space="preserve"> </w:t>
      </w:r>
      <w:r>
        <w:t>и</w:t>
      </w:r>
      <w:r>
        <w:rPr>
          <w:spacing w:val="11"/>
        </w:rPr>
        <w:t xml:space="preserve"> </w:t>
      </w:r>
      <w:r>
        <w:t>место</w:t>
      </w:r>
      <w:r>
        <w:rPr>
          <w:spacing w:val="11"/>
        </w:rPr>
        <w:t xml:space="preserve"> </w:t>
      </w:r>
      <w:r>
        <w:t>физики</w:t>
      </w:r>
      <w:r>
        <w:rPr>
          <w:spacing w:val="9"/>
        </w:rPr>
        <w:t xml:space="preserve"> </w:t>
      </w:r>
      <w:r>
        <w:t>в</w:t>
      </w:r>
      <w:r>
        <w:rPr>
          <w:spacing w:val="10"/>
        </w:rPr>
        <w:t xml:space="preserve"> </w:t>
      </w:r>
      <w:r>
        <w:t>формировании</w:t>
      </w:r>
      <w:r>
        <w:rPr>
          <w:spacing w:val="11"/>
        </w:rPr>
        <w:t xml:space="preserve"> </w:t>
      </w:r>
      <w:r>
        <w:t>современной</w:t>
      </w:r>
      <w:r>
        <w:rPr>
          <w:spacing w:val="11"/>
        </w:rPr>
        <w:t xml:space="preserve"> </w:t>
      </w:r>
      <w:r>
        <w:t>научной</w:t>
      </w:r>
      <w:r>
        <w:rPr>
          <w:spacing w:val="11"/>
        </w:rPr>
        <w:t xml:space="preserve"> </w:t>
      </w:r>
      <w:r>
        <w:t>картины</w:t>
      </w:r>
      <w:r>
        <w:rPr>
          <w:spacing w:val="10"/>
        </w:rPr>
        <w:t xml:space="preserve"> </w:t>
      </w:r>
      <w:r>
        <w:t>мира,</w:t>
      </w:r>
      <w:r>
        <w:rPr>
          <w:spacing w:val="20"/>
        </w:rPr>
        <w:t xml:space="preserve"> </w:t>
      </w:r>
      <w:r>
        <w:t>в</w:t>
      </w:r>
      <w:r>
        <w:rPr>
          <w:spacing w:val="-57"/>
        </w:rPr>
        <w:t xml:space="preserve"> </w:t>
      </w:r>
      <w:r>
        <w:t>практической</w:t>
      </w:r>
      <w:r>
        <w:rPr>
          <w:spacing w:val="-1"/>
        </w:rPr>
        <w:t xml:space="preserve"> </w:t>
      </w:r>
      <w:r>
        <w:t>деятельности</w:t>
      </w:r>
      <w:r>
        <w:rPr>
          <w:spacing w:val="1"/>
        </w:rPr>
        <w:t xml:space="preserve"> </w:t>
      </w:r>
      <w:r>
        <w:t>людей.</w:t>
      </w:r>
    </w:p>
    <w:p w:rsidR="00445874" w:rsidRDefault="00182F3C">
      <w:pPr>
        <w:pStyle w:val="a5"/>
        <w:ind w:left="2410" w:firstLine="0"/>
        <w:jc w:val="left"/>
      </w:pPr>
      <w:r>
        <w:t>Демонстрации.</w:t>
      </w:r>
    </w:p>
    <w:p w:rsidR="00445874" w:rsidRDefault="00182F3C">
      <w:pPr>
        <w:pStyle w:val="a5"/>
        <w:ind w:left="2410" w:right="1502" w:firstLine="0"/>
        <w:jc w:val="left"/>
      </w:pPr>
      <w:r>
        <w:t>Аналоговые и цифровые измерительные приборы, компьютерные датчики.</w:t>
      </w:r>
      <w:r>
        <w:rPr>
          <w:spacing w:val="-57"/>
        </w:rPr>
        <w:t xml:space="preserve"> </w:t>
      </w:r>
      <w:r>
        <w:t>Раздел</w:t>
      </w:r>
      <w:r>
        <w:rPr>
          <w:spacing w:val="-2"/>
        </w:rPr>
        <w:t xml:space="preserve"> </w:t>
      </w:r>
      <w:r>
        <w:t>2. Механика.</w:t>
      </w:r>
    </w:p>
    <w:p w:rsidR="00445874" w:rsidRDefault="00182F3C">
      <w:pPr>
        <w:pStyle w:val="a5"/>
        <w:ind w:left="2410" w:firstLine="0"/>
        <w:jc w:val="left"/>
      </w:pPr>
      <w:r>
        <w:t>Тема</w:t>
      </w:r>
      <w:r>
        <w:rPr>
          <w:spacing w:val="-4"/>
        </w:rPr>
        <w:t xml:space="preserve"> </w:t>
      </w:r>
      <w:r>
        <w:t>1.</w:t>
      </w:r>
      <w:r>
        <w:rPr>
          <w:spacing w:val="-2"/>
        </w:rPr>
        <w:t xml:space="preserve"> </w:t>
      </w:r>
      <w:r>
        <w:t>Кинематика</w:t>
      </w:r>
    </w:p>
    <w:p w:rsidR="00445874" w:rsidRDefault="00182F3C">
      <w:pPr>
        <w:pStyle w:val="a5"/>
        <w:ind w:right="594"/>
      </w:pPr>
      <w:r>
        <w:t>Механическое</w:t>
      </w:r>
      <w:r>
        <w:rPr>
          <w:spacing w:val="1"/>
        </w:rPr>
        <w:t xml:space="preserve"> </w:t>
      </w:r>
      <w:r>
        <w:t>движение.</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Система</w:t>
      </w:r>
      <w:r>
        <w:rPr>
          <w:spacing w:val="1"/>
        </w:rPr>
        <w:t xml:space="preserve"> </w:t>
      </w:r>
      <w:r>
        <w:t>отсчёта.</w:t>
      </w:r>
      <w:r>
        <w:rPr>
          <w:spacing w:val="-1"/>
        </w:rPr>
        <w:t xml:space="preserve"> </w:t>
      </w:r>
      <w:r>
        <w:t>Траектория.</w:t>
      </w:r>
    </w:p>
    <w:p w:rsidR="00445874" w:rsidRDefault="00182F3C">
      <w:pPr>
        <w:pStyle w:val="a5"/>
        <w:ind w:right="588"/>
      </w:pPr>
      <w:r>
        <w:t>Перемещение,</w:t>
      </w:r>
      <w:r>
        <w:rPr>
          <w:spacing w:val="1"/>
        </w:rPr>
        <w:t xml:space="preserve"> </w:t>
      </w:r>
      <w:r>
        <w:t>скорость</w:t>
      </w:r>
      <w:r>
        <w:rPr>
          <w:spacing w:val="1"/>
        </w:rPr>
        <w:t xml:space="preserve"> </w:t>
      </w:r>
      <w:r>
        <w:t>(средняя</w:t>
      </w:r>
      <w:r>
        <w:rPr>
          <w:spacing w:val="1"/>
        </w:rPr>
        <w:t xml:space="preserve"> </w:t>
      </w:r>
      <w:r>
        <w:t>скорость,</w:t>
      </w:r>
      <w:r>
        <w:rPr>
          <w:spacing w:val="1"/>
        </w:rPr>
        <w:t xml:space="preserve"> </w:t>
      </w:r>
      <w:r>
        <w:t>мгновенная</w:t>
      </w:r>
      <w:r>
        <w:rPr>
          <w:spacing w:val="1"/>
        </w:rPr>
        <w:t xml:space="preserve"> </w:t>
      </w:r>
      <w:r>
        <w:t>скорость)</w:t>
      </w:r>
      <w:r>
        <w:rPr>
          <w:spacing w:val="1"/>
        </w:rPr>
        <w:t xml:space="preserve"> </w:t>
      </w:r>
      <w:r>
        <w:t>и</w:t>
      </w:r>
      <w:r>
        <w:rPr>
          <w:spacing w:val="1"/>
        </w:rPr>
        <w:t xml:space="preserve"> </w:t>
      </w:r>
      <w:r>
        <w:t>ускорение</w:t>
      </w:r>
      <w:r>
        <w:rPr>
          <w:spacing w:val="1"/>
        </w:rPr>
        <w:t xml:space="preserve"> </w:t>
      </w:r>
      <w:r>
        <w:t>материальной точки, их проекции на оси системы координат. Сложение перемещений и</w:t>
      </w:r>
      <w:r>
        <w:rPr>
          <w:spacing w:val="1"/>
        </w:rPr>
        <w:t xml:space="preserve"> </w:t>
      </w:r>
      <w:r>
        <w:t>сложение</w:t>
      </w:r>
      <w:r>
        <w:rPr>
          <w:spacing w:val="-2"/>
        </w:rPr>
        <w:t xml:space="preserve"> </w:t>
      </w:r>
      <w:r>
        <w:t>скоростей.</w:t>
      </w:r>
    </w:p>
    <w:p w:rsidR="00445874" w:rsidRDefault="00182F3C">
      <w:pPr>
        <w:pStyle w:val="a5"/>
        <w:ind w:right="593"/>
      </w:pPr>
      <w:r>
        <w:t>Равномерное и равноускоренное прямолинейное движение. Графики зависимости</w:t>
      </w:r>
      <w:r>
        <w:rPr>
          <w:spacing w:val="1"/>
        </w:rPr>
        <w:t xml:space="preserve"> </w:t>
      </w:r>
      <w:r>
        <w:t>координат,</w:t>
      </w:r>
      <w:r>
        <w:rPr>
          <w:spacing w:val="-2"/>
        </w:rPr>
        <w:t xml:space="preserve"> </w:t>
      </w:r>
      <w:r>
        <w:t>скорости, ускорения,</w:t>
      </w:r>
      <w:r>
        <w:rPr>
          <w:spacing w:val="-2"/>
        </w:rPr>
        <w:t xml:space="preserve"> </w:t>
      </w:r>
      <w:r>
        <w:t>пути</w:t>
      </w:r>
      <w:r>
        <w:rPr>
          <w:spacing w:val="-1"/>
        </w:rPr>
        <w:t xml:space="preserve"> </w:t>
      </w:r>
      <w:r>
        <w:t>и</w:t>
      </w:r>
      <w:r>
        <w:rPr>
          <w:spacing w:val="-2"/>
        </w:rPr>
        <w:t xml:space="preserve"> </w:t>
      </w:r>
      <w:r>
        <w:t>перемещения</w:t>
      </w:r>
      <w:r>
        <w:rPr>
          <w:spacing w:val="-1"/>
        </w:rPr>
        <w:t xml:space="preserve"> </w:t>
      </w:r>
      <w:r>
        <w:t>материальной</w:t>
      </w:r>
      <w:r>
        <w:rPr>
          <w:spacing w:val="-2"/>
        </w:rPr>
        <w:t xml:space="preserve"> </w:t>
      </w:r>
      <w:r>
        <w:t>точки</w:t>
      </w:r>
      <w:r>
        <w:rPr>
          <w:spacing w:val="-2"/>
        </w:rPr>
        <w:t xml:space="preserve"> </w:t>
      </w:r>
      <w:r>
        <w:t>от</w:t>
      </w:r>
      <w:r>
        <w:rPr>
          <w:spacing w:val="-2"/>
        </w:rPr>
        <w:t xml:space="preserve"> </w:t>
      </w:r>
      <w:r>
        <w:t>времени.</w:t>
      </w:r>
    </w:p>
    <w:p w:rsidR="00445874" w:rsidRDefault="00182F3C">
      <w:pPr>
        <w:pStyle w:val="a5"/>
        <w:ind w:left="2410" w:firstLine="0"/>
      </w:pPr>
      <w:r>
        <w:t>Свободное</w:t>
      </w:r>
      <w:r>
        <w:rPr>
          <w:spacing w:val="-5"/>
        </w:rPr>
        <w:t xml:space="preserve"> </w:t>
      </w:r>
      <w:r>
        <w:t>падение.</w:t>
      </w:r>
      <w:r>
        <w:rPr>
          <w:spacing w:val="-4"/>
        </w:rPr>
        <w:t xml:space="preserve"> </w:t>
      </w:r>
      <w:r>
        <w:t>Ускорение</w:t>
      </w:r>
      <w:r>
        <w:rPr>
          <w:spacing w:val="-4"/>
        </w:rPr>
        <w:t xml:space="preserve"> </w:t>
      </w:r>
      <w:r>
        <w:t>свободного</w:t>
      </w:r>
      <w:r>
        <w:rPr>
          <w:spacing w:val="-4"/>
        </w:rPr>
        <w:t xml:space="preserve"> </w:t>
      </w:r>
      <w:r>
        <w:t>падения.</w:t>
      </w:r>
    </w:p>
    <w:p w:rsidR="00445874" w:rsidRDefault="00182F3C">
      <w:pPr>
        <w:pStyle w:val="a5"/>
        <w:ind w:right="583"/>
      </w:pPr>
      <w:r>
        <w:t>Криволинейное</w:t>
      </w:r>
      <w:r>
        <w:rPr>
          <w:spacing w:val="1"/>
        </w:rPr>
        <w:t xml:space="preserve"> </w:t>
      </w:r>
      <w:r>
        <w:t>движение.</w:t>
      </w:r>
      <w:r>
        <w:rPr>
          <w:spacing w:val="1"/>
        </w:rPr>
        <w:t xml:space="preserve"> </w:t>
      </w:r>
      <w:r>
        <w:t>Движение</w:t>
      </w:r>
      <w:r>
        <w:rPr>
          <w:spacing w:val="1"/>
        </w:rPr>
        <w:t xml:space="preserve"> </w:t>
      </w:r>
      <w:r>
        <w:t>материальной</w:t>
      </w:r>
      <w:r>
        <w:rPr>
          <w:spacing w:val="1"/>
        </w:rPr>
        <w:t xml:space="preserve"> </w:t>
      </w:r>
      <w:r>
        <w:t>точки</w:t>
      </w:r>
      <w:r>
        <w:rPr>
          <w:spacing w:val="1"/>
        </w:rPr>
        <w:t xml:space="preserve"> </w:t>
      </w:r>
      <w:r>
        <w:t>по</w:t>
      </w:r>
      <w:r>
        <w:rPr>
          <w:spacing w:val="1"/>
        </w:rPr>
        <w:t xml:space="preserve"> </w:t>
      </w:r>
      <w:r>
        <w:t>окружности</w:t>
      </w:r>
      <w:r>
        <w:rPr>
          <w:spacing w:val="1"/>
        </w:rPr>
        <w:t xml:space="preserve"> </w:t>
      </w:r>
      <w:r>
        <w:t>с</w:t>
      </w:r>
      <w:r>
        <w:rPr>
          <w:spacing w:val="1"/>
        </w:rPr>
        <w:t xml:space="preserve"> </w:t>
      </w:r>
      <w:r>
        <w:t>постоянной</w:t>
      </w:r>
      <w:r>
        <w:rPr>
          <w:spacing w:val="1"/>
        </w:rPr>
        <w:t xml:space="preserve"> </w:t>
      </w:r>
      <w:r>
        <w:t>по</w:t>
      </w:r>
      <w:r>
        <w:rPr>
          <w:spacing w:val="1"/>
        </w:rPr>
        <w:t xml:space="preserve"> </w:t>
      </w:r>
      <w:r>
        <w:t>модулю</w:t>
      </w:r>
      <w:r>
        <w:rPr>
          <w:spacing w:val="1"/>
        </w:rPr>
        <w:t xml:space="preserve"> </w:t>
      </w:r>
      <w:r>
        <w:t>скоростью.</w:t>
      </w:r>
      <w:r>
        <w:rPr>
          <w:spacing w:val="1"/>
        </w:rPr>
        <w:t xml:space="preserve"> </w:t>
      </w:r>
      <w:r>
        <w:t>Угловая</w:t>
      </w:r>
      <w:r>
        <w:rPr>
          <w:spacing w:val="1"/>
        </w:rPr>
        <w:t xml:space="preserve"> </w:t>
      </w:r>
      <w:r>
        <w:t>скорость,</w:t>
      </w:r>
      <w:r>
        <w:rPr>
          <w:spacing w:val="1"/>
        </w:rPr>
        <w:t xml:space="preserve"> </w:t>
      </w:r>
      <w:r>
        <w:t>линейная</w:t>
      </w:r>
      <w:r>
        <w:rPr>
          <w:spacing w:val="1"/>
        </w:rPr>
        <w:t xml:space="preserve"> </w:t>
      </w:r>
      <w:r>
        <w:t>скорость.</w:t>
      </w:r>
      <w:r>
        <w:rPr>
          <w:spacing w:val="1"/>
        </w:rPr>
        <w:t xml:space="preserve"> </w:t>
      </w:r>
      <w:r>
        <w:t>Период</w:t>
      </w:r>
      <w:r>
        <w:rPr>
          <w:spacing w:val="60"/>
        </w:rPr>
        <w:t xml:space="preserve"> </w:t>
      </w:r>
      <w:r>
        <w:t>и</w:t>
      </w:r>
      <w:r>
        <w:rPr>
          <w:spacing w:val="1"/>
        </w:rPr>
        <w:t xml:space="preserve"> </w:t>
      </w:r>
      <w:r>
        <w:t>частота</w:t>
      </w:r>
      <w:r>
        <w:rPr>
          <w:spacing w:val="-2"/>
        </w:rPr>
        <w:t xml:space="preserve"> </w:t>
      </w:r>
      <w:r>
        <w:t>обращения. Центростремительное</w:t>
      </w:r>
      <w:r>
        <w:rPr>
          <w:spacing w:val="1"/>
        </w:rPr>
        <w:t xml:space="preserve"> </w:t>
      </w:r>
      <w:r>
        <w:t>ускорение.</w:t>
      </w:r>
    </w:p>
    <w:p w:rsidR="00445874" w:rsidRDefault="00182F3C">
      <w:pPr>
        <w:pStyle w:val="a5"/>
        <w:spacing w:before="1"/>
        <w:ind w:right="583"/>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спидометр,</w:t>
      </w:r>
      <w:r>
        <w:rPr>
          <w:spacing w:val="1"/>
        </w:rPr>
        <w:t xml:space="preserve"> </w:t>
      </w:r>
      <w:r>
        <w:t>движение</w:t>
      </w:r>
      <w:r>
        <w:rPr>
          <w:spacing w:val="1"/>
        </w:rPr>
        <w:t xml:space="preserve"> </w:t>
      </w:r>
      <w:r>
        <w:t>снарядов,</w:t>
      </w:r>
      <w:r>
        <w:rPr>
          <w:spacing w:val="-1"/>
        </w:rPr>
        <w:t xml:space="preserve"> </w:t>
      </w:r>
      <w:r>
        <w:t>цепные</w:t>
      </w:r>
      <w:r>
        <w:rPr>
          <w:spacing w:val="-2"/>
        </w:rPr>
        <w:t xml:space="preserve"> </w:t>
      </w:r>
      <w:r>
        <w:t>и ремённые</w:t>
      </w:r>
      <w:r>
        <w:rPr>
          <w:spacing w:val="-2"/>
        </w:rPr>
        <w:t xml:space="preserve"> </w:t>
      </w:r>
      <w:r>
        <w:t>передачи.</w:t>
      </w:r>
    </w:p>
    <w:p w:rsidR="00445874" w:rsidRDefault="00182F3C">
      <w:pPr>
        <w:pStyle w:val="a5"/>
        <w:ind w:left="2410" w:firstLine="0"/>
        <w:jc w:val="left"/>
      </w:pPr>
      <w:r>
        <w:t>Демонстрации.</w:t>
      </w:r>
    </w:p>
    <w:p w:rsidR="00445874" w:rsidRDefault="00182F3C">
      <w:pPr>
        <w:pStyle w:val="a5"/>
        <w:ind w:left="2410" w:right="800" w:firstLine="0"/>
        <w:jc w:val="left"/>
      </w:pPr>
      <w:r>
        <w:t>Модель системы отсчёта, иллюстрация кинематических характеристик движения.</w:t>
      </w:r>
      <w:r>
        <w:rPr>
          <w:spacing w:val="-57"/>
        </w:rPr>
        <w:t xml:space="preserve"> </w:t>
      </w:r>
      <w:r>
        <w:t>Преобразование</w:t>
      </w:r>
      <w:r>
        <w:rPr>
          <w:spacing w:val="-2"/>
        </w:rPr>
        <w:t xml:space="preserve"> </w:t>
      </w:r>
      <w:r>
        <w:t>движений</w:t>
      </w:r>
      <w:r>
        <w:rPr>
          <w:spacing w:val="-1"/>
        </w:rPr>
        <w:t xml:space="preserve"> </w:t>
      </w:r>
      <w:r>
        <w:t>с</w:t>
      </w:r>
      <w:r>
        <w:rPr>
          <w:spacing w:val="-4"/>
        </w:rPr>
        <w:t xml:space="preserve"> </w:t>
      </w:r>
      <w:r>
        <w:t>использованием</w:t>
      </w:r>
      <w:r>
        <w:rPr>
          <w:spacing w:val="-2"/>
        </w:rPr>
        <w:t xml:space="preserve"> </w:t>
      </w:r>
      <w:r>
        <w:t>простых</w:t>
      </w:r>
      <w:r>
        <w:rPr>
          <w:spacing w:val="1"/>
        </w:rPr>
        <w:t xml:space="preserve"> </w:t>
      </w:r>
      <w:r>
        <w:t>механизмов.</w:t>
      </w:r>
    </w:p>
    <w:p w:rsidR="00445874" w:rsidRDefault="00182F3C">
      <w:pPr>
        <w:pStyle w:val="a5"/>
        <w:ind w:left="2410" w:firstLine="0"/>
        <w:jc w:val="left"/>
      </w:pPr>
      <w:r>
        <w:t>Падение</w:t>
      </w:r>
      <w:r>
        <w:rPr>
          <w:spacing w:val="-3"/>
        </w:rPr>
        <w:t xml:space="preserve"> </w:t>
      </w:r>
      <w:r>
        <w:t>тел</w:t>
      </w:r>
      <w:r>
        <w:rPr>
          <w:spacing w:val="-2"/>
        </w:rPr>
        <w:t xml:space="preserve"> </w:t>
      </w:r>
      <w:r>
        <w:t>в</w:t>
      </w:r>
      <w:r>
        <w:rPr>
          <w:spacing w:val="-3"/>
        </w:rPr>
        <w:t xml:space="preserve"> </w:t>
      </w:r>
      <w:r>
        <w:t>воздухе</w:t>
      </w:r>
      <w:r>
        <w:rPr>
          <w:spacing w:val="-1"/>
        </w:rPr>
        <w:t xml:space="preserve"> </w:t>
      </w:r>
      <w:r>
        <w:t>и</w:t>
      </w:r>
      <w:r>
        <w:rPr>
          <w:spacing w:val="-2"/>
        </w:rPr>
        <w:t xml:space="preserve"> </w:t>
      </w:r>
      <w:r>
        <w:t>в</w:t>
      </w:r>
      <w:r>
        <w:rPr>
          <w:spacing w:val="-2"/>
        </w:rPr>
        <w:t xml:space="preserve"> </w:t>
      </w:r>
      <w:r>
        <w:t>разреженном</w:t>
      </w:r>
      <w:r>
        <w:rPr>
          <w:spacing w:val="-3"/>
        </w:rPr>
        <w:t xml:space="preserve"> </w:t>
      </w:r>
      <w:r>
        <w:t>пространстве.</w:t>
      </w:r>
    </w:p>
    <w:p w:rsidR="00445874" w:rsidRDefault="00182F3C">
      <w:pPr>
        <w:pStyle w:val="a5"/>
        <w:ind w:left="2410" w:right="817" w:firstLine="0"/>
        <w:jc w:val="left"/>
      </w:pPr>
      <w:r>
        <w:t>Наблюдение движения тела, брошенного под углом к горизонту и горизонтально.</w:t>
      </w:r>
      <w:r>
        <w:rPr>
          <w:spacing w:val="-57"/>
        </w:rPr>
        <w:t xml:space="preserve"> </w:t>
      </w:r>
      <w:r>
        <w:t>Измерение ускорения свободного падения.</w:t>
      </w:r>
    </w:p>
    <w:p w:rsidR="00445874" w:rsidRDefault="00182F3C">
      <w:pPr>
        <w:pStyle w:val="a5"/>
        <w:ind w:left="2410" w:right="3721" w:firstLine="0"/>
        <w:jc w:val="left"/>
      </w:pPr>
      <w:r>
        <w:t>Направление скорости при движении по окружности.</w:t>
      </w:r>
      <w:r>
        <w:rPr>
          <w:spacing w:val="-57"/>
        </w:rPr>
        <w:t xml:space="preserve"> </w:t>
      </w:r>
      <w:r>
        <w:t>Ученический</w:t>
      </w:r>
      <w:r>
        <w:rPr>
          <w:spacing w:val="-2"/>
        </w:rPr>
        <w:t xml:space="preserve"> </w:t>
      </w:r>
      <w:r>
        <w:t>эксперимент,</w:t>
      </w:r>
      <w:r>
        <w:rPr>
          <w:spacing w:val="-1"/>
        </w:rPr>
        <w:t xml:space="preserve"> </w:t>
      </w:r>
      <w:r>
        <w:t>лабораторные</w:t>
      </w:r>
      <w:r>
        <w:rPr>
          <w:spacing w:val="-4"/>
        </w:rPr>
        <w:t xml:space="preserve"> </w:t>
      </w:r>
      <w:r>
        <w:t>работы</w:t>
      </w:r>
    </w:p>
    <w:p w:rsidR="00445874" w:rsidRDefault="00182F3C">
      <w:pPr>
        <w:pStyle w:val="a5"/>
        <w:ind w:left="2410" w:firstLine="0"/>
        <w:jc w:val="left"/>
      </w:pPr>
      <w:r>
        <w:t>Изучение</w:t>
      </w:r>
      <w:r>
        <w:rPr>
          <w:spacing w:val="-5"/>
        </w:rPr>
        <w:t xml:space="preserve"> </w:t>
      </w:r>
      <w:r>
        <w:t>неравномерного</w:t>
      </w:r>
      <w:r>
        <w:rPr>
          <w:spacing w:val="-3"/>
        </w:rPr>
        <w:t xml:space="preserve"> </w:t>
      </w:r>
      <w:r>
        <w:t>движения</w:t>
      </w:r>
      <w:r>
        <w:rPr>
          <w:spacing w:val="-3"/>
        </w:rPr>
        <w:t xml:space="preserve"> </w:t>
      </w:r>
      <w:r>
        <w:t>с</w:t>
      </w:r>
      <w:r>
        <w:rPr>
          <w:spacing w:val="-4"/>
        </w:rPr>
        <w:t xml:space="preserve"> </w:t>
      </w:r>
      <w:r>
        <w:t>целью</w:t>
      </w:r>
      <w:r>
        <w:rPr>
          <w:spacing w:val="1"/>
        </w:rPr>
        <w:t xml:space="preserve"> </w:t>
      </w:r>
      <w:r>
        <w:t>определения</w:t>
      </w:r>
      <w:r>
        <w:rPr>
          <w:spacing w:val="-3"/>
        </w:rPr>
        <w:t xml:space="preserve"> </w:t>
      </w:r>
      <w:r>
        <w:t>мгновенной</w:t>
      </w:r>
      <w:r>
        <w:rPr>
          <w:spacing w:val="-3"/>
        </w:rPr>
        <w:t xml:space="preserve"> </w:t>
      </w:r>
      <w:r>
        <w:t>скорости.</w:t>
      </w:r>
    </w:p>
    <w:p w:rsidR="00445874" w:rsidRDefault="00182F3C">
      <w:pPr>
        <w:pStyle w:val="a5"/>
        <w:ind w:right="581"/>
      </w:pPr>
      <w:r>
        <w:t>Исследование</w:t>
      </w:r>
      <w:r>
        <w:rPr>
          <w:spacing w:val="1"/>
        </w:rPr>
        <w:t xml:space="preserve"> </w:t>
      </w:r>
      <w:r>
        <w:t>соотношения</w:t>
      </w:r>
      <w:r>
        <w:rPr>
          <w:spacing w:val="1"/>
        </w:rPr>
        <w:t xml:space="preserve"> </w:t>
      </w:r>
      <w:r>
        <w:t>между</w:t>
      </w:r>
      <w:r>
        <w:rPr>
          <w:spacing w:val="1"/>
        </w:rPr>
        <w:t xml:space="preserve"> </w:t>
      </w:r>
      <w:r>
        <w:t>путями,</w:t>
      </w:r>
      <w:r>
        <w:rPr>
          <w:spacing w:val="1"/>
        </w:rPr>
        <w:t xml:space="preserve"> </w:t>
      </w:r>
      <w:r>
        <w:t>пройденными</w:t>
      </w:r>
      <w:r>
        <w:rPr>
          <w:spacing w:val="1"/>
        </w:rPr>
        <w:t xml:space="preserve"> </w:t>
      </w:r>
      <w:r>
        <w:t>телом</w:t>
      </w:r>
      <w:r>
        <w:rPr>
          <w:spacing w:val="1"/>
        </w:rPr>
        <w:t xml:space="preserve"> </w:t>
      </w:r>
      <w:r>
        <w:t>за</w:t>
      </w:r>
      <w:r>
        <w:rPr>
          <w:spacing w:val="1"/>
        </w:rPr>
        <w:t xml:space="preserve"> </w:t>
      </w:r>
      <w:r>
        <w:t>последовательные</w:t>
      </w:r>
      <w:r>
        <w:rPr>
          <w:spacing w:val="1"/>
        </w:rPr>
        <w:t xml:space="preserve"> </w:t>
      </w:r>
      <w:r>
        <w:t>равные</w:t>
      </w:r>
      <w:r>
        <w:rPr>
          <w:spacing w:val="1"/>
        </w:rPr>
        <w:t xml:space="preserve"> </w:t>
      </w:r>
      <w:r>
        <w:t>промежутки</w:t>
      </w:r>
      <w:r>
        <w:rPr>
          <w:spacing w:val="1"/>
        </w:rPr>
        <w:t xml:space="preserve"> </w:t>
      </w:r>
      <w:r>
        <w:t>времени</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с</w:t>
      </w:r>
      <w:r>
        <w:rPr>
          <w:spacing w:val="1"/>
        </w:rPr>
        <w:t xml:space="preserve"> </w:t>
      </w:r>
      <w:r>
        <w:t>начальной</w:t>
      </w:r>
      <w:r>
        <w:rPr>
          <w:spacing w:val="-1"/>
        </w:rPr>
        <w:t xml:space="preserve"> </w:t>
      </w:r>
      <w:r>
        <w:t>скоростью, равной нулю.</w:t>
      </w:r>
    </w:p>
    <w:p w:rsidR="00445874" w:rsidRDefault="00182F3C">
      <w:pPr>
        <w:pStyle w:val="a5"/>
        <w:spacing w:before="1"/>
        <w:ind w:left="2410" w:right="3692" w:firstLine="0"/>
        <w:jc w:val="left"/>
      </w:pPr>
      <w:r>
        <w:t>Изучение движения шарика в вязкой жидкости.</w:t>
      </w:r>
      <w:r>
        <w:rPr>
          <w:spacing w:val="1"/>
        </w:rPr>
        <w:t xml:space="preserve"> </w:t>
      </w:r>
      <w:r>
        <w:t>Изучение движения тела, брошенного горизонтально.</w:t>
      </w:r>
      <w:r>
        <w:rPr>
          <w:spacing w:val="-57"/>
        </w:rPr>
        <w:t xml:space="preserve"> </w:t>
      </w:r>
      <w:r>
        <w:t>Тема</w:t>
      </w:r>
      <w:r>
        <w:rPr>
          <w:spacing w:val="-2"/>
        </w:rPr>
        <w:t xml:space="preserve"> </w:t>
      </w:r>
      <w:r>
        <w:t>2. Динамика.</w:t>
      </w:r>
    </w:p>
    <w:p w:rsidR="00445874" w:rsidRDefault="00182F3C">
      <w:pPr>
        <w:pStyle w:val="a5"/>
        <w:tabs>
          <w:tab w:val="left" w:pos="3548"/>
          <w:tab w:val="left" w:pos="5486"/>
          <w:tab w:val="left" w:pos="6578"/>
          <w:tab w:val="left" w:pos="7582"/>
          <w:tab w:val="left" w:pos="8352"/>
          <w:tab w:val="left" w:pos="9534"/>
        </w:tabs>
        <w:ind w:right="590"/>
        <w:jc w:val="left"/>
      </w:pPr>
      <w:r>
        <w:t>Принцип</w:t>
      </w:r>
      <w:r>
        <w:tab/>
        <w:t>относительности</w:t>
      </w:r>
      <w:r>
        <w:tab/>
        <w:t>Галилея.</w:t>
      </w:r>
      <w:r>
        <w:tab/>
        <w:t>Первый</w:t>
      </w:r>
      <w:r>
        <w:tab/>
        <w:t>закон</w:t>
      </w:r>
      <w:r>
        <w:tab/>
        <w:t>Ньютона.</w:t>
      </w:r>
      <w:r>
        <w:tab/>
        <w:t>Инерциальные</w:t>
      </w:r>
      <w:r>
        <w:rPr>
          <w:spacing w:val="-57"/>
        </w:rPr>
        <w:t xml:space="preserve"> </w:t>
      </w:r>
      <w:r>
        <w:t>системы</w:t>
      </w:r>
      <w:r>
        <w:rPr>
          <w:spacing w:val="-1"/>
        </w:rPr>
        <w:t xml:space="preserve"> </w:t>
      </w:r>
      <w:r>
        <w:t>отсчёта.</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3"/>
      </w:pPr>
      <w:r>
        <w:t>Масса</w:t>
      </w:r>
      <w:r>
        <w:rPr>
          <w:spacing w:val="1"/>
        </w:rPr>
        <w:t xml:space="preserve"> </w:t>
      </w:r>
      <w:r>
        <w:t>тела.</w:t>
      </w:r>
      <w:r>
        <w:rPr>
          <w:spacing w:val="1"/>
        </w:rPr>
        <w:t xml:space="preserve"> </w:t>
      </w:r>
      <w:r>
        <w:t>Сила.</w:t>
      </w:r>
      <w:r>
        <w:rPr>
          <w:spacing w:val="1"/>
        </w:rPr>
        <w:t xml:space="preserve"> </w:t>
      </w:r>
      <w:r>
        <w:t>Принцип</w:t>
      </w:r>
      <w:r>
        <w:rPr>
          <w:spacing w:val="1"/>
        </w:rPr>
        <w:t xml:space="preserve"> </w:t>
      </w:r>
      <w:r>
        <w:t>суперпозиции</w:t>
      </w:r>
      <w:r>
        <w:rPr>
          <w:spacing w:val="1"/>
        </w:rPr>
        <w:t xml:space="preserve"> </w:t>
      </w:r>
      <w:r>
        <w:t>сил.</w:t>
      </w:r>
      <w:r>
        <w:rPr>
          <w:spacing w:val="1"/>
        </w:rPr>
        <w:t xml:space="preserve"> </w:t>
      </w:r>
      <w:r>
        <w:t>Второй</w:t>
      </w:r>
      <w:r>
        <w:rPr>
          <w:spacing w:val="1"/>
        </w:rPr>
        <w:t xml:space="preserve"> </w:t>
      </w:r>
      <w:r>
        <w:t>закон</w:t>
      </w:r>
      <w:r>
        <w:rPr>
          <w:spacing w:val="1"/>
        </w:rPr>
        <w:t xml:space="preserve"> </w:t>
      </w:r>
      <w:r>
        <w:t>Ньютона</w:t>
      </w:r>
      <w:r>
        <w:rPr>
          <w:spacing w:val="1"/>
        </w:rPr>
        <w:t xml:space="preserve"> </w:t>
      </w:r>
      <w:r>
        <w:t>для</w:t>
      </w:r>
      <w:r>
        <w:rPr>
          <w:spacing w:val="1"/>
        </w:rPr>
        <w:t xml:space="preserve"> </w:t>
      </w:r>
      <w:r>
        <w:t>материальной</w:t>
      </w:r>
      <w:r>
        <w:rPr>
          <w:spacing w:val="-1"/>
        </w:rPr>
        <w:t xml:space="preserve"> </w:t>
      </w:r>
      <w:r>
        <w:t>точки. Третий</w:t>
      </w:r>
      <w:r>
        <w:rPr>
          <w:spacing w:val="-1"/>
        </w:rPr>
        <w:t xml:space="preserve"> </w:t>
      </w:r>
      <w:r>
        <w:t>закон Ньютона</w:t>
      </w:r>
      <w:r>
        <w:rPr>
          <w:spacing w:val="-2"/>
        </w:rPr>
        <w:t xml:space="preserve"> </w:t>
      </w:r>
      <w:r>
        <w:t>для материальных точек.</w:t>
      </w:r>
    </w:p>
    <w:p w:rsidR="00445874" w:rsidRDefault="00182F3C">
      <w:pPr>
        <w:pStyle w:val="a5"/>
        <w:ind w:left="2410" w:right="1575" w:firstLine="0"/>
      </w:pPr>
      <w:r>
        <w:t>Закон всемирного тяготения. Сила тяжести. Первая космическая скорость.</w:t>
      </w:r>
      <w:r>
        <w:rPr>
          <w:spacing w:val="-58"/>
        </w:rPr>
        <w:t xml:space="preserve"> </w:t>
      </w:r>
      <w:r>
        <w:t>Сила упругости. Закон Гука.</w:t>
      </w:r>
      <w:r>
        <w:rPr>
          <w:spacing w:val="1"/>
        </w:rPr>
        <w:t xml:space="preserve"> </w:t>
      </w:r>
      <w:r>
        <w:t>Вес</w:t>
      </w:r>
      <w:r>
        <w:rPr>
          <w:spacing w:val="-1"/>
        </w:rPr>
        <w:t xml:space="preserve"> </w:t>
      </w:r>
      <w:r>
        <w:t>тела.</w:t>
      </w:r>
    </w:p>
    <w:p w:rsidR="00445874" w:rsidRDefault="00182F3C">
      <w:pPr>
        <w:pStyle w:val="a5"/>
        <w:ind w:right="587"/>
      </w:pPr>
      <w:r>
        <w:t>Трение. Виды трения (покоя, скольжения, качения). Сила трения. Сухое трение.</w:t>
      </w:r>
      <w:r>
        <w:rPr>
          <w:spacing w:val="1"/>
        </w:rPr>
        <w:t xml:space="preserve"> </w:t>
      </w:r>
      <w:r>
        <w:t>Сила трения скольжения и сила трения покоя. Коэффициент трения. Сила сопротивления</w:t>
      </w:r>
      <w:r>
        <w:rPr>
          <w:spacing w:val="1"/>
        </w:rPr>
        <w:t xml:space="preserve"> </w:t>
      </w:r>
      <w:r>
        <w:t>при</w:t>
      </w:r>
      <w:r>
        <w:rPr>
          <w:spacing w:val="-1"/>
        </w:rPr>
        <w:t xml:space="preserve"> </w:t>
      </w:r>
      <w:r>
        <w:t>движении</w:t>
      </w:r>
      <w:r>
        <w:rPr>
          <w:spacing w:val="-2"/>
        </w:rPr>
        <w:t xml:space="preserve"> </w:t>
      </w:r>
      <w:r>
        <w:t>тела</w:t>
      </w:r>
      <w:r>
        <w:rPr>
          <w:spacing w:val="-1"/>
        </w:rPr>
        <w:t xml:space="preserve"> </w:t>
      </w:r>
      <w:r>
        <w:t>в</w:t>
      </w:r>
      <w:r>
        <w:rPr>
          <w:spacing w:val="-1"/>
        </w:rPr>
        <w:t xml:space="preserve"> </w:t>
      </w:r>
      <w:r>
        <w:t>жидкости</w:t>
      </w:r>
      <w:r>
        <w:rPr>
          <w:spacing w:val="-1"/>
        </w:rPr>
        <w:t xml:space="preserve"> </w:t>
      </w:r>
      <w:r>
        <w:t>или</w:t>
      </w:r>
      <w:r>
        <w:rPr>
          <w:spacing w:val="1"/>
        </w:rPr>
        <w:t xml:space="preserve"> </w:t>
      </w:r>
      <w:r>
        <w:t>газе.</w:t>
      </w:r>
    </w:p>
    <w:p w:rsidR="00445874" w:rsidRDefault="00182F3C">
      <w:pPr>
        <w:pStyle w:val="a5"/>
        <w:ind w:left="2410" w:firstLine="0"/>
      </w:pPr>
      <w:r>
        <w:t>Поступательное</w:t>
      </w:r>
      <w:r>
        <w:rPr>
          <w:spacing w:val="-4"/>
        </w:rPr>
        <w:t xml:space="preserve"> </w:t>
      </w:r>
      <w:r>
        <w:t>и</w:t>
      </w:r>
      <w:r>
        <w:rPr>
          <w:spacing w:val="-2"/>
        </w:rPr>
        <w:t xml:space="preserve"> </w:t>
      </w:r>
      <w:r>
        <w:t>вращательное</w:t>
      </w:r>
      <w:r>
        <w:rPr>
          <w:spacing w:val="-3"/>
        </w:rPr>
        <w:t xml:space="preserve"> </w:t>
      </w:r>
      <w:r>
        <w:t>движение</w:t>
      </w:r>
      <w:r>
        <w:rPr>
          <w:spacing w:val="-4"/>
        </w:rPr>
        <w:t xml:space="preserve"> </w:t>
      </w:r>
      <w:r>
        <w:t>абсолютно</w:t>
      </w:r>
      <w:r>
        <w:rPr>
          <w:spacing w:val="-2"/>
        </w:rPr>
        <w:t xml:space="preserve"> </w:t>
      </w:r>
      <w:r>
        <w:t>твёрдого</w:t>
      </w:r>
      <w:r>
        <w:rPr>
          <w:spacing w:val="-2"/>
        </w:rPr>
        <w:t xml:space="preserve"> </w:t>
      </w:r>
      <w:r>
        <w:t>тела.</w:t>
      </w:r>
    </w:p>
    <w:p w:rsidR="00445874" w:rsidRDefault="00182F3C">
      <w:pPr>
        <w:pStyle w:val="a5"/>
        <w:ind w:right="593"/>
      </w:pPr>
      <w:r>
        <w:t>Момент</w:t>
      </w:r>
      <w:r>
        <w:rPr>
          <w:spacing w:val="1"/>
        </w:rPr>
        <w:t xml:space="preserve"> </w:t>
      </w:r>
      <w:r>
        <w:t>силы</w:t>
      </w:r>
      <w:r>
        <w:rPr>
          <w:spacing w:val="1"/>
        </w:rPr>
        <w:t xml:space="preserve"> </w:t>
      </w:r>
      <w:r>
        <w:t>относительно</w:t>
      </w:r>
      <w:r>
        <w:rPr>
          <w:spacing w:val="1"/>
        </w:rPr>
        <w:t xml:space="preserve"> </w:t>
      </w:r>
      <w:r>
        <w:t>оси</w:t>
      </w:r>
      <w:r>
        <w:rPr>
          <w:spacing w:val="1"/>
        </w:rPr>
        <w:t xml:space="preserve"> </w:t>
      </w:r>
      <w:r>
        <w:t>вращения.</w:t>
      </w:r>
      <w:r>
        <w:rPr>
          <w:spacing w:val="1"/>
        </w:rPr>
        <w:t xml:space="preserve"> </w:t>
      </w:r>
      <w:r>
        <w:t>Плечо</w:t>
      </w:r>
      <w:r>
        <w:rPr>
          <w:spacing w:val="1"/>
        </w:rPr>
        <w:t xml:space="preserve"> </w:t>
      </w:r>
      <w:r>
        <w:t>силы.</w:t>
      </w:r>
      <w:r>
        <w:rPr>
          <w:spacing w:val="1"/>
        </w:rPr>
        <w:t xml:space="preserve"> </w:t>
      </w:r>
      <w:r>
        <w:t>Условия</w:t>
      </w:r>
      <w:r>
        <w:rPr>
          <w:spacing w:val="1"/>
        </w:rPr>
        <w:t xml:space="preserve"> </w:t>
      </w:r>
      <w:r>
        <w:t>равновесия</w:t>
      </w:r>
      <w:r>
        <w:rPr>
          <w:spacing w:val="1"/>
        </w:rPr>
        <w:t xml:space="preserve"> </w:t>
      </w:r>
      <w:r>
        <w:t>твёрдого</w:t>
      </w:r>
      <w:r>
        <w:rPr>
          <w:spacing w:val="-1"/>
        </w:rPr>
        <w:t xml:space="preserve"> </w:t>
      </w:r>
      <w:r>
        <w:t>тела.</w:t>
      </w:r>
    </w:p>
    <w:p w:rsidR="00445874" w:rsidRDefault="00182F3C">
      <w:pPr>
        <w:pStyle w:val="a5"/>
        <w:ind w:right="588"/>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подшипники,</w:t>
      </w:r>
      <w:r>
        <w:rPr>
          <w:spacing w:val="1"/>
        </w:rPr>
        <w:t xml:space="preserve"> </w:t>
      </w:r>
      <w:r>
        <w:t>движение</w:t>
      </w:r>
      <w:r>
        <w:rPr>
          <w:spacing w:val="1"/>
        </w:rPr>
        <w:t xml:space="preserve"> </w:t>
      </w:r>
      <w:r>
        <w:t>искусственных спутников.</w:t>
      </w:r>
    </w:p>
    <w:p w:rsidR="00445874" w:rsidRDefault="00182F3C">
      <w:pPr>
        <w:pStyle w:val="a5"/>
        <w:ind w:left="2410" w:right="7375" w:firstLine="0"/>
        <w:jc w:val="left"/>
      </w:pPr>
      <w:r>
        <w:t>Демонстрации.</w:t>
      </w:r>
      <w:r>
        <w:rPr>
          <w:spacing w:val="1"/>
        </w:rPr>
        <w:t xml:space="preserve"> </w:t>
      </w:r>
      <w:r>
        <w:t>Явление</w:t>
      </w:r>
      <w:r>
        <w:rPr>
          <w:spacing w:val="-7"/>
        </w:rPr>
        <w:t xml:space="preserve"> </w:t>
      </w:r>
      <w:r>
        <w:t>инерции.</w:t>
      </w:r>
    </w:p>
    <w:p w:rsidR="00445874" w:rsidRDefault="00182F3C">
      <w:pPr>
        <w:pStyle w:val="a5"/>
        <w:spacing w:before="1"/>
        <w:ind w:left="2410" w:right="4949" w:firstLine="0"/>
        <w:jc w:val="left"/>
      </w:pPr>
      <w:r>
        <w:t>Сравнение масс взаимодействующих тел.</w:t>
      </w:r>
      <w:r>
        <w:rPr>
          <w:spacing w:val="-57"/>
        </w:rPr>
        <w:t xml:space="preserve"> </w:t>
      </w:r>
      <w:r>
        <w:t>Второй закон Ньютона.</w:t>
      </w:r>
    </w:p>
    <w:p w:rsidR="00445874" w:rsidRDefault="00182F3C">
      <w:pPr>
        <w:pStyle w:val="a5"/>
        <w:ind w:left="2410" w:right="7644" w:firstLine="0"/>
        <w:jc w:val="left"/>
      </w:pPr>
      <w:r>
        <w:rPr>
          <w:spacing w:val="-1"/>
        </w:rPr>
        <w:t>Измерение</w:t>
      </w:r>
      <w:r>
        <w:rPr>
          <w:spacing w:val="-10"/>
        </w:rPr>
        <w:t xml:space="preserve"> </w:t>
      </w:r>
      <w:r>
        <w:t>сил.</w:t>
      </w:r>
    </w:p>
    <w:p w:rsidR="00445874" w:rsidRDefault="00182F3C">
      <w:pPr>
        <w:pStyle w:val="a5"/>
        <w:ind w:left="2410" w:right="7644" w:firstLine="0"/>
        <w:jc w:val="left"/>
      </w:pPr>
      <w:r>
        <w:t>Сложение</w:t>
      </w:r>
      <w:r>
        <w:rPr>
          <w:spacing w:val="-3"/>
        </w:rPr>
        <w:t xml:space="preserve"> </w:t>
      </w:r>
      <w:r>
        <w:t>сил.</w:t>
      </w:r>
    </w:p>
    <w:p w:rsidR="00445874" w:rsidRDefault="00182F3C">
      <w:pPr>
        <w:pStyle w:val="a5"/>
        <w:ind w:left="2410" w:firstLine="0"/>
        <w:jc w:val="left"/>
      </w:pPr>
      <w:r>
        <w:t>Зависимость</w:t>
      </w:r>
      <w:r>
        <w:rPr>
          <w:spacing w:val="-3"/>
        </w:rPr>
        <w:t xml:space="preserve"> </w:t>
      </w:r>
      <w:r>
        <w:t>силы</w:t>
      </w:r>
      <w:r>
        <w:rPr>
          <w:spacing w:val="-2"/>
        </w:rPr>
        <w:t xml:space="preserve"> </w:t>
      </w:r>
      <w:r>
        <w:t>упругости</w:t>
      </w:r>
      <w:r>
        <w:rPr>
          <w:spacing w:val="-3"/>
        </w:rPr>
        <w:t xml:space="preserve"> </w:t>
      </w:r>
      <w:r>
        <w:t>от</w:t>
      </w:r>
      <w:r>
        <w:rPr>
          <w:spacing w:val="-3"/>
        </w:rPr>
        <w:t xml:space="preserve"> </w:t>
      </w:r>
      <w:r>
        <w:t>деформации.</w:t>
      </w:r>
    </w:p>
    <w:p w:rsidR="00445874" w:rsidRDefault="00182F3C">
      <w:pPr>
        <w:pStyle w:val="a5"/>
        <w:ind w:left="2410" w:right="3118" w:firstLine="0"/>
        <w:jc w:val="left"/>
      </w:pPr>
      <w:r>
        <w:t>Невесомость. Вес тела при ускоренном подъёме и падении.</w:t>
      </w:r>
      <w:r>
        <w:rPr>
          <w:spacing w:val="-57"/>
        </w:rPr>
        <w:t xml:space="preserve"> </w:t>
      </w:r>
      <w:r>
        <w:t>Сравнение</w:t>
      </w:r>
      <w:r>
        <w:rPr>
          <w:spacing w:val="-2"/>
        </w:rPr>
        <w:t xml:space="preserve"> </w:t>
      </w:r>
      <w:r>
        <w:t>сил</w:t>
      </w:r>
      <w:r>
        <w:rPr>
          <w:spacing w:val="-2"/>
        </w:rPr>
        <w:t xml:space="preserve"> </w:t>
      </w:r>
      <w:r>
        <w:t>трения</w:t>
      </w:r>
      <w:r>
        <w:rPr>
          <w:spacing w:val="-4"/>
        </w:rPr>
        <w:t xml:space="preserve"> </w:t>
      </w:r>
      <w:r>
        <w:t>покоя, качения</w:t>
      </w:r>
      <w:r>
        <w:rPr>
          <w:spacing w:val="-4"/>
        </w:rPr>
        <w:t xml:space="preserve"> </w:t>
      </w:r>
      <w:r>
        <w:t>и</w:t>
      </w:r>
      <w:r>
        <w:rPr>
          <w:spacing w:val="-1"/>
        </w:rPr>
        <w:t xml:space="preserve"> </w:t>
      </w:r>
      <w:r>
        <w:t>скольжения.</w:t>
      </w:r>
    </w:p>
    <w:p w:rsidR="00445874" w:rsidRDefault="00182F3C">
      <w:pPr>
        <w:pStyle w:val="a5"/>
        <w:ind w:left="2410" w:right="3724" w:firstLine="0"/>
        <w:jc w:val="left"/>
      </w:pPr>
      <w:r>
        <w:t>Условия</w:t>
      </w:r>
      <w:r>
        <w:rPr>
          <w:spacing w:val="-3"/>
        </w:rPr>
        <w:t xml:space="preserve"> </w:t>
      </w:r>
      <w:r>
        <w:t>равновесия</w:t>
      </w:r>
      <w:r>
        <w:rPr>
          <w:spacing w:val="-3"/>
        </w:rPr>
        <w:t xml:space="preserve"> </w:t>
      </w:r>
      <w:r>
        <w:t>твёрдого</w:t>
      </w:r>
      <w:r>
        <w:rPr>
          <w:spacing w:val="-3"/>
        </w:rPr>
        <w:t xml:space="preserve"> </w:t>
      </w:r>
      <w:r>
        <w:t>тела.</w:t>
      </w:r>
      <w:r>
        <w:rPr>
          <w:spacing w:val="-3"/>
        </w:rPr>
        <w:t xml:space="preserve"> </w:t>
      </w:r>
      <w:r>
        <w:t>Виды</w:t>
      </w:r>
      <w:r>
        <w:rPr>
          <w:spacing w:val="-3"/>
        </w:rPr>
        <w:t xml:space="preserve"> </w:t>
      </w:r>
      <w:r>
        <w:t>равновесия.</w:t>
      </w:r>
      <w:r>
        <w:rPr>
          <w:spacing w:val="-57"/>
        </w:rPr>
        <w:t xml:space="preserve"> </w:t>
      </w:r>
      <w:r>
        <w:t>Ученический эксперимент, лабораторные работы</w:t>
      </w:r>
      <w:r>
        <w:rPr>
          <w:spacing w:val="1"/>
        </w:rPr>
        <w:t xml:space="preserve"> </w:t>
      </w:r>
      <w:r>
        <w:t>Изучение</w:t>
      </w:r>
      <w:r>
        <w:rPr>
          <w:spacing w:val="-3"/>
        </w:rPr>
        <w:t xml:space="preserve"> </w:t>
      </w:r>
      <w:r>
        <w:t>движения</w:t>
      </w:r>
      <w:r>
        <w:rPr>
          <w:spacing w:val="-2"/>
        </w:rPr>
        <w:t xml:space="preserve"> </w:t>
      </w:r>
      <w:r>
        <w:t>бруска</w:t>
      </w:r>
      <w:r>
        <w:rPr>
          <w:spacing w:val="-3"/>
        </w:rPr>
        <w:t xml:space="preserve"> </w:t>
      </w:r>
      <w:r>
        <w:t>по</w:t>
      </w:r>
      <w:r>
        <w:rPr>
          <w:spacing w:val="-2"/>
        </w:rPr>
        <w:t xml:space="preserve"> </w:t>
      </w:r>
      <w:r>
        <w:t>наклонной</w:t>
      </w:r>
      <w:r>
        <w:rPr>
          <w:spacing w:val="-4"/>
        </w:rPr>
        <w:t xml:space="preserve"> </w:t>
      </w:r>
      <w:r>
        <w:t>плоскости.</w:t>
      </w:r>
    </w:p>
    <w:p w:rsidR="00445874" w:rsidRDefault="00182F3C">
      <w:pPr>
        <w:pStyle w:val="a5"/>
        <w:spacing w:before="1"/>
        <w:jc w:val="left"/>
      </w:pPr>
      <w:r>
        <w:t>Исследование</w:t>
      </w:r>
      <w:r>
        <w:rPr>
          <w:spacing w:val="36"/>
        </w:rPr>
        <w:t xml:space="preserve"> </w:t>
      </w:r>
      <w:r>
        <w:t>зависимости</w:t>
      </w:r>
      <w:r>
        <w:rPr>
          <w:spacing w:val="39"/>
        </w:rPr>
        <w:t xml:space="preserve"> </w:t>
      </w:r>
      <w:r>
        <w:t>сил</w:t>
      </w:r>
      <w:r>
        <w:rPr>
          <w:spacing w:val="40"/>
        </w:rPr>
        <w:t xml:space="preserve"> </w:t>
      </w:r>
      <w:r>
        <w:t>упругости,</w:t>
      </w:r>
      <w:r>
        <w:rPr>
          <w:spacing w:val="37"/>
        </w:rPr>
        <w:t xml:space="preserve"> </w:t>
      </w:r>
      <w:r>
        <w:t>возникающих</w:t>
      </w:r>
      <w:r>
        <w:rPr>
          <w:spacing w:val="39"/>
        </w:rPr>
        <w:t xml:space="preserve"> </w:t>
      </w:r>
      <w:r>
        <w:t>в</w:t>
      </w:r>
      <w:r>
        <w:rPr>
          <w:spacing w:val="37"/>
        </w:rPr>
        <w:t xml:space="preserve"> </w:t>
      </w:r>
      <w:r>
        <w:t>пружине</w:t>
      </w:r>
      <w:r>
        <w:rPr>
          <w:spacing w:val="40"/>
        </w:rPr>
        <w:t xml:space="preserve"> </w:t>
      </w:r>
      <w:r>
        <w:t>и</w:t>
      </w:r>
      <w:r>
        <w:rPr>
          <w:spacing w:val="38"/>
        </w:rPr>
        <w:t xml:space="preserve"> </w:t>
      </w:r>
      <w:r>
        <w:t>резиновом</w:t>
      </w:r>
      <w:r>
        <w:rPr>
          <w:spacing w:val="-57"/>
        </w:rPr>
        <w:t xml:space="preserve"> </w:t>
      </w:r>
      <w:r>
        <w:t>образце,</w:t>
      </w:r>
      <w:r>
        <w:rPr>
          <w:spacing w:val="-1"/>
        </w:rPr>
        <w:t xml:space="preserve"> </w:t>
      </w:r>
      <w:r>
        <w:t>от их</w:t>
      </w:r>
      <w:r>
        <w:rPr>
          <w:spacing w:val="1"/>
        </w:rPr>
        <w:t xml:space="preserve"> </w:t>
      </w:r>
      <w:r>
        <w:t>деформации.</w:t>
      </w:r>
    </w:p>
    <w:p w:rsidR="00445874" w:rsidRDefault="00182F3C">
      <w:pPr>
        <w:pStyle w:val="a5"/>
        <w:ind w:left="2410" w:right="1498" w:firstLine="0"/>
        <w:jc w:val="left"/>
      </w:pPr>
      <w:r>
        <w:t>Исследование условий равновесия твёрдого тела, имеющего ось вращения.</w:t>
      </w:r>
      <w:r>
        <w:rPr>
          <w:spacing w:val="-57"/>
        </w:rPr>
        <w:t xml:space="preserve"> </w:t>
      </w:r>
      <w:r>
        <w:t>Тема</w:t>
      </w:r>
      <w:r>
        <w:rPr>
          <w:spacing w:val="-2"/>
        </w:rPr>
        <w:t xml:space="preserve"> </w:t>
      </w:r>
      <w:r>
        <w:t>3. Законы сохранения в</w:t>
      </w:r>
      <w:r>
        <w:rPr>
          <w:spacing w:val="-1"/>
        </w:rPr>
        <w:t xml:space="preserve"> </w:t>
      </w:r>
      <w:r>
        <w:t>механике.</w:t>
      </w:r>
    </w:p>
    <w:p w:rsidR="00445874" w:rsidRDefault="00182F3C">
      <w:pPr>
        <w:pStyle w:val="a5"/>
        <w:ind w:right="580"/>
        <w:jc w:val="left"/>
      </w:pPr>
      <w:r>
        <w:t>Импульс материальной точки (тела), системы материальных точек. Импульс силы и</w:t>
      </w:r>
      <w:r>
        <w:rPr>
          <w:spacing w:val="-57"/>
        </w:rPr>
        <w:t xml:space="preserve"> </w:t>
      </w:r>
      <w:r>
        <w:t>изменение</w:t>
      </w:r>
      <w:r>
        <w:rPr>
          <w:spacing w:val="-2"/>
        </w:rPr>
        <w:t xml:space="preserve"> </w:t>
      </w:r>
      <w:r>
        <w:t>импульса</w:t>
      </w:r>
      <w:r>
        <w:rPr>
          <w:spacing w:val="-2"/>
        </w:rPr>
        <w:t xml:space="preserve"> </w:t>
      </w:r>
      <w:r>
        <w:t>тела.</w:t>
      </w:r>
      <w:r>
        <w:rPr>
          <w:spacing w:val="-1"/>
        </w:rPr>
        <w:t xml:space="preserve"> </w:t>
      </w:r>
      <w:r>
        <w:t>Закон сохранения</w:t>
      </w:r>
      <w:r>
        <w:rPr>
          <w:spacing w:val="-4"/>
        </w:rPr>
        <w:t xml:space="preserve"> </w:t>
      </w:r>
      <w:r>
        <w:t>импульса.</w:t>
      </w:r>
      <w:r>
        <w:rPr>
          <w:spacing w:val="-1"/>
        </w:rPr>
        <w:t xml:space="preserve"> </w:t>
      </w:r>
      <w:r>
        <w:t>Реактивное</w:t>
      </w:r>
      <w:r>
        <w:rPr>
          <w:spacing w:val="-2"/>
        </w:rPr>
        <w:t xml:space="preserve"> </w:t>
      </w:r>
      <w:r>
        <w:t>движение.</w:t>
      </w:r>
    </w:p>
    <w:p w:rsidR="00445874" w:rsidRDefault="00182F3C">
      <w:pPr>
        <w:pStyle w:val="a5"/>
        <w:ind w:left="2410" w:firstLine="0"/>
        <w:jc w:val="left"/>
      </w:pPr>
      <w:r>
        <w:t>Работа</w:t>
      </w:r>
      <w:r>
        <w:rPr>
          <w:spacing w:val="-4"/>
        </w:rPr>
        <w:t xml:space="preserve"> </w:t>
      </w:r>
      <w:r>
        <w:t>силы.</w:t>
      </w:r>
      <w:r>
        <w:rPr>
          <w:spacing w:val="-3"/>
        </w:rPr>
        <w:t xml:space="preserve"> </w:t>
      </w:r>
      <w:r>
        <w:t>Мощность</w:t>
      </w:r>
      <w:r>
        <w:rPr>
          <w:spacing w:val="-1"/>
        </w:rPr>
        <w:t xml:space="preserve"> </w:t>
      </w:r>
      <w:r>
        <w:t>силы.</w:t>
      </w:r>
    </w:p>
    <w:p w:rsidR="00445874" w:rsidRDefault="00182F3C">
      <w:pPr>
        <w:pStyle w:val="a5"/>
        <w:ind w:right="580"/>
        <w:jc w:val="left"/>
      </w:pPr>
      <w:r>
        <w:t>Кинетическая</w:t>
      </w:r>
      <w:r>
        <w:rPr>
          <w:spacing w:val="1"/>
        </w:rPr>
        <w:t xml:space="preserve"> </w:t>
      </w:r>
      <w:r>
        <w:t>энергия материальной</w:t>
      </w:r>
      <w:r>
        <w:rPr>
          <w:spacing w:val="1"/>
        </w:rPr>
        <w:t xml:space="preserve"> </w:t>
      </w:r>
      <w:r>
        <w:t>точки.</w:t>
      </w:r>
      <w:r>
        <w:rPr>
          <w:spacing w:val="1"/>
        </w:rPr>
        <w:t xml:space="preserve"> </w:t>
      </w:r>
      <w:r>
        <w:t>Теорема</w:t>
      </w:r>
      <w:r>
        <w:rPr>
          <w:spacing w:val="1"/>
        </w:rPr>
        <w:t xml:space="preserve"> </w:t>
      </w:r>
      <w:r>
        <w:t>об</w:t>
      </w:r>
      <w:r>
        <w:rPr>
          <w:spacing w:val="1"/>
        </w:rPr>
        <w:t xml:space="preserve"> </w:t>
      </w:r>
      <w:r>
        <w:t>изменении кинетической</w:t>
      </w:r>
      <w:r>
        <w:rPr>
          <w:spacing w:val="-57"/>
        </w:rPr>
        <w:t xml:space="preserve"> </w:t>
      </w:r>
      <w:r>
        <w:t>энергии.</w:t>
      </w:r>
    </w:p>
    <w:p w:rsidR="00445874" w:rsidRDefault="00182F3C">
      <w:pPr>
        <w:pStyle w:val="a5"/>
        <w:tabs>
          <w:tab w:val="left" w:pos="4234"/>
          <w:tab w:val="left" w:pos="5345"/>
          <w:tab w:val="left" w:pos="7170"/>
          <w:tab w:val="left" w:pos="8223"/>
          <w:tab w:val="left" w:pos="9180"/>
        </w:tabs>
        <w:ind w:right="591"/>
        <w:jc w:val="left"/>
      </w:pPr>
      <w:r>
        <w:t>Потенциальная</w:t>
      </w:r>
      <w:r>
        <w:tab/>
        <w:t>энергия.</w:t>
      </w:r>
      <w:r>
        <w:tab/>
        <w:t>Потенциальная</w:t>
      </w:r>
      <w:r>
        <w:tab/>
        <w:t>энергия</w:t>
      </w:r>
      <w:r>
        <w:tab/>
        <w:t>упруго</w:t>
      </w:r>
      <w:r>
        <w:tab/>
        <w:t>деформированной</w:t>
      </w:r>
      <w:r>
        <w:rPr>
          <w:spacing w:val="-57"/>
        </w:rPr>
        <w:t xml:space="preserve"> </w:t>
      </w:r>
      <w:r>
        <w:t>пружины.</w:t>
      </w:r>
      <w:r>
        <w:rPr>
          <w:spacing w:val="-1"/>
        </w:rPr>
        <w:t xml:space="preserve"> </w:t>
      </w:r>
      <w:r>
        <w:t>Потенциальная энергия</w:t>
      </w:r>
      <w:r>
        <w:rPr>
          <w:spacing w:val="-1"/>
        </w:rPr>
        <w:t xml:space="preserve"> </w:t>
      </w:r>
      <w:r>
        <w:t>тела</w:t>
      </w:r>
      <w:r>
        <w:rPr>
          <w:spacing w:val="-1"/>
        </w:rPr>
        <w:t xml:space="preserve"> </w:t>
      </w:r>
      <w:r>
        <w:t>вблизи</w:t>
      </w:r>
      <w:r>
        <w:rPr>
          <w:spacing w:val="-2"/>
        </w:rPr>
        <w:t xml:space="preserve"> </w:t>
      </w:r>
      <w:r>
        <w:t>поверхности</w:t>
      </w:r>
      <w:r>
        <w:rPr>
          <w:spacing w:val="-1"/>
        </w:rPr>
        <w:t xml:space="preserve"> </w:t>
      </w:r>
      <w:r>
        <w:t>Земли.</w:t>
      </w:r>
    </w:p>
    <w:p w:rsidR="00445874" w:rsidRDefault="00182F3C">
      <w:pPr>
        <w:pStyle w:val="a5"/>
        <w:jc w:val="left"/>
      </w:pPr>
      <w:r>
        <w:t>Потенциальные</w:t>
      </w:r>
      <w:r>
        <w:rPr>
          <w:spacing w:val="46"/>
        </w:rPr>
        <w:t xml:space="preserve"> </w:t>
      </w:r>
      <w:r>
        <w:t>и</w:t>
      </w:r>
      <w:r>
        <w:rPr>
          <w:spacing w:val="49"/>
        </w:rPr>
        <w:t xml:space="preserve"> </w:t>
      </w:r>
      <w:r>
        <w:t>непотенциальные</w:t>
      </w:r>
      <w:r>
        <w:rPr>
          <w:spacing w:val="47"/>
        </w:rPr>
        <w:t xml:space="preserve"> </w:t>
      </w:r>
      <w:r>
        <w:t>силы.</w:t>
      </w:r>
      <w:r>
        <w:rPr>
          <w:spacing w:val="48"/>
        </w:rPr>
        <w:t xml:space="preserve"> </w:t>
      </w:r>
      <w:r>
        <w:t>Связь</w:t>
      </w:r>
      <w:r>
        <w:rPr>
          <w:spacing w:val="49"/>
        </w:rPr>
        <w:t xml:space="preserve"> </w:t>
      </w:r>
      <w:r>
        <w:t>работы</w:t>
      </w:r>
      <w:r>
        <w:rPr>
          <w:spacing w:val="47"/>
        </w:rPr>
        <w:t xml:space="preserve"> </w:t>
      </w:r>
      <w:r>
        <w:t>непотенциальных</w:t>
      </w:r>
      <w:r>
        <w:rPr>
          <w:spacing w:val="50"/>
        </w:rPr>
        <w:t xml:space="preserve"> </w:t>
      </w:r>
      <w:r>
        <w:t>сил</w:t>
      </w:r>
      <w:r>
        <w:rPr>
          <w:spacing w:val="48"/>
        </w:rPr>
        <w:t xml:space="preserve"> </w:t>
      </w:r>
      <w:r>
        <w:t>с</w:t>
      </w:r>
      <w:r>
        <w:rPr>
          <w:spacing w:val="-57"/>
        </w:rPr>
        <w:t xml:space="preserve"> </w:t>
      </w:r>
      <w:r>
        <w:t>изменением</w:t>
      </w:r>
      <w:r>
        <w:rPr>
          <w:spacing w:val="-4"/>
        </w:rPr>
        <w:t xml:space="preserve"> </w:t>
      </w:r>
      <w:r>
        <w:t>механической</w:t>
      </w:r>
      <w:r>
        <w:rPr>
          <w:spacing w:val="-3"/>
        </w:rPr>
        <w:t xml:space="preserve"> </w:t>
      </w:r>
      <w:r>
        <w:t>энергии</w:t>
      </w:r>
      <w:r>
        <w:rPr>
          <w:spacing w:val="-3"/>
        </w:rPr>
        <w:t xml:space="preserve"> </w:t>
      </w:r>
      <w:r>
        <w:t>системы</w:t>
      </w:r>
      <w:r>
        <w:rPr>
          <w:spacing w:val="-3"/>
        </w:rPr>
        <w:t xml:space="preserve"> </w:t>
      </w:r>
      <w:r>
        <w:t>тел.</w:t>
      </w:r>
      <w:r>
        <w:rPr>
          <w:spacing w:val="-4"/>
        </w:rPr>
        <w:t xml:space="preserve"> </w:t>
      </w:r>
      <w:r>
        <w:t>Закон</w:t>
      </w:r>
      <w:r>
        <w:rPr>
          <w:spacing w:val="-3"/>
        </w:rPr>
        <w:t xml:space="preserve"> </w:t>
      </w:r>
      <w:r>
        <w:t>сохранения</w:t>
      </w:r>
      <w:r>
        <w:rPr>
          <w:spacing w:val="-3"/>
        </w:rPr>
        <w:t xml:space="preserve"> </w:t>
      </w:r>
      <w:r>
        <w:t>механической</w:t>
      </w:r>
      <w:r>
        <w:rPr>
          <w:spacing w:val="-3"/>
        </w:rPr>
        <w:t xml:space="preserve"> </w:t>
      </w:r>
      <w:r>
        <w:t>энергии.</w:t>
      </w:r>
    </w:p>
    <w:p w:rsidR="00445874" w:rsidRDefault="00182F3C">
      <w:pPr>
        <w:pStyle w:val="a5"/>
        <w:ind w:left="2410" w:firstLine="0"/>
        <w:jc w:val="left"/>
      </w:pPr>
      <w:r>
        <w:t>Упругие</w:t>
      </w:r>
      <w:r>
        <w:rPr>
          <w:spacing w:val="-5"/>
        </w:rPr>
        <w:t xml:space="preserve"> </w:t>
      </w:r>
      <w:r>
        <w:t>и</w:t>
      </w:r>
      <w:r>
        <w:rPr>
          <w:spacing w:val="-4"/>
        </w:rPr>
        <w:t xml:space="preserve"> </w:t>
      </w:r>
      <w:r>
        <w:t>неупругие</w:t>
      </w:r>
      <w:r>
        <w:rPr>
          <w:spacing w:val="-3"/>
        </w:rPr>
        <w:t xml:space="preserve"> </w:t>
      </w:r>
      <w:r>
        <w:t>столкновения.</w:t>
      </w:r>
    </w:p>
    <w:p w:rsidR="00445874" w:rsidRDefault="00182F3C">
      <w:pPr>
        <w:pStyle w:val="a5"/>
        <w:jc w:val="left"/>
      </w:pPr>
      <w:r>
        <w:t>Технические</w:t>
      </w:r>
      <w:r>
        <w:rPr>
          <w:spacing w:val="26"/>
        </w:rPr>
        <w:t xml:space="preserve"> </w:t>
      </w:r>
      <w:r>
        <w:t>устройства</w:t>
      </w:r>
      <w:r>
        <w:rPr>
          <w:spacing w:val="24"/>
        </w:rPr>
        <w:t xml:space="preserve"> </w:t>
      </w:r>
      <w:r>
        <w:t>и</w:t>
      </w:r>
      <w:r>
        <w:rPr>
          <w:spacing w:val="26"/>
        </w:rPr>
        <w:t xml:space="preserve"> </w:t>
      </w:r>
      <w:r>
        <w:t>практическое</w:t>
      </w:r>
      <w:r>
        <w:rPr>
          <w:spacing w:val="24"/>
        </w:rPr>
        <w:t xml:space="preserve"> </w:t>
      </w:r>
      <w:r>
        <w:t>применение:</w:t>
      </w:r>
      <w:r>
        <w:rPr>
          <w:spacing w:val="26"/>
        </w:rPr>
        <w:t xml:space="preserve"> </w:t>
      </w:r>
      <w:r>
        <w:t>водомёт,</w:t>
      </w:r>
      <w:r>
        <w:rPr>
          <w:spacing w:val="25"/>
        </w:rPr>
        <w:t xml:space="preserve"> </w:t>
      </w:r>
      <w:r>
        <w:t>копёр,</w:t>
      </w:r>
      <w:r>
        <w:rPr>
          <w:spacing w:val="25"/>
        </w:rPr>
        <w:t xml:space="preserve"> </w:t>
      </w:r>
      <w:r>
        <w:t>пружинный</w:t>
      </w:r>
      <w:r>
        <w:rPr>
          <w:spacing w:val="-57"/>
        </w:rPr>
        <w:t xml:space="preserve"> </w:t>
      </w:r>
      <w:r>
        <w:t>пистолет,</w:t>
      </w:r>
      <w:r>
        <w:rPr>
          <w:spacing w:val="-1"/>
        </w:rPr>
        <w:t xml:space="preserve"> </w:t>
      </w:r>
      <w:r>
        <w:t>движение</w:t>
      </w:r>
      <w:r>
        <w:rPr>
          <w:spacing w:val="-1"/>
        </w:rPr>
        <w:t xml:space="preserve"> </w:t>
      </w:r>
      <w:r>
        <w:t>ракет.</w:t>
      </w:r>
    </w:p>
    <w:p w:rsidR="00445874" w:rsidRDefault="00182F3C">
      <w:pPr>
        <w:pStyle w:val="a5"/>
        <w:spacing w:before="1"/>
        <w:ind w:left="2410" w:firstLine="0"/>
        <w:jc w:val="left"/>
      </w:pPr>
      <w:r>
        <w:t>Демонстрации.</w:t>
      </w:r>
    </w:p>
    <w:p w:rsidR="00445874" w:rsidRDefault="00182F3C">
      <w:pPr>
        <w:pStyle w:val="a5"/>
        <w:ind w:left="2410" w:right="6301" w:firstLine="0"/>
        <w:jc w:val="left"/>
      </w:pPr>
      <w:r>
        <w:t>Закон сохранения импульса.</w:t>
      </w:r>
      <w:r>
        <w:rPr>
          <w:spacing w:val="-57"/>
        </w:rPr>
        <w:t xml:space="preserve"> </w:t>
      </w:r>
      <w:r>
        <w:t>Реактивное</w:t>
      </w:r>
      <w:r>
        <w:rPr>
          <w:spacing w:val="-2"/>
        </w:rPr>
        <w:t xml:space="preserve"> </w:t>
      </w:r>
      <w:r>
        <w:t>движение.</w:t>
      </w:r>
    </w:p>
    <w:p w:rsidR="00445874" w:rsidRDefault="00182F3C">
      <w:pPr>
        <w:pStyle w:val="a5"/>
        <w:ind w:left="2410" w:right="3033" w:firstLine="0"/>
        <w:jc w:val="left"/>
      </w:pPr>
      <w:r>
        <w:t>Переход потенциальной энергии в кинетическую и обратно.</w:t>
      </w:r>
      <w:r>
        <w:rPr>
          <w:spacing w:val="-57"/>
        </w:rPr>
        <w:t xml:space="preserve"> </w:t>
      </w:r>
      <w:r>
        <w:t>Ученический</w:t>
      </w:r>
      <w:r>
        <w:rPr>
          <w:spacing w:val="-1"/>
        </w:rPr>
        <w:t xml:space="preserve"> </w:t>
      </w:r>
      <w:r>
        <w:t>эксперимент, лабораторные</w:t>
      </w:r>
      <w:r>
        <w:rPr>
          <w:spacing w:val="-3"/>
        </w:rPr>
        <w:t xml:space="preserve"> </w:t>
      </w:r>
      <w:r>
        <w:t>работы</w:t>
      </w:r>
    </w:p>
    <w:p w:rsidR="00445874" w:rsidRDefault="00182F3C">
      <w:pPr>
        <w:pStyle w:val="a5"/>
        <w:jc w:val="left"/>
      </w:pPr>
      <w:r>
        <w:t>Изучение</w:t>
      </w:r>
      <w:r>
        <w:rPr>
          <w:spacing w:val="16"/>
        </w:rPr>
        <w:t xml:space="preserve"> </w:t>
      </w:r>
      <w:r>
        <w:t>абсолютно</w:t>
      </w:r>
      <w:r>
        <w:rPr>
          <w:spacing w:val="17"/>
        </w:rPr>
        <w:t xml:space="preserve"> </w:t>
      </w:r>
      <w:r>
        <w:t>неупругого</w:t>
      </w:r>
      <w:r>
        <w:rPr>
          <w:spacing w:val="22"/>
        </w:rPr>
        <w:t xml:space="preserve"> </w:t>
      </w:r>
      <w:r>
        <w:t>удара</w:t>
      </w:r>
      <w:r>
        <w:rPr>
          <w:spacing w:val="16"/>
        </w:rPr>
        <w:t xml:space="preserve"> </w:t>
      </w:r>
      <w:r>
        <w:t>с</w:t>
      </w:r>
      <w:r>
        <w:rPr>
          <w:spacing w:val="16"/>
        </w:rPr>
        <w:t xml:space="preserve"> </w:t>
      </w:r>
      <w:r>
        <w:t>помощью</w:t>
      </w:r>
      <w:r>
        <w:rPr>
          <w:spacing w:val="17"/>
        </w:rPr>
        <w:t xml:space="preserve"> </w:t>
      </w:r>
      <w:r>
        <w:t>двух</w:t>
      </w:r>
      <w:r>
        <w:rPr>
          <w:spacing w:val="19"/>
        </w:rPr>
        <w:t xml:space="preserve"> </w:t>
      </w:r>
      <w:r>
        <w:t>одинаковых</w:t>
      </w:r>
      <w:r>
        <w:rPr>
          <w:spacing w:val="19"/>
        </w:rPr>
        <w:t xml:space="preserve"> </w:t>
      </w:r>
      <w:r>
        <w:t>нитяных</w:t>
      </w:r>
      <w:r>
        <w:rPr>
          <w:spacing w:val="-57"/>
        </w:rPr>
        <w:t xml:space="preserve"> </w:t>
      </w:r>
      <w:r>
        <w:t>маятников.</w:t>
      </w:r>
    </w:p>
    <w:p w:rsidR="00445874" w:rsidRDefault="00182F3C">
      <w:pPr>
        <w:pStyle w:val="a5"/>
        <w:ind w:right="580"/>
        <w:jc w:val="left"/>
      </w:pPr>
      <w:r>
        <w:t>Исследование</w:t>
      </w:r>
      <w:r>
        <w:rPr>
          <w:spacing w:val="4"/>
        </w:rPr>
        <w:t xml:space="preserve"> </w:t>
      </w:r>
      <w:r>
        <w:t>связи</w:t>
      </w:r>
      <w:r>
        <w:rPr>
          <w:spacing w:val="5"/>
        </w:rPr>
        <w:t xml:space="preserve"> </w:t>
      </w:r>
      <w:r>
        <w:t>работы</w:t>
      </w:r>
      <w:r>
        <w:rPr>
          <w:spacing w:val="4"/>
        </w:rPr>
        <w:t xml:space="preserve"> </w:t>
      </w:r>
      <w:r>
        <w:t>силы</w:t>
      </w:r>
      <w:r>
        <w:rPr>
          <w:spacing w:val="4"/>
        </w:rPr>
        <w:t xml:space="preserve"> </w:t>
      </w:r>
      <w:r>
        <w:t>с</w:t>
      </w:r>
      <w:r>
        <w:rPr>
          <w:spacing w:val="4"/>
        </w:rPr>
        <w:t xml:space="preserve"> </w:t>
      </w:r>
      <w:r>
        <w:t>изменением</w:t>
      </w:r>
      <w:r>
        <w:rPr>
          <w:spacing w:val="4"/>
        </w:rPr>
        <w:t xml:space="preserve"> </w:t>
      </w:r>
      <w:r>
        <w:t>механической</w:t>
      </w:r>
      <w:r>
        <w:rPr>
          <w:spacing w:val="3"/>
        </w:rPr>
        <w:t xml:space="preserve"> </w:t>
      </w:r>
      <w:r>
        <w:t>энергии</w:t>
      </w:r>
      <w:r>
        <w:rPr>
          <w:spacing w:val="5"/>
        </w:rPr>
        <w:t xml:space="preserve"> </w:t>
      </w:r>
      <w:r>
        <w:t>тела</w:t>
      </w:r>
      <w:r>
        <w:rPr>
          <w:spacing w:val="12"/>
        </w:rPr>
        <w:t xml:space="preserve"> </w:t>
      </w:r>
      <w:r>
        <w:t>на</w:t>
      </w:r>
      <w:r>
        <w:rPr>
          <w:spacing w:val="-57"/>
        </w:rPr>
        <w:t xml:space="preserve"> </w:t>
      </w:r>
      <w:r>
        <w:t>примере</w:t>
      </w:r>
      <w:r>
        <w:rPr>
          <w:spacing w:val="-2"/>
        </w:rPr>
        <w:t xml:space="preserve"> </w:t>
      </w:r>
      <w:r>
        <w:t>растяжения резинового жгута.</w:t>
      </w:r>
    </w:p>
    <w:p w:rsidR="00445874" w:rsidRDefault="00182F3C">
      <w:pPr>
        <w:pStyle w:val="a5"/>
        <w:ind w:left="2410" w:firstLine="0"/>
        <w:jc w:val="left"/>
      </w:pPr>
      <w:r>
        <w:t>Раздел</w:t>
      </w:r>
      <w:r>
        <w:rPr>
          <w:spacing w:val="-4"/>
        </w:rPr>
        <w:t xml:space="preserve"> </w:t>
      </w:r>
      <w:r>
        <w:t>3.</w:t>
      </w:r>
      <w:r>
        <w:rPr>
          <w:spacing w:val="-3"/>
        </w:rPr>
        <w:t xml:space="preserve"> </w:t>
      </w:r>
      <w:r>
        <w:t>Молекулярная</w:t>
      </w:r>
      <w:r>
        <w:rPr>
          <w:spacing w:val="-2"/>
        </w:rPr>
        <w:t xml:space="preserve"> </w:t>
      </w:r>
      <w:r>
        <w:t>физика</w:t>
      </w:r>
      <w:r>
        <w:rPr>
          <w:spacing w:val="-4"/>
        </w:rPr>
        <w:t xml:space="preserve"> </w:t>
      </w:r>
      <w:r>
        <w:t>и</w:t>
      </w:r>
      <w:r>
        <w:rPr>
          <w:spacing w:val="-2"/>
        </w:rPr>
        <w:t xml:space="preserve"> </w:t>
      </w:r>
      <w:r>
        <w:t>термодинамика.</w:t>
      </w:r>
    </w:p>
    <w:p w:rsidR="00445874" w:rsidRDefault="00182F3C">
      <w:pPr>
        <w:pStyle w:val="a5"/>
        <w:ind w:left="2410" w:firstLine="0"/>
        <w:jc w:val="left"/>
      </w:pPr>
      <w:r>
        <w:t>.</w:t>
      </w:r>
      <w:r>
        <w:rPr>
          <w:spacing w:val="-2"/>
        </w:rPr>
        <w:t xml:space="preserve"> </w:t>
      </w:r>
      <w:r>
        <w:t>Тема</w:t>
      </w:r>
      <w:r>
        <w:rPr>
          <w:spacing w:val="-3"/>
        </w:rPr>
        <w:t xml:space="preserve"> </w:t>
      </w:r>
      <w:r>
        <w:t>1.</w:t>
      </w:r>
      <w:r>
        <w:rPr>
          <w:spacing w:val="-2"/>
        </w:rPr>
        <w:t xml:space="preserve"> </w:t>
      </w:r>
      <w:r>
        <w:t>Основы</w:t>
      </w:r>
      <w:r>
        <w:rPr>
          <w:spacing w:val="-2"/>
        </w:rPr>
        <w:t xml:space="preserve"> </w:t>
      </w:r>
      <w:r>
        <w:t>молекулярно-кинетической</w:t>
      </w:r>
      <w:r>
        <w:rPr>
          <w:spacing w:val="-2"/>
        </w:rPr>
        <w:t xml:space="preserve"> </w:t>
      </w:r>
      <w:r>
        <w:t>теории.</w:t>
      </w:r>
    </w:p>
    <w:p w:rsidR="00445874" w:rsidRDefault="00182F3C">
      <w:pPr>
        <w:pStyle w:val="a5"/>
        <w:tabs>
          <w:tab w:val="left" w:pos="3729"/>
          <w:tab w:val="left" w:pos="5141"/>
          <w:tab w:val="left" w:pos="8251"/>
          <w:tab w:val="left" w:pos="9243"/>
          <w:tab w:val="left" w:pos="9653"/>
          <w:tab w:val="left" w:pos="10188"/>
        </w:tabs>
        <w:ind w:left="2410" w:firstLine="0"/>
        <w:jc w:val="left"/>
      </w:pPr>
      <w:r>
        <w:t>Основные</w:t>
      </w:r>
      <w:r>
        <w:tab/>
        <w:t>положения</w:t>
      </w:r>
      <w:r>
        <w:tab/>
        <w:t>молекулярно-кинетической</w:t>
      </w:r>
      <w:r>
        <w:tab/>
        <w:t>теории</w:t>
      </w:r>
      <w:r>
        <w:tab/>
        <w:t>и</w:t>
      </w:r>
      <w:r>
        <w:tab/>
        <w:t>их</w:t>
      </w:r>
      <w:r>
        <w:tab/>
        <w:t>опытное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3" w:firstLine="0"/>
      </w:pPr>
      <w:r>
        <w:t>обоснование. Броуновское движение. Диффузия. Характер движения и взаимодействия</w:t>
      </w:r>
      <w:r>
        <w:rPr>
          <w:spacing w:val="1"/>
        </w:rPr>
        <w:t xml:space="preserve"> </w:t>
      </w:r>
      <w:r>
        <w:t>частиц вещества. Модели строения газов, жидкостей и твёрдых тел и объяснение свойств</w:t>
      </w:r>
      <w:r>
        <w:rPr>
          <w:spacing w:val="1"/>
        </w:rPr>
        <w:t xml:space="preserve"> </w:t>
      </w:r>
      <w:r>
        <w:t>вещества</w:t>
      </w:r>
      <w:r>
        <w:rPr>
          <w:spacing w:val="1"/>
        </w:rPr>
        <w:t xml:space="preserve"> </w:t>
      </w:r>
      <w:r>
        <w:t>на</w:t>
      </w:r>
      <w:r>
        <w:rPr>
          <w:spacing w:val="1"/>
        </w:rPr>
        <w:t xml:space="preserve"> </w:t>
      </w:r>
      <w:r>
        <w:t>основе</w:t>
      </w:r>
      <w:r>
        <w:rPr>
          <w:spacing w:val="1"/>
        </w:rPr>
        <w:t xml:space="preserve"> </w:t>
      </w:r>
      <w:r>
        <w:t>этих</w:t>
      </w:r>
      <w:r>
        <w:rPr>
          <w:spacing w:val="1"/>
        </w:rPr>
        <w:t xml:space="preserve"> </w:t>
      </w:r>
      <w:r>
        <w:t>моделей.</w:t>
      </w:r>
      <w:r>
        <w:rPr>
          <w:spacing w:val="1"/>
        </w:rPr>
        <w:t xml:space="preserve"> </w:t>
      </w:r>
      <w:r>
        <w:t>Масса</w:t>
      </w:r>
      <w:r>
        <w:rPr>
          <w:spacing w:val="1"/>
        </w:rPr>
        <w:t xml:space="preserve"> </w:t>
      </w:r>
      <w:r>
        <w:t>и</w:t>
      </w:r>
      <w:r>
        <w:rPr>
          <w:spacing w:val="1"/>
        </w:rPr>
        <w:t xml:space="preserve"> </w:t>
      </w:r>
      <w:r>
        <w:t>размеры</w:t>
      </w:r>
      <w:r>
        <w:rPr>
          <w:spacing w:val="1"/>
        </w:rPr>
        <w:t xml:space="preserve"> </w:t>
      </w:r>
      <w:r>
        <w:t>молекул.</w:t>
      </w:r>
      <w:r>
        <w:rPr>
          <w:spacing w:val="1"/>
        </w:rPr>
        <w:t xml:space="preserve"> </w:t>
      </w:r>
      <w:r>
        <w:t>Количество</w:t>
      </w:r>
      <w:r>
        <w:rPr>
          <w:spacing w:val="1"/>
        </w:rPr>
        <w:t xml:space="preserve"> </w:t>
      </w:r>
      <w:r>
        <w:t>вещества.</w:t>
      </w:r>
      <w:r>
        <w:rPr>
          <w:spacing w:val="1"/>
        </w:rPr>
        <w:t xml:space="preserve"> </w:t>
      </w:r>
      <w:r>
        <w:t>Постоянная</w:t>
      </w:r>
      <w:r>
        <w:rPr>
          <w:spacing w:val="-1"/>
        </w:rPr>
        <w:t xml:space="preserve"> </w:t>
      </w:r>
      <w:r>
        <w:t>Авогадро.</w:t>
      </w:r>
    </w:p>
    <w:p w:rsidR="00445874" w:rsidRDefault="00182F3C">
      <w:pPr>
        <w:pStyle w:val="a5"/>
        <w:ind w:left="2410" w:firstLine="0"/>
      </w:pPr>
      <w:r>
        <w:t>Тепловое</w:t>
      </w:r>
      <w:r>
        <w:rPr>
          <w:spacing w:val="-5"/>
        </w:rPr>
        <w:t xml:space="preserve"> </w:t>
      </w:r>
      <w:r>
        <w:t>равновесие.</w:t>
      </w:r>
      <w:r>
        <w:rPr>
          <w:spacing w:val="-2"/>
        </w:rPr>
        <w:t xml:space="preserve"> </w:t>
      </w:r>
      <w:r>
        <w:t>Температура</w:t>
      </w:r>
      <w:r>
        <w:rPr>
          <w:spacing w:val="-3"/>
        </w:rPr>
        <w:t xml:space="preserve"> </w:t>
      </w:r>
      <w:r>
        <w:t>и</w:t>
      </w:r>
      <w:r>
        <w:rPr>
          <w:spacing w:val="-3"/>
        </w:rPr>
        <w:t xml:space="preserve"> </w:t>
      </w:r>
      <w:r>
        <w:t>её</w:t>
      </w:r>
      <w:r>
        <w:rPr>
          <w:spacing w:val="-3"/>
        </w:rPr>
        <w:t xml:space="preserve"> </w:t>
      </w:r>
      <w:r>
        <w:t>измерение.</w:t>
      </w:r>
      <w:r>
        <w:rPr>
          <w:spacing w:val="-3"/>
        </w:rPr>
        <w:t xml:space="preserve"> </w:t>
      </w:r>
      <w:r>
        <w:t>Шкала</w:t>
      </w:r>
      <w:r>
        <w:rPr>
          <w:spacing w:val="-3"/>
        </w:rPr>
        <w:t xml:space="preserve"> </w:t>
      </w:r>
      <w:r>
        <w:t>температур Цельсия.</w:t>
      </w:r>
    </w:p>
    <w:p w:rsidR="00445874" w:rsidRDefault="00182F3C">
      <w:pPr>
        <w:pStyle w:val="a5"/>
        <w:ind w:right="584"/>
      </w:pPr>
      <w:r>
        <w:t>Модель идеального газа. Основное уравнение молекулярно-кинетической теории</w:t>
      </w:r>
      <w:r>
        <w:rPr>
          <w:spacing w:val="1"/>
        </w:rPr>
        <w:t xml:space="preserve"> </w:t>
      </w:r>
      <w:r>
        <w:t>идеального</w:t>
      </w:r>
      <w:r>
        <w:rPr>
          <w:spacing w:val="1"/>
        </w:rPr>
        <w:t xml:space="preserve"> </w:t>
      </w:r>
      <w:r>
        <w:t>газа.</w:t>
      </w:r>
      <w:r>
        <w:rPr>
          <w:spacing w:val="1"/>
        </w:rPr>
        <w:t xml:space="preserve"> </w:t>
      </w:r>
      <w:r>
        <w:t>Абсолютная</w:t>
      </w:r>
      <w:r>
        <w:rPr>
          <w:spacing w:val="1"/>
        </w:rPr>
        <w:t xml:space="preserve"> </w:t>
      </w:r>
      <w:r>
        <w:t>температура</w:t>
      </w:r>
      <w:r>
        <w:rPr>
          <w:spacing w:val="1"/>
        </w:rPr>
        <w:t xml:space="preserve"> </w:t>
      </w:r>
      <w:r>
        <w:t>как</w:t>
      </w:r>
      <w:r>
        <w:rPr>
          <w:spacing w:val="1"/>
        </w:rPr>
        <w:t xml:space="preserve"> </w:t>
      </w:r>
      <w:r>
        <w:t>мера</w:t>
      </w:r>
      <w:r>
        <w:rPr>
          <w:spacing w:val="1"/>
        </w:rPr>
        <w:t xml:space="preserve"> </w:t>
      </w:r>
      <w:r>
        <w:t>средней</w:t>
      </w:r>
      <w:r>
        <w:rPr>
          <w:spacing w:val="1"/>
        </w:rPr>
        <w:t xml:space="preserve"> </w:t>
      </w:r>
      <w:r>
        <w:t>кинетической</w:t>
      </w:r>
      <w:r>
        <w:rPr>
          <w:spacing w:val="1"/>
        </w:rPr>
        <w:t xml:space="preserve"> </w:t>
      </w:r>
      <w:r>
        <w:t>энергии</w:t>
      </w:r>
      <w:r>
        <w:rPr>
          <w:spacing w:val="1"/>
        </w:rPr>
        <w:t xml:space="preserve"> </w:t>
      </w:r>
      <w:r>
        <w:t>теплового</w:t>
      </w:r>
      <w:r>
        <w:rPr>
          <w:spacing w:val="1"/>
        </w:rPr>
        <w:t xml:space="preserve"> </w:t>
      </w:r>
      <w:r>
        <w:t>движения</w:t>
      </w:r>
      <w:r>
        <w:rPr>
          <w:spacing w:val="1"/>
        </w:rPr>
        <w:t xml:space="preserve"> </w:t>
      </w:r>
      <w:r>
        <w:t>частиц</w:t>
      </w:r>
      <w:r>
        <w:rPr>
          <w:spacing w:val="1"/>
        </w:rPr>
        <w:t xml:space="preserve"> </w:t>
      </w:r>
      <w:r>
        <w:t>газа.</w:t>
      </w:r>
      <w:r>
        <w:rPr>
          <w:spacing w:val="1"/>
        </w:rPr>
        <w:t xml:space="preserve"> </w:t>
      </w:r>
      <w:r>
        <w:t>Шкала</w:t>
      </w:r>
      <w:r>
        <w:rPr>
          <w:spacing w:val="1"/>
        </w:rPr>
        <w:t xml:space="preserve"> </w:t>
      </w:r>
      <w:r>
        <w:t>температур</w:t>
      </w:r>
      <w:r>
        <w:rPr>
          <w:spacing w:val="1"/>
        </w:rPr>
        <w:t xml:space="preserve"> </w:t>
      </w:r>
      <w:r>
        <w:t>Кельвина.</w:t>
      </w:r>
      <w:r>
        <w:rPr>
          <w:spacing w:val="1"/>
        </w:rPr>
        <w:t xml:space="preserve"> </w:t>
      </w:r>
      <w:r>
        <w:t>Газовые</w:t>
      </w:r>
      <w:r>
        <w:rPr>
          <w:spacing w:val="61"/>
        </w:rPr>
        <w:t xml:space="preserve"> </w:t>
      </w:r>
      <w:r>
        <w:t>законы.</w:t>
      </w:r>
      <w:r>
        <w:rPr>
          <w:spacing w:val="1"/>
        </w:rPr>
        <w:t xml:space="preserve"> </w:t>
      </w:r>
      <w:r>
        <w:t>Уравнение Менделеева–Клапейрона. Закон Дальтона. Изопроцессы в идеальном газе с</w:t>
      </w:r>
      <w:r>
        <w:rPr>
          <w:spacing w:val="1"/>
        </w:rPr>
        <w:t xml:space="preserve"> </w:t>
      </w:r>
      <w:r>
        <w:t>постоянным количеством вещества. Графическое представление изопроцессов: изотерма,</w:t>
      </w:r>
      <w:r>
        <w:rPr>
          <w:spacing w:val="1"/>
        </w:rPr>
        <w:t xml:space="preserve"> </w:t>
      </w:r>
      <w:r>
        <w:t>изохора,</w:t>
      </w:r>
      <w:r>
        <w:rPr>
          <w:spacing w:val="-1"/>
        </w:rPr>
        <w:t xml:space="preserve"> </w:t>
      </w:r>
      <w:r>
        <w:t>изобара.</w:t>
      </w:r>
    </w:p>
    <w:p w:rsidR="00445874" w:rsidRDefault="00182F3C">
      <w:pPr>
        <w:pStyle w:val="a5"/>
        <w:ind w:left="2410" w:right="1466" w:firstLine="0"/>
      </w:pPr>
      <w:r>
        <w:t>Технические</w:t>
      </w:r>
      <w:r>
        <w:rPr>
          <w:spacing w:val="-4"/>
        </w:rPr>
        <w:t xml:space="preserve"> </w:t>
      </w:r>
      <w:r>
        <w:t>устройства</w:t>
      </w:r>
      <w:r>
        <w:rPr>
          <w:spacing w:val="-5"/>
        </w:rPr>
        <w:t xml:space="preserve"> </w:t>
      </w:r>
      <w:r>
        <w:t>и</w:t>
      </w:r>
      <w:r>
        <w:rPr>
          <w:spacing w:val="-4"/>
        </w:rPr>
        <w:t xml:space="preserve"> </w:t>
      </w:r>
      <w:r>
        <w:t>практическое</w:t>
      </w:r>
      <w:r>
        <w:rPr>
          <w:spacing w:val="-5"/>
        </w:rPr>
        <w:t xml:space="preserve"> </w:t>
      </w:r>
      <w:r>
        <w:t>применение:</w:t>
      </w:r>
      <w:r>
        <w:rPr>
          <w:spacing w:val="-4"/>
        </w:rPr>
        <w:t xml:space="preserve"> </w:t>
      </w:r>
      <w:r>
        <w:t>термометр,</w:t>
      </w:r>
      <w:r>
        <w:rPr>
          <w:spacing w:val="-5"/>
        </w:rPr>
        <w:t xml:space="preserve"> </w:t>
      </w:r>
      <w:r>
        <w:t>барометр.</w:t>
      </w:r>
      <w:r>
        <w:rPr>
          <w:spacing w:val="-57"/>
        </w:rPr>
        <w:t xml:space="preserve"> </w:t>
      </w:r>
      <w:r>
        <w:t>Демонстрации.</w:t>
      </w:r>
    </w:p>
    <w:p w:rsidR="00445874" w:rsidRDefault="00182F3C">
      <w:pPr>
        <w:pStyle w:val="a5"/>
        <w:spacing w:before="1"/>
        <w:ind w:right="594"/>
      </w:pPr>
      <w:r>
        <w:t>Опыты,</w:t>
      </w:r>
      <w:r>
        <w:rPr>
          <w:spacing w:val="1"/>
        </w:rPr>
        <w:t xml:space="preserve"> </w:t>
      </w:r>
      <w:r>
        <w:t>доказывающие</w:t>
      </w:r>
      <w:r>
        <w:rPr>
          <w:spacing w:val="1"/>
        </w:rPr>
        <w:t xml:space="preserve"> </w:t>
      </w:r>
      <w:r>
        <w:t>дискретное</w:t>
      </w:r>
      <w:r>
        <w:rPr>
          <w:spacing w:val="1"/>
        </w:rPr>
        <w:t xml:space="preserve"> </w:t>
      </w:r>
      <w:r>
        <w:t>строение</w:t>
      </w:r>
      <w:r>
        <w:rPr>
          <w:spacing w:val="1"/>
        </w:rPr>
        <w:t xml:space="preserve"> </w:t>
      </w:r>
      <w:r>
        <w:t>вещества,</w:t>
      </w:r>
      <w:r>
        <w:rPr>
          <w:spacing w:val="1"/>
        </w:rPr>
        <w:t xml:space="preserve"> </w:t>
      </w:r>
      <w:r>
        <w:t>фотографии</w:t>
      </w:r>
      <w:r>
        <w:rPr>
          <w:spacing w:val="1"/>
        </w:rPr>
        <w:t xml:space="preserve"> </w:t>
      </w:r>
      <w:r>
        <w:t>молекул</w:t>
      </w:r>
      <w:r>
        <w:rPr>
          <w:spacing w:val="1"/>
        </w:rPr>
        <w:t xml:space="preserve"> </w:t>
      </w:r>
      <w:r>
        <w:t>органических</w:t>
      </w:r>
      <w:r>
        <w:rPr>
          <w:spacing w:val="1"/>
        </w:rPr>
        <w:t xml:space="preserve"> </w:t>
      </w:r>
      <w:r>
        <w:t>соединений.</w:t>
      </w:r>
    </w:p>
    <w:p w:rsidR="00445874" w:rsidRDefault="00182F3C">
      <w:pPr>
        <w:pStyle w:val="a5"/>
        <w:ind w:left="2410" w:right="5088" w:firstLine="0"/>
        <w:jc w:val="left"/>
      </w:pPr>
      <w:r>
        <w:t>Опыты по диффузии жидкостей и газов.</w:t>
      </w:r>
      <w:r>
        <w:rPr>
          <w:spacing w:val="-57"/>
        </w:rPr>
        <w:t xml:space="preserve"> </w:t>
      </w:r>
      <w:r>
        <w:t>Модель</w:t>
      </w:r>
      <w:r>
        <w:rPr>
          <w:spacing w:val="-2"/>
        </w:rPr>
        <w:t xml:space="preserve"> </w:t>
      </w:r>
      <w:r>
        <w:t>броуновского</w:t>
      </w:r>
      <w:r>
        <w:rPr>
          <w:spacing w:val="-1"/>
        </w:rPr>
        <w:t xml:space="preserve"> </w:t>
      </w:r>
      <w:r>
        <w:t>движения.</w:t>
      </w:r>
    </w:p>
    <w:p w:rsidR="00445874" w:rsidRDefault="00182F3C">
      <w:pPr>
        <w:pStyle w:val="a5"/>
        <w:ind w:left="2410" w:firstLine="0"/>
        <w:jc w:val="left"/>
      </w:pPr>
      <w:r>
        <w:t>Модель</w:t>
      </w:r>
      <w:r>
        <w:rPr>
          <w:spacing w:val="-4"/>
        </w:rPr>
        <w:t xml:space="preserve"> </w:t>
      </w:r>
      <w:r>
        <w:t>опыта</w:t>
      </w:r>
      <w:r>
        <w:rPr>
          <w:spacing w:val="-3"/>
        </w:rPr>
        <w:t xml:space="preserve"> </w:t>
      </w:r>
      <w:r>
        <w:t>Штерна.</w:t>
      </w:r>
    </w:p>
    <w:p w:rsidR="00445874" w:rsidRDefault="00182F3C">
      <w:pPr>
        <w:pStyle w:val="a5"/>
        <w:ind w:left="2410" w:right="1433" w:firstLine="0"/>
        <w:jc w:val="left"/>
      </w:pPr>
      <w:r>
        <w:t>Опыты, доказывающие существование межмолекулярного взаимодействия.</w:t>
      </w:r>
      <w:r>
        <w:rPr>
          <w:spacing w:val="-57"/>
        </w:rPr>
        <w:t xml:space="preserve"> </w:t>
      </w:r>
      <w:r>
        <w:t>Модель,</w:t>
      </w:r>
      <w:r>
        <w:rPr>
          <w:spacing w:val="-3"/>
        </w:rPr>
        <w:t xml:space="preserve"> </w:t>
      </w:r>
      <w:r>
        <w:t>иллюстрирующая</w:t>
      </w:r>
      <w:r>
        <w:rPr>
          <w:spacing w:val="-1"/>
        </w:rPr>
        <w:t xml:space="preserve"> </w:t>
      </w:r>
      <w:r>
        <w:t>природу</w:t>
      </w:r>
      <w:r>
        <w:rPr>
          <w:spacing w:val="-9"/>
        </w:rPr>
        <w:t xml:space="preserve"> </w:t>
      </w:r>
      <w:r>
        <w:t>давления</w:t>
      </w:r>
      <w:r>
        <w:rPr>
          <w:spacing w:val="-1"/>
        </w:rPr>
        <w:t xml:space="preserve"> </w:t>
      </w:r>
      <w:r>
        <w:t>газа</w:t>
      </w:r>
      <w:r>
        <w:rPr>
          <w:spacing w:val="-2"/>
        </w:rPr>
        <w:t xml:space="preserve"> </w:t>
      </w:r>
      <w:r>
        <w:t>на</w:t>
      </w:r>
      <w:r>
        <w:rPr>
          <w:spacing w:val="-2"/>
        </w:rPr>
        <w:t xml:space="preserve"> </w:t>
      </w:r>
      <w:r>
        <w:t>стенки</w:t>
      </w:r>
      <w:r>
        <w:rPr>
          <w:spacing w:val="-1"/>
        </w:rPr>
        <w:t xml:space="preserve"> </w:t>
      </w:r>
      <w:r>
        <w:t>сосуда.</w:t>
      </w:r>
    </w:p>
    <w:p w:rsidR="00445874" w:rsidRDefault="00182F3C">
      <w:pPr>
        <w:pStyle w:val="a5"/>
        <w:ind w:left="2410" w:right="1123" w:firstLine="0"/>
        <w:jc w:val="left"/>
      </w:pPr>
      <w:r>
        <w:t>Опыты, иллюстрирующие уравнение состояния идеального газа, изопроцессы.</w:t>
      </w:r>
      <w:r>
        <w:rPr>
          <w:spacing w:val="-57"/>
        </w:rPr>
        <w:t xml:space="preserve"> </w:t>
      </w:r>
      <w:r>
        <w:t>Ученический</w:t>
      </w:r>
      <w:r>
        <w:rPr>
          <w:spacing w:val="-1"/>
        </w:rPr>
        <w:t xml:space="preserve"> </w:t>
      </w:r>
      <w:r>
        <w:t>эксперимент, лабораторные</w:t>
      </w:r>
      <w:r>
        <w:rPr>
          <w:spacing w:val="-2"/>
        </w:rPr>
        <w:t xml:space="preserve"> </w:t>
      </w:r>
      <w:r>
        <w:t>работы</w:t>
      </w:r>
    </w:p>
    <w:p w:rsidR="00445874" w:rsidRDefault="00182F3C">
      <w:pPr>
        <w:pStyle w:val="a5"/>
        <w:ind w:right="1110"/>
        <w:jc w:val="left"/>
      </w:pPr>
      <w:r>
        <w:t>Определение</w:t>
      </w:r>
      <w:r>
        <w:rPr>
          <w:spacing w:val="14"/>
        </w:rPr>
        <w:t xml:space="preserve"> </w:t>
      </w:r>
      <w:r>
        <w:t>массы</w:t>
      </w:r>
      <w:r>
        <w:rPr>
          <w:spacing w:val="15"/>
        </w:rPr>
        <w:t xml:space="preserve"> </w:t>
      </w:r>
      <w:r>
        <w:t>воздуха</w:t>
      </w:r>
      <w:r>
        <w:rPr>
          <w:spacing w:val="14"/>
        </w:rPr>
        <w:t xml:space="preserve"> </w:t>
      </w:r>
      <w:r>
        <w:t>в</w:t>
      </w:r>
      <w:r>
        <w:rPr>
          <w:spacing w:val="15"/>
        </w:rPr>
        <w:t xml:space="preserve"> </w:t>
      </w:r>
      <w:r>
        <w:t>классной</w:t>
      </w:r>
      <w:r>
        <w:rPr>
          <w:spacing w:val="16"/>
        </w:rPr>
        <w:t xml:space="preserve"> </w:t>
      </w:r>
      <w:r>
        <w:t>комнате</w:t>
      </w:r>
      <w:r>
        <w:rPr>
          <w:spacing w:val="15"/>
        </w:rPr>
        <w:t xml:space="preserve"> </w:t>
      </w:r>
      <w:r>
        <w:t>на</w:t>
      </w:r>
      <w:r>
        <w:rPr>
          <w:spacing w:val="14"/>
        </w:rPr>
        <w:t xml:space="preserve"> </w:t>
      </w:r>
      <w:r>
        <w:t>основе</w:t>
      </w:r>
      <w:r>
        <w:rPr>
          <w:spacing w:val="14"/>
        </w:rPr>
        <w:t xml:space="preserve"> </w:t>
      </w:r>
      <w:r>
        <w:t>измерений</w:t>
      </w:r>
      <w:r>
        <w:rPr>
          <w:spacing w:val="16"/>
        </w:rPr>
        <w:t xml:space="preserve"> </w:t>
      </w:r>
      <w:r>
        <w:t>объёма</w:t>
      </w:r>
      <w:r>
        <w:rPr>
          <w:spacing w:val="-57"/>
        </w:rPr>
        <w:t xml:space="preserve"> </w:t>
      </w:r>
      <w:r>
        <w:t>комнаты,</w:t>
      </w:r>
      <w:r>
        <w:rPr>
          <w:spacing w:val="-1"/>
        </w:rPr>
        <w:t xml:space="preserve"> </w:t>
      </w:r>
      <w:r>
        <w:t>давления и температуры</w:t>
      </w:r>
      <w:r>
        <w:rPr>
          <w:spacing w:val="1"/>
        </w:rPr>
        <w:t xml:space="preserve"> </w:t>
      </w:r>
      <w:r>
        <w:t>воздуха</w:t>
      </w:r>
      <w:r>
        <w:rPr>
          <w:spacing w:val="-2"/>
        </w:rPr>
        <w:t xml:space="preserve"> </w:t>
      </w:r>
      <w:r>
        <w:t>в</w:t>
      </w:r>
      <w:r>
        <w:rPr>
          <w:spacing w:val="-1"/>
        </w:rPr>
        <w:t xml:space="preserve"> </w:t>
      </w:r>
      <w:r>
        <w:t>ней.</w:t>
      </w:r>
    </w:p>
    <w:p w:rsidR="00445874" w:rsidRDefault="00182F3C">
      <w:pPr>
        <w:pStyle w:val="a5"/>
        <w:spacing w:before="1"/>
        <w:ind w:left="2410" w:right="1216" w:firstLine="0"/>
        <w:jc w:val="left"/>
      </w:pPr>
      <w:r>
        <w:t>Исследование зависимости между параметрами состояния разреженного газа.</w:t>
      </w:r>
      <w:r>
        <w:rPr>
          <w:spacing w:val="-57"/>
        </w:rPr>
        <w:t xml:space="preserve"> </w:t>
      </w:r>
      <w:r>
        <w:t>Тема</w:t>
      </w:r>
      <w:r>
        <w:rPr>
          <w:spacing w:val="-2"/>
        </w:rPr>
        <w:t xml:space="preserve"> </w:t>
      </w:r>
      <w:r>
        <w:t>2. Основы</w:t>
      </w:r>
      <w:r>
        <w:rPr>
          <w:spacing w:val="-1"/>
        </w:rPr>
        <w:t xml:space="preserve"> </w:t>
      </w:r>
      <w:r>
        <w:t>термодинамики.</w:t>
      </w:r>
    </w:p>
    <w:p w:rsidR="00445874" w:rsidRDefault="00182F3C">
      <w:pPr>
        <w:pStyle w:val="a5"/>
        <w:ind w:right="587"/>
      </w:pPr>
      <w:r>
        <w:t>Термодинамическая система. Внутренняя энергия термодинамической системы и</w:t>
      </w:r>
      <w:r>
        <w:rPr>
          <w:spacing w:val="1"/>
        </w:rPr>
        <w:t xml:space="preserve"> </w:t>
      </w:r>
      <w:r>
        <w:t>способы её изменения. Количество теплоты и работа. Внутренняя энергия одноатомного</w:t>
      </w:r>
      <w:r>
        <w:rPr>
          <w:spacing w:val="1"/>
        </w:rPr>
        <w:t xml:space="preserve"> </w:t>
      </w:r>
      <w:r>
        <w:t>идеального газа. Виды теплопередачи: теплопроводность, конвекция, излучение. Удельная</w:t>
      </w:r>
      <w:r>
        <w:rPr>
          <w:spacing w:val="-57"/>
        </w:rPr>
        <w:t xml:space="preserve"> </w:t>
      </w:r>
      <w:r>
        <w:t>теплоёмкость вещества. Количество теплоты</w:t>
      </w:r>
      <w:r>
        <w:rPr>
          <w:spacing w:val="1"/>
        </w:rPr>
        <w:t xml:space="preserve"> </w:t>
      </w:r>
      <w:r>
        <w:t>при теплопередаче.</w:t>
      </w:r>
    </w:p>
    <w:p w:rsidR="00445874" w:rsidRDefault="00182F3C">
      <w:pPr>
        <w:pStyle w:val="a5"/>
        <w:ind w:right="592"/>
      </w:pPr>
      <w:r>
        <w:t>Понятие</w:t>
      </w:r>
      <w:r>
        <w:rPr>
          <w:spacing w:val="1"/>
        </w:rPr>
        <w:t xml:space="preserve"> </w:t>
      </w:r>
      <w:r>
        <w:t>об</w:t>
      </w:r>
      <w:r>
        <w:rPr>
          <w:spacing w:val="1"/>
        </w:rPr>
        <w:t xml:space="preserve"> </w:t>
      </w:r>
      <w:r>
        <w:t>адиабатном</w:t>
      </w:r>
      <w:r>
        <w:rPr>
          <w:spacing w:val="1"/>
        </w:rPr>
        <w:t xml:space="preserve"> </w:t>
      </w:r>
      <w:r>
        <w:t>процессе.</w:t>
      </w:r>
      <w:r>
        <w:rPr>
          <w:spacing w:val="1"/>
        </w:rPr>
        <w:t xml:space="preserve"> </w:t>
      </w:r>
      <w:r>
        <w:t>Первый</w:t>
      </w:r>
      <w:r>
        <w:rPr>
          <w:spacing w:val="1"/>
        </w:rPr>
        <w:t xml:space="preserve"> </w:t>
      </w:r>
      <w:r>
        <w:t>закон</w:t>
      </w:r>
      <w:r>
        <w:rPr>
          <w:spacing w:val="1"/>
        </w:rPr>
        <w:t xml:space="preserve"> </w:t>
      </w:r>
      <w:r>
        <w:t>термодинамики.</w:t>
      </w:r>
      <w:r>
        <w:rPr>
          <w:spacing w:val="1"/>
        </w:rPr>
        <w:t xml:space="preserve"> </w:t>
      </w:r>
      <w:r>
        <w:t>Применение</w:t>
      </w:r>
      <w:r>
        <w:rPr>
          <w:spacing w:val="1"/>
        </w:rPr>
        <w:t xml:space="preserve"> </w:t>
      </w:r>
      <w:r>
        <w:t>первого</w:t>
      </w:r>
      <w:r>
        <w:rPr>
          <w:spacing w:val="-3"/>
        </w:rPr>
        <w:t xml:space="preserve"> </w:t>
      </w:r>
      <w:r>
        <w:t>закона</w:t>
      </w:r>
      <w:r>
        <w:rPr>
          <w:spacing w:val="-4"/>
        </w:rPr>
        <w:t xml:space="preserve"> </w:t>
      </w:r>
      <w:r>
        <w:t>термодинамики</w:t>
      </w:r>
      <w:r>
        <w:rPr>
          <w:spacing w:val="-4"/>
        </w:rPr>
        <w:t xml:space="preserve"> </w:t>
      </w:r>
      <w:r>
        <w:t>к</w:t>
      </w:r>
      <w:r>
        <w:rPr>
          <w:spacing w:val="-3"/>
        </w:rPr>
        <w:t xml:space="preserve"> </w:t>
      </w:r>
      <w:r>
        <w:t>изопроцессам.</w:t>
      </w:r>
      <w:r>
        <w:rPr>
          <w:spacing w:val="-2"/>
        </w:rPr>
        <w:t xml:space="preserve"> </w:t>
      </w:r>
      <w:r>
        <w:t>Графическая</w:t>
      </w:r>
      <w:r>
        <w:rPr>
          <w:spacing w:val="-3"/>
        </w:rPr>
        <w:t xml:space="preserve"> </w:t>
      </w:r>
      <w:r>
        <w:t>интерпретация</w:t>
      </w:r>
      <w:r>
        <w:rPr>
          <w:spacing w:val="-2"/>
        </w:rPr>
        <w:t xml:space="preserve"> </w:t>
      </w:r>
      <w:r>
        <w:t>работы</w:t>
      </w:r>
      <w:r>
        <w:rPr>
          <w:spacing w:val="-3"/>
        </w:rPr>
        <w:t xml:space="preserve"> </w:t>
      </w:r>
      <w:r>
        <w:t>газа.</w:t>
      </w:r>
    </w:p>
    <w:p w:rsidR="00445874" w:rsidRDefault="00182F3C">
      <w:pPr>
        <w:pStyle w:val="a5"/>
        <w:ind w:left="2410" w:firstLine="0"/>
      </w:pPr>
      <w:r>
        <w:t>Второй</w:t>
      </w:r>
      <w:r>
        <w:rPr>
          <w:spacing w:val="-2"/>
        </w:rPr>
        <w:t xml:space="preserve"> </w:t>
      </w:r>
      <w:r>
        <w:t>закон</w:t>
      </w:r>
      <w:r>
        <w:rPr>
          <w:spacing w:val="-2"/>
        </w:rPr>
        <w:t xml:space="preserve"> </w:t>
      </w:r>
      <w:r>
        <w:t>термодинамики.</w:t>
      </w:r>
      <w:r>
        <w:rPr>
          <w:spacing w:val="-3"/>
        </w:rPr>
        <w:t xml:space="preserve"> </w:t>
      </w:r>
      <w:r>
        <w:t>Необратимость</w:t>
      </w:r>
      <w:r>
        <w:rPr>
          <w:spacing w:val="-3"/>
        </w:rPr>
        <w:t xml:space="preserve"> </w:t>
      </w:r>
      <w:r>
        <w:t>процессов</w:t>
      </w:r>
      <w:r>
        <w:rPr>
          <w:spacing w:val="-3"/>
        </w:rPr>
        <w:t xml:space="preserve"> </w:t>
      </w:r>
      <w:r>
        <w:t>в</w:t>
      </w:r>
      <w:r>
        <w:rPr>
          <w:spacing w:val="-3"/>
        </w:rPr>
        <w:t xml:space="preserve"> </w:t>
      </w:r>
      <w:r>
        <w:t>природе.</w:t>
      </w:r>
    </w:p>
    <w:p w:rsidR="00445874" w:rsidRDefault="00182F3C">
      <w:pPr>
        <w:pStyle w:val="a5"/>
        <w:ind w:right="592"/>
      </w:pPr>
      <w:r>
        <w:t>Тепловые машины. Принципы действия тепловых машин. Преобразования энергии</w:t>
      </w:r>
      <w:r>
        <w:rPr>
          <w:spacing w:val="1"/>
        </w:rPr>
        <w:t xml:space="preserve"> </w:t>
      </w:r>
      <w:r>
        <w:t>в тепловых машинах. Коэффициент полезного действия тепловой машины. Цикл Карно и</w:t>
      </w:r>
      <w:r>
        <w:rPr>
          <w:spacing w:val="1"/>
        </w:rPr>
        <w:t xml:space="preserve"> </w:t>
      </w:r>
      <w:r>
        <w:t>его</w:t>
      </w:r>
      <w:r>
        <w:rPr>
          <w:spacing w:val="-2"/>
        </w:rPr>
        <w:t xml:space="preserve"> </w:t>
      </w:r>
      <w:r>
        <w:t>коэффициент</w:t>
      </w:r>
      <w:r>
        <w:rPr>
          <w:spacing w:val="-3"/>
        </w:rPr>
        <w:t xml:space="preserve"> </w:t>
      </w:r>
      <w:r>
        <w:t>полезного</w:t>
      </w:r>
      <w:r>
        <w:rPr>
          <w:spacing w:val="-1"/>
        </w:rPr>
        <w:t xml:space="preserve"> </w:t>
      </w:r>
      <w:r>
        <w:t>действия.</w:t>
      </w:r>
      <w:r>
        <w:rPr>
          <w:spacing w:val="-1"/>
        </w:rPr>
        <w:t xml:space="preserve"> </w:t>
      </w:r>
      <w:r>
        <w:t>Экологические</w:t>
      </w:r>
      <w:r>
        <w:rPr>
          <w:spacing w:val="-2"/>
        </w:rPr>
        <w:t xml:space="preserve"> </w:t>
      </w:r>
      <w:r>
        <w:t>проблемы теплоэнергетики.</w:t>
      </w:r>
    </w:p>
    <w:p w:rsidR="00445874" w:rsidRDefault="00182F3C">
      <w:pPr>
        <w:pStyle w:val="a5"/>
        <w:ind w:right="591"/>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двигатель</w:t>
      </w:r>
      <w:r>
        <w:rPr>
          <w:spacing w:val="1"/>
        </w:rPr>
        <w:t xml:space="preserve"> </w:t>
      </w:r>
      <w:r>
        <w:t>внутреннего</w:t>
      </w:r>
      <w:r>
        <w:rPr>
          <w:spacing w:val="-57"/>
        </w:rPr>
        <w:t xml:space="preserve"> </w:t>
      </w:r>
      <w:r>
        <w:t>сгорания,</w:t>
      </w:r>
      <w:r>
        <w:rPr>
          <w:spacing w:val="-1"/>
        </w:rPr>
        <w:t xml:space="preserve"> </w:t>
      </w:r>
      <w:r>
        <w:t>бытовой</w:t>
      </w:r>
      <w:r>
        <w:rPr>
          <w:spacing w:val="-2"/>
        </w:rPr>
        <w:t xml:space="preserve"> </w:t>
      </w:r>
      <w:r>
        <w:t>холодильник,</w:t>
      </w:r>
      <w:r>
        <w:rPr>
          <w:spacing w:val="-3"/>
        </w:rPr>
        <w:t xml:space="preserve"> </w:t>
      </w:r>
      <w:r>
        <w:t>кондиционер.</w:t>
      </w:r>
    </w:p>
    <w:p w:rsidR="00445874" w:rsidRDefault="00182F3C">
      <w:pPr>
        <w:pStyle w:val="a5"/>
        <w:ind w:left="2410" w:firstLine="0"/>
        <w:jc w:val="left"/>
      </w:pPr>
      <w:r>
        <w:t>Демонстрации.</w:t>
      </w:r>
    </w:p>
    <w:p w:rsidR="00445874" w:rsidRDefault="00182F3C">
      <w:pPr>
        <w:pStyle w:val="a5"/>
        <w:spacing w:before="1"/>
        <w:ind w:right="586"/>
      </w:pPr>
      <w:r>
        <w:t>Изменение</w:t>
      </w:r>
      <w:r>
        <w:rPr>
          <w:spacing w:val="1"/>
        </w:rPr>
        <w:t xml:space="preserve"> </w:t>
      </w:r>
      <w:r>
        <w:t>внутренней</w:t>
      </w:r>
      <w:r>
        <w:rPr>
          <w:spacing w:val="1"/>
        </w:rPr>
        <w:t xml:space="preserve"> </w:t>
      </w:r>
      <w:r>
        <w:t>энергии</w:t>
      </w:r>
      <w:r>
        <w:rPr>
          <w:spacing w:val="1"/>
        </w:rPr>
        <w:t xml:space="preserve"> </w:t>
      </w:r>
      <w:r>
        <w:t>тела</w:t>
      </w:r>
      <w:r>
        <w:rPr>
          <w:spacing w:val="1"/>
        </w:rPr>
        <w:t xml:space="preserve"> </w:t>
      </w:r>
      <w:r>
        <w:t>при</w:t>
      </w:r>
      <w:r>
        <w:rPr>
          <w:spacing w:val="1"/>
        </w:rPr>
        <w:t xml:space="preserve"> </w:t>
      </w:r>
      <w:r>
        <w:t>совершении</w:t>
      </w:r>
      <w:r>
        <w:rPr>
          <w:spacing w:val="1"/>
        </w:rPr>
        <w:t xml:space="preserve"> </w:t>
      </w:r>
      <w:r>
        <w:t>работы:</w:t>
      </w:r>
      <w:r>
        <w:rPr>
          <w:spacing w:val="1"/>
        </w:rPr>
        <w:t xml:space="preserve"> </w:t>
      </w:r>
      <w:r>
        <w:t>вылет</w:t>
      </w:r>
      <w:r>
        <w:rPr>
          <w:spacing w:val="1"/>
        </w:rPr>
        <w:t xml:space="preserve"> </w:t>
      </w:r>
      <w:r>
        <w:t>пробки</w:t>
      </w:r>
      <w:r>
        <w:rPr>
          <w:spacing w:val="1"/>
        </w:rPr>
        <w:t xml:space="preserve"> </w:t>
      </w:r>
      <w:r>
        <w:t>из</w:t>
      </w:r>
      <w:r>
        <w:rPr>
          <w:spacing w:val="-57"/>
        </w:rPr>
        <w:t xml:space="preserve"> </w:t>
      </w:r>
      <w:r>
        <w:t>бутылки</w:t>
      </w:r>
      <w:r>
        <w:rPr>
          <w:spacing w:val="1"/>
        </w:rPr>
        <w:t xml:space="preserve"> </w:t>
      </w:r>
      <w:r>
        <w:t>под</w:t>
      </w:r>
      <w:r>
        <w:rPr>
          <w:spacing w:val="1"/>
        </w:rPr>
        <w:t xml:space="preserve"> </w:t>
      </w:r>
      <w:r>
        <w:t>действием</w:t>
      </w:r>
      <w:r>
        <w:rPr>
          <w:spacing w:val="1"/>
        </w:rPr>
        <w:t xml:space="preserve"> </w:t>
      </w:r>
      <w:r>
        <w:t>сжатого</w:t>
      </w:r>
      <w:r>
        <w:rPr>
          <w:spacing w:val="1"/>
        </w:rPr>
        <w:t xml:space="preserve"> </w:t>
      </w:r>
      <w:r>
        <w:t>воздуха,</w:t>
      </w:r>
      <w:r>
        <w:rPr>
          <w:spacing w:val="1"/>
        </w:rPr>
        <w:t xml:space="preserve"> </w:t>
      </w:r>
      <w:r>
        <w:t>нагревание</w:t>
      </w:r>
      <w:r>
        <w:rPr>
          <w:spacing w:val="1"/>
        </w:rPr>
        <w:t xml:space="preserve"> </w:t>
      </w:r>
      <w:r>
        <w:t>эфира</w:t>
      </w:r>
      <w:r>
        <w:rPr>
          <w:spacing w:val="1"/>
        </w:rPr>
        <w:t xml:space="preserve"> </w:t>
      </w:r>
      <w:r>
        <w:t>в</w:t>
      </w:r>
      <w:r>
        <w:rPr>
          <w:spacing w:val="1"/>
        </w:rPr>
        <w:t xml:space="preserve"> </w:t>
      </w:r>
      <w:r>
        <w:t>латунной</w:t>
      </w:r>
      <w:r>
        <w:rPr>
          <w:spacing w:val="1"/>
        </w:rPr>
        <w:t xml:space="preserve"> </w:t>
      </w:r>
      <w:r>
        <w:t>трубке</w:t>
      </w:r>
      <w:r>
        <w:rPr>
          <w:spacing w:val="1"/>
        </w:rPr>
        <w:t xml:space="preserve"> </w:t>
      </w:r>
      <w:r>
        <w:t>путём</w:t>
      </w:r>
      <w:r>
        <w:rPr>
          <w:spacing w:val="-57"/>
        </w:rPr>
        <w:t xml:space="preserve"> </w:t>
      </w:r>
      <w:r>
        <w:t>трения</w:t>
      </w:r>
      <w:r>
        <w:rPr>
          <w:spacing w:val="-1"/>
        </w:rPr>
        <w:t xml:space="preserve"> </w:t>
      </w:r>
      <w:r>
        <w:t>(видеодемонстрация).</w:t>
      </w:r>
    </w:p>
    <w:p w:rsidR="00445874" w:rsidRDefault="00182F3C">
      <w:pPr>
        <w:pStyle w:val="a5"/>
        <w:ind w:left="2410" w:right="1502" w:firstLine="0"/>
        <w:jc w:val="left"/>
      </w:pPr>
      <w:r>
        <w:t>Изменение внутренней энергии (температуры) тела при теплопередаче.</w:t>
      </w:r>
      <w:r>
        <w:rPr>
          <w:spacing w:val="1"/>
        </w:rPr>
        <w:t xml:space="preserve"> </w:t>
      </w:r>
      <w:r>
        <w:t>Опыт</w:t>
      </w:r>
      <w:r>
        <w:rPr>
          <w:spacing w:val="-2"/>
        </w:rPr>
        <w:t xml:space="preserve"> </w:t>
      </w:r>
      <w:r>
        <w:t>по</w:t>
      </w:r>
      <w:r>
        <w:rPr>
          <w:spacing w:val="-2"/>
        </w:rPr>
        <w:t xml:space="preserve"> </w:t>
      </w:r>
      <w:r>
        <w:t>адиабатному</w:t>
      </w:r>
      <w:r>
        <w:rPr>
          <w:spacing w:val="-10"/>
        </w:rPr>
        <w:t xml:space="preserve"> </w:t>
      </w:r>
      <w:r>
        <w:t>расширению</w:t>
      </w:r>
      <w:r>
        <w:rPr>
          <w:spacing w:val="-2"/>
        </w:rPr>
        <w:t xml:space="preserve"> </w:t>
      </w:r>
      <w:r>
        <w:t>воздуха</w:t>
      </w:r>
      <w:r>
        <w:rPr>
          <w:spacing w:val="-3"/>
        </w:rPr>
        <w:t xml:space="preserve"> </w:t>
      </w:r>
      <w:r>
        <w:t>(опыт</w:t>
      </w:r>
      <w:r>
        <w:rPr>
          <w:spacing w:val="-2"/>
        </w:rPr>
        <w:t xml:space="preserve"> </w:t>
      </w:r>
      <w:r>
        <w:t>с</w:t>
      </w:r>
      <w:r>
        <w:rPr>
          <w:spacing w:val="-3"/>
        </w:rPr>
        <w:t xml:space="preserve"> </w:t>
      </w:r>
      <w:r>
        <w:t>воздушным</w:t>
      </w:r>
      <w:r>
        <w:rPr>
          <w:spacing w:val="-4"/>
        </w:rPr>
        <w:t xml:space="preserve"> </w:t>
      </w:r>
      <w:r>
        <w:t>огнивом).</w:t>
      </w:r>
    </w:p>
    <w:p w:rsidR="00445874" w:rsidRDefault="00182F3C">
      <w:pPr>
        <w:pStyle w:val="a5"/>
        <w:ind w:left="2410" w:right="610" w:firstLine="0"/>
        <w:jc w:val="left"/>
      </w:pPr>
      <w:r>
        <w:t>Модели паровой турбины, двигателя внутреннего сгорания, реактивного двигателя.</w:t>
      </w:r>
      <w:r>
        <w:rPr>
          <w:spacing w:val="-57"/>
        </w:rPr>
        <w:t xml:space="preserve"> </w:t>
      </w:r>
      <w:r>
        <w:t>Ученический</w:t>
      </w:r>
      <w:r>
        <w:rPr>
          <w:spacing w:val="-1"/>
        </w:rPr>
        <w:t xml:space="preserve"> </w:t>
      </w:r>
      <w:r>
        <w:t>эксперимент, лабораторные</w:t>
      </w:r>
      <w:r>
        <w:rPr>
          <w:spacing w:val="-2"/>
        </w:rPr>
        <w:t xml:space="preserve"> </w:t>
      </w:r>
      <w:r>
        <w:t>работы</w:t>
      </w:r>
    </w:p>
    <w:p w:rsidR="00445874" w:rsidRDefault="00182F3C">
      <w:pPr>
        <w:pStyle w:val="a5"/>
        <w:ind w:left="2410" w:firstLine="0"/>
        <w:jc w:val="left"/>
      </w:pPr>
      <w:r>
        <w:t>Измерение</w:t>
      </w:r>
      <w:r>
        <w:rPr>
          <w:spacing w:val="-3"/>
        </w:rPr>
        <w:t xml:space="preserve"> </w:t>
      </w:r>
      <w:r>
        <w:t>удельной</w:t>
      </w:r>
      <w:r>
        <w:rPr>
          <w:spacing w:val="-4"/>
        </w:rPr>
        <w:t xml:space="preserve"> </w:t>
      </w:r>
      <w:r>
        <w:t>теплоёмкости.</w:t>
      </w:r>
    </w:p>
    <w:p w:rsidR="00445874" w:rsidRDefault="00182F3C">
      <w:pPr>
        <w:pStyle w:val="a5"/>
        <w:ind w:left="2410" w:firstLine="0"/>
        <w:jc w:val="left"/>
      </w:pPr>
      <w:r>
        <w:t>Тема</w:t>
      </w:r>
      <w:r>
        <w:rPr>
          <w:spacing w:val="-3"/>
        </w:rPr>
        <w:t xml:space="preserve"> </w:t>
      </w:r>
      <w:r>
        <w:t>3.</w:t>
      </w:r>
      <w:r>
        <w:rPr>
          <w:spacing w:val="-1"/>
        </w:rPr>
        <w:t xml:space="preserve"> </w:t>
      </w:r>
      <w:r>
        <w:t>Агрегатные</w:t>
      </w:r>
      <w:r>
        <w:rPr>
          <w:spacing w:val="-3"/>
        </w:rPr>
        <w:t xml:space="preserve"> </w:t>
      </w:r>
      <w:r>
        <w:t>состояния</w:t>
      </w:r>
      <w:r>
        <w:rPr>
          <w:spacing w:val="-1"/>
        </w:rPr>
        <w:t xml:space="preserve"> </w:t>
      </w:r>
      <w:r>
        <w:t>вещества.</w:t>
      </w:r>
      <w:r>
        <w:rPr>
          <w:spacing w:val="-2"/>
        </w:rPr>
        <w:t xml:space="preserve"> </w:t>
      </w:r>
      <w:r>
        <w:t>Фазовые</w:t>
      </w:r>
      <w:r>
        <w:rPr>
          <w:spacing w:val="-3"/>
        </w:rPr>
        <w:t xml:space="preserve"> </w:t>
      </w:r>
      <w:r>
        <w:t>переходы.</w:t>
      </w:r>
    </w:p>
    <w:p w:rsidR="00445874" w:rsidRDefault="00182F3C">
      <w:pPr>
        <w:pStyle w:val="a5"/>
        <w:ind w:right="583"/>
      </w:pPr>
      <w:r>
        <w:t>Парообразование</w:t>
      </w:r>
      <w:r>
        <w:rPr>
          <w:spacing w:val="1"/>
        </w:rPr>
        <w:t xml:space="preserve"> </w:t>
      </w:r>
      <w:r>
        <w:t>и</w:t>
      </w:r>
      <w:r>
        <w:rPr>
          <w:spacing w:val="1"/>
        </w:rPr>
        <w:t xml:space="preserve"> </w:t>
      </w:r>
      <w:r>
        <w:t>конденсация.</w:t>
      </w:r>
      <w:r>
        <w:rPr>
          <w:spacing w:val="1"/>
        </w:rPr>
        <w:t xml:space="preserve"> </w:t>
      </w:r>
      <w:r>
        <w:t>Испарение</w:t>
      </w:r>
      <w:r>
        <w:rPr>
          <w:spacing w:val="1"/>
        </w:rPr>
        <w:t xml:space="preserve"> </w:t>
      </w:r>
      <w:r>
        <w:t>и</w:t>
      </w:r>
      <w:r>
        <w:rPr>
          <w:spacing w:val="1"/>
        </w:rPr>
        <w:t xml:space="preserve"> </w:t>
      </w:r>
      <w:r>
        <w:t>кипение.</w:t>
      </w:r>
      <w:r>
        <w:rPr>
          <w:spacing w:val="1"/>
        </w:rPr>
        <w:t xml:space="preserve"> </w:t>
      </w:r>
      <w:r>
        <w:t>Абсолютная</w:t>
      </w:r>
      <w:r>
        <w:rPr>
          <w:spacing w:val="1"/>
        </w:rPr>
        <w:t xml:space="preserve"> </w:t>
      </w:r>
      <w:r>
        <w:t>и</w:t>
      </w:r>
      <w:r>
        <w:rPr>
          <w:spacing w:val="1"/>
        </w:rPr>
        <w:t xml:space="preserve"> </w:t>
      </w:r>
      <w:r>
        <w:t>относительная влажность воздуха. Насыщенный пар. Удельная теплота парообразования.</w:t>
      </w:r>
      <w:r>
        <w:rPr>
          <w:spacing w:val="1"/>
        </w:rPr>
        <w:t xml:space="preserve"> </w:t>
      </w:r>
      <w:r>
        <w:t>Зависимость температуры кипения от давления.</w:t>
      </w:r>
    </w:p>
    <w:p w:rsidR="00445874" w:rsidRDefault="00182F3C">
      <w:pPr>
        <w:pStyle w:val="a5"/>
        <w:ind w:left="2410" w:firstLine="0"/>
      </w:pPr>
      <w:r>
        <w:t xml:space="preserve">Твёрдое  </w:t>
      </w:r>
      <w:r>
        <w:rPr>
          <w:spacing w:val="59"/>
        </w:rPr>
        <w:t xml:space="preserve"> </w:t>
      </w:r>
      <w:r>
        <w:t xml:space="preserve">тело.  </w:t>
      </w:r>
      <w:r>
        <w:rPr>
          <w:spacing w:val="1"/>
        </w:rPr>
        <w:t xml:space="preserve"> </w:t>
      </w:r>
      <w:r>
        <w:t xml:space="preserve">Кристаллические  </w:t>
      </w:r>
      <w:r>
        <w:rPr>
          <w:spacing w:val="59"/>
        </w:rPr>
        <w:t xml:space="preserve"> </w:t>
      </w:r>
      <w:r>
        <w:t xml:space="preserve">и   </w:t>
      </w:r>
      <w:r>
        <w:rPr>
          <w:spacing w:val="1"/>
        </w:rPr>
        <w:t xml:space="preserve"> </w:t>
      </w:r>
      <w:r>
        <w:t xml:space="preserve">аморфные  </w:t>
      </w:r>
      <w:r>
        <w:rPr>
          <w:spacing w:val="58"/>
        </w:rPr>
        <w:t xml:space="preserve"> </w:t>
      </w:r>
      <w:r>
        <w:t>тела.    Анизотропия    свойств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firstLine="0"/>
      </w:pPr>
      <w:r>
        <w:t>кристаллов. Жидкие кристаллы. Современные материалы. Плавление и кристаллизация.</w:t>
      </w:r>
      <w:r>
        <w:rPr>
          <w:spacing w:val="1"/>
        </w:rPr>
        <w:t xml:space="preserve"> </w:t>
      </w:r>
      <w:r>
        <w:t>Удельная</w:t>
      </w:r>
      <w:r>
        <w:rPr>
          <w:spacing w:val="-1"/>
        </w:rPr>
        <w:t xml:space="preserve"> </w:t>
      </w:r>
      <w:r>
        <w:t>теплота</w:t>
      </w:r>
      <w:r>
        <w:rPr>
          <w:spacing w:val="-1"/>
        </w:rPr>
        <w:t xml:space="preserve"> </w:t>
      </w:r>
      <w:r>
        <w:t>плавления. Сублимация.</w:t>
      </w:r>
    </w:p>
    <w:p w:rsidR="00445874" w:rsidRDefault="00182F3C">
      <w:pPr>
        <w:pStyle w:val="a5"/>
        <w:ind w:left="2410" w:firstLine="0"/>
      </w:pPr>
      <w:r>
        <w:t>Уравнение</w:t>
      </w:r>
      <w:r>
        <w:rPr>
          <w:spacing w:val="-6"/>
        </w:rPr>
        <w:t xml:space="preserve"> </w:t>
      </w:r>
      <w:r>
        <w:t>теплового</w:t>
      </w:r>
      <w:r>
        <w:rPr>
          <w:spacing w:val="-5"/>
        </w:rPr>
        <w:t xml:space="preserve"> </w:t>
      </w:r>
      <w:r>
        <w:t>баланса.</w:t>
      </w:r>
    </w:p>
    <w:p w:rsidR="00445874" w:rsidRDefault="00182F3C">
      <w:pPr>
        <w:pStyle w:val="a5"/>
        <w:ind w:right="585"/>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гигрометр</w:t>
      </w:r>
      <w:r>
        <w:rPr>
          <w:spacing w:val="1"/>
        </w:rPr>
        <w:t xml:space="preserve"> </w:t>
      </w:r>
      <w:r>
        <w:t>и</w:t>
      </w:r>
      <w:r>
        <w:rPr>
          <w:spacing w:val="1"/>
        </w:rPr>
        <w:t xml:space="preserve"> </w:t>
      </w:r>
      <w:r>
        <w:t>психрометр,</w:t>
      </w:r>
      <w:r>
        <w:rPr>
          <w:spacing w:val="1"/>
        </w:rPr>
        <w:t xml:space="preserve"> </w:t>
      </w:r>
      <w:r>
        <w:t>калориметр,</w:t>
      </w:r>
      <w:r>
        <w:rPr>
          <w:spacing w:val="1"/>
        </w:rPr>
        <w:t xml:space="preserve"> </w:t>
      </w:r>
      <w:r>
        <w:t>технологии</w:t>
      </w:r>
      <w:r>
        <w:rPr>
          <w:spacing w:val="1"/>
        </w:rPr>
        <w:t xml:space="preserve"> </w:t>
      </w:r>
      <w:r>
        <w:t>получения</w:t>
      </w:r>
      <w:r>
        <w:rPr>
          <w:spacing w:val="1"/>
        </w:rPr>
        <w:t xml:space="preserve"> </w:t>
      </w:r>
      <w:r>
        <w:t>современных</w:t>
      </w:r>
      <w:r>
        <w:rPr>
          <w:spacing w:val="1"/>
        </w:rPr>
        <w:t xml:space="preserve"> </w:t>
      </w:r>
      <w:r>
        <w:t>материалов,</w:t>
      </w:r>
      <w:r>
        <w:rPr>
          <w:spacing w:val="1"/>
        </w:rPr>
        <w:t xml:space="preserve"> </w:t>
      </w:r>
      <w:r>
        <w:t>в</w:t>
      </w:r>
      <w:r>
        <w:rPr>
          <w:spacing w:val="1"/>
        </w:rPr>
        <w:t xml:space="preserve"> </w:t>
      </w:r>
      <w:r>
        <w:t>том</w:t>
      </w:r>
      <w:r>
        <w:rPr>
          <w:spacing w:val="61"/>
        </w:rPr>
        <w:t xml:space="preserve"> </w:t>
      </w:r>
      <w:r>
        <w:t>числе</w:t>
      </w:r>
      <w:r>
        <w:rPr>
          <w:spacing w:val="1"/>
        </w:rPr>
        <w:t xml:space="preserve"> </w:t>
      </w:r>
      <w:r>
        <w:t>наноматериалов,</w:t>
      </w:r>
      <w:r>
        <w:rPr>
          <w:spacing w:val="-2"/>
        </w:rPr>
        <w:t xml:space="preserve"> </w:t>
      </w:r>
      <w:r>
        <w:t>и нанотехнологии.</w:t>
      </w:r>
    </w:p>
    <w:p w:rsidR="00445874" w:rsidRDefault="00182F3C">
      <w:pPr>
        <w:pStyle w:val="a5"/>
        <w:ind w:left="2410" w:firstLine="0"/>
        <w:jc w:val="left"/>
      </w:pPr>
      <w:r>
        <w:t>Демонстрации.</w:t>
      </w:r>
    </w:p>
    <w:p w:rsidR="00445874" w:rsidRDefault="00182F3C">
      <w:pPr>
        <w:pStyle w:val="a5"/>
        <w:ind w:left="2410" w:right="5456" w:firstLine="0"/>
        <w:jc w:val="left"/>
      </w:pPr>
      <w:r>
        <w:t>Свойства насыщенных паров.</w:t>
      </w:r>
      <w:r>
        <w:rPr>
          <w:spacing w:val="1"/>
        </w:rPr>
        <w:t xml:space="preserve"> </w:t>
      </w:r>
      <w:r>
        <w:t>Кипение при пониженном давлении.</w:t>
      </w:r>
      <w:r>
        <w:rPr>
          <w:spacing w:val="-57"/>
        </w:rPr>
        <w:t xml:space="preserve"> </w:t>
      </w:r>
      <w:r>
        <w:t>Способы</w:t>
      </w:r>
      <w:r>
        <w:rPr>
          <w:spacing w:val="-1"/>
        </w:rPr>
        <w:t xml:space="preserve"> </w:t>
      </w:r>
      <w:r>
        <w:t>измерения</w:t>
      </w:r>
      <w:r>
        <w:rPr>
          <w:spacing w:val="-1"/>
        </w:rPr>
        <w:t xml:space="preserve"> </w:t>
      </w:r>
      <w:r>
        <w:t>влажности.</w:t>
      </w:r>
    </w:p>
    <w:p w:rsidR="00445874" w:rsidRDefault="00182F3C">
      <w:pPr>
        <w:pStyle w:val="a5"/>
        <w:ind w:left="2410" w:right="1110" w:firstLine="0"/>
        <w:jc w:val="left"/>
      </w:pPr>
      <w:r>
        <w:t>Наблюдение</w:t>
      </w:r>
      <w:r>
        <w:rPr>
          <w:spacing w:val="-6"/>
        </w:rPr>
        <w:t xml:space="preserve"> </w:t>
      </w:r>
      <w:r>
        <w:t>нагревания</w:t>
      </w:r>
      <w:r>
        <w:rPr>
          <w:spacing w:val="-5"/>
        </w:rPr>
        <w:t xml:space="preserve"> </w:t>
      </w:r>
      <w:r>
        <w:t>и</w:t>
      </w:r>
      <w:r>
        <w:rPr>
          <w:spacing w:val="-5"/>
        </w:rPr>
        <w:t xml:space="preserve"> </w:t>
      </w:r>
      <w:r>
        <w:t>плавления</w:t>
      </w:r>
      <w:r>
        <w:rPr>
          <w:spacing w:val="-7"/>
        </w:rPr>
        <w:t xml:space="preserve"> </w:t>
      </w:r>
      <w:r>
        <w:t>кристаллического</w:t>
      </w:r>
      <w:r>
        <w:rPr>
          <w:spacing w:val="-5"/>
        </w:rPr>
        <w:t xml:space="preserve"> </w:t>
      </w:r>
      <w:r>
        <w:t>вещества.</w:t>
      </w:r>
      <w:r>
        <w:rPr>
          <w:spacing w:val="-57"/>
        </w:rPr>
        <w:t xml:space="preserve"> </w:t>
      </w:r>
      <w:r>
        <w:t>Демонстрация</w:t>
      </w:r>
      <w:r>
        <w:rPr>
          <w:spacing w:val="-1"/>
        </w:rPr>
        <w:t xml:space="preserve"> </w:t>
      </w:r>
      <w:r>
        <w:t>кристаллов.</w:t>
      </w:r>
    </w:p>
    <w:p w:rsidR="00445874" w:rsidRDefault="00182F3C">
      <w:pPr>
        <w:pStyle w:val="a5"/>
        <w:ind w:left="2410" w:right="4146" w:firstLine="0"/>
        <w:jc w:val="left"/>
      </w:pPr>
      <w:r>
        <w:t>Ученический эксперимент, лабораторные работы</w:t>
      </w:r>
      <w:r>
        <w:rPr>
          <w:spacing w:val="-57"/>
        </w:rPr>
        <w:t xml:space="preserve"> </w:t>
      </w:r>
      <w:r>
        <w:t>Измерение</w:t>
      </w:r>
      <w:r>
        <w:rPr>
          <w:spacing w:val="-4"/>
        </w:rPr>
        <w:t xml:space="preserve"> </w:t>
      </w:r>
      <w:r>
        <w:t>относительной</w:t>
      </w:r>
      <w:r>
        <w:rPr>
          <w:spacing w:val="-2"/>
        </w:rPr>
        <w:t xml:space="preserve"> </w:t>
      </w:r>
      <w:r>
        <w:t>влажности</w:t>
      </w:r>
      <w:r>
        <w:rPr>
          <w:spacing w:val="-1"/>
        </w:rPr>
        <w:t xml:space="preserve"> </w:t>
      </w:r>
      <w:r>
        <w:t>воздуха.</w:t>
      </w:r>
    </w:p>
    <w:p w:rsidR="00445874" w:rsidRDefault="00182F3C">
      <w:pPr>
        <w:pStyle w:val="a5"/>
        <w:spacing w:before="1"/>
        <w:ind w:left="2410" w:firstLine="0"/>
        <w:jc w:val="left"/>
      </w:pPr>
      <w:r>
        <w:t>Раздел</w:t>
      </w:r>
      <w:r>
        <w:rPr>
          <w:spacing w:val="-4"/>
        </w:rPr>
        <w:t xml:space="preserve"> </w:t>
      </w:r>
      <w:r>
        <w:t>4.</w:t>
      </w:r>
      <w:r>
        <w:rPr>
          <w:spacing w:val="-3"/>
        </w:rPr>
        <w:t xml:space="preserve"> </w:t>
      </w:r>
      <w:r>
        <w:t>Электродинамика.</w:t>
      </w:r>
    </w:p>
    <w:p w:rsidR="00445874" w:rsidRDefault="00182F3C">
      <w:pPr>
        <w:pStyle w:val="a5"/>
        <w:ind w:left="2410" w:firstLine="0"/>
        <w:jc w:val="left"/>
      </w:pPr>
      <w:r>
        <w:t>Тема</w:t>
      </w:r>
      <w:r>
        <w:rPr>
          <w:spacing w:val="-3"/>
        </w:rPr>
        <w:t xml:space="preserve"> </w:t>
      </w:r>
      <w:r>
        <w:t>1.</w:t>
      </w:r>
      <w:r>
        <w:rPr>
          <w:spacing w:val="-2"/>
        </w:rPr>
        <w:t xml:space="preserve"> </w:t>
      </w:r>
      <w:r>
        <w:t>Электростатика.</w:t>
      </w:r>
    </w:p>
    <w:p w:rsidR="00445874" w:rsidRDefault="00182F3C">
      <w:pPr>
        <w:pStyle w:val="a5"/>
        <w:tabs>
          <w:tab w:val="left" w:pos="4043"/>
          <w:tab w:val="left" w:pos="4642"/>
          <w:tab w:val="left" w:pos="6410"/>
          <w:tab w:val="left" w:pos="7230"/>
          <w:tab w:val="left" w:pos="7820"/>
          <w:tab w:val="left" w:pos="8499"/>
          <w:tab w:val="left" w:pos="10206"/>
        </w:tabs>
        <w:ind w:left="2410" w:firstLine="0"/>
        <w:jc w:val="left"/>
      </w:pPr>
      <w:r>
        <w:t>Электризация</w:t>
      </w:r>
      <w:r>
        <w:tab/>
        <w:t>тел.</w:t>
      </w:r>
      <w:r>
        <w:tab/>
        <w:t>Электрический</w:t>
      </w:r>
      <w:r>
        <w:tab/>
        <w:t>заряд.</w:t>
      </w:r>
      <w:r>
        <w:tab/>
        <w:t>Два</w:t>
      </w:r>
      <w:r>
        <w:tab/>
        <w:t>вида</w:t>
      </w:r>
      <w:r>
        <w:tab/>
        <w:t>электрических</w:t>
      </w:r>
      <w:r>
        <w:tab/>
        <w:t>зарядов.</w:t>
      </w:r>
    </w:p>
    <w:p w:rsidR="00445874" w:rsidRDefault="00182F3C">
      <w:pPr>
        <w:pStyle w:val="a5"/>
        <w:ind w:firstLine="0"/>
        <w:jc w:val="left"/>
      </w:pPr>
      <w:r>
        <w:t>Проводники,</w:t>
      </w:r>
      <w:r>
        <w:rPr>
          <w:spacing w:val="-5"/>
        </w:rPr>
        <w:t xml:space="preserve"> </w:t>
      </w:r>
      <w:r>
        <w:t>диэлектрики</w:t>
      </w:r>
      <w:r>
        <w:rPr>
          <w:spacing w:val="-3"/>
        </w:rPr>
        <w:t xml:space="preserve"> </w:t>
      </w:r>
      <w:r>
        <w:t>и</w:t>
      </w:r>
      <w:r>
        <w:rPr>
          <w:spacing w:val="-6"/>
        </w:rPr>
        <w:t xml:space="preserve"> </w:t>
      </w:r>
      <w:r>
        <w:t>полупроводники.</w:t>
      </w:r>
      <w:r>
        <w:rPr>
          <w:spacing w:val="-4"/>
        </w:rPr>
        <w:t xml:space="preserve"> </w:t>
      </w:r>
      <w:r>
        <w:t>Закон</w:t>
      </w:r>
      <w:r>
        <w:rPr>
          <w:spacing w:val="-4"/>
        </w:rPr>
        <w:t xml:space="preserve"> </w:t>
      </w:r>
      <w:r>
        <w:t>сохранения</w:t>
      </w:r>
      <w:r>
        <w:rPr>
          <w:spacing w:val="-4"/>
        </w:rPr>
        <w:t xml:space="preserve"> </w:t>
      </w:r>
      <w:r>
        <w:t>электрического</w:t>
      </w:r>
      <w:r>
        <w:rPr>
          <w:spacing w:val="-4"/>
        </w:rPr>
        <w:t xml:space="preserve"> </w:t>
      </w:r>
      <w:r>
        <w:t>заряда.</w:t>
      </w:r>
    </w:p>
    <w:p w:rsidR="00445874" w:rsidRDefault="00182F3C">
      <w:pPr>
        <w:pStyle w:val="a5"/>
        <w:ind w:right="590"/>
      </w:pPr>
      <w:r>
        <w:t>Взаимодействие</w:t>
      </w:r>
      <w:r>
        <w:rPr>
          <w:spacing w:val="1"/>
        </w:rPr>
        <w:t xml:space="preserve"> </w:t>
      </w:r>
      <w:r>
        <w:t>зарядов.</w:t>
      </w:r>
      <w:r>
        <w:rPr>
          <w:spacing w:val="1"/>
        </w:rPr>
        <w:t xml:space="preserve"> </w:t>
      </w:r>
      <w:r>
        <w:t>Закон</w:t>
      </w:r>
      <w:r>
        <w:rPr>
          <w:spacing w:val="1"/>
        </w:rPr>
        <w:t xml:space="preserve"> </w:t>
      </w:r>
      <w:r>
        <w:t>Кулона.</w:t>
      </w:r>
      <w:r>
        <w:rPr>
          <w:spacing w:val="1"/>
        </w:rPr>
        <w:t xml:space="preserve"> </w:t>
      </w:r>
      <w:r>
        <w:t>Точечный</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1"/>
        </w:rPr>
        <w:t xml:space="preserve"> </w:t>
      </w:r>
      <w:r>
        <w:t>поле.</w:t>
      </w:r>
      <w:r>
        <w:rPr>
          <w:spacing w:val="1"/>
        </w:rPr>
        <w:t xml:space="preserve"> </w:t>
      </w:r>
      <w:r>
        <w:t>Напряжённость</w:t>
      </w:r>
      <w:r>
        <w:rPr>
          <w:spacing w:val="1"/>
        </w:rPr>
        <w:t xml:space="preserve"> </w:t>
      </w:r>
      <w:r>
        <w:t>электрического</w:t>
      </w:r>
      <w:r>
        <w:rPr>
          <w:spacing w:val="1"/>
        </w:rPr>
        <w:t xml:space="preserve"> </w:t>
      </w:r>
      <w:r>
        <w:t>поля.</w:t>
      </w:r>
      <w:r>
        <w:rPr>
          <w:spacing w:val="1"/>
        </w:rPr>
        <w:t xml:space="preserve"> </w:t>
      </w:r>
      <w:r>
        <w:t>Принцип</w:t>
      </w:r>
      <w:r>
        <w:rPr>
          <w:spacing w:val="1"/>
        </w:rPr>
        <w:t xml:space="preserve"> </w:t>
      </w:r>
      <w:r>
        <w:t>суперпозиции</w:t>
      </w:r>
      <w:r>
        <w:rPr>
          <w:spacing w:val="1"/>
        </w:rPr>
        <w:t xml:space="preserve"> </w:t>
      </w:r>
      <w:r>
        <w:t>электрических</w:t>
      </w:r>
      <w:r>
        <w:rPr>
          <w:spacing w:val="1"/>
        </w:rPr>
        <w:t xml:space="preserve"> </w:t>
      </w:r>
      <w:r>
        <w:t>полей.</w:t>
      </w:r>
      <w:r>
        <w:rPr>
          <w:spacing w:val="-4"/>
        </w:rPr>
        <w:t xml:space="preserve"> </w:t>
      </w:r>
      <w:r>
        <w:t>Линии напряжённости электрического</w:t>
      </w:r>
      <w:r>
        <w:rPr>
          <w:spacing w:val="-1"/>
        </w:rPr>
        <w:t xml:space="preserve"> </w:t>
      </w:r>
      <w:r>
        <w:t>поля.</w:t>
      </w:r>
    </w:p>
    <w:p w:rsidR="00445874" w:rsidRDefault="00182F3C">
      <w:pPr>
        <w:pStyle w:val="a5"/>
        <w:ind w:right="590"/>
      </w:pPr>
      <w:r>
        <w:t>Работа</w:t>
      </w:r>
      <w:r>
        <w:rPr>
          <w:spacing w:val="1"/>
        </w:rPr>
        <w:t xml:space="preserve"> </w:t>
      </w:r>
      <w:r>
        <w:t>сил</w:t>
      </w:r>
      <w:r>
        <w:rPr>
          <w:spacing w:val="1"/>
        </w:rPr>
        <w:t xml:space="preserve"> </w:t>
      </w:r>
      <w:r>
        <w:t>электростатического</w:t>
      </w:r>
      <w:r>
        <w:rPr>
          <w:spacing w:val="1"/>
        </w:rPr>
        <w:t xml:space="preserve"> </w:t>
      </w:r>
      <w:r>
        <w:t>поля.</w:t>
      </w:r>
      <w:r>
        <w:rPr>
          <w:spacing w:val="1"/>
        </w:rPr>
        <w:t xml:space="preserve"> </w:t>
      </w:r>
      <w:r>
        <w:t>Потенциал.</w:t>
      </w:r>
      <w:r>
        <w:rPr>
          <w:spacing w:val="1"/>
        </w:rPr>
        <w:t xml:space="preserve"> </w:t>
      </w:r>
      <w:r>
        <w:t>Разность</w:t>
      </w:r>
      <w:r>
        <w:rPr>
          <w:spacing w:val="1"/>
        </w:rPr>
        <w:t xml:space="preserve"> </w:t>
      </w:r>
      <w:r>
        <w:t>потенциалов.</w:t>
      </w:r>
      <w:r>
        <w:rPr>
          <w:spacing w:val="-57"/>
        </w:rPr>
        <w:t xml:space="preserve"> </w:t>
      </w:r>
      <w:r>
        <w:t>Проводники</w:t>
      </w:r>
      <w:r>
        <w:rPr>
          <w:spacing w:val="-4"/>
        </w:rPr>
        <w:t xml:space="preserve"> </w:t>
      </w:r>
      <w:r>
        <w:t>и</w:t>
      </w:r>
      <w:r>
        <w:rPr>
          <w:spacing w:val="-4"/>
        </w:rPr>
        <w:t xml:space="preserve"> </w:t>
      </w:r>
      <w:r>
        <w:t>диэлектрики</w:t>
      </w:r>
      <w:r>
        <w:rPr>
          <w:spacing w:val="-3"/>
        </w:rPr>
        <w:t xml:space="preserve"> </w:t>
      </w:r>
      <w:r>
        <w:t>в</w:t>
      </w:r>
      <w:r>
        <w:rPr>
          <w:spacing w:val="-5"/>
        </w:rPr>
        <w:t xml:space="preserve"> </w:t>
      </w:r>
      <w:r>
        <w:t>электростатическом</w:t>
      </w:r>
      <w:r>
        <w:rPr>
          <w:spacing w:val="-5"/>
        </w:rPr>
        <w:t xml:space="preserve"> </w:t>
      </w:r>
      <w:r>
        <w:t>поле.</w:t>
      </w:r>
      <w:r>
        <w:rPr>
          <w:spacing w:val="-3"/>
        </w:rPr>
        <w:t xml:space="preserve"> </w:t>
      </w:r>
      <w:r>
        <w:t>Диэлектрическая</w:t>
      </w:r>
      <w:r>
        <w:rPr>
          <w:spacing w:val="-4"/>
        </w:rPr>
        <w:t xml:space="preserve"> </w:t>
      </w:r>
      <w:r>
        <w:t>проницаемость.</w:t>
      </w:r>
    </w:p>
    <w:p w:rsidR="00445874" w:rsidRDefault="00182F3C">
      <w:pPr>
        <w:pStyle w:val="a5"/>
        <w:ind w:right="592"/>
      </w:pPr>
      <w:r>
        <w:t>Электроёмкость.</w:t>
      </w:r>
      <w:r>
        <w:rPr>
          <w:spacing w:val="1"/>
        </w:rPr>
        <w:t xml:space="preserve"> </w:t>
      </w:r>
      <w:r>
        <w:t>Конденсатор.</w:t>
      </w:r>
      <w:r>
        <w:rPr>
          <w:spacing w:val="1"/>
        </w:rPr>
        <w:t xml:space="preserve"> </w:t>
      </w:r>
      <w:r>
        <w:t>Электроёмкость</w:t>
      </w:r>
      <w:r>
        <w:rPr>
          <w:spacing w:val="1"/>
        </w:rPr>
        <w:t xml:space="preserve"> </w:t>
      </w:r>
      <w:r>
        <w:t>плоского</w:t>
      </w:r>
      <w:r>
        <w:rPr>
          <w:spacing w:val="1"/>
        </w:rPr>
        <w:t xml:space="preserve"> </w:t>
      </w:r>
      <w:r>
        <w:t>конденсатора.</w:t>
      </w:r>
      <w:r>
        <w:rPr>
          <w:spacing w:val="1"/>
        </w:rPr>
        <w:t xml:space="preserve"> </w:t>
      </w:r>
      <w:r>
        <w:t>Энергия</w:t>
      </w:r>
      <w:r>
        <w:rPr>
          <w:spacing w:val="-57"/>
        </w:rPr>
        <w:t xml:space="preserve"> </w:t>
      </w:r>
      <w:r>
        <w:t>заряженного</w:t>
      </w:r>
      <w:r>
        <w:rPr>
          <w:spacing w:val="-1"/>
        </w:rPr>
        <w:t xml:space="preserve"> </w:t>
      </w:r>
      <w:r>
        <w:t>конденсатора.</w:t>
      </w:r>
    </w:p>
    <w:p w:rsidR="00445874" w:rsidRDefault="00182F3C">
      <w:pPr>
        <w:pStyle w:val="a5"/>
        <w:spacing w:before="1"/>
        <w:ind w:right="591"/>
      </w:pPr>
      <w:r>
        <w:t>Технические</w:t>
      </w:r>
      <w:r>
        <w:rPr>
          <w:spacing w:val="1"/>
        </w:rPr>
        <w:t xml:space="preserve"> </w:t>
      </w:r>
      <w:r>
        <w:t>устройства и</w:t>
      </w:r>
      <w:r>
        <w:rPr>
          <w:spacing w:val="1"/>
        </w:rPr>
        <w:t xml:space="preserve"> </w:t>
      </w:r>
      <w:r>
        <w:t>практическое применение:</w:t>
      </w:r>
      <w:r>
        <w:rPr>
          <w:spacing w:val="1"/>
        </w:rPr>
        <w:t xml:space="preserve"> </w:t>
      </w:r>
      <w:r>
        <w:t>электроскоп,</w:t>
      </w:r>
      <w:r>
        <w:rPr>
          <w:spacing w:val="1"/>
        </w:rPr>
        <w:t xml:space="preserve"> </w:t>
      </w:r>
      <w:r>
        <w:t>электрометр,</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конденсатор,</w:t>
      </w:r>
      <w:r>
        <w:rPr>
          <w:spacing w:val="1"/>
        </w:rPr>
        <w:t xml:space="preserve"> </w:t>
      </w:r>
      <w:r>
        <w:t>копировальный</w:t>
      </w:r>
      <w:r>
        <w:rPr>
          <w:spacing w:val="-57"/>
        </w:rPr>
        <w:t xml:space="preserve"> </w:t>
      </w:r>
      <w:r>
        <w:t>аппарат,</w:t>
      </w:r>
      <w:r>
        <w:rPr>
          <w:spacing w:val="-1"/>
        </w:rPr>
        <w:t xml:space="preserve"> </w:t>
      </w:r>
      <w:r>
        <w:t>струйный принтер.</w:t>
      </w:r>
    </w:p>
    <w:p w:rsidR="00445874" w:rsidRDefault="00182F3C">
      <w:pPr>
        <w:pStyle w:val="a5"/>
        <w:ind w:left="2410" w:firstLine="0"/>
        <w:jc w:val="left"/>
      </w:pPr>
      <w:r>
        <w:t>Демонстрации.</w:t>
      </w:r>
    </w:p>
    <w:p w:rsidR="00445874" w:rsidRDefault="00182F3C">
      <w:pPr>
        <w:pStyle w:val="a5"/>
        <w:ind w:left="2410" w:right="4405" w:firstLine="0"/>
        <w:jc w:val="left"/>
      </w:pPr>
      <w:r>
        <w:t>Устройство и принцип действия электрометра.</w:t>
      </w:r>
      <w:r>
        <w:rPr>
          <w:spacing w:val="-57"/>
        </w:rPr>
        <w:t xml:space="preserve"> </w:t>
      </w:r>
      <w:r>
        <w:t>Взаимодействие</w:t>
      </w:r>
      <w:r>
        <w:rPr>
          <w:spacing w:val="-3"/>
        </w:rPr>
        <w:t xml:space="preserve"> </w:t>
      </w:r>
      <w:r>
        <w:t>наэлектризованных</w:t>
      </w:r>
      <w:r>
        <w:rPr>
          <w:spacing w:val="-2"/>
        </w:rPr>
        <w:t xml:space="preserve"> </w:t>
      </w:r>
      <w:r>
        <w:t>тел.</w:t>
      </w:r>
    </w:p>
    <w:p w:rsidR="00445874" w:rsidRDefault="00182F3C">
      <w:pPr>
        <w:pStyle w:val="a5"/>
        <w:ind w:left="2410" w:right="5057" w:firstLine="0"/>
        <w:jc w:val="left"/>
      </w:pPr>
      <w:r>
        <w:t>Электрическое поле заряженных тел.</w:t>
      </w:r>
      <w:r>
        <w:rPr>
          <w:spacing w:val="1"/>
        </w:rPr>
        <w:t xml:space="preserve"> </w:t>
      </w:r>
      <w:r>
        <w:t>Проводники в электростатическом поле.</w:t>
      </w:r>
      <w:r>
        <w:rPr>
          <w:spacing w:val="-57"/>
        </w:rPr>
        <w:t xml:space="preserve"> </w:t>
      </w:r>
      <w:r>
        <w:t>Электростатическая</w:t>
      </w:r>
      <w:r>
        <w:rPr>
          <w:spacing w:val="-1"/>
        </w:rPr>
        <w:t xml:space="preserve"> </w:t>
      </w:r>
      <w:r>
        <w:t>защита.</w:t>
      </w:r>
    </w:p>
    <w:p w:rsidR="00445874" w:rsidRDefault="00182F3C">
      <w:pPr>
        <w:pStyle w:val="a5"/>
        <w:ind w:left="2410" w:firstLine="0"/>
        <w:jc w:val="left"/>
      </w:pPr>
      <w:r>
        <w:t>Диэлектрики</w:t>
      </w:r>
      <w:r>
        <w:rPr>
          <w:spacing w:val="-4"/>
        </w:rPr>
        <w:t xml:space="preserve"> </w:t>
      </w:r>
      <w:r>
        <w:t>в</w:t>
      </w:r>
      <w:r>
        <w:rPr>
          <w:spacing w:val="-5"/>
        </w:rPr>
        <w:t xml:space="preserve"> </w:t>
      </w:r>
      <w:r>
        <w:t>электростатическом</w:t>
      </w:r>
      <w:r>
        <w:rPr>
          <w:spacing w:val="-5"/>
        </w:rPr>
        <w:t xml:space="preserve"> </w:t>
      </w:r>
      <w:r>
        <w:t>поле.</w:t>
      </w:r>
    </w:p>
    <w:p w:rsidR="00445874" w:rsidRDefault="00182F3C">
      <w:pPr>
        <w:pStyle w:val="a5"/>
        <w:tabs>
          <w:tab w:val="left" w:pos="3937"/>
          <w:tab w:val="left" w:pos="5796"/>
          <w:tab w:val="left" w:pos="6957"/>
          <w:tab w:val="left" w:pos="8573"/>
          <w:tab w:val="left" w:pos="9032"/>
          <w:tab w:val="left" w:pos="10173"/>
        </w:tabs>
        <w:ind w:right="589"/>
        <w:jc w:val="left"/>
      </w:pPr>
      <w:r>
        <w:t>Зависимость</w:t>
      </w:r>
      <w:r>
        <w:tab/>
        <w:t>электроёмкости</w:t>
      </w:r>
      <w:r>
        <w:tab/>
        <w:t>плоского</w:t>
      </w:r>
      <w:r>
        <w:tab/>
        <w:t>конденсатора</w:t>
      </w:r>
      <w:r>
        <w:tab/>
        <w:t>от</w:t>
      </w:r>
      <w:r>
        <w:tab/>
        <w:t>площади</w:t>
      </w:r>
      <w:r>
        <w:tab/>
      </w:r>
      <w:r>
        <w:rPr>
          <w:spacing w:val="-1"/>
        </w:rPr>
        <w:t>пластин,</w:t>
      </w:r>
      <w:r>
        <w:rPr>
          <w:spacing w:val="-57"/>
        </w:rPr>
        <w:t xml:space="preserve"> </w:t>
      </w:r>
      <w:r>
        <w:t>расстояния</w:t>
      </w:r>
      <w:r>
        <w:rPr>
          <w:spacing w:val="-1"/>
        </w:rPr>
        <w:t xml:space="preserve"> </w:t>
      </w:r>
      <w:r>
        <w:t>между</w:t>
      </w:r>
      <w:r>
        <w:rPr>
          <w:spacing w:val="-5"/>
        </w:rPr>
        <w:t xml:space="preserve"> </w:t>
      </w:r>
      <w:r>
        <w:t>ними и</w:t>
      </w:r>
      <w:r>
        <w:rPr>
          <w:spacing w:val="-1"/>
        </w:rPr>
        <w:t xml:space="preserve"> </w:t>
      </w:r>
      <w:r>
        <w:t>диэлектрической проницаемости.</w:t>
      </w:r>
    </w:p>
    <w:p w:rsidR="00445874" w:rsidRDefault="00182F3C">
      <w:pPr>
        <w:pStyle w:val="a5"/>
        <w:ind w:left="2410" w:right="4161" w:firstLine="0"/>
        <w:jc w:val="left"/>
      </w:pPr>
      <w:r>
        <w:t>Энергия заряженного</w:t>
      </w:r>
      <w:r>
        <w:rPr>
          <w:spacing w:val="1"/>
        </w:rPr>
        <w:t xml:space="preserve"> </w:t>
      </w:r>
      <w:r>
        <w:t>конденсатора.</w:t>
      </w:r>
      <w:r>
        <w:rPr>
          <w:spacing w:val="1"/>
        </w:rPr>
        <w:t xml:space="preserve"> </w:t>
      </w:r>
      <w:r>
        <w:t>Ученический эксперимент, лабораторные работы</w:t>
      </w:r>
      <w:r>
        <w:rPr>
          <w:spacing w:val="-57"/>
        </w:rPr>
        <w:t xml:space="preserve"> </w:t>
      </w:r>
      <w:r>
        <w:t>Измерение</w:t>
      </w:r>
      <w:r>
        <w:rPr>
          <w:spacing w:val="-2"/>
        </w:rPr>
        <w:t xml:space="preserve"> </w:t>
      </w:r>
      <w:r>
        <w:t>электроёмкости конденсатора.</w:t>
      </w:r>
    </w:p>
    <w:p w:rsidR="00445874" w:rsidRDefault="00182F3C">
      <w:pPr>
        <w:pStyle w:val="a5"/>
        <w:spacing w:before="1"/>
        <w:ind w:left="2410" w:firstLine="0"/>
        <w:jc w:val="left"/>
      </w:pPr>
      <w:r>
        <w:t>Тема</w:t>
      </w:r>
      <w:r>
        <w:rPr>
          <w:spacing w:val="-3"/>
        </w:rPr>
        <w:t xml:space="preserve"> </w:t>
      </w:r>
      <w:r>
        <w:t>2.</w:t>
      </w:r>
      <w:r>
        <w:rPr>
          <w:spacing w:val="-2"/>
        </w:rPr>
        <w:t xml:space="preserve"> </w:t>
      </w:r>
      <w:r>
        <w:t>Постоянный</w:t>
      </w:r>
      <w:r>
        <w:rPr>
          <w:spacing w:val="-2"/>
        </w:rPr>
        <w:t xml:space="preserve"> </w:t>
      </w:r>
      <w:r>
        <w:t>электрический</w:t>
      </w:r>
      <w:r>
        <w:rPr>
          <w:spacing w:val="-1"/>
        </w:rPr>
        <w:t xml:space="preserve"> </w:t>
      </w:r>
      <w:r>
        <w:t>ток.</w:t>
      </w:r>
      <w:r>
        <w:rPr>
          <w:spacing w:val="-2"/>
        </w:rPr>
        <w:t xml:space="preserve"> </w:t>
      </w:r>
      <w:r>
        <w:t>Токи</w:t>
      </w:r>
      <w:r>
        <w:rPr>
          <w:spacing w:val="-4"/>
        </w:rPr>
        <w:t xml:space="preserve"> </w:t>
      </w:r>
      <w:r>
        <w:t>в</w:t>
      </w:r>
      <w:r>
        <w:rPr>
          <w:spacing w:val="-2"/>
        </w:rPr>
        <w:t xml:space="preserve"> </w:t>
      </w:r>
      <w:r>
        <w:t>различных</w:t>
      </w:r>
      <w:r>
        <w:rPr>
          <w:spacing w:val="-1"/>
        </w:rPr>
        <w:t xml:space="preserve"> </w:t>
      </w:r>
      <w:r>
        <w:t>средах.</w:t>
      </w:r>
    </w:p>
    <w:p w:rsidR="00445874" w:rsidRDefault="00182F3C">
      <w:pPr>
        <w:pStyle w:val="a5"/>
        <w:ind w:left="2410" w:firstLine="0"/>
        <w:jc w:val="left"/>
      </w:pPr>
      <w:r>
        <w:t>Электрический</w:t>
      </w:r>
      <w:r>
        <w:rPr>
          <w:spacing w:val="11"/>
        </w:rPr>
        <w:t xml:space="preserve"> </w:t>
      </w:r>
      <w:r>
        <w:t>ток.</w:t>
      </w:r>
      <w:r>
        <w:rPr>
          <w:spacing w:val="13"/>
        </w:rPr>
        <w:t xml:space="preserve"> </w:t>
      </w:r>
      <w:r>
        <w:t>Условия</w:t>
      </w:r>
      <w:r>
        <w:rPr>
          <w:spacing w:val="12"/>
        </w:rPr>
        <w:t xml:space="preserve"> </w:t>
      </w:r>
      <w:r>
        <w:t>существования</w:t>
      </w:r>
      <w:r>
        <w:rPr>
          <w:spacing w:val="13"/>
        </w:rPr>
        <w:t xml:space="preserve"> </w:t>
      </w:r>
      <w:r>
        <w:t>электрического</w:t>
      </w:r>
      <w:r>
        <w:rPr>
          <w:spacing w:val="12"/>
        </w:rPr>
        <w:t xml:space="preserve"> </w:t>
      </w:r>
      <w:r>
        <w:t>тока.</w:t>
      </w:r>
      <w:r>
        <w:rPr>
          <w:spacing w:val="13"/>
        </w:rPr>
        <w:t xml:space="preserve"> </w:t>
      </w:r>
      <w:r>
        <w:t>Источники</w:t>
      </w:r>
      <w:r>
        <w:rPr>
          <w:spacing w:val="13"/>
        </w:rPr>
        <w:t xml:space="preserve"> </w:t>
      </w:r>
      <w:r>
        <w:t>тока.</w:t>
      </w:r>
    </w:p>
    <w:p w:rsidR="00445874" w:rsidRDefault="00182F3C">
      <w:pPr>
        <w:pStyle w:val="a5"/>
        <w:ind w:firstLine="0"/>
        <w:jc w:val="left"/>
      </w:pPr>
      <w:r>
        <w:t>Сила</w:t>
      </w:r>
      <w:r>
        <w:rPr>
          <w:spacing w:val="-3"/>
        </w:rPr>
        <w:t xml:space="preserve"> </w:t>
      </w:r>
      <w:r>
        <w:t>тока.</w:t>
      </w:r>
      <w:r>
        <w:rPr>
          <w:spacing w:val="-1"/>
        </w:rPr>
        <w:t xml:space="preserve"> </w:t>
      </w:r>
      <w:r>
        <w:t>Постоянный</w:t>
      </w:r>
      <w:r>
        <w:rPr>
          <w:spacing w:val="-3"/>
        </w:rPr>
        <w:t xml:space="preserve"> </w:t>
      </w:r>
      <w:r>
        <w:t>ток.</w:t>
      </w:r>
    </w:p>
    <w:p w:rsidR="00445874" w:rsidRDefault="00182F3C">
      <w:pPr>
        <w:pStyle w:val="a5"/>
        <w:ind w:left="2410" w:firstLine="0"/>
        <w:jc w:val="left"/>
      </w:pPr>
      <w:r>
        <w:t>Напряжение.</w:t>
      </w:r>
      <w:r>
        <w:rPr>
          <w:spacing w:val="-3"/>
        </w:rPr>
        <w:t xml:space="preserve"> </w:t>
      </w:r>
      <w:r>
        <w:t>Закон</w:t>
      </w:r>
      <w:r>
        <w:rPr>
          <w:spacing w:val="-2"/>
        </w:rPr>
        <w:t xml:space="preserve"> </w:t>
      </w:r>
      <w:r>
        <w:t>Ома</w:t>
      </w:r>
      <w:r>
        <w:rPr>
          <w:spacing w:val="-4"/>
        </w:rPr>
        <w:t xml:space="preserve"> </w:t>
      </w:r>
      <w:r>
        <w:t>для участка</w:t>
      </w:r>
      <w:r>
        <w:rPr>
          <w:spacing w:val="-3"/>
        </w:rPr>
        <w:t xml:space="preserve"> </w:t>
      </w:r>
      <w:r>
        <w:t>цепи.</w:t>
      </w:r>
    </w:p>
    <w:p w:rsidR="00445874" w:rsidRDefault="00182F3C">
      <w:pPr>
        <w:pStyle w:val="a5"/>
        <w:tabs>
          <w:tab w:val="left" w:pos="4441"/>
          <w:tab w:val="left" w:pos="6535"/>
          <w:tab w:val="left" w:pos="8018"/>
          <w:tab w:val="left" w:pos="10049"/>
        </w:tabs>
        <w:ind w:left="2410" w:firstLine="0"/>
        <w:jc w:val="left"/>
      </w:pPr>
      <w:r>
        <w:t>Электрическое</w:t>
      </w:r>
      <w:r>
        <w:tab/>
        <w:t>сопротивление.</w:t>
      </w:r>
      <w:r>
        <w:tab/>
        <w:t>Удельное</w:t>
      </w:r>
      <w:r>
        <w:tab/>
        <w:t>сопротивление</w:t>
      </w:r>
      <w:r>
        <w:tab/>
        <w:t>вещества.</w:t>
      </w:r>
    </w:p>
    <w:p w:rsidR="00445874" w:rsidRDefault="00182F3C">
      <w:pPr>
        <w:pStyle w:val="a5"/>
        <w:ind w:firstLine="0"/>
        <w:jc w:val="left"/>
      </w:pPr>
      <w:r>
        <w:t>Последовательное,</w:t>
      </w:r>
      <w:r>
        <w:rPr>
          <w:spacing w:val="-4"/>
        </w:rPr>
        <w:t xml:space="preserve"> </w:t>
      </w:r>
      <w:r>
        <w:t>параллельное,</w:t>
      </w:r>
      <w:r>
        <w:rPr>
          <w:spacing w:val="-3"/>
        </w:rPr>
        <w:t xml:space="preserve"> </w:t>
      </w:r>
      <w:r>
        <w:t>смешанное</w:t>
      </w:r>
      <w:r>
        <w:rPr>
          <w:spacing w:val="-3"/>
        </w:rPr>
        <w:t xml:space="preserve"> </w:t>
      </w:r>
      <w:r>
        <w:t>соединение</w:t>
      </w:r>
      <w:r>
        <w:rPr>
          <w:spacing w:val="-4"/>
        </w:rPr>
        <w:t xml:space="preserve"> </w:t>
      </w:r>
      <w:r>
        <w:t>проводников.</w:t>
      </w:r>
    </w:p>
    <w:p w:rsidR="00445874" w:rsidRDefault="00182F3C">
      <w:pPr>
        <w:pStyle w:val="a5"/>
        <w:ind w:left="2410" w:firstLine="0"/>
        <w:jc w:val="left"/>
      </w:pPr>
      <w:r>
        <w:t>Работа</w:t>
      </w:r>
      <w:r>
        <w:rPr>
          <w:spacing w:val="-5"/>
        </w:rPr>
        <w:t xml:space="preserve"> </w:t>
      </w:r>
      <w:r>
        <w:t>электрического</w:t>
      </w:r>
      <w:r>
        <w:rPr>
          <w:spacing w:val="-3"/>
        </w:rPr>
        <w:t xml:space="preserve"> </w:t>
      </w:r>
      <w:r>
        <w:t>тока.</w:t>
      </w:r>
      <w:r>
        <w:rPr>
          <w:spacing w:val="-3"/>
        </w:rPr>
        <w:t xml:space="preserve"> </w:t>
      </w:r>
      <w:r>
        <w:t>Закон</w:t>
      </w:r>
      <w:r>
        <w:rPr>
          <w:spacing w:val="-3"/>
        </w:rPr>
        <w:t xml:space="preserve"> </w:t>
      </w:r>
      <w:r>
        <w:t>Джоуля–Ленца.</w:t>
      </w:r>
      <w:r>
        <w:rPr>
          <w:spacing w:val="-4"/>
        </w:rPr>
        <w:t xml:space="preserve"> </w:t>
      </w:r>
      <w:r>
        <w:t>Мощность</w:t>
      </w:r>
      <w:r>
        <w:rPr>
          <w:spacing w:val="-2"/>
        </w:rPr>
        <w:t xml:space="preserve"> </w:t>
      </w:r>
      <w:r>
        <w:t>электрического</w:t>
      </w:r>
      <w:r>
        <w:rPr>
          <w:spacing w:val="-3"/>
        </w:rPr>
        <w:t xml:space="preserve"> </w:t>
      </w:r>
      <w:r>
        <w:t>тока.</w:t>
      </w:r>
    </w:p>
    <w:p w:rsidR="00445874" w:rsidRDefault="00182F3C">
      <w:pPr>
        <w:pStyle w:val="a5"/>
        <w:ind w:right="580"/>
        <w:jc w:val="left"/>
      </w:pPr>
      <w:r>
        <w:t>Электродвижущая</w:t>
      </w:r>
      <w:r>
        <w:rPr>
          <w:spacing w:val="47"/>
        </w:rPr>
        <w:t xml:space="preserve"> </w:t>
      </w:r>
      <w:r>
        <w:t>сила</w:t>
      </w:r>
      <w:r>
        <w:rPr>
          <w:spacing w:val="46"/>
        </w:rPr>
        <w:t xml:space="preserve"> </w:t>
      </w:r>
      <w:r>
        <w:t>и</w:t>
      </w:r>
      <w:r>
        <w:rPr>
          <w:spacing w:val="45"/>
        </w:rPr>
        <w:t xml:space="preserve"> </w:t>
      </w:r>
      <w:r>
        <w:t>внутреннее</w:t>
      </w:r>
      <w:r>
        <w:rPr>
          <w:spacing w:val="43"/>
        </w:rPr>
        <w:t xml:space="preserve"> </w:t>
      </w:r>
      <w:r>
        <w:t>сопротивление</w:t>
      </w:r>
      <w:r>
        <w:rPr>
          <w:spacing w:val="43"/>
        </w:rPr>
        <w:t xml:space="preserve"> </w:t>
      </w:r>
      <w:r>
        <w:t>источника</w:t>
      </w:r>
      <w:r>
        <w:rPr>
          <w:spacing w:val="43"/>
        </w:rPr>
        <w:t xml:space="preserve"> </w:t>
      </w:r>
      <w:r>
        <w:t>тока.</w:t>
      </w:r>
      <w:r>
        <w:rPr>
          <w:spacing w:val="44"/>
        </w:rPr>
        <w:t xml:space="preserve"> </w:t>
      </w:r>
      <w:r>
        <w:t>Закон</w:t>
      </w:r>
      <w:r>
        <w:rPr>
          <w:spacing w:val="46"/>
        </w:rPr>
        <w:t xml:space="preserve"> </w:t>
      </w:r>
      <w:r>
        <w:t>Ома</w:t>
      </w:r>
      <w:r>
        <w:rPr>
          <w:spacing w:val="-57"/>
        </w:rPr>
        <w:t xml:space="preserve"> </w:t>
      </w:r>
      <w:r>
        <w:t>для</w:t>
      </w:r>
      <w:r>
        <w:rPr>
          <w:spacing w:val="-1"/>
        </w:rPr>
        <w:t xml:space="preserve"> </w:t>
      </w:r>
      <w:r>
        <w:t>полной (замкнутой)</w:t>
      </w:r>
      <w:r>
        <w:rPr>
          <w:spacing w:val="-1"/>
        </w:rPr>
        <w:t xml:space="preserve"> </w:t>
      </w:r>
      <w:r>
        <w:t>электрической цепи. Короткое</w:t>
      </w:r>
      <w:r>
        <w:rPr>
          <w:spacing w:val="-2"/>
        </w:rPr>
        <w:t xml:space="preserve"> </w:t>
      </w:r>
      <w:r>
        <w:t>замыкание.</w:t>
      </w:r>
    </w:p>
    <w:p w:rsidR="00445874" w:rsidRDefault="00182F3C">
      <w:pPr>
        <w:pStyle w:val="a5"/>
        <w:tabs>
          <w:tab w:val="left" w:pos="3971"/>
          <w:tab w:val="left" w:pos="5652"/>
          <w:tab w:val="left" w:pos="6741"/>
          <w:tab w:val="left" w:pos="7982"/>
          <w:tab w:val="left" w:pos="9517"/>
        </w:tabs>
        <w:ind w:right="589"/>
        <w:jc w:val="left"/>
      </w:pPr>
      <w:r>
        <w:t>Электронная</w:t>
      </w:r>
      <w:r>
        <w:tab/>
        <w:t>проводимость</w:t>
      </w:r>
      <w:r>
        <w:tab/>
        <w:t>твёрдых</w:t>
      </w:r>
      <w:r>
        <w:tab/>
        <w:t>металлов.</w:t>
      </w:r>
      <w:r>
        <w:tab/>
        <w:t>Зависимость</w:t>
      </w:r>
      <w:r>
        <w:tab/>
        <w:t>сопротивления</w:t>
      </w:r>
      <w:r>
        <w:rPr>
          <w:spacing w:val="-57"/>
        </w:rPr>
        <w:t xml:space="preserve"> </w:t>
      </w:r>
      <w:r>
        <w:t>металлов</w:t>
      </w:r>
      <w:r>
        <w:rPr>
          <w:spacing w:val="-1"/>
        </w:rPr>
        <w:t xml:space="preserve"> </w:t>
      </w:r>
      <w:r>
        <w:t>от температуры. Сверхпроводимость.</w:t>
      </w:r>
    </w:p>
    <w:p w:rsidR="00445874" w:rsidRDefault="00182F3C">
      <w:pPr>
        <w:pStyle w:val="a5"/>
        <w:ind w:left="2410" w:firstLine="0"/>
        <w:jc w:val="left"/>
      </w:pPr>
      <w:r>
        <w:t>Электрический</w:t>
      </w:r>
      <w:r>
        <w:rPr>
          <w:spacing w:val="-4"/>
        </w:rPr>
        <w:t xml:space="preserve"> </w:t>
      </w:r>
      <w:r>
        <w:t>ток</w:t>
      </w:r>
      <w:r>
        <w:rPr>
          <w:spacing w:val="-3"/>
        </w:rPr>
        <w:t xml:space="preserve"> </w:t>
      </w:r>
      <w:r>
        <w:t>в</w:t>
      </w:r>
      <w:r>
        <w:rPr>
          <w:spacing w:val="-4"/>
        </w:rPr>
        <w:t xml:space="preserve"> </w:t>
      </w:r>
      <w:r>
        <w:t>вакууме.</w:t>
      </w:r>
      <w:r>
        <w:rPr>
          <w:spacing w:val="-3"/>
        </w:rPr>
        <w:t xml:space="preserve"> </w:t>
      </w:r>
      <w:r>
        <w:t>Свойства</w:t>
      </w:r>
      <w:r>
        <w:rPr>
          <w:spacing w:val="-4"/>
        </w:rPr>
        <w:t xml:space="preserve"> </w:t>
      </w:r>
      <w:r>
        <w:t>электронных</w:t>
      </w:r>
      <w:r>
        <w:rPr>
          <w:spacing w:val="-1"/>
        </w:rPr>
        <w:t xml:space="preserve"> </w:t>
      </w:r>
      <w:r>
        <w:t>пучков.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firstLine="0"/>
      </w:pPr>
      <w:r>
        <w:t>Полупроводники.</w:t>
      </w:r>
      <w:r>
        <w:rPr>
          <w:spacing w:val="70"/>
        </w:rPr>
        <w:t xml:space="preserve"> </w:t>
      </w:r>
      <w:r>
        <w:t xml:space="preserve">Собственная  </w:t>
      </w:r>
      <w:r>
        <w:rPr>
          <w:spacing w:val="11"/>
        </w:rPr>
        <w:t xml:space="preserve"> </w:t>
      </w:r>
      <w:r>
        <w:t xml:space="preserve">и  </w:t>
      </w:r>
      <w:r>
        <w:rPr>
          <w:spacing w:val="12"/>
        </w:rPr>
        <w:t xml:space="preserve"> </w:t>
      </w:r>
      <w:r>
        <w:t xml:space="preserve">примесная  </w:t>
      </w:r>
      <w:r>
        <w:rPr>
          <w:spacing w:val="11"/>
        </w:rPr>
        <w:t xml:space="preserve"> </w:t>
      </w:r>
      <w:r>
        <w:t xml:space="preserve">проводимость  </w:t>
      </w:r>
      <w:r>
        <w:rPr>
          <w:spacing w:val="10"/>
        </w:rPr>
        <w:t xml:space="preserve"> </w:t>
      </w:r>
      <w:r>
        <w:t>полупроводников.</w:t>
      </w:r>
    </w:p>
    <w:p w:rsidR="00445874" w:rsidRDefault="00182F3C">
      <w:pPr>
        <w:pStyle w:val="a5"/>
        <w:ind w:firstLine="0"/>
      </w:pPr>
      <w:r>
        <w:t>Свойства</w:t>
      </w:r>
      <w:r>
        <w:rPr>
          <w:spacing w:val="-4"/>
        </w:rPr>
        <w:t xml:space="preserve"> </w:t>
      </w:r>
      <w:r>
        <w:t>p–n-перехода.</w:t>
      </w:r>
      <w:r>
        <w:rPr>
          <w:spacing w:val="-3"/>
        </w:rPr>
        <w:t xml:space="preserve"> </w:t>
      </w:r>
      <w:r>
        <w:t>Полупроводниковые</w:t>
      </w:r>
      <w:r>
        <w:rPr>
          <w:spacing w:val="-4"/>
        </w:rPr>
        <w:t xml:space="preserve"> </w:t>
      </w:r>
      <w:r>
        <w:t>приборы.</w:t>
      </w:r>
    </w:p>
    <w:p w:rsidR="00445874" w:rsidRDefault="00182F3C">
      <w:pPr>
        <w:pStyle w:val="a5"/>
        <w:ind w:right="593"/>
      </w:pPr>
      <w:r>
        <w:t>Электрический</w:t>
      </w:r>
      <w:r>
        <w:rPr>
          <w:spacing w:val="1"/>
        </w:rPr>
        <w:t xml:space="preserve"> </w:t>
      </w:r>
      <w:r>
        <w:t>ток</w:t>
      </w:r>
      <w:r>
        <w:rPr>
          <w:spacing w:val="1"/>
        </w:rPr>
        <w:t xml:space="preserve"> </w:t>
      </w:r>
      <w:r>
        <w:t>в</w:t>
      </w:r>
      <w:r>
        <w:rPr>
          <w:spacing w:val="1"/>
        </w:rPr>
        <w:t xml:space="preserve"> </w:t>
      </w:r>
      <w:r>
        <w:t>растворах</w:t>
      </w:r>
      <w:r>
        <w:rPr>
          <w:spacing w:val="1"/>
        </w:rPr>
        <w:t xml:space="preserve"> </w:t>
      </w:r>
      <w:r>
        <w:t>и</w:t>
      </w:r>
      <w:r>
        <w:rPr>
          <w:spacing w:val="1"/>
        </w:rPr>
        <w:t xml:space="preserve"> </w:t>
      </w:r>
      <w:r>
        <w:t>расплавах</w:t>
      </w:r>
      <w:r>
        <w:rPr>
          <w:spacing w:val="1"/>
        </w:rPr>
        <w:t xml:space="preserve"> </w:t>
      </w:r>
      <w:r>
        <w:t>электролитов.</w:t>
      </w:r>
      <w:r>
        <w:rPr>
          <w:spacing w:val="1"/>
        </w:rPr>
        <w:t xml:space="preserve"> </w:t>
      </w:r>
      <w:r>
        <w:t>Электролитическая</w:t>
      </w:r>
      <w:r>
        <w:rPr>
          <w:spacing w:val="1"/>
        </w:rPr>
        <w:t xml:space="preserve"> </w:t>
      </w:r>
      <w:r>
        <w:t>диссоциация.</w:t>
      </w:r>
      <w:r>
        <w:rPr>
          <w:spacing w:val="-1"/>
        </w:rPr>
        <w:t xml:space="preserve"> </w:t>
      </w:r>
      <w:r>
        <w:t>Электролиз.</w:t>
      </w:r>
    </w:p>
    <w:p w:rsidR="00445874" w:rsidRDefault="00182F3C">
      <w:pPr>
        <w:pStyle w:val="a5"/>
        <w:ind w:left="2410" w:firstLine="0"/>
      </w:pPr>
      <w:r>
        <w:t>Электрический</w:t>
      </w:r>
      <w:r>
        <w:rPr>
          <w:spacing w:val="65"/>
        </w:rPr>
        <w:t xml:space="preserve"> </w:t>
      </w:r>
      <w:r>
        <w:t xml:space="preserve">ток  </w:t>
      </w:r>
      <w:r>
        <w:rPr>
          <w:spacing w:val="7"/>
        </w:rPr>
        <w:t xml:space="preserve"> </w:t>
      </w:r>
      <w:r>
        <w:t xml:space="preserve">в  </w:t>
      </w:r>
      <w:r>
        <w:rPr>
          <w:spacing w:val="4"/>
        </w:rPr>
        <w:t xml:space="preserve"> </w:t>
      </w:r>
      <w:r>
        <w:t xml:space="preserve">газах.  </w:t>
      </w:r>
      <w:r>
        <w:rPr>
          <w:spacing w:val="4"/>
        </w:rPr>
        <w:t xml:space="preserve"> </w:t>
      </w:r>
      <w:r>
        <w:t xml:space="preserve">Самостоятельный  </w:t>
      </w:r>
      <w:r>
        <w:rPr>
          <w:spacing w:val="4"/>
        </w:rPr>
        <w:t xml:space="preserve"> </w:t>
      </w:r>
      <w:r>
        <w:t xml:space="preserve">и  </w:t>
      </w:r>
      <w:r>
        <w:rPr>
          <w:spacing w:val="8"/>
        </w:rPr>
        <w:t xml:space="preserve"> </w:t>
      </w:r>
      <w:r>
        <w:t xml:space="preserve">несамостоятельный  </w:t>
      </w:r>
      <w:r>
        <w:rPr>
          <w:spacing w:val="7"/>
        </w:rPr>
        <w:t xml:space="preserve"> </w:t>
      </w:r>
      <w:r>
        <w:t>разряд.</w:t>
      </w:r>
    </w:p>
    <w:p w:rsidR="00445874" w:rsidRDefault="00182F3C">
      <w:pPr>
        <w:pStyle w:val="a5"/>
        <w:ind w:firstLine="0"/>
      </w:pPr>
      <w:r>
        <w:t>Молния.</w:t>
      </w:r>
      <w:r>
        <w:rPr>
          <w:spacing w:val="-4"/>
        </w:rPr>
        <w:t xml:space="preserve"> </w:t>
      </w:r>
      <w:r>
        <w:t>Плазма.</w:t>
      </w:r>
    </w:p>
    <w:p w:rsidR="00445874" w:rsidRDefault="00182F3C">
      <w:pPr>
        <w:pStyle w:val="a5"/>
        <w:ind w:right="588"/>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амперметр,</w:t>
      </w:r>
      <w:r>
        <w:rPr>
          <w:spacing w:val="1"/>
        </w:rPr>
        <w:t xml:space="preserve"> </w:t>
      </w:r>
      <w:r>
        <w:t>вольтметр,</w:t>
      </w:r>
      <w:r>
        <w:rPr>
          <w:spacing w:val="-57"/>
        </w:rPr>
        <w:t xml:space="preserve"> </w:t>
      </w:r>
      <w:r>
        <w:t>реостат,</w:t>
      </w:r>
      <w:r>
        <w:rPr>
          <w:spacing w:val="1"/>
        </w:rPr>
        <w:t xml:space="preserve"> </w:t>
      </w:r>
      <w:r>
        <w:t>источники</w:t>
      </w:r>
      <w:r>
        <w:rPr>
          <w:spacing w:val="1"/>
        </w:rPr>
        <w:t xml:space="preserve"> </w:t>
      </w:r>
      <w:r>
        <w:t>тока,</w:t>
      </w:r>
      <w:r>
        <w:rPr>
          <w:spacing w:val="1"/>
        </w:rPr>
        <w:t xml:space="preserve"> </w:t>
      </w:r>
      <w:r>
        <w:t>электронагревательные</w:t>
      </w:r>
      <w:r>
        <w:rPr>
          <w:spacing w:val="1"/>
        </w:rPr>
        <w:t xml:space="preserve"> </w:t>
      </w:r>
      <w:r>
        <w:t>приборы,</w:t>
      </w:r>
      <w:r>
        <w:rPr>
          <w:spacing w:val="61"/>
        </w:rPr>
        <w:t xml:space="preserve"> </w:t>
      </w:r>
      <w:r>
        <w:t>электроосветительные</w:t>
      </w:r>
      <w:r>
        <w:rPr>
          <w:spacing w:val="1"/>
        </w:rPr>
        <w:t xml:space="preserve"> </w:t>
      </w:r>
      <w:r>
        <w:t>приборы,</w:t>
      </w:r>
      <w:r>
        <w:rPr>
          <w:spacing w:val="1"/>
        </w:rPr>
        <w:t xml:space="preserve"> </w:t>
      </w:r>
      <w:r>
        <w:t>термометр</w:t>
      </w:r>
      <w:r>
        <w:rPr>
          <w:spacing w:val="1"/>
        </w:rPr>
        <w:t xml:space="preserve"> </w:t>
      </w:r>
      <w:r>
        <w:t>сопротивления,</w:t>
      </w:r>
      <w:r>
        <w:rPr>
          <w:spacing w:val="1"/>
        </w:rPr>
        <w:t xml:space="preserve"> </w:t>
      </w:r>
      <w:r>
        <w:t>вакуумный</w:t>
      </w:r>
      <w:r>
        <w:rPr>
          <w:spacing w:val="1"/>
        </w:rPr>
        <w:t xml:space="preserve"> </w:t>
      </w:r>
      <w:r>
        <w:t>диод,</w:t>
      </w:r>
      <w:r>
        <w:rPr>
          <w:spacing w:val="1"/>
        </w:rPr>
        <w:t xml:space="preserve"> </w:t>
      </w:r>
      <w:r>
        <w:t>термисторы</w:t>
      </w:r>
      <w:r>
        <w:rPr>
          <w:spacing w:val="1"/>
        </w:rPr>
        <w:t xml:space="preserve"> </w:t>
      </w:r>
      <w:r>
        <w:t>и</w:t>
      </w:r>
      <w:r>
        <w:rPr>
          <w:spacing w:val="1"/>
        </w:rPr>
        <w:t xml:space="preserve"> </w:t>
      </w:r>
      <w:r>
        <w:t>фоторезисторы,</w:t>
      </w:r>
      <w:r>
        <w:rPr>
          <w:spacing w:val="1"/>
        </w:rPr>
        <w:t xml:space="preserve"> </w:t>
      </w:r>
      <w:r>
        <w:t>полупроводниковый</w:t>
      </w:r>
      <w:r>
        <w:rPr>
          <w:spacing w:val="-1"/>
        </w:rPr>
        <w:t xml:space="preserve"> </w:t>
      </w:r>
      <w:r>
        <w:t>диод, гальваника.</w:t>
      </w:r>
    </w:p>
    <w:p w:rsidR="00445874" w:rsidRDefault="00182F3C">
      <w:pPr>
        <w:pStyle w:val="a5"/>
        <w:ind w:left="2410" w:firstLine="0"/>
        <w:jc w:val="left"/>
      </w:pPr>
      <w:r>
        <w:t>Демонстрации.</w:t>
      </w:r>
    </w:p>
    <w:p w:rsidR="00445874" w:rsidRDefault="00182F3C">
      <w:pPr>
        <w:pStyle w:val="a5"/>
        <w:ind w:left="2410" w:firstLine="0"/>
        <w:jc w:val="left"/>
      </w:pPr>
      <w:r>
        <w:t>Измерение</w:t>
      </w:r>
      <w:r>
        <w:rPr>
          <w:spacing w:val="-3"/>
        </w:rPr>
        <w:t xml:space="preserve"> </w:t>
      </w:r>
      <w:r>
        <w:t>силы</w:t>
      </w:r>
      <w:r>
        <w:rPr>
          <w:spacing w:val="-2"/>
        </w:rPr>
        <w:t xml:space="preserve"> </w:t>
      </w:r>
      <w:r>
        <w:t>тока</w:t>
      </w:r>
      <w:r>
        <w:rPr>
          <w:spacing w:val="-3"/>
        </w:rPr>
        <w:t xml:space="preserve"> </w:t>
      </w:r>
      <w:r>
        <w:t>и</w:t>
      </w:r>
      <w:r>
        <w:rPr>
          <w:spacing w:val="-3"/>
        </w:rPr>
        <w:t xml:space="preserve"> </w:t>
      </w:r>
      <w:r>
        <w:t>напряжения.</w:t>
      </w:r>
    </w:p>
    <w:p w:rsidR="00445874" w:rsidRDefault="00182F3C">
      <w:pPr>
        <w:pStyle w:val="a5"/>
        <w:jc w:val="left"/>
      </w:pPr>
      <w:r>
        <w:t>Зависимость</w:t>
      </w:r>
      <w:r>
        <w:rPr>
          <w:spacing w:val="31"/>
        </w:rPr>
        <w:t xml:space="preserve"> </w:t>
      </w:r>
      <w:r>
        <w:t>сопротивления</w:t>
      </w:r>
      <w:r>
        <w:rPr>
          <w:spacing w:val="30"/>
        </w:rPr>
        <w:t xml:space="preserve"> </w:t>
      </w:r>
      <w:r>
        <w:t>цилиндрических</w:t>
      </w:r>
      <w:r>
        <w:rPr>
          <w:spacing w:val="30"/>
        </w:rPr>
        <w:t xml:space="preserve"> </w:t>
      </w:r>
      <w:r>
        <w:t>проводников</w:t>
      </w:r>
      <w:r>
        <w:rPr>
          <w:spacing w:val="29"/>
        </w:rPr>
        <w:t xml:space="preserve"> </w:t>
      </w:r>
      <w:r>
        <w:t>от</w:t>
      </w:r>
      <w:r>
        <w:rPr>
          <w:spacing w:val="31"/>
        </w:rPr>
        <w:t xml:space="preserve"> </w:t>
      </w:r>
      <w:r>
        <w:t>длины,</w:t>
      </w:r>
      <w:r>
        <w:rPr>
          <w:spacing w:val="29"/>
        </w:rPr>
        <w:t xml:space="preserve"> </w:t>
      </w:r>
      <w:r>
        <w:t>площади</w:t>
      </w:r>
      <w:r>
        <w:rPr>
          <w:spacing w:val="-57"/>
        </w:rPr>
        <w:t xml:space="preserve"> </w:t>
      </w:r>
      <w:r>
        <w:t>поперечного</w:t>
      </w:r>
      <w:r>
        <w:rPr>
          <w:spacing w:val="-1"/>
        </w:rPr>
        <w:t xml:space="preserve"> </w:t>
      </w:r>
      <w:r>
        <w:t>сечения и материала.</w:t>
      </w:r>
    </w:p>
    <w:p w:rsidR="00445874" w:rsidRDefault="00182F3C">
      <w:pPr>
        <w:pStyle w:val="a5"/>
        <w:spacing w:before="1"/>
        <w:ind w:left="2410" w:firstLine="0"/>
        <w:jc w:val="left"/>
      </w:pPr>
      <w:r>
        <w:t>Смешанное</w:t>
      </w:r>
      <w:r>
        <w:rPr>
          <w:spacing w:val="-4"/>
        </w:rPr>
        <w:t xml:space="preserve"> </w:t>
      </w:r>
      <w:r>
        <w:t>соединение</w:t>
      </w:r>
      <w:r>
        <w:rPr>
          <w:spacing w:val="-3"/>
        </w:rPr>
        <w:t xml:space="preserve"> </w:t>
      </w:r>
      <w:r>
        <w:t>проводников.</w:t>
      </w:r>
    </w:p>
    <w:p w:rsidR="00445874" w:rsidRDefault="00182F3C">
      <w:pPr>
        <w:pStyle w:val="a5"/>
        <w:jc w:val="left"/>
      </w:pPr>
      <w:r>
        <w:t>Прямое</w:t>
      </w:r>
      <w:r>
        <w:rPr>
          <w:spacing w:val="31"/>
        </w:rPr>
        <w:t xml:space="preserve"> </w:t>
      </w:r>
      <w:r>
        <w:t>измерение</w:t>
      </w:r>
      <w:r>
        <w:rPr>
          <w:spacing w:val="32"/>
        </w:rPr>
        <w:t xml:space="preserve"> </w:t>
      </w:r>
      <w:r>
        <w:t>электродвижущей</w:t>
      </w:r>
      <w:r>
        <w:rPr>
          <w:spacing w:val="34"/>
        </w:rPr>
        <w:t xml:space="preserve"> </w:t>
      </w:r>
      <w:r>
        <w:t>силы.</w:t>
      </w:r>
      <w:r>
        <w:rPr>
          <w:spacing w:val="35"/>
        </w:rPr>
        <w:t xml:space="preserve"> </w:t>
      </w:r>
      <w:r>
        <w:t>Короткое</w:t>
      </w:r>
      <w:r>
        <w:rPr>
          <w:spacing w:val="32"/>
        </w:rPr>
        <w:t xml:space="preserve"> </w:t>
      </w:r>
      <w:r>
        <w:t>замыкание</w:t>
      </w:r>
      <w:r>
        <w:rPr>
          <w:spacing w:val="31"/>
        </w:rPr>
        <w:t xml:space="preserve"> </w:t>
      </w:r>
      <w:r>
        <w:t>гальванического</w:t>
      </w:r>
      <w:r>
        <w:rPr>
          <w:spacing w:val="-57"/>
        </w:rPr>
        <w:t xml:space="preserve"> </w:t>
      </w:r>
      <w:r>
        <w:t>элемента</w:t>
      </w:r>
      <w:r>
        <w:rPr>
          <w:spacing w:val="-1"/>
        </w:rPr>
        <w:t xml:space="preserve"> </w:t>
      </w:r>
      <w:r>
        <w:t>и оценка</w:t>
      </w:r>
      <w:r>
        <w:rPr>
          <w:spacing w:val="-1"/>
        </w:rPr>
        <w:t xml:space="preserve"> </w:t>
      </w:r>
      <w:r>
        <w:t>внутреннего</w:t>
      </w:r>
      <w:r>
        <w:rPr>
          <w:spacing w:val="-2"/>
        </w:rPr>
        <w:t xml:space="preserve"> </w:t>
      </w:r>
      <w:r>
        <w:t>сопротивления.</w:t>
      </w:r>
    </w:p>
    <w:p w:rsidR="00445874" w:rsidRDefault="00182F3C">
      <w:pPr>
        <w:pStyle w:val="a5"/>
        <w:ind w:left="2410" w:right="3608" w:firstLine="0"/>
        <w:jc w:val="left"/>
      </w:pPr>
      <w:r>
        <w:t>Зависимость</w:t>
      </w:r>
      <w:r>
        <w:rPr>
          <w:spacing w:val="-4"/>
        </w:rPr>
        <w:t xml:space="preserve"> </w:t>
      </w:r>
      <w:r>
        <w:t>сопротивления</w:t>
      </w:r>
      <w:r>
        <w:rPr>
          <w:spacing w:val="-5"/>
        </w:rPr>
        <w:t xml:space="preserve"> </w:t>
      </w:r>
      <w:r>
        <w:t>металлов</w:t>
      </w:r>
      <w:r>
        <w:rPr>
          <w:spacing w:val="-4"/>
        </w:rPr>
        <w:t xml:space="preserve"> </w:t>
      </w:r>
      <w:r>
        <w:t>от</w:t>
      </w:r>
      <w:r>
        <w:rPr>
          <w:spacing w:val="-5"/>
        </w:rPr>
        <w:t xml:space="preserve"> </w:t>
      </w:r>
      <w:r>
        <w:t>температуры.</w:t>
      </w:r>
      <w:r>
        <w:rPr>
          <w:spacing w:val="-57"/>
        </w:rPr>
        <w:t xml:space="preserve"> </w:t>
      </w:r>
      <w:r>
        <w:t>Проводимость электролитов.</w:t>
      </w:r>
    </w:p>
    <w:p w:rsidR="00445874" w:rsidRDefault="00182F3C">
      <w:pPr>
        <w:pStyle w:val="a5"/>
        <w:ind w:left="2410" w:right="4877" w:firstLine="0"/>
        <w:jc w:val="left"/>
      </w:pPr>
      <w:r>
        <w:t>Искровой разряд и проводимость воздуха.</w:t>
      </w:r>
      <w:r>
        <w:rPr>
          <w:spacing w:val="-58"/>
        </w:rPr>
        <w:t xml:space="preserve"> </w:t>
      </w:r>
      <w:r>
        <w:t>Односторонняя</w:t>
      </w:r>
      <w:r>
        <w:rPr>
          <w:spacing w:val="-4"/>
        </w:rPr>
        <w:t xml:space="preserve"> </w:t>
      </w:r>
      <w:r>
        <w:t>проводимость диода.</w:t>
      </w:r>
    </w:p>
    <w:p w:rsidR="00445874" w:rsidRDefault="00182F3C">
      <w:pPr>
        <w:pStyle w:val="a5"/>
        <w:ind w:left="2410" w:right="4146" w:firstLine="0"/>
        <w:jc w:val="left"/>
      </w:pPr>
      <w:r>
        <w:t>Ученический эксперимент, лабораторные работы</w:t>
      </w:r>
      <w:r>
        <w:rPr>
          <w:spacing w:val="-57"/>
        </w:rPr>
        <w:t xml:space="preserve"> </w:t>
      </w:r>
      <w:r>
        <w:t>Изучение</w:t>
      </w:r>
      <w:r>
        <w:rPr>
          <w:spacing w:val="-3"/>
        </w:rPr>
        <w:t xml:space="preserve"> </w:t>
      </w:r>
      <w:r>
        <w:t>смешанного</w:t>
      </w:r>
      <w:r>
        <w:rPr>
          <w:spacing w:val="-1"/>
        </w:rPr>
        <w:t xml:space="preserve"> </w:t>
      </w:r>
      <w:r>
        <w:t>соединения</w:t>
      </w:r>
      <w:r>
        <w:rPr>
          <w:spacing w:val="-2"/>
        </w:rPr>
        <w:t xml:space="preserve"> </w:t>
      </w:r>
      <w:r>
        <w:t>резисторов.</w:t>
      </w:r>
    </w:p>
    <w:p w:rsidR="00445874" w:rsidRDefault="00182F3C">
      <w:pPr>
        <w:pStyle w:val="a5"/>
        <w:tabs>
          <w:tab w:val="left" w:pos="3798"/>
          <w:tab w:val="left" w:pos="5930"/>
          <w:tab w:val="left" w:pos="6719"/>
          <w:tab w:val="left" w:pos="8055"/>
          <w:tab w:val="left" w:pos="8777"/>
          <w:tab w:val="left" w:pos="9179"/>
          <w:tab w:val="left" w:pos="9774"/>
        </w:tabs>
        <w:ind w:right="595"/>
        <w:jc w:val="left"/>
      </w:pPr>
      <w:r>
        <w:t>Измерение</w:t>
      </w:r>
      <w:r>
        <w:tab/>
        <w:t>электродвижущей</w:t>
      </w:r>
      <w:r>
        <w:tab/>
        <w:t>силы</w:t>
      </w:r>
      <w:r>
        <w:tab/>
        <w:t>источника</w:t>
      </w:r>
      <w:r>
        <w:tab/>
        <w:t>тока</w:t>
      </w:r>
      <w:r>
        <w:tab/>
        <w:t>и</w:t>
      </w:r>
      <w:r>
        <w:tab/>
        <w:t>его</w:t>
      </w:r>
      <w:r>
        <w:tab/>
      </w:r>
      <w:r>
        <w:rPr>
          <w:spacing w:val="-1"/>
        </w:rPr>
        <w:t>внутреннего</w:t>
      </w:r>
      <w:r>
        <w:rPr>
          <w:spacing w:val="-57"/>
        </w:rPr>
        <w:t xml:space="preserve"> </w:t>
      </w:r>
      <w:r>
        <w:t>сопротивления.</w:t>
      </w:r>
    </w:p>
    <w:p w:rsidR="00445874" w:rsidRDefault="00182F3C">
      <w:pPr>
        <w:pStyle w:val="a5"/>
        <w:spacing w:before="1"/>
        <w:ind w:left="2410" w:right="6566" w:firstLine="0"/>
        <w:jc w:val="left"/>
      </w:pPr>
      <w:r>
        <w:t>Наблюдение электролиза.</w:t>
      </w:r>
      <w:r>
        <w:rPr>
          <w:spacing w:val="-57"/>
        </w:rPr>
        <w:t xml:space="preserve"> </w:t>
      </w:r>
      <w:r>
        <w:t>Межпредметные</w:t>
      </w:r>
      <w:r>
        <w:rPr>
          <w:spacing w:val="-4"/>
        </w:rPr>
        <w:t xml:space="preserve"> </w:t>
      </w:r>
      <w:r>
        <w:t>связи.</w:t>
      </w:r>
    </w:p>
    <w:p w:rsidR="00445874" w:rsidRDefault="00182F3C">
      <w:pPr>
        <w:pStyle w:val="a5"/>
        <w:ind w:right="591"/>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w:t>
      </w:r>
      <w:r>
        <w:rPr>
          <w:spacing w:val="1"/>
        </w:rPr>
        <w:t xml:space="preserve"> </w:t>
      </w:r>
      <w:r>
        <w:t>межпредметных</w:t>
      </w:r>
      <w:r>
        <w:rPr>
          <w:spacing w:val="1"/>
        </w:rPr>
        <w:t xml:space="preserve"> </w:t>
      </w:r>
      <w:r>
        <w:t>связей</w:t>
      </w:r>
      <w:r>
        <w:rPr>
          <w:spacing w:val="1"/>
        </w:rPr>
        <w:t xml:space="preserve"> </w:t>
      </w:r>
      <w:r>
        <w:t>с</w:t>
      </w:r>
      <w:r>
        <w:rPr>
          <w:spacing w:val="1"/>
        </w:rPr>
        <w:t xml:space="preserve"> </w:t>
      </w:r>
      <w:r>
        <w:t>курсами</w:t>
      </w:r>
      <w:r>
        <w:rPr>
          <w:spacing w:val="1"/>
        </w:rPr>
        <w:t xml:space="preserve"> </w:t>
      </w:r>
      <w:r>
        <w:t>математики,</w:t>
      </w:r>
      <w:r>
        <w:rPr>
          <w:spacing w:val="1"/>
        </w:rPr>
        <w:t xml:space="preserve"> </w:t>
      </w:r>
      <w:r>
        <w:t>биологии,</w:t>
      </w:r>
      <w:r>
        <w:rPr>
          <w:spacing w:val="1"/>
        </w:rPr>
        <w:t xml:space="preserve"> </w:t>
      </w:r>
      <w:r>
        <w:t>химии,</w:t>
      </w:r>
      <w:r>
        <w:rPr>
          <w:spacing w:val="1"/>
        </w:rPr>
        <w:t xml:space="preserve"> </w:t>
      </w:r>
      <w:r>
        <w:t>географии</w:t>
      </w:r>
      <w:r>
        <w:rPr>
          <w:spacing w:val="-1"/>
        </w:rPr>
        <w:t xml:space="preserve"> </w:t>
      </w:r>
      <w:r>
        <w:t>и технологии.</w:t>
      </w:r>
    </w:p>
    <w:p w:rsidR="00445874" w:rsidRDefault="00182F3C">
      <w:pPr>
        <w:pStyle w:val="a5"/>
        <w:ind w:right="591"/>
      </w:pPr>
      <w:r>
        <w:t>Межпредметные</w:t>
      </w:r>
      <w:r>
        <w:rPr>
          <w:spacing w:val="1"/>
        </w:rPr>
        <w:t xml:space="preserve"> </w:t>
      </w:r>
      <w:r>
        <w:t>понятия,</w:t>
      </w:r>
      <w:r>
        <w:rPr>
          <w:spacing w:val="1"/>
        </w:rPr>
        <w:t xml:space="preserve"> </w:t>
      </w:r>
      <w:r>
        <w:t>связанные</w:t>
      </w:r>
      <w:r>
        <w:rPr>
          <w:spacing w:val="1"/>
        </w:rPr>
        <w:t xml:space="preserve"> </w:t>
      </w:r>
      <w:r>
        <w:t>с</w:t>
      </w:r>
      <w:r>
        <w:rPr>
          <w:spacing w:val="1"/>
        </w:rPr>
        <w:t xml:space="preserve"> </w:t>
      </w:r>
      <w:r>
        <w:t>изучением</w:t>
      </w:r>
      <w:r>
        <w:rPr>
          <w:spacing w:val="1"/>
        </w:rPr>
        <w:t xml:space="preserve"> </w:t>
      </w:r>
      <w:r>
        <w:t>методов</w:t>
      </w:r>
      <w:r>
        <w:rPr>
          <w:spacing w:val="1"/>
        </w:rPr>
        <w:t xml:space="preserve"> </w:t>
      </w:r>
      <w:r>
        <w:t>научного</w:t>
      </w:r>
      <w:r>
        <w:rPr>
          <w:spacing w:val="1"/>
        </w:rPr>
        <w:t xml:space="preserve"> </w:t>
      </w:r>
      <w:r>
        <w:t>познания: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 модель, измерение.</w:t>
      </w:r>
    </w:p>
    <w:p w:rsidR="00445874" w:rsidRDefault="00182F3C">
      <w:pPr>
        <w:pStyle w:val="a5"/>
        <w:ind w:right="584"/>
      </w:pPr>
      <w:r>
        <w:t>Математика: решение системы уравнений, линейная функция, парабола, гипербола,</w:t>
      </w:r>
      <w:r>
        <w:rPr>
          <w:spacing w:val="-57"/>
        </w:rPr>
        <w:t xml:space="preserve"> </w:t>
      </w:r>
      <w:r>
        <w:t>их графики и свойства, тригонометрические функции: синус, косинус, тангенс, 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координат,</w:t>
      </w:r>
      <w:r>
        <w:rPr>
          <w:spacing w:val="1"/>
        </w:rPr>
        <w:t xml:space="preserve"> </w:t>
      </w:r>
      <w:r>
        <w:t>сложение</w:t>
      </w:r>
      <w:r>
        <w:rPr>
          <w:spacing w:val="-2"/>
        </w:rPr>
        <w:t xml:space="preserve"> </w:t>
      </w:r>
      <w:r>
        <w:t>векторов.</w:t>
      </w:r>
    </w:p>
    <w:p w:rsidR="00445874" w:rsidRDefault="00182F3C">
      <w:pPr>
        <w:pStyle w:val="a5"/>
        <w:ind w:right="584"/>
      </w:pPr>
      <w:r>
        <w:t>Биология: механическое движение в живой природе, диффузия, осмос, теплообмен</w:t>
      </w:r>
      <w:r>
        <w:rPr>
          <w:spacing w:val="1"/>
        </w:rPr>
        <w:t xml:space="preserve"> </w:t>
      </w:r>
      <w:r>
        <w:t>живых организмов (виды теплопередачи, тепловое равновесие), электрические явления в</w:t>
      </w:r>
      <w:r>
        <w:rPr>
          <w:spacing w:val="1"/>
        </w:rPr>
        <w:t xml:space="preserve"> </w:t>
      </w:r>
      <w:r>
        <w:t>живой</w:t>
      </w:r>
      <w:r>
        <w:rPr>
          <w:spacing w:val="-1"/>
        </w:rPr>
        <w:t xml:space="preserve"> </w:t>
      </w:r>
      <w:r>
        <w:t>природе.</w:t>
      </w:r>
    </w:p>
    <w:p w:rsidR="00445874" w:rsidRDefault="00182F3C">
      <w:pPr>
        <w:pStyle w:val="a5"/>
        <w:spacing w:before="1"/>
        <w:ind w:right="590"/>
      </w:pPr>
      <w:r>
        <w:t>Химия: дискретное строение вещества, строение атомов и молекул, моль вещества,</w:t>
      </w:r>
      <w:r>
        <w:rPr>
          <w:spacing w:val="1"/>
        </w:rPr>
        <w:t xml:space="preserve"> </w:t>
      </w:r>
      <w:r>
        <w:t>молярная</w:t>
      </w:r>
      <w:r>
        <w:rPr>
          <w:spacing w:val="1"/>
        </w:rPr>
        <w:t xml:space="preserve"> </w:t>
      </w:r>
      <w:r>
        <w:t>масса,</w:t>
      </w:r>
      <w:r>
        <w:rPr>
          <w:spacing w:val="1"/>
        </w:rPr>
        <w:t xml:space="preserve"> </w:t>
      </w:r>
      <w:r>
        <w:t>тепловые</w:t>
      </w:r>
      <w:r>
        <w:rPr>
          <w:spacing w:val="1"/>
        </w:rPr>
        <w:t xml:space="preserve"> </w:t>
      </w:r>
      <w:r>
        <w:t>свойства</w:t>
      </w:r>
      <w:r>
        <w:rPr>
          <w:spacing w:val="1"/>
        </w:rPr>
        <w:t xml:space="preserve"> </w:t>
      </w:r>
      <w:r>
        <w:t>твёрдых</w:t>
      </w:r>
      <w:r>
        <w:rPr>
          <w:spacing w:val="1"/>
        </w:rPr>
        <w:t xml:space="preserve"> </w:t>
      </w:r>
      <w:r>
        <w:t>тел,</w:t>
      </w:r>
      <w:r>
        <w:rPr>
          <w:spacing w:val="1"/>
        </w:rPr>
        <w:t xml:space="preserve"> </w:t>
      </w:r>
      <w:r>
        <w:t>жидкостей</w:t>
      </w:r>
      <w:r>
        <w:rPr>
          <w:spacing w:val="1"/>
        </w:rPr>
        <w:t xml:space="preserve"> </w:t>
      </w:r>
      <w:r>
        <w:t>и</w:t>
      </w:r>
      <w:r>
        <w:rPr>
          <w:spacing w:val="1"/>
        </w:rPr>
        <w:t xml:space="preserve"> </w:t>
      </w:r>
      <w:r>
        <w:t>газов,</w:t>
      </w:r>
      <w:r>
        <w:rPr>
          <w:spacing w:val="1"/>
        </w:rPr>
        <w:t xml:space="preserve"> </w:t>
      </w:r>
      <w:r>
        <w:t>электрические</w:t>
      </w:r>
      <w:r>
        <w:rPr>
          <w:spacing w:val="1"/>
        </w:rPr>
        <w:t xml:space="preserve"> </w:t>
      </w:r>
      <w:r>
        <w:t>свойства</w:t>
      </w:r>
      <w:r>
        <w:rPr>
          <w:spacing w:val="-2"/>
        </w:rPr>
        <w:t xml:space="preserve"> </w:t>
      </w:r>
      <w:r>
        <w:t>металлов, электролитическая</w:t>
      </w:r>
      <w:r>
        <w:rPr>
          <w:spacing w:val="-1"/>
        </w:rPr>
        <w:t xml:space="preserve"> </w:t>
      </w:r>
      <w:r>
        <w:t>диссоциация, гальваника.</w:t>
      </w:r>
    </w:p>
    <w:p w:rsidR="00445874" w:rsidRDefault="00182F3C">
      <w:pPr>
        <w:pStyle w:val="a5"/>
        <w:ind w:left="2410" w:firstLine="0"/>
      </w:pPr>
      <w:r>
        <w:t>География:</w:t>
      </w:r>
      <w:r>
        <w:rPr>
          <w:spacing w:val="-3"/>
        </w:rPr>
        <w:t xml:space="preserve"> </w:t>
      </w:r>
      <w:r>
        <w:t>влажность</w:t>
      </w:r>
      <w:r>
        <w:rPr>
          <w:spacing w:val="-3"/>
        </w:rPr>
        <w:t xml:space="preserve"> </w:t>
      </w:r>
      <w:r>
        <w:t>воздуха,</w:t>
      </w:r>
      <w:r>
        <w:rPr>
          <w:spacing w:val="-3"/>
        </w:rPr>
        <w:t xml:space="preserve"> </w:t>
      </w:r>
      <w:r>
        <w:t>ветры,</w:t>
      </w:r>
      <w:r>
        <w:rPr>
          <w:spacing w:val="-3"/>
        </w:rPr>
        <w:t xml:space="preserve"> </w:t>
      </w:r>
      <w:r>
        <w:t>барометр,</w:t>
      </w:r>
      <w:r>
        <w:rPr>
          <w:spacing w:val="-4"/>
        </w:rPr>
        <w:t xml:space="preserve"> </w:t>
      </w:r>
      <w:r>
        <w:t>термометр.</w:t>
      </w:r>
    </w:p>
    <w:p w:rsidR="00445874" w:rsidRDefault="00182F3C">
      <w:pPr>
        <w:pStyle w:val="a5"/>
        <w:ind w:right="583"/>
      </w:pPr>
      <w:r>
        <w:t>Технология:</w:t>
      </w:r>
      <w:r>
        <w:rPr>
          <w:spacing w:val="13"/>
        </w:rPr>
        <w:t xml:space="preserve"> </w:t>
      </w:r>
      <w:r>
        <w:t>преобразование</w:t>
      </w:r>
      <w:r>
        <w:rPr>
          <w:spacing w:val="10"/>
        </w:rPr>
        <w:t xml:space="preserve"> </w:t>
      </w:r>
      <w:r>
        <w:t>движений</w:t>
      </w:r>
      <w:r>
        <w:rPr>
          <w:spacing w:val="12"/>
        </w:rPr>
        <w:t xml:space="preserve"> </w:t>
      </w:r>
      <w:r>
        <w:t>с</w:t>
      </w:r>
      <w:r>
        <w:rPr>
          <w:spacing w:val="11"/>
        </w:rPr>
        <w:t xml:space="preserve"> </w:t>
      </w:r>
      <w:r>
        <w:t>использованием</w:t>
      </w:r>
      <w:r>
        <w:rPr>
          <w:spacing w:val="10"/>
        </w:rPr>
        <w:t xml:space="preserve"> </w:t>
      </w:r>
      <w:r>
        <w:t>механизмов,</w:t>
      </w:r>
      <w:r>
        <w:rPr>
          <w:spacing w:val="13"/>
        </w:rPr>
        <w:t xml:space="preserve"> </w:t>
      </w:r>
      <w:r>
        <w:t>учёт</w:t>
      </w:r>
      <w:r>
        <w:rPr>
          <w:spacing w:val="13"/>
        </w:rPr>
        <w:t xml:space="preserve"> </w:t>
      </w:r>
      <w:r>
        <w:t>трения</w:t>
      </w:r>
      <w:r>
        <w:rPr>
          <w:spacing w:val="-58"/>
        </w:rPr>
        <w:t xml:space="preserve"> </w:t>
      </w:r>
      <w:r>
        <w:t>в технике, подшипники, использование закона сохранения импульса в технике (ракета,</w:t>
      </w:r>
      <w:r>
        <w:rPr>
          <w:spacing w:val="1"/>
        </w:rPr>
        <w:t xml:space="preserve"> </w:t>
      </w:r>
      <w:r>
        <w:t>водомёт</w:t>
      </w:r>
      <w:r>
        <w:rPr>
          <w:spacing w:val="1"/>
        </w:rPr>
        <w:t xml:space="preserve"> </w:t>
      </w:r>
      <w:r>
        <w:t>и</w:t>
      </w:r>
      <w:r>
        <w:rPr>
          <w:spacing w:val="1"/>
        </w:rPr>
        <w:t xml:space="preserve"> </w:t>
      </w:r>
      <w:r>
        <w:t>другие),</w:t>
      </w:r>
      <w:r>
        <w:rPr>
          <w:spacing w:val="1"/>
        </w:rPr>
        <w:t xml:space="preserve"> </w:t>
      </w:r>
      <w:r>
        <w:t>двигатель</w:t>
      </w:r>
      <w:r>
        <w:rPr>
          <w:spacing w:val="1"/>
        </w:rPr>
        <w:t xml:space="preserve"> </w:t>
      </w:r>
      <w:r>
        <w:t>внутреннего</w:t>
      </w:r>
      <w:r>
        <w:rPr>
          <w:spacing w:val="1"/>
        </w:rPr>
        <w:t xml:space="preserve"> </w:t>
      </w:r>
      <w:r>
        <w:t>сгорания,</w:t>
      </w:r>
      <w:r>
        <w:rPr>
          <w:spacing w:val="1"/>
        </w:rPr>
        <w:t xml:space="preserve"> </w:t>
      </w:r>
      <w:r>
        <w:t>паровая</w:t>
      </w:r>
      <w:r>
        <w:rPr>
          <w:spacing w:val="1"/>
        </w:rPr>
        <w:t xml:space="preserve"> </w:t>
      </w:r>
      <w:r>
        <w:t>турбина,</w:t>
      </w:r>
      <w:r>
        <w:rPr>
          <w:spacing w:val="1"/>
        </w:rPr>
        <w:t xml:space="preserve"> </w:t>
      </w:r>
      <w:r>
        <w:t>бытовой</w:t>
      </w:r>
      <w:r>
        <w:rPr>
          <w:spacing w:val="1"/>
        </w:rPr>
        <w:t xml:space="preserve"> </w:t>
      </w:r>
      <w:r>
        <w:t>холодильник, кондиционер, технологии получения современных материалов, в том числе</w:t>
      </w:r>
      <w:r>
        <w:rPr>
          <w:spacing w:val="1"/>
        </w:rPr>
        <w:t xml:space="preserve"> </w:t>
      </w:r>
      <w:r>
        <w:t>наноматериалов,</w:t>
      </w:r>
      <w:r>
        <w:rPr>
          <w:spacing w:val="1"/>
        </w:rPr>
        <w:t xml:space="preserve"> </w:t>
      </w:r>
      <w:r>
        <w:t>и</w:t>
      </w:r>
      <w:r>
        <w:rPr>
          <w:spacing w:val="1"/>
        </w:rPr>
        <w:t xml:space="preserve"> </w:t>
      </w:r>
      <w:r>
        <w:t>нанотехнологии,</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57"/>
        </w:rPr>
        <w:t xml:space="preserve"> </w:t>
      </w:r>
      <w:r>
        <w:t>электроприборов,</w:t>
      </w:r>
      <w:r>
        <w:rPr>
          <w:spacing w:val="1"/>
        </w:rPr>
        <w:t xml:space="preserve"> </w:t>
      </w:r>
      <w:r>
        <w:t>ксерокс,</w:t>
      </w:r>
      <w:r>
        <w:rPr>
          <w:spacing w:val="1"/>
        </w:rPr>
        <w:t xml:space="preserve"> </w:t>
      </w:r>
      <w:r>
        <w:t>струйный</w:t>
      </w:r>
      <w:r>
        <w:rPr>
          <w:spacing w:val="1"/>
        </w:rPr>
        <w:t xml:space="preserve"> </w:t>
      </w:r>
      <w:r>
        <w:t>принтер,</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5"/>
        </w:rPr>
        <w:t xml:space="preserve"> </w:t>
      </w:r>
      <w:r>
        <w:t>приборы, гальваника.</w:t>
      </w:r>
    </w:p>
    <w:p w:rsidR="00445874" w:rsidRDefault="00182F3C">
      <w:pPr>
        <w:pStyle w:val="1"/>
        <w:ind w:left="2410"/>
      </w:pPr>
      <w:r>
        <w:t>Содержание</w:t>
      </w:r>
      <w:r>
        <w:rPr>
          <w:spacing w:val="-4"/>
        </w:rPr>
        <w:t xml:space="preserve"> </w:t>
      </w:r>
      <w:r>
        <w:t>обучения</w:t>
      </w:r>
      <w:r>
        <w:rPr>
          <w:spacing w:val="-3"/>
        </w:rPr>
        <w:t xml:space="preserve"> </w:t>
      </w:r>
      <w:r>
        <w:t>в</w:t>
      </w:r>
      <w:r>
        <w:rPr>
          <w:spacing w:val="-4"/>
        </w:rPr>
        <w:t xml:space="preserve"> </w:t>
      </w:r>
      <w:r>
        <w:t>11</w:t>
      </w:r>
      <w:r>
        <w:rPr>
          <w:spacing w:val="-3"/>
        </w:rPr>
        <w:t xml:space="preserve"> </w:t>
      </w:r>
      <w:r>
        <w:t>классе.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b/>
          <w:sz w:val="20"/>
        </w:rPr>
      </w:pPr>
    </w:p>
    <w:p w:rsidR="00445874" w:rsidRDefault="00445874">
      <w:pPr>
        <w:pStyle w:val="a5"/>
        <w:ind w:left="0" w:firstLine="0"/>
        <w:jc w:val="left"/>
        <w:rPr>
          <w:b/>
          <w:sz w:val="20"/>
        </w:rPr>
      </w:pPr>
    </w:p>
    <w:p w:rsidR="00445874" w:rsidRDefault="00445874">
      <w:pPr>
        <w:pStyle w:val="a5"/>
        <w:spacing w:before="2"/>
        <w:ind w:left="0" w:firstLine="0"/>
        <w:jc w:val="left"/>
        <w:rPr>
          <w:b/>
          <w:sz w:val="29"/>
        </w:rPr>
      </w:pPr>
    </w:p>
    <w:p w:rsidR="00445874" w:rsidRDefault="00182F3C">
      <w:pPr>
        <w:pStyle w:val="a5"/>
        <w:spacing w:before="90"/>
        <w:ind w:left="2410" w:firstLine="0"/>
      </w:pPr>
      <w:r>
        <w:t>Раздел</w:t>
      </w:r>
      <w:r>
        <w:rPr>
          <w:spacing w:val="-4"/>
        </w:rPr>
        <w:t xml:space="preserve"> </w:t>
      </w:r>
      <w:r>
        <w:t>4.</w:t>
      </w:r>
      <w:r>
        <w:rPr>
          <w:spacing w:val="-3"/>
        </w:rPr>
        <w:t xml:space="preserve"> </w:t>
      </w:r>
      <w:r>
        <w:t>Электродинамика.</w:t>
      </w:r>
    </w:p>
    <w:p w:rsidR="00445874" w:rsidRDefault="00182F3C">
      <w:pPr>
        <w:pStyle w:val="a5"/>
        <w:ind w:left="2410" w:firstLine="0"/>
      </w:pPr>
      <w:r>
        <w:t>.</w:t>
      </w:r>
      <w:r>
        <w:rPr>
          <w:spacing w:val="-3"/>
        </w:rPr>
        <w:t xml:space="preserve"> </w:t>
      </w:r>
      <w:r>
        <w:t>Тема</w:t>
      </w:r>
      <w:r>
        <w:rPr>
          <w:spacing w:val="-4"/>
        </w:rPr>
        <w:t xml:space="preserve"> </w:t>
      </w:r>
      <w:r>
        <w:t>3.</w:t>
      </w:r>
      <w:r>
        <w:rPr>
          <w:spacing w:val="-2"/>
        </w:rPr>
        <w:t xml:space="preserve"> </w:t>
      </w:r>
      <w:r>
        <w:t>Магнитное</w:t>
      </w:r>
      <w:r>
        <w:rPr>
          <w:spacing w:val="-4"/>
        </w:rPr>
        <w:t xml:space="preserve"> </w:t>
      </w:r>
      <w:r>
        <w:t>поле.</w:t>
      </w:r>
      <w:r>
        <w:rPr>
          <w:spacing w:val="-2"/>
        </w:rPr>
        <w:t xml:space="preserve"> </w:t>
      </w:r>
      <w:r>
        <w:t>Электромагнитная</w:t>
      </w:r>
      <w:r>
        <w:rPr>
          <w:spacing w:val="-3"/>
        </w:rPr>
        <w:t xml:space="preserve"> </w:t>
      </w:r>
      <w:r>
        <w:t>индукция.</w:t>
      </w:r>
    </w:p>
    <w:p w:rsidR="00445874" w:rsidRDefault="00182F3C">
      <w:pPr>
        <w:pStyle w:val="a5"/>
        <w:ind w:right="590"/>
      </w:pPr>
      <w:r>
        <w:t>Постоянные</w:t>
      </w:r>
      <w:r>
        <w:rPr>
          <w:spacing w:val="1"/>
        </w:rPr>
        <w:t xml:space="preserve"> </w:t>
      </w:r>
      <w:r>
        <w:t>магниты.</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Магнитное</w:t>
      </w:r>
      <w:r>
        <w:rPr>
          <w:spacing w:val="1"/>
        </w:rPr>
        <w:t xml:space="preserve"> </w:t>
      </w:r>
      <w:r>
        <w:t>поле.</w:t>
      </w:r>
      <w:r>
        <w:rPr>
          <w:spacing w:val="1"/>
        </w:rPr>
        <w:t xml:space="preserve"> </w:t>
      </w:r>
      <w:r>
        <w:t>Вектор магнитной индукции. Принцип суперпозиции магнитных полей. Линии магнитной</w:t>
      </w:r>
      <w:r>
        <w:rPr>
          <w:spacing w:val="-57"/>
        </w:rPr>
        <w:t xml:space="preserve"> </w:t>
      </w:r>
      <w:r>
        <w:t>индукции.</w:t>
      </w:r>
      <w:r>
        <w:rPr>
          <w:spacing w:val="-1"/>
        </w:rPr>
        <w:t xml:space="preserve"> </w:t>
      </w:r>
      <w:r>
        <w:t>Картина</w:t>
      </w:r>
      <w:r>
        <w:rPr>
          <w:spacing w:val="-2"/>
        </w:rPr>
        <w:t xml:space="preserve"> </w:t>
      </w:r>
      <w:r>
        <w:t>линий</w:t>
      </w:r>
      <w:r>
        <w:rPr>
          <w:spacing w:val="-1"/>
        </w:rPr>
        <w:t xml:space="preserve"> </w:t>
      </w:r>
      <w:r>
        <w:t>магнитной</w:t>
      </w:r>
      <w:r>
        <w:rPr>
          <w:spacing w:val="-3"/>
        </w:rPr>
        <w:t xml:space="preserve"> </w:t>
      </w:r>
      <w:r>
        <w:t>индукции</w:t>
      </w:r>
      <w:r>
        <w:rPr>
          <w:spacing w:val="-1"/>
        </w:rPr>
        <w:t xml:space="preserve"> </w:t>
      </w:r>
      <w:r>
        <w:t>поля</w:t>
      </w:r>
      <w:r>
        <w:rPr>
          <w:spacing w:val="-4"/>
        </w:rPr>
        <w:t xml:space="preserve"> </w:t>
      </w:r>
      <w:r>
        <w:t>постоянных</w:t>
      </w:r>
      <w:r>
        <w:rPr>
          <w:spacing w:val="1"/>
        </w:rPr>
        <w:t xml:space="preserve"> </w:t>
      </w:r>
      <w:r>
        <w:t>магнитов.</w:t>
      </w:r>
    </w:p>
    <w:p w:rsidR="00445874" w:rsidRDefault="00182F3C">
      <w:pPr>
        <w:pStyle w:val="a5"/>
        <w:ind w:right="589"/>
      </w:pPr>
      <w:r>
        <w:t>Магнитное поле проводника с током. Картина линий индукции магнитного поля</w:t>
      </w:r>
      <w:r>
        <w:rPr>
          <w:spacing w:val="1"/>
        </w:rPr>
        <w:t xml:space="preserve"> </w:t>
      </w:r>
      <w:r>
        <w:t>длинного прямого проводника и замкнутого кольцевого провод­ника, катушки с током.</w:t>
      </w:r>
      <w:r>
        <w:rPr>
          <w:spacing w:val="1"/>
        </w:rPr>
        <w:t xml:space="preserve"> </w:t>
      </w:r>
      <w:r>
        <w:t>Опыт</w:t>
      </w:r>
      <w:r>
        <w:rPr>
          <w:spacing w:val="-1"/>
        </w:rPr>
        <w:t xml:space="preserve"> </w:t>
      </w:r>
      <w:r>
        <w:t>Эрстеда. Взаимодействие</w:t>
      </w:r>
      <w:r>
        <w:rPr>
          <w:spacing w:val="-1"/>
        </w:rPr>
        <w:t xml:space="preserve"> </w:t>
      </w:r>
      <w:r>
        <w:t>проводников с</w:t>
      </w:r>
      <w:r>
        <w:rPr>
          <w:spacing w:val="-2"/>
        </w:rPr>
        <w:t xml:space="preserve"> </w:t>
      </w:r>
      <w:r>
        <w:t>током.</w:t>
      </w:r>
    </w:p>
    <w:p w:rsidR="00445874" w:rsidRDefault="00182F3C">
      <w:pPr>
        <w:pStyle w:val="a5"/>
        <w:ind w:left="2410" w:firstLine="0"/>
      </w:pPr>
      <w:r>
        <w:t>Сила</w:t>
      </w:r>
      <w:r>
        <w:rPr>
          <w:spacing w:val="-4"/>
        </w:rPr>
        <w:t xml:space="preserve"> </w:t>
      </w:r>
      <w:r>
        <w:t>Ампера,</w:t>
      </w:r>
      <w:r>
        <w:rPr>
          <w:spacing w:val="-2"/>
        </w:rPr>
        <w:t xml:space="preserve"> </w:t>
      </w:r>
      <w:r>
        <w:t>её</w:t>
      </w:r>
      <w:r>
        <w:rPr>
          <w:spacing w:val="-3"/>
        </w:rPr>
        <w:t xml:space="preserve"> </w:t>
      </w:r>
      <w:r>
        <w:t>модуль</w:t>
      </w:r>
      <w:r>
        <w:rPr>
          <w:spacing w:val="-2"/>
        </w:rPr>
        <w:t xml:space="preserve"> </w:t>
      </w:r>
      <w:r>
        <w:t>и</w:t>
      </w:r>
      <w:r>
        <w:rPr>
          <w:spacing w:val="-2"/>
        </w:rPr>
        <w:t xml:space="preserve"> </w:t>
      </w:r>
      <w:r>
        <w:t>направление.</w:t>
      </w:r>
    </w:p>
    <w:p w:rsidR="00445874" w:rsidRDefault="00182F3C">
      <w:pPr>
        <w:pStyle w:val="a5"/>
        <w:ind w:right="587"/>
      </w:pPr>
      <w:r>
        <w:t>Сила</w:t>
      </w:r>
      <w:r>
        <w:rPr>
          <w:spacing w:val="1"/>
        </w:rPr>
        <w:t xml:space="preserve"> </w:t>
      </w:r>
      <w:r>
        <w:t>Лоренца,</w:t>
      </w:r>
      <w:r>
        <w:rPr>
          <w:spacing w:val="1"/>
        </w:rPr>
        <w:t xml:space="preserve"> </w:t>
      </w:r>
      <w:r>
        <w:t>её</w:t>
      </w:r>
      <w:r>
        <w:rPr>
          <w:spacing w:val="1"/>
        </w:rPr>
        <w:t xml:space="preserve"> </w:t>
      </w:r>
      <w:r>
        <w:t>модуль</w:t>
      </w:r>
      <w:r>
        <w:rPr>
          <w:spacing w:val="1"/>
        </w:rPr>
        <w:t xml:space="preserve"> </w:t>
      </w:r>
      <w:r>
        <w:t>и</w:t>
      </w:r>
      <w:r>
        <w:rPr>
          <w:spacing w:val="1"/>
        </w:rPr>
        <w:t xml:space="preserve"> </w:t>
      </w:r>
      <w:r>
        <w:t>направление.</w:t>
      </w:r>
      <w:r>
        <w:rPr>
          <w:spacing w:val="1"/>
        </w:rPr>
        <w:t xml:space="preserve"> </w:t>
      </w:r>
      <w:r>
        <w:t>Движение</w:t>
      </w:r>
      <w:r>
        <w:rPr>
          <w:spacing w:val="1"/>
        </w:rPr>
        <w:t xml:space="preserve"> </w:t>
      </w:r>
      <w:r>
        <w:t>заряженной</w:t>
      </w:r>
      <w:r>
        <w:rPr>
          <w:spacing w:val="1"/>
        </w:rPr>
        <w:t xml:space="preserve"> </w:t>
      </w:r>
      <w:r>
        <w:t>частицы</w:t>
      </w:r>
      <w:r>
        <w:rPr>
          <w:spacing w:val="1"/>
        </w:rPr>
        <w:t xml:space="preserve"> </w:t>
      </w:r>
      <w:r>
        <w:t>в</w:t>
      </w:r>
      <w:r>
        <w:rPr>
          <w:spacing w:val="1"/>
        </w:rPr>
        <w:t xml:space="preserve"> </w:t>
      </w:r>
      <w:r>
        <w:t>однородном</w:t>
      </w:r>
      <w:r>
        <w:rPr>
          <w:spacing w:val="-2"/>
        </w:rPr>
        <w:t xml:space="preserve"> </w:t>
      </w:r>
      <w:r>
        <w:t>магнитном</w:t>
      </w:r>
      <w:r>
        <w:rPr>
          <w:spacing w:val="-4"/>
        </w:rPr>
        <w:t xml:space="preserve"> </w:t>
      </w:r>
      <w:r>
        <w:t>поле. Работа</w:t>
      </w:r>
      <w:r>
        <w:rPr>
          <w:spacing w:val="-1"/>
        </w:rPr>
        <w:t xml:space="preserve"> </w:t>
      </w:r>
      <w:r>
        <w:t>силы</w:t>
      </w:r>
      <w:r>
        <w:rPr>
          <w:spacing w:val="-1"/>
        </w:rPr>
        <w:t xml:space="preserve"> </w:t>
      </w:r>
      <w:r>
        <w:t>Лоренца.</w:t>
      </w:r>
    </w:p>
    <w:p w:rsidR="00445874" w:rsidRDefault="00182F3C">
      <w:pPr>
        <w:pStyle w:val="a5"/>
        <w:ind w:left="2410" w:firstLine="0"/>
      </w:pPr>
      <w:r>
        <w:t>Явление</w:t>
      </w:r>
      <w:r>
        <w:rPr>
          <w:spacing w:val="82"/>
        </w:rPr>
        <w:t xml:space="preserve"> </w:t>
      </w:r>
      <w:r>
        <w:t xml:space="preserve">электромагнитной  </w:t>
      </w:r>
      <w:r>
        <w:rPr>
          <w:spacing w:val="23"/>
        </w:rPr>
        <w:t xml:space="preserve"> </w:t>
      </w:r>
      <w:r>
        <w:t xml:space="preserve">индукции.  </w:t>
      </w:r>
      <w:r>
        <w:rPr>
          <w:spacing w:val="23"/>
        </w:rPr>
        <w:t xml:space="preserve"> </w:t>
      </w:r>
      <w:r>
        <w:t xml:space="preserve">Поток  </w:t>
      </w:r>
      <w:r>
        <w:rPr>
          <w:spacing w:val="25"/>
        </w:rPr>
        <w:t xml:space="preserve"> </w:t>
      </w:r>
      <w:r>
        <w:t xml:space="preserve">вектора  </w:t>
      </w:r>
      <w:r>
        <w:rPr>
          <w:spacing w:val="23"/>
        </w:rPr>
        <w:t xml:space="preserve"> </w:t>
      </w:r>
      <w:r>
        <w:t xml:space="preserve">магнитной  </w:t>
      </w:r>
      <w:r>
        <w:rPr>
          <w:spacing w:val="24"/>
        </w:rPr>
        <w:t xml:space="preserve"> </w:t>
      </w:r>
      <w:r>
        <w:t>индукции.</w:t>
      </w:r>
    </w:p>
    <w:p w:rsidR="00445874" w:rsidRDefault="00182F3C">
      <w:pPr>
        <w:pStyle w:val="a5"/>
        <w:ind w:firstLine="0"/>
      </w:pPr>
      <w:r>
        <w:t>Электродвижущая</w:t>
      </w:r>
      <w:r>
        <w:rPr>
          <w:spacing w:val="-6"/>
        </w:rPr>
        <w:t xml:space="preserve"> </w:t>
      </w:r>
      <w:r>
        <w:t>сила</w:t>
      </w:r>
      <w:r>
        <w:rPr>
          <w:spacing w:val="-5"/>
        </w:rPr>
        <w:t xml:space="preserve"> </w:t>
      </w:r>
      <w:r>
        <w:t>индукции.</w:t>
      </w:r>
      <w:r>
        <w:rPr>
          <w:spacing w:val="-6"/>
        </w:rPr>
        <w:t xml:space="preserve"> </w:t>
      </w:r>
      <w:r>
        <w:t>Закон</w:t>
      </w:r>
      <w:r>
        <w:rPr>
          <w:spacing w:val="-5"/>
        </w:rPr>
        <w:t xml:space="preserve"> </w:t>
      </w:r>
      <w:r>
        <w:t>электромагнитной</w:t>
      </w:r>
      <w:r>
        <w:rPr>
          <w:spacing w:val="-6"/>
        </w:rPr>
        <w:t xml:space="preserve"> </w:t>
      </w:r>
      <w:r>
        <w:t>индукции</w:t>
      </w:r>
      <w:r>
        <w:rPr>
          <w:spacing w:val="-6"/>
        </w:rPr>
        <w:t xml:space="preserve"> </w:t>
      </w:r>
      <w:r>
        <w:t>Фарадея.</w:t>
      </w:r>
    </w:p>
    <w:p w:rsidR="00445874" w:rsidRDefault="00182F3C">
      <w:pPr>
        <w:pStyle w:val="a5"/>
        <w:spacing w:before="1"/>
        <w:ind w:right="584"/>
      </w:pPr>
      <w:r>
        <w:t>Вихревое</w:t>
      </w:r>
      <w:r>
        <w:rPr>
          <w:spacing w:val="1"/>
        </w:rPr>
        <w:t xml:space="preserve"> </w:t>
      </w:r>
      <w:r>
        <w:t>электрическое</w:t>
      </w:r>
      <w:r>
        <w:rPr>
          <w:spacing w:val="1"/>
        </w:rPr>
        <w:t xml:space="preserve"> </w:t>
      </w:r>
      <w:r>
        <w:t>поле.</w:t>
      </w:r>
      <w:r>
        <w:rPr>
          <w:spacing w:val="1"/>
        </w:rPr>
        <w:t xml:space="preserve"> </w:t>
      </w:r>
      <w:r>
        <w:t>Электродвижущая</w:t>
      </w:r>
      <w:r>
        <w:rPr>
          <w:spacing w:val="1"/>
        </w:rPr>
        <w:t xml:space="preserve"> </w:t>
      </w:r>
      <w:r>
        <w:t>сила</w:t>
      </w:r>
      <w:r>
        <w:rPr>
          <w:spacing w:val="1"/>
        </w:rPr>
        <w:t xml:space="preserve"> </w:t>
      </w:r>
      <w:r>
        <w:t>индукции</w:t>
      </w:r>
      <w:r>
        <w:rPr>
          <w:spacing w:val="1"/>
        </w:rPr>
        <w:t xml:space="preserve"> </w:t>
      </w:r>
      <w:r>
        <w:t>в</w:t>
      </w:r>
      <w:r>
        <w:rPr>
          <w:spacing w:val="1"/>
        </w:rPr>
        <w:t xml:space="preserve"> </w:t>
      </w:r>
      <w:r>
        <w:t>проводнике,</w:t>
      </w:r>
      <w:r>
        <w:rPr>
          <w:spacing w:val="1"/>
        </w:rPr>
        <w:t xml:space="preserve"> </w:t>
      </w:r>
      <w:r>
        <w:t>движущемся</w:t>
      </w:r>
      <w:r>
        <w:rPr>
          <w:spacing w:val="-1"/>
        </w:rPr>
        <w:t xml:space="preserve"> </w:t>
      </w:r>
      <w:r>
        <w:t>поступательно в</w:t>
      </w:r>
      <w:r>
        <w:rPr>
          <w:spacing w:val="-1"/>
        </w:rPr>
        <w:t xml:space="preserve"> </w:t>
      </w:r>
      <w:r>
        <w:t>однородном</w:t>
      </w:r>
      <w:r>
        <w:rPr>
          <w:spacing w:val="-2"/>
        </w:rPr>
        <w:t xml:space="preserve"> </w:t>
      </w:r>
      <w:r>
        <w:t>магнитном</w:t>
      </w:r>
      <w:r>
        <w:rPr>
          <w:spacing w:val="-1"/>
        </w:rPr>
        <w:t xml:space="preserve"> </w:t>
      </w:r>
      <w:r>
        <w:t>поле.</w:t>
      </w:r>
    </w:p>
    <w:p w:rsidR="00445874" w:rsidRDefault="00182F3C">
      <w:pPr>
        <w:pStyle w:val="a5"/>
        <w:ind w:left="2410" w:firstLine="0"/>
      </w:pPr>
      <w:r>
        <w:t>Правило</w:t>
      </w:r>
      <w:r>
        <w:rPr>
          <w:spacing w:val="-5"/>
        </w:rPr>
        <w:t xml:space="preserve"> </w:t>
      </w:r>
      <w:r>
        <w:t>Ленца.</w:t>
      </w:r>
    </w:p>
    <w:p w:rsidR="00445874" w:rsidRDefault="00182F3C">
      <w:pPr>
        <w:pStyle w:val="a5"/>
        <w:ind w:left="2410" w:right="990" w:firstLine="0"/>
      </w:pPr>
      <w:r>
        <w:t>Индуктивность.</w:t>
      </w:r>
      <w:r>
        <w:rPr>
          <w:spacing w:val="-7"/>
        </w:rPr>
        <w:t xml:space="preserve"> </w:t>
      </w:r>
      <w:r>
        <w:t>Явление</w:t>
      </w:r>
      <w:r>
        <w:rPr>
          <w:spacing w:val="-8"/>
        </w:rPr>
        <w:t xml:space="preserve"> </w:t>
      </w:r>
      <w:r>
        <w:t>самоиндукции.</w:t>
      </w:r>
      <w:r>
        <w:rPr>
          <w:spacing w:val="-6"/>
        </w:rPr>
        <w:t xml:space="preserve"> </w:t>
      </w:r>
      <w:r>
        <w:t>Электродвижущая</w:t>
      </w:r>
      <w:r>
        <w:rPr>
          <w:spacing w:val="-5"/>
        </w:rPr>
        <w:t xml:space="preserve"> </w:t>
      </w:r>
      <w:r>
        <w:t>сила</w:t>
      </w:r>
      <w:r>
        <w:rPr>
          <w:spacing w:val="-7"/>
        </w:rPr>
        <w:t xml:space="preserve"> </w:t>
      </w:r>
      <w:r>
        <w:t>самоиндукции.</w:t>
      </w:r>
      <w:r>
        <w:rPr>
          <w:spacing w:val="-58"/>
        </w:rPr>
        <w:t xml:space="preserve"> </w:t>
      </w:r>
      <w:r>
        <w:t>Энергия</w:t>
      </w:r>
      <w:r>
        <w:rPr>
          <w:spacing w:val="-1"/>
        </w:rPr>
        <w:t xml:space="preserve"> </w:t>
      </w:r>
      <w:r>
        <w:t>магнитного поля</w:t>
      </w:r>
      <w:r>
        <w:rPr>
          <w:spacing w:val="-1"/>
        </w:rPr>
        <w:t xml:space="preserve"> </w:t>
      </w:r>
      <w:r>
        <w:t>катушки с</w:t>
      </w:r>
      <w:r>
        <w:rPr>
          <w:spacing w:val="-2"/>
        </w:rPr>
        <w:t xml:space="preserve"> </w:t>
      </w:r>
      <w:r>
        <w:t>током.</w:t>
      </w:r>
    </w:p>
    <w:p w:rsidR="00445874" w:rsidRDefault="00182F3C">
      <w:pPr>
        <w:pStyle w:val="a5"/>
        <w:ind w:left="2410" w:firstLine="0"/>
      </w:pPr>
      <w:r>
        <w:t>Электромагнитное</w:t>
      </w:r>
      <w:r>
        <w:rPr>
          <w:spacing w:val="-7"/>
        </w:rPr>
        <w:t xml:space="preserve"> </w:t>
      </w:r>
      <w:r>
        <w:t>поле.</w:t>
      </w:r>
    </w:p>
    <w:p w:rsidR="00445874" w:rsidRDefault="00182F3C">
      <w:pPr>
        <w:pStyle w:val="a5"/>
        <w:ind w:right="593"/>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постоянные</w:t>
      </w:r>
      <w:r>
        <w:rPr>
          <w:spacing w:val="1"/>
        </w:rPr>
        <w:t xml:space="preserve"> </w:t>
      </w:r>
      <w:r>
        <w:t>магниты,</w:t>
      </w:r>
      <w:r>
        <w:rPr>
          <w:spacing w:val="1"/>
        </w:rPr>
        <w:t xml:space="preserve"> </w:t>
      </w:r>
      <w:r>
        <w:t>электромагниты,</w:t>
      </w:r>
      <w:r>
        <w:rPr>
          <w:spacing w:val="-5"/>
        </w:rPr>
        <w:t xml:space="preserve"> </w:t>
      </w:r>
      <w:r>
        <w:t>электродвигатель,</w:t>
      </w:r>
      <w:r>
        <w:rPr>
          <w:spacing w:val="-4"/>
        </w:rPr>
        <w:t xml:space="preserve"> </w:t>
      </w:r>
      <w:r>
        <w:t>ускорители</w:t>
      </w:r>
      <w:r>
        <w:rPr>
          <w:spacing w:val="-5"/>
        </w:rPr>
        <w:t xml:space="preserve"> </w:t>
      </w:r>
      <w:r>
        <w:t>элементарных</w:t>
      </w:r>
      <w:r>
        <w:rPr>
          <w:spacing w:val="-4"/>
        </w:rPr>
        <w:t xml:space="preserve"> </w:t>
      </w:r>
      <w:r>
        <w:t>частиц,</w:t>
      </w:r>
      <w:r>
        <w:rPr>
          <w:spacing w:val="-5"/>
        </w:rPr>
        <w:t xml:space="preserve"> </w:t>
      </w:r>
      <w:r>
        <w:t>индукционная</w:t>
      </w:r>
      <w:r>
        <w:rPr>
          <w:spacing w:val="-4"/>
        </w:rPr>
        <w:t xml:space="preserve"> </w:t>
      </w:r>
      <w:r>
        <w:t>печь.</w:t>
      </w:r>
    </w:p>
    <w:p w:rsidR="00445874" w:rsidRDefault="00182F3C">
      <w:pPr>
        <w:pStyle w:val="a5"/>
        <w:ind w:left="2410" w:right="7666" w:firstLine="0"/>
        <w:jc w:val="left"/>
      </w:pPr>
      <w:r>
        <w:t>Демонстрации.</w:t>
      </w:r>
      <w:r>
        <w:rPr>
          <w:spacing w:val="-57"/>
        </w:rPr>
        <w:t xml:space="preserve"> </w:t>
      </w:r>
      <w:r>
        <w:t>Опыт</w:t>
      </w:r>
      <w:r>
        <w:rPr>
          <w:spacing w:val="-3"/>
        </w:rPr>
        <w:t xml:space="preserve"> </w:t>
      </w:r>
      <w:r>
        <w:t>Эрстеда.</w:t>
      </w:r>
    </w:p>
    <w:p w:rsidR="00445874" w:rsidRDefault="00182F3C">
      <w:pPr>
        <w:pStyle w:val="a5"/>
        <w:ind w:left="2410" w:right="3626" w:firstLine="0"/>
        <w:jc w:val="left"/>
      </w:pPr>
      <w:r>
        <w:t>Отклонение</w:t>
      </w:r>
      <w:r>
        <w:rPr>
          <w:spacing w:val="-6"/>
        </w:rPr>
        <w:t xml:space="preserve"> </w:t>
      </w:r>
      <w:r>
        <w:t>электронного</w:t>
      </w:r>
      <w:r>
        <w:rPr>
          <w:spacing w:val="-4"/>
        </w:rPr>
        <w:t xml:space="preserve"> </w:t>
      </w:r>
      <w:r>
        <w:t>пучка</w:t>
      </w:r>
      <w:r>
        <w:rPr>
          <w:spacing w:val="-5"/>
        </w:rPr>
        <w:t xml:space="preserve"> </w:t>
      </w:r>
      <w:r>
        <w:t>магнитным</w:t>
      </w:r>
      <w:r>
        <w:rPr>
          <w:spacing w:val="-7"/>
        </w:rPr>
        <w:t xml:space="preserve"> </w:t>
      </w:r>
      <w:r>
        <w:t>полем.</w:t>
      </w:r>
      <w:r>
        <w:rPr>
          <w:spacing w:val="-57"/>
        </w:rPr>
        <w:t xml:space="preserve"> </w:t>
      </w:r>
      <w:r>
        <w:t>Линии</w:t>
      </w:r>
      <w:r>
        <w:rPr>
          <w:spacing w:val="-3"/>
        </w:rPr>
        <w:t xml:space="preserve"> </w:t>
      </w:r>
      <w:r>
        <w:t>индукции магнитного</w:t>
      </w:r>
      <w:r>
        <w:rPr>
          <w:spacing w:val="-1"/>
        </w:rPr>
        <w:t xml:space="preserve"> </w:t>
      </w:r>
      <w:r>
        <w:t>поля.</w:t>
      </w:r>
    </w:p>
    <w:p w:rsidR="00445874" w:rsidRDefault="00182F3C">
      <w:pPr>
        <w:pStyle w:val="a5"/>
        <w:spacing w:before="1"/>
        <w:ind w:left="2410" w:right="4715" w:firstLine="0"/>
        <w:jc w:val="left"/>
      </w:pPr>
      <w:r>
        <w:t>Взаимодействие двух проводников с током.</w:t>
      </w:r>
      <w:r>
        <w:rPr>
          <w:spacing w:val="-57"/>
        </w:rPr>
        <w:t xml:space="preserve"> </w:t>
      </w:r>
      <w:r>
        <w:t>Сила</w:t>
      </w:r>
      <w:r>
        <w:rPr>
          <w:spacing w:val="-2"/>
        </w:rPr>
        <w:t xml:space="preserve"> </w:t>
      </w:r>
      <w:r>
        <w:t>Ампера.</w:t>
      </w:r>
    </w:p>
    <w:p w:rsidR="00445874" w:rsidRDefault="00182F3C">
      <w:pPr>
        <w:pStyle w:val="a5"/>
        <w:ind w:left="2410" w:right="4489" w:firstLine="0"/>
        <w:jc w:val="left"/>
      </w:pPr>
      <w:r>
        <w:t>Действие силы Лоренца на ионы электролита.</w:t>
      </w:r>
      <w:r>
        <w:rPr>
          <w:spacing w:val="-57"/>
        </w:rPr>
        <w:t xml:space="preserve"> </w:t>
      </w:r>
      <w:r>
        <w:t>Явление</w:t>
      </w:r>
      <w:r>
        <w:rPr>
          <w:spacing w:val="-3"/>
        </w:rPr>
        <w:t xml:space="preserve"> </w:t>
      </w:r>
      <w:r>
        <w:t>электромагнитной</w:t>
      </w:r>
      <w:r>
        <w:rPr>
          <w:spacing w:val="-1"/>
        </w:rPr>
        <w:t xml:space="preserve"> </w:t>
      </w:r>
      <w:r>
        <w:t>индукции.</w:t>
      </w:r>
    </w:p>
    <w:p w:rsidR="00445874" w:rsidRDefault="00182F3C">
      <w:pPr>
        <w:pStyle w:val="a5"/>
        <w:ind w:left="2410" w:firstLine="0"/>
        <w:jc w:val="left"/>
      </w:pPr>
      <w:r>
        <w:t>Правило</w:t>
      </w:r>
      <w:r>
        <w:rPr>
          <w:spacing w:val="-5"/>
        </w:rPr>
        <w:t xml:space="preserve"> </w:t>
      </w:r>
      <w:r>
        <w:t>Ленца.</w:t>
      </w:r>
    </w:p>
    <w:p w:rsidR="00445874" w:rsidRDefault="00182F3C">
      <w:pPr>
        <w:pStyle w:val="a5"/>
        <w:jc w:val="left"/>
      </w:pPr>
      <w:r>
        <w:t>Зависимость</w:t>
      </w:r>
      <w:r>
        <w:rPr>
          <w:spacing w:val="15"/>
        </w:rPr>
        <w:t xml:space="preserve"> </w:t>
      </w:r>
      <w:r>
        <w:t>электродвижущей</w:t>
      </w:r>
      <w:r>
        <w:rPr>
          <w:spacing w:val="14"/>
        </w:rPr>
        <w:t xml:space="preserve"> </w:t>
      </w:r>
      <w:r>
        <w:t>силы</w:t>
      </w:r>
      <w:r>
        <w:rPr>
          <w:spacing w:val="14"/>
        </w:rPr>
        <w:t xml:space="preserve"> </w:t>
      </w:r>
      <w:r>
        <w:t>индукции</w:t>
      </w:r>
      <w:r>
        <w:rPr>
          <w:spacing w:val="14"/>
        </w:rPr>
        <w:t xml:space="preserve"> </w:t>
      </w:r>
      <w:r>
        <w:t>от</w:t>
      </w:r>
      <w:r>
        <w:rPr>
          <w:spacing w:val="15"/>
        </w:rPr>
        <w:t xml:space="preserve"> </w:t>
      </w:r>
      <w:r>
        <w:t>скорости</w:t>
      </w:r>
      <w:r>
        <w:rPr>
          <w:spacing w:val="15"/>
        </w:rPr>
        <w:t xml:space="preserve"> </w:t>
      </w:r>
      <w:r>
        <w:t>изменения</w:t>
      </w:r>
      <w:r>
        <w:rPr>
          <w:spacing w:val="14"/>
        </w:rPr>
        <w:t xml:space="preserve"> </w:t>
      </w:r>
      <w:r>
        <w:t>магнитного</w:t>
      </w:r>
      <w:r>
        <w:rPr>
          <w:spacing w:val="-57"/>
        </w:rPr>
        <w:t xml:space="preserve"> </w:t>
      </w:r>
      <w:r>
        <w:t>потока.</w:t>
      </w:r>
    </w:p>
    <w:p w:rsidR="00445874" w:rsidRDefault="00182F3C">
      <w:pPr>
        <w:pStyle w:val="a5"/>
        <w:ind w:left="2410" w:firstLine="0"/>
        <w:jc w:val="left"/>
      </w:pPr>
      <w:r>
        <w:t>Явление</w:t>
      </w:r>
      <w:r>
        <w:rPr>
          <w:spacing w:val="-7"/>
        </w:rPr>
        <w:t xml:space="preserve"> </w:t>
      </w:r>
      <w:r>
        <w:t>самоиндукции.</w:t>
      </w:r>
    </w:p>
    <w:p w:rsidR="00445874" w:rsidRDefault="00182F3C">
      <w:pPr>
        <w:pStyle w:val="a5"/>
        <w:ind w:left="2410" w:right="4086" w:firstLine="0"/>
        <w:jc w:val="left"/>
      </w:pPr>
      <w:r>
        <w:t>Ученический эксперимент, лабораторные работы.</w:t>
      </w:r>
      <w:r>
        <w:rPr>
          <w:spacing w:val="-57"/>
        </w:rPr>
        <w:t xml:space="preserve"> </w:t>
      </w:r>
      <w:r>
        <w:t>Изучение</w:t>
      </w:r>
      <w:r>
        <w:rPr>
          <w:spacing w:val="-2"/>
        </w:rPr>
        <w:t xml:space="preserve"> </w:t>
      </w:r>
      <w:r>
        <w:t>магнитного</w:t>
      </w:r>
      <w:r>
        <w:rPr>
          <w:spacing w:val="-4"/>
        </w:rPr>
        <w:t xml:space="preserve"> </w:t>
      </w:r>
      <w:r>
        <w:t>поля</w:t>
      </w:r>
      <w:r>
        <w:rPr>
          <w:spacing w:val="-1"/>
        </w:rPr>
        <w:t xml:space="preserve"> </w:t>
      </w:r>
      <w:r>
        <w:t>катушки</w:t>
      </w:r>
      <w:r>
        <w:rPr>
          <w:spacing w:val="-1"/>
        </w:rPr>
        <w:t xml:space="preserve"> </w:t>
      </w:r>
      <w:r>
        <w:t>с</w:t>
      </w:r>
      <w:r>
        <w:rPr>
          <w:spacing w:val="-1"/>
        </w:rPr>
        <w:t xml:space="preserve"> </w:t>
      </w:r>
      <w:r>
        <w:t>током.</w:t>
      </w:r>
    </w:p>
    <w:p w:rsidR="00445874" w:rsidRDefault="00182F3C">
      <w:pPr>
        <w:pStyle w:val="a5"/>
        <w:ind w:left="2410" w:right="2700" w:firstLine="0"/>
        <w:jc w:val="left"/>
      </w:pPr>
      <w:r>
        <w:t>Исследование действия постоянного магнита на рамку с током.</w:t>
      </w:r>
      <w:r>
        <w:rPr>
          <w:spacing w:val="-57"/>
        </w:rPr>
        <w:t xml:space="preserve"> </w:t>
      </w:r>
      <w:r>
        <w:t>Исследование</w:t>
      </w:r>
      <w:r>
        <w:rPr>
          <w:spacing w:val="-2"/>
        </w:rPr>
        <w:t xml:space="preserve"> </w:t>
      </w:r>
      <w:r>
        <w:t>явления</w:t>
      </w:r>
      <w:r>
        <w:rPr>
          <w:spacing w:val="-2"/>
        </w:rPr>
        <w:t xml:space="preserve"> </w:t>
      </w:r>
      <w:r>
        <w:t>электромагнитной</w:t>
      </w:r>
      <w:r>
        <w:rPr>
          <w:spacing w:val="-1"/>
        </w:rPr>
        <w:t xml:space="preserve"> </w:t>
      </w:r>
      <w:r>
        <w:t>индукции.</w:t>
      </w:r>
    </w:p>
    <w:p w:rsidR="00445874" w:rsidRDefault="00182F3C">
      <w:pPr>
        <w:pStyle w:val="a5"/>
        <w:ind w:left="2410" w:firstLine="0"/>
        <w:jc w:val="left"/>
      </w:pPr>
      <w:r>
        <w:t>Раздел</w:t>
      </w:r>
      <w:r>
        <w:rPr>
          <w:spacing w:val="-3"/>
        </w:rPr>
        <w:t xml:space="preserve"> </w:t>
      </w:r>
      <w:r>
        <w:t>5.</w:t>
      </w:r>
      <w:r>
        <w:rPr>
          <w:spacing w:val="-1"/>
        </w:rPr>
        <w:t xml:space="preserve"> </w:t>
      </w:r>
      <w:r>
        <w:t>Колебания</w:t>
      </w:r>
      <w:r>
        <w:rPr>
          <w:spacing w:val="-1"/>
        </w:rPr>
        <w:t xml:space="preserve"> </w:t>
      </w:r>
      <w:r>
        <w:t>и</w:t>
      </w:r>
      <w:r>
        <w:rPr>
          <w:spacing w:val="-1"/>
        </w:rPr>
        <w:t xml:space="preserve"> </w:t>
      </w:r>
      <w:r>
        <w:t>волны.</w:t>
      </w:r>
    </w:p>
    <w:p w:rsidR="00445874" w:rsidRDefault="00182F3C">
      <w:pPr>
        <w:pStyle w:val="a5"/>
        <w:ind w:left="2410" w:firstLine="0"/>
        <w:jc w:val="left"/>
      </w:pPr>
      <w:r>
        <w:t>Тема</w:t>
      </w:r>
      <w:r>
        <w:rPr>
          <w:spacing w:val="-5"/>
        </w:rPr>
        <w:t xml:space="preserve"> </w:t>
      </w:r>
      <w:r>
        <w:t>1.</w:t>
      </w:r>
      <w:r>
        <w:rPr>
          <w:spacing w:val="-3"/>
        </w:rPr>
        <w:t xml:space="preserve"> </w:t>
      </w:r>
      <w:r>
        <w:t>Механические</w:t>
      </w:r>
      <w:r>
        <w:rPr>
          <w:spacing w:val="-4"/>
        </w:rPr>
        <w:t xml:space="preserve"> </w:t>
      </w:r>
      <w:r>
        <w:t>и</w:t>
      </w:r>
      <w:r>
        <w:rPr>
          <w:spacing w:val="-3"/>
        </w:rPr>
        <w:t xml:space="preserve"> </w:t>
      </w:r>
      <w:r>
        <w:t>электромагнитные</w:t>
      </w:r>
      <w:r>
        <w:rPr>
          <w:spacing w:val="-5"/>
        </w:rPr>
        <w:t xml:space="preserve"> </w:t>
      </w:r>
      <w:r>
        <w:t>колебания.</w:t>
      </w:r>
    </w:p>
    <w:p w:rsidR="00445874" w:rsidRDefault="00182F3C">
      <w:pPr>
        <w:pStyle w:val="a5"/>
        <w:spacing w:before="1"/>
        <w:ind w:right="590"/>
      </w:pPr>
      <w:r>
        <w:t>Колебательная</w:t>
      </w:r>
      <w:r>
        <w:rPr>
          <w:spacing w:val="1"/>
        </w:rPr>
        <w:t xml:space="preserve"> </w:t>
      </w:r>
      <w:r>
        <w:t>система.</w:t>
      </w:r>
      <w:r>
        <w:rPr>
          <w:spacing w:val="1"/>
        </w:rPr>
        <w:t xml:space="preserve"> </w:t>
      </w:r>
      <w:r>
        <w:t>Свободные</w:t>
      </w:r>
      <w:r>
        <w:rPr>
          <w:spacing w:val="1"/>
        </w:rPr>
        <w:t xml:space="preserve"> </w:t>
      </w:r>
      <w:r>
        <w:t>механические</w:t>
      </w:r>
      <w:r>
        <w:rPr>
          <w:spacing w:val="1"/>
        </w:rPr>
        <w:t xml:space="preserve"> </w:t>
      </w:r>
      <w:r>
        <w:t>колебания.</w:t>
      </w:r>
      <w:r>
        <w:rPr>
          <w:spacing w:val="1"/>
        </w:rPr>
        <w:t xml:space="preserve"> </w:t>
      </w:r>
      <w:r>
        <w:t>Гармонические</w:t>
      </w:r>
      <w:r>
        <w:rPr>
          <w:spacing w:val="1"/>
        </w:rPr>
        <w:t xml:space="preserve"> </w:t>
      </w:r>
      <w:r>
        <w:t>колебания.</w:t>
      </w:r>
      <w:r>
        <w:rPr>
          <w:spacing w:val="1"/>
        </w:rPr>
        <w:t xml:space="preserve"> </w:t>
      </w:r>
      <w:r>
        <w:t>Период,</w:t>
      </w:r>
      <w:r>
        <w:rPr>
          <w:spacing w:val="1"/>
        </w:rPr>
        <w:t xml:space="preserve"> </w:t>
      </w:r>
      <w:r>
        <w:t>частота,</w:t>
      </w:r>
      <w:r>
        <w:rPr>
          <w:spacing w:val="1"/>
        </w:rPr>
        <w:t xml:space="preserve"> </w:t>
      </w:r>
      <w:r>
        <w:t>амплитуда</w:t>
      </w:r>
      <w:r>
        <w:rPr>
          <w:spacing w:val="1"/>
        </w:rPr>
        <w:t xml:space="preserve"> </w:t>
      </w:r>
      <w:r>
        <w:t>и</w:t>
      </w:r>
      <w:r>
        <w:rPr>
          <w:spacing w:val="1"/>
        </w:rPr>
        <w:t xml:space="preserve"> </w:t>
      </w:r>
      <w:r>
        <w:t>фаза</w:t>
      </w:r>
      <w:r>
        <w:rPr>
          <w:spacing w:val="1"/>
        </w:rPr>
        <w:t xml:space="preserve"> </w:t>
      </w:r>
      <w:r>
        <w:t>колебаний.</w:t>
      </w:r>
      <w:r>
        <w:rPr>
          <w:spacing w:val="1"/>
        </w:rPr>
        <w:t xml:space="preserve"> </w:t>
      </w:r>
      <w:r>
        <w:t>Пружинный</w:t>
      </w:r>
      <w:r>
        <w:rPr>
          <w:spacing w:val="1"/>
        </w:rPr>
        <w:t xml:space="preserve"> </w:t>
      </w:r>
      <w:r>
        <w:t>маятник.</w:t>
      </w:r>
      <w:r>
        <w:rPr>
          <w:spacing w:val="1"/>
        </w:rPr>
        <w:t xml:space="preserve"> </w:t>
      </w:r>
      <w:r>
        <w:t>Математический маятник. Уравнение гармонических колебаний. Превращение энергии</w:t>
      </w:r>
      <w:r>
        <w:rPr>
          <w:spacing w:val="1"/>
        </w:rPr>
        <w:t xml:space="preserve"> </w:t>
      </w:r>
      <w:r>
        <w:t>при</w:t>
      </w:r>
      <w:r>
        <w:rPr>
          <w:spacing w:val="-1"/>
        </w:rPr>
        <w:t xml:space="preserve"> </w:t>
      </w:r>
      <w:r>
        <w:t>гармонических</w:t>
      </w:r>
      <w:r>
        <w:rPr>
          <w:spacing w:val="2"/>
        </w:rPr>
        <w:t xml:space="preserve"> </w:t>
      </w:r>
      <w:r>
        <w:t>колебаниях.</w:t>
      </w:r>
    </w:p>
    <w:p w:rsidR="00445874" w:rsidRDefault="00182F3C">
      <w:pPr>
        <w:pStyle w:val="a5"/>
        <w:ind w:right="590"/>
      </w:pP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w:t>
      </w:r>
      <w:r>
        <w:rPr>
          <w:spacing w:val="1"/>
        </w:rPr>
        <w:t xml:space="preserve"> </w:t>
      </w:r>
      <w:r>
        <w:t>идеальном</w:t>
      </w:r>
      <w:r>
        <w:rPr>
          <w:spacing w:val="1"/>
        </w:rPr>
        <w:t xml:space="preserve"> </w:t>
      </w:r>
      <w:r>
        <w:t>колебательном</w:t>
      </w:r>
      <w:r>
        <w:rPr>
          <w:spacing w:val="1"/>
        </w:rPr>
        <w:t xml:space="preserve"> </w:t>
      </w:r>
      <w:r>
        <w:t>контуре.</w:t>
      </w:r>
      <w:r>
        <w:rPr>
          <w:spacing w:val="1"/>
        </w:rPr>
        <w:t xml:space="preserve"> </w:t>
      </w:r>
      <w:r>
        <w:t>Аналогия</w:t>
      </w:r>
      <w:r>
        <w:rPr>
          <w:spacing w:val="1"/>
        </w:rPr>
        <w:t xml:space="preserve"> </w:t>
      </w:r>
      <w:r>
        <w:t>между</w:t>
      </w:r>
      <w:r>
        <w:rPr>
          <w:spacing w:val="1"/>
        </w:rPr>
        <w:t xml:space="preserve"> </w:t>
      </w:r>
      <w:r>
        <w:t>механическими</w:t>
      </w:r>
      <w:r>
        <w:rPr>
          <w:spacing w:val="1"/>
        </w:rPr>
        <w:t xml:space="preserve"> </w:t>
      </w:r>
      <w:r>
        <w:t>и</w:t>
      </w:r>
      <w:r>
        <w:rPr>
          <w:spacing w:val="1"/>
        </w:rPr>
        <w:t xml:space="preserve"> </w:t>
      </w:r>
      <w:r>
        <w:t>электромагнитными</w:t>
      </w:r>
      <w:r>
        <w:rPr>
          <w:spacing w:val="-57"/>
        </w:rPr>
        <w:t xml:space="preserve"> </w:t>
      </w:r>
      <w:r>
        <w:t>колебаниями. Формула Томсона. Закон сохранения энергии в идеальном колебательном</w:t>
      </w:r>
      <w:r>
        <w:rPr>
          <w:spacing w:val="1"/>
        </w:rPr>
        <w:t xml:space="preserve"> </w:t>
      </w:r>
      <w:r>
        <w:t>контуре.</w:t>
      </w:r>
    </w:p>
    <w:p w:rsidR="00445874" w:rsidRDefault="00182F3C">
      <w:pPr>
        <w:pStyle w:val="a5"/>
        <w:ind w:left="2410" w:firstLine="0"/>
      </w:pPr>
      <w:r>
        <w:t>Представление</w:t>
      </w:r>
      <w:r>
        <w:rPr>
          <w:spacing w:val="9"/>
        </w:rPr>
        <w:t xml:space="preserve"> </w:t>
      </w:r>
      <w:r>
        <w:t>о</w:t>
      </w:r>
      <w:r>
        <w:rPr>
          <w:spacing w:val="10"/>
        </w:rPr>
        <w:t xml:space="preserve"> </w:t>
      </w:r>
      <w:r>
        <w:t>затухающих</w:t>
      </w:r>
      <w:r>
        <w:rPr>
          <w:spacing w:val="9"/>
        </w:rPr>
        <w:t xml:space="preserve"> </w:t>
      </w:r>
      <w:r>
        <w:t>колебаниях.</w:t>
      </w:r>
      <w:r>
        <w:rPr>
          <w:spacing w:val="11"/>
        </w:rPr>
        <w:t xml:space="preserve"> </w:t>
      </w:r>
      <w:r>
        <w:t>Вынужденные</w:t>
      </w:r>
      <w:r>
        <w:rPr>
          <w:spacing w:val="8"/>
        </w:rPr>
        <w:t xml:space="preserve"> </w:t>
      </w:r>
      <w:r>
        <w:t>механические</w:t>
      </w:r>
      <w:r>
        <w:rPr>
          <w:spacing w:val="10"/>
        </w:rPr>
        <w:t xml:space="preserve"> </w:t>
      </w:r>
      <w:r>
        <w:t>колебания.</w:t>
      </w:r>
    </w:p>
    <w:p w:rsidR="00445874" w:rsidRDefault="00182F3C">
      <w:pPr>
        <w:pStyle w:val="a5"/>
        <w:ind w:firstLine="0"/>
      </w:pPr>
      <w:r>
        <w:t>Резонанс.</w:t>
      </w:r>
      <w:r>
        <w:rPr>
          <w:spacing w:val="-4"/>
        </w:rPr>
        <w:t xml:space="preserve"> </w:t>
      </w:r>
      <w:r>
        <w:t>Вынужденные</w:t>
      </w:r>
      <w:r>
        <w:rPr>
          <w:spacing w:val="-6"/>
        </w:rPr>
        <w:t xml:space="preserve"> </w:t>
      </w:r>
      <w:r>
        <w:t>электромагнитные</w:t>
      </w:r>
      <w:r>
        <w:rPr>
          <w:spacing w:val="-5"/>
        </w:rPr>
        <w:t xml:space="preserve"> </w:t>
      </w:r>
      <w:r>
        <w:t>колебания.</w:t>
      </w:r>
    </w:p>
    <w:p w:rsidR="00445874" w:rsidRDefault="00182F3C">
      <w:pPr>
        <w:pStyle w:val="a5"/>
        <w:ind w:left="2410" w:firstLine="0"/>
      </w:pPr>
      <w:r>
        <w:t>Переменный</w:t>
      </w:r>
      <w:r>
        <w:rPr>
          <w:spacing w:val="21"/>
        </w:rPr>
        <w:t xml:space="preserve"> </w:t>
      </w:r>
      <w:r>
        <w:t>ток.</w:t>
      </w:r>
      <w:r>
        <w:rPr>
          <w:spacing w:val="18"/>
        </w:rPr>
        <w:t xml:space="preserve"> </w:t>
      </w:r>
      <w:r>
        <w:t>Синусоидальный</w:t>
      </w:r>
      <w:r>
        <w:rPr>
          <w:spacing w:val="18"/>
        </w:rPr>
        <w:t xml:space="preserve"> </w:t>
      </w:r>
      <w:r>
        <w:t>переменный</w:t>
      </w:r>
      <w:r>
        <w:rPr>
          <w:spacing w:val="21"/>
        </w:rPr>
        <w:t xml:space="preserve"> </w:t>
      </w:r>
      <w:r>
        <w:t>ток.</w:t>
      </w:r>
      <w:r>
        <w:rPr>
          <w:spacing w:val="21"/>
        </w:rPr>
        <w:t xml:space="preserve"> </w:t>
      </w:r>
      <w:r>
        <w:t>Мощность</w:t>
      </w:r>
      <w:r>
        <w:rPr>
          <w:spacing w:val="19"/>
        </w:rPr>
        <w:t xml:space="preserve"> </w:t>
      </w:r>
      <w:r>
        <w:t>переменного</w:t>
      </w:r>
      <w:r>
        <w:rPr>
          <w:spacing w:val="20"/>
        </w:rPr>
        <w:t xml:space="preserve"> </w:t>
      </w:r>
      <w:r>
        <w:t>тока.</w:t>
      </w:r>
    </w:p>
    <w:p w:rsidR="00445874" w:rsidRDefault="00182F3C">
      <w:pPr>
        <w:pStyle w:val="a5"/>
        <w:ind w:firstLine="0"/>
      </w:pPr>
      <w:r>
        <w:t>Амплитудное</w:t>
      </w:r>
      <w:r>
        <w:rPr>
          <w:spacing w:val="-4"/>
        </w:rPr>
        <w:t xml:space="preserve"> </w:t>
      </w:r>
      <w:r>
        <w:t>и</w:t>
      </w:r>
      <w:r>
        <w:rPr>
          <w:spacing w:val="-2"/>
        </w:rPr>
        <w:t xml:space="preserve"> </w:t>
      </w:r>
      <w:r>
        <w:t>действующее</w:t>
      </w:r>
      <w:r>
        <w:rPr>
          <w:spacing w:val="-3"/>
        </w:rPr>
        <w:t xml:space="preserve"> </w:t>
      </w:r>
      <w:r>
        <w:t>значение</w:t>
      </w:r>
      <w:r>
        <w:rPr>
          <w:spacing w:val="-3"/>
        </w:rPr>
        <w:t xml:space="preserve"> </w:t>
      </w:r>
      <w:r>
        <w:t>силы</w:t>
      </w:r>
      <w:r>
        <w:rPr>
          <w:spacing w:val="-3"/>
        </w:rPr>
        <w:t xml:space="preserve"> </w:t>
      </w:r>
      <w:r>
        <w:t>тока</w:t>
      </w:r>
      <w:r>
        <w:rPr>
          <w:spacing w:val="-3"/>
        </w:rPr>
        <w:t xml:space="preserve"> </w:t>
      </w:r>
      <w:r>
        <w:t>и</w:t>
      </w:r>
      <w:r>
        <w:rPr>
          <w:spacing w:val="-3"/>
        </w:rPr>
        <w:t xml:space="preserve"> </w:t>
      </w:r>
      <w:r>
        <w:t>напряжения.</w:t>
      </w:r>
    </w:p>
    <w:p w:rsidR="00445874" w:rsidRDefault="00182F3C">
      <w:pPr>
        <w:pStyle w:val="a5"/>
        <w:ind w:left="2410" w:firstLine="0"/>
      </w:pPr>
      <w:r>
        <w:t>Трансформатор.</w:t>
      </w:r>
      <w:r>
        <w:rPr>
          <w:spacing w:val="6"/>
        </w:rPr>
        <w:t xml:space="preserve"> </w:t>
      </w:r>
      <w:r>
        <w:t>Производство,</w:t>
      </w:r>
      <w:r>
        <w:rPr>
          <w:spacing w:val="64"/>
        </w:rPr>
        <w:t xml:space="preserve"> </w:t>
      </w:r>
      <w:r>
        <w:t>передача</w:t>
      </w:r>
      <w:r>
        <w:rPr>
          <w:spacing w:val="63"/>
        </w:rPr>
        <w:t xml:space="preserve"> </w:t>
      </w:r>
      <w:r>
        <w:t>и</w:t>
      </w:r>
      <w:r>
        <w:rPr>
          <w:spacing w:val="65"/>
        </w:rPr>
        <w:t xml:space="preserve"> </w:t>
      </w:r>
      <w:r>
        <w:t>потребление</w:t>
      </w:r>
      <w:r>
        <w:rPr>
          <w:spacing w:val="64"/>
        </w:rPr>
        <w:t xml:space="preserve"> </w:t>
      </w:r>
      <w:r>
        <w:t>электрической</w:t>
      </w:r>
      <w:r>
        <w:rPr>
          <w:spacing w:val="65"/>
        </w:rPr>
        <w:t xml:space="preserve"> </w:t>
      </w:r>
      <w:r>
        <w:t>энергии.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tabs>
          <w:tab w:val="left" w:pos="3467"/>
          <w:tab w:val="left" w:pos="4284"/>
          <w:tab w:val="left" w:pos="4881"/>
          <w:tab w:val="left" w:pos="6480"/>
          <w:tab w:val="left" w:pos="8363"/>
          <w:tab w:val="left" w:pos="9538"/>
        </w:tabs>
        <w:spacing w:before="90"/>
        <w:ind w:right="588" w:firstLine="0"/>
        <w:jc w:val="left"/>
      </w:pPr>
      <w:r>
        <w:t>Экологические</w:t>
      </w:r>
      <w:r>
        <w:tab/>
        <w:t>риски</w:t>
      </w:r>
      <w:r>
        <w:tab/>
        <w:t>при</w:t>
      </w:r>
      <w:r>
        <w:tab/>
        <w:t>производстве</w:t>
      </w:r>
      <w:r>
        <w:tab/>
        <w:t>электроэнергии.</w:t>
      </w:r>
      <w:r>
        <w:tab/>
        <w:t>Культура</w:t>
      </w:r>
      <w:r>
        <w:tab/>
        <w:t>использования</w:t>
      </w:r>
      <w:r>
        <w:rPr>
          <w:spacing w:val="-57"/>
        </w:rPr>
        <w:t xml:space="preserve"> </w:t>
      </w:r>
      <w:r>
        <w:t>электроэнергии</w:t>
      </w:r>
      <w:r>
        <w:rPr>
          <w:spacing w:val="-1"/>
        </w:rPr>
        <w:t xml:space="preserve"> </w:t>
      </w:r>
      <w:r>
        <w:t>в</w:t>
      </w:r>
      <w:r>
        <w:rPr>
          <w:spacing w:val="-1"/>
        </w:rPr>
        <w:t xml:space="preserve"> </w:t>
      </w:r>
      <w:r>
        <w:t>повседневной жизни.</w:t>
      </w:r>
    </w:p>
    <w:p w:rsidR="00445874" w:rsidRDefault="00182F3C">
      <w:pPr>
        <w:pStyle w:val="a5"/>
        <w:ind w:right="1110"/>
        <w:jc w:val="left"/>
      </w:pPr>
      <w:r>
        <w:t>Технические</w:t>
      </w:r>
      <w:r>
        <w:rPr>
          <w:spacing w:val="5"/>
        </w:rPr>
        <w:t xml:space="preserve"> </w:t>
      </w:r>
      <w:r>
        <w:t>устройства</w:t>
      </w:r>
      <w:r>
        <w:rPr>
          <w:spacing w:val="3"/>
        </w:rPr>
        <w:t xml:space="preserve"> </w:t>
      </w:r>
      <w:r>
        <w:t>и</w:t>
      </w:r>
      <w:r>
        <w:rPr>
          <w:spacing w:val="5"/>
        </w:rPr>
        <w:t xml:space="preserve"> </w:t>
      </w:r>
      <w:r>
        <w:t>практическое</w:t>
      </w:r>
      <w:r>
        <w:rPr>
          <w:spacing w:val="3"/>
        </w:rPr>
        <w:t xml:space="preserve"> </w:t>
      </w:r>
      <w:r>
        <w:t>применение:</w:t>
      </w:r>
      <w:r>
        <w:rPr>
          <w:spacing w:val="4"/>
        </w:rPr>
        <w:t xml:space="preserve"> </w:t>
      </w:r>
      <w:r>
        <w:t>электрический</w:t>
      </w:r>
      <w:r>
        <w:rPr>
          <w:spacing w:val="2"/>
        </w:rPr>
        <w:t xml:space="preserve"> </w:t>
      </w:r>
      <w:r>
        <w:t>звонок,</w:t>
      </w:r>
      <w:r>
        <w:rPr>
          <w:spacing w:val="-57"/>
        </w:rPr>
        <w:t xml:space="preserve"> </w:t>
      </w:r>
      <w:r>
        <w:t>генератор</w:t>
      </w:r>
      <w:r>
        <w:rPr>
          <w:spacing w:val="-1"/>
        </w:rPr>
        <w:t xml:space="preserve"> </w:t>
      </w:r>
      <w:r>
        <w:t>переменного тока, линии</w:t>
      </w:r>
      <w:r>
        <w:rPr>
          <w:spacing w:val="-1"/>
        </w:rPr>
        <w:t xml:space="preserve"> </w:t>
      </w:r>
      <w:r>
        <w:t>электропередач.</w:t>
      </w:r>
    </w:p>
    <w:p w:rsidR="00445874" w:rsidRDefault="00182F3C">
      <w:pPr>
        <w:pStyle w:val="a5"/>
        <w:ind w:left="2410" w:firstLine="0"/>
        <w:jc w:val="left"/>
      </w:pPr>
      <w:r>
        <w:t>Демонстрации.</w:t>
      </w:r>
    </w:p>
    <w:p w:rsidR="00445874" w:rsidRDefault="00182F3C">
      <w:pPr>
        <w:pStyle w:val="a5"/>
        <w:tabs>
          <w:tab w:val="left" w:pos="4244"/>
          <w:tab w:val="left" w:pos="5821"/>
          <w:tab w:val="left" w:pos="7730"/>
          <w:tab w:val="left" w:pos="8992"/>
          <w:tab w:val="left" w:pos="10684"/>
        </w:tabs>
        <w:ind w:right="584"/>
        <w:jc w:val="left"/>
      </w:pPr>
      <w:r>
        <w:t>Исследование</w:t>
      </w:r>
      <w:r>
        <w:tab/>
        <w:t>параметров</w:t>
      </w:r>
      <w:r>
        <w:tab/>
        <w:t>колебательной</w:t>
      </w:r>
      <w:r>
        <w:tab/>
        <w:t>системы</w:t>
      </w:r>
      <w:r>
        <w:tab/>
        <w:t>(пружинный</w:t>
      </w:r>
      <w:r>
        <w:tab/>
      </w:r>
      <w:r>
        <w:rPr>
          <w:spacing w:val="-1"/>
        </w:rPr>
        <w:t>или</w:t>
      </w:r>
      <w:r>
        <w:rPr>
          <w:spacing w:val="-57"/>
        </w:rPr>
        <w:t xml:space="preserve"> </w:t>
      </w:r>
      <w:r>
        <w:t>математический</w:t>
      </w:r>
      <w:r>
        <w:rPr>
          <w:spacing w:val="-1"/>
        </w:rPr>
        <w:t xml:space="preserve"> </w:t>
      </w:r>
      <w:r>
        <w:t>маятник).</w:t>
      </w:r>
    </w:p>
    <w:p w:rsidR="00445874" w:rsidRDefault="00182F3C">
      <w:pPr>
        <w:pStyle w:val="a5"/>
        <w:ind w:left="2410" w:firstLine="0"/>
        <w:jc w:val="left"/>
      </w:pPr>
      <w:r>
        <w:t>Наблюдение</w:t>
      </w:r>
      <w:r>
        <w:rPr>
          <w:spacing w:val="-5"/>
        </w:rPr>
        <w:t xml:space="preserve"> </w:t>
      </w:r>
      <w:r>
        <w:t>затухающих</w:t>
      </w:r>
      <w:r>
        <w:rPr>
          <w:spacing w:val="-4"/>
        </w:rPr>
        <w:t xml:space="preserve"> </w:t>
      </w:r>
      <w:r>
        <w:t>колебаний.</w:t>
      </w:r>
    </w:p>
    <w:p w:rsidR="00445874" w:rsidRDefault="00182F3C">
      <w:pPr>
        <w:pStyle w:val="a5"/>
        <w:ind w:left="2410" w:right="4216" w:firstLine="0"/>
        <w:jc w:val="left"/>
      </w:pPr>
      <w:r>
        <w:t>Исследование свойств вынужденных колебаний.</w:t>
      </w:r>
      <w:r>
        <w:rPr>
          <w:spacing w:val="-57"/>
        </w:rPr>
        <w:t xml:space="preserve"> </w:t>
      </w:r>
      <w:r>
        <w:t>Наблюдение</w:t>
      </w:r>
      <w:r>
        <w:rPr>
          <w:spacing w:val="-2"/>
        </w:rPr>
        <w:t xml:space="preserve"> </w:t>
      </w:r>
      <w:r>
        <w:t>резонанса.</w:t>
      </w:r>
    </w:p>
    <w:p w:rsidR="00445874" w:rsidRDefault="00182F3C">
      <w:pPr>
        <w:pStyle w:val="a5"/>
        <w:ind w:left="2410" w:firstLine="0"/>
        <w:jc w:val="left"/>
      </w:pPr>
      <w:r>
        <w:t>Свободные</w:t>
      </w:r>
      <w:r>
        <w:rPr>
          <w:spacing w:val="-7"/>
        </w:rPr>
        <w:t xml:space="preserve"> </w:t>
      </w:r>
      <w:r>
        <w:t>электромагнитные</w:t>
      </w:r>
      <w:r>
        <w:rPr>
          <w:spacing w:val="-7"/>
        </w:rPr>
        <w:t xml:space="preserve"> </w:t>
      </w:r>
      <w:r>
        <w:t>колебания.</w:t>
      </w:r>
    </w:p>
    <w:p w:rsidR="00445874" w:rsidRDefault="00182F3C">
      <w:pPr>
        <w:pStyle w:val="a5"/>
        <w:ind w:right="585"/>
      </w:pPr>
      <w:r>
        <w:t>Осциллограммы</w:t>
      </w:r>
      <w:r>
        <w:rPr>
          <w:spacing w:val="1"/>
        </w:rPr>
        <w:t xml:space="preserve"> </w:t>
      </w:r>
      <w:r>
        <w:t>(зависимости</w:t>
      </w:r>
      <w:r>
        <w:rPr>
          <w:spacing w:val="1"/>
        </w:rPr>
        <w:t xml:space="preserve"> </w:t>
      </w:r>
      <w:r>
        <w:t>силы</w:t>
      </w:r>
      <w:r>
        <w:rPr>
          <w:spacing w:val="1"/>
        </w:rPr>
        <w:t xml:space="preserve"> </w:t>
      </w:r>
      <w:r>
        <w:t>тока</w:t>
      </w:r>
      <w:r>
        <w:rPr>
          <w:spacing w:val="1"/>
        </w:rPr>
        <w:t xml:space="preserve"> </w:t>
      </w:r>
      <w:r>
        <w:t>и</w:t>
      </w:r>
      <w:r>
        <w:rPr>
          <w:spacing w:val="1"/>
        </w:rPr>
        <w:t xml:space="preserve"> </w:t>
      </w:r>
      <w:r>
        <w:t>напряжения</w:t>
      </w:r>
      <w:r>
        <w:rPr>
          <w:spacing w:val="1"/>
        </w:rPr>
        <w:t xml:space="preserve"> </w:t>
      </w:r>
      <w:r>
        <w:t>от</w:t>
      </w:r>
      <w:r>
        <w:rPr>
          <w:spacing w:val="1"/>
        </w:rPr>
        <w:t xml:space="preserve"> </w:t>
      </w:r>
      <w:r>
        <w:t>времени)</w:t>
      </w:r>
      <w:r>
        <w:rPr>
          <w:spacing w:val="1"/>
        </w:rPr>
        <w:t xml:space="preserve"> </w:t>
      </w:r>
      <w:r>
        <w:t>для</w:t>
      </w:r>
      <w:r>
        <w:rPr>
          <w:spacing w:val="1"/>
        </w:rPr>
        <w:t xml:space="preserve"> </w:t>
      </w:r>
      <w:r>
        <w:t>электромагнитных</w:t>
      </w:r>
      <w:r>
        <w:rPr>
          <w:spacing w:val="-2"/>
        </w:rPr>
        <w:t xml:space="preserve"> </w:t>
      </w:r>
      <w:r>
        <w:t>колебаний.</w:t>
      </w:r>
    </w:p>
    <w:p w:rsidR="00445874" w:rsidRDefault="00182F3C">
      <w:pPr>
        <w:pStyle w:val="a5"/>
        <w:spacing w:before="1"/>
        <w:ind w:right="593"/>
      </w:pPr>
      <w:r>
        <w:t>Резонанс при последовательном соединении резистора, катушки индуктивности и</w:t>
      </w:r>
      <w:r>
        <w:rPr>
          <w:spacing w:val="1"/>
        </w:rPr>
        <w:t xml:space="preserve"> </w:t>
      </w:r>
      <w:r>
        <w:t>конденсатора.</w:t>
      </w:r>
    </w:p>
    <w:p w:rsidR="00445874" w:rsidRDefault="00182F3C">
      <w:pPr>
        <w:pStyle w:val="a5"/>
        <w:ind w:left="2410" w:firstLine="0"/>
      </w:pPr>
      <w:r>
        <w:t>Модель</w:t>
      </w:r>
      <w:r>
        <w:rPr>
          <w:spacing w:val="-7"/>
        </w:rPr>
        <w:t xml:space="preserve"> </w:t>
      </w:r>
      <w:r>
        <w:t>линии</w:t>
      </w:r>
      <w:r>
        <w:rPr>
          <w:spacing w:val="-5"/>
        </w:rPr>
        <w:t xml:space="preserve"> </w:t>
      </w:r>
      <w:r>
        <w:t>электропередачи.</w:t>
      </w:r>
    </w:p>
    <w:p w:rsidR="00445874" w:rsidRDefault="00182F3C">
      <w:pPr>
        <w:pStyle w:val="a5"/>
        <w:ind w:left="2410" w:firstLine="0"/>
      </w:pPr>
      <w:r>
        <w:t>Ученический</w:t>
      </w:r>
      <w:r>
        <w:rPr>
          <w:spacing w:val="-4"/>
        </w:rPr>
        <w:t xml:space="preserve"> </w:t>
      </w:r>
      <w:r>
        <w:t>эксперимент,</w:t>
      </w:r>
      <w:r>
        <w:rPr>
          <w:spacing w:val="-3"/>
        </w:rPr>
        <w:t xml:space="preserve"> </w:t>
      </w:r>
      <w:r>
        <w:t>лабораторные</w:t>
      </w:r>
      <w:r>
        <w:rPr>
          <w:spacing w:val="-6"/>
        </w:rPr>
        <w:t xml:space="preserve"> </w:t>
      </w:r>
      <w:r>
        <w:t>работы</w:t>
      </w:r>
    </w:p>
    <w:p w:rsidR="00445874" w:rsidRDefault="00182F3C">
      <w:pPr>
        <w:pStyle w:val="a5"/>
        <w:ind w:right="585"/>
      </w:pPr>
      <w:r>
        <w:t>Исследование зависимости периода малых колебаний груза на нити от длины нити</w:t>
      </w:r>
      <w:r>
        <w:rPr>
          <w:spacing w:val="1"/>
        </w:rPr>
        <w:t xml:space="preserve"> </w:t>
      </w:r>
      <w:r>
        <w:t>и</w:t>
      </w:r>
      <w:r>
        <w:rPr>
          <w:spacing w:val="-1"/>
        </w:rPr>
        <w:t xml:space="preserve"> </w:t>
      </w:r>
      <w:r>
        <w:t>массы груза.</w:t>
      </w:r>
    </w:p>
    <w:p w:rsidR="00445874" w:rsidRDefault="00182F3C">
      <w:pPr>
        <w:pStyle w:val="a5"/>
        <w:ind w:right="593"/>
      </w:pPr>
      <w:r>
        <w:t>Исследование</w:t>
      </w:r>
      <w:r>
        <w:rPr>
          <w:spacing w:val="1"/>
        </w:rPr>
        <w:t xml:space="preserve"> </w:t>
      </w:r>
      <w:r>
        <w:t>переменного</w:t>
      </w:r>
      <w:r>
        <w:rPr>
          <w:spacing w:val="1"/>
        </w:rPr>
        <w:t xml:space="preserve"> </w:t>
      </w:r>
      <w:r>
        <w:t>тока</w:t>
      </w:r>
      <w:r>
        <w:rPr>
          <w:spacing w:val="1"/>
        </w:rPr>
        <w:t xml:space="preserve"> </w:t>
      </w:r>
      <w:r>
        <w:t>в</w:t>
      </w:r>
      <w:r>
        <w:rPr>
          <w:spacing w:val="1"/>
        </w:rPr>
        <w:t xml:space="preserve"> </w:t>
      </w:r>
      <w:r>
        <w:t>цепи</w:t>
      </w:r>
      <w:r>
        <w:rPr>
          <w:spacing w:val="1"/>
        </w:rPr>
        <w:t xml:space="preserve"> </w:t>
      </w:r>
      <w:r>
        <w:t>из</w:t>
      </w:r>
      <w:r>
        <w:rPr>
          <w:spacing w:val="1"/>
        </w:rPr>
        <w:t xml:space="preserve"> </w:t>
      </w:r>
      <w:r>
        <w:t>последовательно</w:t>
      </w:r>
      <w:r>
        <w:rPr>
          <w:spacing w:val="1"/>
        </w:rPr>
        <w:t xml:space="preserve"> </w:t>
      </w:r>
      <w:r>
        <w:t>соединённых</w:t>
      </w:r>
      <w:r>
        <w:rPr>
          <w:spacing w:val="1"/>
        </w:rPr>
        <w:t xml:space="preserve"> </w:t>
      </w:r>
      <w:r>
        <w:t>конденсатора,</w:t>
      </w:r>
      <w:r>
        <w:rPr>
          <w:spacing w:val="-1"/>
        </w:rPr>
        <w:t xml:space="preserve"> </w:t>
      </w:r>
      <w:r>
        <w:t>катушки</w:t>
      </w:r>
      <w:r>
        <w:rPr>
          <w:spacing w:val="3"/>
        </w:rPr>
        <w:t xml:space="preserve"> </w:t>
      </w:r>
      <w:r>
        <w:t>и резистора.</w:t>
      </w:r>
    </w:p>
    <w:p w:rsidR="00445874" w:rsidRDefault="00182F3C">
      <w:pPr>
        <w:pStyle w:val="a5"/>
        <w:ind w:left="2410" w:firstLine="0"/>
      </w:pPr>
      <w:r>
        <w:t>Тема</w:t>
      </w:r>
      <w:r>
        <w:rPr>
          <w:spacing w:val="-4"/>
        </w:rPr>
        <w:t xml:space="preserve"> </w:t>
      </w:r>
      <w:r>
        <w:t>2.</w:t>
      </w:r>
      <w:r>
        <w:rPr>
          <w:spacing w:val="-3"/>
        </w:rPr>
        <w:t xml:space="preserve"> </w:t>
      </w:r>
      <w:r>
        <w:t>Механические</w:t>
      </w:r>
      <w:r>
        <w:rPr>
          <w:spacing w:val="-4"/>
        </w:rPr>
        <w:t xml:space="preserve"> </w:t>
      </w:r>
      <w:r>
        <w:t>и</w:t>
      </w:r>
      <w:r>
        <w:rPr>
          <w:spacing w:val="-3"/>
        </w:rPr>
        <w:t xml:space="preserve"> </w:t>
      </w:r>
      <w:r>
        <w:t>электромагнитные</w:t>
      </w:r>
      <w:r>
        <w:rPr>
          <w:spacing w:val="-5"/>
        </w:rPr>
        <w:t xml:space="preserve"> </w:t>
      </w:r>
      <w:r>
        <w:t>волны.</w:t>
      </w:r>
    </w:p>
    <w:p w:rsidR="00445874" w:rsidRDefault="00182F3C">
      <w:pPr>
        <w:pStyle w:val="a5"/>
        <w:ind w:right="590"/>
      </w:pPr>
      <w:r>
        <w:t>Механические</w:t>
      </w:r>
      <w:r>
        <w:rPr>
          <w:spacing w:val="1"/>
        </w:rPr>
        <w:t xml:space="preserve"> </w:t>
      </w:r>
      <w:r>
        <w:t>волны,</w:t>
      </w:r>
      <w:r>
        <w:rPr>
          <w:spacing w:val="1"/>
        </w:rPr>
        <w:t xml:space="preserve"> </w:t>
      </w:r>
      <w:r>
        <w:t>условия</w:t>
      </w:r>
      <w:r>
        <w:rPr>
          <w:spacing w:val="1"/>
        </w:rPr>
        <w:t xml:space="preserve"> </w:t>
      </w:r>
      <w:r>
        <w:t>распространения.</w:t>
      </w:r>
      <w:r>
        <w:rPr>
          <w:spacing w:val="1"/>
        </w:rPr>
        <w:t xml:space="preserve"> </w:t>
      </w:r>
      <w:r>
        <w:t>Период.</w:t>
      </w:r>
      <w:r>
        <w:rPr>
          <w:spacing w:val="61"/>
        </w:rPr>
        <w:t xml:space="preserve"> </w:t>
      </w:r>
      <w:r>
        <w:t>Скорость</w:t>
      </w:r>
      <w:r>
        <w:rPr>
          <w:spacing w:val="1"/>
        </w:rPr>
        <w:t xml:space="preserve"> </w:t>
      </w:r>
      <w:r>
        <w:t>распространения</w:t>
      </w:r>
      <w:r>
        <w:rPr>
          <w:spacing w:val="1"/>
        </w:rPr>
        <w:t xml:space="preserve"> </w:t>
      </w:r>
      <w:r>
        <w:t>и</w:t>
      </w:r>
      <w:r>
        <w:rPr>
          <w:spacing w:val="1"/>
        </w:rPr>
        <w:t xml:space="preserve"> </w:t>
      </w:r>
      <w:r>
        <w:t>длина</w:t>
      </w:r>
      <w:r>
        <w:rPr>
          <w:spacing w:val="1"/>
        </w:rPr>
        <w:t xml:space="preserve"> </w:t>
      </w:r>
      <w:r>
        <w:t>волны.</w:t>
      </w:r>
      <w:r>
        <w:rPr>
          <w:spacing w:val="1"/>
        </w:rPr>
        <w:t xml:space="preserve"> </w:t>
      </w:r>
      <w:r>
        <w:t>Поперечные</w:t>
      </w:r>
      <w:r>
        <w:rPr>
          <w:spacing w:val="1"/>
        </w:rPr>
        <w:t xml:space="preserve"> </w:t>
      </w:r>
      <w:r>
        <w:t>и</w:t>
      </w:r>
      <w:r>
        <w:rPr>
          <w:spacing w:val="1"/>
        </w:rPr>
        <w:t xml:space="preserve"> </w:t>
      </w:r>
      <w:r>
        <w:t>продольные</w:t>
      </w:r>
      <w:r>
        <w:rPr>
          <w:spacing w:val="1"/>
        </w:rPr>
        <w:t xml:space="preserve"> </w:t>
      </w:r>
      <w:r>
        <w:t>волны.</w:t>
      </w:r>
      <w:r>
        <w:rPr>
          <w:spacing w:val="1"/>
        </w:rPr>
        <w:t xml:space="preserve"> </w:t>
      </w:r>
      <w:r>
        <w:t>Интерференция</w:t>
      </w:r>
      <w:r>
        <w:rPr>
          <w:spacing w:val="1"/>
        </w:rPr>
        <w:t xml:space="preserve"> </w:t>
      </w:r>
      <w:r>
        <w:t>и</w:t>
      </w:r>
      <w:r>
        <w:rPr>
          <w:spacing w:val="-57"/>
        </w:rPr>
        <w:t xml:space="preserve"> </w:t>
      </w:r>
      <w:r>
        <w:t>дифракция</w:t>
      </w:r>
      <w:r>
        <w:rPr>
          <w:spacing w:val="-1"/>
        </w:rPr>
        <w:t xml:space="preserve"> </w:t>
      </w:r>
      <w:r>
        <w:t>механических</w:t>
      </w:r>
      <w:r>
        <w:rPr>
          <w:spacing w:val="2"/>
        </w:rPr>
        <w:t xml:space="preserve"> </w:t>
      </w:r>
      <w:r>
        <w:t>волн.</w:t>
      </w:r>
    </w:p>
    <w:p w:rsidR="00445874" w:rsidRDefault="00182F3C">
      <w:pPr>
        <w:pStyle w:val="a5"/>
        <w:spacing w:before="1"/>
        <w:ind w:left="2410" w:firstLine="0"/>
      </w:pPr>
      <w:r>
        <w:t>Звук.</w:t>
      </w:r>
      <w:r>
        <w:rPr>
          <w:spacing w:val="-4"/>
        </w:rPr>
        <w:t xml:space="preserve"> </w:t>
      </w:r>
      <w:r>
        <w:t>Скорость</w:t>
      </w:r>
      <w:r>
        <w:rPr>
          <w:spacing w:val="-2"/>
        </w:rPr>
        <w:t xml:space="preserve"> </w:t>
      </w:r>
      <w:r>
        <w:t>звука.</w:t>
      </w:r>
      <w:r>
        <w:rPr>
          <w:spacing w:val="-4"/>
        </w:rPr>
        <w:t xml:space="preserve"> </w:t>
      </w:r>
      <w:r>
        <w:t>Громкость</w:t>
      </w:r>
      <w:r>
        <w:rPr>
          <w:spacing w:val="-2"/>
        </w:rPr>
        <w:t xml:space="preserve"> </w:t>
      </w:r>
      <w:r>
        <w:t>звука.</w:t>
      </w:r>
      <w:r>
        <w:rPr>
          <w:spacing w:val="-2"/>
        </w:rPr>
        <w:t xml:space="preserve"> </w:t>
      </w:r>
      <w:r>
        <w:t>Высота</w:t>
      </w:r>
      <w:r>
        <w:rPr>
          <w:spacing w:val="-2"/>
        </w:rPr>
        <w:t xml:space="preserve"> </w:t>
      </w:r>
      <w:r>
        <w:t>тона.</w:t>
      </w:r>
      <w:r>
        <w:rPr>
          <w:spacing w:val="-4"/>
        </w:rPr>
        <w:t xml:space="preserve"> </w:t>
      </w:r>
      <w:r>
        <w:t>Тембр</w:t>
      </w:r>
      <w:r>
        <w:rPr>
          <w:spacing w:val="-3"/>
        </w:rPr>
        <w:t xml:space="preserve"> </w:t>
      </w:r>
      <w:r>
        <w:t>звука.</w:t>
      </w:r>
    </w:p>
    <w:p w:rsidR="00445874" w:rsidRDefault="00182F3C">
      <w:pPr>
        <w:pStyle w:val="a5"/>
        <w:ind w:right="589"/>
      </w:pPr>
      <w:r>
        <w:t>Электромагнитные волны. Условия излучения электромагнитных волн. Взаимная</w:t>
      </w:r>
      <w:r>
        <w:rPr>
          <w:spacing w:val="1"/>
        </w:rPr>
        <w:t xml:space="preserve"> </w:t>
      </w:r>
      <w:r>
        <w:t>ориентация векторов E, B, v в электромагнитной волне. Свойства электромагнитных волн:</w:t>
      </w:r>
      <w:r>
        <w:rPr>
          <w:spacing w:val="-57"/>
        </w:rPr>
        <w:t xml:space="preserve"> </w:t>
      </w:r>
      <w:r>
        <w:t>отражение,</w:t>
      </w:r>
      <w:r>
        <w:rPr>
          <w:spacing w:val="1"/>
        </w:rPr>
        <w:t xml:space="preserve"> </w:t>
      </w:r>
      <w:r>
        <w:t>преломление,</w:t>
      </w:r>
      <w:r>
        <w:rPr>
          <w:spacing w:val="1"/>
        </w:rPr>
        <w:t xml:space="preserve"> </w:t>
      </w:r>
      <w:r>
        <w:t>поляризация,</w:t>
      </w:r>
      <w:r>
        <w:rPr>
          <w:spacing w:val="1"/>
        </w:rPr>
        <w:t xml:space="preserve"> </w:t>
      </w:r>
      <w:r>
        <w:t>дифракция,</w:t>
      </w:r>
      <w:r>
        <w:rPr>
          <w:spacing w:val="1"/>
        </w:rPr>
        <w:t xml:space="preserve"> </w:t>
      </w:r>
      <w:r>
        <w:t>интерференция.</w:t>
      </w:r>
      <w:r>
        <w:rPr>
          <w:spacing w:val="1"/>
        </w:rPr>
        <w:t xml:space="preserve"> </w:t>
      </w:r>
      <w:r>
        <w:t>Скорость</w:t>
      </w:r>
      <w:r>
        <w:rPr>
          <w:spacing w:val="1"/>
        </w:rPr>
        <w:t xml:space="preserve"> </w:t>
      </w:r>
      <w:r>
        <w:t>электромагнитных волн.</w:t>
      </w:r>
    </w:p>
    <w:p w:rsidR="00445874" w:rsidRDefault="00182F3C">
      <w:pPr>
        <w:pStyle w:val="a5"/>
        <w:ind w:left="2410" w:firstLine="0"/>
      </w:pPr>
      <w:r>
        <w:t>Шкала</w:t>
      </w:r>
      <w:r>
        <w:rPr>
          <w:spacing w:val="31"/>
        </w:rPr>
        <w:t xml:space="preserve"> </w:t>
      </w:r>
      <w:r>
        <w:t>электромагнитных</w:t>
      </w:r>
      <w:r>
        <w:rPr>
          <w:spacing w:val="33"/>
        </w:rPr>
        <w:t xml:space="preserve"> </w:t>
      </w:r>
      <w:r>
        <w:t>волн.</w:t>
      </w:r>
      <w:r>
        <w:rPr>
          <w:spacing w:val="29"/>
        </w:rPr>
        <w:t xml:space="preserve"> </w:t>
      </w:r>
      <w:r>
        <w:t>Применение</w:t>
      </w:r>
      <w:r>
        <w:rPr>
          <w:spacing w:val="28"/>
        </w:rPr>
        <w:t xml:space="preserve"> </w:t>
      </w:r>
      <w:r>
        <w:t>электромагнитных</w:t>
      </w:r>
      <w:r>
        <w:rPr>
          <w:spacing w:val="31"/>
        </w:rPr>
        <w:t xml:space="preserve"> </w:t>
      </w:r>
      <w:r>
        <w:t>волн</w:t>
      </w:r>
      <w:r>
        <w:rPr>
          <w:spacing w:val="40"/>
        </w:rPr>
        <w:t xml:space="preserve"> </w:t>
      </w:r>
      <w:r>
        <w:t>в</w:t>
      </w:r>
      <w:r>
        <w:rPr>
          <w:spacing w:val="31"/>
        </w:rPr>
        <w:t xml:space="preserve"> </w:t>
      </w:r>
      <w:r>
        <w:t>технике</w:t>
      </w:r>
      <w:r>
        <w:rPr>
          <w:spacing w:val="29"/>
        </w:rPr>
        <w:t xml:space="preserve"> </w:t>
      </w:r>
      <w:r>
        <w:t>и</w:t>
      </w:r>
    </w:p>
    <w:p w:rsidR="00445874" w:rsidRDefault="00445874">
      <w:pPr>
        <w:sectPr w:rsidR="00445874">
          <w:pgSz w:w="11910" w:h="16840"/>
          <w:pgMar w:top="220" w:right="260" w:bottom="280" w:left="0" w:header="39" w:footer="0" w:gutter="0"/>
          <w:cols w:space="720"/>
        </w:sectPr>
      </w:pPr>
    </w:p>
    <w:p w:rsidR="00445874" w:rsidRDefault="00182F3C">
      <w:pPr>
        <w:pStyle w:val="a5"/>
        <w:ind w:left="0" w:firstLine="0"/>
        <w:jc w:val="right"/>
      </w:pPr>
      <w:r>
        <w:lastRenderedPageBreak/>
        <w:t>быту.</w:t>
      </w:r>
    </w:p>
    <w:p w:rsidR="00445874" w:rsidRDefault="00182F3C">
      <w:pPr>
        <w:pStyle w:val="a5"/>
        <w:ind w:left="0" w:firstLine="0"/>
        <w:jc w:val="left"/>
      </w:pPr>
      <w:r>
        <w:br w:type="column"/>
      </w:r>
    </w:p>
    <w:p w:rsidR="00445874" w:rsidRDefault="00182F3C">
      <w:pPr>
        <w:pStyle w:val="a5"/>
        <w:ind w:left="101" w:right="3768" w:firstLine="0"/>
        <w:jc w:val="left"/>
      </w:pPr>
      <w:r>
        <w:t>Принципы радиосвязи и телевидения. Радиолокация.</w:t>
      </w:r>
      <w:r>
        <w:rPr>
          <w:spacing w:val="-57"/>
        </w:rPr>
        <w:t xml:space="preserve"> </w:t>
      </w:r>
      <w:r>
        <w:t>Электромагнитное</w:t>
      </w:r>
      <w:r>
        <w:rPr>
          <w:spacing w:val="-8"/>
        </w:rPr>
        <w:t xml:space="preserve"> </w:t>
      </w:r>
      <w:r>
        <w:t>загрязнение</w:t>
      </w:r>
      <w:r>
        <w:rPr>
          <w:spacing w:val="-4"/>
        </w:rPr>
        <w:t xml:space="preserve"> </w:t>
      </w:r>
      <w:r>
        <w:t>окружающей</w:t>
      </w:r>
      <w:r>
        <w:rPr>
          <w:spacing w:val="-3"/>
        </w:rPr>
        <w:t xml:space="preserve"> </w:t>
      </w:r>
      <w:r>
        <w:t>среды.</w:t>
      </w:r>
    </w:p>
    <w:p w:rsidR="00445874" w:rsidRDefault="00182F3C">
      <w:pPr>
        <w:pStyle w:val="a5"/>
        <w:ind w:left="101" w:firstLine="0"/>
        <w:jc w:val="left"/>
      </w:pPr>
      <w:r>
        <w:t>Технические</w:t>
      </w:r>
      <w:r>
        <w:rPr>
          <w:spacing w:val="34"/>
        </w:rPr>
        <w:t xml:space="preserve"> </w:t>
      </w:r>
      <w:r>
        <w:t>устройства</w:t>
      </w:r>
      <w:r>
        <w:rPr>
          <w:spacing w:val="33"/>
        </w:rPr>
        <w:t xml:space="preserve"> </w:t>
      </w:r>
      <w:r>
        <w:t>и</w:t>
      </w:r>
      <w:r>
        <w:rPr>
          <w:spacing w:val="35"/>
        </w:rPr>
        <w:t xml:space="preserve"> </w:t>
      </w:r>
      <w:r>
        <w:t>практическое</w:t>
      </w:r>
      <w:r>
        <w:rPr>
          <w:spacing w:val="32"/>
        </w:rPr>
        <w:t xml:space="preserve"> </w:t>
      </w:r>
      <w:r>
        <w:t>применение:</w:t>
      </w:r>
      <w:r>
        <w:rPr>
          <w:spacing w:val="34"/>
        </w:rPr>
        <w:t xml:space="preserve"> </w:t>
      </w:r>
      <w:r>
        <w:t>музыкальные</w:t>
      </w:r>
      <w:r>
        <w:rPr>
          <w:spacing w:val="32"/>
        </w:rPr>
        <w:t xml:space="preserve"> </w:t>
      </w:r>
      <w:r>
        <w:t>инструменты,</w:t>
      </w:r>
    </w:p>
    <w:p w:rsidR="00445874" w:rsidRDefault="00445874">
      <w:pPr>
        <w:sectPr w:rsidR="00445874">
          <w:type w:val="continuous"/>
          <w:pgSz w:w="11910" w:h="16840"/>
          <w:pgMar w:top="220" w:right="260" w:bottom="280" w:left="0" w:header="720" w:footer="720" w:gutter="0"/>
          <w:cols w:num="2" w:space="720" w:equalWidth="0">
            <w:col w:w="2269" w:space="40"/>
            <w:col w:w="9341"/>
          </w:cols>
        </w:sectPr>
      </w:pPr>
    </w:p>
    <w:p w:rsidR="00445874" w:rsidRDefault="00182F3C">
      <w:pPr>
        <w:pStyle w:val="a5"/>
        <w:ind w:right="580" w:firstLine="0"/>
        <w:jc w:val="left"/>
      </w:pPr>
      <w:r>
        <w:lastRenderedPageBreak/>
        <w:t>ультразвуковая</w:t>
      </w:r>
      <w:r>
        <w:rPr>
          <w:spacing w:val="4"/>
        </w:rPr>
        <w:t xml:space="preserve"> </w:t>
      </w:r>
      <w:r>
        <w:t>диагностика</w:t>
      </w:r>
      <w:r>
        <w:rPr>
          <w:spacing w:val="4"/>
        </w:rPr>
        <w:t xml:space="preserve"> </w:t>
      </w:r>
      <w:r>
        <w:t>в</w:t>
      </w:r>
      <w:r>
        <w:rPr>
          <w:spacing w:val="4"/>
        </w:rPr>
        <w:t xml:space="preserve"> </w:t>
      </w:r>
      <w:r>
        <w:t>технике</w:t>
      </w:r>
      <w:r>
        <w:rPr>
          <w:spacing w:val="4"/>
        </w:rPr>
        <w:t xml:space="preserve"> </w:t>
      </w:r>
      <w:r>
        <w:t>и</w:t>
      </w:r>
      <w:r>
        <w:rPr>
          <w:spacing w:val="5"/>
        </w:rPr>
        <w:t xml:space="preserve"> </w:t>
      </w:r>
      <w:r>
        <w:t>медицине,</w:t>
      </w:r>
      <w:r>
        <w:rPr>
          <w:spacing w:val="4"/>
        </w:rPr>
        <w:t xml:space="preserve"> </w:t>
      </w:r>
      <w:r>
        <w:t>радар,</w:t>
      </w:r>
      <w:r>
        <w:rPr>
          <w:spacing w:val="4"/>
        </w:rPr>
        <w:t xml:space="preserve"> </w:t>
      </w:r>
      <w:r>
        <w:t>радиоприёмник,</w:t>
      </w:r>
      <w:r>
        <w:rPr>
          <w:spacing w:val="4"/>
        </w:rPr>
        <w:t xml:space="preserve"> </w:t>
      </w:r>
      <w:r>
        <w:t>телевизор,</w:t>
      </w:r>
      <w:r>
        <w:rPr>
          <w:spacing w:val="-57"/>
        </w:rPr>
        <w:t xml:space="preserve"> </w:t>
      </w:r>
      <w:r>
        <w:t>антенна,</w:t>
      </w:r>
      <w:r>
        <w:rPr>
          <w:spacing w:val="-1"/>
        </w:rPr>
        <w:t xml:space="preserve"> </w:t>
      </w:r>
      <w:r>
        <w:t>телефон, СВЧ-печь.</w:t>
      </w:r>
    </w:p>
    <w:p w:rsidR="00445874" w:rsidRDefault="00182F3C">
      <w:pPr>
        <w:pStyle w:val="a5"/>
        <w:ind w:left="2410" w:firstLine="0"/>
        <w:jc w:val="left"/>
      </w:pPr>
      <w:r>
        <w:t>Демонстрации.</w:t>
      </w:r>
    </w:p>
    <w:p w:rsidR="00445874" w:rsidRDefault="00182F3C">
      <w:pPr>
        <w:pStyle w:val="a5"/>
        <w:ind w:left="2410" w:right="2514" w:firstLine="0"/>
        <w:jc w:val="left"/>
      </w:pPr>
      <w:r>
        <w:t>Образование и распространение поперечных и продольных волн.</w:t>
      </w:r>
      <w:r>
        <w:rPr>
          <w:spacing w:val="-57"/>
        </w:rPr>
        <w:t xml:space="preserve"> </w:t>
      </w:r>
      <w:r>
        <w:t>Колеблющееся</w:t>
      </w:r>
      <w:r>
        <w:rPr>
          <w:spacing w:val="-1"/>
        </w:rPr>
        <w:t xml:space="preserve"> </w:t>
      </w:r>
      <w:r>
        <w:t>тело как источник</w:t>
      </w:r>
      <w:r>
        <w:rPr>
          <w:spacing w:val="-3"/>
        </w:rPr>
        <w:t xml:space="preserve"> </w:t>
      </w:r>
      <w:r>
        <w:t>звука.</w:t>
      </w:r>
    </w:p>
    <w:p w:rsidR="00445874" w:rsidRDefault="00182F3C">
      <w:pPr>
        <w:pStyle w:val="a5"/>
        <w:spacing w:before="1"/>
        <w:ind w:left="2410" w:right="2791" w:firstLine="0"/>
        <w:jc w:val="left"/>
      </w:pPr>
      <w:r>
        <w:t>Наблюдение отражения и преломления механических волн.</w:t>
      </w:r>
      <w:r>
        <w:rPr>
          <w:spacing w:val="1"/>
        </w:rPr>
        <w:t xml:space="preserve"> </w:t>
      </w:r>
      <w:r>
        <w:t>Наблюдение интерференции и дифракции механических волн.</w:t>
      </w:r>
      <w:r>
        <w:rPr>
          <w:spacing w:val="-57"/>
        </w:rPr>
        <w:t xml:space="preserve"> </w:t>
      </w:r>
      <w:r>
        <w:t>Звуковой</w:t>
      </w:r>
      <w:r>
        <w:rPr>
          <w:spacing w:val="-1"/>
        </w:rPr>
        <w:t xml:space="preserve"> </w:t>
      </w:r>
      <w:r>
        <w:t>резонанс.</w:t>
      </w:r>
    </w:p>
    <w:p w:rsidR="00445874" w:rsidRDefault="00182F3C">
      <w:pPr>
        <w:pStyle w:val="a5"/>
        <w:ind w:right="1110"/>
        <w:jc w:val="left"/>
      </w:pPr>
      <w:r>
        <w:t>Наблюдение</w:t>
      </w:r>
      <w:r>
        <w:rPr>
          <w:spacing w:val="23"/>
        </w:rPr>
        <w:t xml:space="preserve"> </w:t>
      </w:r>
      <w:r>
        <w:t>связи</w:t>
      </w:r>
      <w:r>
        <w:rPr>
          <w:spacing w:val="23"/>
        </w:rPr>
        <w:t xml:space="preserve"> </w:t>
      </w:r>
      <w:r>
        <w:t>громкости</w:t>
      </w:r>
      <w:r>
        <w:rPr>
          <w:spacing w:val="24"/>
        </w:rPr>
        <w:t xml:space="preserve"> </w:t>
      </w:r>
      <w:r>
        <w:t>звука</w:t>
      </w:r>
      <w:r>
        <w:rPr>
          <w:spacing w:val="21"/>
        </w:rPr>
        <w:t xml:space="preserve"> </w:t>
      </w:r>
      <w:r>
        <w:t>и</w:t>
      </w:r>
      <w:r>
        <w:rPr>
          <w:spacing w:val="23"/>
        </w:rPr>
        <w:t xml:space="preserve"> </w:t>
      </w:r>
      <w:r>
        <w:t>высоты</w:t>
      </w:r>
      <w:r>
        <w:rPr>
          <w:spacing w:val="23"/>
        </w:rPr>
        <w:t xml:space="preserve"> </w:t>
      </w:r>
      <w:r>
        <w:t>тона</w:t>
      </w:r>
      <w:r>
        <w:rPr>
          <w:spacing w:val="21"/>
        </w:rPr>
        <w:t xml:space="preserve"> </w:t>
      </w:r>
      <w:r>
        <w:t>с</w:t>
      </w:r>
      <w:r>
        <w:rPr>
          <w:spacing w:val="24"/>
        </w:rPr>
        <w:t xml:space="preserve"> </w:t>
      </w:r>
      <w:r>
        <w:t>амплитудой</w:t>
      </w:r>
      <w:r>
        <w:rPr>
          <w:spacing w:val="23"/>
        </w:rPr>
        <w:t xml:space="preserve"> </w:t>
      </w:r>
      <w:r>
        <w:t>и</w:t>
      </w:r>
      <w:r>
        <w:rPr>
          <w:spacing w:val="23"/>
        </w:rPr>
        <w:t xml:space="preserve"> </w:t>
      </w:r>
      <w:r>
        <w:t>частотой</w:t>
      </w:r>
      <w:r>
        <w:rPr>
          <w:spacing w:val="-57"/>
        </w:rPr>
        <w:t xml:space="preserve"> </w:t>
      </w:r>
      <w:r>
        <w:t>колебаний.</w:t>
      </w:r>
    </w:p>
    <w:p w:rsidR="00445874" w:rsidRDefault="00182F3C">
      <w:pPr>
        <w:pStyle w:val="a5"/>
        <w:tabs>
          <w:tab w:val="left" w:pos="4127"/>
          <w:tab w:val="left" w:pos="5201"/>
          <w:tab w:val="left" w:pos="7401"/>
          <w:tab w:val="left" w:pos="8230"/>
          <w:tab w:val="left" w:pos="9658"/>
        </w:tabs>
        <w:ind w:right="590"/>
        <w:jc w:val="left"/>
      </w:pPr>
      <w:r>
        <w:t>Исследование</w:t>
      </w:r>
      <w:r>
        <w:tab/>
        <w:t>свойств</w:t>
      </w:r>
      <w:r>
        <w:tab/>
        <w:t>электромагнитных</w:t>
      </w:r>
      <w:r>
        <w:tab/>
        <w:t>волн:</w:t>
      </w:r>
      <w:r>
        <w:tab/>
        <w:t>отражение,</w:t>
      </w:r>
      <w:r>
        <w:tab/>
      </w:r>
      <w:r>
        <w:rPr>
          <w:spacing w:val="-1"/>
        </w:rPr>
        <w:t>преломление,</w:t>
      </w:r>
      <w:r>
        <w:rPr>
          <w:spacing w:val="-57"/>
        </w:rPr>
        <w:t xml:space="preserve"> </w:t>
      </w:r>
      <w:r>
        <w:t>поляризация,</w:t>
      </w:r>
      <w:r>
        <w:rPr>
          <w:spacing w:val="-1"/>
        </w:rPr>
        <w:t xml:space="preserve"> </w:t>
      </w:r>
      <w:r>
        <w:t>дифракция, интерференция.</w:t>
      </w:r>
    </w:p>
    <w:p w:rsidR="00445874" w:rsidRDefault="00182F3C">
      <w:pPr>
        <w:pStyle w:val="a5"/>
        <w:ind w:left="2410" w:firstLine="0"/>
        <w:jc w:val="left"/>
      </w:pPr>
      <w:r>
        <w:t>Тема</w:t>
      </w:r>
      <w:r>
        <w:rPr>
          <w:spacing w:val="-3"/>
        </w:rPr>
        <w:t xml:space="preserve"> </w:t>
      </w:r>
      <w:r>
        <w:t>3.</w:t>
      </w:r>
      <w:r>
        <w:rPr>
          <w:spacing w:val="-1"/>
        </w:rPr>
        <w:t xml:space="preserve"> </w:t>
      </w:r>
      <w:r>
        <w:t>Оптика.</w:t>
      </w:r>
    </w:p>
    <w:p w:rsidR="00445874" w:rsidRDefault="00182F3C">
      <w:pPr>
        <w:pStyle w:val="a5"/>
        <w:ind w:right="580"/>
        <w:jc w:val="left"/>
      </w:pPr>
      <w:r>
        <w:t>Геометрическая</w:t>
      </w:r>
      <w:r>
        <w:rPr>
          <w:spacing w:val="39"/>
        </w:rPr>
        <w:t xml:space="preserve"> </w:t>
      </w:r>
      <w:r>
        <w:t>оптика.</w:t>
      </w:r>
      <w:r>
        <w:rPr>
          <w:spacing w:val="39"/>
        </w:rPr>
        <w:t xml:space="preserve"> </w:t>
      </w:r>
      <w:r>
        <w:t>Прямолинейное</w:t>
      </w:r>
      <w:r>
        <w:rPr>
          <w:spacing w:val="39"/>
        </w:rPr>
        <w:t xml:space="preserve"> </w:t>
      </w:r>
      <w:r>
        <w:t>распространение</w:t>
      </w:r>
      <w:r>
        <w:rPr>
          <w:spacing w:val="39"/>
        </w:rPr>
        <w:t xml:space="preserve"> </w:t>
      </w:r>
      <w:r>
        <w:t>света</w:t>
      </w:r>
      <w:r>
        <w:rPr>
          <w:spacing w:val="41"/>
        </w:rPr>
        <w:t xml:space="preserve"> </w:t>
      </w:r>
      <w:r>
        <w:t>в</w:t>
      </w:r>
      <w:r>
        <w:rPr>
          <w:spacing w:val="45"/>
        </w:rPr>
        <w:t xml:space="preserve"> </w:t>
      </w:r>
      <w:r>
        <w:t>однородной</w:t>
      </w:r>
      <w:r>
        <w:rPr>
          <w:spacing w:val="-57"/>
        </w:rPr>
        <w:t xml:space="preserve"> </w:t>
      </w:r>
      <w:r>
        <w:t>среде.</w:t>
      </w:r>
      <w:r>
        <w:rPr>
          <w:spacing w:val="-1"/>
        </w:rPr>
        <w:t xml:space="preserve"> </w:t>
      </w:r>
      <w:r>
        <w:t>Луч</w:t>
      </w:r>
      <w:r>
        <w:rPr>
          <w:spacing w:val="1"/>
        </w:rPr>
        <w:t xml:space="preserve"> </w:t>
      </w:r>
      <w:r>
        <w:t>света. Точечный источник света.</w:t>
      </w:r>
    </w:p>
    <w:p w:rsidR="00445874" w:rsidRDefault="00182F3C">
      <w:pPr>
        <w:pStyle w:val="a5"/>
        <w:jc w:val="left"/>
      </w:pPr>
      <w:r>
        <w:t>Отражение</w:t>
      </w:r>
      <w:r>
        <w:rPr>
          <w:spacing w:val="51"/>
        </w:rPr>
        <w:t xml:space="preserve"> </w:t>
      </w:r>
      <w:r>
        <w:t>света.</w:t>
      </w:r>
      <w:r>
        <w:rPr>
          <w:spacing w:val="51"/>
        </w:rPr>
        <w:t xml:space="preserve"> </w:t>
      </w:r>
      <w:r>
        <w:t>Законы</w:t>
      </w:r>
      <w:r>
        <w:rPr>
          <w:spacing w:val="51"/>
        </w:rPr>
        <w:t xml:space="preserve"> </w:t>
      </w:r>
      <w:r>
        <w:t>отражения</w:t>
      </w:r>
      <w:r>
        <w:rPr>
          <w:spacing w:val="52"/>
        </w:rPr>
        <w:t xml:space="preserve"> </w:t>
      </w:r>
      <w:r>
        <w:t>света.</w:t>
      </w:r>
      <w:r>
        <w:rPr>
          <w:spacing w:val="54"/>
        </w:rPr>
        <w:t xml:space="preserve"> </w:t>
      </w:r>
      <w:r>
        <w:t>Построение</w:t>
      </w:r>
      <w:r>
        <w:rPr>
          <w:spacing w:val="51"/>
        </w:rPr>
        <w:t xml:space="preserve"> </w:t>
      </w:r>
      <w:r>
        <w:t>изображений</w:t>
      </w:r>
      <w:r>
        <w:rPr>
          <w:spacing w:val="1"/>
        </w:rPr>
        <w:t xml:space="preserve"> </w:t>
      </w:r>
      <w:r>
        <w:t>в</w:t>
      </w:r>
      <w:r>
        <w:rPr>
          <w:spacing w:val="51"/>
        </w:rPr>
        <w:t xml:space="preserve"> </w:t>
      </w:r>
      <w:r>
        <w:t>плоском</w:t>
      </w:r>
      <w:r>
        <w:rPr>
          <w:spacing w:val="-57"/>
        </w:rPr>
        <w:t xml:space="preserve"> </w:t>
      </w:r>
      <w:r>
        <w:t>зеркале.</w:t>
      </w:r>
    </w:p>
    <w:p w:rsidR="00445874" w:rsidRDefault="00445874">
      <w:pPr>
        <w:sectPr w:rsidR="00445874">
          <w:type w:val="continuous"/>
          <w:pgSz w:w="11910" w:h="16840"/>
          <w:pgMar w:top="220" w:right="260" w:bottom="280" w:left="0" w:header="720" w:footer="72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7"/>
      </w:pPr>
      <w:r>
        <w:t>Преломление</w:t>
      </w:r>
      <w:r>
        <w:rPr>
          <w:spacing w:val="1"/>
        </w:rPr>
        <w:t xml:space="preserve"> </w:t>
      </w:r>
      <w:r>
        <w:t>света.</w:t>
      </w:r>
      <w:r>
        <w:rPr>
          <w:spacing w:val="1"/>
        </w:rPr>
        <w:t xml:space="preserve"> </w:t>
      </w:r>
      <w:r>
        <w:t>Законы</w:t>
      </w:r>
      <w:r>
        <w:rPr>
          <w:spacing w:val="1"/>
        </w:rPr>
        <w:t xml:space="preserve"> </w:t>
      </w:r>
      <w:r>
        <w:t>преломления</w:t>
      </w:r>
      <w:r>
        <w:rPr>
          <w:spacing w:val="1"/>
        </w:rPr>
        <w:t xml:space="preserve"> </w:t>
      </w:r>
      <w:r>
        <w:t>света.</w:t>
      </w:r>
      <w:r>
        <w:rPr>
          <w:spacing w:val="1"/>
        </w:rPr>
        <w:t xml:space="preserve"> </w:t>
      </w:r>
      <w:r>
        <w:t>Абсолютный</w:t>
      </w:r>
      <w:r>
        <w:rPr>
          <w:spacing w:val="1"/>
        </w:rPr>
        <w:t xml:space="preserve"> </w:t>
      </w:r>
      <w:r>
        <w:t>показатель</w:t>
      </w:r>
      <w:r>
        <w:rPr>
          <w:spacing w:val="1"/>
        </w:rPr>
        <w:t xml:space="preserve"> </w:t>
      </w:r>
      <w:r>
        <w:t>преломления.</w:t>
      </w:r>
      <w:r>
        <w:rPr>
          <w:spacing w:val="1"/>
        </w:rPr>
        <w:t xml:space="preserve"> </w:t>
      </w:r>
      <w:r>
        <w:t>Полное</w:t>
      </w:r>
      <w:r>
        <w:rPr>
          <w:spacing w:val="1"/>
        </w:rPr>
        <w:t xml:space="preserve"> </w:t>
      </w:r>
      <w:r>
        <w:t>внутреннее</w:t>
      </w:r>
      <w:r>
        <w:rPr>
          <w:spacing w:val="1"/>
        </w:rPr>
        <w:t xml:space="preserve"> </w:t>
      </w:r>
      <w:r>
        <w:t>отражение.</w:t>
      </w:r>
      <w:r>
        <w:rPr>
          <w:spacing w:val="1"/>
        </w:rPr>
        <w:t xml:space="preserve"> </w:t>
      </w:r>
      <w:r>
        <w:t>Предельный</w:t>
      </w:r>
      <w:r>
        <w:rPr>
          <w:spacing w:val="1"/>
        </w:rPr>
        <w:t xml:space="preserve"> </w:t>
      </w:r>
      <w:r>
        <w:t>угол</w:t>
      </w:r>
      <w:r>
        <w:rPr>
          <w:spacing w:val="1"/>
        </w:rPr>
        <w:t xml:space="preserve"> </w:t>
      </w:r>
      <w:r>
        <w:t>полного</w:t>
      </w:r>
      <w:r>
        <w:rPr>
          <w:spacing w:val="1"/>
        </w:rPr>
        <w:t xml:space="preserve"> </w:t>
      </w:r>
      <w:r>
        <w:t>внутреннего</w:t>
      </w:r>
      <w:r>
        <w:rPr>
          <w:spacing w:val="1"/>
        </w:rPr>
        <w:t xml:space="preserve"> </w:t>
      </w:r>
      <w:r>
        <w:t>отражения.</w:t>
      </w:r>
    </w:p>
    <w:p w:rsidR="00445874" w:rsidRDefault="00182F3C">
      <w:pPr>
        <w:pStyle w:val="a5"/>
        <w:ind w:left="2410" w:firstLine="0"/>
      </w:pPr>
      <w:r>
        <w:t>Дисперсия</w:t>
      </w:r>
      <w:r>
        <w:rPr>
          <w:spacing w:val="-3"/>
        </w:rPr>
        <w:t xml:space="preserve"> </w:t>
      </w:r>
      <w:r>
        <w:t>света.</w:t>
      </w:r>
      <w:r>
        <w:rPr>
          <w:spacing w:val="-2"/>
        </w:rPr>
        <w:t xml:space="preserve"> </w:t>
      </w:r>
      <w:r>
        <w:t>Сложный</w:t>
      </w:r>
      <w:r>
        <w:rPr>
          <w:spacing w:val="-2"/>
        </w:rPr>
        <w:t xml:space="preserve"> </w:t>
      </w:r>
      <w:r>
        <w:t>состав</w:t>
      </w:r>
      <w:r>
        <w:rPr>
          <w:spacing w:val="-4"/>
        </w:rPr>
        <w:t xml:space="preserve"> </w:t>
      </w:r>
      <w:r>
        <w:t>белого</w:t>
      </w:r>
      <w:r>
        <w:rPr>
          <w:spacing w:val="-3"/>
        </w:rPr>
        <w:t xml:space="preserve"> </w:t>
      </w:r>
      <w:r>
        <w:t>света.</w:t>
      </w:r>
      <w:r>
        <w:rPr>
          <w:spacing w:val="-2"/>
        </w:rPr>
        <w:t xml:space="preserve"> </w:t>
      </w:r>
      <w:r>
        <w:t>Цвет.</w:t>
      </w:r>
    </w:p>
    <w:p w:rsidR="00445874" w:rsidRDefault="00182F3C">
      <w:pPr>
        <w:pStyle w:val="a5"/>
        <w:ind w:right="583"/>
      </w:pPr>
      <w:r>
        <w:t>Собирающие</w:t>
      </w:r>
      <w:r>
        <w:rPr>
          <w:spacing w:val="1"/>
        </w:rPr>
        <w:t xml:space="preserve"> </w:t>
      </w:r>
      <w:r>
        <w:t>и</w:t>
      </w:r>
      <w:r>
        <w:rPr>
          <w:spacing w:val="1"/>
        </w:rPr>
        <w:t xml:space="preserve"> </w:t>
      </w:r>
      <w:r>
        <w:t>рассеивающие</w:t>
      </w:r>
      <w:r>
        <w:rPr>
          <w:spacing w:val="1"/>
        </w:rPr>
        <w:t xml:space="preserve"> </w:t>
      </w:r>
      <w:r>
        <w:t>линзы.</w:t>
      </w:r>
      <w:r>
        <w:rPr>
          <w:spacing w:val="1"/>
        </w:rPr>
        <w:t xml:space="preserve"> </w:t>
      </w:r>
      <w:r>
        <w:t>Тонкая</w:t>
      </w:r>
      <w:r>
        <w:rPr>
          <w:spacing w:val="1"/>
        </w:rPr>
        <w:t xml:space="preserve"> </w:t>
      </w:r>
      <w:r>
        <w:t>линза.</w:t>
      </w:r>
      <w:r>
        <w:rPr>
          <w:spacing w:val="1"/>
        </w:rPr>
        <w:t xml:space="preserve"> </w:t>
      </w:r>
      <w:r>
        <w:t>Фокусное</w:t>
      </w:r>
      <w:r>
        <w:rPr>
          <w:spacing w:val="1"/>
        </w:rPr>
        <w:t xml:space="preserve"> </w:t>
      </w:r>
      <w:r>
        <w:t>расстояние</w:t>
      </w:r>
      <w:r>
        <w:rPr>
          <w:spacing w:val="1"/>
        </w:rPr>
        <w:t xml:space="preserve"> </w:t>
      </w:r>
      <w:r>
        <w:t>и</w:t>
      </w:r>
      <w:r>
        <w:rPr>
          <w:spacing w:val="1"/>
        </w:rPr>
        <w:t xml:space="preserve"> </w:t>
      </w:r>
      <w:r>
        <w:t>оптическая сила тонкой линзы. Построение изображений в собирающих и рассеивающих</w:t>
      </w:r>
      <w:r>
        <w:rPr>
          <w:spacing w:val="1"/>
        </w:rPr>
        <w:t xml:space="preserve"> </w:t>
      </w:r>
      <w:r>
        <w:t>линзах.</w:t>
      </w:r>
      <w:r>
        <w:rPr>
          <w:spacing w:val="-1"/>
        </w:rPr>
        <w:t xml:space="preserve"> </w:t>
      </w:r>
      <w:r>
        <w:t>Формула тонкой линзы.</w:t>
      </w:r>
      <w:r>
        <w:rPr>
          <w:spacing w:val="-1"/>
        </w:rPr>
        <w:t xml:space="preserve"> </w:t>
      </w:r>
      <w:r>
        <w:t>Увеличение, даваемое</w:t>
      </w:r>
      <w:r>
        <w:rPr>
          <w:spacing w:val="-1"/>
        </w:rPr>
        <w:t xml:space="preserve"> </w:t>
      </w:r>
      <w:r>
        <w:t>линзой.</w:t>
      </w:r>
    </w:p>
    <w:p w:rsidR="00445874" w:rsidRDefault="00182F3C">
      <w:pPr>
        <w:pStyle w:val="a5"/>
        <w:ind w:left="2410" w:firstLine="0"/>
      </w:pPr>
      <w:r>
        <w:t>Пределы</w:t>
      </w:r>
      <w:r>
        <w:rPr>
          <w:spacing w:val="-5"/>
        </w:rPr>
        <w:t xml:space="preserve"> </w:t>
      </w:r>
      <w:r>
        <w:t>применимости</w:t>
      </w:r>
      <w:r>
        <w:rPr>
          <w:spacing w:val="-2"/>
        </w:rPr>
        <w:t xml:space="preserve"> </w:t>
      </w:r>
      <w:r>
        <w:t>геометрической</w:t>
      </w:r>
      <w:r>
        <w:rPr>
          <w:spacing w:val="-4"/>
        </w:rPr>
        <w:t xml:space="preserve"> </w:t>
      </w:r>
      <w:r>
        <w:t>оптики.</w:t>
      </w:r>
    </w:p>
    <w:p w:rsidR="00445874" w:rsidRDefault="00182F3C">
      <w:pPr>
        <w:pStyle w:val="a5"/>
        <w:ind w:right="590"/>
      </w:pPr>
      <w:r>
        <w:t>Волновая</w:t>
      </w:r>
      <w:r>
        <w:rPr>
          <w:spacing w:val="1"/>
        </w:rPr>
        <w:t xml:space="preserve"> </w:t>
      </w:r>
      <w:r>
        <w:t>оптика.</w:t>
      </w:r>
      <w:r>
        <w:rPr>
          <w:spacing w:val="1"/>
        </w:rPr>
        <w:t xml:space="preserve"> </w:t>
      </w:r>
      <w:r>
        <w:t>Интерференция</w:t>
      </w:r>
      <w:r>
        <w:rPr>
          <w:spacing w:val="1"/>
        </w:rPr>
        <w:t xml:space="preserve"> </w:t>
      </w:r>
      <w:r>
        <w:t>света.</w:t>
      </w:r>
      <w:r>
        <w:rPr>
          <w:spacing w:val="1"/>
        </w:rPr>
        <w:t xml:space="preserve"> </w:t>
      </w:r>
      <w:r>
        <w:t>Когерентные</w:t>
      </w:r>
      <w:r>
        <w:rPr>
          <w:spacing w:val="1"/>
        </w:rPr>
        <w:t xml:space="preserve"> </w:t>
      </w:r>
      <w:r>
        <w:t>источники.</w:t>
      </w:r>
      <w:r>
        <w:rPr>
          <w:spacing w:val="1"/>
        </w:rPr>
        <w:t xml:space="preserve"> </w:t>
      </w:r>
      <w:r>
        <w:t>Условия</w:t>
      </w:r>
      <w:r>
        <w:rPr>
          <w:spacing w:val="1"/>
        </w:rPr>
        <w:t xml:space="preserve"> </w:t>
      </w:r>
      <w:r>
        <w:t>наблюдения максимумов и минимумов в интерференционной картине от двух синфазных</w:t>
      </w:r>
      <w:r>
        <w:rPr>
          <w:spacing w:val="1"/>
        </w:rPr>
        <w:t xml:space="preserve"> </w:t>
      </w:r>
      <w:r>
        <w:t>когерентных</w:t>
      </w:r>
      <w:r>
        <w:rPr>
          <w:spacing w:val="1"/>
        </w:rPr>
        <w:t xml:space="preserve"> </w:t>
      </w:r>
      <w:r>
        <w:t>источников.</w:t>
      </w:r>
    </w:p>
    <w:p w:rsidR="00445874" w:rsidRDefault="00182F3C">
      <w:pPr>
        <w:pStyle w:val="a5"/>
        <w:ind w:right="591"/>
      </w:pPr>
      <w:r>
        <w:t>Дифракция</w:t>
      </w:r>
      <w:r>
        <w:rPr>
          <w:spacing w:val="1"/>
        </w:rPr>
        <w:t xml:space="preserve"> </w:t>
      </w:r>
      <w:r>
        <w:t>света.</w:t>
      </w:r>
      <w:r>
        <w:rPr>
          <w:spacing w:val="1"/>
        </w:rPr>
        <w:t xml:space="preserve"> </w:t>
      </w:r>
      <w:r>
        <w:t>Дифракционная</w:t>
      </w:r>
      <w:r>
        <w:rPr>
          <w:spacing w:val="1"/>
        </w:rPr>
        <w:t xml:space="preserve"> </w:t>
      </w:r>
      <w:r>
        <w:t>решётка.</w:t>
      </w:r>
      <w:r>
        <w:rPr>
          <w:spacing w:val="1"/>
        </w:rPr>
        <w:t xml:space="preserve"> </w:t>
      </w:r>
      <w:r>
        <w:t>Условие</w:t>
      </w:r>
      <w:r>
        <w:rPr>
          <w:spacing w:val="1"/>
        </w:rPr>
        <w:t xml:space="preserve"> </w:t>
      </w:r>
      <w:r>
        <w:t>наблюдения</w:t>
      </w:r>
      <w:r>
        <w:rPr>
          <w:spacing w:val="1"/>
        </w:rPr>
        <w:t xml:space="preserve"> </w:t>
      </w:r>
      <w:r>
        <w:t>главных</w:t>
      </w:r>
      <w:r>
        <w:rPr>
          <w:spacing w:val="1"/>
        </w:rPr>
        <w:t xml:space="preserve"> </w:t>
      </w:r>
      <w:r>
        <w:t>максимумов</w:t>
      </w:r>
      <w:r>
        <w:rPr>
          <w:spacing w:val="-2"/>
        </w:rPr>
        <w:t xml:space="preserve"> </w:t>
      </w:r>
      <w:r>
        <w:t>при</w:t>
      </w:r>
      <w:r>
        <w:rPr>
          <w:spacing w:val="-1"/>
        </w:rPr>
        <w:t xml:space="preserve"> </w:t>
      </w:r>
      <w:r>
        <w:t>падении</w:t>
      </w:r>
      <w:r>
        <w:rPr>
          <w:spacing w:val="-1"/>
        </w:rPr>
        <w:t xml:space="preserve"> </w:t>
      </w:r>
      <w:r>
        <w:t>монохроматического</w:t>
      </w:r>
      <w:r>
        <w:rPr>
          <w:spacing w:val="-2"/>
        </w:rPr>
        <w:t xml:space="preserve"> </w:t>
      </w:r>
      <w:r>
        <w:t>света</w:t>
      </w:r>
      <w:r>
        <w:rPr>
          <w:spacing w:val="-1"/>
        </w:rPr>
        <w:t xml:space="preserve"> </w:t>
      </w:r>
      <w:r>
        <w:t>на</w:t>
      </w:r>
      <w:r>
        <w:rPr>
          <w:spacing w:val="-2"/>
        </w:rPr>
        <w:t xml:space="preserve"> </w:t>
      </w:r>
      <w:r>
        <w:t>дифракционную решётку.</w:t>
      </w:r>
    </w:p>
    <w:p w:rsidR="00445874" w:rsidRDefault="00182F3C">
      <w:pPr>
        <w:pStyle w:val="a5"/>
        <w:spacing w:before="1"/>
        <w:ind w:left="2410" w:firstLine="0"/>
      </w:pPr>
      <w:r>
        <w:t>Поляризация</w:t>
      </w:r>
      <w:r>
        <w:rPr>
          <w:spacing w:val="-5"/>
        </w:rPr>
        <w:t xml:space="preserve"> </w:t>
      </w:r>
      <w:r>
        <w:t>света.</w:t>
      </w:r>
    </w:p>
    <w:p w:rsidR="00445874" w:rsidRDefault="00182F3C">
      <w:pPr>
        <w:pStyle w:val="a5"/>
        <w:ind w:right="588"/>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очки,</w:t>
      </w:r>
      <w:r>
        <w:rPr>
          <w:spacing w:val="1"/>
        </w:rPr>
        <w:t xml:space="preserve"> </w:t>
      </w:r>
      <w:r>
        <w:t>лупа,</w:t>
      </w:r>
      <w:r>
        <w:rPr>
          <w:spacing w:val="1"/>
        </w:rPr>
        <w:t xml:space="preserve"> </w:t>
      </w:r>
      <w:r>
        <w:t>фотоаппарат,</w:t>
      </w:r>
      <w:r>
        <w:rPr>
          <w:spacing w:val="1"/>
        </w:rPr>
        <w:t xml:space="preserve"> </w:t>
      </w:r>
      <w:r>
        <w:t>проекционный</w:t>
      </w:r>
      <w:r>
        <w:rPr>
          <w:spacing w:val="1"/>
        </w:rPr>
        <w:t xml:space="preserve"> </w:t>
      </w:r>
      <w:r>
        <w:t>аппарат,</w:t>
      </w:r>
      <w:r>
        <w:rPr>
          <w:spacing w:val="1"/>
        </w:rPr>
        <w:t xml:space="preserve"> </w:t>
      </w:r>
      <w:r>
        <w:t>микроскоп,</w:t>
      </w:r>
      <w:r>
        <w:rPr>
          <w:spacing w:val="1"/>
        </w:rPr>
        <w:t xml:space="preserve"> </w:t>
      </w:r>
      <w:r>
        <w:t>телескоп,</w:t>
      </w:r>
      <w:r>
        <w:rPr>
          <w:spacing w:val="1"/>
        </w:rPr>
        <w:t xml:space="preserve"> </w:t>
      </w:r>
      <w:r>
        <w:t>волоконная</w:t>
      </w:r>
      <w:r>
        <w:rPr>
          <w:spacing w:val="1"/>
        </w:rPr>
        <w:t xml:space="preserve"> </w:t>
      </w:r>
      <w:r>
        <w:t>оптика,</w:t>
      </w:r>
      <w:r>
        <w:rPr>
          <w:spacing w:val="61"/>
        </w:rPr>
        <w:t xml:space="preserve"> </w:t>
      </w:r>
      <w:r>
        <w:t>дифракционная</w:t>
      </w:r>
      <w:r>
        <w:rPr>
          <w:spacing w:val="1"/>
        </w:rPr>
        <w:t xml:space="preserve"> </w:t>
      </w:r>
      <w:r>
        <w:t>решётка, поляроид.</w:t>
      </w:r>
    </w:p>
    <w:p w:rsidR="00445874" w:rsidRDefault="00182F3C">
      <w:pPr>
        <w:pStyle w:val="a5"/>
        <w:ind w:left="2410" w:firstLine="0"/>
        <w:jc w:val="left"/>
      </w:pPr>
      <w:r>
        <w:t>Демонстрации.</w:t>
      </w:r>
    </w:p>
    <w:p w:rsidR="00445874" w:rsidRDefault="00182F3C">
      <w:pPr>
        <w:pStyle w:val="a5"/>
        <w:ind w:right="580"/>
        <w:jc w:val="left"/>
      </w:pPr>
      <w:r>
        <w:t>Прямолинейное</w:t>
      </w:r>
      <w:r>
        <w:rPr>
          <w:spacing w:val="15"/>
        </w:rPr>
        <w:t xml:space="preserve"> </w:t>
      </w:r>
      <w:r>
        <w:t>распространение,</w:t>
      </w:r>
      <w:r>
        <w:rPr>
          <w:spacing w:val="15"/>
        </w:rPr>
        <w:t xml:space="preserve"> </w:t>
      </w:r>
      <w:r>
        <w:t>отражение</w:t>
      </w:r>
      <w:r>
        <w:rPr>
          <w:spacing w:val="15"/>
        </w:rPr>
        <w:t xml:space="preserve"> </w:t>
      </w:r>
      <w:r>
        <w:t>и</w:t>
      </w:r>
      <w:r>
        <w:rPr>
          <w:spacing w:val="16"/>
        </w:rPr>
        <w:t xml:space="preserve"> </w:t>
      </w:r>
      <w:r>
        <w:t>преломление</w:t>
      </w:r>
      <w:r>
        <w:rPr>
          <w:spacing w:val="15"/>
        </w:rPr>
        <w:t xml:space="preserve"> </w:t>
      </w:r>
      <w:r>
        <w:t>света.</w:t>
      </w:r>
      <w:r>
        <w:rPr>
          <w:spacing w:val="15"/>
        </w:rPr>
        <w:t xml:space="preserve"> </w:t>
      </w:r>
      <w:r>
        <w:t>Оптические</w:t>
      </w:r>
      <w:r>
        <w:rPr>
          <w:spacing w:val="-57"/>
        </w:rPr>
        <w:t xml:space="preserve"> </w:t>
      </w:r>
      <w:r>
        <w:t>приборы.</w:t>
      </w:r>
    </w:p>
    <w:p w:rsidR="00445874" w:rsidRDefault="00182F3C">
      <w:pPr>
        <w:pStyle w:val="a5"/>
        <w:ind w:left="2410" w:right="4037" w:firstLine="0"/>
        <w:jc w:val="left"/>
      </w:pPr>
      <w:r>
        <w:t>Полное внутреннее отражение. Модель световода.</w:t>
      </w:r>
      <w:r>
        <w:rPr>
          <w:spacing w:val="-58"/>
        </w:rPr>
        <w:t xml:space="preserve"> </w:t>
      </w:r>
      <w:r>
        <w:t>Исследование</w:t>
      </w:r>
      <w:r>
        <w:rPr>
          <w:spacing w:val="-3"/>
        </w:rPr>
        <w:t xml:space="preserve"> </w:t>
      </w:r>
      <w:r>
        <w:t>свойств</w:t>
      </w:r>
      <w:r>
        <w:rPr>
          <w:spacing w:val="1"/>
        </w:rPr>
        <w:t xml:space="preserve"> </w:t>
      </w:r>
      <w:r>
        <w:t>изображений</w:t>
      </w:r>
      <w:r>
        <w:rPr>
          <w:spacing w:val="-2"/>
        </w:rPr>
        <w:t xml:space="preserve"> </w:t>
      </w:r>
      <w:r>
        <w:t>в</w:t>
      </w:r>
      <w:r>
        <w:rPr>
          <w:spacing w:val="1"/>
        </w:rPr>
        <w:t xml:space="preserve"> </w:t>
      </w:r>
      <w:r>
        <w:t>линзах.</w:t>
      </w:r>
    </w:p>
    <w:p w:rsidR="00445874" w:rsidRDefault="00182F3C">
      <w:pPr>
        <w:pStyle w:val="a5"/>
        <w:ind w:left="2410" w:right="5618" w:firstLine="0"/>
        <w:jc w:val="left"/>
      </w:pPr>
      <w:r>
        <w:t>Модели микроскопа, телескопа.</w:t>
      </w:r>
      <w:r>
        <w:rPr>
          <w:spacing w:val="1"/>
        </w:rPr>
        <w:t xml:space="preserve"> </w:t>
      </w:r>
      <w:r>
        <w:t>Наблюдение интерференции света.</w:t>
      </w:r>
      <w:r>
        <w:rPr>
          <w:spacing w:val="-57"/>
        </w:rPr>
        <w:t xml:space="preserve"> </w:t>
      </w:r>
      <w:r>
        <w:t>Наблюдение</w:t>
      </w:r>
      <w:r>
        <w:rPr>
          <w:spacing w:val="-2"/>
        </w:rPr>
        <w:t xml:space="preserve"> </w:t>
      </w:r>
      <w:r>
        <w:t>дифракции</w:t>
      </w:r>
      <w:r>
        <w:rPr>
          <w:spacing w:val="-1"/>
        </w:rPr>
        <w:t xml:space="preserve"> </w:t>
      </w:r>
      <w:r>
        <w:t>света.</w:t>
      </w:r>
    </w:p>
    <w:p w:rsidR="00445874" w:rsidRDefault="00182F3C">
      <w:pPr>
        <w:pStyle w:val="a5"/>
        <w:spacing w:before="1"/>
        <w:ind w:left="2410" w:right="5136" w:firstLine="0"/>
        <w:jc w:val="left"/>
      </w:pPr>
      <w:r>
        <w:t>Наблюдение дисперсии света.</w:t>
      </w:r>
      <w:r>
        <w:rPr>
          <w:spacing w:val="1"/>
        </w:rPr>
        <w:t xml:space="preserve"> </w:t>
      </w:r>
      <w:r>
        <w:t>Получение</w:t>
      </w:r>
      <w:r>
        <w:rPr>
          <w:spacing w:val="-4"/>
        </w:rPr>
        <w:t xml:space="preserve"> </w:t>
      </w:r>
      <w:r>
        <w:t>спектра</w:t>
      </w:r>
      <w:r>
        <w:rPr>
          <w:spacing w:val="-3"/>
        </w:rPr>
        <w:t xml:space="preserve"> </w:t>
      </w:r>
      <w:r>
        <w:t>с</w:t>
      </w:r>
      <w:r>
        <w:rPr>
          <w:spacing w:val="-5"/>
        </w:rPr>
        <w:t xml:space="preserve"> </w:t>
      </w:r>
      <w:r>
        <w:t>помощью</w:t>
      </w:r>
      <w:r>
        <w:rPr>
          <w:spacing w:val="-3"/>
        </w:rPr>
        <w:t xml:space="preserve"> </w:t>
      </w:r>
      <w:r>
        <w:t>призмы.</w:t>
      </w:r>
    </w:p>
    <w:p w:rsidR="00445874" w:rsidRDefault="00182F3C">
      <w:pPr>
        <w:pStyle w:val="a5"/>
        <w:ind w:left="2410" w:right="3347" w:firstLine="0"/>
        <w:jc w:val="left"/>
      </w:pPr>
      <w:r>
        <w:t>Получение спектра с помощью дифракционной решётки.</w:t>
      </w:r>
      <w:r>
        <w:rPr>
          <w:spacing w:val="-58"/>
        </w:rPr>
        <w:t xml:space="preserve"> </w:t>
      </w:r>
      <w:r>
        <w:t>Наблюдение</w:t>
      </w:r>
      <w:r>
        <w:rPr>
          <w:spacing w:val="-2"/>
        </w:rPr>
        <w:t xml:space="preserve"> </w:t>
      </w:r>
      <w:r>
        <w:t>поляризации света.</w:t>
      </w:r>
    </w:p>
    <w:p w:rsidR="00445874" w:rsidRDefault="00182F3C">
      <w:pPr>
        <w:pStyle w:val="a5"/>
        <w:ind w:left="2410" w:right="4146" w:firstLine="0"/>
        <w:jc w:val="left"/>
      </w:pPr>
      <w:r>
        <w:t>Ученический эксперимент, лабораторные работы</w:t>
      </w:r>
      <w:r>
        <w:rPr>
          <w:spacing w:val="-57"/>
        </w:rPr>
        <w:t xml:space="preserve"> </w:t>
      </w:r>
      <w:r>
        <w:t>Измерение</w:t>
      </w:r>
      <w:r>
        <w:rPr>
          <w:spacing w:val="-2"/>
        </w:rPr>
        <w:t xml:space="preserve"> </w:t>
      </w:r>
      <w:r>
        <w:t>показателя</w:t>
      </w:r>
      <w:r>
        <w:rPr>
          <w:spacing w:val="-1"/>
        </w:rPr>
        <w:t xml:space="preserve"> </w:t>
      </w:r>
      <w:r>
        <w:t>преломления</w:t>
      </w:r>
      <w:r>
        <w:rPr>
          <w:spacing w:val="-1"/>
        </w:rPr>
        <w:t xml:space="preserve"> </w:t>
      </w:r>
      <w:r>
        <w:t>стекла.</w:t>
      </w:r>
    </w:p>
    <w:p w:rsidR="00445874" w:rsidRDefault="00182F3C">
      <w:pPr>
        <w:pStyle w:val="a5"/>
        <w:ind w:left="2410" w:right="4528" w:firstLine="0"/>
        <w:jc w:val="left"/>
      </w:pPr>
      <w:r>
        <w:t>Исследование свойств изображений в линзах.</w:t>
      </w:r>
      <w:r>
        <w:rPr>
          <w:spacing w:val="-57"/>
        </w:rPr>
        <w:t xml:space="preserve"> </w:t>
      </w:r>
      <w:r>
        <w:t>Наблюдение</w:t>
      </w:r>
      <w:r>
        <w:rPr>
          <w:spacing w:val="-2"/>
        </w:rPr>
        <w:t xml:space="preserve"> </w:t>
      </w:r>
      <w:r>
        <w:t>дисперсии</w:t>
      </w:r>
      <w:r>
        <w:rPr>
          <w:spacing w:val="-2"/>
        </w:rPr>
        <w:t xml:space="preserve"> </w:t>
      </w:r>
      <w:r>
        <w:t>света.</w:t>
      </w:r>
    </w:p>
    <w:p w:rsidR="00445874" w:rsidRDefault="00182F3C">
      <w:pPr>
        <w:pStyle w:val="a5"/>
        <w:ind w:left="2410" w:firstLine="0"/>
        <w:jc w:val="left"/>
      </w:pPr>
      <w:r>
        <w:t>Раздел</w:t>
      </w:r>
      <w:r>
        <w:rPr>
          <w:spacing w:val="-4"/>
        </w:rPr>
        <w:t xml:space="preserve"> </w:t>
      </w:r>
      <w:r>
        <w:t>6.</w:t>
      </w:r>
      <w:r>
        <w:rPr>
          <w:spacing w:val="-3"/>
        </w:rPr>
        <w:t xml:space="preserve"> </w:t>
      </w:r>
      <w:r>
        <w:t>Основы</w:t>
      </w:r>
      <w:r>
        <w:rPr>
          <w:spacing w:val="-3"/>
        </w:rPr>
        <w:t xml:space="preserve"> </w:t>
      </w:r>
      <w:r>
        <w:t>специальной</w:t>
      </w:r>
      <w:r>
        <w:rPr>
          <w:spacing w:val="-3"/>
        </w:rPr>
        <w:t xml:space="preserve"> </w:t>
      </w:r>
      <w:r>
        <w:t>теории</w:t>
      </w:r>
      <w:r>
        <w:rPr>
          <w:spacing w:val="-2"/>
        </w:rPr>
        <w:t xml:space="preserve"> </w:t>
      </w:r>
      <w:r>
        <w:t>относительности.</w:t>
      </w:r>
    </w:p>
    <w:p w:rsidR="00445874" w:rsidRDefault="00182F3C">
      <w:pPr>
        <w:pStyle w:val="a5"/>
        <w:ind w:right="585"/>
      </w:pPr>
      <w:r>
        <w:t>Границы применимости классической механики. Постулаты специальной теории</w:t>
      </w:r>
      <w:r>
        <w:rPr>
          <w:spacing w:val="1"/>
        </w:rPr>
        <w:t xml:space="preserve"> </w:t>
      </w:r>
      <w:r>
        <w:t>относительности:</w:t>
      </w:r>
      <w:r>
        <w:rPr>
          <w:spacing w:val="1"/>
        </w:rPr>
        <w:t xml:space="preserve"> </w:t>
      </w:r>
      <w:r>
        <w:t>инвариантность</w:t>
      </w:r>
      <w:r>
        <w:rPr>
          <w:spacing w:val="1"/>
        </w:rPr>
        <w:t xml:space="preserve"> </w:t>
      </w:r>
      <w:r>
        <w:t>модуля</w:t>
      </w:r>
      <w:r>
        <w:rPr>
          <w:spacing w:val="1"/>
        </w:rPr>
        <w:t xml:space="preserve"> </w:t>
      </w:r>
      <w:r>
        <w:t>скорости</w:t>
      </w:r>
      <w:r>
        <w:rPr>
          <w:spacing w:val="1"/>
        </w:rPr>
        <w:t xml:space="preserve"> </w:t>
      </w:r>
      <w:r>
        <w:t>света</w:t>
      </w:r>
      <w:r>
        <w:rPr>
          <w:spacing w:val="1"/>
        </w:rPr>
        <w:t xml:space="preserve"> </w:t>
      </w:r>
      <w:r>
        <w:t>в</w:t>
      </w:r>
      <w:r>
        <w:rPr>
          <w:spacing w:val="1"/>
        </w:rPr>
        <w:t xml:space="preserve"> </w:t>
      </w:r>
      <w:r>
        <w:t>вакууме,</w:t>
      </w:r>
      <w:r>
        <w:rPr>
          <w:spacing w:val="1"/>
        </w:rPr>
        <w:t xml:space="preserve"> </w:t>
      </w:r>
      <w:r>
        <w:t>принцип</w:t>
      </w:r>
      <w:r>
        <w:rPr>
          <w:spacing w:val="1"/>
        </w:rPr>
        <w:t xml:space="preserve"> </w:t>
      </w:r>
      <w:r>
        <w:t>относительности Эйнштейна.</w:t>
      </w:r>
    </w:p>
    <w:p w:rsidR="00445874" w:rsidRDefault="00182F3C">
      <w:pPr>
        <w:pStyle w:val="a5"/>
        <w:ind w:left="2410" w:right="1098" w:firstLine="0"/>
        <w:jc w:val="left"/>
      </w:pPr>
      <w:r>
        <w:t>Относительность одновременности. Замедление времени и сокращение длины.</w:t>
      </w:r>
      <w:r>
        <w:rPr>
          <w:spacing w:val="-57"/>
        </w:rPr>
        <w:t xml:space="preserve"> </w:t>
      </w:r>
      <w:r>
        <w:t>Энергия</w:t>
      </w:r>
      <w:r>
        <w:rPr>
          <w:spacing w:val="-1"/>
        </w:rPr>
        <w:t xml:space="preserve"> </w:t>
      </w:r>
      <w:r>
        <w:t>и импульс</w:t>
      </w:r>
      <w:r>
        <w:rPr>
          <w:spacing w:val="-1"/>
        </w:rPr>
        <w:t xml:space="preserve"> </w:t>
      </w:r>
      <w:r>
        <w:t>релятивистской</w:t>
      </w:r>
      <w:r>
        <w:rPr>
          <w:spacing w:val="1"/>
        </w:rPr>
        <w:t xml:space="preserve"> </w:t>
      </w:r>
      <w:r>
        <w:t>частицы.</w:t>
      </w:r>
    </w:p>
    <w:p w:rsidR="00445874" w:rsidRDefault="00182F3C">
      <w:pPr>
        <w:pStyle w:val="a5"/>
        <w:spacing w:before="1"/>
        <w:ind w:left="2410" w:right="1130" w:firstLine="0"/>
        <w:jc w:val="left"/>
      </w:pPr>
      <w:r>
        <w:t>Связь массы с энергией и импульсом релятивистской частицы. Энергия покоя.</w:t>
      </w:r>
      <w:r>
        <w:rPr>
          <w:spacing w:val="-57"/>
        </w:rPr>
        <w:t xml:space="preserve"> </w:t>
      </w:r>
      <w:r>
        <w:t>Раздел</w:t>
      </w:r>
      <w:r>
        <w:rPr>
          <w:spacing w:val="-2"/>
        </w:rPr>
        <w:t xml:space="preserve"> </w:t>
      </w:r>
      <w:r>
        <w:t>7. Квантовая физика.</w:t>
      </w:r>
    </w:p>
    <w:p w:rsidR="00445874" w:rsidRDefault="00182F3C">
      <w:pPr>
        <w:pStyle w:val="a5"/>
        <w:ind w:left="2410" w:firstLine="0"/>
        <w:jc w:val="left"/>
      </w:pPr>
      <w:r>
        <w:t>Тема</w:t>
      </w:r>
      <w:r>
        <w:rPr>
          <w:spacing w:val="-4"/>
        </w:rPr>
        <w:t xml:space="preserve"> </w:t>
      </w:r>
      <w:r>
        <w:t>1.</w:t>
      </w:r>
      <w:r>
        <w:rPr>
          <w:spacing w:val="-2"/>
        </w:rPr>
        <w:t xml:space="preserve"> </w:t>
      </w:r>
      <w:r>
        <w:t>Элементы</w:t>
      </w:r>
      <w:r>
        <w:rPr>
          <w:spacing w:val="-2"/>
        </w:rPr>
        <w:t xml:space="preserve"> </w:t>
      </w:r>
      <w:r>
        <w:t>квантовой</w:t>
      </w:r>
      <w:r>
        <w:rPr>
          <w:spacing w:val="-1"/>
        </w:rPr>
        <w:t xml:space="preserve"> </w:t>
      </w:r>
      <w:r>
        <w:t>оптики</w:t>
      </w:r>
    </w:p>
    <w:p w:rsidR="00445874" w:rsidRDefault="00182F3C">
      <w:pPr>
        <w:pStyle w:val="a5"/>
        <w:jc w:val="left"/>
      </w:pPr>
      <w:r>
        <w:t>Фотоны.</w:t>
      </w:r>
      <w:r>
        <w:rPr>
          <w:spacing w:val="3"/>
        </w:rPr>
        <w:t xml:space="preserve"> </w:t>
      </w:r>
      <w:r>
        <w:t>Формула</w:t>
      </w:r>
      <w:r>
        <w:rPr>
          <w:spacing w:val="4"/>
        </w:rPr>
        <w:t xml:space="preserve"> </w:t>
      </w:r>
      <w:r>
        <w:t>Планка</w:t>
      </w:r>
      <w:r>
        <w:rPr>
          <w:spacing w:val="3"/>
        </w:rPr>
        <w:t xml:space="preserve"> </w:t>
      </w:r>
      <w:r>
        <w:t>связи</w:t>
      </w:r>
      <w:r>
        <w:rPr>
          <w:spacing w:val="5"/>
        </w:rPr>
        <w:t xml:space="preserve"> </w:t>
      </w:r>
      <w:r>
        <w:t>энергии</w:t>
      </w:r>
      <w:r>
        <w:rPr>
          <w:spacing w:val="2"/>
        </w:rPr>
        <w:t xml:space="preserve"> </w:t>
      </w:r>
      <w:r>
        <w:t>фотона</w:t>
      </w:r>
      <w:r>
        <w:rPr>
          <w:spacing w:val="4"/>
        </w:rPr>
        <w:t xml:space="preserve"> </w:t>
      </w:r>
      <w:r>
        <w:t>с</w:t>
      </w:r>
      <w:r>
        <w:rPr>
          <w:spacing w:val="3"/>
        </w:rPr>
        <w:t xml:space="preserve"> </w:t>
      </w:r>
      <w:r>
        <w:t>его</w:t>
      </w:r>
      <w:r>
        <w:rPr>
          <w:spacing w:val="4"/>
        </w:rPr>
        <w:t xml:space="preserve"> </w:t>
      </w:r>
      <w:r>
        <w:t>частотой.</w:t>
      </w:r>
      <w:r>
        <w:rPr>
          <w:spacing w:val="3"/>
        </w:rPr>
        <w:t xml:space="preserve"> </w:t>
      </w:r>
      <w:r>
        <w:t>Энергия</w:t>
      </w:r>
      <w:r>
        <w:rPr>
          <w:spacing w:val="12"/>
        </w:rPr>
        <w:t xml:space="preserve"> </w:t>
      </w:r>
      <w:r>
        <w:t>и</w:t>
      </w:r>
      <w:r>
        <w:rPr>
          <w:spacing w:val="3"/>
        </w:rPr>
        <w:t xml:space="preserve"> </w:t>
      </w:r>
      <w:r>
        <w:t>импульс</w:t>
      </w:r>
      <w:r>
        <w:rPr>
          <w:spacing w:val="-57"/>
        </w:rPr>
        <w:t xml:space="preserve"> </w:t>
      </w:r>
      <w:r>
        <w:t>фотона.</w:t>
      </w:r>
    </w:p>
    <w:p w:rsidR="00445874" w:rsidRDefault="00182F3C">
      <w:pPr>
        <w:pStyle w:val="a5"/>
        <w:tabs>
          <w:tab w:val="left" w:pos="3695"/>
          <w:tab w:val="left" w:pos="4091"/>
          <w:tab w:val="left" w:pos="5750"/>
          <w:tab w:val="left" w:pos="7427"/>
          <w:tab w:val="left" w:pos="8425"/>
          <w:tab w:val="left" w:pos="10305"/>
        </w:tabs>
        <w:ind w:right="585"/>
        <w:jc w:val="left"/>
      </w:pPr>
      <w:r>
        <w:t>Открытие</w:t>
      </w:r>
      <w:r>
        <w:tab/>
        <w:t>и</w:t>
      </w:r>
      <w:r>
        <w:tab/>
        <w:t>исследование</w:t>
      </w:r>
      <w:r>
        <w:tab/>
        <w:t>фотоэффекта.</w:t>
      </w:r>
      <w:r>
        <w:tab/>
        <w:t>Опыты</w:t>
      </w:r>
      <w:r>
        <w:tab/>
        <w:t>А.Г.</w:t>
      </w:r>
      <w:r>
        <w:rPr>
          <w:spacing w:val="2"/>
        </w:rPr>
        <w:t xml:space="preserve"> </w:t>
      </w:r>
      <w:r>
        <w:t>Столетова.</w:t>
      </w:r>
      <w:r>
        <w:tab/>
      </w:r>
      <w:r>
        <w:rPr>
          <w:spacing w:val="-1"/>
        </w:rPr>
        <w:t>Законы</w:t>
      </w:r>
      <w:r>
        <w:rPr>
          <w:spacing w:val="-57"/>
        </w:rPr>
        <w:t xml:space="preserve"> </w:t>
      </w:r>
      <w:r>
        <w:t>фотоэффекта.</w:t>
      </w:r>
      <w:r>
        <w:rPr>
          <w:spacing w:val="-3"/>
        </w:rPr>
        <w:t xml:space="preserve"> </w:t>
      </w:r>
      <w:r>
        <w:t>Уравнение</w:t>
      </w:r>
      <w:r>
        <w:rPr>
          <w:spacing w:val="-3"/>
        </w:rPr>
        <w:t xml:space="preserve"> </w:t>
      </w:r>
      <w:r>
        <w:t>Эйнштейна</w:t>
      </w:r>
      <w:r>
        <w:rPr>
          <w:spacing w:val="-3"/>
        </w:rPr>
        <w:t xml:space="preserve"> </w:t>
      </w:r>
      <w:r>
        <w:t>для</w:t>
      </w:r>
      <w:r>
        <w:rPr>
          <w:spacing w:val="-3"/>
        </w:rPr>
        <w:t xml:space="preserve"> </w:t>
      </w:r>
      <w:r>
        <w:t>фотоэффекта.</w:t>
      </w:r>
      <w:r>
        <w:rPr>
          <w:spacing w:val="2"/>
        </w:rPr>
        <w:t xml:space="preserve"> </w:t>
      </w:r>
      <w:r>
        <w:t>«Красная</w:t>
      </w:r>
      <w:r>
        <w:rPr>
          <w:spacing w:val="-2"/>
        </w:rPr>
        <w:t xml:space="preserve"> </w:t>
      </w:r>
      <w:r>
        <w:t>граница»</w:t>
      </w:r>
      <w:r>
        <w:rPr>
          <w:spacing w:val="-10"/>
        </w:rPr>
        <w:t xml:space="preserve"> </w:t>
      </w:r>
      <w:r>
        <w:t>фотоэффекта.</w:t>
      </w:r>
    </w:p>
    <w:p w:rsidR="00445874" w:rsidRDefault="00182F3C">
      <w:pPr>
        <w:pStyle w:val="a5"/>
        <w:ind w:left="2410" w:right="5206" w:firstLine="0"/>
        <w:jc w:val="left"/>
      </w:pPr>
      <w:r>
        <w:t>Давление света. Опыты П.Н. Лебедева.</w:t>
      </w:r>
      <w:r>
        <w:rPr>
          <w:spacing w:val="-57"/>
        </w:rPr>
        <w:t xml:space="preserve"> </w:t>
      </w:r>
      <w:r>
        <w:t>Химическое</w:t>
      </w:r>
      <w:r>
        <w:rPr>
          <w:spacing w:val="-2"/>
        </w:rPr>
        <w:t xml:space="preserve"> </w:t>
      </w:r>
      <w:r>
        <w:t>действие</w:t>
      </w:r>
      <w:r>
        <w:rPr>
          <w:spacing w:val="-1"/>
        </w:rPr>
        <w:t xml:space="preserve"> </w:t>
      </w:r>
      <w:r>
        <w:t>света.</w:t>
      </w:r>
    </w:p>
    <w:p w:rsidR="00445874" w:rsidRDefault="00182F3C">
      <w:pPr>
        <w:pStyle w:val="a5"/>
        <w:jc w:val="left"/>
      </w:pPr>
      <w:r>
        <w:t>Технические</w:t>
      </w:r>
      <w:r>
        <w:rPr>
          <w:spacing w:val="3"/>
        </w:rPr>
        <w:t xml:space="preserve"> </w:t>
      </w:r>
      <w:r>
        <w:t>устройства</w:t>
      </w:r>
      <w:r>
        <w:rPr>
          <w:spacing w:val="59"/>
        </w:rPr>
        <w:t xml:space="preserve"> </w:t>
      </w:r>
      <w:r>
        <w:t>и</w:t>
      </w:r>
      <w:r>
        <w:rPr>
          <w:spacing w:val="1"/>
        </w:rPr>
        <w:t xml:space="preserve"> </w:t>
      </w:r>
      <w:r>
        <w:t>практическое</w:t>
      </w:r>
      <w:r>
        <w:rPr>
          <w:spacing w:val="59"/>
        </w:rPr>
        <w:t xml:space="preserve"> </w:t>
      </w:r>
      <w:r>
        <w:t>применение:</w:t>
      </w:r>
      <w:r>
        <w:rPr>
          <w:spacing w:val="1"/>
        </w:rPr>
        <w:t xml:space="preserve"> </w:t>
      </w:r>
      <w:r>
        <w:t>фотоэлемент,</w:t>
      </w:r>
      <w:r>
        <w:rPr>
          <w:spacing w:val="1"/>
        </w:rPr>
        <w:t xml:space="preserve"> </w:t>
      </w:r>
      <w:r>
        <w:t>фотодатчик,</w:t>
      </w:r>
      <w:r>
        <w:rPr>
          <w:spacing w:val="-57"/>
        </w:rPr>
        <w:t xml:space="preserve"> </w:t>
      </w:r>
      <w:r>
        <w:t>солнечная</w:t>
      </w:r>
      <w:r>
        <w:rPr>
          <w:spacing w:val="-1"/>
        </w:rPr>
        <w:t xml:space="preserve"> </w:t>
      </w:r>
      <w:r>
        <w:t>батарея,</w:t>
      </w:r>
      <w:r>
        <w:rPr>
          <w:spacing w:val="2"/>
        </w:rPr>
        <w:t xml:space="preserve"> </w:t>
      </w:r>
      <w:r>
        <w:t>светодиод.</w:t>
      </w:r>
    </w:p>
    <w:p w:rsidR="00445874" w:rsidRDefault="00182F3C">
      <w:pPr>
        <w:pStyle w:val="a5"/>
        <w:ind w:left="2410" w:firstLine="0"/>
        <w:jc w:val="left"/>
      </w:pPr>
      <w:r>
        <w:t>Демонстрации.</w:t>
      </w:r>
    </w:p>
    <w:p w:rsidR="00445874" w:rsidRDefault="00182F3C">
      <w:pPr>
        <w:pStyle w:val="a5"/>
        <w:ind w:left="2410" w:firstLine="0"/>
        <w:jc w:val="left"/>
      </w:pPr>
      <w:r>
        <w:t>Фотоэффект</w:t>
      </w:r>
      <w:r>
        <w:rPr>
          <w:spacing w:val="-5"/>
        </w:rPr>
        <w:t xml:space="preserve"> </w:t>
      </w:r>
      <w:r>
        <w:t>на</w:t>
      </w:r>
      <w:r>
        <w:rPr>
          <w:spacing w:val="-1"/>
        </w:rPr>
        <w:t xml:space="preserve"> </w:t>
      </w:r>
      <w:r>
        <w:t>установке</w:t>
      </w:r>
      <w:r>
        <w:rPr>
          <w:spacing w:val="-3"/>
        </w:rPr>
        <w:t xml:space="preserve"> </w:t>
      </w:r>
      <w:r>
        <w:t>с</w:t>
      </w:r>
      <w:r>
        <w:rPr>
          <w:spacing w:val="-3"/>
        </w:rPr>
        <w:t xml:space="preserve"> </w:t>
      </w:r>
      <w:r>
        <w:t>цинковой</w:t>
      </w:r>
      <w:r>
        <w:rPr>
          <w:spacing w:val="-3"/>
        </w:rPr>
        <w:t xml:space="preserve"> </w:t>
      </w:r>
      <w:r>
        <w:t>пластиной.</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right="4406" w:firstLine="0"/>
        <w:jc w:val="left"/>
      </w:pPr>
      <w:r>
        <w:t>Исследование законов внешнего фотоэффекта.</w:t>
      </w:r>
      <w:r>
        <w:rPr>
          <w:spacing w:val="-57"/>
        </w:rPr>
        <w:t xml:space="preserve"> </w:t>
      </w:r>
      <w:r>
        <w:t>Светодиод.</w:t>
      </w:r>
    </w:p>
    <w:p w:rsidR="00445874" w:rsidRDefault="00182F3C">
      <w:pPr>
        <w:pStyle w:val="a5"/>
        <w:ind w:left="2410" w:firstLine="0"/>
        <w:jc w:val="left"/>
      </w:pPr>
      <w:r>
        <w:t>Солнечная</w:t>
      </w:r>
      <w:r>
        <w:rPr>
          <w:spacing w:val="-3"/>
        </w:rPr>
        <w:t xml:space="preserve"> </w:t>
      </w:r>
      <w:r>
        <w:t>батарея.</w:t>
      </w:r>
    </w:p>
    <w:p w:rsidR="00445874" w:rsidRDefault="00182F3C">
      <w:pPr>
        <w:pStyle w:val="a5"/>
        <w:ind w:left="2410" w:firstLine="0"/>
        <w:jc w:val="left"/>
      </w:pPr>
      <w:r>
        <w:t>Тема</w:t>
      </w:r>
      <w:r>
        <w:rPr>
          <w:spacing w:val="-2"/>
        </w:rPr>
        <w:t xml:space="preserve"> </w:t>
      </w:r>
      <w:r>
        <w:t>2.</w:t>
      </w:r>
      <w:r>
        <w:rPr>
          <w:spacing w:val="-1"/>
        </w:rPr>
        <w:t xml:space="preserve"> </w:t>
      </w:r>
      <w:r>
        <w:t>Строение</w:t>
      </w:r>
      <w:r>
        <w:rPr>
          <w:spacing w:val="-2"/>
        </w:rPr>
        <w:t xml:space="preserve"> </w:t>
      </w:r>
      <w:r>
        <w:t>атома.</w:t>
      </w:r>
    </w:p>
    <w:p w:rsidR="00445874" w:rsidRDefault="00182F3C">
      <w:pPr>
        <w:pStyle w:val="a5"/>
        <w:ind w:right="586"/>
      </w:pPr>
      <w:r>
        <w:t>Модель атома Томсона. Опыты Резерфорда по рассеянию α -частиц. Планетарная</w:t>
      </w:r>
      <w:r>
        <w:rPr>
          <w:spacing w:val="1"/>
        </w:rPr>
        <w:t xml:space="preserve"> </w:t>
      </w:r>
      <w:r>
        <w:t>модель атома. Постулаты Бора. Излучение и поглощение фотонов при переходе атома с</w:t>
      </w:r>
      <w:r>
        <w:rPr>
          <w:spacing w:val="1"/>
        </w:rPr>
        <w:t xml:space="preserve"> </w:t>
      </w:r>
      <w:r>
        <w:t>одного</w:t>
      </w:r>
      <w:r>
        <w:rPr>
          <w:spacing w:val="1"/>
        </w:rPr>
        <w:t xml:space="preserve"> </w:t>
      </w:r>
      <w:r>
        <w:t>уровня</w:t>
      </w:r>
      <w:r>
        <w:rPr>
          <w:spacing w:val="1"/>
        </w:rPr>
        <w:t xml:space="preserve"> </w:t>
      </w:r>
      <w:r>
        <w:t>энергии</w:t>
      </w:r>
      <w:r>
        <w:rPr>
          <w:spacing w:val="1"/>
        </w:rPr>
        <w:t xml:space="preserve"> </w:t>
      </w:r>
      <w:r>
        <w:t>на</w:t>
      </w:r>
      <w:r>
        <w:rPr>
          <w:spacing w:val="1"/>
        </w:rPr>
        <w:t xml:space="preserve"> </w:t>
      </w:r>
      <w:r>
        <w:t>другой.</w:t>
      </w:r>
      <w:r>
        <w:rPr>
          <w:spacing w:val="1"/>
        </w:rPr>
        <w:t xml:space="preserve"> </w:t>
      </w:r>
      <w:r>
        <w:t>Виды</w:t>
      </w:r>
      <w:r>
        <w:rPr>
          <w:spacing w:val="1"/>
        </w:rPr>
        <w:t xml:space="preserve"> </w:t>
      </w:r>
      <w:r>
        <w:t>спектров.</w:t>
      </w:r>
      <w:r>
        <w:rPr>
          <w:spacing w:val="1"/>
        </w:rPr>
        <w:t xml:space="preserve"> </w:t>
      </w:r>
      <w:r>
        <w:t>Спектр</w:t>
      </w:r>
      <w:r>
        <w:rPr>
          <w:spacing w:val="1"/>
        </w:rPr>
        <w:t xml:space="preserve"> </w:t>
      </w:r>
      <w:r>
        <w:t>уровней</w:t>
      </w:r>
      <w:r>
        <w:rPr>
          <w:spacing w:val="1"/>
        </w:rPr>
        <w:t xml:space="preserve"> </w:t>
      </w:r>
      <w:r>
        <w:t>энергии</w:t>
      </w:r>
      <w:r>
        <w:rPr>
          <w:spacing w:val="1"/>
        </w:rPr>
        <w:t xml:space="preserve"> </w:t>
      </w:r>
      <w:r>
        <w:t>атома</w:t>
      </w:r>
      <w:r>
        <w:rPr>
          <w:spacing w:val="1"/>
        </w:rPr>
        <w:t xml:space="preserve"> </w:t>
      </w:r>
      <w:r>
        <w:t>водорода.</w:t>
      </w:r>
    </w:p>
    <w:p w:rsidR="00445874" w:rsidRDefault="00182F3C">
      <w:pPr>
        <w:pStyle w:val="a5"/>
        <w:ind w:left="2410" w:right="877" w:firstLine="0"/>
      </w:pPr>
      <w:r>
        <w:t>Волновые свойства частиц. Волны де Бройля. Корпускулярно-волновой дуализм.</w:t>
      </w:r>
      <w:r>
        <w:rPr>
          <w:spacing w:val="-57"/>
        </w:rPr>
        <w:t xml:space="preserve"> </w:t>
      </w:r>
      <w:r>
        <w:t>Спонтанное</w:t>
      </w:r>
      <w:r>
        <w:rPr>
          <w:spacing w:val="-2"/>
        </w:rPr>
        <w:t xml:space="preserve"> </w:t>
      </w:r>
      <w:r>
        <w:t>и вынужденное</w:t>
      </w:r>
      <w:r>
        <w:rPr>
          <w:spacing w:val="-1"/>
        </w:rPr>
        <w:t xml:space="preserve"> </w:t>
      </w:r>
      <w:r>
        <w:t>излучение.</w:t>
      </w:r>
    </w:p>
    <w:p w:rsidR="00445874" w:rsidRDefault="00182F3C">
      <w:pPr>
        <w:pStyle w:val="a5"/>
        <w:tabs>
          <w:tab w:val="left" w:pos="3939"/>
          <w:tab w:val="left" w:pos="5276"/>
          <w:tab w:val="left" w:pos="5616"/>
          <w:tab w:val="left" w:pos="7208"/>
          <w:tab w:val="left" w:pos="8721"/>
          <w:tab w:val="left" w:pos="10369"/>
        </w:tabs>
        <w:ind w:right="592"/>
        <w:jc w:val="left"/>
      </w:pPr>
      <w:r>
        <w:t>Технические</w:t>
      </w:r>
      <w:r>
        <w:tab/>
        <w:t>устройства</w:t>
      </w:r>
      <w:r>
        <w:tab/>
        <w:t>и</w:t>
      </w:r>
      <w:r>
        <w:tab/>
        <w:t>практическое</w:t>
      </w:r>
      <w:r>
        <w:tab/>
        <w:t>применение:</w:t>
      </w:r>
      <w:r>
        <w:tab/>
        <w:t>спектральный</w:t>
      </w:r>
      <w:r>
        <w:tab/>
      </w:r>
      <w:r>
        <w:rPr>
          <w:spacing w:val="-1"/>
        </w:rPr>
        <w:t>анализ</w:t>
      </w:r>
      <w:r>
        <w:rPr>
          <w:spacing w:val="-57"/>
        </w:rPr>
        <w:t xml:space="preserve"> </w:t>
      </w:r>
      <w:r>
        <w:t>(спектроскоп),</w:t>
      </w:r>
      <w:r>
        <w:rPr>
          <w:spacing w:val="-1"/>
        </w:rPr>
        <w:t xml:space="preserve"> </w:t>
      </w:r>
      <w:r>
        <w:t>лазер, квантовый компьютер.</w:t>
      </w:r>
    </w:p>
    <w:p w:rsidR="00445874" w:rsidRDefault="00182F3C">
      <w:pPr>
        <w:pStyle w:val="a5"/>
        <w:ind w:left="2410" w:firstLine="0"/>
        <w:jc w:val="left"/>
      </w:pPr>
      <w:r>
        <w:t>Демонстрации.</w:t>
      </w:r>
    </w:p>
    <w:p w:rsidR="00445874" w:rsidRDefault="00182F3C">
      <w:pPr>
        <w:pStyle w:val="a5"/>
        <w:spacing w:before="1"/>
        <w:ind w:left="2410" w:firstLine="0"/>
        <w:jc w:val="left"/>
      </w:pPr>
      <w:r>
        <w:t>Модель</w:t>
      </w:r>
      <w:r>
        <w:rPr>
          <w:spacing w:val="-4"/>
        </w:rPr>
        <w:t xml:space="preserve"> </w:t>
      </w:r>
      <w:r>
        <w:t>опыта</w:t>
      </w:r>
      <w:r>
        <w:rPr>
          <w:spacing w:val="-4"/>
        </w:rPr>
        <w:t xml:space="preserve"> </w:t>
      </w:r>
      <w:r>
        <w:t>Резерфорда.</w:t>
      </w:r>
    </w:p>
    <w:p w:rsidR="00445874" w:rsidRDefault="00182F3C">
      <w:pPr>
        <w:pStyle w:val="a5"/>
        <w:ind w:left="2410" w:firstLine="0"/>
        <w:jc w:val="left"/>
      </w:pPr>
      <w:r>
        <w:t>Определение</w:t>
      </w:r>
      <w:r>
        <w:rPr>
          <w:spacing w:val="-4"/>
        </w:rPr>
        <w:t xml:space="preserve"> </w:t>
      </w:r>
      <w:r>
        <w:t>длины</w:t>
      </w:r>
      <w:r>
        <w:rPr>
          <w:spacing w:val="-2"/>
        </w:rPr>
        <w:t xml:space="preserve"> </w:t>
      </w:r>
      <w:r>
        <w:t>волны</w:t>
      </w:r>
      <w:r>
        <w:rPr>
          <w:spacing w:val="-2"/>
        </w:rPr>
        <w:t xml:space="preserve"> </w:t>
      </w:r>
      <w:r>
        <w:t>лазера.</w:t>
      </w:r>
    </w:p>
    <w:p w:rsidR="00445874" w:rsidRDefault="00182F3C">
      <w:pPr>
        <w:pStyle w:val="a5"/>
        <w:ind w:left="2410" w:right="4488" w:firstLine="0"/>
        <w:jc w:val="left"/>
      </w:pPr>
      <w:r>
        <w:t>Наблюдение линейчатых спектров излучения.</w:t>
      </w:r>
      <w:r>
        <w:rPr>
          <w:spacing w:val="-57"/>
        </w:rPr>
        <w:t xml:space="preserve"> </w:t>
      </w:r>
      <w:r>
        <w:t>Лазер.</w:t>
      </w:r>
    </w:p>
    <w:p w:rsidR="00445874" w:rsidRDefault="00182F3C">
      <w:pPr>
        <w:pStyle w:val="a5"/>
        <w:ind w:left="2410" w:right="4086" w:firstLine="0"/>
        <w:jc w:val="left"/>
      </w:pPr>
      <w:r>
        <w:t>Ученический эксперимент, лабораторные работы.</w:t>
      </w:r>
      <w:r>
        <w:rPr>
          <w:spacing w:val="-57"/>
        </w:rPr>
        <w:t xml:space="preserve"> </w:t>
      </w:r>
      <w:r>
        <w:t>Наблюдение</w:t>
      </w:r>
      <w:r>
        <w:rPr>
          <w:spacing w:val="-2"/>
        </w:rPr>
        <w:t xml:space="preserve"> </w:t>
      </w:r>
      <w:r>
        <w:t>линейчатого</w:t>
      </w:r>
      <w:r>
        <w:rPr>
          <w:spacing w:val="-1"/>
        </w:rPr>
        <w:t xml:space="preserve"> </w:t>
      </w:r>
      <w:r>
        <w:t>спектра.</w:t>
      </w:r>
    </w:p>
    <w:p w:rsidR="00445874" w:rsidRDefault="00182F3C">
      <w:pPr>
        <w:pStyle w:val="a5"/>
        <w:ind w:left="2410" w:firstLine="0"/>
        <w:jc w:val="left"/>
      </w:pPr>
      <w:r>
        <w:t>Тема</w:t>
      </w:r>
      <w:r>
        <w:rPr>
          <w:spacing w:val="-3"/>
        </w:rPr>
        <w:t xml:space="preserve"> </w:t>
      </w:r>
      <w:r>
        <w:t>3.</w:t>
      </w:r>
      <w:r>
        <w:rPr>
          <w:spacing w:val="-2"/>
        </w:rPr>
        <w:t xml:space="preserve"> </w:t>
      </w:r>
      <w:r>
        <w:t>Атомное</w:t>
      </w:r>
      <w:r>
        <w:rPr>
          <w:spacing w:val="-2"/>
        </w:rPr>
        <w:t xml:space="preserve"> </w:t>
      </w:r>
      <w:r>
        <w:t>ядро.</w:t>
      </w:r>
    </w:p>
    <w:p w:rsidR="00445874" w:rsidRDefault="00182F3C">
      <w:pPr>
        <w:pStyle w:val="a5"/>
        <w:ind w:right="588"/>
      </w:pPr>
      <w:r>
        <w:t>Эксперименты,</w:t>
      </w:r>
      <w:r>
        <w:rPr>
          <w:spacing w:val="1"/>
        </w:rPr>
        <w:t xml:space="preserve"> </w:t>
      </w:r>
      <w:r>
        <w:t>доказывающие</w:t>
      </w:r>
      <w:r>
        <w:rPr>
          <w:spacing w:val="1"/>
        </w:rPr>
        <w:t xml:space="preserve"> </w:t>
      </w:r>
      <w:r>
        <w:t>сложность</w:t>
      </w:r>
      <w:r>
        <w:rPr>
          <w:spacing w:val="1"/>
        </w:rPr>
        <w:t xml:space="preserve"> </w:t>
      </w:r>
      <w:r>
        <w:t>строения</w:t>
      </w:r>
      <w:r>
        <w:rPr>
          <w:spacing w:val="1"/>
        </w:rPr>
        <w:t xml:space="preserve"> </w:t>
      </w:r>
      <w:r>
        <w:t>ядра.</w:t>
      </w:r>
      <w:r>
        <w:rPr>
          <w:spacing w:val="1"/>
        </w:rPr>
        <w:t xml:space="preserve"> </w:t>
      </w:r>
      <w:r>
        <w:t>Открытие</w:t>
      </w:r>
      <w:r>
        <w:rPr>
          <w:spacing w:val="1"/>
        </w:rPr>
        <w:t xml:space="preserve"> </w:t>
      </w:r>
      <w:r>
        <w:t>радиоактивности. Опыты Резерфорда по определению состава радиоактивного излучения.</w:t>
      </w:r>
      <w:r>
        <w:rPr>
          <w:spacing w:val="1"/>
        </w:rPr>
        <w:t xml:space="preserve"> </w:t>
      </w:r>
      <w:r>
        <w:t>Свойства</w:t>
      </w:r>
      <w:r>
        <w:rPr>
          <w:spacing w:val="-4"/>
        </w:rPr>
        <w:t xml:space="preserve"> </w:t>
      </w:r>
      <w:r>
        <w:t>альфа-,</w:t>
      </w:r>
      <w:r>
        <w:rPr>
          <w:spacing w:val="-3"/>
        </w:rPr>
        <w:t xml:space="preserve"> </w:t>
      </w:r>
      <w:r>
        <w:t>бета-,</w:t>
      </w:r>
      <w:r>
        <w:rPr>
          <w:spacing w:val="-1"/>
        </w:rPr>
        <w:t xml:space="preserve"> </w:t>
      </w:r>
      <w:r>
        <w:t>гамма-излучения.</w:t>
      </w:r>
      <w:r>
        <w:rPr>
          <w:spacing w:val="-3"/>
        </w:rPr>
        <w:t xml:space="preserve"> </w:t>
      </w:r>
      <w:r>
        <w:t>Влияние</w:t>
      </w:r>
      <w:r>
        <w:rPr>
          <w:spacing w:val="-4"/>
        </w:rPr>
        <w:t xml:space="preserve"> </w:t>
      </w:r>
      <w:r>
        <w:t>радиоактивности на</w:t>
      </w:r>
      <w:r>
        <w:rPr>
          <w:spacing w:val="-4"/>
        </w:rPr>
        <w:t xml:space="preserve"> </w:t>
      </w:r>
      <w:r>
        <w:t>живые</w:t>
      </w:r>
      <w:r>
        <w:rPr>
          <w:spacing w:val="-4"/>
        </w:rPr>
        <w:t xml:space="preserve"> </w:t>
      </w:r>
      <w:r>
        <w:t>организмы.</w:t>
      </w:r>
    </w:p>
    <w:p w:rsidR="00445874" w:rsidRDefault="00182F3C">
      <w:pPr>
        <w:pStyle w:val="a5"/>
        <w:ind w:left="2410" w:firstLine="0"/>
      </w:pPr>
      <w:r>
        <w:t>Открытие</w:t>
      </w:r>
      <w:r>
        <w:rPr>
          <w:spacing w:val="9"/>
        </w:rPr>
        <w:t xml:space="preserve"> </w:t>
      </w:r>
      <w:r>
        <w:t>протона</w:t>
      </w:r>
      <w:r>
        <w:rPr>
          <w:spacing w:val="68"/>
        </w:rPr>
        <w:t xml:space="preserve"> </w:t>
      </w:r>
      <w:r>
        <w:t>и</w:t>
      </w:r>
      <w:r>
        <w:rPr>
          <w:spacing w:val="70"/>
        </w:rPr>
        <w:t xml:space="preserve"> </w:t>
      </w:r>
      <w:r>
        <w:t>нейтрона.</w:t>
      </w:r>
      <w:r>
        <w:rPr>
          <w:spacing w:val="69"/>
        </w:rPr>
        <w:t xml:space="preserve"> </w:t>
      </w:r>
      <w:r>
        <w:t>Нуклонная</w:t>
      </w:r>
      <w:r>
        <w:rPr>
          <w:spacing w:val="72"/>
        </w:rPr>
        <w:t xml:space="preserve"> </w:t>
      </w:r>
      <w:r>
        <w:t>модель</w:t>
      </w:r>
      <w:r>
        <w:rPr>
          <w:spacing w:val="70"/>
        </w:rPr>
        <w:t xml:space="preserve"> </w:t>
      </w:r>
      <w:r>
        <w:t>ядра</w:t>
      </w:r>
      <w:r>
        <w:rPr>
          <w:spacing w:val="69"/>
        </w:rPr>
        <w:t xml:space="preserve"> </w:t>
      </w:r>
      <w:r>
        <w:t>Гейзенберга–Иваненко.</w:t>
      </w:r>
    </w:p>
    <w:p w:rsidR="00445874" w:rsidRDefault="00182F3C">
      <w:pPr>
        <w:pStyle w:val="a5"/>
        <w:spacing w:before="1"/>
        <w:ind w:firstLine="0"/>
      </w:pPr>
      <w:r>
        <w:t>Заряд</w:t>
      </w:r>
      <w:r>
        <w:rPr>
          <w:spacing w:val="-1"/>
        </w:rPr>
        <w:t xml:space="preserve"> </w:t>
      </w:r>
      <w:r>
        <w:t>ядра.</w:t>
      </w:r>
      <w:r>
        <w:rPr>
          <w:spacing w:val="-1"/>
        </w:rPr>
        <w:t xml:space="preserve"> </w:t>
      </w:r>
      <w:r>
        <w:t>Массовое</w:t>
      </w:r>
      <w:r>
        <w:rPr>
          <w:spacing w:val="-1"/>
        </w:rPr>
        <w:t xml:space="preserve"> </w:t>
      </w:r>
      <w:r>
        <w:t>число</w:t>
      </w:r>
      <w:r>
        <w:rPr>
          <w:spacing w:val="-2"/>
        </w:rPr>
        <w:t xml:space="preserve"> </w:t>
      </w:r>
      <w:r>
        <w:t>ядра.</w:t>
      </w:r>
      <w:r>
        <w:rPr>
          <w:spacing w:val="-1"/>
        </w:rPr>
        <w:t xml:space="preserve"> </w:t>
      </w:r>
      <w:r>
        <w:t>Изотопы.</w:t>
      </w:r>
    </w:p>
    <w:p w:rsidR="00445874" w:rsidRDefault="00182F3C">
      <w:pPr>
        <w:pStyle w:val="a5"/>
        <w:ind w:right="588"/>
      </w:pPr>
      <w:r>
        <w:t>Альфа-распад. Электронный и позитронный бета-распад. Гамма-излучение. Закон</w:t>
      </w:r>
      <w:r>
        <w:rPr>
          <w:spacing w:val="1"/>
        </w:rPr>
        <w:t xml:space="preserve"> </w:t>
      </w:r>
      <w:r>
        <w:t>радиоактивного</w:t>
      </w:r>
      <w:r>
        <w:rPr>
          <w:spacing w:val="-1"/>
        </w:rPr>
        <w:t xml:space="preserve"> </w:t>
      </w:r>
      <w:r>
        <w:t>распада.</w:t>
      </w:r>
    </w:p>
    <w:p w:rsidR="00445874" w:rsidRDefault="00182F3C">
      <w:pPr>
        <w:pStyle w:val="a5"/>
        <w:ind w:left="2410" w:right="2308" w:firstLine="0"/>
      </w:pPr>
      <w:r>
        <w:t>Энергия связи нуклонов в ядре. Ядерные силы. Дефект массы ядра.</w:t>
      </w:r>
      <w:r>
        <w:rPr>
          <w:spacing w:val="-58"/>
        </w:rPr>
        <w:t xml:space="preserve"> </w:t>
      </w:r>
      <w:r>
        <w:t>Ядерные</w:t>
      </w:r>
      <w:r>
        <w:rPr>
          <w:spacing w:val="-3"/>
        </w:rPr>
        <w:t xml:space="preserve"> </w:t>
      </w:r>
      <w:r>
        <w:t>реакции. Деление</w:t>
      </w:r>
      <w:r>
        <w:rPr>
          <w:spacing w:val="-1"/>
        </w:rPr>
        <w:t xml:space="preserve"> </w:t>
      </w:r>
      <w:r>
        <w:t>и синтез</w:t>
      </w:r>
      <w:r>
        <w:rPr>
          <w:spacing w:val="-1"/>
        </w:rPr>
        <w:t xml:space="preserve"> </w:t>
      </w:r>
      <w:r>
        <w:t>ядер.</w:t>
      </w:r>
    </w:p>
    <w:p w:rsidR="00445874" w:rsidRDefault="00182F3C">
      <w:pPr>
        <w:pStyle w:val="a5"/>
        <w:jc w:val="left"/>
      </w:pPr>
      <w:r>
        <w:t>Ядерный</w:t>
      </w:r>
      <w:r>
        <w:rPr>
          <w:spacing w:val="57"/>
        </w:rPr>
        <w:t xml:space="preserve"> </w:t>
      </w:r>
      <w:r>
        <w:t>реактор.</w:t>
      </w:r>
      <w:r>
        <w:rPr>
          <w:spacing w:val="57"/>
        </w:rPr>
        <w:t xml:space="preserve"> </w:t>
      </w:r>
      <w:r>
        <w:t>Термоядерный</w:t>
      </w:r>
      <w:r>
        <w:rPr>
          <w:spacing w:val="57"/>
        </w:rPr>
        <w:t xml:space="preserve"> </w:t>
      </w:r>
      <w:r>
        <w:t>синтез.</w:t>
      </w:r>
      <w:r>
        <w:rPr>
          <w:spacing w:val="54"/>
        </w:rPr>
        <w:t xml:space="preserve"> </w:t>
      </w:r>
      <w:r>
        <w:t>Проблемы</w:t>
      </w:r>
      <w:r>
        <w:rPr>
          <w:spacing w:val="56"/>
        </w:rPr>
        <w:t xml:space="preserve"> </w:t>
      </w:r>
      <w:r>
        <w:t>и</w:t>
      </w:r>
      <w:r>
        <w:rPr>
          <w:spacing w:val="57"/>
        </w:rPr>
        <w:t xml:space="preserve"> </w:t>
      </w:r>
      <w:r>
        <w:t>перспективы</w:t>
      </w:r>
      <w:r>
        <w:rPr>
          <w:spacing w:val="55"/>
        </w:rPr>
        <w:t xml:space="preserve"> </w:t>
      </w:r>
      <w:r>
        <w:t>ядерной</w:t>
      </w:r>
      <w:r>
        <w:rPr>
          <w:spacing w:val="-57"/>
        </w:rPr>
        <w:t xml:space="preserve"> </w:t>
      </w:r>
      <w:r>
        <w:t>энергетики.</w:t>
      </w:r>
      <w:r>
        <w:rPr>
          <w:spacing w:val="-1"/>
        </w:rPr>
        <w:t xml:space="preserve"> </w:t>
      </w:r>
      <w:r>
        <w:t>Экологические</w:t>
      </w:r>
      <w:r>
        <w:rPr>
          <w:spacing w:val="-1"/>
        </w:rPr>
        <w:t xml:space="preserve"> </w:t>
      </w:r>
      <w:r>
        <w:t>аспекты ядерной энергетики.</w:t>
      </w:r>
    </w:p>
    <w:p w:rsidR="00445874" w:rsidRDefault="00182F3C">
      <w:pPr>
        <w:pStyle w:val="a5"/>
        <w:ind w:left="2410" w:firstLine="0"/>
        <w:jc w:val="left"/>
      </w:pPr>
      <w:r>
        <w:t>Элементарные</w:t>
      </w:r>
      <w:r>
        <w:rPr>
          <w:spacing w:val="-4"/>
        </w:rPr>
        <w:t xml:space="preserve"> </w:t>
      </w:r>
      <w:r>
        <w:t>частицы.</w:t>
      </w:r>
      <w:r>
        <w:rPr>
          <w:spacing w:val="-2"/>
        </w:rPr>
        <w:t xml:space="preserve"> </w:t>
      </w:r>
      <w:r>
        <w:t>Открытие</w:t>
      </w:r>
      <w:r>
        <w:rPr>
          <w:spacing w:val="-3"/>
        </w:rPr>
        <w:t xml:space="preserve"> </w:t>
      </w:r>
      <w:r>
        <w:t>позитрона.</w:t>
      </w:r>
    </w:p>
    <w:p w:rsidR="00445874" w:rsidRDefault="00182F3C">
      <w:pPr>
        <w:pStyle w:val="a5"/>
        <w:ind w:left="2410" w:firstLine="0"/>
        <w:jc w:val="left"/>
      </w:pPr>
      <w:r>
        <w:t>Методы</w:t>
      </w:r>
      <w:r>
        <w:rPr>
          <w:spacing w:val="-3"/>
        </w:rPr>
        <w:t xml:space="preserve"> </w:t>
      </w:r>
      <w:r>
        <w:t>наблюдения</w:t>
      </w:r>
      <w:r>
        <w:rPr>
          <w:spacing w:val="-6"/>
        </w:rPr>
        <w:t xml:space="preserve"> </w:t>
      </w:r>
      <w:r>
        <w:t>и</w:t>
      </w:r>
      <w:r>
        <w:rPr>
          <w:spacing w:val="-4"/>
        </w:rPr>
        <w:t xml:space="preserve"> </w:t>
      </w:r>
      <w:r>
        <w:t>регистрации</w:t>
      </w:r>
      <w:r>
        <w:rPr>
          <w:spacing w:val="-3"/>
        </w:rPr>
        <w:t xml:space="preserve"> </w:t>
      </w:r>
      <w:r>
        <w:t>элементарных</w:t>
      </w:r>
      <w:r>
        <w:rPr>
          <w:spacing w:val="-2"/>
        </w:rPr>
        <w:t xml:space="preserve"> </w:t>
      </w:r>
      <w:r>
        <w:t>частиц.</w:t>
      </w:r>
    </w:p>
    <w:p w:rsidR="00445874" w:rsidRDefault="00182F3C">
      <w:pPr>
        <w:pStyle w:val="a5"/>
        <w:ind w:left="2410" w:firstLine="0"/>
        <w:jc w:val="left"/>
      </w:pPr>
      <w:r>
        <w:t>Фундаментальные</w:t>
      </w:r>
      <w:r>
        <w:rPr>
          <w:spacing w:val="-5"/>
        </w:rPr>
        <w:t xml:space="preserve"> </w:t>
      </w:r>
      <w:r>
        <w:t>взаимодействия.</w:t>
      </w:r>
      <w:r>
        <w:rPr>
          <w:spacing w:val="-2"/>
        </w:rPr>
        <w:t xml:space="preserve"> </w:t>
      </w:r>
      <w:r>
        <w:t>Единство</w:t>
      </w:r>
      <w:r>
        <w:rPr>
          <w:spacing w:val="-5"/>
        </w:rPr>
        <w:t xml:space="preserve"> </w:t>
      </w:r>
      <w:r>
        <w:t>физической</w:t>
      </w:r>
      <w:r>
        <w:rPr>
          <w:spacing w:val="-3"/>
        </w:rPr>
        <w:t xml:space="preserve"> </w:t>
      </w:r>
      <w:r>
        <w:t>картины</w:t>
      </w:r>
      <w:r>
        <w:rPr>
          <w:spacing w:val="-2"/>
        </w:rPr>
        <w:t xml:space="preserve"> </w:t>
      </w:r>
      <w:r>
        <w:t>мира.</w:t>
      </w:r>
    </w:p>
    <w:p w:rsidR="00445874" w:rsidRDefault="00182F3C">
      <w:pPr>
        <w:pStyle w:val="a5"/>
        <w:jc w:val="left"/>
      </w:pPr>
      <w:r>
        <w:t>Технические</w:t>
      </w:r>
      <w:r>
        <w:rPr>
          <w:spacing w:val="27"/>
        </w:rPr>
        <w:t xml:space="preserve"> </w:t>
      </w:r>
      <w:r>
        <w:t>устройства</w:t>
      </w:r>
      <w:r>
        <w:rPr>
          <w:spacing w:val="26"/>
        </w:rPr>
        <w:t xml:space="preserve"> </w:t>
      </w:r>
      <w:r>
        <w:t>и</w:t>
      </w:r>
      <w:r>
        <w:rPr>
          <w:spacing w:val="26"/>
        </w:rPr>
        <w:t xml:space="preserve"> </w:t>
      </w:r>
      <w:r>
        <w:t>практическое</w:t>
      </w:r>
      <w:r>
        <w:rPr>
          <w:spacing w:val="26"/>
        </w:rPr>
        <w:t xml:space="preserve"> </w:t>
      </w:r>
      <w:r>
        <w:t>применение:</w:t>
      </w:r>
      <w:r>
        <w:rPr>
          <w:spacing w:val="26"/>
        </w:rPr>
        <w:t xml:space="preserve"> </w:t>
      </w:r>
      <w:r>
        <w:t>дозиметр,</w:t>
      </w:r>
      <w:r>
        <w:rPr>
          <w:spacing w:val="27"/>
        </w:rPr>
        <w:t xml:space="preserve"> </w:t>
      </w:r>
      <w:r>
        <w:t>камера</w:t>
      </w:r>
      <w:r>
        <w:rPr>
          <w:spacing w:val="25"/>
        </w:rPr>
        <w:t xml:space="preserve"> </w:t>
      </w:r>
      <w:r>
        <w:t>Вильсона,</w:t>
      </w:r>
      <w:r>
        <w:rPr>
          <w:spacing w:val="-57"/>
        </w:rPr>
        <w:t xml:space="preserve"> </w:t>
      </w:r>
      <w:r>
        <w:t>ядерный</w:t>
      </w:r>
      <w:r>
        <w:rPr>
          <w:spacing w:val="-1"/>
        </w:rPr>
        <w:t xml:space="preserve"> </w:t>
      </w:r>
      <w:r>
        <w:t>реактор, атомная бомба.</w:t>
      </w:r>
    </w:p>
    <w:p w:rsidR="00445874" w:rsidRDefault="00182F3C">
      <w:pPr>
        <w:pStyle w:val="a5"/>
        <w:ind w:left="2410" w:firstLine="0"/>
        <w:jc w:val="left"/>
      </w:pPr>
      <w:r>
        <w:t>Демонстрации.</w:t>
      </w:r>
    </w:p>
    <w:p w:rsidR="00445874" w:rsidRDefault="00182F3C">
      <w:pPr>
        <w:pStyle w:val="a5"/>
        <w:ind w:left="2410" w:firstLine="0"/>
        <w:jc w:val="left"/>
      </w:pPr>
      <w:r>
        <w:t>Счётчик</w:t>
      </w:r>
      <w:r>
        <w:rPr>
          <w:spacing w:val="-5"/>
        </w:rPr>
        <w:t xml:space="preserve"> </w:t>
      </w:r>
      <w:r>
        <w:t>ионизирующих</w:t>
      </w:r>
      <w:r>
        <w:rPr>
          <w:spacing w:val="-2"/>
        </w:rPr>
        <w:t xml:space="preserve"> </w:t>
      </w:r>
      <w:r>
        <w:t>частиц.</w:t>
      </w:r>
    </w:p>
    <w:p w:rsidR="00445874" w:rsidRDefault="00182F3C">
      <w:pPr>
        <w:pStyle w:val="a5"/>
        <w:ind w:left="2410" w:right="3395" w:firstLine="0"/>
        <w:jc w:val="left"/>
      </w:pPr>
      <w:r>
        <w:t>Ученический эксперимент, лабораторные работы</w:t>
      </w:r>
      <w:r>
        <w:rPr>
          <w:spacing w:val="1"/>
        </w:rPr>
        <w:t xml:space="preserve"> </w:t>
      </w:r>
      <w:r>
        <w:t>Исследование треков частиц (по готовым фотографиям).</w:t>
      </w:r>
      <w:r>
        <w:rPr>
          <w:spacing w:val="-58"/>
        </w:rPr>
        <w:t xml:space="preserve"> </w:t>
      </w:r>
      <w:r>
        <w:t>Раздел</w:t>
      </w:r>
      <w:r>
        <w:rPr>
          <w:spacing w:val="-2"/>
        </w:rPr>
        <w:t xml:space="preserve"> </w:t>
      </w:r>
      <w:r>
        <w:t>8.</w:t>
      </w:r>
      <w:r>
        <w:rPr>
          <w:spacing w:val="-1"/>
        </w:rPr>
        <w:t xml:space="preserve"> </w:t>
      </w:r>
      <w:r>
        <w:t>Элементы</w:t>
      </w:r>
      <w:r>
        <w:rPr>
          <w:spacing w:val="-1"/>
        </w:rPr>
        <w:t xml:space="preserve"> </w:t>
      </w:r>
      <w:r>
        <w:t>астрономии</w:t>
      </w:r>
      <w:r>
        <w:rPr>
          <w:spacing w:val="-3"/>
        </w:rPr>
        <w:t xml:space="preserve"> </w:t>
      </w:r>
      <w:r>
        <w:t>и</w:t>
      </w:r>
      <w:r>
        <w:rPr>
          <w:spacing w:val="-1"/>
        </w:rPr>
        <w:t xml:space="preserve"> </w:t>
      </w:r>
      <w:r>
        <w:t>астрофизики.</w:t>
      </w:r>
    </w:p>
    <w:p w:rsidR="00445874" w:rsidRDefault="00182F3C">
      <w:pPr>
        <w:pStyle w:val="a5"/>
        <w:tabs>
          <w:tab w:val="left" w:pos="3325"/>
          <w:tab w:val="left" w:pos="4491"/>
          <w:tab w:val="left" w:pos="6021"/>
          <w:tab w:val="left" w:pos="7516"/>
          <w:tab w:val="left" w:pos="7902"/>
          <w:tab w:val="left" w:pos="10130"/>
        </w:tabs>
        <w:spacing w:before="1"/>
        <w:ind w:right="592"/>
        <w:jc w:val="left"/>
      </w:pPr>
      <w:r>
        <w:t>Этапы</w:t>
      </w:r>
      <w:r>
        <w:tab/>
        <w:t>развития</w:t>
      </w:r>
      <w:r>
        <w:tab/>
        <w:t>астрономии.</w:t>
      </w:r>
      <w:r>
        <w:tab/>
        <w:t>Прикладное</w:t>
      </w:r>
      <w:r>
        <w:tab/>
        <w:t>и</w:t>
      </w:r>
      <w:r>
        <w:tab/>
        <w:t>мировоззренческое</w:t>
      </w:r>
      <w:r>
        <w:tab/>
      </w:r>
      <w:r>
        <w:rPr>
          <w:spacing w:val="-1"/>
        </w:rPr>
        <w:t>значение</w:t>
      </w:r>
      <w:r>
        <w:rPr>
          <w:spacing w:val="-57"/>
        </w:rPr>
        <w:t xml:space="preserve"> </w:t>
      </w:r>
      <w:r>
        <w:t>астрономии.</w:t>
      </w:r>
    </w:p>
    <w:p w:rsidR="00445874" w:rsidRDefault="00182F3C">
      <w:pPr>
        <w:pStyle w:val="a5"/>
        <w:ind w:left="2410" w:right="1207" w:firstLine="0"/>
        <w:jc w:val="left"/>
      </w:pPr>
      <w:r>
        <w:t>Вид звёздного неба. Созвездия, яркие звёзды, планеты, их видимое движение.</w:t>
      </w:r>
      <w:r>
        <w:rPr>
          <w:spacing w:val="-58"/>
        </w:rPr>
        <w:t xml:space="preserve"> </w:t>
      </w:r>
      <w:r>
        <w:t>Солнечная</w:t>
      </w:r>
      <w:r>
        <w:rPr>
          <w:spacing w:val="-1"/>
        </w:rPr>
        <w:t xml:space="preserve"> </w:t>
      </w:r>
      <w:r>
        <w:t>система.</w:t>
      </w:r>
    </w:p>
    <w:p w:rsidR="00445874" w:rsidRDefault="00182F3C">
      <w:pPr>
        <w:pStyle w:val="a5"/>
        <w:ind w:right="582"/>
      </w:pPr>
      <w:r>
        <w:t>Солнце.</w:t>
      </w:r>
      <w:r>
        <w:rPr>
          <w:spacing w:val="1"/>
        </w:rPr>
        <w:t xml:space="preserve"> </w:t>
      </w:r>
      <w:r>
        <w:t>Солнечная</w:t>
      </w:r>
      <w:r>
        <w:rPr>
          <w:spacing w:val="1"/>
        </w:rPr>
        <w:t xml:space="preserve"> </w:t>
      </w:r>
      <w:r>
        <w:t>активность.</w:t>
      </w:r>
      <w:r>
        <w:rPr>
          <w:spacing w:val="1"/>
        </w:rPr>
        <w:t xml:space="preserve"> </w:t>
      </w:r>
      <w:r>
        <w:t>Источник</w:t>
      </w:r>
      <w:r>
        <w:rPr>
          <w:spacing w:val="1"/>
        </w:rPr>
        <w:t xml:space="preserve"> </w:t>
      </w:r>
      <w:r>
        <w:t>энергии</w:t>
      </w:r>
      <w:r>
        <w:rPr>
          <w:spacing w:val="1"/>
        </w:rPr>
        <w:t xml:space="preserve"> </w:t>
      </w:r>
      <w:r>
        <w:t>Солнца</w:t>
      </w:r>
      <w:r>
        <w:rPr>
          <w:spacing w:val="1"/>
        </w:rPr>
        <w:t xml:space="preserve"> </w:t>
      </w:r>
      <w:r>
        <w:t>и</w:t>
      </w:r>
      <w:r>
        <w:rPr>
          <w:spacing w:val="1"/>
        </w:rPr>
        <w:t xml:space="preserve"> </w:t>
      </w:r>
      <w:r>
        <w:t>звёзд.</w:t>
      </w:r>
      <w:r>
        <w:rPr>
          <w:spacing w:val="1"/>
        </w:rPr>
        <w:t xml:space="preserve"> </w:t>
      </w:r>
      <w:r>
        <w:t>Звёзды,</w:t>
      </w:r>
      <w:r>
        <w:rPr>
          <w:spacing w:val="1"/>
        </w:rPr>
        <w:t xml:space="preserve"> </w:t>
      </w:r>
      <w:r>
        <w:t>их</w:t>
      </w:r>
      <w:r>
        <w:rPr>
          <w:spacing w:val="1"/>
        </w:rPr>
        <w:t xml:space="preserve"> </w:t>
      </w:r>
      <w:r>
        <w:t>основные</w:t>
      </w:r>
      <w:r>
        <w:rPr>
          <w:spacing w:val="1"/>
        </w:rPr>
        <w:t xml:space="preserve"> </w:t>
      </w:r>
      <w:r>
        <w:t>характеристики.</w:t>
      </w:r>
      <w:r>
        <w:rPr>
          <w:spacing w:val="1"/>
        </w:rPr>
        <w:t xml:space="preserve"> </w:t>
      </w:r>
      <w:r>
        <w:t>Диаграмма</w:t>
      </w:r>
      <w:r>
        <w:rPr>
          <w:spacing w:val="1"/>
        </w:rPr>
        <w:t xml:space="preserve"> </w:t>
      </w:r>
      <w:r>
        <w:t>«спектральный</w:t>
      </w:r>
      <w:r>
        <w:rPr>
          <w:spacing w:val="1"/>
        </w:rPr>
        <w:t xml:space="preserve"> </w:t>
      </w:r>
      <w:r>
        <w:t>класс</w:t>
      </w:r>
      <w:r>
        <w:rPr>
          <w:spacing w:val="1"/>
        </w:rPr>
        <w:t xml:space="preserve"> </w:t>
      </w:r>
      <w:r>
        <w:t>–</w:t>
      </w:r>
      <w:r>
        <w:rPr>
          <w:spacing w:val="1"/>
        </w:rPr>
        <w:t xml:space="preserve"> </w:t>
      </w:r>
      <w:r>
        <w:t>светимость».</w:t>
      </w:r>
      <w:r>
        <w:rPr>
          <w:spacing w:val="61"/>
        </w:rPr>
        <w:t xml:space="preserve"> </w:t>
      </w:r>
      <w:r>
        <w:t>Звёзды</w:t>
      </w:r>
      <w:r>
        <w:rPr>
          <w:spacing w:val="-57"/>
        </w:rPr>
        <w:t xml:space="preserve"> </w:t>
      </w:r>
      <w:r>
        <w:t>главной</w:t>
      </w:r>
      <w:r>
        <w:rPr>
          <w:spacing w:val="1"/>
        </w:rPr>
        <w:t xml:space="preserve"> </w:t>
      </w:r>
      <w:r>
        <w:t>последовательности.</w:t>
      </w:r>
      <w:r>
        <w:rPr>
          <w:spacing w:val="1"/>
        </w:rPr>
        <w:t xml:space="preserve"> </w:t>
      </w:r>
      <w:r>
        <w:t>Зависимость</w:t>
      </w:r>
      <w:r>
        <w:rPr>
          <w:spacing w:val="1"/>
        </w:rPr>
        <w:t xml:space="preserve"> </w:t>
      </w:r>
      <w:r>
        <w:t>«масса</w:t>
      </w:r>
      <w:r>
        <w:rPr>
          <w:spacing w:val="1"/>
        </w:rPr>
        <w:t xml:space="preserve"> </w:t>
      </w:r>
      <w:r>
        <w:t>–</w:t>
      </w:r>
      <w:r>
        <w:rPr>
          <w:spacing w:val="1"/>
        </w:rPr>
        <w:t xml:space="preserve"> </w:t>
      </w:r>
      <w:r>
        <w:t>светимость»</w:t>
      </w:r>
      <w:r>
        <w:rPr>
          <w:spacing w:val="1"/>
        </w:rPr>
        <w:t xml:space="preserve"> </w:t>
      </w:r>
      <w:r>
        <w:t>для</w:t>
      </w:r>
      <w:r>
        <w:rPr>
          <w:spacing w:val="1"/>
        </w:rPr>
        <w:t xml:space="preserve"> </w:t>
      </w:r>
      <w:r>
        <w:t>звёзд</w:t>
      </w:r>
      <w:r>
        <w:rPr>
          <w:spacing w:val="1"/>
        </w:rPr>
        <w:t xml:space="preserve"> </w:t>
      </w:r>
      <w:r>
        <w:t>главной</w:t>
      </w:r>
      <w:r>
        <w:rPr>
          <w:spacing w:val="1"/>
        </w:rPr>
        <w:t xml:space="preserve"> </w:t>
      </w:r>
      <w:r>
        <w:t>последовательности.</w:t>
      </w:r>
      <w:r>
        <w:rPr>
          <w:spacing w:val="1"/>
        </w:rPr>
        <w:t xml:space="preserve"> </w:t>
      </w:r>
      <w:r>
        <w:t>Внутреннее</w:t>
      </w:r>
      <w:r>
        <w:rPr>
          <w:spacing w:val="1"/>
        </w:rPr>
        <w:t xml:space="preserve"> </w:t>
      </w:r>
      <w:r>
        <w:t>строение</w:t>
      </w:r>
      <w:r>
        <w:rPr>
          <w:spacing w:val="1"/>
        </w:rPr>
        <w:t xml:space="preserve"> </w:t>
      </w:r>
      <w:r>
        <w:t>звёзд.</w:t>
      </w:r>
      <w:r>
        <w:rPr>
          <w:spacing w:val="1"/>
        </w:rPr>
        <w:t xml:space="preserve"> </w:t>
      </w:r>
      <w:r>
        <w:t>Современные</w:t>
      </w:r>
      <w:r>
        <w:rPr>
          <w:spacing w:val="1"/>
        </w:rPr>
        <w:t xml:space="preserve"> </w:t>
      </w:r>
      <w:r>
        <w:t>представления</w:t>
      </w:r>
      <w:r>
        <w:rPr>
          <w:spacing w:val="1"/>
        </w:rPr>
        <w:t xml:space="preserve"> </w:t>
      </w:r>
      <w:r>
        <w:t>о</w:t>
      </w:r>
      <w:r>
        <w:rPr>
          <w:spacing w:val="-57"/>
        </w:rPr>
        <w:t xml:space="preserve"> </w:t>
      </w:r>
      <w:r>
        <w:t>происхождении</w:t>
      </w:r>
      <w:r>
        <w:rPr>
          <w:spacing w:val="-1"/>
        </w:rPr>
        <w:t xml:space="preserve"> </w:t>
      </w:r>
      <w:r>
        <w:t>и эволюции</w:t>
      </w:r>
      <w:r>
        <w:rPr>
          <w:spacing w:val="-1"/>
        </w:rPr>
        <w:t xml:space="preserve"> </w:t>
      </w:r>
      <w:r>
        <w:t>Солнца</w:t>
      </w:r>
      <w:r>
        <w:rPr>
          <w:spacing w:val="-1"/>
        </w:rPr>
        <w:t xml:space="preserve"> </w:t>
      </w:r>
      <w:r>
        <w:t>и</w:t>
      </w:r>
      <w:r>
        <w:rPr>
          <w:spacing w:val="-3"/>
        </w:rPr>
        <w:t xml:space="preserve"> </w:t>
      </w:r>
      <w:r>
        <w:t>звёзд. Этапы</w:t>
      </w:r>
      <w:r>
        <w:rPr>
          <w:spacing w:val="-1"/>
        </w:rPr>
        <w:t xml:space="preserve"> </w:t>
      </w:r>
      <w:r>
        <w:t>жизни</w:t>
      </w:r>
      <w:r>
        <w:rPr>
          <w:spacing w:val="-2"/>
        </w:rPr>
        <w:t xml:space="preserve"> </w:t>
      </w:r>
      <w:r>
        <w:t>звёзд.</w:t>
      </w:r>
    </w:p>
    <w:p w:rsidR="00445874" w:rsidRDefault="00182F3C">
      <w:pPr>
        <w:pStyle w:val="a5"/>
        <w:ind w:left="2410" w:firstLine="0"/>
      </w:pPr>
      <w:r>
        <w:t>Млечный</w:t>
      </w:r>
      <w:r>
        <w:rPr>
          <w:spacing w:val="50"/>
        </w:rPr>
        <w:t xml:space="preserve"> </w:t>
      </w:r>
      <w:r>
        <w:t>Путь</w:t>
      </w:r>
      <w:r>
        <w:rPr>
          <w:spacing w:val="53"/>
        </w:rPr>
        <w:t xml:space="preserve"> </w:t>
      </w:r>
      <w:r>
        <w:t>–</w:t>
      </w:r>
      <w:r>
        <w:rPr>
          <w:spacing w:val="49"/>
        </w:rPr>
        <w:t xml:space="preserve"> </w:t>
      </w:r>
      <w:r>
        <w:t>наша</w:t>
      </w:r>
      <w:r>
        <w:rPr>
          <w:spacing w:val="48"/>
        </w:rPr>
        <w:t xml:space="preserve"> </w:t>
      </w:r>
      <w:r>
        <w:t>Галактика.</w:t>
      </w:r>
      <w:r>
        <w:rPr>
          <w:spacing w:val="49"/>
        </w:rPr>
        <w:t xml:space="preserve"> </w:t>
      </w:r>
      <w:r>
        <w:t>Положение</w:t>
      </w:r>
      <w:r>
        <w:rPr>
          <w:spacing w:val="52"/>
        </w:rPr>
        <w:t xml:space="preserve"> </w:t>
      </w:r>
      <w:r>
        <w:t>и</w:t>
      </w:r>
      <w:r>
        <w:rPr>
          <w:spacing w:val="50"/>
        </w:rPr>
        <w:t xml:space="preserve"> </w:t>
      </w:r>
      <w:r>
        <w:t>движение</w:t>
      </w:r>
      <w:r>
        <w:rPr>
          <w:spacing w:val="48"/>
        </w:rPr>
        <w:t xml:space="preserve"> </w:t>
      </w:r>
      <w:r>
        <w:t>Солнца</w:t>
      </w:r>
      <w:r>
        <w:rPr>
          <w:spacing w:val="48"/>
        </w:rPr>
        <w:t xml:space="preserve"> </w:t>
      </w:r>
      <w:r>
        <w:t>в</w:t>
      </w:r>
      <w:r>
        <w:rPr>
          <w:spacing w:val="50"/>
        </w:rPr>
        <w:t xml:space="preserve"> </w:t>
      </w:r>
      <w:r>
        <w:t>Галактике.</w:t>
      </w:r>
    </w:p>
    <w:p w:rsidR="00445874" w:rsidRDefault="00182F3C">
      <w:pPr>
        <w:pStyle w:val="a5"/>
        <w:ind w:firstLine="0"/>
      </w:pPr>
      <w:r>
        <w:t>Типы</w:t>
      </w:r>
      <w:r>
        <w:rPr>
          <w:spacing w:val="-2"/>
        </w:rPr>
        <w:t xml:space="preserve"> </w:t>
      </w:r>
      <w:r>
        <w:t>галактик.</w:t>
      </w:r>
      <w:r>
        <w:rPr>
          <w:spacing w:val="-1"/>
        </w:rPr>
        <w:t xml:space="preserve"> </w:t>
      </w:r>
      <w:r>
        <w:t>Радиогалактики</w:t>
      </w:r>
      <w:r>
        <w:rPr>
          <w:spacing w:val="-4"/>
        </w:rPr>
        <w:t xml:space="preserve"> </w:t>
      </w:r>
      <w:r>
        <w:t>и</w:t>
      </w:r>
      <w:r>
        <w:rPr>
          <w:spacing w:val="-1"/>
        </w:rPr>
        <w:t xml:space="preserve"> </w:t>
      </w:r>
      <w:r>
        <w:t>квазары.</w:t>
      </w:r>
      <w:r>
        <w:rPr>
          <w:spacing w:val="-2"/>
        </w:rPr>
        <w:t xml:space="preserve"> </w:t>
      </w:r>
      <w:r>
        <w:t>Чёрные</w:t>
      </w:r>
      <w:r>
        <w:rPr>
          <w:spacing w:val="-3"/>
        </w:rPr>
        <w:t xml:space="preserve"> </w:t>
      </w:r>
      <w:r>
        <w:t>дыры</w:t>
      </w:r>
      <w:r>
        <w:rPr>
          <w:spacing w:val="-2"/>
        </w:rPr>
        <w:t xml:space="preserve"> </w:t>
      </w:r>
      <w:r>
        <w:t>в</w:t>
      </w:r>
      <w:r>
        <w:rPr>
          <w:spacing w:val="-3"/>
        </w:rPr>
        <w:t xml:space="preserve"> </w:t>
      </w:r>
      <w:r>
        <w:t>ядрах галактик.</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1"/>
      </w:pPr>
      <w:r>
        <w:t>Вселенная.</w:t>
      </w:r>
      <w:r>
        <w:rPr>
          <w:spacing w:val="1"/>
        </w:rPr>
        <w:t xml:space="preserve"> </w:t>
      </w:r>
      <w:r>
        <w:t>Расширение</w:t>
      </w:r>
      <w:r>
        <w:rPr>
          <w:spacing w:val="1"/>
        </w:rPr>
        <w:t xml:space="preserve"> </w:t>
      </w:r>
      <w:r>
        <w:t>Вселенной.</w:t>
      </w:r>
      <w:r>
        <w:rPr>
          <w:spacing w:val="1"/>
        </w:rPr>
        <w:t xml:space="preserve"> </w:t>
      </w:r>
      <w:r>
        <w:t>Закон</w:t>
      </w:r>
      <w:r>
        <w:rPr>
          <w:spacing w:val="1"/>
        </w:rPr>
        <w:t xml:space="preserve"> </w:t>
      </w:r>
      <w:r>
        <w:t>Хаббла.</w:t>
      </w:r>
      <w:r>
        <w:rPr>
          <w:spacing w:val="1"/>
        </w:rPr>
        <w:t xml:space="preserve"> </w:t>
      </w:r>
      <w:r>
        <w:t>Разбегание</w:t>
      </w:r>
      <w:r>
        <w:rPr>
          <w:spacing w:val="1"/>
        </w:rPr>
        <w:t xml:space="preserve"> </w:t>
      </w:r>
      <w:r>
        <w:t>галактик.</w:t>
      </w:r>
      <w:r>
        <w:rPr>
          <w:spacing w:val="1"/>
        </w:rPr>
        <w:t xml:space="preserve"> </w:t>
      </w:r>
      <w:r>
        <w:t>Теория</w:t>
      </w:r>
      <w:r>
        <w:rPr>
          <w:spacing w:val="-57"/>
        </w:rPr>
        <w:t xml:space="preserve"> </w:t>
      </w:r>
      <w:r>
        <w:t>Большого</w:t>
      </w:r>
      <w:r>
        <w:rPr>
          <w:spacing w:val="-1"/>
        </w:rPr>
        <w:t xml:space="preserve"> </w:t>
      </w:r>
      <w:r>
        <w:t>взрыва. Реликтовое</w:t>
      </w:r>
      <w:r>
        <w:rPr>
          <w:spacing w:val="-1"/>
        </w:rPr>
        <w:t xml:space="preserve"> </w:t>
      </w:r>
      <w:r>
        <w:t>излучение.</w:t>
      </w:r>
    </w:p>
    <w:p w:rsidR="00445874" w:rsidRDefault="00182F3C">
      <w:pPr>
        <w:pStyle w:val="a5"/>
        <w:ind w:left="2410" w:right="3982" w:firstLine="0"/>
      </w:pPr>
      <w:r>
        <w:t>Масштабная структура Вселенной. Метагалактика.</w:t>
      </w:r>
      <w:r>
        <w:rPr>
          <w:spacing w:val="-57"/>
        </w:rPr>
        <w:t xml:space="preserve"> </w:t>
      </w:r>
      <w:r>
        <w:t>Нерешённые</w:t>
      </w:r>
      <w:r>
        <w:rPr>
          <w:spacing w:val="-3"/>
        </w:rPr>
        <w:t xml:space="preserve"> </w:t>
      </w:r>
      <w:r>
        <w:t>проблемы</w:t>
      </w:r>
      <w:r>
        <w:rPr>
          <w:spacing w:val="1"/>
        </w:rPr>
        <w:t xml:space="preserve"> </w:t>
      </w:r>
      <w:r>
        <w:t>астрономии.</w:t>
      </w:r>
    </w:p>
    <w:p w:rsidR="00445874" w:rsidRDefault="00182F3C">
      <w:pPr>
        <w:pStyle w:val="a5"/>
        <w:ind w:left="2410" w:firstLine="0"/>
      </w:pPr>
      <w:r>
        <w:t>Ученические</w:t>
      </w:r>
      <w:r>
        <w:rPr>
          <w:spacing w:val="-4"/>
        </w:rPr>
        <w:t xml:space="preserve"> </w:t>
      </w:r>
      <w:r>
        <w:t>наблюдения.</w:t>
      </w:r>
    </w:p>
    <w:p w:rsidR="00445874" w:rsidRDefault="00182F3C">
      <w:pPr>
        <w:pStyle w:val="a5"/>
        <w:ind w:right="592"/>
      </w:pPr>
      <w:r>
        <w:t>Наблюдения невооружённым глазом с использованием компьютерных приложений</w:t>
      </w:r>
      <w:r>
        <w:rPr>
          <w:spacing w:val="-57"/>
        </w:rPr>
        <w:t xml:space="preserve"> </w:t>
      </w:r>
      <w:r>
        <w:t>для определения положения небесных объектов на конкретную дату: основные созвездия</w:t>
      </w:r>
      <w:r>
        <w:rPr>
          <w:spacing w:val="1"/>
        </w:rPr>
        <w:t xml:space="preserve"> </w:t>
      </w:r>
      <w:r>
        <w:t>Северного</w:t>
      </w:r>
      <w:r>
        <w:rPr>
          <w:spacing w:val="-1"/>
        </w:rPr>
        <w:t xml:space="preserve"> </w:t>
      </w:r>
      <w:r>
        <w:t>полушария</w:t>
      </w:r>
      <w:r>
        <w:rPr>
          <w:spacing w:val="2"/>
        </w:rPr>
        <w:t xml:space="preserve"> </w:t>
      </w:r>
      <w:r>
        <w:t>и яркие</w:t>
      </w:r>
      <w:r>
        <w:rPr>
          <w:spacing w:val="-1"/>
        </w:rPr>
        <w:t xml:space="preserve"> </w:t>
      </w:r>
      <w:r>
        <w:t>звёзды.</w:t>
      </w:r>
    </w:p>
    <w:p w:rsidR="00445874" w:rsidRDefault="00182F3C">
      <w:pPr>
        <w:pStyle w:val="a5"/>
        <w:ind w:left="2410" w:right="3556" w:firstLine="0"/>
      </w:pPr>
      <w:r>
        <w:t>Наблюдения в телескоп Луны, планет, Млечного Пути.</w:t>
      </w:r>
      <w:r>
        <w:rPr>
          <w:spacing w:val="-57"/>
        </w:rPr>
        <w:t xml:space="preserve"> </w:t>
      </w:r>
      <w:r>
        <w:t>Обобщающее</w:t>
      </w:r>
      <w:r>
        <w:rPr>
          <w:spacing w:val="-2"/>
        </w:rPr>
        <w:t xml:space="preserve"> </w:t>
      </w:r>
      <w:r>
        <w:t>повторение.</w:t>
      </w:r>
    </w:p>
    <w:p w:rsidR="00445874" w:rsidRDefault="00182F3C">
      <w:pPr>
        <w:pStyle w:val="a5"/>
        <w:ind w:right="581"/>
      </w:pPr>
      <w:r>
        <w:t>Роль</w:t>
      </w:r>
      <w:r>
        <w:rPr>
          <w:spacing w:val="1"/>
        </w:rPr>
        <w:t xml:space="preserve"> </w:t>
      </w:r>
      <w:r>
        <w:t>физики</w:t>
      </w:r>
      <w:r>
        <w:rPr>
          <w:spacing w:val="1"/>
        </w:rPr>
        <w:t xml:space="preserve"> </w:t>
      </w:r>
      <w:r>
        <w:t>и</w:t>
      </w:r>
      <w:r>
        <w:rPr>
          <w:spacing w:val="1"/>
        </w:rPr>
        <w:t xml:space="preserve"> </w:t>
      </w:r>
      <w:r>
        <w:t>астрономии</w:t>
      </w:r>
      <w:r>
        <w:rPr>
          <w:spacing w:val="1"/>
        </w:rPr>
        <w:t xml:space="preserve"> </w:t>
      </w:r>
      <w:r>
        <w:t>в</w:t>
      </w:r>
      <w:r>
        <w:rPr>
          <w:spacing w:val="1"/>
        </w:rPr>
        <w:t xml:space="preserve"> </w:t>
      </w:r>
      <w:r>
        <w:t>экономической,</w:t>
      </w:r>
      <w:r>
        <w:rPr>
          <w:spacing w:val="1"/>
        </w:rPr>
        <w:t xml:space="preserve"> </w:t>
      </w:r>
      <w:r>
        <w:t>технологической,</w:t>
      </w:r>
      <w:r>
        <w:rPr>
          <w:spacing w:val="1"/>
        </w:rPr>
        <w:t xml:space="preserve"> </w:t>
      </w:r>
      <w:r>
        <w:t>социальной</w:t>
      </w:r>
      <w:r>
        <w:rPr>
          <w:spacing w:val="1"/>
        </w:rPr>
        <w:t xml:space="preserve"> </w:t>
      </w:r>
      <w:r>
        <w:t>и</w:t>
      </w:r>
      <w:r>
        <w:rPr>
          <w:spacing w:val="1"/>
        </w:rPr>
        <w:t xml:space="preserve"> </w:t>
      </w:r>
      <w:r>
        <w:t>этической</w:t>
      </w:r>
      <w:r>
        <w:rPr>
          <w:spacing w:val="1"/>
        </w:rPr>
        <w:t xml:space="preserve"> </w:t>
      </w:r>
      <w:r>
        <w:t>сферах</w:t>
      </w:r>
      <w:r>
        <w:rPr>
          <w:spacing w:val="1"/>
        </w:rPr>
        <w:t xml:space="preserve"> </w:t>
      </w:r>
      <w:r>
        <w:t>деятельности</w:t>
      </w:r>
      <w:r>
        <w:rPr>
          <w:spacing w:val="1"/>
        </w:rPr>
        <w:t xml:space="preserve"> </w:t>
      </w:r>
      <w:r>
        <w:t>человека,</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и</w:t>
      </w:r>
      <w:r>
        <w:rPr>
          <w:spacing w:val="1"/>
        </w:rPr>
        <w:t xml:space="preserve"> </w:t>
      </w:r>
      <w:r>
        <w:t>астрономии</w:t>
      </w:r>
      <w:r>
        <w:rPr>
          <w:spacing w:val="1"/>
        </w:rPr>
        <w:t xml:space="preserve"> </w:t>
      </w:r>
      <w:r>
        <w:t>в</w:t>
      </w:r>
      <w:r>
        <w:rPr>
          <w:spacing w:val="1"/>
        </w:rPr>
        <w:t xml:space="preserve"> </w:t>
      </w:r>
      <w:r>
        <w:t>современной</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роль</w:t>
      </w:r>
      <w:r>
        <w:rPr>
          <w:spacing w:val="1"/>
        </w:rPr>
        <w:t xml:space="preserve"> </w:t>
      </w:r>
      <w:r>
        <w:t>физической</w:t>
      </w:r>
      <w:r>
        <w:rPr>
          <w:spacing w:val="1"/>
        </w:rPr>
        <w:t xml:space="preserve"> </w:t>
      </w:r>
      <w:r>
        <w:t>теории</w:t>
      </w:r>
      <w:r>
        <w:rPr>
          <w:spacing w:val="1"/>
        </w:rPr>
        <w:t xml:space="preserve"> </w:t>
      </w:r>
      <w:r>
        <w:t>в</w:t>
      </w:r>
      <w:r>
        <w:rPr>
          <w:spacing w:val="1"/>
        </w:rPr>
        <w:t xml:space="preserve"> </w:t>
      </w:r>
      <w:r>
        <w:t>формировании</w:t>
      </w:r>
      <w:r>
        <w:rPr>
          <w:spacing w:val="1"/>
        </w:rPr>
        <w:t xml:space="preserve"> </w:t>
      </w:r>
      <w:r>
        <w:t>представлений о физической картине мира, место физической картины мира в общем ряду</w:t>
      </w:r>
      <w:r>
        <w:rPr>
          <w:spacing w:val="-57"/>
        </w:rPr>
        <w:t xml:space="preserve"> </w:t>
      </w:r>
      <w:r>
        <w:t>современных естественно-научных</w:t>
      </w:r>
      <w:r>
        <w:rPr>
          <w:spacing w:val="1"/>
        </w:rPr>
        <w:t xml:space="preserve"> </w:t>
      </w:r>
      <w:r>
        <w:t>представлений о</w:t>
      </w:r>
      <w:r>
        <w:rPr>
          <w:spacing w:val="-4"/>
        </w:rPr>
        <w:t xml:space="preserve"> </w:t>
      </w:r>
      <w:r>
        <w:t>природе.</w:t>
      </w:r>
    </w:p>
    <w:p w:rsidR="00445874" w:rsidRDefault="00182F3C">
      <w:pPr>
        <w:pStyle w:val="a5"/>
        <w:spacing w:before="1"/>
        <w:ind w:left="2410" w:firstLine="0"/>
      </w:pPr>
      <w:r>
        <w:t>Межпредметные</w:t>
      </w:r>
      <w:r>
        <w:rPr>
          <w:spacing w:val="-5"/>
        </w:rPr>
        <w:t xml:space="preserve"> </w:t>
      </w:r>
      <w:r>
        <w:t>связи.</w:t>
      </w:r>
    </w:p>
    <w:p w:rsidR="00445874" w:rsidRDefault="00182F3C">
      <w:pPr>
        <w:pStyle w:val="a5"/>
        <w:ind w:right="588"/>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w:t>
      </w:r>
      <w:r>
        <w:rPr>
          <w:spacing w:val="1"/>
        </w:rPr>
        <w:t xml:space="preserve"> </w:t>
      </w:r>
      <w:r>
        <w:t>межпредметных</w:t>
      </w:r>
      <w:r>
        <w:rPr>
          <w:spacing w:val="1"/>
        </w:rPr>
        <w:t xml:space="preserve"> </w:t>
      </w:r>
      <w:r>
        <w:t>связей</w:t>
      </w:r>
      <w:r>
        <w:rPr>
          <w:spacing w:val="1"/>
        </w:rPr>
        <w:t xml:space="preserve"> </w:t>
      </w:r>
      <w:r>
        <w:t>с</w:t>
      </w:r>
      <w:r>
        <w:rPr>
          <w:spacing w:val="1"/>
        </w:rPr>
        <w:t xml:space="preserve"> </w:t>
      </w:r>
      <w:r>
        <w:t>курсами</w:t>
      </w:r>
      <w:r>
        <w:rPr>
          <w:spacing w:val="1"/>
        </w:rPr>
        <w:t xml:space="preserve"> </w:t>
      </w:r>
      <w:r>
        <w:t>математики,</w:t>
      </w:r>
      <w:r>
        <w:rPr>
          <w:spacing w:val="1"/>
        </w:rPr>
        <w:t xml:space="preserve"> </w:t>
      </w:r>
      <w:r>
        <w:t>биологии,</w:t>
      </w:r>
      <w:r>
        <w:rPr>
          <w:spacing w:val="1"/>
        </w:rPr>
        <w:t xml:space="preserve"> </w:t>
      </w:r>
      <w:r>
        <w:t>химии,</w:t>
      </w:r>
      <w:r>
        <w:rPr>
          <w:spacing w:val="1"/>
        </w:rPr>
        <w:t xml:space="preserve"> </w:t>
      </w:r>
      <w:r>
        <w:t>географии</w:t>
      </w:r>
      <w:r>
        <w:rPr>
          <w:spacing w:val="-1"/>
        </w:rPr>
        <w:t xml:space="preserve"> </w:t>
      </w:r>
      <w:r>
        <w:t>и технологии.</w:t>
      </w:r>
    </w:p>
    <w:p w:rsidR="00445874" w:rsidRDefault="00182F3C">
      <w:pPr>
        <w:pStyle w:val="a5"/>
        <w:ind w:right="586"/>
      </w:pPr>
      <w:r>
        <w:t>Межпредметные</w:t>
      </w:r>
      <w:r>
        <w:rPr>
          <w:spacing w:val="1"/>
        </w:rPr>
        <w:t xml:space="preserve"> </w:t>
      </w:r>
      <w:r>
        <w:t>понятия,</w:t>
      </w:r>
      <w:r>
        <w:rPr>
          <w:spacing w:val="1"/>
        </w:rPr>
        <w:t xml:space="preserve"> </w:t>
      </w:r>
      <w:r>
        <w:t>связанные</w:t>
      </w:r>
      <w:r>
        <w:rPr>
          <w:spacing w:val="1"/>
        </w:rPr>
        <w:t xml:space="preserve"> </w:t>
      </w:r>
      <w:r>
        <w:t>с</w:t>
      </w:r>
      <w:r>
        <w:rPr>
          <w:spacing w:val="1"/>
        </w:rPr>
        <w:t xml:space="preserve"> </w:t>
      </w:r>
      <w:r>
        <w:t>изучением</w:t>
      </w:r>
      <w:r>
        <w:rPr>
          <w:spacing w:val="1"/>
        </w:rPr>
        <w:t xml:space="preserve"> </w:t>
      </w:r>
      <w:r>
        <w:t>методов</w:t>
      </w:r>
      <w:r>
        <w:rPr>
          <w:spacing w:val="1"/>
        </w:rPr>
        <w:t xml:space="preserve"> </w:t>
      </w:r>
      <w:r>
        <w:t>научного</w:t>
      </w:r>
      <w:r>
        <w:rPr>
          <w:spacing w:val="1"/>
        </w:rPr>
        <w:t xml:space="preserve"> </w:t>
      </w:r>
      <w:r>
        <w:t>познания: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 модель, измерение.</w:t>
      </w:r>
    </w:p>
    <w:p w:rsidR="00445874" w:rsidRDefault="00182F3C">
      <w:pPr>
        <w:pStyle w:val="a5"/>
        <w:ind w:right="587"/>
      </w:pPr>
      <w:r>
        <w:t>Математика: решение системы уравнений, тригонометрические функции: 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 на оси координат, сложение векторов, производные элементарных функций,</w:t>
      </w:r>
      <w:r>
        <w:rPr>
          <w:spacing w:val="1"/>
        </w:rPr>
        <w:t xml:space="preserve"> </w:t>
      </w:r>
      <w:r>
        <w:t>признаки</w:t>
      </w:r>
      <w:r>
        <w:rPr>
          <w:spacing w:val="-4"/>
        </w:rPr>
        <w:t xml:space="preserve"> </w:t>
      </w:r>
      <w:r>
        <w:t>подобия</w:t>
      </w:r>
      <w:r>
        <w:rPr>
          <w:spacing w:val="-2"/>
        </w:rPr>
        <w:t xml:space="preserve"> </w:t>
      </w:r>
      <w:r>
        <w:t>треугольников,</w:t>
      </w:r>
      <w:r>
        <w:rPr>
          <w:spacing w:val="-2"/>
        </w:rPr>
        <w:t xml:space="preserve"> </w:t>
      </w:r>
      <w:r>
        <w:t>определение</w:t>
      </w:r>
      <w:r>
        <w:rPr>
          <w:spacing w:val="-2"/>
        </w:rPr>
        <w:t xml:space="preserve"> </w:t>
      </w:r>
      <w:r>
        <w:t>площади</w:t>
      </w:r>
      <w:r>
        <w:rPr>
          <w:spacing w:val="-1"/>
        </w:rPr>
        <w:t xml:space="preserve"> </w:t>
      </w:r>
      <w:r>
        <w:t>плоских</w:t>
      </w:r>
      <w:r>
        <w:rPr>
          <w:spacing w:val="-3"/>
        </w:rPr>
        <w:t xml:space="preserve"> </w:t>
      </w:r>
      <w:r>
        <w:t>фигур и</w:t>
      </w:r>
      <w:r>
        <w:rPr>
          <w:spacing w:val="-1"/>
        </w:rPr>
        <w:t xml:space="preserve"> </w:t>
      </w:r>
      <w:r>
        <w:t>объёма</w:t>
      </w:r>
      <w:r>
        <w:rPr>
          <w:spacing w:val="-3"/>
        </w:rPr>
        <w:t xml:space="preserve"> </w:t>
      </w:r>
      <w:r>
        <w:t>тел.</w:t>
      </w:r>
    </w:p>
    <w:p w:rsidR="00445874" w:rsidRDefault="00182F3C">
      <w:pPr>
        <w:pStyle w:val="a5"/>
        <w:spacing w:before="1"/>
        <w:ind w:right="582"/>
      </w:pPr>
      <w:r>
        <w:t>Биология:</w:t>
      </w:r>
      <w:r>
        <w:rPr>
          <w:spacing w:val="1"/>
        </w:rPr>
        <w:t xml:space="preserve"> </w:t>
      </w:r>
      <w:r>
        <w:t>электрические</w:t>
      </w:r>
      <w:r>
        <w:rPr>
          <w:spacing w:val="1"/>
        </w:rPr>
        <w:t xml:space="preserve"> </w:t>
      </w:r>
      <w:r>
        <w:t>явления</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колебательные</w:t>
      </w:r>
      <w:r>
        <w:rPr>
          <w:spacing w:val="1"/>
        </w:rPr>
        <w:t xml:space="preserve"> </w:t>
      </w:r>
      <w:r>
        <w:t>движения</w:t>
      </w:r>
      <w:r>
        <w:rPr>
          <w:spacing w:val="1"/>
        </w:rPr>
        <w:t xml:space="preserve"> </w:t>
      </w:r>
      <w:r>
        <w:t>в</w:t>
      </w:r>
      <w:r>
        <w:rPr>
          <w:spacing w:val="-57"/>
        </w:rPr>
        <w:t xml:space="preserve"> </w:t>
      </w:r>
      <w:r>
        <w:t>живой</w:t>
      </w:r>
      <w:r>
        <w:rPr>
          <w:spacing w:val="1"/>
        </w:rPr>
        <w:t xml:space="preserve"> </w:t>
      </w:r>
      <w:r>
        <w:t>природе,</w:t>
      </w:r>
      <w:r>
        <w:rPr>
          <w:spacing w:val="1"/>
        </w:rPr>
        <w:t xml:space="preserve"> </w:t>
      </w:r>
      <w:r>
        <w:t>оптические</w:t>
      </w:r>
      <w:r>
        <w:rPr>
          <w:spacing w:val="1"/>
        </w:rPr>
        <w:t xml:space="preserve"> </w:t>
      </w:r>
      <w:r>
        <w:t>явления</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действие</w:t>
      </w:r>
      <w:r>
        <w:rPr>
          <w:spacing w:val="1"/>
        </w:rPr>
        <w:t xml:space="preserve"> </w:t>
      </w:r>
      <w:r>
        <w:t>радиации</w:t>
      </w:r>
      <w:r>
        <w:rPr>
          <w:spacing w:val="1"/>
        </w:rPr>
        <w:t xml:space="preserve"> </w:t>
      </w:r>
      <w:r>
        <w:t>на</w:t>
      </w:r>
      <w:r>
        <w:rPr>
          <w:spacing w:val="1"/>
        </w:rPr>
        <w:t xml:space="preserve"> </w:t>
      </w:r>
      <w:r>
        <w:t>живые</w:t>
      </w:r>
      <w:r>
        <w:rPr>
          <w:spacing w:val="1"/>
        </w:rPr>
        <w:t xml:space="preserve"> </w:t>
      </w:r>
      <w:r>
        <w:t>организмы.</w:t>
      </w:r>
    </w:p>
    <w:p w:rsidR="00445874" w:rsidRDefault="00182F3C">
      <w:pPr>
        <w:pStyle w:val="a5"/>
        <w:ind w:right="591"/>
      </w:pPr>
      <w:r>
        <w:t>Химия:</w:t>
      </w:r>
      <w:r>
        <w:rPr>
          <w:spacing w:val="1"/>
        </w:rPr>
        <w:t xml:space="preserve"> </w:t>
      </w:r>
      <w:r>
        <w:t>строение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кристаллическая</w:t>
      </w:r>
      <w:r>
        <w:rPr>
          <w:spacing w:val="1"/>
        </w:rPr>
        <w:t xml:space="preserve"> </w:t>
      </w:r>
      <w:r>
        <w:t>структура</w:t>
      </w:r>
      <w:r>
        <w:rPr>
          <w:spacing w:val="1"/>
        </w:rPr>
        <w:t xml:space="preserve"> </w:t>
      </w:r>
      <w:r>
        <w:t>твёрдых</w:t>
      </w:r>
      <w:r>
        <w:rPr>
          <w:spacing w:val="1"/>
        </w:rPr>
        <w:t xml:space="preserve"> </w:t>
      </w:r>
      <w:r>
        <w:t>тел,</w:t>
      </w:r>
      <w:r>
        <w:rPr>
          <w:spacing w:val="1"/>
        </w:rPr>
        <w:t xml:space="preserve"> </w:t>
      </w:r>
      <w:r>
        <w:t>механизмы</w:t>
      </w:r>
      <w:r>
        <w:rPr>
          <w:spacing w:val="-1"/>
        </w:rPr>
        <w:t xml:space="preserve"> </w:t>
      </w:r>
      <w:r>
        <w:t>образования</w:t>
      </w:r>
      <w:r>
        <w:rPr>
          <w:spacing w:val="-1"/>
        </w:rPr>
        <w:t xml:space="preserve"> </w:t>
      </w:r>
      <w:r>
        <w:t>кристаллической решётки,</w:t>
      </w:r>
      <w:r>
        <w:rPr>
          <w:spacing w:val="-1"/>
        </w:rPr>
        <w:t xml:space="preserve"> </w:t>
      </w:r>
      <w:r>
        <w:t>спектральный анализ.</w:t>
      </w:r>
    </w:p>
    <w:p w:rsidR="00445874" w:rsidRDefault="00182F3C">
      <w:pPr>
        <w:pStyle w:val="a5"/>
        <w:ind w:right="593"/>
      </w:pPr>
      <w:r>
        <w:t>География: магнитные полюса Земли, залежи магнитных руд, фотосъёмка земной</w:t>
      </w:r>
      <w:r>
        <w:rPr>
          <w:spacing w:val="1"/>
        </w:rPr>
        <w:t xml:space="preserve"> </w:t>
      </w:r>
      <w:r>
        <w:t>поверхности,</w:t>
      </w:r>
      <w:r>
        <w:rPr>
          <w:spacing w:val="-1"/>
        </w:rPr>
        <w:t xml:space="preserve"> </w:t>
      </w:r>
      <w:r>
        <w:t>предсказание</w:t>
      </w:r>
      <w:r>
        <w:rPr>
          <w:spacing w:val="-1"/>
        </w:rPr>
        <w:t xml:space="preserve"> </w:t>
      </w:r>
      <w:r>
        <w:t>землетрясений.</w:t>
      </w:r>
    </w:p>
    <w:p w:rsidR="00445874" w:rsidRDefault="00182F3C">
      <w:pPr>
        <w:pStyle w:val="a5"/>
        <w:ind w:right="585"/>
      </w:pPr>
      <w:r>
        <w:t>Технология: линии электропередач, генератор переменного тока, электродвигатель,</w:t>
      </w:r>
      <w:r>
        <w:rPr>
          <w:spacing w:val="-57"/>
        </w:rPr>
        <w:t xml:space="preserve"> </w:t>
      </w:r>
      <w:r>
        <w:t>индукционная</w:t>
      </w:r>
      <w:r>
        <w:rPr>
          <w:spacing w:val="1"/>
        </w:rPr>
        <w:t xml:space="preserve"> </w:t>
      </w:r>
      <w:r>
        <w:t>печь,</w:t>
      </w:r>
      <w:r>
        <w:rPr>
          <w:spacing w:val="1"/>
        </w:rPr>
        <w:t xml:space="preserve"> </w:t>
      </w:r>
      <w:r>
        <w:t>радар,</w:t>
      </w:r>
      <w:r>
        <w:rPr>
          <w:spacing w:val="1"/>
        </w:rPr>
        <w:t xml:space="preserve"> </w:t>
      </w:r>
      <w:r>
        <w:t>радиоприёмник,</w:t>
      </w:r>
      <w:r>
        <w:rPr>
          <w:spacing w:val="1"/>
        </w:rPr>
        <w:t xml:space="preserve"> </w:t>
      </w:r>
      <w:r>
        <w:t>телевизор,</w:t>
      </w:r>
      <w:r>
        <w:rPr>
          <w:spacing w:val="1"/>
        </w:rPr>
        <w:t xml:space="preserve"> </w:t>
      </w:r>
      <w:r>
        <w:t>антенна,</w:t>
      </w:r>
      <w:r>
        <w:rPr>
          <w:spacing w:val="1"/>
        </w:rPr>
        <w:t xml:space="preserve"> </w:t>
      </w:r>
      <w:r>
        <w:t>телефон,</w:t>
      </w:r>
      <w:r>
        <w:rPr>
          <w:spacing w:val="1"/>
        </w:rPr>
        <w:t xml:space="preserve"> </w:t>
      </w:r>
      <w:r>
        <w:t>СВЧ-печь,</w:t>
      </w:r>
      <w:r>
        <w:rPr>
          <w:spacing w:val="1"/>
        </w:rPr>
        <w:t xml:space="preserve"> </w:t>
      </w:r>
      <w:r>
        <w:t>проекционный</w:t>
      </w:r>
      <w:r>
        <w:rPr>
          <w:spacing w:val="-1"/>
        </w:rPr>
        <w:t xml:space="preserve"> </w:t>
      </w:r>
      <w:r>
        <w:t>аппарат,</w:t>
      </w:r>
      <w:r>
        <w:rPr>
          <w:spacing w:val="-2"/>
        </w:rPr>
        <w:t xml:space="preserve"> </w:t>
      </w:r>
      <w:r>
        <w:t>волоконная</w:t>
      </w:r>
      <w:r>
        <w:rPr>
          <w:spacing w:val="-1"/>
        </w:rPr>
        <w:t xml:space="preserve"> </w:t>
      </w:r>
      <w:r>
        <w:t>оптика, солнечная</w:t>
      </w:r>
      <w:r>
        <w:rPr>
          <w:spacing w:val="-1"/>
        </w:rPr>
        <w:t xml:space="preserve"> </w:t>
      </w:r>
      <w:r>
        <w:t>батарея.</w:t>
      </w:r>
    </w:p>
    <w:p w:rsidR="00445874" w:rsidRDefault="00182F3C">
      <w:pPr>
        <w:pStyle w:val="1"/>
        <w:ind w:right="594" w:firstLine="707"/>
      </w:pPr>
      <w:r>
        <w:t>Планируемые результаты освоения программы по физике на уровне среднего</w:t>
      </w:r>
      <w:r>
        <w:rPr>
          <w:spacing w:val="1"/>
        </w:rPr>
        <w:t xml:space="preserve"> </w:t>
      </w:r>
      <w:r>
        <w:t>общего</w:t>
      </w:r>
      <w:r>
        <w:rPr>
          <w:spacing w:val="-1"/>
        </w:rPr>
        <w:t xml:space="preserve"> </w:t>
      </w:r>
      <w:r>
        <w:t>образования.</w:t>
      </w:r>
    </w:p>
    <w:p w:rsidR="00445874" w:rsidRDefault="00182F3C">
      <w:pPr>
        <w:pStyle w:val="a5"/>
        <w:ind w:right="590"/>
      </w:pPr>
      <w:r>
        <w:t>Освоение учебного предмета «Физика» на уровне среднего общего образования</w:t>
      </w:r>
      <w:r>
        <w:rPr>
          <w:spacing w:val="1"/>
        </w:rPr>
        <w:t xml:space="preserve"> </w:t>
      </w:r>
      <w:r>
        <w:t>(базовый</w:t>
      </w:r>
      <w:r>
        <w:rPr>
          <w:spacing w:val="1"/>
        </w:rPr>
        <w:t xml:space="preserve"> </w:t>
      </w:r>
      <w:r>
        <w:t>уровень)</w:t>
      </w:r>
      <w:r>
        <w:rPr>
          <w:spacing w:val="1"/>
        </w:rPr>
        <w:t xml:space="preserve"> </w:t>
      </w:r>
      <w:r>
        <w:t>должно</w:t>
      </w:r>
      <w:r>
        <w:rPr>
          <w:spacing w:val="1"/>
        </w:rPr>
        <w:t xml:space="preserve"> </w:t>
      </w:r>
      <w:r>
        <w:t>обеспечить</w:t>
      </w:r>
      <w:r>
        <w:rPr>
          <w:spacing w:val="1"/>
        </w:rPr>
        <w:t xml:space="preserve"> </w:t>
      </w:r>
      <w:r>
        <w:t>достижение</w:t>
      </w:r>
      <w:r>
        <w:rPr>
          <w:spacing w:val="1"/>
        </w:rPr>
        <w:t xml:space="preserve"> </w:t>
      </w:r>
      <w:r>
        <w:t>следующих</w:t>
      </w:r>
      <w:r>
        <w:rPr>
          <w:spacing w:val="1"/>
        </w:rPr>
        <w:t xml:space="preserve"> </w:t>
      </w:r>
      <w:r>
        <w:t>личностных,</w:t>
      </w:r>
      <w:r>
        <w:rPr>
          <w:spacing w:val="1"/>
        </w:rPr>
        <w:t xml:space="preserve"> </w:t>
      </w:r>
      <w:r>
        <w:t>метапредметных и предметных</w:t>
      </w:r>
      <w:r>
        <w:rPr>
          <w:spacing w:val="2"/>
        </w:rPr>
        <w:t xml:space="preserve"> </w:t>
      </w:r>
      <w:r>
        <w:t>образовательных</w:t>
      </w:r>
      <w:r>
        <w:rPr>
          <w:spacing w:val="1"/>
        </w:rPr>
        <w:t xml:space="preserve"> </w:t>
      </w:r>
      <w:r>
        <w:t>результатов.</w:t>
      </w:r>
    </w:p>
    <w:p w:rsidR="00445874" w:rsidRDefault="00182F3C">
      <w:pPr>
        <w:pStyle w:val="a5"/>
        <w:ind w:right="585"/>
      </w:pPr>
      <w:r>
        <w:t>Личностные результаты освоения учебного предмета «Физика» должны отражать</w:t>
      </w:r>
      <w:r>
        <w:rPr>
          <w:spacing w:val="1"/>
        </w:rPr>
        <w:t xml:space="preserve"> </w:t>
      </w:r>
      <w:r>
        <w:t>готовность и способность обучающихся руководствоваться сформированной 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 жизненного опыта и опыта деятельности в процессе реализации основных</w:t>
      </w:r>
      <w:r>
        <w:rPr>
          <w:spacing w:val="1"/>
        </w:rPr>
        <w:t xml:space="preserve"> </w:t>
      </w:r>
      <w:r>
        <w:t>направлений</w:t>
      </w:r>
      <w:r>
        <w:rPr>
          <w:spacing w:val="-1"/>
        </w:rPr>
        <w:t xml:space="preserve"> </w:t>
      </w:r>
      <w:r>
        <w:t>воспитательной</w:t>
      </w:r>
      <w:r>
        <w:rPr>
          <w:spacing w:val="-2"/>
        </w:rPr>
        <w:t xml:space="preserve"> </w:t>
      </w:r>
      <w:r>
        <w:t>деятельности, в</w:t>
      </w:r>
      <w:r>
        <w:rPr>
          <w:spacing w:val="-2"/>
        </w:rPr>
        <w:t xml:space="preserve"> </w:t>
      </w:r>
      <w:r>
        <w:t>том</w:t>
      </w:r>
      <w:r>
        <w:rPr>
          <w:spacing w:val="-1"/>
        </w:rPr>
        <w:t xml:space="preserve"> </w:t>
      </w:r>
      <w:r>
        <w:t>числе</w:t>
      </w:r>
      <w:r>
        <w:rPr>
          <w:spacing w:val="-1"/>
        </w:rPr>
        <w:t xml:space="preserve"> </w:t>
      </w:r>
      <w:r>
        <w:t>в</w:t>
      </w:r>
      <w:r>
        <w:rPr>
          <w:spacing w:val="-2"/>
        </w:rPr>
        <w:t xml:space="preserve"> </w:t>
      </w:r>
      <w:r>
        <w:t>части:</w:t>
      </w:r>
    </w:p>
    <w:p w:rsidR="00445874" w:rsidRDefault="00182F3C">
      <w:pPr>
        <w:pStyle w:val="a9"/>
        <w:numPr>
          <w:ilvl w:val="0"/>
          <w:numId w:val="119"/>
        </w:numPr>
        <w:tabs>
          <w:tab w:val="left" w:pos="2670"/>
        </w:tabs>
        <w:jc w:val="both"/>
        <w:rPr>
          <w:sz w:val="24"/>
        </w:rPr>
      </w:pPr>
      <w:r>
        <w:rPr>
          <w:sz w:val="24"/>
        </w:rPr>
        <w:t>гражданского</w:t>
      </w:r>
      <w:r>
        <w:rPr>
          <w:spacing w:val="-5"/>
          <w:sz w:val="24"/>
        </w:rPr>
        <w:t xml:space="preserve"> </w:t>
      </w:r>
      <w:r>
        <w:rPr>
          <w:sz w:val="24"/>
        </w:rPr>
        <w:t>воспитания:</w:t>
      </w:r>
    </w:p>
    <w:p w:rsidR="00445874" w:rsidRDefault="00182F3C">
      <w:pPr>
        <w:pStyle w:val="a5"/>
        <w:ind w:right="583"/>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 общества;</w:t>
      </w:r>
    </w:p>
    <w:p w:rsidR="00445874" w:rsidRDefault="00182F3C">
      <w:pPr>
        <w:pStyle w:val="a5"/>
        <w:ind w:right="586"/>
      </w:pPr>
      <w:r>
        <w:t>принятие традиционных общечеловеческих гуманистических</w:t>
      </w:r>
      <w:r>
        <w:rPr>
          <w:spacing w:val="1"/>
        </w:rPr>
        <w:t xml:space="preserve"> </w:t>
      </w:r>
      <w:r>
        <w:t>и демократических</w:t>
      </w:r>
      <w:r>
        <w:rPr>
          <w:spacing w:val="1"/>
        </w:rPr>
        <w:t xml:space="preserve"> </w:t>
      </w:r>
      <w:r>
        <w:t>ценностей;</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jc w:val="left"/>
      </w:pPr>
      <w:r>
        <w:t>готовность</w:t>
      </w:r>
      <w:r>
        <w:rPr>
          <w:spacing w:val="52"/>
        </w:rPr>
        <w:t xml:space="preserve"> </w:t>
      </w:r>
      <w:r>
        <w:t>вести</w:t>
      </w:r>
      <w:r>
        <w:rPr>
          <w:spacing w:val="53"/>
        </w:rPr>
        <w:t xml:space="preserve"> </w:t>
      </w:r>
      <w:r>
        <w:t>совместную</w:t>
      </w:r>
      <w:r>
        <w:rPr>
          <w:spacing w:val="52"/>
        </w:rPr>
        <w:t xml:space="preserve"> </w:t>
      </w:r>
      <w:r>
        <w:t>деятельность</w:t>
      </w:r>
      <w:r>
        <w:rPr>
          <w:spacing w:val="52"/>
        </w:rPr>
        <w:t xml:space="preserve"> </w:t>
      </w:r>
      <w:r>
        <w:t>в</w:t>
      </w:r>
      <w:r>
        <w:rPr>
          <w:spacing w:val="49"/>
        </w:rPr>
        <w:t xml:space="preserve"> </w:t>
      </w:r>
      <w:r>
        <w:t>интересах</w:t>
      </w:r>
      <w:r>
        <w:rPr>
          <w:spacing w:val="54"/>
        </w:rPr>
        <w:t xml:space="preserve"> </w:t>
      </w:r>
      <w:r>
        <w:t>гражданского</w:t>
      </w:r>
      <w:r>
        <w:rPr>
          <w:spacing w:val="50"/>
        </w:rPr>
        <w:t xml:space="preserve"> </w:t>
      </w:r>
      <w:r>
        <w:t>общества,</w:t>
      </w:r>
      <w:r>
        <w:rPr>
          <w:spacing w:val="-57"/>
        </w:rPr>
        <w:t xml:space="preserve"> </w:t>
      </w:r>
      <w:r>
        <w:t>участвовать в</w:t>
      </w:r>
      <w:r>
        <w:rPr>
          <w:spacing w:val="-1"/>
        </w:rPr>
        <w:t xml:space="preserve"> </w:t>
      </w:r>
      <w:r>
        <w:t>самоуправлении</w:t>
      </w:r>
      <w:r>
        <w:rPr>
          <w:spacing w:val="2"/>
        </w:rPr>
        <w:t xml:space="preserve"> </w:t>
      </w:r>
      <w:r>
        <w:t>в</w:t>
      </w:r>
      <w:r>
        <w:rPr>
          <w:spacing w:val="-1"/>
        </w:rPr>
        <w:t xml:space="preserve"> </w:t>
      </w:r>
      <w:r>
        <w:t>образовательной организации;</w:t>
      </w:r>
    </w:p>
    <w:p w:rsidR="00445874" w:rsidRDefault="00182F3C">
      <w:pPr>
        <w:pStyle w:val="a5"/>
        <w:jc w:val="left"/>
      </w:pPr>
      <w:r>
        <w:t>умение</w:t>
      </w:r>
      <w:r>
        <w:rPr>
          <w:spacing w:val="42"/>
        </w:rPr>
        <w:t xml:space="preserve"> </w:t>
      </w:r>
      <w:r>
        <w:t>взаимодействовать</w:t>
      </w:r>
      <w:r>
        <w:rPr>
          <w:spacing w:val="44"/>
        </w:rPr>
        <w:t xml:space="preserve"> </w:t>
      </w:r>
      <w:r>
        <w:t>с</w:t>
      </w:r>
      <w:r>
        <w:rPr>
          <w:spacing w:val="42"/>
        </w:rPr>
        <w:t xml:space="preserve"> </w:t>
      </w:r>
      <w:r>
        <w:t>социальными</w:t>
      </w:r>
      <w:r>
        <w:rPr>
          <w:spacing w:val="39"/>
        </w:rPr>
        <w:t xml:space="preserve"> </w:t>
      </w:r>
      <w:r>
        <w:t>институтами</w:t>
      </w:r>
      <w:r>
        <w:rPr>
          <w:spacing w:val="44"/>
        </w:rPr>
        <w:t xml:space="preserve"> </w:t>
      </w:r>
      <w:r>
        <w:t>в</w:t>
      </w:r>
      <w:r>
        <w:rPr>
          <w:spacing w:val="42"/>
        </w:rPr>
        <w:t xml:space="preserve"> </w:t>
      </w:r>
      <w:r>
        <w:t>соответствии</w:t>
      </w:r>
      <w:r>
        <w:rPr>
          <w:spacing w:val="51"/>
        </w:rPr>
        <w:t xml:space="preserve"> </w:t>
      </w:r>
      <w:r>
        <w:t>с</w:t>
      </w:r>
      <w:r>
        <w:rPr>
          <w:spacing w:val="40"/>
        </w:rPr>
        <w:t xml:space="preserve"> </w:t>
      </w:r>
      <w:r>
        <w:t>их</w:t>
      </w:r>
      <w:r>
        <w:rPr>
          <w:spacing w:val="-57"/>
        </w:rPr>
        <w:t xml:space="preserve"> </w:t>
      </w:r>
      <w:r>
        <w:t>функциями</w:t>
      </w:r>
      <w:r>
        <w:rPr>
          <w:spacing w:val="-1"/>
        </w:rPr>
        <w:t xml:space="preserve"> </w:t>
      </w:r>
      <w:r>
        <w:t>и назначением;</w:t>
      </w:r>
    </w:p>
    <w:p w:rsidR="00445874" w:rsidRDefault="00182F3C">
      <w:pPr>
        <w:pStyle w:val="a5"/>
        <w:ind w:left="2410" w:firstLine="0"/>
        <w:jc w:val="left"/>
      </w:pPr>
      <w:r>
        <w:t>готовность</w:t>
      </w:r>
      <w:r>
        <w:rPr>
          <w:spacing w:val="-4"/>
        </w:rPr>
        <w:t xml:space="preserve"> </w:t>
      </w:r>
      <w:r>
        <w:t>к</w:t>
      </w:r>
      <w:r>
        <w:rPr>
          <w:spacing w:val="-5"/>
        </w:rPr>
        <w:t xml:space="preserve"> </w:t>
      </w:r>
      <w:r>
        <w:t>гуманитарной</w:t>
      </w:r>
      <w:r>
        <w:rPr>
          <w:spacing w:val="-5"/>
        </w:rPr>
        <w:t xml:space="preserve"> </w:t>
      </w:r>
      <w:r>
        <w:t>и</w:t>
      </w:r>
      <w:r>
        <w:rPr>
          <w:spacing w:val="-5"/>
        </w:rPr>
        <w:t xml:space="preserve"> </w:t>
      </w:r>
      <w:r>
        <w:t>волонтёрской</w:t>
      </w:r>
      <w:r>
        <w:rPr>
          <w:spacing w:val="-4"/>
        </w:rPr>
        <w:t xml:space="preserve"> </w:t>
      </w:r>
      <w:r>
        <w:t>деятельности;</w:t>
      </w:r>
    </w:p>
    <w:p w:rsidR="00445874" w:rsidRDefault="00182F3C">
      <w:pPr>
        <w:pStyle w:val="a9"/>
        <w:numPr>
          <w:ilvl w:val="0"/>
          <w:numId w:val="119"/>
        </w:numPr>
        <w:tabs>
          <w:tab w:val="left" w:pos="2670"/>
        </w:tabs>
        <w:rPr>
          <w:sz w:val="24"/>
        </w:rPr>
      </w:pPr>
      <w:r>
        <w:rPr>
          <w:sz w:val="24"/>
        </w:rPr>
        <w:t>патриотического</w:t>
      </w:r>
      <w:r>
        <w:rPr>
          <w:spacing w:val="-11"/>
          <w:sz w:val="24"/>
        </w:rPr>
        <w:t xml:space="preserve"> </w:t>
      </w:r>
      <w:r>
        <w:rPr>
          <w:sz w:val="24"/>
        </w:rPr>
        <w:t>воспитания:</w:t>
      </w:r>
    </w:p>
    <w:p w:rsidR="00445874" w:rsidRDefault="00182F3C">
      <w:pPr>
        <w:pStyle w:val="a5"/>
        <w:ind w:left="2410" w:right="580" w:firstLine="0"/>
        <w:jc w:val="left"/>
      </w:pPr>
      <w:r>
        <w:t>сформированность российской гражданской идентичности, патриотизма;</w:t>
      </w:r>
      <w:r>
        <w:rPr>
          <w:spacing w:val="1"/>
        </w:rPr>
        <w:t xml:space="preserve"> </w:t>
      </w:r>
      <w:r>
        <w:t>ценностное</w:t>
      </w:r>
      <w:r>
        <w:rPr>
          <w:spacing w:val="10"/>
        </w:rPr>
        <w:t xml:space="preserve"> </w:t>
      </w:r>
      <w:r>
        <w:t>отношение</w:t>
      </w:r>
      <w:r>
        <w:rPr>
          <w:spacing w:val="10"/>
        </w:rPr>
        <w:t xml:space="preserve"> </w:t>
      </w:r>
      <w:r>
        <w:t>к</w:t>
      </w:r>
      <w:r>
        <w:rPr>
          <w:spacing w:val="12"/>
        </w:rPr>
        <w:t xml:space="preserve"> </w:t>
      </w:r>
      <w:r>
        <w:t>государственным</w:t>
      </w:r>
      <w:r>
        <w:rPr>
          <w:spacing w:val="10"/>
        </w:rPr>
        <w:t xml:space="preserve"> </w:t>
      </w:r>
      <w:r>
        <w:t>символам,</w:t>
      </w:r>
      <w:r>
        <w:rPr>
          <w:spacing w:val="11"/>
        </w:rPr>
        <w:t xml:space="preserve"> </w:t>
      </w:r>
      <w:r>
        <w:t>достижениям</w:t>
      </w:r>
      <w:r>
        <w:rPr>
          <w:spacing w:val="10"/>
        </w:rPr>
        <w:t xml:space="preserve"> </w:t>
      </w:r>
      <w:r>
        <w:t>российских</w:t>
      </w:r>
    </w:p>
    <w:p w:rsidR="00445874" w:rsidRDefault="00182F3C">
      <w:pPr>
        <w:pStyle w:val="a5"/>
        <w:ind w:firstLine="0"/>
        <w:jc w:val="left"/>
      </w:pPr>
      <w:r>
        <w:t>учёных</w:t>
      </w:r>
      <w:r>
        <w:rPr>
          <w:spacing w:val="-1"/>
        </w:rPr>
        <w:t xml:space="preserve"> </w:t>
      </w:r>
      <w:r>
        <w:t>в</w:t>
      </w:r>
      <w:r>
        <w:rPr>
          <w:spacing w:val="-3"/>
        </w:rPr>
        <w:t xml:space="preserve"> </w:t>
      </w:r>
      <w:r>
        <w:t>области</w:t>
      </w:r>
      <w:r>
        <w:rPr>
          <w:spacing w:val="-1"/>
        </w:rPr>
        <w:t xml:space="preserve"> </w:t>
      </w:r>
      <w:r>
        <w:t>физики</w:t>
      </w:r>
      <w:r>
        <w:rPr>
          <w:spacing w:val="-1"/>
        </w:rPr>
        <w:t xml:space="preserve"> </w:t>
      </w:r>
      <w:r>
        <w:t>и</w:t>
      </w:r>
      <w:r>
        <w:rPr>
          <w:spacing w:val="-4"/>
        </w:rPr>
        <w:t xml:space="preserve"> </w:t>
      </w:r>
      <w:r>
        <w:t>технике;</w:t>
      </w:r>
    </w:p>
    <w:p w:rsidR="00445874" w:rsidRDefault="00182F3C">
      <w:pPr>
        <w:pStyle w:val="a9"/>
        <w:numPr>
          <w:ilvl w:val="0"/>
          <w:numId w:val="119"/>
        </w:numPr>
        <w:tabs>
          <w:tab w:val="left" w:pos="2670"/>
        </w:tabs>
        <w:rPr>
          <w:sz w:val="24"/>
        </w:rPr>
      </w:pPr>
      <w:r>
        <w:rPr>
          <w:sz w:val="24"/>
        </w:rPr>
        <w:t>духовно-нравственного</w:t>
      </w:r>
      <w:r>
        <w:rPr>
          <w:spacing w:val="-5"/>
          <w:sz w:val="24"/>
        </w:rPr>
        <w:t xml:space="preserve"> </w:t>
      </w:r>
      <w:r>
        <w:rPr>
          <w:sz w:val="24"/>
        </w:rPr>
        <w:t>воспитания:</w:t>
      </w:r>
    </w:p>
    <w:p w:rsidR="00445874" w:rsidRDefault="00182F3C">
      <w:pPr>
        <w:pStyle w:val="a5"/>
        <w:ind w:left="2410" w:firstLine="0"/>
        <w:jc w:val="left"/>
      </w:pPr>
      <w:r>
        <w:t>сформированность</w:t>
      </w:r>
      <w:r>
        <w:rPr>
          <w:spacing w:val="-3"/>
        </w:rPr>
        <w:t xml:space="preserve"> </w:t>
      </w:r>
      <w:r>
        <w:t>нравственного</w:t>
      </w:r>
      <w:r>
        <w:rPr>
          <w:spacing w:val="-4"/>
        </w:rPr>
        <w:t xml:space="preserve"> </w:t>
      </w:r>
      <w:r>
        <w:t>сознания,</w:t>
      </w:r>
      <w:r>
        <w:rPr>
          <w:spacing w:val="-4"/>
        </w:rPr>
        <w:t xml:space="preserve"> </w:t>
      </w:r>
      <w:r>
        <w:t>этического</w:t>
      </w:r>
      <w:r>
        <w:rPr>
          <w:spacing w:val="-4"/>
        </w:rPr>
        <w:t xml:space="preserve"> </w:t>
      </w:r>
      <w:r>
        <w:t>поведения;</w:t>
      </w:r>
    </w:p>
    <w:p w:rsidR="00445874" w:rsidRDefault="00182F3C">
      <w:pPr>
        <w:pStyle w:val="a5"/>
        <w:ind w:right="580"/>
        <w:jc w:val="left"/>
      </w:pPr>
      <w:r>
        <w:t>способность</w:t>
      </w:r>
      <w:r>
        <w:rPr>
          <w:spacing w:val="14"/>
        </w:rPr>
        <w:t xml:space="preserve"> </w:t>
      </w:r>
      <w:r>
        <w:t>оценивать</w:t>
      </w:r>
      <w:r>
        <w:rPr>
          <w:spacing w:val="11"/>
        </w:rPr>
        <w:t xml:space="preserve"> </w:t>
      </w:r>
      <w:r>
        <w:t>ситуацию</w:t>
      </w:r>
      <w:r>
        <w:rPr>
          <w:spacing w:val="13"/>
        </w:rPr>
        <w:t xml:space="preserve"> </w:t>
      </w:r>
      <w:r>
        <w:t>и</w:t>
      </w:r>
      <w:r>
        <w:rPr>
          <w:spacing w:val="14"/>
        </w:rPr>
        <w:t xml:space="preserve"> </w:t>
      </w:r>
      <w:r>
        <w:t>принимать</w:t>
      </w:r>
      <w:r>
        <w:rPr>
          <w:spacing w:val="13"/>
        </w:rPr>
        <w:t xml:space="preserve"> </w:t>
      </w:r>
      <w:r>
        <w:t>осознанные</w:t>
      </w:r>
      <w:r>
        <w:rPr>
          <w:spacing w:val="19"/>
        </w:rPr>
        <w:t xml:space="preserve"> </w:t>
      </w:r>
      <w:r>
        <w:t>решения,</w:t>
      </w:r>
      <w:r>
        <w:rPr>
          <w:spacing w:val="10"/>
        </w:rPr>
        <w:t xml:space="preserve"> </w:t>
      </w:r>
      <w:r>
        <w:t>ориентируясь</w:t>
      </w:r>
      <w:r>
        <w:rPr>
          <w:spacing w:val="-57"/>
        </w:rPr>
        <w:t xml:space="preserve"> </w:t>
      </w:r>
      <w:r>
        <w:t>на</w:t>
      </w:r>
      <w:r>
        <w:rPr>
          <w:spacing w:val="-3"/>
        </w:rPr>
        <w:t xml:space="preserve"> </w:t>
      </w:r>
      <w:r>
        <w:t>морально-нравственные</w:t>
      </w:r>
      <w:r>
        <w:rPr>
          <w:spacing w:val="-3"/>
        </w:rPr>
        <w:t xml:space="preserve"> </w:t>
      </w:r>
      <w:r>
        <w:t>нормы</w:t>
      </w:r>
      <w:r>
        <w:rPr>
          <w:spacing w:val="-1"/>
        </w:rPr>
        <w:t xml:space="preserve"> </w:t>
      </w:r>
      <w:r>
        <w:t>и</w:t>
      </w:r>
      <w:r>
        <w:rPr>
          <w:spacing w:val="-1"/>
        </w:rPr>
        <w:t xml:space="preserve"> </w:t>
      </w:r>
      <w:r>
        <w:t>ценности,</w:t>
      </w:r>
      <w:r>
        <w:rPr>
          <w:spacing w:val="-1"/>
        </w:rPr>
        <w:t xml:space="preserve"> </w:t>
      </w:r>
      <w:r>
        <w:t>в</w:t>
      </w:r>
      <w:r>
        <w:rPr>
          <w:spacing w:val="-2"/>
        </w:rPr>
        <w:t xml:space="preserve"> </w:t>
      </w:r>
      <w:r>
        <w:t>том</w:t>
      </w:r>
      <w:r>
        <w:rPr>
          <w:spacing w:val="-1"/>
        </w:rPr>
        <w:t xml:space="preserve"> </w:t>
      </w:r>
      <w:r>
        <w:t>числе</w:t>
      </w:r>
      <w:r>
        <w:rPr>
          <w:spacing w:val="-2"/>
        </w:rPr>
        <w:t xml:space="preserve"> </w:t>
      </w:r>
      <w:r>
        <w:t>в</w:t>
      </w:r>
      <w:r>
        <w:rPr>
          <w:spacing w:val="-2"/>
        </w:rPr>
        <w:t xml:space="preserve"> </w:t>
      </w:r>
      <w:r>
        <w:t>деятельности</w:t>
      </w:r>
      <w:r>
        <w:rPr>
          <w:spacing w:val="2"/>
        </w:rPr>
        <w:t xml:space="preserve"> </w:t>
      </w:r>
      <w:r>
        <w:t>учёного;</w:t>
      </w:r>
    </w:p>
    <w:p w:rsidR="00445874" w:rsidRDefault="00182F3C">
      <w:pPr>
        <w:pStyle w:val="a5"/>
        <w:spacing w:before="1"/>
        <w:ind w:left="2410"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445874" w:rsidRDefault="00182F3C">
      <w:pPr>
        <w:pStyle w:val="a9"/>
        <w:numPr>
          <w:ilvl w:val="0"/>
          <w:numId w:val="119"/>
        </w:numPr>
        <w:tabs>
          <w:tab w:val="left" w:pos="2670"/>
        </w:tabs>
        <w:rPr>
          <w:sz w:val="24"/>
        </w:rPr>
      </w:pPr>
      <w:r>
        <w:rPr>
          <w:sz w:val="24"/>
        </w:rPr>
        <w:t>эстетического</w:t>
      </w:r>
      <w:r>
        <w:rPr>
          <w:spacing w:val="-4"/>
          <w:sz w:val="24"/>
        </w:rPr>
        <w:t xml:space="preserve"> </w:t>
      </w:r>
      <w:r>
        <w:rPr>
          <w:sz w:val="24"/>
        </w:rPr>
        <w:t>воспитания:</w:t>
      </w:r>
    </w:p>
    <w:p w:rsidR="00445874" w:rsidRDefault="00182F3C">
      <w:pPr>
        <w:pStyle w:val="a5"/>
        <w:ind w:right="595"/>
        <w:jc w:val="left"/>
      </w:pPr>
      <w:r>
        <w:t>эстетическое отношение к миру, включая эстетику научного творчества, присущего</w:t>
      </w:r>
      <w:r>
        <w:rPr>
          <w:spacing w:val="-57"/>
        </w:rPr>
        <w:t xml:space="preserve"> </w:t>
      </w:r>
      <w:r>
        <w:t>физической</w:t>
      </w:r>
      <w:r>
        <w:rPr>
          <w:spacing w:val="-1"/>
        </w:rPr>
        <w:t xml:space="preserve"> </w:t>
      </w:r>
      <w:r>
        <w:t>науке;</w:t>
      </w:r>
    </w:p>
    <w:p w:rsidR="00445874" w:rsidRDefault="00182F3C">
      <w:pPr>
        <w:pStyle w:val="a9"/>
        <w:numPr>
          <w:ilvl w:val="0"/>
          <w:numId w:val="119"/>
        </w:numPr>
        <w:tabs>
          <w:tab w:val="left" w:pos="2670"/>
        </w:tabs>
        <w:rPr>
          <w:sz w:val="24"/>
        </w:rPr>
      </w:pPr>
      <w:r>
        <w:rPr>
          <w:sz w:val="24"/>
        </w:rPr>
        <w:t>трудового</w:t>
      </w:r>
      <w:r>
        <w:rPr>
          <w:spacing w:val="-3"/>
          <w:sz w:val="24"/>
        </w:rPr>
        <w:t xml:space="preserve"> </w:t>
      </w:r>
      <w:r>
        <w:rPr>
          <w:sz w:val="24"/>
        </w:rPr>
        <w:t>воспитания:</w:t>
      </w:r>
    </w:p>
    <w:p w:rsidR="00445874" w:rsidRDefault="00182F3C">
      <w:pPr>
        <w:pStyle w:val="a5"/>
        <w:ind w:right="585"/>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связанным</w:t>
      </w:r>
      <w:r>
        <w:rPr>
          <w:spacing w:val="1"/>
        </w:rPr>
        <w:t xml:space="preserve"> </w:t>
      </w:r>
      <w:r>
        <w:t>с</w:t>
      </w:r>
      <w:r>
        <w:rPr>
          <w:spacing w:val="1"/>
        </w:rPr>
        <w:t xml:space="preserve"> </w:t>
      </w:r>
      <w:r>
        <w:t>физикой</w:t>
      </w:r>
      <w:r>
        <w:rPr>
          <w:spacing w:val="1"/>
        </w:rPr>
        <w:t xml:space="preserve"> </w:t>
      </w:r>
      <w:r>
        <w:t>и</w:t>
      </w:r>
      <w:r>
        <w:rPr>
          <w:spacing w:val="1"/>
        </w:rPr>
        <w:t xml:space="preserve"> </w:t>
      </w:r>
      <w:r>
        <w:t>техникой,</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 реализовывать</w:t>
      </w:r>
      <w:r>
        <w:rPr>
          <w:spacing w:val="1"/>
        </w:rPr>
        <w:t xml:space="preserve"> </w:t>
      </w:r>
      <w:r>
        <w:t>собственные</w:t>
      </w:r>
      <w:r>
        <w:rPr>
          <w:spacing w:val="-3"/>
        </w:rPr>
        <w:t xml:space="preserve"> </w:t>
      </w:r>
      <w:r>
        <w:t>жизненные</w:t>
      </w:r>
      <w:r>
        <w:rPr>
          <w:spacing w:val="-2"/>
        </w:rPr>
        <w:t xml:space="preserve"> </w:t>
      </w:r>
      <w:r>
        <w:t>планы;</w:t>
      </w:r>
    </w:p>
    <w:p w:rsidR="00445874" w:rsidRDefault="00182F3C">
      <w:pPr>
        <w:pStyle w:val="a5"/>
        <w:ind w:right="594"/>
      </w:pPr>
      <w:r>
        <w:t>готовность и способность к образованию и самообразованию в области физики на</w:t>
      </w:r>
      <w:r>
        <w:rPr>
          <w:spacing w:val="1"/>
        </w:rPr>
        <w:t xml:space="preserve"> </w:t>
      </w:r>
      <w:r>
        <w:t>протяжении</w:t>
      </w:r>
      <w:r>
        <w:rPr>
          <w:spacing w:val="-1"/>
        </w:rPr>
        <w:t xml:space="preserve"> </w:t>
      </w:r>
      <w:r>
        <w:t>всей жизни;</w:t>
      </w:r>
    </w:p>
    <w:p w:rsidR="00445874" w:rsidRDefault="00182F3C">
      <w:pPr>
        <w:pStyle w:val="a9"/>
        <w:numPr>
          <w:ilvl w:val="0"/>
          <w:numId w:val="119"/>
        </w:numPr>
        <w:tabs>
          <w:tab w:val="left" w:pos="2670"/>
        </w:tabs>
        <w:jc w:val="both"/>
        <w:rPr>
          <w:sz w:val="24"/>
        </w:rPr>
      </w:pPr>
      <w:r>
        <w:rPr>
          <w:sz w:val="24"/>
        </w:rPr>
        <w:t>экологического</w:t>
      </w:r>
      <w:r>
        <w:rPr>
          <w:spacing w:val="-5"/>
          <w:sz w:val="24"/>
        </w:rPr>
        <w:t xml:space="preserve"> </w:t>
      </w:r>
      <w:r>
        <w:rPr>
          <w:sz w:val="24"/>
        </w:rPr>
        <w:t>воспитания:</w:t>
      </w:r>
    </w:p>
    <w:p w:rsidR="00445874" w:rsidRDefault="00182F3C">
      <w:pPr>
        <w:pStyle w:val="a5"/>
        <w:spacing w:before="1"/>
        <w:jc w:val="left"/>
      </w:pPr>
      <w:r>
        <w:t>сформированность</w:t>
      </w:r>
      <w:r>
        <w:rPr>
          <w:spacing w:val="51"/>
        </w:rPr>
        <w:t xml:space="preserve"> </w:t>
      </w:r>
      <w:r>
        <w:t>экологической</w:t>
      </w:r>
      <w:r>
        <w:rPr>
          <w:spacing w:val="50"/>
        </w:rPr>
        <w:t xml:space="preserve"> </w:t>
      </w:r>
      <w:r>
        <w:t>культуры,</w:t>
      </w:r>
      <w:r>
        <w:rPr>
          <w:spacing w:val="51"/>
        </w:rPr>
        <w:t xml:space="preserve"> </w:t>
      </w:r>
      <w:r>
        <w:t>осознание</w:t>
      </w:r>
      <w:r>
        <w:rPr>
          <w:spacing w:val="48"/>
        </w:rPr>
        <w:t xml:space="preserve"> </w:t>
      </w:r>
      <w:r>
        <w:t>глобального</w:t>
      </w:r>
      <w:r>
        <w:rPr>
          <w:spacing w:val="49"/>
        </w:rPr>
        <w:t xml:space="preserve"> </w:t>
      </w:r>
      <w:r>
        <w:t>характера</w:t>
      </w:r>
      <w:r>
        <w:rPr>
          <w:spacing w:val="-57"/>
        </w:rPr>
        <w:t xml:space="preserve"> </w:t>
      </w:r>
      <w:r>
        <w:t>экологических</w:t>
      </w:r>
      <w:r>
        <w:rPr>
          <w:spacing w:val="1"/>
        </w:rPr>
        <w:t xml:space="preserve"> </w:t>
      </w:r>
      <w:r>
        <w:t>проблем;</w:t>
      </w:r>
    </w:p>
    <w:p w:rsidR="00445874" w:rsidRDefault="00182F3C">
      <w:pPr>
        <w:pStyle w:val="a5"/>
        <w:ind w:right="580"/>
        <w:jc w:val="left"/>
      </w:pPr>
      <w:r>
        <w:t>планирование</w:t>
      </w:r>
      <w:r>
        <w:rPr>
          <w:spacing w:val="39"/>
        </w:rPr>
        <w:t xml:space="preserve"> </w:t>
      </w:r>
      <w:r>
        <w:t>и</w:t>
      </w:r>
      <w:r>
        <w:rPr>
          <w:spacing w:val="44"/>
        </w:rPr>
        <w:t xml:space="preserve"> </w:t>
      </w:r>
      <w:r>
        <w:t>осуществление</w:t>
      </w:r>
      <w:r>
        <w:rPr>
          <w:spacing w:val="41"/>
        </w:rPr>
        <w:t xml:space="preserve"> </w:t>
      </w:r>
      <w:r>
        <w:t>действий</w:t>
      </w:r>
      <w:r>
        <w:rPr>
          <w:spacing w:val="42"/>
        </w:rPr>
        <w:t xml:space="preserve"> </w:t>
      </w:r>
      <w:r>
        <w:t>в</w:t>
      </w:r>
      <w:r>
        <w:rPr>
          <w:spacing w:val="41"/>
        </w:rPr>
        <w:t xml:space="preserve"> </w:t>
      </w:r>
      <w:r>
        <w:t>окружающей</w:t>
      </w:r>
      <w:r>
        <w:rPr>
          <w:spacing w:val="44"/>
        </w:rPr>
        <w:t xml:space="preserve"> </w:t>
      </w:r>
      <w:r>
        <w:t>среде</w:t>
      </w:r>
      <w:r>
        <w:rPr>
          <w:spacing w:val="41"/>
        </w:rPr>
        <w:t xml:space="preserve"> </w:t>
      </w:r>
      <w:r>
        <w:t>на</w:t>
      </w:r>
      <w:r>
        <w:rPr>
          <w:spacing w:val="44"/>
        </w:rPr>
        <w:t xml:space="preserve"> </w:t>
      </w:r>
      <w:r>
        <w:t>основе</w:t>
      </w:r>
      <w:r>
        <w:rPr>
          <w:spacing w:val="40"/>
        </w:rPr>
        <w:t xml:space="preserve"> </w:t>
      </w:r>
      <w:r>
        <w:t>знания</w:t>
      </w:r>
      <w:r>
        <w:rPr>
          <w:spacing w:val="-57"/>
        </w:rPr>
        <w:t xml:space="preserve"> </w:t>
      </w:r>
      <w:r>
        <w:t>целей</w:t>
      </w:r>
      <w:r>
        <w:rPr>
          <w:spacing w:val="2"/>
        </w:rPr>
        <w:t xml:space="preserve"> </w:t>
      </w:r>
      <w:r>
        <w:t>устойчивого</w:t>
      </w:r>
      <w:r>
        <w:rPr>
          <w:spacing w:val="-1"/>
        </w:rPr>
        <w:t xml:space="preserve"> </w:t>
      </w:r>
      <w:r>
        <w:t>развития человечества;</w:t>
      </w:r>
    </w:p>
    <w:p w:rsidR="00445874" w:rsidRDefault="00182F3C">
      <w:pPr>
        <w:pStyle w:val="a5"/>
        <w:tabs>
          <w:tab w:val="left" w:pos="3879"/>
          <w:tab w:val="left" w:pos="4721"/>
          <w:tab w:val="left" w:pos="6312"/>
          <w:tab w:val="left" w:pos="8036"/>
          <w:tab w:val="left" w:pos="9902"/>
          <w:tab w:val="left" w:pos="10357"/>
        </w:tabs>
        <w:ind w:right="591"/>
        <w:jc w:val="left"/>
      </w:pPr>
      <w:r>
        <w:t>Расширение</w:t>
      </w:r>
      <w:r>
        <w:tab/>
        <w:t>опыта</w:t>
      </w:r>
      <w:r>
        <w:tab/>
        <w:t>деятельности</w:t>
      </w:r>
      <w:r>
        <w:tab/>
        <w:t>экологической</w:t>
      </w:r>
      <w:r>
        <w:tab/>
        <w:t>направленности</w:t>
      </w:r>
      <w:r>
        <w:tab/>
        <w:t>на</w:t>
      </w:r>
      <w:r>
        <w:tab/>
      </w:r>
      <w:r>
        <w:rPr>
          <w:spacing w:val="-1"/>
        </w:rPr>
        <w:t>основе</w:t>
      </w:r>
      <w:r>
        <w:rPr>
          <w:spacing w:val="-57"/>
        </w:rPr>
        <w:t xml:space="preserve"> </w:t>
      </w:r>
      <w:r>
        <w:t>имеющихся</w:t>
      </w:r>
      <w:r>
        <w:rPr>
          <w:spacing w:val="-1"/>
        </w:rPr>
        <w:t xml:space="preserve"> </w:t>
      </w:r>
      <w:r>
        <w:t>знаний</w:t>
      </w:r>
      <w:r>
        <w:rPr>
          <w:spacing w:val="-2"/>
        </w:rPr>
        <w:t xml:space="preserve"> </w:t>
      </w:r>
      <w:r>
        <w:t>по</w:t>
      </w:r>
      <w:r>
        <w:rPr>
          <w:spacing w:val="-3"/>
        </w:rPr>
        <w:t xml:space="preserve"> </w:t>
      </w:r>
      <w:r>
        <w:t>физике;</w:t>
      </w:r>
    </w:p>
    <w:p w:rsidR="00445874" w:rsidRDefault="00182F3C">
      <w:pPr>
        <w:pStyle w:val="a9"/>
        <w:numPr>
          <w:ilvl w:val="0"/>
          <w:numId w:val="119"/>
        </w:numPr>
        <w:tabs>
          <w:tab w:val="left" w:pos="2670"/>
        </w:tabs>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445874" w:rsidRDefault="00182F3C">
      <w:pPr>
        <w:pStyle w:val="a5"/>
        <w:ind w:right="592"/>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физической науки;</w:t>
      </w:r>
    </w:p>
    <w:p w:rsidR="00445874" w:rsidRDefault="00182F3C">
      <w:pPr>
        <w:pStyle w:val="a5"/>
        <w:ind w:right="594"/>
      </w:pPr>
      <w:r>
        <w:t>осознание ценности научной деятельности, готовность в процессе изучения физики</w:t>
      </w:r>
      <w:r>
        <w:rPr>
          <w:spacing w:val="-57"/>
        </w:rPr>
        <w:t xml:space="preserve"> </w:t>
      </w:r>
      <w:r>
        <w:t>осуществлять</w:t>
      </w:r>
      <w:r>
        <w:rPr>
          <w:spacing w:val="-3"/>
        </w:rPr>
        <w:t xml:space="preserve"> </w:t>
      </w:r>
      <w:r>
        <w:t>проектную</w:t>
      </w:r>
      <w:r>
        <w:rPr>
          <w:spacing w:val="-2"/>
        </w:rPr>
        <w:t xml:space="preserve"> </w:t>
      </w:r>
      <w:r>
        <w:t>и</w:t>
      </w:r>
      <w:r>
        <w:rPr>
          <w:spacing w:val="-2"/>
        </w:rPr>
        <w:t xml:space="preserve"> </w:t>
      </w:r>
      <w:r>
        <w:t>исследовательскую деятельность</w:t>
      </w:r>
      <w:r>
        <w:rPr>
          <w:spacing w:val="-1"/>
        </w:rPr>
        <w:t xml:space="preserve"> </w:t>
      </w:r>
      <w:r>
        <w:t>индивидуально</w:t>
      </w:r>
      <w:r>
        <w:rPr>
          <w:spacing w:val="-2"/>
        </w:rPr>
        <w:t xml:space="preserve"> </w:t>
      </w:r>
      <w:r>
        <w:t>и</w:t>
      </w:r>
      <w:r>
        <w:rPr>
          <w:spacing w:val="-2"/>
        </w:rPr>
        <w:t xml:space="preserve"> </w:t>
      </w:r>
      <w:r>
        <w:t>в</w:t>
      </w:r>
      <w:r>
        <w:rPr>
          <w:spacing w:val="-3"/>
        </w:rPr>
        <w:t xml:space="preserve"> </w:t>
      </w:r>
      <w:r>
        <w:t>группе.</w:t>
      </w:r>
    </w:p>
    <w:p w:rsidR="00445874" w:rsidRDefault="00182F3C">
      <w:pPr>
        <w:pStyle w:val="a5"/>
        <w:ind w:right="583"/>
      </w:pPr>
      <w:r>
        <w:t>В процессе достижения личностных результатов освоения программы по физике</w:t>
      </w:r>
      <w:r>
        <w:rPr>
          <w:spacing w:val="1"/>
        </w:rPr>
        <w:t xml:space="preserve"> </w:t>
      </w: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3"/>
        </w:rPr>
        <w:t xml:space="preserve"> </w:t>
      </w:r>
      <w:r>
        <w:t>интеллект, предполагающий</w:t>
      </w:r>
      <w:r>
        <w:rPr>
          <w:spacing w:val="3"/>
        </w:rPr>
        <w:t xml:space="preserve"> </w:t>
      </w:r>
      <w:r>
        <w:t>сформированность:</w:t>
      </w:r>
    </w:p>
    <w:p w:rsidR="00445874" w:rsidRDefault="00182F3C">
      <w:pPr>
        <w:pStyle w:val="a5"/>
        <w:ind w:right="587"/>
      </w:pPr>
      <w:r>
        <w:t>самосознания, включающего способность понимать своё эмоциональное состояние,</w:t>
      </w:r>
      <w:r>
        <w:rPr>
          <w:spacing w:val="-57"/>
        </w:rPr>
        <w:t xml:space="preserve"> </w:t>
      </w:r>
      <w:r>
        <w:t>видеть</w:t>
      </w:r>
      <w:r>
        <w:rPr>
          <w:spacing w:val="-3"/>
        </w:rPr>
        <w:t xml:space="preserve"> </w:t>
      </w:r>
      <w:r>
        <w:t>направления</w:t>
      </w:r>
      <w:r>
        <w:rPr>
          <w:spacing w:val="-3"/>
        </w:rPr>
        <w:t xml:space="preserve"> </w:t>
      </w:r>
      <w:r>
        <w:t>развития</w:t>
      </w:r>
      <w:r>
        <w:rPr>
          <w:spacing w:val="-3"/>
        </w:rPr>
        <w:t xml:space="preserve"> </w:t>
      </w:r>
      <w:r>
        <w:t>собственной</w:t>
      </w:r>
      <w:r>
        <w:rPr>
          <w:spacing w:val="-5"/>
        </w:rPr>
        <w:t xml:space="preserve"> </w:t>
      </w:r>
      <w:r>
        <w:t>эмоциональной</w:t>
      </w:r>
      <w:r>
        <w:rPr>
          <w:spacing w:val="-4"/>
        </w:rPr>
        <w:t xml:space="preserve"> </w:t>
      </w:r>
      <w:r>
        <w:t>сферы,</w:t>
      </w:r>
      <w:r>
        <w:rPr>
          <w:spacing w:val="-3"/>
        </w:rPr>
        <w:t xml:space="preserve"> </w:t>
      </w:r>
      <w:r>
        <w:t>быть</w:t>
      </w:r>
      <w:r>
        <w:rPr>
          <w:spacing w:val="-1"/>
        </w:rPr>
        <w:t xml:space="preserve"> </w:t>
      </w:r>
      <w:r>
        <w:t>уверенным</w:t>
      </w:r>
      <w:r>
        <w:rPr>
          <w:spacing w:val="-5"/>
        </w:rPr>
        <w:t xml:space="preserve"> </w:t>
      </w:r>
      <w:r>
        <w:t>в</w:t>
      </w:r>
      <w:r>
        <w:rPr>
          <w:spacing w:val="-5"/>
        </w:rPr>
        <w:t xml:space="preserve"> </w:t>
      </w:r>
      <w:r>
        <w:t>себе;</w:t>
      </w:r>
    </w:p>
    <w:p w:rsidR="00445874" w:rsidRDefault="00182F3C">
      <w:pPr>
        <w:pStyle w:val="a5"/>
        <w:spacing w:before="1"/>
        <w:ind w:right="583"/>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57"/>
        </w:rPr>
        <w:t xml:space="preserve"> </w:t>
      </w:r>
      <w:r>
        <w:t>изменениям</w:t>
      </w:r>
      <w:r>
        <w:rPr>
          <w:spacing w:val="-5"/>
        </w:rPr>
        <w:t xml:space="preserve"> </w:t>
      </w:r>
      <w:r>
        <w:t>и проявлять гибкость,</w:t>
      </w:r>
      <w:r>
        <w:rPr>
          <w:spacing w:val="-1"/>
        </w:rPr>
        <w:t xml:space="preserve"> </w:t>
      </w:r>
      <w:r>
        <w:t>быть</w:t>
      </w:r>
      <w:r>
        <w:rPr>
          <w:spacing w:val="1"/>
        </w:rPr>
        <w:t xml:space="preserve"> </w:t>
      </w:r>
      <w:r>
        <w:t>открытым новому;</w:t>
      </w:r>
    </w:p>
    <w:p w:rsidR="00445874" w:rsidRDefault="00182F3C">
      <w:pPr>
        <w:pStyle w:val="a5"/>
        <w:ind w:right="588"/>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 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445874" w:rsidRDefault="00182F3C">
      <w:pPr>
        <w:pStyle w:val="a5"/>
        <w:ind w:right="586"/>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57"/>
        </w:rPr>
        <w:t xml:space="preserve"> </w:t>
      </w:r>
      <w:r>
        <w:t>учитывать</w:t>
      </w:r>
      <w:r>
        <w:rPr>
          <w:spacing w:val="-2"/>
        </w:rPr>
        <w:t xml:space="preserve"> </w:t>
      </w:r>
      <w:r>
        <w:t>его</w:t>
      </w:r>
      <w:r>
        <w:rPr>
          <w:spacing w:val="-4"/>
        </w:rPr>
        <w:t xml:space="preserve"> </w:t>
      </w:r>
      <w:r>
        <w:t>при</w:t>
      </w:r>
      <w:r>
        <w:rPr>
          <w:spacing w:val="-3"/>
        </w:rPr>
        <w:t xml:space="preserve"> </w:t>
      </w:r>
      <w:r>
        <w:t>осуществлении</w:t>
      </w:r>
      <w:r>
        <w:rPr>
          <w:spacing w:val="-3"/>
        </w:rPr>
        <w:t xml:space="preserve"> </w:t>
      </w:r>
      <w:r>
        <w:t>общения,</w:t>
      </w:r>
      <w:r>
        <w:rPr>
          <w:spacing w:val="-2"/>
        </w:rPr>
        <w:t xml:space="preserve"> </w:t>
      </w:r>
      <w:r>
        <w:t>способность</w:t>
      </w:r>
      <w:r>
        <w:rPr>
          <w:spacing w:val="-2"/>
        </w:rPr>
        <w:t xml:space="preserve"> </w:t>
      </w:r>
      <w:r>
        <w:t>к</w:t>
      </w:r>
      <w:r>
        <w:rPr>
          <w:spacing w:val="-3"/>
        </w:rPr>
        <w:t xml:space="preserve"> </w:t>
      </w:r>
      <w:r>
        <w:t>сочувствию</w:t>
      </w:r>
      <w:r>
        <w:rPr>
          <w:spacing w:val="3"/>
        </w:rPr>
        <w:t xml:space="preserve"> </w:t>
      </w:r>
      <w:r>
        <w:t>и</w:t>
      </w:r>
      <w:r>
        <w:rPr>
          <w:spacing w:val="-3"/>
        </w:rPr>
        <w:t xml:space="preserve"> </w:t>
      </w:r>
      <w:r>
        <w:t>сопереживанию;</w:t>
      </w:r>
    </w:p>
    <w:p w:rsidR="00445874" w:rsidRDefault="00182F3C">
      <w:pPr>
        <w:pStyle w:val="a5"/>
        <w:ind w:right="587"/>
      </w:pPr>
      <w:r>
        <w:t>социальных навыков,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 интерес</w:t>
      </w:r>
      <w:r>
        <w:rPr>
          <w:spacing w:val="-1"/>
        </w:rPr>
        <w:t xml:space="preserve"> </w:t>
      </w:r>
      <w:r>
        <w:t>и разрешать конфликты.</w:t>
      </w:r>
    </w:p>
    <w:p w:rsidR="00445874" w:rsidRDefault="00182F3C">
      <w:pPr>
        <w:pStyle w:val="1"/>
        <w:ind w:right="594" w:firstLine="707"/>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57"/>
        </w:rPr>
        <w:t xml:space="preserve"> </w:t>
      </w:r>
      <w:r>
        <w:t>образования</w:t>
      </w:r>
      <w:r>
        <w:rPr>
          <w:spacing w:val="-1"/>
        </w:rPr>
        <w:t xml:space="preserve"> </w:t>
      </w:r>
      <w:r>
        <w:t>должны отражать:</w:t>
      </w:r>
    </w:p>
    <w:p w:rsidR="00445874" w:rsidRDefault="00182F3C">
      <w:pPr>
        <w:pStyle w:val="a5"/>
        <w:spacing w:line="271" w:lineRule="exact"/>
        <w:ind w:left="2410" w:firstLine="0"/>
      </w:pPr>
      <w:r>
        <w:t>Овладение</w:t>
      </w:r>
      <w:r>
        <w:rPr>
          <w:spacing w:val="-5"/>
        </w:rPr>
        <w:t xml:space="preserve"> </w:t>
      </w:r>
      <w:r>
        <w:t>универсальными</w:t>
      </w:r>
      <w:r>
        <w:rPr>
          <w:spacing w:val="-5"/>
        </w:rPr>
        <w:t xml:space="preserve"> </w:t>
      </w:r>
      <w:r>
        <w:t>познавательными</w:t>
      </w:r>
      <w:r>
        <w:rPr>
          <w:spacing w:val="-7"/>
        </w:rPr>
        <w:t xml:space="preserve"> </w:t>
      </w:r>
      <w:r>
        <w:t>действиями:</w:t>
      </w:r>
    </w:p>
    <w:p w:rsidR="00445874" w:rsidRDefault="00445874">
      <w:pPr>
        <w:spacing w:line="271" w:lineRule="exact"/>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9"/>
        <w:numPr>
          <w:ilvl w:val="0"/>
          <w:numId w:val="118"/>
        </w:numPr>
        <w:tabs>
          <w:tab w:val="left" w:pos="2670"/>
        </w:tabs>
        <w:spacing w:before="90"/>
        <w:rPr>
          <w:sz w:val="24"/>
        </w:rPr>
      </w:pPr>
      <w:r>
        <w:rPr>
          <w:sz w:val="24"/>
        </w:rPr>
        <w:t>базовые</w:t>
      </w:r>
      <w:r>
        <w:rPr>
          <w:spacing w:val="-3"/>
          <w:sz w:val="24"/>
        </w:rPr>
        <w:t xml:space="preserve"> </w:t>
      </w:r>
      <w:r>
        <w:rPr>
          <w:sz w:val="24"/>
        </w:rPr>
        <w:t>логические</w:t>
      </w:r>
      <w:r>
        <w:rPr>
          <w:spacing w:val="-1"/>
          <w:sz w:val="24"/>
        </w:rPr>
        <w:t xml:space="preserve"> </w:t>
      </w:r>
      <w:r>
        <w:rPr>
          <w:sz w:val="24"/>
        </w:rPr>
        <w:t>действия:</w:t>
      </w:r>
    </w:p>
    <w:p w:rsidR="00445874" w:rsidRDefault="00182F3C">
      <w:pPr>
        <w:pStyle w:val="a5"/>
        <w:jc w:val="left"/>
      </w:pPr>
      <w:r>
        <w:t>самостоятельно</w:t>
      </w:r>
      <w:r>
        <w:rPr>
          <w:spacing w:val="20"/>
        </w:rPr>
        <w:t xml:space="preserve"> </w:t>
      </w:r>
      <w:r>
        <w:t>формулировать</w:t>
      </w:r>
      <w:r>
        <w:rPr>
          <w:spacing w:val="22"/>
        </w:rPr>
        <w:t xml:space="preserve"> </w:t>
      </w:r>
      <w:r>
        <w:t>и</w:t>
      </w:r>
      <w:r>
        <w:rPr>
          <w:spacing w:val="21"/>
        </w:rPr>
        <w:t xml:space="preserve"> </w:t>
      </w:r>
      <w:r>
        <w:t>актуализировать</w:t>
      </w:r>
      <w:r>
        <w:rPr>
          <w:spacing w:val="22"/>
        </w:rPr>
        <w:t xml:space="preserve"> </w:t>
      </w:r>
      <w:r>
        <w:t>проблему,</w:t>
      </w:r>
      <w:r>
        <w:rPr>
          <w:spacing w:val="20"/>
        </w:rPr>
        <w:t xml:space="preserve"> </w:t>
      </w:r>
      <w:r>
        <w:t>рассматривать</w:t>
      </w:r>
      <w:r>
        <w:rPr>
          <w:spacing w:val="22"/>
        </w:rPr>
        <w:t xml:space="preserve"> </w:t>
      </w:r>
      <w:r>
        <w:t>её</w:t>
      </w:r>
      <w:r>
        <w:rPr>
          <w:spacing w:val="-57"/>
        </w:rPr>
        <w:t xml:space="preserve"> </w:t>
      </w:r>
      <w:r>
        <w:t>всесторонне;</w:t>
      </w:r>
    </w:p>
    <w:p w:rsidR="00445874" w:rsidRDefault="00182F3C">
      <w:pPr>
        <w:pStyle w:val="a5"/>
        <w:ind w:left="2410" w:firstLine="0"/>
        <w:jc w:val="left"/>
      </w:pPr>
      <w:r>
        <w:t>определять</w:t>
      </w:r>
      <w:r>
        <w:rPr>
          <w:spacing w:val="-3"/>
        </w:rPr>
        <w:t xml:space="preserve"> </w:t>
      </w:r>
      <w:r>
        <w:t>цели</w:t>
      </w:r>
      <w:r>
        <w:rPr>
          <w:spacing w:val="-1"/>
        </w:rPr>
        <w:t xml:space="preserve"> </w:t>
      </w:r>
      <w:r>
        <w:t>деятельности,</w:t>
      </w:r>
      <w:r>
        <w:rPr>
          <w:spacing w:val="-5"/>
        </w:rPr>
        <w:t xml:space="preserve"> </w:t>
      </w:r>
      <w:r>
        <w:t>задавать</w:t>
      </w:r>
      <w:r>
        <w:rPr>
          <w:spacing w:val="-2"/>
        </w:rPr>
        <w:t xml:space="preserve"> </w:t>
      </w:r>
      <w:r>
        <w:t>параметры</w:t>
      </w:r>
      <w:r>
        <w:rPr>
          <w:spacing w:val="-2"/>
        </w:rPr>
        <w:t xml:space="preserve"> </w:t>
      </w:r>
      <w:r>
        <w:t>и</w:t>
      </w:r>
      <w:r>
        <w:rPr>
          <w:spacing w:val="-2"/>
        </w:rPr>
        <w:t xml:space="preserve"> </w:t>
      </w:r>
      <w:r>
        <w:t>критерии</w:t>
      </w:r>
      <w:r>
        <w:rPr>
          <w:spacing w:val="-2"/>
        </w:rPr>
        <w:t xml:space="preserve"> </w:t>
      </w:r>
      <w:r>
        <w:t>их</w:t>
      </w:r>
      <w:r>
        <w:rPr>
          <w:spacing w:val="-3"/>
        </w:rPr>
        <w:t xml:space="preserve"> </w:t>
      </w:r>
      <w:r>
        <w:t>достижения;</w:t>
      </w:r>
    </w:p>
    <w:p w:rsidR="00445874" w:rsidRDefault="00182F3C">
      <w:pPr>
        <w:pStyle w:val="a5"/>
        <w:tabs>
          <w:tab w:val="left" w:pos="3580"/>
          <w:tab w:val="left" w:pos="5461"/>
          <w:tab w:val="left" w:pos="5818"/>
          <w:tab w:val="left" w:pos="7465"/>
          <w:tab w:val="left" w:pos="7806"/>
          <w:tab w:val="left" w:pos="9847"/>
        </w:tabs>
        <w:ind w:right="592"/>
        <w:jc w:val="left"/>
      </w:pPr>
      <w:r>
        <w:t>выявлять</w:t>
      </w:r>
      <w:r>
        <w:tab/>
        <w:t>закономерности</w:t>
      </w:r>
      <w:r>
        <w:tab/>
        <w:t>и</w:t>
      </w:r>
      <w:r>
        <w:tab/>
        <w:t>противоречия</w:t>
      </w:r>
      <w:r>
        <w:tab/>
        <w:t>в</w:t>
      </w:r>
      <w:r>
        <w:tab/>
        <w:t>рассматриваемых</w:t>
      </w:r>
      <w:r>
        <w:tab/>
      </w:r>
      <w:r>
        <w:rPr>
          <w:spacing w:val="-1"/>
        </w:rPr>
        <w:t>физических</w:t>
      </w:r>
      <w:r>
        <w:rPr>
          <w:spacing w:val="-57"/>
        </w:rPr>
        <w:t xml:space="preserve"> </w:t>
      </w:r>
      <w:r>
        <w:t>явлениях;</w:t>
      </w:r>
    </w:p>
    <w:p w:rsidR="00445874" w:rsidRDefault="00182F3C">
      <w:pPr>
        <w:pStyle w:val="a5"/>
        <w:tabs>
          <w:tab w:val="left" w:pos="4161"/>
          <w:tab w:val="left" w:pos="4921"/>
          <w:tab w:val="left" w:pos="6081"/>
          <w:tab w:val="left" w:pos="7386"/>
          <w:tab w:val="left" w:pos="7773"/>
          <w:tab w:val="left" w:pos="8768"/>
          <w:tab w:val="left" w:pos="9835"/>
        </w:tabs>
        <w:ind w:right="592"/>
        <w:jc w:val="left"/>
      </w:pPr>
      <w:r>
        <w:t>разрабатывать</w:t>
      </w:r>
      <w:r>
        <w:tab/>
        <w:t>план</w:t>
      </w:r>
      <w:r>
        <w:tab/>
        <w:t>решения</w:t>
      </w:r>
      <w:r>
        <w:tab/>
        <w:t>проблемы</w:t>
      </w:r>
      <w:r>
        <w:tab/>
        <w:t>с</w:t>
      </w:r>
      <w:r>
        <w:tab/>
        <w:t>учётом</w:t>
      </w:r>
      <w:r>
        <w:tab/>
        <w:t>анализа</w:t>
      </w:r>
      <w:r>
        <w:tab/>
      </w:r>
      <w:r>
        <w:rPr>
          <w:spacing w:val="-1"/>
        </w:rPr>
        <w:t>имеющихся</w:t>
      </w:r>
      <w:r>
        <w:rPr>
          <w:spacing w:val="-57"/>
        </w:rPr>
        <w:t xml:space="preserve"> </w:t>
      </w:r>
      <w:r>
        <w:t>материальных</w:t>
      </w:r>
      <w:r>
        <w:rPr>
          <w:spacing w:val="-2"/>
        </w:rPr>
        <w:t xml:space="preserve"> </w:t>
      </w:r>
      <w:r>
        <w:t>и нематериальных</w:t>
      </w:r>
      <w:r>
        <w:rPr>
          <w:spacing w:val="2"/>
        </w:rPr>
        <w:t xml:space="preserve"> </w:t>
      </w:r>
      <w:r>
        <w:t>ресурсов;</w:t>
      </w:r>
    </w:p>
    <w:p w:rsidR="00445874" w:rsidRDefault="00182F3C">
      <w:pPr>
        <w:pStyle w:val="a5"/>
        <w:jc w:val="left"/>
      </w:pPr>
      <w:r>
        <w:t>вносить</w:t>
      </w:r>
      <w:r>
        <w:rPr>
          <w:spacing w:val="56"/>
        </w:rPr>
        <w:t xml:space="preserve"> </w:t>
      </w:r>
      <w:r>
        <w:t>коррективы</w:t>
      </w:r>
      <w:r>
        <w:rPr>
          <w:spacing w:val="54"/>
        </w:rPr>
        <w:t xml:space="preserve"> </w:t>
      </w:r>
      <w:r>
        <w:t>в</w:t>
      </w:r>
      <w:r>
        <w:rPr>
          <w:spacing w:val="54"/>
        </w:rPr>
        <w:t xml:space="preserve"> </w:t>
      </w:r>
      <w:r>
        <w:t>деятельность,</w:t>
      </w:r>
      <w:r>
        <w:rPr>
          <w:spacing w:val="55"/>
        </w:rPr>
        <w:t xml:space="preserve"> </w:t>
      </w:r>
      <w:r>
        <w:t>оценивать</w:t>
      </w:r>
      <w:r>
        <w:rPr>
          <w:spacing w:val="57"/>
        </w:rPr>
        <w:t xml:space="preserve"> </w:t>
      </w:r>
      <w:r>
        <w:t>соответствие</w:t>
      </w:r>
      <w:r>
        <w:rPr>
          <w:spacing w:val="54"/>
        </w:rPr>
        <w:t xml:space="preserve"> </w:t>
      </w:r>
      <w:r>
        <w:t>результатов</w:t>
      </w:r>
      <w:r>
        <w:rPr>
          <w:spacing w:val="55"/>
        </w:rPr>
        <w:t xml:space="preserve"> </w:t>
      </w:r>
      <w:r>
        <w:t>целям,</w:t>
      </w:r>
      <w:r>
        <w:rPr>
          <w:spacing w:val="-57"/>
        </w:rPr>
        <w:t xml:space="preserve"> </w:t>
      </w:r>
      <w:r>
        <w:t>оценивать риски</w:t>
      </w:r>
      <w:r>
        <w:rPr>
          <w:spacing w:val="-2"/>
        </w:rPr>
        <w:t xml:space="preserve"> </w:t>
      </w:r>
      <w:r>
        <w:t>последствий деятельности;</w:t>
      </w:r>
    </w:p>
    <w:p w:rsidR="00445874" w:rsidRDefault="00182F3C">
      <w:pPr>
        <w:pStyle w:val="a5"/>
        <w:jc w:val="left"/>
      </w:pPr>
      <w:r>
        <w:t>координировать</w:t>
      </w:r>
      <w:r>
        <w:rPr>
          <w:spacing w:val="54"/>
        </w:rPr>
        <w:t xml:space="preserve"> </w:t>
      </w:r>
      <w:r>
        <w:t>и</w:t>
      </w:r>
      <w:r>
        <w:rPr>
          <w:spacing w:val="56"/>
        </w:rPr>
        <w:t xml:space="preserve"> </w:t>
      </w:r>
      <w:r>
        <w:t>выполнять</w:t>
      </w:r>
      <w:r>
        <w:rPr>
          <w:spacing w:val="56"/>
        </w:rPr>
        <w:t xml:space="preserve"> </w:t>
      </w:r>
      <w:r>
        <w:t>работу</w:t>
      </w:r>
      <w:r>
        <w:rPr>
          <w:spacing w:val="48"/>
        </w:rPr>
        <w:t xml:space="preserve"> </w:t>
      </w:r>
      <w:r>
        <w:t>в</w:t>
      </w:r>
      <w:r>
        <w:rPr>
          <w:spacing w:val="57"/>
        </w:rPr>
        <w:t xml:space="preserve"> </w:t>
      </w:r>
      <w:r>
        <w:t>условиях</w:t>
      </w:r>
      <w:r>
        <w:rPr>
          <w:spacing w:val="55"/>
        </w:rPr>
        <w:t xml:space="preserve"> </w:t>
      </w:r>
      <w:r>
        <w:t>реального,</w:t>
      </w:r>
      <w:r>
        <w:rPr>
          <w:spacing w:val="55"/>
        </w:rPr>
        <w:t xml:space="preserve"> </w:t>
      </w:r>
      <w:r>
        <w:t>виртуального</w:t>
      </w:r>
      <w:r>
        <w:rPr>
          <w:spacing w:val="2"/>
        </w:rPr>
        <w:t xml:space="preserve"> </w:t>
      </w:r>
      <w:r>
        <w:t>и</w:t>
      </w:r>
      <w:r>
        <w:rPr>
          <w:spacing w:val="-57"/>
        </w:rPr>
        <w:t xml:space="preserve"> </w:t>
      </w:r>
      <w:r>
        <w:t>комбинированного</w:t>
      </w:r>
      <w:r>
        <w:rPr>
          <w:spacing w:val="-1"/>
        </w:rPr>
        <w:t xml:space="preserve"> </w:t>
      </w:r>
      <w:r>
        <w:t>взаимодействия;</w:t>
      </w:r>
    </w:p>
    <w:p w:rsidR="00445874" w:rsidRDefault="00182F3C">
      <w:pPr>
        <w:pStyle w:val="a5"/>
        <w:ind w:left="2410" w:firstLine="0"/>
        <w:jc w:val="left"/>
      </w:pPr>
      <w:r>
        <w:t>развивать</w:t>
      </w:r>
      <w:r>
        <w:rPr>
          <w:spacing w:val="-2"/>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4"/>
        </w:rPr>
        <w:t xml:space="preserve"> </w:t>
      </w:r>
      <w:r>
        <w:t>жизненных</w:t>
      </w:r>
      <w:r>
        <w:rPr>
          <w:spacing w:val="-1"/>
        </w:rPr>
        <w:t xml:space="preserve"> </w:t>
      </w:r>
      <w:r>
        <w:t>проблем.</w:t>
      </w:r>
    </w:p>
    <w:p w:rsidR="00445874" w:rsidRDefault="00182F3C">
      <w:pPr>
        <w:pStyle w:val="a9"/>
        <w:numPr>
          <w:ilvl w:val="0"/>
          <w:numId w:val="118"/>
        </w:numPr>
        <w:tabs>
          <w:tab w:val="left" w:pos="2670"/>
        </w:tabs>
        <w:spacing w:before="1"/>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445874" w:rsidRDefault="00182F3C">
      <w:pPr>
        <w:pStyle w:val="a5"/>
        <w:ind w:left="2410" w:firstLine="0"/>
        <w:jc w:val="left"/>
      </w:pPr>
      <w:r>
        <w:t>владеть</w:t>
      </w:r>
      <w:r>
        <w:rPr>
          <w:spacing w:val="45"/>
        </w:rPr>
        <w:t xml:space="preserve"> </w:t>
      </w:r>
      <w:r>
        <w:t>научной</w:t>
      </w:r>
      <w:r>
        <w:rPr>
          <w:spacing w:val="44"/>
        </w:rPr>
        <w:t xml:space="preserve"> </w:t>
      </w:r>
      <w:r>
        <w:t>терминологией,</w:t>
      </w:r>
      <w:r>
        <w:rPr>
          <w:spacing w:val="43"/>
        </w:rPr>
        <w:t xml:space="preserve"> </w:t>
      </w:r>
      <w:r>
        <w:t>ключевыми</w:t>
      </w:r>
      <w:r>
        <w:rPr>
          <w:spacing w:val="43"/>
        </w:rPr>
        <w:t xml:space="preserve"> </w:t>
      </w:r>
      <w:r>
        <w:t>понятиями</w:t>
      </w:r>
      <w:r>
        <w:rPr>
          <w:spacing w:val="42"/>
        </w:rPr>
        <w:t xml:space="preserve"> </w:t>
      </w:r>
      <w:r>
        <w:t>и</w:t>
      </w:r>
      <w:r>
        <w:rPr>
          <w:spacing w:val="44"/>
        </w:rPr>
        <w:t xml:space="preserve"> </w:t>
      </w:r>
      <w:r>
        <w:t>методами</w:t>
      </w:r>
      <w:r>
        <w:rPr>
          <w:spacing w:val="44"/>
        </w:rPr>
        <w:t xml:space="preserve"> </w:t>
      </w:r>
      <w:r>
        <w:t>физической</w:t>
      </w:r>
    </w:p>
    <w:p w:rsidR="00445874" w:rsidRDefault="00182F3C">
      <w:pPr>
        <w:pStyle w:val="a5"/>
        <w:ind w:firstLine="0"/>
        <w:jc w:val="left"/>
      </w:pPr>
      <w:r>
        <w:t>науки;</w:t>
      </w:r>
    </w:p>
    <w:p w:rsidR="00445874" w:rsidRDefault="00182F3C">
      <w:pPr>
        <w:pStyle w:val="a5"/>
        <w:ind w:left="2410" w:firstLine="0"/>
        <w:jc w:val="left"/>
      </w:pPr>
      <w:r>
        <w:t>владеть</w:t>
      </w:r>
      <w:r>
        <w:rPr>
          <w:spacing w:val="26"/>
        </w:rPr>
        <w:t xml:space="preserve"> </w:t>
      </w:r>
      <w:r>
        <w:t>навыками</w:t>
      </w:r>
      <w:r>
        <w:rPr>
          <w:spacing w:val="27"/>
        </w:rPr>
        <w:t xml:space="preserve"> </w:t>
      </w:r>
      <w:r>
        <w:t>учебно-исследовательской</w:t>
      </w:r>
      <w:r>
        <w:rPr>
          <w:spacing w:val="25"/>
        </w:rPr>
        <w:t xml:space="preserve"> </w:t>
      </w:r>
      <w:r>
        <w:t>и</w:t>
      </w:r>
      <w:r>
        <w:rPr>
          <w:spacing w:val="25"/>
        </w:rPr>
        <w:t xml:space="preserve"> </w:t>
      </w:r>
      <w:r>
        <w:t>проектной</w:t>
      </w:r>
      <w:r>
        <w:rPr>
          <w:spacing w:val="26"/>
        </w:rPr>
        <w:t xml:space="preserve"> </w:t>
      </w:r>
      <w:r>
        <w:t>деятельности</w:t>
      </w:r>
      <w:r>
        <w:rPr>
          <w:spacing w:val="31"/>
        </w:rPr>
        <w:t xml:space="preserve"> </w:t>
      </w:r>
      <w:r>
        <w:t>в</w:t>
      </w:r>
      <w:r>
        <w:rPr>
          <w:spacing w:val="24"/>
        </w:rPr>
        <w:t xml:space="preserve"> </w:t>
      </w:r>
      <w:r>
        <w:t>области</w:t>
      </w:r>
    </w:p>
    <w:p w:rsidR="00445874" w:rsidRDefault="00182F3C">
      <w:pPr>
        <w:pStyle w:val="a5"/>
        <w:ind w:right="588" w:firstLine="0"/>
      </w:pPr>
      <w:r>
        <w:t>физики, способностью и готовностью к самостоятельному поиску методов решения задач</w:t>
      </w:r>
      <w:r>
        <w:rPr>
          <w:spacing w:val="1"/>
        </w:rPr>
        <w:t xml:space="preserve"> </w:t>
      </w:r>
      <w:r>
        <w:t>физического</w:t>
      </w:r>
      <w:r>
        <w:rPr>
          <w:spacing w:val="-1"/>
        </w:rPr>
        <w:t xml:space="preserve"> </w:t>
      </w:r>
      <w:r>
        <w:t>содержания,</w:t>
      </w:r>
      <w:r>
        <w:rPr>
          <w:spacing w:val="-1"/>
        </w:rPr>
        <w:t xml:space="preserve"> </w:t>
      </w:r>
      <w:r>
        <w:t>применению различных методов познания;</w:t>
      </w:r>
    </w:p>
    <w:p w:rsidR="00445874" w:rsidRDefault="00182F3C">
      <w:pPr>
        <w:pStyle w:val="a5"/>
        <w:ind w:right="584"/>
      </w:pP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57"/>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60"/>
        </w:rPr>
        <w:t xml:space="preserve"> </w:t>
      </w:r>
      <w:r>
        <w:t>при</w:t>
      </w:r>
      <w:r>
        <w:rPr>
          <w:spacing w:val="1"/>
        </w:rPr>
        <w:t xml:space="preserve"> </w:t>
      </w:r>
      <w:r>
        <w:t>создании</w:t>
      </w:r>
      <w:r>
        <w:rPr>
          <w:spacing w:val="2"/>
        </w:rPr>
        <w:t xml:space="preserve"> </w:t>
      </w:r>
      <w:r>
        <w:t>учебных</w:t>
      </w:r>
      <w:r>
        <w:rPr>
          <w:spacing w:val="1"/>
        </w:rPr>
        <w:t xml:space="preserve"> </w:t>
      </w:r>
      <w:r>
        <w:t>проектов в</w:t>
      </w:r>
      <w:r>
        <w:rPr>
          <w:spacing w:val="-1"/>
        </w:rPr>
        <w:t xml:space="preserve"> </w:t>
      </w:r>
      <w:r>
        <w:t>области физики;</w:t>
      </w:r>
    </w:p>
    <w:p w:rsidR="00445874" w:rsidRDefault="00182F3C">
      <w:pPr>
        <w:pStyle w:val="a5"/>
        <w:ind w:right="591"/>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60"/>
        </w:rPr>
        <w:t xml:space="preserve"> </w:t>
      </w:r>
      <w:r>
        <w:t>утверждений,</w:t>
      </w:r>
      <w:r>
        <w:rPr>
          <w:spacing w:val="1"/>
        </w:rPr>
        <w:t xml:space="preserve"> </w:t>
      </w:r>
      <w:r>
        <w:t>задавать параметры и</w:t>
      </w:r>
      <w:r>
        <w:rPr>
          <w:spacing w:val="1"/>
        </w:rPr>
        <w:t xml:space="preserve"> </w:t>
      </w:r>
      <w:r>
        <w:t>критерии решения;</w:t>
      </w:r>
    </w:p>
    <w:p w:rsidR="00445874" w:rsidRDefault="00182F3C">
      <w:pPr>
        <w:pStyle w:val="a5"/>
        <w:spacing w:before="1"/>
        <w:ind w:right="594"/>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2"/>
        </w:rPr>
        <w:t xml:space="preserve"> </w:t>
      </w:r>
      <w:r>
        <w:t>новых</w:t>
      </w:r>
      <w:r>
        <w:rPr>
          <w:spacing w:val="4"/>
        </w:rPr>
        <w:t xml:space="preserve"> </w:t>
      </w:r>
      <w:r>
        <w:t>условиях;</w:t>
      </w:r>
    </w:p>
    <w:p w:rsidR="00445874" w:rsidRDefault="00182F3C">
      <w:pPr>
        <w:pStyle w:val="a5"/>
        <w:ind w:right="591"/>
      </w:pPr>
      <w:r>
        <w:t>ставить и формулировать собственные задачи в образовательной деятельности, в</w:t>
      </w:r>
      <w:r>
        <w:rPr>
          <w:spacing w:val="1"/>
        </w:rPr>
        <w:t xml:space="preserve"> </w:t>
      </w:r>
      <w:r>
        <w:t>том</w:t>
      </w:r>
      <w:r>
        <w:rPr>
          <w:spacing w:val="-1"/>
        </w:rPr>
        <w:t xml:space="preserve"> </w:t>
      </w:r>
      <w:r>
        <w:t>числе</w:t>
      </w:r>
      <w:r>
        <w:rPr>
          <w:spacing w:val="-1"/>
        </w:rPr>
        <w:t xml:space="preserve"> </w:t>
      </w:r>
      <w:r>
        <w:t>при изучении физики;</w:t>
      </w:r>
    </w:p>
    <w:p w:rsidR="00445874" w:rsidRDefault="00182F3C">
      <w:pPr>
        <w:pStyle w:val="a5"/>
        <w:ind w:left="2410" w:firstLine="0"/>
      </w:pPr>
      <w:r>
        <w:t>давать</w:t>
      </w:r>
      <w:r>
        <w:rPr>
          <w:spacing w:val="-2"/>
        </w:rPr>
        <w:t xml:space="preserve"> </w:t>
      </w:r>
      <w:r>
        <w:t>оценку</w:t>
      </w:r>
      <w:r>
        <w:rPr>
          <w:spacing w:val="-8"/>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w:t>
      </w:r>
      <w:r>
        <w:t>опыт;</w:t>
      </w:r>
    </w:p>
    <w:p w:rsidR="00445874" w:rsidRDefault="00182F3C">
      <w:pPr>
        <w:pStyle w:val="a5"/>
        <w:ind w:left="2410" w:right="896" w:firstLine="0"/>
        <w:jc w:val="left"/>
      </w:pPr>
      <w:r>
        <w:t>уметь переносить знания по физике в практическую область жизнедеятельности;</w:t>
      </w:r>
      <w:r>
        <w:rPr>
          <w:spacing w:val="-57"/>
        </w:rPr>
        <w:t xml:space="preserve"> </w:t>
      </w:r>
      <w:r>
        <w:t>уметь интегрировать знания из</w:t>
      </w:r>
      <w:r>
        <w:rPr>
          <w:spacing w:val="-1"/>
        </w:rPr>
        <w:t xml:space="preserve"> </w:t>
      </w:r>
      <w:r>
        <w:t>разных</w:t>
      </w:r>
      <w:r>
        <w:rPr>
          <w:spacing w:val="2"/>
        </w:rPr>
        <w:t xml:space="preserve"> </w:t>
      </w:r>
      <w:r>
        <w:t>предметных областей;</w:t>
      </w:r>
    </w:p>
    <w:p w:rsidR="00445874" w:rsidRDefault="00182F3C">
      <w:pPr>
        <w:pStyle w:val="a5"/>
        <w:ind w:left="2410" w:right="2014" w:firstLine="0"/>
        <w:jc w:val="left"/>
      </w:pPr>
      <w:r>
        <w:t>выдвигать новые идеи, предлагать оригинальные подходы и решения;</w:t>
      </w:r>
      <w:r>
        <w:rPr>
          <w:spacing w:val="-57"/>
        </w:rPr>
        <w:t xml:space="preserve"> </w:t>
      </w:r>
      <w:r>
        <w:t>ставить</w:t>
      </w:r>
      <w:r>
        <w:rPr>
          <w:spacing w:val="-2"/>
        </w:rPr>
        <w:t xml:space="preserve"> </w:t>
      </w:r>
      <w:r>
        <w:t>проблемы</w:t>
      </w:r>
      <w:r>
        <w:rPr>
          <w:spacing w:val="-1"/>
        </w:rPr>
        <w:t xml:space="preserve"> </w:t>
      </w:r>
      <w:r>
        <w:t>и</w:t>
      </w:r>
      <w:r>
        <w:rPr>
          <w:spacing w:val="-2"/>
        </w:rPr>
        <w:t xml:space="preserve"> </w:t>
      </w:r>
      <w:r>
        <w:t>задачи,</w:t>
      </w:r>
      <w:r>
        <w:rPr>
          <w:spacing w:val="-2"/>
        </w:rPr>
        <w:t xml:space="preserve"> </w:t>
      </w:r>
      <w:r>
        <w:t>допускающие</w:t>
      </w:r>
      <w:r>
        <w:rPr>
          <w:spacing w:val="-3"/>
        </w:rPr>
        <w:t xml:space="preserve"> </w:t>
      </w:r>
      <w:r>
        <w:t>альтернативные</w:t>
      </w:r>
      <w:r>
        <w:rPr>
          <w:spacing w:val="-4"/>
        </w:rPr>
        <w:t xml:space="preserve"> </w:t>
      </w:r>
      <w:r>
        <w:t>решения.</w:t>
      </w:r>
    </w:p>
    <w:p w:rsidR="00445874" w:rsidRDefault="00182F3C">
      <w:pPr>
        <w:pStyle w:val="a9"/>
        <w:numPr>
          <w:ilvl w:val="0"/>
          <w:numId w:val="118"/>
        </w:numPr>
        <w:tabs>
          <w:tab w:val="left" w:pos="2670"/>
        </w:tabs>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445874" w:rsidRDefault="00182F3C">
      <w:pPr>
        <w:pStyle w:val="a5"/>
        <w:ind w:right="584"/>
      </w:pPr>
      <w:r>
        <w:t>владеть навыками получения информации физического содержания из 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3"/>
        </w:rPr>
        <w:t xml:space="preserve"> </w:t>
      </w:r>
      <w:r>
        <w:t>информации различных</w:t>
      </w:r>
      <w:r>
        <w:rPr>
          <w:spacing w:val="1"/>
        </w:rPr>
        <w:t xml:space="preserve"> </w:t>
      </w:r>
      <w:r>
        <w:t>видов</w:t>
      </w:r>
      <w:r>
        <w:rPr>
          <w:spacing w:val="-3"/>
        </w:rPr>
        <w:t xml:space="preserve"> </w:t>
      </w:r>
      <w:r>
        <w:t>и</w:t>
      </w:r>
      <w:r>
        <w:rPr>
          <w:spacing w:val="-1"/>
        </w:rPr>
        <w:t xml:space="preserve"> </w:t>
      </w:r>
      <w:r>
        <w:t>форм представления;</w:t>
      </w:r>
    </w:p>
    <w:p w:rsidR="00445874" w:rsidRDefault="00182F3C">
      <w:pPr>
        <w:pStyle w:val="a5"/>
        <w:ind w:left="2410" w:firstLine="0"/>
      </w:pPr>
      <w:r>
        <w:t>оценивать</w:t>
      </w:r>
      <w:r>
        <w:rPr>
          <w:spacing w:val="-4"/>
        </w:rPr>
        <w:t xml:space="preserve"> </w:t>
      </w:r>
      <w:r>
        <w:t>достоверность</w:t>
      </w:r>
      <w:r>
        <w:rPr>
          <w:spacing w:val="-4"/>
        </w:rPr>
        <w:t xml:space="preserve"> </w:t>
      </w:r>
      <w:r>
        <w:t>информации;</w:t>
      </w:r>
    </w:p>
    <w:p w:rsidR="00445874" w:rsidRDefault="00182F3C">
      <w:pPr>
        <w:pStyle w:val="a5"/>
        <w:spacing w:before="1"/>
        <w:ind w:right="583"/>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3"/>
        </w:rPr>
        <w:t xml:space="preserve"> </w:t>
      </w:r>
      <w:r>
        <w:t>безопасности;</w:t>
      </w:r>
    </w:p>
    <w:p w:rsidR="00445874" w:rsidRDefault="00182F3C">
      <w:pPr>
        <w:pStyle w:val="a5"/>
        <w:ind w:right="588"/>
      </w:pPr>
      <w:r>
        <w:t>создавать</w:t>
      </w:r>
      <w:r>
        <w:rPr>
          <w:spacing w:val="1"/>
        </w:rPr>
        <w:t xml:space="preserve"> </w:t>
      </w:r>
      <w:r>
        <w:t>тексты</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 визуализации.</w:t>
      </w:r>
    </w:p>
    <w:p w:rsidR="00445874" w:rsidRDefault="00182F3C">
      <w:pPr>
        <w:pStyle w:val="a5"/>
        <w:ind w:left="2410" w:firstLine="0"/>
      </w:pPr>
      <w:r>
        <w:t>Овладение</w:t>
      </w:r>
      <w:r>
        <w:rPr>
          <w:spacing w:val="-5"/>
        </w:rPr>
        <w:t xml:space="preserve"> </w:t>
      </w:r>
      <w:r>
        <w:t>универсальными</w:t>
      </w:r>
      <w:r>
        <w:rPr>
          <w:spacing w:val="-6"/>
        </w:rPr>
        <w:t xml:space="preserve"> </w:t>
      </w:r>
      <w:r>
        <w:t>коммуникативными</w:t>
      </w:r>
      <w:r>
        <w:rPr>
          <w:spacing w:val="-5"/>
        </w:rPr>
        <w:t xml:space="preserve"> </w:t>
      </w:r>
      <w:r>
        <w:t>действиями:</w:t>
      </w:r>
    </w:p>
    <w:p w:rsidR="00445874" w:rsidRDefault="00182F3C">
      <w:pPr>
        <w:pStyle w:val="a9"/>
        <w:numPr>
          <w:ilvl w:val="0"/>
          <w:numId w:val="117"/>
        </w:numPr>
        <w:tabs>
          <w:tab w:val="left" w:pos="2670"/>
        </w:tabs>
        <w:jc w:val="both"/>
        <w:rPr>
          <w:sz w:val="24"/>
        </w:rPr>
      </w:pPr>
      <w:r>
        <w:rPr>
          <w:sz w:val="24"/>
        </w:rPr>
        <w:t>общение:</w:t>
      </w:r>
    </w:p>
    <w:p w:rsidR="00445874" w:rsidRDefault="00182F3C">
      <w:pPr>
        <w:pStyle w:val="a5"/>
        <w:ind w:left="2410" w:right="580" w:firstLine="0"/>
        <w:jc w:val="left"/>
      </w:pPr>
      <w:r>
        <w:t>осуществлять общение на уроках физики и во вне­урочной деятельности;</w:t>
      </w:r>
      <w:r>
        <w:rPr>
          <w:spacing w:val="1"/>
        </w:rPr>
        <w:t xml:space="preserve"> </w:t>
      </w:r>
      <w:r>
        <w:t>распознавать предпосылки конфликтных ситуаций и смягчать конфликты;</w:t>
      </w:r>
      <w:r>
        <w:rPr>
          <w:spacing w:val="1"/>
        </w:rPr>
        <w:t xml:space="preserve"> </w:t>
      </w:r>
      <w:r>
        <w:t>развёрнуто</w:t>
      </w:r>
      <w:r>
        <w:rPr>
          <w:spacing w:val="4"/>
        </w:rPr>
        <w:t xml:space="preserve"> </w:t>
      </w:r>
      <w:r>
        <w:t>и</w:t>
      </w:r>
      <w:r>
        <w:rPr>
          <w:spacing w:val="4"/>
        </w:rPr>
        <w:t xml:space="preserve"> </w:t>
      </w:r>
      <w:r>
        <w:t>логично</w:t>
      </w:r>
      <w:r>
        <w:rPr>
          <w:spacing w:val="3"/>
        </w:rPr>
        <w:t xml:space="preserve"> </w:t>
      </w:r>
      <w:r>
        <w:t>излагать</w:t>
      </w:r>
      <w:r>
        <w:rPr>
          <w:spacing w:val="5"/>
        </w:rPr>
        <w:t xml:space="preserve"> </w:t>
      </w:r>
      <w:r>
        <w:t>свою</w:t>
      </w:r>
      <w:r>
        <w:rPr>
          <w:spacing w:val="3"/>
        </w:rPr>
        <w:t xml:space="preserve"> </w:t>
      </w:r>
      <w:r>
        <w:t>точку</w:t>
      </w:r>
      <w:r>
        <w:rPr>
          <w:spacing w:val="57"/>
        </w:rPr>
        <w:t xml:space="preserve"> </w:t>
      </w:r>
      <w:r>
        <w:t>зрения</w:t>
      </w:r>
      <w:r>
        <w:rPr>
          <w:spacing w:val="3"/>
        </w:rPr>
        <w:t xml:space="preserve"> </w:t>
      </w:r>
      <w:r>
        <w:t>с</w:t>
      </w:r>
      <w:r>
        <w:rPr>
          <w:spacing w:val="2"/>
        </w:rPr>
        <w:t xml:space="preserve"> </w:t>
      </w:r>
      <w:r>
        <w:t>использованием</w:t>
      </w:r>
      <w:r>
        <w:rPr>
          <w:spacing w:val="2"/>
        </w:rPr>
        <w:t xml:space="preserve"> </w:t>
      </w:r>
      <w:r>
        <w:t>языковых</w:t>
      </w:r>
    </w:p>
    <w:p w:rsidR="00445874" w:rsidRDefault="00182F3C">
      <w:pPr>
        <w:pStyle w:val="a5"/>
        <w:ind w:firstLine="0"/>
        <w:jc w:val="left"/>
      </w:pPr>
      <w:r>
        <w:t>средств.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9"/>
        <w:numPr>
          <w:ilvl w:val="0"/>
          <w:numId w:val="117"/>
        </w:numPr>
        <w:tabs>
          <w:tab w:val="left" w:pos="2670"/>
        </w:tabs>
        <w:spacing w:before="90"/>
        <w:jc w:val="both"/>
        <w:rPr>
          <w:sz w:val="24"/>
        </w:rPr>
      </w:pPr>
      <w:r>
        <w:rPr>
          <w:sz w:val="24"/>
        </w:rPr>
        <w:t>совместная</w:t>
      </w:r>
      <w:r>
        <w:rPr>
          <w:spacing w:val="-3"/>
          <w:sz w:val="24"/>
        </w:rPr>
        <w:t xml:space="preserve"> </w:t>
      </w:r>
      <w:r>
        <w:rPr>
          <w:sz w:val="24"/>
        </w:rPr>
        <w:t>деятельность:</w:t>
      </w:r>
    </w:p>
    <w:p w:rsidR="00445874" w:rsidRDefault="00182F3C">
      <w:pPr>
        <w:pStyle w:val="a5"/>
        <w:ind w:left="2410" w:firstLine="0"/>
      </w:pPr>
      <w:r>
        <w:t>понимать</w:t>
      </w:r>
      <w:r>
        <w:rPr>
          <w:spacing w:val="-5"/>
        </w:rPr>
        <w:t xml:space="preserve"> </w:t>
      </w:r>
      <w:r>
        <w:t>и</w:t>
      </w:r>
      <w:r>
        <w:rPr>
          <w:spacing w:val="-3"/>
        </w:rPr>
        <w:t xml:space="preserve"> </w:t>
      </w:r>
      <w:r>
        <w:t>использовать</w:t>
      </w:r>
      <w:r>
        <w:rPr>
          <w:spacing w:val="-2"/>
        </w:rPr>
        <w:t xml:space="preserve"> </w:t>
      </w:r>
      <w:r>
        <w:t>преимущества</w:t>
      </w:r>
      <w:r>
        <w:rPr>
          <w:spacing w:val="-4"/>
        </w:rPr>
        <w:t xml:space="preserve"> </w:t>
      </w:r>
      <w:r>
        <w:t>командной</w:t>
      </w:r>
      <w:r>
        <w:rPr>
          <w:spacing w:val="-5"/>
        </w:rPr>
        <w:t xml:space="preserve"> </w:t>
      </w:r>
      <w:r>
        <w:t>и</w:t>
      </w:r>
      <w:r>
        <w:rPr>
          <w:spacing w:val="-3"/>
        </w:rPr>
        <w:t xml:space="preserve"> </w:t>
      </w:r>
      <w:r>
        <w:t>индивидуальной</w:t>
      </w:r>
      <w:r>
        <w:rPr>
          <w:spacing w:val="-5"/>
        </w:rPr>
        <w:t xml:space="preserve"> </w:t>
      </w:r>
      <w:r>
        <w:t>работы;</w:t>
      </w:r>
    </w:p>
    <w:p w:rsidR="00445874" w:rsidRDefault="00182F3C">
      <w:pPr>
        <w:pStyle w:val="a5"/>
        <w:ind w:right="592"/>
      </w:pPr>
      <w:r>
        <w:t>выбирать тематику и методы совместных действий с учётом общих интересов, 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445874" w:rsidRDefault="00182F3C">
      <w:pPr>
        <w:pStyle w:val="a5"/>
        <w:ind w:right="591"/>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2"/>
        </w:rPr>
        <w:t xml:space="preserve"> </w:t>
      </w:r>
      <w:r>
        <w:t>участников, обсуждать результаты совместной</w:t>
      </w:r>
      <w:r>
        <w:rPr>
          <w:spacing w:val="-1"/>
        </w:rPr>
        <w:t xml:space="preserve"> </w:t>
      </w:r>
      <w:r>
        <w:t>работы;</w:t>
      </w:r>
    </w:p>
    <w:p w:rsidR="00445874" w:rsidRDefault="00182F3C">
      <w:pPr>
        <w:pStyle w:val="a5"/>
        <w:ind w:right="589"/>
      </w:pPr>
      <w:r>
        <w:t>оценивать качество своего вклада и каждого участника команды в общий результат</w:t>
      </w:r>
      <w:r>
        <w:rPr>
          <w:spacing w:val="-57"/>
        </w:rPr>
        <w:t xml:space="preserve"> </w:t>
      </w:r>
      <w:r>
        <w:t>по</w:t>
      </w:r>
      <w:r>
        <w:rPr>
          <w:spacing w:val="-1"/>
        </w:rPr>
        <w:t xml:space="preserve"> </w:t>
      </w:r>
      <w:r>
        <w:t>разработанным</w:t>
      </w:r>
      <w:r>
        <w:rPr>
          <w:spacing w:val="-2"/>
        </w:rPr>
        <w:t xml:space="preserve"> </w:t>
      </w:r>
      <w:r>
        <w:t>критериям;</w:t>
      </w:r>
    </w:p>
    <w:p w:rsidR="00445874" w:rsidRDefault="00182F3C">
      <w:pPr>
        <w:pStyle w:val="a5"/>
        <w:ind w:right="591"/>
      </w:pPr>
      <w:r>
        <w:t>предлагать новые проекты, оценивать идеи с позиции новизны, оригинальности,</w:t>
      </w:r>
      <w:r>
        <w:rPr>
          <w:spacing w:val="1"/>
        </w:rPr>
        <w:t xml:space="preserve"> </w:t>
      </w:r>
      <w:r>
        <w:t>практической</w:t>
      </w:r>
      <w:r>
        <w:rPr>
          <w:spacing w:val="-3"/>
        </w:rPr>
        <w:t xml:space="preserve"> </w:t>
      </w:r>
      <w:r>
        <w:t>значимости;</w:t>
      </w:r>
    </w:p>
    <w:p w:rsidR="00445874" w:rsidRDefault="00182F3C">
      <w:pPr>
        <w:pStyle w:val="a5"/>
        <w:ind w:right="591"/>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57"/>
        </w:rPr>
        <w:t xml:space="preserve"> </w:t>
      </w:r>
      <w:r>
        <w:t>проявлять творчество</w:t>
      </w:r>
      <w:r>
        <w:rPr>
          <w:spacing w:val="1"/>
        </w:rPr>
        <w:t xml:space="preserve"> </w:t>
      </w:r>
      <w:r>
        <w:t>и</w:t>
      </w:r>
      <w:r>
        <w:rPr>
          <w:spacing w:val="-3"/>
        </w:rPr>
        <w:t xml:space="preserve"> </w:t>
      </w:r>
      <w:r>
        <w:t>воображение, быть</w:t>
      </w:r>
      <w:r>
        <w:rPr>
          <w:spacing w:val="1"/>
        </w:rPr>
        <w:t xml:space="preserve"> </w:t>
      </w:r>
      <w:r>
        <w:t>инициативным.</w:t>
      </w:r>
    </w:p>
    <w:p w:rsidR="00445874" w:rsidRDefault="00182F3C">
      <w:pPr>
        <w:pStyle w:val="a5"/>
        <w:spacing w:before="1"/>
        <w:ind w:left="2410" w:firstLine="0"/>
      </w:pPr>
      <w:r>
        <w:t>Овладение</w:t>
      </w:r>
      <w:r>
        <w:rPr>
          <w:spacing w:val="-4"/>
        </w:rPr>
        <w:t xml:space="preserve"> </w:t>
      </w:r>
      <w:r>
        <w:t>универсальными</w:t>
      </w:r>
      <w:r>
        <w:rPr>
          <w:spacing w:val="-5"/>
        </w:rPr>
        <w:t xml:space="preserve"> </w:t>
      </w:r>
      <w:r>
        <w:t>регулятивными</w:t>
      </w:r>
      <w:r>
        <w:rPr>
          <w:spacing w:val="-5"/>
        </w:rPr>
        <w:t xml:space="preserve"> </w:t>
      </w:r>
      <w:r>
        <w:t>действиями:</w:t>
      </w:r>
    </w:p>
    <w:p w:rsidR="00445874" w:rsidRDefault="00182F3C">
      <w:pPr>
        <w:pStyle w:val="a9"/>
        <w:numPr>
          <w:ilvl w:val="0"/>
          <w:numId w:val="116"/>
        </w:numPr>
        <w:tabs>
          <w:tab w:val="left" w:pos="2670"/>
        </w:tabs>
        <w:jc w:val="both"/>
        <w:rPr>
          <w:sz w:val="24"/>
        </w:rPr>
      </w:pPr>
      <w:r>
        <w:rPr>
          <w:sz w:val="24"/>
        </w:rPr>
        <w:t>самоорганизация:</w:t>
      </w:r>
    </w:p>
    <w:p w:rsidR="00445874" w:rsidRDefault="00182F3C">
      <w:pPr>
        <w:pStyle w:val="a5"/>
        <w:ind w:right="592"/>
      </w:pPr>
      <w:r>
        <w:t>самостоятельно осуществлять познавательную деятельность в области физики и</w:t>
      </w:r>
      <w:r>
        <w:rPr>
          <w:spacing w:val="1"/>
        </w:rPr>
        <w:t xml:space="preserve"> </w:t>
      </w:r>
      <w:r>
        <w:t>астрономии,</w:t>
      </w:r>
      <w:r>
        <w:rPr>
          <w:spacing w:val="-1"/>
        </w:rPr>
        <w:t xml:space="preserve"> </w:t>
      </w:r>
      <w:r>
        <w:t>выявлять</w:t>
      </w:r>
      <w:r>
        <w:rPr>
          <w:spacing w:val="-3"/>
        </w:rPr>
        <w:t xml:space="preserve"> </w:t>
      </w:r>
      <w:r>
        <w:t>проблемы,</w:t>
      </w:r>
      <w:r>
        <w:rPr>
          <w:spacing w:val="-1"/>
        </w:rPr>
        <w:t xml:space="preserve"> </w:t>
      </w:r>
      <w:r>
        <w:t>ставить и формулировать собственные</w:t>
      </w:r>
      <w:r>
        <w:rPr>
          <w:spacing w:val="-3"/>
        </w:rPr>
        <w:t xml:space="preserve"> </w:t>
      </w:r>
      <w:r>
        <w:t>задачи;</w:t>
      </w:r>
    </w:p>
    <w:p w:rsidR="00445874" w:rsidRDefault="00182F3C">
      <w:pPr>
        <w:pStyle w:val="a5"/>
        <w:ind w:right="592"/>
      </w:pPr>
      <w:r>
        <w:t>самостоятельно составлять план решения расчётных и качественных задач, план</w:t>
      </w:r>
      <w:r>
        <w:rPr>
          <w:spacing w:val="1"/>
        </w:rPr>
        <w:t xml:space="preserve"> </w:t>
      </w:r>
      <w:r>
        <w:t>выполнения</w:t>
      </w:r>
      <w:r>
        <w:rPr>
          <w:spacing w:val="1"/>
        </w:rPr>
        <w:t xml:space="preserve"> </w:t>
      </w:r>
      <w:r>
        <w:t>практической</w:t>
      </w:r>
      <w:r>
        <w:rPr>
          <w:spacing w:val="1"/>
        </w:rPr>
        <w:t xml:space="preserve"> </w:t>
      </w:r>
      <w:r>
        <w:t>работы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собственных</w:t>
      </w:r>
      <w:r>
        <w:rPr>
          <w:spacing w:val="1"/>
        </w:rPr>
        <w:t xml:space="preserve"> </w:t>
      </w:r>
      <w:r>
        <w:t>возможностей</w:t>
      </w:r>
      <w:r>
        <w:rPr>
          <w:spacing w:val="-1"/>
        </w:rPr>
        <w:t xml:space="preserve"> </w:t>
      </w:r>
      <w:r>
        <w:t>и предпочтений;</w:t>
      </w:r>
    </w:p>
    <w:p w:rsidR="00445874" w:rsidRDefault="00182F3C">
      <w:pPr>
        <w:pStyle w:val="a5"/>
        <w:ind w:left="2410" w:firstLine="0"/>
      </w:pPr>
      <w:r>
        <w:t>давать</w:t>
      </w:r>
      <w:r>
        <w:rPr>
          <w:spacing w:val="-1"/>
        </w:rPr>
        <w:t xml:space="preserve"> </w:t>
      </w:r>
      <w:r>
        <w:t>оценку</w:t>
      </w:r>
      <w:r>
        <w:rPr>
          <w:spacing w:val="-10"/>
        </w:rPr>
        <w:t xml:space="preserve"> </w:t>
      </w:r>
      <w:r>
        <w:t>новым ситуациям;</w:t>
      </w:r>
    </w:p>
    <w:p w:rsidR="00445874" w:rsidRDefault="00182F3C">
      <w:pPr>
        <w:pStyle w:val="a5"/>
        <w:ind w:left="2410" w:firstLine="0"/>
      </w:pPr>
      <w:r>
        <w:t>расширять</w:t>
      </w:r>
      <w:r>
        <w:rPr>
          <w:spacing w:val="-1"/>
        </w:rPr>
        <w:t xml:space="preserve"> </w:t>
      </w:r>
      <w:r>
        <w:t>рамки</w:t>
      </w:r>
      <w:r>
        <w:rPr>
          <w:spacing w:val="1"/>
        </w:rPr>
        <w:t xml:space="preserve"> </w:t>
      </w:r>
      <w:r>
        <w:t>учебного</w:t>
      </w:r>
      <w:r>
        <w:rPr>
          <w:spacing w:val="-2"/>
        </w:rPr>
        <w:t xml:space="preserve"> </w:t>
      </w:r>
      <w:r>
        <w:t>предмета</w:t>
      </w:r>
      <w:r>
        <w:rPr>
          <w:spacing w:val="-2"/>
        </w:rPr>
        <w:t xml:space="preserve"> </w:t>
      </w:r>
      <w:r>
        <w:t>на</w:t>
      </w:r>
      <w:r>
        <w:rPr>
          <w:spacing w:val="-3"/>
        </w:rPr>
        <w:t xml:space="preserve"> </w:t>
      </w:r>
      <w:r>
        <w:t>основе</w:t>
      </w:r>
      <w:r>
        <w:rPr>
          <w:spacing w:val="-2"/>
        </w:rPr>
        <w:t xml:space="preserve"> </w:t>
      </w:r>
      <w:r>
        <w:t>личных предпочтений;</w:t>
      </w:r>
    </w:p>
    <w:p w:rsidR="00445874" w:rsidRDefault="00182F3C">
      <w:pPr>
        <w:pStyle w:val="a5"/>
        <w:ind w:right="591"/>
      </w:pPr>
      <w:r>
        <w:t>делать осознанный выбор, аргументировать его, брать на себя ответственность за</w:t>
      </w:r>
      <w:r>
        <w:rPr>
          <w:spacing w:val="1"/>
        </w:rPr>
        <w:t xml:space="preserve"> </w:t>
      </w:r>
      <w:r>
        <w:t>решение;</w:t>
      </w:r>
    </w:p>
    <w:p w:rsidR="00445874" w:rsidRDefault="00182F3C">
      <w:pPr>
        <w:pStyle w:val="a5"/>
        <w:spacing w:before="1"/>
        <w:ind w:left="2410" w:firstLine="0"/>
      </w:pPr>
      <w:r>
        <w:t>оценивать</w:t>
      </w:r>
      <w:r>
        <w:rPr>
          <w:spacing w:val="-4"/>
        </w:rPr>
        <w:t xml:space="preserve"> </w:t>
      </w:r>
      <w:r>
        <w:t>приобретённый</w:t>
      </w:r>
      <w:r>
        <w:rPr>
          <w:spacing w:val="-3"/>
        </w:rPr>
        <w:t xml:space="preserve"> </w:t>
      </w:r>
      <w:r>
        <w:t>опыт;</w:t>
      </w:r>
    </w:p>
    <w:p w:rsidR="00445874" w:rsidRDefault="00182F3C">
      <w:pPr>
        <w:pStyle w:val="a5"/>
        <w:ind w:right="591"/>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эрудиции</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постоянно</w:t>
      </w:r>
      <w:r>
        <w:rPr>
          <w:spacing w:val="-4"/>
        </w:rPr>
        <w:t xml:space="preserve"> </w:t>
      </w:r>
      <w:r>
        <w:t>повышать</w:t>
      </w:r>
      <w:r>
        <w:rPr>
          <w:spacing w:val="1"/>
        </w:rPr>
        <w:t xml:space="preserve"> </w:t>
      </w:r>
      <w:r>
        <w:t>свой</w:t>
      </w:r>
      <w:r>
        <w:rPr>
          <w:spacing w:val="-1"/>
        </w:rPr>
        <w:t xml:space="preserve"> </w:t>
      </w:r>
      <w:r>
        <w:t>образовательный</w:t>
      </w:r>
      <w:r>
        <w:rPr>
          <w:spacing w:val="-2"/>
        </w:rPr>
        <w:t xml:space="preserve"> </w:t>
      </w:r>
      <w:r>
        <w:t>и культурный</w:t>
      </w:r>
      <w:r>
        <w:rPr>
          <w:spacing w:val="1"/>
        </w:rPr>
        <w:t xml:space="preserve"> </w:t>
      </w:r>
      <w:r>
        <w:t>уровень.</w:t>
      </w:r>
    </w:p>
    <w:p w:rsidR="00445874" w:rsidRDefault="00182F3C">
      <w:pPr>
        <w:pStyle w:val="a9"/>
        <w:numPr>
          <w:ilvl w:val="0"/>
          <w:numId w:val="116"/>
        </w:numPr>
        <w:tabs>
          <w:tab w:val="left" w:pos="2670"/>
        </w:tabs>
        <w:jc w:val="both"/>
        <w:rPr>
          <w:sz w:val="24"/>
        </w:rPr>
      </w:pPr>
      <w:r>
        <w:rPr>
          <w:sz w:val="24"/>
        </w:rPr>
        <w:t>самоконтроль:</w:t>
      </w:r>
    </w:p>
    <w:p w:rsidR="00445874" w:rsidRDefault="00182F3C">
      <w:pPr>
        <w:pStyle w:val="a5"/>
        <w:ind w:right="593"/>
      </w:pPr>
      <w:r>
        <w:t>давать оценку новым ситуациям, вносить коррективы в деятельность, оценивать</w:t>
      </w:r>
      <w:r>
        <w:rPr>
          <w:spacing w:val="1"/>
        </w:rPr>
        <w:t xml:space="preserve"> </w:t>
      </w:r>
      <w:r>
        <w:t>соответствие</w:t>
      </w:r>
      <w:r>
        <w:rPr>
          <w:spacing w:val="-2"/>
        </w:rPr>
        <w:t xml:space="preserve"> </w:t>
      </w:r>
      <w:r>
        <w:t>результатов целям;</w:t>
      </w:r>
    </w:p>
    <w:p w:rsidR="00445874" w:rsidRDefault="00182F3C">
      <w:pPr>
        <w:pStyle w:val="a5"/>
        <w:ind w:right="591"/>
      </w:pPr>
      <w:r>
        <w:t>владеть навыками познавательной рефлексии как осознания совершаемых действий</w:t>
      </w:r>
      <w:r>
        <w:rPr>
          <w:spacing w:val="-57"/>
        </w:rPr>
        <w:t xml:space="preserve"> </w:t>
      </w:r>
      <w:r>
        <w:t>и</w:t>
      </w:r>
      <w:r>
        <w:rPr>
          <w:spacing w:val="-1"/>
        </w:rPr>
        <w:t xml:space="preserve"> </w:t>
      </w:r>
      <w:r>
        <w:t>мыслительных</w:t>
      </w:r>
      <w:r>
        <w:rPr>
          <w:spacing w:val="2"/>
        </w:rPr>
        <w:t xml:space="preserve"> </w:t>
      </w:r>
      <w:r>
        <w:t>процессов, их</w:t>
      </w:r>
      <w:r>
        <w:rPr>
          <w:spacing w:val="1"/>
        </w:rPr>
        <w:t xml:space="preserve"> </w:t>
      </w:r>
      <w:r>
        <w:t>результатов и оснований;</w:t>
      </w:r>
    </w:p>
    <w:p w:rsidR="00445874" w:rsidRDefault="00182F3C">
      <w:pPr>
        <w:pStyle w:val="a5"/>
        <w:ind w:left="2410" w:right="896" w:firstLine="0"/>
        <w:jc w:val="left"/>
      </w:pPr>
      <w:r>
        <w:t>использовать</w:t>
      </w:r>
      <w:r>
        <w:rPr>
          <w:spacing w:val="-3"/>
        </w:rPr>
        <w:t xml:space="preserve"> </w:t>
      </w:r>
      <w:r>
        <w:t>приёмы</w:t>
      </w:r>
      <w:r>
        <w:rPr>
          <w:spacing w:val="-4"/>
        </w:rPr>
        <w:t xml:space="preserve"> </w:t>
      </w:r>
      <w:r>
        <w:t>рефлексии</w:t>
      </w:r>
      <w:r>
        <w:rPr>
          <w:spacing w:val="-3"/>
        </w:rPr>
        <w:t xml:space="preserve"> </w:t>
      </w:r>
      <w:r>
        <w:t>для</w:t>
      </w:r>
      <w:r>
        <w:rPr>
          <w:spacing w:val="-4"/>
        </w:rPr>
        <w:t xml:space="preserve"> </w:t>
      </w:r>
      <w:r>
        <w:t>оценки</w:t>
      </w:r>
      <w:r>
        <w:rPr>
          <w:spacing w:val="-4"/>
        </w:rPr>
        <w:t xml:space="preserve"> </w:t>
      </w:r>
      <w:r>
        <w:t>ситуации,</w:t>
      </w:r>
      <w:r>
        <w:rPr>
          <w:spacing w:val="-3"/>
        </w:rPr>
        <w:t xml:space="preserve"> </w:t>
      </w:r>
      <w:r>
        <w:t>выбора</w:t>
      </w:r>
      <w:r>
        <w:rPr>
          <w:spacing w:val="-5"/>
        </w:rPr>
        <w:t xml:space="preserve"> </w:t>
      </w:r>
      <w:r>
        <w:t>верного</w:t>
      </w:r>
      <w:r>
        <w:rPr>
          <w:spacing w:val="-4"/>
        </w:rPr>
        <w:t xml:space="preserve"> </w:t>
      </w:r>
      <w:r>
        <w:t>решения;</w:t>
      </w:r>
      <w:r>
        <w:rPr>
          <w:spacing w:val="-57"/>
        </w:rPr>
        <w:t xml:space="preserve"> </w:t>
      </w:r>
      <w:r>
        <w:t>оценивать риски и своевременно принимать решения по их снижению;</w:t>
      </w:r>
      <w:r>
        <w:rPr>
          <w:spacing w:val="1"/>
        </w:rPr>
        <w:t xml:space="preserve"> </w:t>
      </w:r>
      <w:r>
        <w:t>принимать</w:t>
      </w:r>
      <w:r>
        <w:rPr>
          <w:spacing w:val="-1"/>
        </w:rPr>
        <w:t xml:space="preserve"> </w:t>
      </w:r>
      <w:r>
        <w:t>мотивы</w:t>
      </w:r>
      <w:r>
        <w:rPr>
          <w:spacing w:val="-3"/>
        </w:rPr>
        <w:t xml:space="preserve"> </w:t>
      </w:r>
      <w:r>
        <w:t>и</w:t>
      </w:r>
      <w:r>
        <w:rPr>
          <w:spacing w:val="-2"/>
        </w:rPr>
        <w:t xml:space="preserve"> </w:t>
      </w:r>
      <w:r>
        <w:t>аргументы</w:t>
      </w:r>
      <w:r>
        <w:rPr>
          <w:spacing w:val="-2"/>
        </w:rPr>
        <w:t xml:space="preserve"> </w:t>
      </w:r>
      <w:r>
        <w:t>других при</w:t>
      </w:r>
      <w:r>
        <w:rPr>
          <w:spacing w:val="-2"/>
        </w:rPr>
        <w:t xml:space="preserve"> </w:t>
      </w:r>
      <w:r>
        <w:t>анализе</w:t>
      </w:r>
      <w:r>
        <w:rPr>
          <w:spacing w:val="-3"/>
        </w:rPr>
        <w:t xml:space="preserve"> </w:t>
      </w:r>
      <w:r>
        <w:t>результатов</w:t>
      </w:r>
      <w:r>
        <w:rPr>
          <w:spacing w:val="-1"/>
        </w:rPr>
        <w:t xml:space="preserve"> </w:t>
      </w:r>
      <w:r>
        <w:t>деятельности.</w:t>
      </w:r>
    </w:p>
    <w:p w:rsidR="00445874" w:rsidRDefault="00182F3C">
      <w:pPr>
        <w:pStyle w:val="a9"/>
        <w:numPr>
          <w:ilvl w:val="0"/>
          <w:numId w:val="116"/>
        </w:numPr>
        <w:tabs>
          <w:tab w:val="left" w:pos="2670"/>
        </w:tabs>
        <w:rPr>
          <w:sz w:val="24"/>
        </w:rPr>
      </w:pPr>
      <w:r>
        <w:rPr>
          <w:sz w:val="24"/>
        </w:rPr>
        <w:t>принятие</w:t>
      </w:r>
      <w:r>
        <w:rPr>
          <w:spacing w:val="-3"/>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p>
    <w:p w:rsidR="00445874" w:rsidRDefault="00182F3C">
      <w:pPr>
        <w:pStyle w:val="a5"/>
        <w:ind w:left="2410" w:firstLine="0"/>
        <w:jc w:val="left"/>
      </w:pPr>
      <w:r>
        <w:t>принимать</w:t>
      </w:r>
      <w:r>
        <w:rPr>
          <w:spacing w:val="-2"/>
        </w:rPr>
        <w:t xml:space="preserve"> </w:t>
      </w:r>
      <w:r>
        <w:t>себя,</w:t>
      </w:r>
      <w:r>
        <w:rPr>
          <w:spacing w:val="-2"/>
        </w:rPr>
        <w:t xml:space="preserve"> </w:t>
      </w:r>
      <w:r>
        <w:t>понимая</w:t>
      </w:r>
      <w:r>
        <w:rPr>
          <w:spacing w:val="-2"/>
        </w:rPr>
        <w:t xml:space="preserve"> </w:t>
      </w:r>
      <w:r>
        <w:t>свои</w:t>
      </w:r>
      <w:r>
        <w:rPr>
          <w:spacing w:val="-3"/>
        </w:rPr>
        <w:t xml:space="preserve"> </w:t>
      </w:r>
      <w:r>
        <w:t>недостатки</w:t>
      </w:r>
      <w:r>
        <w:rPr>
          <w:spacing w:val="-2"/>
        </w:rPr>
        <w:t xml:space="preserve"> </w:t>
      </w:r>
      <w:r>
        <w:t>и</w:t>
      </w:r>
      <w:r>
        <w:rPr>
          <w:spacing w:val="-2"/>
        </w:rPr>
        <w:t xml:space="preserve"> </w:t>
      </w:r>
      <w:r>
        <w:t>достоинства;</w:t>
      </w:r>
    </w:p>
    <w:p w:rsidR="00445874" w:rsidRDefault="00182F3C">
      <w:pPr>
        <w:pStyle w:val="a5"/>
        <w:ind w:left="2410" w:right="1095" w:firstLine="0"/>
        <w:jc w:val="left"/>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ошибку.</w:t>
      </w:r>
    </w:p>
    <w:p w:rsidR="00445874" w:rsidRDefault="00182F3C">
      <w:pPr>
        <w:pStyle w:val="1"/>
        <w:ind w:right="596" w:firstLine="707"/>
      </w:pPr>
      <w:r>
        <w:t>Предметные результаты освоения программы по физике. В процессе изучения</w:t>
      </w:r>
      <w:r>
        <w:rPr>
          <w:spacing w:val="-57"/>
        </w:rPr>
        <w:t xml:space="preserve"> </w:t>
      </w:r>
      <w:r>
        <w:t>курса</w:t>
      </w:r>
      <w:r>
        <w:rPr>
          <w:spacing w:val="-1"/>
        </w:rPr>
        <w:t xml:space="preserve"> </w:t>
      </w:r>
      <w:r>
        <w:t>курса физики</w:t>
      </w:r>
      <w:r>
        <w:rPr>
          <w:spacing w:val="-1"/>
        </w:rPr>
        <w:t xml:space="preserve"> </w:t>
      </w:r>
      <w:r>
        <w:t>базового уровня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обучающийся научится:</w:t>
      </w:r>
    </w:p>
    <w:p w:rsidR="00445874" w:rsidRDefault="00182F3C">
      <w:pPr>
        <w:pStyle w:val="a5"/>
        <w:ind w:right="592"/>
      </w:pPr>
      <w:r>
        <w:t>демонстрировать на примерах роль и место физики в формировании современной</w:t>
      </w:r>
      <w:r>
        <w:rPr>
          <w:spacing w:val="1"/>
        </w:rPr>
        <w:t xml:space="preserve"> </w:t>
      </w:r>
      <w:r>
        <w:t>научной картины мира, в развитии современной техники и технологий, в практической</w:t>
      </w:r>
      <w:r>
        <w:rPr>
          <w:spacing w:val="1"/>
        </w:rPr>
        <w:t xml:space="preserve"> </w:t>
      </w:r>
      <w:r>
        <w:t>деятельности людей;</w:t>
      </w:r>
    </w:p>
    <w:p w:rsidR="00445874" w:rsidRDefault="00182F3C">
      <w:pPr>
        <w:pStyle w:val="a5"/>
        <w:ind w:right="591"/>
      </w:pPr>
      <w:r>
        <w:t>учитывать</w:t>
      </w:r>
      <w:r>
        <w:rPr>
          <w:spacing w:val="1"/>
        </w:rPr>
        <w:t xml:space="preserve"> </w:t>
      </w:r>
      <w:r>
        <w:t>границы</w:t>
      </w:r>
      <w:r>
        <w:rPr>
          <w:spacing w:val="1"/>
        </w:rPr>
        <w:t xml:space="preserve"> </w:t>
      </w:r>
      <w:r>
        <w:t>применения</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материальная</w:t>
      </w:r>
      <w:r>
        <w:rPr>
          <w:spacing w:val="1"/>
        </w:rPr>
        <w:t xml:space="preserve"> </w:t>
      </w:r>
      <w:r>
        <w:t>точка, инерциальная система отсчёта, абсолютно твёрдое тело, идеальный газ, модели</w:t>
      </w:r>
      <w:r>
        <w:rPr>
          <w:spacing w:val="1"/>
        </w:rPr>
        <w:t xml:space="preserve"> </w:t>
      </w:r>
      <w:r>
        <w:t>строения газов, жидкостей и твёрдых тел, точечный электрический заряд при решении</w:t>
      </w:r>
      <w:r>
        <w:rPr>
          <w:spacing w:val="1"/>
        </w:rPr>
        <w:t xml:space="preserve"> </w:t>
      </w:r>
      <w:r>
        <w:t>физических</w:t>
      </w:r>
      <w:r>
        <w:rPr>
          <w:spacing w:val="-2"/>
        </w:rPr>
        <w:t xml:space="preserve"> </w:t>
      </w:r>
      <w:r>
        <w:t>задач;</w:t>
      </w:r>
    </w:p>
    <w:p w:rsidR="00445874" w:rsidRDefault="00182F3C">
      <w:pPr>
        <w:pStyle w:val="a5"/>
        <w:ind w:right="585"/>
      </w:pPr>
      <w:r>
        <w:t>распознавать физические явления (процессы) и объяснять их на основе законов</w:t>
      </w:r>
      <w:r>
        <w:rPr>
          <w:spacing w:val="1"/>
        </w:rPr>
        <w:t xml:space="preserve"> </w:t>
      </w:r>
      <w:r>
        <w:t>механики,</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и</w:t>
      </w:r>
      <w:r>
        <w:rPr>
          <w:spacing w:val="1"/>
        </w:rPr>
        <w:t xml:space="preserve"> </w:t>
      </w:r>
      <w:r>
        <w:t>электродинамики:</w:t>
      </w:r>
      <w:r>
        <w:rPr>
          <w:spacing w:val="1"/>
        </w:rPr>
        <w:t xml:space="preserve"> </w:t>
      </w: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свободное</w:t>
      </w:r>
      <w:r>
        <w:rPr>
          <w:spacing w:val="1"/>
        </w:rPr>
        <w:t xml:space="preserve"> </w:t>
      </w:r>
      <w:r>
        <w:t>падение</w:t>
      </w:r>
      <w:r>
        <w:rPr>
          <w:spacing w:val="1"/>
        </w:rPr>
        <w:t xml:space="preserve"> </w:t>
      </w:r>
      <w:r>
        <w:t>тел,</w:t>
      </w:r>
      <w:r>
        <w:rPr>
          <w:spacing w:val="1"/>
        </w:rPr>
        <w:t xml:space="preserve"> </w:t>
      </w:r>
      <w:r>
        <w:t>движение</w:t>
      </w:r>
      <w:r>
        <w:rPr>
          <w:spacing w:val="32"/>
        </w:rPr>
        <w:t xml:space="preserve"> </w:t>
      </w:r>
      <w:r>
        <w:t>по</w:t>
      </w:r>
      <w:r>
        <w:rPr>
          <w:spacing w:val="33"/>
        </w:rPr>
        <w:t xml:space="preserve"> </w:t>
      </w:r>
      <w:r>
        <w:t>окружности,</w:t>
      </w:r>
      <w:r>
        <w:rPr>
          <w:spacing w:val="33"/>
        </w:rPr>
        <w:t xml:space="preserve"> </w:t>
      </w:r>
      <w:r>
        <w:t>инерция,</w:t>
      </w:r>
      <w:r>
        <w:rPr>
          <w:spacing w:val="33"/>
        </w:rPr>
        <w:t xml:space="preserve"> </w:t>
      </w:r>
      <w:r>
        <w:t>взаимодействие</w:t>
      </w:r>
      <w:r>
        <w:rPr>
          <w:spacing w:val="32"/>
        </w:rPr>
        <w:t xml:space="preserve"> </w:t>
      </w:r>
      <w:r>
        <w:t>тел,</w:t>
      </w:r>
      <w:r>
        <w:rPr>
          <w:spacing w:val="33"/>
        </w:rPr>
        <w:t xml:space="preserve"> </w:t>
      </w:r>
      <w:r>
        <w:t>диффузия,</w:t>
      </w:r>
      <w:r>
        <w:rPr>
          <w:spacing w:val="33"/>
        </w:rPr>
        <w:t xml:space="preserve"> </w:t>
      </w:r>
      <w:r>
        <w:t>броуновское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firstLine="0"/>
      </w:pPr>
      <w:r>
        <w:t>движение,</w:t>
      </w:r>
      <w:r>
        <w:rPr>
          <w:spacing w:val="1"/>
        </w:rPr>
        <w:t xml:space="preserve"> </w:t>
      </w:r>
      <w:r>
        <w:t>строение</w:t>
      </w:r>
      <w:r>
        <w:rPr>
          <w:spacing w:val="1"/>
        </w:rPr>
        <w:t xml:space="preserve"> </w:t>
      </w:r>
      <w:r>
        <w:t>жидкостей</w:t>
      </w:r>
      <w:r>
        <w:rPr>
          <w:spacing w:val="1"/>
        </w:rPr>
        <w:t xml:space="preserve"> </w:t>
      </w:r>
      <w:r>
        <w:t>и</w:t>
      </w:r>
      <w:r>
        <w:rPr>
          <w:spacing w:val="1"/>
        </w:rPr>
        <w:t xml:space="preserve"> </w:t>
      </w:r>
      <w:r>
        <w:t>твёрдых</w:t>
      </w:r>
      <w:r>
        <w:rPr>
          <w:spacing w:val="1"/>
        </w:rPr>
        <w:t xml:space="preserve"> </w:t>
      </w:r>
      <w:r>
        <w:t>тел,</w:t>
      </w:r>
      <w:r>
        <w:rPr>
          <w:spacing w:val="1"/>
        </w:rPr>
        <w:t xml:space="preserve"> </w:t>
      </w:r>
      <w:r>
        <w:t>изменение</w:t>
      </w:r>
      <w:r>
        <w:rPr>
          <w:spacing w:val="1"/>
        </w:rPr>
        <w:t xml:space="preserve"> </w:t>
      </w:r>
      <w:r>
        <w:t>объёма</w:t>
      </w:r>
      <w:r>
        <w:rPr>
          <w:spacing w:val="1"/>
        </w:rPr>
        <w:t xml:space="preserve"> </w:t>
      </w:r>
      <w:r>
        <w:t>тел</w:t>
      </w:r>
      <w:r>
        <w:rPr>
          <w:spacing w:val="1"/>
        </w:rPr>
        <w:t xml:space="preserve"> </w:t>
      </w:r>
      <w:r>
        <w:t>при</w:t>
      </w:r>
      <w:r>
        <w:rPr>
          <w:spacing w:val="1"/>
        </w:rPr>
        <w:t xml:space="preserve"> </w:t>
      </w:r>
      <w:r>
        <w:t>нагревании</w:t>
      </w:r>
      <w:r>
        <w:rPr>
          <w:spacing w:val="-57"/>
        </w:rPr>
        <w:t xml:space="preserve"> </w:t>
      </w:r>
      <w:r>
        <w:t>(охлаждении), тепловое равновесие, испарение, конденсация, плавление, кристаллизация,</w:t>
      </w:r>
      <w:r>
        <w:rPr>
          <w:spacing w:val="1"/>
        </w:rPr>
        <w:t xml:space="preserve"> </w:t>
      </w:r>
      <w:r>
        <w:t>кипение, влажность воздуха, повышение давления газа при его нагревании в закрытом</w:t>
      </w:r>
      <w:r>
        <w:rPr>
          <w:spacing w:val="1"/>
        </w:rPr>
        <w:t xml:space="preserve"> </w:t>
      </w:r>
      <w:r>
        <w:t>сосуде,</w:t>
      </w:r>
      <w:r>
        <w:rPr>
          <w:spacing w:val="1"/>
        </w:rPr>
        <w:t xml:space="preserve"> </w:t>
      </w:r>
      <w:r>
        <w:t>связь</w:t>
      </w:r>
      <w:r>
        <w:rPr>
          <w:spacing w:val="1"/>
        </w:rPr>
        <w:t xml:space="preserve"> </w:t>
      </w:r>
      <w:r>
        <w:t>между</w:t>
      </w:r>
      <w:r>
        <w:rPr>
          <w:spacing w:val="1"/>
        </w:rPr>
        <w:t xml:space="preserve"> </w:t>
      </w:r>
      <w:r>
        <w:t>параметрами</w:t>
      </w:r>
      <w:r>
        <w:rPr>
          <w:spacing w:val="1"/>
        </w:rPr>
        <w:t xml:space="preserve"> </w:t>
      </w:r>
      <w:r>
        <w:t>состояния</w:t>
      </w:r>
      <w:r>
        <w:rPr>
          <w:spacing w:val="1"/>
        </w:rPr>
        <w:t xml:space="preserve"> </w:t>
      </w:r>
      <w:r>
        <w:t>газа</w:t>
      </w:r>
      <w:r>
        <w:rPr>
          <w:spacing w:val="1"/>
        </w:rPr>
        <w:t xml:space="preserve"> </w:t>
      </w:r>
      <w:r>
        <w:t>в</w:t>
      </w:r>
      <w:r>
        <w:rPr>
          <w:spacing w:val="1"/>
        </w:rPr>
        <w:t xml:space="preserve"> </w:t>
      </w:r>
      <w:r>
        <w:t>изопроцессах,</w:t>
      </w:r>
      <w:r>
        <w:rPr>
          <w:spacing w:val="1"/>
        </w:rPr>
        <w:t xml:space="preserve"> </w:t>
      </w:r>
      <w:r>
        <w:t>электризация</w:t>
      </w:r>
      <w:r>
        <w:rPr>
          <w:spacing w:val="1"/>
        </w:rPr>
        <w:t xml:space="preserve"> </w:t>
      </w:r>
      <w:r>
        <w:t>тел,</w:t>
      </w:r>
      <w:r>
        <w:rPr>
          <w:spacing w:val="1"/>
        </w:rPr>
        <w:t xml:space="preserve"> </w:t>
      </w:r>
      <w:r>
        <w:t>взаимодействие</w:t>
      </w:r>
      <w:r>
        <w:rPr>
          <w:spacing w:val="-2"/>
        </w:rPr>
        <w:t xml:space="preserve"> </w:t>
      </w:r>
      <w:r>
        <w:t>зарядов;</w:t>
      </w:r>
    </w:p>
    <w:p w:rsidR="00445874" w:rsidRDefault="00182F3C">
      <w:pPr>
        <w:pStyle w:val="a5"/>
        <w:ind w:right="583"/>
      </w:pPr>
      <w:r>
        <w:t>описывать механическое движение, используя физические величины: координата,</w:t>
      </w:r>
      <w:r>
        <w:rPr>
          <w:spacing w:val="1"/>
        </w:rPr>
        <w:t xml:space="preserve"> </w:t>
      </w:r>
      <w:r>
        <w:t>путь, перемещение, скорость, ускорение, масса тела, сила, импульс тела, кинетическая</w:t>
      </w:r>
      <w:r>
        <w:rPr>
          <w:spacing w:val="1"/>
        </w:rPr>
        <w:t xml:space="preserve"> </w:t>
      </w:r>
      <w:r>
        <w:t>энергия,</w:t>
      </w:r>
      <w:r>
        <w:rPr>
          <w:spacing w:val="1"/>
        </w:rPr>
        <w:t xml:space="preserve"> </w:t>
      </w:r>
      <w:r>
        <w:t>потенциальная</w:t>
      </w:r>
      <w:r>
        <w:rPr>
          <w:spacing w:val="1"/>
        </w:rPr>
        <w:t xml:space="preserve"> </w:t>
      </w:r>
      <w:r>
        <w:t>энергия,</w:t>
      </w:r>
      <w:r>
        <w:rPr>
          <w:spacing w:val="1"/>
        </w:rPr>
        <w:t xml:space="preserve"> </w:t>
      </w:r>
      <w:r>
        <w:t>механическая</w:t>
      </w:r>
      <w:r>
        <w:rPr>
          <w:spacing w:val="1"/>
        </w:rPr>
        <w:t xml:space="preserve"> </w:t>
      </w:r>
      <w:r>
        <w:t>работа,</w:t>
      </w:r>
      <w:r>
        <w:rPr>
          <w:spacing w:val="1"/>
        </w:rPr>
        <w:t xml:space="preserve"> </w:t>
      </w:r>
      <w:r>
        <w:t>механическая</w:t>
      </w:r>
      <w:r>
        <w:rPr>
          <w:spacing w:val="1"/>
        </w:rPr>
        <w:t xml:space="preserve"> </w:t>
      </w:r>
      <w:r>
        <w:t>мощность;</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61"/>
        </w:rPr>
        <w:t xml:space="preserve"> </w:t>
      </w:r>
      <w:r>
        <w:t>их</w:t>
      </w:r>
      <w:r>
        <w:rPr>
          <w:spacing w:val="-57"/>
        </w:rPr>
        <w:t xml:space="preserve"> </w:t>
      </w:r>
      <w:r>
        <w:t>обозначения и единицы, находить формулы, связывающие данную физическую</w:t>
      </w:r>
      <w:r>
        <w:rPr>
          <w:spacing w:val="60"/>
        </w:rPr>
        <w:t xml:space="preserve"> </w:t>
      </w:r>
      <w:r>
        <w:t>величину</w:t>
      </w:r>
      <w:r>
        <w:rPr>
          <w:spacing w:val="1"/>
        </w:rPr>
        <w:t xml:space="preserve"> </w:t>
      </w:r>
      <w:r>
        <w:t>с</w:t>
      </w:r>
      <w:r>
        <w:rPr>
          <w:spacing w:val="-2"/>
        </w:rPr>
        <w:t xml:space="preserve"> </w:t>
      </w:r>
      <w:r>
        <w:t>другими величинами;</w:t>
      </w:r>
    </w:p>
    <w:p w:rsidR="00445874" w:rsidRDefault="00182F3C">
      <w:pPr>
        <w:pStyle w:val="a5"/>
        <w:ind w:right="587"/>
      </w:pPr>
      <w:r>
        <w:t>описывать</w:t>
      </w:r>
      <w:r>
        <w:rPr>
          <w:spacing w:val="1"/>
        </w:rPr>
        <w:t xml:space="preserve"> </w:t>
      </w:r>
      <w:r>
        <w:t>изученные</w:t>
      </w:r>
      <w:r>
        <w:rPr>
          <w:spacing w:val="1"/>
        </w:rPr>
        <w:t xml:space="preserve"> </w:t>
      </w:r>
      <w:r>
        <w:t>тепловые</w:t>
      </w:r>
      <w:r>
        <w:rPr>
          <w:spacing w:val="1"/>
        </w:rPr>
        <w:t xml:space="preserve"> </w:t>
      </w:r>
      <w:r>
        <w:t>свойства</w:t>
      </w:r>
      <w:r>
        <w:rPr>
          <w:spacing w:val="1"/>
        </w:rPr>
        <w:t xml:space="preserve"> </w:t>
      </w:r>
      <w:r>
        <w:t>тел</w:t>
      </w:r>
      <w:r>
        <w:rPr>
          <w:spacing w:val="1"/>
        </w:rPr>
        <w:t xml:space="preserve"> </w:t>
      </w:r>
      <w:r>
        <w:t>и</w:t>
      </w:r>
      <w:r>
        <w:rPr>
          <w:spacing w:val="1"/>
        </w:rPr>
        <w:t xml:space="preserve"> </w:t>
      </w:r>
      <w:r>
        <w:t>тепловые</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давление</w:t>
      </w:r>
      <w:r>
        <w:rPr>
          <w:spacing w:val="1"/>
        </w:rPr>
        <w:t xml:space="preserve"> </w:t>
      </w:r>
      <w:r>
        <w:t>газа,</w:t>
      </w:r>
      <w:r>
        <w:rPr>
          <w:spacing w:val="1"/>
        </w:rPr>
        <w:t xml:space="preserve"> </w:t>
      </w:r>
      <w:r>
        <w:t>температура,</w:t>
      </w:r>
      <w:r>
        <w:rPr>
          <w:spacing w:val="1"/>
        </w:rPr>
        <w:t xml:space="preserve"> </w:t>
      </w:r>
      <w:r>
        <w:t>средняя</w:t>
      </w:r>
      <w:r>
        <w:rPr>
          <w:spacing w:val="1"/>
        </w:rPr>
        <w:t xml:space="preserve"> </w:t>
      </w:r>
      <w:r>
        <w:t>кинетическая</w:t>
      </w:r>
      <w:r>
        <w:rPr>
          <w:spacing w:val="1"/>
        </w:rPr>
        <w:t xml:space="preserve"> </w:t>
      </w:r>
      <w:r>
        <w:t>энергия</w:t>
      </w:r>
      <w:r>
        <w:rPr>
          <w:spacing w:val="1"/>
        </w:rPr>
        <w:t xml:space="preserve"> </w:t>
      </w:r>
      <w:r>
        <w:t>хаотического</w:t>
      </w:r>
      <w:r>
        <w:rPr>
          <w:spacing w:val="1"/>
        </w:rPr>
        <w:t xml:space="preserve"> </w:t>
      </w:r>
      <w:r>
        <w:t>движения</w:t>
      </w:r>
      <w:r>
        <w:rPr>
          <w:spacing w:val="1"/>
        </w:rPr>
        <w:t xml:space="preserve"> </w:t>
      </w:r>
      <w:r>
        <w:t>молекул,</w:t>
      </w:r>
      <w:r>
        <w:rPr>
          <w:spacing w:val="1"/>
        </w:rPr>
        <w:t xml:space="preserve"> </w:t>
      </w:r>
      <w:r>
        <w:t>среднеквадратичная</w:t>
      </w:r>
      <w:r>
        <w:rPr>
          <w:spacing w:val="1"/>
        </w:rPr>
        <w:t xml:space="preserve"> </w:t>
      </w:r>
      <w:r>
        <w:t>скорость</w:t>
      </w:r>
      <w:r>
        <w:rPr>
          <w:spacing w:val="1"/>
        </w:rPr>
        <w:t xml:space="preserve"> </w:t>
      </w:r>
      <w:r>
        <w:t>молекул,</w:t>
      </w:r>
      <w:r>
        <w:rPr>
          <w:spacing w:val="1"/>
        </w:rPr>
        <w:t xml:space="preserve"> </w:t>
      </w:r>
      <w:r>
        <w:t>количество</w:t>
      </w:r>
      <w:r>
        <w:rPr>
          <w:spacing w:val="1"/>
        </w:rPr>
        <w:t xml:space="preserve"> </w:t>
      </w:r>
      <w:r>
        <w:t>теплоты, внутренняя энергия, работа газа, коэффициент полезного действия теплового</w:t>
      </w:r>
      <w:r>
        <w:rPr>
          <w:spacing w:val="1"/>
        </w:rPr>
        <w:t xml:space="preserve"> </w:t>
      </w:r>
      <w:r>
        <w:t>двигателя; при описании правильно трактовать физический смысл используемых величин,</w:t>
      </w:r>
      <w:r>
        <w:rPr>
          <w:spacing w:val="-57"/>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находить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7"/>
        </w:rPr>
        <w:t xml:space="preserve"> </w:t>
      </w:r>
      <w:r>
        <w:t>с другими величинам;</w:t>
      </w:r>
    </w:p>
    <w:p w:rsidR="00445874" w:rsidRDefault="00182F3C">
      <w:pPr>
        <w:pStyle w:val="a5"/>
        <w:spacing w:before="1"/>
        <w:ind w:right="585"/>
      </w:pPr>
      <w:r>
        <w:t>описывать изученные электрические свойства вещества и электрические явления</w:t>
      </w:r>
      <w:r>
        <w:rPr>
          <w:spacing w:val="1"/>
        </w:rPr>
        <w:t xml:space="preserve"> </w:t>
      </w:r>
      <w:r>
        <w:t>(процессы), используя физические величины: электрический заряд, электрическое поле,</w:t>
      </w:r>
      <w:r>
        <w:rPr>
          <w:spacing w:val="1"/>
        </w:rPr>
        <w:t xml:space="preserve"> </w:t>
      </w:r>
      <w:r>
        <w:t>напряжённость</w:t>
      </w:r>
      <w:r>
        <w:rPr>
          <w:spacing w:val="1"/>
        </w:rPr>
        <w:t xml:space="preserve"> </w:t>
      </w:r>
      <w:r>
        <w:t>поля,</w:t>
      </w:r>
      <w:r>
        <w:rPr>
          <w:spacing w:val="1"/>
        </w:rPr>
        <w:t xml:space="preserve"> </w:t>
      </w:r>
      <w:r>
        <w:t>потенциал,</w:t>
      </w:r>
      <w:r>
        <w:rPr>
          <w:spacing w:val="1"/>
        </w:rPr>
        <w:t xml:space="preserve"> </w:t>
      </w:r>
      <w:r>
        <w:t>разность</w:t>
      </w:r>
      <w:r>
        <w:rPr>
          <w:spacing w:val="1"/>
        </w:rPr>
        <w:t xml:space="preserve"> </w:t>
      </w:r>
      <w:r>
        <w:t>потенциалов;</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2"/>
        </w:rPr>
        <w:t xml:space="preserve"> </w:t>
      </w:r>
      <w:r>
        <w:t>формулы,</w:t>
      </w:r>
      <w:r>
        <w:rPr>
          <w:spacing w:val="-4"/>
        </w:rPr>
        <w:t xml:space="preserve"> </w:t>
      </w:r>
      <w:r>
        <w:t>связывающие</w:t>
      </w:r>
      <w:r>
        <w:rPr>
          <w:spacing w:val="-4"/>
        </w:rPr>
        <w:t xml:space="preserve"> </w:t>
      </w:r>
      <w:r>
        <w:t>данную</w:t>
      </w:r>
      <w:r>
        <w:rPr>
          <w:spacing w:val="-3"/>
        </w:rPr>
        <w:t xml:space="preserve"> </w:t>
      </w:r>
      <w:r>
        <w:t>физическую</w:t>
      </w:r>
      <w:r>
        <w:rPr>
          <w:spacing w:val="-1"/>
        </w:rPr>
        <w:t xml:space="preserve"> </w:t>
      </w:r>
      <w:r>
        <w:t>величину</w:t>
      </w:r>
      <w:r>
        <w:rPr>
          <w:spacing w:val="-8"/>
        </w:rPr>
        <w:t xml:space="preserve"> </w:t>
      </w:r>
      <w:r>
        <w:t>с</w:t>
      </w:r>
      <w:r>
        <w:rPr>
          <w:spacing w:val="-3"/>
        </w:rPr>
        <w:t xml:space="preserve"> </w:t>
      </w:r>
      <w:r>
        <w:t>другими</w:t>
      </w:r>
      <w:r>
        <w:rPr>
          <w:spacing w:val="-3"/>
        </w:rPr>
        <w:t xml:space="preserve"> </w:t>
      </w:r>
      <w:r>
        <w:t>величинами;</w:t>
      </w:r>
    </w:p>
    <w:p w:rsidR="00445874" w:rsidRDefault="00182F3C">
      <w:pPr>
        <w:pStyle w:val="a5"/>
        <w:ind w:right="586"/>
      </w:pPr>
      <w:r>
        <w:t>анализировать физические процессы и явления, используя физические законы и</w:t>
      </w:r>
      <w:r>
        <w:rPr>
          <w:spacing w:val="1"/>
        </w:rPr>
        <w:t xml:space="preserve"> </w:t>
      </w:r>
      <w:r>
        <w:t>принципы: закон всемирного тяготения, I,</w:t>
      </w:r>
      <w:r>
        <w:rPr>
          <w:spacing w:val="1"/>
        </w:rPr>
        <w:t xml:space="preserve"> </w:t>
      </w:r>
      <w:r>
        <w:t>II и III законы Ньютона, закон сохранения</w:t>
      </w:r>
      <w:r>
        <w:rPr>
          <w:spacing w:val="1"/>
        </w:rPr>
        <w:t xml:space="preserve"> </w:t>
      </w:r>
      <w:r>
        <w:t>механической энергии, закон сохранения импульса, принцип суперпозиции сил, принцип</w:t>
      </w:r>
      <w:r>
        <w:rPr>
          <w:spacing w:val="1"/>
        </w:rPr>
        <w:t xml:space="preserve"> </w:t>
      </w:r>
      <w:r>
        <w:t>равноправия инерциальных систем отсчёта, молекулярно-кинетическую теорию строения</w:t>
      </w:r>
      <w:r>
        <w:rPr>
          <w:spacing w:val="1"/>
        </w:rPr>
        <w:t xml:space="preserve"> </w:t>
      </w:r>
      <w:r>
        <w:t>вещества,</w:t>
      </w:r>
      <w:r>
        <w:rPr>
          <w:spacing w:val="1"/>
        </w:rPr>
        <w:t xml:space="preserve"> </w:t>
      </w:r>
      <w:r>
        <w:t>газовые</w:t>
      </w:r>
      <w:r>
        <w:rPr>
          <w:spacing w:val="1"/>
        </w:rPr>
        <w:t xml:space="preserve"> </w:t>
      </w:r>
      <w:r>
        <w:t>законы,</w:t>
      </w:r>
      <w:r>
        <w:rPr>
          <w:spacing w:val="1"/>
        </w:rPr>
        <w:t xml:space="preserve"> </w:t>
      </w:r>
      <w:r>
        <w:t>связь</w:t>
      </w:r>
      <w:r>
        <w:rPr>
          <w:spacing w:val="1"/>
        </w:rPr>
        <w:t xml:space="preserve"> </w:t>
      </w:r>
      <w:r>
        <w:t>средней</w:t>
      </w:r>
      <w:r>
        <w:rPr>
          <w:spacing w:val="1"/>
        </w:rPr>
        <w:t xml:space="preserve"> </w:t>
      </w:r>
      <w:r>
        <w:t>кинетической</w:t>
      </w:r>
      <w:r>
        <w:rPr>
          <w:spacing w:val="1"/>
        </w:rPr>
        <w:t xml:space="preserve"> </w:t>
      </w:r>
      <w:r>
        <w:t>энергии</w:t>
      </w:r>
      <w:r>
        <w:rPr>
          <w:spacing w:val="1"/>
        </w:rPr>
        <w:t xml:space="preserve"> </w:t>
      </w:r>
      <w:r>
        <w:t>теплового</w:t>
      </w:r>
      <w:r>
        <w:rPr>
          <w:spacing w:val="1"/>
        </w:rPr>
        <w:t xml:space="preserve"> </w:t>
      </w:r>
      <w:r>
        <w:t>движения</w:t>
      </w:r>
      <w:r>
        <w:rPr>
          <w:spacing w:val="1"/>
        </w:rPr>
        <w:t xml:space="preserve"> </w:t>
      </w:r>
      <w:r>
        <w:t>молекул с абсолютной температурой, первый закон термодинамики, закон сохранения</w:t>
      </w:r>
      <w:r>
        <w:rPr>
          <w:spacing w:val="1"/>
        </w:rPr>
        <w:t xml:space="preserve"> </w:t>
      </w:r>
      <w:r>
        <w:t>электрического</w:t>
      </w:r>
      <w:r>
        <w:rPr>
          <w:spacing w:val="1"/>
        </w:rPr>
        <w:t xml:space="preserve"> </w:t>
      </w:r>
      <w:r>
        <w:t>заряда,</w:t>
      </w:r>
      <w:r>
        <w:rPr>
          <w:spacing w:val="1"/>
        </w:rPr>
        <w:t xml:space="preserve"> </w:t>
      </w:r>
      <w:r>
        <w:t>закон</w:t>
      </w:r>
      <w:r>
        <w:rPr>
          <w:spacing w:val="1"/>
        </w:rPr>
        <w:t xml:space="preserve"> </w:t>
      </w:r>
      <w:r>
        <w:t>Кулона,</w:t>
      </w:r>
      <w:r>
        <w:rPr>
          <w:spacing w:val="1"/>
        </w:rPr>
        <w:t xml:space="preserve"> </w:t>
      </w:r>
      <w:r>
        <w:t>при</w:t>
      </w:r>
      <w:r>
        <w:rPr>
          <w:spacing w:val="1"/>
        </w:rPr>
        <w:t xml:space="preserve"> </w:t>
      </w:r>
      <w:r>
        <w:t>этом</w:t>
      </w:r>
      <w:r>
        <w:rPr>
          <w:spacing w:val="1"/>
        </w:rPr>
        <w:t xml:space="preserve"> </w:t>
      </w:r>
      <w:r>
        <w:t>различать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его</w:t>
      </w:r>
      <w:r>
        <w:rPr>
          <w:spacing w:val="-2"/>
        </w:rPr>
        <w:t xml:space="preserve"> </w:t>
      </w:r>
      <w:r>
        <w:t>математическое</w:t>
      </w:r>
      <w:r>
        <w:rPr>
          <w:spacing w:val="-2"/>
        </w:rPr>
        <w:t xml:space="preserve"> </w:t>
      </w:r>
      <w:r>
        <w:t>выражение</w:t>
      </w:r>
      <w:r>
        <w:rPr>
          <w:spacing w:val="-2"/>
        </w:rPr>
        <w:t xml:space="preserve"> </w:t>
      </w:r>
      <w:r>
        <w:t>и</w:t>
      </w:r>
      <w:r>
        <w:rPr>
          <w:spacing w:val="1"/>
        </w:rPr>
        <w:t xml:space="preserve"> </w:t>
      </w:r>
      <w:r>
        <w:t>условия</w:t>
      </w:r>
      <w:r>
        <w:rPr>
          <w:spacing w:val="-1"/>
        </w:rPr>
        <w:t xml:space="preserve"> </w:t>
      </w:r>
      <w:r>
        <w:t>(границы,</w:t>
      </w:r>
      <w:r>
        <w:rPr>
          <w:spacing w:val="-1"/>
        </w:rPr>
        <w:t xml:space="preserve"> </w:t>
      </w:r>
      <w:r>
        <w:t>области)</w:t>
      </w:r>
      <w:r>
        <w:rPr>
          <w:spacing w:val="-4"/>
        </w:rPr>
        <w:t xml:space="preserve"> </w:t>
      </w:r>
      <w:r>
        <w:t>применимости;</w:t>
      </w:r>
    </w:p>
    <w:p w:rsidR="00445874" w:rsidRDefault="00182F3C">
      <w:pPr>
        <w:pStyle w:val="a5"/>
        <w:spacing w:before="1"/>
        <w:ind w:right="592"/>
      </w:pPr>
      <w:r>
        <w:t>объяснять</w:t>
      </w:r>
      <w:r>
        <w:rPr>
          <w:spacing w:val="1"/>
        </w:rPr>
        <w:t xml:space="preserve"> </w:t>
      </w:r>
      <w:r>
        <w:t>основные</w:t>
      </w:r>
      <w:r>
        <w:rPr>
          <w:spacing w:val="1"/>
        </w:rPr>
        <w:t xml:space="preserve"> </w:t>
      </w:r>
      <w:r>
        <w:t>принципы</w:t>
      </w:r>
      <w:r>
        <w:rPr>
          <w:spacing w:val="1"/>
        </w:rPr>
        <w:t xml:space="preserve"> </w:t>
      </w:r>
      <w:r>
        <w:t>действия</w:t>
      </w:r>
      <w:r>
        <w:rPr>
          <w:spacing w:val="1"/>
        </w:rPr>
        <w:t xml:space="preserve"> </w:t>
      </w:r>
      <w:r>
        <w:t>машин,</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2"/>
        </w:rPr>
        <w:t xml:space="preserve"> </w:t>
      </w:r>
      <w:r>
        <w:t>различать</w:t>
      </w:r>
      <w:r>
        <w:rPr>
          <w:spacing w:val="2"/>
        </w:rPr>
        <w:t xml:space="preserve"> </w:t>
      </w:r>
      <w:r>
        <w:t>условия</w:t>
      </w:r>
      <w:r>
        <w:rPr>
          <w:spacing w:val="-2"/>
        </w:rPr>
        <w:t xml:space="preserve"> </w:t>
      </w:r>
      <w:r>
        <w:t>их</w:t>
      </w:r>
      <w:r>
        <w:rPr>
          <w:spacing w:val="1"/>
        </w:rPr>
        <w:t xml:space="preserve"> </w:t>
      </w:r>
      <w:r>
        <w:t>безопасного</w:t>
      </w:r>
      <w:r>
        <w:rPr>
          <w:spacing w:val="-2"/>
        </w:rPr>
        <w:t xml:space="preserve"> </w:t>
      </w:r>
      <w:r>
        <w:t>использования</w:t>
      </w:r>
      <w:r>
        <w:rPr>
          <w:spacing w:val="-1"/>
        </w:rPr>
        <w:t xml:space="preserve"> </w:t>
      </w:r>
      <w:r>
        <w:t>в</w:t>
      </w:r>
      <w:r>
        <w:rPr>
          <w:spacing w:val="-4"/>
        </w:rPr>
        <w:t xml:space="preserve"> </w:t>
      </w:r>
      <w:r>
        <w:t>повседневной</w:t>
      </w:r>
      <w:r>
        <w:rPr>
          <w:spacing w:val="-2"/>
        </w:rPr>
        <w:t xml:space="preserve"> </w:t>
      </w:r>
      <w:r>
        <w:t>жизни;</w:t>
      </w:r>
    </w:p>
    <w:p w:rsidR="00445874" w:rsidRDefault="00182F3C">
      <w:pPr>
        <w:pStyle w:val="a5"/>
        <w:ind w:right="584"/>
      </w:pPr>
      <w:r>
        <w:t>выполнять</w:t>
      </w:r>
      <w:r>
        <w:rPr>
          <w:spacing w:val="1"/>
        </w:rPr>
        <w:t xml:space="preserve"> </w:t>
      </w:r>
      <w:r>
        <w:t>эксперименты</w:t>
      </w:r>
      <w:r>
        <w:rPr>
          <w:spacing w:val="1"/>
        </w:rPr>
        <w:t xml:space="preserve"> </w:t>
      </w:r>
      <w:r>
        <w:t>по</w:t>
      </w:r>
      <w:r>
        <w:rPr>
          <w:spacing w:val="1"/>
        </w:rPr>
        <w:t xml:space="preserve"> </w:t>
      </w:r>
      <w:r>
        <w:t>исследованию</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w:t>
      </w:r>
      <w:r>
        <w:rPr>
          <w:spacing w:val="1"/>
        </w:rPr>
        <w:t xml:space="preserve"> </w:t>
      </w:r>
      <w:r>
        <w:t>косвенных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формулировать</w:t>
      </w:r>
      <w:r>
        <w:rPr>
          <w:spacing w:val="1"/>
        </w:rPr>
        <w:t xml:space="preserve"> </w:t>
      </w:r>
      <w:r>
        <w:t>проблему/задачу</w:t>
      </w:r>
      <w:r>
        <w:rPr>
          <w:spacing w:val="1"/>
        </w:rPr>
        <w:t xml:space="preserve"> </w:t>
      </w:r>
      <w:r>
        <w:t>и</w:t>
      </w:r>
      <w:r>
        <w:rPr>
          <w:spacing w:val="1"/>
        </w:rPr>
        <w:t xml:space="preserve"> </w:t>
      </w:r>
      <w:r>
        <w:t>гипотезу</w:t>
      </w:r>
      <w:r>
        <w:rPr>
          <w:spacing w:val="1"/>
        </w:rPr>
        <w:t xml:space="preserve"> </w:t>
      </w:r>
      <w:r>
        <w:t>учебного</w:t>
      </w:r>
      <w:r>
        <w:rPr>
          <w:spacing w:val="1"/>
        </w:rPr>
        <w:t xml:space="preserve"> </w:t>
      </w:r>
      <w:r>
        <w:t>эксперимента,</w:t>
      </w:r>
      <w:r>
        <w:rPr>
          <w:spacing w:val="1"/>
        </w:rPr>
        <w:t xml:space="preserve"> </w:t>
      </w:r>
      <w:r>
        <w:t>собирать</w:t>
      </w:r>
      <w:r>
        <w:rPr>
          <w:spacing w:val="1"/>
        </w:rPr>
        <w:t xml:space="preserve"> </w:t>
      </w:r>
      <w:r>
        <w:t>установку</w:t>
      </w:r>
      <w:r>
        <w:rPr>
          <w:spacing w:val="61"/>
        </w:rPr>
        <w:t xml:space="preserve"> </w:t>
      </w:r>
      <w:r>
        <w:t>из</w:t>
      </w:r>
      <w:r>
        <w:rPr>
          <w:spacing w:val="1"/>
        </w:rPr>
        <w:t xml:space="preserve"> </w:t>
      </w:r>
      <w:r>
        <w:t>предложенного</w:t>
      </w:r>
      <w:r>
        <w:rPr>
          <w:spacing w:val="-1"/>
        </w:rPr>
        <w:t xml:space="preserve"> </w:t>
      </w:r>
      <w:r>
        <w:t>оборудования,</w:t>
      </w:r>
      <w:r>
        <w:rPr>
          <w:spacing w:val="-1"/>
        </w:rPr>
        <w:t xml:space="preserve"> </w:t>
      </w:r>
      <w:r>
        <w:t>проводить опыт</w:t>
      </w:r>
      <w:r>
        <w:rPr>
          <w:spacing w:val="-1"/>
        </w:rPr>
        <w:t xml:space="preserve"> </w:t>
      </w:r>
      <w:r>
        <w:t>и</w:t>
      </w:r>
      <w:r>
        <w:rPr>
          <w:spacing w:val="1"/>
        </w:rPr>
        <w:t xml:space="preserve"> </w:t>
      </w:r>
      <w:r>
        <w:t>формулировать выводы;</w:t>
      </w:r>
    </w:p>
    <w:p w:rsidR="00445874" w:rsidRDefault="00182F3C">
      <w:pPr>
        <w:pStyle w:val="a5"/>
        <w:ind w:right="583"/>
      </w:pPr>
      <w:r>
        <w:t>осуществлять</w:t>
      </w:r>
      <w:r>
        <w:rPr>
          <w:spacing w:val="1"/>
        </w:rPr>
        <w:t xml:space="preserve"> </w:t>
      </w:r>
      <w:r>
        <w:t>прямые</w:t>
      </w:r>
      <w:r>
        <w:rPr>
          <w:spacing w:val="1"/>
        </w:rPr>
        <w:t xml:space="preserve"> </w:t>
      </w:r>
      <w:r>
        <w:t>и</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при</w:t>
      </w:r>
      <w:r>
        <w:rPr>
          <w:spacing w:val="1"/>
        </w:rPr>
        <w:t xml:space="preserve"> </w:t>
      </w:r>
      <w:r>
        <w:t>этом</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w:t>
      </w:r>
      <w:r>
        <w:rPr>
          <w:spacing w:val="1"/>
        </w:rPr>
        <w:t xml:space="preserve"> </w:t>
      </w:r>
      <w:r>
        <w:t>методы</w:t>
      </w:r>
      <w:r>
        <w:rPr>
          <w:spacing w:val="1"/>
        </w:rPr>
        <w:t xml:space="preserve"> </w:t>
      </w:r>
      <w:r>
        <w:t>оценки</w:t>
      </w:r>
      <w:r>
        <w:rPr>
          <w:spacing w:val="1"/>
        </w:rPr>
        <w:t xml:space="preserve"> </w:t>
      </w:r>
      <w:r>
        <w:t>погрешностей</w:t>
      </w:r>
      <w:r>
        <w:rPr>
          <w:spacing w:val="-1"/>
        </w:rPr>
        <w:t xml:space="preserve"> </w:t>
      </w:r>
      <w:r>
        <w:t>измерений;</w:t>
      </w:r>
    </w:p>
    <w:p w:rsidR="00445874" w:rsidRDefault="00182F3C">
      <w:pPr>
        <w:pStyle w:val="a5"/>
        <w:spacing w:before="1"/>
        <w:ind w:right="587"/>
      </w:pPr>
      <w:r>
        <w:t>исследовать</w:t>
      </w:r>
      <w:r>
        <w:rPr>
          <w:spacing w:val="1"/>
        </w:rPr>
        <w:t xml:space="preserve"> </w:t>
      </w:r>
      <w:r>
        <w:t>зависимости</w:t>
      </w:r>
      <w:r>
        <w:rPr>
          <w:spacing w:val="1"/>
        </w:rPr>
        <w:t xml:space="preserve"> </w:t>
      </w:r>
      <w:r>
        <w:t>между</w:t>
      </w:r>
      <w:r>
        <w:rPr>
          <w:spacing w:val="1"/>
        </w:rPr>
        <w:t xml:space="preserve"> </w:t>
      </w:r>
      <w:r>
        <w:t>физическими</w:t>
      </w:r>
      <w:r>
        <w:rPr>
          <w:spacing w:val="1"/>
        </w:rPr>
        <w:t xml:space="preserve"> </w:t>
      </w:r>
      <w:r>
        <w:t>величинами</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 зависимости</w:t>
      </w:r>
      <w:r>
        <w:rPr>
          <w:spacing w:val="1"/>
        </w:rPr>
        <w:t xml:space="preserve"> </w:t>
      </w:r>
      <w:r>
        <w:t>физических</w:t>
      </w:r>
      <w:r>
        <w:rPr>
          <w:spacing w:val="1"/>
        </w:rPr>
        <w:t xml:space="preserve"> </w:t>
      </w:r>
      <w:r>
        <w:t>величин в виде таблиц и графиков, делать</w:t>
      </w:r>
      <w:r>
        <w:rPr>
          <w:spacing w:val="60"/>
        </w:rPr>
        <w:t xml:space="preserve"> </w:t>
      </w:r>
      <w:r>
        <w:t>выводы</w:t>
      </w:r>
      <w:r>
        <w:rPr>
          <w:spacing w:val="1"/>
        </w:rPr>
        <w:t xml:space="preserve"> </w:t>
      </w:r>
      <w:r>
        <w:t>по</w:t>
      </w:r>
      <w:r>
        <w:rPr>
          <w:spacing w:val="-1"/>
        </w:rPr>
        <w:t xml:space="preserve"> </w:t>
      </w:r>
      <w:r>
        <w:t>результатам</w:t>
      </w:r>
      <w:r>
        <w:rPr>
          <w:spacing w:val="-2"/>
        </w:rPr>
        <w:t xml:space="preserve"> </w:t>
      </w:r>
      <w:r>
        <w:t>исследования;</w:t>
      </w:r>
    </w:p>
    <w:p w:rsidR="00445874" w:rsidRDefault="00182F3C">
      <w:pPr>
        <w:pStyle w:val="a5"/>
        <w:ind w:right="581"/>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проведении</w:t>
      </w:r>
      <w:r>
        <w:rPr>
          <w:spacing w:val="1"/>
        </w:rPr>
        <w:t xml:space="preserve"> </w:t>
      </w:r>
      <w:r>
        <w:t>исследований</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эксперимента,</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2"/>
        </w:rPr>
        <w:t xml:space="preserve"> </w:t>
      </w:r>
      <w:r>
        <w:t>измерительных</w:t>
      </w:r>
      <w:r>
        <w:rPr>
          <w:spacing w:val="3"/>
        </w:rPr>
        <w:t xml:space="preserve"> </w:t>
      </w:r>
      <w:r>
        <w:t>устройств</w:t>
      </w:r>
      <w:r>
        <w:rPr>
          <w:spacing w:val="-1"/>
        </w:rPr>
        <w:t xml:space="preserve"> </w:t>
      </w:r>
      <w:r>
        <w:t>и лабораторного оборудования;</w:t>
      </w:r>
    </w:p>
    <w:p w:rsidR="00445874" w:rsidRDefault="00182F3C">
      <w:pPr>
        <w:pStyle w:val="a5"/>
        <w:ind w:right="584"/>
      </w:pPr>
      <w:r>
        <w:t>решать</w:t>
      </w:r>
      <w:r>
        <w:rPr>
          <w:spacing w:val="1"/>
        </w:rPr>
        <w:t xml:space="preserve"> </w:t>
      </w:r>
      <w:r>
        <w:t>расчётные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используя</w:t>
      </w:r>
      <w:r>
        <w:rPr>
          <w:spacing w:val="-57"/>
        </w:rPr>
        <w:t xml:space="preserve"> </w:t>
      </w:r>
      <w:r>
        <w:t>физические законы и принципы, на основе анализа условия задачи выбирать физическую</w:t>
      </w:r>
      <w:r>
        <w:rPr>
          <w:spacing w:val="1"/>
        </w:rPr>
        <w:t xml:space="preserve"> </w:t>
      </w:r>
      <w:r>
        <w:t>модель,</w:t>
      </w:r>
      <w:r>
        <w:rPr>
          <w:spacing w:val="1"/>
        </w:rPr>
        <w:t xml:space="preserve"> </w:t>
      </w:r>
      <w:r>
        <w:t>выделять</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её</w:t>
      </w:r>
      <w:r>
        <w:rPr>
          <w:spacing w:val="1"/>
        </w:rPr>
        <w:t xml:space="preserve"> </w:t>
      </w:r>
      <w:r>
        <w:t>решения,</w:t>
      </w:r>
      <w:r>
        <w:rPr>
          <w:spacing w:val="1"/>
        </w:rPr>
        <w:t xml:space="preserve"> </w:t>
      </w:r>
      <w:r>
        <w:t>проводить</w:t>
      </w:r>
      <w:r>
        <w:rPr>
          <w:spacing w:val="-3"/>
        </w:rPr>
        <w:t xml:space="preserve"> </w:t>
      </w:r>
      <w:r>
        <w:t>расчёты</w:t>
      </w:r>
      <w:r>
        <w:rPr>
          <w:spacing w:val="-3"/>
        </w:rPr>
        <w:t xml:space="preserve"> </w:t>
      </w:r>
      <w:r>
        <w:t>и</w:t>
      </w:r>
      <w:r>
        <w:rPr>
          <w:spacing w:val="-2"/>
        </w:rPr>
        <w:t xml:space="preserve"> </w:t>
      </w:r>
      <w:r>
        <w:t>оценивать</w:t>
      </w:r>
      <w:r>
        <w:rPr>
          <w:spacing w:val="-1"/>
        </w:rPr>
        <w:t xml:space="preserve"> </w:t>
      </w:r>
      <w:r>
        <w:t>реальность</w:t>
      </w:r>
      <w:r>
        <w:rPr>
          <w:spacing w:val="-4"/>
        </w:rPr>
        <w:t xml:space="preserve"> </w:t>
      </w:r>
      <w:r>
        <w:t>полученного</w:t>
      </w:r>
      <w:r>
        <w:rPr>
          <w:spacing w:val="-3"/>
        </w:rPr>
        <w:t xml:space="preserve"> </w:t>
      </w:r>
      <w:r>
        <w:t>значения</w:t>
      </w:r>
      <w:r>
        <w:rPr>
          <w:spacing w:val="-3"/>
        </w:rPr>
        <w:t xml:space="preserve"> </w:t>
      </w:r>
      <w:r>
        <w:t>физической</w:t>
      </w:r>
      <w:r>
        <w:rPr>
          <w:spacing w:val="-2"/>
        </w:rPr>
        <w:t xml:space="preserve"> </w:t>
      </w:r>
      <w:r>
        <w:t>величины;</w:t>
      </w:r>
    </w:p>
    <w:p w:rsidR="00445874" w:rsidRDefault="00182F3C">
      <w:pPr>
        <w:pStyle w:val="a5"/>
        <w:ind w:left="2410" w:firstLine="0"/>
      </w:pPr>
      <w:r>
        <w:t>решать</w:t>
      </w:r>
      <w:r>
        <w:rPr>
          <w:spacing w:val="44"/>
        </w:rPr>
        <w:t xml:space="preserve"> </w:t>
      </w:r>
      <w:r>
        <w:t>качественные</w:t>
      </w:r>
      <w:r>
        <w:rPr>
          <w:spacing w:val="41"/>
        </w:rPr>
        <w:t xml:space="preserve"> </w:t>
      </w:r>
      <w:r>
        <w:t>задачи:</w:t>
      </w:r>
      <w:r>
        <w:rPr>
          <w:spacing w:val="43"/>
        </w:rPr>
        <w:t xml:space="preserve"> </w:t>
      </w:r>
      <w:r>
        <w:t>выстраивать</w:t>
      </w:r>
      <w:r>
        <w:rPr>
          <w:spacing w:val="44"/>
        </w:rPr>
        <w:t xml:space="preserve"> </w:t>
      </w:r>
      <w:r>
        <w:t>логически</w:t>
      </w:r>
      <w:r>
        <w:rPr>
          <w:spacing w:val="43"/>
        </w:rPr>
        <w:t xml:space="preserve"> </w:t>
      </w:r>
      <w:r>
        <w:t>непротиворечивую</w:t>
      </w:r>
      <w:r>
        <w:rPr>
          <w:spacing w:val="43"/>
        </w:rPr>
        <w:t xml:space="preserve"> </w:t>
      </w:r>
      <w:r>
        <w:t>цепочку</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firstLine="0"/>
      </w:pPr>
      <w:r>
        <w:t>рассуждений</w:t>
      </w:r>
      <w:r>
        <w:rPr>
          <w:spacing w:val="1"/>
        </w:rPr>
        <w:t xml:space="preserve"> </w:t>
      </w:r>
      <w:r>
        <w:t>с</w:t>
      </w:r>
      <w:r>
        <w:rPr>
          <w:spacing w:val="1"/>
        </w:rPr>
        <w:t xml:space="preserve"> </w:t>
      </w:r>
      <w:r>
        <w:t>использованием</w:t>
      </w:r>
      <w:r>
        <w:rPr>
          <w:spacing w:val="1"/>
        </w:rPr>
        <w:t xml:space="preserve"> </w:t>
      </w:r>
      <w:r>
        <w:t>изученных</w:t>
      </w:r>
      <w:r>
        <w:rPr>
          <w:spacing w:val="1"/>
        </w:rPr>
        <w:t xml:space="preserve"> </w:t>
      </w:r>
      <w:r>
        <w:t>законов,</w:t>
      </w:r>
      <w:r>
        <w:rPr>
          <w:spacing w:val="1"/>
        </w:rPr>
        <w:t xml:space="preserve"> </w:t>
      </w:r>
      <w:r>
        <w:t>закономерностей</w:t>
      </w:r>
      <w:r>
        <w:rPr>
          <w:spacing w:val="1"/>
        </w:rPr>
        <w:t xml:space="preserve"> </w:t>
      </w:r>
      <w:r>
        <w:t>и</w:t>
      </w:r>
      <w:r>
        <w:rPr>
          <w:spacing w:val="1"/>
        </w:rPr>
        <w:t xml:space="preserve"> </w:t>
      </w:r>
      <w:r>
        <w:t>физических</w:t>
      </w:r>
      <w:r>
        <w:rPr>
          <w:spacing w:val="1"/>
        </w:rPr>
        <w:t xml:space="preserve"> </w:t>
      </w:r>
      <w:r>
        <w:t>явлений;</w:t>
      </w:r>
    </w:p>
    <w:p w:rsidR="00445874" w:rsidRDefault="00182F3C">
      <w:pPr>
        <w:pStyle w:val="a5"/>
        <w:ind w:right="584"/>
      </w:pPr>
      <w:r>
        <w:t>использовать</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современные</w:t>
      </w:r>
      <w:r>
        <w:rPr>
          <w:spacing w:val="1"/>
        </w:rPr>
        <w:t xml:space="preserve"> </w:t>
      </w:r>
      <w:r>
        <w:t>информационные</w:t>
      </w:r>
      <w:r>
        <w:rPr>
          <w:spacing w:val="1"/>
        </w:rPr>
        <w:t xml:space="preserve"> </w:t>
      </w:r>
      <w:r>
        <w:t>технологии</w:t>
      </w:r>
      <w:r>
        <w:rPr>
          <w:spacing w:val="1"/>
        </w:rPr>
        <w:t xml:space="preserve"> </w:t>
      </w:r>
      <w:r>
        <w:t>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учебной</w:t>
      </w:r>
      <w:r>
        <w:rPr>
          <w:spacing w:val="1"/>
        </w:rPr>
        <w:t xml:space="preserve"> </w:t>
      </w:r>
      <w:r>
        <w:t>и</w:t>
      </w:r>
      <w:r>
        <w:rPr>
          <w:spacing w:val="-57"/>
        </w:rPr>
        <w:t xml:space="preserve"> </w:t>
      </w:r>
      <w:r>
        <w:t>научно-популярной</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критически</w:t>
      </w:r>
      <w:r>
        <w:rPr>
          <w:spacing w:val="1"/>
        </w:rPr>
        <w:t xml:space="preserve"> </w:t>
      </w:r>
      <w:r>
        <w:t>анализировать</w:t>
      </w:r>
      <w:r>
        <w:rPr>
          <w:spacing w:val="-2"/>
        </w:rPr>
        <w:t xml:space="preserve"> </w:t>
      </w:r>
      <w:r>
        <w:t>получаемую информацию;</w:t>
      </w:r>
    </w:p>
    <w:p w:rsidR="00445874" w:rsidRDefault="00182F3C">
      <w:pPr>
        <w:pStyle w:val="a5"/>
        <w:ind w:right="585"/>
      </w:pPr>
      <w:r>
        <w:t>приводить примеры вклада российских и зарубежных учёных-физиков в развитие</w:t>
      </w:r>
      <w:r>
        <w:rPr>
          <w:spacing w:val="1"/>
        </w:rPr>
        <w:t xml:space="preserve"> </w:t>
      </w:r>
      <w:r>
        <w:t>науки,</w:t>
      </w:r>
      <w:r>
        <w:rPr>
          <w:spacing w:val="-2"/>
        </w:rPr>
        <w:t xml:space="preserve"> </w:t>
      </w:r>
      <w:r>
        <w:t>объяснение</w:t>
      </w:r>
      <w:r>
        <w:rPr>
          <w:spacing w:val="-2"/>
        </w:rPr>
        <w:t xml:space="preserve"> </w:t>
      </w:r>
      <w:r>
        <w:t>процессов</w:t>
      </w:r>
      <w:r>
        <w:rPr>
          <w:spacing w:val="-1"/>
        </w:rPr>
        <w:t xml:space="preserve"> </w:t>
      </w:r>
      <w:r>
        <w:t>окружающего</w:t>
      </w:r>
      <w:r>
        <w:rPr>
          <w:spacing w:val="-2"/>
        </w:rPr>
        <w:t xml:space="preserve"> </w:t>
      </w:r>
      <w:r>
        <w:t>мира,</w:t>
      </w:r>
      <w:r>
        <w:rPr>
          <w:spacing w:val="-1"/>
        </w:rPr>
        <w:t xml:space="preserve"> </w:t>
      </w:r>
      <w:r>
        <w:t>в</w:t>
      </w:r>
      <w:r>
        <w:rPr>
          <w:spacing w:val="-2"/>
        </w:rPr>
        <w:t xml:space="preserve"> </w:t>
      </w:r>
      <w:r>
        <w:t>развитие</w:t>
      </w:r>
      <w:r>
        <w:rPr>
          <w:spacing w:val="-2"/>
        </w:rPr>
        <w:t xml:space="preserve"> </w:t>
      </w:r>
      <w:r>
        <w:t>техники</w:t>
      </w:r>
      <w:r>
        <w:rPr>
          <w:spacing w:val="4"/>
        </w:rPr>
        <w:t xml:space="preserve"> </w:t>
      </w:r>
      <w:r>
        <w:t>и</w:t>
      </w:r>
      <w:r>
        <w:rPr>
          <w:spacing w:val="-1"/>
        </w:rPr>
        <w:t xml:space="preserve"> </w:t>
      </w:r>
      <w:r>
        <w:t>технологий;</w:t>
      </w:r>
    </w:p>
    <w:p w:rsidR="00445874" w:rsidRDefault="00182F3C">
      <w:pPr>
        <w:pStyle w:val="a5"/>
        <w:ind w:right="585"/>
      </w:pPr>
      <w:r>
        <w:t>использовать</w:t>
      </w:r>
      <w:r>
        <w:rPr>
          <w:spacing w:val="1"/>
        </w:rPr>
        <w:t xml:space="preserve"> </w:t>
      </w:r>
      <w:r>
        <w:t>теоретические</w:t>
      </w:r>
      <w:r>
        <w:rPr>
          <w:spacing w:val="1"/>
        </w:rPr>
        <w:t xml:space="preserve"> </w:t>
      </w:r>
      <w:r>
        <w:t>знания</w:t>
      </w:r>
      <w:r>
        <w:rPr>
          <w:spacing w:val="1"/>
        </w:rPr>
        <w:t xml:space="preserve"> </w:t>
      </w:r>
      <w:r>
        <w:t>по</w:t>
      </w:r>
      <w:r>
        <w:rPr>
          <w:spacing w:val="1"/>
        </w:rPr>
        <w:t xml:space="preserve"> </w:t>
      </w:r>
      <w:r>
        <w:t>физике</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 безопасности при обращении с приборами и техническими устройствами, для</w:t>
      </w:r>
      <w:r>
        <w:rPr>
          <w:spacing w:val="-57"/>
        </w:rPr>
        <w:t xml:space="preserve"> </w:t>
      </w:r>
      <w:r>
        <w:t>сохранения</w:t>
      </w:r>
      <w:r>
        <w:rPr>
          <w:spacing w:val="-5"/>
        </w:rPr>
        <w:t xml:space="preserve"> </w:t>
      </w:r>
      <w:r>
        <w:t>здоровья</w:t>
      </w:r>
      <w:r>
        <w:rPr>
          <w:spacing w:val="-5"/>
        </w:rPr>
        <w:t xml:space="preserve"> </w:t>
      </w:r>
      <w:r>
        <w:t>и</w:t>
      </w:r>
      <w:r>
        <w:rPr>
          <w:spacing w:val="-4"/>
        </w:rPr>
        <w:t xml:space="preserve"> </w:t>
      </w:r>
      <w:r>
        <w:t>соблюдения</w:t>
      </w:r>
      <w:r>
        <w:rPr>
          <w:spacing w:val="-3"/>
        </w:rPr>
        <w:t xml:space="preserve"> </w:t>
      </w:r>
      <w:r>
        <w:t>норм</w:t>
      </w:r>
      <w:r>
        <w:rPr>
          <w:spacing w:val="-3"/>
        </w:rPr>
        <w:t xml:space="preserve"> </w:t>
      </w:r>
      <w:r>
        <w:t>экологического</w:t>
      </w:r>
      <w:r>
        <w:rPr>
          <w:spacing w:val="-2"/>
        </w:rPr>
        <w:t xml:space="preserve"> </w:t>
      </w:r>
      <w:r>
        <w:t>поведения</w:t>
      </w:r>
      <w:r>
        <w:rPr>
          <w:spacing w:val="-2"/>
        </w:rPr>
        <w:t xml:space="preserve"> </w:t>
      </w:r>
      <w:r>
        <w:t>в</w:t>
      </w:r>
      <w:r>
        <w:rPr>
          <w:spacing w:val="-3"/>
        </w:rPr>
        <w:t xml:space="preserve"> </w:t>
      </w:r>
      <w:r>
        <w:t>окружающей</w:t>
      </w:r>
      <w:r>
        <w:rPr>
          <w:spacing w:val="-2"/>
        </w:rPr>
        <w:t xml:space="preserve"> </w:t>
      </w:r>
      <w:r>
        <w:t>среде;</w:t>
      </w:r>
    </w:p>
    <w:p w:rsidR="00445874" w:rsidRDefault="00182F3C">
      <w:pPr>
        <w:pStyle w:val="a5"/>
        <w:ind w:right="585"/>
      </w:pPr>
      <w:r>
        <w:t>работать</w:t>
      </w:r>
      <w:r>
        <w:rPr>
          <w:spacing w:val="1"/>
        </w:rPr>
        <w:t xml:space="preserve"> </w:t>
      </w:r>
      <w:r>
        <w:t>в</w:t>
      </w:r>
      <w:r>
        <w:rPr>
          <w:spacing w:val="1"/>
        </w:rPr>
        <w:t xml:space="preserve"> </w:t>
      </w:r>
      <w:r>
        <w:t>группе</w:t>
      </w:r>
      <w:r>
        <w:rPr>
          <w:spacing w:val="1"/>
        </w:rPr>
        <w:t xml:space="preserve"> </w:t>
      </w:r>
      <w:r>
        <w:t>с</w:t>
      </w:r>
      <w:r>
        <w:rPr>
          <w:spacing w:val="1"/>
        </w:rPr>
        <w:t xml:space="preserve"> </w:t>
      </w:r>
      <w:r>
        <w:t>выполнением</w:t>
      </w:r>
      <w:r>
        <w:rPr>
          <w:spacing w:val="1"/>
        </w:rPr>
        <w:t xml:space="preserve"> </w:t>
      </w:r>
      <w:r>
        <w:t>различных</w:t>
      </w:r>
      <w:r>
        <w:rPr>
          <w:spacing w:val="1"/>
        </w:rPr>
        <w:t xml:space="preserve"> </w:t>
      </w:r>
      <w:r>
        <w:t>социальных</w:t>
      </w:r>
      <w:r>
        <w:rPr>
          <w:spacing w:val="1"/>
        </w:rPr>
        <w:t xml:space="preserve"> </w:t>
      </w:r>
      <w:r>
        <w:t>ролей,</w:t>
      </w:r>
      <w:r>
        <w:rPr>
          <w:spacing w:val="60"/>
        </w:rPr>
        <w:t xml:space="preserve"> </w:t>
      </w:r>
      <w:r>
        <w:t>планировать</w:t>
      </w:r>
      <w:r>
        <w:rPr>
          <w:spacing w:val="1"/>
        </w:rPr>
        <w:t xml:space="preserve"> </w:t>
      </w:r>
      <w:r>
        <w:t>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1"/>
        </w:rPr>
        <w:t xml:space="preserve"> </w:t>
      </w:r>
      <w:r>
        <w:t>в</w:t>
      </w:r>
      <w:r>
        <w:rPr>
          <w:spacing w:val="1"/>
        </w:rPr>
        <w:t xml:space="preserve"> </w:t>
      </w:r>
      <w:r>
        <w:t>нестандартных</w:t>
      </w:r>
      <w:r>
        <w:rPr>
          <w:spacing w:val="1"/>
        </w:rPr>
        <w:t xml:space="preserve"> </w:t>
      </w:r>
      <w:r>
        <w:t>ситуациях,</w:t>
      </w:r>
      <w:r>
        <w:rPr>
          <w:spacing w:val="1"/>
        </w:rPr>
        <w:t xml:space="preserve"> </w:t>
      </w:r>
      <w:r>
        <w:t>оценивать</w:t>
      </w:r>
      <w:r>
        <w:rPr>
          <w:spacing w:val="1"/>
        </w:rPr>
        <w:t xml:space="preserve"> </w:t>
      </w:r>
      <w:r>
        <w:t>вклад каждого</w:t>
      </w:r>
      <w:r>
        <w:rPr>
          <w:spacing w:val="1"/>
        </w:rPr>
        <w:t xml:space="preserve"> </w:t>
      </w:r>
      <w:r>
        <w:t>из</w:t>
      </w:r>
      <w:r>
        <w:rPr>
          <w:spacing w:val="1"/>
        </w:rPr>
        <w:t xml:space="preserve"> </w:t>
      </w:r>
      <w:r>
        <w:t>участников</w:t>
      </w:r>
      <w:r>
        <w:rPr>
          <w:spacing w:val="1"/>
        </w:rPr>
        <w:t xml:space="preserve"> </w:t>
      </w:r>
      <w:r>
        <w:t>группы</w:t>
      </w:r>
      <w:r>
        <w:rPr>
          <w:spacing w:val="1"/>
        </w:rPr>
        <w:t xml:space="preserve"> </w:t>
      </w:r>
      <w:r>
        <w:t>в</w:t>
      </w:r>
      <w:r>
        <w:rPr>
          <w:spacing w:val="1"/>
        </w:rPr>
        <w:t xml:space="preserve"> </w:t>
      </w:r>
      <w:r>
        <w:t>решение</w:t>
      </w:r>
      <w:r>
        <w:rPr>
          <w:spacing w:val="1"/>
        </w:rPr>
        <w:t xml:space="preserve"> </w:t>
      </w:r>
      <w:r>
        <w:t>рассматриваемой</w:t>
      </w:r>
      <w:r>
        <w:rPr>
          <w:spacing w:val="-1"/>
        </w:rPr>
        <w:t xml:space="preserve"> </w:t>
      </w:r>
      <w:r>
        <w:t>проблемы.</w:t>
      </w:r>
    </w:p>
    <w:p w:rsidR="00445874" w:rsidRDefault="00182F3C">
      <w:pPr>
        <w:pStyle w:val="1"/>
        <w:spacing w:before="6"/>
        <w:ind w:right="596" w:firstLine="707"/>
      </w:pPr>
      <w:r>
        <w:t>Предметные результаты освоения программы по физике. В процессе изучения</w:t>
      </w:r>
      <w:r>
        <w:rPr>
          <w:spacing w:val="-57"/>
        </w:rPr>
        <w:t xml:space="preserve"> </w:t>
      </w:r>
      <w:r>
        <w:t>курса</w:t>
      </w:r>
      <w:r>
        <w:rPr>
          <w:spacing w:val="-1"/>
        </w:rPr>
        <w:t xml:space="preserve"> </w:t>
      </w:r>
      <w:r>
        <w:t>курса физики</w:t>
      </w:r>
      <w:r>
        <w:rPr>
          <w:spacing w:val="-1"/>
        </w:rPr>
        <w:t xml:space="preserve"> </w:t>
      </w:r>
      <w:r>
        <w:t>базового 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обучающийся научится:</w:t>
      </w:r>
    </w:p>
    <w:p w:rsidR="00445874" w:rsidRDefault="00182F3C">
      <w:pPr>
        <w:pStyle w:val="a5"/>
        <w:ind w:right="592"/>
      </w:pPr>
      <w:r>
        <w:t>демонстрировать на примерах роль и место физики в формировании современной</w:t>
      </w:r>
      <w:r>
        <w:rPr>
          <w:spacing w:val="1"/>
        </w:rPr>
        <w:t xml:space="preserve"> </w:t>
      </w:r>
      <w:r>
        <w:t>научной картины мира, в развитии современной техники и технологий, в практической</w:t>
      </w:r>
      <w:r>
        <w:rPr>
          <w:spacing w:val="1"/>
        </w:rPr>
        <w:t xml:space="preserve"> </w:t>
      </w:r>
      <w:r>
        <w:t>деятельности людей,</w:t>
      </w:r>
      <w:r>
        <w:rPr>
          <w:spacing w:val="-1"/>
        </w:rPr>
        <w:t xml:space="preserve"> </w:t>
      </w:r>
      <w:r>
        <w:t>целостность</w:t>
      </w:r>
      <w:r>
        <w:rPr>
          <w:spacing w:val="3"/>
        </w:rPr>
        <w:t xml:space="preserve"> </w:t>
      </w:r>
      <w:r>
        <w:t>и</w:t>
      </w:r>
      <w:r>
        <w:rPr>
          <w:spacing w:val="-1"/>
        </w:rPr>
        <w:t xml:space="preserve"> </w:t>
      </w:r>
      <w:r>
        <w:t>единство физической</w:t>
      </w:r>
      <w:r>
        <w:rPr>
          <w:spacing w:val="-3"/>
        </w:rPr>
        <w:t xml:space="preserve"> </w:t>
      </w:r>
      <w:r>
        <w:t>картины</w:t>
      </w:r>
      <w:r>
        <w:rPr>
          <w:spacing w:val="-1"/>
        </w:rPr>
        <w:t xml:space="preserve"> </w:t>
      </w:r>
      <w:r>
        <w:t>мира;</w:t>
      </w:r>
    </w:p>
    <w:p w:rsidR="00445874" w:rsidRDefault="00182F3C">
      <w:pPr>
        <w:pStyle w:val="a5"/>
        <w:ind w:right="594"/>
      </w:pPr>
      <w:r>
        <w:t>учитывать</w:t>
      </w:r>
      <w:r>
        <w:rPr>
          <w:spacing w:val="1"/>
        </w:rPr>
        <w:t xml:space="preserve"> </w:t>
      </w:r>
      <w:r>
        <w:t>границы</w:t>
      </w:r>
      <w:r>
        <w:rPr>
          <w:spacing w:val="1"/>
        </w:rPr>
        <w:t xml:space="preserve"> </w:t>
      </w:r>
      <w:r>
        <w:t>применения</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точечный</w:t>
      </w:r>
      <w:r>
        <w:rPr>
          <w:spacing w:val="1"/>
        </w:rPr>
        <w:t xml:space="preserve"> </w:t>
      </w:r>
      <w:r>
        <w:t>электрический</w:t>
      </w:r>
      <w:r>
        <w:rPr>
          <w:spacing w:val="1"/>
        </w:rPr>
        <w:t xml:space="preserve"> </w:t>
      </w:r>
      <w:r>
        <w:t>заряд,</w:t>
      </w:r>
      <w:r>
        <w:rPr>
          <w:spacing w:val="1"/>
        </w:rPr>
        <w:t xml:space="preserve"> </w:t>
      </w:r>
      <w:r>
        <w:t>луч</w:t>
      </w:r>
      <w:r>
        <w:rPr>
          <w:spacing w:val="1"/>
        </w:rPr>
        <w:t xml:space="preserve"> </w:t>
      </w:r>
      <w:r>
        <w:t>света,</w:t>
      </w:r>
      <w:r>
        <w:rPr>
          <w:spacing w:val="1"/>
        </w:rPr>
        <w:t xml:space="preserve"> </w:t>
      </w:r>
      <w:r>
        <w:t>точечный</w:t>
      </w:r>
      <w:r>
        <w:rPr>
          <w:spacing w:val="1"/>
        </w:rPr>
        <w:t xml:space="preserve"> </w:t>
      </w:r>
      <w:r>
        <w:t>источник</w:t>
      </w:r>
      <w:r>
        <w:rPr>
          <w:spacing w:val="1"/>
        </w:rPr>
        <w:t xml:space="preserve"> </w:t>
      </w:r>
      <w:r>
        <w:t>света,</w:t>
      </w:r>
      <w:r>
        <w:rPr>
          <w:spacing w:val="1"/>
        </w:rPr>
        <w:t xml:space="preserve"> </w:t>
      </w:r>
      <w:r>
        <w:t>ядерная</w:t>
      </w:r>
      <w:r>
        <w:rPr>
          <w:spacing w:val="1"/>
        </w:rPr>
        <w:t xml:space="preserve"> </w:t>
      </w:r>
      <w:r>
        <w:t>модель</w:t>
      </w:r>
      <w:r>
        <w:rPr>
          <w:spacing w:val="1"/>
        </w:rPr>
        <w:t xml:space="preserve"> </w:t>
      </w:r>
      <w:r>
        <w:t>атома,</w:t>
      </w:r>
      <w:r>
        <w:rPr>
          <w:spacing w:val="1"/>
        </w:rPr>
        <w:t xml:space="preserve"> </w:t>
      </w:r>
      <w:r>
        <w:t>нуклонная</w:t>
      </w:r>
      <w:r>
        <w:rPr>
          <w:spacing w:val="-1"/>
        </w:rPr>
        <w:t xml:space="preserve"> </w:t>
      </w:r>
      <w:r>
        <w:t>модель атомного ядра</w:t>
      </w:r>
      <w:r>
        <w:rPr>
          <w:spacing w:val="-2"/>
        </w:rPr>
        <w:t xml:space="preserve"> </w:t>
      </w:r>
      <w:r>
        <w:t>при решении</w:t>
      </w:r>
      <w:r>
        <w:rPr>
          <w:spacing w:val="-2"/>
        </w:rPr>
        <w:t xml:space="preserve"> </w:t>
      </w:r>
      <w:r>
        <w:t>физических</w:t>
      </w:r>
      <w:r>
        <w:rPr>
          <w:spacing w:val="-2"/>
        </w:rPr>
        <w:t xml:space="preserve"> </w:t>
      </w:r>
      <w:r>
        <w:t>задач;</w:t>
      </w:r>
    </w:p>
    <w:p w:rsidR="00445874" w:rsidRDefault="00182F3C">
      <w:pPr>
        <w:pStyle w:val="a5"/>
        <w:ind w:right="585"/>
      </w:pPr>
      <w:r>
        <w:t>распознавать физические явления (процессы) и объяснять их на основе законов</w:t>
      </w:r>
      <w:r>
        <w:rPr>
          <w:spacing w:val="1"/>
        </w:rPr>
        <w:t xml:space="preserve"> </w:t>
      </w:r>
      <w:r>
        <w:t>электродинамики и квантовой физики: электрическая проводимость, тепловое, световое,</w:t>
      </w:r>
      <w:r>
        <w:rPr>
          <w:spacing w:val="1"/>
        </w:rPr>
        <w:t xml:space="preserve"> </w:t>
      </w:r>
      <w:r>
        <w:t>химическое,</w:t>
      </w:r>
      <w:r>
        <w:rPr>
          <w:spacing w:val="1"/>
        </w:rPr>
        <w:t xml:space="preserve"> </w:t>
      </w:r>
      <w:r>
        <w:t>магнитное</w:t>
      </w:r>
      <w:r>
        <w:rPr>
          <w:spacing w:val="1"/>
        </w:rPr>
        <w:t xml:space="preserve"> </w:t>
      </w:r>
      <w:r>
        <w:t>действия</w:t>
      </w:r>
      <w:r>
        <w:rPr>
          <w:spacing w:val="1"/>
        </w:rPr>
        <w:t xml:space="preserve"> </w:t>
      </w:r>
      <w:r>
        <w:t>тока,</w:t>
      </w:r>
      <w:r>
        <w:rPr>
          <w:spacing w:val="1"/>
        </w:rPr>
        <w:t xml:space="preserve"> </w:t>
      </w:r>
      <w:r>
        <w:t>взаимодействие</w:t>
      </w:r>
      <w:r>
        <w:rPr>
          <w:spacing w:val="1"/>
        </w:rPr>
        <w:t xml:space="preserve"> </w:t>
      </w:r>
      <w:r>
        <w:t>магнитов,</w:t>
      </w:r>
      <w:r>
        <w:rPr>
          <w:spacing w:val="1"/>
        </w:rPr>
        <w:t xml:space="preserve"> </w:t>
      </w:r>
      <w:r>
        <w:t>электромагнитная</w:t>
      </w:r>
      <w:r>
        <w:rPr>
          <w:spacing w:val="1"/>
        </w:rPr>
        <w:t xml:space="preserve"> </w:t>
      </w:r>
      <w:r>
        <w:t>индукция,</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и</w:t>
      </w:r>
      <w:r>
        <w:rPr>
          <w:spacing w:val="1"/>
        </w:rPr>
        <w:t xml:space="preserve"> </w:t>
      </w:r>
      <w:r>
        <w:t>движущийся</w:t>
      </w:r>
      <w:r>
        <w:rPr>
          <w:spacing w:val="1"/>
        </w:rPr>
        <w:t xml:space="preserve"> </w:t>
      </w:r>
      <w:r>
        <w:t>заряд,</w:t>
      </w:r>
      <w:r>
        <w:rPr>
          <w:spacing w:val="1"/>
        </w:rPr>
        <w:t xml:space="preserve"> </w:t>
      </w:r>
      <w:r>
        <w:t>электромагнитные колебания и волны, прямолинейное распространение света, отражение,</w:t>
      </w:r>
      <w:r>
        <w:rPr>
          <w:spacing w:val="1"/>
        </w:rPr>
        <w:t xml:space="preserve"> </w:t>
      </w:r>
      <w:r>
        <w:t>преломление,</w:t>
      </w:r>
      <w:r>
        <w:rPr>
          <w:spacing w:val="1"/>
        </w:rPr>
        <w:t xml:space="preserve"> </w:t>
      </w:r>
      <w:r>
        <w:t>интерференция,</w:t>
      </w:r>
      <w:r>
        <w:rPr>
          <w:spacing w:val="1"/>
        </w:rPr>
        <w:t xml:space="preserve"> </w:t>
      </w:r>
      <w:r>
        <w:t>дифракция</w:t>
      </w:r>
      <w:r>
        <w:rPr>
          <w:spacing w:val="1"/>
        </w:rPr>
        <w:t xml:space="preserve"> </w:t>
      </w:r>
      <w:r>
        <w:t>и</w:t>
      </w:r>
      <w:r>
        <w:rPr>
          <w:spacing w:val="1"/>
        </w:rPr>
        <w:t xml:space="preserve"> </w:t>
      </w:r>
      <w:r>
        <w:t>поляризация</w:t>
      </w:r>
      <w:r>
        <w:rPr>
          <w:spacing w:val="1"/>
        </w:rPr>
        <w:t xml:space="preserve"> </w:t>
      </w:r>
      <w:r>
        <w:t>света,</w:t>
      </w:r>
      <w:r>
        <w:rPr>
          <w:spacing w:val="1"/>
        </w:rPr>
        <w:t xml:space="preserve"> </w:t>
      </w:r>
      <w:r>
        <w:t>дисперсия</w:t>
      </w:r>
      <w:r>
        <w:rPr>
          <w:spacing w:val="1"/>
        </w:rPr>
        <w:t xml:space="preserve"> </w:t>
      </w:r>
      <w:r>
        <w:t>света,</w:t>
      </w:r>
      <w:r>
        <w:rPr>
          <w:spacing w:val="1"/>
        </w:rPr>
        <w:t xml:space="preserve"> </w:t>
      </w:r>
      <w:r>
        <w:t>фотоэлектрический эффект (фотоэффект), световое давление, возникновение линейчатого</w:t>
      </w:r>
      <w:r>
        <w:rPr>
          <w:spacing w:val="1"/>
        </w:rPr>
        <w:t xml:space="preserve"> </w:t>
      </w:r>
      <w:r>
        <w:t>спектра</w:t>
      </w:r>
      <w:r>
        <w:rPr>
          <w:spacing w:val="-1"/>
        </w:rPr>
        <w:t xml:space="preserve"> </w:t>
      </w:r>
      <w:r>
        <w:t>атома</w:t>
      </w:r>
      <w:r>
        <w:rPr>
          <w:spacing w:val="-2"/>
        </w:rPr>
        <w:t xml:space="preserve"> </w:t>
      </w:r>
      <w:r>
        <w:t>водорода, естественная</w:t>
      </w:r>
      <w:r>
        <w:rPr>
          <w:spacing w:val="-1"/>
        </w:rPr>
        <w:t xml:space="preserve"> </w:t>
      </w:r>
      <w:r>
        <w:t>и</w:t>
      </w:r>
      <w:r>
        <w:rPr>
          <w:spacing w:val="-1"/>
        </w:rPr>
        <w:t xml:space="preserve"> </w:t>
      </w:r>
      <w:r>
        <w:t>искусственная радиоактивность;</w:t>
      </w:r>
    </w:p>
    <w:p w:rsidR="00445874" w:rsidRDefault="00182F3C">
      <w:pPr>
        <w:pStyle w:val="a5"/>
        <w:ind w:right="587"/>
      </w:pPr>
      <w:r>
        <w:t>описывать изученные свойства вещества (электрические, магнитные, оптические,</w:t>
      </w:r>
      <w:r>
        <w:rPr>
          <w:spacing w:val="1"/>
        </w:rPr>
        <w:t xml:space="preserve"> </w:t>
      </w:r>
      <w:r>
        <w:t>электрическую проводимость различных сред) и электромагнитные явления (процессы),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электрический</w:t>
      </w:r>
      <w:r>
        <w:rPr>
          <w:spacing w:val="1"/>
        </w:rPr>
        <w:t xml:space="preserve"> </w:t>
      </w:r>
      <w:r>
        <w:t>заряд,</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 электрическое сопротивление, разность потенциалов, электродвижущая сила,</w:t>
      </w:r>
      <w:r>
        <w:rPr>
          <w:spacing w:val="-57"/>
        </w:rPr>
        <w:t xml:space="preserve"> </w:t>
      </w:r>
      <w:r>
        <w:t>работа</w:t>
      </w:r>
      <w:r>
        <w:rPr>
          <w:spacing w:val="1"/>
        </w:rPr>
        <w:t xml:space="preserve"> </w:t>
      </w:r>
      <w:r>
        <w:t>тока,</w:t>
      </w:r>
      <w:r>
        <w:rPr>
          <w:spacing w:val="1"/>
        </w:rPr>
        <w:t xml:space="preserve"> </w:t>
      </w:r>
      <w:r>
        <w:t>индукция</w:t>
      </w:r>
      <w:r>
        <w:rPr>
          <w:spacing w:val="1"/>
        </w:rPr>
        <w:t xml:space="preserve"> </w:t>
      </w:r>
      <w:r>
        <w:t>магнитного</w:t>
      </w:r>
      <w:r>
        <w:rPr>
          <w:spacing w:val="1"/>
        </w:rPr>
        <w:t xml:space="preserve"> </w:t>
      </w:r>
      <w:r>
        <w:t>поля,</w:t>
      </w:r>
      <w:r>
        <w:rPr>
          <w:spacing w:val="1"/>
        </w:rPr>
        <w:t xml:space="preserve"> </w:t>
      </w:r>
      <w:r>
        <w:t>сила</w:t>
      </w:r>
      <w:r>
        <w:rPr>
          <w:spacing w:val="1"/>
        </w:rPr>
        <w:t xml:space="preserve"> </w:t>
      </w:r>
      <w:r>
        <w:t>Ампера,</w:t>
      </w:r>
      <w:r>
        <w:rPr>
          <w:spacing w:val="1"/>
        </w:rPr>
        <w:t xml:space="preserve"> </w:t>
      </w:r>
      <w:r>
        <w:t>сила</w:t>
      </w:r>
      <w:r>
        <w:rPr>
          <w:spacing w:val="1"/>
        </w:rPr>
        <w:t xml:space="preserve"> </w:t>
      </w:r>
      <w:r>
        <w:t>Лоренца,</w:t>
      </w:r>
      <w:r>
        <w:rPr>
          <w:spacing w:val="1"/>
        </w:rPr>
        <w:t xml:space="preserve"> </w:t>
      </w:r>
      <w:r>
        <w:t>индуктивность</w:t>
      </w:r>
      <w:r>
        <w:rPr>
          <w:spacing w:val="1"/>
        </w:rPr>
        <w:t xml:space="preserve"> </w:t>
      </w:r>
      <w:r>
        <w:t>катушки,</w:t>
      </w:r>
      <w:r>
        <w:rPr>
          <w:spacing w:val="1"/>
        </w:rPr>
        <w:t xml:space="preserve"> </w:t>
      </w:r>
      <w:r>
        <w:t>энергия</w:t>
      </w:r>
      <w:r>
        <w:rPr>
          <w:spacing w:val="1"/>
        </w:rPr>
        <w:t xml:space="preserve"> </w:t>
      </w:r>
      <w:r>
        <w:t>электрического</w:t>
      </w:r>
      <w:r>
        <w:rPr>
          <w:spacing w:val="1"/>
        </w:rPr>
        <w:t xml:space="preserve"> </w:t>
      </w:r>
      <w:r>
        <w:t>и</w:t>
      </w:r>
      <w:r>
        <w:rPr>
          <w:spacing w:val="1"/>
        </w:rPr>
        <w:t xml:space="preserve"> </w:t>
      </w:r>
      <w:r>
        <w:t>магнитного</w:t>
      </w:r>
      <w:r>
        <w:rPr>
          <w:spacing w:val="1"/>
        </w:rPr>
        <w:t xml:space="preserve"> </w:t>
      </w:r>
      <w:r>
        <w:t>полей,</w:t>
      </w:r>
      <w:r>
        <w:rPr>
          <w:spacing w:val="1"/>
        </w:rPr>
        <w:t xml:space="preserve"> </w:t>
      </w:r>
      <w:r>
        <w:t>период</w:t>
      </w:r>
      <w:r>
        <w:rPr>
          <w:spacing w:val="1"/>
        </w:rPr>
        <w:t xml:space="preserve"> </w:t>
      </w:r>
      <w:r>
        <w:t>и</w:t>
      </w:r>
      <w:r>
        <w:rPr>
          <w:spacing w:val="1"/>
        </w:rPr>
        <w:t xml:space="preserve"> </w:t>
      </w:r>
      <w:r>
        <w:t>частота</w:t>
      </w:r>
      <w:r>
        <w:rPr>
          <w:spacing w:val="1"/>
        </w:rPr>
        <w:t xml:space="preserve"> </w:t>
      </w:r>
      <w:r>
        <w:t>колебаний</w:t>
      </w:r>
      <w:r>
        <w:rPr>
          <w:spacing w:val="1"/>
        </w:rPr>
        <w:t xml:space="preserve"> </w:t>
      </w:r>
      <w:r>
        <w:t>в</w:t>
      </w:r>
      <w:r>
        <w:rPr>
          <w:spacing w:val="-57"/>
        </w:rPr>
        <w:t xml:space="preserve"> </w:t>
      </w:r>
      <w:r>
        <w:t>колебательном контуре, заряд и сила тока в процессе гармонических электромагнитных</w:t>
      </w:r>
      <w:r>
        <w:rPr>
          <w:spacing w:val="1"/>
        </w:rPr>
        <w:t xml:space="preserve"> </w:t>
      </w:r>
      <w:r>
        <w:t>колебаний,</w:t>
      </w:r>
      <w:r>
        <w:rPr>
          <w:spacing w:val="1"/>
        </w:rPr>
        <w:t xml:space="preserve"> </w:t>
      </w:r>
      <w:r>
        <w:t>фокусное</w:t>
      </w:r>
      <w:r>
        <w:rPr>
          <w:spacing w:val="1"/>
        </w:rPr>
        <w:t xml:space="preserve"> </w:t>
      </w:r>
      <w:r>
        <w:t>расстояние</w:t>
      </w:r>
      <w:r>
        <w:rPr>
          <w:spacing w:val="1"/>
        </w:rPr>
        <w:t xml:space="preserve"> </w:t>
      </w:r>
      <w:r>
        <w:t>и</w:t>
      </w:r>
      <w:r>
        <w:rPr>
          <w:spacing w:val="1"/>
        </w:rPr>
        <w:t xml:space="preserve"> </w:t>
      </w:r>
      <w:r>
        <w:t>оптическая</w:t>
      </w:r>
      <w:r>
        <w:rPr>
          <w:spacing w:val="1"/>
        </w:rPr>
        <w:t xml:space="preserve"> </w:t>
      </w:r>
      <w:r>
        <w:t>сила</w:t>
      </w:r>
      <w:r>
        <w:rPr>
          <w:spacing w:val="1"/>
        </w:rPr>
        <w:t xml:space="preserve"> </w:t>
      </w:r>
      <w:r>
        <w:t>линзы,</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2"/>
        </w:rPr>
        <w:t xml:space="preserve"> </w:t>
      </w:r>
      <w:r>
        <w:t>формулы,</w:t>
      </w:r>
      <w:r>
        <w:rPr>
          <w:spacing w:val="-4"/>
        </w:rPr>
        <w:t xml:space="preserve"> </w:t>
      </w:r>
      <w:r>
        <w:t>связывающие</w:t>
      </w:r>
      <w:r>
        <w:rPr>
          <w:spacing w:val="-4"/>
        </w:rPr>
        <w:t xml:space="preserve"> </w:t>
      </w:r>
      <w:r>
        <w:t>данную</w:t>
      </w:r>
      <w:r>
        <w:rPr>
          <w:spacing w:val="-3"/>
        </w:rPr>
        <w:t xml:space="preserve"> </w:t>
      </w:r>
      <w:r>
        <w:t>физическую</w:t>
      </w:r>
      <w:r>
        <w:rPr>
          <w:spacing w:val="-1"/>
        </w:rPr>
        <w:t xml:space="preserve"> </w:t>
      </w:r>
      <w:r>
        <w:t>величину</w:t>
      </w:r>
      <w:r>
        <w:rPr>
          <w:spacing w:val="-8"/>
        </w:rPr>
        <w:t xml:space="preserve"> </w:t>
      </w:r>
      <w:r>
        <w:t>с</w:t>
      </w:r>
      <w:r>
        <w:rPr>
          <w:spacing w:val="-3"/>
        </w:rPr>
        <w:t xml:space="preserve"> </w:t>
      </w:r>
      <w:r>
        <w:t>другими</w:t>
      </w:r>
      <w:r>
        <w:rPr>
          <w:spacing w:val="-3"/>
        </w:rPr>
        <w:t xml:space="preserve"> </w:t>
      </w:r>
      <w:r>
        <w:t>величинами;</w:t>
      </w:r>
    </w:p>
    <w:p w:rsidR="00445874" w:rsidRDefault="00182F3C">
      <w:pPr>
        <w:pStyle w:val="a5"/>
        <w:ind w:right="583"/>
      </w:pPr>
      <w:r>
        <w:t>описывать</w:t>
      </w:r>
      <w:r>
        <w:rPr>
          <w:spacing w:val="1"/>
        </w:rPr>
        <w:t xml:space="preserve"> </w:t>
      </w:r>
      <w:r>
        <w:t>изученные</w:t>
      </w:r>
      <w:r>
        <w:rPr>
          <w:spacing w:val="1"/>
        </w:rPr>
        <w:t xml:space="preserve"> </w:t>
      </w:r>
      <w:r>
        <w:t>квантовые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скорость</w:t>
      </w:r>
      <w:r>
        <w:rPr>
          <w:spacing w:val="1"/>
        </w:rPr>
        <w:t xml:space="preserve"> </w:t>
      </w:r>
      <w:r>
        <w:t>электромагнитных</w:t>
      </w:r>
      <w:r>
        <w:rPr>
          <w:spacing w:val="1"/>
        </w:rPr>
        <w:t xml:space="preserve"> </w:t>
      </w:r>
      <w:r>
        <w:t>волн,</w:t>
      </w:r>
      <w:r>
        <w:rPr>
          <w:spacing w:val="1"/>
        </w:rPr>
        <w:t xml:space="preserve"> </w:t>
      </w:r>
      <w:r>
        <w:t>длина</w:t>
      </w:r>
      <w:r>
        <w:rPr>
          <w:spacing w:val="1"/>
        </w:rPr>
        <w:t xml:space="preserve"> </w:t>
      </w:r>
      <w:r>
        <w:t>волны</w:t>
      </w:r>
      <w:r>
        <w:rPr>
          <w:spacing w:val="1"/>
        </w:rPr>
        <w:t xml:space="preserve"> </w:t>
      </w:r>
      <w:r>
        <w:t>и</w:t>
      </w:r>
      <w:r>
        <w:rPr>
          <w:spacing w:val="1"/>
        </w:rPr>
        <w:t xml:space="preserve"> </w:t>
      </w:r>
      <w:r>
        <w:t>частота</w:t>
      </w:r>
      <w:r>
        <w:rPr>
          <w:spacing w:val="1"/>
        </w:rPr>
        <w:t xml:space="preserve"> </w:t>
      </w:r>
      <w:r>
        <w:t>света,</w:t>
      </w:r>
      <w:r>
        <w:rPr>
          <w:spacing w:val="1"/>
        </w:rPr>
        <w:t xml:space="preserve"> </w:t>
      </w:r>
      <w:r>
        <w:t>энергия</w:t>
      </w:r>
      <w:r>
        <w:rPr>
          <w:spacing w:val="1"/>
        </w:rPr>
        <w:t xml:space="preserve"> </w:t>
      </w:r>
      <w:r>
        <w:t>и</w:t>
      </w:r>
      <w:r>
        <w:rPr>
          <w:spacing w:val="-57"/>
        </w:rPr>
        <w:t xml:space="preserve"> </w:t>
      </w:r>
      <w:r>
        <w:t>импульс</w:t>
      </w:r>
      <w:r>
        <w:rPr>
          <w:spacing w:val="1"/>
        </w:rPr>
        <w:t xml:space="preserve"> </w:t>
      </w:r>
      <w:r>
        <w:t>фотона,</w:t>
      </w:r>
      <w:r>
        <w:rPr>
          <w:spacing w:val="1"/>
        </w:rPr>
        <w:t xml:space="preserve"> </w:t>
      </w:r>
      <w:r>
        <w:t>период</w:t>
      </w:r>
      <w:r>
        <w:rPr>
          <w:spacing w:val="1"/>
        </w:rPr>
        <w:t xml:space="preserve"> </w:t>
      </w:r>
      <w:r>
        <w:t>полураспада,</w:t>
      </w:r>
      <w:r>
        <w:rPr>
          <w:spacing w:val="1"/>
        </w:rPr>
        <w:t xml:space="preserve"> </w:t>
      </w:r>
      <w:r>
        <w:t>энергия</w:t>
      </w:r>
      <w:r>
        <w:rPr>
          <w:spacing w:val="1"/>
        </w:rPr>
        <w:t xml:space="preserve"> </w:t>
      </w:r>
      <w:r>
        <w:t>связи</w:t>
      </w:r>
      <w:r>
        <w:rPr>
          <w:spacing w:val="1"/>
        </w:rPr>
        <w:t xml:space="preserve"> </w:t>
      </w:r>
      <w:r>
        <w:t>атомных</w:t>
      </w:r>
      <w:r>
        <w:rPr>
          <w:spacing w:val="1"/>
        </w:rPr>
        <w:t xml:space="preserve"> </w:t>
      </w:r>
      <w:r>
        <w:t>ядер,</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 другими</w:t>
      </w:r>
      <w:r>
        <w:rPr>
          <w:spacing w:val="1"/>
        </w:rPr>
        <w:t xml:space="preserve"> </w:t>
      </w:r>
      <w:r>
        <w:t>величинами,</w:t>
      </w:r>
      <w:r>
        <w:rPr>
          <w:spacing w:val="-1"/>
        </w:rPr>
        <w:t xml:space="preserve"> </w:t>
      </w:r>
      <w:r>
        <w:t>вычислять</w:t>
      </w:r>
      <w:r>
        <w:rPr>
          <w:spacing w:val="-2"/>
        </w:rPr>
        <w:t xml:space="preserve"> </w:t>
      </w:r>
      <w:r>
        <w:t>значение</w:t>
      </w:r>
      <w:r>
        <w:rPr>
          <w:spacing w:val="-1"/>
        </w:rPr>
        <w:t xml:space="preserve"> </w:t>
      </w:r>
      <w:r>
        <w:t>физической</w:t>
      </w:r>
      <w:r>
        <w:rPr>
          <w:spacing w:val="-1"/>
        </w:rPr>
        <w:t xml:space="preserve"> </w:t>
      </w:r>
      <w:r>
        <w:t>величины;</w:t>
      </w:r>
    </w:p>
    <w:p w:rsidR="00445874" w:rsidRDefault="00182F3C">
      <w:pPr>
        <w:pStyle w:val="a5"/>
        <w:ind w:right="587"/>
      </w:pPr>
      <w:r>
        <w:t>анализировать физические процессы и явления, используя физические законы и</w:t>
      </w:r>
      <w:r>
        <w:rPr>
          <w:spacing w:val="1"/>
        </w:rPr>
        <w:t xml:space="preserve"> </w:t>
      </w:r>
      <w:r>
        <w:t>принципы:</w:t>
      </w:r>
      <w:r>
        <w:rPr>
          <w:spacing w:val="1"/>
        </w:rPr>
        <w:t xml:space="preserve"> </w:t>
      </w:r>
      <w:r>
        <w:t>закон</w:t>
      </w:r>
      <w:r>
        <w:rPr>
          <w:spacing w:val="1"/>
        </w:rPr>
        <w:t xml:space="preserve"> </w:t>
      </w:r>
      <w:r>
        <w:t>Ома,</w:t>
      </w:r>
      <w:r>
        <w:rPr>
          <w:spacing w:val="1"/>
        </w:rPr>
        <w:t xml:space="preserve"> </w:t>
      </w:r>
      <w:r>
        <w:t>законы</w:t>
      </w:r>
      <w:r>
        <w:rPr>
          <w:spacing w:val="1"/>
        </w:rPr>
        <w:t xml:space="preserve"> </w:t>
      </w:r>
      <w:r>
        <w:t>последовательного</w:t>
      </w:r>
      <w:r>
        <w:rPr>
          <w:spacing w:val="1"/>
        </w:rPr>
        <w:t xml:space="preserve"> </w:t>
      </w:r>
      <w:r>
        <w:t>и</w:t>
      </w:r>
      <w:r>
        <w:rPr>
          <w:spacing w:val="1"/>
        </w:rPr>
        <w:t xml:space="preserve"> </w:t>
      </w:r>
      <w:r>
        <w:t>параллельного</w:t>
      </w:r>
      <w:r>
        <w:rPr>
          <w:spacing w:val="1"/>
        </w:rPr>
        <w:t xml:space="preserve"> </w:t>
      </w:r>
      <w:r>
        <w:t>соединения</w:t>
      </w:r>
      <w:r>
        <w:rPr>
          <w:spacing w:val="-57"/>
        </w:rPr>
        <w:t xml:space="preserve"> </w:t>
      </w:r>
      <w:r>
        <w:t>проводников,</w:t>
      </w:r>
      <w:r>
        <w:rPr>
          <w:spacing w:val="1"/>
        </w:rPr>
        <w:t xml:space="preserve"> </w:t>
      </w:r>
      <w:r>
        <w:t>закон</w:t>
      </w:r>
      <w:r>
        <w:rPr>
          <w:spacing w:val="1"/>
        </w:rPr>
        <w:t xml:space="preserve"> </w:t>
      </w:r>
      <w:r>
        <w:t>Джоуля–Ленца,</w:t>
      </w:r>
      <w:r>
        <w:rPr>
          <w:spacing w:val="1"/>
        </w:rPr>
        <w:t xml:space="preserve"> </w:t>
      </w:r>
      <w:r>
        <w:t>закон</w:t>
      </w:r>
      <w:r>
        <w:rPr>
          <w:spacing w:val="1"/>
        </w:rPr>
        <w:t xml:space="preserve"> </w:t>
      </w:r>
      <w:r>
        <w:t>электромагнитной</w:t>
      </w:r>
      <w:r>
        <w:rPr>
          <w:spacing w:val="1"/>
        </w:rPr>
        <w:t xml:space="preserve"> </w:t>
      </w:r>
      <w:r>
        <w:t>индукции,</w:t>
      </w:r>
      <w:r>
        <w:rPr>
          <w:spacing w:val="1"/>
        </w:rPr>
        <w:t xml:space="preserve"> </w:t>
      </w:r>
      <w:r>
        <w:t>закон</w:t>
      </w:r>
      <w:r>
        <w:rPr>
          <w:spacing w:val="1"/>
        </w:rPr>
        <w:t xml:space="preserve"> </w:t>
      </w:r>
      <w:r>
        <w:t>прямолинейного распространения света, законы отражения света, законы преломления</w:t>
      </w:r>
      <w:r>
        <w:rPr>
          <w:spacing w:val="1"/>
        </w:rPr>
        <w:t xml:space="preserve"> </w:t>
      </w:r>
      <w:r>
        <w:t>света,</w:t>
      </w:r>
      <w:r>
        <w:rPr>
          <w:spacing w:val="20"/>
        </w:rPr>
        <w:t xml:space="preserve"> </w:t>
      </w:r>
      <w:r>
        <w:t>уравнение</w:t>
      </w:r>
      <w:r>
        <w:rPr>
          <w:spacing w:val="12"/>
        </w:rPr>
        <w:t xml:space="preserve"> </w:t>
      </w:r>
      <w:r>
        <w:t>Эйнштейна</w:t>
      </w:r>
      <w:r>
        <w:rPr>
          <w:spacing w:val="12"/>
        </w:rPr>
        <w:t xml:space="preserve"> </w:t>
      </w:r>
      <w:r>
        <w:t>для</w:t>
      </w:r>
      <w:r>
        <w:rPr>
          <w:spacing w:val="14"/>
        </w:rPr>
        <w:t xml:space="preserve"> </w:t>
      </w:r>
      <w:r>
        <w:t>фотоэффекта,</w:t>
      </w:r>
      <w:r>
        <w:rPr>
          <w:spacing w:val="13"/>
        </w:rPr>
        <w:t xml:space="preserve"> </w:t>
      </w:r>
      <w:r>
        <w:t>закон</w:t>
      </w:r>
      <w:r>
        <w:rPr>
          <w:spacing w:val="14"/>
        </w:rPr>
        <w:t xml:space="preserve"> </w:t>
      </w:r>
      <w:r>
        <w:t>сохранения</w:t>
      </w:r>
      <w:r>
        <w:rPr>
          <w:spacing w:val="13"/>
        </w:rPr>
        <w:t xml:space="preserve"> </w:t>
      </w:r>
      <w:r>
        <w:t>энергии,</w:t>
      </w:r>
      <w:r>
        <w:rPr>
          <w:spacing w:val="13"/>
        </w:rPr>
        <w:t xml:space="preserve"> </w:t>
      </w:r>
      <w:r>
        <w:t>закон</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3" w:firstLine="0"/>
      </w:pPr>
      <w:r>
        <w:t>сохранения</w:t>
      </w:r>
      <w:r>
        <w:rPr>
          <w:spacing w:val="1"/>
        </w:rPr>
        <w:t xml:space="preserve"> </w:t>
      </w:r>
      <w:r>
        <w:t>импульса,</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r>
        <w:rPr>
          <w:spacing w:val="1"/>
        </w:rPr>
        <w:t xml:space="preserve"> </w:t>
      </w:r>
      <w:r>
        <w:t>закон</w:t>
      </w:r>
      <w:r>
        <w:rPr>
          <w:spacing w:val="1"/>
        </w:rPr>
        <w:t xml:space="preserve"> </w:t>
      </w:r>
      <w:r>
        <w:t>сохранения</w:t>
      </w:r>
      <w:r>
        <w:rPr>
          <w:spacing w:val="1"/>
        </w:rPr>
        <w:t xml:space="preserve"> </w:t>
      </w:r>
      <w:r>
        <w:t>массового</w:t>
      </w:r>
      <w:r>
        <w:rPr>
          <w:spacing w:val="1"/>
        </w:rPr>
        <w:t xml:space="preserve"> </w:t>
      </w:r>
      <w:r>
        <w:t>числа,</w:t>
      </w:r>
      <w:r>
        <w:rPr>
          <w:spacing w:val="1"/>
        </w:rPr>
        <w:t xml:space="preserve"> </w:t>
      </w:r>
      <w:r>
        <w:t>постулаты</w:t>
      </w:r>
      <w:r>
        <w:rPr>
          <w:spacing w:val="1"/>
        </w:rPr>
        <w:t xml:space="preserve"> </w:t>
      </w:r>
      <w:r>
        <w:t>Бора,</w:t>
      </w:r>
      <w:r>
        <w:rPr>
          <w:spacing w:val="1"/>
        </w:rPr>
        <w:t xml:space="preserve"> </w:t>
      </w:r>
      <w:r>
        <w:t>закон</w:t>
      </w:r>
      <w:r>
        <w:rPr>
          <w:spacing w:val="1"/>
        </w:rPr>
        <w:t xml:space="preserve"> </w:t>
      </w:r>
      <w:r>
        <w:t>радиоактивного</w:t>
      </w:r>
      <w:r>
        <w:rPr>
          <w:spacing w:val="1"/>
        </w:rPr>
        <w:t xml:space="preserve"> </w:t>
      </w:r>
      <w:r>
        <w:t>распада,</w:t>
      </w:r>
      <w:r>
        <w:rPr>
          <w:spacing w:val="1"/>
        </w:rPr>
        <w:t xml:space="preserve"> </w:t>
      </w:r>
      <w:r>
        <w:t>при</w:t>
      </w:r>
      <w:r>
        <w:rPr>
          <w:spacing w:val="1"/>
        </w:rPr>
        <w:t xml:space="preserve"> </w:t>
      </w:r>
      <w:r>
        <w:t>этом</w:t>
      </w:r>
      <w:r>
        <w:rPr>
          <w:spacing w:val="1"/>
        </w:rPr>
        <w:t xml:space="preserve"> </w:t>
      </w:r>
      <w:r>
        <w:t>различать</w:t>
      </w:r>
      <w:r>
        <w:rPr>
          <w:spacing w:val="-57"/>
        </w:rPr>
        <w:t xml:space="preserve"> </w:t>
      </w:r>
      <w:r>
        <w:t>словесную</w:t>
      </w:r>
      <w:r>
        <w:rPr>
          <w:spacing w:val="1"/>
        </w:rPr>
        <w:t xml:space="preserve"> </w:t>
      </w:r>
      <w:r>
        <w:t>формулировку закона,</w:t>
      </w:r>
      <w:r>
        <w:rPr>
          <w:spacing w:val="1"/>
        </w:rPr>
        <w:t xml:space="preserve"> </w:t>
      </w:r>
      <w:r>
        <w:t>его</w:t>
      </w:r>
      <w:r>
        <w:rPr>
          <w:spacing w:val="1"/>
        </w:rPr>
        <w:t xml:space="preserve"> </w:t>
      </w:r>
      <w:r>
        <w:t>математическое выражение</w:t>
      </w:r>
      <w:r>
        <w:rPr>
          <w:spacing w:val="1"/>
        </w:rPr>
        <w:t xml:space="preserve"> </w:t>
      </w:r>
      <w:r>
        <w:t>и</w:t>
      </w:r>
      <w:r>
        <w:rPr>
          <w:spacing w:val="1"/>
        </w:rPr>
        <w:t xml:space="preserve"> </w:t>
      </w:r>
      <w:r>
        <w:t>условия</w:t>
      </w:r>
      <w:r>
        <w:rPr>
          <w:spacing w:val="1"/>
        </w:rPr>
        <w:t xml:space="preserve"> </w:t>
      </w:r>
      <w:r>
        <w:t>(границы,</w:t>
      </w:r>
      <w:r>
        <w:rPr>
          <w:spacing w:val="1"/>
        </w:rPr>
        <w:t xml:space="preserve"> </w:t>
      </w:r>
      <w:r>
        <w:t>области)</w:t>
      </w:r>
      <w:r>
        <w:rPr>
          <w:spacing w:val="-1"/>
        </w:rPr>
        <w:t xml:space="preserve"> </w:t>
      </w:r>
      <w:r>
        <w:t>применимости;</w:t>
      </w:r>
    </w:p>
    <w:p w:rsidR="00445874" w:rsidRDefault="00182F3C">
      <w:pPr>
        <w:pStyle w:val="a5"/>
        <w:ind w:right="583"/>
      </w:pPr>
      <w:r>
        <w:t>определять направление вектора индукции магнитного поля проводника с током,</w:t>
      </w:r>
      <w:r>
        <w:rPr>
          <w:spacing w:val="1"/>
        </w:rPr>
        <w:t xml:space="preserve"> </w:t>
      </w:r>
      <w:r>
        <w:t>силы</w:t>
      </w:r>
      <w:r>
        <w:rPr>
          <w:spacing w:val="-2"/>
        </w:rPr>
        <w:t xml:space="preserve"> </w:t>
      </w:r>
      <w:r>
        <w:t>Ампера</w:t>
      </w:r>
      <w:r>
        <w:rPr>
          <w:spacing w:val="-1"/>
        </w:rPr>
        <w:t xml:space="preserve"> </w:t>
      </w:r>
      <w:r>
        <w:t>и силы</w:t>
      </w:r>
      <w:r>
        <w:rPr>
          <w:spacing w:val="-1"/>
        </w:rPr>
        <w:t xml:space="preserve"> </w:t>
      </w:r>
      <w:r>
        <w:t>Лоренца;</w:t>
      </w:r>
    </w:p>
    <w:p w:rsidR="00445874" w:rsidRDefault="00182F3C">
      <w:pPr>
        <w:pStyle w:val="a5"/>
        <w:ind w:left="2410" w:right="584" w:firstLine="0"/>
      </w:pPr>
      <w:r>
        <w:t>строить и описывать изображение, создаваемое плоским зеркалом, тонкой линзой;</w:t>
      </w:r>
      <w:r>
        <w:rPr>
          <w:spacing w:val="1"/>
        </w:rPr>
        <w:t xml:space="preserve"> </w:t>
      </w:r>
      <w:r>
        <w:t>выполнять</w:t>
      </w:r>
      <w:r>
        <w:rPr>
          <w:spacing w:val="9"/>
        </w:rPr>
        <w:t xml:space="preserve"> </w:t>
      </w:r>
      <w:r>
        <w:t>эксперименты</w:t>
      </w:r>
      <w:r>
        <w:rPr>
          <w:spacing w:val="10"/>
        </w:rPr>
        <w:t xml:space="preserve"> </w:t>
      </w:r>
      <w:r>
        <w:t>по</w:t>
      </w:r>
      <w:r>
        <w:rPr>
          <w:spacing w:val="7"/>
        </w:rPr>
        <w:t xml:space="preserve"> </w:t>
      </w:r>
      <w:r>
        <w:t>исследованию</w:t>
      </w:r>
      <w:r>
        <w:rPr>
          <w:spacing w:val="7"/>
        </w:rPr>
        <w:t xml:space="preserve"> </w:t>
      </w:r>
      <w:r>
        <w:t>физических</w:t>
      </w:r>
      <w:r>
        <w:rPr>
          <w:spacing w:val="9"/>
        </w:rPr>
        <w:t xml:space="preserve"> </w:t>
      </w:r>
      <w:r>
        <w:t>явлений</w:t>
      </w:r>
      <w:r>
        <w:rPr>
          <w:spacing w:val="8"/>
        </w:rPr>
        <w:t xml:space="preserve"> </w:t>
      </w:r>
      <w:r>
        <w:t>и</w:t>
      </w:r>
      <w:r>
        <w:rPr>
          <w:spacing w:val="8"/>
        </w:rPr>
        <w:t xml:space="preserve"> </w:t>
      </w:r>
      <w:r>
        <w:t>процессов</w:t>
      </w:r>
      <w:r>
        <w:rPr>
          <w:spacing w:val="16"/>
        </w:rPr>
        <w:t xml:space="preserve"> </w:t>
      </w:r>
      <w:r>
        <w:t>с</w:t>
      </w:r>
    </w:p>
    <w:p w:rsidR="00445874" w:rsidRDefault="00182F3C">
      <w:pPr>
        <w:pStyle w:val="a5"/>
        <w:ind w:right="584" w:firstLine="0"/>
      </w:pPr>
      <w:r>
        <w:t>использованием</w:t>
      </w:r>
      <w:r>
        <w:rPr>
          <w:spacing w:val="1"/>
        </w:rPr>
        <w:t xml:space="preserve"> </w:t>
      </w:r>
      <w:r>
        <w:t>прямых,</w:t>
      </w:r>
      <w:r>
        <w:rPr>
          <w:spacing w:val="1"/>
        </w:rPr>
        <w:t xml:space="preserve"> </w:t>
      </w:r>
      <w:r>
        <w:t>и</w:t>
      </w:r>
      <w:r>
        <w:rPr>
          <w:spacing w:val="1"/>
        </w:rPr>
        <w:t xml:space="preserve"> </w:t>
      </w:r>
      <w:r>
        <w:t>косвенных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формулировать</w:t>
      </w:r>
      <w:r>
        <w:rPr>
          <w:spacing w:val="1"/>
        </w:rPr>
        <w:t xml:space="preserve"> </w:t>
      </w:r>
      <w:r>
        <w:t>проблему/задачу</w:t>
      </w:r>
      <w:r>
        <w:rPr>
          <w:spacing w:val="1"/>
        </w:rPr>
        <w:t xml:space="preserve"> </w:t>
      </w:r>
      <w:r>
        <w:t>и</w:t>
      </w:r>
      <w:r>
        <w:rPr>
          <w:spacing w:val="1"/>
        </w:rPr>
        <w:t xml:space="preserve"> </w:t>
      </w:r>
      <w:r>
        <w:t>гипотезу</w:t>
      </w:r>
      <w:r>
        <w:rPr>
          <w:spacing w:val="1"/>
        </w:rPr>
        <w:t xml:space="preserve"> </w:t>
      </w:r>
      <w:r>
        <w:t>учебного</w:t>
      </w:r>
      <w:r>
        <w:rPr>
          <w:spacing w:val="1"/>
        </w:rPr>
        <w:t xml:space="preserve"> </w:t>
      </w:r>
      <w:r>
        <w:t>эксперимента,</w:t>
      </w:r>
      <w:r>
        <w:rPr>
          <w:spacing w:val="1"/>
        </w:rPr>
        <w:t xml:space="preserve"> </w:t>
      </w:r>
      <w:r>
        <w:t>собирать</w:t>
      </w:r>
      <w:r>
        <w:rPr>
          <w:spacing w:val="1"/>
        </w:rPr>
        <w:t xml:space="preserve"> </w:t>
      </w:r>
      <w:r>
        <w:t>установку</w:t>
      </w:r>
      <w:r>
        <w:rPr>
          <w:spacing w:val="61"/>
        </w:rPr>
        <w:t xml:space="preserve"> </w:t>
      </w:r>
      <w:r>
        <w:t>из</w:t>
      </w:r>
      <w:r>
        <w:rPr>
          <w:spacing w:val="1"/>
        </w:rPr>
        <w:t xml:space="preserve"> </w:t>
      </w:r>
      <w:r>
        <w:t>предложенного</w:t>
      </w:r>
      <w:r>
        <w:rPr>
          <w:spacing w:val="-1"/>
        </w:rPr>
        <w:t xml:space="preserve"> </w:t>
      </w:r>
      <w:r>
        <w:t>оборудования,</w:t>
      </w:r>
      <w:r>
        <w:rPr>
          <w:spacing w:val="-1"/>
        </w:rPr>
        <w:t xml:space="preserve"> </w:t>
      </w:r>
      <w:r>
        <w:t>проводить опыт</w:t>
      </w:r>
      <w:r>
        <w:rPr>
          <w:spacing w:val="-1"/>
        </w:rPr>
        <w:t xml:space="preserve"> </w:t>
      </w:r>
      <w:r>
        <w:t>и</w:t>
      </w:r>
      <w:r>
        <w:rPr>
          <w:spacing w:val="1"/>
        </w:rPr>
        <w:t xml:space="preserve"> </w:t>
      </w:r>
      <w:r>
        <w:t>формулировать выводы;</w:t>
      </w:r>
    </w:p>
    <w:p w:rsidR="00445874" w:rsidRDefault="00182F3C">
      <w:pPr>
        <w:pStyle w:val="a5"/>
        <w:ind w:right="583"/>
      </w:pPr>
      <w:r>
        <w:t>осуществлять</w:t>
      </w:r>
      <w:r>
        <w:rPr>
          <w:spacing w:val="1"/>
        </w:rPr>
        <w:t xml:space="preserve"> </w:t>
      </w:r>
      <w:r>
        <w:t>прямые</w:t>
      </w:r>
      <w:r>
        <w:rPr>
          <w:spacing w:val="1"/>
        </w:rPr>
        <w:t xml:space="preserve"> </w:t>
      </w:r>
      <w:r>
        <w:t>и</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при</w:t>
      </w:r>
      <w:r>
        <w:rPr>
          <w:spacing w:val="1"/>
        </w:rPr>
        <w:t xml:space="preserve"> </w:t>
      </w:r>
      <w:r>
        <w:t>этом</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w:t>
      </w:r>
      <w:r>
        <w:rPr>
          <w:spacing w:val="1"/>
        </w:rPr>
        <w:t xml:space="preserve"> </w:t>
      </w:r>
      <w:r>
        <w:t>методы</w:t>
      </w:r>
      <w:r>
        <w:rPr>
          <w:spacing w:val="1"/>
        </w:rPr>
        <w:t xml:space="preserve"> </w:t>
      </w:r>
      <w:r>
        <w:t>оценки</w:t>
      </w:r>
      <w:r>
        <w:rPr>
          <w:spacing w:val="1"/>
        </w:rPr>
        <w:t xml:space="preserve"> </w:t>
      </w:r>
      <w:r>
        <w:t>погрешностей</w:t>
      </w:r>
      <w:r>
        <w:rPr>
          <w:spacing w:val="-1"/>
        </w:rPr>
        <w:t xml:space="preserve"> </w:t>
      </w:r>
      <w:r>
        <w:t>измерений;</w:t>
      </w:r>
    </w:p>
    <w:p w:rsidR="00445874" w:rsidRDefault="00182F3C">
      <w:pPr>
        <w:pStyle w:val="a5"/>
        <w:spacing w:before="1"/>
        <w:ind w:right="584"/>
      </w:pPr>
      <w:r>
        <w:t>исследовать</w:t>
      </w:r>
      <w:r>
        <w:rPr>
          <w:spacing w:val="1"/>
        </w:rPr>
        <w:t xml:space="preserve"> </w:t>
      </w:r>
      <w:r>
        <w:t>зависимости</w:t>
      </w:r>
      <w:r>
        <w:rPr>
          <w:spacing w:val="1"/>
        </w:rPr>
        <w:t xml:space="preserve"> </w:t>
      </w:r>
      <w:r>
        <w:t>физических</w:t>
      </w:r>
      <w:r>
        <w:rPr>
          <w:spacing w:val="1"/>
        </w:rPr>
        <w:t xml:space="preserve"> </w:t>
      </w:r>
      <w:r>
        <w:t>величин</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физических</w:t>
      </w:r>
      <w:r>
        <w:rPr>
          <w:spacing w:val="1"/>
        </w:rPr>
        <w:t xml:space="preserve"> </w:t>
      </w:r>
      <w:r>
        <w:t>величин</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и</w:t>
      </w:r>
      <w:r>
        <w:rPr>
          <w:spacing w:val="1"/>
        </w:rPr>
        <w:t xml:space="preserve"> </w:t>
      </w:r>
      <w:r>
        <w:t>графиков,</w:t>
      </w:r>
      <w:r>
        <w:rPr>
          <w:spacing w:val="1"/>
        </w:rPr>
        <w:t xml:space="preserve"> </w:t>
      </w:r>
      <w:r>
        <w:t>делать</w:t>
      </w:r>
      <w:r>
        <w:rPr>
          <w:spacing w:val="1"/>
        </w:rPr>
        <w:t xml:space="preserve"> </w:t>
      </w:r>
      <w:r>
        <w:t>выводы</w:t>
      </w:r>
      <w:r>
        <w:rPr>
          <w:spacing w:val="61"/>
        </w:rPr>
        <w:t xml:space="preserve"> </w:t>
      </w:r>
      <w:r>
        <w:t>по</w:t>
      </w:r>
      <w:r>
        <w:rPr>
          <w:spacing w:val="1"/>
        </w:rPr>
        <w:t xml:space="preserve"> </w:t>
      </w:r>
      <w:r>
        <w:t>результатам</w:t>
      </w:r>
      <w:r>
        <w:rPr>
          <w:spacing w:val="-3"/>
        </w:rPr>
        <w:t xml:space="preserve"> </w:t>
      </w:r>
      <w:r>
        <w:t>исследования;</w:t>
      </w:r>
    </w:p>
    <w:p w:rsidR="00445874" w:rsidRDefault="00182F3C">
      <w:pPr>
        <w:pStyle w:val="a5"/>
        <w:ind w:right="581"/>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проведении</w:t>
      </w:r>
      <w:r>
        <w:rPr>
          <w:spacing w:val="1"/>
        </w:rPr>
        <w:t xml:space="preserve"> </w:t>
      </w:r>
      <w:r>
        <w:t>исследований</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эксперимента,</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2"/>
        </w:rPr>
        <w:t xml:space="preserve"> </w:t>
      </w:r>
      <w:r>
        <w:t>измерительных</w:t>
      </w:r>
      <w:r>
        <w:rPr>
          <w:spacing w:val="3"/>
        </w:rPr>
        <w:t xml:space="preserve"> </w:t>
      </w:r>
      <w:r>
        <w:t>устройств и лабораторного</w:t>
      </w:r>
      <w:r>
        <w:rPr>
          <w:spacing w:val="-1"/>
        </w:rPr>
        <w:t xml:space="preserve"> </w:t>
      </w:r>
      <w:r>
        <w:t>оборудования;</w:t>
      </w:r>
    </w:p>
    <w:p w:rsidR="00445874" w:rsidRDefault="00182F3C">
      <w:pPr>
        <w:pStyle w:val="a5"/>
        <w:ind w:right="584"/>
      </w:pPr>
      <w:r>
        <w:t>решать</w:t>
      </w:r>
      <w:r>
        <w:rPr>
          <w:spacing w:val="1"/>
        </w:rPr>
        <w:t xml:space="preserve"> </w:t>
      </w:r>
      <w:r>
        <w:t>расчётные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используя</w:t>
      </w:r>
      <w:r>
        <w:rPr>
          <w:spacing w:val="-57"/>
        </w:rPr>
        <w:t xml:space="preserve"> </w:t>
      </w:r>
      <w:r>
        <w:t>физические законы и принципы, на основе анализа условия задачи выбирать физическую</w:t>
      </w:r>
      <w:r>
        <w:rPr>
          <w:spacing w:val="1"/>
        </w:rPr>
        <w:t xml:space="preserve"> </w:t>
      </w:r>
      <w:r>
        <w:t>модель,</w:t>
      </w:r>
      <w:r>
        <w:rPr>
          <w:spacing w:val="1"/>
        </w:rPr>
        <w:t xml:space="preserve"> </w:t>
      </w:r>
      <w:r>
        <w:t>выделять</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её</w:t>
      </w:r>
      <w:r>
        <w:rPr>
          <w:spacing w:val="1"/>
        </w:rPr>
        <w:t xml:space="preserve"> </w:t>
      </w:r>
      <w:r>
        <w:t>решения,</w:t>
      </w:r>
      <w:r>
        <w:rPr>
          <w:spacing w:val="1"/>
        </w:rPr>
        <w:t xml:space="preserve"> </w:t>
      </w:r>
      <w:r>
        <w:t>проводить</w:t>
      </w:r>
      <w:r>
        <w:rPr>
          <w:spacing w:val="-3"/>
        </w:rPr>
        <w:t xml:space="preserve"> </w:t>
      </w:r>
      <w:r>
        <w:t>расчёты</w:t>
      </w:r>
      <w:r>
        <w:rPr>
          <w:spacing w:val="-3"/>
        </w:rPr>
        <w:t xml:space="preserve"> </w:t>
      </w:r>
      <w:r>
        <w:t>и</w:t>
      </w:r>
      <w:r>
        <w:rPr>
          <w:spacing w:val="-1"/>
        </w:rPr>
        <w:t xml:space="preserve"> </w:t>
      </w:r>
      <w:r>
        <w:t>оценивать</w:t>
      </w:r>
      <w:r>
        <w:rPr>
          <w:spacing w:val="-2"/>
        </w:rPr>
        <w:t xml:space="preserve"> </w:t>
      </w:r>
      <w:r>
        <w:t>реальность</w:t>
      </w:r>
      <w:r>
        <w:rPr>
          <w:spacing w:val="-3"/>
        </w:rPr>
        <w:t xml:space="preserve"> </w:t>
      </w:r>
      <w:r>
        <w:t>полученного</w:t>
      </w:r>
      <w:r>
        <w:rPr>
          <w:spacing w:val="-3"/>
        </w:rPr>
        <w:t xml:space="preserve"> </w:t>
      </w:r>
      <w:r>
        <w:t>значения</w:t>
      </w:r>
      <w:r>
        <w:rPr>
          <w:spacing w:val="-3"/>
        </w:rPr>
        <w:t xml:space="preserve"> </w:t>
      </w:r>
      <w:r>
        <w:t>физической</w:t>
      </w:r>
      <w:r>
        <w:rPr>
          <w:spacing w:val="-2"/>
        </w:rPr>
        <w:t xml:space="preserve"> </w:t>
      </w:r>
      <w:r>
        <w:t>величины;</w:t>
      </w:r>
    </w:p>
    <w:p w:rsidR="00445874" w:rsidRDefault="00182F3C">
      <w:pPr>
        <w:pStyle w:val="a5"/>
        <w:spacing w:before="1"/>
        <w:ind w:right="585"/>
      </w:pPr>
      <w:r>
        <w:t>решать качественные задачи: выстраивать логически непротиворечивую цепочку</w:t>
      </w:r>
      <w:r>
        <w:rPr>
          <w:spacing w:val="1"/>
        </w:rPr>
        <w:t xml:space="preserve"> </w:t>
      </w:r>
      <w:r>
        <w:t>рассуждений</w:t>
      </w:r>
      <w:r>
        <w:rPr>
          <w:spacing w:val="1"/>
        </w:rPr>
        <w:t xml:space="preserve"> </w:t>
      </w:r>
      <w:r>
        <w:t>с</w:t>
      </w:r>
      <w:r>
        <w:rPr>
          <w:spacing w:val="1"/>
        </w:rPr>
        <w:t xml:space="preserve"> </w:t>
      </w:r>
      <w:r>
        <w:t>использованием</w:t>
      </w:r>
      <w:r>
        <w:rPr>
          <w:spacing w:val="1"/>
        </w:rPr>
        <w:t xml:space="preserve"> </w:t>
      </w:r>
      <w:r>
        <w:t>изученных</w:t>
      </w:r>
      <w:r>
        <w:rPr>
          <w:spacing w:val="1"/>
        </w:rPr>
        <w:t xml:space="preserve"> </w:t>
      </w:r>
      <w:r>
        <w:t>законов,</w:t>
      </w:r>
      <w:r>
        <w:rPr>
          <w:spacing w:val="1"/>
        </w:rPr>
        <w:t xml:space="preserve"> </w:t>
      </w:r>
      <w:r>
        <w:t>закономерностей</w:t>
      </w:r>
      <w:r>
        <w:rPr>
          <w:spacing w:val="1"/>
        </w:rPr>
        <w:t xml:space="preserve"> </w:t>
      </w:r>
      <w:r>
        <w:t>и</w:t>
      </w:r>
      <w:r>
        <w:rPr>
          <w:spacing w:val="1"/>
        </w:rPr>
        <w:t xml:space="preserve"> </w:t>
      </w:r>
      <w:r>
        <w:t>физических</w:t>
      </w:r>
      <w:r>
        <w:rPr>
          <w:spacing w:val="1"/>
        </w:rPr>
        <w:t xml:space="preserve"> </w:t>
      </w:r>
      <w:r>
        <w:t>явлений;</w:t>
      </w:r>
    </w:p>
    <w:p w:rsidR="00445874" w:rsidRDefault="00182F3C">
      <w:pPr>
        <w:pStyle w:val="a5"/>
        <w:ind w:right="587"/>
      </w:pPr>
      <w:r>
        <w:t>использовать</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современные</w:t>
      </w:r>
      <w:r>
        <w:rPr>
          <w:spacing w:val="1"/>
        </w:rPr>
        <w:t xml:space="preserve"> </w:t>
      </w:r>
      <w:r>
        <w:t>информационные</w:t>
      </w:r>
      <w:r>
        <w:rPr>
          <w:spacing w:val="1"/>
        </w:rPr>
        <w:t xml:space="preserve"> </w:t>
      </w:r>
      <w:r>
        <w:t>технологии</w:t>
      </w:r>
      <w:r>
        <w:rPr>
          <w:spacing w:val="1"/>
        </w:rPr>
        <w:t xml:space="preserve"> </w:t>
      </w:r>
      <w:r>
        <w:t>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учебной</w:t>
      </w:r>
      <w:r>
        <w:rPr>
          <w:spacing w:val="1"/>
        </w:rPr>
        <w:t xml:space="preserve"> </w:t>
      </w:r>
      <w:r>
        <w:t>и</w:t>
      </w:r>
      <w:r>
        <w:rPr>
          <w:spacing w:val="-57"/>
        </w:rPr>
        <w:t xml:space="preserve"> </w:t>
      </w:r>
      <w:r>
        <w:t>научно-популярной</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критически</w:t>
      </w:r>
      <w:r>
        <w:rPr>
          <w:spacing w:val="1"/>
        </w:rPr>
        <w:t xml:space="preserve"> </w:t>
      </w:r>
      <w:r>
        <w:t>анализировать</w:t>
      </w:r>
      <w:r>
        <w:rPr>
          <w:spacing w:val="-2"/>
        </w:rPr>
        <w:t xml:space="preserve"> </w:t>
      </w:r>
      <w:r>
        <w:t>получаемую информацию;</w:t>
      </w:r>
    </w:p>
    <w:p w:rsidR="00445874" w:rsidRDefault="00182F3C">
      <w:pPr>
        <w:pStyle w:val="a5"/>
        <w:ind w:right="588"/>
      </w:pPr>
      <w:r>
        <w:t>объяснять</w:t>
      </w:r>
      <w:r>
        <w:rPr>
          <w:spacing w:val="1"/>
        </w:rPr>
        <w:t xml:space="preserve"> </w:t>
      </w:r>
      <w:r>
        <w:t>принципы</w:t>
      </w:r>
      <w:r>
        <w:rPr>
          <w:spacing w:val="1"/>
        </w:rPr>
        <w:t xml:space="preserve"> </w:t>
      </w:r>
      <w:r>
        <w:t>действия</w:t>
      </w:r>
      <w:r>
        <w:rPr>
          <w:spacing w:val="1"/>
        </w:rPr>
        <w:t xml:space="preserve"> </w:t>
      </w:r>
      <w:r>
        <w:t>машин,</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различать</w:t>
      </w:r>
      <w:r>
        <w:rPr>
          <w:spacing w:val="2"/>
        </w:rPr>
        <w:t xml:space="preserve"> </w:t>
      </w:r>
      <w:r>
        <w:t>условия</w:t>
      </w:r>
      <w:r>
        <w:rPr>
          <w:spacing w:val="-1"/>
        </w:rPr>
        <w:t xml:space="preserve"> </w:t>
      </w:r>
      <w:r>
        <w:t>их</w:t>
      </w:r>
      <w:r>
        <w:rPr>
          <w:spacing w:val="1"/>
        </w:rPr>
        <w:t xml:space="preserve"> </w:t>
      </w:r>
      <w:r>
        <w:t>безопасного</w:t>
      </w:r>
      <w:r>
        <w:rPr>
          <w:spacing w:val="-1"/>
        </w:rPr>
        <w:t xml:space="preserve"> </w:t>
      </w:r>
      <w:r>
        <w:t>использования в</w:t>
      </w:r>
      <w:r>
        <w:rPr>
          <w:spacing w:val="-2"/>
        </w:rPr>
        <w:t xml:space="preserve"> </w:t>
      </w:r>
      <w:r>
        <w:t>повседневной</w:t>
      </w:r>
      <w:r>
        <w:rPr>
          <w:spacing w:val="-1"/>
        </w:rPr>
        <w:t xml:space="preserve"> </w:t>
      </w:r>
      <w:r>
        <w:t>жизни;</w:t>
      </w:r>
    </w:p>
    <w:p w:rsidR="00445874" w:rsidRDefault="00182F3C">
      <w:pPr>
        <w:pStyle w:val="a5"/>
        <w:ind w:right="585"/>
      </w:pPr>
      <w:r>
        <w:t>приводить примеры вклада российских и зарубежных учёных-физиков в развитие</w:t>
      </w:r>
      <w:r>
        <w:rPr>
          <w:spacing w:val="1"/>
        </w:rPr>
        <w:t xml:space="preserve"> </w:t>
      </w:r>
      <w:r>
        <w:t>науки,</w:t>
      </w:r>
      <w:r>
        <w:rPr>
          <w:spacing w:val="-2"/>
        </w:rPr>
        <w:t xml:space="preserve"> </w:t>
      </w:r>
      <w:r>
        <w:t>в</w:t>
      </w:r>
      <w:r>
        <w:rPr>
          <w:spacing w:val="-2"/>
        </w:rPr>
        <w:t xml:space="preserve"> </w:t>
      </w:r>
      <w:r>
        <w:t>объяснение</w:t>
      </w:r>
      <w:r>
        <w:rPr>
          <w:spacing w:val="-2"/>
        </w:rPr>
        <w:t xml:space="preserve"> </w:t>
      </w:r>
      <w:r>
        <w:t>процессов</w:t>
      </w:r>
      <w:r>
        <w:rPr>
          <w:spacing w:val="-1"/>
        </w:rPr>
        <w:t xml:space="preserve"> </w:t>
      </w:r>
      <w:r>
        <w:t>окружающего</w:t>
      </w:r>
      <w:r>
        <w:rPr>
          <w:spacing w:val="1"/>
        </w:rPr>
        <w:t xml:space="preserve"> </w:t>
      </w:r>
      <w:r>
        <w:t>мира,</w:t>
      </w:r>
      <w:r>
        <w:rPr>
          <w:spacing w:val="-2"/>
        </w:rPr>
        <w:t xml:space="preserve"> </w:t>
      </w:r>
      <w:r>
        <w:t>в</w:t>
      </w:r>
      <w:r>
        <w:rPr>
          <w:spacing w:val="-2"/>
        </w:rPr>
        <w:t xml:space="preserve"> </w:t>
      </w:r>
      <w:r>
        <w:t>развитие</w:t>
      </w:r>
      <w:r>
        <w:rPr>
          <w:spacing w:val="-2"/>
        </w:rPr>
        <w:t xml:space="preserve"> </w:t>
      </w:r>
      <w:r>
        <w:t>техники</w:t>
      </w:r>
      <w:r>
        <w:rPr>
          <w:spacing w:val="6"/>
        </w:rPr>
        <w:t xml:space="preserve"> </w:t>
      </w:r>
      <w:r>
        <w:t>и</w:t>
      </w:r>
      <w:r>
        <w:rPr>
          <w:spacing w:val="-3"/>
        </w:rPr>
        <w:t xml:space="preserve"> </w:t>
      </w:r>
      <w:r>
        <w:t>технологий;</w:t>
      </w:r>
    </w:p>
    <w:p w:rsidR="00445874" w:rsidRDefault="00182F3C">
      <w:pPr>
        <w:pStyle w:val="a5"/>
        <w:ind w:right="585"/>
      </w:pPr>
      <w:r>
        <w:t>использовать</w:t>
      </w:r>
      <w:r>
        <w:rPr>
          <w:spacing w:val="1"/>
        </w:rPr>
        <w:t xml:space="preserve"> </w:t>
      </w:r>
      <w:r>
        <w:t>теоретические</w:t>
      </w:r>
      <w:r>
        <w:rPr>
          <w:spacing w:val="1"/>
        </w:rPr>
        <w:t xml:space="preserve"> </w:t>
      </w:r>
      <w:r>
        <w:t>знания</w:t>
      </w:r>
      <w:r>
        <w:rPr>
          <w:spacing w:val="1"/>
        </w:rPr>
        <w:t xml:space="preserve"> </w:t>
      </w:r>
      <w:r>
        <w:t>по</w:t>
      </w:r>
      <w:r>
        <w:rPr>
          <w:spacing w:val="1"/>
        </w:rPr>
        <w:t xml:space="preserve"> </w:t>
      </w:r>
      <w:r>
        <w:t>физике</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 безопасности при обращении с приборами и техническими устройствами, для</w:t>
      </w:r>
      <w:r>
        <w:rPr>
          <w:spacing w:val="-57"/>
        </w:rPr>
        <w:t xml:space="preserve"> </w:t>
      </w:r>
      <w:r>
        <w:t>сохранения</w:t>
      </w:r>
      <w:r>
        <w:rPr>
          <w:spacing w:val="-5"/>
        </w:rPr>
        <w:t xml:space="preserve"> </w:t>
      </w:r>
      <w:r>
        <w:t>здоровья</w:t>
      </w:r>
      <w:r>
        <w:rPr>
          <w:spacing w:val="-5"/>
        </w:rPr>
        <w:t xml:space="preserve"> </w:t>
      </w:r>
      <w:r>
        <w:t>и</w:t>
      </w:r>
      <w:r>
        <w:rPr>
          <w:spacing w:val="-4"/>
        </w:rPr>
        <w:t xml:space="preserve"> </w:t>
      </w:r>
      <w:r>
        <w:t>соблюдения</w:t>
      </w:r>
      <w:r>
        <w:rPr>
          <w:spacing w:val="-3"/>
        </w:rPr>
        <w:t xml:space="preserve"> </w:t>
      </w:r>
      <w:r>
        <w:t>норм</w:t>
      </w:r>
      <w:r>
        <w:rPr>
          <w:spacing w:val="-3"/>
        </w:rPr>
        <w:t xml:space="preserve"> </w:t>
      </w:r>
      <w:r>
        <w:t>экологического</w:t>
      </w:r>
      <w:r>
        <w:rPr>
          <w:spacing w:val="-2"/>
        </w:rPr>
        <w:t xml:space="preserve"> </w:t>
      </w:r>
      <w:r>
        <w:t>поведения</w:t>
      </w:r>
      <w:r>
        <w:rPr>
          <w:spacing w:val="-2"/>
        </w:rPr>
        <w:t xml:space="preserve"> </w:t>
      </w:r>
      <w:r>
        <w:t>в</w:t>
      </w:r>
      <w:r>
        <w:rPr>
          <w:spacing w:val="-3"/>
        </w:rPr>
        <w:t xml:space="preserve"> </w:t>
      </w:r>
      <w:r>
        <w:t>окружающей</w:t>
      </w:r>
      <w:r>
        <w:rPr>
          <w:spacing w:val="-2"/>
        </w:rPr>
        <w:t xml:space="preserve"> </w:t>
      </w:r>
      <w:r>
        <w:t>среде;</w:t>
      </w:r>
    </w:p>
    <w:p w:rsidR="00445874" w:rsidRDefault="00182F3C">
      <w:pPr>
        <w:pStyle w:val="a5"/>
        <w:spacing w:before="1"/>
        <w:ind w:right="585"/>
      </w:pPr>
      <w:r>
        <w:t>работать</w:t>
      </w:r>
      <w:r>
        <w:rPr>
          <w:spacing w:val="1"/>
        </w:rPr>
        <w:t xml:space="preserve"> </w:t>
      </w:r>
      <w:r>
        <w:t>в</w:t>
      </w:r>
      <w:r>
        <w:rPr>
          <w:spacing w:val="1"/>
        </w:rPr>
        <w:t xml:space="preserve"> </w:t>
      </w:r>
      <w:r>
        <w:t>группе</w:t>
      </w:r>
      <w:r>
        <w:rPr>
          <w:spacing w:val="1"/>
        </w:rPr>
        <w:t xml:space="preserve"> </w:t>
      </w:r>
      <w:r>
        <w:t>с</w:t>
      </w:r>
      <w:r>
        <w:rPr>
          <w:spacing w:val="1"/>
        </w:rPr>
        <w:t xml:space="preserve"> </w:t>
      </w:r>
      <w:r>
        <w:t>выполнением</w:t>
      </w:r>
      <w:r>
        <w:rPr>
          <w:spacing w:val="1"/>
        </w:rPr>
        <w:t xml:space="preserve"> </w:t>
      </w:r>
      <w:r>
        <w:t>различных</w:t>
      </w:r>
      <w:r>
        <w:rPr>
          <w:spacing w:val="1"/>
        </w:rPr>
        <w:t xml:space="preserve"> </w:t>
      </w:r>
      <w:r>
        <w:t>социальных</w:t>
      </w:r>
      <w:r>
        <w:rPr>
          <w:spacing w:val="1"/>
        </w:rPr>
        <w:t xml:space="preserve"> </w:t>
      </w:r>
      <w:r>
        <w:t>ролей,</w:t>
      </w:r>
      <w:r>
        <w:rPr>
          <w:spacing w:val="60"/>
        </w:rPr>
        <w:t xml:space="preserve"> </w:t>
      </w:r>
      <w:r>
        <w:t>планировать</w:t>
      </w:r>
      <w:r>
        <w:rPr>
          <w:spacing w:val="1"/>
        </w:rPr>
        <w:t xml:space="preserve"> </w:t>
      </w:r>
      <w:r>
        <w:t>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1"/>
        </w:rPr>
        <w:t xml:space="preserve"> </w:t>
      </w:r>
      <w:r>
        <w:t>в</w:t>
      </w:r>
      <w:r>
        <w:rPr>
          <w:spacing w:val="1"/>
        </w:rPr>
        <w:t xml:space="preserve"> </w:t>
      </w:r>
      <w:r>
        <w:t>нестандартных</w:t>
      </w:r>
      <w:r>
        <w:rPr>
          <w:spacing w:val="1"/>
        </w:rPr>
        <w:t xml:space="preserve"> </w:t>
      </w:r>
      <w:r>
        <w:t>ситуациях,</w:t>
      </w:r>
      <w:r>
        <w:rPr>
          <w:spacing w:val="1"/>
        </w:rPr>
        <w:t xml:space="preserve"> </w:t>
      </w:r>
      <w:r>
        <w:t>оценивать</w:t>
      </w:r>
      <w:r>
        <w:rPr>
          <w:spacing w:val="1"/>
        </w:rPr>
        <w:t xml:space="preserve"> </w:t>
      </w:r>
      <w:r>
        <w:t>вклад каждого</w:t>
      </w:r>
      <w:r>
        <w:rPr>
          <w:spacing w:val="1"/>
        </w:rPr>
        <w:t xml:space="preserve"> </w:t>
      </w:r>
      <w:r>
        <w:t>из</w:t>
      </w:r>
      <w:r>
        <w:rPr>
          <w:spacing w:val="1"/>
        </w:rPr>
        <w:t xml:space="preserve"> </w:t>
      </w:r>
      <w:r>
        <w:t>участников</w:t>
      </w:r>
      <w:r>
        <w:rPr>
          <w:spacing w:val="1"/>
        </w:rPr>
        <w:t xml:space="preserve"> </w:t>
      </w:r>
      <w:r>
        <w:t>группы</w:t>
      </w:r>
      <w:r>
        <w:rPr>
          <w:spacing w:val="1"/>
        </w:rPr>
        <w:t xml:space="preserve"> </w:t>
      </w:r>
      <w:r>
        <w:t>в</w:t>
      </w:r>
      <w:r>
        <w:rPr>
          <w:spacing w:val="1"/>
        </w:rPr>
        <w:t xml:space="preserve"> </w:t>
      </w:r>
      <w:r>
        <w:t>решение</w:t>
      </w:r>
      <w:r>
        <w:rPr>
          <w:spacing w:val="1"/>
        </w:rPr>
        <w:t xml:space="preserve"> </w:t>
      </w:r>
      <w:r>
        <w:t>рассматриваемой</w:t>
      </w:r>
      <w:r>
        <w:rPr>
          <w:spacing w:val="-1"/>
        </w:rPr>
        <w:t xml:space="preserve"> </w:t>
      </w:r>
      <w:r>
        <w:t>проблемы.</w:t>
      </w:r>
    </w:p>
    <w:p w:rsidR="00445874" w:rsidRDefault="00182F3C" w:rsidP="006B54AE">
      <w:pPr>
        <w:pStyle w:val="1"/>
        <w:numPr>
          <w:ilvl w:val="1"/>
          <w:numId w:val="137"/>
        </w:numPr>
        <w:tabs>
          <w:tab w:val="left" w:pos="3111"/>
        </w:tabs>
        <w:spacing w:before="4"/>
        <w:ind w:right="593" w:firstLine="707"/>
        <w:jc w:val="both"/>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«Физика»</w:t>
      </w:r>
      <w:r>
        <w:rPr>
          <w:spacing w:val="1"/>
        </w:rPr>
        <w:t xml:space="preserve"> </w:t>
      </w:r>
      <w:r>
        <w:t>(углублённый</w:t>
      </w:r>
      <w:r>
        <w:rPr>
          <w:spacing w:val="1"/>
        </w:rPr>
        <w:t xml:space="preserve"> </w:t>
      </w:r>
      <w:r>
        <w:t>уровень).</w:t>
      </w:r>
    </w:p>
    <w:p w:rsidR="00445874" w:rsidRDefault="00182F3C">
      <w:pPr>
        <w:pStyle w:val="a5"/>
        <w:ind w:right="582"/>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«Физика»</w:t>
      </w:r>
      <w:r>
        <w:rPr>
          <w:spacing w:val="1"/>
        </w:rPr>
        <w:t xml:space="preserve"> </w:t>
      </w:r>
      <w:r>
        <w:t>(углублённый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«Естественно-научные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 по физике, физика) включает пояснительную записку, содержание обучения,</w:t>
      </w:r>
      <w:r>
        <w:rPr>
          <w:spacing w:val="1"/>
        </w:rPr>
        <w:t xml:space="preserve"> </w:t>
      </w:r>
      <w:r>
        <w:t>планируемые</w:t>
      </w:r>
      <w:r>
        <w:rPr>
          <w:spacing w:val="-3"/>
        </w:rPr>
        <w:t xml:space="preserve"> </w:t>
      </w:r>
      <w:r>
        <w:t>результаты освоения программы</w:t>
      </w:r>
      <w:r>
        <w:rPr>
          <w:spacing w:val="4"/>
        </w:rPr>
        <w:t xml:space="preserve"> </w:t>
      </w:r>
      <w:r>
        <w:t>по физике.</w:t>
      </w:r>
    </w:p>
    <w:p w:rsidR="00445874" w:rsidRDefault="00182F3C">
      <w:pPr>
        <w:pStyle w:val="a5"/>
        <w:ind w:right="589"/>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физики,</w:t>
      </w:r>
      <w:r>
        <w:rPr>
          <w:spacing w:val="1"/>
        </w:rPr>
        <w:t xml:space="preserve"> </w:t>
      </w:r>
      <w:r>
        <w:t>характеристику</w:t>
      </w:r>
      <w:r>
        <w:rPr>
          <w:spacing w:val="-57"/>
        </w:rPr>
        <w:t xml:space="preserve"> </w:t>
      </w:r>
      <w:r>
        <w:t>психологических предпосылок к её изучению обучающимися, место в структуре учебного</w:t>
      </w:r>
      <w:r>
        <w:rPr>
          <w:spacing w:val="1"/>
        </w:rPr>
        <w:t xml:space="preserve"> </w:t>
      </w:r>
      <w:r>
        <w:t>плана,</w:t>
      </w:r>
      <w:r>
        <w:rPr>
          <w:spacing w:val="-2"/>
        </w:rPr>
        <w:t xml:space="preserve"> </w:t>
      </w:r>
      <w:r>
        <w:t>а</w:t>
      </w:r>
      <w:r>
        <w:rPr>
          <w:spacing w:val="-2"/>
        </w:rPr>
        <w:t xml:space="preserve"> </w:t>
      </w:r>
      <w:r>
        <w:t>также</w:t>
      </w:r>
      <w:r>
        <w:rPr>
          <w:spacing w:val="-2"/>
        </w:rPr>
        <w:t xml:space="preserve"> </w:t>
      </w:r>
      <w:r>
        <w:t>подходы</w:t>
      </w:r>
      <w:r>
        <w:rPr>
          <w:spacing w:val="-4"/>
        </w:rPr>
        <w:t xml:space="preserve"> </w:t>
      </w:r>
      <w:r>
        <w:t>к</w:t>
      </w:r>
      <w:r>
        <w:rPr>
          <w:spacing w:val="-2"/>
        </w:rPr>
        <w:t xml:space="preserve"> </w:t>
      </w:r>
      <w:r>
        <w:t>отбору</w:t>
      </w:r>
      <w:r>
        <w:rPr>
          <w:spacing w:val="-7"/>
        </w:rPr>
        <w:t xml:space="preserve"> </w:t>
      </w:r>
      <w:r>
        <w:t>содержания,</w:t>
      </w:r>
      <w:r>
        <w:rPr>
          <w:spacing w:val="-1"/>
        </w:rPr>
        <w:t xml:space="preserve"> </w:t>
      </w:r>
      <w:r>
        <w:t>к</w:t>
      </w:r>
      <w:r>
        <w:rPr>
          <w:spacing w:val="-2"/>
        </w:rPr>
        <w:t xml:space="preserve"> </w:t>
      </w:r>
      <w:r>
        <w:t>определению</w:t>
      </w:r>
      <w:r>
        <w:rPr>
          <w:spacing w:val="-1"/>
        </w:rPr>
        <w:t xml:space="preserve"> </w:t>
      </w:r>
      <w:r>
        <w:t>планируемых</w:t>
      </w:r>
      <w:r>
        <w:rPr>
          <w:spacing w:val="-1"/>
        </w:rPr>
        <w:t xml:space="preserve"> </w:t>
      </w:r>
      <w:r>
        <w:t>результатов.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2"/>
      </w:pPr>
      <w:r>
        <w:t>Содержание обучения раскрывает содержательные линии, которые 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2"/>
        </w:rPr>
        <w:t xml:space="preserve"> </w:t>
      </w:r>
      <w:r>
        <w:t>каждом</w:t>
      </w:r>
      <w:r>
        <w:rPr>
          <w:spacing w:val="-3"/>
        </w:rPr>
        <w:t xml:space="preserve"> </w:t>
      </w:r>
      <w:r>
        <w:t>классе</w:t>
      </w:r>
      <w:r>
        <w:rPr>
          <w:spacing w:val="-2"/>
        </w:rPr>
        <w:t xml:space="preserve"> </w:t>
      </w:r>
      <w:r>
        <w:t>на уровне</w:t>
      </w:r>
      <w:r>
        <w:rPr>
          <w:spacing w:val="-2"/>
        </w:rPr>
        <w:t xml:space="preserve"> </w:t>
      </w:r>
      <w:r>
        <w:t>среднего</w:t>
      </w:r>
      <w:r>
        <w:rPr>
          <w:spacing w:val="-2"/>
        </w:rPr>
        <w:t xml:space="preserve"> </w:t>
      </w:r>
      <w:r>
        <w:t>общего</w:t>
      </w:r>
      <w:r>
        <w:rPr>
          <w:spacing w:val="-1"/>
        </w:rPr>
        <w:t xml:space="preserve"> </w:t>
      </w:r>
      <w:r>
        <w:t>образования.</w:t>
      </w:r>
    </w:p>
    <w:p w:rsidR="00445874" w:rsidRDefault="00182F3C">
      <w:pPr>
        <w:pStyle w:val="a5"/>
        <w:ind w:right="592"/>
      </w:pPr>
      <w:r>
        <w:t>Планируемые результаты освоения программы по физике включают 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2"/>
        </w:rPr>
        <w:t xml:space="preserve"> </w:t>
      </w:r>
      <w:r>
        <w:t>а</w:t>
      </w:r>
      <w:r>
        <w:rPr>
          <w:spacing w:val="-2"/>
        </w:rPr>
        <w:t xml:space="preserve"> </w:t>
      </w:r>
      <w:r>
        <w:t>также</w:t>
      </w:r>
      <w:r>
        <w:rPr>
          <w:spacing w:val="-2"/>
        </w:rPr>
        <w:t xml:space="preserve"> </w:t>
      </w:r>
      <w:r>
        <w:t>предметные</w:t>
      </w:r>
      <w:r>
        <w:rPr>
          <w:spacing w:val="-3"/>
        </w:rPr>
        <w:t xml:space="preserve"> </w:t>
      </w:r>
      <w:r>
        <w:t>достижения</w:t>
      </w:r>
      <w:r>
        <w:rPr>
          <w:spacing w:val="-1"/>
        </w:rPr>
        <w:t xml:space="preserve"> </w:t>
      </w:r>
      <w:r>
        <w:t>обучающегося</w:t>
      </w:r>
      <w:r>
        <w:rPr>
          <w:spacing w:val="2"/>
        </w:rPr>
        <w:t xml:space="preserve"> </w:t>
      </w:r>
      <w:r>
        <w:t>за</w:t>
      </w:r>
      <w:r>
        <w:rPr>
          <w:spacing w:val="-2"/>
        </w:rPr>
        <w:t xml:space="preserve"> </w:t>
      </w:r>
      <w:r>
        <w:t>каждый</w:t>
      </w:r>
      <w:r>
        <w:rPr>
          <w:spacing w:val="-2"/>
        </w:rPr>
        <w:t xml:space="preserve"> </w:t>
      </w:r>
      <w:r>
        <w:t>год</w:t>
      </w:r>
      <w:r>
        <w:rPr>
          <w:spacing w:val="-2"/>
        </w:rPr>
        <w:t xml:space="preserve"> </w:t>
      </w:r>
      <w:r>
        <w:t>обучения.</w:t>
      </w:r>
    </w:p>
    <w:p w:rsidR="00445874" w:rsidRDefault="00182F3C">
      <w:pPr>
        <w:pStyle w:val="1"/>
        <w:spacing w:line="274" w:lineRule="exact"/>
        <w:ind w:left="2410"/>
      </w:pPr>
      <w:r>
        <w:t>Пояснительная</w:t>
      </w:r>
      <w:r>
        <w:rPr>
          <w:spacing w:val="-3"/>
        </w:rPr>
        <w:t xml:space="preserve"> </w:t>
      </w:r>
      <w:r>
        <w:t>записка.</w:t>
      </w:r>
    </w:p>
    <w:p w:rsidR="00445874" w:rsidRDefault="00182F3C">
      <w:pPr>
        <w:pStyle w:val="a5"/>
        <w:ind w:right="583"/>
      </w:pPr>
      <w:r>
        <w:t>Программа</w:t>
      </w:r>
      <w:r>
        <w:rPr>
          <w:spacing w:val="1"/>
        </w:rPr>
        <w:t xml:space="preserve"> </w:t>
      </w:r>
      <w:r>
        <w:t>по</w:t>
      </w:r>
      <w:r>
        <w:rPr>
          <w:spacing w:val="1"/>
        </w:rPr>
        <w:t xml:space="preserve"> </w:t>
      </w:r>
      <w:r>
        <w:t>физике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СОО,</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образовательные</w:t>
      </w:r>
      <w:r>
        <w:rPr>
          <w:spacing w:val="-3"/>
        </w:rPr>
        <w:t xml:space="preserve"> </w:t>
      </w:r>
      <w:r>
        <w:t>программы.</w:t>
      </w:r>
    </w:p>
    <w:p w:rsidR="00445874" w:rsidRDefault="00182F3C">
      <w:pPr>
        <w:pStyle w:val="a5"/>
        <w:ind w:right="585"/>
      </w:pPr>
      <w:r>
        <w:t>Программа</w:t>
      </w:r>
      <w:r>
        <w:rPr>
          <w:spacing w:val="1"/>
        </w:rPr>
        <w:t xml:space="preserve"> </w:t>
      </w:r>
      <w:r>
        <w:t>по</w:t>
      </w:r>
      <w:r>
        <w:rPr>
          <w:spacing w:val="1"/>
        </w:rPr>
        <w:t xml:space="preserve"> </w:t>
      </w:r>
      <w:r>
        <w:t>физике</w:t>
      </w:r>
      <w:r>
        <w:rPr>
          <w:spacing w:val="1"/>
        </w:rPr>
        <w:t xml:space="preserve"> </w:t>
      </w:r>
      <w:r>
        <w:t>определяет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устанавливает</w:t>
      </w:r>
      <w:r>
        <w:rPr>
          <w:spacing w:val="1"/>
        </w:rPr>
        <w:t xml:space="preserve"> </w:t>
      </w:r>
      <w:r>
        <w:t>рекомендуемую</w:t>
      </w:r>
      <w:r>
        <w:rPr>
          <w:spacing w:val="1"/>
        </w:rPr>
        <w:t xml:space="preserve"> </w:t>
      </w:r>
      <w:r>
        <w:t>последовательность</w:t>
      </w:r>
      <w:r>
        <w:rPr>
          <w:spacing w:val="1"/>
        </w:rPr>
        <w:t xml:space="preserve"> </w:t>
      </w:r>
      <w:r>
        <w:t>изучения</w:t>
      </w:r>
      <w:r>
        <w:rPr>
          <w:spacing w:val="1"/>
        </w:rPr>
        <w:t xml:space="preserve"> </w:t>
      </w:r>
      <w:r>
        <w:t>тем</w:t>
      </w:r>
      <w:r>
        <w:rPr>
          <w:spacing w:val="1"/>
        </w:rPr>
        <w:t xml:space="preserve"> </w:t>
      </w:r>
      <w:r>
        <w:t>и</w:t>
      </w:r>
      <w:r>
        <w:rPr>
          <w:spacing w:val="1"/>
        </w:rPr>
        <w:t xml:space="preserve"> </w:t>
      </w:r>
      <w:r>
        <w:t>разделов</w:t>
      </w:r>
      <w:r>
        <w:rPr>
          <w:spacing w:val="1"/>
        </w:rPr>
        <w:t xml:space="preserve"> </w:t>
      </w:r>
      <w:r>
        <w:t>учебного</w:t>
      </w:r>
      <w:r>
        <w:rPr>
          <w:spacing w:val="1"/>
        </w:rPr>
        <w:t xml:space="preserve"> </w:t>
      </w:r>
      <w:r>
        <w:t>предмета</w:t>
      </w:r>
      <w:r>
        <w:rPr>
          <w:spacing w:val="1"/>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Программа</w:t>
      </w:r>
      <w:r>
        <w:rPr>
          <w:spacing w:val="1"/>
        </w:rPr>
        <w:t xml:space="preserve"> </w:t>
      </w:r>
      <w:r>
        <w:t>по</w:t>
      </w:r>
      <w:r>
        <w:rPr>
          <w:spacing w:val="1"/>
        </w:rPr>
        <w:t xml:space="preserve"> </w:t>
      </w:r>
      <w:r>
        <w:t>физике</w:t>
      </w:r>
      <w:r>
        <w:rPr>
          <w:spacing w:val="1"/>
        </w:rPr>
        <w:t xml:space="preserve"> </w:t>
      </w:r>
      <w:r>
        <w:t>даёт</w:t>
      </w:r>
      <w:r>
        <w:rPr>
          <w:spacing w:val="1"/>
        </w:rPr>
        <w:t xml:space="preserve"> </w:t>
      </w:r>
      <w:r>
        <w:t>представление о целях, содержании, общей стратегии обучения, воспитания и развития</w:t>
      </w:r>
      <w:r>
        <w:rPr>
          <w:spacing w:val="1"/>
        </w:rPr>
        <w:t xml:space="preserve"> </w:t>
      </w:r>
      <w:r>
        <w:t>обучающихся средствами</w:t>
      </w:r>
      <w:r>
        <w:rPr>
          <w:spacing w:val="2"/>
        </w:rPr>
        <w:t xml:space="preserve"> </w:t>
      </w:r>
      <w:r>
        <w:t>учебного</w:t>
      </w:r>
      <w:r>
        <w:rPr>
          <w:spacing w:val="-1"/>
        </w:rPr>
        <w:t xml:space="preserve"> </w:t>
      </w:r>
      <w:r>
        <w:t>предмета «Физика»</w:t>
      </w:r>
      <w:r>
        <w:rPr>
          <w:spacing w:val="-9"/>
        </w:rPr>
        <w:t xml:space="preserve"> </w:t>
      </w:r>
      <w:r>
        <w:t>на углублённом уровне.</w:t>
      </w:r>
    </w:p>
    <w:p w:rsidR="00445874" w:rsidRDefault="00182F3C">
      <w:pPr>
        <w:pStyle w:val="a5"/>
        <w:ind w:right="586"/>
      </w:pPr>
      <w:r>
        <w:t>Изучение</w:t>
      </w:r>
      <w:r>
        <w:rPr>
          <w:spacing w:val="1"/>
        </w:rPr>
        <w:t xml:space="preserve"> </w:t>
      </w:r>
      <w:r>
        <w:t>курса</w:t>
      </w:r>
      <w:r>
        <w:rPr>
          <w:spacing w:val="1"/>
        </w:rPr>
        <w:t xml:space="preserve"> </w:t>
      </w:r>
      <w:r>
        <w:t>физики</w:t>
      </w:r>
      <w:r>
        <w:rPr>
          <w:spacing w:val="1"/>
        </w:rPr>
        <w:t xml:space="preserve"> </w:t>
      </w:r>
      <w:r>
        <w:t>углублённого</w:t>
      </w:r>
      <w:r>
        <w:rPr>
          <w:spacing w:val="1"/>
        </w:rPr>
        <w:t xml:space="preserve"> </w:t>
      </w:r>
      <w:r>
        <w:t>уровня</w:t>
      </w:r>
      <w:r>
        <w:rPr>
          <w:spacing w:val="1"/>
        </w:rPr>
        <w:t xml:space="preserve"> </w:t>
      </w:r>
      <w:r>
        <w:t>позволяет</w:t>
      </w:r>
      <w:r>
        <w:rPr>
          <w:spacing w:val="1"/>
        </w:rPr>
        <w:t xml:space="preserve"> </w:t>
      </w:r>
      <w:r>
        <w:t>реализовать</w:t>
      </w:r>
      <w:r>
        <w:rPr>
          <w:spacing w:val="1"/>
        </w:rPr>
        <w:t xml:space="preserve"> </w:t>
      </w:r>
      <w:r>
        <w:t>задачи</w:t>
      </w:r>
      <w:r>
        <w:rPr>
          <w:spacing w:val="-57"/>
        </w:rPr>
        <w:t xml:space="preserve"> </w:t>
      </w:r>
      <w:r>
        <w:t>профессиональной ориентации, направлено на создание условий для проявления своих</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каждым</w:t>
      </w:r>
      <w:r>
        <w:rPr>
          <w:spacing w:val="1"/>
        </w:rPr>
        <w:t xml:space="preserve"> </w:t>
      </w:r>
      <w:r>
        <w:t>обучающимся,</w:t>
      </w:r>
      <w:r>
        <w:rPr>
          <w:spacing w:val="1"/>
        </w:rPr>
        <w:t xml:space="preserve"> </w:t>
      </w:r>
      <w:r>
        <w:t>которые</w:t>
      </w:r>
      <w:r>
        <w:rPr>
          <w:spacing w:val="1"/>
        </w:rPr>
        <w:t xml:space="preserve"> </w:t>
      </w:r>
      <w:r>
        <w:t>необходимы</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в</w:t>
      </w:r>
      <w:r>
        <w:rPr>
          <w:spacing w:val="1"/>
        </w:rPr>
        <w:t xml:space="preserve"> </w:t>
      </w:r>
      <w:r>
        <w:t>организациях</w:t>
      </w:r>
      <w:r>
        <w:rPr>
          <w:spacing w:val="1"/>
        </w:rPr>
        <w:t xml:space="preserve"> </w:t>
      </w:r>
      <w:r>
        <w:t>профессионалнього</w:t>
      </w:r>
      <w:r>
        <w:rPr>
          <w:spacing w:val="1"/>
        </w:rPr>
        <w:t xml:space="preserve"> </w:t>
      </w:r>
      <w:r>
        <w:t>образования</w:t>
      </w:r>
      <w:r>
        <w:rPr>
          <w:spacing w:val="-1"/>
        </w:rPr>
        <w:t xml:space="preserve"> </w:t>
      </w:r>
      <w:r>
        <w:t>по</w:t>
      </w:r>
      <w:r>
        <w:rPr>
          <w:spacing w:val="-1"/>
        </w:rPr>
        <w:t xml:space="preserve"> </w:t>
      </w:r>
      <w:r>
        <w:t>различным</w:t>
      </w:r>
      <w:r>
        <w:rPr>
          <w:spacing w:val="-3"/>
        </w:rPr>
        <w:t xml:space="preserve"> </w:t>
      </w:r>
      <w:r>
        <w:t>физико-техническим</w:t>
      </w:r>
      <w:r>
        <w:rPr>
          <w:spacing w:val="-2"/>
        </w:rPr>
        <w:t xml:space="preserve"> </w:t>
      </w:r>
      <w:r>
        <w:t>и</w:t>
      </w:r>
      <w:r>
        <w:rPr>
          <w:spacing w:val="-1"/>
        </w:rPr>
        <w:t xml:space="preserve"> </w:t>
      </w:r>
      <w:r>
        <w:t>инженерным</w:t>
      </w:r>
      <w:r>
        <w:rPr>
          <w:spacing w:val="-3"/>
        </w:rPr>
        <w:t xml:space="preserve"> </w:t>
      </w:r>
      <w:r>
        <w:t>специальностям.</w:t>
      </w:r>
    </w:p>
    <w:p w:rsidR="00445874" w:rsidRDefault="00182F3C">
      <w:pPr>
        <w:pStyle w:val="a5"/>
        <w:ind w:right="587"/>
      </w:pPr>
      <w:r>
        <w:t>. В программе по физике определяются планируемые результаты освоения курса</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личностные,</w:t>
      </w:r>
      <w:r>
        <w:rPr>
          <w:spacing w:val="1"/>
        </w:rPr>
        <w:t xml:space="preserve"> </w:t>
      </w:r>
      <w:r>
        <w:t>метапредметные,</w:t>
      </w:r>
      <w:r>
        <w:rPr>
          <w:spacing w:val="1"/>
        </w:rPr>
        <w:t xml:space="preserve"> </w:t>
      </w:r>
      <w:r>
        <w:t>предметные (на углублённом уровне). Научно-методологической основой для разработки</w:t>
      </w:r>
      <w:r>
        <w:rPr>
          <w:spacing w:val="1"/>
        </w:rPr>
        <w:t xml:space="preserve"> </w:t>
      </w:r>
      <w:r>
        <w:t>требований</w:t>
      </w:r>
      <w:r>
        <w:rPr>
          <w:spacing w:val="1"/>
        </w:rPr>
        <w:t xml:space="preserve"> </w:t>
      </w:r>
      <w:r>
        <w:t>к</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обучающихся,</w:t>
      </w:r>
      <w:r>
        <w:rPr>
          <w:spacing w:val="-57"/>
        </w:rPr>
        <w:t xml:space="preserve"> </w:t>
      </w:r>
      <w:r>
        <w:t>освоивших программу по физике на уровне среднего общего образования на углублённом</w:t>
      </w:r>
      <w:r>
        <w:rPr>
          <w:spacing w:val="1"/>
        </w:rPr>
        <w:t xml:space="preserve"> </w:t>
      </w:r>
      <w:r>
        <w:t>уровне,</w:t>
      </w:r>
      <w:r>
        <w:rPr>
          <w:spacing w:val="-1"/>
        </w:rPr>
        <w:t xml:space="preserve"> </w:t>
      </w:r>
      <w:r>
        <w:t>является системно-деятельностный</w:t>
      </w:r>
      <w:r>
        <w:rPr>
          <w:spacing w:val="-2"/>
        </w:rPr>
        <w:t xml:space="preserve"> </w:t>
      </w:r>
      <w:r>
        <w:t>подход.</w:t>
      </w:r>
    </w:p>
    <w:p w:rsidR="00445874" w:rsidRDefault="00182F3C">
      <w:pPr>
        <w:pStyle w:val="a5"/>
        <w:ind w:left="2410" w:firstLine="0"/>
      </w:pPr>
      <w:r>
        <w:t>Программа</w:t>
      </w:r>
      <w:r>
        <w:rPr>
          <w:spacing w:val="-4"/>
        </w:rPr>
        <w:t xml:space="preserve"> </w:t>
      </w:r>
      <w:r>
        <w:t>по</w:t>
      </w:r>
      <w:r>
        <w:rPr>
          <w:spacing w:val="-3"/>
        </w:rPr>
        <w:t xml:space="preserve"> </w:t>
      </w:r>
      <w:r>
        <w:t>физике</w:t>
      </w:r>
      <w:r>
        <w:rPr>
          <w:spacing w:val="-4"/>
        </w:rPr>
        <w:t xml:space="preserve"> </w:t>
      </w:r>
      <w:r>
        <w:t>включает:</w:t>
      </w:r>
    </w:p>
    <w:p w:rsidR="00445874" w:rsidRDefault="00182F3C">
      <w:pPr>
        <w:pStyle w:val="a5"/>
        <w:ind w:right="585"/>
      </w:pPr>
      <w:r>
        <w:t>планируемые результаты освоения курса физики на углублённом уровне,</w:t>
      </w:r>
      <w:r>
        <w:rPr>
          <w:spacing w:val="1"/>
        </w:rPr>
        <w:t xml:space="preserve"> </w:t>
      </w:r>
      <w:r>
        <w:t>в том</w:t>
      </w:r>
      <w:r>
        <w:rPr>
          <w:spacing w:val="1"/>
        </w:rPr>
        <w:t xml:space="preserve"> </w:t>
      </w:r>
      <w:r>
        <w:t>числе</w:t>
      </w:r>
      <w:r>
        <w:rPr>
          <w:spacing w:val="-2"/>
        </w:rPr>
        <w:t xml:space="preserve"> </w:t>
      </w:r>
      <w:r>
        <w:t>предметные</w:t>
      </w:r>
      <w:r>
        <w:rPr>
          <w:spacing w:val="-2"/>
        </w:rPr>
        <w:t xml:space="preserve"> </w:t>
      </w:r>
      <w:r>
        <w:t>результаты по годам</w:t>
      </w:r>
      <w:r>
        <w:rPr>
          <w:spacing w:val="-2"/>
        </w:rPr>
        <w:t xml:space="preserve"> </w:t>
      </w:r>
      <w:r>
        <w:t>обучения;</w:t>
      </w:r>
    </w:p>
    <w:p w:rsidR="00445874" w:rsidRDefault="00182F3C">
      <w:pPr>
        <w:pStyle w:val="a5"/>
        <w:ind w:left="2410" w:firstLine="0"/>
      </w:pPr>
      <w:r>
        <w:t>содержание</w:t>
      </w:r>
      <w:r>
        <w:rPr>
          <w:spacing w:val="-1"/>
        </w:rPr>
        <w:t xml:space="preserve"> </w:t>
      </w:r>
      <w:r>
        <w:t>учебного</w:t>
      </w:r>
      <w:r>
        <w:rPr>
          <w:spacing w:val="-3"/>
        </w:rPr>
        <w:t xml:space="preserve"> </w:t>
      </w:r>
      <w:r>
        <w:t>предмета</w:t>
      </w:r>
      <w:r>
        <w:rPr>
          <w:spacing w:val="1"/>
        </w:rPr>
        <w:t xml:space="preserve"> </w:t>
      </w:r>
      <w:r>
        <w:t>«Физика»</w:t>
      </w:r>
      <w:r>
        <w:rPr>
          <w:spacing w:val="-11"/>
        </w:rPr>
        <w:t xml:space="preserve"> </w:t>
      </w:r>
      <w:r>
        <w:t>по</w:t>
      </w:r>
      <w:r>
        <w:rPr>
          <w:spacing w:val="-3"/>
        </w:rPr>
        <w:t xml:space="preserve"> </w:t>
      </w:r>
      <w:r>
        <w:t>годам</w:t>
      </w:r>
      <w:r>
        <w:rPr>
          <w:spacing w:val="-5"/>
        </w:rPr>
        <w:t xml:space="preserve"> </w:t>
      </w:r>
      <w:r>
        <w:t>обучения.</w:t>
      </w:r>
    </w:p>
    <w:p w:rsidR="00445874" w:rsidRDefault="00182F3C">
      <w:pPr>
        <w:pStyle w:val="a5"/>
        <w:ind w:right="592"/>
      </w:pPr>
      <w:r>
        <w:t>. Программа по</w:t>
      </w:r>
      <w:r>
        <w:rPr>
          <w:spacing w:val="1"/>
        </w:rPr>
        <w:t xml:space="preserve"> </w:t>
      </w:r>
      <w:r>
        <w:t>физике имеет</w:t>
      </w:r>
      <w:r>
        <w:rPr>
          <w:spacing w:val="1"/>
        </w:rPr>
        <w:t xml:space="preserve"> </w:t>
      </w:r>
      <w:r>
        <w:t>примерный характер</w:t>
      </w:r>
      <w:r>
        <w:rPr>
          <w:spacing w:val="1"/>
        </w:rPr>
        <w:t xml:space="preserve"> </w:t>
      </w:r>
      <w:r>
        <w:t>и</w:t>
      </w:r>
      <w:r>
        <w:rPr>
          <w:spacing w:val="1"/>
        </w:rPr>
        <w:t xml:space="preserve"> </w:t>
      </w:r>
      <w:r>
        <w:t>может</w:t>
      </w:r>
      <w:r>
        <w:rPr>
          <w:spacing w:val="1"/>
        </w:rPr>
        <w:t xml:space="preserve"> </w:t>
      </w:r>
      <w:r>
        <w:t>быть использована</w:t>
      </w:r>
      <w:r>
        <w:rPr>
          <w:spacing w:val="1"/>
        </w:rPr>
        <w:t xml:space="preserve"> </w:t>
      </w:r>
      <w:r>
        <w:t>учителями</w:t>
      </w:r>
      <w:r>
        <w:rPr>
          <w:spacing w:val="-1"/>
        </w:rPr>
        <w:t xml:space="preserve"> </w:t>
      </w:r>
      <w:r>
        <w:t>физики для</w:t>
      </w:r>
      <w:r>
        <w:rPr>
          <w:spacing w:val="-2"/>
        </w:rPr>
        <w:t xml:space="preserve"> </w:t>
      </w:r>
      <w:r>
        <w:t>составления</w:t>
      </w:r>
      <w:r>
        <w:rPr>
          <w:spacing w:val="-1"/>
        </w:rPr>
        <w:t xml:space="preserve"> </w:t>
      </w:r>
      <w:r>
        <w:t>своих</w:t>
      </w:r>
      <w:r>
        <w:rPr>
          <w:spacing w:val="2"/>
        </w:rPr>
        <w:t xml:space="preserve"> </w:t>
      </w:r>
      <w:r>
        <w:t>рабочих программ.</w:t>
      </w:r>
    </w:p>
    <w:p w:rsidR="00445874" w:rsidRDefault="00182F3C">
      <w:pPr>
        <w:pStyle w:val="a5"/>
        <w:ind w:right="585"/>
      </w:pPr>
      <w:r>
        <w:t>Программа</w:t>
      </w:r>
      <w:r>
        <w:rPr>
          <w:spacing w:val="1"/>
        </w:rPr>
        <w:t xml:space="preserve"> </w:t>
      </w:r>
      <w:r>
        <w:t>по</w:t>
      </w:r>
      <w:r>
        <w:rPr>
          <w:spacing w:val="1"/>
        </w:rPr>
        <w:t xml:space="preserve"> </w:t>
      </w:r>
      <w:r>
        <w:t>физике</w:t>
      </w:r>
      <w:r>
        <w:rPr>
          <w:spacing w:val="1"/>
        </w:rPr>
        <w:t xml:space="preserve"> </w:t>
      </w:r>
      <w:r>
        <w:t>предоставляет</w:t>
      </w:r>
      <w:r>
        <w:rPr>
          <w:spacing w:val="1"/>
        </w:rPr>
        <w:t xml:space="preserve"> </w:t>
      </w:r>
      <w:r>
        <w:t>возможности</w:t>
      </w:r>
      <w:r>
        <w:rPr>
          <w:spacing w:val="1"/>
        </w:rPr>
        <w:t xml:space="preserve"> </w:t>
      </w:r>
      <w:r>
        <w:t>для</w:t>
      </w:r>
      <w:r>
        <w:rPr>
          <w:spacing w:val="1"/>
        </w:rPr>
        <w:t xml:space="preserve"> </w:t>
      </w:r>
      <w:r>
        <w:t>реализации</w:t>
      </w:r>
      <w:r>
        <w:rPr>
          <w:spacing w:val="1"/>
        </w:rPr>
        <w:t xml:space="preserve"> </w:t>
      </w:r>
      <w:r>
        <w:t>различных</w:t>
      </w:r>
      <w:r>
        <w:rPr>
          <w:spacing w:val="1"/>
        </w:rPr>
        <w:t xml:space="preserve"> </w:t>
      </w:r>
      <w:r>
        <w:t>методических</w:t>
      </w:r>
      <w:r>
        <w:rPr>
          <w:spacing w:val="1"/>
        </w:rPr>
        <w:t xml:space="preserve"> </w:t>
      </w:r>
      <w:r>
        <w:t>подходов</w:t>
      </w:r>
      <w:r>
        <w:rPr>
          <w:spacing w:val="1"/>
        </w:rPr>
        <w:t xml:space="preserve"> </w:t>
      </w:r>
      <w:r>
        <w:t>к</w:t>
      </w:r>
      <w:r>
        <w:rPr>
          <w:spacing w:val="1"/>
        </w:rPr>
        <w:t xml:space="preserve"> </w:t>
      </w:r>
      <w:r>
        <w:t>преподаванию</w:t>
      </w:r>
      <w:r>
        <w:rPr>
          <w:spacing w:val="1"/>
        </w:rPr>
        <w:t xml:space="preserve"> </w:t>
      </w:r>
      <w:r>
        <w:t>физики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при</w:t>
      </w:r>
      <w:r>
        <w:rPr>
          <w:spacing w:val="1"/>
        </w:rPr>
        <w:t xml:space="preserve"> </w:t>
      </w:r>
      <w:r>
        <w:t>условии</w:t>
      </w:r>
      <w:r>
        <w:rPr>
          <w:spacing w:val="-57"/>
        </w:rPr>
        <w:t xml:space="preserve"> </w:t>
      </w:r>
      <w:r>
        <w:t>сохранения</w:t>
      </w:r>
      <w:r>
        <w:rPr>
          <w:spacing w:val="-1"/>
        </w:rPr>
        <w:t xml:space="preserve"> </w:t>
      </w:r>
      <w:r>
        <w:t>обязательной части</w:t>
      </w:r>
      <w:r>
        <w:rPr>
          <w:spacing w:val="1"/>
        </w:rPr>
        <w:t xml:space="preserve"> </w:t>
      </w:r>
      <w:r>
        <w:t>содержания курса.</w:t>
      </w:r>
    </w:p>
    <w:p w:rsidR="00445874" w:rsidRDefault="00182F3C">
      <w:pPr>
        <w:pStyle w:val="a5"/>
        <w:ind w:right="582"/>
      </w:pPr>
      <w:r>
        <w:t>Физика</w:t>
      </w:r>
      <w:r>
        <w:rPr>
          <w:spacing w:val="1"/>
        </w:rPr>
        <w:t xml:space="preserve"> </w:t>
      </w:r>
      <w:r>
        <w:t>как</w:t>
      </w:r>
      <w:r>
        <w:rPr>
          <w:spacing w:val="1"/>
        </w:rPr>
        <w:t xml:space="preserve"> </w:t>
      </w:r>
      <w:r>
        <w:t>наука</w:t>
      </w:r>
      <w:r>
        <w:rPr>
          <w:spacing w:val="1"/>
        </w:rPr>
        <w:t xml:space="preserve"> </w:t>
      </w:r>
      <w:r>
        <w:t>о</w:t>
      </w:r>
      <w:r>
        <w:rPr>
          <w:spacing w:val="1"/>
        </w:rPr>
        <w:t xml:space="preserve"> </w:t>
      </w:r>
      <w:r>
        <w:t>наиболее</w:t>
      </w:r>
      <w:r>
        <w:rPr>
          <w:spacing w:val="1"/>
        </w:rPr>
        <w:t xml:space="preserve"> </w:t>
      </w:r>
      <w:r>
        <w:t>общих</w:t>
      </w:r>
      <w:r>
        <w:rPr>
          <w:spacing w:val="1"/>
        </w:rPr>
        <w:t xml:space="preserve"> </w:t>
      </w:r>
      <w:r>
        <w:t>законах</w:t>
      </w:r>
      <w:r>
        <w:rPr>
          <w:spacing w:val="1"/>
        </w:rPr>
        <w:t xml:space="preserve"> </w:t>
      </w:r>
      <w:r>
        <w:t>природы,</w:t>
      </w:r>
      <w:r>
        <w:rPr>
          <w:spacing w:val="1"/>
        </w:rPr>
        <w:t xml:space="preserve"> </w:t>
      </w:r>
      <w:r>
        <w:t>выступая</w:t>
      </w:r>
      <w:r>
        <w:rPr>
          <w:spacing w:val="1"/>
        </w:rPr>
        <w:t xml:space="preserve"> </w:t>
      </w:r>
      <w:r>
        <w:t>в</w:t>
      </w:r>
      <w:r>
        <w:rPr>
          <w:spacing w:val="60"/>
        </w:rPr>
        <w:t xml:space="preserve"> </w:t>
      </w:r>
      <w:r>
        <w:t>качестве</w:t>
      </w:r>
      <w:r>
        <w:rPr>
          <w:spacing w:val="1"/>
        </w:rPr>
        <w:t xml:space="preserve"> </w:t>
      </w:r>
      <w:r>
        <w:t>учебного</w:t>
      </w:r>
      <w:r>
        <w:rPr>
          <w:spacing w:val="1"/>
        </w:rPr>
        <w:t xml:space="preserve"> </w:t>
      </w:r>
      <w:r>
        <w:t>предмета</w:t>
      </w:r>
      <w:r>
        <w:rPr>
          <w:spacing w:val="1"/>
        </w:rPr>
        <w:t xml:space="preserve"> </w:t>
      </w:r>
      <w:r>
        <w:t>в</w:t>
      </w:r>
      <w:r>
        <w:rPr>
          <w:spacing w:val="1"/>
        </w:rPr>
        <w:t xml:space="preserve"> </w:t>
      </w:r>
      <w:r>
        <w:t>школе,</w:t>
      </w:r>
      <w:r>
        <w:rPr>
          <w:spacing w:val="1"/>
        </w:rPr>
        <w:t xml:space="preserve"> </w:t>
      </w:r>
      <w:r>
        <w:t>вносит</w:t>
      </w:r>
      <w:r>
        <w:rPr>
          <w:spacing w:val="1"/>
        </w:rPr>
        <w:t xml:space="preserve"> </w:t>
      </w:r>
      <w:r>
        <w:t>существенный</w:t>
      </w:r>
      <w:r>
        <w:rPr>
          <w:spacing w:val="1"/>
        </w:rPr>
        <w:t xml:space="preserve"> </w:t>
      </w:r>
      <w:r>
        <w:t>вклад</w:t>
      </w:r>
      <w:r>
        <w:rPr>
          <w:spacing w:val="1"/>
        </w:rPr>
        <w:t xml:space="preserve"> </w:t>
      </w:r>
      <w:r>
        <w:t>в</w:t>
      </w:r>
      <w:r>
        <w:rPr>
          <w:spacing w:val="1"/>
        </w:rPr>
        <w:t xml:space="preserve"> </w:t>
      </w:r>
      <w:r>
        <w:t>систему</w:t>
      </w:r>
      <w:r>
        <w:rPr>
          <w:spacing w:val="1"/>
        </w:rPr>
        <w:t xml:space="preserve"> </w:t>
      </w:r>
      <w:r>
        <w:t>знаний</w:t>
      </w:r>
      <w:r>
        <w:rPr>
          <w:spacing w:val="61"/>
        </w:rPr>
        <w:t xml:space="preserve"> </w:t>
      </w:r>
      <w:r>
        <w:t>об</w:t>
      </w:r>
      <w:r>
        <w:rPr>
          <w:spacing w:val="1"/>
        </w:rPr>
        <w:t xml:space="preserve"> </w:t>
      </w:r>
      <w:r>
        <w:t>окружающем</w:t>
      </w:r>
      <w:r>
        <w:rPr>
          <w:spacing w:val="1"/>
        </w:rPr>
        <w:t xml:space="preserve"> </w:t>
      </w:r>
      <w:r>
        <w:t>мире.</w:t>
      </w:r>
      <w:r>
        <w:rPr>
          <w:spacing w:val="1"/>
        </w:rPr>
        <w:t xml:space="preserve"> </w:t>
      </w:r>
      <w:r>
        <w:t>Школьный</w:t>
      </w:r>
      <w:r>
        <w:rPr>
          <w:spacing w:val="1"/>
        </w:rPr>
        <w:t xml:space="preserve"> </w:t>
      </w:r>
      <w:r>
        <w:t>курс</w:t>
      </w:r>
      <w:r>
        <w:rPr>
          <w:spacing w:val="1"/>
        </w:rPr>
        <w:t xml:space="preserve"> </w:t>
      </w:r>
      <w:r>
        <w:t>физики</w:t>
      </w:r>
      <w:r>
        <w:rPr>
          <w:spacing w:val="1"/>
        </w:rPr>
        <w:t xml:space="preserve"> </w:t>
      </w:r>
      <w:r>
        <w:t>–</w:t>
      </w:r>
      <w:r>
        <w:rPr>
          <w:spacing w:val="1"/>
        </w:rPr>
        <w:t xml:space="preserve"> </w:t>
      </w:r>
      <w:r>
        <w:t>системообразующий</w:t>
      </w:r>
      <w:r>
        <w:rPr>
          <w:spacing w:val="1"/>
        </w:rPr>
        <w:t xml:space="preserve"> </w:t>
      </w:r>
      <w:r>
        <w:t>для</w:t>
      </w:r>
      <w:r>
        <w:rPr>
          <w:spacing w:val="1"/>
        </w:rPr>
        <w:t xml:space="preserve"> </w:t>
      </w:r>
      <w:r>
        <w:t>естественно-</w:t>
      </w:r>
      <w:r>
        <w:rPr>
          <w:spacing w:val="1"/>
        </w:rPr>
        <w:t xml:space="preserve"> </w:t>
      </w:r>
      <w:r>
        <w:t>научных учебных предметов, поскольку физические законы лежат в основе процессов и</w:t>
      </w:r>
      <w:r>
        <w:rPr>
          <w:spacing w:val="1"/>
        </w:rPr>
        <w:t xml:space="preserve"> </w:t>
      </w:r>
      <w:r>
        <w:t>явлений,</w:t>
      </w:r>
      <w:r>
        <w:rPr>
          <w:spacing w:val="1"/>
        </w:rPr>
        <w:t xml:space="preserve"> </w:t>
      </w:r>
      <w:r>
        <w:t>изучаемых</w:t>
      </w:r>
      <w:r>
        <w:rPr>
          <w:spacing w:val="1"/>
        </w:rPr>
        <w:t xml:space="preserve"> </w:t>
      </w:r>
      <w:r>
        <w:t>химией,</w:t>
      </w:r>
      <w:r>
        <w:rPr>
          <w:spacing w:val="1"/>
        </w:rPr>
        <w:t xml:space="preserve"> </w:t>
      </w:r>
      <w:r>
        <w:t>биологией,</w:t>
      </w:r>
      <w:r>
        <w:rPr>
          <w:spacing w:val="1"/>
        </w:rPr>
        <w:t xml:space="preserve"> </w:t>
      </w:r>
      <w:r>
        <w:t>физической</w:t>
      </w:r>
      <w:r>
        <w:rPr>
          <w:spacing w:val="1"/>
        </w:rPr>
        <w:t xml:space="preserve"> </w:t>
      </w:r>
      <w:r>
        <w:t>географией</w:t>
      </w:r>
      <w:r>
        <w:rPr>
          <w:spacing w:val="1"/>
        </w:rPr>
        <w:t xml:space="preserve"> </w:t>
      </w:r>
      <w:r>
        <w:t>и</w:t>
      </w:r>
      <w:r>
        <w:rPr>
          <w:spacing w:val="1"/>
        </w:rPr>
        <w:t xml:space="preserve"> </w:t>
      </w:r>
      <w:r>
        <w:t>астрономией.</w:t>
      </w:r>
      <w:r>
        <w:rPr>
          <w:spacing w:val="1"/>
        </w:rPr>
        <w:t xml:space="preserve"> </w:t>
      </w:r>
      <w:r>
        <w:t>Использование и активное применение физических знаний определило характер и бурное</w:t>
      </w:r>
      <w:r>
        <w:rPr>
          <w:spacing w:val="1"/>
        </w:rPr>
        <w:t xml:space="preserve"> </w:t>
      </w:r>
      <w:r>
        <w:t>развитие разнообразных технологий в сфере энергетики, транспорта, освоения космоса,</w:t>
      </w:r>
      <w:r>
        <w:rPr>
          <w:spacing w:val="1"/>
        </w:rPr>
        <w:t xml:space="preserve"> </w:t>
      </w:r>
      <w:r>
        <w:t>получения новых материалов с заданными свойствами. Изучение физики вносит основной</w:t>
      </w:r>
      <w:r>
        <w:rPr>
          <w:spacing w:val="-57"/>
        </w:rPr>
        <w:t xml:space="preserve"> </w:t>
      </w:r>
      <w:r>
        <w:t>вклад</w:t>
      </w:r>
      <w:r>
        <w:rPr>
          <w:spacing w:val="1"/>
        </w:rPr>
        <w:t xml:space="preserve"> </w:t>
      </w:r>
      <w:r>
        <w:t>в</w:t>
      </w:r>
      <w:r>
        <w:rPr>
          <w:spacing w:val="1"/>
        </w:rPr>
        <w:t xml:space="preserve"> </w:t>
      </w:r>
      <w:r>
        <w:t>формирование</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обучающегося,</w:t>
      </w:r>
      <w:r>
        <w:rPr>
          <w:spacing w:val="61"/>
        </w:rPr>
        <w:t xml:space="preserve"> </w:t>
      </w:r>
      <w:r>
        <w:t>в</w:t>
      </w:r>
      <w:r>
        <w:rPr>
          <w:spacing w:val="1"/>
        </w:rPr>
        <w:t xml:space="preserve"> </w:t>
      </w:r>
      <w:r>
        <w:t>формирование умений применять научный метод познания при выполнении ими учебных</w:t>
      </w:r>
      <w:r>
        <w:rPr>
          <w:spacing w:val="1"/>
        </w:rPr>
        <w:t xml:space="preserve"> </w:t>
      </w:r>
      <w:r>
        <w:t>исследований.</w:t>
      </w:r>
    </w:p>
    <w:p w:rsidR="00445874" w:rsidRDefault="00182F3C">
      <w:pPr>
        <w:pStyle w:val="a5"/>
        <w:spacing w:before="1"/>
        <w:ind w:right="584"/>
      </w:pPr>
      <w:r>
        <w:t>В основу курса физики на уровне среднего общего образования положен ряд идей,</w:t>
      </w:r>
      <w:r>
        <w:rPr>
          <w:spacing w:val="1"/>
        </w:rPr>
        <w:t xml:space="preserve"> </w:t>
      </w:r>
      <w:r>
        <w:t>которые</w:t>
      </w:r>
      <w:r>
        <w:rPr>
          <w:spacing w:val="-2"/>
        </w:rPr>
        <w:t xml:space="preserve"> </w:t>
      </w:r>
      <w:r>
        <w:t>можно рассматривать</w:t>
      </w:r>
      <w:r>
        <w:rPr>
          <w:spacing w:val="3"/>
        </w:rPr>
        <w:t xml:space="preserve"> </w:t>
      </w:r>
      <w:r>
        <w:t>как</w:t>
      </w:r>
      <w:r>
        <w:rPr>
          <w:spacing w:val="-2"/>
        </w:rPr>
        <w:t xml:space="preserve"> </w:t>
      </w:r>
      <w:r>
        <w:t>принципы</w:t>
      </w:r>
      <w:r>
        <w:rPr>
          <w:spacing w:val="-4"/>
        </w:rPr>
        <w:t xml:space="preserve"> </w:t>
      </w:r>
      <w:r>
        <w:t>его</w:t>
      </w:r>
      <w:r>
        <w:rPr>
          <w:spacing w:val="-1"/>
        </w:rPr>
        <w:t xml:space="preserve"> </w:t>
      </w:r>
      <w:r>
        <w:t>построения.</w:t>
      </w:r>
    </w:p>
    <w:p w:rsidR="00445874" w:rsidRDefault="00182F3C">
      <w:pPr>
        <w:pStyle w:val="a5"/>
        <w:ind w:left="2410" w:firstLine="0"/>
      </w:pPr>
      <w:r>
        <w:t>Идея</w:t>
      </w:r>
      <w:r>
        <w:rPr>
          <w:spacing w:val="8"/>
        </w:rPr>
        <w:t xml:space="preserve"> </w:t>
      </w:r>
      <w:r>
        <w:t>целостности.</w:t>
      </w:r>
      <w:r>
        <w:rPr>
          <w:spacing w:val="9"/>
        </w:rPr>
        <w:t xml:space="preserve"> </w:t>
      </w:r>
      <w:r>
        <w:t>В</w:t>
      </w:r>
      <w:r>
        <w:rPr>
          <w:spacing w:val="8"/>
        </w:rPr>
        <w:t xml:space="preserve"> </w:t>
      </w:r>
      <w:r>
        <w:t>соответствии</w:t>
      </w:r>
      <w:r>
        <w:rPr>
          <w:spacing w:val="9"/>
        </w:rPr>
        <w:t xml:space="preserve"> </w:t>
      </w:r>
      <w:r>
        <w:t>с</w:t>
      </w:r>
      <w:r>
        <w:rPr>
          <w:spacing w:val="8"/>
        </w:rPr>
        <w:t xml:space="preserve"> </w:t>
      </w:r>
      <w:r>
        <w:t>ней</w:t>
      </w:r>
      <w:r>
        <w:rPr>
          <w:spacing w:val="9"/>
        </w:rPr>
        <w:t xml:space="preserve"> </w:t>
      </w:r>
      <w:r>
        <w:t>курс</w:t>
      </w:r>
      <w:r>
        <w:rPr>
          <w:spacing w:val="11"/>
        </w:rPr>
        <w:t xml:space="preserve"> </w:t>
      </w:r>
      <w:r>
        <w:t>является</w:t>
      </w:r>
      <w:r>
        <w:rPr>
          <w:spacing w:val="8"/>
        </w:rPr>
        <w:t xml:space="preserve"> </w:t>
      </w:r>
      <w:r>
        <w:t>логически</w:t>
      </w:r>
      <w:r>
        <w:rPr>
          <w:spacing w:val="10"/>
        </w:rPr>
        <w:t xml:space="preserve"> </w:t>
      </w:r>
      <w:r>
        <w:t>завершённым,</w:t>
      </w:r>
      <w:r>
        <w:rPr>
          <w:spacing w:val="8"/>
        </w:rPr>
        <w:t xml:space="preserve"> </w:t>
      </w:r>
      <w:r>
        <w:t>он</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7" w:firstLine="0"/>
      </w:pPr>
      <w:r>
        <w:t>содержит материал из всех разделов физики, включает как вопросы классической, так и</w:t>
      </w:r>
      <w:r>
        <w:rPr>
          <w:spacing w:val="1"/>
        </w:rPr>
        <w:t xml:space="preserve"> </w:t>
      </w:r>
      <w:r>
        <w:t>современной</w:t>
      </w:r>
      <w:r>
        <w:rPr>
          <w:spacing w:val="-1"/>
        </w:rPr>
        <w:t xml:space="preserve"> </w:t>
      </w:r>
      <w:r>
        <w:t>физики.</w:t>
      </w:r>
    </w:p>
    <w:p w:rsidR="00445874" w:rsidRDefault="00182F3C">
      <w:pPr>
        <w:pStyle w:val="a5"/>
        <w:ind w:right="587"/>
      </w:pPr>
      <w:r>
        <w:t>Идея</w:t>
      </w:r>
      <w:r>
        <w:rPr>
          <w:spacing w:val="1"/>
        </w:rPr>
        <w:t xml:space="preserve"> </w:t>
      </w:r>
      <w:r>
        <w:t>генерализации.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ней</w:t>
      </w:r>
      <w:r>
        <w:rPr>
          <w:spacing w:val="1"/>
        </w:rPr>
        <w:t xml:space="preserve"> </w:t>
      </w:r>
      <w:r>
        <w:t>материал</w:t>
      </w:r>
      <w:r>
        <w:rPr>
          <w:spacing w:val="1"/>
        </w:rPr>
        <w:t xml:space="preserve"> </w:t>
      </w:r>
      <w:r>
        <w:t>курса</w:t>
      </w:r>
      <w:r>
        <w:rPr>
          <w:spacing w:val="1"/>
        </w:rPr>
        <w:t xml:space="preserve"> </w:t>
      </w:r>
      <w:r>
        <w:t>физики</w:t>
      </w:r>
      <w:r>
        <w:rPr>
          <w:spacing w:val="60"/>
        </w:rPr>
        <w:t xml:space="preserve"> </w:t>
      </w:r>
      <w:r>
        <w:t>объединён</w:t>
      </w:r>
      <w:r>
        <w:rPr>
          <w:spacing w:val="1"/>
        </w:rPr>
        <w:t xml:space="preserve"> </w:t>
      </w:r>
      <w:r>
        <w:t>вокруг физических теорий. Ведущим в курсе является формирование представлений о</w:t>
      </w:r>
      <w:r>
        <w:rPr>
          <w:spacing w:val="1"/>
        </w:rPr>
        <w:t xml:space="preserve"> </w:t>
      </w:r>
      <w:r>
        <w:t>структурных</w:t>
      </w:r>
      <w:r>
        <w:rPr>
          <w:spacing w:val="2"/>
        </w:rPr>
        <w:t xml:space="preserve"> </w:t>
      </w:r>
      <w:r>
        <w:t>уровнях</w:t>
      </w:r>
      <w:r>
        <w:rPr>
          <w:spacing w:val="2"/>
        </w:rPr>
        <w:t xml:space="preserve"> </w:t>
      </w:r>
      <w:r>
        <w:t>материи, веществе</w:t>
      </w:r>
      <w:r>
        <w:rPr>
          <w:spacing w:val="-2"/>
        </w:rPr>
        <w:t xml:space="preserve"> </w:t>
      </w:r>
      <w:r>
        <w:t>и поле.</w:t>
      </w:r>
    </w:p>
    <w:p w:rsidR="00445874" w:rsidRDefault="00182F3C">
      <w:pPr>
        <w:pStyle w:val="a5"/>
        <w:ind w:right="581"/>
      </w:pPr>
      <w:r>
        <w:t>Идея</w:t>
      </w:r>
      <w:r>
        <w:rPr>
          <w:spacing w:val="1"/>
        </w:rPr>
        <w:t xml:space="preserve"> </w:t>
      </w:r>
      <w:r>
        <w:t>гуманитаризации.</w:t>
      </w:r>
      <w:r>
        <w:rPr>
          <w:spacing w:val="1"/>
        </w:rPr>
        <w:t xml:space="preserve"> </w:t>
      </w:r>
      <w:r>
        <w:t>Реализация</w:t>
      </w:r>
      <w:r>
        <w:rPr>
          <w:spacing w:val="1"/>
        </w:rPr>
        <w:t xml:space="preserve"> </w:t>
      </w:r>
      <w:r>
        <w:t>идеи</w:t>
      </w:r>
      <w:r>
        <w:rPr>
          <w:spacing w:val="1"/>
        </w:rPr>
        <w:t xml:space="preserve"> </w:t>
      </w:r>
      <w:r>
        <w:t>предполагает</w:t>
      </w:r>
      <w:r>
        <w:rPr>
          <w:spacing w:val="1"/>
        </w:rPr>
        <w:t xml:space="preserve"> </w:t>
      </w:r>
      <w:r>
        <w:t>использование</w:t>
      </w:r>
      <w:r>
        <w:rPr>
          <w:spacing w:val="1"/>
        </w:rPr>
        <w:t xml:space="preserve"> </w:t>
      </w:r>
      <w:r>
        <w:t>гуманитарного</w:t>
      </w:r>
      <w:r>
        <w:rPr>
          <w:spacing w:val="1"/>
        </w:rPr>
        <w:t xml:space="preserve"> </w:t>
      </w:r>
      <w:r>
        <w:t>потенциала</w:t>
      </w:r>
      <w:r>
        <w:rPr>
          <w:spacing w:val="1"/>
        </w:rPr>
        <w:t xml:space="preserve"> </w:t>
      </w:r>
      <w:r>
        <w:t>физической</w:t>
      </w:r>
      <w:r>
        <w:rPr>
          <w:spacing w:val="1"/>
        </w:rPr>
        <w:t xml:space="preserve"> </w:t>
      </w:r>
      <w:r>
        <w:t>науки,</w:t>
      </w:r>
      <w:r>
        <w:rPr>
          <w:spacing w:val="1"/>
        </w:rPr>
        <w:t xml:space="preserve"> </w:t>
      </w:r>
      <w:r>
        <w:t>осмысление</w:t>
      </w:r>
      <w:r>
        <w:rPr>
          <w:spacing w:val="1"/>
        </w:rPr>
        <w:t xml:space="preserve"> </w:t>
      </w:r>
      <w:r>
        <w:t>связи</w:t>
      </w:r>
      <w:r>
        <w:rPr>
          <w:spacing w:val="1"/>
        </w:rPr>
        <w:t xml:space="preserve"> </w:t>
      </w:r>
      <w:r>
        <w:t>развития</w:t>
      </w:r>
      <w:r>
        <w:rPr>
          <w:spacing w:val="1"/>
        </w:rPr>
        <w:t xml:space="preserve"> </w:t>
      </w:r>
      <w:r>
        <w:t>физики</w:t>
      </w:r>
      <w:r>
        <w:rPr>
          <w:spacing w:val="1"/>
        </w:rPr>
        <w:t xml:space="preserve"> </w:t>
      </w:r>
      <w:r>
        <w:t>с</w:t>
      </w:r>
      <w:r>
        <w:rPr>
          <w:spacing w:val="1"/>
        </w:rPr>
        <w:t xml:space="preserve"> </w:t>
      </w:r>
      <w:r>
        <w:t>развитием общества, а также с мировоззренческими, нравственными и экологическими</w:t>
      </w:r>
      <w:r>
        <w:rPr>
          <w:spacing w:val="1"/>
        </w:rPr>
        <w:t xml:space="preserve"> </w:t>
      </w:r>
      <w:r>
        <w:t>проблемами.</w:t>
      </w:r>
    </w:p>
    <w:p w:rsidR="00445874" w:rsidRDefault="00182F3C">
      <w:pPr>
        <w:pStyle w:val="a5"/>
        <w:ind w:right="588"/>
      </w:pPr>
      <w:r>
        <w:t>Идея прикладной направленности. Курс физики углублённого уровня предполагает</w:t>
      </w:r>
      <w:r>
        <w:rPr>
          <w:spacing w:val="-57"/>
        </w:rPr>
        <w:t xml:space="preserve"> </w:t>
      </w:r>
      <w:r>
        <w:t>знакомство с широким кругом технических и технологических приложений изученных</w:t>
      </w:r>
      <w:r>
        <w:rPr>
          <w:spacing w:val="1"/>
        </w:rPr>
        <w:t xml:space="preserve"> </w:t>
      </w:r>
      <w:r>
        <w:t>теорий</w:t>
      </w:r>
      <w:r>
        <w:rPr>
          <w:spacing w:val="1"/>
        </w:rPr>
        <w:t xml:space="preserve"> </w:t>
      </w:r>
      <w:r>
        <w:t>и</w:t>
      </w:r>
      <w:r>
        <w:rPr>
          <w:spacing w:val="1"/>
        </w:rPr>
        <w:t xml:space="preserve"> </w:t>
      </w:r>
      <w:r>
        <w:t>законов.</w:t>
      </w:r>
      <w:r>
        <w:rPr>
          <w:spacing w:val="1"/>
        </w:rPr>
        <w:t xml:space="preserve"> </w:t>
      </w:r>
      <w:r>
        <w:t>При</w:t>
      </w:r>
      <w:r>
        <w:rPr>
          <w:spacing w:val="1"/>
        </w:rPr>
        <w:t xml:space="preserve"> </w:t>
      </w:r>
      <w:r>
        <w:t>этом</w:t>
      </w:r>
      <w:r>
        <w:rPr>
          <w:spacing w:val="1"/>
        </w:rPr>
        <w:t xml:space="preserve"> </w:t>
      </w:r>
      <w:r>
        <w:t>рассматриваются</w:t>
      </w:r>
      <w:r>
        <w:rPr>
          <w:spacing w:val="1"/>
        </w:rPr>
        <w:t xml:space="preserve"> </w:t>
      </w:r>
      <w:r>
        <w:t>на</w:t>
      </w:r>
      <w:r>
        <w:rPr>
          <w:spacing w:val="1"/>
        </w:rPr>
        <w:t xml:space="preserve"> </w:t>
      </w:r>
      <w:r>
        <w:t>уровне</w:t>
      </w:r>
      <w:r>
        <w:rPr>
          <w:spacing w:val="1"/>
        </w:rPr>
        <w:t xml:space="preserve"> </w:t>
      </w:r>
      <w:r>
        <w:t>общих</w:t>
      </w:r>
      <w:r>
        <w:rPr>
          <w:spacing w:val="1"/>
        </w:rPr>
        <w:t xml:space="preserve"> </w:t>
      </w:r>
      <w:r>
        <w:t>представлений</w:t>
      </w:r>
      <w:r>
        <w:rPr>
          <w:spacing w:val="1"/>
        </w:rPr>
        <w:t xml:space="preserve"> </w:t>
      </w:r>
      <w:r>
        <w:t>и</w:t>
      </w:r>
      <w:r>
        <w:rPr>
          <w:spacing w:val="1"/>
        </w:rPr>
        <w:t xml:space="preserve"> </w:t>
      </w:r>
      <w:r>
        <w:t>современные</w:t>
      </w:r>
      <w:r>
        <w:rPr>
          <w:spacing w:val="-3"/>
        </w:rPr>
        <w:t xml:space="preserve"> </w:t>
      </w:r>
      <w:r>
        <w:t>технические</w:t>
      </w:r>
      <w:r>
        <w:rPr>
          <w:spacing w:val="1"/>
        </w:rPr>
        <w:t xml:space="preserve"> </w:t>
      </w:r>
      <w:r>
        <w:t>устройства, и технологии.</w:t>
      </w:r>
    </w:p>
    <w:p w:rsidR="00445874" w:rsidRDefault="00182F3C">
      <w:pPr>
        <w:pStyle w:val="a5"/>
        <w:spacing w:before="1"/>
        <w:ind w:right="583"/>
      </w:pPr>
      <w:r>
        <w:t>Идея</w:t>
      </w:r>
      <w:r>
        <w:rPr>
          <w:spacing w:val="1"/>
        </w:rPr>
        <w:t xml:space="preserve"> </w:t>
      </w:r>
      <w:r>
        <w:t>экологизации</w:t>
      </w:r>
      <w:r>
        <w:rPr>
          <w:spacing w:val="1"/>
        </w:rPr>
        <w:t xml:space="preserve"> </w:t>
      </w:r>
      <w:r>
        <w:t>реализуется</w:t>
      </w:r>
      <w:r>
        <w:rPr>
          <w:spacing w:val="1"/>
        </w:rPr>
        <w:t xml:space="preserve"> </w:t>
      </w:r>
      <w:r>
        <w:t>посредством</w:t>
      </w:r>
      <w:r>
        <w:rPr>
          <w:spacing w:val="1"/>
        </w:rPr>
        <w:t xml:space="preserve"> </w:t>
      </w:r>
      <w:r>
        <w:t>введения</w:t>
      </w:r>
      <w:r>
        <w:rPr>
          <w:spacing w:val="1"/>
        </w:rPr>
        <w:t xml:space="preserve"> </w:t>
      </w:r>
      <w:r>
        <w:t>элементов</w:t>
      </w:r>
      <w:r>
        <w:rPr>
          <w:spacing w:val="1"/>
        </w:rPr>
        <w:t xml:space="preserve"> </w:t>
      </w:r>
      <w:r>
        <w:t>содержания,</w:t>
      </w:r>
      <w:r>
        <w:rPr>
          <w:spacing w:val="1"/>
        </w:rPr>
        <w:t xml:space="preserve"> </w:t>
      </w:r>
      <w:r>
        <w:t>посвящённых</w:t>
      </w:r>
      <w:r>
        <w:rPr>
          <w:spacing w:val="1"/>
        </w:rPr>
        <w:t xml:space="preserve"> </w:t>
      </w:r>
      <w:r>
        <w:t>экологическим</w:t>
      </w:r>
      <w:r>
        <w:rPr>
          <w:spacing w:val="1"/>
        </w:rPr>
        <w:t xml:space="preserve"> </w:t>
      </w:r>
      <w:r>
        <w:t>проблемам</w:t>
      </w:r>
      <w:r>
        <w:rPr>
          <w:spacing w:val="1"/>
        </w:rPr>
        <w:t xml:space="preserve"> </w:t>
      </w:r>
      <w:r>
        <w:t>современности,</w:t>
      </w:r>
      <w:r>
        <w:rPr>
          <w:spacing w:val="1"/>
        </w:rPr>
        <w:t xml:space="preserve"> </w:t>
      </w:r>
      <w:r>
        <w:t>которые связаны</w:t>
      </w:r>
      <w:r>
        <w:rPr>
          <w:spacing w:val="1"/>
        </w:rPr>
        <w:t xml:space="preserve"> </w:t>
      </w:r>
      <w:r>
        <w:t>с</w:t>
      </w:r>
      <w:r>
        <w:rPr>
          <w:spacing w:val="1"/>
        </w:rPr>
        <w:t xml:space="preserve"> </w:t>
      </w:r>
      <w:r>
        <w:t>развитием</w:t>
      </w:r>
      <w:r>
        <w:rPr>
          <w:spacing w:val="1"/>
        </w:rPr>
        <w:t xml:space="preserve"> </w:t>
      </w:r>
      <w:r>
        <w:t>техники и технологий, а также обсуждения проблем рационального природопользования и</w:t>
      </w:r>
      <w:r>
        <w:rPr>
          <w:spacing w:val="-57"/>
        </w:rPr>
        <w:t xml:space="preserve"> </w:t>
      </w:r>
      <w:r>
        <w:t>экологической</w:t>
      </w:r>
      <w:r>
        <w:rPr>
          <w:spacing w:val="-1"/>
        </w:rPr>
        <w:t xml:space="preserve"> </w:t>
      </w:r>
      <w:r>
        <w:t>безопасности.</w:t>
      </w:r>
    </w:p>
    <w:p w:rsidR="00445874" w:rsidRDefault="00182F3C">
      <w:pPr>
        <w:pStyle w:val="a5"/>
        <w:ind w:right="582"/>
      </w:pPr>
      <w:r>
        <w:t>Освоение</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строится</w:t>
      </w:r>
      <w:r>
        <w:rPr>
          <w:spacing w:val="1"/>
        </w:rPr>
        <w:t xml:space="preserve"> </w:t>
      </w:r>
      <w:r>
        <w:t>на</w:t>
      </w:r>
      <w:r>
        <w:rPr>
          <w:spacing w:val="1"/>
        </w:rPr>
        <w:t xml:space="preserve"> </w:t>
      </w:r>
      <w:r>
        <w:t>принципах</w:t>
      </w:r>
      <w:r>
        <w:rPr>
          <w:spacing w:val="1"/>
        </w:rPr>
        <w:t xml:space="preserve"> </w:t>
      </w:r>
      <w:r>
        <w:t>системно-</w:t>
      </w:r>
      <w:r>
        <w:rPr>
          <w:spacing w:val="1"/>
        </w:rPr>
        <w:t xml:space="preserve"> </w:t>
      </w:r>
      <w:r>
        <w:t>деятельностного</w:t>
      </w:r>
      <w:r>
        <w:rPr>
          <w:spacing w:val="1"/>
        </w:rPr>
        <w:t xml:space="preserve"> </w:t>
      </w:r>
      <w:r>
        <w:t>подхода.</w:t>
      </w:r>
      <w:r>
        <w:rPr>
          <w:spacing w:val="1"/>
        </w:rPr>
        <w:t xml:space="preserve"> </w:t>
      </w:r>
      <w:r>
        <w:t>Для</w:t>
      </w:r>
      <w:r>
        <w:rPr>
          <w:spacing w:val="1"/>
        </w:rPr>
        <w:t xml:space="preserve"> </w:t>
      </w:r>
      <w:r>
        <w:t>физики</w:t>
      </w:r>
      <w:r>
        <w:rPr>
          <w:spacing w:val="1"/>
        </w:rPr>
        <w:t xml:space="preserve"> </w:t>
      </w:r>
      <w:r>
        <w:t>реализация</w:t>
      </w:r>
      <w:r>
        <w:rPr>
          <w:spacing w:val="1"/>
        </w:rPr>
        <w:t xml:space="preserve"> </w:t>
      </w:r>
      <w:r>
        <w:t>этих</w:t>
      </w:r>
      <w:r>
        <w:rPr>
          <w:spacing w:val="1"/>
        </w:rPr>
        <w:t xml:space="preserve"> </w:t>
      </w:r>
      <w:r>
        <w:t>принципов</w:t>
      </w:r>
      <w:r>
        <w:rPr>
          <w:spacing w:val="1"/>
        </w:rPr>
        <w:t xml:space="preserve"> </w:t>
      </w:r>
      <w:r>
        <w:t>базируется</w:t>
      </w:r>
      <w:r>
        <w:rPr>
          <w:spacing w:val="1"/>
        </w:rPr>
        <w:t xml:space="preserve"> </w:t>
      </w:r>
      <w:r>
        <w:t>на</w:t>
      </w:r>
      <w:r>
        <w:rPr>
          <w:spacing w:val="1"/>
        </w:rPr>
        <w:t xml:space="preserve"> </w:t>
      </w:r>
      <w:r>
        <w:t>использовании</w:t>
      </w:r>
      <w:r>
        <w:rPr>
          <w:spacing w:val="1"/>
        </w:rPr>
        <w:t xml:space="preserve"> </w:t>
      </w:r>
      <w:r>
        <w:t>самостоятельного</w:t>
      </w:r>
      <w:r>
        <w:rPr>
          <w:spacing w:val="1"/>
        </w:rPr>
        <w:t xml:space="preserve"> </w:t>
      </w:r>
      <w:r>
        <w:t>эксперимента</w:t>
      </w:r>
      <w:r>
        <w:rPr>
          <w:spacing w:val="1"/>
        </w:rPr>
        <w:t xml:space="preserve"> </w:t>
      </w:r>
      <w:r>
        <w:t>как</w:t>
      </w:r>
      <w:r>
        <w:rPr>
          <w:spacing w:val="1"/>
        </w:rPr>
        <w:t xml:space="preserve"> </w:t>
      </w:r>
      <w:r>
        <w:t>постоянно</w:t>
      </w:r>
      <w:r>
        <w:rPr>
          <w:spacing w:val="1"/>
        </w:rPr>
        <w:t xml:space="preserve"> </w:t>
      </w:r>
      <w:r>
        <w:t>действующего</w:t>
      </w:r>
      <w:r>
        <w:rPr>
          <w:spacing w:val="1"/>
        </w:rPr>
        <w:t xml:space="preserve"> </w:t>
      </w:r>
      <w:r>
        <w:t>фактора</w:t>
      </w:r>
      <w:r>
        <w:rPr>
          <w:spacing w:val="1"/>
        </w:rPr>
        <w:t xml:space="preserve"> </w:t>
      </w:r>
      <w:r>
        <w:t>учебного</w:t>
      </w:r>
      <w:r>
        <w:rPr>
          <w:spacing w:val="1"/>
        </w:rPr>
        <w:t xml:space="preserve"> </w:t>
      </w:r>
      <w:r>
        <w:t>процесса.</w:t>
      </w:r>
      <w:r>
        <w:rPr>
          <w:spacing w:val="1"/>
        </w:rPr>
        <w:t xml:space="preserve"> </w:t>
      </w:r>
      <w:r>
        <w:t>Для</w:t>
      </w:r>
      <w:r>
        <w:rPr>
          <w:spacing w:val="1"/>
        </w:rPr>
        <w:t xml:space="preserve"> </w:t>
      </w:r>
      <w:r>
        <w:t>углублённого</w:t>
      </w:r>
      <w:r>
        <w:rPr>
          <w:spacing w:val="1"/>
        </w:rPr>
        <w:t xml:space="preserve"> </w:t>
      </w:r>
      <w:r>
        <w:t>уровня –</w:t>
      </w:r>
      <w:r>
        <w:rPr>
          <w:spacing w:val="1"/>
        </w:rPr>
        <w:t xml:space="preserve"> </w:t>
      </w:r>
      <w:r>
        <w:t>это</w:t>
      </w:r>
      <w:r>
        <w:rPr>
          <w:spacing w:val="1"/>
        </w:rPr>
        <w:t xml:space="preserve"> </w:t>
      </w:r>
      <w:r>
        <w:t>система</w:t>
      </w:r>
      <w:r>
        <w:rPr>
          <w:spacing w:val="1"/>
        </w:rPr>
        <w:t xml:space="preserve"> </w:t>
      </w:r>
      <w:r>
        <w:t>самостоятельного</w:t>
      </w:r>
      <w:r>
        <w:rPr>
          <w:spacing w:val="1"/>
        </w:rPr>
        <w:t xml:space="preserve"> </w:t>
      </w:r>
      <w:r>
        <w:t>ученического</w:t>
      </w:r>
      <w:r>
        <w:rPr>
          <w:spacing w:val="1"/>
        </w:rPr>
        <w:t xml:space="preserve"> </w:t>
      </w:r>
      <w:r>
        <w:t>эксперимента,</w:t>
      </w:r>
      <w:r>
        <w:rPr>
          <w:spacing w:val="1"/>
        </w:rPr>
        <w:t xml:space="preserve"> </w:t>
      </w:r>
      <w:r>
        <w:t>включающего</w:t>
      </w:r>
      <w:r>
        <w:rPr>
          <w:spacing w:val="1"/>
        </w:rPr>
        <w:t xml:space="preserve"> </w:t>
      </w:r>
      <w:r>
        <w:t>фронтальные</w:t>
      </w:r>
      <w:r>
        <w:rPr>
          <w:spacing w:val="1"/>
        </w:rPr>
        <w:t xml:space="preserve"> </w:t>
      </w:r>
      <w:r>
        <w:t>ученические</w:t>
      </w:r>
      <w:r>
        <w:rPr>
          <w:spacing w:val="1"/>
        </w:rPr>
        <w:t xml:space="preserve"> </w:t>
      </w:r>
      <w:r>
        <w:t>опыты</w:t>
      </w:r>
      <w:r>
        <w:rPr>
          <w:spacing w:val="61"/>
        </w:rPr>
        <w:t xml:space="preserve"> </w:t>
      </w:r>
      <w:r>
        <w:t>при</w:t>
      </w:r>
      <w:r>
        <w:rPr>
          <w:spacing w:val="1"/>
        </w:rPr>
        <w:t xml:space="preserve"> </w:t>
      </w:r>
      <w:r>
        <w:t>изучении</w:t>
      </w:r>
      <w:r>
        <w:rPr>
          <w:spacing w:val="1"/>
        </w:rPr>
        <w:t xml:space="preserve"> </w:t>
      </w:r>
      <w:r>
        <w:t>нового</w:t>
      </w:r>
      <w:r>
        <w:rPr>
          <w:spacing w:val="1"/>
        </w:rPr>
        <w:t xml:space="preserve"> </w:t>
      </w:r>
      <w:r>
        <w:t>материала,</w:t>
      </w:r>
      <w:r>
        <w:rPr>
          <w:spacing w:val="1"/>
        </w:rPr>
        <w:t xml:space="preserve"> </w:t>
      </w:r>
      <w:r>
        <w:t>лабораторные</w:t>
      </w:r>
      <w:r>
        <w:rPr>
          <w:spacing w:val="1"/>
        </w:rPr>
        <w:t xml:space="preserve"> </w:t>
      </w:r>
      <w:r>
        <w:t>работы</w:t>
      </w:r>
      <w:r>
        <w:rPr>
          <w:spacing w:val="1"/>
        </w:rPr>
        <w:t xml:space="preserve"> </w:t>
      </w:r>
      <w:r>
        <w:t>и</w:t>
      </w:r>
      <w:r>
        <w:rPr>
          <w:spacing w:val="1"/>
        </w:rPr>
        <w:t xml:space="preserve"> </w:t>
      </w:r>
      <w:r>
        <w:t>работы</w:t>
      </w:r>
      <w:r>
        <w:rPr>
          <w:spacing w:val="1"/>
        </w:rPr>
        <w:t xml:space="preserve"> </w:t>
      </w:r>
      <w:r>
        <w:t>практикума.</w:t>
      </w:r>
      <w:r>
        <w:rPr>
          <w:spacing w:val="1"/>
        </w:rPr>
        <w:t xml:space="preserve"> </w:t>
      </w:r>
      <w:r>
        <w:t>При</w:t>
      </w:r>
      <w:r>
        <w:rPr>
          <w:spacing w:val="1"/>
        </w:rPr>
        <w:t xml:space="preserve"> </w:t>
      </w:r>
      <w:r>
        <w:t>этом</w:t>
      </w:r>
      <w:r>
        <w:rPr>
          <w:spacing w:val="1"/>
        </w:rPr>
        <w:t xml:space="preserve"> </w:t>
      </w:r>
      <w:r>
        <w:t>возможны два способа реализации физического практикума. В первом случае практикум</w:t>
      </w:r>
      <w:r>
        <w:rPr>
          <w:spacing w:val="1"/>
        </w:rPr>
        <w:t xml:space="preserve"> </w:t>
      </w:r>
      <w:r>
        <w:t>проводится либо в конце 10 и 11 классов, либо после первого и второго полугодий в</w:t>
      </w:r>
      <w:r>
        <w:rPr>
          <w:spacing w:val="1"/>
        </w:rPr>
        <w:t xml:space="preserve"> </w:t>
      </w:r>
      <w:r>
        <w:t>каждом из этих классов. Второй способ – это интеграция работ практикума в систему</w:t>
      </w:r>
      <w:r>
        <w:rPr>
          <w:spacing w:val="1"/>
        </w:rPr>
        <w:t xml:space="preserve"> </w:t>
      </w:r>
      <w:r>
        <w:t>лабораторных работ, которые проводятся в процессе изучения раздела (темы). При этом</w:t>
      </w:r>
      <w:r>
        <w:rPr>
          <w:spacing w:val="1"/>
        </w:rPr>
        <w:t xml:space="preserve"> </w:t>
      </w:r>
      <w:r>
        <w:t>под работами практикума понимается самостоятельное исследование, которое проводится</w:t>
      </w:r>
      <w:r>
        <w:rPr>
          <w:spacing w:val="1"/>
        </w:rPr>
        <w:t xml:space="preserve"> </w:t>
      </w:r>
      <w:r>
        <w:t>по</w:t>
      </w:r>
      <w:r>
        <w:rPr>
          <w:spacing w:val="-1"/>
        </w:rPr>
        <w:t xml:space="preserve"> </w:t>
      </w:r>
      <w:r>
        <w:t>руководству</w:t>
      </w:r>
      <w:r>
        <w:rPr>
          <w:spacing w:val="-5"/>
        </w:rPr>
        <w:t xml:space="preserve"> </w:t>
      </w:r>
      <w:r>
        <w:t>свёрнутого,</w:t>
      </w:r>
      <w:r>
        <w:rPr>
          <w:spacing w:val="-1"/>
        </w:rPr>
        <w:t xml:space="preserve"> </w:t>
      </w:r>
      <w:r>
        <w:t>обобщённого вида</w:t>
      </w:r>
      <w:r>
        <w:rPr>
          <w:spacing w:val="-5"/>
        </w:rPr>
        <w:t xml:space="preserve"> </w:t>
      </w:r>
      <w:r>
        <w:t>без пошаговой</w:t>
      </w:r>
      <w:r>
        <w:rPr>
          <w:spacing w:val="-1"/>
        </w:rPr>
        <w:t xml:space="preserve"> </w:t>
      </w:r>
      <w:r>
        <w:t>инструкции.</w:t>
      </w:r>
    </w:p>
    <w:p w:rsidR="00445874" w:rsidRDefault="00182F3C">
      <w:pPr>
        <w:pStyle w:val="a5"/>
        <w:spacing w:before="1"/>
        <w:ind w:right="587"/>
      </w:pPr>
      <w:r>
        <w:t>В программе по физике система ученического эксперимента, лабораторных работ и</w:t>
      </w:r>
      <w:r>
        <w:rPr>
          <w:spacing w:val="-57"/>
        </w:rPr>
        <w:t xml:space="preserve"> </w:t>
      </w:r>
      <w:r>
        <w:t>практикума представлена единым перечнем. Выбор тематики для этих видов ученических</w:t>
      </w:r>
      <w:r>
        <w:rPr>
          <w:spacing w:val="1"/>
        </w:rPr>
        <w:t xml:space="preserve"> </w:t>
      </w:r>
      <w:r>
        <w:t>практических работ осуществляется участниками образовательного процесса исходя из</w:t>
      </w:r>
      <w:r>
        <w:rPr>
          <w:spacing w:val="1"/>
        </w:rPr>
        <w:t xml:space="preserve"> </w:t>
      </w:r>
      <w:r>
        <w:t>особенностей</w:t>
      </w:r>
      <w:r>
        <w:rPr>
          <w:spacing w:val="1"/>
        </w:rPr>
        <w:t xml:space="preserve"> </w:t>
      </w:r>
      <w:r>
        <w:t>поурочного</w:t>
      </w:r>
      <w:r>
        <w:rPr>
          <w:spacing w:val="1"/>
        </w:rPr>
        <w:t xml:space="preserve"> </w:t>
      </w:r>
      <w:r>
        <w:t>планирования</w:t>
      </w:r>
      <w:r>
        <w:rPr>
          <w:spacing w:val="1"/>
        </w:rPr>
        <w:t xml:space="preserve"> </w:t>
      </w:r>
      <w:r>
        <w:t>и</w:t>
      </w:r>
      <w:r>
        <w:rPr>
          <w:spacing w:val="1"/>
        </w:rPr>
        <w:t xml:space="preserve"> </w:t>
      </w:r>
      <w:r>
        <w:t>оснащения</w:t>
      </w:r>
      <w:r>
        <w:rPr>
          <w:spacing w:val="1"/>
        </w:rPr>
        <w:t xml:space="preserve"> </w:t>
      </w:r>
      <w:r>
        <w:t>кабинета</w:t>
      </w:r>
      <w:r>
        <w:rPr>
          <w:spacing w:val="1"/>
        </w:rPr>
        <w:t xml:space="preserve"> </w:t>
      </w:r>
      <w:r>
        <w:t>физики.</w:t>
      </w:r>
      <w:r>
        <w:rPr>
          <w:spacing w:val="1"/>
        </w:rPr>
        <w:t xml:space="preserve"> </w:t>
      </w:r>
      <w:r>
        <w:t>При</w:t>
      </w:r>
      <w:r>
        <w:rPr>
          <w:spacing w:val="1"/>
        </w:rPr>
        <w:t xml:space="preserve"> </w:t>
      </w:r>
      <w:r>
        <w:t>этом</w:t>
      </w:r>
      <w:r>
        <w:rPr>
          <w:spacing w:val="1"/>
        </w:rPr>
        <w:t xml:space="preserve"> </w:t>
      </w:r>
      <w:r>
        <w:t>обеспечивается</w:t>
      </w:r>
      <w:r>
        <w:rPr>
          <w:spacing w:val="1"/>
        </w:rPr>
        <w:t xml:space="preserve"> </w:t>
      </w:r>
      <w:r>
        <w:t>овладение</w:t>
      </w:r>
      <w:r>
        <w:rPr>
          <w:spacing w:val="1"/>
        </w:rPr>
        <w:t xml:space="preserve"> </w:t>
      </w:r>
      <w:r>
        <w:t>обучающимися</w:t>
      </w:r>
      <w:r>
        <w:rPr>
          <w:spacing w:val="1"/>
        </w:rPr>
        <w:t xml:space="preserve"> </w:t>
      </w:r>
      <w:r>
        <w:t>умениями</w:t>
      </w:r>
      <w:r>
        <w:rPr>
          <w:spacing w:val="1"/>
        </w:rPr>
        <w:t xml:space="preserve"> </w:t>
      </w:r>
      <w:r>
        <w:t>проводить</w:t>
      </w:r>
      <w:r>
        <w:rPr>
          <w:spacing w:val="1"/>
        </w:rPr>
        <w:t xml:space="preserve"> </w:t>
      </w:r>
      <w:r>
        <w:t>прямые</w:t>
      </w:r>
      <w:r>
        <w:rPr>
          <w:spacing w:val="1"/>
        </w:rPr>
        <w:t xml:space="preserve"> </w:t>
      </w:r>
      <w:r>
        <w:t>и</w:t>
      </w:r>
      <w:r>
        <w:rPr>
          <w:spacing w:val="1"/>
        </w:rPr>
        <w:t xml:space="preserve"> </w:t>
      </w:r>
      <w:r>
        <w:t>косвенные</w:t>
      </w:r>
      <w:r>
        <w:rPr>
          <w:spacing w:val="1"/>
        </w:rPr>
        <w:t xml:space="preserve"> </w:t>
      </w:r>
      <w:r>
        <w:t>измерения,</w:t>
      </w:r>
      <w:r>
        <w:rPr>
          <w:spacing w:val="1"/>
        </w:rPr>
        <w:t xml:space="preserve"> </w:t>
      </w:r>
      <w:r>
        <w:t>исследования</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и</w:t>
      </w:r>
      <w:r>
        <w:rPr>
          <w:spacing w:val="1"/>
        </w:rPr>
        <w:t xml:space="preserve"> </w:t>
      </w:r>
      <w:r>
        <w:t>постановку</w:t>
      </w:r>
      <w:r>
        <w:rPr>
          <w:spacing w:val="1"/>
        </w:rPr>
        <w:t xml:space="preserve"> </w:t>
      </w:r>
      <w:r>
        <w:t>опытов</w:t>
      </w:r>
      <w:r>
        <w:rPr>
          <w:spacing w:val="1"/>
        </w:rPr>
        <w:t xml:space="preserve"> </w:t>
      </w:r>
      <w:r>
        <w:t>по</w:t>
      </w:r>
      <w:r>
        <w:rPr>
          <w:spacing w:val="1"/>
        </w:rPr>
        <w:t xml:space="preserve"> </w:t>
      </w:r>
      <w:r>
        <w:t>проверке</w:t>
      </w:r>
      <w:r>
        <w:rPr>
          <w:spacing w:val="-2"/>
        </w:rPr>
        <w:t xml:space="preserve"> </w:t>
      </w:r>
      <w:r>
        <w:t>предложенных</w:t>
      </w:r>
      <w:r>
        <w:rPr>
          <w:spacing w:val="1"/>
        </w:rPr>
        <w:t xml:space="preserve"> </w:t>
      </w:r>
      <w:r>
        <w:t>гипотез.</w:t>
      </w:r>
    </w:p>
    <w:p w:rsidR="00445874" w:rsidRDefault="00182F3C">
      <w:pPr>
        <w:pStyle w:val="a5"/>
        <w:ind w:right="584"/>
      </w:pPr>
      <w:r>
        <w:t>Большое внимание уделяется решению расчётных и качественных задач. При этом</w:t>
      </w:r>
      <w:r>
        <w:rPr>
          <w:spacing w:val="1"/>
        </w:rPr>
        <w:t xml:space="preserve"> </w:t>
      </w:r>
      <w:r>
        <w:t>для расчётных задач приоритетом являются задачи с явно заданной и неявно заданной</w:t>
      </w:r>
      <w:r>
        <w:rPr>
          <w:spacing w:val="1"/>
        </w:rPr>
        <w:t xml:space="preserve"> </w:t>
      </w:r>
      <w:r>
        <w:t>физической</w:t>
      </w:r>
      <w:r>
        <w:rPr>
          <w:spacing w:val="1"/>
        </w:rPr>
        <w:t xml:space="preserve"> </w:t>
      </w:r>
      <w:r>
        <w:t>моделью, позволяющие применять</w:t>
      </w:r>
      <w:r>
        <w:rPr>
          <w:spacing w:val="60"/>
        </w:rPr>
        <w:t xml:space="preserve"> </w:t>
      </w:r>
      <w:r>
        <w:t>изученные законы и закономерности как</w:t>
      </w:r>
      <w:r>
        <w:rPr>
          <w:spacing w:val="1"/>
        </w:rPr>
        <w:t xml:space="preserve"> </w:t>
      </w:r>
      <w:r>
        <w:t>из одного раздела курса, так и интегрируя применение знаний из разных разделов. Для</w:t>
      </w:r>
      <w:r>
        <w:rPr>
          <w:spacing w:val="1"/>
        </w:rPr>
        <w:t xml:space="preserve"> </w:t>
      </w:r>
      <w:r>
        <w:t>качественных</w:t>
      </w:r>
      <w:r>
        <w:rPr>
          <w:spacing w:val="1"/>
        </w:rPr>
        <w:t xml:space="preserve"> </w:t>
      </w:r>
      <w:r>
        <w:t>задач</w:t>
      </w:r>
      <w:r>
        <w:rPr>
          <w:spacing w:val="1"/>
        </w:rPr>
        <w:t xml:space="preserve"> </w:t>
      </w:r>
      <w:r>
        <w:t>приоритетом</w:t>
      </w:r>
      <w:r>
        <w:rPr>
          <w:spacing w:val="1"/>
        </w:rPr>
        <w:t xml:space="preserve"> </w:t>
      </w:r>
      <w:r>
        <w:t>являются</w:t>
      </w:r>
      <w:r>
        <w:rPr>
          <w:spacing w:val="1"/>
        </w:rPr>
        <w:t xml:space="preserve"> </w:t>
      </w:r>
      <w:r>
        <w:t>задания</w:t>
      </w:r>
      <w:r>
        <w:rPr>
          <w:spacing w:val="1"/>
        </w:rPr>
        <w:t xml:space="preserve"> </w:t>
      </w:r>
      <w:r>
        <w:t>на</w:t>
      </w:r>
      <w:r>
        <w:rPr>
          <w:spacing w:val="1"/>
        </w:rPr>
        <w:t xml:space="preserve"> </w:t>
      </w:r>
      <w:r>
        <w:t>объяснение/предсказание</w:t>
      </w:r>
      <w:r>
        <w:rPr>
          <w:spacing w:val="1"/>
        </w:rPr>
        <w:t xml:space="preserve"> </w:t>
      </w:r>
      <w:r>
        <w:t>протекания физических явлений и процессов в окружающей жизни, требующие выбора</w:t>
      </w:r>
      <w:r>
        <w:rPr>
          <w:spacing w:val="1"/>
        </w:rPr>
        <w:t xml:space="preserve"> </w:t>
      </w:r>
      <w:r>
        <w:t>физической</w:t>
      </w:r>
      <w:r>
        <w:rPr>
          <w:spacing w:val="-1"/>
        </w:rPr>
        <w:t xml:space="preserve"> </w:t>
      </w:r>
      <w:r>
        <w:t>модели для</w:t>
      </w:r>
      <w:r>
        <w:rPr>
          <w:spacing w:val="-2"/>
        </w:rPr>
        <w:t xml:space="preserve"> </w:t>
      </w:r>
      <w:r>
        <w:t>ситуации</w:t>
      </w:r>
      <w:r>
        <w:rPr>
          <w:spacing w:val="-1"/>
        </w:rPr>
        <w:t xml:space="preserve"> </w:t>
      </w:r>
      <w:r>
        <w:t>практико-ориентированного</w:t>
      </w:r>
      <w:r>
        <w:rPr>
          <w:spacing w:val="-4"/>
        </w:rPr>
        <w:t xml:space="preserve"> </w:t>
      </w:r>
      <w:r>
        <w:t>характера.</w:t>
      </w:r>
    </w:p>
    <w:p w:rsidR="00445874" w:rsidRDefault="00182F3C">
      <w:pPr>
        <w:pStyle w:val="a5"/>
        <w:spacing w:before="1"/>
        <w:ind w:right="584"/>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СОО</w:t>
      </w:r>
      <w:r>
        <w:rPr>
          <w:spacing w:val="1"/>
        </w:rPr>
        <w:t xml:space="preserve"> </w:t>
      </w:r>
      <w:r>
        <w:t>к</w:t>
      </w:r>
      <w:r>
        <w:rPr>
          <w:spacing w:val="1"/>
        </w:rPr>
        <w:t xml:space="preserve"> </w:t>
      </w:r>
      <w:r>
        <w:t>материально-техническому</w:t>
      </w:r>
      <w:r>
        <w:rPr>
          <w:spacing w:val="1"/>
        </w:rPr>
        <w:t xml:space="preserve"> </w:t>
      </w:r>
      <w:r>
        <w:t>обеспечению учебного процесса курс физики углублённого уровня на уровне среднего</w:t>
      </w:r>
      <w:r>
        <w:rPr>
          <w:spacing w:val="1"/>
        </w:rPr>
        <w:t xml:space="preserve"> </w:t>
      </w:r>
      <w:r>
        <w:t>общего</w:t>
      </w:r>
      <w:r>
        <w:rPr>
          <w:spacing w:val="1"/>
        </w:rPr>
        <w:t xml:space="preserve"> </w:t>
      </w:r>
      <w:r>
        <w:t>образования</w:t>
      </w:r>
      <w:r>
        <w:rPr>
          <w:spacing w:val="1"/>
        </w:rPr>
        <w:t xml:space="preserve"> </w:t>
      </w:r>
      <w:r>
        <w:t>должен</w:t>
      </w:r>
      <w:r>
        <w:rPr>
          <w:spacing w:val="1"/>
        </w:rPr>
        <w:t xml:space="preserve"> </w:t>
      </w:r>
      <w:r>
        <w:t>изучаться</w:t>
      </w:r>
      <w:r>
        <w:rPr>
          <w:spacing w:val="1"/>
        </w:rPr>
        <w:t xml:space="preserve"> </w:t>
      </w:r>
      <w:r>
        <w:t>в</w:t>
      </w:r>
      <w:r>
        <w:rPr>
          <w:spacing w:val="1"/>
        </w:rPr>
        <w:t xml:space="preserve"> </w:t>
      </w:r>
      <w:r>
        <w:t>условиях</w:t>
      </w:r>
      <w:r>
        <w:rPr>
          <w:spacing w:val="1"/>
        </w:rPr>
        <w:t xml:space="preserve"> </w:t>
      </w:r>
      <w:r>
        <w:t>предметного</w:t>
      </w:r>
      <w:r>
        <w:rPr>
          <w:spacing w:val="1"/>
        </w:rPr>
        <w:t xml:space="preserve"> </w:t>
      </w:r>
      <w:r>
        <w:t>кабинета.</w:t>
      </w:r>
      <w:r>
        <w:rPr>
          <w:spacing w:val="1"/>
        </w:rPr>
        <w:t xml:space="preserve"> </w:t>
      </w:r>
      <w:r>
        <w:t>В</w:t>
      </w:r>
      <w:r>
        <w:rPr>
          <w:spacing w:val="1"/>
        </w:rPr>
        <w:t xml:space="preserve"> </w:t>
      </w:r>
      <w:r>
        <w:t>кабинете</w:t>
      </w:r>
      <w:r>
        <w:rPr>
          <w:spacing w:val="1"/>
        </w:rPr>
        <w:t xml:space="preserve"> </w:t>
      </w:r>
      <w:r>
        <w:t>физики должно быть необходимое лабораторное оборудование для выполнения указанных</w:t>
      </w:r>
      <w:r>
        <w:rPr>
          <w:spacing w:val="-57"/>
        </w:rPr>
        <w:t xml:space="preserve"> </w:t>
      </w:r>
      <w:r>
        <w:t>в программе по физике ученических опытов, лабораторных работ и работ практикума, а</w:t>
      </w:r>
      <w:r>
        <w:rPr>
          <w:spacing w:val="1"/>
        </w:rPr>
        <w:t xml:space="preserve"> </w:t>
      </w:r>
      <w:r>
        <w:t>также</w:t>
      </w:r>
      <w:r>
        <w:rPr>
          <w:spacing w:val="-1"/>
        </w:rPr>
        <w:t xml:space="preserve"> </w:t>
      </w:r>
      <w:r>
        <w:t>демонстрационное</w:t>
      </w:r>
      <w:r>
        <w:rPr>
          <w:spacing w:val="-1"/>
        </w:rPr>
        <w:t xml:space="preserve"> </w:t>
      </w:r>
      <w:r>
        <w:t>оборудование.</w:t>
      </w:r>
    </w:p>
    <w:p w:rsidR="00445874" w:rsidRDefault="00182F3C">
      <w:pPr>
        <w:pStyle w:val="a5"/>
        <w:ind w:right="583"/>
      </w:pPr>
      <w:r>
        <w:t>Демонстрационное</w:t>
      </w:r>
      <w:r>
        <w:rPr>
          <w:spacing w:val="1"/>
        </w:rPr>
        <w:t xml:space="preserve"> </w:t>
      </w:r>
      <w:r>
        <w:t>оборудование</w:t>
      </w:r>
      <w:r>
        <w:rPr>
          <w:spacing w:val="1"/>
        </w:rPr>
        <w:t xml:space="preserve"> </w:t>
      </w:r>
      <w:r>
        <w:t>формируется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минимальной достаточности и обеспечивает постановку перечисленных в программе по</w:t>
      </w:r>
      <w:r>
        <w:rPr>
          <w:spacing w:val="1"/>
        </w:rPr>
        <w:t xml:space="preserve"> </w:t>
      </w:r>
      <w:r>
        <w:t>физике</w:t>
      </w:r>
      <w:r>
        <w:rPr>
          <w:spacing w:val="27"/>
        </w:rPr>
        <w:t xml:space="preserve"> </w:t>
      </w:r>
      <w:r>
        <w:t>ключевых</w:t>
      </w:r>
      <w:r>
        <w:rPr>
          <w:spacing w:val="30"/>
        </w:rPr>
        <w:t xml:space="preserve"> </w:t>
      </w:r>
      <w:r>
        <w:t>демонстраций</w:t>
      </w:r>
      <w:r>
        <w:rPr>
          <w:spacing w:val="26"/>
        </w:rPr>
        <w:t xml:space="preserve"> </w:t>
      </w:r>
      <w:r>
        <w:t>для</w:t>
      </w:r>
      <w:r>
        <w:rPr>
          <w:spacing w:val="26"/>
        </w:rPr>
        <w:t xml:space="preserve"> </w:t>
      </w:r>
      <w:r>
        <w:t>исследования</w:t>
      </w:r>
      <w:r>
        <w:rPr>
          <w:spacing w:val="27"/>
        </w:rPr>
        <w:t xml:space="preserve"> </w:t>
      </w:r>
      <w:r>
        <w:t>изучаемых</w:t>
      </w:r>
      <w:r>
        <w:rPr>
          <w:spacing w:val="29"/>
        </w:rPr>
        <w:t xml:space="preserve"> </w:t>
      </w:r>
      <w:r>
        <w:t>явлений</w:t>
      </w:r>
      <w:r>
        <w:rPr>
          <w:spacing w:val="26"/>
        </w:rPr>
        <w:t xml:space="preserve"> </w:t>
      </w:r>
      <w:r>
        <w:t>и</w:t>
      </w:r>
      <w:r>
        <w:rPr>
          <w:spacing w:val="26"/>
        </w:rPr>
        <w:t xml:space="preserve"> </w:t>
      </w:r>
      <w:r>
        <w:t>процессов,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эмпирических</w:t>
      </w:r>
      <w:r>
        <w:rPr>
          <w:spacing w:val="-6"/>
        </w:rPr>
        <w:t xml:space="preserve"> </w:t>
      </w:r>
      <w:r>
        <w:t>и</w:t>
      </w:r>
      <w:r>
        <w:rPr>
          <w:spacing w:val="-4"/>
        </w:rPr>
        <w:t xml:space="preserve"> </w:t>
      </w:r>
      <w:r>
        <w:t>фундаментальных</w:t>
      </w:r>
      <w:r>
        <w:rPr>
          <w:spacing w:val="-5"/>
        </w:rPr>
        <w:t xml:space="preserve"> </w:t>
      </w:r>
      <w:r>
        <w:t>законов,</w:t>
      </w:r>
      <w:r>
        <w:rPr>
          <w:spacing w:val="-3"/>
        </w:rPr>
        <w:t xml:space="preserve"> </w:t>
      </w:r>
      <w:r>
        <w:t>их</w:t>
      </w:r>
      <w:r>
        <w:rPr>
          <w:spacing w:val="-3"/>
        </w:rPr>
        <w:t xml:space="preserve"> </w:t>
      </w:r>
      <w:r>
        <w:t>технических</w:t>
      </w:r>
      <w:r>
        <w:rPr>
          <w:spacing w:val="-2"/>
        </w:rPr>
        <w:t xml:space="preserve"> </w:t>
      </w:r>
      <w:r>
        <w:t>применений.</w:t>
      </w:r>
    </w:p>
    <w:p w:rsidR="00445874" w:rsidRDefault="00182F3C">
      <w:pPr>
        <w:pStyle w:val="a5"/>
        <w:ind w:right="586"/>
      </w:pPr>
      <w:r>
        <w:t>Лабораторное оборудование для ученических практических работ формируется в</w:t>
      </w:r>
      <w:r>
        <w:rPr>
          <w:spacing w:val="1"/>
        </w:rPr>
        <w:t xml:space="preserve"> </w:t>
      </w:r>
      <w:r>
        <w:t>виде</w:t>
      </w:r>
      <w:r>
        <w:rPr>
          <w:spacing w:val="1"/>
        </w:rPr>
        <w:t xml:space="preserve"> </w:t>
      </w:r>
      <w:r>
        <w:t>тематических</w:t>
      </w:r>
      <w:r>
        <w:rPr>
          <w:spacing w:val="1"/>
        </w:rPr>
        <w:t xml:space="preserve"> </w:t>
      </w:r>
      <w:r>
        <w:t>комплектов</w:t>
      </w:r>
      <w:r>
        <w:rPr>
          <w:spacing w:val="1"/>
        </w:rPr>
        <w:t xml:space="preserve"> </w:t>
      </w:r>
      <w:r>
        <w:t>и</w:t>
      </w:r>
      <w:r>
        <w:rPr>
          <w:spacing w:val="1"/>
        </w:rPr>
        <w:t xml:space="preserve"> </w:t>
      </w:r>
      <w:r>
        <w:t>обеспечивается</w:t>
      </w:r>
      <w:r>
        <w:rPr>
          <w:spacing w:val="1"/>
        </w:rPr>
        <w:t xml:space="preserve"> </w:t>
      </w:r>
      <w:r>
        <w:t>в</w:t>
      </w:r>
      <w:r>
        <w:rPr>
          <w:spacing w:val="1"/>
        </w:rPr>
        <w:t xml:space="preserve"> </w:t>
      </w:r>
      <w:r>
        <w:t>расчёте</w:t>
      </w:r>
      <w:r>
        <w:rPr>
          <w:spacing w:val="1"/>
        </w:rPr>
        <w:t xml:space="preserve"> </w:t>
      </w:r>
      <w:r>
        <w:t>одного</w:t>
      </w:r>
      <w:r>
        <w:rPr>
          <w:spacing w:val="1"/>
        </w:rPr>
        <w:t xml:space="preserve"> </w:t>
      </w:r>
      <w:r>
        <w:t>комплекта на двух</w:t>
      </w:r>
      <w:r>
        <w:rPr>
          <w:spacing w:val="1"/>
        </w:rPr>
        <w:t xml:space="preserve"> </w:t>
      </w:r>
      <w:r>
        <w:t>обучающихся.</w:t>
      </w:r>
      <w:r>
        <w:rPr>
          <w:spacing w:val="1"/>
        </w:rPr>
        <w:t xml:space="preserve"> </w:t>
      </w:r>
      <w:r>
        <w:t>Тематические</w:t>
      </w:r>
      <w:r>
        <w:rPr>
          <w:spacing w:val="1"/>
        </w:rPr>
        <w:t xml:space="preserve"> </w:t>
      </w:r>
      <w:r>
        <w:t>комплекты</w:t>
      </w:r>
      <w:r>
        <w:rPr>
          <w:spacing w:val="1"/>
        </w:rPr>
        <w:t xml:space="preserve"> </w:t>
      </w:r>
      <w:r>
        <w:t>лабораторного</w:t>
      </w:r>
      <w:r>
        <w:rPr>
          <w:spacing w:val="1"/>
        </w:rPr>
        <w:t xml:space="preserve"> </w:t>
      </w:r>
      <w:r>
        <w:t>оборудования</w:t>
      </w:r>
      <w:r>
        <w:rPr>
          <w:spacing w:val="1"/>
        </w:rPr>
        <w:t xml:space="preserve"> </w:t>
      </w:r>
      <w:r>
        <w:t>должны</w:t>
      </w:r>
      <w:r>
        <w:rPr>
          <w:spacing w:val="1"/>
        </w:rPr>
        <w:t xml:space="preserve"> </w:t>
      </w:r>
      <w:r>
        <w:t>быть</w:t>
      </w:r>
      <w:r>
        <w:rPr>
          <w:spacing w:val="1"/>
        </w:rPr>
        <w:t xml:space="preserve"> </w:t>
      </w:r>
      <w:r>
        <w:t>построены на комплексном использовании аналоговых и цифровых приборов, а также</w:t>
      </w:r>
      <w:r>
        <w:rPr>
          <w:spacing w:val="1"/>
        </w:rPr>
        <w:t xml:space="preserve"> </w:t>
      </w:r>
      <w:r>
        <w:t>компьютерных</w:t>
      </w:r>
      <w:r>
        <w:rPr>
          <w:spacing w:val="-2"/>
        </w:rPr>
        <w:t xml:space="preserve"> </w:t>
      </w:r>
      <w:r>
        <w:t>измерительных</w:t>
      </w:r>
      <w:r>
        <w:rPr>
          <w:spacing w:val="1"/>
        </w:rPr>
        <w:t xml:space="preserve"> </w:t>
      </w:r>
      <w:r>
        <w:t>систем</w:t>
      </w:r>
      <w:r>
        <w:rPr>
          <w:spacing w:val="-2"/>
        </w:rPr>
        <w:t xml:space="preserve"> </w:t>
      </w:r>
      <w:r>
        <w:t>в</w:t>
      </w:r>
      <w:r>
        <w:rPr>
          <w:spacing w:val="-1"/>
        </w:rPr>
        <w:t xml:space="preserve"> </w:t>
      </w:r>
      <w:r>
        <w:t>виде</w:t>
      </w:r>
      <w:r>
        <w:rPr>
          <w:spacing w:val="-1"/>
        </w:rPr>
        <w:t xml:space="preserve"> </w:t>
      </w:r>
      <w:r>
        <w:t>цифровых лабораторий.</w:t>
      </w:r>
    </w:p>
    <w:p w:rsidR="00445874" w:rsidRDefault="00182F3C">
      <w:pPr>
        <w:pStyle w:val="a5"/>
        <w:ind w:left="2410" w:firstLine="0"/>
      </w:pPr>
      <w:r>
        <w:t>Основными</w:t>
      </w:r>
      <w:r>
        <w:rPr>
          <w:spacing w:val="-3"/>
        </w:rPr>
        <w:t xml:space="preserve"> </w:t>
      </w:r>
      <w:r>
        <w:t>целями</w:t>
      </w:r>
      <w:r>
        <w:rPr>
          <w:spacing w:val="-2"/>
        </w:rPr>
        <w:t xml:space="preserve"> </w:t>
      </w:r>
      <w:r>
        <w:t>изучения</w:t>
      </w:r>
      <w:r>
        <w:rPr>
          <w:spacing w:val="-2"/>
        </w:rPr>
        <w:t xml:space="preserve"> </w:t>
      </w:r>
      <w:r>
        <w:t>физики</w:t>
      </w:r>
      <w:r>
        <w:rPr>
          <w:spacing w:val="-3"/>
        </w:rPr>
        <w:t xml:space="preserve"> </w:t>
      </w:r>
      <w:r>
        <w:t>в</w:t>
      </w:r>
      <w:r>
        <w:rPr>
          <w:spacing w:val="-3"/>
        </w:rPr>
        <w:t xml:space="preserve"> </w:t>
      </w:r>
      <w:r>
        <w:t>общем</w:t>
      </w:r>
      <w:r>
        <w:rPr>
          <w:spacing w:val="-3"/>
        </w:rPr>
        <w:t xml:space="preserve"> </w:t>
      </w:r>
      <w:r>
        <w:t>образовании</w:t>
      </w:r>
      <w:r>
        <w:rPr>
          <w:spacing w:val="-2"/>
        </w:rPr>
        <w:t xml:space="preserve"> </w:t>
      </w:r>
      <w:r>
        <w:t>являются:</w:t>
      </w:r>
    </w:p>
    <w:p w:rsidR="00445874" w:rsidRDefault="00182F3C">
      <w:pPr>
        <w:pStyle w:val="a5"/>
        <w:ind w:right="590"/>
      </w:pPr>
      <w:r>
        <w:t>формирование</w:t>
      </w:r>
      <w:r>
        <w:rPr>
          <w:spacing w:val="1"/>
        </w:rPr>
        <w:t xml:space="preserve"> </w:t>
      </w:r>
      <w:r>
        <w:t>интереса</w:t>
      </w:r>
      <w:r>
        <w:rPr>
          <w:spacing w:val="1"/>
        </w:rPr>
        <w:t xml:space="preserve"> </w:t>
      </w:r>
      <w:r>
        <w:t>и</w:t>
      </w:r>
      <w:r>
        <w:rPr>
          <w:spacing w:val="1"/>
        </w:rPr>
        <w:t xml:space="preserve"> </w:t>
      </w:r>
      <w:r>
        <w:t>стремления</w:t>
      </w:r>
      <w:r>
        <w:rPr>
          <w:spacing w:val="1"/>
        </w:rPr>
        <w:t xml:space="preserve"> </w:t>
      </w:r>
      <w:r>
        <w:t>обучающихся</w:t>
      </w:r>
      <w:r>
        <w:rPr>
          <w:spacing w:val="1"/>
        </w:rPr>
        <w:t xml:space="preserve"> </w:t>
      </w:r>
      <w:r>
        <w:t>к</w:t>
      </w:r>
      <w:r>
        <w:rPr>
          <w:spacing w:val="1"/>
        </w:rPr>
        <w:t xml:space="preserve"> </w:t>
      </w:r>
      <w:r>
        <w:t>научному</w:t>
      </w:r>
      <w:r>
        <w:rPr>
          <w:spacing w:val="61"/>
        </w:rPr>
        <w:t xml:space="preserve"> </w:t>
      </w:r>
      <w:r>
        <w:t>изучению</w:t>
      </w:r>
      <w:r>
        <w:rPr>
          <w:spacing w:val="1"/>
        </w:rPr>
        <w:t xml:space="preserve"> </w:t>
      </w:r>
      <w:r>
        <w:t>природы,</w:t>
      </w:r>
      <w:r>
        <w:rPr>
          <w:spacing w:val="-1"/>
        </w:rPr>
        <w:t xml:space="preserve"> </w:t>
      </w:r>
      <w:r>
        <w:t>развитие</w:t>
      </w:r>
      <w:r>
        <w:rPr>
          <w:spacing w:val="-2"/>
        </w:rPr>
        <w:t xml:space="preserve"> </w:t>
      </w:r>
      <w:r>
        <w:t>их</w:t>
      </w:r>
      <w:r>
        <w:rPr>
          <w:spacing w:val="-1"/>
        </w:rPr>
        <w:t xml:space="preserve"> </w:t>
      </w:r>
      <w:r>
        <w:t>интеллектуальных и творческих</w:t>
      </w:r>
      <w:r>
        <w:rPr>
          <w:spacing w:val="1"/>
        </w:rPr>
        <w:t xml:space="preserve"> </w:t>
      </w:r>
      <w:r>
        <w:t>способностей;</w:t>
      </w:r>
    </w:p>
    <w:p w:rsidR="00445874" w:rsidRDefault="00182F3C">
      <w:pPr>
        <w:pStyle w:val="a5"/>
        <w:ind w:right="592"/>
      </w:pPr>
      <w:r>
        <w:t>развитие</w:t>
      </w:r>
      <w:r>
        <w:rPr>
          <w:spacing w:val="1"/>
        </w:rPr>
        <w:t xml:space="preserve"> </w:t>
      </w:r>
      <w:r>
        <w:t>представлений</w:t>
      </w:r>
      <w:r>
        <w:rPr>
          <w:spacing w:val="1"/>
        </w:rPr>
        <w:t xml:space="preserve"> </w:t>
      </w:r>
      <w:r>
        <w:t>о</w:t>
      </w:r>
      <w:r>
        <w:rPr>
          <w:spacing w:val="1"/>
        </w:rPr>
        <w:t xml:space="preserve"> </w:t>
      </w:r>
      <w:r>
        <w:t>научном</w:t>
      </w:r>
      <w:r>
        <w:rPr>
          <w:spacing w:val="1"/>
        </w:rPr>
        <w:t xml:space="preserve"> </w:t>
      </w:r>
      <w:r>
        <w:t>методе</w:t>
      </w:r>
      <w:r>
        <w:rPr>
          <w:spacing w:val="1"/>
        </w:rPr>
        <w:t xml:space="preserve"> </w:t>
      </w:r>
      <w:r>
        <w:t>познания</w:t>
      </w:r>
      <w:r>
        <w:rPr>
          <w:spacing w:val="1"/>
        </w:rPr>
        <w:t xml:space="preserve"> </w:t>
      </w:r>
      <w:r>
        <w:t>и</w:t>
      </w:r>
      <w:r>
        <w:rPr>
          <w:spacing w:val="1"/>
        </w:rPr>
        <w:t xml:space="preserve"> </w:t>
      </w:r>
      <w:r>
        <w:t>формирование</w:t>
      </w:r>
      <w:r>
        <w:rPr>
          <w:spacing w:val="1"/>
        </w:rPr>
        <w:t xml:space="preserve"> </w:t>
      </w:r>
      <w:r>
        <w:t>исследовательского</w:t>
      </w:r>
      <w:r>
        <w:rPr>
          <w:spacing w:val="-1"/>
        </w:rPr>
        <w:t xml:space="preserve"> </w:t>
      </w:r>
      <w:r>
        <w:t>отношения к окружающим явлениям;</w:t>
      </w:r>
    </w:p>
    <w:p w:rsidR="00445874" w:rsidRDefault="00182F3C">
      <w:pPr>
        <w:pStyle w:val="a5"/>
        <w:ind w:right="589"/>
      </w:pPr>
      <w:r>
        <w:t>формирование научного мировоззрения как результата изучения основ строения</w:t>
      </w:r>
      <w:r>
        <w:rPr>
          <w:spacing w:val="1"/>
        </w:rPr>
        <w:t xml:space="preserve"> </w:t>
      </w:r>
      <w:r>
        <w:t>материи</w:t>
      </w:r>
      <w:r>
        <w:rPr>
          <w:spacing w:val="-1"/>
        </w:rPr>
        <w:t xml:space="preserve"> </w:t>
      </w:r>
      <w:r>
        <w:t>и фундаментальных</w:t>
      </w:r>
      <w:r>
        <w:rPr>
          <w:spacing w:val="2"/>
        </w:rPr>
        <w:t xml:space="preserve"> </w:t>
      </w:r>
      <w:r>
        <w:t>законов физики;</w:t>
      </w:r>
    </w:p>
    <w:p w:rsidR="00445874" w:rsidRDefault="00182F3C">
      <w:pPr>
        <w:pStyle w:val="a5"/>
        <w:spacing w:before="1"/>
        <w:ind w:right="593"/>
      </w:pPr>
      <w:r>
        <w:t>формирование умений объяснять явления с использованием физических знаний и</w:t>
      </w:r>
      <w:r>
        <w:rPr>
          <w:spacing w:val="1"/>
        </w:rPr>
        <w:t xml:space="preserve"> </w:t>
      </w:r>
      <w:r>
        <w:t>научных доказательств;</w:t>
      </w:r>
    </w:p>
    <w:p w:rsidR="00445874" w:rsidRDefault="00182F3C">
      <w:pPr>
        <w:pStyle w:val="a5"/>
        <w:ind w:right="585"/>
      </w:pPr>
      <w:r>
        <w:t>формирование представлений о роли физики для развития других естественных</w:t>
      </w:r>
      <w:r>
        <w:rPr>
          <w:spacing w:val="1"/>
        </w:rPr>
        <w:t xml:space="preserve"> </w:t>
      </w:r>
      <w:r>
        <w:t>наук,</w:t>
      </w:r>
      <w:r>
        <w:rPr>
          <w:spacing w:val="-1"/>
        </w:rPr>
        <w:t xml:space="preserve"> </w:t>
      </w:r>
      <w:r>
        <w:t>техники</w:t>
      </w:r>
      <w:r>
        <w:rPr>
          <w:spacing w:val="-2"/>
        </w:rPr>
        <w:t xml:space="preserve"> </w:t>
      </w:r>
      <w:r>
        <w:t>и технологий;</w:t>
      </w:r>
    </w:p>
    <w:p w:rsidR="00445874" w:rsidRDefault="00182F3C">
      <w:pPr>
        <w:pStyle w:val="a5"/>
        <w:ind w:right="582"/>
      </w:pPr>
      <w:r>
        <w:t>развитие</w:t>
      </w:r>
      <w:r>
        <w:rPr>
          <w:spacing w:val="1"/>
        </w:rPr>
        <w:t xml:space="preserve"> </w:t>
      </w:r>
      <w:r>
        <w:t>представлений</w:t>
      </w:r>
      <w:r>
        <w:rPr>
          <w:spacing w:val="1"/>
        </w:rPr>
        <w:t xml:space="preserve"> </w:t>
      </w:r>
      <w:r>
        <w:t>о</w:t>
      </w:r>
      <w:r>
        <w:rPr>
          <w:spacing w:val="1"/>
        </w:rPr>
        <w:t xml:space="preserve"> </w:t>
      </w:r>
      <w:r>
        <w:t>возможных</w:t>
      </w:r>
      <w:r>
        <w:rPr>
          <w:spacing w:val="1"/>
        </w:rPr>
        <w:t xml:space="preserve"> </w:t>
      </w:r>
      <w:r>
        <w:t>сферах</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физикой,</w:t>
      </w:r>
      <w:r>
        <w:rPr>
          <w:spacing w:val="1"/>
        </w:rPr>
        <w:t xml:space="preserve"> </w:t>
      </w:r>
      <w:r>
        <w:t>подготовка</w:t>
      </w:r>
      <w:r>
        <w:rPr>
          <w:spacing w:val="1"/>
        </w:rPr>
        <w:t xml:space="preserve"> </w:t>
      </w:r>
      <w:r>
        <w:t>к</w:t>
      </w:r>
      <w:r>
        <w:rPr>
          <w:spacing w:val="1"/>
        </w:rPr>
        <w:t xml:space="preserve"> </w:t>
      </w:r>
      <w:r>
        <w:t>дальнейшему</w:t>
      </w:r>
      <w:r>
        <w:rPr>
          <w:spacing w:val="1"/>
        </w:rPr>
        <w:t xml:space="preserve"> </w:t>
      </w:r>
      <w:r>
        <w:t>обучению</w:t>
      </w:r>
      <w:r>
        <w:rPr>
          <w:spacing w:val="1"/>
        </w:rPr>
        <w:t xml:space="preserve"> </w:t>
      </w:r>
      <w:r>
        <w:t>в</w:t>
      </w:r>
      <w:r>
        <w:rPr>
          <w:spacing w:val="1"/>
        </w:rPr>
        <w:t xml:space="preserve"> </w:t>
      </w:r>
      <w:r>
        <w:t>этом</w:t>
      </w:r>
      <w:r>
        <w:rPr>
          <w:spacing w:val="1"/>
        </w:rPr>
        <w:t xml:space="preserve"> </w:t>
      </w:r>
      <w:r>
        <w:t>направлении.</w:t>
      </w:r>
    </w:p>
    <w:p w:rsidR="00445874" w:rsidRDefault="00182F3C">
      <w:pPr>
        <w:pStyle w:val="a5"/>
        <w:ind w:right="587"/>
      </w:pPr>
      <w:r>
        <w:t>Достижение этих</w:t>
      </w:r>
      <w:r>
        <w:rPr>
          <w:spacing w:val="1"/>
        </w:rPr>
        <w:t xml:space="preserve"> </w:t>
      </w:r>
      <w:r>
        <w:t>целей обеспечивается</w:t>
      </w:r>
      <w:r>
        <w:rPr>
          <w:spacing w:val="1"/>
        </w:rPr>
        <w:t xml:space="preserve"> </w:t>
      </w:r>
      <w:r>
        <w:t>решением следующих</w:t>
      </w:r>
      <w:r>
        <w:rPr>
          <w:spacing w:val="1"/>
        </w:rPr>
        <w:t xml:space="preserve"> </w:t>
      </w:r>
      <w:r>
        <w:t>задач в</w:t>
      </w:r>
      <w:r>
        <w:rPr>
          <w:spacing w:val="1"/>
        </w:rPr>
        <w:t xml:space="preserve"> </w:t>
      </w:r>
      <w:r>
        <w:t>процессе</w:t>
      </w:r>
      <w:r>
        <w:rPr>
          <w:spacing w:val="1"/>
        </w:rPr>
        <w:t xml:space="preserve"> </w:t>
      </w:r>
      <w:r>
        <w:t>изучения</w:t>
      </w:r>
      <w:r>
        <w:rPr>
          <w:spacing w:val="-1"/>
        </w:rPr>
        <w:t xml:space="preserve"> </w:t>
      </w:r>
      <w:r>
        <w:t>курса</w:t>
      </w:r>
      <w:r>
        <w:rPr>
          <w:spacing w:val="-1"/>
        </w:rPr>
        <w:t xml:space="preserve"> </w:t>
      </w:r>
      <w:r>
        <w:t>физики</w:t>
      </w:r>
      <w:r>
        <w:rPr>
          <w:spacing w:val="-2"/>
        </w:rPr>
        <w:t xml:space="preserve"> </w:t>
      </w:r>
      <w:r>
        <w:t>на уровне</w:t>
      </w:r>
      <w:r>
        <w:rPr>
          <w:spacing w:val="-1"/>
        </w:rPr>
        <w:t xml:space="preserve"> </w:t>
      </w:r>
      <w:r>
        <w:t>среднего</w:t>
      </w:r>
      <w:r>
        <w:rPr>
          <w:spacing w:val="-1"/>
        </w:rPr>
        <w:t xml:space="preserve"> </w:t>
      </w:r>
      <w:r>
        <w:t>общего</w:t>
      </w:r>
      <w:r>
        <w:rPr>
          <w:spacing w:val="-1"/>
        </w:rPr>
        <w:t xml:space="preserve"> </w:t>
      </w:r>
      <w:r>
        <w:t>образования:</w:t>
      </w:r>
    </w:p>
    <w:p w:rsidR="00445874" w:rsidRDefault="00182F3C">
      <w:pPr>
        <w:pStyle w:val="a5"/>
        <w:ind w:right="588"/>
      </w:pPr>
      <w:r>
        <w:t>приобретение</w:t>
      </w:r>
      <w:r>
        <w:rPr>
          <w:spacing w:val="1"/>
        </w:rPr>
        <w:t xml:space="preserve"> </w:t>
      </w:r>
      <w:r>
        <w:t>системы</w:t>
      </w:r>
      <w:r>
        <w:rPr>
          <w:spacing w:val="1"/>
        </w:rPr>
        <w:t xml:space="preserve"> </w:t>
      </w:r>
      <w:r>
        <w:t>знаний</w:t>
      </w:r>
      <w:r>
        <w:rPr>
          <w:spacing w:val="1"/>
        </w:rPr>
        <w:t xml:space="preserve"> </w:t>
      </w:r>
      <w:r>
        <w:t>об</w:t>
      </w:r>
      <w:r>
        <w:rPr>
          <w:spacing w:val="1"/>
        </w:rPr>
        <w:t xml:space="preserve"> </w:t>
      </w:r>
      <w:r>
        <w:t>общих</w:t>
      </w:r>
      <w:r>
        <w:rPr>
          <w:spacing w:val="1"/>
        </w:rPr>
        <w:t xml:space="preserve"> </w:t>
      </w:r>
      <w:r>
        <w:t>физических</w:t>
      </w:r>
      <w:r>
        <w:rPr>
          <w:spacing w:val="1"/>
        </w:rPr>
        <w:t xml:space="preserve"> </w:t>
      </w:r>
      <w:r>
        <w:t>закономерностях, законах,</w:t>
      </w:r>
      <w:r>
        <w:rPr>
          <w:spacing w:val="1"/>
        </w:rPr>
        <w:t xml:space="preserve"> </w:t>
      </w:r>
      <w:r>
        <w:t>теориях, включая механику, молекулярную физику, электродинамику,</w:t>
      </w:r>
      <w:r>
        <w:rPr>
          <w:spacing w:val="60"/>
        </w:rPr>
        <w:t xml:space="preserve"> </w:t>
      </w:r>
      <w:r>
        <w:t>квантовую физику</w:t>
      </w:r>
      <w:r>
        <w:rPr>
          <w:spacing w:val="1"/>
        </w:rPr>
        <w:t xml:space="preserve"> </w:t>
      </w:r>
      <w:r>
        <w:t>и</w:t>
      </w:r>
      <w:r>
        <w:rPr>
          <w:spacing w:val="-1"/>
        </w:rPr>
        <w:t xml:space="preserve"> </w:t>
      </w:r>
      <w:r>
        <w:t>элементы астрофизики;</w:t>
      </w:r>
    </w:p>
    <w:p w:rsidR="00445874" w:rsidRDefault="00182F3C">
      <w:pPr>
        <w:pStyle w:val="a5"/>
        <w:spacing w:before="1"/>
        <w:ind w:right="585"/>
      </w:pPr>
      <w:r>
        <w:t>формирование</w:t>
      </w:r>
      <w:r>
        <w:rPr>
          <w:spacing w:val="1"/>
        </w:rPr>
        <w:t xml:space="preserve"> </w:t>
      </w:r>
      <w:r>
        <w:t>умений</w:t>
      </w:r>
      <w:r>
        <w:rPr>
          <w:spacing w:val="1"/>
        </w:rPr>
        <w:t xml:space="preserve"> </w:t>
      </w:r>
      <w:r>
        <w:t>применять</w:t>
      </w:r>
      <w:r>
        <w:rPr>
          <w:spacing w:val="1"/>
        </w:rPr>
        <w:t xml:space="preserve"> </w:t>
      </w:r>
      <w:r>
        <w:t>теоретические</w:t>
      </w:r>
      <w:r>
        <w:rPr>
          <w:spacing w:val="1"/>
        </w:rPr>
        <w:t xml:space="preserve"> </w:t>
      </w:r>
      <w:r>
        <w:t>знания</w:t>
      </w:r>
      <w:r>
        <w:rPr>
          <w:spacing w:val="1"/>
        </w:rPr>
        <w:t xml:space="preserve"> </w:t>
      </w:r>
      <w:r>
        <w:t>для</w:t>
      </w:r>
      <w:r>
        <w:rPr>
          <w:spacing w:val="61"/>
        </w:rPr>
        <w:t xml:space="preserve"> </w:t>
      </w:r>
      <w:r>
        <w:t>объяснения</w:t>
      </w:r>
      <w:r>
        <w:rPr>
          <w:spacing w:val="1"/>
        </w:rPr>
        <w:t xml:space="preserve"> </w:t>
      </w:r>
      <w:r>
        <w:t>физических явлений в природе и для принятия практических решений в повседневной</w:t>
      </w:r>
      <w:r>
        <w:rPr>
          <w:spacing w:val="1"/>
        </w:rPr>
        <w:t xml:space="preserve"> </w:t>
      </w:r>
      <w:r>
        <w:t>жизни;</w:t>
      </w:r>
    </w:p>
    <w:p w:rsidR="00445874" w:rsidRDefault="00182F3C">
      <w:pPr>
        <w:pStyle w:val="a5"/>
        <w:ind w:right="587"/>
      </w:pPr>
      <w:r>
        <w:t>освоение способов решения различных задач с явно заданной физической моделью,</w:t>
      </w:r>
      <w:r>
        <w:rPr>
          <w:spacing w:val="-57"/>
        </w:rPr>
        <w:t xml:space="preserve"> </w:t>
      </w:r>
      <w:r>
        <w:t>задач, подразумевающих самостоятельное создание физической модели, соответствующей</w:t>
      </w:r>
      <w:r>
        <w:rPr>
          <w:spacing w:val="-57"/>
        </w:rPr>
        <w:t xml:space="preserve"> </w:t>
      </w:r>
      <w:r>
        <w:t>условиям</w:t>
      </w:r>
      <w:r>
        <w:rPr>
          <w:spacing w:val="-2"/>
        </w:rPr>
        <w:t xml:space="preserve"> </w:t>
      </w:r>
      <w:r>
        <w:t>задачи, в</w:t>
      </w:r>
      <w:r>
        <w:rPr>
          <w:spacing w:val="-1"/>
        </w:rPr>
        <w:t xml:space="preserve"> </w:t>
      </w:r>
      <w:r>
        <w:t>том</w:t>
      </w:r>
      <w:r>
        <w:rPr>
          <w:spacing w:val="1"/>
        </w:rPr>
        <w:t xml:space="preserve"> </w:t>
      </w:r>
      <w:r>
        <w:t>числе</w:t>
      </w:r>
      <w:r>
        <w:rPr>
          <w:spacing w:val="-2"/>
        </w:rPr>
        <w:t xml:space="preserve"> </w:t>
      </w:r>
      <w:r>
        <w:t>задач</w:t>
      </w:r>
      <w:r>
        <w:rPr>
          <w:spacing w:val="-1"/>
        </w:rPr>
        <w:t xml:space="preserve"> </w:t>
      </w:r>
      <w:r>
        <w:t>инженерного характера;</w:t>
      </w:r>
    </w:p>
    <w:p w:rsidR="00445874" w:rsidRDefault="00182F3C">
      <w:pPr>
        <w:pStyle w:val="a5"/>
        <w:ind w:right="586"/>
      </w:pPr>
      <w:r>
        <w:t>понимание</w:t>
      </w:r>
      <w:r>
        <w:rPr>
          <w:spacing w:val="1"/>
        </w:rPr>
        <w:t xml:space="preserve"> </w:t>
      </w:r>
      <w:r>
        <w:t>физических</w:t>
      </w:r>
      <w:r>
        <w:rPr>
          <w:spacing w:val="1"/>
        </w:rPr>
        <w:t xml:space="preserve"> </w:t>
      </w:r>
      <w:r>
        <w:t>основ</w:t>
      </w:r>
      <w:r>
        <w:rPr>
          <w:spacing w:val="1"/>
        </w:rPr>
        <w:t xml:space="preserve"> </w:t>
      </w:r>
      <w:r>
        <w:t>и</w:t>
      </w:r>
      <w:r>
        <w:rPr>
          <w:spacing w:val="1"/>
        </w:rPr>
        <w:t xml:space="preserve"> </w:t>
      </w:r>
      <w:r>
        <w:t>принципов</w:t>
      </w:r>
      <w:r>
        <w:rPr>
          <w:spacing w:val="1"/>
        </w:rPr>
        <w:t xml:space="preserve"> </w:t>
      </w:r>
      <w:r>
        <w:t>действия</w:t>
      </w:r>
      <w:r>
        <w:rPr>
          <w:spacing w:val="1"/>
        </w:rPr>
        <w:t xml:space="preserve"> </w:t>
      </w:r>
      <w:r>
        <w:t>технических</w:t>
      </w:r>
      <w:r>
        <w:rPr>
          <w:spacing w:val="1"/>
        </w:rPr>
        <w:t xml:space="preserve"> </w:t>
      </w:r>
      <w:r>
        <w:t>устройств</w:t>
      </w:r>
      <w:r>
        <w:rPr>
          <w:spacing w:val="1"/>
        </w:rPr>
        <w:t xml:space="preserve"> </w:t>
      </w:r>
      <w:r>
        <w:t>и</w:t>
      </w:r>
      <w:r>
        <w:rPr>
          <w:spacing w:val="1"/>
        </w:rPr>
        <w:t xml:space="preserve"> </w:t>
      </w:r>
      <w:r>
        <w:t>технологических</w:t>
      </w:r>
      <w:r>
        <w:rPr>
          <w:spacing w:val="1"/>
        </w:rPr>
        <w:t xml:space="preserve"> </w:t>
      </w:r>
      <w:r>
        <w:t>процессов,</w:t>
      </w:r>
      <w:r>
        <w:rPr>
          <w:spacing w:val="-1"/>
        </w:rPr>
        <w:t xml:space="preserve"> </w:t>
      </w:r>
      <w:r>
        <w:t>их</w:t>
      </w:r>
      <w:r>
        <w:rPr>
          <w:spacing w:val="2"/>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p>
    <w:p w:rsidR="00445874" w:rsidRDefault="00182F3C">
      <w:pPr>
        <w:pStyle w:val="a5"/>
        <w:ind w:right="591"/>
      </w:pPr>
      <w:r>
        <w:t>овладение</w:t>
      </w:r>
      <w:r>
        <w:rPr>
          <w:spacing w:val="1"/>
        </w:rPr>
        <w:t xml:space="preserve"> </w:t>
      </w:r>
      <w:r>
        <w:t>методами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физических</w:t>
      </w:r>
      <w:r>
        <w:rPr>
          <w:spacing w:val="1"/>
        </w:rPr>
        <w:t xml:space="preserve"> </w:t>
      </w:r>
      <w:r>
        <w:t>экспериментов,</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определения</w:t>
      </w:r>
      <w:r>
        <w:rPr>
          <w:spacing w:val="1"/>
        </w:rPr>
        <w:t xml:space="preserve"> </w:t>
      </w:r>
      <w:r>
        <w:t>достоверности</w:t>
      </w:r>
      <w:r>
        <w:rPr>
          <w:spacing w:val="1"/>
        </w:rPr>
        <w:t xml:space="preserve"> </w:t>
      </w:r>
      <w:r>
        <w:t>полученного</w:t>
      </w:r>
      <w:r>
        <w:rPr>
          <w:spacing w:val="-1"/>
        </w:rPr>
        <w:t xml:space="preserve"> </w:t>
      </w:r>
      <w:r>
        <w:t>результата;</w:t>
      </w:r>
    </w:p>
    <w:p w:rsidR="00445874" w:rsidRDefault="00182F3C">
      <w:pPr>
        <w:pStyle w:val="a5"/>
        <w:ind w:right="585"/>
      </w:pPr>
      <w:r>
        <w:t>создание условий для развития умений проектно-исследовательской, творческой</w:t>
      </w:r>
      <w:r>
        <w:rPr>
          <w:spacing w:val="1"/>
        </w:rPr>
        <w:t xml:space="preserve"> </w:t>
      </w:r>
      <w:r>
        <w:t>деятельности;</w:t>
      </w:r>
    </w:p>
    <w:p w:rsidR="00445874" w:rsidRDefault="00182F3C">
      <w:pPr>
        <w:pStyle w:val="a5"/>
        <w:ind w:left="2410" w:firstLine="0"/>
      </w:pPr>
      <w:r>
        <w:t>развитие</w:t>
      </w:r>
      <w:r>
        <w:rPr>
          <w:spacing w:val="-4"/>
        </w:rPr>
        <w:t xml:space="preserve"> </w:t>
      </w:r>
      <w:r>
        <w:t>интереса</w:t>
      </w:r>
      <w:r>
        <w:rPr>
          <w:spacing w:val="-4"/>
        </w:rPr>
        <w:t xml:space="preserve"> </w:t>
      </w:r>
      <w:r>
        <w:t>к</w:t>
      </w:r>
      <w:r>
        <w:rPr>
          <w:spacing w:val="-2"/>
        </w:rPr>
        <w:t xml:space="preserve"> </w:t>
      </w:r>
      <w:r>
        <w:t>сферам</w:t>
      </w:r>
      <w:r>
        <w:rPr>
          <w:spacing w:val="-4"/>
        </w:rPr>
        <w:t xml:space="preserve"> </w:t>
      </w:r>
      <w:r>
        <w:t>профессиональной</w:t>
      </w:r>
      <w:r>
        <w:rPr>
          <w:spacing w:val="-2"/>
        </w:rPr>
        <w:t xml:space="preserve"> </w:t>
      </w:r>
      <w:r>
        <w:t>деятельности,</w:t>
      </w:r>
      <w:r>
        <w:rPr>
          <w:spacing w:val="-3"/>
        </w:rPr>
        <w:t xml:space="preserve"> </w:t>
      </w:r>
      <w:r>
        <w:t>связанной</w:t>
      </w:r>
      <w:r>
        <w:rPr>
          <w:spacing w:val="4"/>
        </w:rPr>
        <w:t xml:space="preserve"> </w:t>
      </w:r>
      <w:r>
        <w:t>с</w:t>
      </w:r>
      <w:r>
        <w:rPr>
          <w:spacing w:val="-3"/>
        </w:rPr>
        <w:t xml:space="preserve"> </w:t>
      </w:r>
      <w:r>
        <w:t>физикой.</w:t>
      </w:r>
    </w:p>
    <w:p w:rsidR="00445874" w:rsidRDefault="00182F3C">
      <w:pPr>
        <w:pStyle w:val="a5"/>
        <w:spacing w:before="1"/>
        <w:ind w:right="584"/>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СОО</w:t>
      </w:r>
      <w:r>
        <w:rPr>
          <w:spacing w:val="1"/>
        </w:rPr>
        <w:t xml:space="preserve"> </w:t>
      </w:r>
      <w:r>
        <w:t>углублённый</w:t>
      </w:r>
      <w:r>
        <w:rPr>
          <w:spacing w:val="1"/>
        </w:rPr>
        <w:t xml:space="preserve"> </w:t>
      </w:r>
      <w:r>
        <w:t>уровень</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выбирается</w:t>
      </w:r>
      <w:r>
        <w:rPr>
          <w:spacing w:val="1"/>
        </w:rPr>
        <w:t xml:space="preserve"> </w:t>
      </w:r>
      <w:r>
        <w:t>обучающимися,</w:t>
      </w:r>
      <w:r>
        <w:rPr>
          <w:spacing w:val="1"/>
        </w:rPr>
        <w:t xml:space="preserve"> </w:t>
      </w:r>
      <w:r>
        <w:t>планирующими</w:t>
      </w:r>
      <w:r>
        <w:rPr>
          <w:spacing w:val="1"/>
        </w:rPr>
        <w:t xml:space="preserve"> </w:t>
      </w:r>
      <w:r>
        <w:t>продолжение</w:t>
      </w:r>
      <w:r>
        <w:rPr>
          <w:spacing w:val="1"/>
        </w:rPr>
        <w:t xml:space="preserve"> </w:t>
      </w:r>
      <w:r>
        <w:t>образования</w:t>
      </w:r>
      <w:r>
        <w:rPr>
          <w:spacing w:val="1"/>
        </w:rPr>
        <w:t xml:space="preserve"> </w:t>
      </w:r>
      <w:r>
        <w:t>по</w:t>
      </w:r>
      <w:r>
        <w:rPr>
          <w:spacing w:val="1"/>
        </w:rPr>
        <w:t xml:space="preserve"> </w:t>
      </w:r>
      <w:r>
        <w:t>специальностям</w:t>
      </w:r>
      <w:r>
        <w:rPr>
          <w:spacing w:val="1"/>
        </w:rPr>
        <w:t xml:space="preserve"> </w:t>
      </w:r>
      <w:r>
        <w:t>физико-</w:t>
      </w:r>
      <w:r>
        <w:rPr>
          <w:spacing w:val="-57"/>
        </w:rPr>
        <w:t xml:space="preserve"> </w:t>
      </w:r>
      <w:r>
        <w:t>технического</w:t>
      </w:r>
      <w:r>
        <w:rPr>
          <w:spacing w:val="-1"/>
        </w:rPr>
        <w:t xml:space="preserve"> </w:t>
      </w:r>
      <w:r>
        <w:t>профиля.</w:t>
      </w:r>
    </w:p>
    <w:p w:rsidR="00445874" w:rsidRDefault="00182F3C">
      <w:pPr>
        <w:pStyle w:val="a5"/>
        <w:ind w:left="2410" w:firstLine="0"/>
      </w:pPr>
      <w:r>
        <w:t>Общее</w:t>
      </w:r>
      <w:r>
        <w:rPr>
          <w:spacing w:val="-1"/>
        </w:rPr>
        <w:t xml:space="preserve"> </w:t>
      </w:r>
      <w:r>
        <w:t>число</w:t>
      </w:r>
      <w:r>
        <w:rPr>
          <w:spacing w:val="-1"/>
        </w:rPr>
        <w:t xml:space="preserve"> </w:t>
      </w:r>
      <w:r>
        <w:t>часов, рекомендованных для</w:t>
      </w:r>
      <w:r>
        <w:rPr>
          <w:spacing w:val="-2"/>
        </w:rPr>
        <w:t xml:space="preserve"> </w:t>
      </w:r>
      <w:r>
        <w:t>изучения</w:t>
      </w:r>
      <w:r>
        <w:rPr>
          <w:spacing w:val="-1"/>
        </w:rPr>
        <w:t xml:space="preserve"> </w:t>
      </w:r>
      <w:r>
        <w:t>физики (углубленный</w:t>
      </w:r>
      <w:r>
        <w:rPr>
          <w:spacing w:val="2"/>
        </w:rPr>
        <w:t xml:space="preserve"> </w:t>
      </w:r>
      <w:r>
        <w:t>уровень)</w:t>
      </w:r>
    </w:p>
    <w:p w:rsidR="00445874" w:rsidRDefault="00182F3C">
      <w:pPr>
        <w:pStyle w:val="a5"/>
        <w:ind w:right="588" w:firstLine="0"/>
      </w:pPr>
      <w:r>
        <w:t>– 340 часов: в 10 классе – 170 часов (5 часов в неделю), в 11 классе – 170 часов (5 часов в</w:t>
      </w:r>
      <w:r>
        <w:rPr>
          <w:spacing w:val="1"/>
        </w:rPr>
        <w:t xml:space="preserve"> </w:t>
      </w:r>
      <w:r>
        <w:t>неделю).</w:t>
      </w:r>
    </w:p>
    <w:p w:rsidR="00445874" w:rsidRDefault="00182F3C">
      <w:pPr>
        <w:pStyle w:val="a5"/>
        <w:ind w:right="590"/>
      </w:pPr>
      <w:r>
        <w:t>Предлагаемый</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перечень</w:t>
      </w:r>
      <w:r>
        <w:rPr>
          <w:spacing w:val="1"/>
        </w:rPr>
        <w:t xml:space="preserve"> </w:t>
      </w:r>
      <w:r>
        <w:t>лабораторных</w:t>
      </w:r>
      <w:r>
        <w:rPr>
          <w:spacing w:val="1"/>
        </w:rPr>
        <w:t xml:space="preserve"> </w:t>
      </w:r>
      <w:r>
        <w:t>и</w:t>
      </w:r>
      <w:r>
        <w:rPr>
          <w:spacing w:val="1"/>
        </w:rPr>
        <w:t xml:space="preserve"> </w:t>
      </w:r>
      <w:r>
        <w:t>практических</w:t>
      </w:r>
      <w:r>
        <w:rPr>
          <w:spacing w:val="1"/>
        </w:rPr>
        <w:t xml:space="preserve"> </w:t>
      </w:r>
      <w:r>
        <w:t>работ является рекомедованным, учитель делает выбор проведения лабораторных работ и</w:t>
      </w:r>
      <w:r>
        <w:rPr>
          <w:spacing w:val="1"/>
        </w:rPr>
        <w:t xml:space="preserve"> </w:t>
      </w:r>
      <w:r>
        <w:t>опытов</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особенностей обучающихся.</w:t>
      </w:r>
    </w:p>
    <w:p w:rsidR="00445874" w:rsidRDefault="00182F3C">
      <w:pPr>
        <w:pStyle w:val="a5"/>
        <w:ind w:right="587"/>
      </w:pPr>
      <w:r>
        <w:t>В</w:t>
      </w:r>
      <w:r>
        <w:rPr>
          <w:spacing w:val="27"/>
        </w:rPr>
        <w:t xml:space="preserve"> </w:t>
      </w:r>
      <w:r>
        <w:t>программе</w:t>
      </w:r>
      <w:r>
        <w:rPr>
          <w:spacing w:val="29"/>
        </w:rPr>
        <w:t xml:space="preserve"> </w:t>
      </w:r>
      <w:r>
        <w:t>по</w:t>
      </w:r>
      <w:r>
        <w:rPr>
          <w:spacing w:val="28"/>
        </w:rPr>
        <w:t xml:space="preserve"> </w:t>
      </w:r>
      <w:r>
        <w:t>физике</w:t>
      </w:r>
      <w:r>
        <w:rPr>
          <w:spacing w:val="29"/>
        </w:rPr>
        <w:t xml:space="preserve"> </w:t>
      </w:r>
      <w:r>
        <w:t>каждого</w:t>
      </w:r>
      <w:r>
        <w:rPr>
          <w:spacing w:val="29"/>
        </w:rPr>
        <w:t xml:space="preserve"> </w:t>
      </w:r>
      <w:r>
        <w:t>класса</w:t>
      </w:r>
      <w:r>
        <w:rPr>
          <w:spacing w:val="31"/>
        </w:rPr>
        <w:t xml:space="preserve"> </w:t>
      </w:r>
      <w:r>
        <w:t>предлагается</w:t>
      </w:r>
      <w:r>
        <w:rPr>
          <w:spacing w:val="30"/>
        </w:rPr>
        <w:t xml:space="preserve"> </w:t>
      </w:r>
      <w:r>
        <w:t>резерв</w:t>
      </w:r>
      <w:r>
        <w:rPr>
          <w:spacing w:val="37"/>
        </w:rPr>
        <w:t xml:space="preserve"> </w:t>
      </w:r>
      <w:r>
        <w:t>времени,</w:t>
      </w:r>
      <w:r>
        <w:rPr>
          <w:spacing w:val="29"/>
        </w:rPr>
        <w:t xml:space="preserve"> </w:t>
      </w:r>
      <w:r>
        <w:t>отводимый</w:t>
      </w:r>
      <w:r>
        <w:rPr>
          <w:spacing w:val="-58"/>
        </w:rPr>
        <w:t xml:space="preserve"> </w:t>
      </w:r>
      <w:r>
        <w:t>на</w:t>
      </w:r>
      <w:r>
        <w:rPr>
          <w:spacing w:val="1"/>
        </w:rPr>
        <w:t xml:space="preserve"> </w:t>
      </w:r>
      <w:r>
        <w:t>вариативную</w:t>
      </w:r>
      <w:r>
        <w:rPr>
          <w:spacing w:val="1"/>
        </w:rPr>
        <w:t xml:space="preserve"> </w:t>
      </w:r>
      <w:r>
        <w:t>часть</w:t>
      </w:r>
      <w:r>
        <w:rPr>
          <w:spacing w:val="1"/>
        </w:rPr>
        <w:t xml:space="preserve"> </w:t>
      </w:r>
      <w:r>
        <w:t>программы,</w:t>
      </w:r>
      <w:r>
        <w:rPr>
          <w:spacing w:val="1"/>
        </w:rPr>
        <w:t xml:space="preserve"> </w:t>
      </w:r>
      <w:r>
        <w:t>содержание</w:t>
      </w:r>
      <w:r>
        <w:rPr>
          <w:spacing w:val="1"/>
        </w:rPr>
        <w:t xml:space="preserve"> </w:t>
      </w:r>
      <w:r>
        <w:t>которой</w:t>
      </w:r>
      <w:r>
        <w:rPr>
          <w:spacing w:val="1"/>
        </w:rPr>
        <w:t xml:space="preserve"> </w:t>
      </w:r>
      <w:r>
        <w:t>формируется</w:t>
      </w:r>
      <w:r>
        <w:rPr>
          <w:spacing w:val="1"/>
        </w:rPr>
        <w:t xml:space="preserve"> </w:t>
      </w:r>
      <w:r>
        <w:t>участниками</w:t>
      </w:r>
      <w:r>
        <w:rPr>
          <w:spacing w:val="-57"/>
        </w:rPr>
        <w:t xml:space="preserve"> </w:t>
      </w:r>
      <w:r>
        <w:t>образовательного процесса. Любая рабочая программа должна</w:t>
      </w:r>
      <w:r>
        <w:rPr>
          <w:spacing w:val="-1"/>
        </w:rPr>
        <w:t xml:space="preserve"> </w:t>
      </w:r>
      <w:r>
        <w:t>полностью включать</w:t>
      </w:r>
      <w:r>
        <w:rPr>
          <w:spacing w:val="1"/>
        </w:rPr>
        <w:t xml:space="preserve"> </w:t>
      </w:r>
      <w:r>
        <w:t>в</w:t>
      </w:r>
      <w:r>
        <w:rPr>
          <w:spacing w:val="-1"/>
        </w:rPr>
        <w:t xml:space="preserve"> </w:t>
      </w:r>
      <w:r>
        <w:t>себя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содержание</w:t>
      </w:r>
      <w:r>
        <w:rPr>
          <w:spacing w:val="-4"/>
        </w:rPr>
        <w:t xml:space="preserve"> </w:t>
      </w:r>
      <w:r>
        <w:t>данной</w:t>
      </w:r>
      <w:r>
        <w:rPr>
          <w:spacing w:val="-2"/>
        </w:rPr>
        <w:t xml:space="preserve"> </w:t>
      </w:r>
      <w:r>
        <w:t>программы</w:t>
      </w:r>
      <w:r>
        <w:rPr>
          <w:spacing w:val="-3"/>
        </w:rPr>
        <w:t xml:space="preserve"> </w:t>
      </w:r>
      <w:r>
        <w:t>по</w:t>
      </w:r>
      <w:r>
        <w:rPr>
          <w:spacing w:val="-2"/>
        </w:rPr>
        <w:t xml:space="preserve"> </w:t>
      </w:r>
      <w:r>
        <w:t>физике.</w:t>
      </w:r>
    </w:p>
    <w:p w:rsidR="00445874" w:rsidRDefault="00182F3C">
      <w:pPr>
        <w:pStyle w:val="1"/>
        <w:spacing w:line="274" w:lineRule="exact"/>
        <w:ind w:left="2410"/>
      </w:pPr>
      <w:r>
        <w:t>Содержание</w:t>
      </w:r>
      <w:r>
        <w:rPr>
          <w:spacing w:val="-4"/>
        </w:rPr>
        <w:t xml:space="preserve"> </w:t>
      </w:r>
      <w:r>
        <w:t>обучения</w:t>
      </w:r>
      <w:r>
        <w:rPr>
          <w:spacing w:val="-3"/>
        </w:rPr>
        <w:t xml:space="preserve"> </w:t>
      </w:r>
      <w:r>
        <w:t>в</w:t>
      </w:r>
      <w:r>
        <w:rPr>
          <w:spacing w:val="-4"/>
        </w:rPr>
        <w:t xml:space="preserve"> </w:t>
      </w:r>
      <w:r>
        <w:t>10</w:t>
      </w:r>
      <w:r>
        <w:rPr>
          <w:spacing w:val="-3"/>
        </w:rPr>
        <w:t xml:space="preserve"> </w:t>
      </w:r>
      <w:r>
        <w:t>классе.</w:t>
      </w:r>
    </w:p>
    <w:p w:rsidR="00445874" w:rsidRDefault="00182F3C">
      <w:pPr>
        <w:pStyle w:val="a5"/>
        <w:spacing w:line="274" w:lineRule="exact"/>
        <w:ind w:left="2410" w:firstLine="0"/>
      </w:pPr>
      <w:r>
        <w:t>Раздел</w:t>
      </w:r>
      <w:r>
        <w:rPr>
          <w:spacing w:val="-3"/>
        </w:rPr>
        <w:t xml:space="preserve"> </w:t>
      </w:r>
      <w:r>
        <w:t>1.</w:t>
      </w:r>
      <w:r>
        <w:rPr>
          <w:spacing w:val="-2"/>
        </w:rPr>
        <w:t xml:space="preserve"> </w:t>
      </w:r>
      <w:r>
        <w:t>Научный</w:t>
      </w:r>
      <w:r>
        <w:rPr>
          <w:spacing w:val="-2"/>
        </w:rPr>
        <w:t xml:space="preserve"> </w:t>
      </w:r>
      <w:r>
        <w:t>метод</w:t>
      </w:r>
      <w:r>
        <w:rPr>
          <w:spacing w:val="-2"/>
        </w:rPr>
        <w:t xml:space="preserve"> </w:t>
      </w:r>
      <w:r>
        <w:t>познания</w:t>
      </w:r>
      <w:r>
        <w:rPr>
          <w:spacing w:val="-5"/>
        </w:rPr>
        <w:t xml:space="preserve"> </w:t>
      </w:r>
      <w:r>
        <w:t>природы.</w:t>
      </w:r>
    </w:p>
    <w:p w:rsidR="00445874" w:rsidRDefault="00182F3C">
      <w:pPr>
        <w:pStyle w:val="a5"/>
        <w:ind w:right="585"/>
      </w:pPr>
      <w:r>
        <w:t>Физика – фундаментальная наука о природе. Научный метод познания и методы</w:t>
      </w:r>
      <w:r>
        <w:rPr>
          <w:spacing w:val="1"/>
        </w:rPr>
        <w:t xml:space="preserve"> </w:t>
      </w:r>
      <w:r>
        <w:t>исследования</w:t>
      </w:r>
      <w:r>
        <w:rPr>
          <w:spacing w:val="-1"/>
        </w:rPr>
        <w:t xml:space="preserve"> </w:t>
      </w:r>
      <w:r>
        <w:t>физических</w:t>
      </w:r>
      <w:r>
        <w:rPr>
          <w:spacing w:val="2"/>
        </w:rPr>
        <w:t xml:space="preserve"> </w:t>
      </w:r>
      <w:r>
        <w:t>явлений.</w:t>
      </w:r>
    </w:p>
    <w:p w:rsidR="00445874" w:rsidRDefault="00182F3C">
      <w:pPr>
        <w:pStyle w:val="a5"/>
        <w:ind w:right="584"/>
      </w:pPr>
      <w:r>
        <w:t>Эксперимент и теория в процессе познания природы. Наблюдение и эксперимент в</w:t>
      </w:r>
      <w:r>
        <w:rPr>
          <w:spacing w:val="1"/>
        </w:rPr>
        <w:t xml:space="preserve"> </w:t>
      </w:r>
      <w:r>
        <w:t>физике.</w:t>
      </w:r>
    </w:p>
    <w:p w:rsidR="00445874" w:rsidRDefault="00182F3C">
      <w:pPr>
        <w:pStyle w:val="a5"/>
        <w:ind w:right="587"/>
      </w:pPr>
      <w:r>
        <w:t>Способы измерения физических величин (аналоговые и цифровые измерительные</w:t>
      </w:r>
      <w:r>
        <w:rPr>
          <w:spacing w:val="1"/>
        </w:rPr>
        <w:t xml:space="preserve"> </w:t>
      </w:r>
      <w:r>
        <w:t>приборы,</w:t>
      </w:r>
      <w:r>
        <w:rPr>
          <w:spacing w:val="-1"/>
        </w:rPr>
        <w:t xml:space="preserve"> </w:t>
      </w:r>
      <w:r>
        <w:t>компьютерные</w:t>
      </w:r>
      <w:r>
        <w:rPr>
          <w:spacing w:val="-2"/>
        </w:rPr>
        <w:t xml:space="preserve"> </w:t>
      </w:r>
      <w:r>
        <w:t>датчиковые</w:t>
      </w:r>
      <w:r>
        <w:rPr>
          <w:spacing w:val="-1"/>
        </w:rPr>
        <w:t xml:space="preserve"> </w:t>
      </w:r>
      <w:r>
        <w:t>системы).</w:t>
      </w:r>
    </w:p>
    <w:p w:rsidR="00445874" w:rsidRDefault="00182F3C">
      <w:pPr>
        <w:pStyle w:val="a5"/>
        <w:ind w:left="2410" w:firstLine="0"/>
      </w:pPr>
      <w:r>
        <w:t>Погрешности</w:t>
      </w:r>
      <w:r>
        <w:rPr>
          <w:spacing w:val="-3"/>
        </w:rPr>
        <w:t xml:space="preserve"> </w:t>
      </w:r>
      <w:r>
        <w:t>измерений</w:t>
      </w:r>
      <w:r>
        <w:rPr>
          <w:spacing w:val="-4"/>
        </w:rPr>
        <w:t xml:space="preserve"> </w:t>
      </w:r>
      <w:r>
        <w:t>физических</w:t>
      </w:r>
      <w:r>
        <w:rPr>
          <w:spacing w:val="-2"/>
        </w:rPr>
        <w:t xml:space="preserve"> </w:t>
      </w:r>
      <w:r>
        <w:t>величин</w:t>
      </w:r>
      <w:r>
        <w:rPr>
          <w:spacing w:val="-4"/>
        </w:rPr>
        <w:t xml:space="preserve"> </w:t>
      </w:r>
      <w:r>
        <w:t>(абсолютная</w:t>
      </w:r>
      <w:r>
        <w:rPr>
          <w:spacing w:val="-4"/>
        </w:rPr>
        <w:t xml:space="preserve"> </w:t>
      </w:r>
      <w:r>
        <w:t>и</w:t>
      </w:r>
      <w:r>
        <w:rPr>
          <w:spacing w:val="-4"/>
        </w:rPr>
        <w:t xml:space="preserve"> </w:t>
      </w:r>
      <w:r>
        <w:t>относительная).</w:t>
      </w:r>
    </w:p>
    <w:p w:rsidR="00445874" w:rsidRDefault="00182F3C">
      <w:pPr>
        <w:pStyle w:val="a5"/>
        <w:ind w:right="591"/>
      </w:pPr>
      <w:r>
        <w:t>Моделирование физических явлений и процессов (материальная точка, абсолютно</w:t>
      </w:r>
      <w:r>
        <w:rPr>
          <w:spacing w:val="1"/>
        </w:rPr>
        <w:t xml:space="preserve"> </w:t>
      </w:r>
      <w:r>
        <w:t>твёрдое тело, идеальная жидкость, идеальный газ, точечный заряд). Гипотеза. Физический</w:t>
      </w:r>
      <w:r>
        <w:rPr>
          <w:spacing w:val="-57"/>
        </w:rPr>
        <w:t xml:space="preserve"> </w:t>
      </w:r>
      <w:r>
        <w:t>закон,</w:t>
      </w:r>
      <w:r>
        <w:rPr>
          <w:spacing w:val="-1"/>
        </w:rPr>
        <w:t xml:space="preserve"> </w:t>
      </w:r>
      <w:r>
        <w:t>границы его</w:t>
      </w:r>
      <w:r>
        <w:rPr>
          <w:spacing w:val="-1"/>
        </w:rPr>
        <w:t xml:space="preserve"> </w:t>
      </w:r>
      <w:r>
        <w:t>применимости.</w:t>
      </w:r>
      <w:r>
        <w:rPr>
          <w:spacing w:val="-1"/>
        </w:rPr>
        <w:t xml:space="preserve"> </w:t>
      </w:r>
      <w:r>
        <w:t>Физическая теория.</w:t>
      </w:r>
    </w:p>
    <w:p w:rsidR="00445874" w:rsidRDefault="00182F3C">
      <w:pPr>
        <w:pStyle w:val="a5"/>
        <w:spacing w:before="1"/>
        <w:ind w:right="584"/>
      </w:pP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людей.</w:t>
      </w:r>
    </w:p>
    <w:p w:rsidR="00445874" w:rsidRDefault="00182F3C">
      <w:pPr>
        <w:pStyle w:val="a5"/>
        <w:ind w:left="2410" w:firstLine="0"/>
      </w:pPr>
      <w:r>
        <w:t>Ученический</w:t>
      </w:r>
      <w:r>
        <w:rPr>
          <w:spacing w:val="-4"/>
        </w:rPr>
        <w:t xml:space="preserve"> </w:t>
      </w:r>
      <w:r>
        <w:t>эксперимент,</w:t>
      </w:r>
      <w:r>
        <w:rPr>
          <w:spacing w:val="-3"/>
        </w:rPr>
        <w:t xml:space="preserve"> </w:t>
      </w:r>
      <w:r>
        <w:t>лабораторные</w:t>
      </w:r>
      <w:r>
        <w:rPr>
          <w:spacing w:val="-4"/>
        </w:rPr>
        <w:t xml:space="preserve"> </w:t>
      </w:r>
      <w:r>
        <w:t>работы,</w:t>
      </w:r>
      <w:r>
        <w:rPr>
          <w:spacing w:val="-3"/>
        </w:rPr>
        <w:t xml:space="preserve"> </w:t>
      </w:r>
      <w:r>
        <w:t>практикум.</w:t>
      </w:r>
    </w:p>
    <w:p w:rsidR="00445874" w:rsidRDefault="00182F3C">
      <w:pPr>
        <w:pStyle w:val="a5"/>
        <w:ind w:right="593"/>
      </w:pPr>
      <w:r>
        <w:t>Измерение</w:t>
      </w:r>
      <w:r>
        <w:rPr>
          <w:spacing w:val="1"/>
        </w:rPr>
        <w:t xml:space="preserve"> </w:t>
      </w:r>
      <w:r>
        <w:t>силы</w:t>
      </w:r>
      <w:r>
        <w:rPr>
          <w:spacing w:val="1"/>
        </w:rPr>
        <w:t xml:space="preserve"> </w:t>
      </w:r>
      <w:r>
        <w:t>тока</w:t>
      </w:r>
      <w:r>
        <w:rPr>
          <w:spacing w:val="1"/>
        </w:rPr>
        <w:t xml:space="preserve"> </w:t>
      </w:r>
      <w:r>
        <w:t>и</w:t>
      </w:r>
      <w:r>
        <w:rPr>
          <w:spacing w:val="1"/>
        </w:rPr>
        <w:t xml:space="preserve"> </w:t>
      </w:r>
      <w:r>
        <w:t>напряжения</w:t>
      </w:r>
      <w:r>
        <w:rPr>
          <w:spacing w:val="1"/>
        </w:rPr>
        <w:t xml:space="preserve"> </w:t>
      </w:r>
      <w:r>
        <w:t>в</w:t>
      </w:r>
      <w:r>
        <w:rPr>
          <w:spacing w:val="1"/>
        </w:rPr>
        <w:t xml:space="preserve"> </w:t>
      </w:r>
      <w:r>
        <w:t>цепи</w:t>
      </w:r>
      <w:r>
        <w:rPr>
          <w:spacing w:val="1"/>
        </w:rPr>
        <w:t xml:space="preserve"> </w:t>
      </w:r>
      <w:r>
        <w:t>постоянного</w:t>
      </w:r>
      <w:r>
        <w:rPr>
          <w:spacing w:val="1"/>
        </w:rPr>
        <w:t xml:space="preserve"> </w:t>
      </w:r>
      <w:r>
        <w:t>тока</w:t>
      </w:r>
      <w:r>
        <w:rPr>
          <w:spacing w:val="1"/>
        </w:rPr>
        <w:t xml:space="preserve"> </w:t>
      </w:r>
      <w:r>
        <w:t>при</w:t>
      </w:r>
      <w:r>
        <w:rPr>
          <w:spacing w:val="1"/>
        </w:rPr>
        <w:t xml:space="preserve"> </w:t>
      </w:r>
      <w:r>
        <w:t>помощи</w:t>
      </w:r>
      <w:r>
        <w:rPr>
          <w:spacing w:val="1"/>
        </w:rPr>
        <w:t xml:space="preserve"> </w:t>
      </w:r>
      <w:r>
        <w:t>аналоговых</w:t>
      </w:r>
      <w:r>
        <w:rPr>
          <w:spacing w:val="1"/>
        </w:rPr>
        <w:t xml:space="preserve"> </w:t>
      </w:r>
      <w:r>
        <w:t>и цифровых</w:t>
      </w:r>
      <w:r>
        <w:rPr>
          <w:spacing w:val="2"/>
        </w:rPr>
        <w:t xml:space="preserve"> </w:t>
      </w:r>
      <w:r>
        <w:t>измерительных</w:t>
      </w:r>
      <w:r>
        <w:rPr>
          <w:spacing w:val="-2"/>
        </w:rPr>
        <w:t xml:space="preserve"> </w:t>
      </w:r>
      <w:r>
        <w:t>приборов.</w:t>
      </w:r>
    </w:p>
    <w:p w:rsidR="00445874" w:rsidRDefault="00182F3C">
      <w:pPr>
        <w:pStyle w:val="a5"/>
        <w:ind w:right="593"/>
      </w:pPr>
      <w:r>
        <w:t>Знакомство с цифровой лабораторией по физике. Примеры измерения физических</w:t>
      </w:r>
      <w:r>
        <w:rPr>
          <w:spacing w:val="1"/>
        </w:rPr>
        <w:t xml:space="preserve"> </w:t>
      </w:r>
      <w:r>
        <w:t>величин</w:t>
      </w:r>
      <w:r>
        <w:rPr>
          <w:spacing w:val="-1"/>
        </w:rPr>
        <w:t xml:space="preserve"> </w:t>
      </w:r>
      <w:r>
        <w:t>при помощи</w:t>
      </w:r>
      <w:r>
        <w:rPr>
          <w:spacing w:val="-2"/>
        </w:rPr>
        <w:t xml:space="preserve"> </w:t>
      </w:r>
      <w:r>
        <w:t>компьютерных</w:t>
      </w:r>
      <w:r>
        <w:rPr>
          <w:spacing w:val="2"/>
        </w:rPr>
        <w:t xml:space="preserve"> </w:t>
      </w:r>
      <w:r>
        <w:t>датчиков.</w:t>
      </w:r>
    </w:p>
    <w:p w:rsidR="00445874" w:rsidRDefault="00182F3C">
      <w:pPr>
        <w:pStyle w:val="a5"/>
        <w:ind w:left="2410" w:firstLine="0"/>
      </w:pPr>
      <w:r>
        <w:t>Раздел</w:t>
      </w:r>
      <w:r>
        <w:rPr>
          <w:spacing w:val="-4"/>
        </w:rPr>
        <w:t xml:space="preserve"> </w:t>
      </w:r>
      <w:r>
        <w:t>2.</w:t>
      </w:r>
      <w:r>
        <w:rPr>
          <w:spacing w:val="-2"/>
        </w:rPr>
        <w:t xml:space="preserve"> </w:t>
      </w:r>
      <w:r>
        <w:t>Механика.</w:t>
      </w:r>
    </w:p>
    <w:p w:rsidR="00445874" w:rsidRDefault="00182F3C">
      <w:pPr>
        <w:pStyle w:val="a5"/>
        <w:ind w:left="2410" w:firstLine="0"/>
      </w:pPr>
      <w:r>
        <w:t>Тема</w:t>
      </w:r>
      <w:r>
        <w:rPr>
          <w:spacing w:val="-3"/>
        </w:rPr>
        <w:t xml:space="preserve"> </w:t>
      </w:r>
      <w:r>
        <w:t>1.</w:t>
      </w:r>
      <w:r>
        <w:rPr>
          <w:spacing w:val="-2"/>
        </w:rPr>
        <w:t xml:space="preserve"> </w:t>
      </w:r>
      <w:r>
        <w:t>Кинематика.</w:t>
      </w:r>
    </w:p>
    <w:p w:rsidR="00445874" w:rsidRDefault="00182F3C">
      <w:pPr>
        <w:pStyle w:val="a5"/>
        <w:ind w:right="594"/>
      </w:pPr>
      <w:r>
        <w:t>Механическое</w:t>
      </w:r>
      <w:r>
        <w:rPr>
          <w:spacing w:val="1"/>
        </w:rPr>
        <w:t xml:space="preserve"> </w:t>
      </w:r>
      <w:r>
        <w:t>движение.</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Система</w:t>
      </w:r>
      <w:r>
        <w:rPr>
          <w:spacing w:val="1"/>
        </w:rPr>
        <w:t xml:space="preserve"> </w:t>
      </w:r>
      <w:r>
        <w:t>отсчёта.</w:t>
      </w:r>
    </w:p>
    <w:p w:rsidR="00445874" w:rsidRDefault="00182F3C">
      <w:pPr>
        <w:pStyle w:val="a5"/>
        <w:ind w:left="2410" w:firstLine="0"/>
      </w:pPr>
      <w:r>
        <w:t>Прямая</w:t>
      </w:r>
      <w:r>
        <w:rPr>
          <w:spacing w:val="-3"/>
        </w:rPr>
        <w:t xml:space="preserve"> </w:t>
      </w:r>
      <w:r>
        <w:t>и</w:t>
      </w:r>
      <w:r>
        <w:rPr>
          <w:spacing w:val="-2"/>
        </w:rPr>
        <w:t xml:space="preserve"> </w:t>
      </w:r>
      <w:r>
        <w:t>обратная</w:t>
      </w:r>
      <w:r>
        <w:rPr>
          <w:spacing w:val="-3"/>
        </w:rPr>
        <w:t xml:space="preserve"> </w:t>
      </w:r>
      <w:r>
        <w:t>задачи</w:t>
      </w:r>
      <w:r>
        <w:rPr>
          <w:spacing w:val="-2"/>
        </w:rPr>
        <w:t xml:space="preserve"> </w:t>
      </w:r>
      <w:r>
        <w:t>механики.</w:t>
      </w:r>
    </w:p>
    <w:p w:rsidR="00445874" w:rsidRDefault="00182F3C">
      <w:pPr>
        <w:pStyle w:val="a5"/>
        <w:ind w:left="2410" w:firstLine="0"/>
      </w:pPr>
      <w:r>
        <w:t>Радиус-вектор</w:t>
      </w:r>
      <w:r>
        <w:rPr>
          <w:spacing w:val="30"/>
        </w:rPr>
        <w:t xml:space="preserve"> </w:t>
      </w:r>
      <w:r>
        <w:t>материальной</w:t>
      </w:r>
      <w:r>
        <w:rPr>
          <w:spacing w:val="86"/>
        </w:rPr>
        <w:t xml:space="preserve"> </w:t>
      </w:r>
      <w:r>
        <w:t>точки,</w:t>
      </w:r>
      <w:r>
        <w:rPr>
          <w:spacing w:val="88"/>
        </w:rPr>
        <w:t xml:space="preserve"> </w:t>
      </w:r>
      <w:r>
        <w:t>его</w:t>
      </w:r>
      <w:r>
        <w:rPr>
          <w:spacing w:val="86"/>
        </w:rPr>
        <w:t xml:space="preserve"> </w:t>
      </w:r>
      <w:r>
        <w:t>проекции</w:t>
      </w:r>
      <w:r>
        <w:rPr>
          <w:spacing w:val="87"/>
        </w:rPr>
        <w:t xml:space="preserve"> </w:t>
      </w:r>
      <w:r>
        <w:t>на</w:t>
      </w:r>
      <w:r>
        <w:rPr>
          <w:spacing w:val="87"/>
        </w:rPr>
        <w:t xml:space="preserve"> </w:t>
      </w:r>
      <w:r>
        <w:t>оси</w:t>
      </w:r>
      <w:r>
        <w:rPr>
          <w:spacing w:val="87"/>
        </w:rPr>
        <w:t xml:space="preserve"> </w:t>
      </w:r>
      <w:r>
        <w:t>системы</w:t>
      </w:r>
      <w:r>
        <w:rPr>
          <w:spacing w:val="88"/>
        </w:rPr>
        <w:t xml:space="preserve"> </w:t>
      </w:r>
      <w:r>
        <w:t>координат.</w:t>
      </w:r>
    </w:p>
    <w:p w:rsidR="00445874" w:rsidRDefault="00182F3C">
      <w:pPr>
        <w:pStyle w:val="a5"/>
        <w:ind w:firstLine="0"/>
        <w:jc w:val="left"/>
      </w:pPr>
      <w:r>
        <w:t>Траектория.</w:t>
      </w:r>
    </w:p>
    <w:p w:rsidR="00445874" w:rsidRDefault="00182F3C">
      <w:pPr>
        <w:pStyle w:val="a5"/>
        <w:ind w:right="588"/>
      </w:pPr>
      <w:r>
        <w:t>Перемещение,</w:t>
      </w:r>
      <w:r>
        <w:rPr>
          <w:spacing w:val="1"/>
        </w:rPr>
        <w:t xml:space="preserve"> </w:t>
      </w:r>
      <w:r>
        <w:t>скорость</w:t>
      </w:r>
      <w:r>
        <w:rPr>
          <w:spacing w:val="1"/>
        </w:rPr>
        <w:t xml:space="preserve"> </w:t>
      </w:r>
      <w:r>
        <w:t>(средняя</w:t>
      </w:r>
      <w:r>
        <w:rPr>
          <w:spacing w:val="1"/>
        </w:rPr>
        <w:t xml:space="preserve"> </w:t>
      </w:r>
      <w:r>
        <w:t>скорость,</w:t>
      </w:r>
      <w:r>
        <w:rPr>
          <w:spacing w:val="1"/>
        </w:rPr>
        <w:t xml:space="preserve"> </w:t>
      </w:r>
      <w:r>
        <w:t>мгновенная</w:t>
      </w:r>
      <w:r>
        <w:rPr>
          <w:spacing w:val="1"/>
        </w:rPr>
        <w:t xml:space="preserve"> </w:t>
      </w:r>
      <w:r>
        <w:t>скорость)</w:t>
      </w:r>
      <w:r>
        <w:rPr>
          <w:spacing w:val="1"/>
        </w:rPr>
        <w:t xml:space="preserve"> </w:t>
      </w:r>
      <w:r>
        <w:t>и</w:t>
      </w:r>
      <w:r>
        <w:rPr>
          <w:spacing w:val="1"/>
        </w:rPr>
        <w:t xml:space="preserve"> </w:t>
      </w:r>
      <w:r>
        <w:t>ускорение</w:t>
      </w:r>
      <w:r>
        <w:rPr>
          <w:spacing w:val="1"/>
        </w:rPr>
        <w:t xml:space="preserve"> </w:t>
      </w:r>
      <w:r>
        <w:t>материальной точки, их проекции на оси системы координат. Сложение перемещений и</w:t>
      </w:r>
      <w:r>
        <w:rPr>
          <w:spacing w:val="1"/>
        </w:rPr>
        <w:t xml:space="preserve"> </w:t>
      </w:r>
      <w:r>
        <w:t>сложение</w:t>
      </w:r>
      <w:r>
        <w:rPr>
          <w:spacing w:val="-2"/>
        </w:rPr>
        <w:t xml:space="preserve"> </w:t>
      </w:r>
      <w:r>
        <w:t>скоростей.</w:t>
      </w:r>
    </w:p>
    <w:p w:rsidR="00445874" w:rsidRDefault="00182F3C">
      <w:pPr>
        <w:pStyle w:val="a5"/>
        <w:ind w:right="596"/>
      </w:pP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61"/>
        </w:rPr>
        <w:t xml:space="preserve"> </w:t>
      </w:r>
      <w:r>
        <w:t>Зависимость</w:t>
      </w:r>
      <w:r>
        <w:rPr>
          <w:spacing w:val="1"/>
        </w:rPr>
        <w:t xml:space="preserve"> </w:t>
      </w:r>
      <w:r>
        <w:t>координат,</w:t>
      </w:r>
      <w:r>
        <w:rPr>
          <w:spacing w:val="-2"/>
        </w:rPr>
        <w:t xml:space="preserve"> </w:t>
      </w:r>
      <w:r>
        <w:t>скорости,</w:t>
      </w:r>
      <w:r>
        <w:rPr>
          <w:spacing w:val="1"/>
        </w:rPr>
        <w:t xml:space="preserve"> </w:t>
      </w:r>
      <w:r>
        <w:t>ускорения</w:t>
      </w:r>
      <w:r>
        <w:rPr>
          <w:spacing w:val="-2"/>
        </w:rPr>
        <w:t xml:space="preserve"> </w:t>
      </w:r>
      <w:r>
        <w:t>и</w:t>
      </w:r>
      <w:r>
        <w:rPr>
          <w:spacing w:val="-3"/>
        </w:rPr>
        <w:t xml:space="preserve"> </w:t>
      </w:r>
      <w:r>
        <w:t>пути</w:t>
      </w:r>
      <w:r>
        <w:rPr>
          <w:spacing w:val="-1"/>
        </w:rPr>
        <w:t xml:space="preserve"> </w:t>
      </w:r>
      <w:r>
        <w:t>материальной</w:t>
      </w:r>
      <w:r>
        <w:rPr>
          <w:spacing w:val="-1"/>
        </w:rPr>
        <w:t xml:space="preserve"> </w:t>
      </w:r>
      <w:r>
        <w:t>точки</w:t>
      </w:r>
      <w:r>
        <w:rPr>
          <w:spacing w:val="-2"/>
        </w:rPr>
        <w:t xml:space="preserve"> </w:t>
      </w:r>
      <w:r>
        <w:t>от</w:t>
      </w:r>
      <w:r>
        <w:rPr>
          <w:spacing w:val="-1"/>
        </w:rPr>
        <w:t xml:space="preserve"> </w:t>
      </w:r>
      <w:r>
        <w:t>времени</w:t>
      </w:r>
      <w:r>
        <w:rPr>
          <w:spacing w:val="2"/>
        </w:rPr>
        <w:t xml:space="preserve"> </w:t>
      </w:r>
      <w:r>
        <w:t>и</w:t>
      </w:r>
      <w:r>
        <w:rPr>
          <w:spacing w:val="-1"/>
        </w:rPr>
        <w:t xml:space="preserve"> </w:t>
      </w:r>
      <w:r>
        <w:t>их</w:t>
      </w:r>
      <w:r>
        <w:rPr>
          <w:spacing w:val="1"/>
        </w:rPr>
        <w:t xml:space="preserve"> </w:t>
      </w:r>
      <w:r>
        <w:t>графики.</w:t>
      </w:r>
    </w:p>
    <w:p w:rsidR="00445874" w:rsidRDefault="00182F3C">
      <w:pPr>
        <w:pStyle w:val="a5"/>
        <w:spacing w:before="1"/>
        <w:ind w:right="590"/>
      </w:pPr>
      <w:r>
        <w:t>Свободное падение. Ускорение свободного падения. Движение тела, брошенного</w:t>
      </w:r>
      <w:r>
        <w:rPr>
          <w:spacing w:val="1"/>
        </w:rPr>
        <w:t xml:space="preserve"> </w:t>
      </w:r>
      <w:r>
        <w:t>под углом к горизонту. Зависимость координат, скорости и ускорения материальной точки</w:t>
      </w:r>
      <w:r>
        <w:rPr>
          <w:spacing w:val="-57"/>
        </w:rPr>
        <w:t xml:space="preserve"> </w:t>
      </w:r>
      <w:r>
        <w:t>от</w:t>
      </w:r>
      <w:r>
        <w:rPr>
          <w:spacing w:val="-1"/>
        </w:rPr>
        <w:t xml:space="preserve"> </w:t>
      </w:r>
      <w:r>
        <w:t>времени и их</w:t>
      </w:r>
      <w:r>
        <w:rPr>
          <w:spacing w:val="2"/>
        </w:rPr>
        <w:t xml:space="preserve"> </w:t>
      </w:r>
      <w:r>
        <w:t>графики.</w:t>
      </w:r>
    </w:p>
    <w:p w:rsidR="00445874" w:rsidRDefault="00182F3C">
      <w:pPr>
        <w:pStyle w:val="a5"/>
        <w:ind w:right="589"/>
      </w:pPr>
      <w:r>
        <w:t>Криволинейное движение. Движение материальной точки по окружности. Угловая</w:t>
      </w:r>
      <w:r>
        <w:rPr>
          <w:spacing w:val="1"/>
        </w:rPr>
        <w:t xml:space="preserve"> </w:t>
      </w:r>
      <w:r>
        <w:t>и линейная скорость. Период и частота обращения. Центростремительное (нормальное),</w:t>
      </w:r>
      <w:r>
        <w:rPr>
          <w:spacing w:val="1"/>
        </w:rPr>
        <w:t xml:space="preserve"> </w:t>
      </w:r>
      <w:r>
        <w:t>касательное</w:t>
      </w:r>
      <w:r>
        <w:rPr>
          <w:spacing w:val="-2"/>
        </w:rPr>
        <w:t xml:space="preserve"> </w:t>
      </w:r>
      <w:r>
        <w:t>(тангенциальное) и</w:t>
      </w:r>
      <w:r>
        <w:rPr>
          <w:spacing w:val="-2"/>
        </w:rPr>
        <w:t xml:space="preserve"> </w:t>
      </w:r>
      <w:r>
        <w:t>полное</w:t>
      </w:r>
      <w:r>
        <w:rPr>
          <w:spacing w:val="1"/>
        </w:rPr>
        <w:t xml:space="preserve"> </w:t>
      </w:r>
      <w:r>
        <w:t>ускорение</w:t>
      </w:r>
      <w:r>
        <w:rPr>
          <w:spacing w:val="-2"/>
        </w:rPr>
        <w:t xml:space="preserve"> </w:t>
      </w:r>
      <w:r>
        <w:t>материальной</w:t>
      </w:r>
      <w:r>
        <w:rPr>
          <w:spacing w:val="-2"/>
        </w:rPr>
        <w:t xml:space="preserve"> </w:t>
      </w:r>
      <w:r>
        <w:t>точки.</w:t>
      </w:r>
    </w:p>
    <w:p w:rsidR="00445874" w:rsidRDefault="00182F3C">
      <w:pPr>
        <w:pStyle w:val="a5"/>
        <w:ind w:right="583"/>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спидометр,</w:t>
      </w:r>
      <w:r>
        <w:rPr>
          <w:spacing w:val="1"/>
        </w:rPr>
        <w:t xml:space="preserve"> </w:t>
      </w:r>
      <w:r>
        <w:t>движение</w:t>
      </w:r>
      <w:r>
        <w:rPr>
          <w:spacing w:val="1"/>
        </w:rPr>
        <w:t xml:space="preserve"> </w:t>
      </w:r>
      <w:r>
        <w:t>снарядов,</w:t>
      </w:r>
      <w:r>
        <w:rPr>
          <w:spacing w:val="-1"/>
        </w:rPr>
        <w:t xml:space="preserve"> </w:t>
      </w:r>
      <w:r>
        <w:t>цепные, шестерёнчатые</w:t>
      </w:r>
      <w:r>
        <w:rPr>
          <w:spacing w:val="-2"/>
        </w:rPr>
        <w:t xml:space="preserve"> </w:t>
      </w:r>
      <w:r>
        <w:t>и ремённые</w:t>
      </w:r>
      <w:r>
        <w:rPr>
          <w:spacing w:val="-3"/>
        </w:rPr>
        <w:t xml:space="preserve"> </w:t>
      </w:r>
      <w:r>
        <w:t>передачи, скоростные</w:t>
      </w:r>
      <w:r>
        <w:rPr>
          <w:spacing w:val="-3"/>
        </w:rPr>
        <w:t xml:space="preserve"> </w:t>
      </w:r>
      <w:r>
        <w:t>лифты.</w:t>
      </w:r>
    </w:p>
    <w:p w:rsidR="00445874" w:rsidRDefault="00182F3C">
      <w:pPr>
        <w:pStyle w:val="a5"/>
        <w:ind w:left="2410" w:firstLine="0"/>
        <w:jc w:val="left"/>
      </w:pPr>
      <w:r>
        <w:t>Демонстрации.</w:t>
      </w:r>
    </w:p>
    <w:p w:rsidR="00445874" w:rsidRDefault="00182F3C">
      <w:pPr>
        <w:pStyle w:val="a5"/>
        <w:ind w:left="2410" w:right="800" w:firstLine="0"/>
        <w:jc w:val="left"/>
      </w:pPr>
      <w:r>
        <w:t>Модель системы отсчёта, иллюстрация кинематических характеристик движения.</w:t>
      </w:r>
      <w:r>
        <w:rPr>
          <w:spacing w:val="-57"/>
        </w:rPr>
        <w:t xml:space="preserve"> </w:t>
      </w:r>
      <w:r>
        <w:t>Способы</w:t>
      </w:r>
      <w:r>
        <w:rPr>
          <w:spacing w:val="-1"/>
        </w:rPr>
        <w:t xml:space="preserve"> </w:t>
      </w:r>
      <w:r>
        <w:t>исследования движений.</w:t>
      </w:r>
    </w:p>
    <w:p w:rsidR="00445874" w:rsidRDefault="00182F3C">
      <w:pPr>
        <w:pStyle w:val="a5"/>
        <w:ind w:left="2410" w:right="1845" w:firstLine="0"/>
        <w:jc w:val="left"/>
      </w:pPr>
      <w:r>
        <w:t>Иллюстрация предельного перехода и измерение мгновенной скорости.</w:t>
      </w:r>
      <w:r>
        <w:rPr>
          <w:spacing w:val="-57"/>
        </w:rPr>
        <w:t xml:space="preserve"> </w:t>
      </w:r>
      <w:r>
        <w:t>Преобразование</w:t>
      </w:r>
      <w:r>
        <w:rPr>
          <w:spacing w:val="-2"/>
        </w:rPr>
        <w:t xml:space="preserve"> </w:t>
      </w:r>
      <w:r>
        <w:t>движений</w:t>
      </w:r>
      <w:r>
        <w:rPr>
          <w:spacing w:val="-1"/>
        </w:rPr>
        <w:t xml:space="preserve"> </w:t>
      </w:r>
      <w:r>
        <w:t>с</w:t>
      </w:r>
      <w:r>
        <w:rPr>
          <w:spacing w:val="-4"/>
        </w:rPr>
        <w:t xml:space="preserve"> </w:t>
      </w:r>
      <w:r>
        <w:t>использованием</w:t>
      </w:r>
      <w:r>
        <w:rPr>
          <w:spacing w:val="-2"/>
        </w:rPr>
        <w:t xml:space="preserve"> </w:t>
      </w:r>
      <w:r>
        <w:t>механизмов.</w:t>
      </w:r>
    </w:p>
    <w:p w:rsidR="00445874" w:rsidRDefault="00182F3C">
      <w:pPr>
        <w:pStyle w:val="a5"/>
        <w:ind w:left="2410" w:firstLine="0"/>
        <w:jc w:val="left"/>
      </w:pPr>
      <w:r>
        <w:t>Падение</w:t>
      </w:r>
      <w:r>
        <w:rPr>
          <w:spacing w:val="-4"/>
        </w:rPr>
        <w:t xml:space="preserve"> </w:t>
      </w:r>
      <w:r>
        <w:t>тел</w:t>
      </w:r>
      <w:r>
        <w:rPr>
          <w:spacing w:val="-2"/>
        </w:rPr>
        <w:t xml:space="preserve"> </w:t>
      </w:r>
      <w:r>
        <w:t>в</w:t>
      </w:r>
      <w:r>
        <w:rPr>
          <w:spacing w:val="-3"/>
        </w:rPr>
        <w:t xml:space="preserve"> </w:t>
      </w:r>
      <w:r>
        <w:t>воздухе</w:t>
      </w:r>
      <w:r>
        <w:rPr>
          <w:spacing w:val="-1"/>
        </w:rPr>
        <w:t xml:space="preserve"> </w:t>
      </w:r>
      <w:r>
        <w:t>и</w:t>
      </w:r>
      <w:r>
        <w:rPr>
          <w:spacing w:val="-2"/>
        </w:rPr>
        <w:t xml:space="preserve"> </w:t>
      </w:r>
      <w:r>
        <w:t>в</w:t>
      </w:r>
      <w:r>
        <w:rPr>
          <w:spacing w:val="-3"/>
        </w:rPr>
        <w:t xml:space="preserve"> </w:t>
      </w:r>
      <w:r>
        <w:t>разреженном</w:t>
      </w:r>
      <w:r>
        <w:rPr>
          <w:spacing w:val="-4"/>
        </w:rPr>
        <w:t xml:space="preserve"> </w:t>
      </w:r>
      <w:r>
        <w:t>пространстве.</w:t>
      </w:r>
    </w:p>
    <w:p w:rsidR="00445874" w:rsidRDefault="00182F3C">
      <w:pPr>
        <w:pStyle w:val="a5"/>
        <w:ind w:left="2410" w:right="817" w:firstLine="0"/>
        <w:jc w:val="left"/>
      </w:pPr>
      <w:r>
        <w:t>Наблюдение движения тела, брошенного под углом к горизонту и горизонтально.</w:t>
      </w:r>
      <w:r>
        <w:rPr>
          <w:spacing w:val="-57"/>
        </w:rPr>
        <w:t xml:space="preserve"> </w:t>
      </w:r>
      <w:r>
        <w:t>Направление</w:t>
      </w:r>
      <w:r>
        <w:rPr>
          <w:spacing w:val="-2"/>
        </w:rPr>
        <w:t xml:space="preserve"> </w:t>
      </w:r>
      <w:r>
        <w:t>скорости</w:t>
      </w:r>
      <w:r>
        <w:rPr>
          <w:spacing w:val="1"/>
        </w:rPr>
        <w:t xml:space="preserve"> </w:t>
      </w:r>
      <w:r>
        <w:t>при движении</w:t>
      </w:r>
      <w:r>
        <w:rPr>
          <w:spacing w:val="-2"/>
        </w:rPr>
        <w:t xml:space="preserve"> </w:t>
      </w:r>
      <w:r>
        <w:t>по</w:t>
      </w:r>
      <w:r>
        <w:rPr>
          <w:spacing w:val="-1"/>
        </w:rPr>
        <w:t xml:space="preserve"> </w:t>
      </w:r>
      <w:r>
        <w:t>окружности.</w:t>
      </w:r>
    </w:p>
    <w:p w:rsidR="00445874" w:rsidRDefault="00182F3C">
      <w:pPr>
        <w:pStyle w:val="a5"/>
        <w:spacing w:before="1"/>
        <w:ind w:left="2410" w:firstLine="0"/>
        <w:jc w:val="left"/>
      </w:pPr>
      <w:r>
        <w:t>Преобразование</w:t>
      </w:r>
      <w:r>
        <w:rPr>
          <w:spacing w:val="-4"/>
        </w:rPr>
        <w:t xml:space="preserve"> </w:t>
      </w:r>
      <w:r>
        <w:t>угловой</w:t>
      </w:r>
      <w:r>
        <w:rPr>
          <w:spacing w:val="-4"/>
        </w:rPr>
        <w:t xml:space="preserve"> </w:t>
      </w:r>
      <w:r>
        <w:t>скорости</w:t>
      </w:r>
      <w:r>
        <w:rPr>
          <w:spacing w:val="-3"/>
        </w:rPr>
        <w:t xml:space="preserve"> </w:t>
      </w:r>
      <w:r>
        <w:t>в</w:t>
      </w:r>
      <w:r>
        <w:rPr>
          <w:spacing w:val="-5"/>
        </w:rPr>
        <w:t xml:space="preserve"> </w:t>
      </w:r>
      <w:r>
        <w:t>редукторе.</w:t>
      </w:r>
    </w:p>
    <w:p w:rsidR="00445874" w:rsidRDefault="00182F3C">
      <w:pPr>
        <w:pStyle w:val="a5"/>
        <w:jc w:val="left"/>
      </w:pPr>
      <w:r>
        <w:t>Сравнение</w:t>
      </w:r>
      <w:r>
        <w:rPr>
          <w:spacing w:val="11"/>
        </w:rPr>
        <w:t xml:space="preserve"> </w:t>
      </w:r>
      <w:r>
        <w:t>путей,</w:t>
      </w:r>
      <w:r>
        <w:rPr>
          <w:spacing w:val="13"/>
        </w:rPr>
        <w:t xml:space="preserve"> </w:t>
      </w:r>
      <w:r>
        <w:t>траекторий,</w:t>
      </w:r>
      <w:r>
        <w:rPr>
          <w:spacing w:val="13"/>
        </w:rPr>
        <w:t xml:space="preserve"> </w:t>
      </w:r>
      <w:r>
        <w:t>скоростей</w:t>
      </w:r>
      <w:r>
        <w:rPr>
          <w:spacing w:val="11"/>
        </w:rPr>
        <w:t xml:space="preserve"> </w:t>
      </w:r>
      <w:r>
        <w:t>движения</w:t>
      </w:r>
      <w:r>
        <w:rPr>
          <w:spacing w:val="13"/>
        </w:rPr>
        <w:t xml:space="preserve"> </w:t>
      </w:r>
      <w:r>
        <w:t>одного</w:t>
      </w:r>
      <w:r>
        <w:rPr>
          <w:spacing w:val="10"/>
        </w:rPr>
        <w:t xml:space="preserve"> </w:t>
      </w:r>
      <w:r>
        <w:t>и</w:t>
      </w:r>
      <w:r>
        <w:rPr>
          <w:spacing w:val="14"/>
        </w:rPr>
        <w:t xml:space="preserve"> </w:t>
      </w:r>
      <w:r>
        <w:t>того</w:t>
      </w:r>
      <w:r>
        <w:rPr>
          <w:spacing w:val="13"/>
        </w:rPr>
        <w:t xml:space="preserve"> </w:t>
      </w:r>
      <w:r>
        <w:t>же</w:t>
      </w:r>
      <w:r>
        <w:rPr>
          <w:spacing w:val="9"/>
        </w:rPr>
        <w:t xml:space="preserve"> </w:t>
      </w:r>
      <w:r>
        <w:t>тела</w:t>
      </w:r>
      <w:r>
        <w:rPr>
          <w:spacing w:val="20"/>
        </w:rPr>
        <w:t xml:space="preserve"> </w:t>
      </w:r>
      <w:r>
        <w:t>в</w:t>
      </w:r>
      <w:r>
        <w:rPr>
          <w:spacing w:val="12"/>
        </w:rPr>
        <w:t xml:space="preserve"> </w:t>
      </w:r>
      <w:r>
        <w:t>разных</w:t>
      </w:r>
      <w:r>
        <w:rPr>
          <w:spacing w:val="-57"/>
        </w:rPr>
        <w:t xml:space="preserve"> </w:t>
      </w:r>
      <w:r>
        <w:t>системах</w:t>
      </w:r>
      <w:r>
        <w:rPr>
          <w:spacing w:val="1"/>
        </w:rPr>
        <w:t xml:space="preserve"> </w:t>
      </w:r>
      <w:r>
        <w:t>отсчёта.</w:t>
      </w:r>
    </w:p>
    <w:p w:rsidR="00445874" w:rsidRDefault="00182F3C">
      <w:pPr>
        <w:pStyle w:val="a5"/>
        <w:ind w:left="2410" w:firstLine="0"/>
        <w:jc w:val="left"/>
      </w:pPr>
      <w:r>
        <w:t>Ученический</w:t>
      </w:r>
      <w:r>
        <w:rPr>
          <w:spacing w:val="-4"/>
        </w:rPr>
        <w:t xml:space="preserve"> </w:t>
      </w:r>
      <w:r>
        <w:t>эксперимент,</w:t>
      </w:r>
      <w:r>
        <w:rPr>
          <w:spacing w:val="-4"/>
        </w:rPr>
        <w:t xml:space="preserve"> </w:t>
      </w:r>
      <w:r>
        <w:t>лабораторные</w:t>
      </w:r>
      <w:r>
        <w:rPr>
          <w:spacing w:val="-6"/>
        </w:rPr>
        <w:t xml:space="preserve"> </w:t>
      </w:r>
      <w:r>
        <w:t>работы,</w:t>
      </w:r>
      <w:r>
        <w:rPr>
          <w:spacing w:val="-3"/>
        </w:rPr>
        <w:t xml:space="preserve"> </w:t>
      </w:r>
      <w:r>
        <w:t>практикум.</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firstLine="0"/>
        <w:jc w:val="left"/>
      </w:pPr>
      <w:r>
        <w:t>Изучение</w:t>
      </w:r>
      <w:r>
        <w:rPr>
          <w:spacing w:val="-4"/>
        </w:rPr>
        <w:t xml:space="preserve"> </w:t>
      </w:r>
      <w:r>
        <w:t>неравномерного</w:t>
      </w:r>
      <w:r>
        <w:rPr>
          <w:spacing w:val="-3"/>
        </w:rPr>
        <w:t xml:space="preserve"> </w:t>
      </w:r>
      <w:r>
        <w:t>движения</w:t>
      </w:r>
      <w:r>
        <w:rPr>
          <w:spacing w:val="-2"/>
        </w:rPr>
        <w:t xml:space="preserve"> </w:t>
      </w:r>
      <w:r>
        <w:t>с</w:t>
      </w:r>
      <w:r>
        <w:rPr>
          <w:spacing w:val="-4"/>
        </w:rPr>
        <w:t xml:space="preserve"> </w:t>
      </w:r>
      <w:r>
        <w:t>целью</w:t>
      </w:r>
      <w:r>
        <w:rPr>
          <w:spacing w:val="-2"/>
        </w:rPr>
        <w:t xml:space="preserve"> </w:t>
      </w:r>
      <w:r>
        <w:t>определения</w:t>
      </w:r>
      <w:r>
        <w:rPr>
          <w:spacing w:val="-3"/>
        </w:rPr>
        <w:t xml:space="preserve"> </w:t>
      </w:r>
      <w:r>
        <w:t>мгновенной</w:t>
      </w:r>
      <w:r>
        <w:rPr>
          <w:spacing w:val="-2"/>
        </w:rPr>
        <w:t xml:space="preserve"> </w:t>
      </w:r>
      <w:r>
        <w:t>скорости.</w:t>
      </w:r>
    </w:p>
    <w:p w:rsidR="00445874" w:rsidRDefault="00182F3C">
      <w:pPr>
        <w:pStyle w:val="a5"/>
        <w:tabs>
          <w:tab w:val="left" w:pos="3757"/>
          <w:tab w:val="left" w:pos="5040"/>
          <w:tab w:val="left" w:pos="5647"/>
          <w:tab w:val="left" w:pos="7518"/>
          <w:tab w:val="left" w:pos="9551"/>
          <w:tab w:val="left" w:pos="10811"/>
        </w:tabs>
        <w:ind w:right="583"/>
        <w:jc w:val="left"/>
      </w:pPr>
      <w:r>
        <w:t>Измерение</w:t>
      </w:r>
      <w:r>
        <w:tab/>
        <w:t>ускорения</w:t>
      </w:r>
      <w:r>
        <w:tab/>
        <w:t>при</w:t>
      </w:r>
      <w:r>
        <w:tab/>
        <w:t>прямолинейном</w:t>
      </w:r>
      <w:r>
        <w:tab/>
        <w:t>равноускоренном</w:t>
      </w:r>
      <w:r>
        <w:tab/>
        <w:t>движении</w:t>
      </w:r>
      <w:r>
        <w:tab/>
      </w:r>
      <w:r>
        <w:rPr>
          <w:spacing w:val="-1"/>
        </w:rPr>
        <w:t>по</w:t>
      </w:r>
      <w:r>
        <w:rPr>
          <w:spacing w:val="-57"/>
        </w:rPr>
        <w:t xml:space="preserve"> </w:t>
      </w:r>
      <w:r>
        <w:t>наклонной</w:t>
      </w:r>
      <w:r>
        <w:rPr>
          <w:spacing w:val="-3"/>
        </w:rPr>
        <w:t xml:space="preserve"> </w:t>
      </w:r>
      <w:r>
        <w:t>плоскости.</w:t>
      </w:r>
    </w:p>
    <w:p w:rsidR="00445874" w:rsidRDefault="00182F3C">
      <w:pPr>
        <w:pStyle w:val="a5"/>
        <w:ind w:left="2410" w:firstLine="0"/>
        <w:jc w:val="left"/>
      </w:pPr>
      <w:r>
        <w:t>Исследование</w:t>
      </w:r>
      <w:r>
        <w:rPr>
          <w:spacing w:val="-5"/>
        </w:rPr>
        <w:t xml:space="preserve"> </w:t>
      </w:r>
      <w:r>
        <w:t>зависимости</w:t>
      </w:r>
      <w:r>
        <w:rPr>
          <w:spacing w:val="-2"/>
        </w:rPr>
        <w:t xml:space="preserve"> </w:t>
      </w:r>
      <w:r>
        <w:t>пути</w:t>
      </w:r>
      <w:r>
        <w:rPr>
          <w:spacing w:val="-3"/>
        </w:rPr>
        <w:t xml:space="preserve"> </w:t>
      </w:r>
      <w:r>
        <w:t>от</w:t>
      </w:r>
      <w:r>
        <w:rPr>
          <w:spacing w:val="-3"/>
        </w:rPr>
        <w:t xml:space="preserve"> </w:t>
      </w:r>
      <w:r>
        <w:t>времени</w:t>
      </w:r>
      <w:r>
        <w:rPr>
          <w:spacing w:val="-4"/>
        </w:rPr>
        <w:t xml:space="preserve"> </w:t>
      </w:r>
      <w:r>
        <w:t>при</w:t>
      </w:r>
      <w:r>
        <w:rPr>
          <w:spacing w:val="-3"/>
        </w:rPr>
        <w:t xml:space="preserve"> </w:t>
      </w:r>
      <w:r>
        <w:t>равноускоренном</w:t>
      </w:r>
      <w:r>
        <w:rPr>
          <w:spacing w:val="-5"/>
        </w:rPr>
        <w:t xml:space="preserve"> </w:t>
      </w:r>
      <w:r>
        <w:t>движении.</w:t>
      </w:r>
    </w:p>
    <w:p w:rsidR="00445874" w:rsidRDefault="00182F3C">
      <w:pPr>
        <w:pStyle w:val="a5"/>
        <w:tabs>
          <w:tab w:val="left" w:pos="3791"/>
          <w:tab w:val="left" w:pos="5110"/>
          <w:tab w:val="left" w:pos="6544"/>
          <w:tab w:val="left" w:pos="7638"/>
          <w:tab w:val="left" w:pos="9540"/>
        </w:tabs>
        <w:ind w:right="589"/>
        <w:jc w:val="left"/>
      </w:pPr>
      <w:r>
        <w:t>Измерение</w:t>
      </w:r>
      <w:r>
        <w:tab/>
        <w:t>ускорения</w:t>
      </w:r>
      <w:r>
        <w:tab/>
        <w:t>свободного</w:t>
      </w:r>
      <w:r>
        <w:tab/>
        <w:t>падения</w:t>
      </w:r>
      <w:r>
        <w:tab/>
        <w:t>(рекомендовано</w:t>
      </w:r>
      <w:r>
        <w:tab/>
        <w:t>использование</w:t>
      </w:r>
      <w:r>
        <w:rPr>
          <w:spacing w:val="-57"/>
        </w:rPr>
        <w:t xml:space="preserve"> </w:t>
      </w:r>
      <w:r>
        <w:t>цифровой</w:t>
      </w:r>
      <w:r>
        <w:rPr>
          <w:spacing w:val="-2"/>
        </w:rPr>
        <w:t xml:space="preserve"> </w:t>
      </w:r>
      <w:r>
        <w:t>лаборатории).</w:t>
      </w:r>
    </w:p>
    <w:p w:rsidR="00445874" w:rsidRDefault="00182F3C">
      <w:pPr>
        <w:pStyle w:val="a5"/>
        <w:jc w:val="left"/>
      </w:pPr>
      <w:r>
        <w:t>Изучение</w:t>
      </w:r>
      <w:r>
        <w:rPr>
          <w:spacing w:val="5"/>
        </w:rPr>
        <w:t xml:space="preserve"> </w:t>
      </w:r>
      <w:r>
        <w:t>движения</w:t>
      </w:r>
      <w:r>
        <w:rPr>
          <w:spacing w:val="6"/>
        </w:rPr>
        <w:t xml:space="preserve"> </w:t>
      </w:r>
      <w:r>
        <w:t>тела,</w:t>
      </w:r>
      <w:r>
        <w:rPr>
          <w:spacing w:val="6"/>
        </w:rPr>
        <w:t xml:space="preserve"> </w:t>
      </w:r>
      <w:r>
        <w:t>брошенного</w:t>
      </w:r>
      <w:r>
        <w:rPr>
          <w:spacing w:val="6"/>
        </w:rPr>
        <w:t xml:space="preserve"> </w:t>
      </w:r>
      <w:r>
        <w:t>горизонтально.</w:t>
      </w:r>
      <w:r>
        <w:rPr>
          <w:spacing w:val="6"/>
        </w:rPr>
        <w:t xml:space="preserve"> </w:t>
      </w:r>
      <w:r>
        <w:t>Проверка</w:t>
      </w:r>
      <w:r>
        <w:rPr>
          <w:spacing w:val="5"/>
        </w:rPr>
        <w:t xml:space="preserve"> </w:t>
      </w:r>
      <w:r>
        <w:t>гипотезы</w:t>
      </w:r>
      <w:r>
        <w:rPr>
          <w:spacing w:val="13"/>
        </w:rPr>
        <w:t xml:space="preserve"> </w:t>
      </w:r>
      <w:r>
        <w:t>о</w:t>
      </w:r>
      <w:r>
        <w:rPr>
          <w:spacing w:val="6"/>
        </w:rPr>
        <w:t xml:space="preserve"> </w:t>
      </w:r>
      <w:r>
        <w:t>прямой</w:t>
      </w:r>
      <w:r>
        <w:rPr>
          <w:spacing w:val="-57"/>
        </w:rPr>
        <w:t xml:space="preserve"> </w:t>
      </w:r>
      <w:r>
        <w:t>пропорциональной</w:t>
      </w:r>
      <w:r>
        <w:rPr>
          <w:spacing w:val="-4"/>
        </w:rPr>
        <w:t xml:space="preserve"> </w:t>
      </w:r>
      <w:r>
        <w:t>зависимости между</w:t>
      </w:r>
      <w:r>
        <w:rPr>
          <w:spacing w:val="-7"/>
        </w:rPr>
        <w:t xml:space="preserve"> </w:t>
      </w:r>
      <w:r>
        <w:t>дальностью</w:t>
      </w:r>
      <w:r>
        <w:rPr>
          <w:spacing w:val="-1"/>
        </w:rPr>
        <w:t xml:space="preserve"> </w:t>
      </w:r>
      <w:r>
        <w:t>полёта</w:t>
      </w:r>
      <w:r>
        <w:rPr>
          <w:spacing w:val="-1"/>
        </w:rPr>
        <w:t xml:space="preserve"> </w:t>
      </w:r>
      <w:r>
        <w:t>и</w:t>
      </w:r>
      <w:r>
        <w:rPr>
          <w:spacing w:val="-4"/>
        </w:rPr>
        <w:t xml:space="preserve"> </w:t>
      </w:r>
      <w:r>
        <w:t>начальной</w:t>
      </w:r>
      <w:r>
        <w:rPr>
          <w:spacing w:val="-1"/>
        </w:rPr>
        <w:t xml:space="preserve"> </w:t>
      </w:r>
      <w:r>
        <w:t>скоростью</w:t>
      </w:r>
      <w:r>
        <w:rPr>
          <w:spacing w:val="-2"/>
        </w:rPr>
        <w:t xml:space="preserve"> </w:t>
      </w:r>
      <w:r>
        <w:t>тела.</w:t>
      </w:r>
    </w:p>
    <w:p w:rsidR="00445874" w:rsidRDefault="00182F3C">
      <w:pPr>
        <w:pStyle w:val="a5"/>
        <w:ind w:left="2410" w:firstLine="0"/>
        <w:jc w:val="left"/>
      </w:pPr>
      <w:r>
        <w:t>Изучение</w:t>
      </w:r>
      <w:r>
        <w:rPr>
          <w:spacing w:val="-3"/>
        </w:rPr>
        <w:t xml:space="preserve"> </w:t>
      </w:r>
      <w:r>
        <w:t>движения</w:t>
      </w:r>
      <w:r>
        <w:rPr>
          <w:spacing w:val="-2"/>
        </w:rPr>
        <w:t xml:space="preserve"> </w:t>
      </w:r>
      <w:r>
        <w:t>тела</w:t>
      </w:r>
      <w:r>
        <w:rPr>
          <w:spacing w:val="-3"/>
        </w:rPr>
        <w:t xml:space="preserve"> </w:t>
      </w:r>
      <w:r>
        <w:t>по</w:t>
      </w:r>
      <w:r>
        <w:rPr>
          <w:spacing w:val="-1"/>
        </w:rPr>
        <w:t xml:space="preserve"> </w:t>
      </w:r>
      <w:r>
        <w:t>окружности</w:t>
      </w:r>
      <w:r>
        <w:rPr>
          <w:spacing w:val="-1"/>
        </w:rPr>
        <w:t xml:space="preserve"> </w:t>
      </w:r>
      <w:r>
        <w:t>с</w:t>
      </w:r>
      <w:r>
        <w:rPr>
          <w:spacing w:val="-3"/>
        </w:rPr>
        <w:t xml:space="preserve"> </w:t>
      </w:r>
      <w:r>
        <w:t>постоянной</w:t>
      </w:r>
      <w:r>
        <w:rPr>
          <w:spacing w:val="-4"/>
        </w:rPr>
        <w:t xml:space="preserve"> </w:t>
      </w:r>
      <w:r>
        <w:t>по</w:t>
      </w:r>
      <w:r>
        <w:rPr>
          <w:spacing w:val="-1"/>
        </w:rPr>
        <w:t xml:space="preserve"> </w:t>
      </w:r>
      <w:r>
        <w:t>модулю</w:t>
      </w:r>
      <w:r>
        <w:rPr>
          <w:spacing w:val="-2"/>
        </w:rPr>
        <w:t xml:space="preserve"> </w:t>
      </w:r>
      <w:r>
        <w:t>скоростью.</w:t>
      </w:r>
    </w:p>
    <w:p w:rsidR="00445874" w:rsidRDefault="00182F3C">
      <w:pPr>
        <w:pStyle w:val="a5"/>
        <w:jc w:val="left"/>
      </w:pPr>
      <w:r>
        <w:t>Исследование</w:t>
      </w:r>
      <w:r>
        <w:rPr>
          <w:spacing w:val="43"/>
        </w:rPr>
        <w:t xml:space="preserve"> </w:t>
      </w:r>
      <w:r>
        <w:t>зависимости</w:t>
      </w:r>
      <w:r>
        <w:rPr>
          <w:spacing w:val="46"/>
        </w:rPr>
        <w:t xml:space="preserve"> </w:t>
      </w:r>
      <w:r>
        <w:t>периода</w:t>
      </w:r>
      <w:r>
        <w:rPr>
          <w:spacing w:val="44"/>
        </w:rPr>
        <w:t xml:space="preserve"> </w:t>
      </w:r>
      <w:r>
        <w:t>обращения</w:t>
      </w:r>
      <w:r>
        <w:rPr>
          <w:spacing w:val="44"/>
        </w:rPr>
        <w:t xml:space="preserve"> </w:t>
      </w:r>
      <w:r>
        <w:t>конического</w:t>
      </w:r>
      <w:r>
        <w:rPr>
          <w:spacing w:val="44"/>
        </w:rPr>
        <w:t xml:space="preserve"> </w:t>
      </w:r>
      <w:r>
        <w:t>маятника</w:t>
      </w:r>
      <w:r>
        <w:rPr>
          <w:spacing w:val="50"/>
        </w:rPr>
        <w:t xml:space="preserve"> </w:t>
      </w:r>
      <w:r>
        <w:t>от</w:t>
      </w:r>
      <w:r>
        <w:rPr>
          <w:spacing w:val="45"/>
        </w:rPr>
        <w:t xml:space="preserve"> </w:t>
      </w:r>
      <w:r>
        <w:t>его</w:t>
      </w:r>
      <w:r>
        <w:rPr>
          <w:spacing w:val="-57"/>
        </w:rPr>
        <w:t xml:space="preserve"> </w:t>
      </w:r>
      <w:r>
        <w:t>параметров.</w:t>
      </w:r>
    </w:p>
    <w:p w:rsidR="00445874" w:rsidRDefault="00182F3C">
      <w:pPr>
        <w:pStyle w:val="a5"/>
        <w:ind w:left="2410" w:firstLine="0"/>
        <w:jc w:val="left"/>
      </w:pPr>
      <w:r>
        <w:t>Тема</w:t>
      </w:r>
      <w:r>
        <w:rPr>
          <w:spacing w:val="-4"/>
        </w:rPr>
        <w:t xml:space="preserve"> </w:t>
      </w:r>
      <w:r>
        <w:t>2.</w:t>
      </w:r>
      <w:r>
        <w:rPr>
          <w:spacing w:val="-2"/>
        </w:rPr>
        <w:t xml:space="preserve"> </w:t>
      </w:r>
      <w:r>
        <w:t>Динамика.</w:t>
      </w:r>
    </w:p>
    <w:p w:rsidR="00445874" w:rsidRDefault="00182F3C">
      <w:pPr>
        <w:pStyle w:val="a5"/>
        <w:tabs>
          <w:tab w:val="left" w:pos="3568"/>
          <w:tab w:val="left" w:pos="4494"/>
          <w:tab w:val="left" w:pos="5834"/>
          <w:tab w:val="left" w:pos="7705"/>
          <w:tab w:val="left" w:pos="8929"/>
          <w:tab w:val="left" w:pos="10116"/>
        </w:tabs>
        <w:ind w:right="591"/>
        <w:jc w:val="left"/>
      </w:pPr>
      <w:r>
        <w:t>Первый</w:t>
      </w:r>
      <w:r>
        <w:tab/>
        <w:t>закон</w:t>
      </w:r>
      <w:r>
        <w:tab/>
        <w:t>Ньютона.</w:t>
      </w:r>
      <w:r>
        <w:tab/>
        <w:t>Инерциальные</w:t>
      </w:r>
      <w:r>
        <w:tab/>
        <w:t>системы</w:t>
      </w:r>
      <w:r>
        <w:tab/>
        <w:t>отсчёта.</w:t>
      </w:r>
      <w:r>
        <w:tab/>
      </w:r>
      <w:r>
        <w:rPr>
          <w:spacing w:val="-1"/>
        </w:rPr>
        <w:t>Принцип</w:t>
      </w:r>
      <w:r>
        <w:rPr>
          <w:spacing w:val="-57"/>
        </w:rPr>
        <w:t xml:space="preserve"> </w:t>
      </w:r>
      <w:r>
        <w:t>относительности</w:t>
      </w:r>
      <w:r>
        <w:rPr>
          <w:spacing w:val="-2"/>
        </w:rPr>
        <w:t xml:space="preserve"> </w:t>
      </w:r>
      <w:r>
        <w:t>Галилея.</w:t>
      </w:r>
      <w:r>
        <w:rPr>
          <w:spacing w:val="-2"/>
        </w:rPr>
        <w:t xml:space="preserve"> </w:t>
      </w:r>
      <w:r>
        <w:t>Неинерциальные</w:t>
      </w:r>
      <w:r>
        <w:rPr>
          <w:spacing w:val="-4"/>
        </w:rPr>
        <w:t xml:space="preserve"> </w:t>
      </w:r>
      <w:r>
        <w:t>системы</w:t>
      </w:r>
      <w:r>
        <w:rPr>
          <w:spacing w:val="-2"/>
        </w:rPr>
        <w:t xml:space="preserve"> </w:t>
      </w:r>
      <w:r>
        <w:t>отсчёта</w:t>
      </w:r>
      <w:r>
        <w:rPr>
          <w:spacing w:val="-2"/>
        </w:rPr>
        <w:t xml:space="preserve"> </w:t>
      </w:r>
      <w:r>
        <w:t>(определение,</w:t>
      </w:r>
      <w:r>
        <w:rPr>
          <w:spacing w:val="-2"/>
        </w:rPr>
        <w:t xml:space="preserve"> </w:t>
      </w:r>
      <w:r>
        <w:t>примеры).</w:t>
      </w:r>
    </w:p>
    <w:p w:rsidR="00445874" w:rsidRDefault="00182F3C">
      <w:pPr>
        <w:pStyle w:val="a5"/>
        <w:spacing w:before="1"/>
        <w:ind w:left="2410" w:right="4244" w:firstLine="0"/>
        <w:jc w:val="left"/>
      </w:pPr>
      <w:r>
        <w:t>Масса тела. Сила. Принцип суперпозиции сил.</w:t>
      </w:r>
      <w:r>
        <w:rPr>
          <w:spacing w:val="1"/>
        </w:rPr>
        <w:t xml:space="preserve"> </w:t>
      </w:r>
      <w:r>
        <w:t>Второй закон Ньютона для материальной точки.</w:t>
      </w:r>
      <w:r>
        <w:rPr>
          <w:spacing w:val="-57"/>
        </w:rPr>
        <w:t xml:space="preserve"> </w:t>
      </w:r>
      <w:r>
        <w:t>Третий</w:t>
      </w:r>
      <w:r>
        <w:rPr>
          <w:spacing w:val="-3"/>
        </w:rPr>
        <w:t xml:space="preserve"> </w:t>
      </w:r>
      <w:r>
        <w:t>закон</w:t>
      </w:r>
      <w:r>
        <w:rPr>
          <w:spacing w:val="-2"/>
        </w:rPr>
        <w:t xml:space="preserve"> </w:t>
      </w:r>
      <w:r>
        <w:t>Ньютона</w:t>
      </w:r>
      <w:r>
        <w:rPr>
          <w:spacing w:val="-6"/>
        </w:rPr>
        <w:t xml:space="preserve"> </w:t>
      </w:r>
      <w:r>
        <w:t>для</w:t>
      </w:r>
      <w:r>
        <w:rPr>
          <w:spacing w:val="-2"/>
        </w:rPr>
        <w:t xml:space="preserve"> </w:t>
      </w:r>
      <w:r>
        <w:t>материальных</w:t>
      </w:r>
      <w:r>
        <w:rPr>
          <w:spacing w:val="-3"/>
        </w:rPr>
        <w:t xml:space="preserve"> </w:t>
      </w:r>
      <w:r>
        <w:t>точек.</w:t>
      </w:r>
    </w:p>
    <w:p w:rsidR="00445874" w:rsidRDefault="00182F3C">
      <w:pPr>
        <w:pStyle w:val="a5"/>
        <w:ind w:left="2410" w:firstLine="0"/>
        <w:jc w:val="left"/>
      </w:pPr>
      <w:r>
        <w:t>Закон</w:t>
      </w:r>
      <w:r>
        <w:rPr>
          <w:spacing w:val="-4"/>
        </w:rPr>
        <w:t xml:space="preserve"> </w:t>
      </w:r>
      <w:r>
        <w:t>всемирного</w:t>
      </w:r>
      <w:r>
        <w:rPr>
          <w:spacing w:val="-4"/>
        </w:rPr>
        <w:t xml:space="preserve"> </w:t>
      </w:r>
      <w:r>
        <w:t>тяготения.</w:t>
      </w:r>
      <w:r>
        <w:rPr>
          <w:spacing w:val="-4"/>
        </w:rPr>
        <w:t xml:space="preserve"> </w:t>
      </w:r>
      <w:r>
        <w:t>Эквивалентность</w:t>
      </w:r>
      <w:r>
        <w:rPr>
          <w:spacing w:val="-4"/>
        </w:rPr>
        <w:t xml:space="preserve"> </w:t>
      </w:r>
      <w:r>
        <w:t>гравитационной</w:t>
      </w:r>
      <w:r>
        <w:rPr>
          <w:spacing w:val="-6"/>
        </w:rPr>
        <w:t xml:space="preserve"> </w:t>
      </w:r>
      <w:r>
        <w:t>и</w:t>
      </w:r>
      <w:r>
        <w:rPr>
          <w:spacing w:val="-4"/>
        </w:rPr>
        <w:t xml:space="preserve"> </w:t>
      </w:r>
      <w:r>
        <w:t>инертной</w:t>
      </w:r>
      <w:r>
        <w:rPr>
          <w:spacing w:val="-4"/>
        </w:rPr>
        <w:t xml:space="preserve"> </w:t>
      </w:r>
      <w:r>
        <w:t>массы.</w:t>
      </w:r>
    </w:p>
    <w:p w:rsidR="00445874" w:rsidRDefault="00182F3C">
      <w:pPr>
        <w:pStyle w:val="a5"/>
        <w:ind w:right="585"/>
      </w:pPr>
      <w:r>
        <w:t>Сила</w:t>
      </w:r>
      <w:r>
        <w:rPr>
          <w:spacing w:val="1"/>
        </w:rPr>
        <w:t xml:space="preserve"> </w:t>
      </w:r>
      <w:r>
        <w:t>тяжести.</w:t>
      </w:r>
      <w:r>
        <w:rPr>
          <w:spacing w:val="1"/>
        </w:rPr>
        <w:t xml:space="preserve"> </w:t>
      </w:r>
      <w:r>
        <w:t>Зависимость</w:t>
      </w:r>
      <w:r>
        <w:rPr>
          <w:spacing w:val="1"/>
        </w:rPr>
        <w:t xml:space="preserve"> </w:t>
      </w:r>
      <w:r>
        <w:t>ускорения</w:t>
      </w:r>
      <w:r>
        <w:rPr>
          <w:spacing w:val="1"/>
        </w:rPr>
        <w:t xml:space="preserve"> </w:t>
      </w:r>
      <w:r>
        <w:t>свободного</w:t>
      </w:r>
      <w:r>
        <w:rPr>
          <w:spacing w:val="1"/>
        </w:rPr>
        <w:t xml:space="preserve"> </w:t>
      </w:r>
      <w:r>
        <w:t>падения</w:t>
      </w:r>
      <w:r>
        <w:rPr>
          <w:spacing w:val="1"/>
        </w:rPr>
        <w:t xml:space="preserve"> </w:t>
      </w:r>
      <w:r>
        <w:t>от</w:t>
      </w:r>
      <w:r>
        <w:rPr>
          <w:spacing w:val="1"/>
        </w:rPr>
        <w:t xml:space="preserve"> </w:t>
      </w:r>
      <w:r>
        <w:t>высоты</w:t>
      </w:r>
      <w:r>
        <w:rPr>
          <w:spacing w:val="1"/>
        </w:rPr>
        <w:t xml:space="preserve"> </w:t>
      </w:r>
      <w:r>
        <w:t>над</w:t>
      </w:r>
      <w:r>
        <w:rPr>
          <w:spacing w:val="1"/>
        </w:rPr>
        <w:t xml:space="preserve"> </w:t>
      </w:r>
      <w:r>
        <w:t>поверхностью</w:t>
      </w:r>
      <w:r>
        <w:rPr>
          <w:spacing w:val="1"/>
        </w:rPr>
        <w:t xml:space="preserve"> </w:t>
      </w:r>
      <w:r>
        <w:t>планеты</w:t>
      </w:r>
      <w:r>
        <w:rPr>
          <w:spacing w:val="1"/>
        </w:rPr>
        <w:t xml:space="preserve"> </w:t>
      </w:r>
      <w:r>
        <w:t>и</w:t>
      </w:r>
      <w:r>
        <w:rPr>
          <w:spacing w:val="1"/>
        </w:rPr>
        <w:t xml:space="preserve"> </w:t>
      </w:r>
      <w:r>
        <w:t>от</w:t>
      </w:r>
      <w:r>
        <w:rPr>
          <w:spacing w:val="1"/>
        </w:rPr>
        <w:t xml:space="preserve"> </w:t>
      </w:r>
      <w:r>
        <w:t>географической</w:t>
      </w:r>
      <w:r>
        <w:rPr>
          <w:spacing w:val="1"/>
        </w:rPr>
        <w:t xml:space="preserve"> </w:t>
      </w:r>
      <w:r>
        <w:t>широты.</w:t>
      </w:r>
      <w:r>
        <w:rPr>
          <w:spacing w:val="1"/>
        </w:rPr>
        <w:t xml:space="preserve"> </w:t>
      </w:r>
      <w:r>
        <w:t>Движение</w:t>
      </w:r>
      <w:r>
        <w:rPr>
          <w:spacing w:val="1"/>
        </w:rPr>
        <w:t xml:space="preserve"> </w:t>
      </w:r>
      <w:r>
        <w:t>небесных</w:t>
      </w:r>
      <w:r>
        <w:rPr>
          <w:spacing w:val="1"/>
        </w:rPr>
        <w:t xml:space="preserve"> </w:t>
      </w:r>
      <w:r>
        <w:t>тел</w:t>
      </w:r>
      <w:r>
        <w:rPr>
          <w:spacing w:val="1"/>
        </w:rPr>
        <w:t xml:space="preserve"> </w:t>
      </w:r>
      <w:r>
        <w:t>и</w:t>
      </w:r>
      <w:r>
        <w:rPr>
          <w:spacing w:val="1"/>
        </w:rPr>
        <w:t xml:space="preserve"> </w:t>
      </w:r>
      <w:r>
        <w:t>их</w:t>
      </w:r>
      <w:r>
        <w:rPr>
          <w:spacing w:val="1"/>
        </w:rPr>
        <w:t xml:space="preserve"> </w:t>
      </w:r>
      <w:r>
        <w:t>спутников.</w:t>
      </w:r>
      <w:r>
        <w:rPr>
          <w:spacing w:val="-1"/>
        </w:rPr>
        <w:t xml:space="preserve"> </w:t>
      </w:r>
      <w:r>
        <w:t>Законы Кеплера. Первая</w:t>
      </w:r>
      <w:r>
        <w:rPr>
          <w:spacing w:val="-1"/>
        </w:rPr>
        <w:t xml:space="preserve"> </w:t>
      </w:r>
      <w:r>
        <w:t>космическая скорость.</w:t>
      </w:r>
    </w:p>
    <w:p w:rsidR="00445874" w:rsidRDefault="00182F3C">
      <w:pPr>
        <w:pStyle w:val="a5"/>
        <w:ind w:left="2410" w:firstLine="0"/>
      </w:pPr>
      <w:r>
        <w:t>Сила</w:t>
      </w:r>
      <w:r>
        <w:rPr>
          <w:spacing w:val="-2"/>
        </w:rPr>
        <w:t xml:space="preserve"> </w:t>
      </w:r>
      <w:r>
        <w:t>упругости.</w:t>
      </w:r>
      <w:r>
        <w:rPr>
          <w:spacing w:val="-3"/>
        </w:rPr>
        <w:t xml:space="preserve"> </w:t>
      </w:r>
      <w:r>
        <w:t>Закон</w:t>
      </w:r>
      <w:r>
        <w:rPr>
          <w:spacing w:val="-3"/>
        </w:rPr>
        <w:t xml:space="preserve"> </w:t>
      </w:r>
      <w:r>
        <w:t>Гука.</w:t>
      </w:r>
      <w:r>
        <w:rPr>
          <w:spacing w:val="-1"/>
        </w:rPr>
        <w:t xml:space="preserve"> </w:t>
      </w:r>
      <w:r>
        <w:t>Вес</w:t>
      </w:r>
      <w:r>
        <w:rPr>
          <w:spacing w:val="-4"/>
        </w:rPr>
        <w:t xml:space="preserve"> </w:t>
      </w:r>
      <w:r>
        <w:t>тела.</w:t>
      </w:r>
      <w:r>
        <w:rPr>
          <w:spacing w:val="-2"/>
        </w:rPr>
        <w:t xml:space="preserve"> </w:t>
      </w:r>
      <w:r>
        <w:t>Вес</w:t>
      </w:r>
      <w:r>
        <w:rPr>
          <w:spacing w:val="-4"/>
        </w:rPr>
        <w:t xml:space="preserve"> </w:t>
      </w:r>
      <w:r>
        <w:t>тела,</w:t>
      </w:r>
      <w:r>
        <w:rPr>
          <w:spacing w:val="-3"/>
        </w:rPr>
        <w:t xml:space="preserve"> </w:t>
      </w:r>
      <w:r>
        <w:t>движущегося</w:t>
      </w:r>
      <w:r>
        <w:rPr>
          <w:spacing w:val="-3"/>
        </w:rPr>
        <w:t xml:space="preserve"> </w:t>
      </w:r>
      <w:r>
        <w:t>с ускорением.</w:t>
      </w:r>
    </w:p>
    <w:p w:rsidR="00445874" w:rsidRDefault="00182F3C">
      <w:pPr>
        <w:pStyle w:val="a5"/>
        <w:ind w:right="585"/>
      </w:pPr>
      <w:r>
        <w:t>Сила</w:t>
      </w:r>
      <w:r>
        <w:rPr>
          <w:spacing w:val="1"/>
        </w:rPr>
        <w:t xml:space="preserve"> </w:t>
      </w:r>
      <w:r>
        <w:t>трения.</w:t>
      </w:r>
      <w:r>
        <w:rPr>
          <w:spacing w:val="1"/>
        </w:rPr>
        <w:t xml:space="preserve"> </w:t>
      </w:r>
      <w:r>
        <w:t>Сухое</w:t>
      </w:r>
      <w:r>
        <w:rPr>
          <w:spacing w:val="1"/>
        </w:rPr>
        <w:t xml:space="preserve"> </w:t>
      </w:r>
      <w:r>
        <w:t>трение.</w:t>
      </w:r>
      <w:r>
        <w:rPr>
          <w:spacing w:val="1"/>
        </w:rPr>
        <w:t xml:space="preserve"> </w:t>
      </w:r>
      <w:r>
        <w:t>Сила</w:t>
      </w:r>
      <w:r>
        <w:rPr>
          <w:spacing w:val="1"/>
        </w:rPr>
        <w:t xml:space="preserve"> </w:t>
      </w:r>
      <w:r>
        <w:t>трения</w:t>
      </w:r>
      <w:r>
        <w:rPr>
          <w:spacing w:val="1"/>
        </w:rPr>
        <w:t xml:space="preserve"> </w:t>
      </w:r>
      <w:r>
        <w:t>скольжения</w:t>
      </w:r>
      <w:r>
        <w:rPr>
          <w:spacing w:val="1"/>
        </w:rPr>
        <w:t xml:space="preserve"> </w:t>
      </w:r>
      <w:r>
        <w:t>и</w:t>
      </w:r>
      <w:r>
        <w:rPr>
          <w:spacing w:val="1"/>
        </w:rPr>
        <w:t xml:space="preserve"> </w:t>
      </w:r>
      <w:r>
        <w:t>сила</w:t>
      </w:r>
      <w:r>
        <w:rPr>
          <w:spacing w:val="1"/>
        </w:rPr>
        <w:t xml:space="preserve"> </w:t>
      </w:r>
      <w:r>
        <w:t>трения</w:t>
      </w:r>
      <w:r>
        <w:rPr>
          <w:spacing w:val="1"/>
        </w:rPr>
        <w:t xml:space="preserve"> </w:t>
      </w:r>
      <w:r>
        <w:t>покоя.</w:t>
      </w:r>
      <w:r>
        <w:rPr>
          <w:spacing w:val="1"/>
        </w:rPr>
        <w:t xml:space="preserve"> </w:t>
      </w:r>
      <w:r>
        <w:t>Коэффициент трения. Сила сопротивления при движении тела в жидкости или газе, её</w:t>
      </w:r>
      <w:r>
        <w:rPr>
          <w:spacing w:val="1"/>
        </w:rPr>
        <w:t xml:space="preserve"> </w:t>
      </w:r>
      <w:r>
        <w:t>зависимость от скорости относительного движения.</w:t>
      </w:r>
    </w:p>
    <w:p w:rsidR="00445874" w:rsidRDefault="00182F3C">
      <w:pPr>
        <w:pStyle w:val="a5"/>
        <w:spacing w:before="1"/>
        <w:ind w:left="2410" w:firstLine="0"/>
      </w:pPr>
      <w:r>
        <w:t>Давление.</w:t>
      </w:r>
      <w:r>
        <w:rPr>
          <w:spacing w:val="-4"/>
        </w:rPr>
        <w:t xml:space="preserve"> </w:t>
      </w:r>
      <w:r>
        <w:t>Гидростатическое</w:t>
      </w:r>
      <w:r>
        <w:rPr>
          <w:spacing w:val="-4"/>
        </w:rPr>
        <w:t xml:space="preserve"> </w:t>
      </w:r>
      <w:r>
        <w:t>давление.</w:t>
      </w:r>
      <w:r>
        <w:rPr>
          <w:spacing w:val="-4"/>
        </w:rPr>
        <w:t xml:space="preserve"> </w:t>
      </w:r>
      <w:r>
        <w:t>Сила</w:t>
      </w:r>
      <w:r>
        <w:rPr>
          <w:spacing w:val="-4"/>
        </w:rPr>
        <w:t xml:space="preserve"> </w:t>
      </w:r>
      <w:r>
        <w:t>Архимеда.</w:t>
      </w:r>
    </w:p>
    <w:p w:rsidR="00445874" w:rsidRDefault="00182F3C">
      <w:pPr>
        <w:pStyle w:val="a5"/>
        <w:ind w:right="583"/>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подшипники,</w:t>
      </w:r>
      <w:r>
        <w:rPr>
          <w:spacing w:val="1"/>
        </w:rPr>
        <w:t xml:space="preserve"> </w:t>
      </w:r>
      <w:r>
        <w:t>движение</w:t>
      </w:r>
      <w:r>
        <w:rPr>
          <w:spacing w:val="1"/>
        </w:rPr>
        <w:t xml:space="preserve"> </w:t>
      </w:r>
      <w:r>
        <w:t>искусственных спутников.</w:t>
      </w:r>
    </w:p>
    <w:p w:rsidR="00445874" w:rsidRDefault="00182F3C">
      <w:pPr>
        <w:pStyle w:val="a5"/>
        <w:ind w:left="2410" w:firstLine="0"/>
        <w:jc w:val="left"/>
      </w:pPr>
      <w:r>
        <w:t>Демонстрации.</w:t>
      </w:r>
    </w:p>
    <w:p w:rsidR="00445874" w:rsidRDefault="00182F3C">
      <w:pPr>
        <w:pStyle w:val="a5"/>
        <w:ind w:left="2410" w:right="580" w:firstLine="0"/>
        <w:jc w:val="left"/>
      </w:pPr>
      <w:r>
        <w:t>Наблюдение</w:t>
      </w:r>
      <w:r>
        <w:rPr>
          <w:spacing w:val="-5"/>
        </w:rPr>
        <w:t xml:space="preserve"> </w:t>
      </w:r>
      <w:r>
        <w:t>движения</w:t>
      </w:r>
      <w:r>
        <w:rPr>
          <w:spacing w:val="-6"/>
        </w:rPr>
        <w:t xml:space="preserve"> </w:t>
      </w:r>
      <w:r>
        <w:t>тел</w:t>
      </w:r>
      <w:r>
        <w:rPr>
          <w:spacing w:val="-3"/>
        </w:rPr>
        <w:t xml:space="preserve"> </w:t>
      </w:r>
      <w:r>
        <w:t>в</w:t>
      </w:r>
      <w:r>
        <w:rPr>
          <w:spacing w:val="-4"/>
        </w:rPr>
        <w:t xml:space="preserve"> </w:t>
      </w:r>
      <w:r>
        <w:t>инерциальных</w:t>
      </w:r>
      <w:r>
        <w:rPr>
          <w:spacing w:val="-2"/>
        </w:rPr>
        <w:t xml:space="preserve"> </w:t>
      </w:r>
      <w:r>
        <w:t>и</w:t>
      </w:r>
      <w:r>
        <w:rPr>
          <w:spacing w:val="-5"/>
        </w:rPr>
        <w:t xml:space="preserve"> </w:t>
      </w:r>
      <w:r>
        <w:t>неинерциальных</w:t>
      </w:r>
      <w:r>
        <w:rPr>
          <w:spacing w:val="-1"/>
        </w:rPr>
        <w:t xml:space="preserve"> </w:t>
      </w:r>
      <w:r>
        <w:t>системах</w:t>
      </w:r>
      <w:r>
        <w:rPr>
          <w:spacing w:val="-2"/>
        </w:rPr>
        <w:t xml:space="preserve"> </w:t>
      </w:r>
      <w:r>
        <w:t>отсчёта.</w:t>
      </w:r>
      <w:r>
        <w:rPr>
          <w:spacing w:val="-57"/>
        </w:rPr>
        <w:t xml:space="preserve"> </w:t>
      </w:r>
      <w:r>
        <w:t>Принцип</w:t>
      </w:r>
      <w:r>
        <w:rPr>
          <w:spacing w:val="-1"/>
        </w:rPr>
        <w:t xml:space="preserve"> </w:t>
      </w:r>
      <w:r>
        <w:t>относительности.</w:t>
      </w:r>
    </w:p>
    <w:p w:rsidR="00445874" w:rsidRDefault="00182F3C">
      <w:pPr>
        <w:pStyle w:val="a5"/>
        <w:jc w:val="left"/>
      </w:pPr>
      <w:r>
        <w:t>Качение</w:t>
      </w:r>
      <w:r>
        <w:rPr>
          <w:spacing w:val="18"/>
        </w:rPr>
        <w:t xml:space="preserve"> </w:t>
      </w:r>
      <w:r>
        <w:t>двух</w:t>
      </w:r>
      <w:r>
        <w:rPr>
          <w:spacing w:val="21"/>
        </w:rPr>
        <w:t xml:space="preserve"> </w:t>
      </w:r>
      <w:r>
        <w:t>цилиндров</w:t>
      </w:r>
      <w:r>
        <w:rPr>
          <w:spacing w:val="18"/>
        </w:rPr>
        <w:t xml:space="preserve"> </w:t>
      </w:r>
      <w:r>
        <w:t>или</w:t>
      </w:r>
      <w:r>
        <w:rPr>
          <w:spacing w:val="20"/>
        </w:rPr>
        <w:t xml:space="preserve"> </w:t>
      </w:r>
      <w:r>
        <w:t>шаров</w:t>
      </w:r>
      <w:r>
        <w:rPr>
          <w:spacing w:val="18"/>
        </w:rPr>
        <w:t xml:space="preserve"> </w:t>
      </w:r>
      <w:r>
        <w:t>разной</w:t>
      </w:r>
      <w:r>
        <w:rPr>
          <w:spacing w:val="20"/>
        </w:rPr>
        <w:t xml:space="preserve"> </w:t>
      </w:r>
      <w:r>
        <w:t>массы</w:t>
      </w:r>
      <w:r>
        <w:rPr>
          <w:spacing w:val="18"/>
        </w:rPr>
        <w:t xml:space="preserve"> </w:t>
      </w:r>
      <w:r>
        <w:t>с</w:t>
      </w:r>
      <w:r>
        <w:rPr>
          <w:spacing w:val="18"/>
        </w:rPr>
        <w:t xml:space="preserve"> </w:t>
      </w:r>
      <w:r>
        <w:t>одинаковым</w:t>
      </w:r>
      <w:r>
        <w:rPr>
          <w:spacing w:val="21"/>
        </w:rPr>
        <w:t xml:space="preserve"> </w:t>
      </w:r>
      <w:r>
        <w:t>ускорением</w:t>
      </w:r>
      <w:r>
        <w:rPr>
          <w:spacing w:val="-57"/>
        </w:rPr>
        <w:t xml:space="preserve"> </w:t>
      </w:r>
      <w:r>
        <w:t>относительно</w:t>
      </w:r>
      <w:r>
        <w:rPr>
          <w:spacing w:val="-1"/>
        </w:rPr>
        <w:t xml:space="preserve"> </w:t>
      </w:r>
      <w:r>
        <w:t>неинерциальной системы отсчёта.</w:t>
      </w:r>
    </w:p>
    <w:p w:rsidR="00445874" w:rsidRDefault="00182F3C">
      <w:pPr>
        <w:pStyle w:val="a5"/>
        <w:ind w:right="896"/>
        <w:jc w:val="left"/>
      </w:pPr>
      <w:r>
        <w:t>Сравнение</w:t>
      </w:r>
      <w:r>
        <w:rPr>
          <w:spacing w:val="1"/>
        </w:rPr>
        <w:t xml:space="preserve"> </w:t>
      </w:r>
      <w:r>
        <w:t>равнодействующей</w:t>
      </w:r>
      <w:r>
        <w:rPr>
          <w:spacing w:val="1"/>
        </w:rPr>
        <w:t xml:space="preserve"> </w:t>
      </w:r>
      <w:r>
        <w:t>приложенных</w:t>
      </w:r>
      <w:r>
        <w:rPr>
          <w:spacing w:val="1"/>
        </w:rPr>
        <w:t xml:space="preserve"> </w:t>
      </w:r>
      <w:r>
        <w:t>к</w:t>
      </w:r>
      <w:r>
        <w:rPr>
          <w:spacing w:val="1"/>
        </w:rPr>
        <w:t xml:space="preserve"> </w:t>
      </w:r>
      <w:r>
        <w:t>телу сил</w:t>
      </w:r>
      <w:r>
        <w:rPr>
          <w:spacing w:val="1"/>
        </w:rPr>
        <w:t xml:space="preserve"> </w:t>
      </w:r>
      <w:r>
        <w:t>с</w:t>
      </w:r>
      <w:r>
        <w:rPr>
          <w:spacing w:val="1"/>
        </w:rPr>
        <w:t xml:space="preserve"> </w:t>
      </w:r>
      <w:r>
        <w:t>произведением</w:t>
      </w:r>
      <w:r>
        <w:rPr>
          <w:spacing w:val="1"/>
        </w:rPr>
        <w:t xml:space="preserve"> </w:t>
      </w:r>
      <w:r>
        <w:t>массы</w:t>
      </w:r>
      <w:r>
        <w:rPr>
          <w:spacing w:val="-57"/>
        </w:rPr>
        <w:t xml:space="preserve"> </w:t>
      </w:r>
      <w:r>
        <w:t>тела</w:t>
      </w:r>
      <w:r>
        <w:rPr>
          <w:spacing w:val="-2"/>
        </w:rPr>
        <w:t xml:space="preserve"> </w:t>
      </w:r>
      <w:r>
        <w:t>на</w:t>
      </w:r>
      <w:r>
        <w:rPr>
          <w:spacing w:val="-1"/>
        </w:rPr>
        <w:t xml:space="preserve"> </w:t>
      </w:r>
      <w:r>
        <w:t>его</w:t>
      </w:r>
      <w:r>
        <w:rPr>
          <w:spacing w:val="4"/>
        </w:rPr>
        <w:t xml:space="preserve"> </w:t>
      </w:r>
      <w:r>
        <w:t>ускорение</w:t>
      </w:r>
      <w:r>
        <w:rPr>
          <w:spacing w:val="-2"/>
        </w:rPr>
        <w:t xml:space="preserve"> </w:t>
      </w:r>
      <w:r>
        <w:t>в</w:t>
      </w:r>
      <w:r>
        <w:rPr>
          <w:spacing w:val="1"/>
        </w:rPr>
        <w:t xml:space="preserve"> </w:t>
      </w:r>
      <w:r>
        <w:t>инерциальной системе</w:t>
      </w:r>
      <w:r>
        <w:rPr>
          <w:spacing w:val="-2"/>
        </w:rPr>
        <w:t xml:space="preserve"> </w:t>
      </w:r>
      <w:r>
        <w:t>отсчёта.</w:t>
      </w:r>
    </w:p>
    <w:p w:rsidR="00445874" w:rsidRDefault="00182F3C">
      <w:pPr>
        <w:pStyle w:val="a5"/>
        <w:ind w:left="2410" w:right="2758" w:firstLine="0"/>
        <w:jc w:val="left"/>
      </w:pPr>
      <w:r>
        <w:t>Равенство сил, возникающих в результате взаимодействия тел.</w:t>
      </w:r>
      <w:r>
        <w:rPr>
          <w:spacing w:val="-57"/>
        </w:rPr>
        <w:t xml:space="preserve"> </w:t>
      </w:r>
      <w:r>
        <w:t>Измерение</w:t>
      </w:r>
      <w:r>
        <w:rPr>
          <w:spacing w:val="-2"/>
        </w:rPr>
        <w:t xml:space="preserve"> </w:t>
      </w:r>
      <w:r>
        <w:t>масс</w:t>
      </w:r>
      <w:r>
        <w:rPr>
          <w:spacing w:val="-1"/>
        </w:rPr>
        <w:t xml:space="preserve"> </w:t>
      </w:r>
      <w:r>
        <w:t>по взаимодействию.</w:t>
      </w:r>
    </w:p>
    <w:p w:rsidR="00445874" w:rsidRDefault="00182F3C">
      <w:pPr>
        <w:pStyle w:val="a5"/>
        <w:ind w:left="2410" w:firstLine="0"/>
        <w:jc w:val="left"/>
      </w:pPr>
      <w:r>
        <w:t>Невесомость.</w:t>
      </w:r>
    </w:p>
    <w:p w:rsidR="00445874" w:rsidRDefault="00182F3C">
      <w:pPr>
        <w:pStyle w:val="a5"/>
        <w:ind w:left="2410" w:right="4557" w:firstLine="0"/>
        <w:jc w:val="left"/>
      </w:pPr>
      <w:r>
        <w:t>Вес тела при ускоренном подъёме и падении.</w:t>
      </w:r>
      <w:r>
        <w:rPr>
          <w:spacing w:val="-57"/>
        </w:rPr>
        <w:t xml:space="preserve"> </w:t>
      </w:r>
      <w:r>
        <w:t>Центробежные</w:t>
      </w:r>
      <w:r>
        <w:rPr>
          <w:spacing w:val="-3"/>
        </w:rPr>
        <w:t xml:space="preserve"> </w:t>
      </w:r>
      <w:r>
        <w:t>механизмы.</w:t>
      </w:r>
    </w:p>
    <w:p w:rsidR="00445874" w:rsidRDefault="00182F3C">
      <w:pPr>
        <w:pStyle w:val="a5"/>
        <w:spacing w:before="1"/>
        <w:ind w:left="2410" w:right="2753" w:firstLine="0"/>
        <w:jc w:val="left"/>
      </w:pPr>
      <w:r>
        <w:t>Сравнение сил трения покоя, качения и скольжения.</w:t>
      </w:r>
      <w:r>
        <w:rPr>
          <w:spacing w:val="1"/>
        </w:rPr>
        <w:t xml:space="preserve"> </w:t>
      </w:r>
      <w:r>
        <w:t>Ученический</w:t>
      </w:r>
      <w:r>
        <w:rPr>
          <w:spacing w:val="-5"/>
        </w:rPr>
        <w:t xml:space="preserve"> </w:t>
      </w:r>
      <w:r>
        <w:t>эксперимент,</w:t>
      </w:r>
      <w:r>
        <w:rPr>
          <w:spacing w:val="-5"/>
        </w:rPr>
        <w:t xml:space="preserve"> </w:t>
      </w:r>
      <w:r>
        <w:t>лабораторные</w:t>
      </w:r>
      <w:r>
        <w:rPr>
          <w:spacing w:val="-6"/>
        </w:rPr>
        <w:t xml:space="preserve"> </w:t>
      </w:r>
      <w:r>
        <w:t>работы,</w:t>
      </w:r>
      <w:r>
        <w:rPr>
          <w:spacing w:val="-5"/>
        </w:rPr>
        <w:t xml:space="preserve"> </w:t>
      </w:r>
      <w:r>
        <w:t>практикум.</w:t>
      </w:r>
    </w:p>
    <w:p w:rsidR="00445874" w:rsidRDefault="00182F3C">
      <w:pPr>
        <w:pStyle w:val="a5"/>
        <w:ind w:left="2410" w:firstLine="0"/>
        <w:jc w:val="left"/>
      </w:pPr>
      <w:r>
        <w:t>Измерение</w:t>
      </w:r>
      <w:r>
        <w:rPr>
          <w:spacing w:val="-4"/>
        </w:rPr>
        <w:t xml:space="preserve"> </w:t>
      </w:r>
      <w:r>
        <w:t>равнодействующей</w:t>
      </w:r>
      <w:r>
        <w:rPr>
          <w:spacing w:val="-3"/>
        </w:rPr>
        <w:t xml:space="preserve"> </w:t>
      </w:r>
      <w:r>
        <w:t>сил</w:t>
      </w:r>
      <w:r>
        <w:rPr>
          <w:spacing w:val="-4"/>
        </w:rPr>
        <w:t xml:space="preserve"> </w:t>
      </w:r>
      <w:r>
        <w:t>при</w:t>
      </w:r>
      <w:r>
        <w:rPr>
          <w:spacing w:val="-3"/>
        </w:rPr>
        <w:t xml:space="preserve"> </w:t>
      </w:r>
      <w:r>
        <w:t>движении</w:t>
      </w:r>
      <w:r>
        <w:rPr>
          <w:spacing w:val="-3"/>
        </w:rPr>
        <w:t xml:space="preserve"> </w:t>
      </w:r>
      <w:r>
        <w:t>бруска</w:t>
      </w:r>
      <w:r>
        <w:rPr>
          <w:spacing w:val="-4"/>
        </w:rPr>
        <w:t xml:space="preserve"> </w:t>
      </w:r>
      <w:r>
        <w:t>по</w:t>
      </w:r>
      <w:r>
        <w:rPr>
          <w:spacing w:val="-3"/>
        </w:rPr>
        <w:t xml:space="preserve"> </w:t>
      </w:r>
      <w:r>
        <w:t>наклонной</w:t>
      </w:r>
      <w:r>
        <w:rPr>
          <w:spacing w:val="-3"/>
        </w:rPr>
        <w:t xml:space="preserve"> </w:t>
      </w:r>
      <w:r>
        <w:t>плоскости.</w:t>
      </w:r>
    </w:p>
    <w:p w:rsidR="00445874" w:rsidRDefault="00182F3C">
      <w:pPr>
        <w:pStyle w:val="a5"/>
        <w:ind w:right="580"/>
        <w:jc w:val="left"/>
      </w:pPr>
      <w:r>
        <w:t>Проверка</w:t>
      </w:r>
      <w:r>
        <w:rPr>
          <w:spacing w:val="23"/>
        </w:rPr>
        <w:t xml:space="preserve"> </w:t>
      </w:r>
      <w:r>
        <w:t>гипотезы</w:t>
      </w:r>
      <w:r>
        <w:rPr>
          <w:spacing w:val="24"/>
        </w:rPr>
        <w:t xml:space="preserve"> </w:t>
      </w:r>
      <w:r>
        <w:t>о</w:t>
      </w:r>
      <w:r>
        <w:rPr>
          <w:spacing w:val="22"/>
        </w:rPr>
        <w:t xml:space="preserve"> </w:t>
      </w:r>
      <w:r>
        <w:t>независимости</w:t>
      </w:r>
      <w:r>
        <w:rPr>
          <w:spacing w:val="26"/>
        </w:rPr>
        <w:t xml:space="preserve"> </w:t>
      </w:r>
      <w:r>
        <w:t>времени</w:t>
      </w:r>
      <w:r>
        <w:rPr>
          <w:spacing w:val="25"/>
        </w:rPr>
        <w:t xml:space="preserve"> </w:t>
      </w:r>
      <w:r>
        <w:t>движения</w:t>
      </w:r>
      <w:r>
        <w:rPr>
          <w:spacing w:val="24"/>
        </w:rPr>
        <w:t xml:space="preserve"> </w:t>
      </w:r>
      <w:r>
        <w:t>бруска</w:t>
      </w:r>
      <w:r>
        <w:rPr>
          <w:spacing w:val="26"/>
        </w:rPr>
        <w:t xml:space="preserve"> </w:t>
      </w:r>
      <w:r>
        <w:t>по</w:t>
      </w:r>
      <w:r>
        <w:rPr>
          <w:spacing w:val="24"/>
        </w:rPr>
        <w:t xml:space="preserve"> </w:t>
      </w:r>
      <w:r>
        <w:t>наклонной</w:t>
      </w:r>
      <w:r>
        <w:rPr>
          <w:spacing w:val="-57"/>
        </w:rPr>
        <w:t xml:space="preserve"> </w:t>
      </w:r>
      <w:r>
        <w:t>плоскости на</w:t>
      </w:r>
      <w:r>
        <w:rPr>
          <w:spacing w:val="-4"/>
        </w:rPr>
        <w:t xml:space="preserve"> </w:t>
      </w:r>
      <w:r>
        <w:t>заданное</w:t>
      </w:r>
      <w:r>
        <w:rPr>
          <w:spacing w:val="-1"/>
        </w:rPr>
        <w:t xml:space="preserve"> </w:t>
      </w:r>
      <w:r>
        <w:t>расстояние</w:t>
      </w:r>
      <w:r>
        <w:rPr>
          <w:spacing w:val="-1"/>
        </w:rPr>
        <w:t xml:space="preserve"> </w:t>
      </w:r>
      <w:r>
        <w:t>от его массы.</w:t>
      </w:r>
    </w:p>
    <w:p w:rsidR="00445874" w:rsidRDefault="00182F3C">
      <w:pPr>
        <w:pStyle w:val="a5"/>
        <w:jc w:val="left"/>
      </w:pPr>
      <w:r>
        <w:t>Исследование</w:t>
      </w:r>
      <w:r>
        <w:rPr>
          <w:spacing w:val="35"/>
        </w:rPr>
        <w:t xml:space="preserve"> </w:t>
      </w:r>
      <w:r>
        <w:t>зависимости</w:t>
      </w:r>
      <w:r>
        <w:rPr>
          <w:spacing w:val="38"/>
        </w:rPr>
        <w:t xml:space="preserve"> </w:t>
      </w:r>
      <w:r>
        <w:t>сил</w:t>
      </w:r>
      <w:r>
        <w:rPr>
          <w:spacing w:val="40"/>
        </w:rPr>
        <w:t xml:space="preserve"> </w:t>
      </w:r>
      <w:r>
        <w:t>упругости,</w:t>
      </w:r>
      <w:r>
        <w:rPr>
          <w:spacing w:val="36"/>
        </w:rPr>
        <w:t xml:space="preserve"> </w:t>
      </w:r>
      <w:r>
        <w:t>возникающих</w:t>
      </w:r>
      <w:r>
        <w:rPr>
          <w:spacing w:val="39"/>
        </w:rPr>
        <w:t xml:space="preserve"> </w:t>
      </w:r>
      <w:r>
        <w:t>в</w:t>
      </w:r>
      <w:r>
        <w:rPr>
          <w:spacing w:val="36"/>
        </w:rPr>
        <w:t xml:space="preserve"> </w:t>
      </w:r>
      <w:r>
        <w:t>пружине</w:t>
      </w:r>
      <w:r>
        <w:rPr>
          <w:spacing w:val="43"/>
        </w:rPr>
        <w:t xml:space="preserve"> </w:t>
      </w:r>
      <w:r>
        <w:t>и</w:t>
      </w:r>
      <w:r>
        <w:rPr>
          <w:spacing w:val="38"/>
        </w:rPr>
        <w:t xml:space="preserve"> </w:t>
      </w:r>
      <w:r>
        <w:t>резиновом</w:t>
      </w:r>
      <w:r>
        <w:rPr>
          <w:spacing w:val="-57"/>
        </w:rPr>
        <w:t xml:space="preserve"> </w:t>
      </w:r>
      <w:r>
        <w:t>образце,</w:t>
      </w:r>
      <w:r>
        <w:rPr>
          <w:spacing w:val="-1"/>
        </w:rPr>
        <w:t xml:space="preserve"> </w:t>
      </w:r>
      <w:r>
        <w:t>от их</w:t>
      </w:r>
      <w:r>
        <w:rPr>
          <w:spacing w:val="1"/>
        </w:rPr>
        <w:t xml:space="preserve"> </w:t>
      </w:r>
      <w:r>
        <w:t>деформации.</w:t>
      </w:r>
    </w:p>
    <w:p w:rsidR="00445874" w:rsidRDefault="00182F3C">
      <w:pPr>
        <w:pStyle w:val="a5"/>
        <w:ind w:left="2410" w:firstLine="0"/>
        <w:jc w:val="left"/>
      </w:pPr>
      <w:r>
        <w:t>Изучение</w:t>
      </w:r>
      <w:r>
        <w:rPr>
          <w:spacing w:val="11"/>
        </w:rPr>
        <w:t xml:space="preserve"> </w:t>
      </w:r>
      <w:r>
        <w:t>движения</w:t>
      </w:r>
      <w:r>
        <w:rPr>
          <w:spacing w:val="71"/>
        </w:rPr>
        <w:t xml:space="preserve"> </w:t>
      </w:r>
      <w:r>
        <w:t>системы</w:t>
      </w:r>
      <w:r>
        <w:rPr>
          <w:spacing w:val="70"/>
        </w:rPr>
        <w:t xml:space="preserve"> </w:t>
      </w:r>
      <w:r>
        <w:t>тел,</w:t>
      </w:r>
      <w:r>
        <w:rPr>
          <w:spacing w:val="71"/>
        </w:rPr>
        <w:t xml:space="preserve"> </w:t>
      </w:r>
      <w:r>
        <w:t>связанных</w:t>
      </w:r>
      <w:r>
        <w:rPr>
          <w:spacing w:val="71"/>
        </w:rPr>
        <w:t xml:space="preserve"> </w:t>
      </w:r>
      <w:r>
        <w:t>нитью,</w:t>
      </w:r>
      <w:r>
        <w:rPr>
          <w:spacing w:val="68"/>
        </w:rPr>
        <w:t xml:space="preserve"> </w:t>
      </w:r>
      <w:r>
        <w:t>перекинутой</w:t>
      </w:r>
      <w:r>
        <w:rPr>
          <w:spacing w:val="72"/>
        </w:rPr>
        <w:t xml:space="preserve"> </w:t>
      </w:r>
      <w:r>
        <w:t>через</w:t>
      </w:r>
      <w:r>
        <w:rPr>
          <w:spacing w:val="73"/>
        </w:rPr>
        <w:t xml:space="preserve"> </w:t>
      </w:r>
      <w:r>
        <w:t>лёгкий</w:t>
      </w:r>
    </w:p>
    <w:p w:rsidR="00445874" w:rsidRDefault="00445874">
      <w:pPr>
        <w:sectPr w:rsidR="00445874">
          <w:pgSz w:w="11910" w:h="16840"/>
          <w:pgMar w:top="220" w:right="260" w:bottom="280" w:left="0" w:header="39" w:footer="0" w:gutter="0"/>
          <w:cols w:space="720"/>
        </w:sectPr>
      </w:pPr>
    </w:p>
    <w:p w:rsidR="00445874" w:rsidRDefault="00182F3C">
      <w:pPr>
        <w:pStyle w:val="a5"/>
        <w:spacing w:line="480" w:lineRule="auto"/>
        <w:ind w:right="-14" w:firstLine="0"/>
        <w:jc w:val="left"/>
      </w:pPr>
      <w:r>
        <w:lastRenderedPageBreak/>
        <w:t>блок.</w:t>
      </w:r>
      <w:r>
        <w:rPr>
          <w:spacing w:val="1"/>
        </w:rPr>
        <w:t xml:space="preserve"> </w:t>
      </w:r>
      <w:r>
        <w:rPr>
          <w:spacing w:val="-1"/>
        </w:rPr>
        <w:t>F</w:t>
      </w:r>
      <w:r>
        <w:rPr>
          <w:spacing w:val="-1"/>
          <w:vertAlign w:val="subscript"/>
        </w:rPr>
        <w:t>тр</w:t>
      </w:r>
      <w:r>
        <w:rPr>
          <w:spacing w:val="-1"/>
        </w:rPr>
        <w:t>(N).</w:t>
      </w:r>
    </w:p>
    <w:p w:rsidR="00445874" w:rsidRDefault="00182F3C">
      <w:pPr>
        <w:pStyle w:val="a5"/>
        <w:ind w:left="0" w:firstLine="0"/>
        <w:jc w:val="left"/>
      </w:pPr>
      <w:r>
        <w:br w:type="column"/>
      </w:r>
    </w:p>
    <w:p w:rsidR="00445874" w:rsidRDefault="00182F3C">
      <w:pPr>
        <w:pStyle w:val="a5"/>
        <w:tabs>
          <w:tab w:val="left" w:pos="1674"/>
          <w:tab w:val="left" w:pos="2923"/>
          <w:tab w:val="left" w:pos="3858"/>
          <w:tab w:val="left" w:pos="4352"/>
          <w:tab w:val="left" w:pos="5697"/>
          <w:tab w:val="left" w:pos="6993"/>
          <w:tab w:val="left" w:pos="7343"/>
        </w:tabs>
        <w:spacing w:line="480" w:lineRule="auto"/>
        <w:ind w:left="-8" w:right="593" w:firstLine="0"/>
        <w:jc w:val="left"/>
      </w:pPr>
      <w:r>
        <w:t>Измерение</w:t>
      </w:r>
      <w:r>
        <w:rPr>
          <w:spacing w:val="2"/>
        </w:rPr>
        <w:t xml:space="preserve"> </w:t>
      </w:r>
      <w:r>
        <w:t>коэффициента</w:t>
      </w:r>
      <w:r>
        <w:rPr>
          <w:spacing w:val="2"/>
        </w:rPr>
        <w:t xml:space="preserve"> </w:t>
      </w:r>
      <w:r>
        <w:t>трения по</w:t>
      </w:r>
      <w:r>
        <w:rPr>
          <w:spacing w:val="2"/>
        </w:rPr>
        <w:t xml:space="preserve"> </w:t>
      </w:r>
      <w:r>
        <w:t>величине</w:t>
      </w:r>
      <w:r>
        <w:rPr>
          <w:spacing w:val="-1"/>
        </w:rPr>
        <w:t xml:space="preserve"> </w:t>
      </w:r>
      <w:r>
        <w:t>углового</w:t>
      </w:r>
      <w:r>
        <w:rPr>
          <w:spacing w:val="2"/>
        </w:rPr>
        <w:t xml:space="preserve"> </w:t>
      </w:r>
      <w:r>
        <w:t>коэффициента</w:t>
      </w:r>
      <w:r>
        <w:rPr>
          <w:spacing w:val="2"/>
        </w:rPr>
        <w:t xml:space="preserve"> </w:t>
      </w:r>
      <w:r>
        <w:t>зависимости</w:t>
      </w:r>
      <w:r>
        <w:rPr>
          <w:spacing w:val="-57"/>
        </w:rPr>
        <w:t xml:space="preserve"> </w:t>
      </w:r>
      <w:r>
        <w:t>Исследование</w:t>
      </w:r>
      <w:r>
        <w:tab/>
        <w:t>движения</w:t>
      </w:r>
      <w:r>
        <w:tab/>
        <w:t>бруска</w:t>
      </w:r>
      <w:r>
        <w:tab/>
        <w:t>по</w:t>
      </w:r>
      <w:r>
        <w:tab/>
        <w:t>наклонной</w:t>
      </w:r>
      <w:r>
        <w:tab/>
        <w:t>плоскости</w:t>
      </w:r>
      <w:r>
        <w:tab/>
        <w:t>с</w:t>
      </w:r>
      <w:r>
        <w:tab/>
      </w:r>
      <w:r>
        <w:rPr>
          <w:spacing w:val="-1"/>
        </w:rPr>
        <w:t>переменным</w:t>
      </w:r>
    </w:p>
    <w:p w:rsidR="00445874" w:rsidRDefault="00445874">
      <w:pPr>
        <w:spacing w:line="480" w:lineRule="auto"/>
        <w:sectPr w:rsidR="00445874">
          <w:type w:val="continuous"/>
          <w:pgSz w:w="11910" w:h="16840"/>
          <w:pgMar w:top="220" w:right="260" w:bottom="280" w:left="0" w:header="720" w:footer="720" w:gutter="0"/>
          <w:cols w:num="2" w:space="720" w:equalWidth="0">
            <w:col w:w="2378" w:space="40"/>
            <w:col w:w="9232"/>
          </w:cols>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коэффициентом</w:t>
      </w:r>
      <w:r>
        <w:rPr>
          <w:spacing w:val="-4"/>
        </w:rPr>
        <w:t xml:space="preserve"> </w:t>
      </w:r>
      <w:r>
        <w:t>трения.</w:t>
      </w:r>
    </w:p>
    <w:p w:rsidR="00445874" w:rsidRDefault="00182F3C">
      <w:pPr>
        <w:pStyle w:val="a5"/>
        <w:ind w:left="2410" w:right="4648" w:firstLine="0"/>
      </w:pPr>
      <w:r>
        <w:t>Изучение движения груза на валу с трением.</w:t>
      </w:r>
      <w:r>
        <w:rPr>
          <w:spacing w:val="-58"/>
        </w:rPr>
        <w:t xml:space="preserve"> </w:t>
      </w:r>
      <w:r>
        <w:t>Тема</w:t>
      </w:r>
      <w:r>
        <w:rPr>
          <w:spacing w:val="-2"/>
        </w:rPr>
        <w:t xml:space="preserve"> </w:t>
      </w:r>
      <w:r>
        <w:t>3. Статика</w:t>
      </w:r>
      <w:r>
        <w:rPr>
          <w:spacing w:val="-1"/>
        </w:rPr>
        <w:t xml:space="preserve"> </w:t>
      </w:r>
      <w:r>
        <w:t>твёрдого тела.</w:t>
      </w:r>
    </w:p>
    <w:p w:rsidR="00445874" w:rsidRDefault="00182F3C">
      <w:pPr>
        <w:pStyle w:val="a5"/>
        <w:ind w:right="593"/>
      </w:pPr>
      <w:r>
        <w:t>Абсолютно твёрдое тело. Поступательное и вращательное движение твёрдого тела.</w:t>
      </w:r>
      <w:r>
        <w:rPr>
          <w:spacing w:val="1"/>
        </w:rPr>
        <w:t xml:space="preserve"> </w:t>
      </w:r>
      <w:r>
        <w:t>Момент силы относительно оси вращения. Плечо силы. Сложение сил, приложенных к</w:t>
      </w:r>
      <w:r>
        <w:rPr>
          <w:spacing w:val="1"/>
        </w:rPr>
        <w:t xml:space="preserve"> </w:t>
      </w:r>
      <w:r>
        <w:t>твёрдому</w:t>
      </w:r>
      <w:r>
        <w:rPr>
          <w:spacing w:val="-6"/>
        </w:rPr>
        <w:t xml:space="preserve"> </w:t>
      </w:r>
      <w:r>
        <w:t>телу.</w:t>
      </w:r>
      <w:r>
        <w:rPr>
          <w:spacing w:val="2"/>
        </w:rPr>
        <w:t xml:space="preserve"> </w:t>
      </w:r>
      <w:r>
        <w:t>Центр тяжести</w:t>
      </w:r>
      <w:r>
        <w:rPr>
          <w:spacing w:val="1"/>
        </w:rPr>
        <w:t xml:space="preserve"> </w:t>
      </w:r>
      <w:r>
        <w:t>тела.</w:t>
      </w:r>
    </w:p>
    <w:p w:rsidR="00445874" w:rsidRDefault="00182F3C">
      <w:pPr>
        <w:pStyle w:val="a5"/>
        <w:ind w:left="2410" w:firstLine="0"/>
      </w:pPr>
      <w:r>
        <w:t>Условия</w:t>
      </w:r>
      <w:r>
        <w:rPr>
          <w:spacing w:val="-3"/>
        </w:rPr>
        <w:t xml:space="preserve"> </w:t>
      </w:r>
      <w:r>
        <w:t>равновесия</w:t>
      </w:r>
      <w:r>
        <w:rPr>
          <w:spacing w:val="-2"/>
        </w:rPr>
        <w:t xml:space="preserve"> </w:t>
      </w:r>
      <w:r>
        <w:t>твёрдого</w:t>
      </w:r>
      <w:r>
        <w:rPr>
          <w:spacing w:val="-2"/>
        </w:rPr>
        <w:t xml:space="preserve"> </w:t>
      </w:r>
      <w:r>
        <w:t>тела.</w:t>
      </w:r>
    </w:p>
    <w:p w:rsidR="00445874" w:rsidRDefault="00182F3C">
      <w:pPr>
        <w:pStyle w:val="a5"/>
        <w:ind w:left="2410" w:firstLine="0"/>
      </w:pPr>
      <w:r>
        <w:t>Устойчивое,</w:t>
      </w:r>
      <w:r>
        <w:rPr>
          <w:spacing w:val="-5"/>
        </w:rPr>
        <w:t xml:space="preserve"> </w:t>
      </w:r>
      <w:r>
        <w:t>неустойчивое,</w:t>
      </w:r>
      <w:r>
        <w:rPr>
          <w:spacing w:val="-5"/>
        </w:rPr>
        <w:t xml:space="preserve"> </w:t>
      </w:r>
      <w:r>
        <w:t>безразличное</w:t>
      </w:r>
      <w:r>
        <w:rPr>
          <w:spacing w:val="-6"/>
        </w:rPr>
        <w:t xml:space="preserve"> </w:t>
      </w:r>
      <w:r>
        <w:t>равновесие.</w:t>
      </w:r>
    </w:p>
    <w:p w:rsidR="00445874" w:rsidRDefault="00182F3C">
      <w:pPr>
        <w:pStyle w:val="a5"/>
        <w:ind w:right="591"/>
      </w:pPr>
      <w:r>
        <w:t>Технические устройства и технологические процессы: кронштейн, строительный</w:t>
      </w:r>
      <w:r>
        <w:rPr>
          <w:spacing w:val="1"/>
        </w:rPr>
        <w:t xml:space="preserve"> </w:t>
      </w:r>
      <w:r>
        <w:t>кран,</w:t>
      </w:r>
      <w:r>
        <w:rPr>
          <w:spacing w:val="-1"/>
        </w:rPr>
        <w:t xml:space="preserve"> </w:t>
      </w:r>
      <w:r>
        <w:t>решётчатые</w:t>
      </w:r>
      <w:r>
        <w:rPr>
          <w:spacing w:val="-1"/>
        </w:rPr>
        <w:t xml:space="preserve"> </w:t>
      </w:r>
      <w:r>
        <w:t>конструкции.</w:t>
      </w:r>
    </w:p>
    <w:p w:rsidR="00445874" w:rsidRDefault="00182F3C">
      <w:pPr>
        <w:pStyle w:val="a5"/>
        <w:ind w:left="2410" w:right="7078" w:firstLine="0"/>
        <w:jc w:val="left"/>
      </w:pPr>
      <w:r>
        <w:t>Демонстрации.</w:t>
      </w:r>
      <w:r>
        <w:rPr>
          <w:spacing w:val="1"/>
        </w:rPr>
        <w:t xml:space="preserve"> </w:t>
      </w:r>
      <w:r>
        <w:t>Условия равновесия.</w:t>
      </w:r>
      <w:r>
        <w:rPr>
          <w:spacing w:val="-57"/>
        </w:rPr>
        <w:t xml:space="preserve"> </w:t>
      </w:r>
      <w:r>
        <w:t>Виды</w:t>
      </w:r>
      <w:r>
        <w:rPr>
          <w:spacing w:val="-2"/>
        </w:rPr>
        <w:t xml:space="preserve"> </w:t>
      </w:r>
      <w:r>
        <w:t>равновесия.</w:t>
      </w:r>
    </w:p>
    <w:p w:rsidR="00445874" w:rsidRDefault="00182F3C">
      <w:pPr>
        <w:pStyle w:val="a5"/>
        <w:spacing w:before="1"/>
        <w:ind w:left="2410" w:firstLine="0"/>
        <w:jc w:val="left"/>
      </w:pPr>
      <w:r>
        <w:t>Ученический</w:t>
      </w:r>
      <w:r>
        <w:rPr>
          <w:spacing w:val="-3"/>
        </w:rPr>
        <w:t xml:space="preserve"> </w:t>
      </w:r>
      <w:r>
        <w:t>эксперимент,</w:t>
      </w:r>
      <w:r>
        <w:rPr>
          <w:spacing w:val="-3"/>
        </w:rPr>
        <w:t xml:space="preserve"> </w:t>
      </w:r>
      <w:r>
        <w:t>лабораторные</w:t>
      </w:r>
      <w:r>
        <w:rPr>
          <w:spacing w:val="-5"/>
        </w:rPr>
        <w:t xml:space="preserve"> </w:t>
      </w:r>
      <w:r>
        <w:t>работы,</w:t>
      </w:r>
      <w:r>
        <w:rPr>
          <w:spacing w:val="-3"/>
        </w:rPr>
        <w:t xml:space="preserve"> </w:t>
      </w:r>
      <w:r>
        <w:t>практикум.</w:t>
      </w:r>
    </w:p>
    <w:p w:rsidR="00445874" w:rsidRDefault="00182F3C">
      <w:pPr>
        <w:pStyle w:val="a5"/>
        <w:ind w:left="2410" w:right="1498" w:firstLine="0"/>
        <w:jc w:val="left"/>
      </w:pPr>
      <w:r>
        <w:t>Исследование условий равновесия твёрдого тела, имеющего ось вращения.</w:t>
      </w:r>
      <w:r>
        <w:rPr>
          <w:spacing w:val="-57"/>
        </w:rPr>
        <w:t xml:space="preserve"> </w:t>
      </w:r>
      <w:r>
        <w:t>Конструирование</w:t>
      </w:r>
      <w:r>
        <w:rPr>
          <w:spacing w:val="-2"/>
        </w:rPr>
        <w:t xml:space="preserve"> </w:t>
      </w:r>
      <w:r>
        <w:t>кронштейнов</w:t>
      </w:r>
      <w:r>
        <w:rPr>
          <w:spacing w:val="-1"/>
        </w:rPr>
        <w:t xml:space="preserve"> </w:t>
      </w:r>
      <w:r>
        <w:t>и расчёт</w:t>
      </w:r>
      <w:r>
        <w:rPr>
          <w:spacing w:val="-1"/>
        </w:rPr>
        <w:t xml:space="preserve"> </w:t>
      </w:r>
      <w:r>
        <w:t>сил</w:t>
      </w:r>
      <w:r>
        <w:rPr>
          <w:spacing w:val="2"/>
        </w:rPr>
        <w:t xml:space="preserve"> </w:t>
      </w:r>
      <w:r>
        <w:t>упругости.</w:t>
      </w:r>
    </w:p>
    <w:p w:rsidR="00445874" w:rsidRDefault="00182F3C">
      <w:pPr>
        <w:pStyle w:val="a5"/>
        <w:ind w:left="2410" w:right="2399" w:firstLine="0"/>
        <w:jc w:val="left"/>
      </w:pPr>
      <w:r>
        <w:t>Изучение устойчивости твёрдого тела, имеющего площадь опоры.</w:t>
      </w:r>
      <w:r>
        <w:rPr>
          <w:spacing w:val="-57"/>
        </w:rPr>
        <w:t xml:space="preserve"> </w:t>
      </w:r>
      <w:r>
        <w:t>Тема</w:t>
      </w:r>
      <w:r>
        <w:rPr>
          <w:spacing w:val="-2"/>
        </w:rPr>
        <w:t xml:space="preserve"> </w:t>
      </w:r>
      <w:r>
        <w:t>4. Законы сохранения в</w:t>
      </w:r>
      <w:r>
        <w:rPr>
          <w:spacing w:val="-1"/>
        </w:rPr>
        <w:t xml:space="preserve"> </w:t>
      </w:r>
      <w:r>
        <w:t>механике.</w:t>
      </w:r>
    </w:p>
    <w:p w:rsidR="00445874" w:rsidRDefault="00182F3C">
      <w:pPr>
        <w:pStyle w:val="a5"/>
        <w:jc w:val="left"/>
      </w:pPr>
      <w:r>
        <w:t>Импульс</w:t>
      </w:r>
      <w:r>
        <w:rPr>
          <w:spacing w:val="27"/>
        </w:rPr>
        <w:t xml:space="preserve"> </w:t>
      </w:r>
      <w:r>
        <w:t>материальной</w:t>
      </w:r>
      <w:r>
        <w:rPr>
          <w:spacing w:val="26"/>
        </w:rPr>
        <w:t xml:space="preserve"> </w:t>
      </w:r>
      <w:r>
        <w:t>точки,</w:t>
      </w:r>
      <w:r>
        <w:rPr>
          <w:spacing w:val="27"/>
        </w:rPr>
        <w:t xml:space="preserve"> </w:t>
      </w:r>
      <w:r>
        <w:t>системы</w:t>
      </w:r>
      <w:r>
        <w:rPr>
          <w:spacing w:val="28"/>
        </w:rPr>
        <w:t xml:space="preserve"> </w:t>
      </w:r>
      <w:r>
        <w:t>материальных</w:t>
      </w:r>
      <w:r>
        <w:rPr>
          <w:spacing w:val="30"/>
        </w:rPr>
        <w:t xml:space="preserve"> </w:t>
      </w:r>
      <w:r>
        <w:t>точек.</w:t>
      </w:r>
      <w:r>
        <w:rPr>
          <w:spacing w:val="27"/>
        </w:rPr>
        <w:t xml:space="preserve"> </w:t>
      </w:r>
      <w:r>
        <w:t>Центр</w:t>
      </w:r>
      <w:r>
        <w:rPr>
          <w:spacing w:val="26"/>
        </w:rPr>
        <w:t xml:space="preserve"> </w:t>
      </w:r>
      <w:r>
        <w:t>масс</w:t>
      </w:r>
      <w:r>
        <w:rPr>
          <w:spacing w:val="29"/>
        </w:rPr>
        <w:t xml:space="preserve"> </w:t>
      </w:r>
      <w:r>
        <w:t>системы</w:t>
      </w:r>
      <w:r>
        <w:rPr>
          <w:spacing w:val="-57"/>
        </w:rPr>
        <w:t xml:space="preserve"> </w:t>
      </w:r>
      <w:r>
        <w:t>материальных точек. Теорема</w:t>
      </w:r>
      <w:r>
        <w:rPr>
          <w:spacing w:val="-1"/>
        </w:rPr>
        <w:t xml:space="preserve"> </w:t>
      </w:r>
      <w:r>
        <w:t>о движении</w:t>
      </w:r>
      <w:r>
        <w:rPr>
          <w:spacing w:val="-1"/>
        </w:rPr>
        <w:t xml:space="preserve"> </w:t>
      </w:r>
      <w:r>
        <w:t>центра масс.</w:t>
      </w:r>
    </w:p>
    <w:p w:rsidR="00445874" w:rsidRDefault="00182F3C">
      <w:pPr>
        <w:pStyle w:val="a5"/>
        <w:ind w:left="2410" w:right="4496" w:firstLine="0"/>
        <w:jc w:val="left"/>
      </w:pPr>
      <w:r>
        <w:t>Импульс</w:t>
      </w:r>
      <w:r>
        <w:rPr>
          <w:spacing w:val="-5"/>
        </w:rPr>
        <w:t xml:space="preserve"> </w:t>
      </w:r>
      <w:r>
        <w:t>силы</w:t>
      </w:r>
      <w:r>
        <w:rPr>
          <w:spacing w:val="-4"/>
        </w:rPr>
        <w:t xml:space="preserve"> </w:t>
      </w:r>
      <w:r>
        <w:t>и</w:t>
      </w:r>
      <w:r>
        <w:rPr>
          <w:spacing w:val="-4"/>
        </w:rPr>
        <w:t xml:space="preserve"> </w:t>
      </w:r>
      <w:r>
        <w:t>изменение</w:t>
      </w:r>
      <w:r>
        <w:rPr>
          <w:spacing w:val="-4"/>
        </w:rPr>
        <w:t xml:space="preserve"> </w:t>
      </w:r>
      <w:r>
        <w:t>импульса</w:t>
      </w:r>
      <w:r>
        <w:rPr>
          <w:spacing w:val="-4"/>
        </w:rPr>
        <w:t xml:space="preserve"> </w:t>
      </w:r>
      <w:r>
        <w:t>тела.</w:t>
      </w:r>
      <w:r>
        <w:rPr>
          <w:spacing w:val="-57"/>
        </w:rPr>
        <w:t xml:space="preserve"> </w:t>
      </w:r>
      <w:r>
        <w:t>Закон</w:t>
      </w:r>
      <w:r>
        <w:rPr>
          <w:spacing w:val="-1"/>
        </w:rPr>
        <w:t xml:space="preserve"> </w:t>
      </w:r>
      <w:r>
        <w:t>сохранения импульса.</w:t>
      </w:r>
    </w:p>
    <w:p w:rsidR="00445874" w:rsidRDefault="00182F3C">
      <w:pPr>
        <w:pStyle w:val="a5"/>
        <w:ind w:left="2410" w:firstLine="0"/>
        <w:jc w:val="left"/>
      </w:pPr>
      <w:r>
        <w:t>Реактивное</w:t>
      </w:r>
      <w:r>
        <w:rPr>
          <w:spacing w:val="-4"/>
        </w:rPr>
        <w:t xml:space="preserve"> </w:t>
      </w:r>
      <w:r>
        <w:t>движение.</w:t>
      </w:r>
    </w:p>
    <w:p w:rsidR="00445874" w:rsidRDefault="00182F3C">
      <w:pPr>
        <w:pStyle w:val="a5"/>
        <w:ind w:right="585"/>
      </w:pPr>
      <w:r>
        <w:t>Момент</w:t>
      </w:r>
      <w:r>
        <w:rPr>
          <w:spacing w:val="1"/>
        </w:rPr>
        <w:t xml:space="preserve"> </w:t>
      </w:r>
      <w:r>
        <w:t>импульса</w:t>
      </w:r>
      <w:r>
        <w:rPr>
          <w:spacing w:val="1"/>
        </w:rPr>
        <w:t xml:space="preserve"> </w:t>
      </w:r>
      <w:r>
        <w:t>материальной</w:t>
      </w:r>
      <w:r>
        <w:rPr>
          <w:spacing w:val="1"/>
        </w:rPr>
        <w:t xml:space="preserve"> </w:t>
      </w:r>
      <w:r>
        <w:t>точки.</w:t>
      </w:r>
      <w:r>
        <w:rPr>
          <w:spacing w:val="1"/>
        </w:rPr>
        <w:t xml:space="preserve"> </w:t>
      </w:r>
      <w:r>
        <w:t>Представление</w:t>
      </w:r>
      <w:r>
        <w:rPr>
          <w:spacing w:val="1"/>
        </w:rPr>
        <w:t xml:space="preserve"> </w:t>
      </w:r>
      <w:r>
        <w:t>о</w:t>
      </w:r>
      <w:r>
        <w:rPr>
          <w:spacing w:val="1"/>
        </w:rPr>
        <w:t xml:space="preserve"> </w:t>
      </w:r>
      <w:r>
        <w:t>сохранении</w:t>
      </w:r>
      <w:r>
        <w:rPr>
          <w:spacing w:val="1"/>
        </w:rPr>
        <w:t xml:space="preserve"> </w:t>
      </w:r>
      <w:r>
        <w:t>момента</w:t>
      </w:r>
      <w:r>
        <w:rPr>
          <w:spacing w:val="1"/>
        </w:rPr>
        <w:t xml:space="preserve"> </w:t>
      </w:r>
      <w:r>
        <w:t>импульса</w:t>
      </w:r>
      <w:r>
        <w:rPr>
          <w:spacing w:val="-2"/>
        </w:rPr>
        <w:t xml:space="preserve"> </w:t>
      </w:r>
      <w:r>
        <w:t>в</w:t>
      </w:r>
      <w:r>
        <w:rPr>
          <w:spacing w:val="-1"/>
        </w:rPr>
        <w:t xml:space="preserve"> </w:t>
      </w:r>
      <w:r>
        <w:t>центральных</w:t>
      </w:r>
      <w:r>
        <w:rPr>
          <w:spacing w:val="1"/>
        </w:rPr>
        <w:t xml:space="preserve"> </w:t>
      </w:r>
      <w:r>
        <w:t>полях.</w:t>
      </w:r>
    </w:p>
    <w:p w:rsidR="00445874" w:rsidRDefault="00182F3C">
      <w:pPr>
        <w:pStyle w:val="a5"/>
        <w:spacing w:before="1"/>
        <w:ind w:right="593"/>
      </w:pPr>
      <w:r>
        <w:t>Работа силы на малом и на конечном перемещении. Графическое представление</w:t>
      </w:r>
      <w:r>
        <w:rPr>
          <w:spacing w:val="1"/>
        </w:rPr>
        <w:t xml:space="preserve"> </w:t>
      </w:r>
      <w:r>
        <w:t>работы</w:t>
      </w:r>
      <w:r>
        <w:rPr>
          <w:spacing w:val="-1"/>
        </w:rPr>
        <w:t xml:space="preserve"> </w:t>
      </w:r>
      <w:r>
        <w:t>силы.</w:t>
      </w:r>
    </w:p>
    <w:p w:rsidR="00445874" w:rsidRDefault="00182F3C">
      <w:pPr>
        <w:pStyle w:val="a5"/>
        <w:ind w:left="2410" w:firstLine="0"/>
      </w:pPr>
      <w:r>
        <w:t>Мощность</w:t>
      </w:r>
      <w:r>
        <w:rPr>
          <w:spacing w:val="-3"/>
        </w:rPr>
        <w:t xml:space="preserve"> </w:t>
      </w:r>
      <w:r>
        <w:t>силы.</w:t>
      </w:r>
    </w:p>
    <w:p w:rsidR="00445874" w:rsidRDefault="00182F3C">
      <w:pPr>
        <w:pStyle w:val="a5"/>
        <w:ind w:right="593"/>
      </w:pPr>
      <w:r>
        <w:t>Кинетическая энергия материальной точки. Теорема об изменении кинетической</w:t>
      </w:r>
      <w:r>
        <w:rPr>
          <w:spacing w:val="1"/>
        </w:rPr>
        <w:t xml:space="preserve"> </w:t>
      </w:r>
      <w:r>
        <w:t>энергии</w:t>
      </w:r>
      <w:r>
        <w:rPr>
          <w:spacing w:val="-1"/>
        </w:rPr>
        <w:t xml:space="preserve"> </w:t>
      </w:r>
      <w:r>
        <w:t>материальной</w:t>
      </w:r>
      <w:r>
        <w:rPr>
          <w:spacing w:val="-2"/>
        </w:rPr>
        <w:t xml:space="preserve"> </w:t>
      </w:r>
      <w:r>
        <w:t>точки.</w:t>
      </w:r>
    </w:p>
    <w:p w:rsidR="00445874" w:rsidRDefault="00182F3C">
      <w:pPr>
        <w:pStyle w:val="a5"/>
        <w:ind w:right="586"/>
      </w:pPr>
      <w:r>
        <w:t>Потенциальные и непотенциальные силы. Потенциальная энергия. Потенциальная</w:t>
      </w:r>
      <w:r>
        <w:rPr>
          <w:spacing w:val="1"/>
        </w:rPr>
        <w:t xml:space="preserve"> </w:t>
      </w:r>
      <w:r>
        <w:t>энергия упруго деформированной пружины. Потенциальная энергия тела в однородном</w:t>
      </w:r>
      <w:r>
        <w:rPr>
          <w:spacing w:val="1"/>
        </w:rPr>
        <w:t xml:space="preserve"> </w:t>
      </w:r>
      <w:r>
        <w:t>гравитационном поле. Потенциальная энергия тела в гравитационном поле однородного</w:t>
      </w:r>
      <w:r>
        <w:rPr>
          <w:spacing w:val="1"/>
        </w:rPr>
        <w:t xml:space="preserve"> </w:t>
      </w:r>
      <w:r>
        <w:t>шара</w:t>
      </w:r>
      <w:r>
        <w:rPr>
          <w:spacing w:val="-3"/>
        </w:rPr>
        <w:t xml:space="preserve"> </w:t>
      </w:r>
      <w:r>
        <w:t>(внутри и</w:t>
      </w:r>
      <w:r>
        <w:rPr>
          <w:spacing w:val="-2"/>
        </w:rPr>
        <w:t xml:space="preserve"> </w:t>
      </w:r>
      <w:r>
        <w:t>вне</w:t>
      </w:r>
      <w:r>
        <w:rPr>
          <w:spacing w:val="-2"/>
        </w:rPr>
        <w:t xml:space="preserve"> </w:t>
      </w:r>
      <w:r>
        <w:t>шара).</w:t>
      </w:r>
      <w:r>
        <w:rPr>
          <w:spacing w:val="-1"/>
        </w:rPr>
        <w:t xml:space="preserve"> </w:t>
      </w:r>
      <w:r>
        <w:t>Вторая</w:t>
      </w:r>
      <w:r>
        <w:rPr>
          <w:spacing w:val="-2"/>
        </w:rPr>
        <w:t xml:space="preserve"> </w:t>
      </w:r>
      <w:r>
        <w:t>космическая</w:t>
      </w:r>
      <w:r>
        <w:rPr>
          <w:spacing w:val="1"/>
        </w:rPr>
        <w:t xml:space="preserve"> </w:t>
      </w:r>
      <w:r>
        <w:t>скорость.</w:t>
      </w:r>
      <w:r>
        <w:rPr>
          <w:spacing w:val="-1"/>
        </w:rPr>
        <w:t xml:space="preserve"> </w:t>
      </w:r>
      <w:r>
        <w:t>Третья</w:t>
      </w:r>
      <w:r>
        <w:rPr>
          <w:spacing w:val="-2"/>
        </w:rPr>
        <w:t xml:space="preserve"> </w:t>
      </w:r>
      <w:r>
        <w:t>космическая</w:t>
      </w:r>
      <w:r>
        <w:rPr>
          <w:spacing w:val="-1"/>
        </w:rPr>
        <w:t xml:space="preserve"> </w:t>
      </w:r>
      <w:r>
        <w:t>скорость.</w:t>
      </w:r>
    </w:p>
    <w:p w:rsidR="00445874" w:rsidRDefault="00182F3C">
      <w:pPr>
        <w:pStyle w:val="a5"/>
        <w:ind w:right="591"/>
      </w:pPr>
      <w:r>
        <w:t>Связь работы непотенциальных сил с изменением механической энергии системы</w:t>
      </w:r>
      <w:r>
        <w:rPr>
          <w:spacing w:val="1"/>
        </w:rPr>
        <w:t xml:space="preserve"> </w:t>
      </w:r>
      <w:r>
        <w:t>тел.</w:t>
      </w:r>
      <w:r>
        <w:rPr>
          <w:spacing w:val="-1"/>
        </w:rPr>
        <w:t xml:space="preserve"> </w:t>
      </w:r>
      <w:r>
        <w:t>Закон сохранения</w:t>
      </w:r>
      <w:r>
        <w:rPr>
          <w:spacing w:val="-3"/>
        </w:rPr>
        <w:t xml:space="preserve"> </w:t>
      </w:r>
      <w:r>
        <w:t>механической энергии.</w:t>
      </w:r>
    </w:p>
    <w:p w:rsidR="00445874" w:rsidRDefault="00182F3C">
      <w:pPr>
        <w:pStyle w:val="a5"/>
        <w:ind w:left="2410" w:firstLine="0"/>
      </w:pPr>
      <w:r>
        <w:t>Упругие</w:t>
      </w:r>
      <w:r>
        <w:rPr>
          <w:spacing w:val="-5"/>
        </w:rPr>
        <w:t xml:space="preserve"> </w:t>
      </w:r>
      <w:r>
        <w:t>и</w:t>
      </w:r>
      <w:r>
        <w:rPr>
          <w:spacing w:val="-4"/>
        </w:rPr>
        <w:t xml:space="preserve"> </w:t>
      </w:r>
      <w:r>
        <w:t>неупругие</w:t>
      </w:r>
      <w:r>
        <w:rPr>
          <w:spacing w:val="-3"/>
        </w:rPr>
        <w:t xml:space="preserve"> </w:t>
      </w:r>
      <w:r>
        <w:t>столкновения.</w:t>
      </w:r>
    </w:p>
    <w:p w:rsidR="00445874" w:rsidRDefault="00182F3C">
      <w:pPr>
        <w:pStyle w:val="a5"/>
        <w:ind w:right="585"/>
      </w:pPr>
      <w:r>
        <w:t>Уравнение Бернулли</w:t>
      </w:r>
      <w:r>
        <w:rPr>
          <w:spacing w:val="1"/>
        </w:rPr>
        <w:t xml:space="preserve"> </w:t>
      </w:r>
      <w:r>
        <w:t>для идеальной</w:t>
      </w:r>
      <w:r>
        <w:rPr>
          <w:spacing w:val="1"/>
        </w:rPr>
        <w:t xml:space="preserve"> </w:t>
      </w:r>
      <w:r>
        <w:t>жидкости</w:t>
      </w:r>
      <w:r>
        <w:rPr>
          <w:spacing w:val="1"/>
        </w:rPr>
        <w:t xml:space="preserve"> </w:t>
      </w:r>
      <w:r>
        <w:t>как</w:t>
      </w:r>
      <w:r>
        <w:rPr>
          <w:spacing w:val="1"/>
        </w:rPr>
        <w:t xml:space="preserve"> </w:t>
      </w:r>
      <w:r>
        <w:t>следствие закона сохранения</w:t>
      </w:r>
      <w:r>
        <w:rPr>
          <w:spacing w:val="1"/>
        </w:rPr>
        <w:t xml:space="preserve"> </w:t>
      </w:r>
      <w:r>
        <w:t>механической</w:t>
      </w:r>
      <w:r>
        <w:rPr>
          <w:spacing w:val="-1"/>
        </w:rPr>
        <w:t xml:space="preserve"> </w:t>
      </w:r>
      <w:r>
        <w:t>энергии.</w:t>
      </w:r>
    </w:p>
    <w:p w:rsidR="00445874" w:rsidRDefault="00182F3C">
      <w:pPr>
        <w:pStyle w:val="a5"/>
        <w:spacing w:before="1"/>
        <w:ind w:right="591"/>
      </w:pPr>
      <w:r>
        <w:t>Технические устройства и технологические процессы: движение ракет, водомёт,</w:t>
      </w:r>
      <w:r>
        <w:rPr>
          <w:spacing w:val="1"/>
        </w:rPr>
        <w:t xml:space="preserve"> </w:t>
      </w:r>
      <w:r>
        <w:t>копёр,</w:t>
      </w:r>
      <w:r>
        <w:rPr>
          <w:spacing w:val="-1"/>
        </w:rPr>
        <w:t xml:space="preserve"> </w:t>
      </w:r>
      <w:r>
        <w:t>пружинный пистолет,</w:t>
      </w:r>
      <w:r>
        <w:rPr>
          <w:spacing w:val="-1"/>
        </w:rPr>
        <w:t xml:space="preserve"> </w:t>
      </w:r>
      <w:r>
        <w:t>гироскоп, фигурное</w:t>
      </w:r>
      <w:r>
        <w:rPr>
          <w:spacing w:val="-2"/>
        </w:rPr>
        <w:t xml:space="preserve"> </w:t>
      </w:r>
      <w:r>
        <w:t>катание</w:t>
      </w:r>
      <w:r>
        <w:rPr>
          <w:spacing w:val="-1"/>
        </w:rPr>
        <w:t xml:space="preserve"> </w:t>
      </w:r>
      <w:r>
        <w:t>на</w:t>
      </w:r>
      <w:r>
        <w:rPr>
          <w:spacing w:val="-1"/>
        </w:rPr>
        <w:t xml:space="preserve"> </w:t>
      </w:r>
      <w:r>
        <w:t>коньках.</w:t>
      </w:r>
    </w:p>
    <w:p w:rsidR="00445874" w:rsidRDefault="00182F3C">
      <w:pPr>
        <w:pStyle w:val="a5"/>
        <w:ind w:left="2410" w:firstLine="0"/>
        <w:jc w:val="left"/>
      </w:pPr>
      <w:r>
        <w:t>Демонстрации.</w:t>
      </w:r>
    </w:p>
    <w:p w:rsidR="00445874" w:rsidRDefault="00182F3C">
      <w:pPr>
        <w:pStyle w:val="a5"/>
        <w:ind w:left="2410" w:right="6301" w:firstLine="0"/>
        <w:jc w:val="left"/>
      </w:pPr>
      <w:r>
        <w:t>Закон сохранения импульса.</w:t>
      </w:r>
      <w:r>
        <w:rPr>
          <w:spacing w:val="-57"/>
        </w:rPr>
        <w:t xml:space="preserve"> </w:t>
      </w:r>
      <w:r>
        <w:t>Реактивное</w:t>
      </w:r>
      <w:r>
        <w:rPr>
          <w:spacing w:val="-2"/>
        </w:rPr>
        <w:t xml:space="preserve"> </w:t>
      </w:r>
      <w:r>
        <w:t>движение.</w:t>
      </w:r>
    </w:p>
    <w:p w:rsidR="00445874" w:rsidRDefault="00182F3C">
      <w:pPr>
        <w:pStyle w:val="a5"/>
        <w:ind w:left="2410" w:firstLine="0"/>
        <w:jc w:val="left"/>
      </w:pPr>
      <w:r>
        <w:t>Измерение</w:t>
      </w:r>
      <w:r>
        <w:rPr>
          <w:spacing w:val="-4"/>
        </w:rPr>
        <w:t xml:space="preserve"> </w:t>
      </w:r>
      <w:r>
        <w:t>мощности</w:t>
      </w:r>
      <w:r>
        <w:rPr>
          <w:spacing w:val="-1"/>
        </w:rPr>
        <w:t xml:space="preserve"> </w:t>
      </w:r>
      <w:r>
        <w:t>силы.</w:t>
      </w:r>
    </w:p>
    <w:p w:rsidR="00445874" w:rsidRDefault="00182F3C">
      <w:pPr>
        <w:pStyle w:val="a5"/>
        <w:ind w:left="2410" w:firstLine="0"/>
        <w:jc w:val="left"/>
      </w:pPr>
      <w:r>
        <w:t>Изменение</w:t>
      </w:r>
      <w:r>
        <w:rPr>
          <w:spacing w:val="-3"/>
        </w:rPr>
        <w:t xml:space="preserve"> </w:t>
      </w:r>
      <w:r>
        <w:t>энергии</w:t>
      </w:r>
      <w:r>
        <w:rPr>
          <w:spacing w:val="-4"/>
        </w:rPr>
        <w:t xml:space="preserve"> </w:t>
      </w:r>
      <w:r>
        <w:t>тела</w:t>
      </w:r>
      <w:r>
        <w:rPr>
          <w:spacing w:val="-2"/>
        </w:rPr>
        <w:t xml:space="preserve"> </w:t>
      </w:r>
      <w:r>
        <w:t>при</w:t>
      </w:r>
      <w:r>
        <w:rPr>
          <w:spacing w:val="-2"/>
        </w:rPr>
        <w:t xml:space="preserve"> </w:t>
      </w:r>
      <w:r>
        <w:t>совершении</w:t>
      </w:r>
      <w:r>
        <w:rPr>
          <w:spacing w:val="-1"/>
        </w:rPr>
        <w:t xml:space="preserve"> </w:t>
      </w:r>
      <w:r>
        <w:t>работы.</w:t>
      </w:r>
    </w:p>
    <w:p w:rsidR="00445874" w:rsidRDefault="00182F3C">
      <w:pPr>
        <w:pStyle w:val="a5"/>
        <w:ind w:right="580"/>
        <w:jc w:val="left"/>
      </w:pPr>
      <w:r>
        <w:t>Взаимные</w:t>
      </w:r>
      <w:r>
        <w:rPr>
          <w:spacing w:val="33"/>
        </w:rPr>
        <w:t xml:space="preserve"> </w:t>
      </w:r>
      <w:r>
        <w:t>превращения</w:t>
      </w:r>
      <w:r>
        <w:rPr>
          <w:spacing w:val="35"/>
        </w:rPr>
        <w:t xml:space="preserve"> </w:t>
      </w:r>
      <w:r>
        <w:t>кинетической</w:t>
      </w:r>
      <w:r>
        <w:rPr>
          <w:spacing w:val="36"/>
        </w:rPr>
        <w:t xml:space="preserve"> </w:t>
      </w:r>
      <w:r>
        <w:t>и</w:t>
      </w:r>
      <w:r>
        <w:rPr>
          <w:spacing w:val="33"/>
        </w:rPr>
        <w:t xml:space="preserve"> </w:t>
      </w:r>
      <w:r>
        <w:t>потенциальной</w:t>
      </w:r>
      <w:r>
        <w:rPr>
          <w:spacing w:val="36"/>
        </w:rPr>
        <w:t xml:space="preserve"> </w:t>
      </w:r>
      <w:r>
        <w:t>энергий</w:t>
      </w:r>
      <w:r>
        <w:rPr>
          <w:spacing w:val="36"/>
        </w:rPr>
        <w:t xml:space="preserve"> </w:t>
      </w:r>
      <w:r>
        <w:t>при</w:t>
      </w:r>
      <w:r>
        <w:rPr>
          <w:spacing w:val="36"/>
        </w:rPr>
        <w:t xml:space="preserve"> </w:t>
      </w:r>
      <w:r>
        <w:t>действии</w:t>
      </w:r>
      <w:r>
        <w:rPr>
          <w:spacing w:val="36"/>
        </w:rPr>
        <w:t xml:space="preserve"> </w:t>
      </w:r>
      <w:r>
        <w:t>на</w:t>
      </w:r>
      <w:r>
        <w:rPr>
          <w:spacing w:val="-57"/>
        </w:rPr>
        <w:t xml:space="preserve"> </w:t>
      </w:r>
      <w:r>
        <w:t>тело</w:t>
      </w:r>
      <w:r>
        <w:rPr>
          <w:spacing w:val="-1"/>
        </w:rPr>
        <w:t xml:space="preserve"> </w:t>
      </w:r>
      <w:r>
        <w:t>силы</w:t>
      </w:r>
      <w:r>
        <w:rPr>
          <w:spacing w:val="-1"/>
        </w:rPr>
        <w:t xml:space="preserve"> </w:t>
      </w:r>
      <w:r>
        <w:t>тяжести</w:t>
      </w:r>
      <w:r>
        <w:rPr>
          <w:spacing w:val="1"/>
        </w:rPr>
        <w:t xml:space="preserve"> </w:t>
      </w:r>
      <w:r>
        <w:t>и силы</w:t>
      </w:r>
      <w:r>
        <w:rPr>
          <w:spacing w:val="1"/>
        </w:rPr>
        <w:t xml:space="preserve"> </w:t>
      </w:r>
      <w:r>
        <w:t>упругости.</w:t>
      </w:r>
    </w:p>
    <w:p w:rsidR="00445874" w:rsidRDefault="00182F3C">
      <w:pPr>
        <w:pStyle w:val="a5"/>
        <w:ind w:left="2410" w:firstLine="0"/>
        <w:jc w:val="left"/>
      </w:pPr>
      <w:r>
        <w:t>Сохранение</w:t>
      </w:r>
      <w:r>
        <w:rPr>
          <w:spacing w:val="-5"/>
        </w:rPr>
        <w:t xml:space="preserve"> </w:t>
      </w:r>
      <w:r>
        <w:t>энергии</w:t>
      </w:r>
      <w:r>
        <w:rPr>
          <w:spacing w:val="-3"/>
        </w:rPr>
        <w:t xml:space="preserve"> </w:t>
      </w:r>
      <w:r>
        <w:t>при</w:t>
      </w:r>
      <w:r>
        <w:rPr>
          <w:spacing w:val="-4"/>
        </w:rPr>
        <w:t xml:space="preserve"> </w:t>
      </w:r>
      <w:r>
        <w:t>свободном</w:t>
      </w:r>
      <w:r>
        <w:rPr>
          <w:spacing w:val="-4"/>
        </w:rPr>
        <w:t xml:space="preserve"> </w:t>
      </w:r>
      <w:r>
        <w:t>падении.</w:t>
      </w:r>
    </w:p>
    <w:p w:rsidR="00445874" w:rsidRDefault="00182F3C">
      <w:pPr>
        <w:pStyle w:val="a5"/>
        <w:ind w:left="2410" w:right="2873" w:firstLine="0"/>
        <w:jc w:val="left"/>
      </w:pPr>
      <w:r>
        <w:t>Ученический эксперимент, лабораторные работы, практикум.</w:t>
      </w:r>
      <w:r>
        <w:rPr>
          <w:spacing w:val="-57"/>
        </w:rPr>
        <w:t xml:space="preserve"> </w:t>
      </w:r>
      <w:r>
        <w:t>Измерение</w:t>
      </w:r>
      <w:r>
        <w:rPr>
          <w:spacing w:val="-2"/>
        </w:rPr>
        <w:t xml:space="preserve"> </w:t>
      </w:r>
      <w:r>
        <w:t>импульса</w:t>
      </w:r>
      <w:r>
        <w:rPr>
          <w:spacing w:val="-1"/>
        </w:rPr>
        <w:t xml:space="preserve"> </w:t>
      </w:r>
      <w:r>
        <w:t>тела</w:t>
      </w:r>
      <w:r>
        <w:rPr>
          <w:spacing w:val="-1"/>
        </w:rPr>
        <w:t xml:space="preserve"> </w:t>
      </w:r>
      <w:r>
        <w:t>по</w:t>
      </w:r>
      <w:r>
        <w:rPr>
          <w:spacing w:val="-1"/>
        </w:rPr>
        <w:t xml:space="preserve"> </w:t>
      </w:r>
      <w:r>
        <w:t>тормозному</w:t>
      </w:r>
      <w:r>
        <w:rPr>
          <w:spacing w:val="-8"/>
        </w:rPr>
        <w:t xml:space="preserve"> </w:t>
      </w:r>
      <w:r>
        <w:t>пути.</w:t>
      </w:r>
    </w:p>
    <w:p w:rsidR="00445874" w:rsidRDefault="00182F3C">
      <w:pPr>
        <w:pStyle w:val="a5"/>
        <w:ind w:left="2410" w:firstLine="0"/>
        <w:jc w:val="left"/>
      </w:pPr>
      <w:r>
        <w:t>Измерение</w:t>
      </w:r>
      <w:r>
        <w:rPr>
          <w:spacing w:val="-4"/>
        </w:rPr>
        <w:t xml:space="preserve"> </w:t>
      </w:r>
      <w:r>
        <w:t>силы</w:t>
      </w:r>
      <w:r>
        <w:rPr>
          <w:spacing w:val="-3"/>
        </w:rPr>
        <w:t xml:space="preserve"> </w:t>
      </w:r>
      <w:r>
        <w:t>тяги,</w:t>
      </w:r>
      <w:r>
        <w:rPr>
          <w:spacing w:val="-2"/>
        </w:rPr>
        <w:t xml:space="preserve"> </w:t>
      </w:r>
      <w:r>
        <w:t>скорости</w:t>
      </w:r>
      <w:r>
        <w:rPr>
          <w:spacing w:val="-1"/>
        </w:rPr>
        <w:t xml:space="preserve"> </w:t>
      </w:r>
      <w:r>
        <w:t>модели</w:t>
      </w:r>
      <w:r>
        <w:rPr>
          <w:spacing w:val="-2"/>
        </w:rPr>
        <w:t xml:space="preserve"> </w:t>
      </w:r>
      <w:r>
        <w:t>электромобиля</w:t>
      </w:r>
      <w:r>
        <w:rPr>
          <w:spacing w:val="-3"/>
        </w:rPr>
        <w:t xml:space="preserve"> </w:t>
      </w:r>
      <w:r>
        <w:t>и</w:t>
      </w:r>
      <w:r>
        <w:rPr>
          <w:spacing w:val="-1"/>
        </w:rPr>
        <w:t xml:space="preserve"> </w:t>
      </w:r>
      <w:r>
        <w:t>мощности</w:t>
      </w:r>
      <w:r>
        <w:rPr>
          <w:spacing w:val="-1"/>
        </w:rPr>
        <w:t xml:space="preserve"> </w:t>
      </w:r>
      <w:r>
        <w:t>силы</w:t>
      </w:r>
      <w:r>
        <w:rPr>
          <w:spacing w:val="-4"/>
        </w:rPr>
        <w:t xml:space="preserve"> </w:t>
      </w:r>
      <w:r>
        <w:t>тяги.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firstLine="0"/>
      </w:pPr>
      <w:r>
        <w:t>Сравнение</w:t>
      </w:r>
      <w:r>
        <w:rPr>
          <w:spacing w:val="-4"/>
        </w:rPr>
        <w:t xml:space="preserve"> </w:t>
      </w:r>
      <w:r>
        <w:t>изменения</w:t>
      </w:r>
      <w:r>
        <w:rPr>
          <w:spacing w:val="-2"/>
        </w:rPr>
        <w:t xml:space="preserve"> </w:t>
      </w:r>
      <w:r>
        <w:t>импульса</w:t>
      </w:r>
      <w:r>
        <w:rPr>
          <w:spacing w:val="-3"/>
        </w:rPr>
        <w:t xml:space="preserve"> </w:t>
      </w:r>
      <w:r>
        <w:t>тела</w:t>
      </w:r>
      <w:r>
        <w:rPr>
          <w:spacing w:val="-2"/>
        </w:rPr>
        <w:t xml:space="preserve"> </w:t>
      </w:r>
      <w:r>
        <w:t>с</w:t>
      </w:r>
      <w:r>
        <w:rPr>
          <w:spacing w:val="-3"/>
        </w:rPr>
        <w:t xml:space="preserve"> </w:t>
      </w:r>
      <w:r>
        <w:t>импульсом</w:t>
      </w:r>
      <w:r>
        <w:rPr>
          <w:spacing w:val="-3"/>
        </w:rPr>
        <w:t xml:space="preserve"> </w:t>
      </w:r>
      <w:r>
        <w:t>силы.</w:t>
      </w:r>
    </w:p>
    <w:p w:rsidR="00445874" w:rsidRDefault="00182F3C">
      <w:pPr>
        <w:pStyle w:val="a5"/>
        <w:ind w:left="2410" w:right="2404" w:firstLine="0"/>
      </w:pPr>
      <w:r>
        <w:t>Исследование сохранения импульса при упругом взаимодействии.</w:t>
      </w:r>
      <w:r>
        <w:rPr>
          <w:spacing w:val="-58"/>
        </w:rPr>
        <w:t xml:space="preserve"> </w:t>
      </w:r>
      <w:r>
        <w:t>Измерение</w:t>
      </w:r>
      <w:r>
        <w:rPr>
          <w:spacing w:val="-2"/>
        </w:rPr>
        <w:t xml:space="preserve"> </w:t>
      </w:r>
      <w:r>
        <w:t>кинетической</w:t>
      </w:r>
      <w:r>
        <w:rPr>
          <w:spacing w:val="-1"/>
        </w:rPr>
        <w:t xml:space="preserve"> </w:t>
      </w:r>
      <w:r>
        <w:t>энергии</w:t>
      </w:r>
      <w:r>
        <w:rPr>
          <w:spacing w:val="-1"/>
        </w:rPr>
        <w:t xml:space="preserve"> </w:t>
      </w:r>
      <w:r>
        <w:t>тела</w:t>
      </w:r>
      <w:r>
        <w:rPr>
          <w:spacing w:val="-2"/>
        </w:rPr>
        <w:t xml:space="preserve"> </w:t>
      </w:r>
      <w:r>
        <w:t>по</w:t>
      </w:r>
      <w:r>
        <w:rPr>
          <w:spacing w:val="-1"/>
        </w:rPr>
        <w:t xml:space="preserve"> </w:t>
      </w:r>
      <w:r>
        <w:t>тормозному</w:t>
      </w:r>
      <w:r>
        <w:rPr>
          <w:spacing w:val="-6"/>
        </w:rPr>
        <w:t xml:space="preserve"> </w:t>
      </w:r>
      <w:r>
        <w:t>пути.</w:t>
      </w:r>
    </w:p>
    <w:p w:rsidR="00445874" w:rsidRDefault="00182F3C">
      <w:pPr>
        <w:pStyle w:val="a5"/>
        <w:ind w:left="2410" w:right="1046" w:firstLine="0"/>
      </w:pPr>
      <w:r>
        <w:t>Сравнение изменения потенциальной энергии пружины с работой силы трения.</w:t>
      </w:r>
      <w:r>
        <w:rPr>
          <w:spacing w:val="-57"/>
        </w:rPr>
        <w:t xml:space="preserve"> </w:t>
      </w:r>
      <w:r>
        <w:t>Определение работы силы трения при движении тела по наклонной плоскости.</w:t>
      </w:r>
      <w:r>
        <w:rPr>
          <w:spacing w:val="1"/>
        </w:rPr>
        <w:t xml:space="preserve"> </w:t>
      </w:r>
      <w:r>
        <w:t>Раздел</w:t>
      </w:r>
      <w:r>
        <w:rPr>
          <w:spacing w:val="-2"/>
        </w:rPr>
        <w:t xml:space="preserve"> </w:t>
      </w:r>
      <w:r>
        <w:t>3. Молекулярная физика</w:t>
      </w:r>
      <w:r>
        <w:rPr>
          <w:spacing w:val="-2"/>
        </w:rPr>
        <w:t xml:space="preserve"> </w:t>
      </w:r>
      <w:r>
        <w:t>и термодинамика.</w:t>
      </w:r>
    </w:p>
    <w:p w:rsidR="00445874" w:rsidRDefault="00182F3C">
      <w:pPr>
        <w:pStyle w:val="a5"/>
        <w:ind w:left="2410" w:firstLine="0"/>
      </w:pPr>
      <w:r>
        <w:t>Тема</w:t>
      </w:r>
      <w:r>
        <w:rPr>
          <w:spacing w:val="-3"/>
        </w:rPr>
        <w:t xml:space="preserve"> </w:t>
      </w:r>
      <w:r>
        <w:t>1.</w:t>
      </w:r>
      <w:r>
        <w:rPr>
          <w:spacing w:val="-2"/>
        </w:rPr>
        <w:t xml:space="preserve"> </w:t>
      </w:r>
      <w:r>
        <w:t>Основы</w:t>
      </w:r>
      <w:r>
        <w:rPr>
          <w:spacing w:val="-3"/>
        </w:rPr>
        <w:t xml:space="preserve"> </w:t>
      </w:r>
      <w:r>
        <w:t>молекулярно-кинетической</w:t>
      </w:r>
      <w:r>
        <w:rPr>
          <w:spacing w:val="-1"/>
        </w:rPr>
        <w:t xml:space="preserve"> </w:t>
      </w:r>
      <w:r>
        <w:t>теории.</w:t>
      </w:r>
    </w:p>
    <w:p w:rsidR="00445874" w:rsidRDefault="00182F3C">
      <w:pPr>
        <w:pStyle w:val="a5"/>
        <w:ind w:right="584"/>
      </w:pP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(МКТ),</w:t>
      </w:r>
      <w:r>
        <w:rPr>
          <w:spacing w:val="1"/>
        </w:rPr>
        <w:t xml:space="preserve"> </w:t>
      </w:r>
      <w:r>
        <w:t>их</w:t>
      </w:r>
      <w:r>
        <w:rPr>
          <w:spacing w:val="1"/>
        </w:rPr>
        <w:t xml:space="preserve"> </w:t>
      </w:r>
      <w:r>
        <w:t>опытное</w:t>
      </w:r>
      <w:r>
        <w:rPr>
          <w:spacing w:val="-57"/>
        </w:rPr>
        <w:t xml:space="preserve"> </w:t>
      </w:r>
      <w:r>
        <w:t>обоснование. Диффузия. Броуновское движение. Характер движения и взаимодействия</w:t>
      </w:r>
      <w:r>
        <w:rPr>
          <w:spacing w:val="1"/>
        </w:rPr>
        <w:t xml:space="preserve"> </w:t>
      </w:r>
      <w:r>
        <w:t>частиц вещества. Модели строения газов, жидкостей и твёрдых тел и объяснение свойств</w:t>
      </w:r>
      <w:r>
        <w:rPr>
          <w:spacing w:val="1"/>
        </w:rPr>
        <w:t xml:space="preserve"> </w:t>
      </w:r>
      <w:r>
        <w:t>вещества</w:t>
      </w:r>
      <w:r>
        <w:rPr>
          <w:spacing w:val="1"/>
        </w:rPr>
        <w:t xml:space="preserve"> </w:t>
      </w:r>
      <w:r>
        <w:t>на</w:t>
      </w:r>
      <w:r>
        <w:rPr>
          <w:spacing w:val="1"/>
        </w:rPr>
        <w:t xml:space="preserve"> </w:t>
      </w:r>
      <w:r>
        <w:t>основе</w:t>
      </w:r>
      <w:r>
        <w:rPr>
          <w:spacing w:val="1"/>
        </w:rPr>
        <w:t xml:space="preserve"> </w:t>
      </w:r>
      <w:r>
        <w:t>этих</w:t>
      </w:r>
      <w:r>
        <w:rPr>
          <w:spacing w:val="1"/>
        </w:rPr>
        <w:t xml:space="preserve"> </w:t>
      </w:r>
      <w:r>
        <w:t>моделей.</w:t>
      </w:r>
      <w:r>
        <w:rPr>
          <w:spacing w:val="1"/>
        </w:rPr>
        <w:t xml:space="preserve"> </w:t>
      </w:r>
      <w:r>
        <w:t>Масса</w:t>
      </w:r>
      <w:r>
        <w:rPr>
          <w:spacing w:val="1"/>
        </w:rPr>
        <w:t xml:space="preserve"> </w:t>
      </w:r>
      <w:r>
        <w:t>и</w:t>
      </w:r>
      <w:r>
        <w:rPr>
          <w:spacing w:val="1"/>
        </w:rPr>
        <w:t xml:space="preserve"> </w:t>
      </w:r>
      <w:r>
        <w:t>размеры</w:t>
      </w:r>
      <w:r>
        <w:rPr>
          <w:spacing w:val="1"/>
        </w:rPr>
        <w:t xml:space="preserve"> </w:t>
      </w:r>
      <w:r>
        <w:t>молекул</w:t>
      </w:r>
      <w:r>
        <w:rPr>
          <w:spacing w:val="1"/>
        </w:rPr>
        <w:t xml:space="preserve"> </w:t>
      </w:r>
      <w:r>
        <w:t>(атомов).</w:t>
      </w:r>
      <w:r>
        <w:rPr>
          <w:spacing w:val="1"/>
        </w:rPr>
        <w:t xml:space="preserve"> </w:t>
      </w:r>
      <w:r>
        <w:t>Количество</w:t>
      </w:r>
      <w:r>
        <w:rPr>
          <w:spacing w:val="1"/>
        </w:rPr>
        <w:t xml:space="preserve"> </w:t>
      </w:r>
      <w:r>
        <w:t>вещества.</w:t>
      </w:r>
      <w:r>
        <w:rPr>
          <w:spacing w:val="-1"/>
        </w:rPr>
        <w:t xml:space="preserve"> </w:t>
      </w:r>
      <w:r>
        <w:t>Постоянная Авогадро.</w:t>
      </w:r>
    </w:p>
    <w:p w:rsidR="00445874" w:rsidRDefault="00182F3C">
      <w:pPr>
        <w:pStyle w:val="a5"/>
        <w:ind w:right="595"/>
      </w:pPr>
      <w:r>
        <w:t>Тепловое равновесие.</w:t>
      </w:r>
      <w:r>
        <w:rPr>
          <w:spacing w:val="1"/>
        </w:rPr>
        <w:t xml:space="preserve"> </w:t>
      </w:r>
      <w:r>
        <w:t>Температура и</w:t>
      </w:r>
      <w:r>
        <w:rPr>
          <w:spacing w:val="1"/>
        </w:rPr>
        <w:t xml:space="preserve"> </w:t>
      </w:r>
      <w:r>
        <w:t>способы</w:t>
      </w:r>
      <w:r>
        <w:rPr>
          <w:spacing w:val="1"/>
        </w:rPr>
        <w:t xml:space="preserve"> </w:t>
      </w:r>
      <w:r>
        <w:t>её измерения.</w:t>
      </w:r>
      <w:r>
        <w:rPr>
          <w:spacing w:val="1"/>
        </w:rPr>
        <w:t xml:space="preserve"> </w:t>
      </w:r>
      <w:r>
        <w:t>Шкала температур</w:t>
      </w:r>
      <w:r>
        <w:rPr>
          <w:spacing w:val="1"/>
        </w:rPr>
        <w:t xml:space="preserve"> </w:t>
      </w:r>
      <w:r>
        <w:t>Цельсия.</w:t>
      </w:r>
    </w:p>
    <w:p w:rsidR="00445874" w:rsidRDefault="00182F3C">
      <w:pPr>
        <w:pStyle w:val="a5"/>
        <w:spacing w:before="1"/>
        <w:ind w:right="586"/>
      </w:pPr>
      <w:r>
        <w:t>Модель</w:t>
      </w:r>
      <w:r>
        <w:rPr>
          <w:spacing w:val="1"/>
        </w:rPr>
        <w:t xml:space="preserve"> </w:t>
      </w:r>
      <w:r>
        <w:t>идеального</w:t>
      </w:r>
      <w:r>
        <w:rPr>
          <w:spacing w:val="1"/>
        </w:rPr>
        <w:t xml:space="preserve"> </w:t>
      </w:r>
      <w:r>
        <w:t>газа</w:t>
      </w:r>
      <w:r>
        <w:rPr>
          <w:spacing w:val="1"/>
        </w:rPr>
        <w:t xml:space="preserve"> </w:t>
      </w:r>
      <w:r>
        <w:t>в</w:t>
      </w:r>
      <w:r>
        <w:rPr>
          <w:spacing w:val="1"/>
        </w:rPr>
        <w:t xml:space="preserve"> </w:t>
      </w:r>
      <w:r>
        <w:t>молекулярно-кинетической</w:t>
      </w:r>
      <w:r>
        <w:rPr>
          <w:spacing w:val="1"/>
        </w:rPr>
        <w:t xml:space="preserve"> </w:t>
      </w:r>
      <w:r>
        <w:t>теории:</w:t>
      </w:r>
      <w:r>
        <w:rPr>
          <w:spacing w:val="1"/>
        </w:rPr>
        <w:t xml:space="preserve"> </w:t>
      </w:r>
      <w:r>
        <w:t>частицы</w:t>
      </w:r>
      <w:r>
        <w:rPr>
          <w:spacing w:val="1"/>
        </w:rPr>
        <w:t xml:space="preserve"> </w:t>
      </w:r>
      <w:r>
        <w:t>газа</w:t>
      </w:r>
      <w:r>
        <w:rPr>
          <w:spacing w:val="1"/>
        </w:rPr>
        <w:t xml:space="preserve"> </w:t>
      </w:r>
      <w:r>
        <w:t>движутся</w:t>
      </w:r>
      <w:r>
        <w:rPr>
          <w:spacing w:val="-1"/>
        </w:rPr>
        <w:t xml:space="preserve"> </w:t>
      </w:r>
      <w:r>
        <w:t>хаотически и</w:t>
      </w:r>
      <w:r>
        <w:rPr>
          <w:spacing w:val="-2"/>
        </w:rPr>
        <w:t xml:space="preserve"> </w:t>
      </w:r>
      <w:r>
        <w:t>не</w:t>
      </w:r>
      <w:r>
        <w:rPr>
          <w:spacing w:val="-2"/>
        </w:rPr>
        <w:t xml:space="preserve"> </w:t>
      </w:r>
      <w:r>
        <w:t>взаимодействуют друг</w:t>
      </w:r>
      <w:r>
        <w:rPr>
          <w:spacing w:val="1"/>
        </w:rPr>
        <w:t xml:space="preserve"> </w:t>
      </w:r>
      <w:r>
        <w:t>с</w:t>
      </w:r>
      <w:r>
        <w:rPr>
          <w:spacing w:val="-1"/>
        </w:rPr>
        <w:t xml:space="preserve"> </w:t>
      </w:r>
      <w:r>
        <w:t>другом.</w:t>
      </w:r>
    </w:p>
    <w:p w:rsidR="00445874" w:rsidRDefault="00182F3C">
      <w:pPr>
        <w:pStyle w:val="a5"/>
        <w:ind w:right="584"/>
      </w:pPr>
      <w:r>
        <w:t>Газовые</w:t>
      </w:r>
      <w:r>
        <w:rPr>
          <w:spacing w:val="1"/>
        </w:rPr>
        <w:t xml:space="preserve"> </w:t>
      </w:r>
      <w:r>
        <w:t>законы.</w:t>
      </w:r>
      <w:r>
        <w:rPr>
          <w:spacing w:val="1"/>
        </w:rPr>
        <w:t xml:space="preserve"> </w:t>
      </w:r>
      <w:r>
        <w:t>Уравнение</w:t>
      </w:r>
      <w:r>
        <w:rPr>
          <w:spacing w:val="1"/>
        </w:rPr>
        <w:t xml:space="preserve"> </w:t>
      </w:r>
      <w:r>
        <w:t>Менделеева–Клапейрона.</w:t>
      </w:r>
      <w:r>
        <w:rPr>
          <w:spacing w:val="1"/>
        </w:rPr>
        <w:t xml:space="preserve"> </w:t>
      </w:r>
      <w:r>
        <w:t>Абсолютная</w:t>
      </w:r>
      <w:r>
        <w:rPr>
          <w:spacing w:val="1"/>
        </w:rPr>
        <w:t xml:space="preserve"> </w:t>
      </w:r>
      <w:r>
        <w:t>температура</w:t>
      </w:r>
      <w:r>
        <w:rPr>
          <w:spacing w:val="1"/>
        </w:rPr>
        <w:t xml:space="preserve"> </w:t>
      </w:r>
      <w:r>
        <w:t>(шкала</w:t>
      </w:r>
      <w:r>
        <w:rPr>
          <w:spacing w:val="1"/>
        </w:rPr>
        <w:t xml:space="preserve"> </w:t>
      </w:r>
      <w:r>
        <w:t>температур</w:t>
      </w:r>
      <w:r>
        <w:rPr>
          <w:spacing w:val="1"/>
        </w:rPr>
        <w:t xml:space="preserve"> </w:t>
      </w:r>
      <w:r>
        <w:t>Кельвина).</w:t>
      </w:r>
      <w:r>
        <w:rPr>
          <w:spacing w:val="1"/>
        </w:rPr>
        <w:t xml:space="preserve"> </w:t>
      </w:r>
      <w:r>
        <w:t>Закон</w:t>
      </w:r>
      <w:r>
        <w:rPr>
          <w:spacing w:val="1"/>
        </w:rPr>
        <w:t xml:space="preserve"> </w:t>
      </w:r>
      <w:r>
        <w:t>Дальтона.</w:t>
      </w:r>
      <w:r>
        <w:rPr>
          <w:spacing w:val="1"/>
        </w:rPr>
        <w:t xml:space="preserve"> </w:t>
      </w:r>
      <w:r>
        <w:t>Изопроцессы</w:t>
      </w:r>
      <w:r>
        <w:rPr>
          <w:spacing w:val="1"/>
        </w:rPr>
        <w:t xml:space="preserve"> </w:t>
      </w:r>
      <w:r>
        <w:t>в</w:t>
      </w:r>
      <w:r>
        <w:rPr>
          <w:spacing w:val="1"/>
        </w:rPr>
        <w:t xml:space="preserve"> </w:t>
      </w:r>
      <w:r>
        <w:t>идеальном</w:t>
      </w:r>
      <w:r>
        <w:rPr>
          <w:spacing w:val="1"/>
        </w:rPr>
        <w:t xml:space="preserve"> </w:t>
      </w:r>
      <w:r>
        <w:t>газе</w:t>
      </w:r>
      <w:r>
        <w:rPr>
          <w:spacing w:val="1"/>
        </w:rPr>
        <w:t xml:space="preserve"> </w:t>
      </w:r>
      <w:r>
        <w:t>с</w:t>
      </w:r>
      <w:r>
        <w:rPr>
          <w:spacing w:val="-57"/>
        </w:rPr>
        <w:t xml:space="preserve"> </w:t>
      </w:r>
      <w:r>
        <w:t>постоянным количеством вещества. Графическое представление изопроцессов: изотерма,</w:t>
      </w:r>
      <w:r>
        <w:rPr>
          <w:spacing w:val="1"/>
        </w:rPr>
        <w:t xml:space="preserve"> </w:t>
      </w:r>
      <w:r>
        <w:t>изохора,</w:t>
      </w:r>
      <w:r>
        <w:rPr>
          <w:spacing w:val="-1"/>
        </w:rPr>
        <w:t xml:space="preserve"> </w:t>
      </w:r>
      <w:r>
        <w:t>изобара.</w:t>
      </w:r>
    </w:p>
    <w:p w:rsidR="00445874" w:rsidRDefault="00182F3C">
      <w:pPr>
        <w:pStyle w:val="a5"/>
        <w:ind w:right="584"/>
      </w:pPr>
      <w:r>
        <w:t>Связь</w:t>
      </w:r>
      <w:r>
        <w:rPr>
          <w:spacing w:val="1"/>
        </w:rPr>
        <w:t xml:space="preserve"> </w:t>
      </w:r>
      <w:r>
        <w:t>между</w:t>
      </w:r>
      <w:r>
        <w:rPr>
          <w:spacing w:val="1"/>
        </w:rPr>
        <w:t xml:space="preserve"> </w:t>
      </w:r>
      <w:r>
        <w:t>давлением</w:t>
      </w:r>
      <w:r>
        <w:rPr>
          <w:spacing w:val="1"/>
        </w:rPr>
        <w:t xml:space="preserve"> </w:t>
      </w:r>
      <w:r>
        <w:t>и</w:t>
      </w:r>
      <w:r>
        <w:rPr>
          <w:spacing w:val="1"/>
        </w:rPr>
        <w:t xml:space="preserve"> </w:t>
      </w:r>
      <w:r>
        <w:t>средней</w:t>
      </w:r>
      <w:r>
        <w:rPr>
          <w:spacing w:val="1"/>
        </w:rPr>
        <w:t xml:space="preserve"> </w:t>
      </w:r>
      <w:r>
        <w:t>кинетической</w:t>
      </w:r>
      <w:r>
        <w:rPr>
          <w:spacing w:val="1"/>
        </w:rPr>
        <w:t xml:space="preserve"> </w:t>
      </w:r>
      <w:r>
        <w:t>энергией</w:t>
      </w:r>
      <w:r>
        <w:rPr>
          <w:spacing w:val="1"/>
        </w:rPr>
        <w:t xml:space="preserve"> </w:t>
      </w:r>
      <w:r>
        <w:t>поступательного</w:t>
      </w:r>
      <w:r>
        <w:rPr>
          <w:spacing w:val="-57"/>
        </w:rPr>
        <w:t xml:space="preserve"> </w:t>
      </w:r>
      <w:r>
        <w:t>теплового</w:t>
      </w:r>
      <w:r>
        <w:rPr>
          <w:spacing w:val="1"/>
        </w:rPr>
        <w:t xml:space="preserve"> </w:t>
      </w:r>
      <w:r>
        <w:t>движения</w:t>
      </w:r>
      <w:r>
        <w:rPr>
          <w:spacing w:val="1"/>
        </w:rPr>
        <w:t xml:space="preserve"> </w:t>
      </w:r>
      <w:r>
        <w:t>молекул</w:t>
      </w:r>
      <w:r>
        <w:rPr>
          <w:spacing w:val="1"/>
        </w:rPr>
        <w:t xml:space="preserve"> </w:t>
      </w:r>
      <w:r>
        <w:t>идеального</w:t>
      </w:r>
      <w:r>
        <w:rPr>
          <w:spacing w:val="1"/>
        </w:rPr>
        <w:t xml:space="preserve"> </w:t>
      </w:r>
      <w:r>
        <w:t>газа</w:t>
      </w:r>
      <w:r>
        <w:rPr>
          <w:spacing w:val="1"/>
        </w:rPr>
        <w:t xml:space="preserve"> </w:t>
      </w:r>
      <w:r>
        <w:t>(основное</w:t>
      </w:r>
      <w:r>
        <w:rPr>
          <w:spacing w:val="1"/>
        </w:rPr>
        <w:t xml:space="preserve"> </w:t>
      </w:r>
      <w:r>
        <w:t>уравнение</w:t>
      </w:r>
      <w:r>
        <w:rPr>
          <w:spacing w:val="1"/>
        </w:rPr>
        <w:t xml:space="preserve"> </w:t>
      </w:r>
      <w:r>
        <w:t>молекулярно-</w:t>
      </w:r>
      <w:r>
        <w:rPr>
          <w:spacing w:val="1"/>
        </w:rPr>
        <w:t xml:space="preserve"> </w:t>
      </w:r>
      <w:r>
        <w:t>кинетической</w:t>
      </w:r>
      <w:r>
        <w:rPr>
          <w:spacing w:val="-1"/>
        </w:rPr>
        <w:t xml:space="preserve"> </w:t>
      </w:r>
      <w:r>
        <w:t>теории</w:t>
      </w:r>
      <w:r>
        <w:rPr>
          <w:spacing w:val="-2"/>
        </w:rPr>
        <w:t xml:space="preserve"> </w:t>
      </w:r>
      <w:r>
        <w:t>идеального газа).</w:t>
      </w:r>
    </w:p>
    <w:p w:rsidR="00445874" w:rsidRDefault="00182F3C">
      <w:pPr>
        <w:pStyle w:val="a5"/>
        <w:ind w:right="593"/>
      </w:pPr>
      <w:r>
        <w:t>Связь</w:t>
      </w:r>
      <w:r>
        <w:rPr>
          <w:spacing w:val="1"/>
        </w:rPr>
        <w:t xml:space="preserve"> </w:t>
      </w:r>
      <w:r>
        <w:t>абсолютной</w:t>
      </w:r>
      <w:r>
        <w:rPr>
          <w:spacing w:val="1"/>
        </w:rPr>
        <w:t xml:space="preserve"> </w:t>
      </w:r>
      <w:r>
        <w:t>температуры</w:t>
      </w:r>
      <w:r>
        <w:rPr>
          <w:spacing w:val="1"/>
        </w:rPr>
        <w:t xml:space="preserve"> </w:t>
      </w:r>
      <w:r>
        <w:t>термодинамической</w:t>
      </w:r>
      <w:r>
        <w:rPr>
          <w:spacing w:val="1"/>
        </w:rPr>
        <w:t xml:space="preserve"> </w:t>
      </w:r>
      <w:r>
        <w:t>системы</w:t>
      </w:r>
      <w:r>
        <w:rPr>
          <w:spacing w:val="1"/>
        </w:rPr>
        <w:t xml:space="preserve"> </w:t>
      </w:r>
      <w:r>
        <w:t>со</w:t>
      </w:r>
      <w:r>
        <w:rPr>
          <w:spacing w:val="1"/>
        </w:rPr>
        <w:t xml:space="preserve"> </w:t>
      </w:r>
      <w:r>
        <w:t>средней</w:t>
      </w:r>
      <w:r>
        <w:rPr>
          <w:spacing w:val="1"/>
        </w:rPr>
        <w:t xml:space="preserve"> </w:t>
      </w:r>
      <w:r>
        <w:t>кинетической</w:t>
      </w:r>
      <w:r>
        <w:rPr>
          <w:spacing w:val="-1"/>
        </w:rPr>
        <w:t xml:space="preserve"> </w:t>
      </w:r>
      <w:r>
        <w:t>энергией</w:t>
      </w:r>
      <w:r>
        <w:rPr>
          <w:spacing w:val="-3"/>
        </w:rPr>
        <w:t xml:space="preserve"> </w:t>
      </w:r>
      <w:r>
        <w:t>поступательного теплового</w:t>
      </w:r>
      <w:r>
        <w:rPr>
          <w:spacing w:val="-2"/>
        </w:rPr>
        <w:t xml:space="preserve"> </w:t>
      </w:r>
      <w:r>
        <w:t>движения её</w:t>
      </w:r>
      <w:r>
        <w:rPr>
          <w:spacing w:val="-2"/>
        </w:rPr>
        <w:t xml:space="preserve"> </w:t>
      </w:r>
      <w:r>
        <w:t>частиц.</w:t>
      </w:r>
    </w:p>
    <w:p w:rsidR="00445874" w:rsidRDefault="00182F3C">
      <w:pPr>
        <w:pStyle w:val="a5"/>
        <w:spacing w:before="1"/>
        <w:ind w:right="593"/>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термометр,</w:t>
      </w:r>
      <w:r>
        <w:rPr>
          <w:spacing w:val="1"/>
        </w:rPr>
        <w:t xml:space="preserve"> </w:t>
      </w:r>
      <w:r>
        <w:t>барометр,</w:t>
      </w:r>
      <w:r>
        <w:rPr>
          <w:spacing w:val="-57"/>
        </w:rPr>
        <w:t xml:space="preserve"> </w:t>
      </w:r>
      <w:r>
        <w:t>получение</w:t>
      </w:r>
      <w:r>
        <w:rPr>
          <w:spacing w:val="-2"/>
        </w:rPr>
        <w:t xml:space="preserve"> </w:t>
      </w:r>
      <w:r>
        <w:t>наноматериалов.</w:t>
      </w:r>
    </w:p>
    <w:p w:rsidR="00445874" w:rsidRDefault="00182F3C">
      <w:pPr>
        <w:pStyle w:val="a5"/>
        <w:ind w:left="2410" w:firstLine="0"/>
        <w:jc w:val="left"/>
      </w:pPr>
      <w:r>
        <w:t>Демонстрации.</w:t>
      </w:r>
    </w:p>
    <w:p w:rsidR="00445874" w:rsidRDefault="00182F3C">
      <w:pPr>
        <w:pStyle w:val="a5"/>
        <w:ind w:left="2410" w:right="5528" w:firstLine="0"/>
        <w:jc w:val="left"/>
      </w:pPr>
      <w:r>
        <w:t>Модели движения частиц вещества.</w:t>
      </w:r>
      <w:r>
        <w:rPr>
          <w:spacing w:val="-57"/>
        </w:rPr>
        <w:t xml:space="preserve"> </w:t>
      </w:r>
      <w:r>
        <w:t>Модель</w:t>
      </w:r>
      <w:r>
        <w:rPr>
          <w:spacing w:val="-3"/>
        </w:rPr>
        <w:t xml:space="preserve"> </w:t>
      </w:r>
      <w:r>
        <w:t>броуновского</w:t>
      </w:r>
      <w:r>
        <w:rPr>
          <w:spacing w:val="-2"/>
        </w:rPr>
        <w:t xml:space="preserve"> </w:t>
      </w:r>
      <w:r>
        <w:t>движения.</w:t>
      </w:r>
    </w:p>
    <w:p w:rsidR="00445874" w:rsidRDefault="00182F3C">
      <w:pPr>
        <w:pStyle w:val="a5"/>
        <w:ind w:left="2410" w:right="3220" w:firstLine="0"/>
        <w:jc w:val="left"/>
      </w:pPr>
      <w:r>
        <w:t>Видеоролик с записью реального броуновского движения.</w:t>
      </w:r>
      <w:r>
        <w:rPr>
          <w:spacing w:val="-57"/>
        </w:rPr>
        <w:t xml:space="preserve"> </w:t>
      </w:r>
      <w:r>
        <w:t>Диффузия</w:t>
      </w:r>
      <w:r>
        <w:rPr>
          <w:spacing w:val="-1"/>
        </w:rPr>
        <w:t xml:space="preserve"> </w:t>
      </w:r>
      <w:r>
        <w:t>жидкостей.</w:t>
      </w:r>
    </w:p>
    <w:p w:rsidR="00445874" w:rsidRDefault="00182F3C">
      <w:pPr>
        <w:pStyle w:val="a5"/>
        <w:ind w:left="2410" w:right="6819" w:firstLine="0"/>
        <w:jc w:val="left"/>
      </w:pPr>
      <w:r>
        <w:t>Модель опыта Штерна.</w:t>
      </w:r>
      <w:r>
        <w:rPr>
          <w:spacing w:val="-57"/>
        </w:rPr>
        <w:t xml:space="preserve"> </w:t>
      </w:r>
      <w:r>
        <w:t>Притяжение</w:t>
      </w:r>
      <w:r>
        <w:rPr>
          <w:spacing w:val="-4"/>
        </w:rPr>
        <w:t xml:space="preserve"> </w:t>
      </w:r>
      <w:r>
        <w:t>молекул.</w:t>
      </w:r>
    </w:p>
    <w:p w:rsidR="00445874" w:rsidRDefault="00182F3C">
      <w:pPr>
        <w:pStyle w:val="a5"/>
        <w:ind w:left="2410" w:firstLine="0"/>
        <w:jc w:val="left"/>
      </w:pPr>
      <w:r>
        <w:t>Модели</w:t>
      </w:r>
      <w:r>
        <w:rPr>
          <w:spacing w:val="-4"/>
        </w:rPr>
        <w:t xml:space="preserve"> </w:t>
      </w:r>
      <w:r>
        <w:t>кристаллических</w:t>
      </w:r>
      <w:r>
        <w:rPr>
          <w:spacing w:val="-1"/>
        </w:rPr>
        <w:t xml:space="preserve"> </w:t>
      </w:r>
      <w:r>
        <w:t>решёток.</w:t>
      </w:r>
    </w:p>
    <w:p w:rsidR="00445874" w:rsidRDefault="00182F3C">
      <w:pPr>
        <w:pStyle w:val="a5"/>
        <w:ind w:left="2410" w:firstLine="0"/>
        <w:jc w:val="left"/>
      </w:pPr>
      <w:r>
        <w:t>Наблюдение</w:t>
      </w:r>
      <w:r>
        <w:rPr>
          <w:spacing w:val="-5"/>
        </w:rPr>
        <w:t xml:space="preserve"> </w:t>
      </w:r>
      <w:r>
        <w:t>и</w:t>
      </w:r>
      <w:r>
        <w:rPr>
          <w:spacing w:val="-3"/>
        </w:rPr>
        <w:t xml:space="preserve"> </w:t>
      </w:r>
      <w:r>
        <w:t>исследование</w:t>
      </w:r>
      <w:r>
        <w:rPr>
          <w:spacing w:val="-4"/>
        </w:rPr>
        <w:t xml:space="preserve"> </w:t>
      </w:r>
      <w:r>
        <w:t>изопроцессов.</w:t>
      </w:r>
    </w:p>
    <w:p w:rsidR="00445874" w:rsidRDefault="00182F3C">
      <w:pPr>
        <w:pStyle w:val="a5"/>
        <w:ind w:left="2410" w:firstLine="0"/>
        <w:jc w:val="left"/>
      </w:pPr>
      <w:r>
        <w:t>Ученический</w:t>
      </w:r>
      <w:r>
        <w:rPr>
          <w:spacing w:val="-4"/>
        </w:rPr>
        <w:t xml:space="preserve"> </w:t>
      </w:r>
      <w:r>
        <w:t>эксперимент,</w:t>
      </w:r>
      <w:r>
        <w:rPr>
          <w:spacing w:val="-3"/>
        </w:rPr>
        <w:t xml:space="preserve"> </w:t>
      </w:r>
      <w:r>
        <w:t>лабораторные</w:t>
      </w:r>
      <w:r>
        <w:rPr>
          <w:spacing w:val="-6"/>
        </w:rPr>
        <w:t xml:space="preserve"> </w:t>
      </w:r>
      <w:r>
        <w:t>работы,</w:t>
      </w:r>
      <w:r>
        <w:rPr>
          <w:spacing w:val="-3"/>
        </w:rPr>
        <w:t xml:space="preserve"> </w:t>
      </w:r>
      <w:r>
        <w:t>практикум.</w:t>
      </w:r>
    </w:p>
    <w:p w:rsidR="00445874" w:rsidRDefault="00182F3C">
      <w:pPr>
        <w:pStyle w:val="a5"/>
        <w:ind w:right="580"/>
        <w:jc w:val="left"/>
      </w:pPr>
      <w:r>
        <w:t>Исследование</w:t>
      </w:r>
      <w:r>
        <w:rPr>
          <w:spacing w:val="45"/>
        </w:rPr>
        <w:t xml:space="preserve"> </w:t>
      </w:r>
      <w:r>
        <w:t>процесса</w:t>
      </w:r>
      <w:r>
        <w:rPr>
          <w:spacing w:val="47"/>
        </w:rPr>
        <w:t xml:space="preserve"> </w:t>
      </w:r>
      <w:r>
        <w:t>установления</w:t>
      </w:r>
      <w:r>
        <w:rPr>
          <w:spacing w:val="46"/>
        </w:rPr>
        <w:t xml:space="preserve"> </w:t>
      </w:r>
      <w:r>
        <w:t>теплового</w:t>
      </w:r>
      <w:r>
        <w:rPr>
          <w:spacing w:val="45"/>
        </w:rPr>
        <w:t xml:space="preserve"> </w:t>
      </w:r>
      <w:r>
        <w:t>равновесия</w:t>
      </w:r>
      <w:r>
        <w:rPr>
          <w:spacing w:val="46"/>
        </w:rPr>
        <w:t xml:space="preserve"> </w:t>
      </w:r>
      <w:r>
        <w:t>при</w:t>
      </w:r>
      <w:r>
        <w:rPr>
          <w:spacing w:val="44"/>
        </w:rPr>
        <w:t xml:space="preserve"> </w:t>
      </w:r>
      <w:r>
        <w:t>теплообмене</w:t>
      </w:r>
      <w:r>
        <w:rPr>
          <w:spacing w:val="-57"/>
        </w:rPr>
        <w:t xml:space="preserve"> </w:t>
      </w:r>
      <w:r>
        <w:t>между</w:t>
      </w:r>
      <w:r>
        <w:rPr>
          <w:spacing w:val="-6"/>
        </w:rPr>
        <w:t xml:space="preserve"> </w:t>
      </w:r>
      <w:r>
        <w:t>горячей и холодной водой.</w:t>
      </w:r>
    </w:p>
    <w:p w:rsidR="00445874" w:rsidRDefault="00182F3C">
      <w:pPr>
        <w:pStyle w:val="a5"/>
        <w:spacing w:before="1"/>
        <w:jc w:val="left"/>
      </w:pPr>
      <w:r>
        <w:t>Изучение</w:t>
      </w:r>
      <w:r>
        <w:rPr>
          <w:spacing w:val="41"/>
        </w:rPr>
        <w:t xml:space="preserve"> </w:t>
      </w:r>
      <w:r>
        <w:t>изотермического</w:t>
      </w:r>
      <w:r>
        <w:rPr>
          <w:spacing w:val="42"/>
        </w:rPr>
        <w:t xml:space="preserve"> </w:t>
      </w:r>
      <w:r>
        <w:t>процесса</w:t>
      </w:r>
      <w:r>
        <w:rPr>
          <w:spacing w:val="41"/>
        </w:rPr>
        <w:t xml:space="preserve"> </w:t>
      </w:r>
      <w:r>
        <w:t>(рекомендовано</w:t>
      </w:r>
      <w:r>
        <w:rPr>
          <w:spacing w:val="42"/>
        </w:rPr>
        <w:t xml:space="preserve"> </w:t>
      </w:r>
      <w:r>
        <w:t>использование</w:t>
      </w:r>
      <w:r>
        <w:rPr>
          <w:spacing w:val="41"/>
        </w:rPr>
        <w:t xml:space="preserve"> </w:t>
      </w:r>
      <w:r>
        <w:t>цифровой</w:t>
      </w:r>
      <w:r>
        <w:rPr>
          <w:spacing w:val="-57"/>
        </w:rPr>
        <w:t xml:space="preserve"> </w:t>
      </w:r>
      <w:r>
        <w:t>лаборатории).</w:t>
      </w:r>
    </w:p>
    <w:p w:rsidR="00445874" w:rsidRDefault="00182F3C">
      <w:pPr>
        <w:pStyle w:val="a5"/>
        <w:ind w:left="2410" w:right="5979" w:firstLine="0"/>
      </w:pPr>
      <w:r>
        <w:t>Изучение изохорного процесса.</w:t>
      </w:r>
      <w:r>
        <w:rPr>
          <w:spacing w:val="-57"/>
        </w:rPr>
        <w:t xml:space="preserve"> </w:t>
      </w:r>
      <w:r>
        <w:t>Изучение изобарного процесса.</w:t>
      </w:r>
      <w:r>
        <w:rPr>
          <w:spacing w:val="-57"/>
        </w:rPr>
        <w:t xml:space="preserve"> </w:t>
      </w:r>
      <w:r>
        <w:t>Проверка</w:t>
      </w:r>
      <w:r>
        <w:rPr>
          <w:spacing w:val="-3"/>
        </w:rPr>
        <w:t xml:space="preserve"> </w:t>
      </w:r>
      <w:r>
        <w:t>уравнения</w:t>
      </w:r>
      <w:r>
        <w:rPr>
          <w:spacing w:val="-5"/>
        </w:rPr>
        <w:t xml:space="preserve"> </w:t>
      </w:r>
      <w:r>
        <w:t>состояния.</w:t>
      </w:r>
    </w:p>
    <w:p w:rsidR="00445874" w:rsidRDefault="00182F3C">
      <w:pPr>
        <w:pStyle w:val="a5"/>
        <w:ind w:left="2410" w:firstLine="0"/>
      </w:pPr>
      <w:r>
        <w:t>Тема</w:t>
      </w:r>
      <w:r>
        <w:rPr>
          <w:spacing w:val="-3"/>
        </w:rPr>
        <w:t xml:space="preserve"> </w:t>
      </w:r>
      <w:r>
        <w:t>2.</w:t>
      </w:r>
      <w:r>
        <w:rPr>
          <w:spacing w:val="-2"/>
        </w:rPr>
        <w:t xml:space="preserve"> </w:t>
      </w:r>
      <w:r>
        <w:t>Термодинамика.</w:t>
      </w:r>
      <w:r>
        <w:rPr>
          <w:spacing w:val="-2"/>
        </w:rPr>
        <w:t xml:space="preserve"> </w:t>
      </w:r>
      <w:r>
        <w:t>Тепловые</w:t>
      </w:r>
      <w:r>
        <w:rPr>
          <w:spacing w:val="-4"/>
        </w:rPr>
        <w:t xml:space="preserve"> </w:t>
      </w:r>
      <w:r>
        <w:t>машины.</w:t>
      </w:r>
    </w:p>
    <w:p w:rsidR="00445874" w:rsidRDefault="00182F3C">
      <w:pPr>
        <w:pStyle w:val="a5"/>
        <w:ind w:right="583"/>
      </w:pPr>
      <w:r>
        <w:t>Термодинамическая</w:t>
      </w:r>
      <w:r>
        <w:rPr>
          <w:spacing w:val="1"/>
        </w:rPr>
        <w:t xml:space="preserve"> </w:t>
      </w:r>
      <w:r>
        <w:t>(ТД)</w:t>
      </w:r>
      <w:r>
        <w:rPr>
          <w:spacing w:val="1"/>
        </w:rPr>
        <w:t xml:space="preserve"> </w:t>
      </w:r>
      <w:r>
        <w:t>система.</w:t>
      </w:r>
      <w:r>
        <w:rPr>
          <w:spacing w:val="1"/>
        </w:rPr>
        <w:t xml:space="preserve"> </w:t>
      </w:r>
      <w:r>
        <w:t>Задание</w:t>
      </w:r>
      <w:r>
        <w:rPr>
          <w:spacing w:val="1"/>
        </w:rPr>
        <w:t xml:space="preserve"> </w:t>
      </w:r>
      <w:r>
        <w:t>внешних</w:t>
      </w:r>
      <w:r>
        <w:rPr>
          <w:spacing w:val="1"/>
        </w:rPr>
        <w:t xml:space="preserve"> </w:t>
      </w:r>
      <w:r>
        <w:t>условий</w:t>
      </w:r>
      <w:r>
        <w:rPr>
          <w:spacing w:val="1"/>
        </w:rPr>
        <w:t xml:space="preserve"> </w:t>
      </w:r>
      <w:r>
        <w:t>для</w:t>
      </w:r>
      <w:r>
        <w:rPr>
          <w:spacing w:val="1"/>
        </w:rPr>
        <w:t xml:space="preserve"> </w:t>
      </w:r>
      <w:r>
        <w:t>термодинамической</w:t>
      </w:r>
      <w:r>
        <w:rPr>
          <w:spacing w:val="1"/>
        </w:rPr>
        <w:t xml:space="preserve"> </w:t>
      </w:r>
      <w:r>
        <w:t>системы.</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параметры.</w:t>
      </w:r>
      <w:r>
        <w:rPr>
          <w:spacing w:val="1"/>
        </w:rPr>
        <w:t xml:space="preserve"> </w:t>
      </w:r>
      <w:r>
        <w:t>Параметры</w:t>
      </w:r>
      <w:r>
        <w:rPr>
          <w:spacing w:val="1"/>
        </w:rPr>
        <w:t xml:space="preserve"> </w:t>
      </w:r>
      <w:r>
        <w:t>термодинамической системы как средние значения величин, описывающих</w:t>
      </w:r>
      <w:r>
        <w:rPr>
          <w:spacing w:val="60"/>
        </w:rPr>
        <w:t xml:space="preserve"> </w:t>
      </w:r>
      <w:r>
        <w:t>её состояние</w:t>
      </w:r>
      <w:r>
        <w:rPr>
          <w:spacing w:val="1"/>
        </w:rPr>
        <w:t xml:space="preserve"> </w:t>
      </w:r>
      <w:r>
        <w:t>на</w:t>
      </w:r>
      <w:r>
        <w:rPr>
          <w:spacing w:val="-2"/>
        </w:rPr>
        <w:t xml:space="preserve"> </w:t>
      </w:r>
      <w:r>
        <w:t>микроскопическом</w:t>
      </w:r>
      <w:r>
        <w:rPr>
          <w:spacing w:val="1"/>
        </w:rPr>
        <w:t xml:space="preserve"> </w:t>
      </w:r>
      <w:r>
        <w:t>уровне.</w:t>
      </w:r>
    </w:p>
    <w:p w:rsidR="00445874" w:rsidRDefault="00182F3C">
      <w:pPr>
        <w:pStyle w:val="a5"/>
        <w:ind w:right="590"/>
      </w:pPr>
      <w:r>
        <w:t>Нулевое</w:t>
      </w:r>
      <w:r>
        <w:rPr>
          <w:spacing w:val="1"/>
        </w:rPr>
        <w:t xml:space="preserve"> </w:t>
      </w:r>
      <w:r>
        <w:t>начало</w:t>
      </w:r>
      <w:r>
        <w:rPr>
          <w:spacing w:val="1"/>
        </w:rPr>
        <w:t xml:space="preserve"> </w:t>
      </w:r>
      <w:r>
        <w:t>термодинамики.</w:t>
      </w:r>
      <w:r>
        <w:rPr>
          <w:spacing w:val="1"/>
        </w:rPr>
        <w:t xml:space="preserve"> </w:t>
      </w:r>
      <w:r>
        <w:t>Самопроизвольная</w:t>
      </w:r>
      <w:r>
        <w:rPr>
          <w:spacing w:val="61"/>
        </w:rPr>
        <w:t xml:space="preserve"> </w:t>
      </w:r>
      <w:r>
        <w:t>релаксация</w:t>
      </w:r>
      <w:r>
        <w:rPr>
          <w:spacing w:val="1"/>
        </w:rPr>
        <w:t xml:space="preserve"> </w:t>
      </w:r>
      <w:r>
        <w:t>термодинамической</w:t>
      </w:r>
      <w:r>
        <w:rPr>
          <w:spacing w:val="-1"/>
        </w:rPr>
        <w:t xml:space="preserve"> </w:t>
      </w:r>
      <w:r>
        <w:t>системы к тепловому</w:t>
      </w:r>
      <w:r>
        <w:rPr>
          <w:spacing w:val="-5"/>
        </w:rPr>
        <w:t xml:space="preserve"> </w:t>
      </w:r>
      <w:r>
        <w:t>равновесию.</w:t>
      </w:r>
    </w:p>
    <w:p w:rsidR="00445874" w:rsidRDefault="00182F3C">
      <w:pPr>
        <w:pStyle w:val="a5"/>
        <w:ind w:left="2410" w:firstLine="0"/>
      </w:pPr>
      <w:r>
        <w:t>Модель</w:t>
      </w:r>
      <w:r>
        <w:rPr>
          <w:spacing w:val="116"/>
        </w:rPr>
        <w:t xml:space="preserve"> </w:t>
      </w:r>
      <w:r>
        <w:t>идеального</w:t>
      </w:r>
      <w:r>
        <w:rPr>
          <w:spacing w:val="116"/>
        </w:rPr>
        <w:t xml:space="preserve"> </w:t>
      </w:r>
      <w:r>
        <w:t>газа</w:t>
      </w:r>
      <w:r>
        <w:rPr>
          <w:spacing w:val="115"/>
        </w:rPr>
        <w:t xml:space="preserve"> </w:t>
      </w:r>
      <w:r>
        <w:t>в</w:t>
      </w:r>
      <w:r>
        <w:rPr>
          <w:spacing w:val="116"/>
        </w:rPr>
        <w:t xml:space="preserve"> </w:t>
      </w:r>
      <w:r>
        <w:t>термодинамике</w:t>
      </w:r>
      <w:r>
        <w:rPr>
          <w:spacing w:val="120"/>
        </w:rPr>
        <w:t xml:space="preserve"> </w:t>
      </w:r>
      <w:r>
        <w:t>–</w:t>
      </w:r>
      <w:r>
        <w:rPr>
          <w:spacing w:val="117"/>
        </w:rPr>
        <w:t xml:space="preserve"> </w:t>
      </w:r>
      <w:r>
        <w:t>система</w:t>
      </w:r>
      <w:r>
        <w:rPr>
          <w:spacing w:val="120"/>
        </w:rPr>
        <w:t xml:space="preserve"> </w:t>
      </w:r>
      <w:r>
        <w:t>уравнений:</w:t>
      </w:r>
      <w:r>
        <w:rPr>
          <w:spacing w:val="63"/>
        </w:rPr>
        <w:t xml:space="preserve"> </w:t>
      </w:r>
      <w:r>
        <w:t>уравнение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2" w:firstLine="0"/>
      </w:pPr>
      <w:r>
        <w:t>Менделеева–Клапейрона и выражение для внутренней энергии. Условия применимости</w:t>
      </w:r>
      <w:r>
        <w:rPr>
          <w:spacing w:val="1"/>
        </w:rPr>
        <w:t xml:space="preserve"> </w:t>
      </w:r>
      <w:r>
        <w:t>этой</w:t>
      </w:r>
      <w:r>
        <w:rPr>
          <w:spacing w:val="1"/>
        </w:rPr>
        <w:t xml:space="preserve"> </w:t>
      </w:r>
      <w:r>
        <w:t>модели:</w:t>
      </w:r>
      <w:r>
        <w:rPr>
          <w:spacing w:val="1"/>
        </w:rPr>
        <w:t xml:space="preserve"> </w:t>
      </w:r>
      <w:r>
        <w:t>низкая</w:t>
      </w:r>
      <w:r>
        <w:rPr>
          <w:spacing w:val="1"/>
        </w:rPr>
        <w:t xml:space="preserve"> </w:t>
      </w:r>
      <w:r>
        <w:t>концентрация</w:t>
      </w:r>
      <w:r>
        <w:rPr>
          <w:spacing w:val="1"/>
        </w:rPr>
        <w:t xml:space="preserve"> </w:t>
      </w:r>
      <w:r>
        <w:t>частиц,</w:t>
      </w:r>
      <w:r>
        <w:rPr>
          <w:spacing w:val="1"/>
        </w:rPr>
        <w:t xml:space="preserve"> </w:t>
      </w:r>
      <w:r>
        <w:t>высокие</w:t>
      </w:r>
      <w:r>
        <w:rPr>
          <w:spacing w:val="1"/>
        </w:rPr>
        <w:t xml:space="preserve"> </w:t>
      </w:r>
      <w:r>
        <w:t>температуры.</w:t>
      </w:r>
      <w:r>
        <w:rPr>
          <w:spacing w:val="1"/>
        </w:rPr>
        <w:t xml:space="preserve"> </w:t>
      </w:r>
      <w:r>
        <w:t>Выражение</w:t>
      </w:r>
      <w:r>
        <w:rPr>
          <w:spacing w:val="1"/>
        </w:rPr>
        <w:t xml:space="preserve"> </w:t>
      </w:r>
      <w:r>
        <w:t>для</w:t>
      </w:r>
      <w:r>
        <w:rPr>
          <w:spacing w:val="1"/>
        </w:rPr>
        <w:t xml:space="preserve"> </w:t>
      </w:r>
      <w:r>
        <w:t>внутренней</w:t>
      </w:r>
      <w:r>
        <w:rPr>
          <w:spacing w:val="-1"/>
        </w:rPr>
        <w:t xml:space="preserve"> </w:t>
      </w:r>
      <w:r>
        <w:t>энергии одноатомного идеального</w:t>
      </w:r>
      <w:r>
        <w:rPr>
          <w:spacing w:val="-3"/>
        </w:rPr>
        <w:t xml:space="preserve"> </w:t>
      </w:r>
      <w:r>
        <w:t>газа.</w:t>
      </w:r>
    </w:p>
    <w:p w:rsidR="00445874" w:rsidRDefault="00182F3C">
      <w:pPr>
        <w:pStyle w:val="a5"/>
        <w:ind w:left="2410" w:firstLine="0"/>
      </w:pPr>
      <w:r>
        <w:t>Квазистатические</w:t>
      </w:r>
      <w:r>
        <w:rPr>
          <w:spacing w:val="-5"/>
        </w:rPr>
        <w:t xml:space="preserve"> </w:t>
      </w:r>
      <w:r>
        <w:t>и</w:t>
      </w:r>
      <w:r>
        <w:rPr>
          <w:spacing w:val="-4"/>
        </w:rPr>
        <w:t xml:space="preserve"> </w:t>
      </w:r>
      <w:r>
        <w:t>нестатические</w:t>
      </w:r>
      <w:r>
        <w:rPr>
          <w:spacing w:val="-5"/>
        </w:rPr>
        <w:t xml:space="preserve"> </w:t>
      </w:r>
      <w:r>
        <w:t>процессы.</w:t>
      </w:r>
    </w:p>
    <w:p w:rsidR="00445874" w:rsidRDefault="00182F3C">
      <w:pPr>
        <w:pStyle w:val="a5"/>
        <w:ind w:right="592"/>
      </w:pPr>
      <w:r>
        <w:t>Элементарная</w:t>
      </w:r>
      <w:r>
        <w:rPr>
          <w:spacing w:val="28"/>
        </w:rPr>
        <w:t xml:space="preserve"> </w:t>
      </w:r>
      <w:r>
        <w:t>работа</w:t>
      </w:r>
      <w:r>
        <w:rPr>
          <w:spacing w:val="30"/>
        </w:rPr>
        <w:t xml:space="preserve"> </w:t>
      </w:r>
      <w:r>
        <w:t>в</w:t>
      </w:r>
      <w:r>
        <w:rPr>
          <w:spacing w:val="31"/>
        </w:rPr>
        <w:t xml:space="preserve"> </w:t>
      </w:r>
      <w:r>
        <w:t>термодинамике.</w:t>
      </w:r>
      <w:r>
        <w:rPr>
          <w:spacing w:val="28"/>
        </w:rPr>
        <w:t xml:space="preserve"> </w:t>
      </w:r>
      <w:r>
        <w:t>Вычисление</w:t>
      </w:r>
      <w:r>
        <w:rPr>
          <w:spacing w:val="29"/>
        </w:rPr>
        <w:t xml:space="preserve"> </w:t>
      </w:r>
      <w:r>
        <w:t>работы</w:t>
      </w:r>
      <w:r>
        <w:rPr>
          <w:spacing w:val="28"/>
        </w:rPr>
        <w:t xml:space="preserve"> </w:t>
      </w:r>
      <w:r>
        <w:t>по</w:t>
      </w:r>
      <w:r>
        <w:rPr>
          <w:spacing w:val="29"/>
        </w:rPr>
        <w:t xml:space="preserve"> </w:t>
      </w:r>
      <w:r>
        <w:t>графику</w:t>
      </w:r>
      <w:r>
        <w:rPr>
          <w:spacing w:val="21"/>
        </w:rPr>
        <w:t xml:space="preserve"> </w:t>
      </w:r>
      <w:r>
        <w:t>процесса</w:t>
      </w:r>
      <w:r>
        <w:rPr>
          <w:spacing w:val="-58"/>
        </w:rPr>
        <w:t xml:space="preserve"> </w:t>
      </w:r>
      <w:r>
        <w:t>на</w:t>
      </w:r>
      <w:r>
        <w:rPr>
          <w:spacing w:val="-2"/>
        </w:rPr>
        <w:t xml:space="preserve"> </w:t>
      </w:r>
      <w:r>
        <w:t>pV-диаграмме.</w:t>
      </w:r>
    </w:p>
    <w:p w:rsidR="00445874" w:rsidRDefault="00182F3C">
      <w:pPr>
        <w:pStyle w:val="a5"/>
        <w:ind w:right="592"/>
      </w:pPr>
      <w:r>
        <w:t>Теплопередача</w:t>
      </w:r>
      <w:r>
        <w:rPr>
          <w:spacing w:val="1"/>
        </w:rPr>
        <w:t xml:space="preserve"> </w:t>
      </w:r>
      <w:r>
        <w:t>как</w:t>
      </w:r>
      <w:r>
        <w:rPr>
          <w:spacing w:val="1"/>
        </w:rPr>
        <w:t xml:space="preserve"> </w:t>
      </w:r>
      <w:r>
        <w:t>способ</w:t>
      </w:r>
      <w:r>
        <w:rPr>
          <w:spacing w:val="1"/>
        </w:rPr>
        <w:t xml:space="preserve"> </w:t>
      </w:r>
      <w:r>
        <w:t>изменения</w:t>
      </w:r>
      <w:r>
        <w:rPr>
          <w:spacing w:val="1"/>
        </w:rPr>
        <w:t xml:space="preserve"> </w:t>
      </w:r>
      <w:r>
        <w:t>внутренней</w:t>
      </w:r>
      <w:r>
        <w:rPr>
          <w:spacing w:val="1"/>
        </w:rPr>
        <w:t xml:space="preserve"> </w:t>
      </w:r>
      <w:r>
        <w:t>энергии</w:t>
      </w:r>
      <w:r>
        <w:rPr>
          <w:spacing w:val="1"/>
        </w:rPr>
        <w:t xml:space="preserve"> </w:t>
      </w:r>
      <w:r>
        <w:t>термодинамической</w:t>
      </w:r>
      <w:r>
        <w:rPr>
          <w:spacing w:val="1"/>
        </w:rPr>
        <w:t xml:space="preserve"> </w:t>
      </w:r>
      <w:r>
        <w:t>системы</w:t>
      </w:r>
      <w:r>
        <w:rPr>
          <w:spacing w:val="-1"/>
        </w:rPr>
        <w:t xml:space="preserve"> </w:t>
      </w:r>
      <w:r>
        <w:t>без</w:t>
      </w:r>
      <w:r>
        <w:rPr>
          <w:spacing w:val="-1"/>
        </w:rPr>
        <w:t xml:space="preserve"> </w:t>
      </w:r>
      <w:r>
        <w:t>совершения работы.</w:t>
      </w:r>
      <w:r>
        <w:rPr>
          <w:spacing w:val="-1"/>
        </w:rPr>
        <w:t xml:space="preserve"> </w:t>
      </w:r>
      <w:r>
        <w:t>Конвекция,</w:t>
      </w:r>
      <w:r>
        <w:rPr>
          <w:spacing w:val="-3"/>
        </w:rPr>
        <w:t xml:space="preserve"> </w:t>
      </w:r>
      <w:r>
        <w:t>теплопроводность,</w:t>
      </w:r>
      <w:r>
        <w:rPr>
          <w:spacing w:val="-4"/>
        </w:rPr>
        <w:t xml:space="preserve"> </w:t>
      </w:r>
      <w:r>
        <w:t>излучение.</w:t>
      </w:r>
    </w:p>
    <w:p w:rsidR="00445874" w:rsidRDefault="00182F3C">
      <w:pPr>
        <w:pStyle w:val="a5"/>
        <w:ind w:right="589"/>
      </w:pPr>
      <w:r>
        <w:t>Количество</w:t>
      </w:r>
      <w:r>
        <w:rPr>
          <w:spacing w:val="1"/>
        </w:rPr>
        <w:t xml:space="preserve"> </w:t>
      </w:r>
      <w:r>
        <w:t>теплоты.</w:t>
      </w:r>
      <w:r>
        <w:rPr>
          <w:spacing w:val="1"/>
        </w:rPr>
        <w:t xml:space="preserve"> </w:t>
      </w:r>
      <w:r>
        <w:t>Теплоёмкость</w:t>
      </w:r>
      <w:r>
        <w:rPr>
          <w:spacing w:val="1"/>
        </w:rPr>
        <w:t xml:space="preserve"> </w:t>
      </w:r>
      <w:r>
        <w:t>тела.</w:t>
      </w:r>
      <w:r>
        <w:rPr>
          <w:spacing w:val="1"/>
        </w:rPr>
        <w:t xml:space="preserve"> </w:t>
      </w:r>
      <w:r>
        <w:t>Удельная</w:t>
      </w:r>
      <w:r>
        <w:rPr>
          <w:spacing w:val="1"/>
        </w:rPr>
        <w:t xml:space="preserve"> </w:t>
      </w:r>
      <w:r>
        <w:t>и</w:t>
      </w:r>
      <w:r>
        <w:rPr>
          <w:spacing w:val="1"/>
        </w:rPr>
        <w:t xml:space="preserve"> </w:t>
      </w:r>
      <w:r>
        <w:t>молярная</w:t>
      </w:r>
      <w:r>
        <w:rPr>
          <w:spacing w:val="1"/>
        </w:rPr>
        <w:t xml:space="preserve"> </w:t>
      </w:r>
      <w:r>
        <w:t>теплоёмкости</w:t>
      </w:r>
      <w:r>
        <w:rPr>
          <w:spacing w:val="1"/>
        </w:rPr>
        <w:t xml:space="preserve"> </w:t>
      </w:r>
      <w:r>
        <w:t>вещества.</w:t>
      </w:r>
      <w:r>
        <w:rPr>
          <w:spacing w:val="1"/>
        </w:rPr>
        <w:t xml:space="preserve"> </w:t>
      </w:r>
      <w:r>
        <w:t>Уравнение</w:t>
      </w:r>
      <w:r>
        <w:rPr>
          <w:spacing w:val="1"/>
        </w:rPr>
        <w:t xml:space="preserve"> </w:t>
      </w:r>
      <w:r>
        <w:t>Майера.</w:t>
      </w:r>
      <w:r>
        <w:rPr>
          <w:spacing w:val="1"/>
        </w:rPr>
        <w:t xml:space="preserve"> </w:t>
      </w:r>
      <w:r>
        <w:t>Удельная</w:t>
      </w:r>
      <w:r>
        <w:rPr>
          <w:spacing w:val="1"/>
        </w:rPr>
        <w:t xml:space="preserve"> </w:t>
      </w:r>
      <w:r>
        <w:t>теплота</w:t>
      </w:r>
      <w:r>
        <w:rPr>
          <w:spacing w:val="1"/>
        </w:rPr>
        <w:t xml:space="preserve"> </w:t>
      </w:r>
      <w:r>
        <w:t>сгорания</w:t>
      </w:r>
      <w:r>
        <w:rPr>
          <w:spacing w:val="1"/>
        </w:rPr>
        <w:t xml:space="preserve"> </w:t>
      </w:r>
      <w:r>
        <w:t>топлива.</w:t>
      </w:r>
      <w:r>
        <w:rPr>
          <w:spacing w:val="1"/>
        </w:rPr>
        <w:t xml:space="preserve"> </w:t>
      </w:r>
      <w:r>
        <w:t>Расчёт</w:t>
      </w:r>
      <w:r>
        <w:rPr>
          <w:spacing w:val="1"/>
        </w:rPr>
        <w:t xml:space="preserve"> </w:t>
      </w:r>
      <w:r>
        <w:t>количества</w:t>
      </w:r>
      <w:r>
        <w:rPr>
          <w:spacing w:val="1"/>
        </w:rPr>
        <w:t xml:space="preserve"> </w:t>
      </w:r>
      <w:r>
        <w:t>теплоты</w:t>
      </w:r>
      <w:r>
        <w:rPr>
          <w:spacing w:val="-1"/>
        </w:rPr>
        <w:t xml:space="preserve"> </w:t>
      </w:r>
      <w:r>
        <w:t>при теплопередаче. Понятие</w:t>
      </w:r>
      <w:r>
        <w:rPr>
          <w:spacing w:val="-2"/>
        </w:rPr>
        <w:t xml:space="preserve"> </w:t>
      </w:r>
      <w:r>
        <w:t>об адиабатном</w:t>
      </w:r>
      <w:r>
        <w:rPr>
          <w:spacing w:val="-1"/>
        </w:rPr>
        <w:t xml:space="preserve"> </w:t>
      </w:r>
      <w:r>
        <w:t>процессе.</w:t>
      </w:r>
    </w:p>
    <w:p w:rsidR="00445874" w:rsidRDefault="00182F3C">
      <w:pPr>
        <w:pStyle w:val="a5"/>
        <w:ind w:right="584"/>
      </w:pPr>
      <w:r>
        <w:t>Первый закон термодинамики. Внутренняя энергия. Количество теплоты и работа</w:t>
      </w:r>
      <w:r>
        <w:rPr>
          <w:spacing w:val="1"/>
        </w:rPr>
        <w:t xml:space="preserve"> </w:t>
      </w:r>
      <w:r>
        <w:t>как</w:t>
      </w:r>
      <w:r>
        <w:rPr>
          <w:spacing w:val="-1"/>
        </w:rPr>
        <w:t xml:space="preserve"> </w:t>
      </w:r>
      <w:r>
        <w:t>меры</w:t>
      </w:r>
      <w:r>
        <w:rPr>
          <w:spacing w:val="-1"/>
        </w:rPr>
        <w:t xml:space="preserve"> </w:t>
      </w:r>
      <w:r>
        <w:t>изменения внутренней</w:t>
      </w:r>
      <w:r>
        <w:rPr>
          <w:spacing w:val="-1"/>
        </w:rPr>
        <w:t xml:space="preserve"> </w:t>
      </w:r>
      <w:r>
        <w:t>энергии</w:t>
      </w:r>
      <w:r>
        <w:rPr>
          <w:spacing w:val="-1"/>
        </w:rPr>
        <w:t xml:space="preserve"> </w:t>
      </w:r>
      <w:r>
        <w:t>термодинамической системы.</w:t>
      </w:r>
    </w:p>
    <w:p w:rsidR="00445874" w:rsidRDefault="00182F3C">
      <w:pPr>
        <w:pStyle w:val="a5"/>
        <w:spacing w:before="1"/>
        <w:ind w:right="589"/>
      </w:pPr>
      <w:r>
        <w:t>Второй</w:t>
      </w:r>
      <w:r>
        <w:rPr>
          <w:spacing w:val="1"/>
        </w:rPr>
        <w:t xml:space="preserve"> </w:t>
      </w:r>
      <w:r>
        <w:t>закон</w:t>
      </w:r>
      <w:r>
        <w:rPr>
          <w:spacing w:val="1"/>
        </w:rPr>
        <w:t xml:space="preserve"> </w:t>
      </w:r>
      <w:r>
        <w:t>термодинамики</w:t>
      </w:r>
      <w:r>
        <w:rPr>
          <w:spacing w:val="1"/>
        </w:rPr>
        <w:t xml:space="preserve"> </w:t>
      </w:r>
      <w:r>
        <w:t>для</w:t>
      </w:r>
      <w:r>
        <w:rPr>
          <w:spacing w:val="1"/>
        </w:rPr>
        <w:t xml:space="preserve"> </w:t>
      </w:r>
      <w:r>
        <w:t>равновесных</w:t>
      </w:r>
      <w:r>
        <w:rPr>
          <w:spacing w:val="1"/>
        </w:rPr>
        <w:t xml:space="preserve"> </w:t>
      </w:r>
      <w:r>
        <w:t>процессов:</w:t>
      </w:r>
      <w:r>
        <w:rPr>
          <w:spacing w:val="1"/>
        </w:rPr>
        <w:t xml:space="preserve"> </w:t>
      </w:r>
      <w:r>
        <w:t>через</w:t>
      </w:r>
      <w:r>
        <w:rPr>
          <w:spacing w:val="1"/>
        </w:rPr>
        <w:t xml:space="preserve"> </w:t>
      </w:r>
      <w:r>
        <w:t>заданное</w:t>
      </w:r>
      <w:r>
        <w:rPr>
          <w:spacing w:val="1"/>
        </w:rPr>
        <w:t xml:space="preserve"> </w:t>
      </w:r>
      <w:r>
        <w:t>равновесное</w:t>
      </w:r>
      <w:r>
        <w:rPr>
          <w:spacing w:val="1"/>
        </w:rPr>
        <w:t xml:space="preserve"> </w:t>
      </w:r>
      <w:r>
        <w:t>состояние</w:t>
      </w:r>
      <w:r>
        <w:rPr>
          <w:spacing w:val="1"/>
        </w:rPr>
        <w:t xml:space="preserve"> </w:t>
      </w:r>
      <w:r>
        <w:t>термодинамической</w:t>
      </w:r>
      <w:r>
        <w:rPr>
          <w:spacing w:val="1"/>
        </w:rPr>
        <w:t xml:space="preserve"> </w:t>
      </w:r>
      <w:r>
        <w:t>системы</w:t>
      </w:r>
      <w:r>
        <w:rPr>
          <w:spacing w:val="1"/>
        </w:rPr>
        <w:t xml:space="preserve"> </w:t>
      </w:r>
      <w:r>
        <w:t>проходит</w:t>
      </w:r>
      <w:r>
        <w:rPr>
          <w:spacing w:val="1"/>
        </w:rPr>
        <w:t xml:space="preserve"> </w:t>
      </w:r>
      <w:r>
        <w:t>единственная</w:t>
      </w:r>
      <w:r>
        <w:rPr>
          <w:spacing w:val="1"/>
        </w:rPr>
        <w:t xml:space="preserve"> </w:t>
      </w:r>
      <w:r>
        <w:t>адиабата.</w:t>
      </w:r>
      <w:r>
        <w:rPr>
          <w:spacing w:val="1"/>
        </w:rPr>
        <w:t xml:space="preserve"> </w:t>
      </w:r>
      <w:r>
        <w:t>Абсолютная</w:t>
      </w:r>
      <w:r>
        <w:rPr>
          <w:spacing w:val="-1"/>
        </w:rPr>
        <w:t xml:space="preserve"> </w:t>
      </w:r>
      <w:r>
        <w:t>температура.</w:t>
      </w:r>
    </w:p>
    <w:p w:rsidR="00445874" w:rsidRDefault="00182F3C">
      <w:pPr>
        <w:pStyle w:val="a5"/>
        <w:ind w:right="591"/>
      </w:pPr>
      <w:r>
        <w:t>Второй закон термодинамики для неравновесных процессов: невозможно передать</w:t>
      </w:r>
      <w:r>
        <w:rPr>
          <w:spacing w:val="1"/>
        </w:rPr>
        <w:t xml:space="preserve"> </w:t>
      </w:r>
      <w:r>
        <w:t>теплоту</w:t>
      </w:r>
      <w:r>
        <w:rPr>
          <w:spacing w:val="1"/>
        </w:rPr>
        <w:t xml:space="preserve"> </w:t>
      </w:r>
      <w:r>
        <w:t>от</w:t>
      </w:r>
      <w:r>
        <w:rPr>
          <w:spacing w:val="1"/>
        </w:rPr>
        <w:t xml:space="preserve"> </w:t>
      </w:r>
      <w:r>
        <w:t>более</w:t>
      </w:r>
      <w:r>
        <w:rPr>
          <w:spacing w:val="1"/>
        </w:rPr>
        <w:t xml:space="preserve"> </w:t>
      </w:r>
      <w:r>
        <w:t>холодного</w:t>
      </w:r>
      <w:r>
        <w:rPr>
          <w:spacing w:val="1"/>
        </w:rPr>
        <w:t xml:space="preserve"> </w:t>
      </w:r>
      <w:r>
        <w:t>тела</w:t>
      </w:r>
      <w:r>
        <w:rPr>
          <w:spacing w:val="1"/>
        </w:rPr>
        <w:t xml:space="preserve"> </w:t>
      </w:r>
      <w:r>
        <w:t>к</w:t>
      </w:r>
      <w:r>
        <w:rPr>
          <w:spacing w:val="1"/>
        </w:rPr>
        <w:t xml:space="preserve"> </w:t>
      </w:r>
      <w:r>
        <w:t>более</w:t>
      </w:r>
      <w:r>
        <w:rPr>
          <w:spacing w:val="1"/>
        </w:rPr>
        <w:t xml:space="preserve"> </w:t>
      </w:r>
      <w:r>
        <w:t>нагретому</w:t>
      </w:r>
      <w:r>
        <w:rPr>
          <w:spacing w:val="1"/>
        </w:rPr>
        <w:t xml:space="preserve"> </w:t>
      </w:r>
      <w:r>
        <w:t>без</w:t>
      </w:r>
      <w:r>
        <w:rPr>
          <w:spacing w:val="1"/>
        </w:rPr>
        <w:t xml:space="preserve"> </w:t>
      </w:r>
      <w:r>
        <w:t>компенсации</w:t>
      </w:r>
      <w:r>
        <w:rPr>
          <w:spacing w:val="1"/>
        </w:rPr>
        <w:t xml:space="preserve"> </w:t>
      </w:r>
      <w:r>
        <w:t>(Клаузиус).</w:t>
      </w:r>
      <w:r>
        <w:rPr>
          <w:spacing w:val="1"/>
        </w:rPr>
        <w:t xml:space="preserve"> </w:t>
      </w:r>
      <w:r>
        <w:t>Необратимость природных</w:t>
      </w:r>
      <w:r>
        <w:rPr>
          <w:spacing w:val="-1"/>
        </w:rPr>
        <w:t xml:space="preserve"> </w:t>
      </w:r>
      <w:r>
        <w:t>процессов.</w:t>
      </w:r>
    </w:p>
    <w:p w:rsidR="00445874" w:rsidRDefault="00182F3C">
      <w:pPr>
        <w:pStyle w:val="a5"/>
        <w:ind w:left="2410" w:right="4686" w:firstLine="0"/>
      </w:pPr>
      <w:r>
        <w:t>Принципы действия тепловых машин. КПД.</w:t>
      </w:r>
      <w:r>
        <w:rPr>
          <w:spacing w:val="-57"/>
        </w:rPr>
        <w:t xml:space="preserve"> </w:t>
      </w:r>
      <w:r>
        <w:t>Максимальное</w:t>
      </w:r>
      <w:r>
        <w:rPr>
          <w:spacing w:val="-4"/>
        </w:rPr>
        <w:t xml:space="preserve"> </w:t>
      </w:r>
      <w:r>
        <w:t>значение</w:t>
      </w:r>
      <w:r>
        <w:rPr>
          <w:spacing w:val="-3"/>
        </w:rPr>
        <w:t xml:space="preserve"> </w:t>
      </w:r>
      <w:r>
        <w:t>КПД.</w:t>
      </w:r>
      <w:r>
        <w:rPr>
          <w:spacing w:val="-3"/>
        </w:rPr>
        <w:t xml:space="preserve"> </w:t>
      </w:r>
      <w:r>
        <w:t>Цикл</w:t>
      </w:r>
      <w:r>
        <w:rPr>
          <w:spacing w:val="1"/>
        </w:rPr>
        <w:t xml:space="preserve"> </w:t>
      </w:r>
      <w:r>
        <w:t>Карно.</w:t>
      </w:r>
    </w:p>
    <w:p w:rsidR="00445874" w:rsidRDefault="00182F3C">
      <w:pPr>
        <w:pStyle w:val="a5"/>
        <w:ind w:right="590"/>
      </w:pPr>
      <w:r>
        <w:t>Экологические аспекты использования тепловых двигателей. Тепловое загрязнение</w:t>
      </w:r>
      <w:r>
        <w:rPr>
          <w:spacing w:val="-57"/>
        </w:rPr>
        <w:t xml:space="preserve"> </w:t>
      </w:r>
      <w:r>
        <w:t>окружающей</w:t>
      </w:r>
      <w:r>
        <w:rPr>
          <w:spacing w:val="-1"/>
        </w:rPr>
        <w:t xml:space="preserve"> </w:t>
      </w:r>
      <w:r>
        <w:t>среды.</w:t>
      </w:r>
    </w:p>
    <w:p w:rsidR="00445874" w:rsidRDefault="00182F3C">
      <w:pPr>
        <w:pStyle w:val="a5"/>
        <w:ind w:right="585"/>
      </w:pPr>
      <w:r>
        <w:t>Технические устройства и технологические процессы: холодильник, кондиционер,</w:t>
      </w:r>
      <w:r>
        <w:rPr>
          <w:spacing w:val="1"/>
        </w:rPr>
        <w:t xml:space="preserve"> </w:t>
      </w:r>
      <w:r>
        <w:t>дизельный</w:t>
      </w:r>
      <w:r>
        <w:rPr>
          <w:spacing w:val="1"/>
        </w:rPr>
        <w:t xml:space="preserve"> </w:t>
      </w:r>
      <w:r>
        <w:t>и</w:t>
      </w:r>
      <w:r>
        <w:rPr>
          <w:spacing w:val="1"/>
        </w:rPr>
        <w:t xml:space="preserve"> </w:t>
      </w:r>
      <w:r>
        <w:t>карбюраторный</w:t>
      </w:r>
      <w:r>
        <w:rPr>
          <w:spacing w:val="1"/>
        </w:rPr>
        <w:t xml:space="preserve"> </w:t>
      </w:r>
      <w:r>
        <w:t>двигатели,</w:t>
      </w:r>
      <w:r>
        <w:rPr>
          <w:spacing w:val="1"/>
        </w:rPr>
        <w:t xml:space="preserve"> </w:t>
      </w:r>
      <w:r>
        <w:t>паровая</w:t>
      </w:r>
      <w:r>
        <w:rPr>
          <w:spacing w:val="1"/>
        </w:rPr>
        <w:t xml:space="preserve"> </w:t>
      </w:r>
      <w:r>
        <w:t>турбина,</w:t>
      </w:r>
      <w:r>
        <w:rPr>
          <w:spacing w:val="1"/>
        </w:rPr>
        <w:t xml:space="preserve"> </w:t>
      </w:r>
      <w:r>
        <w:t>получение</w:t>
      </w:r>
      <w:r>
        <w:rPr>
          <w:spacing w:val="1"/>
        </w:rPr>
        <w:t xml:space="preserve"> </w:t>
      </w:r>
      <w:r>
        <w:t>сверхнизких</w:t>
      </w:r>
      <w:r>
        <w:rPr>
          <w:spacing w:val="1"/>
        </w:rPr>
        <w:t xml:space="preserve"> </w:t>
      </w:r>
      <w:r>
        <w:t>температур,</w:t>
      </w:r>
      <w:r>
        <w:rPr>
          <w:spacing w:val="1"/>
        </w:rPr>
        <w:t xml:space="preserve"> </w:t>
      </w:r>
      <w:r>
        <w:t>утилизация</w:t>
      </w:r>
      <w:r>
        <w:rPr>
          <w:spacing w:val="1"/>
        </w:rPr>
        <w:t xml:space="preserve"> </w:t>
      </w:r>
      <w:r>
        <w:t>«тепловых»</w:t>
      </w:r>
      <w:r>
        <w:rPr>
          <w:spacing w:val="1"/>
        </w:rPr>
        <w:t xml:space="preserve"> </w:t>
      </w:r>
      <w:r>
        <w:t>отходов</w:t>
      </w:r>
      <w:r>
        <w:rPr>
          <w:spacing w:val="1"/>
        </w:rPr>
        <w:t xml:space="preserve"> </w:t>
      </w:r>
      <w:r>
        <w:t>с</w:t>
      </w:r>
      <w:r>
        <w:rPr>
          <w:spacing w:val="1"/>
        </w:rPr>
        <w:t xml:space="preserve"> </w:t>
      </w:r>
      <w:r>
        <w:t>использованием</w:t>
      </w:r>
      <w:r>
        <w:rPr>
          <w:spacing w:val="1"/>
        </w:rPr>
        <w:t xml:space="preserve"> </w:t>
      </w:r>
      <w:r>
        <w:t>теплового</w:t>
      </w:r>
      <w:r>
        <w:rPr>
          <w:spacing w:val="1"/>
        </w:rPr>
        <w:t xml:space="preserve"> </w:t>
      </w:r>
      <w:r>
        <w:t>насоса,</w:t>
      </w:r>
      <w:r>
        <w:rPr>
          <w:spacing w:val="1"/>
        </w:rPr>
        <w:t xml:space="preserve"> </w:t>
      </w:r>
      <w:r>
        <w:t>утилизация</w:t>
      </w:r>
      <w:r>
        <w:rPr>
          <w:spacing w:val="-1"/>
        </w:rPr>
        <w:t xml:space="preserve"> </w:t>
      </w:r>
      <w:r>
        <w:t>биоорганического</w:t>
      </w:r>
      <w:r>
        <w:rPr>
          <w:spacing w:val="-1"/>
        </w:rPr>
        <w:t xml:space="preserve"> </w:t>
      </w:r>
      <w:r>
        <w:t>топлива</w:t>
      </w:r>
      <w:r>
        <w:rPr>
          <w:spacing w:val="-3"/>
        </w:rPr>
        <w:t xml:space="preserve"> </w:t>
      </w:r>
      <w:r>
        <w:t>для</w:t>
      </w:r>
      <w:r>
        <w:rPr>
          <w:spacing w:val="-1"/>
        </w:rPr>
        <w:t xml:space="preserve"> </w:t>
      </w:r>
      <w:r>
        <w:t>выработки</w:t>
      </w:r>
      <w:r>
        <w:rPr>
          <w:spacing w:val="2"/>
        </w:rPr>
        <w:t xml:space="preserve"> </w:t>
      </w:r>
      <w:r>
        <w:t>«тепловой»</w:t>
      </w:r>
      <w:r>
        <w:rPr>
          <w:spacing w:val="-9"/>
        </w:rPr>
        <w:t xml:space="preserve"> </w:t>
      </w:r>
      <w:r>
        <w:t>и</w:t>
      </w:r>
      <w:r>
        <w:rPr>
          <w:spacing w:val="-1"/>
        </w:rPr>
        <w:t xml:space="preserve"> </w:t>
      </w:r>
      <w:r>
        <w:t>электроэнергии.</w:t>
      </w:r>
    </w:p>
    <w:p w:rsidR="00445874" w:rsidRDefault="00182F3C">
      <w:pPr>
        <w:pStyle w:val="a5"/>
        <w:spacing w:before="1"/>
        <w:ind w:left="2410" w:firstLine="0"/>
        <w:jc w:val="left"/>
      </w:pPr>
      <w:r>
        <w:t>Демонстрации.</w:t>
      </w:r>
    </w:p>
    <w:p w:rsidR="00445874" w:rsidRDefault="00182F3C">
      <w:pPr>
        <w:pStyle w:val="a5"/>
        <w:ind w:left="2410" w:right="3181" w:firstLine="0"/>
        <w:jc w:val="left"/>
      </w:pPr>
      <w:r>
        <w:t>Изменение температуры при адиабатическом расширении.</w:t>
      </w:r>
      <w:r>
        <w:rPr>
          <w:spacing w:val="-57"/>
        </w:rPr>
        <w:t xml:space="preserve"> </w:t>
      </w:r>
      <w:r>
        <w:t>Воздушное</w:t>
      </w:r>
      <w:r>
        <w:rPr>
          <w:spacing w:val="-2"/>
        </w:rPr>
        <w:t xml:space="preserve"> </w:t>
      </w:r>
      <w:r>
        <w:t>огниво.</w:t>
      </w:r>
    </w:p>
    <w:p w:rsidR="00445874" w:rsidRDefault="00182F3C">
      <w:pPr>
        <w:pStyle w:val="a5"/>
        <w:ind w:left="2410" w:right="4537" w:firstLine="0"/>
        <w:jc w:val="left"/>
      </w:pPr>
      <w:r>
        <w:t>Сравнение удельных теплоёмкостей веществ.</w:t>
      </w:r>
      <w:r>
        <w:rPr>
          <w:spacing w:val="-58"/>
        </w:rPr>
        <w:t xml:space="preserve"> </w:t>
      </w:r>
      <w:r>
        <w:t>Способы</w:t>
      </w:r>
      <w:r>
        <w:rPr>
          <w:spacing w:val="-2"/>
        </w:rPr>
        <w:t xml:space="preserve"> </w:t>
      </w:r>
      <w:r>
        <w:t>изменения</w:t>
      </w:r>
      <w:r>
        <w:rPr>
          <w:spacing w:val="-1"/>
        </w:rPr>
        <w:t xml:space="preserve"> </w:t>
      </w:r>
      <w:r>
        <w:t>внутренней</w:t>
      </w:r>
      <w:r>
        <w:rPr>
          <w:spacing w:val="-2"/>
        </w:rPr>
        <w:t xml:space="preserve"> </w:t>
      </w:r>
      <w:r>
        <w:t>энергии.</w:t>
      </w:r>
    </w:p>
    <w:p w:rsidR="00445874" w:rsidRDefault="00182F3C">
      <w:pPr>
        <w:pStyle w:val="a5"/>
        <w:ind w:left="2410" w:right="4554" w:firstLine="0"/>
        <w:jc w:val="left"/>
      </w:pPr>
      <w:r>
        <w:t>Исследование адиабатного процесса.</w:t>
      </w:r>
      <w:r>
        <w:rPr>
          <w:spacing w:val="1"/>
        </w:rPr>
        <w:t xml:space="preserve"> </w:t>
      </w:r>
      <w:r>
        <w:t>Компьютерные</w:t>
      </w:r>
      <w:r>
        <w:rPr>
          <w:spacing w:val="-5"/>
        </w:rPr>
        <w:t xml:space="preserve"> </w:t>
      </w:r>
      <w:r>
        <w:t>модели</w:t>
      </w:r>
      <w:r>
        <w:rPr>
          <w:spacing w:val="-2"/>
        </w:rPr>
        <w:t xml:space="preserve"> </w:t>
      </w:r>
      <w:r>
        <w:t>тепловых</w:t>
      </w:r>
      <w:r>
        <w:rPr>
          <w:spacing w:val="-2"/>
        </w:rPr>
        <w:t xml:space="preserve"> </w:t>
      </w:r>
      <w:r>
        <w:t>двигателей.</w:t>
      </w:r>
    </w:p>
    <w:p w:rsidR="00445874" w:rsidRDefault="00182F3C">
      <w:pPr>
        <w:pStyle w:val="a5"/>
        <w:ind w:left="2410" w:right="2873" w:firstLine="0"/>
        <w:jc w:val="left"/>
      </w:pPr>
      <w:r>
        <w:t>Ученический эксперимент, лабораторные работы, практикум.</w:t>
      </w:r>
      <w:r>
        <w:rPr>
          <w:spacing w:val="-57"/>
        </w:rPr>
        <w:t xml:space="preserve"> </w:t>
      </w:r>
      <w:r>
        <w:t>Измерение удельной теплоёмкости.</w:t>
      </w:r>
    </w:p>
    <w:p w:rsidR="00445874" w:rsidRDefault="00182F3C">
      <w:pPr>
        <w:pStyle w:val="a5"/>
        <w:ind w:left="2410" w:right="4596" w:firstLine="0"/>
        <w:jc w:val="left"/>
      </w:pPr>
      <w:r>
        <w:t>Исследование процесса остывания вещества.</w:t>
      </w:r>
      <w:r>
        <w:rPr>
          <w:spacing w:val="-57"/>
        </w:rPr>
        <w:t xml:space="preserve"> </w:t>
      </w:r>
      <w:r>
        <w:t>Исследование</w:t>
      </w:r>
      <w:r>
        <w:rPr>
          <w:spacing w:val="-2"/>
        </w:rPr>
        <w:t xml:space="preserve"> </w:t>
      </w:r>
      <w:r>
        <w:t>адиабатного</w:t>
      </w:r>
      <w:r>
        <w:rPr>
          <w:spacing w:val="-1"/>
        </w:rPr>
        <w:t xml:space="preserve"> </w:t>
      </w:r>
      <w:r>
        <w:t>процесса.</w:t>
      </w:r>
    </w:p>
    <w:p w:rsidR="00445874" w:rsidRDefault="00182F3C">
      <w:pPr>
        <w:pStyle w:val="a5"/>
        <w:ind w:right="588"/>
      </w:pPr>
      <w:r>
        <w:t>Изучение взаимосвязи энергии межмолекулярного взаимодействия и температуры</w:t>
      </w:r>
      <w:r>
        <w:rPr>
          <w:spacing w:val="1"/>
        </w:rPr>
        <w:t xml:space="preserve"> </w:t>
      </w:r>
      <w:r>
        <w:t>кипения</w:t>
      </w:r>
      <w:r>
        <w:rPr>
          <w:spacing w:val="-1"/>
        </w:rPr>
        <w:t xml:space="preserve"> </w:t>
      </w:r>
      <w:r>
        <w:t>жидкостей.</w:t>
      </w:r>
    </w:p>
    <w:p w:rsidR="00445874" w:rsidRDefault="00182F3C">
      <w:pPr>
        <w:pStyle w:val="a5"/>
        <w:spacing w:before="1"/>
        <w:ind w:left="2410" w:firstLine="0"/>
      </w:pPr>
      <w:r>
        <w:t>Тема</w:t>
      </w:r>
      <w:r>
        <w:rPr>
          <w:spacing w:val="-3"/>
        </w:rPr>
        <w:t xml:space="preserve"> </w:t>
      </w:r>
      <w:r>
        <w:t>3.</w:t>
      </w:r>
      <w:r>
        <w:rPr>
          <w:spacing w:val="-1"/>
        </w:rPr>
        <w:t xml:space="preserve"> </w:t>
      </w:r>
      <w:r>
        <w:t>Агрегатные</w:t>
      </w:r>
      <w:r>
        <w:rPr>
          <w:spacing w:val="-3"/>
        </w:rPr>
        <w:t xml:space="preserve"> </w:t>
      </w:r>
      <w:r>
        <w:t>состояния</w:t>
      </w:r>
      <w:r>
        <w:rPr>
          <w:spacing w:val="-1"/>
        </w:rPr>
        <w:t xml:space="preserve"> </w:t>
      </w:r>
      <w:r>
        <w:t>вещества.</w:t>
      </w:r>
      <w:r>
        <w:rPr>
          <w:spacing w:val="-2"/>
        </w:rPr>
        <w:t xml:space="preserve"> </w:t>
      </w:r>
      <w:r>
        <w:t>Фазовые</w:t>
      </w:r>
      <w:r>
        <w:rPr>
          <w:spacing w:val="-3"/>
        </w:rPr>
        <w:t xml:space="preserve"> </w:t>
      </w:r>
      <w:r>
        <w:t>переходы.</w:t>
      </w:r>
    </w:p>
    <w:p w:rsidR="00445874" w:rsidRDefault="00182F3C">
      <w:pPr>
        <w:pStyle w:val="a5"/>
        <w:ind w:right="587"/>
      </w:pPr>
      <w:r>
        <w:t>Парообразование</w:t>
      </w:r>
      <w:r>
        <w:rPr>
          <w:spacing w:val="1"/>
        </w:rPr>
        <w:t xml:space="preserve"> </w:t>
      </w:r>
      <w:r>
        <w:t>и</w:t>
      </w:r>
      <w:r>
        <w:rPr>
          <w:spacing w:val="1"/>
        </w:rPr>
        <w:t xml:space="preserve"> </w:t>
      </w:r>
      <w:r>
        <w:t>конденсация.</w:t>
      </w:r>
      <w:r>
        <w:rPr>
          <w:spacing w:val="1"/>
        </w:rPr>
        <w:t xml:space="preserve"> </w:t>
      </w:r>
      <w:r>
        <w:t>Испарение</w:t>
      </w:r>
      <w:r>
        <w:rPr>
          <w:spacing w:val="1"/>
        </w:rPr>
        <w:t xml:space="preserve"> </w:t>
      </w:r>
      <w:r>
        <w:t>и</w:t>
      </w:r>
      <w:r>
        <w:rPr>
          <w:spacing w:val="1"/>
        </w:rPr>
        <w:t xml:space="preserve"> </w:t>
      </w:r>
      <w:r>
        <w:t>кипение.</w:t>
      </w:r>
      <w:r>
        <w:rPr>
          <w:spacing w:val="1"/>
        </w:rPr>
        <w:t xml:space="preserve"> </w:t>
      </w:r>
      <w:r>
        <w:t>Удельная</w:t>
      </w:r>
      <w:r>
        <w:rPr>
          <w:spacing w:val="1"/>
        </w:rPr>
        <w:t xml:space="preserve"> </w:t>
      </w:r>
      <w:r>
        <w:t>теплота</w:t>
      </w:r>
      <w:r>
        <w:rPr>
          <w:spacing w:val="1"/>
        </w:rPr>
        <w:t xml:space="preserve"> </w:t>
      </w:r>
      <w:r>
        <w:t>парообразования.</w:t>
      </w:r>
    </w:p>
    <w:p w:rsidR="00445874" w:rsidRDefault="00182F3C">
      <w:pPr>
        <w:pStyle w:val="a5"/>
        <w:ind w:right="583"/>
      </w:pPr>
      <w:r>
        <w:t>Насыщенные</w:t>
      </w:r>
      <w:r>
        <w:rPr>
          <w:spacing w:val="1"/>
        </w:rPr>
        <w:t xml:space="preserve"> </w:t>
      </w:r>
      <w:r>
        <w:t>и</w:t>
      </w:r>
      <w:r>
        <w:rPr>
          <w:spacing w:val="1"/>
        </w:rPr>
        <w:t xml:space="preserve"> </w:t>
      </w:r>
      <w:r>
        <w:t>ненасыщенные</w:t>
      </w:r>
      <w:r>
        <w:rPr>
          <w:spacing w:val="1"/>
        </w:rPr>
        <w:t xml:space="preserve"> </w:t>
      </w:r>
      <w:r>
        <w:t>пары.</w:t>
      </w:r>
      <w:r>
        <w:rPr>
          <w:spacing w:val="1"/>
        </w:rPr>
        <w:t xml:space="preserve"> </w:t>
      </w:r>
      <w:r>
        <w:t>Качественная</w:t>
      </w:r>
      <w:r>
        <w:rPr>
          <w:spacing w:val="1"/>
        </w:rPr>
        <w:t xml:space="preserve"> </w:t>
      </w:r>
      <w:r>
        <w:t>зависимость</w:t>
      </w:r>
      <w:r>
        <w:rPr>
          <w:spacing w:val="1"/>
        </w:rPr>
        <w:t xml:space="preserve"> </w:t>
      </w:r>
      <w:r>
        <w:t>плотности</w:t>
      </w:r>
      <w:r>
        <w:rPr>
          <w:spacing w:val="1"/>
        </w:rPr>
        <w:t xml:space="preserve"> </w:t>
      </w:r>
      <w:r>
        <w:t>и</w:t>
      </w:r>
      <w:r>
        <w:rPr>
          <w:spacing w:val="1"/>
        </w:rPr>
        <w:t xml:space="preserve"> </w:t>
      </w:r>
      <w:r>
        <w:t>давления насыщенного пара от температуры, их независимость от объёма насыщенного</w:t>
      </w:r>
      <w:r>
        <w:rPr>
          <w:spacing w:val="1"/>
        </w:rPr>
        <w:t xml:space="preserve"> </w:t>
      </w:r>
      <w:r>
        <w:t>пара.</w:t>
      </w:r>
      <w:r>
        <w:rPr>
          <w:spacing w:val="-1"/>
        </w:rPr>
        <w:t xml:space="preserve"> </w:t>
      </w:r>
      <w:r>
        <w:t>Зависимость</w:t>
      </w:r>
      <w:r>
        <w:rPr>
          <w:spacing w:val="1"/>
        </w:rPr>
        <w:t xml:space="preserve"> </w:t>
      </w:r>
      <w:r>
        <w:t>температуры</w:t>
      </w:r>
      <w:r>
        <w:rPr>
          <w:spacing w:val="-1"/>
        </w:rPr>
        <w:t xml:space="preserve"> </w:t>
      </w:r>
      <w:r>
        <w:t>кипения от</w:t>
      </w:r>
      <w:r>
        <w:rPr>
          <w:spacing w:val="-1"/>
        </w:rPr>
        <w:t xml:space="preserve"> </w:t>
      </w:r>
      <w:r>
        <w:t>давления в</w:t>
      </w:r>
      <w:r>
        <w:rPr>
          <w:spacing w:val="-2"/>
        </w:rPr>
        <w:t xml:space="preserve"> </w:t>
      </w:r>
      <w:r>
        <w:t>жидкости.</w:t>
      </w:r>
    </w:p>
    <w:p w:rsidR="00445874" w:rsidRDefault="00182F3C">
      <w:pPr>
        <w:pStyle w:val="a5"/>
        <w:ind w:left="2410" w:firstLine="0"/>
      </w:pPr>
      <w:r>
        <w:t>Влажность</w:t>
      </w:r>
      <w:r>
        <w:rPr>
          <w:spacing w:val="-3"/>
        </w:rPr>
        <w:t xml:space="preserve"> </w:t>
      </w:r>
      <w:r>
        <w:t>воздуха.</w:t>
      </w:r>
      <w:r>
        <w:rPr>
          <w:spacing w:val="-3"/>
        </w:rPr>
        <w:t xml:space="preserve"> </w:t>
      </w:r>
      <w:r>
        <w:t>Абсолютная</w:t>
      </w:r>
      <w:r>
        <w:rPr>
          <w:spacing w:val="-3"/>
        </w:rPr>
        <w:t xml:space="preserve"> </w:t>
      </w:r>
      <w:r>
        <w:t>и</w:t>
      </w:r>
      <w:r>
        <w:rPr>
          <w:spacing w:val="-4"/>
        </w:rPr>
        <w:t xml:space="preserve"> </w:t>
      </w:r>
      <w:r>
        <w:t>относительная</w:t>
      </w:r>
      <w:r>
        <w:rPr>
          <w:spacing w:val="-4"/>
        </w:rPr>
        <w:t xml:space="preserve"> </w:t>
      </w:r>
      <w:r>
        <w:t>влажность.</w:t>
      </w:r>
    </w:p>
    <w:p w:rsidR="00445874" w:rsidRDefault="00182F3C">
      <w:pPr>
        <w:pStyle w:val="a5"/>
        <w:ind w:right="589"/>
      </w:pPr>
      <w:r>
        <w:t>Твёрдое</w:t>
      </w:r>
      <w:r>
        <w:rPr>
          <w:spacing w:val="1"/>
        </w:rPr>
        <w:t xml:space="preserve"> </w:t>
      </w:r>
      <w:r>
        <w:t>тело.</w:t>
      </w:r>
      <w:r>
        <w:rPr>
          <w:spacing w:val="1"/>
        </w:rPr>
        <w:t xml:space="preserve"> </w:t>
      </w:r>
      <w:r>
        <w:t>Кристаллические</w:t>
      </w:r>
      <w:r>
        <w:rPr>
          <w:spacing w:val="1"/>
        </w:rPr>
        <w:t xml:space="preserve"> </w:t>
      </w:r>
      <w:r>
        <w:t>и</w:t>
      </w:r>
      <w:r>
        <w:rPr>
          <w:spacing w:val="1"/>
        </w:rPr>
        <w:t xml:space="preserve"> </w:t>
      </w:r>
      <w:r>
        <w:t>аморфные</w:t>
      </w:r>
      <w:r>
        <w:rPr>
          <w:spacing w:val="1"/>
        </w:rPr>
        <w:t xml:space="preserve"> </w:t>
      </w:r>
      <w:r>
        <w:t>тела.</w:t>
      </w:r>
      <w:r>
        <w:rPr>
          <w:spacing w:val="61"/>
        </w:rPr>
        <w:t xml:space="preserve"> </w:t>
      </w:r>
      <w:r>
        <w:t>Анизотропия</w:t>
      </w:r>
      <w:r>
        <w:rPr>
          <w:spacing w:val="61"/>
        </w:rPr>
        <w:t xml:space="preserve"> </w:t>
      </w:r>
      <w:r>
        <w:t>свойств</w:t>
      </w:r>
      <w:r>
        <w:rPr>
          <w:spacing w:val="-57"/>
        </w:rPr>
        <w:t xml:space="preserve"> </w:t>
      </w:r>
      <w:r>
        <w:t>кристаллов.</w:t>
      </w:r>
      <w:r>
        <w:rPr>
          <w:spacing w:val="-2"/>
        </w:rPr>
        <w:t xml:space="preserve"> </w:t>
      </w:r>
      <w:r>
        <w:t>Плавление</w:t>
      </w:r>
      <w:r>
        <w:rPr>
          <w:spacing w:val="-3"/>
        </w:rPr>
        <w:t xml:space="preserve"> </w:t>
      </w:r>
      <w:r>
        <w:t>и</w:t>
      </w:r>
      <w:r>
        <w:rPr>
          <w:spacing w:val="-2"/>
        </w:rPr>
        <w:t xml:space="preserve"> </w:t>
      </w:r>
      <w:r>
        <w:t>кристаллизация.</w:t>
      </w:r>
      <w:r>
        <w:rPr>
          <w:spacing w:val="-2"/>
        </w:rPr>
        <w:t xml:space="preserve"> </w:t>
      </w:r>
      <w:r>
        <w:t>Удельная</w:t>
      </w:r>
      <w:r>
        <w:rPr>
          <w:spacing w:val="-1"/>
        </w:rPr>
        <w:t xml:space="preserve"> </w:t>
      </w:r>
      <w:r>
        <w:t>теплота</w:t>
      </w:r>
      <w:r>
        <w:rPr>
          <w:spacing w:val="-3"/>
        </w:rPr>
        <w:t xml:space="preserve"> </w:t>
      </w:r>
      <w:r>
        <w:t>плавления.</w:t>
      </w:r>
      <w:r>
        <w:rPr>
          <w:spacing w:val="-2"/>
        </w:rPr>
        <w:t xml:space="preserve"> </w:t>
      </w:r>
      <w:r>
        <w:t>Сублимация.</w:t>
      </w:r>
    </w:p>
    <w:p w:rsidR="00445874" w:rsidRDefault="00182F3C">
      <w:pPr>
        <w:pStyle w:val="a5"/>
        <w:ind w:right="589"/>
      </w:pPr>
      <w:r>
        <w:t>Деформации твёрдого тела. Растяжение и сжатие. Сдвиг. Модуль Юнга. Предел</w:t>
      </w:r>
      <w:r>
        <w:rPr>
          <w:spacing w:val="1"/>
        </w:rPr>
        <w:t xml:space="preserve"> </w:t>
      </w:r>
      <w:r>
        <w:t>упругих</w:t>
      </w:r>
      <w:r>
        <w:rPr>
          <w:spacing w:val="1"/>
        </w:rPr>
        <w:t xml:space="preserve"> </w:t>
      </w:r>
      <w:r>
        <w:t>деформаций.</w:t>
      </w:r>
    </w:p>
    <w:p w:rsidR="00445874" w:rsidRDefault="00182F3C">
      <w:pPr>
        <w:pStyle w:val="a5"/>
        <w:ind w:left="2410" w:firstLine="0"/>
      </w:pPr>
      <w:r>
        <w:t>Тепловое</w:t>
      </w:r>
      <w:r>
        <w:rPr>
          <w:spacing w:val="3"/>
        </w:rPr>
        <w:t xml:space="preserve"> </w:t>
      </w:r>
      <w:r>
        <w:t>расширение</w:t>
      </w:r>
      <w:r>
        <w:rPr>
          <w:spacing w:val="5"/>
        </w:rPr>
        <w:t xml:space="preserve"> </w:t>
      </w:r>
      <w:r>
        <w:t>жидкостей</w:t>
      </w:r>
      <w:r>
        <w:rPr>
          <w:spacing w:val="5"/>
        </w:rPr>
        <w:t xml:space="preserve"> </w:t>
      </w:r>
      <w:r>
        <w:t>и</w:t>
      </w:r>
      <w:r>
        <w:rPr>
          <w:spacing w:val="6"/>
        </w:rPr>
        <w:t xml:space="preserve"> </w:t>
      </w:r>
      <w:r>
        <w:t>твёрдых</w:t>
      </w:r>
      <w:r>
        <w:rPr>
          <w:spacing w:val="7"/>
        </w:rPr>
        <w:t xml:space="preserve"> </w:t>
      </w:r>
      <w:r>
        <w:t>тел,</w:t>
      </w:r>
      <w:r>
        <w:rPr>
          <w:spacing w:val="5"/>
        </w:rPr>
        <w:t xml:space="preserve"> </w:t>
      </w:r>
      <w:r>
        <w:t>объёмное</w:t>
      </w:r>
      <w:r>
        <w:rPr>
          <w:spacing w:val="5"/>
        </w:rPr>
        <w:t xml:space="preserve"> </w:t>
      </w:r>
      <w:r>
        <w:t>и</w:t>
      </w:r>
      <w:r>
        <w:rPr>
          <w:spacing w:val="6"/>
        </w:rPr>
        <w:t xml:space="preserve"> </w:t>
      </w:r>
      <w:r>
        <w:t>линейное</w:t>
      </w:r>
      <w:r>
        <w:rPr>
          <w:spacing w:val="4"/>
        </w:rPr>
        <w:t xml:space="preserve"> </w:t>
      </w:r>
      <w:r>
        <w:t>расширение.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0" w:firstLine="0"/>
        <w:jc w:val="left"/>
      </w:pPr>
      <w:r>
        <w:t>Ангармонизм</w:t>
      </w:r>
      <w:r>
        <w:rPr>
          <w:spacing w:val="34"/>
        </w:rPr>
        <w:t xml:space="preserve"> </w:t>
      </w:r>
      <w:r>
        <w:t>тепловых</w:t>
      </w:r>
      <w:r>
        <w:rPr>
          <w:spacing w:val="36"/>
        </w:rPr>
        <w:t xml:space="preserve"> </w:t>
      </w:r>
      <w:r>
        <w:t>колебаний</w:t>
      </w:r>
      <w:r>
        <w:rPr>
          <w:spacing w:val="36"/>
        </w:rPr>
        <w:t xml:space="preserve"> </w:t>
      </w:r>
      <w:r>
        <w:t>частиц</w:t>
      </w:r>
      <w:r>
        <w:rPr>
          <w:spacing w:val="35"/>
        </w:rPr>
        <w:t xml:space="preserve"> </w:t>
      </w:r>
      <w:r>
        <w:t>вещества</w:t>
      </w:r>
      <w:r>
        <w:rPr>
          <w:spacing w:val="35"/>
        </w:rPr>
        <w:t xml:space="preserve"> </w:t>
      </w:r>
      <w:r>
        <w:t>как</w:t>
      </w:r>
      <w:r>
        <w:rPr>
          <w:spacing w:val="35"/>
        </w:rPr>
        <w:t xml:space="preserve"> </w:t>
      </w:r>
      <w:r>
        <w:t>причина</w:t>
      </w:r>
      <w:r>
        <w:rPr>
          <w:spacing w:val="34"/>
        </w:rPr>
        <w:t xml:space="preserve"> </w:t>
      </w:r>
      <w:r>
        <w:t>теплового</w:t>
      </w:r>
      <w:r>
        <w:rPr>
          <w:spacing w:val="34"/>
        </w:rPr>
        <w:t xml:space="preserve"> </w:t>
      </w:r>
      <w:r>
        <w:t>расширения</w:t>
      </w:r>
      <w:r>
        <w:rPr>
          <w:spacing w:val="-57"/>
        </w:rPr>
        <w:t xml:space="preserve"> </w:t>
      </w:r>
      <w:r>
        <w:t>тел</w:t>
      </w:r>
      <w:r>
        <w:rPr>
          <w:spacing w:val="-1"/>
        </w:rPr>
        <w:t xml:space="preserve"> </w:t>
      </w:r>
      <w:r>
        <w:t>(на</w:t>
      </w:r>
      <w:r>
        <w:rPr>
          <w:spacing w:val="-1"/>
        </w:rPr>
        <w:t xml:space="preserve"> </w:t>
      </w:r>
      <w:r>
        <w:t>качественном</w:t>
      </w:r>
      <w:r>
        <w:rPr>
          <w:spacing w:val="1"/>
        </w:rPr>
        <w:t xml:space="preserve"> </w:t>
      </w:r>
      <w:r>
        <w:t>уровне).</w:t>
      </w:r>
    </w:p>
    <w:p w:rsidR="00445874" w:rsidRDefault="00182F3C">
      <w:pPr>
        <w:pStyle w:val="a5"/>
        <w:ind w:left="2410" w:right="4405" w:firstLine="0"/>
        <w:jc w:val="left"/>
      </w:pPr>
      <w:r>
        <w:t>Преобразование энергии в фазовых переходах.</w:t>
      </w:r>
      <w:r>
        <w:rPr>
          <w:spacing w:val="-57"/>
        </w:rPr>
        <w:t xml:space="preserve"> </w:t>
      </w:r>
      <w:r>
        <w:t>Уравнение</w:t>
      </w:r>
      <w:r>
        <w:rPr>
          <w:spacing w:val="-2"/>
        </w:rPr>
        <w:t xml:space="preserve"> </w:t>
      </w:r>
      <w:r>
        <w:t>теплового</w:t>
      </w:r>
      <w:r>
        <w:rPr>
          <w:spacing w:val="-1"/>
        </w:rPr>
        <w:t xml:space="preserve"> </w:t>
      </w:r>
      <w:r>
        <w:t>баланса.</w:t>
      </w:r>
    </w:p>
    <w:p w:rsidR="00445874" w:rsidRDefault="00182F3C">
      <w:pPr>
        <w:pStyle w:val="a5"/>
        <w:jc w:val="left"/>
      </w:pPr>
      <w:r>
        <w:t>Поверхностное</w:t>
      </w:r>
      <w:r>
        <w:rPr>
          <w:spacing w:val="3"/>
        </w:rPr>
        <w:t xml:space="preserve"> </w:t>
      </w:r>
      <w:r>
        <w:t>натяжение.</w:t>
      </w:r>
      <w:r>
        <w:rPr>
          <w:spacing w:val="3"/>
        </w:rPr>
        <w:t xml:space="preserve"> </w:t>
      </w:r>
      <w:r>
        <w:t>Коэффициент</w:t>
      </w:r>
      <w:r>
        <w:rPr>
          <w:spacing w:val="4"/>
        </w:rPr>
        <w:t xml:space="preserve"> </w:t>
      </w:r>
      <w:r>
        <w:t>поверхностного</w:t>
      </w:r>
      <w:r>
        <w:rPr>
          <w:spacing w:val="3"/>
        </w:rPr>
        <w:t xml:space="preserve"> </w:t>
      </w:r>
      <w:r>
        <w:t>натяжения.</w:t>
      </w:r>
      <w:r>
        <w:rPr>
          <w:spacing w:val="2"/>
        </w:rPr>
        <w:t xml:space="preserve"> </w:t>
      </w:r>
      <w:r>
        <w:t>Капиллярные</w:t>
      </w:r>
      <w:r>
        <w:rPr>
          <w:spacing w:val="-57"/>
        </w:rPr>
        <w:t xml:space="preserve"> </w:t>
      </w:r>
      <w:r>
        <w:t>явления.</w:t>
      </w:r>
      <w:r>
        <w:rPr>
          <w:spacing w:val="-2"/>
        </w:rPr>
        <w:t xml:space="preserve"> </w:t>
      </w:r>
      <w:r>
        <w:t>Давление</w:t>
      </w:r>
      <w:r>
        <w:rPr>
          <w:spacing w:val="-2"/>
        </w:rPr>
        <w:t xml:space="preserve"> </w:t>
      </w:r>
      <w:r>
        <w:t>под</w:t>
      </w:r>
      <w:r>
        <w:rPr>
          <w:spacing w:val="-2"/>
        </w:rPr>
        <w:t xml:space="preserve"> </w:t>
      </w:r>
      <w:r>
        <w:t>искривлённой</w:t>
      </w:r>
      <w:r>
        <w:rPr>
          <w:spacing w:val="-1"/>
        </w:rPr>
        <w:t xml:space="preserve"> </w:t>
      </w:r>
      <w:r>
        <w:t>поверхностью</w:t>
      </w:r>
      <w:r>
        <w:rPr>
          <w:spacing w:val="-1"/>
        </w:rPr>
        <w:t xml:space="preserve"> </w:t>
      </w:r>
      <w:r>
        <w:t>жидкости.</w:t>
      </w:r>
      <w:r>
        <w:rPr>
          <w:spacing w:val="-2"/>
        </w:rPr>
        <w:t xml:space="preserve"> </w:t>
      </w:r>
      <w:r>
        <w:t>Формула</w:t>
      </w:r>
      <w:r>
        <w:rPr>
          <w:spacing w:val="-2"/>
        </w:rPr>
        <w:t xml:space="preserve"> </w:t>
      </w:r>
      <w:r>
        <w:t>Лапласа.</w:t>
      </w:r>
    </w:p>
    <w:p w:rsidR="00445874" w:rsidRDefault="00182F3C">
      <w:pPr>
        <w:pStyle w:val="a5"/>
        <w:tabs>
          <w:tab w:val="left" w:pos="3958"/>
          <w:tab w:val="left" w:pos="5314"/>
          <w:tab w:val="left" w:pos="5673"/>
          <w:tab w:val="left" w:pos="7635"/>
          <w:tab w:val="left" w:pos="8909"/>
          <w:tab w:val="left" w:pos="9907"/>
        </w:tabs>
        <w:ind w:right="585"/>
        <w:jc w:val="left"/>
      </w:pPr>
      <w:r>
        <w:t>Технические</w:t>
      </w:r>
      <w:r>
        <w:tab/>
        <w:t>устройства</w:t>
      </w:r>
      <w:r>
        <w:tab/>
        <w:t>и</w:t>
      </w:r>
      <w:r>
        <w:tab/>
        <w:t>технологические</w:t>
      </w:r>
      <w:r>
        <w:tab/>
        <w:t>процессы:</w:t>
      </w:r>
      <w:r>
        <w:tab/>
        <w:t>жидкие</w:t>
      </w:r>
      <w:r>
        <w:tab/>
        <w:t>кристаллы,</w:t>
      </w:r>
      <w:r>
        <w:rPr>
          <w:spacing w:val="-57"/>
        </w:rPr>
        <w:t xml:space="preserve"> </w:t>
      </w:r>
      <w:r>
        <w:t>современные</w:t>
      </w:r>
      <w:r>
        <w:rPr>
          <w:spacing w:val="-3"/>
        </w:rPr>
        <w:t xml:space="preserve"> </w:t>
      </w:r>
      <w:r>
        <w:t>материалы.</w:t>
      </w:r>
    </w:p>
    <w:p w:rsidR="00445874" w:rsidRDefault="00182F3C">
      <w:pPr>
        <w:pStyle w:val="a5"/>
        <w:ind w:left="2410" w:firstLine="0"/>
        <w:jc w:val="left"/>
      </w:pPr>
      <w:r>
        <w:t>Демонстрации.</w:t>
      </w:r>
    </w:p>
    <w:p w:rsidR="00445874" w:rsidRDefault="00182F3C">
      <w:pPr>
        <w:pStyle w:val="a5"/>
        <w:ind w:left="2410" w:right="6176" w:firstLine="0"/>
        <w:jc w:val="left"/>
      </w:pPr>
      <w:r>
        <w:t>Тепловое расширение.</w:t>
      </w:r>
      <w:r>
        <w:rPr>
          <w:spacing w:val="1"/>
        </w:rPr>
        <w:t xml:space="preserve"> </w:t>
      </w:r>
      <w:r>
        <w:t>Свойства</w:t>
      </w:r>
      <w:r>
        <w:rPr>
          <w:spacing w:val="-5"/>
        </w:rPr>
        <w:t xml:space="preserve"> </w:t>
      </w:r>
      <w:r>
        <w:t>насыщенных</w:t>
      </w:r>
      <w:r>
        <w:rPr>
          <w:spacing w:val="-5"/>
        </w:rPr>
        <w:t xml:space="preserve"> </w:t>
      </w:r>
      <w:r>
        <w:t>паров.</w:t>
      </w:r>
    </w:p>
    <w:p w:rsidR="00445874" w:rsidRDefault="00182F3C">
      <w:pPr>
        <w:pStyle w:val="a5"/>
        <w:ind w:left="2410" w:right="4449" w:firstLine="0"/>
        <w:jc w:val="left"/>
      </w:pPr>
      <w:r>
        <w:t>Кипение. Кипение при пониженном давлении.</w:t>
      </w:r>
      <w:r>
        <w:rPr>
          <w:spacing w:val="-57"/>
        </w:rPr>
        <w:t xml:space="preserve"> </w:t>
      </w:r>
      <w:r>
        <w:t>Измерение силы поверхностного натяжения.</w:t>
      </w:r>
      <w:r>
        <w:rPr>
          <w:spacing w:val="1"/>
        </w:rPr>
        <w:t xml:space="preserve"> </w:t>
      </w:r>
      <w:r>
        <w:t>Опыты</w:t>
      </w:r>
      <w:r>
        <w:rPr>
          <w:spacing w:val="-1"/>
        </w:rPr>
        <w:t xml:space="preserve"> </w:t>
      </w:r>
      <w:r>
        <w:t>с</w:t>
      </w:r>
      <w:r>
        <w:rPr>
          <w:spacing w:val="-2"/>
        </w:rPr>
        <w:t xml:space="preserve"> </w:t>
      </w:r>
      <w:r>
        <w:t>мыльными плёнками.</w:t>
      </w:r>
    </w:p>
    <w:p w:rsidR="00445874" w:rsidRDefault="00182F3C">
      <w:pPr>
        <w:pStyle w:val="a5"/>
        <w:spacing w:before="1"/>
        <w:ind w:left="2410" w:right="6906" w:firstLine="0"/>
        <w:jc w:val="left"/>
      </w:pPr>
      <w:r>
        <w:t>Смачивание.</w:t>
      </w:r>
      <w:r>
        <w:rPr>
          <w:spacing w:val="1"/>
        </w:rPr>
        <w:t xml:space="preserve"> </w:t>
      </w:r>
      <w:r>
        <w:t>Капиллярные</w:t>
      </w:r>
      <w:r>
        <w:rPr>
          <w:spacing w:val="-13"/>
        </w:rPr>
        <w:t xml:space="preserve"> </w:t>
      </w:r>
      <w:r>
        <w:t>явления.</w:t>
      </w:r>
    </w:p>
    <w:p w:rsidR="00445874" w:rsidRDefault="00182F3C">
      <w:pPr>
        <w:pStyle w:val="a5"/>
        <w:ind w:left="2410" w:right="5526" w:firstLine="0"/>
        <w:jc w:val="left"/>
      </w:pPr>
      <w:r>
        <w:t>Модели неньютоновской жидкости.</w:t>
      </w:r>
      <w:r>
        <w:rPr>
          <w:spacing w:val="-57"/>
        </w:rPr>
        <w:t xml:space="preserve"> </w:t>
      </w:r>
      <w:r>
        <w:t>Способы</w:t>
      </w:r>
      <w:r>
        <w:rPr>
          <w:spacing w:val="-2"/>
        </w:rPr>
        <w:t xml:space="preserve"> </w:t>
      </w:r>
      <w:r>
        <w:t>измерения</w:t>
      </w:r>
      <w:r>
        <w:rPr>
          <w:spacing w:val="-1"/>
        </w:rPr>
        <w:t xml:space="preserve"> </w:t>
      </w:r>
      <w:r>
        <w:t>влажности.</w:t>
      </w:r>
    </w:p>
    <w:p w:rsidR="00445874" w:rsidRDefault="00182F3C">
      <w:pPr>
        <w:pStyle w:val="a5"/>
        <w:ind w:left="2410" w:right="2072" w:firstLine="0"/>
        <w:jc w:val="left"/>
      </w:pPr>
      <w:r>
        <w:t>Исследование</w:t>
      </w:r>
      <w:r>
        <w:rPr>
          <w:spacing w:val="-6"/>
        </w:rPr>
        <w:t xml:space="preserve"> </w:t>
      </w:r>
      <w:r>
        <w:t>нагревания</w:t>
      </w:r>
      <w:r>
        <w:rPr>
          <w:spacing w:val="-5"/>
        </w:rPr>
        <w:t xml:space="preserve"> </w:t>
      </w:r>
      <w:r>
        <w:t>и</w:t>
      </w:r>
      <w:r>
        <w:rPr>
          <w:spacing w:val="-5"/>
        </w:rPr>
        <w:t xml:space="preserve"> </w:t>
      </w:r>
      <w:r>
        <w:t>плавления</w:t>
      </w:r>
      <w:r>
        <w:rPr>
          <w:spacing w:val="-4"/>
        </w:rPr>
        <w:t xml:space="preserve"> </w:t>
      </w:r>
      <w:r>
        <w:t>кристаллического</w:t>
      </w:r>
      <w:r>
        <w:rPr>
          <w:spacing w:val="-5"/>
        </w:rPr>
        <w:t xml:space="preserve"> </w:t>
      </w:r>
      <w:r>
        <w:t>вещества.</w:t>
      </w:r>
      <w:r>
        <w:rPr>
          <w:spacing w:val="-57"/>
        </w:rPr>
        <w:t xml:space="preserve"> </w:t>
      </w:r>
      <w:r>
        <w:t>Виды</w:t>
      </w:r>
      <w:r>
        <w:rPr>
          <w:spacing w:val="-1"/>
        </w:rPr>
        <w:t xml:space="preserve"> </w:t>
      </w:r>
      <w:r>
        <w:t>деформаций.</w:t>
      </w:r>
    </w:p>
    <w:p w:rsidR="00445874" w:rsidRDefault="00182F3C">
      <w:pPr>
        <w:pStyle w:val="a5"/>
        <w:ind w:left="2410" w:firstLine="0"/>
        <w:jc w:val="left"/>
      </w:pPr>
      <w:r>
        <w:t>Наблюдение</w:t>
      </w:r>
      <w:r>
        <w:rPr>
          <w:spacing w:val="-4"/>
        </w:rPr>
        <w:t xml:space="preserve"> </w:t>
      </w:r>
      <w:r>
        <w:t>малых</w:t>
      </w:r>
      <w:r>
        <w:rPr>
          <w:spacing w:val="-1"/>
        </w:rPr>
        <w:t xml:space="preserve"> </w:t>
      </w:r>
      <w:r>
        <w:t>деформаций.</w:t>
      </w:r>
    </w:p>
    <w:p w:rsidR="00445874" w:rsidRDefault="00182F3C">
      <w:pPr>
        <w:pStyle w:val="a5"/>
        <w:ind w:left="2410" w:right="2072" w:firstLine="0"/>
        <w:jc w:val="left"/>
      </w:pPr>
      <w:r>
        <w:t>Ученический</w:t>
      </w:r>
      <w:r>
        <w:rPr>
          <w:spacing w:val="-5"/>
        </w:rPr>
        <w:t xml:space="preserve"> </w:t>
      </w:r>
      <w:r>
        <w:t>эксперимент,</w:t>
      </w:r>
      <w:r>
        <w:rPr>
          <w:spacing w:val="-5"/>
        </w:rPr>
        <w:t xml:space="preserve"> </w:t>
      </w:r>
      <w:r>
        <w:t>лабораторные</w:t>
      </w:r>
      <w:r>
        <w:rPr>
          <w:spacing w:val="-6"/>
        </w:rPr>
        <w:t xml:space="preserve"> </w:t>
      </w:r>
      <w:r>
        <w:t>работы,</w:t>
      </w:r>
      <w:r>
        <w:rPr>
          <w:spacing w:val="-5"/>
        </w:rPr>
        <w:t xml:space="preserve"> </w:t>
      </w:r>
      <w:r>
        <w:t>практикум.</w:t>
      </w:r>
      <w:r>
        <w:rPr>
          <w:spacing w:val="-57"/>
        </w:rPr>
        <w:t xml:space="preserve"> </w:t>
      </w:r>
      <w:r>
        <w:t>Изучение</w:t>
      </w:r>
      <w:r>
        <w:rPr>
          <w:spacing w:val="-2"/>
        </w:rPr>
        <w:t xml:space="preserve"> </w:t>
      </w:r>
      <w:r>
        <w:t>закономерностей</w:t>
      </w:r>
      <w:r>
        <w:rPr>
          <w:spacing w:val="-1"/>
        </w:rPr>
        <w:t xml:space="preserve"> </w:t>
      </w:r>
      <w:r>
        <w:t>испарения</w:t>
      </w:r>
      <w:r>
        <w:rPr>
          <w:spacing w:val="-1"/>
        </w:rPr>
        <w:t xml:space="preserve"> </w:t>
      </w:r>
      <w:r>
        <w:t>жидкостей.</w:t>
      </w:r>
    </w:p>
    <w:p w:rsidR="00445874" w:rsidRDefault="00182F3C">
      <w:pPr>
        <w:pStyle w:val="a5"/>
        <w:ind w:left="2410" w:right="4483" w:firstLine="0"/>
        <w:jc w:val="left"/>
      </w:pPr>
      <w:r>
        <w:t>Измерение удельной теплоты плавления льда.</w:t>
      </w:r>
      <w:r>
        <w:rPr>
          <w:spacing w:val="-57"/>
        </w:rPr>
        <w:t xml:space="preserve"> </w:t>
      </w:r>
      <w:r>
        <w:t>Изучение</w:t>
      </w:r>
      <w:r>
        <w:rPr>
          <w:spacing w:val="-2"/>
        </w:rPr>
        <w:t xml:space="preserve"> </w:t>
      </w:r>
      <w:r>
        <w:t>свойств</w:t>
      </w:r>
      <w:r>
        <w:rPr>
          <w:spacing w:val="-1"/>
        </w:rPr>
        <w:t xml:space="preserve"> </w:t>
      </w:r>
      <w:r>
        <w:t>насыщенных</w:t>
      </w:r>
      <w:r>
        <w:rPr>
          <w:spacing w:val="-1"/>
        </w:rPr>
        <w:t xml:space="preserve"> </w:t>
      </w:r>
      <w:r>
        <w:t>паров.</w:t>
      </w:r>
    </w:p>
    <w:p w:rsidR="00445874" w:rsidRDefault="00182F3C">
      <w:pPr>
        <w:pStyle w:val="a5"/>
        <w:spacing w:before="1"/>
        <w:ind w:left="2410" w:right="1024" w:firstLine="0"/>
        <w:jc w:val="left"/>
      </w:pPr>
      <w:r>
        <w:t>Измерение абсолютной влажности воздуха и оценка массы паров в помещении.</w:t>
      </w:r>
      <w:r>
        <w:rPr>
          <w:spacing w:val="-57"/>
        </w:rPr>
        <w:t xml:space="preserve"> </w:t>
      </w:r>
      <w:r>
        <w:t>Измерение</w:t>
      </w:r>
      <w:r>
        <w:rPr>
          <w:spacing w:val="-2"/>
        </w:rPr>
        <w:t xml:space="preserve"> </w:t>
      </w:r>
      <w:r>
        <w:t>коэффициента поверхностного</w:t>
      </w:r>
      <w:r>
        <w:rPr>
          <w:spacing w:val="-1"/>
        </w:rPr>
        <w:t xml:space="preserve"> </w:t>
      </w:r>
      <w:r>
        <w:t>натяжения.</w:t>
      </w:r>
    </w:p>
    <w:p w:rsidR="00445874" w:rsidRDefault="00182F3C">
      <w:pPr>
        <w:pStyle w:val="a5"/>
        <w:ind w:left="2410" w:firstLine="0"/>
        <w:jc w:val="left"/>
      </w:pPr>
      <w:r>
        <w:t>Измерение</w:t>
      </w:r>
      <w:r>
        <w:rPr>
          <w:spacing w:val="-4"/>
        </w:rPr>
        <w:t xml:space="preserve"> </w:t>
      </w:r>
      <w:r>
        <w:t>модуля</w:t>
      </w:r>
      <w:r>
        <w:rPr>
          <w:spacing w:val="-3"/>
        </w:rPr>
        <w:t xml:space="preserve"> </w:t>
      </w:r>
      <w:r>
        <w:t>Юнга.</w:t>
      </w:r>
    </w:p>
    <w:p w:rsidR="00445874" w:rsidRDefault="00182F3C">
      <w:pPr>
        <w:pStyle w:val="a5"/>
        <w:ind w:right="580"/>
        <w:jc w:val="left"/>
      </w:pPr>
      <w:r>
        <w:t>Исследование</w:t>
      </w:r>
      <w:r>
        <w:rPr>
          <w:spacing w:val="15"/>
        </w:rPr>
        <w:t xml:space="preserve"> </w:t>
      </w:r>
      <w:r>
        <w:t>зависимости</w:t>
      </w:r>
      <w:r>
        <w:rPr>
          <w:spacing w:val="17"/>
        </w:rPr>
        <w:t xml:space="preserve"> </w:t>
      </w:r>
      <w:r>
        <w:t>деформации</w:t>
      </w:r>
      <w:r>
        <w:rPr>
          <w:spacing w:val="14"/>
        </w:rPr>
        <w:t xml:space="preserve"> </w:t>
      </w:r>
      <w:r>
        <w:t>резинового</w:t>
      </w:r>
      <w:r>
        <w:rPr>
          <w:spacing w:val="15"/>
        </w:rPr>
        <w:t xml:space="preserve"> </w:t>
      </w:r>
      <w:r>
        <w:t>образца</w:t>
      </w:r>
      <w:r>
        <w:rPr>
          <w:spacing w:val="15"/>
        </w:rPr>
        <w:t xml:space="preserve"> </w:t>
      </w:r>
      <w:r>
        <w:t>от</w:t>
      </w:r>
      <w:r>
        <w:rPr>
          <w:spacing w:val="14"/>
        </w:rPr>
        <w:t xml:space="preserve"> </w:t>
      </w:r>
      <w:r>
        <w:t>приложенной</w:t>
      </w:r>
      <w:r>
        <w:rPr>
          <w:spacing w:val="19"/>
        </w:rPr>
        <w:t xml:space="preserve"> </w:t>
      </w:r>
      <w:r>
        <w:t>к</w:t>
      </w:r>
      <w:r>
        <w:rPr>
          <w:spacing w:val="-57"/>
        </w:rPr>
        <w:t xml:space="preserve"> </w:t>
      </w:r>
      <w:r>
        <w:t>нему</w:t>
      </w:r>
      <w:r>
        <w:rPr>
          <w:spacing w:val="-3"/>
        </w:rPr>
        <w:t xml:space="preserve"> </w:t>
      </w:r>
      <w:r>
        <w:t>силы.</w:t>
      </w:r>
    </w:p>
    <w:p w:rsidR="00445874" w:rsidRDefault="00182F3C">
      <w:pPr>
        <w:pStyle w:val="a5"/>
        <w:ind w:left="2410" w:right="6176" w:firstLine="0"/>
        <w:jc w:val="left"/>
      </w:pPr>
      <w:r>
        <w:t>Раздел 4. Электродинамика.</w:t>
      </w:r>
      <w:r>
        <w:rPr>
          <w:spacing w:val="1"/>
        </w:rPr>
        <w:t xml:space="preserve"> </w:t>
      </w:r>
      <w:r>
        <w:t>Тема</w:t>
      </w:r>
      <w:r>
        <w:rPr>
          <w:spacing w:val="-7"/>
        </w:rPr>
        <w:t xml:space="preserve"> </w:t>
      </w:r>
      <w:r>
        <w:t>1.</w:t>
      </w:r>
      <w:r>
        <w:rPr>
          <w:spacing w:val="-6"/>
        </w:rPr>
        <w:t xml:space="preserve"> </w:t>
      </w:r>
      <w:r>
        <w:t>Электрическое</w:t>
      </w:r>
      <w:r>
        <w:rPr>
          <w:spacing w:val="-5"/>
        </w:rPr>
        <w:t xml:space="preserve"> </w:t>
      </w:r>
      <w:r>
        <w:t>поле.</w:t>
      </w:r>
    </w:p>
    <w:p w:rsidR="00445874" w:rsidRDefault="00182F3C">
      <w:pPr>
        <w:pStyle w:val="a5"/>
        <w:ind w:right="584"/>
      </w:pPr>
      <w:r>
        <w:t>Электризация тел и её проявления. Электрический заряд. Два вида электрических</w:t>
      </w:r>
      <w:r>
        <w:rPr>
          <w:spacing w:val="1"/>
        </w:rPr>
        <w:t xml:space="preserve"> </w:t>
      </w:r>
      <w:r>
        <w:t>зарядов.</w:t>
      </w:r>
      <w:r>
        <w:rPr>
          <w:spacing w:val="1"/>
        </w:rPr>
        <w:t xml:space="preserve"> </w:t>
      </w:r>
      <w:r>
        <w:t>Проводники,</w:t>
      </w:r>
      <w:r>
        <w:rPr>
          <w:spacing w:val="1"/>
        </w:rPr>
        <w:t xml:space="preserve"> </w:t>
      </w:r>
      <w:r>
        <w:t>диэлектрики</w:t>
      </w:r>
      <w:r>
        <w:rPr>
          <w:spacing w:val="1"/>
        </w:rPr>
        <w:t xml:space="preserve"> </w:t>
      </w:r>
      <w:r>
        <w:t>и</w:t>
      </w:r>
      <w:r>
        <w:rPr>
          <w:spacing w:val="1"/>
        </w:rPr>
        <w:t xml:space="preserve"> </w:t>
      </w:r>
      <w:r>
        <w:t>полупроводники.</w:t>
      </w:r>
      <w:r>
        <w:rPr>
          <w:spacing w:val="1"/>
        </w:rPr>
        <w:t xml:space="preserve"> </w:t>
      </w:r>
      <w:r>
        <w:t>Элементарный</w:t>
      </w:r>
      <w:r>
        <w:rPr>
          <w:spacing w:val="1"/>
        </w:rPr>
        <w:t xml:space="preserve"> </w:t>
      </w:r>
      <w:r>
        <w:t>электрический</w:t>
      </w:r>
      <w:r>
        <w:rPr>
          <w:spacing w:val="1"/>
        </w:rPr>
        <w:t xml:space="preserve"> </w:t>
      </w:r>
      <w:r>
        <w:t>заряд.</w:t>
      </w:r>
      <w:r>
        <w:rPr>
          <w:spacing w:val="-1"/>
        </w:rPr>
        <w:t xml:space="preserve"> </w:t>
      </w:r>
      <w:r>
        <w:t>Закон сохранения электрического заряда.</w:t>
      </w:r>
    </w:p>
    <w:p w:rsidR="00445874" w:rsidRDefault="00182F3C">
      <w:pPr>
        <w:pStyle w:val="a5"/>
        <w:ind w:left="2410" w:right="3035" w:firstLine="0"/>
      </w:pPr>
      <w:r>
        <w:t>Взаимодействие зарядов. Точечные заряды. Закон Кулона.</w:t>
      </w:r>
      <w:r>
        <w:rPr>
          <w:spacing w:val="1"/>
        </w:rPr>
        <w:t xml:space="preserve"> </w:t>
      </w:r>
      <w:r>
        <w:t>Электрическое</w:t>
      </w:r>
      <w:r>
        <w:rPr>
          <w:spacing w:val="-4"/>
        </w:rPr>
        <w:t xml:space="preserve"> </w:t>
      </w:r>
      <w:r>
        <w:t>поле.</w:t>
      </w:r>
      <w:r>
        <w:rPr>
          <w:spacing w:val="-3"/>
        </w:rPr>
        <w:t xml:space="preserve"> </w:t>
      </w:r>
      <w:r>
        <w:t>Его</w:t>
      </w:r>
      <w:r>
        <w:rPr>
          <w:spacing w:val="-3"/>
        </w:rPr>
        <w:t xml:space="preserve"> </w:t>
      </w:r>
      <w:r>
        <w:t>действие</w:t>
      </w:r>
      <w:r>
        <w:rPr>
          <w:spacing w:val="-4"/>
        </w:rPr>
        <w:t xml:space="preserve"> </w:t>
      </w:r>
      <w:r>
        <w:t>на</w:t>
      </w:r>
      <w:r>
        <w:rPr>
          <w:spacing w:val="-4"/>
        </w:rPr>
        <w:t xml:space="preserve"> </w:t>
      </w:r>
      <w:r>
        <w:t>электрические</w:t>
      </w:r>
      <w:r>
        <w:rPr>
          <w:spacing w:val="-3"/>
        </w:rPr>
        <w:t xml:space="preserve"> </w:t>
      </w:r>
      <w:r>
        <w:t>заряды.</w:t>
      </w:r>
    </w:p>
    <w:p w:rsidR="00445874" w:rsidRDefault="00182F3C">
      <w:pPr>
        <w:pStyle w:val="a5"/>
        <w:ind w:right="591"/>
      </w:pPr>
      <w:r>
        <w:t>Напряжённость</w:t>
      </w:r>
      <w:r>
        <w:rPr>
          <w:spacing w:val="1"/>
        </w:rPr>
        <w:t xml:space="preserve"> </w:t>
      </w:r>
      <w:r>
        <w:t>электрического</w:t>
      </w:r>
      <w:r>
        <w:rPr>
          <w:spacing w:val="1"/>
        </w:rPr>
        <w:t xml:space="preserve"> </w:t>
      </w:r>
      <w:r>
        <w:t>поля.</w:t>
      </w:r>
      <w:r>
        <w:rPr>
          <w:spacing w:val="1"/>
        </w:rPr>
        <w:t xml:space="preserve"> </w:t>
      </w:r>
      <w:r>
        <w:t>Пробный</w:t>
      </w:r>
      <w:r>
        <w:rPr>
          <w:spacing w:val="1"/>
        </w:rPr>
        <w:t xml:space="preserve"> </w:t>
      </w:r>
      <w:r>
        <w:t>заряд.</w:t>
      </w:r>
      <w:r>
        <w:rPr>
          <w:spacing w:val="1"/>
        </w:rPr>
        <w:t xml:space="preserve"> </w:t>
      </w:r>
      <w:r>
        <w:t>Линии</w:t>
      </w:r>
      <w:r>
        <w:rPr>
          <w:spacing w:val="1"/>
        </w:rPr>
        <w:t xml:space="preserve"> </w:t>
      </w:r>
      <w:r>
        <w:t>напряжённости</w:t>
      </w:r>
      <w:r>
        <w:rPr>
          <w:spacing w:val="1"/>
        </w:rPr>
        <w:t xml:space="preserve"> </w:t>
      </w:r>
      <w:r>
        <w:t>электрического</w:t>
      </w:r>
      <w:r>
        <w:rPr>
          <w:spacing w:val="-1"/>
        </w:rPr>
        <w:t xml:space="preserve"> </w:t>
      </w:r>
      <w:r>
        <w:t>поля.</w:t>
      </w:r>
      <w:r>
        <w:rPr>
          <w:spacing w:val="1"/>
        </w:rPr>
        <w:t xml:space="preserve"> </w:t>
      </w:r>
      <w:r>
        <w:t>Однородное</w:t>
      </w:r>
      <w:r>
        <w:rPr>
          <w:spacing w:val="-1"/>
        </w:rPr>
        <w:t xml:space="preserve"> </w:t>
      </w:r>
      <w:r>
        <w:t>электрическое</w:t>
      </w:r>
      <w:r>
        <w:rPr>
          <w:spacing w:val="-2"/>
        </w:rPr>
        <w:t xml:space="preserve"> </w:t>
      </w:r>
      <w:r>
        <w:t>поле.</w:t>
      </w:r>
    </w:p>
    <w:p w:rsidR="00445874" w:rsidRDefault="00182F3C">
      <w:pPr>
        <w:pStyle w:val="a5"/>
        <w:spacing w:before="1"/>
        <w:ind w:right="584"/>
      </w:pPr>
      <w:r>
        <w:t>Потенциальность электростатического поля. Разность потенциалов и напряжение.</w:t>
      </w:r>
      <w:r>
        <w:rPr>
          <w:spacing w:val="1"/>
        </w:rPr>
        <w:t xml:space="preserve"> </w:t>
      </w:r>
      <w:r>
        <w:t>Потенциальная</w:t>
      </w:r>
      <w:r>
        <w:rPr>
          <w:spacing w:val="1"/>
        </w:rPr>
        <w:t xml:space="preserve"> </w:t>
      </w:r>
      <w:r>
        <w:t>энергия</w:t>
      </w:r>
      <w:r>
        <w:rPr>
          <w:spacing w:val="1"/>
        </w:rPr>
        <w:t xml:space="preserve"> </w:t>
      </w:r>
      <w:r>
        <w:t>заряда</w:t>
      </w:r>
      <w:r>
        <w:rPr>
          <w:spacing w:val="1"/>
        </w:rPr>
        <w:t xml:space="preserve"> </w:t>
      </w:r>
      <w:r>
        <w:t>в</w:t>
      </w:r>
      <w:r>
        <w:rPr>
          <w:spacing w:val="1"/>
        </w:rPr>
        <w:t xml:space="preserve"> </w:t>
      </w:r>
      <w:r>
        <w:t>электростатическом</w:t>
      </w:r>
      <w:r>
        <w:rPr>
          <w:spacing w:val="1"/>
        </w:rPr>
        <w:t xml:space="preserve"> </w:t>
      </w:r>
      <w:r>
        <w:t>поле.</w:t>
      </w:r>
      <w:r>
        <w:rPr>
          <w:spacing w:val="61"/>
        </w:rPr>
        <w:t xml:space="preserve"> </w:t>
      </w:r>
      <w:r>
        <w:t>Потенциал</w:t>
      </w:r>
      <w:r>
        <w:rPr>
          <w:spacing w:val="1"/>
        </w:rPr>
        <w:t xml:space="preserve"> </w:t>
      </w:r>
      <w:r>
        <w:t>электростатического</w:t>
      </w:r>
      <w:r>
        <w:rPr>
          <w:spacing w:val="1"/>
        </w:rPr>
        <w:t xml:space="preserve"> </w:t>
      </w:r>
      <w:r>
        <w:t>поля.</w:t>
      </w:r>
      <w:r>
        <w:rPr>
          <w:spacing w:val="1"/>
        </w:rPr>
        <w:t xml:space="preserve"> </w:t>
      </w:r>
      <w:r>
        <w:t>Связь</w:t>
      </w:r>
      <w:r>
        <w:rPr>
          <w:spacing w:val="1"/>
        </w:rPr>
        <w:t xml:space="preserve"> </w:t>
      </w:r>
      <w:r>
        <w:t>напряжённости</w:t>
      </w:r>
      <w:r>
        <w:rPr>
          <w:spacing w:val="1"/>
        </w:rPr>
        <w:t xml:space="preserve"> </w:t>
      </w:r>
      <w:r>
        <w:t>поля</w:t>
      </w:r>
      <w:r>
        <w:rPr>
          <w:spacing w:val="1"/>
        </w:rPr>
        <w:t xml:space="preserve"> </w:t>
      </w:r>
      <w:r>
        <w:t>и</w:t>
      </w:r>
      <w:r>
        <w:rPr>
          <w:spacing w:val="1"/>
        </w:rPr>
        <w:t xml:space="preserve"> </w:t>
      </w:r>
      <w:r>
        <w:t>разности</w:t>
      </w:r>
      <w:r>
        <w:rPr>
          <w:spacing w:val="1"/>
        </w:rPr>
        <w:t xml:space="preserve"> </w:t>
      </w:r>
      <w:r>
        <w:t>потенциалов</w:t>
      </w:r>
      <w:r>
        <w:rPr>
          <w:spacing w:val="1"/>
        </w:rPr>
        <w:t xml:space="preserve"> </w:t>
      </w:r>
      <w:r>
        <w:t>для</w:t>
      </w:r>
      <w:r>
        <w:rPr>
          <w:spacing w:val="1"/>
        </w:rPr>
        <w:t xml:space="preserve"> </w:t>
      </w:r>
      <w:r>
        <w:t>электростатического</w:t>
      </w:r>
      <w:r>
        <w:rPr>
          <w:spacing w:val="-1"/>
        </w:rPr>
        <w:t xml:space="preserve"> </w:t>
      </w:r>
      <w:r>
        <w:t>поля</w:t>
      </w:r>
      <w:r>
        <w:rPr>
          <w:spacing w:val="-1"/>
        </w:rPr>
        <w:t xml:space="preserve"> </w:t>
      </w:r>
      <w:r>
        <w:t>(как однородного,</w:t>
      </w:r>
      <w:r>
        <w:rPr>
          <w:spacing w:val="-3"/>
        </w:rPr>
        <w:t xml:space="preserve"> </w:t>
      </w:r>
      <w:r>
        <w:t>так</w:t>
      </w:r>
      <w:r>
        <w:rPr>
          <w:spacing w:val="-1"/>
        </w:rPr>
        <w:t xml:space="preserve"> </w:t>
      </w:r>
      <w:r>
        <w:t>и</w:t>
      </w:r>
      <w:r>
        <w:rPr>
          <w:spacing w:val="1"/>
        </w:rPr>
        <w:t xml:space="preserve"> </w:t>
      </w:r>
      <w:r>
        <w:t>неоднородного).</w:t>
      </w:r>
    </w:p>
    <w:p w:rsidR="00445874" w:rsidRDefault="00182F3C">
      <w:pPr>
        <w:pStyle w:val="a5"/>
        <w:ind w:left="2410" w:firstLine="0"/>
      </w:pPr>
      <w:r>
        <w:t>Принцип</w:t>
      </w:r>
      <w:r>
        <w:rPr>
          <w:spacing w:val="-6"/>
        </w:rPr>
        <w:t xml:space="preserve"> </w:t>
      </w:r>
      <w:r>
        <w:t>суперпозиции</w:t>
      </w:r>
      <w:r>
        <w:rPr>
          <w:spacing w:val="-7"/>
        </w:rPr>
        <w:t xml:space="preserve"> </w:t>
      </w:r>
      <w:r>
        <w:t>электрических</w:t>
      </w:r>
      <w:r>
        <w:rPr>
          <w:spacing w:val="-4"/>
        </w:rPr>
        <w:t xml:space="preserve"> </w:t>
      </w:r>
      <w:r>
        <w:t>полей.</w:t>
      </w:r>
    </w:p>
    <w:p w:rsidR="00445874" w:rsidRDefault="00182F3C">
      <w:pPr>
        <w:pStyle w:val="a5"/>
        <w:ind w:right="590"/>
      </w:pPr>
      <w:r>
        <w:t>Поле</w:t>
      </w:r>
      <w:r>
        <w:rPr>
          <w:spacing w:val="1"/>
        </w:rPr>
        <w:t xml:space="preserve"> </w:t>
      </w:r>
      <w:r>
        <w:t>точечного</w:t>
      </w:r>
      <w:r>
        <w:rPr>
          <w:spacing w:val="1"/>
        </w:rPr>
        <w:t xml:space="preserve"> </w:t>
      </w:r>
      <w:r>
        <w:t>заряда.</w:t>
      </w:r>
      <w:r>
        <w:rPr>
          <w:spacing w:val="1"/>
        </w:rPr>
        <w:t xml:space="preserve"> </w:t>
      </w:r>
      <w:r>
        <w:t>Поле</w:t>
      </w:r>
      <w:r>
        <w:rPr>
          <w:spacing w:val="1"/>
        </w:rPr>
        <w:t xml:space="preserve"> </w:t>
      </w:r>
      <w:r>
        <w:t>равномерно</w:t>
      </w:r>
      <w:r>
        <w:rPr>
          <w:spacing w:val="1"/>
        </w:rPr>
        <w:t xml:space="preserve"> </w:t>
      </w:r>
      <w:r>
        <w:t>заряженной</w:t>
      </w:r>
      <w:r>
        <w:rPr>
          <w:spacing w:val="1"/>
        </w:rPr>
        <w:t xml:space="preserve"> </w:t>
      </w:r>
      <w:r>
        <w:t>сферы.</w:t>
      </w:r>
      <w:r>
        <w:rPr>
          <w:spacing w:val="1"/>
        </w:rPr>
        <w:t xml:space="preserve"> </w:t>
      </w:r>
      <w:r>
        <w:t>Поле</w:t>
      </w:r>
      <w:r>
        <w:rPr>
          <w:spacing w:val="1"/>
        </w:rPr>
        <w:t xml:space="preserve"> </w:t>
      </w:r>
      <w:r>
        <w:t>равномерно</w:t>
      </w:r>
      <w:r>
        <w:rPr>
          <w:spacing w:val="-57"/>
        </w:rPr>
        <w:t xml:space="preserve"> </w:t>
      </w:r>
      <w:r>
        <w:t>заряженного</w:t>
      </w:r>
      <w:r>
        <w:rPr>
          <w:spacing w:val="1"/>
        </w:rPr>
        <w:t xml:space="preserve"> </w:t>
      </w:r>
      <w:r>
        <w:t>по</w:t>
      </w:r>
      <w:r>
        <w:rPr>
          <w:spacing w:val="1"/>
        </w:rPr>
        <w:t xml:space="preserve"> </w:t>
      </w:r>
      <w:r>
        <w:t>объёму</w:t>
      </w:r>
      <w:r>
        <w:rPr>
          <w:spacing w:val="1"/>
        </w:rPr>
        <w:t xml:space="preserve"> </w:t>
      </w:r>
      <w:r>
        <w:t>шара.</w:t>
      </w:r>
      <w:r>
        <w:rPr>
          <w:spacing w:val="1"/>
        </w:rPr>
        <w:t xml:space="preserve"> </w:t>
      </w:r>
      <w:r>
        <w:t>Поле</w:t>
      </w:r>
      <w:r>
        <w:rPr>
          <w:spacing w:val="1"/>
        </w:rPr>
        <w:t xml:space="preserve"> </w:t>
      </w:r>
      <w:r>
        <w:t>равномерно</w:t>
      </w:r>
      <w:r>
        <w:rPr>
          <w:spacing w:val="1"/>
        </w:rPr>
        <w:t xml:space="preserve"> </w:t>
      </w:r>
      <w:r>
        <w:t>заряженной</w:t>
      </w:r>
      <w:r>
        <w:rPr>
          <w:spacing w:val="1"/>
        </w:rPr>
        <w:t xml:space="preserve"> </w:t>
      </w:r>
      <w:r>
        <w:t>бесконечной</w:t>
      </w:r>
      <w:r>
        <w:rPr>
          <w:spacing w:val="1"/>
        </w:rPr>
        <w:t xml:space="preserve"> </w:t>
      </w:r>
      <w:r>
        <w:t>плоскости.</w:t>
      </w:r>
      <w:r>
        <w:rPr>
          <w:spacing w:val="1"/>
        </w:rPr>
        <w:t xml:space="preserve"> </w:t>
      </w:r>
      <w:r>
        <w:t>Картины</w:t>
      </w:r>
      <w:r>
        <w:rPr>
          <w:spacing w:val="-2"/>
        </w:rPr>
        <w:t xml:space="preserve"> </w:t>
      </w:r>
      <w:r>
        <w:t>линий</w:t>
      </w:r>
      <w:r>
        <w:rPr>
          <w:spacing w:val="-1"/>
        </w:rPr>
        <w:t xml:space="preserve"> </w:t>
      </w:r>
      <w:r>
        <w:t>напряжённости</w:t>
      </w:r>
      <w:r>
        <w:rPr>
          <w:spacing w:val="-1"/>
        </w:rPr>
        <w:t xml:space="preserve"> </w:t>
      </w:r>
      <w:r>
        <w:t>этих</w:t>
      </w:r>
      <w:r>
        <w:rPr>
          <w:spacing w:val="1"/>
        </w:rPr>
        <w:t xml:space="preserve"> </w:t>
      </w:r>
      <w:r>
        <w:t>полей</w:t>
      </w:r>
      <w:r>
        <w:rPr>
          <w:spacing w:val="1"/>
        </w:rPr>
        <w:t xml:space="preserve"> </w:t>
      </w:r>
      <w:r>
        <w:t>и</w:t>
      </w:r>
      <w:r>
        <w:rPr>
          <w:spacing w:val="-2"/>
        </w:rPr>
        <w:t xml:space="preserve"> </w:t>
      </w:r>
      <w:r>
        <w:t>эквипотенциальных</w:t>
      </w:r>
      <w:r>
        <w:rPr>
          <w:spacing w:val="1"/>
        </w:rPr>
        <w:t xml:space="preserve"> </w:t>
      </w:r>
      <w:r>
        <w:t>поверхностей.</w:t>
      </w:r>
    </w:p>
    <w:p w:rsidR="00445874" w:rsidRDefault="00182F3C">
      <w:pPr>
        <w:pStyle w:val="a5"/>
        <w:ind w:left="2410" w:firstLine="0"/>
      </w:pPr>
      <w:r>
        <w:t>Проводники</w:t>
      </w:r>
      <w:r>
        <w:rPr>
          <w:spacing w:val="-3"/>
        </w:rPr>
        <w:t xml:space="preserve"> </w:t>
      </w:r>
      <w:r>
        <w:t>в</w:t>
      </w:r>
      <w:r>
        <w:rPr>
          <w:spacing w:val="-3"/>
        </w:rPr>
        <w:t xml:space="preserve"> </w:t>
      </w:r>
      <w:r>
        <w:t>электростатическом</w:t>
      </w:r>
      <w:r>
        <w:rPr>
          <w:spacing w:val="-4"/>
        </w:rPr>
        <w:t xml:space="preserve"> </w:t>
      </w:r>
      <w:r>
        <w:t>поле.</w:t>
      </w:r>
      <w:r>
        <w:rPr>
          <w:spacing w:val="-2"/>
        </w:rPr>
        <w:t xml:space="preserve"> </w:t>
      </w:r>
      <w:r>
        <w:t>Условие</w:t>
      </w:r>
      <w:r>
        <w:rPr>
          <w:spacing w:val="-4"/>
        </w:rPr>
        <w:t xml:space="preserve"> </w:t>
      </w:r>
      <w:r>
        <w:t>равновесия</w:t>
      </w:r>
      <w:r>
        <w:rPr>
          <w:spacing w:val="-2"/>
        </w:rPr>
        <w:t xml:space="preserve"> </w:t>
      </w:r>
      <w:r>
        <w:t>зарядов.</w:t>
      </w:r>
    </w:p>
    <w:p w:rsidR="00445874" w:rsidRDefault="00182F3C">
      <w:pPr>
        <w:pStyle w:val="a5"/>
        <w:ind w:right="592"/>
      </w:pPr>
      <w:r>
        <w:t>Диэлектрики</w:t>
      </w:r>
      <w:r>
        <w:rPr>
          <w:spacing w:val="1"/>
        </w:rPr>
        <w:t xml:space="preserve"> </w:t>
      </w:r>
      <w:r>
        <w:t>в</w:t>
      </w:r>
      <w:r>
        <w:rPr>
          <w:spacing w:val="1"/>
        </w:rPr>
        <w:t xml:space="preserve"> </w:t>
      </w:r>
      <w:r>
        <w:t>электростатическом</w:t>
      </w:r>
      <w:r>
        <w:rPr>
          <w:spacing w:val="1"/>
        </w:rPr>
        <w:t xml:space="preserve"> </w:t>
      </w:r>
      <w:r>
        <w:t>поле.</w:t>
      </w:r>
      <w:r>
        <w:rPr>
          <w:spacing w:val="1"/>
        </w:rPr>
        <w:t xml:space="preserve"> </w:t>
      </w:r>
      <w:r>
        <w:t>Диэлектрическая</w:t>
      </w:r>
      <w:r>
        <w:rPr>
          <w:spacing w:val="1"/>
        </w:rPr>
        <w:t xml:space="preserve"> </w:t>
      </w:r>
      <w:r>
        <w:t>проницаемость</w:t>
      </w:r>
      <w:r>
        <w:rPr>
          <w:spacing w:val="1"/>
        </w:rPr>
        <w:t xml:space="preserve"> </w:t>
      </w:r>
      <w:r>
        <w:t>вещества.</w:t>
      </w:r>
    </w:p>
    <w:p w:rsidR="00445874" w:rsidRDefault="00182F3C">
      <w:pPr>
        <w:pStyle w:val="a5"/>
        <w:ind w:right="585"/>
      </w:pPr>
      <w:r>
        <w:t>Конденсатор.</w:t>
      </w:r>
      <w:r>
        <w:rPr>
          <w:spacing w:val="1"/>
        </w:rPr>
        <w:t xml:space="preserve"> </w:t>
      </w:r>
      <w:r>
        <w:t>Электроёмкость</w:t>
      </w:r>
      <w:r>
        <w:rPr>
          <w:spacing w:val="1"/>
        </w:rPr>
        <w:t xml:space="preserve"> </w:t>
      </w:r>
      <w:r>
        <w:t>конденсатора.</w:t>
      </w:r>
      <w:r>
        <w:rPr>
          <w:spacing w:val="1"/>
        </w:rPr>
        <w:t xml:space="preserve"> </w:t>
      </w:r>
      <w:r>
        <w:t>Электроёмкость</w:t>
      </w:r>
      <w:r>
        <w:rPr>
          <w:spacing w:val="1"/>
        </w:rPr>
        <w:t xml:space="preserve"> </w:t>
      </w:r>
      <w:r>
        <w:t>плоского</w:t>
      </w:r>
      <w:r>
        <w:rPr>
          <w:spacing w:val="1"/>
        </w:rPr>
        <w:t xml:space="preserve"> </w:t>
      </w:r>
      <w:r>
        <w:t>конденсатора.</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8"/>
      </w:pPr>
      <w:r>
        <w:t>Параллельное</w:t>
      </w:r>
      <w:r>
        <w:rPr>
          <w:spacing w:val="1"/>
        </w:rPr>
        <w:t xml:space="preserve"> </w:t>
      </w:r>
      <w:r>
        <w:t>соединение</w:t>
      </w:r>
      <w:r>
        <w:rPr>
          <w:spacing w:val="1"/>
        </w:rPr>
        <w:t xml:space="preserve"> </w:t>
      </w:r>
      <w:r>
        <w:t>конденсаторов.</w:t>
      </w:r>
      <w:r>
        <w:rPr>
          <w:spacing w:val="1"/>
        </w:rPr>
        <w:t xml:space="preserve"> </w:t>
      </w:r>
      <w:r>
        <w:t>Последовательное</w:t>
      </w:r>
      <w:r>
        <w:rPr>
          <w:spacing w:val="1"/>
        </w:rPr>
        <w:t xml:space="preserve"> </w:t>
      </w:r>
      <w:r>
        <w:t>соединение</w:t>
      </w:r>
      <w:r>
        <w:rPr>
          <w:spacing w:val="1"/>
        </w:rPr>
        <w:t xml:space="preserve"> </w:t>
      </w:r>
      <w:r>
        <w:t>конденсаторов.</w:t>
      </w:r>
    </w:p>
    <w:p w:rsidR="00445874" w:rsidRDefault="00182F3C">
      <w:pPr>
        <w:pStyle w:val="a5"/>
        <w:ind w:left="2410" w:firstLine="0"/>
      </w:pPr>
      <w:r>
        <w:t>Энергия</w:t>
      </w:r>
      <w:r>
        <w:rPr>
          <w:spacing w:val="-3"/>
        </w:rPr>
        <w:t xml:space="preserve"> </w:t>
      </w:r>
      <w:r>
        <w:t>заряженного</w:t>
      </w:r>
      <w:r>
        <w:rPr>
          <w:spacing w:val="-3"/>
        </w:rPr>
        <w:t xml:space="preserve"> </w:t>
      </w:r>
      <w:r>
        <w:t>конденсатора.</w:t>
      </w:r>
    </w:p>
    <w:p w:rsidR="00445874" w:rsidRDefault="00182F3C">
      <w:pPr>
        <w:pStyle w:val="a5"/>
        <w:ind w:left="2410" w:firstLine="0"/>
      </w:pPr>
      <w:r>
        <w:t>Движение</w:t>
      </w:r>
      <w:r>
        <w:rPr>
          <w:spacing w:val="-4"/>
        </w:rPr>
        <w:t xml:space="preserve"> </w:t>
      </w:r>
      <w:r>
        <w:t>заряженной</w:t>
      </w:r>
      <w:r>
        <w:rPr>
          <w:spacing w:val="-4"/>
        </w:rPr>
        <w:t xml:space="preserve"> </w:t>
      </w:r>
      <w:r>
        <w:t>частицы</w:t>
      </w:r>
      <w:r>
        <w:rPr>
          <w:spacing w:val="-2"/>
        </w:rPr>
        <w:t xml:space="preserve"> </w:t>
      </w:r>
      <w:r>
        <w:t>в</w:t>
      </w:r>
      <w:r>
        <w:rPr>
          <w:spacing w:val="-3"/>
        </w:rPr>
        <w:t xml:space="preserve"> </w:t>
      </w:r>
      <w:r>
        <w:t>однородном</w:t>
      </w:r>
      <w:r>
        <w:rPr>
          <w:spacing w:val="-6"/>
        </w:rPr>
        <w:t xml:space="preserve"> </w:t>
      </w:r>
      <w:r>
        <w:t>электрическом</w:t>
      </w:r>
      <w:r>
        <w:rPr>
          <w:spacing w:val="-3"/>
        </w:rPr>
        <w:t xml:space="preserve"> </w:t>
      </w:r>
      <w:r>
        <w:t>поле.</w:t>
      </w:r>
    </w:p>
    <w:p w:rsidR="00445874" w:rsidRDefault="00182F3C">
      <w:pPr>
        <w:pStyle w:val="a5"/>
        <w:ind w:right="589"/>
      </w:pPr>
      <w:r>
        <w:t>Технические устройства и технологические процессы: электроскоп, электрометр,</w:t>
      </w:r>
      <w:r>
        <w:rPr>
          <w:spacing w:val="1"/>
        </w:rPr>
        <w:t xml:space="preserve"> </w:t>
      </w:r>
      <w:r>
        <w:t>электростатическая</w:t>
      </w:r>
      <w:r>
        <w:rPr>
          <w:spacing w:val="61"/>
        </w:rPr>
        <w:t xml:space="preserve"> </w:t>
      </w:r>
      <w:r>
        <w:t>защита,</w:t>
      </w:r>
      <w:r>
        <w:rPr>
          <w:spacing w:val="61"/>
        </w:rPr>
        <w:t xml:space="preserve"> </w:t>
      </w:r>
      <w:r>
        <w:t>заземление</w:t>
      </w:r>
      <w:r>
        <w:rPr>
          <w:spacing w:val="61"/>
        </w:rPr>
        <w:t xml:space="preserve"> </w:t>
      </w:r>
      <w:r>
        <w:t>электроприборов,   конденсаторы,   генератор</w:t>
      </w:r>
      <w:r>
        <w:rPr>
          <w:spacing w:val="1"/>
        </w:rPr>
        <w:t xml:space="preserve"> </w:t>
      </w:r>
      <w:r>
        <w:t>Ван де</w:t>
      </w:r>
      <w:r>
        <w:rPr>
          <w:spacing w:val="-1"/>
        </w:rPr>
        <w:t xml:space="preserve"> </w:t>
      </w:r>
      <w:r>
        <w:t>Граафа.</w:t>
      </w:r>
    </w:p>
    <w:p w:rsidR="00445874" w:rsidRDefault="00182F3C">
      <w:pPr>
        <w:pStyle w:val="a5"/>
        <w:ind w:left="2410" w:firstLine="0"/>
        <w:jc w:val="left"/>
      </w:pPr>
      <w:r>
        <w:t>Демонстрации.</w:t>
      </w:r>
    </w:p>
    <w:p w:rsidR="00445874" w:rsidRDefault="00182F3C">
      <w:pPr>
        <w:pStyle w:val="a5"/>
        <w:ind w:left="2410" w:right="4405" w:firstLine="0"/>
        <w:jc w:val="left"/>
      </w:pPr>
      <w:r>
        <w:t>Устройство и принцип действия электрометра.</w:t>
      </w:r>
      <w:r>
        <w:rPr>
          <w:spacing w:val="-57"/>
        </w:rPr>
        <w:t xml:space="preserve"> </w:t>
      </w:r>
      <w:r>
        <w:t>Электрическое</w:t>
      </w:r>
      <w:r>
        <w:rPr>
          <w:spacing w:val="-3"/>
        </w:rPr>
        <w:t xml:space="preserve"> </w:t>
      </w:r>
      <w:r>
        <w:t>поле</w:t>
      </w:r>
      <w:r>
        <w:rPr>
          <w:spacing w:val="-2"/>
        </w:rPr>
        <w:t xml:space="preserve"> </w:t>
      </w:r>
      <w:r>
        <w:t>заряженных шариков.</w:t>
      </w:r>
    </w:p>
    <w:p w:rsidR="00445874" w:rsidRDefault="00182F3C">
      <w:pPr>
        <w:pStyle w:val="a5"/>
        <w:ind w:left="2410" w:firstLine="0"/>
        <w:jc w:val="left"/>
      </w:pPr>
      <w:r>
        <w:t>Электрическое</w:t>
      </w:r>
      <w:r>
        <w:rPr>
          <w:spacing w:val="-4"/>
        </w:rPr>
        <w:t xml:space="preserve"> </w:t>
      </w:r>
      <w:r>
        <w:t>поле</w:t>
      </w:r>
      <w:r>
        <w:rPr>
          <w:spacing w:val="-4"/>
        </w:rPr>
        <w:t xml:space="preserve"> </w:t>
      </w:r>
      <w:r>
        <w:t>двух</w:t>
      </w:r>
      <w:r>
        <w:rPr>
          <w:spacing w:val="-1"/>
        </w:rPr>
        <w:t xml:space="preserve"> </w:t>
      </w:r>
      <w:r>
        <w:t>заряженных</w:t>
      </w:r>
      <w:r>
        <w:rPr>
          <w:spacing w:val="-2"/>
        </w:rPr>
        <w:t xml:space="preserve"> </w:t>
      </w:r>
      <w:r>
        <w:t>пластин.</w:t>
      </w:r>
    </w:p>
    <w:p w:rsidR="00445874" w:rsidRDefault="00182F3C">
      <w:pPr>
        <w:pStyle w:val="a5"/>
        <w:ind w:left="2410" w:right="3302" w:firstLine="0"/>
        <w:jc w:val="left"/>
      </w:pPr>
      <w:r>
        <w:t>Модель электростатического генератора (Ван де Граафа).</w:t>
      </w:r>
      <w:r>
        <w:rPr>
          <w:spacing w:val="-57"/>
        </w:rPr>
        <w:t xml:space="preserve"> </w:t>
      </w:r>
      <w:r>
        <w:t>Проводники</w:t>
      </w:r>
      <w:r>
        <w:rPr>
          <w:spacing w:val="-1"/>
        </w:rPr>
        <w:t xml:space="preserve"> </w:t>
      </w:r>
      <w:r>
        <w:t>в</w:t>
      </w:r>
      <w:r>
        <w:rPr>
          <w:spacing w:val="-1"/>
        </w:rPr>
        <w:t xml:space="preserve"> </w:t>
      </w:r>
      <w:r>
        <w:t>электрическом</w:t>
      </w:r>
      <w:r>
        <w:rPr>
          <w:spacing w:val="-1"/>
        </w:rPr>
        <w:t xml:space="preserve"> </w:t>
      </w:r>
      <w:r>
        <w:t>поле.</w:t>
      </w:r>
    </w:p>
    <w:p w:rsidR="00445874" w:rsidRDefault="00182F3C">
      <w:pPr>
        <w:pStyle w:val="a5"/>
        <w:spacing w:before="1"/>
        <w:ind w:left="2410" w:firstLine="0"/>
        <w:jc w:val="left"/>
      </w:pPr>
      <w:r>
        <w:t>Электростатическая</w:t>
      </w:r>
      <w:r>
        <w:rPr>
          <w:spacing w:val="-3"/>
        </w:rPr>
        <w:t xml:space="preserve"> </w:t>
      </w:r>
      <w:r>
        <w:t>защита.</w:t>
      </w:r>
    </w:p>
    <w:p w:rsidR="00445874" w:rsidRDefault="00182F3C">
      <w:pPr>
        <w:pStyle w:val="a5"/>
        <w:ind w:left="2410" w:firstLine="0"/>
        <w:jc w:val="left"/>
      </w:pPr>
      <w:r>
        <w:t>Устройство</w:t>
      </w:r>
      <w:r>
        <w:rPr>
          <w:spacing w:val="-2"/>
        </w:rPr>
        <w:t xml:space="preserve"> </w:t>
      </w:r>
      <w:r>
        <w:t>и</w:t>
      </w:r>
      <w:r>
        <w:rPr>
          <w:spacing w:val="-1"/>
        </w:rPr>
        <w:t xml:space="preserve"> </w:t>
      </w:r>
      <w:r>
        <w:t>действие</w:t>
      </w:r>
      <w:r>
        <w:rPr>
          <w:spacing w:val="-6"/>
        </w:rPr>
        <w:t xml:space="preserve"> </w:t>
      </w:r>
      <w:r>
        <w:t>конденсатора</w:t>
      </w:r>
      <w:r>
        <w:rPr>
          <w:spacing w:val="-2"/>
        </w:rPr>
        <w:t xml:space="preserve"> </w:t>
      </w:r>
      <w:r>
        <w:t>постоянной</w:t>
      </w:r>
      <w:r>
        <w:rPr>
          <w:spacing w:val="-2"/>
        </w:rPr>
        <w:t xml:space="preserve"> </w:t>
      </w:r>
      <w:r>
        <w:t>и</w:t>
      </w:r>
      <w:r>
        <w:rPr>
          <w:spacing w:val="-2"/>
        </w:rPr>
        <w:t xml:space="preserve"> </w:t>
      </w:r>
      <w:r>
        <w:t>переменной</w:t>
      </w:r>
      <w:r>
        <w:rPr>
          <w:spacing w:val="-2"/>
        </w:rPr>
        <w:t xml:space="preserve"> </w:t>
      </w:r>
      <w:r>
        <w:t>ёмкости.</w:t>
      </w:r>
    </w:p>
    <w:p w:rsidR="00445874" w:rsidRDefault="00182F3C">
      <w:pPr>
        <w:pStyle w:val="a5"/>
        <w:tabs>
          <w:tab w:val="left" w:pos="3937"/>
          <w:tab w:val="left" w:pos="5796"/>
          <w:tab w:val="left" w:pos="6957"/>
          <w:tab w:val="left" w:pos="8579"/>
          <w:tab w:val="left" w:pos="9037"/>
          <w:tab w:val="left" w:pos="10179"/>
        </w:tabs>
        <w:ind w:right="584"/>
        <w:jc w:val="left"/>
      </w:pPr>
      <w:r>
        <w:t>Зависимость</w:t>
      </w:r>
      <w:r>
        <w:tab/>
        <w:t>электроёмкости</w:t>
      </w:r>
      <w:r>
        <w:tab/>
        <w:t>плоского</w:t>
      </w:r>
      <w:r>
        <w:tab/>
        <w:t>конденсатора</w:t>
      </w:r>
      <w:r>
        <w:tab/>
        <w:t>от</w:t>
      </w:r>
      <w:r>
        <w:tab/>
        <w:t>площади</w:t>
      </w:r>
      <w:r>
        <w:tab/>
      </w:r>
      <w:r>
        <w:rPr>
          <w:spacing w:val="-1"/>
        </w:rPr>
        <w:t>пластин,</w:t>
      </w:r>
      <w:r>
        <w:rPr>
          <w:spacing w:val="-57"/>
        </w:rPr>
        <w:t xml:space="preserve"> </w:t>
      </w:r>
      <w:r>
        <w:t>расстояния</w:t>
      </w:r>
      <w:r>
        <w:rPr>
          <w:spacing w:val="-1"/>
        </w:rPr>
        <w:t xml:space="preserve"> </w:t>
      </w:r>
      <w:r>
        <w:t>между</w:t>
      </w:r>
      <w:r>
        <w:rPr>
          <w:spacing w:val="-5"/>
        </w:rPr>
        <w:t xml:space="preserve"> </w:t>
      </w:r>
      <w:r>
        <w:t>ними и</w:t>
      </w:r>
      <w:r>
        <w:rPr>
          <w:spacing w:val="-1"/>
        </w:rPr>
        <w:t xml:space="preserve"> </w:t>
      </w:r>
      <w:r>
        <w:t>диэлектрической проницаемости.</w:t>
      </w:r>
    </w:p>
    <w:p w:rsidR="00445874" w:rsidRDefault="00182F3C">
      <w:pPr>
        <w:pStyle w:val="a5"/>
        <w:ind w:left="2410" w:right="2947" w:firstLine="0"/>
        <w:jc w:val="left"/>
      </w:pPr>
      <w:r>
        <w:t>Энергия</w:t>
      </w:r>
      <w:r>
        <w:rPr>
          <w:spacing w:val="-5"/>
        </w:rPr>
        <w:t xml:space="preserve"> </w:t>
      </w:r>
      <w:r>
        <w:t>электрического</w:t>
      </w:r>
      <w:r>
        <w:rPr>
          <w:spacing w:val="-4"/>
        </w:rPr>
        <w:t xml:space="preserve"> </w:t>
      </w:r>
      <w:r>
        <w:t>поля</w:t>
      </w:r>
      <w:r>
        <w:rPr>
          <w:spacing w:val="-5"/>
        </w:rPr>
        <w:t xml:space="preserve"> </w:t>
      </w:r>
      <w:r>
        <w:t>заряженного</w:t>
      </w:r>
      <w:r>
        <w:rPr>
          <w:spacing w:val="-7"/>
        </w:rPr>
        <w:t xml:space="preserve"> </w:t>
      </w:r>
      <w:r>
        <w:t>конденсатора.</w:t>
      </w:r>
      <w:r>
        <w:rPr>
          <w:spacing w:val="-57"/>
        </w:rPr>
        <w:t xml:space="preserve"> </w:t>
      </w:r>
      <w:r>
        <w:t>Зарядка</w:t>
      </w:r>
      <w:r>
        <w:rPr>
          <w:spacing w:val="-2"/>
        </w:rPr>
        <w:t xml:space="preserve"> </w:t>
      </w:r>
      <w:r>
        <w:t>и</w:t>
      </w:r>
      <w:r>
        <w:rPr>
          <w:spacing w:val="-1"/>
        </w:rPr>
        <w:t xml:space="preserve"> </w:t>
      </w:r>
      <w:r>
        <w:t>разрядка</w:t>
      </w:r>
      <w:r>
        <w:rPr>
          <w:spacing w:val="-1"/>
        </w:rPr>
        <w:t xml:space="preserve"> </w:t>
      </w:r>
      <w:r>
        <w:t>конденсатора</w:t>
      </w:r>
      <w:r>
        <w:rPr>
          <w:spacing w:val="-1"/>
        </w:rPr>
        <w:t xml:space="preserve"> </w:t>
      </w:r>
      <w:r>
        <w:t>через резистор.</w:t>
      </w:r>
    </w:p>
    <w:p w:rsidR="00445874" w:rsidRDefault="00182F3C">
      <w:pPr>
        <w:pStyle w:val="a5"/>
        <w:ind w:left="2410" w:right="2753" w:firstLine="0"/>
        <w:jc w:val="left"/>
      </w:pPr>
      <w:r>
        <w:t>Ученический</w:t>
      </w:r>
      <w:r>
        <w:rPr>
          <w:spacing w:val="-5"/>
        </w:rPr>
        <w:t xml:space="preserve"> </w:t>
      </w:r>
      <w:r>
        <w:t>эксперимент,</w:t>
      </w:r>
      <w:r>
        <w:rPr>
          <w:spacing w:val="-5"/>
        </w:rPr>
        <w:t xml:space="preserve"> </w:t>
      </w:r>
      <w:r>
        <w:t>лабораторные</w:t>
      </w:r>
      <w:r>
        <w:rPr>
          <w:spacing w:val="-6"/>
        </w:rPr>
        <w:t xml:space="preserve"> </w:t>
      </w:r>
      <w:r>
        <w:t>работы,</w:t>
      </w:r>
      <w:r>
        <w:rPr>
          <w:spacing w:val="-5"/>
        </w:rPr>
        <w:t xml:space="preserve"> </w:t>
      </w:r>
      <w:r>
        <w:t>практикум.</w:t>
      </w:r>
      <w:r>
        <w:rPr>
          <w:spacing w:val="-57"/>
        </w:rPr>
        <w:t xml:space="preserve"> </w:t>
      </w:r>
      <w:r>
        <w:t>Оценка</w:t>
      </w:r>
      <w:r>
        <w:rPr>
          <w:spacing w:val="-2"/>
        </w:rPr>
        <w:t xml:space="preserve"> </w:t>
      </w:r>
      <w:r>
        <w:t>сил</w:t>
      </w:r>
      <w:r>
        <w:rPr>
          <w:spacing w:val="-1"/>
        </w:rPr>
        <w:t xml:space="preserve"> </w:t>
      </w:r>
      <w:r>
        <w:t>взаимодействия заряженных</w:t>
      </w:r>
      <w:r>
        <w:rPr>
          <w:spacing w:val="1"/>
        </w:rPr>
        <w:t xml:space="preserve"> </w:t>
      </w:r>
      <w:r>
        <w:t>тел.</w:t>
      </w:r>
    </w:p>
    <w:p w:rsidR="00445874" w:rsidRDefault="00182F3C">
      <w:pPr>
        <w:pStyle w:val="a5"/>
        <w:jc w:val="left"/>
      </w:pPr>
      <w:r>
        <w:t>Наблюдение</w:t>
      </w:r>
      <w:r>
        <w:rPr>
          <w:spacing w:val="1"/>
        </w:rPr>
        <w:t xml:space="preserve"> </w:t>
      </w:r>
      <w:r>
        <w:t>превращения</w:t>
      </w:r>
      <w:r>
        <w:rPr>
          <w:spacing w:val="1"/>
        </w:rPr>
        <w:t xml:space="preserve"> </w:t>
      </w:r>
      <w:r>
        <w:t>энергии заряженного</w:t>
      </w:r>
      <w:r>
        <w:rPr>
          <w:spacing w:val="2"/>
        </w:rPr>
        <w:t xml:space="preserve"> </w:t>
      </w:r>
      <w:r>
        <w:t>конденсатора</w:t>
      </w:r>
      <w:r>
        <w:rPr>
          <w:spacing w:val="1"/>
        </w:rPr>
        <w:t xml:space="preserve"> </w:t>
      </w:r>
      <w:r>
        <w:t>в</w:t>
      </w:r>
      <w:r>
        <w:rPr>
          <w:spacing w:val="1"/>
        </w:rPr>
        <w:t xml:space="preserve"> </w:t>
      </w:r>
      <w:r>
        <w:t>энергию</w:t>
      </w:r>
      <w:r>
        <w:rPr>
          <w:spacing w:val="2"/>
        </w:rPr>
        <w:t xml:space="preserve"> </w:t>
      </w:r>
      <w:r>
        <w:t>излучения</w:t>
      </w:r>
      <w:r>
        <w:rPr>
          <w:spacing w:val="-57"/>
        </w:rPr>
        <w:t xml:space="preserve"> </w:t>
      </w:r>
      <w:r>
        <w:t>светодиода.</w:t>
      </w:r>
    </w:p>
    <w:p w:rsidR="00445874" w:rsidRDefault="00182F3C">
      <w:pPr>
        <w:pStyle w:val="a5"/>
        <w:ind w:left="2410" w:firstLine="0"/>
        <w:jc w:val="left"/>
      </w:pPr>
      <w:r>
        <w:t>Изучение</w:t>
      </w:r>
      <w:r>
        <w:rPr>
          <w:spacing w:val="-4"/>
        </w:rPr>
        <w:t xml:space="preserve"> </w:t>
      </w:r>
      <w:r>
        <w:t>протекания</w:t>
      </w:r>
      <w:r>
        <w:rPr>
          <w:spacing w:val="-2"/>
        </w:rPr>
        <w:t xml:space="preserve"> </w:t>
      </w:r>
      <w:r>
        <w:t>тока</w:t>
      </w:r>
      <w:r>
        <w:rPr>
          <w:spacing w:val="-3"/>
        </w:rPr>
        <w:t xml:space="preserve"> </w:t>
      </w:r>
      <w:r>
        <w:t>в</w:t>
      </w:r>
      <w:r>
        <w:rPr>
          <w:spacing w:val="-4"/>
        </w:rPr>
        <w:t xml:space="preserve"> </w:t>
      </w:r>
      <w:r>
        <w:t>цепи,</w:t>
      </w:r>
      <w:r>
        <w:rPr>
          <w:spacing w:val="-2"/>
        </w:rPr>
        <w:t xml:space="preserve"> </w:t>
      </w:r>
      <w:r>
        <w:t>содержащей</w:t>
      </w:r>
      <w:r>
        <w:rPr>
          <w:spacing w:val="-2"/>
        </w:rPr>
        <w:t xml:space="preserve"> </w:t>
      </w:r>
      <w:r>
        <w:t>конденсатор.</w:t>
      </w:r>
    </w:p>
    <w:p w:rsidR="00445874" w:rsidRDefault="00182F3C">
      <w:pPr>
        <w:pStyle w:val="a5"/>
        <w:tabs>
          <w:tab w:val="left" w:pos="4179"/>
          <w:tab w:val="left" w:pos="5342"/>
          <w:tab w:val="left" w:pos="6897"/>
          <w:tab w:val="left" w:pos="8543"/>
          <w:tab w:val="left" w:pos="9171"/>
        </w:tabs>
        <w:spacing w:before="1"/>
        <w:ind w:right="591"/>
        <w:jc w:val="left"/>
      </w:pPr>
      <w:r>
        <w:t>Распределение</w:t>
      </w:r>
      <w:r>
        <w:tab/>
        <w:t>разности</w:t>
      </w:r>
      <w:r>
        <w:tab/>
        <w:t>потенциалов</w:t>
      </w:r>
      <w:r>
        <w:tab/>
        <w:t>(напряжения)</w:t>
      </w:r>
      <w:r>
        <w:tab/>
        <w:t>при</w:t>
      </w:r>
      <w:r>
        <w:tab/>
      </w:r>
      <w:r>
        <w:rPr>
          <w:spacing w:val="-1"/>
        </w:rPr>
        <w:t>последовательном</w:t>
      </w:r>
      <w:r>
        <w:rPr>
          <w:spacing w:val="-57"/>
        </w:rPr>
        <w:t xml:space="preserve"> </w:t>
      </w:r>
      <w:r>
        <w:t>соединении</w:t>
      </w:r>
      <w:r>
        <w:rPr>
          <w:spacing w:val="-3"/>
        </w:rPr>
        <w:t xml:space="preserve"> </w:t>
      </w:r>
      <w:r>
        <w:t>конденсаторов.</w:t>
      </w:r>
    </w:p>
    <w:p w:rsidR="00445874" w:rsidRDefault="00182F3C">
      <w:pPr>
        <w:pStyle w:val="a5"/>
        <w:ind w:left="2410" w:right="3865" w:firstLine="0"/>
        <w:jc w:val="left"/>
      </w:pPr>
      <w:r>
        <w:t>Исследование разряда конденсатора через резистор.</w:t>
      </w:r>
      <w:r>
        <w:rPr>
          <w:spacing w:val="-58"/>
        </w:rPr>
        <w:t xml:space="preserve"> </w:t>
      </w:r>
      <w:r>
        <w:t>Тема</w:t>
      </w:r>
      <w:r>
        <w:rPr>
          <w:spacing w:val="-2"/>
        </w:rPr>
        <w:t xml:space="preserve"> </w:t>
      </w:r>
      <w:r>
        <w:t>2. Постоянный</w:t>
      </w:r>
      <w:r>
        <w:rPr>
          <w:spacing w:val="-1"/>
        </w:rPr>
        <w:t xml:space="preserve"> </w:t>
      </w:r>
      <w:r>
        <w:t>электрический ток.</w:t>
      </w:r>
    </w:p>
    <w:p w:rsidR="00445874" w:rsidRDefault="00182F3C">
      <w:pPr>
        <w:pStyle w:val="a5"/>
        <w:ind w:left="2410" w:firstLine="0"/>
        <w:jc w:val="left"/>
      </w:pPr>
      <w:r>
        <w:t>Сила</w:t>
      </w:r>
      <w:r>
        <w:rPr>
          <w:spacing w:val="-3"/>
        </w:rPr>
        <w:t xml:space="preserve"> </w:t>
      </w:r>
      <w:r>
        <w:t>тока.</w:t>
      </w:r>
      <w:r>
        <w:rPr>
          <w:spacing w:val="-1"/>
        </w:rPr>
        <w:t xml:space="preserve"> </w:t>
      </w:r>
      <w:r>
        <w:t>Постоянный</w:t>
      </w:r>
      <w:r>
        <w:rPr>
          <w:spacing w:val="-3"/>
        </w:rPr>
        <w:t xml:space="preserve"> </w:t>
      </w:r>
      <w:r>
        <w:t>ток.</w:t>
      </w:r>
    </w:p>
    <w:p w:rsidR="00445874" w:rsidRDefault="00182F3C">
      <w:pPr>
        <w:pStyle w:val="a5"/>
        <w:tabs>
          <w:tab w:val="left" w:pos="3479"/>
          <w:tab w:val="left" w:pos="5230"/>
          <w:tab w:val="left" w:pos="6718"/>
          <w:tab w:val="left" w:pos="8505"/>
          <w:tab w:val="left" w:pos="9215"/>
          <w:tab w:val="left" w:pos="10543"/>
        </w:tabs>
        <w:spacing w:line="274" w:lineRule="exact"/>
        <w:ind w:left="2410" w:firstLine="0"/>
        <w:jc w:val="left"/>
      </w:pPr>
      <w:r>
        <w:t>Условия</w:t>
      </w:r>
      <w:r>
        <w:tab/>
        <w:t>существования</w:t>
      </w:r>
      <w:r>
        <w:tab/>
        <w:t>постоянного</w:t>
      </w:r>
      <w:r>
        <w:tab/>
        <w:t>электрического</w:t>
      </w:r>
      <w:r>
        <w:tab/>
        <w:t>тока.</w:t>
      </w:r>
      <w:r>
        <w:tab/>
        <w:t>Источники</w:t>
      </w:r>
      <w:r>
        <w:tab/>
        <w:t>тока.</w:t>
      </w:r>
    </w:p>
    <w:p w:rsidR="00445874" w:rsidRDefault="00182F3C">
      <w:pPr>
        <w:pStyle w:val="a5"/>
        <w:spacing w:line="279" w:lineRule="exact"/>
        <w:ind w:firstLine="0"/>
        <w:jc w:val="left"/>
      </w:pPr>
      <w:r>
        <w:t>Напряжение</w:t>
      </w:r>
      <w:r>
        <w:rPr>
          <w:spacing w:val="-3"/>
        </w:rPr>
        <w:t xml:space="preserve"> </w:t>
      </w:r>
      <w:r>
        <w:t>U</w:t>
      </w:r>
      <w:r>
        <w:rPr>
          <w:spacing w:val="-2"/>
        </w:rPr>
        <w:t xml:space="preserve"> </w:t>
      </w:r>
      <w:r>
        <w:t>и</w:t>
      </w:r>
      <w:r>
        <w:rPr>
          <w:spacing w:val="-1"/>
        </w:rPr>
        <w:t xml:space="preserve"> </w:t>
      </w:r>
      <w:r>
        <w:t xml:space="preserve">ЭДС </w:t>
      </w:r>
      <w:r>
        <w:rPr>
          <w:rFonts w:ascii="Cambria Math" w:hAnsi="Cambria Math"/>
        </w:rPr>
        <w:t>ℰ</w:t>
      </w:r>
      <w:r>
        <w:rPr>
          <w:rFonts w:ascii="Cambria Math" w:hAnsi="Cambria Math"/>
          <w:spacing w:val="-3"/>
        </w:rPr>
        <w:t xml:space="preserve"> </w:t>
      </w:r>
      <w:r>
        <w:t>.</w:t>
      </w:r>
    </w:p>
    <w:p w:rsidR="00445874" w:rsidRDefault="00182F3C">
      <w:pPr>
        <w:pStyle w:val="a5"/>
        <w:spacing w:line="275" w:lineRule="exact"/>
        <w:ind w:left="2410" w:firstLine="0"/>
      </w:pPr>
      <w:r>
        <w:t>Закон</w:t>
      </w:r>
      <w:r>
        <w:rPr>
          <w:spacing w:val="-3"/>
        </w:rPr>
        <w:t xml:space="preserve"> </w:t>
      </w:r>
      <w:r>
        <w:t>Ома</w:t>
      </w:r>
      <w:r>
        <w:rPr>
          <w:spacing w:val="-3"/>
        </w:rPr>
        <w:t xml:space="preserve"> </w:t>
      </w:r>
      <w:r>
        <w:t>для участка</w:t>
      </w:r>
      <w:r>
        <w:rPr>
          <w:spacing w:val="-1"/>
        </w:rPr>
        <w:t xml:space="preserve"> </w:t>
      </w:r>
      <w:r>
        <w:t>цепи.</w:t>
      </w:r>
    </w:p>
    <w:p w:rsidR="00445874" w:rsidRDefault="00182F3C">
      <w:pPr>
        <w:pStyle w:val="a5"/>
        <w:ind w:right="588"/>
      </w:pPr>
      <w:r>
        <w:t>Электрическое</w:t>
      </w:r>
      <w:r>
        <w:rPr>
          <w:spacing w:val="1"/>
        </w:rPr>
        <w:t xml:space="preserve"> </w:t>
      </w:r>
      <w:r>
        <w:t>сопротивление.</w:t>
      </w:r>
      <w:r>
        <w:rPr>
          <w:spacing w:val="1"/>
        </w:rPr>
        <w:t xml:space="preserve"> </w:t>
      </w:r>
      <w:r>
        <w:t>Зависимость</w:t>
      </w:r>
      <w:r>
        <w:rPr>
          <w:spacing w:val="1"/>
        </w:rPr>
        <w:t xml:space="preserve"> </w:t>
      </w:r>
      <w:r>
        <w:t>сопротивления</w:t>
      </w:r>
      <w:r>
        <w:rPr>
          <w:spacing w:val="1"/>
        </w:rPr>
        <w:t xml:space="preserve"> </w:t>
      </w:r>
      <w:r>
        <w:t>однородного</w:t>
      </w:r>
      <w:r>
        <w:rPr>
          <w:spacing w:val="1"/>
        </w:rPr>
        <w:t xml:space="preserve"> </w:t>
      </w:r>
      <w:r>
        <w:t>проводника</w:t>
      </w:r>
      <w:r>
        <w:rPr>
          <w:spacing w:val="1"/>
        </w:rPr>
        <w:t xml:space="preserve"> </w:t>
      </w:r>
      <w:r>
        <w:t>от</w:t>
      </w:r>
      <w:r>
        <w:rPr>
          <w:spacing w:val="1"/>
        </w:rPr>
        <w:t xml:space="preserve"> </w:t>
      </w:r>
      <w:r>
        <w:t>его</w:t>
      </w:r>
      <w:r>
        <w:rPr>
          <w:spacing w:val="1"/>
        </w:rPr>
        <w:t xml:space="preserve"> </w:t>
      </w:r>
      <w:r>
        <w:t>длины</w:t>
      </w:r>
      <w:r>
        <w:rPr>
          <w:spacing w:val="1"/>
        </w:rPr>
        <w:t xml:space="preserve"> </w:t>
      </w:r>
      <w:r>
        <w:t>и</w:t>
      </w:r>
      <w:r>
        <w:rPr>
          <w:spacing w:val="1"/>
        </w:rPr>
        <w:t xml:space="preserve"> </w:t>
      </w:r>
      <w:r>
        <w:t>площади</w:t>
      </w:r>
      <w:r>
        <w:rPr>
          <w:spacing w:val="1"/>
        </w:rPr>
        <w:t xml:space="preserve"> </w:t>
      </w:r>
      <w:r>
        <w:t>поперечного</w:t>
      </w:r>
      <w:r>
        <w:rPr>
          <w:spacing w:val="1"/>
        </w:rPr>
        <w:t xml:space="preserve"> </w:t>
      </w:r>
      <w:r>
        <w:t>сечения.</w:t>
      </w:r>
      <w:r>
        <w:rPr>
          <w:spacing w:val="1"/>
        </w:rPr>
        <w:t xml:space="preserve"> </w:t>
      </w:r>
      <w:r>
        <w:t>Удельное</w:t>
      </w:r>
      <w:r>
        <w:rPr>
          <w:spacing w:val="1"/>
        </w:rPr>
        <w:t xml:space="preserve"> </w:t>
      </w:r>
      <w:r>
        <w:t>сопротивление</w:t>
      </w:r>
      <w:r>
        <w:rPr>
          <w:spacing w:val="1"/>
        </w:rPr>
        <w:t xml:space="preserve"> </w:t>
      </w:r>
      <w:r>
        <w:t>вещества.</w:t>
      </w:r>
    </w:p>
    <w:p w:rsidR="00445874" w:rsidRDefault="00182F3C">
      <w:pPr>
        <w:pStyle w:val="a5"/>
        <w:ind w:right="593"/>
      </w:pPr>
      <w:r>
        <w:t>Последовательное,</w:t>
      </w:r>
      <w:r>
        <w:rPr>
          <w:spacing w:val="1"/>
        </w:rPr>
        <w:t xml:space="preserve"> </w:t>
      </w:r>
      <w:r>
        <w:t>параллельное,</w:t>
      </w:r>
      <w:r>
        <w:rPr>
          <w:spacing w:val="1"/>
        </w:rPr>
        <w:t xml:space="preserve"> </w:t>
      </w:r>
      <w:r>
        <w:t>смешанное</w:t>
      </w:r>
      <w:r>
        <w:rPr>
          <w:spacing w:val="1"/>
        </w:rPr>
        <w:t xml:space="preserve"> </w:t>
      </w:r>
      <w:r>
        <w:t>соединение</w:t>
      </w:r>
      <w:r>
        <w:rPr>
          <w:spacing w:val="1"/>
        </w:rPr>
        <w:t xml:space="preserve"> </w:t>
      </w:r>
      <w:r>
        <w:t>проводников.</w:t>
      </w:r>
      <w:r>
        <w:rPr>
          <w:spacing w:val="1"/>
        </w:rPr>
        <w:t xml:space="preserve"> </w:t>
      </w:r>
      <w:r>
        <w:t>Расчёт</w:t>
      </w:r>
      <w:r>
        <w:rPr>
          <w:spacing w:val="1"/>
        </w:rPr>
        <w:t xml:space="preserve"> </w:t>
      </w:r>
      <w:r>
        <w:t>разветвлённых электрических</w:t>
      </w:r>
      <w:r>
        <w:rPr>
          <w:spacing w:val="2"/>
        </w:rPr>
        <w:t xml:space="preserve"> </w:t>
      </w:r>
      <w:r>
        <w:t>цепей.</w:t>
      </w:r>
      <w:r>
        <w:rPr>
          <w:spacing w:val="2"/>
        </w:rPr>
        <w:t xml:space="preserve"> </w:t>
      </w:r>
      <w:r>
        <w:t>Правила</w:t>
      </w:r>
      <w:r>
        <w:rPr>
          <w:spacing w:val="-4"/>
        </w:rPr>
        <w:t xml:space="preserve"> </w:t>
      </w:r>
      <w:r>
        <w:t>Кирхгофа.</w:t>
      </w:r>
    </w:p>
    <w:p w:rsidR="00445874" w:rsidRDefault="00182F3C">
      <w:pPr>
        <w:pStyle w:val="a5"/>
        <w:ind w:left="2410" w:firstLine="0"/>
      </w:pPr>
      <w:r>
        <w:t>Работа</w:t>
      </w:r>
      <w:r>
        <w:rPr>
          <w:spacing w:val="-4"/>
        </w:rPr>
        <w:t xml:space="preserve"> </w:t>
      </w:r>
      <w:r>
        <w:t>электрического</w:t>
      </w:r>
      <w:r>
        <w:rPr>
          <w:spacing w:val="-3"/>
        </w:rPr>
        <w:t xml:space="preserve"> </w:t>
      </w:r>
      <w:r>
        <w:t>тока.</w:t>
      </w:r>
      <w:r>
        <w:rPr>
          <w:spacing w:val="-3"/>
        </w:rPr>
        <w:t xml:space="preserve"> </w:t>
      </w:r>
      <w:r>
        <w:t>Закон</w:t>
      </w:r>
      <w:r>
        <w:rPr>
          <w:spacing w:val="-3"/>
        </w:rPr>
        <w:t xml:space="preserve"> </w:t>
      </w:r>
      <w:r>
        <w:t>Джоуля–Ленца.</w:t>
      </w:r>
    </w:p>
    <w:p w:rsidR="00445874" w:rsidRDefault="00182F3C">
      <w:pPr>
        <w:pStyle w:val="a5"/>
        <w:ind w:left="2410" w:firstLine="0"/>
      </w:pPr>
      <w:r>
        <w:t>Мощность</w:t>
      </w:r>
      <w:r>
        <w:rPr>
          <w:spacing w:val="-2"/>
        </w:rPr>
        <w:t xml:space="preserve"> </w:t>
      </w:r>
      <w:r>
        <w:t>электрического</w:t>
      </w:r>
      <w:r>
        <w:rPr>
          <w:spacing w:val="-3"/>
        </w:rPr>
        <w:t xml:space="preserve"> </w:t>
      </w:r>
      <w:r>
        <w:t>тока.</w:t>
      </w:r>
      <w:r>
        <w:rPr>
          <w:spacing w:val="-3"/>
        </w:rPr>
        <w:t xml:space="preserve"> </w:t>
      </w:r>
      <w:r>
        <w:t>Тепловая</w:t>
      </w:r>
      <w:r>
        <w:rPr>
          <w:spacing w:val="-2"/>
        </w:rPr>
        <w:t xml:space="preserve"> </w:t>
      </w:r>
      <w:r>
        <w:t>мощность,</w:t>
      </w:r>
      <w:r>
        <w:rPr>
          <w:spacing w:val="-3"/>
        </w:rPr>
        <w:t xml:space="preserve"> </w:t>
      </w:r>
      <w:r>
        <w:t>выделяемая</w:t>
      </w:r>
      <w:r>
        <w:rPr>
          <w:spacing w:val="1"/>
        </w:rPr>
        <w:t xml:space="preserve"> </w:t>
      </w:r>
      <w:r>
        <w:t>на</w:t>
      </w:r>
      <w:r>
        <w:rPr>
          <w:spacing w:val="-4"/>
        </w:rPr>
        <w:t xml:space="preserve"> </w:t>
      </w:r>
      <w:r>
        <w:t>резисторе.</w:t>
      </w:r>
    </w:p>
    <w:p w:rsidR="00445874" w:rsidRDefault="00182F3C">
      <w:pPr>
        <w:pStyle w:val="a5"/>
        <w:ind w:right="591"/>
      </w:pPr>
      <w:r>
        <w:t>ЭДС</w:t>
      </w:r>
      <w:r>
        <w:rPr>
          <w:spacing w:val="1"/>
        </w:rPr>
        <w:t xml:space="preserve"> </w:t>
      </w:r>
      <w:r>
        <w:t>и</w:t>
      </w:r>
      <w:r>
        <w:rPr>
          <w:spacing w:val="1"/>
        </w:rPr>
        <w:t xml:space="preserve"> </w:t>
      </w:r>
      <w:r>
        <w:t>внутреннее</w:t>
      </w:r>
      <w:r>
        <w:rPr>
          <w:spacing w:val="1"/>
        </w:rPr>
        <w:t xml:space="preserve"> </w:t>
      </w:r>
      <w:r>
        <w:t>сопротивление</w:t>
      </w:r>
      <w:r>
        <w:rPr>
          <w:spacing w:val="1"/>
        </w:rPr>
        <w:t xml:space="preserve"> </w:t>
      </w:r>
      <w:r>
        <w:t>источника</w:t>
      </w:r>
      <w:r>
        <w:rPr>
          <w:spacing w:val="1"/>
        </w:rPr>
        <w:t xml:space="preserve"> </w:t>
      </w:r>
      <w:r>
        <w:t>тока.</w:t>
      </w:r>
      <w:r>
        <w:rPr>
          <w:spacing w:val="1"/>
        </w:rPr>
        <w:t xml:space="preserve"> </w:t>
      </w:r>
      <w:r>
        <w:t>Закон</w:t>
      </w:r>
      <w:r>
        <w:rPr>
          <w:spacing w:val="1"/>
        </w:rPr>
        <w:t xml:space="preserve"> </w:t>
      </w:r>
      <w:r>
        <w:t>Ома</w:t>
      </w:r>
      <w:r>
        <w:rPr>
          <w:spacing w:val="1"/>
        </w:rPr>
        <w:t xml:space="preserve"> </w:t>
      </w:r>
      <w:r>
        <w:t>для</w:t>
      </w:r>
      <w:r>
        <w:rPr>
          <w:spacing w:val="1"/>
        </w:rPr>
        <w:t xml:space="preserve"> </w:t>
      </w:r>
      <w:r>
        <w:t>полной</w:t>
      </w:r>
      <w:r>
        <w:rPr>
          <w:spacing w:val="-57"/>
        </w:rPr>
        <w:t xml:space="preserve"> </w:t>
      </w:r>
      <w:r>
        <w:t>(замкнутой)</w:t>
      </w:r>
      <w:r>
        <w:rPr>
          <w:spacing w:val="-1"/>
        </w:rPr>
        <w:t xml:space="preserve"> </w:t>
      </w:r>
      <w:r>
        <w:t>электрической</w:t>
      </w:r>
      <w:r>
        <w:rPr>
          <w:spacing w:val="-1"/>
        </w:rPr>
        <w:t xml:space="preserve"> </w:t>
      </w:r>
      <w:r>
        <w:t>цепи.</w:t>
      </w:r>
      <w:r>
        <w:rPr>
          <w:spacing w:val="-1"/>
        </w:rPr>
        <w:t xml:space="preserve"> </w:t>
      </w:r>
      <w:r>
        <w:t>Мощность</w:t>
      </w:r>
      <w:r>
        <w:rPr>
          <w:spacing w:val="-1"/>
        </w:rPr>
        <w:t xml:space="preserve"> </w:t>
      </w:r>
      <w:r>
        <w:t>источника</w:t>
      </w:r>
      <w:r>
        <w:rPr>
          <w:spacing w:val="-2"/>
        </w:rPr>
        <w:t xml:space="preserve"> </w:t>
      </w:r>
      <w:r>
        <w:t>тока.</w:t>
      </w:r>
      <w:r>
        <w:rPr>
          <w:spacing w:val="-1"/>
        </w:rPr>
        <w:t xml:space="preserve"> </w:t>
      </w:r>
      <w:r>
        <w:t>Короткое</w:t>
      </w:r>
      <w:r>
        <w:rPr>
          <w:spacing w:val="-5"/>
        </w:rPr>
        <w:t xml:space="preserve"> </w:t>
      </w:r>
      <w:r>
        <w:t>замыкание.</w:t>
      </w:r>
    </w:p>
    <w:p w:rsidR="00445874" w:rsidRDefault="00182F3C">
      <w:pPr>
        <w:pStyle w:val="a5"/>
        <w:spacing w:before="1"/>
        <w:ind w:left="2410" w:firstLine="0"/>
      </w:pPr>
      <w:r>
        <w:t>Конденсатор</w:t>
      </w:r>
      <w:r>
        <w:rPr>
          <w:spacing w:val="-2"/>
        </w:rPr>
        <w:t xml:space="preserve"> </w:t>
      </w:r>
      <w:r>
        <w:t>в</w:t>
      </w:r>
      <w:r>
        <w:rPr>
          <w:spacing w:val="-3"/>
        </w:rPr>
        <w:t xml:space="preserve"> </w:t>
      </w:r>
      <w:r>
        <w:t>цепи</w:t>
      </w:r>
      <w:r>
        <w:rPr>
          <w:spacing w:val="-4"/>
        </w:rPr>
        <w:t xml:space="preserve"> </w:t>
      </w:r>
      <w:r>
        <w:t>постоянного</w:t>
      </w:r>
      <w:r>
        <w:rPr>
          <w:spacing w:val="-2"/>
        </w:rPr>
        <w:t xml:space="preserve"> </w:t>
      </w:r>
      <w:r>
        <w:t>тока.</w:t>
      </w:r>
    </w:p>
    <w:p w:rsidR="00445874" w:rsidRDefault="00182F3C">
      <w:pPr>
        <w:pStyle w:val="a5"/>
        <w:ind w:right="593"/>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амперметр,</w:t>
      </w:r>
      <w:r>
        <w:rPr>
          <w:spacing w:val="1"/>
        </w:rPr>
        <w:t xml:space="preserve"> </w:t>
      </w:r>
      <w:r>
        <w:t>вольтметр,</w:t>
      </w:r>
      <w:r>
        <w:rPr>
          <w:spacing w:val="1"/>
        </w:rPr>
        <w:t xml:space="preserve"> </w:t>
      </w:r>
      <w:r>
        <w:t>реостат,</w:t>
      </w:r>
      <w:r>
        <w:rPr>
          <w:spacing w:val="-1"/>
        </w:rPr>
        <w:t xml:space="preserve"> </w:t>
      </w:r>
      <w:r>
        <w:t>счётчик электрической энергии.</w:t>
      </w:r>
    </w:p>
    <w:p w:rsidR="00445874" w:rsidRDefault="00182F3C">
      <w:pPr>
        <w:pStyle w:val="a5"/>
        <w:ind w:left="2410" w:firstLine="0"/>
        <w:jc w:val="left"/>
      </w:pPr>
      <w:r>
        <w:t>Демонстрации.</w:t>
      </w:r>
    </w:p>
    <w:p w:rsidR="00445874" w:rsidRDefault="00182F3C">
      <w:pPr>
        <w:pStyle w:val="a5"/>
        <w:ind w:left="2410" w:firstLine="0"/>
        <w:jc w:val="left"/>
      </w:pPr>
      <w:r>
        <w:t>Измерение</w:t>
      </w:r>
      <w:r>
        <w:rPr>
          <w:spacing w:val="-3"/>
        </w:rPr>
        <w:t xml:space="preserve"> </w:t>
      </w:r>
      <w:r>
        <w:t>силы</w:t>
      </w:r>
      <w:r>
        <w:rPr>
          <w:spacing w:val="-2"/>
        </w:rPr>
        <w:t xml:space="preserve"> </w:t>
      </w:r>
      <w:r>
        <w:t>тока</w:t>
      </w:r>
      <w:r>
        <w:rPr>
          <w:spacing w:val="-3"/>
        </w:rPr>
        <w:t xml:space="preserve"> </w:t>
      </w:r>
      <w:r>
        <w:t>и</w:t>
      </w:r>
      <w:r>
        <w:rPr>
          <w:spacing w:val="-3"/>
        </w:rPr>
        <w:t xml:space="preserve"> </w:t>
      </w:r>
      <w:r>
        <w:t>напряжения.</w:t>
      </w:r>
    </w:p>
    <w:p w:rsidR="00445874" w:rsidRDefault="00182F3C">
      <w:pPr>
        <w:pStyle w:val="a5"/>
        <w:jc w:val="left"/>
      </w:pPr>
      <w:r>
        <w:t>Исследование</w:t>
      </w:r>
      <w:r>
        <w:rPr>
          <w:spacing w:val="53"/>
        </w:rPr>
        <w:t xml:space="preserve"> </w:t>
      </w:r>
      <w:r>
        <w:t>зависимости</w:t>
      </w:r>
      <w:r>
        <w:rPr>
          <w:spacing w:val="55"/>
        </w:rPr>
        <w:t xml:space="preserve"> </w:t>
      </w:r>
      <w:r>
        <w:t>силы</w:t>
      </w:r>
      <w:r>
        <w:rPr>
          <w:spacing w:val="53"/>
        </w:rPr>
        <w:t xml:space="preserve"> </w:t>
      </w:r>
      <w:r>
        <w:t>тока</w:t>
      </w:r>
      <w:r>
        <w:rPr>
          <w:spacing w:val="53"/>
        </w:rPr>
        <w:t xml:space="preserve"> </w:t>
      </w:r>
      <w:r>
        <w:t>от</w:t>
      </w:r>
      <w:r>
        <w:rPr>
          <w:spacing w:val="57"/>
        </w:rPr>
        <w:t xml:space="preserve"> </w:t>
      </w:r>
      <w:r>
        <w:t>напряжения</w:t>
      </w:r>
      <w:r>
        <w:rPr>
          <w:spacing w:val="53"/>
        </w:rPr>
        <w:t xml:space="preserve"> </w:t>
      </w:r>
      <w:r>
        <w:t>для</w:t>
      </w:r>
      <w:r>
        <w:rPr>
          <w:spacing w:val="54"/>
        </w:rPr>
        <w:t xml:space="preserve"> </w:t>
      </w:r>
      <w:r>
        <w:t>резистора,</w:t>
      </w:r>
      <w:r>
        <w:rPr>
          <w:spacing w:val="53"/>
        </w:rPr>
        <w:t xml:space="preserve"> </w:t>
      </w:r>
      <w:r>
        <w:t>лампы</w:t>
      </w:r>
      <w:r>
        <w:rPr>
          <w:spacing w:val="-57"/>
        </w:rPr>
        <w:t xml:space="preserve"> </w:t>
      </w:r>
      <w:r>
        <w:t>накаливания</w:t>
      </w:r>
      <w:r>
        <w:rPr>
          <w:spacing w:val="-4"/>
        </w:rPr>
        <w:t xml:space="preserve"> </w:t>
      </w:r>
      <w:r>
        <w:t>и светодиода.</w:t>
      </w:r>
    </w:p>
    <w:p w:rsidR="00445874" w:rsidRDefault="00182F3C">
      <w:pPr>
        <w:pStyle w:val="a5"/>
        <w:jc w:val="left"/>
      </w:pPr>
      <w:r>
        <w:t>Зависимость</w:t>
      </w:r>
      <w:r>
        <w:rPr>
          <w:spacing w:val="31"/>
        </w:rPr>
        <w:t xml:space="preserve"> </w:t>
      </w:r>
      <w:r>
        <w:t>сопротивления</w:t>
      </w:r>
      <w:r>
        <w:rPr>
          <w:spacing w:val="30"/>
        </w:rPr>
        <w:t xml:space="preserve"> </w:t>
      </w:r>
      <w:r>
        <w:t>цилиндрических</w:t>
      </w:r>
      <w:r>
        <w:rPr>
          <w:spacing w:val="30"/>
        </w:rPr>
        <w:t xml:space="preserve"> </w:t>
      </w:r>
      <w:r>
        <w:t>проводников</w:t>
      </w:r>
      <w:r>
        <w:rPr>
          <w:spacing w:val="29"/>
        </w:rPr>
        <w:t xml:space="preserve"> </w:t>
      </w:r>
      <w:r>
        <w:t>от</w:t>
      </w:r>
      <w:r>
        <w:rPr>
          <w:spacing w:val="31"/>
        </w:rPr>
        <w:t xml:space="preserve"> </w:t>
      </w:r>
      <w:r>
        <w:t>длины,</w:t>
      </w:r>
      <w:r>
        <w:rPr>
          <w:spacing w:val="29"/>
        </w:rPr>
        <w:t xml:space="preserve"> </w:t>
      </w:r>
      <w:r>
        <w:t>площади</w:t>
      </w:r>
      <w:r>
        <w:rPr>
          <w:spacing w:val="-57"/>
        </w:rPr>
        <w:t xml:space="preserve"> </w:t>
      </w:r>
      <w:r>
        <w:t>поперечного</w:t>
      </w:r>
      <w:r>
        <w:rPr>
          <w:spacing w:val="-1"/>
        </w:rPr>
        <w:t xml:space="preserve"> </w:t>
      </w:r>
      <w:r>
        <w:t>сечения и материала.</w:t>
      </w:r>
    </w:p>
    <w:p w:rsidR="00445874" w:rsidRDefault="00182F3C">
      <w:pPr>
        <w:pStyle w:val="a5"/>
        <w:tabs>
          <w:tab w:val="left" w:pos="4074"/>
          <w:tab w:val="left" w:pos="5592"/>
          <w:tab w:val="left" w:pos="6336"/>
          <w:tab w:val="left" w:pos="7012"/>
          <w:tab w:val="left" w:pos="7465"/>
          <w:tab w:val="left" w:pos="9228"/>
          <w:tab w:val="left" w:pos="9832"/>
        </w:tabs>
        <w:ind w:right="592"/>
        <w:jc w:val="left"/>
      </w:pPr>
      <w:r>
        <w:t>Исследование</w:t>
      </w:r>
      <w:r>
        <w:tab/>
        <w:t>зависимости</w:t>
      </w:r>
      <w:r>
        <w:tab/>
        <w:t>силы</w:t>
      </w:r>
      <w:r>
        <w:tab/>
        <w:t>тока</w:t>
      </w:r>
      <w:r>
        <w:tab/>
        <w:t>от</w:t>
      </w:r>
      <w:r>
        <w:tab/>
        <w:t>сопротивления</w:t>
      </w:r>
      <w:r>
        <w:tab/>
        <w:t>при</w:t>
      </w:r>
      <w:r>
        <w:tab/>
      </w:r>
      <w:r>
        <w:rPr>
          <w:spacing w:val="-1"/>
        </w:rPr>
        <w:t>постоянном</w:t>
      </w:r>
      <w:r>
        <w:rPr>
          <w:spacing w:val="-57"/>
        </w:rPr>
        <w:t xml:space="preserve"> </w:t>
      </w:r>
      <w:r>
        <w:t>напряжении.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jc w:val="left"/>
      </w:pPr>
      <w:r>
        <w:t>Прямое</w:t>
      </w:r>
      <w:r>
        <w:rPr>
          <w:spacing w:val="25"/>
        </w:rPr>
        <w:t xml:space="preserve"> </w:t>
      </w:r>
      <w:r>
        <w:t>измерение</w:t>
      </w:r>
      <w:r>
        <w:rPr>
          <w:spacing w:val="25"/>
        </w:rPr>
        <w:t xml:space="preserve"> </w:t>
      </w:r>
      <w:r>
        <w:t>ЭДС.</w:t>
      </w:r>
      <w:r>
        <w:rPr>
          <w:spacing w:val="26"/>
        </w:rPr>
        <w:t xml:space="preserve"> </w:t>
      </w:r>
      <w:r>
        <w:t>Короткое</w:t>
      </w:r>
      <w:r>
        <w:rPr>
          <w:spacing w:val="25"/>
        </w:rPr>
        <w:t xml:space="preserve"> </w:t>
      </w:r>
      <w:r>
        <w:t>замыкание</w:t>
      </w:r>
      <w:r>
        <w:rPr>
          <w:spacing w:val="25"/>
        </w:rPr>
        <w:t xml:space="preserve"> </w:t>
      </w:r>
      <w:r>
        <w:t>гальванического</w:t>
      </w:r>
      <w:r>
        <w:rPr>
          <w:spacing w:val="26"/>
        </w:rPr>
        <w:t xml:space="preserve"> </w:t>
      </w:r>
      <w:r>
        <w:t>элемента</w:t>
      </w:r>
      <w:r>
        <w:rPr>
          <w:spacing w:val="34"/>
        </w:rPr>
        <w:t xml:space="preserve"> </w:t>
      </w:r>
      <w:r>
        <w:t>и</w:t>
      </w:r>
      <w:r>
        <w:rPr>
          <w:spacing w:val="27"/>
        </w:rPr>
        <w:t xml:space="preserve"> </w:t>
      </w:r>
      <w:r>
        <w:t>оценка</w:t>
      </w:r>
      <w:r>
        <w:rPr>
          <w:spacing w:val="-57"/>
        </w:rPr>
        <w:t xml:space="preserve"> </w:t>
      </w:r>
      <w:r>
        <w:t>внутреннего</w:t>
      </w:r>
      <w:r>
        <w:rPr>
          <w:spacing w:val="-2"/>
        </w:rPr>
        <w:t xml:space="preserve"> </w:t>
      </w:r>
      <w:r>
        <w:t>сопротивления.</w:t>
      </w:r>
    </w:p>
    <w:p w:rsidR="00445874" w:rsidRDefault="00182F3C">
      <w:pPr>
        <w:pStyle w:val="a5"/>
        <w:ind w:left="2410" w:firstLine="0"/>
        <w:jc w:val="left"/>
      </w:pPr>
      <w:r>
        <w:t>Способы</w:t>
      </w:r>
      <w:r>
        <w:rPr>
          <w:spacing w:val="-3"/>
        </w:rPr>
        <w:t xml:space="preserve"> </w:t>
      </w:r>
      <w:r>
        <w:t>соединения</w:t>
      </w:r>
      <w:r>
        <w:rPr>
          <w:spacing w:val="-5"/>
        </w:rPr>
        <w:t xml:space="preserve"> </w:t>
      </w:r>
      <w:r>
        <w:t>источников</w:t>
      </w:r>
      <w:r>
        <w:rPr>
          <w:spacing w:val="-3"/>
        </w:rPr>
        <w:t xml:space="preserve"> </w:t>
      </w:r>
      <w:r>
        <w:t>тока,</w:t>
      </w:r>
      <w:r>
        <w:rPr>
          <w:spacing w:val="-2"/>
        </w:rPr>
        <w:t xml:space="preserve"> </w:t>
      </w:r>
      <w:r>
        <w:t>ЭДС</w:t>
      </w:r>
      <w:r>
        <w:rPr>
          <w:spacing w:val="-3"/>
        </w:rPr>
        <w:t xml:space="preserve"> </w:t>
      </w:r>
      <w:r>
        <w:t>батарей.</w:t>
      </w:r>
    </w:p>
    <w:p w:rsidR="00445874" w:rsidRDefault="00182F3C">
      <w:pPr>
        <w:pStyle w:val="a5"/>
        <w:ind w:right="580"/>
        <w:jc w:val="left"/>
      </w:pPr>
      <w:r>
        <w:t>Исследование</w:t>
      </w:r>
      <w:r>
        <w:rPr>
          <w:spacing w:val="1"/>
        </w:rPr>
        <w:t xml:space="preserve"> </w:t>
      </w:r>
      <w:r>
        <w:t>разности</w:t>
      </w:r>
      <w:r>
        <w:rPr>
          <w:spacing w:val="5"/>
        </w:rPr>
        <w:t xml:space="preserve"> </w:t>
      </w:r>
      <w:r>
        <w:t>потенциалов</w:t>
      </w:r>
      <w:r>
        <w:rPr>
          <w:spacing w:val="3"/>
        </w:rPr>
        <w:t xml:space="preserve"> </w:t>
      </w:r>
      <w:r>
        <w:t>между</w:t>
      </w:r>
      <w:r>
        <w:rPr>
          <w:spacing w:val="-3"/>
        </w:rPr>
        <w:t xml:space="preserve"> </w:t>
      </w:r>
      <w:r>
        <w:t>полюсами</w:t>
      </w:r>
      <w:r>
        <w:rPr>
          <w:spacing w:val="4"/>
        </w:rPr>
        <w:t xml:space="preserve"> </w:t>
      </w:r>
      <w:r>
        <w:t>источника</w:t>
      </w:r>
      <w:r>
        <w:rPr>
          <w:spacing w:val="2"/>
        </w:rPr>
        <w:t xml:space="preserve"> </w:t>
      </w:r>
      <w:r>
        <w:t>тока от</w:t>
      </w:r>
      <w:r>
        <w:rPr>
          <w:spacing w:val="3"/>
        </w:rPr>
        <w:t xml:space="preserve"> </w:t>
      </w:r>
      <w:r>
        <w:t>силы</w:t>
      </w:r>
      <w:r>
        <w:rPr>
          <w:spacing w:val="3"/>
        </w:rPr>
        <w:t xml:space="preserve"> </w:t>
      </w:r>
      <w:r>
        <w:t>тока</w:t>
      </w:r>
      <w:r>
        <w:rPr>
          <w:spacing w:val="-57"/>
        </w:rPr>
        <w:t xml:space="preserve"> </w:t>
      </w:r>
      <w:r>
        <w:t>в</w:t>
      </w:r>
      <w:r>
        <w:rPr>
          <w:spacing w:val="-1"/>
        </w:rPr>
        <w:t xml:space="preserve"> </w:t>
      </w:r>
      <w:r>
        <w:t>цепи.</w:t>
      </w:r>
    </w:p>
    <w:p w:rsidR="00445874" w:rsidRDefault="00182F3C">
      <w:pPr>
        <w:pStyle w:val="a5"/>
        <w:ind w:left="2410" w:right="2873" w:firstLine="0"/>
        <w:jc w:val="left"/>
      </w:pPr>
      <w:r>
        <w:t>Ученический эксперимент, лабораторные работы, практикум.</w:t>
      </w:r>
      <w:r>
        <w:rPr>
          <w:spacing w:val="-57"/>
        </w:rPr>
        <w:t xml:space="preserve"> </w:t>
      </w:r>
      <w:r>
        <w:t>Исследование</w:t>
      </w:r>
      <w:r>
        <w:rPr>
          <w:spacing w:val="-2"/>
        </w:rPr>
        <w:t xml:space="preserve"> </w:t>
      </w:r>
      <w:r>
        <w:t>смешанного</w:t>
      </w:r>
      <w:r>
        <w:rPr>
          <w:spacing w:val="-1"/>
        </w:rPr>
        <w:t xml:space="preserve"> </w:t>
      </w:r>
      <w:r>
        <w:t>соединения резисторов.</w:t>
      </w:r>
    </w:p>
    <w:p w:rsidR="00445874" w:rsidRDefault="00182F3C">
      <w:pPr>
        <w:pStyle w:val="a5"/>
        <w:ind w:left="2410" w:firstLine="0"/>
        <w:jc w:val="left"/>
      </w:pPr>
      <w:r>
        <w:t>Измерение</w:t>
      </w:r>
      <w:r>
        <w:rPr>
          <w:spacing w:val="-6"/>
        </w:rPr>
        <w:t xml:space="preserve"> </w:t>
      </w:r>
      <w:r>
        <w:t>удельного</w:t>
      </w:r>
      <w:r>
        <w:rPr>
          <w:spacing w:val="-6"/>
        </w:rPr>
        <w:t xml:space="preserve"> </w:t>
      </w:r>
      <w:r>
        <w:t>сопротивления</w:t>
      </w:r>
      <w:r>
        <w:rPr>
          <w:spacing w:val="-6"/>
        </w:rPr>
        <w:t xml:space="preserve"> </w:t>
      </w:r>
      <w:r>
        <w:t>проводников.</w:t>
      </w:r>
    </w:p>
    <w:p w:rsidR="00445874" w:rsidRDefault="00182F3C">
      <w:pPr>
        <w:pStyle w:val="a5"/>
        <w:ind w:left="2410" w:right="1216" w:firstLine="0"/>
        <w:jc w:val="left"/>
      </w:pPr>
      <w:r>
        <w:t>Исследование зависимости силы тока от напряжения для лампы накаливания.</w:t>
      </w:r>
      <w:r>
        <w:rPr>
          <w:spacing w:val="-58"/>
        </w:rPr>
        <w:t xml:space="preserve"> </w:t>
      </w:r>
      <w:r>
        <w:t>Увеличение</w:t>
      </w:r>
      <w:r>
        <w:rPr>
          <w:spacing w:val="-2"/>
        </w:rPr>
        <w:t xml:space="preserve"> </w:t>
      </w:r>
      <w:r>
        <w:t>предела</w:t>
      </w:r>
      <w:r>
        <w:rPr>
          <w:spacing w:val="-1"/>
        </w:rPr>
        <w:t xml:space="preserve"> </w:t>
      </w:r>
      <w:r>
        <w:t>измерения</w:t>
      </w:r>
      <w:r>
        <w:rPr>
          <w:spacing w:val="-1"/>
        </w:rPr>
        <w:t xml:space="preserve"> </w:t>
      </w:r>
      <w:r>
        <w:t>амперметра</w:t>
      </w:r>
      <w:r>
        <w:rPr>
          <w:spacing w:val="1"/>
        </w:rPr>
        <w:t xml:space="preserve"> </w:t>
      </w:r>
      <w:r>
        <w:t>(вольтметра).</w:t>
      </w:r>
    </w:p>
    <w:p w:rsidR="00445874" w:rsidRDefault="00182F3C">
      <w:pPr>
        <w:pStyle w:val="a5"/>
        <w:ind w:left="2410" w:firstLine="0"/>
        <w:jc w:val="left"/>
      </w:pPr>
      <w:r>
        <w:t>Измерение</w:t>
      </w:r>
      <w:r>
        <w:rPr>
          <w:spacing w:val="-4"/>
        </w:rPr>
        <w:t xml:space="preserve"> </w:t>
      </w:r>
      <w:r>
        <w:t>ЭДС</w:t>
      </w:r>
      <w:r>
        <w:rPr>
          <w:spacing w:val="-4"/>
        </w:rPr>
        <w:t xml:space="preserve"> </w:t>
      </w:r>
      <w:r>
        <w:t>и</w:t>
      </w:r>
      <w:r>
        <w:rPr>
          <w:spacing w:val="-2"/>
        </w:rPr>
        <w:t xml:space="preserve"> </w:t>
      </w:r>
      <w:r>
        <w:t>внутреннего</w:t>
      </w:r>
      <w:r>
        <w:rPr>
          <w:spacing w:val="-4"/>
        </w:rPr>
        <w:t xml:space="preserve"> </w:t>
      </w:r>
      <w:r>
        <w:t>сопротивления</w:t>
      </w:r>
      <w:r>
        <w:rPr>
          <w:spacing w:val="-6"/>
        </w:rPr>
        <w:t xml:space="preserve"> </w:t>
      </w:r>
      <w:r>
        <w:t>источника</w:t>
      </w:r>
      <w:r>
        <w:rPr>
          <w:spacing w:val="-4"/>
        </w:rPr>
        <w:t xml:space="preserve"> </w:t>
      </w:r>
      <w:r>
        <w:t>тока.</w:t>
      </w:r>
    </w:p>
    <w:p w:rsidR="00445874" w:rsidRDefault="00182F3C">
      <w:pPr>
        <w:pStyle w:val="a5"/>
        <w:tabs>
          <w:tab w:val="left" w:pos="10682"/>
        </w:tabs>
        <w:ind w:right="586"/>
        <w:jc w:val="left"/>
      </w:pPr>
      <w:r>
        <w:t xml:space="preserve">Исследование  </w:t>
      </w:r>
      <w:r>
        <w:rPr>
          <w:spacing w:val="7"/>
        </w:rPr>
        <w:t xml:space="preserve"> </w:t>
      </w:r>
      <w:r>
        <w:t xml:space="preserve">зависимости  </w:t>
      </w:r>
      <w:r>
        <w:rPr>
          <w:spacing w:val="9"/>
        </w:rPr>
        <w:t xml:space="preserve"> </w:t>
      </w:r>
      <w:r>
        <w:t xml:space="preserve">ЭДС  </w:t>
      </w:r>
      <w:r>
        <w:rPr>
          <w:spacing w:val="9"/>
        </w:rPr>
        <w:t xml:space="preserve"> </w:t>
      </w:r>
      <w:r>
        <w:t xml:space="preserve">гальванического  </w:t>
      </w:r>
      <w:r>
        <w:rPr>
          <w:spacing w:val="8"/>
        </w:rPr>
        <w:t xml:space="preserve"> </w:t>
      </w:r>
      <w:r>
        <w:t xml:space="preserve">элемента  </w:t>
      </w:r>
      <w:r>
        <w:rPr>
          <w:spacing w:val="7"/>
        </w:rPr>
        <w:t xml:space="preserve"> </w:t>
      </w:r>
      <w:r>
        <w:t xml:space="preserve">от  </w:t>
      </w:r>
      <w:r>
        <w:rPr>
          <w:spacing w:val="9"/>
        </w:rPr>
        <w:t xml:space="preserve"> </w:t>
      </w:r>
      <w:r>
        <w:t>времени</w:t>
      </w:r>
      <w:r>
        <w:tab/>
      </w:r>
      <w:r>
        <w:rPr>
          <w:spacing w:val="-1"/>
        </w:rPr>
        <w:t>при</w:t>
      </w:r>
      <w:r>
        <w:rPr>
          <w:spacing w:val="-57"/>
        </w:rPr>
        <w:t xml:space="preserve"> </w:t>
      </w:r>
      <w:r>
        <w:t>коротком</w:t>
      </w:r>
      <w:r>
        <w:rPr>
          <w:spacing w:val="-1"/>
        </w:rPr>
        <w:t xml:space="preserve"> </w:t>
      </w:r>
      <w:r>
        <w:t>замыкании.</w:t>
      </w:r>
    </w:p>
    <w:p w:rsidR="00445874" w:rsidRDefault="00182F3C">
      <w:pPr>
        <w:pStyle w:val="a5"/>
        <w:spacing w:before="1"/>
        <w:ind w:right="580"/>
        <w:jc w:val="left"/>
      </w:pPr>
      <w:r>
        <w:t>Исследование</w:t>
      </w:r>
      <w:r>
        <w:rPr>
          <w:spacing w:val="1"/>
        </w:rPr>
        <w:t xml:space="preserve"> </w:t>
      </w:r>
      <w:r>
        <w:t>разности</w:t>
      </w:r>
      <w:r>
        <w:rPr>
          <w:spacing w:val="5"/>
        </w:rPr>
        <w:t xml:space="preserve"> </w:t>
      </w:r>
      <w:r>
        <w:t>потенциалов</w:t>
      </w:r>
      <w:r>
        <w:rPr>
          <w:spacing w:val="3"/>
        </w:rPr>
        <w:t xml:space="preserve"> </w:t>
      </w:r>
      <w:r>
        <w:t>между</w:t>
      </w:r>
      <w:r>
        <w:rPr>
          <w:spacing w:val="-3"/>
        </w:rPr>
        <w:t xml:space="preserve"> </w:t>
      </w:r>
      <w:r>
        <w:t>полюсами</w:t>
      </w:r>
      <w:r>
        <w:rPr>
          <w:spacing w:val="4"/>
        </w:rPr>
        <w:t xml:space="preserve"> </w:t>
      </w:r>
      <w:r>
        <w:t>источника</w:t>
      </w:r>
      <w:r>
        <w:rPr>
          <w:spacing w:val="2"/>
        </w:rPr>
        <w:t xml:space="preserve"> </w:t>
      </w:r>
      <w:r>
        <w:t>тока от</w:t>
      </w:r>
      <w:r>
        <w:rPr>
          <w:spacing w:val="3"/>
        </w:rPr>
        <w:t xml:space="preserve"> </w:t>
      </w:r>
      <w:r>
        <w:t>силы</w:t>
      </w:r>
      <w:r>
        <w:rPr>
          <w:spacing w:val="3"/>
        </w:rPr>
        <w:t xml:space="preserve"> </w:t>
      </w:r>
      <w:r>
        <w:t>тока</w:t>
      </w:r>
      <w:r>
        <w:rPr>
          <w:spacing w:val="-57"/>
        </w:rPr>
        <w:t xml:space="preserve"> </w:t>
      </w:r>
      <w:r>
        <w:t>в</w:t>
      </w:r>
      <w:r>
        <w:rPr>
          <w:spacing w:val="-1"/>
        </w:rPr>
        <w:t xml:space="preserve"> </w:t>
      </w:r>
      <w:r>
        <w:t>цепи.</w:t>
      </w:r>
    </w:p>
    <w:p w:rsidR="00445874" w:rsidRDefault="00182F3C">
      <w:pPr>
        <w:pStyle w:val="a5"/>
        <w:ind w:left="2410" w:right="1263" w:firstLine="0"/>
        <w:jc w:val="left"/>
      </w:pPr>
      <w:r>
        <w:t>Исследование зависимости полезной мощности источника тока от силы тока.</w:t>
      </w:r>
      <w:r>
        <w:rPr>
          <w:spacing w:val="-57"/>
        </w:rPr>
        <w:t xml:space="preserve"> </w:t>
      </w:r>
      <w:r>
        <w:t>Тема</w:t>
      </w:r>
      <w:r>
        <w:rPr>
          <w:spacing w:val="-2"/>
        </w:rPr>
        <w:t xml:space="preserve"> </w:t>
      </w:r>
      <w:r>
        <w:t>3. Токи в</w:t>
      </w:r>
      <w:r>
        <w:rPr>
          <w:spacing w:val="-1"/>
        </w:rPr>
        <w:t xml:space="preserve"> </w:t>
      </w:r>
      <w:r>
        <w:t>различных</w:t>
      </w:r>
      <w:r>
        <w:rPr>
          <w:spacing w:val="1"/>
        </w:rPr>
        <w:t xml:space="preserve"> </w:t>
      </w:r>
      <w:r>
        <w:t>средах.</w:t>
      </w:r>
    </w:p>
    <w:p w:rsidR="00445874" w:rsidRDefault="00182F3C">
      <w:pPr>
        <w:pStyle w:val="a5"/>
        <w:ind w:right="591"/>
      </w:pPr>
      <w:r>
        <w:t>Электрическая</w:t>
      </w:r>
      <w:r>
        <w:rPr>
          <w:spacing w:val="1"/>
        </w:rPr>
        <w:t xml:space="preserve"> </w:t>
      </w:r>
      <w:r>
        <w:t>проводимость</w:t>
      </w:r>
      <w:r>
        <w:rPr>
          <w:spacing w:val="1"/>
        </w:rPr>
        <w:t xml:space="preserve"> </w:t>
      </w:r>
      <w:r>
        <w:t>различных</w:t>
      </w:r>
      <w:r>
        <w:rPr>
          <w:spacing w:val="1"/>
        </w:rPr>
        <w:t xml:space="preserve"> </w:t>
      </w:r>
      <w:r>
        <w:t>веществ.</w:t>
      </w:r>
      <w:r>
        <w:rPr>
          <w:spacing w:val="1"/>
        </w:rPr>
        <w:t xml:space="preserve"> </w:t>
      </w:r>
      <w:r>
        <w:t>Электронная</w:t>
      </w:r>
      <w:r>
        <w:rPr>
          <w:spacing w:val="1"/>
        </w:rPr>
        <w:t xml:space="preserve"> </w:t>
      </w:r>
      <w:r>
        <w:t>проводимость</w:t>
      </w:r>
      <w:r>
        <w:rPr>
          <w:spacing w:val="-57"/>
        </w:rPr>
        <w:t xml:space="preserve"> </w:t>
      </w:r>
      <w:r>
        <w:t>твёрдых</w:t>
      </w:r>
      <w:r>
        <w:rPr>
          <w:spacing w:val="1"/>
        </w:rPr>
        <w:t xml:space="preserve"> </w:t>
      </w:r>
      <w:r>
        <w:t>металлов.</w:t>
      </w:r>
      <w:r>
        <w:rPr>
          <w:spacing w:val="1"/>
        </w:rPr>
        <w:t xml:space="preserve"> </w:t>
      </w:r>
      <w:r>
        <w:t>Зависимость</w:t>
      </w:r>
      <w:r>
        <w:rPr>
          <w:spacing w:val="1"/>
        </w:rPr>
        <w:t xml:space="preserve"> </w:t>
      </w:r>
      <w:r>
        <w:t>сопротивления</w:t>
      </w:r>
      <w:r>
        <w:rPr>
          <w:spacing w:val="1"/>
        </w:rPr>
        <w:t xml:space="preserve"> </w:t>
      </w:r>
      <w:r>
        <w:t>металлов</w:t>
      </w:r>
      <w:r>
        <w:rPr>
          <w:spacing w:val="1"/>
        </w:rPr>
        <w:t xml:space="preserve"> </w:t>
      </w:r>
      <w:r>
        <w:t>от</w:t>
      </w:r>
      <w:r>
        <w:rPr>
          <w:spacing w:val="1"/>
        </w:rPr>
        <w:t xml:space="preserve"> </w:t>
      </w:r>
      <w:r>
        <w:t>температуры.</w:t>
      </w:r>
      <w:r>
        <w:rPr>
          <w:spacing w:val="1"/>
        </w:rPr>
        <w:t xml:space="preserve"> </w:t>
      </w:r>
      <w:r>
        <w:t>Сверхпроводимость.</w:t>
      </w:r>
    </w:p>
    <w:p w:rsidR="00445874" w:rsidRDefault="00182F3C">
      <w:pPr>
        <w:pStyle w:val="a5"/>
        <w:ind w:left="2410" w:firstLine="0"/>
      </w:pPr>
      <w:r>
        <w:t>Электрический</w:t>
      </w:r>
      <w:r>
        <w:rPr>
          <w:spacing w:val="-4"/>
        </w:rPr>
        <w:t xml:space="preserve"> </w:t>
      </w:r>
      <w:r>
        <w:t>ток</w:t>
      </w:r>
      <w:r>
        <w:rPr>
          <w:spacing w:val="-3"/>
        </w:rPr>
        <w:t xml:space="preserve"> </w:t>
      </w:r>
      <w:r>
        <w:t>в</w:t>
      </w:r>
      <w:r>
        <w:rPr>
          <w:spacing w:val="-4"/>
        </w:rPr>
        <w:t xml:space="preserve"> </w:t>
      </w:r>
      <w:r>
        <w:t>вакууме.</w:t>
      </w:r>
      <w:r>
        <w:rPr>
          <w:spacing w:val="-3"/>
        </w:rPr>
        <w:t xml:space="preserve"> </w:t>
      </w:r>
      <w:r>
        <w:t>Свойства</w:t>
      </w:r>
      <w:r>
        <w:rPr>
          <w:spacing w:val="-4"/>
        </w:rPr>
        <w:t xml:space="preserve"> </w:t>
      </w:r>
      <w:r>
        <w:t>электронных</w:t>
      </w:r>
      <w:r>
        <w:rPr>
          <w:spacing w:val="-1"/>
        </w:rPr>
        <w:t xml:space="preserve"> </w:t>
      </w:r>
      <w:r>
        <w:t>пучков.</w:t>
      </w:r>
    </w:p>
    <w:p w:rsidR="00445874" w:rsidRDefault="00182F3C">
      <w:pPr>
        <w:pStyle w:val="a5"/>
        <w:ind w:left="2410" w:firstLine="0"/>
      </w:pPr>
      <w:r>
        <w:t>Полупроводники.</w:t>
      </w:r>
      <w:r>
        <w:rPr>
          <w:spacing w:val="70"/>
        </w:rPr>
        <w:t xml:space="preserve"> </w:t>
      </w:r>
      <w:r>
        <w:t xml:space="preserve">Собственная  </w:t>
      </w:r>
      <w:r>
        <w:rPr>
          <w:spacing w:val="11"/>
        </w:rPr>
        <w:t xml:space="preserve"> </w:t>
      </w:r>
      <w:r>
        <w:t xml:space="preserve">и  </w:t>
      </w:r>
      <w:r>
        <w:rPr>
          <w:spacing w:val="12"/>
        </w:rPr>
        <w:t xml:space="preserve"> </w:t>
      </w:r>
      <w:r>
        <w:t xml:space="preserve">примесная  </w:t>
      </w:r>
      <w:r>
        <w:rPr>
          <w:spacing w:val="11"/>
        </w:rPr>
        <w:t xml:space="preserve"> </w:t>
      </w:r>
      <w:r>
        <w:t xml:space="preserve">проводимость  </w:t>
      </w:r>
      <w:r>
        <w:rPr>
          <w:spacing w:val="10"/>
        </w:rPr>
        <w:t xml:space="preserve"> </w:t>
      </w:r>
      <w:r>
        <w:t>полупроводников.</w:t>
      </w:r>
    </w:p>
    <w:p w:rsidR="00445874" w:rsidRDefault="00182F3C">
      <w:pPr>
        <w:pStyle w:val="a5"/>
        <w:ind w:firstLine="0"/>
      </w:pPr>
      <w:r>
        <w:t>Свойства</w:t>
      </w:r>
      <w:r>
        <w:rPr>
          <w:spacing w:val="-4"/>
        </w:rPr>
        <w:t xml:space="preserve"> </w:t>
      </w:r>
      <w:r>
        <w:t>p–n-перехода.</w:t>
      </w:r>
      <w:r>
        <w:rPr>
          <w:spacing w:val="-3"/>
        </w:rPr>
        <w:t xml:space="preserve"> </w:t>
      </w:r>
      <w:r>
        <w:t>Полупроводниковые</w:t>
      </w:r>
      <w:r>
        <w:rPr>
          <w:spacing w:val="-4"/>
        </w:rPr>
        <w:t xml:space="preserve"> </w:t>
      </w:r>
      <w:r>
        <w:t>приборы.</w:t>
      </w:r>
    </w:p>
    <w:p w:rsidR="00445874" w:rsidRDefault="00182F3C">
      <w:pPr>
        <w:pStyle w:val="a5"/>
        <w:ind w:left="2410" w:firstLine="0"/>
      </w:pPr>
      <w:r>
        <w:t>Электрический</w:t>
      </w:r>
      <w:r>
        <w:rPr>
          <w:spacing w:val="32"/>
        </w:rPr>
        <w:t xml:space="preserve"> </w:t>
      </w:r>
      <w:r>
        <w:t>ток</w:t>
      </w:r>
      <w:r>
        <w:rPr>
          <w:spacing w:val="33"/>
        </w:rPr>
        <w:t xml:space="preserve"> </w:t>
      </w:r>
      <w:r>
        <w:t>в</w:t>
      </w:r>
      <w:r>
        <w:rPr>
          <w:spacing w:val="31"/>
        </w:rPr>
        <w:t xml:space="preserve"> </w:t>
      </w:r>
      <w:r>
        <w:t>электролитах.</w:t>
      </w:r>
      <w:r>
        <w:rPr>
          <w:spacing w:val="31"/>
        </w:rPr>
        <w:t xml:space="preserve"> </w:t>
      </w:r>
      <w:r>
        <w:t>Электролитическая</w:t>
      </w:r>
      <w:r>
        <w:rPr>
          <w:spacing w:val="31"/>
        </w:rPr>
        <w:t xml:space="preserve"> </w:t>
      </w:r>
      <w:r>
        <w:t>диссоциация.</w:t>
      </w:r>
      <w:r>
        <w:rPr>
          <w:spacing w:val="32"/>
        </w:rPr>
        <w:t xml:space="preserve"> </w:t>
      </w:r>
      <w:r>
        <w:t>Электролиз.</w:t>
      </w:r>
    </w:p>
    <w:p w:rsidR="00445874" w:rsidRDefault="00182F3C">
      <w:pPr>
        <w:pStyle w:val="a5"/>
        <w:spacing w:before="1"/>
        <w:ind w:firstLine="0"/>
      </w:pPr>
      <w:r>
        <w:t>Законы</w:t>
      </w:r>
      <w:r>
        <w:rPr>
          <w:spacing w:val="-3"/>
        </w:rPr>
        <w:t xml:space="preserve"> </w:t>
      </w:r>
      <w:r>
        <w:t>Фарадея</w:t>
      </w:r>
      <w:r>
        <w:rPr>
          <w:spacing w:val="-2"/>
        </w:rPr>
        <w:t xml:space="preserve"> </w:t>
      </w:r>
      <w:r>
        <w:t>для</w:t>
      </w:r>
      <w:r>
        <w:rPr>
          <w:spacing w:val="-2"/>
        </w:rPr>
        <w:t xml:space="preserve"> </w:t>
      </w:r>
      <w:r>
        <w:t>электролиза.</w:t>
      </w:r>
    </w:p>
    <w:p w:rsidR="00445874" w:rsidRDefault="00182F3C">
      <w:pPr>
        <w:pStyle w:val="a5"/>
        <w:ind w:left="2410" w:firstLine="0"/>
      </w:pPr>
      <w:r>
        <w:t>Электрический</w:t>
      </w:r>
      <w:r>
        <w:rPr>
          <w:spacing w:val="66"/>
        </w:rPr>
        <w:t xml:space="preserve"> </w:t>
      </w:r>
      <w:r>
        <w:t xml:space="preserve">ток  </w:t>
      </w:r>
      <w:r>
        <w:rPr>
          <w:spacing w:val="7"/>
        </w:rPr>
        <w:t xml:space="preserve"> </w:t>
      </w:r>
      <w:r>
        <w:t xml:space="preserve">в  </w:t>
      </w:r>
      <w:r>
        <w:rPr>
          <w:spacing w:val="4"/>
        </w:rPr>
        <w:t xml:space="preserve"> </w:t>
      </w:r>
      <w:r>
        <w:t xml:space="preserve">газах.  </w:t>
      </w:r>
      <w:r>
        <w:rPr>
          <w:spacing w:val="3"/>
        </w:rPr>
        <w:t xml:space="preserve"> </w:t>
      </w:r>
      <w:r>
        <w:t xml:space="preserve">Самостоятельный  </w:t>
      </w:r>
      <w:r>
        <w:rPr>
          <w:spacing w:val="5"/>
        </w:rPr>
        <w:t xml:space="preserve"> </w:t>
      </w:r>
      <w:r>
        <w:t xml:space="preserve">и  </w:t>
      </w:r>
      <w:r>
        <w:rPr>
          <w:spacing w:val="7"/>
        </w:rPr>
        <w:t xml:space="preserve"> </w:t>
      </w:r>
      <w:r>
        <w:t xml:space="preserve">несамостоятельный  </w:t>
      </w:r>
      <w:r>
        <w:rPr>
          <w:spacing w:val="7"/>
        </w:rPr>
        <w:t xml:space="preserve"> </w:t>
      </w:r>
      <w:r>
        <w:t>разряд.</w:t>
      </w:r>
    </w:p>
    <w:p w:rsidR="00445874" w:rsidRDefault="00182F3C">
      <w:pPr>
        <w:pStyle w:val="a5"/>
        <w:ind w:firstLine="0"/>
      </w:pPr>
      <w:r>
        <w:t>Различные</w:t>
      </w:r>
      <w:r>
        <w:rPr>
          <w:spacing w:val="-5"/>
        </w:rPr>
        <w:t xml:space="preserve"> </w:t>
      </w:r>
      <w:r>
        <w:t>типы</w:t>
      </w:r>
      <w:r>
        <w:rPr>
          <w:spacing w:val="-2"/>
        </w:rPr>
        <w:t xml:space="preserve"> </w:t>
      </w:r>
      <w:r>
        <w:t>самостоятельного</w:t>
      </w:r>
      <w:r>
        <w:rPr>
          <w:spacing w:val="-3"/>
        </w:rPr>
        <w:t xml:space="preserve"> </w:t>
      </w:r>
      <w:r>
        <w:t>разряда.</w:t>
      </w:r>
      <w:r>
        <w:rPr>
          <w:spacing w:val="-3"/>
        </w:rPr>
        <w:t xml:space="preserve"> </w:t>
      </w:r>
      <w:r>
        <w:t>Молния.</w:t>
      </w:r>
      <w:r>
        <w:rPr>
          <w:spacing w:val="-2"/>
        </w:rPr>
        <w:t xml:space="preserve"> </w:t>
      </w:r>
      <w:r>
        <w:t>Плазма.</w:t>
      </w:r>
    </w:p>
    <w:p w:rsidR="00445874" w:rsidRDefault="00182F3C">
      <w:pPr>
        <w:pStyle w:val="a5"/>
        <w:ind w:right="586"/>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газоразрядные</w:t>
      </w:r>
      <w:r>
        <w:rPr>
          <w:spacing w:val="1"/>
        </w:rPr>
        <w:t xml:space="preserve"> </w:t>
      </w:r>
      <w:r>
        <w:t>лампы,</w:t>
      </w:r>
      <w:r>
        <w:rPr>
          <w:spacing w:val="1"/>
        </w:rPr>
        <w:t xml:space="preserve"> </w:t>
      </w:r>
      <w:r>
        <w:t>электронно-лучевая трубка, полупроводниковые приборы: диод, транзистор, фотодиод,</w:t>
      </w:r>
      <w:r>
        <w:rPr>
          <w:spacing w:val="1"/>
        </w:rPr>
        <w:t xml:space="preserve"> </w:t>
      </w:r>
      <w:r>
        <w:t>светодиод,</w:t>
      </w:r>
      <w:r>
        <w:rPr>
          <w:spacing w:val="1"/>
        </w:rPr>
        <w:t xml:space="preserve"> </w:t>
      </w:r>
      <w:r>
        <w:t>гальваника,</w:t>
      </w:r>
      <w:r>
        <w:rPr>
          <w:spacing w:val="1"/>
        </w:rPr>
        <w:t xml:space="preserve"> </w:t>
      </w:r>
      <w:r>
        <w:t>рафинирование</w:t>
      </w:r>
      <w:r>
        <w:rPr>
          <w:spacing w:val="1"/>
        </w:rPr>
        <w:t xml:space="preserve"> </w:t>
      </w:r>
      <w:r>
        <w:t>меди,</w:t>
      </w:r>
      <w:r>
        <w:rPr>
          <w:spacing w:val="1"/>
        </w:rPr>
        <w:t xml:space="preserve"> </w:t>
      </w:r>
      <w:r>
        <w:t>выплавка</w:t>
      </w:r>
      <w:r>
        <w:rPr>
          <w:spacing w:val="1"/>
        </w:rPr>
        <w:t xml:space="preserve"> </w:t>
      </w:r>
      <w:r>
        <w:t>алюминия,</w:t>
      </w:r>
      <w:r>
        <w:rPr>
          <w:spacing w:val="1"/>
        </w:rPr>
        <w:t xml:space="preserve"> </w:t>
      </w:r>
      <w:r>
        <w:t>электронная</w:t>
      </w:r>
      <w:r>
        <w:rPr>
          <w:spacing w:val="1"/>
        </w:rPr>
        <w:t xml:space="preserve"> </w:t>
      </w:r>
      <w:r>
        <w:t>микроскопия.</w:t>
      </w:r>
    </w:p>
    <w:p w:rsidR="00445874" w:rsidRDefault="00182F3C">
      <w:pPr>
        <w:pStyle w:val="a5"/>
        <w:ind w:left="2410" w:firstLine="0"/>
        <w:jc w:val="left"/>
      </w:pPr>
      <w:r>
        <w:t>Демонстрации.</w:t>
      </w:r>
    </w:p>
    <w:p w:rsidR="00445874" w:rsidRDefault="00182F3C">
      <w:pPr>
        <w:pStyle w:val="a5"/>
        <w:ind w:left="2410" w:right="3608" w:firstLine="0"/>
        <w:jc w:val="left"/>
      </w:pPr>
      <w:r>
        <w:t>Зависимость</w:t>
      </w:r>
      <w:r>
        <w:rPr>
          <w:spacing w:val="-4"/>
        </w:rPr>
        <w:t xml:space="preserve"> </w:t>
      </w:r>
      <w:r>
        <w:t>сопротивления</w:t>
      </w:r>
      <w:r>
        <w:rPr>
          <w:spacing w:val="-5"/>
        </w:rPr>
        <w:t xml:space="preserve"> </w:t>
      </w:r>
      <w:r>
        <w:t>металлов</w:t>
      </w:r>
      <w:r>
        <w:rPr>
          <w:spacing w:val="-4"/>
        </w:rPr>
        <w:t xml:space="preserve"> </w:t>
      </w:r>
      <w:r>
        <w:t>от</w:t>
      </w:r>
      <w:r>
        <w:rPr>
          <w:spacing w:val="-5"/>
        </w:rPr>
        <w:t xml:space="preserve"> </w:t>
      </w:r>
      <w:r>
        <w:t>температуры.</w:t>
      </w:r>
      <w:r>
        <w:rPr>
          <w:spacing w:val="-57"/>
        </w:rPr>
        <w:t xml:space="preserve"> </w:t>
      </w:r>
      <w:r>
        <w:t>Проводимость электролитов.</w:t>
      </w:r>
    </w:p>
    <w:p w:rsidR="00445874" w:rsidRDefault="00182F3C">
      <w:pPr>
        <w:pStyle w:val="a5"/>
        <w:ind w:left="2410" w:firstLine="0"/>
        <w:jc w:val="left"/>
      </w:pPr>
      <w:r>
        <w:t>Законы</w:t>
      </w:r>
      <w:r>
        <w:rPr>
          <w:spacing w:val="-4"/>
        </w:rPr>
        <w:t xml:space="preserve"> </w:t>
      </w:r>
      <w:r>
        <w:t>электролиза</w:t>
      </w:r>
      <w:r>
        <w:rPr>
          <w:spacing w:val="-3"/>
        </w:rPr>
        <w:t xml:space="preserve"> </w:t>
      </w:r>
      <w:r>
        <w:t>Фарадея.</w:t>
      </w:r>
    </w:p>
    <w:p w:rsidR="00445874" w:rsidRDefault="00182F3C">
      <w:pPr>
        <w:pStyle w:val="a5"/>
        <w:ind w:left="2410" w:firstLine="0"/>
        <w:jc w:val="left"/>
      </w:pPr>
      <w:r>
        <w:t>Искровой</w:t>
      </w:r>
      <w:r>
        <w:rPr>
          <w:spacing w:val="-3"/>
        </w:rPr>
        <w:t xml:space="preserve"> </w:t>
      </w:r>
      <w:r>
        <w:t>разряд</w:t>
      </w:r>
      <w:r>
        <w:rPr>
          <w:spacing w:val="-4"/>
        </w:rPr>
        <w:t xml:space="preserve"> </w:t>
      </w:r>
      <w:r>
        <w:t>и</w:t>
      </w:r>
      <w:r>
        <w:rPr>
          <w:spacing w:val="-2"/>
        </w:rPr>
        <w:t xml:space="preserve"> </w:t>
      </w:r>
      <w:r>
        <w:t>проводимость</w:t>
      </w:r>
      <w:r>
        <w:rPr>
          <w:spacing w:val="-3"/>
        </w:rPr>
        <w:t xml:space="preserve"> </w:t>
      </w:r>
      <w:r>
        <w:t>воздуха.</w:t>
      </w:r>
    </w:p>
    <w:p w:rsidR="00445874" w:rsidRDefault="00182F3C">
      <w:pPr>
        <w:pStyle w:val="a5"/>
        <w:ind w:left="2410" w:right="3467" w:firstLine="0"/>
        <w:jc w:val="left"/>
      </w:pPr>
      <w:r>
        <w:t>Сравнение проводимости металлов и полупроводников.</w:t>
      </w:r>
      <w:r>
        <w:rPr>
          <w:spacing w:val="-57"/>
        </w:rPr>
        <w:t xml:space="preserve"> </w:t>
      </w:r>
      <w:r>
        <w:t>Односторонняя</w:t>
      </w:r>
      <w:r>
        <w:rPr>
          <w:spacing w:val="-4"/>
        </w:rPr>
        <w:t xml:space="preserve"> </w:t>
      </w:r>
      <w:r>
        <w:t>проводимость</w:t>
      </w:r>
      <w:r>
        <w:rPr>
          <w:spacing w:val="1"/>
        </w:rPr>
        <w:t xml:space="preserve"> </w:t>
      </w:r>
      <w:r>
        <w:t>диода.</w:t>
      </w:r>
    </w:p>
    <w:p w:rsidR="00445874" w:rsidRDefault="00182F3C">
      <w:pPr>
        <w:pStyle w:val="a5"/>
        <w:ind w:left="2410" w:right="2072" w:firstLine="0"/>
        <w:jc w:val="left"/>
      </w:pPr>
      <w:r>
        <w:t>Ученический</w:t>
      </w:r>
      <w:r>
        <w:rPr>
          <w:spacing w:val="-5"/>
        </w:rPr>
        <w:t xml:space="preserve"> </w:t>
      </w:r>
      <w:r>
        <w:t>эксперимент,</w:t>
      </w:r>
      <w:r>
        <w:rPr>
          <w:spacing w:val="-5"/>
        </w:rPr>
        <w:t xml:space="preserve"> </w:t>
      </w:r>
      <w:r>
        <w:t>лабораторные</w:t>
      </w:r>
      <w:r>
        <w:rPr>
          <w:spacing w:val="-6"/>
        </w:rPr>
        <w:t xml:space="preserve"> </w:t>
      </w:r>
      <w:r>
        <w:t>работы,</w:t>
      </w:r>
      <w:r>
        <w:rPr>
          <w:spacing w:val="-5"/>
        </w:rPr>
        <w:t xml:space="preserve"> </w:t>
      </w:r>
      <w:r>
        <w:t>практикум.</w:t>
      </w:r>
      <w:r>
        <w:rPr>
          <w:spacing w:val="-57"/>
        </w:rPr>
        <w:t xml:space="preserve"> </w:t>
      </w:r>
      <w:r>
        <w:t>Наблюдение</w:t>
      </w:r>
      <w:r>
        <w:rPr>
          <w:spacing w:val="-2"/>
        </w:rPr>
        <w:t xml:space="preserve"> </w:t>
      </w:r>
      <w:r>
        <w:t>электролиза.</w:t>
      </w:r>
    </w:p>
    <w:p w:rsidR="00445874" w:rsidRDefault="00182F3C">
      <w:pPr>
        <w:pStyle w:val="a5"/>
        <w:spacing w:before="1"/>
        <w:ind w:left="2410" w:firstLine="0"/>
        <w:jc w:val="left"/>
      </w:pPr>
      <w:r>
        <w:t>Измерение</w:t>
      </w:r>
      <w:r>
        <w:rPr>
          <w:spacing w:val="-3"/>
        </w:rPr>
        <w:t xml:space="preserve"> </w:t>
      </w:r>
      <w:r>
        <w:t>заряда</w:t>
      </w:r>
      <w:r>
        <w:rPr>
          <w:spacing w:val="-3"/>
        </w:rPr>
        <w:t xml:space="preserve"> </w:t>
      </w:r>
      <w:r>
        <w:t>одновалентного</w:t>
      </w:r>
      <w:r>
        <w:rPr>
          <w:spacing w:val="-1"/>
        </w:rPr>
        <w:t xml:space="preserve"> </w:t>
      </w:r>
      <w:r>
        <w:t>иона.</w:t>
      </w:r>
    </w:p>
    <w:p w:rsidR="00445874" w:rsidRDefault="00182F3C">
      <w:pPr>
        <w:pStyle w:val="a5"/>
        <w:ind w:left="2410" w:right="1430" w:firstLine="0"/>
        <w:jc w:val="left"/>
      </w:pPr>
      <w:r>
        <w:t>Исследование зависимости сопротивления терморезистора от температуры.</w:t>
      </w:r>
      <w:r>
        <w:rPr>
          <w:spacing w:val="-57"/>
        </w:rPr>
        <w:t xml:space="preserve"> </w:t>
      </w:r>
      <w:r>
        <w:t>Снятие</w:t>
      </w:r>
      <w:r>
        <w:rPr>
          <w:spacing w:val="-2"/>
        </w:rPr>
        <w:t xml:space="preserve"> </w:t>
      </w:r>
      <w:r>
        <w:t>вольт-амперной</w:t>
      </w:r>
      <w:r>
        <w:rPr>
          <w:spacing w:val="-2"/>
        </w:rPr>
        <w:t xml:space="preserve"> </w:t>
      </w:r>
      <w:r>
        <w:t>характеристики</w:t>
      </w:r>
      <w:r>
        <w:rPr>
          <w:spacing w:val="1"/>
        </w:rPr>
        <w:t xml:space="preserve"> </w:t>
      </w:r>
      <w:r>
        <w:t>диода.</w:t>
      </w:r>
    </w:p>
    <w:p w:rsidR="00445874" w:rsidRDefault="00182F3C">
      <w:pPr>
        <w:pStyle w:val="a5"/>
        <w:ind w:left="2410" w:firstLine="0"/>
        <w:jc w:val="left"/>
      </w:pPr>
      <w:r>
        <w:t>Физический</w:t>
      </w:r>
      <w:r>
        <w:rPr>
          <w:spacing w:val="-5"/>
        </w:rPr>
        <w:t xml:space="preserve"> </w:t>
      </w:r>
      <w:r>
        <w:t>практикум.</w:t>
      </w:r>
    </w:p>
    <w:p w:rsidR="00445874" w:rsidRDefault="00182F3C">
      <w:pPr>
        <w:pStyle w:val="a5"/>
        <w:ind w:right="583"/>
      </w:pPr>
      <w:r>
        <w:t>Способы</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с</w:t>
      </w:r>
      <w:r>
        <w:rPr>
          <w:spacing w:val="1"/>
        </w:rPr>
        <w:t xml:space="preserve"> </w:t>
      </w:r>
      <w:r>
        <w:t>использованием</w:t>
      </w:r>
      <w:r>
        <w:rPr>
          <w:spacing w:val="1"/>
        </w:rPr>
        <w:t xml:space="preserve"> </w:t>
      </w:r>
      <w:r>
        <w:t>аналоговых</w:t>
      </w:r>
      <w:r>
        <w:rPr>
          <w:spacing w:val="61"/>
        </w:rPr>
        <w:t xml:space="preserve"> </w:t>
      </w:r>
      <w:r>
        <w:t>и</w:t>
      </w:r>
      <w:r>
        <w:rPr>
          <w:spacing w:val="1"/>
        </w:rPr>
        <w:t xml:space="preserve"> </w:t>
      </w:r>
      <w:r>
        <w:t>цифровых измерительных приборов и компьютерных датчиковых систем. Абсолютные и</w:t>
      </w:r>
      <w:r>
        <w:rPr>
          <w:spacing w:val="1"/>
        </w:rPr>
        <w:t xml:space="preserve"> </w:t>
      </w:r>
      <w:r>
        <w:t>относительные</w:t>
      </w:r>
      <w:r>
        <w:rPr>
          <w:spacing w:val="1"/>
        </w:rPr>
        <w:t xml:space="preserve"> </w:t>
      </w:r>
      <w:r>
        <w:t>погрешности</w:t>
      </w:r>
      <w:r>
        <w:rPr>
          <w:spacing w:val="1"/>
        </w:rPr>
        <w:t xml:space="preserve"> </w:t>
      </w:r>
      <w:r>
        <w:t>измерений</w:t>
      </w:r>
      <w:r>
        <w:rPr>
          <w:spacing w:val="1"/>
        </w:rPr>
        <w:t xml:space="preserve"> </w:t>
      </w:r>
      <w:r>
        <w:t>физических</w:t>
      </w:r>
      <w:r>
        <w:rPr>
          <w:spacing w:val="1"/>
        </w:rPr>
        <w:t xml:space="preserve"> </w:t>
      </w:r>
      <w:r>
        <w:t>величин.</w:t>
      </w:r>
      <w:r>
        <w:rPr>
          <w:spacing w:val="1"/>
        </w:rPr>
        <w:t xml:space="preserve"> </w:t>
      </w:r>
      <w:r>
        <w:t>Оценка</w:t>
      </w:r>
      <w:r>
        <w:rPr>
          <w:spacing w:val="1"/>
        </w:rPr>
        <w:t xml:space="preserve"> </w:t>
      </w:r>
      <w:r>
        <w:t>границ</w:t>
      </w:r>
      <w:r>
        <w:rPr>
          <w:spacing w:val="1"/>
        </w:rPr>
        <w:t xml:space="preserve"> </w:t>
      </w:r>
      <w:r>
        <w:t>погрешностей.</w:t>
      </w:r>
    </w:p>
    <w:p w:rsidR="00445874" w:rsidRDefault="00182F3C">
      <w:pPr>
        <w:pStyle w:val="a5"/>
        <w:ind w:right="586"/>
      </w:pPr>
      <w:r>
        <w:t>Проведение</w:t>
      </w:r>
      <w:r>
        <w:rPr>
          <w:spacing w:val="1"/>
        </w:rPr>
        <w:t xml:space="preserve"> </w:t>
      </w:r>
      <w:r>
        <w:t>косвенных</w:t>
      </w:r>
      <w:r>
        <w:rPr>
          <w:spacing w:val="1"/>
        </w:rPr>
        <w:t xml:space="preserve"> </w:t>
      </w:r>
      <w:r>
        <w:t>измерений,</w:t>
      </w:r>
      <w:r>
        <w:rPr>
          <w:spacing w:val="1"/>
        </w:rPr>
        <w:t xml:space="preserve"> </w:t>
      </w:r>
      <w:r>
        <w:t>исследований</w:t>
      </w:r>
      <w:r>
        <w:rPr>
          <w:spacing w:val="1"/>
        </w:rPr>
        <w:t xml:space="preserve"> </w:t>
      </w:r>
      <w:r>
        <w:t>зависимостей</w:t>
      </w:r>
      <w:r>
        <w:rPr>
          <w:spacing w:val="1"/>
        </w:rPr>
        <w:t xml:space="preserve"> </w:t>
      </w:r>
      <w:r>
        <w:t>физических</w:t>
      </w:r>
      <w:r>
        <w:rPr>
          <w:spacing w:val="1"/>
        </w:rPr>
        <w:t xml:space="preserve"> </w:t>
      </w:r>
      <w:r>
        <w:t>величин, проверка предложенных гипотез (выбор из работ, описанных в тематических</w:t>
      </w:r>
      <w:r>
        <w:rPr>
          <w:spacing w:val="1"/>
        </w:rPr>
        <w:t xml:space="preserve"> </w:t>
      </w:r>
      <w:r>
        <w:t>разделах</w:t>
      </w:r>
      <w:r>
        <w:rPr>
          <w:spacing w:val="3"/>
        </w:rPr>
        <w:t xml:space="preserve"> </w:t>
      </w:r>
      <w:r>
        <w:t>«Ученический</w:t>
      </w:r>
      <w:r>
        <w:rPr>
          <w:spacing w:val="-1"/>
        </w:rPr>
        <w:t xml:space="preserve"> </w:t>
      </w:r>
      <w:r>
        <w:t>эксперимент,</w:t>
      </w:r>
      <w:r>
        <w:rPr>
          <w:spacing w:val="-1"/>
        </w:rPr>
        <w:t xml:space="preserve"> </w:t>
      </w:r>
      <w:r>
        <w:t>лабораторные</w:t>
      </w:r>
      <w:r>
        <w:rPr>
          <w:spacing w:val="-2"/>
        </w:rPr>
        <w:t xml:space="preserve"> </w:t>
      </w:r>
      <w:r>
        <w:t>работы,</w:t>
      </w:r>
      <w:r>
        <w:rPr>
          <w:spacing w:val="-1"/>
        </w:rPr>
        <w:t xml:space="preserve"> </w:t>
      </w:r>
      <w:r>
        <w:t>практикум»).</w:t>
      </w:r>
    </w:p>
    <w:p w:rsidR="00445874" w:rsidRDefault="00182F3C">
      <w:pPr>
        <w:pStyle w:val="a5"/>
        <w:ind w:left="2410" w:firstLine="0"/>
      </w:pPr>
      <w:r>
        <w:t>Межпредметные</w:t>
      </w:r>
      <w:r>
        <w:rPr>
          <w:spacing w:val="-5"/>
        </w:rPr>
        <w:t xml:space="preserve"> </w:t>
      </w:r>
      <w:r>
        <w:t>связи.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7"/>
      </w:pPr>
      <w:r>
        <w:t>Изучение курса физики углублённого уровня в 10 классе осуществляется с учётом</w:t>
      </w:r>
      <w:r>
        <w:rPr>
          <w:spacing w:val="1"/>
        </w:rPr>
        <w:t xml:space="preserve"> </w:t>
      </w:r>
      <w:r>
        <w:t>содержательных</w:t>
      </w:r>
      <w:r>
        <w:rPr>
          <w:spacing w:val="1"/>
        </w:rPr>
        <w:t xml:space="preserve"> </w:t>
      </w:r>
      <w:r>
        <w:t>межпредметных</w:t>
      </w:r>
      <w:r>
        <w:rPr>
          <w:spacing w:val="1"/>
        </w:rPr>
        <w:t xml:space="preserve"> </w:t>
      </w:r>
      <w:r>
        <w:t>связей</w:t>
      </w:r>
      <w:r>
        <w:rPr>
          <w:spacing w:val="1"/>
        </w:rPr>
        <w:t xml:space="preserve"> </w:t>
      </w:r>
      <w:r>
        <w:t>с</w:t>
      </w:r>
      <w:r>
        <w:rPr>
          <w:spacing w:val="1"/>
        </w:rPr>
        <w:t xml:space="preserve"> </w:t>
      </w:r>
      <w:r>
        <w:t>курсами</w:t>
      </w:r>
      <w:r>
        <w:rPr>
          <w:spacing w:val="1"/>
        </w:rPr>
        <w:t xml:space="preserve"> </w:t>
      </w:r>
      <w:r>
        <w:t>математики,</w:t>
      </w:r>
      <w:r>
        <w:rPr>
          <w:spacing w:val="1"/>
        </w:rPr>
        <w:t xml:space="preserve"> </w:t>
      </w:r>
      <w:r>
        <w:t>биологии,</w:t>
      </w:r>
      <w:r>
        <w:rPr>
          <w:spacing w:val="1"/>
        </w:rPr>
        <w:t xml:space="preserve"> </w:t>
      </w:r>
      <w:r>
        <w:t>химии,</w:t>
      </w:r>
      <w:r>
        <w:rPr>
          <w:spacing w:val="1"/>
        </w:rPr>
        <w:t xml:space="preserve"> </w:t>
      </w:r>
      <w:r>
        <w:t>географии</w:t>
      </w:r>
      <w:r>
        <w:rPr>
          <w:spacing w:val="-1"/>
        </w:rPr>
        <w:t xml:space="preserve"> </w:t>
      </w:r>
      <w:r>
        <w:t>и технологии.</w:t>
      </w:r>
    </w:p>
    <w:p w:rsidR="00445874" w:rsidRDefault="00182F3C">
      <w:pPr>
        <w:pStyle w:val="a5"/>
        <w:ind w:right="590"/>
      </w:pPr>
      <w:r>
        <w:t>Межпредметные</w:t>
      </w:r>
      <w:r>
        <w:rPr>
          <w:spacing w:val="1"/>
        </w:rPr>
        <w:t xml:space="preserve"> </w:t>
      </w:r>
      <w:r>
        <w:t>понятия,</w:t>
      </w:r>
      <w:r>
        <w:rPr>
          <w:spacing w:val="1"/>
        </w:rPr>
        <w:t xml:space="preserve"> </w:t>
      </w:r>
      <w:r>
        <w:t>связанные</w:t>
      </w:r>
      <w:r>
        <w:rPr>
          <w:spacing w:val="1"/>
        </w:rPr>
        <w:t xml:space="preserve"> </w:t>
      </w:r>
      <w:r>
        <w:t>с</w:t>
      </w:r>
      <w:r>
        <w:rPr>
          <w:spacing w:val="1"/>
        </w:rPr>
        <w:t xml:space="preserve"> </w:t>
      </w:r>
      <w:r>
        <w:t>изучением</w:t>
      </w:r>
      <w:r>
        <w:rPr>
          <w:spacing w:val="1"/>
        </w:rPr>
        <w:t xml:space="preserve"> </w:t>
      </w:r>
      <w:r>
        <w:t>методов</w:t>
      </w:r>
      <w:r>
        <w:rPr>
          <w:spacing w:val="1"/>
        </w:rPr>
        <w:t xml:space="preserve"> </w:t>
      </w:r>
      <w:r>
        <w:t>научного</w:t>
      </w:r>
      <w:r>
        <w:rPr>
          <w:spacing w:val="1"/>
        </w:rPr>
        <w:t xml:space="preserve"> </w:t>
      </w:r>
      <w:r>
        <w:t>познания: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 моделирование, модель, измерение, погрешности измерений, измерительные</w:t>
      </w:r>
      <w:r>
        <w:rPr>
          <w:spacing w:val="-57"/>
        </w:rPr>
        <w:t xml:space="preserve"> </w:t>
      </w:r>
      <w:r>
        <w:t>приборы,</w:t>
      </w:r>
      <w:r>
        <w:rPr>
          <w:spacing w:val="-1"/>
        </w:rPr>
        <w:t xml:space="preserve"> </w:t>
      </w:r>
      <w:r>
        <w:t>цифровая лаборатория.</w:t>
      </w:r>
    </w:p>
    <w:p w:rsidR="00445874" w:rsidRDefault="00182F3C">
      <w:pPr>
        <w:pStyle w:val="a5"/>
        <w:ind w:right="586"/>
      </w:pPr>
      <w:r>
        <w:t>Математика:</w:t>
      </w:r>
      <w:r>
        <w:rPr>
          <w:spacing w:val="1"/>
        </w:rPr>
        <w:t xml:space="preserve"> </w:t>
      </w:r>
      <w:r>
        <w:t>Решение</w:t>
      </w:r>
      <w:r>
        <w:rPr>
          <w:spacing w:val="1"/>
        </w:rPr>
        <w:t xml:space="preserve"> </w:t>
      </w:r>
      <w:r>
        <w:t>системы</w:t>
      </w:r>
      <w:r>
        <w:rPr>
          <w:spacing w:val="1"/>
        </w:rPr>
        <w:t xml:space="preserve"> </w:t>
      </w:r>
      <w:r>
        <w:t>уравнений.</w:t>
      </w:r>
      <w:r>
        <w:rPr>
          <w:spacing w:val="1"/>
        </w:rPr>
        <w:t xml:space="preserve"> </w:t>
      </w:r>
      <w:r>
        <w:t>Линейная</w:t>
      </w:r>
      <w:r>
        <w:rPr>
          <w:spacing w:val="1"/>
        </w:rPr>
        <w:t xml:space="preserve"> </w:t>
      </w:r>
      <w:r>
        <w:t>функция,</w:t>
      </w:r>
      <w:r>
        <w:rPr>
          <w:spacing w:val="61"/>
        </w:rPr>
        <w:t xml:space="preserve"> </w:t>
      </w:r>
      <w:r>
        <w:t>парабола,</w:t>
      </w:r>
      <w:r>
        <w:rPr>
          <w:spacing w:val="1"/>
        </w:rPr>
        <w:t xml:space="preserve"> </w:t>
      </w:r>
      <w:r>
        <w:t>гипербола, их графики и свойства. Тригонометрические функции: синус, косинус, тангенс,</w:t>
      </w:r>
      <w:r>
        <w:rPr>
          <w:spacing w:val="-57"/>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координат,</w:t>
      </w:r>
      <w:r>
        <w:rPr>
          <w:spacing w:val="-1"/>
        </w:rPr>
        <w:t xml:space="preserve"> </w:t>
      </w:r>
      <w:r>
        <w:t>сложение</w:t>
      </w:r>
      <w:r>
        <w:rPr>
          <w:spacing w:val="-1"/>
        </w:rPr>
        <w:t xml:space="preserve"> </w:t>
      </w:r>
      <w:r>
        <w:t>векторов.</w:t>
      </w:r>
    </w:p>
    <w:p w:rsidR="00445874" w:rsidRDefault="00182F3C">
      <w:pPr>
        <w:pStyle w:val="a5"/>
        <w:ind w:right="589"/>
      </w:pPr>
      <w:r>
        <w:t>Биология: механическое движение в живой природе, диффузия, осмос, теплообмен</w:t>
      </w:r>
      <w:r>
        <w:rPr>
          <w:spacing w:val="1"/>
        </w:rPr>
        <w:t xml:space="preserve"> </w:t>
      </w:r>
      <w:r>
        <w:t>живых</w:t>
      </w:r>
      <w:r>
        <w:rPr>
          <w:spacing w:val="1"/>
        </w:rPr>
        <w:t xml:space="preserve"> </w:t>
      </w:r>
      <w:r>
        <w:t>организмов,</w:t>
      </w:r>
      <w:r>
        <w:rPr>
          <w:spacing w:val="1"/>
        </w:rPr>
        <w:t xml:space="preserve"> </w:t>
      </w:r>
      <w:r>
        <w:t>тепловое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утилизация</w:t>
      </w:r>
      <w:r>
        <w:rPr>
          <w:spacing w:val="1"/>
        </w:rPr>
        <w:t xml:space="preserve"> </w:t>
      </w:r>
      <w:r>
        <w:t>биоорганического топлива для выработки «тепловой» и электроэнергии, поверхностное</w:t>
      </w:r>
      <w:r>
        <w:rPr>
          <w:spacing w:val="1"/>
        </w:rPr>
        <w:t xml:space="preserve"> </w:t>
      </w:r>
      <w:r>
        <w:t>натяжение</w:t>
      </w:r>
      <w:r>
        <w:rPr>
          <w:spacing w:val="-3"/>
        </w:rPr>
        <w:t xml:space="preserve"> </w:t>
      </w:r>
      <w:r>
        <w:t>и</w:t>
      </w:r>
      <w:r>
        <w:rPr>
          <w:spacing w:val="-1"/>
        </w:rPr>
        <w:t xml:space="preserve"> </w:t>
      </w:r>
      <w:r>
        <w:t>капиллярные</w:t>
      </w:r>
      <w:r>
        <w:rPr>
          <w:spacing w:val="-4"/>
        </w:rPr>
        <w:t xml:space="preserve"> </w:t>
      </w:r>
      <w:r>
        <w:t>явления</w:t>
      </w:r>
      <w:r>
        <w:rPr>
          <w:spacing w:val="-1"/>
        </w:rPr>
        <w:t xml:space="preserve"> </w:t>
      </w:r>
      <w:r>
        <w:t>в</w:t>
      </w:r>
      <w:r>
        <w:rPr>
          <w:spacing w:val="-3"/>
        </w:rPr>
        <w:t xml:space="preserve"> </w:t>
      </w:r>
      <w:r>
        <w:t>природе,</w:t>
      </w:r>
      <w:r>
        <w:rPr>
          <w:spacing w:val="-1"/>
        </w:rPr>
        <w:t xml:space="preserve"> </w:t>
      </w:r>
      <w:r>
        <w:t>электрические</w:t>
      </w:r>
      <w:r>
        <w:rPr>
          <w:spacing w:val="-2"/>
        </w:rPr>
        <w:t xml:space="preserve"> </w:t>
      </w:r>
      <w:r>
        <w:t>явления</w:t>
      </w:r>
      <w:r>
        <w:rPr>
          <w:spacing w:val="-2"/>
        </w:rPr>
        <w:t xml:space="preserve"> </w:t>
      </w:r>
      <w:r>
        <w:t>в</w:t>
      </w:r>
      <w:r>
        <w:rPr>
          <w:spacing w:val="-4"/>
        </w:rPr>
        <w:t xml:space="preserve"> </w:t>
      </w:r>
      <w:r>
        <w:t>живой</w:t>
      </w:r>
      <w:r>
        <w:rPr>
          <w:spacing w:val="-2"/>
        </w:rPr>
        <w:t xml:space="preserve"> </w:t>
      </w:r>
      <w:r>
        <w:t>природе.</w:t>
      </w:r>
    </w:p>
    <w:p w:rsidR="00445874" w:rsidRDefault="00182F3C">
      <w:pPr>
        <w:pStyle w:val="a5"/>
        <w:spacing w:before="1"/>
        <w:ind w:right="590"/>
      </w:pPr>
      <w:r>
        <w:t>Химия: дискретное строение вещества, строение атомов и молекул, моль вещества,</w:t>
      </w:r>
      <w:r>
        <w:rPr>
          <w:spacing w:val="1"/>
        </w:rPr>
        <w:t xml:space="preserve"> </w:t>
      </w:r>
      <w:r>
        <w:t>молярная масса, получение наноматериалов, тепловые свойства твёрдых тел, жидкостей и</w:t>
      </w:r>
      <w:r>
        <w:rPr>
          <w:spacing w:val="1"/>
        </w:rPr>
        <w:t xml:space="preserve"> </w:t>
      </w:r>
      <w:r>
        <w:t>газов,</w:t>
      </w:r>
      <w:r>
        <w:rPr>
          <w:spacing w:val="1"/>
        </w:rPr>
        <w:t xml:space="preserve"> </w:t>
      </w:r>
      <w:r>
        <w:t>жидкие</w:t>
      </w:r>
      <w:r>
        <w:rPr>
          <w:spacing w:val="1"/>
        </w:rPr>
        <w:t xml:space="preserve"> </w:t>
      </w:r>
      <w:r>
        <w:t>кристаллы,</w:t>
      </w:r>
      <w:r>
        <w:rPr>
          <w:spacing w:val="1"/>
        </w:rPr>
        <w:t xml:space="preserve"> </w:t>
      </w:r>
      <w:r>
        <w:t>электрические</w:t>
      </w:r>
      <w:r>
        <w:rPr>
          <w:spacing w:val="1"/>
        </w:rPr>
        <w:t xml:space="preserve"> </w:t>
      </w:r>
      <w:r>
        <w:t>свойства</w:t>
      </w:r>
      <w:r>
        <w:rPr>
          <w:spacing w:val="1"/>
        </w:rPr>
        <w:t xml:space="preserve"> </w:t>
      </w:r>
      <w:r>
        <w:t>металлов,</w:t>
      </w:r>
      <w:r>
        <w:rPr>
          <w:spacing w:val="1"/>
        </w:rPr>
        <w:t xml:space="preserve"> </w:t>
      </w:r>
      <w:r>
        <w:t>электролитическая</w:t>
      </w:r>
      <w:r>
        <w:rPr>
          <w:spacing w:val="1"/>
        </w:rPr>
        <w:t xml:space="preserve"> </w:t>
      </w:r>
      <w:r>
        <w:t>диссоциация,</w:t>
      </w:r>
      <w:r>
        <w:rPr>
          <w:spacing w:val="-1"/>
        </w:rPr>
        <w:t xml:space="preserve"> </w:t>
      </w:r>
      <w:r>
        <w:t>гальваника, электронная микроскопия.</w:t>
      </w:r>
    </w:p>
    <w:p w:rsidR="00445874" w:rsidRDefault="00182F3C">
      <w:pPr>
        <w:pStyle w:val="a5"/>
        <w:ind w:left="2410" w:firstLine="0"/>
      </w:pPr>
      <w:r>
        <w:t>География:</w:t>
      </w:r>
      <w:r>
        <w:rPr>
          <w:spacing w:val="-3"/>
        </w:rPr>
        <w:t xml:space="preserve"> </w:t>
      </w:r>
      <w:r>
        <w:t>влажность</w:t>
      </w:r>
      <w:r>
        <w:rPr>
          <w:spacing w:val="-3"/>
        </w:rPr>
        <w:t xml:space="preserve"> </w:t>
      </w:r>
      <w:r>
        <w:t>воздуха,</w:t>
      </w:r>
      <w:r>
        <w:rPr>
          <w:spacing w:val="-3"/>
        </w:rPr>
        <w:t xml:space="preserve"> </w:t>
      </w:r>
      <w:r>
        <w:t>ветры,</w:t>
      </w:r>
      <w:r>
        <w:rPr>
          <w:spacing w:val="-3"/>
        </w:rPr>
        <w:t xml:space="preserve"> </w:t>
      </w:r>
      <w:r>
        <w:t>барометр,</w:t>
      </w:r>
      <w:r>
        <w:rPr>
          <w:spacing w:val="-4"/>
        </w:rPr>
        <w:t xml:space="preserve"> </w:t>
      </w:r>
      <w:r>
        <w:t>термометр.</w:t>
      </w:r>
    </w:p>
    <w:p w:rsidR="00445874" w:rsidRDefault="00182F3C">
      <w:pPr>
        <w:pStyle w:val="a5"/>
        <w:ind w:right="589"/>
      </w:pPr>
      <w:r>
        <w:t>Технология:</w:t>
      </w:r>
      <w:r>
        <w:rPr>
          <w:spacing w:val="15"/>
        </w:rPr>
        <w:t xml:space="preserve"> </w:t>
      </w:r>
      <w:r>
        <w:t>преобразование</w:t>
      </w:r>
      <w:r>
        <w:rPr>
          <w:spacing w:val="13"/>
        </w:rPr>
        <w:t xml:space="preserve"> </w:t>
      </w:r>
      <w:r>
        <w:t>движений</w:t>
      </w:r>
      <w:r>
        <w:rPr>
          <w:spacing w:val="14"/>
        </w:rPr>
        <w:t xml:space="preserve"> </w:t>
      </w:r>
      <w:r>
        <w:t>с</w:t>
      </w:r>
      <w:r>
        <w:rPr>
          <w:spacing w:val="13"/>
        </w:rPr>
        <w:t xml:space="preserve"> </w:t>
      </w:r>
      <w:r>
        <w:t>использованием</w:t>
      </w:r>
      <w:r>
        <w:rPr>
          <w:spacing w:val="13"/>
        </w:rPr>
        <w:t xml:space="preserve"> </w:t>
      </w:r>
      <w:r>
        <w:t>механизмов,</w:t>
      </w:r>
      <w:r>
        <w:rPr>
          <w:spacing w:val="15"/>
        </w:rPr>
        <w:t xml:space="preserve"> </w:t>
      </w:r>
      <w:r>
        <w:t>учёт</w:t>
      </w:r>
      <w:r>
        <w:rPr>
          <w:spacing w:val="14"/>
        </w:rPr>
        <w:t xml:space="preserve"> </w:t>
      </w:r>
      <w:r>
        <w:t>сухого</w:t>
      </w:r>
      <w:r>
        <w:rPr>
          <w:spacing w:val="-57"/>
        </w:rPr>
        <w:t xml:space="preserve"> </w:t>
      </w:r>
      <w:r>
        <w:t>и</w:t>
      </w:r>
      <w:r>
        <w:rPr>
          <w:spacing w:val="1"/>
        </w:rPr>
        <w:t xml:space="preserve"> </w:t>
      </w:r>
      <w:r>
        <w:t>жидкого</w:t>
      </w:r>
      <w:r>
        <w:rPr>
          <w:spacing w:val="1"/>
        </w:rPr>
        <w:t xml:space="preserve"> </w:t>
      </w:r>
      <w:r>
        <w:t>трения</w:t>
      </w:r>
      <w:r>
        <w:rPr>
          <w:spacing w:val="1"/>
        </w:rPr>
        <w:t xml:space="preserve"> </w:t>
      </w:r>
      <w:r>
        <w:t>в</w:t>
      </w:r>
      <w:r>
        <w:rPr>
          <w:spacing w:val="1"/>
        </w:rPr>
        <w:t xml:space="preserve"> </w:t>
      </w:r>
      <w:r>
        <w:t>технике,</w:t>
      </w:r>
      <w:r>
        <w:rPr>
          <w:spacing w:val="1"/>
        </w:rPr>
        <w:t xml:space="preserve"> </w:t>
      </w:r>
      <w:r>
        <w:t>статические</w:t>
      </w:r>
      <w:r>
        <w:rPr>
          <w:spacing w:val="1"/>
        </w:rPr>
        <w:t xml:space="preserve"> </w:t>
      </w:r>
      <w:r>
        <w:t>конструкции</w:t>
      </w:r>
      <w:r>
        <w:rPr>
          <w:spacing w:val="1"/>
        </w:rPr>
        <w:t xml:space="preserve"> </w:t>
      </w:r>
      <w:r>
        <w:t>(кронштейн,</w:t>
      </w:r>
      <w:r>
        <w:rPr>
          <w:spacing w:val="1"/>
        </w:rPr>
        <w:t xml:space="preserve"> </w:t>
      </w:r>
      <w:r>
        <w:t>решетчатые</w:t>
      </w:r>
      <w:r>
        <w:rPr>
          <w:spacing w:val="1"/>
        </w:rPr>
        <w:t xml:space="preserve"> </w:t>
      </w:r>
      <w:r>
        <w:t>конструкции), использование законов сохранения механики в технике (гироскоп, водомёт</w:t>
      </w:r>
      <w:r>
        <w:rPr>
          <w:spacing w:val="1"/>
        </w:rPr>
        <w:t xml:space="preserve"> </w:t>
      </w:r>
      <w:r>
        <w:t>и</w:t>
      </w:r>
      <w:r>
        <w:rPr>
          <w:spacing w:val="1"/>
        </w:rPr>
        <w:t xml:space="preserve"> </w:t>
      </w:r>
      <w:r>
        <w:t>другие),</w:t>
      </w:r>
      <w:r>
        <w:rPr>
          <w:spacing w:val="1"/>
        </w:rPr>
        <w:t xml:space="preserve"> </w:t>
      </w:r>
      <w:r>
        <w:t>двигатель</w:t>
      </w:r>
      <w:r>
        <w:rPr>
          <w:spacing w:val="1"/>
        </w:rPr>
        <w:t xml:space="preserve"> </w:t>
      </w:r>
      <w:r>
        <w:t>внутреннего</w:t>
      </w:r>
      <w:r>
        <w:rPr>
          <w:spacing w:val="1"/>
        </w:rPr>
        <w:t xml:space="preserve"> </w:t>
      </w:r>
      <w:r>
        <w:t>сгорания,</w:t>
      </w:r>
      <w:r>
        <w:rPr>
          <w:spacing w:val="1"/>
        </w:rPr>
        <w:t xml:space="preserve"> </w:t>
      </w:r>
      <w:r>
        <w:t>паровая</w:t>
      </w:r>
      <w:r>
        <w:rPr>
          <w:spacing w:val="1"/>
        </w:rPr>
        <w:t xml:space="preserve"> </w:t>
      </w:r>
      <w:r>
        <w:t>турбина,</w:t>
      </w:r>
      <w:r>
        <w:rPr>
          <w:spacing w:val="1"/>
        </w:rPr>
        <w:t xml:space="preserve"> </w:t>
      </w:r>
      <w:r>
        <w:t>бытовой</w:t>
      </w:r>
      <w:r>
        <w:rPr>
          <w:spacing w:val="1"/>
        </w:rPr>
        <w:t xml:space="preserve"> </w:t>
      </w:r>
      <w:r>
        <w:t>холодильник,</w:t>
      </w:r>
      <w:r>
        <w:rPr>
          <w:spacing w:val="1"/>
        </w:rPr>
        <w:t xml:space="preserve"> </w:t>
      </w:r>
      <w:r>
        <w:t>кондиционер,</w:t>
      </w:r>
      <w:r>
        <w:rPr>
          <w:spacing w:val="1"/>
        </w:rPr>
        <w:t xml:space="preserve"> </w:t>
      </w:r>
      <w:r>
        <w:t>технологии</w:t>
      </w:r>
      <w:r>
        <w:rPr>
          <w:spacing w:val="1"/>
        </w:rPr>
        <w:t xml:space="preserve"> </w:t>
      </w:r>
      <w:r>
        <w:t>получения</w:t>
      </w:r>
      <w:r>
        <w:rPr>
          <w:spacing w:val="1"/>
        </w:rPr>
        <w:t xml:space="preserve"> </w:t>
      </w:r>
      <w:r>
        <w:t>современных</w:t>
      </w:r>
      <w:r>
        <w:rPr>
          <w:spacing w:val="1"/>
        </w:rPr>
        <w:t xml:space="preserve"> </w:t>
      </w:r>
      <w:r>
        <w:t>материалов,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наноматериалов,</w:t>
      </w:r>
      <w:r>
        <w:rPr>
          <w:spacing w:val="1"/>
        </w:rPr>
        <w:t xml:space="preserve"> </w:t>
      </w:r>
      <w:r>
        <w:t>и</w:t>
      </w:r>
      <w:r>
        <w:rPr>
          <w:spacing w:val="1"/>
        </w:rPr>
        <w:t xml:space="preserve"> </w:t>
      </w:r>
      <w:r>
        <w:t>нанотехнологии,</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57"/>
        </w:rPr>
        <w:t xml:space="preserve"> </w:t>
      </w:r>
      <w:r>
        <w:t>электроприборов,</w:t>
      </w:r>
      <w:r>
        <w:rPr>
          <w:spacing w:val="-2"/>
        </w:rPr>
        <w:t xml:space="preserve"> </w:t>
      </w:r>
      <w:r>
        <w:t>газоразрядные</w:t>
      </w:r>
      <w:r>
        <w:rPr>
          <w:spacing w:val="-3"/>
        </w:rPr>
        <w:t xml:space="preserve"> </w:t>
      </w:r>
      <w:r>
        <w:t>лампы,</w:t>
      </w:r>
      <w:r>
        <w:rPr>
          <w:spacing w:val="-1"/>
        </w:rPr>
        <w:t xml:space="preserve"> </w:t>
      </w:r>
      <w:r>
        <w:t>полупроводниковые</w:t>
      </w:r>
      <w:r>
        <w:rPr>
          <w:spacing w:val="-3"/>
        </w:rPr>
        <w:t xml:space="preserve"> </w:t>
      </w:r>
      <w:r>
        <w:t>приборы,</w:t>
      </w:r>
      <w:r>
        <w:rPr>
          <w:spacing w:val="-1"/>
        </w:rPr>
        <w:t xml:space="preserve"> </w:t>
      </w:r>
      <w:r>
        <w:t>гальваника.</w:t>
      </w:r>
    </w:p>
    <w:p w:rsidR="00445874" w:rsidRDefault="00182F3C">
      <w:pPr>
        <w:pStyle w:val="1"/>
        <w:spacing w:line="274" w:lineRule="exact"/>
        <w:ind w:left="2410"/>
      </w:pPr>
      <w:r>
        <w:t>Содержание</w:t>
      </w:r>
      <w:r>
        <w:rPr>
          <w:spacing w:val="-4"/>
        </w:rPr>
        <w:t xml:space="preserve"> </w:t>
      </w:r>
      <w:r>
        <w:t>обучения</w:t>
      </w:r>
      <w:r>
        <w:rPr>
          <w:spacing w:val="-3"/>
        </w:rPr>
        <w:t xml:space="preserve"> </w:t>
      </w:r>
      <w:r>
        <w:t>в</w:t>
      </w:r>
      <w:r>
        <w:rPr>
          <w:spacing w:val="-4"/>
        </w:rPr>
        <w:t xml:space="preserve"> </w:t>
      </w:r>
      <w:r>
        <w:t>11</w:t>
      </w:r>
      <w:r>
        <w:rPr>
          <w:spacing w:val="-3"/>
        </w:rPr>
        <w:t xml:space="preserve"> </w:t>
      </w:r>
      <w:r>
        <w:t>классе.</w:t>
      </w:r>
    </w:p>
    <w:p w:rsidR="00445874" w:rsidRDefault="00182F3C">
      <w:pPr>
        <w:pStyle w:val="a5"/>
        <w:ind w:left="2410" w:right="6356" w:firstLine="0"/>
      </w:pPr>
      <w:r>
        <w:t>Раздел 4. Электродинамика.</w:t>
      </w:r>
      <w:r>
        <w:rPr>
          <w:spacing w:val="-57"/>
        </w:rPr>
        <w:t xml:space="preserve"> </w:t>
      </w:r>
      <w:r>
        <w:t>Тема</w:t>
      </w:r>
      <w:r>
        <w:rPr>
          <w:spacing w:val="-2"/>
        </w:rPr>
        <w:t xml:space="preserve"> </w:t>
      </w:r>
      <w:r>
        <w:t>4.</w:t>
      </w:r>
      <w:r>
        <w:rPr>
          <w:spacing w:val="-1"/>
        </w:rPr>
        <w:t xml:space="preserve"> </w:t>
      </w:r>
      <w:r>
        <w:t>Магнитное</w:t>
      </w:r>
      <w:r>
        <w:rPr>
          <w:spacing w:val="-2"/>
        </w:rPr>
        <w:t xml:space="preserve"> </w:t>
      </w:r>
      <w:r>
        <w:t>поле.</w:t>
      </w:r>
    </w:p>
    <w:p w:rsidR="00445874" w:rsidRDefault="00182F3C">
      <w:pPr>
        <w:pStyle w:val="a5"/>
        <w:ind w:right="591"/>
      </w:pPr>
      <w:r>
        <w:t>Взаимодействие постоянных магнитов и проводников с током. Магнитное поле.</w:t>
      </w:r>
      <w:r>
        <w:rPr>
          <w:spacing w:val="1"/>
        </w:rPr>
        <w:t xml:space="preserve"> </w:t>
      </w:r>
      <w:r>
        <w:t>Вектор магнитной индукции. Принцип суперпозиции магнитных полей. Линии магнитной</w:t>
      </w:r>
      <w:r>
        <w:rPr>
          <w:spacing w:val="-57"/>
        </w:rPr>
        <w:t xml:space="preserve"> </w:t>
      </w:r>
      <w:r>
        <w:t>индукции.</w:t>
      </w:r>
    </w:p>
    <w:p w:rsidR="00445874" w:rsidRDefault="00182F3C">
      <w:pPr>
        <w:pStyle w:val="a5"/>
        <w:ind w:right="588"/>
      </w:pPr>
      <w:r>
        <w:t>Магнитное поле проводника с током (прямого проводника, катушки и кругового</w:t>
      </w:r>
      <w:r>
        <w:rPr>
          <w:spacing w:val="1"/>
        </w:rPr>
        <w:t xml:space="preserve"> </w:t>
      </w:r>
      <w:r>
        <w:t>витка).</w:t>
      </w:r>
      <w:r>
        <w:rPr>
          <w:spacing w:val="-1"/>
        </w:rPr>
        <w:t xml:space="preserve"> </w:t>
      </w:r>
      <w:r>
        <w:t>Опыт Эрстеда.</w:t>
      </w:r>
    </w:p>
    <w:p w:rsidR="00445874" w:rsidRDefault="00182F3C">
      <w:pPr>
        <w:pStyle w:val="a5"/>
        <w:ind w:left="2410" w:firstLine="0"/>
      </w:pPr>
      <w:r>
        <w:t>Сила</w:t>
      </w:r>
      <w:r>
        <w:rPr>
          <w:spacing w:val="-4"/>
        </w:rPr>
        <w:t xml:space="preserve"> </w:t>
      </w:r>
      <w:r>
        <w:t>Ампера,</w:t>
      </w:r>
      <w:r>
        <w:rPr>
          <w:spacing w:val="-2"/>
        </w:rPr>
        <w:t xml:space="preserve"> </w:t>
      </w:r>
      <w:r>
        <w:t>её</w:t>
      </w:r>
      <w:r>
        <w:rPr>
          <w:spacing w:val="-3"/>
        </w:rPr>
        <w:t xml:space="preserve"> </w:t>
      </w:r>
      <w:r>
        <w:t>направление</w:t>
      </w:r>
      <w:r>
        <w:rPr>
          <w:spacing w:val="-3"/>
        </w:rPr>
        <w:t xml:space="preserve"> </w:t>
      </w:r>
      <w:r>
        <w:t>и</w:t>
      </w:r>
      <w:r>
        <w:rPr>
          <w:spacing w:val="-3"/>
        </w:rPr>
        <w:t xml:space="preserve"> </w:t>
      </w:r>
      <w:r>
        <w:t>модуль.</w:t>
      </w:r>
    </w:p>
    <w:p w:rsidR="00445874" w:rsidRDefault="00182F3C">
      <w:pPr>
        <w:pStyle w:val="a5"/>
        <w:ind w:right="584"/>
      </w:pPr>
      <w:r>
        <w:t>Сила</w:t>
      </w:r>
      <w:r>
        <w:rPr>
          <w:spacing w:val="1"/>
        </w:rPr>
        <w:t xml:space="preserve"> </w:t>
      </w:r>
      <w:r>
        <w:t>Лоренца,</w:t>
      </w:r>
      <w:r>
        <w:rPr>
          <w:spacing w:val="1"/>
        </w:rPr>
        <w:t xml:space="preserve"> </w:t>
      </w:r>
      <w:r>
        <w:t>её</w:t>
      </w:r>
      <w:r>
        <w:rPr>
          <w:spacing w:val="1"/>
        </w:rPr>
        <w:t xml:space="preserve"> </w:t>
      </w:r>
      <w:r>
        <w:t>направление</w:t>
      </w:r>
      <w:r>
        <w:rPr>
          <w:spacing w:val="1"/>
        </w:rPr>
        <w:t xml:space="preserve"> </w:t>
      </w:r>
      <w:r>
        <w:t>и</w:t>
      </w:r>
      <w:r>
        <w:rPr>
          <w:spacing w:val="1"/>
        </w:rPr>
        <w:t xml:space="preserve"> </w:t>
      </w:r>
      <w:r>
        <w:t>модуль.</w:t>
      </w:r>
      <w:r>
        <w:rPr>
          <w:spacing w:val="1"/>
        </w:rPr>
        <w:t xml:space="preserve"> </w:t>
      </w:r>
      <w:r>
        <w:t>Движение</w:t>
      </w:r>
      <w:r>
        <w:rPr>
          <w:spacing w:val="1"/>
        </w:rPr>
        <w:t xml:space="preserve"> </w:t>
      </w:r>
      <w:r>
        <w:t>заряженной</w:t>
      </w:r>
      <w:r>
        <w:rPr>
          <w:spacing w:val="1"/>
        </w:rPr>
        <w:t xml:space="preserve"> </w:t>
      </w:r>
      <w:r>
        <w:t>частицы</w:t>
      </w:r>
      <w:r>
        <w:rPr>
          <w:spacing w:val="1"/>
        </w:rPr>
        <w:t xml:space="preserve"> </w:t>
      </w:r>
      <w:r>
        <w:t>в</w:t>
      </w:r>
      <w:r>
        <w:rPr>
          <w:spacing w:val="1"/>
        </w:rPr>
        <w:t xml:space="preserve"> </w:t>
      </w:r>
      <w:r>
        <w:t>однородном</w:t>
      </w:r>
      <w:r>
        <w:rPr>
          <w:spacing w:val="-2"/>
        </w:rPr>
        <w:t xml:space="preserve"> </w:t>
      </w:r>
      <w:r>
        <w:t>магнитном</w:t>
      </w:r>
      <w:r>
        <w:rPr>
          <w:spacing w:val="-4"/>
        </w:rPr>
        <w:t xml:space="preserve"> </w:t>
      </w:r>
      <w:r>
        <w:t>поле. Работа</w:t>
      </w:r>
      <w:r>
        <w:rPr>
          <w:spacing w:val="-1"/>
        </w:rPr>
        <w:t xml:space="preserve"> </w:t>
      </w:r>
      <w:r>
        <w:t>силы</w:t>
      </w:r>
      <w:r>
        <w:rPr>
          <w:spacing w:val="-1"/>
        </w:rPr>
        <w:t xml:space="preserve"> </w:t>
      </w:r>
      <w:r>
        <w:t>Лоренца.</w:t>
      </w:r>
    </w:p>
    <w:p w:rsidR="00445874" w:rsidRDefault="00182F3C">
      <w:pPr>
        <w:pStyle w:val="a5"/>
        <w:ind w:left="2410" w:firstLine="0"/>
      </w:pPr>
      <w:r>
        <w:t>Магнитное</w:t>
      </w:r>
      <w:r>
        <w:rPr>
          <w:spacing w:val="-3"/>
        </w:rPr>
        <w:t xml:space="preserve"> </w:t>
      </w:r>
      <w:r>
        <w:t>поле</w:t>
      </w:r>
      <w:r>
        <w:rPr>
          <w:spacing w:val="-2"/>
        </w:rPr>
        <w:t xml:space="preserve"> </w:t>
      </w:r>
      <w:r>
        <w:t>в</w:t>
      </w:r>
      <w:r>
        <w:rPr>
          <w:spacing w:val="-2"/>
        </w:rPr>
        <w:t xml:space="preserve"> </w:t>
      </w:r>
      <w:r>
        <w:t>веществе.</w:t>
      </w:r>
      <w:r>
        <w:rPr>
          <w:spacing w:val="-2"/>
        </w:rPr>
        <w:t xml:space="preserve"> </w:t>
      </w:r>
      <w:r>
        <w:t>Ферромагнетики,</w:t>
      </w:r>
      <w:r>
        <w:rPr>
          <w:spacing w:val="-4"/>
        </w:rPr>
        <w:t xml:space="preserve"> </w:t>
      </w:r>
      <w:r>
        <w:t>пара-</w:t>
      </w:r>
      <w:r>
        <w:rPr>
          <w:spacing w:val="-2"/>
        </w:rPr>
        <w:t xml:space="preserve"> </w:t>
      </w:r>
      <w:r>
        <w:t>и</w:t>
      </w:r>
      <w:r>
        <w:rPr>
          <w:spacing w:val="-2"/>
        </w:rPr>
        <w:t xml:space="preserve"> </w:t>
      </w:r>
      <w:r>
        <w:t>диамагнетики.</w:t>
      </w:r>
    </w:p>
    <w:p w:rsidR="00445874" w:rsidRDefault="00182F3C">
      <w:pPr>
        <w:pStyle w:val="a5"/>
        <w:ind w:right="588"/>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применение</w:t>
      </w:r>
      <w:r>
        <w:rPr>
          <w:spacing w:val="1"/>
        </w:rPr>
        <w:t xml:space="preserve"> </w:t>
      </w:r>
      <w:r>
        <w:t>постоянных</w:t>
      </w:r>
      <w:r>
        <w:rPr>
          <w:spacing w:val="1"/>
        </w:rPr>
        <w:t xml:space="preserve"> </w:t>
      </w:r>
      <w:r>
        <w:t>магнитов,</w:t>
      </w:r>
      <w:r>
        <w:rPr>
          <w:spacing w:val="1"/>
        </w:rPr>
        <w:t xml:space="preserve"> </w:t>
      </w:r>
      <w:r>
        <w:t>электромагнитов,</w:t>
      </w:r>
      <w:r>
        <w:rPr>
          <w:spacing w:val="1"/>
        </w:rPr>
        <w:t xml:space="preserve"> </w:t>
      </w:r>
      <w:r>
        <w:t>тестер-мультиметр,</w:t>
      </w:r>
      <w:r>
        <w:rPr>
          <w:spacing w:val="1"/>
        </w:rPr>
        <w:t xml:space="preserve"> </w:t>
      </w:r>
      <w:r>
        <w:t>электродвигатель</w:t>
      </w:r>
      <w:r>
        <w:rPr>
          <w:spacing w:val="1"/>
        </w:rPr>
        <w:t xml:space="preserve"> </w:t>
      </w:r>
      <w:r>
        <w:t>Якоби,</w:t>
      </w:r>
      <w:r>
        <w:rPr>
          <w:spacing w:val="1"/>
        </w:rPr>
        <w:t xml:space="preserve"> </w:t>
      </w:r>
      <w:r>
        <w:t>ускорители</w:t>
      </w:r>
      <w:r>
        <w:rPr>
          <w:spacing w:val="1"/>
        </w:rPr>
        <w:t xml:space="preserve"> </w:t>
      </w:r>
      <w:r>
        <w:t>элементарных частиц.</w:t>
      </w:r>
    </w:p>
    <w:p w:rsidR="00445874" w:rsidRDefault="00182F3C">
      <w:pPr>
        <w:pStyle w:val="a5"/>
        <w:ind w:left="2410" w:firstLine="0"/>
        <w:jc w:val="left"/>
      </w:pPr>
      <w:r>
        <w:t>Демонстрации.</w:t>
      </w:r>
    </w:p>
    <w:p w:rsidR="00445874" w:rsidRDefault="00182F3C">
      <w:pPr>
        <w:pStyle w:val="a5"/>
        <w:ind w:right="1110"/>
        <w:jc w:val="left"/>
      </w:pPr>
      <w:r>
        <w:t>Картина</w:t>
      </w:r>
      <w:r>
        <w:rPr>
          <w:spacing w:val="5"/>
        </w:rPr>
        <w:t xml:space="preserve"> </w:t>
      </w:r>
      <w:r>
        <w:t>линий</w:t>
      </w:r>
      <w:r>
        <w:rPr>
          <w:spacing w:val="7"/>
        </w:rPr>
        <w:t xml:space="preserve"> </w:t>
      </w:r>
      <w:r>
        <w:t>индукции</w:t>
      </w:r>
      <w:r>
        <w:rPr>
          <w:spacing w:val="7"/>
        </w:rPr>
        <w:t xml:space="preserve"> </w:t>
      </w:r>
      <w:r>
        <w:t>магнитного</w:t>
      </w:r>
      <w:r>
        <w:rPr>
          <w:spacing w:val="6"/>
        </w:rPr>
        <w:t xml:space="preserve"> </w:t>
      </w:r>
      <w:r>
        <w:t>поля</w:t>
      </w:r>
      <w:r>
        <w:rPr>
          <w:spacing w:val="6"/>
        </w:rPr>
        <w:t xml:space="preserve"> </w:t>
      </w:r>
      <w:r>
        <w:t>полосового</w:t>
      </w:r>
      <w:r>
        <w:rPr>
          <w:spacing w:val="5"/>
        </w:rPr>
        <w:t xml:space="preserve"> </w:t>
      </w:r>
      <w:r>
        <w:t>и</w:t>
      </w:r>
      <w:r>
        <w:rPr>
          <w:spacing w:val="7"/>
        </w:rPr>
        <w:t xml:space="preserve"> </w:t>
      </w:r>
      <w:r>
        <w:t>подковообразного</w:t>
      </w:r>
      <w:r>
        <w:rPr>
          <w:spacing w:val="-57"/>
        </w:rPr>
        <w:t xml:space="preserve"> </w:t>
      </w:r>
      <w:r>
        <w:t>постоянных</w:t>
      </w:r>
      <w:r>
        <w:rPr>
          <w:spacing w:val="1"/>
        </w:rPr>
        <w:t xml:space="preserve"> </w:t>
      </w:r>
      <w:r>
        <w:t>магнитов.</w:t>
      </w:r>
    </w:p>
    <w:p w:rsidR="00445874" w:rsidRDefault="00182F3C">
      <w:pPr>
        <w:pStyle w:val="a5"/>
        <w:ind w:right="1110"/>
        <w:jc w:val="left"/>
      </w:pPr>
      <w:r>
        <w:t>Картина</w:t>
      </w:r>
      <w:r>
        <w:rPr>
          <w:spacing w:val="1"/>
        </w:rPr>
        <w:t xml:space="preserve"> </w:t>
      </w:r>
      <w:r>
        <w:t>линий</w:t>
      </w:r>
      <w:r>
        <w:rPr>
          <w:spacing w:val="1"/>
        </w:rPr>
        <w:t xml:space="preserve"> </w:t>
      </w:r>
      <w:r>
        <w:t>магнитной</w:t>
      </w:r>
      <w:r>
        <w:rPr>
          <w:spacing w:val="1"/>
        </w:rPr>
        <w:t xml:space="preserve"> </w:t>
      </w:r>
      <w:r>
        <w:t>индукции</w:t>
      </w:r>
      <w:r>
        <w:rPr>
          <w:spacing w:val="1"/>
        </w:rPr>
        <w:t xml:space="preserve"> </w:t>
      </w:r>
      <w:r>
        <w:t>поля</w:t>
      </w:r>
      <w:r>
        <w:rPr>
          <w:spacing w:val="1"/>
        </w:rPr>
        <w:t xml:space="preserve"> </w:t>
      </w:r>
      <w:r>
        <w:t>длинного</w:t>
      </w:r>
      <w:r>
        <w:rPr>
          <w:spacing w:val="1"/>
        </w:rPr>
        <w:t xml:space="preserve"> </w:t>
      </w:r>
      <w:r>
        <w:t>прямого</w:t>
      </w:r>
      <w:r>
        <w:rPr>
          <w:spacing w:val="1"/>
        </w:rPr>
        <w:t xml:space="preserve"> </w:t>
      </w:r>
      <w:r>
        <w:t>проводника</w:t>
      </w:r>
      <w:r>
        <w:rPr>
          <w:spacing w:val="1"/>
        </w:rPr>
        <w:t xml:space="preserve"> </w:t>
      </w:r>
      <w:r>
        <w:t>и</w:t>
      </w:r>
      <w:r>
        <w:rPr>
          <w:spacing w:val="-57"/>
        </w:rPr>
        <w:t xml:space="preserve"> </w:t>
      </w:r>
      <w:r>
        <w:t>замкнутого</w:t>
      </w:r>
      <w:r>
        <w:rPr>
          <w:spacing w:val="-1"/>
        </w:rPr>
        <w:t xml:space="preserve"> </w:t>
      </w:r>
      <w:r>
        <w:t>кольцевого</w:t>
      </w:r>
      <w:r>
        <w:rPr>
          <w:spacing w:val="-1"/>
        </w:rPr>
        <w:t xml:space="preserve"> </w:t>
      </w:r>
      <w:r>
        <w:t>проводника, катушки</w:t>
      </w:r>
      <w:r>
        <w:rPr>
          <w:spacing w:val="-1"/>
        </w:rPr>
        <w:t xml:space="preserve"> </w:t>
      </w:r>
      <w:r>
        <w:t>с</w:t>
      </w:r>
      <w:r>
        <w:rPr>
          <w:spacing w:val="1"/>
        </w:rPr>
        <w:t xml:space="preserve"> </w:t>
      </w:r>
      <w:r>
        <w:t>током.</w:t>
      </w:r>
    </w:p>
    <w:p w:rsidR="00445874" w:rsidRDefault="00182F3C">
      <w:pPr>
        <w:pStyle w:val="a5"/>
        <w:ind w:left="2410" w:right="4715" w:firstLine="0"/>
        <w:jc w:val="left"/>
      </w:pPr>
      <w:r>
        <w:t>Взаимодействие двух проводников с током.</w:t>
      </w:r>
      <w:r>
        <w:rPr>
          <w:spacing w:val="-57"/>
        </w:rPr>
        <w:t xml:space="preserve"> </w:t>
      </w:r>
      <w:r>
        <w:t>Сила</w:t>
      </w:r>
      <w:r>
        <w:rPr>
          <w:spacing w:val="-2"/>
        </w:rPr>
        <w:t xml:space="preserve"> </w:t>
      </w:r>
      <w:r>
        <w:t>Ампера.</w:t>
      </w:r>
    </w:p>
    <w:p w:rsidR="00445874" w:rsidRDefault="00182F3C">
      <w:pPr>
        <w:pStyle w:val="a5"/>
        <w:ind w:left="2410" w:firstLine="0"/>
        <w:jc w:val="left"/>
      </w:pPr>
      <w:r>
        <w:t>Действие</w:t>
      </w:r>
      <w:r>
        <w:rPr>
          <w:spacing w:val="-4"/>
        </w:rPr>
        <w:t xml:space="preserve"> </w:t>
      </w:r>
      <w:r>
        <w:t>силы</w:t>
      </w:r>
      <w:r>
        <w:rPr>
          <w:spacing w:val="-3"/>
        </w:rPr>
        <w:t xml:space="preserve"> </w:t>
      </w:r>
      <w:r>
        <w:t>Лоренца</w:t>
      </w:r>
      <w:r>
        <w:rPr>
          <w:spacing w:val="-3"/>
        </w:rPr>
        <w:t xml:space="preserve"> </w:t>
      </w:r>
      <w:r>
        <w:t>на</w:t>
      </w:r>
      <w:r>
        <w:rPr>
          <w:spacing w:val="-3"/>
        </w:rPr>
        <w:t xml:space="preserve"> </w:t>
      </w:r>
      <w:r>
        <w:t>ионы</w:t>
      </w:r>
      <w:r>
        <w:rPr>
          <w:spacing w:val="-3"/>
        </w:rPr>
        <w:t xml:space="preserve"> </w:t>
      </w:r>
      <w:r>
        <w:t>электролита.</w:t>
      </w:r>
    </w:p>
    <w:p w:rsidR="00445874" w:rsidRDefault="00182F3C">
      <w:pPr>
        <w:pStyle w:val="a5"/>
        <w:ind w:left="2410" w:firstLine="0"/>
        <w:jc w:val="left"/>
      </w:pPr>
      <w:r>
        <w:t>Наблюдение</w:t>
      </w:r>
      <w:r>
        <w:rPr>
          <w:spacing w:val="-3"/>
        </w:rPr>
        <w:t xml:space="preserve"> </w:t>
      </w:r>
      <w:r>
        <w:t>движения</w:t>
      </w:r>
      <w:r>
        <w:rPr>
          <w:spacing w:val="-4"/>
        </w:rPr>
        <w:t xml:space="preserve"> </w:t>
      </w:r>
      <w:r>
        <w:t>пучка</w:t>
      </w:r>
      <w:r>
        <w:rPr>
          <w:spacing w:val="-3"/>
        </w:rPr>
        <w:t xml:space="preserve"> </w:t>
      </w:r>
      <w:r>
        <w:t>электронов</w:t>
      </w:r>
      <w:r>
        <w:rPr>
          <w:spacing w:val="-1"/>
        </w:rPr>
        <w:t xml:space="preserve"> </w:t>
      </w:r>
      <w:r>
        <w:t>в</w:t>
      </w:r>
      <w:r>
        <w:rPr>
          <w:spacing w:val="-3"/>
        </w:rPr>
        <w:t xml:space="preserve"> </w:t>
      </w:r>
      <w:r>
        <w:t>магнитном</w:t>
      </w:r>
      <w:r>
        <w:rPr>
          <w:spacing w:val="-2"/>
        </w:rPr>
        <w:t xml:space="preserve"> </w:t>
      </w:r>
      <w:r>
        <w:t>поле.</w:t>
      </w:r>
    </w:p>
    <w:p w:rsidR="00445874" w:rsidRDefault="00182F3C">
      <w:pPr>
        <w:pStyle w:val="a5"/>
        <w:tabs>
          <w:tab w:val="left" w:pos="3642"/>
          <w:tab w:val="left" w:pos="4853"/>
          <w:tab w:val="left" w:pos="7575"/>
          <w:tab w:val="left" w:pos="8717"/>
        </w:tabs>
        <w:ind w:left="2410" w:firstLine="0"/>
        <w:jc w:val="left"/>
      </w:pPr>
      <w:r>
        <w:t>Принцип</w:t>
      </w:r>
      <w:r>
        <w:tab/>
        <w:t>действия</w:t>
      </w:r>
      <w:r>
        <w:tab/>
        <w:t>электроизмерительного</w:t>
      </w:r>
      <w:r>
        <w:tab/>
        <w:t>прибора</w:t>
      </w:r>
      <w:r>
        <w:tab/>
        <w:t>магнитоэлектрической</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jc w:val="left"/>
      </w:pPr>
      <w:r>
        <w:t>системы.</w:t>
      </w:r>
    </w:p>
    <w:p w:rsidR="00445874" w:rsidRDefault="00182F3C">
      <w:pPr>
        <w:pStyle w:val="a5"/>
        <w:ind w:left="2410" w:right="2873" w:firstLine="0"/>
        <w:jc w:val="left"/>
      </w:pPr>
      <w:r>
        <w:t>Ученический эксперимент, лабораторные работы, практикум.</w:t>
      </w:r>
      <w:r>
        <w:rPr>
          <w:spacing w:val="-57"/>
        </w:rPr>
        <w:t xml:space="preserve"> </w:t>
      </w:r>
      <w:r>
        <w:t>Исследование</w:t>
      </w:r>
      <w:r>
        <w:rPr>
          <w:spacing w:val="-2"/>
        </w:rPr>
        <w:t xml:space="preserve"> </w:t>
      </w:r>
      <w:r>
        <w:t>магнитного</w:t>
      </w:r>
      <w:r>
        <w:rPr>
          <w:spacing w:val="-1"/>
        </w:rPr>
        <w:t xml:space="preserve"> </w:t>
      </w:r>
      <w:r>
        <w:t>поля</w:t>
      </w:r>
      <w:r>
        <w:rPr>
          <w:spacing w:val="-1"/>
        </w:rPr>
        <w:t xml:space="preserve"> </w:t>
      </w:r>
      <w:r>
        <w:t>постоянных</w:t>
      </w:r>
      <w:r>
        <w:rPr>
          <w:spacing w:val="1"/>
        </w:rPr>
        <w:t xml:space="preserve"> </w:t>
      </w:r>
      <w:r>
        <w:t>магнитов.</w:t>
      </w:r>
    </w:p>
    <w:p w:rsidR="00445874" w:rsidRDefault="00182F3C">
      <w:pPr>
        <w:pStyle w:val="a5"/>
        <w:ind w:left="2410" w:firstLine="0"/>
        <w:jc w:val="left"/>
      </w:pPr>
      <w:r>
        <w:t>Исследование</w:t>
      </w:r>
      <w:r>
        <w:rPr>
          <w:spacing w:val="-5"/>
        </w:rPr>
        <w:t xml:space="preserve"> </w:t>
      </w:r>
      <w:r>
        <w:t>свойств</w:t>
      </w:r>
      <w:r>
        <w:rPr>
          <w:spacing w:val="-2"/>
        </w:rPr>
        <w:t xml:space="preserve"> </w:t>
      </w:r>
      <w:r>
        <w:t>ферромагнетиков.</w:t>
      </w:r>
    </w:p>
    <w:p w:rsidR="00445874" w:rsidRDefault="00182F3C">
      <w:pPr>
        <w:pStyle w:val="a5"/>
        <w:ind w:left="2410" w:right="2700" w:firstLine="0"/>
        <w:jc w:val="left"/>
      </w:pPr>
      <w:r>
        <w:t>Исследование действия постоянного магнита на рамку с током.</w:t>
      </w:r>
      <w:r>
        <w:rPr>
          <w:spacing w:val="-57"/>
        </w:rPr>
        <w:t xml:space="preserve"> </w:t>
      </w:r>
      <w:r>
        <w:t>Измерение</w:t>
      </w:r>
      <w:r>
        <w:rPr>
          <w:spacing w:val="-2"/>
        </w:rPr>
        <w:t xml:space="preserve"> </w:t>
      </w:r>
      <w:r>
        <w:t>силы</w:t>
      </w:r>
      <w:r>
        <w:rPr>
          <w:spacing w:val="-1"/>
        </w:rPr>
        <w:t xml:space="preserve"> </w:t>
      </w:r>
      <w:r>
        <w:t>Ампера.</w:t>
      </w:r>
    </w:p>
    <w:p w:rsidR="00445874" w:rsidRDefault="00182F3C">
      <w:pPr>
        <w:pStyle w:val="a5"/>
        <w:ind w:left="2410" w:firstLine="0"/>
        <w:jc w:val="left"/>
      </w:pPr>
      <w:r>
        <w:t>Изучение</w:t>
      </w:r>
      <w:r>
        <w:rPr>
          <w:spacing w:val="-4"/>
        </w:rPr>
        <w:t xml:space="preserve"> </w:t>
      </w:r>
      <w:r>
        <w:t>зависимости</w:t>
      </w:r>
      <w:r>
        <w:rPr>
          <w:spacing w:val="-1"/>
        </w:rPr>
        <w:t xml:space="preserve"> </w:t>
      </w:r>
      <w:r>
        <w:t>силы</w:t>
      </w:r>
      <w:r>
        <w:rPr>
          <w:spacing w:val="-3"/>
        </w:rPr>
        <w:t xml:space="preserve"> </w:t>
      </w:r>
      <w:r>
        <w:t>Ампера</w:t>
      </w:r>
      <w:r>
        <w:rPr>
          <w:spacing w:val="-4"/>
        </w:rPr>
        <w:t xml:space="preserve"> </w:t>
      </w:r>
      <w:r>
        <w:t>от</w:t>
      </w:r>
      <w:r>
        <w:rPr>
          <w:spacing w:val="-2"/>
        </w:rPr>
        <w:t xml:space="preserve"> </w:t>
      </w:r>
      <w:r>
        <w:t>силы</w:t>
      </w:r>
      <w:r>
        <w:rPr>
          <w:spacing w:val="-3"/>
        </w:rPr>
        <w:t xml:space="preserve"> </w:t>
      </w:r>
      <w:r>
        <w:t>тока.</w:t>
      </w:r>
    </w:p>
    <w:p w:rsidR="00445874" w:rsidRDefault="00182F3C">
      <w:pPr>
        <w:pStyle w:val="a5"/>
        <w:ind w:left="2410" w:right="1785" w:firstLine="0"/>
        <w:jc w:val="left"/>
      </w:pPr>
      <w:r>
        <w:t>Определение</w:t>
      </w:r>
      <w:r>
        <w:rPr>
          <w:spacing w:val="-5"/>
        </w:rPr>
        <w:t xml:space="preserve"> </w:t>
      </w:r>
      <w:r>
        <w:t>магнитной</w:t>
      </w:r>
      <w:r>
        <w:rPr>
          <w:spacing w:val="-4"/>
        </w:rPr>
        <w:t xml:space="preserve"> </w:t>
      </w:r>
      <w:r>
        <w:t>индукции</w:t>
      </w:r>
      <w:r>
        <w:rPr>
          <w:spacing w:val="-3"/>
        </w:rPr>
        <w:t xml:space="preserve"> </w:t>
      </w:r>
      <w:r>
        <w:t>на</w:t>
      </w:r>
      <w:r>
        <w:rPr>
          <w:spacing w:val="-5"/>
        </w:rPr>
        <w:t xml:space="preserve"> </w:t>
      </w:r>
      <w:r>
        <w:t>основе</w:t>
      </w:r>
      <w:r>
        <w:rPr>
          <w:spacing w:val="-5"/>
        </w:rPr>
        <w:t xml:space="preserve"> </w:t>
      </w:r>
      <w:r>
        <w:t>измерения</w:t>
      </w:r>
      <w:r>
        <w:rPr>
          <w:spacing w:val="-4"/>
        </w:rPr>
        <w:t xml:space="preserve"> </w:t>
      </w:r>
      <w:r>
        <w:t>силы</w:t>
      </w:r>
      <w:r>
        <w:rPr>
          <w:spacing w:val="-4"/>
        </w:rPr>
        <w:t xml:space="preserve"> </w:t>
      </w:r>
      <w:r>
        <w:t>Ампера.</w:t>
      </w:r>
      <w:r>
        <w:rPr>
          <w:spacing w:val="-57"/>
        </w:rPr>
        <w:t xml:space="preserve"> </w:t>
      </w:r>
      <w:r>
        <w:t>Тема</w:t>
      </w:r>
      <w:r>
        <w:rPr>
          <w:spacing w:val="-2"/>
        </w:rPr>
        <w:t xml:space="preserve"> </w:t>
      </w:r>
      <w:r>
        <w:t>5. Электромагнитная индукция.</w:t>
      </w:r>
    </w:p>
    <w:p w:rsidR="00445874" w:rsidRDefault="00182F3C">
      <w:pPr>
        <w:pStyle w:val="a5"/>
        <w:ind w:right="587"/>
      </w:pPr>
      <w:r>
        <w:t>Явление электромагнитной индукции. Поток вектора магнитной индукции. ЭДС</w:t>
      </w:r>
      <w:r>
        <w:rPr>
          <w:spacing w:val="1"/>
        </w:rPr>
        <w:t xml:space="preserve"> </w:t>
      </w:r>
      <w:r>
        <w:t>индукции.</w:t>
      </w:r>
      <w:r>
        <w:rPr>
          <w:spacing w:val="1"/>
        </w:rPr>
        <w:t xml:space="preserve"> </w:t>
      </w:r>
      <w:r>
        <w:t>Закон</w:t>
      </w:r>
      <w:r>
        <w:rPr>
          <w:spacing w:val="1"/>
        </w:rPr>
        <w:t xml:space="preserve"> </w:t>
      </w:r>
      <w:r>
        <w:t>электромагнитной</w:t>
      </w:r>
      <w:r>
        <w:rPr>
          <w:spacing w:val="1"/>
        </w:rPr>
        <w:t xml:space="preserve"> </w:t>
      </w:r>
      <w:r>
        <w:t>индукции</w:t>
      </w:r>
      <w:r>
        <w:rPr>
          <w:spacing w:val="1"/>
        </w:rPr>
        <w:t xml:space="preserve"> </w:t>
      </w:r>
      <w:r>
        <w:t>Фарадея.</w:t>
      </w:r>
      <w:r>
        <w:rPr>
          <w:spacing w:val="1"/>
        </w:rPr>
        <w:t xml:space="preserve"> </w:t>
      </w:r>
      <w:r>
        <w:t>Вихревое</w:t>
      </w:r>
      <w:r>
        <w:rPr>
          <w:spacing w:val="1"/>
        </w:rPr>
        <w:t xml:space="preserve"> </w:t>
      </w:r>
      <w:r>
        <w:t>электрическое</w:t>
      </w:r>
      <w:r>
        <w:rPr>
          <w:spacing w:val="1"/>
        </w:rPr>
        <w:t xml:space="preserve"> </w:t>
      </w:r>
      <w:r>
        <w:t>поле.</w:t>
      </w:r>
      <w:r>
        <w:rPr>
          <w:spacing w:val="1"/>
        </w:rPr>
        <w:t xml:space="preserve"> </w:t>
      </w:r>
      <w:r>
        <w:t>Токи Фуко.</w:t>
      </w:r>
    </w:p>
    <w:p w:rsidR="00445874" w:rsidRDefault="00182F3C">
      <w:pPr>
        <w:pStyle w:val="a5"/>
        <w:ind w:left="2410" w:right="1569" w:firstLine="0"/>
      </w:pPr>
      <w:r>
        <w:t>ЭДС индукции в проводнике, движущемся в однородном магнитном поле.</w:t>
      </w:r>
      <w:r>
        <w:rPr>
          <w:spacing w:val="-58"/>
        </w:rPr>
        <w:t xml:space="preserve"> </w:t>
      </w:r>
      <w:r>
        <w:t>Правило</w:t>
      </w:r>
      <w:r>
        <w:rPr>
          <w:spacing w:val="-2"/>
        </w:rPr>
        <w:t xml:space="preserve"> </w:t>
      </w:r>
      <w:r>
        <w:t>Ленца.</w:t>
      </w:r>
    </w:p>
    <w:p w:rsidR="00445874" w:rsidRDefault="00182F3C">
      <w:pPr>
        <w:pStyle w:val="a5"/>
        <w:spacing w:before="1"/>
        <w:ind w:right="586"/>
      </w:pPr>
      <w:r>
        <w:t>Индуктивность.</w:t>
      </w:r>
      <w:r>
        <w:rPr>
          <w:spacing w:val="1"/>
        </w:rPr>
        <w:t xml:space="preserve"> </w:t>
      </w:r>
      <w:r>
        <w:t>Катушка</w:t>
      </w:r>
      <w:r>
        <w:rPr>
          <w:spacing w:val="1"/>
        </w:rPr>
        <w:t xml:space="preserve"> </w:t>
      </w:r>
      <w:r>
        <w:t>индуктивности</w:t>
      </w:r>
      <w:r>
        <w:rPr>
          <w:spacing w:val="1"/>
        </w:rPr>
        <w:t xml:space="preserve"> </w:t>
      </w:r>
      <w:r>
        <w:t>в</w:t>
      </w:r>
      <w:r>
        <w:rPr>
          <w:spacing w:val="1"/>
        </w:rPr>
        <w:t xml:space="preserve"> </w:t>
      </w:r>
      <w:r>
        <w:t>цепи</w:t>
      </w:r>
      <w:r>
        <w:rPr>
          <w:spacing w:val="1"/>
        </w:rPr>
        <w:t xml:space="preserve"> </w:t>
      </w:r>
      <w:r>
        <w:t>постоянного</w:t>
      </w:r>
      <w:r>
        <w:rPr>
          <w:spacing w:val="1"/>
        </w:rPr>
        <w:t xml:space="preserve"> </w:t>
      </w:r>
      <w:r>
        <w:t>тока.</w:t>
      </w:r>
      <w:r>
        <w:rPr>
          <w:spacing w:val="1"/>
        </w:rPr>
        <w:t xml:space="preserve"> </w:t>
      </w:r>
      <w:r>
        <w:t>Явление</w:t>
      </w:r>
      <w:r>
        <w:rPr>
          <w:spacing w:val="-57"/>
        </w:rPr>
        <w:t xml:space="preserve"> </w:t>
      </w:r>
      <w:r>
        <w:t>самоиндукции.</w:t>
      </w:r>
      <w:r>
        <w:rPr>
          <w:spacing w:val="-1"/>
        </w:rPr>
        <w:t xml:space="preserve"> </w:t>
      </w:r>
      <w:r>
        <w:t>ЭДС</w:t>
      </w:r>
      <w:r>
        <w:rPr>
          <w:spacing w:val="-1"/>
        </w:rPr>
        <w:t xml:space="preserve"> </w:t>
      </w:r>
      <w:r>
        <w:t>самоиндукции.</w:t>
      </w:r>
    </w:p>
    <w:p w:rsidR="00445874" w:rsidRDefault="00182F3C">
      <w:pPr>
        <w:pStyle w:val="a5"/>
        <w:ind w:left="2410" w:right="4763" w:firstLine="0"/>
      </w:pPr>
      <w:r>
        <w:t>Энергия магнитного поля катушки с током.</w:t>
      </w:r>
      <w:r>
        <w:rPr>
          <w:spacing w:val="-57"/>
        </w:rPr>
        <w:t xml:space="preserve"> </w:t>
      </w:r>
      <w:r>
        <w:t>Электромагнитное</w:t>
      </w:r>
      <w:r>
        <w:rPr>
          <w:spacing w:val="-5"/>
        </w:rPr>
        <w:t xml:space="preserve"> </w:t>
      </w:r>
      <w:r>
        <w:t>поле.</w:t>
      </w:r>
    </w:p>
    <w:p w:rsidR="00445874" w:rsidRDefault="00182F3C">
      <w:pPr>
        <w:pStyle w:val="a5"/>
        <w:tabs>
          <w:tab w:val="left" w:pos="3946"/>
          <w:tab w:val="left" w:pos="5288"/>
          <w:tab w:val="left" w:pos="5635"/>
          <w:tab w:val="left" w:pos="7582"/>
          <w:tab w:val="left" w:pos="8844"/>
          <w:tab w:val="left" w:pos="10527"/>
        </w:tabs>
        <w:ind w:right="591"/>
        <w:jc w:val="left"/>
      </w:pPr>
      <w:r>
        <w:t>Технические</w:t>
      </w:r>
      <w:r>
        <w:tab/>
        <w:t>устройства</w:t>
      </w:r>
      <w:r>
        <w:tab/>
        <w:t>и</w:t>
      </w:r>
      <w:r>
        <w:tab/>
        <w:t>технологические</w:t>
      </w:r>
      <w:r>
        <w:tab/>
        <w:t>процессы:</w:t>
      </w:r>
      <w:r>
        <w:tab/>
        <w:t>индукционная</w:t>
      </w:r>
      <w:r>
        <w:tab/>
      </w:r>
      <w:r>
        <w:rPr>
          <w:spacing w:val="-1"/>
        </w:rPr>
        <w:t>печь,</w:t>
      </w:r>
      <w:r>
        <w:rPr>
          <w:spacing w:val="-57"/>
        </w:rPr>
        <w:t xml:space="preserve"> </w:t>
      </w:r>
      <w:r>
        <w:t>соленоид,</w:t>
      </w:r>
      <w:r>
        <w:rPr>
          <w:spacing w:val="-1"/>
        </w:rPr>
        <w:t xml:space="preserve"> </w:t>
      </w:r>
      <w:r>
        <w:t>защита</w:t>
      </w:r>
      <w:r>
        <w:rPr>
          <w:spacing w:val="-1"/>
        </w:rPr>
        <w:t xml:space="preserve"> </w:t>
      </w:r>
      <w:r>
        <w:t>от электризации</w:t>
      </w:r>
      <w:r>
        <w:rPr>
          <w:spacing w:val="-3"/>
        </w:rPr>
        <w:t xml:space="preserve"> </w:t>
      </w:r>
      <w:r>
        <w:t>тел</w:t>
      </w:r>
      <w:r>
        <w:rPr>
          <w:spacing w:val="-1"/>
        </w:rPr>
        <w:t xml:space="preserve"> </w:t>
      </w:r>
      <w:r>
        <w:t>при движении</w:t>
      </w:r>
      <w:r>
        <w:rPr>
          <w:spacing w:val="-1"/>
        </w:rPr>
        <w:t xml:space="preserve"> </w:t>
      </w:r>
      <w:r>
        <w:t>в</w:t>
      </w:r>
      <w:r>
        <w:rPr>
          <w:spacing w:val="-1"/>
        </w:rPr>
        <w:t xml:space="preserve"> </w:t>
      </w:r>
      <w:r>
        <w:t>магнитном</w:t>
      </w:r>
      <w:r>
        <w:rPr>
          <w:spacing w:val="-2"/>
        </w:rPr>
        <w:t xml:space="preserve"> </w:t>
      </w:r>
      <w:r>
        <w:t>поле</w:t>
      </w:r>
      <w:r>
        <w:rPr>
          <w:spacing w:val="-2"/>
        </w:rPr>
        <w:t xml:space="preserve"> </w:t>
      </w:r>
      <w:r>
        <w:t>Земли.</w:t>
      </w:r>
    </w:p>
    <w:p w:rsidR="00445874" w:rsidRDefault="00182F3C">
      <w:pPr>
        <w:pStyle w:val="a5"/>
        <w:ind w:left="2410" w:firstLine="0"/>
        <w:jc w:val="left"/>
      </w:pPr>
      <w:r>
        <w:t>Демонстрации.</w:t>
      </w:r>
    </w:p>
    <w:p w:rsidR="00445874" w:rsidRDefault="00182F3C">
      <w:pPr>
        <w:pStyle w:val="a5"/>
        <w:ind w:left="2410" w:firstLine="0"/>
        <w:jc w:val="left"/>
      </w:pPr>
      <w:r>
        <w:t>Наблюдение</w:t>
      </w:r>
      <w:r>
        <w:rPr>
          <w:spacing w:val="-6"/>
        </w:rPr>
        <w:t xml:space="preserve"> </w:t>
      </w:r>
      <w:r>
        <w:t>явления</w:t>
      </w:r>
      <w:r>
        <w:rPr>
          <w:spacing w:val="-4"/>
        </w:rPr>
        <w:t xml:space="preserve"> </w:t>
      </w:r>
      <w:r>
        <w:t>электромагнитной</w:t>
      </w:r>
      <w:r>
        <w:rPr>
          <w:spacing w:val="-4"/>
        </w:rPr>
        <w:t xml:space="preserve"> </w:t>
      </w:r>
      <w:r>
        <w:t>индукции.</w:t>
      </w:r>
    </w:p>
    <w:p w:rsidR="00445874" w:rsidRDefault="00182F3C">
      <w:pPr>
        <w:pStyle w:val="a5"/>
        <w:ind w:right="580"/>
        <w:jc w:val="left"/>
      </w:pPr>
      <w:r>
        <w:t>Исследование</w:t>
      </w:r>
      <w:r>
        <w:rPr>
          <w:spacing w:val="21"/>
        </w:rPr>
        <w:t xml:space="preserve"> </w:t>
      </w:r>
      <w:r>
        <w:t>зависимости</w:t>
      </w:r>
      <w:r>
        <w:rPr>
          <w:spacing w:val="23"/>
        </w:rPr>
        <w:t xml:space="preserve"> </w:t>
      </w:r>
      <w:r>
        <w:t>ЭДС</w:t>
      </w:r>
      <w:r>
        <w:rPr>
          <w:spacing w:val="19"/>
        </w:rPr>
        <w:t xml:space="preserve"> </w:t>
      </w:r>
      <w:r>
        <w:t>индукции</w:t>
      </w:r>
      <w:r>
        <w:rPr>
          <w:spacing w:val="20"/>
        </w:rPr>
        <w:t xml:space="preserve"> </w:t>
      </w:r>
      <w:r>
        <w:t>от</w:t>
      </w:r>
      <w:r>
        <w:rPr>
          <w:spacing w:val="22"/>
        </w:rPr>
        <w:t xml:space="preserve"> </w:t>
      </w:r>
      <w:r>
        <w:t>скорости</w:t>
      </w:r>
      <w:r>
        <w:rPr>
          <w:spacing w:val="21"/>
        </w:rPr>
        <w:t xml:space="preserve"> </w:t>
      </w:r>
      <w:r>
        <w:t>изменения</w:t>
      </w:r>
      <w:r>
        <w:rPr>
          <w:spacing w:val="22"/>
        </w:rPr>
        <w:t xml:space="preserve"> </w:t>
      </w:r>
      <w:r>
        <w:t>магнитного</w:t>
      </w:r>
      <w:r>
        <w:rPr>
          <w:spacing w:val="-57"/>
        </w:rPr>
        <w:t xml:space="preserve"> </w:t>
      </w:r>
      <w:r>
        <w:t>потока.</w:t>
      </w:r>
    </w:p>
    <w:p w:rsidR="00445874" w:rsidRDefault="00182F3C">
      <w:pPr>
        <w:pStyle w:val="a5"/>
        <w:spacing w:before="1"/>
        <w:ind w:left="2410" w:firstLine="0"/>
        <w:jc w:val="left"/>
      </w:pPr>
      <w:r>
        <w:t>Правило</w:t>
      </w:r>
      <w:r>
        <w:rPr>
          <w:spacing w:val="-5"/>
        </w:rPr>
        <w:t xml:space="preserve"> </w:t>
      </w:r>
      <w:r>
        <w:t>Ленца.</w:t>
      </w:r>
    </w:p>
    <w:p w:rsidR="00445874" w:rsidRDefault="00182F3C">
      <w:pPr>
        <w:pStyle w:val="a5"/>
        <w:ind w:left="2410" w:right="3626" w:firstLine="0"/>
        <w:jc w:val="left"/>
      </w:pPr>
      <w:r>
        <w:t>Падение</w:t>
      </w:r>
      <w:r>
        <w:rPr>
          <w:spacing w:val="-5"/>
        </w:rPr>
        <w:t xml:space="preserve"> </w:t>
      </w:r>
      <w:r>
        <w:t>магнита</w:t>
      </w:r>
      <w:r>
        <w:rPr>
          <w:spacing w:val="-3"/>
        </w:rPr>
        <w:t xml:space="preserve"> </w:t>
      </w:r>
      <w:r>
        <w:t>в</w:t>
      </w:r>
      <w:r>
        <w:rPr>
          <w:spacing w:val="-5"/>
        </w:rPr>
        <w:t xml:space="preserve"> </w:t>
      </w:r>
      <w:r>
        <w:t>алюминиевой</w:t>
      </w:r>
      <w:r>
        <w:rPr>
          <w:spacing w:val="-3"/>
        </w:rPr>
        <w:t xml:space="preserve"> </w:t>
      </w:r>
      <w:r>
        <w:t>(медной)</w:t>
      </w:r>
      <w:r>
        <w:rPr>
          <w:spacing w:val="-3"/>
        </w:rPr>
        <w:t xml:space="preserve"> </w:t>
      </w:r>
      <w:r>
        <w:t>трубе.</w:t>
      </w:r>
      <w:r>
        <w:rPr>
          <w:spacing w:val="-57"/>
        </w:rPr>
        <w:t xml:space="preserve"> </w:t>
      </w:r>
      <w:r>
        <w:t>Явление</w:t>
      </w:r>
      <w:r>
        <w:rPr>
          <w:spacing w:val="-2"/>
        </w:rPr>
        <w:t xml:space="preserve"> </w:t>
      </w:r>
      <w:r>
        <w:t>самоиндукции.</w:t>
      </w:r>
    </w:p>
    <w:p w:rsidR="00445874" w:rsidRDefault="00182F3C">
      <w:pPr>
        <w:pStyle w:val="a5"/>
        <w:ind w:left="2410" w:firstLine="0"/>
        <w:jc w:val="left"/>
      </w:pPr>
      <w:r>
        <w:t>Исследование</w:t>
      </w:r>
      <w:r>
        <w:rPr>
          <w:spacing w:val="6"/>
        </w:rPr>
        <w:t xml:space="preserve"> </w:t>
      </w:r>
      <w:r>
        <w:t>зависимости</w:t>
      </w:r>
      <w:r>
        <w:rPr>
          <w:spacing w:val="9"/>
        </w:rPr>
        <w:t xml:space="preserve"> </w:t>
      </w:r>
      <w:r>
        <w:t>ЭДС</w:t>
      </w:r>
      <w:r>
        <w:rPr>
          <w:spacing w:val="8"/>
        </w:rPr>
        <w:t xml:space="preserve"> </w:t>
      </w:r>
      <w:r>
        <w:t>самоиндукции</w:t>
      </w:r>
      <w:r>
        <w:rPr>
          <w:spacing w:val="8"/>
        </w:rPr>
        <w:t xml:space="preserve"> </w:t>
      </w:r>
      <w:r>
        <w:t>от</w:t>
      </w:r>
      <w:r>
        <w:rPr>
          <w:spacing w:val="9"/>
        </w:rPr>
        <w:t xml:space="preserve"> </w:t>
      </w:r>
      <w:r>
        <w:t>скорости</w:t>
      </w:r>
      <w:r>
        <w:rPr>
          <w:spacing w:val="9"/>
        </w:rPr>
        <w:t xml:space="preserve"> </w:t>
      </w:r>
      <w:r>
        <w:t>изменения</w:t>
      </w:r>
      <w:r>
        <w:rPr>
          <w:spacing w:val="8"/>
        </w:rPr>
        <w:t xml:space="preserve"> </w:t>
      </w:r>
      <w:r>
        <w:t>силы</w:t>
      </w:r>
      <w:r>
        <w:rPr>
          <w:spacing w:val="7"/>
        </w:rPr>
        <w:t xml:space="preserve"> </w:t>
      </w:r>
      <w:r>
        <w:t>тока</w:t>
      </w:r>
      <w:r>
        <w:rPr>
          <w:spacing w:val="7"/>
        </w:rPr>
        <w:t xml:space="preserve"> </w:t>
      </w:r>
      <w:r>
        <w:t>в</w:t>
      </w:r>
    </w:p>
    <w:p w:rsidR="00445874" w:rsidRDefault="00445874">
      <w:pPr>
        <w:sectPr w:rsidR="00445874">
          <w:pgSz w:w="11910" w:h="16840"/>
          <w:pgMar w:top="220" w:right="260" w:bottom="280" w:left="0" w:header="39" w:footer="0" w:gutter="0"/>
          <w:cols w:space="720"/>
        </w:sectPr>
      </w:pPr>
    </w:p>
    <w:p w:rsidR="00445874" w:rsidRDefault="00182F3C">
      <w:pPr>
        <w:pStyle w:val="a5"/>
        <w:ind w:left="0" w:firstLine="0"/>
        <w:jc w:val="right"/>
      </w:pPr>
      <w:r>
        <w:lastRenderedPageBreak/>
        <w:t>цепи.</w:t>
      </w:r>
    </w:p>
    <w:p w:rsidR="00445874" w:rsidRDefault="00182F3C">
      <w:pPr>
        <w:pStyle w:val="a5"/>
        <w:spacing w:before="11"/>
        <w:ind w:left="0" w:firstLine="0"/>
        <w:jc w:val="left"/>
        <w:rPr>
          <w:sz w:val="23"/>
        </w:rPr>
      </w:pPr>
      <w:r>
        <w:br w:type="column"/>
      </w:r>
    </w:p>
    <w:p w:rsidR="00445874" w:rsidRDefault="00182F3C">
      <w:pPr>
        <w:pStyle w:val="a5"/>
        <w:ind w:left="114" w:right="1496" w:firstLine="0"/>
        <w:jc w:val="left"/>
      </w:pPr>
      <w:r>
        <w:t>Ученический</w:t>
      </w:r>
      <w:r>
        <w:rPr>
          <w:spacing w:val="-5"/>
        </w:rPr>
        <w:t xml:space="preserve"> </w:t>
      </w:r>
      <w:r>
        <w:t>эксперимент,</w:t>
      </w:r>
      <w:r>
        <w:rPr>
          <w:spacing w:val="-5"/>
        </w:rPr>
        <w:t xml:space="preserve"> </w:t>
      </w:r>
      <w:r>
        <w:t>лабораторные</w:t>
      </w:r>
      <w:r>
        <w:rPr>
          <w:spacing w:val="-6"/>
        </w:rPr>
        <w:t xml:space="preserve"> </w:t>
      </w:r>
      <w:r>
        <w:t>работы,</w:t>
      </w:r>
      <w:r>
        <w:rPr>
          <w:spacing w:val="-5"/>
        </w:rPr>
        <w:t xml:space="preserve"> </w:t>
      </w:r>
      <w:r>
        <w:t>практикум.</w:t>
      </w:r>
      <w:r>
        <w:rPr>
          <w:spacing w:val="-57"/>
        </w:rPr>
        <w:t xml:space="preserve"> </w:t>
      </w:r>
      <w:r>
        <w:t>Исследование</w:t>
      </w:r>
      <w:r>
        <w:rPr>
          <w:spacing w:val="-3"/>
        </w:rPr>
        <w:t xml:space="preserve"> </w:t>
      </w:r>
      <w:r>
        <w:t>явления</w:t>
      </w:r>
      <w:r>
        <w:rPr>
          <w:spacing w:val="-1"/>
        </w:rPr>
        <w:t xml:space="preserve"> </w:t>
      </w:r>
      <w:r>
        <w:t>электромагнитной</w:t>
      </w:r>
      <w:r>
        <w:rPr>
          <w:spacing w:val="-1"/>
        </w:rPr>
        <w:t xml:space="preserve"> </w:t>
      </w:r>
      <w:r>
        <w:t>индукции.</w:t>
      </w:r>
    </w:p>
    <w:p w:rsidR="00445874" w:rsidRDefault="00182F3C">
      <w:pPr>
        <w:pStyle w:val="a5"/>
        <w:ind w:left="114" w:right="3868" w:firstLine="0"/>
        <w:jc w:val="left"/>
      </w:pPr>
      <w:r>
        <w:t>Определение индукции вихревого магнитного поля.</w:t>
      </w:r>
      <w:r>
        <w:rPr>
          <w:spacing w:val="-58"/>
        </w:rPr>
        <w:t xml:space="preserve"> </w:t>
      </w:r>
      <w:r>
        <w:t>Исследование</w:t>
      </w:r>
      <w:r>
        <w:rPr>
          <w:spacing w:val="-2"/>
        </w:rPr>
        <w:t xml:space="preserve"> </w:t>
      </w:r>
      <w:r>
        <w:t>явления самоиндукции.</w:t>
      </w:r>
    </w:p>
    <w:p w:rsidR="00445874" w:rsidRDefault="00182F3C">
      <w:pPr>
        <w:pStyle w:val="a5"/>
        <w:ind w:left="114" w:right="4391" w:firstLine="0"/>
        <w:jc w:val="left"/>
      </w:pPr>
      <w:r>
        <w:t>Сборка модели электромагнитного генератора.</w:t>
      </w:r>
      <w:r>
        <w:rPr>
          <w:spacing w:val="-57"/>
        </w:rPr>
        <w:t xml:space="preserve"> </w:t>
      </w:r>
      <w:r>
        <w:t>Раздел</w:t>
      </w:r>
      <w:r>
        <w:rPr>
          <w:spacing w:val="-2"/>
        </w:rPr>
        <w:t xml:space="preserve"> </w:t>
      </w:r>
      <w:r>
        <w:t>5. Колебания и волны.</w:t>
      </w:r>
    </w:p>
    <w:p w:rsidR="00445874" w:rsidRDefault="00182F3C">
      <w:pPr>
        <w:pStyle w:val="a5"/>
        <w:ind w:left="114" w:firstLine="0"/>
        <w:jc w:val="left"/>
      </w:pPr>
      <w:r>
        <w:t>Тема</w:t>
      </w:r>
      <w:r>
        <w:rPr>
          <w:spacing w:val="-4"/>
        </w:rPr>
        <w:t xml:space="preserve"> </w:t>
      </w:r>
      <w:r>
        <w:t>1.</w:t>
      </w:r>
      <w:r>
        <w:rPr>
          <w:spacing w:val="-2"/>
        </w:rPr>
        <w:t xml:space="preserve"> </w:t>
      </w:r>
      <w:r>
        <w:t>Механические</w:t>
      </w:r>
      <w:r>
        <w:rPr>
          <w:spacing w:val="-3"/>
        </w:rPr>
        <w:t xml:space="preserve"> </w:t>
      </w:r>
      <w:r>
        <w:t>колебания.</w:t>
      </w:r>
    </w:p>
    <w:p w:rsidR="00445874" w:rsidRDefault="00182F3C">
      <w:pPr>
        <w:pStyle w:val="a5"/>
        <w:spacing w:before="1"/>
        <w:ind w:left="114" w:firstLine="0"/>
        <w:jc w:val="left"/>
      </w:pPr>
      <w:r>
        <w:t>Колебательная</w:t>
      </w:r>
      <w:r>
        <w:rPr>
          <w:spacing w:val="-4"/>
        </w:rPr>
        <w:t xml:space="preserve"> </w:t>
      </w:r>
      <w:r>
        <w:t>система.</w:t>
      </w:r>
      <w:r>
        <w:rPr>
          <w:spacing w:val="-1"/>
        </w:rPr>
        <w:t xml:space="preserve"> </w:t>
      </w:r>
      <w:r>
        <w:t>Свободные</w:t>
      </w:r>
      <w:r>
        <w:rPr>
          <w:spacing w:val="-5"/>
        </w:rPr>
        <w:t xml:space="preserve"> </w:t>
      </w:r>
      <w:r>
        <w:t>колебания.</w:t>
      </w:r>
    </w:p>
    <w:p w:rsidR="00445874" w:rsidRDefault="00182F3C">
      <w:pPr>
        <w:pStyle w:val="a5"/>
        <w:tabs>
          <w:tab w:val="left" w:pos="2025"/>
          <w:tab w:val="left" w:pos="3479"/>
          <w:tab w:val="left" w:pos="5501"/>
          <w:tab w:val="left" w:pos="5963"/>
          <w:tab w:val="left" w:pos="7738"/>
        </w:tabs>
        <w:ind w:left="114" w:firstLine="0"/>
        <w:jc w:val="left"/>
      </w:pPr>
      <w:r>
        <w:t>Гармонические</w:t>
      </w:r>
      <w:r>
        <w:tab/>
        <w:t>колебания.</w:t>
      </w:r>
      <w:r>
        <w:tab/>
        <w:t>Кинематическое</w:t>
      </w:r>
      <w:r>
        <w:tab/>
        <w:t>и</w:t>
      </w:r>
      <w:r>
        <w:tab/>
        <w:t>динамическое</w:t>
      </w:r>
      <w:r>
        <w:tab/>
        <w:t>описание.</w:t>
      </w:r>
    </w:p>
    <w:p w:rsidR="00445874" w:rsidRDefault="00445874">
      <w:pPr>
        <w:sectPr w:rsidR="00445874">
          <w:type w:val="continuous"/>
          <w:pgSz w:w="11910" w:h="16840"/>
          <w:pgMar w:top="220" w:right="260" w:bottom="280" w:left="0" w:header="720" w:footer="720" w:gutter="0"/>
          <w:cols w:num="2" w:space="720" w:equalWidth="0">
            <w:col w:w="2256" w:space="40"/>
            <w:col w:w="9354"/>
          </w:cols>
        </w:sectPr>
      </w:pPr>
    </w:p>
    <w:p w:rsidR="00445874" w:rsidRDefault="00182F3C">
      <w:pPr>
        <w:pStyle w:val="a5"/>
        <w:ind w:right="583" w:firstLine="0"/>
      </w:pPr>
      <w:r>
        <w:lastRenderedPageBreak/>
        <w:t>Энергетическое</w:t>
      </w:r>
      <w:r>
        <w:rPr>
          <w:spacing w:val="1"/>
        </w:rPr>
        <w:t xml:space="preserve"> </w:t>
      </w:r>
      <w:r>
        <w:t>описание</w:t>
      </w:r>
      <w:r>
        <w:rPr>
          <w:spacing w:val="1"/>
        </w:rPr>
        <w:t xml:space="preserve"> </w:t>
      </w:r>
      <w:r>
        <w:t>(закон</w:t>
      </w:r>
      <w:r>
        <w:rPr>
          <w:spacing w:val="1"/>
        </w:rPr>
        <w:t xml:space="preserve"> </w:t>
      </w:r>
      <w:r>
        <w:t>сохранения</w:t>
      </w:r>
      <w:r>
        <w:rPr>
          <w:spacing w:val="1"/>
        </w:rPr>
        <w:t xml:space="preserve"> </w:t>
      </w:r>
      <w:r>
        <w:t>механической</w:t>
      </w:r>
      <w:r>
        <w:rPr>
          <w:spacing w:val="1"/>
        </w:rPr>
        <w:t xml:space="preserve"> </w:t>
      </w:r>
      <w:r>
        <w:t>энергии).</w:t>
      </w:r>
      <w:r>
        <w:rPr>
          <w:spacing w:val="1"/>
        </w:rPr>
        <w:t xml:space="preserve"> </w:t>
      </w:r>
      <w:r>
        <w:t>Вывод</w:t>
      </w:r>
      <w:r>
        <w:rPr>
          <w:spacing w:val="1"/>
        </w:rPr>
        <w:t xml:space="preserve"> </w:t>
      </w:r>
      <w:r>
        <w:t>динамического</w:t>
      </w:r>
      <w:r>
        <w:rPr>
          <w:spacing w:val="1"/>
        </w:rPr>
        <w:t xml:space="preserve"> </w:t>
      </w:r>
      <w:r>
        <w:t>описания</w:t>
      </w:r>
      <w:r>
        <w:rPr>
          <w:spacing w:val="1"/>
        </w:rPr>
        <w:t xml:space="preserve"> </w:t>
      </w:r>
      <w:r>
        <w:t>гармонических</w:t>
      </w:r>
      <w:r>
        <w:rPr>
          <w:spacing w:val="1"/>
        </w:rPr>
        <w:t xml:space="preserve"> </w:t>
      </w:r>
      <w:r>
        <w:t>колебаний</w:t>
      </w:r>
      <w:r>
        <w:rPr>
          <w:spacing w:val="1"/>
        </w:rPr>
        <w:t xml:space="preserve"> </w:t>
      </w:r>
      <w:r>
        <w:t>из</w:t>
      </w:r>
      <w:r>
        <w:rPr>
          <w:spacing w:val="1"/>
        </w:rPr>
        <w:t xml:space="preserve"> </w:t>
      </w:r>
      <w:r>
        <w:t>их</w:t>
      </w:r>
      <w:r>
        <w:rPr>
          <w:spacing w:val="1"/>
        </w:rPr>
        <w:t xml:space="preserve"> </w:t>
      </w:r>
      <w:r>
        <w:t>энергетического</w:t>
      </w:r>
      <w:r>
        <w:rPr>
          <w:spacing w:val="1"/>
        </w:rPr>
        <w:t xml:space="preserve"> </w:t>
      </w:r>
      <w:r>
        <w:t>и</w:t>
      </w:r>
      <w:r>
        <w:rPr>
          <w:spacing w:val="1"/>
        </w:rPr>
        <w:t xml:space="preserve"> </w:t>
      </w:r>
      <w:r>
        <w:t>кинематического</w:t>
      </w:r>
      <w:r>
        <w:rPr>
          <w:spacing w:val="-1"/>
        </w:rPr>
        <w:t xml:space="preserve"> </w:t>
      </w:r>
      <w:r>
        <w:t>описания.</w:t>
      </w:r>
    </w:p>
    <w:p w:rsidR="00445874" w:rsidRDefault="00182F3C">
      <w:pPr>
        <w:pStyle w:val="a5"/>
        <w:jc w:val="left"/>
      </w:pPr>
      <w:r>
        <w:t>Амплитуда</w:t>
      </w:r>
      <w:r>
        <w:rPr>
          <w:spacing w:val="33"/>
        </w:rPr>
        <w:t xml:space="preserve"> </w:t>
      </w:r>
      <w:r>
        <w:t>и</w:t>
      </w:r>
      <w:r>
        <w:rPr>
          <w:spacing w:val="33"/>
        </w:rPr>
        <w:t xml:space="preserve"> </w:t>
      </w:r>
      <w:r>
        <w:t>фаза</w:t>
      </w:r>
      <w:r>
        <w:rPr>
          <w:spacing w:val="31"/>
        </w:rPr>
        <w:t xml:space="preserve"> </w:t>
      </w:r>
      <w:r>
        <w:t>колебаний.</w:t>
      </w:r>
      <w:r>
        <w:rPr>
          <w:spacing w:val="31"/>
        </w:rPr>
        <w:t xml:space="preserve"> </w:t>
      </w:r>
      <w:r>
        <w:t>Связь</w:t>
      </w:r>
      <w:r>
        <w:rPr>
          <w:spacing w:val="33"/>
        </w:rPr>
        <w:t xml:space="preserve"> </w:t>
      </w:r>
      <w:r>
        <w:t>амплитуды</w:t>
      </w:r>
      <w:r>
        <w:rPr>
          <w:spacing w:val="32"/>
        </w:rPr>
        <w:t xml:space="preserve"> </w:t>
      </w:r>
      <w:r>
        <w:t>колебаний</w:t>
      </w:r>
      <w:r>
        <w:rPr>
          <w:spacing w:val="32"/>
        </w:rPr>
        <w:t xml:space="preserve"> </w:t>
      </w:r>
      <w:r>
        <w:t>исходной</w:t>
      </w:r>
      <w:r>
        <w:rPr>
          <w:spacing w:val="33"/>
        </w:rPr>
        <w:t xml:space="preserve"> </w:t>
      </w:r>
      <w:r>
        <w:t>величины</w:t>
      </w:r>
      <w:r>
        <w:rPr>
          <w:spacing w:val="32"/>
        </w:rPr>
        <w:t xml:space="preserve"> </w:t>
      </w:r>
      <w:r>
        <w:t>с</w:t>
      </w:r>
      <w:r>
        <w:rPr>
          <w:spacing w:val="-57"/>
        </w:rPr>
        <w:t xml:space="preserve"> </w:t>
      </w:r>
      <w:r>
        <w:t>амплитудами</w:t>
      </w:r>
      <w:r>
        <w:rPr>
          <w:spacing w:val="-1"/>
        </w:rPr>
        <w:t xml:space="preserve"> </w:t>
      </w:r>
      <w:r>
        <w:t>колебаний её</w:t>
      </w:r>
      <w:r>
        <w:rPr>
          <w:spacing w:val="-1"/>
        </w:rPr>
        <w:t xml:space="preserve"> </w:t>
      </w:r>
      <w:r>
        <w:t>скорости</w:t>
      </w:r>
      <w:r>
        <w:rPr>
          <w:spacing w:val="1"/>
        </w:rPr>
        <w:t xml:space="preserve"> </w:t>
      </w:r>
      <w:r>
        <w:t>и</w:t>
      </w:r>
      <w:r>
        <w:rPr>
          <w:spacing w:val="2"/>
        </w:rPr>
        <w:t xml:space="preserve"> </w:t>
      </w:r>
      <w:r>
        <w:t>ускорения.</w:t>
      </w:r>
    </w:p>
    <w:p w:rsidR="00445874" w:rsidRDefault="00182F3C">
      <w:pPr>
        <w:pStyle w:val="a5"/>
        <w:tabs>
          <w:tab w:val="left" w:pos="3496"/>
          <w:tab w:val="left" w:pos="3942"/>
          <w:tab w:val="left" w:pos="5030"/>
          <w:tab w:val="left" w:pos="6486"/>
          <w:tab w:val="left" w:pos="7570"/>
          <w:tab w:val="left" w:pos="8547"/>
          <w:tab w:val="left" w:pos="9978"/>
        </w:tabs>
        <w:ind w:right="589"/>
        <w:jc w:val="left"/>
      </w:pPr>
      <w:r>
        <w:t>Период</w:t>
      </w:r>
      <w:r>
        <w:tab/>
        <w:t>и</w:t>
      </w:r>
      <w:r>
        <w:tab/>
        <w:t>частота</w:t>
      </w:r>
      <w:r>
        <w:tab/>
        <w:t>колебаний.</w:t>
      </w:r>
      <w:r>
        <w:tab/>
        <w:t>Период</w:t>
      </w:r>
      <w:r>
        <w:tab/>
        <w:t>малых</w:t>
      </w:r>
      <w:r>
        <w:tab/>
        <w:t>свободных</w:t>
      </w:r>
      <w:r>
        <w:tab/>
      </w:r>
      <w:r>
        <w:rPr>
          <w:spacing w:val="-1"/>
        </w:rPr>
        <w:t>колебаний</w:t>
      </w:r>
      <w:r>
        <w:rPr>
          <w:spacing w:val="-57"/>
        </w:rPr>
        <w:t xml:space="preserve"> </w:t>
      </w:r>
      <w:r>
        <w:t>математического</w:t>
      </w:r>
      <w:r>
        <w:rPr>
          <w:spacing w:val="-2"/>
        </w:rPr>
        <w:t xml:space="preserve"> </w:t>
      </w:r>
      <w:r>
        <w:t>маятника.</w:t>
      </w:r>
      <w:r>
        <w:rPr>
          <w:spacing w:val="-1"/>
        </w:rPr>
        <w:t xml:space="preserve"> </w:t>
      </w:r>
      <w:r>
        <w:t>Период</w:t>
      </w:r>
      <w:r>
        <w:rPr>
          <w:spacing w:val="-1"/>
        </w:rPr>
        <w:t xml:space="preserve"> </w:t>
      </w:r>
      <w:r>
        <w:t>свободных</w:t>
      </w:r>
      <w:r>
        <w:rPr>
          <w:spacing w:val="-1"/>
        </w:rPr>
        <w:t xml:space="preserve"> </w:t>
      </w:r>
      <w:r>
        <w:t>колебаний</w:t>
      </w:r>
      <w:r>
        <w:rPr>
          <w:spacing w:val="-3"/>
        </w:rPr>
        <w:t xml:space="preserve"> </w:t>
      </w:r>
      <w:r>
        <w:t>пружинного</w:t>
      </w:r>
      <w:r>
        <w:rPr>
          <w:spacing w:val="-1"/>
        </w:rPr>
        <w:t xml:space="preserve"> </w:t>
      </w:r>
      <w:r>
        <w:t>маятника.</w:t>
      </w:r>
    </w:p>
    <w:p w:rsidR="00445874" w:rsidRDefault="00182F3C">
      <w:pPr>
        <w:pStyle w:val="a5"/>
        <w:tabs>
          <w:tab w:val="left" w:pos="3542"/>
          <w:tab w:val="left" w:pos="3920"/>
          <w:tab w:val="left" w:pos="5445"/>
          <w:tab w:val="left" w:pos="6944"/>
          <w:tab w:val="left" w:pos="8688"/>
          <w:tab w:val="left" w:pos="10069"/>
        </w:tabs>
        <w:ind w:left="2410" w:firstLine="0"/>
        <w:jc w:val="left"/>
      </w:pPr>
      <w:r>
        <w:t>Понятие</w:t>
      </w:r>
      <w:r>
        <w:tab/>
        <w:t>о</w:t>
      </w:r>
      <w:r>
        <w:tab/>
        <w:t>затухающих</w:t>
      </w:r>
      <w:r>
        <w:tab/>
        <w:t>колебаниях.</w:t>
      </w:r>
      <w:r>
        <w:tab/>
        <w:t>Вынужденные</w:t>
      </w:r>
      <w:r>
        <w:tab/>
        <w:t>колебания.</w:t>
      </w:r>
      <w:r>
        <w:tab/>
        <w:t>Резонанс.</w:t>
      </w:r>
    </w:p>
    <w:p w:rsidR="00445874" w:rsidRDefault="00182F3C">
      <w:pPr>
        <w:pStyle w:val="a5"/>
        <w:ind w:firstLine="0"/>
        <w:jc w:val="left"/>
      </w:pPr>
      <w:r>
        <w:t>Резонансная</w:t>
      </w:r>
      <w:r>
        <w:rPr>
          <w:spacing w:val="-3"/>
        </w:rPr>
        <w:t xml:space="preserve"> </w:t>
      </w:r>
      <w:r>
        <w:t>кривая.</w:t>
      </w:r>
      <w:r>
        <w:rPr>
          <w:spacing w:val="-2"/>
        </w:rPr>
        <w:t xml:space="preserve"> </w:t>
      </w:r>
      <w:r>
        <w:t>Влияние</w:t>
      </w:r>
      <w:r>
        <w:rPr>
          <w:spacing w:val="-6"/>
        </w:rPr>
        <w:t xml:space="preserve"> </w:t>
      </w:r>
      <w:r>
        <w:t>затухания</w:t>
      </w:r>
      <w:r>
        <w:rPr>
          <w:spacing w:val="-3"/>
        </w:rPr>
        <w:t xml:space="preserve"> </w:t>
      </w:r>
      <w:r>
        <w:t>на</w:t>
      </w:r>
      <w:r>
        <w:rPr>
          <w:spacing w:val="-3"/>
        </w:rPr>
        <w:t xml:space="preserve"> </w:t>
      </w:r>
      <w:r>
        <w:t>вид</w:t>
      </w:r>
      <w:r>
        <w:rPr>
          <w:spacing w:val="-3"/>
        </w:rPr>
        <w:t xml:space="preserve"> </w:t>
      </w:r>
      <w:r>
        <w:t>резонансной</w:t>
      </w:r>
      <w:r>
        <w:rPr>
          <w:spacing w:val="-4"/>
        </w:rPr>
        <w:t xml:space="preserve"> </w:t>
      </w:r>
      <w:r>
        <w:t>кривой.</w:t>
      </w:r>
      <w:r>
        <w:rPr>
          <w:spacing w:val="-2"/>
        </w:rPr>
        <w:t xml:space="preserve"> </w:t>
      </w:r>
      <w:r>
        <w:t>Автоколебания.</w:t>
      </w:r>
    </w:p>
    <w:p w:rsidR="00445874" w:rsidRDefault="00182F3C">
      <w:pPr>
        <w:pStyle w:val="a5"/>
        <w:spacing w:before="1"/>
        <w:jc w:val="left"/>
      </w:pPr>
      <w:r>
        <w:t>Технические</w:t>
      </w:r>
      <w:r>
        <w:rPr>
          <w:spacing w:val="10"/>
        </w:rPr>
        <w:t xml:space="preserve"> </w:t>
      </w:r>
      <w:r>
        <w:t>устройства</w:t>
      </w:r>
      <w:r>
        <w:rPr>
          <w:spacing w:val="7"/>
        </w:rPr>
        <w:t xml:space="preserve"> </w:t>
      </w:r>
      <w:r>
        <w:t>и</w:t>
      </w:r>
      <w:r>
        <w:rPr>
          <w:spacing w:val="9"/>
        </w:rPr>
        <w:t xml:space="preserve"> </w:t>
      </w:r>
      <w:r>
        <w:t>технологические</w:t>
      </w:r>
      <w:r>
        <w:rPr>
          <w:spacing w:val="5"/>
        </w:rPr>
        <w:t xml:space="preserve"> </w:t>
      </w:r>
      <w:r>
        <w:t>процессы:</w:t>
      </w:r>
      <w:r>
        <w:rPr>
          <w:spacing w:val="8"/>
        </w:rPr>
        <w:t xml:space="preserve"> </w:t>
      </w:r>
      <w:r>
        <w:t>метроном,</w:t>
      </w:r>
      <w:r>
        <w:rPr>
          <w:spacing w:val="8"/>
        </w:rPr>
        <w:t xml:space="preserve"> </w:t>
      </w:r>
      <w:r>
        <w:t>часы,</w:t>
      </w:r>
      <w:r>
        <w:rPr>
          <w:spacing w:val="8"/>
        </w:rPr>
        <w:t xml:space="preserve"> </w:t>
      </w:r>
      <w:r>
        <w:t>качели,</w:t>
      </w:r>
      <w:r>
        <w:rPr>
          <w:spacing w:val="-57"/>
        </w:rPr>
        <w:t xml:space="preserve"> </w:t>
      </w:r>
      <w:r>
        <w:t>музыкальные</w:t>
      </w:r>
      <w:r>
        <w:rPr>
          <w:spacing w:val="-3"/>
        </w:rPr>
        <w:t xml:space="preserve"> </w:t>
      </w:r>
      <w:r>
        <w:t>инструменты, сейсмограф.</w:t>
      </w:r>
    </w:p>
    <w:p w:rsidR="00445874" w:rsidRDefault="00182F3C">
      <w:pPr>
        <w:pStyle w:val="a5"/>
        <w:ind w:left="2410" w:firstLine="0"/>
        <w:jc w:val="left"/>
      </w:pPr>
      <w:r>
        <w:t>Демонстрации.</w:t>
      </w:r>
    </w:p>
    <w:p w:rsidR="00445874" w:rsidRDefault="00182F3C">
      <w:pPr>
        <w:pStyle w:val="a5"/>
        <w:ind w:left="2410" w:firstLine="0"/>
        <w:jc w:val="left"/>
      </w:pPr>
      <w:r>
        <w:t>Запись</w:t>
      </w:r>
      <w:r>
        <w:rPr>
          <w:spacing w:val="-3"/>
        </w:rPr>
        <w:t xml:space="preserve"> </w:t>
      </w:r>
      <w:r>
        <w:t>колебательного</w:t>
      </w:r>
      <w:r>
        <w:rPr>
          <w:spacing w:val="-5"/>
        </w:rPr>
        <w:t xml:space="preserve"> </w:t>
      </w:r>
      <w:r>
        <w:t>движения.</w:t>
      </w:r>
    </w:p>
    <w:p w:rsidR="00445874" w:rsidRDefault="00182F3C">
      <w:pPr>
        <w:pStyle w:val="a5"/>
        <w:ind w:left="2410" w:firstLine="0"/>
        <w:jc w:val="left"/>
      </w:pPr>
      <w:r>
        <w:t>Наблюдение</w:t>
      </w:r>
      <w:r>
        <w:rPr>
          <w:spacing w:val="-4"/>
        </w:rPr>
        <w:t xml:space="preserve"> </w:t>
      </w:r>
      <w:r>
        <w:t>независимости</w:t>
      </w:r>
      <w:r>
        <w:rPr>
          <w:spacing w:val="-2"/>
        </w:rPr>
        <w:t xml:space="preserve"> </w:t>
      </w:r>
      <w:r>
        <w:t>периода</w:t>
      </w:r>
      <w:r>
        <w:rPr>
          <w:spacing w:val="-4"/>
        </w:rPr>
        <w:t xml:space="preserve"> </w:t>
      </w:r>
      <w:r>
        <w:t>малых</w:t>
      </w:r>
      <w:r>
        <w:rPr>
          <w:spacing w:val="-2"/>
        </w:rPr>
        <w:t xml:space="preserve"> </w:t>
      </w:r>
      <w:r>
        <w:t>колебаний</w:t>
      </w:r>
      <w:r>
        <w:rPr>
          <w:spacing w:val="-3"/>
        </w:rPr>
        <w:t xml:space="preserve"> </w:t>
      </w:r>
      <w:r>
        <w:t>груза</w:t>
      </w:r>
      <w:r>
        <w:rPr>
          <w:spacing w:val="-4"/>
        </w:rPr>
        <w:t xml:space="preserve"> </w:t>
      </w:r>
      <w:r>
        <w:t>на</w:t>
      </w:r>
      <w:r>
        <w:rPr>
          <w:spacing w:val="-4"/>
        </w:rPr>
        <w:t xml:space="preserve"> </w:t>
      </w:r>
      <w:r>
        <w:t>нити</w:t>
      </w:r>
      <w:r>
        <w:rPr>
          <w:spacing w:val="2"/>
        </w:rPr>
        <w:t xml:space="preserve"> </w:t>
      </w:r>
      <w:r>
        <w:t>от</w:t>
      </w:r>
      <w:r>
        <w:rPr>
          <w:spacing w:val="-3"/>
        </w:rPr>
        <w:t xml:space="preserve"> </w:t>
      </w:r>
      <w:r>
        <w:t>амплитуды.</w:t>
      </w:r>
    </w:p>
    <w:p w:rsidR="00445874" w:rsidRDefault="00445874">
      <w:pPr>
        <w:sectPr w:rsidR="00445874">
          <w:type w:val="continuous"/>
          <w:pgSz w:w="11910" w:h="16840"/>
          <w:pgMar w:top="220" w:right="260" w:bottom="280" w:left="0" w:header="720" w:footer="72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0"/>
        <w:jc w:val="left"/>
      </w:pPr>
      <w:r>
        <w:t>Исследование затухающих колебаний и зависимости периода свободных колебаний</w:t>
      </w:r>
      <w:r>
        <w:rPr>
          <w:spacing w:val="-57"/>
        </w:rPr>
        <w:t xml:space="preserve"> </w:t>
      </w:r>
      <w:r>
        <w:t>от</w:t>
      </w:r>
      <w:r>
        <w:rPr>
          <w:spacing w:val="-1"/>
        </w:rPr>
        <w:t xml:space="preserve"> </w:t>
      </w:r>
      <w:r>
        <w:t>сопротивления.</w:t>
      </w:r>
    </w:p>
    <w:p w:rsidR="00445874" w:rsidRDefault="00182F3C">
      <w:pPr>
        <w:pStyle w:val="a5"/>
        <w:jc w:val="left"/>
      </w:pPr>
      <w:r>
        <w:t>Исследование</w:t>
      </w:r>
      <w:r>
        <w:rPr>
          <w:spacing w:val="15"/>
        </w:rPr>
        <w:t xml:space="preserve"> </w:t>
      </w:r>
      <w:r>
        <w:t>колебаний</w:t>
      </w:r>
      <w:r>
        <w:rPr>
          <w:spacing w:val="16"/>
        </w:rPr>
        <w:t xml:space="preserve"> </w:t>
      </w:r>
      <w:r>
        <w:t>груза</w:t>
      </w:r>
      <w:r>
        <w:rPr>
          <w:spacing w:val="15"/>
        </w:rPr>
        <w:t xml:space="preserve"> </w:t>
      </w:r>
      <w:r>
        <w:t>на</w:t>
      </w:r>
      <w:r>
        <w:rPr>
          <w:spacing w:val="17"/>
        </w:rPr>
        <w:t xml:space="preserve"> </w:t>
      </w:r>
      <w:r>
        <w:t>массивной</w:t>
      </w:r>
      <w:r>
        <w:rPr>
          <w:spacing w:val="16"/>
        </w:rPr>
        <w:t xml:space="preserve"> </w:t>
      </w:r>
      <w:r>
        <w:t>пружине</w:t>
      </w:r>
      <w:r>
        <w:rPr>
          <w:spacing w:val="15"/>
        </w:rPr>
        <w:t xml:space="preserve"> </w:t>
      </w:r>
      <w:r>
        <w:t>с</w:t>
      </w:r>
      <w:r>
        <w:rPr>
          <w:spacing w:val="15"/>
        </w:rPr>
        <w:t xml:space="preserve"> </w:t>
      </w:r>
      <w:r>
        <w:t>целью</w:t>
      </w:r>
      <w:r>
        <w:rPr>
          <w:spacing w:val="18"/>
        </w:rPr>
        <w:t xml:space="preserve"> </w:t>
      </w:r>
      <w:r>
        <w:t>формирования</w:t>
      </w:r>
      <w:r>
        <w:rPr>
          <w:spacing w:val="-57"/>
        </w:rPr>
        <w:t xml:space="preserve"> </w:t>
      </w:r>
      <w:r>
        <w:t>представлений</w:t>
      </w:r>
      <w:r>
        <w:rPr>
          <w:spacing w:val="-1"/>
        </w:rPr>
        <w:t xml:space="preserve"> </w:t>
      </w:r>
      <w:r>
        <w:t>об идеальной модели</w:t>
      </w:r>
      <w:r>
        <w:rPr>
          <w:spacing w:val="-3"/>
        </w:rPr>
        <w:t xml:space="preserve"> </w:t>
      </w:r>
      <w:r>
        <w:t>пружинного маятника.</w:t>
      </w:r>
    </w:p>
    <w:p w:rsidR="00445874" w:rsidRDefault="00182F3C">
      <w:pPr>
        <w:pStyle w:val="a5"/>
        <w:ind w:left="2410" w:right="2931" w:firstLine="0"/>
        <w:jc w:val="left"/>
      </w:pPr>
      <w:r>
        <w:t>Закон сохранения энергии при колебаниях груза на пружине.</w:t>
      </w:r>
      <w:r>
        <w:rPr>
          <w:spacing w:val="-57"/>
        </w:rPr>
        <w:t xml:space="preserve"> </w:t>
      </w:r>
      <w:r>
        <w:t>Исследование</w:t>
      </w:r>
      <w:r>
        <w:rPr>
          <w:spacing w:val="-2"/>
        </w:rPr>
        <w:t xml:space="preserve"> </w:t>
      </w:r>
      <w:r>
        <w:t>вынужденных</w:t>
      </w:r>
      <w:r>
        <w:rPr>
          <w:spacing w:val="2"/>
        </w:rPr>
        <w:t xml:space="preserve"> </w:t>
      </w:r>
      <w:r>
        <w:t>колебаний.</w:t>
      </w:r>
    </w:p>
    <w:p w:rsidR="00445874" w:rsidRDefault="00182F3C">
      <w:pPr>
        <w:pStyle w:val="a5"/>
        <w:ind w:left="2410" w:firstLine="0"/>
        <w:jc w:val="left"/>
      </w:pPr>
      <w:r>
        <w:t>Наблюдение</w:t>
      </w:r>
      <w:r>
        <w:rPr>
          <w:spacing w:val="-4"/>
        </w:rPr>
        <w:t xml:space="preserve"> </w:t>
      </w:r>
      <w:r>
        <w:t>резонанса.</w:t>
      </w:r>
    </w:p>
    <w:p w:rsidR="00445874" w:rsidRDefault="00182F3C">
      <w:pPr>
        <w:pStyle w:val="a5"/>
        <w:ind w:left="2410" w:firstLine="0"/>
        <w:jc w:val="left"/>
      </w:pPr>
      <w:r>
        <w:t>Ученический</w:t>
      </w:r>
      <w:r>
        <w:rPr>
          <w:spacing w:val="-4"/>
        </w:rPr>
        <w:t xml:space="preserve"> </w:t>
      </w:r>
      <w:r>
        <w:t>эксперимент,</w:t>
      </w:r>
      <w:r>
        <w:rPr>
          <w:spacing w:val="-4"/>
        </w:rPr>
        <w:t xml:space="preserve"> </w:t>
      </w:r>
      <w:r>
        <w:t>лабораторные</w:t>
      </w:r>
      <w:r>
        <w:rPr>
          <w:spacing w:val="-6"/>
        </w:rPr>
        <w:t xml:space="preserve"> </w:t>
      </w:r>
      <w:r>
        <w:t>работы,</w:t>
      </w:r>
      <w:r>
        <w:rPr>
          <w:spacing w:val="-3"/>
        </w:rPr>
        <w:t xml:space="preserve"> </w:t>
      </w:r>
      <w:r>
        <w:t>практикум.</w:t>
      </w:r>
    </w:p>
    <w:p w:rsidR="00445874" w:rsidRDefault="00182F3C">
      <w:pPr>
        <w:pStyle w:val="a5"/>
        <w:ind w:left="2410" w:right="1195" w:firstLine="0"/>
        <w:jc w:val="left"/>
      </w:pPr>
      <w:r>
        <w:t>Измерение периода свободных колебаний нитяного и пружинного маятников.</w:t>
      </w:r>
      <w:r>
        <w:rPr>
          <w:spacing w:val="-57"/>
        </w:rPr>
        <w:t xml:space="preserve"> </w:t>
      </w:r>
      <w:r>
        <w:t>Изучение</w:t>
      </w:r>
      <w:r>
        <w:rPr>
          <w:spacing w:val="-2"/>
        </w:rPr>
        <w:t xml:space="preserve"> </w:t>
      </w:r>
      <w:r>
        <w:t>законов</w:t>
      </w:r>
      <w:r>
        <w:rPr>
          <w:spacing w:val="-1"/>
        </w:rPr>
        <w:t xml:space="preserve"> </w:t>
      </w:r>
      <w:r>
        <w:t>движения</w:t>
      </w:r>
      <w:r>
        <w:rPr>
          <w:spacing w:val="-1"/>
        </w:rPr>
        <w:t xml:space="preserve"> </w:t>
      </w:r>
      <w:r>
        <w:t>тела</w:t>
      </w:r>
      <w:r>
        <w:rPr>
          <w:spacing w:val="-2"/>
        </w:rPr>
        <w:t xml:space="preserve"> </w:t>
      </w:r>
      <w:r>
        <w:t>в</w:t>
      </w:r>
      <w:r>
        <w:rPr>
          <w:spacing w:val="-2"/>
        </w:rPr>
        <w:t xml:space="preserve"> </w:t>
      </w:r>
      <w:r>
        <w:t>ходе</w:t>
      </w:r>
      <w:r>
        <w:rPr>
          <w:spacing w:val="-2"/>
        </w:rPr>
        <w:t xml:space="preserve"> </w:t>
      </w:r>
      <w:r>
        <w:t>колебаний</w:t>
      </w:r>
      <w:r>
        <w:rPr>
          <w:spacing w:val="-3"/>
        </w:rPr>
        <w:t xml:space="preserve"> </w:t>
      </w:r>
      <w:r>
        <w:t>на упругом</w:t>
      </w:r>
      <w:r>
        <w:rPr>
          <w:spacing w:val="-2"/>
        </w:rPr>
        <w:t xml:space="preserve"> </w:t>
      </w:r>
      <w:r>
        <w:t>подвесе.</w:t>
      </w:r>
    </w:p>
    <w:p w:rsidR="00445874" w:rsidRDefault="00182F3C">
      <w:pPr>
        <w:pStyle w:val="a5"/>
        <w:ind w:left="2410" w:right="3626" w:firstLine="0"/>
        <w:jc w:val="left"/>
      </w:pPr>
      <w:r>
        <w:t>Изучение движения нитяного маятника.</w:t>
      </w:r>
      <w:r>
        <w:rPr>
          <w:spacing w:val="1"/>
        </w:rPr>
        <w:t xml:space="preserve"> </w:t>
      </w:r>
      <w:r>
        <w:t>Преобразование</w:t>
      </w:r>
      <w:r>
        <w:rPr>
          <w:spacing w:val="-5"/>
        </w:rPr>
        <w:t xml:space="preserve"> </w:t>
      </w:r>
      <w:r>
        <w:t>энергии</w:t>
      </w:r>
      <w:r>
        <w:rPr>
          <w:spacing w:val="-4"/>
        </w:rPr>
        <w:t xml:space="preserve"> </w:t>
      </w:r>
      <w:r>
        <w:t>в</w:t>
      </w:r>
      <w:r>
        <w:rPr>
          <w:spacing w:val="-4"/>
        </w:rPr>
        <w:t xml:space="preserve"> </w:t>
      </w:r>
      <w:r>
        <w:t>пружинном</w:t>
      </w:r>
      <w:r>
        <w:rPr>
          <w:spacing w:val="-5"/>
        </w:rPr>
        <w:t xml:space="preserve"> </w:t>
      </w:r>
      <w:r>
        <w:t>маятнике.</w:t>
      </w:r>
    </w:p>
    <w:p w:rsidR="00445874" w:rsidRDefault="00182F3C">
      <w:pPr>
        <w:pStyle w:val="a5"/>
        <w:ind w:left="2410" w:right="3006" w:firstLine="0"/>
        <w:jc w:val="left"/>
      </w:pPr>
      <w:r>
        <w:t>Исследование убывания амплитуды затухающих колебаний.</w:t>
      </w:r>
      <w:r>
        <w:rPr>
          <w:spacing w:val="-57"/>
        </w:rPr>
        <w:t xml:space="preserve"> </w:t>
      </w:r>
      <w:r>
        <w:t>Исследование</w:t>
      </w:r>
      <w:r>
        <w:rPr>
          <w:spacing w:val="-2"/>
        </w:rPr>
        <w:t xml:space="preserve"> </w:t>
      </w:r>
      <w:r>
        <w:t>вынужденных</w:t>
      </w:r>
      <w:r>
        <w:rPr>
          <w:spacing w:val="2"/>
        </w:rPr>
        <w:t xml:space="preserve"> </w:t>
      </w:r>
      <w:r>
        <w:t>колебаний.</w:t>
      </w:r>
    </w:p>
    <w:p w:rsidR="00445874" w:rsidRDefault="00182F3C">
      <w:pPr>
        <w:pStyle w:val="a5"/>
        <w:spacing w:before="1"/>
        <w:ind w:left="2410" w:firstLine="0"/>
        <w:jc w:val="left"/>
      </w:pPr>
      <w:r>
        <w:t>Тема</w:t>
      </w:r>
      <w:r>
        <w:rPr>
          <w:spacing w:val="-4"/>
        </w:rPr>
        <w:t xml:space="preserve"> </w:t>
      </w:r>
      <w:r>
        <w:t>2.</w:t>
      </w:r>
      <w:r>
        <w:rPr>
          <w:spacing w:val="-2"/>
        </w:rPr>
        <w:t xml:space="preserve"> </w:t>
      </w:r>
      <w:r>
        <w:t>Электромагнитные</w:t>
      </w:r>
      <w:r>
        <w:rPr>
          <w:spacing w:val="-4"/>
        </w:rPr>
        <w:t xml:space="preserve"> </w:t>
      </w:r>
      <w:r>
        <w:t>колебания.</w:t>
      </w:r>
    </w:p>
    <w:p w:rsidR="00445874" w:rsidRDefault="00182F3C">
      <w:pPr>
        <w:pStyle w:val="a5"/>
        <w:ind w:right="584"/>
      </w:pP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w:t>
      </w:r>
      <w:r>
        <w:rPr>
          <w:spacing w:val="1"/>
        </w:rPr>
        <w:t xml:space="preserve"> </w:t>
      </w:r>
      <w:r>
        <w:t>идеальном</w:t>
      </w:r>
      <w:r>
        <w:rPr>
          <w:spacing w:val="1"/>
        </w:rPr>
        <w:t xml:space="preserve"> </w:t>
      </w:r>
      <w:r>
        <w:t>колебательном</w:t>
      </w:r>
      <w:r>
        <w:rPr>
          <w:spacing w:val="1"/>
        </w:rPr>
        <w:t xml:space="preserve"> </w:t>
      </w:r>
      <w:r>
        <w:t>контуре.</w:t>
      </w:r>
      <w:r>
        <w:rPr>
          <w:spacing w:val="1"/>
        </w:rPr>
        <w:t xml:space="preserve"> </w:t>
      </w:r>
      <w:r>
        <w:t>Формула</w:t>
      </w:r>
      <w:r>
        <w:rPr>
          <w:spacing w:val="1"/>
        </w:rPr>
        <w:t xml:space="preserve"> </w:t>
      </w:r>
      <w:r>
        <w:t>Томсона.</w:t>
      </w:r>
      <w:r>
        <w:rPr>
          <w:spacing w:val="1"/>
        </w:rPr>
        <w:t xml:space="preserve"> </w:t>
      </w:r>
      <w:r>
        <w:t>Связь</w:t>
      </w:r>
      <w:r>
        <w:rPr>
          <w:spacing w:val="1"/>
        </w:rPr>
        <w:t xml:space="preserve"> </w:t>
      </w:r>
      <w:r>
        <w:t>амплитуды</w:t>
      </w:r>
      <w:r>
        <w:rPr>
          <w:spacing w:val="1"/>
        </w:rPr>
        <w:t xml:space="preserve"> </w:t>
      </w:r>
      <w:r>
        <w:t>заряда</w:t>
      </w:r>
      <w:r>
        <w:rPr>
          <w:spacing w:val="1"/>
        </w:rPr>
        <w:t xml:space="preserve"> </w:t>
      </w:r>
      <w:r>
        <w:t>конденсатора</w:t>
      </w:r>
      <w:r>
        <w:rPr>
          <w:spacing w:val="1"/>
        </w:rPr>
        <w:t xml:space="preserve"> </w:t>
      </w:r>
      <w:r>
        <w:t>с</w:t>
      </w:r>
      <w:r>
        <w:rPr>
          <w:spacing w:val="1"/>
        </w:rPr>
        <w:t xml:space="preserve"> </w:t>
      </w:r>
      <w:r>
        <w:t>амплитудой силы</w:t>
      </w:r>
      <w:r>
        <w:rPr>
          <w:spacing w:val="-1"/>
        </w:rPr>
        <w:t xml:space="preserve"> </w:t>
      </w:r>
      <w:r>
        <w:t>тока</w:t>
      </w:r>
      <w:r>
        <w:rPr>
          <w:spacing w:val="-1"/>
        </w:rPr>
        <w:t xml:space="preserve"> </w:t>
      </w:r>
      <w:r>
        <w:t>в</w:t>
      </w:r>
      <w:r>
        <w:rPr>
          <w:spacing w:val="-1"/>
        </w:rPr>
        <w:t xml:space="preserve"> </w:t>
      </w:r>
      <w:r>
        <w:t>колебательном</w:t>
      </w:r>
      <w:r>
        <w:rPr>
          <w:spacing w:val="-1"/>
        </w:rPr>
        <w:t xml:space="preserve"> </w:t>
      </w:r>
      <w:r>
        <w:t>контуре.</w:t>
      </w:r>
    </w:p>
    <w:p w:rsidR="00445874" w:rsidRDefault="00182F3C">
      <w:pPr>
        <w:pStyle w:val="a5"/>
        <w:ind w:left="2410" w:firstLine="0"/>
      </w:pPr>
      <w:r>
        <w:t>Закон</w:t>
      </w:r>
      <w:r>
        <w:rPr>
          <w:spacing w:val="-4"/>
        </w:rPr>
        <w:t xml:space="preserve"> </w:t>
      </w:r>
      <w:r>
        <w:t>сохранения</w:t>
      </w:r>
      <w:r>
        <w:rPr>
          <w:spacing w:val="-3"/>
        </w:rPr>
        <w:t xml:space="preserve"> </w:t>
      </w:r>
      <w:r>
        <w:t>энергии</w:t>
      </w:r>
      <w:r>
        <w:rPr>
          <w:spacing w:val="-3"/>
        </w:rPr>
        <w:t xml:space="preserve"> </w:t>
      </w:r>
      <w:r>
        <w:t>в</w:t>
      </w:r>
      <w:r>
        <w:rPr>
          <w:spacing w:val="-4"/>
        </w:rPr>
        <w:t xml:space="preserve"> </w:t>
      </w:r>
      <w:r>
        <w:t>идеальном</w:t>
      </w:r>
      <w:r>
        <w:rPr>
          <w:spacing w:val="-3"/>
        </w:rPr>
        <w:t xml:space="preserve"> </w:t>
      </w:r>
      <w:r>
        <w:t>колебательном</w:t>
      </w:r>
      <w:r>
        <w:rPr>
          <w:spacing w:val="-4"/>
        </w:rPr>
        <w:t xml:space="preserve"> </w:t>
      </w:r>
      <w:r>
        <w:t>контуре.</w:t>
      </w:r>
    </w:p>
    <w:p w:rsidR="00445874" w:rsidRDefault="00182F3C">
      <w:pPr>
        <w:pStyle w:val="a5"/>
        <w:ind w:right="585"/>
      </w:pPr>
      <w:r>
        <w:t>Затухающие</w:t>
      </w:r>
      <w:r>
        <w:rPr>
          <w:spacing w:val="1"/>
        </w:rPr>
        <w:t xml:space="preserve"> </w:t>
      </w:r>
      <w:r>
        <w:t>электромагнитные</w:t>
      </w:r>
      <w:r>
        <w:rPr>
          <w:spacing w:val="1"/>
        </w:rPr>
        <w:t xml:space="preserve"> </w:t>
      </w:r>
      <w:r>
        <w:t>колебания.</w:t>
      </w:r>
      <w:r>
        <w:rPr>
          <w:spacing w:val="1"/>
        </w:rPr>
        <w:t xml:space="preserve"> </w:t>
      </w:r>
      <w:r>
        <w:t>Вынужденные</w:t>
      </w:r>
      <w:r>
        <w:rPr>
          <w:spacing w:val="1"/>
        </w:rPr>
        <w:t xml:space="preserve"> </w:t>
      </w:r>
      <w:r>
        <w:t>электромагнитные</w:t>
      </w:r>
      <w:r>
        <w:rPr>
          <w:spacing w:val="1"/>
        </w:rPr>
        <w:t xml:space="preserve"> </w:t>
      </w:r>
      <w:r>
        <w:t>колебания.</w:t>
      </w:r>
    </w:p>
    <w:p w:rsidR="00445874" w:rsidRDefault="00182F3C">
      <w:pPr>
        <w:pStyle w:val="a5"/>
        <w:ind w:right="592"/>
      </w:pPr>
      <w:r>
        <w:t>Переменный</w:t>
      </w:r>
      <w:r>
        <w:rPr>
          <w:spacing w:val="1"/>
        </w:rPr>
        <w:t xml:space="preserve"> </w:t>
      </w:r>
      <w:r>
        <w:t>ток.</w:t>
      </w:r>
      <w:r>
        <w:rPr>
          <w:spacing w:val="1"/>
        </w:rPr>
        <w:t xml:space="preserve"> </w:t>
      </w:r>
      <w:r>
        <w:t>Мощность</w:t>
      </w:r>
      <w:r>
        <w:rPr>
          <w:spacing w:val="1"/>
        </w:rPr>
        <w:t xml:space="preserve"> </w:t>
      </w:r>
      <w:r>
        <w:t>переменного</w:t>
      </w:r>
      <w:r>
        <w:rPr>
          <w:spacing w:val="1"/>
        </w:rPr>
        <w:t xml:space="preserve"> </w:t>
      </w:r>
      <w:r>
        <w:t>тока.</w:t>
      </w:r>
      <w:r>
        <w:rPr>
          <w:spacing w:val="1"/>
        </w:rPr>
        <w:t xml:space="preserve"> </w:t>
      </w:r>
      <w:r>
        <w:t>Амплитудное</w:t>
      </w:r>
      <w:r>
        <w:rPr>
          <w:spacing w:val="1"/>
        </w:rPr>
        <w:t xml:space="preserve"> </w:t>
      </w:r>
      <w:r>
        <w:t>и</w:t>
      </w:r>
      <w:r>
        <w:rPr>
          <w:spacing w:val="1"/>
        </w:rPr>
        <w:t xml:space="preserve"> </w:t>
      </w:r>
      <w:r>
        <w:t>действующее</w:t>
      </w:r>
      <w:r>
        <w:rPr>
          <w:spacing w:val="1"/>
        </w:rPr>
        <w:t xml:space="preserve"> </w:t>
      </w:r>
      <w:r>
        <w:t>значение силы тока и напряжения при различной форме зависимости переменного тока от</w:t>
      </w:r>
      <w:r>
        <w:rPr>
          <w:spacing w:val="1"/>
        </w:rPr>
        <w:t xml:space="preserve"> </w:t>
      </w:r>
      <w:r>
        <w:t>времени.</w:t>
      </w:r>
    </w:p>
    <w:p w:rsidR="00445874" w:rsidRDefault="00182F3C">
      <w:pPr>
        <w:pStyle w:val="a5"/>
        <w:spacing w:before="1"/>
        <w:ind w:right="589"/>
      </w:pPr>
      <w:r>
        <w:t>Синусоидальный переменный ток. Резистор, конденсатор и катушка индуктивности</w:t>
      </w:r>
      <w:r>
        <w:rPr>
          <w:spacing w:val="-57"/>
        </w:rPr>
        <w:t xml:space="preserve"> </w:t>
      </w:r>
      <w:r>
        <w:t>в</w:t>
      </w:r>
      <w:r>
        <w:rPr>
          <w:spacing w:val="-2"/>
        </w:rPr>
        <w:t xml:space="preserve"> </w:t>
      </w:r>
      <w:r>
        <w:t>цепи</w:t>
      </w:r>
      <w:r>
        <w:rPr>
          <w:spacing w:val="-1"/>
        </w:rPr>
        <w:t xml:space="preserve"> </w:t>
      </w:r>
      <w:r>
        <w:t>синусоидального</w:t>
      </w:r>
      <w:r>
        <w:rPr>
          <w:spacing w:val="-1"/>
        </w:rPr>
        <w:t xml:space="preserve"> </w:t>
      </w:r>
      <w:r>
        <w:t>переменного</w:t>
      </w:r>
      <w:r>
        <w:rPr>
          <w:spacing w:val="-1"/>
        </w:rPr>
        <w:t xml:space="preserve"> </w:t>
      </w:r>
      <w:r>
        <w:t>тока.</w:t>
      </w:r>
      <w:r>
        <w:rPr>
          <w:spacing w:val="-1"/>
        </w:rPr>
        <w:t xml:space="preserve"> </w:t>
      </w:r>
      <w:r>
        <w:t>Резонанс</w:t>
      </w:r>
      <w:r>
        <w:rPr>
          <w:spacing w:val="-2"/>
        </w:rPr>
        <w:t xml:space="preserve"> </w:t>
      </w:r>
      <w:r>
        <w:t>токов.</w:t>
      </w:r>
      <w:r>
        <w:rPr>
          <w:spacing w:val="-4"/>
        </w:rPr>
        <w:t xml:space="preserve"> </w:t>
      </w:r>
      <w:r>
        <w:t>Резонанс</w:t>
      </w:r>
      <w:r>
        <w:rPr>
          <w:spacing w:val="-5"/>
        </w:rPr>
        <w:t xml:space="preserve"> </w:t>
      </w:r>
      <w:r>
        <w:t>напряжений.</w:t>
      </w:r>
    </w:p>
    <w:p w:rsidR="00445874" w:rsidRDefault="00182F3C">
      <w:pPr>
        <w:pStyle w:val="a5"/>
        <w:ind w:right="591"/>
      </w:pPr>
      <w:r>
        <w:t>Идеальный трансформатор. Производство, передача и потребление электрической</w:t>
      </w:r>
      <w:r>
        <w:rPr>
          <w:spacing w:val="1"/>
        </w:rPr>
        <w:t xml:space="preserve"> </w:t>
      </w:r>
      <w:r>
        <w:t>энергии.</w:t>
      </w:r>
    </w:p>
    <w:p w:rsidR="00445874" w:rsidRDefault="00182F3C">
      <w:pPr>
        <w:pStyle w:val="a5"/>
        <w:ind w:right="584"/>
      </w:pPr>
      <w:r>
        <w:t>Экологические риски при производстве электроэнергии. Культура использования</w:t>
      </w:r>
      <w:r>
        <w:rPr>
          <w:spacing w:val="1"/>
        </w:rPr>
        <w:t xml:space="preserve"> </w:t>
      </w:r>
      <w:r>
        <w:t>электроэнергии</w:t>
      </w:r>
      <w:r>
        <w:rPr>
          <w:spacing w:val="-1"/>
        </w:rPr>
        <w:t xml:space="preserve"> </w:t>
      </w:r>
      <w:r>
        <w:t>в</w:t>
      </w:r>
      <w:r>
        <w:rPr>
          <w:spacing w:val="-1"/>
        </w:rPr>
        <w:t xml:space="preserve"> </w:t>
      </w:r>
      <w:r>
        <w:t>повседневной жизни.</w:t>
      </w:r>
    </w:p>
    <w:p w:rsidR="00445874" w:rsidRDefault="00182F3C">
      <w:pPr>
        <w:pStyle w:val="a5"/>
        <w:ind w:right="591"/>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электрический</w:t>
      </w:r>
      <w:r>
        <w:rPr>
          <w:spacing w:val="1"/>
        </w:rPr>
        <w:t xml:space="preserve"> </w:t>
      </w:r>
      <w:r>
        <w:t>звонок,</w:t>
      </w:r>
      <w:r>
        <w:rPr>
          <w:spacing w:val="1"/>
        </w:rPr>
        <w:t xml:space="preserve"> </w:t>
      </w:r>
      <w:r>
        <w:t>генератор</w:t>
      </w:r>
      <w:r>
        <w:rPr>
          <w:spacing w:val="-1"/>
        </w:rPr>
        <w:t xml:space="preserve"> </w:t>
      </w:r>
      <w:r>
        <w:t>переменного тока, линии</w:t>
      </w:r>
      <w:r>
        <w:rPr>
          <w:spacing w:val="-1"/>
        </w:rPr>
        <w:t xml:space="preserve"> </w:t>
      </w:r>
      <w:r>
        <w:t>электропередач.</w:t>
      </w:r>
    </w:p>
    <w:p w:rsidR="00445874" w:rsidRDefault="00182F3C">
      <w:pPr>
        <w:pStyle w:val="a5"/>
        <w:ind w:left="2410" w:firstLine="0"/>
        <w:jc w:val="left"/>
      </w:pPr>
      <w:r>
        <w:t>Демонстрации.</w:t>
      </w:r>
    </w:p>
    <w:p w:rsidR="00445874" w:rsidRDefault="00182F3C">
      <w:pPr>
        <w:pStyle w:val="a5"/>
        <w:ind w:left="2410" w:firstLine="0"/>
        <w:jc w:val="left"/>
      </w:pPr>
      <w:r>
        <w:t>Свободные</w:t>
      </w:r>
      <w:r>
        <w:rPr>
          <w:spacing w:val="-7"/>
        </w:rPr>
        <w:t xml:space="preserve"> </w:t>
      </w:r>
      <w:r>
        <w:t>электромагнитные</w:t>
      </w:r>
      <w:r>
        <w:rPr>
          <w:spacing w:val="-7"/>
        </w:rPr>
        <w:t xml:space="preserve"> </w:t>
      </w:r>
      <w:r>
        <w:t>колебания.</w:t>
      </w:r>
    </w:p>
    <w:p w:rsidR="00445874" w:rsidRDefault="00182F3C">
      <w:pPr>
        <w:pStyle w:val="a5"/>
        <w:ind w:left="2410" w:firstLine="0"/>
        <w:jc w:val="left"/>
      </w:pPr>
      <w:r>
        <w:t>Зависимость</w:t>
      </w:r>
      <w:r>
        <w:rPr>
          <w:spacing w:val="-4"/>
        </w:rPr>
        <w:t xml:space="preserve"> </w:t>
      </w:r>
      <w:r>
        <w:t>частоты</w:t>
      </w:r>
      <w:r>
        <w:rPr>
          <w:spacing w:val="-4"/>
        </w:rPr>
        <w:t xml:space="preserve"> </w:t>
      </w:r>
      <w:r>
        <w:t>свободных</w:t>
      </w:r>
      <w:r>
        <w:rPr>
          <w:spacing w:val="-3"/>
        </w:rPr>
        <w:t xml:space="preserve"> </w:t>
      </w:r>
      <w:r>
        <w:t>колебаний</w:t>
      </w:r>
      <w:r>
        <w:rPr>
          <w:spacing w:val="-4"/>
        </w:rPr>
        <w:t xml:space="preserve"> </w:t>
      </w:r>
      <w:r>
        <w:t>от</w:t>
      </w:r>
      <w:r>
        <w:rPr>
          <w:spacing w:val="-6"/>
        </w:rPr>
        <w:t xml:space="preserve"> </w:t>
      </w:r>
      <w:r>
        <w:t>индуктивности</w:t>
      </w:r>
      <w:r>
        <w:rPr>
          <w:spacing w:val="-3"/>
        </w:rPr>
        <w:t xml:space="preserve"> </w:t>
      </w:r>
      <w:r>
        <w:t>и</w:t>
      </w:r>
      <w:r>
        <w:rPr>
          <w:spacing w:val="-5"/>
        </w:rPr>
        <w:t xml:space="preserve"> </w:t>
      </w:r>
      <w:r>
        <w:t>ёмкости</w:t>
      </w:r>
      <w:r>
        <w:rPr>
          <w:spacing w:val="-3"/>
        </w:rPr>
        <w:t xml:space="preserve"> </w:t>
      </w:r>
      <w:r>
        <w:t>контура.</w:t>
      </w:r>
      <w:r>
        <w:rPr>
          <w:spacing w:val="-57"/>
        </w:rPr>
        <w:t xml:space="preserve"> </w:t>
      </w:r>
      <w:r>
        <w:t>Осциллограммы</w:t>
      </w:r>
      <w:r>
        <w:rPr>
          <w:spacing w:val="-1"/>
        </w:rPr>
        <w:t xml:space="preserve"> </w:t>
      </w:r>
      <w:r>
        <w:t>электромагнитных</w:t>
      </w:r>
      <w:r>
        <w:rPr>
          <w:spacing w:val="2"/>
        </w:rPr>
        <w:t xml:space="preserve"> </w:t>
      </w:r>
      <w:r>
        <w:t>колебаний.</w:t>
      </w:r>
    </w:p>
    <w:p w:rsidR="00445874" w:rsidRDefault="00182F3C">
      <w:pPr>
        <w:pStyle w:val="a5"/>
        <w:ind w:left="2410" w:right="3432" w:firstLine="0"/>
        <w:jc w:val="left"/>
      </w:pPr>
      <w:r>
        <w:t>Генератор незатухающих электромагнитных колебаний.</w:t>
      </w:r>
      <w:r>
        <w:rPr>
          <w:spacing w:val="-57"/>
        </w:rPr>
        <w:t xml:space="preserve"> </w:t>
      </w:r>
      <w:r>
        <w:t>Модель</w:t>
      </w:r>
      <w:r>
        <w:rPr>
          <w:spacing w:val="-2"/>
        </w:rPr>
        <w:t xml:space="preserve"> </w:t>
      </w:r>
      <w:r>
        <w:t>электромагнитного генератора.</w:t>
      </w:r>
    </w:p>
    <w:p w:rsidR="00445874" w:rsidRDefault="00182F3C">
      <w:pPr>
        <w:pStyle w:val="a5"/>
        <w:ind w:left="2410" w:firstLine="0"/>
        <w:jc w:val="left"/>
      </w:pPr>
      <w:r>
        <w:t>Вынужденные</w:t>
      </w:r>
      <w:r>
        <w:rPr>
          <w:spacing w:val="-5"/>
        </w:rPr>
        <w:t xml:space="preserve"> </w:t>
      </w:r>
      <w:r>
        <w:t>синусоидальные</w:t>
      </w:r>
      <w:r>
        <w:rPr>
          <w:spacing w:val="-4"/>
        </w:rPr>
        <w:t xml:space="preserve"> </w:t>
      </w:r>
      <w:r>
        <w:t>колебания.</w:t>
      </w:r>
    </w:p>
    <w:p w:rsidR="00445874" w:rsidRDefault="00182F3C">
      <w:pPr>
        <w:pStyle w:val="a5"/>
        <w:spacing w:before="1"/>
        <w:ind w:left="2410" w:firstLine="0"/>
        <w:jc w:val="left"/>
      </w:pPr>
      <w:r>
        <w:t>Резистор,</w:t>
      </w:r>
      <w:r>
        <w:rPr>
          <w:spacing w:val="-2"/>
        </w:rPr>
        <w:t xml:space="preserve"> </w:t>
      </w:r>
      <w:r>
        <w:t>катушка</w:t>
      </w:r>
      <w:r>
        <w:rPr>
          <w:spacing w:val="-3"/>
        </w:rPr>
        <w:t xml:space="preserve"> </w:t>
      </w:r>
      <w:r>
        <w:t>индуктивности</w:t>
      </w:r>
      <w:r>
        <w:rPr>
          <w:spacing w:val="-2"/>
        </w:rPr>
        <w:t xml:space="preserve"> </w:t>
      </w:r>
      <w:r>
        <w:t>и</w:t>
      </w:r>
      <w:r>
        <w:rPr>
          <w:spacing w:val="-4"/>
        </w:rPr>
        <w:t xml:space="preserve"> </w:t>
      </w:r>
      <w:r>
        <w:t>конденсатор</w:t>
      </w:r>
      <w:r>
        <w:rPr>
          <w:spacing w:val="-2"/>
        </w:rPr>
        <w:t xml:space="preserve"> </w:t>
      </w:r>
      <w:r>
        <w:t>в</w:t>
      </w:r>
      <w:r>
        <w:rPr>
          <w:spacing w:val="-2"/>
        </w:rPr>
        <w:t xml:space="preserve"> </w:t>
      </w:r>
      <w:r>
        <w:t>цепи</w:t>
      </w:r>
      <w:r>
        <w:rPr>
          <w:spacing w:val="-2"/>
        </w:rPr>
        <w:t xml:space="preserve"> </w:t>
      </w:r>
      <w:r>
        <w:t>переменного</w:t>
      </w:r>
      <w:r>
        <w:rPr>
          <w:spacing w:val="-5"/>
        </w:rPr>
        <w:t xml:space="preserve"> </w:t>
      </w:r>
      <w:r>
        <w:t>тока.</w:t>
      </w:r>
    </w:p>
    <w:p w:rsidR="00445874" w:rsidRDefault="00182F3C">
      <w:pPr>
        <w:pStyle w:val="a5"/>
        <w:jc w:val="left"/>
      </w:pPr>
      <w:r>
        <w:t>Резонанс</w:t>
      </w:r>
      <w:r>
        <w:rPr>
          <w:spacing w:val="25"/>
        </w:rPr>
        <w:t xml:space="preserve"> </w:t>
      </w:r>
      <w:r>
        <w:t>при</w:t>
      </w:r>
      <w:r>
        <w:rPr>
          <w:spacing w:val="24"/>
        </w:rPr>
        <w:t xml:space="preserve"> </w:t>
      </w:r>
      <w:r>
        <w:t>последовательном</w:t>
      </w:r>
      <w:r>
        <w:rPr>
          <w:spacing w:val="26"/>
        </w:rPr>
        <w:t xml:space="preserve"> </w:t>
      </w:r>
      <w:r>
        <w:t>соединении</w:t>
      </w:r>
      <w:r>
        <w:rPr>
          <w:spacing w:val="26"/>
        </w:rPr>
        <w:t xml:space="preserve"> </w:t>
      </w:r>
      <w:r>
        <w:t>резистора,</w:t>
      </w:r>
      <w:r>
        <w:rPr>
          <w:spacing w:val="26"/>
        </w:rPr>
        <w:t xml:space="preserve"> </w:t>
      </w:r>
      <w:r>
        <w:t>катушки</w:t>
      </w:r>
      <w:r>
        <w:rPr>
          <w:spacing w:val="26"/>
        </w:rPr>
        <w:t xml:space="preserve"> </w:t>
      </w:r>
      <w:r>
        <w:t>индуктивности</w:t>
      </w:r>
      <w:r>
        <w:rPr>
          <w:spacing w:val="27"/>
        </w:rPr>
        <w:t xml:space="preserve"> </w:t>
      </w:r>
      <w:r>
        <w:t>и</w:t>
      </w:r>
      <w:r>
        <w:rPr>
          <w:spacing w:val="-57"/>
        </w:rPr>
        <w:t xml:space="preserve"> </w:t>
      </w:r>
      <w:r>
        <w:t>конденсатора.</w:t>
      </w:r>
    </w:p>
    <w:p w:rsidR="00445874" w:rsidRDefault="00182F3C">
      <w:pPr>
        <w:pStyle w:val="a5"/>
        <w:ind w:left="2410" w:right="4114" w:firstLine="0"/>
        <w:jc w:val="left"/>
      </w:pPr>
      <w:r>
        <w:t>Устройство и принцип действия трансформатора.</w:t>
      </w:r>
      <w:r>
        <w:rPr>
          <w:spacing w:val="-57"/>
        </w:rPr>
        <w:t xml:space="preserve"> </w:t>
      </w:r>
      <w:r>
        <w:t>Модель</w:t>
      </w:r>
      <w:r>
        <w:rPr>
          <w:spacing w:val="-2"/>
        </w:rPr>
        <w:t xml:space="preserve"> </w:t>
      </w:r>
      <w:r>
        <w:t>линии</w:t>
      </w:r>
      <w:r>
        <w:rPr>
          <w:spacing w:val="-1"/>
        </w:rPr>
        <w:t xml:space="preserve"> </w:t>
      </w:r>
      <w:r>
        <w:t>электропередачи.</w:t>
      </w:r>
    </w:p>
    <w:p w:rsidR="00445874" w:rsidRDefault="00182F3C">
      <w:pPr>
        <w:pStyle w:val="a5"/>
        <w:ind w:left="2410" w:right="2072" w:firstLine="0"/>
        <w:jc w:val="left"/>
      </w:pPr>
      <w:r>
        <w:t>Ученический</w:t>
      </w:r>
      <w:r>
        <w:rPr>
          <w:spacing w:val="-5"/>
        </w:rPr>
        <w:t xml:space="preserve"> </w:t>
      </w:r>
      <w:r>
        <w:t>эксперимент,</w:t>
      </w:r>
      <w:r>
        <w:rPr>
          <w:spacing w:val="-5"/>
        </w:rPr>
        <w:t xml:space="preserve"> </w:t>
      </w:r>
      <w:r>
        <w:t>лабораторные</w:t>
      </w:r>
      <w:r>
        <w:rPr>
          <w:spacing w:val="-6"/>
        </w:rPr>
        <w:t xml:space="preserve"> </w:t>
      </w:r>
      <w:r>
        <w:t>работы,</w:t>
      </w:r>
      <w:r>
        <w:rPr>
          <w:spacing w:val="-5"/>
        </w:rPr>
        <w:t xml:space="preserve"> </w:t>
      </w:r>
      <w:r>
        <w:t>практикум.</w:t>
      </w:r>
      <w:r>
        <w:rPr>
          <w:spacing w:val="-57"/>
        </w:rPr>
        <w:t xml:space="preserve"> </w:t>
      </w:r>
      <w:r>
        <w:t>Изучение</w:t>
      </w:r>
      <w:r>
        <w:rPr>
          <w:spacing w:val="-2"/>
        </w:rPr>
        <w:t xml:space="preserve"> </w:t>
      </w:r>
      <w:r>
        <w:t>трансформатора.</w:t>
      </w:r>
    </w:p>
    <w:p w:rsidR="00445874" w:rsidRDefault="00182F3C">
      <w:pPr>
        <w:pStyle w:val="a5"/>
        <w:jc w:val="left"/>
      </w:pPr>
      <w:r>
        <w:t>Исследование</w:t>
      </w:r>
      <w:r>
        <w:rPr>
          <w:spacing w:val="15"/>
        </w:rPr>
        <w:t xml:space="preserve"> </w:t>
      </w:r>
      <w:r>
        <w:t>переменного</w:t>
      </w:r>
      <w:r>
        <w:rPr>
          <w:spacing w:val="15"/>
        </w:rPr>
        <w:t xml:space="preserve"> </w:t>
      </w:r>
      <w:r>
        <w:t>тока</w:t>
      </w:r>
      <w:r>
        <w:rPr>
          <w:spacing w:val="16"/>
        </w:rPr>
        <w:t xml:space="preserve"> </w:t>
      </w:r>
      <w:r>
        <w:t>через</w:t>
      </w:r>
      <w:r>
        <w:rPr>
          <w:spacing w:val="16"/>
        </w:rPr>
        <w:t xml:space="preserve"> </w:t>
      </w:r>
      <w:r>
        <w:t>последовательно</w:t>
      </w:r>
      <w:r>
        <w:rPr>
          <w:spacing w:val="16"/>
        </w:rPr>
        <w:t xml:space="preserve"> </w:t>
      </w:r>
      <w:r>
        <w:t>соединённые</w:t>
      </w:r>
      <w:r>
        <w:rPr>
          <w:spacing w:val="14"/>
        </w:rPr>
        <w:t xml:space="preserve"> </w:t>
      </w:r>
      <w:r>
        <w:t>конденсатор,</w:t>
      </w:r>
      <w:r>
        <w:rPr>
          <w:spacing w:val="-57"/>
        </w:rPr>
        <w:t xml:space="preserve"> </w:t>
      </w:r>
      <w:r>
        <w:t>катушку</w:t>
      </w:r>
      <w:r>
        <w:rPr>
          <w:spacing w:val="-6"/>
        </w:rPr>
        <w:t xml:space="preserve"> </w:t>
      </w:r>
      <w:r>
        <w:t>и резистор.</w:t>
      </w:r>
    </w:p>
    <w:p w:rsidR="00445874" w:rsidRDefault="00182F3C">
      <w:pPr>
        <w:pStyle w:val="a5"/>
        <w:ind w:left="2410" w:firstLine="0"/>
        <w:jc w:val="left"/>
      </w:pPr>
      <w:r>
        <w:t>Наблюдение</w:t>
      </w:r>
      <w:r>
        <w:rPr>
          <w:spacing w:val="-6"/>
        </w:rPr>
        <w:t xml:space="preserve"> </w:t>
      </w:r>
      <w:r>
        <w:t>электромагнитного</w:t>
      </w:r>
      <w:r>
        <w:rPr>
          <w:spacing w:val="-5"/>
        </w:rPr>
        <w:t xml:space="preserve"> </w:t>
      </w:r>
      <w:r>
        <w:t>резонанса.</w:t>
      </w:r>
    </w:p>
    <w:p w:rsidR="00445874" w:rsidRDefault="00182F3C">
      <w:pPr>
        <w:pStyle w:val="a5"/>
        <w:ind w:left="2410" w:right="2473" w:firstLine="0"/>
        <w:jc w:val="left"/>
      </w:pPr>
      <w:r>
        <w:t>Исследование работы источников света в цепи переменного тока.</w:t>
      </w:r>
      <w:r>
        <w:rPr>
          <w:spacing w:val="-57"/>
        </w:rPr>
        <w:t xml:space="preserve"> </w:t>
      </w:r>
      <w:r>
        <w:t>Тема</w:t>
      </w:r>
      <w:r>
        <w:rPr>
          <w:spacing w:val="-2"/>
        </w:rPr>
        <w:t xml:space="preserve"> </w:t>
      </w:r>
      <w:r>
        <w:t>3. Механические</w:t>
      </w:r>
      <w:r>
        <w:rPr>
          <w:spacing w:val="-2"/>
        </w:rPr>
        <w:t xml:space="preserve"> </w:t>
      </w:r>
      <w:r>
        <w:t>и электромагнитные</w:t>
      </w:r>
      <w:r>
        <w:rPr>
          <w:spacing w:val="-3"/>
        </w:rPr>
        <w:t xml:space="preserve"> </w:t>
      </w:r>
      <w:r>
        <w:t>волны.</w:t>
      </w:r>
    </w:p>
    <w:p w:rsidR="00445874" w:rsidRDefault="00182F3C">
      <w:pPr>
        <w:pStyle w:val="a5"/>
        <w:ind w:left="2410" w:firstLine="0"/>
        <w:jc w:val="left"/>
      </w:pPr>
      <w:r>
        <w:t>Механические</w:t>
      </w:r>
      <w:r>
        <w:rPr>
          <w:spacing w:val="12"/>
        </w:rPr>
        <w:t xml:space="preserve"> </w:t>
      </w:r>
      <w:r>
        <w:t>волны,</w:t>
      </w:r>
      <w:r>
        <w:rPr>
          <w:spacing w:val="72"/>
        </w:rPr>
        <w:t xml:space="preserve"> </w:t>
      </w:r>
      <w:r>
        <w:t>условия</w:t>
      </w:r>
      <w:r>
        <w:rPr>
          <w:spacing w:val="73"/>
        </w:rPr>
        <w:t xml:space="preserve"> </w:t>
      </w:r>
      <w:r>
        <w:t>их</w:t>
      </w:r>
      <w:r>
        <w:rPr>
          <w:spacing w:val="73"/>
        </w:rPr>
        <w:t xml:space="preserve"> </w:t>
      </w:r>
      <w:r>
        <w:t>распространения.</w:t>
      </w:r>
      <w:r>
        <w:rPr>
          <w:spacing w:val="72"/>
        </w:rPr>
        <w:t xml:space="preserve"> </w:t>
      </w:r>
      <w:r>
        <w:t>Поперечные</w:t>
      </w:r>
      <w:r>
        <w:rPr>
          <w:spacing w:val="69"/>
        </w:rPr>
        <w:t xml:space="preserve"> </w:t>
      </w:r>
      <w:r>
        <w:t>и</w:t>
      </w:r>
      <w:r>
        <w:rPr>
          <w:spacing w:val="74"/>
        </w:rPr>
        <w:t xml:space="preserve"> </w:t>
      </w:r>
      <w:r>
        <w:t>продольные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jc w:val="left"/>
      </w:pPr>
      <w:r>
        <w:t>волны.</w:t>
      </w:r>
      <w:r>
        <w:rPr>
          <w:spacing w:val="24"/>
        </w:rPr>
        <w:t xml:space="preserve"> </w:t>
      </w:r>
      <w:r>
        <w:t>Период,</w:t>
      </w:r>
      <w:r>
        <w:rPr>
          <w:spacing w:val="25"/>
        </w:rPr>
        <w:t xml:space="preserve"> </w:t>
      </w:r>
      <w:r>
        <w:t>скорость</w:t>
      </w:r>
      <w:r>
        <w:rPr>
          <w:spacing w:val="27"/>
        </w:rPr>
        <w:t xml:space="preserve"> </w:t>
      </w:r>
      <w:r>
        <w:t>распространения</w:t>
      </w:r>
      <w:r>
        <w:rPr>
          <w:spacing w:val="25"/>
        </w:rPr>
        <w:t xml:space="preserve"> </w:t>
      </w:r>
      <w:r>
        <w:t>и</w:t>
      </w:r>
      <w:r>
        <w:rPr>
          <w:spacing w:val="24"/>
        </w:rPr>
        <w:t xml:space="preserve"> </w:t>
      </w:r>
      <w:r>
        <w:t>длина</w:t>
      </w:r>
      <w:r>
        <w:rPr>
          <w:spacing w:val="23"/>
        </w:rPr>
        <w:t xml:space="preserve"> </w:t>
      </w:r>
      <w:r>
        <w:t>волны.</w:t>
      </w:r>
      <w:r>
        <w:rPr>
          <w:spacing w:val="25"/>
        </w:rPr>
        <w:t xml:space="preserve"> </w:t>
      </w:r>
      <w:r>
        <w:t>Свойства</w:t>
      </w:r>
      <w:r>
        <w:rPr>
          <w:spacing w:val="24"/>
        </w:rPr>
        <w:t xml:space="preserve"> </w:t>
      </w:r>
      <w:r>
        <w:t>механических</w:t>
      </w:r>
      <w:r>
        <w:rPr>
          <w:spacing w:val="27"/>
        </w:rPr>
        <w:t xml:space="preserve"> </w:t>
      </w:r>
      <w:r>
        <w:t>волн:</w:t>
      </w:r>
      <w:r>
        <w:rPr>
          <w:spacing w:val="-57"/>
        </w:rPr>
        <w:t xml:space="preserve"> </w:t>
      </w:r>
      <w:r>
        <w:t>отражение,</w:t>
      </w:r>
      <w:r>
        <w:rPr>
          <w:spacing w:val="-1"/>
        </w:rPr>
        <w:t xml:space="preserve"> </w:t>
      </w:r>
      <w:r>
        <w:t>преломление, интерференция</w:t>
      </w:r>
      <w:r>
        <w:rPr>
          <w:spacing w:val="-3"/>
        </w:rPr>
        <w:t xml:space="preserve"> </w:t>
      </w:r>
      <w:r>
        <w:t>и дифракция.</w:t>
      </w:r>
    </w:p>
    <w:p w:rsidR="00445874" w:rsidRDefault="00182F3C">
      <w:pPr>
        <w:pStyle w:val="a5"/>
        <w:ind w:left="2410" w:right="2404" w:firstLine="0"/>
        <w:jc w:val="left"/>
      </w:pPr>
      <w:r>
        <w:t>Звук. Скорость звука. Громкость звука. Высота тона. Тембр звука.</w:t>
      </w:r>
      <w:r>
        <w:rPr>
          <w:spacing w:val="-57"/>
        </w:rPr>
        <w:t xml:space="preserve"> </w:t>
      </w:r>
      <w:r>
        <w:t>Шумовое</w:t>
      </w:r>
      <w:r>
        <w:rPr>
          <w:spacing w:val="-2"/>
        </w:rPr>
        <w:t xml:space="preserve"> </w:t>
      </w:r>
      <w:r>
        <w:t>загрязнение</w:t>
      </w:r>
      <w:r>
        <w:rPr>
          <w:spacing w:val="-1"/>
        </w:rPr>
        <w:t xml:space="preserve"> </w:t>
      </w:r>
      <w:r>
        <w:t>окружающей среды.</w:t>
      </w:r>
    </w:p>
    <w:p w:rsidR="00445874" w:rsidRDefault="00182F3C">
      <w:pPr>
        <w:pStyle w:val="a5"/>
        <w:tabs>
          <w:tab w:val="left" w:pos="4940"/>
        </w:tabs>
        <w:spacing w:line="244" w:lineRule="auto"/>
        <w:ind w:right="591"/>
        <w:jc w:val="left"/>
      </w:pPr>
      <w:r>
        <w:rPr>
          <w:noProof/>
          <w:lang w:eastAsia="ru-RU"/>
        </w:rPr>
        <w:drawing>
          <wp:anchor distT="0" distB="0" distL="0" distR="0" simplePos="0" relativeHeight="251657728" behindDoc="1" locked="0" layoutInCell="1" allowOverlap="1">
            <wp:simplePos x="0" y="0"/>
            <wp:positionH relativeFrom="page">
              <wp:posOffset>2488564</wp:posOffset>
            </wp:positionH>
            <wp:positionV relativeFrom="paragraph">
              <wp:posOffset>284392</wp:posOffset>
            </wp:positionV>
            <wp:extent cx="609600" cy="20955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609600" cy="209550"/>
                    </a:xfrm>
                    <a:prstGeom prst="rect">
                      <a:avLst/>
                    </a:prstGeom>
                  </pic:spPr>
                </pic:pic>
              </a:graphicData>
            </a:graphic>
          </wp:anchor>
        </w:drawing>
      </w:r>
      <w:r>
        <w:t>Электромагнитные</w:t>
      </w:r>
      <w:r>
        <w:rPr>
          <w:spacing w:val="34"/>
        </w:rPr>
        <w:t xml:space="preserve"> </w:t>
      </w:r>
      <w:r>
        <w:t>волны.</w:t>
      </w:r>
      <w:r>
        <w:rPr>
          <w:spacing w:val="35"/>
        </w:rPr>
        <w:t xml:space="preserve"> </w:t>
      </w:r>
      <w:r>
        <w:t>Условия</w:t>
      </w:r>
      <w:r>
        <w:rPr>
          <w:spacing w:val="35"/>
        </w:rPr>
        <w:t xml:space="preserve"> </w:t>
      </w:r>
      <w:r>
        <w:t>излучения</w:t>
      </w:r>
      <w:r>
        <w:rPr>
          <w:spacing w:val="35"/>
        </w:rPr>
        <w:t xml:space="preserve"> </w:t>
      </w:r>
      <w:r>
        <w:t>электромагнитных</w:t>
      </w:r>
      <w:r>
        <w:rPr>
          <w:spacing w:val="37"/>
        </w:rPr>
        <w:t xml:space="preserve"> </w:t>
      </w:r>
      <w:r>
        <w:t>волн.</w:t>
      </w:r>
      <w:r>
        <w:rPr>
          <w:spacing w:val="36"/>
        </w:rPr>
        <w:t xml:space="preserve"> </w:t>
      </w:r>
      <w:r>
        <w:t>Взаимная</w:t>
      </w:r>
      <w:r>
        <w:rPr>
          <w:spacing w:val="-57"/>
        </w:rPr>
        <w:t xml:space="preserve"> </w:t>
      </w:r>
      <w:r>
        <w:t>ориентация</w:t>
      </w:r>
      <w:r>
        <w:rPr>
          <w:spacing w:val="-2"/>
        </w:rPr>
        <w:t xml:space="preserve"> </w:t>
      </w:r>
      <w:r>
        <w:t>векторов</w:t>
      </w:r>
      <w:r>
        <w:tab/>
        <w:t>в</w:t>
      </w:r>
      <w:r>
        <w:rPr>
          <w:spacing w:val="-2"/>
        </w:rPr>
        <w:t xml:space="preserve"> </w:t>
      </w:r>
      <w:r>
        <w:t>электромагнитной волне.</w:t>
      </w:r>
    </w:p>
    <w:p w:rsidR="00445874" w:rsidRDefault="00182F3C">
      <w:pPr>
        <w:pStyle w:val="a5"/>
        <w:tabs>
          <w:tab w:val="left" w:pos="3628"/>
          <w:tab w:val="left" w:pos="5813"/>
          <w:tab w:val="left" w:pos="6626"/>
          <w:tab w:val="left" w:pos="8036"/>
          <w:tab w:val="left" w:pos="9702"/>
        </w:tabs>
        <w:spacing w:before="224"/>
        <w:ind w:right="584"/>
        <w:jc w:val="left"/>
      </w:pPr>
      <w:r>
        <w:t>Свойства</w:t>
      </w:r>
      <w:r>
        <w:tab/>
        <w:t>электромагнитных</w:t>
      </w:r>
      <w:r>
        <w:tab/>
        <w:t>волн:</w:t>
      </w:r>
      <w:r>
        <w:tab/>
        <w:t>отражение,</w:t>
      </w:r>
      <w:r>
        <w:tab/>
        <w:t>преломление,</w:t>
      </w:r>
      <w:r>
        <w:tab/>
        <w:t>поляризация,</w:t>
      </w:r>
      <w:r>
        <w:rPr>
          <w:spacing w:val="-57"/>
        </w:rPr>
        <w:t xml:space="preserve"> </w:t>
      </w:r>
      <w:r>
        <w:t>интерференция</w:t>
      </w:r>
      <w:r>
        <w:rPr>
          <w:spacing w:val="-1"/>
        </w:rPr>
        <w:t xml:space="preserve"> </w:t>
      </w:r>
      <w:r>
        <w:t>и дифракция.</w:t>
      </w:r>
    </w:p>
    <w:p w:rsidR="00445874" w:rsidRDefault="00182F3C">
      <w:pPr>
        <w:pStyle w:val="a5"/>
        <w:ind w:left="2410" w:firstLine="0"/>
        <w:jc w:val="left"/>
      </w:pPr>
      <w:r>
        <w:t>Шкала</w:t>
      </w:r>
      <w:r>
        <w:rPr>
          <w:spacing w:val="31"/>
        </w:rPr>
        <w:t xml:space="preserve"> </w:t>
      </w:r>
      <w:r>
        <w:t>электромагнитных</w:t>
      </w:r>
      <w:r>
        <w:rPr>
          <w:spacing w:val="33"/>
        </w:rPr>
        <w:t xml:space="preserve"> </w:t>
      </w:r>
      <w:r>
        <w:t>волн.</w:t>
      </w:r>
      <w:r>
        <w:rPr>
          <w:spacing w:val="29"/>
        </w:rPr>
        <w:t xml:space="preserve"> </w:t>
      </w:r>
      <w:r>
        <w:t>Применение</w:t>
      </w:r>
      <w:r>
        <w:rPr>
          <w:spacing w:val="28"/>
        </w:rPr>
        <w:t xml:space="preserve"> </w:t>
      </w:r>
      <w:r>
        <w:t>электромагнитных</w:t>
      </w:r>
      <w:r>
        <w:rPr>
          <w:spacing w:val="31"/>
        </w:rPr>
        <w:t xml:space="preserve"> </w:t>
      </w:r>
      <w:r>
        <w:t>волн</w:t>
      </w:r>
      <w:r>
        <w:rPr>
          <w:spacing w:val="40"/>
        </w:rPr>
        <w:t xml:space="preserve"> </w:t>
      </w:r>
      <w:r>
        <w:t>в</w:t>
      </w:r>
      <w:r>
        <w:rPr>
          <w:spacing w:val="31"/>
        </w:rPr>
        <w:t xml:space="preserve"> </w:t>
      </w:r>
      <w:r>
        <w:t>технике</w:t>
      </w:r>
      <w:r>
        <w:rPr>
          <w:spacing w:val="29"/>
        </w:rPr>
        <w:t xml:space="preserve"> </w:t>
      </w:r>
      <w:r>
        <w:t>и</w:t>
      </w:r>
    </w:p>
    <w:p w:rsidR="00445874" w:rsidRDefault="00445874">
      <w:pPr>
        <w:sectPr w:rsidR="00445874">
          <w:pgSz w:w="11910" w:h="16840"/>
          <w:pgMar w:top="220" w:right="260" w:bottom="280" w:left="0" w:header="39" w:footer="0" w:gutter="0"/>
          <w:cols w:space="720"/>
        </w:sectPr>
      </w:pPr>
    </w:p>
    <w:p w:rsidR="00445874" w:rsidRDefault="00182F3C">
      <w:pPr>
        <w:pStyle w:val="a5"/>
        <w:ind w:left="0" w:firstLine="0"/>
        <w:jc w:val="right"/>
      </w:pPr>
      <w:r>
        <w:lastRenderedPageBreak/>
        <w:t>быту.</w:t>
      </w:r>
    </w:p>
    <w:p w:rsidR="00445874" w:rsidRDefault="00182F3C">
      <w:pPr>
        <w:pStyle w:val="a5"/>
        <w:ind w:left="0" w:firstLine="0"/>
        <w:jc w:val="left"/>
      </w:pPr>
      <w:r>
        <w:br w:type="column"/>
      </w:r>
    </w:p>
    <w:p w:rsidR="00445874" w:rsidRDefault="00182F3C">
      <w:pPr>
        <w:pStyle w:val="a5"/>
        <w:ind w:left="101" w:right="3768" w:firstLine="0"/>
        <w:jc w:val="left"/>
      </w:pPr>
      <w:r>
        <w:t>Принципы радиосвязи и телевидения. Радиолокация.</w:t>
      </w:r>
      <w:r>
        <w:rPr>
          <w:spacing w:val="-57"/>
        </w:rPr>
        <w:t xml:space="preserve"> </w:t>
      </w:r>
      <w:r>
        <w:t>Электромагнитное</w:t>
      </w:r>
      <w:r>
        <w:rPr>
          <w:spacing w:val="-8"/>
        </w:rPr>
        <w:t xml:space="preserve"> </w:t>
      </w:r>
      <w:r>
        <w:t>загрязнение</w:t>
      </w:r>
      <w:r>
        <w:rPr>
          <w:spacing w:val="-4"/>
        </w:rPr>
        <w:t xml:space="preserve"> </w:t>
      </w:r>
      <w:r>
        <w:t>окружающей</w:t>
      </w:r>
      <w:r>
        <w:rPr>
          <w:spacing w:val="-3"/>
        </w:rPr>
        <w:t xml:space="preserve"> </w:t>
      </w:r>
      <w:r>
        <w:t>среды.</w:t>
      </w:r>
    </w:p>
    <w:p w:rsidR="00445874" w:rsidRDefault="00182F3C">
      <w:pPr>
        <w:pStyle w:val="a5"/>
        <w:spacing w:before="1"/>
        <w:ind w:left="101" w:firstLine="0"/>
        <w:jc w:val="left"/>
      </w:pPr>
      <w:r>
        <w:t>Технические</w:t>
      </w:r>
      <w:r>
        <w:rPr>
          <w:spacing w:val="35"/>
        </w:rPr>
        <w:t xml:space="preserve"> </w:t>
      </w:r>
      <w:r>
        <w:t>устройства</w:t>
      </w:r>
      <w:r>
        <w:rPr>
          <w:spacing w:val="33"/>
        </w:rPr>
        <w:t xml:space="preserve"> </w:t>
      </w:r>
      <w:r>
        <w:t>и</w:t>
      </w:r>
      <w:r>
        <w:rPr>
          <w:spacing w:val="35"/>
        </w:rPr>
        <w:t xml:space="preserve"> </w:t>
      </w:r>
      <w:r>
        <w:t>практическое</w:t>
      </w:r>
      <w:r>
        <w:rPr>
          <w:spacing w:val="34"/>
        </w:rPr>
        <w:t xml:space="preserve"> </w:t>
      </w:r>
      <w:r>
        <w:t>применение:</w:t>
      </w:r>
      <w:r>
        <w:rPr>
          <w:spacing w:val="34"/>
        </w:rPr>
        <w:t xml:space="preserve"> </w:t>
      </w:r>
      <w:r>
        <w:t>музыкальные</w:t>
      </w:r>
      <w:r>
        <w:rPr>
          <w:spacing w:val="33"/>
        </w:rPr>
        <w:t xml:space="preserve"> </w:t>
      </w:r>
      <w:r>
        <w:t>инструменты,</w:t>
      </w:r>
    </w:p>
    <w:p w:rsidR="00445874" w:rsidRDefault="00445874">
      <w:pPr>
        <w:sectPr w:rsidR="00445874">
          <w:type w:val="continuous"/>
          <w:pgSz w:w="11910" w:h="16840"/>
          <w:pgMar w:top="220" w:right="260" w:bottom="280" w:left="0" w:header="720" w:footer="720" w:gutter="0"/>
          <w:cols w:num="2" w:space="720" w:equalWidth="0">
            <w:col w:w="2269" w:space="40"/>
            <w:col w:w="9341"/>
          </w:cols>
        </w:sectPr>
      </w:pPr>
    </w:p>
    <w:p w:rsidR="00445874" w:rsidRDefault="00182F3C">
      <w:pPr>
        <w:pStyle w:val="a5"/>
        <w:tabs>
          <w:tab w:val="left" w:pos="2594"/>
          <w:tab w:val="left" w:pos="4520"/>
          <w:tab w:val="left" w:pos="5854"/>
          <w:tab w:val="left" w:pos="6978"/>
          <w:tab w:val="left" w:pos="8139"/>
          <w:tab w:val="left" w:pos="9485"/>
        </w:tabs>
        <w:ind w:right="587" w:firstLine="0"/>
        <w:jc w:val="left"/>
      </w:pPr>
      <w:r>
        <w:lastRenderedPageBreak/>
        <w:t>радар,</w:t>
      </w:r>
      <w:r>
        <w:tab/>
        <w:t>радиоприёмник,</w:t>
      </w:r>
      <w:r>
        <w:tab/>
        <w:t>телевизор,</w:t>
      </w:r>
      <w:r>
        <w:tab/>
        <w:t>антенна,</w:t>
      </w:r>
      <w:r>
        <w:tab/>
        <w:t>телефон,</w:t>
      </w:r>
      <w:r>
        <w:tab/>
        <w:t>СВЧ-печь,</w:t>
      </w:r>
      <w:r>
        <w:tab/>
      </w:r>
      <w:r>
        <w:rPr>
          <w:spacing w:val="-1"/>
        </w:rPr>
        <w:t>ультразвуковая</w:t>
      </w:r>
      <w:r>
        <w:rPr>
          <w:spacing w:val="-57"/>
        </w:rPr>
        <w:t xml:space="preserve"> </w:t>
      </w:r>
      <w:r>
        <w:t>диагностика</w:t>
      </w:r>
      <w:r>
        <w:rPr>
          <w:spacing w:val="-2"/>
        </w:rPr>
        <w:t xml:space="preserve"> </w:t>
      </w:r>
      <w:r>
        <w:t>в</w:t>
      </w:r>
      <w:r>
        <w:rPr>
          <w:spacing w:val="-1"/>
        </w:rPr>
        <w:t xml:space="preserve"> </w:t>
      </w:r>
      <w:r>
        <w:t>технике</w:t>
      </w:r>
      <w:r>
        <w:rPr>
          <w:spacing w:val="-4"/>
        </w:rPr>
        <w:t xml:space="preserve"> </w:t>
      </w:r>
      <w:r>
        <w:t>и медицине.</w:t>
      </w:r>
    </w:p>
    <w:p w:rsidR="00445874" w:rsidRDefault="00182F3C">
      <w:pPr>
        <w:pStyle w:val="a5"/>
        <w:ind w:left="2410" w:firstLine="0"/>
        <w:jc w:val="left"/>
      </w:pPr>
      <w:r>
        <w:t>Демонстрации.</w:t>
      </w:r>
    </w:p>
    <w:p w:rsidR="00445874" w:rsidRDefault="00182F3C">
      <w:pPr>
        <w:pStyle w:val="a5"/>
        <w:ind w:left="2410" w:right="2514" w:firstLine="0"/>
        <w:jc w:val="left"/>
      </w:pPr>
      <w:r>
        <w:t>Образование и распространение поперечных и продольных волн.</w:t>
      </w:r>
      <w:r>
        <w:rPr>
          <w:spacing w:val="-57"/>
        </w:rPr>
        <w:t xml:space="preserve"> </w:t>
      </w:r>
      <w:r>
        <w:t>Колеблющееся</w:t>
      </w:r>
      <w:r>
        <w:rPr>
          <w:spacing w:val="-1"/>
        </w:rPr>
        <w:t xml:space="preserve"> </w:t>
      </w:r>
      <w:r>
        <w:t>тело как источник</w:t>
      </w:r>
      <w:r>
        <w:rPr>
          <w:spacing w:val="-2"/>
        </w:rPr>
        <w:t xml:space="preserve"> </w:t>
      </w:r>
      <w:r>
        <w:t>звука.</w:t>
      </w:r>
    </w:p>
    <w:p w:rsidR="00445874" w:rsidRDefault="00182F3C">
      <w:pPr>
        <w:pStyle w:val="a5"/>
        <w:ind w:left="2410" w:firstLine="0"/>
        <w:jc w:val="left"/>
      </w:pPr>
      <w:r>
        <w:t>Зависимость</w:t>
      </w:r>
      <w:r>
        <w:rPr>
          <w:spacing w:val="-1"/>
        </w:rPr>
        <w:t xml:space="preserve"> </w:t>
      </w:r>
      <w:r>
        <w:t>длины</w:t>
      </w:r>
      <w:r>
        <w:rPr>
          <w:spacing w:val="-2"/>
        </w:rPr>
        <w:t xml:space="preserve"> </w:t>
      </w:r>
      <w:r>
        <w:t>волны</w:t>
      </w:r>
      <w:r>
        <w:rPr>
          <w:spacing w:val="-2"/>
        </w:rPr>
        <w:t xml:space="preserve"> </w:t>
      </w:r>
      <w:r>
        <w:t>от</w:t>
      </w:r>
      <w:r>
        <w:rPr>
          <w:spacing w:val="-2"/>
        </w:rPr>
        <w:t xml:space="preserve"> </w:t>
      </w:r>
      <w:r>
        <w:t>частоты</w:t>
      </w:r>
      <w:r>
        <w:rPr>
          <w:spacing w:val="-2"/>
        </w:rPr>
        <w:t xml:space="preserve"> </w:t>
      </w:r>
      <w:r>
        <w:t>колебаний.</w:t>
      </w:r>
    </w:p>
    <w:p w:rsidR="00445874" w:rsidRDefault="00182F3C">
      <w:pPr>
        <w:pStyle w:val="a5"/>
        <w:ind w:left="2410" w:right="2791" w:firstLine="0"/>
        <w:jc w:val="left"/>
      </w:pPr>
      <w:r>
        <w:t>Наблюдение отражения и преломления механических волн.</w:t>
      </w:r>
      <w:r>
        <w:rPr>
          <w:spacing w:val="1"/>
        </w:rPr>
        <w:t xml:space="preserve"> </w:t>
      </w:r>
      <w:r>
        <w:t>Наблюдение интерференции и дифракции механических волн.</w:t>
      </w:r>
      <w:r>
        <w:rPr>
          <w:spacing w:val="-57"/>
        </w:rPr>
        <w:t xml:space="preserve"> </w:t>
      </w:r>
      <w:r>
        <w:t>Акустический</w:t>
      </w:r>
      <w:r>
        <w:rPr>
          <w:spacing w:val="-1"/>
        </w:rPr>
        <w:t xml:space="preserve"> </w:t>
      </w:r>
      <w:r>
        <w:t>резонанс.</w:t>
      </w:r>
    </w:p>
    <w:p w:rsidR="00445874" w:rsidRDefault="00182F3C">
      <w:pPr>
        <w:pStyle w:val="a5"/>
        <w:ind w:left="2410" w:firstLine="0"/>
        <w:jc w:val="left"/>
      </w:pPr>
      <w:r>
        <w:t>Свойства</w:t>
      </w:r>
      <w:r>
        <w:rPr>
          <w:spacing w:val="-3"/>
        </w:rPr>
        <w:t xml:space="preserve"> </w:t>
      </w:r>
      <w:r>
        <w:t>ультразвука</w:t>
      </w:r>
      <w:r>
        <w:rPr>
          <w:spacing w:val="-4"/>
        </w:rPr>
        <w:t xml:space="preserve"> </w:t>
      </w:r>
      <w:r>
        <w:t>и</w:t>
      </w:r>
      <w:r>
        <w:rPr>
          <w:spacing w:val="-1"/>
        </w:rPr>
        <w:t xml:space="preserve"> </w:t>
      </w:r>
      <w:r>
        <w:t>его</w:t>
      </w:r>
      <w:r>
        <w:rPr>
          <w:spacing w:val="-4"/>
        </w:rPr>
        <w:t xml:space="preserve"> </w:t>
      </w:r>
      <w:r>
        <w:t>применение.</w:t>
      </w:r>
    </w:p>
    <w:p w:rsidR="00445874" w:rsidRDefault="00182F3C">
      <w:pPr>
        <w:pStyle w:val="a5"/>
        <w:ind w:right="1110"/>
        <w:jc w:val="left"/>
      </w:pPr>
      <w:r>
        <w:t>Наблюдение</w:t>
      </w:r>
      <w:r>
        <w:rPr>
          <w:spacing w:val="21"/>
        </w:rPr>
        <w:t xml:space="preserve"> </w:t>
      </w:r>
      <w:r>
        <w:t>связи</w:t>
      </w:r>
      <w:r>
        <w:rPr>
          <w:spacing w:val="23"/>
        </w:rPr>
        <w:t xml:space="preserve"> </w:t>
      </w:r>
      <w:r>
        <w:t>громкости</w:t>
      </w:r>
      <w:r>
        <w:rPr>
          <w:spacing w:val="24"/>
        </w:rPr>
        <w:t xml:space="preserve"> </w:t>
      </w:r>
      <w:r>
        <w:t>звука</w:t>
      </w:r>
      <w:r>
        <w:rPr>
          <w:spacing w:val="26"/>
        </w:rPr>
        <w:t xml:space="preserve"> </w:t>
      </w:r>
      <w:r>
        <w:t>и</w:t>
      </w:r>
      <w:r>
        <w:rPr>
          <w:spacing w:val="23"/>
        </w:rPr>
        <w:t xml:space="preserve"> </w:t>
      </w:r>
      <w:r>
        <w:t>высоты</w:t>
      </w:r>
      <w:r>
        <w:rPr>
          <w:spacing w:val="23"/>
        </w:rPr>
        <w:t xml:space="preserve"> </w:t>
      </w:r>
      <w:r>
        <w:t>тона</w:t>
      </w:r>
      <w:r>
        <w:rPr>
          <w:spacing w:val="21"/>
        </w:rPr>
        <w:t xml:space="preserve"> </w:t>
      </w:r>
      <w:r>
        <w:t>с</w:t>
      </w:r>
      <w:r>
        <w:rPr>
          <w:spacing w:val="24"/>
        </w:rPr>
        <w:t xml:space="preserve"> </w:t>
      </w:r>
      <w:r>
        <w:t>амплитудой</w:t>
      </w:r>
      <w:r>
        <w:rPr>
          <w:spacing w:val="23"/>
        </w:rPr>
        <w:t xml:space="preserve"> </w:t>
      </w:r>
      <w:r>
        <w:t>и</w:t>
      </w:r>
      <w:r>
        <w:rPr>
          <w:spacing w:val="23"/>
        </w:rPr>
        <w:t xml:space="preserve"> </w:t>
      </w:r>
      <w:r>
        <w:t>частотой</w:t>
      </w:r>
      <w:r>
        <w:rPr>
          <w:spacing w:val="-57"/>
        </w:rPr>
        <w:t xml:space="preserve"> </w:t>
      </w:r>
      <w:r>
        <w:t>колебаний.</w:t>
      </w:r>
    </w:p>
    <w:p w:rsidR="00445874" w:rsidRDefault="00182F3C">
      <w:pPr>
        <w:pStyle w:val="a5"/>
        <w:tabs>
          <w:tab w:val="left" w:pos="4127"/>
          <w:tab w:val="left" w:pos="5201"/>
          <w:tab w:val="left" w:pos="7401"/>
          <w:tab w:val="left" w:pos="8230"/>
          <w:tab w:val="left" w:pos="9658"/>
        </w:tabs>
        <w:spacing w:before="1"/>
        <w:ind w:right="590"/>
        <w:jc w:val="left"/>
      </w:pPr>
      <w:r>
        <w:t>Исследование</w:t>
      </w:r>
      <w:r>
        <w:tab/>
        <w:t>свойств</w:t>
      </w:r>
      <w:r>
        <w:tab/>
        <w:t>электромагнитных</w:t>
      </w:r>
      <w:r>
        <w:tab/>
        <w:t>волн:</w:t>
      </w:r>
      <w:r>
        <w:tab/>
        <w:t>отражение,</w:t>
      </w:r>
      <w:r>
        <w:tab/>
      </w:r>
      <w:r>
        <w:rPr>
          <w:spacing w:val="-1"/>
        </w:rPr>
        <w:t>преломление,</w:t>
      </w:r>
      <w:r>
        <w:rPr>
          <w:spacing w:val="-57"/>
        </w:rPr>
        <w:t xml:space="preserve"> </w:t>
      </w:r>
      <w:r>
        <w:t>поляризация,</w:t>
      </w:r>
      <w:r>
        <w:rPr>
          <w:spacing w:val="-1"/>
        </w:rPr>
        <w:t xml:space="preserve"> </w:t>
      </w:r>
      <w:r>
        <w:t>дифракция, интерференция.</w:t>
      </w:r>
    </w:p>
    <w:p w:rsidR="00445874" w:rsidRDefault="00182F3C">
      <w:pPr>
        <w:pStyle w:val="a5"/>
        <w:ind w:left="2410" w:right="2072" w:firstLine="0"/>
        <w:jc w:val="left"/>
      </w:pPr>
      <w:r>
        <w:t>Обнаружение</w:t>
      </w:r>
      <w:r>
        <w:rPr>
          <w:spacing w:val="-7"/>
        </w:rPr>
        <w:t xml:space="preserve"> </w:t>
      </w:r>
      <w:r>
        <w:t>инфракрасного</w:t>
      </w:r>
      <w:r>
        <w:rPr>
          <w:spacing w:val="-5"/>
        </w:rPr>
        <w:t xml:space="preserve"> </w:t>
      </w:r>
      <w:r>
        <w:t>и</w:t>
      </w:r>
      <w:r>
        <w:rPr>
          <w:spacing w:val="-2"/>
        </w:rPr>
        <w:t xml:space="preserve"> </w:t>
      </w:r>
      <w:r>
        <w:t>ультрафиолетового</w:t>
      </w:r>
      <w:r>
        <w:rPr>
          <w:spacing w:val="-5"/>
        </w:rPr>
        <w:t xml:space="preserve"> </w:t>
      </w:r>
      <w:r>
        <w:t>излучений.</w:t>
      </w:r>
      <w:r>
        <w:rPr>
          <w:spacing w:val="-57"/>
        </w:rPr>
        <w:t xml:space="preserve"> </w:t>
      </w:r>
      <w:r>
        <w:t>Ученический эксперимент, лабораторные работы, практикум.</w:t>
      </w:r>
      <w:r>
        <w:rPr>
          <w:spacing w:val="1"/>
        </w:rPr>
        <w:t xml:space="preserve"> </w:t>
      </w:r>
      <w:r>
        <w:t>Изучение</w:t>
      </w:r>
      <w:r>
        <w:rPr>
          <w:spacing w:val="-2"/>
        </w:rPr>
        <w:t xml:space="preserve"> </w:t>
      </w:r>
      <w:r>
        <w:t>параметров звуковой волны.</w:t>
      </w:r>
    </w:p>
    <w:p w:rsidR="00445874" w:rsidRDefault="00182F3C">
      <w:pPr>
        <w:pStyle w:val="a5"/>
        <w:ind w:left="2410" w:right="2064" w:firstLine="0"/>
        <w:jc w:val="left"/>
      </w:pPr>
      <w:r>
        <w:t>Изучение распространения звуковых волн в замкнутом пространстве.</w:t>
      </w:r>
      <w:r>
        <w:rPr>
          <w:spacing w:val="-58"/>
        </w:rPr>
        <w:t xml:space="preserve"> </w:t>
      </w:r>
      <w:r>
        <w:t>Тема</w:t>
      </w:r>
      <w:r>
        <w:rPr>
          <w:spacing w:val="-2"/>
        </w:rPr>
        <w:t xml:space="preserve"> </w:t>
      </w:r>
      <w:r>
        <w:t>4. Оптика.</w:t>
      </w:r>
    </w:p>
    <w:p w:rsidR="00445874" w:rsidRDefault="00182F3C">
      <w:pPr>
        <w:pStyle w:val="a5"/>
        <w:ind w:right="593"/>
      </w:pPr>
      <w:r>
        <w:t>Прямолинейное распространение света в однородной среде. Луч света. Точечный</w:t>
      </w:r>
      <w:r>
        <w:rPr>
          <w:spacing w:val="1"/>
        </w:rPr>
        <w:t xml:space="preserve"> </w:t>
      </w:r>
      <w:r>
        <w:t>источник</w:t>
      </w:r>
      <w:r>
        <w:rPr>
          <w:spacing w:val="-1"/>
        </w:rPr>
        <w:t xml:space="preserve"> </w:t>
      </w:r>
      <w:r>
        <w:t>света.</w:t>
      </w:r>
    </w:p>
    <w:p w:rsidR="00445874" w:rsidRDefault="00182F3C">
      <w:pPr>
        <w:pStyle w:val="a5"/>
        <w:ind w:right="582"/>
      </w:pPr>
      <w:r>
        <w:t>Отражение света. Законы отражения света. Построение изображений</w:t>
      </w:r>
      <w:r>
        <w:rPr>
          <w:spacing w:val="1"/>
        </w:rPr>
        <w:t xml:space="preserve"> </w:t>
      </w:r>
      <w:r>
        <w:t>в плоском</w:t>
      </w:r>
      <w:r>
        <w:rPr>
          <w:spacing w:val="1"/>
        </w:rPr>
        <w:t xml:space="preserve"> </w:t>
      </w:r>
      <w:r>
        <w:t>зеркале.</w:t>
      </w:r>
      <w:r>
        <w:rPr>
          <w:spacing w:val="-1"/>
        </w:rPr>
        <w:t xml:space="preserve"> </w:t>
      </w:r>
      <w:r>
        <w:t>Сферические</w:t>
      </w:r>
      <w:r>
        <w:rPr>
          <w:spacing w:val="-1"/>
        </w:rPr>
        <w:t xml:space="preserve"> </w:t>
      </w:r>
      <w:r>
        <w:t>зеркала.</w:t>
      </w:r>
    </w:p>
    <w:p w:rsidR="00445874" w:rsidRDefault="00182F3C">
      <w:pPr>
        <w:pStyle w:val="a5"/>
        <w:spacing w:before="1"/>
        <w:ind w:right="591"/>
      </w:pPr>
      <w:r>
        <w:t>Преломление</w:t>
      </w:r>
      <w:r>
        <w:rPr>
          <w:spacing w:val="1"/>
        </w:rPr>
        <w:t xml:space="preserve"> </w:t>
      </w:r>
      <w:r>
        <w:t>света.</w:t>
      </w:r>
      <w:r>
        <w:rPr>
          <w:spacing w:val="1"/>
        </w:rPr>
        <w:t xml:space="preserve"> </w:t>
      </w:r>
      <w:r>
        <w:t>Законы</w:t>
      </w:r>
      <w:r>
        <w:rPr>
          <w:spacing w:val="1"/>
        </w:rPr>
        <w:t xml:space="preserve"> </w:t>
      </w:r>
      <w:r>
        <w:t>преломления</w:t>
      </w:r>
      <w:r>
        <w:rPr>
          <w:spacing w:val="1"/>
        </w:rPr>
        <w:t xml:space="preserve"> </w:t>
      </w:r>
      <w:r>
        <w:t>света.</w:t>
      </w:r>
      <w:r>
        <w:rPr>
          <w:spacing w:val="1"/>
        </w:rPr>
        <w:t xml:space="preserve"> </w:t>
      </w:r>
      <w:r>
        <w:t>Абсолютный</w:t>
      </w:r>
      <w:r>
        <w:rPr>
          <w:spacing w:val="1"/>
        </w:rPr>
        <w:t xml:space="preserve"> </w:t>
      </w:r>
      <w:r>
        <w:t>показатель</w:t>
      </w:r>
      <w:r>
        <w:rPr>
          <w:spacing w:val="1"/>
        </w:rPr>
        <w:t xml:space="preserve"> </w:t>
      </w:r>
      <w:r>
        <w:t>преломления.</w:t>
      </w:r>
      <w:r>
        <w:rPr>
          <w:spacing w:val="1"/>
        </w:rPr>
        <w:t xml:space="preserve"> </w:t>
      </w:r>
      <w:r>
        <w:t>Относительный</w:t>
      </w:r>
      <w:r>
        <w:rPr>
          <w:spacing w:val="1"/>
        </w:rPr>
        <w:t xml:space="preserve"> </w:t>
      </w:r>
      <w:r>
        <w:t>показатель</w:t>
      </w:r>
      <w:r>
        <w:rPr>
          <w:spacing w:val="1"/>
        </w:rPr>
        <w:t xml:space="preserve"> </w:t>
      </w:r>
      <w:r>
        <w:t>преломления.</w:t>
      </w:r>
      <w:r>
        <w:rPr>
          <w:spacing w:val="1"/>
        </w:rPr>
        <w:t xml:space="preserve"> </w:t>
      </w:r>
      <w:r>
        <w:t>Постоянство</w:t>
      </w:r>
      <w:r>
        <w:rPr>
          <w:spacing w:val="1"/>
        </w:rPr>
        <w:t xml:space="preserve"> </w:t>
      </w:r>
      <w:r>
        <w:t>частоты</w:t>
      </w:r>
      <w:r>
        <w:rPr>
          <w:spacing w:val="1"/>
        </w:rPr>
        <w:t xml:space="preserve"> </w:t>
      </w:r>
      <w:r>
        <w:t>света</w:t>
      </w:r>
      <w:r>
        <w:rPr>
          <w:spacing w:val="1"/>
        </w:rPr>
        <w:t xml:space="preserve"> </w:t>
      </w:r>
      <w:r>
        <w:t>и</w:t>
      </w:r>
      <w:r>
        <w:rPr>
          <w:spacing w:val="1"/>
        </w:rPr>
        <w:t xml:space="preserve"> </w:t>
      </w:r>
      <w:r>
        <w:t>соотношение длин волн при переходе монохроматического света через границу раздела</w:t>
      </w:r>
      <w:r>
        <w:rPr>
          <w:spacing w:val="1"/>
        </w:rPr>
        <w:t xml:space="preserve"> </w:t>
      </w:r>
      <w:r>
        <w:t>двух</w:t>
      </w:r>
      <w:r>
        <w:rPr>
          <w:spacing w:val="1"/>
        </w:rPr>
        <w:t xml:space="preserve"> </w:t>
      </w:r>
      <w:r>
        <w:t>оптических</w:t>
      </w:r>
      <w:r>
        <w:rPr>
          <w:spacing w:val="2"/>
        </w:rPr>
        <w:t xml:space="preserve"> </w:t>
      </w:r>
      <w:r>
        <w:t>сред.</w:t>
      </w:r>
    </w:p>
    <w:p w:rsidR="00445874" w:rsidRDefault="00182F3C">
      <w:pPr>
        <w:pStyle w:val="a5"/>
        <w:ind w:left="2410" w:right="745" w:firstLine="0"/>
      </w:pPr>
      <w:r>
        <w:t>Ход</w:t>
      </w:r>
      <w:r>
        <w:rPr>
          <w:spacing w:val="2"/>
        </w:rPr>
        <w:t xml:space="preserve"> </w:t>
      </w:r>
      <w:r>
        <w:t>лучей</w:t>
      </w:r>
      <w:r>
        <w:rPr>
          <w:spacing w:val="3"/>
        </w:rPr>
        <w:t xml:space="preserve"> </w:t>
      </w:r>
      <w:r>
        <w:t>в</w:t>
      </w:r>
      <w:r>
        <w:rPr>
          <w:spacing w:val="3"/>
        </w:rPr>
        <w:t xml:space="preserve"> </w:t>
      </w:r>
      <w:r>
        <w:t>призме.</w:t>
      </w:r>
      <w:r>
        <w:rPr>
          <w:spacing w:val="3"/>
        </w:rPr>
        <w:t xml:space="preserve"> </w:t>
      </w:r>
      <w:r>
        <w:t>Дисперсия</w:t>
      </w:r>
      <w:r>
        <w:rPr>
          <w:spacing w:val="4"/>
        </w:rPr>
        <w:t xml:space="preserve"> </w:t>
      </w:r>
      <w:r>
        <w:t>света.</w:t>
      </w:r>
      <w:r>
        <w:rPr>
          <w:spacing w:val="3"/>
        </w:rPr>
        <w:t xml:space="preserve"> </w:t>
      </w:r>
      <w:r>
        <w:t>Сложный</w:t>
      </w:r>
      <w:r>
        <w:rPr>
          <w:spacing w:val="4"/>
        </w:rPr>
        <w:t xml:space="preserve"> </w:t>
      </w:r>
      <w:r>
        <w:t>состав</w:t>
      </w:r>
      <w:r>
        <w:rPr>
          <w:spacing w:val="2"/>
        </w:rPr>
        <w:t xml:space="preserve"> </w:t>
      </w:r>
      <w:r>
        <w:t>белого</w:t>
      </w:r>
      <w:r>
        <w:rPr>
          <w:spacing w:val="3"/>
        </w:rPr>
        <w:t xml:space="preserve"> </w:t>
      </w:r>
      <w:r>
        <w:t>света.</w:t>
      </w:r>
      <w:r>
        <w:rPr>
          <w:spacing w:val="4"/>
        </w:rPr>
        <w:t xml:space="preserve"> </w:t>
      </w:r>
      <w:r>
        <w:t>Цвет.</w:t>
      </w:r>
      <w:r>
        <w:rPr>
          <w:spacing w:val="1"/>
        </w:rPr>
        <w:t xml:space="preserve"> </w:t>
      </w:r>
      <w:r>
        <w:t>Полное</w:t>
      </w:r>
      <w:r>
        <w:rPr>
          <w:spacing w:val="-6"/>
        </w:rPr>
        <w:t xml:space="preserve"> </w:t>
      </w:r>
      <w:r>
        <w:t>внутреннее</w:t>
      </w:r>
      <w:r>
        <w:rPr>
          <w:spacing w:val="-5"/>
        </w:rPr>
        <w:t xml:space="preserve"> </w:t>
      </w:r>
      <w:r>
        <w:t>отражение.</w:t>
      </w:r>
      <w:r>
        <w:rPr>
          <w:spacing w:val="-4"/>
        </w:rPr>
        <w:t xml:space="preserve"> </w:t>
      </w:r>
      <w:r>
        <w:t>Предельный</w:t>
      </w:r>
      <w:r>
        <w:rPr>
          <w:spacing w:val="-2"/>
        </w:rPr>
        <w:t xml:space="preserve"> </w:t>
      </w:r>
      <w:r>
        <w:t>угол</w:t>
      </w:r>
      <w:r>
        <w:rPr>
          <w:spacing w:val="-4"/>
        </w:rPr>
        <w:t xml:space="preserve"> </w:t>
      </w:r>
      <w:r>
        <w:t>полного</w:t>
      </w:r>
      <w:r>
        <w:rPr>
          <w:spacing w:val="-4"/>
        </w:rPr>
        <w:t xml:space="preserve"> </w:t>
      </w:r>
      <w:r>
        <w:t>внутреннего</w:t>
      </w:r>
      <w:r>
        <w:rPr>
          <w:spacing w:val="-5"/>
        </w:rPr>
        <w:t xml:space="preserve"> </w:t>
      </w:r>
      <w:r>
        <w:t>отражения.</w:t>
      </w:r>
    </w:p>
    <w:p w:rsidR="00445874" w:rsidRDefault="00182F3C">
      <w:pPr>
        <w:pStyle w:val="a5"/>
        <w:ind w:right="583"/>
      </w:pPr>
      <w:r>
        <w:t>Собирающие</w:t>
      </w:r>
      <w:r>
        <w:rPr>
          <w:spacing w:val="1"/>
        </w:rPr>
        <w:t xml:space="preserve"> </w:t>
      </w:r>
      <w:r>
        <w:t>и</w:t>
      </w:r>
      <w:r>
        <w:rPr>
          <w:spacing w:val="1"/>
        </w:rPr>
        <w:t xml:space="preserve"> </w:t>
      </w:r>
      <w:r>
        <w:t>рассеивающие</w:t>
      </w:r>
      <w:r>
        <w:rPr>
          <w:spacing w:val="1"/>
        </w:rPr>
        <w:t xml:space="preserve"> </w:t>
      </w:r>
      <w:r>
        <w:t>линзы.</w:t>
      </w:r>
      <w:r>
        <w:rPr>
          <w:spacing w:val="1"/>
        </w:rPr>
        <w:t xml:space="preserve"> </w:t>
      </w:r>
      <w:r>
        <w:t>Тонкая</w:t>
      </w:r>
      <w:r>
        <w:rPr>
          <w:spacing w:val="1"/>
        </w:rPr>
        <w:t xml:space="preserve"> </w:t>
      </w:r>
      <w:r>
        <w:t>линза.</w:t>
      </w:r>
      <w:r>
        <w:rPr>
          <w:spacing w:val="1"/>
        </w:rPr>
        <w:t xml:space="preserve"> </w:t>
      </w:r>
      <w:r>
        <w:t>Фокусное</w:t>
      </w:r>
      <w:r>
        <w:rPr>
          <w:spacing w:val="1"/>
        </w:rPr>
        <w:t xml:space="preserve"> </w:t>
      </w:r>
      <w:r>
        <w:t>расстояние</w:t>
      </w:r>
      <w:r>
        <w:rPr>
          <w:spacing w:val="1"/>
        </w:rPr>
        <w:t xml:space="preserve"> </w:t>
      </w:r>
      <w:r>
        <w:t>и</w:t>
      </w:r>
      <w:r>
        <w:rPr>
          <w:spacing w:val="1"/>
        </w:rPr>
        <w:t xml:space="preserve"> </w:t>
      </w:r>
      <w:r>
        <w:t>оптическая сила тонкой линзы. Зависимость фокусного расстояния тонкой сферической</w:t>
      </w:r>
      <w:r>
        <w:rPr>
          <w:spacing w:val="1"/>
        </w:rPr>
        <w:t xml:space="preserve"> </w:t>
      </w:r>
      <w:r>
        <w:t>линзы</w:t>
      </w:r>
      <w:r>
        <w:rPr>
          <w:spacing w:val="-1"/>
        </w:rPr>
        <w:t xml:space="preserve"> </w:t>
      </w:r>
      <w:r>
        <w:t>от её</w:t>
      </w:r>
      <w:r>
        <w:rPr>
          <w:spacing w:val="-2"/>
        </w:rPr>
        <w:t xml:space="preserve"> </w:t>
      </w:r>
      <w:r>
        <w:t>геометрии</w:t>
      </w:r>
      <w:r>
        <w:rPr>
          <w:spacing w:val="-1"/>
        </w:rPr>
        <w:t xml:space="preserve"> </w:t>
      </w:r>
      <w:r>
        <w:t>и относительного</w:t>
      </w:r>
      <w:r>
        <w:rPr>
          <w:spacing w:val="-3"/>
        </w:rPr>
        <w:t xml:space="preserve"> </w:t>
      </w:r>
      <w:r>
        <w:t>показателя преломления.</w:t>
      </w:r>
    </w:p>
    <w:p w:rsidR="00445874" w:rsidRDefault="00182F3C">
      <w:pPr>
        <w:pStyle w:val="a5"/>
        <w:ind w:left="2410" w:firstLine="0"/>
      </w:pPr>
      <w:r>
        <w:t>Формула</w:t>
      </w:r>
      <w:r>
        <w:rPr>
          <w:spacing w:val="-4"/>
        </w:rPr>
        <w:t xml:space="preserve"> </w:t>
      </w:r>
      <w:r>
        <w:t>тонкой</w:t>
      </w:r>
      <w:r>
        <w:rPr>
          <w:spacing w:val="-2"/>
        </w:rPr>
        <w:t xml:space="preserve"> </w:t>
      </w:r>
      <w:r>
        <w:t>линзы.</w:t>
      </w:r>
      <w:r>
        <w:rPr>
          <w:spacing w:val="-3"/>
        </w:rPr>
        <w:t xml:space="preserve"> </w:t>
      </w:r>
      <w:r>
        <w:t>Увеличение,</w:t>
      </w:r>
      <w:r>
        <w:rPr>
          <w:spacing w:val="-2"/>
        </w:rPr>
        <w:t xml:space="preserve"> </w:t>
      </w:r>
      <w:r>
        <w:t>даваемое</w:t>
      </w:r>
      <w:r>
        <w:rPr>
          <w:spacing w:val="-1"/>
        </w:rPr>
        <w:t xml:space="preserve"> </w:t>
      </w:r>
      <w:r>
        <w:t>линзой.</w:t>
      </w:r>
    </w:p>
    <w:p w:rsidR="00445874" w:rsidRDefault="00182F3C">
      <w:pPr>
        <w:pStyle w:val="a5"/>
        <w:ind w:right="586"/>
      </w:pPr>
      <w:r>
        <w:t>Ход</w:t>
      </w:r>
      <w:r>
        <w:rPr>
          <w:spacing w:val="39"/>
        </w:rPr>
        <w:t xml:space="preserve"> </w:t>
      </w:r>
      <w:r>
        <w:t>луча,</w:t>
      </w:r>
      <w:r>
        <w:rPr>
          <w:spacing w:val="39"/>
        </w:rPr>
        <w:t xml:space="preserve"> </w:t>
      </w:r>
      <w:r>
        <w:t>прошедшего</w:t>
      </w:r>
      <w:r>
        <w:rPr>
          <w:spacing w:val="42"/>
        </w:rPr>
        <w:t xml:space="preserve"> </w:t>
      </w:r>
      <w:r>
        <w:t>линзу</w:t>
      </w:r>
      <w:r>
        <w:rPr>
          <w:spacing w:val="32"/>
        </w:rPr>
        <w:t xml:space="preserve"> </w:t>
      </w:r>
      <w:r>
        <w:t>под</w:t>
      </w:r>
      <w:r>
        <w:rPr>
          <w:spacing w:val="40"/>
        </w:rPr>
        <w:t xml:space="preserve"> </w:t>
      </w:r>
      <w:r>
        <w:t>произвольным</w:t>
      </w:r>
      <w:r>
        <w:rPr>
          <w:spacing w:val="41"/>
        </w:rPr>
        <w:t xml:space="preserve"> </w:t>
      </w:r>
      <w:r>
        <w:t>углом</w:t>
      </w:r>
      <w:r>
        <w:rPr>
          <w:spacing w:val="39"/>
        </w:rPr>
        <w:t xml:space="preserve"> </w:t>
      </w:r>
      <w:r>
        <w:t>к</w:t>
      </w:r>
      <w:r>
        <w:rPr>
          <w:spacing w:val="40"/>
        </w:rPr>
        <w:t xml:space="preserve"> </w:t>
      </w:r>
      <w:r>
        <w:t>её</w:t>
      </w:r>
      <w:r>
        <w:rPr>
          <w:spacing w:val="39"/>
        </w:rPr>
        <w:t xml:space="preserve"> </w:t>
      </w:r>
      <w:r>
        <w:t>главной</w:t>
      </w:r>
      <w:r>
        <w:rPr>
          <w:spacing w:val="41"/>
        </w:rPr>
        <w:t xml:space="preserve"> </w:t>
      </w:r>
      <w:r>
        <w:t>оптической</w:t>
      </w:r>
      <w:r>
        <w:rPr>
          <w:spacing w:val="-58"/>
        </w:rPr>
        <w:t xml:space="preserve"> </w:t>
      </w:r>
      <w:r>
        <w:t>оси. Построение изображений точки и отрезка прямой в собирающих и рассеивающих</w:t>
      </w:r>
      <w:r>
        <w:rPr>
          <w:spacing w:val="1"/>
        </w:rPr>
        <w:t xml:space="preserve"> </w:t>
      </w:r>
      <w:r>
        <w:t>линзах</w:t>
      </w:r>
      <w:r>
        <w:rPr>
          <w:spacing w:val="-2"/>
        </w:rPr>
        <w:t xml:space="preserve"> </w:t>
      </w:r>
      <w:r>
        <w:t>и их</w:t>
      </w:r>
      <w:r>
        <w:rPr>
          <w:spacing w:val="2"/>
        </w:rPr>
        <w:t xml:space="preserve"> </w:t>
      </w:r>
      <w:r>
        <w:t>системах.</w:t>
      </w:r>
    </w:p>
    <w:p w:rsidR="00445874" w:rsidRDefault="00182F3C">
      <w:pPr>
        <w:pStyle w:val="a5"/>
        <w:ind w:left="2410" w:right="1054" w:firstLine="0"/>
      </w:pPr>
      <w:r>
        <w:t>Оптические</w:t>
      </w:r>
      <w:r>
        <w:rPr>
          <w:spacing w:val="-5"/>
        </w:rPr>
        <w:t xml:space="preserve"> </w:t>
      </w:r>
      <w:r>
        <w:t>приборы.</w:t>
      </w:r>
      <w:r>
        <w:rPr>
          <w:spacing w:val="-4"/>
        </w:rPr>
        <w:t xml:space="preserve"> </w:t>
      </w:r>
      <w:r>
        <w:t>Разрешающая</w:t>
      </w:r>
      <w:r>
        <w:rPr>
          <w:spacing w:val="-3"/>
        </w:rPr>
        <w:t xml:space="preserve"> </w:t>
      </w:r>
      <w:r>
        <w:t>способность.</w:t>
      </w:r>
      <w:r>
        <w:rPr>
          <w:spacing w:val="-4"/>
        </w:rPr>
        <w:t xml:space="preserve"> </w:t>
      </w:r>
      <w:r>
        <w:t>Глаз</w:t>
      </w:r>
      <w:r>
        <w:rPr>
          <w:spacing w:val="-4"/>
        </w:rPr>
        <w:t xml:space="preserve"> </w:t>
      </w:r>
      <w:r>
        <w:t>как</w:t>
      </w:r>
      <w:r>
        <w:rPr>
          <w:spacing w:val="-3"/>
        </w:rPr>
        <w:t xml:space="preserve"> </w:t>
      </w:r>
      <w:r>
        <w:t>оптическая</w:t>
      </w:r>
      <w:r>
        <w:rPr>
          <w:spacing w:val="-4"/>
        </w:rPr>
        <w:t xml:space="preserve"> </w:t>
      </w:r>
      <w:r>
        <w:t>система.</w:t>
      </w:r>
      <w:r>
        <w:rPr>
          <w:spacing w:val="-57"/>
        </w:rPr>
        <w:t xml:space="preserve"> </w:t>
      </w:r>
      <w:r>
        <w:t>Пределы</w:t>
      </w:r>
      <w:r>
        <w:rPr>
          <w:spacing w:val="-2"/>
        </w:rPr>
        <w:t xml:space="preserve"> </w:t>
      </w:r>
      <w:r>
        <w:t>применимости</w:t>
      </w:r>
      <w:r>
        <w:rPr>
          <w:spacing w:val="1"/>
        </w:rPr>
        <w:t xml:space="preserve"> </w:t>
      </w:r>
      <w:r>
        <w:t>геометрической оптики.</w:t>
      </w:r>
    </w:p>
    <w:p w:rsidR="00445874" w:rsidRDefault="00445874">
      <w:pPr>
        <w:sectPr w:rsidR="00445874">
          <w:type w:val="continuous"/>
          <w:pgSz w:w="11910" w:h="16840"/>
          <w:pgMar w:top="220" w:right="260" w:bottom="280" w:left="0" w:header="720" w:footer="72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0"/>
      </w:pPr>
      <w:r>
        <w:t>Волновая</w:t>
      </w:r>
      <w:r>
        <w:rPr>
          <w:spacing w:val="1"/>
        </w:rPr>
        <w:t xml:space="preserve"> </w:t>
      </w:r>
      <w:r>
        <w:t>оптика.</w:t>
      </w:r>
      <w:r>
        <w:rPr>
          <w:spacing w:val="1"/>
        </w:rPr>
        <w:t xml:space="preserve"> </w:t>
      </w:r>
      <w:r>
        <w:t>Интерференция</w:t>
      </w:r>
      <w:r>
        <w:rPr>
          <w:spacing w:val="1"/>
        </w:rPr>
        <w:t xml:space="preserve"> </w:t>
      </w:r>
      <w:r>
        <w:t>света.</w:t>
      </w:r>
      <w:r>
        <w:rPr>
          <w:spacing w:val="1"/>
        </w:rPr>
        <w:t xml:space="preserve"> </w:t>
      </w:r>
      <w:r>
        <w:t>Когерентные</w:t>
      </w:r>
      <w:r>
        <w:rPr>
          <w:spacing w:val="1"/>
        </w:rPr>
        <w:t xml:space="preserve"> </w:t>
      </w:r>
      <w:r>
        <w:t>источники.</w:t>
      </w:r>
      <w:r>
        <w:rPr>
          <w:spacing w:val="1"/>
        </w:rPr>
        <w:t xml:space="preserve"> </w:t>
      </w:r>
      <w:r>
        <w:t>Условия</w:t>
      </w:r>
      <w:r>
        <w:rPr>
          <w:spacing w:val="1"/>
        </w:rPr>
        <w:t xml:space="preserve"> </w:t>
      </w:r>
      <w:r>
        <w:t>наблюдения</w:t>
      </w:r>
      <w:r>
        <w:rPr>
          <w:spacing w:val="1"/>
        </w:rPr>
        <w:t xml:space="preserve"> </w:t>
      </w:r>
      <w:r>
        <w:t>максимумов</w:t>
      </w:r>
      <w:r>
        <w:rPr>
          <w:spacing w:val="1"/>
        </w:rPr>
        <w:t xml:space="preserve"> </w:t>
      </w:r>
      <w:r>
        <w:t>и</w:t>
      </w:r>
      <w:r>
        <w:rPr>
          <w:spacing w:val="1"/>
        </w:rPr>
        <w:t xml:space="preserve"> </w:t>
      </w:r>
      <w:r>
        <w:t>минимумов</w:t>
      </w:r>
      <w:r>
        <w:rPr>
          <w:spacing w:val="1"/>
        </w:rPr>
        <w:t xml:space="preserve"> </w:t>
      </w:r>
      <w:r>
        <w:t>в</w:t>
      </w:r>
      <w:r>
        <w:rPr>
          <w:spacing w:val="1"/>
        </w:rPr>
        <w:t xml:space="preserve"> </w:t>
      </w:r>
      <w:r>
        <w:t>интерференционной</w:t>
      </w:r>
      <w:r>
        <w:rPr>
          <w:spacing w:val="1"/>
        </w:rPr>
        <w:t xml:space="preserve"> </w:t>
      </w:r>
      <w:r>
        <w:t>картине</w:t>
      </w:r>
      <w:r>
        <w:rPr>
          <w:spacing w:val="1"/>
        </w:rPr>
        <w:t xml:space="preserve"> </w:t>
      </w:r>
      <w:r>
        <w:t>от</w:t>
      </w:r>
      <w:r>
        <w:rPr>
          <w:spacing w:val="61"/>
        </w:rPr>
        <w:t xml:space="preserve"> </w:t>
      </w:r>
      <w:r>
        <w:t>двух</w:t>
      </w:r>
      <w:r>
        <w:rPr>
          <w:spacing w:val="1"/>
        </w:rPr>
        <w:t xml:space="preserve"> </w:t>
      </w:r>
      <w:r>
        <w:t>когерентных</w:t>
      </w:r>
      <w:r>
        <w:rPr>
          <w:spacing w:val="1"/>
        </w:rPr>
        <w:t xml:space="preserve"> </w:t>
      </w:r>
      <w:r>
        <w:t>источников.</w:t>
      </w:r>
      <w:r>
        <w:rPr>
          <w:spacing w:val="-2"/>
        </w:rPr>
        <w:t xml:space="preserve"> </w:t>
      </w:r>
      <w:r>
        <w:t>Примеры</w:t>
      </w:r>
      <w:r>
        <w:rPr>
          <w:spacing w:val="-1"/>
        </w:rPr>
        <w:t xml:space="preserve"> </w:t>
      </w:r>
      <w:r>
        <w:t>классических</w:t>
      </w:r>
      <w:r>
        <w:rPr>
          <w:spacing w:val="-2"/>
        </w:rPr>
        <w:t xml:space="preserve"> </w:t>
      </w:r>
      <w:r>
        <w:t>интерференционных</w:t>
      </w:r>
      <w:r>
        <w:rPr>
          <w:spacing w:val="-1"/>
        </w:rPr>
        <w:t xml:space="preserve"> </w:t>
      </w:r>
      <w:r>
        <w:t>схем.</w:t>
      </w:r>
    </w:p>
    <w:p w:rsidR="00445874" w:rsidRDefault="00182F3C">
      <w:pPr>
        <w:pStyle w:val="a5"/>
        <w:ind w:right="587"/>
      </w:pPr>
      <w:r>
        <w:t>Дифракция</w:t>
      </w:r>
      <w:r>
        <w:rPr>
          <w:spacing w:val="1"/>
        </w:rPr>
        <w:t xml:space="preserve"> </w:t>
      </w:r>
      <w:r>
        <w:t>света.</w:t>
      </w:r>
      <w:r>
        <w:rPr>
          <w:spacing w:val="1"/>
        </w:rPr>
        <w:t xml:space="preserve"> </w:t>
      </w:r>
      <w:r>
        <w:t>Дифракционная</w:t>
      </w:r>
      <w:r>
        <w:rPr>
          <w:spacing w:val="1"/>
        </w:rPr>
        <w:t xml:space="preserve"> </w:t>
      </w:r>
      <w:r>
        <w:t>решётка.</w:t>
      </w:r>
      <w:r>
        <w:rPr>
          <w:spacing w:val="1"/>
        </w:rPr>
        <w:t xml:space="preserve"> </w:t>
      </w:r>
      <w:r>
        <w:t>Условие</w:t>
      </w:r>
      <w:r>
        <w:rPr>
          <w:spacing w:val="1"/>
        </w:rPr>
        <w:t xml:space="preserve"> </w:t>
      </w:r>
      <w:r>
        <w:t>наблюдения</w:t>
      </w:r>
      <w:r>
        <w:rPr>
          <w:spacing w:val="1"/>
        </w:rPr>
        <w:t xml:space="preserve"> </w:t>
      </w:r>
      <w:r>
        <w:t>главных</w:t>
      </w:r>
      <w:r>
        <w:rPr>
          <w:spacing w:val="1"/>
        </w:rPr>
        <w:t xml:space="preserve"> </w:t>
      </w:r>
      <w:r>
        <w:t>максимумов</w:t>
      </w:r>
      <w:r>
        <w:rPr>
          <w:spacing w:val="-2"/>
        </w:rPr>
        <w:t xml:space="preserve"> </w:t>
      </w:r>
      <w:r>
        <w:t>при</w:t>
      </w:r>
      <w:r>
        <w:rPr>
          <w:spacing w:val="-1"/>
        </w:rPr>
        <w:t xml:space="preserve"> </w:t>
      </w:r>
      <w:r>
        <w:t>падении</w:t>
      </w:r>
      <w:r>
        <w:rPr>
          <w:spacing w:val="-1"/>
        </w:rPr>
        <w:t xml:space="preserve"> </w:t>
      </w:r>
      <w:r>
        <w:t>монохроматического</w:t>
      </w:r>
      <w:r>
        <w:rPr>
          <w:spacing w:val="-2"/>
        </w:rPr>
        <w:t xml:space="preserve"> </w:t>
      </w:r>
      <w:r>
        <w:t>света</w:t>
      </w:r>
      <w:r>
        <w:rPr>
          <w:spacing w:val="-1"/>
        </w:rPr>
        <w:t xml:space="preserve"> </w:t>
      </w:r>
      <w:r>
        <w:t>на</w:t>
      </w:r>
      <w:r>
        <w:rPr>
          <w:spacing w:val="-2"/>
        </w:rPr>
        <w:t xml:space="preserve"> </w:t>
      </w:r>
      <w:r>
        <w:t>дифракционную решётку.</w:t>
      </w:r>
    </w:p>
    <w:p w:rsidR="00445874" w:rsidRDefault="00182F3C">
      <w:pPr>
        <w:pStyle w:val="a5"/>
        <w:ind w:left="2410" w:firstLine="0"/>
      </w:pPr>
      <w:r>
        <w:t>Поляризация</w:t>
      </w:r>
      <w:r>
        <w:rPr>
          <w:spacing w:val="-5"/>
        </w:rPr>
        <w:t xml:space="preserve"> </w:t>
      </w:r>
      <w:r>
        <w:t>света.</w:t>
      </w:r>
    </w:p>
    <w:p w:rsidR="00445874" w:rsidRDefault="00182F3C">
      <w:pPr>
        <w:pStyle w:val="a5"/>
        <w:ind w:right="586"/>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очки,</w:t>
      </w:r>
      <w:r>
        <w:rPr>
          <w:spacing w:val="1"/>
        </w:rPr>
        <w:t xml:space="preserve"> </w:t>
      </w:r>
      <w:r>
        <w:t>лупа,</w:t>
      </w:r>
      <w:r>
        <w:rPr>
          <w:spacing w:val="1"/>
        </w:rPr>
        <w:t xml:space="preserve"> </w:t>
      </w:r>
      <w:r>
        <w:t>перископ,</w:t>
      </w:r>
      <w:r>
        <w:rPr>
          <w:spacing w:val="1"/>
        </w:rPr>
        <w:t xml:space="preserve"> </w:t>
      </w:r>
      <w:r>
        <w:t>фотоаппарат,</w:t>
      </w:r>
      <w:r>
        <w:rPr>
          <w:spacing w:val="1"/>
        </w:rPr>
        <w:t xml:space="preserve"> </w:t>
      </w:r>
      <w:r>
        <w:t>микроскоп,</w:t>
      </w:r>
      <w:r>
        <w:rPr>
          <w:spacing w:val="1"/>
        </w:rPr>
        <w:t xml:space="preserve"> </w:t>
      </w:r>
      <w:r>
        <w:t>проекционный</w:t>
      </w:r>
      <w:r>
        <w:rPr>
          <w:spacing w:val="1"/>
        </w:rPr>
        <w:t xml:space="preserve"> </w:t>
      </w:r>
      <w:r>
        <w:t>аппарат,</w:t>
      </w:r>
      <w:r>
        <w:rPr>
          <w:spacing w:val="1"/>
        </w:rPr>
        <w:t xml:space="preserve"> </w:t>
      </w:r>
      <w:r>
        <w:t>просветление</w:t>
      </w:r>
      <w:r>
        <w:rPr>
          <w:spacing w:val="1"/>
        </w:rPr>
        <w:t xml:space="preserve"> </w:t>
      </w:r>
      <w:r>
        <w:t>оптики,</w:t>
      </w:r>
      <w:r>
        <w:rPr>
          <w:spacing w:val="1"/>
        </w:rPr>
        <w:t xml:space="preserve"> </w:t>
      </w:r>
      <w:r>
        <w:t>волоконная</w:t>
      </w:r>
      <w:r>
        <w:rPr>
          <w:spacing w:val="1"/>
        </w:rPr>
        <w:t xml:space="preserve"> </w:t>
      </w:r>
      <w:r>
        <w:t>оптика,</w:t>
      </w:r>
      <w:r>
        <w:rPr>
          <w:spacing w:val="-1"/>
        </w:rPr>
        <w:t xml:space="preserve"> </w:t>
      </w:r>
      <w:r>
        <w:t>дифракционная</w:t>
      </w:r>
      <w:r>
        <w:rPr>
          <w:spacing w:val="-3"/>
        </w:rPr>
        <w:t xml:space="preserve"> </w:t>
      </w:r>
      <w:r>
        <w:t>решётка.</w:t>
      </w:r>
    </w:p>
    <w:p w:rsidR="00445874" w:rsidRDefault="00182F3C">
      <w:pPr>
        <w:pStyle w:val="a5"/>
        <w:ind w:left="2410" w:firstLine="0"/>
        <w:jc w:val="left"/>
      </w:pPr>
      <w:r>
        <w:t>Демонстрации.</w:t>
      </w:r>
    </w:p>
    <w:p w:rsidR="00445874" w:rsidRDefault="00182F3C">
      <w:pPr>
        <w:pStyle w:val="a5"/>
        <w:ind w:left="2410" w:firstLine="0"/>
        <w:jc w:val="left"/>
      </w:pPr>
      <w:r>
        <w:t>Законы</w:t>
      </w:r>
      <w:r>
        <w:rPr>
          <w:spacing w:val="-3"/>
        </w:rPr>
        <w:t xml:space="preserve"> </w:t>
      </w:r>
      <w:r>
        <w:t>отражения</w:t>
      </w:r>
      <w:r>
        <w:rPr>
          <w:spacing w:val="-2"/>
        </w:rPr>
        <w:t xml:space="preserve"> </w:t>
      </w:r>
      <w:r>
        <w:t>света.</w:t>
      </w:r>
    </w:p>
    <w:p w:rsidR="00445874" w:rsidRDefault="00182F3C">
      <w:pPr>
        <w:pStyle w:val="a5"/>
        <w:ind w:left="2410" w:firstLine="0"/>
        <w:jc w:val="left"/>
      </w:pPr>
      <w:r>
        <w:t>Исследование</w:t>
      </w:r>
      <w:r>
        <w:rPr>
          <w:spacing w:val="-5"/>
        </w:rPr>
        <w:t xml:space="preserve"> </w:t>
      </w:r>
      <w:r>
        <w:t>преломления</w:t>
      </w:r>
      <w:r>
        <w:rPr>
          <w:spacing w:val="-4"/>
        </w:rPr>
        <w:t xml:space="preserve"> </w:t>
      </w:r>
      <w:r>
        <w:t>света.</w:t>
      </w:r>
    </w:p>
    <w:p w:rsidR="00445874" w:rsidRDefault="00182F3C">
      <w:pPr>
        <w:pStyle w:val="a5"/>
        <w:ind w:left="2410" w:firstLine="0"/>
        <w:jc w:val="left"/>
      </w:pPr>
      <w:r>
        <w:t>Наблюдение</w:t>
      </w:r>
      <w:r>
        <w:rPr>
          <w:spacing w:val="-5"/>
        </w:rPr>
        <w:t xml:space="preserve"> </w:t>
      </w:r>
      <w:r>
        <w:t>полного</w:t>
      </w:r>
      <w:r>
        <w:rPr>
          <w:spacing w:val="-3"/>
        </w:rPr>
        <w:t xml:space="preserve"> </w:t>
      </w:r>
      <w:r>
        <w:t>внутреннего</w:t>
      </w:r>
      <w:r>
        <w:rPr>
          <w:spacing w:val="-4"/>
        </w:rPr>
        <w:t xml:space="preserve"> </w:t>
      </w:r>
      <w:r>
        <w:t>отражения.</w:t>
      </w:r>
      <w:r>
        <w:rPr>
          <w:spacing w:val="-4"/>
        </w:rPr>
        <w:t xml:space="preserve"> </w:t>
      </w:r>
      <w:r>
        <w:t>Модель</w:t>
      </w:r>
      <w:r>
        <w:rPr>
          <w:spacing w:val="-4"/>
        </w:rPr>
        <w:t xml:space="preserve"> </w:t>
      </w:r>
      <w:r>
        <w:t>световода.</w:t>
      </w:r>
    </w:p>
    <w:p w:rsidR="00445874" w:rsidRDefault="00182F3C">
      <w:pPr>
        <w:pStyle w:val="a5"/>
        <w:spacing w:before="1"/>
        <w:ind w:right="1110"/>
        <w:jc w:val="left"/>
      </w:pPr>
      <w:r>
        <w:t>Исследование</w:t>
      </w:r>
      <w:r>
        <w:rPr>
          <w:spacing w:val="60"/>
        </w:rPr>
        <w:t xml:space="preserve"> </w:t>
      </w:r>
      <w:r>
        <w:t>хода</w:t>
      </w:r>
      <w:r>
        <w:rPr>
          <w:spacing w:val="60"/>
        </w:rPr>
        <w:t xml:space="preserve"> </w:t>
      </w:r>
      <w:r>
        <w:t>световых</w:t>
      </w:r>
      <w:r>
        <w:rPr>
          <w:spacing w:val="3"/>
        </w:rPr>
        <w:t xml:space="preserve"> </w:t>
      </w:r>
      <w:r>
        <w:t>пучков</w:t>
      </w:r>
      <w:r>
        <w:rPr>
          <w:spacing w:val="60"/>
        </w:rPr>
        <w:t xml:space="preserve"> </w:t>
      </w:r>
      <w:r>
        <w:t>через</w:t>
      </w:r>
      <w:r>
        <w:rPr>
          <w:spacing w:val="2"/>
        </w:rPr>
        <w:t xml:space="preserve"> </w:t>
      </w:r>
      <w:r>
        <w:t>плоскопараллельную</w:t>
      </w:r>
      <w:r>
        <w:rPr>
          <w:spacing w:val="1"/>
        </w:rPr>
        <w:t xml:space="preserve"> </w:t>
      </w:r>
      <w:r>
        <w:t>пластину</w:t>
      </w:r>
      <w:r>
        <w:rPr>
          <w:spacing w:val="2"/>
        </w:rPr>
        <w:t xml:space="preserve"> </w:t>
      </w:r>
      <w:r>
        <w:t>и</w:t>
      </w:r>
      <w:r>
        <w:rPr>
          <w:spacing w:val="-57"/>
        </w:rPr>
        <w:t xml:space="preserve"> </w:t>
      </w:r>
      <w:r>
        <w:t>призму.</w:t>
      </w:r>
    </w:p>
    <w:p w:rsidR="00445874" w:rsidRDefault="00182F3C">
      <w:pPr>
        <w:pStyle w:val="a5"/>
        <w:ind w:left="2410" w:right="4528" w:firstLine="0"/>
        <w:jc w:val="left"/>
      </w:pPr>
      <w:r>
        <w:t>Исследование свойств изображений в линзах.</w:t>
      </w:r>
      <w:r>
        <w:rPr>
          <w:spacing w:val="-57"/>
        </w:rPr>
        <w:t xml:space="preserve"> </w:t>
      </w:r>
      <w:r>
        <w:t>Модели</w:t>
      </w:r>
      <w:r>
        <w:rPr>
          <w:spacing w:val="-1"/>
        </w:rPr>
        <w:t xml:space="preserve"> </w:t>
      </w:r>
      <w:r>
        <w:t>микроскопа,</w:t>
      </w:r>
      <w:r>
        <w:rPr>
          <w:spacing w:val="-1"/>
        </w:rPr>
        <w:t xml:space="preserve"> </w:t>
      </w:r>
      <w:r>
        <w:t>телескопа.</w:t>
      </w:r>
    </w:p>
    <w:p w:rsidR="00445874" w:rsidRDefault="00182F3C">
      <w:pPr>
        <w:pStyle w:val="a5"/>
        <w:ind w:left="2410" w:right="5576" w:firstLine="0"/>
      </w:pPr>
      <w:r>
        <w:t>Наблюдение интерференции света.</w:t>
      </w:r>
      <w:r>
        <w:rPr>
          <w:spacing w:val="1"/>
        </w:rPr>
        <w:t xml:space="preserve"> </w:t>
      </w:r>
      <w:r>
        <w:t>Наблюдение цветов тонких плёнок.</w:t>
      </w:r>
      <w:r>
        <w:rPr>
          <w:spacing w:val="-57"/>
        </w:rPr>
        <w:t xml:space="preserve"> </w:t>
      </w:r>
      <w:r>
        <w:t>Наблюдение</w:t>
      </w:r>
      <w:r>
        <w:rPr>
          <w:spacing w:val="-2"/>
        </w:rPr>
        <w:t xml:space="preserve"> </w:t>
      </w:r>
      <w:r>
        <w:t>дифракции</w:t>
      </w:r>
      <w:r>
        <w:rPr>
          <w:spacing w:val="-1"/>
        </w:rPr>
        <w:t xml:space="preserve"> </w:t>
      </w:r>
      <w:r>
        <w:t>света.</w:t>
      </w:r>
    </w:p>
    <w:p w:rsidR="00445874" w:rsidRDefault="00182F3C">
      <w:pPr>
        <w:pStyle w:val="a5"/>
        <w:ind w:left="2410" w:right="5236" w:firstLine="0"/>
        <w:jc w:val="left"/>
      </w:pPr>
      <w:r>
        <w:t>Изучение дифракционной решётки.</w:t>
      </w:r>
      <w:r>
        <w:rPr>
          <w:spacing w:val="1"/>
        </w:rPr>
        <w:t xml:space="preserve"> </w:t>
      </w:r>
      <w:r>
        <w:t>Наблюдение дифракционного спектра.</w:t>
      </w:r>
      <w:r>
        <w:rPr>
          <w:spacing w:val="-57"/>
        </w:rPr>
        <w:t xml:space="preserve"> </w:t>
      </w:r>
      <w:r>
        <w:t>Наблюдение</w:t>
      </w:r>
      <w:r>
        <w:rPr>
          <w:spacing w:val="-2"/>
        </w:rPr>
        <w:t xml:space="preserve"> </w:t>
      </w:r>
      <w:r>
        <w:t>дисперсии</w:t>
      </w:r>
      <w:r>
        <w:rPr>
          <w:spacing w:val="-2"/>
        </w:rPr>
        <w:t xml:space="preserve"> </w:t>
      </w:r>
      <w:r>
        <w:t>света.</w:t>
      </w:r>
    </w:p>
    <w:p w:rsidR="00445874" w:rsidRDefault="00182F3C">
      <w:pPr>
        <w:pStyle w:val="a5"/>
        <w:ind w:left="2410" w:firstLine="0"/>
        <w:jc w:val="left"/>
      </w:pPr>
      <w:r>
        <w:t>Наблюдение</w:t>
      </w:r>
      <w:r>
        <w:rPr>
          <w:spacing w:val="-5"/>
        </w:rPr>
        <w:t xml:space="preserve"> </w:t>
      </w:r>
      <w:r>
        <w:t>поляризации</w:t>
      </w:r>
      <w:r>
        <w:rPr>
          <w:spacing w:val="-3"/>
        </w:rPr>
        <w:t xml:space="preserve"> </w:t>
      </w:r>
      <w:r>
        <w:t>света.</w:t>
      </w:r>
    </w:p>
    <w:p w:rsidR="00445874" w:rsidRDefault="00182F3C">
      <w:pPr>
        <w:pStyle w:val="a5"/>
        <w:spacing w:before="1"/>
        <w:ind w:left="2410" w:right="2397" w:firstLine="0"/>
        <w:jc w:val="left"/>
      </w:pPr>
      <w:r>
        <w:t>Применение поляроидов для изучения механических напряжений.</w:t>
      </w:r>
      <w:r>
        <w:rPr>
          <w:spacing w:val="-57"/>
        </w:rPr>
        <w:t xml:space="preserve"> </w:t>
      </w:r>
      <w:r>
        <w:t>Ученический</w:t>
      </w:r>
      <w:r>
        <w:rPr>
          <w:spacing w:val="-2"/>
        </w:rPr>
        <w:t xml:space="preserve"> </w:t>
      </w:r>
      <w:r>
        <w:t>эксперимент,</w:t>
      </w:r>
      <w:r>
        <w:rPr>
          <w:spacing w:val="-2"/>
        </w:rPr>
        <w:t xml:space="preserve"> </w:t>
      </w:r>
      <w:r>
        <w:t>лабораторные</w:t>
      </w:r>
      <w:r>
        <w:rPr>
          <w:spacing w:val="-3"/>
        </w:rPr>
        <w:t xml:space="preserve"> </w:t>
      </w:r>
      <w:r>
        <w:t>работы,</w:t>
      </w:r>
      <w:r>
        <w:rPr>
          <w:spacing w:val="-2"/>
        </w:rPr>
        <w:t xml:space="preserve"> </w:t>
      </w:r>
      <w:r>
        <w:t>практикум.</w:t>
      </w:r>
    </w:p>
    <w:p w:rsidR="00445874" w:rsidRDefault="00182F3C">
      <w:pPr>
        <w:pStyle w:val="a5"/>
        <w:ind w:left="2410" w:firstLine="0"/>
        <w:jc w:val="left"/>
      </w:pPr>
      <w:r>
        <w:t>Измерение</w:t>
      </w:r>
      <w:r>
        <w:rPr>
          <w:spacing w:val="-4"/>
        </w:rPr>
        <w:t xml:space="preserve"> </w:t>
      </w:r>
      <w:r>
        <w:t>показателя</w:t>
      </w:r>
      <w:r>
        <w:rPr>
          <w:spacing w:val="-3"/>
        </w:rPr>
        <w:t xml:space="preserve"> </w:t>
      </w:r>
      <w:r>
        <w:t>преломления</w:t>
      </w:r>
      <w:r>
        <w:rPr>
          <w:spacing w:val="-2"/>
        </w:rPr>
        <w:t xml:space="preserve"> </w:t>
      </w:r>
      <w:r>
        <w:t>стекла.</w:t>
      </w:r>
    </w:p>
    <w:p w:rsidR="00445874" w:rsidRDefault="00182F3C">
      <w:pPr>
        <w:pStyle w:val="a5"/>
        <w:ind w:left="2410" w:firstLine="0"/>
        <w:jc w:val="left"/>
      </w:pPr>
      <w:r>
        <w:t>Исследование</w:t>
      </w:r>
      <w:r>
        <w:rPr>
          <w:spacing w:val="6"/>
        </w:rPr>
        <w:t xml:space="preserve"> </w:t>
      </w:r>
      <w:r>
        <w:t>зависимости</w:t>
      </w:r>
      <w:r>
        <w:rPr>
          <w:spacing w:val="9"/>
        </w:rPr>
        <w:t xml:space="preserve"> </w:t>
      </w:r>
      <w:r>
        <w:t>фокусного</w:t>
      </w:r>
      <w:r>
        <w:rPr>
          <w:spacing w:val="7"/>
        </w:rPr>
        <w:t xml:space="preserve"> </w:t>
      </w:r>
      <w:r>
        <w:t>расстояния</w:t>
      </w:r>
      <w:r>
        <w:rPr>
          <w:spacing w:val="7"/>
        </w:rPr>
        <w:t xml:space="preserve"> </w:t>
      </w:r>
      <w:r>
        <w:t>от</w:t>
      </w:r>
      <w:r>
        <w:rPr>
          <w:spacing w:val="8"/>
        </w:rPr>
        <w:t xml:space="preserve"> </w:t>
      </w:r>
      <w:r>
        <w:t>вещества</w:t>
      </w:r>
      <w:r>
        <w:rPr>
          <w:spacing w:val="8"/>
        </w:rPr>
        <w:t xml:space="preserve"> </w:t>
      </w:r>
      <w:r>
        <w:t>(на</w:t>
      </w:r>
      <w:r>
        <w:rPr>
          <w:spacing w:val="16"/>
        </w:rPr>
        <w:t xml:space="preserve"> </w:t>
      </w:r>
      <w:r>
        <w:t>примере</w:t>
      </w:r>
      <w:r>
        <w:rPr>
          <w:spacing w:val="6"/>
        </w:rPr>
        <w:t xml:space="preserve"> </w:t>
      </w:r>
      <w:r>
        <w:t>жидких</w:t>
      </w:r>
    </w:p>
    <w:p w:rsidR="00445874" w:rsidRDefault="00445874">
      <w:pPr>
        <w:sectPr w:rsidR="00445874">
          <w:pgSz w:w="11910" w:h="16840"/>
          <w:pgMar w:top="220" w:right="260" w:bottom="280" w:left="0" w:header="39" w:footer="0" w:gutter="0"/>
          <w:cols w:space="720"/>
        </w:sectPr>
      </w:pPr>
    </w:p>
    <w:p w:rsidR="00445874" w:rsidRDefault="00182F3C">
      <w:pPr>
        <w:pStyle w:val="a5"/>
        <w:ind w:left="0" w:firstLine="0"/>
        <w:jc w:val="right"/>
      </w:pPr>
      <w:r>
        <w:lastRenderedPageBreak/>
        <w:t>линз).</w:t>
      </w:r>
    </w:p>
    <w:p w:rsidR="00445874" w:rsidRDefault="00182F3C">
      <w:pPr>
        <w:pStyle w:val="a5"/>
        <w:spacing w:before="11"/>
        <w:ind w:left="0" w:firstLine="0"/>
        <w:jc w:val="left"/>
        <w:rPr>
          <w:sz w:val="23"/>
        </w:rPr>
      </w:pPr>
      <w:r>
        <w:br w:type="column"/>
      </w:r>
    </w:p>
    <w:p w:rsidR="00445874" w:rsidRDefault="00182F3C">
      <w:pPr>
        <w:pStyle w:val="a5"/>
        <w:ind w:left="55" w:right="2615" w:firstLine="0"/>
        <w:jc w:val="left"/>
      </w:pPr>
      <w:r>
        <w:t>Измерение фокусного расстояния рассеивающих линз.</w:t>
      </w:r>
      <w:r>
        <w:rPr>
          <w:spacing w:val="1"/>
        </w:rPr>
        <w:t xml:space="preserve"> </w:t>
      </w:r>
      <w:r>
        <w:t>Получение изображения в системе из плоского зеркала и линзы.</w:t>
      </w:r>
      <w:r>
        <w:rPr>
          <w:spacing w:val="-57"/>
        </w:rPr>
        <w:t xml:space="preserve"> </w:t>
      </w:r>
      <w:r>
        <w:t>Получение</w:t>
      </w:r>
      <w:r>
        <w:rPr>
          <w:spacing w:val="-2"/>
        </w:rPr>
        <w:t xml:space="preserve"> </w:t>
      </w:r>
      <w:r>
        <w:t>изображения</w:t>
      </w:r>
      <w:r>
        <w:rPr>
          <w:spacing w:val="-1"/>
        </w:rPr>
        <w:t xml:space="preserve"> </w:t>
      </w:r>
      <w:r>
        <w:t>в</w:t>
      </w:r>
      <w:r>
        <w:rPr>
          <w:spacing w:val="-1"/>
        </w:rPr>
        <w:t xml:space="preserve"> </w:t>
      </w:r>
      <w:r>
        <w:t>системе</w:t>
      </w:r>
      <w:r>
        <w:rPr>
          <w:spacing w:val="-2"/>
        </w:rPr>
        <w:t xml:space="preserve"> </w:t>
      </w:r>
      <w:r>
        <w:t>из</w:t>
      </w:r>
      <w:r>
        <w:rPr>
          <w:spacing w:val="-1"/>
        </w:rPr>
        <w:t xml:space="preserve"> </w:t>
      </w:r>
      <w:r>
        <w:t>двух</w:t>
      </w:r>
      <w:r>
        <w:rPr>
          <w:spacing w:val="2"/>
        </w:rPr>
        <w:t xml:space="preserve"> </w:t>
      </w:r>
      <w:r>
        <w:t>линз.</w:t>
      </w:r>
    </w:p>
    <w:p w:rsidR="00445874" w:rsidRDefault="00182F3C">
      <w:pPr>
        <w:pStyle w:val="a5"/>
        <w:ind w:left="55" w:firstLine="0"/>
        <w:jc w:val="left"/>
      </w:pPr>
      <w:r>
        <w:t>Конструирование</w:t>
      </w:r>
      <w:r>
        <w:rPr>
          <w:spacing w:val="-6"/>
        </w:rPr>
        <w:t xml:space="preserve"> </w:t>
      </w:r>
      <w:r>
        <w:t>телескопических</w:t>
      </w:r>
      <w:r>
        <w:rPr>
          <w:spacing w:val="-3"/>
        </w:rPr>
        <w:t xml:space="preserve"> </w:t>
      </w:r>
      <w:r>
        <w:t>систем.</w:t>
      </w:r>
    </w:p>
    <w:p w:rsidR="00445874" w:rsidRDefault="00182F3C">
      <w:pPr>
        <w:pStyle w:val="a5"/>
        <w:ind w:left="55" w:right="1815" w:firstLine="0"/>
        <w:jc w:val="left"/>
      </w:pPr>
      <w:r>
        <w:t>Наблюдение</w:t>
      </w:r>
      <w:r>
        <w:rPr>
          <w:spacing w:val="4"/>
        </w:rPr>
        <w:t xml:space="preserve"> </w:t>
      </w:r>
      <w:r>
        <w:t>дифракции,</w:t>
      </w:r>
      <w:r>
        <w:rPr>
          <w:spacing w:val="5"/>
        </w:rPr>
        <w:t xml:space="preserve"> </w:t>
      </w:r>
      <w:r>
        <w:t>интерференции</w:t>
      </w:r>
      <w:r>
        <w:rPr>
          <w:spacing w:val="10"/>
        </w:rPr>
        <w:t xml:space="preserve"> </w:t>
      </w:r>
      <w:r>
        <w:t>и</w:t>
      </w:r>
      <w:r>
        <w:rPr>
          <w:spacing w:val="3"/>
        </w:rPr>
        <w:t xml:space="preserve"> </w:t>
      </w:r>
      <w:r>
        <w:t>поляризации</w:t>
      </w:r>
      <w:r>
        <w:rPr>
          <w:spacing w:val="6"/>
        </w:rPr>
        <w:t xml:space="preserve"> </w:t>
      </w:r>
      <w:r>
        <w:t>света.</w:t>
      </w:r>
      <w:r>
        <w:rPr>
          <w:spacing w:val="1"/>
        </w:rPr>
        <w:t xml:space="preserve"> </w:t>
      </w:r>
      <w:r>
        <w:t>Изучение</w:t>
      </w:r>
      <w:r>
        <w:rPr>
          <w:spacing w:val="-6"/>
        </w:rPr>
        <w:t xml:space="preserve"> </w:t>
      </w:r>
      <w:r>
        <w:t>поляризации</w:t>
      </w:r>
      <w:r>
        <w:rPr>
          <w:spacing w:val="-6"/>
        </w:rPr>
        <w:t xml:space="preserve"> </w:t>
      </w:r>
      <w:r>
        <w:t>света,</w:t>
      </w:r>
      <w:r>
        <w:rPr>
          <w:spacing w:val="-4"/>
        </w:rPr>
        <w:t xml:space="preserve"> </w:t>
      </w:r>
      <w:r>
        <w:t>отражённого</w:t>
      </w:r>
      <w:r>
        <w:rPr>
          <w:spacing w:val="-5"/>
        </w:rPr>
        <w:t xml:space="preserve"> </w:t>
      </w:r>
      <w:r>
        <w:t>от</w:t>
      </w:r>
      <w:r>
        <w:rPr>
          <w:spacing w:val="-4"/>
        </w:rPr>
        <w:t xml:space="preserve"> </w:t>
      </w:r>
      <w:r>
        <w:t>поверхности</w:t>
      </w:r>
      <w:r>
        <w:rPr>
          <w:spacing w:val="-3"/>
        </w:rPr>
        <w:t xml:space="preserve"> </w:t>
      </w:r>
      <w:r>
        <w:t>диэлектрика.</w:t>
      </w:r>
      <w:r>
        <w:rPr>
          <w:spacing w:val="-57"/>
        </w:rPr>
        <w:t xml:space="preserve"> </w:t>
      </w:r>
      <w:r>
        <w:t>Изучение</w:t>
      </w:r>
      <w:r>
        <w:rPr>
          <w:spacing w:val="-3"/>
        </w:rPr>
        <w:t xml:space="preserve"> </w:t>
      </w:r>
      <w:r>
        <w:t>интерференции</w:t>
      </w:r>
      <w:r>
        <w:rPr>
          <w:spacing w:val="-1"/>
        </w:rPr>
        <w:t xml:space="preserve"> </w:t>
      </w:r>
      <w:r>
        <w:t>лазерного</w:t>
      </w:r>
      <w:r>
        <w:rPr>
          <w:spacing w:val="-4"/>
        </w:rPr>
        <w:t xml:space="preserve"> </w:t>
      </w:r>
      <w:r>
        <w:t>излучения</w:t>
      </w:r>
      <w:r>
        <w:rPr>
          <w:spacing w:val="-1"/>
        </w:rPr>
        <w:t xml:space="preserve"> </w:t>
      </w:r>
      <w:r>
        <w:t>на</w:t>
      </w:r>
      <w:r>
        <w:rPr>
          <w:spacing w:val="-2"/>
        </w:rPr>
        <w:t xml:space="preserve"> </w:t>
      </w:r>
      <w:r>
        <w:t>двух</w:t>
      </w:r>
      <w:r>
        <w:rPr>
          <w:spacing w:val="1"/>
        </w:rPr>
        <w:t xml:space="preserve"> </w:t>
      </w:r>
      <w:r>
        <w:t>щелях.</w:t>
      </w:r>
    </w:p>
    <w:p w:rsidR="00445874" w:rsidRDefault="00182F3C">
      <w:pPr>
        <w:pStyle w:val="a5"/>
        <w:spacing w:before="1"/>
        <w:ind w:left="55" w:firstLine="0"/>
        <w:jc w:val="left"/>
      </w:pPr>
      <w:r>
        <w:t>Наблюдение</w:t>
      </w:r>
      <w:r>
        <w:rPr>
          <w:spacing w:val="-4"/>
        </w:rPr>
        <w:t xml:space="preserve"> </w:t>
      </w:r>
      <w:r>
        <w:t>дисперсии.</w:t>
      </w:r>
    </w:p>
    <w:p w:rsidR="00445874" w:rsidRDefault="00182F3C">
      <w:pPr>
        <w:pStyle w:val="a5"/>
        <w:ind w:left="55" w:right="3594" w:firstLine="0"/>
        <w:jc w:val="left"/>
      </w:pPr>
      <w:r>
        <w:t>Наблюдение и исследование дифракционного спектра.</w:t>
      </w:r>
      <w:r>
        <w:rPr>
          <w:spacing w:val="-57"/>
        </w:rPr>
        <w:t xml:space="preserve"> </w:t>
      </w:r>
      <w:r>
        <w:t>Измерение</w:t>
      </w:r>
      <w:r>
        <w:rPr>
          <w:spacing w:val="-2"/>
        </w:rPr>
        <w:t xml:space="preserve"> </w:t>
      </w:r>
      <w:r>
        <w:t>длины световой</w:t>
      </w:r>
      <w:r>
        <w:rPr>
          <w:spacing w:val="1"/>
        </w:rPr>
        <w:t xml:space="preserve"> </w:t>
      </w:r>
      <w:r>
        <w:t>волны.</w:t>
      </w:r>
    </w:p>
    <w:p w:rsidR="00445874" w:rsidRDefault="00182F3C">
      <w:pPr>
        <w:pStyle w:val="a5"/>
        <w:ind w:left="55" w:right="909" w:firstLine="0"/>
        <w:jc w:val="left"/>
      </w:pPr>
      <w:r>
        <w:t>Получение спектра излучения светодиода при помощи дифракционной решётки.</w:t>
      </w:r>
      <w:r>
        <w:rPr>
          <w:spacing w:val="-58"/>
        </w:rPr>
        <w:t xml:space="preserve"> </w:t>
      </w:r>
      <w:r>
        <w:t>Раздел</w:t>
      </w:r>
      <w:r>
        <w:rPr>
          <w:spacing w:val="-2"/>
        </w:rPr>
        <w:t xml:space="preserve"> </w:t>
      </w:r>
      <w:r>
        <w:t>6. Основы</w:t>
      </w:r>
      <w:r>
        <w:rPr>
          <w:spacing w:val="-1"/>
        </w:rPr>
        <w:t xml:space="preserve"> </w:t>
      </w:r>
      <w:r>
        <w:t>специальной</w:t>
      </w:r>
      <w:r>
        <w:rPr>
          <w:spacing w:val="-1"/>
        </w:rPr>
        <w:t xml:space="preserve"> </w:t>
      </w:r>
      <w:r>
        <w:t>теории относительности.</w:t>
      </w:r>
    </w:p>
    <w:p w:rsidR="00445874" w:rsidRDefault="00182F3C">
      <w:pPr>
        <w:pStyle w:val="a5"/>
        <w:ind w:left="55" w:firstLine="0"/>
        <w:jc w:val="left"/>
      </w:pPr>
      <w:r>
        <w:t>Границы</w:t>
      </w:r>
      <w:r>
        <w:rPr>
          <w:spacing w:val="43"/>
        </w:rPr>
        <w:t xml:space="preserve"> </w:t>
      </w:r>
      <w:r>
        <w:t>применимости</w:t>
      </w:r>
      <w:r>
        <w:rPr>
          <w:spacing w:val="46"/>
        </w:rPr>
        <w:t xml:space="preserve"> </w:t>
      </w:r>
      <w:r>
        <w:t>классической</w:t>
      </w:r>
      <w:r>
        <w:rPr>
          <w:spacing w:val="46"/>
        </w:rPr>
        <w:t xml:space="preserve"> </w:t>
      </w:r>
      <w:r>
        <w:t>механики.</w:t>
      </w:r>
      <w:r>
        <w:rPr>
          <w:spacing w:val="45"/>
        </w:rPr>
        <w:t xml:space="preserve"> </w:t>
      </w:r>
      <w:r>
        <w:t>Постулаты</w:t>
      </w:r>
      <w:r>
        <w:rPr>
          <w:spacing w:val="46"/>
        </w:rPr>
        <w:t xml:space="preserve"> </w:t>
      </w:r>
      <w:r>
        <w:t>специальной</w:t>
      </w:r>
      <w:r>
        <w:rPr>
          <w:spacing w:val="46"/>
        </w:rPr>
        <w:t xml:space="preserve"> </w:t>
      </w:r>
      <w:r>
        <w:t>теории</w:t>
      </w:r>
    </w:p>
    <w:p w:rsidR="00445874" w:rsidRDefault="00445874">
      <w:pPr>
        <w:sectPr w:rsidR="00445874">
          <w:type w:val="continuous"/>
          <w:pgSz w:w="11910" w:h="16840"/>
          <w:pgMar w:top="220" w:right="260" w:bottom="280" w:left="0" w:header="720" w:footer="720" w:gutter="0"/>
          <w:cols w:num="2" w:space="720" w:equalWidth="0">
            <w:col w:w="2315" w:space="40"/>
            <w:col w:w="9295"/>
          </w:cols>
        </w:sectPr>
      </w:pPr>
    </w:p>
    <w:p w:rsidR="00445874" w:rsidRDefault="00182F3C">
      <w:pPr>
        <w:pStyle w:val="a5"/>
        <w:ind w:firstLine="0"/>
        <w:jc w:val="left"/>
      </w:pPr>
      <w:r>
        <w:lastRenderedPageBreak/>
        <w:t>относительности.</w:t>
      </w:r>
    </w:p>
    <w:p w:rsidR="00445874" w:rsidRDefault="00182F3C">
      <w:pPr>
        <w:pStyle w:val="a5"/>
        <w:ind w:right="583"/>
      </w:pPr>
      <w:r>
        <w:t>Пространственно-временной</w:t>
      </w:r>
      <w:r>
        <w:rPr>
          <w:spacing w:val="1"/>
        </w:rPr>
        <w:t xml:space="preserve"> </w:t>
      </w:r>
      <w:r>
        <w:t>интервал.</w:t>
      </w:r>
      <w:r>
        <w:rPr>
          <w:spacing w:val="1"/>
        </w:rPr>
        <w:t xml:space="preserve"> </w:t>
      </w:r>
      <w:r>
        <w:t>Преобразования</w:t>
      </w:r>
      <w:r>
        <w:rPr>
          <w:spacing w:val="1"/>
        </w:rPr>
        <w:t xml:space="preserve"> </w:t>
      </w:r>
      <w:r>
        <w:t>Лоренца.</w:t>
      </w:r>
      <w:r>
        <w:rPr>
          <w:spacing w:val="1"/>
        </w:rPr>
        <w:t xml:space="preserve"> </w:t>
      </w:r>
      <w:r>
        <w:t>Условие</w:t>
      </w:r>
      <w:r>
        <w:rPr>
          <w:spacing w:val="-57"/>
        </w:rPr>
        <w:t xml:space="preserve"> </w:t>
      </w:r>
      <w:r>
        <w:t>причинности.</w:t>
      </w:r>
      <w:r>
        <w:rPr>
          <w:spacing w:val="1"/>
        </w:rPr>
        <w:t xml:space="preserve"> </w:t>
      </w:r>
      <w:r>
        <w:t>Относительность</w:t>
      </w:r>
      <w:r>
        <w:rPr>
          <w:spacing w:val="1"/>
        </w:rPr>
        <w:t xml:space="preserve"> </w:t>
      </w:r>
      <w:r>
        <w:t>одновременности.</w:t>
      </w:r>
      <w:r>
        <w:rPr>
          <w:spacing w:val="1"/>
        </w:rPr>
        <w:t xml:space="preserve"> </w:t>
      </w:r>
      <w:r>
        <w:t>Замедление</w:t>
      </w:r>
      <w:r>
        <w:rPr>
          <w:spacing w:val="1"/>
        </w:rPr>
        <w:t xml:space="preserve"> </w:t>
      </w:r>
      <w:r>
        <w:t>времени</w:t>
      </w:r>
      <w:r>
        <w:rPr>
          <w:spacing w:val="1"/>
        </w:rPr>
        <w:t xml:space="preserve"> </w:t>
      </w:r>
      <w:r>
        <w:t>и</w:t>
      </w:r>
      <w:r>
        <w:rPr>
          <w:spacing w:val="1"/>
        </w:rPr>
        <w:t xml:space="preserve"> </w:t>
      </w:r>
      <w:r>
        <w:t>сокращение</w:t>
      </w:r>
      <w:r>
        <w:rPr>
          <w:spacing w:val="1"/>
        </w:rPr>
        <w:t xml:space="preserve"> </w:t>
      </w:r>
      <w:r>
        <w:t>длины.</w:t>
      </w:r>
    </w:p>
    <w:p w:rsidR="00445874" w:rsidRDefault="00182F3C">
      <w:pPr>
        <w:pStyle w:val="a5"/>
        <w:ind w:left="2410" w:firstLine="0"/>
      </w:pPr>
      <w:r>
        <w:t>Энергия</w:t>
      </w:r>
      <w:r>
        <w:rPr>
          <w:spacing w:val="-3"/>
        </w:rPr>
        <w:t xml:space="preserve"> </w:t>
      </w:r>
      <w:r>
        <w:t>и</w:t>
      </w:r>
      <w:r>
        <w:rPr>
          <w:spacing w:val="-2"/>
        </w:rPr>
        <w:t xml:space="preserve"> </w:t>
      </w:r>
      <w:r>
        <w:t>импульс</w:t>
      </w:r>
      <w:r>
        <w:rPr>
          <w:spacing w:val="-3"/>
        </w:rPr>
        <w:t xml:space="preserve"> </w:t>
      </w:r>
      <w:r>
        <w:t>релятивистской</w:t>
      </w:r>
      <w:r>
        <w:rPr>
          <w:spacing w:val="-1"/>
        </w:rPr>
        <w:t xml:space="preserve"> </w:t>
      </w:r>
      <w:r>
        <w:t>частицы.</w:t>
      </w:r>
    </w:p>
    <w:p w:rsidR="00445874" w:rsidRDefault="00182F3C">
      <w:pPr>
        <w:pStyle w:val="a5"/>
        <w:spacing w:before="1"/>
        <w:ind w:left="2410" w:firstLine="0"/>
      </w:pPr>
      <w:r>
        <w:t>Связь</w:t>
      </w:r>
      <w:r>
        <w:rPr>
          <w:spacing w:val="-3"/>
        </w:rPr>
        <w:t xml:space="preserve"> </w:t>
      </w:r>
      <w:r>
        <w:t>массы</w:t>
      </w:r>
      <w:r>
        <w:rPr>
          <w:spacing w:val="-2"/>
        </w:rPr>
        <w:t xml:space="preserve"> </w:t>
      </w:r>
      <w:r>
        <w:t>с</w:t>
      </w:r>
      <w:r>
        <w:rPr>
          <w:spacing w:val="-4"/>
        </w:rPr>
        <w:t xml:space="preserve"> </w:t>
      </w:r>
      <w:r>
        <w:t>энергией</w:t>
      </w:r>
      <w:r>
        <w:rPr>
          <w:spacing w:val="-2"/>
        </w:rPr>
        <w:t xml:space="preserve"> </w:t>
      </w:r>
      <w:r>
        <w:t>и</w:t>
      </w:r>
      <w:r>
        <w:rPr>
          <w:spacing w:val="-2"/>
        </w:rPr>
        <w:t xml:space="preserve"> </w:t>
      </w:r>
      <w:r>
        <w:t>импульсом</w:t>
      </w:r>
      <w:r>
        <w:rPr>
          <w:spacing w:val="-3"/>
        </w:rPr>
        <w:t xml:space="preserve"> </w:t>
      </w:r>
      <w:r>
        <w:t>релятивистской</w:t>
      </w:r>
      <w:r>
        <w:rPr>
          <w:spacing w:val="-1"/>
        </w:rPr>
        <w:t xml:space="preserve"> </w:t>
      </w:r>
      <w:r>
        <w:t>частицы.</w:t>
      </w:r>
      <w:r>
        <w:rPr>
          <w:spacing w:val="-3"/>
        </w:rPr>
        <w:t xml:space="preserve"> </w:t>
      </w:r>
      <w:r>
        <w:t>Энергия</w:t>
      </w:r>
      <w:r>
        <w:rPr>
          <w:spacing w:val="-2"/>
        </w:rPr>
        <w:t xml:space="preserve"> </w:t>
      </w:r>
      <w:r>
        <w:t>покоя.</w:t>
      </w:r>
    </w:p>
    <w:p w:rsidR="00445874" w:rsidRDefault="00182F3C">
      <w:pPr>
        <w:pStyle w:val="a5"/>
        <w:ind w:right="587"/>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спутниковые</w:t>
      </w:r>
      <w:r>
        <w:rPr>
          <w:spacing w:val="1"/>
        </w:rPr>
        <w:t xml:space="preserve"> </w:t>
      </w:r>
      <w:r>
        <w:t>приёмники,</w:t>
      </w:r>
      <w:r>
        <w:rPr>
          <w:spacing w:val="-57"/>
        </w:rPr>
        <w:t xml:space="preserve"> </w:t>
      </w:r>
      <w:r>
        <w:t>ускорители</w:t>
      </w:r>
      <w:r>
        <w:rPr>
          <w:spacing w:val="-1"/>
        </w:rPr>
        <w:t xml:space="preserve"> </w:t>
      </w:r>
      <w:r>
        <w:t>заряженных</w:t>
      </w:r>
      <w:r>
        <w:rPr>
          <w:spacing w:val="1"/>
        </w:rPr>
        <w:t xml:space="preserve"> </w:t>
      </w:r>
      <w:r>
        <w:t>частиц.</w:t>
      </w:r>
    </w:p>
    <w:p w:rsidR="00445874" w:rsidRDefault="00182F3C">
      <w:pPr>
        <w:pStyle w:val="a5"/>
        <w:ind w:left="2410" w:firstLine="0"/>
      </w:pPr>
      <w:r>
        <w:t>Ученический</w:t>
      </w:r>
      <w:r>
        <w:rPr>
          <w:spacing w:val="-4"/>
        </w:rPr>
        <w:t xml:space="preserve"> </w:t>
      </w:r>
      <w:r>
        <w:t>эксперимент,</w:t>
      </w:r>
      <w:r>
        <w:rPr>
          <w:spacing w:val="-4"/>
        </w:rPr>
        <w:t xml:space="preserve"> </w:t>
      </w:r>
      <w:r>
        <w:t>лабораторные</w:t>
      </w:r>
      <w:r>
        <w:rPr>
          <w:spacing w:val="-6"/>
        </w:rPr>
        <w:t xml:space="preserve"> </w:t>
      </w:r>
      <w:r>
        <w:t>работы,</w:t>
      </w:r>
      <w:r>
        <w:rPr>
          <w:spacing w:val="-3"/>
        </w:rPr>
        <w:t xml:space="preserve"> </w:t>
      </w:r>
      <w:r>
        <w:t>практикум.</w:t>
      </w:r>
    </w:p>
    <w:p w:rsidR="00445874" w:rsidRDefault="00182F3C">
      <w:pPr>
        <w:pStyle w:val="a5"/>
        <w:ind w:left="2410" w:firstLine="0"/>
      </w:pPr>
      <w:r>
        <w:t>Определение</w:t>
      </w:r>
      <w:r>
        <w:rPr>
          <w:spacing w:val="22"/>
        </w:rPr>
        <w:t xml:space="preserve"> </w:t>
      </w:r>
      <w:r>
        <w:t>импульса</w:t>
      </w:r>
      <w:r>
        <w:rPr>
          <w:spacing w:val="25"/>
        </w:rPr>
        <w:t xml:space="preserve"> </w:t>
      </w:r>
      <w:r>
        <w:t>и</w:t>
      </w:r>
      <w:r>
        <w:rPr>
          <w:spacing w:val="25"/>
        </w:rPr>
        <w:t xml:space="preserve"> </w:t>
      </w:r>
      <w:r>
        <w:t>энергии</w:t>
      </w:r>
      <w:r>
        <w:rPr>
          <w:spacing w:val="25"/>
        </w:rPr>
        <w:t xml:space="preserve"> </w:t>
      </w:r>
      <w:r>
        <w:t>релятивистских</w:t>
      </w:r>
      <w:r>
        <w:rPr>
          <w:spacing w:val="25"/>
        </w:rPr>
        <w:t xml:space="preserve"> </w:t>
      </w:r>
      <w:r>
        <w:t>частиц</w:t>
      </w:r>
      <w:r>
        <w:rPr>
          <w:spacing w:val="25"/>
        </w:rPr>
        <w:t xml:space="preserve"> </w:t>
      </w:r>
      <w:r>
        <w:t>(по</w:t>
      </w:r>
      <w:r>
        <w:rPr>
          <w:spacing w:val="24"/>
        </w:rPr>
        <w:t xml:space="preserve"> </w:t>
      </w:r>
      <w:r>
        <w:t>фотографиям</w:t>
      </w:r>
      <w:r>
        <w:rPr>
          <w:spacing w:val="22"/>
        </w:rPr>
        <w:t xml:space="preserve"> </w:t>
      </w:r>
      <w:r>
        <w:t>треков</w:t>
      </w:r>
    </w:p>
    <w:p w:rsidR="00445874" w:rsidRDefault="00445874">
      <w:pPr>
        <w:sectPr w:rsidR="00445874">
          <w:type w:val="continuous"/>
          <w:pgSz w:w="11910" w:h="16840"/>
          <w:pgMar w:top="220" w:right="260" w:bottom="280" w:left="0" w:header="720" w:footer="72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заряженных</w:t>
      </w:r>
      <w:r>
        <w:rPr>
          <w:spacing w:val="-1"/>
        </w:rPr>
        <w:t xml:space="preserve"> </w:t>
      </w:r>
      <w:r>
        <w:t>частиц</w:t>
      </w:r>
      <w:r>
        <w:rPr>
          <w:spacing w:val="-2"/>
        </w:rPr>
        <w:t xml:space="preserve"> </w:t>
      </w:r>
      <w:r>
        <w:t>в</w:t>
      </w:r>
      <w:r>
        <w:rPr>
          <w:spacing w:val="-3"/>
        </w:rPr>
        <w:t xml:space="preserve"> </w:t>
      </w:r>
      <w:r>
        <w:t>магнитном</w:t>
      </w:r>
      <w:r>
        <w:rPr>
          <w:spacing w:val="-6"/>
        </w:rPr>
        <w:t xml:space="preserve"> </w:t>
      </w:r>
      <w:r>
        <w:t>поле).</w:t>
      </w:r>
    </w:p>
    <w:p w:rsidR="00445874" w:rsidRDefault="00182F3C">
      <w:pPr>
        <w:pStyle w:val="a5"/>
        <w:ind w:left="2410" w:firstLine="0"/>
      </w:pPr>
      <w:r>
        <w:t>Раздел</w:t>
      </w:r>
      <w:r>
        <w:rPr>
          <w:spacing w:val="-3"/>
        </w:rPr>
        <w:t xml:space="preserve"> </w:t>
      </w:r>
      <w:r>
        <w:t>7.</w:t>
      </w:r>
      <w:r>
        <w:rPr>
          <w:spacing w:val="-1"/>
        </w:rPr>
        <w:t xml:space="preserve"> </w:t>
      </w:r>
      <w:r>
        <w:t>Квантовая</w:t>
      </w:r>
      <w:r>
        <w:rPr>
          <w:spacing w:val="-2"/>
        </w:rPr>
        <w:t xml:space="preserve"> </w:t>
      </w:r>
      <w:r>
        <w:t>физика.</w:t>
      </w:r>
    </w:p>
    <w:p w:rsidR="00445874" w:rsidRDefault="00182F3C">
      <w:pPr>
        <w:pStyle w:val="a5"/>
        <w:ind w:left="2410" w:firstLine="0"/>
      </w:pPr>
      <w:r>
        <w:t>Тема</w:t>
      </w:r>
      <w:r>
        <w:rPr>
          <w:spacing w:val="-4"/>
        </w:rPr>
        <w:t xml:space="preserve"> </w:t>
      </w:r>
      <w:r>
        <w:t>1.</w:t>
      </w:r>
      <w:r>
        <w:rPr>
          <w:spacing w:val="-2"/>
        </w:rPr>
        <w:t xml:space="preserve"> </w:t>
      </w:r>
      <w:r>
        <w:t>Корпускулярно-волновой</w:t>
      </w:r>
      <w:r>
        <w:rPr>
          <w:spacing w:val="-2"/>
        </w:rPr>
        <w:t xml:space="preserve"> </w:t>
      </w:r>
      <w:r>
        <w:t>дуализм.</w:t>
      </w:r>
    </w:p>
    <w:p w:rsidR="00445874" w:rsidRDefault="00182F3C">
      <w:pPr>
        <w:pStyle w:val="a5"/>
        <w:ind w:right="586"/>
      </w:pPr>
      <w:r>
        <w:t>Равновесное</w:t>
      </w:r>
      <w:r>
        <w:rPr>
          <w:spacing w:val="1"/>
        </w:rPr>
        <w:t xml:space="preserve"> </w:t>
      </w:r>
      <w:r>
        <w:t>тепловое</w:t>
      </w:r>
      <w:r>
        <w:rPr>
          <w:spacing w:val="1"/>
        </w:rPr>
        <w:t xml:space="preserve"> </w:t>
      </w:r>
      <w:r>
        <w:t>излучение</w:t>
      </w:r>
      <w:r>
        <w:rPr>
          <w:spacing w:val="1"/>
        </w:rPr>
        <w:t xml:space="preserve"> </w:t>
      </w:r>
      <w:r>
        <w:t>(излучение</w:t>
      </w:r>
      <w:r>
        <w:rPr>
          <w:spacing w:val="1"/>
        </w:rPr>
        <w:t xml:space="preserve"> </w:t>
      </w:r>
      <w:r>
        <w:t>абсолютно</w:t>
      </w:r>
      <w:r>
        <w:rPr>
          <w:spacing w:val="1"/>
        </w:rPr>
        <w:t xml:space="preserve"> </w:t>
      </w:r>
      <w:r>
        <w:t>чёрного</w:t>
      </w:r>
      <w:r>
        <w:rPr>
          <w:spacing w:val="1"/>
        </w:rPr>
        <w:t xml:space="preserve"> </w:t>
      </w:r>
      <w:r>
        <w:t>тела).</w:t>
      </w:r>
      <w:r>
        <w:rPr>
          <w:spacing w:val="1"/>
        </w:rPr>
        <w:t xml:space="preserve"> </w:t>
      </w:r>
      <w:r>
        <w:t>Закон</w:t>
      </w:r>
      <w:r>
        <w:rPr>
          <w:spacing w:val="1"/>
        </w:rPr>
        <w:t xml:space="preserve"> </w:t>
      </w:r>
      <w:r>
        <w:t>смещения</w:t>
      </w:r>
      <w:r>
        <w:rPr>
          <w:spacing w:val="-1"/>
        </w:rPr>
        <w:t xml:space="preserve"> </w:t>
      </w:r>
      <w:r>
        <w:t>Вина. Гипотеза</w:t>
      </w:r>
      <w:r>
        <w:rPr>
          <w:spacing w:val="-1"/>
        </w:rPr>
        <w:t xml:space="preserve"> </w:t>
      </w:r>
      <w:r>
        <w:t>Планка</w:t>
      </w:r>
      <w:r>
        <w:rPr>
          <w:spacing w:val="-1"/>
        </w:rPr>
        <w:t xml:space="preserve"> </w:t>
      </w:r>
      <w:r>
        <w:t>о квантах.</w:t>
      </w:r>
    </w:p>
    <w:p w:rsidR="00445874" w:rsidRDefault="00182F3C">
      <w:pPr>
        <w:pStyle w:val="a5"/>
        <w:ind w:left="2410" w:firstLine="0"/>
      </w:pPr>
      <w:r>
        <w:t>Фотоны.</w:t>
      </w:r>
      <w:r>
        <w:rPr>
          <w:spacing w:val="-2"/>
        </w:rPr>
        <w:t xml:space="preserve"> </w:t>
      </w:r>
      <w:r>
        <w:t>Энергия</w:t>
      </w:r>
      <w:r>
        <w:rPr>
          <w:spacing w:val="-5"/>
        </w:rPr>
        <w:t xml:space="preserve"> </w:t>
      </w:r>
      <w:r>
        <w:t>и</w:t>
      </w:r>
      <w:r>
        <w:rPr>
          <w:spacing w:val="-2"/>
        </w:rPr>
        <w:t xml:space="preserve"> </w:t>
      </w:r>
      <w:r>
        <w:t>импульс</w:t>
      </w:r>
      <w:r>
        <w:rPr>
          <w:spacing w:val="-2"/>
        </w:rPr>
        <w:t xml:space="preserve"> </w:t>
      </w:r>
      <w:r>
        <w:t>фотона.</w:t>
      </w:r>
    </w:p>
    <w:p w:rsidR="00445874" w:rsidRDefault="00182F3C">
      <w:pPr>
        <w:pStyle w:val="a5"/>
        <w:ind w:right="584"/>
      </w:pPr>
      <w:r>
        <w:t>Фотоэффект. Опыты А.Г. Столетова. Законы фотоэффекта. Уравнение Эйнштейна</w:t>
      </w:r>
      <w:r>
        <w:rPr>
          <w:spacing w:val="1"/>
        </w:rPr>
        <w:t xml:space="preserve"> </w:t>
      </w:r>
      <w:r>
        <w:t>для</w:t>
      </w:r>
      <w:r>
        <w:rPr>
          <w:spacing w:val="-1"/>
        </w:rPr>
        <w:t xml:space="preserve"> </w:t>
      </w:r>
      <w:r>
        <w:t>фотоэффекта.</w:t>
      </w:r>
      <w:r>
        <w:rPr>
          <w:spacing w:val="1"/>
        </w:rPr>
        <w:t xml:space="preserve"> </w:t>
      </w:r>
      <w:r>
        <w:t>«Красная граница»</w:t>
      </w:r>
      <w:r>
        <w:rPr>
          <w:spacing w:val="-8"/>
        </w:rPr>
        <w:t xml:space="preserve"> </w:t>
      </w:r>
      <w:r>
        <w:t>фотоэффекта.</w:t>
      </w:r>
    </w:p>
    <w:p w:rsidR="00445874" w:rsidRDefault="00182F3C">
      <w:pPr>
        <w:pStyle w:val="a5"/>
        <w:ind w:right="583"/>
      </w:pPr>
      <w:r>
        <w:t>Давление</w:t>
      </w:r>
      <w:r>
        <w:rPr>
          <w:spacing w:val="1"/>
        </w:rPr>
        <w:t xml:space="preserve"> </w:t>
      </w:r>
      <w:r>
        <w:t>света</w:t>
      </w:r>
      <w:r>
        <w:rPr>
          <w:spacing w:val="1"/>
        </w:rPr>
        <w:t xml:space="preserve"> </w:t>
      </w:r>
      <w:r>
        <w:t>(в</w:t>
      </w:r>
      <w:r>
        <w:rPr>
          <w:spacing w:val="1"/>
        </w:rPr>
        <w:t xml:space="preserve"> </w:t>
      </w:r>
      <w:r>
        <w:t>частности,</w:t>
      </w:r>
      <w:r>
        <w:rPr>
          <w:spacing w:val="1"/>
        </w:rPr>
        <w:t xml:space="preserve"> </w:t>
      </w:r>
      <w:r>
        <w:t>давление</w:t>
      </w:r>
      <w:r>
        <w:rPr>
          <w:spacing w:val="1"/>
        </w:rPr>
        <w:t xml:space="preserve"> </w:t>
      </w:r>
      <w:r>
        <w:t>света</w:t>
      </w:r>
      <w:r>
        <w:rPr>
          <w:spacing w:val="1"/>
        </w:rPr>
        <w:t xml:space="preserve"> </w:t>
      </w:r>
      <w:r>
        <w:t>на</w:t>
      </w:r>
      <w:r>
        <w:rPr>
          <w:spacing w:val="1"/>
        </w:rPr>
        <w:t xml:space="preserve"> </w:t>
      </w:r>
      <w:r>
        <w:t>абсолютно</w:t>
      </w:r>
      <w:r>
        <w:rPr>
          <w:spacing w:val="1"/>
        </w:rPr>
        <w:t xml:space="preserve"> </w:t>
      </w:r>
      <w:r>
        <w:t>поглощающую</w:t>
      </w:r>
      <w:r>
        <w:rPr>
          <w:spacing w:val="1"/>
        </w:rPr>
        <w:t xml:space="preserve"> </w:t>
      </w:r>
      <w:r>
        <w:t>и</w:t>
      </w:r>
      <w:r>
        <w:rPr>
          <w:spacing w:val="1"/>
        </w:rPr>
        <w:t xml:space="preserve"> </w:t>
      </w:r>
      <w:r>
        <w:t>абсолютно</w:t>
      </w:r>
      <w:r>
        <w:rPr>
          <w:spacing w:val="-1"/>
        </w:rPr>
        <w:t xml:space="preserve"> </w:t>
      </w:r>
      <w:r>
        <w:t>отражающую поверхность). Опыты</w:t>
      </w:r>
      <w:r>
        <w:rPr>
          <w:spacing w:val="-4"/>
        </w:rPr>
        <w:t xml:space="preserve"> </w:t>
      </w:r>
      <w:r>
        <w:t>П.Н.</w:t>
      </w:r>
      <w:r>
        <w:rPr>
          <w:spacing w:val="3"/>
        </w:rPr>
        <w:t xml:space="preserve"> </w:t>
      </w:r>
      <w:r>
        <w:t>Лебедева.</w:t>
      </w:r>
    </w:p>
    <w:p w:rsidR="00445874" w:rsidRDefault="00182F3C">
      <w:pPr>
        <w:pStyle w:val="a5"/>
        <w:ind w:right="587"/>
      </w:pPr>
      <w:r>
        <w:t>Волновые свойства частиц. Волны де Бройля. Длина волны де Бройля и размеры</w:t>
      </w:r>
      <w:r>
        <w:rPr>
          <w:spacing w:val="1"/>
        </w:rPr>
        <w:t xml:space="preserve"> </w:t>
      </w:r>
      <w:r>
        <w:t>области</w:t>
      </w:r>
      <w:r>
        <w:rPr>
          <w:spacing w:val="1"/>
        </w:rPr>
        <w:t xml:space="preserve"> </w:t>
      </w:r>
      <w:r>
        <w:t>локализации</w:t>
      </w:r>
      <w:r>
        <w:rPr>
          <w:spacing w:val="1"/>
        </w:rPr>
        <w:t xml:space="preserve"> </w:t>
      </w:r>
      <w:r>
        <w:t>движущейся</w:t>
      </w:r>
      <w:r>
        <w:rPr>
          <w:spacing w:val="1"/>
        </w:rPr>
        <w:t xml:space="preserve"> </w:t>
      </w:r>
      <w:r>
        <w:t>частицы.</w:t>
      </w:r>
      <w:r>
        <w:rPr>
          <w:spacing w:val="1"/>
        </w:rPr>
        <w:t xml:space="preserve"> </w:t>
      </w:r>
      <w:r>
        <w:t>Корпускулярно-волновой</w:t>
      </w:r>
      <w:r>
        <w:rPr>
          <w:spacing w:val="61"/>
        </w:rPr>
        <w:t xml:space="preserve"> </w:t>
      </w:r>
      <w:r>
        <w:t>дуализм.</w:t>
      </w:r>
      <w:r>
        <w:rPr>
          <w:spacing w:val="-57"/>
        </w:rPr>
        <w:t xml:space="preserve"> </w:t>
      </w:r>
      <w:r>
        <w:t>Дифракция</w:t>
      </w:r>
      <w:r>
        <w:rPr>
          <w:spacing w:val="-4"/>
        </w:rPr>
        <w:t xml:space="preserve"> </w:t>
      </w:r>
      <w:r>
        <w:t>электронов</w:t>
      </w:r>
      <w:r>
        <w:rPr>
          <w:spacing w:val="-3"/>
        </w:rPr>
        <w:t xml:space="preserve"> </w:t>
      </w:r>
      <w:r>
        <w:t>на</w:t>
      </w:r>
      <w:r>
        <w:rPr>
          <w:spacing w:val="-1"/>
        </w:rPr>
        <w:t xml:space="preserve"> </w:t>
      </w:r>
      <w:r>
        <w:t>кристаллах.</w:t>
      </w:r>
    </w:p>
    <w:p w:rsidR="00445874" w:rsidRDefault="00182F3C">
      <w:pPr>
        <w:pStyle w:val="a5"/>
        <w:spacing w:before="1"/>
        <w:ind w:left="2410" w:right="587" w:firstLine="0"/>
      </w:pPr>
      <w:r>
        <w:t>Специфика измерений в микромире. Соотношения неопределённостей Гейзенберга.</w:t>
      </w:r>
      <w:r>
        <w:rPr>
          <w:spacing w:val="-57"/>
        </w:rPr>
        <w:t xml:space="preserve"> </w:t>
      </w:r>
      <w:r>
        <w:t>Технические</w:t>
      </w:r>
      <w:r>
        <w:rPr>
          <w:spacing w:val="31"/>
        </w:rPr>
        <w:t xml:space="preserve"> </w:t>
      </w:r>
      <w:r>
        <w:t>устройства</w:t>
      </w:r>
      <w:r>
        <w:rPr>
          <w:spacing w:val="30"/>
        </w:rPr>
        <w:t xml:space="preserve"> </w:t>
      </w:r>
      <w:r>
        <w:t>и</w:t>
      </w:r>
      <w:r>
        <w:rPr>
          <w:spacing w:val="32"/>
        </w:rPr>
        <w:t xml:space="preserve"> </w:t>
      </w:r>
      <w:r>
        <w:t>технологические</w:t>
      </w:r>
      <w:r>
        <w:rPr>
          <w:spacing w:val="30"/>
        </w:rPr>
        <w:t xml:space="preserve"> </w:t>
      </w:r>
      <w:r>
        <w:t>процессы:</w:t>
      </w:r>
      <w:r>
        <w:rPr>
          <w:spacing w:val="32"/>
        </w:rPr>
        <w:t xml:space="preserve"> </w:t>
      </w:r>
      <w:r>
        <w:t>спектрометр,</w:t>
      </w:r>
      <w:r>
        <w:rPr>
          <w:spacing w:val="34"/>
        </w:rPr>
        <w:t xml:space="preserve"> </w:t>
      </w:r>
      <w:r>
        <w:t>фотоэлемент,</w:t>
      </w:r>
    </w:p>
    <w:p w:rsidR="00445874" w:rsidRDefault="00182F3C">
      <w:pPr>
        <w:pStyle w:val="a5"/>
        <w:ind w:firstLine="0"/>
      </w:pPr>
      <w:r>
        <w:t>фотодатчик,</w:t>
      </w:r>
      <w:r>
        <w:rPr>
          <w:spacing w:val="-4"/>
        </w:rPr>
        <w:t xml:space="preserve"> </w:t>
      </w:r>
      <w:r>
        <w:t>туннельный</w:t>
      </w:r>
      <w:r>
        <w:rPr>
          <w:spacing w:val="-4"/>
        </w:rPr>
        <w:t xml:space="preserve"> </w:t>
      </w:r>
      <w:r>
        <w:t>микроскоп,</w:t>
      </w:r>
      <w:r>
        <w:rPr>
          <w:spacing w:val="-3"/>
        </w:rPr>
        <w:t xml:space="preserve"> </w:t>
      </w:r>
      <w:r>
        <w:t>солнечная</w:t>
      </w:r>
      <w:r>
        <w:rPr>
          <w:spacing w:val="-4"/>
        </w:rPr>
        <w:t xml:space="preserve"> </w:t>
      </w:r>
      <w:r>
        <w:t>батарея,</w:t>
      </w:r>
      <w:r>
        <w:rPr>
          <w:spacing w:val="-4"/>
        </w:rPr>
        <w:t xml:space="preserve"> </w:t>
      </w:r>
      <w:r>
        <w:t>светодиод.</w:t>
      </w:r>
    </w:p>
    <w:p w:rsidR="00445874" w:rsidRDefault="00182F3C">
      <w:pPr>
        <w:pStyle w:val="a5"/>
        <w:ind w:left="2410" w:firstLine="0"/>
        <w:jc w:val="left"/>
      </w:pPr>
      <w:r>
        <w:t>Демонстрации.</w:t>
      </w:r>
    </w:p>
    <w:p w:rsidR="00445874" w:rsidRDefault="00182F3C">
      <w:pPr>
        <w:pStyle w:val="a5"/>
        <w:ind w:left="2410" w:right="4164" w:firstLine="0"/>
        <w:jc w:val="left"/>
      </w:pPr>
      <w:r>
        <w:t>Фотоэффект на установке с цинковой пластиной.</w:t>
      </w:r>
      <w:r>
        <w:rPr>
          <w:spacing w:val="-57"/>
        </w:rPr>
        <w:t xml:space="preserve"> </w:t>
      </w:r>
      <w:r>
        <w:t>Исследование</w:t>
      </w:r>
      <w:r>
        <w:rPr>
          <w:spacing w:val="-3"/>
        </w:rPr>
        <w:t xml:space="preserve"> </w:t>
      </w:r>
      <w:r>
        <w:t>законов</w:t>
      </w:r>
      <w:r>
        <w:rPr>
          <w:spacing w:val="-4"/>
        </w:rPr>
        <w:t xml:space="preserve"> </w:t>
      </w:r>
      <w:r>
        <w:t>внешнего</w:t>
      </w:r>
      <w:r>
        <w:rPr>
          <w:spacing w:val="-3"/>
        </w:rPr>
        <w:t xml:space="preserve"> </w:t>
      </w:r>
      <w:r>
        <w:t>фотоэффекта.</w:t>
      </w:r>
    </w:p>
    <w:p w:rsidR="00445874" w:rsidRDefault="00182F3C">
      <w:pPr>
        <w:pStyle w:val="a5"/>
        <w:ind w:left="2410" w:right="1098" w:firstLine="0"/>
        <w:jc w:val="left"/>
      </w:pPr>
      <w:r>
        <w:t>Исследование зависимости сопротивления полупроводников от освещённости.</w:t>
      </w:r>
      <w:r>
        <w:rPr>
          <w:spacing w:val="-57"/>
        </w:rPr>
        <w:t xml:space="preserve"> </w:t>
      </w:r>
      <w:r>
        <w:t>Светодиод.</w:t>
      </w:r>
    </w:p>
    <w:p w:rsidR="00445874" w:rsidRDefault="00182F3C">
      <w:pPr>
        <w:pStyle w:val="a5"/>
        <w:ind w:left="2410" w:firstLine="0"/>
        <w:jc w:val="left"/>
      </w:pPr>
      <w:r>
        <w:t>Солнечная</w:t>
      </w:r>
      <w:r>
        <w:rPr>
          <w:spacing w:val="-3"/>
        </w:rPr>
        <w:t xml:space="preserve"> </w:t>
      </w:r>
      <w:r>
        <w:t>батарея.</w:t>
      </w:r>
    </w:p>
    <w:p w:rsidR="00445874" w:rsidRDefault="00182F3C">
      <w:pPr>
        <w:pStyle w:val="a5"/>
        <w:ind w:left="2410" w:right="2873" w:firstLine="0"/>
        <w:jc w:val="left"/>
      </w:pPr>
      <w:r>
        <w:t>Ученический эксперимент, лабораторные работы, практикум.</w:t>
      </w:r>
      <w:r>
        <w:rPr>
          <w:spacing w:val="-57"/>
        </w:rPr>
        <w:t xml:space="preserve"> </w:t>
      </w:r>
      <w:r>
        <w:t>Исследование</w:t>
      </w:r>
      <w:r>
        <w:rPr>
          <w:spacing w:val="-2"/>
        </w:rPr>
        <w:t xml:space="preserve"> </w:t>
      </w:r>
      <w:r>
        <w:t>фоторезистора.</w:t>
      </w:r>
    </w:p>
    <w:p w:rsidR="00445874" w:rsidRDefault="00182F3C">
      <w:pPr>
        <w:pStyle w:val="a5"/>
        <w:spacing w:before="1"/>
        <w:ind w:left="2410" w:right="2012" w:firstLine="0"/>
      </w:pPr>
      <w:r>
        <w:t>Измерение постоянной Планка на основе исследования фотоэффекта.</w:t>
      </w:r>
      <w:r>
        <w:rPr>
          <w:spacing w:val="1"/>
        </w:rPr>
        <w:t xml:space="preserve"> </w:t>
      </w:r>
      <w:r>
        <w:t>Исследование зависимости силы тока через светодиод от напряжения.</w:t>
      </w:r>
      <w:r>
        <w:rPr>
          <w:spacing w:val="-57"/>
        </w:rPr>
        <w:t xml:space="preserve"> </w:t>
      </w:r>
      <w:r>
        <w:t>Тема</w:t>
      </w:r>
      <w:r>
        <w:rPr>
          <w:spacing w:val="-2"/>
        </w:rPr>
        <w:t xml:space="preserve"> </w:t>
      </w:r>
      <w:r>
        <w:t>2. Физика</w:t>
      </w:r>
      <w:r>
        <w:rPr>
          <w:spacing w:val="-1"/>
        </w:rPr>
        <w:t xml:space="preserve"> </w:t>
      </w:r>
      <w:r>
        <w:t>атома.</w:t>
      </w:r>
    </w:p>
    <w:p w:rsidR="00445874" w:rsidRDefault="00182F3C">
      <w:pPr>
        <w:pStyle w:val="a5"/>
        <w:ind w:left="2410" w:firstLine="0"/>
      </w:pPr>
      <w:r>
        <w:t>Опыты</w:t>
      </w:r>
      <w:r>
        <w:rPr>
          <w:spacing w:val="-3"/>
        </w:rPr>
        <w:t xml:space="preserve"> </w:t>
      </w:r>
      <w:r>
        <w:t>по</w:t>
      </w:r>
      <w:r>
        <w:rPr>
          <w:spacing w:val="-2"/>
        </w:rPr>
        <w:t xml:space="preserve"> </w:t>
      </w:r>
      <w:r>
        <w:t>исследованию</w:t>
      </w:r>
      <w:r>
        <w:rPr>
          <w:spacing w:val="-2"/>
        </w:rPr>
        <w:t xml:space="preserve"> </w:t>
      </w:r>
      <w:r>
        <w:t>строения</w:t>
      </w:r>
      <w:r>
        <w:rPr>
          <w:spacing w:val="-2"/>
        </w:rPr>
        <w:t xml:space="preserve"> </w:t>
      </w:r>
      <w:r>
        <w:t>атома.</w:t>
      </w:r>
      <w:r>
        <w:rPr>
          <w:spacing w:val="-3"/>
        </w:rPr>
        <w:t xml:space="preserve"> </w:t>
      </w:r>
      <w:r>
        <w:t>Планетарная</w:t>
      </w:r>
      <w:r>
        <w:rPr>
          <w:spacing w:val="-2"/>
        </w:rPr>
        <w:t xml:space="preserve"> </w:t>
      </w:r>
      <w:r>
        <w:t>модель</w:t>
      </w:r>
      <w:r>
        <w:rPr>
          <w:spacing w:val="-2"/>
        </w:rPr>
        <w:t xml:space="preserve"> </w:t>
      </w:r>
      <w:r>
        <w:t>атома</w:t>
      </w:r>
      <w:r>
        <w:rPr>
          <w:spacing w:val="-1"/>
        </w:rPr>
        <w:t xml:space="preserve"> </w:t>
      </w:r>
      <w:r>
        <w:t>Резерфорда.</w:t>
      </w:r>
    </w:p>
    <w:p w:rsidR="00445874" w:rsidRDefault="00182F3C">
      <w:pPr>
        <w:pStyle w:val="a5"/>
        <w:ind w:right="585"/>
      </w:pPr>
      <w:r>
        <w:t>Постулаты Бора. Излучение и поглощение фотонов при переходе атома с одного</w:t>
      </w:r>
      <w:r>
        <w:rPr>
          <w:spacing w:val="1"/>
        </w:rPr>
        <w:t xml:space="preserve"> </w:t>
      </w:r>
      <w:r>
        <w:t>уровня</w:t>
      </w:r>
      <w:r>
        <w:rPr>
          <w:spacing w:val="-1"/>
        </w:rPr>
        <w:t xml:space="preserve"> </w:t>
      </w:r>
      <w:r>
        <w:t>энергии на</w:t>
      </w:r>
      <w:r>
        <w:rPr>
          <w:spacing w:val="-1"/>
        </w:rPr>
        <w:t xml:space="preserve"> </w:t>
      </w:r>
      <w:r>
        <w:t>другой.</w:t>
      </w:r>
    </w:p>
    <w:p w:rsidR="00445874" w:rsidRDefault="00182F3C">
      <w:pPr>
        <w:pStyle w:val="a5"/>
        <w:ind w:left="2410" w:right="3350" w:firstLine="0"/>
      </w:pPr>
      <w:r>
        <w:t>Виды спектров. Спектр уровней энергии атома водорода.</w:t>
      </w:r>
      <w:r>
        <w:rPr>
          <w:spacing w:val="-58"/>
        </w:rPr>
        <w:t xml:space="preserve"> </w:t>
      </w:r>
      <w:r>
        <w:t>Спонтанное</w:t>
      </w:r>
      <w:r>
        <w:rPr>
          <w:spacing w:val="-3"/>
        </w:rPr>
        <w:t xml:space="preserve"> </w:t>
      </w:r>
      <w:r>
        <w:t>и</w:t>
      </w:r>
      <w:r>
        <w:rPr>
          <w:spacing w:val="-1"/>
        </w:rPr>
        <w:t xml:space="preserve"> </w:t>
      </w:r>
      <w:r>
        <w:t>вынужденное</w:t>
      </w:r>
      <w:r>
        <w:rPr>
          <w:spacing w:val="-3"/>
        </w:rPr>
        <w:t xml:space="preserve"> </w:t>
      </w:r>
      <w:r>
        <w:t>излучение</w:t>
      </w:r>
      <w:r>
        <w:rPr>
          <w:spacing w:val="-2"/>
        </w:rPr>
        <w:t xml:space="preserve"> </w:t>
      </w:r>
      <w:r>
        <w:t>света.</w:t>
      </w:r>
      <w:r>
        <w:rPr>
          <w:spacing w:val="3"/>
        </w:rPr>
        <w:t xml:space="preserve"> </w:t>
      </w:r>
      <w:r>
        <w:t>Лазер.</w:t>
      </w:r>
    </w:p>
    <w:p w:rsidR="00445874" w:rsidRDefault="00182F3C">
      <w:pPr>
        <w:pStyle w:val="a5"/>
        <w:jc w:val="left"/>
      </w:pPr>
      <w:r>
        <w:t>Технические</w:t>
      </w:r>
      <w:r>
        <w:rPr>
          <w:spacing w:val="14"/>
        </w:rPr>
        <w:t xml:space="preserve"> </w:t>
      </w:r>
      <w:r>
        <w:t>устройства</w:t>
      </w:r>
      <w:r>
        <w:rPr>
          <w:spacing w:val="11"/>
        </w:rPr>
        <w:t xml:space="preserve"> </w:t>
      </w:r>
      <w:r>
        <w:t>и</w:t>
      </w:r>
      <w:r>
        <w:rPr>
          <w:spacing w:val="13"/>
        </w:rPr>
        <w:t xml:space="preserve"> </w:t>
      </w:r>
      <w:r>
        <w:t>технологические</w:t>
      </w:r>
      <w:r>
        <w:rPr>
          <w:spacing w:val="11"/>
        </w:rPr>
        <w:t xml:space="preserve"> </w:t>
      </w:r>
      <w:r>
        <w:t>процессы:</w:t>
      </w:r>
      <w:r>
        <w:rPr>
          <w:spacing w:val="12"/>
        </w:rPr>
        <w:t xml:space="preserve"> </w:t>
      </w:r>
      <w:r>
        <w:t>спектральный</w:t>
      </w:r>
      <w:r>
        <w:rPr>
          <w:spacing w:val="10"/>
        </w:rPr>
        <w:t xml:space="preserve"> </w:t>
      </w:r>
      <w:r>
        <w:t>анализ</w:t>
      </w:r>
      <w:r>
        <w:rPr>
          <w:spacing w:val="-57"/>
        </w:rPr>
        <w:t xml:space="preserve"> </w:t>
      </w:r>
      <w:r>
        <w:t>(спектроскоп),</w:t>
      </w:r>
      <w:r>
        <w:rPr>
          <w:spacing w:val="-1"/>
        </w:rPr>
        <w:t xml:space="preserve"> </w:t>
      </w:r>
      <w:r>
        <w:t>лазер, квантовый компьютер.</w:t>
      </w:r>
    </w:p>
    <w:p w:rsidR="00445874" w:rsidRDefault="00182F3C">
      <w:pPr>
        <w:pStyle w:val="a5"/>
        <w:ind w:left="2410" w:firstLine="0"/>
        <w:jc w:val="left"/>
      </w:pPr>
      <w:r>
        <w:t>Демонстрации.</w:t>
      </w:r>
    </w:p>
    <w:p w:rsidR="00445874" w:rsidRDefault="00182F3C">
      <w:pPr>
        <w:pStyle w:val="a5"/>
        <w:ind w:left="2410" w:firstLine="0"/>
        <w:jc w:val="left"/>
      </w:pPr>
      <w:r>
        <w:t>Модель</w:t>
      </w:r>
      <w:r>
        <w:rPr>
          <w:spacing w:val="-4"/>
        </w:rPr>
        <w:t xml:space="preserve"> </w:t>
      </w:r>
      <w:r>
        <w:t>опыта</w:t>
      </w:r>
      <w:r>
        <w:rPr>
          <w:spacing w:val="-4"/>
        </w:rPr>
        <w:t xml:space="preserve"> </w:t>
      </w:r>
      <w:r>
        <w:t>Резерфорда.</w:t>
      </w:r>
    </w:p>
    <w:p w:rsidR="00445874" w:rsidRDefault="00182F3C">
      <w:pPr>
        <w:pStyle w:val="a5"/>
        <w:ind w:left="2410" w:firstLine="0"/>
        <w:jc w:val="left"/>
      </w:pPr>
      <w:r>
        <w:t>Наблюдение</w:t>
      </w:r>
      <w:r>
        <w:rPr>
          <w:spacing w:val="-4"/>
        </w:rPr>
        <w:t xml:space="preserve"> </w:t>
      </w:r>
      <w:r>
        <w:t>линейчатых</w:t>
      </w:r>
      <w:r>
        <w:rPr>
          <w:spacing w:val="-2"/>
        </w:rPr>
        <w:t xml:space="preserve"> </w:t>
      </w:r>
      <w:r>
        <w:t>спектров.</w:t>
      </w:r>
    </w:p>
    <w:p w:rsidR="00445874" w:rsidRDefault="00182F3C">
      <w:pPr>
        <w:pStyle w:val="a5"/>
        <w:ind w:left="2410" w:right="3432" w:firstLine="0"/>
        <w:jc w:val="left"/>
      </w:pPr>
      <w:r>
        <w:t>Устройство и действие счётчика ионизирующих частиц.</w:t>
      </w:r>
      <w:r>
        <w:rPr>
          <w:spacing w:val="-57"/>
        </w:rPr>
        <w:t xml:space="preserve"> </w:t>
      </w:r>
      <w:r>
        <w:t>Определение</w:t>
      </w:r>
      <w:r>
        <w:rPr>
          <w:spacing w:val="-2"/>
        </w:rPr>
        <w:t xml:space="preserve"> </w:t>
      </w:r>
      <w:r>
        <w:t>длины</w:t>
      </w:r>
      <w:r>
        <w:rPr>
          <w:spacing w:val="-1"/>
        </w:rPr>
        <w:t xml:space="preserve"> </w:t>
      </w:r>
      <w:r>
        <w:t>волны</w:t>
      </w:r>
      <w:r>
        <w:rPr>
          <w:spacing w:val="-1"/>
        </w:rPr>
        <w:t xml:space="preserve"> </w:t>
      </w:r>
      <w:r>
        <w:t>лазерного</w:t>
      </w:r>
      <w:r>
        <w:rPr>
          <w:spacing w:val="-1"/>
        </w:rPr>
        <w:t xml:space="preserve"> </w:t>
      </w:r>
      <w:r>
        <w:t>излучения.</w:t>
      </w:r>
    </w:p>
    <w:p w:rsidR="00445874" w:rsidRDefault="00182F3C">
      <w:pPr>
        <w:pStyle w:val="a5"/>
        <w:spacing w:before="1"/>
        <w:ind w:left="2410" w:right="2072" w:firstLine="0"/>
        <w:jc w:val="left"/>
      </w:pPr>
      <w:r>
        <w:t>Ученический</w:t>
      </w:r>
      <w:r>
        <w:rPr>
          <w:spacing w:val="-5"/>
        </w:rPr>
        <w:t xml:space="preserve"> </w:t>
      </w:r>
      <w:r>
        <w:t>эксперимент,</w:t>
      </w:r>
      <w:r>
        <w:rPr>
          <w:spacing w:val="-5"/>
        </w:rPr>
        <w:t xml:space="preserve"> </w:t>
      </w:r>
      <w:r>
        <w:t>лабораторные</w:t>
      </w:r>
      <w:r>
        <w:rPr>
          <w:spacing w:val="-6"/>
        </w:rPr>
        <w:t xml:space="preserve"> </w:t>
      </w:r>
      <w:r>
        <w:t>работы,</w:t>
      </w:r>
      <w:r>
        <w:rPr>
          <w:spacing w:val="-5"/>
        </w:rPr>
        <w:t xml:space="preserve"> </w:t>
      </w:r>
      <w:r>
        <w:t>практикум.</w:t>
      </w:r>
      <w:r>
        <w:rPr>
          <w:spacing w:val="-57"/>
        </w:rPr>
        <w:t xml:space="preserve"> </w:t>
      </w:r>
      <w:r>
        <w:t>Наблюдение</w:t>
      </w:r>
      <w:r>
        <w:rPr>
          <w:spacing w:val="-2"/>
        </w:rPr>
        <w:t xml:space="preserve"> </w:t>
      </w:r>
      <w:r>
        <w:t>линейчатого</w:t>
      </w:r>
      <w:r>
        <w:rPr>
          <w:spacing w:val="-1"/>
        </w:rPr>
        <w:t xml:space="preserve"> </w:t>
      </w:r>
      <w:r>
        <w:t>спектра.</w:t>
      </w:r>
    </w:p>
    <w:p w:rsidR="00445874" w:rsidRDefault="00182F3C">
      <w:pPr>
        <w:pStyle w:val="a5"/>
        <w:jc w:val="left"/>
      </w:pPr>
      <w:r>
        <w:t>Исследование</w:t>
      </w:r>
      <w:r>
        <w:rPr>
          <w:spacing w:val="4"/>
        </w:rPr>
        <w:t xml:space="preserve"> </w:t>
      </w:r>
      <w:r>
        <w:t>спектра</w:t>
      </w:r>
      <w:r>
        <w:rPr>
          <w:spacing w:val="6"/>
        </w:rPr>
        <w:t xml:space="preserve"> </w:t>
      </w:r>
      <w:r>
        <w:t>разреженного</w:t>
      </w:r>
      <w:r>
        <w:rPr>
          <w:spacing w:val="5"/>
        </w:rPr>
        <w:t xml:space="preserve"> </w:t>
      </w:r>
      <w:r>
        <w:t>атомарного</w:t>
      </w:r>
      <w:r>
        <w:rPr>
          <w:spacing w:val="6"/>
        </w:rPr>
        <w:t xml:space="preserve"> </w:t>
      </w:r>
      <w:r>
        <w:t>водорода</w:t>
      </w:r>
      <w:r>
        <w:rPr>
          <w:spacing w:val="4"/>
        </w:rPr>
        <w:t xml:space="preserve"> </w:t>
      </w:r>
      <w:r>
        <w:t>и</w:t>
      </w:r>
      <w:r>
        <w:rPr>
          <w:spacing w:val="7"/>
        </w:rPr>
        <w:t xml:space="preserve"> </w:t>
      </w:r>
      <w:r>
        <w:t>измерение</w:t>
      </w:r>
      <w:r>
        <w:rPr>
          <w:spacing w:val="4"/>
        </w:rPr>
        <w:t xml:space="preserve"> </w:t>
      </w:r>
      <w:r>
        <w:t>постоянной</w:t>
      </w:r>
      <w:r>
        <w:rPr>
          <w:spacing w:val="-57"/>
        </w:rPr>
        <w:t xml:space="preserve"> </w:t>
      </w:r>
      <w:r>
        <w:t>Ридберга.</w:t>
      </w:r>
    </w:p>
    <w:p w:rsidR="00445874" w:rsidRDefault="00182F3C">
      <w:pPr>
        <w:pStyle w:val="a5"/>
        <w:ind w:left="2410" w:firstLine="0"/>
        <w:jc w:val="left"/>
      </w:pPr>
      <w:r>
        <w:t>Тема</w:t>
      </w:r>
      <w:r>
        <w:rPr>
          <w:spacing w:val="-3"/>
        </w:rPr>
        <w:t xml:space="preserve"> </w:t>
      </w:r>
      <w:r>
        <w:t>3.</w:t>
      </w:r>
      <w:r>
        <w:rPr>
          <w:spacing w:val="-1"/>
        </w:rPr>
        <w:t xml:space="preserve"> </w:t>
      </w:r>
      <w:r>
        <w:t>Физика</w:t>
      </w:r>
      <w:r>
        <w:rPr>
          <w:spacing w:val="-2"/>
        </w:rPr>
        <w:t xml:space="preserve"> </w:t>
      </w:r>
      <w:r>
        <w:t>атомного</w:t>
      </w:r>
      <w:r>
        <w:rPr>
          <w:spacing w:val="-2"/>
        </w:rPr>
        <w:t xml:space="preserve"> </w:t>
      </w:r>
      <w:r>
        <w:t>ядра</w:t>
      </w:r>
      <w:r>
        <w:rPr>
          <w:spacing w:val="-2"/>
        </w:rPr>
        <w:t xml:space="preserve"> </w:t>
      </w:r>
      <w:r>
        <w:t>и</w:t>
      </w:r>
      <w:r>
        <w:rPr>
          <w:spacing w:val="-1"/>
        </w:rPr>
        <w:t xml:space="preserve"> </w:t>
      </w:r>
      <w:r>
        <w:t>элементарных</w:t>
      </w:r>
      <w:r>
        <w:rPr>
          <w:spacing w:val="-2"/>
        </w:rPr>
        <w:t xml:space="preserve"> </w:t>
      </w:r>
      <w:r>
        <w:t>частиц.</w:t>
      </w:r>
    </w:p>
    <w:p w:rsidR="00445874" w:rsidRDefault="00182F3C">
      <w:pPr>
        <w:pStyle w:val="a5"/>
        <w:ind w:left="2410" w:firstLine="0"/>
        <w:jc w:val="left"/>
      </w:pPr>
      <w:r>
        <w:t>Нуклонная</w:t>
      </w:r>
      <w:r>
        <w:rPr>
          <w:spacing w:val="24"/>
        </w:rPr>
        <w:t xml:space="preserve"> </w:t>
      </w:r>
      <w:r>
        <w:t>модель</w:t>
      </w:r>
      <w:r>
        <w:rPr>
          <w:spacing w:val="25"/>
        </w:rPr>
        <w:t xml:space="preserve"> </w:t>
      </w:r>
      <w:r>
        <w:t>ядра</w:t>
      </w:r>
      <w:r>
        <w:rPr>
          <w:spacing w:val="23"/>
        </w:rPr>
        <w:t xml:space="preserve"> </w:t>
      </w:r>
      <w:r>
        <w:t>Гейзенберга–Иваненко.</w:t>
      </w:r>
      <w:r>
        <w:rPr>
          <w:spacing w:val="24"/>
        </w:rPr>
        <w:t xml:space="preserve"> </w:t>
      </w:r>
      <w:r>
        <w:t>Заряд</w:t>
      </w:r>
      <w:r>
        <w:rPr>
          <w:spacing w:val="25"/>
        </w:rPr>
        <w:t xml:space="preserve"> </w:t>
      </w:r>
      <w:r>
        <w:t>ядра.</w:t>
      </w:r>
      <w:r>
        <w:rPr>
          <w:spacing w:val="26"/>
        </w:rPr>
        <w:t xml:space="preserve"> </w:t>
      </w:r>
      <w:r>
        <w:t>Массовое</w:t>
      </w:r>
      <w:r>
        <w:rPr>
          <w:spacing w:val="23"/>
        </w:rPr>
        <w:t xml:space="preserve"> </w:t>
      </w:r>
      <w:r>
        <w:t>число</w:t>
      </w:r>
      <w:r>
        <w:rPr>
          <w:spacing w:val="24"/>
        </w:rPr>
        <w:t xml:space="preserve"> </w:t>
      </w:r>
      <w:r>
        <w:t>ядра.</w:t>
      </w:r>
    </w:p>
    <w:p w:rsidR="00445874" w:rsidRDefault="00182F3C">
      <w:pPr>
        <w:pStyle w:val="a5"/>
        <w:ind w:firstLine="0"/>
        <w:jc w:val="left"/>
      </w:pPr>
      <w:r>
        <w:t>Изотопы.</w:t>
      </w:r>
    </w:p>
    <w:p w:rsidR="00445874" w:rsidRDefault="00182F3C">
      <w:pPr>
        <w:pStyle w:val="a5"/>
        <w:jc w:val="left"/>
      </w:pPr>
      <w:r>
        <w:t>Радиоактивность.</w:t>
      </w:r>
      <w:r>
        <w:rPr>
          <w:spacing w:val="11"/>
        </w:rPr>
        <w:t xml:space="preserve"> </w:t>
      </w:r>
      <w:r>
        <w:t>Альфа-распад.</w:t>
      </w:r>
      <w:r>
        <w:rPr>
          <w:spacing w:val="13"/>
        </w:rPr>
        <w:t xml:space="preserve"> </w:t>
      </w:r>
      <w:r>
        <w:t>Электронный</w:t>
      </w:r>
      <w:r>
        <w:rPr>
          <w:spacing w:val="9"/>
        </w:rPr>
        <w:t xml:space="preserve"> </w:t>
      </w:r>
      <w:r>
        <w:t>и</w:t>
      </w:r>
      <w:r>
        <w:rPr>
          <w:spacing w:val="12"/>
        </w:rPr>
        <w:t xml:space="preserve"> </w:t>
      </w:r>
      <w:r>
        <w:t>позитронный</w:t>
      </w:r>
      <w:r>
        <w:rPr>
          <w:spacing w:val="13"/>
        </w:rPr>
        <w:t xml:space="preserve"> </w:t>
      </w:r>
      <w:r>
        <w:t>бета-распад.</w:t>
      </w:r>
      <w:r>
        <w:rPr>
          <w:spacing w:val="11"/>
        </w:rPr>
        <w:t xml:space="preserve"> </w:t>
      </w:r>
      <w:r>
        <w:t>Гамма-</w:t>
      </w:r>
      <w:r>
        <w:rPr>
          <w:spacing w:val="-57"/>
        </w:rPr>
        <w:t xml:space="preserve"> </w:t>
      </w:r>
      <w:r>
        <w:t>излучение.</w:t>
      </w:r>
    </w:p>
    <w:p w:rsidR="00445874" w:rsidRDefault="00182F3C">
      <w:pPr>
        <w:pStyle w:val="a5"/>
        <w:ind w:right="587"/>
      </w:pPr>
      <w:r>
        <w:t>Закон</w:t>
      </w:r>
      <w:r>
        <w:rPr>
          <w:spacing w:val="1"/>
        </w:rPr>
        <w:t xml:space="preserve"> </w:t>
      </w:r>
      <w:r>
        <w:t>радиоактивного</w:t>
      </w:r>
      <w:r>
        <w:rPr>
          <w:spacing w:val="1"/>
        </w:rPr>
        <w:t xml:space="preserve"> </w:t>
      </w:r>
      <w:r>
        <w:t>распада.</w:t>
      </w:r>
      <w:r>
        <w:rPr>
          <w:spacing w:val="1"/>
        </w:rPr>
        <w:t xml:space="preserve"> </w:t>
      </w:r>
      <w:r>
        <w:t>Радиоактивные</w:t>
      </w:r>
      <w:r>
        <w:rPr>
          <w:spacing w:val="1"/>
        </w:rPr>
        <w:t xml:space="preserve"> </w:t>
      </w:r>
      <w:r>
        <w:t>изотопы</w:t>
      </w:r>
      <w:r>
        <w:rPr>
          <w:spacing w:val="1"/>
        </w:rPr>
        <w:t xml:space="preserve"> </w:t>
      </w:r>
      <w:r>
        <w:t>в</w:t>
      </w:r>
      <w:r>
        <w:rPr>
          <w:spacing w:val="1"/>
        </w:rPr>
        <w:t xml:space="preserve"> </w:t>
      </w:r>
      <w:r>
        <w:t>природе.</w:t>
      </w:r>
      <w:r>
        <w:rPr>
          <w:spacing w:val="1"/>
        </w:rPr>
        <w:t xml:space="preserve"> </w:t>
      </w:r>
      <w:r>
        <w:t>Свойства</w:t>
      </w:r>
      <w:r>
        <w:rPr>
          <w:spacing w:val="1"/>
        </w:rPr>
        <w:t xml:space="preserve"> </w:t>
      </w:r>
      <w:r>
        <w:t>ионизирующего излучения. Влияние радиоактивности на живые организмы. Естественный</w:t>
      </w:r>
      <w:r>
        <w:rPr>
          <w:spacing w:val="-57"/>
        </w:rPr>
        <w:t xml:space="preserve"> </w:t>
      </w:r>
      <w:r>
        <w:t>фон излучения. Дозиметрия.</w:t>
      </w:r>
    </w:p>
    <w:p w:rsidR="00445874" w:rsidRDefault="00182F3C">
      <w:pPr>
        <w:pStyle w:val="a5"/>
        <w:ind w:left="2410" w:firstLine="0"/>
      </w:pPr>
      <w:r>
        <w:t>Энергия</w:t>
      </w:r>
      <w:r>
        <w:rPr>
          <w:spacing w:val="-2"/>
        </w:rPr>
        <w:t xml:space="preserve"> </w:t>
      </w:r>
      <w:r>
        <w:t>связи</w:t>
      </w:r>
      <w:r>
        <w:rPr>
          <w:spacing w:val="-2"/>
        </w:rPr>
        <w:t xml:space="preserve"> </w:t>
      </w:r>
      <w:r>
        <w:t>нуклонов</w:t>
      </w:r>
      <w:r>
        <w:rPr>
          <w:spacing w:val="-2"/>
        </w:rPr>
        <w:t xml:space="preserve"> </w:t>
      </w:r>
      <w:r>
        <w:t>в</w:t>
      </w:r>
      <w:r>
        <w:rPr>
          <w:spacing w:val="-2"/>
        </w:rPr>
        <w:t xml:space="preserve"> </w:t>
      </w:r>
      <w:r>
        <w:t>ядре.</w:t>
      </w:r>
      <w:r>
        <w:rPr>
          <w:spacing w:val="-2"/>
        </w:rPr>
        <w:t xml:space="preserve"> </w:t>
      </w:r>
      <w:r>
        <w:t>Ядерные</w:t>
      </w:r>
      <w:r>
        <w:rPr>
          <w:spacing w:val="-4"/>
        </w:rPr>
        <w:t xml:space="preserve"> </w:t>
      </w:r>
      <w:r>
        <w:t>силы.</w:t>
      </w:r>
      <w:r>
        <w:rPr>
          <w:spacing w:val="-2"/>
        </w:rPr>
        <w:t xml:space="preserve"> </w:t>
      </w:r>
      <w:r>
        <w:t>Дефект</w:t>
      </w:r>
      <w:r>
        <w:rPr>
          <w:spacing w:val="-1"/>
        </w:rPr>
        <w:t xml:space="preserve"> </w:t>
      </w:r>
      <w:r>
        <w:t>массы</w:t>
      </w:r>
      <w:r>
        <w:rPr>
          <w:spacing w:val="-2"/>
        </w:rPr>
        <w:t xml:space="preserve"> </w:t>
      </w:r>
      <w:r>
        <w:t>ядра.</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7"/>
      </w:pPr>
      <w:r>
        <w:t>Ядерные</w:t>
      </w:r>
      <w:r>
        <w:rPr>
          <w:spacing w:val="1"/>
        </w:rPr>
        <w:t xml:space="preserve"> </w:t>
      </w:r>
      <w:r>
        <w:t>реакции.</w:t>
      </w:r>
      <w:r>
        <w:rPr>
          <w:spacing w:val="1"/>
        </w:rPr>
        <w:t xml:space="preserve"> </w:t>
      </w:r>
      <w:r>
        <w:t>Деление</w:t>
      </w:r>
      <w:r>
        <w:rPr>
          <w:spacing w:val="1"/>
        </w:rPr>
        <w:t xml:space="preserve"> </w:t>
      </w:r>
      <w:r>
        <w:t>и</w:t>
      </w:r>
      <w:r>
        <w:rPr>
          <w:spacing w:val="1"/>
        </w:rPr>
        <w:t xml:space="preserve"> </w:t>
      </w:r>
      <w:r>
        <w:t>синтез</w:t>
      </w:r>
      <w:r>
        <w:rPr>
          <w:spacing w:val="1"/>
        </w:rPr>
        <w:t xml:space="preserve"> </w:t>
      </w:r>
      <w:r>
        <w:t>ядер.</w:t>
      </w:r>
      <w:r>
        <w:rPr>
          <w:spacing w:val="1"/>
        </w:rPr>
        <w:t xml:space="preserve"> </w:t>
      </w:r>
      <w:r>
        <w:t>Ядерные</w:t>
      </w:r>
      <w:r>
        <w:rPr>
          <w:spacing w:val="1"/>
        </w:rPr>
        <w:t xml:space="preserve"> </w:t>
      </w:r>
      <w:r>
        <w:t>реакторы.</w:t>
      </w:r>
      <w:r>
        <w:rPr>
          <w:spacing w:val="1"/>
        </w:rPr>
        <w:t xml:space="preserve"> </w:t>
      </w:r>
      <w:r>
        <w:t>Проблемы</w:t>
      </w:r>
      <w:r>
        <w:rPr>
          <w:spacing w:val="1"/>
        </w:rPr>
        <w:t xml:space="preserve"> </w:t>
      </w:r>
      <w:r>
        <w:t>управляемого</w:t>
      </w:r>
      <w:r>
        <w:rPr>
          <w:spacing w:val="1"/>
        </w:rPr>
        <w:t xml:space="preserve"> </w:t>
      </w:r>
      <w:r>
        <w:t>термоядерного</w:t>
      </w:r>
      <w:r>
        <w:rPr>
          <w:spacing w:val="1"/>
        </w:rPr>
        <w:t xml:space="preserve"> </w:t>
      </w:r>
      <w:r>
        <w:t>синтеза.</w:t>
      </w:r>
      <w:r>
        <w:rPr>
          <w:spacing w:val="1"/>
        </w:rPr>
        <w:t xml:space="preserve"> </w:t>
      </w:r>
      <w:r>
        <w:t>Экологические</w:t>
      </w:r>
      <w:r>
        <w:rPr>
          <w:spacing w:val="1"/>
        </w:rPr>
        <w:t xml:space="preserve"> </w:t>
      </w:r>
      <w:r>
        <w:t>аспекты</w:t>
      </w:r>
      <w:r>
        <w:rPr>
          <w:spacing w:val="1"/>
        </w:rPr>
        <w:t xml:space="preserve"> </w:t>
      </w:r>
      <w:r>
        <w:t>развития</w:t>
      </w:r>
      <w:r>
        <w:rPr>
          <w:spacing w:val="1"/>
        </w:rPr>
        <w:t xml:space="preserve"> </w:t>
      </w:r>
      <w:r>
        <w:t>ядерной</w:t>
      </w:r>
      <w:r>
        <w:rPr>
          <w:spacing w:val="-57"/>
        </w:rPr>
        <w:t xml:space="preserve"> </w:t>
      </w:r>
      <w:r>
        <w:t>энергетики.</w:t>
      </w:r>
    </w:p>
    <w:p w:rsidR="00445874" w:rsidRDefault="00182F3C">
      <w:pPr>
        <w:pStyle w:val="a5"/>
        <w:ind w:left="2410" w:firstLine="0"/>
      </w:pPr>
      <w:r>
        <w:t>Методы</w:t>
      </w:r>
      <w:r>
        <w:rPr>
          <w:spacing w:val="-3"/>
        </w:rPr>
        <w:t xml:space="preserve"> </w:t>
      </w:r>
      <w:r>
        <w:t>регистрации</w:t>
      </w:r>
      <w:r>
        <w:rPr>
          <w:spacing w:val="-3"/>
        </w:rPr>
        <w:t xml:space="preserve"> </w:t>
      </w:r>
      <w:r>
        <w:t>и</w:t>
      </w:r>
      <w:r>
        <w:rPr>
          <w:spacing w:val="-5"/>
        </w:rPr>
        <w:t xml:space="preserve"> </w:t>
      </w:r>
      <w:r>
        <w:t>исследования</w:t>
      </w:r>
      <w:r>
        <w:rPr>
          <w:spacing w:val="-3"/>
        </w:rPr>
        <w:t xml:space="preserve"> </w:t>
      </w:r>
      <w:r>
        <w:t>элементарных</w:t>
      </w:r>
      <w:r>
        <w:rPr>
          <w:spacing w:val="-2"/>
        </w:rPr>
        <w:t xml:space="preserve"> </w:t>
      </w:r>
      <w:r>
        <w:t>частиц.</w:t>
      </w:r>
    </w:p>
    <w:p w:rsidR="00445874" w:rsidRDefault="00182F3C">
      <w:pPr>
        <w:pStyle w:val="a5"/>
        <w:ind w:right="593"/>
      </w:pPr>
      <w:r>
        <w:t>Фундаментальные взаимодействия. Барионы, мезоны и лептоны. Представление о</w:t>
      </w:r>
      <w:r>
        <w:rPr>
          <w:spacing w:val="1"/>
        </w:rPr>
        <w:t xml:space="preserve"> </w:t>
      </w:r>
      <w:r>
        <w:t>Стандартной</w:t>
      </w:r>
      <w:r>
        <w:rPr>
          <w:spacing w:val="-1"/>
        </w:rPr>
        <w:t xml:space="preserve"> </w:t>
      </w:r>
      <w:r>
        <w:t>модели. Кварк-глюонная модель адронов.</w:t>
      </w:r>
    </w:p>
    <w:p w:rsidR="00445874" w:rsidRDefault="00182F3C">
      <w:pPr>
        <w:pStyle w:val="a5"/>
        <w:ind w:left="2410" w:right="1231" w:firstLine="0"/>
      </w:pPr>
      <w:r>
        <w:t>Физика за пределами Стандартной модели. Тёмная материя и тёмная энергия.</w:t>
      </w:r>
      <w:r>
        <w:rPr>
          <w:spacing w:val="-58"/>
        </w:rPr>
        <w:t xml:space="preserve"> </w:t>
      </w:r>
      <w:r>
        <w:t>Единство</w:t>
      </w:r>
      <w:r>
        <w:rPr>
          <w:spacing w:val="-1"/>
        </w:rPr>
        <w:t xml:space="preserve"> </w:t>
      </w:r>
      <w:r>
        <w:t>физической</w:t>
      </w:r>
      <w:r>
        <w:rPr>
          <w:spacing w:val="-2"/>
        </w:rPr>
        <w:t xml:space="preserve"> </w:t>
      </w:r>
      <w:r>
        <w:t>картины мира.</w:t>
      </w:r>
    </w:p>
    <w:p w:rsidR="00445874" w:rsidRDefault="00182F3C">
      <w:pPr>
        <w:pStyle w:val="a5"/>
        <w:ind w:right="586"/>
      </w:pPr>
      <w:r>
        <w:t>Технические устройства и технологические процессы: дозиметр, камера Вильсона,</w:t>
      </w:r>
      <w:r>
        <w:rPr>
          <w:spacing w:val="1"/>
        </w:rPr>
        <w:t xml:space="preserve"> </w:t>
      </w:r>
      <w:r>
        <w:t>ядерный</w:t>
      </w:r>
      <w:r>
        <w:rPr>
          <w:spacing w:val="1"/>
        </w:rPr>
        <w:t xml:space="preserve"> </w:t>
      </w:r>
      <w:r>
        <w:t>реактор,</w:t>
      </w:r>
      <w:r>
        <w:rPr>
          <w:spacing w:val="1"/>
        </w:rPr>
        <w:t xml:space="preserve"> </w:t>
      </w:r>
      <w:r>
        <w:t>термоядерный</w:t>
      </w:r>
      <w:r>
        <w:rPr>
          <w:spacing w:val="1"/>
        </w:rPr>
        <w:t xml:space="preserve"> </w:t>
      </w:r>
      <w:r>
        <w:t>реактор,</w:t>
      </w:r>
      <w:r>
        <w:rPr>
          <w:spacing w:val="1"/>
        </w:rPr>
        <w:t xml:space="preserve"> </w:t>
      </w:r>
      <w:r>
        <w:t>атомная</w:t>
      </w:r>
      <w:r>
        <w:rPr>
          <w:spacing w:val="1"/>
        </w:rPr>
        <w:t xml:space="preserve"> </w:t>
      </w:r>
      <w:r>
        <w:t>бомба,</w:t>
      </w:r>
      <w:r>
        <w:rPr>
          <w:spacing w:val="1"/>
        </w:rPr>
        <w:t xml:space="preserve"> </w:t>
      </w:r>
      <w:r>
        <w:t>магнитно-резонансная</w:t>
      </w:r>
      <w:r>
        <w:rPr>
          <w:spacing w:val="-57"/>
        </w:rPr>
        <w:t xml:space="preserve"> </w:t>
      </w:r>
      <w:r>
        <w:t>томография.</w:t>
      </w:r>
    </w:p>
    <w:p w:rsidR="00445874" w:rsidRDefault="00182F3C">
      <w:pPr>
        <w:pStyle w:val="a5"/>
        <w:ind w:left="2410" w:right="2072" w:firstLine="0"/>
        <w:jc w:val="left"/>
      </w:pPr>
      <w:r>
        <w:t>Ученический</w:t>
      </w:r>
      <w:r>
        <w:rPr>
          <w:spacing w:val="-5"/>
        </w:rPr>
        <w:t xml:space="preserve"> </w:t>
      </w:r>
      <w:r>
        <w:t>эксперимент,</w:t>
      </w:r>
      <w:r>
        <w:rPr>
          <w:spacing w:val="-5"/>
        </w:rPr>
        <w:t xml:space="preserve"> </w:t>
      </w:r>
      <w:r>
        <w:t>лабораторные</w:t>
      </w:r>
      <w:r>
        <w:rPr>
          <w:spacing w:val="-6"/>
        </w:rPr>
        <w:t xml:space="preserve"> </w:t>
      </w:r>
      <w:r>
        <w:t>работы,</w:t>
      </w:r>
      <w:r>
        <w:rPr>
          <w:spacing w:val="-5"/>
        </w:rPr>
        <w:t xml:space="preserve"> </w:t>
      </w:r>
      <w:r>
        <w:t>практикум.</w:t>
      </w:r>
      <w:r>
        <w:rPr>
          <w:spacing w:val="-57"/>
        </w:rPr>
        <w:t xml:space="preserve"> </w:t>
      </w:r>
      <w:r>
        <w:t>Исследование</w:t>
      </w:r>
      <w:r>
        <w:rPr>
          <w:spacing w:val="-3"/>
        </w:rPr>
        <w:t xml:space="preserve"> </w:t>
      </w:r>
      <w:r>
        <w:t>треков</w:t>
      </w:r>
      <w:r>
        <w:rPr>
          <w:spacing w:val="-1"/>
        </w:rPr>
        <w:t xml:space="preserve"> </w:t>
      </w:r>
      <w:r>
        <w:t>частиц</w:t>
      </w:r>
      <w:r>
        <w:rPr>
          <w:spacing w:val="-1"/>
        </w:rPr>
        <w:t xml:space="preserve"> </w:t>
      </w:r>
      <w:r>
        <w:t>(по</w:t>
      </w:r>
      <w:r>
        <w:rPr>
          <w:spacing w:val="-1"/>
        </w:rPr>
        <w:t xml:space="preserve"> </w:t>
      </w:r>
      <w:r>
        <w:t>готовым</w:t>
      </w:r>
      <w:r>
        <w:rPr>
          <w:spacing w:val="-2"/>
        </w:rPr>
        <w:t xml:space="preserve"> </w:t>
      </w:r>
      <w:r>
        <w:t>фотографиям).</w:t>
      </w:r>
    </w:p>
    <w:p w:rsidR="00445874" w:rsidRDefault="00182F3C">
      <w:pPr>
        <w:pStyle w:val="a5"/>
        <w:spacing w:before="1"/>
        <w:ind w:left="2410" w:right="2453" w:firstLine="0"/>
        <w:jc w:val="left"/>
      </w:pPr>
      <w:r>
        <w:t>Исследование радиоактивного фона с использованием дозиметра.</w:t>
      </w:r>
      <w:r>
        <w:rPr>
          <w:spacing w:val="-57"/>
        </w:rPr>
        <w:t xml:space="preserve"> </w:t>
      </w:r>
      <w:r>
        <w:t>Изучение</w:t>
      </w:r>
      <w:r>
        <w:rPr>
          <w:spacing w:val="-2"/>
        </w:rPr>
        <w:t xml:space="preserve"> </w:t>
      </w:r>
      <w:r>
        <w:t>поглощения бета-частиц</w:t>
      </w:r>
      <w:r>
        <w:rPr>
          <w:spacing w:val="-1"/>
        </w:rPr>
        <w:t xml:space="preserve"> </w:t>
      </w:r>
      <w:r>
        <w:t>алюминием.</w:t>
      </w:r>
    </w:p>
    <w:p w:rsidR="00445874" w:rsidRDefault="00182F3C">
      <w:pPr>
        <w:pStyle w:val="a5"/>
        <w:ind w:left="2410" w:firstLine="0"/>
        <w:jc w:val="left"/>
      </w:pPr>
      <w:r>
        <w:t>Раздел</w:t>
      </w:r>
      <w:r>
        <w:rPr>
          <w:spacing w:val="-5"/>
        </w:rPr>
        <w:t xml:space="preserve"> </w:t>
      </w:r>
      <w:r>
        <w:t>8.</w:t>
      </w:r>
      <w:r>
        <w:rPr>
          <w:spacing w:val="-3"/>
        </w:rPr>
        <w:t xml:space="preserve"> </w:t>
      </w:r>
      <w:r>
        <w:t>Элементы</w:t>
      </w:r>
      <w:r>
        <w:rPr>
          <w:spacing w:val="-4"/>
        </w:rPr>
        <w:t xml:space="preserve"> </w:t>
      </w:r>
      <w:r>
        <w:t>астрономии</w:t>
      </w:r>
      <w:r>
        <w:rPr>
          <w:spacing w:val="-5"/>
        </w:rPr>
        <w:t xml:space="preserve"> </w:t>
      </w:r>
      <w:r>
        <w:t>и</w:t>
      </w:r>
      <w:r>
        <w:rPr>
          <w:spacing w:val="-3"/>
        </w:rPr>
        <w:t xml:space="preserve"> </w:t>
      </w:r>
      <w:r>
        <w:t>астрофизики.</w:t>
      </w:r>
    </w:p>
    <w:p w:rsidR="00445874" w:rsidRDefault="00182F3C">
      <w:pPr>
        <w:pStyle w:val="a5"/>
        <w:ind w:right="592"/>
      </w:pPr>
      <w:r>
        <w:t>Этапы</w:t>
      </w:r>
      <w:r>
        <w:rPr>
          <w:spacing w:val="1"/>
        </w:rPr>
        <w:t xml:space="preserve"> </w:t>
      </w:r>
      <w:r>
        <w:t>развития</w:t>
      </w:r>
      <w:r>
        <w:rPr>
          <w:spacing w:val="1"/>
        </w:rPr>
        <w:t xml:space="preserve"> </w:t>
      </w:r>
      <w:r>
        <w:t>астрономии.</w:t>
      </w:r>
      <w:r>
        <w:rPr>
          <w:spacing w:val="1"/>
        </w:rPr>
        <w:t xml:space="preserve"> </w:t>
      </w:r>
      <w:r>
        <w:t>Прикладное</w:t>
      </w:r>
      <w:r>
        <w:rPr>
          <w:spacing w:val="1"/>
        </w:rPr>
        <w:t xml:space="preserve"> </w:t>
      </w:r>
      <w:r>
        <w:t>и</w:t>
      </w:r>
      <w:r>
        <w:rPr>
          <w:spacing w:val="1"/>
        </w:rPr>
        <w:t xml:space="preserve"> </w:t>
      </w:r>
      <w:r>
        <w:t>мировоззренческое</w:t>
      </w:r>
      <w:r>
        <w:rPr>
          <w:spacing w:val="1"/>
        </w:rPr>
        <w:t xml:space="preserve"> </w:t>
      </w:r>
      <w:r>
        <w:t>значение</w:t>
      </w:r>
      <w:r>
        <w:rPr>
          <w:spacing w:val="1"/>
        </w:rPr>
        <w:t xml:space="preserve"> </w:t>
      </w:r>
      <w:r>
        <w:t>астрономии.</w:t>
      </w:r>
      <w:r>
        <w:rPr>
          <w:spacing w:val="1"/>
        </w:rPr>
        <w:t xml:space="preserve"> </w:t>
      </w:r>
      <w:r>
        <w:t>Применимость</w:t>
      </w:r>
      <w:r>
        <w:rPr>
          <w:spacing w:val="1"/>
        </w:rPr>
        <w:t xml:space="preserve"> </w:t>
      </w:r>
      <w:r>
        <w:t>законов</w:t>
      </w:r>
      <w:r>
        <w:rPr>
          <w:spacing w:val="1"/>
        </w:rPr>
        <w:t xml:space="preserve"> </w:t>
      </w:r>
      <w:r>
        <w:t>физики</w:t>
      </w:r>
      <w:r>
        <w:rPr>
          <w:spacing w:val="1"/>
        </w:rPr>
        <w:t xml:space="preserve"> </w:t>
      </w:r>
      <w:r>
        <w:t>для</w:t>
      </w:r>
      <w:r>
        <w:rPr>
          <w:spacing w:val="1"/>
        </w:rPr>
        <w:t xml:space="preserve"> </w:t>
      </w:r>
      <w:r>
        <w:t>объяснения</w:t>
      </w:r>
      <w:r>
        <w:rPr>
          <w:spacing w:val="1"/>
        </w:rPr>
        <w:t xml:space="preserve"> </w:t>
      </w:r>
      <w:r>
        <w:t>природы</w:t>
      </w:r>
      <w:r>
        <w:rPr>
          <w:spacing w:val="1"/>
        </w:rPr>
        <w:t xml:space="preserve"> </w:t>
      </w:r>
      <w:r>
        <w:t>космических</w:t>
      </w:r>
      <w:r>
        <w:rPr>
          <w:spacing w:val="1"/>
        </w:rPr>
        <w:t xml:space="preserve"> </w:t>
      </w:r>
      <w:r>
        <w:t>объектов.</w:t>
      </w:r>
    </w:p>
    <w:p w:rsidR="00445874" w:rsidRDefault="00182F3C">
      <w:pPr>
        <w:pStyle w:val="a5"/>
        <w:ind w:right="588"/>
      </w:pPr>
      <w:r>
        <w:t>Методы</w:t>
      </w:r>
      <w:r>
        <w:rPr>
          <w:spacing w:val="1"/>
        </w:rPr>
        <w:t xml:space="preserve"> </w:t>
      </w:r>
      <w:r>
        <w:t>астрономических</w:t>
      </w:r>
      <w:r>
        <w:rPr>
          <w:spacing w:val="1"/>
        </w:rPr>
        <w:t xml:space="preserve"> </w:t>
      </w:r>
      <w:r>
        <w:t>исследований.</w:t>
      </w:r>
      <w:r>
        <w:rPr>
          <w:spacing w:val="1"/>
        </w:rPr>
        <w:t xml:space="preserve"> </w:t>
      </w:r>
      <w:r>
        <w:t>Современные</w:t>
      </w:r>
      <w:r>
        <w:rPr>
          <w:spacing w:val="1"/>
        </w:rPr>
        <w:t xml:space="preserve"> </w:t>
      </w:r>
      <w:r>
        <w:t>оптические</w:t>
      </w:r>
      <w:r>
        <w:rPr>
          <w:spacing w:val="1"/>
        </w:rPr>
        <w:t xml:space="preserve"> </w:t>
      </w:r>
      <w:r>
        <w:t>телескопы,</w:t>
      </w:r>
      <w:r>
        <w:rPr>
          <w:spacing w:val="1"/>
        </w:rPr>
        <w:t xml:space="preserve"> </w:t>
      </w:r>
      <w:r>
        <w:t>радиотелескопы,</w:t>
      </w:r>
      <w:r>
        <w:rPr>
          <w:spacing w:val="-1"/>
        </w:rPr>
        <w:t xml:space="preserve"> </w:t>
      </w:r>
      <w:r>
        <w:t>внеатмосферная астрономия.</w:t>
      </w:r>
    </w:p>
    <w:p w:rsidR="00445874" w:rsidRDefault="00182F3C">
      <w:pPr>
        <w:pStyle w:val="a5"/>
        <w:ind w:left="2410" w:right="1225" w:firstLine="0"/>
      </w:pPr>
      <w:r>
        <w:t>Вид звёздного неба. Созвездия, яркие звёзды, планеты, их видимое движение.</w:t>
      </w:r>
      <w:r>
        <w:rPr>
          <w:spacing w:val="-58"/>
        </w:rPr>
        <w:t xml:space="preserve"> </w:t>
      </w:r>
      <w:r>
        <w:t>Солнечная</w:t>
      </w:r>
      <w:r>
        <w:rPr>
          <w:spacing w:val="-1"/>
        </w:rPr>
        <w:t xml:space="preserve"> </w:t>
      </w:r>
      <w:r>
        <w:t>система.</w:t>
      </w:r>
    </w:p>
    <w:p w:rsidR="00445874" w:rsidRDefault="00182F3C">
      <w:pPr>
        <w:pStyle w:val="a5"/>
        <w:ind w:left="2410" w:firstLine="0"/>
      </w:pPr>
      <w:r>
        <w:t>Солнце.</w:t>
      </w:r>
      <w:r>
        <w:rPr>
          <w:spacing w:val="-4"/>
        </w:rPr>
        <w:t xml:space="preserve"> </w:t>
      </w:r>
      <w:r>
        <w:t>Солнечная</w:t>
      </w:r>
      <w:r>
        <w:rPr>
          <w:spacing w:val="-3"/>
        </w:rPr>
        <w:t xml:space="preserve"> </w:t>
      </w:r>
      <w:r>
        <w:t>активность.</w:t>
      </w:r>
      <w:r>
        <w:rPr>
          <w:spacing w:val="-3"/>
        </w:rPr>
        <w:t xml:space="preserve"> </w:t>
      </w:r>
      <w:r>
        <w:t>Источник</w:t>
      </w:r>
      <w:r>
        <w:rPr>
          <w:spacing w:val="-3"/>
        </w:rPr>
        <w:t xml:space="preserve"> </w:t>
      </w:r>
      <w:r>
        <w:t>энергии</w:t>
      </w:r>
      <w:r>
        <w:rPr>
          <w:spacing w:val="-3"/>
        </w:rPr>
        <w:t xml:space="preserve"> </w:t>
      </w:r>
      <w:r>
        <w:t>Солнца</w:t>
      </w:r>
      <w:r>
        <w:rPr>
          <w:spacing w:val="-4"/>
        </w:rPr>
        <w:t xml:space="preserve"> </w:t>
      </w:r>
      <w:r>
        <w:t>и</w:t>
      </w:r>
      <w:r>
        <w:rPr>
          <w:spacing w:val="-5"/>
        </w:rPr>
        <w:t xml:space="preserve"> </w:t>
      </w:r>
      <w:r>
        <w:t>звёзд.</w:t>
      </w:r>
    </w:p>
    <w:p w:rsidR="00445874" w:rsidRDefault="00182F3C">
      <w:pPr>
        <w:pStyle w:val="a5"/>
        <w:spacing w:before="1"/>
        <w:ind w:right="582"/>
      </w:pPr>
      <w:r>
        <w:t>Звёзды,</w:t>
      </w:r>
      <w:r>
        <w:rPr>
          <w:spacing w:val="1"/>
        </w:rPr>
        <w:t xml:space="preserve"> </w:t>
      </w:r>
      <w:r>
        <w:t>их</w:t>
      </w:r>
      <w:r>
        <w:rPr>
          <w:spacing w:val="1"/>
        </w:rPr>
        <w:t xml:space="preserve"> </w:t>
      </w:r>
      <w:r>
        <w:t>основные</w:t>
      </w:r>
      <w:r>
        <w:rPr>
          <w:spacing w:val="1"/>
        </w:rPr>
        <w:t xml:space="preserve"> </w:t>
      </w:r>
      <w:r>
        <w:t>характеристики.</w:t>
      </w:r>
      <w:r>
        <w:rPr>
          <w:spacing w:val="1"/>
        </w:rPr>
        <w:t xml:space="preserve"> </w:t>
      </w:r>
      <w:r>
        <w:t>Диаграмма</w:t>
      </w:r>
      <w:r>
        <w:rPr>
          <w:spacing w:val="1"/>
        </w:rPr>
        <w:t xml:space="preserve"> </w:t>
      </w:r>
      <w:r>
        <w:t>«спектральный</w:t>
      </w:r>
      <w:r>
        <w:rPr>
          <w:spacing w:val="1"/>
        </w:rPr>
        <w:t xml:space="preserve"> </w:t>
      </w:r>
      <w:r>
        <w:t>класс</w:t>
      </w:r>
      <w:r>
        <w:rPr>
          <w:spacing w:val="1"/>
        </w:rPr>
        <w:t xml:space="preserve"> </w:t>
      </w:r>
      <w:r>
        <w:t>–</w:t>
      </w:r>
      <w:r>
        <w:rPr>
          <w:spacing w:val="1"/>
        </w:rPr>
        <w:t xml:space="preserve"> </w:t>
      </w:r>
      <w:r>
        <w:t>светимость». Звёзды главной последовательности. Зависимость «масса – светимость» для</w:t>
      </w:r>
      <w:r>
        <w:rPr>
          <w:spacing w:val="1"/>
        </w:rPr>
        <w:t xml:space="preserve"> </w:t>
      </w:r>
      <w:r>
        <w:t>звёзд</w:t>
      </w:r>
      <w:r>
        <w:rPr>
          <w:spacing w:val="1"/>
        </w:rPr>
        <w:t xml:space="preserve"> </w:t>
      </w:r>
      <w:r>
        <w:t>главной</w:t>
      </w:r>
      <w:r>
        <w:rPr>
          <w:spacing w:val="1"/>
        </w:rPr>
        <w:t xml:space="preserve"> </w:t>
      </w:r>
      <w:r>
        <w:t>последовательности.</w:t>
      </w:r>
      <w:r>
        <w:rPr>
          <w:spacing w:val="1"/>
        </w:rPr>
        <w:t xml:space="preserve"> </w:t>
      </w:r>
      <w:r>
        <w:t>Внутреннее</w:t>
      </w:r>
      <w:r>
        <w:rPr>
          <w:spacing w:val="1"/>
        </w:rPr>
        <w:t xml:space="preserve"> </w:t>
      </w:r>
      <w:r>
        <w:t>строение</w:t>
      </w:r>
      <w:r>
        <w:rPr>
          <w:spacing w:val="1"/>
        </w:rPr>
        <w:t xml:space="preserve"> </w:t>
      </w:r>
      <w:r>
        <w:t>звёзд.</w:t>
      </w:r>
      <w:r>
        <w:rPr>
          <w:spacing w:val="1"/>
        </w:rPr>
        <w:t xml:space="preserve"> </w:t>
      </w:r>
      <w:r>
        <w:t>Современные</w:t>
      </w:r>
      <w:r>
        <w:rPr>
          <w:spacing w:val="1"/>
        </w:rPr>
        <w:t xml:space="preserve"> </w:t>
      </w:r>
      <w:r>
        <w:t>представления</w:t>
      </w:r>
      <w:r>
        <w:rPr>
          <w:spacing w:val="-1"/>
        </w:rPr>
        <w:t xml:space="preserve"> </w:t>
      </w:r>
      <w:r>
        <w:t>о</w:t>
      </w:r>
      <w:r>
        <w:rPr>
          <w:spacing w:val="-1"/>
        </w:rPr>
        <w:t xml:space="preserve"> </w:t>
      </w:r>
      <w:r>
        <w:t>происхождении</w:t>
      </w:r>
      <w:r>
        <w:rPr>
          <w:spacing w:val="-2"/>
        </w:rPr>
        <w:t xml:space="preserve"> </w:t>
      </w:r>
      <w:r>
        <w:t>и</w:t>
      </w:r>
      <w:r>
        <w:rPr>
          <w:spacing w:val="-1"/>
        </w:rPr>
        <w:t xml:space="preserve"> </w:t>
      </w:r>
      <w:r>
        <w:t>эволюции</w:t>
      </w:r>
      <w:r>
        <w:rPr>
          <w:spacing w:val="-2"/>
        </w:rPr>
        <w:t xml:space="preserve"> </w:t>
      </w:r>
      <w:r>
        <w:t>Солнца</w:t>
      </w:r>
      <w:r>
        <w:rPr>
          <w:spacing w:val="-2"/>
        </w:rPr>
        <w:t xml:space="preserve"> </w:t>
      </w:r>
      <w:r>
        <w:t>и</w:t>
      </w:r>
      <w:r>
        <w:rPr>
          <w:spacing w:val="-3"/>
        </w:rPr>
        <w:t xml:space="preserve"> </w:t>
      </w:r>
      <w:r>
        <w:t>звёзд. Этапы</w:t>
      </w:r>
      <w:r>
        <w:rPr>
          <w:spacing w:val="-4"/>
        </w:rPr>
        <w:t xml:space="preserve"> </w:t>
      </w:r>
      <w:r>
        <w:t>жизни звёзд.</w:t>
      </w:r>
    </w:p>
    <w:p w:rsidR="00445874" w:rsidRDefault="00182F3C">
      <w:pPr>
        <w:pStyle w:val="a5"/>
        <w:ind w:left="2410" w:firstLine="0"/>
      </w:pPr>
      <w:r>
        <w:t>Млечный</w:t>
      </w:r>
      <w:r>
        <w:rPr>
          <w:spacing w:val="50"/>
        </w:rPr>
        <w:t xml:space="preserve"> </w:t>
      </w:r>
      <w:r>
        <w:t>Путь</w:t>
      </w:r>
      <w:r>
        <w:rPr>
          <w:spacing w:val="53"/>
        </w:rPr>
        <w:t xml:space="preserve"> </w:t>
      </w:r>
      <w:r>
        <w:t>–</w:t>
      </w:r>
      <w:r>
        <w:rPr>
          <w:spacing w:val="49"/>
        </w:rPr>
        <w:t xml:space="preserve"> </w:t>
      </w:r>
      <w:r>
        <w:t>наша</w:t>
      </w:r>
      <w:r>
        <w:rPr>
          <w:spacing w:val="48"/>
        </w:rPr>
        <w:t xml:space="preserve"> </w:t>
      </w:r>
      <w:r>
        <w:t>Галактика.</w:t>
      </w:r>
      <w:r>
        <w:rPr>
          <w:spacing w:val="49"/>
        </w:rPr>
        <w:t xml:space="preserve"> </w:t>
      </w:r>
      <w:r>
        <w:t>Положение</w:t>
      </w:r>
      <w:r>
        <w:rPr>
          <w:spacing w:val="49"/>
        </w:rPr>
        <w:t xml:space="preserve"> </w:t>
      </w:r>
      <w:r>
        <w:t>и</w:t>
      </w:r>
      <w:r>
        <w:rPr>
          <w:spacing w:val="50"/>
        </w:rPr>
        <w:t xml:space="preserve"> </w:t>
      </w:r>
      <w:r>
        <w:t>движение</w:t>
      </w:r>
      <w:r>
        <w:rPr>
          <w:spacing w:val="48"/>
        </w:rPr>
        <w:t xml:space="preserve"> </w:t>
      </w:r>
      <w:r>
        <w:t>Солнца</w:t>
      </w:r>
      <w:r>
        <w:rPr>
          <w:spacing w:val="48"/>
        </w:rPr>
        <w:t xml:space="preserve"> </w:t>
      </w:r>
      <w:r>
        <w:t>в</w:t>
      </w:r>
      <w:r>
        <w:rPr>
          <w:spacing w:val="50"/>
        </w:rPr>
        <w:t xml:space="preserve"> </w:t>
      </w:r>
      <w:r>
        <w:t>Галактике.</w:t>
      </w:r>
    </w:p>
    <w:p w:rsidR="00445874" w:rsidRDefault="00182F3C">
      <w:pPr>
        <w:pStyle w:val="a5"/>
        <w:ind w:firstLine="0"/>
      </w:pPr>
      <w:r>
        <w:t>Типы</w:t>
      </w:r>
      <w:r>
        <w:rPr>
          <w:spacing w:val="-2"/>
        </w:rPr>
        <w:t xml:space="preserve"> </w:t>
      </w:r>
      <w:r>
        <w:t>галактик.</w:t>
      </w:r>
      <w:r>
        <w:rPr>
          <w:spacing w:val="-1"/>
        </w:rPr>
        <w:t xml:space="preserve"> </w:t>
      </w:r>
      <w:r>
        <w:t>Радиогалактики</w:t>
      </w:r>
      <w:r>
        <w:rPr>
          <w:spacing w:val="-4"/>
        </w:rPr>
        <w:t xml:space="preserve"> </w:t>
      </w:r>
      <w:r>
        <w:t>и</w:t>
      </w:r>
      <w:r>
        <w:rPr>
          <w:spacing w:val="-1"/>
        </w:rPr>
        <w:t xml:space="preserve"> </w:t>
      </w:r>
      <w:r>
        <w:t>квазары.</w:t>
      </w:r>
      <w:r>
        <w:rPr>
          <w:spacing w:val="-2"/>
        </w:rPr>
        <w:t xml:space="preserve"> </w:t>
      </w:r>
      <w:r>
        <w:t>Чёрные</w:t>
      </w:r>
      <w:r>
        <w:rPr>
          <w:spacing w:val="-3"/>
        </w:rPr>
        <w:t xml:space="preserve"> </w:t>
      </w:r>
      <w:r>
        <w:t>дыры</w:t>
      </w:r>
      <w:r>
        <w:rPr>
          <w:spacing w:val="-2"/>
        </w:rPr>
        <w:t xml:space="preserve"> </w:t>
      </w:r>
      <w:r>
        <w:t>в</w:t>
      </w:r>
      <w:r>
        <w:rPr>
          <w:spacing w:val="-3"/>
        </w:rPr>
        <w:t xml:space="preserve"> </w:t>
      </w:r>
      <w:r>
        <w:t>ядрах галактик.</w:t>
      </w:r>
    </w:p>
    <w:p w:rsidR="00445874" w:rsidRDefault="00182F3C">
      <w:pPr>
        <w:pStyle w:val="a5"/>
        <w:ind w:right="591"/>
      </w:pPr>
      <w:r>
        <w:t>Вселенная.</w:t>
      </w:r>
      <w:r>
        <w:rPr>
          <w:spacing w:val="1"/>
        </w:rPr>
        <w:t xml:space="preserve"> </w:t>
      </w:r>
      <w:r>
        <w:t>Расширение</w:t>
      </w:r>
      <w:r>
        <w:rPr>
          <w:spacing w:val="1"/>
        </w:rPr>
        <w:t xml:space="preserve"> </w:t>
      </w:r>
      <w:r>
        <w:t>Вселенной.</w:t>
      </w:r>
      <w:r>
        <w:rPr>
          <w:spacing w:val="1"/>
        </w:rPr>
        <w:t xml:space="preserve"> </w:t>
      </w:r>
      <w:r>
        <w:t>Закон</w:t>
      </w:r>
      <w:r>
        <w:rPr>
          <w:spacing w:val="1"/>
        </w:rPr>
        <w:t xml:space="preserve"> </w:t>
      </w:r>
      <w:r>
        <w:t>Хаббла.</w:t>
      </w:r>
      <w:r>
        <w:rPr>
          <w:spacing w:val="1"/>
        </w:rPr>
        <w:t xml:space="preserve"> </w:t>
      </w:r>
      <w:r>
        <w:t>Разбегание</w:t>
      </w:r>
      <w:r>
        <w:rPr>
          <w:spacing w:val="1"/>
        </w:rPr>
        <w:t xml:space="preserve"> </w:t>
      </w:r>
      <w:r>
        <w:t>галактик.</w:t>
      </w:r>
      <w:r>
        <w:rPr>
          <w:spacing w:val="1"/>
        </w:rPr>
        <w:t xml:space="preserve"> </w:t>
      </w:r>
      <w:r>
        <w:t>Теория</w:t>
      </w:r>
      <w:r>
        <w:rPr>
          <w:spacing w:val="-57"/>
        </w:rPr>
        <w:t xml:space="preserve"> </w:t>
      </w:r>
      <w:r>
        <w:t>Большого</w:t>
      </w:r>
      <w:r>
        <w:rPr>
          <w:spacing w:val="-1"/>
        </w:rPr>
        <w:t xml:space="preserve"> </w:t>
      </w:r>
      <w:r>
        <w:t>взрыва. Реликтовое</w:t>
      </w:r>
      <w:r>
        <w:rPr>
          <w:spacing w:val="-1"/>
        </w:rPr>
        <w:t xml:space="preserve"> </w:t>
      </w:r>
      <w:r>
        <w:t>излучение.</w:t>
      </w:r>
    </w:p>
    <w:p w:rsidR="00445874" w:rsidRDefault="00182F3C">
      <w:pPr>
        <w:pStyle w:val="a5"/>
        <w:ind w:left="2410" w:right="3986" w:firstLine="0"/>
      </w:pPr>
      <w:r>
        <w:t>Масштабная структура Вселенной. Метагалактика.</w:t>
      </w:r>
      <w:r>
        <w:rPr>
          <w:spacing w:val="-57"/>
        </w:rPr>
        <w:t xml:space="preserve"> </w:t>
      </w:r>
      <w:r>
        <w:t>Нерешённые</w:t>
      </w:r>
      <w:r>
        <w:rPr>
          <w:spacing w:val="-3"/>
        </w:rPr>
        <w:t xml:space="preserve"> </w:t>
      </w:r>
      <w:r>
        <w:t>проблемы</w:t>
      </w:r>
      <w:r>
        <w:rPr>
          <w:spacing w:val="1"/>
        </w:rPr>
        <w:t xml:space="preserve"> </w:t>
      </w:r>
      <w:r>
        <w:t>астрономии.</w:t>
      </w:r>
    </w:p>
    <w:p w:rsidR="00445874" w:rsidRDefault="00182F3C">
      <w:pPr>
        <w:pStyle w:val="a5"/>
        <w:ind w:left="2410" w:firstLine="0"/>
      </w:pPr>
      <w:r>
        <w:t>Ученические</w:t>
      </w:r>
      <w:r>
        <w:rPr>
          <w:spacing w:val="-5"/>
        </w:rPr>
        <w:t xml:space="preserve"> </w:t>
      </w:r>
      <w:r>
        <w:t>наблюдения.</w:t>
      </w:r>
    </w:p>
    <w:p w:rsidR="00445874" w:rsidRDefault="00182F3C">
      <w:pPr>
        <w:pStyle w:val="a5"/>
        <w:ind w:right="581"/>
      </w:pPr>
      <w:r>
        <w:t>Наблюдения</w:t>
      </w:r>
      <w:r>
        <w:rPr>
          <w:spacing w:val="1"/>
        </w:rPr>
        <w:t xml:space="preserve"> </w:t>
      </w:r>
      <w:r>
        <w:t>звёздного</w:t>
      </w:r>
      <w:r>
        <w:rPr>
          <w:spacing w:val="1"/>
        </w:rPr>
        <w:t xml:space="preserve"> </w:t>
      </w:r>
      <w:r>
        <w:t>неба</w:t>
      </w:r>
      <w:r>
        <w:rPr>
          <w:spacing w:val="1"/>
        </w:rPr>
        <w:t xml:space="preserve"> </w:t>
      </w:r>
      <w:r>
        <w:t>невооружённым</w:t>
      </w:r>
      <w:r>
        <w:rPr>
          <w:spacing w:val="1"/>
        </w:rPr>
        <w:t xml:space="preserve"> </w:t>
      </w:r>
      <w:r>
        <w:t>глазом</w:t>
      </w:r>
      <w:r>
        <w:rPr>
          <w:spacing w:val="1"/>
        </w:rPr>
        <w:t xml:space="preserve"> </w:t>
      </w:r>
      <w:r>
        <w:t>с</w:t>
      </w:r>
      <w:r>
        <w:rPr>
          <w:spacing w:val="1"/>
        </w:rPr>
        <w:t xml:space="preserve"> </w:t>
      </w:r>
      <w:r>
        <w:t>использованием</w:t>
      </w:r>
      <w:r>
        <w:rPr>
          <w:spacing w:val="1"/>
        </w:rPr>
        <w:t xml:space="preserve"> </w:t>
      </w:r>
      <w:r>
        <w:t>компьютерных</w:t>
      </w:r>
      <w:r>
        <w:rPr>
          <w:spacing w:val="1"/>
        </w:rPr>
        <w:t xml:space="preserve"> </w:t>
      </w:r>
      <w:r>
        <w:t>приложений</w:t>
      </w:r>
      <w:r>
        <w:rPr>
          <w:spacing w:val="1"/>
        </w:rPr>
        <w:t xml:space="preserve"> </w:t>
      </w:r>
      <w:r>
        <w:t>для</w:t>
      </w:r>
      <w:r>
        <w:rPr>
          <w:spacing w:val="1"/>
        </w:rPr>
        <w:t xml:space="preserve"> </w:t>
      </w:r>
      <w:r>
        <w:t>определения</w:t>
      </w:r>
      <w:r>
        <w:rPr>
          <w:spacing w:val="1"/>
        </w:rPr>
        <w:t xml:space="preserve"> </w:t>
      </w:r>
      <w:r>
        <w:t>положения</w:t>
      </w:r>
      <w:r>
        <w:rPr>
          <w:spacing w:val="1"/>
        </w:rPr>
        <w:t xml:space="preserve"> </w:t>
      </w:r>
      <w:r>
        <w:t>небесных</w:t>
      </w:r>
      <w:r>
        <w:rPr>
          <w:spacing w:val="1"/>
        </w:rPr>
        <w:t xml:space="preserve"> </w:t>
      </w:r>
      <w:r>
        <w:t>объектов</w:t>
      </w:r>
      <w:r>
        <w:rPr>
          <w:spacing w:val="1"/>
        </w:rPr>
        <w:t xml:space="preserve"> </w:t>
      </w:r>
      <w:r>
        <w:t>на</w:t>
      </w:r>
      <w:r>
        <w:rPr>
          <w:spacing w:val="1"/>
        </w:rPr>
        <w:t xml:space="preserve"> </w:t>
      </w:r>
      <w:r>
        <w:t>конкретную дату:</w:t>
      </w:r>
      <w:r>
        <w:rPr>
          <w:spacing w:val="-1"/>
        </w:rPr>
        <w:t xml:space="preserve"> </w:t>
      </w:r>
      <w:r>
        <w:t>основные</w:t>
      </w:r>
      <w:r>
        <w:rPr>
          <w:spacing w:val="-3"/>
        </w:rPr>
        <w:t xml:space="preserve"> </w:t>
      </w:r>
      <w:r>
        <w:t>созвездия Северного</w:t>
      </w:r>
      <w:r>
        <w:rPr>
          <w:spacing w:val="-1"/>
        </w:rPr>
        <w:t xml:space="preserve"> </w:t>
      </w:r>
      <w:r>
        <w:t>полушария</w:t>
      </w:r>
      <w:r>
        <w:rPr>
          <w:spacing w:val="-1"/>
        </w:rPr>
        <w:t xml:space="preserve"> </w:t>
      </w:r>
      <w:r>
        <w:t>и яркие</w:t>
      </w:r>
      <w:r>
        <w:rPr>
          <w:spacing w:val="-5"/>
        </w:rPr>
        <w:t xml:space="preserve"> </w:t>
      </w:r>
      <w:r>
        <w:t>звёзды.</w:t>
      </w:r>
    </w:p>
    <w:p w:rsidR="00445874" w:rsidRDefault="00182F3C">
      <w:pPr>
        <w:pStyle w:val="a5"/>
        <w:ind w:left="2410" w:right="1528" w:firstLine="0"/>
      </w:pPr>
      <w:r>
        <w:t>Наблюдения в телескоп Луны, планет, туманностей и звёздных скоплений.</w:t>
      </w:r>
      <w:r>
        <w:rPr>
          <w:spacing w:val="-57"/>
        </w:rPr>
        <w:t xml:space="preserve"> </w:t>
      </w:r>
      <w:r>
        <w:t>Физический</w:t>
      </w:r>
      <w:r>
        <w:rPr>
          <w:spacing w:val="-1"/>
        </w:rPr>
        <w:t xml:space="preserve"> </w:t>
      </w:r>
      <w:r>
        <w:t>практикум.</w:t>
      </w:r>
    </w:p>
    <w:p w:rsidR="00445874" w:rsidRDefault="00182F3C">
      <w:pPr>
        <w:pStyle w:val="a5"/>
        <w:spacing w:before="1"/>
        <w:ind w:right="583"/>
      </w:pPr>
      <w:r>
        <w:t>Способы</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с</w:t>
      </w:r>
      <w:r>
        <w:rPr>
          <w:spacing w:val="1"/>
        </w:rPr>
        <w:t xml:space="preserve"> </w:t>
      </w:r>
      <w:r>
        <w:t>использованием</w:t>
      </w:r>
      <w:r>
        <w:rPr>
          <w:spacing w:val="1"/>
        </w:rPr>
        <w:t xml:space="preserve"> </w:t>
      </w:r>
      <w:r>
        <w:t>аналоговых</w:t>
      </w:r>
      <w:r>
        <w:rPr>
          <w:spacing w:val="61"/>
        </w:rPr>
        <w:t xml:space="preserve"> </w:t>
      </w:r>
      <w:r>
        <w:t>и</w:t>
      </w:r>
      <w:r>
        <w:rPr>
          <w:spacing w:val="1"/>
        </w:rPr>
        <w:t xml:space="preserve"> </w:t>
      </w:r>
      <w:r>
        <w:t>цифровых измерительных приборов и компьютерных датчиковых систем. Абсолютные и</w:t>
      </w:r>
      <w:r>
        <w:rPr>
          <w:spacing w:val="1"/>
        </w:rPr>
        <w:t xml:space="preserve"> </w:t>
      </w:r>
      <w:r>
        <w:t>относительные</w:t>
      </w:r>
      <w:r>
        <w:rPr>
          <w:spacing w:val="1"/>
        </w:rPr>
        <w:t xml:space="preserve"> </w:t>
      </w:r>
      <w:r>
        <w:t>погрешности</w:t>
      </w:r>
      <w:r>
        <w:rPr>
          <w:spacing w:val="1"/>
        </w:rPr>
        <w:t xml:space="preserve"> </w:t>
      </w:r>
      <w:r>
        <w:t>измерений</w:t>
      </w:r>
      <w:r>
        <w:rPr>
          <w:spacing w:val="1"/>
        </w:rPr>
        <w:t xml:space="preserve"> </w:t>
      </w:r>
      <w:r>
        <w:t>физических</w:t>
      </w:r>
      <w:r>
        <w:rPr>
          <w:spacing w:val="1"/>
        </w:rPr>
        <w:t xml:space="preserve"> </w:t>
      </w:r>
      <w:r>
        <w:t>величин.</w:t>
      </w:r>
      <w:r>
        <w:rPr>
          <w:spacing w:val="1"/>
        </w:rPr>
        <w:t xml:space="preserve"> </w:t>
      </w:r>
      <w:r>
        <w:t>Оценка</w:t>
      </w:r>
      <w:r>
        <w:rPr>
          <w:spacing w:val="1"/>
        </w:rPr>
        <w:t xml:space="preserve"> </w:t>
      </w:r>
      <w:r>
        <w:t>границ</w:t>
      </w:r>
      <w:r>
        <w:rPr>
          <w:spacing w:val="1"/>
        </w:rPr>
        <w:t xml:space="preserve"> </w:t>
      </w:r>
      <w:r>
        <w:t>погрешностей.</w:t>
      </w:r>
    </w:p>
    <w:p w:rsidR="00445874" w:rsidRDefault="00182F3C">
      <w:pPr>
        <w:pStyle w:val="a5"/>
        <w:ind w:right="586"/>
      </w:pPr>
      <w:r>
        <w:t>Проведение</w:t>
      </w:r>
      <w:r>
        <w:rPr>
          <w:spacing w:val="1"/>
        </w:rPr>
        <w:t xml:space="preserve"> </w:t>
      </w:r>
      <w:r>
        <w:t>косвенных</w:t>
      </w:r>
      <w:r>
        <w:rPr>
          <w:spacing w:val="1"/>
        </w:rPr>
        <w:t xml:space="preserve"> </w:t>
      </w:r>
      <w:r>
        <w:t>измерений,</w:t>
      </w:r>
      <w:r>
        <w:rPr>
          <w:spacing w:val="1"/>
        </w:rPr>
        <w:t xml:space="preserve"> </w:t>
      </w:r>
      <w:r>
        <w:t>исследований</w:t>
      </w:r>
      <w:r>
        <w:rPr>
          <w:spacing w:val="1"/>
        </w:rPr>
        <w:t xml:space="preserve"> </w:t>
      </w:r>
      <w:r>
        <w:t>зависимостей</w:t>
      </w:r>
      <w:r>
        <w:rPr>
          <w:spacing w:val="1"/>
        </w:rPr>
        <w:t xml:space="preserve"> </w:t>
      </w:r>
      <w:r>
        <w:t>физических</w:t>
      </w:r>
      <w:r>
        <w:rPr>
          <w:spacing w:val="1"/>
        </w:rPr>
        <w:t xml:space="preserve"> </w:t>
      </w:r>
      <w:r>
        <w:t>величин, проверка предложенных гипотез (выбор из работ, описанных в тематических</w:t>
      </w:r>
      <w:r>
        <w:rPr>
          <w:spacing w:val="1"/>
        </w:rPr>
        <w:t xml:space="preserve"> </w:t>
      </w:r>
      <w:r>
        <w:t>разделах</w:t>
      </w:r>
      <w:r>
        <w:rPr>
          <w:spacing w:val="3"/>
        </w:rPr>
        <w:t xml:space="preserve"> </w:t>
      </w:r>
      <w:r>
        <w:t>«Ученический</w:t>
      </w:r>
      <w:r>
        <w:rPr>
          <w:spacing w:val="-1"/>
        </w:rPr>
        <w:t xml:space="preserve"> </w:t>
      </w:r>
      <w:r>
        <w:t>эксперимент,</w:t>
      </w:r>
      <w:r>
        <w:rPr>
          <w:spacing w:val="-1"/>
        </w:rPr>
        <w:t xml:space="preserve"> </w:t>
      </w:r>
      <w:r>
        <w:t>лабораторные</w:t>
      </w:r>
      <w:r>
        <w:rPr>
          <w:spacing w:val="-3"/>
        </w:rPr>
        <w:t xml:space="preserve"> </w:t>
      </w:r>
      <w:r>
        <w:t>работы, практикум»).</w:t>
      </w:r>
    </w:p>
    <w:p w:rsidR="00445874" w:rsidRDefault="00182F3C">
      <w:pPr>
        <w:pStyle w:val="a5"/>
        <w:ind w:left="2410" w:firstLine="0"/>
      </w:pPr>
      <w:r>
        <w:t>30.7.7.</w:t>
      </w:r>
      <w:r>
        <w:rPr>
          <w:spacing w:val="-3"/>
        </w:rPr>
        <w:t xml:space="preserve"> </w:t>
      </w:r>
      <w:r>
        <w:t>Обобщающее</w:t>
      </w:r>
      <w:r>
        <w:rPr>
          <w:spacing w:val="-4"/>
        </w:rPr>
        <w:t xml:space="preserve"> </w:t>
      </w:r>
      <w:r>
        <w:t>повторение.</w:t>
      </w:r>
    </w:p>
    <w:p w:rsidR="00445874" w:rsidRDefault="00182F3C">
      <w:pPr>
        <w:pStyle w:val="a5"/>
        <w:tabs>
          <w:tab w:val="left" w:pos="1474"/>
          <w:tab w:val="left" w:pos="1887"/>
          <w:tab w:val="left" w:pos="3784"/>
          <w:tab w:val="left" w:pos="5278"/>
          <w:tab w:val="left" w:pos="6463"/>
          <w:tab w:val="left" w:pos="7317"/>
        </w:tabs>
        <w:ind w:left="0" w:right="593" w:firstLine="0"/>
        <w:jc w:val="right"/>
      </w:pPr>
      <w:r>
        <w:t>Обобщение</w:t>
      </w:r>
      <w:r>
        <w:tab/>
        <w:t>и</w:t>
      </w:r>
      <w:r>
        <w:tab/>
        <w:t>систематизация</w:t>
      </w:r>
      <w:r>
        <w:tab/>
        <w:t>содержания</w:t>
      </w:r>
      <w:r>
        <w:tab/>
        <w:t>разделов</w:t>
      </w:r>
      <w:r>
        <w:tab/>
        <w:t>курса</w:t>
      </w:r>
      <w:r>
        <w:tab/>
        <w:t>«Механика»,</w:t>
      </w:r>
    </w:p>
    <w:p w:rsidR="00445874" w:rsidRDefault="00182F3C">
      <w:pPr>
        <w:pStyle w:val="a5"/>
        <w:ind w:right="588" w:firstLine="0"/>
        <w:jc w:val="right"/>
      </w:pPr>
      <w:r>
        <w:t>«Молекулярная</w:t>
      </w:r>
      <w:r>
        <w:rPr>
          <w:spacing w:val="47"/>
        </w:rPr>
        <w:t xml:space="preserve"> </w:t>
      </w:r>
      <w:r>
        <w:t>физика</w:t>
      </w:r>
      <w:r>
        <w:rPr>
          <w:spacing w:val="48"/>
        </w:rPr>
        <w:t xml:space="preserve"> </w:t>
      </w:r>
      <w:r>
        <w:t>и</w:t>
      </w:r>
      <w:r>
        <w:rPr>
          <w:spacing w:val="49"/>
        </w:rPr>
        <w:t xml:space="preserve"> </w:t>
      </w:r>
      <w:r>
        <w:t>термодинамика»,</w:t>
      </w:r>
      <w:r>
        <w:rPr>
          <w:spacing w:val="51"/>
        </w:rPr>
        <w:t xml:space="preserve"> </w:t>
      </w:r>
      <w:r>
        <w:t>«Электродинамика»,</w:t>
      </w:r>
      <w:r>
        <w:rPr>
          <w:spacing w:val="52"/>
        </w:rPr>
        <w:t xml:space="preserve"> </w:t>
      </w:r>
      <w:r>
        <w:t>«Колебания</w:t>
      </w:r>
      <w:r>
        <w:rPr>
          <w:spacing w:val="57"/>
        </w:rPr>
        <w:t xml:space="preserve"> </w:t>
      </w:r>
      <w:r>
        <w:t>и</w:t>
      </w:r>
      <w:r>
        <w:rPr>
          <w:spacing w:val="50"/>
        </w:rPr>
        <w:t xml:space="preserve"> </w:t>
      </w:r>
      <w:r>
        <w:t>волны»,</w:t>
      </w:r>
    </w:p>
    <w:p w:rsidR="00445874" w:rsidRDefault="00182F3C">
      <w:pPr>
        <w:pStyle w:val="a5"/>
        <w:ind w:right="594" w:firstLine="0"/>
      </w:pPr>
      <w:r>
        <w:t>«Основы</w:t>
      </w:r>
      <w:r>
        <w:rPr>
          <w:spacing w:val="1"/>
        </w:rPr>
        <w:t xml:space="preserve"> </w:t>
      </w:r>
      <w:r>
        <w:t>специальной</w:t>
      </w:r>
      <w:r>
        <w:rPr>
          <w:spacing w:val="1"/>
        </w:rPr>
        <w:t xml:space="preserve"> </w:t>
      </w:r>
      <w:r>
        <w:t>теории</w:t>
      </w:r>
      <w:r>
        <w:rPr>
          <w:spacing w:val="1"/>
        </w:rPr>
        <w:t xml:space="preserve"> </w:t>
      </w:r>
      <w:r>
        <w:t>относительности»,</w:t>
      </w:r>
      <w:r>
        <w:rPr>
          <w:spacing w:val="1"/>
        </w:rPr>
        <w:t xml:space="preserve"> </w:t>
      </w:r>
      <w:r>
        <w:t>«Квантовая</w:t>
      </w:r>
      <w:r>
        <w:rPr>
          <w:spacing w:val="1"/>
        </w:rPr>
        <w:t xml:space="preserve"> </w:t>
      </w:r>
      <w:r>
        <w:t>физика»,</w:t>
      </w:r>
      <w:r>
        <w:rPr>
          <w:spacing w:val="1"/>
        </w:rPr>
        <w:t xml:space="preserve"> </w:t>
      </w:r>
      <w:r>
        <w:t>«Элементы</w:t>
      </w:r>
      <w:r>
        <w:rPr>
          <w:spacing w:val="1"/>
        </w:rPr>
        <w:t xml:space="preserve"> </w:t>
      </w:r>
      <w:r>
        <w:t>астрономии</w:t>
      </w:r>
      <w:r>
        <w:rPr>
          <w:spacing w:val="-1"/>
        </w:rPr>
        <w:t xml:space="preserve"> </w:t>
      </w:r>
      <w:r>
        <w:t>и астрофизики».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2"/>
      </w:pPr>
      <w:r>
        <w:t>Роль</w:t>
      </w:r>
      <w:r>
        <w:rPr>
          <w:spacing w:val="1"/>
        </w:rPr>
        <w:t xml:space="preserve"> </w:t>
      </w:r>
      <w:r>
        <w:t>физики</w:t>
      </w:r>
      <w:r>
        <w:rPr>
          <w:spacing w:val="1"/>
        </w:rPr>
        <w:t xml:space="preserve"> </w:t>
      </w:r>
      <w:r>
        <w:t>и</w:t>
      </w:r>
      <w:r>
        <w:rPr>
          <w:spacing w:val="1"/>
        </w:rPr>
        <w:t xml:space="preserve"> </w:t>
      </w:r>
      <w:r>
        <w:t>астрономии</w:t>
      </w:r>
      <w:r>
        <w:rPr>
          <w:spacing w:val="1"/>
        </w:rPr>
        <w:t xml:space="preserve"> </w:t>
      </w:r>
      <w:r>
        <w:t>в</w:t>
      </w:r>
      <w:r>
        <w:rPr>
          <w:spacing w:val="1"/>
        </w:rPr>
        <w:t xml:space="preserve"> </w:t>
      </w:r>
      <w:r>
        <w:t>экономической,</w:t>
      </w:r>
      <w:r>
        <w:rPr>
          <w:spacing w:val="1"/>
        </w:rPr>
        <w:t xml:space="preserve"> </w:t>
      </w:r>
      <w:r>
        <w:t>технологической,</w:t>
      </w:r>
      <w:r>
        <w:rPr>
          <w:spacing w:val="1"/>
        </w:rPr>
        <w:t xml:space="preserve"> </w:t>
      </w:r>
      <w:r>
        <w:t>социальной</w:t>
      </w:r>
      <w:r>
        <w:rPr>
          <w:spacing w:val="1"/>
        </w:rPr>
        <w:t xml:space="preserve"> </w:t>
      </w:r>
      <w:r>
        <w:t>и</w:t>
      </w:r>
      <w:r>
        <w:rPr>
          <w:spacing w:val="1"/>
        </w:rPr>
        <w:t xml:space="preserve"> </w:t>
      </w:r>
      <w:r>
        <w:t>этической</w:t>
      </w:r>
      <w:r>
        <w:rPr>
          <w:spacing w:val="1"/>
        </w:rPr>
        <w:t xml:space="preserve"> </w:t>
      </w:r>
      <w:r>
        <w:t>сферах</w:t>
      </w:r>
      <w:r>
        <w:rPr>
          <w:spacing w:val="1"/>
        </w:rPr>
        <w:t xml:space="preserve"> </w:t>
      </w:r>
      <w:r>
        <w:t>деятельности</w:t>
      </w:r>
      <w:r>
        <w:rPr>
          <w:spacing w:val="1"/>
        </w:rPr>
        <w:t xml:space="preserve"> </w:t>
      </w:r>
      <w:r>
        <w:t>человека,</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и</w:t>
      </w:r>
      <w:r>
        <w:rPr>
          <w:spacing w:val="1"/>
        </w:rPr>
        <w:t xml:space="preserve"> </w:t>
      </w:r>
      <w:r>
        <w:t>астрономии</w:t>
      </w:r>
      <w:r>
        <w:rPr>
          <w:spacing w:val="1"/>
        </w:rPr>
        <w:t xml:space="preserve"> </w:t>
      </w:r>
      <w:r>
        <w:t>в</w:t>
      </w:r>
      <w:r>
        <w:rPr>
          <w:spacing w:val="1"/>
        </w:rPr>
        <w:t xml:space="preserve"> </w:t>
      </w:r>
      <w:r>
        <w:t>современной</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значение</w:t>
      </w:r>
      <w:r>
        <w:rPr>
          <w:spacing w:val="1"/>
        </w:rPr>
        <w:t xml:space="preserve"> </w:t>
      </w:r>
      <w:r>
        <w:t>описательной,</w:t>
      </w:r>
      <w:r>
        <w:rPr>
          <w:spacing w:val="1"/>
        </w:rPr>
        <w:t xml:space="preserve"> </w:t>
      </w:r>
      <w:r>
        <w:t>систематизирующей,</w:t>
      </w:r>
      <w:r>
        <w:rPr>
          <w:spacing w:val="1"/>
        </w:rPr>
        <w:t xml:space="preserve"> </w:t>
      </w:r>
      <w:r>
        <w:t>объяснительной и прогностической функций физической теории, роль физической теории</w:t>
      </w:r>
      <w:r>
        <w:rPr>
          <w:spacing w:val="1"/>
        </w:rPr>
        <w:t xml:space="preserve"> </w:t>
      </w:r>
      <w:r>
        <w:t>в формировании представлений о физической картине мира, место физической картины</w:t>
      </w:r>
      <w:r>
        <w:rPr>
          <w:spacing w:val="1"/>
        </w:rPr>
        <w:t xml:space="preserve"> </w:t>
      </w:r>
      <w:r>
        <w:t>мира</w:t>
      </w:r>
      <w:r>
        <w:rPr>
          <w:spacing w:val="-2"/>
        </w:rPr>
        <w:t xml:space="preserve"> </w:t>
      </w:r>
      <w:r>
        <w:t>в</w:t>
      </w:r>
      <w:r>
        <w:rPr>
          <w:spacing w:val="-2"/>
        </w:rPr>
        <w:t xml:space="preserve"> </w:t>
      </w:r>
      <w:r>
        <w:t>общем</w:t>
      </w:r>
      <w:r>
        <w:rPr>
          <w:spacing w:val="-2"/>
        </w:rPr>
        <w:t xml:space="preserve"> </w:t>
      </w:r>
      <w:r>
        <w:t>ряду</w:t>
      </w:r>
      <w:r>
        <w:rPr>
          <w:spacing w:val="-5"/>
        </w:rPr>
        <w:t xml:space="preserve"> </w:t>
      </w:r>
      <w:r>
        <w:t>современных естественно-научных представлений</w:t>
      </w:r>
      <w:r>
        <w:rPr>
          <w:spacing w:val="-1"/>
        </w:rPr>
        <w:t xml:space="preserve"> </w:t>
      </w:r>
      <w:r>
        <w:t>о природе.</w:t>
      </w:r>
    </w:p>
    <w:p w:rsidR="00445874" w:rsidRDefault="00182F3C">
      <w:pPr>
        <w:pStyle w:val="a5"/>
        <w:ind w:left="2410" w:firstLine="0"/>
      </w:pPr>
      <w:r>
        <w:t>Межпредметные</w:t>
      </w:r>
      <w:r>
        <w:rPr>
          <w:spacing w:val="-5"/>
        </w:rPr>
        <w:t xml:space="preserve"> </w:t>
      </w:r>
      <w:r>
        <w:t>связи.</w:t>
      </w:r>
    </w:p>
    <w:p w:rsidR="00445874" w:rsidRDefault="00182F3C">
      <w:pPr>
        <w:pStyle w:val="a5"/>
        <w:ind w:right="587"/>
      </w:pPr>
      <w:r>
        <w:t>Изучение курса физики углублённого уровня в 11 классе осуществляется с учётом</w:t>
      </w:r>
      <w:r>
        <w:rPr>
          <w:spacing w:val="1"/>
        </w:rPr>
        <w:t xml:space="preserve"> </w:t>
      </w:r>
      <w:r>
        <w:t>содержательных</w:t>
      </w:r>
      <w:r>
        <w:rPr>
          <w:spacing w:val="1"/>
        </w:rPr>
        <w:t xml:space="preserve"> </w:t>
      </w:r>
      <w:r>
        <w:t>межпредметных</w:t>
      </w:r>
      <w:r>
        <w:rPr>
          <w:spacing w:val="1"/>
        </w:rPr>
        <w:t xml:space="preserve"> </w:t>
      </w:r>
      <w:r>
        <w:t>связей</w:t>
      </w:r>
      <w:r>
        <w:rPr>
          <w:spacing w:val="1"/>
        </w:rPr>
        <w:t xml:space="preserve"> </w:t>
      </w:r>
      <w:r>
        <w:t>с</w:t>
      </w:r>
      <w:r>
        <w:rPr>
          <w:spacing w:val="1"/>
        </w:rPr>
        <w:t xml:space="preserve"> </w:t>
      </w:r>
      <w:r>
        <w:t>курсами</w:t>
      </w:r>
      <w:r>
        <w:rPr>
          <w:spacing w:val="1"/>
        </w:rPr>
        <w:t xml:space="preserve"> </w:t>
      </w:r>
      <w:r>
        <w:t>математики,</w:t>
      </w:r>
      <w:r>
        <w:rPr>
          <w:spacing w:val="1"/>
        </w:rPr>
        <w:t xml:space="preserve"> </w:t>
      </w:r>
      <w:r>
        <w:t>биологии,</w:t>
      </w:r>
      <w:r>
        <w:rPr>
          <w:spacing w:val="1"/>
        </w:rPr>
        <w:t xml:space="preserve"> </w:t>
      </w:r>
      <w:r>
        <w:t>химии,</w:t>
      </w:r>
      <w:r>
        <w:rPr>
          <w:spacing w:val="1"/>
        </w:rPr>
        <w:t xml:space="preserve"> </w:t>
      </w:r>
      <w:r>
        <w:t>географии</w:t>
      </w:r>
      <w:r>
        <w:rPr>
          <w:spacing w:val="-1"/>
        </w:rPr>
        <w:t xml:space="preserve"> </w:t>
      </w:r>
      <w:r>
        <w:t>и технологии.</w:t>
      </w:r>
    </w:p>
    <w:p w:rsidR="00445874" w:rsidRDefault="00182F3C">
      <w:pPr>
        <w:pStyle w:val="a5"/>
        <w:ind w:right="590"/>
      </w:pPr>
      <w:r>
        <w:t>Межпредметные</w:t>
      </w:r>
      <w:r>
        <w:rPr>
          <w:spacing w:val="1"/>
        </w:rPr>
        <w:t xml:space="preserve"> </w:t>
      </w:r>
      <w:r>
        <w:t>понятия,</w:t>
      </w:r>
      <w:r>
        <w:rPr>
          <w:spacing w:val="1"/>
        </w:rPr>
        <w:t xml:space="preserve"> </w:t>
      </w:r>
      <w:r>
        <w:t>связанные</w:t>
      </w:r>
      <w:r>
        <w:rPr>
          <w:spacing w:val="1"/>
        </w:rPr>
        <w:t xml:space="preserve"> </w:t>
      </w:r>
      <w:r>
        <w:t>с</w:t>
      </w:r>
      <w:r>
        <w:rPr>
          <w:spacing w:val="1"/>
        </w:rPr>
        <w:t xml:space="preserve"> </w:t>
      </w:r>
      <w:r>
        <w:t>изучением</w:t>
      </w:r>
      <w:r>
        <w:rPr>
          <w:spacing w:val="1"/>
        </w:rPr>
        <w:t xml:space="preserve"> </w:t>
      </w:r>
      <w:r>
        <w:t>методов</w:t>
      </w:r>
      <w:r>
        <w:rPr>
          <w:spacing w:val="1"/>
        </w:rPr>
        <w:t xml:space="preserve"> </w:t>
      </w:r>
      <w:r>
        <w:t>научного</w:t>
      </w:r>
      <w:r>
        <w:rPr>
          <w:spacing w:val="1"/>
        </w:rPr>
        <w:t xml:space="preserve"> </w:t>
      </w:r>
      <w:r>
        <w:t>познания: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 моделирование, модель, измерение, погрешности измерений, измерительные</w:t>
      </w:r>
      <w:r>
        <w:rPr>
          <w:spacing w:val="-57"/>
        </w:rPr>
        <w:t xml:space="preserve"> </w:t>
      </w:r>
      <w:r>
        <w:t>приборы,</w:t>
      </w:r>
      <w:r>
        <w:rPr>
          <w:spacing w:val="-1"/>
        </w:rPr>
        <w:t xml:space="preserve"> </w:t>
      </w:r>
      <w:r>
        <w:t>цифровая лаборатория.</w:t>
      </w:r>
    </w:p>
    <w:p w:rsidR="00445874" w:rsidRDefault="00182F3C">
      <w:pPr>
        <w:pStyle w:val="a5"/>
        <w:spacing w:before="1"/>
        <w:ind w:right="592"/>
      </w:pPr>
      <w:r>
        <w:t>Математика: Решение системы уравнений. Тригонометрические функции: 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 на оси координат, сложение векторов. Производные элементарных функций.</w:t>
      </w:r>
      <w:r>
        <w:rPr>
          <w:spacing w:val="1"/>
        </w:rPr>
        <w:t xml:space="preserve"> </w:t>
      </w:r>
      <w:r>
        <w:t>Признаки</w:t>
      </w:r>
      <w:r>
        <w:rPr>
          <w:spacing w:val="-2"/>
        </w:rPr>
        <w:t xml:space="preserve"> </w:t>
      </w:r>
      <w:r>
        <w:t>подобия</w:t>
      </w:r>
      <w:r>
        <w:rPr>
          <w:spacing w:val="-2"/>
        </w:rPr>
        <w:t xml:space="preserve"> </w:t>
      </w:r>
      <w:r>
        <w:t>треугольников,</w:t>
      </w:r>
      <w:r>
        <w:rPr>
          <w:spacing w:val="-2"/>
        </w:rPr>
        <w:t xml:space="preserve"> </w:t>
      </w:r>
      <w:r>
        <w:t>определение</w:t>
      </w:r>
      <w:r>
        <w:rPr>
          <w:spacing w:val="-3"/>
        </w:rPr>
        <w:t xml:space="preserve"> </w:t>
      </w:r>
      <w:r>
        <w:t>площади</w:t>
      </w:r>
      <w:r>
        <w:rPr>
          <w:spacing w:val="-1"/>
        </w:rPr>
        <w:t xml:space="preserve"> </w:t>
      </w:r>
      <w:r>
        <w:t>плоских</w:t>
      </w:r>
      <w:r>
        <w:rPr>
          <w:spacing w:val="-3"/>
        </w:rPr>
        <w:t xml:space="preserve"> </w:t>
      </w:r>
      <w:r>
        <w:t>фигур и</w:t>
      </w:r>
      <w:r>
        <w:rPr>
          <w:spacing w:val="-2"/>
        </w:rPr>
        <w:t xml:space="preserve"> </w:t>
      </w:r>
      <w:r>
        <w:t>объёма</w:t>
      </w:r>
      <w:r>
        <w:rPr>
          <w:spacing w:val="-3"/>
        </w:rPr>
        <w:t xml:space="preserve"> </w:t>
      </w:r>
      <w:r>
        <w:t>тел.</w:t>
      </w:r>
    </w:p>
    <w:p w:rsidR="00445874" w:rsidRDefault="00182F3C">
      <w:pPr>
        <w:pStyle w:val="a5"/>
        <w:ind w:right="582"/>
      </w:pPr>
      <w:r>
        <w:t>Биология:</w:t>
      </w:r>
      <w:r>
        <w:rPr>
          <w:spacing w:val="1"/>
        </w:rPr>
        <w:t xml:space="preserve"> </w:t>
      </w:r>
      <w:r>
        <w:t>электрические</w:t>
      </w:r>
      <w:r>
        <w:rPr>
          <w:spacing w:val="1"/>
        </w:rPr>
        <w:t xml:space="preserve"> </w:t>
      </w:r>
      <w:r>
        <w:t>явления</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колебательные</w:t>
      </w:r>
      <w:r>
        <w:rPr>
          <w:spacing w:val="1"/>
        </w:rPr>
        <w:t xml:space="preserve"> </w:t>
      </w:r>
      <w:r>
        <w:t>движения</w:t>
      </w:r>
      <w:r>
        <w:rPr>
          <w:spacing w:val="1"/>
        </w:rPr>
        <w:t xml:space="preserve"> </w:t>
      </w:r>
      <w:r>
        <w:t>в</w:t>
      </w:r>
      <w:r>
        <w:rPr>
          <w:spacing w:val="-57"/>
        </w:rPr>
        <w:t xml:space="preserve"> </w:t>
      </w:r>
      <w:r>
        <w:t>живой</w:t>
      </w:r>
      <w:r>
        <w:rPr>
          <w:spacing w:val="1"/>
        </w:rPr>
        <w:t xml:space="preserve"> </w:t>
      </w:r>
      <w:r>
        <w:t>природе,</w:t>
      </w:r>
      <w:r>
        <w:rPr>
          <w:spacing w:val="1"/>
        </w:rPr>
        <w:t xml:space="preserve"> </w:t>
      </w:r>
      <w:r>
        <w:t>экологические</w:t>
      </w:r>
      <w:r>
        <w:rPr>
          <w:spacing w:val="1"/>
        </w:rPr>
        <w:t xml:space="preserve"> </w:t>
      </w:r>
      <w:r>
        <w:t>риски</w:t>
      </w:r>
      <w:r>
        <w:rPr>
          <w:spacing w:val="1"/>
        </w:rPr>
        <w:t xml:space="preserve"> </w:t>
      </w:r>
      <w:r>
        <w:t>при</w:t>
      </w:r>
      <w:r>
        <w:rPr>
          <w:spacing w:val="61"/>
        </w:rPr>
        <w:t xml:space="preserve"> </w:t>
      </w:r>
      <w:r>
        <w:t>производстве</w:t>
      </w:r>
      <w:r>
        <w:rPr>
          <w:spacing w:val="61"/>
        </w:rPr>
        <w:t xml:space="preserve"> </w:t>
      </w:r>
      <w:r>
        <w:t>электроэнергии,</w:t>
      </w:r>
      <w:r>
        <w:rPr>
          <w:spacing w:val="1"/>
        </w:rPr>
        <w:t xml:space="preserve"> </w:t>
      </w:r>
      <w:r>
        <w:t>электромагнитное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ультразвуковая</w:t>
      </w:r>
      <w:r>
        <w:rPr>
          <w:spacing w:val="1"/>
        </w:rPr>
        <w:t xml:space="preserve"> </w:t>
      </w:r>
      <w:r>
        <w:t>диагностика</w:t>
      </w:r>
      <w:r>
        <w:rPr>
          <w:spacing w:val="1"/>
        </w:rPr>
        <w:t xml:space="preserve"> </w:t>
      </w:r>
      <w:r>
        <w:t>в</w:t>
      </w:r>
      <w:r>
        <w:rPr>
          <w:spacing w:val="1"/>
        </w:rPr>
        <w:t xml:space="preserve"> </w:t>
      </w:r>
      <w:r>
        <w:t>медицине,</w:t>
      </w:r>
      <w:r>
        <w:rPr>
          <w:spacing w:val="-1"/>
        </w:rPr>
        <w:t xml:space="preserve"> </w:t>
      </w:r>
      <w:r>
        <w:t>оптические</w:t>
      </w:r>
      <w:r>
        <w:rPr>
          <w:spacing w:val="-4"/>
        </w:rPr>
        <w:t xml:space="preserve"> </w:t>
      </w:r>
      <w:r>
        <w:t>явления в</w:t>
      </w:r>
      <w:r>
        <w:rPr>
          <w:spacing w:val="-1"/>
        </w:rPr>
        <w:t xml:space="preserve"> </w:t>
      </w:r>
      <w:r>
        <w:t>живой</w:t>
      </w:r>
      <w:r>
        <w:rPr>
          <w:spacing w:val="-1"/>
        </w:rPr>
        <w:t xml:space="preserve"> </w:t>
      </w:r>
      <w:r>
        <w:t>природе.</w:t>
      </w:r>
    </w:p>
    <w:p w:rsidR="00445874" w:rsidRDefault="00182F3C">
      <w:pPr>
        <w:pStyle w:val="a5"/>
        <w:ind w:right="591"/>
      </w:pPr>
      <w:r>
        <w:t>Химия:</w:t>
      </w:r>
      <w:r>
        <w:rPr>
          <w:spacing w:val="1"/>
        </w:rPr>
        <w:t xml:space="preserve"> </w:t>
      </w:r>
      <w:r>
        <w:t>строение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кристаллическая</w:t>
      </w:r>
      <w:r>
        <w:rPr>
          <w:spacing w:val="1"/>
        </w:rPr>
        <w:t xml:space="preserve"> </w:t>
      </w:r>
      <w:r>
        <w:t>структура</w:t>
      </w:r>
      <w:r>
        <w:rPr>
          <w:spacing w:val="1"/>
        </w:rPr>
        <w:t xml:space="preserve"> </w:t>
      </w:r>
      <w:r>
        <w:t>твёрдых</w:t>
      </w:r>
      <w:r>
        <w:rPr>
          <w:spacing w:val="1"/>
        </w:rPr>
        <w:t xml:space="preserve"> </w:t>
      </w:r>
      <w:r>
        <w:t>тел,</w:t>
      </w:r>
      <w:r>
        <w:rPr>
          <w:spacing w:val="1"/>
        </w:rPr>
        <w:t xml:space="preserve"> </w:t>
      </w:r>
      <w:r>
        <w:t>механизмы</w:t>
      </w:r>
      <w:r>
        <w:rPr>
          <w:spacing w:val="-1"/>
        </w:rPr>
        <w:t xml:space="preserve"> </w:t>
      </w:r>
      <w:r>
        <w:t>образования</w:t>
      </w:r>
      <w:r>
        <w:rPr>
          <w:spacing w:val="-1"/>
        </w:rPr>
        <w:t xml:space="preserve"> </w:t>
      </w:r>
      <w:r>
        <w:t>кристаллической решётки,</w:t>
      </w:r>
      <w:r>
        <w:rPr>
          <w:spacing w:val="-1"/>
        </w:rPr>
        <w:t xml:space="preserve"> </w:t>
      </w:r>
      <w:r>
        <w:t>спектральный анализ.</w:t>
      </w:r>
    </w:p>
    <w:p w:rsidR="00445874" w:rsidRDefault="00182F3C">
      <w:pPr>
        <w:pStyle w:val="a5"/>
        <w:spacing w:before="1"/>
        <w:ind w:right="591"/>
      </w:pPr>
      <w:r>
        <w:t>География: магнитные полюса Земли, залежи магнитных руд, фотосъёмка земной</w:t>
      </w:r>
      <w:r>
        <w:rPr>
          <w:spacing w:val="1"/>
        </w:rPr>
        <w:t xml:space="preserve"> </w:t>
      </w:r>
      <w:r>
        <w:t>поверхности,</w:t>
      </w:r>
      <w:r>
        <w:rPr>
          <w:spacing w:val="-1"/>
        </w:rPr>
        <w:t xml:space="preserve"> </w:t>
      </w:r>
      <w:r>
        <w:t>сейсмограф.</w:t>
      </w:r>
    </w:p>
    <w:p w:rsidR="00445874" w:rsidRDefault="00182F3C">
      <w:pPr>
        <w:pStyle w:val="a5"/>
        <w:ind w:right="585"/>
      </w:pPr>
      <w:r>
        <w:t>Технология: применение постоянных магнитов, электромагнитов, электродвигатель</w:t>
      </w:r>
      <w:r>
        <w:rPr>
          <w:spacing w:val="-57"/>
        </w:rPr>
        <w:t xml:space="preserve"> </w:t>
      </w:r>
      <w:r>
        <w:t>Якоби,</w:t>
      </w:r>
      <w:r>
        <w:rPr>
          <w:spacing w:val="1"/>
        </w:rPr>
        <w:t xml:space="preserve"> </w:t>
      </w:r>
      <w:r>
        <w:t>генератор</w:t>
      </w:r>
      <w:r>
        <w:rPr>
          <w:spacing w:val="1"/>
        </w:rPr>
        <w:t xml:space="preserve"> </w:t>
      </w:r>
      <w:r>
        <w:t>переменного</w:t>
      </w:r>
      <w:r>
        <w:rPr>
          <w:spacing w:val="1"/>
        </w:rPr>
        <w:t xml:space="preserve"> </w:t>
      </w:r>
      <w:r>
        <w:t>тока,</w:t>
      </w:r>
      <w:r>
        <w:rPr>
          <w:spacing w:val="1"/>
        </w:rPr>
        <w:t xml:space="preserve"> </w:t>
      </w:r>
      <w:r>
        <w:t>индукционная</w:t>
      </w:r>
      <w:r>
        <w:rPr>
          <w:spacing w:val="1"/>
        </w:rPr>
        <w:t xml:space="preserve"> </w:t>
      </w:r>
      <w:r>
        <w:t>печь,</w:t>
      </w:r>
      <w:r>
        <w:rPr>
          <w:spacing w:val="1"/>
        </w:rPr>
        <w:t xml:space="preserve"> </w:t>
      </w:r>
      <w:r>
        <w:t>линии</w:t>
      </w:r>
      <w:r>
        <w:rPr>
          <w:spacing w:val="1"/>
        </w:rPr>
        <w:t xml:space="preserve"> </w:t>
      </w:r>
      <w:r>
        <w:t>электропередач,</w:t>
      </w:r>
      <w:r>
        <w:rPr>
          <w:spacing w:val="1"/>
        </w:rPr>
        <w:t xml:space="preserve"> </w:t>
      </w:r>
      <w:r>
        <w:t>электродвигатель,</w:t>
      </w:r>
      <w:r>
        <w:rPr>
          <w:spacing w:val="1"/>
        </w:rPr>
        <w:t xml:space="preserve"> </w:t>
      </w:r>
      <w:r>
        <w:t>радар,</w:t>
      </w:r>
      <w:r>
        <w:rPr>
          <w:spacing w:val="1"/>
        </w:rPr>
        <w:t xml:space="preserve"> </w:t>
      </w:r>
      <w:r>
        <w:t>радиоприёмник,</w:t>
      </w:r>
      <w:r>
        <w:rPr>
          <w:spacing w:val="1"/>
        </w:rPr>
        <w:t xml:space="preserve"> </w:t>
      </w:r>
      <w:r>
        <w:t>телевизор,</w:t>
      </w:r>
      <w:r>
        <w:rPr>
          <w:spacing w:val="1"/>
        </w:rPr>
        <w:t xml:space="preserve"> </w:t>
      </w:r>
      <w:r>
        <w:t>антенна,</w:t>
      </w:r>
      <w:r>
        <w:rPr>
          <w:spacing w:val="1"/>
        </w:rPr>
        <w:t xml:space="preserve"> </w:t>
      </w:r>
      <w:r>
        <w:t>телефон,</w:t>
      </w:r>
      <w:r>
        <w:rPr>
          <w:spacing w:val="1"/>
        </w:rPr>
        <w:t xml:space="preserve"> </w:t>
      </w:r>
      <w:r>
        <w:t>СВЧ-печь,</w:t>
      </w:r>
      <w:r>
        <w:rPr>
          <w:spacing w:val="1"/>
        </w:rPr>
        <w:t xml:space="preserve"> </w:t>
      </w:r>
      <w:r>
        <w:t>ультразвуковая</w:t>
      </w:r>
      <w:r>
        <w:rPr>
          <w:spacing w:val="1"/>
        </w:rPr>
        <w:t xml:space="preserve"> </w:t>
      </w:r>
      <w:r>
        <w:t>диагностика</w:t>
      </w:r>
      <w:r>
        <w:rPr>
          <w:spacing w:val="1"/>
        </w:rPr>
        <w:t xml:space="preserve"> </w:t>
      </w:r>
      <w:r>
        <w:t>в</w:t>
      </w:r>
      <w:r>
        <w:rPr>
          <w:spacing w:val="1"/>
        </w:rPr>
        <w:t xml:space="preserve"> </w:t>
      </w:r>
      <w:r>
        <w:t>технике,</w:t>
      </w:r>
      <w:r>
        <w:rPr>
          <w:spacing w:val="1"/>
        </w:rPr>
        <w:t xml:space="preserve"> </w:t>
      </w:r>
      <w:r>
        <w:t>проекционный</w:t>
      </w:r>
      <w:r>
        <w:rPr>
          <w:spacing w:val="1"/>
        </w:rPr>
        <w:t xml:space="preserve"> </w:t>
      </w:r>
      <w:r>
        <w:t>аппарат,</w:t>
      </w:r>
      <w:r>
        <w:rPr>
          <w:spacing w:val="1"/>
        </w:rPr>
        <w:t xml:space="preserve"> </w:t>
      </w:r>
      <w:r>
        <w:t>волоконная</w:t>
      </w:r>
      <w:r>
        <w:rPr>
          <w:spacing w:val="1"/>
        </w:rPr>
        <w:t xml:space="preserve"> </w:t>
      </w:r>
      <w:r>
        <w:t>оптика,</w:t>
      </w:r>
      <w:r>
        <w:rPr>
          <w:spacing w:val="1"/>
        </w:rPr>
        <w:t xml:space="preserve"> </w:t>
      </w:r>
      <w:r>
        <w:t>солнечная батарея, спутниковые приёмники, ядерная энергетика и экологические аспекты</w:t>
      </w:r>
      <w:r>
        <w:rPr>
          <w:spacing w:val="1"/>
        </w:rPr>
        <w:t xml:space="preserve"> </w:t>
      </w:r>
      <w:r>
        <w:t>её</w:t>
      </w:r>
      <w:r>
        <w:rPr>
          <w:spacing w:val="-2"/>
        </w:rPr>
        <w:t xml:space="preserve"> </w:t>
      </w:r>
      <w:r>
        <w:t>развития.</w:t>
      </w:r>
    </w:p>
    <w:p w:rsidR="00445874" w:rsidRDefault="00182F3C">
      <w:pPr>
        <w:pStyle w:val="1"/>
        <w:ind w:right="592" w:firstLine="707"/>
      </w:pPr>
      <w:r>
        <w:t>Планируемые результаты освоения программы по физике на уровне среднего</w:t>
      </w:r>
      <w:r>
        <w:rPr>
          <w:spacing w:val="1"/>
        </w:rPr>
        <w:t xml:space="preserve"> </w:t>
      </w:r>
      <w:r>
        <w:t>общего</w:t>
      </w:r>
      <w:r>
        <w:rPr>
          <w:spacing w:val="-1"/>
        </w:rPr>
        <w:t xml:space="preserve"> </w:t>
      </w:r>
      <w:r>
        <w:t>образования</w:t>
      </w:r>
    </w:p>
    <w:p w:rsidR="00445874" w:rsidRDefault="00182F3C">
      <w:pPr>
        <w:pStyle w:val="a5"/>
        <w:ind w:right="590"/>
      </w:pPr>
      <w:r>
        <w:t>Освоение учебного предмета «Физика» на уровне среднего общего образования</w:t>
      </w:r>
      <w:r>
        <w:rPr>
          <w:spacing w:val="1"/>
        </w:rPr>
        <w:t xml:space="preserve"> </w:t>
      </w:r>
      <w:r>
        <w:t>(углубленный</w:t>
      </w:r>
      <w:r>
        <w:rPr>
          <w:spacing w:val="1"/>
        </w:rPr>
        <w:t xml:space="preserve"> </w:t>
      </w:r>
      <w:r>
        <w:t>уровень)</w:t>
      </w:r>
      <w:r>
        <w:rPr>
          <w:spacing w:val="1"/>
        </w:rPr>
        <w:t xml:space="preserve"> </w:t>
      </w:r>
      <w:r>
        <w:t>должно</w:t>
      </w:r>
      <w:r>
        <w:rPr>
          <w:spacing w:val="1"/>
        </w:rPr>
        <w:t xml:space="preserve"> </w:t>
      </w:r>
      <w:r>
        <w:t>обеспечить</w:t>
      </w:r>
      <w:r>
        <w:rPr>
          <w:spacing w:val="1"/>
        </w:rPr>
        <w:t xml:space="preserve"> </w:t>
      </w:r>
      <w:r>
        <w:t>достижение</w:t>
      </w:r>
      <w:r>
        <w:rPr>
          <w:spacing w:val="1"/>
        </w:rPr>
        <w:t xml:space="preserve"> </w:t>
      </w:r>
      <w:r>
        <w:t>следующих</w:t>
      </w:r>
      <w:r>
        <w:rPr>
          <w:spacing w:val="1"/>
        </w:rPr>
        <w:t xml:space="preserve"> </w:t>
      </w:r>
      <w:r>
        <w:t>личностных,</w:t>
      </w:r>
      <w:r>
        <w:rPr>
          <w:spacing w:val="1"/>
        </w:rPr>
        <w:t xml:space="preserve"> </w:t>
      </w:r>
      <w:r>
        <w:t>метапредметных и предметных</w:t>
      </w:r>
      <w:r>
        <w:rPr>
          <w:spacing w:val="1"/>
        </w:rPr>
        <w:t xml:space="preserve"> </w:t>
      </w:r>
      <w:r>
        <w:t>образовательных результатов.</w:t>
      </w:r>
    </w:p>
    <w:p w:rsidR="00445874" w:rsidRDefault="00182F3C">
      <w:pPr>
        <w:pStyle w:val="a5"/>
        <w:ind w:right="585"/>
      </w:pPr>
      <w:r>
        <w:t>Личностные результаты освоения учебного предмета «Физика» должны отражать</w:t>
      </w:r>
      <w:r>
        <w:rPr>
          <w:spacing w:val="1"/>
        </w:rPr>
        <w:t xml:space="preserve"> </w:t>
      </w:r>
      <w:r>
        <w:t>готовность и способность обучающихся руководствоваться сформированной 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 жизненного опыта и опыта деятельности в процессе реализации основных</w:t>
      </w:r>
      <w:r>
        <w:rPr>
          <w:spacing w:val="1"/>
        </w:rPr>
        <w:t xml:space="preserve"> </w:t>
      </w:r>
      <w:r>
        <w:t>направлений</w:t>
      </w:r>
      <w:r>
        <w:rPr>
          <w:spacing w:val="-1"/>
        </w:rPr>
        <w:t xml:space="preserve"> </w:t>
      </w:r>
      <w:r>
        <w:t>воспитательной</w:t>
      </w:r>
      <w:r>
        <w:rPr>
          <w:spacing w:val="-2"/>
        </w:rPr>
        <w:t xml:space="preserve"> </w:t>
      </w:r>
      <w:r>
        <w:t>деятельности,</w:t>
      </w:r>
      <w:r>
        <w:rPr>
          <w:spacing w:val="2"/>
        </w:rPr>
        <w:t xml:space="preserve"> </w:t>
      </w:r>
      <w:r>
        <w:t>в</w:t>
      </w:r>
      <w:r>
        <w:rPr>
          <w:spacing w:val="-1"/>
        </w:rPr>
        <w:t xml:space="preserve"> </w:t>
      </w:r>
      <w:r>
        <w:t>том</w:t>
      </w:r>
      <w:r>
        <w:rPr>
          <w:spacing w:val="-1"/>
        </w:rPr>
        <w:t xml:space="preserve"> </w:t>
      </w:r>
      <w:r>
        <w:t>числе</w:t>
      </w:r>
      <w:r>
        <w:rPr>
          <w:spacing w:val="-2"/>
        </w:rPr>
        <w:t xml:space="preserve"> </w:t>
      </w:r>
      <w:r>
        <w:t>в</w:t>
      </w:r>
      <w:r>
        <w:rPr>
          <w:spacing w:val="-1"/>
        </w:rPr>
        <w:t xml:space="preserve"> </w:t>
      </w:r>
      <w:r>
        <w:t>части:</w:t>
      </w:r>
    </w:p>
    <w:p w:rsidR="00445874" w:rsidRDefault="00182F3C">
      <w:pPr>
        <w:pStyle w:val="a9"/>
        <w:numPr>
          <w:ilvl w:val="0"/>
          <w:numId w:val="115"/>
        </w:numPr>
        <w:tabs>
          <w:tab w:val="left" w:pos="2670"/>
        </w:tabs>
        <w:jc w:val="both"/>
        <w:rPr>
          <w:sz w:val="24"/>
        </w:rPr>
      </w:pPr>
      <w:r>
        <w:rPr>
          <w:sz w:val="24"/>
        </w:rPr>
        <w:t>гражданского</w:t>
      </w:r>
      <w:r>
        <w:rPr>
          <w:spacing w:val="-5"/>
          <w:sz w:val="24"/>
        </w:rPr>
        <w:t xml:space="preserve"> </w:t>
      </w:r>
      <w:r>
        <w:rPr>
          <w:sz w:val="24"/>
        </w:rPr>
        <w:t>воспитания:</w:t>
      </w:r>
    </w:p>
    <w:p w:rsidR="00445874" w:rsidRDefault="00182F3C">
      <w:pPr>
        <w:pStyle w:val="a5"/>
        <w:tabs>
          <w:tab w:val="left" w:pos="4604"/>
          <w:tab w:val="left" w:pos="6178"/>
          <w:tab w:val="left" w:pos="7288"/>
          <w:tab w:val="left" w:pos="9040"/>
          <w:tab w:val="left" w:pos="9635"/>
          <w:tab w:val="left" w:pos="10931"/>
        </w:tabs>
        <w:ind w:right="583"/>
        <w:jc w:val="left"/>
      </w:pPr>
      <w:r>
        <w:t>сформированность</w:t>
      </w:r>
      <w:r>
        <w:tab/>
        <w:t>гражданской</w:t>
      </w:r>
      <w:r>
        <w:tab/>
        <w:t>позиции</w:t>
      </w:r>
      <w:r>
        <w:tab/>
        <w:t>обучающегося</w:t>
      </w:r>
      <w:r>
        <w:tab/>
        <w:t>как</w:t>
      </w:r>
      <w:r>
        <w:tab/>
        <w:t>активного</w:t>
      </w:r>
      <w:r>
        <w:tab/>
      </w:r>
      <w:r>
        <w:rPr>
          <w:spacing w:val="-1"/>
        </w:rPr>
        <w:t>и</w:t>
      </w:r>
      <w:r>
        <w:rPr>
          <w:spacing w:val="-57"/>
        </w:rPr>
        <w:t xml:space="preserve"> </w:t>
      </w:r>
      <w:r>
        <w:t>ответственного</w:t>
      </w:r>
      <w:r>
        <w:rPr>
          <w:spacing w:val="-1"/>
        </w:rPr>
        <w:t xml:space="preserve"> </w:t>
      </w:r>
      <w:r>
        <w:t>члена</w:t>
      </w:r>
      <w:r>
        <w:rPr>
          <w:spacing w:val="-1"/>
        </w:rPr>
        <w:t xml:space="preserve"> </w:t>
      </w:r>
      <w:r>
        <w:t>российского общества;</w:t>
      </w:r>
    </w:p>
    <w:p w:rsidR="00445874" w:rsidRDefault="00182F3C">
      <w:pPr>
        <w:pStyle w:val="a5"/>
        <w:jc w:val="left"/>
      </w:pPr>
      <w:r>
        <w:t>принятие</w:t>
      </w:r>
      <w:r>
        <w:rPr>
          <w:spacing w:val="1"/>
        </w:rPr>
        <w:t xml:space="preserve"> </w:t>
      </w:r>
      <w:r>
        <w:t>традиционных</w:t>
      </w:r>
      <w:r>
        <w:rPr>
          <w:spacing w:val="1"/>
        </w:rPr>
        <w:t xml:space="preserve"> </w:t>
      </w:r>
      <w:r>
        <w:t>общечеловеческих</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57"/>
        </w:rPr>
        <w:t xml:space="preserve"> </w:t>
      </w:r>
      <w:r>
        <w:t>ценностей;</w:t>
      </w:r>
    </w:p>
    <w:p w:rsidR="00445874" w:rsidRDefault="00182F3C">
      <w:pPr>
        <w:pStyle w:val="a5"/>
        <w:jc w:val="left"/>
      </w:pPr>
      <w:r>
        <w:t>готовность</w:t>
      </w:r>
      <w:r>
        <w:rPr>
          <w:spacing w:val="51"/>
        </w:rPr>
        <w:t xml:space="preserve"> </w:t>
      </w:r>
      <w:r>
        <w:t>вести</w:t>
      </w:r>
      <w:r>
        <w:rPr>
          <w:spacing w:val="52"/>
        </w:rPr>
        <w:t xml:space="preserve"> </w:t>
      </w:r>
      <w:r>
        <w:t>совместную</w:t>
      </w:r>
      <w:r>
        <w:rPr>
          <w:spacing w:val="51"/>
        </w:rPr>
        <w:t xml:space="preserve"> </w:t>
      </w:r>
      <w:r>
        <w:t>деятельность</w:t>
      </w:r>
      <w:r>
        <w:rPr>
          <w:spacing w:val="51"/>
        </w:rPr>
        <w:t xml:space="preserve"> </w:t>
      </w:r>
      <w:r>
        <w:t>в</w:t>
      </w:r>
      <w:r>
        <w:rPr>
          <w:spacing w:val="48"/>
        </w:rPr>
        <w:t xml:space="preserve"> </w:t>
      </w:r>
      <w:r>
        <w:t>интересах</w:t>
      </w:r>
      <w:r>
        <w:rPr>
          <w:spacing w:val="53"/>
        </w:rPr>
        <w:t xml:space="preserve"> </w:t>
      </w:r>
      <w:r>
        <w:t>гражданского</w:t>
      </w:r>
      <w:r>
        <w:rPr>
          <w:spacing w:val="50"/>
        </w:rPr>
        <w:t xml:space="preserve"> </w:t>
      </w:r>
      <w:r>
        <w:t>общества,</w:t>
      </w:r>
      <w:r>
        <w:rPr>
          <w:spacing w:val="-57"/>
        </w:rPr>
        <w:t xml:space="preserve"> </w:t>
      </w:r>
      <w:r>
        <w:t>участвовать в</w:t>
      </w:r>
      <w:r>
        <w:rPr>
          <w:spacing w:val="-1"/>
        </w:rPr>
        <w:t xml:space="preserve"> </w:t>
      </w:r>
      <w:r>
        <w:t>самоуправлении в</w:t>
      </w:r>
      <w:r>
        <w:rPr>
          <w:spacing w:val="-1"/>
        </w:rPr>
        <w:t xml:space="preserve"> </w:t>
      </w:r>
      <w:r>
        <w:t>образовательной организации;</w:t>
      </w:r>
    </w:p>
    <w:p w:rsidR="00445874" w:rsidRDefault="00182F3C">
      <w:pPr>
        <w:pStyle w:val="a5"/>
        <w:jc w:val="left"/>
      </w:pPr>
      <w:r>
        <w:t>умение</w:t>
      </w:r>
      <w:r>
        <w:rPr>
          <w:spacing w:val="42"/>
        </w:rPr>
        <w:t xml:space="preserve"> </w:t>
      </w:r>
      <w:r>
        <w:t>взаимодействовать</w:t>
      </w:r>
      <w:r>
        <w:rPr>
          <w:spacing w:val="44"/>
        </w:rPr>
        <w:t xml:space="preserve"> </w:t>
      </w:r>
      <w:r>
        <w:t>с</w:t>
      </w:r>
      <w:r>
        <w:rPr>
          <w:spacing w:val="42"/>
        </w:rPr>
        <w:t xml:space="preserve"> </w:t>
      </w:r>
      <w:r>
        <w:t>социальными</w:t>
      </w:r>
      <w:r>
        <w:rPr>
          <w:spacing w:val="39"/>
        </w:rPr>
        <w:t xml:space="preserve"> </w:t>
      </w:r>
      <w:r>
        <w:t>институтами</w:t>
      </w:r>
      <w:r>
        <w:rPr>
          <w:spacing w:val="44"/>
        </w:rPr>
        <w:t xml:space="preserve"> </w:t>
      </w:r>
      <w:r>
        <w:t>в</w:t>
      </w:r>
      <w:r>
        <w:rPr>
          <w:spacing w:val="42"/>
        </w:rPr>
        <w:t xml:space="preserve"> </w:t>
      </w:r>
      <w:r>
        <w:t>соответствии</w:t>
      </w:r>
      <w:r>
        <w:rPr>
          <w:spacing w:val="51"/>
        </w:rPr>
        <w:t xml:space="preserve"> </w:t>
      </w:r>
      <w:r>
        <w:t>с</w:t>
      </w:r>
      <w:r>
        <w:rPr>
          <w:spacing w:val="40"/>
        </w:rPr>
        <w:t xml:space="preserve"> </w:t>
      </w:r>
      <w:r>
        <w:t>их</w:t>
      </w:r>
      <w:r>
        <w:rPr>
          <w:spacing w:val="-57"/>
        </w:rPr>
        <w:t xml:space="preserve"> </w:t>
      </w:r>
      <w:r>
        <w:t>функциями</w:t>
      </w:r>
      <w:r>
        <w:rPr>
          <w:spacing w:val="-1"/>
        </w:rPr>
        <w:t xml:space="preserve"> </w:t>
      </w:r>
      <w:r>
        <w:t>и назначением;</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firstLine="0"/>
        <w:jc w:val="left"/>
      </w:pPr>
      <w:r>
        <w:t>готовность</w:t>
      </w:r>
      <w:r>
        <w:rPr>
          <w:spacing w:val="-4"/>
        </w:rPr>
        <w:t xml:space="preserve"> </w:t>
      </w:r>
      <w:r>
        <w:t>к</w:t>
      </w:r>
      <w:r>
        <w:rPr>
          <w:spacing w:val="-5"/>
        </w:rPr>
        <w:t xml:space="preserve"> </w:t>
      </w:r>
      <w:r>
        <w:t>гуманитарной</w:t>
      </w:r>
      <w:r>
        <w:rPr>
          <w:spacing w:val="-5"/>
        </w:rPr>
        <w:t xml:space="preserve"> </w:t>
      </w:r>
      <w:r>
        <w:t>и</w:t>
      </w:r>
      <w:r>
        <w:rPr>
          <w:spacing w:val="-5"/>
        </w:rPr>
        <w:t xml:space="preserve"> </w:t>
      </w:r>
      <w:r>
        <w:t>волонтёрской</w:t>
      </w:r>
      <w:r>
        <w:rPr>
          <w:spacing w:val="-4"/>
        </w:rPr>
        <w:t xml:space="preserve"> </w:t>
      </w:r>
      <w:r>
        <w:t>деятельности;</w:t>
      </w:r>
    </w:p>
    <w:p w:rsidR="00445874" w:rsidRDefault="00182F3C">
      <w:pPr>
        <w:pStyle w:val="a9"/>
        <w:numPr>
          <w:ilvl w:val="0"/>
          <w:numId w:val="115"/>
        </w:numPr>
        <w:tabs>
          <w:tab w:val="left" w:pos="2670"/>
        </w:tabs>
        <w:rPr>
          <w:sz w:val="24"/>
        </w:rPr>
      </w:pPr>
      <w:r>
        <w:rPr>
          <w:sz w:val="24"/>
        </w:rPr>
        <w:t>патриотического</w:t>
      </w:r>
      <w:r>
        <w:rPr>
          <w:spacing w:val="-11"/>
          <w:sz w:val="24"/>
        </w:rPr>
        <w:t xml:space="preserve"> </w:t>
      </w:r>
      <w:r>
        <w:rPr>
          <w:sz w:val="24"/>
        </w:rPr>
        <w:t>воспитания:</w:t>
      </w:r>
    </w:p>
    <w:p w:rsidR="00445874" w:rsidRDefault="00182F3C">
      <w:pPr>
        <w:pStyle w:val="a5"/>
        <w:ind w:left="2410" w:right="580" w:firstLine="0"/>
        <w:jc w:val="left"/>
      </w:pPr>
      <w:r>
        <w:t>сформированность российской гражданской идентичности, патриотизма;</w:t>
      </w:r>
      <w:r>
        <w:rPr>
          <w:spacing w:val="1"/>
        </w:rPr>
        <w:t xml:space="preserve"> </w:t>
      </w:r>
      <w:r>
        <w:t>ценностное</w:t>
      </w:r>
      <w:r>
        <w:rPr>
          <w:spacing w:val="10"/>
        </w:rPr>
        <w:t xml:space="preserve"> </w:t>
      </w:r>
      <w:r>
        <w:t>отношение</w:t>
      </w:r>
      <w:r>
        <w:rPr>
          <w:spacing w:val="10"/>
        </w:rPr>
        <w:t xml:space="preserve"> </w:t>
      </w:r>
      <w:r>
        <w:t>к</w:t>
      </w:r>
      <w:r>
        <w:rPr>
          <w:spacing w:val="12"/>
        </w:rPr>
        <w:t xml:space="preserve"> </w:t>
      </w:r>
      <w:r>
        <w:t>государственным</w:t>
      </w:r>
      <w:r>
        <w:rPr>
          <w:spacing w:val="10"/>
        </w:rPr>
        <w:t xml:space="preserve"> </w:t>
      </w:r>
      <w:r>
        <w:t>символам,</w:t>
      </w:r>
      <w:r>
        <w:rPr>
          <w:spacing w:val="11"/>
        </w:rPr>
        <w:t xml:space="preserve"> </w:t>
      </w:r>
      <w:r>
        <w:t>достижениям</w:t>
      </w:r>
      <w:r>
        <w:rPr>
          <w:spacing w:val="10"/>
        </w:rPr>
        <w:t xml:space="preserve"> </w:t>
      </w:r>
      <w:r>
        <w:t>российских</w:t>
      </w:r>
    </w:p>
    <w:p w:rsidR="00445874" w:rsidRDefault="00182F3C">
      <w:pPr>
        <w:pStyle w:val="a5"/>
        <w:ind w:firstLine="0"/>
        <w:jc w:val="left"/>
      </w:pPr>
      <w:r>
        <w:t>учёных</w:t>
      </w:r>
      <w:r>
        <w:rPr>
          <w:spacing w:val="-1"/>
        </w:rPr>
        <w:t xml:space="preserve"> </w:t>
      </w:r>
      <w:r>
        <w:t>в</w:t>
      </w:r>
      <w:r>
        <w:rPr>
          <w:spacing w:val="-3"/>
        </w:rPr>
        <w:t xml:space="preserve"> </w:t>
      </w:r>
      <w:r>
        <w:t>области</w:t>
      </w:r>
      <w:r>
        <w:rPr>
          <w:spacing w:val="-1"/>
        </w:rPr>
        <w:t xml:space="preserve"> </w:t>
      </w:r>
      <w:r>
        <w:t>физики</w:t>
      </w:r>
      <w:r>
        <w:rPr>
          <w:spacing w:val="-1"/>
        </w:rPr>
        <w:t xml:space="preserve"> </w:t>
      </w:r>
      <w:r>
        <w:t>и</w:t>
      </w:r>
      <w:r>
        <w:rPr>
          <w:spacing w:val="-4"/>
        </w:rPr>
        <w:t xml:space="preserve"> </w:t>
      </w:r>
      <w:r>
        <w:t>технике;</w:t>
      </w:r>
    </w:p>
    <w:p w:rsidR="00445874" w:rsidRDefault="00182F3C">
      <w:pPr>
        <w:pStyle w:val="a9"/>
        <w:numPr>
          <w:ilvl w:val="0"/>
          <w:numId w:val="115"/>
        </w:numPr>
        <w:tabs>
          <w:tab w:val="left" w:pos="2670"/>
        </w:tabs>
        <w:rPr>
          <w:sz w:val="24"/>
        </w:rPr>
      </w:pPr>
      <w:r>
        <w:rPr>
          <w:sz w:val="24"/>
        </w:rPr>
        <w:t>духовно-нравственного</w:t>
      </w:r>
      <w:r>
        <w:rPr>
          <w:spacing w:val="-5"/>
          <w:sz w:val="24"/>
        </w:rPr>
        <w:t xml:space="preserve"> </w:t>
      </w:r>
      <w:r>
        <w:rPr>
          <w:sz w:val="24"/>
        </w:rPr>
        <w:t>воспитания:</w:t>
      </w:r>
    </w:p>
    <w:p w:rsidR="00445874" w:rsidRDefault="00182F3C">
      <w:pPr>
        <w:pStyle w:val="a5"/>
        <w:ind w:left="2410" w:firstLine="0"/>
        <w:jc w:val="left"/>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445874" w:rsidRDefault="00182F3C">
      <w:pPr>
        <w:pStyle w:val="a5"/>
        <w:ind w:right="580"/>
        <w:jc w:val="left"/>
      </w:pPr>
      <w:r>
        <w:t>способность</w:t>
      </w:r>
      <w:r>
        <w:rPr>
          <w:spacing w:val="14"/>
        </w:rPr>
        <w:t xml:space="preserve"> </w:t>
      </w:r>
      <w:r>
        <w:t>оценивать</w:t>
      </w:r>
      <w:r>
        <w:rPr>
          <w:spacing w:val="12"/>
        </w:rPr>
        <w:t xml:space="preserve"> </w:t>
      </w:r>
      <w:r>
        <w:t>ситуацию</w:t>
      </w:r>
      <w:r>
        <w:rPr>
          <w:spacing w:val="13"/>
        </w:rPr>
        <w:t xml:space="preserve"> </w:t>
      </w:r>
      <w:r>
        <w:t>и</w:t>
      </w:r>
      <w:r>
        <w:rPr>
          <w:spacing w:val="14"/>
        </w:rPr>
        <w:t xml:space="preserve"> </w:t>
      </w:r>
      <w:r>
        <w:t>принимать</w:t>
      </w:r>
      <w:r>
        <w:rPr>
          <w:spacing w:val="14"/>
        </w:rPr>
        <w:t xml:space="preserve"> </w:t>
      </w:r>
      <w:r>
        <w:t>осознанные</w:t>
      </w:r>
      <w:r>
        <w:rPr>
          <w:spacing w:val="16"/>
        </w:rPr>
        <w:t xml:space="preserve"> </w:t>
      </w:r>
      <w:r>
        <w:t>решения,</w:t>
      </w:r>
      <w:r>
        <w:rPr>
          <w:spacing w:val="11"/>
        </w:rPr>
        <w:t xml:space="preserve"> </w:t>
      </w:r>
      <w:r>
        <w:t>ориентируясь</w:t>
      </w:r>
      <w:r>
        <w:rPr>
          <w:spacing w:val="-57"/>
        </w:rPr>
        <w:t xml:space="preserve"> </w:t>
      </w:r>
      <w:r>
        <w:t>на</w:t>
      </w:r>
      <w:r>
        <w:rPr>
          <w:spacing w:val="-3"/>
        </w:rPr>
        <w:t xml:space="preserve"> </w:t>
      </w:r>
      <w:r>
        <w:t>морально-нравственные</w:t>
      </w:r>
      <w:r>
        <w:rPr>
          <w:spacing w:val="-3"/>
        </w:rPr>
        <w:t xml:space="preserve"> </w:t>
      </w:r>
      <w:r>
        <w:t>нормы</w:t>
      </w:r>
      <w:r>
        <w:rPr>
          <w:spacing w:val="-1"/>
        </w:rPr>
        <w:t xml:space="preserve"> </w:t>
      </w:r>
      <w:r>
        <w:t>и</w:t>
      </w:r>
      <w:r>
        <w:rPr>
          <w:spacing w:val="-1"/>
        </w:rPr>
        <w:t xml:space="preserve"> </w:t>
      </w:r>
      <w:r>
        <w:t>ценности,</w:t>
      </w:r>
      <w:r>
        <w:rPr>
          <w:spacing w:val="-1"/>
        </w:rPr>
        <w:t xml:space="preserve"> </w:t>
      </w:r>
      <w:r>
        <w:t>в</w:t>
      </w:r>
      <w:r>
        <w:rPr>
          <w:spacing w:val="-2"/>
        </w:rPr>
        <w:t xml:space="preserve"> </w:t>
      </w:r>
      <w:r>
        <w:t>том</w:t>
      </w:r>
      <w:r>
        <w:rPr>
          <w:spacing w:val="-1"/>
        </w:rPr>
        <w:t xml:space="preserve"> </w:t>
      </w:r>
      <w:r>
        <w:t>числе</w:t>
      </w:r>
      <w:r>
        <w:rPr>
          <w:spacing w:val="-2"/>
        </w:rPr>
        <w:t xml:space="preserve"> </w:t>
      </w:r>
      <w:r>
        <w:t>в</w:t>
      </w:r>
      <w:r>
        <w:rPr>
          <w:spacing w:val="-2"/>
        </w:rPr>
        <w:t xml:space="preserve"> </w:t>
      </w:r>
      <w:r>
        <w:t>деятельности</w:t>
      </w:r>
      <w:r>
        <w:rPr>
          <w:spacing w:val="2"/>
        </w:rPr>
        <w:t xml:space="preserve"> </w:t>
      </w:r>
      <w:r>
        <w:t>учёного;</w:t>
      </w:r>
    </w:p>
    <w:p w:rsidR="00445874" w:rsidRDefault="00182F3C">
      <w:pPr>
        <w:pStyle w:val="a5"/>
        <w:ind w:left="2410"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445874" w:rsidRDefault="00182F3C">
      <w:pPr>
        <w:pStyle w:val="a9"/>
        <w:numPr>
          <w:ilvl w:val="0"/>
          <w:numId w:val="115"/>
        </w:numPr>
        <w:tabs>
          <w:tab w:val="left" w:pos="2670"/>
        </w:tabs>
        <w:rPr>
          <w:sz w:val="24"/>
        </w:rPr>
      </w:pPr>
      <w:r>
        <w:rPr>
          <w:sz w:val="24"/>
        </w:rPr>
        <w:t>эстетического</w:t>
      </w:r>
      <w:r>
        <w:rPr>
          <w:spacing w:val="-4"/>
          <w:sz w:val="24"/>
        </w:rPr>
        <w:t xml:space="preserve"> </w:t>
      </w:r>
      <w:r>
        <w:rPr>
          <w:sz w:val="24"/>
        </w:rPr>
        <w:t>воспитания:</w:t>
      </w:r>
    </w:p>
    <w:p w:rsidR="00445874" w:rsidRDefault="00182F3C">
      <w:pPr>
        <w:pStyle w:val="a5"/>
        <w:jc w:val="left"/>
      </w:pPr>
      <w:r>
        <w:t>эстетическое отношение к миру, включая эстетику научного творчества, присущего</w:t>
      </w:r>
      <w:r>
        <w:rPr>
          <w:spacing w:val="-57"/>
        </w:rPr>
        <w:t xml:space="preserve"> </w:t>
      </w:r>
      <w:r>
        <w:t>физической</w:t>
      </w:r>
      <w:r>
        <w:rPr>
          <w:spacing w:val="-1"/>
        </w:rPr>
        <w:t xml:space="preserve"> </w:t>
      </w:r>
      <w:r>
        <w:t>науке;</w:t>
      </w:r>
    </w:p>
    <w:p w:rsidR="00445874" w:rsidRDefault="00182F3C">
      <w:pPr>
        <w:pStyle w:val="a9"/>
        <w:numPr>
          <w:ilvl w:val="0"/>
          <w:numId w:val="115"/>
        </w:numPr>
        <w:tabs>
          <w:tab w:val="left" w:pos="2670"/>
        </w:tabs>
        <w:spacing w:before="1"/>
        <w:rPr>
          <w:sz w:val="24"/>
        </w:rPr>
      </w:pPr>
      <w:r>
        <w:rPr>
          <w:sz w:val="24"/>
        </w:rPr>
        <w:t>трудового</w:t>
      </w:r>
      <w:r>
        <w:rPr>
          <w:spacing w:val="-3"/>
          <w:sz w:val="24"/>
        </w:rPr>
        <w:t xml:space="preserve"> </w:t>
      </w:r>
      <w:r>
        <w:rPr>
          <w:sz w:val="24"/>
        </w:rPr>
        <w:t>воспитания:</w:t>
      </w:r>
    </w:p>
    <w:p w:rsidR="00445874" w:rsidRDefault="00182F3C">
      <w:pPr>
        <w:pStyle w:val="a5"/>
        <w:ind w:right="585"/>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связанным</w:t>
      </w:r>
      <w:r>
        <w:rPr>
          <w:spacing w:val="1"/>
        </w:rPr>
        <w:t xml:space="preserve"> </w:t>
      </w:r>
      <w:r>
        <w:t>с</w:t>
      </w:r>
      <w:r>
        <w:rPr>
          <w:spacing w:val="1"/>
        </w:rPr>
        <w:t xml:space="preserve"> </w:t>
      </w:r>
      <w:r>
        <w:t>физикой</w:t>
      </w:r>
      <w:r>
        <w:rPr>
          <w:spacing w:val="1"/>
        </w:rPr>
        <w:t xml:space="preserve"> </w:t>
      </w:r>
      <w:r>
        <w:t>и</w:t>
      </w:r>
      <w:r>
        <w:rPr>
          <w:spacing w:val="1"/>
        </w:rPr>
        <w:t xml:space="preserve"> </w:t>
      </w:r>
      <w:r>
        <w:t>техникой,</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 реализовывать</w:t>
      </w:r>
      <w:r>
        <w:rPr>
          <w:spacing w:val="1"/>
        </w:rPr>
        <w:t xml:space="preserve"> </w:t>
      </w:r>
      <w:r>
        <w:t>собственные</w:t>
      </w:r>
      <w:r>
        <w:rPr>
          <w:spacing w:val="-3"/>
        </w:rPr>
        <w:t xml:space="preserve"> </w:t>
      </w:r>
      <w:r>
        <w:t>жизненные</w:t>
      </w:r>
      <w:r>
        <w:rPr>
          <w:spacing w:val="-2"/>
        </w:rPr>
        <w:t xml:space="preserve"> </w:t>
      </w:r>
      <w:r>
        <w:t>планы;</w:t>
      </w:r>
    </w:p>
    <w:p w:rsidR="00445874" w:rsidRDefault="00182F3C">
      <w:pPr>
        <w:pStyle w:val="a5"/>
        <w:ind w:right="594"/>
      </w:pPr>
      <w:r>
        <w:t>готовность и способность к образованию и самообразованию в области физики на</w:t>
      </w:r>
      <w:r>
        <w:rPr>
          <w:spacing w:val="1"/>
        </w:rPr>
        <w:t xml:space="preserve"> </w:t>
      </w:r>
      <w:r>
        <w:t>протяжении</w:t>
      </w:r>
      <w:r>
        <w:rPr>
          <w:spacing w:val="-1"/>
        </w:rPr>
        <w:t xml:space="preserve"> </w:t>
      </w:r>
      <w:r>
        <w:t>всей жизни;</w:t>
      </w:r>
    </w:p>
    <w:p w:rsidR="00445874" w:rsidRDefault="00182F3C">
      <w:pPr>
        <w:pStyle w:val="a9"/>
        <w:numPr>
          <w:ilvl w:val="0"/>
          <w:numId w:val="115"/>
        </w:numPr>
        <w:tabs>
          <w:tab w:val="left" w:pos="2670"/>
        </w:tabs>
        <w:jc w:val="both"/>
        <w:rPr>
          <w:sz w:val="24"/>
        </w:rPr>
      </w:pPr>
      <w:r>
        <w:rPr>
          <w:sz w:val="24"/>
        </w:rPr>
        <w:t>экологического</w:t>
      </w:r>
      <w:r>
        <w:rPr>
          <w:spacing w:val="-5"/>
          <w:sz w:val="24"/>
        </w:rPr>
        <w:t xml:space="preserve"> </w:t>
      </w:r>
      <w:r>
        <w:rPr>
          <w:sz w:val="24"/>
        </w:rPr>
        <w:t>воспитания:</w:t>
      </w:r>
    </w:p>
    <w:p w:rsidR="00445874" w:rsidRDefault="00182F3C">
      <w:pPr>
        <w:pStyle w:val="a5"/>
        <w:jc w:val="left"/>
      </w:pPr>
      <w:r>
        <w:t>сформированность</w:t>
      </w:r>
      <w:r>
        <w:rPr>
          <w:spacing w:val="49"/>
        </w:rPr>
        <w:t xml:space="preserve"> </w:t>
      </w:r>
      <w:r>
        <w:t>экологической</w:t>
      </w:r>
      <w:r>
        <w:rPr>
          <w:spacing w:val="48"/>
        </w:rPr>
        <w:t xml:space="preserve"> </w:t>
      </w:r>
      <w:r>
        <w:t>культуры,</w:t>
      </w:r>
      <w:r>
        <w:rPr>
          <w:spacing w:val="49"/>
        </w:rPr>
        <w:t xml:space="preserve"> </w:t>
      </w:r>
      <w:r>
        <w:t>осознание</w:t>
      </w:r>
      <w:r>
        <w:rPr>
          <w:spacing w:val="47"/>
        </w:rPr>
        <w:t xml:space="preserve"> </w:t>
      </w:r>
      <w:r>
        <w:t>глобального</w:t>
      </w:r>
      <w:r>
        <w:rPr>
          <w:spacing w:val="47"/>
        </w:rPr>
        <w:t xml:space="preserve"> </w:t>
      </w:r>
      <w:r>
        <w:t>характера</w:t>
      </w:r>
      <w:r>
        <w:rPr>
          <w:spacing w:val="-57"/>
        </w:rPr>
        <w:t xml:space="preserve"> </w:t>
      </w:r>
      <w:r>
        <w:t>экологических</w:t>
      </w:r>
      <w:r>
        <w:rPr>
          <w:spacing w:val="1"/>
        </w:rPr>
        <w:t xml:space="preserve"> </w:t>
      </w:r>
      <w:r>
        <w:t>проблем;</w:t>
      </w:r>
    </w:p>
    <w:p w:rsidR="00445874" w:rsidRDefault="00182F3C">
      <w:pPr>
        <w:pStyle w:val="a5"/>
        <w:ind w:right="580"/>
        <w:jc w:val="left"/>
      </w:pPr>
      <w:r>
        <w:t>планирование</w:t>
      </w:r>
      <w:r>
        <w:rPr>
          <w:spacing w:val="39"/>
        </w:rPr>
        <w:t xml:space="preserve"> </w:t>
      </w:r>
      <w:r>
        <w:t>и</w:t>
      </w:r>
      <w:r>
        <w:rPr>
          <w:spacing w:val="44"/>
        </w:rPr>
        <w:t xml:space="preserve"> </w:t>
      </w:r>
      <w:r>
        <w:t>осуществление</w:t>
      </w:r>
      <w:r>
        <w:rPr>
          <w:spacing w:val="41"/>
        </w:rPr>
        <w:t xml:space="preserve"> </w:t>
      </w:r>
      <w:r>
        <w:t>действий</w:t>
      </w:r>
      <w:r>
        <w:rPr>
          <w:spacing w:val="42"/>
        </w:rPr>
        <w:t xml:space="preserve"> </w:t>
      </w:r>
      <w:r>
        <w:t>в</w:t>
      </w:r>
      <w:r>
        <w:rPr>
          <w:spacing w:val="41"/>
        </w:rPr>
        <w:t xml:space="preserve"> </w:t>
      </w:r>
      <w:r>
        <w:t>окружающей</w:t>
      </w:r>
      <w:r>
        <w:rPr>
          <w:spacing w:val="44"/>
        </w:rPr>
        <w:t xml:space="preserve"> </w:t>
      </w:r>
      <w:r>
        <w:t>среде</w:t>
      </w:r>
      <w:r>
        <w:rPr>
          <w:spacing w:val="41"/>
        </w:rPr>
        <w:t xml:space="preserve"> </w:t>
      </w:r>
      <w:r>
        <w:t>на</w:t>
      </w:r>
      <w:r>
        <w:rPr>
          <w:spacing w:val="44"/>
        </w:rPr>
        <w:t xml:space="preserve"> </w:t>
      </w:r>
      <w:r>
        <w:t>основе</w:t>
      </w:r>
      <w:r>
        <w:rPr>
          <w:spacing w:val="40"/>
        </w:rPr>
        <w:t xml:space="preserve"> </w:t>
      </w:r>
      <w:r>
        <w:t>знания</w:t>
      </w:r>
      <w:r>
        <w:rPr>
          <w:spacing w:val="-57"/>
        </w:rPr>
        <w:t xml:space="preserve"> </w:t>
      </w:r>
      <w:r>
        <w:t>целей</w:t>
      </w:r>
      <w:r>
        <w:rPr>
          <w:spacing w:val="2"/>
        </w:rPr>
        <w:t xml:space="preserve"> </w:t>
      </w:r>
      <w:r>
        <w:t>устойчивого</w:t>
      </w:r>
      <w:r>
        <w:rPr>
          <w:spacing w:val="-1"/>
        </w:rPr>
        <w:t xml:space="preserve"> </w:t>
      </w:r>
      <w:r>
        <w:t>развития человечества;</w:t>
      </w:r>
    </w:p>
    <w:p w:rsidR="00445874" w:rsidRDefault="00182F3C">
      <w:pPr>
        <w:pStyle w:val="a5"/>
        <w:tabs>
          <w:tab w:val="left" w:pos="3879"/>
          <w:tab w:val="left" w:pos="4721"/>
          <w:tab w:val="left" w:pos="6312"/>
          <w:tab w:val="left" w:pos="8036"/>
          <w:tab w:val="left" w:pos="9902"/>
          <w:tab w:val="left" w:pos="10357"/>
        </w:tabs>
        <w:spacing w:before="1"/>
        <w:ind w:right="591"/>
        <w:jc w:val="left"/>
      </w:pPr>
      <w:r>
        <w:t>Расширение</w:t>
      </w:r>
      <w:r>
        <w:tab/>
        <w:t>опыта</w:t>
      </w:r>
      <w:r>
        <w:tab/>
        <w:t>деятельности</w:t>
      </w:r>
      <w:r>
        <w:tab/>
        <w:t>экологической</w:t>
      </w:r>
      <w:r>
        <w:tab/>
        <w:t>направленности</w:t>
      </w:r>
      <w:r>
        <w:tab/>
        <w:t>на</w:t>
      </w:r>
      <w:r>
        <w:tab/>
      </w:r>
      <w:r>
        <w:rPr>
          <w:spacing w:val="-1"/>
        </w:rPr>
        <w:t>основе</w:t>
      </w:r>
      <w:r>
        <w:rPr>
          <w:spacing w:val="-57"/>
        </w:rPr>
        <w:t xml:space="preserve"> </w:t>
      </w:r>
      <w:r>
        <w:t>имеющихся</w:t>
      </w:r>
      <w:r>
        <w:rPr>
          <w:spacing w:val="-1"/>
        </w:rPr>
        <w:t xml:space="preserve"> </w:t>
      </w:r>
      <w:r>
        <w:t>знаний</w:t>
      </w:r>
      <w:r>
        <w:rPr>
          <w:spacing w:val="-2"/>
        </w:rPr>
        <w:t xml:space="preserve"> </w:t>
      </w:r>
      <w:r>
        <w:t>по</w:t>
      </w:r>
      <w:r>
        <w:rPr>
          <w:spacing w:val="-3"/>
        </w:rPr>
        <w:t xml:space="preserve"> </w:t>
      </w:r>
      <w:r>
        <w:t>физике;</w:t>
      </w:r>
    </w:p>
    <w:p w:rsidR="00445874" w:rsidRDefault="00182F3C">
      <w:pPr>
        <w:pStyle w:val="a9"/>
        <w:numPr>
          <w:ilvl w:val="0"/>
          <w:numId w:val="115"/>
        </w:numPr>
        <w:tabs>
          <w:tab w:val="left" w:pos="2670"/>
        </w:tabs>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445874" w:rsidRDefault="00182F3C">
      <w:pPr>
        <w:pStyle w:val="a5"/>
        <w:ind w:right="592"/>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физической науки;</w:t>
      </w:r>
    </w:p>
    <w:p w:rsidR="00445874" w:rsidRDefault="00182F3C">
      <w:pPr>
        <w:pStyle w:val="a5"/>
        <w:ind w:right="594"/>
      </w:pPr>
      <w:r>
        <w:t>осознание ценности научной деятельности, готовность в процессе изучения физики</w:t>
      </w:r>
      <w:r>
        <w:rPr>
          <w:spacing w:val="-57"/>
        </w:rPr>
        <w:t xml:space="preserve"> </w:t>
      </w:r>
      <w:r>
        <w:t>осуществлять</w:t>
      </w:r>
      <w:r>
        <w:rPr>
          <w:spacing w:val="-3"/>
        </w:rPr>
        <w:t xml:space="preserve"> </w:t>
      </w:r>
      <w:r>
        <w:t>проектную</w:t>
      </w:r>
      <w:r>
        <w:rPr>
          <w:spacing w:val="-2"/>
        </w:rPr>
        <w:t xml:space="preserve"> </w:t>
      </w:r>
      <w:r>
        <w:t>и</w:t>
      </w:r>
      <w:r>
        <w:rPr>
          <w:spacing w:val="-3"/>
        </w:rPr>
        <w:t xml:space="preserve"> </w:t>
      </w:r>
      <w:r>
        <w:t>исследовательскую деятельность</w:t>
      </w:r>
      <w:r>
        <w:rPr>
          <w:spacing w:val="-2"/>
        </w:rPr>
        <w:t xml:space="preserve"> </w:t>
      </w:r>
      <w:r>
        <w:t>индивидуально</w:t>
      </w:r>
      <w:r>
        <w:rPr>
          <w:spacing w:val="-2"/>
        </w:rPr>
        <w:t xml:space="preserve"> </w:t>
      </w:r>
      <w:r>
        <w:t>и</w:t>
      </w:r>
      <w:r>
        <w:rPr>
          <w:spacing w:val="-3"/>
        </w:rPr>
        <w:t xml:space="preserve"> </w:t>
      </w:r>
      <w:r>
        <w:t>в</w:t>
      </w:r>
      <w:r>
        <w:rPr>
          <w:spacing w:val="-3"/>
        </w:rPr>
        <w:t xml:space="preserve"> </w:t>
      </w:r>
      <w:r>
        <w:t>группе.</w:t>
      </w:r>
    </w:p>
    <w:p w:rsidR="00445874" w:rsidRDefault="00182F3C">
      <w:pPr>
        <w:pStyle w:val="a5"/>
        <w:ind w:right="583"/>
      </w:pPr>
      <w:r>
        <w:t>В процессе достижения личностных результатов освоения программы по физике</w:t>
      </w:r>
      <w:r>
        <w:rPr>
          <w:spacing w:val="1"/>
        </w:rPr>
        <w:t xml:space="preserve"> </w:t>
      </w: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3"/>
        </w:rPr>
        <w:t xml:space="preserve"> </w:t>
      </w:r>
      <w:r>
        <w:t>интеллект, предполагающий</w:t>
      </w:r>
      <w:r>
        <w:rPr>
          <w:spacing w:val="-1"/>
        </w:rPr>
        <w:t xml:space="preserve"> </w:t>
      </w:r>
      <w:r>
        <w:t>сформированность:</w:t>
      </w:r>
    </w:p>
    <w:p w:rsidR="00445874" w:rsidRDefault="00182F3C">
      <w:pPr>
        <w:pStyle w:val="a5"/>
        <w:ind w:right="584"/>
      </w:pPr>
      <w:r>
        <w:t>самосознания, включающего способность понимать своё эмоциональное состояние,</w:t>
      </w:r>
      <w:r>
        <w:rPr>
          <w:spacing w:val="-57"/>
        </w:rPr>
        <w:t xml:space="preserve"> </w:t>
      </w:r>
      <w:r>
        <w:t>видеть</w:t>
      </w:r>
      <w:r>
        <w:rPr>
          <w:spacing w:val="-3"/>
        </w:rPr>
        <w:t xml:space="preserve"> </w:t>
      </w:r>
      <w:r>
        <w:t>направления</w:t>
      </w:r>
      <w:r>
        <w:rPr>
          <w:spacing w:val="-3"/>
        </w:rPr>
        <w:t xml:space="preserve"> </w:t>
      </w:r>
      <w:r>
        <w:t>развития</w:t>
      </w:r>
      <w:r>
        <w:rPr>
          <w:spacing w:val="-3"/>
        </w:rPr>
        <w:t xml:space="preserve"> </w:t>
      </w:r>
      <w:r>
        <w:t>собственной</w:t>
      </w:r>
      <w:r>
        <w:rPr>
          <w:spacing w:val="-5"/>
        </w:rPr>
        <w:t xml:space="preserve"> </w:t>
      </w:r>
      <w:r>
        <w:t>эмоциональной</w:t>
      </w:r>
      <w:r>
        <w:rPr>
          <w:spacing w:val="-4"/>
        </w:rPr>
        <w:t xml:space="preserve"> </w:t>
      </w:r>
      <w:r>
        <w:t>сферы,</w:t>
      </w:r>
      <w:r>
        <w:rPr>
          <w:spacing w:val="-3"/>
        </w:rPr>
        <w:t xml:space="preserve"> </w:t>
      </w:r>
      <w:r>
        <w:t>быть</w:t>
      </w:r>
      <w:r>
        <w:rPr>
          <w:spacing w:val="-1"/>
        </w:rPr>
        <w:t xml:space="preserve"> </w:t>
      </w:r>
      <w:r>
        <w:t>уверенным</w:t>
      </w:r>
      <w:r>
        <w:rPr>
          <w:spacing w:val="-5"/>
        </w:rPr>
        <w:t xml:space="preserve"> </w:t>
      </w:r>
      <w:r>
        <w:t>в</w:t>
      </w:r>
      <w:r>
        <w:rPr>
          <w:spacing w:val="-4"/>
        </w:rPr>
        <w:t xml:space="preserve"> </w:t>
      </w:r>
      <w:r>
        <w:t>себе;</w:t>
      </w:r>
    </w:p>
    <w:p w:rsidR="00445874" w:rsidRDefault="00182F3C">
      <w:pPr>
        <w:pStyle w:val="a5"/>
        <w:ind w:right="589"/>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57"/>
        </w:rPr>
        <w:t xml:space="preserve"> </w:t>
      </w:r>
      <w:r>
        <w:t>изменениям</w:t>
      </w:r>
      <w:r>
        <w:rPr>
          <w:spacing w:val="-5"/>
        </w:rPr>
        <w:t xml:space="preserve"> </w:t>
      </w:r>
      <w:r>
        <w:t>и</w:t>
      </w:r>
      <w:r>
        <w:rPr>
          <w:spacing w:val="2"/>
        </w:rPr>
        <w:t xml:space="preserve"> </w:t>
      </w:r>
      <w:r>
        <w:t>проявлять гибкость,</w:t>
      </w:r>
      <w:r>
        <w:rPr>
          <w:spacing w:val="-1"/>
        </w:rPr>
        <w:t xml:space="preserve"> </w:t>
      </w:r>
      <w:r>
        <w:t>быть</w:t>
      </w:r>
      <w:r>
        <w:rPr>
          <w:spacing w:val="1"/>
        </w:rPr>
        <w:t xml:space="preserve"> </w:t>
      </w:r>
      <w:r>
        <w:t>открытым новому;</w:t>
      </w:r>
    </w:p>
    <w:p w:rsidR="00445874" w:rsidRDefault="00182F3C">
      <w:pPr>
        <w:pStyle w:val="a5"/>
        <w:spacing w:before="1"/>
        <w:ind w:right="588"/>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 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445874" w:rsidRDefault="00182F3C">
      <w:pPr>
        <w:pStyle w:val="a5"/>
        <w:ind w:right="583"/>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57"/>
        </w:rPr>
        <w:t xml:space="preserve"> </w:t>
      </w:r>
      <w:r>
        <w:t>учитывать</w:t>
      </w:r>
      <w:r>
        <w:rPr>
          <w:spacing w:val="-2"/>
        </w:rPr>
        <w:t xml:space="preserve"> </w:t>
      </w:r>
      <w:r>
        <w:t>его</w:t>
      </w:r>
      <w:r>
        <w:rPr>
          <w:spacing w:val="-4"/>
        </w:rPr>
        <w:t xml:space="preserve"> </w:t>
      </w:r>
      <w:r>
        <w:t>при</w:t>
      </w:r>
      <w:r>
        <w:rPr>
          <w:spacing w:val="-3"/>
        </w:rPr>
        <w:t xml:space="preserve"> </w:t>
      </w:r>
      <w:r>
        <w:t>осуществлении</w:t>
      </w:r>
      <w:r>
        <w:rPr>
          <w:spacing w:val="-3"/>
        </w:rPr>
        <w:t xml:space="preserve"> </w:t>
      </w:r>
      <w:r>
        <w:t>общения,</w:t>
      </w:r>
      <w:r>
        <w:rPr>
          <w:spacing w:val="-2"/>
        </w:rPr>
        <w:t xml:space="preserve"> </w:t>
      </w:r>
      <w:r>
        <w:t>способность</w:t>
      </w:r>
      <w:r>
        <w:rPr>
          <w:spacing w:val="-2"/>
        </w:rPr>
        <w:t xml:space="preserve"> </w:t>
      </w:r>
      <w:r>
        <w:t>к</w:t>
      </w:r>
      <w:r>
        <w:rPr>
          <w:spacing w:val="-3"/>
        </w:rPr>
        <w:t xml:space="preserve"> </w:t>
      </w:r>
      <w:r>
        <w:t>сочувствию</w:t>
      </w:r>
      <w:r>
        <w:rPr>
          <w:spacing w:val="3"/>
        </w:rPr>
        <w:t xml:space="preserve"> </w:t>
      </w:r>
      <w:r>
        <w:t>и</w:t>
      </w:r>
      <w:r>
        <w:rPr>
          <w:spacing w:val="-3"/>
        </w:rPr>
        <w:t xml:space="preserve"> </w:t>
      </w:r>
      <w:r>
        <w:t>сопереживанию;</w:t>
      </w:r>
    </w:p>
    <w:p w:rsidR="00445874" w:rsidRDefault="00182F3C">
      <w:pPr>
        <w:pStyle w:val="a5"/>
        <w:ind w:right="587"/>
      </w:pPr>
      <w:r>
        <w:t>социальных навыков,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 интерес</w:t>
      </w:r>
      <w:r>
        <w:rPr>
          <w:spacing w:val="-1"/>
        </w:rPr>
        <w:t xml:space="preserve"> </w:t>
      </w:r>
      <w:r>
        <w:t>и разрешать конфликты.</w:t>
      </w:r>
    </w:p>
    <w:p w:rsidR="00445874" w:rsidRDefault="00182F3C">
      <w:pPr>
        <w:pStyle w:val="1"/>
        <w:spacing w:before="4"/>
        <w:ind w:right="591" w:firstLine="707"/>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57"/>
        </w:rPr>
        <w:t xml:space="preserve"> </w:t>
      </w:r>
      <w:r>
        <w:t>образования</w:t>
      </w:r>
      <w:r>
        <w:rPr>
          <w:spacing w:val="-1"/>
        </w:rPr>
        <w:t xml:space="preserve"> </w:t>
      </w:r>
      <w:r>
        <w:t>должны отражать:</w:t>
      </w:r>
    </w:p>
    <w:p w:rsidR="00445874" w:rsidRDefault="00182F3C">
      <w:pPr>
        <w:pStyle w:val="a5"/>
        <w:spacing w:line="272" w:lineRule="exact"/>
        <w:ind w:left="2410" w:firstLine="0"/>
      </w:pPr>
      <w:r>
        <w:t>Овладение</w:t>
      </w:r>
      <w:r>
        <w:rPr>
          <w:spacing w:val="-5"/>
        </w:rPr>
        <w:t xml:space="preserve"> </w:t>
      </w:r>
      <w:r>
        <w:t>универсальными</w:t>
      </w:r>
      <w:r>
        <w:rPr>
          <w:spacing w:val="-5"/>
        </w:rPr>
        <w:t xml:space="preserve"> </w:t>
      </w:r>
      <w:r>
        <w:t>познавательными</w:t>
      </w:r>
      <w:r>
        <w:rPr>
          <w:spacing w:val="-7"/>
        </w:rPr>
        <w:t xml:space="preserve"> </w:t>
      </w:r>
      <w:r>
        <w:t>действиями:</w:t>
      </w:r>
    </w:p>
    <w:p w:rsidR="00445874" w:rsidRDefault="00182F3C">
      <w:pPr>
        <w:pStyle w:val="a9"/>
        <w:numPr>
          <w:ilvl w:val="0"/>
          <w:numId w:val="114"/>
        </w:numPr>
        <w:tabs>
          <w:tab w:val="left" w:pos="2670"/>
        </w:tabs>
        <w:jc w:val="both"/>
        <w:rPr>
          <w:sz w:val="24"/>
        </w:rPr>
      </w:pPr>
      <w:r>
        <w:rPr>
          <w:sz w:val="24"/>
        </w:rPr>
        <w:t>базовые</w:t>
      </w:r>
      <w:r>
        <w:rPr>
          <w:spacing w:val="-3"/>
          <w:sz w:val="24"/>
        </w:rPr>
        <w:t xml:space="preserve"> </w:t>
      </w:r>
      <w:r>
        <w:rPr>
          <w:sz w:val="24"/>
        </w:rPr>
        <w:t>логические</w:t>
      </w:r>
      <w:r>
        <w:rPr>
          <w:spacing w:val="-1"/>
          <w:sz w:val="24"/>
        </w:rPr>
        <w:t xml:space="preserve"> </w:t>
      </w:r>
      <w:r>
        <w:rPr>
          <w:sz w:val="24"/>
        </w:rPr>
        <w:t>действия:</w:t>
      </w:r>
    </w:p>
    <w:p w:rsidR="00445874" w:rsidRDefault="00182F3C">
      <w:pPr>
        <w:pStyle w:val="a5"/>
        <w:spacing w:before="1"/>
        <w:ind w:right="592"/>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445874" w:rsidRDefault="00182F3C">
      <w:pPr>
        <w:pStyle w:val="a5"/>
        <w:ind w:left="2410" w:firstLine="0"/>
      </w:pPr>
      <w:r>
        <w:t>определять</w:t>
      </w:r>
      <w:r>
        <w:rPr>
          <w:spacing w:val="-3"/>
        </w:rPr>
        <w:t xml:space="preserve"> </w:t>
      </w:r>
      <w:r>
        <w:t>цели</w:t>
      </w:r>
      <w:r>
        <w:rPr>
          <w:spacing w:val="-1"/>
        </w:rPr>
        <w:t xml:space="preserve"> </w:t>
      </w:r>
      <w:r>
        <w:t>деятельности,</w:t>
      </w:r>
      <w:r>
        <w:rPr>
          <w:spacing w:val="-5"/>
        </w:rPr>
        <w:t xml:space="preserve"> </w:t>
      </w:r>
      <w:r>
        <w:t>задавать</w:t>
      </w:r>
      <w:r>
        <w:rPr>
          <w:spacing w:val="-1"/>
        </w:rPr>
        <w:t xml:space="preserve"> </w:t>
      </w:r>
      <w:r>
        <w:t>параметры</w:t>
      </w:r>
      <w:r>
        <w:rPr>
          <w:spacing w:val="-2"/>
        </w:rPr>
        <w:t xml:space="preserve"> </w:t>
      </w:r>
      <w:r>
        <w:t>и</w:t>
      </w:r>
      <w:r>
        <w:rPr>
          <w:spacing w:val="-1"/>
        </w:rPr>
        <w:t xml:space="preserve"> </w:t>
      </w:r>
      <w:r>
        <w:t>критерии</w:t>
      </w:r>
      <w:r>
        <w:rPr>
          <w:spacing w:val="-3"/>
        </w:rPr>
        <w:t xml:space="preserve"> </w:t>
      </w:r>
      <w:r>
        <w:t>их</w:t>
      </w:r>
      <w:r>
        <w:rPr>
          <w:spacing w:val="-3"/>
        </w:rPr>
        <w:t xml:space="preserve"> </w:t>
      </w:r>
      <w:r>
        <w:t>достижения;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tabs>
          <w:tab w:val="left" w:pos="3580"/>
          <w:tab w:val="left" w:pos="5461"/>
          <w:tab w:val="left" w:pos="5818"/>
          <w:tab w:val="left" w:pos="7465"/>
          <w:tab w:val="left" w:pos="7806"/>
          <w:tab w:val="left" w:pos="9847"/>
        </w:tabs>
        <w:spacing w:before="90"/>
        <w:ind w:right="592"/>
        <w:jc w:val="left"/>
      </w:pPr>
      <w:r>
        <w:t>выявлять</w:t>
      </w:r>
      <w:r>
        <w:tab/>
        <w:t>закономерности</w:t>
      </w:r>
      <w:r>
        <w:tab/>
        <w:t>и</w:t>
      </w:r>
      <w:r>
        <w:tab/>
        <w:t>противоречия</w:t>
      </w:r>
      <w:r>
        <w:tab/>
        <w:t>в</w:t>
      </w:r>
      <w:r>
        <w:tab/>
        <w:t>рассматриваемых</w:t>
      </w:r>
      <w:r>
        <w:tab/>
      </w:r>
      <w:r>
        <w:rPr>
          <w:spacing w:val="-1"/>
        </w:rPr>
        <w:t>физических</w:t>
      </w:r>
      <w:r>
        <w:rPr>
          <w:spacing w:val="-57"/>
        </w:rPr>
        <w:t xml:space="preserve"> </w:t>
      </w:r>
      <w:r>
        <w:t>явлениях;</w:t>
      </w:r>
    </w:p>
    <w:p w:rsidR="00445874" w:rsidRDefault="00182F3C">
      <w:pPr>
        <w:pStyle w:val="a5"/>
        <w:tabs>
          <w:tab w:val="left" w:pos="4161"/>
          <w:tab w:val="left" w:pos="4921"/>
          <w:tab w:val="left" w:pos="6081"/>
          <w:tab w:val="left" w:pos="7386"/>
          <w:tab w:val="left" w:pos="7773"/>
          <w:tab w:val="left" w:pos="8768"/>
          <w:tab w:val="left" w:pos="9835"/>
        </w:tabs>
        <w:ind w:right="592"/>
        <w:jc w:val="left"/>
      </w:pPr>
      <w:r>
        <w:t>разрабатывать</w:t>
      </w:r>
      <w:r>
        <w:tab/>
        <w:t>план</w:t>
      </w:r>
      <w:r>
        <w:tab/>
        <w:t>решения</w:t>
      </w:r>
      <w:r>
        <w:tab/>
        <w:t>проблемы</w:t>
      </w:r>
      <w:r>
        <w:tab/>
        <w:t>с</w:t>
      </w:r>
      <w:r>
        <w:tab/>
        <w:t>учётом</w:t>
      </w:r>
      <w:r>
        <w:tab/>
        <w:t>анализа</w:t>
      </w:r>
      <w:r>
        <w:tab/>
      </w:r>
      <w:r>
        <w:rPr>
          <w:spacing w:val="-1"/>
        </w:rPr>
        <w:t>имеющихся</w:t>
      </w:r>
      <w:r>
        <w:rPr>
          <w:spacing w:val="-57"/>
        </w:rPr>
        <w:t xml:space="preserve"> </w:t>
      </w:r>
      <w:r>
        <w:t>материальных</w:t>
      </w:r>
      <w:r>
        <w:rPr>
          <w:spacing w:val="-2"/>
        </w:rPr>
        <w:t xml:space="preserve"> </w:t>
      </w:r>
      <w:r>
        <w:t>и нематериальных</w:t>
      </w:r>
      <w:r>
        <w:rPr>
          <w:spacing w:val="2"/>
        </w:rPr>
        <w:t xml:space="preserve"> </w:t>
      </w:r>
      <w:r>
        <w:t>ресурсов;</w:t>
      </w:r>
    </w:p>
    <w:p w:rsidR="00445874" w:rsidRDefault="00182F3C">
      <w:pPr>
        <w:pStyle w:val="a5"/>
        <w:jc w:val="left"/>
      </w:pPr>
      <w:r>
        <w:t>вносить</w:t>
      </w:r>
      <w:r>
        <w:rPr>
          <w:spacing w:val="56"/>
        </w:rPr>
        <w:t xml:space="preserve"> </w:t>
      </w:r>
      <w:r>
        <w:t>коррективы</w:t>
      </w:r>
      <w:r>
        <w:rPr>
          <w:spacing w:val="54"/>
        </w:rPr>
        <w:t xml:space="preserve"> </w:t>
      </w:r>
      <w:r>
        <w:t>в</w:t>
      </w:r>
      <w:r>
        <w:rPr>
          <w:spacing w:val="57"/>
        </w:rPr>
        <w:t xml:space="preserve"> </w:t>
      </w:r>
      <w:r>
        <w:t>деятельность,</w:t>
      </w:r>
      <w:r>
        <w:rPr>
          <w:spacing w:val="55"/>
        </w:rPr>
        <w:t xml:space="preserve"> </w:t>
      </w:r>
      <w:r>
        <w:t>оценивать</w:t>
      </w:r>
      <w:r>
        <w:rPr>
          <w:spacing w:val="56"/>
        </w:rPr>
        <w:t xml:space="preserve"> </w:t>
      </w:r>
      <w:r>
        <w:t>соответствие</w:t>
      </w:r>
      <w:r>
        <w:rPr>
          <w:spacing w:val="55"/>
        </w:rPr>
        <w:t xml:space="preserve"> </w:t>
      </w:r>
      <w:r>
        <w:t>результатов</w:t>
      </w:r>
      <w:r>
        <w:rPr>
          <w:spacing w:val="55"/>
        </w:rPr>
        <w:t xml:space="preserve"> </w:t>
      </w:r>
      <w:r>
        <w:t>целям,</w:t>
      </w:r>
      <w:r>
        <w:rPr>
          <w:spacing w:val="-57"/>
        </w:rPr>
        <w:t xml:space="preserve"> </w:t>
      </w:r>
      <w:r>
        <w:t>оценивать риски</w:t>
      </w:r>
      <w:r>
        <w:rPr>
          <w:spacing w:val="-2"/>
        </w:rPr>
        <w:t xml:space="preserve"> </w:t>
      </w:r>
      <w:r>
        <w:t>последствий деятельности;</w:t>
      </w:r>
    </w:p>
    <w:p w:rsidR="00445874" w:rsidRDefault="00182F3C">
      <w:pPr>
        <w:pStyle w:val="a5"/>
        <w:jc w:val="left"/>
      </w:pPr>
      <w:r>
        <w:t>координировать</w:t>
      </w:r>
      <w:r>
        <w:rPr>
          <w:spacing w:val="54"/>
        </w:rPr>
        <w:t xml:space="preserve"> </w:t>
      </w:r>
      <w:r>
        <w:t>и</w:t>
      </w:r>
      <w:r>
        <w:rPr>
          <w:spacing w:val="56"/>
        </w:rPr>
        <w:t xml:space="preserve"> </w:t>
      </w:r>
      <w:r>
        <w:t>выполнять</w:t>
      </w:r>
      <w:r>
        <w:rPr>
          <w:spacing w:val="56"/>
        </w:rPr>
        <w:t xml:space="preserve"> </w:t>
      </w:r>
      <w:r>
        <w:t>работу</w:t>
      </w:r>
      <w:r>
        <w:rPr>
          <w:spacing w:val="48"/>
        </w:rPr>
        <w:t xml:space="preserve"> </w:t>
      </w:r>
      <w:r>
        <w:t>в</w:t>
      </w:r>
      <w:r>
        <w:rPr>
          <w:spacing w:val="57"/>
        </w:rPr>
        <w:t xml:space="preserve"> </w:t>
      </w:r>
      <w:r>
        <w:t>условиях</w:t>
      </w:r>
      <w:r>
        <w:rPr>
          <w:spacing w:val="55"/>
        </w:rPr>
        <w:t xml:space="preserve"> </w:t>
      </w:r>
      <w:r>
        <w:t>реального,</w:t>
      </w:r>
      <w:r>
        <w:rPr>
          <w:spacing w:val="55"/>
        </w:rPr>
        <w:t xml:space="preserve"> </w:t>
      </w:r>
      <w:r>
        <w:t>виртуального</w:t>
      </w:r>
      <w:r>
        <w:rPr>
          <w:spacing w:val="2"/>
        </w:rPr>
        <w:t xml:space="preserve"> </w:t>
      </w:r>
      <w:r>
        <w:t>и</w:t>
      </w:r>
      <w:r>
        <w:rPr>
          <w:spacing w:val="-57"/>
        </w:rPr>
        <w:t xml:space="preserve"> </w:t>
      </w:r>
      <w:r>
        <w:t>комбинированного</w:t>
      </w:r>
      <w:r>
        <w:rPr>
          <w:spacing w:val="-1"/>
        </w:rPr>
        <w:t xml:space="preserve"> </w:t>
      </w:r>
      <w:r>
        <w:t>взаимодействия;</w:t>
      </w:r>
    </w:p>
    <w:p w:rsidR="00445874" w:rsidRDefault="00182F3C">
      <w:pPr>
        <w:pStyle w:val="a5"/>
        <w:ind w:left="2410" w:firstLine="0"/>
        <w:jc w:val="left"/>
      </w:pPr>
      <w:r>
        <w:t>развивать</w:t>
      </w:r>
      <w:r>
        <w:rPr>
          <w:spacing w:val="-2"/>
        </w:rPr>
        <w:t xml:space="preserve"> </w:t>
      </w:r>
      <w:r>
        <w:t>креативное</w:t>
      </w:r>
      <w:r>
        <w:rPr>
          <w:spacing w:val="-3"/>
        </w:rPr>
        <w:t xml:space="preserve"> </w:t>
      </w:r>
      <w:r>
        <w:t>мышление</w:t>
      </w:r>
      <w:r>
        <w:rPr>
          <w:spacing w:val="-3"/>
        </w:rPr>
        <w:t xml:space="preserve"> </w:t>
      </w:r>
      <w:r>
        <w:t>при</w:t>
      </w:r>
      <w:r>
        <w:rPr>
          <w:spacing w:val="-2"/>
        </w:rPr>
        <w:t xml:space="preserve"> </w:t>
      </w:r>
      <w:r>
        <w:t>решении</w:t>
      </w:r>
      <w:r>
        <w:rPr>
          <w:spacing w:val="-4"/>
        </w:rPr>
        <w:t xml:space="preserve"> </w:t>
      </w:r>
      <w:r>
        <w:t>жизненных</w:t>
      </w:r>
      <w:r>
        <w:rPr>
          <w:spacing w:val="-1"/>
        </w:rPr>
        <w:t xml:space="preserve"> </w:t>
      </w:r>
      <w:r>
        <w:t>проблем.</w:t>
      </w:r>
    </w:p>
    <w:p w:rsidR="00445874" w:rsidRDefault="00182F3C">
      <w:pPr>
        <w:pStyle w:val="a9"/>
        <w:numPr>
          <w:ilvl w:val="0"/>
          <w:numId w:val="114"/>
        </w:numPr>
        <w:tabs>
          <w:tab w:val="left" w:pos="2670"/>
        </w:tabs>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445874" w:rsidRDefault="00182F3C">
      <w:pPr>
        <w:pStyle w:val="a5"/>
        <w:ind w:left="2410" w:firstLine="0"/>
        <w:jc w:val="left"/>
      </w:pPr>
      <w:r>
        <w:t>владеть</w:t>
      </w:r>
      <w:r>
        <w:rPr>
          <w:spacing w:val="45"/>
        </w:rPr>
        <w:t xml:space="preserve"> </w:t>
      </w:r>
      <w:r>
        <w:t>научной</w:t>
      </w:r>
      <w:r>
        <w:rPr>
          <w:spacing w:val="44"/>
        </w:rPr>
        <w:t xml:space="preserve"> </w:t>
      </w:r>
      <w:r>
        <w:t>терминологией,</w:t>
      </w:r>
      <w:r>
        <w:rPr>
          <w:spacing w:val="43"/>
        </w:rPr>
        <w:t xml:space="preserve"> </w:t>
      </w:r>
      <w:r>
        <w:t>ключевыми</w:t>
      </w:r>
      <w:r>
        <w:rPr>
          <w:spacing w:val="43"/>
        </w:rPr>
        <w:t xml:space="preserve"> </w:t>
      </w:r>
      <w:r>
        <w:t>понятиями</w:t>
      </w:r>
      <w:r>
        <w:rPr>
          <w:spacing w:val="42"/>
        </w:rPr>
        <w:t xml:space="preserve"> </w:t>
      </w:r>
      <w:r>
        <w:t>и</w:t>
      </w:r>
      <w:r>
        <w:rPr>
          <w:spacing w:val="44"/>
        </w:rPr>
        <w:t xml:space="preserve"> </w:t>
      </w:r>
      <w:r>
        <w:t>методами</w:t>
      </w:r>
      <w:r>
        <w:rPr>
          <w:spacing w:val="44"/>
        </w:rPr>
        <w:t xml:space="preserve"> </w:t>
      </w:r>
      <w:r>
        <w:t>физической</w:t>
      </w:r>
    </w:p>
    <w:p w:rsidR="00445874" w:rsidRDefault="00182F3C">
      <w:pPr>
        <w:pStyle w:val="a5"/>
        <w:ind w:firstLine="0"/>
        <w:jc w:val="left"/>
      </w:pPr>
      <w:r>
        <w:t>науки;</w:t>
      </w:r>
    </w:p>
    <w:p w:rsidR="00445874" w:rsidRDefault="00182F3C">
      <w:pPr>
        <w:pStyle w:val="a5"/>
        <w:ind w:left="2410" w:firstLine="0"/>
        <w:jc w:val="left"/>
      </w:pPr>
      <w:r>
        <w:t>владеть</w:t>
      </w:r>
      <w:r>
        <w:rPr>
          <w:spacing w:val="26"/>
        </w:rPr>
        <w:t xml:space="preserve"> </w:t>
      </w:r>
      <w:r>
        <w:t>навыками</w:t>
      </w:r>
      <w:r>
        <w:rPr>
          <w:spacing w:val="27"/>
        </w:rPr>
        <w:t xml:space="preserve"> </w:t>
      </w:r>
      <w:r>
        <w:t>учебно-исследовательской</w:t>
      </w:r>
      <w:r>
        <w:rPr>
          <w:spacing w:val="25"/>
        </w:rPr>
        <w:t xml:space="preserve"> </w:t>
      </w:r>
      <w:r>
        <w:t>и</w:t>
      </w:r>
      <w:r>
        <w:rPr>
          <w:spacing w:val="25"/>
        </w:rPr>
        <w:t xml:space="preserve"> </w:t>
      </w:r>
      <w:r>
        <w:t>проектной</w:t>
      </w:r>
      <w:r>
        <w:rPr>
          <w:spacing w:val="26"/>
        </w:rPr>
        <w:t xml:space="preserve"> </w:t>
      </w:r>
      <w:r>
        <w:t>деятельности</w:t>
      </w:r>
      <w:r>
        <w:rPr>
          <w:spacing w:val="31"/>
        </w:rPr>
        <w:t xml:space="preserve"> </w:t>
      </w:r>
      <w:r>
        <w:t>в</w:t>
      </w:r>
      <w:r>
        <w:rPr>
          <w:spacing w:val="24"/>
        </w:rPr>
        <w:t xml:space="preserve"> </w:t>
      </w:r>
      <w:r>
        <w:t>области</w:t>
      </w:r>
    </w:p>
    <w:p w:rsidR="00445874" w:rsidRDefault="00182F3C">
      <w:pPr>
        <w:pStyle w:val="a5"/>
        <w:spacing w:before="1"/>
        <w:ind w:right="585" w:firstLine="0"/>
      </w:pPr>
      <w:r>
        <w:t>физики, способностью и готовностью к самостоятельному поиску методов решения задач</w:t>
      </w:r>
      <w:r>
        <w:rPr>
          <w:spacing w:val="1"/>
        </w:rPr>
        <w:t xml:space="preserve"> </w:t>
      </w:r>
      <w:r>
        <w:t>физического</w:t>
      </w:r>
      <w:r>
        <w:rPr>
          <w:spacing w:val="-1"/>
        </w:rPr>
        <w:t xml:space="preserve"> </w:t>
      </w:r>
      <w:r>
        <w:t>содержания,</w:t>
      </w:r>
      <w:r>
        <w:rPr>
          <w:spacing w:val="-1"/>
        </w:rPr>
        <w:t xml:space="preserve"> </w:t>
      </w:r>
      <w:r>
        <w:t>применению различных методов познания;</w:t>
      </w:r>
    </w:p>
    <w:p w:rsidR="00445874" w:rsidRDefault="00182F3C">
      <w:pPr>
        <w:pStyle w:val="a5"/>
        <w:ind w:right="582"/>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w:t>
      </w:r>
      <w:r>
        <w:rPr>
          <w:spacing w:val="1"/>
        </w:rPr>
        <w:t xml:space="preserve"> </w:t>
      </w:r>
      <w:r>
        <w:t>числе</w:t>
      </w:r>
      <w:r>
        <w:rPr>
          <w:spacing w:val="-2"/>
        </w:rPr>
        <w:t xml:space="preserve"> </w:t>
      </w:r>
      <w:r>
        <w:t>при создании</w:t>
      </w:r>
      <w:r>
        <w:rPr>
          <w:spacing w:val="3"/>
        </w:rPr>
        <w:t xml:space="preserve"> </w:t>
      </w:r>
      <w:r>
        <w:t>учебных</w:t>
      </w:r>
      <w:r>
        <w:rPr>
          <w:spacing w:val="-1"/>
        </w:rPr>
        <w:t xml:space="preserve"> </w:t>
      </w:r>
      <w:r>
        <w:t>проектов</w:t>
      </w:r>
      <w:r>
        <w:rPr>
          <w:spacing w:val="-1"/>
        </w:rPr>
        <w:t xml:space="preserve"> </w:t>
      </w:r>
      <w:r>
        <w:t>в</w:t>
      </w:r>
      <w:r>
        <w:rPr>
          <w:spacing w:val="-1"/>
        </w:rPr>
        <w:t xml:space="preserve"> </w:t>
      </w:r>
      <w:r>
        <w:t>области</w:t>
      </w:r>
      <w:r>
        <w:rPr>
          <w:spacing w:val="1"/>
        </w:rPr>
        <w:t xml:space="preserve"> </w:t>
      </w:r>
      <w:r>
        <w:t>физики;</w:t>
      </w:r>
    </w:p>
    <w:p w:rsidR="00445874" w:rsidRDefault="00182F3C">
      <w:pPr>
        <w:pStyle w:val="a5"/>
        <w:ind w:right="591"/>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60"/>
        </w:rPr>
        <w:t xml:space="preserve"> </w:t>
      </w:r>
      <w:r>
        <w:t>утверждений,</w:t>
      </w:r>
      <w:r>
        <w:rPr>
          <w:spacing w:val="1"/>
        </w:rPr>
        <w:t xml:space="preserve"> </w:t>
      </w:r>
      <w:r>
        <w:t>задавать параметры и</w:t>
      </w:r>
      <w:r>
        <w:rPr>
          <w:spacing w:val="1"/>
        </w:rPr>
        <w:t xml:space="preserve"> </w:t>
      </w:r>
      <w:r>
        <w:t>критерии решения;</w:t>
      </w:r>
    </w:p>
    <w:p w:rsidR="00445874" w:rsidRDefault="00182F3C">
      <w:pPr>
        <w:pStyle w:val="a5"/>
        <w:ind w:right="592"/>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2"/>
        </w:rPr>
        <w:t xml:space="preserve"> </w:t>
      </w:r>
      <w:r>
        <w:t>новых</w:t>
      </w:r>
      <w:r>
        <w:rPr>
          <w:spacing w:val="4"/>
        </w:rPr>
        <w:t xml:space="preserve"> </w:t>
      </w:r>
      <w:r>
        <w:t>условиях;</w:t>
      </w:r>
    </w:p>
    <w:p w:rsidR="00445874" w:rsidRDefault="00182F3C">
      <w:pPr>
        <w:pStyle w:val="a5"/>
        <w:ind w:right="591"/>
      </w:pPr>
      <w:r>
        <w:t>ставить и формулировать собственные задачи в образовательной деятельности, в</w:t>
      </w:r>
      <w:r>
        <w:rPr>
          <w:spacing w:val="1"/>
        </w:rPr>
        <w:t xml:space="preserve"> </w:t>
      </w:r>
      <w:r>
        <w:t>том</w:t>
      </w:r>
      <w:r>
        <w:rPr>
          <w:spacing w:val="-1"/>
        </w:rPr>
        <w:t xml:space="preserve"> </w:t>
      </w:r>
      <w:r>
        <w:t>числе</w:t>
      </w:r>
      <w:r>
        <w:rPr>
          <w:spacing w:val="-1"/>
        </w:rPr>
        <w:t xml:space="preserve"> </w:t>
      </w:r>
      <w:r>
        <w:t>при изучении физики;</w:t>
      </w:r>
    </w:p>
    <w:p w:rsidR="00445874" w:rsidRDefault="00182F3C">
      <w:pPr>
        <w:pStyle w:val="a5"/>
        <w:spacing w:before="1"/>
        <w:ind w:left="2410" w:firstLine="0"/>
      </w:pPr>
      <w:r>
        <w:t>давать</w:t>
      </w:r>
      <w:r>
        <w:rPr>
          <w:spacing w:val="-2"/>
        </w:rPr>
        <w:t xml:space="preserve"> </w:t>
      </w:r>
      <w:r>
        <w:t>оценку</w:t>
      </w:r>
      <w:r>
        <w:rPr>
          <w:spacing w:val="-9"/>
        </w:rPr>
        <w:t xml:space="preserve"> </w:t>
      </w:r>
      <w:r>
        <w:t>новым</w:t>
      </w:r>
      <w:r>
        <w:rPr>
          <w:spacing w:val="-2"/>
        </w:rPr>
        <w:t xml:space="preserve"> </w:t>
      </w:r>
      <w:r>
        <w:t>ситуациям,</w:t>
      </w:r>
      <w:r>
        <w:rPr>
          <w:spacing w:val="-2"/>
        </w:rPr>
        <w:t xml:space="preserve"> </w:t>
      </w:r>
      <w:r>
        <w:t>оценивать</w:t>
      </w:r>
      <w:r>
        <w:rPr>
          <w:spacing w:val="-3"/>
        </w:rPr>
        <w:t xml:space="preserve"> </w:t>
      </w:r>
      <w:r>
        <w:t>приобретённый</w:t>
      </w:r>
      <w:r>
        <w:rPr>
          <w:spacing w:val="-2"/>
        </w:rPr>
        <w:t xml:space="preserve"> </w:t>
      </w:r>
      <w:r>
        <w:t>опыт;</w:t>
      </w:r>
    </w:p>
    <w:p w:rsidR="00445874" w:rsidRDefault="00182F3C">
      <w:pPr>
        <w:pStyle w:val="a5"/>
        <w:ind w:left="2410" w:right="896" w:firstLine="0"/>
        <w:jc w:val="left"/>
      </w:pPr>
      <w:r>
        <w:t>уметь переносить знания по физике в практическую область жизнедеятельности;</w:t>
      </w:r>
      <w:r>
        <w:rPr>
          <w:spacing w:val="-57"/>
        </w:rPr>
        <w:t xml:space="preserve"> </w:t>
      </w:r>
      <w:r>
        <w:t>уметь интегрировать знания из</w:t>
      </w:r>
      <w:r>
        <w:rPr>
          <w:spacing w:val="-1"/>
        </w:rPr>
        <w:t xml:space="preserve"> </w:t>
      </w:r>
      <w:r>
        <w:t>разных</w:t>
      </w:r>
      <w:r>
        <w:rPr>
          <w:spacing w:val="2"/>
        </w:rPr>
        <w:t xml:space="preserve"> </w:t>
      </w:r>
      <w:r>
        <w:t>предметных областей;</w:t>
      </w:r>
    </w:p>
    <w:p w:rsidR="00445874" w:rsidRDefault="00182F3C">
      <w:pPr>
        <w:pStyle w:val="a5"/>
        <w:ind w:left="2410" w:right="2014" w:firstLine="0"/>
        <w:jc w:val="left"/>
      </w:pPr>
      <w:r>
        <w:t>выдвигать новые идеи, предлагать оригинальные подходы и решения;</w:t>
      </w:r>
      <w:r>
        <w:rPr>
          <w:spacing w:val="-57"/>
        </w:rPr>
        <w:t xml:space="preserve"> </w:t>
      </w:r>
      <w:r>
        <w:t>ставить</w:t>
      </w:r>
      <w:r>
        <w:rPr>
          <w:spacing w:val="-1"/>
        </w:rPr>
        <w:t xml:space="preserve"> </w:t>
      </w:r>
      <w:r>
        <w:t>проблемы</w:t>
      </w:r>
      <w:r>
        <w:rPr>
          <w:spacing w:val="-2"/>
        </w:rPr>
        <w:t xml:space="preserve"> </w:t>
      </w:r>
      <w:r>
        <w:t>и</w:t>
      </w:r>
      <w:r>
        <w:rPr>
          <w:spacing w:val="-2"/>
        </w:rPr>
        <w:t xml:space="preserve"> </w:t>
      </w:r>
      <w:r>
        <w:t>задачи,</w:t>
      </w:r>
      <w:r>
        <w:rPr>
          <w:spacing w:val="-2"/>
        </w:rPr>
        <w:t xml:space="preserve"> </w:t>
      </w:r>
      <w:r>
        <w:t>допускающие</w:t>
      </w:r>
      <w:r>
        <w:rPr>
          <w:spacing w:val="-2"/>
        </w:rPr>
        <w:t xml:space="preserve"> </w:t>
      </w:r>
      <w:r>
        <w:t>альтернативные</w:t>
      </w:r>
      <w:r>
        <w:rPr>
          <w:spacing w:val="-4"/>
        </w:rPr>
        <w:t xml:space="preserve"> </w:t>
      </w:r>
      <w:r>
        <w:t>решения.</w:t>
      </w:r>
    </w:p>
    <w:p w:rsidR="00445874" w:rsidRDefault="00182F3C">
      <w:pPr>
        <w:pStyle w:val="a9"/>
        <w:numPr>
          <w:ilvl w:val="0"/>
          <w:numId w:val="114"/>
        </w:numPr>
        <w:tabs>
          <w:tab w:val="left" w:pos="2670"/>
        </w:tabs>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445874" w:rsidRDefault="00182F3C">
      <w:pPr>
        <w:pStyle w:val="a5"/>
        <w:ind w:right="584"/>
      </w:pPr>
      <w:r>
        <w:t>владеть навыками получения информации физического содержания из 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3"/>
        </w:rPr>
        <w:t xml:space="preserve"> </w:t>
      </w:r>
      <w:r>
        <w:t>информации различных</w:t>
      </w:r>
      <w:r>
        <w:rPr>
          <w:spacing w:val="1"/>
        </w:rPr>
        <w:t xml:space="preserve"> </w:t>
      </w:r>
      <w:r>
        <w:t>видов</w:t>
      </w:r>
      <w:r>
        <w:rPr>
          <w:spacing w:val="-3"/>
        </w:rPr>
        <w:t xml:space="preserve"> </w:t>
      </w:r>
      <w:r>
        <w:t>и форм</w:t>
      </w:r>
      <w:r>
        <w:rPr>
          <w:spacing w:val="-1"/>
        </w:rPr>
        <w:t xml:space="preserve"> </w:t>
      </w:r>
      <w:r>
        <w:t>представления;</w:t>
      </w:r>
    </w:p>
    <w:p w:rsidR="00445874" w:rsidRDefault="00182F3C">
      <w:pPr>
        <w:pStyle w:val="a5"/>
        <w:ind w:left="2410" w:firstLine="0"/>
      </w:pPr>
      <w:r>
        <w:t>оценивать</w:t>
      </w:r>
      <w:r>
        <w:rPr>
          <w:spacing w:val="-4"/>
        </w:rPr>
        <w:t xml:space="preserve"> </w:t>
      </w:r>
      <w:r>
        <w:t>достоверность</w:t>
      </w:r>
      <w:r>
        <w:rPr>
          <w:spacing w:val="-4"/>
        </w:rPr>
        <w:t xml:space="preserve"> </w:t>
      </w:r>
      <w:r>
        <w:t>информации;</w:t>
      </w:r>
    </w:p>
    <w:p w:rsidR="00445874" w:rsidRDefault="00182F3C">
      <w:pPr>
        <w:pStyle w:val="a5"/>
        <w:ind w:right="583"/>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3"/>
        </w:rPr>
        <w:t xml:space="preserve"> </w:t>
      </w:r>
      <w:r>
        <w:t>безопасности;</w:t>
      </w:r>
    </w:p>
    <w:p w:rsidR="00445874" w:rsidRDefault="00182F3C">
      <w:pPr>
        <w:pStyle w:val="a5"/>
        <w:spacing w:before="1"/>
        <w:ind w:right="588"/>
      </w:pPr>
      <w:r>
        <w:t>создавать</w:t>
      </w:r>
      <w:r>
        <w:rPr>
          <w:spacing w:val="1"/>
        </w:rPr>
        <w:t xml:space="preserve"> </w:t>
      </w:r>
      <w:r>
        <w:t>тексты</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 визуализации.</w:t>
      </w:r>
    </w:p>
    <w:p w:rsidR="00445874" w:rsidRDefault="00182F3C">
      <w:pPr>
        <w:pStyle w:val="a5"/>
        <w:ind w:left="2410" w:firstLine="0"/>
      </w:pPr>
      <w:r>
        <w:t>Овладение</w:t>
      </w:r>
      <w:r>
        <w:rPr>
          <w:spacing w:val="-5"/>
        </w:rPr>
        <w:t xml:space="preserve"> </w:t>
      </w:r>
      <w:r>
        <w:t>универсальными</w:t>
      </w:r>
      <w:r>
        <w:rPr>
          <w:spacing w:val="-6"/>
        </w:rPr>
        <w:t xml:space="preserve"> </w:t>
      </w:r>
      <w:r>
        <w:t>коммуникативными</w:t>
      </w:r>
      <w:r>
        <w:rPr>
          <w:spacing w:val="-5"/>
        </w:rPr>
        <w:t xml:space="preserve"> </w:t>
      </w:r>
      <w:r>
        <w:t>действиями:</w:t>
      </w:r>
    </w:p>
    <w:p w:rsidR="00445874" w:rsidRDefault="00182F3C">
      <w:pPr>
        <w:pStyle w:val="a9"/>
        <w:numPr>
          <w:ilvl w:val="0"/>
          <w:numId w:val="113"/>
        </w:numPr>
        <w:tabs>
          <w:tab w:val="left" w:pos="2670"/>
        </w:tabs>
        <w:jc w:val="both"/>
        <w:rPr>
          <w:sz w:val="24"/>
        </w:rPr>
      </w:pPr>
      <w:r>
        <w:rPr>
          <w:sz w:val="24"/>
        </w:rPr>
        <w:t>общение:</w:t>
      </w:r>
    </w:p>
    <w:p w:rsidR="00445874" w:rsidRDefault="00182F3C">
      <w:pPr>
        <w:pStyle w:val="a5"/>
        <w:ind w:left="2410" w:right="580" w:firstLine="0"/>
        <w:jc w:val="left"/>
      </w:pPr>
      <w:r>
        <w:t>осуществлять общение на уроках физики и во вне­урочной деятельности;</w:t>
      </w:r>
      <w:r>
        <w:rPr>
          <w:spacing w:val="1"/>
        </w:rPr>
        <w:t xml:space="preserve"> </w:t>
      </w:r>
      <w:r>
        <w:t>распознавать предпосылки конфликтных ситуаций и смягчать конфликты;</w:t>
      </w:r>
      <w:r>
        <w:rPr>
          <w:spacing w:val="1"/>
        </w:rPr>
        <w:t xml:space="preserve"> </w:t>
      </w:r>
      <w:r>
        <w:t>развёрнуто</w:t>
      </w:r>
      <w:r>
        <w:rPr>
          <w:spacing w:val="5"/>
        </w:rPr>
        <w:t xml:space="preserve"> </w:t>
      </w:r>
      <w:r>
        <w:t>и</w:t>
      </w:r>
      <w:r>
        <w:rPr>
          <w:spacing w:val="4"/>
        </w:rPr>
        <w:t xml:space="preserve"> </w:t>
      </w:r>
      <w:r>
        <w:t>логично</w:t>
      </w:r>
      <w:r>
        <w:rPr>
          <w:spacing w:val="3"/>
        </w:rPr>
        <w:t xml:space="preserve"> </w:t>
      </w:r>
      <w:r>
        <w:t>излагать</w:t>
      </w:r>
      <w:r>
        <w:rPr>
          <w:spacing w:val="5"/>
        </w:rPr>
        <w:t xml:space="preserve"> </w:t>
      </w:r>
      <w:r>
        <w:t>свою</w:t>
      </w:r>
      <w:r>
        <w:rPr>
          <w:spacing w:val="3"/>
        </w:rPr>
        <w:t xml:space="preserve"> </w:t>
      </w:r>
      <w:r>
        <w:t>точку</w:t>
      </w:r>
      <w:r>
        <w:rPr>
          <w:spacing w:val="57"/>
        </w:rPr>
        <w:t xml:space="preserve"> </w:t>
      </w:r>
      <w:r>
        <w:t>зрения</w:t>
      </w:r>
      <w:r>
        <w:rPr>
          <w:spacing w:val="3"/>
        </w:rPr>
        <w:t xml:space="preserve"> </w:t>
      </w:r>
      <w:r>
        <w:t>с</w:t>
      </w:r>
      <w:r>
        <w:rPr>
          <w:spacing w:val="2"/>
        </w:rPr>
        <w:t xml:space="preserve"> </w:t>
      </w:r>
      <w:r>
        <w:t>использованием</w:t>
      </w:r>
      <w:r>
        <w:rPr>
          <w:spacing w:val="2"/>
        </w:rPr>
        <w:t xml:space="preserve"> </w:t>
      </w:r>
      <w:r>
        <w:t>языковых</w:t>
      </w:r>
    </w:p>
    <w:p w:rsidR="00445874" w:rsidRDefault="00182F3C">
      <w:pPr>
        <w:pStyle w:val="a5"/>
        <w:ind w:firstLine="0"/>
        <w:jc w:val="left"/>
      </w:pPr>
      <w:r>
        <w:t>средств;</w:t>
      </w:r>
    </w:p>
    <w:p w:rsidR="00445874" w:rsidRDefault="00182F3C">
      <w:pPr>
        <w:pStyle w:val="a9"/>
        <w:numPr>
          <w:ilvl w:val="0"/>
          <w:numId w:val="113"/>
        </w:numPr>
        <w:tabs>
          <w:tab w:val="left" w:pos="2670"/>
        </w:tabs>
        <w:rPr>
          <w:sz w:val="24"/>
        </w:rPr>
      </w:pPr>
      <w:r>
        <w:rPr>
          <w:sz w:val="24"/>
        </w:rPr>
        <w:t>совместная</w:t>
      </w:r>
      <w:r>
        <w:rPr>
          <w:spacing w:val="-3"/>
          <w:sz w:val="24"/>
        </w:rPr>
        <w:t xml:space="preserve"> </w:t>
      </w:r>
      <w:r>
        <w:rPr>
          <w:sz w:val="24"/>
        </w:rPr>
        <w:t>деятельность:</w:t>
      </w:r>
    </w:p>
    <w:p w:rsidR="00445874" w:rsidRDefault="00182F3C">
      <w:pPr>
        <w:pStyle w:val="a5"/>
        <w:ind w:left="2410" w:firstLine="0"/>
        <w:jc w:val="left"/>
      </w:pPr>
      <w:r>
        <w:t>понимать</w:t>
      </w:r>
      <w:r>
        <w:rPr>
          <w:spacing w:val="-5"/>
        </w:rPr>
        <w:t xml:space="preserve"> </w:t>
      </w:r>
      <w:r>
        <w:t>и</w:t>
      </w:r>
      <w:r>
        <w:rPr>
          <w:spacing w:val="-3"/>
        </w:rPr>
        <w:t xml:space="preserve"> </w:t>
      </w:r>
      <w:r>
        <w:t>использовать</w:t>
      </w:r>
      <w:r>
        <w:rPr>
          <w:spacing w:val="-2"/>
        </w:rPr>
        <w:t xml:space="preserve"> </w:t>
      </w:r>
      <w:r>
        <w:t>преимущества</w:t>
      </w:r>
      <w:r>
        <w:rPr>
          <w:spacing w:val="-4"/>
        </w:rPr>
        <w:t xml:space="preserve"> </w:t>
      </w:r>
      <w:r>
        <w:t>командной</w:t>
      </w:r>
      <w:r>
        <w:rPr>
          <w:spacing w:val="-5"/>
        </w:rPr>
        <w:t xml:space="preserve"> </w:t>
      </w:r>
      <w:r>
        <w:t>и</w:t>
      </w:r>
      <w:r>
        <w:rPr>
          <w:spacing w:val="-3"/>
        </w:rPr>
        <w:t xml:space="preserve"> </w:t>
      </w:r>
      <w:r>
        <w:t>индивидуальной</w:t>
      </w:r>
      <w:r>
        <w:rPr>
          <w:spacing w:val="-5"/>
        </w:rPr>
        <w:t xml:space="preserve"> </w:t>
      </w:r>
      <w:r>
        <w:t>работы;</w:t>
      </w:r>
    </w:p>
    <w:p w:rsidR="00445874" w:rsidRDefault="00182F3C">
      <w:pPr>
        <w:pStyle w:val="a5"/>
        <w:jc w:val="left"/>
      </w:pPr>
      <w:r>
        <w:t>выбирать</w:t>
      </w:r>
      <w:r>
        <w:rPr>
          <w:spacing w:val="35"/>
        </w:rPr>
        <w:t xml:space="preserve"> </w:t>
      </w:r>
      <w:r>
        <w:t>тематику</w:t>
      </w:r>
      <w:r>
        <w:rPr>
          <w:spacing w:val="27"/>
        </w:rPr>
        <w:t xml:space="preserve"> </w:t>
      </w:r>
      <w:r>
        <w:t>и</w:t>
      </w:r>
      <w:r>
        <w:rPr>
          <w:spacing w:val="37"/>
        </w:rPr>
        <w:t xml:space="preserve"> </w:t>
      </w:r>
      <w:r>
        <w:t>методы</w:t>
      </w:r>
      <w:r>
        <w:rPr>
          <w:spacing w:val="34"/>
        </w:rPr>
        <w:t xml:space="preserve"> </w:t>
      </w:r>
      <w:r>
        <w:t>совместных</w:t>
      </w:r>
      <w:r>
        <w:rPr>
          <w:spacing w:val="36"/>
        </w:rPr>
        <w:t xml:space="preserve"> </w:t>
      </w:r>
      <w:r>
        <w:t>действий</w:t>
      </w:r>
      <w:r>
        <w:rPr>
          <w:spacing w:val="34"/>
        </w:rPr>
        <w:t xml:space="preserve"> </w:t>
      </w:r>
      <w:r>
        <w:t>с</w:t>
      </w:r>
      <w:r>
        <w:rPr>
          <w:spacing w:val="36"/>
        </w:rPr>
        <w:t xml:space="preserve"> </w:t>
      </w:r>
      <w:r>
        <w:t>учётом</w:t>
      </w:r>
      <w:r>
        <w:rPr>
          <w:spacing w:val="34"/>
        </w:rPr>
        <w:t xml:space="preserve"> </w:t>
      </w:r>
      <w:r>
        <w:t>общих</w:t>
      </w:r>
      <w:r>
        <w:rPr>
          <w:spacing w:val="33"/>
        </w:rPr>
        <w:t xml:space="preserve"> </w:t>
      </w:r>
      <w:r>
        <w:t>интересов,</w:t>
      </w:r>
      <w:r>
        <w:rPr>
          <w:spacing w:val="34"/>
        </w:rPr>
        <w:t xml:space="preserve"> </w:t>
      </w:r>
      <w:r>
        <w:t>и</w:t>
      </w:r>
      <w:r>
        <w:rPr>
          <w:spacing w:val="-57"/>
        </w:rPr>
        <w:t xml:space="preserve"> </w:t>
      </w:r>
      <w:r>
        <w:t>возможностей</w:t>
      </w:r>
      <w:r>
        <w:rPr>
          <w:spacing w:val="-1"/>
        </w:rPr>
        <w:t xml:space="preserve"> </w:t>
      </w:r>
      <w:r>
        <w:t>каждого члена</w:t>
      </w:r>
      <w:r>
        <w:rPr>
          <w:spacing w:val="-1"/>
        </w:rPr>
        <w:t xml:space="preserve"> </w:t>
      </w:r>
      <w:r>
        <w:t>коллектива;</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1"/>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2"/>
        </w:rPr>
        <w:t xml:space="preserve"> </w:t>
      </w:r>
      <w:r>
        <w:t>участников, обсуждать результаты совместной</w:t>
      </w:r>
      <w:r>
        <w:rPr>
          <w:spacing w:val="-1"/>
        </w:rPr>
        <w:t xml:space="preserve"> </w:t>
      </w:r>
      <w:r>
        <w:t>работы;</w:t>
      </w:r>
    </w:p>
    <w:p w:rsidR="00445874" w:rsidRDefault="00182F3C">
      <w:pPr>
        <w:pStyle w:val="a5"/>
        <w:ind w:right="587"/>
      </w:pPr>
      <w:r>
        <w:t>оценивать качество своего вклада и каждого участника команды в общий результат</w:t>
      </w:r>
      <w:r>
        <w:rPr>
          <w:spacing w:val="-57"/>
        </w:rPr>
        <w:t xml:space="preserve"> </w:t>
      </w:r>
      <w:r>
        <w:t>по</w:t>
      </w:r>
      <w:r>
        <w:rPr>
          <w:spacing w:val="-1"/>
        </w:rPr>
        <w:t xml:space="preserve"> </w:t>
      </w:r>
      <w:r>
        <w:t>разработанным</w:t>
      </w:r>
      <w:r>
        <w:rPr>
          <w:spacing w:val="-2"/>
        </w:rPr>
        <w:t xml:space="preserve"> </w:t>
      </w:r>
      <w:r>
        <w:t>критериям;</w:t>
      </w:r>
    </w:p>
    <w:p w:rsidR="00445874" w:rsidRDefault="00182F3C">
      <w:pPr>
        <w:pStyle w:val="a5"/>
        <w:ind w:right="591"/>
      </w:pPr>
      <w:r>
        <w:t>предлагать новые проекты, оценивать идеи с позиции новизны, оригинальности,</w:t>
      </w:r>
      <w:r>
        <w:rPr>
          <w:spacing w:val="1"/>
        </w:rPr>
        <w:t xml:space="preserve"> </w:t>
      </w:r>
      <w:r>
        <w:t>практической</w:t>
      </w:r>
      <w:r>
        <w:rPr>
          <w:spacing w:val="-3"/>
        </w:rPr>
        <w:t xml:space="preserve"> </w:t>
      </w:r>
      <w:r>
        <w:t>значимости;</w:t>
      </w:r>
    </w:p>
    <w:p w:rsidR="00445874" w:rsidRDefault="00182F3C">
      <w:pPr>
        <w:pStyle w:val="a5"/>
        <w:ind w:right="591"/>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57"/>
        </w:rPr>
        <w:t xml:space="preserve"> </w:t>
      </w:r>
      <w:r>
        <w:t>проявлять творчество и</w:t>
      </w:r>
      <w:r>
        <w:rPr>
          <w:spacing w:val="-1"/>
        </w:rPr>
        <w:t xml:space="preserve"> </w:t>
      </w:r>
      <w:r>
        <w:t>воображение,</w:t>
      </w:r>
      <w:r>
        <w:rPr>
          <w:spacing w:val="-1"/>
        </w:rPr>
        <w:t xml:space="preserve"> </w:t>
      </w:r>
      <w:r>
        <w:t>быть</w:t>
      </w:r>
      <w:r>
        <w:rPr>
          <w:spacing w:val="1"/>
        </w:rPr>
        <w:t xml:space="preserve"> </w:t>
      </w:r>
      <w:r>
        <w:t>инициативным.</w:t>
      </w:r>
    </w:p>
    <w:p w:rsidR="00445874" w:rsidRDefault="00182F3C">
      <w:pPr>
        <w:pStyle w:val="a5"/>
        <w:ind w:left="2410" w:firstLine="0"/>
      </w:pPr>
      <w:r>
        <w:t>Овладение</w:t>
      </w:r>
      <w:r>
        <w:rPr>
          <w:spacing w:val="-4"/>
        </w:rPr>
        <w:t xml:space="preserve"> </w:t>
      </w:r>
      <w:r>
        <w:t>универсальными</w:t>
      </w:r>
      <w:r>
        <w:rPr>
          <w:spacing w:val="-5"/>
        </w:rPr>
        <w:t xml:space="preserve"> </w:t>
      </w:r>
      <w:r>
        <w:t>регулятивными</w:t>
      </w:r>
      <w:r>
        <w:rPr>
          <w:spacing w:val="-5"/>
        </w:rPr>
        <w:t xml:space="preserve"> </w:t>
      </w:r>
      <w:r>
        <w:t>действиями:</w:t>
      </w:r>
    </w:p>
    <w:p w:rsidR="00445874" w:rsidRDefault="00182F3C">
      <w:pPr>
        <w:pStyle w:val="a9"/>
        <w:numPr>
          <w:ilvl w:val="0"/>
          <w:numId w:val="112"/>
        </w:numPr>
        <w:tabs>
          <w:tab w:val="left" w:pos="2670"/>
        </w:tabs>
        <w:jc w:val="both"/>
        <w:rPr>
          <w:sz w:val="24"/>
        </w:rPr>
      </w:pPr>
      <w:r>
        <w:rPr>
          <w:sz w:val="24"/>
        </w:rPr>
        <w:t>самоорганизация:</w:t>
      </w:r>
    </w:p>
    <w:p w:rsidR="00445874" w:rsidRDefault="00182F3C">
      <w:pPr>
        <w:pStyle w:val="a5"/>
        <w:ind w:right="592"/>
      </w:pPr>
      <w:r>
        <w:t>самостоятельно осуществлять познавательную деятельность в области физики и</w:t>
      </w:r>
      <w:r>
        <w:rPr>
          <w:spacing w:val="1"/>
        </w:rPr>
        <w:t xml:space="preserve"> </w:t>
      </w:r>
      <w:r>
        <w:t>астрономии,</w:t>
      </w:r>
      <w:r>
        <w:rPr>
          <w:spacing w:val="-1"/>
        </w:rPr>
        <w:t xml:space="preserve"> </w:t>
      </w:r>
      <w:r>
        <w:t>выявлять</w:t>
      </w:r>
      <w:r>
        <w:rPr>
          <w:spacing w:val="-3"/>
        </w:rPr>
        <w:t xml:space="preserve"> </w:t>
      </w:r>
      <w:r>
        <w:t>проблемы,</w:t>
      </w:r>
      <w:r>
        <w:rPr>
          <w:spacing w:val="-1"/>
        </w:rPr>
        <w:t xml:space="preserve"> </w:t>
      </w:r>
      <w:r>
        <w:t>ставить и формулировать собственные</w:t>
      </w:r>
      <w:r>
        <w:rPr>
          <w:spacing w:val="-3"/>
        </w:rPr>
        <w:t xml:space="preserve"> </w:t>
      </w:r>
      <w:r>
        <w:t>задачи;</w:t>
      </w:r>
    </w:p>
    <w:p w:rsidR="00445874" w:rsidRDefault="00182F3C">
      <w:pPr>
        <w:pStyle w:val="a5"/>
        <w:spacing w:before="1"/>
        <w:ind w:right="590"/>
      </w:pPr>
      <w:r>
        <w:t>самостоятельно составлять план решения расчётных и качественных задач, план</w:t>
      </w:r>
      <w:r>
        <w:rPr>
          <w:spacing w:val="1"/>
        </w:rPr>
        <w:t xml:space="preserve"> </w:t>
      </w:r>
      <w:r>
        <w:t>выполнения</w:t>
      </w:r>
      <w:r>
        <w:rPr>
          <w:spacing w:val="1"/>
        </w:rPr>
        <w:t xml:space="preserve"> </w:t>
      </w:r>
      <w:r>
        <w:t>практической</w:t>
      </w:r>
      <w:r>
        <w:rPr>
          <w:spacing w:val="1"/>
        </w:rPr>
        <w:t xml:space="preserve"> </w:t>
      </w:r>
      <w:r>
        <w:t>работы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собственных</w:t>
      </w:r>
      <w:r>
        <w:rPr>
          <w:spacing w:val="1"/>
        </w:rPr>
        <w:t xml:space="preserve"> </w:t>
      </w:r>
      <w:r>
        <w:t>возможностей</w:t>
      </w:r>
      <w:r>
        <w:rPr>
          <w:spacing w:val="-1"/>
        </w:rPr>
        <w:t xml:space="preserve"> </w:t>
      </w:r>
      <w:r>
        <w:t>и предпочтений;</w:t>
      </w:r>
    </w:p>
    <w:p w:rsidR="00445874" w:rsidRDefault="00182F3C">
      <w:pPr>
        <w:pStyle w:val="a5"/>
        <w:ind w:left="2410" w:firstLine="0"/>
      </w:pPr>
      <w:r>
        <w:t>давать</w:t>
      </w:r>
      <w:r>
        <w:rPr>
          <w:spacing w:val="-1"/>
        </w:rPr>
        <w:t xml:space="preserve"> </w:t>
      </w:r>
      <w:r>
        <w:t>оценку</w:t>
      </w:r>
      <w:r>
        <w:rPr>
          <w:spacing w:val="-10"/>
        </w:rPr>
        <w:t xml:space="preserve"> </w:t>
      </w:r>
      <w:r>
        <w:t>новым ситуациям;</w:t>
      </w:r>
    </w:p>
    <w:p w:rsidR="00445874" w:rsidRDefault="00182F3C">
      <w:pPr>
        <w:pStyle w:val="a5"/>
        <w:ind w:left="2410" w:firstLine="0"/>
      </w:pPr>
      <w:r>
        <w:t>расширять</w:t>
      </w:r>
      <w:r>
        <w:rPr>
          <w:spacing w:val="-1"/>
        </w:rPr>
        <w:t xml:space="preserve"> </w:t>
      </w:r>
      <w:r>
        <w:t>рамки</w:t>
      </w:r>
      <w:r>
        <w:rPr>
          <w:spacing w:val="1"/>
        </w:rPr>
        <w:t xml:space="preserve"> </w:t>
      </w:r>
      <w:r>
        <w:t>учебного</w:t>
      </w:r>
      <w:r>
        <w:rPr>
          <w:spacing w:val="-2"/>
        </w:rPr>
        <w:t xml:space="preserve"> </w:t>
      </w:r>
      <w:r>
        <w:t>предмета</w:t>
      </w:r>
      <w:r>
        <w:rPr>
          <w:spacing w:val="-2"/>
        </w:rPr>
        <w:t xml:space="preserve"> </w:t>
      </w:r>
      <w:r>
        <w:t>на</w:t>
      </w:r>
      <w:r>
        <w:rPr>
          <w:spacing w:val="-3"/>
        </w:rPr>
        <w:t xml:space="preserve"> </w:t>
      </w:r>
      <w:r>
        <w:t>основе</w:t>
      </w:r>
      <w:r>
        <w:rPr>
          <w:spacing w:val="-2"/>
        </w:rPr>
        <w:t xml:space="preserve"> </w:t>
      </w:r>
      <w:r>
        <w:t>личных предпочтений;</w:t>
      </w:r>
    </w:p>
    <w:p w:rsidR="00445874" w:rsidRDefault="00182F3C">
      <w:pPr>
        <w:pStyle w:val="a5"/>
        <w:ind w:right="591"/>
      </w:pPr>
      <w:r>
        <w:t>делать осознанный выбор, аргументировать его, брать на себя ответственность за</w:t>
      </w:r>
      <w:r>
        <w:rPr>
          <w:spacing w:val="1"/>
        </w:rPr>
        <w:t xml:space="preserve"> </w:t>
      </w:r>
      <w:r>
        <w:t>решение;</w:t>
      </w:r>
    </w:p>
    <w:p w:rsidR="00445874" w:rsidRDefault="00182F3C">
      <w:pPr>
        <w:pStyle w:val="a5"/>
        <w:ind w:left="2410" w:firstLine="0"/>
      </w:pPr>
      <w:r>
        <w:t>оценивать</w:t>
      </w:r>
      <w:r>
        <w:rPr>
          <w:spacing w:val="-4"/>
        </w:rPr>
        <w:t xml:space="preserve"> </w:t>
      </w:r>
      <w:r>
        <w:t>приобретённый</w:t>
      </w:r>
      <w:r>
        <w:rPr>
          <w:spacing w:val="-3"/>
        </w:rPr>
        <w:t xml:space="preserve"> </w:t>
      </w:r>
      <w:r>
        <w:t>опыт;</w:t>
      </w:r>
    </w:p>
    <w:p w:rsidR="00445874" w:rsidRDefault="00182F3C">
      <w:pPr>
        <w:pStyle w:val="a5"/>
        <w:ind w:right="591"/>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эрудиции</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постоянно</w:t>
      </w:r>
      <w:r>
        <w:rPr>
          <w:spacing w:val="-4"/>
        </w:rPr>
        <w:t xml:space="preserve"> </w:t>
      </w:r>
      <w:r>
        <w:t>повышать</w:t>
      </w:r>
      <w:r>
        <w:rPr>
          <w:spacing w:val="1"/>
        </w:rPr>
        <w:t xml:space="preserve"> </w:t>
      </w:r>
      <w:r>
        <w:t>свой</w:t>
      </w:r>
      <w:r>
        <w:rPr>
          <w:spacing w:val="-1"/>
        </w:rPr>
        <w:t xml:space="preserve"> </w:t>
      </w:r>
      <w:r>
        <w:t>образовательный</w:t>
      </w:r>
      <w:r>
        <w:rPr>
          <w:spacing w:val="-2"/>
        </w:rPr>
        <w:t xml:space="preserve"> </w:t>
      </w:r>
      <w:r>
        <w:t>и культурный</w:t>
      </w:r>
      <w:r>
        <w:rPr>
          <w:spacing w:val="1"/>
        </w:rPr>
        <w:t xml:space="preserve"> </w:t>
      </w:r>
      <w:r>
        <w:t>уровень;</w:t>
      </w:r>
    </w:p>
    <w:p w:rsidR="00445874" w:rsidRDefault="00182F3C">
      <w:pPr>
        <w:pStyle w:val="a9"/>
        <w:numPr>
          <w:ilvl w:val="0"/>
          <w:numId w:val="112"/>
        </w:numPr>
        <w:tabs>
          <w:tab w:val="left" w:pos="2670"/>
        </w:tabs>
        <w:jc w:val="both"/>
        <w:rPr>
          <w:sz w:val="24"/>
        </w:rPr>
      </w:pPr>
      <w:r>
        <w:rPr>
          <w:sz w:val="24"/>
        </w:rPr>
        <w:t>самоконтроль:</w:t>
      </w:r>
    </w:p>
    <w:p w:rsidR="00445874" w:rsidRDefault="00182F3C">
      <w:pPr>
        <w:pStyle w:val="a5"/>
        <w:spacing w:before="1"/>
        <w:ind w:right="593"/>
      </w:pPr>
      <w:r>
        <w:t>давать оценку новым ситуациям, вносить коррективы в деятельность, оценивать</w:t>
      </w:r>
      <w:r>
        <w:rPr>
          <w:spacing w:val="1"/>
        </w:rPr>
        <w:t xml:space="preserve"> </w:t>
      </w:r>
      <w:r>
        <w:t>соответствие</w:t>
      </w:r>
      <w:r>
        <w:rPr>
          <w:spacing w:val="-2"/>
        </w:rPr>
        <w:t xml:space="preserve"> </w:t>
      </w:r>
      <w:r>
        <w:t>результатов целям;</w:t>
      </w:r>
    </w:p>
    <w:p w:rsidR="00445874" w:rsidRDefault="00182F3C">
      <w:pPr>
        <w:pStyle w:val="a5"/>
        <w:ind w:right="591"/>
      </w:pPr>
      <w:r>
        <w:t>владеть навыками познавательной рефлексии как осознания совершаемых действий</w:t>
      </w:r>
      <w:r>
        <w:rPr>
          <w:spacing w:val="-57"/>
        </w:rPr>
        <w:t xml:space="preserve"> </w:t>
      </w:r>
      <w:r>
        <w:t>и</w:t>
      </w:r>
      <w:r>
        <w:rPr>
          <w:spacing w:val="-1"/>
        </w:rPr>
        <w:t xml:space="preserve"> </w:t>
      </w:r>
      <w:r>
        <w:t>мыслительных</w:t>
      </w:r>
      <w:r>
        <w:rPr>
          <w:spacing w:val="2"/>
        </w:rPr>
        <w:t xml:space="preserve"> </w:t>
      </w:r>
      <w:r>
        <w:t>процессов, их</w:t>
      </w:r>
      <w:r>
        <w:rPr>
          <w:spacing w:val="1"/>
        </w:rPr>
        <w:t xml:space="preserve"> </w:t>
      </w:r>
      <w:r>
        <w:t>результатов и оснований;</w:t>
      </w:r>
    </w:p>
    <w:p w:rsidR="00445874" w:rsidRDefault="00182F3C">
      <w:pPr>
        <w:pStyle w:val="a5"/>
        <w:ind w:left="2410" w:right="896" w:firstLine="0"/>
        <w:jc w:val="left"/>
      </w:pPr>
      <w:r>
        <w:t>использовать</w:t>
      </w:r>
      <w:r>
        <w:rPr>
          <w:spacing w:val="-3"/>
        </w:rPr>
        <w:t xml:space="preserve"> </w:t>
      </w:r>
      <w:r>
        <w:t>приёмы</w:t>
      </w:r>
      <w:r>
        <w:rPr>
          <w:spacing w:val="-4"/>
        </w:rPr>
        <w:t xml:space="preserve"> </w:t>
      </w:r>
      <w:r>
        <w:t>рефлексии</w:t>
      </w:r>
      <w:r>
        <w:rPr>
          <w:spacing w:val="-3"/>
        </w:rPr>
        <w:t xml:space="preserve"> </w:t>
      </w:r>
      <w:r>
        <w:t>для</w:t>
      </w:r>
      <w:r>
        <w:rPr>
          <w:spacing w:val="-4"/>
        </w:rPr>
        <w:t xml:space="preserve"> </w:t>
      </w:r>
      <w:r>
        <w:t>оценки</w:t>
      </w:r>
      <w:r>
        <w:rPr>
          <w:spacing w:val="-3"/>
        </w:rPr>
        <w:t xml:space="preserve"> </w:t>
      </w:r>
      <w:r>
        <w:t>ситуации,</w:t>
      </w:r>
      <w:r>
        <w:rPr>
          <w:spacing w:val="-4"/>
        </w:rPr>
        <w:t xml:space="preserve"> </w:t>
      </w:r>
      <w:r>
        <w:t>выбора</w:t>
      </w:r>
      <w:r>
        <w:rPr>
          <w:spacing w:val="-4"/>
        </w:rPr>
        <w:t xml:space="preserve"> </w:t>
      </w:r>
      <w:r>
        <w:t>верного</w:t>
      </w:r>
      <w:r>
        <w:rPr>
          <w:spacing w:val="-4"/>
        </w:rPr>
        <w:t xml:space="preserve"> </w:t>
      </w:r>
      <w:r>
        <w:t>решения;</w:t>
      </w:r>
      <w:r>
        <w:rPr>
          <w:spacing w:val="-57"/>
        </w:rPr>
        <w:t xml:space="preserve"> </w:t>
      </w:r>
      <w:r>
        <w:t>оценивать риски и своевременно принимать решения по их снижению;</w:t>
      </w:r>
      <w:r>
        <w:rPr>
          <w:spacing w:val="1"/>
        </w:rPr>
        <w:t xml:space="preserve"> </w:t>
      </w:r>
      <w:r>
        <w:t>принимать</w:t>
      </w:r>
      <w:r>
        <w:rPr>
          <w:spacing w:val="-1"/>
        </w:rPr>
        <w:t xml:space="preserve"> </w:t>
      </w:r>
      <w:r>
        <w:t>мотивы</w:t>
      </w:r>
      <w:r>
        <w:rPr>
          <w:spacing w:val="-3"/>
        </w:rPr>
        <w:t xml:space="preserve"> </w:t>
      </w:r>
      <w:r>
        <w:t>и</w:t>
      </w:r>
      <w:r>
        <w:rPr>
          <w:spacing w:val="-1"/>
        </w:rPr>
        <w:t xml:space="preserve"> </w:t>
      </w:r>
      <w:r>
        <w:t>аргументы</w:t>
      </w:r>
      <w:r>
        <w:rPr>
          <w:spacing w:val="-2"/>
        </w:rPr>
        <w:t xml:space="preserve"> </w:t>
      </w:r>
      <w:r>
        <w:t>других при</w:t>
      </w:r>
      <w:r>
        <w:rPr>
          <w:spacing w:val="-1"/>
        </w:rPr>
        <w:t xml:space="preserve"> </w:t>
      </w:r>
      <w:r>
        <w:t>анализе</w:t>
      </w:r>
      <w:r>
        <w:rPr>
          <w:spacing w:val="-3"/>
        </w:rPr>
        <w:t xml:space="preserve"> </w:t>
      </w:r>
      <w:r>
        <w:t>результатов</w:t>
      </w:r>
      <w:r>
        <w:rPr>
          <w:spacing w:val="-2"/>
        </w:rPr>
        <w:t xml:space="preserve"> </w:t>
      </w:r>
      <w:r>
        <w:t>деятельности;</w:t>
      </w:r>
    </w:p>
    <w:p w:rsidR="00445874" w:rsidRDefault="00182F3C">
      <w:pPr>
        <w:pStyle w:val="a9"/>
        <w:numPr>
          <w:ilvl w:val="0"/>
          <w:numId w:val="112"/>
        </w:numPr>
        <w:tabs>
          <w:tab w:val="left" w:pos="2670"/>
        </w:tabs>
        <w:rPr>
          <w:sz w:val="24"/>
        </w:rPr>
      </w:pPr>
      <w:r>
        <w:rPr>
          <w:sz w:val="24"/>
        </w:rPr>
        <w:t>принятие</w:t>
      </w:r>
      <w:r>
        <w:rPr>
          <w:spacing w:val="-3"/>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p>
    <w:p w:rsidR="00445874" w:rsidRDefault="00182F3C">
      <w:pPr>
        <w:pStyle w:val="a5"/>
        <w:ind w:left="2410" w:firstLine="0"/>
        <w:jc w:val="left"/>
      </w:pPr>
      <w:r>
        <w:t>принимать</w:t>
      </w:r>
      <w:r>
        <w:rPr>
          <w:spacing w:val="-2"/>
        </w:rPr>
        <w:t xml:space="preserve"> </w:t>
      </w:r>
      <w:r>
        <w:t>себя,</w:t>
      </w:r>
      <w:r>
        <w:rPr>
          <w:spacing w:val="-2"/>
        </w:rPr>
        <w:t xml:space="preserve"> </w:t>
      </w:r>
      <w:r>
        <w:t>понимая</w:t>
      </w:r>
      <w:r>
        <w:rPr>
          <w:spacing w:val="-2"/>
        </w:rPr>
        <w:t xml:space="preserve"> </w:t>
      </w:r>
      <w:r>
        <w:t>свои</w:t>
      </w:r>
      <w:r>
        <w:rPr>
          <w:spacing w:val="-3"/>
        </w:rPr>
        <w:t xml:space="preserve"> </w:t>
      </w:r>
      <w:r>
        <w:t>недостатки</w:t>
      </w:r>
      <w:r>
        <w:rPr>
          <w:spacing w:val="-2"/>
        </w:rPr>
        <w:t xml:space="preserve"> </w:t>
      </w:r>
      <w:r>
        <w:t>и</w:t>
      </w:r>
      <w:r>
        <w:rPr>
          <w:spacing w:val="-3"/>
        </w:rPr>
        <w:t xml:space="preserve"> </w:t>
      </w:r>
      <w:r>
        <w:t>достоинства;</w:t>
      </w:r>
    </w:p>
    <w:p w:rsidR="00445874" w:rsidRDefault="00182F3C">
      <w:pPr>
        <w:pStyle w:val="a5"/>
        <w:ind w:left="2410" w:right="1095" w:firstLine="0"/>
        <w:jc w:val="left"/>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ошибку.</w:t>
      </w:r>
    </w:p>
    <w:p w:rsidR="00445874" w:rsidRDefault="00182F3C">
      <w:pPr>
        <w:pStyle w:val="1"/>
        <w:spacing w:before="0" w:line="242" w:lineRule="auto"/>
        <w:ind w:right="586" w:firstLine="707"/>
      </w:pPr>
      <w:r>
        <w:rPr>
          <w:b w:val="0"/>
        </w:rPr>
        <w:t xml:space="preserve">. </w:t>
      </w: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В</w:t>
      </w:r>
      <w:r>
        <w:rPr>
          <w:spacing w:val="61"/>
        </w:rPr>
        <w:t xml:space="preserve"> </w:t>
      </w:r>
      <w:r>
        <w:t>процессе</w:t>
      </w:r>
      <w:r>
        <w:rPr>
          <w:spacing w:val="1"/>
        </w:rPr>
        <w:t xml:space="preserve"> </w:t>
      </w:r>
      <w:r>
        <w:t>изучения</w:t>
      </w:r>
      <w:r>
        <w:rPr>
          <w:spacing w:val="1"/>
        </w:rPr>
        <w:t xml:space="preserve"> </w:t>
      </w:r>
      <w:r>
        <w:t>курса</w:t>
      </w:r>
      <w:r>
        <w:rPr>
          <w:spacing w:val="1"/>
        </w:rPr>
        <w:t xml:space="preserve"> </w:t>
      </w:r>
      <w:r>
        <w:t>физики</w:t>
      </w:r>
      <w:r>
        <w:rPr>
          <w:spacing w:val="1"/>
        </w:rPr>
        <w:t xml:space="preserve"> </w:t>
      </w:r>
      <w:r>
        <w:t>углубленного</w:t>
      </w:r>
      <w:r>
        <w:rPr>
          <w:spacing w:val="1"/>
        </w:rPr>
        <w:t xml:space="preserve"> </w:t>
      </w:r>
      <w:r>
        <w:t>уровня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обучающийся</w:t>
      </w:r>
      <w:r>
        <w:rPr>
          <w:spacing w:val="1"/>
        </w:rPr>
        <w:t xml:space="preserve"> </w:t>
      </w:r>
      <w:r>
        <w:t>научится:</w:t>
      </w:r>
    </w:p>
    <w:p w:rsidR="00445874" w:rsidRDefault="00182F3C">
      <w:pPr>
        <w:pStyle w:val="a5"/>
        <w:ind w:right="582"/>
      </w:pPr>
      <w:r>
        <w:t>понимать</w:t>
      </w:r>
      <w:r>
        <w:rPr>
          <w:spacing w:val="1"/>
        </w:rPr>
        <w:t xml:space="preserve"> </w:t>
      </w:r>
      <w:r>
        <w:t>роль</w:t>
      </w:r>
      <w:r>
        <w:rPr>
          <w:spacing w:val="1"/>
        </w:rPr>
        <w:t xml:space="preserve"> </w:t>
      </w:r>
      <w:r>
        <w:t>физики</w:t>
      </w:r>
      <w:r>
        <w:rPr>
          <w:spacing w:val="1"/>
        </w:rPr>
        <w:t xml:space="preserve"> </w:t>
      </w:r>
      <w:r>
        <w:t>в</w:t>
      </w:r>
      <w:r>
        <w:rPr>
          <w:spacing w:val="1"/>
        </w:rPr>
        <w:t xml:space="preserve"> </w:t>
      </w:r>
      <w:r>
        <w:t>экономической,</w:t>
      </w:r>
      <w:r>
        <w:rPr>
          <w:spacing w:val="1"/>
        </w:rPr>
        <w:t xml:space="preserve"> </w:t>
      </w:r>
      <w:r>
        <w:t>технологической,</w:t>
      </w:r>
      <w:r>
        <w:rPr>
          <w:spacing w:val="1"/>
        </w:rPr>
        <w:t xml:space="preserve"> </w:t>
      </w:r>
      <w:r>
        <w:t>экологической,</w:t>
      </w:r>
      <w:r>
        <w:rPr>
          <w:spacing w:val="1"/>
        </w:rPr>
        <w:t xml:space="preserve"> </w:t>
      </w:r>
      <w:r>
        <w:t>социальной</w:t>
      </w:r>
      <w:r>
        <w:rPr>
          <w:spacing w:val="1"/>
        </w:rPr>
        <w:t xml:space="preserve"> </w:t>
      </w:r>
      <w:r>
        <w:t>и</w:t>
      </w:r>
      <w:r>
        <w:rPr>
          <w:spacing w:val="1"/>
        </w:rPr>
        <w:t xml:space="preserve"> </w:t>
      </w:r>
      <w:r>
        <w:t>этической</w:t>
      </w:r>
      <w:r>
        <w:rPr>
          <w:spacing w:val="1"/>
        </w:rPr>
        <w:t xml:space="preserve"> </w:t>
      </w:r>
      <w:r>
        <w:t>сферах</w:t>
      </w:r>
      <w:r>
        <w:rPr>
          <w:spacing w:val="1"/>
        </w:rPr>
        <w:t xml:space="preserve"> </w:t>
      </w:r>
      <w:r>
        <w:t>деятельности</w:t>
      </w:r>
      <w:r>
        <w:rPr>
          <w:spacing w:val="1"/>
        </w:rPr>
        <w:t xml:space="preserve"> </w:t>
      </w:r>
      <w:r>
        <w:t>человека,</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в</w:t>
      </w:r>
      <w:r>
        <w:rPr>
          <w:spacing w:val="1"/>
        </w:rPr>
        <w:t xml:space="preserve"> </w:t>
      </w:r>
      <w:r>
        <w:t>современной</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значение</w:t>
      </w:r>
      <w:r>
        <w:rPr>
          <w:spacing w:val="1"/>
        </w:rPr>
        <w:t xml:space="preserve"> </w:t>
      </w:r>
      <w:r>
        <w:t>описательной,</w:t>
      </w:r>
      <w:r>
        <w:rPr>
          <w:spacing w:val="1"/>
        </w:rPr>
        <w:t xml:space="preserve"> </w:t>
      </w:r>
      <w:r>
        <w:t>систематизирующей,</w:t>
      </w:r>
      <w:r>
        <w:rPr>
          <w:spacing w:val="1"/>
        </w:rPr>
        <w:t xml:space="preserve"> </w:t>
      </w:r>
      <w:r>
        <w:t>объяснительной</w:t>
      </w:r>
      <w:r>
        <w:rPr>
          <w:spacing w:val="1"/>
        </w:rPr>
        <w:t xml:space="preserve"> </w:t>
      </w:r>
      <w:r>
        <w:t>и</w:t>
      </w:r>
      <w:r>
        <w:rPr>
          <w:spacing w:val="1"/>
        </w:rPr>
        <w:t xml:space="preserve"> </w:t>
      </w:r>
      <w:r>
        <w:t>прогностической</w:t>
      </w:r>
      <w:r>
        <w:rPr>
          <w:spacing w:val="1"/>
        </w:rPr>
        <w:t xml:space="preserve"> </w:t>
      </w:r>
      <w:r>
        <w:t>функций</w:t>
      </w:r>
      <w:r>
        <w:rPr>
          <w:spacing w:val="1"/>
        </w:rPr>
        <w:t xml:space="preserve"> </w:t>
      </w:r>
      <w:r>
        <w:t>физической</w:t>
      </w:r>
      <w:r>
        <w:rPr>
          <w:spacing w:val="1"/>
        </w:rPr>
        <w:t xml:space="preserve"> </w:t>
      </w:r>
      <w:r>
        <w:t>теории</w:t>
      </w:r>
      <w:r>
        <w:rPr>
          <w:spacing w:val="1"/>
        </w:rPr>
        <w:t xml:space="preserve"> </w:t>
      </w:r>
      <w:r>
        <w:t>–</w:t>
      </w:r>
      <w:r>
        <w:rPr>
          <w:spacing w:val="1"/>
        </w:rPr>
        <w:t xml:space="preserve"> </w:t>
      </w:r>
      <w:r>
        <w:t>механики,</w:t>
      </w:r>
      <w:r>
        <w:rPr>
          <w:spacing w:val="1"/>
        </w:rPr>
        <w:t xml:space="preserve"> </w:t>
      </w:r>
      <w:r>
        <w:t>молекулярной</w:t>
      </w:r>
      <w:r>
        <w:rPr>
          <w:spacing w:val="1"/>
        </w:rPr>
        <w:t xml:space="preserve"> </w:t>
      </w:r>
      <w:r>
        <w:t>физики</w:t>
      </w:r>
      <w:r>
        <w:rPr>
          <w:spacing w:val="1"/>
        </w:rPr>
        <w:t xml:space="preserve"> </w:t>
      </w:r>
      <w:r>
        <w:t>и</w:t>
      </w:r>
      <w:r>
        <w:rPr>
          <w:spacing w:val="1"/>
        </w:rPr>
        <w:t xml:space="preserve"> </w:t>
      </w:r>
      <w:r>
        <w:t>термодинамики,</w:t>
      </w:r>
      <w:r>
        <w:rPr>
          <w:spacing w:val="1"/>
        </w:rPr>
        <w:t xml:space="preserve"> </w:t>
      </w:r>
      <w:r>
        <w:t>роль</w:t>
      </w:r>
      <w:r>
        <w:rPr>
          <w:spacing w:val="1"/>
        </w:rPr>
        <w:t xml:space="preserve"> </w:t>
      </w:r>
      <w:r>
        <w:t>физической</w:t>
      </w:r>
      <w:r>
        <w:rPr>
          <w:spacing w:val="1"/>
        </w:rPr>
        <w:t xml:space="preserve"> </w:t>
      </w:r>
      <w:r>
        <w:t>теории</w:t>
      </w:r>
      <w:r>
        <w:rPr>
          <w:spacing w:val="1"/>
        </w:rPr>
        <w:t xml:space="preserve"> </w:t>
      </w:r>
      <w:r>
        <w:t>в</w:t>
      </w:r>
      <w:r>
        <w:rPr>
          <w:spacing w:val="1"/>
        </w:rPr>
        <w:t xml:space="preserve"> </w:t>
      </w:r>
      <w:r>
        <w:t>формировании</w:t>
      </w:r>
      <w:r>
        <w:rPr>
          <w:spacing w:val="1"/>
        </w:rPr>
        <w:t xml:space="preserve"> </w:t>
      </w:r>
      <w:r>
        <w:t>представлений</w:t>
      </w:r>
      <w:r>
        <w:rPr>
          <w:spacing w:val="-1"/>
        </w:rPr>
        <w:t xml:space="preserve"> </w:t>
      </w:r>
      <w:r>
        <w:t>о физической картине</w:t>
      </w:r>
      <w:r>
        <w:rPr>
          <w:spacing w:val="-1"/>
        </w:rPr>
        <w:t xml:space="preserve"> </w:t>
      </w:r>
      <w:r>
        <w:t>мира;</w:t>
      </w:r>
    </w:p>
    <w:p w:rsidR="00445874" w:rsidRDefault="00182F3C">
      <w:pPr>
        <w:pStyle w:val="a5"/>
        <w:ind w:right="587"/>
      </w:pPr>
      <w:r>
        <w:t>различать условия применимости моделей физических тел и процессов (явлений):</w:t>
      </w:r>
      <w:r>
        <w:rPr>
          <w:spacing w:val="1"/>
        </w:rPr>
        <w:t xml:space="preserve"> </w:t>
      </w:r>
      <w:r>
        <w:t>инерциальная</w:t>
      </w:r>
      <w:r>
        <w:rPr>
          <w:spacing w:val="1"/>
        </w:rPr>
        <w:t xml:space="preserve"> </w:t>
      </w:r>
      <w:r>
        <w:t>система</w:t>
      </w:r>
      <w:r>
        <w:rPr>
          <w:spacing w:val="1"/>
        </w:rPr>
        <w:t xml:space="preserve"> </w:t>
      </w:r>
      <w:r>
        <w:t>отсчёта,</w:t>
      </w:r>
      <w:r>
        <w:rPr>
          <w:spacing w:val="1"/>
        </w:rPr>
        <w:t xml:space="preserve"> </w:t>
      </w:r>
      <w:r>
        <w:t>абсолютно</w:t>
      </w:r>
      <w:r>
        <w:rPr>
          <w:spacing w:val="1"/>
        </w:rPr>
        <w:t xml:space="preserve"> </w:t>
      </w:r>
      <w:r>
        <w:t>твёрдое</w:t>
      </w:r>
      <w:r>
        <w:rPr>
          <w:spacing w:val="1"/>
        </w:rPr>
        <w:t xml:space="preserve"> </w:t>
      </w:r>
      <w:r>
        <w:t>тело,</w:t>
      </w:r>
      <w:r>
        <w:rPr>
          <w:spacing w:val="1"/>
        </w:rPr>
        <w:t xml:space="preserve"> </w:t>
      </w:r>
      <w:r>
        <w:t>материальная</w:t>
      </w:r>
      <w:r>
        <w:rPr>
          <w:spacing w:val="1"/>
        </w:rPr>
        <w:t xml:space="preserve"> </w:t>
      </w:r>
      <w:r>
        <w:t>точка,</w:t>
      </w:r>
      <w:r>
        <w:rPr>
          <w:spacing w:val="1"/>
        </w:rPr>
        <w:t xml:space="preserve"> </w:t>
      </w:r>
      <w:r>
        <w:t>равноускоренное</w:t>
      </w:r>
      <w:r>
        <w:rPr>
          <w:spacing w:val="1"/>
        </w:rPr>
        <w:t xml:space="preserve"> </w:t>
      </w:r>
      <w:r>
        <w:t>движение,</w:t>
      </w:r>
      <w:r>
        <w:rPr>
          <w:spacing w:val="1"/>
        </w:rPr>
        <w:t xml:space="preserve"> </w:t>
      </w:r>
      <w:r>
        <w:t>свободное</w:t>
      </w:r>
      <w:r>
        <w:rPr>
          <w:spacing w:val="1"/>
        </w:rPr>
        <w:t xml:space="preserve"> </w:t>
      </w:r>
      <w:r>
        <w:t>падение,</w:t>
      </w:r>
      <w:r>
        <w:rPr>
          <w:spacing w:val="1"/>
        </w:rPr>
        <w:t xml:space="preserve"> </w:t>
      </w:r>
      <w:r>
        <w:t>абсолютно</w:t>
      </w:r>
      <w:r>
        <w:rPr>
          <w:spacing w:val="1"/>
        </w:rPr>
        <w:t xml:space="preserve"> </w:t>
      </w:r>
      <w:r>
        <w:t>упругая</w:t>
      </w:r>
      <w:r>
        <w:rPr>
          <w:spacing w:val="1"/>
        </w:rPr>
        <w:t xml:space="preserve"> </w:t>
      </w:r>
      <w:r>
        <w:t>деформация,</w:t>
      </w:r>
      <w:r>
        <w:rPr>
          <w:spacing w:val="1"/>
        </w:rPr>
        <w:t xml:space="preserve"> </w:t>
      </w:r>
      <w:r>
        <w:t>абсолютно</w:t>
      </w:r>
      <w:r>
        <w:rPr>
          <w:spacing w:val="1"/>
        </w:rPr>
        <w:t xml:space="preserve"> </w:t>
      </w:r>
      <w:r>
        <w:t>упругое</w:t>
      </w:r>
      <w:r>
        <w:rPr>
          <w:spacing w:val="1"/>
        </w:rPr>
        <w:t xml:space="preserve"> </w:t>
      </w:r>
      <w:r>
        <w:t>и</w:t>
      </w:r>
      <w:r>
        <w:rPr>
          <w:spacing w:val="1"/>
        </w:rPr>
        <w:t xml:space="preserve"> </w:t>
      </w:r>
      <w:r>
        <w:t>абсолютно</w:t>
      </w:r>
      <w:r>
        <w:rPr>
          <w:spacing w:val="1"/>
        </w:rPr>
        <w:t xml:space="preserve"> </w:t>
      </w:r>
      <w:r>
        <w:t>неупругое</w:t>
      </w:r>
      <w:r>
        <w:rPr>
          <w:spacing w:val="1"/>
        </w:rPr>
        <w:t xml:space="preserve"> </w:t>
      </w:r>
      <w:r>
        <w:t>столкновения,</w:t>
      </w:r>
      <w:r>
        <w:rPr>
          <w:spacing w:val="1"/>
        </w:rPr>
        <w:t xml:space="preserve"> </w:t>
      </w:r>
      <w:r>
        <w:t>модели</w:t>
      </w:r>
      <w:r>
        <w:rPr>
          <w:spacing w:val="1"/>
        </w:rPr>
        <w:t xml:space="preserve"> </w:t>
      </w:r>
      <w:r>
        <w:t>газа,</w:t>
      </w:r>
      <w:r>
        <w:rPr>
          <w:spacing w:val="1"/>
        </w:rPr>
        <w:t xml:space="preserve"> </w:t>
      </w:r>
      <w:r>
        <w:t>жидкости</w:t>
      </w:r>
      <w:r>
        <w:rPr>
          <w:spacing w:val="1"/>
        </w:rPr>
        <w:t xml:space="preserve"> </w:t>
      </w:r>
      <w:r>
        <w:t>и</w:t>
      </w:r>
      <w:r>
        <w:rPr>
          <w:spacing w:val="1"/>
        </w:rPr>
        <w:t xml:space="preserve"> </w:t>
      </w:r>
      <w:r>
        <w:t>твёрдого</w:t>
      </w:r>
      <w:r>
        <w:rPr>
          <w:spacing w:val="1"/>
        </w:rPr>
        <w:t xml:space="preserve"> </w:t>
      </w:r>
      <w:r>
        <w:t>(кристаллического)</w:t>
      </w:r>
      <w:r>
        <w:rPr>
          <w:spacing w:val="1"/>
        </w:rPr>
        <w:t xml:space="preserve"> </w:t>
      </w:r>
      <w:r>
        <w:t>тела,</w:t>
      </w:r>
      <w:r>
        <w:rPr>
          <w:spacing w:val="1"/>
        </w:rPr>
        <w:t xml:space="preserve"> </w:t>
      </w:r>
      <w:r>
        <w:t>идеальный</w:t>
      </w:r>
      <w:r>
        <w:rPr>
          <w:spacing w:val="1"/>
        </w:rPr>
        <w:t xml:space="preserve"> </w:t>
      </w:r>
      <w:r>
        <w:t>газ,</w:t>
      </w:r>
      <w:r>
        <w:rPr>
          <w:spacing w:val="1"/>
        </w:rPr>
        <w:t xml:space="preserve"> </w:t>
      </w:r>
      <w:r>
        <w:t>точечный</w:t>
      </w:r>
      <w:r>
        <w:rPr>
          <w:spacing w:val="1"/>
        </w:rPr>
        <w:t xml:space="preserve"> </w:t>
      </w:r>
      <w:r>
        <w:t>заряд,</w:t>
      </w:r>
      <w:r>
        <w:rPr>
          <w:spacing w:val="1"/>
        </w:rPr>
        <w:t xml:space="preserve"> </w:t>
      </w:r>
      <w:r>
        <w:t>однородное</w:t>
      </w:r>
      <w:r>
        <w:rPr>
          <w:spacing w:val="-57"/>
        </w:rPr>
        <w:t xml:space="preserve"> </w:t>
      </w:r>
      <w:r>
        <w:t>электрическое</w:t>
      </w:r>
      <w:r>
        <w:rPr>
          <w:spacing w:val="-2"/>
        </w:rPr>
        <w:t xml:space="preserve"> </w:t>
      </w:r>
      <w:r>
        <w:t>поле;</w:t>
      </w:r>
    </w:p>
    <w:p w:rsidR="00445874" w:rsidRDefault="00182F3C">
      <w:pPr>
        <w:pStyle w:val="a5"/>
        <w:ind w:right="590"/>
      </w:pPr>
      <w:r>
        <w:t>различать</w:t>
      </w:r>
      <w:r>
        <w:rPr>
          <w:spacing w:val="1"/>
        </w:rPr>
        <w:t xml:space="preserve"> </w:t>
      </w:r>
      <w:r>
        <w:t>условия</w:t>
      </w:r>
      <w:r>
        <w:rPr>
          <w:spacing w:val="1"/>
        </w:rPr>
        <w:t xml:space="preserve"> </w:t>
      </w:r>
      <w:r>
        <w:t>(границы,</w:t>
      </w:r>
      <w:r>
        <w:rPr>
          <w:spacing w:val="1"/>
        </w:rPr>
        <w:t xml:space="preserve"> </w:t>
      </w:r>
      <w:r>
        <w:t>области)</w:t>
      </w:r>
      <w:r>
        <w:rPr>
          <w:spacing w:val="1"/>
        </w:rPr>
        <w:t xml:space="preserve"> </w:t>
      </w:r>
      <w:r>
        <w:t>применимости</w:t>
      </w:r>
      <w:r>
        <w:rPr>
          <w:spacing w:val="1"/>
        </w:rPr>
        <w:t xml:space="preserve"> </w:t>
      </w:r>
      <w:r>
        <w:t>физических</w:t>
      </w:r>
      <w:r>
        <w:rPr>
          <w:spacing w:val="61"/>
        </w:rPr>
        <w:t xml:space="preserve"> </w:t>
      </w:r>
      <w:r>
        <w:t>законов,</w:t>
      </w:r>
      <w:r>
        <w:rPr>
          <w:spacing w:val="1"/>
        </w:rPr>
        <w:t xml:space="preserve"> </w:t>
      </w:r>
      <w:r>
        <w:t>понимать</w:t>
      </w:r>
      <w:r>
        <w:rPr>
          <w:spacing w:val="11"/>
        </w:rPr>
        <w:t xml:space="preserve"> </w:t>
      </w:r>
      <w:r>
        <w:t>всеобщий</w:t>
      </w:r>
      <w:r>
        <w:rPr>
          <w:spacing w:val="8"/>
        </w:rPr>
        <w:t xml:space="preserve"> </w:t>
      </w:r>
      <w:r>
        <w:t>характер</w:t>
      </w:r>
      <w:r>
        <w:rPr>
          <w:spacing w:val="10"/>
        </w:rPr>
        <w:t xml:space="preserve"> </w:t>
      </w:r>
      <w:r>
        <w:t>фундаментальных</w:t>
      </w:r>
      <w:r>
        <w:rPr>
          <w:spacing w:val="11"/>
        </w:rPr>
        <w:t xml:space="preserve"> </w:t>
      </w:r>
      <w:r>
        <w:t>законов</w:t>
      </w:r>
      <w:r>
        <w:rPr>
          <w:spacing w:val="10"/>
        </w:rPr>
        <w:t xml:space="preserve"> </w:t>
      </w:r>
      <w:r>
        <w:t>и</w:t>
      </w:r>
      <w:r>
        <w:rPr>
          <w:spacing w:val="11"/>
        </w:rPr>
        <w:t xml:space="preserve"> </w:t>
      </w:r>
      <w:r>
        <w:t>ограниченность</w:t>
      </w:r>
      <w:r>
        <w:rPr>
          <w:spacing w:val="11"/>
        </w:rPr>
        <w:t xml:space="preserve"> </w:t>
      </w:r>
      <w:r>
        <w:t>использования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частных</w:t>
      </w:r>
      <w:r>
        <w:rPr>
          <w:spacing w:val="-1"/>
        </w:rPr>
        <w:t xml:space="preserve"> </w:t>
      </w:r>
      <w:r>
        <w:t>законов;</w:t>
      </w:r>
    </w:p>
    <w:p w:rsidR="00445874" w:rsidRDefault="00182F3C">
      <w:pPr>
        <w:pStyle w:val="a5"/>
        <w:ind w:right="589"/>
      </w:pPr>
      <w:r>
        <w:t>анализировать и объяснять механические процессы и явления, используя основные</w:t>
      </w:r>
      <w:r>
        <w:rPr>
          <w:spacing w:val="1"/>
        </w:rPr>
        <w:t xml:space="preserve"> </w:t>
      </w:r>
      <w:r>
        <w:t>положения</w:t>
      </w:r>
      <w:r>
        <w:rPr>
          <w:spacing w:val="1"/>
        </w:rPr>
        <w:t xml:space="preserve"> </w:t>
      </w:r>
      <w:r>
        <w:t>и</w:t>
      </w:r>
      <w:r>
        <w:rPr>
          <w:spacing w:val="1"/>
        </w:rPr>
        <w:t xml:space="preserve"> </w:t>
      </w:r>
      <w:r>
        <w:t>законы</w:t>
      </w:r>
      <w:r>
        <w:rPr>
          <w:spacing w:val="1"/>
        </w:rPr>
        <w:t xml:space="preserve"> </w:t>
      </w:r>
      <w:r>
        <w:t>механики</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формулы</w:t>
      </w:r>
      <w:r>
        <w:rPr>
          <w:spacing w:val="1"/>
        </w:rPr>
        <w:t xml:space="preserve"> </w:t>
      </w:r>
      <w:r>
        <w:t>кинематики</w:t>
      </w:r>
      <w:r>
        <w:rPr>
          <w:spacing w:val="1"/>
        </w:rPr>
        <w:t xml:space="preserve"> </w:t>
      </w:r>
      <w:r>
        <w:t>равноускоренного</w:t>
      </w:r>
      <w:r>
        <w:rPr>
          <w:spacing w:val="1"/>
        </w:rPr>
        <w:t xml:space="preserve"> </w:t>
      </w:r>
      <w:r>
        <w:t>движения,</w:t>
      </w:r>
      <w:r>
        <w:rPr>
          <w:spacing w:val="1"/>
        </w:rPr>
        <w:t xml:space="preserve"> </w:t>
      </w:r>
      <w:r>
        <w:t>преобразования</w:t>
      </w:r>
      <w:r>
        <w:rPr>
          <w:spacing w:val="1"/>
        </w:rPr>
        <w:t xml:space="preserve"> </w:t>
      </w:r>
      <w:r>
        <w:t>Галилея</w:t>
      </w:r>
      <w:r>
        <w:rPr>
          <w:spacing w:val="1"/>
        </w:rPr>
        <w:t xml:space="preserve"> </w:t>
      </w:r>
      <w:r>
        <w:t>для</w:t>
      </w:r>
      <w:r>
        <w:rPr>
          <w:spacing w:val="1"/>
        </w:rPr>
        <w:t xml:space="preserve"> </w:t>
      </w:r>
      <w:r>
        <w:t>скорости</w:t>
      </w:r>
      <w:r>
        <w:rPr>
          <w:spacing w:val="1"/>
        </w:rPr>
        <w:t xml:space="preserve"> </w:t>
      </w:r>
      <w:r>
        <w:t>и</w:t>
      </w:r>
      <w:r>
        <w:rPr>
          <w:spacing w:val="1"/>
        </w:rPr>
        <w:t xml:space="preserve"> </w:t>
      </w:r>
      <w:r>
        <w:t>перемещения,</w:t>
      </w:r>
      <w:r>
        <w:rPr>
          <w:spacing w:val="1"/>
        </w:rPr>
        <w:t xml:space="preserve"> </w:t>
      </w:r>
      <w:r>
        <w:t>законы</w:t>
      </w:r>
      <w:r>
        <w:rPr>
          <w:spacing w:val="1"/>
        </w:rPr>
        <w:t xml:space="preserve"> </w:t>
      </w:r>
      <w:r>
        <w:t>Ньютона,</w:t>
      </w:r>
      <w:r>
        <w:rPr>
          <w:spacing w:val="1"/>
        </w:rPr>
        <w:t xml:space="preserve"> </w:t>
      </w:r>
      <w:r>
        <w:t>принцип</w:t>
      </w:r>
      <w:r>
        <w:rPr>
          <w:spacing w:val="1"/>
        </w:rPr>
        <w:t xml:space="preserve"> </w:t>
      </w:r>
      <w:r>
        <w:t>относительности</w:t>
      </w:r>
      <w:r>
        <w:rPr>
          <w:spacing w:val="1"/>
        </w:rPr>
        <w:t xml:space="preserve"> </w:t>
      </w:r>
      <w:r>
        <w:t>Галилея,</w:t>
      </w:r>
      <w:r>
        <w:rPr>
          <w:spacing w:val="1"/>
        </w:rPr>
        <w:t xml:space="preserve"> </w:t>
      </w:r>
      <w:r>
        <w:t>закон</w:t>
      </w:r>
      <w:r>
        <w:rPr>
          <w:spacing w:val="1"/>
        </w:rPr>
        <w:t xml:space="preserve"> </w:t>
      </w:r>
      <w:r>
        <w:t>всемирного</w:t>
      </w:r>
      <w:r>
        <w:rPr>
          <w:spacing w:val="1"/>
        </w:rPr>
        <w:t xml:space="preserve"> </w:t>
      </w:r>
      <w:r>
        <w:t>тяготения, законы сохранения импульса и механической энергии, связь работы силы с</w:t>
      </w:r>
      <w:r>
        <w:rPr>
          <w:spacing w:val="1"/>
        </w:rPr>
        <w:t xml:space="preserve"> </w:t>
      </w:r>
      <w:r>
        <w:t>изменением</w:t>
      </w:r>
      <w:r>
        <w:rPr>
          <w:spacing w:val="1"/>
        </w:rPr>
        <w:t xml:space="preserve"> </w:t>
      </w:r>
      <w:r>
        <w:t>механической</w:t>
      </w:r>
      <w:r>
        <w:rPr>
          <w:spacing w:val="1"/>
        </w:rPr>
        <w:t xml:space="preserve"> </w:t>
      </w:r>
      <w:r>
        <w:t>энергии,</w:t>
      </w:r>
      <w:r>
        <w:rPr>
          <w:spacing w:val="1"/>
        </w:rPr>
        <w:t xml:space="preserve"> </w:t>
      </w:r>
      <w:r>
        <w:t>условия</w:t>
      </w:r>
      <w:r>
        <w:rPr>
          <w:spacing w:val="1"/>
        </w:rPr>
        <w:t xml:space="preserve"> </w:t>
      </w:r>
      <w:r>
        <w:t>равновесия</w:t>
      </w:r>
      <w:r>
        <w:rPr>
          <w:spacing w:val="1"/>
        </w:rPr>
        <w:t xml:space="preserve"> </w:t>
      </w:r>
      <w:r>
        <w:t>твёрдого</w:t>
      </w:r>
      <w:r>
        <w:rPr>
          <w:spacing w:val="1"/>
        </w:rPr>
        <w:t xml:space="preserve"> </w:t>
      </w:r>
      <w:r>
        <w:t>тела),</w:t>
      </w:r>
      <w:r>
        <w:rPr>
          <w:spacing w:val="1"/>
        </w:rPr>
        <w:t xml:space="preserve"> </w:t>
      </w:r>
      <w:r>
        <w:t>при</w:t>
      </w:r>
      <w:r>
        <w:rPr>
          <w:spacing w:val="1"/>
        </w:rPr>
        <w:t xml:space="preserve"> </w:t>
      </w:r>
      <w:r>
        <w:t>этом</w:t>
      </w:r>
      <w:r>
        <w:rPr>
          <w:spacing w:val="1"/>
        </w:rPr>
        <w:t xml:space="preserve"> </w:t>
      </w:r>
      <w:r>
        <w:t>использовать</w:t>
      </w:r>
      <w:r>
        <w:rPr>
          <w:spacing w:val="1"/>
        </w:rPr>
        <w:t xml:space="preserve"> </w:t>
      </w:r>
      <w:r>
        <w:t>математическое</w:t>
      </w:r>
      <w:r>
        <w:rPr>
          <w:spacing w:val="1"/>
        </w:rPr>
        <w:t xml:space="preserve"> </w:t>
      </w:r>
      <w:r>
        <w:t>выражение</w:t>
      </w:r>
      <w:r>
        <w:rPr>
          <w:spacing w:val="1"/>
        </w:rPr>
        <w:t xml:space="preserve"> </w:t>
      </w:r>
      <w:r>
        <w:t>законов,</w:t>
      </w:r>
      <w:r>
        <w:rPr>
          <w:spacing w:val="1"/>
        </w:rPr>
        <w:t xml:space="preserve"> </w:t>
      </w:r>
      <w:r>
        <w:t>указывать</w:t>
      </w:r>
      <w:r>
        <w:rPr>
          <w:spacing w:val="1"/>
        </w:rPr>
        <w:t xml:space="preserve"> </w:t>
      </w:r>
      <w:r>
        <w:t>условия</w:t>
      </w:r>
      <w:r>
        <w:rPr>
          <w:spacing w:val="1"/>
        </w:rPr>
        <w:t xml:space="preserve"> </w:t>
      </w:r>
      <w:r>
        <w:t>применимости</w:t>
      </w:r>
      <w:r>
        <w:rPr>
          <w:spacing w:val="1"/>
        </w:rPr>
        <w:t xml:space="preserve"> </w:t>
      </w:r>
      <w:r>
        <w:t>физических</w:t>
      </w:r>
      <w:r>
        <w:rPr>
          <w:spacing w:val="1"/>
        </w:rPr>
        <w:t xml:space="preserve"> </w:t>
      </w:r>
      <w:r>
        <w:t>законов:</w:t>
      </w:r>
      <w:r>
        <w:rPr>
          <w:spacing w:val="1"/>
        </w:rPr>
        <w:t xml:space="preserve"> </w:t>
      </w:r>
      <w:r>
        <w:t>преобразований</w:t>
      </w:r>
      <w:r>
        <w:rPr>
          <w:spacing w:val="1"/>
        </w:rPr>
        <w:t xml:space="preserve"> </w:t>
      </w:r>
      <w:r>
        <w:t>Галилея,</w:t>
      </w:r>
      <w:r>
        <w:rPr>
          <w:spacing w:val="1"/>
        </w:rPr>
        <w:t xml:space="preserve"> </w:t>
      </w:r>
      <w:r>
        <w:t>второго</w:t>
      </w:r>
      <w:r>
        <w:rPr>
          <w:spacing w:val="1"/>
        </w:rPr>
        <w:t xml:space="preserve"> </w:t>
      </w:r>
      <w:r>
        <w:t>и</w:t>
      </w:r>
      <w:r>
        <w:rPr>
          <w:spacing w:val="1"/>
        </w:rPr>
        <w:t xml:space="preserve"> </w:t>
      </w:r>
      <w:r>
        <w:t>третьего</w:t>
      </w:r>
      <w:r>
        <w:rPr>
          <w:spacing w:val="1"/>
        </w:rPr>
        <w:t xml:space="preserve"> </w:t>
      </w:r>
      <w:r>
        <w:t>законов</w:t>
      </w:r>
      <w:r>
        <w:rPr>
          <w:spacing w:val="1"/>
        </w:rPr>
        <w:t xml:space="preserve"> </w:t>
      </w:r>
      <w:r>
        <w:t>Ньютона,</w:t>
      </w:r>
      <w:r>
        <w:rPr>
          <w:spacing w:val="1"/>
        </w:rPr>
        <w:t xml:space="preserve"> </w:t>
      </w:r>
      <w:r>
        <w:t>законов</w:t>
      </w:r>
      <w:r>
        <w:rPr>
          <w:spacing w:val="-2"/>
        </w:rPr>
        <w:t xml:space="preserve"> </w:t>
      </w:r>
      <w:r>
        <w:t>сохранения</w:t>
      </w:r>
      <w:r>
        <w:rPr>
          <w:spacing w:val="-4"/>
        </w:rPr>
        <w:t xml:space="preserve"> </w:t>
      </w:r>
      <w:r>
        <w:t>импульса и</w:t>
      </w:r>
      <w:r>
        <w:rPr>
          <w:spacing w:val="-1"/>
        </w:rPr>
        <w:t xml:space="preserve"> </w:t>
      </w:r>
      <w:r>
        <w:t>механической</w:t>
      </w:r>
      <w:r>
        <w:rPr>
          <w:spacing w:val="-1"/>
        </w:rPr>
        <w:t xml:space="preserve"> </w:t>
      </w:r>
      <w:r>
        <w:t>энергии,</w:t>
      </w:r>
      <w:r>
        <w:rPr>
          <w:spacing w:val="-5"/>
        </w:rPr>
        <w:t xml:space="preserve"> </w:t>
      </w:r>
      <w:r>
        <w:t>закона</w:t>
      </w:r>
      <w:r>
        <w:rPr>
          <w:spacing w:val="-2"/>
        </w:rPr>
        <w:t xml:space="preserve"> </w:t>
      </w:r>
      <w:r>
        <w:t>всемирного</w:t>
      </w:r>
      <w:r>
        <w:rPr>
          <w:spacing w:val="-1"/>
        </w:rPr>
        <w:t xml:space="preserve"> </w:t>
      </w:r>
      <w:r>
        <w:t>тяготения;</w:t>
      </w:r>
    </w:p>
    <w:p w:rsidR="00445874" w:rsidRDefault="00182F3C">
      <w:pPr>
        <w:pStyle w:val="a5"/>
        <w:ind w:right="583"/>
      </w:pPr>
      <w:r>
        <w:t>анализировать</w:t>
      </w:r>
      <w:r>
        <w:rPr>
          <w:spacing w:val="1"/>
        </w:rPr>
        <w:t xml:space="preserve"> </w:t>
      </w:r>
      <w:r>
        <w:t>и</w:t>
      </w:r>
      <w:r>
        <w:rPr>
          <w:spacing w:val="1"/>
        </w:rPr>
        <w:t xml:space="preserve"> </w:t>
      </w:r>
      <w:r>
        <w:t>объяснять</w:t>
      </w:r>
      <w:r>
        <w:rPr>
          <w:spacing w:val="1"/>
        </w:rPr>
        <w:t xml:space="preserve"> </w:t>
      </w:r>
      <w:r>
        <w:t>тепловые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и</w:t>
      </w:r>
      <w:r>
        <w:rPr>
          <w:spacing w:val="1"/>
        </w:rPr>
        <w:t xml:space="preserve"> </w:t>
      </w:r>
      <w:r>
        <w:t>законы</w:t>
      </w:r>
      <w:r>
        <w:rPr>
          <w:spacing w:val="1"/>
        </w:rPr>
        <w:t xml:space="preserve"> </w:t>
      </w:r>
      <w:r>
        <w:t>молекулярной</w:t>
      </w:r>
      <w:r>
        <w:rPr>
          <w:spacing w:val="1"/>
        </w:rPr>
        <w:t xml:space="preserve"> </w:t>
      </w:r>
      <w:r>
        <w:t>физики</w:t>
      </w:r>
      <w:r>
        <w:rPr>
          <w:spacing w:val="1"/>
        </w:rPr>
        <w:t xml:space="preserve"> </w:t>
      </w:r>
      <w:r>
        <w:t>и</w:t>
      </w:r>
      <w:r>
        <w:rPr>
          <w:spacing w:val="1"/>
        </w:rPr>
        <w:t xml:space="preserve"> </w:t>
      </w:r>
      <w:r>
        <w:t>термодинамики</w:t>
      </w:r>
      <w:r>
        <w:rPr>
          <w:spacing w:val="1"/>
        </w:rPr>
        <w:t xml:space="preserve"> </w:t>
      </w:r>
      <w:r>
        <w:t>(связь</w:t>
      </w:r>
      <w:r>
        <w:rPr>
          <w:spacing w:val="1"/>
        </w:rPr>
        <w:t xml:space="preserve"> </w:t>
      </w:r>
      <w:r>
        <w:t>давления</w:t>
      </w:r>
      <w:r>
        <w:rPr>
          <w:spacing w:val="1"/>
        </w:rPr>
        <w:t xml:space="preserve"> </w:t>
      </w:r>
      <w:r>
        <w:t>идеального</w:t>
      </w:r>
      <w:r>
        <w:rPr>
          <w:spacing w:val="1"/>
        </w:rPr>
        <w:t xml:space="preserve"> </w:t>
      </w:r>
      <w:r>
        <w:t>газа</w:t>
      </w:r>
      <w:r>
        <w:rPr>
          <w:spacing w:val="1"/>
        </w:rPr>
        <w:t xml:space="preserve"> </w:t>
      </w:r>
      <w:r>
        <w:t>со</w:t>
      </w:r>
      <w:r>
        <w:rPr>
          <w:spacing w:val="1"/>
        </w:rPr>
        <w:t xml:space="preserve"> </w:t>
      </w:r>
      <w:r>
        <w:t>средней</w:t>
      </w:r>
      <w:r>
        <w:rPr>
          <w:spacing w:val="1"/>
        </w:rPr>
        <w:t xml:space="preserve"> </w:t>
      </w:r>
      <w:r>
        <w:t>кинетической</w:t>
      </w:r>
      <w:r>
        <w:rPr>
          <w:spacing w:val="1"/>
        </w:rPr>
        <w:t xml:space="preserve"> </w:t>
      </w:r>
      <w:r>
        <w:t>энергией</w:t>
      </w:r>
      <w:r>
        <w:rPr>
          <w:spacing w:val="1"/>
        </w:rPr>
        <w:t xml:space="preserve"> </w:t>
      </w:r>
      <w:r>
        <w:t>теплового</w:t>
      </w:r>
      <w:r>
        <w:rPr>
          <w:spacing w:val="1"/>
        </w:rPr>
        <w:t xml:space="preserve"> </w:t>
      </w:r>
      <w:r>
        <w:t>движения</w:t>
      </w:r>
      <w:r>
        <w:rPr>
          <w:spacing w:val="1"/>
        </w:rPr>
        <w:t xml:space="preserve"> </w:t>
      </w:r>
      <w:r>
        <w:t>и</w:t>
      </w:r>
      <w:r>
        <w:rPr>
          <w:spacing w:val="1"/>
        </w:rPr>
        <w:t xml:space="preserve"> </w:t>
      </w:r>
      <w:r>
        <w:t>концентрацией</w:t>
      </w:r>
      <w:r>
        <w:rPr>
          <w:spacing w:val="1"/>
        </w:rPr>
        <w:t xml:space="preserve"> </w:t>
      </w:r>
      <w:r>
        <w:t>его</w:t>
      </w:r>
      <w:r>
        <w:rPr>
          <w:spacing w:val="1"/>
        </w:rPr>
        <w:t xml:space="preserve"> </w:t>
      </w:r>
      <w:r>
        <w:t>молекул,</w:t>
      </w:r>
      <w:r>
        <w:rPr>
          <w:spacing w:val="1"/>
        </w:rPr>
        <w:t xml:space="preserve"> </w:t>
      </w:r>
      <w:r>
        <w:t>связь</w:t>
      </w:r>
      <w:r>
        <w:rPr>
          <w:spacing w:val="1"/>
        </w:rPr>
        <w:t xml:space="preserve"> </w:t>
      </w:r>
      <w:r>
        <w:t>температуры</w:t>
      </w:r>
      <w:r>
        <w:rPr>
          <w:spacing w:val="1"/>
        </w:rPr>
        <w:t xml:space="preserve"> </w:t>
      </w:r>
      <w:r>
        <w:t>вещества</w:t>
      </w:r>
      <w:r>
        <w:rPr>
          <w:spacing w:val="60"/>
        </w:rPr>
        <w:t xml:space="preserve"> </w:t>
      </w:r>
      <w:r>
        <w:t>со</w:t>
      </w:r>
      <w:r>
        <w:rPr>
          <w:spacing w:val="1"/>
        </w:rPr>
        <w:t xml:space="preserve"> </w:t>
      </w:r>
      <w:r>
        <w:t>средней</w:t>
      </w:r>
      <w:r>
        <w:rPr>
          <w:spacing w:val="1"/>
        </w:rPr>
        <w:t xml:space="preserve"> </w:t>
      </w:r>
      <w:r>
        <w:t>кинетической</w:t>
      </w:r>
      <w:r>
        <w:rPr>
          <w:spacing w:val="1"/>
        </w:rPr>
        <w:t xml:space="preserve"> </w:t>
      </w:r>
      <w:r>
        <w:t>энергией</w:t>
      </w:r>
      <w:r>
        <w:rPr>
          <w:spacing w:val="1"/>
        </w:rPr>
        <w:t xml:space="preserve"> </w:t>
      </w:r>
      <w:r>
        <w:t>теплового</w:t>
      </w:r>
      <w:r>
        <w:rPr>
          <w:spacing w:val="1"/>
        </w:rPr>
        <w:t xml:space="preserve"> </w:t>
      </w:r>
      <w:r>
        <w:t>движения</w:t>
      </w:r>
      <w:r>
        <w:rPr>
          <w:spacing w:val="1"/>
        </w:rPr>
        <w:t xml:space="preserve"> </w:t>
      </w:r>
      <w:r>
        <w:t>его</w:t>
      </w:r>
      <w:r>
        <w:rPr>
          <w:spacing w:val="1"/>
        </w:rPr>
        <w:t xml:space="preserve"> </w:t>
      </w:r>
      <w:r>
        <w:t>частиц,</w:t>
      </w:r>
      <w:r>
        <w:rPr>
          <w:spacing w:val="1"/>
        </w:rPr>
        <w:t xml:space="preserve"> </w:t>
      </w:r>
      <w:r>
        <w:t>связь</w:t>
      </w:r>
      <w:r>
        <w:rPr>
          <w:spacing w:val="1"/>
        </w:rPr>
        <w:t xml:space="preserve"> </w:t>
      </w:r>
      <w:r>
        <w:t>давления</w:t>
      </w:r>
      <w:r>
        <w:rPr>
          <w:spacing w:val="1"/>
        </w:rPr>
        <w:t xml:space="preserve"> </w:t>
      </w:r>
      <w:r>
        <w:t>идеального газа с концентрацией молекул и его температурой, уравнение Менделеева–</w:t>
      </w:r>
      <w:r>
        <w:rPr>
          <w:spacing w:val="1"/>
        </w:rPr>
        <w:t xml:space="preserve"> </w:t>
      </w:r>
      <w:r>
        <w:t>Клапейрона,</w:t>
      </w:r>
      <w:r>
        <w:rPr>
          <w:spacing w:val="1"/>
        </w:rPr>
        <w:t xml:space="preserve"> </w:t>
      </w:r>
      <w:r>
        <w:t>первый</w:t>
      </w:r>
      <w:r>
        <w:rPr>
          <w:spacing w:val="1"/>
        </w:rPr>
        <w:t xml:space="preserve"> </w:t>
      </w:r>
      <w:r>
        <w:t>закон</w:t>
      </w:r>
      <w:r>
        <w:rPr>
          <w:spacing w:val="1"/>
        </w:rPr>
        <w:t xml:space="preserve"> </w:t>
      </w:r>
      <w:r>
        <w:t>термодинамики,</w:t>
      </w:r>
      <w:r>
        <w:rPr>
          <w:spacing w:val="1"/>
        </w:rPr>
        <w:t xml:space="preserve"> </w:t>
      </w:r>
      <w:r>
        <w:t>закон</w:t>
      </w:r>
      <w:r>
        <w:rPr>
          <w:spacing w:val="1"/>
        </w:rPr>
        <w:t xml:space="preserve"> </w:t>
      </w:r>
      <w:r>
        <w:t>сохранения</w:t>
      </w:r>
      <w:r>
        <w:rPr>
          <w:spacing w:val="1"/>
        </w:rPr>
        <w:t xml:space="preserve"> </w:t>
      </w:r>
      <w:r>
        <w:t>энергии</w:t>
      </w:r>
      <w:r>
        <w:rPr>
          <w:spacing w:val="1"/>
        </w:rPr>
        <w:t xml:space="preserve"> </w:t>
      </w:r>
      <w:r>
        <w:t>в</w:t>
      </w:r>
      <w:r>
        <w:rPr>
          <w:spacing w:val="1"/>
        </w:rPr>
        <w:t xml:space="preserve"> </w:t>
      </w:r>
      <w:r>
        <w:t>тепловых</w:t>
      </w:r>
      <w:r>
        <w:rPr>
          <w:spacing w:val="1"/>
        </w:rPr>
        <w:t xml:space="preserve"> </w:t>
      </w:r>
      <w:r>
        <w:t>процессах),</w:t>
      </w:r>
      <w:r>
        <w:rPr>
          <w:spacing w:val="1"/>
        </w:rPr>
        <w:t xml:space="preserve"> </w:t>
      </w:r>
      <w:r>
        <w:t>при</w:t>
      </w:r>
      <w:r>
        <w:rPr>
          <w:spacing w:val="1"/>
        </w:rPr>
        <w:t xml:space="preserve"> </w:t>
      </w:r>
      <w:r>
        <w:t>этом</w:t>
      </w:r>
      <w:r>
        <w:rPr>
          <w:spacing w:val="1"/>
        </w:rPr>
        <w:t xml:space="preserve"> </w:t>
      </w:r>
      <w:r>
        <w:t>использовать</w:t>
      </w:r>
      <w:r>
        <w:rPr>
          <w:spacing w:val="1"/>
        </w:rPr>
        <w:t xml:space="preserve"> </w:t>
      </w:r>
      <w:r>
        <w:t>математическое</w:t>
      </w:r>
      <w:r>
        <w:rPr>
          <w:spacing w:val="1"/>
        </w:rPr>
        <w:t xml:space="preserve"> </w:t>
      </w:r>
      <w:r>
        <w:t>выражение</w:t>
      </w:r>
      <w:r>
        <w:rPr>
          <w:spacing w:val="1"/>
        </w:rPr>
        <w:t xml:space="preserve"> </w:t>
      </w:r>
      <w:r>
        <w:t>законов,</w:t>
      </w:r>
      <w:r>
        <w:rPr>
          <w:spacing w:val="61"/>
        </w:rPr>
        <w:t xml:space="preserve"> </w:t>
      </w:r>
      <w:r>
        <w:t>указывать</w:t>
      </w:r>
      <w:r>
        <w:rPr>
          <w:spacing w:val="-57"/>
        </w:rPr>
        <w:t xml:space="preserve"> </w:t>
      </w:r>
      <w:r>
        <w:t>условия</w:t>
      </w:r>
      <w:r>
        <w:rPr>
          <w:spacing w:val="-1"/>
        </w:rPr>
        <w:t xml:space="preserve"> </w:t>
      </w:r>
      <w:r>
        <w:t>применимости</w:t>
      </w:r>
      <w:r>
        <w:rPr>
          <w:spacing w:val="-1"/>
        </w:rPr>
        <w:t xml:space="preserve"> </w:t>
      </w:r>
      <w:r>
        <w:t>уравнения Менделеева–Клапейрона;</w:t>
      </w:r>
    </w:p>
    <w:p w:rsidR="00445874" w:rsidRDefault="00182F3C">
      <w:pPr>
        <w:pStyle w:val="a5"/>
        <w:spacing w:before="1"/>
        <w:ind w:right="584"/>
      </w:pPr>
      <w:r>
        <w:t>анализировать и объяснять электрические явления, используя основные положения</w:t>
      </w:r>
      <w:r>
        <w:rPr>
          <w:spacing w:val="1"/>
        </w:rPr>
        <w:t xml:space="preserve"> </w:t>
      </w:r>
      <w:r>
        <w:t>и</w:t>
      </w:r>
      <w:r>
        <w:rPr>
          <w:spacing w:val="1"/>
        </w:rPr>
        <w:t xml:space="preserve"> </w:t>
      </w:r>
      <w:r>
        <w:t>законы</w:t>
      </w:r>
      <w:r>
        <w:rPr>
          <w:spacing w:val="1"/>
        </w:rPr>
        <w:t xml:space="preserve"> </w:t>
      </w:r>
      <w:r>
        <w:t>электродинамики</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r>
        <w:rPr>
          <w:spacing w:val="1"/>
        </w:rPr>
        <w:t xml:space="preserve"> </w:t>
      </w:r>
      <w:r>
        <w:t>закон</w:t>
      </w:r>
      <w:r>
        <w:rPr>
          <w:spacing w:val="1"/>
        </w:rPr>
        <w:t xml:space="preserve"> </w:t>
      </w:r>
      <w:r>
        <w:t>Кулона,</w:t>
      </w:r>
      <w:r>
        <w:rPr>
          <w:spacing w:val="1"/>
        </w:rPr>
        <w:t xml:space="preserve"> </w:t>
      </w:r>
      <w:r>
        <w:t>потенциальность электростатического поля, принцип суперпозиции электрических полей,</w:t>
      </w:r>
      <w:r>
        <w:rPr>
          <w:spacing w:val="1"/>
        </w:rPr>
        <w:t xml:space="preserve"> </w:t>
      </w:r>
      <w:r>
        <w:t>при этом указывая условия применимости закона Кулона, а также практически важные</w:t>
      </w:r>
      <w:r>
        <w:rPr>
          <w:spacing w:val="1"/>
        </w:rPr>
        <w:t xml:space="preserve"> </w:t>
      </w:r>
      <w:r>
        <w:t>соотношения: законы Ома для участка цепи и для замкнутой электрической цепи, закон</w:t>
      </w:r>
      <w:r>
        <w:rPr>
          <w:spacing w:val="1"/>
        </w:rPr>
        <w:t xml:space="preserve"> </w:t>
      </w:r>
      <w:r>
        <w:t>Джоуля–Ленца,</w:t>
      </w:r>
      <w:r>
        <w:rPr>
          <w:spacing w:val="-1"/>
        </w:rPr>
        <w:t xml:space="preserve"> </w:t>
      </w:r>
      <w:r>
        <w:t>правила</w:t>
      </w:r>
      <w:r>
        <w:rPr>
          <w:spacing w:val="-1"/>
        </w:rPr>
        <w:t xml:space="preserve"> </w:t>
      </w:r>
      <w:r>
        <w:t>Кирхгофа,</w:t>
      </w:r>
      <w:r>
        <w:rPr>
          <w:spacing w:val="-1"/>
        </w:rPr>
        <w:t xml:space="preserve"> </w:t>
      </w:r>
      <w:r>
        <w:t>законы Фарадея</w:t>
      </w:r>
      <w:r>
        <w:rPr>
          <w:spacing w:val="-1"/>
        </w:rPr>
        <w:t xml:space="preserve"> </w:t>
      </w:r>
      <w:r>
        <w:t>для электролиза);</w:t>
      </w:r>
    </w:p>
    <w:p w:rsidR="00445874" w:rsidRDefault="00182F3C">
      <w:pPr>
        <w:pStyle w:val="a5"/>
        <w:spacing w:before="1"/>
        <w:ind w:right="582"/>
      </w:pPr>
      <w:r>
        <w:t>описывать</w:t>
      </w:r>
      <w:r>
        <w:rPr>
          <w:spacing w:val="1"/>
        </w:rPr>
        <w:t xml:space="preserve"> </w:t>
      </w:r>
      <w:r>
        <w:t>физические 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величины:</w:t>
      </w:r>
      <w:r>
        <w:rPr>
          <w:spacing w:val="1"/>
        </w:rPr>
        <w:t xml:space="preserve"> </w:t>
      </w:r>
      <w:r>
        <w:t>перемещение,</w:t>
      </w:r>
      <w:r>
        <w:rPr>
          <w:spacing w:val="1"/>
        </w:rPr>
        <w:t xml:space="preserve"> </w:t>
      </w:r>
      <w:r>
        <w:t>скорость,</w:t>
      </w:r>
      <w:r>
        <w:rPr>
          <w:spacing w:val="1"/>
        </w:rPr>
        <w:t xml:space="preserve"> </w:t>
      </w:r>
      <w:r>
        <w:t>ускорение,</w:t>
      </w:r>
      <w:r>
        <w:rPr>
          <w:spacing w:val="1"/>
        </w:rPr>
        <w:t xml:space="preserve"> </w:t>
      </w:r>
      <w:r>
        <w:t>импульс</w:t>
      </w:r>
      <w:r>
        <w:rPr>
          <w:spacing w:val="1"/>
        </w:rPr>
        <w:t xml:space="preserve"> </w:t>
      </w:r>
      <w:r>
        <w:t>тела</w:t>
      </w:r>
      <w:r>
        <w:rPr>
          <w:spacing w:val="1"/>
        </w:rPr>
        <w:t xml:space="preserve"> </w:t>
      </w:r>
      <w:r>
        <w:t>и</w:t>
      </w:r>
      <w:r>
        <w:rPr>
          <w:spacing w:val="1"/>
        </w:rPr>
        <w:t xml:space="preserve"> </w:t>
      </w:r>
      <w:r>
        <w:t>системы</w:t>
      </w:r>
      <w:r>
        <w:rPr>
          <w:spacing w:val="1"/>
        </w:rPr>
        <w:t xml:space="preserve"> </w:t>
      </w:r>
      <w:r>
        <w:t>тел,</w:t>
      </w:r>
      <w:r>
        <w:rPr>
          <w:spacing w:val="1"/>
        </w:rPr>
        <w:t xml:space="preserve"> </w:t>
      </w:r>
      <w:r>
        <w:t>сила,</w:t>
      </w:r>
      <w:r>
        <w:rPr>
          <w:spacing w:val="1"/>
        </w:rPr>
        <w:t xml:space="preserve"> </w:t>
      </w:r>
      <w:r>
        <w:t>момент</w:t>
      </w:r>
      <w:r>
        <w:rPr>
          <w:spacing w:val="1"/>
        </w:rPr>
        <w:t xml:space="preserve"> </w:t>
      </w:r>
      <w:r>
        <w:t>силы,</w:t>
      </w:r>
      <w:r>
        <w:rPr>
          <w:spacing w:val="1"/>
        </w:rPr>
        <w:t xml:space="preserve"> </w:t>
      </w:r>
      <w:r>
        <w:t>давление,</w:t>
      </w:r>
      <w:r>
        <w:rPr>
          <w:spacing w:val="1"/>
        </w:rPr>
        <w:t xml:space="preserve"> </w:t>
      </w:r>
      <w:r>
        <w:t>потенциальная</w:t>
      </w:r>
      <w:r>
        <w:rPr>
          <w:spacing w:val="1"/>
        </w:rPr>
        <w:t xml:space="preserve"> </w:t>
      </w:r>
      <w:r>
        <w:t>энергия,</w:t>
      </w:r>
      <w:r>
        <w:rPr>
          <w:spacing w:val="1"/>
        </w:rPr>
        <w:t xml:space="preserve"> </w:t>
      </w:r>
      <w:r>
        <w:t>кинетическая</w:t>
      </w:r>
      <w:r>
        <w:rPr>
          <w:spacing w:val="1"/>
        </w:rPr>
        <w:t xml:space="preserve"> </w:t>
      </w:r>
      <w:r>
        <w:t>энергия,</w:t>
      </w:r>
      <w:r>
        <w:rPr>
          <w:spacing w:val="1"/>
        </w:rPr>
        <w:t xml:space="preserve"> </w:t>
      </w:r>
      <w:r>
        <w:t>механическая</w:t>
      </w:r>
      <w:r>
        <w:rPr>
          <w:spacing w:val="1"/>
        </w:rPr>
        <w:t xml:space="preserve"> </w:t>
      </w:r>
      <w:r>
        <w:t>энергия,</w:t>
      </w:r>
      <w:r>
        <w:rPr>
          <w:spacing w:val="1"/>
        </w:rPr>
        <w:t xml:space="preserve"> </w:t>
      </w:r>
      <w:r>
        <w:t>работа</w:t>
      </w:r>
      <w:r>
        <w:rPr>
          <w:spacing w:val="1"/>
        </w:rPr>
        <w:t xml:space="preserve"> </w:t>
      </w:r>
      <w:r>
        <w:t>силы,</w:t>
      </w:r>
      <w:r>
        <w:rPr>
          <w:spacing w:val="1"/>
        </w:rPr>
        <w:t xml:space="preserve"> </w:t>
      </w:r>
      <w:r>
        <w:t>центростремительное ускорение, сила тяжести, сила упругости, сила трения, мощность,</w:t>
      </w:r>
      <w:r>
        <w:rPr>
          <w:spacing w:val="1"/>
        </w:rPr>
        <w:t xml:space="preserve"> </w:t>
      </w:r>
      <w:r>
        <w:t>энергия</w:t>
      </w:r>
      <w:r>
        <w:rPr>
          <w:spacing w:val="1"/>
        </w:rPr>
        <w:t xml:space="preserve"> </w:t>
      </w:r>
      <w:r>
        <w:t>взаимодействия</w:t>
      </w:r>
      <w:r>
        <w:rPr>
          <w:spacing w:val="1"/>
        </w:rPr>
        <w:t xml:space="preserve"> </w:t>
      </w:r>
      <w:r>
        <w:t>тела</w:t>
      </w:r>
      <w:r>
        <w:rPr>
          <w:spacing w:val="1"/>
        </w:rPr>
        <w:t xml:space="preserve"> </w:t>
      </w:r>
      <w:r>
        <w:t>с</w:t>
      </w:r>
      <w:r>
        <w:rPr>
          <w:spacing w:val="1"/>
        </w:rPr>
        <w:t xml:space="preserve"> </w:t>
      </w:r>
      <w:r>
        <w:t>Землёй</w:t>
      </w:r>
      <w:r>
        <w:rPr>
          <w:spacing w:val="1"/>
        </w:rPr>
        <w:t xml:space="preserve"> </w:t>
      </w:r>
      <w:r>
        <w:t>вблизи</w:t>
      </w:r>
      <w:r>
        <w:rPr>
          <w:spacing w:val="1"/>
        </w:rPr>
        <w:t xml:space="preserve"> </w:t>
      </w:r>
      <w:r>
        <w:t>её</w:t>
      </w:r>
      <w:r>
        <w:rPr>
          <w:spacing w:val="1"/>
        </w:rPr>
        <w:t xml:space="preserve"> </w:t>
      </w:r>
      <w:r>
        <w:t>поверхности,</w:t>
      </w:r>
      <w:r>
        <w:rPr>
          <w:spacing w:val="1"/>
        </w:rPr>
        <w:t xml:space="preserve"> </w:t>
      </w:r>
      <w:r>
        <w:t>энергия</w:t>
      </w:r>
      <w:r>
        <w:rPr>
          <w:spacing w:val="1"/>
        </w:rPr>
        <w:t xml:space="preserve"> </w:t>
      </w:r>
      <w:r>
        <w:t>упругой</w:t>
      </w:r>
      <w:r>
        <w:rPr>
          <w:spacing w:val="1"/>
        </w:rPr>
        <w:t xml:space="preserve"> </w:t>
      </w:r>
      <w:r>
        <w:t>деформации</w:t>
      </w:r>
      <w:r>
        <w:rPr>
          <w:spacing w:val="1"/>
        </w:rPr>
        <w:t xml:space="preserve"> </w:t>
      </w:r>
      <w:r>
        <w:t>пружины,</w:t>
      </w:r>
      <w:r>
        <w:rPr>
          <w:spacing w:val="1"/>
        </w:rPr>
        <w:t xml:space="preserve"> </w:t>
      </w:r>
      <w:r>
        <w:t>количество</w:t>
      </w:r>
      <w:r>
        <w:rPr>
          <w:spacing w:val="1"/>
        </w:rPr>
        <w:t xml:space="preserve"> </w:t>
      </w:r>
      <w:r>
        <w:t>теплоты,</w:t>
      </w:r>
      <w:r>
        <w:rPr>
          <w:spacing w:val="1"/>
        </w:rPr>
        <w:t xml:space="preserve"> </w:t>
      </w:r>
      <w:r>
        <w:t>абсолютная</w:t>
      </w:r>
      <w:r>
        <w:rPr>
          <w:spacing w:val="1"/>
        </w:rPr>
        <w:t xml:space="preserve"> </w:t>
      </w:r>
      <w:r>
        <w:t>температура</w:t>
      </w:r>
      <w:r>
        <w:rPr>
          <w:spacing w:val="1"/>
        </w:rPr>
        <w:t xml:space="preserve"> </w:t>
      </w:r>
      <w:r>
        <w:t>тела,</w:t>
      </w:r>
      <w:r>
        <w:rPr>
          <w:spacing w:val="1"/>
        </w:rPr>
        <w:t xml:space="preserve"> </w:t>
      </w:r>
      <w:r>
        <w:t>работа</w:t>
      </w:r>
      <w:r>
        <w:rPr>
          <w:spacing w:val="1"/>
        </w:rPr>
        <w:t xml:space="preserve"> </w:t>
      </w:r>
      <w:r>
        <w:t>в</w:t>
      </w:r>
      <w:r>
        <w:rPr>
          <w:spacing w:val="1"/>
        </w:rPr>
        <w:t xml:space="preserve"> </w:t>
      </w:r>
      <w:r>
        <w:t>термодинамике, внутренняя энергия идеального одноатомного газа, работа идеального</w:t>
      </w:r>
      <w:r>
        <w:rPr>
          <w:spacing w:val="1"/>
        </w:rPr>
        <w:t xml:space="preserve"> </w:t>
      </w:r>
      <w:r>
        <w:t>газа,</w:t>
      </w:r>
      <w:r>
        <w:rPr>
          <w:spacing w:val="1"/>
        </w:rPr>
        <w:t xml:space="preserve"> </w:t>
      </w:r>
      <w:r>
        <w:t>относительная</w:t>
      </w:r>
      <w:r>
        <w:rPr>
          <w:spacing w:val="1"/>
        </w:rPr>
        <w:t xml:space="preserve"> </w:t>
      </w:r>
      <w:r>
        <w:t>влажность</w:t>
      </w:r>
      <w:r>
        <w:rPr>
          <w:spacing w:val="1"/>
        </w:rPr>
        <w:t xml:space="preserve"> </w:t>
      </w:r>
      <w:r>
        <w:t>воздуха,</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идеального</w:t>
      </w:r>
      <w:r>
        <w:rPr>
          <w:spacing w:val="1"/>
        </w:rPr>
        <w:t xml:space="preserve"> </w:t>
      </w:r>
      <w:r>
        <w:t>теплового</w:t>
      </w:r>
      <w:r>
        <w:rPr>
          <w:spacing w:val="1"/>
        </w:rPr>
        <w:t xml:space="preserve"> </w:t>
      </w:r>
      <w:r>
        <w:t>двигателя;</w:t>
      </w:r>
      <w:r>
        <w:rPr>
          <w:spacing w:val="1"/>
        </w:rPr>
        <w:t xml:space="preserve"> </w:t>
      </w:r>
      <w:r>
        <w:t>электрическое</w:t>
      </w:r>
      <w:r>
        <w:rPr>
          <w:spacing w:val="1"/>
        </w:rPr>
        <w:t xml:space="preserve"> </w:t>
      </w:r>
      <w:r>
        <w:t>поле,</w:t>
      </w:r>
      <w:r>
        <w:rPr>
          <w:spacing w:val="1"/>
        </w:rPr>
        <w:t xml:space="preserve"> </w:t>
      </w:r>
      <w:r>
        <w:t>напряжённость</w:t>
      </w:r>
      <w:r>
        <w:rPr>
          <w:spacing w:val="1"/>
        </w:rPr>
        <w:t xml:space="preserve"> </w:t>
      </w:r>
      <w:r>
        <w:t>электрического</w:t>
      </w:r>
      <w:r>
        <w:rPr>
          <w:spacing w:val="1"/>
        </w:rPr>
        <w:t xml:space="preserve"> </w:t>
      </w:r>
      <w:r>
        <w:t>поля,</w:t>
      </w:r>
      <w:r>
        <w:rPr>
          <w:spacing w:val="1"/>
        </w:rPr>
        <w:t xml:space="preserve"> </w:t>
      </w:r>
      <w:r>
        <w:t>напряжённость поля точечного заряда или заряженного шара в вакууме и в диэлектрике,</w:t>
      </w:r>
      <w:r>
        <w:rPr>
          <w:spacing w:val="1"/>
        </w:rPr>
        <w:t xml:space="preserve"> </w:t>
      </w:r>
      <w:r>
        <w:t>потенциал электростатического поля, разность потенциалов, электродвижущая сила, сила</w:t>
      </w:r>
      <w:r>
        <w:rPr>
          <w:spacing w:val="1"/>
        </w:rPr>
        <w:t xml:space="preserve"> </w:t>
      </w:r>
      <w:r>
        <w:t>тока,</w:t>
      </w:r>
      <w:r>
        <w:rPr>
          <w:spacing w:val="1"/>
        </w:rPr>
        <w:t xml:space="preserve"> </w:t>
      </w:r>
      <w:r>
        <w:t>напряжение,</w:t>
      </w:r>
      <w:r>
        <w:rPr>
          <w:spacing w:val="1"/>
        </w:rPr>
        <w:t xml:space="preserve"> </w:t>
      </w:r>
      <w:r>
        <w:t>мощность</w:t>
      </w:r>
      <w:r>
        <w:rPr>
          <w:spacing w:val="1"/>
        </w:rPr>
        <w:t xml:space="preserve"> </w:t>
      </w:r>
      <w:r>
        <w:t>тока,</w:t>
      </w:r>
      <w:r>
        <w:rPr>
          <w:spacing w:val="1"/>
        </w:rPr>
        <w:t xml:space="preserve"> </w:t>
      </w:r>
      <w:r>
        <w:t>электрическая</w:t>
      </w:r>
      <w:r>
        <w:rPr>
          <w:spacing w:val="1"/>
        </w:rPr>
        <w:t xml:space="preserve"> </w:t>
      </w:r>
      <w:r>
        <w:t>ёмкость</w:t>
      </w:r>
      <w:r>
        <w:rPr>
          <w:spacing w:val="1"/>
        </w:rPr>
        <w:t xml:space="preserve"> </w:t>
      </w:r>
      <w:r>
        <w:t>плоского</w:t>
      </w:r>
      <w:r>
        <w:rPr>
          <w:spacing w:val="1"/>
        </w:rPr>
        <w:t xml:space="preserve"> </w:t>
      </w:r>
      <w:r>
        <w:t>конденсатора,</w:t>
      </w:r>
      <w:r>
        <w:rPr>
          <w:spacing w:val="1"/>
        </w:rPr>
        <w:t xml:space="preserve"> </w:t>
      </w:r>
      <w:r>
        <w:t>сопротивление</w:t>
      </w:r>
      <w:r>
        <w:rPr>
          <w:spacing w:val="1"/>
        </w:rPr>
        <w:t xml:space="preserve"> </w:t>
      </w:r>
      <w:r>
        <w:t>участка</w:t>
      </w:r>
      <w:r>
        <w:rPr>
          <w:spacing w:val="1"/>
        </w:rPr>
        <w:t xml:space="preserve"> </w:t>
      </w:r>
      <w:r>
        <w:t>цепи</w:t>
      </w:r>
      <w:r>
        <w:rPr>
          <w:spacing w:val="1"/>
        </w:rPr>
        <w:t xml:space="preserve"> </w:t>
      </w:r>
      <w:r>
        <w:t>с</w:t>
      </w:r>
      <w:r>
        <w:rPr>
          <w:spacing w:val="1"/>
        </w:rPr>
        <w:t xml:space="preserve"> </w:t>
      </w:r>
      <w:r>
        <w:t>последовательным</w:t>
      </w:r>
      <w:r>
        <w:rPr>
          <w:spacing w:val="1"/>
        </w:rPr>
        <w:t xml:space="preserve"> </w:t>
      </w:r>
      <w:r>
        <w:t>и</w:t>
      </w:r>
      <w:r>
        <w:rPr>
          <w:spacing w:val="1"/>
        </w:rPr>
        <w:t xml:space="preserve"> </w:t>
      </w:r>
      <w:r>
        <w:t>параллельным</w:t>
      </w:r>
      <w:r>
        <w:rPr>
          <w:spacing w:val="1"/>
        </w:rPr>
        <w:t xml:space="preserve"> </w:t>
      </w:r>
      <w:r>
        <w:t>соединением</w:t>
      </w:r>
      <w:r>
        <w:rPr>
          <w:spacing w:val="1"/>
        </w:rPr>
        <w:t xml:space="preserve"> </w:t>
      </w:r>
      <w:r>
        <w:t>резисторов,</w:t>
      </w:r>
      <w:r>
        <w:rPr>
          <w:spacing w:val="-1"/>
        </w:rPr>
        <w:t xml:space="preserve"> </w:t>
      </w:r>
      <w:r>
        <w:t>энергия электрического поля</w:t>
      </w:r>
      <w:r>
        <w:rPr>
          <w:spacing w:val="-1"/>
        </w:rPr>
        <w:t xml:space="preserve"> </w:t>
      </w:r>
      <w:r>
        <w:t>конденсатора;</w:t>
      </w:r>
    </w:p>
    <w:p w:rsidR="00445874" w:rsidRDefault="00182F3C">
      <w:pPr>
        <w:pStyle w:val="a5"/>
        <w:spacing w:before="1"/>
        <w:ind w:right="584"/>
      </w:pPr>
      <w:r>
        <w:t>объяснять особенности протекания физических явлений: механическое движение,</w:t>
      </w:r>
      <w:r>
        <w:rPr>
          <w:spacing w:val="1"/>
        </w:rPr>
        <w:t xml:space="preserve"> </w:t>
      </w:r>
      <w:r>
        <w:t>тепловое</w:t>
      </w:r>
      <w:r>
        <w:rPr>
          <w:spacing w:val="1"/>
        </w:rPr>
        <w:t xml:space="preserve"> </w:t>
      </w:r>
      <w:r>
        <w:t>движение</w:t>
      </w:r>
      <w:r>
        <w:rPr>
          <w:spacing w:val="1"/>
        </w:rPr>
        <w:t xml:space="preserve"> </w:t>
      </w:r>
      <w:r>
        <w:t>частиц</w:t>
      </w:r>
      <w:r>
        <w:rPr>
          <w:spacing w:val="1"/>
        </w:rPr>
        <w:t xml:space="preserve"> </w:t>
      </w:r>
      <w:r>
        <w:t>вещества,</w:t>
      </w:r>
      <w:r>
        <w:rPr>
          <w:spacing w:val="1"/>
        </w:rPr>
        <w:t xml:space="preserve"> </w:t>
      </w:r>
      <w:r>
        <w:t>тепловое</w:t>
      </w:r>
      <w:r>
        <w:rPr>
          <w:spacing w:val="1"/>
        </w:rPr>
        <w:t xml:space="preserve"> </w:t>
      </w:r>
      <w:r>
        <w:t>равновесие,</w:t>
      </w:r>
      <w:r>
        <w:rPr>
          <w:spacing w:val="1"/>
        </w:rPr>
        <w:t xml:space="preserve"> </w:t>
      </w:r>
      <w:r>
        <w:t>броуновское</w:t>
      </w:r>
      <w:r>
        <w:rPr>
          <w:spacing w:val="1"/>
        </w:rPr>
        <w:t xml:space="preserve"> </w:t>
      </w:r>
      <w:r>
        <w:t>движение,</w:t>
      </w:r>
      <w:r>
        <w:rPr>
          <w:spacing w:val="1"/>
        </w:rPr>
        <w:t xml:space="preserve"> </w:t>
      </w:r>
      <w:r>
        <w:t>диффузия,</w:t>
      </w:r>
      <w:r>
        <w:rPr>
          <w:spacing w:val="1"/>
        </w:rPr>
        <w:t xml:space="preserve"> </w:t>
      </w:r>
      <w:r>
        <w:t>испарение,</w:t>
      </w:r>
      <w:r>
        <w:rPr>
          <w:spacing w:val="1"/>
        </w:rPr>
        <w:t xml:space="preserve"> </w:t>
      </w:r>
      <w:r>
        <w:t>кипение</w:t>
      </w:r>
      <w:r>
        <w:rPr>
          <w:spacing w:val="1"/>
        </w:rPr>
        <w:t xml:space="preserve"> </w:t>
      </w:r>
      <w:r>
        <w:t>и</w:t>
      </w:r>
      <w:r>
        <w:rPr>
          <w:spacing w:val="1"/>
        </w:rPr>
        <w:t xml:space="preserve"> </w:t>
      </w:r>
      <w:r>
        <w:t>конденсация,</w:t>
      </w:r>
      <w:r>
        <w:rPr>
          <w:spacing w:val="1"/>
        </w:rPr>
        <w:t xml:space="preserve"> </w:t>
      </w:r>
      <w:r>
        <w:t>плавление</w:t>
      </w:r>
      <w:r>
        <w:rPr>
          <w:spacing w:val="1"/>
        </w:rPr>
        <w:t xml:space="preserve"> </w:t>
      </w:r>
      <w:r>
        <w:t>и</w:t>
      </w:r>
      <w:r>
        <w:rPr>
          <w:spacing w:val="1"/>
        </w:rPr>
        <w:t xml:space="preserve"> </w:t>
      </w:r>
      <w:r>
        <w:t>кристаллизация,</w:t>
      </w:r>
      <w:r>
        <w:rPr>
          <w:spacing w:val="1"/>
        </w:rPr>
        <w:t xml:space="preserve"> </w:t>
      </w:r>
      <w:r>
        <w:t>направленность</w:t>
      </w:r>
      <w:r>
        <w:rPr>
          <w:spacing w:val="1"/>
        </w:rPr>
        <w:t xml:space="preserve"> </w:t>
      </w:r>
      <w:r>
        <w:t>теплопередачи,</w:t>
      </w:r>
      <w:r>
        <w:rPr>
          <w:spacing w:val="1"/>
        </w:rPr>
        <w:t xml:space="preserve"> </w:t>
      </w:r>
      <w:r>
        <w:t>электризация</w:t>
      </w:r>
      <w:r>
        <w:rPr>
          <w:spacing w:val="1"/>
        </w:rPr>
        <w:t xml:space="preserve"> </w:t>
      </w:r>
      <w:r>
        <w:t>тел,</w:t>
      </w:r>
      <w:r>
        <w:rPr>
          <w:spacing w:val="1"/>
        </w:rPr>
        <w:t xml:space="preserve"> </w:t>
      </w:r>
      <w:r>
        <w:t>эквипотенциальность</w:t>
      </w:r>
      <w:r>
        <w:rPr>
          <w:spacing w:val="1"/>
        </w:rPr>
        <w:t xml:space="preserve"> </w:t>
      </w:r>
      <w:r>
        <w:t>поверхности</w:t>
      </w:r>
      <w:r>
        <w:rPr>
          <w:spacing w:val="1"/>
        </w:rPr>
        <w:t xml:space="preserve"> </w:t>
      </w:r>
      <w:r>
        <w:t>заряженного</w:t>
      </w:r>
      <w:r>
        <w:rPr>
          <w:spacing w:val="-1"/>
        </w:rPr>
        <w:t xml:space="preserve"> </w:t>
      </w:r>
      <w:r>
        <w:t>проводника;</w:t>
      </w:r>
    </w:p>
    <w:p w:rsidR="00445874" w:rsidRDefault="00182F3C">
      <w:pPr>
        <w:pStyle w:val="a5"/>
        <w:ind w:right="586"/>
      </w:pPr>
      <w:r>
        <w:t>проводить</w:t>
      </w:r>
      <w:r>
        <w:rPr>
          <w:spacing w:val="1"/>
        </w:rPr>
        <w:t xml:space="preserve"> </w:t>
      </w:r>
      <w:r>
        <w:t>исследование</w:t>
      </w:r>
      <w:r>
        <w:rPr>
          <w:spacing w:val="1"/>
        </w:rPr>
        <w:t xml:space="preserve"> </w:t>
      </w:r>
      <w:r>
        <w:t>зависимости</w:t>
      </w:r>
      <w:r>
        <w:rPr>
          <w:spacing w:val="1"/>
        </w:rPr>
        <w:t xml:space="preserve"> </w:t>
      </w:r>
      <w:r>
        <w:t>одной</w:t>
      </w:r>
      <w:r>
        <w:rPr>
          <w:spacing w:val="1"/>
        </w:rPr>
        <w:t xml:space="preserve"> </w:t>
      </w:r>
      <w:r>
        <w:t>физической</w:t>
      </w:r>
      <w:r>
        <w:rPr>
          <w:spacing w:val="1"/>
        </w:rPr>
        <w:t xml:space="preserve"> </w:t>
      </w:r>
      <w:r>
        <w:t>величины</w:t>
      </w:r>
      <w:r>
        <w:rPr>
          <w:spacing w:val="1"/>
        </w:rPr>
        <w:t xml:space="preserve"> </w:t>
      </w:r>
      <w:r>
        <w:t>от</w:t>
      </w:r>
      <w:r>
        <w:rPr>
          <w:spacing w:val="1"/>
        </w:rPr>
        <w:t xml:space="preserve"> </w:t>
      </w:r>
      <w:r>
        <w:t>другой</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57"/>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физических</w:t>
      </w:r>
      <w:r>
        <w:rPr>
          <w:spacing w:val="1"/>
        </w:rPr>
        <w:t xml:space="preserve"> </w:t>
      </w:r>
      <w:r>
        <w:t>величин</w:t>
      </w:r>
      <w:r>
        <w:rPr>
          <w:spacing w:val="1"/>
        </w:rPr>
        <w:t xml:space="preserve"> </w:t>
      </w:r>
      <w:r>
        <w:t>в</w:t>
      </w:r>
      <w:r>
        <w:rPr>
          <w:spacing w:val="1"/>
        </w:rPr>
        <w:t xml:space="preserve"> </w:t>
      </w:r>
      <w:r>
        <w:t>виде</w:t>
      </w:r>
      <w:r>
        <w:rPr>
          <w:spacing w:val="1"/>
        </w:rPr>
        <w:t xml:space="preserve"> </w:t>
      </w:r>
      <w:r>
        <w:t>графиков</w:t>
      </w:r>
      <w:r>
        <w:rPr>
          <w:spacing w:val="1"/>
        </w:rPr>
        <w:t xml:space="preserve"> </w:t>
      </w:r>
      <w:r>
        <w:t>с</w:t>
      </w:r>
      <w:r>
        <w:rPr>
          <w:spacing w:val="1"/>
        </w:rPr>
        <w:t xml:space="preserve"> </w:t>
      </w:r>
      <w:r>
        <w:t>учётом</w:t>
      </w:r>
      <w:r>
        <w:rPr>
          <w:spacing w:val="1"/>
        </w:rPr>
        <w:t xml:space="preserve"> </w:t>
      </w:r>
      <w:r>
        <w:t>абсолютных</w:t>
      </w:r>
      <w:r>
        <w:rPr>
          <w:spacing w:val="-3"/>
        </w:rPr>
        <w:t xml:space="preserve"> </w:t>
      </w:r>
      <w:r>
        <w:t>погрешностей</w:t>
      </w:r>
      <w:r>
        <w:rPr>
          <w:spacing w:val="-1"/>
        </w:rPr>
        <w:t xml:space="preserve"> </w:t>
      </w:r>
      <w:r>
        <w:t>измерений,</w:t>
      </w:r>
      <w:r>
        <w:rPr>
          <w:spacing w:val="-1"/>
        </w:rPr>
        <w:t xml:space="preserve"> </w:t>
      </w:r>
      <w:r>
        <w:t>делать выводы</w:t>
      </w:r>
      <w:r>
        <w:rPr>
          <w:spacing w:val="1"/>
        </w:rPr>
        <w:t xml:space="preserve"> </w:t>
      </w:r>
      <w:r>
        <w:t>по</w:t>
      </w:r>
      <w:r>
        <w:rPr>
          <w:spacing w:val="-1"/>
        </w:rPr>
        <w:t xml:space="preserve"> </w:t>
      </w:r>
      <w:r>
        <w:t>результатам</w:t>
      </w:r>
      <w:r>
        <w:rPr>
          <w:spacing w:val="-1"/>
        </w:rPr>
        <w:t xml:space="preserve"> </w:t>
      </w:r>
      <w:r>
        <w:t>исследования;</w:t>
      </w:r>
    </w:p>
    <w:p w:rsidR="00445874" w:rsidRDefault="00182F3C">
      <w:pPr>
        <w:pStyle w:val="a5"/>
        <w:ind w:right="592"/>
      </w:pPr>
      <w:r>
        <w:t>проводить</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при</w:t>
      </w:r>
      <w:r>
        <w:rPr>
          <w:spacing w:val="1"/>
        </w:rPr>
        <w:t xml:space="preserve"> </w:t>
      </w:r>
      <w:r>
        <w:t>этом</w:t>
      </w:r>
      <w:r>
        <w:rPr>
          <w:spacing w:val="1"/>
        </w:rPr>
        <w:t xml:space="preserve"> </w:t>
      </w:r>
      <w:r>
        <w:t>выбирать</w:t>
      </w:r>
      <w:r>
        <w:rPr>
          <w:spacing w:val="1"/>
        </w:rPr>
        <w:t xml:space="preserve"> </w:t>
      </w:r>
      <w:r>
        <w:t>оптимальный</w:t>
      </w:r>
      <w:r>
        <w:rPr>
          <w:spacing w:val="1"/>
        </w:rPr>
        <w:t xml:space="preserve"> </w:t>
      </w:r>
      <w:r>
        <w:t>метод</w:t>
      </w:r>
      <w:r>
        <w:rPr>
          <w:spacing w:val="1"/>
        </w:rPr>
        <w:t xml:space="preserve"> </w:t>
      </w:r>
      <w:r>
        <w:t>измерения,</w:t>
      </w:r>
      <w:r>
        <w:rPr>
          <w:spacing w:val="1"/>
        </w:rPr>
        <w:t xml:space="preserve"> </w:t>
      </w:r>
      <w:r>
        <w:t>оценивать</w:t>
      </w:r>
      <w:r>
        <w:rPr>
          <w:spacing w:val="1"/>
        </w:rPr>
        <w:t xml:space="preserve"> </w:t>
      </w:r>
      <w:r>
        <w:t>абсолютные</w:t>
      </w:r>
      <w:r>
        <w:rPr>
          <w:spacing w:val="1"/>
        </w:rPr>
        <w:t xml:space="preserve"> </w:t>
      </w:r>
      <w:r>
        <w:t>и</w:t>
      </w:r>
      <w:r>
        <w:rPr>
          <w:spacing w:val="1"/>
        </w:rPr>
        <w:t xml:space="preserve"> </w:t>
      </w:r>
      <w:r>
        <w:t>относительные</w:t>
      </w:r>
      <w:r>
        <w:rPr>
          <w:spacing w:val="1"/>
        </w:rPr>
        <w:t xml:space="preserve"> </w:t>
      </w:r>
      <w:r>
        <w:t>погрешности</w:t>
      </w:r>
      <w:r>
        <w:rPr>
          <w:spacing w:val="1"/>
        </w:rPr>
        <w:t xml:space="preserve"> </w:t>
      </w:r>
      <w:r>
        <w:t>прямых и</w:t>
      </w:r>
      <w:r>
        <w:rPr>
          <w:spacing w:val="-2"/>
        </w:rPr>
        <w:t xml:space="preserve"> </w:t>
      </w:r>
      <w:r>
        <w:t>косвенных</w:t>
      </w:r>
      <w:r>
        <w:rPr>
          <w:spacing w:val="2"/>
        </w:rPr>
        <w:t xml:space="preserve"> </w:t>
      </w:r>
      <w:r>
        <w:t>измерений;</w:t>
      </w:r>
    </w:p>
    <w:p w:rsidR="00445874" w:rsidRDefault="00182F3C">
      <w:pPr>
        <w:pStyle w:val="a5"/>
        <w:ind w:left="2410" w:firstLine="0"/>
      </w:pPr>
      <w:r>
        <w:t>проводить</w:t>
      </w:r>
      <w:r>
        <w:rPr>
          <w:spacing w:val="19"/>
        </w:rPr>
        <w:t xml:space="preserve"> </w:t>
      </w:r>
      <w:r>
        <w:t>опыты</w:t>
      </w:r>
      <w:r>
        <w:rPr>
          <w:spacing w:val="19"/>
        </w:rPr>
        <w:t xml:space="preserve"> </w:t>
      </w:r>
      <w:r>
        <w:t>по</w:t>
      </w:r>
      <w:r>
        <w:rPr>
          <w:spacing w:val="18"/>
        </w:rPr>
        <w:t xml:space="preserve"> </w:t>
      </w:r>
      <w:r>
        <w:t>проверке</w:t>
      </w:r>
      <w:r>
        <w:rPr>
          <w:spacing w:val="18"/>
        </w:rPr>
        <w:t xml:space="preserve"> </w:t>
      </w:r>
      <w:r>
        <w:t>предложенной</w:t>
      </w:r>
      <w:r>
        <w:rPr>
          <w:spacing w:val="20"/>
        </w:rPr>
        <w:t xml:space="preserve"> </w:t>
      </w:r>
      <w:r>
        <w:t>гипотезы:</w:t>
      </w:r>
      <w:r>
        <w:rPr>
          <w:spacing w:val="16"/>
        </w:rPr>
        <w:t xml:space="preserve"> </w:t>
      </w:r>
      <w:r>
        <w:t>планировать</w:t>
      </w:r>
      <w:r>
        <w:rPr>
          <w:spacing w:val="20"/>
        </w:rPr>
        <w:t xml:space="preserve"> </w:t>
      </w:r>
      <w:r>
        <w:t>эксперимент,</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3" w:firstLine="0"/>
      </w:pPr>
      <w:r>
        <w:t>собирать экспериментальную установку, анализировать полученные результаты и делать</w:t>
      </w:r>
      <w:r>
        <w:rPr>
          <w:spacing w:val="1"/>
        </w:rPr>
        <w:t xml:space="preserve"> </w:t>
      </w:r>
      <w:r>
        <w:t>вывод</w:t>
      </w:r>
      <w:r>
        <w:rPr>
          <w:spacing w:val="-2"/>
        </w:rPr>
        <w:t xml:space="preserve"> </w:t>
      </w:r>
      <w:r>
        <w:t>о статусе</w:t>
      </w:r>
      <w:r>
        <w:rPr>
          <w:spacing w:val="-1"/>
        </w:rPr>
        <w:t xml:space="preserve"> </w:t>
      </w:r>
      <w:r>
        <w:t>предложенной гипотезы;</w:t>
      </w:r>
    </w:p>
    <w:p w:rsidR="00445874" w:rsidRDefault="00182F3C">
      <w:pPr>
        <w:pStyle w:val="a5"/>
        <w:tabs>
          <w:tab w:val="left" w:pos="2917"/>
          <w:tab w:val="left" w:pos="4664"/>
          <w:tab w:val="left" w:pos="6141"/>
          <w:tab w:val="left" w:pos="6551"/>
          <w:tab w:val="left" w:pos="9573"/>
          <w:tab w:val="left" w:pos="9983"/>
        </w:tabs>
        <w:ind w:right="583"/>
        <w:jc w:val="right"/>
      </w:pPr>
      <w:r>
        <w:t>соблюдать</w:t>
      </w:r>
      <w:r>
        <w:rPr>
          <w:spacing w:val="13"/>
        </w:rPr>
        <w:t xml:space="preserve"> </w:t>
      </w:r>
      <w:r>
        <w:t>правила</w:t>
      </w:r>
      <w:r>
        <w:rPr>
          <w:spacing w:val="11"/>
        </w:rPr>
        <w:t xml:space="preserve"> </w:t>
      </w:r>
      <w:r>
        <w:t>безопасного</w:t>
      </w:r>
      <w:r>
        <w:rPr>
          <w:spacing w:val="12"/>
        </w:rPr>
        <w:t xml:space="preserve"> </w:t>
      </w:r>
      <w:r>
        <w:t>труда</w:t>
      </w:r>
      <w:r>
        <w:rPr>
          <w:spacing w:val="11"/>
        </w:rPr>
        <w:t xml:space="preserve"> </w:t>
      </w:r>
      <w:r>
        <w:t>при</w:t>
      </w:r>
      <w:r>
        <w:rPr>
          <w:spacing w:val="13"/>
        </w:rPr>
        <w:t xml:space="preserve"> </w:t>
      </w:r>
      <w:r>
        <w:t>проведении</w:t>
      </w:r>
      <w:r>
        <w:rPr>
          <w:spacing w:val="13"/>
        </w:rPr>
        <w:t xml:space="preserve"> </w:t>
      </w:r>
      <w:r>
        <w:t>исследований</w:t>
      </w:r>
      <w:r>
        <w:rPr>
          <w:spacing w:val="13"/>
        </w:rPr>
        <w:t xml:space="preserve"> </w:t>
      </w:r>
      <w:r>
        <w:t>в</w:t>
      </w:r>
      <w:r>
        <w:rPr>
          <w:spacing w:val="11"/>
        </w:rPr>
        <w:t xml:space="preserve"> </w:t>
      </w:r>
      <w:r>
        <w:t>рамках</w:t>
      </w:r>
      <w:r>
        <w:rPr>
          <w:spacing w:val="-57"/>
        </w:rPr>
        <w:t xml:space="preserve"> </w:t>
      </w:r>
      <w:r>
        <w:t>учебного</w:t>
      </w:r>
      <w:r>
        <w:tab/>
        <w:t>эксперимента,</w:t>
      </w:r>
      <w:r>
        <w:tab/>
        <w:t>практикума</w:t>
      </w:r>
      <w:r>
        <w:tab/>
        <w:t>и</w:t>
      </w:r>
      <w:r>
        <w:tab/>
        <w:t>учебно-исследовательской</w:t>
      </w:r>
      <w:r>
        <w:tab/>
        <w:t>и</w:t>
      </w:r>
      <w:r>
        <w:tab/>
        <w:t>проектной</w:t>
      </w:r>
      <w:r>
        <w:rPr>
          <w:spacing w:val="-57"/>
        </w:rPr>
        <w:t xml:space="preserve"> </w:t>
      </w:r>
      <w:r>
        <w:t>деятельности с использованием измерительных устройств и лабораторного оборудования;</w:t>
      </w:r>
      <w:r>
        <w:rPr>
          <w:spacing w:val="1"/>
        </w:rPr>
        <w:t xml:space="preserve"> </w:t>
      </w:r>
      <w:r>
        <w:t>решать</w:t>
      </w:r>
      <w:r>
        <w:rPr>
          <w:spacing w:val="9"/>
        </w:rPr>
        <w:t xml:space="preserve"> </w:t>
      </w:r>
      <w:r>
        <w:t>расчётные</w:t>
      </w:r>
      <w:r>
        <w:rPr>
          <w:spacing w:val="6"/>
        </w:rPr>
        <w:t xml:space="preserve"> </w:t>
      </w:r>
      <w:r>
        <w:t>задачи</w:t>
      </w:r>
      <w:r>
        <w:rPr>
          <w:spacing w:val="10"/>
        </w:rPr>
        <w:t xml:space="preserve"> </w:t>
      </w:r>
      <w:r>
        <w:t>с</w:t>
      </w:r>
      <w:r>
        <w:rPr>
          <w:spacing w:val="7"/>
        </w:rPr>
        <w:t xml:space="preserve"> </w:t>
      </w:r>
      <w:r>
        <w:t>явно</w:t>
      </w:r>
      <w:r>
        <w:rPr>
          <w:spacing w:val="8"/>
        </w:rPr>
        <w:t xml:space="preserve"> </w:t>
      </w:r>
      <w:r>
        <w:t>заданной</w:t>
      </w:r>
      <w:r>
        <w:rPr>
          <w:spacing w:val="10"/>
        </w:rPr>
        <w:t xml:space="preserve"> </w:t>
      </w:r>
      <w:r>
        <w:t>и</w:t>
      </w:r>
      <w:r>
        <w:rPr>
          <w:spacing w:val="9"/>
        </w:rPr>
        <w:t xml:space="preserve"> </w:t>
      </w:r>
      <w:r>
        <w:t>неявно</w:t>
      </w:r>
      <w:r>
        <w:rPr>
          <w:spacing w:val="9"/>
        </w:rPr>
        <w:t xml:space="preserve"> </w:t>
      </w:r>
      <w:r>
        <w:t>заданной</w:t>
      </w:r>
      <w:r>
        <w:rPr>
          <w:spacing w:val="9"/>
        </w:rPr>
        <w:t xml:space="preserve"> </w:t>
      </w:r>
      <w:r>
        <w:t>физической</w:t>
      </w:r>
      <w:r>
        <w:rPr>
          <w:spacing w:val="9"/>
        </w:rPr>
        <w:t xml:space="preserve"> </w:t>
      </w:r>
      <w:r>
        <w:t>моделью:</w:t>
      </w:r>
    </w:p>
    <w:p w:rsidR="00445874" w:rsidRDefault="00182F3C">
      <w:pPr>
        <w:pStyle w:val="a5"/>
        <w:ind w:right="586" w:firstLine="0"/>
      </w:pPr>
      <w:r>
        <w:t>на</w:t>
      </w:r>
      <w:r>
        <w:rPr>
          <w:spacing w:val="1"/>
        </w:rPr>
        <w:t xml:space="preserve"> </w:t>
      </w:r>
      <w:r>
        <w:t>основании</w:t>
      </w:r>
      <w:r>
        <w:rPr>
          <w:spacing w:val="1"/>
        </w:rPr>
        <w:t xml:space="preserve"> </w:t>
      </w:r>
      <w:r>
        <w:t>анализа</w:t>
      </w:r>
      <w:r>
        <w:rPr>
          <w:spacing w:val="1"/>
        </w:rPr>
        <w:t xml:space="preserve"> </w:t>
      </w:r>
      <w:r>
        <w:t>условия</w:t>
      </w:r>
      <w:r>
        <w:rPr>
          <w:spacing w:val="1"/>
        </w:rPr>
        <w:t xml:space="preserve"> </w:t>
      </w:r>
      <w:r>
        <w:t>обосновывать</w:t>
      </w:r>
      <w:r>
        <w:rPr>
          <w:spacing w:val="1"/>
        </w:rPr>
        <w:t xml:space="preserve"> </w:t>
      </w:r>
      <w:r>
        <w:t>выбор</w:t>
      </w:r>
      <w:r>
        <w:rPr>
          <w:spacing w:val="1"/>
        </w:rPr>
        <w:t xml:space="preserve"> </w:t>
      </w:r>
      <w:r>
        <w:t>физической</w:t>
      </w:r>
      <w:r>
        <w:rPr>
          <w:spacing w:val="1"/>
        </w:rPr>
        <w:t xml:space="preserve"> </w:t>
      </w:r>
      <w:r>
        <w:t>модели,</w:t>
      </w:r>
      <w:r>
        <w:rPr>
          <w:spacing w:val="1"/>
        </w:rPr>
        <w:t xml:space="preserve"> </w:t>
      </w:r>
      <w:r>
        <w:t>отвечающей</w:t>
      </w:r>
      <w:r>
        <w:rPr>
          <w:spacing w:val="1"/>
        </w:rPr>
        <w:t xml:space="preserve"> </w:t>
      </w:r>
      <w:r>
        <w:t>требованиям</w:t>
      </w:r>
      <w:r>
        <w:rPr>
          <w:spacing w:val="1"/>
        </w:rPr>
        <w:t xml:space="preserve"> </w:t>
      </w:r>
      <w:r>
        <w:t>задачи,</w:t>
      </w:r>
      <w:r>
        <w:rPr>
          <w:spacing w:val="1"/>
        </w:rPr>
        <w:t xml:space="preserve"> </w:t>
      </w:r>
      <w:r>
        <w:t>применять</w:t>
      </w:r>
      <w:r>
        <w:rPr>
          <w:spacing w:val="1"/>
        </w:rPr>
        <w:t xml:space="preserve"> </w:t>
      </w:r>
      <w:r>
        <w:t>формулы,</w:t>
      </w:r>
      <w:r>
        <w:rPr>
          <w:spacing w:val="1"/>
        </w:rPr>
        <w:t xml:space="preserve"> </w:t>
      </w:r>
      <w:r>
        <w:t>законы,</w:t>
      </w:r>
      <w:r>
        <w:rPr>
          <w:spacing w:val="1"/>
        </w:rPr>
        <w:t xml:space="preserve"> </w:t>
      </w:r>
      <w:r>
        <w:t>закономерности</w:t>
      </w:r>
      <w:r>
        <w:rPr>
          <w:spacing w:val="1"/>
        </w:rPr>
        <w:t xml:space="preserve"> </w:t>
      </w:r>
      <w:r>
        <w:t>и</w:t>
      </w:r>
      <w:r>
        <w:rPr>
          <w:spacing w:val="1"/>
        </w:rPr>
        <w:t xml:space="preserve"> </w:t>
      </w:r>
      <w:r>
        <w:t>постулаты</w:t>
      </w:r>
      <w:r>
        <w:rPr>
          <w:spacing w:val="1"/>
        </w:rPr>
        <w:t xml:space="preserve"> </w:t>
      </w:r>
      <w:r>
        <w:t>физических</w:t>
      </w:r>
      <w:r>
        <w:rPr>
          <w:spacing w:val="1"/>
        </w:rPr>
        <w:t xml:space="preserve"> </w:t>
      </w:r>
      <w:r>
        <w:t>теорий</w:t>
      </w:r>
      <w:r>
        <w:rPr>
          <w:spacing w:val="1"/>
        </w:rPr>
        <w:t xml:space="preserve"> </w:t>
      </w:r>
      <w:r>
        <w:t>при</w:t>
      </w:r>
      <w:r>
        <w:rPr>
          <w:spacing w:val="1"/>
        </w:rPr>
        <w:t xml:space="preserve"> </w:t>
      </w:r>
      <w:r>
        <w:t>использовании</w:t>
      </w:r>
      <w:r>
        <w:rPr>
          <w:spacing w:val="1"/>
        </w:rPr>
        <w:t xml:space="preserve"> </w:t>
      </w:r>
      <w:r>
        <w:t>математических</w:t>
      </w:r>
      <w:r>
        <w:rPr>
          <w:spacing w:val="1"/>
        </w:rPr>
        <w:t xml:space="preserve"> </w:t>
      </w:r>
      <w:r>
        <w:t>методов</w:t>
      </w:r>
      <w:r>
        <w:rPr>
          <w:spacing w:val="1"/>
        </w:rPr>
        <w:t xml:space="preserve"> </w:t>
      </w:r>
      <w:r>
        <w:t>решения</w:t>
      </w:r>
      <w:r>
        <w:rPr>
          <w:spacing w:val="61"/>
        </w:rPr>
        <w:t xml:space="preserve"> </w:t>
      </w:r>
      <w:r>
        <w:t>задач,</w:t>
      </w:r>
      <w:r>
        <w:rPr>
          <w:spacing w:val="1"/>
        </w:rPr>
        <w:t xml:space="preserve"> </w:t>
      </w:r>
      <w:r>
        <w:t>проводить</w:t>
      </w:r>
      <w:r>
        <w:rPr>
          <w:spacing w:val="1"/>
        </w:rPr>
        <w:t xml:space="preserve"> </w:t>
      </w:r>
      <w:r>
        <w:t>расчёты</w:t>
      </w:r>
      <w:r>
        <w:rPr>
          <w:spacing w:val="1"/>
        </w:rPr>
        <w:t xml:space="preserve"> </w:t>
      </w:r>
      <w:r>
        <w:t>на</w:t>
      </w:r>
      <w:r>
        <w:rPr>
          <w:spacing w:val="1"/>
        </w:rPr>
        <w:t xml:space="preserve"> </w:t>
      </w:r>
      <w:r>
        <w:t>основании</w:t>
      </w:r>
      <w:r>
        <w:rPr>
          <w:spacing w:val="1"/>
        </w:rPr>
        <w:t xml:space="preserve"> </w:t>
      </w:r>
      <w:r>
        <w:t>имеющихся</w:t>
      </w:r>
      <w:r>
        <w:rPr>
          <w:spacing w:val="1"/>
        </w:rPr>
        <w:t xml:space="preserve"> </w:t>
      </w:r>
      <w:r>
        <w:t>данных,</w:t>
      </w:r>
      <w:r>
        <w:rPr>
          <w:spacing w:val="1"/>
        </w:rPr>
        <w:t xml:space="preserve"> </w:t>
      </w:r>
      <w:r>
        <w:t>анализировать</w:t>
      </w:r>
      <w:r>
        <w:rPr>
          <w:spacing w:val="1"/>
        </w:rPr>
        <w:t xml:space="preserve"> </w:t>
      </w:r>
      <w:r>
        <w:t>результаты</w:t>
      </w:r>
      <w:r>
        <w:rPr>
          <w:spacing w:val="1"/>
        </w:rPr>
        <w:t xml:space="preserve"> </w:t>
      </w:r>
      <w:r>
        <w:t>и</w:t>
      </w:r>
      <w:r>
        <w:rPr>
          <w:spacing w:val="1"/>
        </w:rPr>
        <w:t xml:space="preserve"> </w:t>
      </w:r>
      <w:r>
        <w:t>корректировать методы</w:t>
      </w:r>
      <w:r>
        <w:rPr>
          <w:spacing w:val="-3"/>
        </w:rPr>
        <w:t xml:space="preserve"> </w:t>
      </w:r>
      <w:r>
        <w:t>решения</w:t>
      </w:r>
      <w:r>
        <w:rPr>
          <w:spacing w:val="-1"/>
        </w:rPr>
        <w:t xml:space="preserve"> </w:t>
      </w:r>
      <w:r>
        <w:t>с</w:t>
      </w:r>
      <w:r>
        <w:rPr>
          <w:spacing w:val="1"/>
        </w:rPr>
        <w:t xml:space="preserve"> </w:t>
      </w:r>
      <w:r>
        <w:t>учётом полученных результатов;</w:t>
      </w:r>
    </w:p>
    <w:p w:rsidR="00445874" w:rsidRDefault="00182F3C">
      <w:pPr>
        <w:pStyle w:val="a5"/>
        <w:ind w:right="585"/>
      </w:pPr>
      <w:r>
        <w:t>решать качественные задачи, требующие применения знаний из разных разделов</w:t>
      </w:r>
      <w:r>
        <w:rPr>
          <w:spacing w:val="1"/>
        </w:rPr>
        <w:t xml:space="preserve"> </w:t>
      </w:r>
      <w:r>
        <w:t>курса</w:t>
      </w:r>
      <w:r>
        <w:rPr>
          <w:spacing w:val="1"/>
        </w:rPr>
        <w:t xml:space="preserve"> </w:t>
      </w:r>
      <w:r>
        <w:t>физики,</w:t>
      </w:r>
      <w:r>
        <w:rPr>
          <w:spacing w:val="1"/>
        </w:rPr>
        <w:t xml:space="preserve"> </w:t>
      </w:r>
      <w:r>
        <w:t>а</w:t>
      </w:r>
      <w:r>
        <w:rPr>
          <w:spacing w:val="1"/>
        </w:rPr>
        <w:t xml:space="preserve"> </w:t>
      </w:r>
      <w:r>
        <w:t>также</w:t>
      </w:r>
      <w:r>
        <w:rPr>
          <w:spacing w:val="1"/>
        </w:rPr>
        <w:t xml:space="preserve"> </w:t>
      </w:r>
      <w:r>
        <w:t>интеграции</w:t>
      </w:r>
      <w:r>
        <w:rPr>
          <w:spacing w:val="1"/>
        </w:rPr>
        <w:t xml:space="preserve"> </w:t>
      </w:r>
      <w:r>
        <w:t>знаний</w:t>
      </w:r>
      <w:r>
        <w:rPr>
          <w:spacing w:val="1"/>
        </w:rPr>
        <w:t xml:space="preserve"> </w:t>
      </w:r>
      <w:r>
        <w:t>из</w:t>
      </w:r>
      <w:r>
        <w:rPr>
          <w:spacing w:val="1"/>
        </w:rPr>
        <w:t xml:space="preserve"> </w:t>
      </w:r>
      <w:r>
        <w:t>других</w:t>
      </w:r>
      <w:r>
        <w:rPr>
          <w:spacing w:val="1"/>
        </w:rPr>
        <w:t xml:space="preserve"> </w:t>
      </w:r>
      <w:r>
        <w:t>предметов</w:t>
      </w:r>
      <w:r>
        <w:rPr>
          <w:spacing w:val="1"/>
        </w:rPr>
        <w:t xml:space="preserve"> </w:t>
      </w:r>
      <w:r>
        <w:t>естественно-научного</w:t>
      </w:r>
      <w:r>
        <w:rPr>
          <w:spacing w:val="-57"/>
        </w:rPr>
        <w:t xml:space="preserve"> </w:t>
      </w:r>
      <w:r>
        <w:t>цикла:</w:t>
      </w:r>
      <w:r>
        <w:rPr>
          <w:spacing w:val="1"/>
        </w:rPr>
        <w:t xml:space="preserve"> </w:t>
      </w:r>
      <w:r>
        <w:t>выстраивать</w:t>
      </w:r>
      <w:r>
        <w:rPr>
          <w:spacing w:val="1"/>
        </w:rPr>
        <w:t xml:space="preserve"> </w:t>
      </w:r>
      <w:r>
        <w:t>логическую</w:t>
      </w:r>
      <w:r>
        <w:rPr>
          <w:spacing w:val="1"/>
        </w:rPr>
        <w:t xml:space="preserve"> </w:t>
      </w:r>
      <w:r>
        <w:t>цепочку</w:t>
      </w:r>
      <w:r>
        <w:rPr>
          <w:spacing w:val="1"/>
        </w:rPr>
        <w:t xml:space="preserve"> </w:t>
      </w:r>
      <w:r>
        <w:t>рассуждений</w:t>
      </w:r>
      <w:r>
        <w:rPr>
          <w:spacing w:val="1"/>
        </w:rPr>
        <w:t xml:space="preserve"> </w:t>
      </w:r>
      <w:r>
        <w:t>с</w:t>
      </w:r>
      <w:r>
        <w:rPr>
          <w:spacing w:val="1"/>
        </w:rPr>
        <w:t xml:space="preserve"> </w:t>
      </w:r>
      <w:r>
        <w:t>использованием</w:t>
      </w:r>
      <w:r>
        <w:rPr>
          <w:spacing w:val="1"/>
        </w:rPr>
        <w:t xml:space="preserve"> </w:t>
      </w:r>
      <w:r>
        <w:t>изученных</w:t>
      </w:r>
      <w:r>
        <w:rPr>
          <w:spacing w:val="1"/>
        </w:rPr>
        <w:t xml:space="preserve"> </w:t>
      </w:r>
      <w:r>
        <w:t>законов,</w:t>
      </w:r>
      <w:r>
        <w:rPr>
          <w:spacing w:val="-1"/>
        </w:rPr>
        <w:t xml:space="preserve"> </w:t>
      </w:r>
      <w:r>
        <w:t>закономерностей</w:t>
      </w:r>
      <w:r>
        <w:rPr>
          <w:spacing w:val="1"/>
        </w:rPr>
        <w:t xml:space="preserve"> </w:t>
      </w:r>
      <w:r>
        <w:t>и физических</w:t>
      </w:r>
      <w:r>
        <w:rPr>
          <w:spacing w:val="2"/>
        </w:rPr>
        <w:t xml:space="preserve"> </w:t>
      </w:r>
      <w:r>
        <w:t>явлений;</w:t>
      </w:r>
    </w:p>
    <w:p w:rsidR="00445874" w:rsidRDefault="00182F3C">
      <w:pPr>
        <w:pStyle w:val="a5"/>
        <w:spacing w:before="1"/>
        <w:ind w:right="593"/>
      </w:pPr>
      <w:r>
        <w:t>использовать теоретические знания для объяснения основных принципов работы</w:t>
      </w:r>
      <w:r>
        <w:rPr>
          <w:spacing w:val="1"/>
        </w:rPr>
        <w:t xml:space="preserve"> </w:t>
      </w:r>
      <w:r>
        <w:t>измерительных</w:t>
      </w:r>
      <w:r>
        <w:rPr>
          <w:spacing w:val="-3"/>
        </w:rPr>
        <w:t xml:space="preserve"> </w:t>
      </w:r>
      <w:r>
        <w:t>приборов,</w:t>
      </w:r>
      <w:r>
        <w:rPr>
          <w:spacing w:val="-1"/>
        </w:rPr>
        <w:t xml:space="preserve"> </w:t>
      </w:r>
      <w:r>
        <w:t>технических</w:t>
      </w:r>
      <w:r>
        <w:rPr>
          <w:spacing w:val="3"/>
        </w:rPr>
        <w:t xml:space="preserve"> </w:t>
      </w:r>
      <w:r>
        <w:t>устройств</w:t>
      </w:r>
      <w:r>
        <w:rPr>
          <w:spacing w:val="-1"/>
        </w:rPr>
        <w:t xml:space="preserve"> </w:t>
      </w:r>
      <w:r>
        <w:t>и технологических</w:t>
      </w:r>
      <w:r>
        <w:rPr>
          <w:spacing w:val="-3"/>
        </w:rPr>
        <w:t xml:space="preserve"> </w:t>
      </w:r>
      <w:r>
        <w:t>процессов;</w:t>
      </w:r>
    </w:p>
    <w:p w:rsidR="00445874" w:rsidRDefault="00182F3C">
      <w:pPr>
        <w:pStyle w:val="a5"/>
        <w:ind w:right="585"/>
      </w:pPr>
      <w:r>
        <w:t>приводить примеры вклада российских и зарубежных учёных-физиков в развитие</w:t>
      </w:r>
      <w:r>
        <w:rPr>
          <w:spacing w:val="1"/>
        </w:rPr>
        <w:t xml:space="preserve"> </w:t>
      </w:r>
      <w:r>
        <w:t>науки,</w:t>
      </w:r>
      <w:r>
        <w:rPr>
          <w:spacing w:val="-2"/>
        </w:rPr>
        <w:t xml:space="preserve"> </w:t>
      </w:r>
      <w:r>
        <w:t>в</w:t>
      </w:r>
      <w:r>
        <w:rPr>
          <w:spacing w:val="-2"/>
        </w:rPr>
        <w:t xml:space="preserve"> </w:t>
      </w:r>
      <w:r>
        <w:t>объяснение</w:t>
      </w:r>
      <w:r>
        <w:rPr>
          <w:spacing w:val="-2"/>
        </w:rPr>
        <w:t xml:space="preserve"> </w:t>
      </w:r>
      <w:r>
        <w:t>процессов</w:t>
      </w:r>
      <w:r>
        <w:rPr>
          <w:spacing w:val="-1"/>
        </w:rPr>
        <w:t xml:space="preserve"> </w:t>
      </w:r>
      <w:r>
        <w:t>окружающего</w:t>
      </w:r>
      <w:r>
        <w:rPr>
          <w:spacing w:val="1"/>
        </w:rPr>
        <w:t xml:space="preserve"> </w:t>
      </w:r>
      <w:r>
        <w:t>мира,</w:t>
      </w:r>
      <w:r>
        <w:rPr>
          <w:spacing w:val="-1"/>
        </w:rPr>
        <w:t xml:space="preserve"> </w:t>
      </w:r>
      <w:r>
        <w:t>в</w:t>
      </w:r>
      <w:r>
        <w:rPr>
          <w:spacing w:val="-2"/>
        </w:rPr>
        <w:t xml:space="preserve"> </w:t>
      </w:r>
      <w:r>
        <w:t>развитие</w:t>
      </w:r>
      <w:r>
        <w:rPr>
          <w:spacing w:val="-3"/>
        </w:rPr>
        <w:t xml:space="preserve"> </w:t>
      </w:r>
      <w:r>
        <w:t>техники</w:t>
      </w:r>
      <w:r>
        <w:rPr>
          <w:spacing w:val="6"/>
        </w:rPr>
        <w:t xml:space="preserve"> </w:t>
      </w:r>
      <w:r>
        <w:t>и</w:t>
      </w:r>
      <w:r>
        <w:rPr>
          <w:spacing w:val="-3"/>
        </w:rPr>
        <w:t xml:space="preserve"> </w:t>
      </w:r>
      <w:r>
        <w:t>технологий;</w:t>
      </w:r>
    </w:p>
    <w:p w:rsidR="00445874" w:rsidRDefault="00182F3C">
      <w:pPr>
        <w:pStyle w:val="a5"/>
        <w:ind w:right="587"/>
      </w:pPr>
      <w:r>
        <w:t>анализировать и оценивать последствия бытовой и производственной деятельности</w:t>
      </w:r>
      <w:r>
        <w:rPr>
          <w:spacing w:val="-57"/>
        </w:rPr>
        <w:t xml:space="preserve"> </w:t>
      </w:r>
      <w:r>
        <w:t>человека, связанной с физическими процессами, с позиций экологической безопасности,</w:t>
      </w:r>
      <w:r>
        <w:rPr>
          <w:spacing w:val="1"/>
        </w:rPr>
        <w:t xml:space="preserve"> </w:t>
      </w:r>
      <w:r>
        <w:t>представлений о рациональном природопользовании, а также разумном использовании</w:t>
      </w:r>
      <w:r>
        <w:rPr>
          <w:spacing w:val="1"/>
        </w:rPr>
        <w:t xml:space="preserve"> </w:t>
      </w:r>
      <w:r>
        <w:t>достижений</w:t>
      </w:r>
      <w:r>
        <w:rPr>
          <w:spacing w:val="-4"/>
        </w:rPr>
        <w:t xml:space="preserve"> </w:t>
      </w:r>
      <w:r>
        <w:t>науки</w:t>
      </w:r>
      <w:r>
        <w:rPr>
          <w:spacing w:val="-1"/>
        </w:rPr>
        <w:t xml:space="preserve"> </w:t>
      </w:r>
      <w:r>
        <w:t>и</w:t>
      </w:r>
      <w:r>
        <w:rPr>
          <w:spacing w:val="-2"/>
        </w:rPr>
        <w:t xml:space="preserve"> </w:t>
      </w:r>
      <w:r>
        <w:t>технологий</w:t>
      </w:r>
      <w:r>
        <w:rPr>
          <w:spacing w:val="-1"/>
        </w:rPr>
        <w:t xml:space="preserve"> </w:t>
      </w:r>
      <w:r>
        <w:t>для</w:t>
      </w:r>
      <w:r>
        <w:rPr>
          <w:spacing w:val="-1"/>
        </w:rPr>
        <w:t xml:space="preserve"> </w:t>
      </w:r>
      <w:r>
        <w:t>дальнейшего</w:t>
      </w:r>
      <w:r>
        <w:rPr>
          <w:spacing w:val="-3"/>
        </w:rPr>
        <w:t xml:space="preserve"> </w:t>
      </w:r>
      <w:r>
        <w:t>развития</w:t>
      </w:r>
      <w:r>
        <w:rPr>
          <w:spacing w:val="-1"/>
        </w:rPr>
        <w:t xml:space="preserve"> </w:t>
      </w:r>
      <w:r>
        <w:t>человеческого</w:t>
      </w:r>
      <w:r>
        <w:rPr>
          <w:spacing w:val="-1"/>
        </w:rPr>
        <w:t xml:space="preserve"> </w:t>
      </w:r>
      <w:r>
        <w:t>общества;</w:t>
      </w:r>
    </w:p>
    <w:p w:rsidR="00445874" w:rsidRDefault="00182F3C">
      <w:pPr>
        <w:pStyle w:val="a5"/>
        <w:ind w:right="584"/>
      </w:pPr>
      <w:r>
        <w:t>применять различные способы работы с информацией физического содержания с</w:t>
      </w:r>
      <w:r>
        <w:rPr>
          <w:spacing w:val="1"/>
        </w:rPr>
        <w:t xml:space="preserve"> </w:t>
      </w:r>
      <w:r>
        <w:t>использованием</w:t>
      </w:r>
      <w:r>
        <w:rPr>
          <w:spacing w:val="1"/>
        </w:rPr>
        <w:t xml:space="preserve"> </w:t>
      </w:r>
      <w:r>
        <w:t>современных</w:t>
      </w:r>
      <w:r>
        <w:rPr>
          <w:spacing w:val="1"/>
        </w:rPr>
        <w:t xml:space="preserve"> </w:t>
      </w:r>
      <w:r>
        <w:t>информационных</w:t>
      </w:r>
      <w:r>
        <w:rPr>
          <w:spacing w:val="1"/>
        </w:rPr>
        <w:t xml:space="preserve"> </w:t>
      </w:r>
      <w:r>
        <w:t>технологий,</w:t>
      </w:r>
      <w:r>
        <w:rPr>
          <w:spacing w:val="1"/>
        </w:rPr>
        <w:t xml:space="preserve"> </w:t>
      </w:r>
      <w:r>
        <w:t>при</w:t>
      </w:r>
      <w:r>
        <w:rPr>
          <w:spacing w:val="1"/>
        </w:rPr>
        <w:t xml:space="preserve"> </w:t>
      </w:r>
      <w:r>
        <w:t>этом</w:t>
      </w:r>
      <w:r>
        <w:rPr>
          <w:spacing w:val="1"/>
        </w:rPr>
        <w:t xml:space="preserve"> </w:t>
      </w:r>
      <w:r>
        <w:t>использовать</w:t>
      </w:r>
      <w:r>
        <w:rPr>
          <w:spacing w:val="1"/>
        </w:rPr>
        <w:t xml:space="preserve"> </w:t>
      </w:r>
      <w:r>
        <w:t>современные</w:t>
      </w:r>
      <w:r>
        <w:rPr>
          <w:spacing w:val="1"/>
        </w:rPr>
        <w:t xml:space="preserve"> </w:t>
      </w:r>
      <w:r>
        <w:t>информационные</w:t>
      </w:r>
      <w:r>
        <w:rPr>
          <w:spacing w:val="1"/>
        </w:rPr>
        <w:t xml:space="preserve"> </w:t>
      </w:r>
      <w:r>
        <w:t>технологии</w:t>
      </w:r>
      <w:r>
        <w:rPr>
          <w:spacing w:val="1"/>
        </w:rPr>
        <w:t xml:space="preserve"> </w:t>
      </w:r>
      <w:r>
        <w:t>для</w:t>
      </w:r>
      <w:r>
        <w:rPr>
          <w:spacing w:val="1"/>
        </w:rPr>
        <w:t xml:space="preserve"> </w:t>
      </w:r>
      <w:r>
        <w:t>поиска,</w:t>
      </w:r>
      <w:r>
        <w:rPr>
          <w:spacing w:val="1"/>
        </w:rPr>
        <w:t xml:space="preserve"> </w:t>
      </w:r>
      <w:r>
        <w:t>переработки</w:t>
      </w:r>
      <w:r>
        <w:rPr>
          <w:spacing w:val="1"/>
        </w:rPr>
        <w:t xml:space="preserve"> </w:t>
      </w:r>
      <w:r>
        <w:t>и</w:t>
      </w:r>
      <w:r>
        <w:rPr>
          <w:spacing w:val="1"/>
        </w:rPr>
        <w:t xml:space="preserve"> </w:t>
      </w:r>
      <w:r>
        <w:t>предъявления</w:t>
      </w:r>
      <w:r>
        <w:rPr>
          <w:spacing w:val="1"/>
        </w:rPr>
        <w:t xml:space="preserve"> </w:t>
      </w:r>
      <w:r>
        <w:t>учебной</w:t>
      </w:r>
      <w:r>
        <w:rPr>
          <w:spacing w:val="1"/>
        </w:rPr>
        <w:t xml:space="preserve"> </w:t>
      </w:r>
      <w:r>
        <w:t>и</w:t>
      </w:r>
      <w:r>
        <w:rPr>
          <w:spacing w:val="1"/>
        </w:rPr>
        <w:t xml:space="preserve"> </w:t>
      </w:r>
      <w:r>
        <w:t>научно-популярной</w:t>
      </w:r>
      <w:r>
        <w:rPr>
          <w:spacing w:val="1"/>
        </w:rPr>
        <w:t xml:space="preserve"> </w:t>
      </w:r>
      <w:r>
        <w:t>информации,</w:t>
      </w:r>
      <w:r>
        <w:rPr>
          <w:spacing w:val="1"/>
        </w:rPr>
        <w:t xml:space="preserve"> </w:t>
      </w:r>
      <w:r>
        <w:t>структурирования</w:t>
      </w:r>
      <w:r>
        <w:rPr>
          <w:spacing w:val="1"/>
        </w:rPr>
        <w:t xml:space="preserve"> </w:t>
      </w:r>
      <w:r>
        <w:t>и</w:t>
      </w:r>
      <w:r>
        <w:rPr>
          <w:spacing w:val="1"/>
        </w:rPr>
        <w:t xml:space="preserve"> </w:t>
      </w:r>
      <w:r>
        <w:t>интерпретации</w:t>
      </w:r>
      <w:r>
        <w:rPr>
          <w:spacing w:val="-57"/>
        </w:rPr>
        <w:t xml:space="preserve"> </w:t>
      </w: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критически</w:t>
      </w:r>
      <w:r>
        <w:rPr>
          <w:spacing w:val="1"/>
        </w:rPr>
        <w:t xml:space="preserve"> </w:t>
      </w:r>
      <w:r>
        <w:t>анализировать</w:t>
      </w:r>
      <w:r>
        <w:rPr>
          <w:spacing w:val="1"/>
        </w:rPr>
        <w:t xml:space="preserve"> </w:t>
      </w:r>
      <w:r>
        <w:t>получаемую информацию и оценивать её достоверность как на основе имеющихся знаний,</w:t>
      </w:r>
      <w:r>
        <w:rPr>
          <w:spacing w:val="-57"/>
        </w:rPr>
        <w:t xml:space="preserve"> </w:t>
      </w:r>
      <w:r>
        <w:t>так</w:t>
      </w:r>
      <w:r>
        <w:rPr>
          <w:spacing w:val="-1"/>
        </w:rPr>
        <w:t xml:space="preserve"> </w:t>
      </w:r>
      <w:r>
        <w:t>и</w:t>
      </w:r>
      <w:r>
        <w:rPr>
          <w:spacing w:val="1"/>
        </w:rPr>
        <w:t xml:space="preserve"> </w:t>
      </w:r>
      <w:r>
        <w:t>на</w:t>
      </w:r>
      <w:r>
        <w:rPr>
          <w:spacing w:val="-1"/>
        </w:rPr>
        <w:t xml:space="preserve"> </w:t>
      </w:r>
      <w:r>
        <w:t>основе</w:t>
      </w:r>
      <w:r>
        <w:rPr>
          <w:spacing w:val="-2"/>
        </w:rPr>
        <w:t xml:space="preserve"> </w:t>
      </w:r>
      <w:r>
        <w:t>анализа</w:t>
      </w:r>
      <w:r>
        <w:rPr>
          <w:spacing w:val="-4"/>
        </w:rPr>
        <w:t xml:space="preserve"> </w:t>
      </w:r>
      <w:r>
        <w:t>источника</w:t>
      </w:r>
      <w:r>
        <w:rPr>
          <w:spacing w:val="-4"/>
        </w:rPr>
        <w:t xml:space="preserve"> </w:t>
      </w:r>
      <w:r>
        <w:t>информации;</w:t>
      </w:r>
    </w:p>
    <w:p w:rsidR="00445874" w:rsidRDefault="00182F3C">
      <w:pPr>
        <w:pStyle w:val="a5"/>
        <w:spacing w:before="1"/>
        <w:ind w:right="584"/>
      </w:pPr>
      <w:r>
        <w:t>проявлять</w:t>
      </w:r>
      <w:r>
        <w:rPr>
          <w:spacing w:val="1"/>
        </w:rPr>
        <w:t xml:space="preserve"> </w:t>
      </w:r>
      <w:r>
        <w:t>организационные</w:t>
      </w:r>
      <w:r>
        <w:rPr>
          <w:spacing w:val="1"/>
        </w:rPr>
        <w:t xml:space="preserve"> </w:t>
      </w:r>
      <w:r>
        <w:t>и</w:t>
      </w:r>
      <w:r>
        <w:rPr>
          <w:spacing w:val="1"/>
        </w:rPr>
        <w:t xml:space="preserve"> </w:t>
      </w:r>
      <w:r>
        <w:t>познавательные</w:t>
      </w:r>
      <w:r>
        <w:rPr>
          <w:spacing w:val="1"/>
        </w:rPr>
        <w:t xml:space="preserve"> </w:t>
      </w:r>
      <w:r>
        <w:t>умения</w:t>
      </w:r>
      <w:r>
        <w:rPr>
          <w:spacing w:val="1"/>
        </w:rPr>
        <w:t xml:space="preserve"> </w:t>
      </w:r>
      <w:r>
        <w:t>самостоятельного</w:t>
      </w:r>
      <w:r>
        <w:rPr>
          <w:spacing w:val="1"/>
        </w:rPr>
        <w:t xml:space="preserve"> </w:t>
      </w:r>
      <w:r>
        <w:t>приобретения</w:t>
      </w:r>
      <w:r>
        <w:rPr>
          <w:spacing w:val="1"/>
        </w:rPr>
        <w:t xml:space="preserve"> </w:t>
      </w:r>
      <w:r>
        <w:t>новых</w:t>
      </w:r>
      <w:r>
        <w:rPr>
          <w:spacing w:val="1"/>
        </w:rPr>
        <w:t xml:space="preserve"> </w:t>
      </w:r>
      <w:r>
        <w:t>знаний</w:t>
      </w:r>
      <w:r>
        <w:rPr>
          <w:spacing w:val="1"/>
        </w:rPr>
        <w:t xml:space="preserve"> </w:t>
      </w:r>
      <w:r>
        <w:t>в</w:t>
      </w:r>
      <w:r>
        <w:rPr>
          <w:spacing w:val="1"/>
        </w:rPr>
        <w:t xml:space="preserve"> </w:t>
      </w:r>
      <w:r>
        <w:t>процессе</w:t>
      </w:r>
      <w:r>
        <w:rPr>
          <w:spacing w:val="1"/>
        </w:rPr>
        <w:t xml:space="preserve"> </w:t>
      </w:r>
      <w:r>
        <w:t>выполнения</w:t>
      </w:r>
      <w:r>
        <w:rPr>
          <w:spacing w:val="1"/>
        </w:rPr>
        <w:t xml:space="preserve"> </w:t>
      </w:r>
      <w:r>
        <w:t>проектных</w:t>
      </w:r>
      <w:r>
        <w:rPr>
          <w:spacing w:val="1"/>
        </w:rPr>
        <w:t xml:space="preserve"> </w:t>
      </w:r>
      <w:r>
        <w:t>и</w:t>
      </w:r>
      <w:r>
        <w:rPr>
          <w:spacing w:val="1"/>
        </w:rPr>
        <w:t xml:space="preserve"> </w:t>
      </w:r>
      <w:r>
        <w:t>учебно-</w:t>
      </w:r>
      <w:r>
        <w:rPr>
          <w:spacing w:val="1"/>
        </w:rPr>
        <w:t xml:space="preserve"> </w:t>
      </w:r>
      <w:r>
        <w:t>исследовательских</w:t>
      </w:r>
      <w:r>
        <w:rPr>
          <w:spacing w:val="1"/>
        </w:rPr>
        <w:t xml:space="preserve"> </w:t>
      </w:r>
      <w:r>
        <w:t>работ;</w:t>
      </w:r>
    </w:p>
    <w:p w:rsidR="00445874" w:rsidRDefault="00182F3C">
      <w:pPr>
        <w:pStyle w:val="a5"/>
        <w:ind w:right="592"/>
      </w:pPr>
      <w:r>
        <w:t>работать</w:t>
      </w:r>
      <w:r>
        <w:rPr>
          <w:spacing w:val="1"/>
        </w:rPr>
        <w:t xml:space="preserve"> </w:t>
      </w:r>
      <w:r>
        <w:t>в</w:t>
      </w:r>
      <w:r>
        <w:rPr>
          <w:spacing w:val="1"/>
        </w:rPr>
        <w:t xml:space="preserve"> </w:t>
      </w:r>
      <w:r>
        <w:t>группе</w:t>
      </w:r>
      <w:r>
        <w:rPr>
          <w:spacing w:val="1"/>
        </w:rPr>
        <w:t xml:space="preserve"> </w:t>
      </w:r>
      <w:r>
        <w:t>с</w:t>
      </w:r>
      <w:r>
        <w:rPr>
          <w:spacing w:val="1"/>
        </w:rPr>
        <w:t xml:space="preserve"> </w:t>
      </w:r>
      <w:r>
        <w:t>исполнением</w:t>
      </w:r>
      <w:r>
        <w:rPr>
          <w:spacing w:val="1"/>
        </w:rPr>
        <w:t xml:space="preserve"> </w:t>
      </w:r>
      <w:r>
        <w:t>различных</w:t>
      </w:r>
      <w:r>
        <w:rPr>
          <w:spacing w:val="1"/>
        </w:rPr>
        <w:t xml:space="preserve"> </w:t>
      </w:r>
      <w:r>
        <w:t>социальных</w:t>
      </w:r>
      <w:r>
        <w:rPr>
          <w:spacing w:val="1"/>
        </w:rPr>
        <w:t xml:space="preserve"> </w:t>
      </w:r>
      <w:r>
        <w:t>ролей,</w:t>
      </w:r>
      <w:r>
        <w:rPr>
          <w:spacing w:val="60"/>
        </w:rPr>
        <w:t xml:space="preserve"> </w:t>
      </w:r>
      <w:r>
        <w:t>планировать</w:t>
      </w:r>
      <w:r>
        <w:rPr>
          <w:spacing w:val="1"/>
        </w:rPr>
        <w:t xml:space="preserve"> </w:t>
      </w:r>
      <w:r>
        <w:t>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деятельность</w:t>
      </w:r>
      <w:r>
        <w:rPr>
          <w:spacing w:val="1"/>
        </w:rPr>
        <w:t xml:space="preserve"> </w:t>
      </w:r>
      <w:r>
        <w:t>в</w:t>
      </w:r>
      <w:r>
        <w:rPr>
          <w:spacing w:val="1"/>
        </w:rPr>
        <w:t xml:space="preserve"> </w:t>
      </w:r>
      <w:r>
        <w:t>нестандартных</w:t>
      </w:r>
      <w:r>
        <w:rPr>
          <w:spacing w:val="1"/>
        </w:rPr>
        <w:t xml:space="preserve"> </w:t>
      </w:r>
      <w:r>
        <w:t>ситуациях,</w:t>
      </w:r>
      <w:r>
        <w:rPr>
          <w:spacing w:val="1"/>
        </w:rPr>
        <w:t xml:space="preserve"> </w:t>
      </w:r>
      <w:r>
        <w:t>оценивать</w:t>
      </w:r>
      <w:r>
        <w:rPr>
          <w:spacing w:val="-1"/>
        </w:rPr>
        <w:t xml:space="preserve"> </w:t>
      </w:r>
      <w:r>
        <w:t>вклад</w:t>
      </w:r>
      <w:r>
        <w:rPr>
          <w:spacing w:val="-5"/>
        </w:rPr>
        <w:t xml:space="preserve"> </w:t>
      </w:r>
      <w:r>
        <w:t>каждого</w:t>
      </w:r>
      <w:r>
        <w:rPr>
          <w:spacing w:val="-1"/>
        </w:rPr>
        <w:t xml:space="preserve"> </w:t>
      </w:r>
      <w:r>
        <w:t>из</w:t>
      </w:r>
      <w:r>
        <w:rPr>
          <w:spacing w:val="1"/>
        </w:rPr>
        <w:t xml:space="preserve"> </w:t>
      </w:r>
      <w:r>
        <w:t>участников</w:t>
      </w:r>
      <w:r>
        <w:rPr>
          <w:spacing w:val="-2"/>
        </w:rPr>
        <w:t xml:space="preserve"> </w:t>
      </w:r>
      <w:r>
        <w:t>группы</w:t>
      </w:r>
      <w:r>
        <w:rPr>
          <w:spacing w:val="-2"/>
        </w:rPr>
        <w:t xml:space="preserve"> </w:t>
      </w:r>
      <w:r>
        <w:t>в</w:t>
      </w:r>
      <w:r>
        <w:rPr>
          <w:spacing w:val="-2"/>
        </w:rPr>
        <w:t xml:space="preserve"> </w:t>
      </w:r>
      <w:r>
        <w:t>решение</w:t>
      </w:r>
      <w:r>
        <w:rPr>
          <w:spacing w:val="-3"/>
        </w:rPr>
        <w:t xml:space="preserve"> </w:t>
      </w:r>
      <w:r>
        <w:t>рассматриваемой</w:t>
      </w:r>
      <w:r>
        <w:rPr>
          <w:spacing w:val="-2"/>
        </w:rPr>
        <w:t xml:space="preserve"> </w:t>
      </w:r>
      <w:r>
        <w:t>проблемы;</w:t>
      </w:r>
    </w:p>
    <w:p w:rsidR="00445874" w:rsidRDefault="00182F3C">
      <w:pPr>
        <w:pStyle w:val="a5"/>
        <w:ind w:right="583"/>
      </w:pPr>
      <w:r>
        <w:t>проявлять</w:t>
      </w:r>
      <w:r>
        <w:rPr>
          <w:spacing w:val="1"/>
        </w:rPr>
        <w:t xml:space="preserve"> </w:t>
      </w:r>
      <w:r>
        <w:t>мотивацию</w:t>
      </w:r>
      <w:r>
        <w:rPr>
          <w:spacing w:val="1"/>
        </w:rPr>
        <w:t xml:space="preserve"> </w:t>
      </w:r>
      <w:r>
        <w:t>к</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по</w:t>
      </w:r>
      <w:r>
        <w:rPr>
          <w:spacing w:val="1"/>
        </w:rPr>
        <w:t xml:space="preserve"> </w:t>
      </w:r>
      <w:r>
        <w:t>специальностям</w:t>
      </w:r>
      <w:r>
        <w:rPr>
          <w:spacing w:val="-1"/>
        </w:rPr>
        <w:t xml:space="preserve"> </w:t>
      </w:r>
      <w:r>
        <w:t>физико-технического профиля.</w:t>
      </w:r>
    </w:p>
    <w:p w:rsidR="00445874" w:rsidRDefault="00182F3C">
      <w:pPr>
        <w:pStyle w:val="1"/>
        <w:ind w:right="596" w:firstLine="707"/>
      </w:pPr>
      <w:r>
        <w:t>Предметные результаты освоения программы по физике. В процессе изучения</w:t>
      </w:r>
      <w:r>
        <w:rPr>
          <w:spacing w:val="-57"/>
        </w:rPr>
        <w:t xml:space="preserve"> </w:t>
      </w:r>
      <w:r>
        <w:t>курса</w:t>
      </w:r>
      <w:r>
        <w:rPr>
          <w:spacing w:val="-1"/>
        </w:rPr>
        <w:t xml:space="preserve"> </w:t>
      </w:r>
      <w:r>
        <w:t>курса</w:t>
      </w:r>
      <w:r>
        <w:rPr>
          <w:spacing w:val="-1"/>
        </w:rPr>
        <w:t xml:space="preserve"> </w:t>
      </w:r>
      <w:r>
        <w:t>физики углубленного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2"/>
        </w:rPr>
        <w:t xml:space="preserve"> </w:t>
      </w:r>
      <w:r>
        <w:t>обучающийся</w:t>
      </w:r>
      <w:r>
        <w:rPr>
          <w:spacing w:val="1"/>
        </w:rPr>
        <w:t xml:space="preserve"> </w:t>
      </w:r>
      <w:r>
        <w:t>научится:</w:t>
      </w:r>
    </w:p>
    <w:p w:rsidR="00445874" w:rsidRDefault="00182F3C">
      <w:pPr>
        <w:pStyle w:val="a5"/>
        <w:ind w:right="584"/>
      </w:pPr>
      <w:r>
        <w:t>понимать роль физики в экономической, технологической, социальной и этической</w:t>
      </w:r>
      <w:r>
        <w:rPr>
          <w:spacing w:val="1"/>
        </w:rPr>
        <w:t xml:space="preserve"> </w:t>
      </w:r>
      <w:r>
        <w:t>сферах деятельности человека, роль и место физики в современной научной картине мира,</w:t>
      </w:r>
      <w:r>
        <w:rPr>
          <w:spacing w:val="-57"/>
        </w:rPr>
        <w:t xml:space="preserve"> </w:t>
      </w:r>
      <w:r>
        <w:t>роль</w:t>
      </w:r>
      <w:r>
        <w:rPr>
          <w:spacing w:val="1"/>
        </w:rPr>
        <w:t xml:space="preserve"> </w:t>
      </w:r>
      <w:r>
        <w:t>астрономии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дальнейшем</w:t>
      </w:r>
      <w:r>
        <w:rPr>
          <w:spacing w:val="1"/>
        </w:rPr>
        <w:t xml:space="preserve"> </w:t>
      </w:r>
      <w:r>
        <w:t>научно-</w:t>
      </w:r>
      <w:r>
        <w:rPr>
          <w:spacing w:val="1"/>
        </w:rPr>
        <w:t xml:space="preserve"> </w:t>
      </w:r>
      <w:r>
        <w:t>техническом развитии, значение описательной, систематизирующей, объяснительной и</w:t>
      </w:r>
      <w:r>
        <w:rPr>
          <w:spacing w:val="1"/>
        </w:rPr>
        <w:t xml:space="preserve"> </w:t>
      </w:r>
      <w:r>
        <w:t>прогностической функций физической теории – электродинамики, специальной теории</w:t>
      </w:r>
      <w:r>
        <w:rPr>
          <w:spacing w:val="1"/>
        </w:rPr>
        <w:t xml:space="preserve"> </w:t>
      </w:r>
      <w:r>
        <w:t>относительности,</w:t>
      </w:r>
      <w:r>
        <w:rPr>
          <w:spacing w:val="1"/>
        </w:rPr>
        <w:t xml:space="preserve"> </w:t>
      </w:r>
      <w:r>
        <w:t>квантовой</w:t>
      </w:r>
      <w:r>
        <w:rPr>
          <w:spacing w:val="1"/>
        </w:rPr>
        <w:t xml:space="preserve"> </w:t>
      </w:r>
      <w:r>
        <w:t>физики,</w:t>
      </w:r>
      <w:r>
        <w:rPr>
          <w:spacing w:val="1"/>
        </w:rPr>
        <w:t xml:space="preserve"> </w:t>
      </w:r>
      <w:r>
        <w:t>роль</w:t>
      </w:r>
      <w:r>
        <w:rPr>
          <w:spacing w:val="1"/>
        </w:rPr>
        <w:t xml:space="preserve"> </w:t>
      </w:r>
      <w:r>
        <w:t>физической</w:t>
      </w:r>
      <w:r>
        <w:rPr>
          <w:spacing w:val="1"/>
        </w:rPr>
        <w:t xml:space="preserve"> </w:t>
      </w:r>
      <w:r>
        <w:t>теории</w:t>
      </w:r>
      <w:r>
        <w:rPr>
          <w:spacing w:val="1"/>
        </w:rPr>
        <w:t xml:space="preserve"> </w:t>
      </w:r>
      <w:r>
        <w:t>в</w:t>
      </w:r>
      <w:r>
        <w:rPr>
          <w:spacing w:val="1"/>
        </w:rPr>
        <w:t xml:space="preserve"> </w:t>
      </w:r>
      <w:r>
        <w:t>формировании</w:t>
      </w:r>
      <w:r>
        <w:rPr>
          <w:spacing w:val="1"/>
        </w:rPr>
        <w:t xml:space="preserve"> </w:t>
      </w:r>
      <w:r>
        <w:t>представлений о физической картине мира, место физической картины мира в общем ряду</w:t>
      </w:r>
      <w:r>
        <w:rPr>
          <w:spacing w:val="-57"/>
        </w:rPr>
        <w:t xml:space="preserve"> </w:t>
      </w:r>
      <w:r>
        <w:t>современных естественно-научных</w:t>
      </w:r>
      <w:r>
        <w:rPr>
          <w:spacing w:val="1"/>
        </w:rPr>
        <w:t xml:space="preserve"> </w:t>
      </w:r>
      <w:r>
        <w:t>представлений о</w:t>
      </w:r>
      <w:r>
        <w:rPr>
          <w:spacing w:val="-4"/>
        </w:rPr>
        <w:t xml:space="preserve"> </w:t>
      </w:r>
      <w:r>
        <w:t>природе;</w:t>
      </w:r>
    </w:p>
    <w:p w:rsidR="00445874" w:rsidRDefault="00182F3C">
      <w:pPr>
        <w:pStyle w:val="a5"/>
        <w:ind w:right="585"/>
      </w:pPr>
      <w:r>
        <w:t>различать условия применимости моделей физических тел и процессов (явлений):</w:t>
      </w:r>
      <w:r>
        <w:rPr>
          <w:spacing w:val="1"/>
        </w:rPr>
        <w:t xml:space="preserve"> </w:t>
      </w:r>
      <w:r>
        <w:t>однородное</w:t>
      </w:r>
      <w:r>
        <w:rPr>
          <w:spacing w:val="1"/>
        </w:rPr>
        <w:t xml:space="preserve"> </w:t>
      </w:r>
      <w:r>
        <w:t>электрическое</w:t>
      </w:r>
      <w:r>
        <w:rPr>
          <w:spacing w:val="1"/>
        </w:rPr>
        <w:t xml:space="preserve"> </w:t>
      </w:r>
      <w:r>
        <w:t>и</w:t>
      </w:r>
      <w:r>
        <w:rPr>
          <w:spacing w:val="1"/>
        </w:rPr>
        <w:t xml:space="preserve"> </w:t>
      </w:r>
      <w:r>
        <w:t>однородное</w:t>
      </w:r>
      <w:r>
        <w:rPr>
          <w:spacing w:val="1"/>
        </w:rPr>
        <w:t xml:space="preserve"> </w:t>
      </w:r>
      <w:r>
        <w:t>магнитное</w:t>
      </w:r>
      <w:r>
        <w:rPr>
          <w:spacing w:val="1"/>
        </w:rPr>
        <w:t xml:space="preserve"> </w:t>
      </w:r>
      <w:r>
        <w:t>поля,</w:t>
      </w:r>
      <w:r>
        <w:rPr>
          <w:spacing w:val="1"/>
        </w:rPr>
        <w:t xml:space="preserve"> </w:t>
      </w:r>
      <w:r>
        <w:t>гармонические</w:t>
      </w:r>
      <w:r>
        <w:rPr>
          <w:spacing w:val="1"/>
        </w:rPr>
        <w:t xml:space="preserve"> </w:t>
      </w:r>
      <w:r>
        <w:t>колебания,</w:t>
      </w:r>
      <w:r>
        <w:rPr>
          <w:spacing w:val="1"/>
        </w:rPr>
        <w:t xml:space="preserve"> </w:t>
      </w:r>
      <w:r>
        <w:t>математический</w:t>
      </w:r>
      <w:r>
        <w:rPr>
          <w:spacing w:val="1"/>
        </w:rPr>
        <w:t xml:space="preserve"> </w:t>
      </w:r>
      <w:r>
        <w:t>маятник,</w:t>
      </w:r>
      <w:r>
        <w:rPr>
          <w:spacing w:val="1"/>
        </w:rPr>
        <w:t xml:space="preserve"> </w:t>
      </w:r>
      <w:r>
        <w:t>идеальный</w:t>
      </w:r>
      <w:r>
        <w:rPr>
          <w:spacing w:val="1"/>
        </w:rPr>
        <w:t xml:space="preserve"> </w:t>
      </w:r>
      <w:r>
        <w:t>пружинный</w:t>
      </w:r>
      <w:r>
        <w:rPr>
          <w:spacing w:val="1"/>
        </w:rPr>
        <w:t xml:space="preserve"> </w:t>
      </w:r>
      <w:r>
        <w:t>маятник,</w:t>
      </w:r>
      <w:r>
        <w:rPr>
          <w:spacing w:val="1"/>
        </w:rPr>
        <w:t xml:space="preserve"> </w:t>
      </w:r>
      <w:r>
        <w:t>гармонические</w:t>
      </w:r>
      <w:r>
        <w:rPr>
          <w:spacing w:val="1"/>
        </w:rPr>
        <w:t xml:space="preserve"> </w:t>
      </w:r>
      <w:r>
        <w:t>волны,</w:t>
      </w:r>
      <w:r>
        <w:rPr>
          <w:spacing w:val="1"/>
        </w:rPr>
        <w:t xml:space="preserve"> </w:t>
      </w:r>
      <w:r>
        <w:t>идеальный</w:t>
      </w:r>
      <w:r>
        <w:rPr>
          <w:spacing w:val="51"/>
        </w:rPr>
        <w:t xml:space="preserve"> </w:t>
      </w:r>
      <w:r>
        <w:t>колебательный</w:t>
      </w:r>
      <w:r>
        <w:rPr>
          <w:spacing w:val="51"/>
        </w:rPr>
        <w:t xml:space="preserve"> </w:t>
      </w:r>
      <w:r>
        <w:t>контур,</w:t>
      </w:r>
      <w:r>
        <w:rPr>
          <w:spacing w:val="50"/>
        </w:rPr>
        <w:t xml:space="preserve"> </w:t>
      </w:r>
      <w:r>
        <w:t>тонкая</w:t>
      </w:r>
      <w:r>
        <w:rPr>
          <w:spacing w:val="52"/>
        </w:rPr>
        <w:t xml:space="preserve"> </w:t>
      </w:r>
      <w:r>
        <w:t>линза,</w:t>
      </w:r>
      <w:r>
        <w:rPr>
          <w:spacing w:val="50"/>
        </w:rPr>
        <w:t xml:space="preserve"> </w:t>
      </w:r>
      <w:r>
        <w:t>моделей</w:t>
      </w:r>
      <w:r>
        <w:rPr>
          <w:spacing w:val="51"/>
        </w:rPr>
        <w:t xml:space="preserve"> </w:t>
      </w:r>
      <w:r>
        <w:t>атома,</w:t>
      </w:r>
      <w:r>
        <w:rPr>
          <w:spacing w:val="50"/>
        </w:rPr>
        <w:t xml:space="preserve"> </w:t>
      </w:r>
      <w:r>
        <w:t>атомного</w:t>
      </w:r>
      <w:r>
        <w:rPr>
          <w:spacing w:val="50"/>
        </w:rPr>
        <w:t xml:space="preserve"> </w:t>
      </w:r>
      <w:r>
        <w:t>ядра</w:t>
      </w:r>
      <w:r>
        <w:rPr>
          <w:spacing w:val="49"/>
        </w:rPr>
        <w:t xml:space="preserve"> </w:t>
      </w:r>
      <w:r>
        <w:t>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квантовой</w:t>
      </w:r>
      <w:r>
        <w:rPr>
          <w:spacing w:val="-2"/>
        </w:rPr>
        <w:t xml:space="preserve"> </w:t>
      </w:r>
      <w:r>
        <w:t>модели</w:t>
      </w:r>
      <w:r>
        <w:rPr>
          <w:spacing w:val="-2"/>
        </w:rPr>
        <w:t xml:space="preserve"> </w:t>
      </w:r>
      <w:r>
        <w:t>света;</w:t>
      </w:r>
    </w:p>
    <w:p w:rsidR="00445874" w:rsidRDefault="00182F3C">
      <w:pPr>
        <w:pStyle w:val="a5"/>
        <w:ind w:right="584"/>
      </w:pPr>
      <w:r>
        <w:t>различать</w:t>
      </w:r>
      <w:r>
        <w:rPr>
          <w:spacing w:val="1"/>
        </w:rPr>
        <w:t xml:space="preserve"> </w:t>
      </w:r>
      <w:r>
        <w:t>условия</w:t>
      </w:r>
      <w:r>
        <w:rPr>
          <w:spacing w:val="1"/>
        </w:rPr>
        <w:t xml:space="preserve"> </w:t>
      </w:r>
      <w:r>
        <w:t>(границы,</w:t>
      </w:r>
      <w:r>
        <w:rPr>
          <w:spacing w:val="1"/>
        </w:rPr>
        <w:t xml:space="preserve"> </w:t>
      </w:r>
      <w:r>
        <w:t>области)</w:t>
      </w:r>
      <w:r>
        <w:rPr>
          <w:spacing w:val="1"/>
        </w:rPr>
        <w:t xml:space="preserve"> </w:t>
      </w:r>
      <w:r>
        <w:t>применимости</w:t>
      </w:r>
      <w:r>
        <w:rPr>
          <w:spacing w:val="1"/>
        </w:rPr>
        <w:t xml:space="preserve"> </w:t>
      </w:r>
      <w:r>
        <w:t>физических</w:t>
      </w:r>
      <w:r>
        <w:rPr>
          <w:spacing w:val="61"/>
        </w:rPr>
        <w:t xml:space="preserve"> </w:t>
      </w:r>
      <w:r>
        <w:t>законов,</w:t>
      </w:r>
      <w:r>
        <w:rPr>
          <w:spacing w:val="1"/>
        </w:rPr>
        <w:t xml:space="preserve"> </w:t>
      </w:r>
      <w:r>
        <w:t>понимать всеобщий характер фундаментальных законов и ограниченность использования</w:t>
      </w:r>
      <w:r>
        <w:rPr>
          <w:spacing w:val="1"/>
        </w:rPr>
        <w:t xml:space="preserve"> </w:t>
      </w:r>
      <w:r>
        <w:t>частных законов;</w:t>
      </w:r>
    </w:p>
    <w:p w:rsidR="00445874" w:rsidRDefault="00182F3C">
      <w:pPr>
        <w:pStyle w:val="a5"/>
        <w:ind w:right="584"/>
      </w:pPr>
      <w:r>
        <w:t>анализировать</w:t>
      </w:r>
      <w:r>
        <w:rPr>
          <w:spacing w:val="1"/>
        </w:rPr>
        <w:t xml:space="preserve"> </w:t>
      </w:r>
      <w:r>
        <w:t>и</w:t>
      </w:r>
      <w:r>
        <w:rPr>
          <w:spacing w:val="1"/>
        </w:rPr>
        <w:t xml:space="preserve"> </w:t>
      </w:r>
      <w:r>
        <w:t>объяснять</w:t>
      </w:r>
      <w:r>
        <w:rPr>
          <w:spacing w:val="1"/>
        </w:rPr>
        <w:t xml:space="preserve"> </w:t>
      </w:r>
      <w:r>
        <w:t>электромагнитные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основные положения и законы электродинамики и специальной теории относительности</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r>
        <w:rPr>
          <w:spacing w:val="1"/>
        </w:rPr>
        <w:t xml:space="preserve"> </w:t>
      </w:r>
      <w:r>
        <w:t>сила</w:t>
      </w:r>
      <w:r>
        <w:rPr>
          <w:spacing w:val="1"/>
        </w:rPr>
        <w:t xml:space="preserve"> </w:t>
      </w:r>
      <w:r>
        <w:t>Ампера,</w:t>
      </w:r>
      <w:r>
        <w:rPr>
          <w:spacing w:val="1"/>
        </w:rPr>
        <w:t xml:space="preserve"> </w:t>
      </w:r>
      <w:r>
        <w:t>сила</w:t>
      </w:r>
      <w:r>
        <w:rPr>
          <w:spacing w:val="1"/>
        </w:rPr>
        <w:t xml:space="preserve"> </w:t>
      </w:r>
      <w:r>
        <w:t>Лоренца,</w:t>
      </w:r>
      <w:r>
        <w:rPr>
          <w:spacing w:val="1"/>
        </w:rPr>
        <w:t xml:space="preserve"> </w:t>
      </w:r>
      <w:r>
        <w:t>закон</w:t>
      </w:r>
      <w:r>
        <w:rPr>
          <w:spacing w:val="-57"/>
        </w:rPr>
        <w:t xml:space="preserve"> </w:t>
      </w:r>
      <w:r>
        <w:t>электромагнитной</w:t>
      </w:r>
      <w:r>
        <w:rPr>
          <w:spacing w:val="1"/>
        </w:rPr>
        <w:t xml:space="preserve"> </w:t>
      </w:r>
      <w:r>
        <w:t>индукции,</w:t>
      </w:r>
      <w:r>
        <w:rPr>
          <w:spacing w:val="1"/>
        </w:rPr>
        <w:t xml:space="preserve"> </w:t>
      </w:r>
      <w:r>
        <w:t>правило</w:t>
      </w:r>
      <w:r>
        <w:rPr>
          <w:spacing w:val="1"/>
        </w:rPr>
        <w:t xml:space="preserve"> </w:t>
      </w:r>
      <w:r>
        <w:t>Ленца,</w:t>
      </w:r>
      <w:r>
        <w:rPr>
          <w:spacing w:val="1"/>
        </w:rPr>
        <w:t xml:space="preserve"> </w:t>
      </w:r>
      <w:r>
        <w:t>связь</w:t>
      </w:r>
      <w:r>
        <w:rPr>
          <w:spacing w:val="1"/>
        </w:rPr>
        <w:t xml:space="preserve"> </w:t>
      </w:r>
      <w:r>
        <w:t>ЭДС</w:t>
      </w:r>
      <w:r>
        <w:rPr>
          <w:spacing w:val="1"/>
        </w:rPr>
        <w:t xml:space="preserve"> </w:t>
      </w:r>
      <w:r>
        <w:t>самоиндукции</w:t>
      </w:r>
      <w:r>
        <w:rPr>
          <w:spacing w:val="1"/>
        </w:rPr>
        <w:t xml:space="preserve"> </w:t>
      </w:r>
      <w:r>
        <w:t>в</w:t>
      </w:r>
      <w:r>
        <w:rPr>
          <w:spacing w:val="1"/>
        </w:rPr>
        <w:t xml:space="preserve"> </w:t>
      </w:r>
      <w:r>
        <w:t>элементе</w:t>
      </w:r>
      <w:r>
        <w:rPr>
          <w:spacing w:val="1"/>
        </w:rPr>
        <w:t xml:space="preserve"> </w:t>
      </w:r>
      <w:r>
        <w:t>электрической цепи со скоростью изменения силы тока, постулаты специальной теории</w:t>
      </w:r>
      <w:r>
        <w:rPr>
          <w:spacing w:val="1"/>
        </w:rPr>
        <w:t xml:space="preserve"> </w:t>
      </w:r>
      <w:r>
        <w:t>относительности Эйнштейна);</w:t>
      </w:r>
    </w:p>
    <w:p w:rsidR="00445874" w:rsidRDefault="00182F3C">
      <w:pPr>
        <w:pStyle w:val="a5"/>
        <w:ind w:right="587"/>
      </w:pPr>
      <w:r>
        <w:t>анализировать и объяснять квантовые процессы и явления, используя положения</w:t>
      </w:r>
      <w:r>
        <w:rPr>
          <w:spacing w:val="1"/>
        </w:rPr>
        <w:t xml:space="preserve"> </w:t>
      </w:r>
      <w:r>
        <w:t>квантовой физики (уравнение Эйнштейна для фотоэффекта, первый и второй постулаты</w:t>
      </w:r>
      <w:r>
        <w:rPr>
          <w:spacing w:val="1"/>
        </w:rPr>
        <w:t xml:space="preserve"> </w:t>
      </w:r>
      <w:r>
        <w:t>Бора,</w:t>
      </w:r>
      <w:r>
        <w:rPr>
          <w:spacing w:val="1"/>
        </w:rPr>
        <w:t xml:space="preserve"> </w:t>
      </w:r>
      <w:r>
        <w:t>принцип</w:t>
      </w:r>
      <w:r>
        <w:rPr>
          <w:spacing w:val="1"/>
        </w:rPr>
        <w:t xml:space="preserve"> </w:t>
      </w:r>
      <w:r>
        <w:t>соотношения</w:t>
      </w:r>
      <w:r>
        <w:rPr>
          <w:spacing w:val="1"/>
        </w:rPr>
        <w:t xml:space="preserve"> </w:t>
      </w:r>
      <w:r>
        <w:t>неопределённостей</w:t>
      </w:r>
      <w:r>
        <w:rPr>
          <w:spacing w:val="1"/>
        </w:rPr>
        <w:t xml:space="preserve"> </w:t>
      </w:r>
      <w:r>
        <w:t>Гейзенберга,</w:t>
      </w:r>
      <w:r>
        <w:rPr>
          <w:spacing w:val="1"/>
        </w:rPr>
        <w:t xml:space="preserve"> </w:t>
      </w:r>
      <w:r>
        <w:t>законы</w:t>
      </w:r>
      <w:r>
        <w:rPr>
          <w:spacing w:val="1"/>
        </w:rPr>
        <w:t xml:space="preserve"> </w:t>
      </w:r>
      <w:r>
        <w:t>сохранения</w:t>
      </w:r>
      <w:r>
        <w:rPr>
          <w:spacing w:val="1"/>
        </w:rPr>
        <w:t xml:space="preserve"> </w:t>
      </w:r>
      <w:r>
        <w:t>зарядового</w:t>
      </w:r>
      <w:r>
        <w:rPr>
          <w:spacing w:val="1"/>
        </w:rPr>
        <w:t xml:space="preserve"> </w:t>
      </w:r>
      <w:r>
        <w:t>и</w:t>
      </w:r>
      <w:r>
        <w:rPr>
          <w:spacing w:val="1"/>
        </w:rPr>
        <w:t xml:space="preserve"> </w:t>
      </w:r>
      <w:r>
        <w:t>массового</w:t>
      </w:r>
      <w:r>
        <w:rPr>
          <w:spacing w:val="1"/>
        </w:rPr>
        <w:t xml:space="preserve"> </w:t>
      </w:r>
      <w:r>
        <w:t>чисел</w:t>
      </w:r>
      <w:r>
        <w:rPr>
          <w:spacing w:val="1"/>
        </w:rPr>
        <w:t xml:space="preserve"> </w:t>
      </w:r>
      <w:r>
        <w:t>и</w:t>
      </w:r>
      <w:r>
        <w:rPr>
          <w:spacing w:val="1"/>
        </w:rPr>
        <w:t xml:space="preserve"> </w:t>
      </w:r>
      <w:r>
        <w:t>энергии</w:t>
      </w:r>
      <w:r>
        <w:rPr>
          <w:spacing w:val="1"/>
        </w:rPr>
        <w:t xml:space="preserve"> </w:t>
      </w:r>
      <w:r>
        <w:t>в</w:t>
      </w:r>
      <w:r>
        <w:rPr>
          <w:spacing w:val="1"/>
        </w:rPr>
        <w:t xml:space="preserve"> </w:t>
      </w:r>
      <w:r>
        <w:t>ядерных</w:t>
      </w:r>
      <w:r>
        <w:rPr>
          <w:spacing w:val="1"/>
        </w:rPr>
        <w:t xml:space="preserve"> </w:t>
      </w:r>
      <w:r>
        <w:t>реакциях,</w:t>
      </w:r>
      <w:r>
        <w:rPr>
          <w:spacing w:val="1"/>
        </w:rPr>
        <w:t xml:space="preserve"> </w:t>
      </w:r>
      <w:r>
        <w:t>закон</w:t>
      </w:r>
      <w:r>
        <w:rPr>
          <w:spacing w:val="1"/>
        </w:rPr>
        <w:t xml:space="preserve"> </w:t>
      </w:r>
      <w:r>
        <w:t>радиоактивного</w:t>
      </w:r>
      <w:r>
        <w:rPr>
          <w:spacing w:val="1"/>
        </w:rPr>
        <w:t xml:space="preserve"> </w:t>
      </w:r>
      <w:r>
        <w:t>распада);</w:t>
      </w:r>
    </w:p>
    <w:p w:rsidR="00445874" w:rsidRDefault="00182F3C">
      <w:pPr>
        <w:pStyle w:val="a5"/>
        <w:spacing w:before="1"/>
        <w:ind w:right="590"/>
      </w:pPr>
      <w:r>
        <w:t>описывать физические процессы и явления, используя величины: напряжённость</w:t>
      </w:r>
      <w:r>
        <w:rPr>
          <w:spacing w:val="1"/>
        </w:rPr>
        <w:t xml:space="preserve"> </w:t>
      </w:r>
      <w:r>
        <w:t>электрического</w:t>
      </w:r>
      <w:r>
        <w:rPr>
          <w:spacing w:val="1"/>
        </w:rPr>
        <w:t xml:space="preserve"> </w:t>
      </w:r>
      <w:r>
        <w:t>поля,</w:t>
      </w:r>
      <w:r>
        <w:rPr>
          <w:spacing w:val="1"/>
        </w:rPr>
        <w:t xml:space="preserve"> </w:t>
      </w:r>
      <w:r>
        <w:t>потенциал</w:t>
      </w:r>
      <w:r>
        <w:rPr>
          <w:spacing w:val="1"/>
        </w:rPr>
        <w:t xml:space="preserve"> </w:t>
      </w:r>
      <w:r>
        <w:t>электростатического</w:t>
      </w:r>
      <w:r>
        <w:rPr>
          <w:spacing w:val="1"/>
        </w:rPr>
        <w:t xml:space="preserve"> </w:t>
      </w:r>
      <w:r>
        <w:t>поля,</w:t>
      </w:r>
      <w:r>
        <w:rPr>
          <w:spacing w:val="1"/>
        </w:rPr>
        <w:t xml:space="preserve"> </w:t>
      </w:r>
      <w:r>
        <w:t>разность</w:t>
      </w:r>
      <w:r>
        <w:rPr>
          <w:spacing w:val="1"/>
        </w:rPr>
        <w:t xml:space="preserve"> </w:t>
      </w:r>
      <w:r>
        <w:t>потенциалов,</w:t>
      </w:r>
      <w:r>
        <w:rPr>
          <w:spacing w:val="1"/>
        </w:rPr>
        <w:t xml:space="preserve"> </w:t>
      </w:r>
      <w:r>
        <w:t>электродвижущая</w:t>
      </w:r>
      <w:r>
        <w:rPr>
          <w:spacing w:val="1"/>
        </w:rPr>
        <w:t xml:space="preserve"> </w:t>
      </w:r>
      <w:r>
        <w:t>сила,</w:t>
      </w:r>
      <w:r>
        <w:rPr>
          <w:spacing w:val="1"/>
        </w:rPr>
        <w:t xml:space="preserve"> </w:t>
      </w:r>
      <w:r>
        <w:t>индукция</w:t>
      </w:r>
      <w:r>
        <w:rPr>
          <w:spacing w:val="1"/>
        </w:rPr>
        <w:t xml:space="preserve"> </w:t>
      </w:r>
      <w:r>
        <w:t>магнитного</w:t>
      </w:r>
      <w:r>
        <w:rPr>
          <w:spacing w:val="1"/>
        </w:rPr>
        <w:t xml:space="preserve"> </w:t>
      </w:r>
      <w:r>
        <w:t>поля,</w:t>
      </w:r>
      <w:r>
        <w:rPr>
          <w:spacing w:val="1"/>
        </w:rPr>
        <w:t xml:space="preserve"> </w:t>
      </w:r>
      <w:r>
        <w:t>магнитный</w:t>
      </w:r>
      <w:r>
        <w:rPr>
          <w:spacing w:val="1"/>
        </w:rPr>
        <w:t xml:space="preserve"> </w:t>
      </w:r>
      <w:r>
        <w:t>поток,</w:t>
      </w:r>
      <w:r>
        <w:rPr>
          <w:spacing w:val="1"/>
        </w:rPr>
        <w:t xml:space="preserve"> </w:t>
      </w:r>
      <w:r>
        <w:t>сила</w:t>
      </w:r>
      <w:r>
        <w:rPr>
          <w:spacing w:val="1"/>
        </w:rPr>
        <w:t xml:space="preserve"> </w:t>
      </w:r>
      <w:r>
        <w:t>Ампера,</w:t>
      </w:r>
      <w:r>
        <w:rPr>
          <w:spacing w:val="1"/>
        </w:rPr>
        <w:t xml:space="preserve"> </w:t>
      </w:r>
      <w:r>
        <w:t>индуктивность,</w:t>
      </w:r>
      <w:r>
        <w:rPr>
          <w:spacing w:val="1"/>
        </w:rPr>
        <w:t xml:space="preserve"> </w:t>
      </w:r>
      <w:r>
        <w:t>электродвижущая</w:t>
      </w:r>
      <w:r>
        <w:rPr>
          <w:spacing w:val="1"/>
        </w:rPr>
        <w:t xml:space="preserve"> </w:t>
      </w:r>
      <w:r>
        <w:t>сила</w:t>
      </w:r>
      <w:r>
        <w:rPr>
          <w:spacing w:val="1"/>
        </w:rPr>
        <w:t xml:space="preserve"> </w:t>
      </w:r>
      <w:r>
        <w:t>самоиндукции,</w:t>
      </w:r>
      <w:r>
        <w:rPr>
          <w:spacing w:val="1"/>
        </w:rPr>
        <w:t xml:space="preserve"> </w:t>
      </w:r>
      <w:r>
        <w:t>энергия</w:t>
      </w:r>
      <w:r>
        <w:rPr>
          <w:spacing w:val="1"/>
        </w:rPr>
        <w:t xml:space="preserve"> </w:t>
      </w:r>
      <w:r>
        <w:t>магнитного</w:t>
      </w:r>
      <w:r>
        <w:rPr>
          <w:spacing w:val="1"/>
        </w:rPr>
        <w:t xml:space="preserve"> </w:t>
      </w:r>
      <w:r>
        <w:t>поля</w:t>
      </w:r>
      <w:r>
        <w:rPr>
          <w:spacing w:val="1"/>
        </w:rPr>
        <w:t xml:space="preserve"> </w:t>
      </w:r>
      <w:r>
        <w:t>проводника с током, релятивистский импульс, полная энергия, энергия покоя свободной</w:t>
      </w:r>
      <w:r>
        <w:rPr>
          <w:spacing w:val="1"/>
        </w:rPr>
        <w:t xml:space="preserve"> </w:t>
      </w:r>
      <w:r>
        <w:t>частицы,</w:t>
      </w:r>
      <w:r>
        <w:rPr>
          <w:spacing w:val="-1"/>
        </w:rPr>
        <w:t xml:space="preserve"> </w:t>
      </w:r>
      <w:r>
        <w:t>энергия</w:t>
      </w:r>
      <w:r>
        <w:rPr>
          <w:spacing w:val="-1"/>
        </w:rPr>
        <w:t xml:space="preserve"> </w:t>
      </w:r>
      <w:r>
        <w:t>и</w:t>
      </w:r>
      <w:r>
        <w:rPr>
          <w:spacing w:val="-3"/>
        </w:rPr>
        <w:t xml:space="preserve"> </w:t>
      </w:r>
      <w:r>
        <w:t>импульс</w:t>
      </w:r>
      <w:r>
        <w:rPr>
          <w:spacing w:val="-2"/>
        </w:rPr>
        <w:t xml:space="preserve"> </w:t>
      </w:r>
      <w:r>
        <w:t>фотона,</w:t>
      </w:r>
      <w:r>
        <w:rPr>
          <w:spacing w:val="-1"/>
        </w:rPr>
        <w:t xml:space="preserve"> </w:t>
      </w:r>
      <w:r>
        <w:t>массовое</w:t>
      </w:r>
      <w:r>
        <w:rPr>
          <w:spacing w:val="-1"/>
        </w:rPr>
        <w:t xml:space="preserve"> </w:t>
      </w:r>
      <w:r>
        <w:t>число</w:t>
      </w:r>
      <w:r>
        <w:rPr>
          <w:spacing w:val="-1"/>
        </w:rPr>
        <w:t xml:space="preserve"> </w:t>
      </w:r>
      <w:r>
        <w:t>и</w:t>
      </w:r>
      <w:r>
        <w:rPr>
          <w:spacing w:val="-1"/>
        </w:rPr>
        <w:t xml:space="preserve"> </w:t>
      </w:r>
      <w:r>
        <w:t>заряд ядра,</w:t>
      </w:r>
      <w:r>
        <w:rPr>
          <w:spacing w:val="-1"/>
        </w:rPr>
        <w:t xml:space="preserve"> </w:t>
      </w:r>
      <w:r>
        <w:t>энергия</w:t>
      </w:r>
      <w:r>
        <w:rPr>
          <w:spacing w:val="-1"/>
        </w:rPr>
        <w:t xml:space="preserve"> </w:t>
      </w:r>
      <w:r>
        <w:t>связи</w:t>
      </w:r>
      <w:r>
        <w:rPr>
          <w:spacing w:val="-1"/>
        </w:rPr>
        <w:t xml:space="preserve"> </w:t>
      </w:r>
      <w:r>
        <w:t>ядра;</w:t>
      </w:r>
    </w:p>
    <w:p w:rsidR="00445874" w:rsidRDefault="00182F3C">
      <w:pPr>
        <w:pStyle w:val="a5"/>
        <w:ind w:right="587"/>
      </w:pPr>
      <w:r>
        <w:t>объяснять</w:t>
      </w:r>
      <w:r>
        <w:rPr>
          <w:spacing w:val="1"/>
        </w:rPr>
        <w:t xml:space="preserve"> </w:t>
      </w:r>
      <w:r>
        <w:t>особенности</w:t>
      </w:r>
      <w:r>
        <w:rPr>
          <w:spacing w:val="1"/>
        </w:rPr>
        <w:t xml:space="preserve"> </w:t>
      </w:r>
      <w:r>
        <w:t>протекания</w:t>
      </w:r>
      <w:r>
        <w:rPr>
          <w:spacing w:val="1"/>
        </w:rPr>
        <w:t xml:space="preserve"> </w:t>
      </w:r>
      <w:r>
        <w:t>физических</w:t>
      </w:r>
      <w:r>
        <w:rPr>
          <w:spacing w:val="1"/>
        </w:rPr>
        <w:t xml:space="preserve"> </w:t>
      </w:r>
      <w:r>
        <w:t>явлений:</w:t>
      </w:r>
      <w:r>
        <w:rPr>
          <w:spacing w:val="1"/>
        </w:rPr>
        <w:t xml:space="preserve"> </w:t>
      </w:r>
      <w:r>
        <w:t>электромагнитная</w:t>
      </w:r>
      <w:r>
        <w:rPr>
          <w:spacing w:val="1"/>
        </w:rPr>
        <w:t xml:space="preserve"> </w:t>
      </w:r>
      <w:r>
        <w:t>индукция, самоиндукция, резонанс, интерференция волн, дифракция, дисперсия, полное</w:t>
      </w:r>
      <w:r>
        <w:rPr>
          <w:spacing w:val="1"/>
        </w:rPr>
        <w:t xml:space="preserve"> </w:t>
      </w:r>
      <w:r>
        <w:t>внутреннее отражение, фотоэлектрический эффект (фотоэффект), альфа- и бета-распады</w:t>
      </w:r>
      <w:r>
        <w:rPr>
          <w:spacing w:val="1"/>
        </w:rPr>
        <w:t xml:space="preserve"> </w:t>
      </w:r>
      <w:r>
        <w:t>ядер,</w:t>
      </w:r>
      <w:r>
        <w:rPr>
          <w:spacing w:val="1"/>
        </w:rPr>
        <w:t xml:space="preserve"> </w:t>
      </w:r>
      <w:r>
        <w:t>гамма-излучение</w:t>
      </w:r>
      <w:r>
        <w:rPr>
          <w:spacing w:val="1"/>
        </w:rPr>
        <w:t xml:space="preserve"> </w:t>
      </w:r>
      <w:r>
        <w:t>ядер,</w:t>
      </w:r>
      <w:r>
        <w:rPr>
          <w:spacing w:val="1"/>
        </w:rPr>
        <w:t xml:space="preserve"> </w:t>
      </w:r>
      <w:r>
        <w:t>физические</w:t>
      </w:r>
      <w:r>
        <w:rPr>
          <w:spacing w:val="1"/>
        </w:rPr>
        <w:t xml:space="preserve"> </w:t>
      </w:r>
      <w:r>
        <w:t>принципы</w:t>
      </w:r>
      <w:r>
        <w:rPr>
          <w:spacing w:val="1"/>
        </w:rPr>
        <w:t xml:space="preserve"> </w:t>
      </w:r>
      <w:r>
        <w:t>спектрального</w:t>
      </w:r>
      <w:r>
        <w:rPr>
          <w:spacing w:val="1"/>
        </w:rPr>
        <w:t xml:space="preserve"> </w:t>
      </w:r>
      <w:r>
        <w:t>анализа</w:t>
      </w:r>
      <w:r>
        <w:rPr>
          <w:spacing w:val="1"/>
        </w:rPr>
        <w:t xml:space="preserve"> </w:t>
      </w:r>
      <w:r>
        <w:t>и</w:t>
      </w:r>
      <w:r>
        <w:rPr>
          <w:spacing w:val="1"/>
        </w:rPr>
        <w:t xml:space="preserve"> </w:t>
      </w:r>
      <w:r>
        <w:t>работы</w:t>
      </w:r>
      <w:r>
        <w:rPr>
          <w:spacing w:val="1"/>
        </w:rPr>
        <w:t xml:space="preserve"> </w:t>
      </w:r>
      <w:r>
        <w:t>лазера;</w:t>
      </w:r>
    </w:p>
    <w:p w:rsidR="00445874" w:rsidRDefault="00182F3C">
      <w:pPr>
        <w:pStyle w:val="a5"/>
        <w:spacing w:before="1"/>
        <w:ind w:right="594"/>
      </w:pPr>
      <w:r>
        <w:t>определять</w:t>
      </w:r>
      <w:r>
        <w:rPr>
          <w:spacing w:val="1"/>
        </w:rPr>
        <w:t xml:space="preserve"> </w:t>
      </w:r>
      <w:r>
        <w:t>направление</w:t>
      </w:r>
      <w:r>
        <w:rPr>
          <w:spacing w:val="1"/>
        </w:rPr>
        <w:t xml:space="preserve"> </w:t>
      </w:r>
      <w:r>
        <w:t>индукции</w:t>
      </w:r>
      <w:r>
        <w:rPr>
          <w:spacing w:val="1"/>
        </w:rPr>
        <w:t xml:space="preserve"> </w:t>
      </w:r>
      <w:r>
        <w:t>магнитного</w:t>
      </w:r>
      <w:r>
        <w:rPr>
          <w:spacing w:val="1"/>
        </w:rPr>
        <w:t xml:space="preserve"> </w:t>
      </w:r>
      <w:r>
        <w:t>поля</w:t>
      </w:r>
      <w:r>
        <w:rPr>
          <w:spacing w:val="1"/>
        </w:rPr>
        <w:t xml:space="preserve"> </w:t>
      </w:r>
      <w:r>
        <w:t>проводника</w:t>
      </w:r>
      <w:r>
        <w:rPr>
          <w:spacing w:val="1"/>
        </w:rPr>
        <w:t xml:space="preserve"> </w:t>
      </w:r>
      <w:r>
        <w:t>с</w:t>
      </w:r>
      <w:r>
        <w:rPr>
          <w:spacing w:val="1"/>
        </w:rPr>
        <w:t xml:space="preserve"> </w:t>
      </w:r>
      <w:r>
        <w:t>током,</w:t>
      </w:r>
      <w:r>
        <w:rPr>
          <w:spacing w:val="1"/>
        </w:rPr>
        <w:t xml:space="preserve"> </w:t>
      </w:r>
      <w:r>
        <w:t>силы</w:t>
      </w:r>
      <w:r>
        <w:rPr>
          <w:spacing w:val="1"/>
        </w:rPr>
        <w:t xml:space="preserve"> </w:t>
      </w:r>
      <w:r>
        <w:t>Ампера</w:t>
      </w:r>
      <w:r>
        <w:rPr>
          <w:spacing w:val="-2"/>
        </w:rPr>
        <w:t xml:space="preserve"> </w:t>
      </w:r>
      <w:r>
        <w:t>и силы</w:t>
      </w:r>
      <w:r>
        <w:rPr>
          <w:spacing w:val="-1"/>
        </w:rPr>
        <w:t xml:space="preserve"> </w:t>
      </w:r>
      <w:r>
        <w:t>Лоренца;</w:t>
      </w:r>
    </w:p>
    <w:p w:rsidR="00445874" w:rsidRDefault="00182F3C">
      <w:pPr>
        <w:pStyle w:val="a5"/>
        <w:ind w:right="583"/>
      </w:pPr>
      <w:r>
        <w:t>строить</w:t>
      </w:r>
      <w:r>
        <w:rPr>
          <w:spacing w:val="1"/>
        </w:rPr>
        <w:t xml:space="preserve"> </w:t>
      </w:r>
      <w:r>
        <w:t>изображение,</w:t>
      </w:r>
      <w:r>
        <w:rPr>
          <w:spacing w:val="1"/>
        </w:rPr>
        <w:t xml:space="preserve"> </w:t>
      </w:r>
      <w:r>
        <w:t>создаваемое</w:t>
      </w:r>
      <w:r>
        <w:rPr>
          <w:spacing w:val="1"/>
        </w:rPr>
        <w:t xml:space="preserve"> </w:t>
      </w:r>
      <w:r>
        <w:t>плоским</w:t>
      </w:r>
      <w:r>
        <w:rPr>
          <w:spacing w:val="1"/>
        </w:rPr>
        <w:t xml:space="preserve"> </w:t>
      </w:r>
      <w:r>
        <w:t>зеркалом,</w:t>
      </w:r>
      <w:r>
        <w:rPr>
          <w:spacing w:val="1"/>
        </w:rPr>
        <w:t xml:space="preserve"> </w:t>
      </w:r>
      <w:r>
        <w:t>тонкой</w:t>
      </w:r>
      <w:r>
        <w:rPr>
          <w:spacing w:val="1"/>
        </w:rPr>
        <w:t xml:space="preserve"> </w:t>
      </w:r>
      <w:r>
        <w:t>линзой,</w:t>
      </w:r>
      <w:r>
        <w:rPr>
          <w:spacing w:val="1"/>
        </w:rPr>
        <w:t xml:space="preserve"> </w:t>
      </w:r>
      <w:r>
        <w:t>и</w:t>
      </w:r>
      <w:r>
        <w:rPr>
          <w:spacing w:val="-57"/>
        </w:rPr>
        <w:t xml:space="preserve"> </w:t>
      </w:r>
      <w:r>
        <w:t>рассчитывать его</w:t>
      </w:r>
      <w:r>
        <w:rPr>
          <w:spacing w:val="-1"/>
        </w:rPr>
        <w:t xml:space="preserve"> </w:t>
      </w:r>
      <w:r>
        <w:t>характеристики;</w:t>
      </w:r>
    </w:p>
    <w:p w:rsidR="00445874" w:rsidRDefault="00182F3C">
      <w:pPr>
        <w:pStyle w:val="a5"/>
        <w:ind w:right="582"/>
      </w:pPr>
      <w:r>
        <w:t>применять</w:t>
      </w:r>
      <w:r>
        <w:rPr>
          <w:spacing w:val="1"/>
        </w:rPr>
        <w:t xml:space="preserve"> </w:t>
      </w:r>
      <w:r>
        <w:t>основополагающие</w:t>
      </w:r>
      <w:r>
        <w:rPr>
          <w:spacing w:val="1"/>
        </w:rPr>
        <w:t xml:space="preserve"> </w:t>
      </w:r>
      <w:r>
        <w:t>астрономические</w:t>
      </w:r>
      <w:r>
        <w:rPr>
          <w:spacing w:val="1"/>
        </w:rPr>
        <w:t xml:space="preserve"> </w:t>
      </w:r>
      <w:r>
        <w:t>понятия,</w:t>
      </w:r>
      <w:r>
        <w:rPr>
          <w:spacing w:val="1"/>
        </w:rPr>
        <w:t xml:space="preserve"> </w:t>
      </w:r>
      <w:r>
        <w:t>теории</w:t>
      </w:r>
      <w:r>
        <w:rPr>
          <w:spacing w:val="1"/>
        </w:rPr>
        <w:t xml:space="preserve"> </w:t>
      </w:r>
      <w:r>
        <w:t>и</w:t>
      </w:r>
      <w:r>
        <w:rPr>
          <w:spacing w:val="1"/>
        </w:rPr>
        <w:t xml:space="preserve"> </w:t>
      </w:r>
      <w:r>
        <w:t>законы</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объяснения</w:t>
      </w:r>
      <w:r>
        <w:rPr>
          <w:spacing w:val="1"/>
        </w:rPr>
        <w:t xml:space="preserve"> </w:t>
      </w:r>
      <w:r>
        <w:t>физических</w:t>
      </w:r>
      <w:r>
        <w:rPr>
          <w:spacing w:val="1"/>
        </w:rPr>
        <w:t xml:space="preserve"> </w:t>
      </w:r>
      <w:r>
        <w:t>процессов,</w:t>
      </w:r>
      <w:r>
        <w:rPr>
          <w:spacing w:val="1"/>
        </w:rPr>
        <w:t xml:space="preserve"> </w:t>
      </w:r>
      <w:r>
        <w:t>происходящих</w:t>
      </w:r>
      <w:r>
        <w:rPr>
          <w:spacing w:val="1"/>
        </w:rPr>
        <w:t xml:space="preserve"> </w:t>
      </w:r>
      <w:r>
        <w:t>в</w:t>
      </w:r>
      <w:r>
        <w:rPr>
          <w:spacing w:val="1"/>
        </w:rPr>
        <w:t xml:space="preserve"> </w:t>
      </w:r>
      <w:r>
        <w:t>звёздах,</w:t>
      </w:r>
      <w:r>
        <w:rPr>
          <w:spacing w:val="1"/>
        </w:rPr>
        <w:t xml:space="preserve"> </w:t>
      </w:r>
      <w:r>
        <w:t>в</w:t>
      </w:r>
      <w:r>
        <w:rPr>
          <w:spacing w:val="1"/>
        </w:rPr>
        <w:t xml:space="preserve"> </w:t>
      </w:r>
      <w:r>
        <w:t>звёздных</w:t>
      </w:r>
      <w:r>
        <w:rPr>
          <w:spacing w:val="1"/>
        </w:rPr>
        <w:t xml:space="preserve"> </w:t>
      </w:r>
      <w:r>
        <w:t>системах,</w:t>
      </w:r>
      <w:r>
        <w:rPr>
          <w:spacing w:val="1"/>
        </w:rPr>
        <w:t xml:space="preserve"> </w:t>
      </w:r>
      <w:r>
        <w:t>в</w:t>
      </w:r>
      <w:r>
        <w:rPr>
          <w:spacing w:val="1"/>
        </w:rPr>
        <w:t xml:space="preserve"> </w:t>
      </w:r>
      <w:r>
        <w:t>межгалактической</w:t>
      </w:r>
      <w:r>
        <w:rPr>
          <w:spacing w:val="1"/>
        </w:rPr>
        <w:t xml:space="preserve"> </w:t>
      </w:r>
      <w:r>
        <w:t>среде;</w:t>
      </w:r>
      <w:r>
        <w:rPr>
          <w:spacing w:val="1"/>
        </w:rPr>
        <w:t xml:space="preserve"> </w:t>
      </w:r>
      <w:r>
        <w:t>движения</w:t>
      </w:r>
      <w:r>
        <w:rPr>
          <w:spacing w:val="1"/>
        </w:rPr>
        <w:t xml:space="preserve"> </w:t>
      </w:r>
      <w:r>
        <w:t>небесных</w:t>
      </w:r>
      <w:r>
        <w:rPr>
          <w:spacing w:val="1"/>
        </w:rPr>
        <w:t xml:space="preserve"> </w:t>
      </w:r>
      <w:r>
        <w:t>тел,</w:t>
      </w:r>
      <w:r>
        <w:rPr>
          <w:spacing w:val="1"/>
        </w:rPr>
        <w:t xml:space="preserve"> </w:t>
      </w:r>
      <w:r>
        <w:t>эволюции</w:t>
      </w:r>
      <w:r>
        <w:rPr>
          <w:spacing w:val="1"/>
        </w:rPr>
        <w:t xml:space="preserve"> </w:t>
      </w:r>
      <w:r>
        <w:t>звёзд</w:t>
      </w:r>
      <w:r>
        <w:rPr>
          <w:spacing w:val="1"/>
        </w:rPr>
        <w:t xml:space="preserve"> </w:t>
      </w:r>
      <w:r>
        <w:t>и</w:t>
      </w:r>
      <w:r>
        <w:rPr>
          <w:spacing w:val="-57"/>
        </w:rPr>
        <w:t xml:space="preserve"> </w:t>
      </w:r>
      <w:r>
        <w:t>Вселенной;</w:t>
      </w:r>
    </w:p>
    <w:p w:rsidR="00445874" w:rsidRDefault="00182F3C">
      <w:pPr>
        <w:pStyle w:val="a5"/>
        <w:ind w:right="584"/>
      </w:pPr>
      <w:r>
        <w:t>проводить</w:t>
      </w:r>
      <w:r>
        <w:rPr>
          <w:spacing w:val="1"/>
        </w:rPr>
        <w:t xml:space="preserve"> </w:t>
      </w:r>
      <w:r>
        <w:t>исследование</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физических</w:t>
      </w:r>
      <w:r>
        <w:rPr>
          <w:spacing w:val="1"/>
        </w:rPr>
        <w:t xml:space="preserve"> </w:t>
      </w:r>
      <w:r>
        <w:t>величин</w:t>
      </w:r>
      <w:r>
        <w:rPr>
          <w:spacing w:val="1"/>
        </w:rPr>
        <w:t xml:space="preserve"> </w:t>
      </w:r>
      <w:r>
        <w:t>в</w:t>
      </w:r>
      <w:r>
        <w:rPr>
          <w:spacing w:val="1"/>
        </w:rPr>
        <w:t xml:space="preserve"> </w:t>
      </w:r>
      <w:r>
        <w:t>виде</w:t>
      </w:r>
      <w:r>
        <w:rPr>
          <w:spacing w:val="1"/>
        </w:rPr>
        <w:t xml:space="preserve"> </w:t>
      </w:r>
      <w:r>
        <w:t>графиков</w:t>
      </w:r>
      <w:r>
        <w:rPr>
          <w:spacing w:val="1"/>
        </w:rPr>
        <w:t xml:space="preserve"> </w:t>
      </w:r>
      <w:r>
        <w:t>с</w:t>
      </w:r>
      <w:r>
        <w:rPr>
          <w:spacing w:val="1"/>
        </w:rPr>
        <w:t xml:space="preserve"> </w:t>
      </w:r>
      <w:r>
        <w:t>учётом</w:t>
      </w:r>
      <w:r>
        <w:rPr>
          <w:spacing w:val="1"/>
        </w:rPr>
        <w:t xml:space="preserve"> </w:t>
      </w:r>
      <w:r>
        <w:t>абсолютных</w:t>
      </w:r>
      <w:r>
        <w:rPr>
          <w:spacing w:val="1"/>
        </w:rPr>
        <w:t xml:space="preserve"> </w:t>
      </w:r>
      <w:r>
        <w:t>погрешностей</w:t>
      </w:r>
      <w:r>
        <w:rPr>
          <w:spacing w:val="-1"/>
        </w:rPr>
        <w:t xml:space="preserve"> </w:t>
      </w:r>
      <w:r>
        <w:t>измерений,</w:t>
      </w:r>
      <w:r>
        <w:rPr>
          <w:spacing w:val="-1"/>
        </w:rPr>
        <w:t xml:space="preserve"> </w:t>
      </w:r>
      <w:r>
        <w:t>делать</w:t>
      </w:r>
      <w:r>
        <w:rPr>
          <w:spacing w:val="1"/>
        </w:rPr>
        <w:t xml:space="preserve"> </w:t>
      </w:r>
      <w:r>
        <w:t>выводы</w:t>
      </w:r>
      <w:r>
        <w:rPr>
          <w:spacing w:val="-2"/>
        </w:rPr>
        <w:t xml:space="preserve"> </w:t>
      </w:r>
      <w:r>
        <w:t>по</w:t>
      </w:r>
      <w:r>
        <w:rPr>
          <w:spacing w:val="-2"/>
        </w:rPr>
        <w:t xml:space="preserve"> </w:t>
      </w:r>
      <w:r>
        <w:t>результатам</w:t>
      </w:r>
      <w:r>
        <w:rPr>
          <w:spacing w:val="-2"/>
        </w:rPr>
        <w:t xml:space="preserve"> </w:t>
      </w:r>
      <w:r>
        <w:t>исследования;</w:t>
      </w:r>
    </w:p>
    <w:p w:rsidR="00445874" w:rsidRDefault="00182F3C">
      <w:pPr>
        <w:pStyle w:val="a5"/>
        <w:ind w:right="592"/>
      </w:pPr>
      <w:r>
        <w:t>проводить</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при</w:t>
      </w:r>
      <w:r>
        <w:rPr>
          <w:spacing w:val="1"/>
        </w:rPr>
        <w:t xml:space="preserve"> </w:t>
      </w:r>
      <w:r>
        <w:t>этом</w:t>
      </w:r>
      <w:r>
        <w:rPr>
          <w:spacing w:val="1"/>
        </w:rPr>
        <w:t xml:space="preserve"> </w:t>
      </w:r>
      <w:r>
        <w:t>выбирать</w:t>
      </w:r>
      <w:r>
        <w:rPr>
          <w:spacing w:val="1"/>
        </w:rPr>
        <w:t xml:space="preserve"> </w:t>
      </w:r>
      <w:r>
        <w:t>оптимальный</w:t>
      </w:r>
      <w:r>
        <w:rPr>
          <w:spacing w:val="1"/>
        </w:rPr>
        <w:t xml:space="preserve"> </w:t>
      </w:r>
      <w:r>
        <w:t>метод</w:t>
      </w:r>
      <w:r>
        <w:rPr>
          <w:spacing w:val="1"/>
        </w:rPr>
        <w:t xml:space="preserve"> </w:t>
      </w:r>
      <w:r>
        <w:t>измерения,</w:t>
      </w:r>
      <w:r>
        <w:rPr>
          <w:spacing w:val="1"/>
        </w:rPr>
        <w:t xml:space="preserve"> </w:t>
      </w:r>
      <w:r>
        <w:t>оценивать</w:t>
      </w:r>
      <w:r>
        <w:rPr>
          <w:spacing w:val="1"/>
        </w:rPr>
        <w:t xml:space="preserve"> </w:t>
      </w:r>
      <w:r>
        <w:t>абсолютные</w:t>
      </w:r>
      <w:r>
        <w:rPr>
          <w:spacing w:val="1"/>
        </w:rPr>
        <w:t xml:space="preserve"> </w:t>
      </w:r>
      <w:r>
        <w:t>и</w:t>
      </w:r>
      <w:r>
        <w:rPr>
          <w:spacing w:val="1"/>
        </w:rPr>
        <w:t xml:space="preserve"> </w:t>
      </w:r>
      <w:r>
        <w:t>относительные</w:t>
      </w:r>
      <w:r>
        <w:rPr>
          <w:spacing w:val="1"/>
        </w:rPr>
        <w:t xml:space="preserve"> </w:t>
      </w:r>
      <w:r>
        <w:t>погрешности</w:t>
      </w:r>
      <w:r>
        <w:rPr>
          <w:spacing w:val="1"/>
        </w:rPr>
        <w:t xml:space="preserve"> </w:t>
      </w:r>
      <w:r>
        <w:t>прямых и</w:t>
      </w:r>
      <w:r>
        <w:rPr>
          <w:spacing w:val="-2"/>
        </w:rPr>
        <w:t xml:space="preserve"> </w:t>
      </w:r>
      <w:r>
        <w:t>косвенных</w:t>
      </w:r>
      <w:r>
        <w:rPr>
          <w:spacing w:val="2"/>
        </w:rPr>
        <w:t xml:space="preserve"> </w:t>
      </w:r>
      <w:r>
        <w:t>измерений;</w:t>
      </w:r>
    </w:p>
    <w:p w:rsidR="00445874" w:rsidRDefault="00182F3C">
      <w:pPr>
        <w:pStyle w:val="a5"/>
        <w:spacing w:before="1"/>
        <w:ind w:right="589"/>
      </w:pPr>
      <w:r>
        <w:t>проводить опыты по проверке предложенной гипотезы: планировать эксперимент,</w:t>
      </w:r>
      <w:r>
        <w:rPr>
          <w:spacing w:val="1"/>
        </w:rPr>
        <w:t xml:space="preserve"> </w:t>
      </w:r>
      <w:r>
        <w:t>собирать экспериментальную установку, анализировать полученные результаты и делать</w:t>
      </w:r>
      <w:r>
        <w:rPr>
          <w:spacing w:val="1"/>
        </w:rPr>
        <w:t xml:space="preserve"> </w:t>
      </w:r>
      <w:r>
        <w:t>вывод</w:t>
      </w:r>
      <w:r>
        <w:rPr>
          <w:spacing w:val="-2"/>
        </w:rPr>
        <w:t xml:space="preserve"> </w:t>
      </w:r>
      <w:r>
        <w:t>о статусе</w:t>
      </w:r>
      <w:r>
        <w:rPr>
          <w:spacing w:val="-1"/>
        </w:rPr>
        <w:t xml:space="preserve"> </w:t>
      </w:r>
      <w:r>
        <w:t>предложенной гипотезы;</w:t>
      </w:r>
    </w:p>
    <w:p w:rsidR="00445874" w:rsidRDefault="00182F3C">
      <w:pPr>
        <w:pStyle w:val="a5"/>
        <w:ind w:left="2410" w:firstLine="0"/>
      </w:pPr>
      <w:r>
        <w:t>описывать</w:t>
      </w:r>
      <w:r>
        <w:rPr>
          <w:spacing w:val="-3"/>
        </w:rPr>
        <w:t xml:space="preserve"> </w:t>
      </w:r>
      <w:r>
        <w:t>методы</w:t>
      </w:r>
      <w:r>
        <w:rPr>
          <w:spacing w:val="-4"/>
        </w:rPr>
        <w:t xml:space="preserve"> </w:t>
      </w:r>
      <w:r>
        <w:t>получения</w:t>
      </w:r>
      <w:r>
        <w:rPr>
          <w:spacing w:val="-3"/>
        </w:rPr>
        <w:t xml:space="preserve"> </w:t>
      </w:r>
      <w:r>
        <w:t>научных</w:t>
      </w:r>
      <w:r>
        <w:rPr>
          <w:spacing w:val="-3"/>
        </w:rPr>
        <w:t xml:space="preserve"> </w:t>
      </w:r>
      <w:r>
        <w:t>астрономических</w:t>
      </w:r>
      <w:r>
        <w:rPr>
          <w:spacing w:val="-5"/>
        </w:rPr>
        <w:t xml:space="preserve"> </w:t>
      </w:r>
      <w:r>
        <w:t>знаний;</w:t>
      </w:r>
    </w:p>
    <w:p w:rsidR="00445874" w:rsidRDefault="00182F3C">
      <w:pPr>
        <w:pStyle w:val="a5"/>
        <w:tabs>
          <w:tab w:val="left" w:pos="2917"/>
          <w:tab w:val="left" w:pos="4664"/>
          <w:tab w:val="left" w:pos="6141"/>
          <w:tab w:val="left" w:pos="6551"/>
          <w:tab w:val="left" w:pos="9573"/>
          <w:tab w:val="left" w:pos="9983"/>
        </w:tabs>
        <w:ind w:right="587"/>
        <w:jc w:val="right"/>
      </w:pPr>
      <w:r>
        <w:t>соблюдать</w:t>
      </w:r>
      <w:r>
        <w:rPr>
          <w:spacing w:val="12"/>
        </w:rPr>
        <w:t xml:space="preserve"> </w:t>
      </w:r>
      <w:r>
        <w:t>правила</w:t>
      </w:r>
      <w:r>
        <w:rPr>
          <w:spacing w:val="11"/>
        </w:rPr>
        <w:t xml:space="preserve"> </w:t>
      </w:r>
      <w:r>
        <w:t>безопасного</w:t>
      </w:r>
      <w:r>
        <w:rPr>
          <w:spacing w:val="12"/>
        </w:rPr>
        <w:t xml:space="preserve"> </w:t>
      </w:r>
      <w:r>
        <w:t>труда</w:t>
      </w:r>
      <w:r>
        <w:rPr>
          <w:spacing w:val="11"/>
        </w:rPr>
        <w:t xml:space="preserve"> </w:t>
      </w:r>
      <w:r>
        <w:t>при</w:t>
      </w:r>
      <w:r>
        <w:rPr>
          <w:spacing w:val="13"/>
        </w:rPr>
        <w:t xml:space="preserve"> </w:t>
      </w:r>
      <w:r>
        <w:t>проведении</w:t>
      </w:r>
      <w:r>
        <w:rPr>
          <w:spacing w:val="13"/>
        </w:rPr>
        <w:t xml:space="preserve"> </w:t>
      </w:r>
      <w:r>
        <w:t>исследований</w:t>
      </w:r>
      <w:r>
        <w:rPr>
          <w:spacing w:val="13"/>
        </w:rPr>
        <w:t xml:space="preserve"> </w:t>
      </w:r>
      <w:r>
        <w:t>в</w:t>
      </w:r>
      <w:r>
        <w:rPr>
          <w:spacing w:val="11"/>
        </w:rPr>
        <w:t xml:space="preserve"> </w:t>
      </w:r>
      <w:r>
        <w:t>рамках</w:t>
      </w:r>
      <w:r>
        <w:rPr>
          <w:spacing w:val="-57"/>
        </w:rPr>
        <w:t xml:space="preserve"> </w:t>
      </w:r>
      <w:r>
        <w:t>учебного</w:t>
      </w:r>
      <w:r>
        <w:tab/>
        <w:t>эксперимента,</w:t>
      </w:r>
      <w:r>
        <w:tab/>
        <w:t>практикума</w:t>
      </w:r>
      <w:r>
        <w:tab/>
        <w:t>и</w:t>
      </w:r>
      <w:r>
        <w:tab/>
        <w:t>учебно-исследовательской</w:t>
      </w:r>
      <w:r>
        <w:tab/>
        <w:t>и</w:t>
      </w:r>
      <w:r>
        <w:tab/>
      </w:r>
      <w:r>
        <w:rPr>
          <w:spacing w:val="-1"/>
        </w:rPr>
        <w:t>проектной</w:t>
      </w:r>
      <w:r>
        <w:rPr>
          <w:spacing w:val="-57"/>
        </w:rPr>
        <w:t xml:space="preserve"> </w:t>
      </w:r>
      <w:r>
        <w:t>деятельности с использованием измерительных устройств и лабораторного оборудования;</w:t>
      </w:r>
      <w:r>
        <w:rPr>
          <w:spacing w:val="1"/>
        </w:rPr>
        <w:t xml:space="preserve"> </w:t>
      </w:r>
      <w:r>
        <w:t>решать</w:t>
      </w:r>
      <w:r>
        <w:rPr>
          <w:spacing w:val="9"/>
        </w:rPr>
        <w:t xml:space="preserve"> </w:t>
      </w:r>
      <w:r>
        <w:t>расчётные</w:t>
      </w:r>
      <w:r>
        <w:rPr>
          <w:spacing w:val="7"/>
        </w:rPr>
        <w:t xml:space="preserve"> </w:t>
      </w:r>
      <w:r>
        <w:t>задачи</w:t>
      </w:r>
      <w:r>
        <w:rPr>
          <w:spacing w:val="9"/>
        </w:rPr>
        <w:t xml:space="preserve"> </w:t>
      </w:r>
      <w:r>
        <w:t>с</w:t>
      </w:r>
      <w:r>
        <w:rPr>
          <w:spacing w:val="8"/>
        </w:rPr>
        <w:t xml:space="preserve"> </w:t>
      </w:r>
      <w:r>
        <w:t>явно</w:t>
      </w:r>
      <w:r>
        <w:rPr>
          <w:spacing w:val="9"/>
        </w:rPr>
        <w:t xml:space="preserve"> </w:t>
      </w:r>
      <w:r>
        <w:t>заданной</w:t>
      </w:r>
      <w:r>
        <w:rPr>
          <w:spacing w:val="9"/>
        </w:rPr>
        <w:t xml:space="preserve"> </w:t>
      </w:r>
      <w:r>
        <w:t>и</w:t>
      </w:r>
      <w:r>
        <w:rPr>
          <w:spacing w:val="10"/>
        </w:rPr>
        <w:t xml:space="preserve"> </w:t>
      </w:r>
      <w:r>
        <w:t>неявно</w:t>
      </w:r>
      <w:r>
        <w:rPr>
          <w:spacing w:val="8"/>
        </w:rPr>
        <w:t xml:space="preserve"> </w:t>
      </w:r>
      <w:r>
        <w:t>заданной</w:t>
      </w:r>
      <w:r>
        <w:rPr>
          <w:spacing w:val="10"/>
        </w:rPr>
        <w:t xml:space="preserve"> </w:t>
      </w:r>
      <w:r>
        <w:t>физической</w:t>
      </w:r>
      <w:r>
        <w:rPr>
          <w:spacing w:val="10"/>
        </w:rPr>
        <w:t xml:space="preserve"> </w:t>
      </w:r>
      <w:r>
        <w:t>моделью:</w:t>
      </w:r>
    </w:p>
    <w:p w:rsidR="00445874" w:rsidRDefault="00182F3C">
      <w:pPr>
        <w:pStyle w:val="a5"/>
        <w:ind w:right="587" w:firstLine="0"/>
      </w:pPr>
      <w:r>
        <w:t>на основании анализа условия выбирать физические модели, отвечающие требованиям</w:t>
      </w:r>
      <w:r>
        <w:rPr>
          <w:spacing w:val="1"/>
        </w:rPr>
        <w:t xml:space="preserve"> </w:t>
      </w:r>
      <w:r>
        <w:t>задачи, применять формулы, законы, закономерности и постулаты физических теорий при</w:t>
      </w:r>
      <w:r>
        <w:rPr>
          <w:spacing w:val="-57"/>
        </w:rPr>
        <w:t xml:space="preserve"> </w:t>
      </w:r>
      <w:r>
        <w:t>использовании</w:t>
      </w:r>
      <w:r>
        <w:rPr>
          <w:spacing w:val="14"/>
        </w:rPr>
        <w:t xml:space="preserve"> </w:t>
      </w:r>
      <w:r>
        <w:t>математических</w:t>
      </w:r>
      <w:r>
        <w:rPr>
          <w:spacing w:val="15"/>
        </w:rPr>
        <w:t xml:space="preserve"> </w:t>
      </w:r>
      <w:r>
        <w:t>методов</w:t>
      </w:r>
      <w:r>
        <w:rPr>
          <w:spacing w:val="14"/>
        </w:rPr>
        <w:t xml:space="preserve"> </w:t>
      </w:r>
      <w:r>
        <w:t>решения</w:t>
      </w:r>
      <w:r>
        <w:rPr>
          <w:spacing w:val="13"/>
        </w:rPr>
        <w:t xml:space="preserve"> </w:t>
      </w:r>
      <w:r>
        <w:t>задач,</w:t>
      </w:r>
      <w:r>
        <w:rPr>
          <w:spacing w:val="13"/>
        </w:rPr>
        <w:t xml:space="preserve"> </w:t>
      </w:r>
      <w:r>
        <w:t>проводить</w:t>
      </w:r>
      <w:r>
        <w:rPr>
          <w:spacing w:val="16"/>
        </w:rPr>
        <w:t xml:space="preserve"> </w:t>
      </w:r>
      <w:r>
        <w:t>расчёты</w:t>
      </w:r>
      <w:r>
        <w:rPr>
          <w:spacing w:val="15"/>
        </w:rPr>
        <w:t xml:space="preserve"> </w:t>
      </w:r>
      <w:r>
        <w:t>на</w:t>
      </w:r>
      <w:r>
        <w:rPr>
          <w:spacing w:val="13"/>
        </w:rPr>
        <w:t xml:space="preserve"> </w:t>
      </w:r>
      <w:r>
        <w:t>основании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8" w:firstLine="0"/>
      </w:pPr>
      <w:r>
        <w:t>имеющихся</w:t>
      </w:r>
      <w:r>
        <w:rPr>
          <w:spacing w:val="1"/>
        </w:rPr>
        <w:t xml:space="preserve"> </w:t>
      </w:r>
      <w:r>
        <w:t>данных,</w:t>
      </w:r>
      <w:r>
        <w:rPr>
          <w:spacing w:val="1"/>
        </w:rPr>
        <w:t xml:space="preserve"> </w:t>
      </w:r>
      <w:r>
        <w:t>анализировать</w:t>
      </w:r>
      <w:r>
        <w:rPr>
          <w:spacing w:val="1"/>
        </w:rPr>
        <w:t xml:space="preserve"> </w:t>
      </w:r>
      <w:r>
        <w:t>результаты</w:t>
      </w:r>
      <w:r>
        <w:rPr>
          <w:spacing w:val="1"/>
        </w:rPr>
        <w:t xml:space="preserve"> </w:t>
      </w:r>
      <w:r>
        <w:t>и</w:t>
      </w:r>
      <w:r>
        <w:rPr>
          <w:spacing w:val="1"/>
        </w:rPr>
        <w:t xml:space="preserve"> </w:t>
      </w:r>
      <w:r>
        <w:t>корректировать</w:t>
      </w:r>
      <w:r>
        <w:rPr>
          <w:spacing w:val="1"/>
        </w:rPr>
        <w:t xml:space="preserve"> </w:t>
      </w:r>
      <w:r>
        <w:t>методы</w:t>
      </w:r>
      <w:r>
        <w:rPr>
          <w:spacing w:val="1"/>
        </w:rPr>
        <w:t xml:space="preserve"> </w:t>
      </w:r>
      <w:r>
        <w:t>решения</w:t>
      </w:r>
      <w:r>
        <w:rPr>
          <w:spacing w:val="1"/>
        </w:rPr>
        <w:t xml:space="preserve"> </w:t>
      </w:r>
      <w:r>
        <w:t>с</w:t>
      </w:r>
      <w:r>
        <w:rPr>
          <w:spacing w:val="1"/>
        </w:rPr>
        <w:t xml:space="preserve"> </w:t>
      </w:r>
      <w:r>
        <w:t>учётом</w:t>
      </w:r>
      <w:r>
        <w:rPr>
          <w:spacing w:val="-2"/>
        </w:rPr>
        <w:t xml:space="preserve"> </w:t>
      </w:r>
      <w:r>
        <w:t>полученных</w:t>
      </w:r>
      <w:r>
        <w:rPr>
          <w:spacing w:val="1"/>
        </w:rPr>
        <w:t xml:space="preserve"> </w:t>
      </w:r>
      <w:r>
        <w:t>результатов;</w:t>
      </w:r>
    </w:p>
    <w:p w:rsidR="00445874" w:rsidRDefault="00182F3C">
      <w:pPr>
        <w:pStyle w:val="a5"/>
        <w:ind w:right="585"/>
      </w:pPr>
      <w:r>
        <w:t>решать качественные задачи, требующие применения знаний из разных разделов</w:t>
      </w:r>
      <w:r>
        <w:rPr>
          <w:spacing w:val="1"/>
        </w:rPr>
        <w:t xml:space="preserve"> </w:t>
      </w:r>
      <w:r>
        <w:t>курса</w:t>
      </w:r>
      <w:r>
        <w:rPr>
          <w:spacing w:val="1"/>
        </w:rPr>
        <w:t xml:space="preserve"> </w:t>
      </w:r>
      <w:r>
        <w:t>физики,</w:t>
      </w:r>
      <w:r>
        <w:rPr>
          <w:spacing w:val="1"/>
        </w:rPr>
        <w:t xml:space="preserve"> </w:t>
      </w:r>
      <w:r>
        <w:t>а</w:t>
      </w:r>
      <w:r>
        <w:rPr>
          <w:spacing w:val="1"/>
        </w:rPr>
        <w:t xml:space="preserve"> </w:t>
      </w:r>
      <w:r>
        <w:t>также</w:t>
      </w:r>
      <w:r>
        <w:rPr>
          <w:spacing w:val="1"/>
        </w:rPr>
        <w:t xml:space="preserve"> </w:t>
      </w:r>
      <w:r>
        <w:t>интеграции</w:t>
      </w:r>
      <w:r>
        <w:rPr>
          <w:spacing w:val="1"/>
        </w:rPr>
        <w:t xml:space="preserve"> </w:t>
      </w:r>
      <w:r>
        <w:t>знаний</w:t>
      </w:r>
      <w:r>
        <w:rPr>
          <w:spacing w:val="1"/>
        </w:rPr>
        <w:t xml:space="preserve"> </w:t>
      </w:r>
      <w:r>
        <w:t>из</w:t>
      </w:r>
      <w:r>
        <w:rPr>
          <w:spacing w:val="1"/>
        </w:rPr>
        <w:t xml:space="preserve"> </w:t>
      </w:r>
      <w:r>
        <w:t>других</w:t>
      </w:r>
      <w:r>
        <w:rPr>
          <w:spacing w:val="1"/>
        </w:rPr>
        <w:t xml:space="preserve"> </w:t>
      </w:r>
      <w:r>
        <w:t>предметов</w:t>
      </w:r>
      <w:r>
        <w:rPr>
          <w:spacing w:val="1"/>
        </w:rPr>
        <w:t xml:space="preserve"> </w:t>
      </w:r>
      <w:r>
        <w:t>естественно-научного</w:t>
      </w:r>
      <w:r>
        <w:rPr>
          <w:spacing w:val="-57"/>
        </w:rPr>
        <w:t xml:space="preserve"> </w:t>
      </w:r>
      <w:r>
        <w:t>цикла:</w:t>
      </w:r>
      <w:r>
        <w:rPr>
          <w:spacing w:val="1"/>
        </w:rPr>
        <w:t xml:space="preserve"> </w:t>
      </w:r>
      <w:r>
        <w:t>выстраивать</w:t>
      </w:r>
      <w:r>
        <w:rPr>
          <w:spacing w:val="1"/>
        </w:rPr>
        <w:t xml:space="preserve"> </w:t>
      </w:r>
      <w:r>
        <w:t>логическую</w:t>
      </w:r>
      <w:r>
        <w:rPr>
          <w:spacing w:val="1"/>
        </w:rPr>
        <w:t xml:space="preserve"> </w:t>
      </w:r>
      <w:r>
        <w:t>цепочку</w:t>
      </w:r>
      <w:r>
        <w:rPr>
          <w:spacing w:val="1"/>
        </w:rPr>
        <w:t xml:space="preserve"> </w:t>
      </w:r>
      <w:r>
        <w:t>рассуждений</w:t>
      </w:r>
      <w:r>
        <w:rPr>
          <w:spacing w:val="1"/>
        </w:rPr>
        <w:t xml:space="preserve"> </w:t>
      </w:r>
      <w:r>
        <w:t>с</w:t>
      </w:r>
      <w:r>
        <w:rPr>
          <w:spacing w:val="1"/>
        </w:rPr>
        <w:t xml:space="preserve"> </w:t>
      </w:r>
      <w:r>
        <w:t>использованием</w:t>
      </w:r>
      <w:r>
        <w:rPr>
          <w:spacing w:val="1"/>
        </w:rPr>
        <w:t xml:space="preserve"> </w:t>
      </w:r>
      <w:r>
        <w:t>изученных</w:t>
      </w:r>
      <w:r>
        <w:rPr>
          <w:spacing w:val="1"/>
        </w:rPr>
        <w:t xml:space="preserve"> </w:t>
      </w:r>
      <w:r>
        <w:t>законов,</w:t>
      </w:r>
      <w:r>
        <w:rPr>
          <w:spacing w:val="-1"/>
        </w:rPr>
        <w:t xml:space="preserve"> </w:t>
      </w:r>
      <w:r>
        <w:t>закономерностей</w:t>
      </w:r>
      <w:r>
        <w:rPr>
          <w:spacing w:val="1"/>
        </w:rPr>
        <w:t xml:space="preserve"> </w:t>
      </w:r>
      <w:r>
        <w:t>и физических</w:t>
      </w:r>
      <w:r>
        <w:rPr>
          <w:spacing w:val="2"/>
        </w:rPr>
        <w:t xml:space="preserve"> </w:t>
      </w:r>
      <w:r>
        <w:t>явлений;</w:t>
      </w:r>
    </w:p>
    <w:p w:rsidR="00445874" w:rsidRDefault="00182F3C">
      <w:pPr>
        <w:pStyle w:val="a5"/>
        <w:ind w:right="593"/>
      </w:pPr>
      <w:r>
        <w:t>использовать теоретические знания для объяснения основных принципов работы</w:t>
      </w:r>
      <w:r>
        <w:rPr>
          <w:spacing w:val="1"/>
        </w:rPr>
        <w:t xml:space="preserve"> </w:t>
      </w:r>
      <w:r>
        <w:t>измерительных</w:t>
      </w:r>
      <w:r>
        <w:rPr>
          <w:spacing w:val="-2"/>
        </w:rPr>
        <w:t xml:space="preserve"> </w:t>
      </w:r>
      <w:r>
        <w:t>приборов,</w:t>
      </w:r>
      <w:r>
        <w:rPr>
          <w:spacing w:val="-1"/>
        </w:rPr>
        <w:t xml:space="preserve"> </w:t>
      </w:r>
      <w:r>
        <w:t>технических</w:t>
      </w:r>
      <w:r>
        <w:rPr>
          <w:spacing w:val="3"/>
        </w:rPr>
        <w:t xml:space="preserve"> </w:t>
      </w:r>
      <w:r>
        <w:t>устройств</w:t>
      </w:r>
      <w:r>
        <w:rPr>
          <w:spacing w:val="-1"/>
        </w:rPr>
        <w:t xml:space="preserve"> </w:t>
      </w:r>
      <w:r>
        <w:t>и</w:t>
      </w:r>
      <w:r>
        <w:rPr>
          <w:spacing w:val="-1"/>
        </w:rPr>
        <w:t xml:space="preserve"> </w:t>
      </w:r>
      <w:r>
        <w:t>технологических</w:t>
      </w:r>
      <w:r>
        <w:rPr>
          <w:spacing w:val="-2"/>
        </w:rPr>
        <w:t xml:space="preserve"> </w:t>
      </w:r>
      <w:r>
        <w:t>процессов;</w:t>
      </w:r>
    </w:p>
    <w:p w:rsidR="00445874" w:rsidRDefault="00182F3C">
      <w:pPr>
        <w:pStyle w:val="a5"/>
        <w:ind w:right="585"/>
      </w:pPr>
      <w:r>
        <w:t>приводить примеры вклада российских и зарубежных учёных-физиков в развитие</w:t>
      </w:r>
      <w:r>
        <w:rPr>
          <w:spacing w:val="1"/>
        </w:rPr>
        <w:t xml:space="preserve"> </w:t>
      </w:r>
      <w:r>
        <w:t>науки,</w:t>
      </w:r>
      <w:r>
        <w:rPr>
          <w:spacing w:val="-2"/>
        </w:rPr>
        <w:t xml:space="preserve"> </w:t>
      </w:r>
      <w:r>
        <w:t>в</w:t>
      </w:r>
      <w:r>
        <w:rPr>
          <w:spacing w:val="-2"/>
        </w:rPr>
        <w:t xml:space="preserve"> </w:t>
      </w:r>
      <w:r>
        <w:t>объяснение</w:t>
      </w:r>
      <w:r>
        <w:rPr>
          <w:spacing w:val="-2"/>
        </w:rPr>
        <w:t xml:space="preserve"> </w:t>
      </w:r>
      <w:r>
        <w:t>процессов</w:t>
      </w:r>
      <w:r>
        <w:rPr>
          <w:spacing w:val="-1"/>
        </w:rPr>
        <w:t xml:space="preserve"> </w:t>
      </w:r>
      <w:r>
        <w:t>окружающего</w:t>
      </w:r>
      <w:r>
        <w:rPr>
          <w:spacing w:val="1"/>
        </w:rPr>
        <w:t xml:space="preserve"> </w:t>
      </w:r>
      <w:r>
        <w:t>мира,</w:t>
      </w:r>
      <w:r>
        <w:rPr>
          <w:spacing w:val="-1"/>
        </w:rPr>
        <w:t xml:space="preserve"> </w:t>
      </w:r>
      <w:r>
        <w:t>в</w:t>
      </w:r>
      <w:r>
        <w:rPr>
          <w:spacing w:val="-2"/>
        </w:rPr>
        <w:t xml:space="preserve"> </w:t>
      </w:r>
      <w:r>
        <w:t>развитие</w:t>
      </w:r>
      <w:r>
        <w:rPr>
          <w:spacing w:val="-3"/>
        </w:rPr>
        <w:t xml:space="preserve"> </w:t>
      </w:r>
      <w:r>
        <w:t>техники</w:t>
      </w:r>
      <w:r>
        <w:rPr>
          <w:spacing w:val="6"/>
        </w:rPr>
        <w:t xml:space="preserve"> </w:t>
      </w:r>
      <w:r>
        <w:t>и</w:t>
      </w:r>
      <w:r>
        <w:rPr>
          <w:spacing w:val="-3"/>
        </w:rPr>
        <w:t xml:space="preserve"> </w:t>
      </w:r>
      <w:r>
        <w:t>технологий;</w:t>
      </w:r>
    </w:p>
    <w:p w:rsidR="00445874" w:rsidRDefault="00182F3C">
      <w:pPr>
        <w:pStyle w:val="a5"/>
        <w:ind w:right="587"/>
      </w:pPr>
      <w:r>
        <w:t>анализировать и оценивать последствия бытовой и производственной деятельности</w:t>
      </w:r>
      <w:r>
        <w:rPr>
          <w:spacing w:val="-57"/>
        </w:rPr>
        <w:t xml:space="preserve"> </w:t>
      </w:r>
      <w:r>
        <w:t>человека, связанной с физическими процессами, с позиций экологической безопасности,</w:t>
      </w:r>
      <w:r>
        <w:rPr>
          <w:spacing w:val="1"/>
        </w:rPr>
        <w:t xml:space="preserve"> </w:t>
      </w:r>
      <w:r>
        <w:t>представлений о рациональном природопользовании, а также разумном использовании</w:t>
      </w:r>
      <w:r>
        <w:rPr>
          <w:spacing w:val="1"/>
        </w:rPr>
        <w:t xml:space="preserve"> </w:t>
      </w:r>
      <w:r>
        <w:t>достижений</w:t>
      </w:r>
      <w:r>
        <w:rPr>
          <w:spacing w:val="-4"/>
        </w:rPr>
        <w:t xml:space="preserve"> </w:t>
      </w:r>
      <w:r>
        <w:t>науки</w:t>
      </w:r>
      <w:r>
        <w:rPr>
          <w:spacing w:val="-1"/>
        </w:rPr>
        <w:t xml:space="preserve"> </w:t>
      </w:r>
      <w:r>
        <w:t>и</w:t>
      </w:r>
      <w:r>
        <w:rPr>
          <w:spacing w:val="-1"/>
        </w:rPr>
        <w:t xml:space="preserve"> </w:t>
      </w:r>
      <w:r>
        <w:t>технологий</w:t>
      </w:r>
      <w:r>
        <w:rPr>
          <w:spacing w:val="-1"/>
        </w:rPr>
        <w:t xml:space="preserve"> </w:t>
      </w:r>
      <w:r>
        <w:t>для</w:t>
      </w:r>
      <w:r>
        <w:rPr>
          <w:spacing w:val="-1"/>
        </w:rPr>
        <w:t xml:space="preserve"> </w:t>
      </w:r>
      <w:r>
        <w:t>дальнейшего</w:t>
      </w:r>
      <w:r>
        <w:rPr>
          <w:spacing w:val="-2"/>
        </w:rPr>
        <w:t xml:space="preserve"> </w:t>
      </w:r>
      <w:r>
        <w:t>развития</w:t>
      </w:r>
      <w:r>
        <w:rPr>
          <w:spacing w:val="-1"/>
        </w:rPr>
        <w:t xml:space="preserve"> </w:t>
      </w:r>
      <w:r>
        <w:t>человеческого</w:t>
      </w:r>
      <w:r>
        <w:rPr>
          <w:spacing w:val="-1"/>
        </w:rPr>
        <w:t xml:space="preserve"> </w:t>
      </w:r>
      <w:r>
        <w:t>общества;</w:t>
      </w:r>
    </w:p>
    <w:p w:rsidR="00445874" w:rsidRDefault="00182F3C">
      <w:pPr>
        <w:pStyle w:val="a5"/>
        <w:spacing w:before="1"/>
        <w:ind w:right="586"/>
      </w:pPr>
      <w:r>
        <w:t>применять различные способы работы с информацией физического содержания с</w:t>
      </w:r>
      <w:r>
        <w:rPr>
          <w:spacing w:val="1"/>
        </w:rPr>
        <w:t xml:space="preserve"> </w:t>
      </w:r>
      <w:r>
        <w:t>использованием</w:t>
      </w:r>
      <w:r>
        <w:rPr>
          <w:spacing w:val="1"/>
        </w:rPr>
        <w:t xml:space="preserve"> </w:t>
      </w:r>
      <w:r>
        <w:t>современных</w:t>
      </w:r>
      <w:r>
        <w:rPr>
          <w:spacing w:val="1"/>
        </w:rPr>
        <w:t xml:space="preserve"> </w:t>
      </w:r>
      <w:r>
        <w:t>информационных</w:t>
      </w:r>
      <w:r>
        <w:rPr>
          <w:spacing w:val="1"/>
        </w:rPr>
        <w:t xml:space="preserve"> </w:t>
      </w:r>
      <w:r>
        <w:t>технологий,</w:t>
      </w:r>
      <w:r>
        <w:rPr>
          <w:spacing w:val="1"/>
        </w:rPr>
        <w:t xml:space="preserve"> </w:t>
      </w:r>
      <w:r>
        <w:t>при</w:t>
      </w:r>
      <w:r>
        <w:rPr>
          <w:spacing w:val="1"/>
        </w:rPr>
        <w:t xml:space="preserve"> </w:t>
      </w:r>
      <w:r>
        <w:t>этом</w:t>
      </w:r>
      <w:r>
        <w:rPr>
          <w:spacing w:val="1"/>
        </w:rPr>
        <w:t xml:space="preserve"> </w:t>
      </w:r>
      <w:r>
        <w:t>использовать</w:t>
      </w:r>
      <w:r>
        <w:rPr>
          <w:spacing w:val="1"/>
        </w:rPr>
        <w:t xml:space="preserve"> </w:t>
      </w:r>
      <w:r>
        <w:t>современные</w:t>
      </w:r>
      <w:r>
        <w:rPr>
          <w:spacing w:val="1"/>
        </w:rPr>
        <w:t xml:space="preserve"> </w:t>
      </w:r>
      <w:r>
        <w:t>информационные</w:t>
      </w:r>
      <w:r>
        <w:rPr>
          <w:spacing w:val="1"/>
        </w:rPr>
        <w:t xml:space="preserve"> </w:t>
      </w:r>
      <w:r>
        <w:t>технологии</w:t>
      </w:r>
      <w:r>
        <w:rPr>
          <w:spacing w:val="1"/>
        </w:rPr>
        <w:t xml:space="preserve"> </w:t>
      </w:r>
      <w:r>
        <w:t>для</w:t>
      </w:r>
      <w:r>
        <w:rPr>
          <w:spacing w:val="1"/>
        </w:rPr>
        <w:t xml:space="preserve"> </w:t>
      </w:r>
      <w:r>
        <w:t>поиска,</w:t>
      </w:r>
      <w:r>
        <w:rPr>
          <w:spacing w:val="1"/>
        </w:rPr>
        <w:t xml:space="preserve"> </w:t>
      </w:r>
      <w:r>
        <w:t>переработки</w:t>
      </w:r>
      <w:r>
        <w:rPr>
          <w:spacing w:val="1"/>
        </w:rPr>
        <w:t xml:space="preserve"> </w:t>
      </w:r>
      <w:r>
        <w:t>и</w:t>
      </w:r>
      <w:r>
        <w:rPr>
          <w:spacing w:val="1"/>
        </w:rPr>
        <w:t xml:space="preserve"> </w:t>
      </w:r>
      <w:r>
        <w:t>предъявления</w:t>
      </w:r>
      <w:r>
        <w:rPr>
          <w:spacing w:val="1"/>
        </w:rPr>
        <w:t xml:space="preserve"> </w:t>
      </w:r>
      <w:r>
        <w:t>учебной</w:t>
      </w:r>
      <w:r>
        <w:rPr>
          <w:spacing w:val="1"/>
        </w:rPr>
        <w:t xml:space="preserve"> </w:t>
      </w:r>
      <w:r>
        <w:t>и</w:t>
      </w:r>
      <w:r>
        <w:rPr>
          <w:spacing w:val="1"/>
        </w:rPr>
        <w:t xml:space="preserve"> </w:t>
      </w:r>
      <w:r>
        <w:t>научно-популярной</w:t>
      </w:r>
      <w:r>
        <w:rPr>
          <w:spacing w:val="1"/>
        </w:rPr>
        <w:t xml:space="preserve"> </w:t>
      </w:r>
      <w:r>
        <w:t>информации,</w:t>
      </w:r>
      <w:r>
        <w:rPr>
          <w:spacing w:val="1"/>
        </w:rPr>
        <w:t xml:space="preserve"> </w:t>
      </w:r>
      <w:r>
        <w:t>структурирования</w:t>
      </w:r>
      <w:r>
        <w:rPr>
          <w:spacing w:val="1"/>
        </w:rPr>
        <w:t xml:space="preserve"> </w:t>
      </w:r>
      <w:r>
        <w:t>и</w:t>
      </w:r>
      <w:r>
        <w:rPr>
          <w:spacing w:val="1"/>
        </w:rPr>
        <w:t xml:space="preserve"> </w:t>
      </w:r>
      <w:r>
        <w:t>интерпретации</w:t>
      </w:r>
      <w:r>
        <w:rPr>
          <w:spacing w:val="-57"/>
        </w:rPr>
        <w:t xml:space="preserve"> </w:t>
      </w: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критически</w:t>
      </w:r>
      <w:r>
        <w:rPr>
          <w:spacing w:val="1"/>
        </w:rPr>
        <w:t xml:space="preserve"> </w:t>
      </w:r>
      <w:r>
        <w:t>анализировать</w:t>
      </w:r>
      <w:r>
        <w:rPr>
          <w:spacing w:val="1"/>
        </w:rPr>
        <w:t xml:space="preserve"> </w:t>
      </w:r>
      <w:r>
        <w:t>получаемую информацию и оценивать её достоверность как на основе имеющихся знаний,</w:t>
      </w:r>
      <w:r>
        <w:rPr>
          <w:spacing w:val="-57"/>
        </w:rPr>
        <w:t xml:space="preserve"> </w:t>
      </w:r>
      <w:r>
        <w:t>так</w:t>
      </w:r>
      <w:r>
        <w:rPr>
          <w:spacing w:val="-1"/>
        </w:rPr>
        <w:t xml:space="preserve"> </w:t>
      </w:r>
      <w:r>
        <w:t>и</w:t>
      </w:r>
      <w:r>
        <w:rPr>
          <w:spacing w:val="1"/>
        </w:rPr>
        <w:t xml:space="preserve"> </w:t>
      </w:r>
      <w:r>
        <w:t>на</w:t>
      </w:r>
      <w:r>
        <w:rPr>
          <w:spacing w:val="-1"/>
        </w:rPr>
        <w:t xml:space="preserve"> </w:t>
      </w:r>
      <w:r>
        <w:t>основе</w:t>
      </w:r>
      <w:r>
        <w:rPr>
          <w:spacing w:val="-2"/>
        </w:rPr>
        <w:t xml:space="preserve"> </w:t>
      </w:r>
      <w:r>
        <w:t>анализа</w:t>
      </w:r>
      <w:r>
        <w:rPr>
          <w:spacing w:val="-4"/>
        </w:rPr>
        <w:t xml:space="preserve"> </w:t>
      </w:r>
      <w:r>
        <w:t>источника</w:t>
      </w:r>
      <w:r>
        <w:rPr>
          <w:spacing w:val="-4"/>
        </w:rPr>
        <w:t xml:space="preserve"> </w:t>
      </w:r>
      <w:r>
        <w:t>информации;</w:t>
      </w:r>
    </w:p>
    <w:p w:rsidR="00445874" w:rsidRDefault="00182F3C">
      <w:pPr>
        <w:pStyle w:val="a5"/>
        <w:ind w:right="584"/>
      </w:pPr>
      <w:r>
        <w:t>проявлять</w:t>
      </w:r>
      <w:r>
        <w:rPr>
          <w:spacing w:val="1"/>
        </w:rPr>
        <w:t xml:space="preserve"> </w:t>
      </w:r>
      <w:r>
        <w:t>организационные</w:t>
      </w:r>
      <w:r>
        <w:rPr>
          <w:spacing w:val="1"/>
        </w:rPr>
        <w:t xml:space="preserve"> </w:t>
      </w:r>
      <w:r>
        <w:t>и</w:t>
      </w:r>
      <w:r>
        <w:rPr>
          <w:spacing w:val="1"/>
        </w:rPr>
        <w:t xml:space="preserve"> </w:t>
      </w:r>
      <w:r>
        <w:t>познавательные</w:t>
      </w:r>
      <w:r>
        <w:rPr>
          <w:spacing w:val="1"/>
        </w:rPr>
        <w:t xml:space="preserve"> </w:t>
      </w:r>
      <w:r>
        <w:t>умения</w:t>
      </w:r>
      <w:r>
        <w:rPr>
          <w:spacing w:val="1"/>
        </w:rPr>
        <w:t xml:space="preserve"> </w:t>
      </w:r>
      <w:r>
        <w:t>самостоятельного</w:t>
      </w:r>
      <w:r>
        <w:rPr>
          <w:spacing w:val="1"/>
        </w:rPr>
        <w:t xml:space="preserve"> </w:t>
      </w:r>
      <w:r>
        <w:t>приобретения</w:t>
      </w:r>
      <w:r>
        <w:rPr>
          <w:spacing w:val="1"/>
        </w:rPr>
        <w:t xml:space="preserve"> </w:t>
      </w:r>
      <w:r>
        <w:t>новых</w:t>
      </w:r>
      <w:r>
        <w:rPr>
          <w:spacing w:val="1"/>
        </w:rPr>
        <w:t xml:space="preserve"> </w:t>
      </w:r>
      <w:r>
        <w:t>знаний</w:t>
      </w:r>
      <w:r>
        <w:rPr>
          <w:spacing w:val="1"/>
        </w:rPr>
        <w:t xml:space="preserve"> </w:t>
      </w:r>
      <w:r>
        <w:t>в</w:t>
      </w:r>
      <w:r>
        <w:rPr>
          <w:spacing w:val="1"/>
        </w:rPr>
        <w:t xml:space="preserve"> </w:t>
      </w:r>
      <w:r>
        <w:t>процессе</w:t>
      </w:r>
      <w:r>
        <w:rPr>
          <w:spacing w:val="1"/>
        </w:rPr>
        <w:t xml:space="preserve"> </w:t>
      </w:r>
      <w:r>
        <w:t>выполнения</w:t>
      </w:r>
      <w:r>
        <w:rPr>
          <w:spacing w:val="1"/>
        </w:rPr>
        <w:t xml:space="preserve"> </w:t>
      </w:r>
      <w:r>
        <w:t>проектных</w:t>
      </w:r>
      <w:r>
        <w:rPr>
          <w:spacing w:val="1"/>
        </w:rPr>
        <w:t xml:space="preserve"> </w:t>
      </w:r>
      <w:r>
        <w:t>и</w:t>
      </w:r>
      <w:r>
        <w:rPr>
          <w:spacing w:val="1"/>
        </w:rPr>
        <w:t xml:space="preserve"> </w:t>
      </w:r>
      <w:r>
        <w:t>учебно-</w:t>
      </w:r>
      <w:r>
        <w:rPr>
          <w:spacing w:val="1"/>
        </w:rPr>
        <w:t xml:space="preserve"> </w:t>
      </w:r>
      <w:r>
        <w:t>исследовательских</w:t>
      </w:r>
      <w:r>
        <w:rPr>
          <w:spacing w:val="1"/>
        </w:rPr>
        <w:t xml:space="preserve"> </w:t>
      </w:r>
      <w:r>
        <w:t>работ;</w:t>
      </w:r>
    </w:p>
    <w:p w:rsidR="00445874" w:rsidRDefault="00182F3C">
      <w:pPr>
        <w:pStyle w:val="a5"/>
        <w:spacing w:before="1"/>
        <w:ind w:right="591"/>
      </w:pPr>
      <w:r>
        <w:t>работать</w:t>
      </w:r>
      <w:r>
        <w:rPr>
          <w:spacing w:val="1"/>
        </w:rPr>
        <w:t xml:space="preserve"> </w:t>
      </w:r>
      <w:r>
        <w:t>в</w:t>
      </w:r>
      <w:r>
        <w:rPr>
          <w:spacing w:val="1"/>
        </w:rPr>
        <w:t xml:space="preserve"> </w:t>
      </w:r>
      <w:r>
        <w:t>группе</w:t>
      </w:r>
      <w:r>
        <w:rPr>
          <w:spacing w:val="1"/>
        </w:rPr>
        <w:t xml:space="preserve"> </w:t>
      </w:r>
      <w:r>
        <w:t>с</w:t>
      </w:r>
      <w:r>
        <w:rPr>
          <w:spacing w:val="1"/>
        </w:rPr>
        <w:t xml:space="preserve"> </w:t>
      </w:r>
      <w:r>
        <w:t>исполнением</w:t>
      </w:r>
      <w:r>
        <w:rPr>
          <w:spacing w:val="1"/>
        </w:rPr>
        <w:t xml:space="preserve"> </w:t>
      </w:r>
      <w:r>
        <w:t>различных</w:t>
      </w:r>
      <w:r>
        <w:rPr>
          <w:spacing w:val="1"/>
        </w:rPr>
        <w:t xml:space="preserve"> </w:t>
      </w:r>
      <w:r>
        <w:t>социальных</w:t>
      </w:r>
      <w:r>
        <w:rPr>
          <w:spacing w:val="1"/>
        </w:rPr>
        <w:t xml:space="preserve"> </w:t>
      </w:r>
      <w:r>
        <w:t>ролей,</w:t>
      </w:r>
      <w:r>
        <w:rPr>
          <w:spacing w:val="60"/>
        </w:rPr>
        <w:t xml:space="preserve"> </w:t>
      </w:r>
      <w:r>
        <w:t>планировать</w:t>
      </w:r>
      <w:r>
        <w:rPr>
          <w:spacing w:val="1"/>
        </w:rPr>
        <w:t xml:space="preserve"> </w:t>
      </w:r>
      <w:r>
        <w:t>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деятельность</w:t>
      </w:r>
      <w:r>
        <w:rPr>
          <w:spacing w:val="1"/>
        </w:rPr>
        <w:t xml:space="preserve"> </w:t>
      </w:r>
      <w:r>
        <w:t>в</w:t>
      </w:r>
      <w:r>
        <w:rPr>
          <w:spacing w:val="1"/>
        </w:rPr>
        <w:t xml:space="preserve"> </w:t>
      </w:r>
      <w:r>
        <w:t>нестандартных</w:t>
      </w:r>
      <w:r>
        <w:rPr>
          <w:spacing w:val="1"/>
        </w:rPr>
        <w:t xml:space="preserve"> </w:t>
      </w:r>
      <w:r>
        <w:t>ситуациях,</w:t>
      </w:r>
      <w:r>
        <w:rPr>
          <w:spacing w:val="1"/>
        </w:rPr>
        <w:t xml:space="preserve"> </w:t>
      </w:r>
      <w:r>
        <w:t>оценивать</w:t>
      </w:r>
      <w:r>
        <w:rPr>
          <w:spacing w:val="-1"/>
        </w:rPr>
        <w:t xml:space="preserve"> </w:t>
      </w:r>
      <w:r>
        <w:t>вклад</w:t>
      </w:r>
      <w:r>
        <w:rPr>
          <w:spacing w:val="-5"/>
        </w:rPr>
        <w:t xml:space="preserve"> </w:t>
      </w:r>
      <w:r>
        <w:t>каждого</w:t>
      </w:r>
      <w:r>
        <w:rPr>
          <w:spacing w:val="-2"/>
        </w:rPr>
        <w:t xml:space="preserve"> </w:t>
      </w:r>
      <w:r>
        <w:t>из</w:t>
      </w:r>
      <w:r>
        <w:rPr>
          <w:spacing w:val="1"/>
        </w:rPr>
        <w:t xml:space="preserve"> </w:t>
      </w:r>
      <w:r>
        <w:t>участников</w:t>
      </w:r>
      <w:r>
        <w:rPr>
          <w:spacing w:val="-2"/>
        </w:rPr>
        <w:t xml:space="preserve"> </w:t>
      </w:r>
      <w:r>
        <w:t>группы</w:t>
      </w:r>
      <w:r>
        <w:rPr>
          <w:spacing w:val="-2"/>
        </w:rPr>
        <w:t xml:space="preserve"> </w:t>
      </w:r>
      <w:r>
        <w:t>в</w:t>
      </w:r>
      <w:r>
        <w:rPr>
          <w:spacing w:val="-3"/>
        </w:rPr>
        <w:t xml:space="preserve"> </w:t>
      </w:r>
      <w:r>
        <w:t>решение</w:t>
      </w:r>
      <w:r>
        <w:rPr>
          <w:spacing w:val="-3"/>
        </w:rPr>
        <w:t xml:space="preserve"> </w:t>
      </w:r>
      <w:r>
        <w:t>рассматриваемой</w:t>
      </w:r>
      <w:r>
        <w:rPr>
          <w:spacing w:val="-2"/>
        </w:rPr>
        <w:t xml:space="preserve"> </w:t>
      </w:r>
      <w:r>
        <w:t>проблемы;</w:t>
      </w:r>
    </w:p>
    <w:p w:rsidR="00445874" w:rsidRDefault="00182F3C">
      <w:pPr>
        <w:pStyle w:val="a5"/>
        <w:ind w:right="583"/>
      </w:pPr>
      <w:r>
        <w:t>проявлять</w:t>
      </w:r>
      <w:r>
        <w:rPr>
          <w:spacing w:val="1"/>
        </w:rPr>
        <w:t xml:space="preserve"> </w:t>
      </w:r>
      <w:r>
        <w:t>мотивацию</w:t>
      </w:r>
      <w:r>
        <w:rPr>
          <w:spacing w:val="1"/>
        </w:rPr>
        <w:t xml:space="preserve"> </w:t>
      </w:r>
      <w:r>
        <w:t>к</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по</w:t>
      </w:r>
      <w:r>
        <w:rPr>
          <w:spacing w:val="1"/>
        </w:rPr>
        <w:t xml:space="preserve"> </w:t>
      </w:r>
      <w:r>
        <w:t>специальностям</w:t>
      </w:r>
      <w:r>
        <w:rPr>
          <w:spacing w:val="-1"/>
        </w:rPr>
        <w:t xml:space="preserve"> </w:t>
      </w:r>
      <w:r>
        <w:t>физико-технического профиля.</w:t>
      </w:r>
    </w:p>
    <w:p w:rsidR="00445874" w:rsidRDefault="00182F3C" w:rsidP="006B54AE">
      <w:pPr>
        <w:pStyle w:val="1"/>
        <w:numPr>
          <w:ilvl w:val="1"/>
          <w:numId w:val="137"/>
        </w:numPr>
        <w:tabs>
          <w:tab w:val="left" w:pos="3010"/>
        </w:tabs>
        <w:spacing w:before="4" w:line="274" w:lineRule="exact"/>
        <w:ind w:left="3010" w:hanging="600"/>
        <w:jc w:val="both"/>
      </w:pPr>
      <w:bookmarkStart w:id="1" w:name="_TOC_250001"/>
      <w:r>
        <w:t>Рабочая</w:t>
      </w:r>
      <w:r>
        <w:rPr>
          <w:spacing w:val="-2"/>
        </w:rPr>
        <w:t xml:space="preserve"> </w:t>
      </w:r>
      <w:r>
        <w:t>программа</w:t>
      </w:r>
      <w:r>
        <w:rPr>
          <w:spacing w:val="-1"/>
        </w:rPr>
        <w:t xml:space="preserve"> </w:t>
      </w:r>
      <w:r>
        <w:t>по</w:t>
      </w:r>
      <w:r>
        <w:rPr>
          <w:spacing w:val="-3"/>
        </w:rPr>
        <w:t xml:space="preserve"> </w:t>
      </w:r>
      <w:r>
        <w:t>учебному</w:t>
      </w:r>
      <w:r>
        <w:rPr>
          <w:spacing w:val="-1"/>
        </w:rPr>
        <w:t xml:space="preserve"> </w:t>
      </w:r>
      <w:r>
        <w:t>предмету</w:t>
      </w:r>
      <w:r>
        <w:rPr>
          <w:spacing w:val="-2"/>
        </w:rPr>
        <w:t xml:space="preserve"> </w:t>
      </w:r>
      <w:r>
        <w:t>«Химия»</w:t>
      </w:r>
      <w:r>
        <w:rPr>
          <w:spacing w:val="-1"/>
        </w:rPr>
        <w:t xml:space="preserve"> </w:t>
      </w:r>
      <w:r>
        <w:t>(базовый</w:t>
      </w:r>
      <w:r>
        <w:rPr>
          <w:spacing w:val="-2"/>
        </w:rPr>
        <w:t xml:space="preserve"> </w:t>
      </w:r>
      <w:bookmarkEnd w:id="1"/>
      <w:r>
        <w:t>уровень).</w:t>
      </w:r>
    </w:p>
    <w:p w:rsidR="00445874" w:rsidRDefault="00182F3C">
      <w:pPr>
        <w:pStyle w:val="a5"/>
        <w:ind w:right="584"/>
      </w:pPr>
      <w:r>
        <w:t>Рабочая программа по учебному предмету «Химия» (базовый уровень) (предметная</w:t>
      </w:r>
      <w:r>
        <w:rPr>
          <w:spacing w:val="-57"/>
        </w:rPr>
        <w:t xml:space="preserve"> </w:t>
      </w:r>
      <w:r>
        <w:t>область «Естественно-научные предметы») (далее соответственно – программа по химии,</w:t>
      </w:r>
      <w:r>
        <w:rPr>
          <w:spacing w:val="1"/>
        </w:rPr>
        <w:t xml:space="preserve"> </w:t>
      </w:r>
      <w:r>
        <w:t>химия) включает пояснительную записку, содержание обучения, планируемые результаты</w:t>
      </w:r>
      <w:r>
        <w:rPr>
          <w:spacing w:val="-57"/>
        </w:rPr>
        <w:t xml:space="preserve"> </w:t>
      </w:r>
      <w:r>
        <w:t>освоения</w:t>
      </w:r>
      <w:r>
        <w:rPr>
          <w:spacing w:val="-1"/>
        </w:rPr>
        <w:t xml:space="preserve"> </w:t>
      </w:r>
      <w:r>
        <w:t>программы по химии.</w:t>
      </w:r>
    </w:p>
    <w:p w:rsidR="00445874" w:rsidRDefault="00182F3C">
      <w:pPr>
        <w:pStyle w:val="a5"/>
        <w:ind w:right="592"/>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химии,</w:t>
      </w:r>
      <w:r>
        <w:rPr>
          <w:spacing w:val="1"/>
        </w:rPr>
        <w:t xml:space="preserve"> </w:t>
      </w:r>
      <w:r>
        <w:t>характеристику психологических</w:t>
      </w:r>
      <w:r>
        <w:rPr>
          <w:spacing w:val="1"/>
        </w:rPr>
        <w:t xml:space="preserve"> </w:t>
      </w:r>
      <w:r>
        <w:t>предпосылок</w:t>
      </w:r>
      <w:r>
        <w:rPr>
          <w:spacing w:val="1"/>
        </w:rPr>
        <w:t xml:space="preserve"> </w:t>
      </w:r>
      <w:r>
        <w:t>к её 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 результатов</w:t>
      </w:r>
      <w:r>
        <w:rPr>
          <w:spacing w:val="-1"/>
        </w:rPr>
        <w:t xml:space="preserve"> </w:t>
      </w:r>
      <w:r>
        <w:t>и к</w:t>
      </w:r>
      <w:r>
        <w:rPr>
          <w:spacing w:val="-1"/>
        </w:rPr>
        <w:t xml:space="preserve"> </w:t>
      </w:r>
      <w:r>
        <w:t>структуре</w:t>
      </w:r>
      <w:r>
        <w:rPr>
          <w:spacing w:val="-1"/>
        </w:rPr>
        <w:t xml:space="preserve"> </w:t>
      </w:r>
      <w:r>
        <w:t>тематического</w:t>
      </w:r>
      <w:r>
        <w:rPr>
          <w:spacing w:val="-1"/>
        </w:rPr>
        <w:t xml:space="preserve"> </w:t>
      </w:r>
      <w:r>
        <w:t>планирования.</w:t>
      </w:r>
    </w:p>
    <w:p w:rsidR="00445874" w:rsidRDefault="00182F3C">
      <w:pPr>
        <w:pStyle w:val="a5"/>
        <w:ind w:right="592"/>
      </w:pPr>
      <w:r>
        <w:t>Содержание обучения раскрывает содержательные линии, которые 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1"/>
        </w:rPr>
        <w:t xml:space="preserve"> </w:t>
      </w:r>
      <w:r>
        <w:t>каждом</w:t>
      </w:r>
      <w:r>
        <w:rPr>
          <w:spacing w:val="-3"/>
        </w:rPr>
        <w:t xml:space="preserve"> </w:t>
      </w:r>
      <w:r>
        <w:t>классе</w:t>
      </w:r>
      <w:r>
        <w:rPr>
          <w:spacing w:val="-2"/>
        </w:rPr>
        <w:t xml:space="preserve"> </w:t>
      </w:r>
      <w:r>
        <w:t>на</w:t>
      </w:r>
      <w:r>
        <w:rPr>
          <w:spacing w:val="1"/>
        </w:rPr>
        <w:t xml:space="preserve"> </w:t>
      </w:r>
      <w:r>
        <w:t>уровне</w:t>
      </w:r>
      <w:r>
        <w:rPr>
          <w:spacing w:val="-2"/>
        </w:rPr>
        <w:t xml:space="preserve"> </w:t>
      </w:r>
      <w:r>
        <w:t>среднего</w:t>
      </w:r>
      <w:r>
        <w:rPr>
          <w:spacing w:val="-2"/>
        </w:rPr>
        <w:t xml:space="preserve"> </w:t>
      </w:r>
      <w:r>
        <w:t>общего</w:t>
      </w:r>
      <w:r>
        <w:rPr>
          <w:spacing w:val="-1"/>
        </w:rPr>
        <w:t xml:space="preserve"> </w:t>
      </w:r>
      <w:r>
        <w:t>образования.</w:t>
      </w:r>
    </w:p>
    <w:p w:rsidR="00445874" w:rsidRDefault="00182F3C">
      <w:pPr>
        <w:pStyle w:val="a5"/>
        <w:ind w:right="591"/>
      </w:pPr>
      <w:r>
        <w:t>Планируемые результаты освоения программы по химии включают 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2"/>
        </w:rPr>
        <w:t xml:space="preserve"> </w:t>
      </w:r>
      <w:r>
        <w:t>а</w:t>
      </w:r>
      <w:r>
        <w:rPr>
          <w:spacing w:val="-2"/>
        </w:rPr>
        <w:t xml:space="preserve"> </w:t>
      </w:r>
      <w:r>
        <w:t>также</w:t>
      </w:r>
      <w:r>
        <w:rPr>
          <w:spacing w:val="-2"/>
        </w:rPr>
        <w:t xml:space="preserve"> </w:t>
      </w:r>
      <w:r>
        <w:t>предметные</w:t>
      </w:r>
      <w:r>
        <w:rPr>
          <w:spacing w:val="-3"/>
        </w:rPr>
        <w:t xml:space="preserve"> </w:t>
      </w:r>
      <w:r>
        <w:t>достижения</w:t>
      </w:r>
      <w:r>
        <w:rPr>
          <w:spacing w:val="-1"/>
        </w:rPr>
        <w:t xml:space="preserve"> </w:t>
      </w:r>
      <w:r>
        <w:t>обучающегося</w:t>
      </w:r>
      <w:r>
        <w:rPr>
          <w:spacing w:val="2"/>
        </w:rPr>
        <w:t xml:space="preserve"> </w:t>
      </w:r>
      <w:r>
        <w:t>за</w:t>
      </w:r>
      <w:r>
        <w:rPr>
          <w:spacing w:val="-2"/>
        </w:rPr>
        <w:t xml:space="preserve"> </w:t>
      </w:r>
      <w:r>
        <w:t>каждый</w:t>
      </w:r>
      <w:r>
        <w:rPr>
          <w:spacing w:val="-2"/>
        </w:rPr>
        <w:t xml:space="preserve"> </w:t>
      </w:r>
      <w:r>
        <w:t>год</w:t>
      </w:r>
      <w:r>
        <w:rPr>
          <w:spacing w:val="-2"/>
        </w:rPr>
        <w:t xml:space="preserve"> </w:t>
      </w:r>
      <w:r>
        <w:t>обучения.</w:t>
      </w:r>
    </w:p>
    <w:p w:rsidR="00445874" w:rsidRDefault="00182F3C">
      <w:pPr>
        <w:pStyle w:val="1"/>
        <w:spacing w:before="4" w:line="274" w:lineRule="exact"/>
        <w:ind w:left="2410"/>
      </w:pPr>
      <w:r>
        <w:t>Пояснительная</w:t>
      </w:r>
      <w:r>
        <w:rPr>
          <w:spacing w:val="-3"/>
        </w:rPr>
        <w:t xml:space="preserve"> </w:t>
      </w:r>
      <w:r>
        <w:t>записка.</w:t>
      </w:r>
    </w:p>
    <w:p w:rsidR="00445874" w:rsidRDefault="00182F3C">
      <w:pPr>
        <w:pStyle w:val="a5"/>
        <w:ind w:right="584"/>
      </w:pPr>
      <w:r>
        <w:t>Программа</w:t>
      </w:r>
      <w:r>
        <w:rPr>
          <w:spacing w:val="1"/>
        </w:rPr>
        <w:t xml:space="preserve"> </w:t>
      </w:r>
      <w:r>
        <w:t>по</w:t>
      </w:r>
      <w:r>
        <w:rPr>
          <w:spacing w:val="1"/>
        </w:rPr>
        <w:t xml:space="preserve"> </w:t>
      </w:r>
      <w:r>
        <w:t>химии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60"/>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6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СОО,</w:t>
      </w:r>
      <w:r>
        <w:rPr>
          <w:spacing w:val="1"/>
        </w:rPr>
        <w:t xml:space="preserve"> </w:t>
      </w:r>
      <w:r>
        <w:t>с</w:t>
      </w:r>
      <w:r>
        <w:rPr>
          <w:spacing w:val="1"/>
        </w:rPr>
        <w:t xml:space="preserve"> </w:t>
      </w:r>
      <w:r>
        <w:t>учётом</w:t>
      </w:r>
      <w:r>
        <w:rPr>
          <w:spacing w:val="1"/>
        </w:rPr>
        <w:t xml:space="preserve"> </w:t>
      </w:r>
      <w:r>
        <w:t>Концепции</w:t>
      </w:r>
      <w:r>
        <w:rPr>
          <w:spacing w:val="1"/>
        </w:rPr>
        <w:t xml:space="preserve"> </w:t>
      </w:r>
      <w:r>
        <w:t>преподавания учебного предмета «Химия» в образовательных организациях Российской</w:t>
      </w:r>
      <w:r>
        <w:rPr>
          <w:spacing w:val="1"/>
        </w:rPr>
        <w:t xml:space="preserve"> </w:t>
      </w:r>
      <w:r>
        <w:t>Федерации, реализующих основные образовательные программы, и основных положений</w:t>
      </w:r>
      <w:r>
        <w:rPr>
          <w:spacing w:val="1"/>
        </w:rPr>
        <w:t xml:space="preserve"> </w:t>
      </w:r>
      <w:r>
        <w:t>федеральной рабочей</w:t>
      </w:r>
      <w:r>
        <w:rPr>
          <w:spacing w:val="1"/>
        </w:rPr>
        <w:t xml:space="preserve"> </w:t>
      </w:r>
      <w:r>
        <w:t>программы воспитания.</w:t>
      </w:r>
    </w:p>
    <w:p w:rsidR="00445874" w:rsidRDefault="00182F3C">
      <w:pPr>
        <w:pStyle w:val="a5"/>
        <w:ind w:right="586"/>
      </w:pPr>
      <w:r>
        <w:t>Основу</w:t>
      </w:r>
      <w:r>
        <w:rPr>
          <w:spacing w:val="1"/>
        </w:rPr>
        <w:t xml:space="preserve"> </w:t>
      </w:r>
      <w:r>
        <w:t>подходов</w:t>
      </w:r>
      <w:r>
        <w:rPr>
          <w:spacing w:val="1"/>
        </w:rPr>
        <w:t xml:space="preserve"> </w:t>
      </w:r>
      <w:r>
        <w:t>к</w:t>
      </w:r>
      <w:r>
        <w:rPr>
          <w:spacing w:val="1"/>
        </w:rPr>
        <w:t xml:space="preserve"> </w:t>
      </w:r>
      <w:r>
        <w:t>разработке</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к</w:t>
      </w:r>
      <w:r>
        <w:rPr>
          <w:spacing w:val="1"/>
        </w:rPr>
        <w:t xml:space="preserve"> </w:t>
      </w:r>
      <w:r>
        <w:t>определению</w:t>
      </w:r>
      <w:r>
        <w:rPr>
          <w:spacing w:val="1"/>
        </w:rPr>
        <w:t xml:space="preserve"> </w:t>
      </w:r>
      <w:r>
        <w:t>общей</w:t>
      </w:r>
      <w:r>
        <w:rPr>
          <w:spacing w:val="1"/>
        </w:rPr>
        <w:t xml:space="preserve"> </w:t>
      </w:r>
      <w:r>
        <w:t>стратегии</w:t>
      </w:r>
      <w:r>
        <w:rPr>
          <w:spacing w:val="19"/>
        </w:rPr>
        <w:t xml:space="preserve"> </w:t>
      </w:r>
      <w:r>
        <w:t>обучения,</w:t>
      </w:r>
      <w:r>
        <w:rPr>
          <w:spacing w:val="18"/>
        </w:rPr>
        <w:t xml:space="preserve"> </w:t>
      </w:r>
      <w:r>
        <w:t>воспитания</w:t>
      </w:r>
      <w:r>
        <w:rPr>
          <w:spacing w:val="15"/>
        </w:rPr>
        <w:t xml:space="preserve"> </w:t>
      </w:r>
      <w:r>
        <w:t>и</w:t>
      </w:r>
      <w:r>
        <w:rPr>
          <w:spacing w:val="18"/>
        </w:rPr>
        <w:t xml:space="preserve"> </w:t>
      </w:r>
      <w:r>
        <w:t>развития</w:t>
      </w:r>
      <w:r>
        <w:rPr>
          <w:spacing w:val="18"/>
        </w:rPr>
        <w:t xml:space="preserve"> </w:t>
      </w:r>
      <w:r>
        <w:t>обучающихся</w:t>
      </w:r>
      <w:r>
        <w:rPr>
          <w:spacing w:val="18"/>
        </w:rPr>
        <w:t xml:space="preserve"> </w:t>
      </w:r>
      <w:r>
        <w:t>средствами</w:t>
      </w:r>
      <w:r>
        <w:rPr>
          <w:spacing w:val="20"/>
        </w:rPr>
        <w:t xml:space="preserve"> </w:t>
      </w:r>
      <w:r>
        <w:t>учебного</w:t>
      </w:r>
      <w:r>
        <w:rPr>
          <w:spacing w:val="18"/>
        </w:rPr>
        <w:t xml:space="preserve"> </w:t>
      </w:r>
      <w:r>
        <w:t>предмета</w:t>
      </w:r>
    </w:p>
    <w:p w:rsidR="00445874" w:rsidRDefault="00445874">
      <w:pPr>
        <w:sectPr w:rsidR="00445874" w:rsidSect="00224FD6">
          <w:pgSz w:w="11910" w:h="16840"/>
          <w:pgMar w:top="533"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0" w:firstLine="0"/>
      </w:pPr>
      <w:r>
        <w:t>«Химия» для 10–11 классов на</w:t>
      </w:r>
      <w:r>
        <w:rPr>
          <w:spacing w:val="1"/>
        </w:rPr>
        <w:t xml:space="preserve"> </w:t>
      </w:r>
      <w:r>
        <w:t>базовом</w:t>
      </w:r>
      <w:r>
        <w:rPr>
          <w:spacing w:val="1"/>
        </w:rPr>
        <w:t xml:space="preserve"> </w:t>
      </w:r>
      <w:r>
        <w:t>уровне составили</w:t>
      </w:r>
      <w:r>
        <w:rPr>
          <w:spacing w:val="1"/>
        </w:rPr>
        <w:t xml:space="preserve"> </w:t>
      </w:r>
      <w:r>
        <w:t>концептуальные положения</w:t>
      </w:r>
      <w:r>
        <w:rPr>
          <w:spacing w:val="1"/>
        </w:rPr>
        <w:t xml:space="preserve"> </w:t>
      </w:r>
      <w:r>
        <w:t>ФГОС</w:t>
      </w:r>
      <w:r>
        <w:rPr>
          <w:spacing w:val="1"/>
        </w:rPr>
        <w:t xml:space="preserve"> </w:t>
      </w:r>
      <w:r>
        <w:t>СОО</w:t>
      </w:r>
      <w:r>
        <w:rPr>
          <w:spacing w:val="1"/>
        </w:rPr>
        <w:t xml:space="preserve"> </w:t>
      </w:r>
      <w:r>
        <w:t>о</w:t>
      </w:r>
      <w:r>
        <w:rPr>
          <w:spacing w:val="1"/>
        </w:rPr>
        <w:t xml:space="preserve"> </w:t>
      </w:r>
      <w:r>
        <w:t>взаимообусловленности</w:t>
      </w:r>
      <w:r>
        <w:rPr>
          <w:spacing w:val="1"/>
        </w:rPr>
        <w:t xml:space="preserve"> </w:t>
      </w:r>
      <w:r>
        <w:t>целей,</w:t>
      </w:r>
      <w:r>
        <w:rPr>
          <w:spacing w:val="1"/>
        </w:rPr>
        <w:t xml:space="preserve"> </w:t>
      </w:r>
      <w:r>
        <w:t>содержания,</w:t>
      </w:r>
      <w:r>
        <w:rPr>
          <w:spacing w:val="1"/>
        </w:rPr>
        <w:t xml:space="preserve"> </w:t>
      </w:r>
      <w:r>
        <w:t>результатов</w:t>
      </w:r>
      <w:r>
        <w:rPr>
          <w:spacing w:val="1"/>
        </w:rPr>
        <w:t xml:space="preserve"> </w:t>
      </w:r>
      <w:r>
        <w:t>обучения</w:t>
      </w:r>
      <w:r>
        <w:rPr>
          <w:spacing w:val="1"/>
        </w:rPr>
        <w:t xml:space="preserve"> </w:t>
      </w:r>
      <w:r>
        <w:t>и</w:t>
      </w:r>
      <w:r>
        <w:rPr>
          <w:spacing w:val="1"/>
        </w:rPr>
        <w:t xml:space="preserve"> </w:t>
      </w:r>
      <w:r>
        <w:t>требований</w:t>
      </w:r>
      <w:r>
        <w:rPr>
          <w:spacing w:val="-1"/>
        </w:rPr>
        <w:t xml:space="preserve"> </w:t>
      </w:r>
      <w:r>
        <w:t>к</w:t>
      </w:r>
      <w:r>
        <w:rPr>
          <w:spacing w:val="4"/>
        </w:rPr>
        <w:t xml:space="preserve"> </w:t>
      </w:r>
      <w:r>
        <w:t>уровню подготовки выпускников.</w:t>
      </w:r>
    </w:p>
    <w:p w:rsidR="00445874" w:rsidRDefault="00182F3C">
      <w:pPr>
        <w:pStyle w:val="a5"/>
        <w:ind w:right="593"/>
      </w:pPr>
      <w:r>
        <w:t>В соответствии с данными положениями программа по химии (базовый уровень) на</w:t>
      </w:r>
      <w:r>
        <w:rPr>
          <w:spacing w:val="-57"/>
        </w:rPr>
        <w:t xml:space="preserve"> </w:t>
      </w:r>
      <w:r>
        <w:t>уровне среднего</w:t>
      </w:r>
      <w:r>
        <w:rPr>
          <w:spacing w:val="-1"/>
        </w:rPr>
        <w:t xml:space="preserve"> </w:t>
      </w:r>
      <w:r>
        <w:t>общего образования:</w:t>
      </w:r>
    </w:p>
    <w:p w:rsidR="00445874" w:rsidRDefault="00182F3C">
      <w:pPr>
        <w:pStyle w:val="a5"/>
        <w:ind w:right="585"/>
      </w:pPr>
      <w:r>
        <w:t>устанавливает</w:t>
      </w:r>
      <w:r>
        <w:rPr>
          <w:spacing w:val="1"/>
        </w:rPr>
        <w:t xml:space="preserve"> </w:t>
      </w:r>
      <w:r>
        <w:t>обязательное</w:t>
      </w:r>
      <w:r>
        <w:rPr>
          <w:spacing w:val="1"/>
        </w:rPr>
        <w:t xml:space="preserve"> </w:t>
      </w:r>
      <w:r>
        <w:t>(инвариантное)</w:t>
      </w:r>
      <w:r>
        <w:rPr>
          <w:spacing w:val="1"/>
        </w:rPr>
        <w:t xml:space="preserve"> </w:t>
      </w:r>
      <w:r>
        <w:t>предметное</w:t>
      </w:r>
      <w:r>
        <w:rPr>
          <w:spacing w:val="1"/>
        </w:rPr>
        <w:t xml:space="preserve"> </w:t>
      </w:r>
      <w:r>
        <w:t>содержание,</w:t>
      </w:r>
      <w:r>
        <w:rPr>
          <w:spacing w:val="1"/>
        </w:rPr>
        <w:t xml:space="preserve"> </w:t>
      </w:r>
      <w:r>
        <w:t>определяет</w:t>
      </w:r>
      <w:r>
        <w:rPr>
          <w:spacing w:val="-57"/>
        </w:rPr>
        <w:t xml:space="preserve"> </w:t>
      </w:r>
      <w:r>
        <w:t>количественные и качественные его характеристики на каждом этапе изучения предмета,</w:t>
      </w:r>
      <w:r>
        <w:rPr>
          <w:spacing w:val="1"/>
        </w:rPr>
        <w:t xml:space="preserve"> </w:t>
      </w:r>
      <w:r>
        <w:t>предусматривает</w:t>
      </w:r>
      <w:r>
        <w:rPr>
          <w:spacing w:val="1"/>
        </w:rPr>
        <w:t xml:space="preserve"> </w:t>
      </w:r>
      <w:r>
        <w:t>принципы</w:t>
      </w:r>
      <w:r>
        <w:rPr>
          <w:spacing w:val="1"/>
        </w:rPr>
        <w:t xml:space="preserve"> </w:t>
      </w:r>
      <w:r>
        <w:t>структурирования</w:t>
      </w:r>
      <w:r>
        <w:rPr>
          <w:spacing w:val="1"/>
        </w:rPr>
        <w:t xml:space="preserve"> </w:t>
      </w:r>
      <w:r>
        <w:t>содержания</w:t>
      </w:r>
      <w:r>
        <w:rPr>
          <w:spacing w:val="1"/>
        </w:rPr>
        <w:t xml:space="preserve"> </w:t>
      </w:r>
      <w:r>
        <w:t>и</w:t>
      </w:r>
      <w:r>
        <w:rPr>
          <w:spacing w:val="1"/>
        </w:rPr>
        <w:t xml:space="preserve"> </w:t>
      </w:r>
      <w:r>
        <w:t>распределения</w:t>
      </w:r>
      <w:r>
        <w:rPr>
          <w:spacing w:val="1"/>
        </w:rPr>
        <w:t xml:space="preserve"> </w:t>
      </w:r>
      <w:r>
        <w:t>его</w:t>
      </w:r>
      <w:r>
        <w:rPr>
          <w:spacing w:val="1"/>
        </w:rPr>
        <w:t xml:space="preserve"> </w:t>
      </w:r>
      <w:r>
        <w:t>по</w:t>
      </w:r>
      <w:r>
        <w:rPr>
          <w:spacing w:val="1"/>
        </w:rPr>
        <w:t xml:space="preserve"> </w:t>
      </w:r>
      <w:r>
        <w:t>классам,</w:t>
      </w:r>
      <w:r>
        <w:rPr>
          <w:spacing w:val="-1"/>
        </w:rPr>
        <w:t xml:space="preserve"> </w:t>
      </w:r>
      <w:r>
        <w:t>основным</w:t>
      </w:r>
      <w:r>
        <w:rPr>
          <w:spacing w:val="-2"/>
        </w:rPr>
        <w:t xml:space="preserve"> </w:t>
      </w:r>
      <w:r>
        <w:t>разделам</w:t>
      </w:r>
      <w:r>
        <w:rPr>
          <w:spacing w:val="-1"/>
        </w:rPr>
        <w:t xml:space="preserve"> </w:t>
      </w:r>
      <w:r>
        <w:t>и темам</w:t>
      </w:r>
      <w:r>
        <w:rPr>
          <w:spacing w:val="-1"/>
        </w:rPr>
        <w:t xml:space="preserve"> </w:t>
      </w:r>
      <w:r>
        <w:t>курса;</w:t>
      </w:r>
    </w:p>
    <w:p w:rsidR="00445874" w:rsidRDefault="00182F3C">
      <w:pPr>
        <w:pStyle w:val="a5"/>
        <w:ind w:right="583"/>
      </w:pPr>
      <w:r>
        <w:t>даёт</w:t>
      </w:r>
      <w:r>
        <w:rPr>
          <w:spacing w:val="1"/>
        </w:rPr>
        <w:t xml:space="preserve"> </w:t>
      </w:r>
      <w:r>
        <w:t>примерное</w:t>
      </w:r>
      <w:r>
        <w:rPr>
          <w:spacing w:val="1"/>
        </w:rPr>
        <w:t xml:space="preserve"> </w:t>
      </w:r>
      <w:r>
        <w:t>распределение</w:t>
      </w:r>
      <w:r>
        <w:rPr>
          <w:spacing w:val="1"/>
        </w:rPr>
        <w:t xml:space="preserve"> </w:t>
      </w:r>
      <w:r>
        <w:t>учебных</w:t>
      </w:r>
      <w:r>
        <w:rPr>
          <w:spacing w:val="1"/>
        </w:rPr>
        <w:t xml:space="preserve"> </w:t>
      </w:r>
      <w:r>
        <w:t>часов</w:t>
      </w:r>
      <w:r>
        <w:rPr>
          <w:spacing w:val="1"/>
        </w:rPr>
        <w:t xml:space="preserve"> </w:t>
      </w:r>
      <w:r>
        <w:t>по</w:t>
      </w:r>
      <w:r>
        <w:rPr>
          <w:spacing w:val="1"/>
        </w:rPr>
        <w:t xml:space="preserve"> </w:t>
      </w:r>
      <w:r>
        <w:t>тематическим</w:t>
      </w:r>
      <w:r>
        <w:rPr>
          <w:spacing w:val="1"/>
        </w:rPr>
        <w:t xml:space="preserve"> </w:t>
      </w:r>
      <w:r>
        <w:t>разделам,</w:t>
      </w:r>
      <w:r>
        <w:rPr>
          <w:spacing w:val="1"/>
        </w:rPr>
        <w:t xml:space="preserve"> </w:t>
      </w:r>
      <w:r>
        <w:t>рекомендует</w:t>
      </w:r>
      <w:r>
        <w:rPr>
          <w:spacing w:val="1"/>
        </w:rPr>
        <w:t xml:space="preserve"> </w:t>
      </w:r>
      <w:r>
        <w:t>примерную</w:t>
      </w:r>
      <w:r>
        <w:rPr>
          <w:spacing w:val="1"/>
        </w:rPr>
        <w:t xml:space="preserve"> </w:t>
      </w:r>
      <w:r>
        <w:t>последовательность</w:t>
      </w:r>
      <w:r>
        <w:rPr>
          <w:spacing w:val="1"/>
        </w:rPr>
        <w:t xml:space="preserve"> </w:t>
      </w:r>
      <w:r>
        <w:t>изучения</w:t>
      </w:r>
      <w:r>
        <w:rPr>
          <w:spacing w:val="1"/>
        </w:rPr>
        <w:t xml:space="preserve"> </w:t>
      </w:r>
      <w:r>
        <w:t>отдельных</w:t>
      </w:r>
      <w:r>
        <w:rPr>
          <w:spacing w:val="1"/>
        </w:rPr>
        <w:t xml:space="preserve"> </w:t>
      </w:r>
      <w:r>
        <w:t>тем</w:t>
      </w:r>
      <w:r>
        <w:rPr>
          <w:spacing w:val="1"/>
        </w:rPr>
        <w:t xml:space="preserve"> </w:t>
      </w:r>
      <w:r>
        <w:t>курса</w:t>
      </w:r>
      <w:r>
        <w:rPr>
          <w:spacing w:val="1"/>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1"/>
        </w:rPr>
        <w:t xml:space="preserve"> </w:t>
      </w:r>
      <w:r>
        <w:t>обучающихся 10–11 классов;</w:t>
      </w:r>
    </w:p>
    <w:p w:rsidR="00445874" w:rsidRDefault="00182F3C">
      <w:pPr>
        <w:pStyle w:val="a5"/>
        <w:spacing w:before="1"/>
        <w:ind w:right="584"/>
      </w:pPr>
      <w:r>
        <w:t>даёт</w:t>
      </w:r>
      <w:r>
        <w:rPr>
          <w:spacing w:val="1"/>
        </w:rPr>
        <w:t xml:space="preserve"> </w:t>
      </w:r>
      <w:r>
        <w:t>методическую</w:t>
      </w:r>
      <w:r>
        <w:rPr>
          <w:spacing w:val="1"/>
        </w:rPr>
        <w:t xml:space="preserve"> </w:t>
      </w:r>
      <w:r>
        <w:t>интерпретацию</w:t>
      </w:r>
      <w:r>
        <w:rPr>
          <w:spacing w:val="1"/>
        </w:rPr>
        <w:t xml:space="preserve"> </w:t>
      </w:r>
      <w:r>
        <w:t>целей</w:t>
      </w:r>
      <w:r>
        <w:rPr>
          <w:spacing w:val="1"/>
        </w:rPr>
        <w:t xml:space="preserve"> </w:t>
      </w:r>
      <w:r>
        <w:t>изучения</w:t>
      </w:r>
      <w:r>
        <w:rPr>
          <w:spacing w:val="1"/>
        </w:rPr>
        <w:t xml:space="preserve"> </w:t>
      </w:r>
      <w:r>
        <w:t>предмета</w:t>
      </w:r>
      <w:r>
        <w:rPr>
          <w:spacing w:val="1"/>
        </w:rPr>
        <w:t xml:space="preserve"> </w:t>
      </w:r>
      <w:r>
        <w:t>на</w:t>
      </w:r>
      <w:r>
        <w:rPr>
          <w:spacing w:val="1"/>
        </w:rPr>
        <w:t xml:space="preserve"> </w:t>
      </w:r>
      <w:r>
        <w:t>уровне</w:t>
      </w:r>
      <w:r>
        <w:rPr>
          <w:spacing w:val="-57"/>
        </w:rPr>
        <w:t xml:space="preserve"> </w:t>
      </w:r>
      <w:r>
        <w:t>современных</w:t>
      </w:r>
      <w:r>
        <w:rPr>
          <w:spacing w:val="1"/>
        </w:rPr>
        <w:t xml:space="preserve"> </w:t>
      </w:r>
      <w:r>
        <w:t>приоритетов</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содержательной</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6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(личностных,</w:t>
      </w:r>
      <w:r>
        <w:rPr>
          <w:spacing w:val="1"/>
        </w:rPr>
        <w:t xml:space="preserve"> </w:t>
      </w:r>
      <w:r>
        <w:t>метапредметных, предметных),</w:t>
      </w:r>
      <w:r>
        <w:rPr>
          <w:spacing w:val="1"/>
        </w:rPr>
        <w:t xml:space="preserve"> </w:t>
      </w:r>
      <w:r>
        <w:t>основных</w:t>
      </w:r>
      <w:r>
        <w:rPr>
          <w:spacing w:val="1"/>
        </w:rPr>
        <w:t xml:space="preserve"> </w:t>
      </w:r>
      <w:r>
        <w:t>видов</w:t>
      </w:r>
      <w:r>
        <w:rPr>
          <w:spacing w:val="1"/>
        </w:rPr>
        <w:t xml:space="preserve"> </w:t>
      </w:r>
      <w:r>
        <w:t>учебно-познавательной</w:t>
      </w:r>
      <w:r>
        <w:rPr>
          <w:spacing w:val="1"/>
        </w:rPr>
        <w:t xml:space="preserve"> </w:t>
      </w:r>
      <w:r>
        <w:t>деятельности</w:t>
      </w:r>
      <w:r>
        <w:rPr>
          <w:spacing w:val="1"/>
        </w:rPr>
        <w:t xml:space="preserve"> </w:t>
      </w:r>
      <w:r>
        <w:t>обучающегося</w:t>
      </w:r>
      <w:r>
        <w:rPr>
          <w:spacing w:val="1"/>
        </w:rPr>
        <w:t xml:space="preserve"> </w:t>
      </w:r>
      <w:r>
        <w:t>по</w:t>
      </w:r>
      <w:r>
        <w:rPr>
          <w:spacing w:val="1"/>
        </w:rPr>
        <w:t xml:space="preserve"> </w:t>
      </w:r>
      <w:r>
        <w:t>освоению</w:t>
      </w:r>
      <w:r>
        <w:rPr>
          <w:spacing w:val="1"/>
        </w:rPr>
        <w:t xml:space="preserve"> </w:t>
      </w:r>
      <w:r>
        <w:t>содержания предмета. По всем названным позициям в программе по химии соблюдена</w:t>
      </w:r>
      <w:r>
        <w:rPr>
          <w:spacing w:val="1"/>
        </w:rPr>
        <w:t xml:space="preserve"> </w:t>
      </w:r>
      <w:r>
        <w:t>преемственность с федеральной рабочей программой основного общего образования по</w:t>
      </w:r>
      <w:r>
        <w:rPr>
          <w:spacing w:val="1"/>
        </w:rPr>
        <w:t xml:space="preserve"> </w:t>
      </w:r>
      <w:r>
        <w:t>химии</w:t>
      </w:r>
      <w:r>
        <w:rPr>
          <w:spacing w:val="-1"/>
        </w:rPr>
        <w:t xml:space="preserve"> </w:t>
      </w:r>
      <w:r>
        <w:t>(для</w:t>
      </w:r>
      <w:r>
        <w:rPr>
          <w:spacing w:val="-1"/>
        </w:rPr>
        <w:t xml:space="preserve"> </w:t>
      </w:r>
      <w:r>
        <w:t>8–9 классов образовательных</w:t>
      </w:r>
      <w:r>
        <w:rPr>
          <w:spacing w:val="1"/>
        </w:rPr>
        <w:t xml:space="preserve"> </w:t>
      </w:r>
      <w:r>
        <w:t>организаций,</w:t>
      </w:r>
      <w:r>
        <w:rPr>
          <w:spacing w:val="-1"/>
        </w:rPr>
        <w:t xml:space="preserve"> </w:t>
      </w:r>
      <w:r>
        <w:t>базовый</w:t>
      </w:r>
      <w:r>
        <w:rPr>
          <w:spacing w:val="3"/>
        </w:rPr>
        <w:t xml:space="preserve"> </w:t>
      </w:r>
      <w:r>
        <w:t>уровень).</w:t>
      </w:r>
    </w:p>
    <w:p w:rsidR="00445874" w:rsidRDefault="00182F3C">
      <w:pPr>
        <w:pStyle w:val="a5"/>
        <w:ind w:right="583"/>
      </w:pPr>
      <w:r>
        <w:t>Программа</w:t>
      </w:r>
      <w:r>
        <w:rPr>
          <w:spacing w:val="1"/>
        </w:rPr>
        <w:t xml:space="preserve"> </w:t>
      </w:r>
      <w:r>
        <w:t>по</w:t>
      </w:r>
      <w:r>
        <w:rPr>
          <w:spacing w:val="1"/>
        </w:rPr>
        <w:t xml:space="preserve"> </w:t>
      </w:r>
      <w:r>
        <w:t>химии</w:t>
      </w:r>
      <w:r>
        <w:rPr>
          <w:spacing w:val="1"/>
        </w:rPr>
        <w:t xml:space="preserve"> </w:t>
      </w:r>
      <w:r>
        <w:t>является</w:t>
      </w:r>
      <w:r>
        <w:rPr>
          <w:spacing w:val="1"/>
        </w:rPr>
        <w:t xml:space="preserve"> </w:t>
      </w:r>
      <w:r>
        <w:t>ориентиром</w:t>
      </w:r>
      <w:r>
        <w:rPr>
          <w:spacing w:val="1"/>
        </w:rPr>
        <w:t xml:space="preserve"> </w:t>
      </w:r>
      <w:r>
        <w:t>для</w:t>
      </w:r>
      <w:r>
        <w:rPr>
          <w:spacing w:val="1"/>
        </w:rPr>
        <w:t xml:space="preserve"> </w:t>
      </w:r>
      <w:r>
        <w:t>составления</w:t>
      </w:r>
      <w:r>
        <w:rPr>
          <w:spacing w:val="1"/>
        </w:rPr>
        <w:t xml:space="preserve"> </w:t>
      </w:r>
      <w:r>
        <w:t>рабочих</w:t>
      </w:r>
      <w:r>
        <w:rPr>
          <w:spacing w:val="1"/>
        </w:rPr>
        <w:t xml:space="preserve"> </w:t>
      </w:r>
      <w:r>
        <w:t>программ,</w:t>
      </w:r>
      <w:r>
        <w:rPr>
          <w:spacing w:val="-57"/>
        </w:rPr>
        <w:t xml:space="preserve"> </w:t>
      </w:r>
      <w:r>
        <w:t>авторы</w:t>
      </w:r>
      <w:r>
        <w:rPr>
          <w:spacing w:val="1"/>
        </w:rPr>
        <w:t xml:space="preserve"> </w:t>
      </w:r>
      <w:r>
        <w:t>которых</w:t>
      </w:r>
      <w:r>
        <w:rPr>
          <w:spacing w:val="1"/>
        </w:rPr>
        <w:t xml:space="preserve"> </w:t>
      </w:r>
      <w:r>
        <w:t>могут</w:t>
      </w:r>
      <w:r>
        <w:rPr>
          <w:spacing w:val="1"/>
        </w:rPr>
        <w:t xml:space="preserve"> </w:t>
      </w:r>
      <w:r>
        <w:t>предложить</w:t>
      </w:r>
      <w:r>
        <w:rPr>
          <w:spacing w:val="1"/>
        </w:rPr>
        <w:t xml:space="preserve"> </w:t>
      </w:r>
      <w:r>
        <w:t>свой</w:t>
      </w:r>
      <w:r>
        <w:rPr>
          <w:spacing w:val="1"/>
        </w:rPr>
        <w:t xml:space="preserve"> </w:t>
      </w:r>
      <w:r>
        <w:t>подход</w:t>
      </w:r>
      <w:r>
        <w:rPr>
          <w:spacing w:val="1"/>
        </w:rPr>
        <w:t xml:space="preserve"> </w:t>
      </w:r>
      <w:r>
        <w:t>к</w:t>
      </w:r>
      <w:r>
        <w:rPr>
          <w:spacing w:val="1"/>
        </w:rPr>
        <w:t xml:space="preserve"> </w:t>
      </w:r>
      <w:r>
        <w:t>структурированию</w:t>
      </w:r>
      <w:r>
        <w:rPr>
          <w:spacing w:val="61"/>
        </w:rPr>
        <w:t xml:space="preserve"> </w:t>
      </w:r>
      <w:r>
        <w:t>и</w:t>
      </w:r>
      <w:r>
        <w:rPr>
          <w:spacing w:val="1"/>
        </w:rPr>
        <w:t xml:space="preserve"> </w:t>
      </w:r>
      <w:r>
        <w:t>последовательности изучения учебного материала, а также своё видение относительно</w:t>
      </w:r>
      <w:r>
        <w:rPr>
          <w:spacing w:val="1"/>
        </w:rPr>
        <w:t xml:space="preserve"> </w:t>
      </w:r>
      <w:r>
        <w:t>возможности выбора вариативной составляющей содержания предмета дополнительно к</w:t>
      </w:r>
      <w:r>
        <w:rPr>
          <w:spacing w:val="1"/>
        </w:rPr>
        <w:t xml:space="preserve"> </w:t>
      </w:r>
      <w:r>
        <w:t>обязательной</w:t>
      </w:r>
      <w:r>
        <w:rPr>
          <w:spacing w:val="-1"/>
        </w:rPr>
        <w:t xml:space="preserve"> </w:t>
      </w:r>
      <w:r>
        <w:t>(инвариантной) части</w:t>
      </w:r>
      <w:r>
        <w:rPr>
          <w:spacing w:val="1"/>
        </w:rPr>
        <w:t xml:space="preserve"> </w:t>
      </w:r>
      <w:r>
        <w:t>его</w:t>
      </w:r>
      <w:r>
        <w:rPr>
          <w:spacing w:val="-2"/>
        </w:rPr>
        <w:t xml:space="preserve"> </w:t>
      </w:r>
      <w:r>
        <w:t>содержания.</w:t>
      </w:r>
    </w:p>
    <w:p w:rsidR="00445874" w:rsidRDefault="00182F3C">
      <w:pPr>
        <w:pStyle w:val="a5"/>
        <w:spacing w:before="1"/>
        <w:ind w:right="585"/>
      </w:pPr>
      <w:r>
        <w:t>Химическое</w:t>
      </w:r>
      <w:r>
        <w:rPr>
          <w:spacing w:val="1"/>
        </w:rPr>
        <w:t xml:space="preserve"> </w:t>
      </w:r>
      <w:r>
        <w:t>образование,</w:t>
      </w:r>
      <w:r>
        <w:rPr>
          <w:spacing w:val="1"/>
        </w:rPr>
        <w:t xml:space="preserve"> </w:t>
      </w:r>
      <w:r>
        <w:t>получаемое</w:t>
      </w:r>
      <w:r>
        <w:rPr>
          <w:spacing w:val="1"/>
        </w:rPr>
        <w:t xml:space="preserve"> </w:t>
      </w:r>
      <w:r>
        <w:t>выпускниками</w:t>
      </w:r>
      <w:r>
        <w:rPr>
          <w:spacing w:val="1"/>
        </w:rPr>
        <w:t xml:space="preserve"> </w:t>
      </w:r>
      <w:r>
        <w:t>общеобразовательной</w:t>
      </w:r>
      <w:r>
        <w:rPr>
          <w:spacing w:val="1"/>
        </w:rPr>
        <w:t xml:space="preserve"> </w:t>
      </w:r>
      <w:r>
        <w:t>организации, является неотъемлемой частью их образованности и служит завершающим</w:t>
      </w:r>
      <w:r>
        <w:rPr>
          <w:spacing w:val="1"/>
        </w:rPr>
        <w:t xml:space="preserve"> </w:t>
      </w:r>
      <w:r>
        <w:t>этапом реализации на соответствующем базовом уровне ключевых ценностей, присущих</w:t>
      </w:r>
      <w:r>
        <w:rPr>
          <w:spacing w:val="1"/>
        </w:rPr>
        <w:t xml:space="preserve"> </w:t>
      </w:r>
      <w:r>
        <w:t>целостной</w:t>
      </w:r>
      <w:r>
        <w:rPr>
          <w:spacing w:val="1"/>
        </w:rPr>
        <w:t xml:space="preserve"> </w:t>
      </w:r>
      <w:r>
        <w:t>системе</w:t>
      </w:r>
      <w:r>
        <w:rPr>
          <w:spacing w:val="1"/>
        </w:rPr>
        <w:t xml:space="preserve"> </w:t>
      </w:r>
      <w:r>
        <w:t>химического</w:t>
      </w:r>
      <w:r>
        <w:rPr>
          <w:spacing w:val="1"/>
        </w:rPr>
        <w:t xml:space="preserve"> </w:t>
      </w:r>
      <w:r>
        <w:t>образования.</w:t>
      </w:r>
      <w:r>
        <w:rPr>
          <w:spacing w:val="1"/>
        </w:rPr>
        <w:t xml:space="preserve"> </w:t>
      </w:r>
      <w:r>
        <w:t>Ключевые</w:t>
      </w:r>
      <w:r>
        <w:rPr>
          <w:spacing w:val="1"/>
        </w:rPr>
        <w:t xml:space="preserve"> </w:t>
      </w:r>
      <w:r>
        <w:t>ценности</w:t>
      </w:r>
      <w:r>
        <w:rPr>
          <w:spacing w:val="1"/>
        </w:rPr>
        <w:t xml:space="preserve"> </w:t>
      </w:r>
      <w:r>
        <w:t>касаются</w:t>
      </w:r>
      <w:r>
        <w:rPr>
          <w:spacing w:val="1"/>
        </w:rPr>
        <w:t xml:space="preserve"> </w:t>
      </w:r>
      <w:r>
        <w:t>познания</w:t>
      </w:r>
      <w:r>
        <w:rPr>
          <w:spacing w:val="1"/>
        </w:rPr>
        <w:t xml:space="preserve"> </w:t>
      </w:r>
      <w:r>
        <w:t>законов</w:t>
      </w:r>
      <w:r>
        <w:rPr>
          <w:spacing w:val="1"/>
        </w:rPr>
        <w:t xml:space="preserve"> </w:t>
      </w:r>
      <w:r>
        <w:t>природы,</w:t>
      </w:r>
      <w:r>
        <w:rPr>
          <w:spacing w:val="1"/>
        </w:rPr>
        <w:t xml:space="preserve"> </w:t>
      </w:r>
      <w:r>
        <w:t>формирования</w:t>
      </w:r>
      <w:r>
        <w:rPr>
          <w:spacing w:val="1"/>
        </w:rPr>
        <w:t xml:space="preserve"> </w:t>
      </w:r>
      <w:r>
        <w:t>мировоззрения</w:t>
      </w:r>
      <w:r>
        <w:rPr>
          <w:spacing w:val="1"/>
        </w:rPr>
        <w:t xml:space="preserve"> </w:t>
      </w:r>
      <w:r>
        <w:t>и</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а</w:t>
      </w:r>
      <w:r>
        <w:rPr>
          <w:spacing w:val="1"/>
        </w:rPr>
        <w:t xml:space="preserve"> </w:t>
      </w:r>
      <w:r>
        <w:t>также</w:t>
      </w:r>
      <w:r>
        <w:rPr>
          <w:spacing w:val="-57"/>
        </w:rPr>
        <w:t xml:space="preserve"> </w:t>
      </w:r>
      <w:r>
        <w:t>экологически</w:t>
      </w:r>
      <w:r>
        <w:rPr>
          <w:spacing w:val="1"/>
        </w:rPr>
        <w:t xml:space="preserve"> </w:t>
      </w:r>
      <w:r>
        <w:t>обоснованного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природной</w:t>
      </w:r>
      <w:r>
        <w:rPr>
          <w:spacing w:val="1"/>
        </w:rPr>
        <w:t xml:space="preserve"> </w:t>
      </w:r>
      <w:r>
        <w:t>среде.</w:t>
      </w:r>
      <w:r>
        <w:rPr>
          <w:spacing w:val="1"/>
        </w:rPr>
        <w:t xml:space="preserve"> </w:t>
      </w:r>
      <w:r>
        <w:t>Реализуется</w:t>
      </w:r>
      <w:r>
        <w:rPr>
          <w:spacing w:val="1"/>
        </w:rPr>
        <w:t xml:space="preserve"> </w:t>
      </w:r>
      <w:r>
        <w:t>химическое</w:t>
      </w:r>
      <w:r>
        <w:rPr>
          <w:spacing w:val="1"/>
        </w:rPr>
        <w:t xml:space="preserve"> </w:t>
      </w:r>
      <w:r>
        <w:t>образование</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средствами учебного предмета «Химия», содержание и построение которого</w:t>
      </w:r>
      <w:r>
        <w:rPr>
          <w:spacing w:val="1"/>
        </w:rPr>
        <w:t xml:space="preserve"> </w:t>
      </w:r>
      <w:r>
        <w:t>определены</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химии</w:t>
      </w:r>
      <w:r>
        <w:rPr>
          <w:spacing w:val="1"/>
        </w:rPr>
        <w:t xml:space="preserve"> </w:t>
      </w:r>
      <w:r>
        <w:t>с</w:t>
      </w:r>
      <w:r>
        <w:rPr>
          <w:spacing w:val="1"/>
        </w:rPr>
        <w:t xml:space="preserve"> </w:t>
      </w:r>
      <w:r>
        <w:t>учётом</w:t>
      </w:r>
      <w:r>
        <w:rPr>
          <w:spacing w:val="1"/>
        </w:rPr>
        <w:t xml:space="preserve"> </w:t>
      </w:r>
      <w:r>
        <w:t>специфики</w:t>
      </w:r>
      <w:r>
        <w:rPr>
          <w:spacing w:val="1"/>
        </w:rPr>
        <w:t xml:space="preserve"> </w:t>
      </w:r>
      <w:r>
        <w:t>науки</w:t>
      </w:r>
      <w:r>
        <w:rPr>
          <w:spacing w:val="1"/>
        </w:rPr>
        <w:t xml:space="preserve"> </w:t>
      </w:r>
      <w:r>
        <w:t>химии,</w:t>
      </w:r>
      <w:r>
        <w:rPr>
          <w:spacing w:val="1"/>
        </w:rPr>
        <w:t xml:space="preserve"> </w:t>
      </w:r>
      <w:r>
        <w:t>её</w:t>
      </w:r>
      <w:r>
        <w:rPr>
          <w:spacing w:val="1"/>
        </w:rPr>
        <w:t xml:space="preserve"> </w:t>
      </w:r>
      <w:r>
        <w:t>значения</w:t>
      </w:r>
      <w:r>
        <w:rPr>
          <w:spacing w:val="1"/>
        </w:rPr>
        <w:t xml:space="preserve"> </w:t>
      </w:r>
      <w:r>
        <w:t>в</w:t>
      </w:r>
      <w:r>
        <w:rPr>
          <w:spacing w:val="-57"/>
        </w:rPr>
        <w:t xml:space="preserve"> </w:t>
      </w:r>
      <w:r>
        <w:t>познании природы и в материальной жизни общества, а также с учётом общих целей и</w:t>
      </w:r>
      <w:r>
        <w:rPr>
          <w:spacing w:val="1"/>
        </w:rPr>
        <w:t xml:space="preserve"> </w:t>
      </w:r>
      <w:r>
        <w:t>принципов,</w:t>
      </w:r>
      <w:r>
        <w:rPr>
          <w:spacing w:val="1"/>
        </w:rPr>
        <w:t xml:space="preserve"> </w:t>
      </w:r>
      <w:r>
        <w:t>характеризующих</w:t>
      </w:r>
      <w:r>
        <w:rPr>
          <w:spacing w:val="1"/>
        </w:rPr>
        <w:t xml:space="preserve"> </w:t>
      </w:r>
      <w:r>
        <w:t>современное</w:t>
      </w:r>
      <w:r>
        <w:rPr>
          <w:spacing w:val="1"/>
        </w:rPr>
        <w:t xml:space="preserve"> </w:t>
      </w:r>
      <w:r>
        <w:t>состояние</w:t>
      </w:r>
      <w:r>
        <w:rPr>
          <w:spacing w:val="1"/>
        </w:rPr>
        <w:t xml:space="preserve"> </w:t>
      </w:r>
      <w:r>
        <w:t>системы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Российской Федерации.</w:t>
      </w:r>
    </w:p>
    <w:p w:rsidR="00445874" w:rsidRDefault="00182F3C">
      <w:pPr>
        <w:pStyle w:val="a5"/>
        <w:ind w:right="587"/>
      </w:pPr>
      <w:r>
        <w:t>При</w:t>
      </w:r>
      <w:r>
        <w:rPr>
          <w:spacing w:val="18"/>
        </w:rPr>
        <w:t xml:space="preserve"> </w:t>
      </w:r>
      <w:r>
        <w:t>формировании</w:t>
      </w:r>
      <w:r>
        <w:rPr>
          <w:spacing w:val="18"/>
        </w:rPr>
        <w:t xml:space="preserve"> </w:t>
      </w:r>
      <w:r>
        <w:t>содержания</w:t>
      </w:r>
      <w:r>
        <w:rPr>
          <w:spacing w:val="20"/>
        </w:rPr>
        <w:t xml:space="preserve"> </w:t>
      </w:r>
      <w:r>
        <w:t>предмета</w:t>
      </w:r>
      <w:r>
        <w:rPr>
          <w:spacing w:val="20"/>
        </w:rPr>
        <w:t xml:space="preserve"> </w:t>
      </w:r>
      <w:r>
        <w:t>«Химия»</w:t>
      </w:r>
      <w:r>
        <w:rPr>
          <w:spacing w:val="15"/>
        </w:rPr>
        <w:t xml:space="preserve"> </w:t>
      </w:r>
      <w:r>
        <w:t>учтены</w:t>
      </w:r>
      <w:r>
        <w:rPr>
          <w:spacing w:val="16"/>
        </w:rPr>
        <w:t xml:space="preserve"> </w:t>
      </w:r>
      <w:r>
        <w:t>следующие</w:t>
      </w:r>
      <w:r>
        <w:rPr>
          <w:spacing w:val="16"/>
        </w:rPr>
        <w:t xml:space="preserve"> </w:t>
      </w:r>
      <w:r>
        <w:t>положения</w:t>
      </w:r>
      <w:r>
        <w:rPr>
          <w:spacing w:val="-58"/>
        </w:rPr>
        <w:t xml:space="preserve"> </w:t>
      </w:r>
      <w:r>
        <w:t>о</w:t>
      </w:r>
      <w:r>
        <w:rPr>
          <w:spacing w:val="-1"/>
        </w:rPr>
        <w:t xml:space="preserve"> </w:t>
      </w:r>
      <w:r>
        <w:t>специфике</w:t>
      </w:r>
      <w:r>
        <w:rPr>
          <w:spacing w:val="-1"/>
        </w:rPr>
        <w:t xml:space="preserve"> </w:t>
      </w:r>
      <w:r>
        <w:t>и значении науки химии.</w:t>
      </w:r>
    </w:p>
    <w:p w:rsidR="00445874" w:rsidRDefault="00182F3C">
      <w:pPr>
        <w:pStyle w:val="a5"/>
        <w:spacing w:before="1"/>
        <w:ind w:right="583"/>
      </w:pPr>
      <w:r>
        <w:t>Химия как элемент системы естественных наук играет особую роль</w:t>
      </w:r>
      <w:r>
        <w:rPr>
          <w:spacing w:val="1"/>
        </w:rPr>
        <w:t xml:space="preserve"> </w:t>
      </w:r>
      <w:r>
        <w:t>в создании</w:t>
      </w:r>
      <w:r>
        <w:rPr>
          <w:spacing w:val="1"/>
        </w:rPr>
        <w:t xml:space="preserve"> </w:t>
      </w:r>
      <w:r>
        <w:t>новой базы материальной культуры, вносит свой вклад в формирование рационального</w:t>
      </w:r>
      <w:r>
        <w:rPr>
          <w:spacing w:val="1"/>
        </w:rPr>
        <w:t xml:space="preserve"> </w:t>
      </w:r>
      <w:r>
        <w:t>научного мышления, в создание целостного представления об окружающем мире как о</w:t>
      </w:r>
      <w:r>
        <w:rPr>
          <w:spacing w:val="1"/>
        </w:rPr>
        <w:t xml:space="preserve"> </w:t>
      </w:r>
      <w:r>
        <w:t>единстве</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которое</w:t>
      </w:r>
      <w:r>
        <w:rPr>
          <w:spacing w:val="1"/>
        </w:rPr>
        <w:t xml:space="preserve"> </w:t>
      </w:r>
      <w:r>
        <w:t>формируется</w:t>
      </w:r>
      <w:r>
        <w:rPr>
          <w:spacing w:val="1"/>
        </w:rPr>
        <w:t xml:space="preserve"> </w:t>
      </w:r>
      <w:r>
        <w:t>в</w:t>
      </w:r>
      <w:r>
        <w:rPr>
          <w:spacing w:val="1"/>
        </w:rPr>
        <w:t xml:space="preserve"> </w:t>
      </w:r>
      <w:r>
        <w:t>химии</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вещественного</w:t>
      </w:r>
      <w:r>
        <w:rPr>
          <w:spacing w:val="1"/>
        </w:rPr>
        <w:t xml:space="preserve"> </w:t>
      </w:r>
      <w:r>
        <w:t>состава</w:t>
      </w:r>
      <w:r>
        <w:rPr>
          <w:spacing w:val="1"/>
        </w:rPr>
        <w:t xml:space="preserve"> </w:t>
      </w:r>
      <w:r>
        <w:t>окружающего</w:t>
      </w:r>
      <w:r>
        <w:rPr>
          <w:spacing w:val="1"/>
        </w:rPr>
        <w:t xml:space="preserve"> </w:t>
      </w:r>
      <w:r>
        <w:t>мира,</w:t>
      </w:r>
      <w:r>
        <w:rPr>
          <w:spacing w:val="1"/>
        </w:rPr>
        <w:t xml:space="preserve"> </w:t>
      </w:r>
      <w:r>
        <w:t>осознания</w:t>
      </w:r>
      <w:r>
        <w:rPr>
          <w:spacing w:val="1"/>
        </w:rPr>
        <w:t xml:space="preserve"> </w:t>
      </w:r>
      <w:r>
        <w:t>взаимосвязи</w:t>
      </w:r>
      <w:r>
        <w:rPr>
          <w:spacing w:val="1"/>
        </w:rPr>
        <w:t xml:space="preserve"> </w:t>
      </w:r>
      <w:r>
        <w:t>между</w:t>
      </w:r>
      <w:r>
        <w:rPr>
          <w:spacing w:val="1"/>
        </w:rPr>
        <w:t xml:space="preserve"> </w:t>
      </w:r>
      <w:r>
        <w:t>строением</w:t>
      </w:r>
      <w:r>
        <w:rPr>
          <w:spacing w:val="1"/>
        </w:rPr>
        <w:t xml:space="preserve"> </w:t>
      </w:r>
      <w:r>
        <w:t>веществ,</w:t>
      </w:r>
      <w:r>
        <w:rPr>
          <w:spacing w:val="-1"/>
        </w:rPr>
        <w:t xml:space="preserve"> </w:t>
      </w:r>
      <w:r>
        <w:t>их</w:t>
      </w:r>
      <w:r>
        <w:rPr>
          <w:spacing w:val="2"/>
        </w:rPr>
        <w:t xml:space="preserve"> </w:t>
      </w:r>
      <w:r>
        <w:t>свойствами</w:t>
      </w:r>
      <w:r>
        <w:rPr>
          <w:spacing w:val="-1"/>
        </w:rPr>
        <w:t xml:space="preserve"> </w:t>
      </w:r>
      <w:r>
        <w:t>и возможными</w:t>
      </w:r>
      <w:r>
        <w:rPr>
          <w:spacing w:val="-1"/>
        </w:rPr>
        <w:t xml:space="preserve"> </w:t>
      </w:r>
      <w:r>
        <w:t>областями применения.</w:t>
      </w:r>
    </w:p>
    <w:p w:rsidR="00445874" w:rsidRDefault="00182F3C">
      <w:pPr>
        <w:pStyle w:val="a5"/>
        <w:ind w:right="586"/>
      </w:pPr>
      <w:r>
        <w:t>Современная</w:t>
      </w:r>
      <w:r>
        <w:rPr>
          <w:spacing w:val="1"/>
        </w:rPr>
        <w:t xml:space="preserve"> </w:t>
      </w:r>
      <w:r>
        <w:t>химия</w:t>
      </w:r>
      <w:r>
        <w:rPr>
          <w:spacing w:val="1"/>
        </w:rPr>
        <w:t xml:space="preserve"> </w:t>
      </w:r>
      <w:r>
        <w:t>как</w:t>
      </w:r>
      <w:r>
        <w:rPr>
          <w:spacing w:val="1"/>
        </w:rPr>
        <w:t xml:space="preserve"> </w:t>
      </w:r>
      <w:r>
        <w:t>наука</w:t>
      </w:r>
      <w:r>
        <w:rPr>
          <w:spacing w:val="1"/>
        </w:rPr>
        <w:t xml:space="preserve"> </w:t>
      </w:r>
      <w:r>
        <w:t>созидательная,</w:t>
      </w:r>
      <w:r>
        <w:rPr>
          <w:spacing w:val="1"/>
        </w:rPr>
        <w:t xml:space="preserve"> </w:t>
      </w:r>
      <w:r>
        <w:t>наука</w:t>
      </w:r>
      <w:r>
        <w:rPr>
          <w:spacing w:val="1"/>
        </w:rPr>
        <w:t xml:space="preserve"> </w:t>
      </w:r>
      <w:r>
        <w:t>высоких</w:t>
      </w:r>
      <w:r>
        <w:rPr>
          <w:spacing w:val="61"/>
        </w:rPr>
        <w:t xml:space="preserve"> </w:t>
      </w:r>
      <w:r>
        <w:t>технологий</w:t>
      </w:r>
      <w:r>
        <w:rPr>
          <w:spacing w:val="1"/>
        </w:rPr>
        <w:t xml:space="preserve"> </w:t>
      </w:r>
      <w:r>
        <w:t>направлена</w:t>
      </w:r>
      <w:r>
        <w:rPr>
          <w:spacing w:val="1"/>
        </w:rPr>
        <w:t xml:space="preserve"> </w:t>
      </w:r>
      <w:r>
        <w:t>на</w:t>
      </w:r>
      <w:r>
        <w:rPr>
          <w:spacing w:val="1"/>
        </w:rPr>
        <w:t xml:space="preserve"> </w:t>
      </w:r>
      <w:r>
        <w:t>решение</w:t>
      </w:r>
      <w:r>
        <w:rPr>
          <w:spacing w:val="1"/>
        </w:rPr>
        <w:t xml:space="preserve"> </w:t>
      </w:r>
      <w:r>
        <w:t>глобальных</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1"/>
        </w:rPr>
        <w:t xml:space="preserve"> </w:t>
      </w:r>
      <w:r>
        <w:t>экологической</w:t>
      </w:r>
      <w:r>
        <w:rPr>
          <w:spacing w:val="1"/>
        </w:rPr>
        <w:t xml:space="preserve"> </w:t>
      </w:r>
      <w:r>
        <w:t>безопасности</w:t>
      </w:r>
      <w:r>
        <w:rPr>
          <w:spacing w:val="1"/>
        </w:rPr>
        <w:t xml:space="preserve"> </w:t>
      </w:r>
      <w:r>
        <w:t>и</w:t>
      </w:r>
      <w:r>
        <w:rPr>
          <w:spacing w:val="1"/>
        </w:rPr>
        <w:t xml:space="preserve"> </w:t>
      </w:r>
      <w:r>
        <w:t>охраны</w:t>
      </w:r>
      <w:r>
        <w:rPr>
          <w:spacing w:val="1"/>
        </w:rPr>
        <w:t xml:space="preserve"> </w:t>
      </w:r>
      <w:r>
        <w:t>здоровья.</w:t>
      </w:r>
      <w:r>
        <w:rPr>
          <w:spacing w:val="1"/>
        </w:rPr>
        <w:t xml:space="preserve"> </w:t>
      </w:r>
      <w:r>
        <w:t>Тесно</w:t>
      </w:r>
      <w:r>
        <w:rPr>
          <w:spacing w:val="1"/>
        </w:rPr>
        <w:t xml:space="preserve"> </w:t>
      </w:r>
      <w:r>
        <w:t>взаимодействуя</w:t>
      </w:r>
      <w:r>
        <w:rPr>
          <w:spacing w:val="1"/>
        </w:rPr>
        <w:t xml:space="preserve"> </w:t>
      </w:r>
      <w:r>
        <w:t>с</w:t>
      </w:r>
      <w:r>
        <w:rPr>
          <w:spacing w:val="1"/>
        </w:rPr>
        <w:t xml:space="preserve"> </w:t>
      </w:r>
      <w:r>
        <w:t>другими</w:t>
      </w:r>
      <w:r>
        <w:rPr>
          <w:spacing w:val="1"/>
        </w:rPr>
        <w:t xml:space="preserve"> </w:t>
      </w:r>
      <w:r>
        <w:t>естественными</w:t>
      </w:r>
      <w:r>
        <w:rPr>
          <w:spacing w:val="1"/>
        </w:rPr>
        <w:t xml:space="preserve"> </w:t>
      </w:r>
      <w:r>
        <w:t>науками,</w:t>
      </w:r>
      <w:r>
        <w:rPr>
          <w:spacing w:val="1"/>
        </w:rPr>
        <w:t xml:space="preserve"> </w:t>
      </w:r>
      <w:r>
        <w:t>химия</w:t>
      </w:r>
      <w:r>
        <w:rPr>
          <w:spacing w:val="1"/>
        </w:rPr>
        <w:t xml:space="preserve"> </w:t>
      </w:r>
      <w:r>
        <w:t>стала</w:t>
      </w:r>
      <w:r>
        <w:rPr>
          <w:spacing w:val="1"/>
        </w:rPr>
        <w:t xml:space="preserve"> </w:t>
      </w:r>
      <w:r>
        <w:t>неотъемлемой</w:t>
      </w:r>
      <w:r>
        <w:rPr>
          <w:spacing w:val="1"/>
        </w:rPr>
        <w:t xml:space="preserve"> </w:t>
      </w:r>
      <w:r>
        <w:t>частью мировой культуры, необходимым условием успешного труда и жизни каждого</w:t>
      </w:r>
      <w:r>
        <w:rPr>
          <w:spacing w:val="1"/>
        </w:rPr>
        <w:t xml:space="preserve"> </w:t>
      </w:r>
      <w:r>
        <w:t>члена</w:t>
      </w:r>
      <w:r>
        <w:rPr>
          <w:spacing w:val="-2"/>
        </w:rPr>
        <w:t xml:space="preserve"> </w:t>
      </w:r>
      <w:r>
        <w:t>общества.</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jc w:val="right"/>
      </w:pPr>
      <w:r>
        <w:t>В</w:t>
      </w:r>
      <w:r>
        <w:rPr>
          <w:spacing w:val="58"/>
        </w:rPr>
        <w:t xml:space="preserve"> </w:t>
      </w:r>
      <w:r>
        <w:t>соответствии</w:t>
      </w:r>
      <w:r>
        <w:rPr>
          <w:spacing w:val="2"/>
        </w:rPr>
        <w:t xml:space="preserve"> </w:t>
      </w:r>
      <w:r>
        <w:t>с</w:t>
      </w:r>
      <w:r>
        <w:rPr>
          <w:spacing w:val="59"/>
        </w:rPr>
        <w:t xml:space="preserve"> </w:t>
      </w:r>
      <w:r>
        <w:t>общими</w:t>
      </w:r>
      <w:r>
        <w:rPr>
          <w:spacing w:val="2"/>
        </w:rPr>
        <w:t xml:space="preserve"> </w:t>
      </w:r>
      <w:r>
        <w:t>целями</w:t>
      </w:r>
      <w:r>
        <w:rPr>
          <w:spacing w:val="1"/>
        </w:rPr>
        <w:t xml:space="preserve"> </w:t>
      </w:r>
      <w:r>
        <w:t>и</w:t>
      </w:r>
      <w:r>
        <w:rPr>
          <w:spacing w:val="59"/>
        </w:rPr>
        <w:t xml:space="preserve"> </w:t>
      </w:r>
      <w:r>
        <w:t>принципами</w:t>
      </w:r>
      <w:r>
        <w:rPr>
          <w:spacing w:val="2"/>
        </w:rPr>
        <w:t xml:space="preserve"> </w:t>
      </w:r>
      <w:r>
        <w:t>среднего</w:t>
      </w:r>
      <w:r>
        <w:rPr>
          <w:spacing w:val="1"/>
        </w:rPr>
        <w:t xml:space="preserve"> </w:t>
      </w:r>
      <w:r>
        <w:t>общего</w:t>
      </w:r>
      <w:r>
        <w:rPr>
          <w:spacing w:val="3"/>
        </w:rPr>
        <w:t xml:space="preserve"> </w:t>
      </w:r>
      <w:r>
        <w:t>образования</w:t>
      </w:r>
      <w:r>
        <w:rPr>
          <w:spacing w:val="-57"/>
        </w:rPr>
        <w:t xml:space="preserve"> </w:t>
      </w:r>
      <w:r>
        <w:t>содержание</w:t>
      </w:r>
      <w:r>
        <w:rPr>
          <w:spacing w:val="7"/>
        </w:rPr>
        <w:t xml:space="preserve"> </w:t>
      </w:r>
      <w:r>
        <w:t>предмета</w:t>
      </w:r>
      <w:r>
        <w:rPr>
          <w:spacing w:val="15"/>
        </w:rPr>
        <w:t xml:space="preserve"> </w:t>
      </w:r>
      <w:r>
        <w:t>«Химия»</w:t>
      </w:r>
      <w:r>
        <w:rPr>
          <w:spacing w:val="2"/>
        </w:rPr>
        <w:t xml:space="preserve"> </w:t>
      </w:r>
      <w:r>
        <w:t>(10–11</w:t>
      </w:r>
      <w:r>
        <w:rPr>
          <w:spacing w:val="8"/>
        </w:rPr>
        <w:t xml:space="preserve"> </w:t>
      </w:r>
      <w:r>
        <w:t>классы,</w:t>
      </w:r>
      <w:r>
        <w:rPr>
          <w:spacing w:val="11"/>
        </w:rPr>
        <w:t xml:space="preserve"> </w:t>
      </w:r>
      <w:r>
        <w:t>базовый</w:t>
      </w:r>
      <w:r>
        <w:rPr>
          <w:spacing w:val="12"/>
        </w:rPr>
        <w:t xml:space="preserve"> </w:t>
      </w:r>
      <w:r>
        <w:t>уровень</w:t>
      </w:r>
      <w:r>
        <w:rPr>
          <w:spacing w:val="9"/>
        </w:rPr>
        <w:t xml:space="preserve"> </w:t>
      </w:r>
      <w:r>
        <w:t>изучения)</w:t>
      </w:r>
      <w:r>
        <w:rPr>
          <w:spacing w:val="9"/>
        </w:rPr>
        <w:t xml:space="preserve"> </w:t>
      </w:r>
      <w:r>
        <w:t>ориентировано</w:t>
      </w:r>
      <w:r>
        <w:rPr>
          <w:spacing w:val="-57"/>
        </w:rPr>
        <w:t xml:space="preserve"> </w:t>
      </w:r>
      <w:r>
        <w:t>преимущественно</w:t>
      </w:r>
      <w:r>
        <w:rPr>
          <w:spacing w:val="1"/>
        </w:rPr>
        <w:t xml:space="preserve"> </w:t>
      </w:r>
      <w:r>
        <w:t>на</w:t>
      </w:r>
      <w:r>
        <w:rPr>
          <w:spacing w:val="1"/>
        </w:rPr>
        <w:t xml:space="preserve"> </w:t>
      </w:r>
      <w:r>
        <w:t>общекультурную</w:t>
      </w:r>
      <w:r>
        <w:rPr>
          <w:spacing w:val="1"/>
        </w:rPr>
        <w:t xml:space="preserve"> </w:t>
      </w:r>
      <w:r>
        <w:t>подготовку обучающихся,</w:t>
      </w:r>
      <w:r>
        <w:rPr>
          <w:spacing w:val="1"/>
        </w:rPr>
        <w:t xml:space="preserve"> </w:t>
      </w:r>
      <w:r>
        <w:t>необходимую</w:t>
      </w:r>
      <w:r>
        <w:rPr>
          <w:spacing w:val="1"/>
        </w:rPr>
        <w:t xml:space="preserve"> </w:t>
      </w:r>
      <w:r>
        <w:t>им</w:t>
      </w:r>
      <w:r>
        <w:rPr>
          <w:spacing w:val="1"/>
        </w:rPr>
        <w:t xml:space="preserve"> </w:t>
      </w:r>
      <w:r>
        <w:t>для</w:t>
      </w:r>
      <w:r>
        <w:rPr>
          <w:spacing w:val="-57"/>
        </w:rPr>
        <w:t xml:space="preserve"> </w:t>
      </w:r>
      <w:r>
        <w:t>выработки</w:t>
      </w:r>
      <w:r>
        <w:rPr>
          <w:spacing w:val="37"/>
        </w:rPr>
        <w:t xml:space="preserve"> </w:t>
      </w:r>
      <w:r>
        <w:t>мировоззренческих</w:t>
      </w:r>
      <w:r>
        <w:rPr>
          <w:spacing w:val="36"/>
        </w:rPr>
        <w:t xml:space="preserve"> </w:t>
      </w:r>
      <w:r>
        <w:t>ориентиров,</w:t>
      </w:r>
      <w:r>
        <w:rPr>
          <w:spacing w:val="33"/>
        </w:rPr>
        <w:t xml:space="preserve"> </w:t>
      </w:r>
      <w:r>
        <w:t>успешного</w:t>
      </w:r>
      <w:r>
        <w:rPr>
          <w:spacing w:val="36"/>
        </w:rPr>
        <w:t xml:space="preserve"> </w:t>
      </w:r>
      <w:r>
        <w:t>включения</w:t>
      </w:r>
      <w:r>
        <w:rPr>
          <w:spacing w:val="36"/>
        </w:rPr>
        <w:t xml:space="preserve"> </w:t>
      </w:r>
      <w:r>
        <w:t>в</w:t>
      </w:r>
      <w:r>
        <w:rPr>
          <w:spacing w:val="36"/>
        </w:rPr>
        <w:t xml:space="preserve"> </w:t>
      </w:r>
      <w:r>
        <w:t>жизнь</w:t>
      </w:r>
      <w:r>
        <w:rPr>
          <w:spacing w:val="37"/>
        </w:rPr>
        <w:t xml:space="preserve"> </w:t>
      </w:r>
      <w:r>
        <w:t>социума,</w:t>
      </w:r>
      <w:r>
        <w:rPr>
          <w:spacing w:val="-57"/>
        </w:rPr>
        <w:t xml:space="preserve"> </w:t>
      </w:r>
      <w:r>
        <w:t>продолжения образования в различных областях, не связанных непосредственно с химией.</w:t>
      </w:r>
      <w:r>
        <w:rPr>
          <w:spacing w:val="-57"/>
        </w:rPr>
        <w:t xml:space="preserve"> </w:t>
      </w:r>
      <w:r>
        <w:t>Составляющими</w:t>
      </w:r>
      <w:r>
        <w:rPr>
          <w:spacing w:val="61"/>
        </w:rPr>
        <w:t xml:space="preserve"> </w:t>
      </w:r>
      <w:r>
        <w:t>предмета</w:t>
      </w:r>
      <w:r>
        <w:rPr>
          <w:spacing w:val="61"/>
        </w:rPr>
        <w:t xml:space="preserve"> </w:t>
      </w:r>
      <w:r>
        <w:t>«Химия»</w:t>
      </w:r>
      <w:r>
        <w:rPr>
          <w:spacing w:val="60"/>
        </w:rPr>
        <w:t xml:space="preserve"> </w:t>
      </w:r>
      <w:r>
        <w:t>являются</w:t>
      </w:r>
      <w:r>
        <w:rPr>
          <w:spacing w:val="61"/>
        </w:rPr>
        <w:t xml:space="preserve"> </w:t>
      </w:r>
      <w:r>
        <w:t>базовые</w:t>
      </w:r>
      <w:r>
        <w:rPr>
          <w:spacing w:val="61"/>
        </w:rPr>
        <w:t xml:space="preserve"> </w:t>
      </w:r>
      <w:r>
        <w:t>курсы   –   «Органическая</w:t>
      </w:r>
      <w:r>
        <w:rPr>
          <w:spacing w:val="1"/>
        </w:rPr>
        <w:t xml:space="preserve"> </w:t>
      </w:r>
      <w:r>
        <w:t>химия»</w:t>
      </w:r>
      <w:r>
        <w:rPr>
          <w:spacing w:val="-4"/>
        </w:rPr>
        <w:t xml:space="preserve"> </w:t>
      </w:r>
      <w:r>
        <w:t>и</w:t>
      </w:r>
      <w:r>
        <w:rPr>
          <w:spacing w:val="12"/>
        </w:rPr>
        <w:t xml:space="preserve"> </w:t>
      </w:r>
      <w:r>
        <w:t>«Общая</w:t>
      </w:r>
      <w:r>
        <w:rPr>
          <w:spacing w:val="7"/>
        </w:rPr>
        <w:t xml:space="preserve"> </w:t>
      </w:r>
      <w:r>
        <w:t>и</w:t>
      </w:r>
      <w:r>
        <w:rPr>
          <w:spacing w:val="4"/>
        </w:rPr>
        <w:t xml:space="preserve"> </w:t>
      </w:r>
      <w:r>
        <w:t>неорганическая</w:t>
      </w:r>
      <w:r>
        <w:rPr>
          <w:spacing w:val="4"/>
        </w:rPr>
        <w:t xml:space="preserve"> </w:t>
      </w:r>
      <w:r>
        <w:t>химия»,</w:t>
      </w:r>
      <w:r>
        <w:rPr>
          <w:spacing w:val="6"/>
        </w:rPr>
        <w:t xml:space="preserve"> </w:t>
      </w:r>
      <w:r>
        <w:t>основным</w:t>
      </w:r>
      <w:r>
        <w:rPr>
          <w:spacing w:val="2"/>
        </w:rPr>
        <w:t xml:space="preserve"> </w:t>
      </w:r>
      <w:r>
        <w:t>компонентом</w:t>
      </w:r>
      <w:r>
        <w:rPr>
          <w:spacing w:val="4"/>
        </w:rPr>
        <w:t xml:space="preserve"> </w:t>
      </w:r>
      <w:r>
        <w:t>содержания</w:t>
      </w:r>
      <w:r>
        <w:rPr>
          <w:spacing w:val="3"/>
        </w:rPr>
        <w:t xml:space="preserve"> </w:t>
      </w:r>
      <w:r>
        <w:t>которых</w:t>
      </w:r>
      <w:r>
        <w:rPr>
          <w:spacing w:val="-57"/>
        </w:rPr>
        <w:t xml:space="preserve"> </w:t>
      </w:r>
      <w:r>
        <w:t>являются</w:t>
      </w:r>
      <w:r>
        <w:rPr>
          <w:spacing w:val="1"/>
        </w:rPr>
        <w:t xml:space="preserve"> </w:t>
      </w:r>
      <w:r>
        <w:t>основы</w:t>
      </w:r>
      <w:r>
        <w:rPr>
          <w:spacing w:val="1"/>
        </w:rPr>
        <w:t xml:space="preserve"> </w:t>
      </w:r>
      <w:r>
        <w:t>базовой</w:t>
      </w:r>
      <w:r>
        <w:rPr>
          <w:spacing w:val="2"/>
        </w:rPr>
        <w:t xml:space="preserve"> </w:t>
      </w:r>
      <w:r>
        <w:t>науки:</w:t>
      </w:r>
      <w:r>
        <w:rPr>
          <w:spacing w:val="3"/>
        </w:rPr>
        <w:t xml:space="preserve"> </w:t>
      </w:r>
      <w:r>
        <w:t>система знаний</w:t>
      </w:r>
      <w:r>
        <w:rPr>
          <w:spacing w:val="9"/>
        </w:rPr>
        <w:t xml:space="preserve"> </w:t>
      </w:r>
      <w:r>
        <w:t>по</w:t>
      </w:r>
      <w:r>
        <w:rPr>
          <w:spacing w:val="1"/>
        </w:rPr>
        <w:t xml:space="preserve"> </w:t>
      </w:r>
      <w:r>
        <w:t>неорганической</w:t>
      </w:r>
      <w:r>
        <w:rPr>
          <w:spacing w:val="5"/>
        </w:rPr>
        <w:t xml:space="preserve"> </w:t>
      </w:r>
      <w:r>
        <w:t>химии</w:t>
      </w:r>
      <w:r>
        <w:rPr>
          <w:spacing w:val="2"/>
        </w:rPr>
        <w:t xml:space="preserve"> </w:t>
      </w:r>
      <w:r>
        <w:t>(с включением</w:t>
      </w:r>
      <w:r>
        <w:rPr>
          <w:spacing w:val="-57"/>
        </w:rPr>
        <w:t xml:space="preserve"> </w:t>
      </w:r>
      <w:r>
        <w:t>знаний</w:t>
      </w:r>
      <w:r>
        <w:rPr>
          <w:spacing w:val="28"/>
        </w:rPr>
        <w:t xml:space="preserve"> </w:t>
      </w:r>
      <w:r>
        <w:t>из</w:t>
      </w:r>
      <w:r>
        <w:rPr>
          <w:spacing w:val="29"/>
        </w:rPr>
        <w:t xml:space="preserve"> </w:t>
      </w:r>
      <w:r>
        <w:t>общей</w:t>
      </w:r>
      <w:r>
        <w:rPr>
          <w:spacing w:val="26"/>
        </w:rPr>
        <w:t xml:space="preserve"> </w:t>
      </w:r>
      <w:r>
        <w:t>химии)</w:t>
      </w:r>
      <w:r>
        <w:rPr>
          <w:spacing w:val="29"/>
        </w:rPr>
        <w:t xml:space="preserve"> </w:t>
      </w:r>
      <w:r>
        <w:t>и</w:t>
      </w:r>
      <w:r>
        <w:rPr>
          <w:spacing w:val="29"/>
        </w:rPr>
        <w:t xml:space="preserve"> </w:t>
      </w:r>
      <w:r>
        <w:t>органической</w:t>
      </w:r>
      <w:r>
        <w:rPr>
          <w:spacing w:val="28"/>
        </w:rPr>
        <w:t xml:space="preserve"> </w:t>
      </w:r>
      <w:r>
        <w:t>химии.</w:t>
      </w:r>
      <w:r>
        <w:rPr>
          <w:spacing w:val="30"/>
        </w:rPr>
        <w:t xml:space="preserve"> </w:t>
      </w:r>
      <w:r>
        <w:t>Формирование</w:t>
      </w:r>
      <w:r>
        <w:rPr>
          <w:spacing w:val="28"/>
        </w:rPr>
        <w:t xml:space="preserve"> </w:t>
      </w:r>
      <w:r>
        <w:t>данной</w:t>
      </w:r>
      <w:r>
        <w:rPr>
          <w:spacing w:val="31"/>
        </w:rPr>
        <w:t xml:space="preserve"> </w:t>
      </w:r>
      <w:r>
        <w:t>системы</w:t>
      </w:r>
      <w:r>
        <w:rPr>
          <w:spacing w:val="29"/>
        </w:rPr>
        <w:t xml:space="preserve"> </w:t>
      </w:r>
      <w:r>
        <w:t>знаний</w:t>
      </w:r>
      <w:r>
        <w:rPr>
          <w:spacing w:val="-57"/>
        </w:rPr>
        <w:t xml:space="preserve"> </w:t>
      </w:r>
      <w:r>
        <w:t>при</w:t>
      </w:r>
      <w:r>
        <w:rPr>
          <w:spacing w:val="19"/>
        </w:rPr>
        <w:t xml:space="preserve"> </w:t>
      </w:r>
      <w:r>
        <w:t>изучении</w:t>
      </w:r>
      <w:r>
        <w:rPr>
          <w:spacing w:val="19"/>
        </w:rPr>
        <w:t xml:space="preserve"> </w:t>
      </w:r>
      <w:r>
        <w:t>предмета</w:t>
      </w:r>
      <w:r>
        <w:rPr>
          <w:spacing w:val="18"/>
        </w:rPr>
        <w:t xml:space="preserve"> </w:t>
      </w:r>
      <w:r>
        <w:t>обеспечивает</w:t>
      </w:r>
      <w:r>
        <w:rPr>
          <w:spacing w:val="19"/>
        </w:rPr>
        <w:t xml:space="preserve"> </w:t>
      </w:r>
      <w:r>
        <w:t>возможность</w:t>
      </w:r>
      <w:r>
        <w:rPr>
          <w:spacing w:val="19"/>
        </w:rPr>
        <w:t xml:space="preserve"> </w:t>
      </w:r>
      <w:r>
        <w:t>рассмотрения</w:t>
      </w:r>
      <w:r>
        <w:rPr>
          <w:spacing w:val="18"/>
        </w:rPr>
        <w:t xml:space="preserve"> </w:t>
      </w:r>
      <w:r>
        <w:t>всего</w:t>
      </w:r>
      <w:r>
        <w:rPr>
          <w:spacing w:val="20"/>
        </w:rPr>
        <w:t xml:space="preserve"> </w:t>
      </w:r>
      <w:r>
        <w:t>многообразия</w:t>
      </w:r>
    </w:p>
    <w:p w:rsidR="00445874" w:rsidRDefault="00182F3C">
      <w:pPr>
        <w:pStyle w:val="a5"/>
        <w:ind w:firstLine="0"/>
      </w:pPr>
      <w:r>
        <w:t>веществ</w:t>
      </w:r>
      <w:r>
        <w:rPr>
          <w:spacing w:val="-2"/>
        </w:rPr>
        <w:t xml:space="preserve"> </w:t>
      </w:r>
      <w:r>
        <w:t>на</w:t>
      </w:r>
      <w:r>
        <w:rPr>
          <w:spacing w:val="-2"/>
        </w:rPr>
        <w:t xml:space="preserve"> </w:t>
      </w:r>
      <w:r>
        <w:t>основе</w:t>
      </w:r>
      <w:r>
        <w:rPr>
          <w:spacing w:val="-3"/>
        </w:rPr>
        <w:t xml:space="preserve"> </w:t>
      </w:r>
      <w:r>
        <w:t>общих</w:t>
      </w:r>
      <w:r>
        <w:rPr>
          <w:spacing w:val="-3"/>
        </w:rPr>
        <w:t xml:space="preserve"> </w:t>
      </w:r>
      <w:r>
        <w:t>понятий,</w:t>
      </w:r>
      <w:r>
        <w:rPr>
          <w:spacing w:val="-1"/>
        </w:rPr>
        <w:t xml:space="preserve"> </w:t>
      </w:r>
      <w:r>
        <w:t>законов</w:t>
      </w:r>
      <w:r>
        <w:rPr>
          <w:spacing w:val="-1"/>
        </w:rPr>
        <w:t xml:space="preserve"> </w:t>
      </w:r>
      <w:r>
        <w:t>и</w:t>
      </w:r>
      <w:r>
        <w:rPr>
          <w:spacing w:val="-2"/>
        </w:rPr>
        <w:t xml:space="preserve"> </w:t>
      </w:r>
      <w:r>
        <w:t>теорий</w:t>
      </w:r>
      <w:r>
        <w:rPr>
          <w:spacing w:val="-3"/>
        </w:rPr>
        <w:t xml:space="preserve"> </w:t>
      </w:r>
      <w:r>
        <w:t>химии.</w:t>
      </w:r>
    </w:p>
    <w:p w:rsidR="00445874" w:rsidRDefault="00182F3C">
      <w:pPr>
        <w:pStyle w:val="a5"/>
        <w:ind w:right="585"/>
      </w:pPr>
      <w:r>
        <w:t>Структура содержания курсов – «Органическая химия» и «Общая и неорганическая</w:t>
      </w:r>
      <w:r>
        <w:rPr>
          <w:spacing w:val="-57"/>
        </w:rPr>
        <w:t xml:space="preserve"> </w:t>
      </w:r>
      <w:r>
        <w:t>химия» сформирована в программе по химии на основе системного подхода к изучению</w:t>
      </w:r>
      <w:r>
        <w:rPr>
          <w:spacing w:val="1"/>
        </w:rPr>
        <w:t xml:space="preserve"> </w:t>
      </w:r>
      <w:r>
        <w:t>учебного</w:t>
      </w:r>
      <w:r>
        <w:rPr>
          <w:spacing w:val="1"/>
        </w:rPr>
        <w:t xml:space="preserve"> </w:t>
      </w:r>
      <w:r>
        <w:t>материала</w:t>
      </w:r>
      <w:r>
        <w:rPr>
          <w:spacing w:val="1"/>
        </w:rPr>
        <w:t xml:space="preserve"> </w:t>
      </w:r>
      <w:r>
        <w:t>и</w:t>
      </w:r>
      <w:r>
        <w:rPr>
          <w:spacing w:val="1"/>
        </w:rPr>
        <w:t xml:space="preserve"> </w:t>
      </w:r>
      <w:r>
        <w:t>обусловлена</w:t>
      </w:r>
      <w:r>
        <w:rPr>
          <w:spacing w:val="1"/>
        </w:rPr>
        <w:t xml:space="preserve"> </w:t>
      </w:r>
      <w:r>
        <w:t>исторически</w:t>
      </w:r>
      <w:r>
        <w:rPr>
          <w:spacing w:val="1"/>
        </w:rPr>
        <w:t xml:space="preserve"> </w:t>
      </w:r>
      <w:r>
        <w:t>обоснованным</w:t>
      </w:r>
      <w:r>
        <w:rPr>
          <w:spacing w:val="1"/>
        </w:rPr>
        <w:t xml:space="preserve"> </w:t>
      </w:r>
      <w:r>
        <w:t>развитием</w:t>
      </w:r>
      <w:r>
        <w:rPr>
          <w:spacing w:val="1"/>
        </w:rPr>
        <w:t xml:space="preserve"> </w:t>
      </w:r>
      <w:r>
        <w:t>знаний</w:t>
      </w:r>
      <w:r>
        <w:rPr>
          <w:spacing w:val="1"/>
        </w:rPr>
        <w:t xml:space="preserve"> </w:t>
      </w:r>
      <w:r>
        <w:t>на</w:t>
      </w:r>
      <w:r>
        <w:rPr>
          <w:spacing w:val="1"/>
        </w:rPr>
        <w:t xml:space="preserve"> </w:t>
      </w:r>
      <w:r>
        <w:t>определённых</w:t>
      </w:r>
      <w:r>
        <w:rPr>
          <w:spacing w:val="1"/>
        </w:rPr>
        <w:t xml:space="preserve"> </w:t>
      </w:r>
      <w:r>
        <w:t>теоретических</w:t>
      </w:r>
      <w:r>
        <w:rPr>
          <w:spacing w:val="1"/>
        </w:rPr>
        <w:t xml:space="preserve"> </w:t>
      </w:r>
      <w:r>
        <w:t>уровнях.</w:t>
      </w:r>
      <w:r>
        <w:rPr>
          <w:spacing w:val="1"/>
        </w:rPr>
        <w:t xml:space="preserve"> </w:t>
      </w:r>
      <w:r>
        <w:t>В</w:t>
      </w:r>
      <w:r>
        <w:rPr>
          <w:spacing w:val="1"/>
        </w:rPr>
        <w:t xml:space="preserve"> </w:t>
      </w:r>
      <w:r>
        <w:t>курсе</w:t>
      </w:r>
      <w:r>
        <w:rPr>
          <w:spacing w:val="1"/>
        </w:rPr>
        <w:t xml:space="preserve"> </w:t>
      </w:r>
      <w:r>
        <w:t>органической</w:t>
      </w:r>
      <w:r>
        <w:rPr>
          <w:spacing w:val="1"/>
        </w:rPr>
        <w:t xml:space="preserve"> </w:t>
      </w:r>
      <w:r>
        <w:t>химии</w:t>
      </w:r>
      <w:r>
        <w:rPr>
          <w:spacing w:val="1"/>
        </w:rPr>
        <w:t xml:space="preserve"> </w:t>
      </w:r>
      <w:r>
        <w:t>вещества</w:t>
      </w:r>
      <w:r>
        <w:rPr>
          <w:spacing w:val="1"/>
        </w:rPr>
        <w:t xml:space="preserve"> </w:t>
      </w:r>
      <w:r>
        <w:t>рассматриваются на уровне классической теории строения органических соединений, а</w:t>
      </w:r>
      <w:r>
        <w:rPr>
          <w:spacing w:val="1"/>
        </w:rPr>
        <w:t xml:space="preserve"> </w:t>
      </w:r>
      <w:r>
        <w:t>также на уровне стереохимических и электронных представлений о строении веществ.</w:t>
      </w:r>
      <w:r>
        <w:rPr>
          <w:spacing w:val="1"/>
        </w:rPr>
        <w:t xml:space="preserve"> </w:t>
      </w:r>
      <w:r>
        <w:t>Сведения об изучаемых</w:t>
      </w:r>
      <w:r>
        <w:rPr>
          <w:spacing w:val="1"/>
        </w:rPr>
        <w:t xml:space="preserve"> </w:t>
      </w:r>
      <w:r>
        <w:t>в курсе веществах</w:t>
      </w:r>
      <w:r>
        <w:rPr>
          <w:spacing w:val="1"/>
        </w:rPr>
        <w:t xml:space="preserve"> </w:t>
      </w:r>
      <w:r>
        <w:t>даются в развитии</w:t>
      </w:r>
      <w:r>
        <w:rPr>
          <w:spacing w:val="1"/>
        </w:rPr>
        <w:t xml:space="preserve"> </w:t>
      </w:r>
      <w:r>
        <w:t>– от</w:t>
      </w:r>
      <w:r>
        <w:rPr>
          <w:spacing w:val="1"/>
        </w:rPr>
        <w:t xml:space="preserve"> </w:t>
      </w:r>
      <w:r>
        <w:t>углеводородов до</w:t>
      </w:r>
      <w:r>
        <w:rPr>
          <w:spacing w:val="1"/>
        </w:rPr>
        <w:t xml:space="preserve"> </w:t>
      </w:r>
      <w:r>
        <w:t>сложных</w:t>
      </w:r>
      <w:r>
        <w:rPr>
          <w:spacing w:val="1"/>
        </w:rPr>
        <w:t xml:space="preserve"> </w:t>
      </w:r>
      <w:r>
        <w:t>биологически</w:t>
      </w:r>
      <w:r>
        <w:rPr>
          <w:spacing w:val="1"/>
        </w:rPr>
        <w:t xml:space="preserve"> </w:t>
      </w:r>
      <w:r>
        <w:t>активных</w:t>
      </w:r>
      <w:r>
        <w:rPr>
          <w:spacing w:val="1"/>
        </w:rPr>
        <w:t xml:space="preserve"> </w:t>
      </w:r>
      <w:r>
        <w:t>соединений.</w:t>
      </w:r>
      <w:r>
        <w:rPr>
          <w:spacing w:val="1"/>
        </w:rPr>
        <w:t xml:space="preserve"> </w:t>
      </w:r>
      <w:r>
        <w:t>В</w:t>
      </w:r>
      <w:r>
        <w:rPr>
          <w:spacing w:val="1"/>
        </w:rPr>
        <w:t xml:space="preserve"> </w:t>
      </w:r>
      <w:r>
        <w:t>курсе</w:t>
      </w:r>
      <w:r>
        <w:rPr>
          <w:spacing w:val="1"/>
        </w:rPr>
        <w:t xml:space="preserve"> </w:t>
      </w:r>
      <w:r>
        <w:t>органической</w:t>
      </w:r>
      <w:r>
        <w:rPr>
          <w:spacing w:val="1"/>
        </w:rPr>
        <w:t xml:space="preserve"> </w:t>
      </w:r>
      <w:r>
        <w:t>химии</w:t>
      </w:r>
      <w:r>
        <w:rPr>
          <w:spacing w:val="1"/>
        </w:rPr>
        <w:t xml:space="preserve"> </w:t>
      </w:r>
      <w:r>
        <w:t>получают</w:t>
      </w:r>
      <w:r>
        <w:rPr>
          <w:spacing w:val="-57"/>
        </w:rPr>
        <w:t xml:space="preserve"> </w:t>
      </w:r>
      <w:r>
        <w:t>развитие</w:t>
      </w:r>
      <w:r>
        <w:rPr>
          <w:spacing w:val="1"/>
        </w:rPr>
        <w:t xml:space="preserve"> </w:t>
      </w:r>
      <w:r>
        <w:t>сформированные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первоначальные</w:t>
      </w:r>
      <w:r>
        <w:rPr>
          <w:spacing w:val="1"/>
        </w:rPr>
        <w:t xml:space="preserve"> </w:t>
      </w:r>
      <w:r>
        <w:t>представления о химической связи, классификационных признаках веществ, зависимости</w:t>
      </w:r>
      <w:r>
        <w:rPr>
          <w:spacing w:val="1"/>
        </w:rPr>
        <w:t xml:space="preserve"> </w:t>
      </w:r>
      <w:r>
        <w:t>свойств</w:t>
      </w:r>
      <w:r>
        <w:rPr>
          <w:spacing w:val="-1"/>
        </w:rPr>
        <w:t xml:space="preserve"> </w:t>
      </w:r>
      <w:r>
        <w:t>веществ от их</w:t>
      </w:r>
      <w:r>
        <w:rPr>
          <w:spacing w:val="1"/>
        </w:rPr>
        <w:t xml:space="preserve"> </w:t>
      </w:r>
      <w:r>
        <w:t>строения, о</w:t>
      </w:r>
      <w:r>
        <w:rPr>
          <w:spacing w:val="-3"/>
        </w:rPr>
        <w:t xml:space="preserve"> </w:t>
      </w:r>
      <w:r>
        <w:t>химической реакции.</w:t>
      </w:r>
    </w:p>
    <w:p w:rsidR="00445874" w:rsidRDefault="00182F3C">
      <w:pPr>
        <w:pStyle w:val="a5"/>
        <w:spacing w:before="1"/>
        <w:ind w:right="585"/>
      </w:pPr>
      <w:r>
        <w:t>В</w:t>
      </w:r>
      <w:r>
        <w:rPr>
          <w:spacing w:val="1"/>
        </w:rPr>
        <w:t xml:space="preserve"> </w:t>
      </w:r>
      <w:r>
        <w:t>предмете</w:t>
      </w:r>
      <w:r>
        <w:rPr>
          <w:spacing w:val="1"/>
        </w:rPr>
        <w:t xml:space="preserve"> </w:t>
      </w:r>
      <w:r>
        <w:t>«Химия»</w:t>
      </w:r>
      <w:r>
        <w:rPr>
          <w:spacing w:val="1"/>
        </w:rPr>
        <w:t xml:space="preserve"> </w:t>
      </w:r>
      <w:r>
        <w:t>базового</w:t>
      </w:r>
      <w:r>
        <w:rPr>
          <w:spacing w:val="1"/>
        </w:rPr>
        <w:t xml:space="preserve"> </w:t>
      </w:r>
      <w:r>
        <w:t>уровня</w:t>
      </w:r>
      <w:r>
        <w:rPr>
          <w:spacing w:val="1"/>
        </w:rPr>
        <w:t xml:space="preserve"> </w:t>
      </w:r>
      <w:r>
        <w:t>рассматривается</w:t>
      </w:r>
      <w:r>
        <w:rPr>
          <w:spacing w:val="1"/>
        </w:rPr>
        <w:t xml:space="preserve"> </w:t>
      </w:r>
      <w:r>
        <w:t>изученный</w:t>
      </w:r>
      <w:r>
        <w:rPr>
          <w:spacing w:val="1"/>
        </w:rPr>
        <w:t xml:space="preserve"> </w:t>
      </w:r>
      <w:r>
        <w:t>на</w:t>
      </w:r>
      <w:r>
        <w:rPr>
          <w:spacing w:val="1"/>
        </w:rPr>
        <w:t xml:space="preserve"> </w:t>
      </w:r>
      <w:r>
        <w:t>уровне</w:t>
      </w:r>
      <w:r>
        <w:rPr>
          <w:spacing w:val="1"/>
        </w:rPr>
        <w:t xml:space="preserve"> </w:t>
      </w:r>
      <w:r>
        <w:t>основного общего образования теоретический материал и фактологические сведения о</w:t>
      </w:r>
      <w:r>
        <w:rPr>
          <w:spacing w:val="1"/>
        </w:rPr>
        <w:t xml:space="preserve"> </w:t>
      </w:r>
      <w:r>
        <w:t>веществах и химической реакции. Так, в частности, в курсе «Общая и неорганическая</w:t>
      </w:r>
      <w:r>
        <w:rPr>
          <w:spacing w:val="1"/>
        </w:rPr>
        <w:t xml:space="preserve"> </w:t>
      </w:r>
      <w:r>
        <w:t>химия» обучающимся предоставляется возможность осознать значение периодического</w:t>
      </w:r>
      <w:r>
        <w:rPr>
          <w:spacing w:val="1"/>
        </w:rPr>
        <w:t xml:space="preserve"> </w:t>
      </w:r>
      <w:r>
        <w:t>закона с общетеоретических и методологических позиций, глубже понять историческое</w:t>
      </w:r>
      <w:r>
        <w:rPr>
          <w:spacing w:val="1"/>
        </w:rPr>
        <w:t xml:space="preserve"> </w:t>
      </w:r>
      <w:r>
        <w:t>изменение</w:t>
      </w:r>
      <w:r>
        <w:rPr>
          <w:spacing w:val="-3"/>
        </w:rPr>
        <w:t xml:space="preserve"> </w:t>
      </w:r>
      <w:r>
        <w:t>функций</w:t>
      </w:r>
      <w:r>
        <w:rPr>
          <w:spacing w:val="-4"/>
        </w:rPr>
        <w:t xml:space="preserve"> </w:t>
      </w:r>
      <w:r>
        <w:t>этого</w:t>
      </w:r>
      <w:r>
        <w:rPr>
          <w:spacing w:val="-3"/>
        </w:rPr>
        <w:t xml:space="preserve"> </w:t>
      </w:r>
      <w:r>
        <w:t>закона</w:t>
      </w:r>
      <w:r>
        <w:rPr>
          <w:spacing w:val="1"/>
        </w:rPr>
        <w:t xml:space="preserve"> </w:t>
      </w:r>
      <w:r>
        <w:t>–</w:t>
      </w:r>
      <w:r>
        <w:rPr>
          <w:spacing w:val="-2"/>
        </w:rPr>
        <w:t xml:space="preserve"> </w:t>
      </w:r>
      <w:r>
        <w:t>от</w:t>
      </w:r>
      <w:r>
        <w:rPr>
          <w:spacing w:val="-2"/>
        </w:rPr>
        <w:t xml:space="preserve"> </w:t>
      </w:r>
      <w:r>
        <w:t>обобщающей</w:t>
      </w:r>
      <w:r>
        <w:rPr>
          <w:spacing w:val="-3"/>
        </w:rPr>
        <w:t xml:space="preserve"> </w:t>
      </w:r>
      <w:r>
        <w:t>до</w:t>
      </w:r>
      <w:r>
        <w:rPr>
          <w:spacing w:val="-2"/>
        </w:rPr>
        <w:t xml:space="preserve"> </w:t>
      </w:r>
      <w:r>
        <w:t>объясняющей</w:t>
      </w:r>
      <w:r>
        <w:rPr>
          <w:spacing w:val="-3"/>
        </w:rPr>
        <w:t xml:space="preserve"> </w:t>
      </w:r>
      <w:r>
        <w:t>и</w:t>
      </w:r>
      <w:r>
        <w:rPr>
          <w:spacing w:val="-4"/>
        </w:rPr>
        <w:t xml:space="preserve"> </w:t>
      </w:r>
      <w:r>
        <w:t>прогнозирующей.</w:t>
      </w:r>
    </w:p>
    <w:p w:rsidR="00445874" w:rsidRDefault="00182F3C">
      <w:pPr>
        <w:pStyle w:val="a5"/>
        <w:spacing w:before="1"/>
        <w:ind w:right="580"/>
      </w:pPr>
      <w:r>
        <w:t>Единая система знаний о важнейших веществах, их составе, строении, свойствах и</w:t>
      </w:r>
      <w:r>
        <w:rPr>
          <w:spacing w:val="1"/>
        </w:rPr>
        <w:t xml:space="preserve"> </w:t>
      </w:r>
      <w:r>
        <w:t>применении, а также о химических реакциях, их сущности и закономерностях протекания</w:t>
      </w:r>
      <w:r>
        <w:rPr>
          <w:spacing w:val="1"/>
        </w:rPr>
        <w:t xml:space="preserve"> </w:t>
      </w:r>
      <w:r>
        <w:t>дополняется</w:t>
      </w:r>
      <w:r>
        <w:rPr>
          <w:spacing w:val="1"/>
        </w:rPr>
        <w:t xml:space="preserve"> </w:t>
      </w:r>
      <w:r>
        <w:t>в</w:t>
      </w:r>
      <w:r>
        <w:rPr>
          <w:spacing w:val="1"/>
        </w:rPr>
        <w:t xml:space="preserve"> </w:t>
      </w:r>
      <w:r>
        <w:t>курсах</w:t>
      </w:r>
      <w:r>
        <w:rPr>
          <w:spacing w:val="1"/>
        </w:rPr>
        <w:t xml:space="preserve"> </w:t>
      </w:r>
      <w:r>
        <w:t>10</w:t>
      </w:r>
      <w:r>
        <w:rPr>
          <w:spacing w:val="1"/>
        </w:rPr>
        <w:t xml:space="preserve"> </w:t>
      </w:r>
      <w:r>
        <w:t>и</w:t>
      </w:r>
      <w:r>
        <w:rPr>
          <w:spacing w:val="1"/>
        </w:rPr>
        <w:t xml:space="preserve"> </w:t>
      </w:r>
      <w:r>
        <w:t>11</w:t>
      </w:r>
      <w:r>
        <w:rPr>
          <w:spacing w:val="1"/>
        </w:rPr>
        <w:t xml:space="preserve"> </w:t>
      </w:r>
      <w:r>
        <w:t>классов</w:t>
      </w:r>
      <w:r>
        <w:rPr>
          <w:spacing w:val="1"/>
        </w:rPr>
        <w:t xml:space="preserve"> </w:t>
      </w:r>
      <w:r>
        <w:t>элементами</w:t>
      </w:r>
      <w:r>
        <w:rPr>
          <w:spacing w:val="1"/>
        </w:rPr>
        <w:t xml:space="preserve"> </w:t>
      </w:r>
      <w:r>
        <w:t>содержания,</w:t>
      </w:r>
      <w:r>
        <w:rPr>
          <w:spacing w:val="1"/>
        </w:rPr>
        <w:t xml:space="preserve"> </w:t>
      </w:r>
      <w:r>
        <w:t>имеющими</w:t>
      </w:r>
      <w:r>
        <w:rPr>
          <w:spacing w:val="1"/>
        </w:rPr>
        <w:t xml:space="preserve"> </w:t>
      </w:r>
      <w:r>
        <w:t>культурологический</w:t>
      </w:r>
      <w:r>
        <w:rPr>
          <w:spacing w:val="1"/>
        </w:rPr>
        <w:t xml:space="preserve"> </w:t>
      </w:r>
      <w:r>
        <w:t>и</w:t>
      </w:r>
      <w:r>
        <w:rPr>
          <w:spacing w:val="1"/>
        </w:rPr>
        <w:t xml:space="preserve"> </w:t>
      </w:r>
      <w:r>
        <w:t>прикладной</w:t>
      </w:r>
      <w:r>
        <w:rPr>
          <w:spacing w:val="1"/>
        </w:rPr>
        <w:t xml:space="preserve"> </w:t>
      </w:r>
      <w:r>
        <w:t>характер.</w:t>
      </w:r>
      <w:r>
        <w:rPr>
          <w:spacing w:val="1"/>
        </w:rPr>
        <w:t xml:space="preserve"> </w:t>
      </w:r>
      <w:r>
        <w:t>Эти</w:t>
      </w:r>
      <w:r>
        <w:rPr>
          <w:spacing w:val="1"/>
        </w:rPr>
        <w:t xml:space="preserve"> </w:t>
      </w:r>
      <w:r>
        <w:t>знания</w:t>
      </w:r>
      <w:r>
        <w:rPr>
          <w:spacing w:val="1"/>
        </w:rPr>
        <w:t xml:space="preserve"> </w:t>
      </w:r>
      <w:r>
        <w:t>способствуют</w:t>
      </w:r>
      <w:r>
        <w:rPr>
          <w:spacing w:val="1"/>
        </w:rPr>
        <w:t xml:space="preserve"> </w:t>
      </w:r>
      <w:r>
        <w:t>пониманию</w:t>
      </w:r>
      <w:r>
        <w:rPr>
          <w:spacing w:val="1"/>
        </w:rPr>
        <w:t xml:space="preserve"> </w:t>
      </w:r>
      <w:r>
        <w:t>взаимосвязи</w:t>
      </w:r>
      <w:r>
        <w:rPr>
          <w:spacing w:val="1"/>
        </w:rPr>
        <w:t xml:space="preserve"> </w:t>
      </w:r>
      <w:r>
        <w:t>химии</w:t>
      </w:r>
      <w:r>
        <w:rPr>
          <w:spacing w:val="1"/>
        </w:rPr>
        <w:t xml:space="preserve"> </w:t>
      </w:r>
      <w:r>
        <w:t>с</w:t>
      </w:r>
      <w:r>
        <w:rPr>
          <w:spacing w:val="1"/>
        </w:rPr>
        <w:t xml:space="preserve"> </w:t>
      </w:r>
      <w:r>
        <w:t>другими</w:t>
      </w:r>
      <w:r>
        <w:rPr>
          <w:spacing w:val="1"/>
        </w:rPr>
        <w:t xml:space="preserve"> </w:t>
      </w:r>
      <w:r>
        <w:t>науками,</w:t>
      </w:r>
      <w:r>
        <w:rPr>
          <w:spacing w:val="1"/>
        </w:rPr>
        <w:t xml:space="preserve"> </w:t>
      </w:r>
      <w:r>
        <w:t>раскрывают</w:t>
      </w:r>
      <w:r>
        <w:rPr>
          <w:spacing w:val="1"/>
        </w:rPr>
        <w:t xml:space="preserve"> </w:t>
      </w:r>
      <w:r>
        <w:t>её</w:t>
      </w:r>
      <w:r>
        <w:rPr>
          <w:spacing w:val="1"/>
        </w:rPr>
        <w:t xml:space="preserve"> </w:t>
      </w:r>
      <w:r>
        <w:t>роль</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способствуют</w:t>
      </w:r>
      <w:r>
        <w:rPr>
          <w:spacing w:val="1"/>
        </w:rPr>
        <w:t xml:space="preserve"> </w:t>
      </w:r>
      <w:r>
        <w:t>воспитанию</w:t>
      </w:r>
      <w:r>
        <w:rPr>
          <w:spacing w:val="1"/>
        </w:rPr>
        <w:t xml:space="preserve"> </w:t>
      </w:r>
      <w:r>
        <w:t>уважения</w:t>
      </w:r>
      <w:r>
        <w:rPr>
          <w:spacing w:val="1"/>
        </w:rPr>
        <w:t xml:space="preserve"> </w:t>
      </w:r>
      <w:r>
        <w:t>к</w:t>
      </w:r>
      <w:r>
        <w:rPr>
          <w:spacing w:val="1"/>
        </w:rPr>
        <w:t xml:space="preserve"> </w:t>
      </w:r>
      <w:r>
        <w:t>процессу</w:t>
      </w:r>
      <w:r>
        <w:rPr>
          <w:spacing w:val="1"/>
        </w:rPr>
        <w:t xml:space="preserve"> </w:t>
      </w:r>
      <w:r>
        <w:t>творчества в области теории и практических приложений химии, помогают выпускнику</w:t>
      </w:r>
      <w:r>
        <w:rPr>
          <w:spacing w:val="1"/>
        </w:rPr>
        <w:t xml:space="preserve"> </w:t>
      </w:r>
      <w:r>
        <w:t>ориентироваться в общественно и личностно значимых проблемах, связанных с химией,</w:t>
      </w:r>
      <w:r>
        <w:rPr>
          <w:spacing w:val="1"/>
        </w:rPr>
        <w:t xml:space="preserve"> </w:t>
      </w:r>
      <w:r>
        <w:t>критически осмысливать информацию и применять её для пополнения знаний, решения</w:t>
      </w:r>
      <w:r>
        <w:rPr>
          <w:spacing w:val="1"/>
        </w:rPr>
        <w:t xml:space="preserve"> </w:t>
      </w:r>
      <w:r>
        <w:t>интеллектуальных и экспериментальных исследовательских задач. Содержание учебного</w:t>
      </w:r>
      <w:r>
        <w:rPr>
          <w:spacing w:val="1"/>
        </w:rPr>
        <w:t xml:space="preserve"> </w:t>
      </w:r>
      <w:r>
        <w:t>предмета</w:t>
      </w:r>
      <w:r>
        <w:rPr>
          <w:spacing w:val="1"/>
        </w:rPr>
        <w:t xml:space="preserve"> </w:t>
      </w:r>
      <w:r>
        <w:t>«Химия»</w:t>
      </w:r>
      <w:r>
        <w:rPr>
          <w:spacing w:val="1"/>
        </w:rPr>
        <w:t xml:space="preserve"> </w:t>
      </w:r>
      <w:r>
        <w:t>данного</w:t>
      </w:r>
      <w:r>
        <w:rPr>
          <w:spacing w:val="1"/>
        </w:rPr>
        <w:t xml:space="preserve"> </w:t>
      </w:r>
      <w:r>
        <w:t>уровня</w:t>
      </w:r>
      <w:r>
        <w:rPr>
          <w:spacing w:val="1"/>
        </w:rPr>
        <w:t xml:space="preserve"> </w:t>
      </w:r>
      <w:r>
        <w:t>изучения</w:t>
      </w:r>
      <w:r>
        <w:rPr>
          <w:spacing w:val="1"/>
        </w:rPr>
        <w:t xml:space="preserve"> </w:t>
      </w:r>
      <w:r>
        <w:t>ориентировано</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обучающихся мировоззренческой основы для понимания философских идей, таких как:</w:t>
      </w:r>
      <w:r>
        <w:rPr>
          <w:spacing w:val="1"/>
        </w:rPr>
        <w:t xml:space="preserve"> </w:t>
      </w:r>
      <w:r>
        <w:t>материальное единство неорганического и органического мира, обусловленность свойств</w:t>
      </w:r>
      <w:r>
        <w:rPr>
          <w:spacing w:val="1"/>
        </w:rPr>
        <w:t xml:space="preserve"> </w:t>
      </w:r>
      <w:r>
        <w:t>веществ их составом и строением, познаваемость природных явлений путём эксперимента</w:t>
      </w:r>
      <w:r>
        <w:rPr>
          <w:spacing w:val="-57"/>
        </w:rPr>
        <w:t xml:space="preserve"> </w:t>
      </w:r>
      <w:r>
        <w:t>и</w:t>
      </w:r>
      <w:r>
        <w:rPr>
          <w:spacing w:val="1"/>
        </w:rPr>
        <w:t xml:space="preserve"> </w:t>
      </w:r>
      <w:r>
        <w:t>решения</w:t>
      </w:r>
      <w:r>
        <w:rPr>
          <w:spacing w:val="1"/>
        </w:rPr>
        <w:t xml:space="preserve"> </w:t>
      </w:r>
      <w:r>
        <w:t>противоречий</w:t>
      </w:r>
      <w:r>
        <w:rPr>
          <w:spacing w:val="1"/>
        </w:rPr>
        <w:t xml:space="preserve"> </w:t>
      </w:r>
      <w:r>
        <w:t>между</w:t>
      </w:r>
      <w:r>
        <w:rPr>
          <w:spacing w:val="1"/>
        </w:rPr>
        <w:t xml:space="preserve"> </w:t>
      </w:r>
      <w:r>
        <w:t>новыми</w:t>
      </w:r>
      <w:r>
        <w:rPr>
          <w:spacing w:val="1"/>
        </w:rPr>
        <w:t xml:space="preserve"> </w:t>
      </w:r>
      <w:r>
        <w:t>фактами</w:t>
      </w:r>
      <w:r>
        <w:rPr>
          <w:spacing w:val="1"/>
        </w:rPr>
        <w:t xml:space="preserve"> </w:t>
      </w:r>
      <w:r>
        <w:t>и</w:t>
      </w:r>
      <w:r>
        <w:rPr>
          <w:spacing w:val="1"/>
        </w:rPr>
        <w:t xml:space="preserve"> </w:t>
      </w:r>
      <w:r>
        <w:t>теоретическими</w:t>
      </w:r>
      <w:r>
        <w:rPr>
          <w:spacing w:val="1"/>
        </w:rPr>
        <w:t xml:space="preserve"> </w:t>
      </w:r>
      <w:r>
        <w:t>предпосылками,</w:t>
      </w:r>
      <w:r>
        <w:rPr>
          <w:spacing w:val="1"/>
        </w:rPr>
        <w:t xml:space="preserve"> </w:t>
      </w:r>
      <w:r>
        <w:t>осознание роли химии в решении экологических проблем, а также проблем сбережения</w:t>
      </w:r>
      <w:r>
        <w:rPr>
          <w:spacing w:val="1"/>
        </w:rPr>
        <w:t xml:space="preserve"> </w:t>
      </w:r>
      <w:r>
        <w:t>энергетических</w:t>
      </w:r>
      <w:r>
        <w:rPr>
          <w:spacing w:val="1"/>
        </w:rPr>
        <w:t xml:space="preserve"> </w:t>
      </w:r>
      <w:r>
        <w:t>ресурсов,</w:t>
      </w:r>
      <w:r>
        <w:rPr>
          <w:spacing w:val="-2"/>
        </w:rPr>
        <w:t xml:space="preserve"> </w:t>
      </w:r>
      <w:r>
        <w:t>сырья,</w:t>
      </w:r>
      <w:r>
        <w:rPr>
          <w:spacing w:val="-1"/>
        </w:rPr>
        <w:t xml:space="preserve"> </w:t>
      </w:r>
      <w:r>
        <w:t>создания новых технологий</w:t>
      </w:r>
      <w:r>
        <w:rPr>
          <w:spacing w:val="-3"/>
        </w:rPr>
        <w:t xml:space="preserve"> </w:t>
      </w:r>
      <w:r>
        <w:t>и материалов.</w:t>
      </w:r>
    </w:p>
    <w:p w:rsidR="00445874" w:rsidRDefault="00182F3C">
      <w:pPr>
        <w:pStyle w:val="a5"/>
        <w:spacing w:before="1"/>
        <w:ind w:right="588"/>
      </w:pPr>
      <w:r>
        <w:t>В</w:t>
      </w:r>
      <w:r>
        <w:rPr>
          <w:spacing w:val="1"/>
        </w:rPr>
        <w:t xml:space="preserve"> </w:t>
      </w:r>
      <w:r>
        <w:t>плане</w:t>
      </w:r>
      <w:r>
        <w:rPr>
          <w:spacing w:val="1"/>
        </w:rPr>
        <w:t xml:space="preserve"> </w:t>
      </w:r>
      <w:r>
        <w:t>решения</w:t>
      </w:r>
      <w:r>
        <w:rPr>
          <w:spacing w:val="1"/>
        </w:rPr>
        <w:t xml:space="preserve"> </w:t>
      </w:r>
      <w:r>
        <w:t>задач</w:t>
      </w:r>
      <w:r>
        <w:rPr>
          <w:spacing w:val="1"/>
        </w:rPr>
        <w:t xml:space="preserve"> </w:t>
      </w:r>
      <w:r>
        <w:t>воспитания,</w:t>
      </w:r>
      <w:r>
        <w:rPr>
          <w:spacing w:val="1"/>
        </w:rPr>
        <w:t xml:space="preserve"> </w:t>
      </w:r>
      <w:r>
        <w:t>развития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принятые</w:t>
      </w:r>
      <w:r>
        <w:rPr>
          <w:spacing w:val="1"/>
        </w:rPr>
        <w:t xml:space="preserve"> </w:t>
      </w:r>
      <w:r>
        <w:t>программой</w:t>
      </w:r>
      <w:r>
        <w:rPr>
          <w:spacing w:val="1"/>
        </w:rPr>
        <w:t xml:space="preserve"> </w:t>
      </w:r>
      <w:r>
        <w:t>по</w:t>
      </w:r>
      <w:r>
        <w:rPr>
          <w:spacing w:val="1"/>
        </w:rPr>
        <w:t xml:space="preserve"> </w:t>
      </w:r>
      <w:r>
        <w:t>химии</w:t>
      </w:r>
      <w:r>
        <w:rPr>
          <w:spacing w:val="1"/>
        </w:rPr>
        <w:t xml:space="preserve"> </w:t>
      </w:r>
      <w:r>
        <w:t>подходы</w:t>
      </w:r>
      <w:r>
        <w:rPr>
          <w:spacing w:val="1"/>
        </w:rPr>
        <w:t xml:space="preserve"> </w:t>
      </w:r>
      <w:r>
        <w:t>к</w:t>
      </w:r>
      <w:r>
        <w:rPr>
          <w:spacing w:val="1"/>
        </w:rPr>
        <w:t xml:space="preserve"> </w:t>
      </w:r>
      <w:r>
        <w:t>определению</w:t>
      </w:r>
      <w:r>
        <w:rPr>
          <w:spacing w:val="1"/>
        </w:rPr>
        <w:t xml:space="preserve"> </w:t>
      </w:r>
      <w:r>
        <w:t>содержания</w:t>
      </w:r>
      <w:r>
        <w:rPr>
          <w:spacing w:val="1"/>
        </w:rPr>
        <w:t xml:space="preserve"> </w:t>
      </w:r>
      <w:r>
        <w:t>и</w:t>
      </w:r>
      <w:r>
        <w:rPr>
          <w:spacing w:val="1"/>
        </w:rPr>
        <w:t xml:space="preserve"> </w:t>
      </w:r>
      <w:r>
        <w:t>построения</w:t>
      </w:r>
      <w:r>
        <w:rPr>
          <w:spacing w:val="1"/>
        </w:rPr>
        <w:t xml:space="preserve"> </w:t>
      </w:r>
      <w:r>
        <w:t>предмета</w:t>
      </w:r>
      <w:r>
        <w:rPr>
          <w:spacing w:val="1"/>
        </w:rPr>
        <w:t xml:space="preserve"> </w:t>
      </w:r>
      <w:r>
        <w:t>предусматривают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универсальных</w:t>
      </w:r>
      <w:r>
        <w:rPr>
          <w:spacing w:val="1"/>
        </w:rPr>
        <w:t xml:space="preserve"> </w:t>
      </w:r>
      <w:r>
        <w:t>учебных</w:t>
      </w:r>
      <w:r>
        <w:rPr>
          <w:spacing w:val="-57"/>
        </w:rPr>
        <w:t xml:space="preserve"> </w:t>
      </w:r>
      <w:r>
        <w:t>действий,</w:t>
      </w:r>
      <w:r>
        <w:rPr>
          <w:spacing w:val="1"/>
        </w:rPr>
        <w:t xml:space="preserve"> </w:t>
      </w:r>
      <w:r>
        <w:t>имеющих</w:t>
      </w:r>
      <w:r>
        <w:rPr>
          <w:spacing w:val="1"/>
        </w:rPr>
        <w:t xml:space="preserve"> </w:t>
      </w:r>
      <w:r>
        <w:t>базовое</w:t>
      </w:r>
      <w:r>
        <w:rPr>
          <w:spacing w:val="1"/>
        </w:rPr>
        <w:t xml:space="preserve"> </w:t>
      </w:r>
      <w:r>
        <w:t>значение</w:t>
      </w:r>
      <w:r>
        <w:rPr>
          <w:spacing w:val="1"/>
        </w:rPr>
        <w:t xml:space="preserve"> </w:t>
      </w:r>
      <w:r>
        <w:t>для</w:t>
      </w:r>
      <w:r>
        <w:rPr>
          <w:spacing w:val="1"/>
        </w:rPr>
        <w:t xml:space="preserve"> </w:t>
      </w:r>
      <w:r>
        <w:t>различных</w:t>
      </w:r>
      <w:r>
        <w:rPr>
          <w:spacing w:val="1"/>
        </w:rPr>
        <w:t xml:space="preserve"> </w:t>
      </w:r>
      <w:r>
        <w:t>видов</w:t>
      </w:r>
      <w:r>
        <w:rPr>
          <w:spacing w:val="1"/>
        </w:rPr>
        <w:t xml:space="preserve"> </w:t>
      </w:r>
      <w:r>
        <w:t>деятельности:</w:t>
      </w:r>
      <w:r>
        <w:rPr>
          <w:spacing w:val="1"/>
        </w:rPr>
        <w:t xml:space="preserve"> </w:t>
      </w:r>
      <w:r>
        <w:t>решения</w:t>
      </w:r>
      <w:r>
        <w:rPr>
          <w:spacing w:val="1"/>
        </w:rPr>
        <w:t xml:space="preserve"> </w:t>
      </w:r>
      <w:r>
        <w:t>проблем,</w:t>
      </w:r>
      <w:r>
        <w:rPr>
          <w:spacing w:val="1"/>
        </w:rPr>
        <w:t xml:space="preserve"> </w:t>
      </w:r>
      <w:r>
        <w:t>поиска,</w:t>
      </w:r>
      <w:r>
        <w:rPr>
          <w:spacing w:val="1"/>
        </w:rPr>
        <w:t xml:space="preserve"> </w:t>
      </w:r>
      <w:r>
        <w:t>анализа</w:t>
      </w:r>
      <w:r>
        <w:rPr>
          <w:spacing w:val="1"/>
        </w:rPr>
        <w:t xml:space="preserve"> </w:t>
      </w:r>
      <w:r>
        <w:t>и</w:t>
      </w:r>
      <w:r>
        <w:rPr>
          <w:spacing w:val="1"/>
        </w:rPr>
        <w:t xml:space="preserve"> </w:t>
      </w:r>
      <w:r>
        <w:t>обработки</w:t>
      </w:r>
      <w:r>
        <w:rPr>
          <w:spacing w:val="1"/>
        </w:rPr>
        <w:t xml:space="preserve"> </w:t>
      </w:r>
      <w:r>
        <w:t>информации,</w:t>
      </w:r>
      <w:r>
        <w:rPr>
          <w:spacing w:val="1"/>
        </w:rPr>
        <w:t xml:space="preserve"> </w:t>
      </w:r>
      <w:r>
        <w:t>необходимых</w:t>
      </w:r>
      <w:r>
        <w:rPr>
          <w:spacing w:val="1"/>
        </w:rPr>
        <w:t xml:space="preserve"> </w:t>
      </w:r>
      <w:r>
        <w:t>для</w:t>
      </w:r>
      <w:r>
        <w:rPr>
          <w:spacing w:val="60"/>
        </w:rPr>
        <w:t xml:space="preserve"> </w:t>
      </w:r>
      <w:r>
        <w:t>приобретения</w:t>
      </w:r>
      <w:r>
        <w:rPr>
          <w:spacing w:val="1"/>
        </w:rPr>
        <w:t xml:space="preserve"> </w:t>
      </w:r>
      <w:r>
        <w:t>опыта</w:t>
      </w:r>
      <w:r>
        <w:rPr>
          <w:spacing w:val="1"/>
        </w:rPr>
        <w:t xml:space="preserve"> </w:t>
      </w:r>
      <w:r>
        <w:t>практической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занимающей</w:t>
      </w:r>
      <w:r>
        <w:rPr>
          <w:spacing w:val="1"/>
        </w:rPr>
        <w:t xml:space="preserve"> </w:t>
      </w:r>
      <w:r>
        <w:t>важное</w:t>
      </w:r>
      <w:r>
        <w:rPr>
          <w:spacing w:val="1"/>
        </w:rPr>
        <w:t xml:space="preserve"> </w:t>
      </w:r>
      <w:r>
        <w:t>место</w:t>
      </w:r>
      <w:r>
        <w:rPr>
          <w:spacing w:val="1"/>
        </w:rPr>
        <w:t xml:space="preserve"> </w:t>
      </w:r>
      <w:r>
        <w:t>в</w:t>
      </w:r>
      <w:r>
        <w:rPr>
          <w:spacing w:val="1"/>
        </w:rPr>
        <w:t xml:space="preserve"> </w:t>
      </w:r>
      <w:r>
        <w:t>познании</w:t>
      </w:r>
      <w:r>
        <w:rPr>
          <w:spacing w:val="-1"/>
        </w:rPr>
        <w:t xml:space="preserve"> </w:t>
      </w:r>
      <w:r>
        <w:t>химии.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pPr>
      <w:r>
        <w:t>В практике преподавания химии как на уровне основного общего образования так и</w:t>
      </w:r>
      <w:r>
        <w:rPr>
          <w:spacing w:val="-57"/>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определении</w:t>
      </w:r>
      <w:r>
        <w:rPr>
          <w:spacing w:val="61"/>
        </w:rPr>
        <w:t xml:space="preserve"> </w:t>
      </w:r>
      <w:r>
        <w:t>содержательной</w:t>
      </w:r>
      <w:r>
        <w:rPr>
          <w:spacing w:val="1"/>
        </w:rPr>
        <w:t xml:space="preserve"> </w:t>
      </w:r>
      <w:r>
        <w:t>характеристики</w:t>
      </w:r>
      <w:r>
        <w:rPr>
          <w:spacing w:val="1"/>
        </w:rPr>
        <w:t xml:space="preserve"> </w:t>
      </w:r>
      <w:r>
        <w:t>целей</w:t>
      </w:r>
      <w:r>
        <w:rPr>
          <w:spacing w:val="1"/>
        </w:rPr>
        <w:t xml:space="preserve"> </w:t>
      </w:r>
      <w:r>
        <w:t>изучения</w:t>
      </w:r>
      <w:r>
        <w:rPr>
          <w:spacing w:val="1"/>
        </w:rPr>
        <w:t xml:space="preserve"> </w:t>
      </w:r>
      <w:r>
        <w:t>предмета</w:t>
      </w:r>
      <w:r>
        <w:rPr>
          <w:spacing w:val="1"/>
        </w:rPr>
        <w:t xml:space="preserve"> </w:t>
      </w:r>
      <w:r>
        <w:t>направлением</w:t>
      </w:r>
      <w:r>
        <w:rPr>
          <w:spacing w:val="1"/>
        </w:rPr>
        <w:t xml:space="preserve"> </w:t>
      </w:r>
      <w:r>
        <w:t>первостепенной</w:t>
      </w:r>
      <w:r>
        <w:rPr>
          <w:spacing w:val="1"/>
        </w:rPr>
        <w:t xml:space="preserve"> </w:t>
      </w:r>
      <w:r>
        <w:t>значимости</w:t>
      </w:r>
      <w:r>
        <w:rPr>
          <w:spacing w:val="1"/>
        </w:rPr>
        <w:t xml:space="preserve"> </w:t>
      </w:r>
      <w:r>
        <w:t>традиционно</w:t>
      </w:r>
      <w:r>
        <w:rPr>
          <w:spacing w:val="1"/>
        </w:rPr>
        <w:t xml:space="preserve"> </w:t>
      </w:r>
      <w:r>
        <w:t>признаётся</w:t>
      </w:r>
      <w:r>
        <w:rPr>
          <w:spacing w:val="1"/>
        </w:rPr>
        <w:t xml:space="preserve"> </w:t>
      </w:r>
      <w:r>
        <w:t>формирование</w:t>
      </w:r>
      <w:r>
        <w:rPr>
          <w:spacing w:val="1"/>
        </w:rPr>
        <w:t xml:space="preserve"> </w:t>
      </w:r>
      <w:r>
        <w:t>основ</w:t>
      </w:r>
      <w:r>
        <w:rPr>
          <w:spacing w:val="1"/>
        </w:rPr>
        <w:t xml:space="preserve"> </w:t>
      </w:r>
      <w:r>
        <w:t>химической</w:t>
      </w:r>
      <w:r>
        <w:rPr>
          <w:spacing w:val="1"/>
        </w:rPr>
        <w:t xml:space="preserve"> </w:t>
      </w:r>
      <w:r>
        <w:t>науки</w:t>
      </w:r>
      <w:r>
        <w:rPr>
          <w:spacing w:val="1"/>
        </w:rPr>
        <w:t xml:space="preserve"> </w:t>
      </w:r>
      <w:r>
        <w:t>как</w:t>
      </w:r>
      <w:r>
        <w:rPr>
          <w:spacing w:val="1"/>
        </w:rPr>
        <w:t xml:space="preserve"> </w:t>
      </w:r>
      <w:r>
        <w:t>области</w:t>
      </w:r>
      <w:r>
        <w:rPr>
          <w:spacing w:val="1"/>
        </w:rPr>
        <w:t xml:space="preserve"> </w:t>
      </w:r>
      <w:r>
        <w:t>современного</w:t>
      </w:r>
      <w:r>
        <w:rPr>
          <w:spacing w:val="1"/>
        </w:rPr>
        <w:t xml:space="preserve"> </w:t>
      </w:r>
      <w:r>
        <w:t>естествознания,</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как</w:t>
      </w:r>
      <w:r>
        <w:rPr>
          <w:spacing w:val="1"/>
        </w:rPr>
        <w:t xml:space="preserve"> </w:t>
      </w:r>
      <w:r>
        <w:t>одного</w:t>
      </w:r>
      <w:r>
        <w:rPr>
          <w:spacing w:val="1"/>
        </w:rPr>
        <w:t xml:space="preserve"> </w:t>
      </w:r>
      <w:r>
        <w:t>из</w:t>
      </w:r>
      <w:r>
        <w:rPr>
          <w:spacing w:val="1"/>
        </w:rPr>
        <w:t xml:space="preserve"> </w:t>
      </w:r>
      <w:r>
        <w:t>компонентов</w:t>
      </w:r>
      <w:r>
        <w:rPr>
          <w:spacing w:val="1"/>
        </w:rPr>
        <w:t xml:space="preserve"> </w:t>
      </w:r>
      <w:r>
        <w:t>мировой</w:t>
      </w:r>
      <w:r>
        <w:rPr>
          <w:spacing w:val="1"/>
        </w:rPr>
        <w:t xml:space="preserve"> </w:t>
      </w:r>
      <w:r>
        <w:t>культуры.</w:t>
      </w:r>
      <w:r>
        <w:rPr>
          <w:spacing w:val="1"/>
        </w:rPr>
        <w:t xml:space="preserve"> </w:t>
      </w:r>
      <w:r>
        <w:t>С</w:t>
      </w:r>
      <w:r>
        <w:rPr>
          <w:spacing w:val="1"/>
        </w:rPr>
        <w:t xml:space="preserve"> </w:t>
      </w:r>
      <w:r>
        <w:t>методической</w:t>
      </w:r>
      <w:r>
        <w:rPr>
          <w:spacing w:val="1"/>
        </w:rPr>
        <w:t xml:space="preserve"> </w:t>
      </w:r>
      <w:r>
        <w:t>точки</w:t>
      </w:r>
      <w:r>
        <w:rPr>
          <w:spacing w:val="1"/>
        </w:rPr>
        <w:t xml:space="preserve"> </w:t>
      </w:r>
      <w:r>
        <w:t>зрения</w:t>
      </w:r>
      <w:r>
        <w:rPr>
          <w:spacing w:val="1"/>
        </w:rPr>
        <w:t xml:space="preserve"> </w:t>
      </w:r>
      <w:r>
        <w:t>такой</w:t>
      </w:r>
      <w:r>
        <w:rPr>
          <w:spacing w:val="1"/>
        </w:rPr>
        <w:t xml:space="preserve"> </w:t>
      </w:r>
      <w:r>
        <w:t>подход</w:t>
      </w:r>
      <w:r>
        <w:rPr>
          <w:spacing w:val="1"/>
        </w:rPr>
        <w:t xml:space="preserve"> </w:t>
      </w:r>
      <w:r>
        <w:t>к</w:t>
      </w:r>
      <w:r>
        <w:rPr>
          <w:spacing w:val="1"/>
        </w:rPr>
        <w:t xml:space="preserve"> </w:t>
      </w:r>
      <w:r>
        <w:t>определению</w:t>
      </w:r>
      <w:r>
        <w:rPr>
          <w:spacing w:val="-1"/>
        </w:rPr>
        <w:t xml:space="preserve"> </w:t>
      </w:r>
      <w:r>
        <w:t>целей</w:t>
      </w:r>
      <w:r>
        <w:rPr>
          <w:spacing w:val="-2"/>
        </w:rPr>
        <w:t xml:space="preserve"> </w:t>
      </w:r>
      <w:r>
        <w:t>изучения</w:t>
      </w:r>
      <w:r>
        <w:rPr>
          <w:spacing w:val="-1"/>
        </w:rPr>
        <w:t xml:space="preserve"> </w:t>
      </w:r>
      <w:r>
        <w:t>предмета является</w:t>
      </w:r>
      <w:r>
        <w:rPr>
          <w:spacing w:val="-1"/>
        </w:rPr>
        <w:t xml:space="preserve"> </w:t>
      </w:r>
      <w:r>
        <w:t>вполне</w:t>
      </w:r>
      <w:r>
        <w:rPr>
          <w:spacing w:val="-1"/>
        </w:rPr>
        <w:t xml:space="preserve"> </w:t>
      </w:r>
      <w:r>
        <w:t>оправданным.</w:t>
      </w:r>
    </w:p>
    <w:p w:rsidR="00445874" w:rsidRDefault="00182F3C">
      <w:pPr>
        <w:pStyle w:val="a5"/>
        <w:ind w:right="593"/>
      </w:pPr>
      <w:r>
        <w:t>Главными</w:t>
      </w:r>
      <w:r>
        <w:rPr>
          <w:spacing w:val="1"/>
        </w:rPr>
        <w:t xml:space="preserve"> </w:t>
      </w:r>
      <w:r>
        <w:t>целями</w:t>
      </w:r>
      <w:r>
        <w:rPr>
          <w:spacing w:val="1"/>
        </w:rPr>
        <w:t xml:space="preserve"> </w:t>
      </w:r>
      <w:r>
        <w:t>изучения</w:t>
      </w:r>
      <w:r>
        <w:rPr>
          <w:spacing w:val="1"/>
        </w:rPr>
        <w:t xml:space="preserve"> </w:t>
      </w:r>
      <w:r>
        <w:t>предмета</w:t>
      </w:r>
      <w:r>
        <w:rPr>
          <w:spacing w:val="1"/>
        </w:rPr>
        <w:t xml:space="preserve"> </w:t>
      </w:r>
      <w:r>
        <w:t>«Химия»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базовом уровне</w:t>
      </w:r>
      <w:r>
        <w:rPr>
          <w:spacing w:val="-1"/>
        </w:rPr>
        <w:t xml:space="preserve"> </w:t>
      </w:r>
      <w:r>
        <w:t>являются:</w:t>
      </w:r>
    </w:p>
    <w:p w:rsidR="00445874" w:rsidRDefault="00182F3C">
      <w:pPr>
        <w:pStyle w:val="a5"/>
        <w:ind w:right="583"/>
      </w:pPr>
      <w:r>
        <w:t>формирование</w:t>
      </w:r>
      <w:r>
        <w:rPr>
          <w:spacing w:val="1"/>
        </w:rPr>
        <w:t xml:space="preserve"> </w:t>
      </w:r>
      <w:r>
        <w:t>системы</w:t>
      </w:r>
      <w:r>
        <w:rPr>
          <w:spacing w:val="1"/>
        </w:rPr>
        <w:t xml:space="preserve"> </w:t>
      </w:r>
      <w:r>
        <w:t>химических</w:t>
      </w:r>
      <w:r>
        <w:rPr>
          <w:spacing w:val="1"/>
        </w:rPr>
        <w:t xml:space="preserve"> </w:t>
      </w:r>
      <w:r>
        <w:t>знаний</w:t>
      </w:r>
      <w:r>
        <w:rPr>
          <w:spacing w:val="1"/>
        </w:rPr>
        <w:t xml:space="preserve"> </w:t>
      </w:r>
      <w:r>
        <w:t>как</w:t>
      </w:r>
      <w:r>
        <w:rPr>
          <w:spacing w:val="1"/>
        </w:rPr>
        <w:t xml:space="preserve"> </w:t>
      </w:r>
      <w:r>
        <w:t>важнейшей</w:t>
      </w:r>
      <w:r>
        <w:rPr>
          <w:spacing w:val="1"/>
        </w:rPr>
        <w:t xml:space="preserve"> </w:t>
      </w:r>
      <w:r>
        <w:t>составляющей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основе</w:t>
      </w:r>
      <w:r>
        <w:rPr>
          <w:spacing w:val="1"/>
        </w:rPr>
        <w:t xml:space="preserve"> </w:t>
      </w:r>
      <w:r>
        <w:t>которой</w:t>
      </w:r>
      <w:r>
        <w:rPr>
          <w:spacing w:val="1"/>
        </w:rPr>
        <w:t xml:space="preserve"> </w:t>
      </w:r>
      <w:r>
        <w:t>лежат</w:t>
      </w:r>
      <w:r>
        <w:rPr>
          <w:spacing w:val="1"/>
        </w:rPr>
        <w:t xml:space="preserve"> </w:t>
      </w:r>
      <w:r>
        <w:t>ключевые</w:t>
      </w:r>
      <w:r>
        <w:rPr>
          <w:spacing w:val="1"/>
        </w:rPr>
        <w:t xml:space="preserve"> </w:t>
      </w:r>
      <w:r>
        <w:t>понятия,</w:t>
      </w:r>
      <w:r>
        <w:rPr>
          <w:spacing w:val="1"/>
        </w:rPr>
        <w:t xml:space="preserve"> </w:t>
      </w:r>
      <w:r>
        <w:t>фундаментальные законы и теории химии, освоение языка науки, усвоение и понимание</w:t>
      </w:r>
      <w:r>
        <w:rPr>
          <w:spacing w:val="1"/>
        </w:rPr>
        <w:t xml:space="preserve"> </w:t>
      </w:r>
      <w:r>
        <w:t>сущности доступных обобщений мировоззренческого характера, ознакомление с историей</w:t>
      </w:r>
      <w:r>
        <w:rPr>
          <w:spacing w:val="-57"/>
        </w:rPr>
        <w:t xml:space="preserve"> </w:t>
      </w:r>
      <w:r>
        <w:t>их</w:t>
      </w:r>
      <w:r>
        <w:rPr>
          <w:spacing w:val="1"/>
        </w:rPr>
        <w:t xml:space="preserve"> </w:t>
      </w:r>
      <w:r>
        <w:t>развития и становления;</w:t>
      </w:r>
    </w:p>
    <w:p w:rsidR="00445874" w:rsidRDefault="00182F3C">
      <w:pPr>
        <w:pStyle w:val="a5"/>
        <w:spacing w:before="1"/>
        <w:ind w:right="591"/>
      </w:pPr>
      <w:r>
        <w:t>формирование и развитие представлений о научных методах познания веществ и</w:t>
      </w:r>
      <w:r>
        <w:rPr>
          <w:spacing w:val="1"/>
        </w:rPr>
        <w:t xml:space="preserve"> </w:t>
      </w:r>
      <w:r>
        <w:t>химических</w:t>
      </w:r>
      <w:r>
        <w:rPr>
          <w:spacing w:val="1"/>
        </w:rPr>
        <w:t xml:space="preserve"> </w:t>
      </w:r>
      <w:r>
        <w:t>реакций, необходимых</w:t>
      </w:r>
      <w:r>
        <w:rPr>
          <w:spacing w:val="1"/>
        </w:rPr>
        <w:t xml:space="preserve"> </w:t>
      </w:r>
      <w:r>
        <w:t>для приобретения</w:t>
      </w:r>
      <w:r>
        <w:rPr>
          <w:spacing w:val="1"/>
        </w:rPr>
        <w:t xml:space="preserve"> </w:t>
      </w:r>
      <w:r>
        <w:t>умений ориентироваться в мире</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явлений,</w:t>
      </w:r>
      <w:r>
        <w:rPr>
          <w:spacing w:val="1"/>
        </w:rPr>
        <w:t xml:space="preserve"> </w:t>
      </w:r>
      <w:r>
        <w:t>имеющих</w:t>
      </w:r>
      <w:r>
        <w:rPr>
          <w:spacing w:val="1"/>
        </w:rPr>
        <w:t xml:space="preserve"> </w:t>
      </w:r>
      <w:r>
        <w:t>место</w:t>
      </w:r>
      <w:r>
        <w:rPr>
          <w:spacing w:val="1"/>
        </w:rPr>
        <w:t xml:space="preserve"> </w:t>
      </w:r>
      <w:r>
        <w:t>в</w:t>
      </w:r>
      <w:r>
        <w:rPr>
          <w:spacing w:val="1"/>
        </w:rPr>
        <w:t xml:space="preserve"> </w:t>
      </w:r>
      <w:r>
        <w:t>природе,</w:t>
      </w:r>
      <w:r>
        <w:rPr>
          <w:spacing w:val="1"/>
        </w:rPr>
        <w:t xml:space="preserve"> </w:t>
      </w:r>
      <w:r>
        <w:t>в</w:t>
      </w:r>
      <w:r>
        <w:rPr>
          <w:spacing w:val="1"/>
        </w:rPr>
        <w:t xml:space="preserve"> </w:t>
      </w:r>
      <w:r>
        <w:t>практической</w:t>
      </w:r>
      <w:r>
        <w:rPr>
          <w:spacing w:val="1"/>
        </w:rPr>
        <w:t xml:space="preserve"> </w:t>
      </w:r>
      <w:r>
        <w:t>и</w:t>
      </w:r>
      <w:r>
        <w:rPr>
          <w:spacing w:val="1"/>
        </w:rPr>
        <w:t xml:space="preserve"> </w:t>
      </w:r>
      <w:r>
        <w:t>повседневной</w:t>
      </w:r>
      <w:r>
        <w:rPr>
          <w:spacing w:val="-1"/>
        </w:rPr>
        <w:t xml:space="preserve"> </w:t>
      </w:r>
      <w:r>
        <w:t>жизни;</w:t>
      </w:r>
    </w:p>
    <w:p w:rsidR="00445874" w:rsidRDefault="00182F3C">
      <w:pPr>
        <w:pStyle w:val="a5"/>
        <w:ind w:right="583"/>
      </w:pPr>
      <w:r>
        <w:t>развитие</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наблюдением</w:t>
      </w:r>
      <w:r>
        <w:rPr>
          <w:spacing w:val="1"/>
        </w:rPr>
        <w:t xml:space="preserve"> </w:t>
      </w:r>
      <w:r>
        <w:t>и</w:t>
      </w:r>
      <w:r>
        <w:rPr>
          <w:spacing w:val="1"/>
        </w:rPr>
        <w:t xml:space="preserve"> </w:t>
      </w:r>
      <w:r>
        <w:t>объяснением химического эксперимента, соблюдением правил безопасного обращения с</w:t>
      </w:r>
      <w:r>
        <w:rPr>
          <w:spacing w:val="1"/>
        </w:rPr>
        <w:t xml:space="preserve"> </w:t>
      </w:r>
      <w:r>
        <w:t>веществами.</w:t>
      </w:r>
    </w:p>
    <w:p w:rsidR="00445874" w:rsidRDefault="00182F3C">
      <w:pPr>
        <w:pStyle w:val="a5"/>
        <w:ind w:right="582"/>
      </w:pPr>
      <w:r>
        <w:t>Содержательная характеристика целей и задач изучения предмета в программе по</w:t>
      </w:r>
      <w:r>
        <w:rPr>
          <w:spacing w:val="1"/>
        </w:rPr>
        <w:t xml:space="preserve"> </w:t>
      </w:r>
      <w:r>
        <w:t>химии уточнена и скорректирована в соответствии с новыми приоритетами в системе</w:t>
      </w:r>
      <w:r>
        <w:rPr>
          <w:spacing w:val="1"/>
        </w:rPr>
        <w:t xml:space="preserve"> </w:t>
      </w:r>
      <w:r>
        <w:t>среднего общего образования. Сегодня в преподавании химии в большей степени отдаётся</w:t>
      </w:r>
      <w:r>
        <w:rPr>
          <w:spacing w:val="-57"/>
        </w:rPr>
        <w:t xml:space="preserve"> </w:t>
      </w:r>
      <w:r>
        <w:t>предпочтение</w:t>
      </w:r>
      <w:r>
        <w:rPr>
          <w:spacing w:val="1"/>
        </w:rPr>
        <w:t xml:space="preserve"> </w:t>
      </w:r>
      <w:r>
        <w:t>практической</w:t>
      </w:r>
      <w:r>
        <w:rPr>
          <w:spacing w:val="1"/>
        </w:rPr>
        <w:t xml:space="preserve"> </w:t>
      </w:r>
      <w:r>
        <w:t>компоненте</w:t>
      </w:r>
      <w:r>
        <w:rPr>
          <w:spacing w:val="1"/>
        </w:rPr>
        <w:t xml:space="preserve"> </w:t>
      </w:r>
      <w:r>
        <w:t>содержания</w:t>
      </w:r>
      <w:r>
        <w:rPr>
          <w:spacing w:val="1"/>
        </w:rPr>
        <w:t xml:space="preserve"> </w:t>
      </w:r>
      <w:r>
        <w:t>обучения,</w:t>
      </w:r>
      <w:r>
        <w:rPr>
          <w:spacing w:val="1"/>
        </w:rPr>
        <w:t xml:space="preserve"> </w:t>
      </w:r>
      <w:r>
        <w:t>ориентированной</w:t>
      </w:r>
      <w:r>
        <w:rPr>
          <w:spacing w:val="1"/>
        </w:rPr>
        <w:t xml:space="preserve"> </w:t>
      </w:r>
      <w:r>
        <w:t>на</w:t>
      </w:r>
      <w:r>
        <w:rPr>
          <w:spacing w:val="1"/>
        </w:rPr>
        <w:t xml:space="preserve"> </w:t>
      </w:r>
      <w:r>
        <w:t>подготовку</w:t>
      </w:r>
      <w:r>
        <w:rPr>
          <w:spacing w:val="1"/>
        </w:rPr>
        <w:t xml:space="preserve"> </w:t>
      </w:r>
      <w:r>
        <w:t>выпускника</w:t>
      </w:r>
      <w:r>
        <w:rPr>
          <w:spacing w:val="1"/>
        </w:rPr>
        <w:t xml:space="preserve"> </w:t>
      </w:r>
      <w:r>
        <w:t>оющеобразовательной</w:t>
      </w:r>
      <w:r>
        <w:rPr>
          <w:spacing w:val="1"/>
        </w:rPr>
        <w:t xml:space="preserve"> </w:t>
      </w:r>
      <w:r>
        <w:t>организации,</w:t>
      </w:r>
      <w:r>
        <w:rPr>
          <w:spacing w:val="1"/>
        </w:rPr>
        <w:t xml:space="preserve"> </w:t>
      </w:r>
      <w:r>
        <w:t>владеющего</w:t>
      </w:r>
      <w:r>
        <w:rPr>
          <w:spacing w:val="1"/>
        </w:rPr>
        <w:t xml:space="preserve"> </w:t>
      </w:r>
      <w:r>
        <w:t>не</w:t>
      </w:r>
      <w:r>
        <w:rPr>
          <w:spacing w:val="1"/>
        </w:rPr>
        <w:t xml:space="preserve"> </w:t>
      </w:r>
      <w:r>
        <w:t>набором</w:t>
      </w:r>
      <w:r>
        <w:rPr>
          <w:spacing w:val="1"/>
        </w:rPr>
        <w:t xml:space="preserve"> </w:t>
      </w:r>
      <w:r>
        <w:t>знаний,</w:t>
      </w:r>
      <w:r>
        <w:rPr>
          <w:spacing w:val="1"/>
        </w:rPr>
        <w:t xml:space="preserve"> </w:t>
      </w:r>
      <w:r>
        <w:t>а</w:t>
      </w:r>
      <w:r>
        <w:rPr>
          <w:spacing w:val="1"/>
        </w:rPr>
        <w:t xml:space="preserve"> </w:t>
      </w:r>
      <w:r>
        <w:t>функциональной</w:t>
      </w:r>
      <w:r>
        <w:rPr>
          <w:spacing w:val="1"/>
        </w:rPr>
        <w:t xml:space="preserve"> </w:t>
      </w:r>
      <w:r>
        <w:t>грамотностью,</w:t>
      </w:r>
      <w:r>
        <w:rPr>
          <w:spacing w:val="1"/>
        </w:rPr>
        <w:t xml:space="preserve"> </w:t>
      </w:r>
      <w:r>
        <w:t>то</w:t>
      </w:r>
      <w:r>
        <w:rPr>
          <w:spacing w:val="1"/>
        </w:rPr>
        <w:t xml:space="preserve"> </w:t>
      </w:r>
      <w:r>
        <w:t>есть</w:t>
      </w:r>
      <w:r>
        <w:rPr>
          <w:spacing w:val="1"/>
        </w:rPr>
        <w:t xml:space="preserve"> </w:t>
      </w:r>
      <w:r>
        <w:t>способами</w:t>
      </w:r>
      <w:r>
        <w:rPr>
          <w:spacing w:val="1"/>
        </w:rPr>
        <w:t xml:space="preserve"> </w:t>
      </w:r>
      <w:r>
        <w:t>и</w:t>
      </w:r>
      <w:r>
        <w:rPr>
          <w:spacing w:val="1"/>
        </w:rPr>
        <w:t xml:space="preserve"> </w:t>
      </w:r>
      <w:r>
        <w:t>умениями</w:t>
      </w:r>
      <w:r>
        <w:rPr>
          <w:spacing w:val="1"/>
        </w:rPr>
        <w:t xml:space="preserve"> </w:t>
      </w:r>
      <w:r>
        <w:t>активного</w:t>
      </w:r>
      <w:r>
        <w:rPr>
          <w:spacing w:val="1"/>
        </w:rPr>
        <w:t xml:space="preserve"> </w:t>
      </w:r>
      <w:r>
        <w:t>получения</w:t>
      </w:r>
      <w:r>
        <w:rPr>
          <w:spacing w:val="-3"/>
        </w:rPr>
        <w:t xml:space="preserve"> </w:t>
      </w:r>
      <w:r>
        <w:t>знаний</w:t>
      </w:r>
      <w:r>
        <w:rPr>
          <w:spacing w:val="1"/>
        </w:rPr>
        <w:t xml:space="preserve"> </w:t>
      </w:r>
      <w:r>
        <w:t>и</w:t>
      </w:r>
      <w:r>
        <w:rPr>
          <w:spacing w:val="-4"/>
        </w:rPr>
        <w:t xml:space="preserve"> </w:t>
      </w:r>
      <w:r>
        <w:t>применения</w:t>
      </w:r>
      <w:r>
        <w:rPr>
          <w:spacing w:val="-2"/>
        </w:rPr>
        <w:t xml:space="preserve"> </w:t>
      </w:r>
      <w:r>
        <w:t>их в</w:t>
      </w:r>
      <w:r>
        <w:rPr>
          <w:spacing w:val="-3"/>
        </w:rPr>
        <w:t xml:space="preserve"> </w:t>
      </w:r>
      <w:r>
        <w:t>реальной</w:t>
      </w:r>
      <w:r>
        <w:rPr>
          <w:spacing w:val="-3"/>
        </w:rPr>
        <w:t xml:space="preserve"> </w:t>
      </w:r>
      <w:r>
        <w:t>жизни</w:t>
      </w:r>
      <w:r>
        <w:rPr>
          <w:spacing w:val="-2"/>
        </w:rPr>
        <w:t xml:space="preserve"> </w:t>
      </w:r>
      <w:r>
        <w:t>для</w:t>
      </w:r>
      <w:r>
        <w:rPr>
          <w:spacing w:val="-3"/>
        </w:rPr>
        <w:t xml:space="preserve"> </w:t>
      </w:r>
      <w:r>
        <w:t>решения</w:t>
      </w:r>
      <w:r>
        <w:rPr>
          <w:spacing w:val="-3"/>
        </w:rPr>
        <w:t xml:space="preserve"> </w:t>
      </w:r>
      <w:r>
        <w:t>практических задач.</w:t>
      </w:r>
    </w:p>
    <w:p w:rsidR="00445874" w:rsidRDefault="00182F3C">
      <w:pPr>
        <w:pStyle w:val="a5"/>
        <w:spacing w:before="1"/>
        <w:ind w:right="594"/>
      </w:pPr>
      <w:r>
        <w:t>В</w:t>
      </w:r>
      <w:r>
        <w:rPr>
          <w:spacing w:val="1"/>
        </w:rPr>
        <w:t xml:space="preserve"> </w:t>
      </w:r>
      <w:r>
        <w:t>этой</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предмета</w:t>
      </w:r>
      <w:r>
        <w:rPr>
          <w:spacing w:val="1"/>
        </w:rPr>
        <w:t xml:space="preserve"> </w:t>
      </w:r>
      <w:r>
        <w:t>«Химия»</w:t>
      </w:r>
      <w:r>
        <w:rPr>
          <w:spacing w:val="1"/>
        </w:rPr>
        <w:t xml:space="preserve"> </w:t>
      </w:r>
      <w:r>
        <w:t>доминирующее</w:t>
      </w:r>
      <w:r>
        <w:rPr>
          <w:spacing w:val="1"/>
        </w:rPr>
        <w:t xml:space="preserve"> </w:t>
      </w:r>
      <w:r>
        <w:t>значение</w:t>
      </w:r>
      <w:r>
        <w:rPr>
          <w:spacing w:val="1"/>
        </w:rPr>
        <w:t xml:space="preserve"> </w:t>
      </w:r>
      <w:r>
        <w:t>приобретают</w:t>
      </w:r>
      <w:r>
        <w:rPr>
          <w:spacing w:val="-1"/>
        </w:rPr>
        <w:t xml:space="preserve"> </w:t>
      </w:r>
      <w:r>
        <w:t>такие</w:t>
      </w:r>
      <w:r>
        <w:rPr>
          <w:spacing w:val="-1"/>
        </w:rPr>
        <w:t xml:space="preserve"> </w:t>
      </w:r>
      <w:r>
        <w:t>цели и задачи, как:</w:t>
      </w:r>
    </w:p>
    <w:p w:rsidR="00445874" w:rsidRDefault="00182F3C">
      <w:pPr>
        <w:pStyle w:val="a5"/>
        <w:ind w:right="592"/>
      </w:pPr>
      <w:r>
        <w:t>адаптация</w:t>
      </w:r>
      <w:r>
        <w:rPr>
          <w:spacing w:val="1"/>
        </w:rPr>
        <w:t xml:space="preserve"> </w:t>
      </w:r>
      <w:r>
        <w:t>обучающихся</w:t>
      </w:r>
      <w:r>
        <w:rPr>
          <w:spacing w:val="1"/>
        </w:rPr>
        <w:t xml:space="preserve"> </w:t>
      </w:r>
      <w:r>
        <w:t>к</w:t>
      </w:r>
      <w:r>
        <w:rPr>
          <w:spacing w:val="1"/>
        </w:rPr>
        <w:t xml:space="preserve"> </w:t>
      </w:r>
      <w:r>
        <w:t>условиям</w:t>
      </w:r>
      <w:r>
        <w:rPr>
          <w:spacing w:val="1"/>
        </w:rPr>
        <w:t xml:space="preserve"> </w:t>
      </w:r>
      <w:r>
        <w:t>динамично</w:t>
      </w:r>
      <w:r>
        <w:rPr>
          <w:spacing w:val="1"/>
        </w:rPr>
        <w:t xml:space="preserve"> </w:t>
      </w:r>
      <w:r>
        <w:t>развивающегося</w:t>
      </w:r>
      <w:r>
        <w:rPr>
          <w:spacing w:val="1"/>
        </w:rPr>
        <w:t xml:space="preserve"> </w:t>
      </w:r>
      <w:r>
        <w:t>мира,</w:t>
      </w:r>
      <w:r>
        <w:rPr>
          <w:spacing w:val="1"/>
        </w:rPr>
        <w:t xml:space="preserve"> </w:t>
      </w:r>
      <w:r>
        <w:t>формирование</w:t>
      </w:r>
      <w:r>
        <w:rPr>
          <w:spacing w:val="1"/>
        </w:rPr>
        <w:t xml:space="preserve"> </w:t>
      </w:r>
      <w:r>
        <w:t>интеллектуально</w:t>
      </w:r>
      <w:r>
        <w:rPr>
          <w:spacing w:val="1"/>
        </w:rPr>
        <w:t xml:space="preserve"> </w:t>
      </w:r>
      <w:r>
        <w:t>развитой</w:t>
      </w:r>
      <w:r>
        <w:rPr>
          <w:spacing w:val="1"/>
        </w:rPr>
        <w:t xml:space="preserve"> </w:t>
      </w:r>
      <w:r>
        <w:t>личности,</w:t>
      </w:r>
      <w:r>
        <w:rPr>
          <w:spacing w:val="1"/>
        </w:rPr>
        <w:t xml:space="preserve"> </w:t>
      </w:r>
      <w:r>
        <w:t>готовой</w:t>
      </w:r>
      <w:r>
        <w:rPr>
          <w:spacing w:val="1"/>
        </w:rPr>
        <w:t xml:space="preserve"> </w:t>
      </w:r>
      <w:r>
        <w:t>к</w:t>
      </w:r>
      <w:r>
        <w:rPr>
          <w:spacing w:val="1"/>
        </w:rPr>
        <w:t xml:space="preserve"> </w:t>
      </w:r>
      <w:r>
        <w:t>самообразованию,</w:t>
      </w:r>
      <w:r>
        <w:rPr>
          <w:spacing w:val="1"/>
        </w:rPr>
        <w:t xml:space="preserve"> </w:t>
      </w:r>
      <w:r>
        <w:t>сотрудничеству,</w:t>
      </w:r>
      <w:r>
        <w:rPr>
          <w:spacing w:val="1"/>
        </w:rPr>
        <w:t xml:space="preserve"> </w:t>
      </w:r>
      <w:r>
        <w:t>самостоятельному</w:t>
      </w:r>
      <w:r>
        <w:rPr>
          <w:spacing w:val="1"/>
        </w:rPr>
        <w:t xml:space="preserve"> </w:t>
      </w:r>
      <w:r>
        <w:t>принятию</w:t>
      </w:r>
      <w:r>
        <w:rPr>
          <w:spacing w:val="1"/>
        </w:rPr>
        <w:t xml:space="preserve"> </w:t>
      </w:r>
      <w:r>
        <w:t>грамотных</w:t>
      </w:r>
      <w:r>
        <w:rPr>
          <w:spacing w:val="1"/>
        </w:rPr>
        <w:t xml:space="preserve"> </w:t>
      </w:r>
      <w:r>
        <w:t>решений</w:t>
      </w:r>
      <w:r>
        <w:rPr>
          <w:spacing w:val="1"/>
        </w:rPr>
        <w:t xml:space="preserve"> </w:t>
      </w:r>
      <w:r>
        <w:t>в</w:t>
      </w:r>
      <w:r>
        <w:rPr>
          <w:spacing w:val="1"/>
        </w:rPr>
        <w:t xml:space="preserve"> </w:t>
      </w:r>
      <w:r>
        <w:t>конкретных</w:t>
      </w:r>
      <w:r>
        <w:rPr>
          <w:spacing w:val="1"/>
        </w:rPr>
        <w:t xml:space="preserve"> </w:t>
      </w:r>
      <w:r>
        <w:t>жизненных</w:t>
      </w:r>
      <w:r>
        <w:rPr>
          <w:spacing w:val="1"/>
        </w:rPr>
        <w:t xml:space="preserve"> </w:t>
      </w:r>
      <w:r>
        <w:t>ситуациях,</w:t>
      </w:r>
      <w:r>
        <w:rPr>
          <w:spacing w:val="-4"/>
        </w:rPr>
        <w:t xml:space="preserve"> </w:t>
      </w:r>
      <w:r>
        <w:t>связанных</w:t>
      </w:r>
      <w:r>
        <w:rPr>
          <w:spacing w:val="1"/>
        </w:rPr>
        <w:t xml:space="preserve"> </w:t>
      </w:r>
      <w:r>
        <w:t>с</w:t>
      </w:r>
      <w:r>
        <w:rPr>
          <w:spacing w:val="-2"/>
        </w:rPr>
        <w:t xml:space="preserve"> </w:t>
      </w:r>
      <w:r>
        <w:t>веществами и</w:t>
      </w:r>
      <w:r>
        <w:rPr>
          <w:spacing w:val="-1"/>
        </w:rPr>
        <w:t xml:space="preserve"> </w:t>
      </w:r>
      <w:r>
        <w:t>их</w:t>
      </w:r>
      <w:r>
        <w:rPr>
          <w:spacing w:val="-1"/>
        </w:rPr>
        <w:t xml:space="preserve"> </w:t>
      </w:r>
      <w:r>
        <w:t>применением;</w:t>
      </w:r>
    </w:p>
    <w:p w:rsidR="00445874" w:rsidRDefault="00182F3C">
      <w:pPr>
        <w:pStyle w:val="a5"/>
        <w:ind w:right="584"/>
      </w:pPr>
      <w:r>
        <w:t>формирование</w:t>
      </w:r>
      <w:r>
        <w:rPr>
          <w:spacing w:val="1"/>
        </w:rPr>
        <w:t xml:space="preserve"> </w:t>
      </w:r>
      <w:r>
        <w:t>у</w:t>
      </w:r>
      <w:r>
        <w:rPr>
          <w:spacing w:val="1"/>
        </w:rPr>
        <w:t xml:space="preserve"> </w:t>
      </w:r>
      <w:r>
        <w:t>обучающихся</w:t>
      </w:r>
      <w:r>
        <w:rPr>
          <w:spacing w:val="1"/>
        </w:rPr>
        <w:t xml:space="preserve"> </w:t>
      </w:r>
      <w:r>
        <w:t>ключевых</w:t>
      </w:r>
      <w:r>
        <w:rPr>
          <w:spacing w:val="1"/>
        </w:rPr>
        <w:t xml:space="preserve"> </w:t>
      </w:r>
      <w:r>
        <w:t>навыков</w:t>
      </w:r>
      <w:r>
        <w:rPr>
          <w:spacing w:val="1"/>
        </w:rPr>
        <w:t xml:space="preserve"> </w:t>
      </w:r>
      <w:r>
        <w:t>(ключевых</w:t>
      </w:r>
      <w:r>
        <w:rPr>
          <w:spacing w:val="1"/>
        </w:rPr>
        <w:t xml:space="preserve"> </w:t>
      </w:r>
      <w:r>
        <w:t>компетенций),</w:t>
      </w:r>
      <w:r>
        <w:rPr>
          <w:spacing w:val="1"/>
        </w:rPr>
        <w:t xml:space="preserve"> </w:t>
      </w:r>
      <w:r>
        <w:t>имеющих универсальное значение для различных видов деятельности: решения проблем,</w:t>
      </w:r>
      <w:r>
        <w:rPr>
          <w:spacing w:val="1"/>
        </w:rPr>
        <w:t xml:space="preserve"> </w:t>
      </w:r>
      <w:r>
        <w:t>поиска,</w:t>
      </w:r>
      <w:r>
        <w:rPr>
          <w:spacing w:val="1"/>
        </w:rPr>
        <w:t xml:space="preserve"> </w:t>
      </w:r>
      <w:r>
        <w:t>анализа</w:t>
      </w:r>
      <w:r>
        <w:rPr>
          <w:spacing w:val="1"/>
        </w:rPr>
        <w:t xml:space="preserve"> </w:t>
      </w:r>
      <w:r>
        <w:t>и</w:t>
      </w:r>
      <w:r>
        <w:rPr>
          <w:spacing w:val="1"/>
        </w:rPr>
        <w:t xml:space="preserve"> </w:t>
      </w:r>
      <w:r>
        <w:t>обработки</w:t>
      </w:r>
      <w:r>
        <w:rPr>
          <w:spacing w:val="1"/>
        </w:rPr>
        <w:t xml:space="preserve"> </w:t>
      </w:r>
      <w:r>
        <w:t>информации,</w:t>
      </w:r>
      <w:r>
        <w:rPr>
          <w:spacing w:val="1"/>
        </w:rPr>
        <w:t xml:space="preserve"> </w:t>
      </w:r>
      <w:r>
        <w:t>необходимых</w:t>
      </w:r>
      <w:r>
        <w:rPr>
          <w:spacing w:val="1"/>
        </w:rPr>
        <w:t xml:space="preserve"> </w:t>
      </w:r>
      <w:r>
        <w:t>для</w:t>
      </w:r>
      <w:r>
        <w:rPr>
          <w:spacing w:val="1"/>
        </w:rPr>
        <w:t xml:space="preserve"> </w:t>
      </w:r>
      <w:r>
        <w:t>приобретения</w:t>
      </w:r>
      <w:r>
        <w:rPr>
          <w:spacing w:val="1"/>
        </w:rPr>
        <w:t xml:space="preserve"> </w:t>
      </w:r>
      <w:r>
        <w:t>опыта</w:t>
      </w:r>
      <w:r>
        <w:rPr>
          <w:spacing w:val="-57"/>
        </w:rPr>
        <w:t xml:space="preserve"> </w:t>
      </w:r>
      <w:r>
        <w:t>деятельности, которая занимает важное место в познании химии, а также для оценки с</w:t>
      </w:r>
      <w:r>
        <w:rPr>
          <w:spacing w:val="1"/>
        </w:rPr>
        <w:t xml:space="preserve"> </w:t>
      </w:r>
      <w:r>
        <w:t>позиций экологической безопасности характера влияния веществ и химических процессов</w:t>
      </w:r>
      <w:r>
        <w:rPr>
          <w:spacing w:val="1"/>
        </w:rPr>
        <w:t xml:space="preserve"> </w:t>
      </w:r>
      <w:r>
        <w:t>на</w:t>
      </w:r>
      <w:r>
        <w:rPr>
          <w:spacing w:val="-2"/>
        </w:rPr>
        <w:t xml:space="preserve"> </w:t>
      </w:r>
      <w:r>
        <w:t>организм</w:t>
      </w:r>
      <w:r>
        <w:rPr>
          <w:spacing w:val="-1"/>
        </w:rPr>
        <w:t xml:space="preserve"> </w:t>
      </w:r>
      <w:r>
        <w:t>человека</w:t>
      </w:r>
      <w:r>
        <w:rPr>
          <w:spacing w:val="-1"/>
        </w:rPr>
        <w:t xml:space="preserve"> </w:t>
      </w:r>
      <w:r>
        <w:t>и природную</w:t>
      </w:r>
      <w:r>
        <w:rPr>
          <w:spacing w:val="2"/>
        </w:rPr>
        <w:t xml:space="preserve"> </w:t>
      </w:r>
      <w:r>
        <w:t>среду;</w:t>
      </w:r>
    </w:p>
    <w:p w:rsidR="00445874" w:rsidRDefault="00182F3C">
      <w:pPr>
        <w:pStyle w:val="a5"/>
        <w:spacing w:before="1"/>
        <w:ind w:right="583"/>
      </w:pPr>
      <w:r>
        <w:t>развитие познавательных интересов, интеллектуальных и творческих способностей</w:t>
      </w:r>
      <w:r>
        <w:rPr>
          <w:spacing w:val="1"/>
        </w:rPr>
        <w:t xml:space="preserve"> </w:t>
      </w:r>
      <w:r>
        <w:t>обучающихся:</w:t>
      </w:r>
      <w:r>
        <w:rPr>
          <w:spacing w:val="1"/>
        </w:rPr>
        <w:t xml:space="preserve"> </w:t>
      </w:r>
      <w:r>
        <w:t>способности</w:t>
      </w:r>
      <w:r>
        <w:rPr>
          <w:spacing w:val="1"/>
        </w:rPr>
        <w:t xml:space="preserve"> </w:t>
      </w:r>
      <w:r>
        <w:t>самостоятельно</w:t>
      </w:r>
      <w:r>
        <w:rPr>
          <w:spacing w:val="1"/>
        </w:rPr>
        <w:t xml:space="preserve"> </w:t>
      </w:r>
      <w:r>
        <w:t>приобретать</w:t>
      </w:r>
      <w:r>
        <w:rPr>
          <w:spacing w:val="1"/>
        </w:rPr>
        <w:t xml:space="preserve"> </w:t>
      </w:r>
      <w:r>
        <w:t>новые</w:t>
      </w:r>
      <w:r>
        <w:rPr>
          <w:spacing w:val="1"/>
        </w:rPr>
        <w:t xml:space="preserve"> </w:t>
      </w:r>
      <w:r>
        <w:t>знания</w:t>
      </w:r>
      <w:r>
        <w:rPr>
          <w:spacing w:val="1"/>
        </w:rPr>
        <w:t xml:space="preserve"> </w:t>
      </w:r>
      <w:r>
        <w:t>по</w:t>
      </w:r>
      <w:r>
        <w:rPr>
          <w:spacing w:val="1"/>
        </w:rPr>
        <w:t xml:space="preserve"> </w:t>
      </w:r>
      <w:r>
        <w:t>химии</w:t>
      </w:r>
      <w:r>
        <w:rPr>
          <w:spacing w:val="1"/>
        </w:rPr>
        <w:t xml:space="preserve"> </w:t>
      </w:r>
      <w:r>
        <w:t>в</w:t>
      </w:r>
      <w:r>
        <w:rPr>
          <w:spacing w:val="1"/>
        </w:rPr>
        <w:t xml:space="preserve"> </w:t>
      </w:r>
      <w:r>
        <w:t>соответствии с жизненными потребностями, использовать современные информационные</w:t>
      </w:r>
      <w:r>
        <w:rPr>
          <w:spacing w:val="1"/>
        </w:rPr>
        <w:t xml:space="preserve"> </w:t>
      </w:r>
      <w:r>
        <w:t>технологии для поиска и анализа учебной и научно-популярной информации химического</w:t>
      </w:r>
      <w:r>
        <w:rPr>
          <w:spacing w:val="-57"/>
        </w:rPr>
        <w:t xml:space="preserve"> </w:t>
      </w:r>
      <w:r>
        <w:t>содержания;</w:t>
      </w:r>
    </w:p>
    <w:p w:rsidR="00445874" w:rsidRDefault="00182F3C">
      <w:pPr>
        <w:pStyle w:val="a5"/>
        <w:ind w:right="589"/>
      </w:pPr>
      <w:r>
        <w:t>формирование</w:t>
      </w:r>
      <w:r>
        <w:rPr>
          <w:spacing w:val="1"/>
        </w:rPr>
        <w:t xml:space="preserve"> </w:t>
      </w:r>
      <w:r>
        <w:t>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ассоциативного</w:t>
      </w:r>
      <w:r>
        <w:rPr>
          <w:spacing w:val="1"/>
        </w:rPr>
        <w:t xml:space="preserve"> </w:t>
      </w:r>
      <w:r>
        <w:t>и</w:t>
      </w:r>
      <w:r>
        <w:rPr>
          <w:spacing w:val="61"/>
        </w:rPr>
        <w:t xml:space="preserve"> </w:t>
      </w:r>
      <w:r>
        <w:t>логического</w:t>
      </w:r>
      <w:r>
        <w:rPr>
          <w:spacing w:val="1"/>
        </w:rPr>
        <w:t xml:space="preserve"> </w:t>
      </w:r>
      <w:r>
        <w:t>мышления,</w:t>
      </w:r>
      <w:r>
        <w:rPr>
          <w:spacing w:val="1"/>
        </w:rPr>
        <w:t xml:space="preserve"> </w:t>
      </w:r>
      <w:r>
        <w:t>наблюдательности,</w:t>
      </w:r>
      <w:r>
        <w:rPr>
          <w:spacing w:val="1"/>
        </w:rPr>
        <w:t xml:space="preserve"> </w:t>
      </w:r>
      <w:r>
        <w:t>собранности,</w:t>
      </w:r>
      <w:r>
        <w:rPr>
          <w:spacing w:val="1"/>
        </w:rPr>
        <w:t xml:space="preserve"> </w:t>
      </w:r>
      <w:r>
        <w:t>аккуратности,</w:t>
      </w:r>
      <w:r>
        <w:rPr>
          <w:spacing w:val="1"/>
        </w:rPr>
        <w:t xml:space="preserve"> </w:t>
      </w:r>
      <w:r>
        <w:t>которые</w:t>
      </w:r>
      <w:r>
        <w:rPr>
          <w:spacing w:val="1"/>
        </w:rPr>
        <w:t xml:space="preserve"> </w:t>
      </w:r>
      <w:r>
        <w:t>особенно</w:t>
      </w:r>
      <w:r>
        <w:rPr>
          <w:spacing w:val="1"/>
        </w:rPr>
        <w:t xml:space="preserve"> </w:t>
      </w:r>
      <w:r>
        <w:t>необходимы,</w:t>
      </w:r>
      <w:r>
        <w:rPr>
          <w:spacing w:val="-2"/>
        </w:rPr>
        <w:t xml:space="preserve"> </w:t>
      </w:r>
      <w:r>
        <w:t>в</w:t>
      </w:r>
      <w:r>
        <w:rPr>
          <w:spacing w:val="-3"/>
        </w:rPr>
        <w:t xml:space="preserve"> </w:t>
      </w:r>
      <w:r>
        <w:t>частности,</w:t>
      </w:r>
      <w:r>
        <w:rPr>
          <w:spacing w:val="-2"/>
        </w:rPr>
        <w:t xml:space="preserve"> </w:t>
      </w:r>
      <w:r>
        <w:t>при</w:t>
      </w:r>
      <w:r>
        <w:rPr>
          <w:spacing w:val="-1"/>
        </w:rPr>
        <w:t xml:space="preserve"> </w:t>
      </w:r>
      <w:r>
        <w:t>планировании</w:t>
      </w:r>
      <w:r>
        <w:rPr>
          <w:spacing w:val="-2"/>
        </w:rPr>
        <w:t xml:space="preserve"> </w:t>
      </w:r>
      <w:r>
        <w:t>и</w:t>
      </w:r>
      <w:r>
        <w:rPr>
          <w:spacing w:val="-4"/>
        </w:rPr>
        <w:t xml:space="preserve"> </w:t>
      </w:r>
      <w:r>
        <w:t>проведении</w:t>
      </w:r>
      <w:r>
        <w:rPr>
          <w:spacing w:val="-3"/>
        </w:rPr>
        <w:t xml:space="preserve"> </w:t>
      </w:r>
      <w:r>
        <w:t>химического</w:t>
      </w:r>
      <w:r>
        <w:rPr>
          <w:spacing w:val="-2"/>
        </w:rPr>
        <w:t xml:space="preserve"> </w:t>
      </w:r>
      <w:r>
        <w:t>эксперимента;</w:t>
      </w:r>
    </w:p>
    <w:p w:rsidR="00445874" w:rsidRDefault="00182F3C">
      <w:pPr>
        <w:pStyle w:val="a5"/>
        <w:ind w:right="585"/>
      </w:pPr>
      <w:r>
        <w:t>воспитание</w:t>
      </w:r>
      <w:r>
        <w:rPr>
          <w:spacing w:val="1"/>
        </w:rPr>
        <w:t xml:space="preserve"> </w:t>
      </w:r>
      <w:r>
        <w:t>у</w:t>
      </w:r>
      <w:r>
        <w:rPr>
          <w:spacing w:val="1"/>
        </w:rPr>
        <w:t xml:space="preserve"> </w:t>
      </w:r>
      <w:r>
        <w:t>обучающихся</w:t>
      </w:r>
      <w:r>
        <w:rPr>
          <w:spacing w:val="1"/>
        </w:rPr>
        <w:t xml:space="preserve"> </w:t>
      </w:r>
      <w:r>
        <w:t>убеждённости</w:t>
      </w:r>
      <w:r>
        <w:rPr>
          <w:spacing w:val="1"/>
        </w:rPr>
        <w:t xml:space="preserve"> </w:t>
      </w:r>
      <w:r>
        <w:t>в</w:t>
      </w:r>
      <w:r>
        <w:rPr>
          <w:spacing w:val="1"/>
        </w:rPr>
        <w:t xml:space="preserve"> </w:t>
      </w:r>
      <w:r>
        <w:t>гуманистической</w:t>
      </w:r>
      <w:r>
        <w:rPr>
          <w:spacing w:val="1"/>
        </w:rPr>
        <w:t xml:space="preserve"> </w:t>
      </w:r>
      <w:r>
        <w:t>направленности</w:t>
      </w:r>
      <w:r>
        <w:rPr>
          <w:spacing w:val="1"/>
        </w:rPr>
        <w:t xml:space="preserve"> </w:t>
      </w:r>
      <w:r>
        <w:t>химии,</w:t>
      </w:r>
      <w:r>
        <w:rPr>
          <w:spacing w:val="1"/>
        </w:rPr>
        <w:t xml:space="preserve"> </w:t>
      </w:r>
      <w:r>
        <w:t>её</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решении</w:t>
      </w:r>
      <w:r>
        <w:rPr>
          <w:spacing w:val="1"/>
        </w:rPr>
        <w:t xml:space="preserve"> </w:t>
      </w:r>
      <w:r>
        <w:t>глобальных</w:t>
      </w:r>
      <w:r>
        <w:rPr>
          <w:spacing w:val="1"/>
        </w:rPr>
        <w:t xml:space="preserve"> </w:t>
      </w:r>
      <w:r>
        <w:t>проблем</w:t>
      </w:r>
      <w:r>
        <w:rPr>
          <w:spacing w:val="1"/>
        </w:rPr>
        <w:t xml:space="preserve"> </w:t>
      </w:r>
      <w:r>
        <w:t>рационального</w:t>
      </w:r>
      <w:r>
        <w:rPr>
          <w:spacing w:val="1"/>
        </w:rPr>
        <w:t xml:space="preserve"> </w:t>
      </w:r>
      <w:r>
        <w:t>природопользования,</w:t>
      </w:r>
      <w:r>
        <w:rPr>
          <w:spacing w:val="1"/>
        </w:rPr>
        <w:t xml:space="preserve"> </w:t>
      </w:r>
      <w:r>
        <w:t>пополнения</w:t>
      </w:r>
      <w:r>
        <w:rPr>
          <w:spacing w:val="1"/>
        </w:rPr>
        <w:t xml:space="preserve"> </w:t>
      </w:r>
      <w:r>
        <w:t>энергетических</w:t>
      </w:r>
      <w:r>
        <w:rPr>
          <w:spacing w:val="1"/>
        </w:rPr>
        <w:t xml:space="preserve"> </w:t>
      </w:r>
      <w:r>
        <w:t>ресурсов</w:t>
      </w:r>
      <w:r>
        <w:rPr>
          <w:spacing w:val="1"/>
        </w:rPr>
        <w:t xml:space="preserve"> </w:t>
      </w:r>
      <w:r>
        <w:t>и</w:t>
      </w:r>
      <w:r>
        <w:rPr>
          <w:spacing w:val="1"/>
        </w:rPr>
        <w:t xml:space="preserve"> </w:t>
      </w:r>
      <w:r>
        <w:t>сохранения</w:t>
      </w:r>
      <w:r>
        <w:rPr>
          <w:spacing w:val="1"/>
        </w:rPr>
        <w:t xml:space="preserve"> </w:t>
      </w:r>
      <w:r>
        <w:t>природного</w:t>
      </w:r>
      <w:r>
        <w:rPr>
          <w:spacing w:val="1"/>
        </w:rPr>
        <w:t xml:space="preserve"> </w:t>
      </w:r>
      <w:r>
        <w:t>равновесия,</w:t>
      </w:r>
      <w:r>
        <w:rPr>
          <w:spacing w:val="4"/>
        </w:rPr>
        <w:t xml:space="preserve"> </w:t>
      </w:r>
      <w:r>
        <w:t>осознания</w:t>
      </w:r>
      <w:r>
        <w:rPr>
          <w:spacing w:val="2"/>
        </w:rPr>
        <w:t xml:space="preserve"> </w:t>
      </w:r>
      <w:r>
        <w:t>необходимости</w:t>
      </w:r>
      <w:r>
        <w:rPr>
          <w:spacing w:val="4"/>
        </w:rPr>
        <w:t xml:space="preserve"> </w:t>
      </w:r>
      <w:r>
        <w:t>бережного</w:t>
      </w:r>
      <w:r>
        <w:rPr>
          <w:spacing w:val="4"/>
        </w:rPr>
        <w:t xml:space="preserve"> </w:t>
      </w:r>
      <w:r>
        <w:t>отношения</w:t>
      </w:r>
      <w:r>
        <w:rPr>
          <w:spacing w:val="8"/>
        </w:rPr>
        <w:t xml:space="preserve"> </w:t>
      </w:r>
      <w:r>
        <w:t>к</w:t>
      </w:r>
      <w:r>
        <w:rPr>
          <w:spacing w:val="3"/>
        </w:rPr>
        <w:t xml:space="preserve"> </w:t>
      </w:r>
      <w:r>
        <w:t>природе</w:t>
      </w:r>
      <w:r>
        <w:rPr>
          <w:spacing w:val="4"/>
        </w:rPr>
        <w:t xml:space="preserve"> </w:t>
      </w:r>
      <w:r>
        <w:t>и</w:t>
      </w:r>
      <w:r>
        <w:rPr>
          <w:spacing w:val="3"/>
        </w:rPr>
        <w:t xml:space="preserve"> </w:t>
      </w:r>
      <w:r>
        <w:t>своему</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1" w:firstLine="0"/>
      </w:pPr>
      <w:r>
        <w:t>здоровью, а также приобретения опыта использования полученных знаний для принятия</w:t>
      </w:r>
      <w:r>
        <w:rPr>
          <w:spacing w:val="1"/>
        </w:rPr>
        <w:t xml:space="preserve"> </w:t>
      </w:r>
      <w:r>
        <w:t>грамотных решений</w:t>
      </w:r>
      <w:r>
        <w:rPr>
          <w:spacing w:val="-1"/>
        </w:rPr>
        <w:t xml:space="preserve"> </w:t>
      </w:r>
      <w:r>
        <w:t>в</w:t>
      </w:r>
      <w:r>
        <w:rPr>
          <w:spacing w:val="-2"/>
        </w:rPr>
        <w:t xml:space="preserve"> </w:t>
      </w:r>
      <w:r>
        <w:t>ситуациях,</w:t>
      </w:r>
      <w:r>
        <w:rPr>
          <w:spacing w:val="-1"/>
        </w:rPr>
        <w:t xml:space="preserve"> </w:t>
      </w:r>
      <w:r>
        <w:t>связанных</w:t>
      </w:r>
      <w:r>
        <w:rPr>
          <w:spacing w:val="2"/>
        </w:rPr>
        <w:t xml:space="preserve"> </w:t>
      </w:r>
      <w:r>
        <w:t>с</w:t>
      </w:r>
      <w:r>
        <w:rPr>
          <w:spacing w:val="-2"/>
        </w:rPr>
        <w:t xml:space="preserve"> </w:t>
      </w:r>
      <w:r>
        <w:t>химическими</w:t>
      </w:r>
      <w:r>
        <w:rPr>
          <w:spacing w:val="-1"/>
        </w:rPr>
        <w:t xml:space="preserve"> </w:t>
      </w:r>
      <w:r>
        <w:t>явлениями.</w:t>
      </w:r>
    </w:p>
    <w:p w:rsidR="00445874" w:rsidRDefault="00182F3C">
      <w:pPr>
        <w:pStyle w:val="a5"/>
        <w:ind w:right="589"/>
      </w:pPr>
      <w:r>
        <w:t>Цели и задачи изучения предмета «Химия» получили подробную методическую</w:t>
      </w:r>
      <w:r>
        <w:rPr>
          <w:spacing w:val="1"/>
        </w:rPr>
        <w:t xml:space="preserve"> </w:t>
      </w:r>
      <w:r>
        <w:t>интерпретацию</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химии»,</w:t>
      </w:r>
      <w:r>
        <w:rPr>
          <w:spacing w:val="-57"/>
        </w:rPr>
        <w:t xml:space="preserve"> </w:t>
      </w:r>
      <w:r>
        <w:t>таким образом обеспечено чёткое представление о том, какие знания и умения имеют</w:t>
      </w:r>
      <w:r>
        <w:rPr>
          <w:spacing w:val="1"/>
        </w:rPr>
        <w:t xml:space="preserve"> </w:t>
      </w:r>
      <w:r>
        <w:t>прямое</w:t>
      </w:r>
      <w:r>
        <w:rPr>
          <w:spacing w:val="-2"/>
        </w:rPr>
        <w:t xml:space="preserve"> </w:t>
      </w:r>
      <w:r>
        <w:t>отношение</w:t>
      </w:r>
      <w:r>
        <w:rPr>
          <w:spacing w:val="-1"/>
        </w:rPr>
        <w:t xml:space="preserve"> </w:t>
      </w:r>
      <w:r>
        <w:t>к реализации конкретной</w:t>
      </w:r>
      <w:r>
        <w:rPr>
          <w:spacing w:val="-1"/>
        </w:rPr>
        <w:t xml:space="preserve"> </w:t>
      </w:r>
      <w:r>
        <w:t>цели.</w:t>
      </w:r>
    </w:p>
    <w:p w:rsidR="00445874" w:rsidRDefault="00182F3C">
      <w:pPr>
        <w:pStyle w:val="a5"/>
        <w:ind w:right="586"/>
      </w:pPr>
      <w:r>
        <w:t>В учебном плане среднего общего образования предмет «Химия» базового уровня</w:t>
      </w:r>
      <w:r>
        <w:rPr>
          <w:spacing w:val="1"/>
        </w:rPr>
        <w:t xml:space="preserve"> </w:t>
      </w:r>
      <w:r>
        <w:t>входит</w:t>
      </w:r>
      <w:r>
        <w:rPr>
          <w:spacing w:val="-1"/>
        </w:rPr>
        <w:t xml:space="preserve"> </w:t>
      </w:r>
      <w:r>
        <w:t>в</w:t>
      </w:r>
      <w:r>
        <w:rPr>
          <w:spacing w:val="-2"/>
        </w:rPr>
        <w:t xml:space="preserve"> </w:t>
      </w:r>
      <w:r>
        <w:t>состав</w:t>
      </w:r>
      <w:r>
        <w:rPr>
          <w:spacing w:val="-1"/>
        </w:rPr>
        <w:t xml:space="preserve"> </w:t>
      </w:r>
      <w:r>
        <w:t>предметной</w:t>
      </w:r>
      <w:r>
        <w:rPr>
          <w:spacing w:val="-1"/>
        </w:rPr>
        <w:t xml:space="preserve"> </w:t>
      </w:r>
      <w:r>
        <w:t>области</w:t>
      </w:r>
      <w:r>
        <w:rPr>
          <w:spacing w:val="3"/>
        </w:rPr>
        <w:t xml:space="preserve"> </w:t>
      </w:r>
      <w:r>
        <w:t>«Естественно-научные</w:t>
      </w:r>
      <w:r>
        <w:rPr>
          <w:spacing w:val="-3"/>
        </w:rPr>
        <w:t xml:space="preserve"> </w:t>
      </w:r>
      <w:r>
        <w:t>предметы».</w:t>
      </w:r>
    </w:p>
    <w:p w:rsidR="00445874" w:rsidRDefault="00182F3C">
      <w:pPr>
        <w:pStyle w:val="a5"/>
        <w:spacing w:before="2"/>
        <w:ind w:right="585"/>
      </w:pPr>
      <w:r>
        <w:t xml:space="preserve">Общее число часов, рекомендованных для изучения химии – </w:t>
      </w:r>
      <w:r>
        <w:rPr>
          <w:position w:val="1"/>
        </w:rPr>
        <w:t>68 часов: в 10 классе –</w:t>
      </w:r>
      <w:r>
        <w:rPr>
          <w:spacing w:val="-57"/>
          <w:position w:val="1"/>
        </w:rPr>
        <w:t xml:space="preserve"> </w:t>
      </w:r>
      <w:r>
        <w:t>34</w:t>
      </w:r>
      <w:r>
        <w:rPr>
          <w:spacing w:val="-1"/>
        </w:rPr>
        <w:t xml:space="preserve"> </w:t>
      </w:r>
      <w:r>
        <w:t>часа</w:t>
      </w:r>
      <w:r>
        <w:rPr>
          <w:spacing w:val="1"/>
        </w:rPr>
        <w:t xml:space="preserve"> </w:t>
      </w:r>
      <w:r>
        <w:t>(1 час</w:t>
      </w:r>
      <w:r>
        <w:rPr>
          <w:spacing w:val="-1"/>
        </w:rPr>
        <w:t xml:space="preserve"> </w:t>
      </w:r>
      <w:r>
        <w:t>в</w:t>
      </w:r>
      <w:r>
        <w:rPr>
          <w:spacing w:val="-1"/>
        </w:rPr>
        <w:t xml:space="preserve"> </w:t>
      </w:r>
      <w:r>
        <w:t>неделю), в</w:t>
      </w:r>
      <w:r>
        <w:rPr>
          <w:spacing w:val="-2"/>
        </w:rPr>
        <w:t xml:space="preserve"> </w:t>
      </w:r>
      <w:r>
        <w:t>11</w:t>
      </w:r>
      <w:r>
        <w:rPr>
          <w:spacing w:val="-1"/>
        </w:rPr>
        <w:t xml:space="preserve"> </w:t>
      </w:r>
      <w:r>
        <w:t>классе</w:t>
      </w:r>
      <w:r>
        <w:rPr>
          <w:spacing w:val="1"/>
        </w:rPr>
        <w:t xml:space="preserve"> </w:t>
      </w:r>
      <w:r>
        <w:t>– 34 часа</w:t>
      </w:r>
      <w:r>
        <w:rPr>
          <w:spacing w:val="-1"/>
        </w:rPr>
        <w:t xml:space="preserve"> </w:t>
      </w:r>
      <w:r>
        <w:t>(1 час</w:t>
      </w:r>
      <w:r>
        <w:rPr>
          <w:spacing w:val="-1"/>
        </w:rPr>
        <w:t xml:space="preserve"> </w:t>
      </w:r>
      <w:r>
        <w:t>в</w:t>
      </w:r>
      <w:r>
        <w:rPr>
          <w:spacing w:val="-1"/>
        </w:rPr>
        <w:t xml:space="preserve"> </w:t>
      </w:r>
      <w:r>
        <w:t>неделю).</w:t>
      </w:r>
    </w:p>
    <w:p w:rsidR="00445874" w:rsidRDefault="00182F3C">
      <w:pPr>
        <w:pStyle w:val="1"/>
        <w:spacing w:line="274" w:lineRule="exact"/>
        <w:ind w:left="2410"/>
      </w:pPr>
      <w:r>
        <w:t>Содержание</w:t>
      </w:r>
      <w:r>
        <w:rPr>
          <w:spacing w:val="-4"/>
        </w:rPr>
        <w:t xml:space="preserve"> </w:t>
      </w:r>
      <w:r>
        <w:t>обучения</w:t>
      </w:r>
      <w:r>
        <w:rPr>
          <w:spacing w:val="-3"/>
        </w:rPr>
        <w:t xml:space="preserve"> </w:t>
      </w:r>
      <w:r>
        <w:t>в</w:t>
      </w:r>
      <w:r>
        <w:rPr>
          <w:spacing w:val="-4"/>
        </w:rPr>
        <w:t xml:space="preserve"> </w:t>
      </w:r>
      <w:r>
        <w:t>10</w:t>
      </w:r>
      <w:r>
        <w:rPr>
          <w:spacing w:val="-3"/>
        </w:rPr>
        <w:t xml:space="preserve"> </w:t>
      </w:r>
      <w:r>
        <w:t>классе.</w:t>
      </w:r>
    </w:p>
    <w:p w:rsidR="00445874" w:rsidRDefault="00182F3C">
      <w:pPr>
        <w:pStyle w:val="a5"/>
        <w:spacing w:line="274" w:lineRule="exact"/>
        <w:ind w:left="2410" w:firstLine="0"/>
      </w:pPr>
      <w:r>
        <w:t>Органическая</w:t>
      </w:r>
      <w:r>
        <w:rPr>
          <w:spacing w:val="-4"/>
        </w:rPr>
        <w:t xml:space="preserve"> </w:t>
      </w:r>
      <w:r>
        <w:t>химия.</w:t>
      </w:r>
    </w:p>
    <w:p w:rsidR="00445874" w:rsidRDefault="00182F3C">
      <w:pPr>
        <w:pStyle w:val="a5"/>
        <w:ind w:left="2410" w:firstLine="0"/>
      </w:pPr>
      <w:r>
        <w:t>Теоретические</w:t>
      </w:r>
      <w:r>
        <w:rPr>
          <w:spacing w:val="-4"/>
        </w:rPr>
        <w:t xml:space="preserve"> </w:t>
      </w:r>
      <w:r>
        <w:t>основы</w:t>
      </w:r>
      <w:r>
        <w:rPr>
          <w:spacing w:val="-2"/>
        </w:rPr>
        <w:t xml:space="preserve"> </w:t>
      </w:r>
      <w:r>
        <w:t>органической</w:t>
      </w:r>
      <w:r>
        <w:rPr>
          <w:spacing w:val="-3"/>
        </w:rPr>
        <w:t xml:space="preserve"> </w:t>
      </w:r>
      <w:r>
        <w:t>химии.</w:t>
      </w:r>
    </w:p>
    <w:p w:rsidR="00445874" w:rsidRDefault="00182F3C">
      <w:pPr>
        <w:pStyle w:val="a5"/>
        <w:spacing w:before="1"/>
        <w:ind w:right="587"/>
      </w:pPr>
      <w:r>
        <w:t>Предмет органической химии: её возникновение, развитие и значение в получении</w:t>
      </w:r>
      <w:r>
        <w:rPr>
          <w:spacing w:val="1"/>
        </w:rPr>
        <w:t xml:space="preserve"> </w:t>
      </w:r>
      <w:r>
        <w:t>новых веществ и материалов. Теория строения органических соединений А.М. Бутлерова,</w:t>
      </w:r>
      <w:r>
        <w:rPr>
          <w:spacing w:val="1"/>
        </w:rPr>
        <w:t xml:space="preserve"> </w:t>
      </w:r>
      <w:r>
        <w:t>её</w:t>
      </w:r>
      <w:r>
        <w:rPr>
          <w:spacing w:val="1"/>
        </w:rPr>
        <w:t xml:space="preserve"> </w:t>
      </w:r>
      <w:r>
        <w:t>основные</w:t>
      </w:r>
      <w:r>
        <w:rPr>
          <w:spacing w:val="1"/>
        </w:rPr>
        <w:t xml:space="preserve"> </w:t>
      </w:r>
      <w:r>
        <w:t>положения.</w:t>
      </w:r>
      <w:r>
        <w:rPr>
          <w:spacing w:val="1"/>
        </w:rPr>
        <w:t xml:space="preserve"> </w:t>
      </w:r>
      <w:r>
        <w:t>Структурные</w:t>
      </w:r>
      <w:r>
        <w:rPr>
          <w:spacing w:val="1"/>
        </w:rPr>
        <w:t xml:space="preserve"> </w:t>
      </w:r>
      <w:r>
        <w:t>формулы</w:t>
      </w:r>
      <w:r>
        <w:rPr>
          <w:spacing w:val="1"/>
        </w:rPr>
        <w:t xml:space="preserve"> </w:t>
      </w:r>
      <w:r>
        <w:t>органических</w:t>
      </w:r>
      <w:r>
        <w:rPr>
          <w:spacing w:val="1"/>
        </w:rPr>
        <w:t xml:space="preserve"> </w:t>
      </w:r>
      <w:r>
        <w:t>веществ.</w:t>
      </w:r>
      <w:r>
        <w:rPr>
          <w:spacing w:val="1"/>
        </w:rPr>
        <w:t xml:space="preserve"> </w:t>
      </w:r>
      <w:r>
        <w:t>Гомология,</w:t>
      </w:r>
      <w:r>
        <w:rPr>
          <w:spacing w:val="1"/>
        </w:rPr>
        <w:t xml:space="preserve"> </w:t>
      </w:r>
      <w:r>
        <w:t>изомерия.</w:t>
      </w:r>
      <w:r>
        <w:rPr>
          <w:spacing w:val="-2"/>
        </w:rPr>
        <w:t xml:space="preserve"> </w:t>
      </w:r>
      <w:r>
        <w:t>Химическая</w:t>
      </w:r>
      <w:r>
        <w:rPr>
          <w:spacing w:val="-2"/>
        </w:rPr>
        <w:t xml:space="preserve"> </w:t>
      </w:r>
      <w:r>
        <w:t>связь</w:t>
      </w:r>
      <w:r>
        <w:rPr>
          <w:spacing w:val="-2"/>
        </w:rPr>
        <w:t xml:space="preserve"> </w:t>
      </w:r>
      <w:r>
        <w:t>в</w:t>
      </w:r>
      <w:r>
        <w:rPr>
          <w:spacing w:val="-3"/>
        </w:rPr>
        <w:t xml:space="preserve"> </w:t>
      </w:r>
      <w:r>
        <w:t>органических соединениях</w:t>
      </w:r>
      <w:r>
        <w:rPr>
          <w:spacing w:val="5"/>
        </w:rPr>
        <w:t xml:space="preserve"> </w:t>
      </w:r>
      <w:r>
        <w:t>–</w:t>
      </w:r>
      <w:r>
        <w:rPr>
          <w:spacing w:val="-2"/>
        </w:rPr>
        <w:t xml:space="preserve"> </w:t>
      </w:r>
      <w:r>
        <w:t>одинарные</w:t>
      </w:r>
      <w:r>
        <w:rPr>
          <w:spacing w:val="-5"/>
        </w:rPr>
        <w:t xml:space="preserve"> </w:t>
      </w:r>
      <w:r>
        <w:t>и</w:t>
      </w:r>
      <w:r>
        <w:rPr>
          <w:spacing w:val="-2"/>
        </w:rPr>
        <w:t xml:space="preserve"> </w:t>
      </w:r>
      <w:r>
        <w:t>кратные</w:t>
      </w:r>
      <w:r>
        <w:rPr>
          <w:spacing w:val="-4"/>
        </w:rPr>
        <w:t xml:space="preserve"> </w:t>
      </w:r>
      <w:r>
        <w:t>связи.</w:t>
      </w:r>
    </w:p>
    <w:p w:rsidR="00445874" w:rsidRDefault="00182F3C">
      <w:pPr>
        <w:pStyle w:val="a5"/>
        <w:ind w:right="585"/>
      </w:pPr>
      <w:r>
        <w:t>Представление</w:t>
      </w:r>
      <w:r>
        <w:rPr>
          <w:spacing w:val="1"/>
        </w:rPr>
        <w:t xml:space="preserve"> </w:t>
      </w:r>
      <w:r>
        <w:t>о</w:t>
      </w:r>
      <w:r>
        <w:rPr>
          <w:spacing w:val="1"/>
        </w:rPr>
        <w:t xml:space="preserve"> </w:t>
      </w:r>
      <w:r>
        <w:t>классификации</w:t>
      </w:r>
      <w:r>
        <w:rPr>
          <w:spacing w:val="1"/>
        </w:rPr>
        <w:t xml:space="preserve"> </w:t>
      </w:r>
      <w:r>
        <w:t>органических</w:t>
      </w:r>
      <w:r>
        <w:rPr>
          <w:spacing w:val="1"/>
        </w:rPr>
        <w:t xml:space="preserve"> </w:t>
      </w:r>
      <w:r>
        <w:t>веществ.</w:t>
      </w:r>
      <w:r>
        <w:rPr>
          <w:spacing w:val="1"/>
        </w:rPr>
        <w:t xml:space="preserve"> </w:t>
      </w:r>
      <w:r>
        <w:t>Номенклатура</w:t>
      </w:r>
      <w:r>
        <w:rPr>
          <w:spacing w:val="1"/>
        </w:rPr>
        <w:t xml:space="preserve"> </w:t>
      </w:r>
      <w:r>
        <w:t>органических</w:t>
      </w:r>
      <w:r>
        <w:rPr>
          <w:spacing w:val="1"/>
        </w:rPr>
        <w:t xml:space="preserve"> </w:t>
      </w:r>
      <w:r>
        <w:t>соединений</w:t>
      </w:r>
      <w:r>
        <w:rPr>
          <w:spacing w:val="1"/>
        </w:rPr>
        <w:t xml:space="preserve"> </w:t>
      </w:r>
      <w:r>
        <w:t>(систематическая)</w:t>
      </w:r>
      <w:r>
        <w:rPr>
          <w:spacing w:val="1"/>
        </w:rPr>
        <w:t xml:space="preserve"> </w:t>
      </w:r>
      <w:r>
        <w:t>и</w:t>
      </w:r>
      <w:r>
        <w:rPr>
          <w:spacing w:val="1"/>
        </w:rPr>
        <w:t xml:space="preserve"> </w:t>
      </w:r>
      <w:r>
        <w:t>тривиальные</w:t>
      </w:r>
      <w:r>
        <w:rPr>
          <w:spacing w:val="1"/>
        </w:rPr>
        <w:t xml:space="preserve"> </w:t>
      </w:r>
      <w:r>
        <w:t>названия</w:t>
      </w:r>
      <w:r>
        <w:rPr>
          <w:spacing w:val="1"/>
        </w:rPr>
        <w:t xml:space="preserve"> </w:t>
      </w:r>
      <w:r>
        <w:t>важнейших</w:t>
      </w:r>
      <w:r>
        <w:rPr>
          <w:spacing w:val="1"/>
        </w:rPr>
        <w:t xml:space="preserve"> </w:t>
      </w:r>
      <w:r>
        <w:t>представителей</w:t>
      </w:r>
      <w:r>
        <w:rPr>
          <w:spacing w:val="-1"/>
        </w:rPr>
        <w:t xml:space="preserve"> </w:t>
      </w:r>
      <w:r>
        <w:t>классов</w:t>
      </w:r>
      <w:r>
        <w:rPr>
          <w:spacing w:val="1"/>
        </w:rPr>
        <w:t xml:space="preserve"> </w:t>
      </w:r>
      <w:r>
        <w:t>органических</w:t>
      </w:r>
      <w:r>
        <w:rPr>
          <w:spacing w:val="2"/>
        </w:rPr>
        <w:t xml:space="preserve"> </w:t>
      </w:r>
      <w:r>
        <w:t>веществ.</w:t>
      </w:r>
    </w:p>
    <w:p w:rsidR="00445874" w:rsidRDefault="00182F3C">
      <w:pPr>
        <w:pStyle w:val="a5"/>
        <w:ind w:right="584"/>
      </w:pPr>
      <w:r>
        <w:t>Экспериментальные методы изучения веществ и их превращений: ознакомление с</w:t>
      </w:r>
      <w:r>
        <w:rPr>
          <w:spacing w:val="1"/>
        </w:rPr>
        <w:t xml:space="preserve"> </w:t>
      </w:r>
      <w:r>
        <w:t>образцами органических веществ и материалами на их основе, моделирование молекул</w:t>
      </w:r>
      <w:r>
        <w:rPr>
          <w:spacing w:val="1"/>
        </w:rPr>
        <w:t xml:space="preserve"> </w:t>
      </w:r>
      <w:r>
        <w:t>органических</w:t>
      </w:r>
      <w:r>
        <w:rPr>
          <w:spacing w:val="1"/>
        </w:rPr>
        <w:t xml:space="preserve"> </w:t>
      </w:r>
      <w:r>
        <w:t>веществ,</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опытов</w:t>
      </w:r>
      <w:r>
        <w:rPr>
          <w:spacing w:val="1"/>
        </w:rPr>
        <w:t xml:space="preserve"> </w:t>
      </w:r>
      <w:r>
        <w:t>по</w:t>
      </w:r>
      <w:r>
        <w:rPr>
          <w:spacing w:val="1"/>
        </w:rPr>
        <w:t xml:space="preserve"> </w:t>
      </w:r>
      <w:r>
        <w:t>превращению</w:t>
      </w:r>
      <w:r>
        <w:rPr>
          <w:spacing w:val="-4"/>
        </w:rPr>
        <w:t xml:space="preserve"> </w:t>
      </w:r>
      <w:r>
        <w:t>органических</w:t>
      </w:r>
      <w:r>
        <w:rPr>
          <w:spacing w:val="-3"/>
        </w:rPr>
        <w:t xml:space="preserve"> </w:t>
      </w:r>
      <w:r>
        <w:t>веществ</w:t>
      </w:r>
      <w:r>
        <w:rPr>
          <w:spacing w:val="-3"/>
        </w:rPr>
        <w:t xml:space="preserve"> </w:t>
      </w:r>
      <w:r>
        <w:t>при</w:t>
      </w:r>
      <w:r>
        <w:rPr>
          <w:spacing w:val="-4"/>
        </w:rPr>
        <w:t xml:space="preserve"> </w:t>
      </w:r>
      <w:r>
        <w:t>нагревании</w:t>
      </w:r>
      <w:r>
        <w:rPr>
          <w:spacing w:val="-4"/>
        </w:rPr>
        <w:t xml:space="preserve"> </w:t>
      </w:r>
      <w:r>
        <w:t>(плавление,</w:t>
      </w:r>
      <w:r>
        <w:rPr>
          <w:spacing w:val="-4"/>
        </w:rPr>
        <w:t xml:space="preserve"> </w:t>
      </w:r>
      <w:r>
        <w:t>обугливание</w:t>
      </w:r>
      <w:r>
        <w:rPr>
          <w:spacing w:val="-5"/>
        </w:rPr>
        <w:t xml:space="preserve"> </w:t>
      </w:r>
      <w:r>
        <w:t>и</w:t>
      </w:r>
      <w:r>
        <w:rPr>
          <w:spacing w:val="-4"/>
        </w:rPr>
        <w:t xml:space="preserve"> </w:t>
      </w:r>
      <w:r>
        <w:t>горение).</w:t>
      </w:r>
    </w:p>
    <w:p w:rsidR="00445874" w:rsidRDefault="00182F3C">
      <w:pPr>
        <w:pStyle w:val="a5"/>
        <w:ind w:left="2410" w:firstLine="0"/>
        <w:jc w:val="left"/>
      </w:pPr>
      <w:r>
        <w:t>Углеводороды.</w:t>
      </w:r>
    </w:p>
    <w:p w:rsidR="00445874" w:rsidRDefault="00182F3C">
      <w:pPr>
        <w:pStyle w:val="a5"/>
        <w:ind w:right="583"/>
      </w:pPr>
      <w:r>
        <w:t>Алканы:</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гомологический</w:t>
      </w:r>
      <w:r>
        <w:rPr>
          <w:spacing w:val="1"/>
        </w:rPr>
        <w:t xml:space="preserve"> </w:t>
      </w:r>
      <w:r>
        <w:t>ряд.</w:t>
      </w:r>
      <w:r>
        <w:rPr>
          <w:spacing w:val="1"/>
        </w:rPr>
        <w:t xml:space="preserve"> </w:t>
      </w:r>
      <w:r>
        <w:t>Метан</w:t>
      </w:r>
      <w:r>
        <w:rPr>
          <w:spacing w:val="1"/>
        </w:rPr>
        <w:t xml:space="preserve"> </w:t>
      </w:r>
      <w:r>
        <w:t>и</w:t>
      </w:r>
      <w:r>
        <w:rPr>
          <w:spacing w:val="1"/>
        </w:rPr>
        <w:t xml:space="preserve"> </w:t>
      </w:r>
      <w:r>
        <w:t>этан</w:t>
      </w:r>
      <w:r>
        <w:rPr>
          <w:spacing w:val="1"/>
        </w:rPr>
        <w:t xml:space="preserve"> </w:t>
      </w:r>
      <w:r>
        <w:t>–</w:t>
      </w:r>
      <w:r>
        <w:rPr>
          <w:spacing w:val="1"/>
        </w:rPr>
        <w:t xml:space="preserve"> </w:t>
      </w:r>
      <w:r>
        <w:t>простейшие</w:t>
      </w:r>
      <w:r>
        <w:rPr>
          <w:spacing w:val="1"/>
        </w:rPr>
        <w:t xml:space="preserve"> </w:t>
      </w:r>
      <w:r>
        <w:t>представители</w:t>
      </w:r>
      <w:r>
        <w:rPr>
          <w:spacing w:val="1"/>
        </w:rPr>
        <w:t xml:space="preserve"> </w:t>
      </w:r>
      <w:r>
        <w:t>алканов:</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замещения</w:t>
      </w:r>
      <w:r>
        <w:rPr>
          <w:spacing w:val="1"/>
        </w:rPr>
        <w:t xml:space="preserve"> </w:t>
      </w:r>
      <w:r>
        <w:t>и</w:t>
      </w:r>
      <w:r>
        <w:rPr>
          <w:spacing w:val="1"/>
        </w:rPr>
        <w:t xml:space="preserve"> </w:t>
      </w:r>
      <w:r>
        <w:t>горения),</w:t>
      </w:r>
      <w:r>
        <w:rPr>
          <w:spacing w:val="-2"/>
        </w:rPr>
        <w:t xml:space="preserve"> </w:t>
      </w:r>
      <w:r>
        <w:t>нахождение</w:t>
      </w:r>
      <w:r>
        <w:rPr>
          <w:spacing w:val="-1"/>
        </w:rPr>
        <w:t xml:space="preserve"> </w:t>
      </w:r>
      <w:r>
        <w:t>в</w:t>
      </w:r>
      <w:r>
        <w:rPr>
          <w:spacing w:val="-1"/>
        </w:rPr>
        <w:t xml:space="preserve"> </w:t>
      </w:r>
      <w:r>
        <w:t>природе,</w:t>
      </w:r>
      <w:r>
        <w:rPr>
          <w:spacing w:val="-1"/>
        </w:rPr>
        <w:t xml:space="preserve"> </w:t>
      </w:r>
      <w:r>
        <w:t>получение</w:t>
      </w:r>
      <w:r>
        <w:rPr>
          <w:spacing w:val="-1"/>
        </w:rPr>
        <w:t xml:space="preserve"> </w:t>
      </w:r>
      <w:r>
        <w:t>и применение.</w:t>
      </w:r>
    </w:p>
    <w:p w:rsidR="00445874" w:rsidRDefault="00182F3C">
      <w:pPr>
        <w:pStyle w:val="a5"/>
        <w:ind w:right="582"/>
      </w:pPr>
      <w:r>
        <w:t>Алкены: состав и строение, гомологический ряд. Этилен и пропилен – простейшие</w:t>
      </w:r>
      <w:r>
        <w:rPr>
          <w:spacing w:val="1"/>
        </w:rPr>
        <w:t xml:space="preserve"> </w:t>
      </w:r>
      <w:r>
        <w:t>представители</w:t>
      </w:r>
      <w:r>
        <w:rPr>
          <w:spacing w:val="1"/>
        </w:rPr>
        <w:t xml:space="preserve"> </w:t>
      </w:r>
      <w:r>
        <w:t>алкенов:</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1"/>
        </w:rPr>
        <w:t xml:space="preserve"> </w:t>
      </w:r>
      <w:r>
        <w:t>галогенирования,</w:t>
      </w:r>
      <w:r>
        <w:rPr>
          <w:spacing w:val="-3"/>
        </w:rPr>
        <w:t xml:space="preserve"> </w:t>
      </w:r>
      <w:r>
        <w:t>гидратации,</w:t>
      </w:r>
      <w:r>
        <w:rPr>
          <w:spacing w:val="-2"/>
        </w:rPr>
        <w:t xml:space="preserve"> </w:t>
      </w:r>
      <w:r>
        <w:t>окисления</w:t>
      </w:r>
      <w:r>
        <w:rPr>
          <w:spacing w:val="-3"/>
        </w:rPr>
        <w:t xml:space="preserve"> </w:t>
      </w:r>
      <w:r>
        <w:t>и</w:t>
      </w:r>
      <w:r>
        <w:rPr>
          <w:spacing w:val="-2"/>
        </w:rPr>
        <w:t xml:space="preserve"> </w:t>
      </w:r>
      <w:r>
        <w:t>полимеризации),</w:t>
      </w:r>
      <w:r>
        <w:rPr>
          <w:spacing w:val="-3"/>
        </w:rPr>
        <w:t xml:space="preserve"> </w:t>
      </w:r>
      <w:r>
        <w:t>получение</w:t>
      </w:r>
      <w:r>
        <w:rPr>
          <w:spacing w:val="-3"/>
        </w:rPr>
        <w:t xml:space="preserve"> </w:t>
      </w:r>
      <w:r>
        <w:t>и</w:t>
      </w:r>
      <w:r>
        <w:rPr>
          <w:spacing w:val="-3"/>
        </w:rPr>
        <w:t xml:space="preserve"> </w:t>
      </w:r>
      <w:r>
        <w:t>применение.</w:t>
      </w:r>
    </w:p>
    <w:p w:rsidR="00445874" w:rsidRDefault="00182F3C">
      <w:pPr>
        <w:pStyle w:val="a5"/>
        <w:ind w:right="588"/>
      </w:pPr>
      <w:r>
        <w:t>Алкадиены: бутадиен-1,3 и метилбутадиен-1,3: строение, важнейшие химические</w:t>
      </w:r>
      <w:r>
        <w:rPr>
          <w:spacing w:val="1"/>
        </w:rPr>
        <w:t xml:space="preserve"> </w:t>
      </w:r>
      <w:r>
        <w:t>свойства</w:t>
      </w:r>
      <w:r>
        <w:rPr>
          <w:spacing w:val="-3"/>
        </w:rPr>
        <w:t xml:space="preserve"> </w:t>
      </w:r>
      <w:r>
        <w:t>(реакция</w:t>
      </w:r>
      <w:r>
        <w:rPr>
          <w:spacing w:val="-1"/>
        </w:rPr>
        <w:t xml:space="preserve"> </w:t>
      </w:r>
      <w:r>
        <w:t>полимеризации).</w:t>
      </w:r>
      <w:r>
        <w:rPr>
          <w:spacing w:val="-1"/>
        </w:rPr>
        <w:t xml:space="preserve"> </w:t>
      </w:r>
      <w:r>
        <w:t>Получение</w:t>
      </w:r>
      <w:r>
        <w:rPr>
          <w:spacing w:val="-3"/>
        </w:rPr>
        <w:t xml:space="preserve"> </w:t>
      </w:r>
      <w:r>
        <w:t>синтетического</w:t>
      </w:r>
      <w:r>
        <w:rPr>
          <w:spacing w:val="-1"/>
        </w:rPr>
        <w:t xml:space="preserve"> </w:t>
      </w:r>
      <w:r>
        <w:t>каучука</w:t>
      </w:r>
      <w:r>
        <w:rPr>
          <w:spacing w:val="-2"/>
        </w:rPr>
        <w:t xml:space="preserve"> </w:t>
      </w:r>
      <w:r>
        <w:t>и</w:t>
      </w:r>
      <w:r>
        <w:rPr>
          <w:spacing w:val="-2"/>
        </w:rPr>
        <w:t xml:space="preserve"> </w:t>
      </w:r>
      <w:r>
        <w:t>резины.</w:t>
      </w:r>
    </w:p>
    <w:p w:rsidR="00445874" w:rsidRDefault="00182F3C">
      <w:pPr>
        <w:pStyle w:val="a5"/>
        <w:tabs>
          <w:tab w:val="left" w:pos="3663"/>
          <w:tab w:val="left" w:pos="4021"/>
          <w:tab w:val="left" w:pos="5577"/>
          <w:tab w:val="left" w:pos="6881"/>
          <w:tab w:val="left" w:pos="7238"/>
          <w:tab w:val="left" w:pos="8761"/>
          <w:tab w:val="left" w:pos="10299"/>
        </w:tabs>
        <w:ind w:right="582"/>
        <w:jc w:val="right"/>
      </w:pPr>
      <w:r>
        <w:t>Алкины:</w:t>
      </w:r>
      <w:r>
        <w:rPr>
          <w:spacing w:val="6"/>
        </w:rPr>
        <w:t xml:space="preserve"> </w:t>
      </w:r>
      <w:r>
        <w:t>состав</w:t>
      </w:r>
      <w:r>
        <w:rPr>
          <w:spacing w:val="5"/>
        </w:rPr>
        <w:t xml:space="preserve"> </w:t>
      </w:r>
      <w:r>
        <w:t>и</w:t>
      </w:r>
      <w:r>
        <w:rPr>
          <w:spacing w:val="6"/>
        </w:rPr>
        <w:t xml:space="preserve"> </w:t>
      </w:r>
      <w:r>
        <w:t>особенности</w:t>
      </w:r>
      <w:r>
        <w:rPr>
          <w:spacing w:val="7"/>
        </w:rPr>
        <w:t xml:space="preserve"> </w:t>
      </w:r>
      <w:r>
        <w:t>строения,</w:t>
      </w:r>
      <w:r>
        <w:rPr>
          <w:spacing w:val="3"/>
        </w:rPr>
        <w:t xml:space="preserve"> </w:t>
      </w:r>
      <w:r>
        <w:t>гомологический</w:t>
      </w:r>
      <w:r>
        <w:rPr>
          <w:spacing w:val="6"/>
        </w:rPr>
        <w:t xml:space="preserve"> </w:t>
      </w:r>
      <w:r>
        <w:t>ряд.</w:t>
      </w:r>
      <w:r>
        <w:rPr>
          <w:spacing w:val="3"/>
        </w:rPr>
        <w:t xml:space="preserve"> </w:t>
      </w:r>
      <w:r>
        <w:t>Ацетилен</w:t>
      </w:r>
      <w:r>
        <w:rPr>
          <w:spacing w:val="9"/>
        </w:rPr>
        <w:t xml:space="preserve"> </w:t>
      </w:r>
      <w:r>
        <w:t>–</w:t>
      </w:r>
      <w:r>
        <w:rPr>
          <w:spacing w:val="-57"/>
        </w:rPr>
        <w:t xml:space="preserve"> </w:t>
      </w:r>
      <w:r>
        <w:t>простейший</w:t>
      </w:r>
      <w:r>
        <w:rPr>
          <w:spacing w:val="8"/>
        </w:rPr>
        <w:t xml:space="preserve"> </w:t>
      </w:r>
      <w:r>
        <w:t>представитель</w:t>
      </w:r>
      <w:r>
        <w:rPr>
          <w:spacing w:val="11"/>
        </w:rPr>
        <w:t xml:space="preserve"> </w:t>
      </w:r>
      <w:r>
        <w:t>алкинов:</w:t>
      </w:r>
      <w:r>
        <w:rPr>
          <w:spacing w:val="11"/>
        </w:rPr>
        <w:t xml:space="preserve"> </w:t>
      </w:r>
      <w:r>
        <w:t>состав,</w:t>
      </w:r>
      <w:r>
        <w:rPr>
          <w:spacing w:val="11"/>
        </w:rPr>
        <w:t xml:space="preserve"> </w:t>
      </w:r>
      <w:r>
        <w:t>строение,</w:t>
      </w:r>
      <w:r>
        <w:rPr>
          <w:spacing w:val="11"/>
        </w:rPr>
        <w:t xml:space="preserve"> </w:t>
      </w:r>
      <w:r>
        <w:t>физические</w:t>
      </w:r>
      <w:r>
        <w:rPr>
          <w:spacing w:val="7"/>
        </w:rPr>
        <w:t xml:space="preserve"> </w:t>
      </w:r>
      <w:r>
        <w:t>и</w:t>
      </w:r>
      <w:r>
        <w:rPr>
          <w:spacing w:val="9"/>
        </w:rPr>
        <w:t xml:space="preserve"> </w:t>
      </w:r>
      <w:r>
        <w:t>химические</w:t>
      </w:r>
      <w:r>
        <w:rPr>
          <w:spacing w:val="9"/>
        </w:rPr>
        <w:t xml:space="preserve"> </w:t>
      </w:r>
      <w:r>
        <w:t>свойства</w:t>
      </w:r>
      <w:r>
        <w:rPr>
          <w:spacing w:val="-57"/>
        </w:rPr>
        <w:t xml:space="preserve"> </w:t>
      </w:r>
      <w:r>
        <w:t>(реакции гидрирования, галогенирования, гидратации, горения), получение и применение.</w:t>
      </w:r>
      <w:r>
        <w:rPr>
          <w:spacing w:val="1"/>
        </w:rPr>
        <w:t xml:space="preserve"> </w:t>
      </w:r>
      <w:r>
        <w:t>Арены.</w:t>
      </w:r>
      <w:r>
        <w:rPr>
          <w:spacing w:val="12"/>
        </w:rPr>
        <w:t xml:space="preserve"> </w:t>
      </w:r>
      <w:r>
        <w:t>Бензол:</w:t>
      </w:r>
      <w:r>
        <w:rPr>
          <w:spacing w:val="13"/>
        </w:rPr>
        <w:t xml:space="preserve"> </w:t>
      </w:r>
      <w:r>
        <w:t>состав,</w:t>
      </w:r>
      <w:r>
        <w:rPr>
          <w:spacing w:val="13"/>
        </w:rPr>
        <w:t xml:space="preserve"> </w:t>
      </w:r>
      <w:r>
        <w:t>строение,</w:t>
      </w:r>
      <w:r>
        <w:rPr>
          <w:spacing w:val="13"/>
        </w:rPr>
        <w:t xml:space="preserve"> </w:t>
      </w:r>
      <w:r>
        <w:t>физические</w:t>
      </w:r>
      <w:r>
        <w:rPr>
          <w:spacing w:val="12"/>
        </w:rPr>
        <w:t xml:space="preserve"> </w:t>
      </w:r>
      <w:r>
        <w:t>и</w:t>
      </w:r>
      <w:r>
        <w:rPr>
          <w:spacing w:val="14"/>
        </w:rPr>
        <w:t xml:space="preserve"> </w:t>
      </w:r>
      <w:r>
        <w:t>химические</w:t>
      </w:r>
      <w:r>
        <w:rPr>
          <w:spacing w:val="12"/>
        </w:rPr>
        <w:t xml:space="preserve"> </w:t>
      </w:r>
      <w:r>
        <w:t>свойства</w:t>
      </w:r>
      <w:r>
        <w:rPr>
          <w:spacing w:val="12"/>
        </w:rPr>
        <w:t xml:space="preserve"> </w:t>
      </w:r>
      <w:r>
        <w:t>(реакции</w:t>
      </w:r>
      <w:r>
        <w:rPr>
          <w:spacing w:val="1"/>
        </w:rPr>
        <w:t xml:space="preserve"> </w:t>
      </w:r>
      <w:r>
        <w:t>галогенирования</w:t>
      </w:r>
      <w:r>
        <w:tab/>
        <w:t>и</w:t>
      </w:r>
      <w:r>
        <w:tab/>
        <w:t>нитрования),</w:t>
      </w:r>
      <w:r>
        <w:tab/>
        <w:t>получение</w:t>
      </w:r>
      <w:r>
        <w:tab/>
        <w:t>и</w:t>
      </w:r>
      <w:r>
        <w:tab/>
        <w:t>применение.</w:t>
      </w:r>
      <w:r>
        <w:tab/>
        <w:t>Токсичность</w:t>
      </w:r>
      <w:r>
        <w:tab/>
        <w:t>аренов.</w:t>
      </w:r>
    </w:p>
    <w:p w:rsidR="00445874" w:rsidRDefault="00182F3C">
      <w:pPr>
        <w:pStyle w:val="a5"/>
        <w:ind w:firstLine="0"/>
      </w:pPr>
      <w:r>
        <w:t>Генетическая</w:t>
      </w:r>
      <w:r>
        <w:rPr>
          <w:spacing w:val="-5"/>
        </w:rPr>
        <w:t xml:space="preserve"> </w:t>
      </w:r>
      <w:r>
        <w:t>связь</w:t>
      </w:r>
      <w:r>
        <w:rPr>
          <w:spacing w:val="-5"/>
        </w:rPr>
        <w:t xml:space="preserve"> </w:t>
      </w:r>
      <w:r>
        <w:t>между</w:t>
      </w:r>
      <w:r>
        <w:rPr>
          <w:spacing w:val="-5"/>
        </w:rPr>
        <w:t xml:space="preserve"> </w:t>
      </w:r>
      <w:r>
        <w:t>углеводородами,</w:t>
      </w:r>
      <w:r>
        <w:rPr>
          <w:spacing w:val="-5"/>
        </w:rPr>
        <w:t xml:space="preserve"> </w:t>
      </w:r>
      <w:r>
        <w:t>принадлежащими</w:t>
      </w:r>
      <w:r>
        <w:rPr>
          <w:spacing w:val="-4"/>
        </w:rPr>
        <w:t xml:space="preserve"> </w:t>
      </w:r>
      <w:r>
        <w:t>к</w:t>
      </w:r>
      <w:r>
        <w:rPr>
          <w:spacing w:val="-5"/>
        </w:rPr>
        <w:t xml:space="preserve"> </w:t>
      </w:r>
      <w:r>
        <w:t>различным</w:t>
      </w:r>
      <w:r>
        <w:rPr>
          <w:spacing w:val="-6"/>
        </w:rPr>
        <w:t xml:space="preserve"> </w:t>
      </w:r>
      <w:r>
        <w:t>классам.</w:t>
      </w:r>
    </w:p>
    <w:p w:rsidR="00445874" w:rsidRDefault="00182F3C">
      <w:pPr>
        <w:pStyle w:val="a5"/>
        <w:ind w:right="584"/>
      </w:pPr>
      <w:r>
        <w:t>Природные источники углеводородов. Природный газ и попутные нефтяные газы.</w:t>
      </w:r>
      <w:r>
        <w:rPr>
          <w:spacing w:val="1"/>
        </w:rPr>
        <w:t xml:space="preserve"> </w:t>
      </w:r>
      <w:r>
        <w:t>Нефть</w:t>
      </w:r>
      <w:r>
        <w:rPr>
          <w:spacing w:val="1"/>
        </w:rPr>
        <w:t xml:space="preserve"> </w:t>
      </w:r>
      <w:r>
        <w:t>и</w:t>
      </w:r>
      <w:r>
        <w:rPr>
          <w:spacing w:val="1"/>
        </w:rPr>
        <w:t xml:space="preserve"> </w:t>
      </w:r>
      <w:r>
        <w:t>её</w:t>
      </w:r>
      <w:r>
        <w:rPr>
          <w:spacing w:val="1"/>
        </w:rPr>
        <w:t xml:space="preserve"> </w:t>
      </w:r>
      <w:r>
        <w:t>происхождение.</w:t>
      </w:r>
      <w:r>
        <w:rPr>
          <w:spacing w:val="1"/>
        </w:rPr>
        <w:t xml:space="preserve"> </w:t>
      </w:r>
      <w:r>
        <w:t>Способы</w:t>
      </w:r>
      <w:r>
        <w:rPr>
          <w:spacing w:val="1"/>
        </w:rPr>
        <w:t xml:space="preserve"> </w:t>
      </w:r>
      <w:r>
        <w:t>переработки</w:t>
      </w:r>
      <w:r>
        <w:rPr>
          <w:spacing w:val="1"/>
        </w:rPr>
        <w:t xml:space="preserve"> </w:t>
      </w:r>
      <w:r>
        <w:t>нефти:</w:t>
      </w:r>
      <w:r>
        <w:rPr>
          <w:spacing w:val="1"/>
        </w:rPr>
        <w:t xml:space="preserve"> </w:t>
      </w:r>
      <w:r>
        <w:t>перегонка,</w:t>
      </w:r>
      <w:r>
        <w:rPr>
          <w:spacing w:val="1"/>
        </w:rPr>
        <w:t xml:space="preserve"> </w:t>
      </w:r>
      <w:r>
        <w:t>крекинг</w:t>
      </w:r>
      <w:r>
        <w:rPr>
          <w:spacing w:val="1"/>
        </w:rPr>
        <w:t xml:space="preserve"> </w:t>
      </w:r>
      <w:r>
        <w:t>(термический, каталитический), пиролиз. Продукты переработки нефти, их применение в</w:t>
      </w:r>
      <w:r>
        <w:rPr>
          <w:spacing w:val="1"/>
        </w:rPr>
        <w:t xml:space="preserve"> </w:t>
      </w:r>
      <w:r>
        <w:t>промышленности</w:t>
      </w:r>
      <w:r>
        <w:rPr>
          <w:spacing w:val="-2"/>
        </w:rPr>
        <w:t xml:space="preserve"> </w:t>
      </w:r>
      <w:r>
        <w:t>и</w:t>
      </w:r>
      <w:r>
        <w:rPr>
          <w:spacing w:val="-1"/>
        </w:rPr>
        <w:t xml:space="preserve"> </w:t>
      </w:r>
      <w:r>
        <w:t>в</w:t>
      </w:r>
      <w:r>
        <w:rPr>
          <w:spacing w:val="-1"/>
        </w:rPr>
        <w:t xml:space="preserve"> </w:t>
      </w:r>
      <w:r>
        <w:t>быту.</w:t>
      </w:r>
      <w:r>
        <w:rPr>
          <w:spacing w:val="-1"/>
        </w:rPr>
        <w:t xml:space="preserve"> </w:t>
      </w:r>
      <w:r>
        <w:t>Каменный</w:t>
      </w:r>
      <w:r>
        <w:rPr>
          <w:spacing w:val="1"/>
        </w:rPr>
        <w:t xml:space="preserve"> </w:t>
      </w:r>
      <w:r>
        <w:t>уголь и</w:t>
      </w:r>
      <w:r>
        <w:rPr>
          <w:spacing w:val="-1"/>
        </w:rPr>
        <w:t xml:space="preserve"> </w:t>
      </w:r>
      <w:r>
        <w:t>продукты</w:t>
      </w:r>
      <w:r>
        <w:rPr>
          <w:spacing w:val="4"/>
        </w:rPr>
        <w:t xml:space="preserve"> </w:t>
      </w:r>
      <w:r>
        <w:t>его</w:t>
      </w:r>
      <w:r>
        <w:rPr>
          <w:spacing w:val="-1"/>
        </w:rPr>
        <w:t xml:space="preserve"> </w:t>
      </w:r>
      <w:r>
        <w:t>переработки.</w:t>
      </w:r>
    </w:p>
    <w:p w:rsidR="00445874" w:rsidRDefault="00182F3C">
      <w:pPr>
        <w:pStyle w:val="a5"/>
        <w:ind w:right="585"/>
      </w:pPr>
      <w:r>
        <w:t>Экспериментальные методы изучения веществ и их превращений: ознакомление с</w:t>
      </w:r>
      <w:r>
        <w:rPr>
          <w:spacing w:val="1"/>
        </w:rPr>
        <w:t xml:space="preserve"> </w:t>
      </w:r>
      <w:r>
        <w:t>образцами пластмасс, каучуков и резины, коллекции «Нефть» и «Уголь», моделирование</w:t>
      </w:r>
      <w:r>
        <w:rPr>
          <w:spacing w:val="1"/>
        </w:rPr>
        <w:t xml:space="preserve"> </w:t>
      </w:r>
      <w:r>
        <w:t>молекул</w:t>
      </w:r>
      <w:r>
        <w:rPr>
          <w:spacing w:val="1"/>
        </w:rPr>
        <w:t xml:space="preserve"> </w:t>
      </w:r>
      <w:r>
        <w:t>углеводородов</w:t>
      </w:r>
      <w:r>
        <w:rPr>
          <w:spacing w:val="1"/>
        </w:rPr>
        <w:t xml:space="preserve"> </w:t>
      </w:r>
      <w:r>
        <w:t>и</w:t>
      </w:r>
      <w:r>
        <w:rPr>
          <w:spacing w:val="1"/>
        </w:rPr>
        <w:t xml:space="preserve"> </w:t>
      </w:r>
      <w:r>
        <w:t>галогенопроизводных,</w:t>
      </w:r>
      <w:r>
        <w:rPr>
          <w:spacing w:val="1"/>
        </w:rPr>
        <w:t xml:space="preserve"> </w:t>
      </w:r>
      <w:r>
        <w:t>проведение</w:t>
      </w:r>
      <w:r>
        <w:rPr>
          <w:spacing w:val="1"/>
        </w:rPr>
        <w:t xml:space="preserve"> </w:t>
      </w:r>
      <w:r>
        <w:t>практической</w:t>
      </w:r>
      <w:r>
        <w:rPr>
          <w:spacing w:val="1"/>
        </w:rPr>
        <w:t xml:space="preserve"> </w:t>
      </w:r>
      <w:r>
        <w:t>работы:</w:t>
      </w:r>
      <w:r>
        <w:rPr>
          <w:spacing w:val="1"/>
        </w:rPr>
        <w:t xml:space="preserve"> </w:t>
      </w:r>
      <w:r>
        <w:t>получение</w:t>
      </w:r>
      <w:r>
        <w:rPr>
          <w:spacing w:val="-2"/>
        </w:rPr>
        <w:t xml:space="preserve"> </w:t>
      </w:r>
      <w:r>
        <w:t>этилена</w:t>
      </w:r>
      <w:r>
        <w:rPr>
          <w:spacing w:val="-1"/>
        </w:rPr>
        <w:t xml:space="preserve"> </w:t>
      </w:r>
      <w:r>
        <w:t>и изучение</w:t>
      </w:r>
      <w:r>
        <w:rPr>
          <w:spacing w:val="1"/>
        </w:rPr>
        <w:t xml:space="preserve"> </w:t>
      </w:r>
      <w:r>
        <w:t>его</w:t>
      </w:r>
      <w:r>
        <w:rPr>
          <w:spacing w:val="-2"/>
        </w:rPr>
        <w:t xml:space="preserve"> </w:t>
      </w:r>
      <w:r>
        <w:t>свойств.</w:t>
      </w:r>
    </w:p>
    <w:p w:rsidR="00445874" w:rsidRDefault="00182F3C">
      <w:pPr>
        <w:pStyle w:val="a5"/>
        <w:ind w:left="2410" w:firstLine="0"/>
      </w:pPr>
      <w:r>
        <w:t>Расчётные</w:t>
      </w:r>
      <w:r>
        <w:rPr>
          <w:spacing w:val="-5"/>
        </w:rPr>
        <w:t xml:space="preserve"> </w:t>
      </w:r>
      <w:r>
        <w:t>задачи.</w:t>
      </w:r>
    </w:p>
    <w:p w:rsidR="00445874" w:rsidRDefault="00182F3C">
      <w:pPr>
        <w:pStyle w:val="a5"/>
        <w:ind w:right="592"/>
      </w:pPr>
      <w:r>
        <w:t>Вычисления</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r>
        <w:rPr>
          <w:spacing w:val="1"/>
        </w:rPr>
        <w:t xml:space="preserve"> </w:t>
      </w:r>
      <w:r>
        <w:t>(массы,</w:t>
      </w:r>
      <w:r>
        <w:rPr>
          <w:spacing w:val="1"/>
        </w:rPr>
        <w:t xml:space="preserve"> </w:t>
      </w:r>
      <w:r>
        <w:t>объёма,</w:t>
      </w:r>
      <w:r>
        <w:rPr>
          <w:spacing w:val="1"/>
        </w:rPr>
        <w:t xml:space="preserve"> </w:t>
      </w:r>
      <w:r>
        <w:t>количества</w:t>
      </w:r>
      <w:r>
        <w:rPr>
          <w:spacing w:val="1"/>
        </w:rPr>
        <w:t xml:space="preserve"> </w:t>
      </w:r>
      <w:r>
        <w:t>исходного</w:t>
      </w:r>
      <w:r>
        <w:rPr>
          <w:spacing w:val="1"/>
        </w:rPr>
        <w:t xml:space="preserve"> </w:t>
      </w:r>
      <w:r>
        <w:t>вещества</w:t>
      </w:r>
      <w:r>
        <w:rPr>
          <w:spacing w:val="1"/>
        </w:rPr>
        <w:t xml:space="preserve"> </w:t>
      </w:r>
      <w:r>
        <w:t>или</w:t>
      </w:r>
      <w:r>
        <w:rPr>
          <w:spacing w:val="1"/>
        </w:rPr>
        <w:t xml:space="preserve"> </w:t>
      </w:r>
      <w:r>
        <w:t>продукта</w:t>
      </w:r>
      <w:r>
        <w:rPr>
          <w:spacing w:val="1"/>
        </w:rPr>
        <w:t xml:space="preserve"> </w:t>
      </w:r>
      <w:r>
        <w:t>реакции</w:t>
      </w:r>
      <w:r>
        <w:rPr>
          <w:spacing w:val="1"/>
        </w:rPr>
        <w:t xml:space="preserve"> </w:t>
      </w:r>
      <w:r>
        <w:t>по</w:t>
      </w:r>
      <w:r>
        <w:rPr>
          <w:spacing w:val="1"/>
        </w:rPr>
        <w:t xml:space="preserve"> </w:t>
      </w:r>
      <w:r>
        <w:t>известным</w:t>
      </w:r>
      <w:r>
        <w:rPr>
          <w:spacing w:val="1"/>
        </w:rPr>
        <w:t xml:space="preserve"> </w:t>
      </w:r>
      <w:r>
        <w:t>массе,</w:t>
      </w:r>
      <w:r>
        <w:rPr>
          <w:spacing w:val="1"/>
        </w:rPr>
        <w:t xml:space="preserve"> </w:t>
      </w:r>
      <w:r>
        <w:t>объёму,</w:t>
      </w:r>
      <w:r>
        <w:rPr>
          <w:spacing w:val="60"/>
        </w:rPr>
        <w:t xml:space="preserve"> </w:t>
      </w:r>
      <w:r>
        <w:t>количеству</w:t>
      </w:r>
      <w:r>
        <w:rPr>
          <w:spacing w:val="1"/>
        </w:rPr>
        <w:t xml:space="preserve"> </w:t>
      </w:r>
      <w:r>
        <w:t>одного</w:t>
      </w:r>
      <w:r>
        <w:rPr>
          <w:spacing w:val="-1"/>
        </w:rPr>
        <w:t xml:space="preserve"> </w:t>
      </w:r>
      <w:r>
        <w:t>из исходных</w:t>
      </w:r>
      <w:r>
        <w:rPr>
          <w:spacing w:val="2"/>
        </w:rPr>
        <w:t xml:space="preserve"> </w:t>
      </w:r>
      <w:r>
        <w:t>веществ или продуктов реакции).</w:t>
      </w:r>
    </w:p>
    <w:p w:rsidR="00445874" w:rsidRDefault="00182F3C">
      <w:pPr>
        <w:pStyle w:val="a5"/>
        <w:ind w:left="2410" w:firstLine="0"/>
      </w:pPr>
      <w:r>
        <w:t>Кислородсодержащие</w:t>
      </w:r>
      <w:r>
        <w:rPr>
          <w:spacing w:val="-5"/>
        </w:rPr>
        <w:t xml:space="preserve"> </w:t>
      </w:r>
      <w:r>
        <w:t>органические</w:t>
      </w:r>
      <w:r>
        <w:rPr>
          <w:spacing w:val="-5"/>
        </w:rPr>
        <w:t xml:space="preserve"> </w:t>
      </w:r>
      <w:r>
        <w:t>соединения.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6"/>
      </w:pPr>
      <w:r>
        <w:t>Предельные</w:t>
      </w:r>
      <w:r>
        <w:rPr>
          <w:spacing w:val="1"/>
        </w:rPr>
        <w:t xml:space="preserve"> </w:t>
      </w:r>
      <w:r>
        <w:t>одноатомные</w:t>
      </w:r>
      <w:r>
        <w:rPr>
          <w:spacing w:val="1"/>
        </w:rPr>
        <w:t xml:space="preserve"> </w:t>
      </w:r>
      <w:r>
        <w:t>спирты.</w:t>
      </w:r>
      <w:r>
        <w:rPr>
          <w:spacing w:val="1"/>
        </w:rPr>
        <w:t xml:space="preserve"> </w:t>
      </w:r>
      <w:r>
        <w:t>Метанол</w:t>
      </w:r>
      <w:r>
        <w:rPr>
          <w:spacing w:val="1"/>
        </w:rPr>
        <w:t xml:space="preserve"> </w:t>
      </w:r>
      <w:r>
        <w:t>и</w:t>
      </w:r>
      <w:r>
        <w:rPr>
          <w:spacing w:val="1"/>
        </w:rPr>
        <w:t xml:space="preserve"> </w:t>
      </w:r>
      <w:r>
        <w:t>этанол:</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 свойства (реакции с активными металлами, галогеноводородами, горение),</w:t>
      </w:r>
      <w:r>
        <w:rPr>
          <w:spacing w:val="1"/>
        </w:rPr>
        <w:t xml:space="preserve"> </w:t>
      </w:r>
      <w:r>
        <w:t>применение. Водородные связи между молекулами спиртов. Действие метанола и этанола</w:t>
      </w:r>
      <w:r>
        <w:rPr>
          <w:spacing w:val="1"/>
        </w:rPr>
        <w:t xml:space="preserve"> </w:t>
      </w:r>
      <w:r>
        <w:t>на</w:t>
      </w:r>
      <w:r>
        <w:rPr>
          <w:spacing w:val="-2"/>
        </w:rPr>
        <w:t xml:space="preserve"> </w:t>
      </w:r>
      <w:r>
        <w:t>организм</w:t>
      </w:r>
      <w:r>
        <w:rPr>
          <w:spacing w:val="-1"/>
        </w:rPr>
        <w:t xml:space="preserve"> </w:t>
      </w:r>
      <w:r>
        <w:t>человека.</w:t>
      </w:r>
    </w:p>
    <w:p w:rsidR="00445874" w:rsidRDefault="00182F3C">
      <w:pPr>
        <w:pStyle w:val="a5"/>
        <w:ind w:right="586"/>
      </w:pPr>
      <w:r>
        <w:t>Многоатомные</w:t>
      </w:r>
      <w:r>
        <w:rPr>
          <w:spacing w:val="1"/>
        </w:rPr>
        <w:t xml:space="preserve"> </w:t>
      </w:r>
      <w:r>
        <w:t>спирты.</w:t>
      </w:r>
      <w:r>
        <w:rPr>
          <w:spacing w:val="1"/>
        </w:rPr>
        <w:t xml:space="preserve"> </w:t>
      </w:r>
      <w:r>
        <w:t>Этиленгликоль</w:t>
      </w:r>
      <w:r>
        <w:rPr>
          <w:spacing w:val="1"/>
        </w:rPr>
        <w:t xml:space="preserve"> </w:t>
      </w:r>
      <w:r>
        <w:t>и</w:t>
      </w:r>
      <w:r>
        <w:rPr>
          <w:spacing w:val="1"/>
        </w:rPr>
        <w:t xml:space="preserve"> </w:t>
      </w:r>
      <w:r>
        <w:t>глицерин:</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 свойства (взаимодействие со щелочными металлами, качественная реакция на</w:t>
      </w:r>
      <w:r>
        <w:rPr>
          <w:spacing w:val="-57"/>
        </w:rPr>
        <w:t xml:space="preserve"> </w:t>
      </w:r>
      <w:r>
        <w:t>многоатомные</w:t>
      </w:r>
      <w:r>
        <w:rPr>
          <w:spacing w:val="1"/>
        </w:rPr>
        <w:t xml:space="preserve"> </w:t>
      </w:r>
      <w:r>
        <w:t>спирты).</w:t>
      </w:r>
      <w:r>
        <w:rPr>
          <w:spacing w:val="1"/>
        </w:rPr>
        <w:t xml:space="preserve"> </w:t>
      </w:r>
      <w:r>
        <w:t>Действие</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Применение</w:t>
      </w:r>
      <w:r>
        <w:rPr>
          <w:spacing w:val="1"/>
        </w:rPr>
        <w:t xml:space="preserve"> </w:t>
      </w:r>
      <w:r>
        <w:t>глицерина</w:t>
      </w:r>
      <w:r>
        <w:rPr>
          <w:spacing w:val="1"/>
        </w:rPr>
        <w:t xml:space="preserve"> </w:t>
      </w:r>
      <w:r>
        <w:t>и</w:t>
      </w:r>
      <w:r>
        <w:rPr>
          <w:spacing w:val="1"/>
        </w:rPr>
        <w:t xml:space="preserve"> </w:t>
      </w:r>
      <w:r>
        <w:t>этиленгликоля.</w:t>
      </w:r>
    </w:p>
    <w:p w:rsidR="00445874" w:rsidRDefault="00182F3C">
      <w:pPr>
        <w:pStyle w:val="a5"/>
        <w:ind w:right="590"/>
      </w:pPr>
      <w:r>
        <w:t>Фенол:</w:t>
      </w:r>
      <w:r>
        <w:rPr>
          <w:spacing w:val="1"/>
        </w:rPr>
        <w:t xml:space="preserve"> </w:t>
      </w:r>
      <w:r>
        <w:t>строение</w:t>
      </w:r>
      <w:r>
        <w:rPr>
          <w:spacing w:val="1"/>
        </w:rPr>
        <w:t xml:space="preserve"> </w:t>
      </w:r>
      <w:r>
        <w:t>молекулы,</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Токсичность</w:t>
      </w:r>
      <w:r>
        <w:rPr>
          <w:spacing w:val="1"/>
        </w:rPr>
        <w:t xml:space="preserve"> </w:t>
      </w:r>
      <w:r>
        <w:t>фенола.</w:t>
      </w:r>
      <w:r>
        <w:rPr>
          <w:spacing w:val="-1"/>
        </w:rPr>
        <w:t xml:space="preserve"> </w:t>
      </w:r>
      <w:r>
        <w:t>Применение</w:t>
      </w:r>
      <w:r>
        <w:rPr>
          <w:spacing w:val="-1"/>
        </w:rPr>
        <w:t xml:space="preserve"> </w:t>
      </w:r>
      <w:r>
        <w:t>фенола.</w:t>
      </w:r>
    </w:p>
    <w:p w:rsidR="00445874" w:rsidRDefault="00182F3C">
      <w:pPr>
        <w:pStyle w:val="a5"/>
        <w:ind w:right="583"/>
      </w:pPr>
      <w:r>
        <w:t>Альдегиды.</w:t>
      </w:r>
      <w:r>
        <w:rPr>
          <w:spacing w:val="1"/>
        </w:rPr>
        <w:t xml:space="preserve"> </w:t>
      </w:r>
      <w:r>
        <w:t>Формальдегид,</w:t>
      </w:r>
      <w:r>
        <w:rPr>
          <w:spacing w:val="1"/>
        </w:rPr>
        <w:t xml:space="preserve"> </w:t>
      </w:r>
      <w:r>
        <w:t>ацетальдегид:</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окисления</w:t>
      </w:r>
      <w:r>
        <w:rPr>
          <w:spacing w:val="1"/>
        </w:rPr>
        <w:t xml:space="preserve"> </w:t>
      </w:r>
      <w:r>
        <w:t>и</w:t>
      </w:r>
      <w:r>
        <w:rPr>
          <w:spacing w:val="1"/>
        </w:rPr>
        <w:t xml:space="preserve"> </w:t>
      </w:r>
      <w:r>
        <w:t>восстановления,</w:t>
      </w:r>
      <w:r>
        <w:rPr>
          <w:spacing w:val="1"/>
        </w:rPr>
        <w:t xml:space="preserve"> </w:t>
      </w:r>
      <w:r>
        <w:t>качественные</w:t>
      </w:r>
      <w:r>
        <w:rPr>
          <w:spacing w:val="1"/>
        </w:rPr>
        <w:t xml:space="preserve"> </w:t>
      </w:r>
      <w:r>
        <w:t>реакции),</w:t>
      </w:r>
      <w:r>
        <w:rPr>
          <w:spacing w:val="1"/>
        </w:rPr>
        <w:t xml:space="preserve"> </w:t>
      </w:r>
      <w:r>
        <w:t>получение</w:t>
      </w:r>
      <w:r>
        <w:rPr>
          <w:spacing w:val="1"/>
        </w:rPr>
        <w:t xml:space="preserve"> </w:t>
      </w:r>
      <w:r>
        <w:t>и</w:t>
      </w:r>
      <w:r>
        <w:rPr>
          <w:spacing w:val="1"/>
        </w:rPr>
        <w:t xml:space="preserve"> </w:t>
      </w:r>
      <w:r>
        <w:t>применение.</w:t>
      </w:r>
    </w:p>
    <w:p w:rsidR="00445874" w:rsidRDefault="00182F3C">
      <w:pPr>
        <w:pStyle w:val="a5"/>
        <w:spacing w:before="1"/>
        <w:ind w:right="588"/>
      </w:pPr>
      <w:r>
        <w:t>Одноосновные предельные карбоновые кислоты. Муравьиная и уксусная кислоты:</w:t>
      </w:r>
      <w:r>
        <w:rPr>
          <w:spacing w:val="1"/>
        </w:rPr>
        <w:t xml:space="preserve"> </w:t>
      </w:r>
      <w:r>
        <w:t>строение, физические и химические свойства (свойства, общие для класса кислот, реакция</w:t>
      </w:r>
      <w:r>
        <w:rPr>
          <w:spacing w:val="-57"/>
        </w:rPr>
        <w:t xml:space="preserve"> </w:t>
      </w:r>
      <w:r>
        <w:t>этерификации),</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Стеариновая</w:t>
      </w:r>
      <w:r>
        <w:rPr>
          <w:spacing w:val="1"/>
        </w:rPr>
        <w:t xml:space="preserve"> </w:t>
      </w:r>
      <w:r>
        <w:t>и</w:t>
      </w:r>
      <w:r>
        <w:rPr>
          <w:spacing w:val="1"/>
        </w:rPr>
        <w:t xml:space="preserve"> </w:t>
      </w:r>
      <w:r>
        <w:t>олеиновая</w:t>
      </w:r>
      <w:r>
        <w:rPr>
          <w:spacing w:val="1"/>
        </w:rPr>
        <w:t xml:space="preserve"> </w:t>
      </w:r>
      <w:r>
        <w:t>кислоты</w:t>
      </w:r>
      <w:r>
        <w:rPr>
          <w:spacing w:val="1"/>
        </w:rPr>
        <w:t xml:space="preserve"> </w:t>
      </w:r>
      <w:r>
        <w:t>как</w:t>
      </w:r>
      <w:r>
        <w:rPr>
          <w:spacing w:val="1"/>
        </w:rPr>
        <w:t xml:space="preserve"> </w:t>
      </w:r>
      <w:r>
        <w:t>представители</w:t>
      </w:r>
      <w:r>
        <w:rPr>
          <w:spacing w:val="31"/>
        </w:rPr>
        <w:t xml:space="preserve"> </w:t>
      </w:r>
      <w:r>
        <w:t>высших</w:t>
      </w:r>
      <w:r>
        <w:rPr>
          <w:spacing w:val="31"/>
        </w:rPr>
        <w:t xml:space="preserve"> </w:t>
      </w:r>
      <w:r>
        <w:t>карбоновых</w:t>
      </w:r>
      <w:r>
        <w:rPr>
          <w:spacing w:val="33"/>
        </w:rPr>
        <w:t xml:space="preserve"> </w:t>
      </w:r>
      <w:r>
        <w:t>кислот.</w:t>
      </w:r>
      <w:r>
        <w:rPr>
          <w:spacing w:val="30"/>
        </w:rPr>
        <w:t xml:space="preserve"> </w:t>
      </w:r>
      <w:r>
        <w:t>Мыла</w:t>
      </w:r>
      <w:r>
        <w:rPr>
          <w:spacing w:val="30"/>
        </w:rPr>
        <w:t xml:space="preserve"> </w:t>
      </w:r>
      <w:r>
        <w:t>как</w:t>
      </w:r>
      <w:r>
        <w:rPr>
          <w:spacing w:val="32"/>
        </w:rPr>
        <w:t xml:space="preserve"> </w:t>
      </w:r>
      <w:r>
        <w:t>соли</w:t>
      </w:r>
      <w:r>
        <w:rPr>
          <w:spacing w:val="32"/>
        </w:rPr>
        <w:t xml:space="preserve"> </w:t>
      </w:r>
      <w:r>
        <w:t>высших</w:t>
      </w:r>
      <w:r>
        <w:rPr>
          <w:spacing w:val="32"/>
        </w:rPr>
        <w:t xml:space="preserve"> </w:t>
      </w:r>
      <w:r>
        <w:t>карбоновых</w:t>
      </w:r>
      <w:r>
        <w:rPr>
          <w:spacing w:val="33"/>
        </w:rPr>
        <w:t xml:space="preserve"> </w:t>
      </w:r>
      <w:r>
        <w:t>кислот,</w:t>
      </w:r>
      <w:r>
        <w:rPr>
          <w:spacing w:val="-57"/>
        </w:rPr>
        <w:t xml:space="preserve"> </w:t>
      </w:r>
      <w:r>
        <w:t>их</w:t>
      </w:r>
      <w:r>
        <w:rPr>
          <w:spacing w:val="1"/>
        </w:rPr>
        <w:t xml:space="preserve"> </w:t>
      </w:r>
      <w:r>
        <w:t>моющее</w:t>
      </w:r>
      <w:r>
        <w:rPr>
          <w:spacing w:val="-1"/>
        </w:rPr>
        <w:t xml:space="preserve"> </w:t>
      </w:r>
      <w:r>
        <w:t>действие.</w:t>
      </w:r>
    </w:p>
    <w:p w:rsidR="00445874" w:rsidRDefault="00182F3C">
      <w:pPr>
        <w:pStyle w:val="a5"/>
        <w:ind w:left="2410" w:firstLine="0"/>
      </w:pPr>
      <w:r>
        <w:t>Сложные</w:t>
      </w:r>
      <w:r>
        <w:rPr>
          <w:spacing w:val="16"/>
        </w:rPr>
        <w:t xml:space="preserve"> </w:t>
      </w:r>
      <w:r>
        <w:t>эфиры</w:t>
      </w:r>
      <w:r>
        <w:rPr>
          <w:spacing w:val="17"/>
        </w:rPr>
        <w:t xml:space="preserve"> </w:t>
      </w:r>
      <w:r>
        <w:t>как</w:t>
      </w:r>
      <w:r>
        <w:rPr>
          <w:spacing w:val="20"/>
        </w:rPr>
        <w:t xml:space="preserve"> </w:t>
      </w:r>
      <w:r>
        <w:t>производные</w:t>
      </w:r>
      <w:r>
        <w:rPr>
          <w:spacing w:val="16"/>
        </w:rPr>
        <w:t xml:space="preserve"> </w:t>
      </w:r>
      <w:r>
        <w:t>карбоновых</w:t>
      </w:r>
      <w:r>
        <w:rPr>
          <w:spacing w:val="21"/>
        </w:rPr>
        <w:t xml:space="preserve"> </w:t>
      </w:r>
      <w:r>
        <w:t>кислот.</w:t>
      </w:r>
      <w:r>
        <w:rPr>
          <w:spacing w:val="18"/>
        </w:rPr>
        <w:t xml:space="preserve"> </w:t>
      </w:r>
      <w:r>
        <w:t>Гидролиз</w:t>
      </w:r>
      <w:r>
        <w:rPr>
          <w:spacing w:val="20"/>
        </w:rPr>
        <w:t xml:space="preserve"> </w:t>
      </w:r>
      <w:r>
        <w:t>сложных</w:t>
      </w:r>
      <w:r>
        <w:rPr>
          <w:spacing w:val="20"/>
        </w:rPr>
        <w:t xml:space="preserve"> </w:t>
      </w:r>
      <w:r>
        <w:t>эфиров.</w:t>
      </w:r>
    </w:p>
    <w:p w:rsidR="00445874" w:rsidRDefault="00182F3C">
      <w:pPr>
        <w:pStyle w:val="a5"/>
        <w:ind w:firstLine="0"/>
      </w:pPr>
      <w:r>
        <w:t>Жиры.</w:t>
      </w:r>
      <w:r>
        <w:rPr>
          <w:spacing w:val="-3"/>
        </w:rPr>
        <w:t xml:space="preserve"> </w:t>
      </w:r>
      <w:r>
        <w:t>Гидролиз</w:t>
      </w:r>
      <w:r>
        <w:rPr>
          <w:spacing w:val="-3"/>
        </w:rPr>
        <w:t xml:space="preserve"> </w:t>
      </w:r>
      <w:r>
        <w:t>жиров.</w:t>
      </w:r>
      <w:r>
        <w:rPr>
          <w:spacing w:val="-2"/>
        </w:rPr>
        <w:t xml:space="preserve"> </w:t>
      </w:r>
      <w:r>
        <w:t>Применение</w:t>
      </w:r>
      <w:r>
        <w:rPr>
          <w:spacing w:val="-4"/>
        </w:rPr>
        <w:t xml:space="preserve"> </w:t>
      </w:r>
      <w:r>
        <w:t>жиров.</w:t>
      </w:r>
      <w:r>
        <w:rPr>
          <w:spacing w:val="-2"/>
        </w:rPr>
        <w:t xml:space="preserve"> </w:t>
      </w:r>
      <w:r>
        <w:t>Биологическая</w:t>
      </w:r>
      <w:r>
        <w:rPr>
          <w:spacing w:val="-3"/>
        </w:rPr>
        <w:t xml:space="preserve"> </w:t>
      </w:r>
      <w:r>
        <w:t>роль</w:t>
      </w:r>
      <w:r>
        <w:rPr>
          <w:spacing w:val="-2"/>
        </w:rPr>
        <w:t xml:space="preserve"> </w:t>
      </w:r>
      <w:r>
        <w:t>жиров.</w:t>
      </w:r>
    </w:p>
    <w:p w:rsidR="00445874" w:rsidRDefault="00182F3C">
      <w:pPr>
        <w:pStyle w:val="a5"/>
        <w:ind w:left="2410" w:firstLine="0"/>
      </w:pPr>
      <w:r>
        <w:t>Углеводы:</w:t>
      </w:r>
      <w:r>
        <w:rPr>
          <w:spacing w:val="9"/>
        </w:rPr>
        <w:t xml:space="preserve"> </w:t>
      </w:r>
      <w:r>
        <w:t>состав,</w:t>
      </w:r>
      <w:r>
        <w:rPr>
          <w:spacing w:val="9"/>
        </w:rPr>
        <w:t xml:space="preserve"> </w:t>
      </w:r>
      <w:r>
        <w:t>классификация</w:t>
      </w:r>
      <w:r>
        <w:rPr>
          <w:spacing w:val="12"/>
        </w:rPr>
        <w:t xml:space="preserve"> </w:t>
      </w:r>
      <w:r>
        <w:t>углеводов</w:t>
      </w:r>
      <w:r>
        <w:rPr>
          <w:spacing w:val="8"/>
        </w:rPr>
        <w:t xml:space="preserve"> </w:t>
      </w:r>
      <w:r>
        <w:t>(моно-,</w:t>
      </w:r>
      <w:r>
        <w:rPr>
          <w:spacing w:val="9"/>
        </w:rPr>
        <w:t xml:space="preserve"> </w:t>
      </w:r>
      <w:r>
        <w:t>ди-</w:t>
      </w:r>
      <w:r>
        <w:rPr>
          <w:spacing w:val="9"/>
        </w:rPr>
        <w:t xml:space="preserve"> </w:t>
      </w:r>
      <w:r>
        <w:t>и</w:t>
      </w:r>
      <w:r>
        <w:rPr>
          <w:spacing w:val="9"/>
        </w:rPr>
        <w:t xml:space="preserve"> </w:t>
      </w:r>
      <w:r>
        <w:t>полисахариды).</w:t>
      </w:r>
      <w:r>
        <w:rPr>
          <w:spacing w:val="9"/>
        </w:rPr>
        <w:t xml:space="preserve"> </w:t>
      </w:r>
      <w:r>
        <w:t>Глюкоза</w:t>
      </w:r>
    </w:p>
    <w:p w:rsidR="00445874" w:rsidRDefault="00182F3C">
      <w:pPr>
        <w:pStyle w:val="a5"/>
        <w:ind w:right="583" w:firstLine="0"/>
      </w:pPr>
      <w:r>
        <w:t>– простейший моносахарид: особенности строения молекулы, физические и химические</w:t>
      </w:r>
      <w:r>
        <w:rPr>
          <w:spacing w:val="1"/>
        </w:rPr>
        <w:t xml:space="preserve"> </w:t>
      </w:r>
      <w:r>
        <w:t>свойства</w:t>
      </w:r>
      <w:r>
        <w:rPr>
          <w:spacing w:val="1"/>
        </w:rPr>
        <w:t xml:space="preserve"> </w:t>
      </w:r>
      <w:r>
        <w:t>(взаимодействие</w:t>
      </w:r>
      <w:r>
        <w:rPr>
          <w:spacing w:val="1"/>
        </w:rPr>
        <w:t xml:space="preserve"> </w:t>
      </w:r>
      <w:r>
        <w:t>с</w:t>
      </w:r>
      <w:r>
        <w:rPr>
          <w:spacing w:val="1"/>
        </w:rPr>
        <w:t xml:space="preserve"> </w:t>
      </w:r>
      <w:r>
        <w:t>гидроксидом</w:t>
      </w:r>
      <w:r>
        <w:rPr>
          <w:spacing w:val="1"/>
        </w:rPr>
        <w:t xml:space="preserve"> </w:t>
      </w:r>
      <w:r>
        <w:t>меди(II),</w:t>
      </w:r>
      <w:r>
        <w:rPr>
          <w:spacing w:val="1"/>
        </w:rPr>
        <w:t xml:space="preserve"> </w:t>
      </w:r>
      <w:r>
        <w:t>окисление</w:t>
      </w:r>
      <w:r>
        <w:rPr>
          <w:spacing w:val="1"/>
        </w:rPr>
        <w:t xml:space="preserve"> </w:t>
      </w:r>
      <w:r>
        <w:t>аммиачным</w:t>
      </w:r>
      <w:r>
        <w:rPr>
          <w:spacing w:val="1"/>
        </w:rPr>
        <w:t xml:space="preserve"> </w:t>
      </w:r>
      <w:r>
        <w:t>раствором</w:t>
      </w:r>
      <w:r>
        <w:rPr>
          <w:spacing w:val="1"/>
        </w:rPr>
        <w:t xml:space="preserve"> </w:t>
      </w:r>
      <w:r>
        <w:t>оксида</w:t>
      </w:r>
      <w:r>
        <w:rPr>
          <w:spacing w:val="1"/>
        </w:rPr>
        <w:t xml:space="preserve"> </w:t>
      </w:r>
      <w:r>
        <w:t>серебра(I),</w:t>
      </w:r>
      <w:r>
        <w:rPr>
          <w:spacing w:val="1"/>
        </w:rPr>
        <w:t xml:space="preserve"> </w:t>
      </w:r>
      <w:r>
        <w:t>восстановление,</w:t>
      </w:r>
      <w:r>
        <w:rPr>
          <w:spacing w:val="1"/>
        </w:rPr>
        <w:t xml:space="preserve"> </w:t>
      </w:r>
      <w:r>
        <w:t>брожение</w:t>
      </w:r>
      <w:r>
        <w:rPr>
          <w:spacing w:val="1"/>
        </w:rPr>
        <w:t xml:space="preserve"> </w:t>
      </w:r>
      <w:r>
        <w:t>глюкозы),</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применение,</w:t>
      </w:r>
      <w:r>
        <w:rPr>
          <w:spacing w:val="-1"/>
        </w:rPr>
        <w:t xml:space="preserve"> </w:t>
      </w:r>
      <w:r>
        <w:t>биологическая</w:t>
      </w:r>
      <w:r>
        <w:rPr>
          <w:spacing w:val="-1"/>
        </w:rPr>
        <w:t xml:space="preserve"> </w:t>
      </w:r>
      <w:r>
        <w:t>роль. Фотосинтез.</w:t>
      </w:r>
      <w:r>
        <w:rPr>
          <w:spacing w:val="-4"/>
        </w:rPr>
        <w:t xml:space="preserve"> </w:t>
      </w:r>
      <w:r>
        <w:t>Фруктоза</w:t>
      </w:r>
      <w:r>
        <w:rPr>
          <w:spacing w:val="2"/>
        </w:rPr>
        <w:t xml:space="preserve"> </w:t>
      </w:r>
      <w:r>
        <w:t>как изомер</w:t>
      </w:r>
      <w:r>
        <w:rPr>
          <w:spacing w:val="-1"/>
        </w:rPr>
        <w:t xml:space="preserve"> </w:t>
      </w:r>
      <w:r>
        <w:t>глюкозы.</w:t>
      </w:r>
    </w:p>
    <w:p w:rsidR="00445874" w:rsidRDefault="00182F3C">
      <w:pPr>
        <w:pStyle w:val="a5"/>
        <w:spacing w:before="1"/>
        <w:ind w:left="2410" w:firstLine="0"/>
      </w:pPr>
      <w:r>
        <w:t>Крахмал</w:t>
      </w:r>
      <w:r>
        <w:rPr>
          <w:spacing w:val="17"/>
        </w:rPr>
        <w:t xml:space="preserve"> </w:t>
      </w:r>
      <w:r>
        <w:t>и</w:t>
      </w:r>
      <w:r>
        <w:rPr>
          <w:spacing w:val="16"/>
        </w:rPr>
        <w:t xml:space="preserve"> </w:t>
      </w:r>
      <w:r>
        <w:t>целлюлоза</w:t>
      </w:r>
      <w:r>
        <w:rPr>
          <w:spacing w:val="13"/>
        </w:rPr>
        <w:t xml:space="preserve"> </w:t>
      </w:r>
      <w:r>
        <w:t>как</w:t>
      </w:r>
      <w:r>
        <w:rPr>
          <w:spacing w:val="18"/>
        </w:rPr>
        <w:t xml:space="preserve"> </w:t>
      </w:r>
      <w:r>
        <w:t>природные</w:t>
      </w:r>
      <w:r>
        <w:rPr>
          <w:spacing w:val="16"/>
        </w:rPr>
        <w:t xml:space="preserve"> </w:t>
      </w:r>
      <w:r>
        <w:t>полимеры.</w:t>
      </w:r>
      <w:r>
        <w:rPr>
          <w:spacing w:val="16"/>
        </w:rPr>
        <w:t xml:space="preserve"> </w:t>
      </w:r>
      <w:r>
        <w:t>Строение</w:t>
      </w:r>
      <w:r>
        <w:rPr>
          <w:spacing w:val="14"/>
        </w:rPr>
        <w:t xml:space="preserve"> </w:t>
      </w:r>
      <w:r>
        <w:t>крахмала</w:t>
      </w:r>
      <w:r>
        <w:rPr>
          <w:spacing w:val="24"/>
        </w:rPr>
        <w:t xml:space="preserve"> </w:t>
      </w:r>
      <w:r>
        <w:t>и</w:t>
      </w:r>
      <w:r>
        <w:rPr>
          <w:spacing w:val="18"/>
        </w:rPr>
        <w:t xml:space="preserve"> </w:t>
      </w:r>
      <w:r>
        <w:t>целлюлозы.</w:t>
      </w:r>
    </w:p>
    <w:p w:rsidR="00445874" w:rsidRDefault="00182F3C">
      <w:pPr>
        <w:pStyle w:val="a5"/>
        <w:ind w:firstLine="0"/>
      </w:pPr>
      <w:r>
        <w:t>Физические</w:t>
      </w:r>
      <w:r>
        <w:rPr>
          <w:spacing w:val="-4"/>
        </w:rPr>
        <w:t xml:space="preserve"> </w:t>
      </w:r>
      <w:r>
        <w:t>и</w:t>
      </w:r>
      <w:r>
        <w:rPr>
          <w:spacing w:val="-4"/>
        </w:rPr>
        <w:t xml:space="preserve"> </w:t>
      </w:r>
      <w:r>
        <w:t>химические</w:t>
      </w:r>
      <w:r>
        <w:rPr>
          <w:spacing w:val="-3"/>
        </w:rPr>
        <w:t xml:space="preserve"> </w:t>
      </w:r>
      <w:r>
        <w:t>свойства</w:t>
      </w:r>
      <w:r>
        <w:rPr>
          <w:spacing w:val="-3"/>
        </w:rPr>
        <w:t xml:space="preserve"> </w:t>
      </w:r>
      <w:r>
        <w:t>крахмала</w:t>
      </w:r>
      <w:r>
        <w:rPr>
          <w:spacing w:val="-3"/>
        </w:rPr>
        <w:t xml:space="preserve"> </w:t>
      </w:r>
      <w:r>
        <w:t>(гидролиз,</w:t>
      </w:r>
      <w:r>
        <w:rPr>
          <w:spacing w:val="-2"/>
        </w:rPr>
        <w:t xml:space="preserve"> </w:t>
      </w:r>
      <w:r>
        <w:t>качественная</w:t>
      </w:r>
      <w:r>
        <w:rPr>
          <w:spacing w:val="-2"/>
        </w:rPr>
        <w:t xml:space="preserve"> </w:t>
      </w:r>
      <w:r>
        <w:t>реакция</w:t>
      </w:r>
      <w:r>
        <w:rPr>
          <w:spacing w:val="-3"/>
        </w:rPr>
        <w:t xml:space="preserve"> </w:t>
      </w:r>
      <w:r>
        <w:t>с</w:t>
      </w:r>
      <w:r>
        <w:rPr>
          <w:spacing w:val="-3"/>
        </w:rPr>
        <w:t xml:space="preserve"> </w:t>
      </w:r>
      <w:r>
        <w:t>иодом).</w:t>
      </w:r>
    </w:p>
    <w:p w:rsidR="00445874" w:rsidRDefault="00182F3C">
      <w:pPr>
        <w:pStyle w:val="a5"/>
        <w:ind w:right="585"/>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проведение,</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опытов:</w:t>
      </w:r>
      <w:r>
        <w:rPr>
          <w:spacing w:val="1"/>
        </w:rPr>
        <w:t xml:space="preserve"> </w:t>
      </w:r>
      <w:r>
        <w:t>горение</w:t>
      </w:r>
      <w:r>
        <w:rPr>
          <w:spacing w:val="1"/>
        </w:rPr>
        <w:t xml:space="preserve"> </w:t>
      </w:r>
      <w:r>
        <w:t>спиртов,</w:t>
      </w:r>
      <w:r>
        <w:rPr>
          <w:spacing w:val="1"/>
        </w:rPr>
        <w:t xml:space="preserve"> </w:t>
      </w:r>
      <w:r>
        <w:t>качественные</w:t>
      </w:r>
      <w:r>
        <w:rPr>
          <w:spacing w:val="1"/>
        </w:rPr>
        <w:t xml:space="preserve"> </w:t>
      </w:r>
      <w:r>
        <w:t>реакции</w:t>
      </w:r>
      <w:r>
        <w:rPr>
          <w:spacing w:val="1"/>
        </w:rPr>
        <w:t xml:space="preserve"> </w:t>
      </w:r>
      <w:r>
        <w:t>одноатомных</w:t>
      </w:r>
      <w:r>
        <w:rPr>
          <w:spacing w:val="1"/>
        </w:rPr>
        <w:t xml:space="preserve"> </w:t>
      </w:r>
      <w:r>
        <w:t>спиртов</w:t>
      </w:r>
      <w:r>
        <w:rPr>
          <w:spacing w:val="1"/>
        </w:rPr>
        <w:t xml:space="preserve"> </w:t>
      </w:r>
      <w:r>
        <w:t>(окисление</w:t>
      </w:r>
      <w:r>
        <w:rPr>
          <w:spacing w:val="1"/>
        </w:rPr>
        <w:t xml:space="preserve"> </w:t>
      </w:r>
      <w:r>
        <w:t>этанола</w:t>
      </w:r>
      <w:r>
        <w:rPr>
          <w:spacing w:val="1"/>
        </w:rPr>
        <w:t xml:space="preserve"> </w:t>
      </w:r>
      <w:r>
        <w:t>оксидом</w:t>
      </w:r>
      <w:r>
        <w:rPr>
          <w:spacing w:val="1"/>
        </w:rPr>
        <w:t xml:space="preserve"> </w:t>
      </w:r>
      <w:r>
        <w:t>меди(II)),</w:t>
      </w:r>
      <w:r>
        <w:rPr>
          <w:spacing w:val="1"/>
        </w:rPr>
        <w:t xml:space="preserve"> </w:t>
      </w:r>
      <w:r>
        <w:t>многоатомных</w:t>
      </w:r>
      <w:r>
        <w:rPr>
          <w:spacing w:val="1"/>
        </w:rPr>
        <w:t xml:space="preserve"> </w:t>
      </w:r>
      <w:r>
        <w:t>спиртов</w:t>
      </w:r>
      <w:r>
        <w:rPr>
          <w:spacing w:val="1"/>
        </w:rPr>
        <w:t xml:space="preserve"> </w:t>
      </w:r>
      <w:r>
        <w:t>(взаимодействие</w:t>
      </w:r>
      <w:r>
        <w:rPr>
          <w:spacing w:val="1"/>
        </w:rPr>
        <w:t xml:space="preserve"> </w:t>
      </w:r>
      <w:r>
        <w:t>глицерина</w:t>
      </w:r>
      <w:r>
        <w:rPr>
          <w:spacing w:val="1"/>
        </w:rPr>
        <w:t xml:space="preserve"> </w:t>
      </w:r>
      <w:r>
        <w:t>с</w:t>
      </w:r>
      <w:r>
        <w:rPr>
          <w:spacing w:val="1"/>
        </w:rPr>
        <w:t xml:space="preserve"> </w:t>
      </w:r>
      <w:r>
        <w:t>гидроксидом</w:t>
      </w:r>
      <w:r>
        <w:rPr>
          <w:spacing w:val="1"/>
        </w:rPr>
        <w:t xml:space="preserve"> </w:t>
      </w:r>
      <w:r>
        <w:t>меди(II)),</w:t>
      </w:r>
      <w:r>
        <w:rPr>
          <w:spacing w:val="1"/>
        </w:rPr>
        <w:t xml:space="preserve"> </w:t>
      </w:r>
      <w:r>
        <w:t>альдегидов</w:t>
      </w:r>
      <w:r>
        <w:rPr>
          <w:spacing w:val="1"/>
        </w:rPr>
        <w:t xml:space="preserve"> </w:t>
      </w:r>
      <w:r>
        <w:t>(окисление</w:t>
      </w:r>
      <w:r>
        <w:rPr>
          <w:spacing w:val="1"/>
        </w:rPr>
        <w:t xml:space="preserve"> </w:t>
      </w:r>
      <w:r>
        <w:t>аммиачным</w:t>
      </w:r>
      <w:r>
        <w:rPr>
          <w:spacing w:val="1"/>
        </w:rPr>
        <w:t xml:space="preserve"> </w:t>
      </w:r>
      <w:r>
        <w:t>раствором</w:t>
      </w:r>
      <w:r>
        <w:rPr>
          <w:spacing w:val="1"/>
        </w:rPr>
        <w:t xml:space="preserve"> </w:t>
      </w:r>
      <w:r>
        <w:t>оксида</w:t>
      </w:r>
      <w:r>
        <w:rPr>
          <w:spacing w:val="1"/>
        </w:rPr>
        <w:t xml:space="preserve"> </w:t>
      </w:r>
      <w:r>
        <w:t>серебра(I)</w:t>
      </w:r>
      <w:r>
        <w:rPr>
          <w:spacing w:val="1"/>
        </w:rPr>
        <w:t xml:space="preserve"> </w:t>
      </w:r>
      <w:r>
        <w:t>и</w:t>
      </w:r>
      <w:r>
        <w:rPr>
          <w:spacing w:val="1"/>
        </w:rPr>
        <w:t xml:space="preserve"> </w:t>
      </w:r>
      <w:r>
        <w:t>гидроксидом</w:t>
      </w:r>
      <w:r>
        <w:rPr>
          <w:spacing w:val="1"/>
        </w:rPr>
        <w:t xml:space="preserve"> </w:t>
      </w:r>
      <w:r>
        <w:t>меди(II),</w:t>
      </w:r>
      <w:r>
        <w:rPr>
          <w:spacing w:val="61"/>
        </w:rPr>
        <w:t xml:space="preserve"> </w:t>
      </w:r>
      <w:r>
        <w:t>взаимодействие</w:t>
      </w:r>
      <w:r>
        <w:rPr>
          <w:spacing w:val="1"/>
        </w:rPr>
        <w:t xml:space="preserve"> </w:t>
      </w:r>
      <w:r>
        <w:t>крахмала</w:t>
      </w:r>
      <w:r>
        <w:rPr>
          <w:spacing w:val="1"/>
        </w:rPr>
        <w:t xml:space="preserve"> </w:t>
      </w:r>
      <w:r>
        <w:t>с</w:t>
      </w:r>
      <w:r>
        <w:rPr>
          <w:spacing w:val="1"/>
        </w:rPr>
        <w:t xml:space="preserve"> </w:t>
      </w:r>
      <w:r>
        <w:t>иодом),</w:t>
      </w:r>
      <w:r>
        <w:rPr>
          <w:spacing w:val="1"/>
        </w:rPr>
        <w:t xml:space="preserve"> </w:t>
      </w:r>
      <w:r>
        <w:t>проведение</w:t>
      </w:r>
      <w:r>
        <w:rPr>
          <w:spacing w:val="1"/>
        </w:rPr>
        <w:t xml:space="preserve"> </w:t>
      </w:r>
      <w:r>
        <w:t>практической</w:t>
      </w:r>
      <w:r>
        <w:rPr>
          <w:spacing w:val="1"/>
        </w:rPr>
        <w:t xml:space="preserve"> </w:t>
      </w:r>
      <w:r>
        <w:t>работы:</w:t>
      </w:r>
      <w:r>
        <w:rPr>
          <w:spacing w:val="1"/>
        </w:rPr>
        <w:t xml:space="preserve"> </w:t>
      </w:r>
      <w:r>
        <w:t>свойства</w:t>
      </w:r>
      <w:r>
        <w:rPr>
          <w:spacing w:val="1"/>
        </w:rPr>
        <w:t xml:space="preserve"> </w:t>
      </w:r>
      <w:r>
        <w:t>раствора</w:t>
      </w:r>
      <w:r>
        <w:rPr>
          <w:spacing w:val="1"/>
        </w:rPr>
        <w:t xml:space="preserve"> </w:t>
      </w:r>
      <w:r>
        <w:t>уксусной</w:t>
      </w:r>
      <w:r>
        <w:rPr>
          <w:spacing w:val="1"/>
        </w:rPr>
        <w:t xml:space="preserve"> </w:t>
      </w:r>
      <w:r>
        <w:t>кислоты.</w:t>
      </w:r>
    </w:p>
    <w:p w:rsidR="00445874" w:rsidRDefault="00182F3C">
      <w:pPr>
        <w:pStyle w:val="a5"/>
        <w:ind w:left="2410" w:firstLine="0"/>
      </w:pPr>
      <w:r>
        <w:t>Расчётные</w:t>
      </w:r>
      <w:r>
        <w:rPr>
          <w:spacing w:val="-5"/>
        </w:rPr>
        <w:t xml:space="preserve"> </w:t>
      </w:r>
      <w:r>
        <w:t>задачи.</w:t>
      </w:r>
    </w:p>
    <w:p w:rsidR="00445874" w:rsidRDefault="00182F3C">
      <w:pPr>
        <w:pStyle w:val="a5"/>
        <w:ind w:right="591"/>
      </w:pPr>
      <w:r>
        <w:t>Вычисления</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r>
        <w:rPr>
          <w:spacing w:val="1"/>
        </w:rPr>
        <w:t xml:space="preserve"> </w:t>
      </w:r>
      <w:r>
        <w:t>(массы,</w:t>
      </w:r>
      <w:r>
        <w:rPr>
          <w:spacing w:val="1"/>
        </w:rPr>
        <w:t xml:space="preserve"> </w:t>
      </w:r>
      <w:r>
        <w:t>объёма,</w:t>
      </w:r>
      <w:r>
        <w:rPr>
          <w:spacing w:val="1"/>
        </w:rPr>
        <w:t xml:space="preserve"> </w:t>
      </w:r>
      <w:r>
        <w:t>количества</w:t>
      </w:r>
      <w:r>
        <w:rPr>
          <w:spacing w:val="1"/>
        </w:rPr>
        <w:t xml:space="preserve"> </w:t>
      </w:r>
      <w:r>
        <w:t>исходного</w:t>
      </w:r>
      <w:r>
        <w:rPr>
          <w:spacing w:val="1"/>
        </w:rPr>
        <w:t xml:space="preserve"> </w:t>
      </w:r>
      <w:r>
        <w:t>вещества</w:t>
      </w:r>
      <w:r>
        <w:rPr>
          <w:spacing w:val="1"/>
        </w:rPr>
        <w:t xml:space="preserve"> </w:t>
      </w:r>
      <w:r>
        <w:t>или</w:t>
      </w:r>
      <w:r>
        <w:rPr>
          <w:spacing w:val="1"/>
        </w:rPr>
        <w:t xml:space="preserve"> </w:t>
      </w:r>
      <w:r>
        <w:t>продукта</w:t>
      </w:r>
      <w:r>
        <w:rPr>
          <w:spacing w:val="1"/>
        </w:rPr>
        <w:t xml:space="preserve"> </w:t>
      </w:r>
      <w:r>
        <w:t>реакции</w:t>
      </w:r>
      <w:r>
        <w:rPr>
          <w:spacing w:val="1"/>
        </w:rPr>
        <w:t xml:space="preserve"> </w:t>
      </w:r>
      <w:r>
        <w:t>по</w:t>
      </w:r>
      <w:r>
        <w:rPr>
          <w:spacing w:val="1"/>
        </w:rPr>
        <w:t xml:space="preserve"> </w:t>
      </w:r>
      <w:r>
        <w:t>известным</w:t>
      </w:r>
      <w:r>
        <w:rPr>
          <w:spacing w:val="1"/>
        </w:rPr>
        <w:t xml:space="preserve"> </w:t>
      </w:r>
      <w:r>
        <w:t>массе,</w:t>
      </w:r>
      <w:r>
        <w:rPr>
          <w:spacing w:val="1"/>
        </w:rPr>
        <w:t xml:space="preserve"> </w:t>
      </w:r>
      <w:r>
        <w:t>объёму,</w:t>
      </w:r>
      <w:r>
        <w:rPr>
          <w:spacing w:val="60"/>
        </w:rPr>
        <w:t xml:space="preserve"> </w:t>
      </w:r>
      <w:r>
        <w:t>количеству</w:t>
      </w:r>
      <w:r>
        <w:rPr>
          <w:spacing w:val="1"/>
        </w:rPr>
        <w:t xml:space="preserve"> </w:t>
      </w:r>
      <w:r>
        <w:t>одного</w:t>
      </w:r>
      <w:r>
        <w:rPr>
          <w:spacing w:val="-1"/>
        </w:rPr>
        <w:t xml:space="preserve"> </w:t>
      </w:r>
      <w:r>
        <w:t>из исходных</w:t>
      </w:r>
      <w:r>
        <w:rPr>
          <w:spacing w:val="2"/>
        </w:rPr>
        <w:t xml:space="preserve"> </w:t>
      </w:r>
      <w:r>
        <w:t>веществ или продуктов реакции).</w:t>
      </w:r>
    </w:p>
    <w:p w:rsidR="00445874" w:rsidRDefault="00182F3C">
      <w:pPr>
        <w:pStyle w:val="a5"/>
        <w:ind w:left="2410" w:firstLine="0"/>
      </w:pPr>
      <w:r>
        <w:t>Азотсодержащие</w:t>
      </w:r>
      <w:r>
        <w:rPr>
          <w:spacing w:val="-4"/>
        </w:rPr>
        <w:t xml:space="preserve"> </w:t>
      </w:r>
      <w:r>
        <w:t>органические</w:t>
      </w:r>
      <w:r>
        <w:rPr>
          <w:spacing w:val="-4"/>
        </w:rPr>
        <w:t xml:space="preserve"> </w:t>
      </w:r>
      <w:r>
        <w:t>соединения.</w:t>
      </w:r>
    </w:p>
    <w:p w:rsidR="00445874" w:rsidRDefault="00182F3C">
      <w:pPr>
        <w:pStyle w:val="a5"/>
        <w:spacing w:before="1"/>
        <w:ind w:right="583"/>
      </w:pPr>
      <w:r>
        <w:t>Аминокислоты</w:t>
      </w:r>
      <w:r>
        <w:rPr>
          <w:spacing w:val="1"/>
        </w:rPr>
        <w:t xml:space="preserve"> </w:t>
      </w:r>
      <w:r>
        <w:t>как</w:t>
      </w:r>
      <w:r>
        <w:rPr>
          <w:spacing w:val="1"/>
        </w:rPr>
        <w:t xml:space="preserve"> </w:t>
      </w:r>
      <w:r>
        <w:t>амфотерные</w:t>
      </w:r>
      <w:r>
        <w:rPr>
          <w:spacing w:val="1"/>
        </w:rPr>
        <w:t xml:space="preserve"> </w:t>
      </w:r>
      <w:r>
        <w:t>органические</w:t>
      </w:r>
      <w:r>
        <w:rPr>
          <w:spacing w:val="1"/>
        </w:rPr>
        <w:t xml:space="preserve"> </w:t>
      </w:r>
      <w:r>
        <w:t>соединения.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аминокислот</w:t>
      </w:r>
      <w:r>
        <w:rPr>
          <w:spacing w:val="1"/>
        </w:rPr>
        <w:t xml:space="preserve"> </w:t>
      </w:r>
      <w:r>
        <w:t>(на</w:t>
      </w:r>
      <w:r>
        <w:rPr>
          <w:spacing w:val="1"/>
        </w:rPr>
        <w:t xml:space="preserve"> </w:t>
      </w:r>
      <w:r>
        <w:t>примере</w:t>
      </w:r>
      <w:r>
        <w:rPr>
          <w:spacing w:val="1"/>
        </w:rPr>
        <w:t xml:space="preserve"> </w:t>
      </w:r>
      <w:r>
        <w:t>глицина).</w:t>
      </w:r>
      <w:r>
        <w:rPr>
          <w:spacing w:val="1"/>
        </w:rPr>
        <w:t xml:space="preserve"> </w:t>
      </w:r>
      <w:r>
        <w:t>Биологическое</w:t>
      </w:r>
      <w:r>
        <w:rPr>
          <w:spacing w:val="1"/>
        </w:rPr>
        <w:t xml:space="preserve"> </w:t>
      </w:r>
      <w:r>
        <w:t>значение</w:t>
      </w:r>
      <w:r>
        <w:rPr>
          <w:spacing w:val="-57"/>
        </w:rPr>
        <w:t xml:space="preserve"> </w:t>
      </w:r>
      <w:r>
        <w:t>аминокислот.</w:t>
      </w:r>
      <w:r>
        <w:rPr>
          <w:spacing w:val="-1"/>
        </w:rPr>
        <w:t xml:space="preserve"> </w:t>
      </w:r>
      <w:r>
        <w:t>Пептиды.</w:t>
      </w:r>
    </w:p>
    <w:p w:rsidR="00445874" w:rsidRDefault="00182F3C">
      <w:pPr>
        <w:pStyle w:val="a5"/>
        <w:ind w:right="584"/>
      </w:pPr>
      <w:r>
        <w:t>Белки как природные высокомолекулярные соединения. Первичная, вторичная и</w:t>
      </w:r>
      <w:r>
        <w:rPr>
          <w:spacing w:val="1"/>
        </w:rPr>
        <w:t xml:space="preserve"> </w:t>
      </w:r>
      <w:r>
        <w:t>третичная</w:t>
      </w:r>
      <w:r>
        <w:rPr>
          <w:spacing w:val="1"/>
        </w:rPr>
        <w:t xml:space="preserve"> </w:t>
      </w:r>
      <w:r>
        <w:t>структура</w:t>
      </w:r>
      <w:r>
        <w:rPr>
          <w:spacing w:val="1"/>
        </w:rPr>
        <w:t xml:space="preserve"> </w:t>
      </w:r>
      <w:r>
        <w:t>белков.</w:t>
      </w:r>
      <w:r>
        <w:rPr>
          <w:spacing w:val="1"/>
        </w:rPr>
        <w:t xml:space="preserve"> </w:t>
      </w:r>
      <w:r>
        <w:t>Химические</w:t>
      </w:r>
      <w:r>
        <w:rPr>
          <w:spacing w:val="1"/>
        </w:rPr>
        <w:t xml:space="preserve"> </w:t>
      </w:r>
      <w:r>
        <w:t>свойства</w:t>
      </w:r>
      <w:r>
        <w:rPr>
          <w:spacing w:val="1"/>
        </w:rPr>
        <w:t xml:space="preserve"> </w:t>
      </w:r>
      <w:r>
        <w:t>белков:</w:t>
      </w:r>
      <w:r>
        <w:rPr>
          <w:spacing w:val="1"/>
        </w:rPr>
        <w:t xml:space="preserve"> </w:t>
      </w:r>
      <w:r>
        <w:t>гидролиз,</w:t>
      </w:r>
      <w:r>
        <w:rPr>
          <w:spacing w:val="1"/>
        </w:rPr>
        <w:t xml:space="preserve"> </w:t>
      </w:r>
      <w:r>
        <w:t>денатурация,</w:t>
      </w:r>
      <w:r>
        <w:rPr>
          <w:spacing w:val="-57"/>
        </w:rPr>
        <w:t xml:space="preserve"> </w:t>
      </w:r>
      <w:r>
        <w:t>качественные</w:t>
      </w:r>
      <w:r>
        <w:rPr>
          <w:spacing w:val="-3"/>
        </w:rPr>
        <w:t xml:space="preserve"> </w:t>
      </w:r>
      <w:r>
        <w:t>реакции</w:t>
      </w:r>
      <w:r>
        <w:rPr>
          <w:spacing w:val="-2"/>
        </w:rPr>
        <w:t xml:space="preserve"> </w:t>
      </w:r>
      <w:r>
        <w:t>на</w:t>
      </w:r>
      <w:r>
        <w:rPr>
          <w:spacing w:val="-1"/>
        </w:rPr>
        <w:t xml:space="preserve"> </w:t>
      </w:r>
      <w:r>
        <w:t>белки.</w:t>
      </w:r>
    </w:p>
    <w:p w:rsidR="00445874" w:rsidRDefault="00182F3C">
      <w:pPr>
        <w:pStyle w:val="a5"/>
        <w:ind w:right="590"/>
      </w:pPr>
      <w:r>
        <w:t>Экспериментальные методы изучения веществ и их превращений: наблюдение и</w:t>
      </w:r>
      <w:r>
        <w:rPr>
          <w:spacing w:val="1"/>
        </w:rPr>
        <w:t xml:space="preserve"> </w:t>
      </w:r>
      <w:r>
        <w:t>описание</w:t>
      </w:r>
      <w:r>
        <w:rPr>
          <w:spacing w:val="1"/>
        </w:rPr>
        <w:t xml:space="preserve"> </w:t>
      </w:r>
      <w:r>
        <w:t>демонстрационных</w:t>
      </w:r>
      <w:r>
        <w:rPr>
          <w:spacing w:val="1"/>
        </w:rPr>
        <w:t xml:space="preserve"> </w:t>
      </w:r>
      <w:r>
        <w:t>опытов:</w:t>
      </w:r>
      <w:r>
        <w:rPr>
          <w:spacing w:val="1"/>
        </w:rPr>
        <w:t xml:space="preserve"> </w:t>
      </w:r>
      <w:r>
        <w:t>денатурация</w:t>
      </w:r>
      <w:r>
        <w:rPr>
          <w:spacing w:val="1"/>
        </w:rPr>
        <w:t xml:space="preserve"> </w:t>
      </w:r>
      <w:r>
        <w:t>белков</w:t>
      </w:r>
      <w:r>
        <w:rPr>
          <w:spacing w:val="1"/>
        </w:rPr>
        <w:t xml:space="preserve"> </w:t>
      </w:r>
      <w:r>
        <w:t>при</w:t>
      </w:r>
      <w:r>
        <w:rPr>
          <w:spacing w:val="1"/>
        </w:rPr>
        <w:t xml:space="preserve"> </w:t>
      </w:r>
      <w:r>
        <w:t>нагревании,</w:t>
      </w:r>
      <w:r>
        <w:rPr>
          <w:spacing w:val="1"/>
        </w:rPr>
        <w:t xml:space="preserve"> </w:t>
      </w:r>
      <w:r>
        <w:t>цветные</w:t>
      </w:r>
      <w:r>
        <w:rPr>
          <w:spacing w:val="1"/>
        </w:rPr>
        <w:t xml:space="preserve"> </w:t>
      </w:r>
      <w:r>
        <w:t>реакции</w:t>
      </w:r>
      <w:r>
        <w:rPr>
          <w:spacing w:val="-1"/>
        </w:rPr>
        <w:t xml:space="preserve"> </w:t>
      </w:r>
      <w:r>
        <w:t>белков.</w:t>
      </w:r>
    </w:p>
    <w:p w:rsidR="00445874" w:rsidRDefault="00182F3C">
      <w:pPr>
        <w:pStyle w:val="a5"/>
        <w:ind w:left="2410" w:firstLine="0"/>
      </w:pPr>
      <w:r>
        <w:t>Высокомолекулярные</w:t>
      </w:r>
      <w:r>
        <w:rPr>
          <w:spacing w:val="-5"/>
        </w:rPr>
        <w:t xml:space="preserve"> </w:t>
      </w:r>
      <w:r>
        <w:t>соединения.</w:t>
      </w:r>
    </w:p>
    <w:p w:rsidR="00445874" w:rsidRDefault="00182F3C">
      <w:pPr>
        <w:pStyle w:val="a5"/>
        <w:ind w:right="591"/>
      </w:pPr>
      <w:r>
        <w:t>Основные понятия химии</w:t>
      </w:r>
      <w:r>
        <w:rPr>
          <w:spacing w:val="1"/>
        </w:rPr>
        <w:t xml:space="preserve"> </w:t>
      </w:r>
      <w:r>
        <w:t>высокомолекулярных</w:t>
      </w:r>
      <w:r>
        <w:rPr>
          <w:spacing w:val="1"/>
        </w:rPr>
        <w:t xml:space="preserve"> </w:t>
      </w:r>
      <w:r>
        <w:t>соединений:</w:t>
      </w:r>
      <w:r>
        <w:rPr>
          <w:spacing w:val="1"/>
        </w:rPr>
        <w:t xml:space="preserve"> </w:t>
      </w:r>
      <w:r>
        <w:t>мономер,</w:t>
      </w:r>
      <w:r>
        <w:rPr>
          <w:spacing w:val="1"/>
        </w:rPr>
        <w:t xml:space="preserve"> </w:t>
      </w:r>
      <w:r>
        <w:t>полимер,</w:t>
      </w:r>
      <w:r>
        <w:rPr>
          <w:spacing w:val="1"/>
        </w:rPr>
        <w:t xml:space="preserve"> </w:t>
      </w:r>
      <w:r>
        <w:t>структурное</w:t>
      </w:r>
      <w:r>
        <w:rPr>
          <w:spacing w:val="1"/>
        </w:rPr>
        <w:t xml:space="preserve"> </w:t>
      </w:r>
      <w:r>
        <w:t>звено,</w:t>
      </w:r>
      <w:r>
        <w:rPr>
          <w:spacing w:val="1"/>
        </w:rPr>
        <w:t xml:space="preserve"> </w:t>
      </w:r>
      <w:r>
        <w:t>степень</w:t>
      </w:r>
      <w:r>
        <w:rPr>
          <w:spacing w:val="1"/>
        </w:rPr>
        <w:t xml:space="preserve"> </w:t>
      </w:r>
      <w:r>
        <w:t>полимеризации,</w:t>
      </w:r>
      <w:r>
        <w:rPr>
          <w:spacing w:val="1"/>
        </w:rPr>
        <w:t xml:space="preserve"> </w:t>
      </w:r>
      <w:r>
        <w:t>средняя</w:t>
      </w:r>
      <w:r>
        <w:rPr>
          <w:spacing w:val="1"/>
        </w:rPr>
        <w:t xml:space="preserve"> </w:t>
      </w:r>
      <w:r>
        <w:t>молекулярная</w:t>
      </w:r>
      <w:r>
        <w:rPr>
          <w:spacing w:val="1"/>
        </w:rPr>
        <w:t xml:space="preserve"> </w:t>
      </w:r>
      <w:r>
        <w:t>масса.</w:t>
      </w:r>
      <w:r>
        <w:rPr>
          <w:spacing w:val="1"/>
        </w:rPr>
        <w:t xml:space="preserve"> </w:t>
      </w:r>
      <w:r>
        <w:t>Основные</w:t>
      </w:r>
      <w:r>
        <w:rPr>
          <w:spacing w:val="1"/>
        </w:rPr>
        <w:t xml:space="preserve"> </w:t>
      </w:r>
      <w:r>
        <w:t>методы</w:t>
      </w:r>
      <w:r>
        <w:rPr>
          <w:spacing w:val="-2"/>
        </w:rPr>
        <w:t xml:space="preserve"> </w:t>
      </w:r>
      <w:r>
        <w:t>синтеза</w:t>
      </w:r>
      <w:r>
        <w:rPr>
          <w:spacing w:val="-3"/>
        </w:rPr>
        <w:t xml:space="preserve"> </w:t>
      </w:r>
      <w:r>
        <w:t>высокомолекулярных</w:t>
      </w:r>
      <w:r>
        <w:rPr>
          <w:spacing w:val="-1"/>
        </w:rPr>
        <w:t xml:space="preserve"> </w:t>
      </w:r>
      <w:r>
        <w:t>соединений</w:t>
      </w:r>
      <w:r>
        <w:rPr>
          <w:spacing w:val="3"/>
        </w:rPr>
        <w:t xml:space="preserve"> </w:t>
      </w:r>
      <w:r>
        <w:t>–</w:t>
      </w:r>
      <w:r>
        <w:rPr>
          <w:spacing w:val="-4"/>
        </w:rPr>
        <w:t xml:space="preserve"> </w:t>
      </w:r>
      <w:r>
        <w:t>полимеризация</w:t>
      </w:r>
      <w:r>
        <w:rPr>
          <w:spacing w:val="-3"/>
        </w:rPr>
        <w:t xml:space="preserve"> </w:t>
      </w:r>
      <w:r>
        <w:t>и</w:t>
      </w:r>
      <w:r>
        <w:rPr>
          <w:spacing w:val="-4"/>
        </w:rPr>
        <w:t xml:space="preserve"> </w:t>
      </w:r>
      <w:r>
        <w:t>поликонденсация.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7"/>
      </w:pPr>
      <w:r>
        <w:t>Экспериментальные методы изучения веществ и их превращений: ознакомление с</w:t>
      </w:r>
      <w:r>
        <w:rPr>
          <w:spacing w:val="1"/>
        </w:rPr>
        <w:t xml:space="preserve"> </w:t>
      </w:r>
      <w:r>
        <w:t>образцами</w:t>
      </w:r>
      <w:r>
        <w:rPr>
          <w:spacing w:val="-1"/>
        </w:rPr>
        <w:t xml:space="preserve"> </w:t>
      </w:r>
      <w:r>
        <w:t>природных</w:t>
      </w:r>
      <w:r>
        <w:rPr>
          <w:spacing w:val="-2"/>
        </w:rPr>
        <w:t xml:space="preserve"> </w:t>
      </w:r>
      <w:r>
        <w:t>и</w:t>
      </w:r>
      <w:r>
        <w:rPr>
          <w:spacing w:val="-1"/>
        </w:rPr>
        <w:t xml:space="preserve"> </w:t>
      </w:r>
      <w:r>
        <w:t>искусственных</w:t>
      </w:r>
      <w:r>
        <w:rPr>
          <w:spacing w:val="1"/>
        </w:rPr>
        <w:t xml:space="preserve"> </w:t>
      </w:r>
      <w:r>
        <w:t>волокон,</w:t>
      </w:r>
      <w:r>
        <w:rPr>
          <w:spacing w:val="-1"/>
        </w:rPr>
        <w:t xml:space="preserve"> </w:t>
      </w:r>
      <w:r>
        <w:t>пластмасс,</w:t>
      </w:r>
      <w:r>
        <w:rPr>
          <w:spacing w:val="-1"/>
        </w:rPr>
        <w:t xml:space="preserve"> </w:t>
      </w:r>
      <w:r>
        <w:t>каучуков.</w:t>
      </w:r>
    </w:p>
    <w:p w:rsidR="00445874" w:rsidRDefault="00182F3C">
      <w:pPr>
        <w:pStyle w:val="1"/>
        <w:spacing w:line="274" w:lineRule="exact"/>
        <w:ind w:left="2410"/>
      </w:pPr>
      <w:r>
        <w:t>Межпредметные</w:t>
      </w:r>
      <w:r>
        <w:rPr>
          <w:spacing w:val="-5"/>
        </w:rPr>
        <w:t xml:space="preserve"> </w:t>
      </w:r>
      <w:r>
        <w:t>связи.</w:t>
      </w:r>
    </w:p>
    <w:p w:rsidR="00445874" w:rsidRDefault="00182F3C">
      <w:pPr>
        <w:pStyle w:val="a5"/>
        <w:tabs>
          <w:tab w:val="left" w:pos="2697"/>
          <w:tab w:val="left" w:pos="3687"/>
          <w:tab w:val="left" w:pos="4659"/>
          <w:tab w:val="left" w:pos="6520"/>
          <w:tab w:val="left" w:pos="8369"/>
          <w:tab w:val="left" w:pos="9920"/>
        </w:tabs>
        <w:ind w:right="585"/>
        <w:jc w:val="right"/>
      </w:pPr>
      <w:r>
        <w:t>Реализация</w:t>
      </w:r>
      <w:r>
        <w:rPr>
          <w:spacing w:val="18"/>
        </w:rPr>
        <w:t xml:space="preserve"> </w:t>
      </w:r>
      <w:r>
        <w:t>межпредметных</w:t>
      </w:r>
      <w:r>
        <w:rPr>
          <w:spacing w:val="20"/>
        </w:rPr>
        <w:t xml:space="preserve"> </w:t>
      </w:r>
      <w:r>
        <w:t>связей</w:t>
      </w:r>
      <w:r>
        <w:rPr>
          <w:spacing w:val="19"/>
        </w:rPr>
        <w:t xml:space="preserve"> </w:t>
      </w:r>
      <w:r>
        <w:t>при</w:t>
      </w:r>
      <w:r>
        <w:rPr>
          <w:spacing w:val="19"/>
        </w:rPr>
        <w:t xml:space="preserve"> </w:t>
      </w:r>
      <w:r>
        <w:t>изучении</w:t>
      </w:r>
      <w:r>
        <w:rPr>
          <w:spacing w:val="19"/>
        </w:rPr>
        <w:t xml:space="preserve"> </w:t>
      </w:r>
      <w:r>
        <w:t>органической</w:t>
      </w:r>
      <w:r>
        <w:rPr>
          <w:spacing w:val="19"/>
        </w:rPr>
        <w:t xml:space="preserve"> </w:t>
      </w:r>
      <w:r>
        <w:t>химии</w:t>
      </w:r>
      <w:r>
        <w:rPr>
          <w:spacing w:val="28"/>
        </w:rPr>
        <w:t xml:space="preserve"> </w:t>
      </w:r>
      <w:r>
        <w:t>в</w:t>
      </w:r>
      <w:r>
        <w:rPr>
          <w:spacing w:val="18"/>
        </w:rPr>
        <w:t xml:space="preserve"> </w:t>
      </w:r>
      <w:r>
        <w:t>10</w:t>
      </w:r>
      <w:r>
        <w:rPr>
          <w:spacing w:val="18"/>
        </w:rPr>
        <w:t xml:space="preserve"> </w:t>
      </w:r>
      <w:r>
        <w:t>классе</w:t>
      </w:r>
      <w:r>
        <w:rPr>
          <w:spacing w:val="-57"/>
        </w:rPr>
        <w:t xml:space="preserve"> </w:t>
      </w:r>
      <w:r>
        <w:t>осуществляется</w:t>
      </w:r>
      <w:r>
        <w:rPr>
          <w:spacing w:val="16"/>
        </w:rPr>
        <w:t xml:space="preserve"> </w:t>
      </w:r>
      <w:r>
        <w:t>через</w:t>
      </w:r>
      <w:r>
        <w:rPr>
          <w:spacing w:val="15"/>
        </w:rPr>
        <w:t xml:space="preserve"> </w:t>
      </w:r>
      <w:r>
        <w:t>использование</w:t>
      </w:r>
      <w:r>
        <w:rPr>
          <w:spacing w:val="13"/>
        </w:rPr>
        <w:t xml:space="preserve"> </w:t>
      </w:r>
      <w:r>
        <w:t>как</w:t>
      </w:r>
      <w:r>
        <w:rPr>
          <w:spacing w:val="15"/>
        </w:rPr>
        <w:t xml:space="preserve"> </w:t>
      </w:r>
      <w:r>
        <w:t>общих</w:t>
      </w:r>
      <w:r>
        <w:rPr>
          <w:spacing w:val="16"/>
        </w:rPr>
        <w:t xml:space="preserve"> </w:t>
      </w:r>
      <w:r>
        <w:t>естественно-научных</w:t>
      </w:r>
      <w:r>
        <w:rPr>
          <w:spacing w:val="13"/>
        </w:rPr>
        <w:t xml:space="preserve"> </w:t>
      </w:r>
      <w:r>
        <w:t>понятий,</w:t>
      </w:r>
      <w:r>
        <w:rPr>
          <w:spacing w:val="14"/>
        </w:rPr>
        <w:t xml:space="preserve"> </w:t>
      </w:r>
      <w:r>
        <w:t>так</w:t>
      </w:r>
      <w:r>
        <w:rPr>
          <w:spacing w:val="15"/>
        </w:rPr>
        <w:t xml:space="preserve"> </w:t>
      </w:r>
      <w:r>
        <w:t>и</w:t>
      </w:r>
      <w:r>
        <w:rPr>
          <w:spacing w:val="-57"/>
        </w:rPr>
        <w:t xml:space="preserve"> </w:t>
      </w:r>
      <w:r>
        <w:t>понятий, являющихся системными для отдельных предметов естественно-научного цикла.</w:t>
      </w:r>
      <w:r>
        <w:rPr>
          <w:spacing w:val="-57"/>
        </w:rPr>
        <w:t xml:space="preserve"> </w:t>
      </w:r>
      <w:r>
        <w:t>Общие</w:t>
      </w:r>
      <w:r>
        <w:rPr>
          <w:spacing w:val="73"/>
        </w:rPr>
        <w:t xml:space="preserve"> </w:t>
      </w:r>
      <w:r>
        <w:t>естественно-научные</w:t>
      </w:r>
      <w:r>
        <w:rPr>
          <w:spacing w:val="75"/>
        </w:rPr>
        <w:t xml:space="preserve"> </w:t>
      </w:r>
      <w:r>
        <w:t>понятия:</w:t>
      </w:r>
      <w:r>
        <w:rPr>
          <w:spacing w:val="76"/>
        </w:rPr>
        <w:t xml:space="preserve"> </w:t>
      </w:r>
      <w:r>
        <w:t>явление,</w:t>
      </w:r>
      <w:r>
        <w:rPr>
          <w:spacing w:val="74"/>
        </w:rPr>
        <w:t xml:space="preserve"> </w:t>
      </w:r>
      <w:r>
        <w:t>научный</w:t>
      </w:r>
      <w:r>
        <w:rPr>
          <w:spacing w:val="75"/>
        </w:rPr>
        <w:t xml:space="preserve"> </w:t>
      </w:r>
      <w:r>
        <w:t>факт,</w:t>
      </w:r>
      <w:r>
        <w:rPr>
          <w:spacing w:val="75"/>
        </w:rPr>
        <w:t xml:space="preserve"> </w:t>
      </w:r>
      <w:r>
        <w:t>гипотеза,</w:t>
      </w:r>
      <w:r>
        <w:rPr>
          <w:spacing w:val="74"/>
        </w:rPr>
        <w:t xml:space="preserve"> </w:t>
      </w:r>
      <w:r>
        <w:t>закон,</w:t>
      </w:r>
      <w:r>
        <w:rPr>
          <w:spacing w:val="1"/>
        </w:rPr>
        <w:t xml:space="preserve"> </w:t>
      </w:r>
      <w:r>
        <w:t>теория,</w:t>
      </w:r>
      <w:r>
        <w:tab/>
        <w:t>анализ,</w:t>
      </w:r>
      <w:r>
        <w:tab/>
        <w:t>синтез,</w:t>
      </w:r>
      <w:r>
        <w:tab/>
        <w:t>классификация,</w:t>
      </w:r>
      <w:r>
        <w:tab/>
        <w:t>периодичность,</w:t>
      </w:r>
      <w:r>
        <w:tab/>
        <w:t>наблюдение,</w:t>
      </w:r>
      <w:r>
        <w:tab/>
        <w:t>измерение,</w:t>
      </w:r>
    </w:p>
    <w:p w:rsidR="00445874" w:rsidRDefault="00182F3C">
      <w:pPr>
        <w:pStyle w:val="a5"/>
        <w:ind w:firstLine="0"/>
      </w:pPr>
      <w:r>
        <w:t>эксперимент,</w:t>
      </w:r>
      <w:r>
        <w:rPr>
          <w:spacing w:val="-6"/>
        </w:rPr>
        <w:t xml:space="preserve"> </w:t>
      </w:r>
      <w:r>
        <w:t>моделирование.</w:t>
      </w:r>
    </w:p>
    <w:p w:rsidR="00445874" w:rsidRDefault="00182F3C">
      <w:pPr>
        <w:pStyle w:val="a5"/>
        <w:ind w:right="590"/>
      </w:pPr>
      <w:r>
        <w:t>Физика:</w:t>
      </w:r>
      <w:r>
        <w:rPr>
          <w:spacing w:val="1"/>
        </w:rPr>
        <w:t xml:space="preserve"> </w:t>
      </w:r>
      <w:r>
        <w:t>материя,</w:t>
      </w:r>
      <w:r>
        <w:rPr>
          <w:spacing w:val="1"/>
        </w:rPr>
        <w:t xml:space="preserve"> </w:t>
      </w:r>
      <w:r>
        <w:t>энергия,</w:t>
      </w:r>
      <w:r>
        <w:rPr>
          <w:spacing w:val="1"/>
        </w:rPr>
        <w:t xml:space="preserve"> </w:t>
      </w:r>
      <w:r>
        <w:t>масса,</w:t>
      </w:r>
      <w:r>
        <w:rPr>
          <w:spacing w:val="1"/>
        </w:rPr>
        <w:t xml:space="preserve"> </w:t>
      </w:r>
      <w:r>
        <w:t>атом,</w:t>
      </w:r>
      <w:r>
        <w:rPr>
          <w:spacing w:val="1"/>
        </w:rPr>
        <w:t xml:space="preserve"> </w:t>
      </w:r>
      <w:r>
        <w:t>электрон,</w:t>
      </w:r>
      <w:r>
        <w:rPr>
          <w:spacing w:val="1"/>
        </w:rPr>
        <w:t xml:space="preserve"> </w:t>
      </w:r>
      <w:r>
        <w:t>молекула,</w:t>
      </w:r>
      <w:r>
        <w:rPr>
          <w:spacing w:val="1"/>
        </w:rPr>
        <w:t xml:space="preserve"> </w:t>
      </w:r>
      <w:r>
        <w:t>энергетический</w:t>
      </w:r>
      <w:r>
        <w:rPr>
          <w:spacing w:val="-57"/>
        </w:rPr>
        <w:t xml:space="preserve"> </w:t>
      </w:r>
      <w:r>
        <w:t>уровень, вещество, тело, объём, агрегатное состояние вещества, физические величины и</w:t>
      </w:r>
      <w:r>
        <w:rPr>
          <w:spacing w:val="1"/>
        </w:rPr>
        <w:t xml:space="preserve"> </w:t>
      </w:r>
      <w:r>
        <w:t>единицы</w:t>
      </w:r>
      <w:r>
        <w:rPr>
          <w:spacing w:val="-1"/>
        </w:rPr>
        <w:t xml:space="preserve"> </w:t>
      </w:r>
      <w:r>
        <w:t>их</w:t>
      </w:r>
      <w:r>
        <w:rPr>
          <w:spacing w:val="2"/>
        </w:rPr>
        <w:t xml:space="preserve"> </w:t>
      </w:r>
      <w:r>
        <w:t>измерения.</w:t>
      </w:r>
    </w:p>
    <w:p w:rsidR="00445874" w:rsidRDefault="00182F3C">
      <w:pPr>
        <w:pStyle w:val="a5"/>
        <w:ind w:right="587"/>
      </w:pPr>
      <w:r>
        <w:t>Биология: клетка, организм, биосфера, обмен веществ в организме, фотосинтез,</w:t>
      </w:r>
      <w:r>
        <w:rPr>
          <w:spacing w:val="1"/>
        </w:rPr>
        <w:t xml:space="preserve"> </w:t>
      </w:r>
      <w:r>
        <w:t>биологически</w:t>
      </w:r>
      <w:r>
        <w:rPr>
          <w:spacing w:val="-1"/>
        </w:rPr>
        <w:t xml:space="preserve"> </w:t>
      </w:r>
      <w:r>
        <w:t>активные</w:t>
      </w:r>
      <w:r>
        <w:rPr>
          <w:spacing w:val="-2"/>
        </w:rPr>
        <w:t xml:space="preserve"> </w:t>
      </w:r>
      <w:r>
        <w:t>вещества</w:t>
      </w:r>
      <w:r>
        <w:rPr>
          <w:spacing w:val="-2"/>
        </w:rPr>
        <w:t xml:space="preserve"> </w:t>
      </w:r>
      <w:r>
        <w:t>(белки,</w:t>
      </w:r>
      <w:r>
        <w:rPr>
          <w:spacing w:val="2"/>
        </w:rPr>
        <w:t xml:space="preserve"> </w:t>
      </w:r>
      <w:r>
        <w:t>углеводы,</w:t>
      </w:r>
      <w:r>
        <w:rPr>
          <w:spacing w:val="-1"/>
        </w:rPr>
        <w:t xml:space="preserve"> </w:t>
      </w:r>
      <w:r>
        <w:t>жиры, ферменты).</w:t>
      </w:r>
    </w:p>
    <w:p w:rsidR="00445874" w:rsidRDefault="00182F3C">
      <w:pPr>
        <w:pStyle w:val="a5"/>
        <w:ind w:left="2410" w:firstLine="0"/>
      </w:pPr>
      <w:r>
        <w:t>География:</w:t>
      </w:r>
      <w:r>
        <w:rPr>
          <w:spacing w:val="-4"/>
        </w:rPr>
        <w:t xml:space="preserve"> </w:t>
      </w:r>
      <w:r>
        <w:t>минералы,</w:t>
      </w:r>
      <w:r>
        <w:rPr>
          <w:spacing w:val="-4"/>
        </w:rPr>
        <w:t xml:space="preserve"> </w:t>
      </w:r>
      <w:r>
        <w:t>горные</w:t>
      </w:r>
      <w:r>
        <w:rPr>
          <w:spacing w:val="-6"/>
        </w:rPr>
        <w:t xml:space="preserve"> </w:t>
      </w:r>
      <w:r>
        <w:t>породы,</w:t>
      </w:r>
      <w:r>
        <w:rPr>
          <w:spacing w:val="-3"/>
        </w:rPr>
        <w:t xml:space="preserve"> </w:t>
      </w:r>
      <w:r>
        <w:t>полезные</w:t>
      </w:r>
      <w:r>
        <w:rPr>
          <w:spacing w:val="-4"/>
        </w:rPr>
        <w:t xml:space="preserve"> </w:t>
      </w:r>
      <w:r>
        <w:t>ископаемые,</w:t>
      </w:r>
      <w:r>
        <w:rPr>
          <w:spacing w:val="-4"/>
        </w:rPr>
        <w:t xml:space="preserve"> </w:t>
      </w:r>
      <w:r>
        <w:t>топливо,</w:t>
      </w:r>
      <w:r>
        <w:rPr>
          <w:spacing w:val="-4"/>
        </w:rPr>
        <w:t xml:space="preserve"> </w:t>
      </w:r>
      <w:r>
        <w:t>ресурсы.</w:t>
      </w:r>
    </w:p>
    <w:p w:rsidR="00445874" w:rsidRDefault="00182F3C">
      <w:pPr>
        <w:pStyle w:val="a5"/>
        <w:ind w:right="583"/>
      </w:pPr>
      <w:r>
        <w:t>Технология:</w:t>
      </w:r>
      <w:r>
        <w:rPr>
          <w:spacing w:val="1"/>
        </w:rPr>
        <w:t xml:space="preserve"> </w:t>
      </w:r>
      <w:r>
        <w:t>пищевые</w:t>
      </w:r>
      <w:r>
        <w:rPr>
          <w:spacing w:val="1"/>
        </w:rPr>
        <w:t xml:space="preserve"> </w:t>
      </w:r>
      <w:r>
        <w:t>продукты,</w:t>
      </w:r>
      <w:r>
        <w:rPr>
          <w:spacing w:val="1"/>
        </w:rPr>
        <w:t xml:space="preserve"> </w:t>
      </w:r>
      <w:r>
        <w:t>основы</w:t>
      </w:r>
      <w:r>
        <w:rPr>
          <w:spacing w:val="1"/>
        </w:rPr>
        <w:t xml:space="preserve"> </w:t>
      </w:r>
      <w:r>
        <w:t>рационального</w:t>
      </w:r>
      <w:r>
        <w:rPr>
          <w:spacing w:val="1"/>
        </w:rPr>
        <w:t xml:space="preserve"> </w:t>
      </w:r>
      <w:r>
        <w:t>питания,</w:t>
      </w:r>
      <w:r>
        <w:rPr>
          <w:spacing w:val="61"/>
        </w:rPr>
        <w:t xml:space="preserve"> </w:t>
      </w:r>
      <w:r>
        <w:t>моющие</w:t>
      </w:r>
      <w:r>
        <w:rPr>
          <w:spacing w:val="1"/>
        </w:rPr>
        <w:t xml:space="preserve"> </w:t>
      </w:r>
      <w:r>
        <w:t>средства,</w:t>
      </w:r>
      <w:r>
        <w:rPr>
          <w:spacing w:val="1"/>
        </w:rPr>
        <w:t xml:space="preserve"> </w:t>
      </w:r>
      <w:r>
        <w:t>лекарственные</w:t>
      </w:r>
      <w:r>
        <w:rPr>
          <w:spacing w:val="1"/>
        </w:rPr>
        <w:t xml:space="preserve"> </w:t>
      </w:r>
      <w:r>
        <w:t>и</w:t>
      </w:r>
      <w:r>
        <w:rPr>
          <w:spacing w:val="1"/>
        </w:rPr>
        <w:t xml:space="preserve"> </w:t>
      </w:r>
      <w:r>
        <w:t>косметические</w:t>
      </w:r>
      <w:r>
        <w:rPr>
          <w:spacing w:val="1"/>
        </w:rPr>
        <w:t xml:space="preserve"> </w:t>
      </w:r>
      <w:r>
        <w:t>препараты,</w:t>
      </w:r>
      <w:r>
        <w:rPr>
          <w:spacing w:val="1"/>
        </w:rPr>
        <w:t xml:space="preserve"> </w:t>
      </w:r>
      <w:r>
        <w:t>материалы</w:t>
      </w:r>
      <w:r>
        <w:rPr>
          <w:spacing w:val="1"/>
        </w:rPr>
        <w:t xml:space="preserve"> </w:t>
      </w:r>
      <w:r>
        <w:t>из</w:t>
      </w:r>
      <w:r>
        <w:rPr>
          <w:spacing w:val="1"/>
        </w:rPr>
        <w:t xml:space="preserve"> </w:t>
      </w:r>
      <w:r>
        <w:t>искусственных</w:t>
      </w:r>
      <w:r>
        <w:rPr>
          <w:spacing w:val="1"/>
        </w:rPr>
        <w:t xml:space="preserve"> </w:t>
      </w:r>
      <w:r>
        <w:t>и</w:t>
      </w:r>
      <w:r>
        <w:rPr>
          <w:spacing w:val="1"/>
        </w:rPr>
        <w:t xml:space="preserve"> </w:t>
      </w:r>
      <w:r>
        <w:t>синтетических</w:t>
      </w:r>
      <w:r>
        <w:rPr>
          <w:spacing w:val="1"/>
        </w:rPr>
        <w:t xml:space="preserve"> </w:t>
      </w:r>
      <w:r>
        <w:t>волокон.</w:t>
      </w:r>
    </w:p>
    <w:p w:rsidR="00445874" w:rsidRDefault="00182F3C">
      <w:pPr>
        <w:pStyle w:val="1"/>
        <w:spacing w:before="3" w:line="274" w:lineRule="exact"/>
        <w:ind w:left="2410"/>
      </w:pPr>
      <w:r>
        <w:t>Содержание</w:t>
      </w:r>
      <w:r>
        <w:rPr>
          <w:spacing w:val="-4"/>
        </w:rPr>
        <w:t xml:space="preserve"> </w:t>
      </w:r>
      <w:r>
        <w:t>обучения</w:t>
      </w:r>
      <w:r>
        <w:rPr>
          <w:spacing w:val="-3"/>
        </w:rPr>
        <w:t xml:space="preserve"> </w:t>
      </w:r>
      <w:r>
        <w:t>в</w:t>
      </w:r>
      <w:r>
        <w:rPr>
          <w:spacing w:val="-4"/>
        </w:rPr>
        <w:t xml:space="preserve"> </w:t>
      </w:r>
      <w:r>
        <w:t>11</w:t>
      </w:r>
      <w:r>
        <w:rPr>
          <w:spacing w:val="-3"/>
        </w:rPr>
        <w:t xml:space="preserve"> </w:t>
      </w:r>
      <w:r>
        <w:t>классе.</w:t>
      </w:r>
    </w:p>
    <w:p w:rsidR="00445874" w:rsidRDefault="00182F3C">
      <w:pPr>
        <w:pStyle w:val="a5"/>
        <w:ind w:left="2410" w:right="5926" w:firstLine="0"/>
      </w:pPr>
      <w:r>
        <w:t>Общая и неорганическая химия.</w:t>
      </w:r>
      <w:r>
        <w:rPr>
          <w:spacing w:val="-57"/>
        </w:rPr>
        <w:t xml:space="preserve"> </w:t>
      </w:r>
      <w:r>
        <w:t>Теоретические</w:t>
      </w:r>
      <w:r>
        <w:rPr>
          <w:spacing w:val="-3"/>
        </w:rPr>
        <w:t xml:space="preserve"> </w:t>
      </w:r>
      <w:r>
        <w:t>основы химии.</w:t>
      </w:r>
    </w:p>
    <w:p w:rsidR="00445874" w:rsidRDefault="00182F3C">
      <w:pPr>
        <w:pStyle w:val="a5"/>
        <w:ind w:right="586"/>
      </w:pPr>
      <w:r>
        <w:t>Химический</w:t>
      </w:r>
      <w:r>
        <w:rPr>
          <w:spacing w:val="1"/>
        </w:rPr>
        <w:t xml:space="preserve"> </w:t>
      </w:r>
      <w:r>
        <w:t>элемент.</w:t>
      </w:r>
      <w:r>
        <w:rPr>
          <w:spacing w:val="1"/>
        </w:rPr>
        <w:t xml:space="preserve"> </w:t>
      </w:r>
      <w:r>
        <w:t>Атом.</w:t>
      </w:r>
      <w:r>
        <w:rPr>
          <w:spacing w:val="1"/>
        </w:rPr>
        <w:t xml:space="preserve"> </w:t>
      </w:r>
      <w:r>
        <w:t>Ядро</w:t>
      </w:r>
      <w:r>
        <w:rPr>
          <w:spacing w:val="1"/>
        </w:rPr>
        <w:t xml:space="preserve"> </w:t>
      </w:r>
      <w:r>
        <w:t>атома,</w:t>
      </w:r>
      <w:r>
        <w:rPr>
          <w:spacing w:val="1"/>
        </w:rPr>
        <w:t xml:space="preserve"> </w:t>
      </w:r>
      <w:r>
        <w:t>изотопы.</w:t>
      </w:r>
      <w:r>
        <w:rPr>
          <w:spacing w:val="1"/>
        </w:rPr>
        <w:t xml:space="preserve"> </w:t>
      </w:r>
      <w:r>
        <w:t>Электронная</w:t>
      </w:r>
      <w:r>
        <w:rPr>
          <w:spacing w:val="1"/>
        </w:rPr>
        <w:t xml:space="preserve"> </w:t>
      </w:r>
      <w:r>
        <w:t>оболочка.</w:t>
      </w:r>
      <w:r>
        <w:rPr>
          <w:spacing w:val="1"/>
        </w:rPr>
        <w:t xml:space="preserve"> </w:t>
      </w:r>
      <w:r>
        <w:t>Энергетические уровни, подуровни. Атомные орбитали, s-, p-, d- элементы. Особенности</w:t>
      </w:r>
      <w:r>
        <w:rPr>
          <w:spacing w:val="1"/>
        </w:rPr>
        <w:t xml:space="preserve"> </w:t>
      </w:r>
      <w:r>
        <w:t>распределения электронов по орбиталям в атомах элементов первых четырёх периодов.</w:t>
      </w:r>
      <w:r>
        <w:rPr>
          <w:spacing w:val="1"/>
        </w:rPr>
        <w:t xml:space="preserve"> </w:t>
      </w:r>
      <w:r>
        <w:t>Электронная</w:t>
      </w:r>
      <w:r>
        <w:rPr>
          <w:spacing w:val="-1"/>
        </w:rPr>
        <w:t xml:space="preserve"> </w:t>
      </w:r>
      <w:r>
        <w:t>конфигурация атомов.</w:t>
      </w:r>
    </w:p>
    <w:p w:rsidR="00445874" w:rsidRDefault="00182F3C">
      <w:pPr>
        <w:pStyle w:val="a5"/>
        <w:ind w:right="585"/>
      </w:pPr>
      <w:r>
        <w:t xml:space="preserve">Периодический  </w:t>
      </w:r>
      <w:r>
        <w:rPr>
          <w:spacing w:val="1"/>
        </w:rPr>
        <w:t xml:space="preserve"> </w:t>
      </w:r>
      <w:r>
        <w:t xml:space="preserve">закон  </w:t>
      </w:r>
      <w:r>
        <w:rPr>
          <w:spacing w:val="1"/>
        </w:rPr>
        <w:t xml:space="preserve"> </w:t>
      </w:r>
      <w:r>
        <w:t xml:space="preserve">и  </w:t>
      </w:r>
      <w:r>
        <w:rPr>
          <w:spacing w:val="1"/>
        </w:rPr>
        <w:t xml:space="preserve"> </w:t>
      </w:r>
      <w:r>
        <w:t>Периодическая    система    химических    элементов</w:t>
      </w:r>
      <w:r>
        <w:rPr>
          <w:spacing w:val="1"/>
        </w:rPr>
        <w:t xml:space="preserve"> </w:t>
      </w:r>
      <w:r>
        <w:t>Д.И. Менделеева. Связь периодического закона и Периодической системы химических</w:t>
      </w:r>
      <w:r>
        <w:rPr>
          <w:spacing w:val="1"/>
        </w:rPr>
        <w:t xml:space="preserve"> </w:t>
      </w:r>
      <w:r>
        <w:t>элементов</w:t>
      </w:r>
      <w:r>
        <w:rPr>
          <w:spacing w:val="1"/>
        </w:rPr>
        <w:t xml:space="preserve"> </w:t>
      </w:r>
      <w:r>
        <w:t>Д.И. Менделеева</w:t>
      </w:r>
      <w:r>
        <w:rPr>
          <w:spacing w:val="1"/>
        </w:rPr>
        <w:t xml:space="preserve"> </w:t>
      </w:r>
      <w:r>
        <w:t>с</w:t>
      </w:r>
      <w:r>
        <w:rPr>
          <w:spacing w:val="1"/>
        </w:rPr>
        <w:t xml:space="preserve"> </w:t>
      </w:r>
      <w:r>
        <w:t>современной</w:t>
      </w:r>
      <w:r>
        <w:rPr>
          <w:spacing w:val="1"/>
        </w:rPr>
        <w:t xml:space="preserve"> </w:t>
      </w:r>
      <w:r>
        <w:t>теорией</w:t>
      </w:r>
      <w:r>
        <w:rPr>
          <w:spacing w:val="1"/>
        </w:rPr>
        <w:t xml:space="preserve"> </w:t>
      </w:r>
      <w:r>
        <w:t>строения</w:t>
      </w:r>
      <w:r>
        <w:rPr>
          <w:spacing w:val="1"/>
        </w:rPr>
        <w:t xml:space="preserve"> </w:t>
      </w:r>
      <w:r>
        <w:t>атомов.</w:t>
      </w:r>
      <w:r>
        <w:rPr>
          <w:spacing w:val="1"/>
        </w:rPr>
        <w:t xml:space="preserve"> </w:t>
      </w:r>
      <w:r>
        <w:t>Закономерности</w:t>
      </w:r>
      <w:r>
        <w:rPr>
          <w:spacing w:val="1"/>
        </w:rPr>
        <w:t xml:space="preserve"> </w:t>
      </w:r>
      <w:r>
        <w:t>изменения свойств химических элементов и образуемых ими простых и сложных веществ</w:t>
      </w:r>
      <w:r>
        <w:rPr>
          <w:spacing w:val="1"/>
        </w:rPr>
        <w:t xml:space="preserve"> </w:t>
      </w:r>
      <w:r>
        <w:t>по</w:t>
      </w:r>
      <w:r>
        <w:rPr>
          <w:spacing w:val="-1"/>
        </w:rPr>
        <w:t xml:space="preserve"> </w:t>
      </w:r>
      <w:r>
        <w:t>группам</w:t>
      </w:r>
      <w:r>
        <w:rPr>
          <w:spacing w:val="-2"/>
        </w:rPr>
        <w:t xml:space="preserve"> </w:t>
      </w:r>
      <w:r>
        <w:t>и</w:t>
      </w:r>
      <w:r>
        <w:rPr>
          <w:spacing w:val="-1"/>
        </w:rPr>
        <w:t xml:space="preserve"> </w:t>
      </w:r>
      <w:r>
        <w:t>периодам.</w:t>
      </w:r>
      <w:r>
        <w:rPr>
          <w:spacing w:val="2"/>
        </w:rPr>
        <w:t xml:space="preserve"> </w:t>
      </w:r>
      <w:r>
        <w:t>Значение</w:t>
      </w:r>
      <w:r>
        <w:rPr>
          <w:spacing w:val="-2"/>
        </w:rPr>
        <w:t xml:space="preserve"> </w:t>
      </w:r>
      <w:r>
        <w:t>периодического</w:t>
      </w:r>
      <w:r>
        <w:rPr>
          <w:spacing w:val="-1"/>
        </w:rPr>
        <w:t xml:space="preserve"> </w:t>
      </w:r>
      <w:r>
        <w:t>закона</w:t>
      </w:r>
      <w:r>
        <w:rPr>
          <w:spacing w:val="-2"/>
        </w:rPr>
        <w:t xml:space="preserve"> </w:t>
      </w:r>
      <w:r>
        <w:t>в</w:t>
      </w:r>
      <w:r>
        <w:rPr>
          <w:spacing w:val="-1"/>
        </w:rPr>
        <w:t xml:space="preserve"> </w:t>
      </w:r>
      <w:r>
        <w:t>развитии</w:t>
      </w:r>
      <w:r>
        <w:rPr>
          <w:spacing w:val="-1"/>
        </w:rPr>
        <w:t xml:space="preserve"> </w:t>
      </w:r>
      <w:r>
        <w:t>науки.</w:t>
      </w:r>
    </w:p>
    <w:p w:rsidR="00445874" w:rsidRDefault="00182F3C">
      <w:pPr>
        <w:pStyle w:val="a5"/>
        <w:ind w:right="587"/>
      </w:pPr>
      <w:r>
        <w:t>Строение</w:t>
      </w:r>
      <w:r>
        <w:rPr>
          <w:spacing w:val="1"/>
        </w:rPr>
        <w:t xml:space="preserve"> </w:t>
      </w:r>
      <w:r>
        <w:t>вещества.</w:t>
      </w:r>
      <w:r>
        <w:rPr>
          <w:spacing w:val="1"/>
        </w:rPr>
        <w:t xml:space="preserve"> </w:t>
      </w:r>
      <w:r>
        <w:t>Химическая</w:t>
      </w:r>
      <w:r>
        <w:rPr>
          <w:spacing w:val="1"/>
        </w:rPr>
        <w:t xml:space="preserve"> </w:t>
      </w:r>
      <w:r>
        <w:t>связь.</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неполярная и</w:t>
      </w:r>
      <w:r>
        <w:rPr>
          <w:spacing w:val="1"/>
        </w:rPr>
        <w:t xml:space="preserve"> </w:t>
      </w:r>
      <w:r>
        <w:t>полярная, ионная, металлическая). Механизмы образования ковалентной</w:t>
      </w:r>
      <w:r>
        <w:rPr>
          <w:spacing w:val="1"/>
        </w:rPr>
        <w:t xml:space="preserve"> </w:t>
      </w:r>
      <w:r>
        <w:t>химической связи (обменный и донорно-акцепторный). Водородная связь. 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3"/>
        </w:rPr>
        <w:t xml:space="preserve"> </w:t>
      </w:r>
      <w:r>
        <w:t>Ионы:</w:t>
      </w:r>
      <w:r>
        <w:rPr>
          <w:spacing w:val="-1"/>
        </w:rPr>
        <w:t xml:space="preserve"> </w:t>
      </w:r>
      <w:r>
        <w:t>катионы</w:t>
      </w:r>
      <w:r>
        <w:rPr>
          <w:spacing w:val="4"/>
        </w:rPr>
        <w:t xml:space="preserve"> </w:t>
      </w:r>
      <w:r>
        <w:t>и</w:t>
      </w:r>
      <w:r>
        <w:rPr>
          <w:spacing w:val="-1"/>
        </w:rPr>
        <w:t xml:space="preserve"> </w:t>
      </w:r>
      <w:r>
        <w:t>анионы.</w:t>
      </w:r>
    </w:p>
    <w:p w:rsidR="00445874" w:rsidRDefault="00182F3C">
      <w:pPr>
        <w:pStyle w:val="a5"/>
        <w:ind w:right="582"/>
      </w:pPr>
      <w:r>
        <w:t>Вещества молекулярного и немолекулярного строения. Закон постоянства состава</w:t>
      </w:r>
      <w:r>
        <w:rPr>
          <w:spacing w:val="1"/>
        </w:rPr>
        <w:t xml:space="preserve"> </w:t>
      </w:r>
      <w:r>
        <w:t>вещества.</w:t>
      </w:r>
      <w:r>
        <w:rPr>
          <w:spacing w:val="1"/>
        </w:rPr>
        <w:t xml:space="preserve"> </w:t>
      </w:r>
      <w:r>
        <w:t>Типы</w:t>
      </w:r>
      <w:r>
        <w:rPr>
          <w:spacing w:val="1"/>
        </w:rPr>
        <w:t xml:space="preserve"> </w:t>
      </w:r>
      <w:r>
        <w:t>кристаллических</w:t>
      </w:r>
      <w:r>
        <w:rPr>
          <w:spacing w:val="1"/>
        </w:rPr>
        <w:t xml:space="preserve"> </w:t>
      </w:r>
      <w:r>
        <w:t>решёток.</w:t>
      </w:r>
      <w:r>
        <w:rPr>
          <w:spacing w:val="1"/>
        </w:rPr>
        <w:t xml:space="preserve"> </w:t>
      </w:r>
      <w:r>
        <w:t>Зависимость</w:t>
      </w:r>
      <w:r>
        <w:rPr>
          <w:spacing w:val="1"/>
        </w:rPr>
        <w:t xml:space="preserve"> </w:t>
      </w:r>
      <w:r>
        <w:t>свойства</w:t>
      </w:r>
      <w:r>
        <w:rPr>
          <w:spacing w:val="1"/>
        </w:rPr>
        <w:t xml:space="preserve"> </w:t>
      </w:r>
      <w:r>
        <w:t>веществ</w:t>
      </w:r>
      <w:r>
        <w:rPr>
          <w:spacing w:val="1"/>
        </w:rPr>
        <w:t xml:space="preserve"> </w:t>
      </w:r>
      <w:r>
        <w:t>от</w:t>
      </w:r>
      <w:r>
        <w:rPr>
          <w:spacing w:val="1"/>
        </w:rPr>
        <w:t xml:space="preserve"> </w:t>
      </w:r>
      <w:r>
        <w:t>типа</w:t>
      </w:r>
      <w:r>
        <w:rPr>
          <w:spacing w:val="1"/>
        </w:rPr>
        <w:t xml:space="preserve"> </w:t>
      </w:r>
      <w:r>
        <w:t>кристаллической</w:t>
      </w:r>
      <w:r>
        <w:rPr>
          <w:spacing w:val="-1"/>
        </w:rPr>
        <w:t xml:space="preserve"> </w:t>
      </w:r>
      <w:r>
        <w:t>решётки.</w:t>
      </w:r>
    </w:p>
    <w:p w:rsidR="00445874" w:rsidRDefault="00182F3C">
      <w:pPr>
        <w:pStyle w:val="a5"/>
        <w:ind w:right="590"/>
      </w:pPr>
      <w:r>
        <w:t>Понятие о дисперсных системах. Истинные и коллоидные растворы. Массовая доля</w:t>
      </w:r>
      <w:r>
        <w:rPr>
          <w:spacing w:val="-57"/>
        </w:rPr>
        <w:t xml:space="preserve"> </w:t>
      </w:r>
      <w:r>
        <w:t>вещества</w:t>
      </w:r>
      <w:r>
        <w:rPr>
          <w:spacing w:val="-2"/>
        </w:rPr>
        <w:t xml:space="preserve"> </w:t>
      </w:r>
      <w:r>
        <w:t>в</w:t>
      </w:r>
      <w:r>
        <w:rPr>
          <w:spacing w:val="-1"/>
        </w:rPr>
        <w:t xml:space="preserve"> </w:t>
      </w:r>
      <w:r>
        <w:t>растворе.</w:t>
      </w:r>
    </w:p>
    <w:p w:rsidR="00445874" w:rsidRDefault="00182F3C">
      <w:pPr>
        <w:pStyle w:val="a5"/>
        <w:ind w:right="584"/>
      </w:pPr>
      <w:r>
        <w:t>Классификация</w:t>
      </w:r>
      <w:r>
        <w:rPr>
          <w:spacing w:val="1"/>
        </w:rPr>
        <w:t xml:space="preserve"> </w:t>
      </w:r>
      <w:r>
        <w:t>неорганических</w:t>
      </w:r>
      <w:r>
        <w:rPr>
          <w:spacing w:val="1"/>
        </w:rPr>
        <w:t xml:space="preserve"> </w:t>
      </w:r>
      <w:r>
        <w:t>соединений.</w:t>
      </w:r>
      <w:r>
        <w:rPr>
          <w:spacing w:val="1"/>
        </w:rPr>
        <w:t xml:space="preserve"> </w:t>
      </w:r>
      <w:r>
        <w:t>Номенклатура</w:t>
      </w:r>
      <w:r>
        <w:rPr>
          <w:spacing w:val="1"/>
        </w:rPr>
        <w:t xml:space="preserve"> </w:t>
      </w:r>
      <w:r>
        <w:t>неорганических</w:t>
      </w:r>
      <w:r>
        <w:rPr>
          <w:spacing w:val="1"/>
        </w:rPr>
        <w:t xml:space="preserve"> </w:t>
      </w:r>
      <w:r>
        <w:t>веществ.</w:t>
      </w:r>
      <w:r>
        <w:rPr>
          <w:spacing w:val="1"/>
        </w:rPr>
        <w:t xml:space="preserve"> </w:t>
      </w:r>
      <w:r>
        <w:t>Генетическая</w:t>
      </w:r>
      <w:r>
        <w:rPr>
          <w:spacing w:val="1"/>
        </w:rPr>
        <w:t xml:space="preserve"> </w:t>
      </w:r>
      <w:r>
        <w:t>связь</w:t>
      </w:r>
      <w:r>
        <w:rPr>
          <w:spacing w:val="1"/>
        </w:rPr>
        <w:t xml:space="preserve"> </w:t>
      </w:r>
      <w:r>
        <w:t>неорганических</w:t>
      </w:r>
      <w:r>
        <w:rPr>
          <w:spacing w:val="1"/>
        </w:rPr>
        <w:t xml:space="preserve"> </w:t>
      </w:r>
      <w:r>
        <w:t>веществ,</w:t>
      </w:r>
      <w:r>
        <w:rPr>
          <w:spacing w:val="1"/>
        </w:rPr>
        <w:t xml:space="preserve"> </w:t>
      </w:r>
      <w:r>
        <w:t>принадлежащих</w:t>
      </w:r>
      <w:r>
        <w:rPr>
          <w:spacing w:val="1"/>
        </w:rPr>
        <w:t xml:space="preserve"> </w:t>
      </w:r>
      <w:r>
        <w:t>к</w:t>
      </w:r>
      <w:r>
        <w:rPr>
          <w:spacing w:val="1"/>
        </w:rPr>
        <w:t xml:space="preserve"> </w:t>
      </w:r>
      <w:r>
        <w:t>различным</w:t>
      </w:r>
      <w:r>
        <w:rPr>
          <w:spacing w:val="1"/>
        </w:rPr>
        <w:t xml:space="preserve"> </w:t>
      </w:r>
      <w:r>
        <w:t>классам.</w:t>
      </w:r>
    </w:p>
    <w:p w:rsidR="00445874" w:rsidRDefault="00182F3C">
      <w:pPr>
        <w:pStyle w:val="a5"/>
        <w:ind w:right="583"/>
      </w:pPr>
      <w:r>
        <w:t>Химическая</w:t>
      </w:r>
      <w:r>
        <w:rPr>
          <w:spacing w:val="1"/>
        </w:rPr>
        <w:t xml:space="preserve"> </w:t>
      </w:r>
      <w:r>
        <w:t>реакция.</w:t>
      </w:r>
      <w:r>
        <w:rPr>
          <w:spacing w:val="1"/>
        </w:rPr>
        <w:t xml:space="preserve"> </w:t>
      </w:r>
      <w:r>
        <w:t>Классификация</w:t>
      </w:r>
      <w:r>
        <w:rPr>
          <w:spacing w:val="1"/>
        </w:rPr>
        <w:t xml:space="preserve"> </w:t>
      </w:r>
      <w:r>
        <w:t>химических</w:t>
      </w:r>
      <w:r>
        <w:rPr>
          <w:spacing w:val="1"/>
        </w:rPr>
        <w:t xml:space="preserve"> </w:t>
      </w:r>
      <w:r>
        <w:t>реакций</w:t>
      </w:r>
      <w:r>
        <w:rPr>
          <w:spacing w:val="1"/>
        </w:rPr>
        <w:t xml:space="preserve"> </w:t>
      </w:r>
      <w:r>
        <w:t>в</w:t>
      </w:r>
      <w:r>
        <w:rPr>
          <w:spacing w:val="1"/>
        </w:rPr>
        <w:t xml:space="preserve"> </w:t>
      </w:r>
      <w:r>
        <w:t>неорганической</w:t>
      </w:r>
      <w:r>
        <w:rPr>
          <w:spacing w:val="1"/>
        </w:rPr>
        <w:t xml:space="preserve"> </w:t>
      </w:r>
      <w:r>
        <w:t>и</w:t>
      </w:r>
      <w:r>
        <w:rPr>
          <w:spacing w:val="1"/>
        </w:rPr>
        <w:t xml:space="preserve"> </w:t>
      </w:r>
      <w:r>
        <w:t>органической химии. Закон сохранения массы веществ, закон сохранения и превращения</w:t>
      </w:r>
      <w:r>
        <w:rPr>
          <w:spacing w:val="1"/>
        </w:rPr>
        <w:t xml:space="preserve"> </w:t>
      </w:r>
      <w:r>
        <w:t>энергии</w:t>
      </w:r>
      <w:r>
        <w:rPr>
          <w:spacing w:val="-3"/>
        </w:rPr>
        <w:t xml:space="preserve"> </w:t>
      </w:r>
      <w:r>
        <w:t>при</w:t>
      </w:r>
      <w:r>
        <w:rPr>
          <w:spacing w:val="-2"/>
        </w:rPr>
        <w:t xml:space="preserve"> </w:t>
      </w:r>
      <w:r>
        <w:t>химических</w:t>
      </w:r>
      <w:r>
        <w:rPr>
          <w:spacing w:val="2"/>
        </w:rPr>
        <w:t xml:space="preserve"> </w:t>
      </w:r>
      <w:r>
        <w:t>реакциях.</w:t>
      </w:r>
    </w:p>
    <w:p w:rsidR="00445874" w:rsidRDefault="00182F3C">
      <w:pPr>
        <w:pStyle w:val="a5"/>
        <w:ind w:right="586"/>
      </w:pPr>
      <w:r>
        <w:t>Скорость реакции, её зависимость от различных факторов. Обратимые реакции.</w:t>
      </w:r>
      <w:r>
        <w:rPr>
          <w:spacing w:val="1"/>
        </w:rPr>
        <w:t xml:space="preserve"> </w:t>
      </w:r>
      <w:r>
        <w:t>Химическое</w:t>
      </w:r>
      <w:r>
        <w:rPr>
          <w:spacing w:val="1"/>
        </w:rPr>
        <w:t xml:space="preserve"> </w:t>
      </w:r>
      <w:r>
        <w:t>равновесие.</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состояние</w:t>
      </w:r>
      <w:r>
        <w:rPr>
          <w:spacing w:val="1"/>
        </w:rPr>
        <w:t xml:space="preserve"> </w:t>
      </w:r>
      <w:r>
        <w:t>химического</w:t>
      </w:r>
      <w:r>
        <w:rPr>
          <w:spacing w:val="1"/>
        </w:rPr>
        <w:t xml:space="preserve"> </w:t>
      </w:r>
      <w:r>
        <w:t>равновесия.</w:t>
      </w:r>
      <w:r>
        <w:rPr>
          <w:spacing w:val="1"/>
        </w:rPr>
        <w:t xml:space="preserve"> </w:t>
      </w:r>
      <w:r>
        <w:t>Принцип</w:t>
      </w:r>
      <w:r>
        <w:rPr>
          <w:spacing w:val="-1"/>
        </w:rPr>
        <w:t xml:space="preserve"> </w:t>
      </w:r>
      <w:r>
        <w:t>Ле Шателье.</w:t>
      </w:r>
    </w:p>
    <w:p w:rsidR="00445874" w:rsidRDefault="00182F3C">
      <w:pPr>
        <w:pStyle w:val="a5"/>
        <w:ind w:right="592"/>
      </w:pPr>
      <w:r>
        <w:t>Электролитическая диссоциация. Сильные и слабые электролиты. Среда водных</w:t>
      </w:r>
      <w:r>
        <w:rPr>
          <w:spacing w:val="1"/>
        </w:rPr>
        <w:t xml:space="preserve"> </w:t>
      </w:r>
      <w:r>
        <w:t>растворов</w:t>
      </w:r>
      <w:r>
        <w:rPr>
          <w:spacing w:val="-1"/>
        </w:rPr>
        <w:t xml:space="preserve"> </w:t>
      </w:r>
      <w:r>
        <w:t>веществ: кислая,</w:t>
      </w:r>
      <w:r>
        <w:rPr>
          <w:spacing w:val="-1"/>
        </w:rPr>
        <w:t xml:space="preserve"> </w:t>
      </w:r>
      <w:r>
        <w:t>нейтральная, щелочная. Реакции</w:t>
      </w:r>
      <w:r>
        <w:rPr>
          <w:spacing w:val="-3"/>
        </w:rPr>
        <w:t xml:space="preserve"> </w:t>
      </w:r>
      <w:r>
        <w:t>ионного</w:t>
      </w:r>
      <w:r>
        <w:rPr>
          <w:spacing w:val="-3"/>
        </w:rPr>
        <w:t xml:space="preserve"> </w:t>
      </w:r>
      <w:r>
        <w:t>обмена.</w:t>
      </w:r>
    </w:p>
    <w:p w:rsidR="00445874" w:rsidRDefault="00182F3C">
      <w:pPr>
        <w:pStyle w:val="a5"/>
        <w:ind w:left="2410" w:firstLine="0"/>
        <w:rPr>
          <w:i/>
        </w:rPr>
      </w:pPr>
      <w:r>
        <w:t>Окислительно-восстановительные</w:t>
      </w:r>
      <w:r>
        <w:rPr>
          <w:spacing w:val="-7"/>
        </w:rPr>
        <w:t xml:space="preserve"> </w:t>
      </w:r>
      <w:r>
        <w:t>реакции</w:t>
      </w:r>
      <w:r>
        <w:rPr>
          <w:i/>
        </w:rPr>
        <w:t>.</w:t>
      </w:r>
    </w:p>
    <w:p w:rsidR="00445874" w:rsidRDefault="00182F3C">
      <w:pPr>
        <w:pStyle w:val="a5"/>
        <w:ind w:left="2410" w:firstLine="0"/>
      </w:pPr>
      <w:r>
        <w:t>Экспериментальные</w:t>
      </w:r>
      <w:r>
        <w:rPr>
          <w:spacing w:val="44"/>
        </w:rPr>
        <w:t xml:space="preserve"> </w:t>
      </w:r>
      <w:r>
        <w:t>методы</w:t>
      </w:r>
      <w:r>
        <w:rPr>
          <w:spacing w:val="45"/>
        </w:rPr>
        <w:t xml:space="preserve"> </w:t>
      </w:r>
      <w:r>
        <w:t>изучения</w:t>
      </w:r>
      <w:r>
        <w:rPr>
          <w:spacing w:val="46"/>
        </w:rPr>
        <w:t xml:space="preserve"> </w:t>
      </w:r>
      <w:r>
        <w:t>веществ</w:t>
      </w:r>
      <w:r>
        <w:rPr>
          <w:spacing w:val="47"/>
        </w:rPr>
        <w:t xml:space="preserve"> </w:t>
      </w:r>
      <w:r>
        <w:t>и</w:t>
      </w:r>
      <w:r>
        <w:rPr>
          <w:spacing w:val="47"/>
        </w:rPr>
        <w:t xml:space="preserve"> </w:t>
      </w:r>
      <w:r>
        <w:t>их</w:t>
      </w:r>
      <w:r>
        <w:rPr>
          <w:spacing w:val="46"/>
        </w:rPr>
        <w:t xml:space="preserve"> </w:t>
      </w:r>
      <w:r>
        <w:t>превращений:</w:t>
      </w:r>
      <w:r>
        <w:rPr>
          <w:spacing w:val="44"/>
        </w:rPr>
        <w:t xml:space="preserve"> </w:t>
      </w:r>
      <w:r>
        <w:t>демонстрация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firstLine="0"/>
      </w:pPr>
      <w:r>
        <w:t>таблиц</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изучение</w:t>
      </w:r>
      <w:r>
        <w:rPr>
          <w:spacing w:val="1"/>
        </w:rPr>
        <w:t xml:space="preserve"> </w:t>
      </w:r>
      <w:r>
        <w:t>моделей</w:t>
      </w:r>
      <w:r>
        <w:rPr>
          <w:spacing w:val="1"/>
        </w:rPr>
        <w:t xml:space="preserve"> </w:t>
      </w:r>
      <w:r>
        <w:t>кристаллических</w:t>
      </w:r>
      <w:r>
        <w:rPr>
          <w:spacing w:val="1"/>
        </w:rPr>
        <w:t xml:space="preserve"> </w:t>
      </w:r>
      <w:r>
        <w:t>решёток,</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и</w:t>
      </w:r>
      <w:r>
        <w:rPr>
          <w:spacing w:val="1"/>
        </w:rPr>
        <w:t xml:space="preserve"> </w:t>
      </w:r>
      <w:r>
        <w:t>лабораторных</w:t>
      </w:r>
      <w:r>
        <w:rPr>
          <w:spacing w:val="1"/>
        </w:rPr>
        <w:t xml:space="preserve"> </w:t>
      </w:r>
      <w:r>
        <w:t>опытов</w:t>
      </w:r>
      <w:r>
        <w:rPr>
          <w:spacing w:val="1"/>
        </w:rPr>
        <w:t xml:space="preserve"> </w:t>
      </w:r>
      <w:r>
        <w:t>(разложение</w:t>
      </w:r>
      <w:r>
        <w:rPr>
          <w:spacing w:val="1"/>
        </w:rPr>
        <w:t xml:space="preserve"> </w:t>
      </w:r>
      <w:r>
        <w:t>пероксида</w:t>
      </w:r>
      <w:r>
        <w:rPr>
          <w:spacing w:val="1"/>
        </w:rPr>
        <w:t xml:space="preserve"> </w:t>
      </w:r>
      <w:r>
        <w:t>водорода</w:t>
      </w:r>
      <w:r>
        <w:rPr>
          <w:spacing w:val="1"/>
        </w:rPr>
        <w:t xml:space="preserve"> </w:t>
      </w:r>
      <w:r>
        <w:t>в</w:t>
      </w:r>
      <w:r>
        <w:rPr>
          <w:spacing w:val="1"/>
        </w:rPr>
        <w:t xml:space="preserve"> </w:t>
      </w:r>
      <w:r>
        <w:t>присутствии</w:t>
      </w:r>
      <w:r>
        <w:rPr>
          <w:spacing w:val="1"/>
        </w:rPr>
        <w:t xml:space="preserve"> </w:t>
      </w:r>
      <w:r>
        <w:t>катализатора,</w:t>
      </w:r>
      <w:r>
        <w:rPr>
          <w:spacing w:val="1"/>
        </w:rPr>
        <w:t xml:space="preserve"> </w:t>
      </w:r>
      <w:r>
        <w:t>определение среды растворов веществ с помощью универсального индикатора, реакции</w:t>
      </w:r>
      <w:r>
        <w:rPr>
          <w:spacing w:val="1"/>
        </w:rPr>
        <w:t xml:space="preserve"> </w:t>
      </w:r>
      <w:r>
        <w:t>ионного</w:t>
      </w:r>
      <w:r>
        <w:rPr>
          <w:spacing w:val="1"/>
        </w:rPr>
        <w:t xml:space="preserve"> </w:t>
      </w:r>
      <w:r>
        <w:t>обмена),</w:t>
      </w:r>
      <w:r>
        <w:rPr>
          <w:spacing w:val="1"/>
        </w:rPr>
        <w:t xml:space="preserve"> </w:t>
      </w:r>
      <w:r>
        <w:t>проведение</w:t>
      </w:r>
      <w:r>
        <w:rPr>
          <w:spacing w:val="1"/>
        </w:rPr>
        <w:t xml:space="preserve"> </w:t>
      </w:r>
      <w:r>
        <w:t>практической</w:t>
      </w:r>
      <w:r>
        <w:rPr>
          <w:spacing w:val="1"/>
        </w:rPr>
        <w:t xml:space="preserve"> </w:t>
      </w:r>
      <w:r>
        <w:t>работы</w:t>
      </w:r>
      <w:r>
        <w:rPr>
          <w:spacing w:val="1"/>
        </w:rPr>
        <w:t xml:space="preserve"> </w:t>
      </w:r>
      <w:r>
        <w:t>«Влияние</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 химической реакции».</w:t>
      </w:r>
    </w:p>
    <w:p w:rsidR="00445874" w:rsidRDefault="00182F3C">
      <w:pPr>
        <w:pStyle w:val="a5"/>
        <w:ind w:left="2410" w:firstLine="0"/>
      </w:pPr>
      <w:r>
        <w:t>Расчётные</w:t>
      </w:r>
      <w:r>
        <w:rPr>
          <w:spacing w:val="-5"/>
        </w:rPr>
        <w:t xml:space="preserve"> </w:t>
      </w:r>
      <w:r>
        <w:t>задачи.</w:t>
      </w:r>
    </w:p>
    <w:p w:rsidR="00445874" w:rsidRDefault="00182F3C">
      <w:pPr>
        <w:pStyle w:val="a5"/>
        <w:ind w:right="591"/>
      </w:pPr>
      <w:r>
        <w:t>Расчёты</w:t>
      </w:r>
      <w:r>
        <w:rPr>
          <w:spacing w:val="1"/>
        </w:rPr>
        <w:t xml:space="preserve"> </w:t>
      </w:r>
      <w:r>
        <w:t>по</w:t>
      </w:r>
      <w:r>
        <w:rPr>
          <w:spacing w:val="1"/>
        </w:rPr>
        <w:t xml:space="preserve"> </w:t>
      </w:r>
      <w:r>
        <w:t>уравнениям</w:t>
      </w:r>
      <w:r>
        <w:rPr>
          <w:spacing w:val="1"/>
        </w:rPr>
        <w:t xml:space="preserve"> </w:t>
      </w:r>
      <w:r>
        <w:t>химических</w:t>
      </w:r>
      <w:r>
        <w:rPr>
          <w:spacing w:val="1"/>
        </w:rPr>
        <w:t xml:space="preserve"> </w:t>
      </w:r>
      <w:r>
        <w:t>реакций,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термохимические</w:t>
      </w:r>
      <w:r>
        <w:rPr>
          <w:spacing w:val="1"/>
        </w:rPr>
        <w:t xml:space="preserve"> </w:t>
      </w:r>
      <w:r>
        <w:t>расчёты,</w:t>
      </w:r>
      <w:r>
        <w:rPr>
          <w:spacing w:val="-1"/>
        </w:rPr>
        <w:t xml:space="preserve"> </w:t>
      </w:r>
      <w:r>
        <w:t>расчёты</w:t>
      </w:r>
      <w:r>
        <w:rPr>
          <w:spacing w:val="-1"/>
        </w:rPr>
        <w:t xml:space="preserve"> </w:t>
      </w:r>
      <w:r>
        <w:t>с</w:t>
      </w:r>
      <w:r>
        <w:rPr>
          <w:spacing w:val="-1"/>
        </w:rPr>
        <w:t xml:space="preserve"> </w:t>
      </w:r>
      <w:r>
        <w:t>использованием</w:t>
      </w:r>
      <w:r>
        <w:rPr>
          <w:spacing w:val="-2"/>
        </w:rPr>
        <w:t xml:space="preserve"> </w:t>
      </w:r>
      <w:r>
        <w:t>понятия</w:t>
      </w:r>
      <w:r>
        <w:rPr>
          <w:spacing w:val="2"/>
        </w:rPr>
        <w:t xml:space="preserve"> </w:t>
      </w:r>
      <w:r>
        <w:t>«массовая</w:t>
      </w:r>
      <w:r>
        <w:rPr>
          <w:spacing w:val="-1"/>
        </w:rPr>
        <w:t xml:space="preserve"> </w:t>
      </w:r>
      <w:r>
        <w:t>доля вещества».</w:t>
      </w:r>
    </w:p>
    <w:p w:rsidR="00445874" w:rsidRDefault="00182F3C">
      <w:pPr>
        <w:pStyle w:val="a5"/>
        <w:ind w:left="2470" w:firstLine="0"/>
      </w:pPr>
      <w:r>
        <w:t>Раздел</w:t>
      </w:r>
      <w:r>
        <w:rPr>
          <w:spacing w:val="-4"/>
        </w:rPr>
        <w:t xml:space="preserve"> </w:t>
      </w:r>
      <w:r>
        <w:t>2.</w:t>
      </w:r>
      <w:r>
        <w:rPr>
          <w:spacing w:val="-2"/>
        </w:rPr>
        <w:t xml:space="preserve"> </w:t>
      </w:r>
      <w:r>
        <w:t>Неорганическая</w:t>
      </w:r>
      <w:r>
        <w:rPr>
          <w:spacing w:val="-2"/>
        </w:rPr>
        <w:t xml:space="preserve"> </w:t>
      </w:r>
      <w:r>
        <w:t>химия.</w:t>
      </w:r>
    </w:p>
    <w:p w:rsidR="00445874" w:rsidRDefault="00182F3C">
      <w:pPr>
        <w:pStyle w:val="a5"/>
        <w:ind w:right="588"/>
      </w:pPr>
      <w:r>
        <w:t>Неметаллы.</w:t>
      </w:r>
      <w:r>
        <w:rPr>
          <w:spacing w:val="1"/>
        </w:rPr>
        <w:t xml:space="preserve"> </w:t>
      </w:r>
      <w:r>
        <w:t>Положение</w:t>
      </w:r>
      <w:r>
        <w:rPr>
          <w:spacing w:val="1"/>
        </w:rPr>
        <w:t xml:space="preserve"> </w:t>
      </w:r>
      <w:r>
        <w:t>неметаллов</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Физические</w:t>
      </w:r>
      <w:r>
        <w:rPr>
          <w:spacing w:val="1"/>
        </w:rPr>
        <w:t xml:space="preserve"> </w:t>
      </w:r>
      <w:r>
        <w:t>свойства</w:t>
      </w:r>
      <w:r>
        <w:rPr>
          <w:spacing w:val="-57"/>
        </w:rPr>
        <w:t xml:space="preserve"> </w:t>
      </w:r>
      <w:r>
        <w:t>неметаллов.</w:t>
      </w:r>
      <w:r>
        <w:rPr>
          <w:spacing w:val="-2"/>
        </w:rPr>
        <w:t xml:space="preserve"> </w:t>
      </w:r>
      <w:r>
        <w:t>Аллотропия</w:t>
      </w:r>
      <w:r>
        <w:rPr>
          <w:spacing w:val="-2"/>
        </w:rPr>
        <w:t xml:space="preserve"> </w:t>
      </w:r>
      <w:r>
        <w:t>неметаллов</w:t>
      </w:r>
      <w:r>
        <w:rPr>
          <w:spacing w:val="-2"/>
        </w:rPr>
        <w:t xml:space="preserve"> </w:t>
      </w:r>
      <w:r>
        <w:t>(на</w:t>
      </w:r>
      <w:r>
        <w:rPr>
          <w:spacing w:val="-3"/>
        </w:rPr>
        <w:t xml:space="preserve"> </w:t>
      </w:r>
      <w:r>
        <w:t>примере</w:t>
      </w:r>
      <w:r>
        <w:rPr>
          <w:spacing w:val="-2"/>
        </w:rPr>
        <w:t xml:space="preserve"> </w:t>
      </w:r>
      <w:r>
        <w:t>кислорода,</w:t>
      </w:r>
      <w:r>
        <w:rPr>
          <w:spacing w:val="-3"/>
        </w:rPr>
        <w:t xml:space="preserve"> </w:t>
      </w:r>
      <w:r>
        <w:t>серы,</w:t>
      </w:r>
      <w:r>
        <w:rPr>
          <w:spacing w:val="-2"/>
        </w:rPr>
        <w:t xml:space="preserve"> </w:t>
      </w:r>
      <w:r>
        <w:t>фосфора</w:t>
      </w:r>
      <w:r>
        <w:rPr>
          <w:spacing w:val="2"/>
        </w:rPr>
        <w:t xml:space="preserve"> </w:t>
      </w:r>
      <w:r>
        <w:t>и</w:t>
      </w:r>
      <w:r>
        <w:rPr>
          <w:spacing w:val="1"/>
        </w:rPr>
        <w:t xml:space="preserve"> </w:t>
      </w:r>
      <w:r>
        <w:t>углерода).</w:t>
      </w:r>
    </w:p>
    <w:p w:rsidR="00445874" w:rsidRDefault="00182F3C">
      <w:pPr>
        <w:pStyle w:val="a5"/>
        <w:spacing w:before="1"/>
        <w:ind w:right="590"/>
      </w:pPr>
      <w:r>
        <w:t>Химические</w:t>
      </w:r>
      <w:r>
        <w:rPr>
          <w:spacing w:val="1"/>
        </w:rPr>
        <w:t xml:space="preserve"> </w:t>
      </w:r>
      <w:r>
        <w:t>свойства</w:t>
      </w:r>
      <w:r>
        <w:rPr>
          <w:spacing w:val="1"/>
        </w:rPr>
        <w:t xml:space="preserve"> </w:t>
      </w:r>
      <w:r>
        <w:t>важнейших</w:t>
      </w:r>
      <w:r>
        <w:rPr>
          <w:spacing w:val="1"/>
        </w:rPr>
        <w:t xml:space="preserve"> </w:t>
      </w:r>
      <w:r>
        <w:t>неметаллов</w:t>
      </w:r>
      <w:r>
        <w:rPr>
          <w:spacing w:val="1"/>
        </w:rPr>
        <w:t xml:space="preserve"> </w:t>
      </w:r>
      <w:r>
        <w:t>(галогенов,</w:t>
      </w:r>
      <w:r>
        <w:rPr>
          <w:spacing w:val="1"/>
        </w:rPr>
        <w:t xml:space="preserve"> </w:t>
      </w:r>
      <w:r>
        <w:t>серы,</w:t>
      </w:r>
      <w:r>
        <w:rPr>
          <w:spacing w:val="1"/>
        </w:rPr>
        <w:t xml:space="preserve"> </w:t>
      </w:r>
      <w:r>
        <w:t>азота,</w:t>
      </w:r>
      <w:r>
        <w:rPr>
          <w:spacing w:val="1"/>
        </w:rPr>
        <w:t xml:space="preserve"> </w:t>
      </w:r>
      <w:r>
        <w:t>фосфора,</w:t>
      </w:r>
      <w:r>
        <w:rPr>
          <w:spacing w:val="-57"/>
        </w:rPr>
        <w:t xml:space="preserve"> </w:t>
      </w:r>
      <w:r>
        <w:t>углерода и кремния) и их соединений (оксидов, кислородсодержащих кислот, водородных</w:t>
      </w:r>
      <w:r>
        <w:rPr>
          <w:spacing w:val="-57"/>
        </w:rPr>
        <w:t xml:space="preserve"> </w:t>
      </w:r>
      <w:r>
        <w:t>соединений).</w:t>
      </w:r>
    </w:p>
    <w:p w:rsidR="00445874" w:rsidRDefault="00182F3C">
      <w:pPr>
        <w:pStyle w:val="a5"/>
        <w:ind w:left="2410" w:firstLine="0"/>
      </w:pPr>
      <w:r>
        <w:t>Применение</w:t>
      </w:r>
      <w:r>
        <w:rPr>
          <w:spacing w:val="-5"/>
        </w:rPr>
        <w:t xml:space="preserve"> </w:t>
      </w:r>
      <w:r>
        <w:t>важнейших</w:t>
      </w:r>
      <w:r>
        <w:rPr>
          <w:spacing w:val="-2"/>
        </w:rPr>
        <w:t xml:space="preserve"> </w:t>
      </w:r>
      <w:r>
        <w:t>неметаллов</w:t>
      </w:r>
      <w:r>
        <w:rPr>
          <w:spacing w:val="-4"/>
        </w:rPr>
        <w:t xml:space="preserve"> </w:t>
      </w:r>
      <w:r>
        <w:t>и</w:t>
      </w:r>
      <w:r>
        <w:rPr>
          <w:spacing w:val="-4"/>
        </w:rPr>
        <w:t xml:space="preserve"> </w:t>
      </w:r>
      <w:r>
        <w:t>их</w:t>
      </w:r>
      <w:r>
        <w:rPr>
          <w:spacing w:val="-1"/>
        </w:rPr>
        <w:t xml:space="preserve"> </w:t>
      </w:r>
      <w:r>
        <w:t>соединений.</w:t>
      </w:r>
    </w:p>
    <w:p w:rsidR="00445874" w:rsidRDefault="00182F3C">
      <w:pPr>
        <w:pStyle w:val="a5"/>
        <w:ind w:right="591"/>
      </w:pPr>
      <w:r>
        <w:t>Металлы. Положение металлов в Периодической системе химических элементов</w:t>
      </w:r>
      <w:r>
        <w:rPr>
          <w:spacing w:val="1"/>
        </w:rPr>
        <w:t xml:space="preserve"> </w:t>
      </w:r>
      <w:r>
        <w:t>Д.И. Менделеева. Особенности строения электронных оболочек атомов металлов. Общие</w:t>
      </w:r>
      <w:r>
        <w:rPr>
          <w:spacing w:val="1"/>
        </w:rPr>
        <w:t xml:space="preserve"> </w:t>
      </w:r>
      <w:r>
        <w:t>физические свойства металлов. Сплавы металлов. Электрохимический ряд напряжений</w:t>
      </w:r>
      <w:r>
        <w:rPr>
          <w:spacing w:val="1"/>
        </w:rPr>
        <w:t xml:space="preserve"> </w:t>
      </w:r>
      <w:r>
        <w:t>металлов.</w:t>
      </w:r>
    </w:p>
    <w:p w:rsidR="00445874" w:rsidRDefault="00182F3C">
      <w:pPr>
        <w:pStyle w:val="a5"/>
        <w:ind w:right="591"/>
      </w:pPr>
      <w:r>
        <w:t>Химические</w:t>
      </w:r>
      <w:r>
        <w:rPr>
          <w:spacing w:val="1"/>
        </w:rPr>
        <w:t xml:space="preserve"> </w:t>
      </w:r>
      <w:r>
        <w:t>свойства</w:t>
      </w:r>
      <w:r>
        <w:rPr>
          <w:spacing w:val="1"/>
        </w:rPr>
        <w:t xml:space="preserve"> </w:t>
      </w:r>
      <w:r>
        <w:t>важнейших</w:t>
      </w:r>
      <w:r>
        <w:rPr>
          <w:spacing w:val="1"/>
        </w:rPr>
        <w:t xml:space="preserve"> </w:t>
      </w:r>
      <w:r>
        <w:t>металлов</w:t>
      </w:r>
      <w:r>
        <w:rPr>
          <w:spacing w:val="1"/>
        </w:rPr>
        <w:t xml:space="preserve"> </w:t>
      </w:r>
      <w:r>
        <w:t>(натрий,</w:t>
      </w:r>
      <w:r>
        <w:rPr>
          <w:spacing w:val="1"/>
        </w:rPr>
        <w:t xml:space="preserve"> </w:t>
      </w:r>
      <w:r>
        <w:t>калий,</w:t>
      </w:r>
      <w:r>
        <w:rPr>
          <w:spacing w:val="1"/>
        </w:rPr>
        <w:t xml:space="preserve"> </w:t>
      </w:r>
      <w:r>
        <w:t>кальций,</w:t>
      </w:r>
      <w:r>
        <w:rPr>
          <w:spacing w:val="1"/>
        </w:rPr>
        <w:t xml:space="preserve"> </w:t>
      </w:r>
      <w:r>
        <w:t>магний,</w:t>
      </w:r>
      <w:r>
        <w:rPr>
          <w:spacing w:val="1"/>
        </w:rPr>
        <w:t xml:space="preserve"> </w:t>
      </w:r>
      <w:r>
        <w:t>алюминий,</w:t>
      </w:r>
      <w:r>
        <w:rPr>
          <w:spacing w:val="-1"/>
        </w:rPr>
        <w:t xml:space="preserve"> </w:t>
      </w:r>
      <w:r>
        <w:t>цинк,</w:t>
      </w:r>
      <w:r>
        <w:rPr>
          <w:spacing w:val="-3"/>
        </w:rPr>
        <w:t xml:space="preserve"> </w:t>
      </w:r>
      <w:r>
        <w:t>хром,</w:t>
      </w:r>
      <w:r>
        <w:rPr>
          <w:spacing w:val="-3"/>
        </w:rPr>
        <w:t xml:space="preserve"> </w:t>
      </w:r>
      <w:r>
        <w:t>железо, медь) и</w:t>
      </w:r>
      <w:r>
        <w:rPr>
          <w:spacing w:val="-2"/>
        </w:rPr>
        <w:t xml:space="preserve"> </w:t>
      </w:r>
      <w:r>
        <w:t>их</w:t>
      </w:r>
      <w:r>
        <w:rPr>
          <w:spacing w:val="2"/>
        </w:rPr>
        <w:t xml:space="preserve"> </w:t>
      </w:r>
      <w:r>
        <w:t>соединений.</w:t>
      </w:r>
    </w:p>
    <w:p w:rsidR="00445874" w:rsidRDefault="00182F3C">
      <w:pPr>
        <w:pStyle w:val="a5"/>
        <w:ind w:left="2410" w:firstLine="0"/>
      </w:pPr>
      <w:r>
        <w:t>Общие</w:t>
      </w:r>
      <w:r>
        <w:rPr>
          <w:spacing w:val="-3"/>
        </w:rPr>
        <w:t xml:space="preserve"> </w:t>
      </w:r>
      <w:r>
        <w:t>способы</w:t>
      </w:r>
      <w:r>
        <w:rPr>
          <w:spacing w:val="-1"/>
        </w:rPr>
        <w:t xml:space="preserve"> </w:t>
      </w:r>
      <w:r>
        <w:t>получения</w:t>
      </w:r>
      <w:r>
        <w:rPr>
          <w:spacing w:val="-2"/>
        </w:rPr>
        <w:t xml:space="preserve"> </w:t>
      </w:r>
      <w:r>
        <w:t>металлов.</w:t>
      </w:r>
      <w:r>
        <w:rPr>
          <w:spacing w:val="-1"/>
        </w:rPr>
        <w:t xml:space="preserve"> </w:t>
      </w:r>
      <w:r>
        <w:t>Применение</w:t>
      </w:r>
      <w:r>
        <w:rPr>
          <w:spacing w:val="-2"/>
        </w:rPr>
        <w:t xml:space="preserve"> </w:t>
      </w:r>
      <w:r>
        <w:t>металлов</w:t>
      </w:r>
      <w:r>
        <w:rPr>
          <w:spacing w:val="-2"/>
        </w:rPr>
        <w:t xml:space="preserve"> </w:t>
      </w:r>
      <w:r>
        <w:t>в</w:t>
      </w:r>
      <w:r>
        <w:rPr>
          <w:spacing w:val="-2"/>
        </w:rPr>
        <w:t xml:space="preserve"> </w:t>
      </w:r>
      <w:r>
        <w:t>быту</w:t>
      </w:r>
      <w:r>
        <w:rPr>
          <w:spacing w:val="-1"/>
        </w:rPr>
        <w:t xml:space="preserve"> </w:t>
      </w:r>
      <w:r>
        <w:t>и</w:t>
      </w:r>
      <w:r>
        <w:rPr>
          <w:spacing w:val="1"/>
        </w:rPr>
        <w:t xml:space="preserve"> </w:t>
      </w:r>
      <w:r>
        <w:t>технике.</w:t>
      </w:r>
    </w:p>
    <w:p w:rsidR="00445874" w:rsidRDefault="00182F3C">
      <w:pPr>
        <w:pStyle w:val="a5"/>
        <w:spacing w:before="1"/>
        <w:ind w:right="585"/>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изучение</w:t>
      </w:r>
      <w:r>
        <w:rPr>
          <w:spacing w:val="1"/>
        </w:rPr>
        <w:t xml:space="preserve"> </w:t>
      </w:r>
      <w:r>
        <w:t>коллекции</w:t>
      </w:r>
      <w:r>
        <w:rPr>
          <w:spacing w:val="1"/>
        </w:rPr>
        <w:t xml:space="preserve"> </w:t>
      </w:r>
      <w:r>
        <w:t>«Металлы</w:t>
      </w:r>
      <w:r>
        <w:rPr>
          <w:spacing w:val="1"/>
        </w:rPr>
        <w:t xml:space="preserve"> </w:t>
      </w:r>
      <w:r>
        <w:t>и</w:t>
      </w:r>
      <w:r>
        <w:rPr>
          <w:spacing w:val="1"/>
        </w:rPr>
        <w:t xml:space="preserve"> </w:t>
      </w:r>
      <w:r>
        <w:t>сплавы»,</w:t>
      </w:r>
      <w:r>
        <w:rPr>
          <w:spacing w:val="1"/>
        </w:rPr>
        <w:t xml:space="preserve"> </w:t>
      </w:r>
      <w:r>
        <w:t>образцов</w:t>
      </w:r>
      <w:r>
        <w:rPr>
          <w:spacing w:val="1"/>
        </w:rPr>
        <w:t xml:space="preserve"> </w:t>
      </w:r>
      <w:r>
        <w:t>неметаллов,</w:t>
      </w:r>
      <w:r>
        <w:rPr>
          <w:spacing w:val="1"/>
        </w:rPr>
        <w:t xml:space="preserve"> </w:t>
      </w:r>
      <w:r>
        <w:t>решение</w:t>
      </w:r>
      <w:r>
        <w:rPr>
          <w:spacing w:val="60"/>
        </w:rPr>
        <w:t xml:space="preserve"> </w:t>
      </w:r>
      <w:r>
        <w:t>экспериментальных</w:t>
      </w:r>
      <w:r>
        <w:rPr>
          <w:spacing w:val="1"/>
        </w:rPr>
        <w:t xml:space="preserve"> </w:t>
      </w:r>
      <w:r>
        <w:t>задач,</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и</w:t>
      </w:r>
      <w:r>
        <w:rPr>
          <w:spacing w:val="1"/>
        </w:rPr>
        <w:t xml:space="preserve"> </w:t>
      </w:r>
      <w:r>
        <w:t>лабораторных</w:t>
      </w:r>
      <w:r>
        <w:rPr>
          <w:spacing w:val="1"/>
        </w:rPr>
        <w:t xml:space="preserve"> </w:t>
      </w:r>
      <w:r>
        <w:t>опытов</w:t>
      </w:r>
      <w:r>
        <w:rPr>
          <w:spacing w:val="1"/>
        </w:rPr>
        <w:t xml:space="preserve"> </w:t>
      </w:r>
      <w:r>
        <w:t>(взаимодействие гидроксида</w:t>
      </w:r>
      <w:r>
        <w:rPr>
          <w:spacing w:val="1"/>
        </w:rPr>
        <w:t xml:space="preserve"> </w:t>
      </w:r>
      <w:r>
        <w:t>алюминия</w:t>
      </w:r>
      <w:r>
        <w:rPr>
          <w:spacing w:val="1"/>
        </w:rPr>
        <w:t xml:space="preserve"> </w:t>
      </w:r>
      <w:r>
        <w:t>с растворами</w:t>
      </w:r>
      <w:r>
        <w:rPr>
          <w:spacing w:val="1"/>
        </w:rPr>
        <w:t xml:space="preserve"> </w:t>
      </w:r>
      <w:r>
        <w:t>кислот</w:t>
      </w:r>
      <w:r>
        <w:rPr>
          <w:spacing w:val="1"/>
        </w:rPr>
        <w:t xml:space="preserve"> </w:t>
      </w:r>
      <w:r>
        <w:t>и</w:t>
      </w:r>
      <w:r>
        <w:rPr>
          <w:spacing w:val="1"/>
        </w:rPr>
        <w:t xml:space="preserve"> </w:t>
      </w:r>
      <w:r>
        <w:t>щелочей,</w:t>
      </w:r>
      <w:r>
        <w:rPr>
          <w:spacing w:val="1"/>
        </w:rPr>
        <w:t xml:space="preserve"> </w:t>
      </w:r>
      <w:r>
        <w:t>качественные</w:t>
      </w:r>
      <w:r>
        <w:rPr>
          <w:spacing w:val="1"/>
        </w:rPr>
        <w:t xml:space="preserve"> </w:t>
      </w:r>
      <w:r>
        <w:t>реакции</w:t>
      </w:r>
      <w:r>
        <w:rPr>
          <w:spacing w:val="-3"/>
        </w:rPr>
        <w:t xml:space="preserve"> </w:t>
      </w:r>
      <w:r>
        <w:t>на</w:t>
      </w:r>
      <w:r>
        <w:rPr>
          <w:spacing w:val="-1"/>
        </w:rPr>
        <w:t xml:space="preserve"> </w:t>
      </w:r>
      <w:r>
        <w:t>катионы металлов).</w:t>
      </w:r>
    </w:p>
    <w:p w:rsidR="00445874" w:rsidRDefault="00182F3C">
      <w:pPr>
        <w:pStyle w:val="a5"/>
        <w:ind w:left="2410" w:firstLine="0"/>
      </w:pPr>
      <w:r>
        <w:t>Расчётные</w:t>
      </w:r>
      <w:r>
        <w:rPr>
          <w:spacing w:val="-5"/>
        </w:rPr>
        <w:t xml:space="preserve"> </w:t>
      </w:r>
      <w:r>
        <w:t>задачи.</w:t>
      </w:r>
    </w:p>
    <w:p w:rsidR="00445874" w:rsidRDefault="00182F3C">
      <w:pPr>
        <w:pStyle w:val="a5"/>
        <w:ind w:right="586"/>
      </w:pPr>
      <w:r>
        <w:t>Расчёты массы вещества или объёма газов по известному количеству вещества,</w:t>
      </w:r>
      <w:r>
        <w:rPr>
          <w:spacing w:val="1"/>
        </w:rPr>
        <w:t xml:space="preserve"> </w:t>
      </w:r>
      <w:r>
        <w:t>массе или объёму одного из участвующих в реакции веществ, расчёты массы (объёма,</w:t>
      </w:r>
      <w:r>
        <w:rPr>
          <w:spacing w:val="1"/>
        </w:rPr>
        <w:t xml:space="preserve"> </w:t>
      </w:r>
      <w:r>
        <w:t>количества</w:t>
      </w:r>
      <w:r>
        <w:rPr>
          <w:spacing w:val="-2"/>
        </w:rPr>
        <w:t xml:space="preserve"> </w:t>
      </w:r>
      <w:r>
        <w:t>вещества)</w:t>
      </w:r>
      <w:r>
        <w:rPr>
          <w:spacing w:val="-1"/>
        </w:rPr>
        <w:t xml:space="preserve"> </w:t>
      </w:r>
      <w:r>
        <w:t>продуктов</w:t>
      </w:r>
      <w:r>
        <w:rPr>
          <w:spacing w:val="-1"/>
        </w:rPr>
        <w:t xml:space="preserve"> </w:t>
      </w:r>
      <w:r>
        <w:t>реакции,</w:t>
      </w:r>
      <w:r>
        <w:rPr>
          <w:spacing w:val="-1"/>
        </w:rPr>
        <w:t xml:space="preserve"> </w:t>
      </w:r>
      <w:r>
        <w:t>если одно из</w:t>
      </w:r>
      <w:r>
        <w:rPr>
          <w:spacing w:val="-1"/>
        </w:rPr>
        <w:t xml:space="preserve"> </w:t>
      </w:r>
      <w:r>
        <w:t>веществ</w:t>
      </w:r>
      <w:r>
        <w:rPr>
          <w:spacing w:val="-1"/>
        </w:rPr>
        <w:t xml:space="preserve"> </w:t>
      </w:r>
      <w:r>
        <w:t>имеет</w:t>
      </w:r>
      <w:r>
        <w:rPr>
          <w:spacing w:val="1"/>
        </w:rPr>
        <w:t xml:space="preserve"> </w:t>
      </w:r>
      <w:r>
        <w:t>примеси.</w:t>
      </w:r>
    </w:p>
    <w:p w:rsidR="00445874" w:rsidRDefault="00182F3C">
      <w:pPr>
        <w:pStyle w:val="a5"/>
        <w:ind w:left="2410" w:firstLine="0"/>
      </w:pPr>
      <w:r>
        <w:t>Химия</w:t>
      </w:r>
      <w:r>
        <w:rPr>
          <w:spacing w:val="-3"/>
        </w:rPr>
        <w:t xml:space="preserve"> </w:t>
      </w:r>
      <w:r>
        <w:t>и</w:t>
      </w:r>
      <w:r>
        <w:rPr>
          <w:spacing w:val="-4"/>
        </w:rPr>
        <w:t xml:space="preserve"> </w:t>
      </w:r>
      <w:r>
        <w:t>жизнь.</w:t>
      </w:r>
      <w:r>
        <w:rPr>
          <w:spacing w:val="-2"/>
        </w:rPr>
        <w:t xml:space="preserve"> </w:t>
      </w:r>
      <w:r>
        <w:t>Межпредметные</w:t>
      </w:r>
      <w:r>
        <w:rPr>
          <w:spacing w:val="-4"/>
        </w:rPr>
        <w:t xml:space="preserve"> </w:t>
      </w:r>
      <w:r>
        <w:t>связи.</w:t>
      </w:r>
    </w:p>
    <w:p w:rsidR="00445874" w:rsidRDefault="00182F3C">
      <w:pPr>
        <w:pStyle w:val="a5"/>
        <w:ind w:right="583"/>
      </w:pPr>
      <w:r>
        <w:t>Роль</w:t>
      </w:r>
      <w:r>
        <w:rPr>
          <w:spacing w:val="1"/>
        </w:rPr>
        <w:t xml:space="preserve"> </w:t>
      </w:r>
      <w:r>
        <w:t>химии</w:t>
      </w:r>
      <w:r>
        <w:rPr>
          <w:spacing w:val="1"/>
        </w:rPr>
        <w:t xml:space="preserve"> </w:t>
      </w:r>
      <w:r>
        <w:t>в</w:t>
      </w:r>
      <w:r>
        <w:rPr>
          <w:spacing w:val="1"/>
        </w:rPr>
        <w:t xml:space="preserve"> </w:t>
      </w:r>
      <w:r>
        <w:t>обеспечении</w:t>
      </w:r>
      <w:r>
        <w:rPr>
          <w:spacing w:val="1"/>
        </w:rPr>
        <w:t xml:space="preserve"> </w:t>
      </w:r>
      <w:r>
        <w:t>экологической,</w:t>
      </w:r>
      <w:r>
        <w:rPr>
          <w:spacing w:val="1"/>
        </w:rPr>
        <w:t xml:space="preserve"> </w:t>
      </w:r>
      <w:r>
        <w:t>энергетической</w:t>
      </w:r>
      <w:r>
        <w:rPr>
          <w:spacing w:val="1"/>
        </w:rPr>
        <w:t xml:space="preserve"> </w:t>
      </w:r>
      <w:r>
        <w:t>и</w:t>
      </w:r>
      <w:r>
        <w:rPr>
          <w:spacing w:val="61"/>
        </w:rPr>
        <w:t xml:space="preserve"> </w:t>
      </w:r>
      <w:r>
        <w:t>пищевой</w:t>
      </w:r>
      <w:r>
        <w:rPr>
          <w:spacing w:val="1"/>
        </w:rPr>
        <w:t xml:space="preserve"> </w:t>
      </w:r>
      <w:r>
        <w:t>безопасности,</w:t>
      </w:r>
      <w:r>
        <w:rPr>
          <w:spacing w:val="1"/>
        </w:rPr>
        <w:t xml:space="preserve"> </w:t>
      </w:r>
      <w:r>
        <w:t>развитии</w:t>
      </w:r>
      <w:r>
        <w:rPr>
          <w:spacing w:val="1"/>
        </w:rPr>
        <w:t xml:space="preserve"> </w:t>
      </w:r>
      <w:r>
        <w:t>медицины.</w:t>
      </w:r>
      <w:r>
        <w:rPr>
          <w:spacing w:val="1"/>
        </w:rPr>
        <w:t xml:space="preserve"> </w:t>
      </w:r>
      <w:r>
        <w:t>Понятие</w:t>
      </w:r>
      <w:r>
        <w:rPr>
          <w:spacing w:val="1"/>
        </w:rPr>
        <w:t xml:space="preserve"> </w:t>
      </w:r>
      <w:r>
        <w:t>о</w:t>
      </w:r>
      <w:r>
        <w:rPr>
          <w:spacing w:val="1"/>
        </w:rPr>
        <w:t xml:space="preserve"> </w:t>
      </w:r>
      <w:r>
        <w:t>научных</w:t>
      </w:r>
      <w:r>
        <w:rPr>
          <w:spacing w:val="1"/>
        </w:rPr>
        <w:t xml:space="preserve"> </w:t>
      </w:r>
      <w:r>
        <w:t>методах</w:t>
      </w:r>
      <w:r>
        <w:rPr>
          <w:spacing w:val="1"/>
        </w:rPr>
        <w:t xml:space="preserve"> </w:t>
      </w:r>
      <w:r>
        <w:t>познания</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p>
    <w:p w:rsidR="00445874" w:rsidRDefault="00182F3C">
      <w:pPr>
        <w:pStyle w:val="a5"/>
        <w:ind w:right="593"/>
      </w:pPr>
      <w:r>
        <w:t>Представления</w:t>
      </w:r>
      <w:r>
        <w:rPr>
          <w:spacing w:val="1"/>
        </w:rPr>
        <w:t xml:space="preserve"> </w:t>
      </w:r>
      <w:r>
        <w:t>об</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промышленного</w:t>
      </w:r>
      <w:r>
        <w:rPr>
          <w:spacing w:val="1"/>
        </w:rPr>
        <w:t xml:space="preserve"> </w:t>
      </w:r>
      <w:r>
        <w:t>получения</w:t>
      </w:r>
      <w:r>
        <w:rPr>
          <w:spacing w:val="1"/>
        </w:rPr>
        <w:t xml:space="preserve"> </w:t>
      </w:r>
      <w:r>
        <w:t>важнейших</w:t>
      </w:r>
      <w:r>
        <w:rPr>
          <w:spacing w:val="1"/>
        </w:rPr>
        <w:t xml:space="preserve"> </w:t>
      </w:r>
      <w:r>
        <w:t>веществ.</w:t>
      </w:r>
    </w:p>
    <w:p w:rsidR="00445874" w:rsidRDefault="00182F3C">
      <w:pPr>
        <w:pStyle w:val="a5"/>
        <w:spacing w:before="1"/>
        <w:ind w:right="588"/>
      </w:pPr>
      <w:r>
        <w:t>Человек</w:t>
      </w:r>
      <w:r>
        <w:rPr>
          <w:spacing w:val="1"/>
        </w:rPr>
        <w:t xml:space="preserve"> </w:t>
      </w:r>
      <w:r>
        <w:t>в</w:t>
      </w:r>
      <w:r>
        <w:rPr>
          <w:spacing w:val="1"/>
        </w:rPr>
        <w:t xml:space="preserve"> </w:t>
      </w:r>
      <w:r>
        <w:t>мире</w:t>
      </w:r>
      <w:r>
        <w:rPr>
          <w:spacing w:val="1"/>
        </w:rPr>
        <w:t xml:space="preserve"> </w:t>
      </w:r>
      <w:r>
        <w:t>веществ</w:t>
      </w:r>
      <w:r>
        <w:rPr>
          <w:spacing w:val="1"/>
        </w:rPr>
        <w:t xml:space="preserve"> </w:t>
      </w:r>
      <w:r>
        <w:t>и</w:t>
      </w:r>
      <w:r>
        <w:rPr>
          <w:spacing w:val="1"/>
        </w:rPr>
        <w:t xml:space="preserve"> </w:t>
      </w:r>
      <w:r>
        <w:t>материалов:</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конструкционные</w:t>
      </w:r>
      <w:r>
        <w:rPr>
          <w:spacing w:val="1"/>
        </w:rPr>
        <w:t xml:space="preserve"> </w:t>
      </w:r>
      <w:r>
        <w:t>материалы,</w:t>
      </w:r>
      <w:r>
        <w:rPr>
          <w:spacing w:val="1"/>
        </w:rPr>
        <w:t xml:space="preserve"> </w:t>
      </w:r>
      <w:r>
        <w:t>краски,</w:t>
      </w:r>
      <w:r>
        <w:rPr>
          <w:spacing w:val="1"/>
        </w:rPr>
        <w:t xml:space="preserve"> </w:t>
      </w:r>
      <w:r>
        <w:t>стекло,</w:t>
      </w:r>
      <w:r>
        <w:rPr>
          <w:spacing w:val="1"/>
        </w:rPr>
        <w:t xml:space="preserve"> </w:t>
      </w:r>
      <w:r>
        <w:t>керамика,</w:t>
      </w:r>
      <w:r>
        <w:rPr>
          <w:spacing w:val="1"/>
        </w:rPr>
        <w:t xml:space="preserve"> </w:t>
      </w:r>
      <w:r>
        <w:t>материалы</w:t>
      </w:r>
      <w:r>
        <w:rPr>
          <w:spacing w:val="1"/>
        </w:rPr>
        <w:t xml:space="preserve"> </w:t>
      </w:r>
      <w:r>
        <w:t>для</w:t>
      </w:r>
      <w:r>
        <w:rPr>
          <w:spacing w:val="1"/>
        </w:rPr>
        <w:t xml:space="preserve"> </w:t>
      </w:r>
      <w:r>
        <w:t>электроники,</w:t>
      </w:r>
      <w:r>
        <w:rPr>
          <w:spacing w:val="1"/>
        </w:rPr>
        <w:t xml:space="preserve"> </w:t>
      </w:r>
      <w:r>
        <w:t>наноматериалы,</w:t>
      </w:r>
      <w:r>
        <w:rPr>
          <w:spacing w:val="-2"/>
        </w:rPr>
        <w:t xml:space="preserve"> </w:t>
      </w:r>
      <w:r>
        <w:t>органические</w:t>
      </w:r>
      <w:r>
        <w:rPr>
          <w:spacing w:val="-1"/>
        </w:rPr>
        <w:t xml:space="preserve"> </w:t>
      </w:r>
      <w:r>
        <w:t>и минеральные</w:t>
      </w:r>
      <w:r>
        <w:rPr>
          <w:spacing w:val="-3"/>
        </w:rPr>
        <w:t xml:space="preserve"> </w:t>
      </w:r>
      <w:r>
        <w:t>удобрения.</w:t>
      </w:r>
    </w:p>
    <w:p w:rsidR="00445874" w:rsidRDefault="00182F3C">
      <w:pPr>
        <w:pStyle w:val="a5"/>
        <w:ind w:right="593"/>
      </w:pPr>
      <w:r>
        <w:t>Химия</w:t>
      </w:r>
      <w:r>
        <w:rPr>
          <w:spacing w:val="1"/>
        </w:rPr>
        <w:t xml:space="preserve"> </w:t>
      </w:r>
      <w:r>
        <w:t>и</w:t>
      </w:r>
      <w:r>
        <w:rPr>
          <w:spacing w:val="1"/>
        </w:rPr>
        <w:t xml:space="preserve"> </w:t>
      </w:r>
      <w:r>
        <w:t>здоровье</w:t>
      </w:r>
      <w:r>
        <w:rPr>
          <w:spacing w:val="1"/>
        </w:rPr>
        <w:t xml:space="preserve"> </w:t>
      </w:r>
      <w:r>
        <w:t>человека:</w:t>
      </w:r>
      <w:r>
        <w:rPr>
          <w:spacing w:val="1"/>
        </w:rPr>
        <w:t xml:space="preserve"> </w:t>
      </w:r>
      <w:r>
        <w:t>правила</w:t>
      </w:r>
      <w:r>
        <w:rPr>
          <w:spacing w:val="1"/>
        </w:rPr>
        <w:t xml:space="preserve"> </w:t>
      </w:r>
      <w:r>
        <w:t>использования</w:t>
      </w:r>
      <w:r>
        <w:rPr>
          <w:spacing w:val="1"/>
        </w:rPr>
        <w:t xml:space="preserve"> </w:t>
      </w:r>
      <w:r>
        <w:t>лекарственных</w:t>
      </w:r>
      <w:r>
        <w:rPr>
          <w:spacing w:val="1"/>
        </w:rPr>
        <w:t xml:space="preserve"> </w:t>
      </w:r>
      <w:r>
        <w:t>препаратов,</w:t>
      </w:r>
      <w:r>
        <w:rPr>
          <w:spacing w:val="-57"/>
        </w:rPr>
        <w:t xml:space="preserve"> </w:t>
      </w:r>
      <w:r>
        <w:t>правила</w:t>
      </w:r>
      <w:r>
        <w:rPr>
          <w:spacing w:val="-3"/>
        </w:rPr>
        <w:t xml:space="preserve"> </w:t>
      </w:r>
      <w:r>
        <w:t>безопасного</w:t>
      </w:r>
      <w:r>
        <w:rPr>
          <w:spacing w:val="-2"/>
        </w:rPr>
        <w:t xml:space="preserve"> </w:t>
      </w:r>
      <w:r>
        <w:t>использования</w:t>
      </w:r>
      <w:r>
        <w:rPr>
          <w:spacing w:val="-1"/>
        </w:rPr>
        <w:t xml:space="preserve"> </w:t>
      </w:r>
      <w:r>
        <w:t>препаратов</w:t>
      </w:r>
      <w:r>
        <w:rPr>
          <w:spacing w:val="-3"/>
        </w:rPr>
        <w:t xml:space="preserve"> </w:t>
      </w:r>
      <w:r>
        <w:t>бытовой</w:t>
      </w:r>
      <w:r>
        <w:rPr>
          <w:spacing w:val="-1"/>
        </w:rPr>
        <w:t xml:space="preserve"> </w:t>
      </w:r>
      <w:r>
        <w:t>химии</w:t>
      </w:r>
      <w:r>
        <w:rPr>
          <w:spacing w:val="1"/>
        </w:rPr>
        <w:t xml:space="preserve"> </w:t>
      </w:r>
      <w:r>
        <w:t>в</w:t>
      </w:r>
      <w:r>
        <w:rPr>
          <w:spacing w:val="-4"/>
        </w:rPr>
        <w:t xml:space="preserve"> </w:t>
      </w:r>
      <w:r>
        <w:t>повседневной</w:t>
      </w:r>
      <w:r>
        <w:rPr>
          <w:spacing w:val="-2"/>
        </w:rPr>
        <w:t xml:space="preserve"> </w:t>
      </w:r>
      <w:r>
        <w:t>жизни.</w:t>
      </w:r>
    </w:p>
    <w:p w:rsidR="00445874" w:rsidRDefault="00182F3C">
      <w:pPr>
        <w:pStyle w:val="a5"/>
        <w:ind w:right="584"/>
      </w:pPr>
      <w:r>
        <w:t>Реализация межпредметных связей при изучении общей и неорганической химии в</w:t>
      </w:r>
      <w:r>
        <w:rPr>
          <w:spacing w:val="1"/>
        </w:rPr>
        <w:t xml:space="preserve"> </w:t>
      </w:r>
      <w:r>
        <w:t>11 классе осуществляется через использование как общих естественно-научных понятий,</w:t>
      </w:r>
      <w:r>
        <w:rPr>
          <w:spacing w:val="1"/>
        </w:rPr>
        <w:t xml:space="preserve"> </w:t>
      </w:r>
      <w:r>
        <w:t>так и понятий, являющихся системными для отдельных предметов естественно-научного</w:t>
      </w:r>
      <w:r>
        <w:rPr>
          <w:spacing w:val="1"/>
        </w:rPr>
        <w:t xml:space="preserve"> </w:t>
      </w:r>
      <w:r>
        <w:t>цикла.</w:t>
      </w:r>
    </w:p>
    <w:p w:rsidR="00445874" w:rsidRDefault="00182F3C">
      <w:pPr>
        <w:pStyle w:val="a5"/>
        <w:ind w:right="590"/>
      </w:pPr>
      <w:r>
        <w:t>Общие</w:t>
      </w:r>
      <w:r>
        <w:rPr>
          <w:spacing w:val="1"/>
        </w:rPr>
        <w:t xml:space="preserve"> </w:t>
      </w:r>
      <w:r>
        <w:t>естественно-научные</w:t>
      </w:r>
      <w:r>
        <w:rPr>
          <w:spacing w:val="1"/>
        </w:rPr>
        <w:t xml:space="preserve"> </w:t>
      </w:r>
      <w:r>
        <w:t>понятия:</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закон,</w:t>
      </w:r>
      <w:r>
        <w:rPr>
          <w:spacing w:val="1"/>
        </w:rPr>
        <w:t xml:space="preserve"> </w:t>
      </w:r>
      <w:r>
        <w:t>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61"/>
        </w:rPr>
        <w:t xml:space="preserve"> </w:t>
      </w:r>
      <w:r>
        <w:t>эксперимент,</w:t>
      </w:r>
      <w:r>
        <w:rPr>
          <w:spacing w:val="1"/>
        </w:rPr>
        <w:t xml:space="preserve"> </w:t>
      </w:r>
      <w:r>
        <w:t>моделирование,</w:t>
      </w:r>
      <w:r>
        <w:rPr>
          <w:spacing w:val="-1"/>
        </w:rPr>
        <w:t xml:space="preserve"> </w:t>
      </w:r>
      <w:r>
        <w:t>измерение, явление.</w:t>
      </w:r>
    </w:p>
    <w:p w:rsidR="00445874" w:rsidRDefault="00182F3C">
      <w:pPr>
        <w:pStyle w:val="a5"/>
        <w:ind w:left="2410" w:firstLine="0"/>
      </w:pPr>
      <w:r>
        <w:t>Физика:</w:t>
      </w:r>
      <w:r>
        <w:rPr>
          <w:spacing w:val="53"/>
        </w:rPr>
        <w:t xml:space="preserve"> </w:t>
      </w:r>
      <w:r>
        <w:t>материя,</w:t>
      </w:r>
      <w:r>
        <w:rPr>
          <w:spacing w:val="53"/>
        </w:rPr>
        <w:t xml:space="preserve"> </w:t>
      </w:r>
      <w:r>
        <w:t>энергия,</w:t>
      </w:r>
      <w:r>
        <w:rPr>
          <w:spacing w:val="52"/>
        </w:rPr>
        <w:t xml:space="preserve"> </w:t>
      </w:r>
      <w:r>
        <w:t>масса,</w:t>
      </w:r>
      <w:r>
        <w:rPr>
          <w:spacing w:val="53"/>
        </w:rPr>
        <w:t xml:space="preserve"> </w:t>
      </w:r>
      <w:r>
        <w:t>атом,</w:t>
      </w:r>
      <w:r>
        <w:rPr>
          <w:spacing w:val="53"/>
        </w:rPr>
        <w:t xml:space="preserve"> </w:t>
      </w:r>
      <w:r>
        <w:t>электрон,</w:t>
      </w:r>
      <w:r>
        <w:rPr>
          <w:spacing w:val="52"/>
        </w:rPr>
        <w:t xml:space="preserve"> </w:t>
      </w:r>
      <w:r>
        <w:t>протон,</w:t>
      </w:r>
      <w:r>
        <w:rPr>
          <w:spacing w:val="53"/>
        </w:rPr>
        <w:t xml:space="preserve"> </w:t>
      </w:r>
      <w:r>
        <w:t>нейтрон,</w:t>
      </w:r>
      <w:r>
        <w:rPr>
          <w:spacing w:val="51"/>
        </w:rPr>
        <w:t xml:space="preserve"> </w:t>
      </w:r>
      <w:r>
        <w:t>ион,</w:t>
      </w:r>
      <w:r>
        <w:rPr>
          <w:spacing w:val="52"/>
        </w:rPr>
        <w:t xml:space="preserve"> </w:t>
      </w:r>
      <w:r>
        <w:t>изотоп,</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2" w:firstLine="0"/>
      </w:pPr>
      <w:r>
        <w:t>радиоактивность, молекула, энергетический уровень, вещество, тело, объём, агрегатное</w:t>
      </w:r>
      <w:r>
        <w:rPr>
          <w:spacing w:val="1"/>
        </w:rPr>
        <w:t xml:space="preserve"> </w:t>
      </w:r>
      <w:r>
        <w:t>состояние</w:t>
      </w:r>
      <w:r>
        <w:rPr>
          <w:spacing w:val="-2"/>
        </w:rPr>
        <w:t xml:space="preserve"> </w:t>
      </w:r>
      <w:r>
        <w:t>вещества,</w:t>
      </w:r>
      <w:r>
        <w:rPr>
          <w:spacing w:val="-1"/>
        </w:rPr>
        <w:t xml:space="preserve"> </w:t>
      </w:r>
      <w:r>
        <w:t>физические</w:t>
      </w:r>
      <w:r>
        <w:rPr>
          <w:spacing w:val="-2"/>
        </w:rPr>
        <w:t xml:space="preserve"> </w:t>
      </w:r>
      <w:r>
        <w:t>величины</w:t>
      </w:r>
      <w:r>
        <w:rPr>
          <w:spacing w:val="-1"/>
        </w:rPr>
        <w:t xml:space="preserve"> </w:t>
      </w:r>
      <w:r>
        <w:t>и</w:t>
      </w:r>
      <w:r>
        <w:rPr>
          <w:spacing w:val="-1"/>
        </w:rPr>
        <w:t xml:space="preserve"> </w:t>
      </w:r>
      <w:r>
        <w:t>единицы</w:t>
      </w:r>
      <w:r>
        <w:rPr>
          <w:spacing w:val="-1"/>
        </w:rPr>
        <w:t xml:space="preserve"> </w:t>
      </w:r>
      <w:r>
        <w:t>их</w:t>
      </w:r>
      <w:r>
        <w:rPr>
          <w:spacing w:val="-1"/>
        </w:rPr>
        <w:t xml:space="preserve"> </w:t>
      </w:r>
      <w:r>
        <w:t>измерения,</w:t>
      </w:r>
      <w:r>
        <w:rPr>
          <w:spacing w:val="-1"/>
        </w:rPr>
        <w:t xml:space="preserve"> </w:t>
      </w:r>
      <w:r>
        <w:t>скорость.</w:t>
      </w:r>
    </w:p>
    <w:p w:rsidR="00445874" w:rsidRDefault="00182F3C">
      <w:pPr>
        <w:pStyle w:val="a5"/>
        <w:ind w:right="587"/>
      </w:pPr>
      <w:r>
        <w:t>Биология:</w:t>
      </w:r>
      <w:r>
        <w:rPr>
          <w:spacing w:val="1"/>
        </w:rPr>
        <w:t xml:space="preserve"> </w:t>
      </w:r>
      <w:r>
        <w:t>клетка,</w:t>
      </w:r>
      <w:r>
        <w:rPr>
          <w:spacing w:val="1"/>
        </w:rPr>
        <w:t xml:space="preserve"> </w:t>
      </w:r>
      <w:r>
        <w:t>организм,</w:t>
      </w:r>
      <w:r>
        <w:rPr>
          <w:spacing w:val="1"/>
        </w:rPr>
        <w:t xml:space="preserve"> </w:t>
      </w:r>
      <w:r>
        <w:t>экосистема,</w:t>
      </w:r>
      <w:r>
        <w:rPr>
          <w:spacing w:val="1"/>
        </w:rPr>
        <w:t xml:space="preserve"> </w:t>
      </w:r>
      <w:r>
        <w:t>биосфера,</w:t>
      </w:r>
      <w:r>
        <w:rPr>
          <w:spacing w:val="1"/>
        </w:rPr>
        <w:t xml:space="preserve"> </w:t>
      </w:r>
      <w:r>
        <w:t>макро-</w:t>
      </w:r>
      <w:r>
        <w:rPr>
          <w:spacing w:val="1"/>
        </w:rPr>
        <w:t xml:space="preserve"> </w:t>
      </w:r>
      <w:r>
        <w:t>и</w:t>
      </w:r>
      <w:r>
        <w:rPr>
          <w:spacing w:val="1"/>
        </w:rPr>
        <w:t xml:space="preserve"> </w:t>
      </w:r>
      <w:r>
        <w:t>микроэлементы,</w:t>
      </w:r>
      <w:r>
        <w:rPr>
          <w:spacing w:val="1"/>
        </w:rPr>
        <w:t xml:space="preserve"> </w:t>
      </w:r>
      <w:r>
        <w:t>витамины,</w:t>
      </w:r>
      <w:r>
        <w:rPr>
          <w:spacing w:val="-1"/>
        </w:rPr>
        <w:t xml:space="preserve"> </w:t>
      </w:r>
      <w:r>
        <w:t>обмен веществ в</w:t>
      </w:r>
      <w:r>
        <w:rPr>
          <w:spacing w:val="-1"/>
        </w:rPr>
        <w:t xml:space="preserve"> </w:t>
      </w:r>
      <w:r>
        <w:t>организме.</w:t>
      </w:r>
    </w:p>
    <w:p w:rsidR="00445874" w:rsidRDefault="00182F3C">
      <w:pPr>
        <w:pStyle w:val="a5"/>
        <w:ind w:left="2410" w:firstLine="0"/>
      </w:pPr>
      <w:r>
        <w:t>География:</w:t>
      </w:r>
      <w:r>
        <w:rPr>
          <w:spacing w:val="-4"/>
        </w:rPr>
        <w:t xml:space="preserve"> </w:t>
      </w:r>
      <w:r>
        <w:t>минералы,</w:t>
      </w:r>
      <w:r>
        <w:rPr>
          <w:spacing w:val="-4"/>
        </w:rPr>
        <w:t xml:space="preserve"> </w:t>
      </w:r>
      <w:r>
        <w:t>горные</w:t>
      </w:r>
      <w:r>
        <w:rPr>
          <w:spacing w:val="-6"/>
        </w:rPr>
        <w:t xml:space="preserve"> </w:t>
      </w:r>
      <w:r>
        <w:t>породы,</w:t>
      </w:r>
      <w:r>
        <w:rPr>
          <w:spacing w:val="-3"/>
        </w:rPr>
        <w:t xml:space="preserve"> </w:t>
      </w:r>
      <w:r>
        <w:t>полезные</w:t>
      </w:r>
      <w:r>
        <w:rPr>
          <w:spacing w:val="-4"/>
        </w:rPr>
        <w:t xml:space="preserve"> </w:t>
      </w:r>
      <w:r>
        <w:t>ископаемые,</w:t>
      </w:r>
      <w:r>
        <w:rPr>
          <w:spacing w:val="-4"/>
        </w:rPr>
        <w:t xml:space="preserve"> </w:t>
      </w:r>
      <w:r>
        <w:t>топливо,</w:t>
      </w:r>
      <w:r>
        <w:rPr>
          <w:spacing w:val="-4"/>
        </w:rPr>
        <w:t xml:space="preserve"> </w:t>
      </w:r>
      <w:r>
        <w:t>ресурсы.</w:t>
      </w:r>
    </w:p>
    <w:p w:rsidR="00445874" w:rsidRDefault="00182F3C">
      <w:pPr>
        <w:pStyle w:val="a5"/>
        <w:ind w:right="584"/>
      </w:pPr>
      <w:r>
        <w:t>Технология:</w:t>
      </w:r>
      <w:r>
        <w:rPr>
          <w:spacing w:val="1"/>
        </w:rPr>
        <w:t xml:space="preserve"> </w:t>
      </w:r>
      <w:r>
        <w:t>химическая</w:t>
      </w:r>
      <w:r>
        <w:rPr>
          <w:spacing w:val="1"/>
        </w:rPr>
        <w:t xml:space="preserve"> </w:t>
      </w:r>
      <w:r>
        <w:t>промышленность,</w:t>
      </w:r>
      <w:r>
        <w:rPr>
          <w:spacing w:val="1"/>
        </w:rPr>
        <w:t xml:space="preserve"> </w:t>
      </w:r>
      <w:r>
        <w:t>металлургия,</w:t>
      </w:r>
      <w:r>
        <w:rPr>
          <w:spacing w:val="1"/>
        </w:rPr>
        <w:t xml:space="preserve"> </w:t>
      </w:r>
      <w:r>
        <w:t>производство</w:t>
      </w:r>
      <w:r>
        <w:rPr>
          <w:spacing w:val="1"/>
        </w:rPr>
        <w:t xml:space="preserve"> </w:t>
      </w:r>
      <w:r>
        <w:t>строительных</w:t>
      </w:r>
      <w:r>
        <w:rPr>
          <w:spacing w:val="1"/>
        </w:rPr>
        <w:t xml:space="preserve"> </w:t>
      </w:r>
      <w:r>
        <w:t>материалов,</w:t>
      </w:r>
      <w:r>
        <w:rPr>
          <w:spacing w:val="1"/>
        </w:rPr>
        <w:t xml:space="preserve"> </w:t>
      </w:r>
      <w:r>
        <w:t>сельскохозяйственное</w:t>
      </w:r>
      <w:r>
        <w:rPr>
          <w:spacing w:val="1"/>
        </w:rPr>
        <w:t xml:space="preserve"> </w:t>
      </w:r>
      <w:r>
        <w:t>производство,</w:t>
      </w:r>
      <w:r>
        <w:rPr>
          <w:spacing w:val="1"/>
        </w:rPr>
        <w:t xml:space="preserve"> </w:t>
      </w:r>
      <w:r>
        <w:t>пищевая</w:t>
      </w:r>
      <w:r>
        <w:rPr>
          <w:spacing w:val="1"/>
        </w:rPr>
        <w:t xml:space="preserve"> </w:t>
      </w:r>
      <w:r>
        <w:t>промышленность,</w:t>
      </w:r>
      <w:r>
        <w:rPr>
          <w:spacing w:val="1"/>
        </w:rPr>
        <w:t xml:space="preserve"> </w:t>
      </w:r>
      <w:r>
        <w:t>фармацевтическая</w:t>
      </w:r>
      <w:r>
        <w:rPr>
          <w:spacing w:val="1"/>
        </w:rPr>
        <w:t xml:space="preserve"> </w:t>
      </w:r>
      <w:r>
        <w:t>промышленность,</w:t>
      </w:r>
      <w:r>
        <w:rPr>
          <w:spacing w:val="1"/>
        </w:rPr>
        <w:t xml:space="preserve"> </w:t>
      </w:r>
      <w:r>
        <w:t>производство</w:t>
      </w:r>
      <w:r>
        <w:rPr>
          <w:spacing w:val="1"/>
        </w:rPr>
        <w:t xml:space="preserve"> </w:t>
      </w:r>
      <w:r>
        <w:t>косметических</w:t>
      </w:r>
      <w:r>
        <w:rPr>
          <w:spacing w:val="1"/>
        </w:rPr>
        <w:t xml:space="preserve"> </w:t>
      </w:r>
      <w:r>
        <w:t>препаратов, производство конструкционных материалов, электронная промышленность,</w:t>
      </w:r>
      <w:r>
        <w:rPr>
          <w:spacing w:val="1"/>
        </w:rPr>
        <w:t xml:space="preserve"> </w:t>
      </w:r>
      <w:r>
        <w:t>нанотехнологии.</w:t>
      </w:r>
    </w:p>
    <w:p w:rsidR="00445874" w:rsidRDefault="00182F3C">
      <w:pPr>
        <w:pStyle w:val="1"/>
        <w:ind w:right="585" w:firstLine="707"/>
      </w:pPr>
      <w:r>
        <w:t>Планируемые результаты освоения программы по химии на уровне среднего</w:t>
      </w:r>
      <w:r>
        <w:rPr>
          <w:spacing w:val="1"/>
        </w:rPr>
        <w:t xml:space="preserve"> </w:t>
      </w:r>
      <w:r>
        <w:t>общего</w:t>
      </w:r>
      <w:r>
        <w:rPr>
          <w:spacing w:val="-1"/>
        </w:rPr>
        <w:t xml:space="preserve"> </w:t>
      </w:r>
      <w:r>
        <w:t>образования.</w:t>
      </w:r>
    </w:p>
    <w:p w:rsidR="00445874" w:rsidRDefault="00182F3C">
      <w:pPr>
        <w:pStyle w:val="a5"/>
        <w:ind w:right="591"/>
      </w:pPr>
      <w:r>
        <w:t>ФГОС</w:t>
      </w:r>
      <w:r>
        <w:rPr>
          <w:spacing w:val="1"/>
        </w:rPr>
        <w:t xml:space="preserve"> </w:t>
      </w:r>
      <w:r>
        <w:t>СОО</w:t>
      </w:r>
      <w:r>
        <w:rPr>
          <w:spacing w:val="1"/>
        </w:rPr>
        <w:t xml:space="preserve"> </w:t>
      </w:r>
      <w:r>
        <w:t>устанавливает</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программ среднего общего образования (личностным, метапредметным и предметным).</w:t>
      </w:r>
      <w:r>
        <w:rPr>
          <w:spacing w:val="1"/>
        </w:rPr>
        <w:t xml:space="preserve"> </w:t>
      </w:r>
      <w:r>
        <w:t>Научно-методической</w:t>
      </w:r>
      <w:r>
        <w:rPr>
          <w:spacing w:val="1"/>
        </w:rPr>
        <w:t xml:space="preserve"> </w:t>
      </w:r>
      <w:r>
        <w:t>основой</w:t>
      </w:r>
      <w:r>
        <w:rPr>
          <w:spacing w:val="1"/>
        </w:rPr>
        <w:t xml:space="preserve"> </w:t>
      </w:r>
      <w:r>
        <w:t>для</w:t>
      </w:r>
      <w:r>
        <w:rPr>
          <w:spacing w:val="1"/>
        </w:rPr>
        <w:t xml:space="preserve"> </w:t>
      </w:r>
      <w:r>
        <w:t>разработки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w:t>
      </w:r>
      <w:r>
        <w:rPr>
          <w:spacing w:val="-2"/>
        </w:rPr>
        <w:t xml:space="preserve"> </w:t>
      </w:r>
      <w:r>
        <w:t>среднего</w:t>
      </w:r>
      <w:r>
        <w:rPr>
          <w:spacing w:val="-2"/>
        </w:rPr>
        <w:t xml:space="preserve"> </w:t>
      </w:r>
      <w:r>
        <w:t>общего</w:t>
      </w:r>
      <w:r>
        <w:rPr>
          <w:spacing w:val="-1"/>
        </w:rPr>
        <w:t xml:space="preserve"> </w:t>
      </w:r>
      <w:r>
        <w:t>образования</w:t>
      </w:r>
      <w:r>
        <w:rPr>
          <w:spacing w:val="-1"/>
        </w:rPr>
        <w:t xml:space="preserve"> </w:t>
      </w:r>
      <w:r>
        <w:t>является системно-деятельностный</w:t>
      </w:r>
      <w:r>
        <w:rPr>
          <w:spacing w:val="-3"/>
        </w:rPr>
        <w:t xml:space="preserve"> </w:t>
      </w:r>
      <w:r>
        <w:t>подход.</w:t>
      </w:r>
    </w:p>
    <w:p w:rsidR="00445874" w:rsidRDefault="00182F3C">
      <w:pPr>
        <w:pStyle w:val="a5"/>
        <w:ind w:right="589"/>
      </w:pPr>
      <w:r>
        <w:t>В</w:t>
      </w:r>
      <w:r>
        <w:rPr>
          <w:spacing w:val="1"/>
        </w:rPr>
        <w:t xml:space="preserve"> </w:t>
      </w:r>
      <w:r>
        <w:t>соответствии</w:t>
      </w:r>
      <w:r>
        <w:rPr>
          <w:spacing w:val="1"/>
        </w:rPr>
        <w:t xml:space="preserve"> </w:t>
      </w:r>
      <w:r>
        <w:t>с</w:t>
      </w:r>
      <w:r>
        <w:rPr>
          <w:spacing w:val="1"/>
        </w:rPr>
        <w:t xml:space="preserve"> </w:t>
      </w:r>
      <w:r>
        <w:t>системно-деятельностным</w:t>
      </w:r>
      <w:r>
        <w:rPr>
          <w:spacing w:val="1"/>
        </w:rPr>
        <w:t xml:space="preserve"> </w:t>
      </w:r>
      <w:r>
        <w:t>подходом</w:t>
      </w:r>
      <w:r>
        <w:rPr>
          <w:spacing w:val="1"/>
        </w:rPr>
        <w:t xml:space="preserve"> </w:t>
      </w:r>
      <w:r>
        <w:t>в</w:t>
      </w:r>
      <w:r>
        <w:rPr>
          <w:spacing w:val="1"/>
        </w:rPr>
        <w:t xml:space="preserve"> </w:t>
      </w:r>
      <w:r>
        <w:t>структуре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предмета</w:t>
      </w:r>
      <w:r>
        <w:rPr>
          <w:spacing w:val="1"/>
        </w:rPr>
        <w:t xml:space="preserve"> </w:t>
      </w:r>
      <w:r>
        <w:t>«Химия»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выделены</w:t>
      </w:r>
      <w:r>
        <w:rPr>
          <w:spacing w:val="-1"/>
        </w:rPr>
        <w:t xml:space="preserve"> </w:t>
      </w:r>
      <w:r>
        <w:t>следующие</w:t>
      </w:r>
      <w:r>
        <w:rPr>
          <w:spacing w:val="-1"/>
        </w:rPr>
        <w:t xml:space="preserve"> </w:t>
      </w:r>
      <w:r>
        <w:t>составляющие:</w:t>
      </w:r>
    </w:p>
    <w:p w:rsidR="00445874" w:rsidRDefault="00182F3C">
      <w:pPr>
        <w:pStyle w:val="a5"/>
        <w:ind w:right="587"/>
      </w:pPr>
      <w:r>
        <w:t>осознание обучающимися российской гражданской идентичности – готовности к</w:t>
      </w:r>
      <w:r>
        <w:rPr>
          <w:spacing w:val="1"/>
        </w:rPr>
        <w:t xml:space="preserve"> </w:t>
      </w:r>
      <w:r>
        <w:t>саморазвитию,</w:t>
      </w:r>
      <w:r>
        <w:rPr>
          <w:spacing w:val="-1"/>
        </w:rPr>
        <w:t xml:space="preserve"> </w:t>
      </w:r>
      <w:r>
        <w:t>самостоятельности</w:t>
      </w:r>
      <w:r>
        <w:rPr>
          <w:spacing w:val="-1"/>
        </w:rPr>
        <w:t xml:space="preserve"> </w:t>
      </w:r>
      <w:r>
        <w:t>и самоопределению;</w:t>
      </w:r>
    </w:p>
    <w:p w:rsidR="00445874" w:rsidRDefault="00182F3C">
      <w:pPr>
        <w:pStyle w:val="a5"/>
        <w:ind w:left="2410" w:firstLine="0"/>
      </w:pPr>
      <w:r>
        <w:t>наличие</w:t>
      </w:r>
      <w:r>
        <w:rPr>
          <w:spacing w:val="-4"/>
        </w:rPr>
        <w:t xml:space="preserve"> </w:t>
      </w:r>
      <w:r>
        <w:t>мотивации</w:t>
      </w:r>
      <w:r>
        <w:rPr>
          <w:spacing w:val="-3"/>
        </w:rPr>
        <w:t xml:space="preserve"> </w:t>
      </w:r>
      <w:r>
        <w:t>к</w:t>
      </w:r>
      <w:r>
        <w:rPr>
          <w:spacing w:val="-3"/>
        </w:rPr>
        <w:t xml:space="preserve"> </w:t>
      </w:r>
      <w:r>
        <w:t>обучению;</w:t>
      </w:r>
    </w:p>
    <w:p w:rsidR="00445874" w:rsidRDefault="00182F3C">
      <w:pPr>
        <w:pStyle w:val="a5"/>
        <w:ind w:right="594"/>
      </w:pPr>
      <w:r>
        <w:t>целенаправленное развитие внутренних убеждений личности на основе ключевых</w:t>
      </w:r>
      <w:r>
        <w:rPr>
          <w:spacing w:val="1"/>
        </w:rPr>
        <w:t xml:space="preserve"> </w:t>
      </w:r>
      <w:r>
        <w:t>ценностей</w:t>
      </w:r>
      <w:r>
        <w:rPr>
          <w:spacing w:val="-3"/>
        </w:rPr>
        <w:t xml:space="preserve"> </w:t>
      </w:r>
      <w:r>
        <w:t>и исторических</w:t>
      </w:r>
      <w:r>
        <w:rPr>
          <w:spacing w:val="2"/>
        </w:rPr>
        <w:t xml:space="preserve"> </w:t>
      </w:r>
      <w:r>
        <w:t>традиций</w:t>
      </w:r>
      <w:r>
        <w:rPr>
          <w:spacing w:val="-1"/>
        </w:rPr>
        <w:t xml:space="preserve"> </w:t>
      </w:r>
      <w:r>
        <w:t>базовой</w:t>
      </w:r>
      <w:r>
        <w:rPr>
          <w:spacing w:val="-2"/>
        </w:rPr>
        <w:t xml:space="preserve"> </w:t>
      </w:r>
      <w:r>
        <w:t>науки химии;</w:t>
      </w:r>
    </w:p>
    <w:p w:rsidR="00445874" w:rsidRDefault="00182F3C">
      <w:pPr>
        <w:pStyle w:val="a5"/>
        <w:ind w:right="590"/>
      </w:pPr>
      <w:r>
        <w:t>готовность и способность обучающихся руководствоваться в своей деятельности</w:t>
      </w:r>
      <w:r>
        <w:rPr>
          <w:spacing w:val="1"/>
        </w:rPr>
        <w:t xml:space="preserve"> </w:t>
      </w:r>
      <w:r>
        <w:t>ценностно-смысловыми</w:t>
      </w:r>
      <w:r>
        <w:rPr>
          <w:spacing w:val="1"/>
        </w:rPr>
        <w:t xml:space="preserve"> </w:t>
      </w:r>
      <w:r>
        <w:t>установками,</w:t>
      </w:r>
      <w:r>
        <w:rPr>
          <w:spacing w:val="1"/>
        </w:rPr>
        <w:t xml:space="preserve"> </w:t>
      </w:r>
      <w:r>
        <w:t>присущими</w:t>
      </w:r>
      <w:r>
        <w:rPr>
          <w:spacing w:val="1"/>
        </w:rPr>
        <w:t xml:space="preserve"> </w:t>
      </w:r>
      <w:r>
        <w:t>целостной</w:t>
      </w:r>
      <w:r>
        <w:rPr>
          <w:spacing w:val="1"/>
        </w:rPr>
        <w:t xml:space="preserve"> </w:t>
      </w:r>
      <w:r>
        <w:t>системе</w:t>
      </w:r>
      <w:r>
        <w:rPr>
          <w:spacing w:val="1"/>
        </w:rPr>
        <w:t xml:space="preserve"> </w:t>
      </w:r>
      <w:r>
        <w:t>химического</w:t>
      </w:r>
      <w:r>
        <w:rPr>
          <w:spacing w:val="1"/>
        </w:rPr>
        <w:t xml:space="preserve"> </w:t>
      </w:r>
      <w:r>
        <w:t>образования;</w:t>
      </w:r>
    </w:p>
    <w:p w:rsidR="00445874" w:rsidRDefault="00182F3C">
      <w:pPr>
        <w:pStyle w:val="a5"/>
        <w:ind w:right="583"/>
      </w:pPr>
      <w:r>
        <w:t>наличие</w:t>
      </w:r>
      <w:r>
        <w:rPr>
          <w:spacing w:val="1"/>
        </w:rPr>
        <w:t xml:space="preserve"> </w:t>
      </w:r>
      <w:r>
        <w:t>правосознания</w:t>
      </w:r>
      <w:r>
        <w:rPr>
          <w:spacing w:val="1"/>
        </w:rPr>
        <w:t xml:space="preserve"> </w:t>
      </w:r>
      <w:r>
        <w:t>экологической</w:t>
      </w:r>
      <w:r>
        <w:rPr>
          <w:spacing w:val="1"/>
        </w:rPr>
        <w:t xml:space="preserve"> </w:t>
      </w:r>
      <w:r>
        <w:t>культуры</w:t>
      </w:r>
      <w:r>
        <w:rPr>
          <w:spacing w:val="1"/>
        </w:rPr>
        <w:t xml:space="preserve"> </w:t>
      </w:r>
      <w:r>
        <w:t>и</w:t>
      </w:r>
      <w:r>
        <w:rPr>
          <w:spacing w:val="1"/>
        </w:rPr>
        <w:t xml:space="preserve"> </w:t>
      </w:r>
      <w:r>
        <w:t>способности</w:t>
      </w:r>
      <w:r>
        <w:rPr>
          <w:spacing w:val="1"/>
        </w:rPr>
        <w:t xml:space="preserve"> </w:t>
      </w:r>
      <w:r>
        <w:t>ставить</w:t>
      </w:r>
      <w:r>
        <w:rPr>
          <w:spacing w:val="1"/>
        </w:rPr>
        <w:t xml:space="preserve"> </w:t>
      </w:r>
      <w:r>
        <w:t>цели</w:t>
      </w:r>
      <w:r>
        <w:rPr>
          <w:spacing w:val="1"/>
        </w:rPr>
        <w:t xml:space="preserve"> </w:t>
      </w:r>
      <w:r>
        <w:t>и</w:t>
      </w:r>
      <w:r>
        <w:rPr>
          <w:spacing w:val="1"/>
        </w:rPr>
        <w:t xml:space="preserve"> </w:t>
      </w:r>
      <w:r>
        <w:t>строить жизненные</w:t>
      </w:r>
      <w:r>
        <w:rPr>
          <w:spacing w:val="-2"/>
        </w:rPr>
        <w:t xml:space="preserve"> </w:t>
      </w:r>
      <w:r>
        <w:t>планы.</w:t>
      </w:r>
    </w:p>
    <w:p w:rsidR="00445874" w:rsidRDefault="00182F3C">
      <w:pPr>
        <w:pStyle w:val="a5"/>
        <w:ind w:right="585"/>
      </w:pPr>
      <w:r>
        <w:rPr>
          <w:b/>
        </w:rPr>
        <w:t xml:space="preserve">Личностные результаты освоения предмета «Химия» </w:t>
      </w:r>
      <w:r>
        <w:t>достигаются в 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гуманистическими,</w:t>
      </w:r>
      <w:r>
        <w:rPr>
          <w:spacing w:val="1"/>
        </w:rPr>
        <w:t xml:space="preserve"> </w:t>
      </w:r>
      <w:r>
        <w:t>социокультурными,</w:t>
      </w:r>
      <w:r>
        <w:rPr>
          <w:spacing w:val="1"/>
        </w:rPr>
        <w:t xml:space="preserve"> </w:t>
      </w:r>
      <w:r>
        <w:t>духовно-нравственными</w:t>
      </w:r>
      <w:r>
        <w:rPr>
          <w:spacing w:val="1"/>
        </w:rPr>
        <w:t xml:space="preserve"> </w:t>
      </w:r>
      <w:r>
        <w:t>ценностями</w:t>
      </w:r>
      <w:r>
        <w:rPr>
          <w:spacing w:val="1"/>
        </w:rPr>
        <w:t xml:space="preserve"> </w:t>
      </w:r>
      <w:r>
        <w:t>и</w:t>
      </w:r>
      <w:r>
        <w:rPr>
          <w:spacing w:val="1"/>
        </w:rPr>
        <w:t xml:space="preserve"> </w:t>
      </w:r>
      <w:r>
        <w:t>идеалами</w:t>
      </w:r>
      <w:r>
        <w:rPr>
          <w:spacing w:val="1"/>
        </w:rPr>
        <w:t xml:space="preserve"> </w:t>
      </w:r>
      <w:r>
        <w:t>российского</w:t>
      </w:r>
      <w:r>
        <w:rPr>
          <w:spacing w:val="1"/>
        </w:rPr>
        <w:t xml:space="preserve"> </w:t>
      </w:r>
      <w:r>
        <w:t>гражданского</w:t>
      </w:r>
      <w:r>
        <w:rPr>
          <w:spacing w:val="1"/>
        </w:rPr>
        <w:t xml:space="preserve"> </w:t>
      </w:r>
      <w:r>
        <w:t>общества,</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нормами</w:t>
      </w:r>
      <w:r>
        <w:rPr>
          <w:spacing w:val="1"/>
        </w:rPr>
        <w:t xml:space="preserve"> </w:t>
      </w:r>
      <w:r>
        <w:t>и</w:t>
      </w:r>
      <w:r>
        <w:rPr>
          <w:spacing w:val="1"/>
        </w:rPr>
        <w:t xml:space="preserve"> </w:t>
      </w:r>
      <w:r>
        <w:t>правилами</w:t>
      </w:r>
      <w:r>
        <w:rPr>
          <w:spacing w:val="1"/>
        </w:rPr>
        <w:t xml:space="preserve"> </w:t>
      </w:r>
      <w:r>
        <w:t>поведения,</w:t>
      </w:r>
      <w:r>
        <w:rPr>
          <w:spacing w:val="1"/>
        </w:rPr>
        <w:t xml:space="preserve"> </w:t>
      </w:r>
      <w:r>
        <w:t>способствующими процессам самопознания, саморазвития и нравственного становления</w:t>
      </w:r>
      <w:r>
        <w:rPr>
          <w:spacing w:val="1"/>
        </w:rPr>
        <w:t xml:space="preserve"> </w:t>
      </w:r>
      <w:r>
        <w:t>личности обучающихся.</w:t>
      </w:r>
    </w:p>
    <w:p w:rsidR="00445874" w:rsidRDefault="00182F3C">
      <w:pPr>
        <w:pStyle w:val="a5"/>
        <w:ind w:right="592"/>
      </w:pPr>
      <w:r>
        <w:t>Личностные результаты освоения предмета «Химия» отражают сформированность</w:t>
      </w:r>
      <w:r>
        <w:rPr>
          <w:spacing w:val="1"/>
        </w:rPr>
        <w:t xml:space="preserve"> </w:t>
      </w:r>
      <w:r>
        <w:t>опыта</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обучающихся</w:t>
      </w:r>
      <w:r>
        <w:rPr>
          <w:spacing w:val="1"/>
        </w:rPr>
        <w:t xml:space="preserve"> </w:t>
      </w:r>
      <w:r>
        <w:t>по</w:t>
      </w:r>
      <w:r>
        <w:rPr>
          <w:spacing w:val="1"/>
        </w:rPr>
        <w:t xml:space="preserve"> </w:t>
      </w:r>
      <w:r>
        <w:t>реализации</w:t>
      </w:r>
      <w:r>
        <w:rPr>
          <w:spacing w:val="1"/>
        </w:rPr>
        <w:t xml:space="preserve"> </w:t>
      </w:r>
      <w:r>
        <w:t>принятых</w:t>
      </w:r>
      <w:r>
        <w:rPr>
          <w:spacing w:val="1"/>
        </w:rPr>
        <w:t xml:space="preserve"> </w:t>
      </w:r>
      <w:r>
        <w:t>в</w:t>
      </w:r>
      <w:r>
        <w:rPr>
          <w:spacing w:val="-1"/>
        </w:rPr>
        <w:t xml:space="preserve"> </w:t>
      </w:r>
      <w:r>
        <w:t>обществе</w:t>
      </w:r>
      <w:r>
        <w:rPr>
          <w:spacing w:val="-1"/>
        </w:rPr>
        <w:t xml:space="preserve"> </w:t>
      </w:r>
      <w:r>
        <w:t>ценностей, 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p>
    <w:p w:rsidR="00445874" w:rsidRDefault="00182F3C">
      <w:pPr>
        <w:pStyle w:val="a9"/>
        <w:numPr>
          <w:ilvl w:val="0"/>
          <w:numId w:val="111"/>
        </w:numPr>
        <w:tabs>
          <w:tab w:val="left" w:pos="2670"/>
        </w:tabs>
        <w:jc w:val="both"/>
        <w:rPr>
          <w:sz w:val="24"/>
        </w:rPr>
      </w:pPr>
      <w:r>
        <w:rPr>
          <w:sz w:val="24"/>
        </w:rPr>
        <w:t>гражданского</w:t>
      </w:r>
      <w:r>
        <w:rPr>
          <w:spacing w:val="-4"/>
          <w:sz w:val="24"/>
        </w:rPr>
        <w:t xml:space="preserve"> </w:t>
      </w:r>
      <w:r>
        <w:rPr>
          <w:sz w:val="24"/>
        </w:rPr>
        <w:t>воспитания:</w:t>
      </w:r>
    </w:p>
    <w:p w:rsidR="00445874" w:rsidRDefault="00182F3C">
      <w:pPr>
        <w:pStyle w:val="a5"/>
        <w:ind w:right="580"/>
        <w:jc w:val="left"/>
      </w:pPr>
      <w:r>
        <w:t>осознания</w:t>
      </w:r>
      <w:r>
        <w:rPr>
          <w:spacing w:val="16"/>
        </w:rPr>
        <w:t xml:space="preserve"> </w:t>
      </w:r>
      <w:r>
        <w:t>обучающимися</w:t>
      </w:r>
      <w:r>
        <w:rPr>
          <w:spacing w:val="16"/>
        </w:rPr>
        <w:t xml:space="preserve"> </w:t>
      </w:r>
      <w:r>
        <w:t>своих</w:t>
      </w:r>
      <w:r>
        <w:rPr>
          <w:spacing w:val="18"/>
        </w:rPr>
        <w:t xml:space="preserve"> </w:t>
      </w:r>
      <w:r>
        <w:t>конституционных</w:t>
      </w:r>
      <w:r>
        <w:rPr>
          <w:spacing w:val="19"/>
        </w:rPr>
        <w:t xml:space="preserve"> </w:t>
      </w:r>
      <w:r>
        <w:t>прав</w:t>
      </w:r>
      <w:r>
        <w:rPr>
          <w:spacing w:val="15"/>
        </w:rPr>
        <w:t xml:space="preserve"> </w:t>
      </w:r>
      <w:r>
        <w:t>и</w:t>
      </w:r>
      <w:r>
        <w:rPr>
          <w:spacing w:val="17"/>
        </w:rPr>
        <w:t xml:space="preserve"> </w:t>
      </w:r>
      <w:r>
        <w:t>обязанностей,</w:t>
      </w:r>
      <w:r>
        <w:rPr>
          <w:spacing w:val="19"/>
        </w:rPr>
        <w:t xml:space="preserve"> </w:t>
      </w:r>
      <w:r>
        <w:t>уважения</w:t>
      </w:r>
      <w:r>
        <w:rPr>
          <w:spacing w:val="-57"/>
        </w:rPr>
        <w:t xml:space="preserve"> </w:t>
      </w:r>
      <w:r>
        <w:t>к</w:t>
      </w:r>
      <w:r>
        <w:rPr>
          <w:spacing w:val="-1"/>
        </w:rPr>
        <w:t xml:space="preserve"> </w:t>
      </w:r>
      <w:r>
        <w:t>закону</w:t>
      </w:r>
      <w:r>
        <w:rPr>
          <w:spacing w:val="-8"/>
        </w:rPr>
        <w:t xml:space="preserve"> </w:t>
      </w:r>
      <w:r>
        <w:t>и правопорядку;</w:t>
      </w:r>
    </w:p>
    <w:p w:rsidR="00445874" w:rsidRDefault="00182F3C">
      <w:pPr>
        <w:pStyle w:val="a5"/>
        <w:jc w:val="left"/>
      </w:pPr>
      <w:r>
        <w:t>представления</w:t>
      </w:r>
      <w:r>
        <w:rPr>
          <w:spacing w:val="9"/>
        </w:rPr>
        <w:t xml:space="preserve"> </w:t>
      </w:r>
      <w:r>
        <w:t>о</w:t>
      </w:r>
      <w:r>
        <w:rPr>
          <w:spacing w:val="9"/>
        </w:rPr>
        <w:t xml:space="preserve"> </w:t>
      </w:r>
      <w:r>
        <w:t>социальных</w:t>
      </w:r>
      <w:r>
        <w:rPr>
          <w:spacing w:val="9"/>
        </w:rPr>
        <w:t xml:space="preserve"> </w:t>
      </w:r>
      <w:r>
        <w:t>нормах</w:t>
      </w:r>
      <w:r>
        <w:rPr>
          <w:spacing w:val="9"/>
        </w:rPr>
        <w:t xml:space="preserve"> </w:t>
      </w:r>
      <w:r>
        <w:t>и</w:t>
      </w:r>
      <w:r>
        <w:rPr>
          <w:spacing w:val="8"/>
        </w:rPr>
        <w:t xml:space="preserve"> </w:t>
      </w:r>
      <w:r>
        <w:t>правилах</w:t>
      </w:r>
      <w:r>
        <w:rPr>
          <w:spacing w:val="11"/>
        </w:rPr>
        <w:t xml:space="preserve"> </w:t>
      </w:r>
      <w:r>
        <w:t>межличностных</w:t>
      </w:r>
      <w:r>
        <w:rPr>
          <w:spacing w:val="9"/>
        </w:rPr>
        <w:t xml:space="preserve"> </w:t>
      </w:r>
      <w:r>
        <w:t>отношений</w:t>
      </w:r>
      <w:r>
        <w:rPr>
          <w:spacing w:val="16"/>
        </w:rPr>
        <w:t xml:space="preserve"> </w:t>
      </w:r>
      <w:r>
        <w:t>в</w:t>
      </w:r>
      <w:r>
        <w:rPr>
          <w:spacing w:val="-57"/>
        </w:rPr>
        <w:t xml:space="preserve"> </w:t>
      </w:r>
      <w:r>
        <w:t>коллективе;</w:t>
      </w:r>
    </w:p>
    <w:p w:rsidR="00445874" w:rsidRDefault="00182F3C">
      <w:pPr>
        <w:pStyle w:val="a5"/>
        <w:ind w:right="587"/>
        <w:jc w:val="left"/>
      </w:pPr>
      <w:r>
        <w:t>готовности к совместной творческой деятельности при создании учебных проектов,</w:t>
      </w:r>
      <w:r>
        <w:rPr>
          <w:spacing w:val="-57"/>
        </w:rPr>
        <w:t xml:space="preserve"> </w:t>
      </w:r>
      <w:r>
        <w:t>решении учебных</w:t>
      </w:r>
      <w:r>
        <w:rPr>
          <w:spacing w:val="-1"/>
        </w:rPr>
        <w:t xml:space="preserve"> </w:t>
      </w:r>
      <w:r>
        <w:t>и</w:t>
      </w:r>
      <w:r>
        <w:rPr>
          <w:spacing w:val="-1"/>
        </w:rPr>
        <w:t xml:space="preserve"> </w:t>
      </w:r>
      <w:r>
        <w:t>познавательных</w:t>
      </w:r>
      <w:r>
        <w:rPr>
          <w:spacing w:val="-3"/>
        </w:rPr>
        <w:t xml:space="preserve"> </w:t>
      </w:r>
      <w:r>
        <w:t>задач,</w:t>
      </w:r>
      <w:r>
        <w:rPr>
          <w:spacing w:val="-2"/>
        </w:rPr>
        <w:t xml:space="preserve"> </w:t>
      </w:r>
      <w:r>
        <w:t>выполнении</w:t>
      </w:r>
      <w:r>
        <w:rPr>
          <w:spacing w:val="-4"/>
        </w:rPr>
        <w:t xml:space="preserve"> </w:t>
      </w:r>
      <w:r>
        <w:t>химических экспериментов;</w:t>
      </w:r>
    </w:p>
    <w:p w:rsidR="00445874" w:rsidRDefault="00182F3C">
      <w:pPr>
        <w:pStyle w:val="a5"/>
        <w:ind w:right="580"/>
        <w:jc w:val="left"/>
      </w:pPr>
      <w:r>
        <w:t>способности</w:t>
      </w:r>
      <w:r>
        <w:rPr>
          <w:spacing w:val="33"/>
        </w:rPr>
        <w:t xml:space="preserve"> </w:t>
      </w:r>
      <w:r>
        <w:t>понимать</w:t>
      </w:r>
      <w:r>
        <w:rPr>
          <w:spacing w:val="30"/>
        </w:rPr>
        <w:t xml:space="preserve"> </w:t>
      </w:r>
      <w:r>
        <w:t>и</w:t>
      </w:r>
      <w:r>
        <w:rPr>
          <w:spacing w:val="35"/>
        </w:rPr>
        <w:t xml:space="preserve"> </w:t>
      </w:r>
      <w:r>
        <w:t>принимать</w:t>
      </w:r>
      <w:r>
        <w:rPr>
          <w:spacing w:val="32"/>
        </w:rPr>
        <w:t xml:space="preserve"> </w:t>
      </w:r>
      <w:r>
        <w:t>мотивы,</w:t>
      </w:r>
      <w:r>
        <w:rPr>
          <w:spacing w:val="30"/>
        </w:rPr>
        <w:t xml:space="preserve"> </w:t>
      </w:r>
      <w:r>
        <w:t>намерения,</w:t>
      </w:r>
      <w:r>
        <w:rPr>
          <w:spacing w:val="31"/>
        </w:rPr>
        <w:t xml:space="preserve"> </w:t>
      </w:r>
      <w:r>
        <w:t>логику</w:t>
      </w:r>
      <w:r>
        <w:rPr>
          <w:spacing w:val="26"/>
        </w:rPr>
        <w:t xml:space="preserve"> </w:t>
      </w:r>
      <w:r>
        <w:t>и</w:t>
      </w:r>
      <w:r>
        <w:rPr>
          <w:spacing w:val="32"/>
        </w:rPr>
        <w:t xml:space="preserve"> </w:t>
      </w:r>
      <w:r>
        <w:t>аргументы</w:t>
      </w:r>
      <w:r>
        <w:rPr>
          <w:spacing w:val="-57"/>
        </w:rPr>
        <w:t xml:space="preserve"> </w:t>
      </w:r>
      <w:r>
        <w:t>других</w:t>
      </w:r>
      <w:r>
        <w:rPr>
          <w:spacing w:val="1"/>
        </w:rPr>
        <w:t xml:space="preserve"> </w:t>
      </w:r>
      <w:r>
        <w:t>при анализе</w:t>
      </w:r>
      <w:r>
        <w:rPr>
          <w:spacing w:val="-2"/>
        </w:rPr>
        <w:t xml:space="preserve"> </w:t>
      </w:r>
      <w:r>
        <w:t>различных</w:t>
      </w:r>
      <w:r>
        <w:rPr>
          <w:spacing w:val="2"/>
        </w:rPr>
        <w:t xml:space="preserve"> </w:t>
      </w:r>
      <w:r>
        <w:t>видов</w:t>
      </w:r>
      <w:r>
        <w:rPr>
          <w:spacing w:val="2"/>
        </w:rPr>
        <w:t xml:space="preserve"> </w:t>
      </w:r>
      <w:r>
        <w:t>учебной</w:t>
      </w:r>
      <w:r>
        <w:rPr>
          <w:spacing w:val="-1"/>
        </w:rPr>
        <w:t xml:space="preserve"> </w:t>
      </w:r>
      <w:r>
        <w:t>деятельности;</w:t>
      </w:r>
    </w:p>
    <w:p w:rsidR="00445874" w:rsidRDefault="00182F3C">
      <w:pPr>
        <w:pStyle w:val="a9"/>
        <w:numPr>
          <w:ilvl w:val="0"/>
          <w:numId w:val="111"/>
        </w:numPr>
        <w:tabs>
          <w:tab w:val="left" w:pos="2670"/>
        </w:tabs>
        <w:rPr>
          <w:sz w:val="24"/>
        </w:rPr>
      </w:pPr>
      <w:r>
        <w:rPr>
          <w:sz w:val="24"/>
        </w:rPr>
        <w:t>патриотического</w:t>
      </w:r>
      <w:r>
        <w:rPr>
          <w:spacing w:val="-4"/>
          <w:sz w:val="24"/>
        </w:rPr>
        <w:t xml:space="preserve"> </w:t>
      </w:r>
      <w:r>
        <w:rPr>
          <w:sz w:val="24"/>
        </w:rPr>
        <w:t>воспитания:</w:t>
      </w:r>
    </w:p>
    <w:p w:rsidR="00445874" w:rsidRDefault="00182F3C">
      <w:pPr>
        <w:pStyle w:val="a5"/>
        <w:ind w:right="580"/>
        <w:jc w:val="left"/>
      </w:pPr>
      <w:r>
        <w:t>ценностного</w:t>
      </w:r>
      <w:r>
        <w:rPr>
          <w:spacing w:val="12"/>
        </w:rPr>
        <w:t xml:space="preserve"> </w:t>
      </w:r>
      <w:r>
        <w:t>отношения</w:t>
      </w:r>
      <w:r>
        <w:rPr>
          <w:spacing w:val="12"/>
        </w:rPr>
        <w:t xml:space="preserve"> </w:t>
      </w:r>
      <w:r>
        <w:t>к</w:t>
      </w:r>
      <w:r>
        <w:rPr>
          <w:spacing w:val="12"/>
        </w:rPr>
        <w:t xml:space="preserve"> </w:t>
      </w:r>
      <w:r>
        <w:t>историческому</w:t>
      </w:r>
      <w:r>
        <w:rPr>
          <w:spacing w:val="7"/>
        </w:rPr>
        <w:t xml:space="preserve"> </w:t>
      </w:r>
      <w:r>
        <w:t>и</w:t>
      </w:r>
      <w:r>
        <w:rPr>
          <w:spacing w:val="13"/>
        </w:rPr>
        <w:t xml:space="preserve"> </w:t>
      </w:r>
      <w:r>
        <w:t>научному</w:t>
      </w:r>
      <w:r>
        <w:rPr>
          <w:spacing w:val="7"/>
        </w:rPr>
        <w:t xml:space="preserve"> </w:t>
      </w:r>
      <w:r>
        <w:t>наследию</w:t>
      </w:r>
      <w:r>
        <w:rPr>
          <w:spacing w:val="12"/>
        </w:rPr>
        <w:t xml:space="preserve"> </w:t>
      </w:r>
      <w:r>
        <w:t>отечественной</w:t>
      </w:r>
      <w:r>
        <w:rPr>
          <w:spacing w:val="-57"/>
        </w:rPr>
        <w:t xml:space="preserve"> </w:t>
      </w:r>
      <w:r>
        <w:t>химии;</w:t>
      </w:r>
    </w:p>
    <w:p w:rsidR="00445874" w:rsidRDefault="00182F3C">
      <w:pPr>
        <w:pStyle w:val="a5"/>
        <w:jc w:val="left"/>
      </w:pPr>
      <w:r>
        <w:t>уважения</w:t>
      </w:r>
      <w:r>
        <w:rPr>
          <w:spacing w:val="49"/>
        </w:rPr>
        <w:t xml:space="preserve"> </w:t>
      </w:r>
      <w:r>
        <w:t>к</w:t>
      </w:r>
      <w:r>
        <w:rPr>
          <w:spacing w:val="51"/>
        </w:rPr>
        <w:t xml:space="preserve"> </w:t>
      </w:r>
      <w:r>
        <w:t>процессу</w:t>
      </w:r>
      <w:r>
        <w:rPr>
          <w:spacing w:val="47"/>
        </w:rPr>
        <w:t xml:space="preserve"> </w:t>
      </w:r>
      <w:r>
        <w:t>творчества</w:t>
      </w:r>
      <w:r>
        <w:rPr>
          <w:spacing w:val="49"/>
        </w:rPr>
        <w:t xml:space="preserve"> </w:t>
      </w:r>
      <w:r>
        <w:t>в</w:t>
      </w:r>
      <w:r>
        <w:rPr>
          <w:spacing w:val="50"/>
        </w:rPr>
        <w:t xml:space="preserve"> </w:t>
      </w:r>
      <w:r>
        <w:t>области</w:t>
      </w:r>
      <w:r>
        <w:rPr>
          <w:spacing w:val="50"/>
        </w:rPr>
        <w:t xml:space="preserve"> </w:t>
      </w:r>
      <w:r>
        <w:t>теории</w:t>
      </w:r>
      <w:r>
        <w:rPr>
          <w:spacing w:val="49"/>
        </w:rPr>
        <w:t xml:space="preserve"> </w:t>
      </w:r>
      <w:r>
        <w:t>и</w:t>
      </w:r>
      <w:r>
        <w:rPr>
          <w:spacing w:val="50"/>
        </w:rPr>
        <w:t xml:space="preserve"> </w:t>
      </w:r>
      <w:r>
        <w:t>практического</w:t>
      </w:r>
      <w:r>
        <w:rPr>
          <w:spacing w:val="50"/>
        </w:rPr>
        <w:t xml:space="preserve"> </w:t>
      </w:r>
      <w:r>
        <w:t>применения</w:t>
      </w:r>
      <w:r>
        <w:rPr>
          <w:spacing w:val="-57"/>
        </w:rPr>
        <w:t xml:space="preserve"> </w:t>
      </w:r>
      <w:r>
        <w:t>химии,</w:t>
      </w:r>
      <w:r>
        <w:rPr>
          <w:spacing w:val="42"/>
        </w:rPr>
        <w:t xml:space="preserve"> </w:t>
      </w:r>
      <w:r>
        <w:t>осознания</w:t>
      </w:r>
      <w:r>
        <w:rPr>
          <w:spacing w:val="43"/>
        </w:rPr>
        <w:t xml:space="preserve"> </w:t>
      </w:r>
      <w:r>
        <w:t>того,</w:t>
      </w:r>
      <w:r>
        <w:rPr>
          <w:spacing w:val="42"/>
        </w:rPr>
        <w:t xml:space="preserve"> </w:t>
      </w:r>
      <w:r>
        <w:t>что</w:t>
      </w:r>
      <w:r>
        <w:rPr>
          <w:spacing w:val="44"/>
        </w:rPr>
        <w:t xml:space="preserve"> </w:t>
      </w:r>
      <w:r>
        <w:t>достижения</w:t>
      </w:r>
      <w:r>
        <w:rPr>
          <w:spacing w:val="42"/>
        </w:rPr>
        <w:t xml:space="preserve"> </w:t>
      </w:r>
      <w:r>
        <w:t>науки</w:t>
      </w:r>
      <w:r>
        <w:rPr>
          <w:spacing w:val="44"/>
        </w:rPr>
        <w:t xml:space="preserve"> </w:t>
      </w:r>
      <w:r>
        <w:t>есть</w:t>
      </w:r>
      <w:r>
        <w:rPr>
          <w:spacing w:val="43"/>
        </w:rPr>
        <w:t xml:space="preserve"> </w:t>
      </w:r>
      <w:r>
        <w:t>результат</w:t>
      </w:r>
      <w:r>
        <w:rPr>
          <w:spacing w:val="43"/>
        </w:rPr>
        <w:t xml:space="preserve"> </w:t>
      </w:r>
      <w:r>
        <w:t>длительных</w:t>
      </w:r>
      <w:r>
        <w:rPr>
          <w:spacing w:val="44"/>
        </w:rPr>
        <w:t xml:space="preserve"> </w:t>
      </w:r>
      <w:r>
        <w:t>наблюдений,</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right="584" w:hanging="708"/>
      </w:pPr>
      <w:r>
        <w:t>кропотливых экспериментальных поисков, постоянного труда учёных и практиков;</w:t>
      </w:r>
      <w:r>
        <w:rPr>
          <w:spacing w:val="1"/>
        </w:rPr>
        <w:t xml:space="preserve"> </w:t>
      </w:r>
      <w:r>
        <w:t>интереса</w:t>
      </w:r>
      <w:r>
        <w:rPr>
          <w:spacing w:val="7"/>
        </w:rPr>
        <w:t xml:space="preserve"> </w:t>
      </w:r>
      <w:r>
        <w:t>и</w:t>
      </w:r>
      <w:r>
        <w:rPr>
          <w:spacing w:val="9"/>
        </w:rPr>
        <w:t xml:space="preserve"> </w:t>
      </w:r>
      <w:r>
        <w:t>познавательных</w:t>
      </w:r>
      <w:r>
        <w:rPr>
          <w:spacing w:val="10"/>
        </w:rPr>
        <w:t xml:space="preserve"> </w:t>
      </w:r>
      <w:r>
        <w:t>мотивов</w:t>
      </w:r>
      <w:r>
        <w:rPr>
          <w:spacing w:val="7"/>
        </w:rPr>
        <w:t xml:space="preserve"> </w:t>
      </w:r>
      <w:r>
        <w:t>в</w:t>
      </w:r>
      <w:r>
        <w:rPr>
          <w:spacing w:val="8"/>
        </w:rPr>
        <w:t xml:space="preserve"> </w:t>
      </w:r>
      <w:r>
        <w:t>получении</w:t>
      </w:r>
      <w:r>
        <w:rPr>
          <w:spacing w:val="7"/>
        </w:rPr>
        <w:t xml:space="preserve"> </w:t>
      </w:r>
      <w:r>
        <w:t>и</w:t>
      </w:r>
      <w:r>
        <w:rPr>
          <w:spacing w:val="9"/>
        </w:rPr>
        <w:t xml:space="preserve"> </w:t>
      </w:r>
      <w:r>
        <w:t>последующем</w:t>
      </w:r>
      <w:r>
        <w:rPr>
          <w:spacing w:val="16"/>
        </w:rPr>
        <w:t xml:space="preserve"> </w:t>
      </w:r>
      <w:r>
        <w:t>анализе</w:t>
      </w:r>
    </w:p>
    <w:p w:rsidR="00445874" w:rsidRDefault="00182F3C">
      <w:pPr>
        <w:pStyle w:val="a5"/>
        <w:ind w:firstLine="0"/>
      </w:pPr>
      <w:r>
        <w:t>информации</w:t>
      </w:r>
      <w:r>
        <w:rPr>
          <w:spacing w:val="-4"/>
        </w:rPr>
        <w:t xml:space="preserve"> </w:t>
      </w:r>
      <w:r>
        <w:t>о</w:t>
      </w:r>
      <w:r>
        <w:rPr>
          <w:spacing w:val="-4"/>
        </w:rPr>
        <w:t xml:space="preserve"> </w:t>
      </w:r>
      <w:r>
        <w:t>передовых</w:t>
      </w:r>
      <w:r>
        <w:rPr>
          <w:spacing w:val="-3"/>
        </w:rPr>
        <w:t xml:space="preserve"> </w:t>
      </w:r>
      <w:r>
        <w:t>достижениях</w:t>
      </w:r>
      <w:r>
        <w:rPr>
          <w:spacing w:val="-1"/>
        </w:rPr>
        <w:t xml:space="preserve"> </w:t>
      </w:r>
      <w:r>
        <w:t>современной</w:t>
      </w:r>
      <w:r>
        <w:rPr>
          <w:spacing w:val="-4"/>
        </w:rPr>
        <w:t xml:space="preserve"> </w:t>
      </w:r>
      <w:r>
        <w:t>отечественной</w:t>
      </w:r>
      <w:r>
        <w:rPr>
          <w:spacing w:val="-6"/>
        </w:rPr>
        <w:t xml:space="preserve"> </w:t>
      </w:r>
      <w:r>
        <w:t>химии;</w:t>
      </w:r>
    </w:p>
    <w:p w:rsidR="00445874" w:rsidRDefault="00182F3C">
      <w:pPr>
        <w:pStyle w:val="a9"/>
        <w:numPr>
          <w:ilvl w:val="0"/>
          <w:numId w:val="111"/>
        </w:numPr>
        <w:tabs>
          <w:tab w:val="left" w:pos="2670"/>
        </w:tabs>
        <w:jc w:val="both"/>
        <w:rPr>
          <w:sz w:val="24"/>
        </w:rPr>
      </w:pPr>
      <w:r>
        <w:rPr>
          <w:sz w:val="24"/>
        </w:rPr>
        <w:t>духовно-нравственного</w:t>
      </w:r>
      <w:r>
        <w:rPr>
          <w:spacing w:val="-5"/>
          <w:sz w:val="24"/>
        </w:rPr>
        <w:t xml:space="preserve"> </w:t>
      </w:r>
      <w:r>
        <w:rPr>
          <w:sz w:val="24"/>
        </w:rPr>
        <w:t>воспитания:</w:t>
      </w:r>
    </w:p>
    <w:p w:rsidR="00445874" w:rsidRDefault="00182F3C">
      <w:pPr>
        <w:pStyle w:val="a5"/>
        <w:ind w:left="2410" w:firstLine="0"/>
      </w:pPr>
      <w:r>
        <w:t>нравственного</w:t>
      </w:r>
      <w:r>
        <w:rPr>
          <w:spacing w:val="-5"/>
        </w:rPr>
        <w:t xml:space="preserve"> </w:t>
      </w:r>
      <w:r>
        <w:t>сознания,</w:t>
      </w:r>
      <w:r>
        <w:rPr>
          <w:spacing w:val="-4"/>
        </w:rPr>
        <w:t xml:space="preserve"> </w:t>
      </w:r>
      <w:r>
        <w:t>этического</w:t>
      </w:r>
      <w:r>
        <w:rPr>
          <w:spacing w:val="-4"/>
        </w:rPr>
        <w:t xml:space="preserve"> </w:t>
      </w:r>
      <w:r>
        <w:t>поведения;</w:t>
      </w:r>
    </w:p>
    <w:p w:rsidR="00445874" w:rsidRDefault="00182F3C">
      <w:pPr>
        <w:pStyle w:val="a5"/>
        <w:ind w:right="583"/>
      </w:pPr>
      <w:r>
        <w:t>способности</w:t>
      </w:r>
      <w:r>
        <w:rPr>
          <w:spacing w:val="1"/>
        </w:rPr>
        <w:t xml:space="preserve"> </w:t>
      </w:r>
      <w:r>
        <w:t>оценивать</w:t>
      </w:r>
      <w:r>
        <w:rPr>
          <w:spacing w:val="1"/>
        </w:rPr>
        <w:t xml:space="preserve"> </w:t>
      </w:r>
      <w:r>
        <w:t>ситуации,</w:t>
      </w:r>
      <w:r>
        <w:rPr>
          <w:spacing w:val="1"/>
        </w:rPr>
        <w:t xml:space="preserve"> </w:t>
      </w:r>
      <w:r>
        <w:t>связанные</w:t>
      </w:r>
      <w:r>
        <w:rPr>
          <w:spacing w:val="1"/>
        </w:rPr>
        <w:t xml:space="preserve"> </w:t>
      </w:r>
      <w:r>
        <w:t>с</w:t>
      </w:r>
      <w:r>
        <w:rPr>
          <w:spacing w:val="1"/>
        </w:rPr>
        <w:t xml:space="preserve"> </w:t>
      </w:r>
      <w:r>
        <w:t>химическими</w:t>
      </w:r>
      <w:r>
        <w:rPr>
          <w:spacing w:val="1"/>
        </w:rPr>
        <w:t xml:space="preserve"> </w:t>
      </w:r>
      <w:r>
        <w:t>явлениями,</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1"/>
        </w:rPr>
        <w:t xml:space="preserve"> </w:t>
      </w:r>
      <w:r>
        <w:t>на</w:t>
      </w:r>
      <w:r>
        <w:rPr>
          <w:spacing w:val="1"/>
        </w:rPr>
        <w:t xml:space="preserve"> </w:t>
      </w:r>
      <w:r>
        <w:t>морально-нравственные</w:t>
      </w:r>
      <w:r>
        <w:rPr>
          <w:spacing w:val="1"/>
        </w:rPr>
        <w:t xml:space="preserve"> </w:t>
      </w:r>
      <w:r>
        <w:t>нормы</w:t>
      </w:r>
      <w:r>
        <w:rPr>
          <w:spacing w:val="1"/>
        </w:rPr>
        <w:t xml:space="preserve"> </w:t>
      </w:r>
      <w:r>
        <w:t>и</w:t>
      </w:r>
      <w:r>
        <w:rPr>
          <w:spacing w:val="1"/>
        </w:rPr>
        <w:t xml:space="preserve"> </w:t>
      </w:r>
      <w:r>
        <w:t>ценности;</w:t>
      </w:r>
    </w:p>
    <w:p w:rsidR="00445874" w:rsidRDefault="00182F3C">
      <w:pPr>
        <w:pStyle w:val="a5"/>
        <w:ind w:right="592"/>
      </w:pPr>
      <w:r>
        <w:t>готовности</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позиций</w:t>
      </w:r>
      <w:r>
        <w:rPr>
          <w:spacing w:val="1"/>
        </w:rPr>
        <w:t xml:space="preserve"> </w:t>
      </w:r>
      <w:r>
        <w:t>нравственных и</w:t>
      </w:r>
      <w:r>
        <w:rPr>
          <w:spacing w:val="-3"/>
        </w:rPr>
        <w:t xml:space="preserve"> </w:t>
      </w:r>
      <w:r>
        <w:t>правовых норм</w:t>
      </w:r>
      <w:r>
        <w:rPr>
          <w:spacing w:val="-2"/>
        </w:rPr>
        <w:t xml:space="preserve"> </w:t>
      </w:r>
      <w:r>
        <w:t>и осознание</w:t>
      </w:r>
      <w:r>
        <w:rPr>
          <w:spacing w:val="-2"/>
        </w:rPr>
        <w:t xml:space="preserve"> </w:t>
      </w:r>
      <w:r>
        <w:t>последствий</w:t>
      </w:r>
      <w:r>
        <w:rPr>
          <w:spacing w:val="-1"/>
        </w:rPr>
        <w:t xml:space="preserve"> </w:t>
      </w:r>
      <w:r>
        <w:t>этих</w:t>
      </w:r>
      <w:r>
        <w:rPr>
          <w:spacing w:val="1"/>
        </w:rPr>
        <w:t xml:space="preserve"> </w:t>
      </w:r>
      <w:r>
        <w:t>поступков;</w:t>
      </w:r>
    </w:p>
    <w:p w:rsidR="00445874" w:rsidRDefault="00182F3C">
      <w:pPr>
        <w:pStyle w:val="a9"/>
        <w:numPr>
          <w:ilvl w:val="0"/>
          <w:numId w:val="111"/>
        </w:numPr>
        <w:tabs>
          <w:tab w:val="left" w:pos="2670"/>
        </w:tabs>
        <w:jc w:val="both"/>
        <w:rPr>
          <w:sz w:val="24"/>
        </w:rPr>
      </w:pPr>
      <w:r>
        <w:rPr>
          <w:sz w:val="24"/>
        </w:rPr>
        <w:t>формирования</w:t>
      </w:r>
      <w:r>
        <w:rPr>
          <w:spacing w:val="-4"/>
          <w:sz w:val="24"/>
        </w:rPr>
        <w:t xml:space="preserve"> </w:t>
      </w:r>
      <w:r>
        <w:rPr>
          <w:sz w:val="24"/>
        </w:rPr>
        <w:t>культуры</w:t>
      </w:r>
      <w:r>
        <w:rPr>
          <w:spacing w:val="-3"/>
          <w:sz w:val="24"/>
        </w:rPr>
        <w:t xml:space="preserve"> </w:t>
      </w:r>
      <w:r>
        <w:rPr>
          <w:sz w:val="24"/>
        </w:rPr>
        <w:t>здоровья:</w:t>
      </w:r>
    </w:p>
    <w:p w:rsidR="00445874" w:rsidRDefault="00182F3C">
      <w:pPr>
        <w:pStyle w:val="a5"/>
        <w:jc w:val="left"/>
      </w:pPr>
      <w:r>
        <w:t>понимания</w:t>
      </w:r>
      <w:r>
        <w:rPr>
          <w:spacing w:val="33"/>
        </w:rPr>
        <w:t xml:space="preserve"> </w:t>
      </w:r>
      <w:r>
        <w:t>ценностей</w:t>
      </w:r>
      <w:r>
        <w:rPr>
          <w:spacing w:val="32"/>
        </w:rPr>
        <w:t xml:space="preserve"> </w:t>
      </w:r>
      <w:r>
        <w:t>здорового</w:t>
      </w:r>
      <w:r>
        <w:rPr>
          <w:spacing w:val="33"/>
        </w:rPr>
        <w:t xml:space="preserve"> </w:t>
      </w:r>
      <w:r>
        <w:t>и</w:t>
      </w:r>
      <w:r>
        <w:rPr>
          <w:spacing w:val="34"/>
        </w:rPr>
        <w:t xml:space="preserve"> </w:t>
      </w:r>
      <w:r>
        <w:t>безопасного</w:t>
      </w:r>
      <w:r>
        <w:rPr>
          <w:spacing w:val="33"/>
        </w:rPr>
        <w:t xml:space="preserve"> </w:t>
      </w:r>
      <w:r>
        <w:t>образа</w:t>
      </w:r>
      <w:r>
        <w:rPr>
          <w:spacing w:val="32"/>
        </w:rPr>
        <w:t xml:space="preserve"> </w:t>
      </w:r>
      <w:r>
        <w:t>жизни,</w:t>
      </w:r>
      <w:r>
        <w:rPr>
          <w:spacing w:val="33"/>
        </w:rPr>
        <w:t xml:space="preserve"> </w:t>
      </w:r>
      <w:r>
        <w:t>необходимости</w:t>
      </w:r>
      <w:r>
        <w:rPr>
          <w:spacing w:val="-57"/>
        </w:rPr>
        <w:t xml:space="preserve"> </w:t>
      </w:r>
      <w:r>
        <w:t>ответственного</w:t>
      </w:r>
      <w:r>
        <w:rPr>
          <w:spacing w:val="-1"/>
        </w:rPr>
        <w:t xml:space="preserve"> </w:t>
      </w:r>
      <w:r>
        <w:t>отношения</w:t>
      </w:r>
      <w:r>
        <w:rPr>
          <w:spacing w:val="-1"/>
        </w:rPr>
        <w:t xml:space="preserve"> </w:t>
      </w:r>
      <w:r>
        <w:t>к собственному</w:t>
      </w:r>
      <w:r>
        <w:rPr>
          <w:spacing w:val="-9"/>
        </w:rPr>
        <w:t xml:space="preserve"> </w:t>
      </w:r>
      <w:r>
        <w:t>физическому</w:t>
      </w:r>
      <w:r>
        <w:rPr>
          <w:spacing w:val="-6"/>
        </w:rPr>
        <w:t xml:space="preserve"> </w:t>
      </w:r>
      <w:r>
        <w:t>и психическому</w:t>
      </w:r>
      <w:r>
        <w:rPr>
          <w:spacing w:val="-6"/>
        </w:rPr>
        <w:t xml:space="preserve"> </w:t>
      </w:r>
      <w:r>
        <w:t>здоровью;</w:t>
      </w:r>
    </w:p>
    <w:p w:rsidR="00445874" w:rsidRDefault="00182F3C">
      <w:pPr>
        <w:pStyle w:val="a5"/>
        <w:spacing w:before="1"/>
        <w:jc w:val="left"/>
      </w:pPr>
      <w:r>
        <w:t>соблюдения</w:t>
      </w:r>
      <w:r>
        <w:rPr>
          <w:spacing w:val="44"/>
        </w:rPr>
        <w:t xml:space="preserve"> </w:t>
      </w:r>
      <w:r>
        <w:t>правил</w:t>
      </w:r>
      <w:r>
        <w:rPr>
          <w:spacing w:val="47"/>
        </w:rPr>
        <w:t xml:space="preserve"> </w:t>
      </w:r>
      <w:r>
        <w:t>безопасного</w:t>
      </w:r>
      <w:r>
        <w:rPr>
          <w:spacing w:val="47"/>
        </w:rPr>
        <w:t xml:space="preserve"> </w:t>
      </w:r>
      <w:r>
        <w:t>обращения</w:t>
      </w:r>
      <w:r>
        <w:rPr>
          <w:spacing w:val="42"/>
        </w:rPr>
        <w:t xml:space="preserve"> </w:t>
      </w:r>
      <w:r>
        <w:t>с</w:t>
      </w:r>
      <w:r>
        <w:rPr>
          <w:spacing w:val="46"/>
        </w:rPr>
        <w:t xml:space="preserve"> </w:t>
      </w:r>
      <w:r>
        <w:t>веществами</w:t>
      </w:r>
      <w:r>
        <w:rPr>
          <w:spacing w:val="48"/>
        </w:rPr>
        <w:t xml:space="preserve"> </w:t>
      </w:r>
      <w:r>
        <w:t>в</w:t>
      </w:r>
      <w:r>
        <w:rPr>
          <w:spacing w:val="46"/>
        </w:rPr>
        <w:t xml:space="preserve"> </w:t>
      </w:r>
      <w:r>
        <w:t>быту,</w:t>
      </w:r>
      <w:r>
        <w:rPr>
          <w:spacing w:val="47"/>
        </w:rPr>
        <w:t xml:space="preserve"> </w:t>
      </w:r>
      <w:r>
        <w:t>повседневной</w:t>
      </w:r>
      <w:r>
        <w:rPr>
          <w:spacing w:val="-57"/>
        </w:rPr>
        <w:t xml:space="preserve"> </w:t>
      </w:r>
      <w:r>
        <w:t>жизни</w:t>
      </w:r>
      <w:r>
        <w:rPr>
          <w:spacing w:val="-1"/>
        </w:rPr>
        <w:t xml:space="preserve"> </w:t>
      </w:r>
      <w:r>
        <w:t>и в</w:t>
      </w:r>
      <w:r>
        <w:rPr>
          <w:spacing w:val="-1"/>
        </w:rPr>
        <w:t xml:space="preserve"> </w:t>
      </w:r>
      <w:r>
        <w:t>трудовой деятельности;</w:t>
      </w:r>
    </w:p>
    <w:p w:rsidR="00445874" w:rsidRDefault="00182F3C">
      <w:pPr>
        <w:pStyle w:val="a5"/>
        <w:ind w:right="1110"/>
        <w:jc w:val="left"/>
      </w:pPr>
      <w:r>
        <w:t>понимания</w:t>
      </w:r>
      <w:r>
        <w:rPr>
          <w:spacing w:val="8"/>
        </w:rPr>
        <w:t xml:space="preserve"> </w:t>
      </w:r>
      <w:r>
        <w:t>ценности</w:t>
      </w:r>
      <w:r>
        <w:rPr>
          <w:spacing w:val="9"/>
        </w:rPr>
        <w:t xml:space="preserve"> </w:t>
      </w:r>
      <w:r>
        <w:t>правил</w:t>
      </w:r>
      <w:r>
        <w:rPr>
          <w:spacing w:val="8"/>
        </w:rPr>
        <w:t xml:space="preserve"> </w:t>
      </w:r>
      <w:r>
        <w:t>индивидуального</w:t>
      </w:r>
      <w:r>
        <w:rPr>
          <w:spacing w:val="11"/>
        </w:rPr>
        <w:t xml:space="preserve"> </w:t>
      </w:r>
      <w:r>
        <w:t>и</w:t>
      </w:r>
      <w:r>
        <w:rPr>
          <w:spacing w:val="9"/>
        </w:rPr>
        <w:t xml:space="preserve"> </w:t>
      </w:r>
      <w:r>
        <w:t>коллективного</w:t>
      </w:r>
      <w:r>
        <w:rPr>
          <w:spacing w:val="11"/>
        </w:rPr>
        <w:t xml:space="preserve"> </w:t>
      </w:r>
      <w:r>
        <w:t>безопасного</w:t>
      </w:r>
      <w:r>
        <w:rPr>
          <w:spacing w:val="-57"/>
        </w:rPr>
        <w:t xml:space="preserve"> </w:t>
      </w:r>
      <w:r>
        <w:t>поведения</w:t>
      </w:r>
      <w:r>
        <w:rPr>
          <w:spacing w:val="-1"/>
        </w:rPr>
        <w:t xml:space="preserve"> </w:t>
      </w:r>
      <w:r>
        <w:t>в</w:t>
      </w:r>
      <w:r>
        <w:rPr>
          <w:spacing w:val="-1"/>
        </w:rPr>
        <w:t xml:space="preserve"> </w:t>
      </w:r>
      <w:r>
        <w:t>ситуациях,</w:t>
      </w:r>
      <w:r>
        <w:rPr>
          <w:spacing w:val="-2"/>
        </w:rPr>
        <w:t xml:space="preserve"> </w:t>
      </w:r>
      <w:r>
        <w:t>угрожающих</w:t>
      </w:r>
      <w:r>
        <w:rPr>
          <w:spacing w:val="-1"/>
        </w:rPr>
        <w:t xml:space="preserve"> </w:t>
      </w:r>
      <w:r>
        <w:t>здоровью</w:t>
      </w:r>
      <w:r>
        <w:rPr>
          <w:spacing w:val="-2"/>
        </w:rPr>
        <w:t xml:space="preserve"> </w:t>
      </w:r>
      <w:r>
        <w:t>и</w:t>
      </w:r>
      <w:r>
        <w:rPr>
          <w:spacing w:val="-1"/>
        </w:rPr>
        <w:t xml:space="preserve"> </w:t>
      </w:r>
      <w:r>
        <w:t>жизни людей;</w:t>
      </w:r>
    </w:p>
    <w:p w:rsidR="00445874" w:rsidRDefault="00182F3C">
      <w:pPr>
        <w:pStyle w:val="a5"/>
        <w:jc w:val="left"/>
      </w:pPr>
      <w:r>
        <w:t>осознания последствий</w:t>
      </w:r>
      <w:r>
        <w:rPr>
          <w:spacing w:val="1"/>
        </w:rPr>
        <w:t xml:space="preserve"> </w:t>
      </w:r>
      <w:r>
        <w:t>и</w:t>
      </w:r>
      <w:r>
        <w:rPr>
          <w:spacing w:val="1"/>
        </w:rPr>
        <w:t xml:space="preserve"> </w:t>
      </w:r>
      <w:r>
        <w:t>неприятия</w:t>
      </w:r>
      <w:r>
        <w:rPr>
          <w:spacing w:val="1"/>
        </w:rPr>
        <w:t xml:space="preserve"> </w:t>
      </w:r>
      <w:r>
        <w:t>вредных</w:t>
      </w:r>
      <w:r>
        <w:rPr>
          <w:spacing w:val="1"/>
        </w:rPr>
        <w:t xml:space="preserve"> </w:t>
      </w:r>
      <w:r>
        <w:t>привычек</w:t>
      </w:r>
      <w:r>
        <w:rPr>
          <w:spacing w:val="1"/>
        </w:rPr>
        <w:t xml:space="preserve"> </w:t>
      </w:r>
      <w:r>
        <w:t>(употребления</w:t>
      </w:r>
      <w:r>
        <w:rPr>
          <w:spacing w:val="1"/>
        </w:rPr>
        <w:t xml:space="preserve"> </w:t>
      </w:r>
      <w:r>
        <w:t>алкоголя,</w:t>
      </w:r>
      <w:r>
        <w:rPr>
          <w:spacing w:val="-57"/>
        </w:rPr>
        <w:t xml:space="preserve"> </w:t>
      </w:r>
      <w:r>
        <w:t>наркотиков,</w:t>
      </w:r>
      <w:r>
        <w:rPr>
          <w:spacing w:val="-1"/>
        </w:rPr>
        <w:t xml:space="preserve"> </w:t>
      </w:r>
      <w:r>
        <w:t>курения);</w:t>
      </w:r>
    </w:p>
    <w:p w:rsidR="00445874" w:rsidRDefault="00182F3C">
      <w:pPr>
        <w:pStyle w:val="a9"/>
        <w:numPr>
          <w:ilvl w:val="0"/>
          <w:numId w:val="111"/>
        </w:numPr>
        <w:tabs>
          <w:tab w:val="left" w:pos="2670"/>
        </w:tabs>
        <w:rPr>
          <w:sz w:val="24"/>
        </w:rPr>
      </w:pPr>
      <w:r>
        <w:rPr>
          <w:sz w:val="24"/>
        </w:rPr>
        <w:t>трудового</w:t>
      </w:r>
      <w:r>
        <w:rPr>
          <w:spacing w:val="-3"/>
          <w:sz w:val="24"/>
        </w:rPr>
        <w:t xml:space="preserve"> </w:t>
      </w:r>
      <w:r>
        <w:rPr>
          <w:sz w:val="24"/>
        </w:rPr>
        <w:t>воспитания:</w:t>
      </w:r>
    </w:p>
    <w:p w:rsidR="00445874" w:rsidRDefault="00182F3C">
      <w:pPr>
        <w:pStyle w:val="a5"/>
        <w:ind w:right="585"/>
      </w:pPr>
      <w:r>
        <w:t>коммуникативной</w:t>
      </w:r>
      <w:r>
        <w:rPr>
          <w:spacing w:val="1"/>
        </w:rPr>
        <w:t xml:space="preserve"> </w:t>
      </w:r>
      <w:r>
        <w:t>компетентности</w:t>
      </w:r>
      <w:r>
        <w:rPr>
          <w:spacing w:val="1"/>
        </w:rPr>
        <w:t xml:space="preserve"> </w:t>
      </w:r>
      <w:r>
        <w:t>в</w:t>
      </w:r>
      <w:r>
        <w:rPr>
          <w:spacing w:val="1"/>
        </w:rPr>
        <w:t xml:space="preserve"> </w:t>
      </w:r>
      <w:r>
        <w:t>учебно-исследовательской</w:t>
      </w:r>
      <w:r>
        <w:rPr>
          <w:spacing w:val="1"/>
        </w:rPr>
        <w:t xml:space="preserve"> </w:t>
      </w:r>
      <w:r>
        <w:t>деятельности,</w:t>
      </w:r>
      <w:r>
        <w:rPr>
          <w:spacing w:val="1"/>
        </w:rPr>
        <w:t xml:space="preserve"> </w:t>
      </w:r>
      <w:r>
        <w:t>общественно</w:t>
      </w:r>
      <w:r>
        <w:rPr>
          <w:spacing w:val="-1"/>
        </w:rPr>
        <w:t xml:space="preserve"> </w:t>
      </w:r>
      <w:r>
        <w:t>полезной,</w:t>
      </w:r>
      <w:r>
        <w:rPr>
          <w:spacing w:val="-3"/>
        </w:rPr>
        <w:t xml:space="preserve"> </w:t>
      </w:r>
      <w:r>
        <w:t>творческой</w:t>
      </w:r>
      <w:r>
        <w:rPr>
          <w:spacing w:val="-1"/>
        </w:rPr>
        <w:t xml:space="preserve"> </w:t>
      </w:r>
      <w:r>
        <w:t>и других</w:t>
      </w:r>
      <w:r>
        <w:rPr>
          <w:spacing w:val="1"/>
        </w:rPr>
        <w:t xml:space="preserve"> </w:t>
      </w:r>
      <w:r>
        <w:t>видах</w:t>
      </w:r>
      <w:r>
        <w:rPr>
          <w:spacing w:val="2"/>
        </w:rPr>
        <w:t xml:space="preserve"> </w:t>
      </w:r>
      <w:r>
        <w:t>деятельности;</w:t>
      </w:r>
    </w:p>
    <w:p w:rsidR="00445874" w:rsidRDefault="00182F3C">
      <w:pPr>
        <w:pStyle w:val="a5"/>
        <w:ind w:right="593"/>
      </w:pPr>
      <w:r>
        <w:t>установки</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социальной</w:t>
      </w:r>
      <w:r>
        <w:rPr>
          <w:spacing w:val="-57"/>
        </w:rPr>
        <w:t xml:space="preserve"> </w:t>
      </w:r>
      <w:r>
        <w:t>направленности (в</w:t>
      </w:r>
      <w:r>
        <w:rPr>
          <w:spacing w:val="-2"/>
        </w:rPr>
        <w:t xml:space="preserve"> </w:t>
      </w:r>
      <w:r>
        <w:t>рамках</w:t>
      </w:r>
      <w:r>
        <w:rPr>
          <w:spacing w:val="2"/>
        </w:rPr>
        <w:t xml:space="preserve"> </w:t>
      </w:r>
      <w:r>
        <w:t>своего</w:t>
      </w:r>
      <w:r>
        <w:rPr>
          <w:spacing w:val="-2"/>
        </w:rPr>
        <w:t xml:space="preserve"> </w:t>
      </w:r>
      <w:r>
        <w:t>класса, школы);</w:t>
      </w:r>
    </w:p>
    <w:p w:rsidR="00445874" w:rsidRDefault="00182F3C">
      <w:pPr>
        <w:pStyle w:val="a5"/>
        <w:spacing w:before="1"/>
        <w:ind w:right="583"/>
      </w:pPr>
      <w:r>
        <w:t>интереса к практическому изучению профессий различного рода, в том числе на</w:t>
      </w:r>
      <w:r>
        <w:rPr>
          <w:spacing w:val="1"/>
        </w:rPr>
        <w:t xml:space="preserve"> </w:t>
      </w:r>
      <w:r>
        <w:t>основе</w:t>
      </w:r>
      <w:r>
        <w:rPr>
          <w:spacing w:val="-3"/>
        </w:rPr>
        <w:t xml:space="preserve"> </w:t>
      </w:r>
      <w:r>
        <w:t>применения предметных</w:t>
      </w:r>
      <w:r>
        <w:rPr>
          <w:spacing w:val="-1"/>
        </w:rPr>
        <w:t xml:space="preserve"> </w:t>
      </w:r>
      <w:r>
        <w:t>знаний</w:t>
      </w:r>
      <w:r>
        <w:rPr>
          <w:spacing w:val="-2"/>
        </w:rPr>
        <w:t xml:space="preserve"> </w:t>
      </w:r>
      <w:r>
        <w:t>по</w:t>
      </w:r>
      <w:r>
        <w:rPr>
          <w:spacing w:val="-3"/>
        </w:rPr>
        <w:t xml:space="preserve"> </w:t>
      </w:r>
      <w:r>
        <w:t>химии;</w:t>
      </w:r>
    </w:p>
    <w:p w:rsidR="00445874" w:rsidRDefault="00182F3C">
      <w:pPr>
        <w:pStyle w:val="a5"/>
        <w:ind w:left="2410" w:firstLine="0"/>
      </w:pPr>
      <w:r>
        <w:t>уважения</w:t>
      </w:r>
      <w:r>
        <w:rPr>
          <w:spacing w:val="-2"/>
        </w:rPr>
        <w:t xml:space="preserve"> </w:t>
      </w:r>
      <w:r>
        <w:t>к</w:t>
      </w:r>
      <w:r>
        <w:rPr>
          <w:spacing w:val="-2"/>
        </w:rPr>
        <w:t xml:space="preserve"> </w:t>
      </w:r>
      <w:r>
        <w:t>труду,</w:t>
      </w:r>
      <w:r>
        <w:rPr>
          <w:spacing w:val="-2"/>
        </w:rPr>
        <w:t xml:space="preserve"> </w:t>
      </w:r>
      <w:r>
        <w:t>людям</w:t>
      </w:r>
      <w:r>
        <w:rPr>
          <w:spacing w:val="-3"/>
        </w:rPr>
        <w:t xml:space="preserve"> </w:t>
      </w:r>
      <w:r>
        <w:t>труда</w:t>
      </w:r>
      <w:r>
        <w:rPr>
          <w:spacing w:val="-3"/>
        </w:rPr>
        <w:t xml:space="preserve"> </w:t>
      </w:r>
      <w:r>
        <w:t>и</w:t>
      </w:r>
      <w:r>
        <w:rPr>
          <w:spacing w:val="-2"/>
        </w:rPr>
        <w:t xml:space="preserve"> </w:t>
      </w:r>
      <w:r>
        <w:t>результатам</w:t>
      </w:r>
      <w:r>
        <w:rPr>
          <w:spacing w:val="-4"/>
        </w:rPr>
        <w:t xml:space="preserve"> </w:t>
      </w:r>
      <w:r>
        <w:t>трудовой</w:t>
      </w:r>
      <w:r>
        <w:rPr>
          <w:spacing w:val="-2"/>
        </w:rPr>
        <w:t xml:space="preserve"> </w:t>
      </w:r>
      <w:r>
        <w:t>деятельности;</w:t>
      </w:r>
    </w:p>
    <w:p w:rsidR="00445874" w:rsidRDefault="00182F3C">
      <w:pPr>
        <w:pStyle w:val="a5"/>
        <w:ind w:right="591"/>
      </w:pPr>
      <w:r>
        <w:t>готовности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57"/>
        </w:rPr>
        <w:t xml:space="preserve"> </w:t>
      </w:r>
      <w:r>
        <w:t>будущей профессии и реализации собственных жизненных планов с учётом личностных</w:t>
      </w:r>
      <w:r>
        <w:rPr>
          <w:spacing w:val="1"/>
        </w:rPr>
        <w:t xml:space="preserve"> </w:t>
      </w:r>
      <w:r>
        <w:t>интересов,</w:t>
      </w:r>
      <w:r>
        <w:rPr>
          <w:spacing w:val="-1"/>
        </w:rPr>
        <w:t xml:space="preserve"> </w:t>
      </w:r>
      <w:r>
        <w:t>способностей к</w:t>
      </w:r>
      <w:r>
        <w:rPr>
          <w:spacing w:val="-3"/>
        </w:rPr>
        <w:t xml:space="preserve"> </w:t>
      </w:r>
      <w:r>
        <w:t>химии,</w:t>
      </w:r>
      <w:r>
        <w:rPr>
          <w:spacing w:val="-3"/>
        </w:rPr>
        <w:t xml:space="preserve"> </w:t>
      </w:r>
      <w:r>
        <w:t>интересов и</w:t>
      </w:r>
      <w:r>
        <w:rPr>
          <w:spacing w:val="-1"/>
        </w:rPr>
        <w:t xml:space="preserve"> </w:t>
      </w:r>
      <w:r>
        <w:t>потребностей общества;</w:t>
      </w:r>
    </w:p>
    <w:p w:rsidR="00445874" w:rsidRDefault="00182F3C">
      <w:pPr>
        <w:pStyle w:val="a9"/>
        <w:numPr>
          <w:ilvl w:val="0"/>
          <w:numId w:val="111"/>
        </w:numPr>
        <w:tabs>
          <w:tab w:val="left" w:pos="2670"/>
        </w:tabs>
        <w:jc w:val="both"/>
        <w:rPr>
          <w:sz w:val="24"/>
        </w:rPr>
      </w:pPr>
      <w:r>
        <w:rPr>
          <w:sz w:val="24"/>
        </w:rPr>
        <w:t>экологического</w:t>
      </w:r>
      <w:r>
        <w:rPr>
          <w:spacing w:val="-5"/>
          <w:sz w:val="24"/>
        </w:rPr>
        <w:t xml:space="preserve"> </w:t>
      </w:r>
      <w:r>
        <w:rPr>
          <w:sz w:val="24"/>
        </w:rPr>
        <w:t>воспитания:</w:t>
      </w:r>
    </w:p>
    <w:p w:rsidR="00445874" w:rsidRDefault="00182F3C">
      <w:pPr>
        <w:pStyle w:val="a5"/>
        <w:ind w:right="593"/>
      </w:pPr>
      <w:r>
        <w:t>экологически целесообразного отношения к природе, как источнику существования</w:t>
      </w:r>
      <w:r>
        <w:rPr>
          <w:spacing w:val="-57"/>
        </w:rPr>
        <w:t xml:space="preserve"> </w:t>
      </w:r>
      <w:r>
        <w:t>жизни</w:t>
      </w:r>
      <w:r>
        <w:rPr>
          <w:spacing w:val="-1"/>
        </w:rPr>
        <w:t xml:space="preserve"> </w:t>
      </w:r>
      <w:r>
        <w:t>на</w:t>
      </w:r>
      <w:r>
        <w:rPr>
          <w:spacing w:val="-1"/>
        </w:rPr>
        <w:t xml:space="preserve"> </w:t>
      </w:r>
      <w:r>
        <w:t>Земле;</w:t>
      </w:r>
    </w:p>
    <w:p w:rsidR="00445874" w:rsidRDefault="00182F3C">
      <w:pPr>
        <w:pStyle w:val="a5"/>
        <w:ind w:right="592"/>
      </w:pPr>
      <w:r>
        <w:t>понимания глобального характера экологических проблем, влияния экономических</w:t>
      </w:r>
      <w:r>
        <w:rPr>
          <w:spacing w:val="-57"/>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 социальной среды;</w:t>
      </w:r>
    </w:p>
    <w:p w:rsidR="00445874" w:rsidRDefault="00182F3C">
      <w:pPr>
        <w:pStyle w:val="a5"/>
        <w:ind w:right="590"/>
      </w:pPr>
      <w:r>
        <w:t>осознания необходимости использования достижений химии для решения вопросов</w:t>
      </w:r>
      <w:r>
        <w:rPr>
          <w:spacing w:val="-57"/>
        </w:rPr>
        <w:t xml:space="preserve"> </w:t>
      </w:r>
      <w:r>
        <w:t>рационального</w:t>
      </w:r>
      <w:r>
        <w:rPr>
          <w:spacing w:val="-1"/>
        </w:rPr>
        <w:t xml:space="preserve"> </w:t>
      </w:r>
      <w:r>
        <w:t>природопользования;</w:t>
      </w:r>
    </w:p>
    <w:p w:rsidR="00445874" w:rsidRDefault="00182F3C">
      <w:pPr>
        <w:pStyle w:val="a5"/>
        <w:ind w:right="591"/>
      </w:pPr>
      <w:r>
        <w:t>активного неприятия действий, приносящих вред окружающей природной среде,</w:t>
      </w:r>
      <w:r>
        <w:rPr>
          <w:spacing w:val="1"/>
        </w:rPr>
        <w:t xml:space="preserve"> </w:t>
      </w:r>
      <w:r>
        <w:t>умения прогнозировать неблагоприятные экологические последствия предпринимаемых</w:t>
      </w:r>
      <w:r>
        <w:rPr>
          <w:spacing w:val="1"/>
        </w:rPr>
        <w:t xml:space="preserve"> </w:t>
      </w:r>
      <w:r>
        <w:t>действий</w:t>
      </w:r>
      <w:r>
        <w:rPr>
          <w:spacing w:val="-1"/>
        </w:rPr>
        <w:t xml:space="preserve"> </w:t>
      </w:r>
      <w:r>
        <w:t>и</w:t>
      </w:r>
      <w:r>
        <w:rPr>
          <w:spacing w:val="-2"/>
        </w:rPr>
        <w:t xml:space="preserve"> </w:t>
      </w:r>
      <w:r>
        <w:t>предотвращать</w:t>
      </w:r>
      <w:r>
        <w:rPr>
          <w:spacing w:val="1"/>
        </w:rPr>
        <w:t xml:space="preserve"> </w:t>
      </w:r>
      <w:r>
        <w:t>их;</w:t>
      </w:r>
    </w:p>
    <w:p w:rsidR="00445874" w:rsidRDefault="00182F3C">
      <w:pPr>
        <w:pStyle w:val="a5"/>
        <w:spacing w:before="1"/>
        <w:ind w:right="584"/>
      </w:pPr>
      <w:r>
        <w:t>наличия</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 коммуникативной и социальной практике, способности и умения активно</w:t>
      </w:r>
      <w:r>
        <w:rPr>
          <w:spacing w:val="-57"/>
        </w:rPr>
        <w:t xml:space="preserve"> </w:t>
      </w:r>
      <w:r>
        <w:t>противостоять</w:t>
      </w:r>
      <w:r>
        <w:rPr>
          <w:spacing w:val="-1"/>
        </w:rPr>
        <w:t xml:space="preserve"> </w:t>
      </w:r>
      <w:r>
        <w:t>идеологии</w:t>
      </w:r>
      <w:r>
        <w:rPr>
          <w:spacing w:val="-2"/>
        </w:rPr>
        <w:t xml:space="preserve"> </w:t>
      </w:r>
      <w:r>
        <w:t>хемофобии;</w:t>
      </w:r>
    </w:p>
    <w:p w:rsidR="00445874" w:rsidRDefault="00182F3C">
      <w:pPr>
        <w:pStyle w:val="a9"/>
        <w:numPr>
          <w:ilvl w:val="0"/>
          <w:numId w:val="111"/>
        </w:numPr>
        <w:tabs>
          <w:tab w:val="left" w:pos="2670"/>
        </w:tabs>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445874" w:rsidRDefault="00182F3C">
      <w:pPr>
        <w:pStyle w:val="a5"/>
        <w:ind w:right="587"/>
      </w:pPr>
      <w:r>
        <w:t>сформированности</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4"/>
        </w:rPr>
        <w:t xml:space="preserve"> </w:t>
      </w:r>
      <w:r>
        <w:t>науки и общественной</w:t>
      </w:r>
      <w:r>
        <w:rPr>
          <w:spacing w:val="-2"/>
        </w:rPr>
        <w:t xml:space="preserve"> </w:t>
      </w:r>
      <w:r>
        <w:t>практики;</w:t>
      </w:r>
    </w:p>
    <w:p w:rsidR="00445874" w:rsidRDefault="00182F3C">
      <w:pPr>
        <w:pStyle w:val="a5"/>
        <w:ind w:right="588"/>
      </w:pPr>
      <w:r>
        <w:t>понимания</w:t>
      </w:r>
      <w:r>
        <w:rPr>
          <w:spacing w:val="1"/>
        </w:rPr>
        <w:t xml:space="preserve"> </w:t>
      </w:r>
      <w:r>
        <w:t>специфики</w:t>
      </w:r>
      <w:r>
        <w:rPr>
          <w:spacing w:val="1"/>
        </w:rPr>
        <w:t xml:space="preserve"> </w:t>
      </w:r>
      <w:r>
        <w:t>химии</w:t>
      </w:r>
      <w:r>
        <w:rPr>
          <w:spacing w:val="1"/>
        </w:rPr>
        <w:t xml:space="preserve"> </w:t>
      </w:r>
      <w:r>
        <w:t>как</w:t>
      </w:r>
      <w:r>
        <w:rPr>
          <w:spacing w:val="1"/>
        </w:rPr>
        <w:t xml:space="preserve"> </w:t>
      </w:r>
      <w:r>
        <w:t>науки,</w:t>
      </w:r>
      <w:r>
        <w:rPr>
          <w:spacing w:val="1"/>
        </w:rPr>
        <w:t xml:space="preserve"> </w:t>
      </w:r>
      <w:r>
        <w:t>осознания</w:t>
      </w:r>
      <w:r>
        <w:rPr>
          <w:spacing w:val="1"/>
        </w:rPr>
        <w:t xml:space="preserve"> </w:t>
      </w:r>
      <w:r>
        <w:t>её</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t>рационального научного мышления, создании целостного представления об окружающем</w:t>
      </w:r>
      <w:r>
        <w:rPr>
          <w:spacing w:val="1"/>
        </w:rPr>
        <w:t xml:space="preserve"> </w:t>
      </w:r>
      <w:r>
        <w:t>мире</w:t>
      </w:r>
      <w:r>
        <w:rPr>
          <w:spacing w:val="1"/>
        </w:rPr>
        <w:t xml:space="preserve"> </w:t>
      </w:r>
      <w:r>
        <w:t>как</w:t>
      </w:r>
      <w:r>
        <w:rPr>
          <w:spacing w:val="1"/>
        </w:rPr>
        <w:t xml:space="preserve"> </w:t>
      </w:r>
      <w:r>
        <w:t>о</w:t>
      </w:r>
      <w:r>
        <w:rPr>
          <w:spacing w:val="1"/>
        </w:rPr>
        <w:t xml:space="preserve"> </w:t>
      </w:r>
      <w:r>
        <w:t>единстве</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в</w:t>
      </w:r>
      <w:r>
        <w:rPr>
          <w:spacing w:val="1"/>
        </w:rPr>
        <w:t xml:space="preserve"> </w:t>
      </w:r>
      <w:r>
        <w:t>познании</w:t>
      </w:r>
      <w:r>
        <w:rPr>
          <w:spacing w:val="1"/>
        </w:rPr>
        <w:t xml:space="preserve"> </w:t>
      </w:r>
      <w:r>
        <w:t>природных</w:t>
      </w:r>
      <w:r>
        <w:rPr>
          <w:spacing w:val="1"/>
        </w:rPr>
        <w:t xml:space="preserve"> </w:t>
      </w:r>
      <w:r>
        <w:t>закономерностей</w:t>
      </w:r>
      <w:r>
        <w:rPr>
          <w:spacing w:val="1"/>
        </w:rPr>
        <w:t xml:space="preserve"> </w:t>
      </w:r>
      <w:r>
        <w:t>и</w:t>
      </w:r>
      <w:r>
        <w:rPr>
          <w:spacing w:val="-57"/>
        </w:rPr>
        <w:t xml:space="preserve"> </w:t>
      </w:r>
      <w:r>
        <w:t>решении</w:t>
      </w:r>
      <w:r>
        <w:rPr>
          <w:spacing w:val="-1"/>
        </w:rPr>
        <w:t xml:space="preserve"> </w:t>
      </w:r>
      <w:r>
        <w:t>проблем</w:t>
      </w:r>
      <w:r>
        <w:rPr>
          <w:spacing w:val="-2"/>
        </w:rPr>
        <w:t xml:space="preserve"> </w:t>
      </w:r>
      <w:r>
        <w:t>сохранения природного равновесия;</w:t>
      </w:r>
    </w:p>
    <w:p w:rsidR="00445874" w:rsidRDefault="00182F3C">
      <w:pPr>
        <w:pStyle w:val="a5"/>
        <w:ind w:left="2410" w:firstLine="0"/>
      </w:pPr>
      <w:r>
        <w:t>убеждённости</w:t>
      </w:r>
      <w:r>
        <w:rPr>
          <w:spacing w:val="1"/>
        </w:rPr>
        <w:t xml:space="preserve"> </w:t>
      </w:r>
      <w:r>
        <w:t>в</w:t>
      </w:r>
      <w:r>
        <w:rPr>
          <w:spacing w:val="58"/>
        </w:rPr>
        <w:t xml:space="preserve"> </w:t>
      </w:r>
      <w:r>
        <w:t>особой</w:t>
      </w:r>
      <w:r>
        <w:rPr>
          <w:spacing w:val="60"/>
        </w:rPr>
        <w:t xml:space="preserve"> </w:t>
      </w:r>
      <w:r>
        <w:t>значимости</w:t>
      </w:r>
      <w:r>
        <w:rPr>
          <w:spacing w:val="61"/>
        </w:rPr>
        <w:t xml:space="preserve"> </w:t>
      </w:r>
      <w:r>
        <w:t>химии</w:t>
      </w:r>
      <w:r>
        <w:rPr>
          <w:spacing w:val="57"/>
        </w:rPr>
        <w:t xml:space="preserve"> </w:t>
      </w:r>
      <w:r>
        <w:t>для  современной</w:t>
      </w:r>
      <w:r>
        <w:rPr>
          <w:spacing w:val="60"/>
        </w:rPr>
        <w:t xml:space="preserve"> </w:t>
      </w:r>
      <w:r>
        <w:t>цивилизации:</w:t>
      </w:r>
      <w:r>
        <w:rPr>
          <w:spacing w:val="68"/>
        </w:rPr>
        <w:t xml:space="preserve"> </w:t>
      </w:r>
      <w:r>
        <w:t>в</w:t>
      </w:r>
      <w:r>
        <w:rPr>
          <w:spacing w:val="59"/>
        </w:rPr>
        <w:t xml:space="preserve"> </w:t>
      </w:r>
      <w:r>
        <w:t>её</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firstLine="0"/>
      </w:pPr>
      <w:r>
        <w:t>гуманистической направленности и важной роли в создании новой базы материальной</w:t>
      </w:r>
      <w:r>
        <w:rPr>
          <w:spacing w:val="1"/>
        </w:rPr>
        <w:t xml:space="preserve"> </w:t>
      </w:r>
      <w:r>
        <w:t>культуры, решении глобальных проблем устойчивого развития человечества – сырьевой,</w:t>
      </w:r>
      <w:r>
        <w:rPr>
          <w:spacing w:val="1"/>
        </w:rPr>
        <w:t xml:space="preserve"> </w:t>
      </w:r>
      <w:r>
        <w:t>энергетической,</w:t>
      </w:r>
      <w:r>
        <w:rPr>
          <w:spacing w:val="1"/>
        </w:rPr>
        <w:t xml:space="preserve"> </w:t>
      </w:r>
      <w:r>
        <w:t>пищевой</w:t>
      </w:r>
      <w:r>
        <w:rPr>
          <w:spacing w:val="1"/>
        </w:rPr>
        <w:t xml:space="preserve"> </w:t>
      </w:r>
      <w:r>
        <w:t>и</w:t>
      </w:r>
      <w:r>
        <w:rPr>
          <w:spacing w:val="1"/>
        </w:rPr>
        <w:t xml:space="preserve"> </w:t>
      </w:r>
      <w:r>
        <w:t>экологической</w:t>
      </w:r>
      <w:r>
        <w:rPr>
          <w:spacing w:val="1"/>
        </w:rPr>
        <w:t xml:space="preserve"> </w:t>
      </w:r>
      <w:r>
        <w:t>безопасности,</w:t>
      </w:r>
      <w:r>
        <w:rPr>
          <w:spacing w:val="1"/>
        </w:rPr>
        <w:t xml:space="preserve"> </w:t>
      </w:r>
      <w:r>
        <w:t>в</w:t>
      </w:r>
      <w:r>
        <w:rPr>
          <w:spacing w:val="1"/>
        </w:rPr>
        <w:t xml:space="preserve"> </w:t>
      </w:r>
      <w:r>
        <w:t>развитии</w:t>
      </w:r>
      <w:r>
        <w:rPr>
          <w:spacing w:val="1"/>
        </w:rPr>
        <w:t xml:space="preserve"> </w:t>
      </w:r>
      <w:r>
        <w:t>медицины,</w:t>
      </w:r>
      <w:r>
        <w:rPr>
          <w:spacing w:val="1"/>
        </w:rPr>
        <w:t xml:space="preserve"> </w:t>
      </w:r>
      <w:r>
        <w:t>обеспечении условий успешного труда и экологически комфортной жизни каждого члена</w:t>
      </w:r>
      <w:r>
        <w:rPr>
          <w:spacing w:val="1"/>
        </w:rPr>
        <w:t xml:space="preserve"> </w:t>
      </w:r>
      <w:r>
        <w:t>общества;</w:t>
      </w:r>
    </w:p>
    <w:p w:rsidR="00445874" w:rsidRDefault="00182F3C">
      <w:pPr>
        <w:pStyle w:val="a5"/>
        <w:ind w:right="584"/>
      </w:pPr>
      <w:r>
        <w:t>естественно-научной</w:t>
      </w:r>
      <w:r>
        <w:rPr>
          <w:spacing w:val="1"/>
        </w:rPr>
        <w:t xml:space="preserve"> </w:t>
      </w:r>
      <w:r>
        <w:t>грамотности:</w:t>
      </w:r>
      <w:r>
        <w:rPr>
          <w:spacing w:val="1"/>
        </w:rPr>
        <w:t xml:space="preserve"> </w:t>
      </w:r>
      <w:r>
        <w:t>понимания</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 в естественных науках, способности использовать получаемые знания для</w:t>
      </w:r>
      <w:r>
        <w:rPr>
          <w:spacing w:val="1"/>
        </w:rPr>
        <w:t xml:space="preserve"> </w:t>
      </w:r>
      <w:r>
        <w:t>анализа и объяснения явлений окружающего мира и происходящих</w:t>
      </w:r>
      <w:r>
        <w:rPr>
          <w:spacing w:val="1"/>
        </w:rPr>
        <w:t xml:space="preserve"> </w:t>
      </w:r>
      <w:r>
        <w:t>в нём изменений,</w:t>
      </w:r>
      <w:r>
        <w:rPr>
          <w:spacing w:val="1"/>
        </w:rPr>
        <w:t xml:space="preserve"> </w:t>
      </w:r>
      <w:r>
        <w:t>умения делать обоснованные заключения на основе научных фактов и имеющихся данных</w:t>
      </w:r>
      <w:r>
        <w:rPr>
          <w:spacing w:val="-57"/>
        </w:rPr>
        <w:t xml:space="preserve"> </w:t>
      </w:r>
      <w:r>
        <w:t>с</w:t>
      </w:r>
      <w:r>
        <w:rPr>
          <w:spacing w:val="-2"/>
        </w:rPr>
        <w:t xml:space="preserve"> </w:t>
      </w:r>
      <w:r>
        <w:t>целью получения достоверных</w:t>
      </w:r>
      <w:r>
        <w:rPr>
          <w:spacing w:val="1"/>
        </w:rPr>
        <w:t xml:space="preserve"> </w:t>
      </w:r>
      <w:r>
        <w:t>выводов;</w:t>
      </w:r>
    </w:p>
    <w:p w:rsidR="00445874" w:rsidRDefault="00182F3C">
      <w:pPr>
        <w:pStyle w:val="a5"/>
        <w:ind w:right="593"/>
      </w:pPr>
      <w:r>
        <w:t>способности</w:t>
      </w:r>
      <w:r>
        <w:rPr>
          <w:spacing w:val="1"/>
        </w:rPr>
        <w:t xml:space="preserve"> </w:t>
      </w:r>
      <w:r>
        <w:t>самостоятельно</w:t>
      </w:r>
      <w:r>
        <w:rPr>
          <w:spacing w:val="1"/>
        </w:rPr>
        <w:t xml:space="preserve"> </w:t>
      </w:r>
      <w:r>
        <w:t>использовать</w:t>
      </w:r>
      <w:r>
        <w:rPr>
          <w:spacing w:val="1"/>
        </w:rPr>
        <w:t xml:space="preserve"> </w:t>
      </w:r>
      <w:r>
        <w:t>химические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проблем</w:t>
      </w:r>
      <w:r>
        <w:rPr>
          <w:spacing w:val="-3"/>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p>
    <w:p w:rsidR="00445874" w:rsidRDefault="00182F3C">
      <w:pPr>
        <w:pStyle w:val="a5"/>
        <w:ind w:left="2410" w:firstLine="0"/>
      </w:pPr>
      <w:r>
        <w:t>интереса</w:t>
      </w:r>
      <w:r>
        <w:rPr>
          <w:spacing w:val="-4"/>
        </w:rPr>
        <w:t xml:space="preserve"> </w:t>
      </w:r>
      <w:r>
        <w:t>к</w:t>
      </w:r>
      <w:r>
        <w:rPr>
          <w:spacing w:val="-2"/>
        </w:rPr>
        <w:t xml:space="preserve"> </w:t>
      </w:r>
      <w:r>
        <w:t>познанию</w:t>
      </w:r>
      <w:r>
        <w:rPr>
          <w:spacing w:val="-4"/>
        </w:rPr>
        <w:t xml:space="preserve"> </w:t>
      </w:r>
      <w:r>
        <w:t>и</w:t>
      </w:r>
      <w:r>
        <w:rPr>
          <w:spacing w:val="-4"/>
        </w:rPr>
        <w:t xml:space="preserve"> </w:t>
      </w:r>
      <w:r>
        <w:t>исследовательской</w:t>
      </w:r>
      <w:r>
        <w:rPr>
          <w:spacing w:val="-2"/>
        </w:rPr>
        <w:t xml:space="preserve"> </w:t>
      </w:r>
      <w:r>
        <w:t>деятельности;</w:t>
      </w:r>
    </w:p>
    <w:p w:rsidR="00445874" w:rsidRDefault="00182F3C">
      <w:pPr>
        <w:pStyle w:val="a5"/>
        <w:spacing w:before="1"/>
        <w:ind w:right="583"/>
      </w:pPr>
      <w:r>
        <w:t>готовности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57"/>
        </w:rPr>
        <w:t xml:space="preserve"> </w:t>
      </w:r>
      <w:r>
        <w:t>активному</w:t>
      </w:r>
      <w:r>
        <w:rPr>
          <w:spacing w:val="1"/>
        </w:rPr>
        <w:t xml:space="preserve"> </w:t>
      </w:r>
      <w:r>
        <w:t>получению</w:t>
      </w:r>
      <w:r>
        <w:rPr>
          <w:spacing w:val="1"/>
        </w:rPr>
        <w:t xml:space="preserve"> </w:t>
      </w:r>
      <w:r>
        <w:t>новых</w:t>
      </w:r>
      <w:r>
        <w:rPr>
          <w:spacing w:val="1"/>
        </w:rPr>
        <w:t xml:space="preserve"> </w:t>
      </w:r>
      <w:r>
        <w:t>знаний</w:t>
      </w:r>
      <w:r>
        <w:rPr>
          <w:spacing w:val="1"/>
        </w:rPr>
        <w:t xml:space="preserve"> </w:t>
      </w:r>
      <w:r>
        <w:t>по</w:t>
      </w:r>
      <w:r>
        <w:rPr>
          <w:spacing w:val="1"/>
        </w:rPr>
        <w:t xml:space="preserve"> </w:t>
      </w:r>
      <w:r>
        <w:t>химии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жизненными</w:t>
      </w:r>
      <w:r>
        <w:rPr>
          <w:spacing w:val="1"/>
        </w:rPr>
        <w:t xml:space="preserve"> </w:t>
      </w:r>
      <w:r>
        <w:t>потребностями;</w:t>
      </w:r>
    </w:p>
    <w:p w:rsidR="00445874" w:rsidRDefault="00182F3C">
      <w:pPr>
        <w:pStyle w:val="a5"/>
        <w:ind w:right="591"/>
      </w:pPr>
      <w:r>
        <w:t>интереса</w:t>
      </w:r>
      <w:r>
        <w:rPr>
          <w:spacing w:val="1"/>
        </w:rPr>
        <w:t xml:space="preserve"> </w:t>
      </w:r>
      <w:r>
        <w:t>к</w:t>
      </w:r>
      <w:r>
        <w:rPr>
          <w:spacing w:val="1"/>
        </w:rPr>
        <w:t xml:space="preserve"> </w:t>
      </w:r>
      <w:r>
        <w:t>особенностям</w:t>
      </w:r>
      <w:r>
        <w:rPr>
          <w:spacing w:val="1"/>
        </w:rPr>
        <w:t xml:space="preserve"> </w:t>
      </w:r>
      <w:r>
        <w:t>труда</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профессиональной</w:t>
      </w:r>
      <w:r>
        <w:rPr>
          <w:spacing w:val="1"/>
        </w:rPr>
        <w:t xml:space="preserve"> </w:t>
      </w:r>
      <w:r>
        <w:t>деятельности.</w:t>
      </w:r>
    </w:p>
    <w:p w:rsidR="00445874" w:rsidRDefault="00182F3C">
      <w:pPr>
        <w:pStyle w:val="1"/>
        <w:ind w:right="582" w:firstLine="707"/>
      </w:pPr>
      <w:r>
        <w:t>Метапредметные результаты освоения учебного предмета «Химия» на уровне</w:t>
      </w:r>
      <w:r>
        <w:rPr>
          <w:spacing w:val="1"/>
        </w:rPr>
        <w:t xml:space="preserve"> </w:t>
      </w:r>
      <w:r>
        <w:t>среднего</w:t>
      </w:r>
      <w:r>
        <w:rPr>
          <w:spacing w:val="-1"/>
        </w:rPr>
        <w:t xml:space="preserve"> </w:t>
      </w:r>
      <w:r>
        <w:t>общего образования включают:</w:t>
      </w:r>
    </w:p>
    <w:p w:rsidR="00445874" w:rsidRDefault="00182F3C">
      <w:pPr>
        <w:pStyle w:val="a5"/>
        <w:ind w:right="590"/>
      </w:pP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 общенаучные понятия, отражающие целостность научной картины мира</w:t>
      </w:r>
      <w:r>
        <w:rPr>
          <w:spacing w:val="-57"/>
        </w:rPr>
        <w:t xml:space="preserve"> </w:t>
      </w:r>
      <w:r>
        <w:t>и специфику методов познания, используемых в естественных науках (материя, вещество,</w:t>
      </w:r>
      <w:r>
        <w:rPr>
          <w:spacing w:val="1"/>
        </w:rPr>
        <w:t xml:space="preserve"> </w:t>
      </w:r>
      <w:r>
        <w:t>энергия, явление, процесс, система, научный факт, принцип, гипотеза, закономерность,</w:t>
      </w:r>
      <w:r>
        <w:rPr>
          <w:spacing w:val="1"/>
        </w:rPr>
        <w:t xml:space="preserve"> </w:t>
      </w:r>
      <w:r>
        <w:t>закон,</w:t>
      </w:r>
      <w:r>
        <w:rPr>
          <w:spacing w:val="-1"/>
        </w:rPr>
        <w:t xml:space="preserve"> </w:t>
      </w:r>
      <w:r>
        <w:t>теория,</w:t>
      </w:r>
      <w:r>
        <w:rPr>
          <w:spacing w:val="-4"/>
        </w:rPr>
        <w:t xml:space="preserve"> </w:t>
      </w:r>
      <w:r>
        <w:t>исследование,</w:t>
      </w:r>
      <w:r>
        <w:rPr>
          <w:spacing w:val="-1"/>
        </w:rPr>
        <w:t xml:space="preserve"> </w:t>
      </w:r>
      <w:r>
        <w:t>наблюдение,</w:t>
      </w:r>
      <w:r>
        <w:rPr>
          <w:spacing w:val="-4"/>
        </w:rPr>
        <w:t xml:space="preserve"> </w:t>
      </w:r>
      <w:r>
        <w:t>измерение,</w:t>
      </w:r>
      <w:r>
        <w:rPr>
          <w:spacing w:val="-1"/>
        </w:rPr>
        <w:t xml:space="preserve"> </w:t>
      </w:r>
      <w:r>
        <w:t>эксперимент и</w:t>
      </w:r>
      <w:r>
        <w:rPr>
          <w:spacing w:val="-2"/>
        </w:rPr>
        <w:t xml:space="preserve"> </w:t>
      </w:r>
      <w:r>
        <w:t>другие);</w:t>
      </w:r>
    </w:p>
    <w:p w:rsidR="00445874" w:rsidRDefault="00182F3C">
      <w:pPr>
        <w:pStyle w:val="a5"/>
        <w:ind w:right="583"/>
      </w:pP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обеспечивающие</w:t>
      </w:r>
      <w:r>
        <w:rPr>
          <w:spacing w:val="1"/>
        </w:rPr>
        <w:t xml:space="preserve"> </w:t>
      </w:r>
      <w:r>
        <w:t>формирование</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 обучающихся;</w:t>
      </w:r>
    </w:p>
    <w:p w:rsidR="00445874" w:rsidRDefault="00182F3C">
      <w:pPr>
        <w:pStyle w:val="a5"/>
        <w:ind w:right="583"/>
      </w:pP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мировоззренческие</w:t>
      </w:r>
      <w:r>
        <w:rPr>
          <w:spacing w:val="1"/>
        </w:rPr>
        <w:t xml:space="preserve"> </w:t>
      </w:r>
      <w:r>
        <w:t>знания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1"/>
        </w:rPr>
        <w:t xml:space="preserve"> </w:t>
      </w:r>
      <w:r>
        <w:t>практике.</w:t>
      </w:r>
    </w:p>
    <w:p w:rsidR="00445874" w:rsidRDefault="00182F3C">
      <w:pPr>
        <w:pStyle w:val="a5"/>
        <w:ind w:right="593"/>
      </w:pPr>
      <w:r>
        <w:t>Метапредметные</w:t>
      </w:r>
      <w:r>
        <w:rPr>
          <w:spacing w:val="1"/>
        </w:rPr>
        <w:t xml:space="preserve"> </w:t>
      </w:r>
      <w:r>
        <w:t>результаты</w:t>
      </w:r>
      <w:r>
        <w:rPr>
          <w:spacing w:val="1"/>
        </w:rPr>
        <w:t xml:space="preserve"> </w:t>
      </w:r>
      <w:r>
        <w:t>отражают</w:t>
      </w:r>
      <w:r>
        <w:rPr>
          <w:spacing w:val="1"/>
        </w:rPr>
        <w:t xml:space="preserve"> </w:t>
      </w:r>
      <w:r>
        <w:t>овладение</w:t>
      </w:r>
      <w:r>
        <w:rPr>
          <w:spacing w:val="1"/>
        </w:rPr>
        <w:t xml:space="preserve"> </w:t>
      </w:r>
      <w:r>
        <w:t>универсальными</w:t>
      </w:r>
      <w:r>
        <w:rPr>
          <w:spacing w:val="1"/>
        </w:rPr>
        <w:t xml:space="preserve"> </w:t>
      </w:r>
      <w:r>
        <w:t>учебными</w:t>
      </w:r>
      <w:r>
        <w:rPr>
          <w:spacing w:val="1"/>
        </w:rPr>
        <w:t xml:space="preserve"> </w:t>
      </w:r>
      <w:r>
        <w:t>познавательными,</w:t>
      </w:r>
      <w:r>
        <w:rPr>
          <w:spacing w:val="-4"/>
        </w:rPr>
        <w:t xml:space="preserve"> </w:t>
      </w:r>
      <w:r>
        <w:t>коммуникативными</w:t>
      </w:r>
      <w:r>
        <w:rPr>
          <w:spacing w:val="-1"/>
        </w:rPr>
        <w:t xml:space="preserve"> </w:t>
      </w:r>
      <w:r>
        <w:t>и регулятивными</w:t>
      </w:r>
      <w:r>
        <w:rPr>
          <w:spacing w:val="-1"/>
        </w:rPr>
        <w:t xml:space="preserve"> </w:t>
      </w:r>
      <w:r>
        <w:t>действиями.</w:t>
      </w:r>
    </w:p>
    <w:p w:rsidR="00445874" w:rsidRDefault="00182F3C">
      <w:pPr>
        <w:pStyle w:val="a5"/>
        <w:ind w:left="2410" w:firstLine="0"/>
      </w:pPr>
      <w:r>
        <w:t>Овладение</w:t>
      </w:r>
      <w:r>
        <w:rPr>
          <w:spacing w:val="-5"/>
        </w:rPr>
        <w:t xml:space="preserve"> </w:t>
      </w:r>
      <w:r>
        <w:t>универсальными</w:t>
      </w:r>
      <w:r>
        <w:rPr>
          <w:spacing w:val="-3"/>
        </w:rPr>
        <w:t xml:space="preserve"> </w:t>
      </w:r>
      <w:r>
        <w:t>учебными</w:t>
      </w:r>
      <w:r>
        <w:rPr>
          <w:spacing w:val="-6"/>
        </w:rPr>
        <w:t xml:space="preserve"> </w:t>
      </w:r>
      <w:r>
        <w:t>познавательными</w:t>
      </w:r>
      <w:r>
        <w:rPr>
          <w:spacing w:val="-5"/>
        </w:rPr>
        <w:t xml:space="preserve"> </w:t>
      </w:r>
      <w:r>
        <w:t>действиями:</w:t>
      </w:r>
    </w:p>
    <w:p w:rsidR="00445874" w:rsidRDefault="00182F3C">
      <w:pPr>
        <w:pStyle w:val="a9"/>
        <w:numPr>
          <w:ilvl w:val="0"/>
          <w:numId w:val="110"/>
        </w:numPr>
        <w:tabs>
          <w:tab w:val="left" w:pos="2670"/>
        </w:tabs>
        <w:jc w:val="both"/>
        <w:rPr>
          <w:sz w:val="24"/>
        </w:rPr>
      </w:pPr>
      <w:r>
        <w:rPr>
          <w:sz w:val="24"/>
        </w:rPr>
        <w:t>базовые</w:t>
      </w:r>
      <w:r>
        <w:rPr>
          <w:spacing w:val="-3"/>
          <w:sz w:val="24"/>
        </w:rPr>
        <w:t xml:space="preserve"> </w:t>
      </w:r>
      <w:r>
        <w:rPr>
          <w:sz w:val="24"/>
        </w:rPr>
        <w:t>логические действия:</w:t>
      </w:r>
    </w:p>
    <w:p w:rsidR="00445874" w:rsidRDefault="00182F3C">
      <w:pPr>
        <w:pStyle w:val="a5"/>
        <w:ind w:right="586"/>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всесторонне</w:t>
      </w:r>
      <w:r>
        <w:rPr>
          <w:spacing w:val="1"/>
        </w:rPr>
        <w:t xml:space="preserve"> </w:t>
      </w:r>
      <w:r>
        <w:t>её</w:t>
      </w:r>
      <w:r>
        <w:rPr>
          <w:spacing w:val="-57"/>
        </w:rPr>
        <w:t xml:space="preserve"> </w:t>
      </w:r>
      <w:r>
        <w:t>рассматривать;</w:t>
      </w:r>
    </w:p>
    <w:p w:rsidR="00445874" w:rsidRDefault="00182F3C">
      <w:pPr>
        <w:pStyle w:val="a5"/>
        <w:ind w:right="590"/>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 результаты деятельности</w:t>
      </w:r>
      <w:r>
        <w:rPr>
          <w:spacing w:val="1"/>
        </w:rPr>
        <w:t xml:space="preserve"> </w:t>
      </w:r>
      <w:r>
        <w:t>с</w:t>
      </w:r>
      <w:r>
        <w:rPr>
          <w:spacing w:val="-2"/>
        </w:rPr>
        <w:t xml:space="preserve"> </w:t>
      </w:r>
      <w:r>
        <w:t>поставленными целями;</w:t>
      </w:r>
    </w:p>
    <w:p w:rsidR="00445874" w:rsidRDefault="00182F3C">
      <w:pPr>
        <w:pStyle w:val="a5"/>
        <w:ind w:right="584"/>
      </w:pPr>
      <w:r>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w:t>
      </w:r>
      <w:r>
        <w:rPr>
          <w:spacing w:val="1"/>
        </w:rPr>
        <w:t xml:space="preserve"> </w:t>
      </w:r>
      <w:r>
        <w:t>выделять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и</w:t>
      </w:r>
      <w:r>
        <w:rPr>
          <w:spacing w:val="1"/>
        </w:rPr>
        <w:t xml:space="preserve"> </w:t>
      </w:r>
      <w:r>
        <w:t>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2"/>
        </w:rPr>
        <w:t xml:space="preserve"> </w:t>
      </w:r>
      <w:r>
        <w:t>понятия для</w:t>
      </w:r>
      <w:r>
        <w:rPr>
          <w:spacing w:val="-1"/>
        </w:rPr>
        <w:t xml:space="preserve"> </w:t>
      </w:r>
      <w:r>
        <w:t>объяснения отдельных</w:t>
      </w:r>
      <w:r>
        <w:rPr>
          <w:spacing w:val="-2"/>
        </w:rPr>
        <w:t xml:space="preserve"> </w:t>
      </w:r>
      <w:r>
        <w:t>фактов и явлений;</w:t>
      </w:r>
    </w:p>
    <w:p w:rsidR="00445874" w:rsidRDefault="00182F3C">
      <w:pPr>
        <w:pStyle w:val="a5"/>
        <w:ind w:right="593"/>
      </w:pP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w:t>
      </w:r>
      <w:r>
        <w:rPr>
          <w:spacing w:val="1"/>
        </w:rPr>
        <w:t xml:space="preserve"> </w:t>
      </w:r>
      <w:r>
        <w:t>веществ</w:t>
      </w:r>
      <w:r>
        <w:rPr>
          <w:spacing w:val="1"/>
        </w:rPr>
        <w:t xml:space="preserve"> </w:t>
      </w:r>
      <w:r>
        <w:t>и</w:t>
      </w:r>
      <w:r>
        <w:rPr>
          <w:spacing w:val="60"/>
        </w:rPr>
        <w:t xml:space="preserve"> </w:t>
      </w:r>
      <w:r>
        <w:t>химических</w:t>
      </w:r>
      <w:r>
        <w:rPr>
          <w:spacing w:val="1"/>
        </w:rPr>
        <w:t xml:space="preserve"> </w:t>
      </w:r>
      <w:r>
        <w:t>реакций;</w:t>
      </w:r>
    </w:p>
    <w:p w:rsidR="00445874" w:rsidRDefault="00182F3C">
      <w:pPr>
        <w:pStyle w:val="a5"/>
        <w:ind w:left="2410" w:right="590" w:firstLine="0"/>
      </w:pPr>
      <w:r>
        <w:t>устанавливать причинно-следственные связи между изучаемыми явлениями;</w:t>
      </w:r>
      <w:r>
        <w:rPr>
          <w:spacing w:val="1"/>
        </w:rPr>
        <w:t xml:space="preserve"> </w:t>
      </w:r>
      <w:r>
        <w:t>строить</w:t>
      </w:r>
      <w:r>
        <w:rPr>
          <w:spacing w:val="12"/>
        </w:rPr>
        <w:t xml:space="preserve"> </w:t>
      </w:r>
      <w:r>
        <w:t>логические</w:t>
      </w:r>
      <w:r>
        <w:rPr>
          <w:spacing w:val="10"/>
        </w:rPr>
        <w:t xml:space="preserve"> </w:t>
      </w:r>
      <w:r>
        <w:t>рассуждения</w:t>
      </w:r>
      <w:r>
        <w:rPr>
          <w:spacing w:val="11"/>
        </w:rPr>
        <w:t xml:space="preserve"> </w:t>
      </w:r>
      <w:r>
        <w:t>(индуктивные,</w:t>
      </w:r>
      <w:r>
        <w:rPr>
          <w:spacing w:val="11"/>
        </w:rPr>
        <w:t xml:space="preserve"> </w:t>
      </w:r>
      <w:r>
        <w:t>дедуктивные,</w:t>
      </w:r>
      <w:r>
        <w:rPr>
          <w:spacing w:val="11"/>
        </w:rPr>
        <w:t xml:space="preserve"> </w:t>
      </w:r>
      <w:r>
        <w:t>по</w:t>
      </w:r>
      <w:r>
        <w:rPr>
          <w:spacing w:val="11"/>
        </w:rPr>
        <w:t xml:space="preserve"> </w:t>
      </w:r>
      <w:r>
        <w:t>аналогии),</w:t>
      </w:r>
    </w:p>
    <w:p w:rsidR="00445874" w:rsidRDefault="00182F3C">
      <w:pPr>
        <w:pStyle w:val="a5"/>
        <w:ind w:right="592" w:firstLine="0"/>
      </w:pPr>
      <w:r>
        <w:t>выявлять закономерности и противоречия в рассматриваемых явлениях, формулировать</w:t>
      </w:r>
      <w:r>
        <w:rPr>
          <w:spacing w:val="1"/>
        </w:rPr>
        <w:t xml:space="preserve"> </w:t>
      </w:r>
      <w:r>
        <w:t>выводы</w:t>
      </w:r>
      <w:r>
        <w:rPr>
          <w:spacing w:val="-2"/>
        </w:rPr>
        <w:t xml:space="preserve"> </w:t>
      </w:r>
      <w:r>
        <w:t>и</w:t>
      </w:r>
      <w:r>
        <w:rPr>
          <w:spacing w:val="-1"/>
        </w:rPr>
        <w:t xml:space="preserve"> </w:t>
      </w:r>
      <w:r>
        <w:t>заключения;</w:t>
      </w:r>
    </w:p>
    <w:p w:rsidR="00445874" w:rsidRDefault="00182F3C">
      <w:pPr>
        <w:pStyle w:val="a5"/>
        <w:ind w:right="586"/>
      </w:pPr>
      <w:r>
        <w:t>применять в процессе познания, используемые в химии символические (знаковые)</w:t>
      </w:r>
      <w:r>
        <w:rPr>
          <w:spacing w:val="1"/>
        </w:rPr>
        <w:t xml:space="preserve"> </w:t>
      </w:r>
      <w:r>
        <w:t>модели, преобразовывать модельные представления – химический знак (символ) элемента,</w:t>
      </w:r>
      <w:r>
        <w:rPr>
          <w:spacing w:val="-57"/>
        </w:rPr>
        <w:t xml:space="preserve"> </w:t>
      </w:r>
      <w:r>
        <w:t>химическая</w:t>
      </w:r>
      <w:r>
        <w:rPr>
          <w:spacing w:val="1"/>
        </w:rPr>
        <w:t xml:space="preserve"> </w:t>
      </w:r>
      <w:r>
        <w:t>формула,</w:t>
      </w:r>
      <w:r>
        <w:rPr>
          <w:spacing w:val="1"/>
        </w:rPr>
        <w:t xml:space="preserve"> </w:t>
      </w:r>
      <w:r>
        <w:t>уравнение</w:t>
      </w:r>
      <w:r>
        <w:rPr>
          <w:spacing w:val="1"/>
        </w:rPr>
        <w:t xml:space="preserve"> </w:t>
      </w:r>
      <w:r>
        <w:t>химической</w:t>
      </w:r>
      <w:r>
        <w:rPr>
          <w:spacing w:val="1"/>
        </w:rPr>
        <w:t xml:space="preserve"> </w:t>
      </w:r>
      <w:r>
        <w:t>реакции</w:t>
      </w:r>
      <w:r>
        <w:rPr>
          <w:spacing w:val="1"/>
        </w:rPr>
        <w:t xml:space="preserve"> </w:t>
      </w:r>
      <w:r>
        <w:t>–</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познавательных</w:t>
      </w:r>
      <w:r>
        <w:rPr>
          <w:spacing w:val="44"/>
        </w:rPr>
        <w:t xml:space="preserve"> </w:t>
      </w:r>
      <w:r>
        <w:t>и</w:t>
      </w:r>
      <w:r>
        <w:rPr>
          <w:spacing w:val="47"/>
        </w:rPr>
        <w:t xml:space="preserve"> </w:t>
      </w:r>
      <w:r>
        <w:t>практических</w:t>
      </w:r>
      <w:r>
        <w:rPr>
          <w:spacing w:val="48"/>
        </w:rPr>
        <w:t xml:space="preserve"> </w:t>
      </w:r>
      <w:r>
        <w:t>задач,</w:t>
      </w:r>
      <w:r>
        <w:rPr>
          <w:spacing w:val="46"/>
        </w:rPr>
        <w:t xml:space="preserve"> </w:t>
      </w:r>
      <w:r>
        <w:t>применять</w:t>
      </w:r>
      <w:r>
        <w:rPr>
          <w:spacing w:val="47"/>
        </w:rPr>
        <w:t xml:space="preserve"> </w:t>
      </w:r>
      <w:r>
        <w:t>названные</w:t>
      </w:r>
      <w:r>
        <w:rPr>
          <w:spacing w:val="44"/>
        </w:rPr>
        <w:t xml:space="preserve"> </w:t>
      </w:r>
      <w:r>
        <w:t>модельные</w:t>
      </w:r>
      <w:r>
        <w:rPr>
          <w:spacing w:val="44"/>
        </w:rPr>
        <w:t xml:space="preserve"> </w:t>
      </w:r>
      <w:r>
        <w:t>представления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для</w:t>
      </w:r>
      <w:r>
        <w:rPr>
          <w:spacing w:val="-4"/>
        </w:rPr>
        <w:t xml:space="preserve"> </w:t>
      </w:r>
      <w:r>
        <w:t>выявления</w:t>
      </w:r>
      <w:r>
        <w:rPr>
          <w:spacing w:val="-3"/>
        </w:rPr>
        <w:t xml:space="preserve"> </w:t>
      </w:r>
      <w:r>
        <w:t>характерных</w:t>
      </w:r>
      <w:r>
        <w:rPr>
          <w:spacing w:val="-4"/>
        </w:rPr>
        <w:t xml:space="preserve"> </w:t>
      </w:r>
      <w:r>
        <w:t>признаков</w:t>
      </w:r>
      <w:r>
        <w:rPr>
          <w:spacing w:val="-4"/>
        </w:rPr>
        <w:t xml:space="preserve"> </w:t>
      </w:r>
      <w:r>
        <w:t>изучаемых</w:t>
      </w:r>
      <w:r>
        <w:rPr>
          <w:spacing w:val="-2"/>
        </w:rPr>
        <w:t xml:space="preserve"> </w:t>
      </w:r>
      <w:r>
        <w:t>веществ</w:t>
      </w:r>
      <w:r>
        <w:rPr>
          <w:spacing w:val="-3"/>
        </w:rPr>
        <w:t xml:space="preserve"> </w:t>
      </w:r>
      <w:r>
        <w:t>и</w:t>
      </w:r>
      <w:r>
        <w:rPr>
          <w:spacing w:val="-3"/>
        </w:rPr>
        <w:t xml:space="preserve"> </w:t>
      </w:r>
      <w:r>
        <w:t>химических</w:t>
      </w:r>
      <w:r>
        <w:rPr>
          <w:spacing w:val="-1"/>
        </w:rPr>
        <w:t xml:space="preserve"> </w:t>
      </w:r>
      <w:r>
        <w:t>реакций.</w:t>
      </w:r>
    </w:p>
    <w:p w:rsidR="00445874" w:rsidRDefault="00182F3C">
      <w:pPr>
        <w:pStyle w:val="a9"/>
        <w:numPr>
          <w:ilvl w:val="0"/>
          <w:numId w:val="110"/>
        </w:numPr>
        <w:tabs>
          <w:tab w:val="left" w:pos="2670"/>
        </w:tabs>
        <w:jc w:val="both"/>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445874" w:rsidRDefault="00182F3C">
      <w:pPr>
        <w:pStyle w:val="a5"/>
        <w:ind w:left="2410" w:firstLine="0"/>
      </w:pPr>
      <w:r>
        <w:t>владеть</w:t>
      </w:r>
      <w:r>
        <w:rPr>
          <w:spacing w:val="-2"/>
        </w:rPr>
        <w:t xml:space="preserve"> </w:t>
      </w:r>
      <w:r>
        <w:t>основами</w:t>
      </w:r>
      <w:r>
        <w:rPr>
          <w:spacing w:val="-3"/>
        </w:rPr>
        <w:t xml:space="preserve"> </w:t>
      </w:r>
      <w:r>
        <w:t>методов</w:t>
      </w:r>
      <w:r>
        <w:rPr>
          <w:spacing w:val="-3"/>
        </w:rPr>
        <w:t xml:space="preserve"> </w:t>
      </w:r>
      <w:r>
        <w:t>научного</w:t>
      </w:r>
      <w:r>
        <w:rPr>
          <w:spacing w:val="-3"/>
        </w:rPr>
        <w:t xml:space="preserve"> </w:t>
      </w:r>
      <w:r>
        <w:t>познания</w:t>
      </w:r>
      <w:r>
        <w:rPr>
          <w:spacing w:val="-5"/>
        </w:rPr>
        <w:t xml:space="preserve"> </w:t>
      </w:r>
      <w:r>
        <w:t>веществ</w:t>
      </w:r>
      <w:r>
        <w:rPr>
          <w:spacing w:val="-3"/>
        </w:rPr>
        <w:t xml:space="preserve"> </w:t>
      </w:r>
      <w:r>
        <w:t>и</w:t>
      </w:r>
      <w:r>
        <w:rPr>
          <w:spacing w:val="-2"/>
        </w:rPr>
        <w:t xml:space="preserve"> </w:t>
      </w:r>
      <w:r>
        <w:t>химических</w:t>
      </w:r>
      <w:r>
        <w:rPr>
          <w:spacing w:val="-4"/>
        </w:rPr>
        <w:t xml:space="preserve"> </w:t>
      </w:r>
      <w:r>
        <w:t>реакций;</w:t>
      </w:r>
    </w:p>
    <w:p w:rsidR="00445874" w:rsidRDefault="00182F3C">
      <w:pPr>
        <w:pStyle w:val="a5"/>
        <w:ind w:right="582"/>
      </w:pPr>
      <w:r>
        <w:t>формулировать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исследования,</w:t>
      </w:r>
      <w:r>
        <w:rPr>
          <w:spacing w:val="1"/>
        </w:rPr>
        <w:t xml:space="preserve"> </w:t>
      </w:r>
      <w:r>
        <w:t>использовать</w:t>
      </w:r>
      <w:r>
        <w:rPr>
          <w:spacing w:val="1"/>
        </w:rPr>
        <w:t xml:space="preserve"> </w:t>
      </w:r>
      <w:r>
        <w:t>поставленные</w:t>
      </w:r>
      <w:r>
        <w:rPr>
          <w:spacing w:val="1"/>
        </w:rPr>
        <w:t xml:space="preserve"> </w:t>
      </w:r>
      <w:r>
        <w:t>и</w:t>
      </w:r>
      <w:r>
        <w:rPr>
          <w:spacing w:val="1"/>
        </w:rPr>
        <w:t xml:space="preserve"> </w:t>
      </w:r>
      <w:r>
        <w:t>самостоятельно сформулированные вопросы в качестве инструмента познания и основы</w:t>
      </w:r>
      <w:r>
        <w:rPr>
          <w:spacing w:val="1"/>
        </w:rPr>
        <w:t xml:space="preserve"> </w:t>
      </w:r>
      <w:r>
        <w:t>для</w:t>
      </w:r>
      <w:r>
        <w:rPr>
          <w:spacing w:val="-2"/>
        </w:rPr>
        <w:t xml:space="preserve"> </w:t>
      </w:r>
      <w:r>
        <w:t>формирования</w:t>
      </w:r>
      <w:r>
        <w:rPr>
          <w:spacing w:val="-1"/>
        </w:rPr>
        <w:t xml:space="preserve"> </w:t>
      </w:r>
      <w:r>
        <w:t>гипотезы</w:t>
      </w:r>
      <w:r>
        <w:rPr>
          <w:spacing w:val="-1"/>
        </w:rPr>
        <w:t xml:space="preserve"> </w:t>
      </w:r>
      <w:r>
        <w:t>по</w:t>
      </w:r>
      <w:r>
        <w:rPr>
          <w:spacing w:val="-2"/>
        </w:rPr>
        <w:t xml:space="preserve"> </w:t>
      </w:r>
      <w:r>
        <w:t>проверке</w:t>
      </w:r>
      <w:r>
        <w:rPr>
          <w:spacing w:val="-2"/>
        </w:rPr>
        <w:t xml:space="preserve"> </w:t>
      </w:r>
      <w:r>
        <w:t>правильности высказываемых суждений;</w:t>
      </w:r>
    </w:p>
    <w:p w:rsidR="00445874" w:rsidRDefault="00182F3C">
      <w:pPr>
        <w:pStyle w:val="a5"/>
        <w:ind w:right="585"/>
      </w:pPr>
      <w:r>
        <w:t>владеть</w:t>
      </w:r>
      <w:r>
        <w:rPr>
          <w:spacing w:val="1"/>
        </w:rPr>
        <w:t xml:space="preserve"> </w:t>
      </w:r>
      <w:r>
        <w:t>навыками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ученических</w:t>
      </w:r>
      <w:r>
        <w:rPr>
          <w:spacing w:val="1"/>
        </w:rPr>
        <w:t xml:space="preserve"> </w:t>
      </w:r>
      <w:r>
        <w:t>экспериментов, совершенствовать умения наблюдать за ходом процесса, самостоятельно</w:t>
      </w:r>
      <w:r>
        <w:rPr>
          <w:spacing w:val="1"/>
        </w:rPr>
        <w:t xml:space="preserve"> </w:t>
      </w:r>
      <w:r>
        <w:t>прогнозировать</w:t>
      </w:r>
      <w:r>
        <w:rPr>
          <w:spacing w:val="1"/>
        </w:rPr>
        <w:t xml:space="preserve"> </w:t>
      </w:r>
      <w:r>
        <w:t>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относительно</w:t>
      </w:r>
      <w:r>
        <w:rPr>
          <w:spacing w:val="1"/>
        </w:rPr>
        <w:t xml:space="preserve"> </w:t>
      </w:r>
      <w:r>
        <w:t>достоверности результатов исследования, составлять обоснованный отчёт о проделанной</w:t>
      </w:r>
      <w:r>
        <w:rPr>
          <w:spacing w:val="1"/>
        </w:rPr>
        <w:t xml:space="preserve"> </w:t>
      </w:r>
      <w:r>
        <w:t>работе;</w:t>
      </w:r>
    </w:p>
    <w:p w:rsidR="00445874" w:rsidRDefault="00182F3C">
      <w:pPr>
        <w:pStyle w:val="a5"/>
        <w:ind w:right="589"/>
      </w:pPr>
      <w:r>
        <w:t>приобретать</w:t>
      </w:r>
      <w:r>
        <w:rPr>
          <w:spacing w:val="1"/>
        </w:rPr>
        <w:t xml:space="preserve"> </w:t>
      </w:r>
      <w:r>
        <w:t>опыт</w:t>
      </w:r>
      <w:r>
        <w:rPr>
          <w:spacing w:val="1"/>
        </w:rPr>
        <w:t xml:space="preserve"> </w:t>
      </w:r>
      <w:r>
        <w:t>ученической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2"/>
        </w:rPr>
        <w:t xml:space="preserve"> </w:t>
      </w:r>
      <w:r>
        <w:t>задач,</w:t>
      </w:r>
      <w:r>
        <w:rPr>
          <w:spacing w:val="-1"/>
        </w:rPr>
        <w:t xml:space="preserve"> </w:t>
      </w:r>
      <w:r>
        <w:t>применению различных</w:t>
      </w:r>
      <w:r>
        <w:rPr>
          <w:spacing w:val="1"/>
        </w:rPr>
        <w:t xml:space="preserve"> </w:t>
      </w:r>
      <w:r>
        <w:t>методов познания.</w:t>
      </w:r>
    </w:p>
    <w:p w:rsidR="00445874" w:rsidRDefault="00182F3C">
      <w:pPr>
        <w:pStyle w:val="a9"/>
        <w:numPr>
          <w:ilvl w:val="0"/>
          <w:numId w:val="110"/>
        </w:numPr>
        <w:tabs>
          <w:tab w:val="left" w:pos="2670"/>
        </w:tabs>
        <w:spacing w:before="1"/>
        <w:jc w:val="both"/>
        <w:rPr>
          <w:sz w:val="24"/>
        </w:rPr>
      </w:pPr>
      <w:r>
        <w:rPr>
          <w:sz w:val="24"/>
        </w:rPr>
        <w:t>работа</w:t>
      </w:r>
      <w:r>
        <w:rPr>
          <w:spacing w:val="-2"/>
          <w:sz w:val="24"/>
        </w:rPr>
        <w:t xml:space="preserve"> </w:t>
      </w:r>
      <w:r>
        <w:rPr>
          <w:sz w:val="24"/>
        </w:rPr>
        <w:t>с</w:t>
      </w:r>
      <w:r>
        <w:rPr>
          <w:spacing w:val="-1"/>
          <w:sz w:val="24"/>
        </w:rPr>
        <w:t xml:space="preserve"> </w:t>
      </w:r>
      <w:r>
        <w:rPr>
          <w:sz w:val="24"/>
        </w:rPr>
        <w:t>информацией:</w:t>
      </w:r>
    </w:p>
    <w:p w:rsidR="00445874" w:rsidRDefault="00182F3C">
      <w:pPr>
        <w:pStyle w:val="a5"/>
        <w:ind w:right="588"/>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(научно-популярная</w:t>
      </w:r>
      <w:r>
        <w:rPr>
          <w:spacing w:val="1"/>
        </w:rPr>
        <w:t xml:space="preserve"> </w:t>
      </w:r>
      <w:r>
        <w:t>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57"/>
        </w:rPr>
        <w:t xml:space="preserve"> </w:t>
      </w:r>
      <w:r>
        <w:t>анализировать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критически</w:t>
      </w:r>
      <w:r>
        <w:rPr>
          <w:spacing w:val="1"/>
        </w:rPr>
        <w:t xml:space="preserve"> </w:t>
      </w:r>
      <w:r>
        <w:t>оценивать её</w:t>
      </w:r>
      <w:r>
        <w:rPr>
          <w:spacing w:val="-1"/>
        </w:rPr>
        <w:t xml:space="preserve"> </w:t>
      </w:r>
      <w:r>
        <w:t>достоверность</w:t>
      </w:r>
      <w:r>
        <w:rPr>
          <w:spacing w:val="1"/>
        </w:rPr>
        <w:t xml:space="preserve"> </w:t>
      </w:r>
      <w:r>
        <w:t>и непротиворечивость;</w:t>
      </w:r>
    </w:p>
    <w:p w:rsidR="00445874" w:rsidRDefault="00182F3C">
      <w:pPr>
        <w:pStyle w:val="a5"/>
        <w:ind w:right="590"/>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2"/>
        </w:rPr>
        <w:t xml:space="preserve"> </w:t>
      </w:r>
      <w:r>
        <w:t>необходимой</w:t>
      </w:r>
      <w:r>
        <w:rPr>
          <w:spacing w:val="-1"/>
        </w:rPr>
        <w:t xml:space="preserve"> </w:t>
      </w:r>
      <w:r>
        <w:t>для</w:t>
      </w:r>
      <w:r>
        <w:rPr>
          <w:spacing w:val="-1"/>
        </w:rPr>
        <w:t xml:space="preserve"> </w:t>
      </w:r>
      <w:r>
        <w:t>выполнения</w:t>
      </w:r>
      <w:r>
        <w:rPr>
          <w:spacing w:val="1"/>
        </w:rPr>
        <w:t xml:space="preserve"> </w:t>
      </w:r>
      <w:r>
        <w:t>учебных</w:t>
      </w:r>
      <w:r>
        <w:rPr>
          <w:spacing w:val="-2"/>
        </w:rPr>
        <w:t xml:space="preserve"> </w:t>
      </w:r>
      <w:r>
        <w:t>задач</w:t>
      </w:r>
      <w:r>
        <w:rPr>
          <w:spacing w:val="-2"/>
        </w:rPr>
        <w:t xml:space="preserve"> </w:t>
      </w:r>
      <w:r>
        <w:t>определённого</w:t>
      </w:r>
      <w:r>
        <w:rPr>
          <w:spacing w:val="-1"/>
        </w:rPr>
        <w:t xml:space="preserve"> </w:t>
      </w:r>
      <w:r>
        <w:t>типа;</w:t>
      </w:r>
    </w:p>
    <w:p w:rsidR="00445874" w:rsidRDefault="00182F3C">
      <w:pPr>
        <w:pStyle w:val="a5"/>
        <w:ind w:right="587"/>
      </w:pPr>
      <w:r>
        <w:t>приобретать опыт использования информационно-коммуникативных технологий и</w:t>
      </w:r>
      <w:r>
        <w:rPr>
          <w:spacing w:val="1"/>
        </w:rPr>
        <w:t xml:space="preserve"> </w:t>
      </w:r>
      <w:r>
        <w:t>различных</w:t>
      </w:r>
      <w:r>
        <w:rPr>
          <w:spacing w:val="1"/>
        </w:rPr>
        <w:t xml:space="preserve"> </w:t>
      </w:r>
      <w:r>
        <w:t>поисковых</w:t>
      </w:r>
      <w:r>
        <w:rPr>
          <w:spacing w:val="2"/>
        </w:rPr>
        <w:t xml:space="preserve"> </w:t>
      </w:r>
      <w:r>
        <w:t>систем;</w:t>
      </w:r>
    </w:p>
    <w:p w:rsidR="00445874" w:rsidRDefault="00182F3C">
      <w:pPr>
        <w:pStyle w:val="a5"/>
        <w:ind w:right="592"/>
      </w:pPr>
      <w:r>
        <w:t>самостоятельно выбирать оптимальную форму представления информации (схемы,</w:t>
      </w:r>
      <w:r>
        <w:rPr>
          <w:spacing w:val="-57"/>
        </w:rPr>
        <w:t xml:space="preserve"> </w:t>
      </w:r>
      <w:r>
        <w:t>графики,</w:t>
      </w:r>
      <w:r>
        <w:rPr>
          <w:spacing w:val="-1"/>
        </w:rPr>
        <w:t xml:space="preserve"> </w:t>
      </w:r>
      <w:r>
        <w:t>диаграммы, таблицы, рисунки</w:t>
      </w:r>
      <w:r>
        <w:rPr>
          <w:spacing w:val="-1"/>
        </w:rPr>
        <w:t xml:space="preserve"> </w:t>
      </w:r>
      <w:r>
        <w:t>и другие);</w:t>
      </w:r>
    </w:p>
    <w:p w:rsidR="00445874" w:rsidRDefault="00182F3C">
      <w:pPr>
        <w:pStyle w:val="a5"/>
        <w:spacing w:before="1"/>
        <w:ind w:right="583"/>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химической</w:t>
      </w:r>
      <w:r>
        <w:rPr>
          <w:spacing w:val="-57"/>
        </w:rPr>
        <w:t xml:space="preserve"> </w:t>
      </w:r>
      <w:r>
        <w:t>информацией:</w:t>
      </w:r>
      <w:r>
        <w:rPr>
          <w:spacing w:val="1"/>
        </w:rPr>
        <w:t xml:space="preserve"> </w:t>
      </w:r>
      <w:r>
        <w:t>применять</w:t>
      </w:r>
      <w:r>
        <w:rPr>
          <w:spacing w:val="1"/>
        </w:rPr>
        <w:t xml:space="preserve"> </w:t>
      </w:r>
      <w:r>
        <w:t>межпредметные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57"/>
        </w:rPr>
        <w:t xml:space="preserve"> </w:t>
      </w:r>
      <w:r>
        <w:t>символы,</w:t>
      </w:r>
      <w:r>
        <w:rPr>
          <w:spacing w:val="-2"/>
        </w:rPr>
        <w:t xml:space="preserve"> </w:t>
      </w:r>
      <w:r>
        <w:t>формулы,</w:t>
      </w:r>
      <w:r>
        <w:rPr>
          <w:spacing w:val="-1"/>
        </w:rPr>
        <w:t xml:space="preserve"> </w:t>
      </w:r>
      <w:r>
        <w:t>аббревиатуры, номенклатуру;</w:t>
      </w:r>
    </w:p>
    <w:p w:rsidR="00445874" w:rsidRDefault="00182F3C">
      <w:pPr>
        <w:pStyle w:val="a5"/>
        <w:ind w:left="2410" w:right="1041" w:firstLine="0"/>
      </w:pPr>
      <w:r>
        <w:t>использовать и преобразовывать знаково-символические средства наглядности.</w:t>
      </w:r>
      <w:r>
        <w:rPr>
          <w:spacing w:val="-57"/>
        </w:rPr>
        <w:t xml:space="preserve"> </w:t>
      </w:r>
      <w:r>
        <w:t>Овладение универсальными коммуникативными</w:t>
      </w:r>
      <w:r>
        <w:rPr>
          <w:spacing w:val="-1"/>
        </w:rPr>
        <w:t xml:space="preserve"> </w:t>
      </w:r>
      <w:r>
        <w:t>действиями:</w:t>
      </w:r>
    </w:p>
    <w:p w:rsidR="00445874" w:rsidRDefault="00182F3C">
      <w:pPr>
        <w:pStyle w:val="a5"/>
        <w:ind w:right="587"/>
      </w:pPr>
      <w:r>
        <w:t>задавать вопросы по существу обсуждаемой темы в ходе диалога и/или дискуссии,</w:t>
      </w:r>
      <w:r>
        <w:rPr>
          <w:spacing w:val="1"/>
        </w:rPr>
        <w:t xml:space="preserve"> </w:t>
      </w:r>
      <w:r>
        <w:t>высказывать</w:t>
      </w:r>
      <w:r>
        <w:rPr>
          <w:spacing w:val="1"/>
        </w:rPr>
        <w:t xml:space="preserve"> </w:t>
      </w:r>
      <w:r>
        <w:t>идеи,</w:t>
      </w:r>
      <w:r>
        <w:rPr>
          <w:spacing w:val="1"/>
        </w:rPr>
        <w:t xml:space="preserve"> </w:t>
      </w:r>
      <w:r>
        <w:t>формулировать</w:t>
      </w:r>
      <w:r>
        <w:rPr>
          <w:spacing w:val="1"/>
        </w:rPr>
        <w:t xml:space="preserve"> </w:t>
      </w:r>
      <w:r>
        <w:t>свои</w:t>
      </w:r>
      <w:r>
        <w:rPr>
          <w:spacing w:val="1"/>
        </w:rPr>
        <w:t xml:space="preserve"> </w:t>
      </w:r>
      <w:r>
        <w:t>предложения</w:t>
      </w:r>
      <w:r>
        <w:rPr>
          <w:spacing w:val="1"/>
        </w:rPr>
        <w:t xml:space="preserve"> </w:t>
      </w:r>
      <w:r>
        <w:t>относительно</w:t>
      </w:r>
      <w:r>
        <w:rPr>
          <w:spacing w:val="1"/>
        </w:rPr>
        <w:t xml:space="preserve"> </w:t>
      </w:r>
      <w:r>
        <w:t>выполнения</w:t>
      </w:r>
      <w:r>
        <w:rPr>
          <w:spacing w:val="-57"/>
        </w:rPr>
        <w:t xml:space="preserve"> </w:t>
      </w:r>
      <w:r>
        <w:t>предложенной</w:t>
      </w:r>
      <w:r>
        <w:rPr>
          <w:spacing w:val="-3"/>
        </w:rPr>
        <w:t xml:space="preserve"> </w:t>
      </w:r>
      <w:r>
        <w:t>задачи;</w:t>
      </w:r>
    </w:p>
    <w:p w:rsidR="00445874" w:rsidRDefault="00182F3C">
      <w:pPr>
        <w:pStyle w:val="a5"/>
        <w:ind w:right="582"/>
      </w:pPr>
      <w:r>
        <w:t>выступать с презентацией результатов познавательной деятельности, полученных</w:t>
      </w:r>
      <w:r>
        <w:rPr>
          <w:spacing w:val="1"/>
        </w:rPr>
        <w:t xml:space="preserve"> </w:t>
      </w:r>
      <w:r>
        <w:t>самостоятельно</w:t>
      </w:r>
      <w:r>
        <w:rPr>
          <w:spacing w:val="1"/>
        </w:rPr>
        <w:t xml:space="preserve"> </w:t>
      </w:r>
      <w:r>
        <w:t>или</w:t>
      </w:r>
      <w:r>
        <w:rPr>
          <w:spacing w:val="1"/>
        </w:rPr>
        <w:t xml:space="preserve"> </w:t>
      </w:r>
      <w:r>
        <w:t>совместно</w:t>
      </w:r>
      <w:r>
        <w:rPr>
          <w:spacing w:val="1"/>
        </w:rPr>
        <w:t xml:space="preserve"> </w:t>
      </w:r>
      <w:r>
        <w:t>со</w:t>
      </w:r>
      <w:r>
        <w:rPr>
          <w:spacing w:val="1"/>
        </w:rPr>
        <w:t xml:space="preserve"> </w:t>
      </w:r>
      <w:r>
        <w:t>сверстниками</w:t>
      </w:r>
      <w:r>
        <w:rPr>
          <w:spacing w:val="1"/>
        </w:rPr>
        <w:t xml:space="preserve"> </w:t>
      </w:r>
      <w:r>
        <w:t>при</w:t>
      </w:r>
      <w:r>
        <w:rPr>
          <w:spacing w:val="1"/>
        </w:rPr>
        <w:t xml:space="preserve"> </w:t>
      </w:r>
      <w:r>
        <w:t>выполнении</w:t>
      </w:r>
      <w:r>
        <w:rPr>
          <w:spacing w:val="1"/>
        </w:rPr>
        <w:t xml:space="preserve"> </w:t>
      </w:r>
      <w:r>
        <w:t>химического</w:t>
      </w:r>
      <w:r>
        <w:rPr>
          <w:spacing w:val="-57"/>
        </w:rPr>
        <w:t xml:space="preserve"> </w:t>
      </w:r>
      <w:r>
        <w:t>эксперимента,</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исследованию</w:t>
      </w:r>
      <w:r>
        <w:rPr>
          <w:spacing w:val="1"/>
        </w:rPr>
        <w:t xml:space="preserve"> </w:t>
      </w:r>
      <w:r>
        <w:t>свойств</w:t>
      </w:r>
      <w:r>
        <w:rPr>
          <w:spacing w:val="1"/>
        </w:rPr>
        <w:t xml:space="preserve"> </w:t>
      </w:r>
      <w:r>
        <w:t>изучаемых</w:t>
      </w:r>
      <w:r>
        <w:rPr>
          <w:spacing w:val="1"/>
        </w:rPr>
        <w:t xml:space="preserve"> </w:t>
      </w:r>
      <w:r>
        <w:t>веществ,</w:t>
      </w:r>
      <w:r>
        <w:rPr>
          <w:spacing w:val="1"/>
        </w:rPr>
        <w:t xml:space="preserve"> </w:t>
      </w:r>
      <w:r>
        <w:t>реализации</w:t>
      </w:r>
      <w:r>
        <w:rPr>
          <w:spacing w:val="1"/>
        </w:rPr>
        <w:t xml:space="preserve"> </w:t>
      </w:r>
      <w:r>
        <w:t>учебного</w:t>
      </w:r>
      <w:r>
        <w:rPr>
          <w:spacing w:val="1"/>
        </w:rPr>
        <w:t xml:space="preserve"> </w:t>
      </w:r>
      <w:r>
        <w:t>проекта</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проведённых</w:t>
      </w:r>
      <w:r>
        <w:rPr>
          <w:spacing w:val="1"/>
        </w:rPr>
        <w:t xml:space="preserve"> </w:t>
      </w:r>
      <w:r>
        <w:t>исследований</w:t>
      </w:r>
      <w:r>
        <w:rPr>
          <w:spacing w:val="-2"/>
        </w:rPr>
        <w:t xml:space="preserve"> </w:t>
      </w:r>
      <w:r>
        <w:t>путём</w:t>
      </w:r>
      <w:r>
        <w:rPr>
          <w:spacing w:val="-2"/>
        </w:rPr>
        <w:t xml:space="preserve"> </w:t>
      </w:r>
      <w:r>
        <w:t>согласования</w:t>
      </w:r>
      <w:r>
        <w:rPr>
          <w:spacing w:val="-1"/>
        </w:rPr>
        <w:t xml:space="preserve"> </w:t>
      </w:r>
      <w:r>
        <w:t>позиций</w:t>
      </w:r>
      <w:r>
        <w:rPr>
          <w:spacing w:val="-1"/>
        </w:rPr>
        <w:t xml:space="preserve"> </w:t>
      </w:r>
      <w:r>
        <w:t>в</w:t>
      </w:r>
      <w:r>
        <w:rPr>
          <w:spacing w:val="-2"/>
        </w:rPr>
        <w:t xml:space="preserve"> </w:t>
      </w:r>
      <w:r>
        <w:t>ходе</w:t>
      </w:r>
      <w:r>
        <w:rPr>
          <w:spacing w:val="-3"/>
        </w:rPr>
        <w:t xml:space="preserve"> </w:t>
      </w:r>
      <w:r>
        <w:t>обсуждения</w:t>
      </w:r>
      <w:r>
        <w:rPr>
          <w:spacing w:val="-1"/>
        </w:rPr>
        <w:t xml:space="preserve"> </w:t>
      </w:r>
      <w:r>
        <w:t>и</w:t>
      </w:r>
      <w:r>
        <w:rPr>
          <w:spacing w:val="-2"/>
        </w:rPr>
        <w:t xml:space="preserve"> </w:t>
      </w:r>
      <w:r>
        <w:t>обмена</w:t>
      </w:r>
      <w:r>
        <w:rPr>
          <w:spacing w:val="-2"/>
        </w:rPr>
        <w:t xml:space="preserve"> </w:t>
      </w:r>
      <w:r>
        <w:t>мнениями.</w:t>
      </w:r>
    </w:p>
    <w:p w:rsidR="00445874" w:rsidRDefault="00182F3C">
      <w:pPr>
        <w:pStyle w:val="a5"/>
        <w:ind w:left="2410" w:firstLine="0"/>
      </w:pPr>
      <w:r>
        <w:t>Овладение</w:t>
      </w:r>
      <w:r>
        <w:rPr>
          <w:spacing w:val="-3"/>
        </w:rPr>
        <w:t xml:space="preserve"> </w:t>
      </w:r>
      <w:r>
        <w:t>универсальными</w:t>
      </w:r>
      <w:r>
        <w:rPr>
          <w:spacing w:val="-3"/>
        </w:rPr>
        <w:t xml:space="preserve"> </w:t>
      </w:r>
      <w:r>
        <w:t>регулятивными</w:t>
      </w:r>
      <w:r>
        <w:rPr>
          <w:spacing w:val="-3"/>
        </w:rPr>
        <w:t xml:space="preserve"> </w:t>
      </w:r>
      <w:r>
        <w:t>действиями:</w:t>
      </w:r>
    </w:p>
    <w:p w:rsidR="00445874" w:rsidRDefault="00182F3C">
      <w:pPr>
        <w:pStyle w:val="a5"/>
        <w:spacing w:before="1"/>
        <w:ind w:right="584"/>
      </w:pPr>
      <w:r>
        <w:t>самостоятельно планировать и осуществлять свою познавательную деятельность,</w:t>
      </w:r>
      <w:r>
        <w:rPr>
          <w:spacing w:val="1"/>
        </w:rPr>
        <w:t xml:space="preserve"> </w:t>
      </w:r>
      <w:r>
        <w:t>определяя её цели и задачи, контролировать и по мере необходимости корректировать</w:t>
      </w:r>
      <w:r>
        <w:rPr>
          <w:spacing w:val="1"/>
        </w:rPr>
        <w:t xml:space="preserve"> </w:t>
      </w:r>
      <w:r>
        <w:t>предлагаемый алгоритм действий при выполнении учебных и исследовательских задач,</w:t>
      </w:r>
      <w:r>
        <w:rPr>
          <w:spacing w:val="1"/>
        </w:rPr>
        <w:t xml:space="preserve"> </w:t>
      </w:r>
      <w:r>
        <w:t>выбирать наиболее эффективный способ их решения с учётом получения новых знаний о</w:t>
      </w:r>
      <w:r>
        <w:rPr>
          <w:spacing w:val="1"/>
        </w:rPr>
        <w:t xml:space="preserve"> </w:t>
      </w:r>
      <w:r>
        <w:t>веществах</w:t>
      </w:r>
      <w:r>
        <w:rPr>
          <w:spacing w:val="1"/>
        </w:rPr>
        <w:t xml:space="preserve"> </w:t>
      </w:r>
      <w:r>
        <w:t>и</w:t>
      </w:r>
      <w:r>
        <w:rPr>
          <w:spacing w:val="-2"/>
        </w:rPr>
        <w:t xml:space="preserve"> </w:t>
      </w:r>
      <w:r>
        <w:t>химических</w:t>
      </w:r>
      <w:r>
        <w:rPr>
          <w:spacing w:val="2"/>
        </w:rPr>
        <w:t xml:space="preserve"> </w:t>
      </w:r>
      <w:r>
        <w:t>реакциях;</w:t>
      </w:r>
    </w:p>
    <w:p w:rsidR="00445874" w:rsidRDefault="00182F3C">
      <w:pPr>
        <w:pStyle w:val="a5"/>
        <w:ind w:right="583"/>
      </w:pPr>
      <w:r>
        <w:t>осуществлять</w:t>
      </w:r>
      <w:r>
        <w:rPr>
          <w:spacing w:val="1"/>
        </w:rPr>
        <w:t xml:space="preserve"> </w:t>
      </w:r>
      <w:r>
        <w:t>самоконтроль</w:t>
      </w:r>
      <w:r>
        <w:rPr>
          <w:spacing w:val="1"/>
        </w:rPr>
        <w:t xml:space="preserve"> </w:t>
      </w:r>
      <w:r>
        <w:t>своей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самоанализа</w:t>
      </w:r>
      <w:r>
        <w:rPr>
          <w:spacing w:val="1"/>
        </w:rPr>
        <w:t xml:space="preserve"> </w:t>
      </w:r>
      <w:r>
        <w:t>и</w:t>
      </w:r>
      <w:r>
        <w:rPr>
          <w:spacing w:val="1"/>
        </w:rPr>
        <w:t xml:space="preserve"> </w:t>
      </w:r>
      <w:r>
        <w:t>самооценки.</w:t>
      </w:r>
    </w:p>
    <w:p w:rsidR="00445874" w:rsidRDefault="00182F3C">
      <w:pPr>
        <w:pStyle w:val="a5"/>
        <w:spacing w:before="4"/>
        <w:ind w:right="586"/>
      </w:pPr>
      <w:r>
        <w:rPr>
          <w:b/>
        </w:rPr>
        <w:t>Предметные</w:t>
      </w:r>
      <w:r>
        <w:rPr>
          <w:b/>
          <w:spacing w:val="47"/>
        </w:rPr>
        <w:t xml:space="preserve"> </w:t>
      </w:r>
      <w:r>
        <w:rPr>
          <w:b/>
        </w:rPr>
        <w:t>результаты</w:t>
      </w:r>
      <w:r>
        <w:rPr>
          <w:b/>
          <w:spacing w:val="49"/>
        </w:rPr>
        <w:t xml:space="preserve"> </w:t>
      </w:r>
      <w:r>
        <w:rPr>
          <w:b/>
        </w:rPr>
        <w:t>освоения</w:t>
      </w:r>
      <w:r>
        <w:rPr>
          <w:b/>
          <w:spacing w:val="53"/>
        </w:rPr>
        <w:t xml:space="preserve"> </w:t>
      </w:r>
      <w:r>
        <w:rPr>
          <w:b/>
        </w:rPr>
        <w:t>программы</w:t>
      </w:r>
      <w:r>
        <w:rPr>
          <w:b/>
          <w:spacing w:val="49"/>
        </w:rPr>
        <w:t xml:space="preserve"> </w:t>
      </w:r>
      <w:r>
        <w:rPr>
          <w:b/>
        </w:rPr>
        <w:t>среднего</w:t>
      </w:r>
      <w:r>
        <w:rPr>
          <w:b/>
          <w:spacing w:val="48"/>
        </w:rPr>
        <w:t xml:space="preserve"> </w:t>
      </w:r>
      <w:r>
        <w:rPr>
          <w:b/>
        </w:rPr>
        <w:t>общего</w:t>
      </w:r>
      <w:r>
        <w:rPr>
          <w:b/>
          <w:spacing w:val="49"/>
        </w:rPr>
        <w:t xml:space="preserve"> </w:t>
      </w:r>
      <w:r>
        <w:rPr>
          <w:b/>
        </w:rPr>
        <w:t>образования</w:t>
      </w:r>
      <w:r>
        <w:rPr>
          <w:b/>
          <w:spacing w:val="-57"/>
        </w:rPr>
        <w:t xml:space="preserve"> </w:t>
      </w:r>
      <w:r>
        <w:rPr>
          <w:b/>
        </w:rPr>
        <w:t>по</w:t>
      </w:r>
      <w:r>
        <w:rPr>
          <w:b/>
          <w:spacing w:val="1"/>
        </w:rPr>
        <w:t xml:space="preserve"> </w:t>
      </w:r>
      <w:r>
        <w:rPr>
          <w:b/>
        </w:rPr>
        <w:t>химии</w:t>
      </w:r>
      <w:r>
        <w:rPr>
          <w:b/>
          <w:spacing w:val="1"/>
        </w:rPr>
        <w:t xml:space="preserve"> </w:t>
      </w:r>
      <w:r>
        <w:t>на</w:t>
      </w:r>
      <w:r>
        <w:rPr>
          <w:spacing w:val="1"/>
        </w:rPr>
        <w:t xml:space="preserve"> </w:t>
      </w:r>
      <w:r>
        <w:t>базовом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обеспечение</w:t>
      </w:r>
      <w:r>
        <w:rPr>
          <w:spacing w:val="1"/>
        </w:rPr>
        <w:t xml:space="preserve"> </w:t>
      </w:r>
      <w:r>
        <w:t>преимущественно</w:t>
      </w:r>
      <w:r>
        <w:rPr>
          <w:spacing w:val="1"/>
        </w:rPr>
        <w:t xml:space="preserve"> </w:t>
      </w:r>
      <w:r>
        <w:t>общеобразовательной</w:t>
      </w:r>
      <w:r>
        <w:rPr>
          <w:spacing w:val="1"/>
        </w:rPr>
        <w:t xml:space="preserve"> </w:t>
      </w:r>
      <w:r>
        <w:t>и</w:t>
      </w:r>
      <w:r>
        <w:rPr>
          <w:spacing w:val="1"/>
        </w:rPr>
        <w:t xml:space="preserve"> </w:t>
      </w:r>
      <w:r>
        <w:t>общекультурной</w:t>
      </w:r>
      <w:r>
        <w:rPr>
          <w:spacing w:val="1"/>
        </w:rPr>
        <w:t xml:space="preserve"> </w:t>
      </w:r>
      <w:r>
        <w:t>подготовки</w:t>
      </w:r>
      <w:r>
        <w:rPr>
          <w:spacing w:val="1"/>
        </w:rPr>
        <w:t xml:space="preserve"> </w:t>
      </w:r>
      <w:r>
        <w:t>обучающихся.</w:t>
      </w:r>
      <w:r>
        <w:rPr>
          <w:spacing w:val="1"/>
        </w:rPr>
        <w:t xml:space="preserve"> </w:t>
      </w:r>
      <w:r>
        <w:t>Они</w:t>
      </w:r>
      <w:r>
        <w:rPr>
          <w:spacing w:val="1"/>
        </w:rPr>
        <w:t xml:space="preserve"> </w:t>
      </w:r>
      <w:r>
        <w:t>включают</w:t>
      </w:r>
      <w:r>
        <w:rPr>
          <w:spacing w:val="-57"/>
        </w:rPr>
        <w:t xml:space="preserve"> </w:t>
      </w:r>
      <w:r>
        <w:t>специфические</w:t>
      </w:r>
      <w:r>
        <w:rPr>
          <w:spacing w:val="1"/>
        </w:rPr>
        <w:t xml:space="preserve"> </w:t>
      </w:r>
      <w:r>
        <w:t>для</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научные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 по освоению, интерпретации и преобразованию знаний, виды деятельности по</w:t>
      </w:r>
      <w:r>
        <w:rPr>
          <w:spacing w:val="1"/>
        </w:rPr>
        <w:t xml:space="preserve"> </w:t>
      </w:r>
      <w:r>
        <w:t>получению</w:t>
      </w:r>
      <w:r>
        <w:rPr>
          <w:spacing w:val="23"/>
        </w:rPr>
        <w:t xml:space="preserve"> </w:t>
      </w:r>
      <w:r>
        <w:t>нового</w:t>
      </w:r>
      <w:r>
        <w:rPr>
          <w:spacing w:val="22"/>
        </w:rPr>
        <w:t xml:space="preserve"> </w:t>
      </w:r>
      <w:r>
        <w:t>знания</w:t>
      </w:r>
      <w:r>
        <w:rPr>
          <w:spacing w:val="26"/>
        </w:rPr>
        <w:t xml:space="preserve"> </w:t>
      </w:r>
      <w:r>
        <w:t>и</w:t>
      </w:r>
      <w:r>
        <w:rPr>
          <w:spacing w:val="24"/>
        </w:rPr>
        <w:t xml:space="preserve"> </w:t>
      </w:r>
      <w:r>
        <w:t>применению</w:t>
      </w:r>
      <w:r>
        <w:rPr>
          <w:spacing w:val="23"/>
        </w:rPr>
        <w:t xml:space="preserve"> </w:t>
      </w:r>
      <w:r>
        <w:t>знаний</w:t>
      </w:r>
      <w:r>
        <w:rPr>
          <w:spacing w:val="24"/>
        </w:rPr>
        <w:t xml:space="preserve"> </w:t>
      </w:r>
      <w:r>
        <w:t>в</w:t>
      </w:r>
      <w:r>
        <w:rPr>
          <w:spacing w:val="22"/>
        </w:rPr>
        <w:t xml:space="preserve"> </w:t>
      </w:r>
      <w:r>
        <w:t>различных</w:t>
      </w:r>
      <w:r>
        <w:rPr>
          <w:spacing w:val="27"/>
        </w:rPr>
        <w:t xml:space="preserve"> </w:t>
      </w:r>
      <w:r>
        <w:t>учебных</w:t>
      </w:r>
      <w:r>
        <w:rPr>
          <w:spacing w:val="24"/>
        </w:rPr>
        <w:t xml:space="preserve"> </w:t>
      </w:r>
      <w:r>
        <w:t>и</w:t>
      </w:r>
      <w:r>
        <w:rPr>
          <w:spacing w:val="24"/>
        </w:rPr>
        <w:t xml:space="preserve"> </w:t>
      </w:r>
      <w:r>
        <w:t>реальных</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0" w:firstLine="0"/>
      </w:pPr>
      <w:r>
        <w:t>жизненных</w:t>
      </w:r>
      <w:r>
        <w:rPr>
          <w:spacing w:val="1"/>
        </w:rPr>
        <w:t xml:space="preserve"> </w:t>
      </w:r>
      <w:r>
        <w:t>ситуациях,</w:t>
      </w:r>
      <w:r>
        <w:rPr>
          <w:spacing w:val="1"/>
        </w:rPr>
        <w:t xml:space="preserve"> </w:t>
      </w:r>
      <w:r>
        <w:t>связанных</w:t>
      </w:r>
      <w:r>
        <w:rPr>
          <w:spacing w:val="1"/>
        </w:rPr>
        <w:t xml:space="preserve"> </w:t>
      </w:r>
      <w:r>
        <w:t>с</w:t>
      </w:r>
      <w:r>
        <w:rPr>
          <w:spacing w:val="1"/>
        </w:rPr>
        <w:t xml:space="preserve"> </w:t>
      </w:r>
      <w:r>
        <w:t>химией.</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химии</w:t>
      </w:r>
      <w:r>
        <w:rPr>
          <w:spacing w:val="1"/>
        </w:rPr>
        <w:t xml:space="preserve"> </w:t>
      </w:r>
      <w:r>
        <w:t>предметные</w:t>
      </w:r>
      <w:r>
        <w:rPr>
          <w:spacing w:val="-57"/>
        </w:rPr>
        <w:t xml:space="preserve"> </w:t>
      </w:r>
      <w:r>
        <w:t>результаты</w:t>
      </w:r>
      <w:r>
        <w:rPr>
          <w:spacing w:val="-1"/>
        </w:rPr>
        <w:t xml:space="preserve"> </w:t>
      </w:r>
      <w:r>
        <w:t>представлены по годам</w:t>
      </w:r>
      <w:r>
        <w:rPr>
          <w:spacing w:val="-2"/>
        </w:rPr>
        <w:t xml:space="preserve"> </w:t>
      </w:r>
      <w:r>
        <w:t>изучения.</w:t>
      </w:r>
    </w:p>
    <w:p w:rsidR="00445874" w:rsidRDefault="00182F3C">
      <w:pPr>
        <w:pStyle w:val="1"/>
        <w:ind w:left="2410"/>
      </w:pPr>
      <w:r>
        <w:t>К</w:t>
      </w:r>
      <w:r>
        <w:rPr>
          <w:spacing w:val="50"/>
        </w:rPr>
        <w:t xml:space="preserve"> </w:t>
      </w:r>
      <w:r>
        <w:t>концу</w:t>
      </w:r>
      <w:r>
        <w:rPr>
          <w:spacing w:val="108"/>
        </w:rPr>
        <w:t xml:space="preserve"> </w:t>
      </w:r>
      <w:r>
        <w:t>обучения</w:t>
      </w:r>
      <w:r>
        <w:rPr>
          <w:spacing w:val="106"/>
        </w:rPr>
        <w:t xml:space="preserve"> </w:t>
      </w:r>
      <w:r>
        <w:t>в</w:t>
      </w:r>
      <w:r>
        <w:rPr>
          <w:spacing w:val="108"/>
        </w:rPr>
        <w:t xml:space="preserve"> </w:t>
      </w:r>
      <w:r>
        <w:t>10</w:t>
      </w:r>
      <w:r>
        <w:rPr>
          <w:spacing w:val="109"/>
        </w:rPr>
        <w:t xml:space="preserve"> </w:t>
      </w:r>
      <w:r>
        <w:t>классе</w:t>
      </w:r>
      <w:r>
        <w:rPr>
          <w:spacing w:val="114"/>
        </w:rPr>
        <w:t xml:space="preserve"> </w:t>
      </w:r>
      <w:r>
        <w:t>предметные</w:t>
      </w:r>
      <w:r>
        <w:rPr>
          <w:spacing w:val="107"/>
        </w:rPr>
        <w:t xml:space="preserve"> </w:t>
      </w:r>
      <w:r>
        <w:t>результаты</w:t>
      </w:r>
      <w:r>
        <w:rPr>
          <w:spacing w:val="109"/>
        </w:rPr>
        <w:t xml:space="preserve"> </w:t>
      </w:r>
      <w:r>
        <w:t>освоения</w:t>
      </w:r>
      <w:r>
        <w:rPr>
          <w:spacing w:val="108"/>
        </w:rPr>
        <w:t xml:space="preserve"> </w:t>
      </w:r>
      <w:r>
        <w:t>курса</w:t>
      </w:r>
    </w:p>
    <w:p w:rsidR="00445874" w:rsidRDefault="00182F3C">
      <w:pPr>
        <w:spacing w:line="274" w:lineRule="exact"/>
        <w:ind w:left="1702"/>
        <w:jc w:val="both"/>
        <w:rPr>
          <w:b/>
          <w:sz w:val="24"/>
        </w:rPr>
      </w:pPr>
      <w:r>
        <w:rPr>
          <w:b/>
          <w:sz w:val="24"/>
        </w:rPr>
        <w:t>«Органическая</w:t>
      </w:r>
      <w:r>
        <w:rPr>
          <w:b/>
          <w:spacing w:val="-2"/>
          <w:sz w:val="24"/>
        </w:rPr>
        <w:t xml:space="preserve"> </w:t>
      </w:r>
      <w:r>
        <w:rPr>
          <w:b/>
          <w:sz w:val="24"/>
        </w:rPr>
        <w:t>химия»</w:t>
      </w:r>
      <w:r>
        <w:rPr>
          <w:b/>
          <w:spacing w:val="-1"/>
          <w:sz w:val="24"/>
        </w:rPr>
        <w:t xml:space="preserve"> </w:t>
      </w:r>
      <w:r>
        <w:rPr>
          <w:b/>
          <w:sz w:val="24"/>
        </w:rPr>
        <w:t>отражают:</w:t>
      </w:r>
    </w:p>
    <w:p w:rsidR="00445874" w:rsidRDefault="00182F3C">
      <w:pPr>
        <w:pStyle w:val="a5"/>
        <w:ind w:right="584"/>
      </w:pPr>
      <w:r>
        <w:t>сформированность</w:t>
      </w:r>
      <w:r>
        <w:rPr>
          <w:spacing w:val="1"/>
        </w:rPr>
        <w:t xml:space="preserve"> </w:t>
      </w:r>
      <w:r>
        <w:t>представлений</w:t>
      </w:r>
      <w:r>
        <w:rPr>
          <w:spacing w:val="1"/>
        </w:rPr>
        <w:t xml:space="preserve"> </w:t>
      </w:r>
      <w:r>
        <w:t>о</w:t>
      </w:r>
      <w:r>
        <w:rPr>
          <w:spacing w:val="1"/>
        </w:rPr>
        <w:t xml:space="preserve"> </w:t>
      </w:r>
      <w:r>
        <w:t>химической</w:t>
      </w:r>
      <w:r>
        <w:rPr>
          <w:spacing w:val="1"/>
        </w:rPr>
        <w:t xml:space="preserve"> </w:t>
      </w:r>
      <w:r>
        <w:t>составляющей</w:t>
      </w:r>
      <w:r>
        <w:rPr>
          <w:spacing w:val="1"/>
        </w:rPr>
        <w:t xml:space="preserve"> </w:t>
      </w:r>
      <w:r>
        <w:t>естественно-</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познании</w:t>
      </w:r>
      <w:r>
        <w:rPr>
          <w:spacing w:val="1"/>
        </w:rPr>
        <w:t xml:space="preserve"> </w:t>
      </w:r>
      <w:r>
        <w:t>явлений</w:t>
      </w:r>
      <w:r>
        <w:rPr>
          <w:spacing w:val="1"/>
        </w:rPr>
        <w:t xml:space="preserve"> </w:t>
      </w:r>
      <w:r>
        <w:t>природы,</w:t>
      </w:r>
      <w:r>
        <w:rPr>
          <w:spacing w:val="1"/>
        </w:rPr>
        <w:t xml:space="preserve"> </w:t>
      </w:r>
      <w:r>
        <w:t>в</w:t>
      </w:r>
      <w:r>
        <w:rPr>
          <w:spacing w:val="1"/>
        </w:rPr>
        <w:t xml:space="preserve"> </w:t>
      </w:r>
      <w:r>
        <w:t>формировании</w:t>
      </w:r>
      <w:r>
        <w:rPr>
          <w:spacing w:val="1"/>
        </w:rPr>
        <w:t xml:space="preserve"> </w:t>
      </w:r>
      <w:r>
        <w:t>мышления</w:t>
      </w:r>
      <w:r>
        <w:rPr>
          <w:spacing w:val="1"/>
        </w:rPr>
        <w:t xml:space="preserve"> </w:t>
      </w:r>
      <w:r>
        <w:t>и</w:t>
      </w:r>
      <w:r>
        <w:rPr>
          <w:spacing w:val="1"/>
        </w:rPr>
        <w:t xml:space="preserve"> </w:t>
      </w:r>
      <w:r>
        <w:t>культуры</w:t>
      </w:r>
      <w:r>
        <w:rPr>
          <w:spacing w:val="1"/>
        </w:rPr>
        <w:t xml:space="preserve"> </w:t>
      </w:r>
      <w:r>
        <w:t>личности,</w:t>
      </w:r>
      <w:r>
        <w:rPr>
          <w:spacing w:val="1"/>
        </w:rPr>
        <w:t xml:space="preserve"> </w:t>
      </w:r>
      <w:r>
        <w:t>её</w:t>
      </w:r>
      <w:r>
        <w:rPr>
          <w:spacing w:val="1"/>
        </w:rPr>
        <w:t xml:space="preserve"> </w:t>
      </w:r>
      <w:r>
        <w:t>функциональной</w:t>
      </w:r>
      <w:r>
        <w:rPr>
          <w:spacing w:val="1"/>
        </w:rPr>
        <w:t xml:space="preserve"> </w:t>
      </w:r>
      <w:r>
        <w:t>грамотности,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и</w:t>
      </w:r>
      <w:r>
        <w:rPr>
          <w:spacing w:val="1"/>
        </w:rPr>
        <w:t xml:space="preserve"> </w:t>
      </w:r>
      <w:r>
        <w:t>экологически</w:t>
      </w:r>
      <w:r>
        <w:rPr>
          <w:spacing w:val="1"/>
        </w:rPr>
        <w:t xml:space="preserve"> </w:t>
      </w:r>
      <w:r>
        <w:t>обоснованного</w:t>
      </w:r>
      <w:r>
        <w:rPr>
          <w:spacing w:val="1"/>
        </w:rPr>
        <w:t xml:space="preserve"> </w:t>
      </w:r>
      <w:r>
        <w:t>отношения</w:t>
      </w:r>
      <w:r>
        <w:rPr>
          <w:spacing w:val="1"/>
        </w:rPr>
        <w:t xml:space="preserve"> </w:t>
      </w:r>
      <w:r>
        <w:t>к</w:t>
      </w:r>
      <w:r>
        <w:rPr>
          <w:spacing w:val="61"/>
        </w:rPr>
        <w:t xml:space="preserve"> </w:t>
      </w:r>
      <w:r>
        <w:t>своему</w:t>
      </w:r>
      <w:r>
        <w:rPr>
          <w:spacing w:val="1"/>
        </w:rPr>
        <w:t xml:space="preserve"> </w:t>
      </w:r>
      <w:r>
        <w:t>здоровью</w:t>
      </w:r>
      <w:r>
        <w:rPr>
          <w:spacing w:val="-3"/>
        </w:rPr>
        <w:t xml:space="preserve"> </w:t>
      </w:r>
      <w:r>
        <w:t>и природной</w:t>
      </w:r>
      <w:r>
        <w:rPr>
          <w:spacing w:val="-2"/>
        </w:rPr>
        <w:t xml:space="preserve"> </w:t>
      </w:r>
      <w:r>
        <w:t>среде;</w:t>
      </w:r>
    </w:p>
    <w:p w:rsidR="00445874" w:rsidRDefault="00182F3C">
      <w:pPr>
        <w:pStyle w:val="a5"/>
        <w:ind w:left="2410" w:firstLine="0"/>
      </w:pPr>
      <w:r>
        <w:t>владение</w:t>
      </w:r>
      <w:r>
        <w:rPr>
          <w:spacing w:val="-5"/>
        </w:rPr>
        <w:t xml:space="preserve"> </w:t>
      </w:r>
      <w:r>
        <w:t>системой</w:t>
      </w:r>
      <w:r>
        <w:rPr>
          <w:spacing w:val="-4"/>
        </w:rPr>
        <w:t xml:space="preserve"> </w:t>
      </w:r>
      <w:r>
        <w:t>химических</w:t>
      </w:r>
      <w:r>
        <w:rPr>
          <w:spacing w:val="-5"/>
        </w:rPr>
        <w:t xml:space="preserve"> </w:t>
      </w:r>
      <w:r>
        <w:t>знаний,</w:t>
      </w:r>
      <w:r>
        <w:rPr>
          <w:spacing w:val="-7"/>
        </w:rPr>
        <w:t xml:space="preserve"> </w:t>
      </w:r>
      <w:r>
        <w:t>которая</w:t>
      </w:r>
      <w:r>
        <w:rPr>
          <w:spacing w:val="-3"/>
        </w:rPr>
        <w:t xml:space="preserve"> </w:t>
      </w:r>
      <w:r>
        <w:t>включает:</w:t>
      </w:r>
    </w:p>
    <w:p w:rsidR="00445874" w:rsidRDefault="00182F3C">
      <w:pPr>
        <w:pStyle w:val="a5"/>
        <w:ind w:right="587"/>
      </w:pPr>
      <w:r>
        <w:t>основополагающие</w:t>
      </w:r>
      <w:r>
        <w:rPr>
          <w:spacing w:val="1"/>
        </w:rPr>
        <w:t xml:space="preserve"> </w:t>
      </w:r>
      <w:r>
        <w:t>понятия</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электронная</w:t>
      </w:r>
      <w:r>
        <w:rPr>
          <w:spacing w:val="1"/>
        </w:rPr>
        <w:t xml:space="preserve"> </w:t>
      </w:r>
      <w:r>
        <w:t>оболочка</w:t>
      </w:r>
      <w:r>
        <w:rPr>
          <w:spacing w:val="1"/>
        </w:rPr>
        <w:t xml:space="preserve"> </w:t>
      </w:r>
      <w:r>
        <w:t>атома,</w:t>
      </w:r>
      <w:r>
        <w:rPr>
          <w:spacing w:val="1"/>
        </w:rPr>
        <w:t xml:space="preserve"> </w:t>
      </w:r>
      <w:r>
        <w:t>молекула,</w:t>
      </w:r>
      <w:r>
        <w:rPr>
          <w:spacing w:val="1"/>
        </w:rPr>
        <w:t xml:space="preserve"> </w:t>
      </w:r>
      <w:r>
        <w:t>валентность,</w:t>
      </w:r>
      <w:r>
        <w:rPr>
          <w:spacing w:val="1"/>
        </w:rPr>
        <w:t xml:space="preserve"> </w:t>
      </w:r>
      <w:r>
        <w:t>электроотрицательность,</w:t>
      </w:r>
      <w:r>
        <w:rPr>
          <w:spacing w:val="1"/>
        </w:rPr>
        <w:t xml:space="preserve"> </w:t>
      </w:r>
      <w:r>
        <w:t>химическая</w:t>
      </w:r>
      <w:r>
        <w:rPr>
          <w:spacing w:val="1"/>
        </w:rPr>
        <w:t xml:space="preserve"> </w:t>
      </w:r>
      <w:r>
        <w:t>связь,</w:t>
      </w:r>
      <w:r>
        <w:rPr>
          <w:spacing w:val="1"/>
        </w:rPr>
        <w:t xml:space="preserve"> </w:t>
      </w:r>
      <w:r>
        <w:t>структурная</w:t>
      </w:r>
      <w:r>
        <w:rPr>
          <w:spacing w:val="-57"/>
        </w:rPr>
        <w:t xml:space="preserve"> </w:t>
      </w:r>
      <w:r>
        <w:t>формула</w:t>
      </w:r>
      <w:r>
        <w:rPr>
          <w:spacing w:val="1"/>
        </w:rPr>
        <w:t xml:space="preserve"> </w:t>
      </w:r>
      <w:r>
        <w:t>(развёрнутая</w:t>
      </w:r>
      <w:r>
        <w:rPr>
          <w:spacing w:val="1"/>
        </w:rPr>
        <w:t xml:space="preserve"> </w:t>
      </w:r>
      <w:r>
        <w:t>и</w:t>
      </w:r>
      <w:r>
        <w:rPr>
          <w:spacing w:val="1"/>
        </w:rPr>
        <w:t xml:space="preserve"> </w:t>
      </w:r>
      <w:r>
        <w:t>сокращённая),</w:t>
      </w:r>
      <w:r>
        <w:rPr>
          <w:spacing w:val="1"/>
        </w:rPr>
        <w:t xml:space="preserve"> </w:t>
      </w:r>
      <w:r>
        <w:t>моль,</w:t>
      </w:r>
      <w:r>
        <w:rPr>
          <w:spacing w:val="1"/>
        </w:rPr>
        <w:t xml:space="preserve"> </w:t>
      </w:r>
      <w:r>
        <w:t>молярная</w:t>
      </w:r>
      <w:r>
        <w:rPr>
          <w:spacing w:val="1"/>
        </w:rPr>
        <w:t xml:space="preserve"> </w:t>
      </w:r>
      <w:r>
        <w:t>масса,</w:t>
      </w:r>
      <w:r>
        <w:rPr>
          <w:spacing w:val="1"/>
        </w:rPr>
        <w:t xml:space="preserve"> </w:t>
      </w:r>
      <w:r>
        <w:t>молярный</w:t>
      </w:r>
      <w:r>
        <w:rPr>
          <w:spacing w:val="1"/>
        </w:rPr>
        <w:t xml:space="preserve"> </w:t>
      </w:r>
      <w:r>
        <w:t>объём,</w:t>
      </w:r>
      <w:r>
        <w:rPr>
          <w:spacing w:val="1"/>
        </w:rPr>
        <w:t xml:space="preserve"> </w:t>
      </w:r>
      <w:r>
        <w:t>углеродный скелет, функциональная группа, радикал, изомерия, изомеры, гомологический</w:t>
      </w:r>
      <w:r>
        <w:rPr>
          <w:spacing w:val="-57"/>
        </w:rPr>
        <w:t xml:space="preserve"> </w:t>
      </w:r>
      <w:r>
        <w:t>ряд, гомологи, углеводороды, кислород и азотсодержащие соединения, мономер, полимер,</w:t>
      </w:r>
      <w:r>
        <w:rPr>
          <w:spacing w:val="-57"/>
        </w:rPr>
        <w:t xml:space="preserve"> </w:t>
      </w:r>
      <w:r>
        <w:t>структурное</w:t>
      </w:r>
      <w:r>
        <w:rPr>
          <w:spacing w:val="-2"/>
        </w:rPr>
        <w:t xml:space="preserve"> </w:t>
      </w:r>
      <w:r>
        <w:t>звено, высокомолекулярные</w:t>
      </w:r>
      <w:r>
        <w:rPr>
          <w:spacing w:val="-2"/>
        </w:rPr>
        <w:t xml:space="preserve"> </w:t>
      </w:r>
      <w:r>
        <w:t>соединения);</w:t>
      </w:r>
    </w:p>
    <w:p w:rsidR="00445874" w:rsidRDefault="00182F3C">
      <w:pPr>
        <w:pStyle w:val="a5"/>
        <w:ind w:right="590"/>
      </w:pPr>
      <w:r>
        <w:t>теории и законы (теория строения органических веществ А.М. Бутлерова, закон</w:t>
      </w:r>
      <w:r>
        <w:rPr>
          <w:spacing w:val="1"/>
        </w:rPr>
        <w:t xml:space="preserve"> </w:t>
      </w:r>
      <w:r>
        <w:t>сохранения</w:t>
      </w:r>
      <w:r>
        <w:rPr>
          <w:spacing w:val="-1"/>
        </w:rPr>
        <w:t xml:space="preserve"> </w:t>
      </w:r>
      <w:r>
        <w:t>массы веществ);</w:t>
      </w:r>
    </w:p>
    <w:p w:rsidR="00445874" w:rsidRDefault="00182F3C">
      <w:pPr>
        <w:pStyle w:val="a5"/>
        <w:ind w:left="2410" w:firstLine="0"/>
      </w:pPr>
      <w:r>
        <w:t>закономерности,</w:t>
      </w:r>
      <w:r>
        <w:rPr>
          <w:spacing w:val="-4"/>
        </w:rPr>
        <w:t xml:space="preserve"> </w:t>
      </w:r>
      <w:r>
        <w:t>символический</w:t>
      </w:r>
      <w:r>
        <w:rPr>
          <w:spacing w:val="-3"/>
        </w:rPr>
        <w:t xml:space="preserve"> </w:t>
      </w:r>
      <w:r>
        <w:t>язык</w:t>
      </w:r>
      <w:r>
        <w:rPr>
          <w:spacing w:val="-6"/>
        </w:rPr>
        <w:t xml:space="preserve"> </w:t>
      </w:r>
      <w:r>
        <w:t>химии;</w:t>
      </w:r>
    </w:p>
    <w:p w:rsidR="00445874" w:rsidRDefault="00182F3C">
      <w:pPr>
        <w:pStyle w:val="a5"/>
        <w:ind w:right="586"/>
      </w:pPr>
      <w:r>
        <w:t>мировоззренческие</w:t>
      </w:r>
      <w:r>
        <w:rPr>
          <w:spacing w:val="1"/>
        </w:rPr>
        <w:t xml:space="preserve"> </w:t>
      </w:r>
      <w:r>
        <w:t>знания,</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понимания</w:t>
      </w:r>
      <w:r>
        <w:rPr>
          <w:spacing w:val="1"/>
        </w:rPr>
        <w:t xml:space="preserve"> </w:t>
      </w:r>
      <w:r>
        <w:t>причинности</w:t>
      </w:r>
      <w:r>
        <w:rPr>
          <w:spacing w:val="1"/>
        </w:rPr>
        <w:t xml:space="preserve"> </w:t>
      </w:r>
      <w:r>
        <w:t>и</w:t>
      </w:r>
      <w:r>
        <w:rPr>
          <w:spacing w:val="1"/>
        </w:rPr>
        <w:t xml:space="preserve"> </w:t>
      </w:r>
      <w:r>
        <w:t>системности</w:t>
      </w:r>
      <w:r>
        <w:rPr>
          <w:spacing w:val="1"/>
        </w:rPr>
        <w:t xml:space="preserve"> </w:t>
      </w:r>
      <w:r>
        <w:t>химических</w:t>
      </w:r>
      <w:r>
        <w:rPr>
          <w:spacing w:val="1"/>
        </w:rPr>
        <w:t xml:space="preserve"> </w:t>
      </w:r>
      <w:r>
        <w:t>явлений,</w:t>
      </w:r>
      <w:r>
        <w:rPr>
          <w:spacing w:val="1"/>
        </w:rPr>
        <w:t xml:space="preserve"> </w:t>
      </w:r>
      <w:r>
        <w:t>фактологические</w:t>
      </w:r>
      <w:r>
        <w:rPr>
          <w:spacing w:val="1"/>
        </w:rPr>
        <w:t xml:space="preserve"> </w:t>
      </w:r>
      <w:r>
        <w:t>сведения</w:t>
      </w:r>
      <w:r>
        <w:rPr>
          <w:spacing w:val="1"/>
        </w:rPr>
        <w:t xml:space="preserve"> </w:t>
      </w:r>
      <w:r>
        <w:t>о</w:t>
      </w:r>
      <w:r>
        <w:rPr>
          <w:spacing w:val="1"/>
        </w:rPr>
        <w:t xml:space="preserve"> </w:t>
      </w:r>
      <w:r>
        <w:t>свойствах,</w:t>
      </w:r>
      <w:r>
        <w:rPr>
          <w:spacing w:val="1"/>
        </w:rPr>
        <w:t xml:space="preserve"> </w:t>
      </w:r>
      <w:r>
        <w:t>составе,</w:t>
      </w:r>
      <w:r>
        <w:rPr>
          <w:spacing w:val="1"/>
        </w:rPr>
        <w:t xml:space="preserve"> </w:t>
      </w:r>
      <w:r>
        <w:t>получении</w:t>
      </w:r>
      <w:r>
        <w:rPr>
          <w:spacing w:val="1"/>
        </w:rPr>
        <w:t xml:space="preserve"> </w:t>
      </w:r>
      <w:r>
        <w:t>и</w:t>
      </w:r>
      <w:r>
        <w:rPr>
          <w:spacing w:val="1"/>
        </w:rPr>
        <w:t xml:space="preserve"> </w:t>
      </w:r>
      <w:r>
        <w:t>безопасном</w:t>
      </w:r>
      <w:r>
        <w:rPr>
          <w:spacing w:val="1"/>
        </w:rPr>
        <w:t xml:space="preserve"> </w:t>
      </w:r>
      <w:r>
        <w:t>использовании</w:t>
      </w:r>
      <w:r>
        <w:rPr>
          <w:spacing w:val="1"/>
        </w:rPr>
        <w:t xml:space="preserve"> </w:t>
      </w:r>
      <w:r>
        <w:t>важнейших</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быту</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p>
    <w:p w:rsidR="00445874" w:rsidRDefault="00182F3C">
      <w:pPr>
        <w:pStyle w:val="a5"/>
        <w:ind w:right="587"/>
      </w:pPr>
      <w:r>
        <w:t>сформированность умений выявлять характерные признаки понятий, устанавливать</w:t>
      </w:r>
      <w:r>
        <w:rPr>
          <w:spacing w:val="-57"/>
        </w:rPr>
        <w:t xml:space="preserve"> </w:t>
      </w:r>
      <w:r>
        <w:t>их взаимосвязь, использовать соответствующие понятия при описании состава, строения и</w:t>
      </w:r>
      <w:r>
        <w:rPr>
          <w:spacing w:val="-57"/>
        </w:rPr>
        <w:t xml:space="preserve"> </w:t>
      </w:r>
      <w:r>
        <w:t>превращений</w:t>
      </w:r>
      <w:r>
        <w:rPr>
          <w:spacing w:val="-1"/>
        </w:rPr>
        <w:t xml:space="preserve"> </w:t>
      </w:r>
      <w:r>
        <w:t>органических</w:t>
      </w:r>
      <w:r>
        <w:rPr>
          <w:spacing w:val="2"/>
        </w:rPr>
        <w:t xml:space="preserve"> </w:t>
      </w:r>
      <w:r>
        <w:t>соединений;</w:t>
      </w:r>
    </w:p>
    <w:p w:rsidR="00445874" w:rsidRDefault="00182F3C">
      <w:pPr>
        <w:pStyle w:val="a5"/>
        <w:ind w:right="586"/>
      </w:pPr>
      <w:r>
        <w:t>сформированность умений использовать химическую символику для составления</w:t>
      </w:r>
      <w:r>
        <w:rPr>
          <w:spacing w:val="1"/>
        </w:rPr>
        <w:t xml:space="preserve"> </w:t>
      </w:r>
      <w:r>
        <w:t>молекулярных и структурных (развёрнутой, сокращённой) формул органических веществ</w:t>
      </w:r>
      <w:r>
        <w:rPr>
          <w:spacing w:val="1"/>
        </w:rPr>
        <w:t xml:space="preserve"> </w:t>
      </w:r>
      <w:r>
        <w:t>и уравнений химических реакций, изготавливать модели молекул органических веществ</w:t>
      </w:r>
      <w:r>
        <w:rPr>
          <w:spacing w:val="1"/>
        </w:rPr>
        <w:t xml:space="preserve"> </w:t>
      </w:r>
      <w:r>
        <w:t>для</w:t>
      </w:r>
      <w:r>
        <w:rPr>
          <w:spacing w:val="-1"/>
        </w:rPr>
        <w:t xml:space="preserve"> </w:t>
      </w:r>
      <w:r>
        <w:t>иллюстрации</w:t>
      </w:r>
      <w:r>
        <w:rPr>
          <w:spacing w:val="-2"/>
        </w:rPr>
        <w:t xml:space="preserve"> </w:t>
      </w:r>
      <w:r>
        <w:t>их</w:t>
      </w:r>
      <w:r>
        <w:rPr>
          <w:spacing w:val="-1"/>
        </w:rPr>
        <w:t xml:space="preserve"> </w:t>
      </w:r>
      <w:r>
        <w:t>химического</w:t>
      </w:r>
      <w:r>
        <w:rPr>
          <w:spacing w:val="2"/>
        </w:rPr>
        <w:t xml:space="preserve"> </w:t>
      </w:r>
      <w:r>
        <w:t>и</w:t>
      </w:r>
      <w:r>
        <w:rPr>
          <w:spacing w:val="-1"/>
        </w:rPr>
        <w:t xml:space="preserve"> </w:t>
      </w:r>
      <w:r>
        <w:t>пространственного строения;</w:t>
      </w:r>
    </w:p>
    <w:p w:rsidR="00445874" w:rsidRDefault="00182F3C">
      <w:pPr>
        <w:pStyle w:val="a5"/>
        <w:ind w:right="590"/>
      </w:pPr>
      <w:r>
        <w:t>сформированность</w:t>
      </w:r>
      <w:r>
        <w:rPr>
          <w:spacing w:val="1"/>
        </w:rPr>
        <w:t xml:space="preserve"> </w:t>
      </w:r>
      <w:r>
        <w:t>умений</w:t>
      </w:r>
      <w:r>
        <w:rPr>
          <w:spacing w:val="1"/>
        </w:rPr>
        <w:t xml:space="preserve"> </w:t>
      </w:r>
      <w:r>
        <w:t>устанавливать</w:t>
      </w:r>
      <w:r>
        <w:rPr>
          <w:spacing w:val="1"/>
        </w:rPr>
        <w:t xml:space="preserve"> </w:t>
      </w:r>
      <w:r>
        <w:t>принадлежность</w:t>
      </w:r>
      <w:r>
        <w:rPr>
          <w:spacing w:val="61"/>
        </w:rPr>
        <w:t xml:space="preserve"> </w:t>
      </w:r>
      <w:r>
        <w:t>изученных</w:t>
      </w:r>
      <w:r>
        <w:rPr>
          <w:spacing w:val="1"/>
        </w:rPr>
        <w:t xml:space="preserve"> </w:t>
      </w:r>
      <w:r>
        <w:t>органических</w:t>
      </w:r>
      <w:r>
        <w:rPr>
          <w:spacing w:val="1"/>
        </w:rPr>
        <w:t xml:space="preserve"> </w:t>
      </w:r>
      <w:r>
        <w:t>веществ</w:t>
      </w:r>
      <w:r>
        <w:rPr>
          <w:spacing w:val="1"/>
        </w:rPr>
        <w:t xml:space="preserve"> </w:t>
      </w:r>
      <w:r>
        <w:t>по</w:t>
      </w:r>
      <w:r>
        <w:rPr>
          <w:spacing w:val="1"/>
        </w:rPr>
        <w:t xml:space="preserve"> </w:t>
      </w:r>
      <w:r>
        <w:t>их</w:t>
      </w:r>
      <w:r>
        <w:rPr>
          <w:spacing w:val="1"/>
        </w:rPr>
        <w:t xml:space="preserve"> </w:t>
      </w:r>
      <w:r>
        <w:t>составу</w:t>
      </w:r>
      <w:r>
        <w:rPr>
          <w:spacing w:val="1"/>
        </w:rPr>
        <w:t xml:space="preserve"> </w:t>
      </w:r>
      <w:r>
        <w:t>и</w:t>
      </w:r>
      <w:r>
        <w:rPr>
          <w:spacing w:val="1"/>
        </w:rPr>
        <w:t xml:space="preserve"> </w:t>
      </w:r>
      <w:r>
        <w:t>строению</w:t>
      </w:r>
      <w:r>
        <w:rPr>
          <w:spacing w:val="1"/>
        </w:rPr>
        <w:t xml:space="preserve"> </w:t>
      </w:r>
      <w:r>
        <w:t>к</w:t>
      </w:r>
      <w:r>
        <w:rPr>
          <w:spacing w:val="1"/>
        </w:rPr>
        <w:t xml:space="preserve"> </w:t>
      </w:r>
      <w:r>
        <w:t>определённому</w:t>
      </w:r>
      <w:r>
        <w:rPr>
          <w:spacing w:val="1"/>
        </w:rPr>
        <w:t xml:space="preserve"> </w:t>
      </w:r>
      <w:r>
        <w:t>классу/группе</w:t>
      </w:r>
      <w:r>
        <w:rPr>
          <w:spacing w:val="1"/>
        </w:rPr>
        <w:t xml:space="preserve"> </w:t>
      </w:r>
      <w:r>
        <w:t>соединений</w:t>
      </w:r>
      <w:r>
        <w:rPr>
          <w:spacing w:val="1"/>
        </w:rPr>
        <w:t xml:space="preserve"> </w:t>
      </w:r>
      <w:r>
        <w:t>(углеводороды,</w:t>
      </w:r>
      <w:r>
        <w:rPr>
          <w:spacing w:val="1"/>
        </w:rPr>
        <w:t xml:space="preserve"> </w:t>
      </w:r>
      <w:r>
        <w:t>кислород</w:t>
      </w:r>
      <w:r>
        <w:rPr>
          <w:spacing w:val="1"/>
        </w:rPr>
        <w:t xml:space="preserve"> </w:t>
      </w:r>
      <w:r>
        <w:t>и</w:t>
      </w:r>
      <w:r>
        <w:rPr>
          <w:spacing w:val="1"/>
        </w:rPr>
        <w:t xml:space="preserve"> </w:t>
      </w:r>
      <w:r>
        <w:t>азотсодержащие</w:t>
      </w:r>
      <w:r>
        <w:rPr>
          <w:spacing w:val="61"/>
        </w:rPr>
        <w:t xml:space="preserve"> </w:t>
      </w:r>
      <w:r>
        <w:t>соединения,</w:t>
      </w:r>
      <w:r>
        <w:rPr>
          <w:spacing w:val="1"/>
        </w:rPr>
        <w:t xml:space="preserve"> </w:t>
      </w:r>
      <w:r>
        <w:t>высокомолекулярные соединения), давать им названия по систематической номенклатуре</w:t>
      </w:r>
      <w:r>
        <w:rPr>
          <w:spacing w:val="1"/>
        </w:rPr>
        <w:t xml:space="preserve"> </w:t>
      </w:r>
      <w:r>
        <w:t>(IUPAC),</w:t>
      </w:r>
      <w:r>
        <w:rPr>
          <w:spacing w:val="1"/>
        </w:rPr>
        <w:t xml:space="preserve"> </w:t>
      </w:r>
      <w:r>
        <w:t>а</w:t>
      </w:r>
      <w:r>
        <w:rPr>
          <w:spacing w:val="1"/>
        </w:rPr>
        <w:t xml:space="preserve"> </w:t>
      </w:r>
      <w:r>
        <w:t>также</w:t>
      </w:r>
      <w:r>
        <w:rPr>
          <w:spacing w:val="1"/>
        </w:rPr>
        <w:t xml:space="preserve"> </w:t>
      </w:r>
      <w:r>
        <w:t>приводить</w:t>
      </w:r>
      <w:r>
        <w:rPr>
          <w:spacing w:val="1"/>
        </w:rPr>
        <w:t xml:space="preserve"> </w:t>
      </w:r>
      <w:r>
        <w:t>тривиальные</w:t>
      </w:r>
      <w:r>
        <w:rPr>
          <w:spacing w:val="1"/>
        </w:rPr>
        <w:t xml:space="preserve"> </w:t>
      </w:r>
      <w:r>
        <w:t>названия</w:t>
      </w:r>
      <w:r>
        <w:rPr>
          <w:spacing w:val="1"/>
        </w:rPr>
        <w:t xml:space="preserve"> </w:t>
      </w:r>
      <w:r>
        <w:t>отдельных</w:t>
      </w:r>
      <w:r>
        <w:rPr>
          <w:spacing w:val="1"/>
        </w:rPr>
        <w:t xml:space="preserve"> </w:t>
      </w:r>
      <w:r>
        <w:t>органических</w:t>
      </w:r>
      <w:r>
        <w:rPr>
          <w:spacing w:val="1"/>
        </w:rPr>
        <w:t xml:space="preserve"> </w:t>
      </w:r>
      <w:r>
        <w:t>веществ</w:t>
      </w:r>
      <w:r>
        <w:rPr>
          <w:spacing w:val="1"/>
        </w:rPr>
        <w:t xml:space="preserve"> </w:t>
      </w:r>
      <w:r>
        <w:t>(этилен,</w:t>
      </w:r>
      <w:r>
        <w:rPr>
          <w:spacing w:val="1"/>
        </w:rPr>
        <w:t xml:space="preserve"> </w:t>
      </w:r>
      <w:r>
        <w:t>пропилен,</w:t>
      </w:r>
      <w:r>
        <w:rPr>
          <w:spacing w:val="1"/>
        </w:rPr>
        <w:t xml:space="preserve"> </w:t>
      </w:r>
      <w:r>
        <w:t>ацетилен,</w:t>
      </w:r>
      <w:r>
        <w:rPr>
          <w:spacing w:val="1"/>
        </w:rPr>
        <w:t xml:space="preserve"> </w:t>
      </w:r>
      <w:r>
        <w:t>этиленгликоль,</w:t>
      </w:r>
      <w:r>
        <w:rPr>
          <w:spacing w:val="1"/>
        </w:rPr>
        <w:t xml:space="preserve"> </w:t>
      </w:r>
      <w:r>
        <w:t>глицерин,</w:t>
      </w:r>
      <w:r>
        <w:rPr>
          <w:spacing w:val="1"/>
        </w:rPr>
        <w:t xml:space="preserve"> </w:t>
      </w:r>
      <w:r>
        <w:t>фенол,</w:t>
      </w:r>
      <w:r>
        <w:rPr>
          <w:spacing w:val="1"/>
        </w:rPr>
        <w:t xml:space="preserve"> </w:t>
      </w:r>
      <w:r>
        <w:t>формальдегид,</w:t>
      </w:r>
      <w:r>
        <w:rPr>
          <w:spacing w:val="1"/>
        </w:rPr>
        <w:t xml:space="preserve"> </w:t>
      </w:r>
      <w:r>
        <w:t>ацетальдегид,</w:t>
      </w:r>
      <w:r>
        <w:rPr>
          <w:spacing w:val="1"/>
        </w:rPr>
        <w:t xml:space="preserve"> </w:t>
      </w:r>
      <w:r>
        <w:t>муравьиная</w:t>
      </w:r>
      <w:r>
        <w:rPr>
          <w:spacing w:val="1"/>
        </w:rPr>
        <w:t xml:space="preserve"> </w:t>
      </w:r>
      <w:r>
        <w:t>кислота,</w:t>
      </w:r>
      <w:r>
        <w:rPr>
          <w:spacing w:val="1"/>
        </w:rPr>
        <w:t xml:space="preserve"> </w:t>
      </w:r>
      <w:r>
        <w:t>уксусная</w:t>
      </w:r>
      <w:r>
        <w:rPr>
          <w:spacing w:val="1"/>
        </w:rPr>
        <w:t xml:space="preserve"> </w:t>
      </w:r>
      <w:r>
        <w:t>кислота,</w:t>
      </w:r>
      <w:r>
        <w:rPr>
          <w:spacing w:val="1"/>
        </w:rPr>
        <w:t xml:space="preserve"> </w:t>
      </w:r>
      <w:r>
        <w:t>олеиновая</w:t>
      </w:r>
      <w:r>
        <w:rPr>
          <w:spacing w:val="1"/>
        </w:rPr>
        <w:t xml:space="preserve"> </w:t>
      </w:r>
      <w:r>
        <w:t>кислота,</w:t>
      </w:r>
      <w:r>
        <w:rPr>
          <w:spacing w:val="1"/>
        </w:rPr>
        <w:t xml:space="preserve"> </w:t>
      </w:r>
      <w:r>
        <w:t>стеариновая</w:t>
      </w:r>
      <w:r>
        <w:rPr>
          <w:spacing w:val="1"/>
        </w:rPr>
        <w:t xml:space="preserve"> </w:t>
      </w:r>
      <w:r>
        <w:t>кислота,</w:t>
      </w:r>
      <w:r>
        <w:rPr>
          <w:spacing w:val="-1"/>
        </w:rPr>
        <w:t xml:space="preserve"> </w:t>
      </w:r>
      <w:r>
        <w:t>глюкоза, фруктоза, крахмал,</w:t>
      </w:r>
      <w:r>
        <w:rPr>
          <w:spacing w:val="-2"/>
        </w:rPr>
        <w:t xml:space="preserve"> </w:t>
      </w:r>
      <w:r>
        <w:t>целлюлоза, глицин);</w:t>
      </w:r>
    </w:p>
    <w:p w:rsidR="00445874" w:rsidRDefault="00182F3C">
      <w:pPr>
        <w:pStyle w:val="a5"/>
        <w:ind w:right="593"/>
      </w:pPr>
      <w:r>
        <w:t>сформированность</w:t>
      </w:r>
      <w:r>
        <w:rPr>
          <w:spacing w:val="1"/>
        </w:rPr>
        <w:t xml:space="preserve"> </w:t>
      </w:r>
      <w:r>
        <w:t>умения</w:t>
      </w:r>
      <w:r>
        <w:rPr>
          <w:spacing w:val="1"/>
        </w:rPr>
        <w:t xml:space="preserve"> </w:t>
      </w:r>
      <w:r>
        <w:t>определять</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в</w:t>
      </w:r>
      <w:r>
        <w:rPr>
          <w:spacing w:val="1"/>
        </w:rPr>
        <w:t xml:space="preserve"> </w:t>
      </w:r>
      <w:r>
        <w:t>органических</w:t>
      </w:r>
      <w:r>
        <w:rPr>
          <w:spacing w:val="1"/>
        </w:rPr>
        <w:t xml:space="preserve"> </w:t>
      </w:r>
      <w:r>
        <w:t>соединениях</w:t>
      </w:r>
      <w:r>
        <w:rPr>
          <w:spacing w:val="1"/>
        </w:rPr>
        <w:t xml:space="preserve"> </w:t>
      </w:r>
      <w:r>
        <w:t>(одинарные</w:t>
      </w:r>
      <w:r>
        <w:rPr>
          <w:spacing w:val="-2"/>
        </w:rPr>
        <w:t xml:space="preserve"> </w:t>
      </w:r>
      <w:r>
        <w:t>и кратные);</w:t>
      </w:r>
    </w:p>
    <w:p w:rsidR="00445874" w:rsidRDefault="00182F3C">
      <w:pPr>
        <w:pStyle w:val="a5"/>
        <w:ind w:right="590"/>
      </w:pPr>
      <w:r>
        <w:t>сформированность</w:t>
      </w:r>
      <w:r>
        <w:rPr>
          <w:spacing w:val="1"/>
        </w:rPr>
        <w:t xml:space="preserve"> </w:t>
      </w:r>
      <w:r>
        <w:t>умения применять положения теории строения органических</w:t>
      </w:r>
      <w:r>
        <w:rPr>
          <w:spacing w:val="1"/>
        </w:rPr>
        <w:t xml:space="preserve"> </w:t>
      </w:r>
      <w:r>
        <w:t>веществ А.М. Бутлерова для объяснения зависимости свойств веществ от их состава и</w:t>
      </w:r>
      <w:r>
        <w:rPr>
          <w:spacing w:val="1"/>
        </w:rPr>
        <w:t xml:space="preserve"> </w:t>
      </w:r>
      <w:r>
        <w:t>строения;</w:t>
      </w:r>
      <w:r>
        <w:rPr>
          <w:spacing w:val="-1"/>
        </w:rPr>
        <w:t xml:space="preserve"> </w:t>
      </w:r>
      <w:r>
        <w:t>закон сохранения массы веществ;</w:t>
      </w:r>
    </w:p>
    <w:p w:rsidR="00445874" w:rsidRDefault="00182F3C">
      <w:pPr>
        <w:pStyle w:val="a5"/>
        <w:ind w:right="583"/>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 свойства типичных представителей различных классов органических веществ</w:t>
      </w:r>
      <w:r>
        <w:rPr>
          <w:spacing w:val="1"/>
        </w:rPr>
        <w:t xml:space="preserve"> </w:t>
      </w:r>
      <w:r>
        <w:t>(метан,</w:t>
      </w:r>
      <w:r>
        <w:rPr>
          <w:spacing w:val="1"/>
        </w:rPr>
        <w:t xml:space="preserve"> </w:t>
      </w:r>
      <w:r>
        <w:t>этан,</w:t>
      </w:r>
      <w:r>
        <w:rPr>
          <w:spacing w:val="1"/>
        </w:rPr>
        <w:t xml:space="preserve"> </w:t>
      </w:r>
      <w:r>
        <w:t>этилен,</w:t>
      </w:r>
      <w:r>
        <w:rPr>
          <w:spacing w:val="1"/>
        </w:rPr>
        <w:t xml:space="preserve"> </w:t>
      </w:r>
      <w:r>
        <w:t>пропилен,</w:t>
      </w:r>
      <w:r>
        <w:rPr>
          <w:spacing w:val="1"/>
        </w:rPr>
        <w:t xml:space="preserve"> </w:t>
      </w:r>
      <w:r>
        <w:t>ацетилен,</w:t>
      </w:r>
      <w:r>
        <w:rPr>
          <w:spacing w:val="1"/>
        </w:rPr>
        <w:t xml:space="preserve"> </w:t>
      </w:r>
      <w:r>
        <w:t>бутадиен-1,3,</w:t>
      </w:r>
      <w:r>
        <w:rPr>
          <w:spacing w:val="1"/>
        </w:rPr>
        <w:t xml:space="preserve"> </w:t>
      </w:r>
      <w:r>
        <w:t>метилбутадиен-1,3,</w:t>
      </w:r>
      <w:r>
        <w:rPr>
          <w:spacing w:val="1"/>
        </w:rPr>
        <w:t xml:space="preserve"> </w:t>
      </w:r>
      <w:r>
        <w:t>бензол,</w:t>
      </w:r>
      <w:r>
        <w:rPr>
          <w:spacing w:val="1"/>
        </w:rPr>
        <w:t xml:space="preserve"> </w:t>
      </w:r>
      <w:r>
        <w:t>метанол, этанол, этиленгликоль, глицерин, фенол, ацетальдегид, муравьиная и уксусная</w:t>
      </w:r>
      <w:r>
        <w:rPr>
          <w:spacing w:val="1"/>
        </w:rPr>
        <w:t xml:space="preserve"> </w:t>
      </w:r>
      <w:r>
        <w:t>кислоты,</w:t>
      </w:r>
      <w:r>
        <w:rPr>
          <w:spacing w:val="1"/>
        </w:rPr>
        <w:t xml:space="preserve"> </w:t>
      </w:r>
      <w:r>
        <w:t>глюкоза,</w:t>
      </w:r>
      <w:r>
        <w:rPr>
          <w:spacing w:val="1"/>
        </w:rPr>
        <w:t xml:space="preserve"> </w:t>
      </w:r>
      <w:r>
        <w:t>крахмал,</w:t>
      </w:r>
      <w:r>
        <w:rPr>
          <w:spacing w:val="1"/>
        </w:rPr>
        <w:t xml:space="preserve"> </w:t>
      </w:r>
      <w:r>
        <w:t>целлюлоза,</w:t>
      </w:r>
      <w:r>
        <w:rPr>
          <w:spacing w:val="1"/>
        </w:rPr>
        <w:t xml:space="preserve"> </w:t>
      </w:r>
      <w:r>
        <w:t>аминоуксусная</w:t>
      </w:r>
      <w:r>
        <w:rPr>
          <w:spacing w:val="1"/>
        </w:rPr>
        <w:t xml:space="preserve"> </w:t>
      </w:r>
      <w:r>
        <w:t>кислота),</w:t>
      </w:r>
      <w:r>
        <w:rPr>
          <w:spacing w:val="1"/>
        </w:rPr>
        <w:t xml:space="preserve"> </w:t>
      </w:r>
      <w:r>
        <w:t>иллюстрировать</w:t>
      </w:r>
      <w:r>
        <w:rPr>
          <w:spacing w:val="1"/>
        </w:rPr>
        <w:t xml:space="preserve"> </w:t>
      </w:r>
      <w:r>
        <w:t>генетическую связь между ними уравнениями соответствующих химических реакций с</w:t>
      </w:r>
      <w:r>
        <w:rPr>
          <w:spacing w:val="1"/>
        </w:rPr>
        <w:t xml:space="preserve"> </w:t>
      </w:r>
      <w:r>
        <w:t>использованием</w:t>
      </w:r>
      <w:r>
        <w:rPr>
          <w:spacing w:val="-2"/>
        </w:rPr>
        <w:t xml:space="preserve"> </w:t>
      </w:r>
      <w:r>
        <w:t>структурных</w:t>
      </w:r>
      <w:r>
        <w:rPr>
          <w:spacing w:val="1"/>
        </w:rPr>
        <w:t xml:space="preserve"> </w:t>
      </w:r>
      <w:r>
        <w:t>формул;</w:t>
      </w:r>
    </w:p>
    <w:p w:rsidR="00445874" w:rsidRDefault="00182F3C">
      <w:pPr>
        <w:pStyle w:val="a5"/>
        <w:spacing w:before="1"/>
        <w:ind w:right="590"/>
      </w:pPr>
      <w:r>
        <w:t>сформированность</w:t>
      </w:r>
      <w:r>
        <w:rPr>
          <w:spacing w:val="1"/>
        </w:rPr>
        <w:t xml:space="preserve"> </w:t>
      </w:r>
      <w:r>
        <w:t>умения</w:t>
      </w:r>
      <w:r>
        <w:rPr>
          <w:spacing w:val="1"/>
        </w:rPr>
        <w:t xml:space="preserve"> </w:t>
      </w:r>
      <w:r>
        <w:t>характеризовать</w:t>
      </w:r>
      <w:r>
        <w:rPr>
          <w:spacing w:val="1"/>
        </w:rPr>
        <w:t xml:space="preserve"> </w:t>
      </w:r>
      <w:r>
        <w:t>источники</w:t>
      </w:r>
      <w:r>
        <w:rPr>
          <w:spacing w:val="1"/>
        </w:rPr>
        <w:t xml:space="preserve"> </w:t>
      </w:r>
      <w:r>
        <w:t>углеводородного</w:t>
      </w:r>
      <w:r>
        <w:rPr>
          <w:spacing w:val="1"/>
        </w:rPr>
        <w:t xml:space="preserve"> </w:t>
      </w:r>
      <w:r>
        <w:t>сырья</w:t>
      </w:r>
      <w:r>
        <w:rPr>
          <w:spacing w:val="1"/>
        </w:rPr>
        <w:t xml:space="preserve"> </w:t>
      </w:r>
      <w:r>
        <w:t>(нефть,</w:t>
      </w:r>
      <w:r>
        <w:rPr>
          <w:spacing w:val="15"/>
        </w:rPr>
        <w:t xml:space="preserve"> </w:t>
      </w:r>
      <w:r>
        <w:t>природный</w:t>
      </w:r>
      <w:r>
        <w:rPr>
          <w:spacing w:val="16"/>
        </w:rPr>
        <w:t xml:space="preserve"> </w:t>
      </w:r>
      <w:r>
        <w:t>газ,</w:t>
      </w:r>
      <w:r>
        <w:rPr>
          <w:spacing w:val="18"/>
        </w:rPr>
        <w:t xml:space="preserve"> </w:t>
      </w:r>
      <w:r>
        <w:t>уголь),</w:t>
      </w:r>
      <w:r>
        <w:rPr>
          <w:spacing w:val="15"/>
        </w:rPr>
        <w:t xml:space="preserve"> </w:t>
      </w:r>
      <w:r>
        <w:t>способы</w:t>
      </w:r>
      <w:r>
        <w:rPr>
          <w:spacing w:val="15"/>
        </w:rPr>
        <w:t xml:space="preserve"> </w:t>
      </w:r>
      <w:r>
        <w:t>их</w:t>
      </w:r>
      <w:r>
        <w:rPr>
          <w:spacing w:val="18"/>
        </w:rPr>
        <w:t xml:space="preserve"> </w:t>
      </w:r>
      <w:r>
        <w:t>переработки</w:t>
      </w:r>
      <w:r>
        <w:rPr>
          <w:spacing w:val="16"/>
        </w:rPr>
        <w:t xml:space="preserve"> </w:t>
      </w:r>
      <w:r>
        <w:t>и</w:t>
      </w:r>
      <w:r>
        <w:rPr>
          <w:spacing w:val="14"/>
        </w:rPr>
        <w:t xml:space="preserve"> </w:t>
      </w:r>
      <w:r>
        <w:t>практическое</w:t>
      </w:r>
      <w:r>
        <w:rPr>
          <w:spacing w:val="15"/>
        </w:rPr>
        <w:t xml:space="preserve"> </w:t>
      </w:r>
      <w:r>
        <w:t>применение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продуктов</w:t>
      </w:r>
      <w:r>
        <w:rPr>
          <w:spacing w:val="-4"/>
        </w:rPr>
        <w:t xml:space="preserve"> </w:t>
      </w:r>
      <w:r>
        <w:t>переработки;</w:t>
      </w:r>
    </w:p>
    <w:p w:rsidR="00445874" w:rsidRDefault="00182F3C">
      <w:pPr>
        <w:pStyle w:val="a5"/>
        <w:ind w:right="583"/>
      </w:pPr>
      <w:r>
        <w:t>сформированность</w:t>
      </w:r>
      <w:r>
        <w:rPr>
          <w:spacing w:val="1"/>
        </w:rPr>
        <w:t xml:space="preserve"> </w:t>
      </w:r>
      <w:r>
        <w:t>умений</w:t>
      </w:r>
      <w:r>
        <w:rPr>
          <w:spacing w:val="1"/>
        </w:rPr>
        <w:t xml:space="preserve"> </w:t>
      </w:r>
      <w:r>
        <w:t>проводить</w:t>
      </w:r>
      <w:r>
        <w:rPr>
          <w:spacing w:val="1"/>
        </w:rPr>
        <w:t xml:space="preserve"> </w:t>
      </w:r>
      <w:r>
        <w:t>вычисления</w:t>
      </w:r>
      <w:r>
        <w:rPr>
          <w:spacing w:val="1"/>
        </w:rPr>
        <w:t xml:space="preserve"> </w:t>
      </w:r>
      <w:r>
        <w:t>по</w:t>
      </w:r>
      <w:r>
        <w:rPr>
          <w:spacing w:val="1"/>
        </w:rPr>
        <w:t xml:space="preserve"> </w:t>
      </w:r>
      <w:r>
        <w:t>химическим</w:t>
      </w:r>
      <w:r>
        <w:rPr>
          <w:spacing w:val="1"/>
        </w:rPr>
        <w:t xml:space="preserve"> </w:t>
      </w:r>
      <w:r>
        <w:t>уравнениям</w:t>
      </w:r>
      <w:r>
        <w:rPr>
          <w:spacing w:val="1"/>
        </w:rPr>
        <w:t xml:space="preserve"> </w:t>
      </w:r>
      <w:r>
        <w:t>(массы,</w:t>
      </w:r>
      <w:r>
        <w:rPr>
          <w:spacing w:val="1"/>
        </w:rPr>
        <w:t xml:space="preserve"> </w:t>
      </w:r>
      <w:r>
        <w:t>объёма,</w:t>
      </w:r>
      <w:r>
        <w:rPr>
          <w:spacing w:val="1"/>
        </w:rPr>
        <w:t xml:space="preserve"> </w:t>
      </w:r>
      <w:r>
        <w:t>количества</w:t>
      </w:r>
      <w:r>
        <w:rPr>
          <w:spacing w:val="1"/>
        </w:rPr>
        <w:t xml:space="preserve"> </w:t>
      </w:r>
      <w:r>
        <w:t>исходного</w:t>
      </w:r>
      <w:r>
        <w:rPr>
          <w:spacing w:val="1"/>
        </w:rPr>
        <w:t xml:space="preserve"> </w:t>
      </w:r>
      <w:r>
        <w:t>вещества</w:t>
      </w:r>
      <w:r>
        <w:rPr>
          <w:spacing w:val="1"/>
        </w:rPr>
        <w:t xml:space="preserve"> </w:t>
      </w:r>
      <w:r>
        <w:t>или</w:t>
      </w:r>
      <w:r>
        <w:rPr>
          <w:spacing w:val="1"/>
        </w:rPr>
        <w:t xml:space="preserve"> </w:t>
      </w:r>
      <w:r>
        <w:t>продукта</w:t>
      </w:r>
      <w:r>
        <w:rPr>
          <w:spacing w:val="1"/>
        </w:rPr>
        <w:t xml:space="preserve"> </w:t>
      </w:r>
      <w:r>
        <w:t>реакции</w:t>
      </w:r>
      <w:r>
        <w:rPr>
          <w:spacing w:val="1"/>
        </w:rPr>
        <w:t xml:space="preserve"> </w:t>
      </w:r>
      <w:r>
        <w:t>по</w:t>
      </w:r>
      <w:r>
        <w:rPr>
          <w:spacing w:val="1"/>
        </w:rPr>
        <w:t xml:space="preserve"> </w:t>
      </w:r>
      <w:r>
        <w:t>известным</w:t>
      </w:r>
      <w:r>
        <w:rPr>
          <w:spacing w:val="1"/>
        </w:rPr>
        <w:t xml:space="preserve"> </w:t>
      </w:r>
      <w:r>
        <w:t>массе,</w:t>
      </w:r>
      <w:r>
        <w:rPr>
          <w:spacing w:val="-1"/>
        </w:rPr>
        <w:t xml:space="preserve"> </w:t>
      </w:r>
      <w:r>
        <w:t>объёму,</w:t>
      </w:r>
      <w:r>
        <w:rPr>
          <w:spacing w:val="-1"/>
        </w:rPr>
        <w:t xml:space="preserve"> </w:t>
      </w:r>
      <w:r>
        <w:t>количеству</w:t>
      </w:r>
      <w:r>
        <w:rPr>
          <w:spacing w:val="-6"/>
        </w:rPr>
        <w:t xml:space="preserve"> </w:t>
      </w:r>
      <w:r>
        <w:t>одного из</w:t>
      </w:r>
      <w:r>
        <w:rPr>
          <w:spacing w:val="-1"/>
        </w:rPr>
        <w:t xml:space="preserve"> </w:t>
      </w:r>
      <w:r>
        <w:t>исходных</w:t>
      </w:r>
      <w:r>
        <w:rPr>
          <w:spacing w:val="1"/>
        </w:rPr>
        <w:t xml:space="preserve"> </w:t>
      </w:r>
      <w:r>
        <w:t>веществ</w:t>
      </w:r>
      <w:r>
        <w:rPr>
          <w:spacing w:val="2"/>
        </w:rPr>
        <w:t xml:space="preserve"> </w:t>
      </w:r>
      <w:r>
        <w:t>или</w:t>
      </w:r>
      <w:r>
        <w:rPr>
          <w:spacing w:val="1"/>
        </w:rPr>
        <w:t xml:space="preserve"> </w:t>
      </w:r>
      <w:r>
        <w:t>продуктов</w:t>
      </w:r>
      <w:r>
        <w:rPr>
          <w:spacing w:val="-1"/>
        </w:rPr>
        <w:t xml:space="preserve"> </w:t>
      </w:r>
      <w:r>
        <w:t>реакции);</w:t>
      </w:r>
    </w:p>
    <w:p w:rsidR="00445874" w:rsidRDefault="00182F3C">
      <w:pPr>
        <w:pStyle w:val="a5"/>
        <w:ind w:right="587"/>
      </w:pPr>
      <w:r>
        <w:t>сформированность</w:t>
      </w:r>
      <w:r>
        <w:rPr>
          <w:spacing w:val="1"/>
        </w:rPr>
        <w:t xml:space="preserve"> </w:t>
      </w:r>
      <w:r>
        <w:t>умений</w:t>
      </w:r>
      <w:r>
        <w:rPr>
          <w:spacing w:val="1"/>
        </w:rPr>
        <w:t xml:space="preserve"> </w:t>
      </w:r>
      <w:r>
        <w:t>владеть</w:t>
      </w:r>
      <w:r>
        <w:rPr>
          <w:spacing w:val="1"/>
        </w:rPr>
        <w:t xml:space="preserve"> </w:t>
      </w:r>
      <w:r>
        <w:t>системой</w:t>
      </w:r>
      <w:r>
        <w:rPr>
          <w:spacing w:val="1"/>
        </w:rPr>
        <w:t xml:space="preserve"> </w:t>
      </w:r>
      <w:r>
        <w:t>знаний</w:t>
      </w:r>
      <w:r>
        <w:rPr>
          <w:spacing w:val="1"/>
        </w:rPr>
        <w:t xml:space="preserve"> </w:t>
      </w:r>
      <w:r>
        <w:t>об</w:t>
      </w:r>
      <w:r>
        <w:rPr>
          <w:spacing w:val="61"/>
        </w:rPr>
        <w:t xml:space="preserve"> </w:t>
      </w:r>
      <w:r>
        <w:t>основных</w:t>
      </w:r>
      <w:r>
        <w:rPr>
          <w:spacing w:val="61"/>
        </w:rPr>
        <w:t xml:space="preserve"> </w:t>
      </w:r>
      <w:r>
        <w:t>методах</w:t>
      </w:r>
      <w:r>
        <w:rPr>
          <w:spacing w:val="1"/>
        </w:rPr>
        <w:t xml:space="preserve"> </w:t>
      </w:r>
      <w:r>
        <w:t>научного познания, используемых в химии при изучении веществ и химических явлений</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r>
        <w:rPr>
          <w:spacing w:val="1"/>
        </w:rPr>
        <w:t xml:space="preserve"> </w:t>
      </w:r>
      <w:r>
        <w:t>использовать</w:t>
      </w:r>
      <w:r>
        <w:rPr>
          <w:spacing w:val="1"/>
        </w:rPr>
        <w:t xml:space="preserve"> </w:t>
      </w:r>
      <w:r>
        <w:t>системные</w:t>
      </w:r>
      <w:r>
        <w:rPr>
          <w:spacing w:val="1"/>
        </w:rPr>
        <w:t xml:space="preserve"> </w:t>
      </w:r>
      <w:r>
        <w:t>химические знания для принятия решений в конкретных жизненных ситуациях, связанных</w:t>
      </w:r>
      <w:r>
        <w:rPr>
          <w:spacing w:val="-57"/>
        </w:rPr>
        <w:t xml:space="preserve"> </w:t>
      </w:r>
      <w:r>
        <w:t>с</w:t>
      </w:r>
      <w:r>
        <w:rPr>
          <w:spacing w:val="-2"/>
        </w:rPr>
        <w:t xml:space="preserve"> </w:t>
      </w:r>
      <w:r>
        <w:t>веществами и их</w:t>
      </w:r>
      <w:r>
        <w:rPr>
          <w:spacing w:val="-1"/>
        </w:rPr>
        <w:t xml:space="preserve"> </w:t>
      </w:r>
      <w:r>
        <w:t>применением;</w:t>
      </w:r>
    </w:p>
    <w:p w:rsidR="00445874" w:rsidRDefault="00182F3C">
      <w:pPr>
        <w:pStyle w:val="a5"/>
        <w:ind w:right="588"/>
      </w:pPr>
      <w:r>
        <w:t>сформированность умений соблюдать правила пользования химической посудой и</w:t>
      </w:r>
      <w:r>
        <w:rPr>
          <w:spacing w:val="1"/>
        </w:rPr>
        <w:t xml:space="preserve"> </w:t>
      </w:r>
      <w:r>
        <w:t>лабораторным оборудованием, а также правила обращения с веществами в соответствии с</w:t>
      </w:r>
      <w:r>
        <w:rPr>
          <w:spacing w:val="1"/>
        </w:rPr>
        <w:t xml:space="preserve"> </w:t>
      </w:r>
      <w:r>
        <w:t>инструкциями</w:t>
      </w:r>
      <w:r>
        <w:rPr>
          <w:spacing w:val="-1"/>
        </w:rPr>
        <w:t xml:space="preserve"> </w:t>
      </w:r>
      <w:r>
        <w:t>по выполнению</w:t>
      </w:r>
      <w:r>
        <w:rPr>
          <w:spacing w:val="-3"/>
        </w:rPr>
        <w:t xml:space="preserve"> </w:t>
      </w:r>
      <w:r>
        <w:t>лабораторных</w:t>
      </w:r>
      <w:r>
        <w:rPr>
          <w:spacing w:val="-1"/>
        </w:rPr>
        <w:t xml:space="preserve"> </w:t>
      </w:r>
      <w:r>
        <w:t>химических</w:t>
      </w:r>
      <w:r>
        <w:rPr>
          <w:spacing w:val="1"/>
        </w:rPr>
        <w:t xml:space="preserve"> </w:t>
      </w:r>
      <w:r>
        <w:t>опытов;</w:t>
      </w:r>
    </w:p>
    <w:p w:rsidR="00445874" w:rsidRDefault="00182F3C">
      <w:pPr>
        <w:pStyle w:val="a5"/>
        <w:ind w:right="584"/>
      </w:pPr>
      <w:r>
        <w:t>сформированность</w:t>
      </w:r>
      <w:r>
        <w:rPr>
          <w:spacing w:val="1"/>
        </w:rPr>
        <w:t xml:space="preserve"> </w:t>
      </w:r>
      <w:r>
        <w:t>умений</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химический</w:t>
      </w:r>
      <w:r>
        <w:rPr>
          <w:spacing w:val="1"/>
        </w:rPr>
        <w:t xml:space="preserve"> </w:t>
      </w:r>
      <w:r>
        <w:t>эксперимент</w:t>
      </w:r>
      <w:r>
        <w:rPr>
          <w:spacing w:val="1"/>
        </w:rPr>
        <w:t xml:space="preserve"> </w:t>
      </w:r>
      <w:r>
        <w:t>(превращения органических веществ при нагревании, получение этилена и изучение его</w:t>
      </w:r>
      <w:r>
        <w:rPr>
          <w:spacing w:val="1"/>
        </w:rPr>
        <w:t xml:space="preserve"> </w:t>
      </w:r>
      <w:r>
        <w:t>свойств,</w:t>
      </w:r>
      <w:r>
        <w:rPr>
          <w:spacing w:val="1"/>
        </w:rPr>
        <w:t xml:space="preserve"> </w:t>
      </w:r>
      <w:r>
        <w:t>качественные</w:t>
      </w:r>
      <w:r>
        <w:rPr>
          <w:spacing w:val="1"/>
        </w:rPr>
        <w:t xml:space="preserve"> </w:t>
      </w:r>
      <w:r>
        <w:t>реакции</w:t>
      </w:r>
      <w:r>
        <w:rPr>
          <w:spacing w:val="1"/>
        </w:rPr>
        <w:t xml:space="preserve"> </w:t>
      </w:r>
      <w:r>
        <w:t>органических</w:t>
      </w:r>
      <w:r>
        <w:rPr>
          <w:spacing w:val="1"/>
        </w:rPr>
        <w:t xml:space="preserve"> </w:t>
      </w:r>
      <w:r>
        <w:t>веществ,</w:t>
      </w:r>
      <w:r>
        <w:rPr>
          <w:spacing w:val="1"/>
        </w:rPr>
        <w:t xml:space="preserve"> </w:t>
      </w:r>
      <w:r>
        <w:t>денатурация</w:t>
      </w:r>
      <w:r>
        <w:rPr>
          <w:spacing w:val="1"/>
        </w:rPr>
        <w:t xml:space="preserve"> </w:t>
      </w:r>
      <w:r>
        <w:t>белков</w:t>
      </w:r>
      <w:r>
        <w:rPr>
          <w:spacing w:val="1"/>
        </w:rPr>
        <w:t xml:space="preserve"> </w:t>
      </w:r>
      <w:r>
        <w:t>при</w:t>
      </w:r>
      <w:r>
        <w:rPr>
          <w:spacing w:val="1"/>
        </w:rPr>
        <w:t xml:space="preserve"> </w:t>
      </w:r>
      <w:r>
        <w:t>нагревании, цветные реакции белков) в соответствии с правилами техники безопасности</w:t>
      </w:r>
      <w:r>
        <w:rPr>
          <w:spacing w:val="1"/>
        </w:rPr>
        <w:t xml:space="preserve"> </w:t>
      </w:r>
      <w:r>
        <w:t>при обращении с веществами и лабораторным оборудованием, представлять результаты</w:t>
      </w:r>
      <w:r>
        <w:rPr>
          <w:spacing w:val="1"/>
        </w:rPr>
        <w:t xml:space="preserve"> </w:t>
      </w:r>
      <w:r>
        <w:t>химического</w:t>
      </w:r>
      <w:r>
        <w:rPr>
          <w:spacing w:val="1"/>
        </w:rPr>
        <w:t xml:space="preserve"> </w:t>
      </w:r>
      <w:r>
        <w:t>эксперимента</w:t>
      </w:r>
      <w:r>
        <w:rPr>
          <w:spacing w:val="1"/>
        </w:rPr>
        <w:t xml:space="preserve"> </w:t>
      </w:r>
      <w:r>
        <w:t>в</w:t>
      </w:r>
      <w:r>
        <w:rPr>
          <w:spacing w:val="1"/>
        </w:rPr>
        <w:t xml:space="preserve"> </w:t>
      </w:r>
      <w:r>
        <w:t>форме</w:t>
      </w:r>
      <w:r>
        <w:rPr>
          <w:spacing w:val="1"/>
        </w:rPr>
        <w:t xml:space="preserve"> </w:t>
      </w:r>
      <w:r>
        <w:t>записи</w:t>
      </w:r>
      <w:r>
        <w:rPr>
          <w:spacing w:val="1"/>
        </w:rPr>
        <w:t xml:space="preserve"> </w:t>
      </w:r>
      <w:r>
        <w:t>уравнений</w:t>
      </w:r>
      <w:r>
        <w:rPr>
          <w:spacing w:val="1"/>
        </w:rPr>
        <w:t xml:space="preserve"> </w:t>
      </w:r>
      <w:r>
        <w:t>соответствующих</w:t>
      </w:r>
      <w:r>
        <w:rPr>
          <w:spacing w:val="1"/>
        </w:rPr>
        <w:t xml:space="preserve"> </w:t>
      </w:r>
      <w:r>
        <w:t>реакций</w:t>
      </w:r>
      <w:r>
        <w:rPr>
          <w:spacing w:val="1"/>
        </w:rPr>
        <w:t xml:space="preserve"> </w:t>
      </w:r>
      <w:r>
        <w:t>и</w:t>
      </w:r>
      <w:r>
        <w:rPr>
          <w:spacing w:val="1"/>
        </w:rPr>
        <w:t xml:space="preserve"> </w:t>
      </w:r>
      <w:r>
        <w:t>формулировать выводы</w:t>
      </w:r>
      <w:r>
        <w:rPr>
          <w:spacing w:val="1"/>
        </w:rPr>
        <w:t xml:space="preserve"> </w:t>
      </w:r>
      <w:r>
        <w:t>на</w:t>
      </w:r>
      <w:r>
        <w:rPr>
          <w:spacing w:val="-1"/>
        </w:rPr>
        <w:t xml:space="preserve"> </w:t>
      </w:r>
      <w:r>
        <w:t>основе</w:t>
      </w:r>
      <w:r>
        <w:rPr>
          <w:spacing w:val="-3"/>
        </w:rPr>
        <w:t xml:space="preserve"> </w:t>
      </w:r>
      <w:r>
        <w:t>этих</w:t>
      </w:r>
      <w:r>
        <w:rPr>
          <w:spacing w:val="2"/>
        </w:rPr>
        <w:t xml:space="preserve"> </w:t>
      </w:r>
      <w:r>
        <w:t>результатов;</w:t>
      </w:r>
    </w:p>
    <w:p w:rsidR="00445874" w:rsidRDefault="00182F3C">
      <w:pPr>
        <w:pStyle w:val="a5"/>
        <w:spacing w:before="1"/>
        <w:ind w:right="592"/>
      </w:pPr>
      <w:r>
        <w:t>сформированность умений критически анализировать химическую</w:t>
      </w:r>
      <w:r>
        <w:rPr>
          <w:spacing w:val="1"/>
        </w:rPr>
        <w:t xml:space="preserve"> </w:t>
      </w:r>
      <w:r>
        <w:t>информацию,</w:t>
      </w:r>
      <w:r>
        <w:rPr>
          <w:spacing w:val="1"/>
        </w:rPr>
        <w:t xml:space="preserve"> </w:t>
      </w:r>
      <w:r>
        <w:t>получаемую</w:t>
      </w:r>
      <w:r>
        <w:rPr>
          <w:spacing w:val="-3"/>
        </w:rPr>
        <w:t xml:space="preserve"> </w:t>
      </w:r>
      <w:r>
        <w:t>из</w:t>
      </w:r>
      <w:r>
        <w:rPr>
          <w:spacing w:val="-2"/>
        </w:rPr>
        <w:t xml:space="preserve"> </w:t>
      </w:r>
      <w:r>
        <w:t>разных</w:t>
      </w:r>
      <w:r>
        <w:rPr>
          <w:spacing w:val="-4"/>
        </w:rPr>
        <w:t xml:space="preserve"> </w:t>
      </w:r>
      <w:r>
        <w:t>источников</w:t>
      </w:r>
      <w:r>
        <w:rPr>
          <w:spacing w:val="-2"/>
        </w:rPr>
        <w:t xml:space="preserve"> </w:t>
      </w:r>
      <w:r>
        <w:t>(средства</w:t>
      </w:r>
      <w:r>
        <w:rPr>
          <w:spacing w:val="-3"/>
        </w:rPr>
        <w:t xml:space="preserve"> </w:t>
      </w:r>
      <w:r>
        <w:t>массовой</w:t>
      </w:r>
      <w:r>
        <w:rPr>
          <w:spacing w:val="-3"/>
        </w:rPr>
        <w:t xml:space="preserve"> </w:t>
      </w:r>
      <w:r>
        <w:t>информации,</w:t>
      </w:r>
      <w:r>
        <w:rPr>
          <w:spacing w:val="-2"/>
        </w:rPr>
        <w:t xml:space="preserve"> </w:t>
      </w:r>
      <w:r>
        <w:t>Интернет</w:t>
      </w:r>
      <w:r>
        <w:rPr>
          <w:spacing w:val="5"/>
        </w:rPr>
        <w:t xml:space="preserve"> </w:t>
      </w:r>
      <w:r>
        <w:t>и</w:t>
      </w:r>
      <w:r>
        <w:rPr>
          <w:spacing w:val="-2"/>
        </w:rPr>
        <w:t xml:space="preserve"> </w:t>
      </w:r>
      <w:r>
        <w:t>других);</w:t>
      </w:r>
    </w:p>
    <w:p w:rsidR="00445874" w:rsidRDefault="00182F3C">
      <w:pPr>
        <w:pStyle w:val="a5"/>
        <w:ind w:right="583"/>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экологически</w:t>
      </w:r>
      <w:r>
        <w:rPr>
          <w:spacing w:val="1"/>
        </w:rPr>
        <w:t xml:space="preserve"> </w:t>
      </w:r>
      <w:r>
        <w:t>целесообразного</w:t>
      </w:r>
      <w:r>
        <w:rPr>
          <w:spacing w:val="-57"/>
        </w:rPr>
        <w:t xml:space="preserve"> </w:t>
      </w:r>
      <w:r>
        <w:t>поведения</w:t>
      </w:r>
      <w:r>
        <w:rPr>
          <w:spacing w:val="1"/>
        </w:rPr>
        <w:t xml:space="preserve"> </w:t>
      </w:r>
      <w:r>
        <w:t>в</w:t>
      </w:r>
      <w:r>
        <w:rPr>
          <w:spacing w:val="1"/>
        </w:rPr>
        <w:t xml:space="preserve"> </w:t>
      </w:r>
      <w:r>
        <w:t>быту</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окружающей природной среды, осознавать опасность воздействия на живые организмы</w:t>
      </w:r>
      <w:r>
        <w:rPr>
          <w:spacing w:val="1"/>
        </w:rPr>
        <w:t xml:space="preserve"> </w:t>
      </w:r>
      <w:r>
        <w:t>определённых</w:t>
      </w:r>
      <w:r>
        <w:rPr>
          <w:spacing w:val="1"/>
        </w:rPr>
        <w:t xml:space="preserve"> </w:t>
      </w:r>
      <w:r>
        <w:t>органических</w:t>
      </w:r>
      <w:r>
        <w:rPr>
          <w:spacing w:val="1"/>
        </w:rPr>
        <w:t xml:space="preserve"> </w:t>
      </w:r>
      <w:r>
        <w:t>веществ,</w:t>
      </w:r>
      <w:r>
        <w:rPr>
          <w:spacing w:val="1"/>
        </w:rPr>
        <w:t xml:space="preserve"> </w:t>
      </w:r>
      <w:r>
        <w:t>понимая</w:t>
      </w:r>
      <w:r>
        <w:rPr>
          <w:spacing w:val="1"/>
        </w:rPr>
        <w:t xml:space="preserve"> </w:t>
      </w:r>
      <w:r>
        <w:t>смысл</w:t>
      </w:r>
      <w:r>
        <w:rPr>
          <w:spacing w:val="1"/>
        </w:rPr>
        <w:t xml:space="preserve"> </w:t>
      </w:r>
      <w:r>
        <w:t>показателя</w:t>
      </w:r>
      <w:r>
        <w:rPr>
          <w:spacing w:val="1"/>
        </w:rPr>
        <w:t xml:space="preserve"> </w:t>
      </w:r>
      <w:r>
        <w:t>ПДК</w:t>
      </w:r>
      <w:r>
        <w:rPr>
          <w:spacing w:val="1"/>
        </w:rPr>
        <w:t xml:space="preserve"> </w:t>
      </w:r>
      <w:r>
        <w:t>(предельно</w:t>
      </w:r>
      <w:r>
        <w:rPr>
          <w:spacing w:val="1"/>
        </w:rPr>
        <w:t xml:space="preserve"> </w:t>
      </w:r>
      <w:r>
        <w:t>допустимой</w:t>
      </w:r>
      <w:r>
        <w:rPr>
          <w:spacing w:val="1"/>
        </w:rPr>
        <w:t xml:space="preserve"> </w:t>
      </w:r>
      <w:r>
        <w:t>концентрации),</w:t>
      </w:r>
      <w:r>
        <w:rPr>
          <w:spacing w:val="1"/>
        </w:rPr>
        <w:t xml:space="preserve"> </w:t>
      </w:r>
      <w:r>
        <w:t>пояснять</w:t>
      </w:r>
      <w:r>
        <w:rPr>
          <w:spacing w:val="1"/>
        </w:rPr>
        <w:t xml:space="preserve"> </w:t>
      </w:r>
      <w:r>
        <w:t>на</w:t>
      </w:r>
      <w:r>
        <w:rPr>
          <w:spacing w:val="1"/>
        </w:rPr>
        <w:t xml:space="preserve"> </w:t>
      </w:r>
      <w:r>
        <w:t>примерах</w:t>
      </w:r>
      <w:r>
        <w:rPr>
          <w:spacing w:val="1"/>
        </w:rPr>
        <w:t xml:space="preserve"> </w:t>
      </w:r>
      <w:r>
        <w:t>способы</w:t>
      </w:r>
      <w:r>
        <w:rPr>
          <w:spacing w:val="1"/>
        </w:rPr>
        <w:t xml:space="preserve"> </w:t>
      </w:r>
      <w:r>
        <w:t>уменьшения</w:t>
      </w:r>
      <w:r>
        <w:rPr>
          <w:spacing w:val="61"/>
        </w:rPr>
        <w:t xml:space="preserve"> </w:t>
      </w:r>
      <w:r>
        <w:t>и</w:t>
      </w:r>
      <w:r>
        <w:rPr>
          <w:spacing w:val="-57"/>
        </w:rPr>
        <w:t xml:space="preserve"> </w:t>
      </w:r>
      <w:r>
        <w:t>предотвращения</w:t>
      </w:r>
      <w:r>
        <w:rPr>
          <w:spacing w:val="-1"/>
        </w:rPr>
        <w:t xml:space="preserve"> </w:t>
      </w:r>
      <w:r>
        <w:t>их</w:t>
      </w:r>
      <w:r>
        <w:rPr>
          <w:spacing w:val="2"/>
        </w:rPr>
        <w:t xml:space="preserve"> </w:t>
      </w:r>
      <w:r>
        <w:t>вредного</w:t>
      </w:r>
      <w:r>
        <w:rPr>
          <w:spacing w:val="-1"/>
        </w:rPr>
        <w:t xml:space="preserve"> </w:t>
      </w:r>
      <w:r>
        <w:t>воздействия</w:t>
      </w:r>
      <w:r>
        <w:rPr>
          <w:spacing w:val="-3"/>
        </w:rPr>
        <w:t xml:space="preserve"> </w:t>
      </w:r>
      <w:r>
        <w:t>на</w:t>
      </w:r>
      <w:r>
        <w:rPr>
          <w:spacing w:val="-1"/>
        </w:rPr>
        <w:t xml:space="preserve"> </w:t>
      </w:r>
      <w:r>
        <w:t>организм</w:t>
      </w:r>
      <w:r>
        <w:rPr>
          <w:spacing w:val="-2"/>
        </w:rPr>
        <w:t xml:space="preserve"> </w:t>
      </w:r>
      <w:r>
        <w:t>человека;</w:t>
      </w:r>
    </w:p>
    <w:p w:rsidR="00445874" w:rsidRDefault="00182F3C">
      <w:pPr>
        <w:pStyle w:val="a5"/>
        <w:spacing w:before="1"/>
        <w:ind w:right="583"/>
      </w:pPr>
      <w:r>
        <w:t>для обучающихся с ограниченными возможностями здоровья: умение применять</w:t>
      </w:r>
      <w:r>
        <w:rPr>
          <w:spacing w:val="1"/>
        </w:rPr>
        <w:t xml:space="preserve"> </w:t>
      </w:r>
      <w:r>
        <w:t>знания</w:t>
      </w:r>
      <w:r>
        <w:rPr>
          <w:spacing w:val="-2"/>
        </w:rPr>
        <w:t xml:space="preserve"> </w:t>
      </w:r>
      <w:r>
        <w:t>об</w:t>
      </w:r>
      <w:r>
        <w:rPr>
          <w:spacing w:val="-2"/>
        </w:rPr>
        <w:t xml:space="preserve"> </w:t>
      </w:r>
      <w:r>
        <w:t>основных</w:t>
      </w:r>
      <w:r>
        <w:rPr>
          <w:spacing w:val="1"/>
        </w:rPr>
        <w:t xml:space="preserve"> </w:t>
      </w:r>
      <w:r>
        <w:t>доступных</w:t>
      </w:r>
      <w:r>
        <w:rPr>
          <w:spacing w:val="-1"/>
        </w:rPr>
        <w:t xml:space="preserve"> </w:t>
      </w:r>
      <w:r>
        <w:t>методах познания</w:t>
      </w:r>
      <w:r>
        <w:rPr>
          <w:spacing w:val="-1"/>
        </w:rPr>
        <w:t xml:space="preserve"> </w:t>
      </w:r>
      <w:r>
        <w:t>веществ</w:t>
      </w:r>
      <w:r>
        <w:rPr>
          <w:spacing w:val="-2"/>
        </w:rPr>
        <w:t xml:space="preserve"> </w:t>
      </w:r>
      <w:r>
        <w:t>и химических явлений;</w:t>
      </w:r>
    </w:p>
    <w:p w:rsidR="00445874" w:rsidRDefault="00182F3C">
      <w:pPr>
        <w:pStyle w:val="a5"/>
        <w:ind w:right="589"/>
      </w:pPr>
      <w:r>
        <w:t>для</w:t>
      </w:r>
      <w:r>
        <w:rPr>
          <w:spacing w:val="1"/>
        </w:rPr>
        <w:t xml:space="preserve"> </w:t>
      </w:r>
      <w:r>
        <w:t>слепых</w:t>
      </w:r>
      <w:r>
        <w:rPr>
          <w:spacing w:val="1"/>
        </w:rPr>
        <w:t xml:space="preserve"> </w:t>
      </w:r>
      <w:r>
        <w:t>и</w:t>
      </w:r>
      <w:r>
        <w:rPr>
          <w:spacing w:val="1"/>
        </w:rPr>
        <w:t xml:space="preserve"> </w:t>
      </w:r>
      <w:r>
        <w:t>слабовидящих</w:t>
      </w:r>
      <w:r>
        <w:rPr>
          <w:spacing w:val="1"/>
        </w:rPr>
        <w:t xml:space="preserve"> </w:t>
      </w:r>
      <w:r>
        <w:t>обучающихся:</w:t>
      </w:r>
      <w:r>
        <w:rPr>
          <w:spacing w:val="1"/>
        </w:rPr>
        <w:t xml:space="preserve"> </w:t>
      </w:r>
      <w:r>
        <w:t>умение</w:t>
      </w:r>
      <w:r>
        <w:rPr>
          <w:spacing w:val="1"/>
        </w:rPr>
        <w:t xml:space="preserve"> </w:t>
      </w:r>
      <w:r>
        <w:t>использовать</w:t>
      </w:r>
      <w:r>
        <w:rPr>
          <w:spacing w:val="1"/>
        </w:rPr>
        <w:t xml:space="preserve"> </w:t>
      </w:r>
      <w:r>
        <w:t>рельефно</w:t>
      </w:r>
      <w:r>
        <w:rPr>
          <w:spacing w:val="1"/>
        </w:rPr>
        <w:t xml:space="preserve"> </w:t>
      </w:r>
      <w:r>
        <w:t>точечную</w:t>
      </w:r>
      <w:r>
        <w:rPr>
          <w:spacing w:val="-1"/>
        </w:rPr>
        <w:t xml:space="preserve"> </w:t>
      </w:r>
      <w:r>
        <w:t>систему</w:t>
      </w:r>
      <w:r>
        <w:rPr>
          <w:spacing w:val="-6"/>
        </w:rPr>
        <w:t xml:space="preserve"> </w:t>
      </w:r>
      <w:r>
        <w:t>обозначений Л.</w:t>
      </w:r>
      <w:r>
        <w:rPr>
          <w:spacing w:val="2"/>
        </w:rPr>
        <w:t xml:space="preserve"> </w:t>
      </w:r>
      <w:r>
        <w:t>Брайля</w:t>
      </w:r>
      <w:r>
        <w:rPr>
          <w:spacing w:val="-2"/>
        </w:rPr>
        <w:t xml:space="preserve"> </w:t>
      </w:r>
      <w:r>
        <w:t>для</w:t>
      </w:r>
      <w:r>
        <w:rPr>
          <w:spacing w:val="-3"/>
        </w:rPr>
        <w:t xml:space="preserve"> </w:t>
      </w:r>
      <w:r>
        <w:t>записи</w:t>
      </w:r>
      <w:r>
        <w:rPr>
          <w:spacing w:val="-3"/>
        </w:rPr>
        <w:t xml:space="preserve"> </w:t>
      </w:r>
      <w:r>
        <w:t>химических</w:t>
      </w:r>
      <w:r>
        <w:rPr>
          <w:spacing w:val="2"/>
        </w:rPr>
        <w:t xml:space="preserve"> </w:t>
      </w:r>
      <w:r>
        <w:t>формул.</w:t>
      </w:r>
    </w:p>
    <w:p w:rsidR="00445874" w:rsidRDefault="00182F3C">
      <w:pPr>
        <w:pStyle w:val="1"/>
        <w:ind w:right="590" w:firstLine="707"/>
      </w:pPr>
      <w:r>
        <w:t>К концу обучения в 11 классе предметные результаты освоения курса «Общая</w:t>
      </w:r>
      <w:r>
        <w:rPr>
          <w:spacing w:val="1"/>
        </w:rPr>
        <w:t xml:space="preserve"> </w:t>
      </w:r>
      <w:r>
        <w:t>и</w:t>
      </w:r>
      <w:r>
        <w:rPr>
          <w:spacing w:val="-1"/>
        </w:rPr>
        <w:t xml:space="preserve"> </w:t>
      </w:r>
      <w:r>
        <w:t>неорганическая химия» отражают:</w:t>
      </w:r>
    </w:p>
    <w:p w:rsidR="00445874" w:rsidRDefault="00182F3C">
      <w:pPr>
        <w:pStyle w:val="a5"/>
        <w:ind w:right="584"/>
      </w:pPr>
      <w:r>
        <w:t>сформированность</w:t>
      </w:r>
      <w:r>
        <w:rPr>
          <w:spacing w:val="1"/>
        </w:rPr>
        <w:t xml:space="preserve"> </w:t>
      </w:r>
      <w:r>
        <w:t>представлений</w:t>
      </w:r>
      <w:r>
        <w:rPr>
          <w:spacing w:val="1"/>
        </w:rPr>
        <w:t xml:space="preserve"> </w:t>
      </w:r>
      <w:r>
        <w:t>о</w:t>
      </w:r>
      <w:r>
        <w:rPr>
          <w:spacing w:val="1"/>
        </w:rPr>
        <w:t xml:space="preserve"> </w:t>
      </w:r>
      <w:r>
        <w:t>химической</w:t>
      </w:r>
      <w:r>
        <w:rPr>
          <w:spacing w:val="1"/>
        </w:rPr>
        <w:t xml:space="preserve"> </w:t>
      </w:r>
      <w:r>
        <w:t>составляющей</w:t>
      </w:r>
      <w:r>
        <w:rPr>
          <w:spacing w:val="1"/>
        </w:rPr>
        <w:t xml:space="preserve"> </w:t>
      </w:r>
      <w:r>
        <w:t>естественно-</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познании</w:t>
      </w:r>
      <w:r>
        <w:rPr>
          <w:spacing w:val="1"/>
        </w:rPr>
        <w:t xml:space="preserve"> </w:t>
      </w:r>
      <w:r>
        <w:t>явлений</w:t>
      </w:r>
      <w:r>
        <w:rPr>
          <w:spacing w:val="1"/>
        </w:rPr>
        <w:t xml:space="preserve"> </w:t>
      </w:r>
      <w:r>
        <w:t>природы,</w:t>
      </w:r>
      <w:r>
        <w:rPr>
          <w:spacing w:val="1"/>
        </w:rPr>
        <w:t xml:space="preserve"> </w:t>
      </w:r>
      <w:r>
        <w:t>в</w:t>
      </w:r>
      <w:r>
        <w:rPr>
          <w:spacing w:val="1"/>
        </w:rPr>
        <w:t xml:space="preserve"> </w:t>
      </w:r>
      <w:r>
        <w:t>формировании</w:t>
      </w:r>
      <w:r>
        <w:rPr>
          <w:spacing w:val="1"/>
        </w:rPr>
        <w:t xml:space="preserve"> </w:t>
      </w:r>
      <w:r>
        <w:t>мышления</w:t>
      </w:r>
      <w:r>
        <w:rPr>
          <w:spacing w:val="1"/>
        </w:rPr>
        <w:t xml:space="preserve"> </w:t>
      </w:r>
      <w:r>
        <w:t>и</w:t>
      </w:r>
      <w:r>
        <w:rPr>
          <w:spacing w:val="1"/>
        </w:rPr>
        <w:t xml:space="preserve"> </w:t>
      </w:r>
      <w:r>
        <w:t>культуры</w:t>
      </w:r>
      <w:r>
        <w:rPr>
          <w:spacing w:val="1"/>
        </w:rPr>
        <w:t xml:space="preserve"> </w:t>
      </w:r>
      <w:r>
        <w:t>личности,</w:t>
      </w:r>
      <w:r>
        <w:rPr>
          <w:spacing w:val="1"/>
        </w:rPr>
        <w:t xml:space="preserve"> </w:t>
      </w:r>
      <w:r>
        <w:t>её</w:t>
      </w:r>
      <w:r>
        <w:rPr>
          <w:spacing w:val="1"/>
        </w:rPr>
        <w:t xml:space="preserve"> </w:t>
      </w:r>
      <w:r>
        <w:t>функциональной</w:t>
      </w:r>
      <w:r>
        <w:rPr>
          <w:spacing w:val="1"/>
        </w:rPr>
        <w:t xml:space="preserve"> </w:t>
      </w:r>
      <w:r>
        <w:t>грамотности,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и</w:t>
      </w:r>
      <w:r>
        <w:rPr>
          <w:spacing w:val="1"/>
        </w:rPr>
        <w:t xml:space="preserve"> </w:t>
      </w:r>
      <w:r>
        <w:t>экологически</w:t>
      </w:r>
      <w:r>
        <w:rPr>
          <w:spacing w:val="1"/>
        </w:rPr>
        <w:t xml:space="preserve"> </w:t>
      </w:r>
      <w:r>
        <w:t>обоснованного</w:t>
      </w:r>
      <w:r>
        <w:rPr>
          <w:spacing w:val="1"/>
        </w:rPr>
        <w:t xml:space="preserve"> </w:t>
      </w:r>
      <w:r>
        <w:t>отношения</w:t>
      </w:r>
      <w:r>
        <w:rPr>
          <w:spacing w:val="1"/>
        </w:rPr>
        <w:t xml:space="preserve"> </w:t>
      </w:r>
      <w:r>
        <w:t>к</w:t>
      </w:r>
      <w:r>
        <w:rPr>
          <w:spacing w:val="61"/>
        </w:rPr>
        <w:t xml:space="preserve"> </w:t>
      </w:r>
      <w:r>
        <w:t>своему</w:t>
      </w:r>
      <w:r>
        <w:rPr>
          <w:spacing w:val="1"/>
        </w:rPr>
        <w:t xml:space="preserve"> </w:t>
      </w:r>
      <w:r>
        <w:t>здоровью</w:t>
      </w:r>
      <w:r>
        <w:rPr>
          <w:spacing w:val="-3"/>
        </w:rPr>
        <w:t xml:space="preserve"> </w:t>
      </w:r>
      <w:r>
        <w:t>и природной</w:t>
      </w:r>
      <w:r>
        <w:rPr>
          <w:spacing w:val="-2"/>
        </w:rPr>
        <w:t xml:space="preserve"> </w:t>
      </w:r>
      <w:r>
        <w:t>среде;</w:t>
      </w:r>
    </w:p>
    <w:p w:rsidR="00445874" w:rsidRDefault="00182F3C">
      <w:pPr>
        <w:pStyle w:val="a5"/>
        <w:ind w:left="2410" w:firstLine="0"/>
      </w:pPr>
      <w:r>
        <w:t>владение</w:t>
      </w:r>
      <w:r>
        <w:rPr>
          <w:spacing w:val="-5"/>
        </w:rPr>
        <w:t xml:space="preserve"> </w:t>
      </w:r>
      <w:r>
        <w:t>системой</w:t>
      </w:r>
      <w:r>
        <w:rPr>
          <w:spacing w:val="-4"/>
        </w:rPr>
        <w:t xml:space="preserve"> </w:t>
      </w:r>
      <w:r>
        <w:t>химических</w:t>
      </w:r>
      <w:r>
        <w:rPr>
          <w:spacing w:val="-5"/>
        </w:rPr>
        <w:t xml:space="preserve"> </w:t>
      </w:r>
      <w:r>
        <w:t>знаний,</w:t>
      </w:r>
      <w:r>
        <w:rPr>
          <w:spacing w:val="-7"/>
        </w:rPr>
        <w:t xml:space="preserve"> </w:t>
      </w:r>
      <w:r>
        <w:t>которая</w:t>
      </w:r>
      <w:r>
        <w:rPr>
          <w:spacing w:val="-3"/>
        </w:rPr>
        <w:t xml:space="preserve"> </w:t>
      </w:r>
      <w:r>
        <w:t>включает:</w:t>
      </w:r>
    </w:p>
    <w:p w:rsidR="00445874" w:rsidRDefault="00182F3C">
      <w:pPr>
        <w:pStyle w:val="a5"/>
        <w:ind w:right="584"/>
      </w:pPr>
      <w:r>
        <w:t>основополагающие</w:t>
      </w:r>
      <w:r>
        <w:rPr>
          <w:spacing w:val="1"/>
        </w:rPr>
        <w:t xml:space="preserve"> </w:t>
      </w:r>
      <w:r>
        <w:t>понятия</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изотоп,</w:t>
      </w:r>
      <w:r>
        <w:rPr>
          <w:spacing w:val="1"/>
        </w:rPr>
        <w:t xml:space="preserve"> </w:t>
      </w:r>
      <w:r>
        <w:t>s-,</w:t>
      </w:r>
      <w:r>
        <w:rPr>
          <w:spacing w:val="1"/>
        </w:rPr>
        <w:t xml:space="preserve"> </w:t>
      </w:r>
      <w:r>
        <w:t>p-,</w:t>
      </w:r>
      <w:r>
        <w:rPr>
          <w:spacing w:val="1"/>
        </w:rPr>
        <w:t xml:space="preserve"> </w:t>
      </w:r>
      <w:r>
        <w:t>d-</w:t>
      </w:r>
      <w:r>
        <w:rPr>
          <w:spacing w:val="1"/>
        </w:rPr>
        <w:t xml:space="preserve"> </w:t>
      </w:r>
      <w:r>
        <w:t>электронные</w:t>
      </w:r>
      <w:r>
        <w:rPr>
          <w:spacing w:val="1"/>
        </w:rPr>
        <w:t xml:space="preserve"> </w:t>
      </w:r>
      <w:r>
        <w:t>орбитали</w:t>
      </w:r>
      <w:r>
        <w:rPr>
          <w:spacing w:val="1"/>
        </w:rPr>
        <w:t xml:space="preserve"> </w:t>
      </w:r>
      <w:r>
        <w:t>атомов,</w:t>
      </w:r>
      <w:r>
        <w:rPr>
          <w:spacing w:val="1"/>
        </w:rPr>
        <w:t xml:space="preserve"> </w:t>
      </w:r>
      <w:r>
        <w:t>ион,</w:t>
      </w:r>
      <w:r>
        <w:rPr>
          <w:spacing w:val="1"/>
        </w:rPr>
        <w:t xml:space="preserve"> </w:t>
      </w:r>
      <w:r>
        <w:t>молекула,</w:t>
      </w:r>
      <w:r>
        <w:rPr>
          <w:spacing w:val="1"/>
        </w:rPr>
        <w:t xml:space="preserve"> </w:t>
      </w:r>
      <w:r>
        <w:t>моль,</w:t>
      </w:r>
      <w:r>
        <w:rPr>
          <w:spacing w:val="1"/>
        </w:rPr>
        <w:t xml:space="preserve"> </w:t>
      </w:r>
      <w:r>
        <w:t>молярный</w:t>
      </w:r>
      <w:r>
        <w:rPr>
          <w:spacing w:val="1"/>
        </w:rPr>
        <w:t xml:space="preserve"> </w:t>
      </w:r>
      <w:r>
        <w:t>объём,</w:t>
      </w:r>
      <w:r>
        <w:rPr>
          <w:spacing w:val="1"/>
        </w:rPr>
        <w:t xml:space="preserve"> </w:t>
      </w:r>
      <w:r>
        <w:t>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водородная),</w:t>
      </w:r>
      <w:r>
        <w:rPr>
          <w:spacing w:val="1"/>
        </w:rPr>
        <w:t xml:space="preserve"> </w:t>
      </w:r>
      <w:r>
        <w:t>кристаллическая</w:t>
      </w:r>
      <w:r>
        <w:rPr>
          <w:spacing w:val="1"/>
        </w:rPr>
        <w:t xml:space="preserve"> </w:t>
      </w:r>
      <w:r>
        <w:t>решётка,</w:t>
      </w:r>
      <w:r>
        <w:rPr>
          <w:spacing w:val="1"/>
        </w:rPr>
        <w:t xml:space="preserve"> </w:t>
      </w:r>
      <w:r>
        <w:t>типы</w:t>
      </w:r>
      <w:r>
        <w:rPr>
          <w:spacing w:val="1"/>
        </w:rPr>
        <w:t xml:space="preserve"> </w:t>
      </w:r>
      <w:r>
        <w:t>химических</w:t>
      </w:r>
      <w:r>
        <w:rPr>
          <w:spacing w:val="1"/>
        </w:rPr>
        <w:t xml:space="preserve"> </w:t>
      </w:r>
      <w:r>
        <w:t>реакций,</w:t>
      </w:r>
      <w:r>
        <w:rPr>
          <w:spacing w:val="1"/>
        </w:rPr>
        <w:t xml:space="preserve"> </w:t>
      </w:r>
      <w:r>
        <w:t>раствор,</w:t>
      </w:r>
      <w:r>
        <w:rPr>
          <w:spacing w:val="1"/>
        </w:rPr>
        <w:t xml:space="preserve"> </w:t>
      </w:r>
      <w:r>
        <w:t>электролиты,</w:t>
      </w:r>
      <w:r>
        <w:rPr>
          <w:spacing w:val="1"/>
        </w:rPr>
        <w:t xml:space="preserve"> </w:t>
      </w:r>
      <w:r>
        <w:t>неэлектролиты,</w:t>
      </w:r>
      <w:r>
        <w:rPr>
          <w:spacing w:val="1"/>
        </w:rPr>
        <w:t xml:space="preserve"> </w:t>
      </w:r>
      <w:r>
        <w:t>электролитическая</w:t>
      </w:r>
      <w:r>
        <w:rPr>
          <w:spacing w:val="1"/>
        </w:rPr>
        <w:t xml:space="preserve"> </w:t>
      </w:r>
      <w:r>
        <w:t>диссоциация,</w:t>
      </w:r>
      <w:r>
        <w:rPr>
          <w:spacing w:val="1"/>
        </w:rPr>
        <w:t xml:space="preserve"> </w:t>
      </w:r>
      <w:r>
        <w:t>окислитель,</w:t>
      </w:r>
      <w:r>
        <w:rPr>
          <w:spacing w:val="1"/>
        </w:rPr>
        <w:t xml:space="preserve"> </w:t>
      </w:r>
      <w:r>
        <w:t>восстановитель,</w:t>
      </w:r>
      <w:r>
        <w:rPr>
          <w:spacing w:val="-1"/>
        </w:rPr>
        <w:t xml:space="preserve"> </w:t>
      </w:r>
      <w:r>
        <w:t>скорость</w:t>
      </w:r>
      <w:r>
        <w:rPr>
          <w:spacing w:val="-2"/>
        </w:rPr>
        <w:t xml:space="preserve"> </w:t>
      </w:r>
      <w:r>
        <w:t>химической реакции,</w:t>
      </w:r>
      <w:r>
        <w:rPr>
          <w:spacing w:val="-1"/>
        </w:rPr>
        <w:t xml:space="preserve"> </w:t>
      </w:r>
      <w:r>
        <w:t>химическое</w:t>
      </w:r>
      <w:r>
        <w:rPr>
          <w:spacing w:val="-2"/>
        </w:rPr>
        <w:t xml:space="preserve"> </w:t>
      </w:r>
      <w:r>
        <w:t>равновесие);</w:t>
      </w:r>
    </w:p>
    <w:p w:rsidR="00445874" w:rsidRDefault="00182F3C">
      <w:pPr>
        <w:pStyle w:val="a5"/>
        <w:ind w:right="584"/>
      </w:pPr>
      <w:r>
        <w:t>теории и законы (теория электролитической диссоциации, периодический закон</w:t>
      </w:r>
      <w:r>
        <w:rPr>
          <w:spacing w:val="1"/>
        </w:rPr>
        <w:t xml:space="preserve"> </w:t>
      </w:r>
      <w:r>
        <w:t>Д.И. Менделеева,</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w:t>
      </w:r>
      <w:r>
        <w:rPr>
          <w:spacing w:val="1"/>
        </w:rPr>
        <w:t xml:space="preserve"> </w:t>
      </w:r>
      <w:r>
        <w:t>сохранения</w:t>
      </w:r>
      <w:r>
        <w:rPr>
          <w:spacing w:val="1"/>
        </w:rPr>
        <w:t xml:space="preserve"> </w:t>
      </w:r>
      <w:r>
        <w:t>и</w:t>
      </w:r>
      <w:r>
        <w:rPr>
          <w:spacing w:val="1"/>
        </w:rPr>
        <w:t xml:space="preserve"> </w:t>
      </w:r>
      <w:r>
        <w:t>превращения</w:t>
      </w:r>
      <w:r>
        <w:rPr>
          <w:spacing w:val="1"/>
        </w:rPr>
        <w:t xml:space="preserve"> </w:t>
      </w:r>
      <w:r>
        <w:t>энергии</w:t>
      </w:r>
      <w:r>
        <w:rPr>
          <w:spacing w:val="1"/>
        </w:rPr>
        <w:t xml:space="preserve"> </w:t>
      </w:r>
      <w:r>
        <w:t>при</w:t>
      </w:r>
      <w:r>
        <w:rPr>
          <w:spacing w:val="1"/>
        </w:rPr>
        <w:t xml:space="preserve"> </w:t>
      </w:r>
      <w:r>
        <w:t>химических</w:t>
      </w:r>
      <w:r>
        <w:rPr>
          <w:spacing w:val="1"/>
        </w:rPr>
        <w:t xml:space="preserve"> </w:t>
      </w:r>
      <w:r>
        <w:t>реакциях),</w:t>
      </w:r>
      <w:r>
        <w:rPr>
          <w:spacing w:val="1"/>
        </w:rPr>
        <w:t xml:space="preserve"> </w:t>
      </w:r>
      <w:r>
        <w:t>закономерности,</w:t>
      </w:r>
      <w:r>
        <w:rPr>
          <w:spacing w:val="1"/>
        </w:rPr>
        <w:t xml:space="preserve"> </w:t>
      </w:r>
      <w:r>
        <w:t>символический</w:t>
      </w:r>
      <w:r>
        <w:rPr>
          <w:spacing w:val="1"/>
        </w:rPr>
        <w:t xml:space="preserve"> </w:t>
      </w:r>
      <w:r>
        <w:t>язык</w:t>
      </w:r>
      <w:r>
        <w:rPr>
          <w:spacing w:val="1"/>
        </w:rPr>
        <w:t xml:space="preserve"> </w:t>
      </w:r>
      <w:r>
        <w:t>химии,</w:t>
      </w:r>
      <w:r>
        <w:rPr>
          <w:spacing w:val="1"/>
        </w:rPr>
        <w:t xml:space="preserve"> </w:t>
      </w:r>
      <w:r>
        <w:t>мировоззренческие</w:t>
      </w:r>
      <w:r>
        <w:rPr>
          <w:spacing w:val="1"/>
        </w:rPr>
        <w:t xml:space="preserve"> </w:t>
      </w:r>
      <w:r>
        <w:t>знания,</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понимания</w:t>
      </w:r>
      <w:r>
        <w:rPr>
          <w:spacing w:val="1"/>
        </w:rPr>
        <w:t xml:space="preserve"> </w:t>
      </w:r>
      <w:r>
        <w:t>причинности</w:t>
      </w:r>
      <w:r>
        <w:rPr>
          <w:spacing w:val="1"/>
        </w:rPr>
        <w:t xml:space="preserve"> </w:t>
      </w:r>
      <w:r>
        <w:t>и</w:t>
      </w:r>
      <w:r>
        <w:rPr>
          <w:spacing w:val="1"/>
        </w:rPr>
        <w:t xml:space="preserve"> </w:t>
      </w:r>
      <w:r>
        <w:t>системности</w:t>
      </w:r>
      <w:r>
        <w:rPr>
          <w:spacing w:val="-57"/>
        </w:rPr>
        <w:t xml:space="preserve"> </w:t>
      </w:r>
      <w:r>
        <w:t>химических</w:t>
      </w:r>
      <w:r>
        <w:rPr>
          <w:spacing w:val="1"/>
        </w:rPr>
        <w:t xml:space="preserve"> </w:t>
      </w:r>
      <w:r>
        <w:t>явлений,</w:t>
      </w:r>
      <w:r>
        <w:rPr>
          <w:spacing w:val="1"/>
        </w:rPr>
        <w:t xml:space="preserve"> </w:t>
      </w:r>
      <w:r>
        <w:t>фактологические</w:t>
      </w:r>
      <w:r>
        <w:rPr>
          <w:spacing w:val="1"/>
        </w:rPr>
        <w:t xml:space="preserve"> </w:t>
      </w:r>
      <w:r>
        <w:t>сведения</w:t>
      </w:r>
      <w:r>
        <w:rPr>
          <w:spacing w:val="1"/>
        </w:rPr>
        <w:t xml:space="preserve"> </w:t>
      </w:r>
      <w:r>
        <w:t>о</w:t>
      </w:r>
      <w:r>
        <w:rPr>
          <w:spacing w:val="1"/>
        </w:rPr>
        <w:t xml:space="preserve"> </w:t>
      </w:r>
      <w:r>
        <w:t>свойствах,</w:t>
      </w:r>
      <w:r>
        <w:rPr>
          <w:spacing w:val="1"/>
        </w:rPr>
        <w:t xml:space="preserve"> </w:t>
      </w:r>
      <w:r>
        <w:t>составе,</w:t>
      </w:r>
      <w:r>
        <w:rPr>
          <w:spacing w:val="1"/>
        </w:rPr>
        <w:t xml:space="preserve"> </w:t>
      </w:r>
      <w:r>
        <w:t>получении</w:t>
      </w:r>
      <w:r>
        <w:rPr>
          <w:spacing w:val="1"/>
        </w:rPr>
        <w:t xml:space="preserve"> </w:t>
      </w:r>
      <w:r>
        <w:t>и</w:t>
      </w:r>
      <w:r>
        <w:rPr>
          <w:spacing w:val="1"/>
        </w:rPr>
        <w:t xml:space="preserve"> </w:t>
      </w:r>
      <w:r>
        <w:t>безопасном использовании важнейших неорганических веществ в быту и практической</w:t>
      </w:r>
      <w:r>
        <w:rPr>
          <w:spacing w:val="1"/>
        </w:rPr>
        <w:t xml:space="preserve"> </w:t>
      </w:r>
      <w:r>
        <w:t>деятельности человека;</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7"/>
      </w:pPr>
      <w:r>
        <w:t>сформированность умений выявлять характерные признаки понятий, устанавливать</w:t>
      </w:r>
      <w:r>
        <w:rPr>
          <w:spacing w:val="-57"/>
        </w:rPr>
        <w:t xml:space="preserve"> </w:t>
      </w:r>
      <w:r>
        <w:t>их взаимосвязь, использовать соответствующие понятия при описании неорганических</w:t>
      </w:r>
      <w:r>
        <w:rPr>
          <w:spacing w:val="1"/>
        </w:rPr>
        <w:t xml:space="preserve"> </w:t>
      </w:r>
      <w:r>
        <w:t>веществ</w:t>
      </w:r>
      <w:r>
        <w:rPr>
          <w:spacing w:val="-1"/>
        </w:rPr>
        <w:t xml:space="preserve"> </w:t>
      </w:r>
      <w:r>
        <w:t>и</w:t>
      </w:r>
      <w:r>
        <w:rPr>
          <w:spacing w:val="1"/>
        </w:rPr>
        <w:t xml:space="preserve"> </w:t>
      </w:r>
      <w:r>
        <w:t>их</w:t>
      </w:r>
      <w:r>
        <w:rPr>
          <w:spacing w:val="2"/>
        </w:rPr>
        <w:t xml:space="preserve"> </w:t>
      </w:r>
      <w:r>
        <w:t>превращений;</w:t>
      </w:r>
    </w:p>
    <w:p w:rsidR="00445874" w:rsidRDefault="00182F3C">
      <w:pPr>
        <w:pStyle w:val="a5"/>
        <w:ind w:right="586"/>
      </w:pPr>
      <w:r>
        <w:t>сформированность умений использовать химическую символику для составления</w:t>
      </w:r>
      <w:r>
        <w:rPr>
          <w:spacing w:val="1"/>
        </w:rPr>
        <w:t xml:space="preserve"> </w:t>
      </w:r>
      <w:r>
        <w:t>формул</w:t>
      </w:r>
      <w:r>
        <w:rPr>
          <w:spacing w:val="1"/>
        </w:rPr>
        <w:t xml:space="preserve"> </w:t>
      </w:r>
      <w:r>
        <w:t>веществ</w:t>
      </w:r>
      <w:r>
        <w:rPr>
          <w:spacing w:val="1"/>
        </w:rPr>
        <w:t xml:space="preserve"> </w:t>
      </w:r>
      <w:r>
        <w:t>и</w:t>
      </w:r>
      <w:r>
        <w:rPr>
          <w:spacing w:val="1"/>
        </w:rPr>
        <w:t xml:space="preserve"> </w:t>
      </w:r>
      <w:r>
        <w:t>уравнений</w:t>
      </w:r>
      <w:r>
        <w:rPr>
          <w:spacing w:val="1"/>
        </w:rPr>
        <w:t xml:space="preserve"> </w:t>
      </w:r>
      <w:r>
        <w:t>химических</w:t>
      </w:r>
      <w:r>
        <w:rPr>
          <w:spacing w:val="1"/>
        </w:rPr>
        <w:t xml:space="preserve"> </w:t>
      </w:r>
      <w:r>
        <w:t>реакций,</w:t>
      </w:r>
      <w:r>
        <w:rPr>
          <w:spacing w:val="1"/>
        </w:rPr>
        <w:t xml:space="preserve"> </w:t>
      </w:r>
      <w:r>
        <w:t>систематическую</w:t>
      </w:r>
      <w:r>
        <w:rPr>
          <w:spacing w:val="1"/>
        </w:rPr>
        <w:t xml:space="preserve"> </w:t>
      </w:r>
      <w:r>
        <w:t>номенклатуру</w:t>
      </w:r>
      <w:r>
        <w:rPr>
          <w:spacing w:val="1"/>
        </w:rPr>
        <w:t xml:space="preserve"> </w:t>
      </w:r>
      <w:r>
        <w:t>(IUPAC)</w:t>
      </w:r>
      <w:r>
        <w:rPr>
          <w:spacing w:val="1"/>
        </w:rPr>
        <w:t xml:space="preserve"> </w:t>
      </w:r>
      <w:r>
        <w:t>и</w:t>
      </w:r>
      <w:r>
        <w:rPr>
          <w:spacing w:val="1"/>
        </w:rPr>
        <w:t xml:space="preserve"> </w:t>
      </w:r>
      <w:r>
        <w:t>тривиальные</w:t>
      </w:r>
      <w:r>
        <w:rPr>
          <w:spacing w:val="1"/>
        </w:rPr>
        <w:t xml:space="preserve"> </w:t>
      </w:r>
      <w:r>
        <w:t>названия</w:t>
      </w:r>
      <w:r>
        <w:rPr>
          <w:spacing w:val="1"/>
        </w:rPr>
        <w:t xml:space="preserve"> </w:t>
      </w:r>
      <w:r>
        <w:t>отдельных</w:t>
      </w:r>
      <w:r>
        <w:rPr>
          <w:spacing w:val="1"/>
        </w:rPr>
        <w:t xml:space="preserve"> </w:t>
      </w:r>
      <w:r>
        <w:t>неорганических</w:t>
      </w:r>
      <w:r>
        <w:rPr>
          <w:spacing w:val="1"/>
        </w:rPr>
        <w:t xml:space="preserve"> </w:t>
      </w:r>
      <w:r>
        <w:t>веществ</w:t>
      </w:r>
      <w:r>
        <w:rPr>
          <w:spacing w:val="1"/>
        </w:rPr>
        <w:t xml:space="preserve"> </w:t>
      </w:r>
      <w:r>
        <w:t>(угарный</w:t>
      </w:r>
      <w:r>
        <w:rPr>
          <w:spacing w:val="1"/>
        </w:rPr>
        <w:t xml:space="preserve"> </w:t>
      </w:r>
      <w:r>
        <w:t>газ,</w:t>
      </w:r>
      <w:r>
        <w:rPr>
          <w:spacing w:val="1"/>
        </w:rPr>
        <w:t xml:space="preserve"> </w:t>
      </w:r>
      <w:r>
        <w:t>углекислый</w:t>
      </w:r>
      <w:r>
        <w:rPr>
          <w:spacing w:val="1"/>
        </w:rPr>
        <w:t xml:space="preserve"> </w:t>
      </w:r>
      <w:r>
        <w:t>газ,</w:t>
      </w:r>
      <w:r>
        <w:rPr>
          <w:spacing w:val="1"/>
        </w:rPr>
        <w:t xml:space="preserve"> </w:t>
      </w:r>
      <w:r>
        <w:t>аммиак,</w:t>
      </w:r>
      <w:r>
        <w:rPr>
          <w:spacing w:val="1"/>
        </w:rPr>
        <w:t xml:space="preserve"> </w:t>
      </w:r>
      <w:r>
        <w:t>гашёная</w:t>
      </w:r>
      <w:r>
        <w:rPr>
          <w:spacing w:val="1"/>
        </w:rPr>
        <w:t xml:space="preserve"> </w:t>
      </w:r>
      <w:r>
        <w:t>известь,</w:t>
      </w:r>
      <w:r>
        <w:rPr>
          <w:spacing w:val="1"/>
        </w:rPr>
        <w:t xml:space="preserve"> </w:t>
      </w:r>
      <w:r>
        <w:t>негашёная</w:t>
      </w:r>
      <w:r>
        <w:rPr>
          <w:spacing w:val="1"/>
        </w:rPr>
        <w:t xml:space="preserve"> </w:t>
      </w:r>
      <w:r>
        <w:t>известь,</w:t>
      </w:r>
      <w:r>
        <w:rPr>
          <w:spacing w:val="1"/>
        </w:rPr>
        <w:t xml:space="preserve"> </w:t>
      </w:r>
      <w:r>
        <w:t>питьевая</w:t>
      </w:r>
      <w:r>
        <w:rPr>
          <w:spacing w:val="1"/>
        </w:rPr>
        <w:t xml:space="preserve"> </w:t>
      </w:r>
      <w:r>
        <w:t>сода,</w:t>
      </w:r>
      <w:r>
        <w:rPr>
          <w:spacing w:val="1"/>
        </w:rPr>
        <w:t xml:space="preserve"> </w:t>
      </w:r>
      <w:r>
        <w:t>пирит</w:t>
      </w:r>
      <w:r>
        <w:rPr>
          <w:spacing w:val="1"/>
        </w:rPr>
        <w:t xml:space="preserve"> </w:t>
      </w:r>
      <w:r>
        <w:t>и</w:t>
      </w:r>
      <w:r>
        <w:rPr>
          <w:spacing w:val="-57"/>
        </w:rPr>
        <w:t xml:space="preserve"> </w:t>
      </w:r>
      <w:r>
        <w:t>другие);</w:t>
      </w:r>
    </w:p>
    <w:p w:rsidR="00445874" w:rsidRDefault="00182F3C">
      <w:pPr>
        <w:pStyle w:val="a5"/>
        <w:ind w:right="583"/>
      </w:pPr>
      <w:r>
        <w:t>сформированность</w:t>
      </w:r>
      <w:r>
        <w:rPr>
          <w:spacing w:val="1"/>
        </w:rPr>
        <w:t xml:space="preserve"> </w:t>
      </w:r>
      <w:r>
        <w:t>умений</w:t>
      </w:r>
      <w:r>
        <w:rPr>
          <w:spacing w:val="1"/>
        </w:rPr>
        <w:t xml:space="preserve"> </w:t>
      </w:r>
      <w:r>
        <w:t>определять</w:t>
      </w:r>
      <w:r>
        <w:rPr>
          <w:spacing w:val="1"/>
        </w:rPr>
        <w:t xml:space="preserve"> </w:t>
      </w:r>
      <w:r>
        <w:t>валентность</w:t>
      </w:r>
      <w:r>
        <w:rPr>
          <w:spacing w:val="1"/>
        </w:rPr>
        <w:t xml:space="preserve"> </w:t>
      </w:r>
      <w:r>
        <w:t>и</w:t>
      </w:r>
      <w:r>
        <w:rPr>
          <w:spacing w:val="1"/>
        </w:rPr>
        <w:t xml:space="preserve"> </w:t>
      </w:r>
      <w:r>
        <w:t>степень</w:t>
      </w:r>
      <w:r>
        <w:rPr>
          <w:spacing w:val="1"/>
        </w:rPr>
        <w:t xml:space="preserve"> </w:t>
      </w:r>
      <w:r>
        <w:t>окисления</w:t>
      </w:r>
      <w:r>
        <w:rPr>
          <w:spacing w:val="1"/>
        </w:rPr>
        <w:t xml:space="preserve"> </w:t>
      </w:r>
      <w:r>
        <w:t>химических</w:t>
      </w:r>
      <w:r>
        <w:rPr>
          <w:spacing w:val="1"/>
        </w:rPr>
        <w:t xml:space="preserve"> </w:t>
      </w:r>
      <w:r>
        <w:t>элементов</w:t>
      </w:r>
      <w:r>
        <w:rPr>
          <w:spacing w:val="1"/>
        </w:rPr>
        <w:t xml:space="preserve"> </w:t>
      </w:r>
      <w:r>
        <w:t>в</w:t>
      </w:r>
      <w:r>
        <w:rPr>
          <w:spacing w:val="1"/>
        </w:rPr>
        <w:t xml:space="preserve"> </w:t>
      </w:r>
      <w:r>
        <w:t>соединениях</w:t>
      </w:r>
      <w:r>
        <w:rPr>
          <w:spacing w:val="1"/>
        </w:rPr>
        <w:t xml:space="preserve"> </w:t>
      </w:r>
      <w:r>
        <w:t>различного</w:t>
      </w:r>
      <w:r>
        <w:rPr>
          <w:spacing w:val="1"/>
        </w:rPr>
        <w:t xml:space="preserve"> </w:t>
      </w:r>
      <w:r>
        <w:t>состава,</w:t>
      </w:r>
      <w:r>
        <w:rPr>
          <w:spacing w:val="1"/>
        </w:rPr>
        <w:t xml:space="preserve"> </w:t>
      </w:r>
      <w:r>
        <w:t>вид</w:t>
      </w:r>
      <w:r>
        <w:rPr>
          <w:spacing w:val="1"/>
        </w:rPr>
        <w:t xml:space="preserve"> </w:t>
      </w:r>
      <w:r>
        <w:t>химической</w:t>
      </w:r>
      <w:r>
        <w:rPr>
          <w:spacing w:val="1"/>
        </w:rPr>
        <w:t xml:space="preserve"> </w:t>
      </w:r>
      <w:r>
        <w:t>связи</w:t>
      </w:r>
      <w:r>
        <w:rPr>
          <w:spacing w:val="1"/>
        </w:rPr>
        <w:t xml:space="preserve"> </w:t>
      </w:r>
      <w:r>
        <w:t>(ковалентная, ионная, металлическая, водородная) в соединениях, тип кристаллической</w:t>
      </w:r>
      <w:r>
        <w:rPr>
          <w:spacing w:val="1"/>
        </w:rPr>
        <w:t xml:space="preserve"> </w:t>
      </w:r>
      <w:r>
        <w:t>решётки конкретного вещества (атомная, молекулярная, ионная, металлическая), характер</w:t>
      </w:r>
      <w:r>
        <w:rPr>
          <w:spacing w:val="1"/>
        </w:rPr>
        <w:t xml:space="preserve"> </w:t>
      </w:r>
      <w:r>
        <w:t>среды</w:t>
      </w:r>
      <w:r>
        <w:rPr>
          <w:spacing w:val="-1"/>
        </w:rPr>
        <w:t xml:space="preserve"> </w:t>
      </w:r>
      <w:r>
        <w:t>в</w:t>
      </w:r>
      <w:r>
        <w:rPr>
          <w:spacing w:val="-1"/>
        </w:rPr>
        <w:t xml:space="preserve"> </w:t>
      </w:r>
      <w:r>
        <w:t>водных</w:t>
      </w:r>
      <w:r>
        <w:rPr>
          <w:spacing w:val="1"/>
        </w:rPr>
        <w:t xml:space="preserve"> </w:t>
      </w:r>
      <w:r>
        <w:t>растворах</w:t>
      </w:r>
      <w:r>
        <w:rPr>
          <w:spacing w:val="2"/>
        </w:rPr>
        <w:t xml:space="preserve"> </w:t>
      </w:r>
      <w:r>
        <w:t>неорганических</w:t>
      </w:r>
      <w:r>
        <w:rPr>
          <w:spacing w:val="1"/>
        </w:rPr>
        <w:t xml:space="preserve"> </w:t>
      </w:r>
      <w:r>
        <w:t>соединений;</w:t>
      </w:r>
    </w:p>
    <w:p w:rsidR="00445874" w:rsidRDefault="00182F3C">
      <w:pPr>
        <w:pStyle w:val="a5"/>
        <w:spacing w:before="1"/>
        <w:ind w:right="587"/>
      </w:pPr>
      <w:r>
        <w:t>сформированность умений устанавливать принадлежность неорганических веществ</w:t>
      </w:r>
      <w:r>
        <w:rPr>
          <w:spacing w:val="-57"/>
        </w:rPr>
        <w:t xml:space="preserve"> </w:t>
      </w:r>
      <w:r>
        <w:t>по их составу к определённому классу/группе соединений (простые вещества – металлы и</w:t>
      </w:r>
      <w:r>
        <w:rPr>
          <w:spacing w:val="1"/>
        </w:rPr>
        <w:t xml:space="preserve"> </w:t>
      </w:r>
      <w:r>
        <w:t>неметаллы,</w:t>
      </w:r>
      <w:r>
        <w:rPr>
          <w:spacing w:val="-1"/>
        </w:rPr>
        <w:t xml:space="preserve"> </w:t>
      </w:r>
      <w:r>
        <w:t>оксиды, основания,</w:t>
      </w:r>
      <w:r>
        <w:rPr>
          <w:spacing w:val="-1"/>
        </w:rPr>
        <w:t xml:space="preserve"> </w:t>
      </w:r>
      <w:r>
        <w:t>кислоты, амфотерные</w:t>
      </w:r>
      <w:r>
        <w:rPr>
          <w:spacing w:val="-3"/>
        </w:rPr>
        <w:t xml:space="preserve"> </w:t>
      </w:r>
      <w:r>
        <w:t>гидроксиды, соли);</w:t>
      </w:r>
    </w:p>
    <w:p w:rsidR="00445874" w:rsidRDefault="00182F3C">
      <w:pPr>
        <w:pStyle w:val="a5"/>
        <w:ind w:right="584"/>
      </w:pPr>
      <w:r>
        <w:t xml:space="preserve">сформированность   </w:t>
      </w:r>
      <w:r>
        <w:rPr>
          <w:spacing w:val="1"/>
        </w:rPr>
        <w:t xml:space="preserve"> </w:t>
      </w:r>
      <w:r>
        <w:t xml:space="preserve">умений   </w:t>
      </w:r>
      <w:r>
        <w:rPr>
          <w:spacing w:val="1"/>
        </w:rPr>
        <w:t xml:space="preserve"> </w:t>
      </w:r>
      <w:r>
        <w:t xml:space="preserve">раскрывать    </w:t>
      </w:r>
      <w:r>
        <w:rPr>
          <w:spacing w:val="1"/>
        </w:rPr>
        <w:t xml:space="preserve"> </w:t>
      </w:r>
      <w:r>
        <w:t xml:space="preserve">смысл    </w:t>
      </w:r>
      <w:r>
        <w:rPr>
          <w:spacing w:val="1"/>
        </w:rPr>
        <w:t xml:space="preserve"> </w:t>
      </w:r>
      <w:r>
        <w:t xml:space="preserve">периодического    </w:t>
      </w:r>
      <w:r>
        <w:rPr>
          <w:spacing w:val="1"/>
        </w:rPr>
        <w:t xml:space="preserve"> </w:t>
      </w:r>
      <w:r>
        <w:t>закона</w:t>
      </w:r>
      <w:r>
        <w:rPr>
          <w:spacing w:val="-57"/>
        </w:rPr>
        <w:t xml:space="preserve"> </w:t>
      </w:r>
      <w:r>
        <w:t>Д.И. Менделеева</w:t>
      </w:r>
      <w:r>
        <w:rPr>
          <w:spacing w:val="1"/>
        </w:rPr>
        <w:t xml:space="preserve"> </w:t>
      </w:r>
      <w:r>
        <w:t>и</w:t>
      </w:r>
      <w:r>
        <w:rPr>
          <w:spacing w:val="1"/>
        </w:rPr>
        <w:t xml:space="preserve"> </w:t>
      </w:r>
      <w:r>
        <w:t>демонстрировать</w:t>
      </w:r>
      <w:r>
        <w:rPr>
          <w:spacing w:val="1"/>
        </w:rPr>
        <w:t xml:space="preserve"> </w:t>
      </w:r>
      <w:r>
        <w:t>его</w:t>
      </w:r>
      <w:r>
        <w:rPr>
          <w:spacing w:val="1"/>
        </w:rPr>
        <w:t xml:space="preserve"> </w:t>
      </w:r>
      <w:r>
        <w:t>систематизирующую,</w:t>
      </w:r>
      <w:r>
        <w:rPr>
          <w:spacing w:val="1"/>
        </w:rPr>
        <w:t xml:space="preserve"> </w:t>
      </w:r>
      <w:r>
        <w:t>объяснительную</w:t>
      </w:r>
      <w:r>
        <w:rPr>
          <w:spacing w:val="1"/>
        </w:rPr>
        <w:t xml:space="preserve"> </w:t>
      </w:r>
      <w:r>
        <w:t>и</w:t>
      </w:r>
      <w:r>
        <w:rPr>
          <w:spacing w:val="1"/>
        </w:rPr>
        <w:t xml:space="preserve"> </w:t>
      </w:r>
      <w:r>
        <w:t>прогностическую</w:t>
      </w:r>
      <w:r>
        <w:rPr>
          <w:spacing w:val="-1"/>
        </w:rPr>
        <w:t xml:space="preserve"> </w:t>
      </w:r>
      <w:r>
        <w:t>функции;</w:t>
      </w:r>
    </w:p>
    <w:p w:rsidR="00445874" w:rsidRDefault="00182F3C">
      <w:pPr>
        <w:pStyle w:val="a5"/>
        <w:ind w:right="588"/>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электронное</w:t>
      </w:r>
      <w:r>
        <w:rPr>
          <w:spacing w:val="1"/>
        </w:rPr>
        <w:t xml:space="preserve"> </w:t>
      </w:r>
      <w:r>
        <w:t>строение</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1–4</w:t>
      </w:r>
      <w:r>
        <w:rPr>
          <w:spacing w:val="1"/>
        </w:rPr>
        <w:t xml:space="preserve"> </w:t>
      </w:r>
      <w:r>
        <w:t>периодов</w:t>
      </w:r>
      <w:r>
        <w:rPr>
          <w:spacing w:val="1"/>
        </w:rPr>
        <w:t xml:space="preserve"> </w:t>
      </w:r>
      <w:r>
        <w:t>Периодической</w:t>
      </w:r>
      <w:r>
        <w:rPr>
          <w:spacing w:val="60"/>
        </w:rPr>
        <w:t xml:space="preserve"> </w:t>
      </w:r>
      <w:r>
        <w:t>системы</w:t>
      </w:r>
      <w:r>
        <w:rPr>
          <w:spacing w:val="60"/>
        </w:rPr>
        <w:t xml:space="preserve"> </w:t>
      </w:r>
      <w:r>
        <w:t>химических</w:t>
      </w:r>
      <w:r>
        <w:rPr>
          <w:spacing w:val="60"/>
        </w:rPr>
        <w:t xml:space="preserve"> </w:t>
      </w:r>
      <w:r>
        <w:t>элементов</w:t>
      </w:r>
      <w:r>
        <w:rPr>
          <w:spacing w:val="1"/>
        </w:rPr>
        <w:t xml:space="preserve"> </w:t>
      </w:r>
      <w:r>
        <w:t>Д.И. Менделеева, используя понятия «s-, p-, d-электронные орбитали», «энергетические</w:t>
      </w:r>
      <w:r>
        <w:rPr>
          <w:spacing w:val="1"/>
        </w:rPr>
        <w:t xml:space="preserve"> </w:t>
      </w:r>
      <w:r>
        <w:t>уровни»,</w:t>
      </w:r>
      <w:r>
        <w:rPr>
          <w:spacing w:val="1"/>
        </w:rPr>
        <w:t xml:space="preserve"> </w:t>
      </w:r>
      <w:r>
        <w:t>объяснять</w:t>
      </w:r>
      <w:r>
        <w:rPr>
          <w:spacing w:val="1"/>
        </w:rPr>
        <w:t xml:space="preserve"> </w:t>
      </w:r>
      <w:r>
        <w:t>закономерности</w:t>
      </w:r>
      <w:r>
        <w:rPr>
          <w:spacing w:val="1"/>
        </w:rPr>
        <w:t xml:space="preserve"> </w:t>
      </w:r>
      <w:r>
        <w:t>изменения</w:t>
      </w:r>
      <w:r>
        <w:rPr>
          <w:spacing w:val="1"/>
        </w:rPr>
        <w:t xml:space="preserve"> </w:t>
      </w:r>
      <w:r>
        <w:t>свойств</w:t>
      </w:r>
      <w:r>
        <w:rPr>
          <w:spacing w:val="1"/>
        </w:rPr>
        <w:t xml:space="preserve"> </w:t>
      </w:r>
      <w:r>
        <w:t>химических</w:t>
      </w:r>
      <w:r>
        <w:rPr>
          <w:spacing w:val="1"/>
        </w:rPr>
        <w:t xml:space="preserve"> </w:t>
      </w:r>
      <w:r>
        <w:t>элементов</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по</w:t>
      </w:r>
      <w:r>
        <w:rPr>
          <w:spacing w:val="1"/>
        </w:rPr>
        <w:t xml:space="preserve"> </w:t>
      </w:r>
      <w:r>
        <w:t>периодам</w:t>
      </w:r>
      <w:r>
        <w:rPr>
          <w:spacing w:val="1"/>
        </w:rPr>
        <w:t xml:space="preserve"> </w:t>
      </w:r>
      <w:r>
        <w:t>и</w:t>
      </w:r>
      <w:r>
        <w:rPr>
          <w:spacing w:val="60"/>
        </w:rPr>
        <w:t xml:space="preserve"> </w:t>
      </w:r>
      <w:r>
        <w:t>группам</w:t>
      </w:r>
      <w:r>
        <w:rPr>
          <w:spacing w:val="60"/>
        </w:rPr>
        <w:t xml:space="preserve"> </w:t>
      </w:r>
      <w:r>
        <w:t>Периодической</w:t>
      </w:r>
      <w:r>
        <w:rPr>
          <w:spacing w:val="60"/>
        </w:rPr>
        <w:t xml:space="preserve"> </w:t>
      </w:r>
      <w:r>
        <w:t>системы</w:t>
      </w:r>
      <w:r>
        <w:rPr>
          <w:spacing w:val="60"/>
        </w:rPr>
        <w:t xml:space="preserve"> </w:t>
      </w:r>
      <w:r>
        <w:t>химических</w:t>
      </w:r>
      <w:r>
        <w:rPr>
          <w:spacing w:val="60"/>
        </w:rPr>
        <w:t xml:space="preserve"> </w:t>
      </w:r>
      <w:r>
        <w:t>элементов</w:t>
      </w:r>
      <w:r>
        <w:rPr>
          <w:spacing w:val="1"/>
        </w:rPr>
        <w:t xml:space="preserve"> </w:t>
      </w:r>
      <w:r>
        <w:t>Д.И.</w:t>
      </w:r>
      <w:r>
        <w:rPr>
          <w:spacing w:val="-2"/>
        </w:rPr>
        <w:t xml:space="preserve"> </w:t>
      </w:r>
      <w:r>
        <w:t>Менделеева;</w:t>
      </w:r>
    </w:p>
    <w:p w:rsidR="00445874" w:rsidRDefault="00182F3C">
      <w:pPr>
        <w:pStyle w:val="a5"/>
        <w:spacing w:before="1"/>
        <w:ind w:right="589"/>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(описывать)</w:t>
      </w:r>
      <w:r>
        <w:rPr>
          <w:spacing w:val="1"/>
        </w:rPr>
        <w:t xml:space="preserve"> </w:t>
      </w:r>
      <w:r>
        <w:t>общие</w:t>
      </w:r>
      <w:r>
        <w:rPr>
          <w:spacing w:val="1"/>
        </w:rPr>
        <w:t xml:space="preserve"> </w:t>
      </w:r>
      <w:r>
        <w:t>химические</w:t>
      </w:r>
      <w:r>
        <w:rPr>
          <w:spacing w:val="1"/>
        </w:rPr>
        <w:t xml:space="preserve"> </w:t>
      </w:r>
      <w:r>
        <w:t>свойства</w:t>
      </w:r>
      <w:r>
        <w:rPr>
          <w:spacing w:val="1"/>
        </w:rPr>
        <w:t xml:space="preserve"> </w:t>
      </w:r>
      <w:r>
        <w:t>неорганических</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подтверждать</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неорганическими</w:t>
      </w:r>
      <w:r>
        <w:rPr>
          <w:spacing w:val="1"/>
        </w:rPr>
        <w:t xml:space="preserve"> </w:t>
      </w:r>
      <w:r>
        <w:t>веществами</w:t>
      </w:r>
      <w:r>
        <w:rPr>
          <w:spacing w:val="1"/>
        </w:rPr>
        <w:t xml:space="preserve"> </w:t>
      </w:r>
      <w:r>
        <w:t>с</w:t>
      </w:r>
      <w:r>
        <w:rPr>
          <w:spacing w:val="1"/>
        </w:rPr>
        <w:t xml:space="preserve"> </w:t>
      </w:r>
      <w:r>
        <w:t>помощью</w:t>
      </w:r>
      <w:r>
        <w:rPr>
          <w:spacing w:val="1"/>
        </w:rPr>
        <w:t xml:space="preserve"> </w:t>
      </w:r>
      <w:r>
        <w:t>уравнений</w:t>
      </w:r>
      <w:r>
        <w:rPr>
          <w:spacing w:val="1"/>
        </w:rPr>
        <w:t xml:space="preserve"> </w:t>
      </w:r>
      <w:r>
        <w:t>соответствующих</w:t>
      </w:r>
      <w:r>
        <w:rPr>
          <w:spacing w:val="1"/>
        </w:rPr>
        <w:t xml:space="preserve"> </w:t>
      </w:r>
      <w:r>
        <w:t>химических</w:t>
      </w:r>
      <w:r>
        <w:rPr>
          <w:spacing w:val="2"/>
        </w:rPr>
        <w:t xml:space="preserve"> </w:t>
      </w:r>
      <w:r>
        <w:t>реакций;</w:t>
      </w:r>
    </w:p>
    <w:p w:rsidR="00445874" w:rsidRDefault="00182F3C">
      <w:pPr>
        <w:pStyle w:val="a5"/>
        <w:ind w:right="583"/>
      </w:pPr>
      <w:r>
        <w:t>сформированность умения классифицировать химические реакции по различным</w:t>
      </w:r>
      <w:r>
        <w:rPr>
          <w:spacing w:val="1"/>
        </w:rPr>
        <w:t xml:space="preserve"> </w:t>
      </w:r>
      <w:r>
        <w:t>признакам</w:t>
      </w:r>
      <w:r>
        <w:rPr>
          <w:spacing w:val="1"/>
        </w:rPr>
        <w:t xml:space="preserve"> </w:t>
      </w:r>
      <w:r>
        <w:t>(числу</w:t>
      </w:r>
      <w:r>
        <w:rPr>
          <w:spacing w:val="1"/>
        </w:rPr>
        <w:t xml:space="preserve"> </w:t>
      </w:r>
      <w:r>
        <w:t>и</w:t>
      </w:r>
      <w:r>
        <w:rPr>
          <w:spacing w:val="1"/>
        </w:rPr>
        <w:t xml:space="preserve"> </w:t>
      </w:r>
      <w:r>
        <w:t>составу</w:t>
      </w:r>
      <w:r>
        <w:rPr>
          <w:spacing w:val="1"/>
        </w:rPr>
        <w:t xml:space="preserve"> </w:t>
      </w:r>
      <w:r>
        <w:t>реагирующих</w:t>
      </w:r>
      <w:r>
        <w:rPr>
          <w:spacing w:val="1"/>
        </w:rPr>
        <w:t xml:space="preserve"> </w:t>
      </w:r>
      <w:r>
        <w:t>веществ,</w:t>
      </w:r>
      <w:r>
        <w:rPr>
          <w:spacing w:val="1"/>
        </w:rPr>
        <w:t xml:space="preserve"> </w:t>
      </w:r>
      <w:r>
        <w:t>тепловому</w:t>
      </w:r>
      <w:r>
        <w:rPr>
          <w:spacing w:val="1"/>
        </w:rPr>
        <w:t xml:space="preserve"> </w:t>
      </w:r>
      <w:r>
        <w:t>эффекту</w:t>
      </w:r>
      <w:r>
        <w:rPr>
          <w:spacing w:val="1"/>
        </w:rPr>
        <w:t xml:space="preserve"> </w:t>
      </w:r>
      <w:r>
        <w:t>реакции,</w:t>
      </w:r>
      <w:r>
        <w:rPr>
          <w:spacing w:val="1"/>
        </w:rPr>
        <w:t xml:space="preserve"> </w:t>
      </w:r>
      <w:r>
        <w:t>изменению</w:t>
      </w:r>
      <w:r>
        <w:rPr>
          <w:spacing w:val="-4"/>
        </w:rPr>
        <w:t xml:space="preserve"> </w:t>
      </w:r>
      <w:r>
        <w:t>степеней</w:t>
      </w:r>
      <w:r>
        <w:rPr>
          <w:spacing w:val="-4"/>
        </w:rPr>
        <w:t xml:space="preserve"> </w:t>
      </w:r>
      <w:r>
        <w:t>окисления</w:t>
      </w:r>
      <w:r>
        <w:rPr>
          <w:spacing w:val="-3"/>
        </w:rPr>
        <w:t xml:space="preserve"> </w:t>
      </w:r>
      <w:r>
        <w:t>элементов,</w:t>
      </w:r>
      <w:r>
        <w:rPr>
          <w:spacing w:val="-4"/>
        </w:rPr>
        <w:t xml:space="preserve"> </w:t>
      </w:r>
      <w:r>
        <w:t>обратимости</w:t>
      </w:r>
      <w:r>
        <w:rPr>
          <w:spacing w:val="-2"/>
        </w:rPr>
        <w:t xml:space="preserve"> </w:t>
      </w:r>
      <w:r>
        <w:t>реакции,</w:t>
      </w:r>
      <w:r>
        <w:rPr>
          <w:spacing w:val="-2"/>
        </w:rPr>
        <w:t xml:space="preserve"> </w:t>
      </w:r>
      <w:r>
        <w:t>участию</w:t>
      </w:r>
      <w:r>
        <w:rPr>
          <w:spacing w:val="-3"/>
        </w:rPr>
        <w:t xml:space="preserve"> </w:t>
      </w:r>
      <w:r>
        <w:t>катализатора);</w:t>
      </w:r>
    </w:p>
    <w:p w:rsidR="00445874" w:rsidRDefault="00182F3C">
      <w:pPr>
        <w:pStyle w:val="a5"/>
        <w:ind w:right="586"/>
      </w:pPr>
      <w:r>
        <w:t>сформированность умений составлять уравнения реакций различных типов, полные</w:t>
      </w:r>
      <w:r>
        <w:rPr>
          <w:spacing w:val="-57"/>
        </w:rPr>
        <w:t xml:space="preserve"> </w:t>
      </w:r>
      <w:r>
        <w:t>и сокращённые уравнения реакций ионного обмена, учитывая условия, при которых эти</w:t>
      </w:r>
      <w:r>
        <w:rPr>
          <w:spacing w:val="1"/>
        </w:rPr>
        <w:t xml:space="preserve"> </w:t>
      </w:r>
      <w:r>
        <w:t>реакции</w:t>
      </w:r>
      <w:r>
        <w:rPr>
          <w:spacing w:val="-3"/>
        </w:rPr>
        <w:t xml:space="preserve"> </w:t>
      </w:r>
      <w:r>
        <w:t>идут до конца;</w:t>
      </w:r>
    </w:p>
    <w:p w:rsidR="00445874" w:rsidRDefault="00182F3C">
      <w:pPr>
        <w:pStyle w:val="a5"/>
        <w:ind w:right="586"/>
      </w:pPr>
      <w:r>
        <w:t>сформированность</w:t>
      </w:r>
      <w:r>
        <w:rPr>
          <w:spacing w:val="1"/>
        </w:rPr>
        <w:t xml:space="preserve"> </w:t>
      </w:r>
      <w:r>
        <w:t>умений</w:t>
      </w:r>
      <w:r>
        <w:rPr>
          <w:spacing w:val="1"/>
        </w:rPr>
        <w:t xml:space="preserve"> </w:t>
      </w:r>
      <w:r>
        <w:t>проводить</w:t>
      </w:r>
      <w:r>
        <w:rPr>
          <w:spacing w:val="1"/>
        </w:rPr>
        <w:t xml:space="preserve"> </w:t>
      </w:r>
      <w:r>
        <w:t>реакции,</w:t>
      </w:r>
      <w:r>
        <w:rPr>
          <w:spacing w:val="1"/>
        </w:rPr>
        <w:t xml:space="preserve"> </w:t>
      </w:r>
      <w:r>
        <w:t>подтверждающие</w:t>
      </w:r>
      <w:r>
        <w:rPr>
          <w:spacing w:val="1"/>
        </w:rPr>
        <w:t xml:space="preserve"> </w:t>
      </w:r>
      <w:r>
        <w:t>качественный</w:t>
      </w:r>
      <w:r>
        <w:rPr>
          <w:spacing w:val="1"/>
        </w:rPr>
        <w:t xml:space="preserve"> </w:t>
      </w:r>
      <w:r>
        <w:t>состав</w:t>
      </w:r>
      <w:r>
        <w:rPr>
          <w:spacing w:val="1"/>
        </w:rPr>
        <w:t xml:space="preserve"> </w:t>
      </w:r>
      <w:r>
        <w:t>различных</w:t>
      </w:r>
      <w:r>
        <w:rPr>
          <w:spacing w:val="1"/>
        </w:rPr>
        <w:t xml:space="preserve"> </w:t>
      </w:r>
      <w:r>
        <w:t>неорганических</w:t>
      </w:r>
      <w:r>
        <w:rPr>
          <w:spacing w:val="1"/>
        </w:rPr>
        <w:t xml:space="preserve"> </w:t>
      </w:r>
      <w:r>
        <w:t>веществ,</w:t>
      </w:r>
      <w:r>
        <w:rPr>
          <w:spacing w:val="1"/>
        </w:rPr>
        <w:t xml:space="preserve"> </w:t>
      </w:r>
      <w:r>
        <w:t>распознавать</w:t>
      </w:r>
      <w:r>
        <w:rPr>
          <w:spacing w:val="1"/>
        </w:rPr>
        <w:t xml:space="preserve"> </w:t>
      </w:r>
      <w:r>
        <w:t>опытным</w:t>
      </w:r>
      <w:r>
        <w:rPr>
          <w:spacing w:val="1"/>
        </w:rPr>
        <w:t xml:space="preserve"> </w:t>
      </w:r>
      <w:r>
        <w:t>путём</w:t>
      </w:r>
      <w:r>
        <w:rPr>
          <w:spacing w:val="1"/>
        </w:rPr>
        <w:t xml:space="preserve"> </w:t>
      </w:r>
      <w:r>
        <w:t>ионы,</w:t>
      </w:r>
      <w:r>
        <w:rPr>
          <w:spacing w:val="1"/>
        </w:rPr>
        <w:t xml:space="preserve"> </w:t>
      </w:r>
      <w:r>
        <w:t>присутствующие</w:t>
      </w:r>
      <w:r>
        <w:rPr>
          <w:spacing w:val="-2"/>
        </w:rPr>
        <w:t xml:space="preserve"> </w:t>
      </w:r>
      <w:r>
        <w:t>в</w:t>
      </w:r>
      <w:r>
        <w:rPr>
          <w:spacing w:val="1"/>
        </w:rPr>
        <w:t xml:space="preserve"> </w:t>
      </w:r>
      <w:r>
        <w:t>водных растворах</w:t>
      </w:r>
      <w:r>
        <w:rPr>
          <w:spacing w:val="-1"/>
        </w:rPr>
        <w:t xml:space="preserve"> </w:t>
      </w:r>
      <w:r>
        <w:t>неорганических</w:t>
      </w:r>
      <w:r>
        <w:rPr>
          <w:spacing w:val="1"/>
        </w:rPr>
        <w:t xml:space="preserve"> </w:t>
      </w:r>
      <w:r>
        <w:t>веществ;</w:t>
      </w:r>
    </w:p>
    <w:p w:rsidR="00445874" w:rsidRDefault="00182F3C">
      <w:pPr>
        <w:pStyle w:val="a5"/>
        <w:ind w:right="586"/>
      </w:pPr>
      <w:r>
        <w:t>сформированность умений раскрывать сущность окислительно-восстановительных</w:t>
      </w:r>
      <w:r>
        <w:rPr>
          <w:spacing w:val="1"/>
        </w:rPr>
        <w:t xml:space="preserve"> </w:t>
      </w:r>
      <w:r>
        <w:t>реакций</w:t>
      </w:r>
      <w:r>
        <w:rPr>
          <w:spacing w:val="-3"/>
        </w:rPr>
        <w:t xml:space="preserve"> </w:t>
      </w:r>
      <w:r>
        <w:t>посредством</w:t>
      </w:r>
      <w:r>
        <w:rPr>
          <w:spacing w:val="-1"/>
        </w:rPr>
        <w:t xml:space="preserve"> </w:t>
      </w:r>
      <w:r>
        <w:t>составления электронного</w:t>
      </w:r>
      <w:r>
        <w:rPr>
          <w:spacing w:val="-2"/>
        </w:rPr>
        <w:t xml:space="preserve"> </w:t>
      </w:r>
      <w:r>
        <w:t>баланса</w:t>
      </w:r>
      <w:r>
        <w:rPr>
          <w:spacing w:val="-2"/>
        </w:rPr>
        <w:t xml:space="preserve"> </w:t>
      </w:r>
      <w:r>
        <w:t>этих</w:t>
      </w:r>
      <w:r>
        <w:rPr>
          <w:spacing w:val="2"/>
        </w:rPr>
        <w:t xml:space="preserve"> </w:t>
      </w:r>
      <w:r>
        <w:t>реакций;</w:t>
      </w:r>
    </w:p>
    <w:p w:rsidR="00445874" w:rsidRDefault="00182F3C">
      <w:pPr>
        <w:pStyle w:val="a5"/>
        <w:spacing w:before="1"/>
        <w:ind w:right="585"/>
      </w:pPr>
      <w:r>
        <w:t>сформированность умений объяснять зависимость скорости химической реакции от</w:t>
      </w:r>
      <w:r>
        <w:rPr>
          <w:spacing w:val="-57"/>
        </w:rPr>
        <w:t xml:space="preserve"> </w:t>
      </w:r>
      <w:r>
        <w:t>различных</w:t>
      </w:r>
      <w:r>
        <w:rPr>
          <w:spacing w:val="1"/>
        </w:rPr>
        <w:t xml:space="preserve"> </w:t>
      </w:r>
      <w:r>
        <w:t>факторов;</w:t>
      </w:r>
      <w:r>
        <w:rPr>
          <w:spacing w:val="1"/>
        </w:rPr>
        <w:t xml:space="preserve"> </w:t>
      </w:r>
      <w:r>
        <w:t>характер</w:t>
      </w:r>
      <w:r>
        <w:rPr>
          <w:spacing w:val="1"/>
        </w:rPr>
        <w:t xml:space="preserve"> </w:t>
      </w:r>
      <w:r>
        <w:t>смещения</w:t>
      </w:r>
      <w:r>
        <w:rPr>
          <w:spacing w:val="1"/>
        </w:rPr>
        <w:t xml:space="preserve"> </w:t>
      </w:r>
      <w:r>
        <w:t>химического</w:t>
      </w:r>
      <w:r>
        <w:rPr>
          <w:spacing w:val="1"/>
        </w:rPr>
        <w:t xml:space="preserve"> </w:t>
      </w:r>
      <w:r>
        <w:t>равновесия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внешнего</w:t>
      </w:r>
      <w:r>
        <w:rPr>
          <w:spacing w:val="-2"/>
        </w:rPr>
        <w:t xml:space="preserve"> </w:t>
      </w:r>
      <w:r>
        <w:t>воздействия (принцип Ле</w:t>
      </w:r>
      <w:r>
        <w:rPr>
          <w:spacing w:val="2"/>
        </w:rPr>
        <w:t xml:space="preserve"> </w:t>
      </w:r>
      <w:r>
        <w:t>Шателье);</w:t>
      </w:r>
    </w:p>
    <w:p w:rsidR="00445874" w:rsidRDefault="00182F3C">
      <w:pPr>
        <w:pStyle w:val="a5"/>
        <w:ind w:right="587"/>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химические</w:t>
      </w:r>
      <w:r>
        <w:rPr>
          <w:spacing w:val="1"/>
        </w:rPr>
        <w:t xml:space="preserve"> </w:t>
      </w:r>
      <w:r>
        <w:t>процессы,</w:t>
      </w:r>
      <w:r>
        <w:rPr>
          <w:spacing w:val="1"/>
        </w:rPr>
        <w:t xml:space="preserve"> </w:t>
      </w:r>
      <w:r>
        <w:t>лежащие</w:t>
      </w:r>
      <w:r>
        <w:rPr>
          <w:spacing w:val="1"/>
        </w:rPr>
        <w:t xml:space="preserve"> </w:t>
      </w:r>
      <w:r>
        <w:t>в</w:t>
      </w:r>
      <w:r>
        <w:rPr>
          <w:spacing w:val="1"/>
        </w:rPr>
        <w:t xml:space="preserve"> </w:t>
      </w:r>
      <w:r>
        <w:t>основе промышленного получения серной кислоты, аммиака, а также сформированность</w:t>
      </w:r>
      <w:r>
        <w:rPr>
          <w:spacing w:val="1"/>
        </w:rPr>
        <w:t xml:space="preserve"> </w:t>
      </w:r>
      <w:r>
        <w:t>представлений об общих научных принципах и экологических проблемах химического</w:t>
      </w:r>
      <w:r>
        <w:rPr>
          <w:spacing w:val="1"/>
        </w:rPr>
        <w:t xml:space="preserve"> </w:t>
      </w:r>
      <w:r>
        <w:t>производства;</w:t>
      </w:r>
    </w:p>
    <w:p w:rsidR="00445874" w:rsidRDefault="00182F3C">
      <w:pPr>
        <w:pStyle w:val="a5"/>
        <w:ind w:left="2410" w:firstLine="0"/>
      </w:pPr>
      <w:r>
        <w:t>сформированность</w:t>
      </w:r>
      <w:r>
        <w:rPr>
          <w:spacing w:val="55"/>
        </w:rPr>
        <w:t xml:space="preserve"> </w:t>
      </w:r>
      <w:r>
        <w:t>умений</w:t>
      </w:r>
      <w:r>
        <w:rPr>
          <w:spacing w:val="111"/>
        </w:rPr>
        <w:t xml:space="preserve"> </w:t>
      </w:r>
      <w:r>
        <w:t>проводить</w:t>
      </w:r>
      <w:r>
        <w:rPr>
          <w:spacing w:val="112"/>
        </w:rPr>
        <w:t xml:space="preserve"> </w:t>
      </w:r>
      <w:r>
        <w:t>вычисления</w:t>
      </w:r>
      <w:r>
        <w:rPr>
          <w:spacing w:val="110"/>
        </w:rPr>
        <w:t xml:space="preserve"> </w:t>
      </w:r>
      <w:r>
        <w:t>с</w:t>
      </w:r>
      <w:r>
        <w:rPr>
          <w:spacing w:val="110"/>
        </w:rPr>
        <w:t xml:space="preserve"> </w:t>
      </w:r>
      <w:r>
        <w:t>использованием</w:t>
      </w:r>
      <w:r>
        <w:rPr>
          <w:spacing w:val="110"/>
        </w:rPr>
        <w:t xml:space="preserve"> </w:t>
      </w:r>
      <w:r>
        <w:t>понятия</w:t>
      </w:r>
    </w:p>
    <w:p w:rsidR="00445874" w:rsidRDefault="00182F3C">
      <w:pPr>
        <w:pStyle w:val="a5"/>
        <w:ind w:right="591" w:firstLine="0"/>
      </w:pPr>
      <w:r>
        <w:t>«массовая</w:t>
      </w:r>
      <w:r>
        <w:rPr>
          <w:spacing w:val="1"/>
        </w:rPr>
        <w:t xml:space="preserve"> </w:t>
      </w:r>
      <w:r>
        <w:t>доля</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объёмных</w:t>
      </w:r>
      <w:r>
        <w:rPr>
          <w:spacing w:val="1"/>
        </w:rPr>
        <w:t xml:space="preserve"> </w:t>
      </w:r>
      <w:r>
        <w:t>отношений</w:t>
      </w:r>
      <w:r>
        <w:rPr>
          <w:spacing w:val="1"/>
        </w:rPr>
        <w:t xml:space="preserve"> </w:t>
      </w:r>
      <w:r>
        <w:t>газов</w:t>
      </w:r>
      <w:r>
        <w:rPr>
          <w:spacing w:val="1"/>
        </w:rPr>
        <w:t xml:space="preserve"> </w:t>
      </w:r>
      <w:r>
        <w:t>при</w:t>
      </w:r>
      <w:r>
        <w:rPr>
          <w:spacing w:val="1"/>
        </w:rPr>
        <w:t xml:space="preserve"> </w:t>
      </w:r>
      <w:r>
        <w:t>химических</w:t>
      </w:r>
      <w:r>
        <w:rPr>
          <w:spacing w:val="1"/>
        </w:rPr>
        <w:t xml:space="preserve"> </w:t>
      </w:r>
      <w:r>
        <w:t>реакциях,</w:t>
      </w:r>
      <w:r>
        <w:rPr>
          <w:spacing w:val="36"/>
        </w:rPr>
        <w:t xml:space="preserve"> </w:t>
      </w:r>
      <w:r>
        <w:t>массы</w:t>
      </w:r>
      <w:r>
        <w:rPr>
          <w:spacing w:val="35"/>
        </w:rPr>
        <w:t xml:space="preserve"> </w:t>
      </w:r>
      <w:r>
        <w:t>вещества</w:t>
      </w:r>
      <w:r>
        <w:rPr>
          <w:spacing w:val="36"/>
        </w:rPr>
        <w:t xml:space="preserve"> </w:t>
      </w:r>
      <w:r>
        <w:t>или</w:t>
      </w:r>
      <w:r>
        <w:rPr>
          <w:spacing w:val="37"/>
        </w:rPr>
        <w:t xml:space="preserve"> </w:t>
      </w:r>
      <w:r>
        <w:t>объёма</w:t>
      </w:r>
      <w:r>
        <w:rPr>
          <w:spacing w:val="35"/>
        </w:rPr>
        <w:t xml:space="preserve"> </w:t>
      </w:r>
      <w:r>
        <w:t>газов</w:t>
      </w:r>
      <w:r>
        <w:rPr>
          <w:spacing w:val="36"/>
        </w:rPr>
        <w:t xml:space="preserve"> </w:t>
      </w:r>
      <w:r>
        <w:t>по</w:t>
      </w:r>
      <w:r>
        <w:rPr>
          <w:spacing w:val="36"/>
        </w:rPr>
        <w:t xml:space="preserve"> </w:t>
      </w:r>
      <w:r>
        <w:t>известному</w:t>
      </w:r>
      <w:r>
        <w:rPr>
          <w:spacing w:val="31"/>
        </w:rPr>
        <w:t xml:space="preserve"> </w:t>
      </w:r>
      <w:r>
        <w:t>количеству</w:t>
      </w:r>
      <w:r>
        <w:rPr>
          <w:spacing w:val="32"/>
        </w:rPr>
        <w:t xml:space="preserve"> </w:t>
      </w:r>
      <w:r>
        <w:t>вещества,</w:t>
      </w:r>
      <w:r>
        <w:rPr>
          <w:spacing w:val="36"/>
        </w:rPr>
        <w:t xml:space="preserve"> </w:t>
      </w:r>
      <w:r>
        <w:t>массе</w:t>
      </w:r>
      <w:r>
        <w:rPr>
          <w:spacing w:val="-58"/>
        </w:rPr>
        <w:t xml:space="preserve"> </w:t>
      </w:r>
      <w:r>
        <w:t>или объёму одного из участвующих в реакции веществ, теплового эффекта реакции на</w:t>
      </w:r>
      <w:r>
        <w:rPr>
          <w:spacing w:val="1"/>
        </w:rPr>
        <w:t xml:space="preserve"> </w:t>
      </w:r>
      <w:r>
        <w:t>основе</w:t>
      </w:r>
      <w:r>
        <w:rPr>
          <w:spacing w:val="-3"/>
        </w:rPr>
        <w:t xml:space="preserve"> </w:t>
      </w:r>
      <w:r>
        <w:t>законов</w:t>
      </w:r>
      <w:r>
        <w:rPr>
          <w:spacing w:val="-1"/>
        </w:rPr>
        <w:t xml:space="preserve"> </w:t>
      </w:r>
      <w:r>
        <w:t>сохранения массы</w:t>
      </w:r>
      <w:r>
        <w:rPr>
          <w:spacing w:val="-1"/>
        </w:rPr>
        <w:t xml:space="preserve"> </w:t>
      </w:r>
      <w:r>
        <w:t>веществ,</w:t>
      </w:r>
      <w:r>
        <w:rPr>
          <w:spacing w:val="-1"/>
        </w:rPr>
        <w:t xml:space="preserve"> </w:t>
      </w:r>
      <w:r>
        <w:t>превращения и</w:t>
      </w:r>
      <w:r>
        <w:rPr>
          <w:spacing w:val="-1"/>
        </w:rPr>
        <w:t xml:space="preserve"> </w:t>
      </w:r>
      <w:r>
        <w:t>сохранения</w:t>
      </w:r>
      <w:r>
        <w:rPr>
          <w:spacing w:val="-4"/>
        </w:rPr>
        <w:t xml:space="preserve"> </w:t>
      </w:r>
      <w:r>
        <w:t>энергии;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2"/>
      </w:pPr>
      <w:r>
        <w:t>сформированность умений соблюдать правила пользования химической посудой и</w:t>
      </w:r>
      <w:r>
        <w:rPr>
          <w:spacing w:val="1"/>
        </w:rPr>
        <w:t xml:space="preserve"> </w:t>
      </w:r>
      <w:r>
        <w:t>лабораторным оборудованием, а также правила обращения с веществами в соответствии с</w:t>
      </w:r>
      <w:r>
        <w:rPr>
          <w:spacing w:val="1"/>
        </w:rPr>
        <w:t xml:space="preserve"> </w:t>
      </w:r>
      <w:r>
        <w:t>инструкциями</w:t>
      </w:r>
      <w:r>
        <w:rPr>
          <w:spacing w:val="-1"/>
        </w:rPr>
        <w:t xml:space="preserve"> </w:t>
      </w:r>
      <w:r>
        <w:t>по выполнению</w:t>
      </w:r>
      <w:r>
        <w:rPr>
          <w:spacing w:val="-3"/>
        </w:rPr>
        <w:t xml:space="preserve"> </w:t>
      </w:r>
      <w:r>
        <w:t>лабораторных</w:t>
      </w:r>
      <w:r>
        <w:rPr>
          <w:spacing w:val="-1"/>
        </w:rPr>
        <w:t xml:space="preserve"> </w:t>
      </w:r>
      <w:r>
        <w:t>химических</w:t>
      </w:r>
      <w:r>
        <w:rPr>
          <w:spacing w:val="7"/>
        </w:rPr>
        <w:t xml:space="preserve"> </w:t>
      </w:r>
      <w:r>
        <w:t>опытов;</w:t>
      </w:r>
    </w:p>
    <w:p w:rsidR="00445874" w:rsidRDefault="00182F3C">
      <w:pPr>
        <w:pStyle w:val="a5"/>
        <w:ind w:right="586"/>
      </w:pPr>
      <w:r>
        <w:t>сформированность</w:t>
      </w:r>
      <w:r>
        <w:rPr>
          <w:spacing w:val="1"/>
        </w:rPr>
        <w:t xml:space="preserve"> </w:t>
      </w:r>
      <w:r>
        <w:t>умений</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химический</w:t>
      </w:r>
      <w:r>
        <w:rPr>
          <w:spacing w:val="1"/>
        </w:rPr>
        <w:t xml:space="preserve"> </w:t>
      </w:r>
      <w:r>
        <w:t>эксперимент</w:t>
      </w:r>
      <w:r>
        <w:rPr>
          <w:spacing w:val="1"/>
        </w:rPr>
        <w:t xml:space="preserve"> </w:t>
      </w:r>
      <w:r>
        <w:t>(разложение</w:t>
      </w:r>
      <w:r>
        <w:rPr>
          <w:spacing w:val="1"/>
        </w:rPr>
        <w:t xml:space="preserve"> </w:t>
      </w:r>
      <w:r>
        <w:t>пероксида</w:t>
      </w:r>
      <w:r>
        <w:rPr>
          <w:spacing w:val="1"/>
        </w:rPr>
        <w:t xml:space="preserve"> </w:t>
      </w:r>
      <w:r>
        <w:t>водорода</w:t>
      </w:r>
      <w:r>
        <w:rPr>
          <w:spacing w:val="1"/>
        </w:rPr>
        <w:t xml:space="preserve"> </w:t>
      </w:r>
      <w:r>
        <w:t>в</w:t>
      </w:r>
      <w:r>
        <w:rPr>
          <w:spacing w:val="1"/>
        </w:rPr>
        <w:t xml:space="preserve"> </w:t>
      </w:r>
      <w:r>
        <w:t>присутствии</w:t>
      </w:r>
      <w:r>
        <w:rPr>
          <w:spacing w:val="1"/>
        </w:rPr>
        <w:t xml:space="preserve"> </w:t>
      </w:r>
      <w:r>
        <w:t>катализатора,</w:t>
      </w:r>
      <w:r>
        <w:rPr>
          <w:spacing w:val="1"/>
        </w:rPr>
        <w:t xml:space="preserve"> </w:t>
      </w:r>
      <w:r>
        <w:t>определение</w:t>
      </w:r>
      <w:r>
        <w:rPr>
          <w:spacing w:val="1"/>
        </w:rPr>
        <w:t xml:space="preserve"> </w:t>
      </w:r>
      <w:r>
        <w:t>среды</w:t>
      </w:r>
      <w:r>
        <w:rPr>
          <w:spacing w:val="1"/>
        </w:rPr>
        <w:t xml:space="preserve"> </w:t>
      </w:r>
      <w:r>
        <w:t>растворов веществ с помощью универсального индикатора, влияние различных факторов</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качественные</w:t>
      </w:r>
      <w:r>
        <w:rPr>
          <w:spacing w:val="1"/>
        </w:rPr>
        <w:t xml:space="preserve"> </w:t>
      </w:r>
      <w:r>
        <w:t>реакции</w:t>
      </w:r>
      <w:r>
        <w:rPr>
          <w:spacing w:val="1"/>
        </w:rPr>
        <w:t xml:space="preserve"> </w:t>
      </w:r>
      <w:r>
        <w:t>на</w:t>
      </w:r>
      <w:r>
        <w:rPr>
          <w:spacing w:val="1"/>
        </w:rPr>
        <w:t xml:space="preserve"> </w:t>
      </w:r>
      <w:r>
        <w:t>сульфат-, карбонат- и хлорид-анионы, на катион аммония, решение экспериментальных</w:t>
      </w:r>
      <w:r>
        <w:rPr>
          <w:spacing w:val="1"/>
        </w:rPr>
        <w:t xml:space="preserve"> </w:t>
      </w:r>
      <w:r>
        <w:t>задач</w:t>
      </w:r>
      <w:r>
        <w:rPr>
          <w:spacing w:val="1"/>
        </w:rPr>
        <w:t xml:space="preserve"> </w:t>
      </w:r>
      <w:r>
        <w:t>по</w:t>
      </w:r>
      <w:r>
        <w:rPr>
          <w:spacing w:val="1"/>
        </w:rPr>
        <w:t xml:space="preserve"> </w:t>
      </w:r>
      <w:r>
        <w:t>темам</w:t>
      </w:r>
      <w:r>
        <w:rPr>
          <w:spacing w:val="1"/>
        </w:rPr>
        <w:t xml:space="preserve"> </w:t>
      </w:r>
      <w:r>
        <w:t>«Металлы»</w:t>
      </w:r>
      <w:r>
        <w:rPr>
          <w:spacing w:val="1"/>
        </w:rPr>
        <w:t xml:space="preserve"> </w:t>
      </w:r>
      <w:r>
        <w:t>и</w:t>
      </w:r>
      <w:r>
        <w:rPr>
          <w:spacing w:val="1"/>
        </w:rPr>
        <w:t xml:space="preserve"> </w:t>
      </w:r>
      <w:r>
        <w:t>«Неметаллы»)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техники</w:t>
      </w:r>
      <w:r>
        <w:rPr>
          <w:spacing w:val="1"/>
        </w:rPr>
        <w:t xml:space="preserve"> </w:t>
      </w:r>
      <w:r>
        <w:t>безопасности при обращении с веществами и лабораторным оборудованием, представлять</w:t>
      </w:r>
      <w:r>
        <w:rPr>
          <w:spacing w:val="-57"/>
        </w:rPr>
        <w:t xml:space="preserve"> </w:t>
      </w:r>
      <w:r>
        <w:t>результаты</w:t>
      </w:r>
      <w:r>
        <w:rPr>
          <w:spacing w:val="1"/>
        </w:rPr>
        <w:t xml:space="preserve"> </w:t>
      </w:r>
      <w:r>
        <w:t>химического</w:t>
      </w:r>
      <w:r>
        <w:rPr>
          <w:spacing w:val="1"/>
        </w:rPr>
        <w:t xml:space="preserve"> </w:t>
      </w:r>
      <w:r>
        <w:t>эксперимента</w:t>
      </w:r>
      <w:r>
        <w:rPr>
          <w:spacing w:val="1"/>
        </w:rPr>
        <w:t xml:space="preserve"> </w:t>
      </w:r>
      <w:r>
        <w:t>в</w:t>
      </w:r>
      <w:r>
        <w:rPr>
          <w:spacing w:val="1"/>
        </w:rPr>
        <w:t xml:space="preserve"> </w:t>
      </w:r>
      <w:r>
        <w:t>форме</w:t>
      </w:r>
      <w:r>
        <w:rPr>
          <w:spacing w:val="1"/>
        </w:rPr>
        <w:t xml:space="preserve"> </w:t>
      </w:r>
      <w:r>
        <w:t>записи</w:t>
      </w:r>
      <w:r>
        <w:rPr>
          <w:spacing w:val="1"/>
        </w:rPr>
        <w:t xml:space="preserve"> </w:t>
      </w:r>
      <w:r>
        <w:t>уравнений</w:t>
      </w:r>
      <w:r>
        <w:rPr>
          <w:spacing w:val="1"/>
        </w:rPr>
        <w:t xml:space="preserve"> </w:t>
      </w:r>
      <w:r>
        <w:t>соответствующих</w:t>
      </w:r>
      <w:r>
        <w:rPr>
          <w:spacing w:val="1"/>
        </w:rPr>
        <w:t xml:space="preserve"> </w:t>
      </w:r>
      <w:r>
        <w:t>реакций</w:t>
      </w:r>
      <w:r>
        <w:rPr>
          <w:spacing w:val="-3"/>
        </w:rPr>
        <w:t xml:space="preserve"> </w:t>
      </w:r>
      <w:r>
        <w:t>и формулировать выводы</w:t>
      </w:r>
      <w:r>
        <w:rPr>
          <w:spacing w:val="-1"/>
        </w:rPr>
        <w:t xml:space="preserve"> </w:t>
      </w:r>
      <w:r>
        <w:t>на</w:t>
      </w:r>
      <w:r>
        <w:rPr>
          <w:spacing w:val="-1"/>
        </w:rPr>
        <w:t xml:space="preserve"> </w:t>
      </w:r>
      <w:r>
        <w:t>основе</w:t>
      </w:r>
      <w:r>
        <w:rPr>
          <w:spacing w:val="-3"/>
        </w:rPr>
        <w:t xml:space="preserve"> </w:t>
      </w:r>
      <w:r>
        <w:t>этих</w:t>
      </w:r>
      <w:r>
        <w:rPr>
          <w:spacing w:val="1"/>
        </w:rPr>
        <w:t xml:space="preserve"> </w:t>
      </w:r>
      <w:r>
        <w:t>результатов;</w:t>
      </w:r>
    </w:p>
    <w:p w:rsidR="00445874" w:rsidRDefault="00182F3C">
      <w:pPr>
        <w:pStyle w:val="a5"/>
        <w:ind w:right="592"/>
      </w:pPr>
      <w:r>
        <w:t>сформированность умений критически анализировать химическую</w:t>
      </w:r>
      <w:r>
        <w:rPr>
          <w:spacing w:val="1"/>
        </w:rPr>
        <w:t xml:space="preserve"> </w:t>
      </w:r>
      <w:r>
        <w:t>информацию,</w:t>
      </w:r>
      <w:r>
        <w:rPr>
          <w:spacing w:val="1"/>
        </w:rPr>
        <w:t xml:space="preserve"> </w:t>
      </w:r>
      <w:r>
        <w:t>получаемую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(средства</w:t>
      </w:r>
      <w:r>
        <w:rPr>
          <w:spacing w:val="1"/>
        </w:rPr>
        <w:t xml:space="preserve"> </w:t>
      </w:r>
      <w:r>
        <w:t>массовой</w:t>
      </w:r>
      <w:r>
        <w:rPr>
          <w:spacing w:val="1"/>
        </w:rPr>
        <w:t xml:space="preserve"> </w:t>
      </w:r>
      <w:r>
        <w:t>коммуникации,</w:t>
      </w:r>
      <w:r>
        <w:rPr>
          <w:spacing w:val="1"/>
        </w:rPr>
        <w:t xml:space="preserve"> </w:t>
      </w:r>
      <w:r>
        <w:t>Интернет</w:t>
      </w:r>
      <w:r>
        <w:rPr>
          <w:spacing w:val="1"/>
        </w:rPr>
        <w:t xml:space="preserve"> </w:t>
      </w:r>
      <w:r>
        <w:t>и</w:t>
      </w:r>
      <w:r>
        <w:rPr>
          <w:spacing w:val="1"/>
        </w:rPr>
        <w:t xml:space="preserve"> </w:t>
      </w:r>
      <w:r>
        <w:t>других);</w:t>
      </w:r>
    </w:p>
    <w:p w:rsidR="00445874" w:rsidRDefault="00182F3C">
      <w:pPr>
        <w:pStyle w:val="a5"/>
        <w:spacing w:before="1"/>
        <w:ind w:right="583"/>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экологически</w:t>
      </w:r>
      <w:r>
        <w:rPr>
          <w:spacing w:val="1"/>
        </w:rPr>
        <w:t xml:space="preserve"> </w:t>
      </w:r>
      <w:r>
        <w:t>целесообразного</w:t>
      </w:r>
      <w:r>
        <w:rPr>
          <w:spacing w:val="-57"/>
        </w:rPr>
        <w:t xml:space="preserve"> </w:t>
      </w:r>
      <w:r>
        <w:t>поведения</w:t>
      </w:r>
      <w:r>
        <w:rPr>
          <w:spacing w:val="1"/>
        </w:rPr>
        <w:t xml:space="preserve"> </w:t>
      </w:r>
      <w:r>
        <w:t>в</w:t>
      </w:r>
      <w:r>
        <w:rPr>
          <w:spacing w:val="1"/>
        </w:rPr>
        <w:t xml:space="preserve"> </w:t>
      </w:r>
      <w:r>
        <w:t>быту</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окружающей природной среды, осознавать опасность воздействия на живые организмы</w:t>
      </w:r>
      <w:r>
        <w:rPr>
          <w:spacing w:val="1"/>
        </w:rPr>
        <w:t xml:space="preserve"> </w:t>
      </w:r>
      <w:r>
        <w:t>определённых веществ, понимая смысл показателя ПДК, пояснять на примерах способы</w:t>
      </w:r>
      <w:r>
        <w:rPr>
          <w:spacing w:val="1"/>
        </w:rPr>
        <w:t xml:space="preserve"> </w:t>
      </w:r>
      <w:r>
        <w:t>уменьшения</w:t>
      </w:r>
      <w:r>
        <w:rPr>
          <w:spacing w:val="-1"/>
        </w:rPr>
        <w:t xml:space="preserve"> </w:t>
      </w:r>
      <w:r>
        <w:t>и</w:t>
      </w:r>
      <w:r>
        <w:rPr>
          <w:spacing w:val="-1"/>
        </w:rPr>
        <w:t xml:space="preserve"> </w:t>
      </w:r>
      <w:r>
        <w:t>предотвращения</w:t>
      </w:r>
      <w:r>
        <w:rPr>
          <w:spacing w:val="-1"/>
        </w:rPr>
        <w:t xml:space="preserve"> </w:t>
      </w:r>
      <w:r>
        <w:t>их</w:t>
      </w:r>
      <w:r>
        <w:rPr>
          <w:spacing w:val="1"/>
        </w:rPr>
        <w:t xml:space="preserve"> </w:t>
      </w:r>
      <w:r>
        <w:t>вредного</w:t>
      </w:r>
      <w:r>
        <w:rPr>
          <w:spacing w:val="-1"/>
        </w:rPr>
        <w:t xml:space="preserve"> </w:t>
      </w:r>
      <w:r>
        <w:t>воздействия</w:t>
      </w:r>
      <w:r>
        <w:rPr>
          <w:spacing w:val="3"/>
        </w:rPr>
        <w:t xml:space="preserve"> </w:t>
      </w:r>
      <w:r>
        <w:t>на</w:t>
      </w:r>
      <w:r>
        <w:rPr>
          <w:spacing w:val="-1"/>
        </w:rPr>
        <w:t xml:space="preserve"> </w:t>
      </w:r>
      <w:r>
        <w:t>организм</w:t>
      </w:r>
      <w:r>
        <w:rPr>
          <w:spacing w:val="-5"/>
        </w:rPr>
        <w:t xml:space="preserve"> </w:t>
      </w:r>
      <w:r>
        <w:t>человека;</w:t>
      </w:r>
    </w:p>
    <w:p w:rsidR="00445874" w:rsidRDefault="00182F3C">
      <w:pPr>
        <w:pStyle w:val="a5"/>
        <w:ind w:right="587"/>
      </w:pPr>
      <w:r>
        <w:t>для обучающихся с ограниченными возможностями здоровья: умение применять</w:t>
      </w:r>
      <w:r>
        <w:rPr>
          <w:spacing w:val="1"/>
        </w:rPr>
        <w:t xml:space="preserve"> </w:t>
      </w:r>
      <w:r>
        <w:t>знания</w:t>
      </w:r>
      <w:r>
        <w:rPr>
          <w:spacing w:val="-2"/>
        </w:rPr>
        <w:t xml:space="preserve"> </w:t>
      </w:r>
      <w:r>
        <w:t>об</w:t>
      </w:r>
      <w:r>
        <w:rPr>
          <w:spacing w:val="-2"/>
        </w:rPr>
        <w:t xml:space="preserve"> </w:t>
      </w:r>
      <w:r>
        <w:t>основных</w:t>
      </w:r>
      <w:r>
        <w:rPr>
          <w:spacing w:val="1"/>
        </w:rPr>
        <w:t xml:space="preserve"> </w:t>
      </w:r>
      <w:r>
        <w:t>доступных</w:t>
      </w:r>
      <w:r>
        <w:rPr>
          <w:spacing w:val="-1"/>
        </w:rPr>
        <w:t xml:space="preserve"> </w:t>
      </w:r>
      <w:r>
        <w:t>методах познания</w:t>
      </w:r>
      <w:r>
        <w:rPr>
          <w:spacing w:val="-1"/>
        </w:rPr>
        <w:t xml:space="preserve"> </w:t>
      </w:r>
      <w:r>
        <w:t>веществ</w:t>
      </w:r>
      <w:r>
        <w:rPr>
          <w:spacing w:val="-2"/>
        </w:rPr>
        <w:t xml:space="preserve"> </w:t>
      </w:r>
      <w:r>
        <w:t>и химических явлений;</w:t>
      </w:r>
    </w:p>
    <w:p w:rsidR="00445874" w:rsidRDefault="00182F3C">
      <w:pPr>
        <w:pStyle w:val="a5"/>
        <w:ind w:right="589"/>
      </w:pPr>
      <w:r>
        <w:t>для</w:t>
      </w:r>
      <w:r>
        <w:rPr>
          <w:spacing w:val="1"/>
        </w:rPr>
        <w:t xml:space="preserve"> </w:t>
      </w:r>
      <w:r>
        <w:t>слепых</w:t>
      </w:r>
      <w:r>
        <w:rPr>
          <w:spacing w:val="1"/>
        </w:rPr>
        <w:t xml:space="preserve"> </w:t>
      </w:r>
      <w:r>
        <w:t>и</w:t>
      </w:r>
      <w:r>
        <w:rPr>
          <w:spacing w:val="1"/>
        </w:rPr>
        <w:t xml:space="preserve"> </w:t>
      </w:r>
      <w:r>
        <w:t>слабовидящих</w:t>
      </w:r>
      <w:r>
        <w:rPr>
          <w:spacing w:val="1"/>
        </w:rPr>
        <w:t xml:space="preserve"> </w:t>
      </w:r>
      <w:r>
        <w:t>обучающихся:</w:t>
      </w:r>
      <w:r>
        <w:rPr>
          <w:spacing w:val="1"/>
        </w:rPr>
        <w:t xml:space="preserve"> </w:t>
      </w:r>
      <w:r>
        <w:t>умение</w:t>
      </w:r>
      <w:r>
        <w:rPr>
          <w:spacing w:val="1"/>
        </w:rPr>
        <w:t xml:space="preserve"> </w:t>
      </w:r>
      <w:r>
        <w:t>использовать</w:t>
      </w:r>
      <w:r>
        <w:rPr>
          <w:spacing w:val="1"/>
        </w:rPr>
        <w:t xml:space="preserve"> </w:t>
      </w:r>
      <w:r>
        <w:t>рельефно</w:t>
      </w:r>
      <w:r>
        <w:rPr>
          <w:spacing w:val="1"/>
        </w:rPr>
        <w:t xml:space="preserve"> </w:t>
      </w:r>
      <w:r>
        <w:t>точечную</w:t>
      </w:r>
      <w:r>
        <w:rPr>
          <w:spacing w:val="-1"/>
        </w:rPr>
        <w:t xml:space="preserve"> </w:t>
      </w:r>
      <w:r>
        <w:t>систему</w:t>
      </w:r>
      <w:r>
        <w:rPr>
          <w:spacing w:val="-6"/>
        </w:rPr>
        <w:t xml:space="preserve"> </w:t>
      </w:r>
      <w:r>
        <w:t>обозначений Л.</w:t>
      </w:r>
      <w:r>
        <w:rPr>
          <w:spacing w:val="2"/>
        </w:rPr>
        <w:t xml:space="preserve"> </w:t>
      </w:r>
      <w:r>
        <w:t>Брайля</w:t>
      </w:r>
      <w:r>
        <w:rPr>
          <w:spacing w:val="-2"/>
        </w:rPr>
        <w:t xml:space="preserve"> </w:t>
      </w:r>
      <w:r>
        <w:t>для</w:t>
      </w:r>
      <w:r>
        <w:rPr>
          <w:spacing w:val="-3"/>
        </w:rPr>
        <w:t xml:space="preserve"> </w:t>
      </w:r>
      <w:r>
        <w:t>записи</w:t>
      </w:r>
      <w:r>
        <w:rPr>
          <w:spacing w:val="-3"/>
        </w:rPr>
        <w:t xml:space="preserve"> </w:t>
      </w:r>
      <w:r>
        <w:t>химических</w:t>
      </w:r>
      <w:r>
        <w:rPr>
          <w:spacing w:val="2"/>
        </w:rPr>
        <w:t xml:space="preserve"> </w:t>
      </w:r>
      <w:r>
        <w:t>формул.</w:t>
      </w:r>
    </w:p>
    <w:p w:rsidR="00445874" w:rsidRDefault="00182F3C" w:rsidP="006B54AE">
      <w:pPr>
        <w:pStyle w:val="1"/>
        <w:numPr>
          <w:ilvl w:val="1"/>
          <w:numId w:val="137"/>
        </w:numPr>
        <w:tabs>
          <w:tab w:val="left" w:pos="3123"/>
        </w:tabs>
        <w:ind w:right="593" w:firstLine="707"/>
        <w:jc w:val="both"/>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«Химия»</w:t>
      </w:r>
      <w:r>
        <w:rPr>
          <w:spacing w:val="1"/>
        </w:rPr>
        <w:t xml:space="preserve"> </w:t>
      </w:r>
      <w:r>
        <w:t>(углублённый</w:t>
      </w:r>
      <w:r>
        <w:rPr>
          <w:spacing w:val="1"/>
        </w:rPr>
        <w:t xml:space="preserve"> </w:t>
      </w:r>
      <w:r>
        <w:t>уровень).</w:t>
      </w:r>
    </w:p>
    <w:p w:rsidR="00445874" w:rsidRDefault="00182F3C">
      <w:pPr>
        <w:pStyle w:val="a5"/>
        <w:ind w:right="582"/>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«Химия»</w:t>
      </w:r>
      <w:r>
        <w:rPr>
          <w:spacing w:val="1"/>
        </w:rPr>
        <w:t xml:space="preserve"> </w:t>
      </w:r>
      <w:r>
        <w:t>(углублённый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«Естественно-научные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 по химии, химия) включает пояснительную записку, содержание обучения,</w:t>
      </w:r>
      <w:r>
        <w:rPr>
          <w:spacing w:val="1"/>
        </w:rPr>
        <w:t xml:space="preserve"> </w:t>
      </w:r>
      <w:r>
        <w:t>планируемые</w:t>
      </w:r>
      <w:r>
        <w:rPr>
          <w:spacing w:val="-3"/>
        </w:rPr>
        <w:t xml:space="preserve"> </w:t>
      </w:r>
      <w:r>
        <w:t>результаты освоения программы по химии.</w:t>
      </w:r>
    </w:p>
    <w:p w:rsidR="00445874" w:rsidRDefault="00182F3C">
      <w:pPr>
        <w:pStyle w:val="a5"/>
        <w:ind w:right="590"/>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химии,</w:t>
      </w:r>
      <w:r>
        <w:rPr>
          <w:spacing w:val="1"/>
        </w:rPr>
        <w:t xml:space="preserve"> </w:t>
      </w:r>
      <w:r>
        <w:t>характеристику психологических</w:t>
      </w:r>
      <w:r>
        <w:rPr>
          <w:spacing w:val="1"/>
        </w:rPr>
        <w:t xml:space="preserve"> </w:t>
      </w:r>
      <w:r>
        <w:t>предпосылок</w:t>
      </w:r>
      <w:r>
        <w:rPr>
          <w:spacing w:val="1"/>
        </w:rPr>
        <w:t xml:space="preserve"> </w:t>
      </w:r>
      <w:r>
        <w:t>к её 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 результатов</w:t>
      </w:r>
      <w:r>
        <w:rPr>
          <w:spacing w:val="-1"/>
        </w:rPr>
        <w:t xml:space="preserve"> </w:t>
      </w:r>
      <w:r>
        <w:t>и к</w:t>
      </w:r>
      <w:r>
        <w:rPr>
          <w:spacing w:val="-1"/>
        </w:rPr>
        <w:t xml:space="preserve"> </w:t>
      </w:r>
      <w:r>
        <w:t>структуре</w:t>
      </w:r>
      <w:r>
        <w:rPr>
          <w:spacing w:val="-1"/>
        </w:rPr>
        <w:t xml:space="preserve"> </w:t>
      </w:r>
      <w:r>
        <w:t>тематического</w:t>
      </w:r>
      <w:r>
        <w:rPr>
          <w:spacing w:val="-1"/>
        </w:rPr>
        <w:t xml:space="preserve"> </w:t>
      </w:r>
      <w:r>
        <w:t>планирования.</w:t>
      </w:r>
    </w:p>
    <w:p w:rsidR="00445874" w:rsidRDefault="00182F3C">
      <w:pPr>
        <w:pStyle w:val="a5"/>
        <w:ind w:right="592"/>
      </w:pPr>
      <w:r>
        <w:t>Содержание обучения раскрывает содержательные линии, которые предлагаются</w:t>
      </w:r>
      <w:r>
        <w:rPr>
          <w:spacing w:val="1"/>
        </w:rPr>
        <w:t xml:space="preserve"> </w:t>
      </w:r>
      <w:r>
        <w:t>для</w:t>
      </w:r>
      <w:r>
        <w:rPr>
          <w:spacing w:val="-1"/>
        </w:rPr>
        <w:t xml:space="preserve"> </w:t>
      </w:r>
      <w:r>
        <w:t>обязательного</w:t>
      </w:r>
      <w:r>
        <w:rPr>
          <w:spacing w:val="-4"/>
        </w:rPr>
        <w:t xml:space="preserve"> </w:t>
      </w:r>
      <w:r>
        <w:t>изучения в</w:t>
      </w:r>
      <w:r>
        <w:rPr>
          <w:spacing w:val="-2"/>
        </w:rPr>
        <w:t xml:space="preserve"> </w:t>
      </w:r>
      <w:r>
        <w:t>каждом</w:t>
      </w:r>
      <w:r>
        <w:rPr>
          <w:spacing w:val="-3"/>
        </w:rPr>
        <w:t xml:space="preserve"> </w:t>
      </w:r>
      <w:r>
        <w:t>классе</w:t>
      </w:r>
      <w:r>
        <w:rPr>
          <w:spacing w:val="-1"/>
        </w:rPr>
        <w:t xml:space="preserve"> </w:t>
      </w:r>
      <w:r>
        <w:t>на уровне</w:t>
      </w:r>
      <w:r>
        <w:rPr>
          <w:spacing w:val="-2"/>
        </w:rPr>
        <w:t xml:space="preserve"> </w:t>
      </w:r>
      <w:r>
        <w:t>среднего</w:t>
      </w:r>
      <w:r>
        <w:rPr>
          <w:spacing w:val="-1"/>
        </w:rPr>
        <w:t xml:space="preserve"> </w:t>
      </w:r>
      <w:r>
        <w:t>общего</w:t>
      </w:r>
      <w:r>
        <w:rPr>
          <w:spacing w:val="-2"/>
        </w:rPr>
        <w:t xml:space="preserve"> </w:t>
      </w:r>
      <w:r>
        <w:t>образования.</w:t>
      </w:r>
    </w:p>
    <w:p w:rsidR="00445874" w:rsidRDefault="00182F3C">
      <w:pPr>
        <w:pStyle w:val="a5"/>
        <w:ind w:right="584"/>
      </w:pPr>
      <w:r>
        <w:t>Планируемые результаты освоения программы по химии включают 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а также предметные достижения обучающегося за каждый год обучения.</w:t>
      </w:r>
      <w:r>
        <w:rPr>
          <w:spacing w:val="1"/>
        </w:rPr>
        <w:t xml:space="preserve"> </w:t>
      </w:r>
      <w:r>
        <w:t>Научно-методической</w:t>
      </w:r>
      <w:r>
        <w:rPr>
          <w:spacing w:val="1"/>
        </w:rPr>
        <w:t xml:space="preserve"> </w:t>
      </w:r>
      <w:r>
        <w:t>основой</w:t>
      </w:r>
      <w:r>
        <w:rPr>
          <w:spacing w:val="1"/>
        </w:rPr>
        <w:t xml:space="preserve"> </w:t>
      </w:r>
      <w:r>
        <w:t>для</w:t>
      </w:r>
      <w:r>
        <w:rPr>
          <w:spacing w:val="1"/>
        </w:rPr>
        <w:t xml:space="preserve"> </w:t>
      </w:r>
      <w:r>
        <w:t>разработки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системно-</w:t>
      </w:r>
      <w:r>
        <w:rPr>
          <w:spacing w:val="1"/>
        </w:rPr>
        <w:t xml:space="preserve"> </w:t>
      </w:r>
      <w:r>
        <w:t>деятельностный</w:t>
      </w:r>
      <w:r>
        <w:rPr>
          <w:spacing w:val="-3"/>
        </w:rPr>
        <w:t xml:space="preserve"> </w:t>
      </w:r>
      <w:r>
        <w:t>подход.</w:t>
      </w:r>
    </w:p>
    <w:p w:rsidR="00445874" w:rsidRDefault="00182F3C">
      <w:pPr>
        <w:pStyle w:val="1"/>
        <w:spacing w:before="1" w:line="274" w:lineRule="exact"/>
        <w:ind w:left="2410"/>
      </w:pPr>
      <w:r>
        <w:t>Пояснительная</w:t>
      </w:r>
      <w:r>
        <w:rPr>
          <w:spacing w:val="-3"/>
        </w:rPr>
        <w:t xml:space="preserve"> </w:t>
      </w:r>
      <w:r>
        <w:t>записка.</w:t>
      </w:r>
    </w:p>
    <w:p w:rsidR="00445874" w:rsidRDefault="00182F3C">
      <w:pPr>
        <w:pStyle w:val="a5"/>
        <w:ind w:right="584"/>
      </w:pPr>
      <w:r>
        <w:t>Программа</w:t>
      </w:r>
      <w:r>
        <w:rPr>
          <w:spacing w:val="1"/>
        </w:rPr>
        <w:t xml:space="preserve"> </w:t>
      </w:r>
      <w:r>
        <w:t>по</w:t>
      </w:r>
      <w:r>
        <w:rPr>
          <w:spacing w:val="1"/>
        </w:rPr>
        <w:t xml:space="preserve"> </w:t>
      </w:r>
      <w:r>
        <w:t>химии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60"/>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61"/>
        </w:rPr>
        <w:t xml:space="preserve"> </w:t>
      </w:r>
      <w:r>
        <w:t>программы</w:t>
      </w:r>
      <w:r>
        <w:rPr>
          <w:spacing w:val="1"/>
        </w:rPr>
        <w:t xml:space="preserve"> </w:t>
      </w:r>
      <w:r>
        <w:t>среднего</w:t>
      </w:r>
      <w:r>
        <w:rPr>
          <w:spacing w:val="-2"/>
        </w:rPr>
        <w:t xml:space="preserve"> </w:t>
      </w:r>
      <w:r>
        <w:t>общего</w:t>
      </w:r>
      <w:r>
        <w:rPr>
          <w:spacing w:val="-1"/>
        </w:rPr>
        <w:t xml:space="preserve"> </w:t>
      </w:r>
      <w:r>
        <w:t>образования, представленных</w:t>
      </w:r>
      <w:r>
        <w:rPr>
          <w:spacing w:val="4"/>
        </w:rPr>
        <w:t xml:space="preserve"> </w:t>
      </w:r>
      <w:r>
        <w:t>в</w:t>
      </w:r>
      <w:r>
        <w:rPr>
          <w:spacing w:val="-1"/>
        </w:rPr>
        <w:t xml:space="preserve"> </w:t>
      </w:r>
      <w:r>
        <w:t>ФГОС</w:t>
      </w:r>
      <w:r>
        <w:rPr>
          <w:spacing w:val="-2"/>
        </w:rPr>
        <w:t xml:space="preserve"> </w:t>
      </w:r>
      <w:r>
        <w:t>СОО.</w:t>
      </w:r>
    </w:p>
    <w:p w:rsidR="00445874" w:rsidRDefault="00182F3C">
      <w:pPr>
        <w:pStyle w:val="a5"/>
        <w:ind w:right="582"/>
      </w:pPr>
      <w:r>
        <w:t>Химия</w:t>
      </w:r>
      <w:r>
        <w:rPr>
          <w:spacing w:val="1"/>
        </w:rPr>
        <w:t xml:space="preserve"> </w:t>
      </w:r>
      <w:r>
        <w:t>на</w:t>
      </w:r>
      <w:r>
        <w:rPr>
          <w:spacing w:val="1"/>
        </w:rPr>
        <w:t xml:space="preserve"> </w:t>
      </w:r>
      <w:r>
        <w:t>уровне</w:t>
      </w:r>
      <w:r>
        <w:rPr>
          <w:spacing w:val="1"/>
        </w:rPr>
        <w:t xml:space="preserve"> </w:t>
      </w:r>
      <w:r>
        <w:t>углублённого</w:t>
      </w:r>
      <w:r>
        <w:rPr>
          <w:spacing w:val="1"/>
        </w:rPr>
        <w:t xml:space="preserve"> </w:t>
      </w:r>
      <w:r>
        <w:t>изучения</w:t>
      </w:r>
      <w:r>
        <w:rPr>
          <w:spacing w:val="1"/>
        </w:rPr>
        <w:t xml:space="preserve"> </w:t>
      </w:r>
      <w:r>
        <w:t>занимает</w:t>
      </w:r>
      <w:r>
        <w:rPr>
          <w:spacing w:val="1"/>
        </w:rPr>
        <w:t xml:space="preserve"> </w:t>
      </w:r>
      <w:r>
        <w:t>важное</w:t>
      </w:r>
      <w:r>
        <w:rPr>
          <w:spacing w:val="1"/>
        </w:rPr>
        <w:t xml:space="preserve"> </w:t>
      </w:r>
      <w:r>
        <w:t>место</w:t>
      </w:r>
      <w:r>
        <w:rPr>
          <w:spacing w:val="1"/>
        </w:rPr>
        <w:t xml:space="preserve"> </w:t>
      </w:r>
      <w:r>
        <w:t>в</w:t>
      </w:r>
      <w:r>
        <w:rPr>
          <w:spacing w:val="1"/>
        </w:rPr>
        <w:t xml:space="preserve"> </w:t>
      </w:r>
      <w:r>
        <w:t>системе</w:t>
      </w:r>
      <w:r>
        <w:rPr>
          <w:spacing w:val="1"/>
        </w:rPr>
        <w:t xml:space="preserve"> </w:t>
      </w:r>
      <w:r>
        <w:t>естественно-научного</w:t>
      </w:r>
      <w:r>
        <w:rPr>
          <w:spacing w:val="1"/>
        </w:rPr>
        <w:t xml:space="preserve"> </w:t>
      </w:r>
      <w:r>
        <w:t>образования</w:t>
      </w:r>
      <w:r>
        <w:rPr>
          <w:spacing w:val="1"/>
        </w:rPr>
        <w:t xml:space="preserve"> </w:t>
      </w:r>
      <w:r>
        <w:t>учащихся</w:t>
      </w:r>
      <w:r>
        <w:rPr>
          <w:spacing w:val="1"/>
        </w:rPr>
        <w:t xml:space="preserve"> </w:t>
      </w:r>
      <w:r>
        <w:t>10–11</w:t>
      </w:r>
      <w:r>
        <w:rPr>
          <w:spacing w:val="1"/>
        </w:rPr>
        <w:t xml:space="preserve"> </w:t>
      </w:r>
      <w:r>
        <w:t>классов.</w:t>
      </w:r>
      <w:r>
        <w:rPr>
          <w:spacing w:val="1"/>
        </w:rPr>
        <w:t xml:space="preserve"> </w:t>
      </w:r>
      <w:r>
        <w:t>Изучение</w:t>
      </w:r>
      <w:r>
        <w:rPr>
          <w:spacing w:val="1"/>
        </w:rPr>
        <w:t xml:space="preserve"> </w:t>
      </w:r>
      <w:r>
        <w:t>предмета,</w:t>
      </w:r>
      <w:r>
        <w:rPr>
          <w:spacing w:val="1"/>
        </w:rPr>
        <w:t xml:space="preserve"> </w:t>
      </w:r>
      <w:r>
        <w:t>реализуемое</w:t>
      </w:r>
      <w:r>
        <w:rPr>
          <w:spacing w:val="1"/>
        </w:rPr>
        <w:t xml:space="preserve"> </w:t>
      </w:r>
      <w:r>
        <w:t>в</w:t>
      </w:r>
      <w:r>
        <w:rPr>
          <w:spacing w:val="1"/>
        </w:rPr>
        <w:t xml:space="preserve"> </w:t>
      </w:r>
      <w:r>
        <w:t>условиях</w:t>
      </w:r>
      <w:r>
        <w:rPr>
          <w:spacing w:val="1"/>
        </w:rPr>
        <w:t xml:space="preserve"> </w:t>
      </w:r>
      <w:r>
        <w:t>дифференцированного,</w:t>
      </w:r>
      <w:r>
        <w:rPr>
          <w:spacing w:val="1"/>
        </w:rPr>
        <w:t xml:space="preserve"> </w:t>
      </w:r>
      <w:r>
        <w:t>профильного</w:t>
      </w:r>
      <w:r>
        <w:rPr>
          <w:spacing w:val="1"/>
        </w:rPr>
        <w:t xml:space="preserve"> </w:t>
      </w:r>
      <w:r>
        <w:t>обучения,</w:t>
      </w:r>
      <w:r>
        <w:rPr>
          <w:spacing w:val="1"/>
        </w:rPr>
        <w:t xml:space="preserve"> </w:t>
      </w:r>
      <w:r>
        <w:t>призвано</w:t>
      </w:r>
      <w:r>
        <w:rPr>
          <w:spacing w:val="1"/>
        </w:rPr>
        <w:t xml:space="preserve"> </w:t>
      </w:r>
      <w:r>
        <w:t>обеспечить</w:t>
      </w:r>
      <w:r>
        <w:rPr>
          <w:spacing w:val="1"/>
        </w:rPr>
        <w:t xml:space="preserve"> </w:t>
      </w:r>
      <w:r>
        <w:t>общеобразовательную</w:t>
      </w:r>
      <w:r>
        <w:rPr>
          <w:spacing w:val="1"/>
        </w:rPr>
        <w:t xml:space="preserve"> </w:t>
      </w:r>
      <w:r>
        <w:t>и</w:t>
      </w:r>
      <w:r>
        <w:rPr>
          <w:spacing w:val="1"/>
        </w:rPr>
        <w:t xml:space="preserve"> </w:t>
      </w:r>
      <w:r>
        <w:t>общекультурную</w:t>
      </w:r>
      <w:r>
        <w:rPr>
          <w:spacing w:val="1"/>
        </w:rPr>
        <w:t xml:space="preserve"> </w:t>
      </w:r>
      <w:r>
        <w:t>подготовку выпускников школы,</w:t>
      </w:r>
      <w:r>
        <w:rPr>
          <w:spacing w:val="1"/>
        </w:rPr>
        <w:t xml:space="preserve"> </w:t>
      </w:r>
      <w:r>
        <w:t>необходимую</w:t>
      </w:r>
      <w:r>
        <w:rPr>
          <w:spacing w:val="1"/>
        </w:rPr>
        <w:t xml:space="preserve"> </w:t>
      </w:r>
      <w:r>
        <w:t>для</w:t>
      </w:r>
      <w:r>
        <w:rPr>
          <w:spacing w:val="1"/>
        </w:rPr>
        <w:t xml:space="preserve"> </w:t>
      </w:r>
      <w:r>
        <w:t>адаптации их к</w:t>
      </w:r>
      <w:r>
        <w:rPr>
          <w:spacing w:val="1"/>
        </w:rPr>
        <w:t xml:space="preserve"> </w:t>
      </w:r>
      <w:r>
        <w:t>быстро</w:t>
      </w:r>
      <w:r>
        <w:rPr>
          <w:spacing w:val="1"/>
        </w:rPr>
        <w:t xml:space="preserve"> </w:t>
      </w:r>
      <w:r>
        <w:t>меняющимся</w:t>
      </w:r>
      <w:r>
        <w:rPr>
          <w:spacing w:val="1"/>
        </w:rPr>
        <w:t xml:space="preserve"> </w:t>
      </w:r>
      <w:r>
        <w:t>условиям жизни</w:t>
      </w:r>
      <w:r>
        <w:rPr>
          <w:spacing w:val="60"/>
        </w:rPr>
        <w:t xml:space="preserve"> </w:t>
      </w:r>
      <w:r>
        <w:t>в социуме, а</w:t>
      </w:r>
      <w:r>
        <w:rPr>
          <w:spacing w:val="1"/>
        </w:rPr>
        <w:t xml:space="preserve"> </w:t>
      </w:r>
      <w:r>
        <w:t>также</w:t>
      </w:r>
      <w:r>
        <w:rPr>
          <w:spacing w:val="16"/>
        </w:rPr>
        <w:t xml:space="preserve"> </w:t>
      </w:r>
      <w:r>
        <w:t>для</w:t>
      </w:r>
      <w:r>
        <w:rPr>
          <w:spacing w:val="17"/>
        </w:rPr>
        <w:t xml:space="preserve"> </w:t>
      </w:r>
      <w:r>
        <w:t>продолжения</w:t>
      </w:r>
      <w:r>
        <w:rPr>
          <w:spacing w:val="16"/>
        </w:rPr>
        <w:t xml:space="preserve"> </w:t>
      </w:r>
      <w:r>
        <w:t>обучения</w:t>
      </w:r>
      <w:r>
        <w:rPr>
          <w:spacing w:val="20"/>
        </w:rPr>
        <w:t xml:space="preserve"> </w:t>
      </w:r>
      <w:r>
        <w:t>в</w:t>
      </w:r>
      <w:r>
        <w:rPr>
          <w:spacing w:val="16"/>
        </w:rPr>
        <w:t xml:space="preserve"> </w:t>
      </w:r>
      <w:r>
        <w:t>организациях</w:t>
      </w:r>
      <w:r>
        <w:rPr>
          <w:spacing w:val="16"/>
        </w:rPr>
        <w:t xml:space="preserve"> </w:t>
      </w:r>
      <w:r>
        <w:t>профессионального</w:t>
      </w:r>
      <w:r>
        <w:rPr>
          <w:spacing w:val="16"/>
        </w:rPr>
        <w:t xml:space="preserve"> </w:t>
      </w:r>
      <w:r>
        <w:t>образования,</w:t>
      </w:r>
      <w:r>
        <w:rPr>
          <w:spacing w:val="12"/>
        </w:rPr>
        <w:t xml:space="preserve"> </w:t>
      </w:r>
      <w:r>
        <w:t>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которых</w:t>
      </w:r>
      <w:r>
        <w:rPr>
          <w:spacing w:val="-2"/>
        </w:rPr>
        <w:t xml:space="preserve"> </w:t>
      </w:r>
      <w:r>
        <w:t>химия</w:t>
      </w:r>
      <w:r>
        <w:rPr>
          <w:spacing w:val="-2"/>
        </w:rPr>
        <w:t xml:space="preserve"> </w:t>
      </w:r>
      <w:r>
        <w:t>является</w:t>
      </w:r>
      <w:r>
        <w:rPr>
          <w:spacing w:val="-2"/>
        </w:rPr>
        <w:t xml:space="preserve"> </w:t>
      </w:r>
      <w:r>
        <w:t>одной</w:t>
      </w:r>
      <w:r>
        <w:rPr>
          <w:spacing w:val="-2"/>
        </w:rPr>
        <w:t xml:space="preserve"> </w:t>
      </w:r>
      <w:r>
        <w:t>из</w:t>
      </w:r>
      <w:r>
        <w:rPr>
          <w:spacing w:val="-3"/>
        </w:rPr>
        <w:t xml:space="preserve"> </w:t>
      </w:r>
      <w:r>
        <w:t>приоритетных</w:t>
      </w:r>
      <w:r>
        <w:rPr>
          <w:spacing w:val="-1"/>
        </w:rPr>
        <w:t xml:space="preserve"> </w:t>
      </w:r>
      <w:r>
        <w:t>дисциплин.</w:t>
      </w:r>
    </w:p>
    <w:p w:rsidR="00445874" w:rsidRDefault="00182F3C">
      <w:pPr>
        <w:pStyle w:val="a5"/>
        <w:ind w:right="588"/>
      </w:pPr>
      <w:r>
        <w:t>В</w:t>
      </w:r>
      <w:r>
        <w:rPr>
          <w:spacing w:val="1"/>
        </w:rPr>
        <w:t xml:space="preserve"> </w:t>
      </w:r>
      <w:r>
        <w:t>программе</w:t>
      </w:r>
      <w:r>
        <w:rPr>
          <w:spacing w:val="1"/>
        </w:rPr>
        <w:t xml:space="preserve"> </w:t>
      </w:r>
      <w:r>
        <w:t>по</w:t>
      </w:r>
      <w:r>
        <w:rPr>
          <w:spacing w:val="1"/>
        </w:rPr>
        <w:t xml:space="preserve"> </w:t>
      </w:r>
      <w:r>
        <w:t>химии</w:t>
      </w:r>
      <w:r>
        <w:rPr>
          <w:spacing w:val="1"/>
        </w:rPr>
        <w:t xml:space="preserve"> </w:t>
      </w:r>
      <w:r>
        <w:t>назначение</w:t>
      </w:r>
      <w:r>
        <w:rPr>
          <w:spacing w:val="1"/>
        </w:rPr>
        <w:t xml:space="preserve"> </w:t>
      </w:r>
      <w:r>
        <w:t>предмета</w:t>
      </w:r>
      <w:r>
        <w:rPr>
          <w:spacing w:val="1"/>
        </w:rPr>
        <w:t xml:space="preserve"> </w:t>
      </w:r>
      <w:r>
        <w:t>«Химия»</w:t>
      </w:r>
      <w:r>
        <w:rPr>
          <w:spacing w:val="1"/>
        </w:rPr>
        <w:t xml:space="preserve"> </w:t>
      </w:r>
      <w:r>
        <w:t>получает</w:t>
      </w:r>
      <w:r>
        <w:rPr>
          <w:spacing w:val="1"/>
        </w:rPr>
        <w:t xml:space="preserve"> </w:t>
      </w:r>
      <w:r>
        <w:t>подробную</w:t>
      </w:r>
      <w:r>
        <w:rPr>
          <w:spacing w:val="1"/>
        </w:rPr>
        <w:t xml:space="preserve"> </w:t>
      </w:r>
      <w:r>
        <w:t>интерпретацию в сти целей, содержания, результатов обучения и требований к уровню</w:t>
      </w:r>
      <w:r>
        <w:rPr>
          <w:spacing w:val="1"/>
        </w:rPr>
        <w:t xml:space="preserve"> </w:t>
      </w:r>
      <w:r>
        <w:t>подготовки выпускниковсоответствии с основополагающими положениями ФГОС СОО о</w:t>
      </w:r>
      <w:r>
        <w:rPr>
          <w:spacing w:val="1"/>
        </w:rPr>
        <w:t xml:space="preserve"> </w:t>
      </w:r>
      <w:r>
        <w:t>взаимообусловленно.</w:t>
      </w:r>
      <w:r>
        <w:rPr>
          <w:spacing w:val="1"/>
        </w:rPr>
        <w:t xml:space="preserve"> </w:t>
      </w:r>
      <w:r>
        <w:t>Свидетельством</w:t>
      </w:r>
      <w:r>
        <w:rPr>
          <w:spacing w:val="1"/>
        </w:rPr>
        <w:t xml:space="preserve"> </w:t>
      </w:r>
      <w:r>
        <w:t>тому</w:t>
      </w:r>
      <w:r>
        <w:rPr>
          <w:spacing w:val="1"/>
        </w:rPr>
        <w:t xml:space="preserve"> </w:t>
      </w:r>
      <w:r>
        <w:t>являются</w:t>
      </w:r>
      <w:r>
        <w:rPr>
          <w:spacing w:val="1"/>
        </w:rPr>
        <w:t xml:space="preserve"> </w:t>
      </w:r>
      <w:r>
        <w:t>следующие</w:t>
      </w:r>
      <w:r>
        <w:rPr>
          <w:spacing w:val="1"/>
        </w:rPr>
        <w:t xml:space="preserve"> </w:t>
      </w:r>
      <w:r>
        <w:t>выполняемые</w:t>
      </w:r>
      <w:r>
        <w:rPr>
          <w:spacing w:val="1"/>
        </w:rPr>
        <w:t xml:space="preserve"> </w:t>
      </w:r>
      <w:r>
        <w:t>программой</w:t>
      </w:r>
      <w:r>
        <w:rPr>
          <w:spacing w:val="-1"/>
        </w:rPr>
        <w:t xml:space="preserve"> </w:t>
      </w:r>
      <w:r>
        <w:t>по химии</w:t>
      </w:r>
      <w:r>
        <w:rPr>
          <w:spacing w:val="-2"/>
        </w:rPr>
        <w:t xml:space="preserve"> </w:t>
      </w:r>
      <w:r>
        <w:t>функции:</w:t>
      </w:r>
    </w:p>
    <w:p w:rsidR="00445874" w:rsidRDefault="00182F3C">
      <w:pPr>
        <w:pStyle w:val="a5"/>
        <w:ind w:right="584"/>
      </w:pPr>
      <w:r>
        <w:t>информационно-методическая,</w:t>
      </w:r>
      <w:r>
        <w:rPr>
          <w:spacing w:val="1"/>
        </w:rPr>
        <w:t xml:space="preserve"> </w:t>
      </w:r>
      <w:r>
        <w:t>реализация</w:t>
      </w:r>
      <w:r>
        <w:rPr>
          <w:spacing w:val="1"/>
        </w:rPr>
        <w:t xml:space="preserve"> </w:t>
      </w:r>
      <w:r>
        <w:t>которой</w:t>
      </w:r>
      <w:r>
        <w:rPr>
          <w:spacing w:val="1"/>
        </w:rPr>
        <w:t xml:space="preserve"> </w:t>
      </w:r>
      <w:r>
        <w:t>обеспечивает</w:t>
      </w:r>
      <w:r>
        <w:rPr>
          <w:spacing w:val="1"/>
        </w:rPr>
        <w:t xml:space="preserve"> </w:t>
      </w:r>
      <w:r>
        <w:t>получение</w:t>
      </w:r>
      <w:r>
        <w:rPr>
          <w:spacing w:val="1"/>
        </w:rPr>
        <w:t xml:space="preserve"> </w:t>
      </w:r>
      <w:r>
        <w:t>представления о целях, содержании, общей стратегии обучения, воспитания и развития</w:t>
      </w:r>
      <w:r>
        <w:rPr>
          <w:spacing w:val="1"/>
        </w:rPr>
        <w:t xml:space="preserve"> </w:t>
      </w:r>
      <w:r>
        <w:t>обучающихся</w:t>
      </w:r>
      <w:r>
        <w:rPr>
          <w:spacing w:val="-1"/>
        </w:rPr>
        <w:t xml:space="preserve"> </w:t>
      </w:r>
      <w:r>
        <w:t>средствами</w:t>
      </w:r>
      <w:r>
        <w:rPr>
          <w:spacing w:val="-1"/>
        </w:rPr>
        <w:t xml:space="preserve"> </w:t>
      </w:r>
      <w:r>
        <w:t>предмета, изучаемого</w:t>
      </w:r>
      <w:r>
        <w:rPr>
          <w:spacing w:val="-1"/>
        </w:rPr>
        <w:t xml:space="preserve"> </w:t>
      </w:r>
      <w:r>
        <w:t>в</w:t>
      </w:r>
      <w:r>
        <w:rPr>
          <w:spacing w:val="-2"/>
        </w:rPr>
        <w:t xml:space="preserve"> </w:t>
      </w:r>
      <w:r>
        <w:t>рамках</w:t>
      </w:r>
      <w:r>
        <w:rPr>
          <w:spacing w:val="2"/>
        </w:rPr>
        <w:t xml:space="preserve"> </w:t>
      </w:r>
      <w:r>
        <w:t>конкретного</w:t>
      </w:r>
      <w:r>
        <w:rPr>
          <w:spacing w:val="-4"/>
        </w:rPr>
        <w:t xml:space="preserve"> </w:t>
      </w:r>
      <w:r>
        <w:t>профиля;</w:t>
      </w:r>
    </w:p>
    <w:p w:rsidR="00445874" w:rsidRDefault="00182F3C">
      <w:pPr>
        <w:pStyle w:val="a5"/>
        <w:ind w:left="2410" w:firstLine="0"/>
      </w:pPr>
      <w:r>
        <w:t>организационно-планирующая,</w:t>
      </w:r>
      <w:r>
        <w:rPr>
          <w:spacing w:val="-5"/>
        </w:rPr>
        <w:t xml:space="preserve"> </w:t>
      </w:r>
      <w:r>
        <w:t>которая</w:t>
      </w:r>
      <w:r>
        <w:rPr>
          <w:spacing w:val="-4"/>
        </w:rPr>
        <w:t xml:space="preserve"> </w:t>
      </w:r>
      <w:r>
        <w:t>предусматривает</w:t>
      </w:r>
      <w:r>
        <w:rPr>
          <w:spacing w:val="-5"/>
        </w:rPr>
        <w:t xml:space="preserve"> </w:t>
      </w:r>
      <w:r>
        <w:t>определение:</w:t>
      </w:r>
    </w:p>
    <w:p w:rsidR="00445874" w:rsidRDefault="00182F3C">
      <w:pPr>
        <w:pStyle w:val="a5"/>
        <w:ind w:right="591"/>
      </w:pPr>
      <w:r>
        <w:t>принципов структурирования и последовательности изучения учебного материала,</w:t>
      </w:r>
      <w:r>
        <w:rPr>
          <w:spacing w:val="1"/>
        </w:rPr>
        <w:t xml:space="preserve"> </w:t>
      </w:r>
      <w:r>
        <w:t>количественных</w:t>
      </w:r>
      <w:r>
        <w:rPr>
          <w:spacing w:val="-2"/>
        </w:rPr>
        <w:t xml:space="preserve"> </w:t>
      </w:r>
      <w:r>
        <w:t>и качественных</w:t>
      </w:r>
      <w:r>
        <w:rPr>
          <w:spacing w:val="1"/>
        </w:rPr>
        <w:t xml:space="preserve"> </w:t>
      </w:r>
      <w:r>
        <w:t>его</w:t>
      </w:r>
      <w:r>
        <w:rPr>
          <w:spacing w:val="-3"/>
        </w:rPr>
        <w:t xml:space="preserve"> </w:t>
      </w:r>
      <w:r>
        <w:t>характеристик;</w:t>
      </w:r>
    </w:p>
    <w:p w:rsidR="00445874" w:rsidRDefault="00182F3C">
      <w:pPr>
        <w:pStyle w:val="a5"/>
        <w:ind w:right="589"/>
      </w:pPr>
      <w:r>
        <w:t>подходов</w:t>
      </w:r>
      <w:r>
        <w:rPr>
          <w:spacing w:val="1"/>
        </w:rPr>
        <w:t xml:space="preserve"> </w:t>
      </w:r>
      <w:r>
        <w:t>к</w:t>
      </w:r>
      <w:r>
        <w:rPr>
          <w:spacing w:val="1"/>
        </w:rPr>
        <w:t xml:space="preserve"> </w:t>
      </w:r>
      <w:r>
        <w:t>формированию</w:t>
      </w:r>
      <w:r>
        <w:rPr>
          <w:spacing w:val="1"/>
        </w:rPr>
        <w:t xml:space="preserve"> </w:t>
      </w:r>
      <w:r>
        <w:t>содержательной</w:t>
      </w:r>
      <w:r>
        <w:rPr>
          <w:spacing w:val="1"/>
        </w:rPr>
        <w:t xml:space="preserve"> </w:t>
      </w:r>
      <w:r>
        <w:t>основы</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итоговой</w:t>
      </w:r>
      <w:r>
        <w:rPr>
          <w:spacing w:val="1"/>
        </w:rPr>
        <w:t xml:space="preserve"> </w:t>
      </w:r>
      <w:r>
        <w:t>аттестации</w:t>
      </w:r>
      <w:r>
        <w:rPr>
          <w:spacing w:val="1"/>
        </w:rPr>
        <w:t xml:space="preserve"> </w:t>
      </w:r>
      <w:r>
        <w:t>в</w:t>
      </w:r>
      <w:r>
        <w:rPr>
          <w:spacing w:val="1"/>
        </w:rPr>
        <w:t xml:space="preserve"> </w:t>
      </w:r>
      <w:r>
        <w:t>форме</w:t>
      </w:r>
      <w:r>
        <w:rPr>
          <w:spacing w:val="1"/>
        </w:rPr>
        <w:t xml:space="preserve"> </w:t>
      </w:r>
      <w:r>
        <w:t>единого</w:t>
      </w:r>
      <w:r>
        <w:rPr>
          <w:spacing w:val="-1"/>
        </w:rPr>
        <w:t xml:space="preserve"> </w:t>
      </w:r>
      <w:r>
        <w:t>государственного экзамена</w:t>
      </w:r>
      <w:r>
        <w:rPr>
          <w:spacing w:val="-1"/>
        </w:rPr>
        <w:t xml:space="preserve"> </w:t>
      </w:r>
      <w:r>
        <w:t>по химии.</w:t>
      </w:r>
    </w:p>
    <w:p w:rsidR="00445874" w:rsidRDefault="00182F3C">
      <w:pPr>
        <w:pStyle w:val="a5"/>
        <w:spacing w:before="1"/>
        <w:ind w:left="2410" w:firstLine="0"/>
      </w:pPr>
      <w:r>
        <w:t>Программа</w:t>
      </w:r>
      <w:r>
        <w:rPr>
          <w:spacing w:val="-5"/>
        </w:rPr>
        <w:t xml:space="preserve"> </w:t>
      </w:r>
      <w:r>
        <w:t>для</w:t>
      </w:r>
      <w:r>
        <w:rPr>
          <w:spacing w:val="-2"/>
        </w:rPr>
        <w:t xml:space="preserve"> </w:t>
      </w:r>
      <w:r>
        <w:t>углублённого</w:t>
      </w:r>
      <w:r>
        <w:rPr>
          <w:spacing w:val="-4"/>
        </w:rPr>
        <w:t xml:space="preserve"> </w:t>
      </w:r>
      <w:r>
        <w:t>изучения</w:t>
      </w:r>
      <w:r>
        <w:rPr>
          <w:spacing w:val="-4"/>
        </w:rPr>
        <w:t xml:space="preserve"> </w:t>
      </w:r>
      <w:r>
        <w:t>химии:</w:t>
      </w:r>
    </w:p>
    <w:p w:rsidR="00445874" w:rsidRDefault="00182F3C">
      <w:pPr>
        <w:pStyle w:val="a5"/>
        <w:ind w:right="586"/>
      </w:pPr>
      <w:r>
        <w:t>устанавливает инвариантное предметное содержание, обязательное для изучения в</w:t>
      </w:r>
      <w:r>
        <w:rPr>
          <w:spacing w:val="1"/>
        </w:rPr>
        <w:t xml:space="preserve"> </w:t>
      </w:r>
      <w:r>
        <w:t>рамках отдельных профилей, предусматривает распределение и структурирование его по</w:t>
      </w:r>
      <w:r>
        <w:rPr>
          <w:spacing w:val="1"/>
        </w:rPr>
        <w:t xml:space="preserve"> </w:t>
      </w:r>
      <w:r>
        <w:t>классам,</w:t>
      </w:r>
      <w:r>
        <w:rPr>
          <w:spacing w:val="-1"/>
        </w:rPr>
        <w:t xml:space="preserve"> </w:t>
      </w:r>
      <w:r>
        <w:t>основным</w:t>
      </w:r>
      <w:r>
        <w:rPr>
          <w:spacing w:val="-2"/>
        </w:rPr>
        <w:t xml:space="preserve"> </w:t>
      </w:r>
      <w:r>
        <w:t>содержательным</w:t>
      </w:r>
      <w:r>
        <w:rPr>
          <w:spacing w:val="-2"/>
        </w:rPr>
        <w:t xml:space="preserve"> </w:t>
      </w:r>
      <w:r>
        <w:t>линиям/разделам</w:t>
      </w:r>
      <w:r>
        <w:rPr>
          <w:spacing w:val="-1"/>
        </w:rPr>
        <w:t xml:space="preserve"> </w:t>
      </w:r>
      <w:r>
        <w:t>курса;</w:t>
      </w:r>
    </w:p>
    <w:p w:rsidR="00445874" w:rsidRDefault="00182F3C">
      <w:pPr>
        <w:pStyle w:val="a5"/>
        <w:ind w:right="586"/>
      </w:pPr>
      <w:r>
        <w:t>даёт примерное распределение учебного времени, рекомендуемого для изучения</w:t>
      </w:r>
      <w:r>
        <w:rPr>
          <w:spacing w:val="1"/>
        </w:rPr>
        <w:t xml:space="preserve"> </w:t>
      </w:r>
      <w:r>
        <w:t>отдельных</w:t>
      </w:r>
      <w:r>
        <w:rPr>
          <w:spacing w:val="1"/>
        </w:rPr>
        <w:t xml:space="preserve"> </w:t>
      </w:r>
      <w:r>
        <w:t>тем;</w:t>
      </w:r>
    </w:p>
    <w:p w:rsidR="00445874" w:rsidRDefault="00182F3C">
      <w:pPr>
        <w:pStyle w:val="a5"/>
        <w:ind w:right="587"/>
      </w:pPr>
      <w:r>
        <w:t>предлагает примерную последовательность изучения учебного материала с учётом</w:t>
      </w:r>
      <w:r>
        <w:rPr>
          <w:spacing w:val="1"/>
        </w:rPr>
        <w:t xml:space="preserve"> </w:t>
      </w:r>
      <w:r>
        <w:t>логики</w:t>
      </w:r>
      <w:r>
        <w:rPr>
          <w:spacing w:val="-3"/>
        </w:rPr>
        <w:t xml:space="preserve"> </w:t>
      </w:r>
      <w:r>
        <w:t>построения</w:t>
      </w:r>
      <w:r>
        <w:rPr>
          <w:spacing w:val="-3"/>
        </w:rPr>
        <w:t xml:space="preserve"> </w:t>
      </w:r>
      <w:r>
        <w:t>курса,</w:t>
      </w:r>
      <w:r>
        <w:rPr>
          <w:spacing w:val="-1"/>
        </w:rPr>
        <w:t xml:space="preserve"> </w:t>
      </w:r>
      <w:r>
        <w:t>внутрипредметных</w:t>
      </w:r>
      <w:r>
        <w:rPr>
          <w:spacing w:val="1"/>
        </w:rPr>
        <w:t xml:space="preserve"> </w:t>
      </w:r>
      <w:r>
        <w:t>и межпредметных связей;</w:t>
      </w:r>
    </w:p>
    <w:p w:rsidR="00445874" w:rsidRDefault="00182F3C">
      <w:pPr>
        <w:pStyle w:val="a5"/>
        <w:ind w:right="586"/>
      </w:pPr>
      <w:r>
        <w:t>даёт</w:t>
      </w:r>
      <w:r>
        <w:rPr>
          <w:spacing w:val="1"/>
        </w:rPr>
        <w:t xml:space="preserve"> </w:t>
      </w:r>
      <w:r>
        <w:t>методическую</w:t>
      </w:r>
      <w:r>
        <w:rPr>
          <w:spacing w:val="1"/>
        </w:rPr>
        <w:t xml:space="preserve"> </w:t>
      </w:r>
      <w:r>
        <w:t>интерпретацию</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изучения</w:t>
      </w:r>
      <w:r>
        <w:rPr>
          <w:spacing w:val="1"/>
        </w:rPr>
        <w:t xml:space="preserve"> </w:t>
      </w:r>
      <w:r>
        <w:t>предмета</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приоритетов</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содержательной</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(личностных,</w:t>
      </w:r>
      <w:r>
        <w:rPr>
          <w:spacing w:val="1"/>
        </w:rPr>
        <w:t xml:space="preserve"> </w:t>
      </w:r>
      <w:r>
        <w:t>метапредметных, предметных), а также с учётом основных видов учебно-познавательных</w:t>
      </w:r>
      <w:r>
        <w:rPr>
          <w:spacing w:val="1"/>
        </w:rPr>
        <w:t xml:space="preserve"> </w:t>
      </w:r>
      <w:r>
        <w:t>действий обучающегося</w:t>
      </w:r>
      <w:r>
        <w:rPr>
          <w:spacing w:val="1"/>
        </w:rPr>
        <w:t xml:space="preserve"> </w:t>
      </w:r>
      <w:r>
        <w:t>по</w:t>
      </w:r>
      <w:r>
        <w:rPr>
          <w:spacing w:val="-1"/>
        </w:rPr>
        <w:t xml:space="preserve"> </w:t>
      </w:r>
      <w:r>
        <w:t>освоению содержания предмета.</w:t>
      </w:r>
    </w:p>
    <w:p w:rsidR="00445874" w:rsidRDefault="00182F3C">
      <w:pPr>
        <w:pStyle w:val="a5"/>
        <w:spacing w:before="1"/>
        <w:ind w:right="588"/>
      </w:pPr>
      <w:r>
        <w:t>По</w:t>
      </w:r>
      <w:r>
        <w:rPr>
          <w:spacing w:val="1"/>
        </w:rPr>
        <w:t xml:space="preserve"> </w:t>
      </w:r>
      <w:r>
        <w:t>всем</w:t>
      </w:r>
      <w:r>
        <w:rPr>
          <w:spacing w:val="1"/>
        </w:rPr>
        <w:t xml:space="preserve"> </w:t>
      </w:r>
      <w:r>
        <w:t>позициям</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химии</w:t>
      </w:r>
      <w:r>
        <w:rPr>
          <w:spacing w:val="1"/>
        </w:rPr>
        <w:t xml:space="preserve"> </w:t>
      </w:r>
      <w:r>
        <w:t>предусмотрена</w:t>
      </w:r>
      <w:r>
        <w:rPr>
          <w:spacing w:val="1"/>
        </w:rPr>
        <w:t xml:space="preserve"> </w:t>
      </w:r>
      <w:r>
        <w:t>преемственность</w:t>
      </w:r>
      <w:r>
        <w:rPr>
          <w:spacing w:val="1"/>
        </w:rPr>
        <w:t xml:space="preserve"> </w:t>
      </w:r>
      <w:r>
        <w:t>с</w:t>
      </w:r>
      <w:r>
        <w:rPr>
          <w:spacing w:val="1"/>
        </w:rPr>
        <w:t xml:space="preserve"> </w:t>
      </w:r>
      <w:r>
        <w:t>обучением</w:t>
      </w:r>
      <w:r>
        <w:rPr>
          <w:spacing w:val="-2"/>
        </w:rPr>
        <w:t xml:space="preserve"> </w:t>
      </w:r>
      <w:r>
        <w:t>химии на</w:t>
      </w:r>
      <w:r>
        <w:rPr>
          <w:spacing w:val="1"/>
        </w:rPr>
        <w:t xml:space="preserve"> </w:t>
      </w:r>
      <w:r>
        <w:t>уровне</w:t>
      </w:r>
      <w:r>
        <w:rPr>
          <w:spacing w:val="-2"/>
        </w:rPr>
        <w:t xml:space="preserve"> </w:t>
      </w:r>
      <w:r>
        <w:t>основного общего</w:t>
      </w:r>
      <w:r>
        <w:rPr>
          <w:spacing w:val="-1"/>
        </w:rPr>
        <w:t xml:space="preserve"> </w:t>
      </w:r>
      <w:r>
        <w:t>образования.</w:t>
      </w:r>
    </w:p>
    <w:p w:rsidR="00445874" w:rsidRDefault="00182F3C">
      <w:pPr>
        <w:pStyle w:val="a5"/>
        <w:ind w:right="585"/>
      </w:pPr>
      <w:r>
        <w:t>Программа</w:t>
      </w:r>
      <w:r>
        <w:rPr>
          <w:spacing w:val="1"/>
        </w:rPr>
        <w:t xml:space="preserve"> </w:t>
      </w:r>
      <w:r>
        <w:t>по</w:t>
      </w:r>
      <w:r>
        <w:rPr>
          <w:spacing w:val="1"/>
        </w:rPr>
        <w:t xml:space="preserve"> </w:t>
      </w:r>
      <w:r>
        <w:t>химии</w:t>
      </w:r>
      <w:r>
        <w:rPr>
          <w:spacing w:val="1"/>
        </w:rPr>
        <w:t xml:space="preserve"> </w:t>
      </w:r>
      <w:r>
        <w:t>служит</w:t>
      </w:r>
      <w:r>
        <w:rPr>
          <w:spacing w:val="1"/>
        </w:rPr>
        <w:t xml:space="preserve"> </w:t>
      </w:r>
      <w:r>
        <w:t>ориентиром</w:t>
      </w:r>
      <w:r>
        <w:rPr>
          <w:spacing w:val="1"/>
        </w:rPr>
        <w:t xml:space="preserve"> </w:t>
      </w:r>
      <w:r>
        <w:t>для</w:t>
      </w:r>
      <w:r>
        <w:rPr>
          <w:spacing w:val="1"/>
        </w:rPr>
        <w:t xml:space="preserve"> </w:t>
      </w:r>
      <w:r>
        <w:t>составления</w:t>
      </w:r>
      <w:r>
        <w:rPr>
          <w:spacing w:val="1"/>
        </w:rPr>
        <w:t xml:space="preserve"> </w:t>
      </w:r>
      <w:r>
        <w:t>авторских</w:t>
      </w:r>
      <w:r>
        <w:rPr>
          <w:spacing w:val="1"/>
        </w:rPr>
        <w:t xml:space="preserve"> </w:t>
      </w:r>
      <w:r>
        <w:t>рабочих</w:t>
      </w:r>
      <w:r>
        <w:rPr>
          <w:spacing w:val="1"/>
        </w:rPr>
        <w:t xml:space="preserve"> </w:t>
      </w:r>
      <w:r>
        <w:t>программ.</w:t>
      </w:r>
      <w:r>
        <w:rPr>
          <w:spacing w:val="1"/>
        </w:rPr>
        <w:t xml:space="preserve"> </w:t>
      </w:r>
      <w:r>
        <w:t>За</w:t>
      </w:r>
      <w:r>
        <w:rPr>
          <w:spacing w:val="1"/>
        </w:rPr>
        <w:t xml:space="preserve"> </w:t>
      </w:r>
      <w:r>
        <w:t>пределами</w:t>
      </w:r>
      <w:r>
        <w:rPr>
          <w:spacing w:val="1"/>
        </w:rPr>
        <w:t xml:space="preserve"> </w:t>
      </w:r>
      <w:r>
        <w:t>установленной</w:t>
      </w:r>
      <w:r>
        <w:rPr>
          <w:spacing w:val="1"/>
        </w:rPr>
        <w:t xml:space="preserve"> </w:t>
      </w:r>
      <w:r>
        <w:t>программой</w:t>
      </w:r>
      <w:r>
        <w:rPr>
          <w:spacing w:val="1"/>
        </w:rPr>
        <w:t xml:space="preserve"> </w:t>
      </w:r>
      <w:r>
        <w:t>по</w:t>
      </w:r>
      <w:r>
        <w:rPr>
          <w:spacing w:val="1"/>
        </w:rPr>
        <w:t xml:space="preserve"> </w:t>
      </w:r>
      <w:r>
        <w:t>химии</w:t>
      </w:r>
      <w:r>
        <w:rPr>
          <w:spacing w:val="1"/>
        </w:rPr>
        <w:t xml:space="preserve"> </w:t>
      </w:r>
      <w:r>
        <w:t>обязательной</w:t>
      </w:r>
      <w:r>
        <w:rPr>
          <w:spacing w:val="1"/>
        </w:rPr>
        <w:t xml:space="preserve"> </w:t>
      </w:r>
      <w:r>
        <w:t>(инвариантной)</w:t>
      </w:r>
      <w:r>
        <w:rPr>
          <w:spacing w:val="1"/>
        </w:rPr>
        <w:t xml:space="preserve"> </w:t>
      </w:r>
      <w:r>
        <w:t>составляющей</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остаётся</w:t>
      </w:r>
      <w:r>
        <w:rPr>
          <w:spacing w:val="1"/>
        </w:rPr>
        <w:t xml:space="preserve"> </w:t>
      </w:r>
      <w:r>
        <w:t>возможность</w:t>
      </w:r>
      <w:r>
        <w:rPr>
          <w:spacing w:val="1"/>
        </w:rPr>
        <w:t xml:space="preserve"> </w:t>
      </w:r>
      <w:r>
        <w:t>выбора</w:t>
      </w:r>
      <w:r>
        <w:rPr>
          <w:spacing w:val="1"/>
        </w:rPr>
        <w:t xml:space="preserve"> </w:t>
      </w:r>
      <w:r>
        <w:t>его</w:t>
      </w:r>
      <w:r>
        <w:rPr>
          <w:spacing w:val="1"/>
        </w:rPr>
        <w:t xml:space="preserve"> </w:t>
      </w:r>
      <w:r>
        <w:t>вариативной</w:t>
      </w:r>
      <w:r>
        <w:rPr>
          <w:spacing w:val="1"/>
        </w:rPr>
        <w:t xml:space="preserve"> </w:t>
      </w:r>
      <w:r>
        <w:t>составляющей,</w:t>
      </w:r>
      <w:r>
        <w:rPr>
          <w:spacing w:val="1"/>
        </w:rPr>
        <w:t xml:space="preserve"> </w:t>
      </w:r>
      <w:r>
        <w:t>которая</w:t>
      </w:r>
      <w:r>
        <w:rPr>
          <w:spacing w:val="1"/>
        </w:rPr>
        <w:t xml:space="preserve"> </w:t>
      </w:r>
      <w:r>
        <w:t>должна</w:t>
      </w:r>
      <w:r>
        <w:rPr>
          <w:spacing w:val="1"/>
        </w:rPr>
        <w:t xml:space="preserve"> </w:t>
      </w:r>
      <w:r>
        <w:t>определяться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направлением</w:t>
      </w:r>
      <w:r>
        <w:rPr>
          <w:spacing w:val="1"/>
        </w:rPr>
        <w:t xml:space="preserve"> </w:t>
      </w:r>
      <w:r>
        <w:t>конкретного</w:t>
      </w:r>
      <w:r>
        <w:rPr>
          <w:spacing w:val="1"/>
        </w:rPr>
        <w:t xml:space="preserve"> </w:t>
      </w:r>
      <w:r>
        <w:t>профиля</w:t>
      </w:r>
      <w:r>
        <w:rPr>
          <w:spacing w:val="1"/>
        </w:rPr>
        <w:t xml:space="preserve"> </w:t>
      </w:r>
      <w:r>
        <w:t>обучения.</w:t>
      </w:r>
      <w:r>
        <w:rPr>
          <w:spacing w:val="1"/>
        </w:rPr>
        <w:t xml:space="preserve"> </w:t>
      </w:r>
      <w:r>
        <w:t>Авторами</w:t>
      </w:r>
      <w:r>
        <w:rPr>
          <w:spacing w:val="1"/>
        </w:rPr>
        <w:t xml:space="preserve"> </w:t>
      </w:r>
      <w:r>
        <w:t>рабочих</w:t>
      </w:r>
      <w:r>
        <w:rPr>
          <w:spacing w:val="1"/>
        </w:rPr>
        <w:t xml:space="preserve"> </w:t>
      </w:r>
      <w:r>
        <w:t>программ может быть предложен иной подход к структурированию учебного материала и</w:t>
      </w:r>
      <w:r>
        <w:rPr>
          <w:spacing w:val="1"/>
        </w:rPr>
        <w:t xml:space="preserve"> </w:t>
      </w:r>
      <w:r>
        <w:t>последовательности его изучения, своё видение путей и способов формирования системы</w:t>
      </w:r>
      <w:r>
        <w:rPr>
          <w:spacing w:val="1"/>
        </w:rPr>
        <w:t xml:space="preserve"> </w:t>
      </w:r>
      <w:r>
        <w:t>предметных знаний, умений и видов учебной деятельности, а также системы способов и</w:t>
      </w:r>
      <w:r>
        <w:rPr>
          <w:spacing w:val="1"/>
        </w:rPr>
        <w:t xml:space="preserve"> </w:t>
      </w:r>
      <w:r>
        <w:t>методических</w:t>
      </w:r>
      <w:r>
        <w:rPr>
          <w:spacing w:val="-2"/>
        </w:rPr>
        <w:t xml:space="preserve"> </w:t>
      </w:r>
      <w:r>
        <w:t>приёмов</w:t>
      </w:r>
      <w:r>
        <w:rPr>
          <w:spacing w:val="-1"/>
        </w:rPr>
        <w:t xml:space="preserve"> </w:t>
      </w:r>
      <w:r>
        <w:t>по развитию</w:t>
      </w:r>
      <w:r>
        <w:rPr>
          <w:spacing w:val="-1"/>
        </w:rPr>
        <w:t xml:space="preserve"> </w:t>
      </w:r>
      <w:r>
        <w:t>и воспитанию</w:t>
      </w:r>
      <w:r>
        <w:rPr>
          <w:spacing w:val="-1"/>
        </w:rPr>
        <w:t xml:space="preserve"> </w:t>
      </w:r>
      <w:r>
        <w:t>обучающихся.</w:t>
      </w:r>
    </w:p>
    <w:p w:rsidR="00445874" w:rsidRDefault="00182F3C">
      <w:pPr>
        <w:pStyle w:val="a5"/>
        <w:spacing w:before="1"/>
        <w:ind w:right="585"/>
      </w:pPr>
      <w:r>
        <w:t>В</w:t>
      </w:r>
      <w:r>
        <w:rPr>
          <w:spacing w:val="1"/>
        </w:rPr>
        <w:t xml:space="preserve"> </w:t>
      </w:r>
      <w:r>
        <w:t>соответствии</w:t>
      </w:r>
      <w:r>
        <w:rPr>
          <w:spacing w:val="1"/>
        </w:rPr>
        <w:t xml:space="preserve"> </w:t>
      </w:r>
      <w:r>
        <w:t>с</w:t>
      </w:r>
      <w:r>
        <w:rPr>
          <w:spacing w:val="1"/>
        </w:rPr>
        <w:t xml:space="preserve"> </w:t>
      </w:r>
      <w:r>
        <w:t>концептуальными</w:t>
      </w:r>
      <w:r>
        <w:rPr>
          <w:spacing w:val="1"/>
        </w:rPr>
        <w:t xml:space="preserve"> </w:t>
      </w:r>
      <w:r>
        <w:t>положениями</w:t>
      </w:r>
      <w:r>
        <w:rPr>
          <w:spacing w:val="1"/>
        </w:rPr>
        <w:t xml:space="preserve"> </w:t>
      </w:r>
      <w:r>
        <w:t>ФГОС</w:t>
      </w:r>
      <w:r>
        <w:rPr>
          <w:spacing w:val="1"/>
        </w:rPr>
        <w:t xml:space="preserve"> </w:t>
      </w:r>
      <w:r>
        <w:t>СОО</w:t>
      </w:r>
      <w:r>
        <w:rPr>
          <w:spacing w:val="1"/>
        </w:rPr>
        <w:t xml:space="preserve"> </w:t>
      </w:r>
      <w:r>
        <w:t>о</w:t>
      </w:r>
      <w:r>
        <w:rPr>
          <w:spacing w:val="1"/>
        </w:rPr>
        <w:t xml:space="preserve"> </w:t>
      </w:r>
      <w:r>
        <w:t>назначении</w:t>
      </w:r>
      <w:r>
        <w:rPr>
          <w:spacing w:val="1"/>
        </w:rPr>
        <w:t xml:space="preserve"> </w:t>
      </w:r>
      <w:r>
        <w:t>предметов базового и углублённого уровней в системе дифференцированного обучения на</w:t>
      </w:r>
      <w:r>
        <w:rPr>
          <w:spacing w:val="-57"/>
        </w:rPr>
        <w:t xml:space="preserve"> </w:t>
      </w:r>
      <w:r>
        <w:t>уровне среднего общего образования химия на уровне углублённого изучения направлен</w:t>
      </w:r>
      <w:r>
        <w:rPr>
          <w:spacing w:val="1"/>
        </w:rPr>
        <w:t xml:space="preserve"> </w:t>
      </w:r>
      <w:r>
        <w:t>на</w:t>
      </w:r>
      <w:r>
        <w:rPr>
          <w:spacing w:val="1"/>
        </w:rPr>
        <w:t xml:space="preserve"> </w:t>
      </w:r>
      <w:r>
        <w:t>реализацию</w:t>
      </w:r>
      <w:r>
        <w:rPr>
          <w:spacing w:val="1"/>
        </w:rPr>
        <w:t xml:space="preserve"> </w:t>
      </w:r>
      <w:r>
        <w:t>преемственности</w:t>
      </w:r>
      <w:r>
        <w:rPr>
          <w:spacing w:val="1"/>
        </w:rPr>
        <w:t xml:space="preserve"> </w:t>
      </w:r>
      <w:r>
        <w:t>с</w:t>
      </w:r>
      <w:r>
        <w:rPr>
          <w:spacing w:val="1"/>
        </w:rPr>
        <w:t xml:space="preserve"> </w:t>
      </w:r>
      <w:r>
        <w:t>последующим</w:t>
      </w:r>
      <w:r>
        <w:rPr>
          <w:spacing w:val="1"/>
        </w:rPr>
        <w:t xml:space="preserve"> </w:t>
      </w:r>
      <w:r>
        <w:t>этапом</w:t>
      </w:r>
      <w:r>
        <w:rPr>
          <w:spacing w:val="1"/>
        </w:rPr>
        <w:t xml:space="preserve"> </w:t>
      </w:r>
      <w:r>
        <w:t>получения</w:t>
      </w:r>
      <w:r>
        <w:rPr>
          <w:spacing w:val="1"/>
        </w:rPr>
        <w:t xml:space="preserve"> </w:t>
      </w:r>
      <w:r>
        <w:t>химического</w:t>
      </w:r>
      <w:r>
        <w:rPr>
          <w:spacing w:val="1"/>
        </w:rPr>
        <w:t xml:space="preserve"> </w:t>
      </w:r>
      <w:r>
        <w:t>образования</w:t>
      </w:r>
      <w:r>
        <w:rPr>
          <w:spacing w:val="1"/>
        </w:rPr>
        <w:t xml:space="preserve"> </w:t>
      </w:r>
      <w:r>
        <w:t>в</w:t>
      </w:r>
      <w:r>
        <w:rPr>
          <w:spacing w:val="1"/>
        </w:rPr>
        <w:t xml:space="preserve"> </w:t>
      </w:r>
      <w:r>
        <w:t>рамках</w:t>
      </w:r>
      <w:r>
        <w:rPr>
          <w:spacing w:val="1"/>
        </w:rPr>
        <w:t xml:space="preserve"> </w:t>
      </w:r>
      <w:r>
        <w:t>изучения</w:t>
      </w:r>
      <w:r>
        <w:rPr>
          <w:spacing w:val="1"/>
        </w:rPr>
        <w:t xml:space="preserve"> </w:t>
      </w:r>
      <w:r>
        <w:t>специальных</w:t>
      </w:r>
      <w:r>
        <w:rPr>
          <w:spacing w:val="1"/>
        </w:rPr>
        <w:t xml:space="preserve"> </w:t>
      </w:r>
      <w:r>
        <w:t>естественно-научных</w:t>
      </w:r>
      <w:r>
        <w:rPr>
          <w:spacing w:val="1"/>
        </w:rPr>
        <w:t xml:space="preserve"> </w:t>
      </w:r>
      <w:r>
        <w:t>и</w:t>
      </w:r>
      <w:r>
        <w:rPr>
          <w:spacing w:val="1"/>
        </w:rPr>
        <w:t xml:space="preserve"> </w:t>
      </w:r>
      <w:r>
        <w:t>химических</w:t>
      </w:r>
      <w:r>
        <w:rPr>
          <w:spacing w:val="1"/>
        </w:rPr>
        <w:t xml:space="preserve"> </w:t>
      </w:r>
      <w:r>
        <w:t>дисциплин в вузах и организациях среднего профессионального образования. В этой связи</w:t>
      </w:r>
      <w:r>
        <w:rPr>
          <w:spacing w:val="-57"/>
        </w:rPr>
        <w:t xml:space="preserve"> </w:t>
      </w:r>
      <w:r>
        <w:t>изучение</w:t>
      </w:r>
      <w:r>
        <w:rPr>
          <w:spacing w:val="1"/>
        </w:rPr>
        <w:t xml:space="preserve"> </w:t>
      </w:r>
      <w:r>
        <w:t>предмета</w:t>
      </w:r>
      <w:r>
        <w:rPr>
          <w:spacing w:val="1"/>
        </w:rPr>
        <w:t xml:space="preserve"> </w:t>
      </w:r>
      <w:r>
        <w:t>«Химия»</w:t>
      </w:r>
      <w:r>
        <w:rPr>
          <w:spacing w:val="1"/>
        </w:rPr>
        <w:t xml:space="preserve"> </w:t>
      </w:r>
      <w:r>
        <w:t>ориентировано</w:t>
      </w:r>
      <w:r>
        <w:rPr>
          <w:spacing w:val="1"/>
        </w:rPr>
        <w:t xml:space="preserve"> </w:t>
      </w:r>
      <w:r>
        <w:t>преимущественно</w:t>
      </w:r>
      <w:r>
        <w:rPr>
          <w:spacing w:val="1"/>
        </w:rPr>
        <w:t xml:space="preserve"> </w:t>
      </w:r>
      <w:r>
        <w:t>на</w:t>
      </w:r>
      <w:r>
        <w:rPr>
          <w:spacing w:val="1"/>
        </w:rPr>
        <w:t xml:space="preserve"> </w:t>
      </w:r>
      <w:r>
        <w:t>расширение</w:t>
      </w:r>
      <w:r>
        <w:rPr>
          <w:spacing w:val="1"/>
        </w:rPr>
        <w:t xml:space="preserve"> </w:t>
      </w:r>
      <w:r>
        <w:t>и</w:t>
      </w:r>
      <w:r>
        <w:rPr>
          <w:spacing w:val="1"/>
        </w:rPr>
        <w:t xml:space="preserve"> </w:t>
      </w:r>
      <w:r>
        <w:t>углубление</w:t>
      </w:r>
      <w:r>
        <w:rPr>
          <w:spacing w:val="1"/>
        </w:rPr>
        <w:t xml:space="preserve"> </w:t>
      </w:r>
      <w:r>
        <w:t>теоретической</w:t>
      </w:r>
      <w:r>
        <w:rPr>
          <w:spacing w:val="1"/>
        </w:rPr>
        <w:t xml:space="preserve"> </w:t>
      </w:r>
      <w:r>
        <w:t>и</w:t>
      </w:r>
      <w:r>
        <w:rPr>
          <w:spacing w:val="1"/>
        </w:rPr>
        <w:t xml:space="preserve"> </w:t>
      </w:r>
      <w:r>
        <w:t>практической</w:t>
      </w:r>
      <w:r>
        <w:rPr>
          <w:spacing w:val="1"/>
        </w:rPr>
        <w:t xml:space="preserve"> </w:t>
      </w:r>
      <w:r>
        <w:t>подготовки</w:t>
      </w:r>
      <w:r>
        <w:rPr>
          <w:spacing w:val="1"/>
        </w:rPr>
        <w:t xml:space="preserve"> </w:t>
      </w:r>
      <w:r>
        <w:t>обучающихся,</w:t>
      </w:r>
      <w:r>
        <w:rPr>
          <w:spacing w:val="1"/>
        </w:rPr>
        <w:t xml:space="preserve"> </w:t>
      </w:r>
      <w:r>
        <w:t>выбравших</w:t>
      </w:r>
      <w:r>
        <w:rPr>
          <w:spacing w:val="1"/>
        </w:rPr>
        <w:t xml:space="preserve"> </w:t>
      </w:r>
      <w:r>
        <w:t>определённый профиль обучения, в том числе с перспективой последующего получения</w:t>
      </w:r>
      <w:r>
        <w:rPr>
          <w:spacing w:val="1"/>
        </w:rPr>
        <w:t xml:space="preserve"> </w:t>
      </w:r>
      <w:r>
        <w:t>химического</w:t>
      </w:r>
      <w:r>
        <w:rPr>
          <w:spacing w:val="1"/>
        </w:rPr>
        <w:t xml:space="preserve"> </w:t>
      </w:r>
      <w:r>
        <w:t>образования</w:t>
      </w:r>
      <w:r>
        <w:rPr>
          <w:spacing w:val="1"/>
        </w:rPr>
        <w:t xml:space="preserve"> </w:t>
      </w:r>
      <w:r>
        <w:t>в</w:t>
      </w:r>
      <w:r>
        <w:rPr>
          <w:spacing w:val="1"/>
        </w:rPr>
        <w:t xml:space="preserve"> </w:t>
      </w:r>
      <w:r>
        <w:t>организациях</w:t>
      </w:r>
      <w:r>
        <w:rPr>
          <w:spacing w:val="1"/>
        </w:rPr>
        <w:t xml:space="preserve"> </w:t>
      </w:r>
      <w:r>
        <w:t>профессионального</w:t>
      </w:r>
      <w:r>
        <w:rPr>
          <w:spacing w:val="1"/>
        </w:rPr>
        <w:t xml:space="preserve"> </w:t>
      </w:r>
      <w:r>
        <w:t>образования.</w:t>
      </w:r>
      <w:r>
        <w:rPr>
          <w:spacing w:val="1"/>
        </w:rPr>
        <w:t xml:space="preserve"> </w:t>
      </w:r>
      <w:r>
        <w:t>В</w:t>
      </w:r>
      <w:r>
        <w:rPr>
          <w:spacing w:val="1"/>
        </w:rPr>
        <w:t xml:space="preserve"> </w:t>
      </w:r>
      <w:r>
        <w:t>свете</w:t>
      </w:r>
      <w:r>
        <w:rPr>
          <w:spacing w:val="1"/>
        </w:rPr>
        <w:t xml:space="preserve"> </w:t>
      </w:r>
      <w:r>
        <w:t>требований ФГОС СОО к планируемым результатам освоения основной образовательной</w:t>
      </w:r>
      <w:r>
        <w:rPr>
          <w:spacing w:val="1"/>
        </w:rPr>
        <w:t xml:space="preserve"> </w:t>
      </w:r>
      <w:r>
        <w:t>программы</w:t>
      </w:r>
      <w:r>
        <w:rPr>
          <w:spacing w:val="6"/>
        </w:rPr>
        <w:t xml:space="preserve"> </w:t>
      </w:r>
      <w:r>
        <w:t>среднего</w:t>
      </w:r>
      <w:r>
        <w:rPr>
          <w:spacing w:val="7"/>
        </w:rPr>
        <w:t xml:space="preserve"> </w:t>
      </w:r>
      <w:r>
        <w:t>общего</w:t>
      </w:r>
      <w:r>
        <w:rPr>
          <w:spacing w:val="7"/>
        </w:rPr>
        <w:t xml:space="preserve"> </w:t>
      </w:r>
      <w:r>
        <w:t>образования</w:t>
      </w:r>
      <w:r>
        <w:rPr>
          <w:spacing w:val="7"/>
        </w:rPr>
        <w:t xml:space="preserve"> </w:t>
      </w:r>
      <w:r>
        <w:t>изучение</w:t>
      </w:r>
      <w:r>
        <w:rPr>
          <w:spacing w:val="6"/>
        </w:rPr>
        <w:t xml:space="preserve"> </w:t>
      </w:r>
      <w:r>
        <w:t>предмета</w:t>
      </w:r>
      <w:r>
        <w:rPr>
          <w:spacing w:val="11"/>
        </w:rPr>
        <w:t xml:space="preserve"> </w:t>
      </w:r>
      <w:r>
        <w:t>«Химия»</w:t>
      </w:r>
      <w:r>
        <w:rPr>
          <w:spacing w:val="59"/>
        </w:rPr>
        <w:t xml:space="preserve"> </w:t>
      </w:r>
      <w:r>
        <w:t>ориентировано</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9" w:firstLine="0"/>
      </w:pPr>
      <w:r>
        <w:t>также</w:t>
      </w:r>
      <w:r>
        <w:rPr>
          <w:spacing w:val="1"/>
        </w:rPr>
        <w:t xml:space="preserve"> </w:t>
      </w:r>
      <w:r>
        <w:t>на</w:t>
      </w:r>
      <w:r>
        <w:rPr>
          <w:spacing w:val="1"/>
        </w:rPr>
        <w:t xml:space="preserve"> </w:t>
      </w:r>
      <w:r>
        <w:t>решение</w:t>
      </w:r>
      <w:r>
        <w:rPr>
          <w:spacing w:val="1"/>
        </w:rPr>
        <w:t xml:space="preserve"> </w:t>
      </w:r>
      <w:r>
        <w:t>задач</w:t>
      </w:r>
      <w:r>
        <w:rPr>
          <w:spacing w:val="1"/>
        </w:rPr>
        <w:t xml:space="preserve"> </w:t>
      </w:r>
      <w:r>
        <w:t>воспитания</w:t>
      </w:r>
      <w:r>
        <w:rPr>
          <w:spacing w:val="1"/>
        </w:rPr>
        <w:t xml:space="preserve"> </w:t>
      </w:r>
      <w:r>
        <w:t>и</w:t>
      </w:r>
      <w:r>
        <w:rPr>
          <w:spacing w:val="1"/>
        </w:rPr>
        <w:t xml:space="preserve"> </w:t>
      </w:r>
      <w:r>
        <w:t>социального</w:t>
      </w:r>
      <w:r>
        <w:rPr>
          <w:spacing w:val="1"/>
        </w:rPr>
        <w:t xml:space="preserve"> </w:t>
      </w:r>
      <w:r>
        <w:t>развития</w:t>
      </w:r>
      <w:r>
        <w:rPr>
          <w:spacing w:val="1"/>
        </w:rPr>
        <w:t xml:space="preserve"> </w:t>
      </w:r>
      <w:r>
        <w:t>обучающихся,</w:t>
      </w:r>
      <w:r>
        <w:rPr>
          <w:spacing w:val="1"/>
        </w:rPr>
        <w:t xml:space="preserve"> </w:t>
      </w:r>
      <w:r>
        <w:t>на</w:t>
      </w:r>
      <w:r>
        <w:rPr>
          <w:spacing w:val="1"/>
        </w:rPr>
        <w:t xml:space="preserve"> </w:t>
      </w:r>
      <w:r>
        <w:t>формирование у них общеинтеллектуальных умений, умений рационализации учебного</w:t>
      </w:r>
      <w:r>
        <w:rPr>
          <w:spacing w:val="1"/>
        </w:rPr>
        <w:t xml:space="preserve"> </w:t>
      </w:r>
      <w:r>
        <w:t>труда</w:t>
      </w:r>
      <w:r>
        <w:rPr>
          <w:spacing w:val="1"/>
        </w:rPr>
        <w:t xml:space="preserve"> </w:t>
      </w:r>
      <w:r>
        <w:t>и</w:t>
      </w:r>
      <w:r>
        <w:rPr>
          <w:spacing w:val="1"/>
        </w:rPr>
        <w:t xml:space="preserve"> </w:t>
      </w:r>
      <w:r>
        <w:t>обобщённых</w:t>
      </w:r>
      <w:r>
        <w:rPr>
          <w:spacing w:val="1"/>
        </w:rPr>
        <w:t xml:space="preserve"> </w:t>
      </w:r>
      <w:r>
        <w:t>способов</w:t>
      </w:r>
      <w:r>
        <w:rPr>
          <w:spacing w:val="1"/>
        </w:rPr>
        <w:t xml:space="preserve"> </w:t>
      </w:r>
      <w:r>
        <w:t>деятельности,</w:t>
      </w:r>
      <w:r>
        <w:rPr>
          <w:spacing w:val="1"/>
        </w:rPr>
        <w:t xml:space="preserve"> </w:t>
      </w:r>
      <w:r>
        <w:t>имеющих</w:t>
      </w:r>
      <w:r>
        <w:rPr>
          <w:spacing w:val="1"/>
        </w:rPr>
        <w:t xml:space="preserve"> </w:t>
      </w:r>
      <w:r>
        <w:t>междисциплинарный,</w:t>
      </w:r>
      <w:r>
        <w:rPr>
          <w:spacing w:val="1"/>
        </w:rPr>
        <w:t xml:space="preserve"> </w:t>
      </w:r>
      <w:r>
        <w:t>надпредметный</w:t>
      </w:r>
      <w:r>
        <w:rPr>
          <w:spacing w:val="-3"/>
        </w:rPr>
        <w:t xml:space="preserve"> </w:t>
      </w:r>
      <w:r>
        <w:t>характер.</w:t>
      </w:r>
    </w:p>
    <w:p w:rsidR="00445874" w:rsidRDefault="00182F3C">
      <w:pPr>
        <w:pStyle w:val="a5"/>
        <w:ind w:left="2410" w:firstLine="0"/>
      </w:pPr>
      <w:r>
        <w:t>Химия</w:t>
      </w:r>
      <w:r>
        <w:rPr>
          <w:spacing w:val="80"/>
        </w:rPr>
        <w:t xml:space="preserve"> </w:t>
      </w:r>
      <w:r>
        <w:t xml:space="preserve">на  </w:t>
      </w:r>
      <w:r>
        <w:rPr>
          <w:spacing w:val="20"/>
        </w:rPr>
        <w:t xml:space="preserve"> </w:t>
      </w:r>
      <w:r>
        <w:t xml:space="preserve">уровне  </w:t>
      </w:r>
      <w:r>
        <w:rPr>
          <w:spacing w:val="23"/>
        </w:rPr>
        <w:t xml:space="preserve"> </w:t>
      </w:r>
      <w:r>
        <w:t xml:space="preserve">углублённого  </w:t>
      </w:r>
      <w:r>
        <w:rPr>
          <w:spacing w:val="19"/>
        </w:rPr>
        <w:t xml:space="preserve"> </w:t>
      </w:r>
      <w:r>
        <w:t xml:space="preserve">изучения  </w:t>
      </w:r>
      <w:r>
        <w:rPr>
          <w:spacing w:val="24"/>
        </w:rPr>
        <w:t xml:space="preserve"> </w:t>
      </w:r>
      <w:r>
        <w:t xml:space="preserve">включает  </w:t>
      </w:r>
      <w:r>
        <w:rPr>
          <w:spacing w:val="24"/>
        </w:rPr>
        <w:t xml:space="preserve"> </w:t>
      </w:r>
      <w:r>
        <w:t xml:space="preserve">углублённые  </w:t>
      </w:r>
      <w:r>
        <w:rPr>
          <w:spacing w:val="17"/>
        </w:rPr>
        <w:t xml:space="preserve"> </w:t>
      </w:r>
      <w:r>
        <w:t xml:space="preserve">курсы  </w:t>
      </w:r>
      <w:r>
        <w:rPr>
          <w:spacing w:val="21"/>
        </w:rPr>
        <w:t xml:space="preserve"> </w:t>
      </w:r>
      <w:r>
        <w:t>–</w:t>
      </w:r>
    </w:p>
    <w:p w:rsidR="00445874" w:rsidRDefault="00182F3C">
      <w:pPr>
        <w:pStyle w:val="a5"/>
        <w:ind w:right="587" w:firstLine="0"/>
      </w:pPr>
      <w:r>
        <w:t>«Органическая химия» и «Общая и неорганическая химия». При определении подходов к</w:t>
      </w:r>
      <w:r>
        <w:rPr>
          <w:spacing w:val="1"/>
        </w:rPr>
        <w:t xml:space="preserve"> </w:t>
      </w:r>
      <w:r>
        <w:t>отбору и структурной организации содержания этих курсов в программе по химии за</w:t>
      </w:r>
      <w:r>
        <w:rPr>
          <w:spacing w:val="1"/>
        </w:rPr>
        <w:t xml:space="preserve"> </w:t>
      </w:r>
      <w:r>
        <w:t>основу приняты положения ФГОС СОО о различиях базового и углублённого уровней</w:t>
      </w:r>
      <w:r>
        <w:rPr>
          <w:spacing w:val="1"/>
        </w:rPr>
        <w:t xml:space="preserve"> </w:t>
      </w:r>
      <w:r>
        <w:t>изучения</w:t>
      </w:r>
      <w:r>
        <w:rPr>
          <w:spacing w:val="-1"/>
        </w:rPr>
        <w:t xml:space="preserve"> </w:t>
      </w:r>
      <w:r>
        <w:t>предмета.</w:t>
      </w:r>
    </w:p>
    <w:p w:rsidR="00445874" w:rsidRDefault="00182F3C">
      <w:pPr>
        <w:pStyle w:val="a5"/>
        <w:ind w:right="583"/>
      </w:pPr>
      <w:r>
        <w:t>Основу</w:t>
      </w:r>
      <w:r>
        <w:rPr>
          <w:spacing w:val="1"/>
        </w:rPr>
        <w:t xml:space="preserve"> </w:t>
      </w:r>
      <w:r>
        <w:t>содержания</w:t>
      </w:r>
      <w:r>
        <w:rPr>
          <w:spacing w:val="1"/>
        </w:rPr>
        <w:t xml:space="preserve"> </w:t>
      </w:r>
      <w:r>
        <w:t>курсов</w:t>
      </w:r>
      <w:r>
        <w:rPr>
          <w:spacing w:val="1"/>
        </w:rPr>
        <w:t xml:space="preserve"> </w:t>
      </w:r>
      <w:r>
        <w:t>«Органическая</w:t>
      </w:r>
      <w:r>
        <w:rPr>
          <w:spacing w:val="1"/>
        </w:rPr>
        <w:t xml:space="preserve"> </w:t>
      </w:r>
      <w:r>
        <w:t>химия» и</w:t>
      </w:r>
      <w:r>
        <w:rPr>
          <w:spacing w:val="1"/>
        </w:rPr>
        <w:t xml:space="preserve"> </w:t>
      </w:r>
      <w:r>
        <w:t>«Общая</w:t>
      </w:r>
      <w:r>
        <w:rPr>
          <w:spacing w:val="1"/>
        </w:rPr>
        <w:t xml:space="preserve"> </w:t>
      </w:r>
      <w:r>
        <w:t>и</w:t>
      </w:r>
      <w:r>
        <w:rPr>
          <w:spacing w:val="1"/>
        </w:rPr>
        <w:t xml:space="preserve"> </w:t>
      </w:r>
      <w:r>
        <w:t>неорганическая</w:t>
      </w:r>
      <w:r>
        <w:rPr>
          <w:spacing w:val="1"/>
        </w:rPr>
        <w:t xml:space="preserve"> </w:t>
      </w:r>
      <w:r>
        <w:t>химия» составляет совокупность предметных знаний и умений, относящихся к базовому</w:t>
      </w:r>
      <w:r>
        <w:rPr>
          <w:spacing w:val="1"/>
        </w:rPr>
        <w:t xml:space="preserve"> </w:t>
      </w:r>
      <w:r>
        <w:t>уровню изучения предмета. Эта система знаний получает определённое теоретическое</w:t>
      </w:r>
      <w:r>
        <w:rPr>
          <w:spacing w:val="1"/>
        </w:rPr>
        <w:t xml:space="preserve"> </w:t>
      </w:r>
      <w:r>
        <w:t>дополнение,</w:t>
      </w:r>
      <w:r>
        <w:rPr>
          <w:spacing w:val="1"/>
        </w:rPr>
        <w:t xml:space="preserve"> </w:t>
      </w:r>
      <w:r>
        <w:t>позволяющее</w:t>
      </w:r>
      <w:r>
        <w:rPr>
          <w:spacing w:val="1"/>
        </w:rPr>
        <w:t xml:space="preserve"> </w:t>
      </w:r>
      <w:r>
        <w:t>осознанно</w:t>
      </w:r>
      <w:r>
        <w:rPr>
          <w:spacing w:val="1"/>
        </w:rPr>
        <w:t xml:space="preserve"> </w:t>
      </w:r>
      <w:r>
        <w:t>освоить</w:t>
      </w:r>
      <w:r>
        <w:rPr>
          <w:spacing w:val="1"/>
        </w:rPr>
        <w:t xml:space="preserve"> </w:t>
      </w:r>
      <w:r>
        <w:t>существенно</w:t>
      </w:r>
      <w:r>
        <w:rPr>
          <w:spacing w:val="1"/>
        </w:rPr>
        <w:t xml:space="preserve"> </w:t>
      </w:r>
      <w:r>
        <w:t>больший</w:t>
      </w:r>
      <w:r>
        <w:rPr>
          <w:spacing w:val="1"/>
        </w:rPr>
        <w:t xml:space="preserve"> </w:t>
      </w:r>
      <w:r>
        <w:t>объём</w:t>
      </w:r>
      <w:r>
        <w:rPr>
          <w:spacing w:val="1"/>
        </w:rPr>
        <w:t xml:space="preserve"> </w:t>
      </w:r>
      <w:r>
        <w:t>фактологического</w:t>
      </w:r>
      <w:r>
        <w:rPr>
          <w:spacing w:val="1"/>
        </w:rPr>
        <w:t xml:space="preserve"> </w:t>
      </w:r>
      <w:r>
        <w:t>материала.</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изучения</w:t>
      </w:r>
      <w:r>
        <w:rPr>
          <w:spacing w:val="1"/>
        </w:rPr>
        <w:t xml:space="preserve"> </w:t>
      </w:r>
      <w:r>
        <w:t>предмета</w:t>
      </w:r>
      <w:r>
        <w:rPr>
          <w:spacing w:val="1"/>
        </w:rPr>
        <w:t xml:space="preserve"> </w:t>
      </w:r>
      <w:r>
        <w:t>обеспечена</w:t>
      </w:r>
      <w:r>
        <w:rPr>
          <w:spacing w:val="1"/>
        </w:rPr>
        <w:t xml:space="preserve"> </w:t>
      </w:r>
      <w:r>
        <w:t>возможность</w:t>
      </w:r>
      <w:r>
        <w:rPr>
          <w:spacing w:val="1"/>
        </w:rPr>
        <w:t xml:space="preserve"> </w:t>
      </w:r>
      <w:r>
        <w:t>значительного</w:t>
      </w:r>
      <w:r>
        <w:rPr>
          <w:spacing w:val="1"/>
        </w:rPr>
        <w:t xml:space="preserve"> </w:t>
      </w:r>
      <w:r>
        <w:t>увеличения</w:t>
      </w:r>
      <w:r>
        <w:rPr>
          <w:spacing w:val="1"/>
        </w:rPr>
        <w:t xml:space="preserve"> </w:t>
      </w:r>
      <w:r>
        <w:t>объёма</w:t>
      </w:r>
      <w:r>
        <w:rPr>
          <w:spacing w:val="1"/>
        </w:rPr>
        <w:t xml:space="preserve"> </w:t>
      </w:r>
      <w:r>
        <w:t>знаний</w:t>
      </w:r>
      <w:r>
        <w:rPr>
          <w:spacing w:val="1"/>
        </w:rPr>
        <w:t xml:space="preserve"> </w:t>
      </w:r>
      <w:r>
        <w:t>о</w:t>
      </w:r>
      <w:r>
        <w:rPr>
          <w:spacing w:val="1"/>
        </w:rPr>
        <w:t xml:space="preserve"> </w:t>
      </w:r>
      <w:r>
        <w:t>химических</w:t>
      </w:r>
      <w:r>
        <w:rPr>
          <w:spacing w:val="1"/>
        </w:rPr>
        <w:t xml:space="preserve"> </w:t>
      </w:r>
      <w:r>
        <w:t>элементах</w:t>
      </w:r>
      <w:r>
        <w:rPr>
          <w:spacing w:val="1"/>
        </w:rPr>
        <w:t xml:space="preserve"> </w:t>
      </w:r>
      <w:r>
        <w:t>и</w:t>
      </w:r>
      <w:r>
        <w:rPr>
          <w:spacing w:val="1"/>
        </w:rPr>
        <w:t xml:space="preserve"> </w:t>
      </w:r>
      <w:r>
        <w:t>свойствах их соединений на основе расширения и углубления представлений о строении</w:t>
      </w:r>
      <w:r>
        <w:rPr>
          <w:spacing w:val="1"/>
        </w:rPr>
        <w:t xml:space="preserve"> </w:t>
      </w:r>
      <w:r>
        <w:t>вещества, химической связи и закономерностях протекания реакций, рассматриваемых с</w:t>
      </w:r>
      <w:r>
        <w:rPr>
          <w:spacing w:val="1"/>
        </w:rPr>
        <w:t xml:space="preserve"> </w:t>
      </w:r>
      <w:r>
        <w:t>точки зрения химической кинетики и термодинамики. Изучение периодического закона и</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базируется</w:t>
      </w:r>
      <w:r>
        <w:rPr>
          <w:spacing w:val="1"/>
        </w:rPr>
        <w:t xml:space="preserve"> </w:t>
      </w:r>
      <w:r>
        <w:t>на</w:t>
      </w:r>
      <w:r>
        <w:rPr>
          <w:spacing w:val="1"/>
        </w:rPr>
        <w:t xml:space="preserve"> </w:t>
      </w:r>
      <w:r>
        <w:t>современных</w:t>
      </w:r>
      <w:r>
        <w:rPr>
          <w:spacing w:val="1"/>
        </w:rPr>
        <w:t xml:space="preserve"> </w:t>
      </w:r>
      <w:r>
        <w:t>квантовомеханических представлениях о строении атома. Химическая связь объясняется с</w:t>
      </w:r>
      <w:r>
        <w:rPr>
          <w:spacing w:val="-57"/>
        </w:rPr>
        <w:t xml:space="preserve"> </w:t>
      </w:r>
      <w:r>
        <w:t>точки зрения энергетических изменений при её образовании</w:t>
      </w:r>
      <w:r>
        <w:rPr>
          <w:spacing w:val="60"/>
        </w:rPr>
        <w:t xml:space="preserve"> </w:t>
      </w:r>
      <w:r>
        <w:t>и разрушении, а также с</w:t>
      </w:r>
      <w:r>
        <w:rPr>
          <w:spacing w:val="1"/>
        </w:rPr>
        <w:t xml:space="preserve"> </w:t>
      </w:r>
      <w:r>
        <w:t>точки</w:t>
      </w:r>
      <w:r>
        <w:rPr>
          <w:spacing w:val="1"/>
        </w:rPr>
        <w:t xml:space="preserve"> </w:t>
      </w:r>
      <w:r>
        <w:t>зрения</w:t>
      </w:r>
      <w:r>
        <w:rPr>
          <w:spacing w:val="1"/>
        </w:rPr>
        <w:t xml:space="preserve"> </w:t>
      </w:r>
      <w:r>
        <w:t>механизмов</w:t>
      </w:r>
      <w:r>
        <w:rPr>
          <w:spacing w:val="1"/>
        </w:rPr>
        <w:t xml:space="preserve"> </w:t>
      </w:r>
      <w:r>
        <w:t>её</w:t>
      </w:r>
      <w:r>
        <w:rPr>
          <w:spacing w:val="1"/>
        </w:rPr>
        <w:t xml:space="preserve"> </w:t>
      </w:r>
      <w:r>
        <w:t>образования.</w:t>
      </w:r>
      <w:r>
        <w:rPr>
          <w:spacing w:val="1"/>
        </w:rPr>
        <w:t xml:space="preserve"> </w:t>
      </w:r>
      <w:r>
        <w:t>Изучение</w:t>
      </w:r>
      <w:r>
        <w:rPr>
          <w:spacing w:val="1"/>
        </w:rPr>
        <w:t xml:space="preserve"> </w:t>
      </w:r>
      <w:r>
        <w:t>типов</w:t>
      </w:r>
      <w:r>
        <w:rPr>
          <w:spacing w:val="1"/>
        </w:rPr>
        <w:t xml:space="preserve"> </w:t>
      </w:r>
      <w:r>
        <w:t>реакций</w:t>
      </w:r>
      <w:r>
        <w:rPr>
          <w:spacing w:val="1"/>
        </w:rPr>
        <w:t xml:space="preserve"> </w:t>
      </w:r>
      <w:r>
        <w:t>дополняется</w:t>
      </w:r>
      <w:r>
        <w:rPr>
          <w:spacing w:val="1"/>
        </w:rPr>
        <w:t xml:space="preserve"> </w:t>
      </w:r>
      <w:r>
        <w:t>формированием представлений об электрохимических процессах и электролизе расплавов</w:t>
      </w:r>
      <w:r>
        <w:rPr>
          <w:spacing w:val="1"/>
        </w:rPr>
        <w:t xml:space="preserve"> </w:t>
      </w:r>
      <w:r>
        <w:t>и</w:t>
      </w:r>
      <w:r>
        <w:rPr>
          <w:spacing w:val="1"/>
        </w:rPr>
        <w:t xml:space="preserve"> </w:t>
      </w:r>
      <w:r>
        <w:t>растворов</w:t>
      </w:r>
      <w:r>
        <w:rPr>
          <w:spacing w:val="1"/>
        </w:rPr>
        <w:t xml:space="preserve"> </w:t>
      </w:r>
      <w:r>
        <w:t>веществ.</w:t>
      </w:r>
      <w:r>
        <w:rPr>
          <w:spacing w:val="1"/>
        </w:rPr>
        <w:t xml:space="preserve"> </w:t>
      </w:r>
      <w:r>
        <w:t>В</w:t>
      </w:r>
      <w:r>
        <w:rPr>
          <w:spacing w:val="1"/>
        </w:rPr>
        <w:t xml:space="preserve"> </w:t>
      </w:r>
      <w:r>
        <w:t>курсе</w:t>
      </w:r>
      <w:r>
        <w:rPr>
          <w:spacing w:val="1"/>
        </w:rPr>
        <w:t xml:space="preserve"> </w:t>
      </w:r>
      <w:r>
        <w:t>органической</w:t>
      </w:r>
      <w:r>
        <w:rPr>
          <w:spacing w:val="1"/>
        </w:rPr>
        <w:t xml:space="preserve"> </w:t>
      </w:r>
      <w:r>
        <w:t>химии</w:t>
      </w:r>
      <w:r>
        <w:rPr>
          <w:spacing w:val="1"/>
        </w:rPr>
        <w:t xml:space="preserve"> </w:t>
      </w:r>
      <w:r>
        <w:t>при</w:t>
      </w:r>
      <w:r>
        <w:rPr>
          <w:spacing w:val="1"/>
        </w:rPr>
        <w:t xml:space="preserve"> </w:t>
      </w:r>
      <w:r>
        <w:t>рассмотрении</w:t>
      </w:r>
      <w:r>
        <w:rPr>
          <w:spacing w:val="1"/>
        </w:rPr>
        <w:t xml:space="preserve"> </w:t>
      </w:r>
      <w:r>
        <w:t>реакционной</w:t>
      </w:r>
      <w:r>
        <w:rPr>
          <w:spacing w:val="1"/>
        </w:rPr>
        <w:t xml:space="preserve"> </w:t>
      </w:r>
      <w:r>
        <w:t>способности</w:t>
      </w:r>
      <w:r>
        <w:rPr>
          <w:spacing w:val="11"/>
        </w:rPr>
        <w:t xml:space="preserve"> </w:t>
      </w:r>
      <w:r>
        <w:t>соединений</w:t>
      </w:r>
      <w:r>
        <w:rPr>
          <w:spacing w:val="14"/>
        </w:rPr>
        <w:t xml:space="preserve"> </w:t>
      </w:r>
      <w:r>
        <w:t>уделяется</w:t>
      </w:r>
      <w:r>
        <w:rPr>
          <w:spacing w:val="12"/>
        </w:rPr>
        <w:t xml:space="preserve"> </w:t>
      </w:r>
      <w:r>
        <w:t>особое</w:t>
      </w:r>
      <w:r>
        <w:rPr>
          <w:spacing w:val="12"/>
        </w:rPr>
        <w:t xml:space="preserve"> </w:t>
      </w:r>
      <w:r>
        <w:t>внимание</w:t>
      </w:r>
      <w:r>
        <w:rPr>
          <w:spacing w:val="9"/>
        </w:rPr>
        <w:t xml:space="preserve"> </w:t>
      </w:r>
      <w:r>
        <w:t>вопросам</w:t>
      </w:r>
      <w:r>
        <w:rPr>
          <w:spacing w:val="10"/>
        </w:rPr>
        <w:t xml:space="preserve"> </w:t>
      </w:r>
      <w:r>
        <w:t>об</w:t>
      </w:r>
      <w:r>
        <w:rPr>
          <w:spacing w:val="13"/>
        </w:rPr>
        <w:t xml:space="preserve"> </w:t>
      </w:r>
      <w:r>
        <w:t>электронных</w:t>
      </w:r>
      <w:r>
        <w:rPr>
          <w:spacing w:val="12"/>
        </w:rPr>
        <w:t xml:space="preserve"> </w:t>
      </w:r>
      <w:r>
        <w:t>эффектах,</w:t>
      </w:r>
      <w:r>
        <w:rPr>
          <w:spacing w:val="-57"/>
        </w:rPr>
        <w:t xml:space="preserve"> </w:t>
      </w:r>
      <w:r>
        <w:t>о</w:t>
      </w:r>
      <w:r>
        <w:rPr>
          <w:spacing w:val="-1"/>
        </w:rPr>
        <w:t xml:space="preserve"> </w:t>
      </w:r>
      <w:r>
        <w:t>взаимном</w:t>
      </w:r>
      <w:r>
        <w:rPr>
          <w:spacing w:val="-1"/>
        </w:rPr>
        <w:t xml:space="preserve"> </w:t>
      </w:r>
      <w:r>
        <w:t>влиянии</w:t>
      </w:r>
      <w:r>
        <w:rPr>
          <w:spacing w:val="-1"/>
        </w:rPr>
        <w:t xml:space="preserve"> </w:t>
      </w:r>
      <w:r>
        <w:t>атомов</w:t>
      </w:r>
      <w:r>
        <w:rPr>
          <w:spacing w:val="1"/>
        </w:rPr>
        <w:t xml:space="preserve"> </w:t>
      </w:r>
      <w:r>
        <w:t>в</w:t>
      </w:r>
      <w:r>
        <w:rPr>
          <w:spacing w:val="-2"/>
        </w:rPr>
        <w:t xml:space="preserve"> </w:t>
      </w:r>
      <w:r>
        <w:t>молекулах</w:t>
      </w:r>
      <w:r>
        <w:rPr>
          <w:spacing w:val="2"/>
        </w:rPr>
        <w:t xml:space="preserve"> </w:t>
      </w:r>
      <w:r>
        <w:t>и</w:t>
      </w:r>
      <w:r>
        <w:rPr>
          <w:spacing w:val="-1"/>
        </w:rPr>
        <w:t xml:space="preserve"> </w:t>
      </w:r>
      <w:r>
        <w:t>механизмах</w:t>
      </w:r>
      <w:r>
        <w:rPr>
          <w:spacing w:val="2"/>
        </w:rPr>
        <w:t xml:space="preserve"> </w:t>
      </w:r>
      <w:r>
        <w:t>реакций.</w:t>
      </w:r>
    </w:p>
    <w:p w:rsidR="00445874" w:rsidRDefault="00182F3C">
      <w:pPr>
        <w:pStyle w:val="a5"/>
        <w:spacing w:before="2"/>
        <w:ind w:right="583"/>
      </w:pPr>
      <w:r>
        <w:t>Особое значение имеет то, что на содержание курсов химии углублённого уровня</w:t>
      </w:r>
      <w:r>
        <w:rPr>
          <w:spacing w:val="1"/>
        </w:rPr>
        <w:t xml:space="preserve"> </w:t>
      </w:r>
      <w:r>
        <w:t>изучения</w:t>
      </w:r>
      <w:r>
        <w:rPr>
          <w:spacing w:val="1"/>
        </w:rPr>
        <w:t xml:space="preserve"> </w:t>
      </w:r>
      <w:r>
        <w:t>для</w:t>
      </w:r>
      <w:r>
        <w:rPr>
          <w:spacing w:val="1"/>
        </w:rPr>
        <w:t xml:space="preserve"> </w:t>
      </w:r>
      <w:r>
        <w:t>классов</w:t>
      </w:r>
      <w:r>
        <w:rPr>
          <w:spacing w:val="1"/>
        </w:rPr>
        <w:t xml:space="preserve"> </w:t>
      </w:r>
      <w:r>
        <w:t>определённого</w:t>
      </w:r>
      <w:r>
        <w:rPr>
          <w:spacing w:val="1"/>
        </w:rPr>
        <w:t xml:space="preserve"> </w:t>
      </w:r>
      <w:r>
        <w:t>профиля</w:t>
      </w:r>
      <w:r>
        <w:rPr>
          <w:spacing w:val="1"/>
        </w:rPr>
        <w:t xml:space="preserve"> </w:t>
      </w:r>
      <w:r>
        <w:t>(главным</w:t>
      </w:r>
      <w:r>
        <w:rPr>
          <w:spacing w:val="1"/>
        </w:rPr>
        <w:t xml:space="preserve"> </w:t>
      </w:r>
      <w:r>
        <w:t>образом</w:t>
      </w:r>
      <w:r>
        <w:rPr>
          <w:spacing w:val="1"/>
        </w:rPr>
        <w:t xml:space="preserve"> </w:t>
      </w:r>
      <w:r>
        <w:t>на</w:t>
      </w:r>
      <w:r>
        <w:rPr>
          <w:spacing w:val="1"/>
        </w:rPr>
        <w:t xml:space="preserve"> </w:t>
      </w:r>
      <w:r>
        <w:t>их</w:t>
      </w:r>
      <w:r>
        <w:rPr>
          <w:spacing w:val="1"/>
        </w:rPr>
        <w:t xml:space="preserve"> </w:t>
      </w:r>
      <w:r>
        <w:t>структуру</w:t>
      </w:r>
      <w:r>
        <w:rPr>
          <w:spacing w:val="1"/>
        </w:rPr>
        <w:t xml:space="preserve"> </w:t>
      </w:r>
      <w:r>
        <w:t>и</w:t>
      </w:r>
      <w:r>
        <w:rPr>
          <w:spacing w:val="1"/>
        </w:rPr>
        <w:t xml:space="preserve"> </w:t>
      </w:r>
      <w:r>
        <w:t>характер дополнений к общей системе предметных знаний) оказывают влияние смежные</w:t>
      </w:r>
      <w:r>
        <w:rPr>
          <w:spacing w:val="1"/>
        </w:rPr>
        <w:t xml:space="preserve"> </w:t>
      </w:r>
      <w:r>
        <w:t>предметы.</w:t>
      </w:r>
      <w:r>
        <w:rPr>
          <w:spacing w:val="1"/>
        </w:rPr>
        <w:t xml:space="preserve"> </w:t>
      </w:r>
      <w:r>
        <w:t>Так,</w:t>
      </w:r>
      <w:r>
        <w:rPr>
          <w:spacing w:val="1"/>
        </w:rPr>
        <w:t xml:space="preserve"> </w:t>
      </w:r>
      <w:r>
        <w:t>например,</w:t>
      </w:r>
      <w:r>
        <w:rPr>
          <w:spacing w:val="1"/>
        </w:rPr>
        <w:t xml:space="preserve"> </w:t>
      </w:r>
      <w:r>
        <w:t>в</w:t>
      </w:r>
      <w:r>
        <w:rPr>
          <w:spacing w:val="1"/>
        </w:rPr>
        <w:t xml:space="preserve"> </w:t>
      </w:r>
      <w:r>
        <w:t>содержании</w:t>
      </w:r>
      <w:r>
        <w:rPr>
          <w:spacing w:val="1"/>
        </w:rPr>
        <w:t xml:space="preserve"> </w:t>
      </w:r>
      <w:r>
        <w:t>предмета</w:t>
      </w:r>
      <w:r>
        <w:rPr>
          <w:spacing w:val="1"/>
        </w:rPr>
        <w:t xml:space="preserve"> </w:t>
      </w:r>
      <w:r>
        <w:t>для</w:t>
      </w:r>
      <w:r>
        <w:rPr>
          <w:spacing w:val="1"/>
        </w:rPr>
        <w:t xml:space="preserve"> </w:t>
      </w:r>
      <w:r>
        <w:t>классов</w:t>
      </w:r>
      <w:r>
        <w:rPr>
          <w:spacing w:val="1"/>
        </w:rPr>
        <w:t xml:space="preserve"> </w:t>
      </w:r>
      <w:r>
        <w:t>химико-физического</w:t>
      </w:r>
      <w:r>
        <w:rPr>
          <w:spacing w:val="1"/>
        </w:rPr>
        <w:t xml:space="preserve"> </w:t>
      </w:r>
      <w:r>
        <w:t>профиля большое значение будут иметь элементы учебного материала по общей химии.</w:t>
      </w:r>
      <w:r>
        <w:rPr>
          <w:spacing w:val="1"/>
        </w:rPr>
        <w:t xml:space="preserve"> </w:t>
      </w:r>
      <w:r>
        <w:t>При</w:t>
      </w:r>
      <w:r>
        <w:rPr>
          <w:spacing w:val="1"/>
        </w:rPr>
        <w:t xml:space="preserve"> </w:t>
      </w:r>
      <w:r>
        <w:t>изучении</w:t>
      </w:r>
      <w:r>
        <w:rPr>
          <w:spacing w:val="1"/>
        </w:rPr>
        <w:t xml:space="preserve"> </w:t>
      </w:r>
      <w:r>
        <w:t>предмета</w:t>
      </w:r>
      <w:r>
        <w:rPr>
          <w:spacing w:val="1"/>
        </w:rPr>
        <w:t xml:space="preserve"> </w:t>
      </w:r>
      <w:r>
        <w:t>в</w:t>
      </w:r>
      <w:r>
        <w:rPr>
          <w:spacing w:val="1"/>
        </w:rPr>
        <w:t xml:space="preserve"> </w:t>
      </w:r>
      <w:r>
        <w:t>данном</w:t>
      </w:r>
      <w:r>
        <w:rPr>
          <w:spacing w:val="1"/>
        </w:rPr>
        <w:t xml:space="preserve"> </w:t>
      </w:r>
      <w:r>
        <w:t>случае</w:t>
      </w:r>
      <w:r>
        <w:rPr>
          <w:spacing w:val="1"/>
        </w:rPr>
        <w:t xml:space="preserve"> </w:t>
      </w:r>
      <w:r>
        <w:t>акцент</w:t>
      </w:r>
      <w:r>
        <w:rPr>
          <w:spacing w:val="1"/>
        </w:rPr>
        <w:t xml:space="preserve"> </w:t>
      </w:r>
      <w:r>
        <w:t>будет</w:t>
      </w:r>
      <w:r>
        <w:rPr>
          <w:spacing w:val="1"/>
        </w:rPr>
        <w:t xml:space="preserve"> </w:t>
      </w:r>
      <w:r>
        <w:t>сделан</w:t>
      </w:r>
      <w:r>
        <w:rPr>
          <w:spacing w:val="1"/>
        </w:rPr>
        <w:t xml:space="preserve"> </w:t>
      </w:r>
      <w:r>
        <w:t>на</w:t>
      </w:r>
      <w:r>
        <w:rPr>
          <w:spacing w:val="1"/>
        </w:rPr>
        <w:t xml:space="preserve"> </w:t>
      </w:r>
      <w:r>
        <w:t>общность</w:t>
      </w:r>
      <w:r>
        <w:rPr>
          <w:spacing w:val="1"/>
        </w:rPr>
        <w:t xml:space="preserve"> </w:t>
      </w:r>
      <w:r>
        <w:t>методов</w:t>
      </w:r>
      <w:r>
        <w:rPr>
          <w:spacing w:val="1"/>
        </w:rPr>
        <w:t xml:space="preserve"> </w:t>
      </w:r>
      <w:r>
        <w:t>познания, общность законов и теорий в химии и в физике: атомно-молекулярная теория</w:t>
      </w:r>
      <w:r>
        <w:rPr>
          <w:spacing w:val="1"/>
        </w:rPr>
        <w:t xml:space="preserve"> </w:t>
      </w:r>
      <w:r>
        <w:t>(молекулярная</w:t>
      </w:r>
      <w:r>
        <w:rPr>
          <w:spacing w:val="1"/>
        </w:rPr>
        <w:t xml:space="preserve"> </w:t>
      </w:r>
      <w:r>
        <w:t>теория</w:t>
      </w:r>
      <w:r>
        <w:rPr>
          <w:spacing w:val="1"/>
        </w:rPr>
        <w:t xml:space="preserve"> </w:t>
      </w:r>
      <w:r>
        <w:t>в</w:t>
      </w:r>
      <w:r>
        <w:rPr>
          <w:spacing w:val="1"/>
        </w:rPr>
        <w:t xml:space="preserve"> </w:t>
      </w:r>
      <w:r>
        <w:t>физике),</w:t>
      </w:r>
      <w:r>
        <w:rPr>
          <w:spacing w:val="1"/>
        </w:rPr>
        <w:t xml:space="preserve"> </w:t>
      </w:r>
      <w:r>
        <w:t>законы</w:t>
      </w:r>
      <w:r>
        <w:rPr>
          <w:spacing w:val="1"/>
        </w:rPr>
        <w:t xml:space="preserve"> </w:t>
      </w:r>
      <w:r>
        <w:t>сохранения</w:t>
      </w:r>
      <w:r>
        <w:rPr>
          <w:spacing w:val="1"/>
        </w:rPr>
        <w:t xml:space="preserve"> </w:t>
      </w:r>
      <w:r>
        <w:t>массы</w:t>
      </w:r>
      <w:r>
        <w:rPr>
          <w:spacing w:val="1"/>
        </w:rPr>
        <w:t xml:space="preserve"> </w:t>
      </w:r>
      <w:r>
        <w:t>и</w:t>
      </w:r>
      <w:r>
        <w:rPr>
          <w:spacing w:val="1"/>
        </w:rPr>
        <w:t xml:space="preserve"> </w:t>
      </w:r>
      <w:r>
        <w:t>энергии,</w:t>
      </w:r>
      <w:r>
        <w:rPr>
          <w:spacing w:val="1"/>
        </w:rPr>
        <w:t xml:space="preserve"> </w:t>
      </w:r>
      <w:r>
        <w:t>законы</w:t>
      </w:r>
      <w:r>
        <w:rPr>
          <w:spacing w:val="1"/>
        </w:rPr>
        <w:t xml:space="preserve"> </w:t>
      </w:r>
      <w:r>
        <w:t>термодинамики,</w:t>
      </w:r>
      <w:r>
        <w:rPr>
          <w:spacing w:val="-1"/>
        </w:rPr>
        <w:t xml:space="preserve"> </w:t>
      </w:r>
      <w:r>
        <w:t>электролиза,</w:t>
      </w:r>
      <w:r>
        <w:rPr>
          <w:spacing w:val="-1"/>
        </w:rPr>
        <w:t xml:space="preserve"> </w:t>
      </w:r>
      <w:r>
        <w:t>представления о</w:t>
      </w:r>
      <w:r>
        <w:rPr>
          <w:spacing w:val="-4"/>
        </w:rPr>
        <w:t xml:space="preserve"> </w:t>
      </w:r>
      <w:r>
        <w:t>строении веществ</w:t>
      </w:r>
      <w:r>
        <w:rPr>
          <w:spacing w:val="-1"/>
        </w:rPr>
        <w:t xml:space="preserve"> </w:t>
      </w:r>
      <w:r>
        <w:t>и</w:t>
      </w:r>
      <w:r>
        <w:rPr>
          <w:spacing w:val="1"/>
        </w:rPr>
        <w:t xml:space="preserve"> </w:t>
      </w:r>
      <w:r>
        <w:t>другое.</w:t>
      </w:r>
    </w:p>
    <w:p w:rsidR="00445874" w:rsidRDefault="00182F3C">
      <w:pPr>
        <w:pStyle w:val="a5"/>
        <w:ind w:right="586"/>
      </w:pPr>
      <w:r>
        <w:t>В</w:t>
      </w:r>
      <w:r>
        <w:rPr>
          <w:spacing w:val="1"/>
        </w:rPr>
        <w:t xml:space="preserve"> </w:t>
      </w:r>
      <w:r>
        <w:t>содержании</w:t>
      </w:r>
      <w:r>
        <w:rPr>
          <w:spacing w:val="1"/>
        </w:rPr>
        <w:t xml:space="preserve"> </w:t>
      </w:r>
      <w:r>
        <w:t>предмета</w:t>
      </w:r>
      <w:r>
        <w:rPr>
          <w:spacing w:val="1"/>
        </w:rPr>
        <w:t xml:space="preserve"> </w:t>
      </w:r>
      <w:r>
        <w:t>для</w:t>
      </w:r>
      <w:r>
        <w:rPr>
          <w:spacing w:val="1"/>
        </w:rPr>
        <w:t xml:space="preserve"> </w:t>
      </w:r>
      <w:r>
        <w:t>классов</w:t>
      </w:r>
      <w:r>
        <w:rPr>
          <w:spacing w:val="1"/>
        </w:rPr>
        <w:t xml:space="preserve"> </w:t>
      </w:r>
      <w:r>
        <w:t>химико-биологического</w:t>
      </w:r>
      <w:r>
        <w:rPr>
          <w:spacing w:val="1"/>
        </w:rPr>
        <w:t xml:space="preserve"> </w:t>
      </w:r>
      <w:r>
        <w:t>профиля</w:t>
      </w:r>
      <w:r>
        <w:rPr>
          <w:spacing w:val="1"/>
        </w:rPr>
        <w:t xml:space="preserve"> </w:t>
      </w:r>
      <w:r>
        <w:t>больший</w:t>
      </w:r>
      <w:r>
        <w:rPr>
          <w:spacing w:val="1"/>
        </w:rPr>
        <w:t xml:space="preserve"> </w:t>
      </w:r>
      <w:r>
        <w:t>удельный</w:t>
      </w:r>
      <w:r>
        <w:rPr>
          <w:spacing w:val="1"/>
        </w:rPr>
        <w:t xml:space="preserve"> </w:t>
      </w:r>
      <w:r>
        <w:t>вес</w:t>
      </w:r>
      <w:r>
        <w:rPr>
          <w:spacing w:val="1"/>
        </w:rPr>
        <w:t xml:space="preserve"> </w:t>
      </w:r>
      <w:r>
        <w:t>будет</w:t>
      </w:r>
      <w:r>
        <w:rPr>
          <w:spacing w:val="1"/>
        </w:rPr>
        <w:t xml:space="preserve"> </w:t>
      </w:r>
      <w:r>
        <w:t>иметь</w:t>
      </w:r>
      <w:r>
        <w:rPr>
          <w:spacing w:val="1"/>
        </w:rPr>
        <w:t xml:space="preserve"> </w:t>
      </w:r>
      <w:r>
        <w:t>органическая</w:t>
      </w:r>
      <w:r>
        <w:rPr>
          <w:spacing w:val="1"/>
        </w:rPr>
        <w:t xml:space="preserve"> </w:t>
      </w:r>
      <w:r>
        <w:t>химия.</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предоставляется</w:t>
      </w:r>
      <w:r>
        <w:rPr>
          <w:spacing w:val="1"/>
        </w:rPr>
        <w:t xml:space="preserve"> </w:t>
      </w:r>
      <w:r>
        <w:t>возможность для более обстоятельного рассмотрения химической организации клетки как</w:t>
      </w:r>
      <w:r>
        <w:rPr>
          <w:spacing w:val="1"/>
        </w:rPr>
        <w:t xml:space="preserve"> </w:t>
      </w:r>
      <w:r>
        <w:t>биологической</w:t>
      </w:r>
      <w:r>
        <w:rPr>
          <w:spacing w:val="1"/>
        </w:rPr>
        <w:t xml:space="preserve"> </w:t>
      </w:r>
      <w:r>
        <w:t>системы,</w:t>
      </w:r>
      <w:r>
        <w:rPr>
          <w:spacing w:val="1"/>
        </w:rPr>
        <w:t xml:space="preserve"> </w:t>
      </w:r>
      <w:r>
        <w:t>в</w:t>
      </w:r>
      <w:r>
        <w:rPr>
          <w:spacing w:val="1"/>
        </w:rPr>
        <w:t xml:space="preserve"> </w:t>
      </w:r>
      <w:r>
        <w:t>состав</w:t>
      </w:r>
      <w:r>
        <w:rPr>
          <w:spacing w:val="1"/>
        </w:rPr>
        <w:t xml:space="preserve"> </w:t>
      </w:r>
      <w:r>
        <w:t>которой</w:t>
      </w:r>
      <w:r>
        <w:rPr>
          <w:spacing w:val="1"/>
        </w:rPr>
        <w:t xml:space="preserve"> </w:t>
      </w:r>
      <w:r>
        <w:t>входят,</w:t>
      </w:r>
      <w:r>
        <w:rPr>
          <w:spacing w:val="1"/>
        </w:rPr>
        <w:t xml:space="preserve"> </w:t>
      </w:r>
      <w:r>
        <w:t>к</w:t>
      </w:r>
      <w:r>
        <w:rPr>
          <w:spacing w:val="1"/>
        </w:rPr>
        <w:t xml:space="preserve"> </w:t>
      </w:r>
      <w:r>
        <w:t>примеру,</w:t>
      </w:r>
      <w:r>
        <w:rPr>
          <w:spacing w:val="1"/>
        </w:rPr>
        <w:t xml:space="preserve"> </w:t>
      </w:r>
      <w:r>
        <w:t>такие</w:t>
      </w:r>
      <w:r>
        <w:rPr>
          <w:spacing w:val="1"/>
        </w:rPr>
        <w:t xml:space="preserve"> </w:t>
      </w:r>
      <w:r>
        <w:t>структурные</w:t>
      </w:r>
      <w:r>
        <w:rPr>
          <w:spacing w:val="-57"/>
        </w:rPr>
        <w:t xml:space="preserve"> </w:t>
      </w:r>
      <w:r>
        <w:t>компоненты, как липиды,</w:t>
      </w:r>
      <w:r>
        <w:rPr>
          <w:spacing w:val="1"/>
        </w:rPr>
        <w:t xml:space="preserve"> </w:t>
      </w:r>
      <w:r>
        <w:t>белки, углеводы, нуклеиновые кислоты и другие. При этом</w:t>
      </w:r>
      <w:r>
        <w:rPr>
          <w:spacing w:val="1"/>
        </w:rPr>
        <w:t xml:space="preserve"> </w:t>
      </w:r>
      <w:r>
        <w:t>знания о составе и свойствах представителей основных классов органических веществ</w:t>
      </w:r>
      <w:r>
        <w:rPr>
          <w:spacing w:val="1"/>
        </w:rPr>
        <w:t xml:space="preserve"> </w:t>
      </w:r>
      <w:r>
        <w:t>служат</w:t>
      </w:r>
      <w:r>
        <w:rPr>
          <w:spacing w:val="-2"/>
        </w:rPr>
        <w:t xml:space="preserve"> </w:t>
      </w:r>
      <w:r>
        <w:t>основой</w:t>
      </w:r>
      <w:r>
        <w:rPr>
          <w:spacing w:val="-1"/>
        </w:rPr>
        <w:t xml:space="preserve"> </w:t>
      </w:r>
      <w:r>
        <w:t>для</w:t>
      </w:r>
      <w:r>
        <w:rPr>
          <w:spacing w:val="-2"/>
        </w:rPr>
        <w:t xml:space="preserve"> </w:t>
      </w:r>
      <w:r>
        <w:t>изучения</w:t>
      </w:r>
      <w:r>
        <w:rPr>
          <w:spacing w:val="-2"/>
        </w:rPr>
        <w:t xml:space="preserve"> </w:t>
      </w:r>
      <w:r>
        <w:t>сущности</w:t>
      </w:r>
      <w:r>
        <w:rPr>
          <w:spacing w:val="-1"/>
        </w:rPr>
        <w:t xml:space="preserve"> </w:t>
      </w:r>
      <w:r>
        <w:t>процессов</w:t>
      </w:r>
      <w:r>
        <w:rPr>
          <w:spacing w:val="-1"/>
        </w:rPr>
        <w:t xml:space="preserve"> </w:t>
      </w:r>
      <w:r>
        <w:t>фотосинтеза,</w:t>
      </w:r>
      <w:r>
        <w:rPr>
          <w:spacing w:val="-2"/>
        </w:rPr>
        <w:t xml:space="preserve"> </w:t>
      </w:r>
      <w:r>
        <w:t>дыхания,</w:t>
      </w:r>
      <w:r>
        <w:rPr>
          <w:spacing w:val="-2"/>
        </w:rPr>
        <w:t xml:space="preserve"> </w:t>
      </w:r>
      <w:r>
        <w:t>пищеварения.</w:t>
      </w:r>
    </w:p>
    <w:p w:rsidR="00445874" w:rsidRDefault="00182F3C">
      <w:pPr>
        <w:pStyle w:val="a5"/>
        <w:spacing w:before="1"/>
        <w:ind w:right="588"/>
      </w:pPr>
      <w:r>
        <w:t>В</w:t>
      </w:r>
      <w:r>
        <w:rPr>
          <w:spacing w:val="1"/>
        </w:rPr>
        <w:t xml:space="preserve"> </w:t>
      </w:r>
      <w:r>
        <w:t>плане</w:t>
      </w:r>
      <w:r>
        <w:rPr>
          <w:spacing w:val="1"/>
        </w:rPr>
        <w:t xml:space="preserve"> </w:t>
      </w:r>
      <w:r>
        <w:t>формирования</w:t>
      </w:r>
      <w:r>
        <w:rPr>
          <w:spacing w:val="1"/>
        </w:rPr>
        <w:t xml:space="preserve"> </w:t>
      </w:r>
      <w:r>
        <w:t>основ</w:t>
      </w:r>
      <w:r>
        <w:rPr>
          <w:spacing w:val="1"/>
        </w:rPr>
        <w:t xml:space="preserve"> </w:t>
      </w:r>
      <w:r>
        <w:t>научного</w:t>
      </w:r>
      <w:r>
        <w:rPr>
          <w:spacing w:val="1"/>
        </w:rPr>
        <w:t xml:space="preserve"> </w:t>
      </w:r>
      <w:r>
        <w:t>мировоззрения,</w:t>
      </w:r>
      <w:r>
        <w:rPr>
          <w:spacing w:val="1"/>
        </w:rPr>
        <w:t xml:space="preserve"> </w:t>
      </w:r>
      <w:r>
        <w:t>освоения</w:t>
      </w:r>
      <w:r>
        <w:rPr>
          <w:spacing w:val="1"/>
        </w:rPr>
        <w:t xml:space="preserve"> </w:t>
      </w:r>
      <w:r>
        <w:t>общенаучных</w:t>
      </w:r>
      <w:r>
        <w:rPr>
          <w:spacing w:val="1"/>
        </w:rPr>
        <w:t xml:space="preserve"> </w:t>
      </w:r>
      <w:r>
        <w:t>методов</w:t>
      </w:r>
      <w:r>
        <w:rPr>
          <w:spacing w:val="2"/>
        </w:rPr>
        <w:t xml:space="preserve"> </w:t>
      </w:r>
      <w:r>
        <w:t>познания</w:t>
      </w:r>
      <w:r>
        <w:rPr>
          <w:spacing w:val="1"/>
        </w:rPr>
        <w:t xml:space="preserve"> </w:t>
      </w:r>
      <w:r>
        <w:t>и</w:t>
      </w:r>
      <w:r>
        <w:rPr>
          <w:spacing w:val="4"/>
        </w:rPr>
        <w:t xml:space="preserve"> </w:t>
      </w:r>
      <w:r>
        <w:t>опыта</w:t>
      </w:r>
      <w:r>
        <w:rPr>
          <w:spacing w:val="2"/>
        </w:rPr>
        <w:t xml:space="preserve"> </w:t>
      </w:r>
      <w:r>
        <w:t>практического</w:t>
      </w:r>
      <w:r>
        <w:rPr>
          <w:spacing w:val="3"/>
        </w:rPr>
        <w:t xml:space="preserve"> </w:t>
      </w:r>
      <w:r>
        <w:t>применения</w:t>
      </w:r>
      <w:r>
        <w:rPr>
          <w:spacing w:val="3"/>
        </w:rPr>
        <w:t xml:space="preserve"> </w:t>
      </w:r>
      <w:r>
        <w:t>научных</w:t>
      </w:r>
      <w:r>
        <w:rPr>
          <w:spacing w:val="4"/>
        </w:rPr>
        <w:t xml:space="preserve"> </w:t>
      </w:r>
      <w:r>
        <w:t>знаний</w:t>
      </w:r>
      <w:r>
        <w:rPr>
          <w:spacing w:val="4"/>
        </w:rPr>
        <w:t xml:space="preserve"> </w:t>
      </w:r>
      <w:r>
        <w:t>изучение</w:t>
      </w:r>
      <w:r>
        <w:rPr>
          <w:spacing w:val="3"/>
        </w:rPr>
        <w:t xml:space="preserve"> </w:t>
      </w:r>
      <w:r>
        <w:t>предмета</w:t>
      </w:r>
    </w:p>
    <w:p w:rsidR="00445874" w:rsidRDefault="00182F3C">
      <w:pPr>
        <w:pStyle w:val="a5"/>
        <w:ind w:right="589" w:firstLine="0"/>
      </w:pPr>
      <w:r>
        <w:t>«Химия»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основано</w:t>
      </w:r>
      <w:r>
        <w:rPr>
          <w:spacing w:val="1"/>
        </w:rPr>
        <w:t xml:space="preserve"> </w:t>
      </w:r>
      <w:r>
        <w:t>на</w:t>
      </w:r>
      <w:r>
        <w:rPr>
          <w:spacing w:val="1"/>
        </w:rPr>
        <w:t xml:space="preserve"> </w:t>
      </w:r>
      <w:r>
        <w:t>межпредметных</w:t>
      </w:r>
      <w:r>
        <w:rPr>
          <w:spacing w:val="1"/>
        </w:rPr>
        <w:t xml:space="preserve"> </w:t>
      </w:r>
      <w:r>
        <w:t>связях</w:t>
      </w:r>
      <w:r>
        <w:rPr>
          <w:spacing w:val="1"/>
        </w:rPr>
        <w:t xml:space="preserve"> </w:t>
      </w:r>
      <w:r>
        <w:t>с</w:t>
      </w:r>
      <w:r>
        <w:rPr>
          <w:spacing w:val="1"/>
        </w:rPr>
        <w:t xml:space="preserve"> </w:t>
      </w:r>
      <w:r>
        <w:t>учебными</w:t>
      </w:r>
      <w:r>
        <w:rPr>
          <w:spacing w:val="1"/>
        </w:rPr>
        <w:t xml:space="preserve"> </w:t>
      </w:r>
      <w:r>
        <w:t>предметами,</w:t>
      </w:r>
      <w:r>
        <w:rPr>
          <w:spacing w:val="-4"/>
        </w:rPr>
        <w:t xml:space="preserve"> </w:t>
      </w:r>
      <w:r>
        <w:t>входящими</w:t>
      </w:r>
      <w:r>
        <w:rPr>
          <w:spacing w:val="-4"/>
        </w:rPr>
        <w:t xml:space="preserve"> </w:t>
      </w:r>
      <w:r>
        <w:t>в</w:t>
      </w:r>
      <w:r>
        <w:rPr>
          <w:spacing w:val="-5"/>
        </w:rPr>
        <w:t xml:space="preserve"> </w:t>
      </w:r>
      <w:r>
        <w:t>состав</w:t>
      </w:r>
      <w:r>
        <w:rPr>
          <w:spacing w:val="-5"/>
        </w:rPr>
        <w:t xml:space="preserve"> </w:t>
      </w:r>
      <w:r>
        <w:t>предметных</w:t>
      </w:r>
      <w:r>
        <w:rPr>
          <w:spacing w:val="-3"/>
        </w:rPr>
        <w:t xml:space="preserve"> </w:t>
      </w:r>
      <w:r>
        <w:t>областей</w:t>
      </w:r>
      <w:r>
        <w:rPr>
          <w:spacing w:val="4"/>
        </w:rPr>
        <w:t xml:space="preserve"> </w:t>
      </w:r>
      <w:r>
        <w:t>«Естественно-научные</w:t>
      </w:r>
      <w:r>
        <w:rPr>
          <w:spacing w:val="-3"/>
        </w:rPr>
        <w:t xml:space="preserve"> </w:t>
      </w:r>
      <w:r>
        <w:t>предметы»,</w:t>
      </w:r>
    </w:p>
    <w:p w:rsidR="00445874" w:rsidRDefault="00182F3C">
      <w:pPr>
        <w:pStyle w:val="a5"/>
        <w:ind w:firstLine="0"/>
      </w:pPr>
      <w:r>
        <w:t>«Математика</w:t>
      </w:r>
      <w:r>
        <w:rPr>
          <w:spacing w:val="-4"/>
        </w:rPr>
        <w:t xml:space="preserve"> </w:t>
      </w:r>
      <w:r>
        <w:t>и</w:t>
      </w:r>
      <w:r>
        <w:rPr>
          <w:spacing w:val="-3"/>
        </w:rPr>
        <w:t xml:space="preserve"> </w:t>
      </w:r>
      <w:r>
        <w:t>информатика»</w:t>
      </w:r>
      <w:r>
        <w:rPr>
          <w:spacing w:val="-9"/>
        </w:rPr>
        <w:t xml:space="preserve"> </w:t>
      </w:r>
      <w:r>
        <w:t>и</w:t>
      </w:r>
      <w:r>
        <w:rPr>
          <w:spacing w:val="2"/>
        </w:rPr>
        <w:t xml:space="preserve"> </w:t>
      </w:r>
      <w:r>
        <w:t>«Русский</w:t>
      </w:r>
      <w:r>
        <w:rPr>
          <w:spacing w:val="-2"/>
        </w:rPr>
        <w:t xml:space="preserve"> </w:t>
      </w:r>
      <w:r>
        <w:t>язык</w:t>
      </w:r>
      <w:r>
        <w:rPr>
          <w:spacing w:val="-5"/>
        </w:rPr>
        <w:t xml:space="preserve"> </w:t>
      </w:r>
      <w:r>
        <w:t>и</w:t>
      </w:r>
      <w:r>
        <w:rPr>
          <w:spacing w:val="-3"/>
        </w:rPr>
        <w:t xml:space="preserve"> </w:t>
      </w:r>
      <w:r>
        <w:t>литература».</w:t>
      </w:r>
    </w:p>
    <w:p w:rsidR="00445874" w:rsidRDefault="00182F3C">
      <w:pPr>
        <w:pStyle w:val="a5"/>
        <w:ind w:right="585"/>
      </w:pPr>
      <w:r>
        <w:t>При изучении учебного предмета «Химия» на углублённом уровне также, как на</w:t>
      </w:r>
      <w:r>
        <w:rPr>
          <w:spacing w:val="1"/>
        </w:rPr>
        <w:t xml:space="preserve"> </w:t>
      </w:r>
      <w:r>
        <w:t>уровне</w:t>
      </w:r>
      <w:r>
        <w:rPr>
          <w:spacing w:val="1"/>
        </w:rPr>
        <w:t xml:space="preserve"> </w:t>
      </w:r>
      <w:r>
        <w:t>основного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задачей</w:t>
      </w:r>
      <w:r>
        <w:rPr>
          <w:spacing w:val="1"/>
        </w:rPr>
        <w:t xml:space="preserve"> </w:t>
      </w:r>
      <w:r>
        <w:t>первостепенной</w:t>
      </w:r>
      <w:r>
        <w:rPr>
          <w:spacing w:val="1"/>
        </w:rPr>
        <w:t xml:space="preserve"> </w:t>
      </w:r>
      <w:r>
        <w:t>значимости</w:t>
      </w:r>
      <w:r>
        <w:rPr>
          <w:spacing w:val="1"/>
        </w:rPr>
        <w:t xml:space="preserve"> </w:t>
      </w:r>
      <w:r>
        <w:t>является</w:t>
      </w:r>
      <w:r>
        <w:rPr>
          <w:spacing w:val="1"/>
        </w:rPr>
        <w:t xml:space="preserve"> </w:t>
      </w:r>
      <w:r>
        <w:t>формирование</w:t>
      </w:r>
      <w:r>
        <w:rPr>
          <w:spacing w:val="1"/>
        </w:rPr>
        <w:t xml:space="preserve"> </w:t>
      </w:r>
      <w:r>
        <w:t>основ</w:t>
      </w:r>
      <w:r>
        <w:rPr>
          <w:spacing w:val="1"/>
        </w:rPr>
        <w:t xml:space="preserve"> </w:t>
      </w:r>
      <w:r>
        <w:t>науки</w:t>
      </w:r>
      <w:r>
        <w:rPr>
          <w:spacing w:val="1"/>
        </w:rPr>
        <w:t xml:space="preserve"> </w:t>
      </w:r>
      <w:r>
        <w:t>химии</w:t>
      </w:r>
      <w:r>
        <w:rPr>
          <w:spacing w:val="1"/>
        </w:rPr>
        <w:t xml:space="preserve"> </w:t>
      </w:r>
      <w:r>
        <w:t>как</w:t>
      </w:r>
      <w:r>
        <w:rPr>
          <w:spacing w:val="1"/>
        </w:rPr>
        <w:t xml:space="preserve"> </w:t>
      </w:r>
      <w:r>
        <w:t>области</w:t>
      </w:r>
      <w:r>
        <w:rPr>
          <w:spacing w:val="1"/>
        </w:rPr>
        <w:t xml:space="preserve"> </w:t>
      </w:r>
      <w:r>
        <w:t>современного</w:t>
      </w:r>
      <w:r>
        <w:rPr>
          <w:spacing w:val="1"/>
        </w:rPr>
        <w:t xml:space="preserve"> </w:t>
      </w:r>
      <w:r>
        <w:t>естествознания,</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одного</w:t>
      </w:r>
      <w:r>
        <w:rPr>
          <w:spacing w:val="1"/>
        </w:rPr>
        <w:t xml:space="preserve"> </w:t>
      </w:r>
      <w:r>
        <w:t>из</w:t>
      </w:r>
      <w:r>
        <w:rPr>
          <w:spacing w:val="1"/>
        </w:rPr>
        <w:t xml:space="preserve"> </w:t>
      </w:r>
      <w:r>
        <w:t>компонентов</w:t>
      </w:r>
      <w:r>
        <w:rPr>
          <w:spacing w:val="29"/>
        </w:rPr>
        <w:t xml:space="preserve"> </w:t>
      </w:r>
      <w:r>
        <w:t>мировой</w:t>
      </w:r>
      <w:r>
        <w:rPr>
          <w:spacing w:val="30"/>
        </w:rPr>
        <w:t xml:space="preserve"> </w:t>
      </w:r>
      <w:r>
        <w:t>культуры.</w:t>
      </w:r>
      <w:r>
        <w:rPr>
          <w:spacing w:val="31"/>
        </w:rPr>
        <w:t xml:space="preserve"> </w:t>
      </w:r>
      <w:r>
        <w:t>Решение</w:t>
      </w:r>
      <w:r>
        <w:rPr>
          <w:spacing w:val="31"/>
        </w:rPr>
        <w:t xml:space="preserve"> </w:t>
      </w:r>
      <w:r>
        <w:t>этой</w:t>
      </w:r>
      <w:r>
        <w:rPr>
          <w:spacing w:val="33"/>
        </w:rPr>
        <w:t xml:space="preserve"> </w:t>
      </w:r>
      <w:r>
        <w:t>задачи</w:t>
      </w:r>
      <w:r>
        <w:rPr>
          <w:spacing w:val="30"/>
        </w:rPr>
        <w:t xml:space="preserve"> </w:t>
      </w:r>
      <w:r>
        <w:t>на</w:t>
      </w:r>
      <w:r>
        <w:rPr>
          <w:spacing w:val="34"/>
        </w:rPr>
        <w:t xml:space="preserve"> </w:t>
      </w:r>
      <w:r>
        <w:t>углублённом</w:t>
      </w:r>
      <w:r>
        <w:rPr>
          <w:spacing w:val="33"/>
        </w:rPr>
        <w:t xml:space="preserve"> </w:t>
      </w:r>
      <w:r>
        <w:t>уровне</w:t>
      </w:r>
      <w:r>
        <w:rPr>
          <w:spacing w:val="31"/>
        </w:rPr>
        <w:t xml:space="preserve"> </w:t>
      </w:r>
      <w:r>
        <w:t>изучения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right="4472" w:hanging="708"/>
      </w:pPr>
      <w:r>
        <w:t>предмета предполагает реализацию таких целей, как:</w:t>
      </w:r>
      <w:r>
        <w:rPr>
          <w:spacing w:val="-57"/>
        </w:rPr>
        <w:t xml:space="preserve"> </w:t>
      </w:r>
      <w:r>
        <w:t>формирование</w:t>
      </w:r>
      <w:r>
        <w:rPr>
          <w:spacing w:val="-2"/>
        </w:rPr>
        <w:t xml:space="preserve"> </w:t>
      </w:r>
      <w:r>
        <w:t>представлений:</w:t>
      </w:r>
    </w:p>
    <w:p w:rsidR="00445874" w:rsidRDefault="00182F3C">
      <w:pPr>
        <w:pStyle w:val="a5"/>
        <w:ind w:right="585"/>
      </w:pPr>
      <w:r>
        <w:t>о</w:t>
      </w:r>
      <w:r>
        <w:rPr>
          <w:spacing w:val="1"/>
        </w:rPr>
        <w:t xml:space="preserve"> </w:t>
      </w:r>
      <w:r>
        <w:t>материальном</w:t>
      </w:r>
      <w:r>
        <w:rPr>
          <w:spacing w:val="1"/>
        </w:rPr>
        <w:t xml:space="preserve"> </w:t>
      </w:r>
      <w:r>
        <w:t>единстве</w:t>
      </w:r>
      <w:r>
        <w:rPr>
          <w:spacing w:val="1"/>
        </w:rPr>
        <w:t xml:space="preserve"> </w:t>
      </w:r>
      <w:r>
        <w:t>мира,</w:t>
      </w:r>
      <w:r>
        <w:rPr>
          <w:spacing w:val="1"/>
        </w:rPr>
        <w:t xml:space="preserve"> </w:t>
      </w:r>
      <w:r>
        <w:t>закономерностях</w:t>
      </w:r>
      <w:r>
        <w:rPr>
          <w:spacing w:val="1"/>
        </w:rPr>
        <w:t xml:space="preserve"> </w:t>
      </w:r>
      <w:r>
        <w:t>и</w:t>
      </w:r>
      <w:r>
        <w:rPr>
          <w:spacing w:val="1"/>
        </w:rPr>
        <w:t xml:space="preserve"> </w:t>
      </w:r>
      <w:r>
        <w:t>познаваемости</w:t>
      </w:r>
      <w:r>
        <w:rPr>
          <w:spacing w:val="1"/>
        </w:rPr>
        <w:t xml:space="preserve"> </w:t>
      </w:r>
      <w:r>
        <w:t>явлений</w:t>
      </w:r>
      <w:r>
        <w:rPr>
          <w:spacing w:val="1"/>
        </w:rPr>
        <w:t xml:space="preserve"> </w:t>
      </w:r>
      <w:r>
        <w:t>природы, о месте химии в системе естественных наук и её ведущей роли в обеспечении</w:t>
      </w:r>
      <w:r>
        <w:rPr>
          <w:spacing w:val="1"/>
        </w:rPr>
        <w:t xml:space="preserve"> </w:t>
      </w:r>
      <w:r>
        <w:t>устойчивого развития человечества: в решении проблем экологической, энергетической и</w:t>
      </w:r>
      <w:r>
        <w:rPr>
          <w:spacing w:val="1"/>
        </w:rPr>
        <w:t xml:space="preserve"> </w:t>
      </w:r>
      <w:r>
        <w:t>пищевой</w:t>
      </w:r>
      <w:r>
        <w:rPr>
          <w:spacing w:val="1"/>
        </w:rPr>
        <w:t xml:space="preserve"> </w:t>
      </w:r>
      <w:r>
        <w:t>безопасности,</w:t>
      </w:r>
      <w:r>
        <w:rPr>
          <w:spacing w:val="1"/>
        </w:rPr>
        <w:t xml:space="preserve"> </w:t>
      </w:r>
      <w:r>
        <w:t>в</w:t>
      </w:r>
      <w:r>
        <w:rPr>
          <w:spacing w:val="1"/>
        </w:rPr>
        <w:t xml:space="preserve"> </w:t>
      </w:r>
      <w:r>
        <w:t>развитии</w:t>
      </w:r>
      <w:r>
        <w:rPr>
          <w:spacing w:val="1"/>
        </w:rPr>
        <w:t xml:space="preserve"> </w:t>
      </w:r>
      <w:r>
        <w:t>медицины,</w:t>
      </w:r>
      <w:r>
        <w:rPr>
          <w:spacing w:val="1"/>
        </w:rPr>
        <w:t xml:space="preserve"> </w:t>
      </w:r>
      <w:r>
        <w:t>создании</w:t>
      </w:r>
      <w:r>
        <w:rPr>
          <w:spacing w:val="1"/>
        </w:rPr>
        <w:t xml:space="preserve"> </w:t>
      </w:r>
      <w:r>
        <w:t>новых</w:t>
      </w:r>
      <w:r>
        <w:rPr>
          <w:spacing w:val="1"/>
        </w:rPr>
        <w:t xml:space="preserve"> </w:t>
      </w:r>
      <w:r>
        <w:t>материалов,</w:t>
      </w:r>
      <w:r>
        <w:rPr>
          <w:spacing w:val="1"/>
        </w:rPr>
        <w:t xml:space="preserve"> </w:t>
      </w:r>
      <w:r>
        <w:t>новых</w:t>
      </w:r>
      <w:r>
        <w:rPr>
          <w:spacing w:val="1"/>
        </w:rPr>
        <w:t xml:space="preserve"> </w:t>
      </w:r>
      <w:r>
        <w:t>источников энергии, в обеспечении рационального природопользования, в формировании</w:t>
      </w:r>
      <w:r>
        <w:rPr>
          <w:spacing w:val="1"/>
        </w:rPr>
        <w:t xml:space="preserve"> </w:t>
      </w:r>
      <w:r>
        <w:t>мировоззрения</w:t>
      </w:r>
      <w:r>
        <w:rPr>
          <w:spacing w:val="1"/>
        </w:rPr>
        <w:t xml:space="preserve"> </w:t>
      </w:r>
      <w:r>
        <w:t>и</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а</w:t>
      </w:r>
      <w:r>
        <w:rPr>
          <w:spacing w:val="1"/>
        </w:rPr>
        <w:t xml:space="preserve"> </w:t>
      </w:r>
      <w:r>
        <w:t>также</w:t>
      </w:r>
      <w:r>
        <w:rPr>
          <w:spacing w:val="1"/>
        </w:rPr>
        <w:t xml:space="preserve"> </w:t>
      </w:r>
      <w:r>
        <w:t>экологически</w:t>
      </w:r>
      <w:r>
        <w:rPr>
          <w:spacing w:val="1"/>
        </w:rPr>
        <w:t xml:space="preserve"> </w:t>
      </w:r>
      <w:r>
        <w:t>обоснованного</w:t>
      </w:r>
      <w:r>
        <w:rPr>
          <w:spacing w:val="-57"/>
        </w:rPr>
        <w:t xml:space="preserve"> </w:t>
      </w:r>
      <w:r>
        <w:t>отношения</w:t>
      </w:r>
      <w:r>
        <w:rPr>
          <w:spacing w:val="-4"/>
        </w:rPr>
        <w:t xml:space="preserve"> </w:t>
      </w:r>
      <w:r>
        <w:t>к своему</w:t>
      </w:r>
      <w:r>
        <w:rPr>
          <w:spacing w:val="-5"/>
        </w:rPr>
        <w:t xml:space="preserve"> </w:t>
      </w:r>
      <w:r>
        <w:t>здоровью и природной среде;</w:t>
      </w:r>
    </w:p>
    <w:p w:rsidR="00445874" w:rsidRDefault="00182F3C">
      <w:pPr>
        <w:pStyle w:val="a5"/>
        <w:ind w:right="582"/>
      </w:pPr>
      <w:r>
        <w:t>освоение</w:t>
      </w:r>
      <w:r>
        <w:rPr>
          <w:spacing w:val="1"/>
        </w:rPr>
        <w:t xml:space="preserve"> </w:t>
      </w:r>
      <w:r>
        <w:t>системы</w:t>
      </w:r>
      <w:r>
        <w:rPr>
          <w:spacing w:val="1"/>
        </w:rPr>
        <w:t xml:space="preserve"> </w:t>
      </w:r>
      <w:r>
        <w:t>знаний,</w:t>
      </w:r>
      <w:r>
        <w:rPr>
          <w:spacing w:val="1"/>
        </w:rPr>
        <w:t xml:space="preserve"> </w:t>
      </w:r>
      <w:r>
        <w:t>лежащих</w:t>
      </w:r>
      <w:r>
        <w:rPr>
          <w:spacing w:val="1"/>
        </w:rPr>
        <w:t xml:space="preserve"> </w:t>
      </w:r>
      <w:r>
        <w:t>в</w:t>
      </w:r>
      <w:r>
        <w:rPr>
          <w:spacing w:val="1"/>
        </w:rPr>
        <w:t xml:space="preserve"> </w:t>
      </w:r>
      <w:r>
        <w:t>основе</w:t>
      </w:r>
      <w:r>
        <w:rPr>
          <w:spacing w:val="1"/>
        </w:rPr>
        <w:t xml:space="preserve"> </w:t>
      </w:r>
      <w:r>
        <w:t>химической</w:t>
      </w:r>
      <w:r>
        <w:rPr>
          <w:spacing w:val="1"/>
        </w:rPr>
        <w:t xml:space="preserve"> </w:t>
      </w:r>
      <w:r>
        <w:t>составляющей</w:t>
      </w:r>
      <w:r>
        <w:rPr>
          <w:spacing w:val="1"/>
        </w:rPr>
        <w:t xml:space="preserve"> </w:t>
      </w:r>
      <w:r>
        <w:t>естественно-научной картины мира: фундаментальных понятий, законов и теорий химии,</w:t>
      </w:r>
      <w:r>
        <w:rPr>
          <w:spacing w:val="1"/>
        </w:rPr>
        <w:t xml:space="preserve"> </w:t>
      </w:r>
      <w:r>
        <w:t>современных представлений о строении вещества на разных уровнях – атомном, ионно-</w:t>
      </w:r>
      <w:r>
        <w:rPr>
          <w:spacing w:val="1"/>
        </w:rPr>
        <w:t xml:space="preserve"> </w:t>
      </w:r>
      <w:r>
        <w:t>молекулярном, надмолекулярном, о термодинамических и кинетических закономерностях</w:t>
      </w:r>
      <w:r>
        <w:rPr>
          <w:spacing w:val="1"/>
        </w:rPr>
        <w:t xml:space="preserve"> </w:t>
      </w:r>
      <w:r>
        <w:t>протекания</w:t>
      </w:r>
      <w:r>
        <w:rPr>
          <w:spacing w:val="1"/>
        </w:rPr>
        <w:t xml:space="preserve"> </w:t>
      </w:r>
      <w:r>
        <w:t>химических</w:t>
      </w:r>
      <w:r>
        <w:rPr>
          <w:spacing w:val="1"/>
        </w:rPr>
        <w:t xml:space="preserve"> </w:t>
      </w:r>
      <w:r>
        <w:t>реакций,</w:t>
      </w:r>
      <w:r>
        <w:rPr>
          <w:spacing w:val="1"/>
        </w:rPr>
        <w:t xml:space="preserve"> </w:t>
      </w:r>
      <w:r>
        <w:t>о</w:t>
      </w:r>
      <w:r>
        <w:rPr>
          <w:spacing w:val="1"/>
        </w:rPr>
        <w:t xml:space="preserve"> </w:t>
      </w:r>
      <w:r>
        <w:t>химическом</w:t>
      </w:r>
      <w:r>
        <w:rPr>
          <w:spacing w:val="1"/>
        </w:rPr>
        <w:t xml:space="preserve"> </w:t>
      </w:r>
      <w:r>
        <w:t>равновесии,</w:t>
      </w:r>
      <w:r>
        <w:rPr>
          <w:spacing w:val="1"/>
        </w:rPr>
        <w:t xml:space="preserve"> </w:t>
      </w:r>
      <w:r>
        <w:t>растворах</w:t>
      </w:r>
      <w:r>
        <w:rPr>
          <w:spacing w:val="1"/>
        </w:rPr>
        <w:t xml:space="preserve"> </w:t>
      </w:r>
      <w:r>
        <w:t>и</w:t>
      </w:r>
      <w:r>
        <w:rPr>
          <w:spacing w:val="1"/>
        </w:rPr>
        <w:t xml:space="preserve"> </w:t>
      </w:r>
      <w:r>
        <w:t>дисперсных</w:t>
      </w:r>
      <w:r>
        <w:rPr>
          <w:spacing w:val="1"/>
        </w:rPr>
        <w:t xml:space="preserve"> </w:t>
      </w:r>
      <w:r>
        <w:t>системах,</w:t>
      </w:r>
      <w:r>
        <w:rPr>
          <w:spacing w:val="-1"/>
        </w:rPr>
        <w:t xml:space="preserve"> </w:t>
      </w:r>
      <w:r>
        <w:t>об</w:t>
      </w:r>
      <w:r>
        <w:rPr>
          <w:spacing w:val="-1"/>
        </w:rPr>
        <w:t xml:space="preserve"> </w:t>
      </w:r>
      <w:r>
        <w:t>общих</w:t>
      </w:r>
      <w:r>
        <w:rPr>
          <w:spacing w:val="2"/>
        </w:rPr>
        <w:t xml:space="preserve"> </w:t>
      </w:r>
      <w:r>
        <w:t>научных принципах</w:t>
      </w:r>
      <w:r>
        <w:rPr>
          <w:spacing w:val="-2"/>
        </w:rPr>
        <w:t xml:space="preserve"> </w:t>
      </w:r>
      <w:r>
        <w:t>химического производства;</w:t>
      </w:r>
    </w:p>
    <w:p w:rsidR="00445874" w:rsidRDefault="00182F3C">
      <w:pPr>
        <w:pStyle w:val="a5"/>
        <w:spacing w:before="1"/>
        <w:ind w:right="588"/>
      </w:pPr>
      <w:r>
        <w:t>формирование</w:t>
      </w:r>
      <w:r>
        <w:rPr>
          <w:spacing w:val="1"/>
        </w:rPr>
        <w:t xml:space="preserve"> </w:t>
      </w:r>
      <w:r>
        <w:t>у</w:t>
      </w:r>
      <w:r>
        <w:rPr>
          <w:spacing w:val="1"/>
        </w:rPr>
        <w:t xml:space="preserve"> </w:t>
      </w:r>
      <w:r>
        <w:t>обучающихся</w:t>
      </w:r>
      <w:r>
        <w:rPr>
          <w:spacing w:val="1"/>
        </w:rPr>
        <w:t xml:space="preserve"> </w:t>
      </w:r>
      <w:r>
        <w:t>осознанного</w:t>
      </w:r>
      <w:r>
        <w:rPr>
          <w:spacing w:val="1"/>
        </w:rPr>
        <w:t xml:space="preserve"> </w:t>
      </w:r>
      <w:r>
        <w:t>понимания</w:t>
      </w:r>
      <w:r>
        <w:rPr>
          <w:spacing w:val="1"/>
        </w:rPr>
        <w:t xml:space="preserve"> </w:t>
      </w:r>
      <w:r>
        <w:t>востребованности</w:t>
      </w:r>
      <w:r>
        <w:rPr>
          <w:spacing w:val="1"/>
        </w:rPr>
        <w:t xml:space="preserve"> </w:t>
      </w:r>
      <w:r>
        <w:t>системных химических знаний для объяснения ключевых идей и проблем современной</w:t>
      </w:r>
      <w:r>
        <w:rPr>
          <w:spacing w:val="1"/>
        </w:rPr>
        <w:t xml:space="preserve"> </w:t>
      </w:r>
      <w:r>
        <w:t>химии,</w:t>
      </w:r>
      <w:r>
        <w:rPr>
          <w:spacing w:val="1"/>
        </w:rPr>
        <w:t xml:space="preserve"> </w:t>
      </w:r>
      <w:r>
        <w:t>для</w:t>
      </w:r>
      <w:r>
        <w:rPr>
          <w:spacing w:val="1"/>
        </w:rPr>
        <w:t xml:space="preserve"> </w:t>
      </w:r>
      <w:r>
        <w:t>объяснения</w:t>
      </w:r>
      <w:r>
        <w:rPr>
          <w:spacing w:val="1"/>
        </w:rPr>
        <w:t xml:space="preserve"> </w:t>
      </w:r>
      <w:r>
        <w:t>и</w:t>
      </w:r>
      <w:r>
        <w:rPr>
          <w:spacing w:val="1"/>
        </w:rPr>
        <w:t xml:space="preserve"> </w:t>
      </w:r>
      <w:r>
        <w:t>прогнозирования</w:t>
      </w:r>
      <w:r>
        <w:rPr>
          <w:spacing w:val="1"/>
        </w:rPr>
        <w:t xml:space="preserve"> </w:t>
      </w:r>
      <w:r>
        <w:t>явлений,</w:t>
      </w:r>
      <w:r>
        <w:rPr>
          <w:spacing w:val="1"/>
        </w:rPr>
        <w:t xml:space="preserve"> </w:t>
      </w:r>
      <w:r>
        <w:t>имеющих</w:t>
      </w:r>
      <w:r>
        <w:rPr>
          <w:spacing w:val="1"/>
        </w:rPr>
        <w:t xml:space="preserve"> </w:t>
      </w:r>
      <w:r>
        <w:t>естественно-научную</w:t>
      </w:r>
      <w:r>
        <w:rPr>
          <w:spacing w:val="1"/>
        </w:rPr>
        <w:t xml:space="preserve"> </w:t>
      </w:r>
      <w:r>
        <w:t>природу; грамотного решения проблем, связанных с химией, прогнозирования, анализа и</w:t>
      </w:r>
      <w:r>
        <w:rPr>
          <w:spacing w:val="1"/>
        </w:rPr>
        <w:t xml:space="preserve"> </w:t>
      </w:r>
      <w:r>
        <w:t>оценки с позиций экологической безопасности последствий бытовой и производственной</w:t>
      </w:r>
      <w:r>
        <w:rPr>
          <w:spacing w:val="1"/>
        </w:rPr>
        <w:t xml:space="preserve"> </w:t>
      </w:r>
      <w:r>
        <w:t>деятельности</w:t>
      </w:r>
      <w:r>
        <w:rPr>
          <w:spacing w:val="1"/>
        </w:rPr>
        <w:t xml:space="preserve"> </w:t>
      </w:r>
      <w:r>
        <w:t>человека,</w:t>
      </w:r>
      <w:r>
        <w:rPr>
          <w:spacing w:val="1"/>
        </w:rPr>
        <w:t xml:space="preserve"> </w:t>
      </w:r>
      <w:r>
        <w:t>связанной</w:t>
      </w:r>
      <w:r>
        <w:rPr>
          <w:spacing w:val="1"/>
        </w:rPr>
        <w:t xml:space="preserve"> </w:t>
      </w:r>
      <w:r>
        <w:t>с</w:t>
      </w:r>
      <w:r>
        <w:rPr>
          <w:spacing w:val="1"/>
        </w:rPr>
        <w:t xml:space="preserve"> </w:t>
      </w:r>
      <w:r>
        <w:t>химическим</w:t>
      </w:r>
      <w:r>
        <w:rPr>
          <w:spacing w:val="1"/>
        </w:rPr>
        <w:t xml:space="preserve"> </w:t>
      </w:r>
      <w:r>
        <w:t>производством,</w:t>
      </w:r>
      <w:r>
        <w:rPr>
          <w:spacing w:val="1"/>
        </w:rPr>
        <w:t xml:space="preserve"> </w:t>
      </w:r>
      <w:r>
        <w:t>использованием</w:t>
      </w:r>
      <w:r>
        <w:rPr>
          <w:spacing w:val="1"/>
        </w:rPr>
        <w:t xml:space="preserve"> </w:t>
      </w:r>
      <w:r>
        <w:t>и</w:t>
      </w:r>
      <w:r>
        <w:rPr>
          <w:spacing w:val="1"/>
        </w:rPr>
        <w:t xml:space="preserve"> </w:t>
      </w:r>
      <w:r>
        <w:t>переработкой</w:t>
      </w:r>
      <w:r>
        <w:rPr>
          <w:spacing w:val="-1"/>
        </w:rPr>
        <w:t xml:space="preserve"> </w:t>
      </w:r>
      <w:r>
        <w:t>веществ;</w:t>
      </w:r>
    </w:p>
    <w:p w:rsidR="00445874" w:rsidRDefault="00182F3C">
      <w:pPr>
        <w:pStyle w:val="a5"/>
        <w:ind w:right="583"/>
      </w:pPr>
      <w:r>
        <w:t>углубление</w:t>
      </w:r>
      <w:r>
        <w:rPr>
          <w:spacing w:val="1"/>
        </w:rPr>
        <w:t xml:space="preserve"> </w:t>
      </w:r>
      <w:r>
        <w:t>представлений</w:t>
      </w:r>
      <w:r>
        <w:rPr>
          <w:spacing w:val="1"/>
        </w:rPr>
        <w:t xml:space="preserve"> </w:t>
      </w:r>
      <w:r>
        <w:t>о</w:t>
      </w:r>
      <w:r>
        <w:rPr>
          <w:spacing w:val="1"/>
        </w:rPr>
        <w:t xml:space="preserve"> </w:t>
      </w:r>
      <w:r>
        <w:t>научных</w:t>
      </w:r>
      <w:r>
        <w:rPr>
          <w:spacing w:val="1"/>
        </w:rPr>
        <w:t xml:space="preserve"> </w:t>
      </w:r>
      <w:r>
        <w:t>методах</w:t>
      </w:r>
      <w:r>
        <w:rPr>
          <w:spacing w:val="1"/>
        </w:rPr>
        <w:t xml:space="preserve"> </w:t>
      </w:r>
      <w:r>
        <w:t>познания,</w:t>
      </w:r>
      <w:r>
        <w:rPr>
          <w:spacing w:val="1"/>
        </w:rPr>
        <w:t xml:space="preserve"> </w:t>
      </w:r>
      <w:r>
        <w:t>необходимых</w:t>
      </w:r>
      <w:r>
        <w:rPr>
          <w:spacing w:val="1"/>
        </w:rPr>
        <w:t xml:space="preserve"> </w:t>
      </w:r>
      <w:r>
        <w:t>для</w:t>
      </w:r>
      <w:r>
        <w:rPr>
          <w:spacing w:val="1"/>
        </w:rPr>
        <w:t xml:space="preserve"> </w:t>
      </w:r>
      <w:r>
        <w:t>приобретения умений ориентироваться в мире веществ и объяснения химических явлений,</w:t>
      </w:r>
      <w:r>
        <w:rPr>
          <w:spacing w:val="-57"/>
        </w:rPr>
        <w:t xml:space="preserve"> </w:t>
      </w:r>
      <w:r>
        <w:t>имеющих</w:t>
      </w:r>
      <w:r>
        <w:rPr>
          <w:spacing w:val="1"/>
        </w:rPr>
        <w:t xml:space="preserve"> </w:t>
      </w:r>
      <w:r>
        <w:t>место</w:t>
      </w:r>
      <w:r>
        <w:rPr>
          <w:spacing w:val="-1"/>
        </w:rPr>
        <w:t xml:space="preserve"> </w:t>
      </w:r>
      <w:r>
        <w:t>в</w:t>
      </w:r>
      <w:r>
        <w:rPr>
          <w:spacing w:val="-2"/>
        </w:rPr>
        <w:t xml:space="preserve"> </w:t>
      </w:r>
      <w:r>
        <w:t>природе,</w:t>
      </w:r>
      <w:r>
        <w:rPr>
          <w:spacing w:val="-1"/>
        </w:rPr>
        <w:t xml:space="preserve"> </w:t>
      </w:r>
      <w:r>
        <w:t>в</w:t>
      </w:r>
      <w:r>
        <w:rPr>
          <w:spacing w:val="-2"/>
        </w:rPr>
        <w:t xml:space="preserve"> </w:t>
      </w:r>
      <w:r>
        <w:t>практической</w:t>
      </w:r>
      <w:r>
        <w:rPr>
          <w:spacing w:val="-1"/>
        </w:rPr>
        <w:t xml:space="preserve"> </w:t>
      </w:r>
      <w:r>
        <w:t>деятельности</w:t>
      </w:r>
      <w:r>
        <w:rPr>
          <w:spacing w:val="3"/>
        </w:rPr>
        <w:t xml:space="preserve"> </w:t>
      </w:r>
      <w:r>
        <w:t>и</w:t>
      </w:r>
      <w:r>
        <w:rPr>
          <w:spacing w:val="-1"/>
        </w:rPr>
        <w:t xml:space="preserve"> </w:t>
      </w:r>
      <w:r>
        <w:t>повседневной</w:t>
      </w:r>
      <w:r>
        <w:rPr>
          <w:spacing w:val="-1"/>
        </w:rPr>
        <w:t xml:space="preserve"> </w:t>
      </w:r>
      <w:r>
        <w:t>жизни.</w:t>
      </w:r>
    </w:p>
    <w:p w:rsidR="00445874" w:rsidRDefault="00182F3C">
      <w:pPr>
        <w:pStyle w:val="a5"/>
        <w:spacing w:before="1"/>
        <w:ind w:right="584"/>
      </w:pPr>
      <w:r>
        <w:t>В</w:t>
      </w:r>
      <w:r>
        <w:rPr>
          <w:spacing w:val="1"/>
        </w:rPr>
        <w:t xml:space="preserve"> </w:t>
      </w:r>
      <w:r>
        <w:t>плане</w:t>
      </w:r>
      <w:r>
        <w:rPr>
          <w:spacing w:val="1"/>
        </w:rPr>
        <w:t xml:space="preserve"> </w:t>
      </w:r>
      <w:r>
        <w:t>реализации</w:t>
      </w:r>
      <w:r>
        <w:rPr>
          <w:spacing w:val="1"/>
        </w:rPr>
        <w:t xml:space="preserve"> </w:t>
      </w:r>
      <w:r>
        <w:t>первоочередных</w:t>
      </w:r>
      <w:r>
        <w:rPr>
          <w:spacing w:val="1"/>
        </w:rPr>
        <w:t xml:space="preserve"> </w:t>
      </w:r>
      <w:r>
        <w:t>воспитательных</w:t>
      </w:r>
      <w:r>
        <w:rPr>
          <w:spacing w:val="1"/>
        </w:rPr>
        <w:t xml:space="preserve"> </w:t>
      </w:r>
      <w:r>
        <w:t>и</w:t>
      </w:r>
      <w:r>
        <w:rPr>
          <w:spacing w:val="1"/>
        </w:rPr>
        <w:t xml:space="preserve"> </w:t>
      </w:r>
      <w:r>
        <w:t>развивающих</w:t>
      </w:r>
      <w:r>
        <w:rPr>
          <w:spacing w:val="1"/>
        </w:rPr>
        <w:t xml:space="preserve"> </w:t>
      </w:r>
      <w:r>
        <w:t>функций</w:t>
      </w:r>
      <w:r>
        <w:rPr>
          <w:spacing w:val="1"/>
        </w:rPr>
        <w:t xml:space="preserve"> </w:t>
      </w:r>
      <w:r>
        <w:t>целостной системы среднего общего образования при изучении предмета</w:t>
      </w:r>
      <w:r>
        <w:rPr>
          <w:spacing w:val="1"/>
        </w:rPr>
        <w:t xml:space="preserve"> </w:t>
      </w:r>
      <w:r>
        <w:t>«Химия» на</w:t>
      </w:r>
      <w:r>
        <w:rPr>
          <w:spacing w:val="1"/>
        </w:rPr>
        <w:t xml:space="preserve"> </w:t>
      </w:r>
      <w:r>
        <w:t>углублённом уровне</w:t>
      </w:r>
      <w:r>
        <w:rPr>
          <w:spacing w:val="-2"/>
        </w:rPr>
        <w:t xml:space="preserve"> </w:t>
      </w:r>
      <w:r>
        <w:t>особую</w:t>
      </w:r>
      <w:r>
        <w:rPr>
          <w:spacing w:val="-1"/>
        </w:rPr>
        <w:t xml:space="preserve"> </w:t>
      </w:r>
      <w:r>
        <w:t>актуальность приобретают</w:t>
      </w:r>
      <w:r>
        <w:rPr>
          <w:spacing w:val="-1"/>
        </w:rPr>
        <w:t xml:space="preserve"> </w:t>
      </w:r>
      <w:r>
        <w:t>такие</w:t>
      </w:r>
      <w:r>
        <w:rPr>
          <w:spacing w:val="-2"/>
        </w:rPr>
        <w:t xml:space="preserve"> </w:t>
      </w:r>
      <w:r>
        <w:t>цели</w:t>
      </w:r>
      <w:r>
        <w:rPr>
          <w:spacing w:val="4"/>
        </w:rPr>
        <w:t xml:space="preserve"> </w:t>
      </w:r>
      <w:r>
        <w:t>и</w:t>
      </w:r>
      <w:r>
        <w:rPr>
          <w:spacing w:val="-3"/>
        </w:rPr>
        <w:t xml:space="preserve"> </w:t>
      </w:r>
      <w:r>
        <w:t>задачи,</w:t>
      </w:r>
      <w:r>
        <w:rPr>
          <w:spacing w:val="-1"/>
        </w:rPr>
        <w:t xml:space="preserve"> </w:t>
      </w:r>
      <w:r>
        <w:t>как:</w:t>
      </w:r>
    </w:p>
    <w:p w:rsidR="00445874" w:rsidRDefault="00182F3C">
      <w:pPr>
        <w:pStyle w:val="a5"/>
        <w:ind w:right="583"/>
      </w:pPr>
      <w:r>
        <w:t>воспитание убеждённости в познаваемости явлений природы, уважения к процессу</w:t>
      </w:r>
      <w:r>
        <w:rPr>
          <w:spacing w:val="1"/>
        </w:rPr>
        <w:t xml:space="preserve"> </w:t>
      </w:r>
      <w:r>
        <w:t>творчества в области теоретических и прикладных исследований в химии, формирование</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2"/>
        </w:rPr>
        <w:t xml:space="preserve"> </w:t>
      </w:r>
      <w:r>
        <w:t>уровню развития</w:t>
      </w:r>
      <w:r>
        <w:rPr>
          <w:spacing w:val="-4"/>
        </w:rPr>
        <w:t xml:space="preserve"> </w:t>
      </w:r>
      <w:r>
        <w:t>науки;</w:t>
      </w:r>
    </w:p>
    <w:p w:rsidR="00445874" w:rsidRDefault="00182F3C">
      <w:pPr>
        <w:pStyle w:val="a5"/>
        <w:ind w:right="583"/>
      </w:pPr>
      <w:r>
        <w:t>развитие</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способностей</w:t>
      </w:r>
      <w:r>
        <w:rPr>
          <w:spacing w:val="1"/>
        </w:rPr>
        <w:t xml:space="preserve"> </w:t>
      </w:r>
      <w:r>
        <w:t>к</w:t>
      </w:r>
      <w:r>
        <w:rPr>
          <w:spacing w:val="1"/>
        </w:rPr>
        <w:t xml:space="preserve"> </w:t>
      </w:r>
      <w:r>
        <w:t>самоконтролю</w:t>
      </w:r>
      <w:r>
        <w:rPr>
          <w:spacing w:val="1"/>
        </w:rPr>
        <w:t xml:space="preserve"> </w:t>
      </w:r>
      <w:r>
        <w:t>и</w:t>
      </w:r>
      <w:r>
        <w:rPr>
          <w:spacing w:val="1"/>
        </w:rPr>
        <w:t xml:space="preserve"> </w:t>
      </w:r>
      <w:r>
        <w:t>самовоспитанию</w:t>
      </w:r>
      <w:r>
        <w:rPr>
          <w:spacing w:val="-3"/>
        </w:rPr>
        <w:t xml:space="preserve"> </w:t>
      </w:r>
      <w:r>
        <w:t>на</w:t>
      </w:r>
      <w:r>
        <w:rPr>
          <w:spacing w:val="-1"/>
        </w:rPr>
        <w:t xml:space="preserve"> </w:t>
      </w:r>
      <w:r>
        <w:t>основе</w:t>
      </w:r>
      <w:r>
        <w:rPr>
          <w:spacing w:val="3"/>
        </w:rPr>
        <w:t xml:space="preserve"> </w:t>
      </w:r>
      <w:r>
        <w:t>усвоения</w:t>
      </w:r>
      <w:r>
        <w:rPr>
          <w:spacing w:val="-1"/>
        </w:rPr>
        <w:t xml:space="preserve"> </w:t>
      </w:r>
      <w:r>
        <w:t>общечеловеческих</w:t>
      </w:r>
      <w:r>
        <w:rPr>
          <w:spacing w:val="-1"/>
        </w:rPr>
        <w:t xml:space="preserve"> </w:t>
      </w:r>
      <w:r>
        <w:t>ценностей;</w:t>
      </w:r>
    </w:p>
    <w:p w:rsidR="00445874" w:rsidRDefault="00182F3C">
      <w:pPr>
        <w:pStyle w:val="a5"/>
        <w:ind w:right="586"/>
      </w:pPr>
      <w:r>
        <w:t>развитие познавательных интересов, интеллектуальных и творческих способностей</w:t>
      </w:r>
      <w:r>
        <w:rPr>
          <w:spacing w:val="1"/>
        </w:rPr>
        <w:t xml:space="preserve"> </w:t>
      </w:r>
      <w:r>
        <w:t>обучающихся,</w:t>
      </w:r>
      <w:r>
        <w:rPr>
          <w:spacing w:val="1"/>
        </w:rPr>
        <w:t xml:space="preserve"> </w:t>
      </w:r>
      <w:r>
        <w:t>формирование</w:t>
      </w:r>
      <w:r>
        <w:rPr>
          <w:spacing w:val="1"/>
        </w:rPr>
        <w:t xml:space="preserve"> </w:t>
      </w:r>
      <w:r>
        <w:t>у</w:t>
      </w:r>
      <w:r>
        <w:rPr>
          <w:spacing w:val="1"/>
        </w:rPr>
        <w:t xml:space="preserve"> </w:t>
      </w:r>
      <w:r>
        <w:t>них</w:t>
      </w:r>
      <w:r>
        <w:rPr>
          <w:spacing w:val="1"/>
        </w:rPr>
        <w:t xml:space="preserve"> </w:t>
      </w:r>
      <w:r>
        <w:t>сознательного</w:t>
      </w:r>
      <w:r>
        <w:rPr>
          <w:spacing w:val="1"/>
        </w:rPr>
        <w:t xml:space="preserve"> </w:t>
      </w:r>
      <w:r>
        <w:t>отношения</w:t>
      </w:r>
      <w:r>
        <w:rPr>
          <w:spacing w:val="1"/>
        </w:rPr>
        <w:t xml:space="preserve"> </w:t>
      </w:r>
      <w:r>
        <w:t>к</w:t>
      </w:r>
      <w:r>
        <w:rPr>
          <w:spacing w:val="1"/>
        </w:rPr>
        <w:t xml:space="preserve"> </w:t>
      </w:r>
      <w:r>
        <w:t>самообразованию</w:t>
      </w:r>
      <w:r>
        <w:rPr>
          <w:spacing w:val="1"/>
        </w:rPr>
        <w:t xml:space="preserve"> </w:t>
      </w:r>
      <w:r>
        <w:t>и</w:t>
      </w:r>
      <w:r>
        <w:rPr>
          <w:spacing w:val="1"/>
        </w:rPr>
        <w:t xml:space="preserve"> </w:t>
      </w:r>
      <w:r>
        <w:t>непрерывному образованию как условию успешной профессиональной и общественной</w:t>
      </w:r>
      <w:r>
        <w:rPr>
          <w:spacing w:val="1"/>
        </w:rPr>
        <w:t xml:space="preserve"> </w:t>
      </w:r>
      <w:r>
        <w:t>деятельности, ответственного отношения к своему здоровью и потребности в здоровом</w:t>
      </w:r>
      <w:r>
        <w:rPr>
          <w:spacing w:val="1"/>
        </w:rPr>
        <w:t xml:space="preserve"> </w:t>
      </w:r>
      <w:r>
        <w:t>образе</w:t>
      </w:r>
      <w:r>
        <w:rPr>
          <w:spacing w:val="-2"/>
        </w:rPr>
        <w:t xml:space="preserve"> </w:t>
      </w:r>
      <w:r>
        <w:t>жизни;</w:t>
      </w:r>
    </w:p>
    <w:p w:rsidR="00445874" w:rsidRDefault="00182F3C">
      <w:pPr>
        <w:pStyle w:val="a5"/>
        <w:ind w:right="586"/>
      </w:pPr>
      <w:r>
        <w:t>формирование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разумного</w:t>
      </w:r>
      <w:r>
        <w:rPr>
          <w:spacing w:val="1"/>
        </w:rPr>
        <w:t xml:space="preserve"> </w:t>
      </w:r>
      <w:r>
        <w:t>природопользования,</w:t>
      </w:r>
      <w:r>
        <w:rPr>
          <w:spacing w:val="1"/>
        </w:rPr>
        <w:t xml:space="preserve"> </w:t>
      </w:r>
      <w:r>
        <w:t>развитие</w:t>
      </w:r>
      <w:r>
        <w:rPr>
          <w:spacing w:val="1"/>
        </w:rPr>
        <w:t xml:space="preserve"> </w:t>
      </w:r>
      <w:r>
        <w:t>экологической</w:t>
      </w:r>
      <w:r>
        <w:rPr>
          <w:spacing w:val="1"/>
        </w:rPr>
        <w:t xml:space="preserve"> </w:t>
      </w:r>
      <w:r>
        <w:t>культуры,</w:t>
      </w:r>
      <w:r>
        <w:rPr>
          <w:spacing w:val="1"/>
        </w:rPr>
        <w:t xml:space="preserve"> </w:t>
      </w:r>
      <w:r>
        <w:t>приобретение</w:t>
      </w:r>
      <w:r>
        <w:rPr>
          <w:spacing w:val="1"/>
        </w:rPr>
        <w:t xml:space="preserve"> </w:t>
      </w:r>
      <w:r>
        <w:t>опыта</w:t>
      </w:r>
      <w:r>
        <w:rPr>
          <w:spacing w:val="1"/>
        </w:rPr>
        <w:t xml:space="preserve"> </w:t>
      </w:r>
      <w:r>
        <w:t>общественно-полезной</w:t>
      </w:r>
      <w:r>
        <w:rPr>
          <w:spacing w:val="1"/>
        </w:rPr>
        <w:t xml:space="preserve"> </w:t>
      </w:r>
      <w:r>
        <w:t>экологической</w:t>
      </w:r>
      <w:r>
        <w:rPr>
          <w:spacing w:val="1"/>
        </w:rPr>
        <w:t xml:space="preserve"> </w:t>
      </w:r>
      <w:r>
        <w:t>деятельности.</w:t>
      </w:r>
    </w:p>
    <w:p w:rsidR="00445874" w:rsidRDefault="00182F3C">
      <w:pPr>
        <w:pStyle w:val="a5"/>
        <w:spacing w:before="1"/>
        <w:ind w:left="2410" w:firstLine="0"/>
      </w:pPr>
      <w:r>
        <w:rPr>
          <w:color w:val="0D0D0D"/>
        </w:rPr>
        <w:t>Общее</w:t>
      </w:r>
      <w:r>
        <w:rPr>
          <w:color w:val="0D0D0D"/>
          <w:spacing w:val="2"/>
        </w:rPr>
        <w:t xml:space="preserve"> </w:t>
      </w:r>
      <w:r>
        <w:rPr>
          <w:color w:val="0D0D0D"/>
        </w:rPr>
        <w:t>число</w:t>
      </w:r>
      <w:r>
        <w:rPr>
          <w:color w:val="0D0D0D"/>
          <w:spacing w:val="3"/>
        </w:rPr>
        <w:t xml:space="preserve"> </w:t>
      </w:r>
      <w:r>
        <w:rPr>
          <w:color w:val="0D0D0D"/>
        </w:rPr>
        <w:t>часов,</w:t>
      </w:r>
      <w:r>
        <w:rPr>
          <w:color w:val="0D0D0D"/>
          <w:spacing w:val="3"/>
        </w:rPr>
        <w:t xml:space="preserve"> </w:t>
      </w:r>
      <w:r>
        <w:rPr>
          <w:color w:val="0D0D0D"/>
        </w:rPr>
        <w:t>рекомендованных</w:t>
      </w:r>
      <w:r>
        <w:rPr>
          <w:color w:val="0D0D0D"/>
          <w:spacing w:val="2"/>
        </w:rPr>
        <w:t xml:space="preserve"> </w:t>
      </w:r>
      <w:r>
        <w:rPr>
          <w:color w:val="0D0D0D"/>
        </w:rPr>
        <w:t>для</w:t>
      </w:r>
      <w:r>
        <w:rPr>
          <w:color w:val="0D0D0D"/>
          <w:spacing w:val="2"/>
        </w:rPr>
        <w:t xml:space="preserve"> </w:t>
      </w:r>
      <w:r>
        <w:rPr>
          <w:color w:val="0D0D0D"/>
        </w:rPr>
        <w:t>изучения химии</w:t>
      </w:r>
      <w:r>
        <w:rPr>
          <w:color w:val="0D0D0D"/>
          <w:spacing w:val="6"/>
        </w:rPr>
        <w:t xml:space="preserve"> </w:t>
      </w:r>
      <w:r>
        <w:rPr>
          <w:color w:val="0D0D0D"/>
        </w:rPr>
        <w:t>на</w:t>
      </w:r>
      <w:r>
        <w:rPr>
          <w:color w:val="0D0D0D"/>
          <w:spacing w:val="5"/>
        </w:rPr>
        <w:t xml:space="preserve"> </w:t>
      </w:r>
      <w:r>
        <w:rPr>
          <w:color w:val="0D0D0D"/>
        </w:rPr>
        <w:t>углубленном</w:t>
      </w:r>
      <w:r>
        <w:rPr>
          <w:color w:val="0D0D0D"/>
          <w:spacing w:val="4"/>
        </w:rPr>
        <w:t xml:space="preserve"> </w:t>
      </w:r>
      <w:r>
        <w:rPr>
          <w:color w:val="0D0D0D"/>
        </w:rPr>
        <w:t>уровне,</w:t>
      </w:r>
    </w:p>
    <w:p w:rsidR="00445874" w:rsidRDefault="00182F3C">
      <w:pPr>
        <w:pStyle w:val="a9"/>
        <w:numPr>
          <w:ilvl w:val="0"/>
          <w:numId w:val="109"/>
        </w:numPr>
        <w:tabs>
          <w:tab w:val="left" w:pos="1916"/>
        </w:tabs>
        <w:spacing w:before="4" w:line="237" w:lineRule="auto"/>
        <w:ind w:right="586" w:firstLine="0"/>
        <w:rPr>
          <w:color w:val="0D0D0D"/>
          <w:sz w:val="24"/>
        </w:rPr>
      </w:pPr>
      <w:r>
        <w:rPr>
          <w:color w:val="0D0D0D"/>
          <w:position w:val="1"/>
          <w:sz w:val="24"/>
        </w:rPr>
        <w:t>204 часов: в 10 классе – 102 часа (3 часа в неделю), в 11 классе – 102 часа (3 часа в</w:t>
      </w:r>
      <w:r>
        <w:rPr>
          <w:color w:val="0D0D0D"/>
          <w:spacing w:val="1"/>
          <w:position w:val="1"/>
          <w:sz w:val="24"/>
        </w:rPr>
        <w:t xml:space="preserve"> </w:t>
      </w:r>
      <w:r>
        <w:rPr>
          <w:color w:val="0D0D0D"/>
          <w:sz w:val="24"/>
        </w:rPr>
        <w:t>неделю).</w:t>
      </w:r>
    </w:p>
    <w:p w:rsidR="00445874" w:rsidRDefault="00182F3C">
      <w:pPr>
        <w:pStyle w:val="1"/>
        <w:spacing w:before="6" w:line="274" w:lineRule="exact"/>
        <w:ind w:left="2242"/>
      </w:pPr>
      <w:r>
        <w:t>Содержание</w:t>
      </w:r>
      <w:r>
        <w:rPr>
          <w:spacing w:val="-4"/>
        </w:rPr>
        <w:t xml:space="preserve"> </w:t>
      </w:r>
      <w:r>
        <w:t>обучения</w:t>
      </w:r>
      <w:r>
        <w:rPr>
          <w:spacing w:val="-3"/>
        </w:rPr>
        <w:t xml:space="preserve"> </w:t>
      </w:r>
      <w:r>
        <w:t>в</w:t>
      </w:r>
      <w:r>
        <w:rPr>
          <w:spacing w:val="-4"/>
        </w:rPr>
        <w:t xml:space="preserve"> </w:t>
      </w:r>
      <w:r>
        <w:t>10</w:t>
      </w:r>
      <w:r>
        <w:rPr>
          <w:spacing w:val="-3"/>
        </w:rPr>
        <w:t xml:space="preserve"> </w:t>
      </w:r>
      <w:r>
        <w:t>классе.</w:t>
      </w:r>
    </w:p>
    <w:p w:rsidR="00445874" w:rsidRDefault="00182F3C">
      <w:pPr>
        <w:pStyle w:val="a5"/>
        <w:spacing w:line="274" w:lineRule="exact"/>
        <w:ind w:left="2410" w:firstLine="0"/>
      </w:pPr>
      <w:r>
        <w:t>Органическая</w:t>
      </w:r>
      <w:r>
        <w:rPr>
          <w:spacing w:val="-4"/>
        </w:rPr>
        <w:t xml:space="preserve"> </w:t>
      </w:r>
      <w:r>
        <w:t>химия.</w:t>
      </w:r>
    </w:p>
    <w:p w:rsidR="00445874" w:rsidRDefault="00182F3C">
      <w:pPr>
        <w:pStyle w:val="a5"/>
        <w:ind w:left="2410" w:firstLine="0"/>
      </w:pPr>
      <w:r>
        <w:t>Теоретические</w:t>
      </w:r>
      <w:r>
        <w:rPr>
          <w:spacing w:val="-4"/>
        </w:rPr>
        <w:t xml:space="preserve"> </w:t>
      </w:r>
      <w:r>
        <w:t>основы</w:t>
      </w:r>
      <w:r>
        <w:rPr>
          <w:spacing w:val="-2"/>
        </w:rPr>
        <w:t xml:space="preserve"> </w:t>
      </w:r>
      <w:r>
        <w:t>органической</w:t>
      </w:r>
      <w:r>
        <w:rPr>
          <w:spacing w:val="-2"/>
        </w:rPr>
        <w:t xml:space="preserve"> </w:t>
      </w:r>
      <w:r>
        <w:t>химии.</w:t>
      </w:r>
    </w:p>
    <w:p w:rsidR="00445874" w:rsidRDefault="00182F3C">
      <w:pPr>
        <w:pStyle w:val="a5"/>
        <w:ind w:right="590"/>
      </w:pPr>
      <w:r>
        <w:t>Предмет</w:t>
      </w:r>
      <w:r>
        <w:rPr>
          <w:spacing w:val="1"/>
        </w:rPr>
        <w:t xml:space="preserve"> </w:t>
      </w:r>
      <w:r>
        <w:t>и</w:t>
      </w:r>
      <w:r>
        <w:rPr>
          <w:spacing w:val="1"/>
        </w:rPr>
        <w:t xml:space="preserve"> </w:t>
      </w:r>
      <w:r>
        <w:t>значение</w:t>
      </w:r>
      <w:r>
        <w:rPr>
          <w:spacing w:val="1"/>
        </w:rPr>
        <w:t xml:space="preserve"> </w:t>
      </w:r>
      <w:r>
        <w:t>органической</w:t>
      </w:r>
      <w:r>
        <w:rPr>
          <w:spacing w:val="1"/>
        </w:rPr>
        <w:t xml:space="preserve"> </w:t>
      </w:r>
      <w:r>
        <w:t>химии,</w:t>
      </w:r>
      <w:r>
        <w:rPr>
          <w:spacing w:val="1"/>
        </w:rPr>
        <w:t xml:space="preserve"> </w:t>
      </w:r>
      <w:r>
        <w:t>представление</w:t>
      </w:r>
      <w:r>
        <w:rPr>
          <w:spacing w:val="1"/>
        </w:rPr>
        <w:t xml:space="preserve"> </w:t>
      </w:r>
      <w:r>
        <w:t>о</w:t>
      </w:r>
      <w:r>
        <w:rPr>
          <w:spacing w:val="1"/>
        </w:rPr>
        <w:t xml:space="preserve"> </w:t>
      </w:r>
      <w:r>
        <w:t>многообразии</w:t>
      </w:r>
      <w:r>
        <w:rPr>
          <w:spacing w:val="1"/>
        </w:rPr>
        <w:t xml:space="preserve"> </w:t>
      </w:r>
      <w:r>
        <w:t>органических</w:t>
      </w:r>
      <w:r>
        <w:rPr>
          <w:spacing w:val="1"/>
        </w:rPr>
        <w:t xml:space="preserve"> </w:t>
      </w:r>
      <w:r>
        <w:t>соединений.</w:t>
      </w:r>
    </w:p>
    <w:p w:rsidR="00445874" w:rsidRDefault="00182F3C">
      <w:pPr>
        <w:pStyle w:val="a5"/>
        <w:ind w:right="582"/>
      </w:pPr>
      <w:r>
        <w:t>Электронное</w:t>
      </w:r>
      <w:r>
        <w:rPr>
          <w:spacing w:val="1"/>
        </w:rPr>
        <w:t xml:space="preserve"> </w:t>
      </w:r>
      <w:r>
        <w:t>строение</w:t>
      </w:r>
      <w:r>
        <w:rPr>
          <w:spacing w:val="1"/>
        </w:rPr>
        <w:t xml:space="preserve"> </w:t>
      </w:r>
      <w:r>
        <w:t>атома</w:t>
      </w:r>
      <w:r>
        <w:rPr>
          <w:spacing w:val="1"/>
        </w:rPr>
        <w:t xml:space="preserve"> </w:t>
      </w:r>
      <w:r>
        <w:t>углерода:</w:t>
      </w:r>
      <w:r>
        <w:rPr>
          <w:spacing w:val="1"/>
        </w:rPr>
        <w:t xml:space="preserve"> </w:t>
      </w:r>
      <w:r>
        <w:t>основное</w:t>
      </w:r>
      <w:r>
        <w:rPr>
          <w:spacing w:val="1"/>
        </w:rPr>
        <w:t xml:space="preserve"> </w:t>
      </w:r>
      <w:r>
        <w:t>и</w:t>
      </w:r>
      <w:r>
        <w:rPr>
          <w:spacing w:val="1"/>
        </w:rPr>
        <w:t xml:space="preserve"> </w:t>
      </w:r>
      <w:r>
        <w:t>возбуждённое</w:t>
      </w:r>
      <w:r>
        <w:rPr>
          <w:spacing w:val="1"/>
        </w:rPr>
        <w:t xml:space="preserve"> </w:t>
      </w:r>
      <w:r>
        <w:t>состояния.</w:t>
      </w:r>
      <w:r>
        <w:rPr>
          <w:spacing w:val="1"/>
        </w:rPr>
        <w:t xml:space="preserve"> </w:t>
      </w:r>
      <w:r>
        <w:t>Валентные возможности атома углерода. Химическая связь в органических соединениях.</w:t>
      </w:r>
      <w:r>
        <w:rPr>
          <w:spacing w:val="1"/>
        </w:rPr>
        <w:t xml:space="preserve"> </w:t>
      </w:r>
      <w:r>
        <w:t>Типы</w:t>
      </w:r>
      <w:r>
        <w:rPr>
          <w:spacing w:val="28"/>
        </w:rPr>
        <w:t xml:space="preserve"> </w:t>
      </w:r>
      <w:r>
        <w:t>гибридизации</w:t>
      </w:r>
      <w:r>
        <w:rPr>
          <w:spacing w:val="30"/>
        </w:rPr>
        <w:t xml:space="preserve"> </w:t>
      </w:r>
      <w:r>
        <w:t>атомных</w:t>
      </w:r>
      <w:r>
        <w:rPr>
          <w:spacing w:val="31"/>
        </w:rPr>
        <w:t xml:space="preserve"> </w:t>
      </w:r>
      <w:r>
        <w:t>орбиталей</w:t>
      </w:r>
      <w:r>
        <w:rPr>
          <w:spacing w:val="32"/>
        </w:rPr>
        <w:t xml:space="preserve"> </w:t>
      </w:r>
      <w:r>
        <w:t>углерода.</w:t>
      </w:r>
      <w:r>
        <w:rPr>
          <w:spacing w:val="29"/>
        </w:rPr>
        <w:t xml:space="preserve"> </w:t>
      </w:r>
      <w:r>
        <w:t>Механизмы</w:t>
      </w:r>
      <w:r>
        <w:rPr>
          <w:spacing w:val="28"/>
        </w:rPr>
        <w:t xml:space="preserve"> </w:t>
      </w:r>
      <w:r>
        <w:t>образования</w:t>
      </w:r>
      <w:r>
        <w:rPr>
          <w:spacing w:val="29"/>
        </w:rPr>
        <w:t xml:space="preserve"> </w:t>
      </w:r>
      <w:r>
        <w:t>ковалентной</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3" w:firstLine="0"/>
      </w:pPr>
      <w:r>
        <w:t>связи (обменный и донорно-акцепторный). Типы перекрывания атомных орбиталей, σ- и</w:t>
      </w:r>
      <w:r>
        <w:rPr>
          <w:spacing w:val="1"/>
        </w:rPr>
        <w:t xml:space="preserve"> </w:t>
      </w:r>
      <w:r>
        <w:t>π-связи.</w:t>
      </w:r>
      <w:r>
        <w:rPr>
          <w:spacing w:val="1"/>
        </w:rPr>
        <w:t xml:space="preserve"> </w:t>
      </w:r>
      <w:r>
        <w:t>Одинарная,</w:t>
      </w:r>
      <w:r>
        <w:rPr>
          <w:spacing w:val="1"/>
        </w:rPr>
        <w:t xml:space="preserve"> </w:t>
      </w:r>
      <w:r>
        <w:t>двойная</w:t>
      </w:r>
      <w:r>
        <w:rPr>
          <w:spacing w:val="1"/>
        </w:rPr>
        <w:t xml:space="preserve"> </w:t>
      </w:r>
      <w:r>
        <w:t>и</w:t>
      </w:r>
      <w:r>
        <w:rPr>
          <w:spacing w:val="1"/>
        </w:rPr>
        <w:t xml:space="preserve"> </w:t>
      </w:r>
      <w:r>
        <w:t>тройная</w:t>
      </w:r>
      <w:r>
        <w:rPr>
          <w:spacing w:val="1"/>
        </w:rPr>
        <w:t xml:space="preserve"> </w:t>
      </w:r>
      <w:r>
        <w:t>связь.</w:t>
      </w:r>
      <w:r>
        <w:rPr>
          <w:spacing w:val="1"/>
        </w:rPr>
        <w:t xml:space="preserve"> </w:t>
      </w:r>
      <w:r>
        <w:t>Способы</w:t>
      </w:r>
      <w:r>
        <w:rPr>
          <w:spacing w:val="1"/>
        </w:rPr>
        <w:t xml:space="preserve"> </w:t>
      </w:r>
      <w:r>
        <w:t>разрыва</w:t>
      </w:r>
      <w:r>
        <w:rPr>
          <w:spacing w:val="1"/>
        </w:rPr>
        <w:t xml:space="preserve"> </w:t>
      </w:r>
      <w:r>
        <w:t>связей</w:t>
      </w:r>
      <w:r>
        <w:rPr>
          <w:spacing w:val="1"/>
        </w:rPr>
        <w:t xml:space="preserve"> </w:t>
      </w:r>
      <w:r>
        <w:t>в</w:t>
      </w:r>
      <w:r>
        <w:rPr>
          <w:spacing w:val="1"/>
        </w:rPr>
        <w:t xml:space="preserve"> </w:t>
      </w:r>
      <w:r>
        <w:t>молекулах</w:t>
      </w:r>
      <w:r>
        <w:rPr>
          <w:spacing w:val="1"/>
        </w:rPr>
        <w:t xml:space="preserve"> </w:t>
      </w:r>
      <w:r>
        <w:t>органических</w:t>
      </w:r>
      <w:r>
        <w:rPr>
          <w:spacing w:val="1"/>
        </w:rPr>
        <w:t xml:space="preserve"> </w:t>
      </w:r>
      <w:r>
        <w:t>веществ.</w:t>
      </w:r>
      <w:r>
        <w:rPr>
          <w:spacing w:val="-1"/>
        </w:rPr>
        <w:t xml:space="preserve"> </w:t>
      </w:r>
      <w:r>
        <w:t>Понятие</w:t>
      </w:r>
      <w:r>
        <w:rPr>
          <w:spacing w:val="-1"/>
        </w:rPr>
        <w:t xml:space="preserve"> </w:t>
      </w:r>
      <w:r>
        <w:t>о</w:t>
      </w:r>
      <w:r>
        <w:rPr>
          <w:spacing w:val="-2"/>
        </w:rPr>
        <w:t xml:space="preserve"> </w:t>
      </w:r>
      <w:r>
        <w:t>свободном</w:t>
      </w:r>
      <w:r>
        <w:rPr>
          <w:spacing w:val="-2"/>
        </w:rPr>
        <w:t xml:space="preserve"> </w:t>
      </w:r>
      <w:r>
        <w:t>радикале,</w:t>
      </w:r>
      <w:r>
        <w:rPr>
          <w:spacing w:val="-1"/>
        </w:rPr>
        <w:t xml:space="preserve"> </w:t>
      </w:r>
      <w:r>
        <w:t>нуклеофиле</w:t>
      </w:r>
      <w:r>
        <w:rPr>
          <w:spacing w:val="-2"/>
        </w:rPr>
        <w:t xml:space="preserve"> </w:t>
      </w:r>
      <w:r>
        <w:t>и</w:t>
      </w:r>
      <w:r>
        <w:rPr>
          <w:spacing w:val="1"/>
        </w:rPr>
        <w:t xml:space="preserve"> </w:t>
      </w:r>
      <w:r>
        <w:t>электрофиле.</w:t>
      </w:r>
    </w:p>
    <w:p w:rsidR="00445874" w:rsidRDefault="00182F3C">
      <w:pPr>
        <w:pStyle w:val="a5"/>
        <w:ind w:right="587"/>
      </w:pPr>
      <w:r>
        <w:t>Теория</w:t>
      </w:r>
      <w:r>
        <w:rPr>
          <w:spacing w:val="1"/>
        </w:rPr>
        <w:t xml:space="preserve"> </w:t>
      </w:r>
      <w:r>
        <w:t>строения</w:t>
      </w:r>
      <w:r>
        <w:rPr>
          <w:spacing w:val="1"/>
        </w:rPr>
        <w:t xml:space="preserve"> </w:t>
      </w:r>
      <w:r>
        <w:t>органических</w:t>
      </w:r>
      <w:r>
        <w:rPr>
          <w:spacing w:val="1"/>
        </w:rPr>
        <w:t xml:space="preserve"> </w:t>
      </w:r>
      <w:r>
        <w:t>соединений</w:t>
      </w:r>
      <w:r>
        <w:rPr>
          <w:spacing w:val="1"/>
        </w:rPr>
        <w:t xml:space="preserve"> </w:t>
      </w:r>
      <w:r>
        <w:t>А.М. Бутлерова</w:t>
      </w:r>
      <w:r>
        <w:rPr>
          <w:spacing w:val="1"/>
        </w:rPr>
        <w:t xml:space="preserve"> </w:t>
      </w:r>
      <w:r>
        <w:t>и</w:t>
      </w:r>
      <w:r>
        <w:rPr>
          <w:spacing w:val="1"/>
        </w:rPr>
        <w:t xml:space="preserve"> </w:t>
      </w:r>
      <w:r>
        <w:t>современные</w:t>
      </w:r>
      <w:r>
        <w:rPr>
          <w:spacing w:val="1"/>
        </w:rPr>
        <w:t xml:space="preserve"> </w:t>
      </w:r>
      <w:r>
        <w:t>представления о структуре молекул. Значение теории строения органических соединений.</w:t>
      </w:r>
      <w:r>
        <w:rPr>
          <w:spacing w:val="1"/>
        </w:rPr>
        <w:t xml:space="preserve"> </w:t>
      </w:r>
      <w:r>
        <w:t>Молекулярные</w:t>
      </w:r>
      <w:r>
        <w:rPr>
          <w:spacing w:val="1"/>
        </w:rPr>
        <w:t xml:space="preserve"> </w:t>
      </w:r>
      <w:r>
        <w:t>и</w:t>
      </w:r>
      <w:r>
        <w:rPr>
          <w:spacing w:val="1"/>
        </w:rPr>
        <w:t xml:space="preserve"> </w:t>
      </w:r>
      <w:r>
        <w:t>структурные</w:t>
      </w:r>
      <w:r>
        <w:rPr>
          <w:spacing w:val="1"/>
        </w:rPr>
        <w:t xml:space="preserve"> </w:t>
      </w:r>
      <w:r>
        <w:t>формулы.</w:t>
      </w:r>
      <w:r>
        <w:rPr>
          <w:spacing w:val="1"/>
        </w:rPr>
        <w:t xml:space="preserve"> </w:t>
      </w:r>
      <w:r>
        <w:t>Структурные</w:t>
      </w:r>
      <w:r>
        <w:rPr>
          <w:spacing w:val="1"/>
        </w:rPr>
        <w:t xml:space="preserve"> </w:t>
      </w:r>
      <w:r>
        <w:t>формулы</w:t>
      </w:r>
      <w:r>
        <w:rPr>
          <w:spacing w:val="1"/>
        </w:rPr>
        <w:t xml:space="preserve"> </w:t>
      </w:r>
      <w:r>
        <w:t>различных</w:t>
      </w:r>
      <w:r>
        <w:rPr>
          <w:spacing w:val="1"/>
        </w:rPr>
        <w:t xml:space="preserve"> </w:t>
      </w:r>
      <w:r>
        <w:t>видов:</w:t>
      </w:r>
      <w:r>
        <w:rPr>
          <w:spacing w:val="-57"/>
        </w:rPr>
        <w:t xml:space="preserve"> </w:t>
      </w:r>
      <w:r>
        <w:t>развёрнутая, сокращённая, скелетная.</w:t>
      </w:r>
    </w:p>
    <w:p w:rsidR="00445874" w:rsidRDefault="00182F3C">
      <w:pPr>
        <w:pStyle w:val="a5"/>
        <w:ind w:left="2410" w:firstLine="0"/>
      </w:pPr>
      <w:r>
        <w:t>Изомерия.</w:t>
      </w:r>
      <w:r>
        <w:rPr>
          <w:spacing w:val="-4"/>
        </w:rPr>
        <w:t xml:space="preserve"> </w:t>
      </w:r>
      <w:r>
        <w:t>Виды</w:t>
      </w:r>
      <w:r>
        <w:rPr>
          <w:spacing w:val="-4"/>
        </w:rPr>
        <w:t xml:space="preserve"> </w:t>
      </w:r>
      <w:r>
        <w:t>изомерии:</w:t>
      </w:r>
      <w:r>
        <w:rPr>
          <w:spacing w:val="-3"/>
        </w:rPr>
        <w:t xml:space="preserve"> </w:t>
      </w:r>
      <w:r>
        <w:t>структурная,</w:t>
      </w:r>
      <w:r>
        <w:rPr>
          <w:spacing w:val="-4"/>
        </w:rPr>
        <w:t xml:space="preserve"> </w:t>
      </w:r>
      <w:r>
        <w:t>пространственная.</w:t>
      </w:r>
    </w:p>
    <w:p w:rsidR="00445874" w:rsidRDefault="00182F3C">
      <w:pPr>
        <w:pStyle w:val="a5"/>
        <w:ind w:right="586"/>
      </w:pPr>
      <w:r>
        <w:t>Электронные</w:t>
      </w:r>
      <w:r>
        <w:rPr>
          <w:spacing w:val="1"/>
        </w:rPr>
        <w:t xml:space="preserve"> </w:t>
      </w:r>
      <w:r>
        <w:t>эффекты</w:t>
      </w:r>
      <w:r>
        <w:rPr>
          <w:spacing w:val="1"/>
        </w:rPr>
        <w:t xml:space="preserve"> </w:t>
      </w:r>
      <w:r>
        <w:t>в</w:t>
      </w:r>
      <w:r>
        <w:rPr>
          <w:spacing w:val="1"/>
        </w:rPr>
        <w:t xml:space="preserve"> </w:t>
      </w:r>
      <w:r>
        <w:t>молекулах</w:t>
      </w:r>
      <w:r>
        <w:rPr>
          <w:spacing w:val="1"/>
        </w:rPr>
        <w:t xml:space="preserve"> </w:t>
      </w:r>
      <w:r>
        <w:t>органических</w:t>
      </w:r>
      <w:r>
        <w:rPr>
          <w:spacing w:val="1"/>
        </w:rPr>
        <w:t xml:space="preserve"> </w:t>
      </w:r>
      <w:r>
        <w:t>соединений</w:t>
      </w:r>
      <w:r>
        <w:rPr>
          <w:spacing w:val="1"/>
        </w:rPr>
        <w:t xml:space="preserve"> </w:t>
      </w:r>
      <w:r>
        <w:t>(индуктивный</w:t>
      </w:r>
      <w:r>
        <w:rPr>
          <w:spacing w:val="1"/>
        </w:rPr>
        <w:t xml:space="preserve"> </w:t>
      </w:r>
      <w:r>
        <w:t>и</w:t>
      </w:r>
      <w:r>
        <w:rPr>
          <w:spacing w:val="1"/>
        </w:rPr>
        <w:t xml:space="preserve"> </w:t>
      </w:r>
      <w:r>
        <w:t>мезомерный</w:t>
      </w:r>
      <w:r>
        <w:rPr>
          <w:spacing w:val="-1"/>
        </w:rPr>
        <w:t xml:space="preserve"> </w:t>
      </w:r>
      <w:r>
        <w:t>эффекты).</w:t>
      </w:r>
    </w:p>
    <w:p w:rsidR="00445874" w:rsidRDefault="00182F3C">
      <w:pPr>
        <w:pStyle w:val="a5"/>
        <w:ind w:right="582"/>
      </w:pPr>
      <w:r>
        <w:t>Представление</w:t>
      </w:r>
      <w:r>
        <w:rPr>
          <w:spacing w:val="1"/>
        </w:rPr>
        <w:t xml:space="preserve"> </w:t>
      </w:r>
      <w:r>
        <w:t>о</w:t>
      </w:r>
      <w:r>
        <w:rPr>
          <w:spacing w:val="1"/>
        </w:rPr>
        <w:t xml:space="preserve"> </w:t>
      </w:r>
      <w:r>
        <w:t>классификации</w:t>
      </w:r>
      <w:r>
        <w:rPr>
          <w:spacing w:val="1"/>
        </w:rPr>
        <w:t xml:space="preserve"> </w:t>
      </w:r>
      <w:r>
        <w:t>органических</w:t>
      </w:r>
      <w:r>
        <w:rPr>
          <w:spacing w:val="1"/>
        </w:rPr>
        <w:t xml:space="preserve"> </w:t>
      </w:r>
      <w:r>
        <w:t>веществ.</w:t>
      </w:r>
      <w:r>
        <w:rPr>
          <w:spacing w:val="1"/>
        </w:rPr>
        <w:t xml:space="preserve"> </w:t>
      </w:r>
      <w:r>
        <w:t>Понятие</w:t>
      </w:r>
      <w:r>
        <w:rPr>
          <w:spacing w:val="61"/>
        </w:rPr>
        <w:t xml:space="preserve"> </w:t>
      </w:r>
      <w:r>
        <w:t>о</w:t>
      </w:r>
      <w:r>
        <w:rPr>
          <w:spacing w:val="1"/>
        </w:rPr>
        <w:t xml:space="preserve"> </w:t>
      </w:r>
      <w:r>
        <w:t>функциональной</w:t>
      </w:r>
      <w:r>
        <w:rPr>
          <w:spacing w:val="1"/>
        </w:rPr>
        <w:t xml:space="preserve"> </w:t>
      </w:r>
      <w:r>
        <w:t>группе.</w:t>
      </w:r>
      <w:r>
        <w:rPr>
          <w:spacing w:val="1"/>
        </w:rPr>
        <w:t xml:space="preserve"> </w:t>
      </w:r>
      <w:r>
        <w:t>Гомология.</w:t>
      </w:r>
      <w:r>
        <w:rPr>
          <w:spacing w:val="1"/>
        </w:rPr>
        <w:t xml:space="preserve"> </w:t>
      </w:r>
      <w:r>
        <w:t>Гомологические</w:t>
      </w:r>
      <w:r>
        <w:rPr>
          <w:spacing w:val="1"/>
        </w:rPr>
        <w:t xml:space="preserve"> </w:t>
      </w:r>
      <w:r>
        <w:t>ряды.</w:t>
      </w:r>
      <w:r>
        <w:rPr>
          <w:spacing w:val="1"/>
        </w:rPr>
        <w:t xml:space="preserve"> </w:t>
      </w:r>
      <w:r>
        <w:t>Систематическая</w:t>
      </w:r>
      <w:r>
        <w:rPr>
          <w:spacing w:val="1"/>
        </w:rPr>
        <w:t xml:space="preserve"> </w:t>
      </w:r>
      <w:r>
        <w:t>номенклатура</w:t>
      </w:r>
      <w:r>
        <w:rPr>
          <w:spacing w:val="1"/>
        </w:rPr>
        <w:t xml:space="preserve"> </w:t>
      </w:r>
      <w:r>
        <w:t>органических</w:t>
      </w:r>
      <w:r>
        <w:rPr>
          <w:spacing w:val="1"/>
        </w:rPr>
        <w:t xml:space="preserve"> </w:t>
      </w:r>
      <w:r>
        <w:t>соединений</w:t>
      </w:r>
      <w:r>
        <w:rPr>
          <w:spacing w:val="1"/>
        </w:rPr>
        <w:t xml:space="preserve"> </w:t>
      </w:r>
      <w:r>
        <w:t>(IUPAC)</w:t>
      </w:r>
      <w:r>
        <w:rPr>
          <w:spacing w:val="1"/>
        </w:rPr>
        <w:t xml:space="preserve"> </w:t>
      </w:r>
      <w:r>
        <w:t>и</w:t>
      </w:r>
      <w:r>
        <w:rPr>
          <w:spacing w:val="1"/>
        </w:rPr>
        <w:t xml:space="preserve"> </w:t>
      </w:r>
      <w:r>
        <w:t>тривиальные</w:t>
      </w:r>
      <w:r>
        <w:rPr>
          <w:spacing w:val="1"/>
        </w:rPr>
        <w:t xml:space="preserve"> </w:t>
      </w:r>
      <w:r>
        <w:t>названия</w:t>
      </w:r>
      <w:r>
        <w:rPr>
          <w:spacing w:val="1"/>
        </w:rPr>
        <w:t xml:space="preserve"> </w:t>
      </w:r>
      <w:r>
        <w:t>отдельных</w:t>
      </w:r>
      <w:r>
        <w:rPr>
          <w:spacing w:val="1"/>
        </w:rPr>
        <w:t xml:space="preserve"> </w:t>
      </w:r>
      <w:r>
        <w:t>представителей.</w:t>
      </w:r>
    </w:p>
    <w:p w:rsidR="00445874" w:rsidRDefault="00182F3C">
      <w:pPr>
        <w:pStyle w:val="a5"/>
        <w:spacing w:before="1"/>
        <w:ind w:right="582"/>
      </w:pPr>
      <w:r>
        <w:t>Особенности</w:t>
      </w:r>
      <w:r>
        <w:rPr>
          <w:spacing w:val="1"/>
        </w:rPr>
        <w:t xml:space="preserve"> </w:t>
      </w:r>
      <w:r>
        <w:t>и</w:t>
      </w:r>
      <w:r>
        <w:rPr>
          <w:spacing w:val="1"/>
        </w:rPr>
        <w:t xml:space="preserve"> </w:t>
      </w:r>
      <w:r>
        <w:t>классификация</w:t>
      </w:r>
      <w:r>
        <w:rPr>
          <w:spacing w:val="1"/>
        </w:rPr>
        <w:t xml:space="preserve"> </w:t>
      </w:r>
      <w:r>
        <w:t>органических</w:t>
      </w:r>
      <w:r>
        <w:rPr>
          <w:spacing w:val="1"/>
        </w:rPr>
        <w:t xml:space="preserve"> </w:t>
      </w:r>
      <w:r>
        <w:t>реакций.</w:t>
      </w:r>
      <w:r>
        <w:rPr>
          <w:spacing w:val="1"/>
        </w:rPr>
        <w:t xml:space="preserve"> </w:t>
      </w:r>
      <w:r>
        <w:t>Окислительно-</w:t>
      </w:r>
      <w:r>
        <w:rPr>
          <w:spacing w:val="1"/>
        </w:rPr>
        <w:t xml:space="preserve"> </w:t>
      </w:r>
      <w:r>
        <w:t>восстановительные</w:t>
      </w:r>
      <w:r>
        <w:rPr>
          <w:spacing w:val="-3"/>
        </w:rPr>
        <w:t xml:space="preserve"> </w:t>
      </w:r>
      <w:r>
        <w:t>реакции в</w:t>
      </w:r>
      <w:r>
        <w:rPr>
          <w:spacing w:val="-1"/>
        </w:rPr>
        <w:t xml:space="preserve"> </w:t>
      </w:r>
      <w:r>
        <w:t>органической</w:t>
      </w:r>
      <w:r>
        <w:rPr>
          <w:spacing w:val="-2"/>
        </w:rPr>
        <w:t xml:space="preserve"> </w:t>
      </w:r>
      <w:r>
        <w:t>химии.</w:t>
      </w:r>
    </w:p>
    <w:p w:rsidR="00445874" w:rsidRDefault="00182F3C">
      <w:pPr>
        <w:pStyle w:val="a5"/>
        <w:ind w:right="583"/>
      </w:pPr>
      <w:r>
        <w:t>Экспериментальные методы изучения веществ и их превращений: ознакомление с</w:t>
      </w:r>
      <w:r>
        <w:rPr>
          <w:spacing w:val="1"/>
        </w:rPr>
        <w:t xml:space="preserve"> </w:t>
      </w:r>
      <w:r>
        <w:t>образцами органических веществ и материалами на их основе, опыты по превращению</w:t>
      </w:r>
      <w:r>
        <w:rPr>
          <w:spacing w:val="1"/>
        </w:rPr>
        <w:t xml:space="preserve"> </w:t>
      </w:r>
      <w:r>
        <w:t>органических</w:t>
      </w:r>
      <w:r>
        <w:rPr>
          <w:spacing w:val="1"/>
        </w:rPr>
        <w:t xml:space="preserve"> </w:t>
      </w:r>
      <w:r>
        <w:t>веществ</w:t>
      </w:r>
      <w:r>
        <w:rPr>
          <w:spacing w:val="1"/>
        </w:rPr>
        <w:t xml:space="preserve"> </w:t>
      </w:r>
      <w:r>
        <w:t>при</w:t>
      </w:r>
      <w:r>
        <w:rPr>
          <w:spacing w:val="1"/>
        </w:rPr>
        <w:t xml:space="preserve"> </w:t>
      </w:r>
      <w:r>
        <w:t>нагревании</w:t>
      </w:r>
      <w:r>
        <w:rPr>
          <w:spacing w:val="1"/>
        </w:rPr>
        <w:t xml:space="preserve"> </w:t>
      </w:r>
      <w:r>
        <w:t>(плавление,</w:t>
      </w:r>
      <w:r>
        <w:rPr>
          <w:spacing w:val="1"/>
        </w:rPr>
        <w:t xml:space="preserve"> </w:t>
      </w:r>
      <w:r>
        <w:t>обугливание</w:t>
      </w:r>
      <w:r>
        <w:rPr>
          <w:spacing w:val="1"/>
        </w:rPr>
        <w:t xml:space="preserve"> </w:t>
      </w:r>
      <w:r>
        <w:t>и</w:t>
      </w:r>
      <w:r>
        <w:rPr>
          <w:spacing w:val="1"/>
        </w:rPr>
        <w:t xml:space="preserve"> </w:t>
      </w:r>
      <w:r>
        <w:t>горение),</w:t>
      </w:r>
      <w:r>
        <w:rPr>
          <w:spacing w:val="1"/>
        </w:rPr>
        <w:t xml:space="preserve"> </w:t>
      </w:r>
      <w:r>
        <w:t>конструирование</w:t>
      </w:r>
      <w:r>
        <w:rPr>
          <w:spacing w:val="-2"/>
        </w:rPr>
        <w:t xml:space="preserve"> </w:t>
      </w:r>
      <w:r>
        <w:t>моделей молекул</w:t>
      </w:r>
      <w:r>
        <w:rPr>
          <w:spacing w:val="-2"/>
        </w:rPr>
        <w:t xml:space="preserve"> </w:t>
      </w:r>
      <w:r>
        <w:t>органических</w:t>
      </w:r>
      <w:r>
        <w:rPr>
          <w:spacing w:val="2"/>
        </w:rPr>
        <w:t xml:space="preserve"> </w:t>
      </w:r>
      <w:r>
        <w:t>веществ.</w:t>
      </w:r>
    </w:p>
    <w:p w:rsidR="00445874" w:rsidRDefault="00182F3C">
      <w:pPr>
        <w:pStyle w:val="a5"/>
        <w:ind w:left="2410" w:firstLine="0"/>
        <w:jc w:val="left"/>
      </w:pPr>
      <w:r>
        <w:t>Углеводороды.</w:t>
      </w:r>
    </w:p>
    <w:p w:rsidR="00445874" w:rsidRDefault="00182F3C">
      <w:pPr>
        <w:pStyle w:val="a5"/>
        <w:ind w:right="586"/>
      </w:pPr>
      <w:r>
        <w:t>Алканы. Гомологический ряд алканов, общая формула, номенклатура и изомерия.</w:t>
      </w:r>
      <w:r>
        <w:rPr>
          <w:spacing w:val="1"/>
        </w:rPr>
        <w:t xml:space="preserve"> </w:t>
      </w:r>
      <w:r>
        <w:t>Электронное и пространственное строение молекул алканов, sp</w:t>
      </w:r>
      <w:r>
        <w:rPr>
          <w:vertAlign w:val="superscript"/>
        </w:rPr>
        <w:t>3</w:t>
      </w:r>
      <w:r>
        <w:t>-гибридизация атомных</w:t>
      </w:r>
      <w:r>
        <w:rPr>
          <w:spacing w:val="1"/>
        </w:rPr>
        <w:t xml:space="preserve"> </w:t>
      </w:r>
      <w:r>
        <w:t>орбиталей</w:t>
      </w:r>
      <w:r>
        <w:rPr>
          <w:spacing w:val="2"/>
        </w:rPr>
        <w:t xml:space="preserve"> </w:t>
      </w:r>
      <w:r>
        <w:t>углерода, σ-связь.</w:t>
      </w:r>
      <w:r>
        <w:rPr>
          <w:spacing w:val="-1"/>
        </w:rPr>
        <w:t xml:space="preserve"> </w:t>
      </w:r>
      <w:r>
        <w:t>Физические</w:t>
      </w:r>
      <w:r>
        <w:rPr>
          <w:spacing w:val="-1"/>
        </w:rPr>
        <w:t xml:space="preserve"> </w:t>
      </w:r>
      <w:r>
        <w:t>свойства</w:t>
      </w:r>
      <w:r>
        <w:rPr>
          <w:spacing w:val="-1"/>
        </w:rPr>
        <w:t xml:space="preserve"> </w:t>
      </w:r>
      <w:r>
        <w:t>алканов.</w:t>
      </w:r>
    </w:p>
    <w:p w:rsidR="00445874" w:rsidRDefault="00182F3C">
      <w:pPr>
        <w:pStyle w:val="a5"/>
        <w:spacing w:before="1"/>
        <w:ind w:right="592"/>
      </w:pPr>
      <w:r>
        <w:t>Химические свойства алканов: реакции замещения, изомеризации, дегидрирования,</w:t>
      </w:r>
      <w:r>
        <w:rPr>
          <w:spacing w:val="-57"/>
        </w:rPr>
        <w:t xml:space="preserve"> </w:t>
      </w:r>
      <w:r>
        <w:t>циклизации,</w:t>
      </w:r>
      <w:r>
        <w:rPr>
          <w:spacing w:val="-4"/>
        </w:rPr>
        <w:t xml:space="preserve"> </w:t>
      </w:r>
      <w:r>
        <w:t>пиролиза, крекинга, горения.</w:t>
      </w:r>
    </w:p>
    <w:p w:rsidR="00445874" w:rsidRDefault="00182F3C">
      <w:pPr>
        <w:pStyle w:val="a5"/>
        <w:ind w:left="2410" w:firstLine="0"/>
      </w:pPr>
      <w:r>
        <w:t>Нахождение</w:t>
      </w:r>
      <w:r>
        <w:rPr>
          <w:spacing w:val="-3"/>
        </w:rPr>
        <w:t xml:space="preserve"> </w:t>
      </w:r>
      <w:r>
        <w:t>в</w:t>
      </w:r>
      <w:r>
        <w:rPr>
          <w:spacing w:val="-3"/>
        </w:rPr>
        <w:t xml:space="preserve"> </w:t>
      </w:r>
      <w:r>
        <w:t>природе.</w:t>
      </w:r>
      <w:r>
        <w:rPr>
          <w:spacing w:val="-5"/>
        </w:rPr>
        <w:t xml:space="preserve"> </w:t>
      </w:r>
      <w:r>
        <w:t>Способы</w:t>
      </w:r>
      <w:r>
        <w:rPr>
          <w:spacing w:val="-2"/>
        </w:rPr>
        <w:t xml:space="preserve"> </w:t>
      </w:r>
      <w:r>
        <w:t>получения</w:t>
      </w:r>
      <w:r>
        <w:rPr>
          <w:spacing w:val="-1"/>
        </w:rPr>
        <w:t xml:space="preserve"> </w:t>
      </w:r>
      <w:r>
        <w:t>и</w:t>
      </w:r>
      <w:r>
        <w:rPr>
          <w:spacing w:val="-4"/>
        </w:rPr>
        <w:t xml:space="preserve"> </w:t>
      </w:r>
      <w:r>
        <w:t>применение</w:t>
      </w:r>
      <w:r>
        <w:rPr>
          <w:spacing w:val="-3"/>
        </w:rPr>
        <w:t xml:space="preserve"> </w:t>
      </w:r>
      <w:r>
        <w:t>алканов.</w:t>
      </w:r>
    </w:p>
    <w:p w:rsidR="00445874" w:rsidRDefault="00182F3C">
      <w:pPr>
        <w:pStyle w:val="a5"/>
        <w:ind w:right="590"/>
      </w:pPr>
      <w:r>
        <w:t>Циклоалканы. Общая формула, номенклатура и изомерия. Особенности строения и</w:t>
      </w:r>
      <w:r>
        <w:rPr>
          <w:spacing w:val="1"/>
        </w:rPr>
        <w:t xml:space="preserve"> </w:t>
      </w:r>
      <w:r>
        <w:t>химических</w:t>
      </w:r>
      <w:r>
        <w:rPr>
          <w:spacing w:val="1"/>
        </w:rPr>
        <w:t xml:space="preserve"> </w:t>
      </w:r>
      <w:r>
        <w:t>свойств</w:t>
      </w:r>
      <w:r>
        <w:rPr>
          <w:spacing w:val="1"/>
        </w:rPr>
        <w:t xml:space="preserve"> </w:t>
      </w:r>
      <w:r>
        <w:t>малых</w:t>
      </w:r>
      <w:r>
        <w:rPr>
          <w:spacing w:val="1"/>
        </w:rPr>
        <w:t xml:space="preserve"> </w:t>
      </w:r>
      <w:r>
        <w:t>(циклопропан,</w:t>
      </w:r>
      <w:r>
        <w:rPr>
          <w:spacing w:val="1"/>
        </w:rPr>
        <w:t xml:space="preserve"> </w:t>
      </w:r>
      <w:r>
        <w:t>циклобутан)</w:t>
      </w:r>
      <w:r>
        <w:rPr>
          <w:spacing w:val="1"/>
        </w:rPr>
        <w:t xml:space="preserve"> </w:t>
      </w:r>
      <w:r>
        <w:t>и</w:t>
      </w:r>
      <w:r>
        <w:rPr>
          <w:spacing w:val="1"/>
        </w:rPr>
        <w:t xml:space="preserve"> </w:t>
      </w:r>
      <w:r>
        <w:t>обычных</w:t>
      </w:r>
      <w:r>
        <w:rPr>
          <w:spacing w:val="1"/>
        </w:rPr>
        <w:t xml:space="preserve"> </w:t>
      </w:r>
      <w:r>
        <w:t>(циклопентан,</w:t>
      </w:r>
      <w:r>
        <w:rPr>
          <w:spacing w:val="1"/>
        </w:rPr>
        <w:t xml:space="preserve"> </w:t>
      </w:r>
      <w:r>
        <w:t>циклогексан)</w:t>
      </w:r>
      <w:r>
        <w:rPr>
          <w:spacing w:val="-1"/>
        </w:rPr>
        <w:t xml:space="preserve"> </w:t>
      </w:r>
      <w:r>
        <w:t>циклоалканов.</w:t>
      </w:r>
      <w:r>
        <w:rPr>
          <w:spacing w:val="-1"/>
        </w:rPr>
        <w:t xml:space="preserve"> </w:t>
      </w: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2"/>
        </w:rPr>
        <w:t xml:space="preserve"> </w:t>
      </w:r>
      <w:r>
        <w:t>циклоалканов.</w:t>
      </w:r>
    </w:p>
    <w:p w:rsidR="00445874" w:rsidRDefault="00182F3C">
      <w:pPr>
        <w:pStyle w:val="a5"/>
        <w:ind w:right="584"/>
      </w:pPr>
      <w:r>
        <w:t>Алкены. Гомологический ряд алкенов, общая формула, номенклатура. Электронное</w:t>
      </w:r>
      <w:r>
        <w:rPr>
          <w:spacing w:val="-57"/>
        </w:rPr>
        <w:t xml:space="preserve"> </w:t>
      </w:r>
      <w:r>
        <w:t>и</w:t>
      </w:r>
      <w:r>
        <w:rPr>
          <w:spacing w:val="1"/>
        </w:rPr>
        <w:t xml:space="preserve"> </w:t>
      </w:r>
      <w:r>
        <w:t>пространственное</w:t>
      </w:r>
      <w:r>
        <w:rPr>
          <w:spacing w:val="1"/>
        </w:rPr>
        <w:t xml:space="preserve"> </w:t>
      </w:r>
      <w:r>
        <w:t>строение</w:t>
      </w:r>
      <w:r>
        <w:rPr>
          <w:spacing w:val="1"/>
        </w:rPr>
        <w:t xml:space="preserve"> </w:t>
      </w:r>
      <w:r>
        <w:t>молекул</w:t>
      </w:r>
      <w:r>
        <w:rPr>
          <w:spacing w:val="1"/>
        </w:rPr>
        <w:t xml:space="preserve"> </w:t>
      </w:r>
      <w:r>
        <w:t>алкенов,</w:t>
      </w:r>
      <w:r>
        <w:rPr>
          <w:spacing w:val="1"/>
        </w:rPr>
        <w:t xml:space="preserve"> </w:t>
      </w:r>
      <w:r>
        <w:t>sp</w:t>
      </w:r>
      <w:r>
        <w:rPr>
          <w:vertAlign w:val="superscript"/>
        </w:rPr>
        <w:t>2</w:t>
      </w:r>
      <w:r>
        <w:t>-гибридизация</w:t>
      </w:r>
      <w:r>
        <w:rPr>
          <w:spacing w:val="1"/>
        </w:rPr>
        <w:t xml:space="preserve"> </w:t>
      </w:r>
      <w:r>
        <w:t>атомных</w:t>
      </w:r>
      <w:r>
        <w:rPr>
          <w:spacing w:val="1"/>
        </w:rPr>
        <w:t xml:space="preserve"> </w:t>
      </w:r>
      <w:r>
        <w:t>орбиталей</w:t>
      </w:r>
      <w:r>
        <w:rPr>
          <w:spacing w:val="1"/>
        </w:rPr>
        <w:t xml:space="preserve"> </w:t>
      </w:r>
      <w:r>
        <w:t>углерода, σ- и π-связи. Структурная и геометрическая (цис-транс-) изомерия. Физические</w:t>
      </w:r>
      <w:r>
        <w:rPr>
          <w:spacing w:val="1"/>
        </w:rPr>
        <w:t xml:space="preserve"> </w:t>
      </w:r>
      <w:r>
        <w:t>свойства</w:t>
      </w:r>
      <w:r>
        <w:rPr>
          <w:spacing w:val="-2"/>
        </w:rPr>
        <w:t xml:space="preserve"> </w:t>
      </w:r>
      <w:r>
        <w:t>алкенов.</w:t>
      </w:r>
    </w:p>
    <w:p w:rsidR="00445874" w:rsidRDefault="00182F3C">
      <w:pPr>
        <w:pStyle w:val="a5"/>
        <w:ind w:right="584"/>
      </w:pPr>
      <w:r>
        <w:t>Химические</w:t>
      </w:r>
      <w:r>
        <w:rPr>
          <w:spacing w:val="1"/>
        </w:rPr>
        <w:t xml:space="preserve"> </w:t>
      </w:r>
      <w:r>
        <w:t>свойства:</w:t>
      </w:r>
      <w:r>
        <w:rPr>
          <w:spacing w:val="1"/>
        </w:rPr>
        <w:t xml:space="preserve"> </w:t>
      </w:r>
      <w:r>
        <w:t>реакции</w:t>
      </w:r>
      <w:r>
        <w:rPr>
          <w:spacing w:val="1"/>
        </w:rPr>
        <w:t xml:space="preserve"> </w:t>
      </w:r>
      <w:r>
        <w:t>присоединения,</w:t>
      </w:r>
      <w:r>
        <w:rPr>
          <w:spacing w:val="1"/>
        </w:rPr>
        <w:t xml:space="preserve"> </w:t>
      </w:r>
      <w:r>
        <w:t>замещения</w:t>
      </w:r>
      <w:r>
        <w:rPr>
          <w:spacing w:val="1"/>
        </w:rPr>
        <w:t xml:space="preserve"> </w:t>
      </w:r>
      <w:r>
        <w:t>в</w:t>
      </w:r>
      <w:r>
        <w:rPr>
          <w:spacing w:val="1"/>
        </w:rPr>
        <w:t xml:space="preserve"> </w:t>
      </w:r>
      <w:r>
        <w:t>α-положение</w:t>
      </w:r>
      <w:r>
        <w:rPr>
          <w:spacing w:val="1"/>
        </w:rPr>
        <w:t xml:space="preserve"> </w:t>
      </w:r>
      <w:r>
        <w:t>при</w:t>
      </w:r>
      <w:r>
        <w:rPr>
          <w:spacing w:val="1"/>
        </w:rPr>
        <w:t xml:space="preserve"> </w:t>
      </w:r>
      <w:r>
        <w:t>двойной</w:t>
      </w:r>
      <w:r>
        <w:rPr>
          <w:spacing w:val="1"/>
        </w:rPr>
        <w:t xml:space="preserve"> </w:t>
      </w:r>
      <w:r>
        <w:t>связи,</w:t>
      </w:r>
      <w:r>
        <w:rPr>
          <w:spacing w:val="1"/>
        </w:rPr>
        <w:t xml:space="preserve"> </w:t>
      </w:r>
      <w:r>
        <w:t>полимеризации</w:t>
      </w:r>
      <w:r>
        <w:rPr>
          <w:spacing w:val="1"/>
        </w:rPr>
        <w:t xml:space="preserve"> </w:t>
      </w:r>
      <w:r>
        <w:t>и</w:t>
      </w:r>
      <w:r>
        <w:rPr>
          <w:spacing w:val="1"/>
        </w:rPr>
        <w:t xml:space="preserve"> </w:t>
      </w:r>
      <w:r>
        <w:t>окисления.</w:t>
      </w:r>
      <w:r>
        <w:rPr>
          <w:spacing w:val="1"/>
        </w:rPr>
        <w:t xml:space="preserve"> </w:t>
      </w:r>
      <w:r>
        <w:t>Правило</w:t>
      </w:r>
      <w:r>
        <w:rPr>
          <w:spacing w:val="1"/>
        </w:rPr>
        <w:t xml:space="preserve"> </w:t>
      </w:r>
      <w:r>
        <w:t>Марковникова.</w:t>
      </w:r>
      <w:r>
        <w:rPr>
          <w:spacing w:val="1"/>
        </w:rPr>
        <w:t xml:space="preserve"> </w:t>
      </w:r>
      <w:r>
        <w:t>Качественные</w:t>
      </w:r>
      <w:r>
        <w:rPr>
          <w:spacing w:val="1"/>
        </w:rPr>
        <w:t xml:space="preserve"> </w:t>
      </w:r>
      <w:r>
        <w:t>реакции</w:t>
      </w:r>
      <w:r>
        <w:rPr>
          <w:spacing w:val="-3"/>
        </w:rPr>
        <w:t xml:space="preserve"> </w:t>
      </w:r>
      <w:r>
        <w:t>на</w:t>
      </w:r>
      <w:r>
        <w:rPr>
          <w:spacing w:val="-1"/>
        </w:rPr>
        <w:t xml:space="preserve"> </w:t>
      </w:r>
      <w:r>
        <w:t>двойную связь.</w:t>
      </w:r>
    </w:p>
    <w:p w:rsidR="00445874" w:rsidRDefault="00182F3C">
      <w:pPr>
        <w:pStyle w:val="a5"/>
        <w:ind w:left="2410" w:firstLine="0"/>
      </w:pPr>
      <w:r>
        <w:t>Способы</w:t>
      </w:r>
      <w:r>
        <w:rPr>
          <w:spacing w:val="-3"/>
        </w:rPr>
        <w:t xml:space="preserve"> </w:t>
      </w:r>
      <w:r>
        <w:t>получения</w:t>
      </w:r>
      <w:r>
        <w:rPr>
          <w:spacing w:val="-3"/>
        </w:rPr>
        <w:t xml:space="preserve"> </w:t>
      </w:r>
      <w:r>
        <w:t>и</w:t>
      </w:r>
      <w:r>
        <w:rPr>
          <w:spacing w:val="-2"/>
        </w:rPr>
        <w:t xml:space="preserve"> </w:t>
      </w:r>
      <w:r>
        <w:t>применение</w:t>
      </w:r>
      <w:r>
        <w:rPr>
          <w:spacing w:val="-4"/>
        </w:rPr>
        <w:t xml:space="preserve"> </w:t>
      </w:r>
      <w:r>
        <w:t>алкенов.</w:t>
      </w:r>
    </w:p>
    <w:p w:rsidR="00445874" w:rsidRDefault="00182F3C">
      <w:pPr>
        <w:pStyle w:val="a5"/>
        <w:ind w:right="583"/>
      </w:pPr>
      <w:r>
        <w:t>Алкадиены.</w:t>
      </w:r>
      <w:r>
        <w:rPr>
          <w:spacing w:val="1"/>
        </w:rPr>
        <w:t xml:space="preserve"> </w:t>
      </w:r>
      <w:r>
        <w:t>Классификация</w:t>
      </w:r>
      <w:r>
        <w:rPr>
          <w:spacing w:val="1"/>
        </w:rPr>
        <w:t xml:space="preserve"> </w:t>
      </w:r>
      <w:r>
        <w:t>алкадиенов</w:t>
      </w:r>
      <w:r>
        <w:rPr>
          <w:spacing w:val="1"/>
        </w:rPr>
        <w:t xml:space="preserve"> </w:t>
      </w:r>
      <w:r>
        <w:t>(сопряжённые,</w:t>
      </w:r>
      <w:r>
        <w:rPr>
          <w:spacing w:val="1"/>
        </w:rPr>
        <w:t xml:space="preserve"> </w:t>
      </w:r>
      <w:r>
        <w:t>изолированные).</w:t>
      </w:r>
      <w:r>
        <w:rPr>
          <w:spacing w:val="1"/>
        </w:rPr>
        <w:t xml:space="preserve"> </w:t>
      </w:r>
      <w:r>
        <w:t>Особенности электронного строения и химических свойств сопряжённых диенов, 1,2- и</w:t>
      </w:r>
      <w:r>
        <w:rPr>
          <w:spacing w:val="1"/>
        </w:rPr>
        <w:t xml:space="preserve"> </w:t>
      </w:r>
      <w:r>
        <w:t>1,4-присоединение.</w:t>
      </w:r>
      <w:r>
        <w:rPr>
          <w:spacing w:val="1"/>
        </w:rPr>
        <w:t xml:space="preserve"> </w:t>
      </w:r>
      <w:r>
        <w:t>Полимеризация</w:t>
      </w:r>
      <w:r>
        <w:rPr>
          <w:spacing w:val="1"/>
        </w:rPr>
        <w:t xml:space="preserve"> </w:t>
      </w:r>
      <w:r>
        <w:t>сопряжённых</w:t>
      </w:r>
      <w:r>
        <w:rPr>
          <w:spacing w:val="1"/>
        </w:rPr>
        <w:t xml:space="preserve"> </w:t>
      </w:r>
      <w:r>
        <w:t>диенов.</w:t>
      </w:r>
      <w:r>
        <w:rPr>
          <w:spacing w:val="1"/>
        </w:rPr>
        <w:t xml:space="preserve"> </w:t>
      </w: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2"/>
        </w:rPr>
        <w:t xml:space="preserve"> </w:t>
      </w:r>
      <w:r>
        <w:t>алкадиенов.</w:t>
      </w:r>
    </w:p>
    <w:p w:rsidR="00445874" w:rsidRDefault="00182F3C">
      <w:pPr>
        <w:pStyle w:val="a5"/>
        <w:spacing w:before="1"/>
        <w:ind w:right="585"/>
      </w:pPr>
      <w:r>
        <w:t>Алкины. Гомологический ряд алкинов, общая формула, номенклатура и изомерия.</w:t>
      </w:r>
      <w:r>
        <w:rPr>
          <w:spacing w:val="1"/>
        </w:rPr>
        <w:t xml:space="preserve"> </w:t>
      </w:r>
      <w:r>
        <w:t>Электронное и пространственное строение молекул алкинов, sp-гибридизация атомных</w:t>
      </w:r>
      <w:r>
        <w:rPr>
          <w:spacing w:val="1"/>
        </w:rPr>
        <w:t xml:space="preserve"> </w:t>
      </w:r>
      <w:r>
        <w:t>орбиталей</w:t>
      </w:r>
      <w:r>
        <w:rPr>
          <w:spacing w:val="2"/>
        </w:rPr>
        <w:t xml:space="preserve"> </w:t>
      </w:r>
      <w:r>
        <w:t>углерода. Физические</w:t>
      </w:r>
      <w:r>
        <w:rPr>
          <w:spacing w:val="-1"/>
        </w:rPr>
        <w:t xml:space="preserve"> </w:t>
      </w:r>
      <w:r>
        <w:t>свойства</w:t>
      </w:r>
      <w:r>
        <w:rPr>
          <w:spacing w:val="-1"/>
        </w:rPr>
        <w:t xml:space="preserve"> </w:t>
      </w:r>
      <w:r>
        <w:t>алкинов.</w:t>
      </w:r>
    </w:p>
    <w:p w:rsidR="00445874" w:rsidRDefault="00182F3C">
      <w:pPr>
        <w:pStyle w:val="a5"/>
        <w:ind w:right="592"/>
      </w:pPr>
      <w:r>
        <w:t>Химические</w:t>
      </w:r>
      <w:r>
        <w:rPr>
          <w:spacing w:val="1"/>
        </w:rPr>
        <w:t xml:space="preserve"> </w:t>
      </w:r>
      <w:r>
        <w:t>свойства:</w:t>
      </w:r>
      <w:r>
        <w:rPr>
          <w:spacing w:val="1"/>
        </w:rPr>
        <w:t xml:space="preserve"> </w:t>
      </w:r>
      <w:r>
        <w:t>реакции</w:t>
      </w:r>
      <w:r>
        <w:rPr>
          <w:spacing w:val="1"/>
        </w:rPr>
        <w:t xml:space="preserve"> </w:t>
      </w:r>
      <w:r>
        <w:t>присоединения,</w:t>
      </w:r>
      <w:r>
        <w:rPr>
          <w:spacing w:val="1"/>
        </w:rPr>
        <w:t xml:space="preserve"> </w:t>
      </w:r>
      <w:r>
        <w:t>димеризации</w:t>
      </w:r>
      <w:r>
        <w:rPr>
          <w:spacing w:val="1"/>
        </w:rPr>
        <w:t xml:space="preserve"> </w:t>
      </w:r>
      <w:r>
        <w:t>и</w:t>
      </w:r>
      <w:r>
        <w:rPr>
          <w:spacing w:val="1"/>
        </w:rPr>
        <w:t xml:space="preserve"> </w:t>
      </w:r>
      <w:r>
        <w:t>тримеризации,</w:t>
      </w:r>
      <w:r>
        <w:rPr>
          <w:spacing w:val="1"/>
        </w:rPr>
        <w:t xml:space="preserve"> </w:t>
      </w:r>
      <w:r>
        <w:t>окисления.</w:t>
      </w:r>
      <w:r>
        <w:rPr>
          <w:spacing w:val="1"/>
        </w:rPr>
        <w:t xml:space="preserve"> </w:t>
      </w:r>
      <w:r>
        <w:t>Кислотные</w:t>
      </w:r>
      <w:r>
        <w:rPr>
          <w:spacing w:val="1"/>
        </w:rPr>
        <w:t xml:space="preserve"> </w:t>
      </w:r>
      <w:r>
        <w:t>свойства</w:t>
      </w:r>
      <w:r>
        <w:rPr>
          <w:spacing w:val="1"/>
        </w:rPr>
        <w:t xml:space="preserve"> </w:t>
      </w:r>
      <w:r>
        <w:t>алкинов,</w:t>
      </w:r>
      <w:r>
        <w:rPr>
          <w:spacing w:val="1"/>
        </w:rPr>
        <w:t xml:space="preserve"> </w:t>
      </w:r>
      <w:r>
        <w:t>имеющих</w:t>
      </w:r>
      <w:r>
        <w:rPr>
          <w:spacing w:val="1"/>
        </w:rPr>
        <w:t xml:space="preserve"> </w:t>
      </w:r>
      <w:r>
        <w:t>концевую</w:t>
      </w:r>
      <w:r>
        <w:rPr>
          <w:spacing w:val="1"/>
        </w:rPr>
        <w:t xml:space="preserve"> </w:t>
      </w:r>
      <w:r>
        <w:t>тройную</w:t>
      </w:r>
      <w:r>
        <w:rPr>
          <w:spacing w:val="1"/>
        </w:rPr>
        <w:t xml:space="preserve"> </w:t>
      </w:r>
      <w:r>
        <w:t>связь.</w:t>
      </w:r>
      <w:r>
        <w:rPr>
          <w:spacing w:val="1"/>
        </w:rPr>
        <w:t xml:space="preserve"> </w:t>
      </w:r>
      <w:r>
        <w:t>Качественные</w:t>
      </w:r>
      <w:r>
        <w:rPr>
          <w:spacing w:val="-3"/>
        </w:rPr>
        <w:t xml:space="preserve"> </w:t>
      </w:r>
      <w:r>
        <w:t>реакции</w:t>
      </w:r>
      <w:r>
        <w:rPr>
          <w:spacing w:val="-2"/>
        </w:rPr>
        <w:t xml:space="preserve"> </w:t>
      </w:r>
      <w:r>
        <w:t>на</w:t>
      </w:r>
      <w:r>
        <w:rPr>
          <w:spacing w:val="-1"/>
        </w:rPr>
        <w:t xml:space="preserve"> </w:t>
      </w:r>
      <w:r>
        <w:t>тройную связь.</w:t>
      </w:r>
    </w:p>
    <w:p w:rsidR="00445874" w:rsidRDefault="00182F3C">
      <w:pPr>
        <w:pStyle w:val="a5"/>
        <w:ind w:left="2410" w:firstLine="0"/>
      </w:pPr>
      <w:r>
        <w:t>Способы</w:t>
      </w:r>
      <w:r>
        <w:rPr>
          <w:spacing w:val="-3"/>
        </w:rPr>
        <w:t xml:space="preserve"> </w:t>
      </w:r>
      <w:r>
        <w:t>получения</w:t>
      </w:r>
      <w:r>
        <w:rPr>
          <w:spacing w:val="-3"/>
        </w:rPr>
        <w:t xml:space="preserve"> </w:t>
      </w:r>
      <w:r>
        <w:t>и</w:t>
      </w:r>
      <w:r>
        <w:rPr>
          <w:spacing w:val="-3"/>
        </w:rPr>
        <w:t xml:space="preserve"> </w:t>
      </w:r>
      <w:r>
        <w:t>применение</w:t>
      </w:r>
      <w:r>
        <w:rPr>
          <w:spacing w:val="-4"/>
        </w:rPr>
        <w:t xml:space="preserve"> </w:t>
      </w:r>
      <w:r>
        <w:t>алкинов.</w:t>
      </w:r>
    </w:p>
    <w:p w:rsidR="00445874" w:rsidRDefault="00182F3C">
      <w:pPr>
        <w:pStyle w:val="a5"/>
        <w:ind w:right="592"/>
      </w:pPr>
      <w:r>
        <w:t>Ароматические</w:t>
      </w:r>
      <w:r>
        <w:rPr>
          <w:spacing w:val="1"/>
        </w:rPr>
        <w:t xml:space="preserve"> </w:t>
      </w:r>
      <w:r>
        <w:t>углеводороды</w:t>
      </w:r>
      <w:r>
        <w:rPr>
          <w:spacing w:val="1"/>
        </w:rPr>
        <w:t xml:space="preserve"> </w:t>
      </w:r>
      <w:r>
        <w:t>(арены).</w:t>
      </w:r>
      <w:r>
        <w:rPr>
          <w:spacing w:val="1"/>
        </w:rPr>
        <w:t xml:space="preserve"> </w:t>
      </w:r>
      <w:r>
        <w:t>Гомологический</w:t>
      </w:r>
      <w:r>
        <w:rPr>
          <w:spacing w:val="1"/>
        </w:rPr>
        <w:t xml:space="preserve"> </w:t>
      </w:r>
      <w:r>
        <w:t>ряд</w:t>
      </w:r>
      <w:r>
        <w:rPr>
          <w:spacing w:val="1"/>
        </w:rPr>
        <w:t xml:space="preserve"> </w:t>
      </w:r>
      <w:r>
        <w:t>аренов,</w:t>
      </w:r>
      <w:r>
        <w:rPr>
          <w:spacing w:val="61"/>
        </w:rPr>
        <w:t xml:space="preserve"> </w:t>
      </w:r>
      <w:r>
        <w:t>общая</w:t>
      </w:r>
      <w:r>
        <w:rPr>
          <w:spacing w:val="1"/>
        </w:rPr>
        <w:t xml:space="preserve"> </w:t>
      </w:r>
      <w:r>
        <w:t>формула, номенклатура и изомерия. Электронное и пространственное строение молекулы</w:t>
      </w:r>
      <w:r>
        <w:rPr>
          <w:spacing w:val="1"/>
        </w:rPr>
        <w:t xml:space="preserve"> </w:t>
      </w:r>
      <w:r>
        <w:t>бензола.</w:t>
      </w:r>
      <w:r>
        <w:rPr>
          <w:spacing w:val="-1"/>
        </w:rPr>
        <w:t xml:space="preserve"> </w:t>
      </w:r>
      <w:r>
        <w:t>Физические</w:t>
      </w:r>
      <w:r>
        <w:rPr>
          <w:spacing w:val="-1"/>
        </w:rPr>
        <w:t xml:space="preserve"> </w:t>
      </w:r>
      <w:r>
        <w:t>свойства</w:t>
      </w:r>
      <w:r>
        <w:rPr>
          <w:spacing w:val="-1"/>
        </w:rPr>
        <w:t xml:space="preserve"> </w:t>
      </w:r>
      <w:r>
        <w:t>аренов.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3"/>
      </w:pPr>
      <w:r>
        <w:t>Химические свойства бензола и его гомологов: реакции замещения в бензольном</w:t>
      </w:r>
      <w:r>
        <w:rPr>
          <w:spacing w:val="1"/>
        </w:rPr>
        <w:t xml:space="preserve"> </w:t>
      </w:r>
      <w:r>
        <w:t>кольце</w:t>
      </w:r>
      <w:r>
        <w:rPr>
          <w:spacing w:val="1"/>
        </w:rPr>
        <w:t xml:space="preserve"> </w:t>
      </w:r>
      <w:r>
        <w:t>и</w:t>
      </w:r>
      <w:r>
        <w:rPr>
          <w:spacing w:val="1"/>
        </w:rPr>
        <w:t xml:space="preserve"> </w:t>
      </w:r>
      <w:r>
        <w:t>углеводородном</w:t>
      </w:r>
      <w:r>
        <w:rPr>
          <w:spacing w:val="1"/>
        </w:rPr>
        <w:t xml:space="preserve"> </w:t>
      </w:r>
      <w:r>
        <w:t>радикале,</w:t>
      </w:r>
      <w:r>
        <w:rPr>
          <w:spacing w:val="1"/>
        </w:rPr>
        <w:t xml:space="preserve"> </w:t>
      </w:r>
      <w:r>
        <w:t>реакции</w:t>
      </w:r>
      <w:r>
        <w:rPr>
          <w:spacing w:val="1"/>
        </w:rPr>
        <w:t xml:space="preserve"> </w:t>
      </w:r>
      <w:r>
        <w:t>присоединения,</w:t>
      </w:r>
      <w:r>
        <w:rPr>
          <w:spacing w:val="1"/>
        </w:rPr>
        <w:t xml:space="preserve"> </w:t>
      </w:r>
      <w:r>
        <w:t>окисление</w:t>
      </w:r>
      <w:r>
        <w:rPr>
          <w:spacing w:val="61"/>
        </w:rPr>
        <w:t xml:space="preserve"> </w:t>
      </w:r>
      <w:r>
        <w:t>гомологов</w:t>
      </w:r>
      <w:r>
        <w:rPr>
          <w:spacing w:val="-57"/>
        </w:rPr>
        <w:t xml:space="preserve"> </w:t>
      </w:r>
      <w:r>
        <w:t>бензола. Представление об ориентирующем действии заместителей в бензольном кольце</w:t>
      </w:r>
      <w:r>
        <w:rPr>
          <w:spacing w:val="1"/>
        </w:rPr>
        <w:t xml:space="preserve"> </w:t>
      </w:r>
      <w:r>
        <w:t>на примере алкильных радикалов, карбоксильной, гидроксильной, амино- и нитрогруппы,</w:t>
      </w:r>
      <w:r>
        <w:rPr>
          <w:spacing w:val="1"/>
        </w:rPr>
        <w:t xml:space="preserve"> </w:t>
      </w:r>
      <w:r>
        <w:t>атомов</w:t>
      </w:r>
      <w:r>
        <w:rPr>
          <w:spacing w:val="-1"/>
        </w:rPr>
        <w:t xml:space="preserve"> </w:t>
      </w:r>
      <w:r>
        <w:t>галогенов.</w:t>
      </w:r>
    </w:p>
    <w:p w:rsidR="00445874" w:rsidRDefault="00182F3C">
      <w:pPr>
        <w:pStyle w:val="a5"/>
        <w:ind w:left="2410" w:right="2220" w:firstLine="0"/>
      </w:pPr>
      <w:r>
        <w:t>Особенности химических свойств стирола. Полимеризация стирола.</w:t>
      </w:r>
      <w:r>
        <w:rPr>
          <w:spacing w:val="-57"/>
        </w:rPr>
        <w:t xml:space="preserve"> </w:t>
      </w:r>
      <w:r>
        <w:t>Способы</w:t>
      </w:r>
      <w:r>
        <w:rPr>
          <w:spacing w:val="-4"/>
        </w:rPr>
        <w:t xml:space="preserve"> </w:t>
      </w:r>
      <w:r>
        <w:t>получения</w:t>
      </w:r>
      <w:r>
        <w:rPr>
          <w:spacing w:val="-4"/>
        </w:rPr>
        <w:t xml:space="preserve"> </w:t>
      </w:r>
      <w:r>
        <w:t>и</w:t>
      </w:r>
      <w:r>
        <w:rPr>
          <w:spacing w:val="-4"/>
        </w:rPr>
        <w:t xml:space="preserve"> </w:t>
      </w:r>
      <w:r>
        <w:t>применение</w:t>
      </w:r>
      <w:r>
        <w:rPr>
          <w:spacing w:val="-5"/>
        </w:rPr>
        <w:t xml:space="preserve"> </w:t>
      </w:r>
      <w:r>
        <w:t>ароматических углеводородов.</w:t>
      </w:r>
    </w:p>
    <w:p w:rsidR="00445874" w:rsidRDefault="00182F3C">
      <w:pPr>
        <w:pStyle w:val="a5"/>
        <w:ind w:right="586"/>
      </w:pPr>
      <w:r>
        <w:t>Природный газ. Попутные нефтяные газы. Нефть и её происхождение. Каменный</w:t>
      </w:r>
      <w:r>
        <w:rPr>
          <w:spacing w:val="1"/>
        </w:rPr>
        <w:t xml:space="preserve"> </w:t>
      </w:r>
      <w:r>
        <w:t>уголь</w:t>
      </w:r>
      <w:r>
        <w:rPr>
          <w:spacing w:val="-1"/>
        </w:rPr>
        <w:t xml:space="preserve"> </w:t>
      </w:r>
      <w:r>
        <w:t>и продукты его</w:t>
      </w:r>
      <w:r>
        <w:rPr>
          <w:spacing w:val="-1"/>
        </w:rPr>
        <w:t xml:space="preserve"> </w:t>
      </w:r>
      <w:r>
        <w:t>переработки.</w:t>
      </w:r>
    </w:p>
    <w:p w:rsidR="00445874" w:rsidRDefault="00182F3C">
      <w:pPr>
        <w:pStyle w:val="a5"/>
        <w:ind w:right="587"/>
      </w:pPr>
      <w:r>
        <w:t>Способы переработки нефти: перегонка, крекинг (термический, каталитический),</w:t>
      </w:r>
      <w:r>
        <w:rPr>
          <w:spacing w:val="1"/>
        </w:rPr>
        <w:t xml:space="preserve"> </w:t>
      </w:r>
      <w:r>
        <w:t>риформинг,</w:t>
      </w:r>
      <w:r>
        <w:rPr>
          <w:spacing w:val="13"/>
        </w:rPr>
        <w:t xml:space="preserve"> </w:t>
      </w:r>
      <w:r>
        <w:t>пиролиз.</w:t>
      </w:r>
      <w:r>
        <w:rPr>
          <w:spacing w:val="13"/>
        </w:rPr>
        <w:t xml:space="preserve"> </w:t>
      </w:r>
      <w:r>
        <w:t>Продукты</w:t>
      </w:r>
      <w:r>
        <w:rPr>
          <w:spacing w:val="16"/>
        </w:rPr>
        <w:t xml:space="preserve"> </w:t>
      </w:r>
      <w:r>
        <w:t>переработки</w:t>
      </w:r>
      <w:r>
        <w:rPr>
          <w:spacing w:val="16"/>
        </w:rPr>
        <w:t xml:space="preserve"> </w:t>
      </w:r>
      <w:r>
        <w:t>нефти,</w:t>
      </w:r>
      <w:r>
        <w:rPr>
          <w:spacing w:val="22"/>
        </w:rPr>
        <w:t xml:space="preserve"> </w:t>
      </w:r>
      <w:r>
        <w:t>их</w:t>
      </w:r>
      <w:r>
        <w:rPr>
          <w:spacing w:val="15"/>
        </w:rPr>
        <w:t xml:space="preserve"> </w:t>
      </w:r>
      <w:r>
        <w:t>применение</w:t>
      </w:r>
      <w:r>
        <w:rPr>
          <w:spacing w:val="15"/>
        </w:rPr>
        <w:t xml:space="preserve"> </w:t>
      </w:r>
      <w:r>
        <w:t>в</w:t>
      </w:r>
      <w:r>
        <w:rPr>
          <w:spacing w:val="15"/>
        </w:rPr>
        <w:t xml:space="preserve"> </w:t>
      </w:r>
      <w:r>
        <w:t>промышленности</w:t>
      </w:r>
      <w:r>
        <w:rPr>
          <w:spacing w:val="13"/>
        </w:rPr>
        <w:t xml:space="preserve"> </w:t>
      </w:r>
      <w:r>
        <w:t>и</w:t>
      </w:r>
      <w:r>
        <w:rPr>
          <w:spacing w:val="-58"/>
        </w:rPr>
        <w:t xml:space="preserve"> </w:t>
      </w:r>
      <w:r>
        <w:t>в</w:t>
      </w:r>
      <w:r>
        <w:rPr>
          <w:spacing w:val="-2"/>
        </w:rPr>
        <w:t xml:space="preserve"> </w:t>
      </w:r>
      <w:r>
        <w:t>быту.</w:t>
      </w:r>
    </w:p>
    <w:p w:rsidR="00445874" w:rsidRDefault="00182F3C">
      <w:pPr>
        <w:pStyle w:val="a5"/>
        <w:ind w:left="2410" w:firstLine="0"/>
      </w:pPr>
      <w:r>
        <w:t>Генетическая</w:t>
      </w:r>
      <w:r>
        <w:rPr>
          <w:spacing w:val="-6"/>
        </w:rPr>
        <w:t xml:space="preserve"> </w:t>
      </w:r>
      <w:r>
        <w:t>связь</w:t>
      </w:r>
      <w:r>
        <w:rPr>
          <w:spacing w:val="-5"/>
        </w:rPr>
        <w:t xml:space="preserve"> </w:t>
      </w:r>
      <w:r>
        <w:t>между</w:t>
      </w:r>
      <w:r>
        <w:rPr>
          <w:spacing w:val="-8"/>
        </w:rPr>
        <w:t xml:space="preserve"> </w:t>
      </w:r>
      <w:r>
        <w:t>различными</w:t>
      </w:r>
      <w:r>
        <w:rPr>
          <w:spacing w:val="-5"/>
        </w:rPr>
        <w:t xml:space="preserve"> </w:t>
      </w:r>
      <w:r>
        <w:t>классами</w:t>
      </w:r>
      <w:r>
        <w:rPr>
          <w:spacing w:val="-3"/>
        </w:rPr>
        <w:t xml:space="preserve"> </w:t>
      </w:r>
      <w:r>
        <w:t>углеводородов.</w:t>
      </w:r>
    </w:p>
    <w:p w:rsidR="00445874" w:rsidRDefault="00182F3C">
      <w:pPr>
        <w:pStyle w:val="a5"/>
        <w:spacing w:before="1"/>
        <w:ind w:right="583"/>
      </w:pPr>
      <w:r>
        <w:t>Электронное</w:t>
      </w:r>
      <w:r>
        <w:rPr>
          <w:spacing w:val="1"/>
        </w:rPr>
        <w:t xml:space="preserve"> </w:t>
      </w:r>
      <w:r>
        <w:t>строение</w:t>
      </w:r>
      <w:r>
        <w:rPr>
          <w:spacing w:val="1"/>
        </w:rPr>
        <w:t xml:space="preserve"> </w:t>
      </w:r>
      <w:r>
        <w:t>галогенпроизводных</w:t>
      </w:r>
      <w:r>
        <w:rPr>
          <w:spacing w:val="1"/>
        </w:rPr>
        <w:t xml:space="preserve"> </w:t>
      </w:r>
      <w:r>
        <w:t>углеводородов.</w:t>
      </w:r>
      <w:r>
        <w:rPr>
          <w:spacing w:val="1"/>
        </w:rPr>
        <w:t xml:space="preserve"> </w:t>
      </w:r>
      <w:r>
        <w:t>Реакции</w:t>
      </w:r>
      <w:r>
        <w:rPr>
          <w:spacing w:val="1"/>
        </w:rPr>
        <w:t xml:space="preserve"> </w:t>
      </w:r>
      <w:r>
        <w:t>замещения</w:t>
      </w:r>
      <w:r>
        <w:rPr>
          <w:spacing w:val="1"/>
        </w:rPr>
        <w:t xml:space="preserve"> </w:t>
      </w:r>
      <w:r>
        <w:t>галогена</w:t>
      </w:r>
      <w:r>
        <w:rPr>
          <w:spacing w:val="1"/>
        </w:rPr>
        <w:t xml:space="preserve"> </w:t>
      </w:r>
      <w:r>
        <w:t>на</w:t>
      </w:r>
      <w:r>
        <w:rPr>
          <w:spacing w:val="1"/>
        </w:rPr>
        <w:t xml:space="preserve"> </w:t>
      </w:r>
      <w:r>
        <w:t>гидроксогруппу.</w:t>
      </w:r>
      <w:r>
        <w:rPr>
          <w:spacing w:val="1"/>
        </w:rPr>
        <w:t xml:space="preserve"> </w:t>
      </w:r>
      <w:r>
        <w:t>Действие</w:t>
      </w:r>
      <w:r>
        <w:rPr>
          <w:spacing w:val="1"/>
        </w:rPr>
        <w:t xml:space="preserve"> </w:t>
      </w:r>
      <w:r>
        <w:t>на</w:t>
      </w:r>
      <w:r>
        <w:rPr>
          <w:spacing w:val="1"/>
        </w:rPr>
        <w:t xml:space="preserve"> </w:t>
      </w:r>
      <w:r>
        <w:t>галогенпроизводные</w:t>
      </w:r>
      <w:r>
        <w:rPr>
          <w:spacing w:val="1"/>
        </w:rPr>
        <w:t xml:space="preserve"> </w:t>
      </w:r>
      <w:r>
        <w:t>водного</w:t>
      </w:r>
      <w:r>
        <w:rPr>
          <w:spacing w:val="1"/>
        </w:rPr>
        <w:t xml:space="preserve"> </w:t>
      </w:r>
      <w:r>
        <w:t>и</w:t>
      </w:r>
      <w:r>
        <w:rPr>
          <w:spacing w:val="1"/>
        </w:rPr>
        <w:t xml:space="preserve"> </w:t>
      </w:r>
      <w:r>
        <w:t>спиртового</w:t>
      </w:r>
      <w:r>
        <w:rPr>
          <w:spacing w:val="1"/>
        </w:rPr>
        <w:t xml:space="preserve"> </w:t>
      </w:r>
      <w:r>
        <w:t>раствора щёлочи. Взаимодействие дигалогеналканов с магнием и цинком. Использование</w:t>
      </w:r>
      <w:r>
        <w:rPr>
          <w:spacing w:val="1"/>
        </w:rPr>
        <w:t xml:space="preserve"> </w:t>
      </w:r>
      <w:r>
        <w:t>галогенпроизводных</w:t>
      </w:r>
      <w:r>
        <w:rPr>
          <w:spacing w:val="-1"/>
        </w:rPr>
        <w:t xml:space="preserve"> </w:t>
      </w:r>
      <w:r>
        <w:t>углеводородов</w:t>
      </w:r>
      <w:r>
        <w:rPr>
          <w:spacing w:val="-4"/>
        </w:rPr>
        <w:t xml:space="preserve"> </w:t>
      </w:r>
      <w:r>
        <w:t>в</w:t>
      </w:r>
      <w:r>
        <w:rPr>
          <w:spacing w:val="-5"/>
        </w:rPr>
        <w:t xml:space="preserve"> </w:t>
      </w:r>
      <w:r>
        <w:t>быту,</w:t>
      </w:r>
      <w:r>
        <w:rPr>
          <w:spacing w:val="-3"/>
        </w:rPr>
        <w:t xml:space="preserve"> </w:t>
      </w:r>
      <w:r>
        <w:t>технике и</w:t>
      </w:r>
      <w:r>
        <w:rPr>
          <w:spacing w:val="-5"/>
        </w:rPr>
        <w:t xml:space="preserve"> </w:t>
      </w:r>
      <w:r>
        <w:t>при</w:t>
      </w:r>
      <w:r>
        <w:rPr>
          <w:spacing w:val="-4"/>
        </w:rPr>
        <w:t xml:space="preserve"> </w:t>
      </w:r>
      <w:r>
        <w:t>синтезе</w:t>
      </w:r>
      <w:r>
        <w:rPr>
          <w:spacing w:val="-4"/>
        </w:rPr>
        <w:t xml:space="preserve"> </w:t>
      </w:r>
      <w:r>
        <w:t>органических</w:t>
      </w:r>
      <w:r>
        <w:rPr>
          <w:spacing w:val="-2"/>
        </w:rPr>
        <w:t xml:space="preserve"> </w:t>
      </w:r>
      <w:r>
        <w:t>веществ.</w:t>
      </w:r>
    </w:p>
    <w:p w:rsidR="00445874" w:rsidRDefault="00182F3C">
      <w:pPr>
        <w:pStyle w:val="a5"/>
        <w:ind w:right="587"/>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изучение</w:t>
      </w:r>
      <w:r>
        <w:rPr>
          <w:spacing w:val="1"/>
        </w:rPr>
        <w:t xml:space="preserve"> </w:t>
      </w:r>
      <w:r>
        <w:t>физических</w:t>
      </w:r>
      <w:r>
        <w:rPr>
          <w:spacing w:val="1"/>
        </w:rPr>
        <w:t xml:space="preserve"> </w:t>
      </w:r>
      <w:r>
        <w:t>свойств</w:t>
      </w:r>
      <w:r>
        <w:rPr>
          <w:spacing w:val="1"/>
        </w:rPr>
        <w:t xml:space="preserve"> </w:t>
      </w:r>
      <w:r>
        <w:t>углеводородов</w:t>
      </w:r>
      <w:r>
        <w:rPr>
          <w:spacing w:val="1"/>
        </w:rPr>
        <w:t xml:space="preserve"> </w:t>
      </w:r>
      <w:r>
        <w:t>(растворимость),</w:t>
      </w:r>
      <w:r>
        <w:rPr>
          <w:spacing w:val="1"/>
        </w:rPr>
        <w:t xml:space="preserve"> </w:t>
      </w:r>
      <w:r>
        <w:t>качественных</w:t>
      </w:r>
      <w:r>
        <w:rPr>
          <w:spacing w:val="61"/>
        </w:rPr>
        <w:t xml:space="preserve"> </w:t>
      </w:r>
      <w:r>
        <w:t>реакций</w:t>
      </w:r>
      <w:r>
        <w:rPr>
          <w:spacing w:val="-57"/>
        </w:rPr>
        <w:t xml:space="preserve"> </w:t>
      </w:r>
      <w:r>
        <w:t>углеводородов различных классов (обесцвечивание бромной или иодной воды, раствора</w:t>
      </w:r>
      <w:r>
        <w:rPr>
          <w:spacing w:val="1"/>
        </w:rPr>
        <w:t xml:space="preserve"> </w:t>
      </w:r>
      <w:r>
        <w:t>перманганата</w:t>
      </w:r>
      <w:r>
        <w:rPr>
          <w:spacing w:val="1"/>
        </w:rPr>
        <w:t xml:space="preserve"> </w:t>
      </w:r>
      <w:r>
        <w:t>калия,</w:t>
      </w:r>
      <w:r>
        <w:rPr>
          <w:spacing w:val="1"/>
        </w:rPr>
        <w:t xml:space="preserve"> </w:t>
      </w:r>
      <w:r>
        <w:t>взаимодействие</w:t>
      </w:r>
      <w:r>
        <w:rPr>
          <w:spacing w:val="1"/>
        </w:rPr>
        <w:t xml:space="preserve"> </w:t>
      </w:r>
      <w:r>
        <w:t>ацетилена</w:t>
      </w:r>
      <w:r>
        <w:rPr>
          <w:spacing w:val="1"/>
        </w:rPr>
        <w:t xml:space="preserve"> </w:t>
      </w:r>
      <w:r>
        <w:t>с</w:t>
      </w:r>
      <w:r>
        <w:rPr>
          <w:spacing w:val="1"/>
        </w:rPr>
        <w:t xml:space="preserve"> </w:t>
      </w:r>
      <w:r>
        <w:t>аммиачным</w:t>
      </w:r>
      <w:r>
        <w:rPr>
          <w:spacing w:val="1"/>
        </w:rPr>
        <w:t xml:space="preserve"> </w:t>
      </w:r>
      <w:r>
        <w:t>раствором</w:t>
      </w:r>
      <w:r>
        <w:rPr>
          <w:spacing w:val="1"/>
        </w:rPr>
        <w:t xml:space="preserve"> </w:t>
      </w:r>
      <w:r>
        <w:t>оксида</w:t>
      </w:r>
      <w:r>
        <w:rPr>
          <w:spacing w:val="1"/>
        </w:rPr>
        <w:t xml:space="preserve"> </w:t>
      </w:r>
      <w:r>
        <w:t>серебра(I)), качественное обнаружение углерода и водорода в органических веществах,</w:t>
      </w:r>
      <w:r>
        <w:rPr>
          <w:spacing w:val="1"/>
        </w:rPr>
        <w:t xml:space="preserve"> </w:t>
      </w:r>
      <w:r>
        <w:t>получение</w:t>
      </w:r>
      <w:r>
        <w:rPr>
          <w:spacing w:val="10"/>
        </w:rPr>
        <w:t xml:space="preserve"> </w:t>
      </w:r>
      <w:r>
        <w:t>этилена</w:t>
      </w:r>
      <w:r>
        <w:rPr>
          <w:spacing w:val="10"/>
        </w:rPr>
        <w:t xml:space="preserve"> </w:t>
      </w:r>
      <w:r>
        <w:t>и</w:t>
      </w:r>
      <w:r>
        <w:rPr>
          <w:spacing w:val="9"/>
        </w:rPr>
        <w:t xml:space="preserve"> </w:t>
      </w:r>
      <w:r>
        <w:t>изучение</w:t>
      </w:r>
      <w:r>
        <w:rPr>
          <w:spacing w:val="10"/>
        </w:rPr>
        <w:t xml:space="preserve"> </w:t>
      </w:r>
      <w:r>
        <w:t>его</w:t>
      </w:r>
      <w:r>
        <w:rPr>
          <w:spacing w:val="16"/>
        </w:rPr>
        <w:t xml:space="preserve"> </w:t>
      </w:r>
      <w:r>
        <w:t>свойств,</w:t>
      </w:r>
      <w:r>
        <w:rPr>
          <w:spacing w:val="13"/>
        </w:rPr>
        <w:t xml:space="preserve"> </w:t>
      </w:r>
      <w:r>
        <w:t>ознакомление</w:t>
      </w:r>
      <w:r>
        <w:rPr>
          <w:spacing w:val="10"/>
        </w:rPr>
        <w:t xml:space="preserve"> </w:t>
      </w:r>
      <w:r>
        <w:t>с</w:t>
      </w:r>
      <w:r>
        <w:rPr>
          <w:spacing w:val="10"/>
        </w:rPr>
        <w:t xml:space="preserve"> </w:t>
      </w:r>
      <w:r>
        <w:t>коллекциями</w:t>
      </w:r>
      <w:r>
        <w:rPr>
          <w:spacing w:val="14"/>
        </w:rPr>
        <w:t xml:space="preserve"> </w:t>
      </w:r>
      <w:r>
        <w:t>«Нефть»</w:t>
      </w:r>
      <w:r>
        <w:rPr>
          <w:spacing w:val="3"/>
        </w:rPr>
        <w:t xml:space="preserve"> </w:t>
      </w:r>
      <w:r>
        <w:t>и</w:t>
      </w:r>
    </w:p>
    <w:p w:rsidR="00445874" w:rsidRDefault="00182F3C">
      <w:pPr>
        <w:pStyle w:val="a5"/>
        <w:ind w:right="596" w:firstLine="0"/>
      </w:pPr>
      <w:r>
        <w:t>«Уголь»,</w:t>
      </w:r>
      <w:r>
        <w:rPr>
          <w:spacing w:val="1"/>
        </w:rPr>
        <w:t xml:space="preserve"> </w:t>
      </w:r>
      <w:r>
        <w:t>с</w:t>
      </w:r>
      <w:r>
        <w:rPr>
          <w:spacing w:val="1"/>
        </w:rPr>
        <w:t xml:space="preserve"> </w:t>
      </w:r>
      <w:r>
        <w:t>образцами</w:t>
      </w:r>
      <w:r>
        <w:rPr>
          <w:spacing w:val="1"/>
        </w:rPr>
        <w:t xml:space="preserve"> </w:t>
      </w:r>
      <w:r>
        <w:t>пластмасс,</w:t>
      </w:r>
      <w:r>
        <w:rPr>
          <w:spacing w:val="1"/>
        </w:rPr>
        <w:t xml:space="preserve"> </w:t>
      </w:r>
      <w:r>
        <w:t>каучуков</w:t>
      </w:r>
      <w:r>
        <w:rPr>
          <w:spacing w:val="1"/>
        </w:rPr>
        <w:t xml:space="preserve"> </w:t>
      </w:r>
      <w:r>
        <w:t>и</w:t>
      </w:r>
      <w:r>
        <w:rPr>
          <w:spacing w:val="1"/>
        </w:rPr>
        <w:t xml:space="preserve"> </w:t>
      </w:r>
      <w:r>
        <w:t>резины,</w:t>
      </w:r>
      <w:r>
        <w:rPr>
          <w:spacing w:val="1"/>
        </w:rPr>
        <w:t xml:space="preserve"> </w:t>
      </w:r>
      <w:r>
        <w:t>моделирование</w:t>
      </w:r>
      <w:r>
        <w:rPr>
          <w:spacing w:val="1"/>
        </w:rPr>
        <w:t xml:space="preserve"> </w:t>
      </w:r>
      <w:r>
        <w:t>молекул</w:t>
      </w:r>
      <w:r>
        <w:rPr>
          <w:spacing w:val="1"/>
        </w:rPr>
        <w:t xml:space="preserve"> </w:t>
      </w:r>
      <w:r>
        <w:t>углеводородов</w:t>
      </w:r>
      <w:r>
        <w:rPr>
          <w:spacing w:val="-2"/>
        </w:rPr>
        <w:t xml:space="preserve"> </w:t>
      </w:r>
      <w:r>
        <w:t>и галогенпроизводных</w:t>
      </w:r>
      <w:r>
        <w:rPr>
          <w:spacing w:val="3"/>
        </w:rPr>
        <w:t xml:space="preserve"> </w:t>
      </w:r>
      <w:r>
        <w:t>углеводородов.</w:t>
      </w:r>
    </w:p>
    <w:p w:rsidR="00445874" w:rsidRDefault="00182F3C">
      <w:pPr>
        <w:pStyle w:val="a5"/>
        <w:spacing w:before="1"/>
        <w:ind w:left="2410" w:firstLine="0"/>
      </w:pPr>
      <w:r>
        <w:t>Кислородсодержащие</w:t>
      </w:r>
      <w:r>
        <w:rPr>
          <w:spacing w:val="-5"/>
        </w:rPr>
        <w:t xml:space="preserve"> </w:t>
      </w:r>
      <w:r>
        <w:t>органические</w:t>
      </w:r>
      <w:r>
        <w:rPr>
          <w:spacing w:val="-5"/>
        </w:rPr>
        <w:t xml:space="preserve"> </w:t>
      </w:r>
      <w:r>
        <w:t>соединения.</w:t>
      </w:r>
    </w:p>
    <w:p w:rsidR="00445874" w:rsidRDefault="00182F3C">
      <w:pPr>
        <w:pStyle w:val="a5"/>
        <w:ind w:right="584"/>
      </w:pPr>
      <w:r>
        <w:t>Предельные</w:t>
      </w:r>
      <w:r>
        <w:rPr>
          <w:spacing w:val="1"/>
        </w:rPr>
        <w:t xml:space="preserve"> </w:t>
      </w:r>
      <w:r>
        <w:t>одноатомные</w:t>
      </w:r>
      <w:r>
        <w:rPr>
          <w:spacing w:val="1"/>
        </w:rPr>
        <w:t xml:space="preserve"> </w:t>
      </w:r>
      <w:r>
        <w:t>спирты.</w:t>
      </w:r>
      <w:r>
        <w:rPr>
          <w:spacing w:val="1"/>
        </w:rPr>
        <w:t xml:space="preserve"> </w:t>
      </w:r>
      <w:r>
        <w:t>Строение</w:t>
      </w:r>
      <w:r>
        <w:rPr>
          <w:spacing w:val="1"/>
        </w:rPr>
        <w:t xml:space="preserve"> </w:t>
      </w:r>
      <w:r>
        <w:t>молекул</w:t>
      </w:r>
      <w:r>
        <w:rPr>
          <w:spacing w:val="1"/>
        </w:rPr>
        <w:t xml:space="preserve"> </w:t>
      </w:r>
      <w:r>
        <w:t>(на</w:t>
      </w:r>
      <w:r>
        <w:rPr>
          <w:spacing w:val="1"/>
        </w:rPr>
        <w:t xml:space="preserve"> </w:t>
      </w:r>
      <w:r>
        <w:t>примере</w:t>
      </w:r>
      <w:r>
        <w:rPr>
          <w:spacing w:val="1"/>
        </w:rPr>
        <w:t xml:space="preserve"> </w:t>
      </w:r>
      <w:r>
        <w:t>метанола</w:t>
      </w:r>
      <w:r>
        <w:rPr>
          <w:spacing w:val="1"/>
        </w:rPr>
        <w:t xml:space="preserve"> </w:t>
      </w:r>
      <w:r>
        <w:t>и</w:t>
      </w:r>
      <w:r>
        <w:rPr>
          <w:spacing w:val="1"/>
        </w:rPr>
        <w:t xml:space="preserve"> </w:t>
      </w:r>
      <w:r>
        <w:t>этанола). Гомологический ряд, общая формула, изомерия, номенклатура и классификация.</w:t>
      </w:r>
      <w:r>
        <w:rPr>
          <w:spacing w:val="-57"/>
        </w:rPr>
        <w:t xml:space="preserve"> </w:t>
      </w:r>
      <w:r>
        <w:t>Физические</w:t>
      </w:r>
      <w:r>
        <w:rPr>
          <w:spacing w:val="1"/>
        </w:rPr>
        <w:t xml:space="preserve"> </w:t>
      </w:r>
      <w:r>
        <w:t>свойства</w:t>
      </w:r>
      <w:r>
        <w:rPr>
          <w:spacing w:val="1"/>
        </w:rPr>
        <w:t xml:space="preserve"> </w:t>
      </w:r>
      <w:r>
        <w:t>предельных</w:t>
      </w:r>
      <w:r>
        <w:rPr>
          <w:spacing w:val="1"/>
        </w:rPr>
        <w:t xml:space="preserve"> </w:t>
      </w:r>
      <w:r>
        <w:t>одноатомных</w:t>
      </w:r>
      <w:r>
        <w:rPr>
          <w:spacing w:val="1"/>
        </w:rPr>
        <w:t xml:space="preserve"> </w:t>
      </w:r>
      <w:r>
        <w:t>спиртов.</w:t>
      </w:r>
      <w:r>
        <w:rPr>
          <w:spacing w:val="1"/>
        </w:rPr>
        <w:t xml:space="preserve"> </w:t>
      </w:r>
      <w:r>
        <w:t>Водородные</w:t>
      </w:r>
      <w:r>
        <w:rPr>
          <w:spacing w:val="1"/>
        </w:rPr>
        <w:t xml:space="preserve"> </w:t>
      </w:r>
      <w:r>
        <w:t>связи</w:t>
      </w:r>
      <w:r>
        <w:rPr>
          <w:spacing w:val="1"/>
        </w:rPr>
        <w:t xml:space="preserve"> </w:t>
      </w:r>
      <w:r>
        <w:t>между</w:t>
      </w:r>
      <w:r>
        <w:rPr>
          <w:spacing w:val="1"/>
        </w:rPr>
        <w:t xml:space="preserve"> </w:t>
      </w:r>
      <w:r>
        <w:t>молекулами</w:t>
      </w:r>
      <w:r>
        <w:rPr>
          <w:spacing w:val="-1"/>
        </w:rPr>
        <w:t xml:space="preserve"> </w:t>
      </w:r>
      <w:r>
        <w:t>спиртов.</w:t>
      </w:r>
    </w:p>
    <w:p w:rsidR="00445874" w:rsidRDefault="00182F3C">
      <w:pPr>
        <w:pStyle w:val="a5"/>
        <w:ind w:right="584"/>
      </w:pPr>
      <w:r>
        <w:t>Химические</w:t>
      </w:r>
      <w:r>
        <w:rPr>
          <w:spacing w:val="1"/>
        </w:rPr>
        <w:t xml:space="preserve"> </w:t>
      </w:r>
      <w:r>
        <w:t>свойства:</w:t>
      </w:r>
      <w:r>
        <w:rPr>
          <w:spacing w:val="1"/>
        </w:rPr>
        <w:t xml:space="preserve"> </w:t>
      </w:r>
      <w:r>
        <w:t>реакции</w:t>
      </w:r>
      <w:r>
        <w:rPr>
          <w:spacing w:val="1"/>
        </w:rPr>
        <w:t xml:space="preserve"> </w:t>
      </w:r>
      <w:r>
        <w:t>замещения,</w:t>
      </w:r>
      <w:r>
        <w:rPr>
          <w:spacing w:val="1"/>
        </w:rPr>
        <w:t xml:space="preserve"> </w:t>
      </w:r>
      <w:r>
        <w:t>дегидратации,</w:t>
      </w:r>
      <w:r>
        <w:rPr>
          <w:spacing w:val="1"/>
        </w:rPr>
        <w:t xml:space="preserve"> </w:t>
      </w:r>
      <w:r>
        <w:t>окисления,</w:t>
      </w:r>
      <w:r>
        <w:rPr>
          <w:spacing w:val="-57"/>
        </w:rPr>
        <w:t xml:space="preserve"> </w:t>
      </w:r>
      <w:r>
        <w:t>взаимодействие с органическими и неорганическими кислотами. Качественная реакция на</w:t>
      </w:r>
      <w:r>
        <w:rPr>
          <w:spacing w:val="1"/>
        </w:rPr>
        <w:t xml:space="preserve"> </w:t>
      </w:r>
      <w:r>
        <w:t>одноатомные</w:t>
      </w:r>
      <w:r>
        <w:rPr>
          <w:spacing w:val="1"/>
        </w:rPr>
        <w:t xml:space="preserve"> </w:t>
      </w:r>
      <w:r>
        <w:t>спирты.</w:t>
      </w:r>
      <w:r>
        <w:rPr>
          <w:spacing w:val="1"/>
        </w:rPr>
        <w:t xml:space="preserve"> </w:t>
      </w:r>
      <w:r>
        <w:t>Действие</w:t>
      </w:r>
      <w:r>
        <w:rPr>
          <w:spacing w:val="1"/>
        </w:rPr>
        <w:t xml:space="preserve"> </w:t>
      </w:r>
      <w:r>
        <w:t>этанола</w:t>
      </w:r>
      <w:r>
        <w:rPr>
          <w:spacing w:val="1"/>
        </w:rPr>
        <w:t xml:space="preserve"> </w:t>
      </w:r>
      <w:r>
        <w:t>и</w:t>
      </w:r>
      <w:r>
        <w:rPr>
          <w:spacing w:val="1"/>
        </w:rPr>
        <w:t xml:space="preserve"> </w:t>
      </w:r>
      <w:r>
        <w:t>метанола</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Способы</w:t>
      </w:r>
      <w:r>
        <w:rPr>
          <w:spacing w:val="1"/>
        </w:rPr>
        <w:t xml:space="preserve"> </w:t>
      </w:r>
      <w:r>
        <w:t>получения</w:t>
      </w:r>
      <w:r>
        <w:rPr>
          <w:spacing w:val="-1"/>
        </w:rPr>
        <w:t xml:space="preserve"> </w:t>
      </w:r>
      <w:r>
        <w:t>и применение</w:t>
      </w:r>
      <w:r>
        <w:rPr>
          <w:spacing w:val="-1"/>
        </w:rPr>
        <w:t xml:space="preserve"> </w:t>
      </w:r>
      <w:r>
        <w:t>одноатомных</w:t>
      </w:r>
      <w:r>
        <w:rPr>
          <w:spacing w:val="2"/>
        </w:rPr>
        <w:t xml:space="preserve"> </w:t>
      </w:r>
      <w:r>
        <w:t>спиртов.</w:t>
      </w:r>
    </w:p>
    <w:p w:rsidR="00445874" w:rsidRDefault="00182F3C">
      <w:pPr>
        <w:pStyle w:val="a5"/>
        <w:ind w:right="586"/>
      </w:pPr>
      <w:r>
        <w:t>Простые эфиры, номенклатура и изомерия. Особенности физических и химических</w:t>
      </w:r>
      <w:r>
        <w:rPr>
          <w:spacing w:val="1"/>
        </w:rPr>
        <w:t xml:space="preserve"> </w:t>
      </w:r>
      <w:r>
        <w:t>свойств.</w:t>
      </w:r>
    </w:p>
    <w:p w:rsidR="00445874" w:rsidRDefault="00182F3C">
      <w:pPr>
        <w:pStyle w:val="a5"/>
        <w:ind w:right="586"/>
      </w:pPr>
      <w:r>
        <w:t>Многоатомные</w:t>
      </w:r>
      <w:r>
        <w:rPr>
          <w:spacing w:val="1"/>
        </w:rPr>
        <w:t xml:space="preserve"> </w:t>
      </w:r>
      <w:r>
        <w:t>спирты</w:t>
      </w:r>
      <w:r>
        <w:rPr>
          <w:spacing w:val="1"/>
        </w:rPr>
        <w:t xml:space="preserve"> </w:t>
      </w:r>
      <w:r>
        <w:t>–</w:t>
      </w:r>
      <w:r>
        <w:rPr>
          <w:spacing w:val="1"/>
        </w:rPr>
        <w:t xml:space="preserve"> </w:t>
      </w:r>
      <w:r>
        <w:t>этиленгликоль</w:t>
      </w:r>
      <w:r>
        <w:rPr>
          <w:spacing w:val="1"/>
        </w:rPr>
        <w:t xml:space="preserve"> </w:t>
      </w:r>
      <w:r>
        <w:t>и</w:t>
      </w:r>
      <w:r>
        <w:rPr>
          <w:spacing w:val="1"/>
        </w:rPr>
        <w:t xml:space="preserve"> </w:t>
      </w:r>
      <w:r>
        <w:t>глицерин.</w:t>
      </w:r>
      <w:r>
        <w:rPr>
          <w:spacing w:val="1"/>
        </w:rPr>
        <w:t xml:space="preserve"> </w:t>
      </w:r>
      <w:r>
        <w:t>Физические</w:t>
      </w:r>
      <w:r>
        <w:rPr>
          <w:spacing w:val="1"/>
        </w:rPr>
        <w:t xml:space="preserve"> </w:t>
      </w:r>
      <w:r>
        <w:t>и</w:t>
      </w:r>
      <w:r>
        <w:rPr>
          <w:spacing w:val="1"/>
        </w:rPr>
        <w:t xml:space="preserve"> </w:t>
      </w:r>
      <w:r>
        <w:t>химические</w:t>
      </w:r>
      <w:r>
        <w:rPr>
          <w:spacing w:val="-57"/>
        </w:rPr>
        <w:t xml:space="preserve"> </w:t>
      </w:r>
      <w:r>
        <w:t>свойства:</w:t>
      </w:r>
      <w:r>
        <w:rPr>
          <w:spacing w:val="1"/>
        </w:rPr>
        <w:t xml:space="preserve"> </w:t>
      </w:r>
      <w:r>
        <w:t>реакции</w:t>
      </w:r>
      <w:r>
        <w:rPr>
          <w:spacing w:val="1"/>
        </w:rPr>
        <w:t xml:space="preserve"> </w:t>
      </w:r>
      <w:r>
        <w:t>замещения,</w:t>
      </w:r>
      <w:r>
        <w:rPr>
          <w:spacing w:val="1"/>
        </w:rPr>
        <w:t xml:space="preserve"> </w:t>
      </w:r>
      <w:r>
        <w:t>взаимодействие</w:t>
      </w:r>
      <w:r>
        <w:rPr>
          <w:spacing w:val="1"/>
        </w:rPr>
        <w:t xml:space="preserve"> </w:t>
      </w:r>
      <w:r>
        <w:t>с</w:t>
      </w:r>
      <w:r>
        <w:rPr>
          <w:spacing w:val="1"/>
        </w:rPr>
        <w:t xml:space="preserve"> </w:t>
      </w:r>
      <w:r>
        <w:t>органическими</w:t>
      </w:r>
      <w:r>
        <w:rPr>
          <w:spacing w:val="1"/>
        </w:rPr>
        <w:t xml:space="preserve"> </w:t>
      </w:r>
      <w:r>
        <w:t>и</w:t>
      </w:r>
      <w:r>
        <w:rPr>
          <w:spacing w:val="1"/>
        </w:rPr>
        <w:t xml:space="preserve"> </w:t>
      </w:r>
      <w:r>
        <w:t>неорганическими</w:t>
      </w:r>
      <w:r>
        <w:rPr>
          <w:spacing w:val="1"/>
        </w:rPr>
        <w:t xml:space="preserve"> </w:t>
      </w:r>
      <w:r>
        <w:t>кислотами,</w:t>
      </w:r>
      <w:r>
        <w:rPr>
          <w:spacing w:val="1"/>
        </w:rPr>
        <w:t xml:space="preserve"> </w:t>
      </w:r>
      <w:r>
        <w:t>качественная</w:t>
      </w:r>
      <w:r>
        <w:rPr>
          <w:spacing w:val="1"/>
        </w:rPr>
        <w:t xml:space="preserve"> </w:t>
      </w:r>
      <w:r>
        <w:t>реакция</w:t>
      </w:r>
      <w:r>
        <w:rPr>
          <w:spacing w:val="1"/>
        </w:rPr>
        <w:t xml:space="preserve"> </w:t>
      </w:r>
      <w:r>
        <w:t>на</w:t>
      </w:r>
      <w:r>
        <w:rPr>
          <w:spacing w:val="1"/>
        </w:rPr>
        <w:t xml:space="preserve"> </w:t>
      </w:r>
      <w:r>
        <w:t>многоатомные</w:t>
      </w:r>
      <w:r>
        <w:rPr>
          <w:spacing w:val="1"/>
        </w:rPr>
        <w:t xml:space="preserve"> </w:t>
      </w:r>
      <w:r>
        <w:t>спирты.</w:t>
      </w:r>
      <w:r>
        <w:rPr>
          <w:spacing w:val="1"/>
        </w:rPr>
        <w:t xml:space="preserve"> </w:t>
      </w:r>
      <w:r>
        <w:t>Действие</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Способы получения</w:t>
      </w:r>
      <w:r>
        <w:rPr>
          <w:spacing w:val="-1"/>
        </w:rPr>
        <w:t xml:space="preserve"> </w:t>
      </w:r>
      <w:r>
        <w:t>и применение</w:t>
      </w:r>
      <w:r>
        <w:rPr>
          <w:spacing w:val="-2"/>
        </w:rPr>
        <w:t xml:space="preserve"> </w:t>
      </w:r>
      <w:r>
        <w:t>многоатомных</w:t>
      </w:r>
      <w:r>
        <w:rPr>
          <w:spacing w:val="1"/>
        </w:rPr>
        <w:t xml:space="preserve"> </w:t>
      </w:r>
      <w:r>
        <w:t>спиртов.</w:t>
      </w:r>
    </w:p>
    <w:p w:rsidR="00445874" w:rsidRDefault="00182F3C">
      <w:pPr>
        <w:pStyle w:val="a5"/>
        <w:spacing w:before="1"/>
        <w:ind w:right="585"/>
      </w:pPr>
      <w:r>
        <w:t>Фенол. Строение молекулы, взаимное влияние гидроксогруппы и бензольного ядра.</w:t>
      </w:r>
      <w:r>
        <w:rPr>
          <w:spacing w:val="-57"/>
        </w:rPr>
        <w:t xml:space="preserve"> </w:t>
      </w:r>
      <w:r>
        <w:t>Физические свойства фенола. Особенности химических свойств фенола. Качественные</w:t>
      </w:r>
      <w:r>
        <w:rPr>
          <w:spacing w:val="1"/>
        </w:rPr>
        <w:t xml:space="preserve"> </w:t>
      </w:r>
      <w:r>
        <w:t>реакции</w:t>
      </w:r>
      <w:r>
        <w:rPr>
          <w:spacing w:val="1"/>
        </w:rPr>
        <w:t xml:space="preserve"> </w:t>
      </w:r>
      <w:r>
        <w:t>на</w:t>
      </w:r>
      <w:r>
        <w:rPr>
          <w:spacing w:val="1"/>
        </w:rPr>
        <w:t xml:space="preserve"> </w:t>
      </w:r>
      <w:r>
        <w:t>фенол.</w:t>
      </w:r>
      <w:r>
        <w:rPr>
          <w:spacing w:val="1"/>
        </w:rPr>
        <w:t xml:space="preserve"> </w:t>
      </w:r>
      <w:r>
        <w:t>Токсичность</w:t>
      </w:r>
      <w:r>
        <w:rPr>
          <w:spacing w:val="1"/>
        </w:rPr>
        <w:t xml:space="preserve"> </w:t>
      </w:r>
      <w:r>
        <w:t>фенола.</w:t>
      </w:r>
      <w:r>
        <w:rPr>
          <w:spacing w:val="1"/>
        </w:rPr>
        <w:t xml:space="preserve"> </w:t>
      </w: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1"/>
        </w:rPr>
        <w:t xml:space="preserve"> </w:t>
      </w:r>
      <w:r>
        <w:t>фенола.</w:t>
      </w:r>
      <w:r>
        <w:rPr>
          <w:spacing w:val="1"/>
        </w:rPr>
        <w:t xml:space="preserve"> </w:t>
      </w:r>
      <w:r>
        <w:t>Фенолформальдегидная</w:t>
      </w:r>
      <w:r>
        <w:rPr>
          <w:spacing w:val="-1"/>
        </w:rPr>
        <w:t xml:space="preserve"> </w:t>
      </w:r>
      <w:r>
        <w:t>смола.</w:t>
      </w:r>
    </w:p>
    <w:p w:rsidR="00445874" w:rsidRDefault="00182F3C">
      <w:pPr>
        <w:pStyle w:val="a5"/>
        <w:ind w:right="587"/>
      </w:pPr>
      <w:r>
        <w:t>Карбонильные</w:t>
      </w:r>
      <w:r>
        <w:rPr>
          <w:spacing w:val="1"/>
        </w:rPr>
        <w:t xml:space="preserve"> </w:t>
      </w:r>
      <w:r>
        <w:t>соединения</w:t>
      </w:r>
      <w:r>
        <w:rPr>
          <w:spacing w:val="1"/>
        </w:rPr>
        <w:t xml:space="preserve"> </w:t>
      </w:r>
      <w:r>
        <w:t>–</w:t>
      </w:r>
      <w:r>
        <w:rPr>
          <w:spacing w:val="1"/>
        </w:rPr>
        <w:t xml:space="preserve"> </w:t>
      </w:r>
      <w:r>
        <w:t>альдегиды</w:t>
      </w:r>
      <w:r>
        <w:rPr>
          <w:spacing w:val="1"/>
        </w:rPr>
        <w:t xml:space="preserve"> </w:t>
      </w:r>
      <w:r>
        <w:t>и</w:t>
      </w:r>
      <w:r>
        <w:rPr>
          <w:spacing w:val="1"/>
        </w:rPr>
        <w:t xml:space="preserve"> </w:t>
      </w:r>
      <w:r>
        <w:t>кетоны.</w:t>
      </w:r>
      <w:r>
        <w:rPr>
          <w:spacing w:val="1"/>
        </w:rPr>
        <w:t xml:space="preserve"> </w:t>
      </w:r>
      <w:r>
        <w:t>Электронное</w:t>
      </w:r>
      <w:r>
        <w:rPr>
          <w:spacing w:val="1"/>
        </w:rPr>
        <w:t xml:space="preserve"> </w:t>
      </w:r>
      <w:r>
        <w:t>строение</w:t>
      </w:r>
      <w:r>
        <w:rPr>
          <w:spacing w:val="1"/>
        </w:rPr>
        <w:t xml:space="preserve"> </w:t>
      </w:r>
      <w:r>
        <w:t>карбонильной</w:t>
      </w:r>
      <w:r>
        <w:rPr>
          <w:spacing w:val="1"/>
        </w:rPr>
        <w:t xml:space="preserve"> </w:t>
      </w:r>
      <w:r>
        <w:t>группы.</w:t>
      </w:r>
      <w:r>
        <w:rPr>
          <w:spacing w:val="1"/>
        </w:rPr>
        <w:t xml:space="preserve"> </w:t>
      </w:r>
      <w:r>
        <w:t>Гомологические</w:t>
      </w:r>
      <w:r>
        <w:rPr>
          <w:spacing w:val="1"/>
        </w:rPr>
        <w:t xml:space="preserve"> </w:t>
      </w:r>
      <w:r>
        <w:t>ряды</w:t>
      </w:r>
      <w:r>
        <w:rPr>
          <w:spacing w:val="1"/>
        </w:rPr>
        <w:t xml:space="preserve"> </w:t>
      </w:r>
      <w:r>
        <w:t>альдегидов</w:t>
      </w:r>
      <w:r>
        <w:rPr>
          <w:spacing w:val="1"/>
        </w:rPr>
        <w:t xml:space="preserve"> </w:t>
      </w:r>
      <w:r>
        <w:t>и</w:t>
      </w:r>
      <w:r>
        <w:rPr>
          <w:spacing w:val="1"/>
        </w:rPr>
        <w:t xml:space="preserve"> </w:t>
      </w:r>
      <w:r>
        <w:t>кетонов,</w:t>
      </w:r>
      <w:r>
        <w:rPr>
          <w:spacing w:val="1"/>
        </w:rPr>
        <w:t xml:space="preserve"> </w:t>
      </w:r>
      <w:r>
        <w:t>общая</w:t>
      </w:r>
      <w:r>
        <w:rPr>
          <w:spacing w:val="1"/>
        </w:rPr>
        <w:t xml:space="preserve"> </w:t>
      </w:r>
      <w:r>
        <w:t>формула,</w:t>
      </w:r>
      <w:r>
        <w:rPr>
          <w:spacing w:val="1"/>
        </w:rPr>
        <w:t xml:space="preserve"> </w:t>
      </w:r>
      <w:r>
        <w:t>изомерия</w:t>
      </w:r>
      <w:r>
        <w:rPr>
          <w:spacing w:val="-1"/>
        </w:rPr>
        <w:t xml:space="preserve"> </w:t>
      </w:r>
      <w:r>
        <w:t>и</w:t>
      </w:r>
      <w:r>
        <w:rPr>
          <w:spacing w:val="-2"/>
        </w:rPr>
        <w:t xml:space="preserve"> </w:t>
      </w:r>
      <w:r>
        <w:t>номенклатура.</w:t>
      </w:r>
      <w:r>
        <w:rPr>
          <w:spacing w:val="-1"/>
        </w:rPr>
        <w:t xml:space="preserve"> </w:t>
      </w:r>
      <w:r>
        <w:t>Физические</w:t>
      </w:r>
      <w:r>
        <w:rPr>
          <w:spacing w:val="-1"/>
        </w:rPr>
        <w:t xml:space="preserve"> </w:t>
      </w:r>
      <w:r>
        <w:t>свойства</w:t>
      </w:r>
      <w:r>
        <w:rPr>
          <w:spacing w:val="-2"/>
        </w:rPr>
        <w:t xml:space="preserve"> </w:t>
      </w:r>
      <w:r>
        <w:t>альдегидов и кетонов.</w:t>
      </w:r>
    </w:p>
    <w:p w:rsidR="00445874" w:rsidRDefault="00182F3C">
      <w:pPr>
        <w:pStyle w:val="a5"/>
        <w:ind w:right="590"/>
      </w:pPr>
      <w:r>
        <w:t>Химические свойства альдегидов и кетонов: реакции присоединения. Окисление</w:t>
      </w:r>
      <w:r>
        <w:rPr>
          <w:spacing w:val="1"/>
        </w:rPr>
        <w:t xml:space="preserve"> </w:t>
      </w:r>
      <w:r>
        <w:t>альдегидов,</w:t>
      </w:r>
      <w:r>
        <w:rPr>
          <w:spacing w:val="1"/>
        </w:rPr>
        <w:t xml:space="preserve"> </w:t>
      </w:r>
      <w:r>
        <w:t>качественные</w:t>
      </w:r>
      <w:r>
        <w:rPr>
          <w:spacing w:val="1"/>
        </w:rPr>
        <w:t xml:space="preserve"> </w:t>
      </w:r>
      <w:r>
        <w:t>реакции</w:t>
      </w:r>
      <w:r>
        <w:rPr>
          <w:spacing w:val="1"/>
        </w:rPr>
        <w:t xml:space="preserve"> </w:t>
      </w:r>
      <w:r>
        <w:t>на</w:t>
      </w:r>
      <w:r>
        <w:rPr>
          <w:spacing w:val="1"/>
        </w:rPr>
        <w:t xml:space="preserve"> </w:t>
      </w:r>
      <w:r>
        <w:t>альдегиды.</w:t>
      </w:r>
      <w:r>
        <w:rPr>
          <w:spacing w:val="1"/>
        </w:rPr>
        <w:t xml:space="preserve"> </w:t>
      </w: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1"/>
        </w:rPr>
        <w:t xml:space="preserve"> </w:t>
      </w:r>
      <w:r>
        <w:t>альдегидов</w:t>
      </w:r>
      <w:r>
        <w:rPr>
          <w:spacing w:val="-1"/>
        </w:rPr>
        <w:t xml:space="preserve"> </w:t>
      </w:r>
      <w:r>
        <w:t>и кетонов.</w:t>
      </w:r>
    </w:p>
    <w:p w:rsidR="00445874" w:rsidRDefault="00182F3C">
      <w:pPr>
        <w:pStyle w:val="a5"/>
        <w:ind w:right="592"/>
      </w:pPr>
      <w:r>
        <w:t>Одноосновные предельные карбоновые кислоты. Особенности строения молекул</w:t>
      </w:r>
      <w:r>
        <w:rPr>
          <w:spacing w:val="1"/>
        </w:rPr>
        <w:t xml:space="preserve"> </w:t>
      </w:r>
      <w:r>
        <w:t>карбоновых</w:t>
      </w:r>
      <w:r>
        <w:rPr>
          <w:spacing w:val="39"/>
        </w:rPr>
        <w:t xml:space="preserve"> </w:t>
      </w:r>
      <w:r>
        <w:t>кислот.</w:t>
      </w:r>
      <w:r>
        <w:rPr>
          <w:spacing w:val="37"/>
        </w:rPr>
        <w:t xml:space="preserve"> </w:t>
      </w:r>
      <w:r>
        <w:t>Изомерия</w:t>
      </w:r>
      <w:r>
        <w:rPr>
          <w:spacing w:val="37"/>
        </w:rPr>
        <w:t xml:space="preserve"> </w:t>
      </w:r>
      <w:r>
        <w:t>и</w:t>
      </w:r>
      <w:r>
        <w:rPr>
          <w:spacing w:val="38"/>
        </w:rPr>
        <w:t xml:space="preserve"> </w:t>
      </w:r>
      <w:r>
        <w:t>номенклатура.</w:t>
      </w:r>
      <w:r>
        <w:rPr>
          <w:spacing w:val="39"/>
        </w:rPr>
        <w:t xml:space="preserve"> </w:t>
      </w:r>
      <w:r>
        <w:t>Физические</w:t>
      </w:r>
      <w:r>
        <w:rPr>
          <w:spacing w:val="36"/>
        </w:rPr>
        <w:t xml:space="preserve"> </w:t>
      </w:r>
      <w:r>
        <w:t>свойства</w:t>
      </w:r>
      <w:r>
        <w:rPr>
          <w:spacing w:val="36"/>
        </w:rPr>
        <w:t xml:space="preserve"> </w:t>
      </w:r>
      <w:r>
        <w:t>одноосновных</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7" w:firstLine="0"/>
      </w:pPr>
      <w:r>
        <w:t>предельных</w:t>
      </w:r>
      <w:r>
        <w:rPr>
          <w:spacing w:val="1"/>
        </w:rPr>
        <w:t xml:space="preserve"> </w:t>
      </w:r>
      <w:r>
        <w:t>карбоновых</w:t>
      </w:r>
      <w:r>
        <w:rPr>
          <w:spacing w:val="1"/>
        </w:rPr>
        <w:t xml:space="preserve"> </w:t>
      </w:r>
      <w:r>
        <w:t>кислот.</w:t>
      </w:r>
      <w:r>
        <w:rPr>
          <w:spacing w:val="1"/>
        </w:rPr>
        <w:t xml:space="preserve"> </w:t>
      </w:r>
      <w:r>
        <w:t>Водородные</w:t>
      </w:r>
      <w:r>
        <w:rPr>
          <w:spacing w:val="1"/>
        </w:rPr>
        <w:t xml:space="preserve"> </w:t>
      </w:r>
      <w:r>
        <w:t>связи</w:t>
      </w:r>
      <w:r>
        <w:rPr>
          <w:spacing w:val="1"/>
        </w:rPr>
        <w:t xml:space="preserve"> </w:t>
      </w:r>
      <w:r>
        <w:t>между</w:t>
      </w:r>
      <w:r>
        <w:rPr>
          <w:spacing w:val="1"/>
        </w:rPr>
        <w:t xml:space="preserve"> </w:t>
      </w:r>
      <w:r>
        <w:t>молекулами</w:t>
      </w:r>
      <w:r>
        <w:rPr>
          <w:spacing w:val="60"/>
        </w:rPr>
        <w:t xml:space="preserve"> </w:t>
      </w:r>
      <w:r>
        <w:t>карбоновых</w:t>
      </w:r>
      <w:r>
        <w:rPr>
          <w:spacing w:val="1"/>
        </w:rPr>
        <w:t xml:space="preserve"> </w:t>
      </w:r>
      <w:r>
        <w:t>кислот.</w:t>
      </w:r>
    </w:p>
    <w:p w:rsidR="00445874" w:rsidRDefault="00182F3C">
      <w:pPr>
        <w:pStyle w:val="a5"/>
        <w:ind w:right="581"/>
      </w:pPr>
      <w:r>
        <w:t>Химические</w:t>
      </w:r>
      <w:r>
        <w:rPr>
          <w:spacing w:val="1"/>
        </w:rPr>
        <w:t xml:space="preserve"> </w:t>
      </w:r>
      <w:r>
        <w:t>свойства:</w:t>
      </w:r>
      <w:r>
        <w:rPr>
          <w:spacing w:val="1"/>
        </w:rPr>
        <w:t xml:space="preserve"> </w:t>
      </w:r>
      <w:r>
        <w:t>кислотные</w:t>
      </w:r>
      <w:r>
        <w:rPr>
          <w:spacing w:val="1"/>
        </w:rPr>
        <w:t xml:space="preserve"> </w:t>
      </w:r>
      <w:r>
        <w:t>свойства,</w:t>
      </w:r>
      <w:r>
        <w:rPr>
          <w:spacing w:val="1"/>
        </w:rPr>
        <w:t xml:space="preserve"> </w:t>
      </w:r>
      <w:r>
        <w:t>реакция</w:t>
      </w:r>
      <w:r>
        <w:rPr>
          <w:spacing w:val="1"/>
        </w:rPr>
        <w:t xml:space="preserve"> </w:t>
      </w:r>
      <w:r>
        <w:t>этерификации,</w:t>
      </w:r>
      <w:r>
        <w:rPr>
          <w:spacing w:val="1"/>
        </w:rPr>
        <w:t xml:space="preserve"> </w:t>
      </w:r>
      <w:r>
        <w:t>реакции</w:t>
      </w:r>
      <w:r>
        <w:rPr>
          <w:spacing w:val="1"/>
        </w:rPr>
        <w:t xml:space="preserve"> </w:t>
      </w:r>
      <w:r>
        <w:t>с</w:t>
      </w:r>
      <w:r>
        <w:rPr>
          <w:spacing w:val="1"/>
        </w:rPr>
        <w:t xml:space="preserve"> </w:t>
      </w:r>
      <w:r>
        <w:t>участием</w:t>
      </w:r>
      <w:r>
        <w:rPr>
          <w:spacing w:val="2"/>
        </w:rPr>
        <w:t xml:space="preserve"> </w:t>
      </w:r>
      <w:r>
        <w:t>углеводородного радикала.</w:t>
      </w:r>
    </w:p>
    <w:p w:rsidR="00445874" w:rsidRDefault="00182F3C">
      <w:pPr>
        <w:pStyle w:val="a5"/>
        <w:ind w:left="2410" w:firstLine="0"/>
      </w:pPr>
      <w:r>
        <w:t>Особенности</w:t>
      </w:r>
      <w:r>
        <w:rPr>
          <w:spacing w:val="-3"/>
        </w:rPr>
        <w:t xml:space="preserve"> </w:t>
      </w:r>
      <w:r>
        <w:t>свойств</w:t>
      </w:r>
      <w:r>
        <w:rPr>
          <w:spacing w:val="-3"/>
        </w:rPr>
        <w:t xml:space="preserve"> </w:t>
      </w:r>
      <w:r>
        <w:t>муравьиной</w:t>
      </w:r>
      <w:r>
        <w:rPr>
          <w:spacing w:val="-5"/>
        </w:rPr>
        <w:t xml:space="preserve"> </w:t>
      </w:r>
      <w:r>
        <w:t>кислоты.</w:t>
      </w:r>
    </w:p>
    <w:p w:rsidR="00445874" w:rsidRDefault="00182F3C">
      <w:pPr>
        <w:pStyle w:val="a5"/>
        <w:ind w:left="2410" w:firstLine="0"/>
      </w:pPr>
      <w:r>
        <w:t>Понятие</w:t>
      </w:r>
      <w:r>
        <w:rPr>
          <w:spacing w:val="-3"/>
        </w:rPr>
        <w:t xml:space="preserve"> </w:t>
      </w:r>
      <w:r>
        <w:t>о</w:t>
      </w:r>
      <w:r>
        <w:rPr>
          <w:spacing w:val="-3"/>
        </w:rPr>
        <w:t xml:space="preserve"> </w:t>
      </w:r>
      <w:r>
        <w:t>производных карбоновых</w:t>
      </w:r>
      <w:r>
        <w:rPr>
          <w:spacing w:val="-3"/>
        </w:rPr>
        <w:t xml:space="preserve"> </w:t>
      </w:r>
      <w:r>
        <w:t>кислот –</w:t>
      </w:r>
      <w:r>
        <w:rPr>
          <w:spacing w:val="-5"/>
        </w:rPr>
        <w:t xml:space="preserve"> </w:t>
      </w:r>
      <w:r>
        <w:t>сложных</w:t>
      </w:r>
      <w:r>
        <w:rPr>
          <w:spacing w:val="-1"/>
        </w:rPr>
        <w:t xml:space="preserve"> </w:t>
      </w:r>
      <w:r>
        <w:t>эфирах.</w:t>
      </w:r>
    </w:p>
    <w:p w:rsidR="00445874" w:rsidRDefault="00182F3C">
      <w:pPr>
        <w:pStyle w:val="a5"/>
        <w:ind w:right="583"/>
      </w:pPr>
      <w:r>
        <w:t>Многообразие</w:t>
      </w:r>
      <w:r>
        <w:rPr>
          <w:spacing w:val="1"/>
        </w:rPr>
        <w:t xml:space="preserve"> </w:t>
      </w:r>
      <w:r>
        <w:t>карбоновых</w:t>
      </w:r>
      <w:r>
        <w:rPr>
          <w:spacing w:val="1"/>
        </w:rPr>
        <w:t xml:space="preserve"> </w:t>
      </w:r>
      <w:r>
        <w:t>кислот.</w:t>
      </w:r>
      <w:r>
        <w:rPr>
          <w:spacing w:val="1"/>
        </w:rPr>
        <w:t xml:space="preserve"> </w:t>
      </w:r>
      <w:r>
        <w:t>Особенности</w:t>
      </w:r>
      <w:r>
        <w:rPr>
          <w:spacing w:val="1"/>
        </w:rPr>
        <w:t xml:space="preserve"> </w:t>
      </w:r>
      <w:r>
        <w:t>свойств</w:t>
      </w:r>
      <w:r>
        <w:rPr>
          <w:spacing w:val="1"/>
        </w:rPr>
        <w:t xml:space="preserve"> </w:t>
      </w:r>
      <w:r>
        <w:t>непредельных</w:t>
      </w:r>
      <w:r>
        <w:rPr>
          <w:spacing w:val="1"/>
        </w:rPr>
        <w:t xml:space="preserve"> </w:t>
      </w:r>
      <w:r>
        <w:t>и</w:t>
      </w:r>
      <w:r>
        <w:rPr>
          <w:spacing w:val="-57"/>
        </w:rPr>
        <w:t xml:space="preserve"> </w:t>
      </w:r>
      <w:r>
        <w:t>ароматических карбоновых кислот, дикарбоновых кислот, гидроксикарбоновых кислот.</w:t>
      </w:r>
      <w:r>
        <w:rPr>
          <w:spacing w:val="1"/>
        </w:rPr>
        <w:t xml:space="preserve"> </w:t>
      </w:r>
      <w:r>
        <w:t>Представители</w:t>
      </w:r>
      <w:r>
        <w:rPr>
          <w:spacing w:val="1"/>
        </w:rPr>
        <w:t xml:space="preserve"> </w:t>
      </w:r>
      <w:r>
        <w:t>высших</w:t>
      </w:r>
      <w:r>
        <w:rPr>
          <w:spacing w:val="1"/>
        </w:rPr>
        <w:t xml:space="preserve"> </w:t>
      </w:r>
      <w:r>
        <w:t>карбоновых</w:t>
      </w:r>
      <w:r>
        <w:rPr>
          <w:spacing w:val="1"/>
        </w:rPr>
        <w:t xml:space="preserve"> </w:t>
      </w:r>
      <w:r>
        <w:t>кислот:</w:t>
      </w:r>
      <w:r>
        <w:rPr>
          <w:spacing w:val="1"/>
        </w:rPr>
        <w:t xml:space="preserve"> </w:t>
      </w:r>
      <w:r>
        <w:t>стеариновая,</w:t>
      </w:r>
      <w:r>
        <w:rPr>
          <w:spacing w:val="1"/>
        </w:rPr>
        <w:t xml:space="preserve"> </w:t>
      </w:r>
      <w:r>
        <w:t>пальмитиновая,</w:t>
      </w:r>
      <w:r>
        <w:rPr>
          <w:spacing w:val="1"/>
        </w:rPr>
        <w:t xml:space="preserve"> </w:t>
      </w:r>
      <w:r>
        <w:t>олеиновая</w:t>
      </w:r>
      <w:r>
        <w:rPr>
          <w:spacing w:val="1"/>
        </w:rPr>
        <w:t xml:space="preserve"> </w:t>
      </w:r>
      <w:r>
        <w:t>кислоты.</w:t>
      </w:r>
      <w:r>
        <w:rPr>
          <w:spacing w:val="-1"/>
        </w:rPr>
        <w:t xml:space="preserve"> </w:t>
      </w:r>
      <w:r>
        <w:t>Способы получения</w:t>
      </w:r>
      <w:r>
        <w:rPr>
          <w:spacing w:val="-1"/>
        </w:rPr>
        <w:t xml:space="preserve"> </w:t>
      </w:r>
      <w:r>
        <w:t>и применение</w:t>
      </w:r>
      <w:r>
        <w:rPr>
          <w:spacing w:val="-1"/>
        </w:rPr>
        <w:t xml:space="preserve"> </w:t>
      </w:r>
      <w:r>
        <w:t>карбоновых</w:t>
      </w:r>
      <w:r>
        <w:rPr>
          <w:spacing w:val="-2"/>
        </w:rPr>
        <w:t xml:space="preserve"> </w:t>
      </w:r>
      <w:r>
        <w:t>кислот.</w:t>
      </w:r>
    </w:p>
    <w:p w:rsidR="00445874" w:rsidRDefault="00182F3C">
      <w:pPr>
        <w:pStyle w:val="a5"/>
        <w:ind w:left="2410" w:firstLine="0"/>
      </w:pPr>
      <w:r>
        <w:t>Сложные</w:t>
      </w:r>
      <w:r>
        <w:rPr>
          <w:spacing w:val="19"/>
        </w:rPr>
        <w:t xml:space="preserve"> </w:t>
      </w:r>
      <w:r>
        <w:t>эфиры.</w:t>
      </w:r>
      <w:r>
        <w:rPr>
          <w:spacing w:val="17"/>
        </w:rPr>
        <w:t xml:space="preserve"> </w:t>
      </w:r>
      <w:r>
        <w:t>Гомологический</w:t>
      </w:r>
      <w:r>
        <w:rPr>
          <w:spacing w:val="21"/>
        </w:rPr>
        <w:t xml:space="preserve"> </w:t>
      </w:r>
      <w:r>
        <w:t>ряд,</w:t>
      </w:r>
      <w:r>
        <w:rPr>
          <w:spacing w:val="18"/>
        </w:rPr>
        <w:t xml:space="preserve"> </w:t>
      </w:r>
      <w:r>
        <w:t>общая</w:t>
      </w:r>
      <w:r>
        <w:rPr>
          <w:spacing w:val="19"/>
        </w:rPr>
        <w:t xml:space="preserve"> </w:t>
      </w:r>
      <w:r>
        <w:t>формула,</w:t>
      </w:r>
      <w:r>
        <w:rPr>
          <w:spacing w:val="20"/>
        </w:rPr>
        <w:t xml:space="preserve"> </w:t>
      </w:r>
      <w:r>
        <w:t>изомерия</w:t>
      </w:r>
      <w:r>
        <w:rPr>
          <w:spacing w:val="27"/>
        </w:rPr>
        <w:t xml:space="preserve"> </w:t>
      </w:r>
      <w:r>
        <w:t>и</w:t>
      </w:r>
      <w:r>
        <w:rPr>
          <w:spacing w:val="17"/>
        </w:rPr>
        <w:t xml:space="preserve"> </w:t>
      </w:r>
      <w:r>
        <w:t>номенклатура.</w:t>
      </w:r>
    </w:p>
    <w:p w:rsidR="00445874" w:rsidRDefault="00182F3C">
      <w:pPr>
        <w:pStyle w:val="a5"/>
        <w:ind w:firstLine="0"/>
      </w:pPr>
      <w:r>
        <w:t>Физические</w:t>
      </w:r>
      <w:r>
        <w:rPr>
          <w:spacing w:val="-3"/>
        </w:rPr>
        <w:t xml:space="preserve"> </w:t>
      </w:r>
      <w:r>
        <w:t>и</w:t>
      </w:r>
      <w:r>
        <w:rPr>
          <w:spacing w:val="-4"/>
        </w:rPr>
        <w:t xml:space="preserve"> </w:t>
      </w:r>
      <w:r>
        <w:t>химические</w:t>
      </w:r>
      <w:r>
        <w:rPr>
          <w:spacing w:val="-2"/>
        </w:rPr>
        <w:t xml:space="preserve"> </w:t>
      </w:r>
      <w:r>
        <w:t>свойства:</w:t>
      </w:r>
      <w:r>
        <w:rPr>
          <w:spacing w:val="-2"/>
        </w:rPr>
        <w:t xml:space="preserve"> </w:t>
      </w:r>
      <w:r>
        <w:t>гидролиз</w:t>
      </w:r>
      <w:r>
        <w:rPr>
          <w:spacing w:val="-1"/>
        </w:rPr>
        <w:t xml:space="preserve"> </w:t>
      </w:r>
      <w:r>
        <w:t>в</w:t>
      </w:r>
      <w:r>
        <w:rPr>
          <w:spacing w:val="-5"/>
        </w:rPr>
        <w:t xml:space="preserve"> </w:t>
      </w:r>
      <w:r>
        <w:t>кислой</w:t>
      </w:r>
      <w:r>
        <w:rPr>
          <w:spacing w:val="-3"/>
        </w:rPr>
        <w:t xml:space="preserve"> </w:t>
      </w:r>
      <w:r>
        <w:t>и</w:t>
      </w:r>
      <w:r>
        <w:rPr>
          <w:spacing w:val="-2"/>
        </w:rPr>
        <w:t xml:space="preserve"> </w:t>
      </w:r>
      <w:r>
        <w:t>щелочной среде.</w:t>
      </w:r>
    </w:p>
    <w:p w:rsidR="00445874" w:rsidRDefault="00182F3C">
      <w:pPr>
        <w:pStyle w:val="a5"/>
        <w:ind w:right="584"/>
      </w:pPr>
      <w:r>
        <w:t>Жиры. Строение, физические и химические свойства жиров: гидролиз в кислой и</w:t>
      </w:r>
      <w:r>
        <w:rPr>
          <w:spacing w:val="1"/>
        </w:rPr>
        <w:t xml:space="preserve"> </w:t>
      </w:r>
      <w:r>
        <w:t>щелочной среде. Особенности свойств жиров, содержащих остатки непредельных жирных</w:t>
      </w:r>
      <w:r>
        <w:rPr>
          <w:spacing w:val="-57"/>
        </w:rPr>
        <w:t xml:space="preserve"> </w:t>
      </w:r>
      <w:r>
        <w:t>кислот.</w:t>
      </w:r>
      <w:r>
        <w:rPr>
          <w:spacing w:val="-1"/>
        </w:rPr>
        <w:t xml:space="preserve"> </w:t>
      </w:r>
      <w:r>
        <w:t>Жиры в</w:t>
      </w:r>
      <w:r>
        <w:rPr>
          <w:spacing w:val="-1"/>
        </w:rPr>
        <w:t xml:space="preserve"> </w:t>
      </w:r>
      <w:r>
        <w:t>природе.</w:t>
      </w:r>
    </w:p>
    <w:p w:rsidR="00445874" w:rsidRDefault="00182F3C">
      <w:pPr>
        <w:pStyle w:val="a5"/>
        <w:spacing w:before="1" w:line="296" w:lineRule="exact"/>
        <w:ind w:left="2410" w:firstLine="0"/>
      </w:pPr>
      <w:r>
        <w:t>Мыла</w:t>
      </w:r>
      <w:r>
        <w:rPr>
          <w:position w:val="-3"/>
        </w:rPr>
        <w:t>́</w:t>
      </w:r>
      <w:r>
        <w:rPr>
          <w:spacing w:val="14"/>
          <w:position w:val="-3"/>
        </w:rPr>
        <w:t xml:space="preserve"> </w:t>
      </w:r>
      <w:r>
        <w:t>как</w:t>
      </w:r>
      <w:r>
        <w:rPr>
          <w:spacing w:val="-2"/>
        </w:rPr>
        <w:t xml:space="preserve"> </w:t>
      </w:r>
      <w:r>
        <w:t>соли</w:t>
      </w:r>
      <w:r>
        <w:rPr>
          <w:spacing w:val="-2"/>
        </w:rPr>
        <w:t xml:space="preserve"> </w:t>
      </w:r>
      <w:r>
        <w:t>высших</w:t>
      </w:r>
      <w:r>
        <w:rPr>
          <w:spacing w:val="-4"/>
        </w:rPr>
        <w:t xml:space="preserve"> </w:t>
      </w:r>
      <w:r>
        <w:t>карбоновых</w:t>
      </w:r>
      <w:r>
        <w:rPr>
          <w:spacing w:val="-3"/>
        </w:rPr>
        <w:t xml:space="preserve"> </w:t>
      </w:r>
      <w:r>
        <w:t>кислот,</w:t>
      </w:r>
      <w:r>
        <w:rPr>
          <w:spacing w:val="-6"/>
        </w:rPr>
        <w:t xml:space="preserve"> </w:t>
      </w:r>
      <w:r>
        <w:t>их</w:t>
      </w:r>
      <w:r>
        <w:rPr>
          <w:spacing w:val="-3"/>
        </w:rPr>
        <w:t xml:space="preserve"> </w:t>
      </w:r>
      <w:r>
        <w:t>моющее</w:t>
      </w:r>
      <w:r>
        <w:rPr>
          <w:spacing w:val="-4"/>
        </w:rPr>
        <w:t xml:space="preserve"> </w:t>
      </w:r>
      <w:r>
        <w:t>действие.</w:t>
      </w:r>
    </w:p>
    <w:p w:rsidR="00445874" w:rsidRDefault="00182F3C">
      <w:pPr>
        <w:pStyle w:val="a5"/>
        <w:spacing w:line="256" w:lineRule="exact"/>
        <w:ind w:left="2410" w:firstLine="0"/>
      </w:pPr>
      <w:r>
        <w:t>Общая</w:t>
      </w:r>
      <w:r>
        <w:rPr>
          <w:spacing w:val="81"/>
        </w:rPr>
        <w:t xml:space="preserve"> </w:t>
      </w:r>
      <w:r>
        <w:t xml:space="preserve">характеристика  </w:t>
      </w:r>
      <w:r>
        <w:rPr>
          <w:spacing w:val="21"/>
        </w:rPr>
        <w:t xml:space="preserve"> </w:t>
      </w:r>
      <w:r>
        <w:t xml:space="preserve">углеводов.  </w:t>
      </w:r>
      <w:r>
        <w:rPr>
          <w:spacing w:val="20"/>
        </w:rPr>
        <w:t xml:space="preserve"> </w:t>
      </w:r>
      <w:r>
        <w:t xml:space="preserve">Классификация  </w:t>
      </w:r>
      <w:r>
        <w:rPr>
          <w:spacing w:val="22"/>
        </w:rPr>
        <w:t xml:space="preserve"> </w:t>
      </w:r>
      <w:r>
        <w:t xml:space="preserve">углеводов  </w:t>
      </w:r>
      <w:r>
        <w:rPr>
          <w:spacing w:val="20"/>
        </w:rPr>
        <w:t xml:space="preserve"> </w:t>
      </w:r>
      <w:r>
        <w:t xml:space="preserve">(моно-,  </w:t>
      </w:r>
      <w:r>
        <w:rPr>
          <w:spacing w:val="20"/>
        </w:rPr>
        <w:t xml:space="preserve"> </w:t>
      </w:r>
      <w:r>
        <w:t xml:space="preserve">ди-  </w:t>
      </w:r>
      <w:r>
        <w:rPr>
          <w:spacing w:val="19"/>
        </w:rPr>
        <w:t xml:space="preserve"> </w:t>
      </w:r>
      <w:r>
        <w:t>и</w:t>
      </w:r>
    </w:p>
    <w:p w:rsidR="00445874" w:rsidRDefault="00182F3C">
      <w:pPr>
        <w:pStyle w:val="a5"/>
        <w:ind w:firstLine="0"/>
        <w:jc w:val="left"/>
      </w:pPr>
      <w:r>
        <w:t>полисахариды).</w:t>
      </w:r>
    </w:p>
    <w:p w:rsidR="00445874" w:rsidRDefault="00182F3C">
      <w:pPr>
        <w:pStyle w:val="a5"/>
        <w:ind w:left="2410" w:firstLine="0"/>
        <w:jc w:val="left"/>
      </w:pPr>
      <w:r>
        <w:t>Моносахариды:</w:t>
      </w:r>
      <w:r>
        <w:rPr>
          <w:spacing w:val="15"/>
        </w:rPr>
        <w:t xml:space="preserve"> </w:t>
      </w:r>
      <w:r>
        <w:t>глюкоза,</w:t>
      </w:r>
      <w:r>
        <w:rPr>
          <w:spacing w:val="15"/>
        </w:rPr>
        <w:t xml:space="preserve"> </w:t>
      </w:r>
      <w:r>
        <w:t>фруктоза.</w:t>
      </w:r>
      <w:r>
        <w:rPr>
          <w:spacing w:val="15"/>
        </w:rPr>
        <w:t xml:space="preserve"> </w:t>
      </w:r>
      <w:r>
        <w:t>Физические</w:t>
      </w:r>
      <w:r>
        <w:rPr>
          <w:spacing w:val="15"/>
        </w:rPr>
        <w:t xml:space="preserve"> </w:t>
      </w:r>
      <w:r>
        <w:t>свойства</w:t>
      </w:r>
      <w:r>
        <w:rPr>
          <w:spacing w:val="15"/>
        </w:rPr>
        <w:t xml:space="preserve"> </w:t>
      </w:r>
      <w:r>
        <w:t>и</w:t>
      </w:r>
      <w:r>
        <w:rPr>
          <w:spacing w:val="15"/>
        </w:rPr>
        <w:t xml:space="preserve"> </w:t>
      </w:r>
      <w:r>
        <w:t>нахождение</w:t>
      </w:r>
      <w:r>
        <w:rPr>
          <w:spacing w:val="19"/>
        </w:rPr>
        <w:t xml:space="preserve"> </w:t>
      </w:r>
      <w:r>
        <w:t>в</w:t>
      </w:r>
      <w:r>
        <w:rPr>
          <w:spacing w:val="15"/>
        </w:rPr>
        <w:t xml:space="preserve"> </w:t>
      </w:r>
      <w:r>
        <w:t>природе.</w:t>
      </w:r>
    </w:p>
    <w:p w:rsidR="00445874" w:rsidRDefault="00182F3C">
      <w:pPr>
        <w:pStyle w:val="a5"/>
        <w:ind w:firstLine="0"/>
        <w:jc w:val="left"/>
      </w:pPr>
      <w:r>
        <w:t>Фотосинтез.</w:t>
      </w:r>
    </w:p>
    <w:p w:rsidR="00445874" w:rsidRDefault="00182F3C">
      <w:pPr>
        <w:pStyle w:val="a5"/>
        <w:ind w:right="584"/>
      </w:pPr>
      <w:r>
        <w:t>Химические</w:t>
      </w:r>
      <w:r>
        <w:rPr>
          <w:spacing w:val="1"/>
        </w:rPr>
        <w:t xml:space="preserve"> </w:t>
      </w:r>
      <w:r>
        <w:t>свойства</w:t>
      </w:r>
      <w:r>
        <w:rPr>
          <w:spacing w:val="1"/>
        </w:rPr>
        <w:t xml:space="preserve"> </w:t>
      </w:r>
      <w:r>
        <w:t>глюкозы:</w:t>
      </w:r>
      <w:r>
        <w:rPr>
          <w:spacing w:val="1"/>
        </w:rPr>
        <w:t xml:space="preserve"> </w:t>
      </w:r>
      <w:r>
        <w:t>реакции</w:t>
      </w:r>
      <w:r>
        <w:rPr>
          <w:spacing w:val="1"/>
        </w:rPr>
        <w:t xml:space="preserve"> </w:t>
      </w:r>
      <w:r>
        <w:t>с</w:t>
      </w:r>
      <w:r>
        <w:rPr>
          <w:spacing w:val="1"/>
        </w:rPr>
        <w:t xml:space="preserve"> </w:t>
      </w:r>
      <w:r>
        <w:t>участием</w:t>
      </w:r>
      <w:r>
        <w:rPr>
          <w:spacing w:val="1"/>
        </w:rPr>
        <w:t xml:space="preserve"> </w:t>
      </w:r>
      <w:r>
        <w:t>спиртовых</w:t>
      </w:r>
      <w:r>
        <w:rPr>
          <w:spacing w:val="1"/>
        </w:rPr>
        <w:t xml:space="preserve"> </w:t>
      </w:r>
      <w:r>
        <w:t>и</w:t>
      </w:r>
      <w:r>
        <w:rPr>
          <w:spacing w:val="1"/>
        </w:rPr>
        <w:t xml:space="preserve"> </w:t>
      </w:r>
      <w:r>
        <w:t>альдегидной</w:t>
      </w:r>
      <w:r>
        <w:rPr>
          <w:spacing w:val="1"/>
        </w:rPr>
        <w:t xml:space="preserve"> </w:t>
      </w:r>
      <w:r>
        <w:t>групп,</w:t>
      </w:r>
      <w:r>
        <w:rPr>
          <w:spacing w:val="1"/>
        </w:rPr>
        <w:t xml:space="preserve"> </w:t>
      </w:r>
      <w:r>
        <w:t>спиртовое</w:t>
      </w:r>
      <w:r>
        <w:rPr>
          <w:spacing w:val="1"/>
        </w:rPr>
        <w:t xml:space="preserve"> </w:t>
      </w:r>
      <w:r>
        <w:t>и</w:t>
      </w:r>
      <w:r>
        <w:rPr>
          <w:spacing w:val="1"/>
        </w:rPr>
        <w:t xml:space="preserve"> </w:t>
      </w:r>
      <w:r>
        <w:t>молочнокислое</w:t>
      </w:r>
      <w:r>
        <w:rPr>
          <w:spacing w:val="1"/>
        </w:rPr>
        <w:t xml:space="preserve"> </w:t>
      </w:r>
      <w:r>
        <w:t>брожение.</w:t>
      </w:r>
      <w:r>
        <w:rPr>
          <w:spacing w:val="1"/>
        </w:rPr>
        <w:t xml:space="preserve"> </w:t>
      </w:r>
      <w:r>
        <w:t>Применение</w:t>
      </w:r>
      <w:r>
        <w:rPr>
          <w:spacing w:val="1"/>
        </w:rPr>
        <w:t xml:space="preserve"> </w:t>
      </w:r>
      <w:r>
        <w:t>глюкозы,</w:t>
      </w:r>
      <w:r>
        <w:rPr>
          <w:spacing w:val="1"/>
        </w:rPr>
        <w:t xml:space="preserve"> </w:t>
      </w:r>
      <w:r>
        <w:t>её</w:t>
      </w:r>
      <w:r>
        <w:rPr>
          <w:spacing w:val="1"/>
        </w:rPr>
        <w:t xml:space="preserve"> </w:t>
      </w:r>
      <w:r>
        <w:t>значение</w:t>
      </w:r>
      <w:r>
        <w:rPr>
          <w:spacing w:val="1"/>
        </w:rPr>
        <w:t xml:space="preserve"> </w:t>
      </w:r>
      <w:r>
        <w:t>в</w:t>
      </w:r>
      <w:r>
        <w:rPr>
          <w:spacing w:val="1"/>
        </w:rPr>
        <w:t xml:space="preserve"> </w:t>
      </w:r>
      <w:r>
        <w:t>жизнедеятельности организма.</w:t>
      </w:r>
    </w:p>
    <w:p w:rsidR="00445874" w:rsidRDefault="00182F3C">
      <w:pPr>
        <w:pStyle w:val="a5"/>
        <w:ind w:right="586"/>
      </w:pPr>
      <w:r>
        <w:t>Дисахариды:</w:t>
      </w:r>
      <w:r>
        <w:rPr>
          <w:spacing w:val="1"/>
        </w:rPr>
        <w:t xml:space="preserve"> </w:t>
      </w:r>
      <w:r>
        <w:t>сахароза,</w:t>
      </w:r>
      <w:r>
        <w:rPr>
          <w:spacing w:val="1"/>
        </w:rPr>
        <w:t xml:space="preserve"> </w:t>
      </w:r>
      <w:r>
        <w:t>мальтоза.</w:t>
      </w:r>
      <w:r>
        <w:rPr>
          <w:spacing w:val="1"/>
        </w:rPr>
        <w:t xml:space="preserve"> </w:t>
      </w:r>
      <w:r>
        <w:t>Восстанавливающие</w:t>
      </w:r>
      <w:r>
        <w:rPr>
          <w:spacing w:val="1"/>
        </w:rPr>
        <w:t xml:space="preserve"> </w:t>
      </w:r>
      <w:r>
        <w:t>и</w:t>
      </w:r>
      <w:r>
        <w:rPr>
          <w:spacing w:val="1"/>
        </w:rPr>
        <w:t xml:space="preserve"> </w:t>
      </w:r>
      <w:r>
        <w:t>невосстанавливающие</w:t>
      </w:r>
      <w:r>
        <w:rPr>
          <w:spacing w:val="1"/>
        </w:rPr>
        <w:t xml:space="preserve"> </w:t>
      </w:r>
      <w:r>
        <w:t>дисахариды.</w:t>
      </w:r>
      <w:r>
        <w:rPr>
          <w:spacing w:val="-1"/>
        </w:rPr>
        <w:t xml:space="preserve"> </w:t>
      </w:r>
      <w:r>
        <w:t>Гидролиз</w:t>
      </w:r>
      <w:r>
        <w:rPr>
          <w:spacing w:val="-1"/>
        </w:rPr>
        <w:t xml:space="preserve"> </w:t>
      </w:r>
      <w:r>
        <w:t>дисахаридов.</w:t>
      </w:r>
      <w:r>
        <w:rPr>
          <w:spacing w:val="-1"/>
        </w:rPr>
        <w:t xml:space="preserve"> </w:t>
      </w:r>
      <w:r>
        <w:t>Нахождение</w:t>
      </w:r>
      <w:r>
        <w:rPr>
          <w:spacing w:val="-1"/>
        </w:rPr>
        <w:t xml:space="preserve"> </w:t>
      </w:r>
      <w:r>
        <w:t>в</w:t>
      </w:r>
      <w:r>
        <w:rPr>
          <w:spacing w:val="-1"/>
        </w:rPr>
        <w:t xml:space="preserve"> </w:t>
      </w:r>
      <w:r>
        <w:t>природе</w:t>
      </w:r>
      <w:r>
        <w:rPr>
          <w:spacing w:val="-5"/>
        </w:rPr>
        <w:t xml:space="preserve"> </w:t>
      </w:r>
      <w:r>
        <w:t>и применение.</w:t>
      </w:r>
    </w:p>
    <w:p w:rsidR="00445874" w:rsidRDefault="00182F3C">
      <w:pPr>
        <w:pStyle w:val="a5"/>
        <w:spacing w:before="1"/>
        <w:ind w:right="586"/>
      </w:pPr>
      <w:r>
        <w:t>Полисахариды: крахмал, гликоген и целлюлоза. Строение макромолекул крахмала,</w:t>
      </w:r>
      <w:r>
        <w:rPr>
          <w:spacing w:val="1"/>
        </w:rPr>
        <w:t xml:space="preserve"> </w:t>
      </w:r>
      <w:r>
        <w:t>гликогена</w:t>
      </w:r>
      <w:r>
        <w:rPr>
          <w:spacing w:val="1"/>
        </w:rPr>
        <w:t xml:space="preserve"> </w:t>
      </w:r>
      <w:r>
        <w:t>и</w:t>
      </w:r>
      <w:r>
        <w:rPr>
          <w:spacing w:val="1"/>
        </w:rPr>
        <w:t xml:space="preserve"> </w:t>
      </w:r>
      <w:r>
        <w:t>целлюлозы.</w:t>
      </w:r>
      <w:r>
        <w:rPr>
          <w:spacing w:val="1"/>
        </w:rPr>
        <w:t xml:space="preserve"> </w:t>
      </w:r>
      <w:r>
        <w:t>Физические</w:t>
      </w:r>
      <w:r>
        <w:rPr>
          <w:spacing w:val="1"/>
        </w:rPr>
        <w:t xml:space="preserve"> </w:t>
      </w:r>
      <w:r>
        <w:t>свойства</w:t>
      </w:r>
      <w:r>
        <w:rPr>
          <w:spacing w:val="1"/>
        </w:rPr>
        <w:t xml:space="preserve"> </w:t>
      </w:r>
      <w:r>
        <w:t>крахмала</w:t>
      </w:r>
      <w:r>
        <w:rPr>
          <w:spacing w:val="1"/>
        </w:rPr>
        <w:t xml:space="preserve"> </w:t>
      </w:r>
      <w:r>
        <w:t>и</w:t>
      </w:r>
      <w:r>
        <w:rPr>
          <w:spacing w:val="1"/>
        </w:rPr>
        <w:t xml:space="preserve"> </w:t>
      </w:r>
      <w:r>
        <w:t>целлюлозы.</w:t>
      </w:r>
      <w:r>
        <w:rPr>
          <w:spacing w:val="1"/>
        </w:rPr>
        <w:t xml:space="preserve"> </w:t>
      </w:r>
      <w:r>
        <w:t>Химические</w:t>
      </w:r>
      <w:r>
        <w:rPr>
          <w:spacing w:val="1"/>
        </w:rPr>
        <w:t xml:space="preserve"> </w:t>
      </w:r>
      <w:r>
        <w:t>свойства</w:t>
      </w:r>
      <w:r>
        <w:rPr>
          <w:spacing w:val="1"/>
        </w:rPr>
        <w:t xml:space="preserve"> </w:t>
      </w:r>
      <w:r>
        <w:t>крахмала:</w:t>
      </w:r>
      <w:r>
        <w:rPr>
          <w:spacing w:val="1"/>
        </w:rPr>
        <w:t xml:space="preserve"> </w:t>
      </w:r>
      <w:r>
        <w:t>гидролиз,</w:t>
      </w:r>
      <w:r>
        <w:rPr>
          <w:spacing w:val="1"/>
        </w:rPr>
        <w:t xml:space="preserve"> </w:t>
      </w:r>
      <w:r>
        <w:t>качественная</w:t>
      </w:r>
      <w:r>
        <w:rPr>
          <w:spacing w:val="1"/>
        </w:rPr>
        <w:t xml:space="preserve"> </w:t>
      </w:r>
      <w:r>
        <w:t>реакция</w:t>
      </w:r>
      <w:r>
        <w:rPr>
          <w:spacing w:val="1"/>
        </w:rPr>
        <w:t xml:space="preserve"> </w:t>
      </w:r>
      <w:r>
        <w:t>с</w:t>
      </w:r>
      <w:r>
        <w:rPr>
          <w:spacing w:val="1"/>
        </w:rPr>
        <w:t xml:space="preserve"> </w:t>
      </w:r>
      <w:r>
        <w:t>иодом.</w:t>
      </w:r>
      <w:r>
        <w:rPr>
          <w:spacing w:val="1"/>
        </w:rPr>
        <w:t xml:space="preserve"> </w:t>
      </w:r>
      <w:r>
        <w:t>Химические</w:t>
      </w:r>
      <w:r>
        <w:rPr>
          <w:spacing w:val="1"/>
        </w:rPr>
        <w:t xml:space="preserve"> </w:t>
      </w:r>
      <w:r>
        <w:t>свойства</w:t>
      </w:r>
      <w:r>
        <w:rPr>
          <w:spacing w:val="1"/>
        </w:rPr>
        <w:t xml:space="preserve"> </w:t>
      </w:r>
      <w:r>
        <w:t>целлюлозы: гидролиз, получение эфиров целлюлозы. Понятие об искусственных волокнах</w:t>
      </w:r>
      <w:r>
        <w:rPr>
          <w:spacing w:val="-57"/>
        </w:rPr>
        <w:t xml:space="preserve"> </w:t>
      </w:r>
      <w:r>
        <w:t>(вискоза,</w:t>
      </w:r>
      <w:r>
        <w:rPr>
          <w:spacing w:val="-1"/>
        </w:rPr>
        <w:t xml:space="preserve"> </w:t>
      </w:r>
      <w:r>
        <w:t>ацетатный шёлк).</w:t>
      </w:r>
    </w:p>
    <w:p w:rsidR="00445874" w:rsidRDefault="00182F3C">
      <w:pPr>
        <w:pStyle w:val="a5"/>
        <w:ind w:right="583"/>
      </w:pPr>
      <w:r>
        <w:t>Экспериментальные методы изучения веществ и их превращений: растворимость</w:t>
      </w:r>
      <w:r>
        <w:rPr>
          <w:spacing w:val="1"/>
        </w:rPr>
        <w:t xml:space="preserve"> </w:t>
      </w:r>
      <w:r>
        <w:t>различных</w:t>
      </w:r>
      <w:r>
        <w:rPr>
          <w:spacing w:val="1"/>
        </w:rPr>
        <w:t xml:space="preserve"> </w:t>
      </w:r>
      <w:r>
        <w:t>спиртов</w:t>
      </w:r>
      <w:r>
        <w:rPr>
          <w:spacing w:val="1"/>
        </w:rPr>
        <w:t xml:space="preserve"> </w:t>
      </w:r>
      <w:r>
        <w:t>в</w:t>
      </w:r>
      <w:r>
        <w:rPr>
          <w:spacing w:val="1"/>
        </w:rPr>
        <w:t xml:space="preserve"> </w:t>
      </w:r>
      <w:r>
        <w:t>воде,</w:t>
      </w:r>
      <w:r>
        <w:rPr>
          <w:spacing w:val="1"/>
        </w:rPr>
        <w:t xml:space="preserve"> </w:t>
      </w:r>
      <w:r>
        <w:t>взаимодействие</w:t>
      </w:r>
      <w:r>
        <w:rPr>
          <w:spacing w:val="1"/>
        </w:rPr>
        <w:t xml:space="preserve"> </w:t>
      </w:r>
      <w:r>
        <w:t>этанола</w:t>
      </w:r>
      <w:r>
        <w:rPr>
          <w:spacing w:val="1"/>
        </w:rPr>
        <w:t xml:space="preserve"> </w:t>
      </w:r>
      <w:r>
        <w:t>с</w:t>
      </w:r>
      <w:r>
        <w:rPr>
          <w:spacing w:val="1"/>
        </w:rPr>
        <w:t xml:space="preserve"> </w:t>
      </w:r>
      <w:r>
        <w:t>натрием,</w:t>
      </w:r>
      <w:r>
        <w:rPr>
          <w:spacing w:val="1"/>
        </w:rPr>
        <w:t xml:space="preserve"> </w:t>
      </w:r>
      <w:r>
        <w:t>окисление</w:t>
      </w:r>
      <w:r>
        <w:rPr>
          <w:spacing w:val="60"/>
        </w:rPr>
        <w:t xml:space="preserve"> </w:t>
      </w:r>
      <w:r>
        <w:t>этилового</w:t>
      </w:r>
      <w:r>
        <w:rPr>
          <w:spacing w:val="1"/>
        </w:rPr>
        <w:t xml:space="preserve"> </w:t>
      </w:r>
      <w:r>
        <w:t>спирта</w:t>
      </w:r>
      <w:r>
        <w:rPr>
          <w:spacing w:val="1"/>
        </w:rPr>
        <w:t xml:space="preserve"> </w:t>
      </w:r>
      <w:r>
        <w:t>в</w:t>
      </w:r>
      <w:r>
        <w:rPr>
          <w:spacing w:val="1"/>
        </w:rPr>
        <w:t xml:space="preserve"> </w:t>
      </w:r>
      <w:r>
        <w:t>альдегид</w:t>
      </w:r>
      <w:r>
        <w:rPr>
          <w:spacing w:val="1"/>
        </w:rPr>
        <w:t xml:space="preserve"> </w:t>
      </w:r>
      <w:r>
        <w:t>на</w:t>
      </w:r>
      <w:r>
        <w:rPr>
          <w:spacing w:val="1"/>
        </w:rPr>
        <w:t xml:space="preserve"> </w:t>
      </w:r>
      <w:r>
        <w:t>раскалённой</w:t>
      </w:r>
      <w:r>
        <w:rPr>
          <w:spacing w:val="1"/>
        </w:rPr>
        <w:t xml:space="preserve"> </w:t>
      </w:r>
      <w:r>
        <w:t>медной</w:t>
      </w:r>
      <w:r>
        <w:rPr>
          <w:spacing w:val="1"/>
        </w:rPr>
        <w:t xml:space="preserve"> </w:t>
      </w:r>
      <w:r>
        <w:t>проволоке,</w:t>
      </w:r>
      <w:r>
        <w:rPr>
          <w:spacing w:val="1"/>
        </w:rPr>
        <w:t xml:space="preserve"> </w:t>
      </w:r>
      <w:r>
        <w:t>окисление</w:t>
      </w:r>
      <w:r>
        <w:rPr>
          <w:spacing w:val="1"/>
        </w:rPr>
        <w:t xml:space="preserve"> </w:t>
      </w:r>
      <w:r>
        <w:t>этилового</w:t>
      </w:r>
      <w:r>
        <w:rPr>
          <w:spacing w:val="1"/>
        </w:rPr>
        <w:t xml:space="preserve"> </w:t>
      </w:r>
      <w:r>
        <w:t>спирта</w:t>
      </w:r>
      <w:r>
        <w:rPr>
          <w:spacing w:val="1"/>
        </w:rPr>
        <w:t xml:space="preserve"> </w:t>
      </w:r>
      <w:r>
        <w:t>дихроматом калия (возможно использование видеоматериалов), качественные реакции на</w:t>
      </w:r>
      <w:r>
        <w:rPr>
          <w:spacing w:val="1"/>
        </w:rPr>
        <w:t xml:space="preserve"> </w:t>
      </w:r>
      <w:r>
        <w:t>альдегиды (с гидроксидом диамминсеребра(I) и гидроксидом меди(II)), реакция глицерина</w:t>
      </w:r>
      <w:r>
        <w:rPr>
          <w:spacing w:val="-57"/>
        </w:rPr>
        <w:t xml:space="preserve"> </w:t>
      </w:r>
      <w:r>
        <w:t>с гидроксидом меди(II), химические свойства раствора уксусной кислоты, взаимодействие</w:t>
      </w:r>
      <w:r>
        <w:rPr>
          <w:spacing w:val="-57"/>
        </w:rPr>
        <w:t xml:space="preserve"> </w:t>
      </w:r>
      <w:r>
        <w:t>раствора глюкозы с гидроксидом меди(II), взаимодействие крахмала с иодом, решение</w:t>
      </w:r>
      <w:r>
        <w:rPr>
          <w:spacing w:val="1"/>
        </w:rPr>
        <w:t xml:space="preserve"> </w:t>
      </w:r>
      <w:r>
        <w:t>экспериментальных задач по темам «Спирты и фенолы», «Карбоновые кислоты. Сложные</w:t>
      </w:r>
      <w:r>
        <w:rPr>
          <w:spacing w:val="1"/>
        </w:rPr>
        <w:t xml:space="preserve"> </w:t>
      </w:r>
      <w:r>
        <w:t>эфиры».</w:t>
      </w:r>
    </w:p>
    <w:p w:rsidR="00445874" w:rsidRDefault="00182F3C">
      <w:pPr>
        <w:pStyle w:val="a5"/>
        <w:ind w:left="2410" w:firstLine="0"/>
      </w:pPr>
      <w:r>
        <w:t>Азотсодержащие</w:t>
      </w:r>
      <w:r>
        <w:rPr>
          <w:spacing w:val="-6"/>
        </w:rPr>
        <w:t xml:space="preserve"> </w:t>
      </w:r>
      <w:r>
        <w:t>органические</w:t>
      </w:r>
      <w:r>
        <w:rPr>
          <w:spacing w:val="-6"/>
        </w:rPr>
        <w:t xml:space="preserve"> </w:t>
      </w:r>
      <w:r>
        <w:t>соединения.</w:t>
      </w:r>
    </w:p>
    <w:p w:rsidR="00445874" w:rsidRDefault="00182F3C">
      <w:pPr>
        <w:pStyle w:val="a5"/>
        <w:spacing w:before="1"/>
        <w:ind w:right="588"/>
      </w:pPr>
      <w:r>
        <w:t>Амины</w:t>
      </w:r>
      <w:r>
        <w:rPr>
          <w:spacing w:val="1"/>
        </w:rPr>
        <w:t xml:space="preserve"> </w:t>
      </w:r>
      <w:r>
        <w:t>–</w:t>
      </w:r>
      <w:r>
        <w:rPr>
          <w:spacing w:val="1"/>
        </w:rPr>
        <w:t xml:space="preserve"> </w:t>
      </w:r>
      <w:r>
        <w:t>органические</w:t>
      </w:r>
      <w:r>
        <w:rPr>
          <w:spacing w:val="1"/>
        </w:rPr>
        <w:t xml:space="preserve"> </w:t>
      </w:r>
      <w:r>
        <w:t>производные</w:t>
      </w:r>
      <w:r>
        <w:rPr>
          <w:spacing w:val="1"/>
        </w:rPr>
        <w:t xml:space="preserve"> </w:t>
      </w:r>
      <w:r>
        <w:t>аммиака.</w:t>
      </w:r>
      <w:r>
        <w:rPr>
          <w:spacing w:val="1"/>
        </w:rPr>
        <w:t xml:space="preserve"> </w:t>
      </w:r>
      <w:r>
        <w:t>Классификация</w:t>
      </w:r>
      <w:r>
        <w:rPr>
          <w:spacing w:val="1"/>
        </w:rPr>
        <w:t xml:space="preserve"> </w:t>
      </w:r>
      <w:r>
        <w:t>аминов:</w:t>
      </w:r>
      <w:r>
        <w:rPr>
          <w:spacing w:val="1"/>
        </w:rPr>
        <w:t xml:space="preserve"> </w:t>
      </w:r>
      <w:r>
        <w:t>алифатические и ароматические; первичные, вторичные и третичные. Строение молекул,</w:t>
      </w:r>
      <w:r>
        <w:rPr>
          <w:spacing w:val="1"/>
        </w:rPr>
        <w:t xml:space="preserve"> </w:t>
      </w:r>
      <w:r>
        <w:t>общая формула, изомерия, номенклатура и физические свойства. Химическое свойства</w:t>
      </w:r>
      <w:r>
        <w:rPr>
          <w:spacing w:val="1"/>
        </w:rPr>
        <w:t xml:space="preserve"> </w:t>
      </w:r>
      <w:r>
        <w:t>алифатических аминов: основные свойства, алкилирование, взаимодействие первичных</w:t>
      </w:r>
      <w:r>
        <w:rPr>
          <w:spacing w:val="1"/>
        </w:rPr>
        <w:t xml:space="preserve"> </w:t>
      </w:r>
      <w:r>
        <w:t>аминов</w:t>
      </w:r>
      <w:r>
        <w:rPr>
          <w:spacing w:val="-1"/>
        </w:rPr>
        <w:t xml:space="preserve"> </w:t>
      </w:r>
      <w:r>
        <w:t>с</w:t>
      </w:r>
      <w:r>
        <w:rPr>
          <w:spacing w:val="-2"/>
        </w:rPr>
        <w:t xml:space="preserve"> </w:t>
      </w:r>
      <w:r>
        <w:t>азотистой</w:t>
      </w:r>
      <w:r>
        <w:rPr>
          <w:spacing w:val="1"/>
        </w:rPr>
        <w:t xml:space="preserve"> </w:t>
      </w:r>
      <w:r>
        <w:t>кислотой. Соли алкиламмония.</w:t>
      </w:r>
    </w:p>
    <w:p w:rsidR="00445874" w:rsidRDefault="00182F3C">
      <w:pPr>
        <w:pStyle w:val="a5"/>
        <w:ind w:right="589"/>
      </w:pPr>
      <w:r>
        <w:t>Анилин</w:t>
      </w:r>
      <w:r>
        <w:rPr>
          <w:spacing w:val="1"/>
        </w:rPr>
        <w:t xml:space="preserve"> </w:t>
      </w:r>
      <w:r>
        <w:t>–</w:t>
      </w:r>
      <w:r>
        <w:rPr>
          <w:spacing w:val="1"/>
        </w:rPr>
        <w:t xml:space="preserve"> </w:t>
      </w:r>
      <w:r>
        <w:t>представитель</w:t>
      </w:r>
      <w:r>
        <w:rPr>
          <w:spacing w:val="1"/>
        </w:rPr>
        <w:t xml:space="preserve"> </w:t>
      </w:r>
      <w:r>
        <w:t>аминов</w:t>
      </w:r>
      <w:r>
        <w:rPr>
          <w:spacing w:val="1"/>
        </w:rPr>
        <w:t xml:space="preserve"> </w:t>
      </w:r>
      <w:r>
        <w:t>ароматического</w:t>
      </w:r>
      <w:r>
        <w:rPr>
          <w:spacing w:val="1"/>
        </w:rPr>
        <w:t xml:space="preserve"> </w:t>
      </w:r>
      <w:r>
        <w:t>ряда.</w:t>
      </w:r>
      <w:r>
        <w:rPr>
          <w:spacing w:val="1"/>
        </w:rPr>
        <w:t xml:space="preserve"> </w:t>
      </w:r>
      <w:r>
        <w:t>Строение</w:t>
      </w:r>
      <w:r>
        <w:rPr>
          <w:spacing w:val="61"/>
        </w:rPr>
        <w:t xml:space="preserve"> </w:t>
      </w:r>
      <w:r>
        <w:t>анилина.</w:t>
      </w:r>
      <w:r>
        <w:rPr>
          <w:spacing w:val="1"/>
        </w:rPr>
        <w:t xml:space="preserve"> </w:t>
      </w:r>
      <w:r>
        <w:t>Взаимное влияние групп атомов в молекуле анилина. Особенности химических свойств</w:t>
      </w:r>
      <w:r>
        <w:rPr>
          <w:spacing w:val="1"/>
        </w:rPr>
        <w:t xml:space="preserve"> </w:t>
      </w:r>
      <w:r>
        <w:t>анилина.</w:t>
      </w:r>
      <w:r>
        <w:rPr>
          <w:spacing w:val="-1"/>
        </w:rPr>
        <w:t xml:space="preserve"> </w:t>
      </w:r>
      <w:r>
        <w:t>Качественные реакции</w:t>
      </w:r>
      <w:r>
        <w:rPr>
          <w:spacing w:val="-2"/>
        </w:rPr>
        <w:t xml:space="preserve"> </w:t>
      </w:r>
      <w:r>
        <w:t>на</w:t>
      </w:r>
      <w:r>
        <w:rPr>
          <w:spacing w:val="-1"/>
        </w:rPr>
        <w:t xml:space="preserve"> </w:t>
      </w:r>
      <w:r>
        <w:t>анилин.</w:t>
      </w:r>
    </w:p>
    <w:p w:rsidR="00445874" w:rsidRDefault="00182F3C">
      <w:pPr>
        <w:pStyle w:val="a5"/>
        <w:ind w:right="594"/>
      </w:pPr>
      <w:r>
        <w:t>Способы получения и применение алифатических аминов. Получение анилина из</w:t>
      </w:r>
      <w:r>
        <w:rPr>
          <w:spacing w:val="1"/>
        </w:rPr>
        <w:t xml:space="preserve"> </w:t>
      </w:r>
      <w:r>
        <w:t>нитробензола.</w:t>
      </w:r>
    </w:p>
    <w:p w:rsidR="00445874" w:rsidRDefault="00182F3C">
      <w:pPr>
        <w:pStyle w:val="a5"/>
        <w:ind w:right="584"/>
      </w:pPr>
      <w:r>
        <w:t>Аминокислоты.</w:t>
      </w:r>
      <w:r>
        <w:rPr>
          <w:spacing w:val="1"/>
        </w:rPr>
        <w:t xml:space="preserve"> </w:t>
      </w:r>
      <w:r>
        <w:t>Номенклатура</w:t>
      </w:r>
      <w:r>
        <w:rPr>
          <w:spacing w:val="1"/>
        </w:rPr>
        <w:t xml:space="preserve"> </w:t>
      </w:r>
      <w:r>
        <w:t>и</w:t>
      </w:r>
      <w:r>
        <w:rPr>
          <w:spacing w:val="1"/>
        </w:rPr>
        <w:t xml:space="preserve"> </w:t>
      </w:r>
      <w:r>
        <w:t>изомерия.</w:t>
      </w:r>
      <w:r>
        <w:rPr>
          <w:spacing w:val="1"/>
        </w:rPr>
        <w:t xml:space="preserve"> </w:t>
      </w:r>
      <w:r>
        <w:t>Отдельные</w:t>
      </w:r>
      <w:r>
        <w:rPr>
          <w:spacing w:val="1"/>
        </w:rPr>
        <w:t xml:space="preserve"> </w:t>
      </w:r>
      <w:r>
        <w:t>представители</w:t>
      </w:r>
      <w:r>
        <w:rPr>
          <w:spacing w:val="1"/>
        </w:rPr>
        <w:t xml:space="preserve"> </w:t>
      </w:r>
      <w:r>
        <w:t>α-</w:t>
      </w:r>
      <w:r>
        <w:rPr>
          <w:spacing w:val="1"/>
        </w:rPr>
        <w:t xml:space="preserve"> </w:t>
      </w:r>
      <w:r>
        <w:t>аминокислот:</w:t>
      </w:r>
      <w:r>
        <w:rPr>
          <w:spacing w:val="34"/>
        </w:rPr>
        <w:t xml:space="preserve"> </w:t>
      </w:r>
      <w:r>
        <w:t>глицин,</w:t>
      </w:r>
      <w:r>
        <w:rPr>
          <w:spacing w:val="34"/>
        </w:rPr>
        <w:t xml:space="preserve"> </w:t>
      </w:r>
      <w:r>
        <w:t>аланин.</w:t>
      </w:r>
      <w:r>
        <w:rPr>
          <w:spacing w:val="36"/>
        </w:rPr>
        <w:t xml:space="preserve"> </w:t>
      </w:r>
      <w:r>
        <w:t>Физические</w:t>
      </w:r>
      <w:r>
        <w:rPr>
          <w:spacing w:val="35"/>
        </w:rPr>
        <w:t xml:space="preserve"> </w:t>
      </w:r>
      <w:r>
        <w:t>свойства</w:t>
      </w:r>
      <w:r>
        <w:rPr>
          <w:spacing w:val="35"/>
        </w:rPr>
        <w:t xml:space="preserve"> </w:t>
      </w:r>
      <w:r>
        <w:t>аминокислот.</w:t>
      </w:r>
      <w:r>
        <w:rPr>
          <w:spacing w:val="36"/>
        </w:rPr>
        <w:t xml:space="preserve"> </w:t>
      </w:r>
      <w:r>
        <w:t>Химические</w:t>
      </w:r>
      <w:r>
        <w:rPr>
          <w:spacing w:val="35"/>
        </w:rPr>
        <w:t xml:space="preserve"> </w:t>
      </w:r>
      <w:r>
        <w:t>свойства</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2" w:firstLine="0"/>
      </w:pPr>
      <w:r>
        <w:t>аминокислот</w:t>
      </w:r>
      <w:r>
        <w:rPr>
          <w:spacing w:val="1"/>
        </w:rPr>
        <w:t xml:space="preserve"> </w:t>
      </w:r>
      <w:r>
        <w:t>как</w:t>
      </w:r>
      <w:r>
        <w:rPr>
          <w:spacing w:val="1"/>
        </w:rPr>
        <w:t xml:space="preserve"> </w:t>
      </w:r>
      <w:r>
        <w:t>амфотерных</w:t>
      </w:r>
      <w:r>
        <w:rPr>
          <w:spacing w:val="1"/>
        </w:rPr>
        <w:t xml:space="preserve"> </w:t>
      </w:r>
      <w:r>
        <w:t>органических</w:t>
      </w:r>
      <w:r>
        <w:rPr>
          <w:spacing w:val="1"/>
        </w:rPr>
        <w:t xml:space="preserve"> </w:t>
      </w:r>
      <w:r>
        <w:t>соединений,</w:t>
      </w:r>
      <w:r>
        <w:rPr>
          <w:spacing w:val="1"/>
        </w:rPr>
        <w:t xml:space="preserve"> </w:t>
      </w:r>
      <w:r>
        <w:t>реакция</w:t>
      </w:r>
      <w:r>
        <w:rPr>
          <w:spacing w:val="1"/>
        </w:rPr>
        <w:t xml:space="preserve"> </w:t>
      </w:r>
      <w:r>
        <w:t>поликонденсации,</w:t>
      </w:r>
      <w:r>
        <w:rPr>
          <w:spacing w:val="1"/>
        </w:rPr>
        <w:t xml:space="preserve"> </w:t>
      </w:r>
      <w:r>
        <w:t>образование пептидной связи. Биологическое значение аминокислот. Синтез и гидролиз</w:t>
      </w:r>
      <w:r>
        <w:rPr>
          <w:spacing w:val="1"/>
        </w:rPr>
        <w:t xml:space="preserve"> </w:t>
      </w:r>
      <w:r>
        <w:t>пептидов.</w:t>
      </w:r>
    </w:p>
    <w:p w:rsidR="00445874" w:rsidRDefault="00182F3C">
      <w:pPr>
        <w:pStyle w:val="a5"/>
        <w:ind w:right="590"/>
      </w:pPr>
      <w:r>
        <w:t>Белки</w:t>
      </w:r>
      <w:r>
        <w:rPr>
          <w:spacing w:val="1"/>
        </w:rPr>
        <w:t xml:space="preserve"> </w:t>
      </w:r>
      <w:r>
        <w:t>как</w:t>
      </w:r>
      <w:r>
        <w:rPr>
          <w:spacing w:val="1"/>
        </w:rPr>
        <w:t xml:space="preserve"> </w:t>
      </w:r>
      <w:r>
        <w:t>природные</w:t>
      </w:r>
      <w:r>
        <w:rPr>
          <w:spacing w:val="1"/>
        </w:rPr>
        <w:t xml:space="preserve"> </w:t>
      </w:r>
      <w:r>
        <w:t>полимеры.</w:t>
      </w:r>
      <w:r>
        <w:rPr>
          <w:spacing w:val="1"/>
        </w:rPr>
        <w:t xml:space="preserve"> </w:t>
      </w:r>
      <w:r>
        <w:t>Первичная,</w:t>
      </w:r>
      <w:r>
        <w:rPr>
          <w:spacing w:val="1"/>
        </w:rPr>
        <w:t xml:space="preserve"> </w:t>
      </w:r>
      <w:r>
        <w:t>вторичная</w:t>
      </w:r>
      <w:r>
        <w:rPr>
          <w:spacing w:val="1"/>
        </w:rPr>
        <w:t xml:space="preserve"> </w:t>
      </w:r>
      <w:r>
        <w:t>и</w:t>
      </w:r>
      <w:r>
        <w:rPr>
          <w:spacing w:val="1"/>
        </w:rPr>
        <w:t xml:space="preserve"> </w:t>
      </w:r>
      <w:r>
        <w:t>третичная</w:t>
      </w:r>
      <w:r>
        <w:rPr>
          <w:spacing w:val="1"/>
        </w:rPr>
        <w:t xml:space="preserve"> </w:t>
      </w:r>
      <w:r>
        <w:t>структура</w:t>
      </w:r>
      <w:r>
        <w:rPr>
          <w:spacing w:val="1"/>
        </w:rPr>
        <w:t xml:space="preserve"> </w:t>
      </w:r>
      <w:r>
        <w:t>белков. Химические свойства белков: гидролиз, денатурация, качественные реакции на</w:t>
      </w:r>
      <w:r>
        <w:rPr>
          <w:spacing w:val="1"/>
        </w:rPr>
        <w:t xml:space="preserve"> </w:t>
      </w:r>
      <w:r>
        <w:t>белки.</w:t>
      </w:r>
    </w:p>
    <w:p w:rsidR="00445874" w:rsidRDefault="00182F3C">
      <w:pPr>
        <w:pStyle w:val="a5"/>
        <w:ind w:right="587"/>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растворение</w:t>
      </w:r>
      <w:r>
        <w:rPr>
          <w:spacing w:val="1"/>
        </w:rPr>
        <w:t xml:space="preserve"> </w:t>
      </w:r>
      <w:r>
        <w:t>белков в воде, денатурация белков при нагревании, цветные реакции на белки, решение</w:t>
      </w:r>
      <w:r>
        <w:rPr>
          <w:spacing w:val="1"/>
        </w:rPr>
        <w:t xml:space="preserve"> </w:t>
      </w:r>
      <w:r>
        <w:t>экспериментальных</w:t>
      </w:r>
      <w:r>
        <w:rPr>
          <w:spacing w:val="45"/>
        </w:rPr>
        <w:t xml:space="preserve"> </w:t>
      </w:r>
      <w:r>
        <w:t>задач</w:t>
      </w:r>
      <w:r>
        <w:rPr>
          <w:spacing w:val="45"/>
        </w:rPr>
        <w:t xml:space="preserve"> </w:t>
      </w:r>
      <w:r>
        <w:t>по</w:t>
      </w:r>
      <w:r>
        <w:rPr>
          <w:spacing w:val="46"/>
        </w:rPr>
        <w:t xml:space="preserve"> </w:t>
      </w:r>
      <w:r>
        <w:t>темам</w:t>
      </w:r>
      <w:r>
        <w:rPr>
          <w:spacing w:val="50"/>
        </w:rPr>
        <w:t xml:space="preserve"> </w:t>
      </w:r>
      <w:r>
        <w:t>«Азотсодержащие</w:t>
      </w:r>
      <w:r>
        <w:rPr>
          <w:spacing w:val="45"/>
        </w:rPr>
        <w:t xml:space="preserve"> </w:t>
      </w:r>
      <w:r>
        <w:t>органические</w:t>
      </w:r>
      <w:r>
        <w:rPr>
          <w:spacing w:val="45"/>
        </w:rPr>
        <w:t xml:space="preserve"> </w:t>
      </w:r>
      <w:r>
        <w:t>соединения»</w:t>
      </w:r>
      <w:r>
        <w:rPr>
          <w:spacing w:val="39"/>
        </w:rPr>
        <w:t xml:space="preserve"> </w:t>
      </w:r>
      <w:r>
        <w:t>и</w:t>
      </w:r>
    </w:p>
    <w:p w:rsidR="00445874" w:rsidRDefault="00182F3C">
      <w:pPr>
        <w:pStyle w:val="a5"/>
        <w:ind w:firstLine="0"/>
      </w:pPr>
      <w:r>
        <w:t>«Распознавание</w:t>
      </w:r>
      <w:r>
        <w:rPr>
          <w:spacing w:val="-8"/>
        </w:rPr>
        <w:t xml:space="preserve"> </w:t>
      </w:r>
      <w:r>
        <w:t>органических</w:t>
      </w:r>
      <w:r>
        <w:rPr>
          <w:spacing w:val="-4"/>
        </w:rPr>
        <w:t xml:space="preserve"> </w:t>
      </w:r>
      <w:r>
        <w:t>соединений».</w:t>
      </w:r>
    </w:p>
    <w:p w:rsidR="00445874" w:rsidRDefault="00182F3C">
      <w:pPr>
        <w:pStyle w:val="a5"/>
        <w:ind w:left="2410" w:firstLine="0"/>
      </w:pPr>
      <w:r>
        <w:t>Высокомолекулярные</w:t>
      </w:r>
      <w:r>
        <w:rPr>
          <w:spacing w:val="-5"/>
        </w:rPr>
        <w:t xml:space="preserve"> </w:t>
      </w:r>
      <w:r>
        <w:t>соединения.</w:t>
      </w:r>
    </w:p>
    <w:p w:rsidR="00445874" w:rsidRDefault="00182F3C">
      <w:pPr>
        <w:pStyle w:val="a5"/>
        <w:ind w:right="587"/>
      </w:pPr>
      <w:r>
        <w:t>Основные</w:t>
      </w:r>
      <w:r>
        <w:rPr>
          <w:spacing w:val="1"/>
        </w:rPr>
        <w:t xml:space="preserve"> </w:t>
      </w:r>
      <w:r>
        <w:t>понятия химии</w:t>
      </w:r>
      <w:r>
        <w:rPr>
          <w:spacing w:val="1"/>
        </w:rPr>
        <w:t xml:space="preserve"> </w:t>
      </w:r>
      <w:r>
        <w:t>высокомолекулярных</w:t>
      </w:r>
      <w:r>
        <w:rPr>
          <w:spacing w:val="1"/>
        </w:rPr>
        <w:t xml:space="preserve"> </w:t>
      </w:r>
      <w:r>
        <w:t>соединений:</w:t>
      </w:r>
      <w:r>
        <w:rPr>
          <w:spacing w:val="1"/>
        </w:rPr>
        <w:t xml:space="preserve"> </w:t>
      </w:r>
      <w:r>
        <w:t>мономер,</w:t>
      </w:r>
      <w:r>
        <w:rPr>
          <w:spacing w:val="1"/>
        </w:rPr>
        <w:t xml:space="preserve"> </w:t>
      </w:r>
      <w:r>
        <w:t>полимер,</w:t>
      </w:r>
      <w:r>
        <w:rPr>
          <w:spacing w:val="1"/>
        </w:rPr>
        <w:t xml:space="preserve"> </w:t>
      </w:r>
      <w:r>
        <w:t>структурное</w:t>
      </w:r>
      <w:r>
        <w:rPr>
          <w:spacing w:val="1"/>
        </w:rPr>
        <w:t xml:space="preserve"> </w:t>
      </w:r>
      <w:r>
        <w:t>звено,</w:t>
      </w:r>
      <w:r>
        <w:rPr>
          <w:spacing w:val="1"/>
        </w:rPr>
        <w:t xml:space="preserve"> </w:t>
      </w:r>
      <w:r>
        <w:t>степень</w:t>
      </w:r>
      <w:r>
        <w:rPr>
          <w:spacing w:val="1"/>
        </w:rPr>
        <w:t xml:space="preserve"> </w:t>
      </w:r>
      <w:r>
        <w:t>полимеризации,</w:t>
      </w:r>
      <w:r>
        <w:rPr>
          <w:spacing w:val="1"/>
        </w:rPr>
        <w:t xml:space="preserve"> </w:t>
      </w:r>
      <w:r>
        <w:t>средняя</w:t>
      </w:r>
      <w:r>
        <w:rPr>
          <w:spacing w:val="1"/>
        </w:rPr>
        <w:t xml:space="preserve"> </w:t>
      </w:r>
      <w:r>
        <w:t>молекулярная</w:t>
      </w:r>
      <w:r>
        <w:rPr>
          <w:spacing w:val="1"/>
        </w:rPr>
        <w:t xml:space="preserve"> </w:t>
      </w:r>
      <w:r>
        <w:t>масса.</w:t>
      </w:r>
      <w:r>
        <w:rPr>
          <w:spacing w:val="1"/>
        </w:rPr>
        <w:t xml:space="preserve"> </w:t>
      </w:r>
      <w:r>
        <w:t>Основные</w:t>
      </w:r>
      <w:r>
        <w:rPr>
          <w:spacing w:val="1"/>
        </w:rPr>
        <w:t xml:space="preserve"> </w:t>
      </w:r>
      <w:r>
        <w:t>методы</w:t>
      </w:r>
      <w:r>
        <w:rPr>
          <w:spacing w:val="-2"/>
        </w:rPr>
        <w:t xml:space="preserve"> </w:t>
      </w:r>
      <w:r>
        <w:t>синтеза</w:t>
      </w:r>
      <w:r>
        <w:rPr>
          <w:spacing w:val="-3"/>
        </w:rPr>
        <w:t xml:space="preserve"> </w:t>
      </w:r>
      <w:r>
        <w:t>высокомолекулярных</w:t>
      </w:r>
      <w:r>
        <w:rPr>
          <w:spacing w:val="-1"/>
        </w:rPr>
        <w:t xml:space="preserve"> </w:t>
      </w:r>
      <w:r>
        <w:t>соединений</w:t>
      </w:r>
      <w:r>
        <w:rPr>
          <w:spacing w:val="3"/>
        </w:rPr>
        <w:t xml:space="preserve"> </w:t>
      </w:r>
      <w:r>
        <w:t>–</w:t>
      </w:r>
      <w:r>
        <w:rPr>
          <w:spacing w:val="-4"/>
        </w:rPr>
        <w:t xml:space="preserve"> </w:t>
      </w:r>
      <w:r>
        <w:t>полимеризация</w:t>
      </w:r>
      <w:r>
        <w:rPr>
          <w:spacing w:val="-3"/>
        </w:rPr>
        <w:t xml:space="preserve"> </w:t>
      </w:r>
      <w:r>
        <w:t>и</w:t>
      </w:r>
      <w:r>
        <w:rPr>
          <w:spacing w:val="-4"/>
        </w:rPr>
        <w:t xml:space="preserve"> </w:t>
      </w:r>
      <w:r>
        <w:t>поликонденсация.</w:t>
      </w:r>
    </w:p>
    <w:p w:rsidR="00445874" w:rsidRDefault="00182F3C">
      <w:pPr>
        <w:pStyle w:val="a5"/>
        <w:tabs>
          <w:tab w:val="left" w:pos="4346"/>
          <w:tab w:val="left" w:pos="6339"/>
          <w:tab w:val="left" w:pos="9412"/>
        </w:tabs>
        <w:spacing w:before="1"/>
        <w:ind w:right="589"/>
      </w:pPr>
      <w:r>
        <w:t>Полимерные</w:t>
      </w:r>
      <w:r>
        <w:rPr>
          <w:spacing w:val="1"/>
        </w:rPr>
        <w:t xml:space="preserve"> </w:t>
      </w:r>
      <w:r>
        <w:t>материалы.</w:t>
      </w:r>
      <w:r>
        <w:rPr>
          <w:spacing w:val="1"/>
        </w:rPr>
        <w:t xml:space="preserve"> </w:t>
      </w:r>
      <w:r>
        <w:t>Пластмассы</w:t>
      </w:r>
      <w:r>
        <w:rPr>
          <w:spacing w:val="1"/>
        </w:rPr>
        <w:t xml:space="preserve"> </w:t>
      </w:r>
      <w:r>
        <w:t>(полиэтилен,</w:t>
      </w:r>
      <w:r>
        <w:rPr>
          <w:spacing w:val="1"/>
        </w:rPr>
        <w:t xml:space="preserve"> </w:t>
      </w:r>
      <w:r>
        <w:t>полипропилен,</w:t>
      </w:r>
      <w:r>
        <w:rPr>
          <w:spacing w:val="1"/>
        </w:rPr>
        <w:t xml:space="preserve"> </w:t>
      </w:r>
      <w:r>
        <w:t>поливинилхлорид,</w:t>
      </w:r>
      <w:r>
        <w:tab/>
        <w:t>полистирол,</w:t>
      </w:r>
      <w:r>
        <w:tab/>
        <w:t>полиметилметакрилат,</w:t>
      </w:r>
      <w:r>
        <w:tab/>
        <w:t>поликарбонаты,</w:t>
      </w:r>
      <w:r>
        <w:rPr>
          <w:spacing w:val="-58"/>
        </w:rPr>
        <w:t xml:space="preserve"> </w:t>
      </w:r>
      <w:r>
        <w:t>полиэтилентерефталат).</w:t>
      </w:r>
      <w:r>
        <w:rPr>
          <w:spacing w:val="-1"/>
        </w:rPr>
        <w:t xml:space="preserve"> </w:t>
      </w:r>
      <w:r>
        <w:t>Утилизация и</w:t>
      </w:r>
      <w:r>
        <w:rPr>
          <w:spacing w:val="-2"/>
        </w:rPr>
        <w:t xml:space="preserve"> </w:t>
      </w:r>
      <w:r>
        <w:t>переработка</w:t>
      </w:r>
      <w:r>
        <w:rPr>
          <w:spacing w:val="-2"/>
        </w:rPr>
        <w:t xml:space="preserve"> </w:t>
      </w:r>
      <w:r>
        <w:t>пластика.</w:t>
      </w:r>
    </w:p>
    <w:p w:rsidR="00445874" w:rsidRDefault="00182F3C">
      <w:pPr>
        <w:pStyle w:val="a5"/>
        <w:ind w:right="585"/>
      </w:pPr>
      <w:r>
        <w:t>Эластомеры:</w:t>
      </w:r>
      <w:r>
        <w:rPr>
          <w:spacing w:val="1"/>
        </w:rPr>
        <w:t xml:space="preserve"> </w:t>
      </w:r>
      <w:r>
        <w:t>натуральный</w:t>
      </w:r>
      <w:r>
        <w:rPr>
          <w:spacing w:val="1"/>
        </w:rPr>
        <w:t xml:space="preserve"> </w:t>
      </w:r>
      <w:r>
        <w:t>каучук,</w:t>
      </w:r>
      <w:r>
        <w:rPr>
          <w:spacing w:val="1"/>
        </w:rPr>
        <w:t xml:space="preserve"> </w:t>
      </w:r>
      <w:r>
        <w:t>синтетические</w:t>
      </w:r>
      <w:r>
        <w:rPr>
          <w:spacing w:val="1"/>
        </w:rPr>
        <w:t xml:space="preserve"> </w:t>
      </w:r>
      <w:r>
        <w:t>каучуки</w:t>
      </w:r>
      <w:r>
        <w:rPr>
          <w:spacing w:val="1"/>
        </w:rPr>
        <w:t xml:space="preserve"> </w:t>
      </w:r>
      <w:r>
        <w:t>(бутадиеновый,</w:t>
      </w:r>
      <w:r>
        <w:rPr>
          <w:spacing w:val="1"/>
        </w:rPr>
        <w:t xml:space="preserve"> </w:t>
      </w:r>
      <w:r>
        <w:t>хлоропреновый,</w:t>
      </w:r>
      <w:r>
        <w:rPr>
          <w:spacing w:val="-1"/>
        </w:rPr>
        <w:t xml:space="preserve"> </w:t>
      </w:r>
      <w:r>
        <w:t>изопреновый).</w:t>
      </w:r>
      <w:r>
        <w:rPr>
          <w:spacing w:val="1"/>
        </w:rPr>
        <w:t xml:space="preserve"> </w:t>
      </w:r>
      <w:r>
        <w:t>Резина.</w:t>
      </w:r>
    </w:p>
    <w:p w:rsidR="00445874" w:rsidRDefault="00182F3C">
      <w:pPr>
        <w:pStyle w:val="a5"/>
        <w:ind w:right="586"/>
      </w:pPr>
      <w:r>
        <w:t>Волокна: натуральные (хлопок, шерсть, шёлк), искусственные (вискоза, ацетатное</w:t>
      </w:r>
      <w:r>
        <w:rPr>
          <w:spacing w:val="1"/>
        </w:rPr>
        <w:t xml:space="preserve"> </w:t>
      </w:r>
      <w:r>
        <w:t>волокно),</w:t>
      </w:r>
      <w:r>
        <w:rPr>
          <w:spacing w:val="-1"/>
        </w:rPr>
        <w:t xml:space="preserve"> </w:t>
      </w:r>
      <w:r>
        <w:t>синтетические</w:t>
      </w:r>
      <w:r>
        <w:rPr>
          <w:spacing w:val="-1"/>
        </w:rPr>
        <w:t xml:space="preserve"> </w:t>
      </w:r>
      <w:r>
        <w:t>(капрон и лавсан).</w:t>
      </w:r>
    </w:p>
    <w:p w:rsidR="00445874" w:rsidRDefault="00182F3C">
      <w:pPr>
        <w:pStyle w:val="a5"/>
        <w:ind w:right="583"/>
      </w:pPr>
      <w:r>
        <w:t>Экспериментальные методы изучения веществ и их превращений: ознакомление с</w:t>
      </w:r>
      <w:r>
        <w:rPr>
          <w:spacing w:val="1"/>
        </w:rPr>
        <w:t xml:space="preserve"> </w:t>
      </w:r>
      <w:r>
        <w:t>образцами</w:t>
      </w:r>
      <w:r>
        <w:rPr>
          <w:spacing w:val="1"/>
        </w:rPr>
        <w:t xml:space="preserve"> </w:t>
      </w:r>
      <w:r>
        <w:t>природных</w:t>
      </w:r>
      <w:r>
        <w:rPr>
          <w:spacing w:val="1"/>
        </w:rPr>
        <w:t xml:space="preserve"> </w:t>
      </w:r>
      <w:r>
        <w:t>и</w:t>
      </w:r>
      <w:r>
        <w:rPr>
          <w:spacing w:val="1"/>
        </w:rPr>
        <w:t xml:space="preserve"> </w:t>
      </w:r>
      <w:r>
        <w:t>искусственных</w:t>
      </w:r>
      <w:r>
        <w:rPr>
          <w:spacing w:val="1"/>
        </w:rPr>
        <w:t xml:space="preserve"> </w:t>
      </w:r>
      <w:r>
        <w:t>волокон,</w:t>
      </w:r>
      <w:r>
        <w:rPr>
          <w:spacing w:val="1"/>
        </w:rPr>
        <w:t xml:space="preserve"> </w:t>
      </w:r>
      <w:r>
        <w:t>пластмасс,</w:t>
      </w:r>
      <w:r>
        <w:rPr>
          <w:spacing w:val="1"/>
        </w:rPr>
        <w:t xml:space="preserve"> </w:t>
      </w:r>
      <w:r>
        <w:t>каучуков,</w:t>
      </w:r>
      <w:r>
        <w:rPr>
          <w:spacing w:val="1"/>
        </w:rPr>
        <w:t xml:space="preserve"> </w:t>
      </w:r>
      <w:r>
        <w:t>решение</w:t>
      </w:r>
      <w:r>
        <w:rPr>
          <w:spacing w:val="1"/>
        </w:rPr>
        <w:t xml:space="preserve"> </w:t>
      </w:r>
      <w:r>
        <w:t>экспериментальных</w:t>
      </w:r>
      <w:r>
        <w:rPr>
          <w:spacing w:val="-2"/>
        </w:rPr>
        <w:t xml:space="preserve"> </w:t>
      </w:r>
      <w:r>
        <w:t>задач</w:t>
      </w:r>
      <w:r>
        <w:rPr>
          <w:spacing w:val="-2"/>
        </w:rPr>
        <w:t xml:space="preserve"> </w:t>
      </w:r>
      <w:r>
        <w:t>по</w:t>
      </w:r>
      <w:r>
        <w:rPr>
          <w:spacing w:val="-1"/>
        </w:rPr>
        <w:t xml:space="preserve"> </w:t>
      </w:r>
      <w:r>
        <w:t>теме</w:t>
      </w:r>
      <w:r>
        <w:rPr>
          <w:spacing w:val="2"/>
        </w:rPr>
        <w:t xml:space="preserve"> </w:t>
      </w:r>
      <w:r>
        <w:t>«Распознавание</w:t>
      </w:r>
      <w:r>
        <w:rPr>
          <w:spacing w:val="-1"/>
        </w:rPr>
        <w:t xml:space="preserve"> </w:t>
      </w:r>
      <w:r>
        <w:t>пластмасс</w:t>
      </w:r>
      <w:r>
        <w:rPr>
          <w:spacing w:val="1"/>
        </w:rPr>
        <w:t xml:space="preserve"> </w:t>
      </w:r>
      <w:r>
        <w:t>и</w:t>
      </w:r>
      <w:r>
        <w:rPr>
          <w:spacing w:val="-1"/>
        </w:rPr>
        <w:t xml:space="preserve"> </w:t>
      </w:r>
      <w:r>
        <w:t>волокон».</w:t>
      </w:r>
    </w:p>
    <w:p w:rsidR="00445874" w:rsidRDefault="00182F3C">
      <w:pPr>
        <w:pStyle w:val="a5"/>
        <w:spacing w:before="1"/>
        <w:ind w:left="2410" w:firstLine="0"/>
      </w:pPr>
      <w:r>
        <w:t>Расчётные</w:t>
      </w:r>
      <w:r>
        <w:rPr>
          <w:spacing w:val="-5"/>
        </w:rPr>
        <w:t xml:space="preserve"> </w:t>
      </w:r>
      <w:r>
        <w:t>задачи.</w:t>
      </w:r>
    </w:p>
    <w:p w:rsidR="00445874" w:rsidRDefault="00182F3C">
      <w:pPr>
        <w:pStyle w:val="a5"/>
        <w:ind w:right="591"/>
      </w:pPr>
      <w:r>
        <w:t>Нахождение</w:t>
      </w:r>
      <w:r>
        <w:rPr>
          <w:spacing w:val="1"/>
        </w:rPr>
        <w:t xml:space="preserve"> </w:t>
      </w:r>
      <w:r>
        <w:t>молекулярной</w:t>
      </w:r>
      <w:r>
        <w:rPr>
          <w:spacing w:val="1"/>
        </w:rPr>
        <w:t xml:space="preserve"> </w:t>
      </w:r>
      <w:r>
        <w:t>формулы</w:t>
      </w:r>
      <w:r>
        <w:rPr>
          <w:spacing w:val="1"/>
        </w:rPr>
        <w:t xml:space="preserve"> </w:t>
      </w:r>
      <w:r>
        <w:t>органического</w:t>
      </w:r>
      <w:r>
        <w:rPr>
          <w:spacing w:val="1"/>
        </w:rPr>
        <w:t xml:space="preserve"> </w:t>
      </w:r>
      <w:r>
        <w:t>соединения</w:t>
      </w:r>
      <w:r>
        <w:rPr>
          <w:spacing w:val="1"/>
        </w:rPr>
        <w:t xml:space="preserve"> </w:t>
      </w:r>
      <w:r>
        <w:t>по</w:t>
      </w:r>
      <w:r>
        <w:rPr>
          <w:spacing w:val="60"/>
        </w:rPr>
        <w:t xml:space="preserve"> </w:t>
      </w:r>
      <w:r>
        <w:t>массовым</w:t>
      </w:r>
      <w:r>
        <w:rPr>
          <w:spacing w:val="1"/>
        </w:rPr>
        <w:t xml:space="preserve"> </w:t>
      </w:r>
      <w:r>
        <w:t>долям</w:t>
      </w:r>
      <w:r>
        <w:rPr>
          <w:spacing w:val="1"/>
        </w:rPr>
        <w:t xml:space="preserve"> </w:t>
      </w:r>
      <w:r>
        <w:t>элементов,</w:t>
      </w:r>
      <w:r>
        <w:rPr>
          <w:spacing w:val="1"/>
        </w:rPr>
        <w:t xml:space="preserve"> </w:t>
      </w:r>
      <w:r>
        <w:t>входящих</w:t>
      </w:r>
      <w:r>
        <w:rPr>
          <w:spacing w:val="1"/>
        </w:rPr>
        <w:t xml:space="preserve"> </w:t>
      </w:r>
      <w:r>
        <w:t>в</w:t>
      </w:r>
      <w:r>
        <w:rPr>
          <w:spacing w:val="1"/>
        </w:rPr>
        <w:t xml:space="preserve"> </w:t>
      </w:r>
      <w:r>
        <w:t>его</w:t>
      </w:r>
      <w:r>
        <w:rPr>
          <w:spacing w:val="1"/>
        </w:rPr>
        <w:t xml:space="preserve"> </w:t>
      </w:r>
      <w:r>
        <w:t>состав,</w:t>
      </w:r>
      <w:r>
        <w:rPr>
          <w:spacing w:val="1"/>
        </w:rPr>
        <w:t xml:space="preserve"> </w:t>
      </w:r>
      <w:r>
        <w:t>нахождение</w:t>
      </w:r>
      <w:r>
        <w:rPr>
          <w:spacing w:val="1"/>
        </w:rPr>
        <w:t xml:space="preserve"> </w:t>
      </w:r>
      <w:r>
        <w:t>молекулярной</w:t>
      </w:r>
      <w:r>
        <w:rPr>
          <w:spacing w:val="1"/>
        </w:rPr>
        <w:t xml:space="preserve"> </w:t>
      </w:r>
      <w:r>
        <w:t>формулы</w:t>
      </w:r>
      <w:r>
        <w:rPr>
          <w:spacing w:val="1"/>
        </w:rPr>
        <w:t xml:space="preserve"> </w:t>
      </w:r>
      <w:r>
        <w:t>органического соединения по массе (объёму) продуктов сгорания, по количеству вещества</w:t>
      </w:r>
      <w:r>
        <w:rPr>
          <w:spacing w:val="-57"/>
        </w:rPr>
        <w:t xml:space="preserve"> </w:t>
      </w:r>
      <w:r>
        <w:t>(массе, объёму) продуктов реакции и/или исходных веществ, установление структурной</w:t>
      </w:r>
      <w:r>
        <w:rPr>
          <w:spacing w:val="1"/>
        </w:rPr>
        <w:t xml:space="preserve"> </w:t>
      </w:r>
      <w:r>
        <w:t>формулы</w:t>
      </w:r>
      <w:r>
        <w:rPr>
          <w:spacing w:val="1"/>
        </w:rPr>
        <w:t xml:space="preserve"> </w:t>
      </w:r>
      <w:r>
        <w:t>органического</w:t>
      </w:r>
      <w:r>
        <w:rPr>
          <w:spacing w:val="1"/>
        </w:rPr>
        <w:t xml:space="preserve"> </w:t>
      </w:r>
      <w:r>
        <w:t>вещества</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химических</w:t>
      </w:r>
      <w:r>
        <w:rPr>
          <w:spacing w:val="1"/>
        </w:rPr>
        <w:t xml:space="preserve"> </w:t>
      </w:r>
      <w:r>
        <w:t>свойств</w:t>
      </w:r>
      <w:r>
        <w:rPr>
          <w:spacing w:val="1"/>
        </w:rPr>
        <w:t xml:space="preserve"> </w:t>
      </w:r>
      <w:r>
        <w:t>или</w:t>
      </w:r>
      <w:r>
        <w:rPr>
          <w:spacing w:val="1"/>
        </w:rPr>
        <w:t xml:space="preserve"> </w:t>
      </w:r>
      <w:r>
        <w:t>способов</w:t>
      </w:r>
      <w:r>
        <w:rPr>
          <w:spacing w:val="1"/>
        </w:rPr>
        <w:t xml:space="preserve"> </w:t>
      </w:r>
      <w:r>
        <w:t>получения,</w:t>
      </w:r>
      <w:r>
        <w:rPr>
          <w:spacing w:val="-2"/>
        </w:rPr>
        <w:t xml:space="preserve"> </w:t>
      </w:r>
      <w:r>
        <w:t>определение</w:t>
      </w:r>
      <w:r>
        <w:rPr>
          <w:spacing w:val="-2"/>
        </w:rPr>
        <w:t xml:space="preserve"> </w:t>
      </w:r>
      <w:r>
        <w:t>доли</w:t>
      </w:r>
      <w:r>
        <w:rPr>
          <w:spacing w:val="-1"/>
        </w:rPr>
        <w:t xml:space="preserve"> </w:t>
      </w:r>
      <w:r>
        <w:t>выхода</w:t>
      </w:r>
      <w:r>
        <w:rPr>
          <w:spacing w:val="-2"/>
        </w:rPr>
        <w:t xml:space="preserve"> </w:t>
      </w:r>
      <w:r>
        <w:t>продукта</w:t>
      </w:r>
      <w:r>
        <w:rPr>
          <w:spacing w:val="-2"/>
        </w:rPr>
        <w:t xml:space="preserve"> </w:t>
      </w:r>
      <w:r>
        <w:t>реакции</w:t>
      </w:r>
      <w:r>
        <w:rPr>
          <w:spacing w:val="4"/>
        </w:rPr>
        <w:t xml:space="preserve"> </w:t>
      </w:r>
      <w:r>
        <w:t>от</w:t>
      </w:r>
      <w:r>
        <w:rPr>
          <w:spacing w:val="-2"/>
        </w:rPr>
        <w:t xml:space="preserve"> </w:t>
      </w:r>
      <w:r>
        <w:t>теоретически</w:t>
      </w:r>
      <w:r>
        <w:rPr>
          <w:spacing w:val="-1"/>
        </w:rPr>
        <w:t xml:space="preserve"> </w:t>
      </w:r>
      <w:r>
        <w:t>возможного.</w:t>
      </w:r>
    </w:p>
    <w:p w:rsidR="00445874" w:rsidRDefault="00182F3C">
      <w:pPr>
        <w:pStyle w:val="a5"/>
        <w:ind w:left="2410" w:firstLine="0"/>
      </w:pPr>
      <w:r>
        <w:t>Межпредметные</w:t>
      </w:r>
      <w:r>
        <w:rPr>
          <w:spacing w:val="-5"/>
        </w:rPr>
        <w:t xml:space="preserve"> </w:t>
      </w:r>
      <w:r>
        <w:t>связи.</w:t>
      </w:r>
    </w:p>
    <w:p w:rsidR="00445874" w:rsidRDefault="00182F3C">
      <w:pPr>
        <w:pStyle w:val="a5"/>
        <w:ind w:right="587"/>
      </w:pPr>
      <w:r>
        <w:t>Реализация межпредметных связей при изучении органической химии в 10 классе</w:t>
      </w:r>
      <w:r>
        <w:rPr>
          <w:spacing w:val="1"/>
        </w:rPr>
        <w:t xml:space="preserve"> </w:t>
      </w:r>
      <w:r>
        <w:t>осуществляется</w:t>
      </w:r>
      <w:r>
        <w:rPr>
          <w:spacing w:val="1"/>
        </w:rPr>
        <w:t xml:space="preserve"> </w:t>
      </w:r>
      <w:r>
        <w:t>через</w:t>
      </w:r>
      <w:r>
        <w:rPr>
          <w:spacing w:val="1"/>
        </w:rPr>
        <w:t xml:space="preserve"> </w:t>
      </w:r>
      <w:r>
        <w:t>использование</w:t>
      </w:r>
      <w:r>
        <w:rPr>
          <w:spacing w:val="1"/>
        </w:rPr>
        <w:t xml:space="preserve"> </w:t>
      </w:r>
      <w:r>
        <w:t>как</w:t>
      </w:r>
      <w:r>
        <w:rPr>
          <w:spacing w:val="1"/>
        </w:rPr>
        <w:t xml:space="preserve"> </w:t>
      </w:r>
      <w:r>
        <w:t>общих</w:t>
      </w:r>
      <w:r>
        <w:rPr>
          <w:spacing w:val="1"/>
        </w:rPr>
        <w:t xml:space="preserve"> </w:t>
      </w:r>
      <w:r>
        <w:t>естественно-научных</w:t>
      </w:r>
      <w:r>
        <w:rPr>
          <w:spacing w:val="1"/>
        </w:rPr>
        <w:t xml:space="preserve"> </w:t>
      </w:r>
      <w:r>
        <w:t>понятий,</w:t>
      </w:r>
      <w:r>
        <w:rPr>
          <w:spacing w:val="1"/>
        </w:rPr>
        <w:t xml:space="preserve"> </w:t>
      </w:r>
      <w:r>
        <w:t>так</w:t>
      </w:r>
      <w:r>
        <w:rPr>
          <w:spacing w:val="1"/>
        </w:rPr>
        <w:t xml:space="preserve"> </w:t>
      </w:r>
      <w:r>
        <w:t>и</w:t>
      </w:r>
      <w:r>
        <w:rPr>
          <w:spacing w:val="1"/>
        </w:rPr>
        <w:t xml:space="preserve"> </w:t>
      </w:r>
      <w:r>
        <w:t>понятий,</w:t>
      </w:r>
      <w:r>
        <w:rPr>
          <w:spacing w:val="-4"/>
        </w:rPr>
        <w:t xml:space="preserve"> </w:t>
      </w:r>
      <w:r>
        <w:t>принятых</w:t>
      </w:r>
      <w:r>
        <w:rPr>
          <w:spacing w:val="1"/>
        </w:rPr>
        <w:t xml:space="preserve"> </w:t>
      </w:r>
      <w:r>
        <w:t>в</w:t>
      </w:r>
      <w:r>
        <w:rPr>
          <w:spacing w:val="-1"/>
        </w:rPr>
        <w:t xml:space="preserve"> </w:t>
      </w:r>
      <w:r>
        <w:t>отдельных</w:t>
      </w:r>
      <w:r>
        <w:rPr>
          <w:spacing w:val="-2"/>
        </w:rPr>
        <w:t xml:space="preserve"> </w:t>
      </w:r>
      <w:r>
        <w:t>предметах</w:t>
      </w:r>
      <w:r>
        <w:rPr>
          <w:spacing w:val="1"/>
        </w:rPr>
        <w:t xml:space="preserve"> </w:t>
      </w:r>
      <w:r>
        <w:t>естественно-научного</w:t>
      </w:r>
      <w:r>
        <w:rPr>
          <w:spacing w:val="-1"/>
        </w:rPr>
        <w:t xml:space="preserve"> </w:t>
      </w:r>
      <w:r>
        <w:t>цикла.</w:t>
      </w:r>
    </w:p>
    <w:p w:rsidR="00445874" w:rsidRDefault="00182F3C">
      <w:pPr>
        <w:pStyle w:val="a5"/>
        <w:ind w:right="589"/>
      </w:pPr>
      <w:r>
        <w:t>Общие естественно-научные понятия: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теория,</w:t>
      </w:r>
      <w:r>
        <w:rPr>
          <w:spacing w:val="1"/>
        </w:rPr>
        <w:t xml:space="preserve"> </w:t>
      </w:r>
      <w:r>
        <w:t>закон,</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модель,</w:t>
      </w:r>
      <w:r>
        <w:rPr>
          <w:spacing w:val="1"/>
        </w:rPr>
        <w:t xml:space="preserve"> </w:t>
      </w:r>
      <w:r>
        <w:t>моделирование.</w:t>
      </w:r>
    </w:p>
    <w:p w:rsidR="00445874" w:rsidRDefault="00182F3C">
      <w:pPr>
        <w:pStyle w:val="a5"/>
        <w:ind w:right="584"/>
      </w:pPr>
      <w:r>
        <w:t>Физика:</w:t>
      </w:r>
      <w:r>
        <w:rPr>
          <w:spacing w:val="1"/>
        </w:rPr>
        <w:t xml:space="preserve"> </w:t>
      </w:r>
      <w:r>
        <w:t>материя,</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молекула,</w:t>
      </w:r>
      <w:r>
        <w:rPr>
          <w:spacing w:val="1"/>
        </w:rPr>
        <w:t xml:space="preserve"> </w:t>
      </w:r>
      <w:r>
        <w:t>энергетический</w:t>
      </w:r>
      <w:r>
        <w:rPr>
          <w:spacing w:val="1"/>
        </w:rPr>
        <w:t xml:space="preserve"> </w:t>
      </w:r>
      <w:r>
        <w:t>уровень, вещество, тело, объём, агрегатное состояние вещества, физические величины,</w:t>
      </w:r>
      <w:r>
        <w:rPr>
          <w:spacing w:val="1"/>
        </w:rPr>
        <w:t xml:space="preserve"> </w:t>
      </w:r>
      <w:r>
        <w:t>единицы</w:t>
      </w:r>
      <w:r>
        <w:rPr>
          <w:spacing w:val="-1"/>
        </w:rPr>
        <w:t xml:space="preserve"> </w:t>
      </w:r>
      <w:r>
        <w:t>измерения, скорость, энергия, масса.</w:t>
      </w:r>
    </w:p>
    <w:p w:rsidR="00445874" w:rsidRDefault="00182F3C">
      <w:pPr>
        <w:pStyle w:val="a5"/>
        <w:spacing w:before="1"/>
        <w:ind w:right="586"/>
      </w:pPr>
      <w:r>
        <w:t>Биология: клетка, организм, экосистема, биосфера, метаболизм, наследственность,</w:t>
      </w:r>
      <w:r>
        <w:rPr>
          <w:spacing w:val="1"/>
        </w:rPr>
        <w:t xml:space="preserve"> </w:t>
      </w:r>
      <w:r>
        <w:t>автотрофный</w:t>
      </w:r>
      <w:r>
        <w:rPr>
          <w:spacing w:val="1"/>
        </w:rPr>
        <w:t xml:space="preserve"> </w:t>
      </w:r>
      <w:r>
        <w:t>и</w:t>
      </w:r>
      <w:r>
        <w:rPr>
          <w:spacing w:val="1"/>
        </w:rPr>
        <w:t xml:space="preserve"> </w:t>
      </w:r>
      <w:r>
        <w:t>гетеротрофный</w:t>
      </w:r>
      <w:r>
        <w:rPr>
          <w:spacing w:val="1"/>
        </w:rPr>
        <w:t xml:space="preserve"> </w:t>
      </w:r>
      <w:r>
        <w:t>тип</w:t>
      </w:r>
      <w:r>
        <w:rPr>
          <w:spacing w:val="1"/>
        </w:rPr>
        <w:t xml:space="preserve"> </w:t>
      </w:r>
      <w:r>
        <w:t>питания,</w:t>
      </w:r>
      <w:r>
        <w:rPr>
          <w:spacing w:val="1"/>
        </w:rPr>
        <w:t xml:space="preserve"> </w:t>
      </w:r>
      <w:r>
        <w:t>брожение,</w:t>
      </w:r>
      <w:r>
        <w:rPr>
          <w:spacing w:val="1"/>
        </w:rPr>
        <w:t xml:space="preserve"> </w:t>
      </w:r>
      <w:r>
        <w:t>фотосинтез,</w:t>
      </w:r>
      <w:r>
        <w:rPr>
          <w:spacing w:val="1"/>
        </w:rPr>
        <w:t xml:space="preserve"> </w:t>
      </w:r>
      <w:r>
        <w:t>дыхание,</w:t>
      </w:r>
      <w:r>
        <w:rPr>
          <w:spacing w:val="1"/>
        </w:rPr>
        <w:t xml:space="preserve"> </w:t>
      </w:r>
      <w:r>
        <w:t>белки,</w:t>
      </w:r>
      <w:r>
        <w:rPr>
          <w:spacing w:val="1"/>
        </w:rPr>
        <w:t xml:space="preserve"> </w:t>
      </w:r>
      <w:r>
        <w:t>углеводы,</w:t>
      </w:r>
      <w:r>
        <w:rPr>
          <w:spacing w:val="-2"/>
        </w:rPr>
        <w:t xml:space="preserve"> </w:t>
      </w:r>
      <w:r>
        <w:t>жиры, нуклеиновые</w:t>
      </w:r>
      <w:r>
        <w:rPr>
          <w:spacing w:val="-1"/>
        </w:rPr>
        <w:t xml:space="preserve"> </w:t>
      </w:r>
      <w:r>
        <w:t>кислоты, ферменты.</w:t>
      </w:r>
    </w:p>
    <w:p w:rsidR="00445874" w:rsidRDefault="00182F3C">
      <w:pPr>
        <w:pStyle w:val="a5"/>
        <w:ind w:left="2410" w:firstLine="0"/>
      </w:pPr>
      <w:r>
        <w:t>География:</w:t>
      </w:r>
      <w:r>
        <w:rPr>
          <w:spacing w:val="-4"/>
        </w:rPr>
        <w:t xml:space="preserve"> </w:t>
      </w:r>
      <w:r>
        <w:t>полезные</w:t>
      </w:r>
      <w:r>
        <w:rPr>
          <w:spacing w:val="-5"/>
        </w:rPr>
        <w:t xml:space="preserve"> </w:t>
      </w:r>
      <w:r>
        <w:t>ископаемые,</w:t>
      </w:r>
      <w:r>
        <w:rPr>
          <w:spacing w:val="-4"/>
        </w:rPr>
        <w:t xml:space="preserve"> </w:t>
      </w:r>
      <w:r>
        <w:t>топливо.</w:t>
      </w:r>
    </w:p>
    <w:p w:rsidR="00445874" w:rsidRDefault="00182F3C">
      <w:pPr>
        <w:pStyle w:val="a5"/>
        <w:ind w:right="589"/>
      </w:pPr>
      <w:r>
        <w:t>Технология:</w:t>
      </w:r>
      <w:r>
        <w:rPr>
          <w:spacing w:val="1"/>
        </w:rPr>
        <w:t xml:space="preserve"> </w:t>
      </w:r>
      <w:r>
        <w:t>пищевые</w:t>
      </w:r>
      <w:r>
        <w:rPr>
          <w:spacing w:val="1"/>
        </w:rPr>
        <w:t xml:space="preserve"> </w:t>
      </w:r>
      <w:r>
        <w:t>продукты,</w:t>
      </w:r>
      <w:r>
        <w:rPr>
          <w:spacing w:val="1"/>
        </w:rPr>
        <w:t xml:space="preserve"> </w:t>
      </w:r>
      <w:r>
        <w:t>основы</w:t>
      </w:r>
      <w:r>
        <w:rPr>
          <w:spacing w:val="1"/>
        </w:rPr>
        <w:t xml:space="preserve"> </w:t>
      </w:r>
      <w:r>
        <w:t>рационального</w:t>
      </w:r>
      <w:r>
        <w:rPr>
          <w:spacing w:val="1"/>
        </w:rPr>
        <w:t xml:space="preserve"> </w:t>
      </w:r>
      <w:r>
        <w:t>питания,</w:t>
      </w:r>
      <w:r>
        <w:rPr>
          <w:spacing w:val="61"/>
        </w:rPr>
        <w:t xml:space="preserve"> </w:t>
      </w:r>
      <w:r>
        <w:t>моющие</w:t>
      </w:r>
      <w:r>
        <w:rPr>
          <w:spacing w:val="1"/>
        </w:rPr>
        <w:t xml:space="preserve"> </w:t>
      </w:r>
      <w:r>
        <w:t>средства,</w:t>
      </w:r>
      <w:r>
        <w:rPr>
          <w:spacing w:val="1"/>
        </w:rPr>
        <w:t xml:space="preserve"> </w:t>
      </w:r>
      <w:r>
        <w:t>материалы</w:t>
      </w:r>
      <w:r>
        <w:rPr>
          <w:spacing w:val="-1"/>
        </w:rPr>
        <w:t xml:space="preserve"> </w:t>
      </w:r>
      <w:r>
        <w:t>из</w:t>
      </w:r>
      <w:r>
        <w:rPr>
          <w:spacing w:val="-1"/>
        </w:rPr>
        <w:t xml:space="preserve"> </w:t>
      </w:r>
      <w:r>
        <w:t>искусственных</w:t>
      </w:r>
      <w:r>
        <w:rPr>
          <w:spacing w:val="-1"/>
        </w:rPr>
        <w:t xml:space="preserve"> </w:t>
      </w:r>
      <w:r>
        <w:t>и</w:t>
      </w:r>
      <w:r>
        <w:rPr>
          <w:spacing w:val="-1"/>
        </w:rPr>
        <w:t xml:space="preserve"> </w:t>
      </w:r>
      <w:r>
        <w:t>синтетических</w:t>
      </w:r>
      <w:r>
        <w:rPr>
          <w:spacing w:val="2"/>
        </w:rPr>
        <w:t xml:space="preserve"> </w:t>
      </w:r>
      <w:r>
        <w:t>волокон.</w:t>
      </w:r>
    </w:p>
    <w:p w:rsidR="00445874" w:rsidRDefault="00182F3C">
      <w:pPr>
        <w:pStyle w:val="1"/>
        <w:spacing w:line="274" w:lineRule="exact"/>
        <w:ind w:left="2410"/>
      </w:pPr>
      <w:r>
        <w:t>Содержание</w:t>
      </w:r>
      <w:r>
        <w:rPr>
          <w:spacing w:val="-4"/>
        </w:rPr>
        <w:t xml:space="preserve"> </w:t>
      </w:r>
      <w:r>
        <w:t>обучения</w:t>
      </w:r>
      <w:r>
        <w:rPr>
          <w:spacing w:val="-3"/>
        </w:rPr>
        <w:t xml:space="preserve"> </w:t>
      </w:r>
      <w:r>
        <w:t>в</w:t>
      </w:r>
      <w:r>
        <w:rPr>
          <w:spacing w:val="-3"/>
        </w:rPr>
        <w:t xml:space="preserve"> </w:t>
      </w:r>
      <w:r>
        <w:t>11</w:t>
      </w:r>
      <w:r>
        <w:rPr>
          <w:spacing w:val="-3"/>
        </w:rPr>
        <w:t xml:space="preserve"> </w:t>
      </w:r>
      <w:r>
        <w:t>классе.</w:t>
      </w:r>
    </w:p>
    <w:p w:rsidR="00445874" w:rsidRDefault="00182F3C">
      <w:pPr>
        <w:pStyle w:val="a5"/>
        <w:ind w:left="2410" w:right="5911" w:firstLine="0"/>
        <w:jc w:val="left"/>
      </w:pPr>
      <w:r>
        <w:t>Общая и неорганическая химия.</w:t>
      </w:r>
      <w:r>
        <w:rPr>
          <w:spacing w:val="-57"/>
        </w:rPr>
        <w:t xml:space="preserve"> </w:t>
      </w:r>
      <w:r>
        <w:t>Теоретические</w:t>
      </w:r>
      <w:r>
        <w:rPr>
          <w:spacing w:val="-3"/>
        </w:rPr>
        <w:t xml:space="preserve"> </w:t>
      </w:r>
      <w:r>
        <w:t>основы химии.</w:t>
      </w:r>
    </w:p>
    <w:p w:rsidR="00445874" w:rsidRDefault="00182F3C">
      <w:pPr>
        <w:pStyle w:val="a5"/>
        <w:ind w:left="2410" w:firstLine="0"/>
        <w:jc w:val="left"/>
      </w:pPr>
      <w:r>
        <w:t>Атом.</w:t>
      </w:r>
      <w:r>
        <w:rPr>
          <w:spacing w:val="-4"/>
        </w:rPr>
        <w:t xml:space="preserve"> </w:t>
      </w:r>
      <w:r>
        <w:t>Состав</w:t>
      </w:r>
      <w:r>
        <w:rPr>
          <w:spacing w:val="-3"/>
        </w:rPr>
        <w:t xml:space="preserve"> </w:t>
      </w:r>
      <w:r>
        <w:t>атомных</w:t>
      </w:r>
      <w:r>
        <w:rPr>
          <w:spacing w:val="-2"/>
        </w:rPr>
        <w:t xml:space="preserve"> </w:t>
      </w:r>
      <w:r>
        <w:t>ядер.</w:t>
      </w:r>
      <w:r>
        <w:rPr>
          <w:spacing w:val="-2"/>
        </w:rPr>
        <w:t xml:space="preserve"> </w:t>
      </w:r>
      <w:r>
        <w:t>Химический</w:t>
      </w:r>
      <w:r>
        <w:rPr>
          <w:spacing w:val="-3"/>
        </w:rPr>
        <w:t xml:space="preserve"> </w:t>
      </w:r>
      <w:r>
        <w:t>элемент.</w:t>
      </w:r>
      <w:r>
        <w:rPr>
          <w:spacing w:val="-2"/>
        </w:rPr>
        <w:t xml:space="preserve"> </w:t>
      </w:r>
      <w:r>
        <w:t>Изотопы.</w:t>
      </w:r>
    </w:p>
    <w:p w:rsidR="00445874" w:rsidRDefault="00182F3C">
      <w:pPr>
        <w:pStyle w:val="a5"/>
        <w:ind w:left="2410" w:firstLine="0"/>
        <w:jc w:val="left"/>
      </w:pPr>
      <w:r>
        <w:t>Строение</w:t>
      </w:r>
      <w:r>
        <w:rPr>
          <w:spacing w:val="12"/>
        </w:rPr>
        <w:t xml:space="preserve"> </w:t>
      </w:r>
      <w:r>
        <w:t>электронных</w:t>
      </w:r>
      <w:r>
        <w:rPr>
          <w:spacing w:val="14"/>
        </w:rPr>
        <w:t xml:space="preserve"> </w:t>
      </w:r>
      <w:r>
        <w:t>оболочек</w:t>
      </w:r>
      <w:r>
        <w:rPr>
          <w:spacing w:val="14"/>
        </w:rPr>
        <w:t xml:space="preserve"> </w:t>
      </w:r>
      <w:r>
        <w:t>атомов,</w:t>
      </w:r>
      <w:r>
        <w:rPr>
          <w:spacing w:val="14"/>
        </w:rPr>
        <w:t xml:space="preserve"> </w:t>
      </w:r>
      <w:r>
        <w:t>квантовые</w:t>
      </w:r>
      <w:r>
        <w:rPr>
          <w:spacing w:val="12"/>
        </w:rPr>
        <w:t xml:space="preserve"> </w:t>
      </w:r>
      <w:r>
        <w:t>числа.</w:t>
      </w:r>
      <w:r>
        <w:rPr>
          <w:spacing w:val="14"/>
        </w:rPr>
        <w:t xml:space="preserve"> </w:t>
      </w:r>
      <w:r>
        <w:t>Энергетические</w:t>
      </w:r>
      <w:r>
        <w:rPr>
          <w:spacing w:val="17"/>
        </w:rPr>
        <w:t xml:space="preserve"> </w:t>
      </w:r>
      <w:r>
        <w:t>уровни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3" w:firstLine="0"/>
      </w:pPr>
      <w:r>
        <w:t>и</w:t>
      </w:r>
      <w:r>
        <w:rPr>
          <w:spacing w:val="1"/>
        </w:rPr>
        <w:t xml:space="preserve"> </w:t>
      </w:r>
      <w:r>
        <w:t>подуровни.</w:t>
      </w:r>
      <w:r>
        <w:rPr>
          <w:spacing w:val="1"/>
        </w:rPr>
        <w:t xml:space="preserve"> </w:t>
      </w:r>
      <w:r>
        <w:t>Атомные</w:t>
      </w:r>
      <w:r>
        <w:rPr>
          <w:spacing w:val="1"/>
        </w:rPr>
        <w:t xml:space="preserve"> </w:t>
      </w:r>
      <w:r>
        <w:t>орбитали.</w:t>
      </w:r>
      <w:r>
        <w:rPr>
          <w:spacing w:val="1"/>
        </w:rPr>
        <w:t xml:space="preserve"> </w:t>
      </w:r>
      <w:r>
        <w:t>Классификация</w:t>
      </w:r>
      <w:r>
        <w:rPr>
          <w:spacing w:val="1"/>
        </w:rPr>
        <w:t xml:space="preserve"> </w:t>
      </w:r>
      <w:r>
        <w:t>химических</w:t>
      </w:r>
      <w:r>
        <w:rPr>
          <w:spacing w:val="1"/>
        </w:rPr>
        <w:t xml:space="preserve"> </w:t>
      </w:r>
      <w:r>
        <w:t>элементов</w:t>
      </w:r>
      <w:r>
        <w:rPr>
          <w:spacing w:val="1"/>
        </w:rPr>
        <w:t xml:space="preserve"> </w:t>
      </w:r>
      <w:r>
        <w:t>(s-,</w:t>
      </w:r>
      <w:r>
        <w:rPr>
          <w:spacing w:val="1"/>
        </w:rPr>
        <w:t xml:space="preserve"> </w:t>
      </w:r>
      <w:r>
        <w:t>p-,</w:t>
      </w:r>
      <w:r>
        <w:rPr>
          <w:spacing w:val="1"/>
        </w:rPr>
        <w:t xml:space="preserve"> </w:t>
      </w:r>
      <w:r>
        <w:t>d-,</w:t>
      </w:r>
      <w:r>
        <w:rPr>
          <w:spacing w:val="1"/>
        </w:rPr>
        <w:t xml:space="preserve"> </w:t>
      </w:r>
      <w:r>
        <w:t>f-</w:t>
      </w:r>
      <w:r>
        <w:rPr>
          <w:spacing w:val="-57"/>
        </w:rPr>
        <w:t xml:space="preserve"> </w:t>
      </w:r>
      <w:r>
        <w:t>элементы).</w:t>
      </w:r>
      <w:r>
        <w:rPr>
          <w:spacing w:val="1"/>
        </w:rPr>
        <w:t xml:space="preserve"> </w:t>
      </w:r>
      <w:r>
        <w:t>Распределение</w:t>
      </w:r>
      <w:r>
        <w:rPr>
          <w:spacing w:val="1"/>
        </w:rPr>
        <w:t xml:space="preserve"> </w:t>
      </w:r>
      <w:r>
        <w:t>электронов</w:t>
      </w:r>
      <w:r>
        <w:rPr>
          <w:spacing w:val="1"/>
        </w:rPr>
        <w:t xml:space="preserve"> </w:t>
      </w:r>
      <w:r>
        <w:t>по</w:t>
      </w:r>
      <w:r>
        <w:rPr>
          <w:spacing w:val="1"/>
        </w:rPr>
        <w:t xml:space="preserve"> </w:t>
      </w:r>
      <w:r>
        <w:t>атомным</w:t>
      </w:r>
      <w:r>
        <w:rPr>
          <w:spacing w:val="1"/>
        </w:rPr>
        <w:t xml:space="preserve"> </w:t>
      </w:r>
      <w:r>
        <w:t>орбиталям.</w:t>
      </w:r>
      <w:r>
        <w:rPr>
          <w:spacing w:val="61"/>
        </w:rPr>
        <w:t xml:space="preserve"> </w:t>
      </w:r>
      <w:r>
        <w:t>Электронные</w:t>
      </w:r>
      <w:r>
        <w:rPr>
          <w:spacing w:val="1"/>
        </w:rPr>
        <w:t xml:space="preserve"> </w:t>
      </w:r>
      <w:r>
        <w:t>конфигурации</w:t>
      </w:r>
      <w:r>
        <w:rPr>
          <w:spacing w:val="1"/>
        </w:rPr>
        <w:t xml:space="preserve"> </w:t>
      </w:r>
      <w:r>
        <w:t>атомов</w:t>
      </w:r>
      <w:r>
        <w:rPr>
          <w:spacing w:val="1"/>
        </w:rPr>
        <w:t xml:space="preserve"> </w:t>
      </w:r>
      <w:r>
        <w:t>элементов</w:t>
      </w:r>
      <w:r>
        <w:rPr>
          <w:spacing w:val="1"/>
        </w:rPr>
        <w:t xml:space="preserve"> </w:t>
      </w:r>
      <w:r>
        <w:t>первого–четвёртого</w:t>
      </w:r>
      <w:r>
        <w:rPr>
          <w:spacing w:val="1"/>
        </w:rPr>
        <w:t xml:space="preserve"> </w:t>
      </w:r>
      <w:r>
        <w:t>периодов</w:t>
      </w:r>
      <w:r>
        <w:rPr>
          <w:spacing w:val="1"/>
        </w:rPr>
        <w:t xml:space="preserve"> </w:t>
      </w:r>
      <w:r>
        <w:t>в</w:t>
      </w:r>
      <w:r>
        <w:rPr>
          <w:spacing w:val="1"/>
        </w:rPr>
        <w:t xml:space="preserve"> </w:t>
      </w:r>
      <w:r>
        <w:t>основном</w:t>
      </w:r>
      <w:r>
        <w:rPr>
          <w:spacing w:val="1"/>
        </w:rPr>
        <w:t xml:space="preserve"> </w:t>
      </w:r>
      <w:r>
        <w:t>и</w:t>
      </w:r>
      <w:r>
        <w:rPr>
          <w:spacing w:val="1"/>
        </w:rPr>
        <w:t xml:space="preserve"> </w:t>
      </w:r>
      <w:r>
        <w:t>возбуждённом</w:t>
      </w:r>
      <w:r>
        <w:rPr>
          <w:spacing w:val="-2"/>
        </w:rPr>
        <w:t xml:space="preserve"> </w:t>
      </w:r>
      <w:r>
        <w:t>состоянии, электронные</w:t>
      </w:r>
      <w:r>
        <w:rPr>
          <w:spacing w:val="-3"/>
        </w:rPr>
        <w:t xml:space="preserve"> </w:t>
      </w:r>
      <w:r>
        <w:t>конфигурации ионов.</w:t>
      </w:r>
    </w:p>
    <w:p w:rsidR="00445874" w:rsidRDefault="00182F3C">
      <w:pPr>
        <w:pStyle w:val="a5"/>
        <w:ind w:left="2410" w:firstLine="0"/>
        <w:jc w:val="left"/>
      </w:pPr>
      <w:r>
        <w:t>Электроотрицательность.</w:t>
      </w:r>
    </w:p>
    <w:p w:rsidR="00445874" w:rsidRDefault="00182F3C">
      <w:pPr>
        <w:pStyle w:val="a5"/>
        <w:ind w:right="591"/>
      </w:pPr>
      <w:r>
        <w:t xml:space="preserve">Периодический  </w:t>
      </w:r>
      <w:r>
        <w:rPr>
          <w:spacing w:val="1"/>
        </w:rPr>
        <w:t xml:space="preserve"> </w:t>
      </w:r>
      <w:r>
        <w:t xml:space="preserve">закон  </w:t>
      </w:r>
      <w:r>
        <w:rPr>
          <w:spacing w:val="1"/>
        </w:rPr>
        <w:t xml:space="preserve"> </w:t>
      </w:r>
      <w:r>
        <w:t xml:space="preserve">и  </w:t>
      </w:r>
      <w:r>
        <w:rPr>
          <w:spacing w:val="1"/>
        </w:rPr>
        <w:t xml:space="preserve"> </w:t>
      </w:r>
      <w:r>
        <w:t>Периодическая    система    химических    элементов</w:t>
      </w:r>
      <w:r>
        <w:rPr>
          <w:spacing w:val="1"/>
        </w:rPr>
        <w:t xml:space="preserve"> </w:t>
      </w:r>
      <w:r>
        <w:t>Д.И. Менделеева. Связь периодического закона и Периодической системы химических</w:t>
      </w:r>
      <w:r>
        <w:rPr>
          <w:spacing w:val="1"/>
        </w:rPr>
        <w:t xml:space="preserve"> </w:t>
      </w:r>
      <w:r>
        <w:t>элементов с современной теорией строения атомов. Закономерности изменения свойств</w:t>
      </w:r>
      <w:r>
        <w:rPr>
          <w:spacing w:val="1"/>
        </w:rPr>
        <w:t xml:space="preserve"> </w:t>
      </w:r>
      <w:r>
        <w:t>химических</w:t>
      </w:r>
      <w:r>
        <w:rPr>
          <w:spacing w:val="1"/>
        </w:rPr>
        <w:t xml:space="preserve"> </w:t>
      </w:r>
      <w:r>
        <w:t>элементов</w:t>
      </w:r>
      <w:r>
        <w:rPr>
          <w:spacing w:val="1"/>
        </w:rPr>
        <w:t xml:space="preserve"> </w:t>
      </w:r>
      <w:r>
        <w:t>и</w:t>
      </w:r>
      <w:r>
        <w:rPr>
          <w:spacing w:val="1"/>
        </w:rPr>
        <w:t xml:space="preserve"> </w:t>
      </w:r>
      <w:r>
        <w:t>образуемых</w:t>
      </w:r>
      <w:r>
        <w:rPr>
          <w:spacing w:val="1"/>
        </w:rPr>
        <w:t xml:space="preserve"> </w:t>
      </w:r>
      <w:r>
        <w:t>ими</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веществ</w:t>
      </w:r>
      <w:r>
        <w:rPr>
          <w:spacing w:val="1"/>
        </w:rPr>
        <w:t xml:space="preserve"> </w:t>
      </w:r>
      <w:r>
        <w:t>по</w:t>
      </w:r>
      <w:r>
        <w:rPr>
          <w:spacing w:val="1"/>
        </w:rPr>
        <w:t xml:space="preserve"> </w:t>
      </w:r>
      <w:r>
        <w:t>группам</w:t>
      </w:r>
      <w:r>
        <w:rPr>
          <w:spacing w:val="1"/>
        </w:rPr>
        <w:t xml:space="preserve"> </w:t>
      </w:r>
      <w:r>
        <w:t>и</w:t>
      </w:r>
      <w:r>
        <w:rPr>
          <w:spacing w:val="-57"/>
        </w:rPr>
        <w:t xml:space="preserve"> </w:t>
      </w:r>
      <w:r>
        <w:t>периодам.</w:t>
      </w:r>
      <w:r>
        <w:rPr>
          <w:spacing w:val="-1"/>
        </w:rPr>
        <w:t xml:space="preserve"> </w:t>
      </w:r>
      <w:r>
        <w:t>Значение</w:t>
      </w:r>
      <w:r>
        <w:rPr>
          <w:spacing w:val="-1"/>
        </w:rPr>
        <w:t xml:space="preserve"> </w:t>
      </w:r>
      <w:r>
        <w:t>периодического</w:t>
      </w:r>
      <w:r>
        <w:rPr>
          <w:spacing w:val="-1"/>
        </w:rPr>
        <w:t xml:space="preserve"> </w:t>
      </w:r>
      <w:r>
        <w:t>закона</w:t>
      </w:r>
      <w:r>
        <w:rPr>
          <w:spacing w:val="-1"/>
        </w:rPr>
        <w:t xml:space="preserve"> </w:t>
      </w:r>
      <w:r>
        <w:t>Д.И.</w:t>
      </w:r>
      <w:r>
        <w:rPr>
          <w:spacing w:val="3"/>
        </w:rPr>
        <w:t xml:space="preserve"> </w:t>
      </w:r>
      <w:r>
        <w:t>Менделеева.</w:t>
      </w:r>
    </w:p>
    <w:p w:rsidR="00445874" w:rsidRDefault="00182F3C">
      <w:pPr>
        <w:pStyle w:val="a5"/>
        <w:ind w:right="584"/>
      </w:pPr>
      <w:r>
        <w:t>Химическая связь. Виды химической связи: ковалентная, ионная, металлическая.</w:t>
      </w:r>
      <w:r>
        <w:rPr>
          <w:spacing w:val="1"/>
        </w:rPr>
        <w:t xml:space="preserve"> </w:t>
      </w:r>
      <w:r>
        <w:t>Механизмы образования ковалентной связи: обменный</w:t>
      </w:r>
      <w:r>
        <w:rPr>
          <w:spacing w:val="60"/>
        </w:rPr>
        <w:t xml:space="preserve"> </w:t>
      </w:r>
      <w:r>
        <w:t>и донорно-акцепторный. Энергия</w:t>
      </w:r>
      <w:r>
        <w:rPr>
          <w:spacing w:val="1"/>
        </w:rPr>
        <w:t xml:space="preserve"> </w:t>
      </w:r>
      <w:r>
        <w:t>и длина связи. Полярность, направленность и насыщаемость ковалентной связи. Кратные</w:t>
      </w:r>
      <w:r>
        <w:rPr>
          <w:spacing w:val="1"/>
        </w:rPr>
        <w:t xml:space="preserve"> </w:t>
      </w:r>
      <w:r>
        <w:t>связи.</w:t>
      </w:r>
      <w:r>
        <w:rPr>
          <w:spacing w:val="-1"/>
        </w:rPr>
        <w:t xml:space="preserve"> </w:t>
      </w:r>
      <w:r>
        <w:t>Водородная связь. Межмолекулярные</w:t>
      </w:r>
      <w:r>
        <w:rPr>
          <w:spacing w:val="-3"/>
        </w:rPr>
        <w:t xml:space="preserve"> </w:t>
      </w:r>
      <w:r>
        <w:t>взаимодействия.</w:t>
      </w:r>
    </w:p>
    <w:p w:rsidR="00445874" w:rsidRDefault="00182F3C">
      <w:pPr>
        <w:pStyle w:val="a5"/>
        <w:spacing w:before="1"/>
        <w:ind w:right="591"/>
      </w:pPr>
      <w:r>
        <w:t>Валентность</w:t>
      </w:r>
      <w:r>
        <w:rPr>
          <w:spacing w:val="1"/>
        </w:rPr>
        <w:t xml:space="preserve"> </w:t>
      </w:r>
      <w:r>
        <w:t>и</w:t>
      </w:r>
      <w:r>
        <w:rPr>
          <w:spacing w:val="1"/>
        </w:rPr>
        <w:t xml:space="preserve"> </w:t>
      </w:r>
      <w:r>
        <w:t>валентные</w:t>
      </w:r>
      <w:r>
        <w:rPr>
          <w:spacing w:val="1"/>
        </w:rPr>
        <w:t xml:space="preserve"> </w:t>
      </w:r>
      <w:r>
        <w:t>возможности</w:t>
      </w:r>
      <w:r>
        <w:rPr>
          <w:spacing w:val="1"/>
        </w:rPr>
        <w:t xml:space="preserve"> </w:t>
      </w:r>
      <w:r>
        <w:t>атомов.</w:t>
      </w:r>
      <w:r>
        <w:rPr>
          <w:spacing w:val="1"/>
        </w:rPr>
        <w:t xml:space="preserve"> </w:t>
      </w:r>
      <w:r>
        <w:t>Связь</w:t>
      </w:r>
      <w:r>
        <w:rPr>
          <w:spacing w:val="1"/>
        </w:rPr>
        <w:t xml:space="preserve"> </w:t>
      </w:r>
      <w:r>
        <w:t>электронной</w:t>
      </w:r>
      <w:r>
        <w:rPr>
          <w:spacing w:val="1"/>
        </w:rPr>
        <w:t xml:space="preserve"> </w:t>
      </w:r>
      <w:r>
        <w:t>структуры</w:t>
      </w:r>
      <w:r>
        <w:rPr>
          <w:spacing w:val="1"/>
        </w:rPr>
        <w:t xml:space="preserve"> </w:t>
      </w:r>
      <w:r>
        <w:t>молекул</w:t>
      </w:r>
      <w:r>
        <w:rPr>
          <w:spacing w:val="1"/>
        </w:rPr>
        <w:t xml:space="preserve"> </w:t>
      </w:r>
      <w:r>
        <w:t>с</w:t>
      </w:r>
      <w:r>
        <w:rPr>
          <w:spacing w:val="1"/>
        </w:rPr>
        <w:t xml:space="preserve"> </w:t>
      </w:r>
      <w:r>
        <w:t>их</w:t>
      </w:r>
      <w:r>
        <w:rPr>
          <w:spacing w:val="1"/>
        </w:rPr>
        <w:t xml:space="preserve"> </w:t>
      </w:r>
      <w:r>
        <w:t>геометрическим</w:t>
      </w:r>
      <w:r>
        <w:rPr>
          <w:spacing w:val="1"/>
        </w:rPr>
        <w:t xml:space="preserve"> </w:t>
      </w:r>
      <w:r>
        <w:t>строением</w:t>
      </w:r>
      <w:r>
        <w:rPr>
          <w:spacing w:val="1"/>
        </w:rPr>
        <w:t xml:space="preserve"> </w:t>
      </w:r>
      <w:r>
        <w:t>(на</w:t>
      </w:r>
      <w:r>
        <w:rPr>
          <w:spacing w:val="1"/>
        </w:rPr>
        <w:t xml:space="preserve"> </w:t>
      </w:r>
      <w:r>
        <w:t>примере</w:t>
      </w:r>
      <w:r>
        <w:rPr>
          <w:spacing w:val="1"/>
        </w:rPr>
        <w:t xml:space="preserve"> </w:t>
      </w:r>
      <w:r>
        <w:t>соединений</w:t>
      </w:r>
      <w:r>
        <w:rPr>
          <w:spacing w:val="1"/>
        </w:rPr>
        <w:t xml:space="preserve"> </w:t>
      </w:r>
      <w:r>
        <w:t>элементов</w:t>
      </w:r>
      <w:r>
        <w:rPr>
          <w:spacing w:val="1"/>
        </w:rPr>
        <w:t xml:space="preserve"> </w:t>
      </w:r>
      <w:r>
        <w:t>второго</w:t>
      </w:r>
      <w:r>
        <w:rPr>
          <w:spacing w:val="1"/>
        </w:rPr>
        <w:t xml:space="preserve"> </w:t>
      </w:r>
      <w:r>
        <w:t>периода).</w:t>
      </w:r>
    </w:p>
    <w:p w:rsidR="00445874" w:rsidRDefault="00182F3C">
      <w:pPr>
        <w:pStyle w:val="a5"/>
        <w:ind w:right="582"/>
      </w:pPr>
      <w:r>
        <w:t>Представление</w:t>
      </w:r>
      <w:r>
        <w:rPr>
          <w:spacing w:val="1"/>
        </w:rPr>
        <w:t xml:space="preserve"> </w:t>
      </w:r>
      <w:r>
        <w:t>о</w:t>
      </w:r>
      <w:r>
        <w:rPr>
          <w:spacing w:val="1"/>
        </w:rPr>
        <w:t xml:space="preserve"> </w:t>
      </w:r>
      <w:r>
        <w:t>комплексных</w:t>
      </w:r>
      <w:r>
        <w:rPr>
          <w:spacing w:val="1"/>
        </w:rPr>
        <w:t xml:space="preserve"> </w:t>
      </w:r>
      <w:r>
        <w:t>соединениях.</w:t>
      </w:r>
      <w:r>
        <w:rPr>
          <w:spacing w:val="1"/>
        </w:rPr>
        <w:t xml:space="preserve"> </w:t>
      </w:r>
      <w:r>
        <w:t>Состав</w:t>
      </w:r>
      <w:r>
        <w:rPr>
          <w:spacing w:val="1"/>
        </w:rPr>
        <w:t xml:space="preserve"> </w:t>
      </w:r>
      <w:r>
        <w:t>комплексного</w:t>
      </w:r>
      <w:r>
        <w:rPr>
          <w:spacing w:val="1"/>
        </w:rPr>
        <w:t xml:space="preserve"> </w:t>
      </w:r>
      <w:r>
        <w:t>иона:</w:t>
      </w:r>
      <w:r>
        <w:rPr>
          <w:spacing w:val="1"/>
        </w:rPr>
        <w:t xml:space="preserve"> </w:t>
      </w:r>
      <w:r>
        <w:t>комплексообразователь,</w:t>
      </w:r>
      <w:r>
        <w:rPr>
          <w:spacing w:val="1"/>
        </w:rPr>
        <w:t xml:space="preserve"> </w:t>
      </w:r>
      <w:r>
        <w:t>лиганды.</w:t>
      </w:r>
      <w:r>
        <w:rPr>
          <w:spacing w:val="1"/>
        </w:rPr>
        <w:t xml:space="preserve"> </w:t>
      </w:r>
      <w:r>
        <w:t>Значение</w:t>
      </w:r>
      <w:r>
        <w:rPr>
          <w:spacing w:val="1"/>
        </w:rPr>
        <w:t xml:space="preserve"> </w:t>
      </w:r>
      <w:r>
        <w:t>комплексных</w:t>
      </w:r>
      <w:r>
        <w:rPr>
          <w:spacing w:val="1"/>
        </w:rPr>
        <w:t xml:space="preserve"> </w:t>
      </w:r>
      <w:r>
        <w:t>соединений.</w:t>
      </w:r>
      <w:r>
        <w:rPr>
          <w:spacing w:val="1"/>
        </w:rPr>
        <w:t xml:space="preserve"> </w:t>
      </w:r>
      <w:r>
        <w:t>Понятие</w:t>
      </w:r>
      <w:r>
        <w:rPr>
          <w:spacing w:val="1"/>
        </w:rPr>
        <w:t xml:space="preserve"> </w:t>
      </w:r>
      <w:r>
        <w:t>о</w:t>
      </w:r>
      <w:r>
        <w:rPr>
          <w:spacing w:val="1"/>
        </w:rPr>
        <w:t xml:space="preserve"> </w:t>
      </w:r>
      <w:r>
        <w:t>координационной</w:t>
      </w:r>
      <w:r>
        <w:rPr>
          <w:spacing w:val="-3"/>
        </w:rPr>
        <w:t xml:space="preserve"> </w:t>
      </w:r>
      <w:r>
        <w:t>химии.</w:t>
      </w:r>
    </w:p>
    <w:p w:rsidR="00445874" w:rsidRDefault="00182F3C">
      <w:pPr>
        <w:pStyle w:val="a5"/>
        <w:ind w:right="589"/>
      </w:pPr>
      <w:r>
        <w:t>Вещества</w:t>
      </w:r>
      <w:r>
        <w:rPr>
          <w:spacing w:val="1"/>
        </w:rPr>
        <w:t xml:space="preserve"> </w:t>
      </w:r>
      <w:r>
        <w:t>молекулярного</w:t>
      </w:r>
      <w:r>
        <w:rPr>
          <w:spacing w:val="1"/>
        </w:rPr>
        <w:t xml:space="preserve"> </w:t>
      </w:r>
      <w:r>
        <w:t>и</w:t>
      </w:r>
      <w:r>
        <w:rPr>
          <w:spacing w:val="1"/>
        </w:rPr>
        <w:t xml:space="preserve"> </w:t>
      </w:r>
      <w:r>
        <w:t>немолекулярного</w:t>
      </w:r>
      <w:r>
        <w:rPr>
          <w:spacing w:val="1"/>
        </w:rPr>
        <w:t xml:space="preserve"> </w:t>
      </w:r>
      <w:r>
        <w:t>строения.</w:t>
      </w:r>
      <w:r>
        <w:rPr>
          <w:spacing w:val="1"/>
        </w:rPr>
        <w:t xml:space="preserve"> </w:t>
      </w:r>
      <w:r>
        <w:t>Типы</w:t>
      </w:r>
      <w:r>
        <w:rPr>
          <w:spacing w:val="1"/>
        </w:rPr>
        <w:t xml:space="preserve"> </w:t>
      </w:r>
      <w:r>
        <w:t>кристаллических</w:t>
      </w:r>
      <w:r>
        <w:rPr>
          <w:spacing w:val="1"/>
        </w:rPr>
        <w:t xml:space="preserve"> </w:t>
      </w:r>
      <w:r>
        <w:t>решёток (структур) и</w:t>
      </w:r>
      <w:r>
        <w:rPr>
          <w:spacing w:val="-1"/>
        </w:rPr>
        <w:t xml:space="preserve"> </w:t>
      </w:r>
      <w:r>
        <w:t>свойства</w:t>
      </w:r>
      <w:r>
        <w:rPr>
          <w:spacing w:val="-1"/>
        </w:rPr>
        <w:t xml:space="preserve"> </w:t>
      </w:r>
      <w:r>
        <w:t>веществ.</w:t>
      </w:r>
    </w:p>
    <w:p w:rsidR="00445874" w:rsidRDefault="00182F3C">
      <w:pPr>
        <w:pStyle w:val="a5"/>
        <w:ind w:right="587"/>
      </w:pPr>
      <w:r>
        <w:t>Понятие</w:t>
      </w:r>
      <w:r>
        <w:rPr>
          <w:spacing w:val="1"/>
        </w:rPr>
        <w:t xml:space="preserve"> </w:t>
      </w:r>
      <w:r>
        <w:t>о</w:t>
      </w:r>
      <w:r>
        <w:rPr>
          <w:spacing w:val="1"/>
        </w:rPr>
        <w:t xml:space="preserve"> </w:t>
      </w:r>
      <w:r>
        <w:t>дисперсных</w:t>
      </w:r>
      <w:r>
        <w:rPr>
          <w:spacing w:val="1"/>
        </w:rPr>
        <w:t xml:space="preserve"> </w:t>
      </w:r>
      <w:r>
        <w:t>системах.</w:t>
      </w:r>
      <w:r>
        <w:rPr>
          <w:spacing w:val="1"/>
        </w:rPr>
        <w:t xml:space="preserve"> </w:t>
      </w:r>
      <w:r>
        <w:t>Истинные</w:t>
      </w:r>
      <w:r>
        <w:rPr>
          <w:spacing w:val="1"/>
        </w:rPr>
        <w:t xml:space="preserve"> </w:t>
      </w:r>
      <w:r>
        <w:t>растворы.</w:t>
      </w:r>
      <w:r>
        <w:rPr>
          <w:spacing w:val="1"/>
        </w:rPr>
        <w:t xml:space="preserve"> </w:t>
      </w:r>
      <w:r>
        <w:t>Способы</w:t>
      </w:r>
      <w:r>
        <w:rPr>
          <w:spacing w:val="1"/>
        </w:rPr>
        <w:t xml:space="preserve"> </w:t>
      </w:r>
      <w:r>
        <w:t>выражения</w:t>
      </w:r>
      <w:r>
        <w:rPr>
          <w:spacing w:val="1"/>
        </w:rPr>
        <w:t xml:space="preserve"> </w:t>
      </w:r>
      <w:r>
        <w:t>концентрации</w:t>
      </w:r>
      <w:r>
        <w:rPr>
          <w:spacing w:val="1"/>
        </w:rPr>
        <w:t xml:space="preserve"> </w:t>
      </w:r>
      <w:r>
        <w:t>растворов:</w:t>
      </w:r>
      <w:r>
        <w:rPr>
          <w:spacing w:val="1"/>
        </w:rPr>
        <w:t xml:space="preserve"> </w:t>
      </w:r>
      <w:r>
        <w:t>массовая</w:t>
      </w:r>
      <w:r>
        <w:rPr>
          <w:spacing w:val="1"/>
        </w:rPr>
        <w:t xml:space="preserve"> </w:t>
      </w:r>
      <w:r>
        <w:t>доля</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молярная</w:t>
      </w:r>
      <w:r>
        <w:rPr>
          <w:spacing w:val="1"/>
        </w:rPr>
        <w:t xml:space="preserve"> </w:t>
      </w:r>
      <w:r>
        <w:t>концентрация.</w:t>
      </w:r>
      <w:r>
        <w:rPr>
          <w:spacing w:val="-58"/>
        </w:rPr>
        <w:t xml:space="preserve"> </w:t>
      </w:r>
      <w:r>
        <w:t>Насыщенные</w:t>
      </w:r>
      <w:r>
        <w:rPr>
          <w:spacing w:val="-3"/>
        </w:rPr>
        <w:t xml:space="preserve"> </w:t>
      </w:r>
      <w:r>
        <w:t>и ненасыщенные</w:t>
      </w:r>
      <w:r>
        <w:rPr>
          <w:spacing w:val="-3"/>
        </w:rPr>
        <w:t xml:space="preserve"> </w:t>
      </w:r>
      <w:r>
        <w:t>растворы,</w:t>
      </w:r>
      <w:r>
        <w:rPr>
          <w:spacing w:val="-1"/>
        </w:rPr>
        <w:t xml:space="preserve"> </w:t>
      </w:r>
      <w:r>
        <w:t>растворимость. Кристаллогидраты.</w:t>
      </w:r>
    </w:p>
    <w:p w:rsidR="00445874" w:rsidRDefault="00182F3C">
      <w:pPr>
        <w:pStyle w:val="a5"/>
        <w:spacing w:before="1"/>
        <w:ind w:right="591"/>
      </w:pPr>
      <w:r>
        <w:t>Классификация и номенклатура неорганических веществ. Тривиальные названия</w:t>
      </w:r>
      <w:r>
        <w:rPr>
          <w:spacing w:val="1"/>
        </w:rPr>
        <w:t xml:space="preserve"> </w:t>
      </w:r>
      <w:r>
        <w:t>отдельных</w:t>
      </w:r>
      <w:r>
        <w:rPr>
          <w:spacing w:val="1"/>
        </w:rPr>
        <w:t xml:space="preserve"> </w:t>
      </w:r>
      <w:r>
        <w:t>представителей неорганических</w:t>
      </w:r>
      <w:r>
        <w:rPr>
          <w:spacing w:val="1"/>
        </w:rPr>
        <w:t xml:space="preserve"> </w:t>
      </w:r>
      <w:r>
        <w:t>веществ.</w:t>
      </w:r>
    </w:p>
    <w:p w:rsidR="00445874" w:rsidRDefault="00182F3C">
      <w:pPr>
        <w:pStyle w:val="a5"/>
        <w:ind w:right="583"/>
      </w:pPr>
      <w:r>
        <w:t>Классификация</w:t>
      </w:r>
      <w:r>
        <w:rPr>
          <w:spacing w:val="1"/>
        </w:rPr>
        <w:t xml:space="preserve"> </w:t>
      </w:r>
      <w:r>
        <w:t>химических</w:t>
      </w:r>
      <w:r>
        <w:rPr>
          <w:spacing w:val="1"/>
        </w:rPr>
        <w:t xml:space="preserve"> </w:t>
      </w:r>
      <w:r>
        <w:t>реакций</w:t>
      </w:r>
      <w:r>
        <w:rPr>
          <w:spacing w:val="1"/>
        </w:rPr>
        <w:t xml:space="preserve"> </w:t>
      </w:r>
      <w:r>
        <w:t>в</w:t>
      </w:r>
      <w:r>
        <w:rPr>
          <w:spacing w:val="1"/>
        </w:rPr>
        <w:t xml:space="preserve"> </w:t>
      </w:r>
      <w:r>
        <w:t>неорганической</w:t>
      </w:r>
      <w:r>
        <w:rPr>
          <w:spacing w:val="1"/>
        </w:rPr>
        <w:t xml:space="preserve"> </w:t>
      </w:r>
      <w:r>
        <w:t>и</w:t>
      </w:r>
      <w:r>
        <w:rPr>
          <w:spacing w:val="1"/>
        </w:rPr>
        <w:t xml:space="preserve"> </w:t>
      </w:r>
      <w:r>
        <w:t>органической</w:t>
      </w:r>
      <w:r>
        <w:rPr>
          <w:spacing w:val="1"/>
        </w:rPr>
        <w:t xml:space="preserve"> </w:t>
      </w:r>
      <w:r>
        <w:t>химии.</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w:t>
      </w:r>
      <w:r>
        <w:rPr>
          <w:spacing w:val="1"/>
        </w:rPr>
        <w:t xml:space="preserve"> </w:t>
      </w:r>
      <w:r>
        <w:t>сохранения</w:t>
      </w:r>
      <w:r>
        <w:rPr>
          <w:spacing w:val="1"/>
        </w:rPr>
        <w:t xml:space="preserve"> </w:t>
      </w:r>
      <w:r>
        <w:t>и</w:t>
      </w:r>
      <w:r>
        <w:rPr>
          <w:spacing w:val="1"/>
        </w:rPr>
        <w:t xml:space="preserve"> </w:t>
      </w:r>
      <w:r>
        <w:t>превращения</w:t>
      </w:r>
      <w:r>
        <w:rPr>
          <w:spacing w:val="1"/>
        </w:rPr>
        <w:t xml:space="preserve"> </w:t>
      </w:r>
      <w:r>
        <w:t>энергии</w:t>
      </w:r>
      <w:r>
        <w:rPr>
          <w:spacing w:val="1"/>
        </w:rPr>
        <w:t xml:space="preserve"> </w:t>
      </w:r>
      <w:r>
        <w:t>при</w:t>
      </w:r>
      <w:r>
        <w:rPr>
          <w:spacing w:val="-57"/>
        </w:rPr>
        <w:t xml:space="preserve"> </w:t>
      </w:r>
      <w:r>
        <w:t>химических</w:t>
      </w:r>
      <w:r>
        <w:rPr>
          <w:spacing w:val="1"/>
        </w:rPr>
        <w:t xml:space="preserve"> </w:t>
      </w:r>
      <w:r>
        <w:t>реакциях.</w:t>
      </w:r>
      <w:r>
        <w:rPr>
          <w:spacing w:val="1"/>
        </w:rPr>
        <w:t xml:space="preserve"> </w:t>
      </w:r>
      <w:r>
        <w:t>Тепловые</w:t>
      </w:r>
      <w:r>
        <w:rPr>
          <w:spacing w:val="1"/>
        </w:rPr>
        <w:t xml:space="preserve"> </w:t>
      </w:r>
      <w:r>
        <w:t>эффекты</w:t>
      </w:r>
      <w:r>
        <w:rPr>
          <w:spacing w:val="1"/>
        </w:rPr>
        <w:t xml:space="preserve"> </w:t>
      </w:r>
      <w:r>
        <w:t>химических</w:t>
      </w:r>
      <w:r>
        <w:rPr>
          <w:spacing w:val="1"/>
        </w:rPr>
        <w:t xml:space="preserve"> </w:t>
      </w:r>
      <w:r>
        <w:t>реакций.</w:t>
      </w:r>
      <w:r>
        <w:rPr>
          <w:spacing w:val="1"/>
        </w:rPr>
        <w:t xml:space="preserve"> </w:t>
      </w:r>
      <w:r>
        <w:t>Термохимические</w:t>
      </w:r>
      <w:r>
        <w:rPr>
          <w:spacing w:val="1"/>
        </w:rPr>
        <w:t xml:space="preserve"> </w:t>
      </w:r>
      <w:r>
        <w:t>уравнения.</w:t>
      </w:r>
    </w:p>
    <w:p w:rsidR="00445874" w:rsidRDefault="00182F3C">
      <w:pPr>
        <w:pStyle w:val="a5"/>
        <w:ind w:right="591"/>
      </w:pPr>
      <w:r>
        <w:t>Скорость химической реакции, её зависимость от различных факторов. Гомогенные</w:t>
      </w:r>
      <w:r>
        <w:rPr>
          <w:spacing w:val="-57"/>
        </w:rPr>
        <w:t xml:space="preserve"> </w:t>
      </w:r>
      <w:r>
        <w:t>и</w:t>
      </w:r>
      <w:r>
        <w:rPr>
          <w:spacing w:val="-1"/>
        </w:rPr>
        <w:t xml:space="preserve"> </w:t>
      </w:r>
      <w:r>
        <w:t>гетерогенные</w:t>
      </w:r>
      <w:r>
        <w:rPr>
          <w:spacing w:val="-2"/>
        </w:rPr>
        <w:t xml:space="preserve"> </w:t>
      </w:r>
      <w:r>
        <w:t>реакции. Катализ</w:t>
      </w:r>
      <w:r>
        <w:rPr>
          <w:spacing w:val="-2"/>
        </w:rPr>
        <w:t xml:space="preserve"> </w:t>
      </w:r>
      <w:r>
        <w:t>и катализаторы.</w:t>
      </w:r>
    </w:p>
    <w:p w:rsidR="00445874" w:rsidRDefault="00182F3C">
      <w:pPr>
        <w:pStyle w:val="a5"/>
        <w:ind w:right="584"/>
      </w:pPr>
      <w:r>
        <w:t>Обратимые и необратимые реакции. Химическое равновесие. Факторы, влияющие</w:t>
      </w:r>
      <w:r>
        <w:rPr>
          <w:spacing w:val="1"/>
        </w:rPr>
        <w:t xml:space="preserve"> </w:t>
      </w:r>
      <w:r>
        <w:t>на положение химического равновесия: температура, давление и концентрации веществ,</w:t>
      </w:r>
      <w:r>
        <w:rPr>
          <w:spacing w:val="1"/>
        </w:rPr>
        <w:t xml:space="preserve"> </w:t>
      </w:r>
      <w:r>
        <w:t>участвующих</w:t>
      </w:r>
      <w:r>
        <w:rPr>
          <w:spacing w:val="2"/>
        </w:rPr>
        <w:t xml:space="preserve"> </w:t>
      </w:r>
      <w:r>
        <w:t>в</w:t>
      </w:r>
      <w:r>
        <w:rPr>
          <w:spacing w:val="-1"/>
        </w:rPr>
        <w:t xml:space="preserve"> </w:t>
      </w:r>
      <w:r>
        <w:t>реакции. Принцип</w:t>
      </w:r>
      <w:r>
        <w:rPr>
          <w:spacing w:val="-1"/>
        </w:rPr>
        <w:t xml:space="preserve"> </w:t>
      </w:r>
      <w:r>
        <w:t>Ле</w:t>
      </w:r>
      <w:r>
        <w:rPr>
          <w:spacing w:val="2"/>
        </w:rPr>
        <w:t xml:space="preserve"> </w:t>
      </w:r>
      <w:r>
        <w:t>Шателье.</w:t>
      </w:r>
    </w:p>
    <w:p w:rsidR="00445874" w:rsidRDefault="00182F3C">
      <w:pPr>
        <w:pStyle w:val="a5"/>
        <w:ind w:right="587"/>
      </w:pPr>
      <w:r>
        <w:t>Электролитическая</w:t>
      </w:r>
      <w:r>
        <w:rPr>
          <w:spacing w:val="1"/>
        </w:rPr>
        <w:t xml:space="preserve"> </w:t>
      </w:r>
      <w:r>
        <w:t>диссоциация.</w:t>
      </w:r>
      <w:r>
        <w:rPr>
          <w:spacing w:val="1"/>
        </w:rPr>
        <w:t xml:space="preserve"> </w:t>
      </w:r>
      <w:r>
        <w:t>Сильные</w:t>
      </w:r>
      <w:r>
        <w:rPr>
          <w:spacing w:val="1"/>
        </w:rPr>
        <w:t xml:space="preserve"> </w:t>
      </w:r>
      <w:r>
        <w:t>и</w:t>
      </w:r>
      <w:r>
        <w:rPr>
          <w:spacing w:val="1"/>
        </w:rPr>
        <w:t xml:space="preserve"> </w:t>
      </w:r>
      <w:r>
        <w:t>слабые</w:t>
      </w:r>
      <w:r>
        <w:rPr>
          <w:spacing w:val="1"/>
        </w:rPr>
        <w:t xml:space="preserve"> </w:t>
      </w:r>
      <w:r>
        <w:t>электролиты.</w:t>
      </w:r>
      <w:r>
        <w:rPr>
          <w:spacing w:val="1"/>
        </w:rPr>
        <w:t xml:space="preserve"> </w:t>
      </w:r>
      <w:r>
        <w:t>Степень</w:t>
      </w:r>
      <w:r>
        <w:rPr>
          <w:spacing w:val="1"/>
        </w:rPr>
        <w:t xml:space="preserve"> </w:t>
      </w:r>
      <w:r>
        <w:t>диссоциации. Среда водных растворов: кислотная, нейтральная, щелочная. Водородный</w:t>
      </w:r>
      <w:r>
        <w:rPr>
          <w:spacing w:val="1"/>
        </w:rPr>
        <w:t xml:space="preserve"> </w:t>
      </w:r>
      <w:r>
        <w:t>показатель</w:t>
      </w:r>
      <w:r>
        <w:rPr>
          <w:spacing w:val="-1"/>
        </w:rPr>
        <w:t xml:space="preserve"> </w:t>
      </w:r>
      <w:r>
        <w:t>(pH) раствора.</w:t>
      </w:r>
      <w:r>
        <w:rPr>
          <w:spacing w:val="-1"/>
        </w:rPr>
        <w:t xml:space="preserve"> </w:t>
      </w:r>
      <w:r>
        <w:t>Гидролиз солей.</w:t>
      </w:r>
      <w:r>
        <w:rPr>
          <w:spacing w:val="-3"/>
        </w:rPr>
        <w:t xml:space="preserve"> </w:t>
      </w:r>
      <w:r>
        <w:t>Реакции</w:t>
      </w:r>
      <w:r>
        <w:rPr>
          <w:spacing w:val="-1"/>
        </w:rPr>
        <w:t xml:space="preserve"> </w:t>
      </w:r>
      <w:r>
        <w:t>ионного обмена.</w:t>
      </w:r>
    </w:p>
    <w:p w:rsidR="00445874" w:rsidRDefault="00182F3C">
      <w:pPr>
        <w:pStyle w:val="a5"/>
        <w:tabs>
          <w:tab w:val="left" w:pos="3090"/>
          <w:tab w:val="left" w:pos="4131"/>
          <w:tab w:val="left" w:pos="5183"/>
          <w:tab w:val="left" w:pos="6186"/>
          <w:tab w:val="left" w:pos="7685"/>
          <w:tab w:val="left" w:pos="8508"/>
          <w:tab w:val="left" w:pos="9741"/>
          <w:tab w:val="left" w:pos="10055"/>
        </w:tabs>
        <w:spacing w:before="1"/>
        <w:ind w:right="582"/>
        <w:jc w:val="right"/>
      </w:pPr>
      <w:r>
        <w:t>Окислительно-восстановительные</w:t>
      </w:r>
      <w:r>
        <w:rPr>
          <w:spacing w:val="1"/>
        </w:rPr>
        <w:t xml:space="preserve"> </w:t>
      </w:r>
      <w:r>
        <w:t>реакции.</w:t>
      </w:r>
      <w:r>
        <w:rPr>
          <w:spacing w:val="1"/>
        </w:rPr>
        <w:t xml:space="preserve"> </w:t>
      </w:r>
      <w:r>
        <w:t>Степень</w:t>
      </w:r>
      <w:r>
        <w:rPr>
          <w:spacing w:val="1"/>
        </w:rPr>
        <w:t xml:space="preserve"> </w:t>
      </w:r>
      <w:r>
        <w:t>окисления.</w:t>
      </w:r>
      <w:r>
        <w:rPr>
          <w:spacing w:val="1"/>
        </w:rPr>
        <w:t xml:space="preserve"> </w:t>
      </w:r>
      <w:r>
        <w:t>Окислитель</w:t>
      </w:r>
      <w:r>
        <w:rPr>
          <w:spacing w:val="1"/>
        </w:rPr>
        <w:t xml:space="preserve"> </w:t>
      </w:r>
      <w:r>
        <w:t>и</w:t>
      </w:r>
      <w:r>
        <w:rPr>
          <w:spacing w:val="-57"/>
        </w:rPr>
        <w:t xml:space="preserve"> </w:t>
      </w:r>
      <w:r>
        <w:t>восстановитель.</w:t>
      </w:r>
      <w:r>
        <w:rPr>
          <w:spacing w:val="1"/>
        </w:rPr>
        <w:t xml:space="preserve"> </w:t>
      </w:r>
      <w:r>
        <w:t>Процессы</w:t>
      </w:r>
      <w:r>
        <w:rPr>
          <w:spacing w:val="1"/>
        </w:rPr>
        <w:t xml:space="preserve"> </w:t>
      </w:r>
      <w:r>
        <w:t>окисления</w:t>
      </w:r>
      <w:r>
        <w:rPr>
          <w:spacing w:val="1"/>
        </w:rPr>
        <w:t xml:space="preserve"> </w:t>
      </w:r>
      <w:r>
        <w:t>и</w:t>
      </w:r>
      <w:r>
        <w:rPr>
          <w:spacing w:val="2"/>
        </w:rPr>
        <w:t xml:space="preserve"> </w:t>
      </w:r>
      <w:r>
        <w:t>восстановления.</w:t>
      </w:r>
      <w:r>
        <w:rPr>
          <w:spacing w:val="1"/>
        </w:rPr>
        <w:t xml:space="preserve"> </w:t>
      </w:r>
      <w:r>
        <w:t>Важнейшие</w:t>
      </w:r>
      <w:r>
        <w:rPr>
          <w:spacing w:val="60"/>
        </w:rPr>
        <w:t xml:space="preserve"> </w:t>
      </w:r>
      <w:r>
        <w:t>окислители</w:t>
      </w:r>
      <w:r>
        <w:rPr>
          <w:spacing w:val="8"/>
        </w:rPr>
        <w:t xml:space="preserve"> </w:t>
      </w:r>
      <w:r>
        <w:t>и</w:t>
      </w:r>
      <w:r>
        <w:rPr>
          <w:spacing w:val="-57"/>
        </w:rPr>
        <w:t xml:space="preserve"> </w:t>
      </w:r>
      <w:r>
        <w:t>восстановители. Метод электронного баланса. Электролиз растворов и расплавов веществ.</w:t>
      </w:r>
      <w:r>
        <w:rPr>
          <w:spacing w:val="-57"/>
        </w:rPr>
        <w:t xml:space="preserve"> </w:t>
      </w:r>
      <w:r>
        <w:t>Экспериментальные</w:t>
      </w:r>
      <w:r>
        <w:rPr>
          <w:spacing w:val="1"/>
        </w:rPr>
        <w:t xml:space="preserve"> </w:t>
      </w:r>
      <w:r>
        <w:t>методы</w:t>
      </w:r>
      <w:r>
        <w:rPr>
          <w:spacing w:val="1"/>
        </w:rPr>
        <w:t xml:space="preserve"> </w:t>
      </w:r>
      <w:r>
        <w:t>изучения</w:t>
      </w:r>
      <w:r>
        <w:rPr>
          <w:spacing w:val="61"/>
        </w:rPr>
        <w:t xml:space="preserve"> </w:t>
      </w:r>
      <w:r>
        <w:t>веществ</w:t>
      </w:r>
      <w:r>
        <w:rPr>
          <w:spacing w:val="61"/>
        </w:rPr>
        <w:t xml:space="preserve"> </w:t>
      </w:r>
      <w:r>
        <w:t>и</w:t>
      </w:r>
      <w:r>
        <w:rPr>
          <w:spacing w:val="61"/>
        </w:rPr>
        <w:t xml:space="preserve"> </w:t>
      </w:r>
      <w:r>
        <w:t>их</w:t>
      </w:r>
      <w:r>
        <w:rPr>
          <w:spacing w:val="61"/>
        </w:rPr>
        <w:t xml:space="preserve"> </w:t>
      </w:r>
      <w:r>
        <w:t>превращений:</w:t>
      </w:r>
      <w:r>
        <w:rPr>
          <w:spacing w:val="61"/>
        </w:rPr>
        <w:t xml:space="preserve"> </w:t>
      </w:r>
      <w:r>
        <w:t>разложение</w:t>
      </w:r>
      <w:r>
        <w:rPr>
          <w:spacing w:val="1"/>
        </w:rPr>
        <w:t xml:space="preserve"> </w:t>
      </w:r>
      <w:r>
        <w:t>пероксида</w:t>
      </w:r>
      <w:r>
        <w:rPr>
          <w:spacing w:val="39"/>
        </w:rPr>
        <w:t xml:space="preserve"> </w:t>
      </w:r>
      <w:r>
        <w:t>водорода</w:t>
      </w:r>
      <w:r>
        <w:rPr>
          <w:spacing w:val="38"/>
        </w:rPr>
        <w:t xml:space="preserve"> </w:t>
      </w:r>
      <w:r>
        <w:t>в</w:t>
      </w:r>
      <w:r>
        <w:rPr>
          <w:spacing w:val="39"/>
        </w:rPr>
        <w:t xml:space="preserve"> </w:t>
      </w:r>
      <w:r>
        <w:t>присутствии</w:t>
      </w:r>
      <w:r>
        <w:rPr>
          <w:spacing w:val="40"/>
        </w:rPr>
        <w:t xml:space="preserve"> </w:t>
      </w:r>
      <w:r>
        <w:t>катализатора,</w:t>
      </w:r>
      <w:r>
        <w:rPr>
          <w:spacing w:val="39"/>
        </w:rPr>
        <w:t xml:space="preserve"> </w:t>
      </w:r>
      <w:r>
        <w:t>модели</w:t>
      </w:r>
      <w:r>
        <w:rPr>
          <w:spacing w:val="41"/>
        </w:rPr>
        <w:t xml:space="preserve"> </w:t>
      </w:r>
      <w:r>
        <w:t>кристаллических</w:t>
      </w:r>
      <w:r>
        <w:rPr>
          <w:spacing w:val="39"/>
        </w:rPr>
        <w:t xml:space="preserve"> </w:t>
      </w:r>
      <w:r>
        <w:t>решёток,</w:t>
      </w:r>
      <w:r>
        <w:rPr>
          <w:spacing w:val="-57"/>
        </w:rPr>
        <w:t xml:space="preserve"> </w:t>
      </w:r>
      <w:r>
        <w:t>проведение</w:t>
      </w:r>
      <w:r>
        <w:tab/>
        <w:t>реакций</w:t>
      </w:r>
      <w:r>
        <w:tab/>
        <w:t>ионного</w:t>
      </w:r>
      <w:r>
        <w:tab/>
        <w:t>обмена,</w:t>
      </w:r>
      <w:r>
        <w:tab/>
        <w:t>определение</w:t>
      </w:r>
      <w:r>
        <w:tab/>
        <w:t>среды</w:t>
      </w:r>
      <w:r>
        <w:tab/>
        <w:t>растворов</w:t>
      </w:r>
      <w:r>
        <w:tab/>
        <w:t>с</w:t>
      </w:r>
      <w:r>
        <w:tab/>
        <w:t>помощью</w:t>
      </w:r>
      <w:r>
        <w:rPr>
          <w:spacing w:val="-57"/>
        </w:rPr>
        <w:t xml:space="preserve"> </w:t>
      </w:r>
      <w:r>
        <w:t>индикаторов,</w:t>
      </w:r>
      <w:r>
        <w:rPr>
          <w:spacing w:val="28"/>
        </w:rPr>
        <w:t xml:space="preserve"> </w:t>
      </w:r>
      <w:r>
        <w:t>изучение</w:t>
      </w:r>
      <w:r>
        <w:rPr>
          <w:spacing w:val="29"/>
        </w:rPr>
        <w:t xml:space="preserve"> </w:t>
      </w:r>
      <w:r>
        <w:t>влияния</w:t>
      </w:r>
      <w:r>
        <w:rPr>
          <w:spacing w:val="27"/>
        </w:rPr>
        <w:t xml:space="preserve"> </w:t>
      </w:r>
      <w:r>
        <w:t>различных</w:t>
      </w:r>
      <w:r>
        <w:rPr>
          <w:spacing w:val="29"/>
        </w:rPr>
        <w:t xml:space="preserve"> </w:t>
      </w:r>
      <w:r>
        <w:t>факторов</w:t>
      </w:r>
      <w:r>
        <w:rPr>
          <w:spacing w:val="28"/>
        </w:rPr>
        <w:t xml:space="preserve"> </w:t>
      </w:r>
      <w:r>
        <w:t>на</w:t>
      </w:r>
      <w:r>
        <w:rPr>
          <w:spacing w:val="27"/>
        </w:rPr>
        <w:t xml:space="preserve"> </w:t>
      </w:r>
      <w:r>
        <w:t>скорость</w:t>
      </w:r>
      <w:r>
        <w:rPr>
          <w:spacing w:val="29"/>
        </w:rPr>
        <w:t xml:space="preserve"> </w:t>
      </w:r>
      <w:r>
        <w:t>химической</w:t>
      </w:r>
      <w:r>
        <w:rPr>
          <w:spacing w:val="28"/>
        </w:rPr>
        <w:t xml:space="preserve"> </w:t>
      </w:r>
      <w:r>
        <w:t>реакции</w:t>
      </w:r>
      <w:r>
        <w:rPr>
          <w:spacing w:val="26"/>
        </w:rPr>
        <w:t xml:space="preserve"> </w:t>
      </w:r>
      <w:r>
        <w:t>и</w:t>
      </w:r>
    </w:p>
    <w:p w:rsidR="00445874" w:rsidRDefault="00182F3C">
      <w:pPr>
        <w:pStyle w:val="a5"/>
        <w:ind w:left="1688" w:right="6157" w:firstLine="0"/>
        <w:jc w:val="center"/>
      </w:pPr>
      <w:r>
        <w:t>положение</w:t>
      </w:r>
      <w:r>
        <w:rPr>
          <w:spacing w:val="-8"/>
        </w:rPr>
        <w:t xml:space="preserve"> </w:t>
      </w:r>
      <w:r>
        <w:t>химического</w:t>
      </w:r>
      <w:r>
        <w:rPr>
          <w:spacing w:val="-3"/>
        </w:rPr>
        <w:t xml:space="preserve"> </w:t>
      </w:r>
      <w:r>
        <w:t>равновесия.</w:t>
      </w:r>
    </w:p>
    <w:p w:rsidR="00445874" w:rsidRDefault="00182F3C">
      <w:pPr>
        <w:pStyle w:val="a5"/>
        <w:ind w:left="1688" w:right="6103" w:firstLine="0"/>
        <w:jc w:val="center"/>
      </w:pPr>
      <w:r>
        <w:t>Неорганическая</w:t>
      </w:r>
      <w:r>
        <w:rPr>
          <w:spacing w:val="-3"/>
        </w:rPr>
        <w:t xml:space="preserve"> </w:t>
      </w:r>
      <w:r>
        <w:t>химия.</w:t>
      </w:r>
    </w:p>
    <w:p w:rsidR="00445874" w:rsidRDefault="00182F3C">
      <w:pPr>
        <w:pStyle w:val="a5"/>
        <w:ind w:right="592"/>
      </w:pPr>
      <w:r>
        <w:t xml:space="preserve">Положение  </w:t>
      </w:r>
      <w:r>
        <w:rPr>
          <w:spacing w:val="1"/>
        </w:rPr>
        <w:t xml:space="preserve"> </w:t>
      </w:r>
      <w:r>
        <w:t xml:space="preserve">неметаллов  </w:t>
      </w:r>
      <w:r>
        <w:rPr>
          <w:spacing w:val="1"/>
        </w:rPr>
        <w:t xml:space="preserve"> </w:t>
      </w:r>
      <w:r>
        <w:t xml:space="preserve">в  </w:t>
      </w:r>
      <w:r>
        <w:rPr>
          <w:spacing w:val="1"/>
        </w:rPr>
        <w:t xml:space="preserve"> </w:t>
      </w:r>
      <w:r>
        <w:t xml:space="preserve">Периодической  </w:t>
      </w:r>
      <w:r>
        <w:rPr>
          <w:spacing w:val="1"/>
        </w:rPr>
        <w:t xml:space="preserve"> </w:t>
      </w:r>
      <w:r>
        <w:t xml:space="preserve">системе  </w:t>
      </w:r>
      <w:r>
        <w:rPr>
          <w:spacing w:val="1"/>
        </w:rPr>
        <w:t xml:space="preserve"> </w:t>
      </w:r>
      <w:r>
        <w:t xml:space="preserve">химических  </w:t>
      </w:r>
      <w:r>
        <w:rPr>
          <w:spacing w:val="1"/>
        </w:rPr>
        <w:t xml:space="preserve"> </w:t>
      </w:r>
      <w:r>
        <w:t>элементов</w:t>
      </w:r>
      <w:r>
        <w:rPr>
          <w:spacing w:val="-57"/>
        </w:rPr>
        <w:t xml:space="preserve"> </w:t>
      </w:r>
      <w:r>
        <w:t>Д.И. Менделеева и особенности строения их атомов. Физические свойства неметаллов.</w:t>
      </w:r>
      <w:r>
        <w:rPr>
          <w:spacing w:val="1"/>
        </w:rPr>
        <w:t xml:space="preserve"> </w:t>
      </w:r>
      <w:r>
        <w:t>Аллотропия</w:t>
      </w:r>
      <w:r>
        <w:rPr>
          <w:spacing w:val="-4"/>
        </w:rPr>
        <w:t xml:space="preserve"> </w:t>
      </w:r>
      <w:r>
        <w:t>неметаллов</w:t>
      </w:r>
      <w:r>
        <w:rPr>
          <w:spacing w:val="-1"/>
        </w:rPr>
        <w:t xml:space="preserve"> </w:t>
      </w:r>
      <w:r>
        <w:t>(на</w:t>
      </w:r>
      <w:r>
        <w:rPr>
          <w:spacing w:val="-1"/>
        </w:rPr>
        <w:t xml:space="preserve"> </w:t>
      </w:r>
      <w:r>
        <w:t>примере</w:t>
      </w:r>
      <w:r>
        <w:rPr>
          <w:spacing w:val="-2"/>
        </w:rPr>
        <w:t xml:space="preserve"> </w:t>
      </w:r>
      <w:r>
        <w:t>кислорода,</w:t>
      </w:r>
      <w:r>
        <w:rPr>
          <w:spacing w:val="-2"/>
        </w:rPr>
        <w:t xml:space="preserve"> </w:t>
      </w:r>
      <w:r>
        <w:t>серы, фосфора</w:t>
      </w:r>
      <w:r>
        <w:rPr>
          <w:spacing w:val="2"/>
        </w:rPr>
        <w:t xml:space="preserve"> </w:t>
      </w:r>
      <w:r>
        <w:t>и</w:t>
      </w:r>
      <w:r>
        <w:rPr>
          <w:spacing w:val="2"/>
        </w:rPr>
        <w:t xml:space="preserve"> </w:t>
      </w:r>
      <w:r>
        <w:t>углерода).</w:t>
      </w:r>
    </w:p>
    <w:p w:rsidR="00445874" w:rsidRDefault="00182F3C">
      <w:pPr>
        <w:pStyle w:val="a5"/>
        <w:ind w:left="2410" w:firstLine="0"/>
      </w:pPr>
      <w:r>
        <w:t>Водород.</w:t>
      </w:r>
      <w:r>
        <w:rPr>
          <w:spacing w:val="31"/>
        </w:rPr>
        <w:t xml:space="preserve"> </w:t>
      </w:r>
      <w:r>
        <w:t>Получение,</w:t>
      </w:r>
      <w:r>
        <w:rPr>
          <w:spacing w:val="33"/>
        </w:rPr>
        <w:t xml:space="preserve"> </w:t>
      </w:r>
      <w:r>
        <w:t>физические</w:t>
      </w:r>
      <w:r>
        <w:rPr>
          <w:spacing w:val="30"/>
        </w:rPr>
        <w:t xml:space="preserve"> </w:t>
      </w:r>
      <w:r>
        <w:t>и</w:t>
      </w:r>
      <w:r>
        <w:rPr>
          <w:spacing w:val="33"/>
        </w:rPr>
        <w:t xml:space="preserve"> </w:t>
      </w:r>
      <w:r>
        <w:t>химические</w:t>
      </w:r>
      <w:r>
        <w:rPr>
          <w:spacing w:val="30"/>
        </w:rPr>
        <w:t xml:space="preserve"> </w:t>
      </w:r>
      <w:r>
        <w:t>свойства:</w:t>
      </w:r>
      <w:r>
        <w:rPr>
          <w:spacing w:val="31"/>
        </w:rPr>
        <w:t xml:space="preserve"> </w:t>
      </w:r>
      <w:r>
        <w:t>реакции</w:t>
      </w:r>
      <w:r>
        <w:rPr>
          <w:spacing w:val="35"/>
        </w:rPr>
        <w:t xml:space="preserve"> </w:t>
      </w:r>
      <w:r>
        <w:t>с</w:t>
      </w:r>
      <w:r>
        <w:rPr>
          <w:spacing w:val="31"/>
        </w:rPr>
        <w:t xml:space="preserve"> </w:t>
      </w:r>
      <w:r>
        <w:t>металлами</w:t>
      </w:r>
      <w:r>
        <w:rPr>
          <w:spacing w:val="32"/>
        </w:rPr>
        <w:t xml:space="preserve"> </w:t>
      </w:r>
      <w:r>
        <w:t>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неметаллами,</w:t>
      </w:r>
      <w:r>
        <w:rPr>
          <w:spacing w:val="-3"/>
        </w:rPr>
        <w:t xml:space="preserve"> </w:t>
      </w:r>
      <w:r>
        <w:t>восстановительные</w:t>
      </w:r>
      <w:r>
        <w:rPr>
          <w:spacing w:val="-5"/>
        </w:rPr>
        <w:t xml:space="preserve"> </w:t>
      </w:r>
      <w:r>
        <w:t>свойства.</w:t>
      </w:r>
      <w:r>
        <w:rPr>
          <w:spacing w:val="-3"/>
        </w:rPr>
        <w:t xml:space="preserve"> </w:t>
      </w:r>
      <w:r>
        <w:t>Гидриды.</w:t>
      </w:r>
    </w:p>
    <w:p w:rsidR="00445874" w:rsidRDefault="00182F3C">
      <w:pPr>
        <w:pStyle w:val="a5"/>
        <w:ind w:right="583"/>
      </w:pPr>
      <w:r>
        <w:t>Галогены. Нахождение в природе, способы получения, физические и химические</w:t>
      </w:r>
      <w:r>
        <w:rPr>
          <w:spacing w:val="1"/>
        </w:rPr>
        <w:t xml:space="preserve"> </w:t>
      </w:r>
      <w:r>
        <w:t>свойства.</w:t>
      </w:r>
      <w:r>
        <w:rPr>
          <w:spacing w:val="1"/>
        </w:rPr>
        <w:t xml:space="preserve"> </w:t>
      </w:r>
      <w:r>
        <w:t>Галогеноводороды.</w:t>
      </w:r>
      <w:r>
        <w:rPr>
          <w:spacing w:val="1"/>
        </w:rPr>
        <w:t xml:space="preserve"> </w:t>
      </w:r>
      <w:r>
        <w:t>Важнейшие</w:t>
      </w:r>
      <w:r>
        <w:rPr>
          <w:spacing w:val="1"/>
        </w:rPr>
        <w:t xml:space="preserve"> </w:t>
      </w:r>
      <w:r>
        <w:t>кислородсодержащие</w:t>
      </w:r>
      <w:r>
        <w:rPr>
          <w:spacing w:val="1"/>
        </w:rPr>
        <w:t xml:space="preserve"> </w:t>
      </w:r>
      <w:r>
        <w:t>соединения</w:t>
      </w:r>
      <w:r>
        <w:rPr>
          <w:spacing w:val="1"/>
        </w:rPr>
        <w:t xml:space="preserve"> </w:t>
      </w:r>
      <w:r>
        <w:t>галогенов.</w:t>
      </w:r>
      <w:r>
        <w:rPr>
          <w:spacing w:val="1"/>
        </w:rPr>
        <w:t xml:space="preserve"> </w:t>
      </w:r>
      <w:r>
        <w:t>Лабораторные и промышленные способы получения галогенов. Применение галогенов и</w:t>
      </w:r>
      <w:r>
        <w:rPr>
          <w:spacing w:val="1"/>
        </w:rPr>
        <w:t xml:space="preserve"> </w:t>
      </w:r>
      <w:r>
        <w:t>их</w:t>
      </w:r>
      <w:r>
        <w:rPr>
          <w:spacing w:val="1"/>
        </w:rPr>
        <w:t xml:space="preserve"> </w:t>
      </w:r>
      <w:r>
        <w:t>соединений.</w:t>
      </w:r>
    </w:p>
    <w:p w:rsidR="00445874" w:rsidRDefault="00182F3C">
      <w:pPr>
        <w:pStyle w:val="a5"/>
        <w:ind w:right="590"/>
      </w:pPr>
      <w:r>
        <w:t>Кислород, озон. Лабораторные и промышленные способы получения кислорода.</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и</w:t>
      </w:r>
      <w:r>
        <w:rPr>
          <w:spacing w:val="1"/>
        </w:rPr>
        <w:t xml:space="preserve"> </w:t>
      </w:r>
      <w:r>
        <w:t>применение</w:t>
      </w:r>
      <w:r>
        <w:rPr>
          <w:spacing w:val="1"/>
        </w:rPr>
        <w:t xml:space="preserve"> </w:t>
      </w:r>
      <w:r>
        <w:t>кислорода</w:t>
      </w:r>
      <w:r>
        <w:rPr>
          <w:spacing w:val="1"/>
        </w:rPr>
        <w:t xml:space="preserve"> </w:t>
      </w:r>
      <w:r>
        <w:t>и</w:t>
      </w:r>
      <w:r>
        <w:rPr>
          <w:spacing w:val="1"/>
        </w:rPr>
        <w:t xml:space="preserve"> </w:t>
      </w:r>
      <w:r>
        <w:t>озона.</w:t>
      </w:r>
      <w:r>
        <w:rPr>
          <w:spacing w:val="1"/>
        </w:rPr>
        <w:t xml:space="preserve"> </w:t>
      </w:r>
      <w:r>
        <w:t>Оксиды</w:t>
      </w:r>
      <w:r>
        <w:rPr>
          <w:spacing w:val="60"/>
        </w:rPr>
        <w:t xml:space="preserve"> </w:t>
      </w:r>
      <w:r>
        <w:t>и</w:t>
      </w:r>
      <w:r>
        <w:rPr>
          <w:spacing w:val="1"/>
        </w:rPr>
        <w:t xml:space="preserve"> </w:t>
      </w:r>
      <w:r>
        <w:t>пероксиды.</w:t>
      </w:r>
    </w:p>
    <w:p w:rsidR="00445874" w:rsidRDefault="00182F3C">
      <w:pPr>
        <w:pStyle w:val="a5"/>
        <w:ind w:right="583"/>
      </w:pPr>
      <w:r>
        <w:t>Сера.</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способы</w:t>
      </w:r>
      <w:r>
        <w:rPr>
          <w:spacing w:val="1"/>
        </w:rPr>
        <w:t xml:space="preserve"> </w:t>
      </w:r>
      <w:r>
        <w:t>получения,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 Сероводород, сульфиды. Оксид серы(IV), оксид серы(VI). Сернистая и серная</w:t>
      </w:r>
      <w:r>
        <w:rPr>
          <w:spacing w:val="1"/>
        </w:rPr>
        <w:t xml:space="preserve"> </w:t>
      </w:r>
      <w:r>
        <w:t>кислоты</w:t>
      </w:r>
      <w:r>
        <w:rPr>
          <w:spacing w:val="1"/>
        </w:rPr>
        <w:t xml:space="preserve"> </w:t>
      </w:r>
      <w:r>
        <w:t>и</w:t>
      </w:r>
      <w:r>
        <w:rPr>
          <w:spacing w:val="1"/>
        </w:rPr>
        <w:t xml:space="preserve"> </w:t>
      </w:r>
      <w:r>
        <w:t>их</w:t>
      </w:r>
      <w:r>
        <w:rPr>
          <w:spacing w:val="1"/>
        </w:rPr>
        <w:t xml:space="preserve"> </w:t>
      </w:r>
      <w:r>
        <w:t>соли.</w:t>
      </w:r>
      <w:r>
        <w:rPr>
          <w:spacing w:val="1"/>
        </w:rPr>
        <w:t xml:space="preserve"> </w:t>
      </w:r>
      <w:r>
        <w:t>Особенности</w:t>
      </w:r>
      <w:r>
        <w:rPr>
          <w:spacing w:val="1"/>
        </w:rPr>
        <w:t xml:space="preserve"> </w:t>
      </w:r>
      <w:r>
        <w:t>свойств</w:t>
      </w:r>
      <w:r>
        <w:rPr>
          <w:spacing w:val="1"/>
        </w:rPr>
        <w:t xml:space="preserve"> </w:t>
      </w:r>
      <w:r>
        <w:t>серной</w:t>
      </w:r>
      <w:r>
        <w:rPr>
          <w:spacing w:val="1"/>
        </w:rPr>
        <w:t xml:space="preserve"> </w:t>
      </w:r>
      <w:r>
        <w:t>кислоты.</w:t>
      </w:r>
      <w:r>
        <w:rPr>
          <w:spacing w:val="1"/>
        </w:rPr>
        <w:t xml:space="preserve"> </w:t>
      </w:r>
      <w:r>
        <w:t>Применение</w:t>
      </w:r>
      <w:r>
        <w:rPr>
          <w:spacing w:val="1"/>
        </w:rPr>
        <w:t xml:space="preserve"> </w:t>
      </w:r>
      <w:r>
        <w:t>серы</w:t>
      </w:r>
      <w:r>
        <w:rPr>
          <w:spacing w:val="1"/>
        </w:rPr>
        <w:t xml:space="preserve"> </w:t>
      </w:r>
      <w:r>
        <w:t>и</w:t>
      </w:r>
      <w:r>
        <w:rPr>
          <w:spacing w:val="1"/>
        </w:rPr>
        <w:t xml:space="preserve"> </w:t>
      </w:r>
      <w:r>
        <w:t>её</w:t>
      </w:r>
      <w:r>
        <w:rPr>
          <w:spacing w:val="1"/>
        </w:rPr>
        <w:t xml:space="preserve"> </w:t>
      </w:r>
      <w:r>
        <w:t>соединений.</w:t>
      </w:r>
    </w:p>
    <w:p w:rsidR="00445874" w:rsidRDefault="00182F3C">
      <w:pPr>
        <w:pStyle w:val="a5"/>
        <w:ind w:right="589"/>
      </w:pPr>
      <w:r>
        <w:t>Азот.</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способы</w:t>
      </w:r>
      <w:r>
        <w:rPr>
          <w:spacing w:val="1"/>
        </w:rPr>
        <w:t xml:space="preserve"> </w:t>
      </w:r>
      <w:r>
        <w:t>получения,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Аммиак,</w:t>
      </w:r>
      <w:r>
        <w:rPr>
          <w:spacing w:val="1"/>
        </w:rPr>
        <w:t xml:space="preserve"> </w:t>
      </w:r>
      <w:r>
        <w:t>нитриды.</w:t>
      </w:r>
      <w:r>
        <w:rPr>
          <w:spacing w:val="1"/>
        </w:rPr>
        <w:t xml:space="preserve"> </w:t>
      </w:r>
      <w:r>
        <w:t>Оксиды</w:t>
      </w:r>
      <w:r>
        <w:rPr>
          <w:spacing w:val="1"/>
        </w:rPr>
        <w:t xml:space="preserve"> </w:t>
      </w:r>
      <w:r>
        <w:t>азота.</w:t>
      </w:r>
      <w:r>
        <w:rPr>
          <w:spacing w:val="1"/>
        </w:rPr>
        <w:t xml:space="preserve"> </w:t>
      </w:r>
      <w:r>
        <w:t>Азотистая</w:t>
      </w:r>
      <w:r>
        <w:rPr>
          <w:spacing w:val="1"/>
        </w:rPr>
        <w:t xml:space="preserve"> </w:t>
      </w:r>
      <w:r>
        <w:t>и</w:t>
      </w:r>
      <w:r>
        <w:rPr>
          <w:spacing w:val="1"/>
        </w:rPr>
        <w:t xml:space="preserve"> </w:t>
      </w:r>
      <w:r>
        <w:t>азотная</w:t>
      </w:r>
      <w:r>
        <w:rPr>
          <w:spacing w:val="1"/>
        </w:rPr>
        <w:t xml:space="preserve"> </w:t>
      </w:r>
      <w:r>
        <w:t>кислоты</w:t>
      </w:r>
      <w:r>
        <w:rPr>
          <w:spacing w:val="1"/>
        </w:rPr>
        <w:t xml:space="preserve"> </w:t>
      </w:r>
      <w:r>
        <w:t>и</w:t>
      </w:r>
      <w:r>
        <w:rPr>
          <w:spacing w:val="1"/>
        </w:rPr>
        <w:t xml:space="preserve"> </w:t>
      </w:r>
      <w:r>
        <w:t>их</w:t>
      </w:r>
      <w:r>
        <w:rPr>
          <w:spacing w:val="1"/>
        </w:rPr>
        <w:t xml:space="preserve"> </w:t>
      </w:r>
      <w:r>
        <w:t>соли.</w:t>
      </w:r>
      <w:r>
        <w:rPr>
          <w:spacing w:val="1"/>
        </w:rPr>
        <w:t xml:space="preserve"> </w:t>
      </w:r>
      <w:r>
        <w:t>Особенности</w:t>
      </w:r>
      <w:r>
        <w:rPr>
          <w:spacing w:val="1"/>
        </w:rPr>
        <w:t xml:space="preserve"> </w:t>
      </w:r>
      <w:r>
        <w:t>свойств</w:t>
      </w:r>
      <w:r>
        <w:rPr>
          <w:spacing w:val="1"/>
        </w:rPr>
        <w:t xml:space="preserve"> </w:t>
      </w:r>
      <w:r>
        <w:t>азотной кислоты.</w:t>
      </w:r>
      <w:r>
        <w:rPr>
          <w:spacing w:val="1"/>
        </w:rPr>
        <w:t xml:space="preserve"> </w:t>
      </w:r>
      <w:r>
        <w:t>Применение азота</w:t>
      </w:r>
      <w:r>
        <w:rPr>
          <w:spacing w:val="1"/>
        </w:rPr>
        <w:t xml:space="preserve"> </w:t>
      </w:r>
      <w:r>
        <w:t>и</w:t>
      </w:r>
      <w:r>
        <w:rPr>
          <w:spacing w:val="1"/>
        </w:rPr>
        <w:t xml:space="preserve"> </w:t>
      </w:r>
      <w:r>
        <w:t>его</w:t>
      </w:r>
      <w:r>
        <w:rPr>
          <w:spacing w:val="1"/>
        </w:rPr>
        <w:t xml:space="preserve"> </w:t>
      </w:r>
      <w:r>
        <w:t>соединений.</w:t>
      </w:r>
      <w:r>
        <w:rPr>
          <w:spacing w:val="1"/>
        </w:rPr>
        <w:t xml:space="preserve"> </w:t>
      </w:r>
      <w:r>
        <w:t>Азотные</w:t>
      </w:r>
      <w:r>
        <w:rPr>
          <w:spacing w:val="1"/>
        </w:rPr>
        <w:t xml:space="preserve"> </w:t>
      </w:r>
      <w:r>
        <w:t>удобрения.</w:t>
      </w:r>
    </w:p>
    <w:p w:rsidR="00445874" w:rsidRDefault="00182F3C">
      <w:pPr>
        <w:pStyle w:val="a5"/>
        <w:spacing w:before="1"/>
        <w:ind w:right="583"/>
      </w:pPr>
      <w:r>
        <w:t>Фосфор. Нахождение в природе,</w:t>
      </w:r>
      <w:r>
        <w:rPr>
          <w:spacing w:val="1"/>
        </w:rPr>
        <w:t xml:space="preserve"> </w:t>
      </w:r>
      <w:r>
        <w:t>способы получения, физические и химические</w:t>
      </w:r>
      <w:r>
        <w:rPr>
          <w:spacing w:val="1"/>
        </w:rPr>
        <w:t xml:space="preserve"> </w:t>
      </w:r>
      <w:r>
        <w:t>свойства.</w:t>
      </w:r>
      <w:r>
        <w:rPr>
          <w:spacing w:val="1"/>
        </w:rPr>
        <w:t xml:space="preserve"> </w:t>
      </w:r>
      <w:r>
        <w:t>Фосфиды</w:t>
      </w:r>
      <w:r>
        <w:rPr>
          <w:spacing w:val="1"/>
        </w:rPr>
        <w:t xml:space="preserve"> </w:t>
      </w:r>
      <w:r>
        <w:t>и</w:t>
      </w:r>
      <w:r>
        <w:rPr>
          <w:spacing w:val="1"/>
        </w:rPr>
        <w:t xml:space="preserve"> </w:t>
      </w:r>
      <w:r>
        <w:t>фосфин.</w:t>
      </w:r>
      <w:r>
        <w:rPr>
          <w:spacing w:val="1"/>
        </w:rPr>
        <w:t xml:space="preserve"> </w:t>
      </w:r>
      <w:r>
        <w:t>Оксиды</w:t>
      </w:r>
      <w:r>
        <w:rPr>
          <w:spacing w:val="1"/>
        </w:rPr>
        <w:t xml:space="preserve"> </w:t>
      </w:r>
      <w:r>
        <w:t>фосфора,</w:t>
      </w:r>
      <w:r>
        <w:rPr>
          <w:spacing w:val="1"/>
        </w:rPr>
        <w:t xml:space="preserve"> </w:t>
      </w:r>
      <w:r>
        <w:t>фосфорная</w:t>
      </w:r>
      <w:r>
        <w:rPr>
          <w:spacing w:val="1"/>
        </w:rPr>
        <w:t xml:space="preserve"> </w:t>
      </w:r>
      <w:r>
        <w:t>кислота</w:t>
      </w:r>
      <w:r>
        <w:rPr>
          <w:spacing w:val="1"/>
        </w:rPr>
        <w:t xml:space="preserve"> </w:t>
      </w:r>
      <w:r>
        <w:t>и</w:t>
      </w:r>
      <w:r>
        <w:rPr>
          <w:spacing w:val="1"/>
        </w:rPr>
        <w:t xml:space="preserve"> </w:t>
      </w:r>
      <w:r>
        <w:t>её</w:t>
      </w:r>
      <w:r>
        <w:rPr>
          <w:spacing w:val="61"/>
        </w:rPr>
        <w:t xml:space="preserve"> </w:t>
      </w:r>
      <w:r>
        <w:t>соли.</w:t>
      </w:r>
      <w:r>
        <w:rPr>
          <w:spacing w:val="1"/>
        </w:rPr>
        <w:t xml:space="preserve"> </w:t>
      </w:r>
      <w:r>
        <w:t>Применение</w:t>
      </w:r>
      <w:r>
        <w:rPr>
          <w:spacing w:val="-2"/>
        </w:rPr>
        <w:t xml:space="preserve"> </w:t>
      </w:r>
      <w:r>
        <w:t>фосфора</w:t>
      </w:r>
      <w:r>
        <w:rPr>
          <w:spacing w:val="-1"/>
        </w:rPr>
        <w:t xml:space="preserve"> </w:t>
      </w:r>
      <w:r>
        <w:t>и его</w:t>
      </w:r>
      <w:r>
        <w:rPr>
          <w:spacing w:val="-2"/>
        </w:rPr>
        <w:t xml:space="preserve"> </w:t>
      </w:r>
      <w:r>
        <w:t>соединений. Фосфорные удобрения.</w:t>
      </w:r>
    </w:p>
    <w:p w:rsidR="00445874" w:rsidRDefault="00182F3C">
      <w:pPr>
        <w:pStyle w:val="a5"/>
        <w:ind w:right="583"/>
      </w:pPr>
      <w:r>
        <w:t>Углерод,</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Аллотропные</w:t>
      </w:r>
      <w:r>
        <w:rPr>
          <w:spacing w:val="1"/>
        </w:rPr>
        <w:t xml:space="preserve"> </w:t>
      </w:r>
      <w:r>
        <w:t>модификации.</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простых</w:t>
      </w:r>
      <w:r>
        <w:rPr>
          <w:spacing w:val="1"/>
        </w:rPr>
        <w:t xml:space="preserve"> </w:t>
      </w:r>
      <w:r>
        <w:t>веществ,</w:t>
      </w:r>
      <w:r>
        <w:rPr>
          <w:spacing w:val="1"/>
        </w:rPr>
        <w:t xml:space="preserve"> </w:t>
      </w:r>
      <w:r>
        <w:t>образованных</w:t>
      </w:r>
      <w:r>
        <w:rPr>
          <w:spacing w:val="1"/>
        </w:rPr>
        <w:t xml:space="preserve"> </w:t>
      </w:r>
      <w:r>
        <w:t>углеродом.</w:t>
      </w:r>
      <w:r>
        <w:rPr>
          <w:spacing w:val="1"/>
        </w:rPr>
        <w:t xml:space="preserve"> </w:t>
      </w:r>
      <w:r>
        <w:t>Оксид</w:t>
      </w:r>
      <w:r>
        <w:rPr>
          <w:spacing w:val="1"/>
        </w:rPr>
        <w:t xml:space="preserve"> </w:t>
      </w:r>
      <w:r>
        <w:t>углерода(II),</w:t>
      </w:r>
      <w:r>
        <w:rPr>
          <w:spacing w:val="1"/>
        </w:rPr>
        <w:t xml:space="preserve"> </w:t>
      </w:r>
      <w:r>
        <w:t>оксид</w:t>
      </w:r>
      <w:r>
        <w:rPr>
          <w:spacing w:val="1"/>
        </w:rPr>
        <w:t xml:space="preserve"> </w:t>
      </w:r>
      <w:r>
        <w:t>углерода(IV),</w:t>
      </w:r>
      <w:r>
        <w:rPr>
          <w:spacing w:val="1"/>
        </w:rPr>
        <w:t xml:space="preserve"> </w:t>
      </w:r>
      <w:r>
        <w:t>угольная</w:t>
      </w:r>
      <w:r>
        <w:rPr>
          <w:spacing w:val="1"/>
        </w:rPr>
        <w:t xml:space="preserve"> </w:t>
      </w:r>
      <w:r>
        <w:t>кислота</w:t>
      </w:r>
      <w:r>
        <w:rPr>
          <w:spacing w:val="1"/>
        </w:rPr>
        <w:t xml:space="preserve"> </w:t>
      </w:r>
      <w:r>
        <w:t>и</w:t>
      </w:r>
      <w:r>
        <w:rPr>
          <w:spacing w:val="1"/>
        </w:rPr>
        <w:t xml:space="preserve"> </w:t>
      </w:r>
      <w:r>
        <w:t>её</w:t>
      </w:r>
      <w:r>
        <w:rPr>
          <w:spacing w:val="1"/>
        </w:rPr>
        <w:t xml:space="preserve"> </w:t>
      </w:r>
      <w:r>
        <w:t>соли.</w:t>
      </w:r>
      <w:r>
        <w:rPr>
          <w:spacing w:val="1"/>
        </w:rPr>
        <w:t xml:space="preserve"> </w:t>
      </w:r>
      <w:r>
        <w:t>Активированный</w:t>
      </w:r>
      <w:r>
        <w:rPr>
          <w:spacing w:val="1"/>
        </w:rPr>
        <w:t xml:space="preserve"> </w:t>
      </w:r>
      <w:r>
        <w:t>уголь.</w:t>
      </w:r>
      <w:r>
        <w:rPr>
          <w:spacing w:val="1"/>
        </w:rPr>
        <w:t xml:space="preserve"> </w:t>
      </w:r>
      <w:r>
        <w:t>Применение</w:t>
      </w:r>
      <w:r>
        <w:rPr>
          <w:spacing w:val="-57"/>
        </w:rPr>
        <w:t xml:space="preserve"> </w:t>
      </w:r>
      <w:r>
        <w:t>простых</w:t>
      </w:r>
      <w:r>
        <w:rPr>
          <w:spacing w:val="1"/>
        </w:rPr>
        <w:t xml:space="preserve"> </w:t>
      </w:r>
      <w:r>
        <w:t>веществ, образованных</w:t>
      </w:r>
      <w:r>
        <w:rPr>
          <w:spacing w:val="2"/>
        </w:rPr>
        <w:t xml:space="preserve"> </w:t>
      </w:r>
      <w:r>
        <w:t>углеродом, и</w:t>
      </w:r>
      <w:r>
        <w:rPr>
          <w:spacing w:val="-1"/>
        </w:rPr>
        <w:t xml:space="preserve"> </w:t>
      </w:r>
      <w:r>
        <w:t>его</w:t>
      </w:r>
      <w:r>
        <w:rPr>
          <w:spacing w:val="-2"/>
        </w:rPr>
        <w:t xml:space="preserve"> </w:t>
      </w:r>
      <w:r>
        <w:t>соединений.</w:t>
      </w:r>
    </w:p>
    <w:p w:rsidR="00445874" w:rsidRDefault="00182F3C">
      <w:pPr>
        <w:pStyle w:val="a5"/>
        <w:ind w:right="586"/>
      </w:pPr>
      <w:r>
        <w:t>Кремний. Нахождение в природе, способы получения, физические и химические</w:t>
      </w:r>
      <w:r>
        <w:rPr>
          <w:spacing w:val="1"/>
        </w:rPr>
        <w:t xml:space="preserve"> </w:t>
      </w:r>
      <w:r>
        <w:t>свойства. Оксид кремния(IV), кремниевая кислота, силикаты. Применение кремния и его</w:t>
      </w:r>
      <w:r>
        <w:rPr>
          <w:spacing w:val="1"/>
        </w:rPr>
        <w:t xml:space="preserve"> </w:t>
      </w:r>
      <w:r>
        <w:t>соединений.</w:t>
      </w:r>
      <w:r>
        <w:rPr>
          <w:spacing w:val="-4"/>
        </w:rPr>
        <w:t xml:space="preserve"> </w:t>
      </w:r>
      <w:r>
        <w:t>Стекло, его получение, виды</w:t>
      </w:r>
      <w:r>
        <w:rPr>
          <w:spacing w:val="-1"/>
        </w:rPr>
        <w:t xml:space="preserve"> </w:t>
      </w:r>
      <w:r>
        <w:t>стекла.</w:t>
      </w:r>
    </w:p>
    <w:p w:rsidR="00445874" w:rsidRDefault="00182F3C">
      <w:pPr>
        <w:pStyle w:val="a5"/>
        <w:spacing w:before="1"/>
        <w:ind w:left="2410" w:firstLine="0"/>
      </w:pPr>
      <w:r>
        <w:t xml:space="preserve">Положение  </w:t>
      </w:r>
      <w:r>
        <w:rPr>
          <w:spacing w:val="34"/>
        </w:rPr>
        <w:t xml:space="preserve"> </w:t>
      </w:r>
      <w:r>
        <w:t xml:space="preserve">металлов   </w:t>
      </w:r>
      <w:r>
        <w:rPr>
          <w:spacing w:val="36"/>
        </w:rPr>
        <w:t xml:space="preserve"> </w:t>
      </w:r>
      <w:r>
        <w:t xml:space="preserve">в   </w:t>
      </w:r>
      <w:r>
        <w:rPr>
          <w:spacing w:val="33"/>
        </w:rPr>
        <w:t xml:space="preserve"> </w:t>
      </w:r>
      <w:r>
        <w:t xml:space="preserve">Периодической   </w:t>
      </w:r>
      <w:r>
        <w:rPr>
          <w:spacing w:val="35"/>
        </w:rPr>
        <w:t xml:space="preserve"> </w:t>
      </w:r>
      <w:r>
        <w:t xml:space="preserve">системе   </w:t>
      </w:r>
      <w:r>
        <w:rPr>
          <w:spacing w:val="33"/>
        </w:rPr>
        <w:t xml:space="preserve"> </w:t>
      </w:r>
      <w:r>
        <w:t xml:space="preserve">химических   </w:t>
      </w:r>
      <w:r>
        <w:rPr>
          <w:spacing w:val="36"/>
        </w:rPr>
        <w:t xml:space="preserve"> </w:t>
      </w:r>
      <w:r>
        <w:t>элементов.</w:t>
      </w:r>
    </w:p>
    <w:p w:rsidR="00445874" w:rsidRDefault="00182F3C">
      <w:pPr>
        <w:pStyle w:val="a5"/>
        <w:ind w:firstLine="0"/>
      </w:pPr>
      <w:r>
        <w:t>Особенности</w:t>
      </w:r>
      <w:r>
        <w:rPr>
          <w:spacing w:val="-2"/>
        </w:rPr>
        <w:t xml:space="preserve"> </w:t>
      </w:r>
      <w:r>
        <w:t>строения</w:t>
      </w:r>
      <w:r>
        <w:rPr>
          <w:spacing w:val="-6"/>
        </w:rPr>
        <w:t xml:space="preserve"> </w:t>
      </w:r>
      <w:r>
        <w:t>электронных</w:t>
      </w:r>
      <w:r>
        <w:rPr>
          <w:spacing w:val="-1"/>
        </w:rPr>
        <w:t xml:space="preserve"> </w:t>
      </w:r>
      <w:r>
        <w:t>оболочек</w:t>
      </w:r>
      <w:r>
        <w:rPr>
          <w:spacing w:val="-4"/>
        </w:rPr>
        <w:t xml:space="preserve"> </w:t>
      </w:r>
      <w:r>
        <w:t>атомов</w:t>
      </w:r>
      <w:r>
        <w:rPr>
          <w:spacing w:val="-3"/>
        </w:rPr>
        <w:t xml:space="preserve"> </w:t>
      </w:r>
      <w:r>
        <w:t>металлов.</w:t>
      </w:r>
    </w:p>
    <w:p w:rsidR="00445874" w:rsidRDefault="00182F3C">
      <w:pPr>
        <w:pStyle w:val="a5"/>
        <w:ind w:left="2410" w:firstLine="0"/>
      </w:pPr>
      <w:r>
        <w:t>Общие</w:t>
      </w:r>
      <w:r>
        <w:rPr>
          <w:spacing w:val="47"/>
        </w:rPr>
        <w:t xml:space="preserve"> </w:t>
      </w:r>
      <w:r>
        <w:t>физические</w:t>
      </w:r>
      <w:r>
        <w:rPr>
          <w:spacing w:val="48"/>
        </w:rPr>
        <w:t xml:space="preserve"> </w:t>
      </w:r>
      <w:r>
        <w:t>свойства</w:t>
      </w:r>
      <w:r>
        <w:rPr>
          <w:spacing w:val="48"/>
        </w:rPr>
        <w:t xml:space="preserve"> </w:t>
      </w:r>
      <w:r>
        <w:t>металлов.</w:t>
      </w:r>
      <w:r>
        <w:rPr>
          <w:spacing w:val="47"/>
        </w:rPr>
        <w:t xml:space="preserve"> </w:t>
      </w:r>
      <w:r>
        <w:t>Применение</w:t>
      </w:r>
      <w:r>
        <w:rPr>
          <w:spacing w:val="48"/>
        </w:rPr>
        <w:t xml:space="preserve"> </w:t>
      </w:r>
      <w:r>
        <w:t>металлов</w:t>
      </w:r>
      <w:r>
        <w:rPr>
          <w:spacing w:val="48"/>
        </w:rPr>
        <w:t xml:space="preserve"> </w:t>
      </w:r>
      <w:r>
        <w:t>в</w:t>
      </w:r>
      <w:r>
        <w:rPr>
          <w:spacing w:val="47"/>
        </w:rPr>
        <w:t xml:space="preserve"> </w:t>
      </w:r>
      <w:r>
        <w:t>быту</w:t>
      </w:r>
      <w:r>
        <w:rPr>
          <w:spacing w:val="51"/>
        </w:rPr>
        <w:t xml:space="preserve"> </w:t>
      </w:r>
      <w:r>
        <w:t>и</w:t>
      </w:r>
      <w:r>
        <w:rPr>
          <w:spacing w:val="49"/>
        </w:rPr>
        <w:t xml:space="preserve"> </w:t>
      </w:r>
      <w:r>
        <w:t>технике.</w:t>
      </w:r>
    </w:p>
    <w:p w:rsidR="00445874" w:rsidRDefault="00182F3C">
      <w:pPr>
        <w:pStyle w:val="a5"/>
        <w:ind w:firstLine="0"/>
      </w:pPr>
      <w:r>
        <w:t>Сплавы</w:t>
      </w:r>
      <w:r>
        <w:rPr>
          <w:spacing w:val="-3"/>
        </w:rPr>
        <w:t xml:space="preserve"> </w:t>
      </w:r>
      <w:r>
        <w:t>металлов.</w:t>
      </w:r>
    </w:p>
    <w:p w:rsidR="00445874" w:rsidRDefault="00182F3C">
      <w:pPr>
        <w:pStyle w:val="a5"/>
        <w:ind w:right="584"/>
      </w:pPr>
      <w:r>
        <w:t>Электрохимический</w:t>
      </w:r>
      <w:r>
        <w:rPr>
          <w:spacing w:val="1"/>
        </w:rPr>
        <w:t xml:space="preserve"> </w:t>
      </w:r>
      <w:r>
        <w:t>ряд</w:t>
      </w:r>
      <w:r>
        <w:rPr>
          <w:spacing w:val="1"/>
        </w:rPr>
        <w:t xml:space="preserve"> </w:t>
      </w:r>
      <w:r>
        <w:t>напряжений</w:t>
      </w:r>
      <w:r>
        <w:rPr>
          <w:spacing w:val="1"/>
        </w:rPr>
        <w:t xml:space="preserve"> </w:t>
      </w:r>
      <w:r>
        <w:t>металлов.</w:t>
      </w:r>
      <w:r>
        <w:rPr>
          <w:spacing w:val="1"/>
        </w:rPr>
        <w:t xml:space="preserve"> </w:t>
      </w:r>
      <w:r>
        <w:t>Общие</w:t>
      </w:r>
      <w:r>
        <w:rPr>
          <w:spacing w:val="1"/>
        </w:rPr>
        <w:t xml:space="preserve"> </w:t>
      </w:r>
      <w:r>
        <w:t>способы</w:t>
      </w:r>
      <w:r>
        <w:rPr>
          <w:spacing w:val="1"/>
        </w:rPr>
        <w:t xml:space="preserve"> </w:t>
      </w:r>
      <w:r>
        <w:t>получения</w:t>
      </w:r>
      <w:r>
        <w:rPr>
          <w:spacing w:val="1"/>
        </w:rPr>
        <w:t xml:space="preserve"> </w:t>
      </w:r>
      <w:r>
        <w:t>металлов: гидрометаллургия, пирометаллургия, электрометаллургия. Понятие о коррозии</w:t>
      </w:r>
      <w:r>
        <w:rPr>
          <w:spacing w:val="1"/>
        </w:rPr>
        <w:t xml:space="preserve"> </w:t>
      </w:r>
      <w:r>
        <w:t>металлов.</w:t>
      </w:r>
      <w:r>
        <w:rPr>
          <w:spacing w:val="-1"/>
        </w:rPr>
        <w:t xml:space="preserve"> </w:t>
      </w:r>
      <w:r>
        <w:t>Способы защиты от коррозии.</w:t>
      </w:r>
    </w:p>
    <w:p w:rsidR="00445874" w:rsidRDefault="00182F3C">
      <w:pPr>
        <w:pStyle w:val="a5"/>
        <w:ind w:right="589"/>
      </w:pPr>
      <w:r>
        <w:t>Общая характеристика металлов IA-группы Периодической системы химических</w:t>
      </w:r>
      <w:r>
        <w:rPr>
          <w:spacing w:val="1"/>
        </w:rPr>
        <w:t xml:space="preserve"> </w:t>
      </w:r>
      <w:r>
        <w:t>элементов. Натрий и калий: получение, физические и химические свойства, применение</w:t>
      </w:r>
      <w:r>
        <w:rPr>
          <w:spacing w:val="1"/>
        </w:rPr>
        <w:t xml:space="preserve"> </w:t>
      </w:r>
      <w:r>
        <w:t>простых</w:t>
      </w:r>
      <w:r>
        <w:rPr>
          <w:spacing w:val="1"/>
        </w:rPr>
        <w:t xml:space="preserve"> </w:t>
      </w:r>
      <w:r>
        <w:t>веществ и</w:t>
      </w:r>
      <w:r>
        <w:rPr>
          <w:spacing w:val="1"/>
        </w:rPr>
        <w:t xml:space="preserve"> </w:t>
      </w:r>
      <w:r>
        <w:t>их</w:t>
      </w:r>
      <w:r>
        <w:rPr>
          <w:spacing w:val="2"/>
        </w:rPr>
        <w:t xml:space="preserve"> </w:t>
      </w:r>
      <w:r>
        <w:t>соединений.</w:t>
      </w:r>
    </w:p>
    <w:p w:rsidR="00445874" w:rsidRDefault="00182F3C">
      <w:pPr>
        <w:pStyle w:val="a5"/>
        <w:ind w:right="590"/>
      </w:pPr>
      <w:r>
        <w:t>Общая характеристика металлов IIA-группы Периодической системы химических</w:t>
      </w:r>
      <w:r>
        <w:rPr>
          <w:spacing w:val="1"/>
        </w:rPr>
        <w:t xml:space="preserve"> </w:t>
      </w:r>
      <w:r>
        <w:t>элементов.</w:t>
      </w:r>
      <w:r>
        <w:rPr>
          <w:spacing w:val="1"/>
        </w:rPr>
        <w:t xml:space="preserve"> </w:t>
      </w:r>
      <w:r>
        <w:t>Магний</w:t>
      </w:r>
      <w:r>
        <w:rPr>
          <w:spacing w:val="1"/>
        </w:rPr>
        <w:t xml:space="preserve"> </w:t>
      </w:r>
      <w:r>
        <w:t>и</w:t>
      </w:r>
      <w:r>
        <w:rPr>
          <w:spacing w:val="1"/>
        </w:rPr>
        <w:t xml:space="preserve"> </w:t>
      </w:r>
      <w:r>
        <w:t>кальций:</w:t>
      </w:r>
      <w:r>
        <w:rPr>
          <w:spacing w:val="1"/>
        </w:rPr>
        <w:t xml:space="preserve"> </w:t>
      </w:r>
      <w:r>
        <w:t>получение,</w:t>
      </w:r>
      <w:r>
        <w:rPr>
          <w:spacing w:val="1"/>
        </w:rPr>
        <w:t xml:space="preserve"> </w:t>
      </w:r>
      <w:r>
        <w:t>физические</w:t>
      </w:r>
      <w:r>
        <w:rPr>
          <w:spacing w:val="1"/>
        </w:rPr>
        <w:t xml:space="preserve"> </w:t>
      </w:r>
      <w:r>
        <w:t>и</w:t>
      </w:r>
      <w:r>
        <w:rPr>
          <w:spacing w:val="1"/>
        </w:rPr>
        <w:t xml:space="preserve"> </w:t>
      </w:r>
      <w:r>
        <w:t>химические</w:t>
      </w:r>
      <w:r>
        <w:rPr>
          <w:spacing w:val="61"/>
        </w:rPr>
        <w:t xml:space="preserve"> </w:t>
      </w:r>
      <w:r>
        <w:t>свойства,</w:t>
      </w:r>
      <w:r>
        <w:rPr>
          <w:spacing w:val="1"/>
        </w:rPr>
        <w:t xml:space="preserve"> </w:t>
      </w:r>
      <w:r>
        <w:t>применение</w:t>
      </w:r>
      <w:r>
        <w:rPr>
          <w:spacing w:val="-4"/>
        </w:rPr>
        <w:t xml:space="preserve"> </w:t>
      </w:r>
      <w:r>
        <w:t>простых</w:t>
      </w:r>
      <w:r>
        <w:rPr>
          <w:spacing w:val="-1"/>
        </w:rPr>
        <w:t xml:space="preserve"> </w:t>
      </w:r>
      <w:r>
        <w:t>веществ</w:t>
      </w:r>
      <w:r>
        <w:rPr>
          <w:spacing w:val="-3"/>
        </w:rPr>
        <w:t xml:space="preserve"> </w:t>
      </w:r>
      <w:r>
        <w:t>и</w:t>
      </w:r>
      <w:r>
        <w:rPr>
          <w:spacing w:val="-1"/>
        </w:rPr>
        <w:t xml:space="preserve"> </w:t>
      </w:r>
      <w:r>
        <w:t>их</w:t>
      </w:r>
      <w:r>
        <w:rPr>
          <w:spacing w:val="-1"/>
        </w:rPr>
        <w:t xml:space="preserve"> </w:t>
      </w:r>
      <w:r>
        <w:t>соединений.</w:t>
      </w:r>
      <w:r>
        <w:rPr>
          <w:spacing w:val="-6"/>
        </w:rPr>
        <w:t xml:space="preserve"> </w:t>
      </w:r>
      <w:r>
        <w:t>Жёсткость</w:t>
      </w:r>
      <w:r>
        <w:rPr>
          <w:spacing w:val="-1"/>
        </w:rPr>
        <w:t xml:space="preserve"> </w:t>
      </w:r>
      <w:r>
        <w:t>воды</w:t>
      </w:r>
      <w:r>
        <w:rPr>
          <w:spacing w:val="-4"/>
        </w:rPr>
        <w:t xml:space="preserve"> </w:t>
      </w:r>
      <w:r>
        <w:t>и</w:t>
      </w:r>
      <w:r>
        <w:rPr>
          <w:spacing w:val="-3"/>
        </w:rPr>
        <w:t xml:space="preserve"> </w:t>
      </w:r>
      <w:r>
        <w:t>способы</w:t>
      </w:r>
      <w:r>
        <w:rPr>
          <w:spacing w:val="-3"/>
        </w:rPr>
        <w:t xml:space="preserve"> </w:t>
      </w:r>
      <w:r>
        <w:t>её устранения.</w:t>
      </w:r>
    </w:p>
    <w:p w:rsidR="00445874" w:rsidRDefault="00182F3C">
      <w:pPr>
        <w:pStyle w:val="a5"/>
        <w:spacing w:before="1"/>
        <w:ind w:right="587"/>
      </w:pPr>
      <w:r>
        <w:t>Алюминий: получение, физические и химические свойства, применение простого</w:t>
      </w:r>
      <w:r>
        <w:rPr>
          <w:spacing w:val="1"/>
        </w:rPr>
        <w:t xml:space="preserve"> </w:t>
      </w:r>
      <w:r>
        <w:t>вещества</w:t>
      </w:r>
      <w:r>
        <w:rPr>
          <w:spacing w:val="1"/>
        </w:rPr>
        <w:t xml:space="preserve"> </w:t>
      </w:r>
      <w:r>
        <w:t>и</w:t>
      </w:r>
      <w:r>
        <w:rPr>
          <w:spacing w:val="1"/>
        </w:rPr>
        <w:t xml:space="preserve"> </w:t>
      </w:r>
      <w:r>
        <w:t>его</w:t>
      </w:r>
      <w:r>
        <w:rPr>
          <w:spacing w:val="1"/>
        </w:rPr>
        <w:t xml:space="preserve"> </w:t>
      </w:r>
      <w:r>
        <w:t>соединений.</w:t>
      </w:r>
      <w:r>
        <w:rPr>
          <w:spacing w:val="1"/>
        </w:rPr>
        <w:t xml:space="preserve"> </w:t>
      </w:r>
      <w:r>
        <w:t>Амфотерные</w:t>
      </w:r>
      <w:r>
        <w:rPr>
          <w:spacing w:val="1"/>
        </w:rPr>
        <w:t xml:space="preserve"> </w:t>
      </w:r>
      <w:r>
        <w:t>свойства</w:t>
      </w:r>
      <w:r>
        <w:rPr>
          <w:spacing w:val="1"/>
        </w:rPr>
        <w:t xml:space="preserve"> </w:t>
      </w:r>
      <w:r>
        <w:t>оксида</w:t>
      </w:r>
      <w:r>
        <w:rPr>
          <w:spacing w:val="1"/>
        </w:rPr>
        <w:t xml:space="preserve"> </w:t>
      </w:r>
      <w:r>
        <w:t>и</w:t>
      </w:r>
      <w:r>
        <w:rPr>
          <w:spacing w:val="1"/>
        </w:rPr>
        <w:t xml:space="preserve"> </w:t>
      </w:r>
      <w:r>
        <w:t>гидроксида</w:t>
      </w:r>
      <w:r>
        <w:rPr>
          <w:spacing w:val="1"/>
        </w:rPr>
        <w:t xml:space="preserve"> </w:t>
      </w:r>
      <w:r>
        <w:t>алюминия,</w:t>
      </w:r>
      <w:r>
        <w:rPr>
          <w:spacing w:val="1"/>
        </w:rPr>
        <w:t xml:space="preserve"> </w:t>
      </w:r>
      <w:r>
        <w:t>гидроксокомплексы</w:t>
      </w:r>
      <w:r>
        <w:rPr>
          <w:spacing w:val="-1"/>
        </w:rPr>
        <w:t xml:space="preserve"> </w:t>
      </w:r>
      <w:r>
        <w:t>алюминия.</w:t>
      </w:r>
    </w:p>
    <w:p w:rsidR="00445874" w:rsidRDefault="00182F3C">
      <w:pPr>
        <w:pStyle w:val="a5"/>
        <w:ind w:right="586"/>
      </w:pPr>
      <w:r>
        <w:t>Общая</w:t>
      </w:r>
      <w:r>
        <w:rPr>
          <w:spacing w:val="1"/>
        </w:rPr>
        <w:t xml:space="preserve"> </w:t>
      </w:r>
      <w:r>
        <w:t>характеристика</w:t>
      </w:r>
      <w:r>
        <w:rPr>
          <w:spacing w:val="1"/>
        </w:rPr>
        <w:t xml:space="preserve"> </w:t>
      </w:r>
      <w:r>
        <w:t>металлов</w:t>
      </w:r>
      <w:r>
        <w:rPr>
          <w:spacing w:val="1"/>
        </w:rPr>
        <w:t xml:space="preserve"> </w:t>
      </w:r>
      <w:r>
        <w:t>побочных</w:t>
      </w:r>
      <w:r>
        <w:rPr>
          <w:spacing w:val="1"/>
        </w:rPr>
        <w:t xml:space="preserve"> </w:t>
      </w:r>
      <w:r>
        <w:t>подгрупп</w:t>
      </w:r>
      <w:r>
        <w:rPr>
          <w:spacing w:val="1"/>
        </w:rPr>
        <w:t xml:space="preserve"> </w:t>
      </w:r>
      <w:r>
        <w:t>(Б-групп)</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2"/>
        </w:rPr>
        <w:t xml:space="preserve"> </w:t>
      </w:r>
      <w:r>
        <w:t>элементов.</w:t>
      </w:r>
    </w:p>
    <w:p w:rsidR="00445874" w:rsidRDefault="00182F3C">
      <w:pPr>
        <w:pStyle w:val="a5"/>
        <w:ind w:right="584"/>
      </w:pPr>
      <w:r>
        <w:t>Физические и химические свойства хрома и его соединений. Оксиды и гидроксиды</w:t>
      </w:r>
      <w:r>
        <w:rPr>
          <w:spacing w:val="1"/>
        </w:rPr>
        <w:t xml:space="preserve"> </w:t>
      </w:r>
      <w:r>
        <w:t>хрома(II),</w:t>
      </w:r>
      <w:r>
        <w:rPr>
          <w:spacing w:val="1"/>
        </w:rPr>
        <w:t xml:space="preserve"> </w:t>
      </w:r>
      <w:r>
        <w:t>хрома(III)</w:t>
      </w:r>
      <w:r>
        <w:rPr>
          <w:spacing w:val="1"/>
        </w:rPr>
        <w:t xml:space="preserve"> </w:t>
      </w:r>
      <w:r>
        <w:t>и</w:t>
      </w:r>
      <w:r>
        <w:rPr>
          <w:spacing w:val="1"/>
        </w:rPr>
        <w:t xml:space="preserve"> </w:t>
      </w:r>
      <w:r>
        <w:t>хрома(VI).</w:t>
      </w:r>
      <w:r>
        <w:rPr>
          <w:spacing w:val="1"/>
        </w:rPr>
        <w:t xml:space="preserve"> </w:t>
      </w:r>
      <w:r>
        <w:t>Хроматы</w:t>
      </w:r>
      <w:r>
        <w:rPr>
          <w:spacing w:val="1"/>
        </w:rPr>
        <w:t xml:space="preserve"> </w:t>
      </w:r>
      <w:r>
        <w:t>и</w:t>
      </w:r>
      <w:r>
        <w:rPr>
          <w:spacing w:val="1"/>
        </w:rPr>
        <w:t xml:space="preserve"> </w:t>
      </w:r>
      <w:r>
        <w:t>дихроматы,</w:t>
      </w:r>
      <w:r>
        <w:rPr>
          <w:spacing w:val="1"/>
        </w:rPr>
        <w:t xml:space="preserve"> </w:t>
      </w:r>
      <w:r>
        <w:t>их</w:t>
      </w:r>
      <w:r>
        <w:rPr>
          <w:spacing w:val="1"/>
        </w:rPr>
        <w:t xml:space="preserve"> </w:t>
      </w:r>
      <w:r>
        <w:t>окислительные</w:t>
      </w:r>
      <w:r>
        <w:rPr>
          <w:spacing w:val="1"/>
        </w:rPr>
        <w:t xml:space="preserve"> </w:t>
      </w:r>
      <w:r>
        <w:t>свойства.</w:t>
      </w:r>
      <w:r>
        <w:rPr>
          <w:spacing w:val="-57"/>
        </w:rPr>
        <w:t xml:space="preserve"> </w:t>
      </w:r>
      <w:r>
        <w:t>Получение</w:t>
      </w:r>
      <w:r>
        <w:rPr>
          <w:spacing w:val="-2"/>
        </w:rPr>
        <w:t xml:space="preserve"> </w:t>
      </w:r>
      <w:r>
        <w:t>и применение</w:t>
      </w:r>
      <w:r>
        <w:rPr>
          <w:spacing w:val="-1"/>
        </w:rPr>
        <w:t xml:space="preserve"> </w:t>
      </w:r>
      <w:r>
        <w:t>хрома.</w:t>
      </w:r>
    </w:p>
    <w:p w:rsidR="00445874" w:rsidRDefault="00182F3C">
      <w:pPr>
        <w:pStyle w:val="a5"/>
        <w:ind w:right="591"/>
      </w:pP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марганца</w:t>
      </w:r>
      <w:r>
        <w:rPr>
          <w:spacing w:val="1"/>
        </w:rPr>
        <w:t xml:space="preserve"> </w:t>
      </w:r>
      <w:r>
        <w:t>и</w:t>
      </w:r>
      <w:r>
        <w:rPr>
          <w:spacing w:val="1"/>
        </w:rPr>
        <w:t xml:space="preserve"> </w:t>
      </w:r>
      <w:r>
        <w:t>его</w:t>
      </w:r>
      <w:r>
        <w:rPr>
          <w:spacing w:val="1"/>
        </w:rPr>
        <w:t xml:space="preserve"> </w:t>
      </w:r>
      <w:r>
        <w:t>соединений.</w:t>
      </w:r>
      <w:r>
        <w:rPr>
          <w:spacing w:val="1"/>
        </w:rPr>
        <w:t xml:space="preserve"> </w:t>
      </w:r>
      <w:r>
        <w:t>Важнейшие</w:t>
      </w:r>
      <w:r>
        <w:rPr>
          <w:spacing w:val="1"/>
        </w:rPr>
        <w:t xml:space="preserve"> </w:t>
      </w:r>
      <w:r>
        <w:t>соединения марганца(II), марганца(IV), марганца(VI) и марганца(VII). Перманганат калия,</w:t>
      </w:r>
      <w:r>
        <w:rPr>
          <w:spacing w:val="-57"/>
        </w:rPr>
        <w:t xml:space="preserve"> </w:t>
      </w:r>
      <w:r>
        <w:t>его</w:t>
      </w:r>
      <w:r>
        <w:rPr>
          <w:spacing w:val="-2"/>
        </w:rPr>
        <w:t xml:space="preserve"> </w:t>
      </w:r>
      <w:r>
        <w:t>окислительные</w:t>
      </w:r>
      <w:r>
        <w:rPr>
          <w:spacing w:val="-2"/>
        </w:rPr>
        <w:t xml:space="preserve"> </w:t>
      </w:r>
      <w:r>
        <w:t>свойства.</w:t>
      </w:r>
    </w:p>
    <w:p w:rsidR="00445874" w:rsidRDefault="00182F3C">
      <w:pPr>
        <w:pStyle w:val="a5"/>
        <w:ind w:right="591"/>
      </w:pPr>
      <w:r>
        <w:t>Физические</w:t>
      </w:r>
      <w:r>
        <w:rPr>
          <w:spacing w:val="10"/>
        </w:rPr>
        <w:t xml:space="preserve"> </w:t>
      </w:r>
      <w:r>
        <w:t>и</w:t>
      </w:r>
      <w:r>
        <w:rPr>
          <w:spacing w:val="9"/>
        </w:rPr>
        <w:t xml:space="preserve"> </w:t>
      </w:r>
      <w:r>
        <w:t>химические</w:t>
      </w:r>
      <w:r>
        <w:rPr>
          <w:spacing w:val="11"/>
        </w:rPr>
        <w:t xml:space="preserve"> </w:t>
      </w:r>
      <w:r>
        <w:t>свойства</w:t>
      </w:r>
      <w:r>
        <w:rPr>
          <w:spacing w:val="10"/>
        </w:rPr>
        <w:t xml:space="preserve"> </w:t>
      </w:r>
      <w:r>
        <w:t>железа</w:t>
      </w:r>
      <w:r>
        <w:rPr>
          <w:spacing w:val="10"/>
        </w:rPr>
        <w:t xml:space="preserve"> </w:t>
      </w:r>
      <w:r>
        <w:t>и</w:t>
      </w:r>
      <w:r>
        <w:rPr>
          <w:spacing w:val="13"/>
        </w:rPr>
        <w:t xml:space="preserve"> </w:t>
      </w:r>
      <w:r>
        <w:t>его</w:t>
      </w:r>
      <w:r>
        <w:rPr>
          <w:spacing w:val="11"/>
        </w:rPr>
        <w:t xml:space="preserve"> </w:t>
      </w:r>
      <w:r>
        <w:t>соединений.</w:t>
      </w:r>
      <w:r>
        <w:rPr>
          <w:spacing w:val="11"/>
        </w:rPr>
        <w:t xml:space="preserve"> </w:t>
      </w:r>
      <w:r>
        <w:t>Оксиды,</w:t>
      </w:r>
      <w:r>
        <w:rPr>
          <w:spacing w:val="11"/>
        </w:rPr>
        <w:t xml:space="preserve"> </w:t>
      </w:r>
      <w:r>
        <w:t>гидроксиды</w:t>
      </w:r>
      <w:r>
        <w:rPr>
          <w:spacing w:val="-58"/>
        </w:rPr>
        <w:t xml:space="preserve"> </w:t>
      </w:r>
      <w:r>
        <w:t>и</w:t>
      </w:r>
      <w:r>
        <w:rPr>
          <w:spacing w:val="-1"/>
        </w:rPr>
        <w:t xml:space="preserve"> </w:t>
      </w:r>
      <w:r>
        <w:t>соли железа(II)</w:t>
      </w:r>
      <w:r>
        <w:rPr>
          <w:spacing w:val="-1"/>
        </w:rPr>
        <w:t xml:space="preserve"> </w:t>
      </w:r>
      <w:r>
        <w:t>и</w:t>
      </w:r>
      <w:r>
        <w:rPr>
          <w:spacing w:val="-2"/>
        </w:rPr>
        <w:t xml:space="preserve"> </w:t>
      </w:r>
      <w:r>
        <w:t>железа(III).</w:t>
      </w:r>
      <w:r>
        <w:rPr>
          <w:spacing w:val="-1"/>
        </w:rPr>
        <w:t xml:space="preserve"> </w:t>
      </w:r>
      <w:r>
        <w:t>Получение</w:t>
      </w:r>
      <w:r>
        <w:rPr>
          <w:spacing w:val="-2"/>
        </w:rPr>
        <w:t xml:space="preserve"> </w:t>
      </w:r>
      <w:r>
        <w:t>и</w:t>
      </w:r>
      <w:r>
        <w:rPr>
          <w:spacing w:val="-1"/>
        </w:rPr>
        <w:t xml:space="preserve"> </w:t>
      </w:r>
      <w:r>
        <w:t>применение</w:t>
      </w:r>
      <w:r>
        <w:rPr>
          <w:spacing w:val="-2"/>
        </w:rPr>
        <w:t xml:space="preserve"> </w:t>
      </w:r>
      <w:r>
        <w:t>железа</w:t>
      </w:r>
      <w:r>
        <w:rPr>
          <w:spacing w:val="4"/>
        </w:rPr>
        <w:t xml:space="preserve"> </w:t>
      </w:r>
      <w:r>
        <w:t>и</w:t>
      </w:r>
      <w:r>
        <w:rPr>
          <w:spacing w:val="-1"/>
        </w:rPr>
        <w:t xml:space="preserve"> </w:t>
      </w:r>
      <w:r>
        <w:t>его</w:t>
      </w:r>
      <w:r>
        <w:rPr>
          <w:spacing w:val="-1"/>
        </w:rPr>
        <w:t xml:space="preserve"> </w:t>
      </w:r>
      <w:r>
        <w:t>сплавов.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3"/>
      </w:pP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меди</w:t>
      </w:r>
      <w:r>
        <w:rPr>
          <w:spacing w:val="1"/>
        </w:rPr>
        <w:t xml:space="preserve"> </w:t>
      </w:r>
      <w:r>
        <w:t>и</w:t>
      </w:r>
      <w:r>
        <w:rPr>
          <w:spacing w:val="1"/>
        </w:rPr>
        <w:t xml:space="preserve"> </w:t>
      </w:r>
      <w:r>
        <w:t>её</w:t>
      </w:r>
      <w:r>
        <w:rPr>
          <w:spacing w:val="1"/>
        </w:rPr>
        <w:t xml:space="preserve"> </w:t>
      </w:r>
      <w:r>
        <w:t>соединений.</w:t>
      </w:r>
      <w:r>
        <w:rPr>
          <w:spacing w:val="1"/>
        </w:rPr>
        <w:t xml:space="preserve"> </w:t>
      </w:r>
      <w:r>
        <w:t>Получение</w:t>
      </w:r>
      <w:r>
        <w:rPr>
          <w:spacing w:val="61"/>
        </w:rPr>
        <w:t xml:space="preserve"> </w:t>
      </w:r>
      <w:r>
        <w:t>и</w:t>
      </w:r>
      <w:r>
        <w:rPr>
          <w:spacing w:val="1"/>
        </w:rPr>
        <w:t xml:space="preserve"> </w:t>
      </w:r>
      <w:r>
        <w:t>применение</w:t>
      </w:r>
      <w:r>
        <w:rPr>
          <w:spacing w:val="-2"/>
        </w:rPr>
        <w:t xml:space="preserve"> </w:t>
      </w:r>
      <w:r>
        <w:t>меди</w:t>
      </w:r>
      <w:r>
        <w:rPr>
          <w:spacing w:val="1"/>
        </w:rPr>
        <w:t xml:space="preserve"> </w:t>
      </w:r>
      <w:r>
        <w:t>и её</w:t>
      </w:r>
      <w:r>
        <w:rPr>
          <w:spacing w:val="-1"/>
        </w:rPr>
        <w:t xml:space="preserve"> </w:t>
      </w:r>
      <w:r>
        <w:t>соединений.</w:t>
      </w:r>
    </w:p>
    <w:p w:rsidR="00445874" w:rsidRDefault="00182F3C">
      <w:pPr>
        <w:pStyle w:val="a5"/>
        <w:ind w:right="583"/>
      </w:pPr>
      <w:r>
        <w:t>Цинк:</w:t>
      </w:r>
      <w:r>
        <w:rPr>
          <w:spacing w:val="1"/>
        </w:rPr>
        <w:t xml:space="preserve"> </w:t>
      </w:r>
      <w:r>
        <w:t>получение,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60"/>
        </w:rPr>
        <w:t xml:space="preserve"> </w:t>
      </w:r>
      <w:r>
        <w:t>Амфотерные</w:t>
      </w:r>
      <w:r>
        <w:rPr>
          <w:spacing w:val="60"/>
        </w:rPr>
        <w:t xml:space="preserve"> </w:t>
      </w:r>
      <w:r>
        <w:t>свойства</w:t>
      </w:r>
      <w:r>
        <w:rPr>
          <w:spacing w:val="1"/>
        </w:rPr>
        <w:t xml:space="preserve"> </w:t>
      </w:r>
      <w:r>
        <w:t>оксида</w:t>
      </w:r>
      <w:r>
        <w:rPr>
          <w:spacing w:val="1"/>
        </w:rPr>
        <w:t xml:space="preserve"> </w:t>
      </w:r>
      <w:r>
        <w:t>и</w:t>
      </w:r>
      <w:r>
        <w:rPr>
          <w:spacing w:val="1"/>
        </w:rPr>
        <w:t xml:space="preserve"> </w:t>
      </w:r>
      <w:r>
        <w:t>гидроксида</w:t>
      </w:r>
      <w:r>
        <w:rPr>
          <w:spacing w:val="1"/>
        </w:rPr>
        <w:t xml:space="preserve"> </w:t>
      </w:r>
      <w:r>
        <w:t>цинка,</w:t>
      </w:r>
      <w:r>
        <w:rPr>
          <w:spacing w:val="1"/>
        </w:rPr>
        <w:t xml:space="preserve"> </w:t>
      </w:r>
      <w:r>
        <w:t>гидроксокомплексы</w:t>
      </w:r>
      <w:r>
        <w:rPr>
          <w:spacing w:val="1"/>
        </w:rPr>
        <w:t xml:space="preserve"> </w:t>
      </w:r>
      <w:r>
        <w:t>цинка.</w:t>
      </w:r>
      <w:r>
        <w:rPr>
          <w:spacing w:val="1"/>
        </w:rPr>
        <w:t xml:space="preserve"> </w:t>
      </w:r>
      <w:r>
        <w:t>Применение</w:t>
      </w:r>
      <w:r>
        <w:rPr>
          <w:spacing w:val="1"/>
        </w:rPr>
        <w:t xml:space="preserve"> </w:t>
      </w:r>
      <w:r>
        <w:t>цинка</w:t>
      </w:r>
      <w:r>
        <w:rPr>
          <w:spacing w:val="1"/>
        </w:rPr>
        <w:t xml:space="preserve"> </w:t>
      </w:r>
      <w:r>
        <w:t>и</w:t>
      </w:r>
      <w:r>
        <w:rPr>
          <w:spacing w:val="1"/>
        </w:rPr>
        <w:t xml:space="preserve"> </w:t>
      </w:r>
      <w:r>
        <w:t>его</w:t>
      </w:r>
      <w:r>
        <w:rPr>
          <w:spacing w:val="1"/>
        </w:rPr>
        <w:t xml:space="preserve"> </w:t>
      </w:r>
      <w:r>
        <w:t>соединений.</w:t>
      </w:r>
    </w:p>
    <w:p w:rsidR="00445874" w:rsidRDefault="00182F3C">
      <w:pPr>
        <w:pStyle w:val="a5"/>
        <w:ind w:right="585"/>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изучение</w:t>
      </w:r>
      <w:r>
        <w:rPr>
          <w:spacing w:val="1"/>
        </w:rPr>
        <w:t xml:space="preserve"> </w:t>
      </w:r>
      <w:r>
        <w:t>образцов</w:t>
      </w:r>
      <w:r>
        <w:rPr>
          <w:spacing w:val="1"/>
        </w:rPr>
        <w:t xml:space="preserve"> </w:t>
      </w:r>
      <w:r>
        <w:t>неметаллов,</w:t>
      </w:r>
      <w:r>
        <w:rPr>
          <w:spacing w:val="1"/>
        </w:rPr>
        <w:t xml:space="preserve"> </w:t>
      </w:r>
      <w:r>
        <w:t>горение</w:t>
      </w:r>
      <w:r>
        <w:rPr>
          <w:spacing w:val="1"/>
        </w:rPr>
        <w:t xml:space="preserve"> </w:t>
      </w:r>
      <w:r>
        <w:t>серы,</w:t>
      </w:r>
      <w:r>
        <w:rPr>
          <w:spacing w:val="1"/>
        </w:rPr>
        <w:t xml:space="preserve"> </w:t>
      </w:r>
      <w:r>
        <w:t>фосфора,</w:t>
      </w:r>
      <w:r>
        <w:rPr>
          <w:spacing w:val="1"/>
        </w:rPr>
        <w:t xml:space="preserve"> </w:t>
      </w:r>
      <w:r>
        <w:t>железа,</w:t>
      </w:r>
      <w:r>
        <w:rPr>
          <w:spacing w:val="1"/>
        </w:rPr>
        <w:t xml:space="preserve"> </w:t>
      </w:r>
      <w:r>
        <w:t>магния</w:t>
      </w:r>
      <w:r>
        <w:rPr>
          <w:spacing w:val="1"/>
        </w:rPr>
        <w:t xml:space="preserve"> </w:t>
      </w:r>
      <w:r>
        <w:t>в</w:t>
      </w:r>
      <w:r>
        <w:rPr>
          <w:spacing w:val="1"/>
        </w:rPr>
        <w:t xml:space="preserve"> </w:t>
      </w:r>
      <w:r>
        <w:t>кислороде,</w:t>
      </w:r>
      <w:r>
        <w:rPr>
          <w:spacing w:val="1"/>
        </w:rPr>
        <w:t xml:space="preserve"> </w:t>
      </w:r>
      <w:r>
        <w:t>изучение</w:t>
      </w:r>
      <w:r>
        <w:rPr>
          <w:spacing w:val="1"/>
        </w:rPr>
        <w:t xml:space="preserve"> </w:t>
      </w:r>
      <w:r>
        <w:t>коллекции</w:t>
      </w:r>
      <w:r>
        <w:rPr>
          <w:spacing w:val="1"/>
        </w:rPr>
        <w:t xml:space="preserve"> </w:t>
      </w:r>
      <w:r>
        <w:t>«Металлы</w:t>
      </w:r>
      <w:r>
        <w:rPr>
          <w:spacing w:val="1"/>
        </w:rPr>
        <w:t xml:space="preserve"> </w:t>
      </w:r>
      <w:r>
        <w:t>и</w:t>
      </w:r>
      <w:r>
        <w:rPr>
          <w:spacing w:val="1"/>
        </w:rPr>
        <w:t xml:space="preserve"> </w:t>
      </w:r>
      <w:r>
        <w:t>сплавы»,</w:t>
      </w:r>
      <w:r>
        <w:rPr>
          <w:spacing w:val="1"/>
        </w:rPr>
        <w:t xml:space="preserve"> </w:t>
      </w:r>
      <w:r>
        <w:t>взаимодействие</w:t>
      </w:r>
      <w:r>
        <w:rPr>
          <w:spacing w:val="1"/>
        </w:rPr>
        <w:t xml:space="preserve"> </w:t>
      </w:r>
      <w:r>
        <w:t>щелочных</w:t>
      </w:r>
      <w:r>
        <w:rPr>
          <w:spacing w:val="1"/>
        </w:rPr>
        <w:t xml:space="preserve"> </w:t>
      </w:r>
      <w:r>
        <w:t>и</w:t>
      </w:r>
      <w:r>
        <w:rPr>
          <w:spacing w:val="1"/>
        </w:rPr>
        <w:t xml:space="preserve"> </w:t>
      </w:r>
      <w:r>
        <w:t>щелочноземельных</w:t>
      </w:r>
      <w:r>
        <w:rPr>
          <w:spacing w:val="1"/>
        </w:rPr>
        <w:t xml:space="preserve"> </w:t>
      </w:r>
      <w:r>
        <w:t>металлов с водой (возможно использование видеоматериалов), взаимодействие цинка и</w:t>
      </w:r>
      <w:r>
        <w:rPr>
          <w:spacing w:val="1"/>
        </w:rPr>
        <w:t xml:space="preserve"> </w:t>
      </w:r>
      <w:r>
        <w:t>железа с растворами кислот и щелочей, качественные реакции на неорганические анионы,</w:t>
      </w:r>
      <w:r>
        <w:rPr>
          <w:spacing w:val="1"/>
        </w:rPr>
        <w:t xml:space="preserve"> </w:t>
      </w:r>
      <w:r>
        <w:t>катион водорода и катионы металлов, взаимодействие гидроксидов алюминия и цинка с</w:t>
      </w:r>
      <w:r>
        <w:rPr>
          <w:spacing w:val="1"/>
        </w:rPr>
        <w:t xml:space="preserve"> </w:t>
      </w:r>
      <w:r>
        <w:t>растворами</w:t>
      </w:r>
      <w:r>
        <w:rPr>
          <w:spacing w:val="23"/>
        </w:rPr>
        <w:t xml:space="preserve"> </w:t>
      </w:r>
      <w:r>
        <w:t>кислот</w:t>
      </w:r>
      <w:r>
        <w:rPr>
          <w:spacing w:val="22"/>
        </w:rPr>
        <w:t xml:space="preserve"> </w:t>
      </w:r>
      <w:r>
        <w:t>и</w:t>
      </w:r>
      <w:r>
        <w:rPr>
          <w:spacing w:val="24"/>
        </w:rPr>
        <w:t xml:space="preserve"> </w:t>
      </w:r>
      <w:r>
        <w:t>щелочей,</w:t>
      </w:r>
      <w:r>
        <w:rPr>
          <w:spacing w:val="25"/>
        </w:rPr>
        <w:t xml:space="preserve"> </w:t>
      </w:r>
      <w:r>
        <w:t>решение</w:t>
      </w:r>
      <w:r>
        <w:rPr>
          <w:spacing w:val="22"/>
        </w:rPr>
        <w:t xml:space="preserve"> </w:t>
      </w:r>
      <w:r>
        <w:t>экспериментальных</w:t>
      </w:r>
      <w:r>
        <w:rPr>
          <w:spacing w:val="24"/>
        </w:rPr>
        <w:t xml:space="preserve"> </w:t>
      </w:r>
      <w:r>
        <w:t>задач</w:t>
      </w:r>
      <w:r>
        <w:rPr>
          <w:spacing w:val="22"/>
        </w:rPr>
        <w:t xml:space="preserve"> </w:t>
      </w:r>
      <w:r>
        <w:t>по</w:t>
      </w:r>
      <w:r>
        <w:rPr>
          <w:spacing w:val="22"/>
        </w:rPr>
        <w:t xml:space="preserve"> </w:t>
      </w:r>
      <w:r>
        <w:t>темам</w:t>
      </w:r>
      <w:r>
        <w:rPr>
          <w:spacing w:val="27"/>
        </w:rPr>
        <w:t xml:space="preserve"> </w:t>
      </w:r>
      <w:r>
        <w:t>«Галогены»,</w:t>
      </w:r>
    </w:p>
    <w:p w:rsidR="00445874" w:rsidRDefault="00182F3C">
      <w:pPr>
        <w:pStyle w:val="a5"/>
        <w:ind w:firstLine="0"/>
      </w:pPr>
      <w:r>
        <w:t>«Сера</w:t>
      </w:r>
      <w:r>
        <w:rPr>
          <w:spacing w:val="-3"/>
        </w:rPr>
        <w:t xml:space="preserve"> </w:t>
      </w:r>
      <w:r>
        <w:t>и</w:t>
      </w:r>
      <w:r>
        <w:rPr>
          <w:spacing w:val="-4"/>
        </w:rPr>
        <w:t xml:space="preserve"> </w:t>
      </w:r>
      <w:r>
        <w:t>её</w:t>
      </w:r>
      <w:r>
        <w:rPr>
          <w:spacing w:val="-3"/>
        </w:rPr>
        <w:t xml:space="preserve"> </w:t>
      </w:r>
      <w:r>
        <w:t>соединения»,</w:t>
      </w:r>
      <w:r>
        <w:rPr>
          <w:spacing w:val="1"/>
        </w:rPr>
        <w:t xml:space="preserve"> </w:t>
      </w:r>
      <w:r>
        <w:t>«Азот</w:t>
      </w:r>
      <w:r>
        <w:rPr>
          <w:spacing w:val="-1"/>
        </w:rPr>
        <w:t xml:space="preserve"> </w:t>
      </w:r>
      <w:r>
        <w:t>и</w:t>
      </w:r>
      <w:r>
        <w:rPr>
          <w:spacing w:val="-4"/>
        </w:rPr>
        <w:t xml:space="preserve"> </w:t>
      </w:r>
      <w:r>
        <w:t>фосфор</w:t>
      </w:r>
      <w:r>
        <w:rPr>
          <w:spacing w:val="-4"/>
        </w:rPr>
        <w:t xml:space="preserve"> </w:t>
      </w:r>
      <w:r>
        <w:t>и</w:t>
      </w:r>
      <w:r>
        <w:rPr>
          <w:spacing w:val="-3"/>
        </w:rPr>
        <w:t xml:space="preserve"> </w:t>
      </w:r>
      <w:r>
        <w:t>их</w:t>
      </w:r>
      <w:r>
        <w:rPr>
          <w:spacing w:val="-2"/>
        </w:rPr>
        <w:t xml:space="preserve"> </w:t>
      </w:r>
      <w:r>
        <w:t>соединения», «Металлы главных</w:t>
      </w:r>
      <w:r>
        <w:rPr>
          <w:spacing w:val="-2"/>
        </w:rPr>
        <w:t xml:space="preserve"> </w:t>
      </w:r>
      <w:r>
        <w:t>подгрупп»,</w:t>
      </w:r>
    </w:p>
    <w:p w:rsidR="00445874" w:rsidRDefault="00182F3C">
      <w:pPr>
        <w:pStyle w:val="a5"/>
        <w:spacing w:before="1"/>
        <w:ind w:firstLine="0"/>
      </w:pPr>
      <w:r>
        <w:t>«Металлы</w:t>
      </w:r>
      <w:r>
        <w:rPr>
          <w:spacing w:val="-5"/>
        </w:rPr>
        <w:t xml:space="preserve"> </w:t>
      </w:r>
      <w:r>
        <w:t>побочных</w:t>
      </w:r>
      <w:r>
        <w:rPr>
          <w:spacing w:val="-3"/>
        </w:rPr>
        <w:t xml:space="preserve"> </w:t>
      </w:r>
      <w:r>
        <w:t>подгрупп».</w:t>
      </w:r>
    </w:p>
    <w:p w:rsidR="00445874" w:rsidRDefault="00182F3C">
      <w:pPr>
        <w:pStyle w:val="a5"/>
        <w:ind w:left="2410" w:firstLine="0"/>
      </w:pPr>
      <w:r>
        <w:t>Химия</w:t>
      </w:r>
      <w:r>
        <w:rPr>
          <w:spacing w:val="-2"/>
        </w:rPr>
        <w:t xml:space="preserve"> </w:t>
      </w:r>
      <w:r>
        <w:t>и</w:t>
      </w:r>
      <w:r>
        <w:rPr>
          <w:spacing w:val="-2"/>
        </w:rPr>
        <w:t xml:space="preserve"> </w:t>
      </w:r>
      <w:r>
        <w:t>жизнь.</w:t>
      </w:r>
    </w:p>
    <w:p w:rsidR="00445874" w:rsidRDefault="00182F3C">
      <w:pPr>
        <w:pStyle w:val="a5"/>
        <w:ind w:left="2410" w:firstLine="0"/>
      </w:pPr>
      <w:r>
        <w:t>Роль</w:t>
      </w:r>
      <w:r>
        <w:rPr>
          <w:spacing w:val="-6"/>
        </w:rPr>
        <w:t xml:space="preserve"> </w:t>
      </w:r>
      <w:r>
        <w:t>химии</w:t>
      </w:r>
      <w:r>
        <w:rPr>
          <w:spacing w:val="-4"/>
        </w:rPr>
        <w:t xml:space="preserve"> </w:t>
      </w:r>
      <w:r>
        <w:t>в</w:t>
      </w:r>
      <w:r>
        <w:rPr>
          <w:spacing w:val="-5"/>
        </w:rPr>
        <w:t xml:space="preserve"> </w:t>
      </w:r>
      <w:r>
        <w:t>обеспечении</w:t>
      </w:r>
      <w:r>
        <w:rPr>
          <w:spacing w:val="-1"/>
        </w:rPr>
        <w:t xml:space="preserve"> </w:t>
      </w:r>
      <w:r>
        <w:t>устойчивого</w:t>
      </w:r>
      <w:r>
        <w:rPr>
          <w:spacing w:val="-5"/>
        </w:rPr>
        <w:t xml:space="preserve"> </w:t>
      </w:r>
      <w:r>
        <w:t>развития</w:t>
      </w:r>
      <w:r>
        <w:rPr>
          <w:spacing w:val="-3"/>
        </w:rPr>
        <w:t xml:space="preserve"> </w:t>
      </w:r>
      <w:r>
        <w:t>человечества.</w:t>
      </w:r>
    </w:p>
    <w:p w:rsidR="00445874" w:rsidRDefault="00182F3C">
      <w:pPr>
        <w:pStyle w:val="a5"/>
        <w:ind w:left="2410" w:firstLine="0"/>
      </w:pPr>
      <w:r>
        <w:t>Понятие</w:t>
      </w:r>
      <w:r>
        <w:rPr>
          <w:spacing w:val="-4"/>
        </w:rPr>
        <w:t xml:space="preserve"> </w:t>
      </w:r>
      <w:r>
        <w:t>о</w:t>
      </w:r>
      <w:r>
        <w:rPr>
          <w:spacing w:val="-3"/>
        </w:rPr>
        <w:t xml:space="preserve"> </w:t>
      </w:r>
      <w:r>
        <w:t>научных</w:t>
      </w:r>
      <w:r>
        <w:rPr>
          <w:spacing w:val="-2"/>
        </w:rPr>
        <w:t xml:space="preserve"> </w:t>
      </w:r>
      <w:r>
        <w:t>методах</w:t>
      </w:r>
      <w:r>
        <w:rPr>
          <w:spacing w:val="-1"/>
        </w:rPr>
        <w:t xml:space="preserve"> </w:t>
      </w:r>
      <w:r>
        <w:t>познания</w:t>
      </w:r>
      <w:r>
        <w:rPr>
          <w:spacing w:val="-3"/>
        </w:rPr>
        <w:t xml:space="preserve"> </w:t>
      </w:r>
      <w:r>
        <w:t>и</w:t>
      </w:r>
      <w:r>
        <w:rPr>
          <w:spacing w:val="-2"/>
        </w:rPr>
        <w:t xml:space="preserve"> </w:t>
      </w:r>
      <w:r>
        <w:t>методологии</w:t>
      </w:r>
      <w:r>
        <w:rPr>
          <w:spacing w:val="-5"/>
        </w:rPr>
        <w:t xml:space="preserve"> </w:t>
      </w:r>
      <w:r>
        <w:t>научного</w:t>
      </w:r>
      <w:r>
        <w:rPr>
          <w:spacing w:val="-3"/>
        </w:rPr>
        <w:t xml:space="preserve"> </w:t>
      </w:r>
      <w:r>
        <w:t>исследования.</w:t>
      </w:r>
    </w:p>
    <w:p w:rsidR="00445874" w:rsidRDefault="00182F3C">
      <w:pPr>
        <w:pStyle w:val="a5"/>
        <w:ind w:right="585"/>
      </w:pPr>
      <w:r>
        <w:t>Научные</w:t>
      </w:r>
      <w:r>
        <w:rPr>
          <w:spacing w:val="1"/>
        </w:rPr>
        <w:t xml:space="preserve"> </w:t>
      </w:r>
      <w:r>
        <w:t>принципы</w:t>
      </w:r>
      <w:r>
        <w:rPr>
          <w:spacing w:val="1"/>
        </w:rPr>
        <w:t xml:space="preserve"> </w:t>
      </w:r>
      <w:r>
        <w:t>организации</w:t>
      </w:r>
      <w:r>
        <w:rPr>
          <w:spacing w:val="1"/>
        </w:rPr>
        <w:t xml:space="preserve"> </w:t>
      </w:r>
      <w:r>
        <w:t>химического</w:t>
      </w:r>
      <w:r>
        <w:rPr>
          <w:spacing w:val="1"/>
        </w:rPr>
        <w:t xml:space="preserve"> </w:t>
      </w:r>
      <w:r>
        <w:t>производства.</w:t>
      </w:r>
      <w:r>
        <w:rPr>
          <w:spacing w:val="1"/>
        </w:rPr>
        <w:t xml:space="preserve"> </w:t>
      </w:r>
      <w:r>
        <w:t>Промышленные</w:t>
      </w:r>
      <w:r>
        <w:rPr>
          <w:spacing w:val="1"/>
        </w:rPr>
        <w:t xml:space="preserve"> </w:t>
      </w:r>
      <w:r>
        <w:t>способы</w:t>
      </w:r>
      <w:r>
        <w:rPr>
          <w:spacing w:val="1"/>
        </w:rPr>
        <w:t xml:space="preserve"> </w:t>
      </w:r>
      <w:r>
        <w:t>получения</w:t>
      </w:r>
      <w:r>
        <w:rPr>
          <w:spacing w:val="1"/>
        </w:rPr>
        <w:t xml:space="preserve"> </w:t>
      </w:r>
      <w:r>
        <w:t>важнейших</w:t>
      </w:r>
      <w:r>
        <w:rPr>
          <w:spacing w:val="1"/>
        </w:rPr>
        <w:t xml:space="preserve"> </w:t>
      </w:r>
      <w:r>
        <w:t>веществ</w:t>
      </w:r>
      <w:r>
        <w:rPr>
          <w:spacing w:val="1"/>
        </w:rPr>
        <w:t xml:space="preserve"> </w:t>
      </w:r>
      <w:r>
        <w:t>(на</w:t>
      </w:r>
      <w:r>
        <w:rPr>
          <w:spacing w:val="1"/>
        </w:rPr>
        <w:t xml:space="preserve"> </w:t>
      </w:r>
      <w:r>
        <w:t>примере</w:t>
      </w:r>
      <w:r>
        <w:rPr>
          <w:spacing w:val="1"/>
        </w:rPr>
        <w:t xml:space="preserve"> </w:t>
      </w:r>
      <w:r>
        <w:t>производства</w:t>
      </w:r>
      <w:r>
        <w:rPr>
          <w:spacing w:val="1"/>
        </w:rPr>
        <w:t xml:space="preserve"> </w:t>
      </w:r>
      <w:r>
        <w:t>аммиака,</w:t>
      </w:r>
      <w:r>
        <w:rPr>
          <w:spacing w:val="1"/>
        </w:rPr>
        <w:t xml:space="preserve"> </w:t>
      </w:r>
      <w:r>
        <w:t>серной</w:t>
      </w:r>
      <w:r>
        <w:rPr>
          <w:spacing w:val="1"/>
        </w:rPr>
        <w:t xml:space="preserve"> </w:t>
      </w:r>
      <w:r>
        <w:t>кислоты, метанола). Промышленные способы получения металлов и сплавов. 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и</w:t>
      </w:r>
      <w:r>
        <w:rPr>
          <w:spacing w:val="1"/>
        </w:rPr>
        <w:t xml:space="preserve"> </w:t>
      </w:r>
      <w:r>
        <w:t>его</w:t>
      </w:r>
      <w:r>
        <w:rPr>
          <w:spacing w:val="1"/>
        </w:rPr>
        <w:t xml:space="preserve"> </w:t>
      </w:r>
      <w:r>
        <w:t>последствия.</w:t>
      </w:r>
      <w:r>
        <w:rPr>
          <w:spacing w:val="1"/>
        </w:rPr>
        <w:t xml:space="preserve"> </w:t>
      </w:r>
      <w:r>
        <w:t>Роль</w:t>
      </w:r>
      <w:r>
        <w:rPr>
          <w:spacing w:val="1"/>
        </w:rPr>
        <w:t xml:space="preserve"> </w:t>
      </w:r>
      <w:r>
        <w:t>химии</w:t>
      </w:r>
      <w:r>
        <w:rPr>
          <w:spacing w:val="1"/>
        </w:rPr>
        <w:t xml:space="preserve"> </w:t>
      </w:r>
      <w:r>
        <w:t>в</w:t>
      </w:r>
      <w:r>
        <w:rPr>
          <w:spacing w:val="1"/>
        </w:rPr>
        <w:t xml:space="preserve"> </w:t>
      </w:r>
      <w:r>
        <w:t>обеспечении</w:t>
      </w:r>
      <w:r>
        <w:rPr>
          <w:spacing w:val="1"/>
        </w:rPr>
        <w:t xml:space="preserve"> </w:t>
      </w:r>
      <w:r>
        <w:t>энергетической</w:t>
      </w:r>
      <w:r>
        <w:rPr>
          <w:spacing w:val="-1"/>
        </w:rPr>
        <w:t xml:space="preserve"> </w:t>
      </w:r>
      <w:r>
        <w:t>безопасности.</w:t>
      </w:r>
    </w:p>
    <w:p w:rsidR="00445874" w:rsidRDefault="00182F3C">
      <w:pPr>
        <w:pStyle w:val="a5"/>
        <w:ind w:right="592"/>
      </w:pPr>
      <w:r>
        <w:t>Химия</w:t>
      </w:r>
      <w:r>
        <w:rPr>
          <w:spacing w:val="1"/>
        </w:rPr>
        <w:t xml:space="preserve"> </w:t>
      </w:r>
      <w:r>
        <w:t>и</w:t>
      </w:r>
      <w:r>
        <w:rPr>
          <w:spacing w:val="1"/>
        </w:rPr>
        <w:t xml:space="preserve"> </w:t>
      </w:r>
      <w:r>
        <w:t>здоровье</w:t>
      </w:r>
      <w:r>
        <w:rPr>
          <w:spacing w:val="1"/>
        </w:rPr>
        <w:t xml:space="preserve"> </w:t>
      </w:r>
      <w:r>
        <w:t>человека.</w:t>
      </w:r>
      <w:r>
        <w:rPr>
          <w:spacing w:val="1"/>
        </w:rPr>
        <w:t xml:space="preserve"> </w:t>
      </w:r>
      <w:r>
        <w:t>Лекарственные</w:t>
      </w:r>
      <w:r>
        <w:rPr>
          <w:spacing w:val="1"/>
        </w:rPr>
        <w:t xml:space="preserve"> </w:t>
      </w:r>
      <w:r>
        <w:t>средства.</w:t>
      </w:r>
      <w:r>
        <w:rPr>
          <w:spacing w:val="1"/>
        </w:rPr>
        <w:t xml:space="preserve"> </w:t>
      </w:r>
      <w:r>
        <w:t>Правила</w:t>
      </w:r>
      <w:r>
        <w:rPr>
          <w:spacing w:val="1"/>
        </w:rPr>
        <w:t xml:space="preserve"> </w:t>
      </w:r>
      <w:r>
        <w:t>использования</w:t>
      </w:r>
      <w:r>
        <w:rPr>
          <w:spacing w:val="1"/>
        </w:rPr>
        <w:t xml:space="preserve"> </w:t>
      </w:r>
      <w:r>
        <w:t>лекарственных препаратов. Роль</w:t>
      </w:r>
      <w:r>
        <w:rPr>
          <w:spacing w:val="-3"/>
        </w:rPr>
        <w:t xml:space="preserve"> </w:t>
      </w:r>
      <w:r>
        <w:t>химии в</w:t>
      </w:r>
      <w:r>
        <w:rPr>
          <w:spacing w:val="-1"/>
        </w:rPr>
        <w:t xml:space="preserve"> </w:t>
      </w:r>
      <w:r>
        <w:t>развитии</w:t>
      </w:r>
      <w:r>
        <w:rPr>
          <w:spacing w:val="4"/>
        </w:rPr>
        <w:t xml:space="preserve"> </w:t>
      </w:r>
      <w:r>
        <w:t>медицины.</w:t>
      </w:r>
    </w:p>
    <w:p w:rsidR="00445874" w:rsidRDefault="00182F3C">
      <w:pPr>
        <w:pStyle w:val="a5"/>
        <w:spacing w:before="1"/>
        <w:ind w:right="585"/>
      </w:pPr>
      <w:r>
        <w:t>Химия пищи: основные компоненты, пищевые добавки. Роль химии в обеспечении</w:t>
      </w:r>
      <w:r>
        <w:rPr>
          <w:spacing w:val="1"/>
        </w:rPr>
        <w:t xml:space="preserve"> </w:t>
      </w:r>
      <w:r>
        <w:t>пищевой</w:t>
      </w:r>
      <w:r>
        <w:rPr>
          <w:spacing w:val="-1"/>
        </w:rPr>
        <w:t xml:space="preserve"> </w:t>
      </w:r>
      <w:r>
        <w:t>безопасности.</w:t>
      </w:r>
    </w:p>
    <w:p w:rsidR="00445874" w:rsidRDefault="00182F3C">
      <w:pPr>
        <w:pStyle w:val="a5"/>
        <w:ind w:right="590"/>
      </w:pPr>
      <w:r>
        <w:t>Косметические</w:t>
      </w:r>
      <w:r>
        <w:rPr>
          <w:spacing w:val="1"/>
        </w:rPr>
        <w:t xml:space="preserve"> </w:t>
      </w:r>
      <w:r>
        <w:t>и</w:t>
      </w:r>
      <w:r>
        <w:rPr>
          <w:spacing w:val="1"/>
        </w:rPr>
        <w:t xml:space="preserve"> </w:t>
      </w:r>
      <w:r>
        <w:t>парфюмерные</w:t>
      </w:r>
      <w:r>
        <w:rPr>
          <w:spacing w:val="1"/>
        </w:rPr>
        <w:t xml:space="preserve"> </w:t>
      </w:r>
      <w:r>
        <w:t>средства.</w:t>
      </w:r>
      <w:r>
        <w:rPr>
          <w:spacing w:val="1"/>
        </w:rPr>
        <w:t xml:space="preserve"> </w:t>
      </w:r>
      <w:r>
        <w:t>Бытовая</w:t>
      </w:r>
      <w:r>
        <w:rPr>
          <w:spacing w:val="1"/>
        </w:rPr>
        <w:t xml:space="preserve"> </w:t>
      </w:r>
      <w:r>
        <w:t>химия.</w:t>
      </w:r>
      <w:r>
        <w:rPr>
          <w:spacing w:val="1"/>
        </w:rPr>
        <w:t xml:space="preserve"> </w:t>
      </w:r>
      <w:r>
        <w:t>Правила</w:t>
      </w:r>
      <w:r>
        <w:rPr>
          <w:spacing w:val="1"/>
        </w:rPr>
        <w:t xml:space="preserve"> </w:t>
      </w:r>
      <w:r>
        <w:t>безопасного</w:t>
      </w:r>
      <w:r>
        <w:rPr>
          <w:spacing w:val="-57"/>
        </w:rPr>
        <w:t xml:space="preserve"> </w:t>
      </w:r>
      <w:r>
        <w:t>использования</w:t>
      </w:r>
      <w:r>
        <w:rPr>
          <w:spacing w:val="-1"/>
        </w:rPr>
        <w:t xml:space="preserve"> </w:t>
      </w:r>
      <w:r>
        <w:t>препаратов бытовой</w:t>
      </w:r>
      <w:r>
        <w:rPr>
          <w:spacing w:val="-3"/>
        </w:rPr>
        <w:t xml:space="preserve"> </w:t>
      </w:r>
      <w:r>
        <w:t>химии в</w:t>
      </w:r>
      <w:r>
        <w:rPr>
          <w:spacing w:val="-2"/>
        </w:rPr>
        <w:t xml:space="preserve"> </w:t>
      </w:r>
      <w:r>
        <w:t>повседневной жизни.</w:t>
      </w:r>
    </w:p>
    <w:p w:rsidR="00445874" w:rsidRDefault="00182F3C">
      <w:pPr>
        <w:pStyle w:val="a5"/>
        <w:ind w:left="2410" w:right="1196" w:firstLine="0"/>
        <w:jc w:val="left"/>
      </w:pPr>
      <w:r>
        <w:t>Химия в строительстве: важнейшие строительные материалы (цемент, бетон).</w:t>
      </w:r>
      <w:r>
        <w:rPr>
          <w:spacing w:val="-57"/>
        </w:rPr>
        <w:t xml:space="preserve"> </w:t>
      </w:r>
      <w:r>
        <w:t>Химия</w:t>
      </w:r>
      <w:r>
        <w:rPr>
          <w:spacing w:val="-2"/>
        </w:rPr>
        <w:t xml:space="preserve"> </w:t>
      </w:r>
      <w:r>
        <w:t>в</w:t>
      </w:r>
      <w:r>
        <w:rPr>
          <w:spacing w:val="-2"/>
        </w:rPr>
        <w:t xml:space="preserve"> </w:t>
      </w:r>
      <w:r>
        <w:t>сельском</w:t>
      </w:r>
      <w:r>
        <w:rPr>
          <w:spacing w:val="-2"/>
        </w:rPr>
        <w:t xml:space="preserve"> </w:t>
      </w:r>
      <w:r>
        <w:t>хозяйстве.</w:t>
      </w:r>
      <w:r>
        <w:rPr>
          <w:spacing w:val="-1"/>
        </w:rPr>
        <w:t xml:space="preserve"> </w:t>
      </w:r>
      <w:r>
        <w:t>Органические</w:t>
      </w:r>
      <w:r>
        <w:rPr>
          <w:spacing w:val="-3"/>
        </w:rPr>
        <w:t xml:space="preserve"> </w:t>
      </w:r>
      <w:r>
        <w:t>и</w:t>
      </w:r>
      <w:r>
        <w:rPr>
          <w:spacing w:val="-1"/>
        </w:rPr>
        <w:t xml:space="preserve"> </w:t>
      </w:r>
      <w:r>
        <w:t>минеральные</w:t>
      </w:r>
      <w:r>
        <w:rPr>
          <w:spacing w:val="-1"/>
        </w:rPr>
        <w:t xml:space="preserve"> </w:t>
      </w:r>
      <w:r>
        <w:t>удобрения.</w:t>
      </w:r>
    </w:p>
    <w:p w:rsidR="00445874" w:rsidRDefault="00182F3C">
      <w:pPr>
        <w:pStyle w:val="a5"/>
        <w:ind w:left="2410" w:right="2014" w:firstLine="0"/>
        <w:jc w:val="left"/>
      </w:pPr>
      <w:r>
        <w:t>Современные конструкционные материалы, краски, стекло, керамика.</w:t>
      </w:r>
      <w:r>
        <w:rPr>
          <w:spacing w:val="-57"/>
        </w:rPr>
        <w:t xml:space="preserve"> </w:t>
      </w:r>
      <w:r>
        <w:t>Расчётные</w:t>
      </w:r>
      <w:r>
        <w:rPr>
          <w:spacing w:val="-3"/>
        </w:rPr>
        <w:t xml:space="preserve"> </w:t>
      </w:r>
      <w:r>
        <w:t>задачи.</w:t>
      </w:r>
    </w:p>
    <w:p w:rsidR="00445874" w:rsidRDefault="00182F3C">
      <w:pPr>
        <w:pStyle w:val="a5"/>
        <w:ind w:right="589"/>
      </w:pPr>
      <w:r>
        <w:t>Расчёты: массы вещества или объёма газов по известному количеству вещества,</w:t>
      </w:r>
      <w:r>
        <w:rPr>
          <w:spacing w:val="1"/>
        </w:rPr>
        <w:t xml:space="preserve"> </w:t>
      </w:r>
      <w:r>
        <w:t>массе или объёму одного из участвующих в реакции веществ, массы (объёма, количества</w:t>
      </w:r>
      <w:r>
        <w:rPr>
          <w:spacing w:val="1"/>
        </w:rPr>
        <w:t xml:space="preserve"> </w:t>
      </w:r>
      <w:r>
        <w:t>вещества)</w:t>
      </w:r>
      <w:r>
        <w:rPr>
          <w:spacing w:val="1"/>
        </w:rPr>
        <w:t xml:space="preserve"> </w:t>
      </w:r>
      <w:r>
        <w:t>продуктов</w:t>
      </w:r>
      <w:r>
        <w:rPr>
          <w:spacing w:val="1"/>
        </w:rPr>
        <w:t xml:space="preserve"> </w:t>
      </w:r>
      <w:r>
        <w:t>реакции,</w:t>
      </w:r>
      <w:r>
        <w:rPr>
          <w:spacing w:val="1"/>
        </w:rPr>
        <w:t xml:space="preserve"> </w:t>
      </w:r>
      <w:r>
        <w:t>если</w:t>
      </w:r>
      <w:r>
        <w:rPr>
          <w:spacing w:val="1"/>
        </w:rPr>
        <w:t xml:space="preserve"> </w:t>
      </w:r>
      <w:r>
        <w:t>одно</w:t>
      </w:r>
      <w:r>
        <w:rPr>
          <w:spacing w:val="1"/>
        </w:rPr>
        <w:t xml:space="preserve"> </w:t>
      </w:r>
      <w:r>
        <w:t>из</w:t>
      </w:r>
      <w:r>
        <w:rPr>
          <w:spacing w:val="1"/>
        </w:rPr>
        <w:t xml:space="preserve"> </w:t>
      </w:r>
      <w:r>
        <w:t>веществ</w:t>
      </w:r>
      <w:r>
        <w:rPr>
          <w:spacing w:val="1"/>
        </w:rPr>
        <w:t xml:space="preserve"> </w:t>
      </w:r>
      <w:r>
        <w:t>имеет</w:t>
      </w:r>
      <w:r>
        <w:rPr>
          <w:spacing w:val="1"/>
        </w:rPr>
        <w:t xml:space="preserve"> </w:t>
      </w:r>
      <w:r>
        <w:t>примеси,</w:t>
      </w:r>
      <w:r>
        <w:rPr>
          <w:spacing w:val="1"/>
        </w:rPr>
        <w:t xml:space="preserve"> </w:t>
      </w:r>
      <w:r>
        <w:t>массы</w:t>
      </w:r>
      <w:r>
        <w:rPr>
          <w:spacing w:val="1"/>
        </w:rPr>
        <w:t xml:space="preserve"> </w:t>
      </w:r>
      <w:r>
        <w:t>(объёма,</w:t>
      </w:r>
      <w:r>
        <w:rPr>
          <w:spacing w:val="1"/>
        </w:rPr>
        <w:t xml:space="preserve"> </w:t>
      </w:r>
      <w:r>
        <w:t>количества вещества) продукта реакции, если одно из веществ дано в виде раствора с</w:t>
      </w:r>
      <w:r>
        <w:rPr>
          <w:spacing w:val="1"/>
        </w:rPr>
        <w:t xml:space="preserve"> </w:t>
      </w:r>
      <w:r>
        <w:t>определённой</w:t>
      </w:r>
      <w:r>
        <w:rPr>
          <w:spacing w:val="1"/>
        </w:rPr>
        <w:t xml:space="preserve"> </w:t>
      </w:r>
      <w:r>
        <w:t>массовой</w:t>
      </w:r>
      <w:r>
        <w:rPr>
          <w:spacing w:val="1"/>
        </w:rPr>
        <w:t xml:space="preserve"> </w:t>
      </w:r>
      <w:r>
        <w:t>долей</w:t>
      </w:r>
      <w:r>
        <w:rPr>
          <w:spacing w:val="1"/>
        </w:rPr>
        <w:t xml:space="preserve"> </w:t>
      </w:r>
      <w:r>
        <w:t>растворённого</w:t>
      </w:r>
      <w:r>
        <w:rPr>
          <w:spacing w:val="1"/>
        </w:rPr>
        <w:t xml:space="preserve"> </w:t>
      </w:r>
      <w:r>
        <w:t>вещества,</w:t>
      </w:r>
      <w:r>
        <w:rPr>
          <w:spacing w:val="1"/>
        </w:rPr>
        <w:t xml:space="preserve"> </w:t>
      </w:r>
      <w:r>
        <w:t>массовой</w:t>
      </w:r>
      <w:r>
        <w:rPr>
          <w:spacing w:val="1"/>
        </w:rPr>
        <w:t xml:space="preserve"> </w:t>
      </w:r>
      <w:r>
        <w:t>доли</w:t>
      </w:r>
      <w:r>
        <w:rPr>
          <w:spacing w:val="1"/>
        </w:rPr>
        <w:t xml:space="preserve"> </w:t>
      </w:r>
      <w:r>
        <w:t>и</w:t>
      </w:r>
      <w:r>
        <w:rPr>
          <w:spacing w:val="1"/>
        </w:rPr>
        <w:t xml:space="preserve"> </w:t>
      </w:r>
      <w:r>
        <w:t>молярной</w:t>
      </w:r>
      <w:r>
        <w:rPr>
          <w:spacing w:val="1"/>
        </w:rPr>
        <w:t xml:space="preserve"> </w:t>
      </w:r>
      <w:r>
        <w:t>концентрации</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доли</w:t>
      </w:r>
      <w:r>
        <w:rPr>
          <w:spacing w:val="1"/>
        </w:rPr>
        <w:t xml:space="preserve"> </w:t>
      </w:r>
      <w:r>
        <w:t>выхода</w:t>
      </w:r>
      <w:r>
        <w:rPr>
          <w:spacing w:val="1"/>
        </w:rPr>
        <w:t xml:space="preserve"> </w:t>
      </w:r>
      <w:r>
        <w:t>продукта</w:t>
      </w:r>
      <w:r>
        <w:rPr>
          <w:spacing w:val="1"/>
        </w:rPr>
        <w:t xml:space="preserve"> </w:t>
      </w:r>
      <w:r>
        <w:t>реакции</w:t>
      </w:r>
      <w:r>
        <w:rPr>
          <w:spacing w:val="1"/>
        </w:rPr>
        <w:t xml:space="preserve"> </w:t>
      </w:r>
      <w:r>
        <w:t>от</w:t>
      </w:r>
      <w:r>
        <w:rPr>
          <w:spacing w:val="1"/>
        </w:rPr>
        <w:t xml:space="preserve"> </w:t>
      </w:r>
      <w:r>
        <w:t>теоретически</w:t>
      </w:r>
      <w:r>
        <w:rPr>
          <w:spacing w:val="1"/>
        </w:rPr>
        <w:t xml:space="preserve"> </w:t>
      </w:r>
      <w:r>
        <w:t>возможного.</w:t>
      </w:r>
    </w:p>
    <w:p w:rsidR="00445874" w:rsidRDefault="00182F3C">
      <w:pPr>
        <w:pStyle w:val="1"/>
        <w:spacing w:line="274" w:lineRule="exact"/>
        <w:ind w:left="2410"/>
      </w:pPr>
      <w:r>
        <w:t>Межпредметные</w:t>
      </w:r>
      <w:r>
        <w:rPr>
          <w:spacing w:val="-5"/>
        </w:rPr>
        <w:t xml:space="preserve"> </w:t>
      </w:r>
      <w:r>
        <w:t>связи.</w:t>
      </w:r>
    </w:p>
    <w:p w:rsidR="00445874" w:rsidRDefault="00182F3C">
      <w:pPr>
        <w:pStyle w:val="a5"/>
        <w:ind w:right="584"/>
      </w:pPr>
      <w:r>
        <w:t>Реализация межпредметных связей при изучении общей и неорганической химии в</w:t>
      </w:r>
      <w:r>
        <w:rPr>
          <w:spacing w:val="1"/>
        </w:rPr>
        <w:t xml:space="preserve"> </w:t>
      </w:r>
      <w:r>
        <w:t>11 классе осуществляется через использование как общих естественно-научных понятий,</w:t>
      </w:r>
      <w:r>
        <w:rPr>
          <w:spacing w:val="1"/>
        </w:rPr>
        <w:t xml:space="preserve"> </w:t>
      </w:r>
      <w:r>
        <w:t>так</w:t>
      </w:r>
      <w:r>
        <w:rPr>
          <w:spacing w:val="-1"/>
        </w:rPr>
        <w:t xml:space="preserve"> </w:t>
      </w:r>
      <w:r>
        <w:t>и понятий,</w:t>
      </w:r>
      <w:r>
        <w:rPr>
          <w:spacing w:val="-1"/>
        </w:rPr>
        <w:t xml:space="preserve"> </w:t>
      </w:r>
      <w:r>
        <w:t>принятых</w:t>
      </w:r>
      <w:r>
        <w:rPr>
          <w:spacing w:val="1"/>
        </w:rPr>
        <w:t xml:space="preserve"> </w:t>
      </w:r>
      <w:r>
        <w:t>в</w:t>
      </w:r>
      <w:r>
        <w:rPr>
          <w:spacing w:val="-2"/>
        </w:rPr>
        <w:t xml:space="preserve"> </w:t>
      </w:r>
      <w:r>
        <w:t>отдельных</w:t>
      </w:r>
      <w:r>
        <w:rPr>
          <w:spacing w:val="1"/>
        </w:rPr>
        <w:t xml:space="preserve"> </w:t>
      </w:r>
      <w:r>
        <w:t>предметах естественно-научного</w:t>
      </w:r>
      <w:r>
        <w:rPr>
          <w:spacing w:val="1"/>
        </w:rPr>
        <w:t xml:space="preserve"> </w:t>
      </w:r>
      <w:r>
        <w:t>цикла.</w:t>
      </w:r>
    </w:p>
    <w:p w:rsidR="00445874" w:rsidRDefault="00182F3C">
      <w:pPr>
        <w:pStyle w:val="a5"/>
        <w:ind w:right="583"/>
      </w:pPr>
      <w:r>
        <w:t>Общие естественно-научные понятия: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теория,</w:t>
      </w:r>
      <w:r>
        <w:rPr>
          <w:spacing w:val="1"/>
        </w:rPr>
        <w:t xml:space="preserve"> </w:t>
      </w:r>
      <w:r>
        <w:t>закон,</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модель, моделирование.</w:t>
      </w:r>
    </w:p>
    <w:p w:rsidR="00445874" w:rsidRDefault="00182F3C">
      <w:pPr>
        <w:pStyle w:val="a5"/>
        <w:ind w:right="589"/>
      </w:pPr>
      <w:r>
        <w:t>Физика:</w:t>
      </w:r>
      <w:r>
        <w:rPr>
          <w:spacing w:val="1"/>
        </w:rPr>
        <w:t xml:space="preserve"> </w:t>
      </w:r>
      <w:r>
        <w:t>материя,</w:t>
      </w:r>
      <w:r>
        <w:rPr>
          <w:spacing w:val="1"/>
        </w:rPr>
        <w:t xml:space="preserve"> </w:t>
      </w:r>
      <w:r>
        <w:t>микромир,</w:t>
      </w:r>
      <w:r>
        <w:rPr>
          <w:spacing w:val="1"/>
        </w:rPr>
        <w:t xml:space="preserve"> </w:t>
      </w:r>
      <w:r>
        <w:t>макромир,</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изотопы,</w:t>
      </w:r>
      <w:r>
        <w:rPr>
          <w:spacing w:val="1"/>
        </w:rPr>
        <w:t xml:space="preserve"> </w:t>
      </w:r>
      <w:r>
        <w:t>радиоактивность,</w:t>
      </w:r>
      <w:r>
        <w:rPr>
          <w:spacing w:val="1"/>
        </w:rPr>
        <w:t xml:space="preserve"> </w:t>
      </w:r>
      <w:r>
        <w:t>молекула,</w:t>
      </w:r>
      <w:r>
        <w:rPr>
          <w:spacing w:val="1"/>
        </w:rPr>
        <w:t xml:space="preserve"> </w:t>
      </w:r>
      <w:r>
        <w:t>энергетический</w:t>
      </w:r>
      <w:r>
        <w:rPr>
          <w:spacing w:val="1"/>
        </w:rPr>
        <w:t xml:space="preserve"> </w:t>
      </w:r>
      <w:r>
        <w:t>уровень,</w:t>
      </w:r>
      <w:r>
        <w:rPr>
          <w:spacing w:val="1"/>
        </w:rPr>
        <w:t xml:space="preserve"> </w:t>
      </w:r>
      <w:r>
        <w:t>вещество,</w:t>
      </w:r>
      <w:r>
        <w:rPr>
          <w:spacing w:val="1"/>
        </w:rPr>
        <w:t xml:space="preserve"> </w:t>
      </w:r>
      <w:r>
        <w:t>тело,</w:t>
      </w:r>
      <w:r>
        <w:rPr>
          <w:spacing w:val="1"/>
        </w:rPr>
        <w:t xml:space="preserve"> </w:t>
      </w:r>
      <w:r>
        <w:t>объём,</w:t>
      </w:r>
      <w:r>
        <w:rPr>
          <w:spacing w:val="1"/>
        </w:rPr>
        <w:t xml:space="preserve"> </w:t>
      </w:r>
      <w:r>
        <w:t>агрегатное</w:t>
      </w:r>
      <w:r>
        <w:rPr>
          <w:spacing w:val="1"/>
        </w:rPr>
        <w:t xml:space="preserve"> </w:t>
      </w:r>
      <w:r>
        <w:t>состояние</w:t>
      </w:r>
      <w:r>
        <w:rPr>
          <w:spacing w:val="1"/>
        </w:rPr>
        <w:t xml:space="preserve"> </w:t>
      </w:r>
      <w:r>
        <w:t>вещества,</w:t>
      </w:r>
      <w:r>
        <w:rPr>
          <w:spacing w:val="1"/>
        </w:rPr>
        <w:t xml:space="preserve"> </w:t>
      </w:r>
      <w:r>
        <w:t>идеальный</w:t>
      </w:r>
      <w:r>
        <w:rPr>
          <w:spacing w:val="1"/>
        </w:rPr>
        <w:t xml:space="preserve"> </w:t>
      </w:r>
      <w:r>
        <w:t>газ,</w:t>
      </w:r>
      <w:r>
        <w:rPr>
          <w:spacing w:val="1"/>
        </w:rPr>
        <w:t xml:space="preserve"> </w:t>
      </w:r>
      <w:r>
        <w:t>физические</w:t>
      </w:r>
      <w:r>
        <w:rPr>
          <w:spacing w:val="1"/>
        </w:rPr>
        <w:t xml:space="preserve"> </w:t>
      </w:r>
      <w:r>
        <w:t>величины,</w:t>
      </w:r>
      <w:r>
        <w:rPr>
          <w:spacing w:val="61"/>
        </w:rPr>
        <w:t xml:space="preserve"> </w:t>
      </w:r>
      <w:r>
        <w:t>единицы</w:t>
      </w:r>
      <w:r>
        <w:rPr>
          <w:spacing w:val="1"/>
        </w:rPr>
        <w:t xml:space="preserve"> </w:t>
      </w:r>
      <w:r>
        <w:t>измерения,</w:t>
      </w:r>
      <w:r>
        <w:rPr>
          <w:spacing w:val="-1"/>
        </w:rPr>
        <w:t xml:space="preserve"> </w:t>
      </w:r>
      <w:r>
        <w:t>скорость, энергия, масса.</w:t>
      </w:r>
    </w:p>
    <w:p w:rsidR="00445874" w:rsidRDefault="00182F3C">
      <w:pPr>
        <w:pStyle w:val="a5"/>
        <w:ind w:right="586"/>
      </w:pPr>
      <w:r>
        <w:t>Биология:</w:t>
      </w:r>
      <w:r>
        <w:rPr>
          <w:spacing w:val="1"/>
        </w:rPr>
        <w:t xml:space="preserve"> </w:t>
      </w:r>
      <w:r>
        <w:t>клетка,</w:t>
      </w:r>
      <w:r>
        <w:rPr>
          <w:spacing w:val="1"/>
        </w:rPr>
        <w:t xml:space="preserve"> </w:t>
      </w:r>
      <w:r>
        <w:t>организм,</w:t>
      </w:r>
      <w:r>
        <w:rPr>
          <w:spacing w:val="1"/>
        </w:rPr>
        <w:t xml:space="preserve"> </w:t>
      </w:r>
      <w:r>
        <w:t>экосистема,</w:t>
      </w:r>
      <w:r>
        <w:rPr>
          <w:spacing w:val="1"/>
        </w:rPr>
        <w:t xml:space="preserve"> </w:t>
      </w:r>
      <w:r>
        <w:t>биосфера,</w:t>
      </w:r>
      <w:r>
        <w:rPr>
          <w:spacing w:val="1"/>
        </w:rPr>
        <w:t xml:space="preserve"> </w:t>
      </w:r>
      <w:r>
        <w:t>метаболизм,</w:t>
      </w:r>
      <w:r>
        <w:rPr>
          <w:spacing w:val="1"/>
        </w:rPr>
        <w:t xml:space="preserve"> </w:t>
      </w:r>
      <w:r>
        <w:t>макро-</w:t>
      </w:r>
      <w:r>
        <w:rPr>
          <w:spacing w:val="1"/>
        </w:rPr>
        <w:t xml:space="preserve"> </w:t>
      </w:r>
      <w:r>
        <w:t>и</w:t>
      </w:r>
      <w:r>
        <w:rPr>
          <w:spacing w:val="1"/>
        </w:rPr>
        <w:t xml:space="preserve"> </w:t>
      </w:r>
      <w:r>
        <w:t>микроэлементы,</w:t>
      </w:r>
      <w:r>
        <w:rPr>
          <w:spacing w:val="26"/>
        </w:rPr>
        <w:t xml:space="preserve"> </w:t>
      </w:r>
      <w:r>
        <w:t>белки,</w:t>
      </w:r>
      <w:r>
        <w:rPr>
          <w:spacing w:val="26"/>
        </w:rPr>
        <w:t xml:space="preserve"> </w:t>
      </w:r>
      <w:r>
        <w:t>жиры,</w:t>
      </w:r>
      <w:r>
        <w:rPr>
          <w:spacing w:val="28"/>
        </w:rPr>
        <w:t xml:space="preserve"> </w:t>
      </w:r>
      <w:r>
        <w:t>углеводы,</w:t>
      </w:r>
      <w:r>
        <w:rPr>
          <w:spacing w:val="25"/>
        </w:rPr>
        <w:t xml:space="preserve"> </w:t>
      </w:r>
      <w:r>
        <w:t>нуклеиновые</w:t>
      </w:r>
      <w:r>
        <w:rPr>
          <w:spacing w:val="25"/>
        </w:rPr>
        <w:t xml:space="preserve"> </w:t>
      </w:r>
      <w:r>
        <w:t>кислоты,</w:t>
      </w:r>
      <w:r>
        <w:rPr>
          <w:spacing w:val="23"/>
        </w:rPr>
        <w:t xml:space="preserve"> </w:t>
      </w:r>
      <w:r>
        <w:t>ферменты,</w:t>
      </w:r>
      <w:r>
        <w:rPr>
          <w:spacing w:val="26"/>
        </w:rPr>
        <w:t xml:space="preserve"> </w:t>
      </w:r>
      <w:r>
        <w:t>гормоны,</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круговорот</w:t>
      </w:r>
      <w:r>
        <w:rPr>
          <w:spacing w:val="-5"/>
        </w:rPr>
        <w:t xml:space="preserve"> </w:t>
      </w:r>
      <w:r>
        <w:t>веществ</w:t>
      </w:r>
      <w:r>
        <w:rPr>
          <w:spacing w:val="-3"/>
        </w:rPr>
        <w:t xml:space="preserve"> </w:t>
      </w:r>
      <w:r>
        <w:t>и</w:t>
      </w:r>
      <w:r>
        <w:rPr>
          <w:spacing w:val="-2"/>
        </w:rPr>
        <w:t xml:space="preserve"> </w:t>
      </w:r>
      <w:r>
        <w:t>поток</w:t>
      </w:r>
      <w:r>
        <w:rPr>
          <w:spacing w:val="-2"/>
        </w:rPr>
        <w:t xml:space="preserve"> </w:t>
      </w:r>
      <w:r>
        <w:t>энергии</w:t>
      </w:r>
      <w:r>
        <w:rPr>
          <w:spacing w:val="-3"/>
        </w:rPr>
        <w:t xml:space="preserve"> </w:t>
      </w:r>
      <w:r>
        <w:t>в</w:t>
      </w:r>
      <w:r>
        <w:rPr>
          <w:spacing w:val="-4"/>
        </w:rPr>
        <w:t xml:space="preserve"> </w:t>
      </w:r>
      <w:r>
        <w:t>экосистемах.</w:t>
      </w:r>
    </w:p>
    <w:p w:rsidR="00445874" w:rsidRDefault="00182F3C">
      <w:pPr>
        <w:pStyle w:val="a5"/>
        <w:ind w:left="2410" w:firstLine="0"/>
      </w:pPr>
      <w:r>
        <w:t>География:</w:t>
      </w:r>
      <w:r>
        <w:rPr>
          <w:spacing w:val="-4"/>
        </w:rPr>
        <w:t xml:space="preserve"> </w:t>
      </w:r>
      <w:r>
        <w:t>минералы,</w:t>
      </w:r>
      <w:r>
        <w:rPr>
          <w:spacing w:val="-4"/>
        </w:rPr>
        <w:t xml:space="preserve"> </w:t>
      </w:r>
      <w:r>
        <w:t>горные</w:t>
      </w:r>
      <w:r>
        <w:rPr>
          <w:spacing w:val="-6"/>
        </w:rPr>
        <w:t xml:space="preserve"> </w:t>
      </w:r>
      <w:r>
        <w:t>породы,</w:t>
      </w:r>
      <w:r>
        <w:rPr>
          <w:spacing w:val="-3"/>
        </w:rPr>
        <w:t xml:space="preserve"> </w:t>
      </w:r>
      <w:r>
        <w:t>полезные</w:t>
      </w:r>
      <w:r>
        <w:rPr>
          <w:spacing w:val="-4"/>
        </w:rPr>
        <w:t xml:space="preserve"> </w:t>
      </w:r>
      <w:r>
        <w:t>ископаемые,</w:t>
      </w:r>
      <w:r>
        <w:rPr>
          <w:spacing w:val="-4"/>
        </w:rPr>
        <w:t xml:space="preserve"> </w:t>
      </w:r>
      <w:r>
        <w:t>топливо,</w:t>
      </w:r>
      <w:r>
        <w:rPr>
          <w:spacing w:val="-4"/>
        </w:rPr>
        <w:t xml:space="preserve"> </w:t>
      </w:r>
      <w:r>
        <w:t>ресурсы.</w:t>
      </w:r>
    </w:p>
    <w:p w:rsidR="00445874" w:rsidRDefault="00182F3C">
      <w:pPr>
        <w:pStyle w:val="a5"/>
        <w:ind w:right="589"/>
      </w:pPr>
      <w:r>
        <w:t>Технология: химическая промышленность, металлургия, строительные материалы,</w:t>
      </w:r>
      <w:r>
        <w:rPr>
          <w:spacing w:val="1"/>
        </w:rPr>
        <w:t xml:space="preserve"> </w:t>
      </w:r>
      <w:r>
        <w:t>сельскохозяйственное</w:t>
      </w:r>
      <w:r>
        <w:rPr>
          <w:spacing w:val="1"/>
        </w:rPr>
        <w:t xml:space="preserve"> </w:t>
      </w:r>
      <w:r>
        <w:t>производство,</w:t>
      </w:r>
      <w:r>
        <w:rPr>
          <w:spacing w:val="1"/>
        </w:rPr>
        <w:t xml:space="preserve"> </w:t>
      </w:r>
      <w:r>
        <w:t>пищевая</w:t>
      </w:r>
      <w:r>
        <w:rPr>
          <w:spacing w:val="1"/>
        </w:rPr>
        <w:t xml:space="preserve"> </w:t>
      </w:r>
      <w:r>
        <w:t>промышленность,</w:t>
      </w:r>
      <w:r>
        <w:rPr>
          <w:spacing w:val="1"/>
        </w:rPr>
        <w:t xml:space="preserve"> </w:t>
      </w:r>
      <w:r>
        <w:t>фармацевтическая</w:t>
      </w:r>
      <w:r>
        <w:rPr>
          <w:spacing w:val="-57"/>
        </w:rPr>
        <w:t xml:space="preserve"> </w:t>
      </w:r>
      <w:r>
        <w:t>промышленность,</w:t>
      </w:r>
      <w:r>
        <w:rPr>
          <w:spacing w:val="1"/>
        </w:rPr>
        <w:t xml:space="preserve"> </w:t>
      </w:r>
      <w:r>
        <w:t>производство</w:t>
      </w:r>
      <w:r>
        <w:rPr>
          <w:spacing w:val="1"/>
        </w:rPr>
        <w:t xml:space="preserve"> </w:t>
      </w:r>
      <w:r>
        <w:t>косметических</w:t>
      </w:r>
      <w:r>
        <w:rPr>
          <w:spacing w:val="1"/>
        </w:rPr>
        <w:t xml:space="preserve"> </w:t>
      </w:r>
      <w:r>
        <w:t>препаратов,</w:t>
      </w:r>
      <w:r>
        <w:rPr>
          <w:spacing w:val="1"/>
        </w:rPr>
        <w:t xml:space="preserve"> </w:t>
      </w:r>
      <w:r>
        <w:t>производство</w:t>
      </w:r>
      <w:r>
        <w:rPr>
          <w:spacing w:val="-57"/>
        </w:rPr>
        <w:t xml:space="preserve"> </w:t>
      </w:r>
      <w:r>
        <w:t>конструкционных материалов,</w:t>
      </w:r>
      <w:r>
        <w:rPr>
          <w:spacing w:val="-2"/>
        </w:rPr>
        <w:t xml:space="preserve"> </w:t>
      </w:r>
      <w:r>
        <w:t>электронная</w:t>
      </w:r>
      <w:r>
        <w:rPr>
          <w:spacing w:val="-2"/>
        </w:rPr>
        <w:t xml:space="preserve"> </w:t>
      </w:r>
      <w:r>
        <w:t>промышленность,</w:t>
      </w:r>
      <w:r>
        <w:rPr>
          <w:spacing w:val="-1"/>
        </w:rPr>
        <w:t xml:space="preserve"> </w:t>
      </w:r>
      <w:r>
        <w:t>нанотехнологии.</w:t>
      </w:r>
    </w:p>
    <w:p w:rsidR="00445874" w:rsidRDefault="00182F3C">
      <w:pPr>
        <w:pStyle w:val="1"/>
        <w:ind w:right="593" w:firstLine="70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(углублённый</w:t>
      </w:r>
      <w:r>
        <w:rPr>
          <w:spacing w:val="-57"/>
        </w:rPr>
        <w:t xml:space="preserve"> </w:t>
      </w:r>
      <w:r>
        <w:t>уровень)</w:t>
      </w:r>
      <w:r>
        <w:rPr>
          <w:spacing w:val="-1"/>
        </w:rPr>
        <w:t xml:space="preserve"> </w:t>
      </w:r>
      <w:r>
        <w:t>на</w:t>
      </w:r>
      <w:r>
        <w:rPr>
          <w:spacing w:val="-1"/>
        </w:rPr>
        <w:t xml:space="preserve"> </w:t>
      </w:r>
      <w:r>
        <w:t>уровне</w:t>
      </w:r>
      <w:r>
        <w:rPr>
          <w:spacing w:val="-1"/>
        </w:rPr>
        <w:t xml:space="preserve"> </w:t>
      </w:r>
      <w:r>
        <w:t>среднего общего образования.»</w:t>
      </w:r>
    </w:p>
    <w:p w:rsidR="00445874" w:rsidRDefault="00182F3C">
      <w:pPr>
        <w:pStyle w:val="a5"/>
        <w:ind w:right="592"/>
      </w:pPr>
      <w:r>
        <w:t>ФГОС</w:t>
      </w:r>
      <w:r>
        <w:rPr>
          <w:spacing w:val="1"/>
        </w:rPr>
        <w:t xml:space="preserve"> </w:t>
      </w:r>
      <w:r>
        <w:t>СОО</w:t>
      </w:r>
      <w:r>
        <w:rPr>
          <w:spacing w:val="1"/>
        </w:rPr>
        <w:t xml:space="preserve"> </w:t>
      </w:r>
      <w:r>
        <w:t>устанавливает</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программ</w:t>
      </w:r>
      <w:r>
        <w:rPr>
          <w:spacing w:val="-3"/>
        </w:rPr>
        <w:t xml:space="preserve"> </w:t>
      </w:r>
      <w:r>
        <w:t>среднего</w:t>
      </w:r>
      <w:r>
        <w:rPr>
          <w:spacing w:val="-2"/>
        </w:rPr>
        <w:t xml:space="preserve"> </w:t>
      </w:r>
      <w:r>
        <w:t>общего</w:t>
      </w:r>
      <w:r>
        <w:rPr>
          <w:spacing w:val="-2"/>
        </w:rPr>
        <w:t xml:space="preserve"> </w:t>
      </w:r>
      <w:r>
        <w:t>образования:</w:t>
      </w:r>
      <w:r>
        <w:rPr>
          <w:spacing w:val="-1"/>
        </w:rPr>
        <w:t xml:space="preserve"> </w:t>
      </w:r>
      <w:r>
        <w:t>личностным,</w:t>
      </w:r>
      <w:r>
        <w:rPr>
          <w:spacing w:val="-1"/>
        </w:rPr>
        <w:t xml:space="preserve"> </w:t>
      </w:r>
      <w:r>
        <w:t>метапредметным</w:t>
      </w:r>
      <w:r>
        <w:rPr>
          <w:spacing w:val="-2"/>
        </w:rPr>
        <w:t xml:space="preserve"> </w:t>
      </w:r>
      <w:r>
        <w:t>и</w:t>
      </w:r>
      <w:r>
        <w:rPr>
          <w:spacing w:val="-1"/>
        </w:rPr>
        <w:t xml:space="preserve"> </w:t>
      </w:r>
      <w:r>
        <w:t>предметным.</w:t>
      </w:r>
    </w:p>
    <w:p w:rsidR="00445874" w:rsidRDefault="00182F3C">
      <w:pPr>
        <w:pStyle w:val="a5"/>
        <w:ind w:right="585" w:firstLine="767"/>
      </w:pPr>
      <w:r>
        <w:t>В</w:t>
      </w:r>
      <w:r>
        <w:rPr>
          <w:spacing w:val="1"/>
        </w:rPr>
        <w:t xml:space="preserve"> </w:t>
      </w:r>
      <w:r>
        <w:t>соответствии</w:t>
      </w:r>
      <w:r>
        <w:rPr>
          <w:spacing w:val="1"/>
        </w:rPr>
        <w:t xml:space="preserve"> </w:t>
      </w:r>
      <w:r>
        <w:t>с</w:t>
      </w:r>
      <w:r>
        <w:rPr>
          <w:spacing w:val="1"/>
        </w:rPr>
        <w:t xml:space="preserve"> </w:t>
      </w:r>
      <w:r>
        <w:t>системно-деятельностным</w:t>
      </w:r>
      <w:r>
        <w:rPr>
          <w:spacing w:val="1"/>
        </w:rPr>
        <w:t xml:space="preserve"> </w:t>
      </w:r>
      <w:r>
        <w:t>подходом</w:t>
      </w:r>
      <w:r>
        <w:rPr>
          <w:spacing w:val="1"/>
        </w:rPr>
        <w:t xml:space="preserve"> </w:t>
      </w:r>
      <w:r>
        <w:t>в</w:t>
      </w:r>
      <w:r>
        <w:rPr>
          <w:spacing w:val="1"/>
        </w:rPr>
        <w:t xml:space="preserve"> </w:t>
      </w:r>
      <w:r>
        <w:t>структуре</w:t>
      </w:r>
      <w:r>
        <w:rPr>
          <w:spacing w:val="1"/>
        </w:rPr>
        <w:t xml:space="preserve"> </w:t>
      </w:r>
      <w:r>
        <w:t>личностных</w:t>
      </w:r>
      <w:r>
        <w:rPr>
          <w:spacing w:val="-57"/>
        </w:rPr>
        <w:t xml:space="preserve"> </w:t>
      </w:r>
      <w:r>
        <w:t>результатов</w:t>
      </w:r>
      <w:r>
        <w:rPr>
          <w:spacing w:val="1"/>
        </w:rPr>
        <w:t xml:space="preserve"> </w:t>
      </w:r>
      <w:r>
        <w:t>освоения</w:t>
      </w:r>
      <w:r>
        <w:rPr>
          <w:spacing w:val="1"/>
        </w:rPr>
        <w:t xml:space="preserve"> </w:t>
      </w:r>
      <w:r>
        <w:t>предмета</w:t>
      </w:r>
      <w:r>
        <w:rPr>
          <w:spacing w:val="1"/>
        </w:rPr>
        <w:t xml:space="preserve"> </w:t>
      </w:r>
      <w:r>
        <w:t>«Химия»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выделены</w:t>
      </w:r>
      <w:r>
        <w:rPr>
          <w:spacing w:val="-1"/>
        </w:rPr>
        <w:t xml:space="preserve"> </w:t>
      </w:r>
      <w:r>
        <w:t>следующие</w:t>
      </w:r>
      <w:r>
        <w:rPr>
          <w:spacing w:val="-1"/>
        </w:rPr>
        <w:t xml:space="preserve"> </w:t>
      </w:r>
      <w:r>
        <w:t>составляющие:</w:t>
      </w:r>
    </w:p>
    <w:p w:rsidR="00445874" w:rsidRDefault="00182F3C">
      <w:pPr>
        <w:pStyle w:val="a5"/>
        <w:ind w:left="2410" w:right="2155" w:firstLine="0"/>
        <w:jc w:val="left"/>
      </w:pPr>
      <w:r>
        <w:t>осознание обучающимися российской гражданской идентичности;</w:t>
      </w:r>
      <w:r>
        <w:rPr>
          <w:spacing w:val="1"/>
        </w:rPr>
        <w:t xml:space="preserve"> </w:t>
      </w:r>
      <w:r>
        <w:t>готовность к саморазвитию, самостоятельности и самоопределению;</w:t>
      </w:r>
      <w:r>
        <w:rPr>
          <w:spacing w:val="-58"/>
        </w:rPr>
        <w:t xml:space="preserve"> </w:t>
      </w:r>
      <w:r>
        <w:t>наличие</w:t>
      </w:r>
      <w:r>
        <w:rPr>
          <w:spacing w:val="-1"/>
        </w:rPr>
        <w:t xml:space="preserve"> </w:t>
      </w:r>
      <w:r>
        <w:t>мотивации к обучению;</w:t>
      </w:r>
    </w:p>
    <w:p w:rsidR="00445874" w:rsidRDefault="00182F3C">
      <w:pPr>
        <w:pStyle w:val="a5"/>
        <w:jc w:val="left"/>
      </w:pPr>
      <w:r>
        <w:t>готовность</w:t>
      </w:r>
      <w:r>
        <w:rPr>
          <w:spacing w:val="10"/>
        </w:rPr>
        <w:t xml:space="preserve"> </w:t>
      </w:r>
      <w:r>
        <w:t>и</w:t>
      </w:r>
      <w:r>
        <w:rPr>
          <w:spacing w:val="13"/>
        </w:rPr>
        <w:t xml:space="preserve"> </w:t>
      </w:r>
      <w:r>
        <w:t>способность</w:t>
      </w:r>
      <w:r>
        <w:rPr>
          <w:spacing w:val="14"/>
        </w:rPr>
        <w:t xml:space="preserve"> </w:t>
      </w:r>
      <w:r>
        <w:t>обучающихся</w:t>
      </w:r>
      <w:r>
        <w:rPr>
          <w:spacing w:val="12"/>
        </w:rPr>
        <w:t xml:space="preserve"> </w:t>
      </w:r>
      <w:r>
        <w:t>руководствоваться</w:t>
      </w:r>
      <w:r>
        <w:rPr>
          <w:spacing w:val="12"/>
        </w:rPr>
        <w:t xml:space="preserve"> </w:t>
      </w:r>
      <w:r>
        <w:t>принятыми</w:t>
      </w:r>
      <w:r>
        <w:rPr>
          <w:spacing w:val="20"/>
        </w:rPr>
        <w:t xml:space="preserve"> </w:t>
      </w:r>
      <w:r>
        <w:t>в</w:t>
      </w:r>
      <w:r>
        <w:rPr>
          <w:spacing w:val="12"/>
        </w:rPr>
        <w:t xml:space="preserve"> </w:t>
      </w:r>
      <w:r>
        <w:t>обществе</w:t>
      </w:r>
      <w:r>
        <w:rPr>
          <w:spacing w:val="-57"/>
        </w:rPr>
        <w:t xml:space="preserve"> </w:t>
      </w:r>
      <w:r>
        <w:t>правилами</w:t>
      </w:r>
      <w:r>
        <w:rPr>
          <w:spacing w:val="-1"/>
        </w:rPr>
        <w:t xml:space="preserve"> </w:t>
      </w:r>
      <w:r>
        <w:t>и нормами поведения;</w:t>
      </w:r>
    </w:p>
    <w:p w:rsidR="00445874" w:rsidRDefault="00182F3C">
      <w:pPr>
        <w:pStyle w:val="a5"/>
        <w:ind w:left="2410" w:right="3570" w:firstLine="0"/>
        <w:jc w:val="left"/>
      </w:pPr>
      <w:r>
        <w:t>наличие правосознания, экологической культуры;</w:t>
      </w:r>
      <w:r>
        <w:rPr>
          <w:spacing w:val="1"/>
        </w:rPr>
        <w:t xml:space="preserve"> </w:t>
      </w:r>
      <w:r>
        <w:t>способность</w:t>
      </w:r>
      <w:r>
        <w:rPr>
          <w:spacing w:val="-2"/>
        </w:rPr>
        <w:t xml:space="preserve"> </w:t>
      </w:r>
      <w:r>
        <w:t>ставить</w:t>
      </w:r>
      <w:r>
        <w:rPr>
          <w:spacing w:val="-4"/>
        </w:rPr>
        <w:t xml:space="preserve"> </w:t>
      </w:r>
      <w:r>
        <w:t>цели</w:t>
      </w:r>
      <w:r>
        <w:rPr>
          <w:spacing w:val="-1"/>
        </w:rPr>
        <w:t xml:space="preserve"> </w:t>
      </w:r>
      <w:r>
        <w:t>и</w:t>
      </w:r>
      <w:r>
        <w:rPr>
          <w:spacing w:val="-3"/>
        </w:rPr>
        <w:t xml:space="preserve"> </w:t>
      </w:r>
      <w:r>
        <w:t>строить</w:t>
      </w:r>
      <w:r>
        <w:rPr>
          <w:spacing w:val="-2"/>
        </w:rPr>
        <w:t xml:space="preserve"> </w:t>
      </w:r>
      <w:r>
        <w:t>жизненные</w:t>
      </w:r>
      <w:r>
        <w:rPr>
          <w:spacing w:val="-4"/>
        </w:rPr>
        <w:t xml:space="preserve"> </w:t>
      </w:r>
      <w:r>
        <w:t>планы.</w:t>
      </w:r>
    </w:p>
    <w:p w:rsidR="00445874" w:rsidRDefault="00182F3C">
      <w:pPr>
        <w:spacing w:before="3" w:line="237" w:lineRule="auto"/>
        <w:ind w:left="1702" w:right="586" w:firstLine="707"/>
        <w:jc w:val="both"/>
        <w:rPr>
          <w:sz w:val="24"/>
        </w:rPr>
      </w:pPr>
      <w:r>
        <w:rPr>
          <w:b/>
          <w:sz w:val="24"/>
        </w:rPr>
        <w:t>Личностные</w:t>
      </w:r>
      <w:r>
        <w:rPr>
          <w:b/>
          <w:spacing w:val="1"/>
          <w:sz w:val="24"/>
        </w:rPr>
        <w:t xml:space="preserve"> </w:t>
      </w:r>
      <w:r>
        <w:rPr>
          <w:b/>
          <w:sz w:val="24"/>
        </w:rPr>
        <w:t>результаты</w:t>
      </w:r>
      <w:r>
        <w:rPr>
          <w:b/>
          <w:spacing w:val="1"/>
          <w:sz w:val="24"/>
        </w:rPr>
        <w:t xml:space="preserve"> </w:t>
      </w:r>
      <w:r>
        <w:rPr>
          <w:b/>
          <w:sz w:val="24"/>
        </w:rPr>
        <w:t>освоения</w:t>
      </w:r>
      <w:r>
        <w:rPr>
          <w:b/>
          <w:spacing w:val="1"/>
          <w:sz w:val="24"/>
        </w:rPr>
        <w:t xml:space="preserve"> </w:t>
      </w:r>
      <w:r>
        <w:rPr>
          <w:b/>
          <w:sz w:val="24"/>
        </w:rPr>
        <w:t>предмета</w:t>
      </w:r>
      <w:r>
        <w:rPr>
          <w:b/>
          <w:spacing w:val="1"/>
          <w:sz w:val="24"/>
        </w:rPr>
        <w:t xml:space="preserve"> </w:t>
      </w:r>
      <w:r>
        <w:rPr>
          <w:b/>
          <w:sz w:val="24"/>
        </w:rPr>
        <w:t>«Химия»</w:t>
      </w:r>
      <w:r>
        <w:rPr>
          <w:b/>
          <w:spacing w:val="1"/>
          <w:sz w:val="24"/>
        </w:rPr>
        <w:t xml:space="preserve"> </w:t>
      </w:r>
      <w:r>
        <w:rPr>
          <w:sz w:val="24"/>
        </w:rPr>
        <w:t>отражают</w:t>
      </w:r>
      <w:r>
        <w:rPr>
          <w:spacing w:val="1"/>
          <w:sz w:val="24"/>
        </w:rPr>
        <w:t xml:space="preserve"> </w:t>
      </w:r>
      <w:r>
        <w:rPr>
          <w:sz w:val="24"/>
        </w:rPr>
        <w:t>сформированность опыта познавательной и практической деятельности обучающихся в</w:t>
      </w:r>
      <w:r>
        <w:rPr>
          <w:spacing w:val="1"/>
          <w:sz w:val="24"/>
        </w:rPr>
        <w:t xml:space="preserve"> </w:t>
      </w:r>
      <w:r>
        <w:rPr>
          <w:sz w:val="24"/>
        </w:rPr>
        <w:t>процессе</w:t>
      </w:r>
      <w:r>
        <w:rPr>
          <w:spacing w:val="-2"/>
          <w:sz w:val="24"/>
        </w:rPr>
        <w:t xml:space="preserve"> </w:t>
      </w:r>
      <w:r>
        <w:rPr>
          <w:sz w:val="24"/>
        </w:rPr>
        <w:t>реализации образовательной деятельности.</w:t>
      </w:r>
    </w:p>
    <w:p w:rsidR="00445874" w:rsidRDefault="00182F3C">
      <w:pPr>
        <w:pStyle w:val="a5"/>
        <w:spacing w:before="1"/>
        <w:ind w:right="591"/>
      </w:pPr>
      <w:r>
        <w:t>Личностные результаты освоения предмета «Химия» отражают сформированность</w:t>
      </w:r>
      <w:r>
        <w:rPr>
          <w:spacing w:val="1"/>
        </w:rPr>
        <w:t xml:space="preserve"> </w:t>
      </w:r>
      <w:r>
        <w:t>опыта познавательной и практической деятельности обучающихся в процессе реализации</w:t>
      </w:r>
      <w:r>
        <w:rPr>
          <w:spacing w:val="1"/>
        </w:rPr>
        <w:t xml:space="preserve"> </w:t>
      </w:r>
      <w:r>
        <w:t>образовательной</w:t>
      </w:r>
      <w:r>
        <w:rPr>
          <w:spacing w:val="-1"/>
        </w:rPr>
        <w:t xml:space="preserve"> </w:t>
      </w:r>
      <w:r>
        <w:t>деятельности, в</w:t>
      </w:r>
      <w:r>
        <w:rPr>
          <w:spacing w:val="-1"/>
        </w:rPr>
        <w:t xml:space="preserve"> </w:t>
      </w:r>
      <w:r>
        <w:t>том числе</w:t>
      </w:r>
      <w:r>
        <w:rPr>
          <w:spacing w:val="2"/>
        </w:rPr>
        <w:t xml:space="preserve"> </w:t>
      </w:r>
      <w:r>
        <w:t>в</w:t>
      </w:r>
      <w:r>
        <w:rPr>
          <w:spacing w:val="-2"/>
        </w:rPr>
        <w:t xml:space="preserve"> </w:t>
      </w:r>
      <w:r>
        <w:t>части:</w:t>
      </w:r>
    </w:p>
    <w:p w:rsidR="00445874" w:rsidRDefault="00182F3C">
      <w:pPr>
        <w:pStyle w:val="a9"/>
        <w:numPr>
          <w:ilvl w:val="0"/>
          <w:numId w:val="108"/>
        </w:numPr>
        <w:tabs>
          <w:tab w:val="left" w:pos="2670"/>
        </w:tabs>
        <w:spacing w:before="1"/>
        <w:jc w:val="both"/>
        <w:rPr>
          <w:sz w:val="24"/>
        </w:rPr>
      </w:pPr>
      <w:r>
        <w:rPr>
          <w:sz w:val="24"/>
        </w:rPr>
        <w:t>гражданского</w:t>
      </w:r>
      <w:r>
        <w:rPr>
          <w:spacing w:val="-4"/>
          <w:sz w:val="24"/>
        </w:rPr>
        <w:t xml:space="preserve"> </w:t>
      </w:r>
      <w:r>
        <w:rPr>
          <w:sz w:val="24"/>
        </w:rPr>
        <w:t>воспитания:</w:t>
      </w:r>
    </w:p>
    <w:p w:rsidR="00445874" w:rsidRDefault="00182F3C">
      <w:pPr>
        <w:pStyle w:val="a5"/>
        <w:ind w:right="580"/>
        <w:jc w:val="left"/>
      </w:pPr>
      <w:r>
        <w:t>осознания</w:t>
      </w:r>
      <w:r>
        <w:rPr>
          <w:spacing w:val="16"/>
        </w:rPr>
        <w:t xml:space="preserve"> </w:t>
      </w:r>
      <w:r>
        <w:t>обучающимися</w:t>
      </w:r>
      <w:r>
        <w:rPr>
          <w:spacing w:val="16"/>
        </w:rPr>
        <w:t xml:space="preserve"> </w:t>
      </w:r>
      <w:r>
        <w:t>своих</w:t>
      </w:r>
      <w:r>
        <w:rPr>
          <w:spacing w:val="18"/>
        </w:rPr>
        <w:t xml:space="preserve"> </w:t>
      </w:r>
      <w:r>
        <w:t>конституционных</w:t>
      </w:r>
      <w:r>
        <w:rPr>
          <w:spacing w:val="19"/>
        </w:rPr>
        <w:t xml:space="preserve"> </w:t>
      </w:r>
      <w:r>
        <w:t>прав</w:t>
      </w:r>
      <w:r>
        <w:rPr>
          <w:spacing w:val="15"/>
        </w:rPr>
        <w:t xml:space="preserve"> </w:t>
      </w:r>
      <w:r>
        <w:t>и</w:t>
      </w:r>
      <w:r>
        <w:rPr>
          <w:spacing w:val="17"/>
        </w:rPr>
        <w:t xml:space="preserve"> </w:t>
      </w:r>
      <w:r>
        <w:t>обязанностей,</w:t>
      </w:r>
      <w:r>
        <w:rPr>
          <w:spacing w:val="19"/>
        </w:rPr>
        <w:t xml:space="preserve"> </w:t>
      </w:r>
      <w:r>
        <w:t>уважения</w:t>
      </w:r>
      <w:r>
        <w:rPr>
          <w:spacing w:val="-57"/>
        </w:rPr>
        <w:t xml:space="preserve"> </w:t>
      </w:r>
      <w:r>
        <w:t>к</w:t>
      </w:r>
      <w:r>
        <w:rPr>
          <w:spacing w:val="-1"/>
        </w:rPr>
        <w:t xml:space="preserve"> </w:t>
      </w:r>
      <w:r>
        <w:t>закону</w:t>
      </w:r>
      <w:r>
        <w:rPr>
          <w:spacing w:val="-8"/>
        </w:rPr>
        <w:t xml:space="preserve"> </w:t>
      </w:r>
      <w:r>
        <w:t>и правопорядку;</w:t>
      </w:r>
    </w:p>
    <w:p w:rsidR="00445874" w:rsidRDefault="00182F3C">
      <w:pPr>
        <w:pStyle w:val="a5"/>
        <w:jc w:val="left"/>
      </w:pPr>
      <w:r>
        <w:t>представления</w:t>
      </w:r>
      <w:r>
        <w:rPr>
          <w:spacing w:val="9"/>
        </w:rPr>
        <w:t xml:space="preserve"> </w:t>
      </w:r>
      <w:r>
        <w:t>о</w:t>
      </w:r>
      <w:r>
        <w:rPr>
          <w:spacing w:val="9"/>
        </w:rPr>
        <w:t xml:space="preserve"> </w:t>
      </w:r>
      <w:r>
        <w:t>социальных</w:t>
      </w:r>
      <w:r>
        <w:rPr>
          <w:spacing w:val="9"/>
        </w:rPr>
        <w:t xml:space="preserve"> </w:t>
      </w:r>
      <w:r>
        <w:t>нормах</w:t>
      </w:r>
      <w:r>
        <w:rPr>
          <w:spacing w:val="9"/>
        </w:rPr>
        <w:t xml:space="preserve"> </w:t>
      </w:r>
      <w:r>
        <w:t>и</w:t>
      </w:r>
      <w:r>
        <w:rPr>
          <w:spacing w:val="8"/>
        </w:rPr>
        <w:t xml:space="preserve"> </w:t>
      </w:r>
      <w:r>
        <w:t>правилах</w:t>
      </w:r>
      <w:r>
        <w:rPr>
          <w:spacing w:val="11"/>
        </w:rPr>
        <w:t xml:space="preserve"> </w:t>
      </w:r>
      <w:r>
        <w:t>межличностных</w:t>
      </w:r>
      <w:r>
        <w:rPr>
          <w:spacing w:val="9"/>
        </w:rPr>
        <w:t xml:space="preserve"> </w:t>
      </w:r>
      <w:r>
        <w:t>отношений</w:t>
      </w:r>
      <w:r>
        <w:rPr>
          <w:spacing w:val="14"/>
        </w:rPr>
        <w:t xml:space="preserve"> </w:t>
      </w:r>
      <w:r>
        <w:t>в</w:t>
      </w:r>
      <w:r>
        <w:rPr>
          <w:spacing w:val="-57"/>
        </w:rPr>
        <w:t xml:space="preserve"> </w:t>
      </w:r>
      <w:r>
        <w:t>коллективе;</w:t>
      </w:r>
    </w:p>
    <w:p w:rsidR="00445874" w:rsidRDefault="00182F3C">
      <w:pPr>
        <w:pStyle w:val="a5"/>
        <w:ind w:right="587"/>
        <w:jc w:val="left"/>
      </w:pPr>
      <w:r>
        <w:t>готовности к совместной творческой деятельности при создании учебных проектов,</w:t>
      </w:r>
      <w:r>
        <w:rPr>
          <w:spacing w:val="-57"/>
        </w:rPr>
        <w:t xml:space="preserve"> </w:t>
      </w:r>
      <w:r>
        <w:t>решении учебных</w:t>
      </w:r>
      <w:r>
        <w:rPr>
          <w:spacing w:val="-1"/>
        </w:rPr>
        <w:t xml:space="preserve"> </w:t>
      </w:r>
      <w:r>
        <w:t>и</w:t>
      </w:r>
      <w:r>
        <w:rPr>
          <w:spacing w:val="-1"/>
        </w:rPr>
        <w:t xml:space="preserve"> </w:t>
      </w:r>
      <w:r>
        <w:t>познавательных</w:t>
      </w:r>
      <w:r>
        <w:rPr>
          <w:spacing w:val="-3"/>
        </w:rPr>
        <w:t xml:space="preserve"> </w:t>
      </w:r>
      <w:r>
        <w:t>задач,</w:t>
      </w:r>
      <w:r>
        <w:rPr>
          <w:spacing w:val="-2"/>
        </w:rPr>
        <w:t xml:space="preserve"> </w:t>
      </w:r>
      <w:r>
        <w:t>выполнении</w:t>
      </w:r>
      <w:r>
        <w:rPr>
          <w:spacing w:val="-4"/>
        </w:rPr>
        <w:t xml:space="preserve"> </w:t>
      </w:r>
      <w:r>
        <w:t>химических экспериментов;</w:t>
      </w:r>
    </w:p>
    <w:p w:rsidR="00445874" w:rsidRDefault="00182F3C">
      <w:pPr>
        <w:pStyle w:val="a5"/>
        <w:ind w:right="580"/>
        <w:jc w:val="left"/>
      </w:pPr>
      <w:r>
        <w:t>способности</w:t>
      </w:r>
      <w:r>
        <w:rPr>
          <w:spacing w:val="33"/>
        </w:rPr>
        <w:t xml:space="preserve"> </w:t>
      </w:r>
      <w:r>
        <w:t>понимать</w:t>
      </w:r>
      <w:r>
        <w:rPr>
          <w:spacing w:val="30"/>
        </w:rPr>
        <w:t xml:space="preserve"> </w:t>
      </w:r>
      <w:r>
        <w:t>и</w:t>
      </w:r>
      <w:r>
        <w:rPr>
          <w:spacing w:val="32"/>
        </w:rPr>
        <w:t xml:space="preserve"> </w:t>
      </w:r>
      <w:r>
        <w:t>принимать</w:t>
      </w:r>
      <w:r>
        <w:rPr>
          <w:spacing w:val="32"/>
        </w:rPr>
        <w:t xml:space="preserve"> </w:t>
      </w:r>
      <w:r>
        <w:t>мотивы,</w:t>
      </w:r>
      <w:r>
        <w:rPr>
          <w:spacing w:val="30"/>
        </w:rPr>
        <w:t xml:space="preserve"> </w:t>
      </w:r>
      <w:r>
        <w:t>намерения,</w:t>
      </w:r>
      <w:r>
        <w:rPr>
          <w:spacing w:val="31"/>
        </w:rPr>
        <w:t xml:space="preserve"> </w:t>
      </w:r>
      <w:r>
        <w:t>логику</w:t>
      </w:r>
      <w:r>
        <w:rPr>
          <w:spacing w:val="26"/>
        </w:rPr>
        <w:t xml:space="preserve"> </w:t>
      </w:r>
      <w:r>
        <w:t>и</w:t>
      </w:r>
      <w:r>
        <w:rPr>
          <w:spacing w:val="32"/>
        </w:rPr>
        <w:t xml:space="preserve"> </w:t>
      </w:r>
      <w:r>
        <w:t>аргументы</w:t>
      </w:r>
      <w:r>
        <w:rPr>
          <w:spacing w:val="-57"/>
        </w:rPr>
        <w:t xml:space="preserve"> </w:t>
      </w:r>
      <w:r>
        <w:t>других</w:t>
      </w:r>
      <w:r>
        <w:rPr>
          <w:spacing w:val="1"/>
        </w:rPr>
        <w:t xml:space="preserve"> </w:t>
      </w:r>
      <w:r>
        <w:t>при анализе</w:t>
      </w:r>
      <w:r>
        <w:rPr>
          <w:spacing w:val="-2"/>
        </w:rPr>
        <w:t xml:space="preserve"> </w:t>
      </w:r>
      <w:r>
        <w:t>различных</w:t>
      </w:r>
      <w:r>
        <w:rPr>
          <w:spacing w:val="2"/>
        </w:rPr>
        <w:t xml:space="preserve"> </w:t>
      </w:r>
      <w:r>
        <w:t>видов</w:t>
      </w:r>
      <w:r>
        <w:rPr>
          <w:spacing w:val="2"/>
        </w:rPr>
        <w:t xml:space="preserve"> </w:t>
      </w:r>
      <w:r>
        <w:t>учебной</w:t>
      </w:r>
      <w:r>
        <w:rPr>
          <w:spacing w:val="-1"/>
        </w:rPr>
        <w:t xml:space="preserve"> </w:t>
      </w:r>
      <w:r>
        <w:t>деятельности;</w:t>
      </w:r>
    </w:p>
    <w:p w:rsidR="00445874" w:rsidRDefault="00182F3C">
      <w:pPr>
        <w:pStyle w:val="a9"/>
        <w:numPr>
          <w:ilvl w:val="0"/>
          <w:numId w:val="108"/>
        </w:numPr>
        <w:tabs>
          <w:tab w:val="left" w:pos="2670"/>
        </w:tabs>
        <w:rPr>
          <w:sz w:val="24"/>
        </w:rPr>
      </w:pPr>
      <w:r>
        <w:rPr>
          <w:sz w:val="24"/>
        </w:rPr>
        <w:t>патриотического</w:t>
      </w:r>
      <w:r>
        <w:rPr>
          <w:spacing w:val="-4"/>
          <w:sz w:val="24"/>
        </w:rPr>
        <w:t xml:space="preserve"> </w:t>
      </w:r>
      <w:r>
        <w:rPr>
          <w:sz w:val="24"/>
        </w:rPr>
        <w:t>воспитания:</w:t>
      </w:r>
    </w:p>
    <w:p w:rsidR="00445874" w:rsidRDefault="00182F3C">
      <w:pPr>
        <w:pStyle w:val="a5"/>
        <w:spacing w:before="1"/>
        <w:ind w:right="595"/>
      </w:pPr>
      <w:r>
        <w:t>ценностного</w:t>
      </w:r>
      <w:r>
        <w:rPr>
          <w:spacing w:val="1"/>
        </w:rPr>
        <w:t xml:space="preserve"> </w:t>
      </w:r>
      <w:r>
        <w:t>отношения</w:t>
      </w:r>
      <w:r>
        <w:rPr>
          <w:spacing w:val="1"/>
        </w:rPr>
        <w:t xml:space="preserve"> </w:t>
      </w:r>
      <w:r>
        <w:t>к</w:t>
      </w:r>
      <w:r>
        <w:rPr>
          <w:spacing w:val="1"/>
        </w:rPr>
        <w:t xml:space="preserve"> </w:t>
      </w:r>
      <w:r>
        <w:t>историческому</w:t>
      </w:r>
      <w:r>
        <w:rPr>
          <w:spacing w:val="1"/>
        </w:rPr>
        <w:t xml:space="preserve"> </w:t>
      </w:r>
      <w:r>
        <w:t>и</w:t>
      </w:r>
      <w:r>
        <w:rPr>
          <w:spacing w:val="1"/>
        </w:rPr>
        <w:t xml:space="preserve"> </w:t>
      </w:r>
      <w:r>
        <w:t>научному</w:t>
      </w:r>
      <w:r>
        <w:rPr>
          <w:spacing w:val="1"/>
        </w:rPr>
        <w:t xml:space="preserve"> </w:t>
      </w:r>
      <w:r>
        <w:t>наследию</w:t>
      </w:r>
      <w:r>
        <w:rPr>
          <w:spacing w:val="1"/>
        </w:rPr>
        <w:t xml:space="preserve"> </w:t>
      </w:r>
      <w:r>
        <w:t>отечественной</w:t>
      </w:r>
      <w:r>
        <w:rPr>
          <w:spacing w:val="1"/>
        </w:rPr>
        <w:t xml:space="preserve"> </w:t>
      </w:r>
      <w:r>
        <w:t>химии;</w:t>
      </w:r>
    </w:p>
    <w:p w:rsidR="00445874" w:rsidRDefault="00182F3C">
      <w:pPr>
        <w:pStyle w:val="a5"/>
        <w:ind w:right="586"/>
      </w:pPr>
      <w:r>
        <w:t>уважения к процессу творчества в области теории и практического приложения</w:t>
      </w:r>
      <w:r>
        <w:rPr>
          <w:spacing w:val="1"/>
        </w:rPr>
        <w:t xml:space="preserve"> </w:t>
      </w:r>
      <w:r>
        <w:t>химии,</w:t>
      </w:r>
      <w:r>
        <w:rPr>
          <w:spacing w:val="1"/>
        </w:rPr>
        <w:t xml:space="preserve"> </w:t>
      </w:r>
      <w:r>
        <w:t>осознания</w:t>
      </w:r>
      <w:r>
        <w:rPr>
          <w:spacing w:val="1"/>
        </w:rPr>
        <w:t xml:space="preserve"> </w:t>
      </w:r>
      <w:r>
        <w:t>того,</w:t>
      </w:r>
      <w:r>
        <w:rPr>
          <w:spacing w:val="1"/>
        </w:rPr>
        <w:t xml:space="preserve"> </w:t>
      </w:r>
      <w:r>
        <w:t>что</w:t>
      </w:r>
      <w:r>
        <w:rPr>
          <w:spacing w:val="1"/>
        </w:rPr>
        <w:t xml:space="preserve"> </w:t>
      </w:r>
      <w:r>
        <w:t>данные</w:t>
      </w:r>
      <w:r>
        <w:rPr>
          <w:spacing w:val="1"/>
        </w:rPr>
        <w:t xml:space="preserve"> </w:t>
      </w:r>
      <w:r>
        <w:t>науки</w:t>
      </w:r>
      <w:r>
        <w:rPr>
          <w:spacing w:val="1"/>
        </w:rPr>
        <w:t xml:space="preserve"> </w:t>
      </w:r>
      <w:r>
        <w:t>есть</w:t>
      </w:r>
      <w:r>
        <w:rPr>
          <w:spacing w:val="1"/>
        </w:rPr>
        <w:t xml:space="preserve"> </w:t>
      </w:r>
      <w:r>
        <w:t>результат</w:t>
      </w:r>
      <w:r>
        <w:rPr>
          <w:spacing w:val="1"/>
        </w:rPr>
        <w:t xml:space="preserve"> </w:t>
      </w:r>
      <w:r>
        <w:t>длительных</w:t>
      </w:r>
      <w:r>
        <w:rPr>
          <w:spacing w:val="1"/>
        </w:rPr>
        <w:t xml:space="preserve"> </w:t>
      </w:r>
      <w:r>
        <w:t>наблюдений,</w:t>
      </w:r>
      <w:r>
        <w:rPr>
          <w:spacing w:val="1"/>
        </w:rPr>
        <w:t xml:space="preserve"> </w:t>
      </w:r>
      <w:r>
        <w:t>кропотливых экспериментальных поисков,</w:t>
      </w:r>
      <w:r>
        <w:rPr>
          <w:spacing w:val="-2"/>
        </w:rPr>
        <w:t xml:space="preserve"> </w:t>
      </w:r>
      <w:r>
        <w:t>постоянного</w:t>
      </w:r>
      <w:r>
        <w:rPr>
          <w:spacing w:val="-5"/>
        </w:rPr>
        <w:t xml:space="preserve"> </w:t>
      </w:r>
      <w:r>
        <w:t>труда</w:t>
      </w:r>
      <w:r>
        <w:rPr>
          <w:spacing w:val="1"/>
        </w:rPr>
        <w:t xml:space="preserve"> </w:t>
      </w:r>
      <w:r>
        <w:t>учёных</w:t>
      </w:r>
      <w:r>
        <w:rPr>
          <w:spacing w:val="-1"/>
        </w:rPr>
        <w:t xml:space="preserve"> </w:t>
      </w:r>
      <w:r>
        <w:t>и</w:t>
      </w:r>
      <w:r>
        <w:rPr>
          <w:spacing w:val="-1"/>
        </w:rPr>
        <w:t xml:space="preserve"> </w:t>
      </w:r>
      <w:r>
        <w:t>практиков;</w:t>
      </w:r>
    </w:p>
    <w:p w:rsidR="00445874" w:rsidRDefault="00182F3C">
      <w:pPr>
        <w:pStyle w:val="a5"/>
        <w:ind w:right="594"/>
      </w:pPr>
      <w:r>
        <w:t>интереса</w:t>
      </w:r>
      <w:r>
        <w:rPr>
          <w:spacing w:val="1"/>
        </w:rPr>
        <w:t xml:space="preserve"> </w:t>
      </w:r>
      <w:r>
        <w:t>и</w:t>
      </w:r>
      <w:r>
        <w:rPr>
          <w:spacing w:val="1"/>
        </w:rPr>
        <w:t xml:space="preserve"> </w:t>
      </w:r>
      <w:r>
        <w:t>познавательных</w:t>
      </w:r>
      <w:r>
        <w:rPr>
          <w:spacing w:val="1"/>
        </w:rPr>
        <w:t xml:space="preserve"> </w:t>
      </w:r>
      <w:r>
        <w:t>мотивов</w:t>
      </w:r>
      <w:r>
        <w:rPr>
          <w:spacing w:val="1"/>
        </w:rPr>
        <w:t xml:space="preserve"> </w:t>
      </w:r>
      <w:r>
        <w:t>в</w:t>
      </w:r>
      <w:r>
        <w:rPr>
          <w:spacing w:val="1"/>
        </w:rPr>
        <w:t xml:space="preserve"> </w:t>
      </w:r>
      <w:r>
        <w:t>получении</w:t>
      </w:r>
      <w:r>
        <w:rPr>
          <w:spacing w:val="1"/>
        </w:rPr>
        <w:t xml:space="preserve"> </w:t>
      </w:r>
      <w:r>
        <w:t>и</w:t>
      </w:r>
      <w:r>
        <w:rPr>
          <w:spacing w:val="1"/>
        </w:rPr>
        <w:t xml:space="preserve"> </w:t>
      </w:r>
      <w:r>
        <w:t>последующем</w:t>
      </w:r>
      <w:r>
        <w:rPr>
          <w:spacing w:val="1"/>
        </w:rPr>
        <w:t xml:space="preserve"> </w:t>
      </w:r>
      <w:r>
        <w:t>анализе</w:t>
      </w:r>
      <w:r>
        <w:rPr>
          <w:spacing w:val="1"/>
        </w:rPr>
        <w:t xml:space="preserve"> </w:t>
      </w:r>
      <w:r>
        <w:t>информации</w:t>
      </w:r>
      <w:r>
        <w:rPr>
          <w:spacing w:val="-1"/>
        </w:rPr>
        <w:t xml:space="preserve"> </w:t>
      </w:r>
      <w:r>
        <w:t>о</w:t>
      </w:r>
      <w:r>
        <w:rPr>
          <w:spacing w:val="-1"/>
        </w:rPr>
        <w:t xml:space="preserve"> </w:t>
      </w:r>
      <w:r>
        <w:t>передовых достижениях</w:t>
      </w:r>
      <w:r>
        <w:rPr>
          <w:spacing w:val="1"/>
        </w:rPr>
        <w:t xml:space="preserve"> </w:t>
      </w:r>
      <w:r>
        <w:t>современной отечественной</w:t>
      </w:r>
      <w:r>
        <w:rPr>
          <w:spacing w:val="-3"/>
        </w:rPr>
        <w:t xml:space="preserve"> </w:t>
      </w:r>
      <w:r>
        <w:t>химии;</w:t>
      </w:r>
    </w:p>
    <w:p w:rsidR="00445874" w:rsidRDefault="00182F3C">
      <w:pPr>
        <w:pStyle w:val="a9"/>
        <w:numPr>
          <w:ilvl w:val="0"/>
          <w:numId w:val="108"/>
        </w:numPr>
        <w:tabs>
          <w:tab w:val="left" w:pos="2670"/>
        </w:tabs>
        <w:jc w:val="both"/>
        <w:rPr>
          <w:sz w:val="24"/>
        </w:rPr>
      </w:pPr>
      <w:r>
        <w:rPr>
          <w:sz w:val="24"/>
        </w:rPr>
        <w:t>духовно-нравственного</w:t>
      </w:r>
      <w:r>
        <w:rPr>
          <w:spacing w:val="-5"/>
          <w:sz w:val="24"/>
        </w:rPr>
        <w:t xml:space="preserve"> </w:t>
      </w:r>
      <w:r>
        <w:rPr>
          <w:sz w:val="24"/>
        </w:rPr>
        <w:t>воспитания:</w:t>
      </w:r>
    </w:p>
    <w:p w:rsidR="00445874" w:rsidRDefault="00182F3C">
      <w:pPr>
        <w:pStyle w:val="a5"/>
        <w:ind w:left="2410" w:firstLine="0"/>
      </w:pPr>
      <w:r>
        <w:t>нравственного</w:t>
      </w:r>
      <w:r>
        <w:rPr>
          <w:spacing w:val="-5"/>
        </w:rPr>
        <w:t xml:space="preserve"> </w:t>
      </w:r>
      <w:r>
        <w:t>сознания,</w:t>
      </w:r>
      <w:r>
        <w:rPr>
          <w:spacing w:val="-4"/>
        </w:rPr>
        <w:t xml:space="preserve"> </w:t>
      </w:r>
      <w:r>
        <w:t>этического</w:t>
      </w:r>
      <w:r>
        <w:rPr>
          <w:spacing w:val="-4"/>
        </w:rPr>
        <w:t xml:space="preserve"> </w:t>
      </w:r>
      <w:r>
        <w:t>поведения;</w:t>
      </w:r>
    </w:p>
    <w:p w:rsidR="00445874" w:rsidRDefault="00182F3C">
      <w:pPr>
        <w:pStyle w:val="a5"/>
        <w:ind w:right="583"/>
      </w:pPr>
      <w:r>
        <w:t>способности</w:t>
      </w:r>
      <w:r>
        <w:rPr>
          <w:spacing w:val="1"/>
        </w:rPr>
        <w:t xml:space="preserve"> </w:t>
      </w:r>
      <w:r>
        <w:t>оценивать</w:t>
      </w:r>
      <w:r>
        <w:rPr>
          <w:spacing w:val="1"/>
        </w:rPr>
        <w:t xml:space="preserve"> </w:t>
      </w:r>
      <w:r>
        <w:t>ситуации,</w:t>
      </w:r>
      <w:r>
        <w:rPr>
          <w:spacing w:val="1"/>
        </w:rPr>
        <w:t xml:space="preserve"> </w:t>
      </w:r>
      <w:r>
        <w:t>связанные</w:t>
      </w:r>
      <w:r>
        <w:rPr>
          <w:spacing w:val="1"/>
        </w:rPr>
        <w:t xml:space="preserve"> </w:t>
      </w:r>
      <w:r>
        <w:t>с</w:t>
      </w:r>
      <w:r>
        <w:rPr>
          <w:spacing w:val="1"/>
        </w:rPr>
        <w:t xml:space="preserve"> </w:t>
      </w:r>
      <w:r>
        <w:t>химическими</w:t>
      </w:r>
      <w:r>
        <w:rPr>
          <w:spacing w:val="1"/>
        </w:rPr>
        <w:t xml:space="preserve"> </w:t>
      </w:r>
      <w:r>
        <w:t>явлениями,</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1"/>
        </w:rPr>
        <w:t xml:space="preserve"> </w:t>
      </w:r>
      <w:r>
        <w:t>на</w:t>
      </w:r>
      <w:r>
        <w:rPr>
          <w:spacing w:val="1"/>
        </w:rPr>
        <w:t xml:space="preserve"> </w:t>
      </w:r>
      <w:r>
        <w:t>морально-нравственные</w:t>
      </w:r>
      <w:r>
        <w:rPr>
          <w:spacing w:val="1"/>
        </w:rPr>
        <w:t xml:space="preserve"> </w:t>
      </w:r>
      <w:r>
        <w:t>нормы</w:t>
      </w:r>
      <w:r>
        <w:rPr>
          <w:spacing w:val="1"/>
        </w:rPr>
        <w:t xml:space="preserve"> </w:t>
      </w:r>
      <w:r>
        <w:t>и</w:t>
      </w:r>
      <w:r>
        <w:rPr>
          <w:spacing w:val="1"/>
        </w:rPr>
        <w:t xml:space="preserve"> </w:t>
      </w:r>
      <w:r>
        <w:t>ценности;</w:t>
      </w:r>
    </w:p>
    <w:p w:rsidR="00445874" w:rsidRDefault="00182F3C">
      <w:pPr>
        <w:pStyle w:val="a5"/>
        <w:ind w:right="592"/>
      </w:pPr>
      <w:r>
        <w:t>готовности</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позиций</w:t>
      </w:r>
      <w:r>
        <w:rPr>
          <w:spacing w:val="1"/>
        </w:rPr>
        <w:t xml:space="preserve"> </w:t>
      </w:r>
      <w:r>
        <w:t>нравственных и</w:t>
      </w:r>
      <w:r>
        <w:rPr>
          <w:spacing w:val="-3"/>
        </w:rPr>
        <w:t xml:space="preserve"> </w:t>
      </w:r>
      <w:r>
        <w:t>правовых норм</w:t>
      </w:r>
      <w:r>
        <w:rPr>
          <w:spacing w:val="-2"/>
        </w:rPr>
        <w:t xml:space="preserve"> </w:t>
      </w:r>
      <w:r>
        <w:t>и</w:t>
      </w:r>
      <w:r>
        <w:rPr>
          <w:spacing w:val="-1"/>
        </w:rPr>
        <w:t xml:space="preserve"> </w:t>
      </w:r>
      <w:r>
        <w:t>с учётом</w:t>
      </w:r>
      <w:r>
        <w:rPr>
          <w:spacing w:val="-1"/>
        </w:rPr>
        <w:t xml:space="preserve"> </w:t>
      </w:r>
      <w:r>
        <w:t>осознания</w:t>
      </w:r>
      <w:r>
        <w:rPr>
          <w:spacing w:val="-1"/>
        </w:rPr>
        <w:t xml:space="preserve"> </w:t>
      </w:r>
      <w:r>
        <w:t>последствий</w:t>
      </w:r>
      <w:r>
        <w:rPr>
          <w:spacing w:val="-2"/>
        </w:rPr>
        <w:t xml:space="preserve"> </w:t>
      </w:r>
      <w:r>
        <w:t>поступков;</w:t>
      </w:r>
    </w:p>
    <w:p w:rsidR="00445874" w:rsidRDefault="00182F3C">
      <w:pPr>
        <w:pStyle w:val="a9"/>
        <w:numPr>
          <w:ilvl w:val="0"/>
          <w:numId w:val="108"/>
        </w:numPr>
        <w:tabs>
          <w:tab w:val="left" w:pos="2670"/>
        </w:tabs>
        <w:jc w:val="both"/>
        <w:rPr>
          <w:sz w:val="24"/>
        </w:rPr>
      </w:pPr>
      <w:r>
        <w:rPr>
          <w:sz w:val="24"/>
        </w:rPr>
        <w:t>формирования</w:t>
      </w:r>
      <w:r>
        <w:rPr>
          <w:spacing w:val="-4"/>
          <w:sz w:val="24"/>
        </w:rPr>
        <w:t xml:space="preserve"> </w:t>
      </w:r>
      <w:r>
        <w:rPr>
          <w:sz w:val="24"/>
        </w:rPr>
        <w:t>культуры</w:t>
      </w:r>
      <w:r>
        <w:rPr>
          <w:spacing w:val="-3"/>
          <w:sz w:val="24"/>
        </w:rPr>
        <w:t xml:space="preserve"> </w:t>
      </w:r>
      <w:r>
        <w:rPr>
          <w:sz w:val="24"/>
        </w:rPr>
        <w:t>здоровья:</w:t>
      </w:r>
    </w:p>
    <w:p w:rsidR="00445874" w:rsidRDefault="00182F3C">
      <w:pPr>
        <w:pStyle w:val="a5"/>
        <w:ind w:left="2410" w:firstLine="0"/>
      </w:pPr>
      <w:r>
        <w:t>понимания</w:t>
      </w:r>
      <w:r>
        <w:rPr>
          <w:spacing w:val="34"/>
        </w:rPr>
        <w:t xml:space="preserve"> </w:t>
      </w:r>
      <w:r>
        <w:t>ценностей</w:t>
      </w:r>
      <w:r>
        <w:rPr>
          <w:spacing w:val="91"/>
        </w:rPr>
        <w:t xml:space="preserve"> </w:t>
      </w:r>
      <w:r>
        <w:t>здорового</w:t>
      </w:r>
      <w:r>
        <w:rPr>
          <w:spacing w:val="93"/>
        </w:rPr>
        <w:t xml:space="preserve"> </w:t>
      </w:r>
      <w:r>
        <w:t>и</w:t>
      </w:r>
      <w:r>
        <w:rPr>
          <w:spacing w:val="94"/>
        </w:rPr>
        <w:t xml:space="preserve"> </w:t>
      </w:r>
      <w:r>
        <w:t>безопасного</w:t>
      </w:r>
      <w:r>
        <w:rPr>
          <w:spacing w:val="93"/>
        </w:rPr>
        <w:t xml:space="preserve"> </w:t>
      </w:r>
      <w:r>
        <w:t>образа</w:t>
      </w:r>
      <w:r>
        <w:rPr>
          <w:spacing w:val="92"/>
        </w:rPr>
        <w:t xml:space="preserve"> </w:t>
      </w:r>
      <w:r>
        <w:t>жизни,</w:t>
      </w:r>
      <w:r>
        <w:rPr>
          <w:spacing w:val="93"/>
        </w:rPr>
        <w:t xml:space="preserve"> </w:t>
      </w:r>
      <w:r>
        <w:t>необходимости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right="594" w:hanging="708"/>
      </w:pPr>
      <w:r>
        <w:t>ответственного отношения к собственному физическому и психическому здоровью;</w:t>
      </w:r>
      <w:r>
        <w:rPr>
          <w:spacing w:val="1"/>
        </w:rPr>
        <w:t xml:space="preserve"> </w:t>
      </w:r>
      <w:r>
        <w:t>соблюдения</w:t>
      </w:r>
      <w:r>
        <w:rPr>
          <w:spacing w:val="44"/>
        </w:rPr>
        <w:t xml:space="preserve"> </w:t>
      </w:r>
      <w:r>
        <w:t>правил</w:t>
      </w:r>
      <w:r>
        <w:rPr>
          <w:spacing w:val="47"/>
        </w:rPr>
        <w:t xml:space="preserve"> </w:t>
      </w:r>
      <w:r>
        <w:t>безопасного</w:t>
      </w:r>
      <w:r>
        <w:rPr>
          <w:spacing w:val="47"/>
        </w:rPr>
        <w:t xml:space="preserve"> </w:t>
      </w:r>
      <w:r>
        <w:t>обращения</w:t>
      </w:r>
      <w:r>
        <w:rPr>
          <w:spacing w:val="42"/>
        </w:rPr>
        <w:t xml:space="preserve"> </w:t>
      </w:r>
      <w:r>
        <w:t>с</w:t>
      </w:r>
      <w:r>
        <w:rPr>
          <w:spacing w:val="46"/>
        </w:rPr>
        <w:t xml:space="preserve"> </w:t>
      </w:r>
      <w:r>
        <w:t>веществами</w:t>
      </w:r>
      <w:r>
        <w:rPr>
          <w:spacing w:val="48"/>
        </w:rPr>
        <w:t xml:space="preserve"> </w:t>
      </w:r>
      <w:r>
        <w:t>в</w:t>
      </w:r>
      <w:r>
        <w:rPr>
          <w:spacing w:val="46"/>
        </w:rPr>
        <w:t xml:space="preserve"> </w:t>
      </w:r>
      <w:r>
        <w:t>быту,</w:t>
      </w:r>
      <w:r>
        <w:rPr>
          <w:spacing w:val="47"/>
        </w:rPr>
        <w:t xml:space="preserve"> </w:t>
      </w:r>
      <w:r>
        <w:t>повседневной</w:t>
      </w:r>
    </w:p>
    <w:p w:rsidR="00445874" w:rsidRDefault="00182F3C">
      <w:pPr>
        <w:pStyle w:val="a5"/>
        <w:ind w:firstLine="0"/>
      </w:pPr>
      <w:r>
        <w:t>жизни,</w:t>
      </w:r>
      <w:r>
        <w:rPr>
          <w:spacing w:val="-2"/>
        </w:rPr>
        <w:t xml:space="preserve"> </w:t>
      </w:r>
      <w:r>
        <w:t>в</w:t>
      </w:r>
      <w:r>
        <w:rPr>
          <w:spacing w:val="-3"/>
        </w:rPr>
        <w:t xml:space="preserve"> </w:t>
      </w:r>
      <w:r>
        <w:t>трудовой</w:t>
      </w:r>
      <w:r>
        <w:rPr>
          <w:spacing w:val="-2"/>
        </w:rPr>
        <w:t xml:space="preserve"> </w:t>
      </w:r>
      <w:r>
        <w:t>деятельности;</w:t>
      </w:r>
    </w:p>
    <w:p w:rsidR="00445874" w:rsidRDefault="00182F3C">
      <w:pPr>
        <w:pStyle w:val="a5"/>
        <w:ind w:right="587"/>
      </w:pPr>
      <w:r>
        <w:t>понимания</w:t>
      </w:r>
      <w:r>
        <w:rPr>
          <w:spacing w:val="1"/>
        </w:rPr>
        <w:t xml:space="preserve"> </w:t>
      </w:r>
      <w:r>
        <w:t>ценности</w:t>
      </w:r>
      <w:r>
        <w:rPr>
          <w:spacing w:val="1"/>
        </w:rPr>
        <w:t xml:space="preserve"> </w:t>
      </w:r>
      <w:r>
        <w:t>правил</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ситуациях,</w:t>
      </w:r>
      <w:r>
        <w:rPr>
          <w:spacing w:val="-2"/>
        </w:rPr>
        <w:t xml:space="preserve"> </w:t>
      </w:r>
      <w:r>
        <w:t>угрожающих</w:t>
      </w:r>
      <w:r>
        <w:rPr>
          <w:spacing w:val="-1"/>
        </w:rPr>
        <w:t xml:space="preserve"> </w:t>
      </w:r>
      <w:r>
        <w:t>здоровью</w:t>
      </w:r>
      <w:r>
        <w:rPr>
          <w:spacing w:val="-2"/>
        </w:rPr>
        <w:t xml:space="preserve"> </w:t>
      </w:r>
      <w:r>
        <w:t>и</w:t>
      </w:r>
      <w:r>
        <w:rPr>
          <w:spacing w:val="-1"/>
        </w:rPr>
        <w:t xml:space="preserve"> </w:t>
      </w:r>
      <w:r>
        <w:t>жизни людей;</w:t>
      </w:r>
    </w:p>
    <w:p w:rsidR="00445874" w:rsidRDefault="00182F3C">
      <w:pPr>
        <w:pStyle w:val="a5"/>
        <w:ind w:right="591"/>
      </w:pPr>
      <w:r>
        <w:t>осознания последствий и неприятия вредных привычек (употребления алкоголя,</w:t>
      </w:r>
      <w:r>
        <w:rPr>
          <w:spacing w:val="1"/>
        </w:rPr>
        <w:t xml:space="preserve"> </w:t>
      </w:r>
      <w:r>
        <w:t>наркотиков,</w:t>
      </w:r>
      <w:r>
        <w:rPr>
          <w:spacing w:val="-1"/>
        </w:rPr>
        <w:t xml:space="preserve"> </w:t>
      </w:r>
      <w:r>
        <w:t>курения);</w:t>
      </w:r>
    </w:p>
    <w:p w:rsidR="00445874" w:rsidRDefault="00182F3C">
      <w:pPr>
        <w:pStyle w:val="a9"/>
        <w:numPr>
          <w:ilvl w:val="0"/>
          <w:numId w:val="108"/>
        </w:numPr>
        <w:tabs>
          <w:tab w:val="left" w:pos="2670"/>
        </w:tabs>
        <w:jc w:val="both"/>
        <w:rPr>
          <w:sz w:val="24"/>
        </w:rPr>
      </w:pPr>
      <w:r>
        <w:rPr>
          <w:sz w:val="24"/>
        </w:rPr>
        <w:t>трудового</w:t>
      </w:r>
      <w:r>
        <w:rPr>
          <w:spacing w:val="-3"/>
          <w:sz w:val="24"/>
        </w:rPr>
        <w:t xml:space="preserve"> </w:t>
      </w:r>
      <w:r>
        <w:rPr>
          <w:sz w:val="24"/>
        </w:rPr>
        <w:t>воспитания:</w:t>
      </w:r>
    </w:p>
    <w:p w:rsidR="00445874" w:rsidRDefault="00182F3C">
      <w:pPr>
        <w:pStyle w:val="a5"/>
        <w:ind w:right="585"/>
      </w:pPr>
      <w:r>
        <w:t>коммуникативной</w:t>
      </w:r>
      <w:r>
        <w:rPr>
          <w:spacing w:val="1"/>
        </w:rPr>
        <w:t xml:space="preserve"> </w:t>
      </w:r>
      <w:r>
        <w:t>компетентности</w:t>
      </w:r>
      <w:r>
        <w:rPr>
          <w:spacing w:val="1"/>
        </w:rPr>
        <w:t xml:space="preserve"> </w:t>
      </w:r>
      <w:r>
        <w:t>в</w:t>
      </w:r>
      <w:r>
        <w:rPr>
          <w:spacing w:val="1"/>
        </w:rPr>
        <w:t xml:space="preserve"> </w:t>
      </w:r>
      <w:r>
        <w:t>учебно-исследовательской</w:t>
      </w:r>
      <w:r>
        <w:rPr>
          <w:spacing w:val="1"/>
        </w:rPr>
        <w:t xml:space="preserve"> </w:t>
      </w:r>
      <w:r>
        <w:t>деятельности,</w:t>
      </w:r>
      <w:r>
        <w:rPr>
          <w:spacing w:val="1"/>
        </w:rPr>
        <w:t xml:space="preserve"> </w:t>
      </w:r>
      <w:r>
        <w:t>общественно</w:t>
      </w:r>
      <w:r>
        <w:rPr>
          <w:spacing w:val="-1"/>
        </w:rPr>
        <w:t xml:space="preserve"> </w:t>
      </w:r>
      <w:r>
        <w:t>полезной,</w:t>
      </w:r>
      <w:r>
        <w:rPr>
          <w:spacing w:val="-3"/>
        </w:rPr>
        <w:t xml:space="preserve"> </w:t>
      </w:r>
      <w:r>
        <w:t>творческой</w:t>
      </w:r>
      <w:r>
        <w:rPr>
          <w:spacing w:val="-1"/>
        </w:rPr>
        <w:t xml:space="preserve"> </w:t>
      </w:r>
      <w:r>
        <w:t>и других</w:t>
      </w:r>
      <w:r>
        <w:rPr>
          <w:spacing w:val="1"/>
        </w:rPr>
        <w:t xml:space="preserve"> </w:t>
      </w:r>
      <w:r>
        <w:t>видах</w:t>
      </w:r>
      <w:r>
        <w:rPr>
          <w:spacing w:val="2"/>
        </w:rPr>
        <w:t xml:space="preserve"> </w:t>
      </w:r>
      <w:r>
        <w:t>деятельности;</w:t>
      </w:r>
    </w:p>
    <w:p w:rsidR="00445874" w:rsidRDefault="00182F3C">
      <w:pPr>
        <w:pStyle w:val="a5"/>
        <w:ind w:right="593"/>
      </w:pPr>
      <w:r>
        <w:t>установки</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социальной</w:t>
      </w:r>
      <w:r>
        <w:rPr>
          <w:spacing w:val="-57"/>
        </w:rPr>
        <w:t xml:space="preserve"> </w:t>
      </w:r>
      <w:r>
        <w:t>направленности (в</w:t>
      </w:r>
      <w:r>
        <w:rPr>
          <w:spacing w:val="-2"/>
        </w:rPr>
        <w:t xml:space="preserve"> </w:t>
      </w:r>
      <w:r>
        <w:t>рамках</w:t>
      </w:r>
      <w:r>
        <w:rPr>
          <w:spacing w:val="2"/>
        </w:rPr>
        <w:t xml:space="preserve"> </w:t>
      </w:r>
      <w:r>
        <w:t>своего</w:t>
      </w:r>
      <w:r>
        <w:rPr>
          <w:spacing w:val="-2"/>
        </w:rPr>
        <w:t xml:space="preserve"> </w:t>
      </w:r>
      <w:r>
        <w:t>класса, школы);</w:t>
      </w:r>
    </w:p>
    <w:p w:rsidR="00445874" w:rsidRDefault="00182F3C">
      <w:pPr>
        <w:pStyle w:val="a5"/>
        <w:ind w:right="586"/>
      </w:pPr>
      <w:r>
        <w:t>интереса к практическому изучению профессий различного рода, в том числе на</w:t>
      </w:r>
      <w:r>
        <w:rPr>
          <w:spacing w:val="1"/>
        </w:rPr>
        <w:t xml:space="preserve"> </w:t>
      </w:r>
      <w:r>
        <w:t>основе</w:t>
      </w:r>
      <w:r>
        <w:rPr>
          <w:spacing w:val="-3"/>
        </w:rPr>
        <w:t xml:space="preserve"> </w:t>
      </w:r>
      <w:r>
        <w:t>применения предметных</w:t>
      </w:r>
      <w:r>
        <w:rPr>
          <w:spacing w:val="-1"/>
        </w:rPr>
        <w:t xml:space="preserve"> </w:t>
      </w:r>
      <w:r>
        <w:t>знаний</w:t>
      </w:r>
      <w:r>
        <w:rPr>
          <w:spacing w:val="-2"/>
        </w:rPr>
        <w:t xml:space="preserve"> </w:t>
      </w:r>
      <w:r>
        <w:t>по</w:t>
      </w:r>
      <w:r>
        <w:rPr>
          <w:spacing w:val="-3"/>
        </w:rPr>
        <w:t xml:space="preserve"> </w:t>
      </w:r>
      <w:r>
        <w:t>химии;</w:t>
      </w:r>
    </w:p>
    <w:p w:rsidR="00445874" w:rsidRDefault="00182F3C">
      <w:pPr>
        <w:pStyle w:val="a5"/>
        <w:spacing w:before="1"/>
        <w:ind w:left="2410" w:firstLine="0"/>
      </w:pPr>
      <w:r>
        <w:t>уважения</w:t>
      </w:r>
      <w:r>
        <w:rPr>
          <w:spacing w:val="-2"/>
        </w:rPr>
        <w:t xml:space="preserve"> </w:t>
      </w:r>
      <w:r>
        <w:t>к</w:t>
      </w:r>
      <w:r>
        <w:rPr>
          <w:spacing w:val="-2"/>
        </w:rPr>
        <w:t xml:space="preserve"> </w:t>
      </w:r>
      <w:r>
        <w:t>труду,</w:t>
      </w:r>
      <w:r>
        <w:rPr>
          <w:spacing w:val="-2"/>
        </w:rPr>
        <w:t xml:space="preserve"> </w:t>
      </w:r>
      <w:r>
        <w:t>людям</w:t>
      </w:r>
      <w:r>
        <w:rPr>
          <w:spacing w:val="-3"/>
        </w:rPr>
        <w:t xml:space="preserve"> </w:t>
      </w:r>
      <w:r>
        <w:t>труда</w:t>
      </w:r>
      <w:r>
        <w:rPr>
          <w:spacing w:val="-3"/>
        </w:rPr>
        <w:t xml:space="preserve"> </w:t>
      </w:r>
      <w:r>
        <w:t>и</w:t>
      </w:r>
      <w:r>
        <w:rPr>
          <w:spacing w:val="-2"/>
        </w:rPr>
        <w:t xml:space="preserve"> </w:t>
      </w:r>
      <w:r>
        <w:t>результатам</w:t>
      </w:r>
      <w:r>
        <w:rPr>
          <w:spacing w:val="-4"/>
        </w:rPr>
        <w:t xml:space="preserve"> </w:t>
      </w:r>
      <w:r>
        <w:t>трудовой</w:t>
      </w:r>
      <w:r>
        <w:rPr>
          <w:spacing w:val="-2"/>
        </w:rPr>
        <w:t xml:space="preserve"> </w:t>
      </w:r>
      <w:r>
        <w:t>деятельности;</w:t>
      </w:r>
    </w:p>
    <w:p w:rsidR="00445874" w:rsidRDefault="00182F3C">
      <w:pPr>
        <w:pStyle w:val="a5"/>
        <w:ind w:right="591"/>
      </w:pPr>
      <w:r>
        <w:t>готовности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57"/>
        </w:rPr>
        <w:t xml:space="preserve"> </w:t>
      </w:r>
      <w:r>
        <w:t>будущей профессии и реализации собственных жизненных планов с учётом личностных</w:t>
      </w:r>
      <w:r>
        <w:rPr>
          <w:spacing w:val="1"/>
        </w:rPr>
        <w:t xml:space="preserve"> </w:t>
      </w:r>
      <w:r>
        <w:t>интересов,</w:t>
      </w:r>
      <w:r>
        <w:rPr>
          <w:spacing w:val="-1"/>
        </w:rPr>
        <w:t xml:space="preserve"> </w:t>
      </w:r>
      <w:r>
        <w:t>способностей к</w:t>
      </w:r>
      <w:r>
        <w:rPr>
          <w:spacing w:val="-3"/>
        </w:rPr>
        <w:t xml:space="preserve"> </w:t>
      </w:r>
      <w:r>
        <w:t>химии,</w:t>
      </w:r>
      <w:r>
        <w:rPr>
          <w:spacing w:val="-3"/>
        </w:rPr>
        <w:t xml:space="preserve"> </w:t>
      </w:r>
      <w:r>
        <w:t>интересов и</w:t>
      </w:r>
      <w:r>
        <w:rPr>
          <w:spacing w:val="-1"/>
        </w:rPr>
        <w:t xml:space="preserve"> </w:t>
      </w:r>
      <w:r>
        <w:t>потребностей общества;</w:t>
      </w:r>
    </w:p>
    <w:p w:rsidR="00445874" w:rsidRDefault="00182F3C">
      <w:pPr>
        <w:pStyle w:val="a9"/>
        <w:numPr>
          <w:ilvl w:val="0"/>
          <w:numId w:val="108"/>
        </w:numPr>
        <w:tabs>
          <w:tab w:val="left" w:pos="2670"/>
        </w:tabs>
        <w:jc w:val="both"/>
        <w:rPr>
          <w:sz w:val="24"/>
        </w:rPr>
      </w:pPr>
      <w:r>
        <w:rPr>
          <w:sz w:val="24"/>
        </w:rPr>
        <w:t>экологического</w:t>
      </w:r>
      <w:r>
        <w:rPr>
          <w:spacing w:val="-5"/>
          <w:sz w:val="24"/>
        </w:rPr>
        <w:t xml:space="preserve"> </w:t>
      </w:r>
      <w:r>
        <w:rPr>
          <w:sz w:val="24"/>
        </w:rPr>
        <w:t>воспитания:</w:t>
      </w:r>
    </w:p>
    <w:p w:rsidR="00445874" w:rsidRDefault="00182F3C">
      <w:pPr>
        <w:pStyle w:val="a5"/>
        <w:ind w:right="594"/>
      </w:pPr>
      <w:r>
        <w:t>экологически целесообразного отношения к природе как источнику существования</w:t>
      </w:r>
      <w:r>
        <w:rPr>
          <w:spacing w:val="1"/>
        </w:rPr>
        <w:t xml:space="preserve"> </w:t>
      </w:r>
      <w:r>
        <w:t>жизни</w:t>
      </w:r>
      <w:r>
        <w:rPr>
          <w:spacing w:val="-1"/>
        </w:rPr>
        <w:t xml:space="preserve"> </w:t>
      </w:r>
      <w:r>
        <w:t>на</w:t>
      </w:r>
      <w:r>
        <w:rPr>
          <w:spacing w:val="-1"/>
        </w:rPr>
        <w:t xml:space="preserve"> </w:t>
      </w:r>
      <w:r>
        <w:t>Земле;</w:t>
      </w:r>
    </w:p>
    <w:p w:rsidR="00445874" w:rsidRDefault="00182F3C">
      <w:pPr>
        <w:pStyle w:val="a5"/>
        <w:ind w:right="591"/>
      </w:pPr>
      <w:r>
        <w:t>понимания глобального характера экологических проблем, влияния экономических</w:t>
      </w:r>
      <w:r>
        <w:rPr>
          <w:spacing w:val="-57"/>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 социальной среды;</w:t>
      </w:r>
    </w:p>
    <w:p w:rsidR="00445874" w:rsidRDefault="00182F3C">
      <w:pPr>
        <w:pStyle w:val="a5"/>
        <w:ind w:right="590"/>
      </w:pPr>
      <w:r>
        <w:t>осознания необходимости использования достижений химии для решения вопросов</w:t>
      </w:r>
      <w:r>
        <w:rPr>
          <w:spacing w:val="-57"/>
        </w:rPr>
        <w:t xml:space="preserve"> </w:t>
      </w:r>
      <w:r>
        <w:t>рационального</w:t>
      </w:r>
      <w:r>
        <w:rPr>
          <w:spacing w:val="-1"/>
        </w:rPr>
        <w:t xml:space="preserve"> </w:t>
      </w:r>
      <w:r>
        <w:t>природопользования;</w:t>
      </w:r>
    </w:p>
    <w:p w:rsidR="00445874" w:rsidRDefault="00182F3C">
      <w:pPr>
        <w:pStyle w:val="a5"/>
        <w:spacing w:before="1"/>
        <w:ind w:right="590"/>
      </w:pPr>
      <w:r>
        <w:t>активного неприятия действий, приносящих вред окружающей природной среде,</w:t>
      </w:r>
      <w:r>
        <w:rPr>
          <w:spacing w:val="1"/>
        </w:rPr>
        <w:t xml:space="preserve"> </w:t>
      </w:r>
      <w:r>
        <w:t>умения прогнозировать неблагоприятные экологические последствия предпринимаемых</w:t>
      </w:r>
      <w:r>
        <w:rPr>
          <w:spacing w:val="1"/>
        </w:rPr>
        <w:t xml:space="preserve"> </w:t>
      </w:r>
      <w:r>
        <w:t>действий</w:t>
      </w:r>
      <w:r>
        <w:rPr>
          <w:spacing w:val="-1"/>
        </w:rPr>
        <w:t xml:space="preserve"> </w:t>
      </w:r>
      <w:r>
        <w:t>и</w:t>
      </w:r>
      <w:r>
        <w:rPr>
          <w:spacing w:val="-2"/>
        </w:rPr>
        <w:t xml:space="preserve"> </w:t>
      </w:r>
      <w:r>
        <w:t>предотвращать</w:t>
      </w:r>
      <w:r>
        <w:rPr>
          <w:spacing w:val="1"/>
        </w:rPr>
        <w:t xml:space="preserve"> </w:t>
      </w:r>
      <w:r>
        <w:t>их;</w:t>
      </w:r>
    </w:p>
    <w:p w:rsidR="00445874" w:rsidRDefault="00182F3C">
      <w:pPr>
        <w:pStyle w:val="a5"/>
        <w:ind w:right="584"/>
      </w:pPr>
      <w:r>
        <w:t>наличия</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 коммуникативной и социальной практике, способности и умения активно</w:t>
      </w:r>
      <w:r>
        <w:rPr>
          <w:spacing w:val="-57"/>
        </w:rPr>
        <w:t xml:space="preserve"> </w:t>
      </w:r>
      <w:r>
        <w:t>противостоять</w:t>
      </w:r>
      <w:r>
        <w:rPr>
          <w:spacing w:val="-1"/>
        </w:rPr>
        <w:t xml:space="preserve"> </w:t>
      </w:r>
      <w:r>
        <w:t>идеологии</w:t>
      </w:r>
      <w:r>
        <w:rPr>
          <w:spacing w:val="-2"/>
        </w:rPr>
        <w:t xml:space="preserve"> </w:t>
      </w:r>
      <w:r>
        <w:t>хемофобии;</w:t>
      </w:r>
    </w:p>
    <w:p w:rsidR="00445874" w:rsidRDefault="00182F3C">
      <w:pPr>
        <w:pStyle w:val="a9"/>
        <w:numPr>
          <w:ilvl w:val="0"/>
          <w:numId w:val="108"/>
        </w:numPr>
        <w:tabs>
          <w:tab w:val="left" w:pos="2670"/>
        </w:tabs>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445874" w:rsidRDefault="00182F3C">
      <w:pPr>
        <w:pStyle w:val="a5"/>
        <w:ind w:right="583"/>
      </w:pP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p>
    <w:p w:rsidR="00445874" w:rsidRDefault="00182F3C">
      <w:pPr>
        <w:pStyle w:val="a5"/>
        <w:ind w:right="584"/>
      </w:pPr>
      <w:r>
        <w:t>понимания</w:t>
      </w:r>
      <w:r>
        <w:rPr>
          <w:spacing w:val="1"/>
        </w:rPr>
        <w:t xml:space="preserve"> </w:t>
      </w:r>
      <w:r>
        <w:t>специфики</w:t>
      </w:r>
      <w:r>
        <w:rPr>
          <w:spacing w:val="1"/>
        </w:rPr>
        <w:t xml:space="preserve"> </w:t>
      </w:r>
      <w:r>
        <w:t>химии</w:t>
      </w:r>
      <w:r>
        <w:rPr>
          <w:spacing w:val="1"/>
        </w:rPr>
        <w:t xml:space="preserve"> </w:t>
      </w:r>
      <w:r>
        <w:t>как</w:t>
      </w:r>
      <w:r>
        <w:rPr>
          <w:spacing w:val="1"/>
        </w:rPr>
        <w:t xml:space="preserve"> </w:t>
      </w:r>
      <w:r>
        <w:t>науки,</w:t>
      </w:r>
      <w:r>
        <w:rPr>
          <w:spacing w:val="1"/>
        </w:rPr>
        <w:t xml:space="preserve"> </w:t>
      </w:r>
      <w:r>
        <w:t>осознания</w:t>
      </w:r>
      <w:r>
        <w:rPr>
          <w:spacing w:val="1"/>
        </w:rPr>
        <w:t xml:space="preserve"> </w:t>
      </w:r>
      <w:r>
        <w:t>её</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t>рационального научного мышления, создании целостного представления об окружающем</w:t>
      </w:r>
      <w:r>
        <w:rPr>
          <w:spacing w:val="1"/>
        </w:rPr>
        <w:t xml:space="preserve"> </w:t>
      </w:r>
      <w:r>
        <w:t>мире</w:t>
      </w:r>
      <w:r>
        <w:rPr>
          <w:spacing w:val="1"/>
        </w:rPr>
        <w:t xml:space="preserve"> </w:t>
      </w:r>
      <w:r>
        <w:t>как</w:t>
      </w:r>
      <w:r>
        <w:rPr>
          <w:spacing w:val="1"/>
        </w:rPr>
        <w:t xml:space="preserve"> </w:t>
      </w:r>
      <w:r>
        <w:t>о</w:t>
      </w:r>
      <w:r>
        <w:rPr>
          <w:spacing w:val="1"/>
        </w:rPr>
        <w:t xml:space="preserve"> </w:t>
      </w:r>
      <w:r>
        <w:t>единстве</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в</w:t>
      </w:r>
      <w:r>
        <w:rPr>
          <w:spacing w:val="1"/>
        </w:rPr>
        <w:t xml:space="preserve"> </w:t>
      </w:r>
      <w:r>
        <w:t>познании</w:t>
      </w:r>
      <w:r>
        <w:rPr>
          <w:spacing w:val="1"/>
        </w:rPr>
        <w:t xml:space="preserve"> </w:t>
      </w:r>
      <w:r>
        <w:t>природных</w:t>
      </w:r>
      <w:r>
        <w:rPr>
          <w:spacing w:val="1"/>
        </w:rPr>
        <w:t xml:space="preserve"> </w:t>
      </w:r>
      <w:r>
        <w:t>закономерностей</w:t>
      </w:r>
      <w:r>
        <w:rPr>
          <w:spacing w:val="1"/>
        </w:rPr>
        <w:t xml:space="preserve"> </w:t>
      </w:r>
      <w:r>
        <w:t>и</w:t>
      </w:r>
      <w:r>
        <w:rPr>
          <w:spacing w:val="-57"/>
        </w:rPr>
        <w:t xml:space="preserve"> </w:t>
      </w:r>
      <w:r>
        <w:t>решении</w:t>
      </w:r>
      <w:r>
        <w:rPr>
          <w:spacing w:val="-1"/>
        </w:rPr>
        <w:t xml:space="preserve"> </w:t>
      </w:r>
      <w:r>
        <w:t>проблем</w:t>
      </w:r>
      <w:r>
        <w:rPr>
          <w:spacing w:val="-2"/>
        </w:rPr>
        <w:t xml:space="preserve"> </w:t>
      </w:r>
      <w:r>
        <w:t>сохранения природного равновесия;</w:t>
      </w:r>
    </w:p>
    <w:p w:rsidR="00445874" w:rsidRDefault="00182F3C">
      <w:pPr>
        <w:pStyle w:val="a5"/>
        <w:spacing w:before="1"/>
        <w:ind w:right="582"/>
      </w:pPr>
      <w:r>
        <w:t>убеждённости</w:t>
      </w:r>
      <w:r>
        <w:rPr>
          <w:spacing w:val="1"/>
        </w:rPr>
        <w:t xml:space="preserve"> </w:t>
      </w:r>
      <w:r>
        <w:t>в</w:t>
      </w:r>
      <w:r>
        <w:rPr>
          <w:spacing w:val="1"/>
        </w:rPr>
        <w:t xml:space="preserve"> </w:t>
      </w:r>
      <w:r>
        <w:t>особой</w:t>
      </w:r>
      <w:r>
        <w:rPr>
          <w:spacing w:val="1"/>
        </w:rPr>
        <w:t xml:space="preserve"> </w:t>
      </w:r>
      <w:r>
        <w:t>значимости</w:t>
      </w:r>
      <w:r>
        <w:rPr>
          <w:spacing w:val="1"/>
        </w:rPr>
        <w:t xml:space="preserve"> </w:t>
      </w:r>
      <w:r>
        <w:t>химии</w:t>
      </w:r>
      <w:r>
        <w:rPr>
          <w:spacing w:val="1"/>
        </w:rPr>
        <w:t xml:space="preserve"> </w:t>
      </w:r>
      <w:r>
        <w:t>для</w:t>
      </w:r>
      <w:r>
        <w:rPr>
          <w:spacing w:val="1"/>
        </w:rPr>
        <w:t xml:space="preserve"> </w:t>
      </w:r>
      <w:r>
        <w:t>современной</w:t>
      </w:r>
      <w:r>
        <w:rPr>
          <w:spacing w:val="1"/>
        </w:rPr>
        <w:t xml:space="preserve"> </w:t>
      </w:r>
      <w:r>
        <w:t>цивилизации:</w:t>
      </w:r>
      <w:r>
        <w:rPr>
          <w:spacing w:val="1"/>
        </w:rPr>
        <w:t xml:space="preserve"> </w:t>
      </w:r>
      <w:r>
        <w:t>в</w:t>
      </w:r>
      <w:r>
        <w:rPr>
          <w:spacing w:val="1"/>
        </w:rPr>
        <w:t xml:space="preserve"> </w:t>
      </w:r>
      <w:r>
        <w:t>её</w:t>
      </w:r>
      <w:r>
        <w:rPr>
          <w:spacing w:val="-57"/>
        </w:rPr>
        <w:t xml:space="preserve"> </w:t>
      </w:r>
      <w:r>
        <w:t>гуманистической направленности и важной роли в создании новой базы материальной</w:t>
      </w:r>
      <w:r>
        <w:rPr>
          <w:spacing w:val="1"/>
        </w:rPr>
        <w:t xml:space="preserve"> </w:t>
      </w:r>
      <w:r>
        <w:t>культуры, в решении глобальных проблем устойчивого развития человечества – сырьевой,</w:t>
      </w:r>
      <w:r>
        <w:rPr>
          <w:spacing w:val="-57"/>
        </w:rPr>
        <w:t xml:space="preserve"> </w:t>
      </w:r>
      <w:r>
        <w:t>энергетической,</w:t>
      </w:r>
      <w:r>
        <w:rPr>
          <w:spacing w:val="1"/>
        </w:rPr>
        <w:t xml:space="preserve"> </w:t>
      </w:r>
      <w:r>
        <w:t>пищевой</w:t>
      </w:r>
      <w:r>
        <w:rPr>
          <w:spacing w:val="1"/>
        </w:rPr>
        <w:t xml:space="preserve"> </w:t>
      </w:r>
      <w:r>
        <w:t>и</w:t>
      </w:r>
      <w:r>
        <w:rPr>
          <w:spacing w:val="1"/>
        </w:rPr>
        <w:t xml:space="preserve"> </w:t>
      </w:r>
      <w:r>
        <w:t>экологической</w:t>
      </w:r>
      <w:r>
        <w:rPr>
          <w:spacing w:val="1"/>
        </w:rPr>
        <w:t xml:space="preserve"> </w:t>
      </w:r>
      <w:r>
        <w:t>безопасности,</w:t>
      </w:r>
      <w:r>
        <w:rPr>
          <w:spacing w:val="1"/>
        </w:rPr>
        <w:t xml:space="preserve"> </w:t>
      </w:r>
      <w:r>
        <w:t>в</w:t>
      </w:r>
      <w:r>
        <w:rPr>
          <w:spacing w:val="1"/>
        </w:rPr>
        <w:t xml:space="preserve"> </w:t>
      </w:r>
      <w:r>
        <w:t>развитии</w:t>
      </w:r>
      <w:r>
        <w:rPr>
          <w:spacing w:val="1"/>
        </w:rPr>
        <w:t xml:space="preserve"> </w:t>
      </w:r>
      <w:r>
        <w:t>медицины,</w:t>
      </w:r>
      <w:r>
        <w:rPr>
          <w:spacing w:val="1"/>
        </w:rPr>
        <w:t xml:space="preserve"> </w:t>
      </w:r>
      <w:r>
        <w:t>обеспечении условий успешного труда и экологически комфортной жизни каждого члена</w:t>
      </w:r>
      <w:r>
        <w:rPr>
          <w:spacing w:val="1"/>
        </w:rPr>
        <w:t xml:space="preserve"> </w:t>
      </w:r>
      <w:r>
        <w:t>общества;</w:t>
      </w:r>
    </w:p>
    <w:p w:rsidR="00445874" w:rsidRDefault="00182F3C">
      <w:pPr>
        <w:pStyle w:val="a5"/>
        <w:ind w:right="584"/>
      </w:pPr>
      <w:r>
        <w:t>естественно-научной</w:t>
      </w:r>
      <w:r>
        <w:rPr>
          <w:spacing w:val="1"/>
        </w:rPr>
        <w:t xml:space="preserve"> </w:t>
      </w:r>
      <w:r>
        <w:t>грамотности:</w:t>
      </w:r>
      <w:r>
        <w:rPr>
          <w:spacing w:val="1"/>
        </w:rPr>
        <w:t xml:space="preserve"> </w:t>
      </w:r>
      <w:r>
        <w:t>понимания</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 в естественных науках, способности использовать получаемые знания для</w:t>
      </w:r>
      <w:r>
        <w:rPr>
          <w:spacing w:val="1"/>
        </w:rPr>
        <w:t xml:space="preserve"> </w:t>
      </w:r>
      <w:r>
        <w:t>анализа и объяснения явлений окружающего мира и происходящих</w:t>
      </w:r>
      <w:r>
        <w:rPr>
          <w:spacing w:val="1"/>
        </w:rPr>
        <w:t xml:space="preserve"> </w:t>
      </w:r>
      <w:r>
        <w:t>в нём изменений,</w:t>
      </w:r>
      <w:r>
        <w:rPr>
          <w:spacing w:val="1"/>
        </w:rPr>
        <w:t xml:space="preserve"> </w:t>
      </w:r>
      <w:r>
        <w:t>умения делать обоснованные заключения на основе научных фактов и имеющихся данных</w:t>
      </w:r>
      <w:r>
        <w:rPr>
          <w:spacing w:val="-57"/>
        </w:rPr>
        <w:t xml:space="preserve"> </w:t>
      </w:r>
      <w:r>
        <w:t>с</w:t>
      </w:r>
      <w:r>
        <w:rPr>
          <w:spacing w:val="-2"/>
        </w:rPr>
        <w:t xml:space="preserve"> </w:t>
      </w:r>
      <w:r>
        <w:t>целью получения достоверных</w:t>
      </w:r>
      <w:r>
        <w:rPr>
          <w:spacing w:val="1"/>
        </w:rPr>
        <w:t xml:space="preserve"> </w:t>
      </w:r>
      <w:r>
        <w:t>выводов;</w:t>
      </w:r>
    </w:p>
    <w:p w:rsidR="00445874" w:rsidRDefault="00182F3C">
      <w:pPr>
        <w:pStyle w:val="a5"/>
        <w:ind w:right="593"/>
      </w:pPr>
      <w:r>
        <w:t>способности</w:t>
      </w:r>
      <w:r>
        <w:rPr>
          <w:spacing w:val="1"/>
        </w:rPr>
        <w:t xml:space="preserve"> </w:t>
      </w:r>
      <w:r>
        <w:t>самостоятельно</w:t>
      </w:r>
      <w:r>
        <w:rPr>
          <w:spacing w:val="1"/>
        </w:rPr>
        <w:t xml:space="preserve"> </w:t>
      </w:r>
      <w:r>
        <w:t>использовать</w:t>
      </w:r>
      <w:r>
        <w:rPr>
          <w:spacing w:val="1"/>
        </w:rPr>
        <w:t xml:space="preserve"> </w:t>
      </w:r>
      <w:r>
        <w:t>химические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проблем</w:t>
      </w:r>
      <w:r>
        <w:rPr>
          <w:spacing w:val="-3"/>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firstLine="0"/>
      </w:pPr>
      <w:r>
        <w:t>интереса</w:t>
      </w:r>
      <w:r>
        <w:rPr>
          <w:spacing w:val="-4"/>
        </w:rPr>
        <w:t xml:space="preserve"> </w:t>
      </w:r>
      <w:r>
        <w:t>к</w:t>
      </w:r>
      <w:r>
        <w:rPr>
          <w:spacing w:val="-3"/>
        </w:rPr>
        <w:t xml:space="preserve"> </w:t>
      </w:r>
      <w:r>
        <w:t>познанию,</w:t>
      </w:r>
      <w:r>
        <w:rPr>
          <w:spacing w:val="-5"/>
        </w:rPr>
        <w:t xml:space="preserve"> </w:t>
      </w:r>
      <w:r>
        <w:t>исследовательской</w:t>
      </w:r>
      <w:r>
        <w:rPr>
          <w:spacing w:val="-3"/>
        </w:rPr>
        <w:t xml:space="preserve"> </w:t>
      </w:r>
      <w:r>
        <w:t>деятельности;</w:t>
      </w:r>
    </w:p>
    <w:p w:rsidR="00445874" w:rsidRDefault="00182F3C">
      <w:pPr>
        <w:pStyle w:val="a5"/>
        <w:ind w:right="583"/>
      </w:pPr>
      <w:r>
        <w:t>готовности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57"/>
        </w:rPr>
        <w:t xml:space="preserve"> </w:t>
      </w:r>
      <w:r>
        <w:t>активному</w:t>
      </w:r>
      <w:r>
        <w:rPr>
          <w:spacing w:val="1"/>
        </w:rPr>
        <w:t xml:space="preserve"> </w:t>
      </w:r>
      <w:r>
        <w:t>получению</w:t>
      </w:r>
      <w:r>
        <w:rPr>
          <w:spacing w:val="1"/>
        </w:rPr>
        <w:t xml:space="preserve"> </w:t>
      </w:r>
      <w:r>
        <w:t>новых</w:t>
      </w:r>
      <w:r>
        <w:rPr>
          <w:spacing w:val="1"/>
        </w:rPr>
        <w:t xml:space="preserve"> </w:t>
      </w:r>
      <w:r>
        <w:t>знаний</w:t>
      </w:r>
      <w:r>
        <w:rPr>
          <w:spacing w:val="1"/>
        </w:rPr>
        <w:t xml:space="preserve"> </w:t>
      </w:r>
      <w:r>
        <w:t>по</w:t>
      </w:r>
      <w:r>
        <w:rPr>
          <w:spacing w:val="1"/>
        </w:rPr>
        <w:t xml:space="preserve"> </w:t>
      </w:r>
      <w:r>
        <w:t>химии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жизненными</w:t>
      </w:r>
      <w:r>
        <w:rPr>
          <w:spacing w:val="1"/>
        </w:rPr>
        <w:t xml:space="preserve"> </w:t>
      </w:r>
      <w:r>
        <w:t>потребностями;</w:t>
      </w:r>
    </w:p>
    <w:p w:rsidR="00445874" w:rsidRDefault="00182F3C">
      <w:pPr>
        <w:pStyle w:val="a5"/>
        <w:ind w:right="591"/>
      </w:pPr>
      <w:r>
        <w:t>интереса</w:t>
      </w:r>
      <w:r>
        <w:rPr>
          <w:spacing w:val="1"/>
        </w:rPr>
        <w:t xml:space="preserve"> </w:t>
      </w:r>
      <w:r>
        <w:t>к</w:t>
      </w:r>
      <w:r>
        <w:rPr>
          <w:spacing w:val="1"/>
        </w:rPr>
        <w:t xml:space="preserve"> </w:t>
      </w:r>
      <w:r>
        <w:t>особенностям</w:t>
      </w:r>
      <w:r>
        <w:rPr>
          <w:spacing w:val="1"/>
        </w:rPr>
        <w:t xml:space="preserve"> </w:t>
      </w:r>
      <w:r>
        <w:t>труда</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профессиональной</w:t>
      </w:r>
      <w:r>
        <w:rPr>
          <w:spacing w:val="1"/>
        </w:rPr>
        <w:t xml:space="preserve"> </w:t>
      </w:r>
      <w:r>
        <w:t>деятельности.</w:t>
      </w:r>
    </w:p>
    <w:p w:rsidR="00445874" w:rsidRDefault="00182F3C">
      <w:pPr>
        <w:pStyle w:val="1"/>
        <w:ind w:right="581" w:firstLine="707"/>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на</w:t>
      </w:r>
      <w:r>
        <w:rPr>
          <w:spacing w:val="1"/>
        </w:rPr>
        <w:t xml:space="preserve"> </w:t>
      </w:r>
      <w:r>
        <w:t>уровне</w:t>
      </w:r>
      <w:r>
        <w:rPr>
          <w:spacing w:val="-57"/>
        </w:rPr>
        <w:t xml:space="preserve"> </w:t>
      </w:r>
      <w:r>
        <w:t>среднего</w:t>
      </w:r>
      <w:r>
        <w:rPr>
          <w:spacing w:val="-1"/>
        </w:rPr>
        <w:t xml:space="preserve"> </w:t>
      </w:r>
      <w:r>
        <w:t>общего образования включают:</w:t>
      </w:r>
    </w:p>
    <w:p w:rsidR="00445874" w:rsidRDefault="00182F3C">
      <w:pPr>
        <w:pStyle w:val="a5"/>
        <w:ind w:right="589"/>
      </w:pP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 общенаучные понятия, отражающие целостность научной картины мира</w:t>
      </w:r>
      <w:r>
        <w:rPr>
          <w:spacing w:val="-57"/>
        </w:rPr>
        <w:t xml:space="preserve"> </w:t>
      </w:r>
      <w:r>
        <w:t>и специфику методов познания, используемых в естественных науках (материя, вещество,</w:t>
      </w:r>
      <w:r>
        <w:rPr>
          <w:spacing w:val="1"/>
        </w:rPr>
        <w:t xml:space="preserve"> </w:t>
      </w:r>
      <w:r>
        <w:t>энергия, явление, процесс, система, научный факт, принцип, гипотеза, закономерность,</w:t>
      </w:r>
      <w:r>
        <w:rPr>
          <w:spacing w:val="1"/>
        </w:rPr>
        <w:t xml:space="preserve"> </w:t>
      </w:r>
      <w:r>
        <w:t>закон,</w:t>
      </w:r>
      <w:r>
        <w:rPr>
          <w:spacing w:val="-1"/>
        </w:rPr>
        <w:t xml:space="preserve"> </w:t>
      </w:r>
      <w:r>
        <w:t>теория,</w:t>
      </w:r>
      <w:r>
        <w:rPr>
          <w:spacing w:val="-4"/>
        </w:rPr>
        <w:t xml:space="preserve"> </w:t>
      </w:r>
      <w:r>
        <w:t>исследование,</w:t>
      </w:r>
      <w:r>
        <w:rPr>
          <w:spacing w:val="-1"/>
        </w:rPr>
        <w:t xml:space="preserve"> </w:t>
      </w:r>
      <w:r>
        <w:t>наблюдение,</w:t>
      </w:r>
      <w:r>
        <w:rPr>
          <w:spacing w:val="-4"/>
        </w:rPr>
        <w:t xml:space="preserve"> </w:t>
      </w:r>
      <w:r>
        <w:t>измерение,</w:t>
      </w:r>
      <w:r>
        <w:rPr>
          <w:spacing w:val="-1"/>
        </w:rPr>
        <w:t xml:space="preserve"> </w:t>
      </w:r>
      <w:r>
        <w:t>эксперимент и</w:t>
      </w:r>
      <w:r>
        <w:rPr>
          <w:spacing w:val="-2"/>
        </w:rPr>
        <w:t xml:space="preserve"> </w:t>
      </w:r>
      <w:r>
        <w:t>другие);</w:t>
      </w:r>
    </w:p>
    <w:p w:rsidR="00445874" w:rsidRDefault="00182F3C">
      <w:pPr>
        <w:pStyle w:val="a5"/>
        <w:ind w:right="583"/>
      </w:pP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обеспечивающие</w:t>
      </w:r>
      <w:r>
        <w:rPr>
          <w:spacing w:val="1"/>
        </w:rPr>
        <w:t xml:space="preserve"> </w:t>
      </w:r>
      <w:r>
        <w:t>формирование</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 обучающихся;</w:t>
      </w:r>
    </w:p>
    <w:p w:rsidR="00445874" w:rsidRDefault="00182F3C">
      <w:pPr>
        <w:pStyle w:val="a5"/>
        <w:ind w:right="583"/>
      </w:pP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мировоззренческие</w:t>
      </w:r>
      <w:r>
        <w:rPr>
          <w:spacing w:val="1"/>
        </w:rPr>
        <w:t xml:space="preserve"> </w:t>
      </w:r>
      <w:r>
        <w:t>знания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1"/>
        </w:rPr>
        <w:t xml:space="preserve"> </w:t>
      </w:r>
      <w:r>
        <w:t>практике.</w:t>
      </w:r>
    </w:p>
    <w:p w:rsidR="00445874" w:rsidRDefault="00182F3C">
      <w:pPr>
        <w:pStyle w:val="a5"/>
        <w:ind w:right="593"/>
      </w:pPr>
      <w:r>
        <w:t>Метапредметные</w:t>
      </w:r>
      <w:r>
        <w:rPr>
          <w:spacing w:val="1"/>
        </w:rPr>
        <w:t xml:space="preserve"> </w:t>
      </w:r>
      <w:r>
        <w:t>результаты</w:t>
      </w:r>
      <w:r>
        <w:rPr>
          <w:spacing w:val="1"/>
        </w:rPr>
        <w:t xml:space="preserve"> </w:t>
      </w:r>
      <w:r>
        <w:t>отражают</w:t>
      </w:r>
      <w:r>
        <w:rPr>
          <w:spacing w:val="1"/>
        </w:rPr>
        <w:t xml:space="preserve"> </w:t>
      </w:r>
      <w:r>
        <w:t>овладение</w:t>
      </w:r>
      <w:r>
        <w:rPr>
          <w:spacing w:val="1"/>
        </w:rPr>
        <w:t xml:space="preserve"> </w:t>
      </w:r>
      <w:r>
        <w:t>универсальными</w:t>
      </w:r>
      <w:r>
        <w:rPr>
          <w:spacing w:val="1"/>
        </w:rPr>
        <w:t xml:space="preserve"> </w:t>
      </w:r>
      <w:r>
        <w:t>учебными</w:t>
      </w:r>
      <w:r>
        <w:rPr>
          <w:spacing w:val="1"/>
        </w:rPr>
        <w:t xml:space="preserve"> </w:t>
      </w:r>
      <w:r>
        <w:t>познавательными,</w:t>
      </w:r>
      <w:r>
        <w:rPr>
          <w:spacing w:val="-4"/>
        </w:rPr>
        <w:t xml:space="preserve"> </w:t>
      </w:r>
      <w:r>
        <w:t>коммуникативными</w:t>
      </w:r>
      <w:r>
        <w:rPr>
          <w:spacing w:val="-1"/>
        </w:rPr>
        <w:t xml:space="preserve"> </w:t>
      </w:r>
      <w:r>
        <w:t>и</w:t>
      </w:r>
      <w:r>
        <w:rPr>
          <w:spacing w:val="-1"/>
        </w:rPr>
        <w:t xml:space="preserve"> </w:t>
      </w:r>
      <w:r>
        <w:t>регулятивными действиями.</w:t>
      </w:r>
    </w:p>
    <w:p w:rsidR="00445874" w:rsidRDefault="00182F3C">
      <w:pPr>
        <w:pStyle w:val="a5"/>
        <w:ind w:left="2410" w:firstLine="0"/>
      </w:pPr>
      <w:r>
        <w:t>Овладение</w:t>
      </w:r>
      <w:r>
        <w:rPr>
          <w:spacing w:val="-5"/>
        </w:rPr>
        <w:t xml:space="preserve"> </w:t>
      </w:r>
      <w:r>
        <w:t>универсальными</w:t>
      </w:r>
      <w:r>
        <w:rPr>
          <w:spacing w:val="-3"/>
        </w:rPr>
        <w:t xml:space="preserve"> </w:t>
      </w:r>
      <w:r>
        <w:t>учебными</w:t>
      </w:r>
      <w:r>
        <w:rPr>
          <w:spacing w:val="-6"/>
        </w:rPr>
        <w:t xml:space="preserve"> </w:t>
      </w:r>
      <w:r>
        <w:t>познавательными</w:t>
      </w:r>
      <w:r>
        <w:rPr>
          <w:spacing w:val="-5"/>
        </w:rPr>
        <w:t xml:space="preserve"> </w:t>
      </w:r>
      <w:r>
        <w:t>действиями:</w:t>
      </w:r>
    </w:p>
    <w:p w:rsidR="00445874" w:rsidRDefault="00182F3C">
      <w:pPr>
        <w:pStyle w:val="a9"/>
        <w:numPr>
          <w:ilvl w:val="0"/>
          <w:numId w:val="107"/>
        </w:numPr>
        <w:tabs>
          <w:tab w:val="left" w:pos="2670"/>
        </w:tabs>
        <w:jc w:val="both"/>
        <w:rPr>
          <w:sz w:val="24"/>
        </w:rPr>
      </w:pPr>
      <w:r>
        <w:rPr>
          <w:sz w:val="24"/>
        </w:rPr>
        <w:t>базовые</w:t>
      </w:r>
      <w:r>
        <w:rPr>
          <w:spacing w:val="-3"/>
          <w:sz w:val="24"/>
        </w:rPr>
        <w:t xml:space="preserve"> </w:t>
      </w:r>
      <w:r>
        <w:rPr>
          <w:sz w:val="24"/>
        </w:rPr>
        <w:t>логические</w:t>
      </w:r>
      <w:r>
        <w:rPr>
          <w:spacing w:val="-1"/>
          <w:sz w:val="24"/>
        </w:rPr>
        <w:t xml:space="preserve"> </w:t>
      </w:r>
      <w:r>
        <w:rPr>
          <w:sz w:val="24"/>
        </w:rPr>
        <w:t>действия:</w:t>
      </w:r>
    </w:p>
    <w:p w:rsidR="00445874" w:rsidRDefault="00182F3C">
      <w:pPr>
        <w:pStyle w:val="a5"/>
        <w:ind w:right="590"/>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445874" w:rsidRDefault="00182F3C">
      <w:pPr>
        <w:pStyle w:val="a5"/>
        <w:ind w:right="590"/>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 результаты деятельности</w:t>
      </w:r>
      <w:r>
        <w:rPr>
          <w:spacing w:val="1"/>
        </w:rPr>
        <w:t xml:space="preserve"> </w:t>
      </w:r>
      <w:r>
        <w:t>с</w:t>
      </w:r>
      <w:r>
        <w:rPr>
          <w:spacing w:val="-2"/>
        </w:rPr>
        <w:t xml:space="preserve"> </w:t>
      </w:r>
      <w:r>
        <w:t>поставленными целями;</w:t>
      </w:r>
    </w:p>
    <w:p w:rsidR="00445874" w:rsidRDefault="00182F3C">
      <w:pPr>
        <w:pStyle w:val="a5"/>
        <w:ind w:right="584"/>
      </w:pPr>
      <w:r>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выделять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и</w:t>
      </w:r>
      <w:r>
        <w:rPr>
          <w:spacing w:val="1"/>
        </w:rPr>
        <w:t xml:space="preserve"> </w:t>
      </w:r>
      <w:r>
        <w:t>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2"/>
        </w:rPr>
        <w:t xml:space="preserve"> </w:t>
      </w:r>
      <w:r>
        <w:t>понятия для</w:t>
      </w:r>
      <w:r>
        <w:rPr>
          <w:spacing w:val="-1"/>
        </w:rPr>
        <w:t xml:space="preserve"> </w:t>
      </w:r>
      <w:r>
        <w:t>объяснения отдельных</w:t>
      </w:r>
      <w:r>
        <w:rPr>
          <w:spacing w:val="-2"/>
        </w:rPr>
        <w:t xml:space="preserve"> </w:t>
      </w:r>
      <w:r>
        <w:t>фактов и явлений;</w:t>
      </w:r>
    </w:p>
    <w:p w:rsidR="00445874" w:rsidRDefault="00182F3C">
      <w:pPr>
        <w:pStyle w:val="a5"/>
        <w:ind w:right="593"/>
      </w:pP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w:t>
      </w:r>
      <w:r>
        <w:rPr>
          <w:spacing w:val="1"/>
        </w:rPr>
        <w:t xml:space="preserve"> </w:t>
      </w:r>
      <w:r>
        <w:t>веществ</w:t>
      </w:r>
      <w:r>
        <w:rPr>
          <w:spacing w:val="1"/>
        </w:rPr>
        <w:t xml:space="preserve"> </w:t>
      </w:r>
      <w:r>
        <w:t>и</w:t>
      </w:r>
      <w:r>
        <w:rPr>
          <w:spacing w:val="60"/>
        </w:rPr>
        <w:t xml:space="preserve"> </w:t>
      </w:r>
      <w:r>
        <w:t>химических</w:t>
      </w:r>
      <w:r>
        <w:rPr>
          <w:spacing w:val="1"/>
        </w:rPr>
        <w:t xml:space="preserve"> </w:t>
      </w:r>
      <w:r>
        <w:t>реакций;</w:t>
      </w:r>
    </w:p>
    <w:p w:rsidR="00445874" w:rsidRDefault="00182F3C">
      <w:pPr>
        <w:pStyle w:val="a5"/>
        <w:ind w:left="2410" w:right="590" w:firstLine="0"/>
      </w:pPr>
      <w:r>
        <w:t>устанавливать причинно-следственные связи между изучаемыми явлениями;</w:t>
      </w:r>
      <w:r>
        <w:rPr>
          <w:spacing w:val="1"/>
        </w:rPr>
        <w:t xml:space="preserve"> </w:t>
      </w:r>
      <w:r>
        <w:t>строить</w:t>
      </w:r>
      <w:r>
        <w:rPr>
          <w:spacing w:val="12"/>
        </w:rPr>
        <w:t xml:space="preserve"> </w:t>
      </w:r>
      <w:r>
        <w:t>логические</w:t>
      </w:r>
      <w:r>
        <w:rPr>
          <w:spacing w:val="10"/>
        </w:rPr>
        <w:t xml:space="preserve"> </w:t>
      </w:r>
      <w:r>
        <w:t>рассуждения</w:t>
      </w:r>
      <w:r>
        <w:rPr>
          <w:spacing w:val="11"/>
        </w:rPr>
        <w:t xml:space="preserve"> </w:t>
      </w:r>
      <w:r>
        <w:t>(индуктивные,</w:t>
      </w:r>
      <w:r>
        <w:rPr>
          <w:spacing w:val="11"/>
        </w:rPr>
        <w:t xml:space="preserve"> </w:t>
      </w:r>
      <w:r>
        <w:t>дедуктивные,</w:t>
      </w:r>
      <w:r>
        <w:rPr>
          <w:spacing w:val="11"/>
        </w:rPr>
        <w:t xml:space="preserve"> </w:t>
      </w:r>
      <w:r>
        <w:t>по</w:t>
      </w:r>
      <w:r>
        <w:rPr>
          <w:spacing w:val="11"/>
        </w:rPr>
        <w:t xml:space="preserve"> </w:t>
      </w:r>
      <w:r>
        <w:t>аналогии),</w:t>
      </w:r>
    </w:p>
    <w:p w:rsidR="00445874" w:rsidRDefault="00182F3C">
      <w:pPr>
        <w:pStyle w:val="a5"/>
        <w:ind w:right="592" w:firstLine="0"/>
      </w:pPr>
      <w:r>
        <w:t>выявлять закономерности и противоречия в рассматриваемых явлениях, формулировать</w:t>
      </w:r>
      <w:r>
        <w:rPr>
          <w:spacing w:val="1"/>
        </w:rPr>
        <w:t xml:space="preserve"> </w:t>
      </w:r>
      <w:r>
        <w:t>выводы</w:t>
      </w:r>
      <w:r>
        <w:rPr>
          <w:spacing w:val="-2"/>
        </w:rPr>
        <w:t xml:space="preserve"> </w:t>
      </w:r>
      <w:r>
        <w:t>и</w:t>
      </w:r>
      <w:r>
        <w:rPr>
          <w:spacing w:val="-1"/>
        </w:rPr>
        <w:t xml:space="preserve"> </w:t>
      </w:r>
      <w:r>
        <w:t>заключения;</w:t>
      </w:r>
    </w:p>
    <w:p w:rsidR="00445874" w:rsidRDefault="00182F3C">
      <w:pPr>
        <w:pStyle w:val="a5"/>
        <w:ind w:right="585"/>
      </w:pPr>
      <w:r>
        <w:t>применять в процессе познания используемые в химии символические (знаковые)</w:t>
      </w:r>
      <w:r>
        <w:rPr>
          <w:spacing w:val="1"/>
        </w:rPr>
        <w:t xml:space="preserve"> </w:t>
      </w:r>
      <w:r>
        <w:t>модели, преобразовывать модельные представления – химический знак (символ) элемента,</w:t>
      </w:r>
      <w:r>
        <w:rPr>
          <w:spacing w:val="-57"/>
        </w:rPr>
        <w:t xml:space="preserve"> </w:t>
      </w:r>
      <w:r>
        <w:t>химическая</w:t>
      </w:r>
      <w:r>
        <w:rPr>
          <w:spacing w:val="1"/>
        </w:rPr>
        <w:t xml:space="preserve"> </w:t>
      </w:r>
      <w:r>
        <w:t>формула,</w:t>
      </w:r>
      <w:r>
        <w:rPr>
          <w:spacing w:val="1"/>
        </w:rPr>
        <w:t xml:space="preserve"> </w:t>
      </w:r>
      <w:r>
        <w:t>уравнение</w:t>
      </w:r>
      <w:r>
        <w:rPr>
          <w:spacing w:val="1"/>
        </w:rPr>
        <w:t xml:space="preserve"> </w:t>
      </w:r>
      <w:r>
        <w:t>химической</w:t>
      </w:r>
      <w:r>
        <w:rPr>
          <w:spacing w:val="1"/>
        </w:rPr>
        <w:t xml:space="preserve"> </w:t>
      </w:r>
      <w:r>
        <w:t>реакции</w:t>
      </w:r>
      <w:r>
        <w:rPr>
          <w:spacing w:val="1"/>
        </w:rPr>
        <w:t xml:space="preserve"> </w:t>
      </w:r>
      <w:r>
        <w:t>–</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познавательных и</w:t>
      </w:r>
      <w:r>
        <w:rPr>
          <w:spacing w:val="1"/>
        </w:rPr>
        <w:t xml:space="preserve"> </w:t>
      </w:r>
      <w:r>
        <w:t>практических</w:t>
      </w:r>
      <w:r>
        <w:rPr>
          <w:spacing w:val="1"/>
        </w:rPr>
        <w:t xml:space="preserve"> </w:t>
      </w:r>
      <w:r>
        <w:t>задач, применять</w:t>
      </w:r>
      <w:r>
        <w:rPr>
          <w:spacing w:val="60"/>
        </w:rPr>
        <w:t xml:space="preserve"> </w:t>
      </w:r>
      <w:r>
        <w:t>названные модельные представления</w:t>
      </w:r>
      <w:r>
        <w:rPr>
          <w:spacing w:val="1"/>
        </w:rPr>
        <w:t xml:space="preserve"> </w:t>
      </w:r>
      <w:r>
        <w:t>для</w:t>
      </w:r>
      <w:r>
        <w:rPr>
          <w:spacing w:val="-2"/>
        </w:rPr>
        <w:t xml:space="preserve"> </w:t>
      </w:r>
      <w:r>
        <w:t>выявления</w:t>
      </w:r>
      <w:r>
        <w:rPr>
          <w:spacing w:val="-1"/>
        </w:rPr>
        <w:t xml:space="preserve"> </w:t>
      </w:r>
      <w:r>
        <w:t>характерных</w:t>
      </w:r>
      <w:r>
        <w:rPr>
          <w:spacing w:val="-2"/>
        </w:rPr>
        <w:t xml:space="preserve"> </w:t>
      </w:r>
      <w:r>
        <w:t>признаков</w:t>
      </w:r>
      <w:r>
        <w:rPr>
          <w:spacing w:val="-2"/>
        </w:rPr>
        <w:t xml:space="preserve"> </w:t>
      </w:r>
      <w:r>
        <w:t>изучаемых веществ</w:t>
      </w:r>
      <w:r>
        <w:rPr>
          <w:spacing w:val="-2"/>
        </w:rPr>
        <w:t xml:space="preserve"> </w:t>
      </w:r>
      <w:r>
        <w:t>и химических</w:t>
      </w:r>
      <w:r>
        <w:rPr>
          <w:spacing w:val="1"/>
        </w:rPr>
        <w:t xml:space="preserve"> </w:t>
      </w:r>
      <w:r>
        <w:t>реакций.</w:t>
      </w:r>
    </w:p>
    <w:p w:rsidR="00445874" w:rsidRDefault="00182F3C">
      <w:pPr>
        <w:pStyle w:val="a9"/>
        <w:numPr>
          <w:ilvl w:val="0"/>
          <w:numId w:val="107"/>
        </w:numPr>
        <w:tabs>
          <w:tab w:val="left" w:pos="2670"/>
        </w:tabs>
        <w:jc w:val="both"/>
        <w:rPr>
          <w:sz w:val="24"/>
        </w:rPr>
      </w:pPr>
      <w:r>
        <w:rPr>
          <w:sz w:val="24"/>
        </w:rPr>
        <w:t>базовые</w:t>
      </w:r>
      <w:r>
        <w:rPr>
          <w:spacing w:val="-3"/>
          <w:sz w:val="24"/>
        </w:rPr>
        <w:t xml:space="preserve"> </w:t>
      </w:r>
      <w:r>
        <w:rPr>
          <w:sz w:val="24"/>
        </w:rPr>
        <w:t>исследовательские</w:t>
      </w:r>
      <w:r>
        <w:rPr>
          <w:spacing w:val="-2"/>
          <w:sz w:val="24"/>
        </w:rPr>
        <w:t xml:space="preserve"> </w:t>
      </w:r>
      <w:r>
        <w:rPr>
          <w:sz w:val="24"/>
        </w:rPr>
        <w:t>действия:</w:t>
      </w:r>
    </w:p>
    <w:p w:rsidR="00445874" w:rsidRDefault="00182F3C">
      <w:pPr>
        <w:pStyle w:val="a5"/>
        <w:ind w:left="2410" w:firstLine="0"/>
      </w:pPr>
      <w:r>
        <w:t>владеть</w:t>
      </w:r>
      <w:r>
        <w:rPr>
          <w:spacing w:val="-2"/>
        </w:rPr>
        <w:t xml:space="preserve"> </w:t>
      </w:r>
      <w:r>
        <w:t>основами</w:t>
      </w:r>
      <w:r>
        <w:rPr>
          <w:spacing w:val="-3"/>
        </w:rPr>
        <w:t xml:space="preserve"> </w:t>
      </w:r>
      <w:r>
        <w:t>методов</w:t>
      </w:r>
      <w:r>
        <w:rPr>
          <w:spacing w:val="-3"/>
        </w:rPr>
        <w:t xml:space="preserve"> </w:t>
      </w:r>
      <w:r>
        <w:t>научного</w:t>
      </w:r>
      <w:r>
        <w:rPr>
          <w:spacing w:val="-3"/>
        </w:rPr>
        <w:t xml:space="preserve"> </w:t>
      </w:r>
      <w:r>
        <w:t>познания</w:t>
      </w:r>
      <w:r>
        <w:rPr>
          <w:spacing w:val="-5"/>
        </w:rPr>
        <w:t xml:space="preserve"> </w:t>
      </w:r>
      <w:r>
        <w:t>веществ</w:t>
      </w:r>
      <w:r>
        <w:rPr>
          <w:spacing w:val="-3"/>
        </w:rPr>
        <w:t xml:space="preserve"> </w:t>
      </w:r>
      <w:r>
        <w:t>и</w:t>
      </w:r>
      <w:r>
        <w:rPr>
          <w:spacing w:val="-2"/>
        </w:rPr>
        <w:t xml:space="preserve"> </w:t>
      </w:r>
      <w:r>
        <w:t>химических</w:t>
      </w:r>
      <w:r>
        <w:rPr>
          <w:spacing w:val="-4"/>
        </w:rPr>
        <w:t xml:space="preserve"> </w:t>
      </w:r>
      <w:r>
        <w:t>реакций;</w:t>
      </w:r>
    </w:p>
    <w:p w:rsidR="00445874" w:rsidRDefault="00182F3C">
      <w:pPr>
        <w:pStyle w:val="a5"/>
        <w:ind w:right="582"/>
      </w:pPr>
      <w:r>
        <w:t>формулировать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исследования,</w:t>
      </w:r>
      <w:r>
        <w:rPr>
          <w:spacing w:val="1"/>
        </w:rPr>
        <w:t xml:space="preserve"> </w:t>
      </w:r>
      <w:r>
        <w:t>использовать</w:t>
      </w:r>
      <w:r>
        <w:rPr>
          <w:spacing w:val="1"/>
        </w:rPr>
        <w:t xml:space="preserve"> </w:t>
      </w:r>
      <w:r>
        <w:t>поставленные</w:t>
      </w:r>
      <w:r>
        <w:rPr>
          <w:spacing w:val="1"/>
        </w:rPr>
        <w:t xml:space="preserve"> </w:t>
      </w:r>
      <w:r>
        <w:t>и</w:t>
      </w:r>
      <w:r>
        <w:rPr>
          <w:spacing w:val="1"/>
        </w:rPr>
        <w:t xml:space="preserve"> </w:t>
      </w:r>
      <w:r>
        <w:t>самостоятельно сформулированные вопросы в качестве инструмента познания и основы</w:t>
      </w:r>
      <w:r>
        <w:rPr>
          <w:spacing w:val="1"/>
        </w:rPr>
        <w:t xml:space="preserve"> </w:t>
      </w:r>
      <w:r>
        <w:t>для</w:t>
      </w:r>
      <w:r>
        <w:rPr>
          <w:spacing w:val="-2"/>
        </w:rPr>
        <w:t xml:space="preserve"> </w:t>
      </w:r>
      <w:r>
        <w:t>формирования</w:t>
      </w:r>
      <w:r>
        <w:rPr>
          <w:spacing w:val="-1"/>
        </w:rPr>
        <w:t xml:space="preserve"> </w:t>
      </w:r>
      <w:r>
        <w:t>гипотезы</w:t>
      </w:r>
      <w:r>
        <w:rPr>
          <w:spacing w:val="-1"/>
        </w:rPr>
        <w:t xml:space="preserve"> </w:t>
      </w:r>
      <w:r>
        <w:t>по</w:t>
      </w:r>
      <w:r>
        <w:rPr>
          <w:spacing w:val="-2"/>
        </w:rPr>
        <w:t xml:space="preserve"> </w:t>
      </w:r>
      <w:r>
        <w:t>проверке</w:t>
      </w:r>
      <w:r>
        <w:rPr>
          <w:spacing w:val="-2"/>
        </w:rPr>
        <w:t xml:space="preserve"> </w:t>
      </w:r>
      <w:r>
        <w:t>правильности высказываемых суждений;</w:t>
      </w:r>
    </w:p>
    <w:p w:rsidR="00445874" w:rsidRDefault="00182F3C">
      <w:pPr>
        <w:pStyle w:val="a5"/>
        <w:ind w:right="590"/>
      </w:pPr>
      <w:r>
        <w:t>владеть</w:t>
      </w:r>
      <w:r>
        <w:rPr>
          <w:spacing w:val="1"/>
        </w:rPr>
        <w:t xml:space="preserve"> </w:t>
      </w:r>
      <w:r>
        <w:t>навыками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ученических</w:t>
      </w:r>
      <w:r>
        <w:rPr>
          <w:spacing w:val="1"/>
        </w:rPr>
        <w:t xml:space="preserve"> </w:t>
      </w:r>
      <w:r>
        <w:t>экспериментов, совершенствовать умения наблюдать за ходом процесса, самостоятельно</w:t>
      </w:r>
      <w:r>
        <w:rPr>
          <w:spacing w:val="1"/>
        </w:rPr>
        <w:t xml:space="preserve"> </w:t>
      </w:r>
      <w:r>
        <w:t>прогнозировать</w:t>
      </w:r>
      <w:r>
        <w:rPr>
          <w:spacing w:val="1"/>
        </w:rPr>
        <w:t xml:space="preserve"> </w:t>
      </w:r>
      <w:r>
        <w:t>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относительно</w:t>
      </w:r>
      <w:r>
        <w:rPr>
          <w:spacing w:val="1"/>
        </w:rPr>
        <w:t xml:space="preserve"> </w:t>
      </w:r>
      <w:r>
        <w:t>достоверности результатов исследования, составлять обоснованный отчёт о проделанной</w:t>
      </w:r>
      <w:r>
        <w:rPr>
          <w:spacing w:val="1"/>
        </w:rPr>
        <w:t xml:space="preserve"> </w:t>
      </w:r>
      <w:r>
        <w:t>работе;</w:t>
      </w:r>
    </w:p>
    <w:p w:rsidR="00445874" w:rsidRDefault="00182F3C">
      <w:pPr>
        <w:pStyle w:val="a5"/>
        <w:ind w:left="2410" w:firstLine="0"/>
      </w:pPr>
      <w:r>
        <w:t>приобретать</w:t>
      </w:r>
      <w:r>
        <w:rPr>
          <w:spacing w:val="42"/>
        </w:rPr>
        <w:t xml:space="preserve"> </w:t>
      </w:r>
      <w:r>
        <w:t>опыт</w:t>
      </w:r>
      <w:r>
        <w:rPr>
          <w:spacing w:val="101"/>
        </w:rPr>
        <w:t xml:space="preserve"> </w:t>
      </w:r>
      <w:r>
        <w:t>ученической</w:t>
      </w:r>
      <w:r>
        <w:rPr>
          <w:spacing w:val="103"/>
        </w:rPr>
        <w:t xml:space="preserve"> </w:t>
      </w:r>
      <w:r>
        <w:t>исследовательской</w:t>
      </w:r>
      <w:r>
        <w:rPr>
          <w:spacing w:val="100"/>
        </w:rPr>
        <w:t xml:space="preserve"> </w:t>
      </w:r>
      <w:r>
        <w:t>и</w:t>
      </w:r>
      <w:r>
        <w:rPr>
          <w:spacing w:val="100"/>
        </w:rPr>
        <w:t xml:space="preserve"> </w:t>
      </w:r>
      <w:r>
        <w:t>проектной</w:t>
      </w:r>
      <w:r>
        <w:rPr>
          <w:spacing w:val="101"/>
        </w:rPr>
        <w:t xml:space="preserve"> </w:t>
      </w:r>
      <w:r>
        <w:t>деятельности,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1" w:firstLine="0"/>
      </w:pP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2"/>
        </w:rPr>
        <w:t xml:space="preserve"> </w:t>
      </w:r>
      <w:r>
        <w:t>задач,</w:t>
      </w:r>
      <w:r>
        <w:rPr>
          <w:spacing w:val="-1"/>
        </w:rPr>
        <w:t xml:space="preserve"> </w:t>
      </w:r>
      <w:r>
        <w:t>применению различных</w:t>
      </w:r>
      <w:r>
        <w:rPr>
          <w:spacing w:val="1"/>
        </w:rPr>
        <w:t xml:space="preserve"> </w:t>
      </w:r>
      <w:r>
        <w:t>методов познания.</w:t>
      </w:r>
    </w:p>
    <w:p w:rsidR="00445874" w:rsidRDefault="00182F3C">
      <w:pPr>
        <w:pStyle w:val="a9"/>
        <w:numPr>
          <w:ilvl w:val="0"/>
          <w:numId w:val="107"/>
        </w:numPr>
        <w:tabs>
          <w:tab w:val="left" w:pos="2670"/>
        </w:tabs>
        <w:jc w:val="both"/>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445874" w:rsidRDefault="00182F3C">
      <w:pPr>
        <w:pStyle w:val="a5"/>
        <w:ind w:right="588"/>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(научно-популярная</w:t>
      </w:r>
      <w:r>
        <w:rPr>
          <w:spacing w:val="1"/>
        </w:rPr>
        <w:t xml:space="preserve"> </w:t>
      </w:r>
      <w:r>
        <w:t>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57"/>
        </w:rPr>
        <w:t xml:space="preserve"> </w:t>
      </w:r>
      <w:r>
        <w:t>анализировать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критически</w:t>
      </w:r>
      <w:r>
        <w:rPr>
          <w:spacing w:val="1"/>
        </w:rPr>
        <w:t xml:space="preserve"> </w:t>
      </w:r>
      <w:r>
        <w:t>оценивать её</w:t>
      </w:r>
      <w:r>
        <w:rPr>
          <w:spacing w:val="-1"/>
        </w:rPr>
        <w:t xml:space="preserve"> </w:t>
      </w:r>
      <w:r>
        <w:t>достоверность</w:t>
      </w:r>
      <w:r>
        <w:rPr>
          <w:spacing w:val="1"/>
        </w:rPr>
        <w:t xml:space="preserve"> </w:t>
      </w:r>
      <w:r>
        <w:t>и</w:t>
      </w:r>
      <w:r>
        <w:rPr>
          <w:spacing w:val="-1"/>
        </w:rPr>
        <w:t xml:space="preserve"> </w:t>
      </w:r>
      <w:r>
        <w:t>непротиворечивость;</w:t>
      </w:r>
    </w:p>
    <w:p w:rsidR="00445874" w:rsidRDefault="00182F3C">
      <w:pPr>
        <w:pStyle w:val="a5"/>
        <w:ind w:right="588"/>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2"/>
        </w:rPr>
        <w:t xml:space="preserve"> </w:t>
      </w:r>
      <w:r>
        <w:t>необходимой</w:t>
      </w:r>
      <w:r>
        <w:rPr>
          <w:spacing w:val="-1"/>
        </w:rPr>
        <w:t xml:space="preserve"> </w:t>
      </w:r>
      <w:r>
        <w:t>для</w:t>
      </w:r>
      <w:r>
        <w:rPr>
          <w:spacing w:val="-1"/>
        </w:rPr>
        <w:t xml:space="preserve"> </w:t>
      </w:r>
      <w:r>
        <w:t>выполнения</w:t>
      </w:r>
      <w:r>
        <w:rPr>
          <w:spacing w:val="1"/>
        </w:rPr>
        <w:t xml:space="preserve"> </w:t>
      </w:r>
      <w:r>
        <w:t>учебных</w:t>
      </w:r>
      <w:r>
        <w:rPr>
          <w:spacing w:val="-2"/>
        </w:rPr>
        <w:t xml:space="preserve"> </w:t>
      </w:r>
      <w:r>
        <w:t>задач</w:t>
      </w:r>
      <w:r>
        <w:rPr>
          <w:spacing w:val="-2"/>
        </w:rPr>
        <w:t xml:space="preserve"> </w:t>
      </w:r>
      <w:r>
        <w:t>определённого</w:t>
      </w:r>
      <w:r>
        <w:rPr>
          <w:spacing w:val="-1"/>
        </w:rPr>
        <w:t xml:space="preserve"> </w:t>
      </w:r>
      <w:r>
        <w:t>типа;</w:t>
      </w:r>
    </w:p>
    <w:p w:rsidR="00445874" w:rsidRDefault="00182F3C">
      <w:pPr>
        <w:pStyle w:val="a5"/>
        <w:ind w:right="587"/>
      </w:pPr>
      <w:r>
        <w:t>приобретать опыт использования информационно-коммуникативных технологий и</w:t>
      </w:r>
      <w:r>
        <w:rPr>
          <w:spacing w:val="1"/>
        </w:rPr>
        <w:t xml:space="preserve"> </w:t>
      </w:r>
      <w:r>
        <w:t>различных</w:t>
      </w:r>
      <w:r>
        <w:rPr>
          <w:spacing w:val="1"/>
        </w:rPr>
        <w:t xml:space="preserve"> </w:t>
      </w:r>
      <w:r>
        <w:t>поисковых</w:t>
      </w:r>
      <w:r>
        <w:rPr>
          <w:spacing w:val="2"/>
        </w:rPr>
        <w:t xml:space="preserve"> </w:t>
      </w:r>
      <w:r>
        <w:t>систем;</w:t>
      </w:r>
    </w:p>
    <w:p w:rsidR="00445874" w:rsidRDefault="00182F3C">
      <w:pPr>
        <w:pStyle w:val="a5"/>
        <w:ind w:right="590"/>
      </w:pPr>
      <w:r>
        <w:t>самостоятельно выбирать оптимальную форму представления информации (схемы,</w:t>
      </w:r>
      <w:r>
        <w:rPr>
          <w:spacing w:val="1"/>
        </w:rPr>
        <w:t xml:space="preserve"> </w:t>
      </w:r>
      <w:r>
        <w:t>графики,</w:t>
      </w:r>
      <w:r>
        <w:rPr>
          <w:spacing w:val="-1"/>
        </w:rPr>
        <w:t xml:space="preserve"> </w:t>
      </w:r>
      <w:r>
        <w:t>диаграммы, таблицы, рисунки</w:t>
      </w:r>
      <w:r>
        <w:rPr>
          <w:spacing w:val="-1"/>
        </w:rPr>
        <w:t xml:space="preserve"> </w:t>
      </w:r>
      <w:r>
        <w:t>и другие);</w:t>
      </w:r>
    </w:p>
    <w:p w:rsidR="00445874" w:rsidRDefault="00182F3C">
      <w:pPr>
        <w:pStyle w:val="a5"/>
        <w:spacing w:before="1"/>
        <w:ind w:right="583"/>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химической</w:t>
      </w:r>
      <w:r>
        <w:rPr>
          <w:spacing w:val="-57"/>
        </w:rPr>
        <w:t xml:space="preserve"> </w:t>
      </w:r>
      <w:r>
        <w:t>информацией:</w:t>
      </w:r>
      <w:r>
        <w:rPr>
          <w:spacing w:val="1"/>
        </w:rPr>
        <w:t xml:space="preserve"> </w:t>
      </w:r>
      <w:r>
        <w:t>применять</w:t>
      </w:r>
      <w:r>
        <w:rPr>
          <w:spacing w:val="1"/>
        </w:rPr>
        <w:t xml:space="preserve"> </w:t>
      </w:r>
      <w:r>
        <w:t>межпредметные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57"/>
        </w:rPr>
        <w:t xml:space="preserve"> </w:t>
      </w:r>
      <w:r>
        <w:t>символы,</w:t>
      </w:r>
      <w:r>
        <w:rPr>
          <w:spacing w:val="-2"/>
        </w:rPr>
        <w:t xml:space="preserve"> </w:t>
      </w:r>
      <w:r>
        <w:t>формулы,</w:t>
      </w:r>
      <w:r>
        <w:rPr>
          <w:spacing w:val="-1"/>
        </w:rPr>
        <w:t xml:space="preserve"> </w:t>
      </w:r>
      <w:r>
        <w:t>аббревиатуры, номенклатуру;</w:t>
      </w:r>
    </w:p>
    <w:p w:rsidR="00445874" w:rsidRDefault="00182F3C">
      <w:pPr>
        <w:pStyle w:val="a5"/>
        <w:ind w:left="2410" w:right="2890" w:firstLine="0"/>
      </w:pPr>
      <w:r>
        <w:t>использовать знаково-символические средства наглядности.</w:t>
      </w:r>
      <w:r>
        <w:rPr>
          <w:spacing w:val="1"/>
        </w:rPr>
        <w:t xml:space="preserve"> </w:t>
      </w:r>
      <w:r>
        <w:t>Овладение</w:t>
      </w:r>
      <w:r>
        <w:rPr>
          <w:spacing w:val="-4"/>
        </w:rPr>
        <w:t xml:space="preserve"> </w:t>
      </w:r>
      <w:r>
        <w:t>универсальными</w:t>
      </w:r>
      <w:r>
        <w:rPr>
          <w:spacing w:val="-5"/>
        </w:rPr>
        <w:t xml:space="preserve"> </w:t>
      </w:r>
      <w:r>
        <w:t>коммуникативными</w:t>
      </w:r>
      <w:r>
        <w:rPr>
          <w:spacing w:val="-5"/>
        </w:rPr>
        <w:t xml:space="preserve"> </w:t>
      </w:r>
      <w:r>
        <w:t>действиями:</w:t>
      </w:r>
    </w:p>
    <w:p w:rsidR="00445874" w:rsidRDefault="00182F3C">
      <w:pPr>
        <w:pStyle w:val="a5"/>
        <w:ind w:right="586"/>
      </w:pPr>
      <w:r>
        <w:t>задавать вопросы по существу обсуждаемой темы в ходе диалога и/или дискуссии,</w:t>
      </w:r>
      <w:r>
        <w:rPr>
          <w:spacing w:val="1"/>
        </w:rPr>
        <w:t xml:space="preserve"> </w:t>
      </w:r>
      <w:r>
        <w:t>высказывать</w:t>
      </w:r>
      <w:r>
        <w:rPr>
          <w:spacing w:val="1"/>
        </w:rPr>
        <w:t xml:space="preserve"> </w:t>
      </w:r>
      <w:r>
        <w:t>идеи,</w:t>
      </w:r>
      <w:r>
        <w:rPr>
          <w:spacing w:val="1"/>
        </w:rPr>
        <w:t xml:space="preserve"> </w:t>
      </w:r>
      <w:r>
        <w:t>формулировать</w:t>
      </w:r>
      <w:r>
        <w:rPr>
          <w:spacing w:val="1"/>
        </w:rPr>
        <w:t xml:space="preserve"> </w:t>
      </w:r>
      <w:r>
        <w:t>свои</w:t>
      </w:r>
      <w:r>
        <w:rPr>
          <w:spacing w:val="1"/>
        </w:rPr>
        <w:t xml:space="preserve"> </w:t>
      </w:r>
      <w:r>
        <w:t>предложения</w:t>
      </w:r>
      <w:r>
        <w:rPr>
          <w:spacing w:val="1"/>
        </w:rPr>
        <w:t xml:space="preserve"> </w:t>
      </w:r>
      <w:r>
        <w:t>относительно</w:t>
      </w:r>
      <w:r>
        <w:rPr>
          <w:spacing w:val="1"/>
        </w:rPr>
        <w:t xml:space="preserve"> </w:t>
      </w:r>
      <w:r>
        <w:t>выполнения</w:t>
      </w:r>
      <w:r>
        <w:rPr>
          <w:spacing w:val="-57"/>
        </w:rPr>
        <w:t xml:space="preserve"> </w:t>
      </w:r>
      <w:r>
        <w:t>предложенной</w:t>
      </w:r>
      <w:r>
        <w:rPr>
          <w:spacing w:val="-3"/>
        </w:rPr>
        <w:t xml:space="preserve"> </w:t>
      </w:r>
      <w:r>
        <w:t>задачи;</w:t>
      </w:r>
    </w:p>
    <w:p w:rsidR="00445874" w:rsidRDefault="00182F3C">
      <w:pPr>
        <w:pStyle w:val="a5"/>
        <w:ind w:right="586"/>
      </w:pPr>
      <w:r>
        <w:t>выступать с презентацией результатов познавательной деятельности, полученных</w:t>
      </w:r>
      <w:r>
        <w:rPr>
          <w:spacing w:val="1"/>
        </w:rPr>
        <w:t xml:space="preserve"> </w:t>
      </w:r>
      <w:r>
        <w:t>самостоятельно</w:t>
      </w:r>
      <w:r>
        <w:rPr>
          <w:spacing w:val="1"/>
        </w:rPr>
        <w:t xml:space="preserve"> </w:t>
      </w:r>
      <w:r>
        <w:t>или</w:t>
      </w:r>
      <w:r>
        <w:rPr>
          <w:spacing w:val="1"/>
        </w:rPr>
        <w:t xml:space="preserve"> </w:t>
      </w:r>
      <w:r>
        <w:t>совместно</w:t>
      </w:r>
      <w:r>
        <w:rPr>
          <w:spacing w:val="1"/>
        </w:rPr>
        <w:t xml:space="preserve"> </w:t>
      </w:r>
      <w:r>
        <w:t>со</w:t>
      </w:r>
      <w:r>
        <w:rPr>
          <w:spacing w:val="1"/>
        </w:rPr>
        <w:t xml:space="preserve"> </w:t>
      </w:r>
      <w:r>
        <w:t>сверстниками</w:t>
      </w:r>
      <w:r>
        <w:rPr>
          <w:spacing w:val="1"/>
        </w:rPr>
        <w:t xml:space="preserve"> </w:t>
      </w:r>
      <w:r>
        <w:t>при</w:t>
      </w:r>
      <w:r>
        <w:rPr>
          <w:spacing w:val="1"/>
        </w:rPr>
        <w:t xml:space="preserve"> </w:t>
      </w:r>
      <w:r>
        <w:t>выполнении</w:t>
      </w:r>
      <w:r>
        <w:rPr>
          <w:spacing w:val="1"/>
        </w:rPr>
        <w:t xml:space="preserve"> </w:t>
      </w:r>
      <w:r>
        <w:t>химического</w:t>
      </w:r>
      <w:r>
        <w:rPr>
          <w:spacing w:val="-57"/>
        </w:rPr>
        <w:t xml:space="preserve"> </w:t>
      </w:r>
      <w:r>
        <w:t>эксперимента,</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исследованию</w:t>
      </w:r>
      <w:r>
        <w:rPr>
          <w:spacing w:val="1"/>
        </w:rPr>
        <w:t xml:space="preserve"> </w:t>
      </w:r>
      <w:r>
        <w:t>свойств</w:t>
      </w:r>
      <w:r>
        <w:rPr>
          <w:spacing w:val="1"/>
        </w:rPr>
        <w:t xml:space="preserve"> </w:t>
      </w:r>
      <w:r>
        <w:t>изучаемых</w:t>
      </w:r>
      <w:r>
        <w:rPr>
          <w:spacing w:val="1"/>
        </w:rPr>
        <w:t xml:space="preserve"> </w:t>
      </w:r>
      <w:r>
        <w:t>веществ,</w:t>
      </w:r>
      <w:r>
        <w:rPr>
          <w:spacing w:val="1"/>
        </w:rPr>
        <w:t xml:space="preserve"> </w:t>
      </w:r>
      <w:r>
        <w:t>реализации</w:t>
      </w:r>
      <w:r>
        <w:rPr>
          <w:spacing w:val="1"/>
        </w:rPr>
        <w:t xml:space="preserve"> </w:t>
      </w:r>
      <w:r>
        <w:t>учебного</w:t>
      </w:r>
      <w:r>
        <w:rPr>
          <w:spacing w:val="1"/>
        </w:rPr>
        <w:t xml:space="preserve"> </w:t>
      </w:r>
      <w:r>
        <w:t>проекта,</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проведённых</w:t>
      </w:r>
      <w:r>
        <w:rPr>
          <w:spacing w:val="1"/>
        </w:rPr>
        <w:t xml:space="preserve"> </w:t>
      </w:r>
      <w:r>
        <w:t>исследований</w:t>
      </w:r>
      <w:r>
        <w:rPr>
          <w:spacing w:val="-2"/>
        </w:rPr>
        <w:t xml:space="preserve"> </w:t>
      </w:r>
      <w:r>
        <w:t>путём</w:t>
      </w:r>
      <w:r>
        <w:rPr>
          <w:spacing w:val="-2"/>
        </w:rPr>
        <w:t xml:space="preserve"> </w:t>
      </w:r>
      <w:r>
        <w:t>согласования</w:t>
      </w:r>
      <w:r>
        <w:rPr>
          <w:spacing w:val="-1"/>
        </w:rPr>
        <w:t xml:space="preserve"> </w:t>
      </w:r>
      <w:r>
        <w:t>позиций</w:t>
      </w:r>
      <w:r>
        <w:rPr>
          <w:spacing w:val="-1"/>
        </w:rPr>
        <w:t xml:space="preserve"> </w:t>
      </w:r>
      <w:r>
        <w:t>в</w:t>
      </w:r>
      <w:r>
        <w:rPr>
          <w:spacing w:val="-2"/>
        </w:rPr>
        <w:t xml:space="preserve"> </w:t>
      </w:r>
      <w:r>
        <w:t>ходе</w:t>
      </w:r>
      <w:r>
        <w:rPr>
          <w:spacing w:val="-3"/>
        </w:rPr>
        <w:t xml:space="preserve"> </w:t>
      </w:r>
      <w:r>
        <w:t>обсуждения</w:t>
      </w:r>
      <w:r>
        <w:rPr>
          <w:spacing w:val="-1"/>
        </w:rPr>
        <w:t xml:space="preserve"> </w:t>
      </w:r>
      <w:r>
        <w:t>и</w:t>
      </w:r>
      <w:r>
        <w:rPr>
          <w:spacing w:val="-2"/>
        </w:rPr>
        <w:t xml:space="preserve"> </w:t>
      </w:r>
      <w:r>
        <w:t>обмена</w:t>
      </w:r>
      <w:r>
        <w:rPr>
          <w:spacing w:val="-2"/>
        </w:rPr>
        <w:t xml:space="preserve"> </w:t>
      </w:r>
      <w:r>
        <w:t>мнениями.</w:t>
      </w:r>
    </w:p>
    <w:p w:rsidR="00445874" w:rsidRDefault="00182F3C">
      <w:pPr>
        <w:pStyle w:val="a5"/>
        <w:spacing w:before="1"/>
        <w:ind w:left="2410" w:firstLine="0"/>
      </w:pPr>
      <w:r>
        <w:t>Овладение</w:t>
      </w:r>
      <w:r>
        <w:rPr>
          <w:spacing w:val="-3"/>
        </w:rPr>
        <w:t xml:space="preserve"> </w:t>
      </w:r>
      <w:r>
        <w:t>универсальными</w:t>
      </w:r>
      <w:r>
        <w:rPr>
          <w:spacing w:val="-3"/>
        </w:rPr>
        <w:t xml:space="preserve"> </w:t>
      </w:r>
      <w:r>
        <w:t>регулятивными</w:t>
      </w:r>
      <w:r>
        <w:rPr>
          <w:spacing w:val="-3"/>
        </w:rPr>
        <w:t xml:space="preserve"> </w:t>
      </w:r>
      <w:r>
        <w:t>действиями:</w:t>
      </w:r>
    </w:p>
    <w:p w:rsidR="00445874" w:rsidRDefault="00182F3C">
      <w:pPr>
        <w:pStyle w:val="a5"/>
        <w:ind w:right="585"/>
      </w:pPr>
      <w:r>
        <w:t>самостоятельно планировать и осуществлять свою познавательную деятельность,</w:t>
      </w:r>
      <w:r>
        <w:rPr>
          <w:spacing w:val="1"/>
        </w:rPr>
        <w:t xml:space="preserve"> </w:t>
      </w:r>
      <w:r>
        <w:t>определяя её цели и задачи, контролировать и по мере необходимости корректировать</w:t>
      </w:r>
      <w:r>
        <w:rPr>
          <w:spacing w:val="1"/>
        </w:rPr>
        <w:t xml:space="preserve"> </w:t>
      </w:r>
      <w:r>
        <w:t>предлагаемый алгоритм действий при выполнении учебных и исследовательских задач,</w:t>
      </w:r>
      <w:r>
        <w:rPr>
          <w:spacing w:val="1"/>
        </w:rPr>
        <w:t xml:space="preserve"> </w:t>
      </w:r>
      <w:r>
        <w:t>выбирать наиболее эффективный способ их решения с учётом получения новых знаний о</w:t>
      </w:r>
      <w:r>
        <w:rPr>
          <w:spacing w:val="1"/>
        </w:rPr>
        <w:t xml:space="preserve"> </w:t>
      </w:r>
      <w:r>
        <w:t>веществах</w:t>
      </w:r>
      <w:r>
        <w:rPr>
          <w:spacing w:val="1"/>
        </w:rPr>
        <w:t xml:space="preserve"> </w:t>
      </w:r>
      <w:r>
        <w:t>и</w:t>
      </w:r>
      <w:r>
        <w:rPr>
          <w:spacing w:val="-2"/>
        </w:rPr>
        <w:t xml:space="preserve"> </w:t>
      </w:r>
      <w:r>
        <w:t>химических</w:t>
      </w:r>
      <w:r>
        <w:rPr>
          <w:spacing w:val="2"/>
        </w:rPr>
        <w:t xml:space="preserve"> </w:t>
      </w:r>
      <w:r>
        <w:t>реакциях;</w:t>
      </w:r>
    </w:p>
    <w:p w:rsidR="00445874" w:rsidRDefault="00182F3C">
      <w:pPr>
        <w:pStyle w:val="a5"/>
        <w:ind w:left="2410" w:firstLine="0"/>
      </w:pPr>
      <w:r>
        <w:t>осуществлять</w:t>
      </w:r>
      <w:r>
        <w:rPr>
          <w:spacing w:val="-3"/>
        </w:rPr>
        <w:t xml:space="preserve"> </w:t>
      </w:r>
      <w:r>
        <w:t>самоконтроль</w:t>
      </w:r>
      <w:r>
        <w:rPr>
          <w:spacing w:val="-2"/>
        </w:rPr>
        <w:t xml:space="preserve"> </w:t>
      </w:r>
      <w:r>
        <w:t>деятельности</w:t>
      </w:r>
      <w:r>
        <w:rPr>
          <w:spacing w:val="-3"/>
        </w:rPr>
        <w:t xml:space="preserve"> </w:t>
      </w:r>
      <w:r>
        <w:t>на</w:t>
      </w:r>
      <w:r>
        <w:rPr>
          <w:spacing w:val="-3"/>
        </w:rPr>
        <w:t xml:space="preserve"> </w:t>
      </w:r>
      <w:r>
        <w:t>основе</w:t>
      </w:r>
      <w:r>
        <w:rPr>
          <w:spacing w:val="-4"/>
        </w:rPr>
        <w:t xml:space="preserve"> </w:t>
      </w:r>
      <w:r>
        <w:t>самоанализа</w:t>
      </w:r>
      <w:r>
        <w:rPr>
          <w:spacing w:val="2"/>
        </w:rPr>
        <w:t xml:space="preserve"> </w:t>
      </w:r>
      <w:r>
        <w:t>и</w:t>
      </w:r>
      <w:r>
        <w:rPr>
          <w:spacing w:val="-2"/>
        </w:rPr>
        <w:t xml:space="preserve"> </w:t>
      </w:r>
      <w:r>
        <w:t>самооценки.</w:t>
      </w:r>
    </w:p>
    <w:p w:rsidR="00445874" w:rsidRDefault="00182F3C">
      <w:pPr>
        <w:spacing w:before="5"/>
        <w:ind w:left="1702" w:right="584" w:firstLine="707"/>
        <w:jc w:val="both"/>
        <w:rPr>
          <w:sz w:val="24"/>
        </w:rPr>
      </w:pPr>
      <w:r>
        <w:rPr>
          <w:b/>
          <w:sz w:val="24"/>
        </w:rPr>
        <w:t>Предметные</w:t>
      </w:r>
      <w:r>
        <w:rPr>
          <w:b/>
          <w:spacing w:val="1"/>
          <w:sz w:val="24"/>
        </w:rPr>
        <w:t xml:space="preserve"> </w:t>
      </w:r>
      <w:r>
        <w:rPr>
          <w:b/>
          <w:sz w:val="24"/>
        </w:rPr>
        <w:t>результаты</w:t>
      </w:r>
      <w:r>
        <w:rPr>
          <w:b/>
          <w:spacing w:val="1"/>
          <w:sz w:val="24"/>
        </w:rPr>
        <w:t xml:space="preserve"> </w:t>
      </w:r>
      <w:r>
        <w:rPr>
          <w:b/>
          <w:sz w:val="24"/>
        </w:rPr>
        <w:t>освоения</w:t>
      </w:r>
      <w:r>
        <w:rPr>
          <w:b/>
          <w:spacing w:val="1"/>
          <w:sz w:val="24"/>
        </w:rPr>
        <w:t xml:space="preserve"> </w:t>
      </w:r>
      <w:r>
        <w:rPr>
          <w:b/>
          <w:sz w:val="24"/>
        </w:rPr>
        <w:t>программы</w:t>
      </w:r>
      <w:r>
        <w:rPr>
          <w:b/>
          <w:spacing w:val="1"/>
          <w:sz w:val="24"/>
        </w:rPr>
        <w:t xml:space="preserve"> </w:t>
      </w:r>
      <w:r>
        <w:rPr>
          <w:b/>
          <w:sz w:val="24"/>
        </w:rPr>
        <w:t>по</w:t>
      </w:r>
      <w:r>
        <w:rPr>
          <w:b/>
          <w:spacing w:val="1"/>
          <w:sz w:val="24"/>
        </w:rPr>
        <w:t xml:space="preserve"> </w:t>
      </w:r>
      <w:r>
        <w:rPr>
          <w:b/>
          <w:sz w:val="24"/>
        </w:rPr>
        <w:t>химии</w:t>
      </w:r>
      <w:r>
        <w:rPr>
          <w:b/>
          <w:spacing w:val="1"/>
          <w:sz w:val="24"/>
        </w:rPr>
        <w:t xml:space="preserve"> </w:t>
      </w:r>
      <w:r>
        <w:rPr>
          <w:b/>
          <w:sz w:val="24"/>
        </w:rPr>
        <w:t>на</w:t>
      </w:r>
      <w:r>
        <w:rPr>
          <w:b/>
          <w:spacing w:val="1"/>
          <w:sz w:val="24"/>
        </w:rPr>
        <w:t xml:space="preserve"> </w:t>
      </w:r>
      <w:r>
        <w:rPr>
          <w:b/>
          <w:sz w:val="24"/>
        </w:rPr>
        <w:t>углублённом</w:t>
      </w:r>
      <w:r>
        <w:rPr>
          <w:b/>
          <w:spacing w:val="1"/>
          <w:sz w:val="24"/>
        </w:rPr>
        <w:t xml:space="preserve"> </w:t>
      </w:r>
      <w:r>
        <w:rPr>
          <w:b/>
          <w:sz w:val="24"/>
        </w:rPr>
        <w:t>уровне</w:t>
      </w:r>
      <w:r>
        <w:rPr>
          <w:b/>
          <w:spacing w:val="1"/>
          <w:sz w:val="24"/>
        </w:rPr>
        <w:t xml:space="preserve"> </w:t>
      </w:r>
      <w:r>
        <w:rPr>
          <w:b/>
          <w:sz w:val="24"/>
        </w:rPr>
        <w:t>на</w:t>
      </w:r>
      <w:r>
        <w:rPr>
          <w:b/>
          <w:spacing w:val="1"/>
          <w:sz w:val="24"/>
        </w:rPr>
        <w:t xml:space="preserve"> </w:t>
      </w:r>
      <w:r>
        <w:rPr>
          <w:b/>
          <w:sz w:val="24"/>
        </w:rPr>
        <w:t>уровне</w:t>
      </w:r>
      <w:r>
        <w:rPr>
          <w:b/>
          <w:spacing w:val="1"/>
          <w:sz w:val="24"/>
        </w:rPr>
        <w:t xml:space="preserve"> </w:t>
      </w:r>
      <w:r>
        <w:rPr>
          <w:b/>
          <w:sz w:val="24"/>
        </w:rPr>
        <w:t>среднего</w:t>
      </w:r>
      <w:r>
        <w:rPr>
          <w:b/>
          <w:spacing w:val="1"/>
          <w:sz w:val="24"/>
        </w:rPr>
        <w:t xml:space="preserve"> </w:t>
      </w:r>
      <w:r>
        <w:rPr>
          <w:b/>
          <w:sz w:val="24"/>
        </w:rPr>
        <w:t>общего</w:t>
      </w:r>
      <w:r>
        <w:rPr>
          <w:b/>
          <w:spacing w:val="1"/>
          <w:sz w:val="24"/>
        </w:rPr>
        <w:t xml:space="preserve"> </w:t>
      </w:r>
      <w:r>
        <w:rPr>
          <w:b/>
          <w:sz w:val="24"/>
        </w:rPr>
        <w:t>образования</w:t>
      </w:r>
      <w:r>
        <w:rPr>
          <w:b/>
          <w:spacing w:val="1"/>
          <w:sz w:val="24"/>
        </w:rPr>
        <w:t xml:space="preserve"> </w:t>
      </w:r>
      <w:r>
        <w:rPr>
          <w:b/>
          <w:sz w:val="24"/>
        </w:rPr>
        <w:t>включают</w:t>
      </w:r>
      <w:r>
        <w:rPr>
          <w:b/>
          <w:spacing w:val="1"/>
          <w:sz w:val="24"/>
        </w:rPr>
        <w:t xml:space="preserve"> </w:t>
      </w:r>
      <w:r>
        <w:rPr>
          <w:b/>
          <w:sz w:val="24"/>
        </w:rPr>
        <w:t>специфические</w:t>
      </w:r>
      <w:r>
        <w:rPr>
          <w:b/>
          <w:spacing w:val="1"/>
          <w:sz w:val="24"/>
        </w:rPr>
        <w:t xml:space="preserve"> </w:t>
      </w:r>
      <w:r>
        <w:rPr>
          <w:b/>
          <w:sz w:val="24"/>
        </w:rPr>
        <w:t>для</w:t>
      </w:r>
      <w:r>
        <w:rPr>
          <w:b/>
          <w:spacing w:val="1"/>
          <w:sz w:val="24"/>
        </w:rPr>
        <w:t xml:space="preserve"> </w:t>
      </w:r>
      <w:r>
        <w:rPr>
          <w:b/>
          <w:sz w:val="24"/>
        </w:rPr>
        <w:t xml:space="preserve">учебного предмета «Химия» </w:t>
      </w:r>
      <w:r>
        <w:rPr>
          <w:sz w:val="24"/>
        </w:rPr>
        <w:t>научные знания, умения и способы действий по освоению,</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преобразованию</w:t>
      </w:r>
      <w:r>
        <w:rPr>
          <w:spacing w:val="1"/>
          <w:sz w:val="24"/>
        </w:rPr>
        <w:t xml:space="preserve"> </w:t>
      </w:r>
      <w:r>
        <w:rPr>
          <w:sz w:val="24"/>
        </w:rPr>
        <w:t>знаний,</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получению</w:t>
      </w:r>
      <w:r>
        <w:rPr>
          <w:spacing w:val="60"/>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применению</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учебных</w:t>
      </w:r>
      <w:r>
        <w:rPr>
          <w:spacing w:val="1"/>
          <w:sz w:val="24"/>
        </w:rPr>
        <w:t xml:space="preserve"> </w:t>
      </w:r>
      <w:r>
        <w:rPr>
          <w:sz w:val="24"/>
        </w:rPr>
        <w:t>ситуациях,</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реальных</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химией.</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представлены по годам</w:t>
      </w:r>
      <w:r>
        <w:rPr>
          <w:spacing w:val="-2"/>
          <w:sz w:val="24"/>
        </w:rPr>
        <w:t xml:space="preserve"> </w:t>
      </w:r>
      <w:r>
        <w:rPr>
          <w:sz w:val="24"/>
        </w:rPr>
        <w:t>изучения.</w:t>
      </w:r>
    </w:p>
    <w:p w:rsidR="00445874" w:rsidRDefault="00182F3C">
      <w:pPr>
        <w:pStyle w:val="a5"/>
        <w:spacing w:line="272" w:lineRule="exact"/>
        <w:ind w:left="2410" w:firstLine="0"/>
      </w:pPr>
      <w:r>
        <w:t>Предметные</w:t>
      </w:r>
      <w:r>
        <w:rPr>
          <w:spacing w:val="-4"/>
        </w:rPr>
        <w:t xml:space="preserve"> </w:t>
      </w:r>
      <w:r>
        <w:t>результаты</w:t>
      </w:r>
      <w:r>
        <w:rPr>
          <w:spacing w:val="-2"/>
        </w:rPr>
        <w:t xml:space="preserve"> </w:t>
      </w:r>
      <w:r>
        <w:t>освоения</w:t>
      </w:r>
      <w:r>
        <w:rPr>
          <w:spacing w:val="-2"/>
        </w:rPr>
        <w:t xml:space="preserve"> </w:t>
      </w:r>
      <w:r>
        <w:t>курса</w:t>
      </w:r>
      <w:r>
        <w:rPr>
          <w:spacing w:val="1"/>
        </w:rPr>
        <w:t xml:space="preserve"> </w:t>
      </w:r>
      <w:r>
        <w:t>«Органическая</w:t>
      </w:r>
      <w:r>
        <w:rPr>
          <w:spacing w:val="-2"/>
        </w:rPr>
        <w:t xml:space="preserve"> </w:t>
      </w:r>
      <w:r>
        <w:t>химия»</w:t>
      </w:r>
      <w:r>
        <w:rPr>
          <w:spacing w:val="-9"/>
        </w:rPr>
        <w:t xml:space="preserve"> </w:t>
      </w:r>
      <w:r>
        <w:t>отражают:</w:t>
      </w:r>
    </w:p>
    <w:p w:rsidR="00445874" w:rsidRDefault="00182F3C">
      <w:pPr>
        <w:pStyle w:val="a5"/>
        <w:ind w:right="582"/>
      </w:pPr>
      <w:r>
        <w:t>сформированность</w:t>
      </w:r>
      <w:r>
        <w:rPr>
          <w:spacing w:val="1"/>
        </w:rPr>
        <w:t xml:space="preserve"> </w:t>
      </w:r>
      <w:r>
        <w:t>представлений: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значении</w:t>
      </w:r>
      <w:r>
        <w:rPr>
          <w:spacing w:val="1"/>
        </w:rPr>
        <w:t xml:space="preserve"> </w:t>
      </w:r>
      <w:r>
        <w:t>органической</w:t>
      </w:r>
      <w:r>
        <w:rPr>
          <w:spacing w:val="1"/>
        </w:rPr>
        <w:t xml:space="preserve"> </w:t>
      </w:r>
      <w:r>
        <w:t>химии</w:t>
      </w:r>
      <w:r>
        <w:rPr>
          <w:spacing w:val="1"/>
        </w:rPr>
        <w:t xml:space="preserve"> </w:t>
      </w:r>
      <w:r>
        <w:t>в</w:t>
      </w:r>
      <w:r>
        <w:rPr>
          <w:spacing w:val="1"/>
        </w:rPr>
        <w:t xml:space="preserve"> </w:t>
      </w:r>
      <w:r>
        <w:t>системе естественных наук и её роли в обеспечении устойчивого развития человечества в</w:t>
      </w:r>
      <w:r>
        <w:rPr>
          <w:spacing w:val="1"/>
        </w:rPr>
        <w:t xml:space="preserve"> </w:t>
      </w:r>
      <w:r>
        <w:t>решении проблем экологической, энергетической и пищевой безопасности, в развитии</w:t>
      </w:r>
      <w:r>
        <w:rPr>
          <w:spacing w:val="1"/>
        </w:rPr>
        <w:t xml:space="preserve"> </w:t>
      </w:r>
      <w:r>
        <w:t>медицины,</w:t>
      </w:r>
      <w:r>
        <w:rPr>
          <w:spacing w:val="1"/>
        </w:rPr>
        <w:t xml:space="preserve"> </w:t>
      </w:r>
      <w:r>
        <w:t>создании</w:t>
      </w:r>
      <w:r>
        <w:rPr>
          <w:spacing w:val="1"/>
        </w:rPr>
        <w:t xml:space="preserve"> </w:t>
      </w:r>
      <w:r>
        <w:t>новых</w:t>
      </w:r>
      <w:r>
        <w:rPr>
          <w:spacing w:val="1"/>
        </w:rPr>
        <w:t xml:space="preserve"> </w:t>
      </w:r>
      <w:r>
        <w:t>материалов,</w:t>
      </w:r>
      <w:r>
        <w:rPr>
          <w:spacing w:val="1"/>
        </w:rPr>
        <w:t xml:space="preserve"> </w:t>
      </w:r>
      <w:r>
        <w:t>новых</w:t>
      </w:r>
      <w:r>
        <w:rPr>
          <w:spacing w:val="1"/>
        </w:rPr>
        <w:t xml:space="preserve"> </w:t>
      </w:r>
      <w:r>
        <w:t>источников</w:t>
      </w:r>
      <w:r>
        <w:rPr>
          <w:spacing w:val="1"/>
        </w:rPr>
        <w:t xml:space="preserve"> </w:t>
      </w:r>
      <w:r>
        <w:t>энергии,</w:t>
      </w:r>
      <w:r>
        <w:rPr>
          <w:spacing w:val="1"/>
        </w:rPr>
        <w:t xml:space="preserve"> </w:t>
      </w:r>
      <w:r>
        <w:t>в</w:t>
      </w:r>
      <w:r>
        <w:rPr>
          <w:spacing w:val="1"/>
        </w:rPr>
        <w:t xml:space="preserve"> </w:t>
      </w:r>
      <w:r>
        <w:t>обеспечении</w:t>
      </w:r>
      <w:r>
        <w:rPr>
          <w:spacing w:val="1"/>
        </w:rPr>
        <w:t xml:space="preserve"> </w:t>
      </w:r>
      <w:r>
        <w:t>рационального природопользования, в формировании мировоззрения и общей культуры</w:t>
      </w:r>
      <w:r>
        <w:rPr>
          <w:spacing w:val="1"/>
        </w:rPr>
        <w:t xml:space="preserve"> </w:t>
      </w:r>
      <w:r>
        <w:t>человека,</w:t>
      </w:r>
      <w:r>
        <w:rPr>
          <w:spacing w:val="1"/>
        </w:rPr>
        <w:t xml:space="preserve"> </w:t>
      </w:r>
      <w:r>
        <w:t>а</w:t>
      </w:r>
      <w:r>
        <w:rPr>
          <w:spacing w:val="1"/>
        </w:rPr>
        <w:t xml:space="preserve"> </w:t>
      </w:r>
      <w:r>
        <w:t>также</w:t>
      </w:r>
      <w:r>
        <w:rPr>
          <w:spacing w:val="1"/>
        </w:rPr>
        <w:t xml:space="preserve"> </w:t>
      </w:r>
      <w:r>
        <w:t>экологически</w:t>
      </w:r>
      <w:r>
        <w:rPr>
          <w:spacing w:val="1"/>
        </w:rPr>
        <w:t xml:space="preserve"> </w:t>
      </w:r>
      <w:r>
        <w:t>обоснованного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61"/>
        </w:rPr>
        <w:t xml:space="preserve"> </w:t>
      </w:r>
      <w:r>
        <w:t>и</w:t>
      </w:r>
      <w:r>
        <w:rPr>
          <w:spacing w:val="1"/>
        </w:rPr>
        <w:t xml:space="preserve"> </w:t>
      </w:r>
      <w:r>
        <w:t>природной</w:t>
      </w:r>
      <w:r>
        <w:rPr>
          <w:spacing w:val="-1"/>
        </w:rPr>
        <w:t xml:space="preserve"> </w:t>
      </w:r>
      <w:r>
        <w:t>среде;</w:t>
      </w:r>
    </w:p>
    <w:p w:rsidR="00445874" w:rsidRDefault="00182F3C">
      <w:pPr>
        <w:pStyle w:val="a5"/>
        <w:ind w:left="2410" w:firstLine="0"/>
      </w:pPr>
      <w:r>
        <w:t>владение</w:t>
      </w:r>
      <w:r>
        <w:rPr>
          <w:spacing w:val="-5"/>
        </w:rPr>
        <w:t xml:space="preserve"> </w:t>
      </w:r>
      <w:r>
        <w:t>системой</w:t>
      </w:r>
      <w:r>
        <w:rPr>
          <w:spacing w:val="-4"/>
        </w:rPr>
        <w:t xml:space="preserve"> </w:t>
      </w:r>
      <w:r>
        <w:t>химических</w:t>
      </w:r>
      <w:r>
        <w:rPr>
          <w:spacing w:val="-5"/>
        </w:rPr>
        <w:t xml:space="preserve"> </w:t>
      </w:r>
      <w:r>
        <w:t>знаний,</w:t>
      </w:r>
      <w:r>
        <w:rPr>
          <w:spacing w:val="-7"/>
        </w:rPr>
        <w:t xml:space="preserve"> </w:t>
      </w:r>
      <w:r>
        <w:t>которая</w:t>
      </w:r>
      <w:r>
        <w:rPr>
          <w:spacing w:val="-3"/>
        </w:rPr>
        <w:t xml:space="preserve"> </w:t>
      </w:r>
      <w:r>
        <w:t>включает:</w:t>
      </w:r>
    </w:p>
    <w:p w:rsidR="00445874" w:rsidRDefault="00182F3C">
      <w:pPr>
        <w:pStyle w:val="a5"/>
        <w:ind w:right="588"/>
      </w:pPr>
      <w:r>
        <w:t>основополагающие</w:t>
      </w:r>
      <w:r>
        <w:rPr>
          <w:spacing w:val="1"/>
        </w:rPr>
        <w:t xml:space="preserve"> </w:t>
      </w:r>
      <w:r>
        <w:t>понятия</w:t>
      </w:r>
      <w:r>
        <w:rPr>
          <w:spacing w:val="1"/>
        </w:rPr>
        <w:t xml:space="preserve"> </w:t>
      </w:r>
      <w:r>
        <w:t>–</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ядро</w:t>
      </w:r>
      <w:r>
        <w:rPr>
          <w:spacing w:val="1"/>
        </w:rPr>
        <w:t xml:space="preserve"> </w:t>
      </w:r>
      <w:r>
        <w:t>и</w:t>
      </w:r>
      <w:r>
        <w:rPr>
          <w:spacing w:val="1"/>
        </w:rPr>
        <w:t xml:space="preserve"> </w:t>
      </w:r>
      <w:r>
        <w:t>электронная</w:t>
      </w:r>
      <w:r>
        <w:rPr>
          <w:spacing w:val="1"/>
        </w:rPr>
        <w:t xml:space="preserve"> </w:t>
      </w:r>
      <w:r>
        <w:t>оболочка атома, s-, p-, d-атомные орбитали, основное и возбуждённое состояния атома,</w:t>
      </w:r>
      <w:r>
        <w:rPr>
          <w:spacing w:val="1"/>
        </w:rPr>
        <w:t xml:space="preserve"> </w:t>
      </w:r>
      <w:r>
        <w:t>гибридизация</w:t>
      </w:r>
      <w:r>
        <w:rPr>
          <w:spacing w:val="34"/>
        </w:rPr>
        <w:t xml:space="preserve"> </w:t>
      </w:r>
      <w:r>
        <w:t>атомных</w:t>
      </w:r>
      <w:r>
        <w:rPr>
          <w:spacing w:val="33"/>
        </w:rPr>
        <w:t xml:space="preserve"> </w:t>
      </w:r>
      <w:r>
        <w:t>орбиталей,</w:t>
      </w:r>
      <w:r>
        <w:rPr>
          <w:spacing w:val="34"/>
        </w:rPr>
        <w:t xml:space="preserve"> </w:t>
      </w:r>
      <w:r>
        <w:t>ион,</w:t>
      </w:r>
      <w:r>
        <w:rPr>
          <w:spacing w:val="34"/>
        </w:rPr>
        <w:t xml:space="preserve"> </w:t>
      </w:r>
      <w:r>
        <w:t>молекула,</w:t>
      </w:r>
      <w:r>
        <w:rPr>
          <w:spacing w:val="34"/>
        </w:rPr>
        <w:t xml:space="preserve"> </w:t>
      </w:r>
      <w:r>
        <w:t>валентность,</w:t>
      </w:r>
      <w:r>
        <w:rPr>
          <w:spacing w:val="34"/>
        </w:rPr>
        <w:t xml:space="preserve"> </w:t>
      </w:r>
      <w:r>
        <w:t>электроотрицательность,</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3" w:firstLine="0"/>
      </w:pPr>
      <w:r>
        <w:t>степень</w:t>
      </w:r>
      <w:r>
        <w:rPr>
          <w:spacing w:val="1"/>
        </w:rPr>
        <w:t xml:space="preserve"> </w:t>
      </w:r>
      <w:r>
        <w:t>окисления,</w:t>
      </w:r>
      <w:r>
        <w:rPr>
          <w:spacing w:val="1"/>
        </w:rPr>
        <w:t xml:space="preserve"> </w:t>
      </w:r>
      <w:r>
        <w:t>химическая</w:t>
      </w:r>
      <w:r>
        <w:rPr>
          <w:spacing w:val="1"/>
        </w:rPr>
        <w:t xml:space="preserve"> </w:t>
      </w:r>
      <w:r>
        <w:t>связь,</w:t>
      </w:r>
      <w:r>
        <w:rPr>
          <w:spacing w:val="1"/>
        </w:rPr>
        <w:t xml:space="preserve"> </w:t>
      </w:r>
      <w:r>
        <w:t>моль,</w:t>
      </w:r>
      <w:r>
        <w:rPr>
          <w:spacing w:val="1"/>
        </w:rPr>
        <w:t xml:space="preserve"> </w:t>
      </w:r>
      <w:r>
        <w:t>молярная</w:t>
      </w:r>
      <w:r>
        <w:rPr>
          <w:spacing w:val="1"/>
        </w:rPr>
        <w:t xml:space="preserve"> </w:t>
      </w:r>
      <w:r>
        <w:t>масса,</w:t>
      </w:r>
      <w:r>
        <w:rPr>
          <w:spacing w:val="61"/>
        </w:rPr>
        <w:t xml:space="preserve"> </w:t>
      </w:r>
      <w:r>
        <w:t>молярный</w:t>
      </w:r>
      <w:r>
        <w:rPr>
          <w:spacing w:val="61"/>
        </w:rPr>
        <w:t xml:space="preserve"> </w:t>
      </w:r>
      <w:r>
        <w:t>объём,</w:t>
      </w:r>
      <w:r>
        <w:rPr>
          <w:spacing w:val="1"/>
        </w:rPr>
        <w:t xml:space="preserve"> </w:t>
      </w:r>
      <w:r>
        <w:t>углеродный</w:t>
      </w:r>
      <w:r>
        <w:rPr>
          <w:spacing w:val="1"/>
        </w:rPr>
        <w:t xml:space="preserve"> </w:t>
      </w:r>
      <w:r>
        <w:t>скелет,</w:t>
      </w:r>
      <w:r>
        <w:rPr>
          <w:spacing w:val="1"/>
        </w:rPr>
        <w:t xml:space="preserve"> </w:t>
      </w:r>
      <w:r>
        <w:t>функциональная</w:t>
      </w:r>
      <w:r>
        <w:rPr>
          <w:spacing w:val="1"/>
        </w:rPr>
        <w:t xml:space="preserve"> </w:t>
      </w:r>
      <w:r>
        <w:t>группа,</w:t>
      </w:r>
      <w:r>
        <w:rPr>
          <w:spacing w:val="1"/>
        </w:rPr>
        <w:t xml:space="preserve"> </w:t>
      </w:r>
      <w:r>
        <w:t>радикал,</w:t>
      </w:r>
      <w:r>
        <w:rPr>
          <w:spacing w:val="1"/>
        </w:rPr>
        <w:t xml:space="preserve"> </w:t>
      </w:r>
      <w:r>
        <w:t>структурные</w:t>
      </w:r>
      <w:r>
        <w:rPr>
          <w:spacing w:val="61"/>
        </w:rPr>
        <w:t xml:space="preserve"> </w:t>
      </w:r>
      <w:r>
        <w:t>формулы</w:t>
      </w:r>
      <w:r>
        <w:rPr>
          <w:spacing w:val="1"/>
        </w:rPr>
        <w:t xml:space="preserve"> </w:t>
      </w:r>
      <w:r>
        <w:t>(развёрнутые,</w:t>
      </w:r>
      <w:r>
        <w:rPr>
          <w:spacing w:val="1"/>
        </w:rPr>
        <w:t xml:space="preserve"> </w:t>
      </w:r>
      <w:r>
        <w:t>сокращённые,</w:t>
      </w:r>
      <w:r>
        <w:rPr>
          <w:spacing w:val="1"/>
        </w:rPr>
        <w:t xml:space="preserve"> </w:t>
      </w:r>
      <w:r>
        <w:t>скелетные),</w:t>
      </w:r>
      <w:r>
        <w:rPr>
          <w:spacing w:val="1"/>
        </w:rPr>
        <w:t xml:space="preserve"> </w:t>
      </w:r>
      <w:r>
        <w:t>изомерия</w:t>
      </w:r>
      <w:r>
        <w:rPr>
          <w:spacing w:val="1"/>
        </w:rPr>
        <w:t xml:space="preserve"> </w:t>
      </w:r>
      <w:r>
        <w:t>структурная</w:t>
      </w:r>
      <w:r>
        <w:rPr>
          <w:spacing w:val="1"/>
        </w:rPr>
        <w:t xml:space="preserve"> </w:t>
      </w:r>
      <w:r>
        <w:t>и</w:t>
      </w:r>
      <w:r>
        <w:rPr>
          <w:spacing w:val="1"/>
        </w:rPr>
        <w:t xml:space="preserve"> </w:t>
      </w:r>
      <w:r>
        <w:t>пространственная</w:t>
      </w:r>
      <w:r>
        <w:rPr>
          <w:spacing w:val="-57"/>
        </w:rPr>
        <w:t xml:space="preserve"> </w:t>
      </w:r>
      <w:r>
        <w:t>(геометрическая), изомеры, гомологический</w:t>
      </w:r>
      <w:r>
        <w:rPr>
          <w:spacing w:val="1"/>
        </w:rPr>
        <w:t xml:space="preserve"> </w:t>
      </w:r>
      <w:r>
        <w:t>ряд, гомологи,</w:t>
      </w:r>
      <w:r>
        <w:rPr>
          <w:spacing w:val="1"/>
        </w:rPr>
        <w:t xml:space="preserve"> </w:t>
      </w:r>
      <w:r>
        <w:t>углеводороды, кислород- и</w:t>
      </w:r>
      <w:r>
        <w:rPr>
          <w:spacing w:val="1"/>
        </w:rPr>
        <w:t xml:space="preserve"> </w:t>
      </w:r>
      <w:r>
        <w:t>азотсодержащие</w:t>
      </w:r>
      <w:r>
        <w:rPr>
          <w:spacing w:val="1"/>
        </w:rPr>
        <w:t xml:space="preserve"> </w:t>
      </w:r>
      <w:r>
        <w:t>органические</w:t>
      </w:r>
      <w:r>
        <w:rPr>
          <w:spacing w:val="1"/>
        </w:rPr>
        <w:t xml:space="preserve"> </w:t>
      </w:r>
      <w:r>
        <w:t>соединения,</w:t>
      </w:r>
      <w:r>
        <w:rPr>
          <w:spacing w:val="1"/>
        </w:rPr>
        <w:t xml:space="preserve"> </w:t>
      </w:r>
      <w:r>
        <w:t>мономер,</w:t>
      </w:r>
      <w:r>
        <w:rPr>
          <w:spacing w:val="1"/>
        </w:rPr>
        <w:t xml:space="preserve"> </w:t>
      </w:r>
      <w:r>
        <w:t>полимер,</w:t>
      </w:r>
      <w:r>
        <w:rPr>
          <w:spacing w:val="1"/>
        </w:rPr>
        <w:t xml:space="preserve"> </w:t>
      </w:r>
      <w:r>
        <w:t>структурное</w:t>
      </w:r>
      <w:r>
        <w:rPr>
          <w:spacing w:val="1"/>
        </w:rPr>
        <w:t xml:space="preserve"> </w:t>
      </w:r>
      <w:r>
        <w:t>звено,</w:t>
      </w:r>
      <w:r>
        <w:rPr>
          <w:spacing w:val="1"/>
        </w:rPr>
        <w:t xml:space="preserve"> </w:t>
      </w:r>
      <w:r>
        <w:t>высокомолекулярные</w:t>
      </w:r>
      <w:r>
        <w:rPr>
          <w:spacing w:val="-2"/>
        </w:rPr>
        <w:t xml:space="preserve"> </w:t>
      </w:r>
      <w:r>
        <w:t>соединения;</w:t>
      </w:r>
    </w:p>
    <w:p w:rsidR="00445874" w:rsidRDefault="00182F3C">
      <w:pPr>
        <w:pStyle w:val="a5"/>
        <w:ind w:right="584"/>
      </w:pPr>
      <w:r>
        <w:t>теории,</w:t>
      </w:r>
      <w:r>
        <w:rPr>
          <w:spacing w:val="1"/>
        </w:rPr>
        <w:t xml:space="preserve"> </w:t>
      </w:r>
      <w:r>
        <w:t>законы</w:t>
      </w:r>
      <w:r>
        <w:rPr>
          <w:spacing w:val="1"/>
        </w:rPr>
        <w:t xml:space="preserve"> </w:t>
      </w:r>
      <w:r>
        <w:t>(периодический</w:t>
      </w:r>
      <w:r>
        <w:rPr>
          <w:spacing w:val="1"/>
        </w:rPr>
        <w:t xml:space="preserve"> </w:t>
      </w:r>
      <w:r>
        <w:t>закон</w:t>
      </w:r>
      <w:r>
        <w:rPr>
          <w:spacing w:val="1"/>
        </w:rPr>
        <w:t xml:space="preserve"> </w:t>
      </w:r>
      <w:r>
        <w:t>Д.И. Менделеева,</w:t>
      </w:r>
      <w:r>
        <w:rPr>
          <w:spacing w:val="1"/>
        </w:rPr>
        <w:t xml:space="preserve"> </w:t>
      </w:r>
      <w:r>
        <w:t>теория</w:t>
      </w:r>
      <w:r>
        <w:rPr>
          <w:spacing w:val="1"/>
        </w:rPr>
        <w:t xml:space="preserve"> </w:t>
      </w:r>
      <w:r>
        <w:t>строения</w:t>
      </w:r>
      <w:r>
        <w:rPr>
          <w:spacing w:val="1"/>
        </w:rPr>
        <w:t xml:space="preserve"> </w:t>
      </w:r>
      <w:r>
        <w:t>органических</w:t>
      </w:r>
      <w:r>
        <w:rPr>
          <w:spacing w:val="1"/>
        </w:rPr>
        <w:t xml:space="preserve"> </w:t>
      </w:r>
      <w:r>
        <w:t>веществ</w:t>
      </w:r>
      <w:r>
        <w:rPr>
          <w:spacing w:val="1"/>
        </w:rPr>
        <w:t xml:space="preserve"> </w:t>
      </w:r>
      <w:r>
        <w:t>А.М. Бутлерова,</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61"/>
        </w:rPr>
        <w:t xml:space="preserve"> </w:t>
      </w:r>
      <w:r>
        <w:t>закон</w:t>
      </w:r>
      <w:r>
        <w:rPr>
          <w:spacing w:val="1"/>
        </w:rPr>
        <w:t xml:space="preserve"> </w:t>
      </w:r>
      <w:r>
        <w:t>сохранения</w:t>
      </w:r>
      <w:r>
        <w:rPr>
          <w:spacing w:val="1"/>
        </w:rPr>
        <w:t xml:space="preserve"> </w:t>
      </w:r>
      <w:r>
        <w:t>и</w:t>
      </w:r>
      <w:r>
        <w:rPr>
          <w:spacing w:val="1"/>
        </w:rPr>
        <w:t xml:space="preserve"> </w:t>
      </w:r>
      <w:r>
        <w:t>превращения</w:t>
      </w:r>
      <w:r>
        <w:rPr>
          <w:spacing w:val="1"/>
        </w:rPr>
        <w:t xml:space="preserve"> </w:t>
      </w:r>
      <w:r>
        <w:t>энергии</w:t>
      </w:r>
      <w:r>
        <w:rPr>
          <w:spacing w:val="1"/>
        </w:rPr>
        <w:t xml:space="preserve"> </w:t>
      </w:r>
      <w:r>
        <w:t>при</w:t>
      </w:r>
      <w:r>
        <w:rPr>
          <w:spacing w:val="1"/>
        </w:rPr>
        <w:t xml:space="preserve"> </w:t>
      </w:r>
      <w:r>
        <w:t>химических</w:t>
      </w:r>
      <w:r>
        <w:rPr>
          <w:spacing w:val="1"/>
        </w:rPr>
        <w:t xml:space="preserve"> </w:t>
      </w:r>
      <w:r>
        <w:t>реакциях),</w:t>
      </w:r>
      <w:r>
        <w:rPr>
          <w:spacing w:val="1"/>
        </w:rPr>
        <w:t xml:space="preserve"> </w:t>
      </w:r>
      <w:r>
        <w:t>закономерности,</w:t>
      </w:r>
      <w:r>
        <w:rPr>
          <w:spacing w:val="1"/>
        </w:rPr>
        <w:t xml:space="preserve"> </w:t>
      </w:r>
      <w:r>
        <w:t>символический</w:t>
      </w:r>
      <w:r>
        <w:rPr>
          <w:spacing w:val="1"/>
        </w:rPr>
        <w:t xml:space="preserve"> </w:t>
      </w:r>
      <w:r>
        <w:t>язык</w:t>
      </w:r>
      <w:r>
        <w:rPr>
          <w:spacing w:val="1"/>
        </w:rPr>
        <w:t xml:space="preserve"> </w:t>
      </w:r>
      <w:r>
        <w:t>химии,</w:t>
      </w:r>
      <w:r>
        <w:rPr>
          <w:spacing w:val="1"/>
        </w:rPr>
        <w:t xml:space="preserve"> </w:t>
      </w:r>
      <w:r>
        <w:t>мировоззренческие</w:t>
      </w:r>
      <w:r>
        <w:rPr>
          <w:spacing w:val="1"/>
        </w:rPr>
        <w:t xml:space="preserve"> </w:t>
      </w:r>
      <w:r>
        <w:t>знания,</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понимания</w:t>
      </w:r>
      <w:r>
        <w:rPr>
          <w:spacing w:val="-57"/>
        </w:rPr>
        <w:t xml:space="preserve"> </w:t>
      </w:r>
      <w:r>
        <w:t>причинности</w:t>
      </w:r>
      <w:r>
        <w:rPr>
          <w:spacing w:val="-2"/>
        </w:rPr>
        <w:t xml:space="preserve"> </w:t>
      </w:r>
      <w:r>
        <w:t>и системности</w:t>
      </w:r>
      <w:r>
        <w:rPr>
          <w:spacing w:val="1"/>
        </w:rPr>
        <w:t xml:space="preserve"> </w:t>
      </w:r>
      <w:r>
        <w:t>химических</w:t>
      </w:r>
      <w:r>
        <w:rPr>
          <w:spacing w:val="1"/>
        </w:rPr>
        <w:t xml:space="preserve"> </w:t>
      </w:r>
      <w:r>
        <w:t>явлений;</w:t>
      </w:r>
    </w:p>
    <w:p w:rsidR="00445874" w:rsidRDefault="00182F3C">
      <w:pPr>
        <w:pStyle w:val="a5"/>
        <w:ind w:right="583"/>
      </w:pPr>
      <w:r>
        <w:t>представления</w:t>
      </w:r>
      <w:r>
        <w:rPr>
          <w:spacing w:val="1"/>
        </w:rPr>
        <w:t xml:space="preserve"> </w:t>
      </w:r>
      <w:r>
        <w:t>о</w:t>
      </w:r>
      <w:r>
        <w:rPr>
          <w:spacing w:val="1"/>
        </w:rPr>
        <w:t xml:space="preserve"> </w:t>
      </w:r>
      <w:r>
        <w:t>механизмах</w:t>
      </w:r>
      <w:r>
        <w:rPr>
          <w:spacing w:val="1"/>
        </w:rPr>
        <w:t xml:space="preserve"> </w:t>
      </w:r>
      <w:r>
        <w:t>химических</w:t>
      </w:r>
      <w:r>
        <w:rPr>
          <w:spacing w:val="1"/>
        </w:rPr>
        <w:t xml:space="preserve"> </w:t>
      </w:r>
      <w:r>
        <w:t>реакций,</w:t>
      </w:r>
      <w:r>
        <w:rPr>
          <w:spacing w:val="1"/>
        </w:rPr>
        <w:t xml:space="preserve"> </w:t>
      </w:r>
      <w:r>
        <w:t>термодинамических</w:t>
      </w:r>
      <w:r>
        <w:rPr>
          <w:spacing w:val="1"/>
        </w:rPr>
        <w:t xml:space="preserve"> </w:t>
      </w:r>
      <w:r>
        <w:t>и</w:t>
      </w:r>
      <w:r>
        <w:rPr>
          <w:spacing w:val="1"/>
        </w:rPr>
        <w:t xml:space="preserve"> </w:t>
      </w:r>
      <w:r>
        <w:t>кинетических</w:t>
      </w:r>
      <w:r>
        <w:rPr>
          <w:spacing w:val="1"/>
        </w:rPr>
        <w:t xml:space="preserve"> </w:t>
      </w:r>
      <w:r>
        <w:t>закономерностях</w:t>
      </w:r>
      <w:r>
        <w:rPr>
          <w:spacing w:val="1"/>
        </w:rPr>
        <w:t xml:space="preserve"> </w:t>
      </w:r>
      <w:r>
        <w:t>их</w:t>
      </w:r>
      <w:r>
        <w:rPr>
          <w:spacing w:val="1"/>
        </w:rPr>
        <w:t xml:space="preserve"> </w:t>
      </w:r>
      <w:r>
        <w:t>протекания,</w:t>
      </w:r>
      <w:r>
        <w:rPr>
          <w:spacing w:val="1"/>
        </w:rPr>
        <w:t xml:space="preserve"> </w:t>
      </w:r>
      <w:r>
        <w:t>о</w:t>
      </w:r>
      <w:r>
        <w:rPr>
          <w:spacing w:val="1"/>
        </w:rPr>
        <w:t xml:space="preserve"> </w:t>
      </w:r>
      <w:r>
        <w:t>взаимном</w:t>
      </w:r>
      <w:r>
        <w:rPr>
          <w:spacing w:val="1"/>
        </w:rPr>
        <w:t xml:space="preserve"> </w:t>
      </w:r>
      <w:r>
        <w:t>влиянии</w:t>
      </w:r>
      <w:r>
        <w:rPr>
          <w:spacing w:val="1"/>
        </w:rPr>
        <w:t xml:space="preserve"> </w:t>
      </w:r>
      <w:r>
        <w:t>атомов</w:t>
      </w:r>
      <w:r>
        <w:rPr>
          <w:spacing w:val="1"/>
        </w:rPr>
        <w:t xml:space="preserve"> </w:t>
      </w:r>
      <w:r>
        <w:t>и</w:t>
      </w:r>
      <w:r>
        <w:rPr>
          <w:spacing w:val="60"/>
        </w:rPr>
        <w:t xml:space="preserve"> </w:t>
      </w:r>
      <w:r>
        <w:t>групп</w:t>
      </w:r>
      <w:r>
        <w:rPr>
          <w:spacing w:val="1"/>
        </w:rPr>
        <w:t xml:space="preserve"> </w:t>
      </w:r>
      <w:r>
        <w:t>атомов</w:t>
      </w:r>
      <w:r>
        <w:rPr>
          <w:spacing w:val="-1"/>
        </w:rPr>
        <w:t xml:space="preserve"> </w:t>
      </w:r>
      <w:r>
        <w:t>в</w:t>
      </w:r>
      <w:r>
        <w:rPr>
          <w:spacing w:val="-2"/>
        </w:rPr>
        <w:t xml:space="preserve"> </w:t>
      </w:r>
      <w:r>
        <w:t>молекулах</w:t>
      </w:r>
      <w:r>
        <w:rPr>
          <w:spacing w:val="1"/>
        </w:rPr>
        <w:t xml:space="preserve"> </w:t>
      </w:r>
      <w:r>
        <w:t>(индуктивный</w:t>
      </w:r>
      <w:r>
        <w:rPr>
          <w:spacing w:val="-1"/>
        </w:rPr>
        <w:t xml:space="preserve"> </w:t>
      </w:r>
      <w:r>
        <w:t>и</w:t>
      </w:r>
      <w:r>
        <w:rPr>
          <w:spacing w:val="-1"/>
        </w:rPr>
        <w:t xml:space="preserve"> </w:t>
      </w:r>
      <w:r>
        <w:t>мезомерный</w:t>
      </w:r>
      <w:r>
        <w:rPr>
          <w:spacing w:val="-1"/>
        </w:rPr>
        <w:t xml:space="preserve"> </w:t>
      </w:r>
      <w:r>
        <w:t>эффекты,</w:t>
      </w:r>
      <w:r>
        <w:rPr>
          <w:spacing w:val="-1"/>
        </w:rPr>
        <w:t xml:space="preserve"> </w:t>
      </w:r>
      <w:r>
        <w:t>ориентанты</w:t>
      </w:r>
      <w:r>
        <w:rPr>
          <w:spacing w:val="6"/>
        </w:rPr>
        <w:t xml:space="preserve"> </w:t>
      </w:r>
      <w:r>
        <w:t>I</w:t>
      </w:r>
      <w:r>
        <w:rPr>
          <w:spacing w:val="-4"/>
        </w:rPr>
        <w:t xml:space="preserve"> </w:t>
      </w:r>
      <w:r>
        <w:t>и</w:t>
      </w:r>
      <w:r>
        <w:rPr>
          <w:spacing w:val="2"/>
        </w:rPr>
        <w:t xml:space="preserve"> </w:t>
      </w:r>
      <w:r>
        <w:t>II</w:t>
      </w:r>
      <w:r>
        <w:rPr>
          <w:spacing w:val="-5"/>
        </w:rPr>
        <w:t xml:space="preserve"> </w:t>
      </w:r>
      <w:r>
        <w:t>рода);</w:t>
      </w:r>
    </w:p>
    <w:p w:rsidR="00445874" w:rsidRDefault="00182F3C">
      <w:pPr>
        <w:pStyle w:val="a5"/>
        <w:spacing w:before="1"/>
        <w:ind w:right="585"/>
      </w:pPr>
      <w:r>
        <w:t>фактологические</w:t>
      </w:r>
      <w:r>
        <w:rPr>
          <w:spacing w:val="1"/>
        </w:rPr>
        <w:t xml:space="preserve"> </w:t>
      </w:r>
      <w:r>
        <w:t>сведения</w:t>
      </w:r>
      <w:r>
        <w:rPr>
          <w:spacing w:val="1"/>
        </w:rPr>
        <w:t xml:space="preserve"> </w:t>
      </w:r>
      <w:r>
        <w:t>о</w:t>
      </w:r>
      <w:r>
        <w:rPr>
          <w:spacing w:val="1"/>
        </w:rPr>
        <w:t xml:space="preserve"> </w:t>
      </w:r>
      <w:r>
        <w:t>свойствах,</w:t>
      </w:r>
      <w:r>
        <w:rPr>
          <w:spacing w:val="1"/>
        </w:rPr>
        <w:t xml:space="preserve"> </w:t>
      </w:r>
      <w:r>
        <w:t>составе,</w:t>
      </w:r>
      <w:r>
        <w:rPr>
          <w:spacing w:val="1"/>
        </w:rPr>
        <w:t xml:space="preserve"> </w:t>
      </w:r>
      <w:r>
        <w:t>получении</w:t>
      </w:r>
      <w:r>
        <w:rPr>
          <w:spacing w:val="1"/>
        </w:rPr>
        <w:t xml:space="preserve"> </w:t>
      </w:r>
      <w:r>
        <w:t>и</w:t>
      </w:r>
      <w:r>
        <w:rPr>
          <w:spacing w:val="1"/>
        </w:rPr>
        <w:t xml:space="preserve"> </w:t>
      </w:r>
      <w:r>
        <w:t>безопасном</w:t>
      </w:r>
      <w:r>
        <w:rPr>
          <w:spacing w:val="1"/>
        </w:rPr>
        <w:t xml:space="preserve"> </w:t>
      </w:r>
      <w:r>
        <w:t>использовании важнейших органических веществ в быту и практической деятельности</w:t>
      </w:r>
      <w:r>
        <w:rPr>
          <w:spacing w:val="1"/>
        </w:rPr>
        <w:t xml:space="preserve"> </w:t>
      </w:r>
      <w:r>
        <w:t>человека,</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химического</w:t>
      </w:r>
      <w:r>
        <w:rPr>
          <w:spacing w:val="1"/>
        </w:rPr>
        <w:t xml:space="preserve"> </w:t>
      </w:r>
      <w:r>
        <w:t>производства</w:t>
      </w:r>
      <w:r>
        <w:rPr>
          <w:spacing w:val="1"/>
        </w:rPr>
        <w:t xml:space="preserve"> </w:t>
      </w:r>
      <w:r>
        <w:t>(на</w:t>
      </w:r>
      <w:r>
        <w:rPr>
          <w:spacing w:val="61"/>
        </w:rPr>
        <w:t xml:space="preserve"> </w:t>
      </w:r>
      <w:r>
        <w:t>примере</w:t>
      </w:r>
      <w:r>
        <w:rPr>
          <w:spacing w:val="1"/>
        </w:rPr>
        <w:t xml:space="preserve"> </w:t>
      </w:r>
      <w:r>
        <w:t>производства</w:t>
      </w:r>
      <w:r>
        <w:rPr>
          <w:spacing w:val="-2"/>
        </w:rPr>
        <w:t xml:space="preserve"> </w:t>
      </w:r>
      <w:r>
        <w:t>метанола, переработки нефти);</w:t>
      </w:r>
    </w:p>
    <w:p w:rsidR="00445874" w:rsidRDefault="00182F3C">
      <w:pPr>
        <w:pStyle w:val="a5"/>
        <w:ind w:right="585"/>
      </w:pPr>
      <w:r>
        <w:t>сформированность</w:t>
      </w:r>
      <w:r>
        <w:rPr>
          <w:spacing w:val="1"/>
        </w:rPr>
        <w:t xml:space="preserve"> </w:t>
      </w:r>
      <w:r>
        <w:t>умений:</w:t>
      </w:r>
      <w:r>
        <w:rPr>
          <w:spacing w:val="1"/>
        </w:rPr>
        <w:t xml:space="preserve"> </w:t>
      </w:r>
      <w:r>
        <w:t>выявлять</w:t>
      </w:r>
      <w:r>
        <w:rPr>
          <w:spacing w:val="1"/>
        </w:rPr>
        <w:t xml:space="preserve"> </w:t>
      </w:r>
      <w:r>
        <w:t>характерные</w:t>
      </w:r>
      <w:r>
        <w:rPr>
          <w:spacing w:val="1"/>
        </w:rPr>
        <w:t xml:space="preserve"> </w:t>
      </w:r>
      <w:r>
        <w:t>признаки</w:t>
      </w:r>
      <w:r>
        <w:rPr>
          <w:spacing w:val="61"/>
        </w:rPr>
        <w:t xml:space="preserve"> </w:t>
      </w:r>
      <w:r>
        <w:t>понятий,</w:t>
      </w:r>
      <w:r>
        <w:rPr>
          <w:spacing w:val="1"/>
        </w:rPr>
        <w:t xml:space="preserve"> </w:t>
      </w:r>
      <w:r>
        <w:t>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1"/>
        </w:rPr>
        <w:t xml:space="preserve"> </w:t>
      </w:r>
      <w:r>
        <w:t>понятия</w:t>
      </w:r>
      <w:r>
        <w:rPr>
          <w:spacing w:val="1"/>
        </w:rPr>
        <w:t xml:space="preserve"> </w:t>
      </w:r>
      <w:r>
        <w:t>при</w:t>
      </w:r>
      <w:r>
        <w:rPr>
          <w:spacing w:val="1"/>
        </w:rPr>
        <w:t xml:space="preserve"> </w:t>
      </w:r>
      <w:r>
        <w:t>описании</w:t>
      </w:r>
      <w:r>
        <w:rPr>
          <w:spacing w:val="1"/>
        </w:rPr>
        <w:t xml:space="preserve"> </w:t>
      </w:r>
      <w:r>
        <w:t>состава,</w:t>
      </w:r>
      <w:r>
        <w:rPr>
          <w:spacing w:val="1"/>
        </w:rPr>
        <w:t xml:space="preserve"> </w:t>
      </w:r>
      <w:r>
        <w:t>строения и свойств</w:t>
      </w:r>
      <w:r>
        <w:rPr>
          <w:spacing w:val="-1"/>
        </w:rPr>
        <w:t xml:space="preserve"> </w:t>
      </w:r>
      <w:r>
        <w:t>органических</w:t>
      </w:r>
      <w:r>
        <w:rPr>
          <w:spacing w:val="2"/>
        </w:rPr>
        <w:t xml:space="preserve"> </w:t>
      </w:r>
      <w:r>
        <w:t>соединений;</w:t>
      </w:r>
    </w:p>
    <w:p w:rsidR="00445874" w:rsidRDefault="00182F3C">
      <w:pPr>
        <w:pStyle w:val="a5"/>
        <w:ind w:left="2410" w:firstLine="0"/>
      </w:pPr>
      <w:r>
        <w:t>сформированность</w:t>
      </w:r>
      <w:r>
        <w:rPr>
          <w:spacing w:val="-2"/>
        </w:rPr>
        <w:t xml:space="preserve"> </w:t>
      </w:r>
      <w:r>
        <w:t>умений:</w:t>
      </w:r>
    </w:p>
    <w:p w:rsidR="00445874" w:rsidRDefault="00182F3C">
      <w:pPr>
        <w:pStyle w:val="a5"/>
        <w:ind w:right="583"/>
      </w:pP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молекулярных</w:t>
      </w:r>
      <w:r>
        <w:rPr>
          <w:spacing w:val="61"/>
        </w:rPr>
        <w:t xml:space="preserve"> </w:t>
      </w:r>
      <w:r>
        <w:t>и</w:t>
      </w:r>
      <w:r>
        <w:rPr>
          <w:spacing w:val="1"/>
        </w:rPr>
        <w:t xml:space="preserve"> </w:t>
      </w:r>
      <w:r>
        <w:t>структурных</w:t>
      </w:r>
      <w:r>
        <w:rPr>
          <w:spacing w:val="-2"/>
        </w:rPr>
        <w:t xml:space="preserve"> </w:t>
      </w:r>
      <w:r>
        <w:t>(развёрнутых,</w:t>
      </w:r>
      <w:r>
        <w:rPr>
          <w:spacing w:val="-2"/>
        </w:rPr>
        <w:t xml:space="preserve"> </w:t>
      </w:r>
      <w:r>
        <w:t>сокращённых</w:t>
      </w:r>
      <w:r>
        <w:rPr>
          <w:spacing w:val="1"/>
        </w:rPr>
        <w:t xml:space="preserve"> </w:t>
      </w:r>
      <w:r>
        <w:t>и</w:t>
      </w:r>
      <w:r>
        <w:rPr>
          <w:spacing w:val="-3"/>
        </w:rPr>
        <w:t xml:space="preserve"> </w:t>
      </w:r>
      <w:r>
        <w:t>скелетных)</w:t>
      </w:r>
      <w:r>
        <w:rPr>
          <w:spacing w:val="-2"/>
        </w:rPr>
        <w:t xml:space="preserve"> </w:t>
      </w:r>
      <w:r>
        <w:t>формул</w:t>
      </w:r>
      <w:r>
        <w:rPr>
          <w:spacing w:val="-3"/>
        </w:rPr>
        <w:t xml:space="preserve"> </w:t>
      </w:r>
      <w:r>
        <w:t>органических</w:t>
      </w:r>
      <w:r>
        <w:rPr>
          <w:spacing w:val="-1"/>
        </w:rPr>
        <w:t xml:space="preserve"> </w:t>
      </w:r>
      <w:r>
        <w:t>веществ;</w:t>
      </w:r>
    </w:p>
    <w:p w:rsidR="00445874" w:rsidRDefault="00182F3C">
      <w:pPr>
        <w:pStyle w:val="a5"/>
        <w:spacing w:before="1"/>
        <w:ind w:right="583"/>
      </w:pPr>
      <w:r>
        <w:t>составлять</w:t>
      </w:r>
      <w:r>
        <w:rPr>
          <w:spacing w:val="1"/>
        </w:rPr>
        <w:t xml:space="preserve"> </w:t>
      </w:r>
      <w:r>
        <w:t>уравнения</w:t>
      </w:r>
      <w:r>
        <w:rPr>
          <w:spacing w:val="1"/>
        </w:rPr>
        <w:t xml:space="preserve"> </w:t>
      </w:r>
      <w:r>
        <w:t>химических</w:t>
      </w:r>
      <w:r>
        <w:rPr>
          <w:spacing w:val="1"/>
        </w:rPr>
        <w:t xml:space="preserve"> </w:t>
      </w:r>
      <w:r>
        <w:t>реакций</w:t>
      </w:r>
      <w:r>
        <w:rPr>
          <w:spacing w:val="1"/>
        </w:rPr>
        <w:t xml:space="preserve"> </w:t>
      </w:r>
      <w:r>
        <w:t>и</w:t>
      </w:r>
      <w:r>
        <w:rPr>
          <w:spacing w:val="1"/>
        </w:rPr>
        <w:t xml:space="preserve"> </w:t>
      </w:r>
      <w:r>
        <w:t>раскрывать</w:t>
      </w:r>
      <w:r>
        <w:rPr>
          <w:spacing w:val="1"/>
        </w:rPr>
        <w:t xml:space="preserve"> </w:t>
      </w:r>
      <w:r>
        <w:t>их</w:t>
      </w:r>
      <w:r>
        <w:rPr>
          <w:spacing w:val="1"/>
        </w:rPr>
        <w:t xml:space="preserve"> </w:t>
      </w:r>
      <w:r>
        <w:t>сущность:</w:t>
      </w:r>
      <w:r>
        <w:rPr>
          <w:spacing w:val="1"/>
        </w:rPr>
        <w:t xml:space="preserve"> </w:t>
      </w:r>
      <w:r>
        <w:t>окислительно-восстановительных</w:t>
      </w:r>
      <w:r>
        <w:rPr>
          <w:spacing w:val="1"/>
        </w:rPr>
        <w:t xml:space="preserve"> </w:t>
      </w:r>
      <w:r>
        <w:t>реакций</w:t>
      </w:r>
      <w:r>
        <w:rPr>
          <w:spacing w:val="1"/>
        </w:rPr>
        <w:t xml:space="preserve"> </w:t>
      </w:r>
      <w:r>
        <w:t>посредством</w:t>
      </w:r>
      <w:r>
        <w:rPr>
          <w:spacing w:val="61"/>
        </w:rPr>
        <w:t xml:space="preserve"> </w:t>
      </w:r>
      <w:r>
        <w:t>составления</w:t>
      </w:r>
      <w:r>
        <w:rPr>
          <w:spacing w:val="61"/>
        </w:rPr>
        <w:t xml:space="preserve"> </w:t>
      </w:r>
      <w:r>
        <w:t>электронного</w:t>
      </w:r>
      <w:r>
        <w:rPr>
          <w:spacing w:val="1"/>
        </w:rPr>
        <w:t xml:space="preserve"> </w:t>
      </w:r>
      <w:r>
        <w:t>баланса</w:t>
      </w:r>
      <w:r>
        <w:rPr>
          <w:spacing w:val="1"/>
        </w:rPr>
        <w:t xml:space="preserve"> </w:t>
      </w:r>
      <w:r>
        <w:t>этих</w:t>
      </w:r>
      <w:r>
        <w:rPr>
          <w:spacing w:val="1"/>
        </w:rPr>
        <w:t xml:space="preserve"> </w:t>
      </w:r>
      <w:r>
        <w:t>реакций,</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путём</w:t>
      </w:r>
      <w:r>
        <w:rPr>
          <w:spacing w:val="1"/>
        </w:rPr>
        <w:t xml:space="preserve"> </w:t>
      </w:r>
      <w:r>
        <w:t>составления</w:t>
      </w:r>
      <w:r>
        <w:rPr>
          <w:spacing w:val="1"/>
        </w:rPr>
        <w:t xml:space="preserve"> </w:t>
      </w:r>
      <w:r>
        <w:t>их</w:t>
      </w:r>
      <w:r>
        <w:rPr>
          <w:spacing w:val="1"/>
        </w:rPr>
        <w:t xml:space="preserve"> </w:t>
      </w:r>
      <w:r>
        <w:t>полных</w:t>
      </w:r>
      <w:r>
        <w:rPr>
          <w:spacing w:val="1"/>
        </w:rPr>
        <w:t xml:space="preserve"> </w:t>
      </w:r>
      <w:r>
        <w:t>и</w:t>
      </w:r>
      <w:r>
        <w:rPr>
          <w:spacing w:val="1"/>
        </w:rPr>
        <w:t xml:space="preserve"> </w:t>
      </w:r>
      <w:r>
        <w:t>сокращённых ионных</w:t>
      </w:r>
      <w:r>
        <w:rPr>
          <w:spacing w:val="4"/>
        </w:rPr>
        <w:t xml:space="preserve"> </w:t>
      </w:r>
      <w:r>
        <w:t>уравнений;</w:t>
      </w:r>
    </w:p>
    <w:p w:rsidR="00445874" w:rsidRDefault="00182F3C">
      <w:pPr>
        <w:pStyle w:val="a5"/>
        <w:ind w:right="585"/>
      </w:pPr>
      <w:r>
        <w:t>изготавливать</w:t>
      </w:r>
      <w:r>
        <w:rPr>
          <w:spacing w:val="1"/>
        </w:rPr>
        <w:t xml:space="preserve"> </w:t>
      </w:r>
      <w:r>
        <w:t>модели</w:t>
      </w:r>
      <w:r>
        <w:rPr>
          <w:spacing w:val="1"/>
        </w:rPr>
        <w:t xml:space="preserve"> </w:t>
      </w:r>
      <w:r>
        <w:t>молекул</w:t>
      </w:r>
      <w:r>
        <w:rPr>
          <w:spacing w:val="1"/>
        </w:rPr>
        <w:t xml:space="preserve"> </w:t>
      </w:r>
      <w:r>
        <w:t>органических</w:t>
      </w:r>
      <w:r>
        <w:rPr>
          <w:spacing w:val="1"/>
        </w:rPr>
        <w:t xml:space="preserve"> </w:t>
      </w:r>
      <w:r>
        <w:t>веществ</w:t>
      </w:r>
      <w:r>
        <w:rPr>
          <w:spacing w:val="1"/>
        </w:rPr>
        <w:t xml:space="preserve"> </w:t>
      </w:r>
      <w:r>
        <w:t>для</w:t>
      </w:r>
      <w:r>
        <w:rPr>
          <w:spacing w:val="1"/>
        </w:rPr>
        <w:t xml:space="preserve"> </w:t>
      </w:r>
      <w:r>
        <w:t>иллюстрации</w:t>
      </w:r>
      <w:r>
        <w:rPr>
          <w:spacing w:val="1"/>
        </w:rPr>
        <w:t xml:space="preserve"> </w:t>
      </w:r>
      <w:r>
        <w:t>их</w:t>
      </w:r>
      <w:r>
        <w:rPr>
          <w:spacing w:val="1"/>
        </w:rPr>
        <w:t xml:space="preserve"> </w:t>
      </w:r>
      <w:r>
        <w:t>химического</w:t>
      </w:r>
      <w:r>
        <w:rPr>
          <w:spacing w:val="-1"/>
        </w:rPr>
        <w:t xml:space="preserve"> </w:t>
      </w:r>
      <w:r>
        <w:t>и пространственного строения;</w:t>
      </w:r>
    </w:p>
    <w:p w:rsidR="00445874" w:rsidRDefault="00182F3C">
      <w:pPr>
        <w:pStyle w:val="a5"/>
        <w:ind w:right="584"/>
      </w:pPr>
      <w:r>
        <w:t>сформированность</w:t>
      </w:r>
      <w:r>
        <w:rPr>
          <w:spacing w:val="1"/>
        </w:rPr>
        <w:t xml:space="preserve"> </w:t>
      </w:r>
      <w:r>
        <w:t>умений:</w:t>
      </w:r>
      <w:r>
        <w:rPr>
          <w:spacing w:val="1"/>
        </w:rPr>
        <w:t xml:space="preserve"> </w:t>
      </w:r>
      <w:r>
        <w:t>устанавливать</w:t>
      </w:r>
      <w:r>
        <w:rPr>
          <w:spacing w:val="1"/>
        </w:rPr>
        <w:t xml:space="preserve"> </w:t>
      </w:r>
      <w:r>
        <w:t>принадлежность</w:t>
      </w:r>
      <w:r>
        <w:rPr>
          <w:spacing w:val="1"/>
        </w:rPr>
        <w:t xml:space="preserve"> </w:t>
      </w:r>
      <w:r>
        <w:t>изученных</w:t>
      </w:r>
      <w:r>
        <w:rPr>
          <w:spacing w:val="1"/>
        </w:rPr>
        <w:t xml:space="preserve"> </w:t>
      </w:r>
      <w:r>
        <w:t>органических</w:t>
      </w:r>
      <w:r>
        <w:rPr>
          <w:spacing w:val="1"/>
        </w:rPr>
        <w:t xml:space="preserve"> </w:t>
      </w:r>
      <w:r>
        <w:t>веществ</w:t>
      </w:r>
      <w:r>
        <w:rPr>
          <w:spacing w:val="1"/>
        </w:rPr>
        <w:t xml:space="preserve"> </w:t>
      </w:r>
      <w:r>
        <w:t>по</w:t>
      </w:r>
      <w:r>
        <w:rPr>
          <w:spacing w:val="1"/>
        </w:rPr>
        <w:t xml:space="preserve"> </w:t>
      </w:r>
      <w:r>
        <w:t>их</w:t>
      </w:r>
      <w:r>
        <w:rPr>
          <w:spacing w:val="1"/>
        </w:rPr>
        <w:t xml:space="preserve"> </w:t>
      </w:r>
      <w:r>
        <w:t>составу</w:t>
      </w:r>
      <w:r>
        <w:rPr>
          <w:spacing w:val="1"/>
        </w:rPr>
        <w:t xml:space="preserve"> </w:t>
      </w:r>
      <w:r>
        <w:t>и</w:t>
      </w:r>
      <w:r>
        <w:rPr>
          <w:spacing w:val="1"/>
        </w:rPr>
        <w:t xml:space="preserve"> </w:t>
      </w:r>
      <w:r>
        <w:t>строению</w:t>
      </w:r>
      <w:r>
        <w:rPr>
          <w:spacing w:val="1"/>
        </w:rPr>
        <w:t xml:space="preserve"> </w:t>
      </w:r>
      <w:r>
        <w:t>к</w:t>
      </w:r>
      <w:r>
        <w:rPr>
          <w:spacing w:val="1"/>
        </w:rPr>
        <w:t xml:space="preserve"> </w:t>
      </w:r>
      <w:r>
        <w:t>определённому</w:t>
      </w:r>
      <w:r>
        <w:rPr>
          <w:spacing w:val="1"/>
        </w:rPr>
        <w:t xml:space="preserve"> </w:t>
      </w:r>
      <w:r>
        <w:t>классу/группе</w:t>
      </w:r>
      <w:r>
        <w:rPr>
          <w:spacing w:val="1"/>
        </w:rPr>
        <w:t xml:space="preserve"> </w:t>
      </w:r>
      <w:r>
        <w:t>соединений, давать им названия по систематической номенклатуре (IUPAC) и приводить</w:t>
      </w:r>
      <w:r>
        <w:rPr>
          <w:spacing w:val="1"/>
        </w:rPr>
        <w:t xml:space="preserve"> </w:t>
      </w:r>
      <w:r>
        <w:t>тривиальные</w:t>
      </w:r>
      <w:r>
        <w:rPr>
          <w:spacing w:val="1"/>
        </w:rPr>
        <w:t xml:space="preserve"> </w:t>
      </w:r>
      <w:r>
        <w:t>названия</w:t>
      </w:r>
      <w:r>
        <w:rPr>
          <w:spacing w:val="1"/>
        </w:rPr>
        <w:t xml:space="preserve"> </w:t>
      </w:r>
      <w:r>
        <w:t>для</w:t>
      </w:r>
      <w:r>
        <w:rPr>
          <w:spacing w:val="1"/>
        </w:rPr>
        <w:t xml:space="preserve"> </w:t>
      </w:r>
      <w:r>
        <w:t>отдельных</w:t>
      </w:r>
      <w:r>
        <w:rPr>
          <w:spacing w:val="1"/>
        </w:rPr>
        <w:t xml:space="preserve"> </w:t>
      </w:r>
      <w:r>
        <w:t>представителей</w:t>
      </w:r>
      <w:r>
        <w:rPr>
          <w:spacing w:val="1"/>
        </w:rPr>
        <w:t xml:space="preserve"> </w:t>
      </w:r>
      <w:r>
        <w:t>органических</w:t>
      </w:r>
      <w:r>
        <w:rPr>
          <w:spacing w:val="1"/>
        </w:rPr>
        <w:t xml:space="preserve"> </w:t>
      </w:r>
      <w:r>
        <w:t>веществ</w:t>
      </w:r>
      <w:r>
        <w:rPr>
          <w:spacing w:val="1"/>
        </w:rPr>
        <w:t xml:space="preserve"> </w:t>
      </w:r>
      <w:r>
        <w:t>(этилен,</w:t>
      </w:r>
      <w:r>
        <w:rPr>
          <w:spacing w:val="1"/>
        </w:rPr>
        <w:t xml:space="preserve"> </w:t>
      </w:r>
      <w:r>
        <w:t>ацетилен, толуол, глицерин, этиленгликоль, фенол, формальдегид, ацетальдегид, ацетон,</w:t>
      </w:r>
      <w:r>
        <w:rPr>
          <w:spacing w:val="1"/>
        </w:rPr>
        <w:t xml:space="preserve"> </w:t>
      </w:r>
      <w:r>
        <w:t>муравьиная кислота, уксусная кислота, стеариновая, олеиновая, пальмитиновая кислоты,</w:t>
      </w:r>
      <w:r>
        <w:rPr>
          <w:spacing w:val="1"/>
        </w:rPr>
        <w:t xml:space="preserve"> </w:t>
      </w:r>
      <w:r>
        <w:t>глицин,</w:t>
      </w:r>
      <w:r>
        <w:rPr>
          <w:spacing w:val="1"/>
        </w:rPr>
        <w:t xml:space="preserve"> </w:t>
      </w:r>
      <w:r>
        <w:t>аланин,</w:t>
      </w:r>
      <w:r>
        <w:rPr>
          <w:spacing w:val="1"/>
        </w:rPr>
        <w:t xml:space="preserve"> </w:t>
      </w:r>
      <w:r>
        <w:t>мальтоза,</w:t>
      </w:r>
      <w:r>
        <w:rPr>
          <w:spacing w:val="1"/>
        </w:rPr>
        <w:t xml:space="preserve"> </w:t>
      </w:r>
      <w:r>
        <w:t>фруктоза,</w:t>
      </w:r>
      <w:r>
        <w:rPr>
          <w:spacing w:val="1"/>
        </w:rPr>
        <w:t xml:space="preserve"> </w:t>
      </w:r>
      <w:r>
        <w:t>анилин,</w:t>
      </w:r>
      <w:r>
        <w:rPr>
          <w:spacing w:val="1"/>
        </w:rPr>
        <w:t xml:space="preserve"> </w:t>
      </w:r>
      <w:r>
        <w:t>дивинил,</w:t>
      </w:r>
      <w:r>
        <w:rPr>
          <w:spacing w:val="1"/>
        </w:rPr>
        <w:t xml:space="preserve"> </w:t>
      </w:r>
      <w:r>
        <w:t>изопрен,</w:t>
      </w:r>
      <w:r>
        <w:rPr>
          <w:spacing w:val="1"/>
        </w:rPr>
        <w:t xml:space="preserve"> </w:t>
      </w:r>
      <w:r>
        <w:t>хлоропрен,</w:t>
      </w:r>
      <w:r>
        <w:rPr>
          <w:spacing w:val="1"/>
        </w:rPr>
        <w:t xml:space="preserve"> </w:t>
      </w:r>
      <w:r>
        <w:t>стирол</w:t>
      </w:r>
      <w:r>
        <w:rPr>
          <w:spacing w:val="1"/>
        </w:rPr>
        <w:t xml:space="preserve"> </w:t>
      </w:r>
      <w:r>
        <w:t>и</w:t>
      </w:r>
      <w:r>
        <w:rPr>
          <w:spacing w:val="1"/>
        </w:rPr>
        <w:t xml:space="preserve"> </w:t>
      </w:r>
      <w:r>
        <w:t>другие);</w:t>
      </w:r>
    </w:p>
    <w:p w:rsidR="00445874" w:rsidRDefault="00182F3C">
      <w:pPr>
        <w:pStyle w:val="a5"/>
        <w:ind w:right="586"/>
      </w:pPr>
      <w:r>
        <w:t>сформированность</w:t>
      </w:r>
      <w:r>
        <w:rPr>
          <w:spacing w:val="1"/>
        </w:rPr>
        <w:t xml:space="preserve"> </w:t>
      </w:r>
      <w:r>
        <w:t>умения</w:t>
      </w:r>
      <w:r>
        <w:rPr>
          <w:spacing w:val="1"/>
        </w:rPr>
        <w:t xml:space="preserve"> </w:t>
      </w:r>
      <w:r>
        <w:t>определять</w:t>
      </w:r>
      <w:r>
        <w:rPr>
          <w:spacing w:val="1"/>
        </w:rPr>
        <w:t xml:space="preserve"> </w:t>
      </w:r>
      <w:r>
        <w:t>вид</w:t>
      </w:r>
      <w:r>
        <w:rPr>
          <w:spacing w:val="1"/>
        </w:rPr>
        <w:t xml:space="preserve"> </w:t>
      </w:r>
      <w:r>
        <w:t>химической</w:t>
      </w:r>
      <w:r>
        <w:rPr>
          <w:spacing w:val="1"/>
        </w:rPr>
        <w:t xml:space="preserve"> </w:t>
      </w:r>
      <w:r>
        <w:t>связи</w:t>
      </w:r>
      <w:r>
        <w:rPr>
          <w:spacing w:val="1"/>
        </w:rPr>
        <w:t xml:space="preserve"> </w:t>
      </w:r>
      <w:r>
        <w:t>в</w:t>
      </w:r>
      <w:r>
        <w:rPr>
          <w:spacing w:val="1"/>
        </w:rPr>
        <w:t xml:space="preserve"> </w:t>
      </w:r>
      <w:r>
        <w:t>органических</w:t>
      </w:r>
      <w:r>
        <w:rPr>
          <w:spacing w:val="1"/>
        </w:rPr>
        <w:t xml:space="preserve"> </w:t>
      </w:r>
      <w:r>
        <w:t>соединениях</w:t>
      </w:r>
      <w:r>
        <w:rPr>
          <w:spacing w:val="1"/>
        </w:rPr>
        <w:t xml:space="preserve"> </w:t>
      </w:r>
      <w:r>
        <w:t>(ковалентная</w:t>
      </w:r>
      <w:r>
        <w:rPr>
          <w:spacing w:val="-1"/>
        </w:rPr>
        <w:t xml:space="preserve"> </w:t>
      </w:r>
      <w:r>
        <w:t>и</w:t>
      </w:r>
      <w:r>
        <w:rPr>
          <w:spacing w:val="-1"/>
        </w:rPr>
        <w:t xml:space="preserve"> </w:t>
      </w:r>
      <w:r>
        <w:t>ионная связь,</w:t>
      </w:r>
      <w:r>
        <w:rPr>
          <w:spacing w:val="-1"/>
        </w:rPr>
        <w:t xml:space="preserve"> </w:t>
      </w:r>
      <w:r>
        <w:t>σ-</w:t>
      </w:r>
      <w:r>
        <w:rPr>
          <w:spacing w:val="-2"/>
        </w:rPr>
        <w:t xml:space="preserve"> </w:t>
      </w:r>
      <w:r>
        <w:t>и</w:t>
      </w:r>
      <w:r>
        <w:rPr>
          <w:spacing w:val="-3"/>
        </w:rPr>
        <w:t xml:space="preserve"> </w:t>
      </w:r>
      <w:r>
        <w:t>π-связь, водородная</w:t>
      </w:r>
      <w:r>
        <w:rPr>
          <w:spacing w:val="-1"/>
        </w:rPr>
        <w:t xml:space="preserve"> </w:t>
      </w:r>
      <w:r>
        <w:t>связь);</w:t>
      </w:r>
    </w:p>
    <w:p w:rsidR="00445874" w:rsidRDefault="00182F3C">
      <w:pPr>
        <w:pStyle w:val="a5"/>
        <w:spacing w:before="1"/>
        <w:ind w:right="590"/>
      </w:pPr>
      <w:r>
        <w:t>сформированность</w:t>
      </w:r>
      <w:r>
        <w:rPr>
          <w:spacing w:val="1"/>
        </w:rPr>
        <w:t xml:space="preserve"> </w:t>
      </w:r>
      <w:r>
        <w:t>умения</w:t>
      </w:r>
      <w:r>
        <w:rPr>
          <w:spacing w:val="1"/>
        </w:rPr>
        <w:t xml:space="preserve"> </w:t>
      </w:r>
      <w:r>
        <w:t>применять положения теории строения органических</w:t>
      </w:r>
      <w:r>
        <w:rPr>
          <w:spacing w:val="1"/>
        </w:rPr>
        <w:t xml:space="preserve"> </w:t>
      </w:r>
      <w:r>
        <w:t>веществ А.М. Бутлерова для объяснения зависимости свойств веществ от их состава и</w:t>
      </w:r>
      <w:r>
        <w:rPr>
          <w:spacing w:val="1"/>
        </w:rPr>
        <w:t xml:space="preserve"> </w:t>
      </w:r>
      <w:r>
        <w:t>строения;</w:t>
      </w:r>
    </w:p>
    <w:p w:rsidR="00445874" w:rsidRDefault="00182F3C">
      <w:pPr>
        <w:pStyle w:val="a5"/>
        <w:ind w:right="584"/>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 свойства типичных представителей различных классов органических веществ:</w:t>
      </w:r>
      <w:r>
        <w:rPr>
          <w:spacing w:val="-57"/>
        </w:rPr>
        <w:t xml:space="preserve"> </w:t>
      </w:r>
      <w:r>
        <w:t>алканов,</w:t>
      </w:r>
      <w:r>
        <w:rPr>
          <w:spacing w:val="1"/>
        </w:rPr>
        <w:t xml:space="preserve"> </w:t>
      </w:r>
      <w:r>
        <w:t>циклоалканов,</w:t>
      </w:r>
      <w:r>
        <w:rPr>
          <w:spacing w:val="1"/>
        </w:rPr>
        <w:t xml:space="preserve"> </w:t>
      </w:r>
      <w:r>
        <w:t>алкенов,</w:t>
      </w:r>
      <w:r>
        <w:rPr>
          <w:spacing w:val="1"/>
        </w:rPr>
        <w:t xml:space="preserve"> </w:t>
      </w:r>
      <w:r>
        <w:t>алкадиенов,</w:t>
      </w:r>
      <w:r>
        <w:rPr>
          <w:spacing w:val="1"/>
        </w:rPr>
        <w:t xml:space="preserve"> </w:t>
      </w:r>
      <w:r>
        <w:t>алкинов,</w:t>
      </w:r>
      <w:r>
        <w:rPr>
          <w:spacing w:val="1"/>
        </w:rPr>
        <w:t xml:space="preserve"> </w:t>
      </w:r>
      <w:r>
        <w:t>ароматических</w:t>
      </w:r>
      <w:r>
        <w:rPr>
          <w:spacing w:val="1"/>
        </w:rPr>
        <w:t xml:space="preserve"> </w:t>
      </w:r>
      <w:r>
        <w:t>углеводородов,</w:t>
      </w:r>
      <w:r>
        <w:rPr>
          <w:spacing w:val="1"/>
        </w:rPr>
        <w:t xml:space="preserve"> </w:t>
      </w:r>
      <w:r>
        <w:t>спиртов, альдегидов, кетонов, карбоновых кислот, простых и сложных эфиров, жиров,</w:t>
      </w:r>
      <w:r>
        <w:rPr>
          <w:spacing w:val="1"/>
        </w:rPr>
        <w:t xml:space="preserve"> </w:t>
      </w:r>
      <w:r>
        <w:t>нитросоединений и аминов, аминокислот, белков, углеводов (моно-, ди- и полисахаридов),</w:t>
      </w:r>
      <w:r>
        <w:rPr>
          <w:spacing w:val="-57"/>
        </w:rPr>
        <w:t xml:space="preserve"> </w:t>
      </w:r>
      <w:r>
        <w:t>иллюстрировать</w:t>
      </w:r>
      <w:r>
        <w:rPr>
          <w:spacing w:val="1"/>
        </w:rPr>
        <w:t xml:space="preserve"> </w:t>
      </w:r>
      <w:r>
        <w:t>генетическую</w:t>
      </w:r>
      <w:r>
        <w:rPr>
          <w:spacing w:val="1"/>
        </w:rPr>
        <w:t xml:space="preserve"> </w:t>
      </w:r>
      <w:r>
        <w:t>связь</w:t>
      </w:r>
      <w:r>
        <w:rPr>
          <w:spacing w:val="1"/>
        </w:rPr>
        <w:t xml:space="preserve"> </w:t>
      </w:r>
      <w:r>
        <w:t>между</w:t>
      </w:r>
      <w:r>
        <w:rPr>
          <w:spacing w:val="1"/>
        </w:rPr>
        <w:t xml:space="preserve"> </w:t>
      </w:r>
      <w:r>
        <w:t>ними</w:t>
      </w:r>
      <w:r>
        <w:rPr>
          <w:spacing w:val="1"/>
        </w:rPr>
        <w:t xml:space="preserve"> </w:t>
      </w:r>
      <w:r>
        <w:t>уравнениями</w:t>
      </w:r>
      <w:r>
        <w:rPr>
          <w:spacing w:val="1"/>
        </w:rPr>
        <w:t xml:space="preserve"> </w:t>
      </w:r>
      <w:r>
        <w:t>соответствующих</w:t>
      </w:r>
      <w:r>
        <w:rPr>
          <w:spacing w:val="1"/>
        </w:rPr>
        <w:t xml:space="preserve"> </w:t>
      </w:r>
      <w:r>
        <w:t>химических</w:t>
      </w:r>
      <w:r>
        <w:rPr>
          <w:spacing w:val="1"/>
        </w:rPr>
        <w:t xml:space="preserve"> </w:t>
      </w:r>
      <w:r>
        <w:t>реакций с</w:t>
      </w:r>
      <w:r>
        <w:rPr>
          <w:spacing w:val="-2"/>
        </w:rPr>
        <w:t xml:space="preserve"> </w:t>
      </w:r>
      <w:r>
        <w:t>использованием</w:t>
      </w:r>
      <w:r>
        <w:rPr>
          <w:spacing w:val="-1"/>
        </w:rPr>
        <w:t xml:space="preserve"> </w:t>
      </w:r>
      <w:r>
        <w:t>структурных формул;</w:t>
      </w:r>
    </w:p>
    <w:p w:rsidR="00445874" w:rsidRDefault="00182F3C">
      <w:pPr>
        <w:pStyle w:val="a5"/>
        <w:ind w:right="582"/>
      </w:pPr>
      <w:r>
        <w:t>сформированность</w:t>
      </w:r>
      <w:r>
        <w:rPr>
          <w:spacing w:val="1"/>
        </w:rPr>
        <w:t xml:space="preserve"> </w:t>
      </w:r>
      <w:r>
        <w:t>умения</w:t>
      </w:r>
      <w:r>
        <w:rPr>
          <w:spacing w:val="1"/>
        </w:rPr>
        <w:t xml:space="preserve"> </w:t>
      </w:r>
      <w:r>
        <w:t>подтверждать</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характер</w:t>
      </w:r>
      <w:r>
        <w:rPr>
          <w:spacing w:val="1"/>
        </w:rPr>
        <w:t xml:space="preserve"> </w:t>
      </w:r>
      <w:r>
        <w:t>зависимости</w:t>
      </w:r>
      <w:r>
        <w:rPr>
          <w:spacing w:val="59"/>
        </w:rPr>
        <w:t xml:space="preserve"> </w:t>
      </w:r>
      <w:r>
        <w:t>реакционной</w:t>
      </w:r>
      <w:r>
        <w:rPr>
          <w:spacing w:val="60"/>
        </w:rPr>
        <w:t xml:space="preserve"> </w:t>
      </w:r>
      <w:r>
        <w:t>способности</w:t>
      </w:r>
      <w:r>
        <w:rPr>
          <w:spacing w:val="59"/>
        </w:rPr>
        <w:t xml:space="preserve"> </w:t>
      </w:r>
      <w:r>
        <w:t>органических</w:t>
      </w:r>
      <w:r>
        <w:rPr>
          <w:spacing w:val="1"/>
        </w:rPr>
        <w:t xml:space="preserve"> </w:t>
      </w:r>
      <w:r>
        <w:t>соединений</w:t>
      </w:r>
      <w:r>
        <w:rPr>
          <w:spacing w:val="57"/>
        </w:rPr>
        <w:t xml:space="preserve"> </w:t>
      </w:r>
      <w:r>
        <w:t>от</w:t>
      </w:r>
      <w:r>
        <w:rPr>
          <w:spacing w:val="58"/>
        </w:rPr>
        <w:t xml:space="preserve"> </w:t>
      </w:r>
      <w:r>
        <w:t>кратности</w:t>
      </w:r>
      <w:r>
        <w:rPr>
          <w:spacing w:val="7"/>
        </w:rPr>
        <w:t xml:space="preserve"> </w:t>
      </w:r>
      <w:r>
        <w:t>и  типа</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right="589" w:hanging="708"/>
      </w:pPr>
      <w:r>
        <w:t>ковалентной связи (σ- и π-связи), взаимного влияния атомов и групп атомов в молекулах;</w:t>
      </w:r>
      <w:r>
        <w:rPr>
          <w:spacing w:val="1"/>
        </w:rPr>
        <w:t xml:space="preserve"> </w:t>
      </w:r>
      <w:r>
        <w:t>сформированность</w:t>
      </w:r>
      <w:r>
        <w:rPr>
          <w:spacing w:val="46"/>
        </w:rPr>
        <w:t xml:space="preserve"> </w:t>
      </w:r>
      <w:r>
        <w:t>умения</w:t>
      </w:r>
      <w:r>
        <w:rPr>
          <w:spacing w:val="45"/>
        </w:rPr>
        <w:t xml:space="preserve"> </w:t>
      </w:r>
      <w:r>
        <w:t>характеризовать</w:t>
      </w:r>
      <w:r>
        <w:rPr>
          <w:spacing w:val="43"/>
        </w:rPr>
        <w:t xml:space="preserve"> </w:t>
      </w:r>
      <w:r>
        <w:t>источники</w:t>
      </w:r>
      <w:r>
        <w:rPr>
          <w:spacing w:val="46"/>
        </w:rPr>
        <w:t xml:space="preserve"> </w:t>
      </w:r>
      <w:r>
        <w:t>углеводородного</w:t>
      </w:r>
      <w:r>
        <w:rPr>
          <w:spacing w:val="43"/>
        </w:rPr>
        <w:t xml:space="preserve"> </w:t>
      </w:r>
      <w:r>
        <w:t>сырья</w:t>
      </w:r>
    </w:p>
    <w:p w:rsidR="00445874" w:rsidRDefault="00182F3C">
      <w:pPr>
        <w:pStyle w:val="a5"/>
        <w:ind w:right="592" w:firstLine="0"/>
      </w:pPr>
      <w:r>
        <w:t>(нефть,</w:t>
      </w:r>
      <w:r>
        <w:rPr>
          <w:spacing w:val="1"/>
        </w:rPr>
        <w:t xml:space="preserve"> </w:t>
      </w:r>
      <w:r>
        <w:t>природный</w:t>
      </w:r>
      <w:r>
        <w:rPr>
          <w:spacing w:val="1"/>
        </w:rPr>
        <w:t xml:space="preserve"> </w:t>
      </w:r>
      <w:r>
        <w:t>газ,</w:t>
      </w:r>
      <w:r>
        <w:rPr>
          <w:spacing w:val="1"/>
        </w:rPr>
        <w:t xml:space="preserve"> </w:t>
      </w:r>
      <w:r>
        <w:t>уголь),</w:t>
      </w:r>
      <w:r>
        <w:rPr>
          <w:spacing w:val="1"/>
        </w:rPr>
        <w:t xml:space="preserve"> </w:t>
      </w:r>
      <w:r>
        <w:t>способы</w:t>
      </w:r>
      <w:r>
        <w:rPr>
          <w:spacing w:val="1"/>
        </w:rPr>
        <w:t xml:space="preserve"> </w:t>
      </w:r>
      <w:r>
        <w:t>его</w:t>
      </w:r>
      <w:r>
        <w:rPr>
          <w:spacing w:val="1"/>
        </w:rPr>
        <w:t xml:space="preserve"> </w:t>
      </w:r>
      <w:r>
        <w:t>переработки</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продуктов</w:t>
      </w:r>
      <w:r>
        <w:rPr>
          <w:spacing w:val="-1"/>
        </w:rPr>
        <w:t xml:space="preserve"> </w:t>
      </w:r>
      <w:r>
        <w:t>переработки;</w:t>
      </w:r>
    </w:p>
    <w:p w:rsidR="00445874" w:rsidRDefault="00182F3C">
      <w:pPr>
        <w:pStyle w:val="a5"/>
        <w:ind w:right="583"/>
      </w:pPr>
      <w:r>
        <w:t>сформированность</w:t>
      </w:r>
      <w:r>
        <w:rPr>
          <w:spacing w:val="1"/>
        </w:rPr>
        <w:t xml:space="preserve"> </w:t>
      </w:r>
      <w:r>
        <w:t>владения</w:t>
      </w:r>
      <w:r>
        <w:rPr>
          <w:spacing w:val="1"/>
        </w:rPr>
        <w:t xml:space="preserve"> </w:t>
      </w:r>
      <w:r>
        <w:t>системой</w:t>
      </w:r>
      <w:r>
        <w:rPr>
          <w:spacing w:val="1"/>
        </w:rPr>
        <w:t xml:space="preserve"> </w:t>
      </w:r>
      <w:r>
        <w:t>знаний</w:t>
      </w:r>
      <w:r>
        <w:rPr>
          <w:spacing w:val="1"/>
        </w:rPr>
        <w:t xml:space="preserve"> </w:t>
      </w:r>
      <w:r>
        <w:t>о</w:t>
      </w:r>
      <w:r>
        <w:rPr>
          <w:spacing w:val="1"/>
        </w:rPr>
        <w:t xml:space="preserve"> </w:t>
      </w:r>
      <w:r>
        <w:t>естественно-научных</w:t>
      </w:r>
      <w:r>
        <w:rPr>
          <w:spacing w:val="1"/>
        </w:rPr>
        <w:t xml:space="preserve"> </w:t>
      </w:r>
      <w:r>
        <w:t>методах</w:t>
      </w:r>
      <w:r>
        <w:rPr>
          <w:spacing w:val="1"/>
        </w:rPr>
        <w:t xml:space="preserve"> </w:t>
      </w:r>
      <w:r>
        <w:t>познания</w:t>
      </w:r>
      <w:r>
        <w:rPr>
          <w:spacing w:val="1"/>
        </w:rPr>
        <w:t xml:space="preserve"> </w:t>
      </w:r>
      <w:r>
        <w:t>–</w:t>
      </w:r>
      <w:r>
        <w:rPr>
          <w:spacing w:val="1"/>
        </w:rPr>
        <w:t xml:space="preserve"> </w:t>
      </w:r>
      <w:r>
        <w:t>наблюдении,</w:t>
      </w:r>
      <w:r>
        <w:rPr>
          <w:spacing w:val="1"/>
        </w:rPr>
        <w:t xml:space="preserve"> </w:t>
      </w:r>
      <w:r>
        <w:t>измерении,</w:t>
      </w:r>
      <w:r>
        <w:rPr>
          <w:spacing w:val="1"/>
        </w:rPr>
        <w:t xml:space="preserve"> </w:t>
      </w:r>
      <w:r>
        <w:t>моделировании,</w:t>
      </w:r>
      <w:r>
        <w:rPr>
          <w:spacing w:val="1"/>
        </w:rPr>
        <w:t xml:space="preserve"> </w:t>
      </w:r>
      <w:r>
        <w:t>эксперименте</w:t>
      </w:r>
      <w:r>
        <w:rPr>
          <w:spacing w:val="1"/>
        </w:rPr>
        <w:t xml:space="preserve"> </w:t>
      </w:r>
      <w:r>
        <w:t>(реальном</w:t>
      </w:r>
      <w:r>
        <w:rPr>
          <w:spacing w:val="1"/>
        </w:rPr>
        <w:t xml:space="preserve"> </w:t>
      </w:r>
      <w:r>
        <w:t>и</w:t>
      </w:r>
      <w:r>
        <w:rPr>
          <w:spacing w:val="1"/>
        </w:rPr>
        <w:t xml:space="preserve"> </w:t>
      </w:r>
      <w:r>
        <w:t>мысленном)</w:t>
      </w:r>
      <w:r>
        <w:rPr>
          <w:spacing w:val="-1"/>
        </w:rPr>
        <w:t xml:space="preserve"> </w:t>
      </w:r>
      <w:r>
        <w:t>и</w:t>
      </w:r>
      <w:r>
        <w:rPr>
          <w:spacing w:val="2"/>
        </w:rPr>
        <w:t xml:space="preserve"> </w:t>
      </w:r>
      <w:r>
        <w:t>умения применять</w:t>
      </w:r>
      <w:r>
        <w:rPr>
          <w:spacing w:val="1"/>
        </w:rPr>
        <w:t xml:space="preserve"> </w:t>
      </w:r>
      <w:r>
        <w:t>эти</w:t>
      </w:r>
      <w:r>
        <w:rPr>
          <w:spacing w:val="-1"/>
        </w:rPr>
        <w:t xml:space="preserve"> </w:t>
      </w:r>
      <w:r>
        <w:t>знания;</w:t>
      </w:r>
    </w:p>
    <w:p w:rsidR="00445874" w:rsidRDefault="00182F3C">
      <w:pPr>
        <w:pStyle w:val="a5"/>
        <w:ind w:right="581"/>
      </w:pPr>
      <w:r>
        <w:t>сформированность</w:t>
      </w:r>
      <w:r>
        <w:rPr>
          <w:spacing w:val="1"/>
        </w:rPr>
        <w:t xml:space="preserve"> </w:t>
      </w:r>
      <w:r>
        <w:t>умения</w:t>
      </w:r>
      <w:r>
        <w:rPr>
          <w:spacing w:val="1"/>
        </w:rPr>
        <w:t xml:space="preserve"> </w:t>
      </w:r>
      <w:r>
        <w:t>применять</w:t>
      </w:r>
      <w:r>
        <w:rPr>
          <w:spacing w:val="1"/>
        </w:rPr>
        <w:t xml:space="preserve"> </w:t>
      </w:r>
      <w:r>
        <w:t>основные</w:t>
      </w:r>
      <w:r>
        <w:rPr>
          <w:spacing w:val="1"/>
        </w:rPr>
        <w:t xml:space="preserve"> </w:t>
      </w:r>
      <w:r>
        <w:t>операции</w:t>
      </w:r>
      <w:r>
        <w:rPr>
          <w:spacing w:val="1"/>
        </w:rPr>
        <w:t xml:space="preserve"> </w:t>
      </w:r>
      <w:r>
        <w:t>мыслительной</w:t>
      </w:r>
      <w:r>
        <w:rPr>
          <w:spacing w:val="1"/>
        </w:rPr>
        <w:t xml:space="preserve"> </w:t>
      </w:r>
      <w:r>
        <w:t>деятельности</w:t>
      </w:r>
      <w:r>
        <w:rPr>
          <w:spacing w:val="1"/>
        </w:rPr>
        <w:t xml:space="preserve"> </w:t>
      </w:r>
      <w:r>
        <w:t>–</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сравнение,</w:t>
      </w:r>
      <w:r>
        <w:rPr>
          <w:spacing w:val="1"/>
        </w:rPr>
        <w:t xml:space="preserve"> </w:t>
      </w:r>
      <w:r>
        <w:t>обобщение,</w:t>
      </w:r>
      <w:r>
        <w:rPr>
          <w:spacing w:val="1"/>
        </w:rPr>
        <w:t xml:space="preserve"> </w:t>
      </w:r>
      <w:r>
        <w:t>систематизацию,</w:t>
      </w:r>
      <w:r>
        <w:rPr>
          <w:spacing w:val="1"/>
        </w:rPr>
        <w:t xml:space="preserve"> </w:t>
      </w:r>
      <w:r>
        <w:t>выявление</w:t>
      </w:r>
      <w:r>
        <w:rPr>
          <w:spacing w:val="1"/>
        </w:rPr>
        <w:t xml:space="preserve"> </w:t>
      </w:r>
      <w:r>
        <w:t>причинно-следственных</w:t>
      </w:r>
      <w:r>
        <w:rPr>
          <w:spacing w:val="-2"/>
        </w:rPr>
        <w:t xml:space="preserve"> </w:t>
      </w:r>
      <w:r>
        <w:t>связей –</w:t>
      </w:r>
      <w:r>
        <w:rPr>
          <w:spacing w:val="-2"/>
        </w:rPr>
        <w:t xml:space="preserve"> </w:t>
      </w:r>
      <w:r>
        <w:t>для</w:t>
      </w:r>
      <w:r>
        <w:rPr>
          <w:spacing w:val="-4"/>
        </w:rPr>
        <w:t xml:space="preserve"> </w:t>
      </w:r>
      <w:r>
        <w:t>изучения</w:t>
      </w:r>
      <w:r>
        <w:rPr>
          <w:spacing w:val="-3"/>
        </w:rPr>
        <w:t xml:space="preserve"> </w:t>
      </w:r>
      <w:r>
        <w:t>свойств</w:t>
      </w:r>
      <w:r>
        <w:rPr>
          <w:spacing w:val="-2"/>
        </w:rPr>
        <w:t xml:space="preserve"> </w:t>
      </w:r>
      <w:r>
        <w:t>веществ</w:t>
      </w:r>
      <w:r>
        <w:rPr>
          <w:spacing w:val="-2"/>
        </w:rPr>
        <w:t xml:space="preserve"> </w:t>
      </w:r>
      <w:r>
        <w:t>и</w:t>
      </w:r>
      <w:r>
        <w:rPr>
          <w:spacing w:val="-1"/>
        </w:rPr>
        <w:t xml:space="preserve"> </w:t>
      </w:r>
      <w:r>
        <w:t>химических</w:t>
      </w:r>
      <w:r>
        <w:rPr>
          <w:spacing w:val="-1"/>
        </w:rPr>
        <w:t xml:space="preserve"> </w:t>
      </w:r>
      <w:r>
        <w:t>реакций;</w:t>
      </w:r>
    </w:p>
    <w:p w:rsidR="00445874" w:rsidRDefault="00182F3C">
      <w:pPr>
        <w:pStyle w:val="a5"/>
        <w:ind w:right="584"/>
      </w:pPr>
      <w:r>
        <w:t>сформированность умений: выявлять взаимосвязь химических знаний с понятиями</w:t>
      </w:r>
      <w:r>
        <w:rPr>
          <w:spacing w:val="1"/>
        </w:rPr>
        <w:t xml:space="preserve"> </w:t>
      </w:r>
      <w:r>
        <w:t>и</w:t>
      </w:r>
      <w:r>
        <w:rPr>
          <w:spacing w:val="1"/>
        </w:rPr>
        <w:t xml:space="preserve"> </w:t>
      </w:r>
      <w:r>
        <w:t>представлениями</w:t>
      </w:r>
      <w:r>
        <w:rPr>
          <w:spacing w:val="1"/>
        </w:rPr>
        <w:t xml:space="preserve"> </w:t>
      </w:r>
      <w:r>
        <w:t>других</w:t>
      </w:r>
      <w:r>
        <w:rPr>
          <w:spacing w:val="1"/>
        </w:rPr>
        <w:t xml:space="preserve"> </w:t>
      </w:r>
      <w:r>
        <w:t>естественно-научных</w:t>
      </w:r>
      <w:r>
        <w:rPr>
          <w:spacing w:val="1"/>
        </w:rPr>
        <w:t xml:space="preserve"> </w:t>
      </w:r>
      <w:r>
        <w:t>предметов</w:t>
      </w:r>
      <w:r>
        <w:rPr>
          <w:spacing w:val="1"/>
        </w:rPr>
        <w:t xml:space="preserve"> </w:t>
      </w:r>
      <w:r>
        <w:t>для</w:t>
      </w:r>
      <w:r>
        <w:rPr>
          <w:spacing w:val="1"/>
        </w:rPr>
        <w:t xml:space="preserve"> </w:t>
      </w:r>
      <w:r>
        <w:t>более</w:t>
      </w:r>
      <w:r>
        <w:rPr>
          <w:spacing w:val="1"/>
        </w:rPr>
        <w:t xml:space="preserve"> </w:t>
      </w:r>
      <w:r>
        <w:t>осознанного</w:t>
      </w:r>
      <w:r>
        <w:rPr>
          <w:spacing w:val="1"/>
        </w:rPr>
        <w:t xml:space="preserve"> </w:t>
      </w:r>
      <w:r>
        <w:t xml:space="preserve">понимания сущности материального единства мира, </w:t>
      </w:r>
      <w:r>
        <w:rPr>
          <w:i/>
        </w:rPr>
        <w:t xml:space="preserve">использовать </w:t>
      </w:r>
      <w:r>
        <w:t>системные знания по</w:t>
      </w:r>
      <w:r>
        <w:rPr>
          <w:spacing w:val="1"/>
        </w:rPr>
        <w:t xml:space="preserve"> </w:t>
      </w:r>
      <w:r>
        <w:t>органической химии для объяснения и прогнозирования явлений, имеющих естественно-</w:t>
      </w:r>
      <w:r>
        <w:rPr>
          <w:spacing w:val="1"/>
        </w:rPr>
        <w:t xml:space="preserve"> </w:t>
      </w:r>
      <w:r>
        <w:t>научную</w:t>
      </w:r>
      <w:r>
        <w:rPr>
          <w:spacing w:val="-1"/>
        </w:rPr>
        <w:t xml:space="preserve"> </w:t>
      </w:r>
      <w:r>
        <w:t>природу;</w:t>
      </w:r>
    </w:p>
    <w:p w:rsidR="00445874" w:rsidRDefault="00182F3C">
      <w:pPr>
        <w:pStyle w:val="a5"/>
        <w:spacing w:before="1"/>
        <w:ind w:right="588"/>
      </w:pPr>
      <w:r>
        <w:t>сформированность</w:t>
      </w:r>
      <w:r>
        <w:rPr>
          <w:spacing w:val="1"/>
        </w:rPr>
        <w:t xml:space="preserve"> </w:t>
      </w:r>
      <w:r>
        <w:t>умений:</w:t>
      </w:r>
      <w:r>
        <w:rPr>
          <w:spacing w:val="1"/>
        </w:rPr>
        <w:t xml:space="preserve"> </w:t>
      </w:r>
      <w:r>
        <w:t>проводить</w:t>
      </w:r>
      <w:r>
        <w:rPr>
          <w:spacing w:val="1"/>
        </w:rPr>
        <w:t xml:space="preserve"> </w:t>
      </w:r>
      <w:r>
        <w:t>расчёты</w:t>
      </w:r>
      <w:r>
        <w:rPr>
          <w:spacing w:val="1"/>
        </w:rPr>
        <w:t xml:space="preserve"> </w:t>
      </w:r>
      <w:r>
        <w:t>по</w:t>
      </w:r>
      <w:r>
        <w:rPr>
          <w:spacing w:val="1"/>
        </w:rPr>
        <w:t xml:space="preserve"> </w:t>
      </w:r>
      <w:r>
        <w:t>химическим</w:t>
      </w:r>
      <w:r>
        <w:rPr>
          <w:spacing w:val="1"/>
        </w:rPr>
        <w:t xml:space="preserve"> </w:t>
      </w:r>
      <w:r>
        <w:t>формулам</w:t>
      </w:r>
      <w:r>
        <w:rPr>
          <w:spacing w:val="1"/>
        </w:rPr>
        <w:t xml:space="preserve"> </w:t>
      </w:r>
      <w:r>
        <w:t>и</w:t>
      </w:r>
      <w:r>
        <w:rPr>
          <w:spacing w:val="-57"/>
        </w:rPr>
        <w:t xml:space="preserve"> </w:t>
      </w:r>
      <w:r>
        <w:t>уравнениям химических реакций с использованием физических величин (масса, объём</w:t>
      </w:r>
      <w:r>
        <w:rPr>
          <w:spacing w:val="1"/>
        </w:rPr>
        <w:t xml:space="preserve"> </w:t>
      </w:r>
      <w:r>
        <w:t>газов,</w:t>
      </w:r>
      <w:r>
        <w:rPr>
          <w:spacing w:val="1"/>
        </w:rPr>
        <w:t xml:space="preserve"> </w:t>
      </w:r>
      <w:r>
        <w:t>количество</w:t>
      </w:r>
      <w:r>
        <w:rPr>
          <w:spacing w:val="1"/>
        </w:rPr>
        <w:t xml:space="preserve"> </w:t>
      </w:r>
      <w:r>
        <w:t>вещества),</w:t>
      </w:r>
      <w:r>
        <w:rPr>
          <w:spacing w:val="1"/>
        </w:rPr>
        <w:t xml:space="preserve"> </w:t>
      </w:r>
      <w:r>
        <w:t>характеризующих</w:t>
      </w:r>
      <w:r>
        <w:rPr>
          <w:spacing w:val="1"/>
        </w:rPr>
        <w:t xml:space="preserve"> </w:t>
      </w:r>
      <w:r>
        <w:t>вещества</w:t>
      </w:r>
      <w:r>
        <w:rPr>
          <w:spacing w:val="1"/>
        </w:rPr>
        <w:t xml:space="preserve"> </w:t>
      </w:r>
      <w:r>
        <w:t>с</w:t>
      </w:r>
      <w:r>
        <w:rPr>
          <w:spacing w:val="1"/>
        </w:rPr>
        <w:t xml:space="preserve"> </w:t>
      </w:r>
      <w:r>
        <w:t>количественной</w:t>
      </w:r>
      <w:r>
        <w:rPr>
          <w:spacing w:val="1"/>
        </w:rPr>
        <w:t xml:space="preserve"> </w:t>
      </w:r>
      <w:r>
        <w:t>стороны:</w:t>
      </w:r>
      <w:r>
        <w:rPr>
          <w:spacing w:val="1"/>
        </w:rPr>
        <w:t xml:space="preserve"> </w:t>
      </w:r>
      <w:r>
        <w:t>расчёты по нахождению химической формулы вещества по известным массовым долям</w:t>
      </w:r>
      <w:r>
        <w:rPr>
          <w:spacing w:val="1"/>
        </w:rPr>
        <w:t xml:space="preserve"> </w:t>
      </w:r>
      <w:r>
        <w:t>химических</w:t>
      </w:r>
      <w:r>
        <w:rPr>
          <w:spacing w:val="-3"/>
        </w:rPr>
        <w:t xml:space="preserve"> </w:t>
      </w:r>
      <w:r>
        <w:t>элементов,</w:t>
      </w:r>
      <w:r>
        <w:rPr>
          <w:spacing w:val="-1"/>
        </w:rPr>
        <w:t xml:space="preserve"> </w:t>
      </w:r>
      <w:r>
        <w:t>продуктам сгорания,</w:t>
      </w:r>
      <w:r>
        <w:rPr>
          <w:spacing w:val="-1"/>
        </w:rPr>
        <w:t xml:space="preserve"> </w:t>
      </w:r>
      <w:r>
        <w:t>плотности газообразных</w:t>
      </w:r>
      <w:r>
        <w:rPr>
          <w:spacing w:val="-2"/>
        </w:rPr>
        <w:t xml:space="preserve"> </w:t>
      </w:r>
      <w:r>
        <w:t>веществ;</w:t>
      </w:r>
    </w:p>
    <w:p w:rsidR="00445874" w:rsidRDefault="00182F3C">
      <w:pPr>
        <w:pStyle w:val="a5"/>
        <w:ind w:right="583"/>
      </w:pPr>
      <w:r>
        <w:t>сформированность умений: прогнозировать, анализировать и оценивать с позиций</w:t>
      </w:r>
      <w:r>
        <w:rPr>
          <w:spacing w:val="1"/>
        </w:rPr>
        <w:t xml:space="preserve"> </w:t>
      </w:r>
      <w:r>
        <w:t>экологической</w:t>
      </w:r>
      <w:r>
        <w:rPr>
          <w:spacing w:val="1"/>
        </w:rPr>
        <w:t xml:space="preserve"> </w:t>
      </w:r>
      <w:r>
        <w:t>безопасности</w:t>
      </w:r>
      <w:r>
        <w:rPr>
          <w:spacing w:val="1"/>
        </w:rPr>
        <w:t xml:space="preserve"> </w:t>
      </w:r>
      <w:r>
        <w:t>последствия</w:t>
      </w:r>
      <w:r>
        <w:rPr>
          <w:spacing w:val="1"/>
        </w:rPr>
        <w:t xml:space="preserve"> </w:t>
      </w:r>
      <w:r>
        <w:t>бытовой</w:t>
      </w:r>
      <w:r>
        <w:rPr>
          <w:spacing w:val="1"/>
        </w:rPr>
        <w:t xml:space="preserve"> </w:t>
      </w:r>
      <w:r>
        <w:t>и</w:t>
      </w:r>
      <w:r>
        <w:rPr>
          <w:spacing w:val="1"/>
        </w:rPr>
        <w:t xml:space="preserve"> </w:t>
      </w:r>
      <w:r>
        <w:t>производственной</w:t>
      </w:r>
      <w:r>
        <w:rPr>
          <w:spacing w:val="1"/>
        </w:rPr>
        <w:t xml:space="preserve"> </w:t>
      </w:r>
      <w:r>
        <w:t>деятельности</w:t>
      </w:r>
      <w:r>
        <w:rPr>
          <w:spacing w:val="1"/>
        </w:rPr>
        <w:t xml:space="preserve"> </w:t>
      </w:r>
      <w:r>
        <w:t>человека,</w:t>
      </w:r>
      <w:r>
        <w:rPr>
          <w:spacing w:val="1"/>
        </w:rPr>
        <w:t xml:space="preserve"> </w:t>
      </w:r>
      <w:r>
        <w:t>связанной</w:t>
      </w:r>
      <w:r>
        <w:rPr>
          <w:spacing w:val="1"/>
        </w:rPr>
        <w:t xml:space="preserve"> </w:t>
      </w:r>
      <w:r>
        <w:t>с</w:t>
      </w:r>
      <w:r>
        <w:rPr>
          <w:spacing w:val="1"/>
        </w:rPr>
        <w:t xml:space="preserve"> </w:t>
      </w:r>
      <w:r>
        <w:t>переработкой</w:t>
      </w:r>
      <w:r>
        <w:rPr>
          <w:spacing w:val="1"/>
        </w:rPr>
        <w:t xml:space="preserve"> </w:t>
      </w:r>
      <w:r>
        <w:t>веществ,</w:t>
      </w:r>
      <w:r>
        <w:rPr>
          <w:spacing w:val="1"/>
        </w:rPr>
        <w:t xml:space="preserve"> </w:t>
      </w: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принятия</w:t>
      </w:r>
      <w:r>
        <w:rPr>
          <w:spacing w:val="-1"/>
        </w:rPr>
        <w:t xml:space="preserve"> </w:t>
      </w:r>
      <w:r>
        <w:t>грамотных</w:t>
      </w:r>
      <w:r>
        <w:rPr>
          <w:spacing w:val="1"/>
        </w:rPr>
        <w:t xml:space="preserve"> </w:t>
      </w:r>
      <w:r>
        <w:t>решений</w:t>
      </w:r>
      <w:r>
        <w:rPr>
          <w:spacing w:val="-3"/>
        </w:rPr>
        <w:t xml:space="preserve"> </w:t>
      </w:r>
      <w:r>
        <w:t>проблем</w:t>
      </w:r>
      <w:r>
        <w:rPr>
          <w:spacing w:val="-2"/>
        </w:rPr>
        <w:t xml:space="preserve"> </w:t>
      </w:r>
      <w:r>
        <w:t>в</w:t>
      </w:r>
      <w:r>
        <w:rPr>
          <w:spacing w:val="-2"/>
        </w:rPr>
        <w:t xml:space="preserve"> </w:t>
      </w:r>
      <w:r>
        <w:t>ситуациях,</w:t>
      </w:r>
      <w:r>
        <w:rPr>
          <w:spacing w:val="-1"/>
        </w:rPr>
        <w:t xml:space="preserve"> </w:t>
      </w:r>
      <w:r>
        <w:t>связанных</w:t>
      </w:r>
      <w:r>
        <w:rPr>
          <w:spacing w:val="2"/>
        </w:rPr>
        <w:t xml:space="preserve"> </w:t>
      </w:r>
      <w:r>
        <w:t>с</w:t>
      </w:r>
      <w:r>
        <w:rPr>
          <w:spacing w:val="-5"/>
        </w:rPr>
        <w:t xml:space="preserve"> </w:t>
      </w:r>
      <w:r>
        <w:t>химией;</w:t>
      </w:r>
    </w:p>
    <w:p w:rsidR="00445874" w:rsidRDefault="00182F3C">
      <w:pPr>
        <w:pStyle w:val="a5"/>
        <w:spacing w:before="1"/>
        <w:ind w:right="583"/>
      </w:pPr>
      <w:r>
        <w:t>сформированность умений: самостоятельно планировать и проводить химический</w:t>
      </w:r>
      <w:r>
        <w:rPr>
          <w:spacing w:val="1"/>
        </w:rPr>
        <w:t xml:space="preserve"> </w:t>
      </w:r>
      <w:r>
        <w:t>эксперимент (получение и изучение свойств органических веществ, качественные реакции</w:t>
      </w:r>
      <w:r>
        <w:rPr>
          <w:spacing w:val="-57"/>
        </w:rPr>
        <w:t xml:space="preserve"> </w:t>
      </w:r>
      <w:r>
        <w:t>углеводородов</w:t>
      </w:r>
      <w:r>
        <w:rPr>
          <w:spacing w:val="1"/>
        </w:rPr>
        <w:t xml:space="preserve"> </w:t>
      </w:r>
      <w:r>
        <w:t>различных</w:t>
      </w:r>
      <w:r>
        <w:rPr>
          <w:spacing w:val="1"/>
        </w:rPr>
        <w:t xml:space="preserve"> </w:t>
      </w:r>
      <w:r>
        <w:t>классов</w:t>
      </w:r>
      <w:r>
        <w:rPr>
          <w:spacing w:val="1"/>
        </w:rPr>
        <w:t xml:space="preserve"> </w:t>
      </w:r>
      <w:r>
        <w:t>и</w:t>
      </w:r>
      <w:r>
        <w:rPr>
          <w:spacing w:val="1"/>
        </w:rPr>
        <w:t xml:space="preserve"> </w:t>
      </w:r>
      <w:r>
        <w:t>кислородсодержащих</w:t>
      </w:r>
      <w:r>
        <w:rPr>
          <w:spacing w:val="1"/>
        </w:rPr>
        <w:t xml:space="preserve"> </w:t>
      </w:r>
      <w:r>
        <w:t>органических</w:t>
      </w:r>
      <w:r>
        <w:rPr>
          <w:spacing w:val="61"/>
        </w:rPr>
        <w:t xml:space="preserve"> </w:t>
      </w:r>
      <w:r>
        <w:t>веществ,</w:t>
      </w:r>
      <w:r>
        <w:rPr>
          <w:spacing w:val="1"/>
        </w:rPr>
        <w:t xml:space="preserve"> </w:t>
      </w:r>
      <w:r>
        <w:t>решение</w:t>
      </w:r>
      <w:r>
        <w:rPr>
          <w:spacing w:val="1"/>
        </w:rPr>
        <w:t xml:space="preserve"> </w:t>
      </w:r>
      <w:r>
        <w:t>экспериментальных</w:t>
      </w:r>
      <w:r>
        <w:rPr>
          <w:spacing w:val="1"/>
        </w:rPr>
        <w:t xml:space="preserve"> </w:t>
      </w:r>
      <w:r>
        <w:t>задач</w:t>
      </w:r>
      <w:r>
        <w:rPr>
          <w:spacing w:val="1"/>
        </w:rPr>
        <w:t xml:space="preserve"> </w:t>
      </w:r>
      <w:r>
        <w:t>по</w:t>
      </w:r>
      <w:r>
        <w:rPr>
          <w:spacing w:val="1"/>
        </w:rPr>
        <w:t xml:space="preserve"> </w:t>
      </w:r>
      <w:r>
        <w:t>распознаванию</w:t>
      </w:r>
      <w:r>
        <w:rPr>
          <w:spacing w:val="1"/>
        </w:rPr>
        <w:t xml:space="preserve"> </w:t>
      </w:r>
      <w:r>
        <w:t>органических</w:t>
      </w:r>
      <w:r>
        <w:rPr>
          <w:spacing w:val="1"/>
        </w:rPr>
        <w:t xml:space="preserve"> </w:t>
      </w:r>
      <w:r>
        <w:t>веществ)</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безопасного</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формулировать</w:t>
      </w:r>
      <w:r>
        <w:rPr>
          <w:spacing w:val="1"/>
        </w:rPr>
        <w:t xml:space="preserve"> </w:t>
      </w:r>
      <w:r>
        <w:t>цель</w:t>
      </w:r>
      <w:r>
        <w:rPr>
          <w:spacing w:val="1"/>
        </w:rPr>
        <w:t xml:space="preserve"> </w:t>
      </w:r>
      <w:r>
        <w:t>исследования,</w:t>
      </w:r>
      <w:r>
        <w:rPr>
          <w:spacing w:val="1"/>
        </w:rPr>
        <w:t xml:space="preserve"> </w:t>
      </w:r>
      <w:r>
        <w:t>представлять</w:t>
      </w:r>
      <w:r>
        <w:rPr>
          <w:spacing w:val="1"/>
        </w:rPr>
        <w:t xml:space="preserve"> </w:t>
      </w:r>
      <w:r>
        <w:t>в</w:t>
      </w:r>
      <w:r>
        <w:rPr>
          <w:spacing w:val="1"/>
        </w:rPr>
        <w:t xml:space="preserve"> </w:t>
      </w:r>
      <w:r>
        <w:t>различной</w:t>
      </w:r>
      <w:r>
        <w:rPr>
          <w:spacing w:val="1"/>
        </w:rPr>
        <w:t xml:space="preserve"> </w:t>
      </w:r>
      <w:r>
        <w:t>форме</w:t>
      </w:r>
      <w:r>
        <w:rPr>
          <w:spacing w:val="1"/>
        </w:rPr>
        <w:t xml:space="preserve"> </w:t>
      </w:r>
      <w:r>
        <w:t>результаты</w:t>
      </w:r>
      <w:r>
        <w:rPr>
          <w:spacing w:val="-1"/>
        </w:rPr>
        <w:t xml:space="preserve"> </w:t>
      </w:r>
      <w:r>
        <w:t>эксперимента, анализировать и оценивать их</w:t>
      </w:r>
      <w:r>
        <w:rPr>
          <w:spacing w:val="1"/>
        </w:rPr>
        <w:t xml:space="preserve"> </w:t>
      </w:r>
      <w:r>
        <w:t>достоверность;</w:t>
      </w:r>
    </w:p>
    <w:p w:rsidR="00445874" w:rsidRDefault="00182F3C">
      <w:pPr>
        <w:pStyle w:val="a5"/>
        <w:ind w:left="2410" w:firstLine="0"/>
      </w:pPr>
      <w:r>
        <w:t>сформированность</w:t>
      </w:r>
      <w:r>
        <w:rPr>
          <w:spacing w:val="-2"/>
        </w:rPr>
        <w:t xml:space="preserve"> </w:t>
      </w:r>
      <w:r>
        <w:t>умений:</w:t>
      </w:r>
    </w:p>
    <w:p w:rsidR="00445874" w:rsidRDefault="00182F3C">
      <w:pPr>
        <w:pStyle w:val="a5"/>
        <w:ind w:right="585"/>
      </w:pPr>
      <w:r>
        <w:t>соблюдать правила экологически целесообразного поведения в быту и трудовой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своего</w:t>
      </w:r>
      <w:r>
        <w:rPr>
          <w:spacing w:val="1"/>
        </w:rPr>
        <w:t xml:space="preserve"> </w:t>
      </w:r>
      <w:r>
        <w:t>здоровья,</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и</w:t>
      </w:r>
      <w:r>
        <w:rPr>
          <w:spacing w:val="1"/>
        </w:rPr>
        <w:t xml:space="preserve"> </w:t>
      </w:r>
      <w:r>
        <w:t>достижения</w:t>
      </w:r>
      <w:r>
        <w:rPr>
          <w:spacing w:val="-1"/>
        </w:rPr>
        <w:t xml:space="preserve"> </w:t>
      </w:r>
      <w:r>
        <w:t>её</w:t>
      </w:r>
      <w:r>
        <w:rPr>
          <w:spacing w:val="1"/>
        </w:rPr>
        <w:t xml:space="preserve"> </w:t>
      </w:r>
      <w:r>
        <w:t>устойчивого</w:t>
      </w:r>
      <w:r>
        <w:rPr>
          <w:spacing w:val="-1"/>
        </w:rPr>
        <w:t xml:space="preserve"> </w:t>
      </w:r>
      <w:r>
        <w:t>развития;</w:t>
      </w:r>
    </w:p>
    <w:p w:rsidR="00445874" w:rsidRDefault="00182F3C">
      <w:pPr>
        <w:pStyle w:val="a5"/>
        <w:ind w:right="592"/>
      </w:pPr>
      <w:r>
        <w:t>осознавать опасность токсического действия на живые организмы определённых</w:t>
      </w:r>
      <w:r>
        <w:rPr>
          <w:spacing w:val="1"/>
        </w:rPr>
        <w:t xml:space="preserve"> </w:t>
      </w:r>
      <w:r>
        <w:t>органических</w:t>
      </w:r>
      <w:r>
        <w:rPr>
          <w:spacing w:val="1"/>
        </w:rPr>
        <w:t xml:space="preserve"> </w:t>
      </w:r>
      <w:r>
        <w:t>веществ, понимая смысл</w:t>
      </w:r>
      <w:r>
        <w:rPr>
          <w:spacing w:val="-2"/>
        </w:rPr>
        <w:t xml:space="preserve"> </w:t>
      </w:r>
      <w:r>
        <w:t>показателя ПДК;</w:t>
      </w:r>
    </w:p>
    <w:p w:rsidR="00445874" w:rsidRDefault="00182F3C">
      <w:pPr>
        <w:pStyle w:val="a5"/>
        <w:ind w:right="587"/>
      </w:pPr>
      <w:r>
        <w:t>анализировать</w:t>
      </w:r>
      <w:r>
        <w:rPr>
          <w:spacing w:val="1"/>
        </w:rPr>
        <w:t xml:space="preserve"> </w:t>
      </w:r>
      <w:r>
        <w:t>целесообразность</w:t>
      </w:r>
      <w:r>
        <w:rPr>
          <w:spacing w:val="1"/>
        </w:rPr>
        <w:t xml:space="preserve"> </w:t>
      </w:r>
      <w:r>
        <w:t>применения</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промышленности</w:t>
      </w:r>
      <w:r>
        <w:rPr>
          <w:spacing w:val="-1"/>
        </w:rPr>
        <w:t xml:space="preserve"> </w:t>
      </w:r>
      <w:r>
        <w:t>и в</w:t>
      </w:r>
      <w:r>
        <w:rPr>
          <w:spacing w:val="-1"/>
        </w:rPr>
        <w:t xml:space="preserve"> </w:t>
      </w:r>
      <w:r>
        <w:t>быту</w:t>
      </w:r>
      <w:r>
        <w:rPr>
          <w:spacing w:val="-5"/>
        </w:rPr>
        <w:t xml:space="preserve"> </w:t>
      </w:r>
      <w:r>
        <w:t>с</w:t>
      </w:r>
      <w:r>
        <w:rPr>
          <w:spacing w:val="-1"/>
        </w:rPr>
        <w:t xml:space="preserve"> </w:t>
      </w:r>
      <w:r>
        <w:t>точки</w:t>
      </w:r>
      <w:r>
        <w:rPr>
          <w:spacing w:val="-1"/>
        </w:rPr>
        <w:t xml:space="preserve"> </w:t>
      </w:r>
      <w:r>
        <w:t>зрения соотношения риск-польза;</w:t>
      </w:r>
    </w:p>
    <w:p w:rsidR="00445874" w:rsidRDefault="00182F3C">
      <w:pPr>
        <w:pStyle w:val="a5"/>
        <w:spacing w:before="1"/>
        <w:ind w:right="586"/>
      </w:pPr>
      <w:r>
        <w:t>сформированность</w:t>
      </w:r>
      <w:r>
        <w:rPr>
          <w:spacing w:val="1"/>
        </w:rPr>
        <w:t xml:space="preserve"> </w:t>
      </w:r>
      <w:r>
        <w:t>умений:</w:t>
      </w:r>
      <w:r>
        <w:rPr>
          <w:spacing w:val="1"/>
        </w:rPr>
        <w:t xml:space="preserve"> </w:t>
      </w:r>
      <w:r>
        <w:t>осуществлять</w:t>
      </w:r>
      <w:r>
        <w:rPr>
          <w:spacing w:val="1"/>
        </w:rPr>
        <w:t xml:space="preserve"> </w:t>
      </w:r>
      <w:r>
        <w:t>целенаправленный</w:t>
      </w:r>
      <w:r>
        <w:rPr>
          <w:spacing w:val="1"/>
        </w:rPr>
        <w:t xml:space="preserve"> </w:t>
      </w:r>
      <w:r>
        <w:t>поиск</w:t>
      </w:r>
      <w:r>
        <w:rPr>
          <w:spacing w:val="1"/>
        </w:rPr>
        <w:t xml:space="preserve"> </w:t>
      </w:r>
      <w:r>
        <w:t>химической</w:t>
      </w:r>
      <w:r>
        <w:rPr>
          <w:spacing w:val="1"/>
        </w:rPr>
        <w:t xml:space="preserve"> </w:t>
      </w:r>
      <w:r>
        <w:t>информации в различных источниках (научная и учебно-научная литература, средства</w:t>
      </w:r>
      <w:r>
        <w:rPr>
          <w:spacing w:val="1"/>
        </w:rPr>
        <w:t xml:space="preserve"> </w:t>
      </w:r>
      <w:r>
        <w:t>массовой</w:t>
      </w:r>
      <w:r>
        <w:rPr>
          <w:spacing w:val="1"/>
        </w:rPr>
        <w:t xml:space="preserve"> </w:t>
      </w:r>
      <w:r>
        <w:t>информации,</w:t>
      </w:r>
      <w:r>
        <w:rPr>
          <w:spacing w:val="1"/>
        </w:rPr>
        <w:t xml:space="preserve"> </w:t>
      </w:r>
      <w:r>
        <w:t>Интернет</w:t>
      </w:r>
      <w:r>
        <w:rPr>
          <w:spacing w:val="1"/>
        </w:rPr>
        <w:t xml:space="preserve"> </w:t>
      </w:r>
      <w:r>
        <w:t>и</w:t>
      </w:r>
      <w:r>
        <w:rPr>
          <w:spacing w:val="1"/>
        </w:rPr>
        <w:t xml:space="preserve"> </w:t>
      </w:r>
      <w:r>
        <w:t>другие),</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 перерабатывать её и использовать в соответствии с поставленной учебной</w:t>
      </w:r>
      <w:r>
        <w:rPr>
          <w:spacing w:val="1"/>
        </w:rPr>
        <w:t xml:space="preserve"> </w:t>
      </w:r>
      <w:r>
        <w:t>задачей.</w:t>
      </w:r>
    </w:p>
    <w:p w:rsidR="00445874" w:rsidRDefault="00182F3C">
      <w:pPr>
        <w:pStyle w:val="1"/>
        <w:spacing w:before="4"/>
        <w:ind w:right="593" w:firstLine="707"/>
      </w:pPr>
      <w:r>
        <w:t>Предметные результаты</w:t>
      </w:r>
      <w:r>
        <w:rPr>
          <w:spacing w:val="1"/>
        </w:rPr>
        <w:t xml:space="preserve"> </w:t>
      </w:r>
      <w:r>
        <w:t>освоения</w:t>
      </w:r>
      <w:r>
        <w:rPr>
          <w:spacing w:val="1"/>
        </w:rPr>
        <w:t xml:space="preserve"> </w:t>
      </w:r>
      <w:r>
        <w:t>курса</w:t>
      </w:r>
      <w:r>
        <w:rPr>
          <w:spacing w:val="1"/>
        </w:rPr>
        <w:t xml:space="preserve"> </w:t>
      </w:r>
      <w:r>
        <w:t>«Общая</w:t>
      </w:r>
      <w:r>
        <w:rPr>
          <w:spacing w:val="1"/>
        </w:rPr>
        <w:t xml:space="preserve"> </w:t>
      </w:r>
      <w:r>
        <w:t>и</w:t>
      </w:r>
      <w:r>
        <w:rPr>
          <w:spacing w:val="1"/>
        </w:rPr>
        <w:t xml:space="preserve"> </w:t>
      </w:r>
      <w:r>
        <w:t>неорганическая</w:t>
      </w:r>
      <w:r>
        <w:rPr>
          <w:spacing w:val="1"/>
        </w:rPr>
        <w:t xml:space="preserve"> </w:t>
      </w:r>
      <w:r>
        <w:t>химия»</w:t>
      </w:r>
      <w:r>
        <w:rPr>
          <w:spacing w:val="1"/>
        </w:rPr>
        <w:t xml:space="preserve"> </w:t>
      </w:r>
      <w:r>
        <w:t>отражают:</w:t>
      </w:r>
    </w:p>
    <w:p w:rsidR="00445874" w:rsidRDefault="00182F3C">
      <w:pPr>
        <w:pStyle w:val="a5"/>
        <w:spacing w:line="271" w:lineRule="exact"/>
        <w:ind w:left="2410" w:firstLine="0"/>
      </w:pPr>
      <w:r>
        <w:t>сформированность</w:t>
      </w:r>
      <w:r>
        <w:rPr>
          <w:spacing w:val="-4"/>
        </w:rPr>
        <w:t xml:space="preserve"> </w:t>
      </w:r>
      <w:r>
        <w:t>представлений:</w:t>
      </w:r>
    </w:p>
    <w:p w:rsidR="00445874" w:rsidRDefault="00182F3C">
      <w:pPr>
        <w:pStyle w:val="a5"/>
        <w:spacing w:before="1"/>
        <w:ind w:right="584"/>
      </w:pPr>
      <w:r>
        <w:t>о</w:t>
      </w:r>
      <w:r>
        <w:rPr>
          <w:spacing w:val="1"/>
        </w:rPr>
        <w:t xml:space="preserve"> </w:t>
      </w:r>
      <w:r>
        <w:t>материальном</w:t>
      </w:r>
      <w:r>
        <w:rPr>
          <w:spacing w:val="1"/>
        </w:rPr>
        <w:t xml:space="preserve"> </w:t>
      </w:r>
      <w:r>
        <w:t>единстве</w:t>
      </w:r>
      <w:r>
        <w:rPr>
          <w:spacing w:val="1"/>
        </w:rPr>
        <w:t xml:space="preserve"> </w:t>
      </w:r>
      <w:r>
        <w:t>мира,</w:t>
      </w:r>
      <w:r>
        <w:rPr>
          <w:spacing w:val="1"/>
        </w:rPr>
        <w:t xml:space="preserve"> </w:t>
      </w:r>
      <w:r>
        <w:t>закономерностях</w:t>
      </w:r>
      <w:r>
        <w:rPr>
          <w:spacing w:val="1"/>
        </w:rPr>
        <w:t xml:space="preserve"> </w:t>
      </w:r>
      <w:r>
        <w:t>и</w:t>
      </w:r>
      <w:r>
        <w:rPr>
          <w:spacing w:val="1"/>
        </w:rPr>
        <w:t xml:space="preserve"> </w:t>
      </w:r>
      <w:r>
        <w:t>познаваемости</w:t>
      </w:r>
      <w:r>
        <w:rPr>
          <w:spacing w:val="1"/>
        </w:rPr>
        <w:t xml:space="preserve"> </w:t>
      </w:r>
      <w:r>
        <w:t>явлений</w:t>
      </w:r>
      <w:r>
        <w:rPr>
          <w:spacing w:val="1"/>
        </w:rPr>
        <w:t xml:space="preserve"> </w:t>
      </w:r>
      <w:r>
        <w:t>природы, о месте и значении химии в системе естественных наук и её роли в обеспечении</w:t>
      </w:r>
      <w:r>
        <w:rPr>
          <w:spacing w:val="1"/>
        </w:rPr>
        <w:t xml:space="preserve"> </w:t>
      </w:r>
      <w:r>
        <w:t>устойчивого</w:t>
      </w:r>
      <w:r>
        <w:rPr>
          <w:spacing w:val="1"/>
        </w:rPr>
        <w:t xml:space="preserve"> </w:t>
      </w:r>
      <w:r>
        <w:t>развития,</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экологической,</w:t>
      </w:r>
      <w:r>
        <w:rPr>
          <w:spacing w:val="1"/>
        </w:rPr>
        <w:t xml:space="preserve"> </w:t>
      </w:r>
      <w:r>
        <w:t>энергетической</w:t>
      </w:r>
      <w:r>
        <w:rPr>
          <w:spacing w:val="1"/>
        </w:rPr>
        <w:t xml:space="preserve"> </w:t>
      </w:r>
      <w:r>
        <w:t>и</w:t>
      </w:r>
      <w:r>
        <w:rPr>
          <w:spacing w:val="1"/>
        </w:rPr>
        <w:t xml:space="preserve"> </w:t>
      </w:r>
      <w:r>
        <w:t>пищевой</w:t>
      </w:r>
      <w:r>
        <w:rPr>
          <w:spacing w:val="1"/>
        </w:rPr>
        <w:t xml:space="preserve"> </w:t>
      </w:r>
      <w:r>
        <w:t>безопасности,</w:t>
      </w:r>
      <w:r>
        <w:rPr>
          <w:spacing w:val="1"/>
        </w:rPr>
        <w:t xml:space="preserve"> </w:t>
      </w:r>
      <w:r>
        <w:t>в</w:t>
      </w:r>
      <w:r>
        <w:rPr>
          <w:spacing w:val="1"/>
        </w:rPr>
        <w:t xml:space="preserve"> </w:t>
      </w:r>
      <w:r>
        <w:t>развитии</w:t>
      </w:r>
      <w:r>
        <w:rPr>
          <w:spacing w:val="1"/>
        </w:rPr>
        <w:t xml:space="preserve"> </w:t>
      </w:r>
      <w:r>
        <w:t>медицины,</w:t>
      </w:r>
      <w:r>
        <w:rPr>
          <w:spacing w:val="1"/>
        </w:rPr>
        <w:t xml:space="preserve"> </w:t>
      </w:r>
      <w:r>
        <w:t>создании</w:t>
      </w:r>
      <w:r>
        <w:rPr>
          <w:spacing w:val="1"/>
        </w:rPr>
        <w:t xml:space="preserve"> </w:t>
      </w:r>
      <w:r>
        <w:t>новых</w:t>
      </w:r>
      <w:r>
        <w:rPr>
          <w:spacing w:val="1"/>
        </w:rPr>
        <w:t xml:space="preserve"> </w:t>
      </w:r>
      <w:r>
        <w:t>материалов,</w:t>
      </w:r>
      <w:r>
        <w:rPr>
          <w:spacing w:val="1"/>
        </w:rPr>
        <w:t xml:space="preserve"> </w:t>
      </w:r>
      <w:r>
        <w:t>новых</w:t>
      </w:r>
      <w:r>
        <w:rPr>
          <w:spacing w:val="1"/>
        </w:rPr>
        <w:t xml:space="preserve"> </w:t>
      </w:r>
      <w:r>
        <w:t>источников</w:t>
      </w:r>
      <w:r>
        <w:rPr>
          <w:spacing w:val="1"/>
        </w:rPr>
        <w:t xml:space="preserve"> </w:t>
      </w:r>
      <w:r>
        <w:t>энергии,</w:t>
      </w:r>
      <w:r>
        <w:rPr>
          <w:spacing w:val="39"/>
        </w:rPr>
        <w:t xml:space="preserve"> </w:t>
      </w:r>
      <w:r>
        <w:t>в</w:t>
      </w:r>
      <w:r>
        <w:rPr>
          <w:spacing w:val="39"/>
        </w:rPr>
        <w:t xml:space="preserve"> </w:t>
      </w:r>
      <w:r>
        <w:t>обеспечении</w:t>
      </w:r>
      <w:r>
        <w:rPr>
          <w:spacing w:val="40"/>
        </w:rPr>
        <w:t xml:space="preserve"> </w:t>
      </w:r>
      <w:r>
        <w:t>рационального</w:t>
      </w:r>
      <w:r>
        <w:rPr>
          <w:spacing w:val="37"/>
        </w:rPr>
        <w:t xml:space="preserve"> </w:t>
      </w:r>
      <w:r>
        <w:t>природопользования,</w:t>
      </w:r>
      <w:r>
        <w:rPr>
          <w:spacing w:val="39"/>
        </w:rPr>
        <w:t xml:space="preserve"> </w:t>
      </w:r>
      <w:r>
        <w:t>в</w:t>
      </w:r>
      <w:r>
        <w:rPr>
          <w:spacing w:val="39"/>
        </w:rPr>
        <w:t xml:space="preserve"> </w:t>
      </w:r>
      <w:r>
        <w:t>формировании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8" w:firstLine="0"/>
      </w:pPr>
      <w:r>
        <w:t>мировоззрения</w:t>
      </w:r>
      <w:r>
        <w:rPr>
          <w:spacing w:val="1"/>
        </w:rPr>
        <w:t xml:space="preserve"> </w:t>
      </w:r>
      <w:r>
        <w:t>и</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а</w:t>
      </w:r>
      <w:r>
        <w:rPr>
          <w:spacing w:val="1"/>
        </w:rPr>
        <w:t xml:space="preserve"> </w:t>
      </w:r>
      <w:r>
        <w:t>также</w:t>
      </w:r>
      <w:r>
        <w:rPr>
          <w:spacing w:val="1"/>
        </w:rPr>
        <w:t xml:space="preserve"> </w:t>
      </w:r>
      <w:r>
        <w:t>экологически</w:t>
      </w:r>
      <w:r>
        <w:rPr>
          <w:spacing w:val="1"/>
        </w:rPr>
        <w:t xml:space="preserve"> </w:t>
      </w:r>
      <w:r>
        <w:t>обоснованного</w:t>
      </w:r>
      <w:r>
        <w:rPr>
          <w:spacing w:val="-57"/>
        </w:rPr>
        <w:t xml:space="preserve"> </w:t>
      </w:r>
      <w:r>
        <w:t>отношения</w:t>
      </w:r>
      <w:r>
        <w:rPr>
          <w:spacing w:val="-4"/>
        </w:rPr>
        <w:t xml:space="preserve"> </w:t>
      </w:r>
      <w:r>
        <w:t>к своему</w:t>
      </w:r>
      <w:r>
        <w:rPr>
          <w:spacing w:val="-5"/>
        </w:rPr>
        <w:t xml:space="preserve"> </w:t>
      </w:r>
      <w:r>
        <w:t>здоровью и природной среде;</w:t>
      </w:r>
    </w:p>
    <w:p w:rsidR="00445874" w:rsidRDefault="00182F3C">
      <w:pPr>
        <w:pStyle w:val="a5"/>
        <w:ind w:left="2410" w:right="588" w:firstLine="0"/>
      </w:pPr>
      <w:r>
        <w:t>сформированность владения системой химических знаний, которая включает:</w:t>
      </w:r>
      <w:r>
        <w:rPr>
          <w:spacing w:val="1"/>
        </w:rPr>
        <w:t xml:space="preserve"> </w:t>
      </w:r>
      <w:r>
        <w:t>основополагающие</w:t>
      </w:r>
      <w:r>
        <w:rPr>
          <w:spacing w:val="4"/>
        </w:rPr>
        <w:t xml:space="preserve"> </w:t>
      </w:r>
      <w:r>
        <w:t>понятия</w:t>
      </w:r>
      <w:r>
        <w:rPr>
          <w:spacing w:val="5"/>
        </w:rPr>
        <w:t xml:space="preserve"> </w:t>
      </w:r>
      <w:r>
        <w:t>–</w:t>
      </w:r>
      <w:r>
        <w:rPr>
          <w:spacing w:val="2"/>
        </w:rPr>
        <w:t xml:space="preserve"> </w:t>
      </w:r>
      <w:r>
        <w:t>химический</w:t>
      </w:r>
      <w:r>
        <w:rPr>
          <w:spacing w:val="3"/>
        </w:rPr>
        <w:t xml:space="preserve"> </w:t>
      </w:r>
      <w:r>
        <w:t>элемент,</w:t>
      </w:r>
      <w:r>
        <w:rPr>
          <w:spacing w:val="5"/>
        </w:rPr>
        <w:t xml:space="preserve"> </w:t>
      </w:r>
      <w:r>
        <w:t>атом,</w:t>
      </w:r>
      <w:r>
        <w:rPr>
          <w:spacing w:val="4"/>
        </w:rPr>
        <w:t xml:space="preserve"> </w:t>
      </w:r>
      <w:r>
        <w:t>ядро</w:t>
      </w:r>
      <w:r>
        <w:rPr>
          <w:spacing w:val="5"/>
        </w:rPr>
        <w:t xml:space="preserve"> </w:t>
      </w:r>
      <w:r>
        <w:t>атома,</w:t>
      </w:r>
      <w:r>
        <w:rPr>
          <w:spacing w:val="4"/>
        </w:rPr>
        <w:t xml:space="preserve"> </w:t>
      </w:r>
      <w:r>
        <w:t>изотопы,</w:t>
      </w:r>
    </w:p>
    <w:p w:rsidR="00445874" w:rsidRDefault="00182F3C">
      <w:pPr>
        <w:pStyle w:val="a5"/>
        <w:ind w:right="582" w:firstLine="0"/>
      </w:pPr>
      <w:r>
        <w:t>электронная</w:t>
      </w:r>
      <w:r>
        <w:rPr>
          <w:spacing w:val="1"/>
        </w:rPr>
        <w:t xml:space="preserve"> </w:t>
      </w:r>
      <w:r>
        <w:t>оболочка</w:t>
      </w:r>
      <w:r>
        <w:rPr>
          <w:spacing w:val="1"/>
        </w:rPr>
        <w:t xml:space="preserve"> </w:t>
      </w:r>
      <w:r>
        <w:t>атома,</w:t>
      </w:r>
      <w:r>
        <w:rPr>
          <w:spacing w:val="1"/>
        </w:rPr>
        <w:t xml:space="preserve"> </w:t>
      </w:r>
      <w:r>
        <w:t>s-,</w:t>
      </w:r>
      <w:r>
        <w:rPr>
          <w:spacing w:val="1"/>
        </w:rPr>
        <w:t xml:space="preserve"> </w:t>
      </w:r>
      <w:r>
        <w:t>p-,</w:t>
      </w:r>
      <w:r>
        <w:rPr>
          <w:spacing w:val="1"/>
        </w:rPr>
        <w:t xml:space="preserve"> </w:t>
      </w:r>
      <w:r>
        <w:t>d-атомные</w:t>
      </w:r>
      <w:r>
        <w:rPr>
          <w:spacing w:val="1"/>
        </w:rPr>
        <w:t xml:space="preserve"> </w:t>
      </w:r>
      <w:r>
        <w:t>орбитали,</w:t>
      </w:r>
      <w:r>
        <w:rPr>
          <w:spacing w:val="1"/>
        </w:rPr>
        <w:t xml:space="preserve"> </w:t>
      </w:r>
      <w:r>
        <w:t>основное</w:t>
      </w:r>
      <w:r>
        <w:rPr>
          <w:spacing w:val="1"/>
        </w:rPr>
        <w:t xml:space="preserve"> </w:t>
      </w:r>
      <w:r>
        <w:t>и</w:t>
      </w:r>
      <w:r>
        <w:rPr>
          <w:spacing w:val="1"/>
        </w:rPr>
        <w:t xml:space="preserve"> </w:t>
      </w:r>
      <w:r>
        <w:t>возбуждённое</w:t>
      </w:r>
      <w:r>
        <w:rPr>
          <w:spacing w:val="1"/>
        </w:rPr>
        <w:t xml:space="preserve"> </w:t>
      </w:r>
      <w:r>
        <w:t>состояния</w:t>
      </w:r>
      <w:r>
        <w:rPr>
          <w:spacing w:val="1"/>
        </w:rPr>
        <w:t xml:space="preserve"> </w:t>
      </w:r>
      <w:r>
        <w:t>атома,</w:t>
      </w:r>
      <w:r>
        <w:rPr>
          <w:spacing w:val="1"/>
        </w:rPr>
        <w:t xml:space="preserve"> </w:t>
      </w:r>
      <w:r>
        <w:t>гибридизация</w:t>
      </w:r>
      <w:r>
        <w:rPr>
          <w:spacing w:val="1"/>
        </w:rPr>
        <w:t xml:space="preserve"> </w:t>
      </w:r>
      <w:r>
        <w:t>атомных</w:t>
      </w:r>
      <w:r>
        <w:rPr>
          <w:spacing w:val="1"/>
        </w:rPr>
        <w:t xml:space="preserve"> </w:t>
      </w:r>
      <w:r>
        <w:t>орбиталей,</w:t>
      </w:r>
      <w:r>
        <w:rPr>
          <w:spacing w:val="1"/>
        </w:rPr>
        <w:t xml:space="preserve"> </w:t>
      </w:r>
      <w:r>
        <w:t>ион,</w:t>
      </w:r>
      <w:r>
        <w:rPr>
          <w:spacing w:val="1"/>
        </w:rPr>
        <w:t xml:space="preserve"> </w:t>
      </w:r>
      <w:r>
        <w:t>молекула,</w:t>
      </w:r>
      <w:r>
        <w:rPr>
          <w:spacing w:val="1"/>
        </w:rPr>
        <w:t xml:space="preserve"> </w:t>
      </w:r>
      <w:r>
        <w:t>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водородная),</w:t>
      </w:r>
      <w:r>
        <w:rPr>
          <w:spacing w:val="1"/>
        </w:rPr>
        <w:t xml:space="preserve"> </w:t>
      </w:r>
      <w:r>
        <w:t>кристаллическая</w:t>
      </w:r>
      <w:r>
        <w:rPr>
          <w:spacing w:val="1"/>
        </w:rPr>
        <w:t xml:space="preserve"> </w:t>
      </w:r>
      <w:r>
        <w:t>решётка,</w:t>
      </w:r>
      <w:r>
        <w:rPr>
          <w:spacing w:val="1"/>
        </w:rPr>
        <w:t xml:space="preserve"> </w:t>
      </w:r>
      <w:r>
        <w:t>химическая</w:t>
      </w:r>
      <w:r>
        <w:rPr>
          <w:spacing w:val="1"/>
        </w:rPr>
        <w:t xml:space="preserve"> </w:t>
      </w:r>
      <w:r>
        <w:t>реакция,</w:t>
      </w:r>
      <w:r>
        <w:rPr>
          <w:spacing w:val="1"/>
        </w:rPr>
        <w:t xml:space="preserve"> </w:t>
      </w:r>
      <w:r>
        <w:t>раствор,</w:t>
      </w:r>
      <w:r>
        <w:rPr>
          <w:spacing w:val="1"/>
        </w:rPr>
        <w:t xml:space="preserve"> </w:t>
      </w:r>
      <w:r>
        <w:t>электролиты,</w:t>
      </w:r>
      <w:r>
        <w:rPr>
          <w:spacing w:val="1"/>
        </w:rPr>
        <w:t xml:space="preserve"> </w:t>
      </w:r>
      <w:r>
        <w:t>неэлектролиты,</w:t>
      </w:r>
      <w:r>
        <w:rPr>
          <w:spacing w:val="1"/>
        </w:rPr>
        <w:t xml:space="preserve"> </w:t>
      </w:r>
      <w:r>
        <w:t>электролитическая</w:t>
      </w:r>
      <w:r>
        <w:rPr>
          <w:spacing w:val="1"/>
        </w:rPr>
        <w:t xml:space="preserve"> </w:t>
      </w:r>
      <w:r>
        <w:t>диссоциация,</w:t>
      </w:r>
      <w:r>
        <w:rPr>
          <w:spacing w:val="1"/>
        </w:rPr>
        <w:t xml:space="preserve"> </w:t>
      </w:r>
      <w:r>
        <w:t>степень</w:t>
      </w:r>
      <w:r>
        <w:rPr>
          <w:spacing w:val="1"/>
        </w:rPr>
        <w:t xml:space="preserve"> </w:t>
      </w:r>
      <w:r>
        <w:t>диссоциации,</w:t>
      </w:r>
      <w:r>
        <w:rPr>
          <w:spacing w:val="1"/>
        </w:rPr>
        <w:t xml:space="preserve"> </w:t>
      </w:r>
      <w:r>
        <w:t>водородный</w:t>
      </w:r>
      <w:r>
        <w:rPr>
          <w:spacing w:val="1"/>
        </w:rPr>
        <w:t xml:space="preserve"> </w:t>
      </w:r>
      <w:r>
        <w:t>показатель,</w:t>
      </w:r>
      <w:r>
        <w:rPr>
          <w:spacing w:val="1"/>
        </w:rPr>
        <w:t xml:space="preserve"> </w:t>
      </w:r>
      <w:r>
        <w:t>окислитель,</w:t>
      </w:r>
      <w:r>
        <w:rPr>
          <w:spacing w:val="1"/>
        </w:rPr>
        <w:t xml:space="preserve"> </w:t>
      </w:r>
      <w:r>
        <w:t>восстановитель,</w:t>
      </w:r>
      <w:r>
        <w:rPr>
          <w:spacing w:val="1"/>
        </w:rPr>
        <w:t xml:space="preserve"> </w:t>
      </w:r>
      <w:r>
        <w:t>тепловой</w:t>
      </w:r>
      <w:r>
        <w:rPr>
          <w:spacing w:val="1"/>
        </w:rPr>
        <w:t xml:space="preserve"> </w:t>
      </w:r>
      <w:r>
        <w:t>эффект</w:t>
      </w:r>
      <w:r>
        <w:rPr>
          <w:spacing w:val="1"/>
        </w:rPr>
        <w:t xml:space="preserve"> </w:t>
      </w:r>
      <w:r>
        <w:t>химической</w:t>
      </w:r>
      <w:r>
        <w:rPr>
          <w:spacing w:val="1"/>
        </w:rPr>
        <w:t xml:space="preserve"> </w:t>
      </w:r>
      <w:r>
        <w:t>реакции,</w:t>
      </w:r>
      <w:r>
        <w:rPr>
          <w:spacing w:val="-1"/>
        </w:rPr>
        <w:t xml:space="preserve"> </w:t>
      </w:r>
      <w:r>
        <w:t>скорость</w:t>
      </w:r>
      <w:r>
        <w:rPr>
          <w:spacing w:val="-1"/>
        </w:rPr>
        <w:t xml:space="preserve"> </w:t>
      </w:r>
      <w:r>
        <w:t>химической</w:t>
      </w:r>
      <w:r>
        <w:rPr>
          <w:spacing w:val="-1"/>
        </w:rPr>
        <w:t xml:space="preserve"> </w:t>
      </w:r>
      <w:r>
        <w:t>реакции,</w:t>
      </w:r>
      <w:r>
        <w:rPr>
          <w:spacing w:val="-3"/>
        </w:rPr>
        <w:t xml:space="preserve"> </w:t>
      </w:r>
      <w:r>
        <w:t>химическое</w:t>
      </w:r>
      <w:r>
        <w:rPr>
          <w:spacing w:val="-2"/>
        </w:rPr>
        <w:t xml:space="preserve"> </w:t>
      </w:r>
      <w:r>
        <w:t>равновесие;</w:t>
      </w:r>
    </w:p>
    <w:p w:rsidR="00445874" w:rsidRDefault="00182F3C">
      <w:pPr>
        <w:pStyle w:val="a5"/>
        <w:ind w:right="584"/>
      </w:pPr>
      <w:r>
        <w:t>теории и законы (теория электролитической диссоциации, периодический закон</w:t>
      </w:r>
      <w:r>
        <w:rPr>
          <w:spacing w:val="1"/>
        </w:rPr>
        <w:t xml:space="preserve"> </w:t>
      </w:r>
      <w:r>
        <w:t>Д.И. Менделеева,</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w:t>
      </w:r>
      <w:r>
        <w:rPr>
          <w:spacing w:val="1"/>
        </w:rPr>
        <w:t xml:space="preserve"> </w:t>
      </w:r>
      <w:r>
        <w:t>сохранения</w:t>
      </w:r>
      <w:r>
        <w:rPr>
          <w:spacing w:val="1"/>
        </w:rPr>
        <w:t xml:space="preserve"> </w:t>
      </w:r>
      <w:r>
        <w:t>и</w:t>
      </w:r>
      <w:r>
        <w:rPr>
          <w:spacing w:val="1"/>
        </w:rPr>
        <w:t xml:space="preserve"> </w:t>
      </w:r>
      <w:r>
        <w:t>превращения</w:t>
      </w:r>
      <w:r>
        <w:rPr>
          <w:spacing w:val="1"/>
        </w:rPr>
        <w:t xml:space="preserve"> </w:t>
      </w:r>
      <w:r>
        <w:t>энергии</w:t>
      </w:r>
      <w:r>
        <w:rPr>
          <w:spacing w:val="1"/>
        </w:rPr>
        <w:t xml:space="preserve"> </w:t>
      </w:r>
      <w:r>
        <w:t>при</w:t>
      </w:r>
      <w:r>
        <w:rPr>
          <w:spacing w:val="1"/>
        </w:rPr>
        <w:t xml:space="preserve"> </w:t>
      </w:r>
      <w:r>
        <w:t>химических</w:t>
      </w:r>
      <w:r>
        <w:rPr>
          <w:spacing w:val="1"/>
        </w:rPr>
        <w:t xml:space="preserve"> </w:t>
      </w:r>
      <w:r>
        <w:t>реакциях,</w:t>
      </w:r>
      <w:r>
        <w:rPr>
          <w:spacing w:val="1"/>
        </w:rPr>
        <w:t xml:space="preserve"> </w:t>
      </w:r>
      <w:r>
        <w:t>закон</w:t>
      </w:r>
      <w:r>
        <w:rPr>
          <w:spacing w:val="1"/>
        </w:rPr>
        <w:t xml:space="preserve"> </w:t>
      </w:r>
      <w:r>
        <w:t>постоянства</w:t>
      </w:r>
      <w:r>
        <w:rPr>
          <w:spacing w:val="1"/>
        </w:rPr>
        <w:t xml:space="preserve"> </w:t>
      </w:r>
      <w:r>
        <w:t>состава</w:t>
      </w:r>
      <w:r>
        <w:rPr>
          <w:spacing w:val="1"/>
        </w:rPr>
        <w:t xml:space="preserve"> </w:t>
      </w:r>
      <w:r>
        <w:t>веществ,</w:t>
      </w:r>
      <w:r>
        <w:rPr>
          <w:spacing w:val="61"/>
        </w:rPr>
        <w:t xml:space="preserve"> </w:t>
      </w:r>
      <w:r>
        <w:t>закон</w:t>
      </w:r>
      <w:r>
        <w:rPr>
          <w:spacing w:val="1"/>
        </w:rPr>
        <w:t xml:space="preserve"> </w:t>
      </w:r>
      <w:r>
        <w:t>действующих</w:t>
      </w:r>
      <w:r>
        <w:rPr>
          <w:spacing w:val="1"/>
        </w:rPr>
        <w:t xml:space="preserve"> </w:t>
      </w:r>
      <w:r>
        <w:t>масс),</w:t>
      </w:r>
      <w:r>
        <w:rPr>
          <w:spacing w:val="1"/>
        </w:rPr>
        <w:t xml:space="preserve"> </w:t>
      </w:r>
      <w:r>
        <w:t>закономерности,</w:t>
      </w:r>
      <w:r>
        <w:rPr>
          <w:spacing w:val="1"/>
        </w:rPr>
        <w:t xml:space="preserve"> </w:t>
      </w:r>
      <w:r>
        <w:t>символический</w:t>
      </w:r>
      <w:r>
        <w:rPr>
          <w:spacing w:val="1"/>
        </w:rPr>
        <w:t xml:space="preserve"> </w:t>
      </w:r>
      <w:r>
        <w:t>язык</w:t>
      </w:r>
      <w:r>
        <w:rPr>
          <w:spacing w:val="1"/>
        </w:rPr>
        <w:t xml:space="preserve"> </w:t>
      </w:r>
      <w:r>
        <w:t>химии,</w:t>
      </w:r>
      <w:r>
        <w:rPr>
          <w:spacing w:val="1"/>
        </w:rPr>
        <w:t xml:space="preserve"> </w:t>
      </w:r>
      <w:r>
        <w:t>мировоззренческие</w:t>
      </w:r>
      <w:r>
        <w:rPr>
          <w:spacing w:val="1"/>
        </w:rPr>
        <w:t xml:space="preserve"> </w:t>
      </w:r>
      <w:r>
        <w:t>знания, лежащие в основе понимания причинности и системности химических явлений;</w:t>
      </w:r>
      <w:r>
        <w:rPr>
          <w:spacing w:val="1"/>
        </w:rPr>
        <w:t xml:space="preserve"> </w:t>
      </w:r>
      <w:r>
        <w:t>современные</w:t>
      </w:r>
      <w:r>
        <w:rPr>
          <w:spacing w:val="1"/>
        </w:rPr>
        <w:t xml:space="preserve"> </w:t>
      </w:r>
      <w:r>
        <w:t>представления</w:t>
      </w:r>
      <w:r>
        <w:rPr>
          <w:spacing w:val="1"/>
        </w:rPr>
        <w:t xml:space="preserve"> </w:t>
      </w:r>
      <w:r>
        <w:t>о</w:t>
      </w:r>
      <w:r>
        <w:rPr>
          <w:spacing w:val="1"/>
        </w:rPr>
        <w:t xml:space="preserve"> </w:t>
      </w:r>
      <w:r>
        <w:t>строении</w:t>
      </w:r>
      <w:r>
        <w:rPr>
          <w:spacing w:val="1"/>
        </w:rPr>
        <w:t xml:space="preserve"> </w:t>
      </w:r>
      <w:r>
        <w:t>вещества</w:t>
      </w:r>
      <w:r>
        <w:rPr>
          <w:spacing w:val="1"/>
        </w:rPr>
        <w:t xml:space="preserve"> </w:t>
      </w:r>
      <w:r>
        <w:t>на</w:t>
      </w:r>
      <w:r>
        <w:rPr>
          <w:spacing w:val="1"/>
        </w:rPr>
        <w:t xml:space="preserve"> </w:t>
      </w:r>
      <w:r>
        <w:t>атомном,</w:t>
      </w:r>
      <w:r>
        <w:rPr>
          <w:spacing w:val="1"/>
        </w:rPr>
        <w:t xml:space="preserve"> </w:t>
      </w:r>
      <w:r>
        <w:t>ионно-молекулярном</w:t>
      </w:r>
      <w:r>
        <w:rPr>
          <w:spacing w:val="1"/>
        </w:rPr>
        <w:t xml:space="preserve"> </w:t>
      </w:r>
      <w:r>
        <w:t>и</w:t>
      </w:r>
      <w:r>
        <w:rPr>
          <w:spacing w:val="-57"/>
        </w:rPr>
        <w:t xml:space="preserve"> </w:t>
      </w:r>
      <w:r>
        <w:t>надмолекулярном</w:t>
      </w:r>
      <w:r>
        <w:rPr>
          <w:spacing w:val="2"/>
        </w:rPr>
        <w:t xml:space="preserve"> </w:t>
      </w:r>
      <w:r>
        <w:t>уровнях;</w:t>
      </w:r>
    </w:p>
    <w:p w:rsidR="00445874" w:rsidRDefault="00182F3C">
      <w:pPr>
        <w:pStyle w:val="a5"/>
        <w:spacing w:before="1"/>
        <w:ind w:right="583"/>
      </w:pPr>
      <w:r>
        <w:t>представления</w:t>
      </w:r>
      <w:r>
        <w:rPr>
          <w:spacing w:val="1"/>
        </w:rPr>
        <w:t xml:space="preserve"> </w:t>
      </w:r>
      <w:r>
        <w:t>о</w:t>
      </w:r>
      <w:r>
        <w:rPr>
          <w:spacing w:val="1"/>
        </w:rPr>
        <w:t xml:space="preserve"> </w:t>
      </w:r>
      <w:r>
        <w:t>механизмах</w:t>
      </w:r>
      <w:r>
        <w:rPr>
          <w:spacing w:val="1"/>
        </w:rPr>
        <w:t xml:space="preserve"> </w:t>
      </w:r>
      <w:r>
        <w:t>химических</w:t>
      </w:r>
      <w:r>
        <w:rPr>
          <w:spacing w:val="1"/>
        </w:rPr>
        <w:t xml:space="preserve"> </w:t>
      </w:r>
      <w:r>
        <w:t>реакций,</w:t>
      </w:r>
      <w:r>
        <w:rPr>
          <w:spacing w:val="1"/>
        </w:rPr>
        <w:t xml:space="preserve"> </w:t>
      </w:r>
      <w:r>
        <w:t>термодинамических</w:t>
      </w:r>
      <w:r>
        <w:rPr>
          <w:spacing w:val="1"/>
        </w:rPr>
        <w:t xml:space="preserve"> </w:t>
      </w:r>
      <w:r>
        <w:t>и</w:t>
      </w:r>
      <w:r>
        <w:rPr>
          <w:spacing w:val="1"/>
        </w:rPr>
        <w:t xml:space="preserve"> </w:t>
      </w:r>
      <w:r>
        <w:t>кинетических</w:t>
      </w:r>
      <w:r>
        <w:rPr>
          <w:spacing w:val="1"/>
        </w:rPr>
        <w:t xml:space="preserve"> </w:t>
      </w:r>
      <w:r>
        <w:t>закономерностях</w:t>
      </w:r>
      <w:r>
        <w:rPr>
          <w:spacing w:val="1"/>
        </w:rPr>
        <w:t xml:space="preserve"> </w:t>
      </w:r>
      <w:r>
        <w:t>их</w:t>
      </w:r>
      <w:r>
        <w:rPr>
          <w:spacing w:val="1"/>
        </w:rPr>
        <w:t xml:space="preserve"> </w:t>
      </w:r>
      <w:r>
        <w:t>протекания,</w:t>
      </w:r>
      <w:r>
        <w:rPr>
          <w:spacing w:val="1"/>
        </w:rPr>
        <w:t xml:space="preserve"> </w:t>
      </w:r>
      <w:r>
        <w:t>о</w:t>
      </w:r>
      <w:r>
        <w:rPr>
          <w:spacing w:val="1"/>
        </w:rPr>
        <w:t xml:space="preserve"> </w:t>
      </w:r>
      <w:r>
        <w:t>химическом</w:t>
      </w:r>
      <w:r>
        <w:rPr>
          <w:spacing w:val="1"/>
        </w:rPr>
        <w:t xml:space="preserve"> </w:t>
      </w:r>
      <w:r>
        <w:t>равновесии,</w:t>
      </w:r>
      <w:r>
        <w:rPr>
          <w:spacing w:val="1"/>
        </w:rPr>
        <w:t xml:space="preserve"> </w:t>
      </w:r>
      <w:r>
        <w:t>растворах</w:t>
      </w:r>
      <w:r>
        <w:rPr>
          <w:spacing w:val="1"/>
        </w:rPr>
        <w:t xml:space="preserve"> </w:t>
      </w:r>
      <w:r>
        <w:t>и</w:t>
      </w:r>
      <w:r>
        <w:rPr>
          <w:spacing w:val="-57"/>
        </w:rPr>
        <w:t xml:space="preserve"> </w:t>
      </w:r>
      <w:r>
        <w:t>дисперсных системах;</w:t>
      </w:r>
    </w:p>
    <w:p w:rsidR="00445874" w:rsidRDefault="00182F3C">
      <w:pPr>
        <w:pStyle w:val="a5"/>
        <w:ind w:right="590"/>
      </w:pPr>
      <w:r>
        <w:t>фактологические</w:t>
      </w:r>
      <w:r>
        <w:rPr>
          <w:spacing w:val="1"/>
        </w:rPr>
        <w:t xml:space="preserve"> </w:t>
      </w:r>
      <w:r>
        <w:t>сведения</w:t>
      </w:r>
      <w:r>
        <w:rPr>
          <w:spacing w:val="1"/>
        </w:rPr>
        <w:t xml:space="preserve"> </w:t>
      </w:r>
      <w:r>
        <w:t>о</w:t>
      </w:r>
      <w:r>
        <w:rPr>
          <w:spacing w:val="1"/>
        </w:rPr>
        <w:t xml:space="preserve"> </w:t>
      </w:r>
      <w:r>
        <w:t>свойствах,</w:t>
      </w:r>
      <w:r>
        <w:rPr>
          <w:spacing w:val="1"/>
        </w:rPr>
        <w:t xml:space="preserve"> </w:t>
      </w:r>
      <w:r>
        <w:t>составе,</w:t>
      </w:r>
      <w:r>
        <w:rPr>
          <w:spacing w:val="1"/>
        </w:rPr>
        <w:t xml:space="preserve"> </w:t>
      </w:r>
      <w:r>
        <w:t>получении</w:t>
      </w:r>
      <w:r>
        <w:rPr>
          <w:spacing w:val="1"/>
        </w:rPr>
        <w:t xml:space="preserve"> </w:t>
      </w:r>
      <w:r>
        <w:t>и</w:t>
      </w:r>
      <w:r>
        <w:rPr>
          <w:spacing w:val="1"/>
        </w:rPr>
        <w:t xml:space="preserve"> </w:t>
      </w:r>
      <w:r>
        <w:t>безопасном</w:t>
      </w:r>
      <w:r>
        <w:rPr>
          <w:spacing w:val="1"/>
        </w:rPr>
        <w:t xml:space="preserve"> </w:t>
      </w:r>
      <w:r>
        <w:t>использовании важнейших неорганических веществ в быту и практической деятельности</w:t>
      </w:r>
      <w:r>
        <w:rPr>
          <w:spacing w:val="1"/>
        </w:rPr>
        <w:t xml:space="preserve"> </w:t>
      </w:r>
      <w:r>
        <w:t>человека,</w:t>
      </w:r>
      <w:r>
        <w:rPr>
          <w:spacing w:val="-1"/>
        </w:rPr>
        <w:t xml:space="preserve"> </w:t>
      </w:r>
      <w:r>
        <w:t>общих</w:t>
      </w:r>
      <w:r>
        <w:rPr>
          <w:spacing w:val="1"/>
        </w:rPr>
        <w:t xml:space="preserve"> </w:t>
      </w:r>
      <w:r>
        <w:t>научных</w:t>
      </w:r>
      <w:r>
        <w:rPr>
          <w:spacing w:val="1"/>
        </w:rPr>
        <w:t xml:space="preserve"> </w:t>
      </w:r>
      <w:r>
        <w:t>принципах</w:t>
      </w:r>
      <w:r>
        <w:rPr>
          <w:spacing w:val="-2"/>
        </w:rPr>
        <w:t xml:space="preserve"> </w:t>
      </w:r>
      <w:r>
        <w:t>химического производства;</w:t>
      </w:r>
    </w:p>
    <w:p w:rsidR="00445874" w:rsidRDefault="00182F3C">
      <w:pPr>
        <w:pStyle w:val="a5"/>
        <w:spacing w:before="1"/>
        <w:ind w:right="585"/>
      </w:pPr>
      <w:r>
        <w:t>сформированность</w:t>
      </w:r>
      <w:r>
        <w:rPr>
          <w:spacing w:val="1"/>
        </w:rPr>
        <w:t xml:space="preserve"> </w:t>
      </w:r>
      <w:r>
        <w:t>умений:</w:t>
      </w:r>
      <w:r>
        <w:rPr>
          <w:spacing w:val="1"/>
        </w:rPr>
        <w:t xml:space="preserve"> </w:t>
      </w:r>
      <w:r>
        <w:t>выявлять</w:t>
      </w:r>
      <w:r>
        <w:rPr>
          <w:spacing w:val="1"/>
        </w:rPr>
        <w:t xml:space="preserve"> </w:t>
      </w:r>
      <w:r>
        <w:t>характерные</w:t>
      </w:r>
      <w:r>
        <w:rPr>
          <w:spacing w:val="1"/>
        </w:rPr>
        <w:t xml:space="preserve"> </w:t>
      </w:r>
      <w:r>
        <w:t>признаки</w:t>
      </w:r>
      <w:r>
        <w:rPr>
          <w:spacing w:val="61"/>
        </w:rPr>
        <w:t xml:space="preserve"> </w:t>
      </w:r>
      <w:r>
        <w:t>понятий,</w:t>
      </w:r>
      <w:r>
        <w:rPr>
          <w:spacing w:val="1"/>
        </w:rPr>
        <w:t xml:space="preserve"> </w:t>
      </w:r>
      <w:r>
        <w:t>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1"/>
        </w:rPr>
        <w:t xml:space="preserve"> </w:t>
      </w:r>
      <w:r>
        <w:t>понятия</w:t>
      </w:r>
      <w:r>
        <w:rPr>
          <w:spacing w:val="1"/>
        </w:rPr>
        <w:t xml:space="preserve"> </w:t>
      </w:r>
      <w:r>
        <w:t>при</w:t>
      </w:r>
      <w:r>
        <w:rPr>
          <w:spacing w:val="1"/>
        </w:rPr>
        <w:t xml:space="preserve"> </w:t>
      </w:r>
      <w:r>
        <w:t>описании</w:t>
      </w:r>
      <w:r>
        <w:rPr>
          <w:spacing w:val="1"/>
        </w:rPr>
        <w:t xml:space="preserve"> </w:t>
      </w:r>
      <w:r>
        <w:t>неорганических</w:t>
      </w:r>
      <w:r>
        <w:rPr>
          <w:spacing w:val="1"/>
        </w:rPr>
        <w:t xml:space="preserve"> </w:t>
      </w:r>
      <w:r>
        <w:t>веществ и</w:t>
      </w:r>
      <w:r>
        <w:rPr>
          <w:spacing w:val="1"/>
        </w:rPr>
        <w:t xml:space="preserve"> </w:t>
      </w:r>
      <w:r>
        <w:t>их</w:t>
      </w:r>
      <w:r>
        <w:rPr>
          <w:spacing w:val="2"/>
        </w:rPr>
        <w:t xml:space="preserve"> </w:t>
      </w:r>
      <w:r>
        <w:t>превращений;</w:t>
      </w:r>
    </w:p>
    <w:p w:rsidR="00445874" w:rsidRDefault="00182F3C">
      <w:pPr>
        <w:pStyle w:val="a5"/>
        <w:ind w:right="586"/>
      </w:pPr>
      <w:r>
        <w:t>сформированность умения использовать химическую символику для составления</w:t>
      </w:r>
      <w:r>
        <w:rPr>
          <w:spacing w:val="1"/>
        </w:rPr>
        <w:t xml:space="preserve"> </w:t>
      </w:r>
      <w:r>
        <w:t>формул</w:t>
      </w:r>
      <w:r>
        <w:rPr>
          <w:spacing w:val="1"/>
        </w:rPr>
        <w:t xml:space="preserve"> </w:t>
      </w:r>
      <w:r>
        <w:t>веществ</w:t>
      </w:r>
      <w:r>
        <w:rPr>
          <w:spacing w:val="1"/>
        </w:rPr>
        <w:t xml:space="preserve"> </w:t>
      </w:r>
      <w:r>
        <w:t>и</w:t>
      </w:r>
      <w:r>
        <w:rPr>
          <w:spacing w:val="1"/>
        </w:rPr>
        <w:t xml:space="preserve"> </w:t>
      </w:r>
      <w:r>
        <w:t>уравнений</w:t>
      </w:r>
      <w:r>
        <w:rPr>
          <w:spacing w:val="1"/>
        </w:rPr>
        <w:t xml:space="preserve"> </w:t>
      </w:r>
      <w:r>
        <w:t>химических</w:t>
      </w:r>
      <w:r>
        <w:rPr>
          <w:spacing w:val="1"/>
        </w:rPr>
        <w:t xml:space="preserve"> </w:t>
      </w:r>
      <w:r>
        <w:t>реакций,</w:t>
      </w:r>
      <w:r>
        <w:rPr>
          <w:spacing w:val="1"/>
        </w:rPr>
        <w:t xml:space="preserve"> </w:t>
      </w:r>
      <w:r>
        <w:t>систематическую</w:t>
      </w:r>
      <w:r>
        <w:rPr>
          <w:spacing w:val="1"/>
        </w:rPr>
        <w:t xml:space="preserve"> </w:t>
      </w:r>
      <w:r>
        <w:t>номенклатуру</w:t>
      </w:r>
      <w:r>
        <w:rPr>
          <w:spacing w:val="1"/>
        </w:rPr>
        <w:t xml:space="preserve"> </w:t>
      </w:r>
      <w:r>
        <w:t>(IUPAC)</w:t>
      </w:r>
      <w:r>
        <w:rPr>
          <w:spacing w:val="-1"/>
        </w:rPr>
        <w:t xml:space="preserve"> </w:t>
      </w:r>
      <w:r>
        <w:t>и</w:t>
      </w:r>
      <w:r>
        <w:rPr>
          <w:spacing w:val="-1"/>
        </w:rPr>
        <w:t xml:space="preserve"> </w:t>
      </w:r>
      <w:r>
        <w:t>тривиальные</w:t>
      </w:r>
      <w:r>
        <w:rPr>
          <w:spacing w:val="-4"/>
        </w:rPr>
        <w:t xml:space="preserve"> </w:t>
      </w:r>
      <w:r>
        <w:t>названия</w:t>
      </w:r>
      <w:r>
        <w:rPr>
          <w:spacing w:val="-1"/>
        </w:rPr>
        <w:t xml:space="preserve"> </w:t>
      </w:r>
      <w:r>
        <w:t>отдельных</w:t>
      </w:r>
      <w:r>
        <w:rPr>
          <w:spacing w:val="2"/>
        </w:rPr>
        <w:t xml:space="preserve"> </w:t>
      </w:r>
      <w:r>
        <w:t>веществ;</w:t>
      </w:r>
    </w:p>
    <w:p w:rsidR="00445874" w:rsidRDefault="00182F3C">
      <w:pPr>
        <w:pStyle w:val="a5"/>
        <w:ind w:right="584"/>
      </w:pPr>
      <w:r>
        <w:t>сформированность</w:t>
      </w:r>
      <w:r>
        <w:rPr>
          <w:spacing w:val="1"/>
        </w:rPr>
        <w:t xml:space="preserve"> </w:t>
      </w:r>
      <w:r>
        <w:t>умения</w:t>
      </w:r>
      <w:r>
        <w:rPr>
          <w:spacing w:val="1"/>
        </w:rPr>
        <w:t xml:space="preserve"> </w:t>
      </w:r>
      <w:r>
        <w:t>определять</w:t>
      </w:r>
      <w:r>
        <w:rPr>
          <w:spacing w:val="1"/>
        </w:rPr>
        <w:t xml:space="preserve"> </w:t>
      </w:r>
      <w:r>
        <w:t>валентность</w:t>
      </w:r>
      <w:r>
        <w:rPr>
          <w:spacing w:val="1"/>
        </w:rPr>
        <w:t xml:space="preserve"> </w:t>
      </w:r>
      <w:r>
        <w:t>и</w:t>
      </w:r>
      <w:r>
        <w:rPr>
          <w:spacing w:val="1"/>
        </w:rPr>
        <w:t xml:space="preserve"> </w:t>
      </w:r>
      <w:r>
        <w:t>степень</w:t>
      </w:r>
      <w:r>
        <w:rPr>
          <w:spacing w:val="61"/>
        </w:rPr>
        <w:t xml:space="preserve"> </w:t>
      </w:r>
      <w:r>
        <w:t>окисления</w:t>
      </w:r>
      <w:r>
        <w:rPr>
          <w:spacing w:val="1"/>
        </w:rPr>
        <w:t xml:space="preserve"> </w:t>
      </w:r>
      <w:r>
        <w:t>химических</w:t>
      </w:r>
      <w:r>
        <w:rPr>
          <w:spacing w:val="1"/>
        </w:rPr>
        <w:t xml:space="preserve"> </w:t>
      </w:r>
      <w:r>
        <w:t>элементов</w:t>
      </w:r>
      <w:r>
        <w:rPr>
          <w:spacing w:val="1"/>
        </w:rPr>
        <w:t xml:space="preserve"> </w:t>
      </w:r>
      <w:r>
        <w:t>в</w:t>
      </w:r>
      <w:r>
        <w:rPr>
          <w:spacing w:val="1"/>
        </w:rPr>
        <w:t xml:space="preserve"> </w:t>
      </w:r>
      <w:r>
        <w:t>соединениях,</w:t>
      </w:r>
      <w:r>
        <w:rPr>
          <w:spacing w:val="1"/>
        </w:rPr>
        <w:t xml:space="preserve"> </w:t>
      </w:r>
      <w:r>
        <w:t>вид</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2"/>
        </w:rPr>
        <w:t xml:space="preserve"> </w:t>
      </w:r>
      <w:r>
        <w:t>водородная),</w:t>
      </w:r>
      <w:r>
        <w:rPr>
          <w:spacing w:val="-2"/>
        </w:rPr>
        <w:t xml:space="preserve"> </w:t>
      </w:r>
      <w:r>
        <w:t>тип</w:t>
      </w:r>
      <w:r>
        <w:rPr>
          <w:spacing w:val="-3"/>
        </w:rPr>
        <w:t xml:space="preserve"> </w:t>
      </w:r>
      <w:r>
        <w:t>кристаллической</w:t>
      </w:r>
      <w:r>
        <w:rPr>
          <w:spacing w:val="-2"/>
        </w:rPr>
        <w:t xml:space="preserve"> </w:t>
      </w:r>
      <w:r>
        <w:t>решётки</w:t>
      </w:r>
      <w:r>
        <w:rPr>
          <w:spacing w:val="-1"/>
        </w:rPr>
        <w:t xml:space="preserve"> </w:t>
      </w:r>
      <w:r>
        <w:t>конкретного</w:t>
      </w:r>
      <w:r>
        <w:rPr>
          <w:spacing w:val="-1"/>
        </w:rPr>
        <w:t xml:space="preserve"> </w:t>
      </w:r>
      <w:r>
        <w:t>вещества;</w:t>
      </w:r>
    </w:p>
    <w:p w:rsidR="00445874" w:rsidRDefault="00182F3C">
      <w:pPr>
        <w:pStyle w:val="a5"/>
        <w:ind w:right="584"/>
      </w:pPr>
      <w:r>
        <w:t>сформированность</w:t>
      </w:r>
      <w:r>
        <w:rPr>
          <w:spacing w:val="1"/>
        </w:rPr>
        <w:t xml:space="preserve"> </w:t>
      </w:r>
      <w:r>
        <w:t>умения</w:t>
      </w:r>
      <w:r>
        <w:rPr>
          <w:spacing w:val="1"/>
        </w:rPr>
        <w:t xml:space="preserve"> </w:t>
      </w:r>
      <w:r>
        <w:t>объяснять</w:t>
      </w:r>
      <w:r>
        <w:rPr>
          <w:spacing w:val="1"/>
        </w:rPr>
        <w:t xml:space="preserve"> </w:t>
      </w:r>
      <w:r>
        <w:t>зависимость</w:t>
      </w:r>
      <w:r>
        <w:rPr>
          <w:spacing w:val="1"/>
        </w:rPr>
        <w:t xml:space="preserve"> </w:t>
      </w:r>
      <w:r>
        <w:t>свойств</w:t>
      </w:r>
      <w:r>
        <w:rPr>
          <w:spacing w:val="1"/>
        </w:rPr>
        <w:t xml:space="preserve"> </w:t>
      </w:r>
      <w:r>
        <w:t>веществ</w:t>
      </w:r>
      <w:r>
        <w:rPr>
          <w:spacing w:val="1"/>
        </w:rPr>
        <w:t xml:space="preserve"> </w:t>
      </w:r>
      <w:r>
        <w:t>от</w:t>
      </w:r>
      <w:r>
        <w:rPr>
          <w:spacing w:val="1"/>
        </w:rPr>
        <w:t xml:space="preserve"> </w:t>
      </w:r>
      <w:r>
        <w:t>вида</w:t>
      </w:r>
      <w:r>
        <w:rPr>
          <w:spacing w:val="1"/>
        </w:rPr>
        <w:t xml:space="preserve"> </w:t>
      </w:r>
      <w:r>
        <w:t>химической связи и типа кристаллической решётки, обменный и донорно-акцепторный</w:t>
      </w:r>
      <w:r>
        <w:rPr>
          <w:spacing w:val="1"/>
        </w:rPr>
        <w:t xml:space="preserve"> </w:t>
      </w:r>
      <w:r>
        <w:t>механизмы</w:t>
      </w:r>
      <w:r>
        <w:rPr>
          <w:spacing w:val="-1"/>
        </w:rPr>
        <w:t xml:space="preserve"> </w:t>
      </w:r>
      <w:r>
        <w:t>образования ковалентной связи;</w:t>
      </w:r>
    </w:p>
    <w:p w:rsidR="00445874" w:rsidRDefault="00182F3C">
      <w:pPr>
        <w:pStyle w:val="a5"/>
        <w:ind w:left="2410" w:firstLine="0"/>
      </w:pPr>
      <w:r>
        <w:t>сформированность</w:t>
      </w:r>
      <w:r>
        <w:rPr>
          <w:spacing w:val="-2"/>
        </w:rPr>
        <w:t xml:space="preserve"> </w:t>
      </w:r>
      <w:r>
        <w:t>умений:</w:t>
      </w:r>
    </w:p>
    <w:p w:rsidR="00445874" w:rsidRDefault="00182F3C">
      <w:pPr>
        <w:pStyle w:val="a5"/>
        <w:ind w:right="587"/>
      </w:pPr>
      <w:r>
        <w:t>классифицировать: неорганические вещества по их составу, химические реакции по</w:t>
      </w:r>
      <w:r>
        <w:rPr>
          <w:spacing w:val="-57"/>
        </w:rPr>
        <w:t xml:space="preserve"> </w:t>
      </w:r>
      <w:r>
        <w:t>различным</w:t>
      </w:r>
      <w:r>
        <w:rPr>
          <w:spacing w:val="1"/>
        </w:rPr>
        <w:t xml:space="preserve"> </w:t>
      </w:r>
      <w:r>
        <w:t>признакам</w:t>
      </w:r>
      <w:r>
        <w:rPr>
          <w:spacing w:val="1"/>
        </w:rPr>
        <w:t xml:space="preserve"> </w:t>
      </w:r>
      <w:r>
        <w:t>(числу</w:t>
      </w:r>
      <w:r>
        <w:rPr>
          <w:spacing w:val="1"/>
        </w:rPr>
        <w:t xml:space="preserve"> </w:t>
      </w:r>
      <w:r>
        <w:t>и</w:t>
      </w:r>
      <w:r>
        <w:rPr>
          <w:spacing w:val="1"/>
        </w:rPr>
        <w:t xml:space="preserve"> </w:t>
      </w:r>
      <w:r>
        <w:t>составу</w:t>
      </w:r>
      <w:r>
        <w:rPr>
          <w:spacing w:val="1"/>
        </w:rPr>
        <w:t xml:space="preserve"> </w:t>
      </w:r>
      <w:r>
        <w:t>реагирующих</w:t>
      </w:r>
      <w:r>
        <w:rPr>
          <w:spacing w:val="1"/>
        </w:rPr>
        <w:t xml:space="preserve"> </w:t>
      </w:r>
      <w:r>
        <w:t>веществ,</w:t>
      </w:r>
      <w:r>
        <w:rPr>
          <w:spacing w:val="1"/>
        </w:rPr>
        <w:t xml:space="preserve"> </w:t>
      </w:r>
      <w:r>
        <w:t>тепловому</w:t>
      </w:r>
      <w:r>
        <w:rPr>
          <w:spacing w:val="1"/>
        </w:rPr>
        <w:t xml:space="preserve"> </w:t>
      </w:r>
      <w:r>
        <w:t>эффекту</w:t>
      </w:r>
      <w:r>
        <w:rPr>
          <w:spacing w:val="1"/>
        </w:rPr>
        <w:t xml:space="preserve"> </w:t>
      </w:r>
      <w:r>
        <w:t>реакции, изменению степеней окисления элементов, обратимости, участию катализатора и</w:t>
      </w:r>
      <w:r>
        <w:rPr>
          <w:spacing w:val="-57"/>
        </w:rPr>
        <w:t xml:space="preserve"> </w:t>
      </w:r>
      <w:r>
        <w:t>другие);</w:t>
      </w:r>
    </w:p>
    <w:p w:rsidR="00445874" w:rsidRDefault="00182F3C">
      <w:pPr>
        <w:pStyle w:val="a5"/>
        <w:spacing w:before="1"/>
        <w:ind w:right="593"/>
      </w:pP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w:t>
      </w:r>
      <w:r>
        <w:rPr>
          <w:spacing w:val="1"/>
        </w:rPr>
        <w:t xml:space="preserve"> </w:t>
      </w:r>
      <w:r>
        <w:t>изучаемых</w:t>
      </w:r>
      <w:r>
        <w:rPr>
          <w:spacing w:val="-57"/>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p>
    <w:p w:rsidR="00445874" w:rsidRDefault="00182F3C">
      <w:pPr>
        <w:pStyle w:val="a5"/>
        <w:ind w:right="586"/>
      </w:pPr>
      <w:r>
        <w:t xml:space="preserve">сформированность   </w:t>
      </w:r>
      <w:r>
        <w:rPr>
          <w:spacing w:val="1"/>
        </w:rPr>
        <w:t xml:space="preserve"> </w:t>
      </w:r>
      <w:r>
        <w:t xml:space="preserve">умения    </w:t>
      </w:r>
      <w:r>
        <w:rPr>
          <w:spacing w:val="1"/>
        </w:rPr>
        <w:t xml:space="preserve"> </w:t>
      </w:r>
      <w:r>
        <w:t xml:space="preserve">раскрывать    </w:t>
      </w:r>
      <w:r>
        <w:rPr>
          <w:spacing w:val="1"/>
        </w:rPr>
        <w:t xml:space="preserve"> </w:t>
      </w:r>
      <w:r>
        <w:t xml:space="preserve">смысл    </w:t>
      </w:r>
      <w:r>
        <w:rPr>
          <w:spacing w:val="1"/>
        </w:rPr>
        <w:t xml:space="preserve"> </w:t>
      </w:r>
      <w:r>
        <w:t xml:space="preserve">периодического    </w:t>
      </w:r>
      <w:r>
        <w:rPr>
          <w:spacing w:val="1"/>
        </w:rPr>
        <w:t xml:space="preserve"> </w:t>
      </w:r>
      <w:r>
        <w:t>закона</w:t>
      </w:r>
      <w:r>
        <w:rPr>
          <w:spacing w:val="-57"/>
        </w:rPr>
        <w:t xml:space="preserve"> </w:t>
      </w:r>
      <w:r>
        <w:t>Д.И. Менделеева</w:t>
      </w:r>
      <w:r>
        <w:rPr>
          <w:spacing w:val="1"/>
        </w:rPr>
        <w:t xml:space="preserve"> </w:t>
      </w:r>
      <w:r>
        <w:t>и</w:t>
      </w:r>
      <w:r>
        <w:rPr>
          <w:spacing w:val="1"/>
        </w:rPr>
        <w:t xml:space="preserve"> </w:t>
      </w:r>
      <w:r>
        <w:t>демонстрировать</w:t>
      </w:r>
      <w:r>
        <w:rPr>
          <w:spacing w:val="1"/>
        </w:rPr>
        <w:t xml:space="preserve"> </w:t>
      </w:r>
      <w:r>
        <w:t>его</w:t>
      </w:r>
      <w:r>
        <w:rPr>
          <w:spacing w:val="1"/>
        </w:rPr>
        <w:t xml:space="preserve"> </w:t>
      </w:r>
      <w:r>
        <w:t>систематизирующую,</w:t>
      </w:r>
      <w:r>
        <w:rPr>
          <w:spacing w:val="1"/>
        </w:rPr>
        <w:t xml:space="preserve"> </w:t>
      </w:r>
      <w:r>
        <w:t>объяснительную</w:t>
      </w:r>
      <w:r>
        <w:rPr>
          <w:spacing w:val="1"/>
        </w:rPr>
        <w:t xml:space="preserve"> </w:t>
      </w:r>
      <w:r>
        <w:t>и</w:t>
      </w:r>
      <w:r>
        <w:rPr>
          <w:spacing w:val="1"/>
        </w:rPr>
        <w:t xml:space="preserve"> </w:t>
      </w:r>
      <w:r>
        <w:t>прогностическую</w:t>
      </w:r>
      <w:r>
        <w:rPr>
          <w:spacing w:val="-1"/>
        </w:rPr>
        <w:t xml:space="preserve"> </w:t>
      </w:r>
      <w:r>
        <w:t>функции;</w:t>
      </w:r>
    </w:p>
    <w:p w:rsidR="00445874" w:rsidRDefault="00182F3C">
      <w:pPr>
        <w:pStyle w:val="a5"/>
        <w:ind w:left="2410" w:firstLine="0"/>
      </w:pPr>
      <w:r>
        <w:t>сформированность</w:t>
      </w:r>
      <w:r>
        <w:rPr>
          <w:spacing w:val="-2"/>
        </w:rPr>
        <w:t xml:space="preserve"> </w:t>
      </w:r>
      <w:r>
        <w:t>умений:</w:t>
      </w:r>
    </w:p>
    <w:p w:rsidR="00445874" w:rsidRDefault="00182F3C">
      <w:pPr>
        <w:pStyle w:val="a5"/>
        <w:ind w:right="586"/>
      </w:pPr>
      <w:r>
        <w:t>характеризовать</w:t>
      </w:r>
      <w:r>
        <w:rPr>
          <w:spacing w:val="1"/>
        </w:rPr>
        <w:t xml:space="preserve"> </w:t>
      </w:r>
      <w:r>
        <w:t>электронное</w:t>
      </w:r>
      <w:r>
        <w:rPr>
          <w:spacing w:val="1"/>
        </w:rPr>
        <w:t xml:space="preserve"> </w:t>
      </w:r>
      <w:r>
        <w:t>строение</w:t>
      </w:r>
      <w:r>
        <w:rPr>
          <w:spacing w:val="1"/>
        </w:rPr>
        <w:t xml:space="preserve"> </w:t>
      </w:r>
      <w:r>
        <w:t>атомов</w:t>
      </w:r>
      <w:r>
        <w:rPr>
          <w:spacing w:val="1"/>
        </w:rPr>
        <w:t xml:space="preserve"> </w:t>
      </w:r>
      <w:r>
        <w:t>и</w:t>
      </w:r>
      <w:r>
        <w:rPr>
          <w:spacing w:val="1"/>
        </w:rPr>
        <w:t xml:space="preserve"> </w:t>
      </w:r>
      <w:r>
        <w:t>ионов</w:t>
      </w:r>
      <w:r>
        <w:rPr>
          <w:spacing w:val="1"/>
        </w:rPr>
        <w:t xml:space="preserve"> </w:t>
      </w:r>
      <w:r>
        <w:t>химических</w:t>
      </w:r>
      <w:r>
        <w:rPr>
          <w:spacing w:val="1"/>
        </w:rPr>
        <w:t xml:space="preserve"> </w:t>
      </w:r>
      <w:r>
        <w:t>элементов</w:t>
      </w:r>
      <w:r>
        <w:rPr>
          <w:spacing w:val="1"/>
        </w:rPr>
        <w:t xml:space="preserve"> </w:t>
      </w:r>
      <w:r>
        <w:t>первого–четвёртого</w:t>
      </w:r>
      <w:r>
        <w:rPr>
          <w:spacing w:val="1"/>
        </w:rPr>
        <w:t xml:space="preserve"> </w:t>
      </w:r>
      <w:r>
        <w:t>периодов</w:t>
      </w:r>
      <w:r>
        <w:rPr>
          <w:spacing w:val="1"/>
        </w:rPr>
        <w:t xml:space="preserve"> </w:t>
      </w:r>
      <w:r>
        <w:t>Периодической</w:t>
      </w:r>
      <w:r>
        <w:rPr>
          <w:spacing w:val="1"/>
        </w:rPr>
        <w:t xml:space="preserve"> </w:t>
      </w:r>
      <w:r>
        <w:t>системы</w:t>
      </w:r>
      <w:r>
        <w:rPr>
          <w:spacing w:val="1"/>
        </w:rPr>
        <w:t xml:space="preserve"> </w:t>
      </w:r>
      <w:r>
        <w:t>Д.И. Менделеева,</w:t>
      </w:r>
      <w:r>
        <w:rPr>
          <w:spacing w:val="1"/>
        </w:rPr>
        <w:t xml:space="preserve"> </w:t>
      </w:r>
      <w:r>
        <w:t>используя</w:t>
      </w:r>
      <w:r>
        <w:rPr>
          <w:spacing w:val="1"/>
        </w:rPr>
        <w:t xml:space="preserve"> </w:t>
      </w:r>
      <w:r>
        <w:t>понятия</w:t>
      </w:r>
      <w:r>
        <w:rPr>
          <w:spacing w:val="1"/>
        </w:rPr>
        <w:t xml:space="preserve"> </w:t>
      </w:r>
      <w:r>
        <w:t>«энергетические</w:t>
      </w:r>
      <w:r>
        <w:rPr>
          <w:spacing w:val="1"/>
        </w:rPr>
        <w:t xml:space="preserve"> </w:t>
      </w:r>
      <w:r>
        <w:t>уровни»,</w:t>
      </w:r>
      <w:r>
        <w:rPr>
          <w:spacing w:val="1"/>
        </w:rPr>
        <w:t xml:space="preserve"> </w:t>
      </w:r>
      <w:r>
        <w:t>«энергетические</w:t>
      </w:r>
      <w:r>
        <w:rPr>
          <w:spacing w:val="1"/>
        </w:rPr>
        <w:t xml:space="preserve"> </w:t>
      </w:r>
      <w:r>
        <w:t>подуровни»,</w:t>
      </w:r>
      <w:r>
        <w:rPr>
          <w:spacing w:val="1"/>
        </w:rPr>
        <w:t xml:space="preserve"> </w:t>
      </w:r>
      <w:r>
        <w:t>«s-,</w:t>
      </w:r>
      <w:r>
        <w:rPr>
          <w:spacing w:val="1"/>
        </w:rPr>
        <w:t xml:space="preserve"> </w:t>
      </w:r>
      <w:r>
        <w:t>p-,</w:t>
      </w:r>
      <w:r>
        <w:rPr>
          <w:spacing w:val="1"/>
        </w:rPr>
        <w:t xml:space="preserve"> </w:t>
      </w:r>
      <w:r>
        <w:t>d-атомные</w:t>
      </w:r>
      <w:r>
        <w:rPr>
          <w:spacing w:val="1"/>
        </w:rPr>
        <w:t xml:space="preserve"> </w:t>
      </w:r>
      <w:r>
        <w:t>орбитали»,</w:t>
      </w:r>
      <w:r>
        <w:rPr>
          <w:spacing w:val="3"/>
        </w:rPr>
        <w:t xml:space="preserve"> </w:t>
      </w:r>
      <w:r>
        <w:t>«основное</w:t>
      </w:r>
      <w:r>
        <w:rPr>
          <w:spacing w:val="-2"/>
        </w:rPr>
        <w:t xml:space="preserve"> </w:t>
      </w:r>
      <w:r>
        <w:t>и</w:t>
      </w:r>
      <w:r>
        <w:rPr>
          <w:spacing w:val="2"/>
        </w:rPr>
        <w:t xml:space="preserve"> </w:t>
      </w:r>
      <w:r>
        <w:t>возбуждённое</w:t>
      </w:r>
      <w:r>
        <w:rPr>
          <w:spacing w:val="-2"/>
        </w:rPr>
        <w:t xml:space="preserve"> </w:t>
      </w:r>
      <w:r>
        <w:t>энергетические</w:t>
      </w:r>
      <w:r>
        <w:rPr>
          <w:spacing w:val="-1"/>
        </w:rPr>
        <w:t xml:space="preserve"> </w:t>
      </w:r>
      <w:r>
        <w:t>состояния</w:t>
      </w:r>
      <w:r>
        <w:rPr>
          <w:spacing w:val="-1"/>
        </w:rPr>
        <w:t xml:space="preserve"> </w:t>
      </w:r>
      <w:r>
        <w:t>атома»;</w:t>
      </w:r>
    </w:p>
    <w:p w:rsidR="00445874" w:rsidRDefault="00182F3C">
      <w:pPr>
        <w:pStyle w:val="a5"/>
        <w:ind w:left="2410" w:firstLine="0"/>
      </w:pPr>
      <w:r>
        <w:t>объяснять</w:t>
      </w:r>
      <w:r>
        <w:rPr>
          <w:spacing w:val="80"/>
        </w:rPr>
        <w:t xml:space="preserve"> </w:t>
      </w:r>
      <w:r>
        <w:t xml:space="preserve">закономерности  </w:t>
      </w:r>
      <w:r>
        <w:rPr>
          <w:spacing w:val="20"/>
        </w:rPr>
        <w:t xml:space="preserve"> </w:t>
      </w:r>
      <w:r>
        <w:t xml:space="preserve">изменения  </w:t>
      </w:r>
      <w:r>
        <w:rPr>
          <w:spacing w:val="19"/>
        </w:rPr>
        <w:t xml:space="preserve"> </w:t>
      </w:r>
      <w:r>
        <w:t xml:space="preserve">свойств  </w:t>
      </w:r>
      <w:r>
        <w:rPr>
          <w:spacing w:val="19"/>
        </w:rPr>
        <w:t xml:space="preserve"> </w:t>
      </w:r>
      <w:r>
        <w:t xml:space="preserve">химических  </w:t>
      </w:r>
      <w:r>
        <w:rPr>
          <w:spacing w:val="21"/>
        </w:rPr>
        <w:t xml:space="preserve"> </w:t>
      </w:r>
      <w:r>
        <w:t xml:space="preserve">элементов  </w:t>
      </w:r>
      <w:r>
        <w:rPr>
          <w:spacing w:val="25"/>
        </w:rPr>
        <w:t xml:space="preserve"> </w:t>
      </w:r>
      <w:r>
        <w:t xml:space="preserve">и  </w:t>
      </w:r>
      <w:r>
        <w:rPr>
          <w:spacing w:val="16"/>
        </w:rPr>
        <w:t xml:space="preserve"> </w:t>
      </w:r>
      <w:r>
        <w:t>их</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3" w:firstLine="0"/>
      </w:pPr>
      <w:r>
        <w:t>соединений по периодам и группам Периодической системы Д.И. Менделеева, валентные</w:t>
      </w:r>
      <w:r>
        <w:rPr>
          <w:spacing w:val="1"/>
        </w:rPr>
        <w:t xml:space="preserve"> </w:t>
      </w:r>
      <w:r>
        <w:t>возможности атомов</w:t>
      </w:r>
      <w:r>
        <w:rPr>
          <w:spacing w:val="-1"/>
        </w:rPr>
        <w:t xml:space="preserve"> </w:t>
      </w:r>
      <w:r>
        <w:t>элементов</w:t>
      </w:r>
      <w:r>
        <w:rPr>
          <w:spacing w:val="-1"/>
        </w:rPr>
        <w:t xml:space="preserve"> </w:t>
      </w:r>
      <w:r>
        <w:t>на</w:t>
      </w:r>
      <w:r>
        <w:rPr>
          <w:spacing w:val="-2"/>
        </w:rPr>
        <w:t xml:space="preserve"> </w:t>
      </w:r>
      <w:r>
        <w:t>основе</w:t>
      </w:r>
      <w:r>
        <w:rPr>
          <w:spacing w:val="-2"/>
        </w:rPr>
        <w:t xml:space="preserve"> </w:t>
      </w:r>
      <w:r>
        <w:t>строения</w:t>
      </w:r>
      <w:r>
        <w:rPr>
          <w:spacing w:val="-1"/>
        </w:rPr>
        <w:t xml:space="preserve"> </w:t>
      </w:r>
      <w:r>
        <w:t>их</w:t>
      </w:r>
      <w:r>
        <w:rPr>
          <w:spacing w:val="1"/>
        </w:rPr>
        <w:t xml:space="preserve"> </w:t>
      </w:r>
      <w:r>
        <w:t>электронных</w:t>
      </w:r>
      <w:r>
        <w:rPr>
          <w:spacing w:val="1"/>
        </w:rPr>
        <w:t xml:space="preserve"> </w:t>
      </w:r>
      <w:r>
        <w:t>оболочек;</w:t>
      </w:r>
    </w:p>
    <w:p w:rsidR="00445874" w:rsidRDefault="00182F3C">
      <w:pPr>
        <w:pStyle w:val="a5"/>
        <w:ind w:right="586"/>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(описывать)</w:t>
      </w:r>
      <w:r>
        <w:rPr>
          <w:spacing w:val="1"/>
        </w:rPr>
        <w:t xml:space="preserve"> </w:t>
      </w:r>
      <w:r>
        <w:t>общие</w:t>
      </w:r>
      <w:r>
        <w:rPr>
          <w:spacing w:val="1"/>
        </w:rPr>
        <w:t xml:space="preserve"> </w:t>
      </w:r>
      <w:r>
        <w:t>химические</w:t>
      </w:r>
      <w:r>
        <w:rPr>
          <w:spacing w:val="1"/>
        </w:rPr>
        <w:t xml:space="preserve"> </w:t>
      </w:r>
      <w:r>
        <w:t>свойства веществ различных классов, подтверждать существование генетической связи</w:t>
      </w:r>
      <w:r>
        <w:rPr>
          <w:spacing w:val="1"/>
        </w:rPr>
        <w:t xml:space="preserve"> </w:t>
      </w:r>
      <w:r>
        <w:t>между неорганическими веществами с помощью уравнений соответствующих химических</w:t>
      </w:r>
      <w:r>
        <w:rPr>
          <w:spacing w:val="-57"/>
        </w:rPr>
        <w:t xml:space="preserve"> </w:t>
      </w:r>
      <w:r>
        <w:t>реакций;</w:t>
      </w:r>
    </w:p>
    <w:p w:rsidR="00445874" w:rsidRDefault="00182F3C">
      <w:pPr>
        <w:pStyle w:val="a5"/>
        <w:ind w:left="2410" w:firstLine="0"/>
      </w:pPr>
      <w:r>
        <w:t>сформированность</w:t>
      </w:r>
      <w:r>
        <w:rPr>
          <w:spacing w:val="-1"/>
        </w:rPr>
        <w:t xml:space="preserve"> </w:t>
      </w:r>
      <w:r>
        <w:t>умения</w:t>
      </w:r>
      <w:r>
        <w:rPr>
          <w:spacing w:val="-2"/>
        </w:rPr>
        <w:t xml:space="preserve"> </w:t>
      </w:r>
      <w:r>
        <w:t>раскрывать</w:t>
      </w:r>
      <w:r>
        <w:rPr>
          <w:spacing w:val="-2"/>
        </w:rPr>
        <w:t xml:space="preserve"> </w:t>
      </w:r>
      <w:r>
        <w:t>сущность:</w:t>
      </w:r>
    </w:p>
    <w:p w:rsidR="00445874" w:rsidRDefault="00182F3C">
      <w:pPr>
        <w:pStyle w:val="a5"/>
        <w:ind w:right="585"/>
      </w:pPr>
      <w:r>
        <w:t>окислительно-восстановительных реакций посредством составления электронного</w:t>
      </w:r>
      <w:r>
        <w:rPr>
          <w:spacing w:val="1"/>
        </w:rPr>
        <w:t xml:space="preserve"> </w:t>
      </w:r>
      <w:r>
        <w:t>баланса</w:t>
      </w:r>
      <w:r>
        <w:rPr>
          <w:spacing w:val="1"/>
        </w:rPr>
        <w:t xml:space="preserve"> </w:t>
      </w:r>
      <w:r>
        <w:t>этих</w:t>
      </w:r>
      <w:r>
        <w:rPr>
          <w:spacing w:val="1"/>
        </w:rPr>
        <w:t xml:space="preserve"> </w:t>
      </w:r>
      <w:r>
        <w:t>реакций;</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путём</w:t>
      </w:r>
      <w:r>
        <w:rPr>
          <w:spacing w:val="1"/>
        </w:rPr>
        <w:t xml:space="preserve"> </w:t>
      </w:r>
      <w:r>
        <w:t>составления</w:t>
      </w:r>
      <w:r>
        <w:rPr>
          <w:spacing w:val="1"/>
        </w:rPr>
        <w:t xml:space="preserve"> </w:t>
      </w:r>
      <w:r>
        <w:t>их</w:t>
      </w:r>
      <w:r>
        <w:rPr>
          <w:spacing w:val="1"/>
        </w:rPr>
        <w:t xml:space="preserve"> </w:t>
      </w:r>
      <w:r>
        <w:t>полных</w:t>
      </w:r>
      <w:r>
        <w:rPr>
          <w:spacing w:val="1"/>
        </w:rPr>
        <w:t xml:space="preserve"> </w:t>
      </w:r>
      <w:r>
        <w:t>и</w:t>
      </w:r>
      <w:r>
        <w:rPr>
          <w:spacing w:val="1"/>
        </w:rPr>
        <w:t xml:space="preserve"> </w:t>
      </w:r>
      <w:r>
        <w:t>сокращённых ионных</w:t>
      </w:r>
      <w:r>
        <w:rPr>
          <w:spacing w:val="4"/>
        </w:rPr>
        <w:t xml:space="preserve"> </w:t>
      </w:r>
      <w:r>
        <w:t>уравнений;</w:t>
      </w:r>
    </w:p>
    <w:p w:rsidR="00445874" w:rsidRDefault="00182F3C">
      <w:pPr>
        <w:pStyle w:val="a5"/>
        <w:ind w:left="2410" w:firstLine="0"/>
      </w:pPr>
      <w:r>
        <w:t>реакций</w:t>
      </w:r>
      <w:r>
        <w:rPr>
          <w:spacing w:val="-3"/>
        </w:rPr>
        <w:t xml:space="preserve"> </w:t>
      </w:r>
      <w:r>
        <w:t>гидролиза;</w:t>
      </w:r>
    </w:p>
    <w:p w:rsidR="00445874" w:rsidRDefault="00182F3C">
      <w:pPr>
        <w:pStyle w:val="a5"/>
        <w:ind w:right="586"/>
      </w:pPr>
      <w:r>
        <w:t>реакций</w:t>
      </w:r>
      <w:r>
        <w:rPr>
          <w:spacing w:val="1"/>
        </w:rPr>
        <w:t xml:space="preserve"> </w:t>
      </w:r>
      <w:r>
        <w:t>комплексообразования</w:t>
      </w:r>
      <w:r>
        <w:rPr>
          <w:spacing w:val="1"/>
        </w:rPr>
        <w:t xml:space="preserve"> </w:t>
      </w:r>
      <w:r>
        <w:t>(на</w:t>
      </w:r>
      <w:r>
        <w:rPr>
          <w:spacing w:val="1"/>
        </w:rPr>
        <w:t xml:space="preserve"> </w:t>
      </w:r>
      <w:r>
        <w:t>примере</w:t>
      </w:r>
      <w:r>
        <w:rPr>
          <w:spacing w:val="1"/>
        </w:rPr>
        <w:t xml:space="preserve"> </w:t>
      </w:r>
      <w:r>
        <w:t>гидроксокомплексов</w:t>
      </w:r>
      <w:r>
        <w:rPr>
          <w:spacing w:val="1"/>
        </w:rPr>
        <w:t xml:space="preserve"> </w:t>
      </w:r>
      <w:r>
        <w:t>цинка</w:t>
      </w:r>
      <w:r>
        <w:rPr>
          <w:spacing w:val="1"/>
        </w:rPr>
        <w:t xml:space="preserve"> </w:t>
      </w:r>
      <w:r>
        <w:t>и</w:t>
      </w:r>
      <w:r>
        <w:rPr>
          <w:spacing w:val="1"/>
        </w:rPr>
        <w:t xml:space="preserve"> </w:t>
      </w:r>
      <w:r>
        <w:t>алюминия);</w:t>
      </w:r>
    </w:p>
    <w:p w:rsidR="00445874" w:rsidRDefault="00182F3C">
      <w:pPr>
        <w:pStyle w:val="a5"/>
        <w:spacing w:before="1"/>
        <w:ind w:right="588"/>
      </w:pPr>
      <w:r>
        <w:t>сформированность</w:t>
      </w:r>
      <w:r>
        <w:rPr>
          <w:spacing w:val="1"/>
        </w:rPr>
        <w:t xml:space="preserve"> </w:t>
      </w:r>
      <w:r>
        <w:t>умения</w:t>
      </w:r>
      <w:r>
        <w:rPr>
          <w:spacing w:val="1"/>
        </w:rPr>
        <w:t xml:space="preserve"> </w:t>
      </w:r>
      <w:r>
        <w:t>объяснять</w:t>
      </w:r>
      <w:r>
        <w:rPr>
          <w:spacing w:val="1"/>
        </w:rPr>
        <w:t xml:space="preserve"> </w:t>
      </w:r>
      <w:r>
        <w:t>закономерности</w:t>
      </w:r>
      <w:r>
        <w:rPr>
          <w:spacing w:val="1"/>
        </w:rPr>
        <w:t xml:space="preserve"> </w:t>
      </w:r>
      <w:r>
        <w:t>протекания</w:t>
      </w:r>
      <w:r>
        <w:rPr>
          <w:spacing w:val="1"/>
        </w:rPr>
        <w:t xml:space="preserve"> </w:t>
      </w:r>
      <w:r>
        <w:t>химических</w:t>
      </w:r>
      <w:r>
        <w:rPr>
          <w:spacing w:val="1"/>
        </w:rPr>
        <w:t xml:space="preserve"> </w:t>
      </w:r>
      <w:r>
        <w:t>реакций</w:t>
      </w:r>
      <w:r>
        <w:rPr>
          <w:spacing w:val="1"/>
        </w:rPr>
        <w:t xml:space="preserve"> </w:t>
      </w:r>
      <w:r>
        <w:t>с</w:t>
      </w:r>
      <w:r>
        <w:rPr>
          <w:spacing w:val="1"/>
        </w:rPr>
        <w:t xml:space="preserve"> </w:t>
      </w:r>
      <w:r>
        <w:t>учётом</w:t>
      </w:r>
      <w:r>
        <w:rPr>
          <w:spacing w:val="1"/>
        </w:rPr>
        <w:t xml:space="preserve"> </w:t>
      </w:r>
      <w:r>
        <w:t>их</w:t>
      </w:r>
      <w:r>
        <w:rPr>
          <w:spacing w:val="1"/>
        </w:rPr>
        <w:t xml:space="preserve"> </w:t>
      </w:r>
      <w:r>
        <w:t>энергетических</w:t>
      </w:r>
      <w:r>
        <w:rPr>
          <w:spacing w:val="1"/>
        </w:rPr>
        <w:t xml:space="preserve"> </w:t>
      </w:r>
      <w:r>
        <w:t>характеристик,</w:t>
      </w:r>
      <w:r>
        <w:rPr>
          <w:spacing w:val="1"/>
        </w:rPr>
        <w:t xml:space="preserve"> </w:t>
      </w:r>
      <w:r>
        <w:t>характер</w:t>
      </w:r>
      <w:r>
        <w:rPr>
          <w:spacing w:val="1"/>
        </w:rPr>
        <w:t xml:space="preserve"> </w:t>
      </w:r>
      <w:r>
        <w:t>изменения</w:t>
      </w:r>
      <w:r>
        <w:rPr>
          <w:spacing w:val="1"/>
        </w:rPr>
        <w:t xml:space="preserve"> </w:t>
      </w:r>
      <w:r>
        <w:t>скорости</w:t>
      </w:r>
      <w:r>
        <w:rPr>
          <w:spacing w:val="1"/>
        </w:rPr>
        <w:t xml:space="preserve"> </w:t>
      </w:r>
      <w:r>
        <w:t>химической реакции в зависимости от различных факторов, а также характер смещения</w:t>
      </w:r>
      <w:r>
        <w:rPr>
          <w:spacing w:val="1"/>
        </w:rPr>
        <w:t xml:space="preserve"> </w:t>
      </w:r>
      <w:r>
        <w:t>химического</w:t>
      </w:r>
      <w:r>
        <w:rPr>
          <w:spacing w:val="-2"/>
        </w:rPr>
        <w:t xml:space="preserve"> </w:t>
      </w:r>
      <w:r>
        <w:t>равновесия</w:t>
      </w:r>
      <w:r>
        <w:rPr>
          <w:spacing w:val="-2"/>
        </w:rPr>
        <w:t xml:space="preserve"> </w:t>
      </w:r>
      <w:r>
        <w:t>под</w:t>
      </w:r>
      <w:r>
        <w:rPr>
          <w:spacing w:val="-2"/>
        </w:rPr>
        <w:t xml:space="preserve"> </w:t>
      </w:r>
      <w:r>
        <w:t>влиянием</w:t>
      </w:r>
      <w:r>
        <w:rPr>
          <w:spacing w:val="-2"/>
        </w:rPr>
        <w:t xml:space="preserve"> </w:t>
      </w:r>
      <w:r>
        <w:t>внешних воздействий</w:t>
      </w:r>
      <w:r>
        <w:rPr>
          <w:spacing w:val="-2"/>
        </w:rPr>
        <w:t xml:space="preserve"> </w:t>
      </w:r>
      <w:r>
        <w:t>(принцип</w:t>
      </w:r>
      <w:r>
        <w:rPr>
          <w:spacing w:val="-2"/>
        </w:rPr>
        <w:t xml:space="preserve"> </w:t>
      </w:r>
      <w:r>
        <w:t>Ле</w:t>
      </w:r>
      <w:r>
        <w:rPr>
          <w:spacing w:val="3"/>
        </w:rPr>
        <w:t xml:space="preserve"> </w:t>
      </w:r>
      <w:r>
        <w:t>Шателье);</w:t>
      </w:r>
    </w:p>
    <w:p w:rsidR="00445874" w:rsidRDefault="00182F3C">
      <w:pPr>
        <w:pStyle w:val="a5"/>
        <w:ind w:right="584"/>
      </w:pPr>
      <w:r>
        <w:t>сформированность умения характеризовать химические реакции, лежащие в основе</w:t>
      </w:r>
      <w:r>
        <w:rPr>
          <w:spacing w:val="-57"/>
        </w:rPr>
        <w:t xml:space="preserve"> </w:t>
      </w:r>
      <w:r>
        <w:t>промышленного</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аммиака,</w:t>
      </w:r>
      <w:r>
        <w:rPr>
          <w:spacing w:val="1"/>
        </w:rPr>
        <w:t xml:space="preserve"> </w:t>
      </w:r>
      <w:r>
        <w:t>общие</w:t>
      </w:r>
      <w:r>
        <w:rPr>
          <w:spacing w:val="1"/>
        </w:rPr>
        <w:t xml:space="preserve"> </w:t>
      </w:r>
      <w:r>
        <w:t>научные</w:t>
      </w:r>
      <w:r>
        <w:rPr>
          <w:spacing w:val="1"/>
        </w:rPr>
        <w:t xml:space="preserve"> </w:t>
      </w:r>
      <w:r>
        <w:t>принципы</w:t>
      </w:r>
      <w:r>
        <w:rPr>
          <w:spacing w:val="1"/>
        </w:rPr>
        <w:t xml:space="preserve"> </w:t>
      </w:r>
      <w:r>
        <w:t>химических</w:t>
      </w:r>
      <w:r>
        <w:rPr>
          <w:spacing w:val="1"/>
        </w:rPr>
        <w:t xml:space="preserve"> </w:t>
      </w:r>
      <w:r>
        <w:t>производств;</w:t>
      </w:r>
      <w:r>
        <w:rPr>
          <w:spacing w:val="1"/>
        </w:rPr>
        <w:t xml:space="preserve"> </w:t>
      </w:r>
      <w:r>
        <w:t>целесообразность</w:t>
      </w:r>
      <w:r>
        <w:rPr>
          <w:spacing w:val="1"/>
        </w:rPr>
        <w:t xml:space="preserve"> </w:t>
      </w:r>
      <w:r>
        <w:t>применения</w:t>
      </w:r>
      <w:r>
        <w:rPr>
          <w:spacing w:val="1"/>
        </w:rPr>
        <w:t xml:space="preserve"> </w:t>
      </w:r>
      <w:r>
        <w:t>неорганических</w:t>
      </w:r>
      <w:r>
        <w:rPr>
          <w:spacing w:val="1"/>
        </w:rPr>
        <w:t xml:space="preserve"> </w:t>
      </w:r>
      <w:r>
        <w:t>веществ</w:t>
      </w:r>
      <w:r>
        <w:rPr>
          <w:spacing w:val="1"/>
        </w:rPr>
        <w:t xml:space="preserve"> </w:t>
      </w:r>
      <w:r>
        <w:t>в</w:t>
      </w:r>
      <w:r>
        <w:rPr>
          <w:spacing w:val="1"/>
        </w:rPr>
        <w:t xml:space="preserve"> </w:t>
      </w:r>
      <w:r>
        <w:t>промышленности</w:t>
      </w:r>
      <w:r>
        <w:rPr>
          <w:spacing w:val="-2"/>
        </w:rPr>
        <w:t xml:space="preserve"> </w:t>
      </w:r>
      <w:r>
        <w:t>и в</w:t>
      </w:r>
      <w:r>
        <w:rPr>
          <w:spacing w:val="-1"/>
        </w:rPr>
        <w:t xml:space="preserve"> </w:t>
      </w:r>
      <w:r>
        <w:t>быту</w:t>
      </w:r>
      <w:r>
        <w:rPr>
          <w:spacing w:val="-5"/>
        </w:rPr>
        <w:t xml:space="preserve"> </w:t>
      </w:r>
      <w:r>
        <w:t>с</w:t>
      </w:r>
      <w:r>
        <w:rPr>
          <w:spacing w:val="-1"/>
        </w:rPr>
        <w:t xml:space="preserve"> </w:t>
      </w:r>
      <w:r>
        <w:t>точки зрения соотношения</w:t>
      </w:r>
      <w:r>
        <w:rPr>
          <w:spacing w:val="-1"/>
        </w:rPr>
        <w:t xml:space="preserve"> </w:t>
      </w:r>
      <w:r>
        <w:t>риск-польза;</w:t>
      </w:r>
    </w:p>
    <w:p w:rsidR="00445874" w:rsidRDefault="00182F3C">
      <w:pPr>
        <w:pStyle w:val="a5"/>
        <w:ind w:right="586"/>
      </w:pPr>
      <w:r>
        <w:t>сформированность</w:t>
      </w:r>
      <w:r>
        <w:rPr>
          <w:spacing w:val="1"/>
        </w:rPr>
        <w:t xml:space="preserve"> </w:t>
      </w:r>
      <w:r>
        <w:t>владения</w:t>
      </w:r>
      <w:r>
        <w:rPr>
          <w:spacing w:val="1"/>
        </w:rPr>
        <w:t xml:space="preserve"> </w:t>
      </w:r>
      <w:r>
        <w:t>системой</w:t>
      </w:r>
      <w:r>
        <w:rPr>
          <w:spacing w:val="1"/>
        </w:rPr>
        <w:t xml:space="preserve"> </w:t>
      </w:r>
      <w:r>
        <w:t>знаний</w:t>
      </w:r>
      <w:r>
        <w:rPr>
          <w:spacing w:val="1"/>
        </w:rPr>
        <w:t xml:space="preserve"> </w:t>
      </w:r>
      <w:r>
        <w:t>о</w:t>
      </w:r>
      <w:r>
        <w:rPr>
          <w:spacing w:val="1"/>
        </w:rPr>
        <w:t xml:space="preserve"> </w:t>
      </w:r>
      <w:r>
        <w:t>методах</w:t>
      </w:r>
      <w:r>
        <w:rPr>
          <w:spacing w:val="1"/>
        </w:rPr>
        <w:t xml:space="preserve"> </w:t>
      </w:r>
      <w:r>
        <w:t>научного</w:t>
      </w:r>
      <w:r>
        <w:rPr>
          <w:spacing w:val="60"/>
        </w:rPr>
        <w:t xml:space="preserve"> </w:t>
      </w:r>
      <w:r>
        <w:t>познания</w:t>
      </w:r>
      <w:r>
        <w:rPr>
          <w:spacing w:val="1"/>
        </w:rPr>
        <w:t xml:space="preserve"> </w:t>
      </w:r>
      <w:r>
        <w:t>явлений природы</w:t>
      </w:r>
      <w:r>
        <w:rPr>
          <w:spacing w:val="1"/>
        </w:rPr>
        <w:t xml:space="preserve"> </w:t>
      </w:r>
      <w:r>
        <w:t>– наблюдение, измерение, моделирование, эксперимент (реальный и</w:t>
      </w:r>
      <w:r>
        <w:rPr>
          <w:spacing w:val="1"/>
        </w:rPr>
        <w:t xml:space="preserve"> </w:t>
      </w:r>
      <w:r>
        <w:t xml:space="preserve">мысленный), используемых в естественных науках, умения </w:t>
      </w:r>
      <w:r>
        <w:rPr>
          <w:i/>
        </w:rPr>
        <w:t xml:space="preserve">применять </w:t>
      </w:r>
      <w:r>
        <w:t>эти знания при</w:t>
      </w:r>
      <w:r>
        <w:rPr>
          <w:spacing w:val="1"/>
        </w:rPr>
        <w:t xml:space="preserve"> </w:t>
      </w:r>
      <w:r>
        <w:t>экспериментальном</w:t>
      </w:r>
      <w:r>
        <w:rPr>
          <w:spacing w:val="1"/>
        </w:rPr>
        <w:t xml:space="preserve"> </w:t>
      </w:r>
      <w:r>
        <w:t>исследовании</w:t>
      </w:r>
      <w:r>
        <w:rPr>
          <w:spacing w:val="1"/>
        </w:rPr>
        <w:t xml:space="preserve"> </w:t>
      </w:r>
      <w:r>
        <w:t>веществ</w:t>
      </w:r>
      <w:r>
        <w:rPr>
          <w:spacing w:val="1"/>
        </w:rPr>
        <w:t xml:space="preserve"> </w:t>
      </w:r>
      <w:r>
        <w:t>и</w:t>
      </w:r>
      <w:r>
        <w:rPr>
          <w:spacing w:val="1"/>
        </w:rPr>
        <w:t xml:space="preserve"> </w:t>
      </w:r>
      <w:r>
        <w:t>для</w:t>
      </w:r>
      <w:r>
        <w:rPr>
          <w:spacing w:val="1"/>
        </w:rPr>
        <w:t xml:space="preserve"> </w:t>
      </w:r>
      <w:r>
        <w:t>объяснения</w:t>
      </w:r>
      <w:r>
        <w:rPr>
          <w:spacing w:val="1"/>
        </w:rPr>
        <w:t xml:space="preserve"> </w:t>
      </w:r>
      <w:r>
        <w:t>химических</w:t>
      </w:r>
      <w:r>
        <w:rPr>
          <w:spacing w:val="1"/>
        </w:rPr>
        <w:t xml:space="preserve"> </w:t>
      </w:r>
      <w:r>
        <w:t>явлений,</w:t>
      </w:r>
      <w:r>
        <w:rPr>
          <w:spacing w:val="-57"/>
        </w:rPr>
        <w:t xml:space="preserve"> </w:t>
      </w:r>
      <w:r>
        <w:t>имеющих</w:t>
      </w:r>
      <w:r>
        <w:rPr>
          <w:spacing w:val="-1"/>
        </w:rPr>
        <w:t xml:space="preserve"> </w:t>
      </w:r>
      <w:r>
        <w:t>место</w:t>
      </w:r>
      <w:r>
        <w:rPr>
          <w:spacing w:val="-3"/>
        </w:rPr>
        <w:t xml:space="preserve"> </w:t>
      </w:r>
      <w:r>
        <w:t>в</w:t>
      </w:r>
      <w:r>
        <w:rPr>
          <w:spacing w:val="-3"/>
        </w:rPr>
        <w:t xml:space="preserve"> </w:t>
      </w:r>
      <w:r>
        <w:t>природе,</w:t>
      </w:r>
      <w:r>
        <w:rPr>
          <w:spacing w:val="-2"/>
        </w:rPr>
        <w:t xml:space="preserve"> </w:t>
      </w:r>
      <w:r>
        <w:t>практической</w:t>
      </w:r>
      <w:r>
        <w:rPr>
          <w:spacing w:val="-3"/>
        </w:rPr>
        <w:t xml:space="preserve"> </w:t>
      </w:r>
      <w:r>
        <w:t>деятельности</w:t>
      </w:r>
      <w:r>
        <w:rPr>
          <w:spacing w:val="-1"/>
        </w:rPr>
        <w:t xml:space="preserve"> </w:t>
      </w:r>
      <w:r>
        <w:t>человека и</w:t>
      </w:r>
      <w:r>
        <w:rPr>
          <w:spacing w:val="-3"/>
        </w:rPr>
        <w:t xml:space="preserve"> </w:t>
      </w:r>
      <w:r>
        <w:t>в</w:t>
      </w:r>
      <w:r>
        <w:rPr>
          <w:spacing w:val="-3"/>
        </w:rPr>
        <w:t xml:space="preserve"> </w:t>
      </w:r>
      <w:r>
        <w:t>повседневной</w:t>
      </w:r>
      <w:r>
        <w:rPr>
          <w:spacing w:val="-2"/>
        </w:rPr>
        <w:t xml:space="preserve"> </w:t>
      </w:r>
      <w:r>
        <w:t>жизни;</w:t>
      </w:r>
    </w:p>
    <w:p w:rsidR="00445874" w:rsidRDefault="00182F3C">
      <w:pPr>
        <w:pStyle w:val="a5"/>
        <w:spacing w:before="1"/>
        <w:ind w:right="583"/>
      </w:pPr>
      <w:r>
        <w:t>сформированность умения выявлять взаимосвязь химических знаний с понятиями и</w:t>
      </w:r>
      <w:r>
        <w:rPr>
          <w:spacing w:val="-57"/>
        </w:rPr>
        <w:t xml:space="preserve"> </w:t>
      </w:r>
      <w:r>
        <w:t>представлениями</w:t>
      </w:r>
      <w:r>
        <w:rPr>
          <w:spacing w:val="1"/>
        </w:rPr>
        <w:t xml:space="preserve"> </w:t>
      </w:r>
      <w:r>
        <w:t>других</w:t>
      </w:r>
      <w:r>
        <w:rPr>
          <w:spacing w:val="1"/>
        </w:rPr>
        <w:t xml:space="preserve"> </w:t>
      </w:r>
      <w:r>
        <w:t>естественно-научных</w:t>
      </w:r>
      <w:r>
        <w:rPr>
          <w:spacing w:val="1"/>
        </w:rPr>
        <w:t xml:space="preserve"> </w:t>
      </w:r>
      <w:r>
        <w:t>предметов</w:t>
      </w:r>
      <w:r>
        <w:rPr>
          <w:spacing w:val="1"/>
        </w:rPr>
        <w:t xml:space="preserve"> </w:t>
      </w:r>
      <w:r>
        <w:t>для</w:t>
      </w:r>
      <w:r>
        <w:rPr>
          <w:spacing w:val="1"/>
        </w:rPr>
        <w:t xml:space="preserve"> </w:t>
      </w:r>
      <w:r>
        <w:t>более</w:t>
      </w:r>
      <w:r>
        <w:rPr>
          <w:spacing w:val="1"/>
        </w:rPr>
        <w:t xml:space="preserve"> </w:t>
      </w:r>
      <w:r>
        <w:t>осознанного</w:t>
      </w:r>
      <w:r>
        <w:rPr>
          <w:spacing w:val="1"/>
        </w:rPr>
        <w:t xml:space="preserve"> </w:t>
      </w:r>
      <w:r>
        <w:t>понимания</w:t>
      </w:r>
      <w:r>
        <w:rPr>
          <w:spacing w:val="-1"/>
        </w:rPr>
        <w:t xml:space="preserve"> </w:t>
      </w:r>
      <w:r>
        <w:t>материального единства</w:t>
      </w:r>
      <w:r>
        <w:rPr>
          <w:spacing w:val="-1"/>
        </w:rPr>
        <w:t xml:space="preserve"> </w:t>
      </w:r>
      <w:r>
        <w:t>мира;</w:t>
      </w:r>
    </w:p>
    <w:p w:rsidR="00445874" w:rsidRDefault="00182F3C">
      <w:pPr>
        <w:pStyle w:val="a5"/>
        <w:ind w:left="2410" w:firstLine="0"/>
      </w:pPr>
      <w:r>
        <w:t>сформированность</w:t>
      </w:r>
      <w:r>
        <w:rPr>
          <w:spacing w:val="-1"/>
        </w:rPr>
        <w:t xml:space="preserve"> </w:t>
      </w:r>
      <w:r>
        <w:t>умения</w:t>
      </w:r>
      <w:r>
        <w:rPr>
          <w:spacing w:val="-2"/>
        </w:rPr>
        <w:t xml:space="preserve"> </w:t>
      </w:r>
      <w:r>
        <w:t>проводить</w:t>
      </w:r>
      <w:r>
        <w:rPr>
          <w:spacing w:val="-3"/>
        </w:rPr>
        <w:t xml:space="preserve"> </w:t>
      </w:r>
      <w:r>
        <w:t>расчёты:</w:t>
      </w:r>
    </w:p>
    <w:p w:rsidR="00445874" w:rsidRDefault="00182F3C">
      <w:pPr>
        <w:pStyle w:val="a5"/>
        <w:ind w:right="592"/>
      </w:pPr>
      <w:r>
        <w:t>с</w:t>
      </w:r>
      <w:r>
        <w:rPr>
          <w:spacing w:val="1"/>
        </w:rPr>
        <w:t xml:space="preserve"> </w:t>
      </w:r>
      <w:r>
        <w:t>использованием</w:t>
      </w:r>
      <w:r>
        <w:rPr>
          <w:spacing w:val="1"/>
        </w:rPr>
        <w:t xml:space="preserve"> </w:t>
      </w:r>
      <w:r>
        <w:t>понятий</w:t>
      </w:r>
      <w:r>
        <w:rPr>
          <w:spacing w:val="1"/>
        </w:rPr>
        <w:t xml:space="preserve"> </w:t>
      </w:r>
      <w:r>
        <w:t>«массовая</w:t>
      </w:r>
      <w:r>
        <w:rPr>
          <w:spacing w:val="1"/>
        </w:rPr>
        <w:t xml:space="preserve"> </w:t>
      </w:r>
      <w:r>
        <w:t>доля</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и</w:t>
      </w:r>
      <w:r>
        <w:rPr>
          <w:spacing w:val="1"/>
        </w:rPr>
        <w:t xml:space="preserve"> </w:t>
      </w:r>
      <w:r>
        <w:t>«молярная</w:t>
      </w:r>
      <w:r>
        <w:rPr>
          <w:spacing w:val="1"/>
        </w:rPr>
        <w:t xml:space="preserve"> </w:t>
      </w:r>
      <w:r>
        <w:t>концентрация»;</w:t>
      </w:r>
    </w:p>
    <w:p w:rsidR="00445874" w:rsidRDefault="00182F3C">
      <w:pPr>
        <w:pStyle w:val="a5"/>
        <w:ind w:right="583"/>
      </w:pPr>
      <w:r>
        <w:t>массы вещества или объёма газа по известному количеству вещества, массе или</w:t>
      </w:r>
      <w:r>
        <w:rPr>
          <w:spacing w:val="1"/>
        </w:rPr>
        <w:t xml:space="preserve"> </w:t>
      </w:r>
      <w:r>
        <w:t>объёму</w:t>
      </w:r>
      <w:r>
        <w:rPr>
          <w:spacing w:val="-6"/>
        </w:rPr>
        <w:t xml:space="preserve"> </w:t>
      </w:r>
      <w:r>
        <w:t>одного из</w:t>
      </w:r>
      <w:r>
        <w:rPr>
          <w:spacing w:val="3"/>
        </w:rPr>
        <w:t xml:space="preserve"> </w:t>
      </w:r>
      <w:r>
        <w:t>участвующих</w:t>
      </w:r>
      <w:r>
        <w:rPr>
          <w:spacing w:val="2"/>
        </w:rPr>
        <w:t xml:space="preserve"> </w:t>
      </w:r>
      <w:r>
        <w:t>в</w:t>
      </w:r>
      <w:r>
        <w:rPr>
          <w:spacing w:val="-2"/>
        </w:rPr>
        <w:t xml:space="preserve"> </w:t>
      </w:r>
      <w:r>
        <w:t>реакции веществ;</w:t>
      </w:r>
    </w:p>
    <w:p w:rsidR="00445874" w:rsidRDefault="00182F3C">
      <w:pPr>
        <w:pStyle w:val="a5"/>
        <w:ind w:left="2410" w:firstLine="0"/>
      </w:pPr>
      <w:r>
        <w:t>теплового</w:t>
      </w:r>
      <w:r>
        <w:rPr>
          <w:spacing w:val="-5"/>
        </w:rPr>
        <w:t xml:space="preserve"> </w:t>
      </w:r>
      <w:r>
        <w:t>эффекта</w:t>
      </w:r>
      <w:r>
        <w:rPr>
          <w:spacing w:val="-4"/>
        </w:rPr>
        <w:t xml:space="preserve"> </w:t>
      </w:r>
      <w:r>
        <w:t>реакции;</w:t>
      </w:r>
    </w:p>
    <w:p w:rsidR="00445874" w:rsidRDefault="00182F3C">
      <w:pPr>
        <w:pStyle w:val="a5"/>
        <w:ind w:right="594"/>
      </w:pPr>
      <w:r>
        <w:t>значения</w:t>
      </w:r>
      <w:r>
        <w:rPr>
          <w:spacing w:val="1"/>
        </w:rPr>
        <w:t xml:space="preserve"> </w:t>
      </w:r>
      <w:r>
        <w:t>водородного</w:t>
      </w:r>
      <w:r>
        <w:rPr>
          <w:spacing w:val="1"/>
        </w:rPr>
        <w:t xml:space="preserve"> </w:t>
      </w:r>
      <w:r>
        <w:t>показателя</w:t>
      </w:r>
      <w:r>
        <w:rPr>
          <w:spacing w:val="1"/>
        </w:rPr>
        <w:t xml:space="preserve"> </w:t>
      </w:r>
      <w:r>
        <w:t>растворов</w:t>
      </w:r>
      <w:r>
        <w:rPr>
          <w:spacing w:val="1"/>
        </w:rPr>
        <w:t xml:space="preserve"> </w:t>
      </w:r>
      <w:r>
        <w:t>кислот</w:t>
      </w:r>
      <w:r>
        <w:rPr>
          <w:spacing w:val="1"/>
        </w:rPr>
        <w:t xml:space="preserve"> </w:t>
      </w:r>
      <w:r>
        <w:t>и</w:t>
      </w:r>
      <w:r>
        <w:rPr>
          <w:spacing w:val="1"/>
        </w:rPr>
        <w:t xml:space="preserve"> </w:t>
      </w:r>
      <w:r>
        <w:t>щелочей</w:t>
      </w:r>
      <w:r>
        <w:rPr>
          <w:spacing w:val="1"/>
        </w:rPr>
        <w:t xml:space="preserve"> </w:t>
      </w:r>
      <w:r>
        <w:t>с</w:t>
      </w:r>
      <w:r>
        <w:rPr>
          <w:spacing w:val="1"/>
        </w:rPr>
        <w:t xml:space="preserve"> </w:t>
      </w:r>
      <w:r>
        <w:t>известной</w:t>
      </w:r>
      <w:r>
        <w:rPr>
          <w:spacing w:val="1"/>
        </w:rPr>
        <w:t xml:space="preserve"> </w:t>
      </w:r>
      <w:r>
        <w:t>степенью</w:t>
      </w:r>
      <w:r>
        <w:rPr>
          <w:spacing w:val="-1"/>
        </w:rPr>
        <w:t xml:space="preserve"> </w:t>
      </w:r>
      <w:r>
        <w:t>диссоциации;</w:t>
      </w:r>
    </w:p>
    <w:p w:rsidR="00445874" w:rsidRDefault="00182F3C">
      <w:pPr>
        <w:pStyle w:val="a5"/>
        <w:ind w:right="587"/>
      </w:pPr>
      <w:r>
        <w:t>массы (объёма, количества вещества) продукта реакции, если одно из исходных</w:t>
      </w:r>
      <w:r>
        <w:rPr>
          <w:spacing w:val="1"/>
        </w:rPr>
        <w:t xml:space="preserve"> </w:t>
      </w:r>
      <w:r>
        <w:t>веществ</w:t>
      </w:r>
      <w:r>
        <w:rPr>
          <w:spacing w:val="40"/>
        </w:rPr>
        <w:t xml:space="preserve"> </w:t>
      </w:r>
      <w:r>
        <w:t>дано</w:t>
      </w:r>
      <w:r>
        <w:rPr>
          <w:spacing w:val="40"/>
        </w:rPr>
        <w:t xml:space="preserve"> </w:t>
      </w:r>
      <w:r>
        <w:t>в</w:t>
      </w:r>
      <w:r>
        <w:rPr>
          <w:spacing w:val="40"/>
        </w:rPr>
        <w:t xml:space="preserve"> </w:t>
      </w:r>
      <w:r>
        <w:t>виде</w:t>
      </w:r>
      <w:r>
        <w:rPr>
          <w:spacing w:val="40"/>
        </w:rPr>
        <w:t xml:space="preserve"> </w:t>
      </w:r>
      <w:r>
        <w:t>раствора</w:t>
      </w:r>
      <w:r>
        <w:rPr>
          <w:spacing w:val="42"/>
        </w:rPr>
        <w:t xml:space="preserve"> </w:t>
      </w:r>
      <w:r>
        <w:t>с</w:t>
      </w:r>
      <w:r>
        <w:rPr>
          <w:spacing w:val="40"/>
        </w:rPr>
        <w:t xml:space="preserve"> </w:t>
      </w:r>
      <w:r>
        <w:t>определённой</w:t>
      </w:r>
      <w:r>
        <w:rPr>
          <w:spacing w:val="41"/>
        </w:rPr>
        <w:t xml:space="preserve"> </w:t>
      </w:r>
      <w:r>
        <w:t>массовой</w:t>
      </w:r>
      <w:r>
        <w:rPr>
          <w:spacing w:val="40"/>
        </w:rPr>
        <w:t xml:space="preserve"> </w:t>
      </w:r>
      <w:r>
        <w:t>долей</w:t>
      </w:r>
      <w:r>
        <w:rPr>
          <w:spacing w:val="41"/>
        </w:rPr>
        <w:t xml:space="preserve"> </w:t>
      </w:r>
      <w:r>
        <w:t>растворённого</w:t>
      </w:r>
      <w:r>
        <w:rPr>
          <w:spacing w:val="40"/>
        </w:rPr>
        <w:t xml:space="preserve"> </w:t>
      </w:r>
      <w:r>
        <w:t>вещества</w:t>
      </w:r>
      <w:r>
        <w:rPr>
          <w:spacing w:val="-57"/>
        </w:rPr>
        <w:t xml:space="preserve"> </w:t>
      </w:r>
      <w:r>
        <w:t>или дано в</w:t>
      </w:r>
      <w:r>
        <w:rPr>
          <w:spacing w:val="-3"/>
        </w:rPr>
        <w:t xml:space="preserve"> </w:t>
      </w:r>
      <w:r>
        <w:t>избытке</w:t>
      </w:r>
      <w:r>
        <w:rPr>
          <w:spacing w:val="-1"/>
        </w:rPr>
        <w:t xml:space="preserve"> </w:t>
      </w:r>
      <w:r>
        <w:t>(имеет примеси);</w:t>
      </w:r>
    </w:p>
    <w:p w:rsidR="00445874" w:rsidRDefault="00182F3C">
      <w:pPr>
        <w:pStyle w:val="a5"/>
        <w:spacing w:before="1"/>
        <w:ind w:left="2410" w:right="5980" w:firstLine="0"/>
      </w:pPr>
      <w:r>
        <w:t>доли выхода продукта реакции;</w:t>
      </w:r>
      <w:r>
        <w:rPr>
          <w:spacing w:val="-57"/>
        </w:rPr>
        <w:t xml:space="preserve"> </w:t>
      </w:r>
      <w:r>
        <w:t>объёмных</w:t>
      </w:r>
      <w:r>
        <w:rPr>
          <w:spacing w:val="-1"/>
        </w:rPr>
        <w:t xml:space="preserve"> </w:t>
      </w:r>
      <w:r>
        <w:t>отношений</w:t>
      </w:r>
      <w:r>
        <w:rPr>
          <w:spacing w:val="-1"/>
        </w:rPr>
        <w:t xml:space="preserve"> </w:t>
      </w:r>
      <w:r>
        <w:t>газов;</w:t>
      </w:r>
    </w:p>
    <w:p w:rsidR="00445874" w:rsidRDefault="00182F3C">
      <w:pPr>
        <w:pStyle w:val="a5"/>
        <w:ind w:right="586"/>
      </w:pPr>
      <w:r>
        <w:t>сформированность умений: самостоятельно планировать и проводить химический</w:t>
      </w:r>
      <w:r>
        <w:rPr>
          <w:spacing w:val="1"/>
        </w:rPr>
        <w:t xml:space="preserve"> </w:t>
      </w:r>
      <w:r>
        <w:t>эксперимент (проведение реакций ионного обмена, подтверждение качественного состава</w:t>
      </w:r>
      <w:r>
        <w:rPr>
          <w:spacing w:val="1"/>
        </w:rPr>
        <w:t xml:space="preserve"> </w:t>
      </w:r>
      <w:r>
        <w:t>неорганических веществ, определение среды растворов веществ с помощью индикаторов,</w:t>
      </w:r>
      <w:r>
        <w:rPr>
          <w:spacing w:val="1"/>
        </w:rPr>
        <w:t xml:space="preserve"> </w:t>
      </w:r>
      <w:r>
        <w:t>изучение</w:t>
      </w:r>
      <w:r>
        <w:rPr>
          <w:spacing w:val="1"/>
        </w:rPr>
        <w:t xml:space="preserve"> </w:t>
      </w:r>
      <w:r>
        <w:t>влияния</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решение</w:t>
      </w:r>
      <w:r>
        <w:rPr>
          <w:spacing w:val="1"/>
        </w:rPr>
        <w:t xml:space="preserve"> </w:t>
      </w:r>
      <w:r>
        <w:t>экспериментальных задач по темам «Металлы» и «Неметаллы») с соблюдением правил</w:t>
      </w:r>
      <w:r>
        <w:rPr>
          <w:spacing w:val="1"/>
        </w:rPr>
        <w:t xml:space="preserve"> </w:t>
      </w:r>
      <w:r>
        <w:t>безопасного обращения с веществами и лабораторным оборудованием,</w:t>
      </w:r>
      <w:r>
        <w:rPr>
          <w:spacing w:val="1"/>
        </w:rPr>
        <w:t xml:space="preserve"> </w:t>
      </w:r>
      <w:r>
        <w:t>формулировать</w:t>
      </w:r>
      <w:r>
        <w:rPr>
          <w:spacing w:val="1"/>
        </w:rPr>
        <w:t xml:space="preserve"> </w:t>
      </w:r>
      <w:r>
        <w:t>цель</w:t>
      </w:r>
      <w:r>
        <w:rPr>
          <w:spacing w:val="1"/>
        </w:rPr>
        <w:t xml:space="preserve"> </w:t>
      </w:r>
      <w:r>
        <w:t>исследования,</w:t>
      </w:r>
      <w:r>
        <w:rPr>
          <w:spacing w:val="1"/>
        </w:rPr>
        <w:t xml:space="preserve"> </w:t>
      </w:r>
      <w:r>
        <w:t>представлять</w:t>
      </w:r>
      <w:r>
        <w:rPr>
          <w:spacing w:val="1"/>
        </w:rPr>
        <w:t xml:space="preserve"> </w:t>
      </w:r>
      <w:r>
        <w:t>в</w:t>
      </w:r>
      <w:r>
        <w:rPr>
          <w:spacing w:val="1"/>
        </w:rPr>
        <w:t xml:space="preserve"> </w:t>
      </w:r>
      <w:r>
        <w:t>различной</w:t>
      </w:r>
      <w:r>
        <w:rPr>
          <w:spacing w:val="1"/>
        </w:rPr>
        <w:t xml:space="preserve"> </w:t>
      </w:r>
      <w:r>
        <w:t>форме</w:t>
      </w:r>
      <w:r>
        <w:rPr>
          <w:spacing w:val="1"/>
        </w:rPr>
        <w:t xml:space="preserve"> </w:t>
      </w:r>
      <w:r>
        <w:t>результаты</w:t>
      </w:r>
      <w:r>
        <w:rPr>
          <w:spacing w:val="1"/>
        </w:rPr>
        <w:t xml:space="preserve"> </w:t>
      </w:r>
      <w:r>
        <w:t>эксперимента,</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их</w:t>
      </w:r>
      <w:r>
        <w:rPr>
          <w:spacing w:val="2"/>
        </w:rPr>
        <w:t xml:space="preserve"> </w:t>
      </w:r>
      <w:r>
        <w:t>достоверность;</w:t>
      </w:r>
    </w:p>
    <w:p w:rsidR="00445874" w:rsidRDefault="00182F3C">
      <w:pPr>
        <w:pStyle w:val="a5"/>
        <w:ind w:right="586"/>
      </w:pPr>
      <w:r>
        <w:t>сформированность умений: соблюдать правила пользования химической посудой и</w:t>
      </w:r>
      <w:r>
        <w:rPr>
          <w:spacing w:val="1"/>
        </w:rPr>
        <w:t xml:space="preserve"> </w:t>
      </w:r>
      <w:r>
        <w:t>лабораторным</w:t>
      </w:r>
      <w:r>
        <w:rPr>
          <w:spacing w:val="26"/>
        </w:rPr>
        <w:t xml:space="preserve"> </w:t>
      </w:r>
      <w:r>
        <w:t>оборудованием,</w:t>
      </w:r>
      <w:r>
        <w:rPr>
          <w:spacing w:val="27"/>
        </w:rPr>
        <w:t xml:space="preserve"> </w:t>
      </w:r>
      <w:r>
        <w:t>обращения</w:t>
      </w:r>
      <w:r>
        <w:rPr>
          <w:spacing w:val="27"/>
        </w:rPr>
        <w:t xml:space="preserve"> </w:t>
      </w:r>
      <w:r>
        <w:t>с</w:t>
      </w:r>
      <w:r>
        <w:rPr>
          <w:spacing w:val="28"/>
        </w:rPr>
        <w:t xml:space="preserve"> </w:t>
      </w:r>
      <w:r>
        <w:t>веществами</w:t>
      </w:r>
      <w:r>
        <w:rPr>
          <w:spacing w:val="28"/>
        </w:rPr>
        <w:t xml:space="preserve"> </w:t>
      </w:r>
      <w:r>
        <w:t>в</w:t>
      </w:r>
      <w:r>
        <w:rPr>
          <w:spacing w:val="27"/>
        </w:rPr>
        <w:t xml:space="preserve"> </w:t>
      </w:r>
      <w:r>
        <w:t>соответствии</w:t>
      </w:r>
      <w:r>
        <w:rPr>
          <w:spacing w:val="35"/>
        </w:rPr>
        <w:t xml:space="preserve"> </w:t>
      </w:r>
      <w:r>
        <w:t>с</w:t>
      </w:r>
      <w:r>
        <w:rPr>
          <w:spacing w:val="27"/>
        </w:rPr>
        <w:t xml:space="preserve"> </w:t>
      </w:r>
      <w:r>
        <w:t>инструкциями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firstLine="0"/>
      </w:pPr>
      <w:r>
        <w:t>по</w:t>
      </w:r>
      <w:r>
        <w:rPr>
          <w:spacing w:val="1"/>
        </w:rPr>
        <w:t xml:space="preserve"> </w:t>
      </w:r>
      <w:r>
        <w:t>выполнению</w:t>
      </w:r>
      <w:r>
        <w:rPr>
          <w:spacing w:val="1"/>
        </w:rPr>
        <w:t xml:space="preserve"> </w:t>
      </w:r>
      <w:r>
        <w:t>лабораторных</w:t>
      </w:r>
      <w:r>
        <w:rPr>
          <w:spacing w:val="1"/>
        </w:rPr>
        <w:t xml:space="preserve"> </w:t>
      </w:r>
      <w:r>
        <w:t>химических</w:t>
      </w:r>
      <w:r>
        <w:rPr>
          <w:spacing w:val="1"/>
        </w:rPr>
        <w:t xml:space="preserve"> </w:t>
      </w:r>
      <w:r>
        <w:t>опытов,</w:t>
      </w:r>
      <w:r>
        <w:rPr>
          <w:spacing w:val="1"/>
        </w:rPr>
        <w:t xml:space="preserve"> </w:t>
      </w:r>
      <w:r>
        <w:t>экологически</w:t>
      </w:r>
      <w:r>
        <w:rPr>
          <w:spacing w:val="1"/>
        </w:rPr>
        <w:t xml:space="preserve"> </w:t>
      </w:r>
      <w:r>
        <w:t>целесообразного</w:t>
      </w:r>
      <w:r>
        <w:rPr>
          <w:spacing w:val="1"/>
        </w:rPr>
        <w:t xml:space="preserve"> </w:t>
      </w:r>
      <w:r>
        <w:t>поведения</w:t>
      </w:r>
      <w:r>
        <w:rPr>
          <w:spacing w:val="1"/>
        </w:rPr>
        <w:t xml:space="preserve"> </w:t>
      </w:r>
      <w:r>
        <w:t>в</w:t>
      </w:r>
      <w:r>
        <w:rPr>
          <w:spacing w:val="1"/>
        </w:rPr>
        <w:t xml:space="preserve"> </w:t>
      </w:r>
      <w:r>
        <w:t>быту</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своего</w:t>
      </w:r>
      <w:r>
        <w:rPr>
          <w:spacing w:val="1"/>
        </w:rPr>
        <w:t xml:space="preserve"> </w:t>
      </w:r>
      <w:r>
        <w:t>здоровья,</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и</w:t>
      </w:r>
      <w:r>
        <w:rPr>
          <w:spacing w:val="1"/>
        </w:rPr>
        <w:t xml:space="preserve"> </w:t>
      </w:r>
      <w:r>
        <w:t>достижения</w:t>
      </w:r>
      <w:r>
        <w:rPr>
          <w:spacing w:val="1"/>
        </w:rPr>
        <w:t xml:space="preserve"> </w:t>
      </w:r>
      <w:r>
        <w:t>её</w:t>
      </w:r>
      <w:r>
        <w:rPr>
          <w:spacing w:val="1"/>
        </w:rPr>
        <w:t xml:space="preserve"> </w:t>
      </w:r>
      <w:r>
        <w:t>устойчивого</w:t>
      </w:r>
      <w:r>
        <w:rPr>
          <w:spacing w:val="1"/>
        </w:rPr>
        <w:t xml:space="preserve"> </w:t>
      </w:r>
      <w:r>
        <w:t>развития,</w:t>
      </w:r>
      <w:r>
        <w:rPr>
          <w:spacing w:val="1"/>
        </w:rPr>
        <w:t xml:space="preserve"> </w:t>
      </w:r>
      <w:r>
        <w:t>осознавать</w:t>
      </w:r>
      <w:r>
        <w:rPr>
          <w:spacing w:val="1"/>
        </w:rPr>
        <w:t xml:space="preserve"> </w:t>
      </w:r>
      <w:r>
        <w:t>опасность</w:t>
      </w:r>
      <w:r>
        <w:rPr>
          <w:spacing w:val="1"/>
        </w:rPr>
        <w:t xml:space="preserve"> </w:t>
      </w:r>
      <w:r>
        <w:t>токсического</w:t>
      </w:r>
      <w:r>
        <w:rPr>
          <w:spacing w:val="1"/>
        </w:rPr>
        <w:t xml:space="preserve"> </w:t>
      </w:r>
      <w:r>
        <w:t>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определённых</w:t>
      </w:r>
      <w:r>
        <w:rPr>
          <w:spacing w:val="1"/>
        </w:rPr>
        <w:t xml:space="preserve"> </w:t>
      </w:r>
      <w:r>
        <w:t>неорганических</w:t>
      </w:r>
      <w:r>
        <w:rPr>
          <w:spacing w:val="1"/>
        </w:rPr>
        <w:t xml:space="preserve"> </w:t>
      </w:r>
      <w:r>
        <w:t>веществ,</w:t>
      </w:r>
      <w:r>
        <w:rPr>
          <w:spacing w:val="-1"/>
        </w:rPr>
        <w:t xml:space="preserve"> </w:t>
      </w:r>
      <w:r>
        <w:t>понимая смысл</w:t>
      </w:r>
      <w:r>
        <w:rPr>
          <w:spacing w:val="-1"/>
        </w:rPr>
        <w:t xml:space="preserve"> </w:t>
      </w:r>
      <w:r>
        <w:t>показателя ПДК;</w:t>
      </w:r>
    </w:p>
    <w:p w:rsidR="00445874" w:rsidRDefault="00182F3C">
      <w:pPr>
        <w:pStyle w:val="a5"/>
        <w:ind w:right="584"/>
      </w:pPr>
      <w:r>
        <w:t>сформированность</w:t>
      </w:r>
      <w:r>
        <w:rPr>
          <w:spacing w:val="1"/>
        </w:rPr>
        <w:t xml:space="preserve"> </w:t>
      </w:r>
      <w:r>
        <w:t>умений:</w:t>
      </w:r>
      <w:r>
        <w:rPr>
          <w:spacing w:val="1"/>
        </w:rPr>
        <w:t xml:space="preserve"> </w:t>
      </w:r>
      <w:r>
        <w:t>осуществлять</w:t>
      </w:r>
      <w:r>
        <w:rPr>
          <w:spacing w:val="1"/>
        </w:rPr>
        <w:t xml:space="preserve"> </w:t>
      </w:r>
      <w:r>
        <w:t>целенаправленный</w:t>
      </w:r>
      <w:r>
        <w:rPr>
          <w:spacing w:val="1"/>
        </w:rPr>
        <w:t xml:space="preserve"> </w:t>
      </w:r>
      <w:r>
        <w:t>поиск</w:t>
      </w:r>
      <w:r>
        <w:rPr>
          <w:spacing w:val="1"/>
        </w:rPr>
        <w:t xml:space="preserve"> </w:t>
      </w:r>
      <w:r>
        <w:t>химической</w:t>
      </w:r>
      <w:r>
        <w:rPr>
          <w:spacing w:val="1"/>
        </w:rPr>
        <w:t xml:space="preserve"> </w:t>
      </w:r>
      <w:r>
        <w:t>информации в различных источниках (научная и учебно-научная литература, средства</w:t>
      </w:r>
      <w:r>
        <w:rPr>
          <w:spacing w:val="1"/>
        </w:rPr>
        <w:t xml:space="preserve"> </w:t>
      </w:r>
      <w:r>
        <w:t>массовой</w:t>
      </w:r>
      <w:r>
        <w:rPr>
          <w:spacing w:val="1"/>
        </w:rPr>
        <w:t xml:space="preserve"> </w:t>
      </w:r>
      <w:r>
        <w:t>информации,</w:t>
      </w:r>
      <w:r>
        <w:rPr>
          <w:spacing w:val="1"/>
        </w:rPr>
        <w:t xml:space="preserve"> </w:t>
      </w:r>
      <w:r>
        <w:t>Интернет</w:t>
      </w:r>
      <w:r>
        <w:rPr>
          <w:spacing w:val="1"/>
        </w:rPr>
        <w:t xml:space="preserve"> </w:t>
      </w:r>
      <w:r>
        <w:t>и</w:t>
      </w:r>
      <w:r>
        <w:rPr>
          <w:spacing w:val="1"/>
        </w:rPr>
        <w:t xml:space="preserve"> </w:t>
      </w:r>
      <w:r>
        <w:t>другие),</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 перерабатывать её и использовать в соответствии с поставленной учебной</w:t>
      </w:r>
      <w:r>
        <w:rPr>
          <w:spacing w:val="1"/>
        </w:rPr>
        <w:t xml:space="preserve"> </w:t>
      </w:r>
      <w:r>
        <w:t>задачей</w:t>
      </w:r>
    </w:p>
    <w:p w:rsidR="00445874" w:rsidRDefault="00445874">
      <w:pPr>
        <w:pStyle w:val="a5"/>
        <w:spacing w:before="5"/>
        <w:ind w:left="0" w:firstLine="0"/>
        <w:jc w:val="left"/>
      </w:pPr>
    </w:p>
    <w:p w:rsidR="00445874" w:rsidRDefault="00182F3C">
      <w:pPr>
        <w:pStyle w:val="1"/>
        <w:spacing w:before="0"/>
        <w:ind w:right="591" w:firstLine="707"/>
      </w:pPr>
      <w:r>
        <w:t>2.15..</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«Биология»</w:t>
      </w:r>
      <w:r>
        <w:rPr>
          <w:spacing w:val="61"/>
        </w:rPr>
        <w:t xml:space="preserve"> </w:t>
      </w:r>
      <w:r>
        <w:t>(базовый</w:t>
      </w:r>
      <w:r>
        <w:rPr>
          <w:spacing w:val="1"/>
        </w:rPr>
        <w:t xml:space="preserve"> </w:t>
      </w:r>
      <w:r>
        <w:t>уровень).</w:t>
      </w:r>
    </w:p>
    <w:p w:rsidR="00445874" w:rsidRDefault="00182F3C">
      <w:pPr>
        <w:pStyle w:val="a5"/>
        <w:ind w:right="582"/>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«Биология»</w:t>
      </w:r>
      <w:r>
        <w:rPr>
          <w:spacing w:val="1"/>
        </w:rPr>
        <w:t xml:space="preserve"> </w:t>
      </w:r>
      <w:r>
        <w:t>(базовый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«Естественно-научные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биологии,</w:t>
      </w:r>
      <w:r>
        <w:rPr>
          <w:spacing w:val="1"/>
        </w:rPr>
        <w:t xml:space="preserve"> </w:t>
      </w:r>
      <w:r>
        <w:t>биология)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 программы</w:t>
      </w:r>
      <w:r>
        <w:rPr>
          <w:spacing w:val="2"/>
        </w:rPr>
        <w:t xml:space="preserve"> </w:t>
      </w:r>
      <w:r>
        <w:t>по биологии.</w:t>
      </w:r>
    </w:p>
    <w:p w:rsidR="00445874" w:rsidRDefault="00182F3C">
      <w:pPr>
        <w:pStyle w:val="a5"/>
        <w:ind w:right="591"/>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биологии,</w:t>
      </w:r>
      <w:r>
        <w:rPr>
          <w:spacing w:val="-57"/>
        </w:rPr>
        <w:t xml:space="preserve"> </w:t>
      </w:r>
      <w:r>
        <w:t>характеристику психологических</w:t>
      </w:r>
      <w:r>
        <w:rPr>
          <w:spacing w:val="1"/>
        </w:rPr>
        <w:t xml:space="preserve"> </w:t>
      </w:r>
      <w:r>
        <w:t>предпосылок</w:t>
      </w:r>
      <w:r>
        <w:rPr>
          <w:spacing w:val="1"/>
        </w:rPr>
        <w:t xml:space="preserve"> </w:t>
      </w:r>
      <w:r>
        <w:t>к её 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 результатов.</w:t>
      </w:r>
    </w:p>
    <w:p w:rsidR="00445874" w:rsidRDefault="00182F3C">
      <w:pPr>
        <w:pStyle w:val="a5"/>
        <w:ind w:right="592"/>
      </w:pPr>
      <w:r>
        <w:t>Содержание обучения раскрывает содержательные линии, которые 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2"/>
        </w:rPr>
        <w:t xml:space="preserve"> </w:t>
      </w:r>
      <w:r>
        <w:t>каждом</w:t>
      </w:r>
      <w:r>
        <w:rPr>
          <w:spacing w:val="-1"/>
        </w:rPr>
        <w:t xml:space="preserve"> </w:t>
      </w:r>
      <w:r>
        <w:t>классе</w:t>
      </w:r>
      <w:r>
        <w:rPr>
          <w:spacing w:val="-2"/>
        </w:rPr>
        <w:t xml:space="preserve"> </w:t>
      </w:r>
      <w:r>
        <w:t>на уровне</w:t>
      </w:r>
      <w:r>
        <w:rPr>
          <w:spacing w:val="-2"/>
        </w:rPr>
        <w:t xml:space="preserve"> </w:t>
      </w:r>
      <w:r>
        <w:t>среднего</w:t>
      </w:r>
      <w:r>
        <w:rPr>
          <w:spacing w:val="-2"/>
        </w:rPr>
        <w:t xml:space="preserve"> </w:t>
      </w:r>
      <w:r>
        <w:t>общего</w:t>
      </w:r>
      <w:r>
        <w:rPr>
          <w:spacing w:val="-2"/>
        </w:rPr>
        <w:t xml:space="preserve"> </w:t>
      </w:r>
      <w:r>
        <w:t>образования.</w:t>
      </w:r>
    </w:p>
    <w:p w:rsidR="00445874" w:rsidRDefault="00182F3C">
      <w:pPr>
        <w:pStyle w:val="a5"/>
        <w:ind w:right="589"/>
      </w:pPr>
      <w:r>
        <w:t>Планируемые результаты освоения программы по биологии включают личностные,</w:t>
      </w:r>
      <w:r>
        <w:rPr>
          <w:spacing w:val="-57"/>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2"/>
        </w:rPr>
        <w:t xml:space="preserve"> </w:t>
      </w:r>
      <w:r>
        <w:t>а</w:t>
      </w:r>
      <w:r>
        <w:rPr>
          <w:spacing w:val="-2"/>
        </w:rPr>
        <w:t xml:space="preserve"> </w:t>
      </w:r>
      <w:r>
        <w:t>также</w:t>
      </w:r>
      <w:r>
        <w:rPr>
          <w:spacing w:val="-1"/>
        </w:rPr>
        <w:t xml:space="preserve"> </w:t>
      </w:r>
      <w:r>
        <w:t>предметные</w:t>
      </w:r>
      <w:r>
        <w:rPr>
          <w:spacing w:val="-3"/>
        </w:rPr>
        <w:t xml:space="preserve"> </w:t>
      </w:r>
      <w:r>
        <w:t>достижения</w:t>
      </w:r>
      <w:r>
        <w:rPr>
          <w:spacing w:val="-2"/>
        </w:rPr>
        <w:t xml:space="preserve"> </w:t>
      </w:r>
      <w:r>
        <w:t>обучающегося</w:t>
      </w:r>
      <w:r>
        <w:rPr>
          <w:spacing w:val="-1"/>
        </w:rPr>
        <w:t xml:space="preserve"> </w:t>
      </w:r>
      <w:r>
        <w:t>за</w:t>
      </w:r>
      <w:r>
        <w:rPr>
          <w:spacing w:val="-2"/>
        </w:rPr>
        <w:t xml:space="preserve"> </w:t>
      </w:r>
      <w:r>
        <w:t>каждый</w:t>
      </w:r>
      <w:r>
        <w:rPr>
          <w:spacing w:val="-1"/>
        </w:rPr>
        <w:t xml:space="preserve"> </w:t>
      </w:r>
      <w:r>
        <w:t>год</w:t>
      </w:r>
      <w:r>
        <w:rPr>
          <w:spacing w:val="-2"/>
        </w:rPr>
        <w:t xml:space="preserve"> </w:t>
      </w:r>
      <w:r>
        <w:t>обучения.</w:t>
      </w:r>
    </w:p>
    <w:p w:rsidR="00445874" w:rsidRDefault="00182F3C">
      <w:pPr>
        <w:pStyle w:val="1"/>
        <w:spacing w:before="1" w:line="274" w:lineRule="exact"/>
        <w:ind w:left="2410"/>
      </w:pPr>
      <w:r>
        <w:t>Пояснительная</w:t>
      </w:r>
      <w:r>
        <w:rPr>
          <w:spacing w:val="-3"/>
        </w:rPr>
        <w:t xml:space="preserve"> </w:t>
      </w:r>
      <w:r>
        <w:t>записка.</w:t>
      </w:r>
    </w:p>
    <w:p w:rsidR="00445874" w:rsidRDefault="00182F3C">
      <w:pPr>
        <w:pStyle w:val="a5"/>
        <w:ind w:right="583"/>
      </w:pPr>
      <w:r>
        <w:t>При разработке программы по биологии теоретическую основу для определения</w:t>
      </w:r>
      <w:r>
        <w:rPr>
          <w:spacing w:val="1"/>
        </w:rPr>
        <w:t xml:space="preserve"> </w:t>
      </w:r>
      <w:r>
        <w:t>подходов</w:t>
      </w:r>
      <w:r>
        <w:rPr>
          <w:spacing w:val="1"/>
        </w:rPr>
        <w:t xml:space="preserve"> </w:t>
      </w:r>
      <w:r>
        <w:t>к</w:t>
      </w:r>
      <w:r>
        <w:rPr>
          <w:spacing w:val="1"/>
        </w:rPr>
        <w:t xml:space="preserve"> </w:t>
      </w:r>
      <w:r>
        <w:t>формированию</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составили:</w:t>
      </w:r>
      <w:r>
        <w:rPr>
          <w:spacing w:val="-57"/>
        </w:rPr>
        <w:t xml:space="preserve"> </w:t>
      </w:r>
      <w:r>
        <w:t>концептуальные</w:t>
      </w:r>
      <w:r>
        <w:rPr>
          <w:spacing w:val="1"/>
        </w:rPr>
        <w:t xml:space="preserve"> </w:t>
      </w:r>
      <w:r>
        <w:t>положения</w:t>
      </w:r>
      <w:r>
        <w:rPr>
          <w:spacing w:val="1"/>
        </w:rPr>
        <w:t xml:space="preserve"> </w:t>
      </w:r>
      <w:r>
        <w:t>ФГОС</w:t>
      </w:r>
      <w:r>
        <w:rPr>
          <w:spacing w:val="1"/>
        </w:rPr>
        <w:t xml:space="preserve"> </w:t>
      </w:r>
      <w:r>
        <w:t>СОО</w:t>
      </w:r>
      <w:r>
        <w:rPr>
          <w:spacing w:val="1"/>
        </w:rPr>
        <w:t xml:space="preserve"> </w:t>
      </w:r>
      <w:r>
        <w:t>о взаимообусловленности</w:t>
      </w:r>
      <w:r>
        <w:rPr>
          <w:spacing w:val="1"/>
        </w:rPr>
        <w:t xml:space="preserve"> </w:t>
      </w:r>
      <w:r>
        <w:t>целей, содержания,</w:t>
      </w:r>
      <w:r>
        <w:rPr>
          <w:spacing w:val="1"/>
        </w:rPr>
        <w:t xml:space="preserve"> </w:t>
      </w:r>
      <w:r>
        <w:t>результатов обучения и требований к уровню подготовки выпускников, положения об</w:t>
      </w:r>
      <w:r>
        <w:rPr>
          <w:spacing w:val="1"/>
        </w:rPr>
        <w:t xml:space="preserve"> </w:t>
      </w:r>
      <w:r>
        <w:t>общих целях и принципах, характеризующих современное состояние системы среднего</w:t>
      </w:r>
      <w:r>
        <w:rPr>
          <w:spacing w:val="1"/>
        </w:rPr>
        <w:t xml:space="preserve"> </w:t>
      </w:r>
      <w:r>
        <w:t>общего образования в Российской Федерации, а также положения о специфике биологии,</w:t>
      </w:r>
      <w:r>
        <w:rPr>
          <w:spacing w:val="1"/>
        </w:rPr>
        <w:t xml:space="preserve"> </w:t>
      </w:r>
      <w:r>
        <w:t>её</w:t>
      </w:r>
      <w:r>
        <w:rPr>
          <w:spacing w:val="1"/>
        </w:rPr>
        <w:t xml:space="preserve"> </w:t>
      </w:r>
      <w:r>
        <w:t>значении</w:t>
      </w:r>
      <w:r>
        <w:rPr>
          <w:spacing w:val="1"/>
        </w:rPr>
        <w:t xml:space="preserve"> </w:t>
      </w:r>
      <w:r>
        <w:t>в</w:t>
      </w:r>
      <w:r>
        <w:rPr>
          <w:spacing w:val="1"/>
        </w:rPr>
        <w:t xml:space="preserve"> </w:t>
      </w:r>
      <w:r>
        <w:t>познании</w:t>
      </w:r>
      <w:r>
        <w:rPr>
          <w:spacing w:val="1"/>
        </w:rPr>
        <w:t xml:space="preserve"> </w:t>
      </w:r>
      <w:r>
        <w:t>живой</w:t>
      </w:r>
      <w:r>
        <w:rPr>
          <w:spacing w:val="1"/>
        </w:rPr>
        <w:t xml:space="preserve"> </w:t>
      </w:r>
      <w:r>
        <w:t>природы</w:t>
      </w:r>
      <w:r>
        <w:rPr>
          <w:spacing w:val="1"/>
        </w:rPr>
        <w:t xml:space="preserve"> </w:t>
      </w:r>
      <w:r>
        <w:t>и</w:t>
      </w:r>
      <w:r>
        <w:rPr>
          <w:spacing w:val="1"/>
        </w:rPr>
        <w:t xml:space="preserve"> </w:t>
      </w:r>
      <w:r>
        <w:t>обеспечении</w:t>
      </w:r>
      <w:r>
        <w:rPr>
          <w:spacing w:val="1"/>
        </w:rPr>
        <w:t xml:space="preserve"> </w:t>
      </w:r>
      <w:r>
        <w:t>существования</w:t>
      </w:r>
      <w:r>
        <w:rPr>
          <w:spacing w:val="1"/>
        </w:rPr>
        <w:t xml:space="preserve"> </w:t>
      </w:r>
      <w:r>
        <w:t>человеческого</w:t>
      </w:r>
      <w:r>
        <w:rPr>
          <w:spacing w:val="-57"/>
        </w:rPr>
        <w:t xml:space="preserve"> </w:t>
      </w:r>
      <w:r>
        <w:t>общества.</w:t>
      </w:r>
      <w:r>
        <w:rPr>
          <w:spacing w:val="36"/>
        </w:rPr>
        <w:t xml:space="preserve"> </w:t>
      </w:r>
      <w:r>
        <w:t>Согласно</w:t>
      </w:r>
      <w:r>
        <w:rPr>
          <w:spacing w:val="37"/>
        </w:rPr>
        <w:t xml:space="preserve"> </w:t>
      </w:r>
      <w:r>
        <w:t>названным</w:t>
      </w:r>
      <w:r>
        <w:rPr>
          <w:spacing w:val="36"/>
        </w:rPr>
        <w:t xml:space="preserve"> </w:t>
      </w:r>
      <w:r>
        <w:t>положениям</w:t>
      </w:r>
      <w:r>
        <w:rPr>
          <w:spacing w:val="36"/>
        </w:rPr>
        <w:t xml:space="preserve"> </w:t>
      </w:r>
      <w:r>
        <w:t>определены</w:t>
      </w:r>
      <w:r>
        <w:rPr>
          <w:spacing w:val="37"/>
        </w:rPr>
        <w:t xml:space="preserve"> </w:t>
      </w:r>
      <w:r>
        <w:t>основные</w:t>
      </w:r>
      <w:r>
        <w:rPr>
          <w:spacing w:val="36"/>
        </w:rPr>
        <w:t xml:space="preserve"> </w:t>
      </w:r>
      <w:r>
        <w:t>функции</w:t>
      </w:r>
      <w:r>
        <w:rPr>
          <w:spacing w:val="38"/>
        </w:rPr>
        <w:t xml:space="preserve"> </w:t>
      </w:r>
      <w:r>
        <w:t>программы</w:t>
      </w:r>
      <w:r>
        <w:rPr>
          <w:spacing w:val="-58"/>
        </w:rPr>
        <w:t xml:space="preserve"> </w:t>
      </w:r>
      <w:r>
        <w:t>по</w:t>
      </w:r>
      <w:r>
        <w:rPr>
          <w:spacing w:val="-1"/>
        </w:rPr>
        <w:t xml:space="preserve"> </w:t>
      </w:r>
      <w:r>
        <w:t>биологии</w:t>
      </w:r>
      <w:r>
        <w:rPr>
          <w:spacing w:val="-2"/>
        </w:rPr>
        <w:t xml:space="preserve"> </w:t>
      </w:r>
      <w:r>
        <w:t>и её</w:t>
      </w:r>
      <w:r>
        <w:rPr>
          <w:spacing w:val="-1"/>
        </w:rPr>
        <w:t xml:space="preserve"> </w:t>
      </w:r>
      <w:r>
        <w:t>структура.</w:t>
      </w:r>
    </w:p>
    <w:p w:rsidR="00445874" w:rsidRDefault="00182F3C">
      <w:pPr>
        <w:pStyle w:val="a5"/>
        <w:ind w:right="586"/>
      </w:pPr>
      <w:r>
        <w:t>Программа по биологии даёт представление о целях, об общей стратегии 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определяет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его</w:t>
      </w:r>
      <w:r>
        <w:rPr>
          <w:spacing w:val="1"/>
        </w:rPr>
        <w:t xml:space="preserve"> </w:t>
      </w:r>
      <w:r>
        <w:t>структуру,</w:t>
      </w:r>
      <w:r>
        <w:rPr>
          <w:spacing w:val="1"/>
        </w:rPr>
        <w:t xml:space="preserve"> </w:t>
      </w:r>
      <w:r>
        <w:t>распределение</w:t>
      </w:r>
      <w:r>
        <w:rPr>
          <w:spacing w:val="1"/>
        </w:rPr>
        <w:t xml:space="preserve"> </w:t>
      </w:r>
      <w:r>
        <w:t>по</w:t>
      </w:r>
      <w:r>
        <w:rPr>
          <w:spacing w:val="1"/>
        </w:rPr>
        <w:t xml:space="preserve"> </w:t>
      </w:r>
      <w:r>
        <w:t>разделам и темам, рекомендуемую последовательность изучения учебного материала с</w:t>
      </w:r>
      <w:r>
        <w:rPr>
          <w:spacing w:val="1"/>
        </w:rPr>
        <w:t xml:space="preserve"> </w:t>
      </w:r>
      <w:r>
        <w:t>учётом межпредметных и внутрипредметных связей, логики образовательного процесса,</w:t>
      </w:r>
      <w:r>
        <w:rPr>
          <w:spacing w:val="1"/>
        </w:rPr>
        <w:t xml:space="preserve"> </w:t>
      </w:r>
      <w:r>
        <w:t>возрастных особенностей обучающихся. В программе по биологии также учитываются</w:t>
      </w:r>
      <w:r>
        <w:rPr>
          <w:spacing w:val="1"/>
        </w:rPr>
        <w:t xml:space="preserve"> </w:t>
      </w:r>
      <w:r>
        <w:t>требования</w:t>
      </w:r>
      <w:r>
        <w:rPr>
          <w:spacing w:val="1"/>
        </w:rPr>
        <w:t xml:space="preserve"> </w:t>
      </w:r>
      <w:r>
        <w:t>к</w:t>
      </w:r>
      <w:r>
        <w:rPr>
          <w:spacing w:val="1"/>
        </w:rPr>
        <w:t xml:space="preserve"> </w:t>
      </w:r>
      <w:r>
        <w:t>планируемым</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обучения в формировании основных видов учебно-познавательной деятельности/учебных</w:t>
      </w:r>
      <w:r>
        <w:rPr>
          <w:spacing w:val="1"/>
        </w:rPr>
        <w:t xml:space="preserve"> </w:t>
      </w:r>
      <w:r>
        <w:t>действий</w:t>
      </w:r>
      <w:r>
        <w:rPr>
          <w:spacing w:val="-1"/>
        </w:rPr>
        <w:t xml:space="preserve"> </w:t>
      </w:r>
      <w:r>
        <w:t>обучающихся</w:t>
      </w:r>
      <w:r>
        <w:rPr>
          <w:spacing w:val="-4"/>
        </w:rPr>
        <w:t xml:space="preserve"> </w:t>
      </w:r>
      <w:r>
        <w:t>по</w:t>
      </w:r>
      <w:r>
        <w:rPr>
          <w:spacing w:val="-1"/>
        </w:rPr>
        <w:t xml:space="preserve"> </w:t>
      </w:r>
      <w:r>
        <w:t>освоению</w:t>
      </w:r>
      <w:r>
        <w:rPr>
          <w:spacing w:val="-1"/>
        </w:rPr>
        <w:t xml:space="preserve"> </w:t>
      </w:r>
      <w:r>
        <w:t>содержания</w:t>
      </w:r>
      <w:r>
        <w:rPr>
          <w:spacing w:val="-1"/>
        </w:rPr>
        <w:t xml:space="preserve"> </w:t>
      </w:r>
      <w:r>
        <w:t>биологического</w:t>
      </w:r>
      <w:r>
        <w:rPr>
          <w:spacing w:val="-1"/>
        </w:rPr>
        <w:t xml:space="preserve"> </w:t>
      </w:r>
      <w:r>
        <w:t>образования.</w:t>
      </w:r>
    </w:p>
    <w:p w:rsidR="00445874" w:rsidRDefault="00182F3C">
      <w:pPr>
        <w:pStyle w:val="a5"/>
        <w:ind w:right="585"/>
      </w:pPr>
      <w:r>
        <w:t>В программе по биологии (10–11 классы, базовый уровень) реализован принцип</w:t>
      </w:r>
      <w:r>
        <w:rPr>
          <w:spacing w:val="1"/>
        </w:rPr>
        <w:t xml:space="preserve"> </w:t>
      </w:r>
      <w:r>
        <w:t>преемственности</w:t>
      </w:r>
      <w:r>
        <w:rPr>
          <w:spacing w:val="1"/>
        </w:rPr>
        <w:t xml:space="preserve"> </w:t>
      </w:r>
      <w:r>
        <w:t>в</w:t>
      </w:r>
      <w:r>
        <w:rPr>
          <w:spacing w:val="1"/>
        </w:rPr>
        <w:t xml:space="preserve"> </w:t>
      </w:r>
      <w:r>
        <w:t>изучении</w:t>
      </w:r>
      <w:r>
        <w:rPr>
          <w:spacing w:val="1"/>
        </w:rPr>
        <w:t xml:space="preserve"> </w:t>
      </w:r>
      <w:r>
        <w:t>биологии,</w:t>
      </w:r>
      <w:r>
        <w:rPr>
          <w:spacing w:val="1"/>
        </w:rPr>
        <w:t xml:space="preserve"> </w:t>
      </w:r>
      <w:r>
        <w:t>благодаря</w:t>
      </w:r>
      <w:r>
        <w:rPr>
          <w:spacing w:val="1"/>
        </w:rPr>
        <w:t xml:space="preserve"> </w:t>
      </w:r>
      <w:r>
        <w:t>чему</w:t>
      </w:r>
      <w:r>
        <w:rPr>
          <w:spacing w:val="1"/>
        </w:rPr>
        <w:t xml:space="preserve"> </w:t>
      </w:r>
      <w:r>
        <w:t>в</w:t>
      </w:r>
      <w:r>
        <w:rPr>
          <w:spacing w:val="1"/>
        </w:rPr>
        <w:t xml:space="preserve"> </w:t>
      </w:r>
      <w:r>
        <w:t>ней</w:t>
      </w:r>
      <w:r>
        <w:rPr>
          <w:spacing w:val="1"/>
        </w:rPr>
        <w:t xml:space="preserve"> </w:t>
      </w:r>
      <w:r>
        <w:t>просматривается</w:t>
      </w:r>
      <w:r>
        <w:rPr>
          <w:spacing w:val="1"/>
        </w:rPr>
        <w:t xml:space="preserve"> </w:t>
      </w:r>
      <w:r>
        <w:t>направленность на развитие знаний, связанных с формированием естественно-научного</w:t>
      </w:r>
      <w:r>
        <w:rPr>
          <w:spacing w:val="1"/>
        </w:rPr>
        <w:t xml:space="preserve"> </w:t>
      </w:r>
      <w:r>
        <w:t>мировоззрения,</w:t>
      </w:r>
      <w:r>
        <w:rPr>
          <w:spacing w:val="1"/>
        </w:rPr>
        <w:t xml:space="preserve"> </w:t>
      </w:r>
      <w:r>
        <w:t>ценностных</w:t>
      </w:r>
      <w:r>
        <w:rPr>
          <w:spacing w:val="1"/>
        </w:rPr>
        <w:t xml:space="preserve"> </w:t>
      </w:r>
      <w:r>
        <w:t>ориентаций</w:t>
      </w:r>
      <w:r>
        <w:rPr>
          <w:spacing w:val="1"/>
        </w:rPr>
        <w:t xml:space="preserve"> </w:t>
      </w:r>
      <w:r>
        <w:t>личности,</w:t>
      </w:r>
      <w:r>
        <w:rPr>
          <w:spacing w:val="1"/>
        </w:rPr>
        <w:t xml:space="preserve"> </w:t>
      </w:r>
      <w:r>
        <w:t>экологического</w:t>
      </w:r>
      <w:r>
        <w:rPr>
          <w:spacing w:val="1"/>
        </w:rPr>
        <w:t xml:space="preserve"> </w:t>
      </w:r>
      <w:r>
        <w:t>мышления,</w:t>
      </w:r>
      <w:r>
        <w:rPr>
          <w:spacing w:val="1"/>
        </w:rPr>
        <w:t xml:space="preserve"> </w:t>
      </w:r>
      <w:r>
        <w:t>представлений</w:t>
      </w:r>
      <w:r>
        <w:rPr>
          <w:spacing w:val="1"/>
        </w:rPr>
        <w:t xml:space="preserve"> </w:t>
      </w:r>
      <w:r>
        <w:t>о</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и</w:t>
      </w:r>
      <w:r>
        <w:rPr>
          <w:spacing w:val="1"/>
        </w:rPr>
        <w:t xml:space="preserve"> </w:t>
      </w:r>
      <w:r>
        <w:t>бережным</w:t>
      </w:r>
      <w:r>
        <w:rPr>
          <w:spacing w:val="1"/>
        </w:rPr>
        <w:t xml:space="preserve"> </w:t>
      </w:r>
      <w:r>
        <w:t>отношением</w:t>
      </w:r>
      <w:r>
        <w:rPr>
          <w:spacing w:val="1"/>
        </w:rPr>
        <w:t xml:space="preserve"> </w:t>
      </w:r>
      <w:r>
        <w:t>к</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Поэтому</w:t>
      </w:r>
      <w:r>
        <w:rPr>
          <w:spacing w:val="1"/>
        </w:rPr>
        <w:t xml:space="preserve"> </w:t>
      </w:r>
      <w:r>
        <w:t>наряду</w:t>
      </w:r>
      <w:r>
        <w:rPr>
          <w:spacing w:val="1"/>
        </w:rPr>
        <w:t xml:space="preserve"> </w:t>
      </w:r>
      <w:r>
        <w:t>с</w:t>
      </w:r>
      <w:r>
        <w:rPr>
          <w:spacing w:val="1"/>
        </w:rPr>
        <w:t xml:space="preserve"> </w:t>
      </w:r>
      <w:r>
        <w:t>изучением</w:t>
      </w:r>
      <w:r>
        <w:rPr>
          <w:spacing w:val="1"/>
        </w:rPr>
        <w:t xml:space="preserve"> </w:t>
      </w:r>
      <w:r>
        <w:t>общебиологических</w:t>
      </w:r>
      <w:r>
        <w:rPr>
          <w:spacing w:val="1"/>
        </w:rPr>
        <w:t xml:space="preserve"> </w:t>
      </w:r>
      <w:r>
        <w:t>теорий,</w:t>
      </w:r>
      <w:r>
        <w:rPr>
          <w:spacing w:val="1"/>
        </w:rPr>
        <w:t xml:space="preserve"> </w:t>
      </w:r>
      <w:r>
        <w:t>а</w:t>
      </w:r>
      <w:r>
        <w:rPr>
          <w:spacing w:val="60"/>
        </w:rPr>
        <w:t xml:space="preserve"> </w:t>
      </w:r>
      <w:r>
        <w:t>также</w:t>
      </w:r>
      <w:r>
        <w:rPr>
          <w:spacing w:val="1"/>
        </w:rPr>
        <w:t xml:space="preserve"> </w:t>
      </w:r>
      <w:r>
        <w:t>знаний</w:t>
      </w:r>
      <w:r>
        <w:rPr>
          <w:spacing w:val="4"/>
        </w:rPr>
        <w:t xml:space="preserve"> </w:t>
      </w:r>
      <w:r>
        <w:t>о</w:t>
      </w:r>
      <w:r>
        <w:rPr>
          <w:spacing w:val="4"/>
        </w:rPr>
        <w:t xml:space="preserve"> </w:t>
      </w:r>
      <w:r>
        <w:t>строении</w:t>
      </w:r>
      <w:r>
        <w:rPr>
          <w:spacing w:val="5"/>
        </w:rPr>
        <w:t xml:space="preserve"> </w:t>
      </w:r>
      <w:r>
        <w:t>живых</w:t>
      </w:r>
      <w:r>
        <w:rPr>
          <w:spacing w:val="6"/>
        </w:rPr>
        <w:t xml:space="preserve"> </w:t>
      </w:r>
      <w:r>
        <w:t>систем</w:t>
      </w:r>
      <w:r>
        <w:rPr>
          <w:spacing w:val="4"/>
        </w:rPr>
        <w:t xml:space="preserve"> </w:t>
      </w:r>
      <w:r>
        <w:t>разного</w:t>
      </w:r>
      <w:r>
        <w:rPr>
          <w:spacing w:val="4"/>
        </w:rPr>
        <w:t xml:space="preserve"> </w:t>
      </w:r>
      <w:r>
        <w:t>ранга</w:t>
      </w:r>
      <w:r>
        <w:rPr>
          <w:spacing w:val="3"/>
        </w:rPr>
        <w:t xml:space="preserve"> </w:t>
      </w:r>
      <w:r>
        <w:t>и</w:t>
      </w:r>
      <w:r>
        <w:rPr>
          <w:spacing w:val="5"/>
        </w:rPr>
        <w:t xml:space="preserve"> </w:t>
      </w:r>
      <w:r>
        <w:t>сущности</w:t>
      </w:r>
      <w:r>
        <w:rPr>
          <w:spacing w:val="6"/>
        </w:rPr>
        <w:t xml:space="preserve"> </w:t>
      </w:r>
      <w:r>
        <w:t>основных</w:t>
      </w:r>
      <w:r>
        <w:rPr>
          <w:spacing w:val="3"/>
        </w:rPr>
        <w:t xml:space="preserve"> </w:t>
      </w:r>
      <w:r>
        <w:t>протекающих</w:t>
      </w:r>
      <w:r>
        <w:rPr>
          <w:spacing w:val="7"/>
        </w:rPr>
        <w:t xml:space="preserve"> </w:t>
      </w:r>
      <w:r>
        <w:t>в</w:t>
      </w:r>
      <w:r>
        <w:rPr>
          <w:spacing w:val="2"/>
        </w:rPr>
        <w:t xml:space="preserve"> </w:t>
      </w:r>
      <w:r>
        <w:t>них</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3" w:firstLine="0"/>
      </w:pPr>
      <w:r>
        <w:t>процессов</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уделено</w:t>
      </w:r>
      <w:r>
        <w:rPr>
          <w:spacing w:val="1"/>
        </w:rPr>
        <w:t xml:space="preserve"> </w:t>
      </w:r>
      <w:r>
        <w:t>внимание</w:t>
      </w:r>
      <w:r>
        <w:rPr>
          <w:spacing w:val="1"/>
        </w:rPr>
        <w:t xml:space="preserve"> </w:t>
      </w:r>
      <w:r>
        <w:t>использованию</w:t>
      </w:r>
      <w:r>
        <w:rPr>
          <w:spacing w:val="60"/>
        </w:rPr>
        <w:t xml:space="preserve"> </w:t>
      </w:r>
      <w:r>
        <w:t>полученных</w:t>
      </w:r>
      <w:r>
        <w:rPr>
          <w:spacing w:val="1"/>
        </w:rPr>
        <w:t xml:space="preserve"> </w:t>
      </w:r>
      <w:r>
        <w:t>знаний в повседневной жизни для решения прикладных задач, в том числе: профилактики</w:t>
      </w:r>
      <w:r>
        <w:rPr>
          <w:spacing w:val="1"/>
        </w:rPr>
        <w:t xml:space="preserve"> </w:t>
      </w:r>
      <w:r>
        <w:t>наследственных</w:t>
      </w:r>
      <w:r>
        <w:rPr>
          <w:spacing w:val="1"/>
        </w:rPr>
        <w:t xml:space="preserve"> </w:t>
      </w:r>
      <w:r>
        <w:t>заболеваний</w:t>
      </w:r>
      <w:r>
        <w:rPr>
          <w:spacing w:val="1"/>
        </w:rPr>
        <w:t xml:space="preserve"> </w:t>
      </w:r>
      <w:r>
        <w:t>человека,</w:t>
      </w:r>
      <w:r>
        <w:rPr>
          <w:spacing w:val="1"/>
        </w:rPr>
        <w:t xml:space="preserve"> </w:t>
      </w:r>
      <w:r>
        <w:t>медико-генетического</w:t>
      </w:r>
      <w:r>
        <w:rPr>
          <w:spacing w:val="1"/>
        </w:rPr>
        <w:t xml:space="preserve"> </w:t>
      </w:r>
      <w:r>
        <w:t>консультирования,</w:t>
      </w:r>
      <w:r>
        <w:rPr>
          <w:spacing w:val="-57"/>
        </w:rPr>
        <w:t xml:space="preserve"> </w:t>
      </w:r>
      <w:r>
        <w:t>обоснования экологически целесообразного поведения в окружающей природной среде,</w:t>
      </w:r>
      <w:r>
        <w:rPr>
          <w:spacing w:val="1"/>
        </w:rPr>
        <w:t xml:space="preserve"> </w:t>
      </w:r>
      <w:r>
        <w:t>анализа</w:t>
      </w:r>
      <w:r>
        <w:rPr>
          <w:spacing w:val="1"/>
        </w:rPr>
        <w:t xml:space="preserve"> </w:t>
      </w:r>
      <w:r>
        <w:t>влияния</w:t>
      </w:r>
      <w:r>
        <w:rPr>
          <w:spacing w:val="1"/>
        </w:rPr>
        <w:t xml:space="preserve"> </w:t>
      </w:r>
      <w:r>
        <w:t>хозяйственной</w:t>
      </w:r>
      <w:r>
        <w:rPr>
          <w:spacing w:val="1"/>
        </w:rPr>
        <w:t xml:space="preserve"> </w:t>
      </w:r>
      <w:r>
        <w:t>деятельности</w:t>
      </w:r>
      <w:r>
        <w:rPr>
          <w:spacing w:val="1"/>
        </w:rPr>
        <w:t xml:space="preserve"> </w:t>
      </w:r>
      <w:r>
        <w:t>человека</w:t>
      </w:r>
      <w:r>
        <w:rPr>
          <w:spacing w:val="1"/>
        </w:rPr>
        <w:t xml:space="preserve"> </w:t>
      </w:r>
      <w:r>
        <w:t>на</w:t>
      </w:r>
      <w:r>
        <w:rPr>
          <w:spacing w:val="1"/>
        </w:rPr>
        <w:t xml:space="preserve"> </w:t>
      </w:r>
      <w:r>
        <w:t>состояние</w:t>
      </w:r>
      <w:r>
        <w:rPr>
          <w:spacing w:val="1"/>
        </w:rPr>
        <w:t xml:space="preserve"> </w:t>
      </w:r>
      <w:r>
        <w:t>природных</w:t>
      </w:r>
      <w:r>
        <w:rPr>
          <w:spacing w:val="1"/>
        </w:rPr>
        <w:t xml:space="preserve"> </w:t>
      </w:r>
      <w:r>
        <w:t>и</w:t>
      </w:r>
      <w:r>
        <w:rPr>
          <w:spacing w:val="1"/>
        </w:rPr>
        <w:t xml:space="preserve"> </w:t>
      </w:r>
      <w:r>
        <w:t>искусственных экосистем. Усиление внимания к прикладной направленности учебного</w:t>
      </w:r>
      <w:r>
        <w:rPr>
          <w:spacing w:val="1"/>
        </w:rPr>
        <w:t xml:space="preserve"> </w:t>
      </w:r>
      <w:r>
        <w:t>предмета «Биология» продиктовано необходимостью обеспечения условий для решения</w:t>
      </w:r>
      <w:r>
        <w:rPr>
          <w:spacing w:val="1"/>
        </w:rPr>
        <w:t xml:space="preserve"> </w:t>
      </w:r>
      <w:r>
        <w:t>одной из актуальных задач школьного биологического образования, которая предполагает</w:t>
      </w:r>
      <w:r>
        <w:rPr>
          <w:spacing w:val="-57"/>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способности</w:t>
      </w:r>
      <w:r>
        <w:rPr>
          <w:spacing w:val="1"/>
        </w:rPr>
        <w:t xml:space="preserve"> </w:t>
      </w:r>
      <w:r>
        <w:t>адаптироваться</w:t>
      </w:r>
      <w:r>
        <w:rPr>
          <w:spacing w:val="1"/>
        </w:rPr>
        <w:t xml:space="preserve"> </w:t>
      </w:r>
      <w:r>
        <w:t>к</w:t>
      </w:r>
      <w:r>
        <w:rPr>
          <w:spacing w:val="1"/>
        </w:rPr>
        <w:t xml:space="preserve"> </w:t>
      </w:r>
      <w:r>
        <w:t>изменениям</w:t>
      </w:r>
      <w:r>
        <w:rPr>
          <w:spacing w:val="1"/>
        </w:rPr>
        <w:t xml:space="preserve"> </w:t>
      </w:r>
      <w:r>
        <w:t>динамично</w:t>
      </w:r>
      <w:r>
        <w:rPr>
          <w:spacing w:val="1"/>
        </w:rPr>
        <w:t xml:space="preserve"> </w:t>
      </w:r>
      <w:r>
        <w:t>развивающегося</w:t>
      </w:r>
      <w:r>
        <w:rPr>
          <w:spacing w:val="-1"/>
        </w:rPr>
        <w:t xml:space="preserve"> </w:t>
      </w:r>
      <w:r>
        <w:t>современного мира.</w:t>
      </w:r>
    </w:p>
    <w:p w:rsidR="00445874" w:rsidRDefault="00182F3C">
      <w:pPr>
        <w:pStyle w:val="a5"/>
        <w:ind w:right="582"/>
      </w:pPr>
      <w:r>
        <w:t>Программа по биологии является ориентиром для составления рабочих программ,</w:t>
      </w:r>
      <w:r>
        <w:rPr>
          <w:spacing w:val="1"/>
        </w:rPr>
        <w:t xml:space="preserve"> </w:t>
      </w:r>
      <w:r>
        <w:t>авторы</w:t>
      </w:r>
      <w:r>
        <w:rPr>
          <w:spacing w:val="1"/>
        </w:rPr>
        <w:t xml:space="preserve"> </w:t>
      </w:r>
      <w:r>
        <w:t>которых</w:t>
      </w:r>
      <w:r>
        <w:rPr>
          <w:spacing w:val="1"/>
        </w:rPr>
        <w:t xml:space="preserve"> </w:t>
      </w:r>
      <w:r>
        <w:t>могут</w:t>
      </w:r>
      <w:r>
        <w:rPr>
          <w:spacing w:val="1"/>
        </w:rPr>
        <w:t xml:space="preserve"> </w:t>
      </w:r>
      <w:r>
        <w:t>предложить</w:t>
      </w:r>
      <w:r>
        <w:rPr>
          <w:spacing w:val="1"/>
        </w:rPr>
        <w:t xml:space="preserve"> </w:t>
      </w:r>
      <w:r>
        <w:t>свой</w:t>
      </w:r>
      <w:r>
        <w:rPr>
          <w:spacing w:val="1"/>
        </w:rPr>
        <w:t xml:space="preserve"> </w:t>
      </w:r>
      <w:r>
        <w:t>вариант</w:t>
      </w:r>
      <w:r>
        <w:rPr>
          <w:spacing w:val="1"/>
        </w:rPr>
        <w:t xml:space="preserve"> </w:t>
      </w:r>
      <w:r>
        <w:t>последовательности</w:t>
      </w:r>
      <w:r>
        <w:rPr>
          <w:spacing w:val="1"/>
        </w:rPr>
        <w:t xml:space="preserve"> </w:t>
      </w:r>
      <w:r>
        <w:t>изучения</w:t>
      </w:r>
      <w:r>
        <w:rPr>
          <w:spacing w:val="1"/>
        </w:rPr>
        <w:t xml:space="preserve"> </w:t>
      </w:r>
      <w:r>
        <w:t>и</w:t>
      </w:r>
      <w:r>
        <w:rPr>
          <w:spacing w:val="1"/>
        </w:rPr>
        <w:t xml:space="preserve"> </w:t>
      </w:r>
      <w:r>
        <w:t>структуры учебного материала, своё видение путей формирования у обучающихся 10–11</w:t>
      </w:r>
      <w:r>
        <w:rPr>
          <w:spacing w:val="1"/>
        </w:rPr>
        <w:t xml:space="preserve"> </w:t>
      </w:r>
      <w:r>
        <w:t>классов</w:t>
      </w:r>
      <w:r>
        <w:rPr>
          <w:spacing w:val="1"/>
        </w:rPr>
        <w:t xml:space="preserve"> </w:t>
      </w:r>
      <w:r>
        <w:t>предметных</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учебной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методических</w:t>
      </w:r>
      <w:r>
        <w:rPr>
          <w:spacing w:val="31"/>
        </w:rPr>
        <w:t xml:space="preserve"> </w:t>
      </w:r>
      <w:r>
        <w:t>решений</w:t>
      </w:r>
      <w:r>
        <w:rPr>
          <w:spacing w:val="29"/>
        </w:rPr>
        <w:t xml:space="preserve"> </w:t>
      </w:r>
      <w:r>
        <w:t>задач</w:t>
      </w:r>
      <w:r>
        <w:rPr>
          <w:spacing w:val="28"/>
        </w:rPr>
        <w:t xml:space="preserve"> </w:t>
      </w:r>
      <w:r>
        <w:t>воспитания</w:t>
      </w:r>
      <w:r>
        <w:rPr>
          <w:spacing w:val="26"/>
        </w:rPr>
        <w:t xml:space="preserve"> </w:t>
      </w:r>
      <w:r>
        <w:t>и</w:t>
      </w:r>
      <w:r>
        <w:rPr>
          <w:spacing w:val="27"/>
        </w:rPr>
        <w:t xml:space="preserve"> </w:t>
      </w:r>
      <w:r>
        <w:t>развития</w:t>
      </w:r>
      <w:r>
        <w:rPr>
          <w:spacing w:val="28"/>
        </w:rPr>
        <w:t xml:space="preserve"> </w:t>
      </w:r>
      <w:r>
        <w:t>средствами</w:t>
      </w:r>
      <w:r>
        <w:rPr>
          <w:spacing w:val="32"/>
        </w:rPr>
        <w:t xml:space="preserve"> </w:t>
      </w:r>
      <w:r>
        <w:t>учебного</w:t>
      </w:r>
      <w:r>
        <w:rPr>
          <w:spacing w:val="28"/>
        </w:rPr>
        <w:t xml:space="preserve"> </w:t>
      </w:r>
      <w:r>
        <w:t>предмета</w:t>
      </w:r>
    </w:p>
    <w:p w:rsidR="00445874" w:rsidRDefault="00182F3C">
      <w:pPr>
        <w:pStyle w:val="a5"/>
        <w:spacing w:before="1"/>
        <w:ind w:firstLine="0"/>
        <w:jc w:val="left"/>
      </w:pPr>
      <w:r>
        <w:t>«Биология».</w:t>
      </w:r>
    </w:p>
    <w:p w:rsidR="00445874" w:rsidRDefault="00182F3C">
      <w:pPr>
        <w:pStyle w:val="a5"/>
        <w:ind w:right="586"/>
      </w:pPr>
      <w:r>
        <w:t>Биология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занимает</w:t>
      </w:r>
      <w:r>
        <w:rPr>
          <w:spacing w:val="1"/>
        </w:rPr>
        <w:t xml:space="preserve"> </w:t>
      </w:r>
      <w:r>
        <w:t>важное</w:t>
      </w:r>
      <w:r>
        <w:rPr>
          <w:spacing w:val="1"/>
        </w:rPr>
        <w:t xml:space="preserve"> </w:t>
      </w:r>
      <w:r>
        <w:t>место.</w:t>
      </w:r>
      <w:r>
        <w:rPr>
          <w:spacing w:val="1"/>
        </w:rPr>
        <w:t xml:space="preserve"> </w:t>
      </w:r>
      <w:r>
        <w:t>Он</w:t>
      </w:r>
      <w:r>
        <w:rPr>
          <w:spacing w:val="1"/>
        </w:rPr>
        <w:t xml:space="preserve"> </w:t>
      </w:r>
      <w:r>
        <w:t>обеспечивает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представлений</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расширяет и обобщает знания о живой природе, её отличительных признаках – уровневой</w:t>
      </w:r>
      <w:r>
        <w:rPr>
          <w:spacing w:val="1"/>
        </w:rPr>
        <w:t xml:space="preserve"> </w:t>
      </w:r>
      <w:r>
        <w:t>организации</w:t>
      </w:r>
      <w:r>
        <w:rPr>
          <w:spacing w:val="1"/>
        </w:rPr>
        <w:t xml:space="preserve"> </w:t>
      </w:r>
      <w:r>
        <w:t>и</w:t>
      </w:r>
      <w:r>
        <w:rPr>
          <w:spacing w:val="1"/>
        </w:rPr>
        <w:t xml:space="preserve"> </w:t>
      </w:r>
      <w:r>
        <w:t>эволюции,</w:t>
      </w:r>
      <w:r>
        <w:rPr>
          <w:spacing w:val="1"/>
        </w:rPr>
        <w:t xml:space="preserve"> </w:t>
      </w:r>
      <w:r>
        <w:t>создаёт</w:t>
      </w:r>
      <w:r>
        <w:rPr>
          <w:spacing w:val="1"/>
        </w:rPr>
        <w:t xml:space="preserve"> </w:t>
      </w:r>
      <w:r>
        <w:t>условия</w:t>
      </w:r>
      <w:r>
        <w:rPr>
          <w:spacing w:val="1"/>
        </w:rPr>
        <w:t xml:space="preserve"> </w:t>
      </w:r>
      <w:r>
        <w:t>для:</w:t>
      </w:r>
      <w:r>
        <w:rPr>
          <w:spacing w:val="1"/>
        </w:rPr>
        <w:t xml:space="preserve"> </w:t>
      </w:r>
      <w:r>
        <w:t>познания</w:t>
      </w:r>
      <w:r>
        <w:rPr>
          <w:spacing w:val="1"/>
        </w:rPr>
        <w:t xml:space="preserve"> </w:t>
      </w:r>
      <w:r>
        <w:t>законов</w:t>
      </w:r>
      <w:r>
        <w:rPr>
          <w:spacing w:val="1"/>
        </w:rPr>
        <w:t xml:space="preserve"> </w:t>
      </w:r>
      <w:r>
        <w:t>живой</w:t>
      </w:r>
      <w:r>
        <w:rPr>
          <w:spacing w:val="1"/>
        </w:rPr>
        <w:t xml:space="preserve"> </w:t>
      </w:r>
      <w:r>
        <w:t>природы,</w:t>
      </w:r>
      <w:r>
        <w:rPr>
          <w:spacing w:val="1"/>
        </w:rPr>
        <w:t xml:space="preserve"> </w:t>
      </w:r>
      <w:r>
        <w:t>формирования функциональной грамотности, навыков здорового и безопасного образа</w:t>
      </w:r>
      <w:r>
        <w:rPr>
          <w:spacing w:val="1"/>
        </w:rPr>
        <w:t xml:space="preserve"> </w:t>
      </w:r>
      <w:r>
        <w:t>жизни,</w:t>
      </w:r>
      <w:r>
        <w:rPr>
          <w:spacing w:val="-3"/>
        </w:rPr>
        <w:t xml:space="preserve"> </w:t>
      </w:r>
      <w:r>
        <w:t>экологического</w:t>
      </w:r>
      <w:r>
        <w:rPr>
          <w:spacing w:val="-2"/>
        </w:rPr>
        <w:t xml:space="preserve"> </w:t>
      </w:r>
      <w:r>
        <w:t>мышления,</w:t>
      </w:r>
      <w:r>
        <w:rPr>
          <w:spacing w:val="-2"/>
        </w:rPr>
        <w:t xml:space="preserve"> </w:t>
      </w:r>
      <w:r>
        <w:t>ценностного</w:t>
      </w:r>
      <w:r>
        <w:rPr>
          <w:spacing w:val="-2"/>
        </w:rPr>
        <w:t xml:space="preserve"> </w:t>
      </w:r>
      <w:r>
        <w:t>отношения</w:t>
      </w:r>
      <w:r>
        <w:rPr>
          <w:spacing w:val="-5"/>
        </w:rPr>
        <w:t xml:space="preserve"> </w:t>
      </w:r>
      <w:r>
        <w:t>к</w:t>
      </w:r>
      <w:r>
        <w:rPr>
          <w:spacing w:val="-3"/>
        </w:rPr>
        <w:t xml:space="preserve"> </w:t>
      </w:r>
      <w:r>
        <w:t>живой</w:t>
      </w:r>
      <w:r>
        <w:rPr>
          <w:spacing w:val="-4"/>
        </w:rPr>
        <w:t xml:space="preserve"> </w:t>
      </w:r>
      <w:r>
        <w:t>природе</w:t>
      </w:r>
      <w:r>
        <w:rPr>
          <w:spacing w:val="-3"/>
        </w:rPr>
        <w:t xml:space="preserve"> </w:t>
      </w:r>
      <w:r>
        <w:t>и</w:t>
      </w:r>
      <w:r>
        <w:rPr>
          <w:spacing w:val="-2"/>
        </w:rPr>
        <w:t xml:space="preserve"> </w:t>
      </w:r>
      <w:r>
        <w:t>человеку.</w:t>
      </w:r>
    </w:p>
    <w:p w:rsidR="00445874" w:rsidRDefault="00182F3C">
      <w:pPr>
        <w:pStyle w:val="a5"/>
        <w:ind w:right="587"/>
      </w:pPr>
      <w:r>
        <w:t>Большое</w:t>
      </w:r>
      <w:r>
        <w:rPr>
          <w:spacing w:val="1"/>
        </w:rPr>
        <w:t xml:space="preserve"> </w:t>
      </w:r>
      <w:r>
        <w:t>значение</w:t>
      </w:r>
      <w:r>
        <w:rPr>
          <w:spacing w:val="1"/>
        </w:rPr>
        <w:t xml:space="preserve"> </w:t>
      </w:r>
      <w:r>
        <w:t>биология</w:t>
      </w:r>
      <w:r>
        <w:rPr>
          <w:spacing w:val="1"/>
        </w:rPr>
        <w:t xml:space="preserve"> </w:t>
      </w:r>
      <w:r>
        <w:t>имеет</w:t>
      </w:r>
      <w:r>
        <w:rPr>
          <w:spacing w:val="1"/>
        </w:rPr>
        <w:t xml:space="preserve"> </w:t>
      </w:r>
      <w:r>
        <w:t>также</w:t>
      </w:r>
      <w:r>
        <w:rPr>
          <w:spacing w:val="1"/>
        </w:rPr>
        <w:t xml:space="preserve"> </w:t>
      </w:r>
      <w:r>
        <w:t>для</w:t>
      </w:r>
      <w:r>
        <w:rPr>
          <w:spacing w:val="1"/>
        </w:rPr>
        <w:t xml:space="preserve"> </w:t>
      </w:r>
      <w:r>
        <w:t>решения</w:t>
      </w:r>
      <w:r>
        <w:rPr>
          <w:spacing w:val="1"/>
        </w:rPr>
        <w:t xml:space="preserve"> </w:t>
      </w:r>
      <w:r>
        <w:t>воспитательных</w:t>
      </w:r>
      <w:r>
        <w:rPr>
          <w:spacing w:val="1"/>
        </w:rPr>
        <w:t xml:space="preserve"> </w:t>
      </w:r>
      <w:r>
        <w:t>и</w:t>
      </w:r>
      <w:r>
        <w:rPr>
          <w:spacing w:val="1"/>
        </w:rPr>
        <w:t xml:space="preserve"> </w:t>
      </w:r>
      <w:r>
        <w:t>развивающих задач среднего общего образования, социализации обучающихся. Изучение</w:t>
      </w:r>
      <w:r>
        <w:rPr>
          <w:spacing w:val="1"/>
        </w:rPr>
        <w:t xml:space="preserve"> </w:t>
      </w:r>
      <w:r>
        <w:t>биологии</w:t>
      </w:r>
      <w:r>
        <w:rPr>
          <w:spacing w:val="1"/>
        </w:rPr>
        <w:t xml:space="preserve"> </w:t>
      </w:r>
      <w:r>
        <w:t>обеспечивает</w:t>
      </w:r>
      <w:r>
        <w:rPr>
          <w:spacing w:val="1"/>
        </w:rPr>
        <w:t xml:space="preserve"> </w:t>
      </w:r>
      <w:r>
        <w:t>условия</w:t>
      </w:r>
      <w:r>
        <w:rPr>
          <w:spacing w:val="1"/>
        </w:rPr>
        <w:t xml:space="preserve"> </w:t>
      </w:r>
      <w:r>
        <w:t>для</w:t>
      </w:r>
      <w:r>
        <w:rPr>
          <w:spacing w:val="1"/>
        </w:rPr>
        <w:t xml:space="preserve"> </w:t>
      </w:r>
      <w:r>
        <w:t>формирования</w:t>
      </w:r>
      <w:r>
        <w:rPr>
          <w:spacing w:val="61"/>
        </w:rPr>
        <w:t xml:space="preserve"> </w:t>
      </w:r>
      <w:r>
        <w:t>интеллектуальных,</w:t>
      </w:r>
      <w:r>
        <w:rPr>
          <w:spacing w:val="1"/>
        </w:rPr>
        <w:t xml:space="preserve"> </w:t>
      </w:r>
      <w:r>
        <w:t>коммуникационных и информационных навыков, эстетической культуры, способствует</w:t>
      </w:r>
      <w:r>
        <w:rPr>
          <w:spacing w:val="1"/>
        </w:rPr>
        <w:t xml:space="preserve"> </w:t>
      </w:r>
      <w:r>
        <w:t>интеграции биологических знаний с представлениями из других учебных предметов, в</w:t>
      </w:r>
      <w:r>
        <w:rPr>
          <w:spacing w:val="1"/>
        </w:rPr>
        <w:t xml:space="preserve"> </w:t>
      </w:r>
      <w:r>
        <w:t>частности, физики, химии и географии. Названные положения о предназначении учебного</w:t>
      </w:r>
      <w:r>
        <w:rPr>
          <w:spacing w:val="-57"/>
        </w:rPr>
        <w:t xml:space="preserve"> </w:t>
      </w:r>
      <w:r>
        <w:t>предмета</w:t>
      </w:r>
      <w:r>
        <w:rPr>
          <w:spacing w:val="1"/>
        </w:rPr>
        <w:t xml:space="preserve"> </w:t>
      </w:r>
      <w:r>
        <w:t>«Биология»</w:t>
      </w:r>
      <w:r>
        <w:rPr>
          <w:spacing w:val="1"/>
        </w:rPr>
        <w:t xml:space="preserve"> </w:t>
      </w:r>
      <w:r>
        <w:t>составили</w:t>
      </w:r>
      <w:r>
        <w:rPr>
          <w:spacing w:val="1"/>
        </w:rPr>
        <w:t xml:space="preserve"> </w:t>
      </w:r>
      <w:r>
        <w:t>основу</w:t>
      </w:r>
      <w:r>
        <w:rPr>
          <w:spacing w:val="1"/>
        </w:rPr>
        <w:t xml:space="preserve"> </w:t>
      </w:r>
      <w:r>
        <w:t>для</w:t>
      </w:r>
      <w:r>
        <w:rPr>
          <w:spacing w:val="1"/>
        </w:rPr>
        <w:t xml:space="preserve"> </w:t>
      </w:r>
      <w:r>
        <w:t>определения</w:t>
      </w:r>
      <w:r>
        <w:rPr>
          <w:spacing w:val="1"/>
        </w:rPr>
        <w:t xml:space="preserve"> </w:t>
      </w:r>
      <w:r>
        <w:t>подходов</w:t>
      </w:r>
      <w:r>
        <w:rPr>
          <w:spacing w:val="1"/>
        </w:rPr>
        <w:t xml:space="preserve"> </w:t>
      </w:r>
      <w:r>
        <w:t>к</w:t>
      </w:r>
      <w:r>
        <w:rPr>
          <w:spacing w:val="1"/>
        </w:rPr>
        <w:t xml:space="preserve"> </w:t>
      </w:r>
      <w:r>
        <w:t>отбору</w:t>
      </w:r>
      <w:r>
        <w:rPr>
          <w:spacing w:val="1"/>
        </w:rPr>
        <w:t xml:space="preserve"> </w:t>
      </w:r>
      <w:r>
        <w:t>и</w:t>
      </w:r>
      <w:r>
        <w:rPr>
          <w:spacing w:val="1"/>
        </w:rPr>
        <w:t xml:space="preserve"> </w:t>
      </w:r>
      <w:r>
        <w:t>структурированию</w:t>
      </w:r>
      <w:r>
        <w:rPr>
          <w:spacing w:val="-1"/>
        </w:rPr>
        <w:t xml:space="preserve"> </w:t>
      </w:r>
      <w:r>
        <w:t>его</w:t>
      </w:r>
      <w:r>
        <w:rPr>
          <w:spacing w:val="-2"/>
        </w:rPr>
        <w:t xml:space="preserve"> </w:t>
      </w:r>
      <w:r>
        <w:t>содержания, представленного</w:t>
      </w:r>
      <w:r>
        <w:rPr>
          <w:spacing w:val="3"/>
        </w:rPr>
        <w:t xml:space="preserve"> </w:t>
      </w:r>
      <w:r>
        <w:t>в</w:t>
      </w:r>
      <w:r>
        <w:rPr>
          <w:spacing w:val="-2"/>
        </w:rPr>
        <w:t xml:space="preserve"> </w:t>
      </w:r>
      <w:r>
        <w:t>программе</w:t>
      </w:r>
      <w:r>
        <w:rPr>
          <w:spacing w:val="-1"/>
        </w:rPr>
        <w:t xml:space="preserve"> </w:t>
      </w:r>
      <w:r>
        <w:t>по</w:t>
      </w:r>
      <w:r>
        <w:rPr>
          <w:spacing w:val="-1"/>
        </w:rPr>
        <w:t xml:space="preserve"> </w:t>
      </w:r>
      <w:r>
        <w:t>биологии.</w:t>
      </w:r>
    </w:p>
    <w:p w:rsidR="00445874" w:rsidRDefault="00182F3C">
      <w:pPr>
        <w:pStyle w:val="a5"/>
        <w:spacing w:before="1"/>
        <w:ind w:right="586"/>
      </w:pPr>
      <w:r>
        <w:t>Отбор содержания учебного предмета</w:t>
      </w:r>
      <w:r>
        <w:rPr>
          <w:spacing w:val="60"/>
        </w:rPr>
        <w:t xml:space="preserve"> </w:t>
      </w:r>
      <w:r>
        <w:t>«Биология» на базовом уровне осуществлён</w:t>
      </w:r>
      <w:r>
        <w:rPr>
          <w:spacing w:val="1"/>
        </w:rPr>
        <w:t xml:space="preserve"> </w:t>
      </w:r>
      <w:r>
        <w:t>с позиций культуросообразного подхода, в соответствии с которым обучающиеся должны</w:t>
      </w:r>
      <w:r>
        <w:rPr>
          <w:spacing w:val="1"/>
        </w:rPr>
        <w:t xml:space="preserve"> </w:t>
      </w:r>
      <w:r>
        <w:t>освоить знания и умения, значимые для формирования общей культуры, определяющие</w:t>
      </w:r>
      <w:r>
        <w:rPr>
          <w:spacing w:val="1"/>
        </w:rPr>
        <w:t xml:space="preserve"> </w:t>
      </w:r>
      <w:r>
        <w:t>поведение</w:t>
      </w:r>
      <w:r>
        <w:rPr>
          <w:spacing w:val="1"/>
        </w:rPr>
        <w:t xml:space="preserve"> </w:t>
      </w:r>
      <w:r>
        <w:t>человека</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востребованные</w:t>
      </w:r>
      <w:r>
        <w:rPr>
          <w:spacing w:val="1"/>
        </w:rPr>
        <w:t xml:space="preserve"> </w:t>
      </w:r>
      <w:r>
        <w:t>в</w:t>
      </w:r>
      <w:r>
        <w:rPr>
          <w:spacing w:val="1"/>
        </w:rPr>
        <w:t xml:space="preserve"> </w:t>
      </w:r>
      <w:r>
        <w:t>повседневной</w:t>
      </w:r>
      <w:r>
        <w:rPr>
          <w:spacing w:val="-57"/>
        </w:rPr>
        <w:t xml:space="preserve"> </w:t>
      </w:r>
      <w:r>
        <w:t>жизни</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Особое</w:t>
      </w:r>
      <w:r>
        <w:rPr>
          <w:spacing w:val="1"/>
        </w:rPr>
        <w:t xml:space="preserve"> </w:t>
      </w:r>
      <w:r>
        <w:t>место</w:t>
      </w:r>
      <w:r>
        <w:rPr>
          <w:spacing w:val="1"/>
        </w:rPr>
        <w:t xml:space="preserve"> </w:t>
      </w:r>
      <w:r>
        <w:t>в</w:t>
      </w:r>
      <w:r>
        <w:rPr>
          <w:spacing w:val="1"/>
        </w:rPr>
        <w:t xml:space="preserve"> </w:t>
      </w:r>
      <w:r>
        <w:t>этой</w:t>
      </w:r>
      <w:r>
        <w:rPr>
          <w:spacing w:val="1"/>
        </w:rPr>
        <w:t xml:space="preserve"> </w:t>
      </w:r>
      <w:r>
        <w:t>системе</w:t>
      </w:r>
      <w:r>
        <w:rPr>
          <w:spacing w:val="1"/>
        </w:rPr>
        <w:t xml:space="preserve"> </w:t>
      </w:r>
      <w:r>
        <w:t>знаний</w:t>
      </w:r>
      <w:r>
        <w:rPr>
          <w:spacing w:val="1"/>
        </w:rPr>
        <w:t xml:space="preserve"> </w:t>
      </w:r>
      <w:r>
        <w:t>занимают</w:t>
      </w:r>
      <w:r>
        <w:rPr>
          <w:spacing w:val="1"/>
        </w:rPr>
        <w:t xml:space="preserve"> </w:t>
      </w:r>
      <w:r>
        <w:t>элементы</w:t>
      </w:r>
      <w:r>
        <w:rPr>
          <w:spacing w:val="1"/>
        </w:rPr>
        <w:t xml:space="preserve"> </w:t>
      </w:r>
      <w:r>
        <w:t>содержания,</w:t>
      </w:r>
      <w:r>
        <w:rPr>
          <w:spacing w:val="1"/>
        </w:rPr>
        <w:t xml:space="preserve"> </w:t>
      </w:r>
      <w:r>
        <w:t>которые</w:t>
      </w:r>
      <w:r>
        <w:rPr>
          <w:spacing w:val="1"/>
        </w:rPr>
        <w:t xml:space="preserve"> </w:t>
      </w:r>
      <w:r>
        <w:t>служат</w:t>
      </w:r>
      <w:r>
        <w:rPr>
          <w:spacing w:val="1"/>
        </w:rPr>
        <w:t xml:space="preserve"> </w:t>
      </w:r>
      <w:r>
        <w:t>основой</w:t>
      </w:r>
      <w:r>
        <w:rPr>
          <w:spacing w:val="1"/>
        </w:rPr>
        <w:t xml:space="preserve"> </w:t>
      </w:r>
      <w:r>
        <w:t>для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современной</w:t>
      </w:r>
      <w:r>
        <w:rPr>
          <w:spacing w:val="1"/>
        </w:rPr>
        <w:t xml:space="preserve"> </w:t>
      </w:r>
      <w:r>
        <w:t>естественно-научной</w:t>
      </w:r>
      <w:r>
        <w:rPr>
          <w:spacing w:val="1"/>
        </w:rPr>
        <w:t xml:space="preserve"> </w:t>
      </w:r>
      <w:r>
        <w:t>картине</w:t>
      </w:r>
      <w:r>
        <w:rPr>
          <w:spacing w:val="1"/>
        </w:rPr>
        <w:t xml:space="preserve"> </w:t>
      </w:r>
      <w:r>
        <w:t>мира</w:t>
      </w:r>
      <w:r>
        <w:rPr>
          <w:spacing w:val="1"/>
        </w:rPr>
        <w:t xml:space="preserve"> </w:t>
      </w:r>
      <w:r>
        <w:t>и</w:t>
      </w:r>
      <w:r>
        <w:rPr>
          <w:spacing w:val="1"/>
        </w:rPr>
        <w:t xml:space="preserve"> </w:t>
      </w:r>
      <w:r>
        <w:t>ценностных</w:t>
      </w:r>
      <w:r>
        <w:rPr>
          <w:spacing w:val="1"/>
        </w:rPr>
        <w:t xml:space="preserve"> </w:t>
      </w:r>
      <w:r>
        <w:t>ориентациях</w:t>
      </w:r>
      <w:r>
        <w:rPr>
          <w:spacing w:val="1"/>
        </w:rPr>
        <w:t xml:space="preserve"> </w:t>
      </w:r>
      <w:r>
        <w:t>личности,</w:t>
      </w:r>
      <w:r>
        <w:rPr>
          <w:spacing w:val="-57"/>
        </w:rPr>
        <w:t xml:space="preserve"> </w:t>
      </w:r>
      <w:r>
        <w:t>способствующих</w:t>
      </w:r>
      <w:r>
        <w:rPr>
          <w:spacing w:val="1"/>
        </w:rPr>
        <w:t xml:space="preserve"> </w:t>
      </w:r>
      <w:r>
        <w:t>гуманизации биологического</w:t>
      </w:r>
      <w:r>
        <w:rPr>
          <w:spacing w:val="-1"/>
        </w:rPr>
        <w:t xml:space="preserve"> </w:t>
      </w:r>
      <w:r>
        <w:t>образования.</w:t>
      </w:r>
    </w:p>
    <w:p w:rsidR="00445874" w:rsidRDefault="00182F3C">
      <w:pPr>
        <w:pStyle w:val="a5"/>
        <w:ind w:right="584"/>
      </w:pPr>
      <w:r>
        <w:t>Структурирование</w:t>
      </w:r>
      <w:r>
        <w:rPr>
          <w:spacing w:val="1"/>
        </w:rPr>
        <w:t xml:space="preserve"> </w:t>
      </w:r>
      <w:r>
        <w:t>содержания</w:t>
      </w:r>
      <w:r>
        <w:rPr>
          <w:spacing w:val="1"/>
        </w:rPr>
        <w:t xml:space="preserve"> </w:t>
      </w:r>
      <w:r>
        <w:t>учебного</w:t>
      </w:r>
      <w:r>
        <w:rPr>
          <w:spacing w:val="1"/>
        </w:rPr>
        <w:t xml:space="preserve"> </w:t>
      </w:r>
      <w:r>
        <w:t>материала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осуществлено с учётом приоритетного значения знаний об отличительных особенностях</w:t>
      </w:r>
      <w:r>
        <w:rPr>
          <w:spacing w:val="1"/>
        </w:rPr>
        <w:t xml:space="preserve"> </w:t>
      </w:r>
      <w:r>
        <w:t>живой</w:t>
      </w:r>
      <w:r>
        <w:rPr>
          <w:spacing w:val="1"/>
        </w:rPr>
        <w:t xml:space="preserve"> </w:t>
      </w:r>
      <w:r>
        <w:t>природы,</w:t>
      </w:r>
      <w:r>
        <w:rPr>
          <w:spacing w:val="1"/>
        </w:rPr>
        <w:t xml:space="preserve"> </w:t>
      </w:r>
      <w:r>
        <w:t>о</w:t>
      </w:r>
      <w:r>
        <w:rPr>
          <w:spacing w:val="1"/>
        </w:rPr>
        <w:t xml:space="preserve"> </w:t>
      </w:r>
      <w:r>
        <w:t>её</w:t>
      </w:r>
      <w:r>
        <w:rPr>
          <w:spacing w:val="1"/>
        </w:rPr>
        <w:t xml:space="preserve"> </w:t>
      </w:r>
      <w:r>
        <w:t>уровневой</w:t>
      </w:r>
      <w:r>
        <w:rPr>
          <w:spacing w:val="1"/>
        </w:rPr>
        <w:t xml:space="preserve"> </w:t>
      </w:r>
      <w:r>
        <w:t>организации</w:t>
      </w:r>
      <w:r>
        <w:rPr>
          <w:spacing w:val="1"/>
        </w:rPr>
        <w:t xml:space="preserve"> </w:t>
      </w:r>
      <w:r>
        <w:t>и</w:t>
      </w:r>
      <w:r>
        <w:rPr>
          <w:spacing w:val="1"/>
        </w:rPr>
        <w:t xml:space="preserve"> </w:t>
      </w:r>
      <w:r>
        <w:t>эволюции.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этим</w:t>
      </w:r>
      <w:r>
        <w:rPr>
          <w:spacing w:val="1"/>
        </w:rPr>
        <w:t xml:space="preserve"> </w:t>
      </w:r>
      <w:r>
        <w:t>в</w:t>
      </w:r>
      <w:r>
        <w:rPr>
          <w:spacing w:val="1"/>
        </w:rPr>
        <w:t xml:space="preserve"> </w:t>
      </w:r>
      <w:r>
        <w:t>структуре</w:t>
      </w:r>
      <w:r>
        <w:rPr>
          <w:spacing w:val="35"/>
        </w:rPr>
        <w:t xml:space="preserve"> </w:t>
      </w:r>
      <w:r>
        <w:t>учебного</w:t>
      </w:r>
      <w:r>
        <w:rPr>
          <w:spacing w:val="32"/>
        </w:rPr>
        <w:t xml:space="preserve"> </w:t>
      </w:r>
      <w:r>
        <w:t>предмета</w:t>
      </w:r>
      <w:r>
        <w:rPr>
          <w:spacing w:val="36"/>
        </w:rPr>
        <w:t xml:space="preserve"> </w:t>
      </w:r>
      <w:r>
        <w:t>«Биология»</w:t>
      </w:r>
      <w:r>
        <w:rPr>
          <w:spacing w:val="27"/>
        </w:rPr>
        <w:t xml:space="preserve"> </w:t>
      </w:r>
      <w:r>
        <w:t>выделены</w:t>
      </w:r>
      <w:r>
        <w:rPr>
          <w:spacing w:val="31"/>
        </w:rPr>
        <w:t xml:space="preserve"> </w:t>
      </w:r>
      <w:r>
        <w:t>следующие</w:t>
      </w:r>
      <w:r>
        <w:rPr>
          <w:spacing w:val="31"/>
        </w:rPr>
        <w:t xml:space="preserve"> </w:t>
      </w:r>
      <w:r>
        <w:t>содержательные</w:t>
      </w:r>
      <w:r>
        <w:rPr>
          <w:spacing w:val="31"/>
        </w:rPr>
        <w:t xml:space="preserve"> </w:t>
      </w:r>
      <w:r>
        <w:t>линии:</w:t>
      </w:r>
    </w:p>
    <w:p w:rsidR="00445874" w:rsidRDefault="00182F3C">
      <w:pPr>
        <w:pStyle w:val="a5"/>
        <w:spacing w:before="1"/>
        <w:ind w:firstLine="0"/>
      </w:pPr>
      <w:r>
        <w:t>«Биология</w:t>
      </w:r>
      <w:r>
        <w:rPr>
          <w:spacing w:val="15"/>
        </w:rPr>
        <w:t xml:space="preserve"> </w:t>
      </w:r>
      <w:r>
        <w:t>как</w:t>
      </w:r>
      <w:r>
        <w:rPr>
          <w:spacing w:val="17"/>
        </w:rPr>
        <w:t xml:space="preserve"> </w:t>
      </w:r>
      <w:r>
        <w:t>наука.</w:t>
      </w:r>
      <w:r>
        <w:rPr>
          <w:spacing w:val="20"/>
        </w:rPr>
        <w:t xml:space="preserve"> </w:t>
      </w:r>
      <w:r>
        <w:t>Методы</w:t>
      </w:r>
      <w:r>
        <w:rPr>
          <w:spacing w:val="15"/>
        </w:rPr>
        <w:t xml:space="preserve"> </w:t>
      </w:r>
      <w:r>
        <w:t>научного</w:t>
      </w:r>
      <w:r>
        <w:rPr>
          <w:spacing w:val="16"/>
        </w:rPr>
        <w:t xml:space="preserve"> </w:t>
      </w:r>
      <w:r>
        <w:t>познания»,</w:t>
      </w:r>
      <w:r>
        <w:rPr>
          <w:spacing w:val="20"/>
        </w:rPr>
        <w:t xml:space="preserve"> </w:t>
      </w:r>
      <w:r>
        <w:t>«Клетка</w:t>
      </w:r>
      <w:r>
        <w:rPr>
          <w:spacing w:val="15"/>
        </w:rPr>
        <w:t xml:space="preserve"> </w:t>
      </w:r>
      <w:r>
        <w:t>как</w:t>
      </w:r>
      <w:r>
        <w:rPr>
          <w:spacing w:val="17"/>
        </w:rPr>
        <w:t xml:space="preserve"> </w:t>
      </w:r>
      <w:r>
        <w:t>биологическая</w:t>
      </w:r>
      <w:r>
        <w:rPr>
          <w:spacing w:val="16"/>
        </w:rPr>
        <w:t xml:space="preserve"> </w:t>
      </w:r>
      <w:r>
        <w:t>система»,</w:t>
      </w:r>
    </w:p>
    <w:p w:rsidR="00445874" w:rsidRDefault="00182F3C">
      <w:pPr>
        <w:pStyle w:val="a5"/>
        <w:ind w:firstLine="0"/>
      </w:pPr>
      <w:r>
        <w:t>«Организм</w:t>
      </w:r>
      <w:r>
        <w:rPr>
          <w:spacing w:val="20"/>
        </w:rPr>
        <w:t xml:space="preserve"> </w:t>
      </w:r>
      <w:r>
        <w:t>как</w:t>
      </w:r>
      <w:r>
        <w:rPr>
          <w:spacing w:val="21"/>
        </w:rPr>
        <w:t xml:space="preserve"> </w:t>
      </w:r>
      <w:r>
        <w:t>биологическая</w:t>
      </w:r>
      <w:r>
        <w:rPr>
          <w:spacing w:val="22"/>
        </w:rPr>
        <w:t xml:space="preserve"> </w:t>
      </w:r>
      <w:r>
        <w:t>система»,</w:t>
      </w:r>
      <w:r>
        <w:rPr>
          <w:spacing w:val="28"/>
        </w:rPr>
        <w:t xml:space="preserve"> </w:t>
      </w:r>
      <w:r>
        <w:t>«Система</w:t>
      </w:r>
      <w:r>
        <w:rPr>
          <w:spacing w:val="20"/>
        </w:rPr>
        <w:t xml:space="preserve"> </w:t>
      </w:r>
      <w:r>
        <w:t>и</w:t>
      </w:r>
      <w:r>
        <w:rPr>
          <w:spacing w:val="23"/>
        </w:rPr>
        <w:t xml:space="preserve"> </w:t>
      </w:r>
      <w:r>
        <w:t>многообразие</w:t>
      </w:r>
      <w:r>
        <w:rPr>
          <w:spacing w:val="20"/>
        </w:rPr>
        <w:t xml:space="preserve"> </w:t>
      </w:r>
      <w:r>
        <w:t>органического</w:t>
      </w:r>
      <w:r>
        <w:rPr>
          <w:spacing w:val="22"/>
        </w:rPr>
        <w:t xml:space="preserve"> </w:t>
      </w:r>
      <w:r>
        <w:t>мира»,</w:t>
      </w:r>
    </w:p>
    <w:p w:rsidR="00445874" w:rsidRDefault="00182F3C">
      <w:pPr>
        <w:pStyle w:val="a5"/>
        <w:ind w:firstLine="0"/>
      </w:pPr>
      <w:r>
        <w:t>«Эволюция</w:t>
      </w:r>
      <w:r>
        <w:rPr>
          <w:spacing w:val="-5"/>
        </w:rPr>
        <w:t xml:space="preserve"> </w:t>
      </w:r>
      <w:r>
        <w:t>живой</w:t>
      </w:r>
      <w:r>
        <w:rPr>
          <w:spacing w:val="-4"/>
        </w:rPr>
        <w:t xml:space="preserve"> </w:t>
      </w:r>
      <w:r>
        <w:t>природы»,</w:t>
      </w:r>
      <w:r>
        <w:rPr>
          <w:spacing w:val="-1"/>
        </w:rPr>
        <w:t xml:space="preserve"> </w:t>
      </w:r>
      <w:r>
        <w:t>«Экосистемы</w:t>
      </w:r>
      <w:r>
        <w:rPr>
          <w:spacing w:val="-4"/>
        </w:rPr>
        <w:t xml:space="preserve"> </w:t>
      </w:r>
      <w:r>
        <w:t>и</w:t>
      </w:r>
      <w:r>
        <w:rPr>
          <w:spacing w:val="-5"/>
        </w:rPr>
        <w:t xml:space="preserve"> </w:t>
      </w:r>
      <w:r>
        <w:t>присущие</w:t>
      </w:r>
      <w:r>
        <w:rPr>
          <w:spacing w:val="-5"/>
        </w:rPr>
        <w:t xml:space="preserve"> </w:t>
      </w:r>
      <w:r>
        <w:t>им</w:t>
      </w:r>
      <w:r>
        <w:rPr>
          <w:spacing w:val="-6"/>
        </w:rPr>
        <w:t xml:space="preserve"> </w:t>
      </w:r>
      <w:r>
        <w:t>закономерности».</w:t>
      </w:r>
    </w:p>
    <w:p w:rsidR="00445874" w:rsidRDefault="00182F3C">
      <w:pPr>
        <w:pStyle w:val="a5"/>
        <w:ind w:right="587"/>
      </w:pPr>
      <w:r>
        <w:t>Цель</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w:t>
      </w:r>
      <w:r>
        <w:rPr>
          <w:spacing w:val="1"/>
        </w:rPr>
        <w:t xml:space="preserve"> </w:t>
      </w:r>
      <w:r>
        <w:t>овладение</w:t>
      </w:r>
      <w:r>
        <w:rPr>
          <w:spacing w:val="1"/>
        </w:rPr>
        <w:t xml:space="preserve"> </w:t>
      </w:r>
      <w:r>
        <w:t>обучающимися</w:t>
      </w:r>
      <w:r>
        <w:rPr>
          <w:spacing w:val="1"/>
        </w:rPr>
        <w:t xml:space="preserve"> </w:t>
      </w:r>
      <w:r>
        <w:t>знаниями</w:t>
      </w:r>
      <w:r>
        <w:rPr>
          <w:spacing w:val="1"/>
        </w:rPr>
        <w:t xml:space="preserve"> </w:t>
      </w:r>
      <w:r>
        <w:t>о</w:t>
      </w:r>
      <w:r>
        <w:rPr>
          <w:spacing w:val="1"/>
        </w:rPr>
        <w:t xml:space="preserve"> </w:t>
      </w:r>
      <w:r>
        <w:t>структурно-функциональной</w:t>
      </w:r>
      <w:r>
        <w:rPr>
          <w:spacing w:val="1"/>
        </w:rPr>
        <w:t xml:space="preserve"> </w:t>
      </w:r>
      <w:r>
        <w:t>организации</w:t>
      </w:r>
      <w:r>
        <w:rPr>
          <w:spacing w:val="1"/>
        </w:rPr>
        <w:t xml:space="preserve"> </w:t>
      </w:r>
      <w:r>
        <w:t>живых</w:t>
      </w:r>
      <w:r>
        <w:rPr>
          <w:spacing w:val="1"/>
        </w:rPr>
        <w:t xml:space="preserve"> </w:t>
      </w:r>
      <w:r>
        <w:t>систем</w:t>
      </w:r>
      <w:r>
        <w:rPr>
          <w:spacing w:val="1"/>
        </w:rPr>
        <w:t xml:space="preserve"> </w:t>
      </w:r>
      <w:r>
        <w:t>разного ранга и приобретение умений использовать эти знания для грамотных действий в</w:t>
      </w:r>
      <w:r>
        <w:rPr>
          <w:spacing w:val="1"/>
        </w:rPr>
        <w:t xml:space="preserve"> </w:t>
      </w:r>
      <w:r>
        <w:t>отношении</w:t>
      </w:r>
      <w:r>
        <w:rPr>
          <w:spacing w:val="-1"/>
        </w:rPr>
        <w:t xml:space="preserve"> </w:t>
      </w:r>
      <w:r>
        <w:t>объектов</w:t>
      </w:r>
      <w:r>
        <w:rPr>
          <w:spacing w:val="-1"/>
        </w:rPr>
        <w:t xml:space="preserve"> </w:t>
      </w:r>
      <w:r>
        <w:t>живой</w:t>
      </w:r>
      <w:r>
        <w:rPr>
          <w:spacing w:val="-1"/>
        </w:rPr>
        <w:t xml:space="preserve"> </w:t>
      </w:r>
      <w:r>
        <w:t>природы</w:t>
      </w:r>
      <w:r>
        <w:rPr>
          <w:spacing w:val="-1"/>
        </w:rPr>
        <w:t xml:space="preserve"> </w:t>
      </w:r>
      <w:r>
        <w:t>и</w:t>
      </w:r>
      <w:r>
        <w:rPr>
          <w:spacing w:val="-1"/>
        </w:rPr>
        <w:t xml:space="preserve"> </w:t>
      </w:r>
      <w:r>
        <w:t>решения</w:t>
      </w:r>
      <w:r>
        <w:rPr>
          <w:spacing w:val="-1"/>
        </w:rPr>
        <w:t xml:space="preserve"> </w:t>
      </w:r>
      <w:r>
        <w:t>различных</w:t>
      </w:r>
      <w:r>
        <w:rPr>
          <w:spacing w:val="2"/>
        </w:rPr>
        <w:t xml:space="preserve"> </w:t>
      </w:r>
      <w:r>
        <w:t>жизненных проблем.</w:t>
      </w:r>
    </w:p>
    <w:p w:rsidR="00445874" w:rsidRDefault="00182F3C">
      <w:pPr>
        <w:pStyle w:val="a5"/>
        <w:ind w:right="588"/>
      </w:pPr>
      <w:r>
        <w:t>Достижение</w:t>
      </w:r>
      <w:r>
        <w:rPr>
          <w:spacing w:val="1"/>
        </w:rPr>
        <w:t xml:space="preserve"> </w:t>
      </w:r>
      <w:r>
        <w:t>цели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обеспечивается</w:t>
      </w:r>
      <w:r>
        <w:rPr>
          <w:spacing w:val="-1"/>
        </w:rPr>
        <w:t xml:space="preserve"> </w:t>
      </w:r>
      <w:r>
        <w:t>решением</w:t>
      </w:r>
      <w:r>
        <w:rPr>
          <w:spacing w:val="-1"/>
        </w:rPr>
        <w:t xml:space="preserve"> </w:t>
      </w:r>
      <w:r>
        <w:t>следующих</w:t>
      </w:r>
      <w:r>
        <w:rPr>
          <w:spacing w:val="2"/>
        </w:rPr>
        <w:t xml:space="preserve"> </w:t>
      </w:r>
      <w:r>
        <w:t>задач:</w:t>
      </w:r>
    </w:p>
    <w:p w:rsidR="00445874" w:rsidRDefault="00182F3C">
      <w:pPr>
        <w:pStyle w:val="a5"/>
        <w:ind w:left="2410" w:firstLine="0"/>
      </w:pPr>
      <w:r>
        <w:t>освоение</w:t>
      </w:r>
      <w:r>
        <w:rPr>
          <w:spacing w:val="39"/>
        </w:rPr>
        <w:t xml:space="preserve"> </w:t>
      </w:r>
      <w:r>
        <w:t>обучающимися</w:t>
      </w:r>
      <w:r>
        <w:rPr>
          <w:spacing w:val="98"/>
        </w:rPr>
        <w:t xml:space="preserve"> </w:t>
      </w:r>
      <w:r>
        <w:t>системы</w:t>
      </w:r>
      <w:r>
        <w:rPr>
          <w:spacing w:val="98"/>
        </w:rPr>
        <w:t xml:space="preserve"> </w:t>
      </w:r>
      <w:r>
        <w:t>знаний</w:t>
      </w:r>
      <w:r>
        <w:rPr>
          <w:spacing w:val="98"/>
        </w:rPr>
        <w:t xml:space="preserve"> </w:t>
      </w:r>
      <w:r>
        <w:t>о</w:t>
      </w:r>
      <w:r>
        <w:rPr>
          <w:spacing w:val="96"/>
        </w:rPr>
        <w:t xml:space="preserve"> </w:t>
      </w:r>
      <w:r>
        <w:t>биологических</w:t>
      </w:r>
      <w:r>
        <w:rPr>
          <w:spacing w:val="99"/>
        </w:rPr>
        <w:t xml:space="preserve"> </w:t>
      </w:r>
      <w:r>
        <w:t>теориях,</w:t>
      </w:r>
      <w:r>
        <w:rPr>
          <w:spacing w:val="101"/>
        </w:rPr>
        <w:t xml:space="preserve"> </w:t>
      </w:r>
      <w:r>
        <w:t>учениях,</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3" w:firstLine="0"/>
      </w:pPr>
      <w:r>
        <w:t>законах,</w:t>
      </w:r>
      <w:r>
        <w:rPr>
          <w:spacing w:val="1"/>
        </w:rPr>
        <w:t xml:space="preserve"> </w:t>
      </w:r>
      <w:r>
        <w:t>закономерностях,</w:t>
      </w:r>
      <w:r>
        <w:rPr>
          <w:spacing w:val="1"/>
        </w:rPr>
        <w:t xml:space="preserve"> </w:t>
      </w:r>
      <w:r>
        <w:t>гипотезах,</w:t>
      </w:r>
      <w:r>
        <w:rPr>
          <w:spacing w:val="1"/>
        </w:rPr>
        <w:t xml:space="preserve"> </w:t>
      </w:r>
      <w:r>
        <w:t>правилах,</w:t>
      </w:r>
      <w:r>
        <w:rPr>
          <w:spacing w:val="1"/>
        </w:rPr>
        <w:t xml:space="preserve"> </w:t>
      </w:r>
      <w:r>
        <w:t>служащих</w:t>
      </w:r>
      <w:r>
        <w:rPr>
          <w:spacing w:val="1"/>
        </w:rPr>
        <w:t xml:space="preserve"> </w:t>
      </w:r>
      <w:r>
        <w:t>основой</w:t>
      </w:r>
      <w:r>
        <w:rPr>
          <w:spacing w:val="1"/>
        </w:rPr>
        <w:t xml:space="preserve"> </w:t>
      </w:r>
      <w:r>
        <w:t>для</w:t>
      </w:r>
      <w:r>
        <w:rPr>
          <w:spacing w:val="1"/>
        </w:rPr>
        <w:t xml:space="preserve"> </w:t>
      </w:r>
      <w:r>
        <w:t>формирования</w:t>
      </w:r>
      <w:r>
        <w:rPr>
          <w:spacing w:val="-57"/>
        </w:rPr>
        <w:t xml:space="preserve"> </w:t>
      </w:r>
      <w:r>
        <w:t>представлений</w:t>
      </w:r>
      <w:r>
        <w:rPr>
          <w:spacing w:val="1"/>
        </w:rPr>
        <w:t xml:space="preserve"> </w:t>
      </w:r>
      <w:r>
        <w:t>о</w:t>
      </w:r>
      <w:r>
        <w:rPr>
          <w:spacing w:val="1"/>
        </w:rPr>
        <w:t xml:space="preserve"> </w:t>
      </w:r>
      <w:r>
        <w:t>естественно-научной</w:t>
      </w:r>
      <w:r>
        <w:rPr>
          <w:spacing w:val="1"/>
        </w:rPr>
        <w:t xml:space="preserve"> </w:t>
      </w:r>
      <w:r>
        <w:t>картине</w:t>
      </w:r>
      <w:r>
        <w:rPr>
          <w:spacing w:val="1"/>
        </w:rPr>
        <w:t xml:space="preserve"> </w:t>
      </w:r>
      <w:r>
        <w:t>мира,</w:t>
      </w:r>
      <w:r>
        <w:rPr>
          <w:spacing w:val="1"/>
        </w:rPr>
        <w:t xml:space="preserve"> </w:t>
      </w:r>
      <w:r>
        <w:t>о</w:t>
      </w:r>
      <w:r>
        <w:rPr>
          <w:spacing w:val="1"/>
        </w:rPr>
        <w:t xml:space="preserve"> </w:t>
      </w:r>
      <w:r>
        <w:t>методах</w:t>
      </w:r>
      <w:r>
        <w:rPr>
          <w:spacing w:val="1"/>
        </w:rPr>
        <w:t xml:space="preserve"> </w:t>
      </w:r>
      <w:r>
        <w:t>научного</w:t>
      </w:r>
      <w:r>
        <w:rPr>
          <w:spacing w:val="1"/>
        </w:rPr>
        <w:t xml:space="preserve"> </w:t>
      </w:r>
      <w:r>
        <w:t>познания,</w:t>
      </w:r>
      <w:r>
        <w:rPr>
          <w:spacing w:val="1"/>
        </w:rPr>
        <w:t xml:space="preserve"> </w:t>
      </w:r>
      <w:r>
        <w:t>строении,</w:t>
      </w:r>
      <w:r>
        <w:rPr>
          <w:spacing w:val="1"/>
        </w:rPr>
        <w:t xml:space="preserve"> </w:t>
      </w:r>
      <w:r>
        <w:t>многообразии</w:t>
      </w:r>
      <w:r>
        <w:rPr>
          <w:spacing w:val="1"/>
        </w:rPr>
        <w:t xml:space="preserve"> </w:t>
      </w:r>
      <w:r>
        <w:t>и</w:t>
      </w:r>
      <w:r>
        <w:rPr>
          <w:spacing w:val="1"/>
        </w:rPr>
        <w:t xml:space="preserve"> </w:t>
      </w:r>
      <w:r>
        <w:t>особенностях</w:t>
      </w:r>
      <w:r>
        <w:rPr>
          <w:spacing w:val="1"/>
        </w:rPr>
        <w:t xml:space="preserve"> </w:t>
      </w:r>
      <w:r>
        <w:t>живых</w:t>
      </w:r>
      <w:r>
        <w:rPr>
          <w:spacing w:val="1"/>
        </w:rPr>
        <w:t xml:space="preserve"> </w:t>
      </w:r>
      <w:r>
        <w:t>систем</w:t>
      </w:r>
      <w:r>
        <w:rPr>
          <w:spacing w:val="1"/>
        </w:rPr>
        <w:t xml:space="preserve"> </w:t>
      </w:r>
      <w:r>
        <w:t>разного</w:t>
      </w:r>
      <w:r>
        <w:rPr>
          <w:spacing w:val="1"/>
        </w:rPr>
        <w:t xml:space="preserve"> </w:t>
      </w:r>
      <w:r>
        <w:t>уровня</w:t>
      </w:r>
      <w:r>
        <w:rPr>
          <w:spacing w:val="1"/>
        </w:rPr>
        <w:t xml:space="preserve"> </w:t>
      </w:r>
      <w:r>
        <w:t>организации,</w:t>
      </w:r>
      <w:r>
        <w:rPr>
          <w:spacing w:val="1"/>
        </w:rPr>
        <w:t xml:space="preserve"> </w:t>
      </w:r>
      <w:r>
        <w:t>выдающихся</w:t>
      </w:r>
      <w:r>
        <w:rPr>
          <w:spacing w:val="-1"/>
        </w:rPr>
        <w:t xml:space="preserve"> </w:t>
      </w:r>
      <w:r>
        <w:t>открытиях</w:t>
      </w:r>
      <w:r>
        <w:rPr>
          <w:spacing w:val="1"/>
        </w:rPr>
        <w:t xml:space="preserve"> </w:t>
      </w:r>
      <w:r>
        <w:t>и современных</w:t>
      </w:r>
      <w:r>
        <w:rPr>
          <w:spacing w:val="1"/>
        </w:rPr>
        <w:t xml:space="preserve"> </w:t>
      </w:r>
      <w:r>
        <w:t>исследованиях</w:t>
      </w:r>
      <w:r>
        <w:rPr>
          <w:spacing w:val="6"/>
        </w:rPr>
        <w:t xml:space="preserve"> </w:t>
      </w:r>
      <w:r>
        <w:t>в</w:t>
      </w:r>
      <w:r>
        <w:rPr>
          <w:spacing w:val="-2"/>
        </w:rPr>
        <w:t xml:space="preserve"> </w:t>
      </w:r>
      <w:r>
        <w:t>биологии;</w:t>
      </w:r>
    </w:p>
    <w:p w:rsidR="00445874" w:rsidRDefault="00182F3C">
      <w:pPr>
        <w:pStyle w:val="a5"/>
        <w:ind w:right="586"/>
      </w:pPr>
      <w:r>
        <w:t>формирование</w:t>
      </w:r>
      <w:r>
        <w:rPr>
          <w:spacing w:val="1"/>
        </w:rPr>
        <w:t xml:space="preserve"> </w:t>
      </w:r>
      <w:r>
        <w:t>у обучающихся познавательных, интеллектуальных</w:t>
      </w:r>
      <w:r>
        <w:rPr>
          <w:spacing w:val="1"/>
        </w:rPr>
        <w:t xml:space="preserve"> </w:t>
      </w:r>
      <w:r>
        <w:t>и творческих</w:t>
      </w:r>
      <w:r>
        <w:rPr>
          <w:spacing w:val="1"/>
        </w:rPr>
        <w:t xml:space="preserve"> </w:t>
      </w:r>
      <w:r>
        <w:t>способностей в процессе анализа данных о путях развития в биологии научных взглядов,</w:t>
      </w:r>
      <w:r>
        <w:rPr>
          <w:spacing w:val="1"/>
        </w:rPr>
        <w:t xml:space="preserve"> </w:t>
      </w:r>
      <w:r>
        <w:t>идей</w:t>
      </w:r>
      <w:r>
        <w:rPr>
          <w:spacing w:val="-1"/>
        </w:rPr>
        <w:t xml:space="preserve"> </w:t>
      </w:r>
      <w:r>
        <w:t>и</w:t>
      </w:r>
      <w:r>
        <w:rPr>
          <w:spacing w:val="-3"/>
        </w:rPr>
        <w:t xml:space="preserve"> </w:t>
      </w:r>
      <w:r>
        <w:t>подходов к</w:t>
      </w:r>
      <w:r>
        <w:rPr>
          <w:spacing w:val="-3"/>
        </w:rPr>
        <w:t xml:space="preserve"> </w:t>
      </w:r>
      <w:r>
        <w:t>изучению живых</w:t>
      </w:r>
      <w:r>
        <w:rPr>
          <w:spacing w:val="1"/>
        </w:rPr>
        <w:t xml:space="preserve"> </w:t>
      </w:r>
      <w:r>
        <w:t>систем</w:t>
      </w:r>
      <w:r>
        <w:rPr>
          <w:spacing w:val="-2"/>
        </w:rPr>
        <w:t xml:space="preserve"> </w:t>
      </w:r>
      <w:r>
        <w:t>разного</w:t>
      </w:r>
      <w:r>
        <w:rPr>
          <w:spacing w:val="2"/>
        </w:rPr>
        <w:t xml:space="preserve"> </w:t>
      </w:r>
      <w:r>
        <w:t>уровня</w:t>
      </w:r>
      <w:r>
        <w:rPr>
          <w:spacing w:val="-1"/>
        </w:rPr>
        <w:t xml:space="preserve"> </w:t>
      </w:r>
      <w:r>
        <w:t>организации;</w:t>
      </w:r>
    </w:p>
    <w:p w:rsidR="00445874" w:rsidRDefault="00182F3C">
      <w:pPr>
        <w:pStyle w:val="a5"/>
        <w:ind w:right="586"/>
      </w:pPr>
      <w:r>
        <w:t>становление</w:t>
      </w:r>
      <w:r>
        <w:rPr>
          <w:spacing w:val="1"/>
        </w:rPr>
        <w:t xml:space="preserve"> </w:t>
      </w:r>
      <w:r>
        <w:t>у</w:t>
      </w:r>
      <w:r>
        <w:rPr>
          <w:spacing w:val="1"/>
        </w:rPr>
        <w:t xml:space="preserve"> </w:t>
      </w:r>
      <w:r>
        <w:t>обучающихся</w:t>
      </w:r>
      <w:r>
        <w:rPr>
          <w:spacing w:val="1"/>
        </w:rPr>
        <w:t xml:space="preserve"> </w:t>
      </w:r>
      <w:r>
        <w:t>общей</w:t>
      </w:r>
      <w:r>
        <w:rPr>
          <w:spacing w:val="1"/>
        </w:rPr>
        <w:t xml:space="preserve"> </w:t>
      </w:r>
      <w:r>
        <w:t>культуры,</w:t>
      </w:r>
      <w:r>
        <w:rPr>
          <w:spacing w:val="1"/>
        </w:rPr>
        <w:t xml:space="preserve"> </w:t>
      </w:r>
      <w:r>
        <w:t>функциональной</w:t>
      </w:r>
      <w:r>
        <w:rPr>
          <w:spacing w:val="1"/>
        </w:rPr>
        <w:t xml:space="preserve"> </w:t>
      </w:r>
      <w:r>
        <w:t>грамотности,</w:t>
      </w:r>
      <w:r>
        <w:rPr>
          <w:spacing w:val="1"/>
        </w:rPr>
        <w:t xml:space="preserve"> </w:t>
      </w:r>
      <w:r>
        <w:t>развитие умений объяснять и оценивать явления окружающего мира живой природы на</w:t>
      </w:r>
      <w:r>
        <w:rPr>
          <w:spacing w:val="1"/>
        </w:rPr>
        <w:t xml:space="preserve"> </w:t>
      </w:r>
      <w:r>
        <w:t>основании</w:t>
      </w:r>
      <w:r>
        <w:rPr>
          <w:spacing w:val="-1"/>
        </w:rPr>
        <w:t xml:space="preserve"> </w:t>
      </w:r>
      <w:r>
        <w:t>знаний и</w:t>
      </w:r>
      <w:r>
        <w:rPr>
          <w:spacing w:val="-1"/>
        </w:rPr>
        <w:t xml:space="preserve"> </w:t>
      </w:r>
      <w:r>
        <w:t>опыта, полученных при</w:t>
      </w:r>
      <w:r>
        <w:rPr>
          <w:spacing w:val="-2"/>
        </w:rPr>
        <w:t xml:space="preserve"> </w:t>
      </w:r>
      <w:r>
        <w:t>изучении</w:t>
      </w:r>
      <w:r>
        <w:rPr>
          <w:spacing w:val="-1"/>
        </w:rPr>
        <w:t xml:space="preserve"> </w:t>
      </w:r>
      <w:r>
        <w:t>биологии;</w:t>
      </w:r>
    </w:p>
    <w:p w:rsidR="00445874" w:rsidRDefault="00182F3C">
      <w:pPr>
        <w:pStyle w:val="a5"/>
        <w:ind w:right="591"/>
      </w:pPr>
      <w:r>
        <w:t>формирование у обучающихся умений иллюстрировать значение биологических</w:t>
      </w:r>
      <w:r>
        <w:rPr>
          <w:spacing w:val="1"/>
        </w:rPr>
        <w:t xml:space="preserve"> </w:t>
      </w:r>
      <w:r>
        <w:t>знаний</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развитии</w:t>
      </w:r>
      <w:r>
        <w:rPr>
          <w:spacing w:val="1"/>
        </w:rPr>
        <w:t xml:space="preserve"> </w:t>
      </w:r>
      <w:r>
        <w:t>современных</w:t>
      </w:r>
      <w:r>
        <w:rPr>
          <w:spacing w:val="1"/>
        </w:rPr>
        <w:t xml:space="preserve"> </w:t>
      </w:r>
      <w:r>
        <w:t>медицинских</w:t>
      </w:r>
      <w:r>
        <w:rPr>
          <w:spacing w:val="1"/>
        </w:rPr>
        <w:t xml:space="preserve"> </w:t>
      </w:r>
      <w:r>
        <w:t>технологий</w:t>
      </w:r>
      <w:r>
        <w:rPr>
          <w:spacing w:val="-3"/>
        </w:rPr>
        <w:t xml:space="preserve"> </w:t>
      </w:r>
      <w:r>
        <w:t>и агробиотехнологий;</w:t>
      </w:r>
    </w:p>
    <w:p w:rsidR="00445874" w:rsidRDefault="00182F3C">
      <w:pPr>
        <w:pStyle w:val="a5"/>
        <w:spacing w:before="1"/>
        <w:ind w:right="591"/>
      </w:pPr>
      <w:r>
        <w:t>воспитание</w:t>
      </w:r>
      <w:r>
        <w:rPr>
          <w:spacing w:val="1"/>
        </w:rPr>
        <w:t xml:space="preserve"> </w:t>
      </w:r>
      <w:r>
        <w:t>убеждённости</w:t>
      </w:r>
      <w:r>
        <w:rPr>
          <w:spacing w:val="1"/>
        </w:rPr>
        <w:t xml:space="preserve"> </w:t>
      </w:r>
      <w:r>
        <w:t>в</w:t>
      </w:r>
      <w:r>
        <w:rPr>
          <w:spacing w:val="1"/>
        </w:rPr>
        <w:t xml:space="preserve"> </w:t>
      </w:r>
      <w:r>
        <w:t>возможности</w:t>
      </w:r>
      <w:r>
        <w:rPr>
          <w:spacing w:val="1"/>
        </w:rPr>
        <w:t xml:space="preserve"> </w:t>
      </w:r>
      <w:r>
        <w:t>познания</w:t>
      </w:r>
      <w:r>
        <w:rPr>
          <w:spacing w:val="1"/>
        </w:rPr>
        <w:t xml:space="preserve"> </w:t>
      </w:r>
      <w:r>
        <w:t>человеком</w:t>
      </w:r>
      <w:r>
        <w:rPr>
          <w:spacing w:val="1"/>
        </w:rPr>
        <w:t xml:space="preserve"> </w:t>
      </w:r>
      <w:r>
        <w:t>живой</w:t>
      </w:r>
      <w:r>
        <w:rPr>
          <w:spacing w:val="1"/>
        </w:rPr>
        <w:t xml:space="preserve"> </w:t>
      </w:r>
      <w:r>
        <w:t>природы,</w:t>
      </w:r>
      <w:r>
        <w:rPr>
          <w:spacing w:val="1"/>
        </w:rPr>
        <w:t xml:space="preserve"> </w:t>
      </w:r>
      <w:r>
        <w:t>необходимости бережного отношения к ней, соблюдения этических норм при проведении</w:t>
      </w:r>
      <w:r>
        <w:rPr>
          <w:spacing w:val="1"/>
        </w:rPr>
        <w:t xml:space="preserve"> </w:t>
      </w:r>
      <w:r>
        <w:t>биологических</w:t>
      </w:r>
      <w:r>
        <w:rPr>
          <w:spacing w:val="1"/>
        </w:rPr>
        <w:t xml:space="preserve"> </w:t>
      </w:r>
      <w:r>
        <w:t>исследований;</w:t>
      </w:r>
    </w:p>
    <w:p w:rsidR="00445874" w:rsidRDefault="00182F3C">
      <w:pPr>
        <w:pStyle w:val="a5"/>
        <w:ind w:right="592"/>
      </w:pPr>
      <w:r>
        <w:t>осознание ценности биологических знаний для повышения уровня экологической</w:t>
      </w:r>
      <w:r>
        <w:rPr>
          <w:spacing w:val="1"/>
        </w:rPr>
        <w:t xml:space="preserve"> </w:t>
      </w:r>
      <w:r>
        <w:t>культуры,</w:t>
      </w:r>
      <w:r>
        <w:rPr>
          <w:spacing w:val="-1"/>
        </w:rPr>
        <w:t xml:space="preserve"> </w:t>
      </w:r>
      <w:r>
        <w:t>для формирования научного мировоззрения;</w:t>
      </w:r>
    </w:p>
    <w:p w:rsidR="00445874" w:rsidRDefault="00182F3C">
      <w:pPr>
        <w:pStyle w:val="a5"/>
        <w:ind w:right="585"/>
      </w:pPr>
      <w:r>
        <w:t>применение приобретённых знаний и умений в повседневной жизни для оценки</w:t>
      </w:r>
      <w:r>
        <w:rPr>
          <w:spacing w:val="1"/>
        </w:rPr>
        <w:t xml:space="preserve"> </w:t>
      </w:r>
      <w:r>
        <w:t>последствий</w:t>
      </w:r>
      <w:r>
        <w:rPr>
          <w:spacing w:val="1"/>
        </w:rPr>
        <w:t xml:space="preserve"> </w:t>
      </w:r>
      <w:r>
        <w:t>своей</w:t>
      </w:r>
      <w:r>
        <w:rPr>
          <w:spacing w:val="1"/>
        </w:rPr>
        <w:t xml:space="preserve"> </w:t>
      </w:r>
      <w:r>
        <w:t>деятельности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окружающей</w:t>
      </w:r>
      <w:r>
        <w:rPr>
          <w:spacing w:val="1"/>
        </w:rPr>
        <w:t xml:space="preserve"> </w:t>
      </w:r>
      <w:r>
        <w:t>среде,</w:t>
      </w:r>
      <w:r>
        <w:rPr>
          <w:spacing w:val="1"/>
        </w:rPr>
        <w:t xml:space="preserve"> </w:t>
      </w:r>
      <w:r>
        <w:t>собственному</w:t>
      </w:r>
      <w:r>
        <w:rPr>
          <w:spacing w:val="1"/>
        </w:rPr>
        <w:t xml:space="preserve"> </w:t>
      </w:r>
      <w:r>
        <w:t>здоровью,</w:t>
      </w:r>
      <w:r>
        <w:rPr>
          <w:spacing w:val="-1"/>
        </w:rPr>
        <w:t xml:space="preserve"> </w:t>
      </w:r>
      <w:r>
        <w:t>обоснование</w:t>
      </w:r>
      <w:r>
        <w:rPr>
          <w:spacing w:val="-1"/>
        </w:rPr>
        <w:t xml:space="preserve"> </w:t>
      </w:r>
      <w:r>
        <w:t>и</w:t>
      </w:r>
      <w:r>
        <w:rPr>
          <w:spacing w:val="-1"/>
        </w:rPr>
        <w:t xml:space="preserve"> </w:t>
      </w:r>
      <w:r>
        <w:t>соблюдение</w:t>
      </w:r>
      <w:r>
        <w:rPr>
          <w:spacing w:val="-1"/>
        </w:rPr>
        <w:t xml:space="preserve"> </w:t>
      </w:r>
      <w:r>
        <w:t>мер</w:t>
      </w:r>
      <w:r>
        <w:rPr>
          <w:spacing w:val="-1"/>
        </w:rPr>
        <w:t xml:space="preserve"> </w:t>
      </w:r>
      <w:r>
        <w:t>профилактики</w:t>
      </w:r>
      <w:r>
        <w:rPr>
          <w:spacing w:val="-2"/>
        </w:rPr>
        <w:t xml:space="preserve"> </w:t>
      </w:r>
      <w:r>
        <w:t>заболеваний.</w:t>
      </w:r>
    </w:p>
    <w:p w:rsidR="00445874" w:rsidRDefault="00182F3C">
      <w:pPr>
        <w:pStyle w:val="a5"/>
        <w:ind w:right="587"/>
      </w:pPr>
      <w:r>
        <w:t>В системе среднего общего образования «Биология», изучаемая на базовом уровне,</w:t>
      </w:r>
      <w:r>
        <w:rPr>
          <w:spacing w:val="1"/>
        </w:rPr>
        <w:t xml:space="preserve"> </w:t>
      </w:r>
      <w:r>
        <w:t>является</w:t>
      </w:r>
      <w:r>
        <w:rPr>
          <w:spacing w:val="16"/>
        </w:rPr>
        <w:t xml:space="preserve"> </w:t>
      </w:r>
      <w:r>
        <w:t>обязательным</w:t>
      </w:r>
      <w:r>
        <w:rPr>
          <w:spacing w:val="18"/>
        </w:rPr>
        <w:t xml:space="preserve"> </w:t>
      </w:r>
      <w:r>
        <w:t>учебным</w:t>
      </w:r>
      <w:r>
        <w:rPr>
          <w:spacing w:val="15"/>
        </w:rPr>
        <w:t xml:space="preserve"> </w:t>
      </w:r>
      <w:r>
        <w:t>предметом,</w:t>
      </w:r>
      <w:r>
        <w:rPr>
          <w:spacing w:val="16"/>
        </w:rPr>
        <w:t xml:space="preserve"> </w:t>
      </w:r>
      <w:r>
        <w:t>входящим</w:t>
      </w:r>
      <w:r>
        <w:rPr>
          <w:spacing w:val="16"/>
        </w:rPr>
        <w:t xml:space="preserve"> </w:t>
      </w:r>
      <w:r>
        <w:t>в</w:t>
      </w:r>
      <w:r>
        <w:rPr>
          <w:spacing w:val="16"/>
        </w:rPr>
        <w:t xml:space="preserve"> </w:t>
      </w:r>
      <w:r>
        <w:t>состав</w:t>
      </w:r>
      <w:r>
        <w:rPr>
          <w:spacing w:val="16"/>
        </w:rPr>
        <w:t xml:space="preserve"> </w:t>
      </w:r>
      <w:r>
        <w:t>предметной</w:t>
      </w:r>
      <w:r>
        <w:rPr>
          <w:spacing w:val="17"/>
        </w:rPr>
        <w:t xml:space="preserve"> </w:t>
      </w:r>
      <w:r>
        <w:t>области</w:t>
      </w:r>
    </w:p>
    <w:p w:rsidR="00445874" w:rsidRDefault="00182F3C">
      <w:pPr>
        <w:pStyle w:val="a5"/>
        <w:ind w:firstLine="0"/>
      </w:pPr>
      <w:r>
        <w:t>«Естественно-научные</w:t>
      </w:r>
      <w:r>
        <w:rPr>
          <w:spacing w:val="-7"/>
        </w:rPr>
        <w:t xml:space="preserve"> </w:t>
      </w:r>
      <w:r>
        <w:t>предметы».</w:t>
      </w:r>
    </w:p>
    <w:p w:rsidR="00445874" w:rsidRDefault="00182F3C">
      <w:pPr>
        <w:pStyle w:val="a5"/>
        <w:spacing w:before="1"/>
        <w:ind w:right="585"/>
      </w:pPr>
      <w:r>
        <w:t>Общее число часов, рекомендованных для изучения биологии</w:t>
      </w:r>
      <w:r>
        <w:rPr>
          <w:spacing w:val="1"/>
        </w:rPr>
        <w:t xml:space="preserve"> </w:t>
      </w:r>
      <w:r>
        <w:t>– 68 часов: в 10</w:t>
      </w:r>
      <w:r>
        <w:rPr>
          <w:spacing w:val="1"/>
        </w:rPr>
        <w:t xml:space="preserve"> </w:t>
      </w:r>
      <w:r>
        <w:t>классе</w:t>
      </w:r>
      <w:r>
        <w:rPr>
          <w:spacing w:val="-2"/>
        </w:rPr>
        <w:t xml:space="preserve"> </w:t>
      </w:r>
      <w:r>
        <w:t>– 34 часов (1 час</w:t>
      </w:r>
      <w:r>
        <w:rPr>
          <w:spacing w:val="1"/>
        </w:rPr>
        <w:t xml:space="preserve"> </w:t>
      </w:r>
      <w:r>
        <w:t>в</w:t>
      </w:r>
      <w:r>
        <w:rPr>
          <w:spacing w:val="-1"/>
        </w:rPr>
        <w:t xml:space="preserve"> </w:t>
      </w:r>
      <w:r>
        <w:t>неделю),</w:t>
      </w:r>
      <w:r>
        <w:rPr>
          <w:spacing w:val="-1"/>
        </w:rPr>
        <w:t xml:space="preserve"> </w:t>
      </w:r>
      <w:r>
        <w:t>в</w:t>
      </w:r>
      <w:r>
        <w:rPr>
          <w:spacing w:val="-2"/>
        </w:rPr>
        <w:t xml:space="preserve"> </w:t>
      </w:r>
      <w:r>
        <w:t>11 классе</w:t>
      </w:r>
      <w:r>
        <w:rPr>
          <w:spacing w:val="4"/>
        </w:rPr>
        <w:t xml:space="preserve"> </w:t>
      </w:r>
      <w:r>
        <w:t>–</w:t>
      </w:r>
      <w:r>
        <w:rPr>
          <w:spacing w:val="-1"/>
        </w:rPr>
        <w:t xml:space="preserve"> </w:t>
      </w:r>
      <w:r>
        <w:t>34 часов</w:t>
      </w:r>
      <w:r>
        <w:rPr>
          <w:spacing w:val="1"/>
        </w:rPr>
        <w:t xml:space="preserve"> </w:t>
      </w:r>
      <w:r>
        <w:t>(1 час</w:t>
      </w:r>
      <w:r>
        <w:rPr>
          <w:spacing w:val="-2"/>
        </w:rPr>
        <w:t xml:space="preserve"> </w:t>
      </w:r>
      <w:r>
        <w:t>в</w:t>
      </w:r>
      <w:r>
        <w:rPr>
          <w:spacing w:val="-1"/>
        </w:rPr>
        <w:t xml:space="preserve"> </w:t>
      </w:r>
      <w:r>
        <w:t>неделю).</w:t>
      </w:r>
    </w:p>
    <w:p w:rsidR="00445874" w:rsidRDefault="00182F3C">
      <w:pPr>
        <w:pStyle w:val="1"/>
        <w:spacing w:before="4" w:line="274" w:lineRule="exact"/>
        <w:ind w:left="2410"/>
      </w:pPr>
      <w:r>
        <w:t>Содержание</w:t>
      </w:r>
      <w:r>
        <w:rPr>
          <w:spacing w:val="-4"/>
        </w:rPr>
        <w:t xml:space="preserve"> </w:t>
      </w:r>
      <w:r>
        <w:t>обучения</w:t>
      </w:r>
      <w:r>
        <w:rPr>
          <w:spacing w:val="-3"/>
        </w:rPr>
        <w:t xml:space="preserve"> </w:t>
      </w:r>
      <w:r>
        <w:t>в</w:t>
      </w:r>
      <w:r>
        <w:rPr>
          <w:spacing w:val="-4"/>
        </w:rPr>
        <w:t xml:space="preserve"> </w:t>
      </w:r>
      <w:r>
        <w:t>10</w:t>
      </w:r>
      <w:r>
        <w:rPr>
          <w:spacing w:val="-3"/>
        </w:rPr>
        <w:t xml:space="preserve"> </w:t>
      </w:r>
      <w:r>
        <w:t>классе.</w:t>
      </w:r>
    </w:p>
    <w:p w:rsidR="00445874" w:rsidRDefault="00182F3C">
      <w:pPr>
        <w:pStyle w:val="a5"/>
        <w:spacing w:line="274" w:lineRule="exact"/>
        <w:ind w:left="2410" w:firstLine="0"/>
      </w:pPr>
      <w:r>
        <w:t>Тема</w:t>
      </w:r>
      <w:r>
        <w:rPr>
          <w:spacing w:val="-4"/>
        </w:rPr>
        <w:t xml:space="preserve"> </w:t>
      </w:r>
      <w:r>
        <w:t>1. Биология</w:t>
      </w:r>
      <w:r>
        <w:rPr>
          <w:spacing w:val="-2"/>
        </w:rPr>
        <w:t xml:space="preserve"> </w:t>
      </w:r>
      <w:r>
        <w:t>как</w:t>
      </w:r>
      <w:r>
        <w:rPr>
          <w:spacing w:val="-2"/>
        </w:rPr>
        <w:t xml:space="preserve"> </w:t>
      </w:r>
      <w:r>
        <w:t>наука.</w:t>
      </w:r>
    </w:p>
    <w:p w:rsidR="00445874" w:rsidRDefault="00182F3C">
      <w:pPr>
        <w:pStyle w:val="a5"/>
        <w:ind w:right="589"/>
      </w:pPr>
      <w:r>
        <w:t>Биология как наука. Связь биологии с общественными, техническими и другими</w:t>
      </w:r>
      <w:r>
        <w:rPr>
          <w:spacing w:val="1"/>
        </w:rPr>
        <w:t xml:space="preserve"> </w:t>
      </w:r>
      <w:r>
        <w:t>естественными</w:t>
      </w:r>
      <w:r>
        <w:rPr>
          <w:spacing w:val="1"/>
        </w:rPr>
        <w:t xml:space="preserve"> </w:t>
      </w:r>
      <w:r>
        <w:t>науками,</w:t>
      </w:r>
      <w:r>
        <w:rPr>
          <w:spacing w:val="1"/>
        </w:rPr>
        <w:t xml:space="preserve"> </w:t>
      </w:r>
      <w:r>
        <w:t>философией,</w:t>
      </w:r>
      <w:r>
        <w:rPr>
          <w:spacing w:val="1"/>
        </w:rPr>
        <w:t xml:space="preserve"> </w:t>
      </w:r>
      <w:r>
        <w:t>этикой,</w:t>
      </w:r>
      <w:r>
        <w:rPr>
          <w:spacing w:val="1"/>
        </w:rPr>
        <w:t xml:space="preserve"> </w:t>
      </w:r>
      <w:r>
        <w:t>эстетикой</w:t>
      </w:r>
      <w:r>
        <w:rPr>
          <w:spacing w:val="1"/>
        </w:rPr>
        <w:t xml:space="preserve"> </w:t>
      </w:r>
      <w:r>
        <w:t>и</w:t>
      </w:r>
      <w:r>
        <w:rPr>
          <w:spacing w:val="1"/>
        </w:rPr>
        <w:t xml:space="preserve"> </w:t>
      </w:r>
      <w:r>
        <w:t>правом.</w:t>
      </w:r>
      <w:r>
        <w:rPr>
          <w:spacing w:val="1"/>
        </w:rPr>
        <w:t xml:space="preserve"> </w:t>
      </w:r>
      <w:r>
        <w:t>Роль</w:t>
      </w:r>
      <w:r>
        <w:rPr>
          <w:spacing w:val="1"/>
        </w:rPr>
        <w:t xml:space="preserve"> </w:t>
      </w:r>
      <w:r>
        <w:t>биологии</w:t>
      </w:r>
      <w:r>
        <w:rPr>
          <w:spacing w:val="1"/>
        </w:rPr>
        <w:t xml:space="preserve"> </w:t>
      </w:r>
      <w:r>
        <w:t>в</w:t>
      </w:r>
      <w:r>
        <w:rPr>
          <w:spacing w:val="1"/>
        </w:rPr>
        <w:t xml:space="preserve"> </w:t>
      </w:r>
      <w:r>
        <w:t>формировании</w:t>
      </w:r>
      <w:r>
        <w:rPr>
          <w:spacing w:val="-2"/>
        </w:rPr>
        <w:t xml:space="preserve"> </w:t>
      </w:r>
      <w:r>
        <w:t>современной</w:t>
      </w:r>
      <w:r>
        <w:rPr>
          <w:spacing w:val="-3"/>
        </w:rPr>
        <w:t xml:space="preserve"> </w:t>
      </w:r>
      <w:r>
        <w:t>научной</w:t>
      </w:r>
      <w:r>
        <w:rPr>
          <w:spacing w:val="-1"/>
        </w:rPr>
        <w:t xml:space="preserve"> </w:t>
      </w:r>
      <w:r>
        <w:t>картины</w:t>
      </w:r>
      <w:r>
        <w:rPr>
          <w:spacing w:val="-4"/>
        </w:rPr>
        <w:t xml:space="preserve"> </w:t>
      </w:r>
      <w:r>
        <w:t>мира.</w:t>
      </w:r>
      <w:r>
        <w:rPr>
          <w:spacing w:val="-1"/>
        </w:rPr>
        <w:t xml:space="preserve"> </w:t>
      </w:r>
      <w:r>
        <w:t>Система</w:t>
      </w:r>
      <w:r>
        <w:rPr>
          <w:spacing w:val="-2"/>
        </w:rPr>
        <w:t xml:space="preserve"> </w:t>
      </w:r>
      <w:r>
        <w:t>биологических наук.</w:t>
      </w:r>
    </w:p>
    <w:p w:rsidR="00445874" w:rsidRDefault="00182F3C">
      <w:pPr>
        <w:pStyle w:val="a5"/>
        <w:spacing w:before="1"/>
        <w:ind w:right="588"/>
      </w:pPr>
      <w:r>
        <w:t>Методы познания живой природы (наблюдение, эксперимент, описание, измерение,</w:t>
      </w:r>
      <w:r>
        <w:rPr>
          <w:spacing w:val="-57"/>
        </w:rPr>
        <w:t xml:space="preserve"> </w:t>
      </w:r>
      <w:r>
        <w:t>классификация,</w:t>
      </w:r>
      <w:r>
        <w:rPr>
          <w:spacing w:val="-1"/>
        </w:rPr>
        <w:t xml:space="preserve"> </w:t>
      </w:r>
      <w:r>
        <w:t>моделирование, статистическая</w:t>
      </w:r>
      <w:r>
        <w:rPr>
          <w:spacing w:val="-1"/>
        </w:rPr>
        <w:t xml:space="preserve"> </w:t>
      </w:r>
      <w:r>
        <w:t>обработка</w:t>
      </w:r>
      <w:r>
        <w:rPr>
          <w:spacing w:val="-1"/>
        </w:rPr>
        <w:t xml:space="preserve"> </w:t>
      </w:r>
      <w:r>
        <w:t>данных).</w:t>
      </w:r>
    </w:p>
    <w:p w:rsidR="00445874" w:rsidRDefault="00182F3C">
      <w:pPr>
        <w:pStyle w:val="a5"/>
        <w:ind w:left="2410" w:firstLine="0"/>
        <w:jc w:val="left"/>
      </w:pPr>
      <w:r>
        <w:t>Демонстрации:</w:t>
      </w:r>
    </w:p>
    <w:p w:rsidR="00445874" w:rsidRDefault="00182F3C">
      <w:pPr>
        <w:pStyle w:val="a5"/>
        <w:ind w:left="2410" w:right="1794" w:firstLine="0"/>
        <w:jc w:val="left"/>
      </w:pPr>
      <w:r>
        <w:t>Портреты: Ч. Дарвин, Г. Мендель, Н.К. Кольцов, Дж. Уотсон и Ф. Крик.</w:t>
      </w:r>
      <w:r>
        <w:rPr>
          <w:spacing w:val="-57"/>
        </w:rPr>
        <w:t xml:space="preserve"> </w:t>
      </w:r>
      <w:r>
        <w:t>Таблицы</w:t>
      </w:r>
      <w:r>
        <w:rPr>
          <w:spacing w:val="-1"/>
        </w:rPr>
        <w:t xml:space="preserve"> </w:t>
      </w:r>
      <w:r>
        <w:t>и</w:t>
      </w:r>
      <w:r>
        <w:rPr>
          <w:spacing w:val="-1"/>
        </w:rPr>
        <w:t xml:space="preserve"> </w:t>
      </w:r>
      <w:r>
        <w:t>схемы:</w:t>
      </w:r>
      <w:r>
        <w:rPr>
          <w:spacing w:val="3"/>
        </w:rPr>
        <w:t xml:space="preserve"> </w:t>
      </w:r>
      <w:r>
        <w:t>«Методы</w:t>
      </w:r>
      <w:r>
        <w:rPr>
          <w:spacing w:val="-1"/>
        </w:rPr>
        <w:t xml:space="preserve"> </w:t>
      </w:r>
      <w:r>
        <w:t>познания живой</w:t>
      </w:r>
      <w:r>
        <w:rPr>
          <w:spacing w:val="-1"/>
        </w:rPr>
        <w:t xml:space="preserve"> </w:t>
      </w:r>
      <w:r>
        <w:t>природы».</w:t>
      </w:r>
    </w:p>
    <w:p w:rsidR="00445874" w:rsidRDefault="00182F3C">
      <w:pPr>
        <w:pStyle w:val="a5"/>
        <w:ind w:left="2410" w:firstLine="0"/>
        <w:jc w:val="left"/>
      </w:pPr>
      <w:r>
        <w:t>Лабораторные</w:t>
      </w:r>
      <w:r>
        <w:rPr>
          <w:spacing w:val="-5"/>
        </w:rPr>
        <w:t xml:space="preserve"> </w:t>
      </w:r>
      <w:r>
        <w:t>и</w:t>
      </w:r>
      <w:r>
        <w:rPr>
          <w:spacing w:val="-2"/>
        </w:rPr>
        <w:t xml:space="preserve"> </w:t>
      </w:r>
      <w:r>
        <w:t>практические</w:t>
      </w:r>
      <w:r>
        <w:rPr>
          <w:spacing w:val="-3"/>
        </w:rPr>
        <w:t xml:space="preserve"> </w:t>
      </w:r>
      <w:r>
        <w:t>работы:</w:t>
      </w:r>
    </w:p>
    <w:p w:rsidR="00445874" w:rsidRDefault="00182F3C">
      <w:pPr>
        <w:pStyle w:val="a5"/>
        <w:ind w:right="592"/>
      </w:pPr>
      <w:r>
        <w:t>Практическая</w:t>
      </w:r>
      <w:r>
        <w:rPr>
          <w:spacing w:val="1"/>
        </w:rPr>
        <w:t xml:space="preserve"> </w:t>
      </w:r>
      <w:r>
        <w:t>работа</w:t>
      </w:r>
      <w:r>
        <w:rPr>
          <w:spacing w:val="1"/>
        </w:rPr>
        <w:t xml:space="preserve"> </w:t>
      </w:r>
      <w:r>
        <w:t>№ 1.</w:t>
      </w:r>
      <w:r>
        <w:rPr>
          <w:spacing w:val="1"/>
        </w:rPr>
        <w:t xml:space="preserve"> </w:t>
      </w:r>
      <w:r>
        <w:t>«Использование</w:t>
      </w:r>
      <w:r>
        <w:rPr>
          <w:spacing w:val="1"/>
        </w:rPr>
        <w:t xml:space="preserve"> </w:t>
      </w:r>
      <w:r>
        <w:t>различных</w:t>
      </w:r>
      <w:r>
        <w:rPr>
          <w:spacing w:val="1"/>
        </w:rPr>
        <w:t xml:space="preserve"> </w:t>
      </w:r>
      <w:r>
        <w:t>методов</w:t>
      </w:r>
      <w:r>
        <w:rPr>
          <w:spacing w:val="1"/>
        </w:rPr>
        <w:t xml:space="preserve"> </w:t>
      </w:r>
      <w:r>
        <w:t>при</w:t>
      </w:r>
      <w:r>
        <w:rPr>
          <w:spacing w:val="1"/>
        </w:rPr>
        <w:t xml:space="preserve"> </w:t>
      </w:r>
      <w:r>
        <w:t>изучении</w:t>
      </w:r>
      <w:r>
        <w:rPr>
          <w:spacing w:val="1"/>
        </w:rPr>
        <w:t xml:space="preserve"> </w:t>
      </w:r>
      <w:r>
        <w:t>биологических</w:t>
      </w:r>
      <w:r>
        <w:rPr>
          <w:spacing w:val="1"/>
        </w:rPr>
        <w:t xml:space="preserve"> </w:t>
      </w:r>
      <w:r>
        <w:t>объектов».</w:t>
      </w:r>
    </w:p>
    <w:p w:rsidR="00445874" w:rsidRDefault="00182F3C">
      <w:pPr>
        <w:pStyle w:val="a5"/>
        <w:ind w:left="2410" w:firstLine="0"/>
      </w:pPr>
      <w:r>
        <w:t>Тема</w:t>
      </w:r>
      <w:r>
        <w:rPr>
          <w:spacing w:val="-3"/>
        </w:rPr>
        <w:t xml:space="preserve"> </w:t>
      </w:r>
      <w:r>
        <w:t>2.</w:t>
      </w:r>
      <w:r>
        <w:rPr>
          <w:spacing w:val="-1"/>
        </w:rPr>
        <w:t xml:space="preserve"> </w:t>
      </w:r>
      <w:r>
        <w:t>Живые</w:t>
      </w:r>
      <w:r>
        <w:rPr>
          <w:spacing w:val="-3"/>
        </w:rPr>
        <w:t xml:space="preserve"> </w:t>
      </w:r>
      <w:r>
        <w:t>системы</w:t>
      </w:r>
      <w:r>
        <w:rPr>
          <w:spacing w:val="-1"/>
        </w:rPr>
        <w:t xml:space="preserve"> </w:t>
      </w:r>
      <w:r>
        <w:t>и</w:t>
      </w:r>
      <w:r>
        <w:rPr>
          <w:spacing w:val="-2"/>
        </w:rPr>
        <w:t xml:space="preserve"> </w:t>
      </w:r>
      <w:r>
        <w:t>их</w:t>
      </w:r>
      <w:r>
        <w:rPr>
          <w:spacing w:val="1"/>
        </w:rPr>
        <w:t xml:space="preserve"> </w:t>
      </w:r>
      <w:r>
        <w:t>организация.</w:t>
      </w:r>
    </w:p>
    <w:p w:rsidR="00445874" w:rsidRDefault="00182F3C">
      <w:pPr>
        <w:pStyle w:val="a5"/>
        <w:ind w:right="593"/>
      </w:pPr>
      <w:r>
        <w:t>Живые системы</w:t>
      </w:r>
      <w:r>
        <w:rPr>
          <w:spacing w:val="1"/>
        </w:rPr>
        <w:t xml:space="preserve"> </w:t>
      </w:r>
      <w:r>
        <w:t>(биосистемы) как предмет</w:t>
      </w:r>
      <w:r>
        <w:rPr>
          <w:spacing w:val="1"/>
        </w:rPr>
        <w:t xml:space="preserve"> </w:t>
      </w:r>
      <w:r>
        <w:t>изучения биологии. Отличие живых</w:t>
      </w:r>
      <w:r>
        <w:rPr>
          <w:spacing w:val="1"/>
        </w:rPr>
        <w:t xml:space="preserve"> </w:t>
      </w:r>
      <w:r>
        <w:t>систем</w:t>
      </w:r>
      <w:r>
        <w:rPr>
          <w:spacing w:val="-2"/>
        </w:rPr>
        <w:t xml:space="preserve"> </w:t>
      </w:r>
      <w:r>
        <w:t>от неорганической природы.</w:t>
      </w:r>
    </w:p>
    <w:p w:rsidR="00445874" w:rsidRDefault="00182F3C">
      <w:pPr>
        <w:pStyle w:val="a5"/>
        <w:ind w:right="585"/>
      </w:pPr>
      <w:r>
        <w:t>Свойства</w:t>
      </w:r>
      <w:r>
        <w:rPr>
          <w:spacing w:val="1"/>
        </w:rPr>
        <w:t xml:space="preserve"> </w:t>
      </w:r>
      <w:r>
        <w:t>биосистем</w:t>
      </w:r>
      <w:r>
        <w:rPr>
          <w:spacing w:val="1"/>
        </w:rPr>
        <w:t xml:space="preserve"> </w:t>
      </w:r>
      <w:r>
        <w:t>и</w:t>
      </w:r>
      <w:r>
        <w:rPr>
          <w:spacing w:val="1"/>
        </w:rPr>
        <w:t xml:space="preserve"> </w:t>
      </w:r>
      <w:r>
        <w:t>их</w:t>
      </w:r>
      <w:r>
        <w:rPr>
          <w:spacing w:val="1"/>
        </w:rPr>
        <w:t xml:space="preserve"> </w:t>
      </w:r>
      <w:r>
        <w:t>разнообразие.</w:t>
      </w:r>
      <w:r>
        <w:rPr>
          <w:spacing w:val="1"/>
        </w:rPr>
        <w:t xml:space="preserve"> </w:t>
      </w:r>
      <w:r>
        <w:t>Уровни</w:t>
      </w:r>
      <w:r>
        <w:rPr>
          <w:spacing w:val="1"/>
        </w:rPr>
        <w:t xml:space="preserve"> </w:t>
      </w:r>
      <w:r>
        <w:t>организации</w:t>
      </w:r>
      <w:r>
        <w:rPr>
          <w:spacing w:val="1"/>
        </w:rPr>
        <w:t xml:space="preserve"> </w:t>
      </w:r>
      <w:r>
        <w:t>биосистем:</w:t>
      </w:r>
      <w:r>
        <w:rPr>
          <w:spacing w:val="1"/>
        </w:rPr>
        <w:t xml:space="preserve"> </w:t>
      </w:r>
      <w:r>
        <w:t>молекулярный,</w:t>
      </w:r>
      <w:r>
        <w:rPr>
          <w:spacing w:val="1"/>
        </w:rPr>
        <w:t xml:space="preserve"> </w:t>
      </w:r>
      <w:r>
        <w:t>клеточный,</w:t>
      </w:r>
      <w:r>
        <w:rPr>
          <w:spacing w:val="1"/>
        </w:rPr>
        <w:t xml:space="preserve"> </w:t>
      </w:r>
      <w:r>
        <w:t>тканевый,</w:t>
      </w:r>
      <w:r>
        <w:rPr>
          <w:spacing w:val="1"/>
        </w:rPr>
        <w:t xml:space="preserve"> </w:t>
      </w:r>
      <w:r>
        <w:t>организменный,</w:t>
      </w:r>
      <w:r>
        <w:rPr>
          <w:spacing w:val="1"/>
        </w:rPr>
        <w:t xml:space="preserve"> </w:t>
      </w:r>
      <w:r>
        <w:t>популяционно-видовой,</w:t>
      </w:r>
      <w:r>
        <w:rPr>
          <w:spacing w:val="-57"/>
        </w:rPr>
        <w:t xml:space="preserve"> </w:t>
      </w:r>
      <w:r>
        <w:t>экосистемный</w:t>
      </w:r>
      <w:r>
        <w:rPr>
          <w:spacing w:val="-1"/>
        </w:rPr>
        <w:t xml:space="preserve"> </w:t>
      </w:r>
      <w:r>
        <w:t>(биогеоценотический), биосферный.</w:t>
      </w:r>
    </w:p>
    <w:p w:rsidR="00445874" w:rsidRDefault="00182F3C">
      <w:pPr>
        <w:pStyle w:val="a5"/>
        <w:ind w:left="2410" w:firstLine="0"/>
        <w:jc w:val="left"/>
      </w:pPr>
      <w:r>
        <w:t>Демонстрации:</w:t>
      </w:r>
    </w:p>
    <w:p w:rsidR="00445874" w:rsidRDefault="00182F3C">
      <w:pPr>
        <w:pStyle w:val="a5"/>
        <w:ind w:right="580"/>
        <w:jc w:val="left"/>
      </w:pPr>
      <w:r>
        <w:t>Таблицы</w:t>
      </w:r>
      <w:r>
        <w:rPr>
          <w:spacing w:val="14"/>
        </w:rPr>
        <w:t xml:space="preserve"> </w:t>
      </w:r>
      <w:r>
        <w:t>и</w:t>
      </w:r>
      <w:r>
        <w:rPr>
          <w:spacing w:val="15"/>
        </w:rPr>
        <w:t xml:space="preserve"> </w:t>
      </w:r>
      <w:r>
        <w:t>схемы:</w:t>
      </w:r>
      <w:r>
        <w:rPr>
          <w:spacing w:val="19"/>
        </w:rPr>
        <w:t xml:space="preserve"> </w:t>
      </w:r>
      <w:r>
        <w:t>«Основные</w:t>
      </w:r>
      <w:r>
        <w:rPr>
          <w:spacing w:val="13"/>
        </w:rPr>
        <w:t xml:space="preserve"> </w:t>
      </w:r>
      <w:r>
        <w:t>признаки</w:t>
      </w:r>
      <w:r>
        <w:rPr>
          <w:spacing w:val="15"/>
        </w:rPr>
        <w:t xml:space="preserve"> </w:t>
      </w:r>
      <w:r>
        <w:t>жизни»,</w:t>
      </w:r>
      <w:r>
        <w:rPr>
          <w:spacing w:val="19"/>
        </w:rPr>
        <w:t xml:space="preserve"> </w:t>
      </w:r>
      <w:r>
        <w:t>«Уровни</w:t>
      </w:r>
      <w:r>
        <w:rPr>
          <w:spacing w:val="15"/>
        </w:rPr>
        <w:t xml:space="preserve"> </w:t>
      </w:r>
      <w:r>
        <w:t>организации</w:t>
      </w:r>
      <w:r>
        <w:rPr>
          <w:spacing w:val="15"/>
        </w:rPr>
        <w:t xml:space="preserve"> </w:t>
      </w:r>
      <w:r>
        <w:t>живой</w:t>
      </w:r>
      <w:r>
        <w:rPr>
          <w:spacing w:val="-57"/>
        </w:rPr>
        <w:t xml:space="preserve"> </w:t>
      </w:r>
      <w:r>
        <w:t>природы».</w:t>
      </w:r>
    </w:p>
    <w:p w:rsidR="00445874" w:rsidRDefault="00182F3C">
      <w:pPr>
        <w:pStyle w:val="a5"/>
        <w:spacing w:before="1"/>
        <w:ind w:left="2410" w:firstLine="0"/>
        <w:jc w:val="left"/>
      </w:pPr>
      <w:r>
        <w:t>Оборудование:</w:t>
      </w:r>
      <w:r>
        <w:rPr>
          <w:spacing w:val="-4"/>
        </w:rPr>
        <w:t xml:space="preserve"> </w:t>
      </w:r>
      <w:r>
        <w:t>модель</w:t>
      </w:r>
      <w:r>
        <w:rPr>
          <w:spacing w:val="-4"/>
        </w:rPr>
        <w:t xml:space="preserve"> </w:t>
      </w:r>
      <w:r>
        <w:t>молекулы</w:t>
      </w:r>
      <w:r>
        <w:rPr>
          <w:spacing w:val="-5"/>
        </w:rPr>
        <w:t xml:space="preserve"> </w:t>
      </w:r>
      <w:r>
        <w:t>ДНК.</w:t>
      </w:r>
    </w:p>
    <w:p w:rsidR="00445874" w:rsidRDefault="00182F3C">
      <w:pPr>
        <w:pStyle w:val="a5"/>
        <w:ind w:left="2410" w:firstLine="0"/>
        <w:jc w:val="left"/>
      </w:pPr>
      <w:r>
        <w:t>Тема</w:t>
      </w:r>
      <w:r>
        <w:rPr>
          <w:spacing w:val="-3"/>
        </w:rPr>
        <w:t xml:space="preserve"> </w:t>
      </w:r>
      <w:r>
        <w:t>3.</w:t>
      </w:r>
      <w:r>
        <w:rPr>
          <w:spacing w:val="-1"/>
        </w:rPr>
        <w:t xml:space="preserve"> </w:t>
      </w:r>
      <w:r>
        <w:t>Химический</w:t>
      </w:r>
      <w:r>
        <w:rPr>
          <w:spacing w:val="-1"/>
        </w:rPr>
        <w:t xml:space="preserve"> </w:t>
      </w:r>
      <w:r>
        <w:t>состав</w:t>
      </w:r>
      <w:r>
        <w:rPr>
          <w:spacing w:val="-2"/>
        </w:rPr>
        <w:t xml:space="preserve"> </w:t>
      </w:r>
      <w:r>
        <w:t>и</w:t>
      </w:r>
      <w:r>
        <w:rPr>
          <w:spacing w:val="-2"/>
        </w:rPr>
        <w:t xml:space="preserve"> </w:t>
      </w:r>
      <w:r>
        <w:t>строение</w:t>
      </w:r>
      <w:r>
        <w:rPr>
          <w:spacing w:val="-2"/>
        </w:rPr>
        <w:t xml:space="preserve"> </w:t>
      </w:r>
      <w:r>
        <w:t>клетки.</w:t>
      </w:r>
    </w:p>
    <w:p w:rsidR="00445874" w:rsidRDefault="00182F3C">
      <w:pPr>
        <w:pStyle w:val="a5"/>
        <w:tabs>
          <w:tab w:val="left" w:pos="4093"/>
          <w:tab w:val="left" w:pos="5143"/>
          <w:tab w:val="left" w:pos="6292"/>
          <w:tab w:val="left" w:pos="7952"/>
          <w:tab w:val="left" w:pos="9393"/>
        </w:tabs>
        <w:ind w:right="593"/>
        <w:jc w:val="left"/>
      </w:pPr>
      <w:r>
        <w:t>Химический</w:t>
      </w:r>
      <w:r>
        <w:tab/>
        <w:t>состав</w:t>
      </w:r>
      <w:r>
        <w:tab/>
        <w:t>клетки.</w:t>
      </w:r>
      <w:r>
        <w:tab/>
        <w:t>Химические</w:t>
      </w:r>
      <w:r>
        <w:tab/>
        <w:t>элементы:</w:t>
      </w:r>
      <w:r>
        <w:tab/>
      </w:r>
      <w:r>
        <w:rPr>
          <w:spacing w:val="-1"/>
        </w:rPr>
        <w:t>макроэлементы,</w:t>
      </w:r>
      <w:r>
        <w:rPr>
          <w:spacing w:val="-57"/>
        </w:rPr>
        <w:t xml:space="preserve"> </w:t>
      </w:r>
      <w:r>
        <w:t>микроэлементы.</w:t>
      </w:r>
      <w:r>
        <w:rPr>
          <w:spacing w:val="-1"/>
        </w:rPr>
        <w:t xml:space="preserve"> </w:t>
      </w:r>
      <w:r>
        <w:t>Вода</w:t>
      </w:r>
      <w:r>
        <w:rPr>
          <w:spacing w:val="-1"/>
        </w:rPr>
        <w:t xml:space="preserve"> </w:t>
      </w:r>
      <w:r>
        <w:t>и минеральные</w:t>
      </w:r>
      <w:r>
        <w:rPr>
          <w:spacing w:val="-2"/>
        </w:rPr>
        <w:t xml:space="preserve"> </w:t>
      </w:r>
      <w:r>
        <w:t>вещества.</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7"/>
      </w:pPr>
      <w:r>
        <w:t>Функции</w:t>
      </w:r>
      <w:r>
        <w:rPr>
          <w:spacing w:val="1"/>
        </w:rPr>
        <w:t xml:space="preserve"> </w:t>
      </w:r>
      <w:r>
        <w:t>воды</w:t>
      </w:r>
      <w:r>
        <w:rPr>
          <w:spacing w:val="1"/>
        </w:rPr>
        <w:t xml:space="preserve"> </w:t>
      </w:r>
      <w:r>
        <w:t>и</w:t>
      </w:r>
      <w:r>
        <w:rPr>
          <w:spacing w:val="1"/>
        </w:rPr>
        <w:t xml:space="preserve"> </w:t>
      </w:r>
      <w:r>
        <w:t>минеральных</w:t>
      </w:r>
      <w:r>
        <w:rPr>
          <w:spacing w:val="1"/>
        </w:rPr>
        <w:t xml:space="preserve"> </w:t>
      </w:r>
      <w:r>
        <w:t>веществ</w:t>
      </w:r>
      <w:r>
        <w:rPr>
          <w:spacing w:val="1"/>
        </w:rPr>
        <w:t xml:space="preserve"> </w:t>
      </w:r>
      <w:r>
        <w:t>в</w:t>
      </w:r>
      <w:r>
        <w:rPr>
          <w:spacing w:val="1"/>
        </w:rPr>
        <w:t xml:space="preserve"> </w:t>
      </w:r>
      <w:r>
        <w:t>клетке.</w:t>
      </w:r>
      <w:r>
        <w:rPr>
          <w:spacing w:val="1"/>
        </w:rPr>
        <w:t xml:space="preserve"> </w:t>
      </w:r>
      <w:r>
        <w:t>Поддержание</w:t>
      </w:r>
      <w:r>
        <w:rPr>
          <w:spacing w:val="1"/>
        </w:rPr>
        <w:t xml:space="preserve"> </w:t>
      </w:r>
      <w:r>
        <w:t>осмотического</w:t>
      </w:r>
      <w:r>
        <w:rPr>
          <w:spacing w:val="1"/>
        </w:rPr>
        <w:t xml:space="preserve"> </w:t>
      </w:r>
      <w:r>
        <w:t>баланса.</w:t>
      </w:r>
    </w:p>
    <w:p w:rsidR="00445874" w:rsidRDefault="00182F3C">
      <w:pPr>
        <w:pStyle w:val="a5"/>
        <w:ind w:right="585"/>
      </w:pPr>
      <w:r>
        <w:t>Белки. Состав и строение белков. Аминокислоты – мономеры белков. Незаменимые</w:t>
      </w:r>
      <w:r>
        <w:rPr>
          <w:spacing w:val="-57"/>
        </w:rPr>
        <w:t xml:space="preserve"> </w:t>
      </w:r>
      <w:r>
        <w:t>и</w:t>
      </w:r>
      <w:r>
        <w:rPr>
          <w:spacing w:val="1"/>
        </w:rPr>
        <w:t xml:space="preserve"> </w:t>
      </w:r>
      <w:r>
        <w:t>заменимые</w:t>
      </w:r>
      <w:r>
        <w:rPr>
          <w:spacing w:val="1"/>
        </w:rPr>
        <w:t xml:space="preserve"> </w:t>
      </w:r>
      <w:r>
        <w:t>аминокислоты.</w:t>
      </w:r>
      <w:r>
        <w:rPr>
          <w:spacing w:val="1"/>
        </w:rPr>
        <w:t xml:space="preserve"> </w:t>
      </w:r>
      <w:r>
        <w:t>Аминокислотный</w:t>
      </w:r>
      <w:r>
        <w:rPr>
          <w:spacing w:val="1"/>
        </w:rPr>
        <w:t xml:space="preserve"> </w:t>
      </w:r>
      <w:r>
        <w:t>состав.</w:t>
      </w:r>
      <w:r>
        <w:rPr>
          <w:spacing w:val="1"/>
        </w:rPr>
        <w:t xml:space="preserve"> </w:t>
      </w:r>
      <w:r>
        <w:t>Уровни</w:t>
      </w:r>
      <w:r>
        <w:rPr>
          <w:spacing w:val="1"/>
        </w:rPr>
        <w:t xml:space="preserve"> </w:t>
      </w:r>
      <w:r>
        <w:t>структуры</w:t>
      </w:r>
      <w:r>
        <w:rPr>
          <w:spacing w:val="1"/>
        </w:rPr>
        <w:t xml:space="preserve"> </w:t>
      </w:r>
      <w:r>
        <w:t>белковой</w:t>
      </w:r>
      <w:r>
        <w:rPr>
          <w:spacing w:val="1"/>
        </w:rPr>
        <w:t xml:space="preserve"> </w:t>
      </w:r>
      <w:r>
        <w:t>молекулы</w:t>
      </w:r>
      <w:r>
        <w:rPr>
          <w:spacing w:val="1"/>
        </w:rPr>
        <w:t xml:space="preserve"> </w:t>
      </w:r>
      <w:r>
        <w:t>(первичная,</w:t>
      </w:r>
      <w:r>
        <w:rPr>
          <w:spacing w:val="1"/>
        </w:rPr>
        <w:t xml:space="preserve"> </w:t>
      </w:r>
      <w:r>
        <w:t>вторичная,</w:t>
      </w:r>
      <w:r>
        <w:rPr>
          <w:spacing w:val="1"/>
        </w:rPr>
        <w:t xml:space="preserve"> </w:t>
      </w:r>
      <w:r>
        <w:t>третичная</w:t>
      </w:r>
      <w:r>
        <w:rPr>
          <w:spacing w:val="1"/>
        </w:rPr>
        <w:t xml:space="preserve"> </w:t>
      </w:r>
      <w:r>
        <w:t>и</w:t>
      </w:r>
      <w:r>
        <w:rPr>
          <w:spacing w:val="1"/>
        </w:rPr>
        <w:t xml:space="preserve"> </w:t>
      </w:r>
      <w:r>
        <w:t>четвертичная</w:t>
      </w:r>
      <w:r>
        <w:rPr>
          <w:spacing w:val="1"/>
        </w:rPr>
        <w:t xml:space="preserve"> </w:t>
      </w:r>
      <w:r>
        <w:t>структура).</w:t>
      </w:r>
      <w:r>
        <w:rPr>
          <w:spacing w:val="1"/>
        </w:rPr>
        <w:t xml:space="preserve"> </w:t>
      </w:r>
      <w:r>
        <w:t>Химические</w:t>
      </w:r>
      <w:r>
        <w:rPr>
          <w:spacing w:val="1"/>
        </w:rPr>
        <w:t xml:space="preserve"> </w:t>
      </w:r>
      <w:r>
        <w:t>свойства</w:t>
      </w:r>
      <w:r>
        <w:rPr>
          <w:spacing w:val="-2"/>
        </w:rPr>
        <w:t xml:space="preserve"> </w:t>
      </w:r>
      <w:r>
        <w:t>белков. Биологические</w:t>
      </w:r>
      <w:r>
        <w:rPr>
          <w:spacing w:val="-1"/>
        </w:rPr>
        <w:t xml:space="preserve"> </w:t>
      </w:r>
      <w:r>
        <w:t>функции белков.</w:t>
      </w:r>
    </w:p>
    <w:p w:rsidR="00445874" w:rsidRDefault="00182F3C">
      <w:pPr>
        <w:pStyle w:val="a5"/>
        <w:ind w:right="583"/>
      </w:pPr>
      <w:r>
        <w:t>Ферменты</w:t>
      </w:r>
      <w:r>
        <w:rPr>
          <w:spacing w:val="1"/>
        </w:rPr>
        <w:t xml:space="preserve"> </w:t>
      </w:r>
      <w:r>
        <w:t>– биологические катализаторы. Строение фермента: активный центр,</w:t>
      </w:r>
      <w:r>
        <w:rPr>
          <w:spacing w:val="1"/>
        </w:rPr>
        <w:t xml:space="preserve"> </w:t>
      </w:r>
      <w:r>
        <w:t>субстратная</w:t>
      </w:r>
      <w:r>
        <w:rPr>
          <w:spacing w:val="1"/>
        </w:rPr>
        <w:t xml:space="preserve"> </w:t>
      </w:r>
      <w:r>
        <w:t>специфичность.</w:t>
      </w:r>
      <w:r>
        <w:rPr>
          <w:spacing w:val="1"/>
        </w:rPr>
        <w:t xml:space="preserve"> </w:t>
      </w:r>
      <w:r>
        <w:t>Коферменты.</w:t>
      </w:r>
      <w:r>
        <w:rPr>
          <w:spacing w:val="1"/>
        </w:rPr>
        <w:t xml:space="preserve"> </w:t>
      </w:r>
      <w:r>
        <w:t>Витамины.</w:t>
      </w:r>
      <w:r>
        <w:rPr>
          <w:spacing w:val="1"/>
        </w:rPr>
        <w:t xml:space="preserve"> </w:t>
      </w:r>
      <w:r>
        <w:t>Отличия</w:t>
      </w:r>
      <w:r>
        <w:rPr>
          <w:spacing w:val="1"/>
        </w:rPr>
        <w:t xml:space="preserve"> </w:t>
      </w:r>
      <w:r>
        <w:t>ферментов</w:t>
      </w:r>
      <w:r>
        <w:rPr>
          <w:spacing w:val="1"/>
        </w:rPr>
        <w:t xml:space="preserve"> </w:t>
      </w:r>
      <w:r>
        <w:t>от</w:t>
      </w:r>
      <w:r>
        <w:rPr>
          <w:spacing w:val="1"/>
        </w:rPr>
        <w:t xml:space="preserve"> </w:t>
      </w:r>
      <w:r>
        <w:t>неорганических</w:t>
      </w:r>
      <w:r>
        <w:rPr>
          <w:spacing w:val="-2"/>
        </w:rPr>
        <w:t xml:space="preserve"> </w:t>
      </w:r>
      <w:r>
        <w:t>катализаторов.</w:t>
      </w:r>
    </w:p>
    <w:p w:rsidR="00445874" w:rsidRDefault="00182F3C">
      <w:pPr>
        <w:pStyle w:val="a5"/>
        <w:ind w:right="586"/>
      </w:pPr>
      <w:r>
        <w:t>Углеводы:</w:t>
      </w:r>
      <w:r>
        <w:rPr>
          <w:spacing w:val="1"/>
        </w:rPr>
        <w:t xml:space="preserve"> </w:t>
      </w:r>
      <w:r>
        <w:t>моносахариды</w:t>
      </w:r>
      <w:r>
        <w:rPr>
          <w:spacing w:val="1"/>
        </w:rPr>
        <w:t xml:space="preserve"> </w:t>
      </w:r>
      <w:r>
        <w:t>(глюкоза,</w:t>
      </w:r>
      <w:r>
        <w:rPr>
          <w:spacing w:val="1"/>
        </w:rPr>
        <w:t xml:space="preserve"> </w:t>
      </w:r>
      <w:r>
        <w:t>рибоза</w:t>
      </w:r>
      <w:r>
        <w:rPr>
          <w:spacing w:val="1"/>
        </w:rPr>
        <w:t xml:space="preserve"> </w:t>
      </w:r>
      <w:r>
        <w:t>и</w:t>
      </w:r>
      <w:r>
        <w:rPr>
          <w:spacing w:val="1"/>
        </w:rPr>
        <w:t xml:space="preserve"> </w:t>
      </w:r>
      <w:r>
        <w:t>дезоксирибоза),</w:t>
      </w:r>
      <w:r>
        <w:rPr>
          <w:spacing w:val="61"/>
        </w:rPr>
        <w:t xml:space="preserve"> </w:t>
      </w:r>
      <w:r>
        <w:t>дисахариды</w:t>
      </w:r>
      <w:r>
        <w:rPr>
          <w:spacing w:val="1"/>
        </w:rPr>
        <w:t xml:space="preserve"> </w:t>
      </w:r>
      <w:r>
        <w:t>(сахароза,</w:t>
      </w:r>
      <w:r>
        <w:rPr>
          <w:spacing w:val="1"/>
        </w:rPr>
        <w:t xml:space="preserve"> </w:t>
      </w:r>
      <w:r>
        <w:t>лактоза)</w:t>
      </w:r>
      <w:r>
        <w:rPr>
          <w:spacing w:val="1"/>
        </w:rPr>
        <w:t xml:space="preserve"> </w:t>
      </w:r>
      <w:r>
        <w:t>и</w:t>
      </w:r>
      <w:r>
        <w:rPr>
          <w:spacing w:val="1"/>
        </w:rPr>
        <w:t xml:space="preserve"> </w:t>
      </w:r>
      <w:r>
        <w:t>полисахариды</w:t>
      </w:r>
      <w:r>
        <w:rPr>
          <w:spacing w:val="1"/>
        </w:rPr>
        <w:t xml:space="preserve"> </w:t>
      </w:r>
      <w:r>
        <w:t>(крахмал,</w:t>
      </w:r>
      <w:r>
        <w:rPr>
          <w:spacing w:val="1"/>
        </w:rPr>
        <w:t xml:space="preserve"> </w:t>
      </w:r>
      <w:r>
        <w:t>гликоген,</w:t>
      </w:r>
      <w:r>
        <w:rPr>
          <w:spacing w:val="1"/>
        </w:rPr>
        <w:t xml:space="preserve"> </w:t>
      </w:r>
      <w:r>
        <w:t>целлюлоза).</w:t>
      </w:r>
      <w:r>
        <w:rPr>
          <w:spacing w:val="1"/>
        </w:rPr>
        <w:t xml:space="preserve"> </w:t>
      </w:r>
      <w:r>
        <w:t>Биологические</w:t>
      </w:r>
      <w:r>
        <w:rPr>
          <w:spacing w:val="1"/>
        </w:rPr>
        <w:t xml:space="preserve"> </w:t>
      </w:r>
      <w:r>
        <w:t>функции</w:t>
      </w:r>
      <w:r>
        <w:rPr>
          <w:spacing w:val="2"/>
        </w:rPr>
        <w:t xml:space="preserve"> </w:t>
      </w:r>
      <w:r>
        <w:t>углеводов.</w:t>
      </w:r>
    </w:p>
    <w:p w:rsidR="00445874" w:rsidRDefault="00182F3C">
      <w:pPr>
        <w:pStyle w:val="a5"/>
        <w:ind w:right="584"/>
      </w:pPr>
      <w:r>
        <w:t>Липиды:</w:t>
      </w:r>
      <w:r>
        <w:rPr>
          <w:spacing w:val="1"/>
        </w:rPr>
        <w:t xml:space="preserve"> </w:t>
      </w:r>
      <w:r>
        <w:t>триглицериды,</w:t>
      </w:r>
      <w:r>
        <w:rPr>
          <w:spacing w:val="1"/>
        </w:rPr>
        <w:t xml:space="preserve"> </w:t>
      </w:r>
      <w:r>
        <w:t>фосфолипиды,</w:t>
      </w:r>
      <w:r>
        <w:rPr>
          <w:spacing w:val="1"/>
        </w:rPr>
        <w:t xml:space="preserve"> </w:t>
      </w:r>
      <w:r>
        <w:t>стероиды.</w:t>
      </w:r>
      <w:r>
        <w:rPr>
          <w:spacing w:val="1"/>
        </w:rPr>
        <w:t xml:space="preserve"> </w:t>
      </w:r>
      <w:r>
        <w:t>Гидрофильно-гидрофобные</w:t>
      </w:r>
      <w:r>
        <w:rPr>
          <w:spacing w:val="1"/>
        </w:rPr>
        <w:t xml:space="preserve"> </w:t>
      </w:r>
      <w:r>
        <w:t>свойства. Биологические функции липидов. Сравнение углеводов, белков и липидов как</w:t>
      </w:r>
      <w:r>
        <w:rPr>
          <w:spacing w:val="1"/>
        </w:rPr>
        <w:t xml:space="preserve"> </w:t>
      </w:r>
      <w:r>
        <w:t>источников</w:t>
      </w:r>
      <w:r>
        <w:rPr>
          <w:spacing w:val="-1"/>
        </w:rPr>
        <w:t xml:space="preserve"> </w:t>
      </w:r>
      <w:r>
        <w:t>энергии.</w:t>
      </w:r>
    </w:p>
    <w:p w:rsidR="00445874" w:rsidRDefault="00182F3C">
      <w:pPr>
        <w:pStyle w:val="a5"/>
        <w:spacing w:before="1"/>
        <w:ind w:right="585"/>
      </w:pPr>
      <w:r>
        <w:t>Нуклеиновые кислоты: ДНК и РНК. Нуклеотиды – мономеры нуклеиновых кислот.</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ДНК.</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РНК.</w:t>
      </w:r>
      <w:r>
        <w:rPr>
          <w:spacing w:val="1"/>
        </w:rPr>
        <w:t xml:space="preserve"> </w:t>
      </w:r>
      <w:r>
        <w:t>Виды</w:t>
      </w:r>
      <w:r>
        <w:rPr>
          <w:spacing w:val="1"/>
        </w:rPr>
        <w:t xml:space="preserve"> </w:t>
      </w:r>
      <w:r>
        <w:t>РНК.</w:t>
      </w:r>
      <w:r>
        <w:rPr>
          <w:spacing w:val="1"/>
        </w:rPr>
        <w:t xml:space="preserve"> </w:t>
      </w:r>
      <w:r>
        <w:t>АТФ:</w:t>
      </w:r>
      <w:r>
        <w:rPr>
          <w:spacing w:val="1"/>
        </w:rPr>
        <w:t xml:space="preserve"> </w:t>
      </w:r>
      <w:r>
        <w:t>строение</w:t>
      </w:r>
      <w:r>
        <w:rPr>
          <w:spacing w:val="1"/>
        </w:rPr>
        <w:t xml:space="preserve"> </w:t>
      </w:r>
      <w:r>
        <w:t>и</w:t>
      </w:r>
      <w:r>
        <w:rPr>
          <w:spacing w:val="1"/>
        </w:rPr>
        <w:t xml:space="preserve"> </w:t>
      </w:r>
      <w:r>
        <w:t>функции.</w:t>
      </w:r>
    </w:p>
    <w:p w:rsidR="00445874" w:rsidRDefault="00182F3C">
      <w:pPr>
        <w:pStyle w:val="a5"/>
        <w:ind w:right="587"/>
      </w:pPr>
      <w:r>
        <w:t>Цитология – наука о клетке. Клеточная теория – пример взаимодействия идей и</w:t>
      </w:r>
      <w:r>
        <w:rPr>
          <w:spacing w:val="1"/>
        </w:rPr>
        <w:t xml:space="preserve"> </w:t>
      </w:r>
      <w:r>
        <w:t>фактов</w:t>
      </w:r>
      <w:r>
        <w:rPr>
          <w:spacing w:val="-1"/>
        </w:rPr>
        <w:t xml:space="preserve"> </w:t>
      </w:r>
      <w:r>
        <w:t>в</w:t>
      </w:r>
      <w:r>
        <w:rPr>
          <w:spacing w:val="-1"/>
        </w:rPr>
        <w:t xml:space="preserve"> </w:t>
      </w:r>
      <w:r>
        <w:t>научном</w:t>
      </w:r>
      <w:r>
        <w:rPr>
          <w:spacing w:val="-1"/>
        </w:rPr>
        <w:t xml:space="preserve"> </w:t>
      </w:r>
      <w:r>
        <w:t>познании. Методы</w:t>
      </w:r>
      <w:r>
        <w:rPr>
          <w:spacing w:val="-1"/>
        </w:rPr>
        <w:t xml:space="preserve"> </w:t>
      </w:r>
      <w:r>
        <w:t>изучения клетки.</w:t>
      </w:r>
    </w:p>
    <w:p w:rsidR="00445874" w:rsidRDefault="00182F3C">
      <w:pPr>
        <w:pStyle w:val="a5"/>
        <w:ind w:right="596"/>
      </w:pPr>
      <w:r>
        <w:t>Клетка как целостная живая система. Общие признаки клеток: замкнутая наружная</w:t>
      </w:r>
      <w:r>
        <w:rPr>
          <w:spacing w:val="1"/>
        </w:rPr>
        <w:t xml:space="preserve"> </w:t>
      </w:r>
      <w:r>
        <w:t>мембрана,</w:t>
      </w:r>
      <w:r>
        <w:rPr>
          <w:spacing w:val="-1"/>
        </w:rPr>
        <w:t xml:space="preserve"> </w:t>
      </w:r>
      <w:r>
        <w:t>молекулы ДНК</w:t>
      </w:r>
      <w:r>
        <w:rPr>
          <w:spacing w:val="-2"/>
        </w:rPr>
        <w:t xml:space="preserve"> </w:t>
      </w:r>
      <w:r>
        <w:t>как генетический</w:t>
      </w:r>
      <w:r>
        <w:rPr>
          <w:spacing w:val="-1"/>
        </w:rPr>
        <w:t xml:space="preserve"> </w:t>
      </w:r>
      <w:r>
        <w:t>аппарат,</w:t>
      </w:r>
      <w:r>
        <w:rPr>
          <w:spacing w:val="-1"/>
        </w:rPr>
        <w:t xml:space="preserve"> </w:t>
      </w:r>
      <w:r>
        <w:t>система</w:t>
      </w:r>
      <w:r>
        <w:rPr>
          <w:spacing w:val="-1"/>
        </w:rPr>
        <w:t xml:space="preserve"> </w:t>
      </w:r>
      <w:r>
        <w:t>синтеза</w:t>
      </w:r>
      <w:r>
        <w:rPr>
          <w:spacing w:val="-2"/>
        </w:rPr>
        <w:t xml:space="preserve"> </w:t>
      </w:r>
      <w:r>
        <w:t>белка.</w:t>
      </w:r>
    </w:p>
    <w:p w:rsidR="00445874" w:rsidRDefault="00182F3C">
      <w:pPr>
        <w:pStyle w:val="a5"/>
        <w:ind w:right="588"/>
      </w:pPr>
      <w:r>
        <w:t>Типы</w:t>
      </w:r>
      <w:r>
        <w:rPr>
          <w:spacing w:val="1"/>
        </w:rPr>
        <w:t xml:space="preserve"> </w:t>
      </w:r>
      <w:r>
        <w:t>клеток:</w:t>
      </w:r>
      <w:r>
        <w:rPr>
          <w:spacing w:val="1"/>
        </w:rPr>
        <w:t xml:space="preserve"> </w:t>
      </w:r>
      <w:r>
        <w:t>эукариотическая</w:t>
      </w:r>
      <w:r>
        <w:rPr>
          <w:spacing w:val="1"/>
        </w:rPr>
        <w:t xml:space="preserve"> </w:t>
      </w:r>
      <w:r>
        <w:t>и</w:t>
      </w:r>
      <w:r>
        <w:rPr>
          <w:spacing w:val="1"/>
        </w:rPr>
        <w:t xml:space="preserve"> </w:t>
      </w:r>
      <w:r>
        <w:t>прокариотическая.</w:t>
      </w:r>
      <w:r>
        <w:rPr>
          <w:spacing w:val="1"/>
        </w:rPr>
        <w:t xml:space="preserve"> </w:t>
      </w:r>
      <w:r>
        <w:t>Особенности</w:t>
      </w:r>
      <w:r>
        <w:rPr>
          <w:spacing w:val="1"/>
        </w:rPr>
        <w:t xml:space="preserve"> </w:t>
      </w:r>
      <w:r>
        <w:t>строения</w:t>
      </w:r>
      <w:r>
        <w:rPr>
          <w:spacing w:val="1"/>
        </w:rPr>
        <w:t xml:space="preserve"> </w:t>
      </w:r>
      <w:r>
        <w:t>прокариотической клетки. Клеточная стенка бактерий. Строение эукариотической клетки.</w:t>
      </w:r>
      <w:r>
        <w:rPr>
          <w:spacing w:val="1"/>
        </w:rPr>
        <w:t xml:space="preserve"> </w:t>
      </w:r>
      <w:r>
        <w:t>Основные</w:t>
      </w:r>
      <w:r>
        <w:rPr>
          <w:spacing w:val="-3"/>
        </w:rPr>
        <w:t xml:space="preserve"> </w:t>
      </w:r>
      <w:r>
        <w:t>отличия растительной,</w:t>
      </w:r>
      <w:r>
        <w:rPr>
          <w:spacing w:val="-1"/>
        </w:rPr>
        <w:t xml:space="preserve"> </w:t>
      </w:r>
      <w:r>
        <w:t>животной</w:t>
      </w:r>
      <w:r>
        <w:rPr>
          <w:spacing w:val="-2"/>
        </w:rPr>
        <w:t xml:space="preserve"> </w:t>
      </w:r>
      <w:r>
        <w:t>и грибной</w:t>
      </w:r>
      <w:r>
        <w:rPr>
          <w:spacing w:val="-1"/>
        </w:rPr>
        <w:t xml:space="preserve"> </w:t>
      </w:r>
      <w:r>
        <w:t>клетки.</w:t>
      </w:r>
    </w:p>
    <w:p w:rsidR="00445874" w:rsidRDefault="00182F3C">
      <w:pPr>
        <w:pStyle w:val="a5"/>
        <w:spacing w:before="1"/>
        <w:ind w:right="584"/>
      </w:pPr>
      <w:r>
        <w:t>Поверхностные структуры клеток – клеточная стенка, гликокаликс, их функции.</w:t>
      </w:r>
      <w:r>
        <w:rPr>
          <w:spacing w:val="1"/>
        </w:rPr>
        <w:t xml:space="preserve"> </w:t>
      </w:r>
      <w:r>
        <w:t>Плазматическая</w:t>
      </w:r>
      <w:r>
        <w:rPr>
          <w:spacing w:val="1"/>
        </w:rPr>
        <w:t xml:space="preserve"> </w:t>
      </w:r>
      <w:r>
        <w:t>мембрана,</w:t>
      </w:r>
      <w:r>
        <w:rPr>
          <w:spacing w:val="1"/>
        </w:rPr>
        <w:t xml:space="preserve"> </w:t>
      </w:r>
      <w:r>
        <w:t>её</w:t>
      </w:r>
      <w:r>
        <w:rPr>
          <w:spacing w:val="1"/>
        </w:rPr>
        <w:t xml:space="preserve"> </w:t>
      </w:r>
      <w:r>
        <w:t>свойства</w:t>
      </w:r>
      <w:r>
        <w:rPr>
          <w:spacing w:val="1"/>
        </w:rPr>
        <w:t xml:space="preserve"> </w:t>
      </w:r>
      <w:r>
        <w:t>и</w:t>
      </w:r>
      <w:r>
        <w:rPr>
          <w:spacing w:val="1"/>
        </w:rPr>
        <w:t xml:space="preserve"> </w:t>
      </w:r>
      <w:r>
        <w:t>функции.</w:t>
      </w:r>
      <w:r>
        <w:rPr>
          <w:spacing w:val="1"/>
        </w:rPr>
        <w:t xml:space="preserve"> </w:t>
      </w:r>
      <w:r>
        <w:t>Цитоплазма</w:t>
      </w:r>
      <w:r>
        <w:rPr>
          <w:spacing w:val="1"/>
        </w:rPr>
        <w:t xml:space="preserve"> </w:t>
      </w:r>
      <w:r>
        <w:t>и</w:t>
      </w:r>
      <w:r>
        <w:rPr>
          <w:spacing w:val="1"/>
        </w:rPr>
        <w:t xml:space="preserve"> </w:t>
      </w:r>
      <w:r>
        <w:t>её</w:t>
      </w:r>
      <w:r>
        <w:rPr>
          <w:spacing w:val="1"/>
        </w:rPr>
        <w:t xml:space="preserve"> </w:t>
      </w:r>
      <w:r>
        <w:t>органоиды.</w:t>
      </w:r>
      <w:r>
        <w:rPr>
          <w:spacing w:val="1"/>
        </w:rPr>
        <w:t xml:space="preserve"> </w:t>
      </w:r>
      <w:r>
        <w:t>Одномембранные органоиды клетки: ЭПС, аппарат Гольджи, лизосомы. Полуавтономные</w:t>
      </w:r>
      <w:r>
        <w:rPr>
          <w:spacing w:val="1"/>
        </w:rPr>
        <w:t xml:space="preserve"> </w:t>
      </w:r>
      <w:r>
        <w:t>органоиды</w:t>
      </w:r>
      <w:r>
        <w:rPr>
          <w:spacing w:val="1"/>
        </w:rPr>
        <w:t xml:space="preserve"> </w:t>
      </w:r>
      <w:r>
        <w:t>клетки:</w:t>
      </w:r>
      <w:r>
        <w:rPr>
          <w:spacing w:val="1"/>
        </w:rPr>
        <w:t xml:space="preserve"> </w:t>
      </w:r>
      <w:r>
        <w:t>митохондрии,</w:t>
      </w:r>
      <w:r>
        <w:rPr>
          <w:spacing w:val="1"/>
        </w:rPr>
        <w:t xml:space="preserve"> </w:t>
      </w:r>
      <w:r>
        <w:t>пластиды.</w:t>
      </w:r>
      <w:r>
        <w:rPr>
          <w:spacing w:val="1"/>
        </w:rPr>
        <w:t xml:space="preserve"> </w:t>
      </w:r>
      <w:r>
        <w:t>Происхождение</w:t>
      </w:r>
      <w:r>
        <w:rPr>
          <w:spacing w:val="1"/>
        </w:rPr>
        <w:t xml:space="preserve"> </w:t>
      </w:r>
      <w:r>
        <w:t>митохондрий</w:t>
      </w:r>
      <w:r>
        <w:rPr>
          <w:spacing w:val="1"/>
        </w:rPr>
        <w:t xml:space="preserve"> </w:t>
      </w:r>
      <w:r>
        <w:t>и</w:t>
      </w:r>
      <w:r>
        <w:rPr>
          <w:spacing w:val="60"/>
        </w:rPr>
        <w:t xml:space="preserve"> </w:t>
      </w:r>
      <w:r>
        <w:t>пластид.</w:t>
      </w:r>
      <w:r>
        <w:rPr>
          <w:spacing w:val="1"/>
        </w:rPr>
        <w:t xml:space="preserve"> </w:t>
      </w:r>
      <w:r>
        <w:t>Виды пластид. Немембранные органоиды клетки: рибосомы, клеточный центр, центриоли,</w:t>
      </w:r>
      <w:r>
        <w:rPr>
          <w:spacing w:val="-57"/>
        </w:rPr>
        <w:t xml:space="preserve"> </w:t>
      </w:r>
      <w:r>
        <w:t>реснички,</w:t>
      </w:r>
      <w:r>
        <w:rPr>
          <w:spacing w:val="-1"/>
        </w:rPr>
        <w:t xml:space="preserve"> </w:t>
      </w:r>
      <w:r>
        <w:t>жгутики. Функции</w:t>
      </w:r>
      <w:r>
        <w:rPr>
          <w:spacing w:val="-1"/>
        </w:rPr>
        <w:t xml:space="preserve"> </w:t>
      </w:r>
      <w:r>
        <w:t>органоидов клетки.</w:t>
      </w:r>
      <w:r>
        <w:rPr>
          <w:spacing w:val="-1"/>
        </w:rPr>
        <w:t xml:space="preserve"> </w:t>
      </w:r>
      <w:r>
        <w:t>Включения.</w:t>
      </w:r>
    </w:p>
    <w:p w:rsidR="00445874" w:rsidRDefault="00182F3C">
      <w:pPr>
        <w:pStyle w:val="a5"/>
        <w:ind w:right="590"/>
      </w:pPr>
      <w:r>
        <w:t>Ядро – регуляторный центр клетки. Строение ядра: ядерная оболочка, кариоплазма,</w:t>
      </w:r>
      <w:r>
        <w:rPr>
          <w:spacing w:val="-57"/>
        </w:rPr>
        <w:t xml:space="preserve"> </w:t>
      </w:r>
      <w:r>
        <w:t>хроматин,</w:t>
      </w:r>
      <w:r>
        <w:rPr>
          <w:spacing w:val="-1"/>
        </w:rPr>
        <w:t xml:space="preserve"> </w:t>
      </w:r>
      <w:r>
        <w:t>ядрышко. Хромосомы.</w:t>
      </w:r>
    </w:p>
    <w:p w:rsidR="00445874" w:rsidRDefault="00182F3C">
      <w:pPr>
        <w:pStyle w:val="a5"/>
        <w:ind w:left="2410" w:right="6291" w:firstLine="0"/>
      </w:pPr>
      <w:r>
        <w:t>Транспорт веществ в клетке.</w:t>
      </w:r>
      <w:r>
        <w:rPr>
          <w:spacing w:val="-57"/>
        </w:rPr>
        <w:t xml:space="preserve"> </w:t>
      </w:r>
      <w:r>
        <w:t>Демонстрации:</w:t>
      </w:r>
    </w:p>
    <w:p w:rsidR="00445874" w:rsidRDefault="00182F3C">
      <w:pPr>
        <w:pStyle w:val="a5"/>
        <w:ind w:right="585"/>
      </w:pPr>
      <w:r>
        <w:t>Портреты:</w:t>
      </w:r>
      <w:r>
        <w:rPr>
          <w:spacing w:val="1"/>
        </w:rPr>
        <w:t xml:space="preserve"> </w:t>
      </w:r>
      <w:r>
        <w:t>А. Левенгук,</w:t>
      </w:r>
      <w:r>
        <w:rPr>
          <w:spacing w:val="60"/>
        </w:rPr>
        <w:t xml:space="preserve"> </w:t>
      </w:r>
      <w:r>
        <w:t>Р. Гук,</w:t>
      </w:r>
      <w:r>
        <w:rPr>
          <w:spacing w:val="60"/>
        </w:rPr>
        <w:t xml:space="preserve"> </w:t>
      </w:r>
      <w:r>
        <w:t>Т. Шванн,</w:t>
      </w:r>
      <w:r>
        <w:rPr>
          <w:spacing w:val="60"/>
        </w:rPr>
        <w:t xml:space="preserve"> </w:t>
      </w:r>
      <w:r>
        <w:t>М. Шлейден,</w:t>
      </w:r>
      <w:r>
        <w:rPr>
          <w:spacing w:val="60"/>
        </w:rPr>
        <w:t xml:space="preserve"> </w:t>
      </w:r>
      <w:r>
        <w:t>Р. Вирхов,</w:t>
      </w:r>
      <w:r>
        <w:rPr>
          <w:spacing w:val="60"/>
        </w:rPr>
        <w:t xml:space="preserve"> </w:t>
      </w:r>
      <w:r>
        <w:t>Дж. Уотсон,</w:t>
      </w:r>
      <w:r>
        <w:rPr>
          <w:spacing w:val="1"/>
        </w:rPr>
        <w:t xml:space="preserve"> </w:t>
      </w:r>
      <w:r>
        <w:t>Ф.</w:t>
      </w:r>
      <w:r>
        <w:rPr>
          <w:spacing w:val="-2"/>
        </w:rPr>
        <w:t xml:space="preserve"> </w:t>
      </w:r>
      <w:r>
        <w:t>Крик, М. Уилкинс, Р.</w:t>
      </w:r>
      <w:r>
        <w:rPr>
          <w:spacing w:val="1"/>
        </w:rPr>
        <w:t xml:space="preserve"> </w:t>
      </w:r>
      <w:r>
        <w:t>Франклин,</w:t>
      </w:r>
      <w:r>
        <w:rPr>
          <w:spacing w:val="-1"/>
        </w:rPr>
        <w:t xml:space="preserve"> </w:t>
      </w:r>
      <w:r>
        <w:t>К.М.</w:t>
      </w:r>
      <w:r>
        <w:rPr>
          <w:spacing w:val="1"/>
        </w:rPr>
        <w:t xml:space="preserve"> </w:t>
      </w:r>
      <w:r>
        <w:t>Бэр.</w:t>
      </w:r>
    </w:p>
    <w:p w:rsidR="00445874" w:rsidRDefault="00182F3C">
      <w:pPr>
        <w:pStyle w:val="a5"/>
        <w:ind w:left="2410" w:firstLine="0"/>
      </w:pPr>
      <w:r>
        <w:t>Диаграммы:</w:t>
      </w:r>
      <w:r>
        <w:rPr>
          <w:spacing w:val="119"/>
        </w:rPr>
        <w:t xml:space="preserve"> </w:t>
      </w:r>
      <w:r>
        <w:t xml:space="preserve">«Распределение  </w:t>
      </w:r>
      <w:r>
        <w:rPr>
          <w:spacing w:val="52"/>
        </w:rPr>
        <w:t xml:space="preserve"> </w:t>
      </w:r>
      <w:r>
        <w:t xml:space="preserve">химических  </w:t>
      </w:r>
      <w:r>
        <w:rPr>
          <w:spacing w:val="53"/>
        </w:rPr>
        <w:t xml:space="preserve"> </w:t>
      </w:r>
      <w:r>
        <w:t xml:space="preserve">элементов  </w:t>
      </w:r>
      <w:r>
        <w:rPr>
          <w:spacing w:val="54"/>
        </w:rPr>
        <w:t xml:space="preserve"> </w:t>
      </w:r>
      <w:r>
        <w:t xml:space="preserve">в  </w:t>
      </w:r>
      <w:r>
        <w:rPr>
          <w:spacing w:val="53"/>
        </w:rPr>
        <w:t xml:space="preserve"> </w:t>
      </w:r>
      <w:r>
        <w:t xml:space="preserve">неживой  </w:t>
      </w:r>
      <w:r>
        <w:rPr>
          <w:spacing w:val="54"/>
        </w:rPr>
        <w:t xml:space="preserve"> </w:t>
      </w:r>
      <w:r>
        <w:t>природе»,</w:t>
      </w:r>
    </w:p>
    <w:p w:rsidR="00445874" w:rsidRDefault="00182F3C">
      <w:pPr>
        <w:pStyle w:val="a5"/>
        <w:ind w:firstLine="0"/>
      </w:pPr>
      <w:r>
        <w:t>«Распределение</w:t>
      </w:r>
      <w:r>
        <w:rPr>
          <w:spacing w:val="-5"/>
        </w:rPr>
        <w:t xml:space="preserve"> </w:t>
      </w:r>
      <w:r>
        <w:t>химических</w:t>
      </w:r>
      <w:r>
        <w:rPr>
          <w:spacing w:val="-2"/>
        </w:rPr>
        <w:t xml:space="preserve"> </w:t>
      </w:r>
      <w:r>
        <w:t>элементов</w:t>
      </w:r>
      <w:r>
        <w:rPr>
          <w:spacing w:val="-4"/>
        </w:rPr>
        <w:t xml:space="preserve"> </w:t>
      </w:r>
      <w:r>
        <w:t>в</w:t>
      </w:r>
      <w:r>
        <w:rPr>
          <w:spacing w:val="-5"/>
        </w:rPr>
        <w:t xml:space="preserve"> </w:t>
      </w:r>
      <w:r>
        <w:t>живой</w:t>
      </w:r>
      <w:r>
        <w:rPr>
          <w:spacing w:val="-4"/>
        </w:rPr>
        <w:t xml:space="preserve"> </w:t>
      </w:r>
      <w:r>
        <w:t>природе».</w:t>
      </w:r>
    </w:p>
    <w:p w:rsidR="00445874" w:rsidRDefault="00182F3C">
      <w:pPr>
        <w:pStyle w:val="a5"/>
        <w:spacing w:before="1"/>
        <w:ind w:right="594"/>
      </w:pPr>
      <w:r>
        <w:t>Таблицы и схемы:</w:t>
      </w:r>
      <w:r>
        <w:rPr>
          <w:spacing w:val="1"/>
        </w:rPr>
        <w:t xml:space="preserve"> </w:t>
      </w:r>
      <w:r>
        <w:t>«Периодическая таблица химических элементов»,</w:t>
      </w:r>
      <w:r>
        <w:rPr>
          <w:spacing w:val="1"/>
        </w:rPr>
        <w:t xml:space="preserve"> </w:t>
      </w:r>
      <w:r>
        <w:t>«Строение</w:t>
      </w:r>
      <w:r>
        <w:rPr>
          <w:spacing w:val="1"/>
        </w:rPr>
        <w:t xml:space="preserve"> </w:t>
      </w:r>
      <w:r>
        <w:t>молекулы</w:t>
      </w:r>
      <w:r>
        <w:rPr>
          <w:spacing w:val="9"/>
        </w:rPr>
        <w:t xml:space="preserve"> </w:t>
      </w:r>
      <w:r>
        <w:t>воды»,</w:t>
      </w:r>
      <w:r>
        <w:rPr>
          <w:spacing w:val="15"/>
        </w:rPr>
        <w:t xml:space="preserve"> </w:t>
      </w:r>
      <w:r>
        <w:t>«Биосинтез</w:t>
      </w:r>
      <w:r>
        <w:rPr>
          <w:spacing w:val="8"/>
        </w:rPr>
        <w:t xml:space="preserve"> </w:t>
      </w:r>
      <w:r>
        <w:t>белка»,</w:t>
      </w:r>
      <w:r>
        <w:rPr>
          <w:spacing w:val="15"/>
        </w:rPr>
        <w:t xml:space="preserve"> </w:t>
      </w:r>
      <w:r>
        <w:t>«Строение</w:t>
      </w:r>
      <w:r>
        <w:rPr>
          <w:spacing w:val="7"/>
        </w:rPr>
        <w:t xml:space="preserve"> </w:t>
      </w:r>
      <w:r>
        <w:t>молекулы</w:t>
      </w:r>
      <w:r>
        <w:rPr>
          <w:spacing w:val="10"/>
        </w:rPr>
        <w:t xml:space="preserve"> </w:t>
      </w:r>
      <w:r>
        <w:t>белка»,</w:t>
      </w:r>
      <w:r>
        <w:rPr>
          <w:spacing w:val="14"/>
        </w:rPr>
        <w:t xml:space="preserve"> </w:t>
      </w:r>
      <w:r>
        <w:t>«Строение</w:t>
      </w:r>
      <w:r>
        <w:rPr>
          <w:spacing w:val="7"/>
        </w:rPr>
        <w:t xml:space="preserve"> </w:t>
      </w:r>
      <w:r>
        <w:t>фермента»,</w:t>
      </w:r>
    </w:p>
    <w:p w:rsidR="00445874" w:rsidRDefault="00182F3C">
      <w:pPr>
        <w:pStyle w:val="a5"/>
        <w:ind w:right="591" w:firstLine="0"/>
      </w:pPr>
      <w:r>
        <w:t>«Нуклеиновые кислоты. ДНК», «Строение молекулы АТФ», «Строение эукариотической</w:t>
      </w:r>
      <w:r>
        <w:rPr>
          <w:spacing w:val="1"/>
        </w:rPr>
        <w:t xml:space="preserve"> </w:t>
      </w:r>
      <w:r>
        <w:t>клетки»,</w:t>
      </w:r>
      <w:r>
        <w:rPr>
          <w:spacing w:val="1"/>
        </w:rPr>
        <w:t xml:space="preserve"> </w:t>
      </w:r>
      <w:r>
        <w:t>«Строение</w:t>
      </w:r>
      <w:r>
        <w:rPr>
          <w:spacing w:val="1"/>
        </w:rPr>
        <w:t xml:space="preserve"> </w:t>
      </w:r>
      <w:r>
        <w:t>животной</w:t>
      </w:r>
      <w:r>
        <w:rPr>
          <w:spacing w:val="1"/>
        </w:rPr>
        <w:t xml:space="preserve"> </w:t>
      </w:r>
      <w:r>
        <w:t>клетки»,</w:t>
      </w:r>
      <w:r>
        <w:rPr>
          <w:spacing w:val="1"/>
        </w:rPr>
        <w:t xml:space="preserve"> </w:t>
      </w:r>
      <w:r>
        <w:t>«Строение</w:t>
      </w:r>
      <w:r>
        <w:rPr>
          <w:spacing w:val="1"/>
        </w:rPr>
        <w:t xml:space="preserve"> </w:t>
      </w:r>
      <w:r>
        <w:t>растительной</w:t>
      </w:r>
      <w:r>
        <w:rPr>
          <w:spacing w:val="1"/>
        </w:rPr>
        <w:t xml:space="preserve"> </w:t>
      </w:r>
      <w:r>
        <w:t>клетки»,</w:t>
      </w:r>
      <w:r>
        <w:rPr>
          <w:spacing w:val="1"/>
        </w:rPr>
        <w:t xml:space="preserve"> </w:t>
      </w:r>
      <w:r>
        <w:t>«Строение</w:t>
      </w:r>
      <w:r>
        <w:rPr>
          <w:spacing w:val="1"/>
        </w:rPr>
        <w:t xml:space="preserve"> </w:t>
      </w:r>
      <w:r>
        <w:t>прокариотической</w:t>
      </w:r>
      <w:r>
        <w:rPr>
          <w:spacing w:val="-2"/>
        </w:rPr>
        <w:t xml:space="preserve"> </w:t>
      </w:r>
      <w:r>
        <w:t>клетки»,</w:t>
      </w:r>
      <w:r>
        <w:rPr>
          <w:spacing w:val="2"/>
        </w:rPr>
        <w:t xml:space="preserve"> </w:t>
      </w:r>
      <w:r>
        <w:t>«Строение</w:t>
      </w:r>
      <w:r>
        <w:rPr>
          <w:spacing w:val="-3"/>
        </w:rPr>
        <w:t xml:space="preserve"> </w:t>
      </w:r>
      <w:r>
        <w:t>ядра</w:t>
      </w:r>
      <w:r>
        <w:rPr>
          <w:spacing w:val="-3"/>
        </w:rPr>
        <w:t xml:space="preserve"> </w:t>
      </w:r>
      <w:r>
        <w:t>клетки»,</w:t>
      </w:r>
      <w:r>
        <w:rPr>
          <w:spacing w:val="3"/>
        </w:rPr>
        <w:t xml:space="preserve"> </w:t>
      </w:r>
      <w:r>
        <w:t>«Углеводы»,</w:t>
      </w:r>
      <w:r>
        <w:rPr>
          <w:spacing w:val="4"/>
        </w:rPr>
        <w:t xml:space="preserve"> </w:t>
      </w:r>
      <w:r>
        <w:t>«Липиды».</w:t>
      </w:r>
    </w:p>
    <w:p w:rsidR="00445874" w:rsidRDefault="00182F3C">
      <w:pPr>
        <w:pStyle w:val="a5"/>
        <w:ind w:right="586"/>
      </w:pPr>
      <w:r>
        <w:t>Оборудование:</w:t>
      </w:r>
      <w:r>
        <w:rPr>
          <w:spacing w:val="1"/>
        </w:rPr>
        <w:t xml:space="preserve"> </w:t>
      </w:r>
      <w:r>
        <w:t>световой</w:t>
      </w:r>
      <w:r>
        <w:rPr>
          <w:spacing w:val="1"/>
        </w:rPr>
        <w:t xml:space="preserve"> </w:t>
      </w:r>
      <w:r>
        <w:t>микроскоп, оборудование для</w:t>
      </w:r>
      <w:r>
        <w:rPr>
          <w:spacing w:val="1"/>
        </w:rPr>
        <w:t xml:space="preserve"> </w:t>
      </w:r>
      <w:r>
        <w:t>проведения наблюдений,</w:t>
      </w:r>
      <w:r>
        <w:rPr>
          <w:spacing w:val="1"/>
        </w:rPr>
        <w:t xml:space="preserve"> </w:t>
      </w:r>
      <w:r>
        <w:t>измерений, экспериментов, микропрепараты растительных, животных и бактериальных</w:t>
      </w:r>
      <w:r>
        <w:rPr>
          <w:spacing w:val="1"/>
        </w:rPr>
        <w:t xml:space="preserve"> </w:t>
      </w:r>
      <w:r>
        <w:t>клеток.</w:t>
      </w:r>
    </w:p>
    <w:p w:rsidR="00445874" w:rsidRDefault="00182F3C">
      <w:pPr>
        <w:pStyle w:val="a5"/>
        <w:ind w:left="2410"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445874" w:rsidRDefault="00182F3C">
      <w:pPr>
        <w:pStyle w:val="a5"/>
        <w:ind w:right="590"/>
      </w:pPr>
      <w:r>
        <w:t>Лабораторная работа № 1. «Изучение каталитической активности ферментов (на</w:t>
      </w:r>
      <w:r>
        <w:rPr>
          <w:spacing w:val="1"/>
        </w:rPr>
        <w:t xml:space="preserve"> </w:t>
      </w:r>
      <w:r>
        <w:t>примере</w:t>
      </w:r>
      <w:r>
        <w:rPr>
          <w:spacing w:val="-2"/>
        </w:rPr>
        <w:t xml:space="preserve"> </w:t>
      </w:r>
      <w:r>
        <w:t>амилазы или</w:t>
      </w:r>
      <w:r>
        <w:rPr>
          <w:spacing w:val="1"/>
        </w:rPr>
        <w:t xml:space="preserve"> </w:t>
      </w:r>
      <w:r>
        <w:t>каталазы)».</w:t>
      </w:r>
    </w:p>
    <w:p w:rsidR="00445874" w:rsidRDefault="00182F3C">
      <w:pPr>
        <w:pStyle w:val="a5"/>
        <w:ind w:right="583"/>
      </w:pPr>
      <w:r>
        <w:t>Лабораторная</w:t>
      </w:r>
      <w:r>
        <w:rPr>
          <w:spacing w:val="1"/>
        </w:rPr>
        <w:t xml:space="preserve"> </w:t>
      </w:r>
      <w:r>
        <w:t>работа</w:t>
      </w:r>
      <w:r>
        <w:rPr>
          <w:spacing w:val="1"/>
        </w:rPr>
        <w:t xml:space="preserve"> </w:t>
      </w:r>
      <w:r>
        <w:t>№ 2.</w:t>
      </w:r>
      <w:r>
        <w:rPr>
          <w:spacing w:val="1"/>
        </w:rPr>
        <w:t xml:space="preserve"> </w:t>
      </w:r>
      <w:r>
        <w:t>«Изучение</w:t>
      </w:r>
      <w:r>
        <w:rPr>
          <w:spacing w:val="1"/>
        </w:rPr>
        <w:t xml:space="preserve"> </w:t>
      </w:r>
      <w:r>
        <w:t>строения</w:t>
      </w:r>
      <w:r>
        <w:rPr>
          <w:spacing w:val="1"/>
        </w:rPr>
        <w:t xml:space="preserve"> </w:t>
      </w:r>
      <w:r>
        <w:t>клеток</w:t>
      </w:r>
      <w:r>
        <w:rPr>
          <w:spacing w:val="1"/>
        </w:rPr>
        <w:t xml:space="preserve"> </w:t>
      </w:r>
      <w:r>
        <w:t>растений,</w:t>
      </w:r>
      <w:r>
        <w:rPr>
          <w:spacing w:val="1"/>
        </w:rPr>
        <w:t xml:space="preserve"> </w:t>
      </w:r>
      <w:r>
        <w:t>животных</w:t>
      </w:r>
      <w:r>
        <w:rPr>
          <w:spacing w:val="1"/>
        </w:rPr>
        <w:t xml:space="preserve"> </w:t>
      </w:r>
      <w:r>
        <w:t>и</w:t>
      </w:r>
      <w:r>
        <w:rPr>
          <w:spacing w:val="1"/>
        </w:rPr>
        <w:t xml:space="preserve"> </w:t>
      </w:r>
      <w:r>
        <w:t>бактерий</w:t>
      </w:r>
      <w:r>
        <w:rPr>
          <w:spacing w:val="-1"/>
        </w:rPr>
        <w:t xml:space="preserve"> </w:t>
      </w:r>
      <w:r>
        <w:t>под</w:t>
      </w:r>
      <w:r>
        <w:rPr>
          <w:spacing w:val="-1"/>
        </w:rPr>
        <w:t xml:space="preserve"> </w:t>
      </w:r>
      <w:r>
        <w:t>микроскопом</w:t>
      </w:r>
      <w:r>
        <w:rPr>
          <w:spacing w:val="-2"/>
        </w:rPr>
        <w:t xml:space="preserve"> </w:t>
      </w:r>
      <w:r>
        <w:t>на</w:t>
      </w:r>
      <w:r>
        <w:rPr>
          <w:spacing w:val="-2"/>
        </w:rPr>
        <w:t xml:space="preserve"> </w:t>
      </w:r>
      <w:r>
        <w:t>готовых микропрепаратах и</w:t>
      </w:r>
      <w:r>
        <w:rPr>
          <w:spacing w:val="-1"/>
        </w:rPr>
        <w:t xml:space="preserve"> </w:t>
      </w:r>
      <w:r>
        <w:t>их</w:t>
      </w:r>
      <w:r>
        <w:rPr>
          <w:spacing w:val="1"/>
        </w:rPr>
        <w:t xml:space="preserve"> </w:t>
      </w:r>
      <w:r>
        <w:t>описание».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firstLine="0"/>
      </w:pPr>
      <w:r>
        <w:t>Тема</w:t>
      </w:r>
      <w:r>
        <w:rPr>
          <w:spacing w:val="-4"/>
        </w:rPr>
        <w:t xml:space="preserve"> </w:t>
      </w:r>
      <w:r>
        <w:t>4.</w:t>
      </w:r>
      <w:r>
        <w:rPr>
          <w:spacing w:val="-2"/>
        </w:rPr>
        <w:t xml:space="preserve"> </w:t>
      </w:r>
      <w:r>
        <w:t>Жизнедеятельность</w:t>
      </w:r>
      <w:r>
        <w:rPr>
          <w:spacing w:val="-1"/>
        </w:rPr>
        <w:t xml:space="preserve"> </w:t>
      </w:r>
      <w:r>
        <w:t>клетки.</w:t>
      </w:r>
    </w:p>
    <w:p w:rsidR="00445874" w:rsidRDefault="00182F3C">
      <w:pPr>
        <w:pStyle w:val="a5"/>
        <w:ind w:right="583"/>
      </w:pPr>
      <w:r>
        <w:t>Обмен</w:t>
      </w:r>
      <w:r>
        <w:rPr>
          <w:spacing w:val="1"/>
        </w:rPr>
        <w:t xml:space="preserve"> </w:t>
      </w:r>
      <w:r>
        <w:t>веществ,</w:t>
      </w:r>
      <w:r>
        <w:rPr>
          <w:spacing w:val="1"/>
        </w:rPr>
        <w:t xml:space="preserve"> </w:t>
      </w:r>
      <w:r>
        <w:t>или</w:t>
      </w:r>
      <w:r>
        <w:rPr>
          <w:spacing w:val="1"/>
        </w:rPr>
        <w:t xml:space="preserve"> </w:t>
      </w:r>
      <w:r>
        <w:t>метаболизм.</w:t>
      </w:r>
      <w:r>
        <w:rPr>
          <w:spacing w:val="1"/>
        </w:rPr>
        <w:t xml:space="preserve"> </w:t>
      </w:r>
      <w:r>
        <w:t>Ассимиляция</w:t>
      </w:r>
      <w:r>
        <w:rPr>
          <w:spacing w:val="1"/>
        </w:rPr>
        <w:t xml:space="preserve"> </w:t>
      </w:r>
      <w:r>
        <w:t>(пластический</w:t>
      </w:r>
      <w:r>
        <w:rPr>
          <w:spacing w:val="1"/>
        </w:rPr>
        <w:t xml:space="preserve"> </w:t>
      </w:r>
      <w:r>
        <w:t>обмен)</w:t>
      </w:r>
      <w:r>
        <w:rPr>
          <w:spacing w:val="1"/>
        </w:rPr>
        <w:t xml:space="preserve"> </w:t>
      </w:r>
      <w:r>
        <w:t>и</w:t>
      </w:r>
      <w:r>
        <w:rPr>
          <w:spacing w:val="-57"/>
        </w:rPr>
        <w:t xml:space="preserve"> </w:t>
      </w:r>
      <w:r>
        <w:t>диссимиляция (энергетический обмен) – две стороны единого процесса метаболизма. Роль</w:t>
      </w:r>
      <w:r>
        <w:rPr>
          <w:spacing w:val="-57"/>
        </w:rPr>
        <w:t xml:space="preserve"> </w:t>
      </w:r>
      <w:r>
        <w:t>законов</w:t>
      </w:r>
      <w:r>
        <w:rPr>
          <w:spacing w:val="-1"/>
        </w:rPr>
        <w:t xml:space="preserve"> </w:t>
      </w:r>
      <w:r>
        <w:t>сохранения веществ</w:t>
      </w:r>
      <w:r>
        <w:rPr>
          <w:spacing w:val="-1"/>
        </w:rPr>
        <w:t xml:space="preserve"> </w:t>
      </w:r>
      <w:r>
        <w:t>и</w:t>
      </w:r>
      <w:r>
        <w:rPr>
          <w:spacing w:val="1"/>
        </w:rPr>
        <w:t xml:space="preserve"> </w:t>
      </w:r>
      <w:r>
        <w:t>энергии</w:t>
      </w:r>
      <w:r>
        <w:rPr>
          <w:spacing w:val="-1"/>
        </w:rPr>
        <w:t xml:space="preserve"> </w:t>
      </w:r>
      <w:r>
        <w:t>в</w:t>
      </w:r>
      <w:r>
        <w:rPr>
          <w:spacing w:val="-1"/>
        </w:rPr>
        <w:t xml:space="preserve"> </w:t>
      </w:r>
      <w:r>
        <w:t>понимании</w:t>
      </w:r>
      <w:r>
        <w:rPr>
          <w:spacing w:val="-1"/>
        </w:rPr>
        <w:t xml:space="preserve"> </w:t>
      </w:r>
      <w:r>
        <w:t>метаболизма.</w:t>
      </w:r>
    </w:p>
    <w:p w:rsidR="00445874" w:rsidRDefault="00182F3C">
      <w:pPr>
        <w:pStyle w:val="a5"/>
        <w:ind w:right="584"/>
      </w:pPr>
      <w:r>
        <w:t>Типы обмена веществ: автотрофный и гетеротрофный. Роль ферментов в обмене</w:t>
      </w:r>
      <w:r>
        <w:rPr>
          <w:spacing w:val="1"/>
        </w:rPr>
        <w:t xml:space="preserve"> </w:t>
      </w:r>
      <w:r>
        <w:t>веществ</w:t>
      </w:r>
      <w:r>
        <w:rPr>
          <w:spacing w:val="-1"/>
        </w:rPr>
        <w:t xml:space="preserve"> </w:t>
      </w:r>
      <w:r>
        <w:t>и</w:t>
      </w:r>
      <w:r>
        <w:rPr>
          <w:spacing w:val="1"/>
        </w:rPr>
        <w:t xml:space="preserve"> </w:t>
      </w:r>
      <w:r>
        <w:t>превращении</w:t>
      </w:r>
      <w:r>
        <w:rPr>
          <w:spacing w:val="-2"/>
        </w:rPr>
        <w:t xml:space="preserve"> </w:t>
      </w:r>
      <w:r>
        <w:t>энергии в</w:t>
      </w:r>
      <w:r>
        <w:rPr>
          <w:spacing w:val="-1"/>
        </w:rPr>
        <w:t xml:space="preserve"> </w:t>
      </w:r>
      <w:r>
        <w:t>клетке.</w:t>
      </w:r>
    </w:p>
    <w:p w:rsidR="00445874" w:rsidRDefault="00182F3C">
      <w:pPr>
        <w:pStyle w:val="a5"/>
        <w:ind w:right="593"/>
      </w:pPr>
      <w:r>
        <w:t>Фотосинтез.</w:t>
      </w:r>
      <w:r>
        <w:rPr>
          <w:spacing w:val="1"/>
        </w:rPr>
        <w:t xml:space="preserve"> </w:t>
      </w:r>
      <w:r>
        <w:t>Световая</w:t>
      </w:r>
      <w:r>
        <w:rPr>
          <w:spacing w:val="1"/>
        </w:rPr>
        <w:t xml:space="preserve"> </w:t>
      </w:r>
      <w:r>
        <w:t>и</w:t>
      </w:r>
      <w:r>
        <w:rPr>
          <w:spacing w:val="1"/>
        </w:rPr>
        <w:t xml:space="preserve"> </w:t>
      </w:r>
      <w:r>
        <w:t>темновая</w:t>
      </w:r>
      <w:r>
        <w:rPr>
          <w:spacing w:val="1"/>
        </w:rPr>
        <w:t xml:space="preserve"> </w:t>
      </w:r>
      <w:r>
        <w:t>фазы</w:t>
      </w:r>
      <w:r>
        <w:rPr>
          <w:spacing w:val="1"/>
        </w:rPr>
        <w:t xml:space="preserve"> </w:t>
      </w:r>
      <w:r>
        <w:t>фотосинтеза.</w:t>
      </w:r>
      <w:r>
        <w:rPr>
          <w:spacing w:val="1"/>
        </w:rPr>
        <w:t xml:space="preserve"> </w:t>
      </w:r>
      <w:r>
        <w:t>Реакции</w:t>
      </w:r>
      <w:r>
        <w:rPr>
          <w:spacing w:val="1"/>
        </w:rPr>
        <w:t xml:space="preserve"> </w:t>
      </w:r>
      <w:r>
        <w:t>фотосинтеза.</w:t>
      </w:r>
      <w:r>
        <w:rPr>
          <w:spacing w:val="1"/>
        </w:rPr>
        <w:t xml:space="preserve"> </w:t>
      </w:r>
      <w:r>
        <w:t>Эффективность фотосинтеза. Значение фотосинтеза для жизни на Земле. Влияние условий</w:t>
      </w:r>
      <w:r>
        <w:rPr>
          <w:spacing w:val="-57"/>
        </w:rPr>
        <w:t xml:space="preserve"> </w:t>
      </w:r>
      <w:r>
        <w:t>среды</w:t>
      </w:r>
      <w:r>
        <w:rPr>
          <w:spacing w:val="-2"/>
        </w:rPr>
        <w:t xml:space="preserve"> </w:t>
      </w:r>
      <w:r>
        <w:t>на</w:t>
      </w:r>
      <w:r>
        <w:rPr>
          <w:spacing w:val="-3"/>
        </w:rPr>
        <w:t xml:space="preserve"> </w:t>
      </w:r>
      <w:r>
        <w:t>фотосинтез</w:t>
      </w:r>
      <w:r>
        <w:rPr>
          <w:spacing w:val="-1"/>
        </w:rPr>
        <w:t xml:space="preserve"> </w:t>
      </w:r>
      <w:r>
        <w:t>и</w:t>
      </w:r>
      <w:r>
        <w:rPr>
          <w:spacing w:val="-4"/>
        </w:rPr>
        <w:t xml:space="preserve"> </w:t>
      </w:r>
      <w:r>
        <w:t>способы</w:t>
      </w:r>
      <w:r>
        <w:rPr>
          <w:spacing w:val="-2"/>
        </w:rPr>
        <w:t xml:space="preserve"> </w:t>
      </w:r>
      <w:r>
        <w:t>повышения</w:t>
      </w:r>
      <w:r>
        <w:rPr>
          <w:spacing w:val="-1"/>
        </w:rPr>
        <w:t xml:space="preserve"> </w:t>
      </w:r>
      <w:r>
        <w:t>его</w:t>
      </w:r>
      <w:r>
        <w:rPr>
          <w:spacing w:val="-3"/>
        </w:rPr>
        <w:t xml:space="preserve"> </w:t>
      </w:r>
      <w:r>
        <w:t>продуктивности</w:t>
      </w:r>
      <w:r>
        <w:rPr>
          <w:spacing w:val="7"/>
        </w:rPr>
        <w:t xml:space="preserve"> </w:t>
      </w:r>
      <w:r>
        <w:t>у</w:t>
      </w:r>
      <w:r>
        <w:rPr>
          <w:spacing w:val="-6"/>
        </w:rPr>
        <w:t xml:space="preserve"> </w:t>
      </w:r>
      <w:r>
        <w:t>культурных</w:t>
      </w:r>
      <w:r>
        <w:rPr>
          <w:spacing w:val="-1"/>
        </w:rPr>
        <w:t xml:space="preserve"> </w:t>
      </w:r>
      <w:r>
        <w:t>растений.</w:t>
      </w:r>
    </w:p>
    <w:p w:rsidR="00445874" w:rsidRDefault="00182F3C">
      <w:pPr>
        <w:pStyle w:val="a5"/>
        <w:ind w:left="2410" w:firstLine="0"/>
      </w:pPr>
      <w:r>
        <w:t>Хемосинтез.</w:t>
      </w:r>
      <w:r>
        <w:rPr>
          <w:spacing w:val="39"/>
        </w:rPr>
        <w:t xml:space="preserve"> </w:t>
      </w:r>
      <w:r>
        <w:t>Хемосинтезирующие</w:t>
      </w:r>
      <w:r>
        <w:rPr>
          <w:spacing w:val="39"/>
        </w:rPr>
        <w:t xml:space="preserve"> </w:t>
      </w:r>
      <w:r>
        <w:t>бактерии.</w:t>
      </w:r>
      <w:r>
        <w:rPr>
          <w:spacing w:val="39"/>
        </w:rPr>
        <w:t xml:space="preserve"> </w:t>
      </w:r>
      <w:r>
        <w:t>Значение</w:t>
      </w:r>
      <w:r>
        <w:rPr>
          <w:spacing w:val="39"/>
        </w:rPr>
        <w:t xml:space="preserve"> </w:t>
      </w:r>
      <w:r>
        <w:t>хемосинтеза</w:t>
      </w:r>
      <w:r>
        <w:rPr>
          <w:spacing w:val="39"/>
        </w:rPr>
        <w:t xml:space="preserve"> </w:t>
      </w:r>
      <w:r>
        <w:t>для</w:t>
      </w:r>
      <w:r>
        <w:rPr>
          <w:spacing w:val="41"/>
        </w:rPr>
        <w:t xml:space="preserve"> </w:t>
      </w:r>
      <w:r>
        <w:t>жизни</w:t>
      </w:r>
      <w:r>
        <w:rPr>
          <w:spacing w:val="40"/>
        </w:rPr>
        <w:t xml:space="preserve"> </w:t>
      </w:r>
      <w:r>
        <w:t>на</w:t>
      </w:r>
    </w:p>
    <w:p w:rsidR="00445874" w:rsidRDefault="00182F3C">
      <w:pPr>
        <w:pStyle w:val="a5"/>
        <w:ind w:firstLine="0"/>
        <w:jc w:val="left"/>
      </w:pPr>
      <w:r>
        <w:t>Земле.</w:t>
      </w:r>
    </w:p>
    <w:p w:rsidR="00445874" w:rsidRDefault="00182F3C">
      <w:pPr>
        <w:pStyle w:val="a5"/>
        <w:tabs>
          <w:tab w:val="left" w:pos="4363"/>
          <w:tab w:val="left" w:pos="5281"/>
          <w:tab w:val="left" w:pos="5684"/>
          <w:tab w:val="left" w:pos="6708"/>
          <w:tab w:val="left" w:pos="8353"/>
          <w:tab w:val="left" w:pos="9539"/>
          <w:tab w:val="left" w:pos="10929"/>
        </w:tabs>
        <w:ind w:left="2410" w:firstLine="0"/>
        <w:jc w:val="left"/>
      </w:pPr>
      <w:r>
        <w:t>Энергетический</w:t>
      </w:r>
      <w:r>
        <w:tab/>
        <w:t>обмен</w:t>
      </w:r>
      <w:r>
        <w:tab/>
        <w:t>в</w:t>
      </w:r>
      <w:r>
        <w:tab/>
        <w:t>клетке.</w:t>
      </w:r>
      <w:r>
        <w:tab/>
        <w:t>Расщепление</w:t>
      </w:r>
      <w:r>
        <w:tab/>
        <w:t>веществ,</w:t>
      </w:r>
      <w:r>
        <w:tab/>
        <w:t>выделение</w:t>
      </w:r>
      <w:r>
        <w:tab/>
        <w:t>и</w:t>
      </w:r>
    </w:p>
    <w:p w:rsidR="00445874" w:rsidRDefault="00182F3C">
      <w:pPr>
        <w:pStyle w:val="a5"/>
        <w:ind w:right="589" w:firstLine="0"/>
      </w:pPr>
      <w:r>
        <w:t>аккумулирование энергии в клетке. Этапы энергетического обмена. Гликолиз. Брожение и</w:t>
      </w:r>
      <w:r>
        <w:rPr>
          <w:spacing w:val="-57"/>
        </w:rPr>
        <w:t xml:space="preserve"> </w:t>
      </w:r>
      <w:r>
        <w:t>его</w:t>
      </w:r>
      <w:r>
        <w:rPr>
          <w:spacing w:val="1"/>
        </w:rPr>
        <w:t xml:space="preserve"> </w:t>
      </w:r>
      <w:r>
        <w:t>виды.</w:t>
      </w:r>
      <w:r>
        <w:rPr>
          <w:spacing w:val="1"/>
        </w:rPr>
        <w:t xml:space="preserve"> </w:t>
      </w:r>
      <w:r>
        <w:t>Кислородное</w:t>
      </w:r>
      <w:r>
        <w:rPr>
          <w:spacing w:val="1"/>
        </w:rPr>
        <w:t xml:space="preserve"> </w:t>
      </w:r>
      <w:r>
        <w:t>окисление,</w:t>
      </w:r>
      <w:r>
        <w:rPr>
          <w:spacing w:val="1"/>
        </w:rPr>
        <w:t xml:space="preserve"> </w:t>
      </w:r>
      <w:r>
        <w:t>или</w:t>
      </w:r>
      <w:r>
        <w:rPr>
          <w:spacing w:val="1"/>
        </w:rPr>
        <w:t xml:space="preserve"> </w:t>
      </w:r>
      <w:r>
        <w:t>клеточное</w:t>
      </w:r>
      <w:r>
        <w:rPr>
          <w:spacing w:val="1"/>
        </w:rPr>
        <w:t xml:space="preserve"> </w:t>
      </w:r>
      <w:r>
        <w:t>дыхание.</w:t>
      </w:r>
      <w:r>
        <w:rPr>
          <w:spacing w:val="1"/>
        </w:rPr>
        <w:t xml:space="preserve"> </w:t>
      </w:r>
      <w:r>
        <w:t>Окислительное</w:t>
      </w:r>
      <w:r>
        <w:rPr>
          <w:spacing w:val="1"/>
        </w:rPr>
        <w:t xml:space="preserve"> </w:t>
      </w:r>
      <w:r>
        <w:t>фосфорилирование.</w:t>
      </w:r>
      <w:r>
        <w:rPr>
          <w:spacing w:val="-1"/>
        </w:rPr>
        <w:t xml:space="preserve"> </w:t>
      </w:r>
      <w:r>
        <w:t>Эффективность энергетического</w:t>
      </w:r>
      <w:r>
        <w:rPr>
          <w:spacing w:val="2"/>
        </w:rPr>
        <w:t xml:space="preserve"> </w:t>
      </w:r>
      <w:r>
        <w:t>обмена.</w:t>
      </w:r>
    </w:p>
    <w:p w:rsidR="00445874" w:rsidRDefault="00182F3C">
      <w:pPr>
        <w:pStyle w:val="a5"/>
        <w:spacing w:before="1"/>
        <w:ind w:right="582"/>
      </w:pPr>
      <w:r>
        <w:t>Реакции</w:t>
      </w:r>
      <w:r>
        <w:rPr>
          <w:spacing w:val="1"/>
        </w:rPr>
        <w:t xml:space="preserve"> </w:t>
      </w:r>
      <w:r>
        <w:t>матричного</w:t>
      </w:r>
      <w:r>
        <w:rPr>
          <w:spacing w:val="1"/>
        </w:rPr>
        <w:t xml:space="preserve"> </w:t>
      </w:r>
      <w:r>
        <w:t>синтеза.</w:t>
      </w:r>
      <w:r>
        <w:rPr>
          <w:spacing w:val="1"/>
        </w:rPr>
        <w:t xml:space="preserve"> </w:t>
      </w:r>
      <w:r>
        <w:t>Генетическая</w:t>
      </w:r>
      <w:r>
        <w:rPr>
          <w:spacing w:val="1"/>
        </w:rPr>
        <w:t xml:space="preserve"> </w:t>
      </w:r>
      <w:r>
        <w:t>информация</w:t>
      </w:r>
      <w:r>
        <w:rPr>
          <w:spacing w:val="1"/>
        </w:rPr>
        <w:t xml:space="preserve"> </w:t>
      </w:r>
      <w:r>
        <w:t>и</w:t>
      </w:r>
      <w:r>
        <w:rPr>
          <w:spacing w:val="1"/>
        </w:rPr>
        <w:t xml:space="preserve"> </w:t>
      </w:r>
      <w:r>
        <w:t>ДНК.</w:t>
      </w:r>
      <w:r>
        <w:rPr>
          <w:spacing w:val="1"/>
        </w:rPr>
        <w:t xml:space="preserve"> </w:t>
      </w:r>
      <w:r>
        <w:t>Реализация</w:t>
      </w:r>
      <w:r>
        <w:rPr>
          <w:spacing w:val="1"/>
        </w:rPr>
        <w:t xml:space="preserve"> </w:t>
      </w:r>
      <w:r>
        <w:t>генетической информации в клетке. Генетический код и его свойства. Транскрипция –</w:t>
      </w:r>
      <w:r>
        <w:rPr>
          <w:spacing w:val="1"/>
        </w:rPr>
        <w:t xml:space="preserve"> </w:t>
      </w:r>
      <w:r>
        <w:t>матричный синтез РНК. Трансляция – биосинтез белка. Этапы трансляции. Кодирование</w:t>
      </w:r>
      <w:r>
        <w:rPr>
          <w:spacing w:val="1"/>
        </w:rPr>
        <w:t xml:space="preserve"> </w:t>
      </w:r>
      <w:r>
        <w:t>аминокислот.</w:t>
      </w:r>
      <w:r>
        <w:rPr>
          <w:spacing w:val="-3"/>
        </w:rPr>
        <w:t xml:space="preserve"> </w:t>
      </w:r>
      <w:r>
        <w:t>Роль рибосом</w:t>
      </w:r>
      <w:r>
        <w:rPr>
          <w:spacing w:val="-1"/>
        </w:rPr>
        <w:t xml:space="preserve"> </w:t>
      </w:r>
      <w:r>
        <w:t>в</w:t>
      </w:r>
      <w:r>
        <w:rPr>
          <w:spacing w:val="-1"/>
        </w:rPr>
        <w:t xml:space="preserve"> </w:t>
      </w:r>
      <w:r>
        <w:t>биосинтезе</w:t>
      </w:r>
      <w:r>
        <w:rPr>
          <w:spacing w:val="-1"/>
        </w:rPr>
        <w:t xml:space="preserve"> </w:t>
      </w:r>
      <w:r>
        <w:t>белка.</w:t>
      </w:r>
    </w:p>
    <w:p w:rsidR="00445874" w:rsidRDefault="00182F3C">
      <w:pPr>
        <w:pStyle w:val="a5"/>
        <w:ind w:right="590"/>
      </w:pPr>
      <w:r>
        <w:t xml:space="preserve">Неклеточные   </w:t>
      </w:r>
      <w:r>
        <w:rPr>
          <w:spacing w:val="1"/>
        </w:rPr>
        <w:t xml:space="preserve"> </w:t>
      </w:r>
      <w:r>
        <w:t xml:space="preserve">формы   </w:t>
      </w:r>
      <w:r>
        <w:rPr>
          <w:spacing w:val="1"/>
        </w:rPr>
        <w:t xml:space="preserve"> </w:t>
      </w:r>
      <w:r>
        <w:t xml:space="preserve">жизни   </w:t>
      </w:r>
      <w:r>
        <w:rPr>
          <w:spacing w:val="1"/>
        </w:rPr>
        <w:t xml:space="preserve"> </w:t>
      </w:r>
      <w:r>
        <w:t xml:space="preserve">–   </w:t>
      </w:r>
      <w:r>
        <w:rPr>
          <w:spacing w:val="1"/>
        </w:rPr>
        <w:t xml:space="preserve"> </w:t>
      </w:r>
      <w:r>
        <w:t>вирусы.     История     открытия     вирусов</w:t>
      </w:r>
      <w:r>
        <w:rPr>
          <w:spacing w:val="1"/>
        </w:rPr>
        <w:t xml:space="preserve"> </w:t>
      </w:r>
      <w:r>
        <w:t>(Д.И. Ивановский).</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жизненный</w:t>
      </w:r>
      <w:r>
        <w:rPr>
          <w:spacing w:val="1"/>
        </w:rPr>
        <w:t xml:space="preserve"> </w:t>
      </w:r>
      <w:r>
        <w:t>цикл</w:t>
      </w:r>
      <w:r>
        <w:rPr>
          <w:spacing w:val="1"/>
        </w:rPr>
        <w:t xml:space="preserve"> </w:t>
      </w:r>
      <w:r>
        <w:t>вирусов.</w:t>
      </w:r>
      <w:r>
        <w:rPr>
          <w:spacing w:val="1"/>
        </w:rPr>
        <w:t xml:space="preserve"> </w:t>
      </w:r>
      <w:r>
        <w:t>Бактериофаги.</w:t>
      </w:r>
      <w:r>
        <w:rPr>
          <w:spacing w:val="1"/>
        </w:rPr>
        <w:t xml:space="preserve"> </w:t>
      </w:r>
      <w:r>
        <w:t>Болезни растений, животных и человека, вызываемые вирусами. Вирус иммунодефицита</w:t>
      </w:r>
      <w:r>
        <w:rPr>
          <w:spacing w:val="1"/>
        </w:rPr>
        <w:t xml:space="preserve"> </w:t>
      </w:r>
      <w:r>
        <w:t>человека (ВИЧ) – возбудитель СПИДа. Обратная транскрипция, ревертаза и интеграза.</w:t>
      </w:r>
      <w:r>
        <w:rPr>
          <w:spacing w:val="1"/>
        </w:rPr>
        <w:t xml:space="preserve"> </w:t>
      </w:r>
      <w:r>
        <w:t>Профилактика</w:t>
      </w:r>
      <w:r>
        <w:rPr>
          <w:spacing w:val="-1"/>
        </w:rPr>
        <w:t xml:space="preserve"> </w:t>
      </w:r>
      <w:r>
        <w:t>распространения вирусных</w:t>
      </w:r>
      <w:r>
        <w:rPr>
          <w:spacing w:val="1"/>
        </w:rPr>
        <w:t xml:space="preserve"> </w:t>
      </w:r>
      <w:r>
        <w:t>заболеваний.</w:t>
      </w:r>
    </w:p>
    <w:p w:rsidR="00445874" w:rsidRDefault="00182F3C">
      <w:pPr>
        <w:pStyle w:val="a5"/>
        <w:spacing w:before="1"/>
        <w:ind w:left="2410" w:firstLine="0"/>
        <w:jc w:val="left"/>
      </w:pPr>
      <w:r>
        <w:t>Демонстрации:</w:t>
      </w:r>
    </w:p>
    <w:p w:rsidR="00445874" w:rsidRDefault="00182F3C">
      <w:pPr>
        <w:pStyle w:val="a5"/>
        <w:ind w:left="2410" w:firstLine="0"/>
        <w:jc w:val="left"/>
      </w:pPr>
      <w:r>
        <w:t>Портреты:</w:t>
      </w:r>
      <w:r>
        <w:rPr>
          <w:spacing w:val="-5"/>
        </w:rPr>
        <w:t xml:space="preserve"> </w:t>
      </w:r>
      <w:r>
        <w:t>Н.К.</w:t>
      </w:r>
      <w:r>
        <w:rPr>
          <w:spacing w:val="-3"/>
        </w:rPr>
        <w:t xml:space="preserve"> </w:t>
      </w:r>
      <w:r>
        <w:t>Кольцов,</w:t>
      </w:r>
      <w:r>
        <w:rPr>
          <w:spacing w:val="-4"/>
        </w:rPr>
        <w:t xml:space="preserve"> </w:t>
      </w:r>
      <w:r>
        <w:t>Д.И.</w:t>
      </w:r>
      <w:r>
        <w:rPr>
          <w:spacing w:val="-4"/>
        </w:rPr>
        <w:t xml:space="preserve"> </w:t>
      </w:r>
      <w:r>
        <w:t>Ивановский,</w:t>
      </w:r>
      <w:r>
        <w:rPr>
          <w:spacing w:val="-4"/>
        </w:rPr>
        <w:t xml:space="preserve"> </w:t>
      </w:r>
      <w:r>
        <w:t>К.А.</w:t>
      </w:r>
      <w:r>
        <w:rPr>
          <w:spacing w:val="-4"/>
        </w:rPr>
        <w:t xml:space="preserve"> </w:t>
      </w:r>
      <w:r>
        <w:t>Тимирязев.</w:t>
      </w:r>
    </w:p>
    <w:p w:rsidR="00445874" w:rsidRDefault="00182F3C">
      <w:pPr>
        <w:pStyle w:val="a5"/>
        <w:tabs>
          <w:tab w:val="left" w:pos="3642"/>
          <w:tab w:val="left" w:pos="4089"/>
          <w:tab w:val="left" w:pos="5123"/>
          <w:tab w:val="left" w:pos="6120"/>
          <w:tab w:val="left" w:pos="7458"/>
          <w:tab w:val="left" w:pos="9341"/>
        </w:tabs>
        <w:ind w:left="2410" w:firstLine="0"/>
        <w:jc w:val="left"/>
      </w:pPr>
      <w:r>
        <w:t>Таблицы</w:t>
      </w:r>
      <w:r>
        <w:tab/>
        <w:t>и</w:t>
      </w:r>
      <w:r>
        <w:tab/>
        <w:t>схемы:</w:t>
      </w:r>
      <w:r>
        <w:tab/>
        <w:t>«Типы</w:t>
      </w:r>
      <w:r>
        <w:tab/>
        <w:t>питания»,</w:t>
      </w:r>
      <w:r>
        <w:tab/>
        <w:t>«Метаболизм»,</w:t>
      </w:r>
      <w:r>
        <w:tab/>
        <w:t>«Митохондрия»,</w:t>
      </w:r>
    </w:p>
    <w:p w:rsidR="00445874" w:rsidRDefault="00182F3C">
      <w:pPr>
        <w:pStyle w:val="a5"/>
        <w:tabs>
          <w:tab w:val="left" w:pos="4010"/>
          <w:tab w:val="left" w:pos="4960"/>
          <w:tab w:val="left" w:pos="6132"/>
          <w:tab w:val="left" w:pos="7216"/>
          <w:tab w:val="left" w:pos="9084"/>
          <w:tab w:val="left" w:pos="9957"/>
        </w:tabs>
        <w:ind w:right="593" w:firstLine="0"/>
        <w:jc w:val="left"/>
      </w:pPr>
      <w:r>
        <w:t>«Энергетический</w:t>
      </w:r>
      <w:r>
        <w:rPr>
          <w:spacing w:val="39"/>
        </w:rPr>
        <w:t xml:space="preserve"> </w:t>
      </w:r>
      <w:r>
        <w:t>обмен»,</w:t>
      </w:r>
      <w:r>
        <w:rPr>
          <w:spacing w:val="44"/>
        </w:rPr>
        <w:t xml:space="preserve"> </w:t>
      </w:r>
      <w:r>
        <w:t>«Хлоропласт»,</w:t>
      </w:r>
      <w:r>
        <w:rPr>
          <w:spacing w:val="46"/>
        </w:rPr>
        <w:t xml:space="preserve"> </w:t>
      </w:r>
      <w:r>
        <w:t>«Фотосинтез»,</w:t>
      </w:r>
      <w:r>
        <w:rPr>
          <w:spacing w:val="43"/>
        </w:rPr>
        <w:t xml:space="preserve"> </w:t>
      </w:r>
      <w:r>
        <w:t>«Строение</w:t>
      </w:r>
      <w:r>
        <w:rPr>
          <w:spacing w:val="41"/>
        </w:rPr>
        <w:t xml:space="preserve"> </w:t>
      </w:r>
      <w:r>
        <w:t>ДНК»,</w:t>
      </w:r>
      <w:r>
        <w:rPr>
          <w:spacing w:val="44"/>
        </w:rPr>
        <w:t xml:space="preserve"> </w:t>
      </w:r>
      <w:r>
        <w:t>«Строение</w:t>
      </w:r>
      <w:r>
        <w:rPr>
          <w:spacing w:val="38"/>
        </w:rPr>
        <w:t xml:space="preserve"> </w:t>
      </w:r>
      <w:r>
        <w:t>и</w:t>
      </w:r>
      <w:r>
        <w:rPr>
          <w:spacing w:val="-57"/>
        </w:rPr>
        <w:t xml:space="preserve"> </w:t>
      </w:r>
      <w:r>
        <w:t>функционирование</w:t>
      </w:r>
      <w:r>
        <w:tab/>
        <w:t>гена»,</w:t>
      </w:r>
      <w:r>
        <w:tab/>
        <w:t>«Синтез</w:t>
      </w:r>
      <w:r>
        <w:tab/>
        <w:t>белка»,</w:t>
      </w:r>
      <w:r>
        <w:tab/>
        <w:t>«Генетический</w:t>
      </w:r>
      <w:r>
        <w:tab/>
        <w:t>код»,</w:t>
      </w:r>
      <w:r>
        <w:tab/>
      </w:r>
      <w:r>
        <w:rPr>
          <w:spacing w:val="-1"/>
        </w:rPr>
        <w:t>«Вирусы»,</w:t>
      </w:r>
    </w:p>
    <w:p w:rsidR="00445874" w:rsidRDefault="00182F3C">
      <w:pPr>
        <w:pStyle w:val="a5"/>
        <w:tabs>
          <w:tab w:val="left" w:pos="3666"/>
          <w:tab w:val="left" w:pos="4992"/>
          <w:tab w:val="left" w:pos="5354"/>
          <w:tab w:val="left" w:pos="6756"/>
          <w:tab w:val="left" w:pos="7483"/>
          <w:tab w:val="left" w:pos="8408"/>
          <w:tab w:val="left" w:pos="9478"/>
        </w:tabs>
        <w:ind w:firstLine="0"/>
        <w:jc w:val="left"/>
      </w:pPr>
      <w:r>
        <w:t>«Бактериофаги»,</w:t>
      </w:r>
      <w:r>
        <w:tab/>
        <w:t>«Строение</w:t>
      </w:r>
      <w:r>
        <w:tab/>
        <w:t>и</w:t>
      </w:r>
      <w:r>
        <w:tab/>
        <w:t>жизненный</w:t>
      </w:r>
      <w:r>
        <w:tab/>
        <w:t>цикл</w:t>
      </w:r>
      <w:r>
        <w:tab/>
        <w:t>вируса</w:t>
      </w:r>
      <w:r>
        <w:tab/>
        <w:t>СПИДа,</w:t>
      </w:r>
      <w:r>
        <w:tab/>
        <w:t>бактериофага»,</w:t>
      </w:r>
    </w:p>
    <w:p w:rsidR="00445874" w:rsidRDefault="00182F3C">
      <w:pPr>
        <w:pStyle w:val="a5"/>
        <w:ind w:firstLine="0"/>
        <w:jc w:val="left"/>
      </w:pPr>
      <w:r>
        <w:t>«Репликация</w:t>
      </w:r>
      <w:r>
        <w:rPr>
          <w:spacing w:val="-5"/>
        </w:rPr>
        <w:t xml:space="preserve"> </w:t>
      </w:r>
      <w:r>
        <w:t>ДНК».</w:t>
      </w:r>
    </w:p>
    <w:p w:rsidR="00445874" w:rsidRDefault="00182F3C">
      <w:pPr>
        <w:pStyle w:val="a5"/>
        <w:ind w:right="591"/>
      </w:pPr>
      <w:r>
        <w:t>Оборудование: модели-аппликации «Удвоение ДНК и транскрипция», «Биосинтез</w:t>
      </w:r>
      <w:r>
        <w:rPr>
          <w:spacing w:val="1"/>
        </w:rPr>
        <w:t xml:space="preserve"> </w:t>
      </w:r>
      <w:r>
        <w:t>белка»,</w:t>
      </w:r>
      <w:r>
        <w:rPr>
          <w:spacing w:val="3"/>
        </w:rPr>
        <w:t xml:space="preserve"> </w:t>
      </w:r>
      <w:r>
        <w:t>«Строение</w:t>
      </w:r>
      <w:r>
        <w:rPr>
          <w:spacing w:val="-1"/>
        </w:rPr>
        <w:t xml:space="preserve"> </w:t>
      </w:r>
      <w:r>
        <w:t>клетки», модель</w:t>
      </w:r>
      <w:r>
        <w:rPr>
          <w:spacing w:val="-1"/>
        </w:rPr>
        <w:t xml:space="preserve"> </w:t>
      </w:r>
      <w:r>
        <w:t>структуры</w:t>
      </w:r>
      <w:r>
        <w:rPr>
          <w:spacing w:val="1"/>
        </w:rPr>
        <w:t xml:space="preserve"> </w:t>
      </w:r>
      <w:r>
        <w:t>ДНК.</w:t>
      </w:r>
    </w:p>
    <w:p w:rsidR="00445874" w:rsidRDefault="00182F3C">
      <w:pPr>
        <w:pStyle w:val="a5"/>
        <w:ind w:left="2410" w:firstLine="0"/>
      </w:pPr>
      <w:r>
        <w:t>Тема</w:t>
      </w:r>
      <w:r>
        <w:rPr>
          <w:spacing w:val="-4"/>
        </w:rPr>
        <w:t xml:space="preserve"> </w:t>
      </w:r>
      <w:r>
        <w:t>5.</w:t>
      </w:r>
      <w:r>
        <w:rPr>
          <w:spacing w:val="-3"/>
        </w:rPr>
        <w:t xml:space="preserve"> </w:t>
      </w:r>
      <w:r>
        <w:t>Размножение</w:t>
      </w:r>
      <w:r>
        <w:rPr>
          <w:spacing w:val="-4"/>
        </w:rPr>
        <w:t xml:space="preserve"> </w:t>
      </w:r>
      <w:r>
        <w:t>и</w:t>
      </w:r>
      <w:r>
        <w:rPr>
          <w:spacing w:val="-3"/>
        </w:rPr>
        <w:t xml:space="preserve"> </w:t>
      </w:r>
      <w:r>
        <w:t>индивидуальное</w:t>
      </w:r>
      <w:r>
        <w:rPr>
          <w:spacing w:val="-4"/>
        </w:rPr>
        <w:t xml:space="preserve"> </w:t>
      </w:r>
      <w:r>
        <w:t>развитие</w:t>
      </w:r>
      <w:r>
        <w:rPr>
          <w:spacing w:val="-4"/>
        </w:rPr>
        <w:t xml:space="preserve"> </w:t>
      </w:r>
      <w:r>
        <w:t>организмов.</w:t>
      </w:r>
    </w:p>
    <w:p w:rsidR="00445874" w:rsidRDefault="00182F3C">
      <w:pPr>
        <w:pStyle w:val="a5"/>
        <w:ind w:right="586"/>
      </w:pPr>
      <w:r>
        <w:t>Клеточный</w:t>
      </w:r>
      <w:r>
        <w:rPr>
          <w:spacing w:val="1"/>
        </w:rPr>
        <w:t xml:space="preserve"> </w:t>
      </w:r>
      <w:r>
        <w:t>цикл,</w:t>
      </w:r>
      <w:r>
        <w:rPr>
          <w:spacing w:val="1"/>
        </w:rPr>
        <w:t xml:space="preserve"> </w:t>
      </w:r>
      <w:r>
        <w:t>или</w:t>
      </w:r>
      <w:r>
        <w:rPr>
          <w:spacing w:val="1"/>
        </w:rPr>
        <w:t xml:space="preserve"> </w:t>
      </w:r>
      <w:r>
        <w:t>жизненный</w:t>
      </w:r>
      <w:r>
        <w:rPr>
          <w:spacing w:val="1"/>
        </w:rPr>
        <w:t xml:space="preserve"> </w:t>
      </w:r>
      <w:r>
        <w:t>цикл</w:t>
      </w:r>
      <w:r>
        <w:rPr>
          <w:spacing w:val="1"/>
        </w:rPr>
        <w:t xml:space="preserve"> </w:t>
      </w:r>
      <w:r>
        <w:t>клетки.</w:t>
      </w:r>
      <w:r>
        <w:rPr>
          <w:spacing w:val="1"/>
        </w:rPr>
        <w:t xml:space="preserve"> </w:t>
      </w:r>
      <w:r>
        <w:t>Интерфаза</w:t>
      </w:r>
      <w:r>
        <w:rPr>
          <w:spacing w:val="1"/>
        </w:rPr>
        <w:t xml:space="preserve"> </w:t>
      </w:r>
      <w:r>
        <w:t>и</w:t>
      </w:r>
      <w:r>
        <w:rPr>
          <w:spacing w:val="1"/>
        </w:rPr>
        <w:t xml:space="preserve"> </w:t>
      </w:r>
      <w:r>
        <w:t>митоз.</w:t>
      </w:r>
      <w:r>
        <w:rPr>
          <w:spacing w:val="1"/>
        </w:rPr>
        <w:t xml:space="preserve"> </w:t>
      </w:r>
      <w:r>
        <w:t>Процессы,</w:t>
      </w:r>
      <w:r>
        <w:rPr>
          <w:spacing w:val="1"/>
        </w:rPr>
        <w:t xml:space="preserve"> </w:t>
      </w:r>
      <w:r>
        <w:t>протекающие</w:t>
      </w:r>
      <w:r>
        <w:rPr>
          <w:spacing w:val="1"/>
        </w:rPr>
        <w:t xml:space="preserve"> </w:t>
      </w:r>
      <w:r>
        <w:t>в</w:t>
      </w:r>
      <w:r>
        <w:rPr>
          <w:spacing w:val="1"/>
        </w:rPr>
        <w:t xml:space="preserve"> </w:t>
      </w:r>
      <w:r>
        <w:t>интерфазе.</w:t>
      </w:r>
      <w:r>
        <w:rPr>
          <w:spacing w:val="1"/>
        </w:rPr>
        <w:t xml:space="preserve"> </w:t>
      </w:r>
      <w:r>
        <w:t>Репликация</w:t>
      </w:r>
      <w:r>
        <w:rPr>
          <w:spacing w:val="1"/>
        </w:rPr>
        <w:t xml:space="preserve"> </w:t>
      </w:r>
      <w:r>
        <w:t>–</w:t>
      </w:r>
      <w:r>
        <w:rPr>
          <w:spacing w:val="1"/>
        </w:rPr>
        <w:t xml:space="preserve"> </w:t>
      </w:r>
      <w:r>
        <w:t>реакция</w:t>
      </w:r>
      <w:r>
        <w:rPr>
          <w:spacing w:val="1"/>
        </w:rPr>
        <w:t xml:space="preserve"> </w:t>
      </w:r>
      <w:r>
        <w:t>матричного</w:t>
      </w:r>
      <w:r>
        <w:rPr>
          <w:spacing w:val="1"/>
        </w:rPr>
        <w:t xml:space="preserve"> </w:t>
      </w:r>
      <w:r>
        <w:t>синтеза ДНК.</w:t>
      </w:r>
      <w:r>
        <w:rPr>
          <w:spacing w:val="1"/>
        </w:rPr>
        <w:t xml:space="preserve"> </w:t>
      </w:r>
      <w:r>
        <w:t>Строение</w:t>
      </w:r>
      <w:r>
        <w:rPr>
          <w:spacing w:val="1"/>
        </w:rPr>
        <w:t xml:space="preserve"> </w:t>
      </w:r>
      <w:r>
        <w:t>хромосом.</w:t>
      </w:r>
      <w:r>
        <w:rPr>
          <w:spacing w:val="1"/>
        </w:rPr>
        <w:t xml:space="preserve"> </w:t>
      </w:r>
      <w:r>
        <w:t>Хромосомный</w:t>
      </w:r>
      <w:r>
        <w:rPr>
          <w:spacing w:val="1"/>
        </w:rPr>
        <w:t xml:space="preserve"> </w:t>
      </w:r>
      <w:r>
        <w:t>набор</w:t>
      </w:r>
      <w:r>
        <w:rPr>
          <w:spacing w:val="1"/>
        </w:rPr>
        <w:t xml:space="preserve"> </w:t>
      </w:r>
      <w:r>
        <w:t>–</w:t>
      </w:r>
      <w:r>
        <w:rPr>
          <w:spacing w:val="1"/>
        </w:rPr>
        <w:t xml:space="preserve"> </w:t>
      </w:r>
      <w:r>
        <w:t>кариотип. Диплоидный</w:t>
      </w:r>
      <w:r>
        <w:rPr>
          <w:spacing w:val="1"/>
        </w:rPr>
        <w:t xml:space="preserve"> </w:t>
      </w:r>
      <w:r>
        <w:t>и</w:t>
      </w:r>
      <w:r>
        <w:rPr>
          <w:spacing w:val="1"/>
        </w:rPr>
        <w:t xml:space="preserve"> </w:t>
      </w:r>
      <w:r>
        <w:t>гаплоидный хромосомные</w:t>
      </w:r>
      <w:r>
        <w:rPr>
          <w:spacing w:val="1"/>
        </w:rPr>
        <w:t xml:space="preserve"> </w:t>
      </w:r>
      <w:r>
        <w:t>наборы. Хроматиды. Цитологические основы размножения и индивидуального развития</w:t>
      </w:r>
      <w:r>
        <w:rPr>
          <w:spacing w:val="1"/>
        </w:rPr>
        <w:t xml:space="preserve"> </w:t>
      </w:r>
      <w:r>
        <w:t>организмов.</w:t>
      </w:r>
    </w:p>
    <w:p w:rsidR="00445874" w:rsidRDefault="00182F3C">
      <w:pPr>
        <w:pStyle w:val="a5"/>
        <w:spacing w:before="1"/>
        <w:ind w:right="593"/>
      </w:pPr>
      <w:r>
        <w:t>Деление</w:t>
      </w:r>
      <w:r>
        <w:rPr>
          <w:spacing w:val="1"/>
        </w:rPr>
        <w:t xml:space="preserve"> </w:t>
      </w:r>
      <w:r>
        <w:t>клетки</w:t>
      </w:r>
      <w:r>
        <w:rPr>
          <w:spacing w:val="1"/>
        </w:rPr>
        <w:t xml:space="preserve"> </w:t>
      </w:r>
      <w:r>
        <w:t>–</w:t>
      </w:r>
      <w:r>
        <w:rPr>
          <w:spacing w:val="1"/>
        </w:rPr>
        <w:t xml:space="preserve"> </w:t>
      </w:r>
      <w:r>
        <w:t>митоз.</w:t>
      </w:r>
      <w:r>
        <w:rPr>
          <w:spacing w:val="1"/>
        </w:rPr>
        <w:t xml:space="preserve"> </w:t>
      </w:r>
      <w:r>
        <w:t>Стадии</w:t>
      </w:r>
      <w:r>
        <w:rPr>
          <w:spacing w:val="1"/>
        </w:rPr>
        <w:t xml:space="preserve"> </w:t>
      </w:r>
      <w:r>
        <w:t>митоза.</w:t>
      </w:r>
      <w:r>
        <w:rPr>
          <w:spacing w:val="1"/>
        </w:rPr>
        <w:t xml:space="preserve"> </w:t>
      </w:r>
      <w:r>
        <w:t>Процессы,</w:t>
      </w:r>
      <w:r>
        <w:rPr>
          <w:spacing w:val="1"/>
        </w:rPr>
        <w:t xml:space="preserve"> </w:t>
      </w:r>
      <w:r>
        <w:t>происходящие</w:t>
      </w:r>
      <w:r>
        <w:rPr>
          <w:spacing w:val="1"/>
        </w:rPr>
        <w:t xml:space="preserve"> </w:t>
      </w:r>
      <w:r>
        <w:t>на</w:t>
      </w:r>
      <w:r>
        <w:rPr>
          <w:spacing w:val="1"/>
        </w:rPr>
        <w:t xml:space="preserve"> </w:t>
      </w:r>
      <w:r>
        <w:t>разных</w:t>
      </w:r>
      <w:r>
        <w:rPr>
          <w:spacing w:val="1"/>
        </w:rPr>
        <w:t xml:space="preserve"> </w:t>
      </w:r>
      <w:r>
        <w:t>стадиях</w:t>
      </w:r>
      <w:r>
        <w:rPr>
          <w:spacing w:val="1"/>
        </w:rPr>
        <w:t xml:space="preserve"> </w:t>
      </w:r>
      <w:r>
        <w:t>митоза. Биологический смысл</w:t>
      </w:r>
      <w:r>
        <w:rPr>
          <w:spacing w:val="-1"/>
        </w:rPr>
        <w:t xml:space="preserve"> </w:t>
      </w:r>
      <w:r>
        <w:t>митоза.</w:t>
      </w:r>
    </w:p>
    <w:p w:rsidR="00445874" w:rsidRDefault="00182F3C">
      <w:pPr>
        <w:pStyle w:val="a5"/>
        <w:ind w:left="2410" w:firstLine="0"/>
      </w:pPr>
      <w:r>
        <w:t>Программируемая</w:t>
      </w:r>
      <w:r>
        <w:rPr>
          <w:spacing w:val="-3"/>
        </w:rPr>
        <w:t xml:space="preserve"> </w:t>
      </w:r>
      <w:r>
        <w:t>гибель</w:t>
      </w:r>
      <w:r>
        <w:rPr>
          <w:spacing w:val="-3"/>
        </w:rPr>
        <w:t xml:space="preserve"> </w:t>
      </w:r>
      <w:r>
        <w:t>клетки</w:t>
      </w:r>
      <w:r>
        <w:rPr>
          <w:spacing w:val="1"/>
        </w:rPr>
        <w:t xml:space="preserve"> </w:t>
      </w:r>
      <w:r>
        <w:t>–</w:t>
      </w:r>
      <w:r>
        <w:rPr>
          <w:spacing w:val="-3"/>
        </w:rPr>
        <w:t xml:space="preserve"> </w:t>
      </w:r>
      <w:r>
        <w:t>апоптоз.</w:t>
      </w:r>
    </w:p>
    <w:p w:rsidR="00445874" w:rsidRDefault="00182F3C">
      <w:pPr>
        <w:pStyle w:val="a5"/>
        <w:ind w:right="584"/>
      </w:pPr>
      <w:r>
        <w:t>Формы</w:t>
      </w:r>
      <w:r>
        <w:rPr>
          <w:spacing w:val="1"/>
        </w:rPr>
        <w:t xml:space="preserve"> </w:t>
      </w:r>
      <w:r>
        <w:t>размножения</w:t>
      </w:r>
      <w:r>
        <w:rPr>
          <w:spacing w:val="1"/>
        </w:rPr>
        <w:t xml:space="preserve"> </w:t>
      </w:r>
      <w:r>
        <w:t>организмов:</w:t>
      </w:r>
      <w:r>
        <w:rPr>
          <w:spacing w:val="1"/>
        </w:rPr>
        <w:t xml:space="preserve"> </w:t>
      </w:r>
      <w:r>
        <w:t>бесполое</w:t>
      </w:r>
      <w:r>
        <w:rPr>
          <w:spacing w:val="1"/>
        </w:rPr>
        <w:t xml:space="preserve"> </w:t>
      </w:r>
      <w:r>
        <w:t>и</w:t>
      </w:r>
      <w:r>
        <w:rPr>
          <w:spacing w:val="1"/>
        </w:rPr>
        <w:t xml:space="preserve"> </w:t>
      </w:r>
      <w:r>
        <w:t>половое.</w:t>
      </w:r>
      <w:r>
        <w:rPr>
          <w:spacing w:val="1"/>
        </w:rPr>
        <w:t xml:space="preserve"> </w:t>
      </w:r>
      <w:r>
        <w:t>Виды</w:t>
      </w:r>
      <w:r>
        <w:rPr>
          <w:spacing w:val="1"/>
        </w:rPr>
        <w:t xml:space="preserve"> </w:t>
      </w:r>
      <w:r>
        <w:t>бесполого</w:t>
      </w:r>
      <w:r>
        <w:rPr>
          <w:spacing w:val="1"/>
        </w:rPr>
        <w:t xml:space="preserve"> </w:t>
      </w:r>
      <w:r>
        <w:t>размножения:</w:t>
      </w:r>
      <w:r>
        <w:rPr>
          <w:spacing w:val="1"/>
        </w:rPr>
        <w:t xml:space="preserve"> </w:t>
      </w:r>
      <w:r>
        <w:t>деление надвое,</w:t>
      </w:r>
      <w:r>
        <w:rPr>
          <w:spacing w:val="1"/>
        </w:rPr>
        <w:t xml:space="preserve"> </w:t>
      </w:r>
      <w:r>
        <w:t>почкование</w:t>
      </w:r>
      <w:r>
        <w:rPr>
          <w:spacing w:val="1"/>
        </w:rPr>
        <w:t xml:space="preserve"> </w:t>
      </w:r>
      <w:r>
        <w:t>одно</w:t>
      </w:r>
      <w:r>
        <w:rPr>
          <w:spacing w:val="1"/>
        </w:rPr>
        <w:t xml:space="preserve"> </w:t>
      </w:r>
      <w:r>
        <w:t>и</w:t>
      </w:r>
      <w:r>
        <w:rPr>
          <w:spacing w:val="1"/>
        </w:rPr>
        <w:t xml:space="preserve"> </w:t>
      </w:r>
      <w:r>
        <w:t>многоклеточных,</w:t>
      </w:r>
      <w:r>
        <w:rPr>
          <w:spacing w:val="1"/>
        </w:rPr>
        <w:t xml:space="preserve"> </w:t>
      </w:r>
      <w:r>
        <w:t>спорообразование,</w:t>
      </w:r>
      <w:r>
        <w:rPr>
          <w:spacing w:val="1"/>
        </w:rPr>
        <w:t xml:space="preserve"> </w:t>
      </w:r>
      <w:r>
        <w:t>вегетативное размножение. Искусственное клонирование организмов, его значение для</w:t>
      </w:r>
      <w:r>
        <w:rPr>
          <w:spacing w:val="1"/>
        </w:rPr>
        <w:t xml:space="preserve"> </w:t>
      </w:r>
      <w:r>
        <w:t>селекции.</w:t>
      </w:r>
    </w:p>
    <w:p w:rsidR="00445874" w:rsidRDefault="00182F3C">
      <w:pPr>
        <w:pStyle w:val="a5"/>
        <w:ind w:left="2410" w:firstLine="0"/>
      </w:pPr>
      <w:r>
        <w:t>Половое</w:t>
      </w:r>
      <w:r>
        <w:rPr>
          <w:spacing w:val="-6"/>
        </w:rPr>
        <w:t xml:space="preserve"> </w:t>
      </w:r>
      <w:r>
        <w:t>размножение,</w:t>
      </w:r>
      <w:r>
        <w:rPr>
          <w:spacing w:val="-3"/>
        </w:rPr>
        <w:t xml:space="preserve"> </w:t>
      </w:r>
      <w:r>
        <w:t>его</w:t>
      </w:r>
      <w:r>
        <w:rPr>
          <w:spacing w:val="-4"/>
        </w:rPr>
        <w:t xml:space="preserve"> </w:t>
      </w:r>
      <w:r>
        <w:t>отличия</w:t>
      </w:r>
      <w:r>
        <w:rPr>
          <w:spacing w:val="-4"/>
        </w:rPr>
        <w:t xml:space="preserve"> </w:t>
      </w:r>
      <w:r>
        <w:t>от</w:t>
      </w:r>
      <w:r>
        <w:rPr>
          <w:spacing w:val="-3"/>
        </w:rPr>
        <w:t xml:space="preserve"> </w:t>
      </w:r>
      <w:r>
        <w:t>бесполого.</w:t>
      </w:r>
    </w:p>
    <w:p w:rsidR="00445874" w:rsidRDefault="00182F3C">
      <w:pPr>
        <w:pStyle w:val="a5"/>
        <w:ind w:right="594"/>
      </w:pPr>
      <w:r>
        <w:t>Мейоз. Стадии мейоза. Процессы, происходящие на стадиях мейоза. Поведение</w:t>
      </w:r>
      <w:r>
        <w:rPr>
          <w:spacing w:val="1"/>
        </w:rPr>
        <w:t xml:space="preserve"> </w:t>
      </w:r>
      <w:r>
        <w:t>хромосом</w:t>
      </w:r>
      <w:r>
        <w:rPr>
          <w:spacing w:val="-2"/>
        </w:rPr>
        <w:t xml:space="preserve"> </w:t>
      </w:r>
      <w:r>
        <w:t>в</w:t>
      </w:r>
      <w:r>
        <w:rPr>
          <w:spacing w:val="-2"/>
        </w:rPr>
        <w:t xml:space="preserve"> </w:t>
      </w:r>
      <w:r>
        <w:t>мейозе.</w:t>
      </w:r>
      <w:r>
        <w:rPr>
          <w:spacing w:val="-1"/>
        </w:rPr>
        <w:t xml:space="preserve"> </w:t>
      </w:r>
      <w:r>
        <w:t>Кроссинговер. Биологический</w:t>
      </w:r>
      <w:r>
        <w:rPr>
          <w:spacing w:val="-1"/>
        </w:rPr>
        <w:t xml:space="preserve"> </w:t>
      </w:r>
      <w:r>
        <w:t>смысл</w:t>
      </w:r>
      <w:r>
        <w:rPr>
          <w:spacing w:val="-2"/>
        </w:rPr>
        <w:t xml:space="preserve"> </w:t>
      </w:r>
      <w:r>
        <w:t>и значение</w:t>
      </w:r>
      <w:r>
        <w:rPr>
          <w:spacing w:val="-1"/>
        </w:rPr>
        <w:t xml:space="preserve"> </w:t>
      </w:r>
      <w:r>
        <w:t>мейоза.</w:t>
      </w:r>
    </w:p>
    <w:p w:rsidR="00445874" w:rsidRDefault="00182F3C">
      <w:pPr>
        <w:pStyle w:val="a5"/>
        <w:ind w:right="584"/>
      </w:pPr>
      <w:r>
        <w:t>Гаметогенез – процесс образования половых клеток у животных. Половые железы:</w:t>
      </w:r>
      <w:r>
        <w:rPr>
          <w:spacing w:val="1"/>
        </w:rPr>
        <w:t xml:space="preserve"> </w:t>
      </w:r>
      <w:r>
        <w:t>семенники и яичники. Образование и развитие половых клеток – гамет (сперматозоид,</w:t>
      </w:r>
      <w:r>
        <w:rPr>
          <w:spacing w:val="1"/>
        </w:rPr>
        <w:t xml:space="preserve"> </w:t>
      </w:r>
      <w:r>
        <w:t>яйцеклетка)</w:t>
      </w:r>
      <w:r>
        <w:rPr>
          <w:spacing w:val="9"/>
        </w:rPr>
        <w:t xml:space="preserve"> </w:t>
      </w:r>
      <w:r>
        <w:t>–</w:t>
      </w:r>
      <w:r>
        <w:rPr>
          <w:spacing w:val="9"/>
        </w:rPr>
        <w:t xml:space="preserve"> </w:t>
      </w:r>
      <w:r>
        <w:t>сперматогенез</w:t>
      </w:r>
      <w:r>
        <w:rPr>
          <w:spacing w:val="9"/>
        </w:rPr>
        <w:t xml:space="preserve"> </w:t>
      </w:r>
      <w:r>
        <w:t>и</w:t>
      </w:r>
      <w:r>
        <w:rPr>
          <w:spacing w:val="9"/>
        </w:rPr>
        <w:t xml:space="preserve"> </w:t>
      </w:r>
      <w:r>
        <w:t>оогенез.</w:t>
      </w:r>
      <w:r>
        <w:rPr>
          <w:spacing w:val="8"/>
        </w:rPr>
        <w:t xml:space="preserve"> </w:t>
      </w:r>
      <w:r>
        <w:t>Особенности</w:t>
      </w:r>
      <w:r>
        <w:rPr>
          <w:spacing w:val="10"/>
        </w:rPr>
        <w:t xml:space="preserve"> </w:t>
      </w:r>
      <w:r>
        <w:t>строения</w:t>
      </w:r>
      <w:r>
        <w:rPr>
          <w:spacing w:val="8"/>
        </w:rPr>
        <w:t xml:space="preserve"> </w:t>
      </w:r>
      <w:r>
        <w:t>яйцеклеток</w:t>
      </w:r>
      <w:r>
        <w:rPr>
          <w:spacing w:val="7"/>
        </w:rPr>
        <w:t xml:space="preserve"> </w:t>
      </w:r>
      <w:r>
        <w:t>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сперматозоидов.</w:t>
      </w:r>
      <w:r>
        <w:rPr>
          <w:spacing w:val="-4"/>
        </w:rPr>
        <w:t xml:space="preserve"> </w:t>
      </w:r>
      <w:r>
        <w:t>Оплодотворение.</w:t>
      </w:r>
      <w:r>
        <w:rPr>
          <w:spacing w:val="-4"/>
        </w:rPr>
        <w:t xml:space="preserve"> </w:t>
      </w:r>
      <w:r>
        <w:t>Партеногенез.</w:t>
      </w:r>
    </w:p>
    <w:p w:rsidR="00445874" w:rsidRDefault="00182F3C">
      <w:pPr>
        <w:pStyle w:val="a5"/>
        <w:ind w:right="589"/>
      </w:pPr>
      <w:r>
        <w:t>Индивидуальное</w:t>
      </w:r>
      <w:r>
        <w:rPr>
          <w:spacing w:val="1"/>
        </w:rPr>
        <w:t xml:space="preserve"> </w:t>
      </w:r>
      <w:r>
        <w:t>развитие</w:t>
      </w:r>
      <w:r>
        <w:rPr>
          <w:spacing w:val="1"/>
        </w:rPr>
        <w:t xml:space="preserve"> </w:t>
      </w:r>
      <w:r>
        <w:t>(онтогенез).</w:t>
      </w:r>
      <w:r>
        <w:rPr>
          <w:spacing w:val="1"/>
        </w:rPr>
        <w:t xml:space="preserve"> </w:t>
      </w:r>
      <w:r>
        <w:t>Эмбриональное</w:t>
      </w:r>
      <w:r>
        <w:rPr>
          <w:spacing w:val="1"/>
        </w:rPr>
        <w:t xml:space="preserve"> </w:t>
      </w:r>
      <w:r>
        <w:t>развитие</w:t>
      </w:r>
      <w:r>
        <w:rPr>
          <w:spacing w:val="1"/>
        </w:rPr>
        <w:t xml:space="preserve"> </w:t>
      </w:r>
      <w:r>
        <w:t>(эмбриогенез).</w:t>
      </w:r>
      <w:r>
        <w:rPr>
          <w:spacing w:val="1"/>
        </w:rPr>
        <w:t xml:space="preserve"> </w:t>
      </w:r>
      <w:r>
        <w:t>Этапы</w:t>
      </w:r>
      <w:r>
        <w:rPr>
          <w:spacing w:val="1"/>
        </w:rPr>
        <w:t xml:space="preserve"> </w:t>
      </w:r>
      <w:r>
        <w:t>эмбрионального</w:t>
      </w:r>
      <w:r>
        <w:rPr>
          <w:spacing w:val="1"/>
        </w:rPr>
        <w:t xml:space="preserve"> </w:t>
      </w:r>
      <w:r>
        <w:t>развития</w:t>
      </w:r>
      <w:r>
        <w:rPr>
          <w:spacing w:val="1"/>
        </w:rPr>
        <w:t xml:space="preserve"> </w:t>
      </w:r>
      <w:r>
        <w:t>у</w:t>
      </w:r>
      <w:r>
        <w:rPr>
          <w:spacing w:val="1"/>
        </w:rPr>
        <w:t xml:space="preserve"> </w:t>
      </w:r>
      <w:r>
        <w:t>позвоночных</w:t>
      </w:r>
      <w:r>
        <w:rPr>
          <w:spacing w:val="1"/>
        </w:rPr>
        <w:t xml:space="preserve"> </w:t>
      </w:r>
      <w:r>
        <w:t>животных:</w:t>
      </w:r>
      <w:r>
        <w:rPr>
          <w:spacing w:val="1"/>
        </w:rPr>
        <w:t xml:space="preserve"> </w:t>
      </w:r>
      <w:r>
        <w:t>дробление,</w:t>
      </w:r>
      <w:r>
        <w:rPr>
          <w:spacing w:val="1"/>
        </w:rPr>
        <w:t xml:space="preserve"> </w:t>
      </w:r>
      <w:r>
        <w:t>гаструляция,</w:t>
      </w:r>
      <w:r>
        <w:rPr>
          <w:spacing w:val="1"/>
        </w:rPr>
        <w:t xml:space="preserve"> </w:t>
      </w:r>
      <w:r>
        <w:t>органогенез. Постэмбриональное развитие. Типы постэмбрионального развития: прямое,</w:t>
      </w:r>
      <w:r>
        <w:rPr>
          <w:spacing w:val="1"/>
        </w:rPr>
        <w:t xml:space="preserve"> </w:t>
      </w:r>
      <w:r>
        <w:t>непрямое</w:t>
      </w:r>
      <w:r>
        <w:rPr>
          <w:spacing w:val="1"/>
        </w:rPr>
        <w:t xml:space="preserve"> </w:t>
      </w:r>
      <w:r>
        <w:t>(личиночное).</w:t>
      </w:r>
      <w:r>
        <w:rPr>
          <w:spacing w:val="1"/>
        </w:rPr>
        <w:t xml:space="preserve"> </w:t>
      </w:r>
      <w:r>
        <w:t>Влияние</w:t>
      </w:r>
      <w:r>
        <w:rPr>
          <w:spacing w:val="1"/>
        </w:rPr>
        <w:t xml:space="preserve"> </w:t>
      </w:r>
      <w:r>
        <w:t>среды</w:t>
      </w:r>
      <w:r>
        <w:rPr>
          <w:spacing w:val="1"/>
        </w:rPr>
        <w:t xml:space="preserve"> </w:t>
      </w:r>
      <w:r>
        <w:t>на</w:t>
      </w:r>
      <w:r>
        <w:rPr>
          <w:spacing w:val="1"/>
        </w:rPr>
        <w:t xml:space="preserve"> </w:t>
      </w:r>
      <w:r>
        <w:t>развитие</w:t>
      </w:r>
      <w:r>
        <w:rPr>
          <w:spacing w:val="1"/>
        </w:rPr>
        <w:t xml:space="preserve"> </w:t>
      </w:r>
      <w:r>
        <w:t>организмов,</w:t>
      </w:r>
      <w:r>
        <w:rPr>
          <w:spacing w:val="1"/>
        </w:rPr>
        <w:t xml:space="preserve"> </w:t>
      </w:r>
      <w:r>
        <w:t>факторы,</w:t>
      </w:r>
      <w:r>
        <w:rPr>
          <w:spacing w:val="1"/>
        </w:rPr>
        <w:t xml:space="preserve"> </w:t>
      </w:r>
      <w:r>
        <w:t>способные</w:t>
      </w:r>
      <w:r>
        <w:rPr>
          <w:spacing w:val="1"/>
        </w:rPr>
        <w:t xml:space="preserve"> </w:t>
      </w:r>
      <w:r>
        <w:t>вызывать врождённые</w:t>
      </w:r>
      <w:r>
        <w:rPr>
          <w:spacing w:val="-2"/>
        </w:rPr>
        <w:t xml:space="preserve"> </w:t>
      </w:r>
      <w:r>
        <w:t>уродства.</w:t>
      </w:r>
    </w:p>
    <w:p w:rsidR="00445874" w:rsidRDefault="00182F3C">
      <w:pPr>
        <w:pStyle w:val="a5"/>
        <w:ind w:right="592"/>
      </w:pPr>
      <w:r>
        <w:t>Рост и развитие растений. Онтогенез цветкового растения: строение семени, стадии</w:t>
      </w:r>
      <w:r>
        <w:rPr>
          <w:spacing w:val="-57"/>
        </w:rPr>
        <w:t xml:space="preserve"> </w:t>
      </w:r>
      <w:r>
        <w:t>развития.</w:t>
      </w:r>
    </w:p>
    <w:p w:rsidR="00445874" w:rsidRDefault="00182F3C">
      <w:pPr>
        <w:pStyle w:val="a5"/>
        <w:ind w:left="2410" w:firstLine="0"/>
        <w:jc w:val="left"/>
      </w:pPr>
      <w:r>
        <w:t>Демонстрации:</w:t>
      </w:r>
    </w:p>
    <w:p w:rsidR="00445874" w:rsidRDefault="00182F3C">
      <w:pPr>
        <w:pStyle w:val="a5"/>
        <w:ind w:right="592"/>
      </w:pPr>
      <w:r>
        <w:t>Таблицы и схемы: «Формы размножения организмов», «Двойное оплодотворение у</w:t>
      </w:r>
      <w:r>
        <w:rPr>
          <w:spacing w:val="-57"/>
        </w:rPr>
        <w:t xml:space="preserve"> </w:t>
      </w:r>
      <w:r>
        <w:t>цветковых</w:t>
      </w:r>
      <w:r>
        <w:rPr>
          <w:spacing w:val="1"/>
        </w:rPr>
        <w:t xml:space="preserve"> </w:t>
      </w:r>
      <w:r>
        <w:t>растений»,</w:t>
      </w:r>
      <w:r>
        <w:rPr>
          <w:spacing w:val="1"/>
        </w:rPr>
        <w:t xml:space="preserve"> </w:t>
      </w:r>
      <w:r>
        <w:t>«Вегетативное</w:t>
      </w:r>
      <w:r>
        <w:rPr>
          <w:spacing w:val="1"/>
        </w:rPr>
        <w:t xml:space="preserve"> </w:t>
      </w:r>
      <w:r>
        <w:t>размножение</w:t>
      </w:r>
      <w:r>
        <w:rPr>
          <w:spacing w:val="1"/>
        </w:rPr>
        <w:t xml:space="preserve"> </w:t>
      </w:r>
      <w:r>
        <w:t>растений»,</w:t>
      </w:r>
      <w:r>
        <w:rPr>
          <w:spacing w:val="1"/>
        </w:rPr>
        <w:t xml:space="preserve"> </w:t>
      </w:r>
      <w:r>
        <w:t>«Деление</w:t>
      </w:r>
      <w:r>
        <w:rPr>
          <w:spacing w:val="61"/>
        </w:rPr>
        <w:t xml:space="preserve"> </w:t>
      </w:r>
      <w:r>
        <w:t>клетки</w:t>
      </w:r>
      <w:r>
        <w:rPr>
          <w:spacing w:val="1"/>
        </w:rPr>
        <w:t xml:space="preserve"> </w:t>
      </w:r>
      <w:r>
        <w:t>бактерий»,</w:t>
      </w:r>
      <w:r>
        <w:rPr>
          <w:spacing w:val="23"/>
        </w:rPr>
        <w:t xml:space="preserve"> </w:t>
      </w:r>
      <w:r>
        <w:t>«Строение</w:t>
      </w:r>
      <w:r>
        <w:rPr>
          <w:spacing w:val="17"/>
        </w:rPr>
        <w:t xml:space="preserve"> </w:t>
      </w:r>
      <w:r>
        <w:t>половых</w:t>
      </w:r>
      <w:r>
        <w:rPr>
          <w:spacing w:val="20"/>
        </w:rPr>
        <w:t xml:space="preserve"> </w:t>
      </w:r>
      <w:r>
        <w:t>клеток»,</w:t>
      </w:r>
      <w:r>
        <w:rPr>
          <w:spacing w:val="25"/>
        </w:rPr>
        <w:t xml:space="preserve"> </w:t>
      </w:r>
      <w:r>
        <w:t>«Строение</w:t>
      </w:r>
      <w:r>
        <w:rPr>
          <w:spacing w:val="15"/>
        </w:rPr>
        <w:t xml:space="preserve"> </w:t>
      </w:r>
      <w:r>
        <w:t>хромосомы»,</w:t>
      </w:r>
      <w:r>
        <w:rPr>
          <w:spacing w:val="23"/>
        </w:rPr>
        <w:t xml:space="preserve"> </w:t>
      </w:r>
      <w:r>
        <w:t>«Клеточный</w:t>
      </w:r>
      <w:r>
        <w:rPr>
          <w:spacing w:val="19"/>
        </w:rPr>
        <w:t xml:space="preserve"> </w:t>
      </w:r>
      <w:r>
        <w:t>цикл»,</w:t>
      </w:r>
    </w:p>
    <w:p w:rsidR="00445874" w:rsidRDefault="00182F3C">
      <w:pPr>
        <w:pStyle w:val="a5"/>
        <w:ind w:right="587" w:firstLine="0"/>
      </w:pPr>
      <w:r>
        <w:t>«Репликация ДНК», «Митоз», «Мейоз», «Прямое и непрямое развитие», «Гаметогенез у</w:t>
      </w:r>
      <w:r>
        <w:rPr>
          <w:spacing w:val="1"/>
        </w:rPr>
        <w:t xml:space="preserve"> </w:t>
      </w:r>
      <w:r>
        <w:t>млекопитающих</w:t>
      </w:r>
      <w:r>
        <w:rPr>
          <w:spacing w:val="-2"/>
        </w:rPr>
        <w:t xml:space="preserve"> </w:t>
      </w:r>
      <w:r>
        <w:t>и</w:t>
      </w:r>
      <w:r>
        <w:rPr>
          <w:spacing w:val="-1"/>
        </w:rPr>
        <w:t xml:space="preserve"> </w:t>
      </w:r>
      <w:r>
        <w:t>человека»,</w:t>
      </w:r>
      <w:r>
        <w:rPr>
          <w:spacing w:val="6"/>
        </w:rPr>
        <w:t xml:space="preserve"> </w:t>
      </w:r>
      <w:r>
        <w:t>«Основные</w:t>
      </w:r>
      <w:r>
        <w:rPr>
          <w:spacing w:val="-3"/>
        </w:rPr>
        <w:t xml:space="preserve"> </w:t>
      </w:r>
      <w:r>
        <w:t>стадии онтогенеза».</w:t>
      </w:r>
    </w:p>
    <w:p w:rsidR="00445874" w:rsidRDefault="00182F3C">
      <w:pPr>
        <w:pStyle w:val="a5"/>
        <w:spacing w:before="1"/>
        <w:ind w:left="2410" w:firstLine="0"/>
      </w:pPr>
      <w:r>
        <w:t>Оборудование:</w:t>
      </w:r>
      <w:r>
        <w:rPr>
          <w:spacing w:val="3"/>
        </w:rPr>
        <w:t xml:space="preserve"> </w:t>
      </w:r>
      <w:r>
        <w:t>микроскоп,</w:t>
      </w:r>
      <w:r>
        <w:rPr>
          <w:spacing w:val="62"/>
        </w:rPr>
        <w:t xml:space="preserve"> </w:t>
      </w:r>
      <w:r>
        <w:t>микропрепараты</w:t>
      </w:r>
      <w:r>
        <w:rPr>
          <w:spacing w:val="60"/>
        </w:rPr>
        <w:t xml:space="preserve"> </w:t>
      </w:r>
      <w:r>
        <w:t>«Сперматозоиды</w:t>
      </w:r>
      <w:r>
        <w:rPr>
          <w:spacing w:val="62"/>
        </w:rPr>
        <w:t xml:space="preserve"> </w:t>
      </w:r>
      <w:r>
        <w:t>млекопитающего»,</w:t>
      </w:r>
    </w:p>
    <w:p w:rsidR="00445874" w:rsidRDefault="00182F3C">
      <w:pPr>
        <w:pStyle w:val="a5"/>
        <w:ind w:right="585" w:firstLine="0"/>
      </w:pPr>
      <w:r>
        <w:t>«Яйцеклетка</w:t>
      </w:r>
      <w:r>
        <w:rPr>
          <w:spacing w:val="1"/>
        </w:rPr>
        <w:t xml:space="preserve"> </w:t>
      </w:r>
      <w:r>
        <w:t>млекопитающего»,</w:t>
      </w:r>
      <w:r>
        <w:rPr>
          <w:spacing w:val="1"/>
        </w:rPr>
        <w:t xml:space="preserve"> </w:t>
      </w:r>
      <w:r>
        <w:t>«Кариокинез</w:t>
      </w:r>
      <w:r>
        <w:rPr>
          <w:spacing w:val="1"/>
        </w:rPr>
        <w:t xml:space="preserve"> </w:t>
      </w:r>
      <w:r>
        <w:t>в</w:t>
      </w:r>
      <w:r>
        <w:rPr>
          <w:spacing w:val="1"/>
        </w:rPr>
        <w:t xml:space="preserve"> </w:t>
      </w:r>
      <w:r>
        <w:t>клетках</w:t>
      </w:r>
      <w:r>
        <w:rPr>
          <w:spacing w:val="1"/>
        </w:rPr>
        <w:t xml:space="preserve"> </w:t>
      </w:r>
      <w:r>
        <w:t>корешка</w:t>
      </w:r>
      <w:r>
        <w:rPr>
          <w:spacing w:val="1"/>
        </w:rPr>
        <w:t xml:space="preserve"> </w:t>
      </w:r>
      <w:r>
        <w:t>лука»,</w:t>
      </w:r>
      <w:r>
        <w:rPr>
          <w:spacing w:val="1"/>
        </w:rPr>
        <w:t xml:space="preserve"> </w:t>
      </w:r>
      <w:r>
        <w:t>магнитная</w:t>
      </w:r>
      <w:r>
        <w:rPr>
          <w:spacing w:val="-57"/>
        </w:rPr>
        <w:t xml:space="preserve"> </w:t>
      </w:r>
      <w:r>
        <w:t>модель-аппликация «Деление</w:t>
      </w:r>
      <w:r>
        <w:rPr>
          <w:spacing w:val="-3"/>
        </w:rPr>
        <w:t xml:space="preserve"> </w:t>
      </w:r>
      <w:r>
        <w:t>клетки»,</w:t>
      </w:r>
      <w:r>
        <w:rPr>
          <w:spacing w:val="-1"/>
        </w:rPr>
        <w:t xml:space="preserve"> </w:t>
      </w:r>
      <w:r>
        <w:t>модель</w:t>
      </w:r>
      <w:r>
        <w:rPr>
          <w:spacing w:val="1"/>
        </w:rPr>
        <w:t xml:space="preserve"> </w:t>
      </w:r>
      <w:r>
        <w:t>ДНК,</w:t>
      </w:r>
      <w:r>
        <w:rPr>
          <w:spacing w:val="-2"/>
        </w:rPr>
        <w:t xml:space="preserve"> </w:t>
      </w:r>
      <w:r>
        <w:t>модель</w:t>
      </w:r>
      <w:r>
        <w:rPr>
          <w:spacing w:val="-1"/>
        </w:rPr>
        <w:t xml:space="preserve"> </w:t>
      </w:r>
      <w:r>
        <w:t>метафазной</w:t>
      </w:r>
      <w:r>
        <w:rPr>
          <w:spacing w:val="-2"/>
        </w:rPr>
        <w:t xml:space="preserve"> </w:t>
      </w:r>
      <w:r>
        <w:t>хромосомы.</w:t>
      </w:r>
    </w:p>
    <w:p w:rsidR="00445874" w:rsidRDefault="00182F3C">
      <w:pPr>
        <w:pStyle w:val="a5"/>
        <w:ind w:left="2410"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445874" w:rsidRDefault="00182F3C">
      <w:pPr>
        <w:pStyle w:val="a5"/>
        <w:ind w:right="591"/>
      </w:pPr>
      <w:r>
        <w:t>Лабораторная работа № 3. «Наблюдение митоза в клетках кончика корешка лука на</w:t>
      </w:r>
      <w:r>
        <w:rPr>
          <w:spacing w:val="-57"/>
        </w:rPr>
        <w:t xml:space="preserve"> </w:t>
      </w:r>
      <w:r>
        <w:t>готовых микропрепаратах».</w:t>
      </w:r>
    </w:p>
    <w:p w:rsidR="00445874" w:rsidRDefault="00182F3C">
      <w:pPr>
        <w:pStyle w:val="a5"/>
        <w:ind w:right="591"/>
      </w:pPr>
      <w:r>
        <w:t>Лабораторная</w:t>
      </w:r>
      <w:r>
        <w:rPr>
          <w:spacing w:val="1"/>
        </w:rPr>
        <w:t xml:space="preserve"> </w:t>
      </w:r>
      <w:r>
        <w:t>работа</w:t>
      </w:r>
      <w:r>
        <w:rPr>
          <w:spacing w:val="1"/>
        </w:rPr>
        <w:t xml:space="preserve"> </w:t>
      </w:r>
      <w:r>
        <w:t>№ 4.</w:t>
      </w:r>
      <w:r>
        <w:rPr>
          <w:spacing w:val="1"/>
        </w:rPr>
        <w:t xml:space="preserve"> </w:t>
      </w:r>
      <w:r>
        <w:t>«Изучение</w:t>
      </w:r>
      <w:r>
        <w:rPr>
          <w:spacing w:val="1"/>
        </w:rPr>
        <w:t xml:space="preserve"> </w:t>
      </w:r>
      <w:r>
        <w:t>строения</w:t>
      </w:r>
      <w:r>
        <w:rPr>
          <w:spacing w:val="1"/>
        </w:rPr>
        <w:t xml:space="preserve"> </w:t>
      </w:r>
      <w:r>
        <w:t>половых</w:t>
      </w:r>
      <w:r>
        <w:rPr>
          <w:spacing w:val="1"/>
        </w:rPr>
        <w:t xml:space="preserve"> </w:t>
      </w:r>
      <w:r>
        <w:t>клеток</w:t>
      </w:r>
      <w:r>
        <w:rPr>
          <w:spacing w:val="1"/>
        </w:rPr>
        <w:t xml:space="preserve"> </w:t>
      </w:r>
      <w:r>
        <w:t>на</w:t>
      </w:r>
      <w:r>
        <w:rPr>
          <w:spacing w:val="1"/>
        </w:rPr>
        <w:t xml:space="preserve"> </w:t>
      </w:r>
      <w:r>
        <w:t>готовых</w:t>
      </w:r>
      <w:r>
        <w:rPr>
          <w:spacing w:val="1"/>
        </w:rPr>
        <w:t xml:space="preserve"> </w:t>
      </w:r>
      <w:r>
        <w:t>микропрепаратах».</w:t>
      </w:r>
    </w:p>
    <w:p w:rsidR="00445874" w:rsidRDefault="00182F3C">
      <w:pPr>
        <w:pStyle w:val="a5"/>
        <w:ind w:left="2410" w:firstLine="0"/>
      </w:pPr>
      <w:r>
        <w:t>Тема</w:t>
      </w:r>
      <w:r>
        <w:rPr>
          <w:spacing w:val="-5"/>
        </w:rPr>
        <w:t xml:space="preserve"> </w:t>
      </w:r>
      <w:r>
        <w:t>6.</w:t>
      </w:r>
      <w:r>
        <w:rPr>
          <w:spacing w:val="-3"/>
        </w:rPr>
        <w:t xml:space="preserve"> </w:t>
      </w:r>
      <w:r>
        <w:t>Наследственность</w:t>
      </w:r>
      <w:r>
        <w:rPr>
          <w:spacing w:val="-2"/>
        </w:rPr>
        <w:t xml:space="preserve"> </w:t>
      </w:r>
      <w:r>
        <w:t>и</w:t>
      </w:r>
      <w:r>
        <w:rPr>
          <w:spacing w:val="-3"/>
        </w:rPr>
        <w:t xml:space="preserve"> </w:t>
      </w:r>
      <w:r>
        <w:t>изменчивость</w:t>
      </w:r>
      <w:r>
        <w:rPr>
          <w:spacing w:val="-2"/>
        </w:rPr>
        <w:t xml:space="preserve"> </w:t>
      </w:r>
      <w:r>
        <w:t>организмов.</w:t>
      </w:r>
    </w:p>
    <w:p w:rsidR="00445874" w:rsidRDefault="00182F3C">
      <w:pPr>
        <w:pStyle w:val="a5"/>
        <w:ind w:right="582"/>
      </w:pPr>
      <w:r>
        <w:t>Предмет</w:t>
      </w:r>
      <w:r>
        <w:rPr>
          <w:spacing w:val="1"/>
        </w:rPr>
        <w:t xml:space="preserve"> </w:t>
      </w:r>
      <w:r>
        <w:t>и</w:t>
      </w:r>
      <w:r>
        <w:rPr>
          <w:spacing w:val="1"/>
        </w:rPr>
        <w:t xml:space="preserve"> </w:t>
      </w:r>
      <w:r>
        <w:t>задачи</w:t>
      </w:r>
      <w:r>
        <w:rPr>
          <w:spacing w:val="1"/>
        </w:rPr>
        <w:t xml:space="preserve"> </w:t>
      </w:r>
      <w:r>
        <w:t>генетики.</w:t>
      </w:r>
      <w:r>
        <w:rPr>
          <w:spacing w:val="1"/>
        </w:rPr>
        <w:t xml:space="preserve"> </w:t>
      </w:r>
      <w:r>
        <w:t>История</w:t>
      </w:r>
      <w:r>
        <w:rPr>
          <w:spacing w:val="1"/>
        </w:rPr>
        <w:t xml:space="preserve"> </w:t>
      </w:r>
      <w:r>
        <w:t>развития</w:t>
      </w:r>
      <w:r>
        <w:rPr>
          <w:spacing w:val="1"/>
        </w:rPr>
        <w:t xml:space="preserve"> </w:t>
      </w:r>
      <w:r>
        <w:t>генетики.</w:t>
      </w:r>
      <w:r>
        <w:rPr>
          <w:spacing w:val="1"/>
        </w:rPr>
        <w:t xml:space="preserve"> </w:t>
      </w:r>
      <w:r>
        <w:t>Роль</w:t>
      </w:r>
      <w:r>
        <w:rPr>
          <w:spacing w:val="1"/>
        </w:rPr>
        <w:t xml:space="preserve"> </w:t>
      </w:r>
      <w:r>
        <w:t>цитологии</w:t>
      </w:r>
      <w:r>
        <w:rPr>
          <w:spacing w:val="1"/>
        </w:rPr>
        <w:t xml:space="preserve"> </w:t>
      </w:r>
      <w:r>
        <w:t>и</w:t>
      </w:r>
      <w:r>
        <w:rPr>
          <w:spacing w:val="1"/>
        </w:rPr>
        <w:t xml:space="preserve"> </w:t>
      </w:r>
      <w:r>
        <w:t>эмбриологии в становлении генетики. Вклад российских и зарубежных учёных в развитие</w:t>
      </w:r>
      <w:r>
        <w:rPr>
          <w:spacing w:val="1"/>
        </w:rPr>
        <w:t xml:space="preserve"> </w:t>
      </w:r>
      <w:r>
        <w:t>генетики.</w:t>
      </w:r>
      <w:r>
        <w:rPr>
          <w:spacing w:val="1"/>
        </w:rPr>
        <w:t xml:space="preserve"> </w:t>
      </w:r>
      <w:r>
        <w:t>Методы</w:t>
      </w:r>
      <w:r>
        <w:rPr>
          <w:spacing w:val="1"/>
        </w:rPr>
        <w:t xml:space="preserve"> </w:t>
      </w:r>
      <w:r>
        <w:t>генетики</w:t>
      </w:r>
      <w:r>
        <w:rPr>
          <w:spacing w:val="1"/>
        </w:rPr>
        <w:t xml:space="preserve"> </w:t>
      </w:r>
      <w:r>
        <w:t>(гибридологический,</w:t>
      </w:r>
      <w:r>
        <w:rPr>
          <w:spacing w:val="1"/>
        </w:rPr>
        <w:t xml:space="preserve"> </w:t>
      </w:r>
      <w:r>
        <w:t>цитогенетический,</w:t>
      </w:r>
      <w:r>
        <w:rPr>
          <w:spacing w:val="1"/>
        </w:rPr>
        <w:t xml:space="preserve"> </w:t>
      </w:r>
      <w:r>
        <w:t>молекулярно-</w:t>
      </w:r>
      <w:r>
        <w:rPr>
          <w:spacing w:val="1"/>
        </w:rPr>
        <w:t xml:space="preserve"> </w:t>
      </w:r>
      <w:r>
        <w:t>генетический). Основные генетические понятия. Генетическая символика, используемая в</w:t>
      </w:r>
      <w:r>
        <w:rPr>
          <w:spacing w:val="1"/>
        </w:rPr>
        <w:t xml:space="preserve"> </w:t>
      </w:r>
      <w:r>
        <w:t>схемах</w:t>
      </w:r>
      <w:r>
        <w:rPr>
          <w:spacing w:val="1"/>
        </w:rPr>
        <w:t xml:space="preserve"> </w:t>
      </w:r>
      <w:r>
        <w:t>скрещиваний.</w:t>
      </w:r>
    </w:p>
    <w:p w:rsidR="00445874" w:rsidRDefault="00182F3C">
      <w:pPr>
        <w:pStyle w:val="a5"/>
        <w:spacing w:before="1"/>
        <w:ind w:right="587"/>
      </w:pPr>
      <w:r>
        <w:t>Закономерности</w:t>
      </w:r>
      <w:r>
        <w:rPr>
          <w:spacing w:val="1"/>
        </w:rPr>
        <w:t xml:space="preserve"> </w:t>
      </w:r>
      <w:r>
        <w:t>наследования</w:t>
      </w:r>
      <w:r>
        <w:rPr>
          <w:spacing w:val="1"/>
        </w:rPr>
        <w:t xml:space="preserve"> </w:t>
      </w:r>
      <w:r>
        <w:t>признаков,</w:t>
      </w:r>
      <w:r>
        <w:rPr>
          <w:spacing w:val="1"/>
        </w:rPr>
        <w:t xml:space="preserve"> </w:t>
      </w:r>
      <w:r>
        <w:t>установленные</w:t>
      </w:r>
      <w:r>
        <w:rPr>
          <w:spacing w:val="1"/>
        </w:rPr>
        <w:t xml:space="preserve"> </w:t>
      </w:r>
      <w:r>
        <w:t>Г. Менделем.</w:t>
      </w:r>
      <w:r>
        <w:rPr>
          <w:spacing w:val="1"/>
        </w:rPr>
        <w:t xml:space="preserve"> </w:t>
      </w:r>
      <w:r>
        <w:t>Моногибридное скрещивание. Закон едино­образия гибридов первого поколения. Правило</w:t>
      </w:r>
      <w:r>
        <w:rPr>
          <w:spacing w:val="-57"/>
        </w:rPr>
        <w:t xml:space="preserve"> </w:t>
      </w:r>
      <w:r>
        <w:t>доминирования.</w:t>
      </w:r>
      <w:r>
        <w:rPr>
          <w:spacing w:val="1"/>
        </w:rPr>
        <w:t xml:space="preserve"> </w:t>
      </w:r>
      <w:r>
        <w:t>Закон</w:t>
      </w:r>
      <w:r>
        <w:rPr>
          <w:spacing w:val="1"/>
        </w:rPr>
        <w:t xml:space="preserve"> </w:t>
      </w:r>
      <w:r>
        <w:t>расщепления</w:t>
      </w:r>
      <w:r>
        <w:rPr>
          <w:spacing w:val="1"/>
        </w:rPr>
        <w:t xml:space="preserve"> </w:t>
      </w:r>
      <w:r>
        <w:t>признаков.</w:t>
      </w:r>
      <w:r>
        <w:rPr>
          <w:spacing w:val="1"/>
        </w:rPr>
        <w:t xml:space="preserve"> </w:t>
      </w:r>
      <w:r>
        <w:t>Гипотеза</w:t>
      </w:r>
      <w:r>
        <w:rPr>
          <w:spacing w:val="1"/>
        </w:rPr>
        <w:t xml:space="preserve"> </w:t>
      </w:r>
      <w:r>
        <w:t>чистоты</w:t>
      </w:r>
      <w:r>
        <w:rPr>
          <w:spacing w:val="1"/>
        </w:rPr>
        <w:t xml:space="preserve"> </w:t>
      </w:r>
      <w:r>
        <w:t>гамет.</w:t>
      </w:r>
      <w:r>
        <w:rPr>
          <w:spacing w:val="1"/>
        </w:rPr>
        <w:t xml:space="preserve"> </w:t>
      </w:r>
      <w:r>
        <w:t>Полное</w:t>
      </w:r>
      <w:r>
        <w:rPr>
          <w:spacing w:val="1"/>
        </w:rPr>
        <w:t xml:space="preserve"> </w:t>
      </w:r>
      <w:r>
        <w:t>и</w:t>
      </w:r>
      <w:r>
        <w:rPr>
          <w:spacing w:val="1"/>
        </w:rPr>
        <w:t xml:space="preserve"> </w:t>
      </w:r>
      <w:r>
        <w:t>неполное</w:t>
      </w:r>
      <w:r>
        <w:rPr>
          <w:spacing w:val="-2"/>
        </w:rPr>
        <w:t xml:space="preserve"> </w:t>
      </w:r>
      <w:r>
        <w:t>доминирование.</w:t>
      </w:r>
    </w:p>
    <w:p w:rsidR="00445874" w:rsidRDefault="00182F3C">
      <w:pPr>
        <w:pStyle w:val="a5"/>
        <w:ind w:right="582"/>
      </w:pPr>
      <w:r>
        <w:t>Дигибридное</w:t>
      </w:r>
      <w:r>
        <w:rPr>
          <w:spacing w:val="1"/>
        </w:rPr>
        <w:t xml:space="preserve"> </w:t>
      </w:r>
      <w:r>
        <w:t>скрещивание.</w:t>
      </w:r>
      <w:r>
        <w:rPr>
          <w:spacing w:val="1"/>
        </w:rPr>
        <w:t xml:space="preserve"> </w:t>
      </w:r>
      <w:r>
        <w:t>Закон</w:t>
      </w:r>
      <w:r>
        <w:rPr>
          <w:spacing w:val="1"/>
        </w:rPr>
        <w:t xml:space="preserve"> </w:t>
      </w:r>
      <w:r>
        <w:t>независимого</w:t>
      </w:r>
      <w:r>
        <w:rPr>
          <w:spacing w:val="1"/>
        </w:rPr>
        <w:t xml:space="preserve"> </w:t>
      </w:r>
      <w:r>
        <w:t>наследования</w:t>
      </w:r>
      <w:r>
        <w:rPr>
          <w:spacing w:val="1"/>
        </w:rPr>
        <w:t xml:space="preserve"> </w:t>
      </w:r>
      <w:r>
        <w:t>признаков.</w:t>
      </w:r>
      <w:r>
        <w:rPr>
          <w:spacing w:val="1"/>
        </w:rPr>
        <w:t xml:space="preserve"> </w:t>
      </w:r>
      <w:r>
        <w:t>Цитогенетические</w:t>
      </w:r>
      <w:r>
        <w:rPr>
          <w:spacing w:val="1"/>
        </w:rPr>
        <w:t xml:space="preserve"> </w:t>
      </w:r>
      <w:r>
        <w:t>основы</w:t>
      </w:r>
      <w:r>
        <w:rPr>
          <w:spacing w:val="1"/>
        </w:rPr>
        <w:t xml:space="preserve"> </w:t>
      </w:r>
      <w:r>
        <w:t>дигибридного</w:t>
      </w:r>
      <w:r>
        <w:rPr>
          <w:spacing w:val="1"/>
        </w:rPr>
        <w:t xml:space="preserve"> </w:t>
      </w:r>
      <w:r>
        <w:t>скрещивания.</w:t>
      </w:r>
      <w:r>
        <w:rPr>
          <w:spacing w:val="1"/>
        </w:rPr>
        <w:t xml:space="preserve"> </w:t>
      </w:r>
      <w:r>
        <w:t>Анализирующее</w:t>
      </w:r>
      <w:r>
        <w:rPr>
          <w:spacing w:val="1"/>
        </w:rPr>
        <w:t xml:space="preserve"> </w:t>
      </w:r>
      <w:r>
        <w:t>скрещивание.</w:t>
      </w:r>
      <w:r>
        <w:rPr>
          <w:spacing w:val="1"/>
        </w:rPr>
        <w:t xml:space="preserve"> </w:t>
      </w:r>
      <w:r>
        <w:t>Использование</w:t>
      </w:r>
      <w:r>
        <w:rPr>
          <w:spacing w:val="-3"/>
        </w:rPr>
        <w:t xml:space="preserve"> </w:t>
      </w:r>
      <w:r>
        <w:t>анализирующего</w:t>
      </w:r>
      <w:r>
        <w:rPr>
          <w:spacing w:val="1"/>
        </w:rPr>
        <w:t xml:space="preserve"> </w:t>
      </w:r>
      <w:r>
        <w:t>скрещивания</w:t>
      </w:r>
      <w:r>
        <w:rPr>
          <w:spacing w:val="-1"/>
        </w:rPr>
        <w:t xml:space="preserve"> </w:t>
      </w:r>
      <w:r>
        <w:t>для</w:t>
      </w:r>
      <w:r>
        <w:rPr>
          <w:spacing w:val="-1"/>
        </w:rPr>
        <w:t xml:space="preserve"> </w:t>
      </w:r>
      <w:r>
        <w:t>определения</w:t>
      </w:r>
      <w:r>
        <w:rPr>
          <w:spacing w:val="-1"/>
        </w:rPr>
        <w:t xml:space="preserve"> </w:t>
      </w:r>
      <w:r>
        <w:t>генотипа</w:t>
      </w:r>
      <w:r>
        <w:rPr>
          <w:spacing w:val="-2"/>
        </w:rPr>
        <w:t xml:space="preserve"> </w:t>
      </w:r>
      <w:r>
        <w:t>особи.</w:t>
      </w:r>
    </w:p>
    <w:p w:rsidR="00445874" w:rsidRDefault="00182F3C">
      <w:pPr>
        <w:pStyle w:val="a5"/>
        <w:ind w:right="585"/>
      </w:pPr>
      <w:r>
        <w:t>Сцепленное</w:t>
      </w:r>
      <w:r>
        <w:rPr>
          <w:spacing w:val="1"/>
        </w:rPr>
        <w:t xml:space="preserve"> </w:t>
      </w:r>
      <w:r>
        <w:t>наследование</w:t>
      </w:r>
      <w:r>
        <w:rPr>
          <w:spacing w:val="1"/>
        </w:rPr>
        <w:t xml:space="preserve"> </w:t>
      </w:r>
      <w:r>
        <w:t>признаков.</w:t>
      </w:r>
      <w:r>
        <w:rPr>
          <w:spacing w:val="1"/>
        </w:rPr>
        <w:t xml:space="preserve"> </w:t>
      </w:r>
      <w:r>
        <w:t>Работа</w:t>
      </w:r>
      <w:r>
        <w:rPr>
          <w:spacing w:val="1"/>
        </w:rPr>
        <w:t xml:space="preserve"> </w:t>
      </w:r>
      <w:r>
        <w:t>Т. Моргана</w:t>
      </w:r>
      <w:r>
        <w:rPr>
          <w:spacing w:val="1"/>
        </w:rPr>
        <w:t xml:space="preserve"> </w:t>
      </w:r>
      <w:r>
        <w:t>по</w:t>
      </w:r>
      <w:r>
        <w:rPr>
          <w:spacing w:val="1"/>
        </w:rPr>
        <w:t xml:space="preserve"> </w:t>
      </w:r>
      <w:r>
        <w:t>сцепленному</w:t>
      </w:r>
      <w:r>
        <w:rPr>
          <w:spacing w:val="-57"/>
        </w:rPr>
        <w:t xml:space="preserve"> </w:t>
      </w:r>
      <w:r>
        <w:t>наследованию</w:t>
      </w:r>
      <w:r>
        <w:rPr>
          <w:spacing w:val="-1"/>
        </w:rPr>
        <w:t xml:space="preserve"> </w:t>
      </w:r>
      <w:r>
        <w:t>генов.</w:t>
      </w:r>
      <w:r>
        <w:rPr>
          <w:spacing w:val="-1"/>
        </w:rPr>
        <w:t xml:space="preserve"> </w:t>
      </w:r>
      <w:r>
        <w:t>Нарушение</w:t>
      </w:r>
      <w:r>
        <w:rPr>
          <w:spacing w:val="-2"/>
        </w:rPr>
        <w:t xml:space="preserve"> </w:t>
      </w:r>
      <w:r>
        <w:t>сцепления</w:t>
      </w:r>
      <w:r>
        <w:rPr>
          <w:spacing w:val="-1"/>
        </w:rPr>
        <w:t xml:space="preserve"> </w:t>
      </w:r>
      <w:r>
        <w:t>генов</w:t>
      </w:r>
      <w:r>
        <w:rPr>
          <w:spacing w:val="-1"/>
        </w:rPr>
        <w:t xml:space="preserve"> </w:t>
      </w:r>
      <w:r>
        <w:t>в</w:t>
      </w:r>
      <w:r>
        <w:rPr>
          <w:spacing w:val="-1"/>
        </w:rPr>
        <w:t xml:space="preserve"> </w:t>
      </w:r>
      <w:r>
        <w:t>результате</w:t>
      </w:r>
      <w:r>
        <w:rPr>
          <w:spacing w:val="-1"/>
        </w:rPr>
        <w:t xml:space="preserve"> </w:t>
      </w:r>
      <w:r>
        <w:t>кроссинговера.</w:t>
      </w:r>
    </w:p>
    <w:p w:rsidR="00445874" w:rsidRDefault="00182F3C">
      <w:pPr>
        <w:pStyle w:val="a5"/>
        <w:ind w:left="2410" w:firstLine="0"/>
      </w:pPr>
      <w:r>
        <w:t>Хромосомная</w:t>
      </w:r>
      <w:r>
        <w:rPr>
          <w:spacing w:val="-4"/>
        </w:rPr>
        <w:t xml:space="preserve"> </w:t>
      </w:r>
      <w:r>
        <w:t>теория</w:t>
      </w:r>
      <w:r>
        <w:rPr>
          <w:spacing w:val="-4"/>
        </w:rPr>
        <w:t xml:space="preserve"> </w:t>
      </w:r>
      <w:r>
        <w:t>наследственности.</w:t>
      </w:r>
      <w:r>
        <w:rPr>
          <w:spacing w:val="-4"/>
        </w:rPr>
        <w:t xml:space="preserve"> </w:t>
      </w:r>
      <w:r>
        <w:t>Генетические</w:t>
      </w:r>
      <w:r>
        <w:rPr>
          <w:spacing w:val="-5"/>
        </w:rPr>
        <w:t xml:space="preserve"> </w:t>
      </w:r>
      <w:r>
        <w:t>карты.</w:t>
      </w:r>
    </w:p>
    <w:p w:rsidR="00445874" w:rsidRDefault="00182F3C">
      <w:pPr>
        <w:pStyle w:val="a5"/>
        <w:ind w:right="590"/>
      </w:pPr>
      <w:r>
        <w:t>Генетика пола. Хромосомное определение пола. Аутосомы и половые хромосомы.</w:t>
      </w:r>
      <w:r>
        <w:rPr>
          <w:spacing w:val="1"/>
        </w:rPr>
        <w:t xml:space="preserve"> </w:t>
      </w:r>
      <w:r>
        <w:t>Гомогаметные</w:t>
      </w:r>
      <w:r>
        <w:rPr>
          <w:spacing w:val="1"/>
        </w:rPr>
        <w:t xml:space="preserve"> </w:t>
      </w:r>
      <w:r>
        <w:t>и</w:t>
      </w:r>
      <w:r>
        <w:rPr>
          <w:spacing w:val="1"/>
        </w:rPr>
        <w:t xml:space="preserve"> </w:t>
      </w:r>
      <w:r>
        <w:t>гетерогаметные</w:t>
      </w:r>
      <w:r>
        <w:rPr>
          <w:spacing w:val="1"/>
        </w:rPr>
        <w:t xml:space="preserve"> </w:t>
      </w:r>
      <w:r>
        <w:t>организмы.</w:t>
      </w:r>
      <w:r>
        <w:rPr>
          <w:spacing w:val="1"/>
        </w:rPr>
        <w:t xml:space="preserve"> </w:t>
      </w:r>
      <w:r>
        <w:t>Наследование</w:t>
      </w:r>
      <w:r>
        <w:rPr>
          <w:spacing w:val="1"/>
        </w:rPr>
        <w:t xml:space="preserve"> </w:t>
      </w:r>
      <w:r>
        <w:t>признаков,</w:t>
      </w:r>
      <w:r>
        <w:rPr>
          <w:spacing w:val="1"/>
        </w:rPr>
        <w:t xml:space="preserve"> </w:t>
      </w:r>
      <w:r>
        <w:t>сцепленных</w:t>
      </w:r>
      <w:r>
        <w:rPr>
          <w:spacing w:val="1"/>
        </w:rPr>
        <w:t xml:space="preserve"> </w:t>
      </w:r>
      <w:r>
        <w:t>с</w:t>
      </w:r>
      <w:r>
        <w:rPr>
          <w:spacing w:val="1"/>
        </w:rPr>
        <w:t xml:space="preserve"> </w:t>
      </w:r>
      <w:r>
        <w:t>полом.</w:t>
      </w:r>
    </w:p>
    <w:p w:rsidR="00445874" w:rsidRDefault="00182F3C">
      <w:pPr>
        <w:pStyle w:val="a5"/>
        <w:spacing w:before="1"/>
        <w:ind w:right="587"/>
      </w:pPr>
      <w:r>
        <w:t>Изменчивость.</w:t>
      </w:r>
      <w:r>
        <w:rPr>
          <w:spacing w:val="1"/>
        </w:rPr>
        <w:t xml:space="preserve"> </w:t>
      </w:r>
      <w:r>
        <w:t>Виды</w:t>
      </w:r>
      <w:r>
        <w:rPr>
          <w:spacing w:val="1"/>
        </w:rPr>
        <w:t xml:space="preserve"> </w:t>
      </w:r>
      <w:r>
        <w:t>изменчивости:</w:t>
      </w:r>
      <w:r>
        <w:rPr>
          <w:spacing w:val="1"/>
        </w:rPr>
        <w:t xml:space="preserve"> </w:t>
      </w:r>
      <w:r>
        <w:t>ненаследственная</w:t>
      </w:r>
      <w:r>
        <w:rPr>
          <w:spacing w:val="1"/>
        </w:rPr>
        <w:t xml:space="preserve"> </w:t>
      </w:r>
      <w:r>
        <w:t>и</w:t>
      </w:r>
      <w:r>
        <w:rPr>
          <w:spacing w:val="1"/>
        </w:rPr>
        <w:t xml:space="preserve"> </w:t>
      </w:r>
      <w:r>
        <w:t>наследственная.</w:t>
      </w:r>
      <w:r>
        <w:rPr>
          <w:spacing w:val="1"/>
        </w:rPr>
        <w:t xml:space="preserve"> </w:t>
      </w:r>
      <w:r>
        <w:t>Роль</w:t>
      </w:r>
      <w:r>
        <w:rPr>
          <w:spacing w:val="1"/>
        </w:rPr>
        <w:t xml:space="preserve"> </w:t>
      </w:r>
      <w:r>
        <w:t>среды</w:t>
      </w:r>
      <w:r>
        <w:rPr>
          <w:spacing w:val="1"/>
        </w:rPr>
        <w:t xml:space="preserve"> </w:t>
      </w:r>
      <w:r>
        <w:t>в</w:t>
      </w:r>
      <w:r>
        <w:rPr>
          <w:spacing w:val="1"/>
        </w:rPr>
        <w:t xml:space="preserve"> </w:t>
      </w:r>
      <w:r>
        <w:t>ненаследственной</w:t>
      </w:r>
      <w:r>
        <w:rPr>
          <w:spacing w:val="1"/>
        </w:rPr>
        <w:t xml:space="preserve"> </w:t>
      </w:r>
      <w:r>
        <w:t>изменчивости.</w:t>
      </w:r>
      <w:r>
        <w:rPr>
          <w:spacing w:val="1"/>
        </w:rPr>
        <w:t xml:space="preserve"> </w:t>
      </w:r>
      <w:r>
        <w:t>Характеристика</w:t>
      </w:r>
      <w:r>
        <w:rPr>
          <w:spacing w:val="1"/>
        </w:rPr>
        <w:t xml:space="preserve"> </w:t>
      </w:r>
      <w:r>
        <w:t>модификационной</w:t>
      </w:r>
      <w:r>
        <w:rPr>
          <w:spacing w:val="1"/>
        </w:rPr>
        <w:t xml:space="preserve"> </w:t>
      </w:r>
      <w:r>
        <w:t>изменчивости.</w:t>
      </w:r>
      <w:r>
        <w:rPr>
          <w:spacing w:val="1"/>
        </w:rPr>
        <w:t xml:space="preserve"> </w:t>
      </w:r>
      <w:r>
        <w:t>Вариационный</w:t>
      </w:r>
      <w:r>
        <w:rPr>
          <w:spacing w:val="1"/>
        </w:rPr>
        <w:t xml:space="preserve"> </w:t>
      </w:r>
      <w:r>
        <w:t>ряд</w:t>
      </w:r>
      <w:r>
        <w:rPr>
          <w:spacing w:val="1"/>
        </w:rPr>
        <w:t xml:space="preserve"> </w:t>
      </w:r>
      <w:r>
        <w:t>и</w:t>
      </w:r>
      <w:r>
        <w:rPr>
          <w:spacing w:val="1"/>
        </w:rPr>
        <w:t xml:space="preserve"> </w:t>
      </w:r>
      <w:r>
        <w:t>вариационная</w:t>
      </w:r>
      <w:r>
        <w:rPr>
          <w:spacing w:val="1"/>
        </w:rPr>
        <w:t xml:space="preserve"> </w:t>
      </w:r>
      <w:r>
        <w:t>кривая.</w:t>
      </w:r>
      <w:r>
        <w:rPr>
          <w:spacing w:val="1"/>
        </w:rPr>
        <w:t xml:space="preserve"> </w:t>
      </w:r>
      <w:r>
        <w:t>Норма</w:t>
      </w:r>
      <w:r>
        <w:rPr>
          <w:spacing w:val="1"/>
        </w:rPr>
        <w:t xml:space="preserve"> </w:t>
      </w:r>
      <w:r>
        <w:t>реакции</w:t>
      </w:r>
      <w:r>
        <w:rPr>
          <w:spacing w:val="1"/>
        </w:rPr>
        <w:t xml:space="preserve"> </w:t>
      </w:r>
      <w:r>
        <w:t>признака.</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признаки</w:t>
      </w:r>
      <w:r>
        <w:rPr>
          <w:spacing w:val="1"/>
        </w:rPr>
        <w:t xml:space="preserve"> </w:t>
      </w:r>
      <w:r>
        <w:t>и</w:t>
      </w:r>
      <w:r>
        <w:rPr>
          <w:spacing w:val="1"/>
        </w:rPr>
        <w:t xml:space="preserve"> </w:t>
      </w:r>
      <w:r>
        <w:t>их</w:t>
      </w:r>
      <w:r>
        <w:rPr>
          <w:spacing w:val="1"/>
        </w:rPr>
        <w:t xml:space="preserve"> </w:t>
      </w:r>
      <w:r>
        <w:t>норма</w:t>
      </w:r>
      <w:r>
        <w:rPr>
          <w:spacing w:val="1"/>
        </w:rPr>
        <w:t xml:space="preserve"> </w:t>
      </w:r>
      <w:r>
        <w:t>реакции.</w:t>
      </w:r>
      <w:r>
        <w:rPr>
          <w:spacing w:val="1"/>
        </w:rPr>
        <w:t xml:space="preserve"> </w:t>
      </w:r>
      <w:r>
        <w:t>Свойства</w:t>
      </w:r>
      <w:r>
        <w:rPr>
          <w:spacing w:val="1"/>
        </w:rPr>
        <w:t xml:space="preserve"> </w:t>
      </w:r>
      <w:r>
        <w:t>модификационной</w:t>
      </w:r>
      <w:r>
        <w:rPr>
          <w:spacing w:val="-3"/>
        </w:rPr>
        <w:t xml:space="preserve"> </w:t>
      </w:r>
      <w:r>
        <w:t>изменчивости.</w:t>
      </w:r>
    </w:p>
    <w:p w:rsidR="00445874" w:rsidRDefault="00182F3C">
      <w:pPr>
        <w:pStyle w:val="a5"/>
        <w:ind w:right="590"/>
      </w:pPr>
      <w:r>
        <w:t>Наследственная, или генотипическая, изменчивость. Комбинативная изменчивость.</w:t>
      </w:r>
      <w:r>
        <w:rPr>
          <w:spacing w:val="-57"/>
        </w:rPr>
        <w:t xml:space="preserve"> </w:t>
      </w:r>
      <w:r>
        <w:t>Мейоз</w:t>
      </w:r>
      <w:r>
        <w:rPr>
          <w:spacing w:val="1"/>
        </w:rPr>
        <w:t xml:space="preserve"> </w:t>
      </w:r>
      <w:r>
        <w:t>и</w:t>
      </w:r>
      <w:r>
        <w:rPr>
          <w:spacing w:val="1"/>
        </w:rPr>
        <w:t xml:space="preserve"> </w:t>
      </w:r>
      <w:r>
        <w:t>половой</w:t>
      </w:r>
      <w:r>
        <w:rPr>
          <w:spacing w:val="1"/>
        </w:rPr>
        <w:t xml:space="preserve"> </w:t>
      </w:r>
      <w:r>
        <w:t>процесс</w:t>
      </w:r>
      <w:r>
        <w:rPr>
          <w:spacing w:val="1"/>
        </w:rPr>
        <w:t xml:space="preserve"> </w:t>
      </w:r>
      <w:r>
        <w:t>–</w:t>
      </w:r>
      <w:r>
        <w:rPr>
          <w:spacing w:val="1"/>
        </w:rPr>
        <w:t xml:space="preserve"> </w:t>
      </w:r>
      <w:r>
        <w:t>основа</w:t>
      </w:r>
      <w:r>
        <w:rPr>
          <w:spacing w:val="1"/>
        </w:rPr>
        <w:t xml:space="preserve"> </w:t>
      </w:r>
      <w:r>
        <w:t>комбинативной</w:t>
      </w:r>
      <w:r>
        <w:rPr>
          <w:spacing w:val="1"/>
        </w:rPr>
        <w:t xml:space="preserve"> </w:t>
      </w:r>
      <w:r>
        <w:t>изменчивости.</w:t>
      </w:r>
      <w:r>
        <w:rPr>
          <w:spacing w:val="1"/>
        </w:rPr>
        <w:t xml:space="preserve"> </w:t>
      </w:r>
      <w:r>
        <w:t>Мутационная</w:t>
      </w:r>
      <w:r>
        <w:rPr>
          <w:spacing w:val="1"/>
        </w:rPr>
        <w:t xml:space="preserve"> </w:t>
      </w:r>
      <w:r>
        <w:t>изменчивость.</w:t>
      </w:r>
      <w:r>
        <w:rPr>
          <w:spacing w:val="1"/>
        </w:rPr>
        <w:t xml:space="preserve"> </w:t>
      </w:r>
      <w:r>
        <w:t>Классификация</w:t>
      </w:r>
      <w:r>
        <w:rPr>
          <w:spacing w:val="1"/>
        </w:rPr>
        <w:t xml:space="preserve"> </w:t>
      </w:r>
      <w:r>
        <w:t>мутаций:</w:t>
      </w:r>
      <w:r>
        <w:rPr>
          <w:spacing w:val="1"/>
        </w:rPr>
        <w:t xml:space="preserve"> </w:t>
      </w:r>
      <w:r>
        <w:t>генные,</w:t>
      </w:r>
      <w:r>
        <w:rPr>
          <w:spacing w:val="1"/>
        </w:rPr>
        <w:t xml:space="preserve"> </w:t>
      </w:r>
      <w:r>
        <w:t>хромосомные,</w:t>
      </w:r>
      <w:r>
        <w:rPr>
          <w:spacing w:val="1"/>
        </w:rPr>
        <w:t xml:space="preserve"> </w:t>
      </w:r>
      <w:r>
        <w:t>геномные.</w:t>
      </w:r>
      <w:r>
        <w:rPr>
          <w:spacing w:val="1"/>
        </w:rPr>
        <w:t xml:space="preserve"> </w:t>
      </w:r>
      <w:r>
        <w:t>Частота</w:t>
      </w:r>
      <w:r>
        <w:rPr>
          <w:spacing w:val="1"/>
        </w:rPr>
        <w:t xml:space="preserve"> </w:t>
      </w:r>
      <w:r>
        <w:t>и</w:t>
      </w:r>
      <w:r>
        <w:rPr>
          <w:spacing w:val="1"/>
        </w:rPr>
        <w:t xml:space="preserve"> </w:t>
      </w:r>
      <w:r>
        <w:t>причины мутаций. Мутагенные факторы. Закон гомологических рядов в наследственной</w:t>
      </w:r>
      <w:r>
        <w:rPr>
          <w:spacing w:val="1"/>
        </w:rPr>
        <w:t xml:space="preserve"> </w:t>
      </w:r>
      <w:r>
        <w:t>изменчивости Н.И.</w:t>
      </w:r>
      <w:r>
        <w:rPr>
          <w:spacing w:val="1"/>
        </w:rPr>
        <w:t xml:space="preserve"> </w:t>
      </w:r>
      <w:r>
        <w:t>Вавилова.</w:t>
      </w:r>
    </w:p>
    <w:p w:rsidR="00445874" w:rsidRDefault="00182F3C">
      <w:pPr>
        <w:pStyle w:val="a5"/>
        <w:ind w:left="2410" w:firstLine="0"/>
      </w:pPr>
      <w:r>
        <w:t>Внеядерная</w:t>
      </w:r>
      <w:r>
        <w:rPr>
          <w:spacing w:val="-4"/>
        </w:rPr>
        <w:t xml:space="preserve"> </w:t>
      </w:r>
      <w:r>
        <w:t>наследственность</w:t>
      </w:r>
      <w:r>
        <w:rPr>
          <w:spacing w:val="-4"/>
        </w:rPr>
        <w:t xml:space="preserve"> </w:t>
      </w:r>
      <w:r>
        <w:t>и</w:t>
      </w:r>
      <w:r>
        <w:rPr>
          <w:spacing w:val="-4"/>
        </w:rPr>
        <w:t xml:space="preserve"> </w:t>
      </w:r>
      <w:r>
        <w:t>изменчивость.</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pPr>
      <w:r>
        <w:t>Генетика</w:t>
      </w:r>
      <w:r>
        <w:rPr>
          <w:spacing w:val="1"/>
        </w:rPr>
        <w:t xml:space="preserve"> </w:t>
      </w:r>
      <w:r>
        <w:t>человека.</w:t>
      </w:r>
      <w:r>
        <w:rPr>
          <w:spacing w:val="1"/>
        </w:rPr>
        <w:t xml:space="preserve"> </w:t>
      </w:r>
      <w:r>
        <w:t>Кариотип</w:t>
      </w:r>
      <w:r>
        <w:rPr>
          <w:spacing w:val="1"/>
        </w:rPr>
        <w:t xml:space="preserve"> </w:t>
      </w:r>
      <w:r>
        <w:t>человека.</w:t>
      </w:r>
      <w:r>
        <w:rPr>
          <w:spacing w:val="1"/>
        </w:rPr>
        <w:t xml:space="preserve"> </w:t>
      </w:r>
      <w:r>
        <w:t>Основные</w:t>
      </w:r>
      <w:r>
        <w:rPr>
          <w:spacing w:val="1"/>
        </w:rPr>
        <w:t xml:space="preserve"> </w:t>
      </w:r>
      <w:r>
        <w:t>методы</w:t>
      </w:r>
      <w:r>
        <w:rPr>
          <w:spacing w:val="1"/>
        </w:rPr>
        <w:t xml:space="preserve"> </w:t>
      </w:r>
      <w:r>
        <w:t>генетики</w:t>
      </w:r>
      <w:r>
        <w:rPr>
          <w:spacing w:val="1"/>
        </w:rPr>
        <w:t xml:space="preserve"> </w:t>
      </w:r>
      <w:r>
        <w:t>человека:</w:t>
      </w:r>
      <w:r>
        <w:rPr>
          <w:spacing w:val="1"/>
        </w:rPr>
        <w:t xml:space="preserve"> </w:t>
      </w:r>
      <w:r>
        <w:t>генеалогический,</w:t>
      </w:r>
      <w:r>
        <w:rPr>
          <w:spacing w:val="1"/>
        </w:rPr>
        <w:t xml:space="preserve"> </w:t>
      </w:r>
      <w:r>
        <w:t>близнецовый,</w:t>
      </w:r>
      <w:r>
        <w:rPr>
          <w:spacing w:val="1"/>
        </w:rPr>
        <w:t xml:space="preserve"> </w:t>
      </w:r>
      <w:r>
        <w:t>цитогенетический,</w:t>
      </w:r>
      <w:r>
        <w:rPr>
          <w:spacing w:val="1"/>
        </w:rPr>
        <w:t xml:space="preserve"> </w:t>
      </w:r>
      <w:r>
        <w:t>биохимический,</w:t>
      </w:r>
      <w:r>
        <w:rPr>
          <w:spacing w:val="1"/>
        </w:rPr>
        <w:t xml:space="preserve"> </w:t>
      </w:r>
      <w:r>
        <w:t>молекулярно-</w:t>
      </w:r>
      <w:r>
        <w:rPr>
          <w:spacing w:val="1"/>
        </w:rPr>
        <w:t xml:space="preserve"> </w:t>
      </w:r>
      <w:r>
        <w:t>генетический.</w:t>
      </w:r>
      <w:r>
        <w:rPr>
          <w:spacing w:val="1"/>
        </w:rPr>
        <w:t xml:space="preserve"> </w:t>
      </w:r>
      <w:r>
        <w:t>Современное</w:t>
      </w:r>
      <w:r>
        <w:rPr>
          <w:spacing w:val="1"/>
        </w:rPr>
        <w:t xml:space="preserve"> </w:t>
      </w:r>
      <w:r>
        <w:t>определение</w:t>
      </w:r>
      <w:r>
        <w:rPr>
          <w:spacing w:val="1"/>
        </w:rPr>
        <w:t xml:space="preserve"> </w:t>
      </w:r>
      <w:r>
        <w:t>генотипа:</w:t>
      </w:r>
      <w:r>
        <w:rPr>
          <w:spacing w:val="1"/>
        </w:rPr>
        <w:t xml:space="preserve"> </w:t>
      </w:r>
      <w:r>
        <w:t>полногеномное</w:t>
      </w:r>
      <w:r>
        <w:rPr>
          <w:spacing w:val="1"/>
        </w:rPr>
        <w:t xml:space="preserve"> </w:t>
      </w:r>
      <w:r>
        <w:t>секвенирование,</w:t>
      </w:r>
      <w:r>
        <w:rPr>
          <w:spacing w:val="1"/>
        </w:rPr>
        <w:t xml:space="preserve"> </w:t>
      </w:r>
      <w:r>
        <w:t>генотипирование,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помощью</w:t>
      </w:r>
      <w:r>
        <w:rPr>
          <w:spacing w:val="1"/>
        </w:rPr>
        <w:t xml:space="preserve"> </w:t>
      </w:r>
      <w:r>
        <w:t>ПЦР-анализа.</w:t>
      </w:r>
      <w:r>
        <w:rPr>
          <w:spacing w:val="1"/>
        </w:rPr>
        <w:t xml:space="preserve"> </w:t>
      </w:r>
      <w:r>
        <w:t>Наследственные</w:t>
      </w:r>
      <w:r>
        <w:rPr>
          <w:spacing w:val="1"/>
        </w:rPr>
        <w:t xml:space="preserve"> </w:t>
      </w:r>
      <w:r>
        <w:t>заболевания</w:t>
      </w:r>
      <w:r>
        <w:rPr>
          <w:spacing w:val="-57"/>
        </w:rPr>
        <w:t xml:space="preserve"> </w:t>
      </w:r>
      <w:r>
        <w:t>человека:</w:t>
      </w:r>
      <w:r>
        <w:rPr>
          <w:spacing w:val="1"/>
        </w:rPr>
        <w:t xml:space="preserve"> </w:t>
      </w:r>
      <w:r>
        <w:t>генные</w:t>
      </w:r>
      <w:r>
        <w:rPr>
          <w:spacing w:val="1"/>
        </w:rPr>
        <w:t xml:space="preserve"> </w:t>
      </w:r>
      <w:r>
        <w:t>болезни,</w:t>
      </w:r>
      <w:r>
        <w:rPr>
          <w:spacing w:val="1"/>
        </w:rPr>
        <w:t xml:space="preserve"> </w:t>
      </w:r>
      <w:r>
        <w:t>болезни</w:t>
      </w:r>
      <w:r>
        <w:rPr>
          <w:spacing w:val="1"/>
        </w:rPr>
        <w:t xml:space="preserve"> </w:t>
      </w:r>
      <w:r>
        <w:t>с</w:t>
      </w:r>
      <w:r>
        <w:rPr>
          <w:spacing w:val="1"/>
        </w:rPr>
        <w:t xml:space="preserve"> </w:t>
      </w:r>
      <w:r>
        <w:t>наследственной</w:t>
      </w:r>
      <w:r>
        <w:rPr>
          <w:spacing w:val="1"/>
        </w:rPr>
        <w:t xml:space="preserve"> </w:t>
      </w:r>
      <w:r>
        <w:t>предрасположенностью,</w:t>
      </w:r>
      <w:r>
        <w:rPr>
          <w:spacing w:val="1"/>
        </w:rPr>
        <w:t xml:space="preserve"> </w:t>
      </w:r>
      <w:r>
        <w:t>хромосомные</w:t>
      </w:r>
      <w:r>
        <w:rPr>
          <w:spacing w:val="1"/>
        </w:rPr>
        <w:t xml:space="preserve"> </w:t>
      </w:r>
      <w:r>
        <w:t>болезни.</w:t>
      </w:r>
      <w:r>
        <w:rPr>
          <w:spacing w:val="1"/>
        </w:rPr>
        <w:t xml:space="preserve"> </w:t>
      </w:r>
      <w:r>
        <w:t>Соматические</w:t>
      </w:r>
      <w:r>
        <w:rPr>
          <w:spacing w:val="1"/>
        </w:rPr>
        <w:t xml:space="preserve"> </w:t>
      </w:r>
      <w:r>
        <w:t>и</w:t>
      </w:r>
      <w:r>
        <w:rPr>
          <w:spacing w:val="1"/>
        </w:rPr>
        <w:t xml:space="preserve"> </w:t>
      </w:r>
      <w:r>
        <w:t>генеративные</w:t>
      </w:r>
      <w:r>
        <w:rPr>
          <w:spacing w:val="1"/>
        </w:rPr>
        <w:t xml:space="preserve"> </w:t>
      </w:r>
      <w:r>
        <w:t>мутации.</w:t>
      </w:r>
      <w:r>
        <w:rPr>
          <w:spacing w:val="1"/>
        </w:rPr>
        <w:t xml:space="preserve"> </w:t>
      </w:r>
      <w:r>
        <w:t>Стволовые</w:t>
      </w:r>
      <w:r>
        <w:rPr>
          <w:spacing w:val="1"/>
        </w:rPr>
        <w:t xml:space="preserve"> </w:t>
      </w:r>
      <w:r>
        <w:t>клетки.</w:t>
      </w:r>
      <w:r>
        <w:rPr>
          <w:spacing w:val="-57"/>
        </w:rPr>
        <w:t xml:space="preserve"> </w:t>
      </w:r>
      <w:r>
        <w:t>Принципы здорового образа жизни, диагностики, профилактики и лечения генетических</w:t>
      </w:r>
      <w:r>
        <w:rPr>
          <w:spacing w:val="1"/>
        </w:rPr>
        <w:t xml:space="preserve"> </w:t>
      </w:r>
      <w:r>
        <w:t>болезней.</w:t>
      </w:r>
      <w:r>
        <w:rPr>
          <w:spacing w:val="1"/>
        </w:rPr>
        <w:t xml:space="preserve"> </w:t>
      </w:r>
      <w:r>
        <w:t>Медико-генетическое</w:t>
      </w:r>
      <w:r>
        <w:rPr>
          <w:spacing w:val="1"/>
        </w:rPr>
        <w:t xml:space="preserve"> </w:t>
      </w:r>
      <w:r>
        <w:t>консультирование.</w:t>
      </w:r>
      <w:r>
        <w:rPr>
          <w:spacing w:val="1"/>
        </w:rPr>
        <w:t xml:space="preserve"> </w:t>
      </w:r>
      <w:r>
        <w:t>Значение</w:t>
      </w:r>
      <w:r>
        <w:rPr>
          <w:spacing w:val="1"/>
        </w:rPr>
        <w:t xml:space="preserve"> </w:t>
      </w:r>
      <w:r>
        <w:t>медицинской</w:t>
      </w:r>
      <w:r>
        <w:rPr>
          <w:spacing w:val="1"/>
        </w:rPr>
        <w:t xml:space="preserve"> </w:t>
      </w:r>
      <w:r>
        <w:t>генетики</w:t>
      </w:r>
      <w:r>
        <w:rPr>
          <w:spacing w:val="1"/>
        </w:rPr>
        <w:t xml:space="preserve"> </w:t>
      </w:r>
      <w:r>
        <w:t>в</w:t>
      </w:r>
      <w:r>
        <w:rPr>
          <w:spacing w:val="1"/>
        </w:rPr>
        <w:t xml:space="preserve"> </w:t>
      </w:r>
      <w:r>
        <w:t>предотвращении</w:t>
      </w:r>
      <w:r>
        <w:rPr>
          <w:spacing w:val="-1"/>
        </w:rPr>
        <w:t xml:space="preserve"> </w:t>
      </w:r>
      <w:r>
        <w:t>и</w:t>
      </w:r>
      <w:r>
        <w:rPr>
          <w:spacing w:val="-1"/>
        </w:rPr>
        <w:t xml:space="preserve"> </w:t>
      </w:r>
      <w:r>
        <w:t>лечении генетических</w:t>
      </w:r>
      <w:r>
        <w:rPr>
          <w:spacing w:val="1"/>
        </w:rPr>
        <w:t xml:space="preserve"> </w:t>
      </w:r>
      <w:r>
        <w:t>заболеваний</w:t>
      </w:r>
      <w:r>
        <w:rPr>
          <w:spacing w:val="-1"/>
        </w:rPr>
        <w:t xml:space="preserve"> </w:t>
      </w:r>
      <w:r>
        <w:t>человека.</w:t>
      </w:r>
    </w:p>
    <w:p w:rsidR="00445874" w:rsidRDefault="00182F3C">
      <w:pPr>
        <w:pStyle w:val="a5"/>
        <w:ind w:left="2410" w:firstLine="0"/>
        <w:jc w:val="left"/>
      </w:pPr>
      <w:r>
        <w:t>Демонстрации:</w:t>
      </w:r>
    </w:p>
    <w:p w:rsidR="00445874" w:rsidRDefault="00182F3C">
      <w:pPr>
        <w:pStyle w:val="a5"/>
        <w:jc w:val="left"/>
      </w:pPr>
      <w:r>
        <w:t>Портреты:</w:t>
      </w:r>
      <w:r>
        <w:rPr>
          <w:spacing w:val="21"/>
        </w:rPr>
        <w:t xml:space="preserve"> </w:t>
      </w:r>
      <w:r>
        <w:t>Г. Мендель,</w:t>
      </w:r>
      <w:r>
        <w:rPr>
          <w:spacing w:val="20"/>
        </w:rPr>
        <w:t xml:space="preserve"> </w:t>
      </w:r>
      <w:r>
        <w:t>Т.</w:t>
      </w:r>
      <w:r>
        <w:rPr>
          <w:spacing w:val="-1"/>
        </w:rPr>
        <w:t xml:space="preserve"> </w:t>
      </w:r>
      <w:r>
        <w:t>Морган,</w:t>
      </w:r>
      <w:r>
        <w:rPr>
          <w:spacing w:val="20"/>
        </w:rPr>
        <w:t xml:space="preserve"> </w:t>
      </w:r>
      <w:r>
        <w:t>Г.</w:t>
      </w:r>
      <w:r>
        <w:rPr>
          <w:spacing w:val="-1"/>
        </w:rPr>
        <w:t xml:space="preserve"> </w:t>
      </w:r>
      <w:r>
        <w:t>де</w:t>
      </w:r>
      <w:r>
        <w:rPr>
          <w:spacing w:val="-2"/>
        </w:rPr>
        <w:t xml:space="preserve"> </w:t>
      </w:r>
      <w:r>
        <w:t>Фриз,</w:t>
      </w:r>
      <w:r>
        <w:rPr>
          <w:spacing w:val="20"/>
        </w:rPr>
        <w:t xml:space="preserve"> </w:t>
      </w:r>
      <w:r>
        <w:t>С.С.</w:t>
      </w:r>
      <w:r>
        <w:rPr>
          <w:spacing w:val="-1"/>
        </w:rPr>
        <w:t xml:space="preserve"> </w:t>
      </w:r>
      <w:r>
        <w:t>Четвериков,</w:t>
      </w:r>
      <w:r>
        <w:rPr>
          <w:spacing w:val="20"/>
        </w:rPr>
        <w:t xml:space="preserve"> </w:t>
      </w:r>
      <w:r>
        <w:t>Н.В. Тимофеев-</w:t>
      </w:r>
      <w:r>
        <w:rPr>
          <w:spacing w:val="-57"/>
        </w:rPr>
        <w:t xml:space="preserve"> </w:t>
      </w:r>
      <w:r>
        <w:t>Ресовский,</w:t>
      </w:r>
      <w:r>
        <w:rPr>
          <w:spacing w:val="-1"/>
        </w:rPr>
        <w:t xml:space="preserve"> </w:t>
      </w:r>
      <w:r>
        <w:t>Н.И.</w:t>
      </w:r>
      <w:r>
        <w:rPr>
          <w:spacing w:val="1"/>
        </w:rPr>
        <w:t xml:space="preserve"> </w:t>
      </w:r>
      <w:r>
        <w:t>Вавилов.</w:t>
      </w:r>
    </w:p>
    <w:p w:rsidR="00445874" w:rsidRDefault="00182F3C">
      <w:pPr>
        <w:pStyle w:val="a5"/>
        <w:ind w:left="2410" w:firstLine="0"/>
        <w:jc w:val="left"/>
      </w:pPr>
      <w:r>
        <w:t>Таблицы</w:t>
      </w:r>
      <w:r>
        <w:rPr>
          <w:spacing w:val="12"/>
        </w:rPr>
        <w:t xml:space="preserve"> </w:t>
      </w:r>
      <w:r>
        <w:t>и</w:t>
      </w:r>
      <w:r>
        <w:rPr>
          <w:spacing w:val="14"/>
        </w:rPr>
        <w:t xml:space="preserve"> </w:t>
      </w:r>
      <w:r>
        <w:t>схемы:</w:t>
      </w:r>
      <w:r>
        <w:rPr>
          <w:spacing w:val="18"/>
        </w:rPr>
        <w:t xml:space="preserve"> </w:t>
      </w:r>
      <w:r>
        <w:t>«Моногибридное</w:t>
      </w:r>
      <w:r>
        <w:rPr>
          <w:spacing w:val="11"/>
        </w:rPr>
        <w:t xml:space="preserve"> </w:t>
      </w:r>
      <w:r>
        <w:t>скрещивание</w:t>
      </w:r>
      <w:r>
        <w:rPr>
          <w:spacing w:val="12"/>
        </w:rPr>
        <w:t xml:space="preserve"> </w:t>
      </w:r>
      <w:r>
        <w:t>и</w:t>
      </w:r>
      <w:r>
        <w:rPr>
          <w:spacing w:val="14"/>
        </w:rPr>
        <w:t xml:space="preserve"> </w:t>
      </w:r>
      <w:r>
        <w:t>его</w:t>
      </w:r>
      <w:r>
        <w:rPr>
          <w:spacing w:val="13"/>
        </w:rPr>
        <w:t xml:space="preserve"> </w:t>
      </w:r>
      <w:r>
        <w:t>цитогенетическая</w:t>
      </w:r>
      <w:r>
        <w:rPr>
          <w:spacing w:val="13"/>
        </w:rPr>
        <w:t xml:space="preserve"> </w:t>
      </w:r>
      <w:r>
        <w:t>основа»,</w:t>
      </w:r>
    </w:p>
    <w:p w:rsidR="00445874" w:rsidRDefault="00182F3C">
      <w:pPr>
        <w:pStyle w:val="a5"/>
        <w:tabs>
          <w:tab w:val="left" w:pos="2641"/>
          <w:tab w:val="left" w:pos="4219"/>
          <w:tab w:val="left" w:pos="4579"/>
          <w:tab w:val="left" w:pos="5133"/>
          <w:tab w:val="left" w:pos="7181"/>
          <w:tab w:val="left" w:pos="8289"/>
          <w:tab w:val="left" w:pos="9229"/>
          <w:tab w:val="left" w:pos="10306"/>
        </w:tabs>
        <w:spacing w:before="1"/>
        <w:ind w:firstLine="0"/>
        <w:jc w:val="left"/>
      </w:pPr>
      <w:r>
        <w:t>«Закон</w:t>
      </w:r>
      <w:r>
        <w:tab/>
        <w:t>расщепления</w:t>
      </w:r>
      <w:r>
        <w:tab/>
        <w:t>и</w:t>
      </w:r>
      <w:r>
        <w:tab/>
        <w:t>его</w:t>
      </w:r>
      <w:r>
        <w:tab/>
        <w:t>цитогенетическая</w:t>
      </w:r>
      <w:r>
        <w:tab/>
        <w:t>основа»,</w:t>
      </w:r>
      <w:r>
        <w:tab/>
        <w:t>«Закон</w:t>
      </w:r>
      <w:r>
        <w:tab/>
        <w:t>чистоты</w:t>
      </w:r>
      <w:r>
        <w:tab/>
        <w:t>гамет»,</w:t>
      </w:r>
    </w:p>
    <w:p w:rsidR="00445874" w:rsidRDefault="00182F3C">
      <w:pPr>
        <w:pStyle w:val="a5"/>
        <w:ind w:firstLine="0"/>
        <w:jc w:val="left"/>
      </w:pPr>
      <w:r>
        <w:t>«Дигибридное</w:t>
      </w:r>
      <w:r>
        <w:rPr>
          <w:spacing w:val="95"/>
        </w:rPr>
        <w:t xml:space="preserve"> </w:t>
      </w:r>
      <w:r>
        <w:t>скрещивание»,</w:t>
      </w:r>
      <w:r>
        <w:rPr>
          <w:spacing w:val="102"/>
        </w:rPr>
        <w:t xml:space="preserve"> </w:t>
      </w:r>
      <w:r>
        <w:t>«Цитологические</w:t>
      </w:r>
      <w:r>
        <w:rPr>
          <w:spacing w:val="96"/>
        </w:rPr>
        <w:t xml:space="preserve"> </w:t>
      </w:r>
      <w:r>
        <w:t>основы</w:t>
      </w:r>
      <w:r>
        <w:rPr>
          <w:spacing w:val="96"/>
        </w:rPr>
        <w:t xml:space="preserve"> </w:t>
      </w:r>
      <w:r>
        <w:t>дигибридного</w:t>
      </w:r>
      <w:r>
        <w:rPr>
          <w:spacing w:val="97"/>
        </w:rPr>
        <w:t xml:space="preserve"> </w:t>
      </w:r>
      <w:r>
        <w:t>скрещивания»,</w:t>
      </w:r>
    </w:p>
    <w:p w:rsidR="00445874" w:rsidRDefault="00182F3C">
      <w:pPr>
        <w:pStyle w:val="a5"/>
        <w:ind w:right="587" w:firstLine="0"/>
        <w:jc w:val="left"/>
      </w:pPr>
      <w:r>
        <w:t>«Мейоз»,</w:t>
      </w:r>
      <w:r>
        <w:rPr>
          <w:spacing w:val="1"/>
        </w:rPr>
        <w:t xml:space="preserve"> </w:t>
      </w:r>
      <w:r>
        <w:t>«Взаимодействие аллельных генов»,</w:t>
      </w:r>
      <w:r>
        <w:rPr>
          <w:spacing w:val="1"/>
        </w:rPr>
        <w:t xml:space="preserve"> </w:t>
      </w:r>
      <w:r>
        <w:t>«Генетические карты</w:t>
      </w:r>
      <w:r>
        <w:rPr>
          <w:spacing w:val="60"/>
        </w:rPr>
        <w:t xml:space="preserve"> </w:t>
      </w:r>
      <w:r>
        <w:t>растений, животных</w:t>
      </w:r>
      <w:r>
        <w:rPr>
          <w:spacing w:val="-57"/>
        </w:rPr>
        <w:t xml:space="preserve"> </w:t>
      </w:r>
      <w:r>
        <w:t>и</w:t>
      </w:r>
      <w:r>
        <w:rPr>
          <w:spacing w:val="54"/>
        </w:rPr>
        <w:t xml:space="preserve"> </w:t>
      </w:r>
      <w:r>
        <w:t>человека»,</w:t>
      </w:r>
      <w:r>
        <w:rPr>
          <w:spacing w:val="58"/>
        </w:rPr>
        <w:t xml:space="preserve"> </w:t>
      </w:r>
      <w:r>
        <w:t>«Генетика</w:t>
      </w:r>
      <w:r>
        <w:rPr>
          <w:spacing w:val="52"/>
        </w:rPr>
        <w:t xml:space="preserve"> </w:t>
      </w:r>
      <w:r>
        <w:t>пола»,</w:t>
      </w:r>
      <w:r>
        <w:rPr>
          <w:spacing w:val="58"/>
        </w:rPr>
        <w:t xml:space="preserve"> </w:t>
      </w:r>
      <w:r>
        <w:t>«Закономерности</w:t>
      </w:r>
      <w:r>
        <w:rPr>
          <w:spacing w:val="55"/>
        </w:rPr>
        <w:t xml:space="preserve"> </w:t>
      </w:r>
      <w:r>
        <w:t>наследования,</w:t>
      </w:r>
      <w:r>
        <w:rPr>
          <w:spacing w:val="54"/>
        </w:rPr>
        <w:t xml:space="preserve"> </w:t>
      </w:r>
      <w:r>
        <w:t>сцепленного</w:t>
      </w:r>
      <w:r>
        <w:rPr>
          <w:spacing w:val="53"/>
        </w:rPr>
        <w:t xml:space="preserve"> </w:t>
      </w:r>
      <w:r>
        <w:t>с</w:t>
      </w:r>
      <w:r>
        <w:rPr>
          <w:spacing w:val="51"/>
        </w:rPr>
        <w:t xml:space="preserve"> </w:t>
      </w:r>
      <w:r>
        <w:t>полом»,</w:t>
      </w:r>
    </w:p>
    <w:p w:rsidR="00445874" w:rsidRDefault="00182F3C">
      <w:pPr>
        <w:pStyle w:val="a5"/>
        <w:ind w:right="589" w:firstLine="0"/>
      </w:pPr>
      <w:r>
        <w:t>«Кариотипы</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«Виды</w:t>
      </w:r>
      <w:r>
        <w:rPr>
          <w:spacing w:val="1"/>
        </w:rPr>
        <w:t xml:space="preserve"> </w:t>
      </w:r>
      <w:r>
        <w:t>изменчивости»,</w:t>
      </w:r>
      <w:r>
        <w:rPr>
          <w:spacing w:val="1"/>
        </w:rPr>
        <w:t xml:space="preserve"> </w:t>
      </w:r>
      <w:r>
        <w:t>«Модификационная</w:t>
      </w:r>
      <w:r>
        <w:rPr>
          <w:spacing w:val="1"/>
        </w:rPr>
        <w:t xml:space="preserve"> </w:t>
      </w:r>
      <w:r>
        <w:t>изменчивость», «Наследование резус-фактора», «Генетика групп крови», «Мутационная</w:t>
      </w:r>
      <w:r>
        <w:rPr>
          <w:spacing w:val="1"/>
        </w:rPr>
        <w:t xml:space="preserve"> </w:t>
      </w:r>
      <w:r>
        <w:t>изменчивость».</w:t>
      </w:r>
    </w:p>
    <w:p w:rsidR="00445874" w:rsidRDefault="00182F3C">
      <w:pPr>
        <w:pStyle w:val="a5"/>
        <w:ind w:right="589"/>
      </w:pPr>
      <w:r>
        <w:t>Оборудование:</w:t>
      </w:r>
      <w:r>
        <w:rPr>
          <w:spacing w:val="1"/>
        </w:rPr>
        <w:t xml:space="preserve"> </w:t>
      </w:r>
      <w:r>
        <w:t>модели-аппликации</w:t>
      </w:r>
      <w:r>
        <w:rPr>
          <w:spacing w:val="1"/>
        </w:rPr>
        <w:t xml:space="preserve"> </w:t>
      </w:r>
      <w:r>
        <w:t>«Моногибридное</w:t>
      </w:r>
      <w:r>
        <w:rPr>
          <w:spacing w:val="1"/>
        </w:rPr>
        <w:t xml:space="preserve"> </w:t>
      </w:r>
      <w:r>
        <w:t>скрещивание»,</w:t>
      </w:r>
      <w:r>
        <w:rPr>
          <w:spacing w:val="1"/>
        </w:rPr>
        <w:t xml:space="preserve"> </w:t>
      </w:r>
      <w:r>
        <w:t>«Неполное</w:t>
      </w:r>
      <w:r>
        <w:rPr>
          <w:spacing w:val="1"/>
        </w:rPr>
        <w:t xml:space="preserve"> </w:t>
      </w:r>
      <w:r>
        <w:t>доминирование»,</w:t>
      </w:r>
      <w:r>
        <w:rPr>
          <w:spacing w:val="1"/>
        </w:rPr>
        <w:t xml:space="preserve"> </w:t>
      </w:r>
      <w:r>
        <w:t>«Дигибридное</w:t>
      </w:r>
      <w:r>
        <w:rPr>
          <w:spacing w:val="1"/>
        </w:rPr>
        <w:t xml:space="preserve"> </w:t>
      </w:r>
      <w:r>
        <w:t>скрещивание»,</w:t>
      </w:r>
      <w:r>
        <w:rPr>
          <w:spacing w:val="1"/>
        </w:rPr>
        <w:t xml:space="preserve"> </w:t>
      </w:r>
      <w:r>
        <w:t>«Перекрёст</w:t>
      </w:r>
      <w:r>
        <w:rPr>
          <w:spacing w:val="1"/>
        </w:rPr>
        <w:t xml:space="preserve"> </w:t>
      </w:r>
      <w:r>
        <w:t>хромосом»,</w:t>
      </w:r>
      <w:r>
        <w:rPr>
          <w:spacing w:val="1"/>
        </w:rPr>
        <w:t xml:space="preserve"> </w:t>
      </w:r>
      <w:r>
        <w:t>микроскоп</w:t>
      </w:r>
      <w:r>
        <w:rPr>
          <w:spacing w:val="1"/>
        </w:rPr>
        <w:t xml:space="preserve"> </w:t>
      </w:r>
      <w:r>
        <w:t>и</w:t>
      </w:r>
      <w:r>
        <w:rPr>
          <w:spacing w:val="1"/>
        </w:rPr>
        <w:t xml:space="preserve"> </w:t>
      </w:r>
      <w:r>
        <w:t>микропрепарат</w:t>
      </w:r>
      <w:r>
        <w:rPr>
          <w:spacing w:val="29"/>
        </w:rPr>
        <w:t xml:space="preserve"> </w:t>
      </w:r>
      <w:r>
        <w:t>«Дрозофила»</w:t>
      </w:r>
      <w:r>
        <w:rPr>
          <w:spacing w:val="16"/>
        </w:rPr>
        <w:t xml:space="preserve"> </w:t>
      </w:r>
      <w:r>
        <w:t>(норма,</w:t>
      </w:r>
      <w:r>
        <w:rPr>
          <w:spacing w:val="25"/>
        </w:rPr>
        <w:t xml:space="preserve"> </w:t>
      </w:r>
      <w:r>
        <w:t>мутации</w:t>
      </w:r>
      <w:r>
        <w:rPr>
          <w:spacing w:val="25"/>
        </w:rPr>
        <w:t xml:space="preserve"> </w:t>
      </w:r>
      <w:r>
        <w:t>формы</w:t>
      </w:r>
      <w:r>
        <w:rPr>
          <w:spacing w:val="24"/>
        </w:rPr>
        <w:t xml:space="preserve"> </w:t>
      </w:r>
      <w:r>
        <w:t>крыльев</w:t>
      </w:r>
      <w:r>
        <w:rPr>
          <w:spacing w:val="30"/>
        </w:rPr>
        <w:t xml:space="preserve"> </w:t>
      </w:r>
      <w:r>
        <w:t>и</w:t>
      </w:r>
      <w:r>
        <w:rPr>
          <w:spacing w:val="25"/>
        </w:rPr>
        <w:t xml:space="preserve"> </w:t>
      </w:r>
      <w:r>
        <w:t>окраски</w:t>
      </w:r>
      <w:r>
        <w:rPr>
          <w:spacing w:val="26"/>
        </w:rPr>
        <w:t xml:space="preserve"> </w:t>
      </w:r>
      <w:r>
        <w:t>тела),</w:t>
      </w:r>
      <w:r>
        <w:rPr>
          <w:spacing w:val="23"/>
        </w:rPr>
        <w:t xml:space="preserve"> </w:t>
      </w:r>
      <w:r>
        <w:t>гербарий</w:t>
      </w:r>
    </w:p>
    <w:p w:rsidR="00445874" w:rsidRDefault="00182F3C">
      <w:pPr>
        <w:pStyle w:val="a5"/>
        <w:ind w:firstLine="0"/>
      </w:pPr>
      <w:r>
        <w:t>«Горох</w:t>
      </w:r>
      <w:r>
        <w:rPr>
          <w:spacing w:val="-3"/>
        </w:rPr>
        <w:t xml:space="preserve"> </w:t>
      </w:r>
      <w:r>
        <w:t>посевной».</w:t>
      </w:r>
    </w:p>
    <w:p w:rsidR="00445874" w:rsidRDefault="00182F3C">
      <w:pPr>
        <w:pStyle w:val="a5"/>
        <w:spacing w:before="1"/>
        <w:ind w:left="2410" w:firstLine="0"/>
      </w:pPr>
      <w:r>
        <w:t>Лабораторные</w:t>
      </w:r>
      <w:r>
        <w:rPr>
          <w:spacing w:val="-5"/>
        </w:rPr>
        <w:t xml:space="preserve"> </w:t>
      </w:r>
      <w:r>
        <w:t>и</w:t>
      </w:r>
      <w:r>
        <w:rPr>
          <w:spacing w:val="-2"/>
        </w:rPr>
        <w:t xml:space="preserve"> </w:t>
      </w:r>
      <w:r>
        <w:t>практические</w:t>
      </w:r>
      <w:r>
        <w:rPr>
          <w:spacing w:val="-3"/>
        </w:rPr>
        <w:t xml:space="preserve"> </w:t>
      </w:r>
      <w:r>
        <w:t>работы:</w:t>
      </w:r>
    </w:p>
    <w:p w:rsidR="00445874" w:rsidRDefault="00182F3C">
      <w:pPr>
        <w:pStyle w:val="a5"/>
        <w:ind w:right="584"/>
      </w:pPr>
      <w:r>
        <w:t>Лабораторная работа № 5. «Изучение результатов моногибридного и дигибридного</w:t>
      </w:r>
      <w:r>
        <w:rPr>
          <w:spacing w:val="1"/>
        </w:rPr>
        <w:t xml:space="preserve"> </w:t>
      </w:r>
      <w:r>
        <w:t>скрещивания</w:t>
      </w:r>
      <w:r>
        <w:rPr>
          <w:spacing w:val="1"/>
        </w:rPr>
        <w:t xml:space="preserve"> </w:t>
      </w:r>
      <w:r>
        <w:t>у</w:t>
      </w:r>
      <w:r>
        <w:rPr>
          <w:spacing w:val="-5"/>
        </w:rPr>
        <w:t xml:space="preserve"> </w:t>
      </w:r>
      <w:r>
        <w:t>дрозофилы</w:t>
      </w:r>
      <w:r>
        <w:rPr>
          <w:spacing w:val="-2"/>
        </w:rPr>
        <w:t xml:space="preserve"> </w:t>
      </w:r>
      <w:r>
        <w:t>на</w:t>
      </w:r>
      <w:r>
        <w:rPr>
          <w:spacing w:val="-1"/>
        </w:rPr>
        <w:t xml:space="preserve"> </w:t>
      </w:r>
      <w:r>
        <w:t>готовых</w:t>
      </w:r>
      <w:r>
        <w:rPr>
          <w:spacing w:val="1"/>
        </w:rPr>
        <w:t xml:space="preserve"> </w:t>
      </w:r>
      <w:r>
        <w:t>микропрепаратах».</w:t>
      </w:r>
    </w:p>
    <w:p w:rsidR="00445874" w:rsidRDefault="00182F3C">
      <w:pPr>
        <w:pStyle w:val="a5"/>
        <w:ind w:right="588"/>
      </w:pPr>
      <w:r>
        <w:t>Лабораторная работа № 6. «Изучение модификационной изменчивости, построение</w:t>
      </w:r>
      <w:r>
        <w:rPr>
          <w:spacing w:val="-57"/>
        </w:rPr>
        <w:t xml:space="preserve"> </w:t>
      </w:r>
      <w:r>
        <w:t>вариационного</w:t>
      </w:r>
      <w:r>
        <w:rPr>
          <w:spacing w:val="-1"/>
        </w:rPr>
        <w:t xml:space="preserve"> </w:t>
      </w:r>
      <w:r>
        <w:t>ряда</w:t>
      </w:r>
      <w:r>
        <w:rPr>
          <w:spacing w:val="-4"/>
        </w:rPr>
        <w:t xml:space="preserve"> </w:t>
      </w:r>
      <w:r>
        <w:t>и вариационной</w:t>
      </w:r>
      <w:r>
        <w:rPr>
          <w:spacing w:val="-2"/>
        </w:rPr>
        <w:t xml:space="preserve"> </w:t>
      </w:r>
      <w:r>
        <w:t>кривой».</w:t>
      </w:r>
    </w:p>
    <w:p w:rsidR="00445874" w:rsidRDefault="00182F3C">
      <w:pPr>
        <w:pStyle w:val="a5"/>
        <w:ind w:right="590"/>
      </w:pPr>
      <w:r>
        <w:t>Лабораторная</w:t>
      </w:r>
      <w:r>
        <w:rPr>
          <w:spacing w:val="1"/>
        </w:rPr>
        <w:t xml:space="preserve"> </w:t>
      </w:r>
      <w:r>
        <w:t>работа</w:t>
      </w:r>
      <w:r>
        <w:rPr>
          <w:spacing w:val="1"/>
        </w:rPr>
        <w:t xml:space="preserve"> </w:t>
      </w:r>
      <w:r>
        <w:t>№ 7.</w:t>
      </w:r>
      <w:r>
        <w:rPr>
          <w:spacing w:val="1"/>
        </w:rPr>
        <w:t xml:space="preserve"> </w:t>
      </w:r>
      <w:r>
        <w:t>«Анализ</w:t>
      </w:r>
      <w:r>
        <w:rPr>
          <w:spacing w:val="1"/>
        </w:rPr>
        <w:t xml:space="preserve"> </w:t>
      </w:r>
      <w:r>
        <w:t>мутаций</w:t>
      </w:r>
      <w:r>
        <w:rPr>
          <w:spacing w:val="1"/>
        </w:rPr>
        <w:t xml:space="preserve"> </w:t>
      </w:r>
      <w:r>
        <w:t>у</w:t>
      </w:r>
      <w:r>
        <w:rPr>
          <w:spacing w:val="1"/>
        </w:rPr>
        <w:t xml:space="preserve"> </w:t>
      </w:r>
      <w:r>
        <w:t>дрозофилы</w:t>
      </w:r>
      <w:r>
        <w:rPr>
          <w:spacing w:val="1"/>
        </w:rPr>
        <w:t xml:space="preserve"> </w:t>
      </w:r>
      <w:r>
        <w:t>на</w:t>
      </w:r>
      <w:r>
        <w:rPr>
          <w:spacing w:val="1"/>
        </w:rPr>
        <w:t xml:space="preserve"> </w:t>
      </w:r>
      <w:r>
        <w:t>готовых</w:t>
      </w:r>
      <w:r>
        <w:rPr>
          <w:spacing w:val="1"/>
        </w:rPr>
        <w:t xml:space="preserve"> </w:t>
      </w:r>
      <w:r>
        <w:t>микропрепаратах».</w:t>
      </w:r>
    </w:p>
    <w:p w:rsidR="00445874" w:rsidRDefault="00182F3C">
      <w:pPr>
        <w:pStyle w:val="a5"/>
        <w:ind w:left="2410" w:right="1578" w:firstLine="0"/>
      </w:pPr>
      <w:r>
        <w:t>Практическая работа № 2. «Составление и анализ родословных человека».</w:t>
      </w:r>
      <w:r>
        <w:rPr>
          <w:spacing w:val="-58"/>
        </w:rPr>
        <w:t xml:space="preserve"> </w:t>
      </w:r>
      <w:r>
        <w:t>Тема</w:t>
      </w:r>
      <w:r>
        <w:rPr>
          <w:spacing w:val="-2"/>
        </w:rPr>
        <w:t xml:space="preserve"> </w:t>
      </w:r>
      <w:r>
        <w:t>7. Селекция организмов. Основы</w:t>
      </w:r>
      <w:r>
        <w:rPr>
          <w:spacing w:val="-2"/>
        </w:rPr>
        <w:t xml:space="preserve"> </w:t>
      </w:r>
      <w:r>
        <w:t>биотехнологии.</w:t>
      </w:r>
    </w:p>
    <w:p w:rsidR="00445874" w:rsidRDefault="00182F3C">
      <w:pPr>
        <w:pStyle w:val="a5"/>
        <w:ind w:right="586"/>
      </w:pPr>
      <w:r>
        <w:t>Селекция</w:t>
      </w:r>
      <w:r>
        <w:rPr>
          <w:spacing w:val="1"/>
        </w:rPr>
        <w:t xml:space="preserve"> </w:t>
      </w:r>
      <w:r>
        <w:t>как</w:t>
      </w:r>
      <w:r>
        <w:rPr>
          <w:spacing w:val="1"/>
        </w:rPr>
        <w:t xml:space="preserve"> </w:t>
      </w:r>
      <w:r>
        <w:t>наука</w:t>
      </w:r>
      <w:r>
        <w:rPr>
          <w:spacing w:val="1"/>
        </w:rPr>
        <w:t xml:space="preserve"> </w:t>
      </w:r>
      <w:r>
        <w:t>и</w:t>
      </w:r>
      <w:r>
        <w:rPr>
          <w:spacing w:val="1"/>
        </w:rPr>
        <w:t xml:space="preserve"> </w:t>
      </w:r>
      <w:r>
        <w:t>процесс.</w:t>
      </w:r>
      <w:r>
        <w:rPr>
          <w:spacing w:val="1"/>
        </w:rPr>
        <w:t xml:space="preserve"> </w:t>
      </w:r>
      <w:r>
        <w:t>Зарождение</w:t>
      </w:r>
      <w:r>
        <w:rPr>
          <w:spacing w:val="60"/>
        </w:rPr>
        <w:t xml:space="preserve"> </w:t>
      </w:r>
      <w:r>
        <w:t>селекции</w:t>
      </w:r>
      <w:r>
        <w:rPr>
          <w:spacing w:val="60"/>
        </w:rPr>
        <w:t xml:space="preserve"> </w:t>
      </w:r>
      <w:r>
        <w:t>и</w:t>
      </w:r>
      <w:r>
        <w:rPr>
          <w:spacing w:val="60"/>
        </w:rPr>
        <w:t xml:space="preserve"> </w:t>
      </w:r>
      <w:r>
        <w:t>доместикация.</w:t>
      </w:r>
      <w:r>
        <w:rPr>
          <w:spacing w:val="60"/>
        </w:rPr>
        <w:t xml:space="preserve"> </w:t>
      </w:r>
      <w:r>
        <w:t>Учение</w:t>
      </w:r>
      <w:r>
        <w:rPr>
          <w:spacing w:val="1"/>
        </w:rPr>
        <w:t xml:space="preserve"> </w:t>
      </w:r>
      <w:r>
        <w:t>Н.И. Вавилова о центрах происхождения и многообразия культурных растений. Центры</w:t>
      </w:r>
      <w:r>
        <w:rPr>
          <w:spacing w:val="1"/>
        </w:rPr>
        <w:t xml:space="preserve"> </w:t>
      </w:r>
      <w:r>
        <w:t>происхождения</w:t>
      </w:r>
      <w:r>
        <w:rPr>
          <w:spacing w:val="-1"/>
        </w:rPr>
        <w:t xml:space="preserve"> </w:t>
      </w:r>
      <w:r>
        <w:t>домашних</w:t>
      </w:r>
      <w:r>
        <w:rPr>
          <w:spacing w:val="2"/>
        </w:rPr>
        <w:t xml:space="preserve"> </w:t>
      </w:r>
      <w:r>
        <w:t>животных.</w:t>
      </w:r>
      <w:r>
        <w:rPr>
          <w:spacing w:val="-1"/>
        </w:rPr>
        <w:t xml:space="preserve"> </w:t>
      </w:r>
      <w:r>
        <w:t>Сорт,</w:t>
      </w:r>
      <w:r>
        <w:rPr>
          <w:spacing w:val="-2"/>
        </w:rPr>
        <w:t xml:space="preserve"> </w:t>
      </w:r>
      <w:r>
        <w:t>порода, штамм.</w:t>
      </w:r>
    </w:p>
    <w:p w:rsidR="00445874" w:rsidRDefault="00182F3C">
      <w:pPr>
        <w:pStyle w:val="a5"/>
        <w:ind w:right="583"/>
      </w:pPr>
      <w:r>
        <w:t>Современные методы селекции. Массовый и индивидуальный отборы в селекции</w:t>
      </w:r>
      <w:r>
        <w:rPr>
          <w:spacing w:val="1"/>
        </w:rPr>
        <w:t xml:space="preserve"> </w:t>
      </w:r>
      <w:r>
        <w:t>растений и животных. Оценка экстерьера. Близкородственное скрещивание – инбридинг.</w:t>
      </w:r>
      <w:r>
        <w:rPr>
          <w:spacing w:val="1"/>
        </w:rPr>
        <w:t xml:space="preserve"> </w:t>
      </w:r>
      <w:r>
        <w:t>Чистая</w:t>
      </w:r>
      <w:r>
        <w:rPr>
          <w:spacing w:val="1"/>
        </w:rPr>
        <w:t xml:space="preserve"> </w:t>
      </w:r>
      <w:r>
        <w:t>линия.</w:t>
      </w:r>
      <w:r>
        <w:rPr>
          <w:spacing w:val="1"/>
        </w:rPr>
        <w:t xml:space="preserve"> </w:t>
      </w:r>
      <w:r>
        <w:t>Скрещивание</w:t>
      </w:r>
      <w:r>
        <w:rPr>
          <w:spacing w:val="1"/>
        </w:rPr>
        <w:t xml:space="preserve"> </w:t>
      </w:r>
      <w:r>
        <w:t>чистых</w:t>
      </w:r>
      <w:r>
        <w:rPr>
          <w:spacing w:val="1"/>
        </w:rPr>
        <w:t xml:space="preserve"> </w:t>
      </w:r>
      <w:r>
        <w:t>линий.</w:t>
      </w:r>
      <w:r>
        <w:rPr>
          <w:spacing w:val="1"/>
        </w:rPr>
        <w:t xml:space="preserve"> </w:t>
      </w:r>
      <w:r>
        <w:t>Гетерозис,</w:t>
      </w:r>
      <w:r>
        <w:rPr>
          <w:spacing w:val="1"/>
        </w:rPr>
        <w:t xml:space="preserve"> </w:t>
      </w:r>
      <w:r>
        <w:t>или</w:t>
      </w:r>
      <w:r>
        <w:rPr>
          <w:spacing w:val="1"/>
        </w:rPr>
        <w:t xml:space="preserve"> </w:t>
      </w:r>
      <w:r>
        <w:t>гибридная</w:t>
      </w:r>
      <w:r>
        <w:rPr>
          <w:spacing w:val="61"/>
        </w:rPr>
        <w:t xml:space="preserve"> </w:t>
      </w:r>
      <w:r>
        <w:t>сила.</w:t>
      </w:r>
      <w:r>
        <w:rPr>
          <w:spacing w:val="1"/>
        </w:rPr>
        <w:t xml:space="preserve"> </w:t>
      </w:r>
      <w:r>
        <w:t>Неродственное</w:t>
      </w:r>
      <w:r>
        <w:rPr>
          <w:spacing w:val="1"/>
        </w:rPr>
        <w:t xml:space="preserve"> </w:t>
      </w:r>
      <w:r>
        <w:t>скрещивание</w:t>
      </w:r>
      <w:r>
        <w:rPr>
          <w:spacing w:val="1"/>
        </w:rPr>
        <w:t xml:space="preserve"> </w:t>
      </w:r>
      <w:r>
        <w:t>–</w:t>
      </w:r>
      <w:r>
        <w:rPr>
          <w:spacing w:val="1"/>
        </w:rPr>
        <w:t xml:space="preserve"> </w:t>
      </w:r>
      <w:r>
        <w:t>аутбридинг.</w:t>
      </w:r>
      <w:r>
        <w:rPr>
          <w:spacing w:val="1"/>
        </w:rPr>
        <w:t xml:space="preserve"> </w:t>
      </w:r>
      <w:r>
        <w:t>Отдалённая</w:t>
      </w:r>
      <w:r>
        <w:rPr>
          <w:spacing w:val="1"/>
        </w:rPr>
        <w:t xml:space="preserve"> </w:t>
      </w:r>
      <w:r>
        <w:t>гибридизация</w:t>
      </w:r>
      <w:r>
        <w:rPr>
          <w:spacing w:val="1"/>
        </w:rPr>
        <w:t xml:space="preserve"> </w:t>
      </w:r>
      <w:r>
        <w:t>и</w:t>
      </w:r>
      <w:r>
        <w:rPr>
          <w:spacing w:val="1"/>
        </w:rPr>
        <w:t xml:space="preserve"> </w:t>
      </w:r>
      <w:r>
        <w:t>её</w:t>
      </w:r>
      <w:r>
        <w:rPr>
          <w:spacing w:val="1"/>
        </w:rPr>
        <w:t xml:space="preserve"> </w:t>
      </w:r>
      <w:r>
        <w:t>успехи.</w:t>
      </w:r>
      <w:r>
        <w:rPr>
          <w:spacing w:val="1"/>
        </w:rPr>
        <w:t xml:space="preserve"> </w:t>
      </w:r>
      <w:r>
        <w:t>Искусственный</w:t>
      </w:r>
      <w:r>
        <w:rPr>
          <w:spacing w:val="1"/>
        </w:rPr>
        <w:t xml:space="preserve"> </w:t>
      </w:r>
      <w:r>
        <w:t>мутагенез</w:t>
      </w:r>
      <w:r>
        <w:rPr>
          <w:spacing w:val="1"/>
        </w:rPr>
        <w:t xml:space="preserve"> </w:t>
      </w:r>
      <w:r>
        <w:t>и</w:t>
      </w:r>
      <w:r>
        <w:rPr>
          <w:spacing w:val="1"/>
        </w:rPr>
        <w:t xml:space="preserve"> </w:t>
      </w:r>
      <w:r>
        <w:t>получение</w:t>
      </w:r>
      <w:r>
        <w:rPr>
          <w:spacing w:val="1"/>
        </w:rPr>
        <w:t xml:space="preserve"> </w:t>
      </w:r>
      <w:r>
        <w:t>полиплоидов.</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животных</w:t>
      </w:r>
      <w:r>
        <w:rPr>
          <w:spacing w:val="1"/>
        </w:rPr>
        <w:t xml:space="preserve"> </w:t>
      </w:r>
      <w:r>
        <w:t>и микроорганизмов.</w:t>
      </w:r>
    </w:p>
    <w:p w:rsidR="00445874" w:rsidRDefault="00182F3C">
      <w:pPr>
        <w:pStyle w:val="a5"/>
        <w:spacing w:before="1"/>
        <w:ind w:right="582"/>
      </w:pPr>
      <w:r>
        <w:t>Биотехнология</w:t>
      </w:r>
      <w:r>
        <w:rPr>
          <w:spacing w:val="1"/>
        </w:rPr>
        <w:t xml:space="preserve"> </w:t>
      </w:r>
      <w:r>
        <w:t>как</w:t>
      </w:r>
      <w:r>
        <w:rPr>
          <w:spacing w:val="1"/>
        </w:rPr>
        <w:t xml:space="preserve"> </w:t>
      </w:r>
      <w:r>
        <w:t>отрасль</w:t>
      </w:r>
      <w:r>
        <w:rPr>
          <w:spacing w:val="1"/>
        </w:rPr>
        <w:t xml:space="preserve"> </w:t>
      </w:r>
      <w:r>
        <w:t>производства.</w:t>
      </w:r>
      <w:r>
        <w:rPr>
          <w:spacing w:val="1"/>
        </w:rPr>
        <w:t xml:space="preserve"> </w:t>
      </w:r>
      <w:r>
        <w:t>Генная</w:t>
      </w:r>
      <w:r>
        <w:rPr>
          <w:spacing w:val="1"/>
        </w:rPr>
        <w:t xml:space="preserve"> </w:t>
      </w:r>
      <w:r>
        <w:t>инженерия.</w:t>
      </w:r>
      <w:r>
        <w:rPr>
          <w:spacing w:val="1"/>
        </w:rPr>
        <w:t xml:space="preserve"> </w:t>
      </w:r>
      <w:r>
        <w:t>Этапы</w:t>
      </w:r>
      <w:r>
        <w:rPr>
          <w:spacing w:val="1"/>
        </w:rPr>
        <w:t xml:space="preserve"> </w:t>
      </w:r>
      <w:r>
        <w:t>создания</w:t>
      </w:r>
      <w:r>
        <w:rPr>
          <w:spacing w:val="1"/>
        </w:rPr>
        <w:t xml:space="preserve"> </w:t>
      </w:r>
      <w:r>
        <w:t>рекомбинантной</w:t>
      </w:r>
      <w:r>
        <w:rPr>
          <w:spacing w:val="1"/>
        </w:rPr>
        <w:t xml:space="preserve"> </w:t>
      </w:r>
      <w:r>
        <w:t>ДНК</w:t>
      </w:r>
      <w:r>
        <w:rPr>
          <w:spacing w:val="1"/>
        </w:rPr>
        <w:t xml:space="preserve"> </w:t>
      </w:r>
      <w:r>
        <w:t>и</w:t>
      </w:r>
      <w:r>
        <w:rPr>
          <w:spacing w:val="1"/>
        </w:rPr>
        <w:t xml:space="preserve"> </w:t>
      </w:r>
      <w:r>
        <w:t>трансгенных</w:t>
      </w:r>
      <w:r>
        <w:rPr>
          <w:spacing w:val="1"/>
        </w:rPr>
        <w:t xml:space="preserve"> </w:t>
      </w:r>
      <w:r>
        <w:t>организмов.</w:t>
      </w:r>
      <w:r>
        <w:rPr>
          <w:spacing w:val="1"/>
        </w:rPr>
        <w:t xml:space="preserve"> </w:t>
      </w:r>
      <w:r>
        <w:t>Клеточная</w:t>
      </w:r>
      <w:r>
        <w:rPr>
          <w:spacing w:val="1"/>
        </w:rPr>
        <w:t xml:space="preserve"> </w:t>
      </w:r>
      <w:r>
        <w:t>инженерия.</w:t>
      </w:r>
      <w:r>
        <w:rPr>
          <w:spacing w:val="1"/>
        </w:rPr>
        <w:t xml:space="preserve"> </w:t>
      </w:r>
      <w:r>
        <w:t>Клеточные</w:t>
      </w:r>
      <w:r>
        <w:rPr>
          <w:spacing w:val="1"/>
        </w:rPr>
        <w:t xml:space="preserve"> </w:t>
      </w:r>
      <w:r>
        <w:t>культуры. Микроклональное размножение растений. Клонирование высокопродуктивных</w:t>
      </w:r>
      <w:r>
        <w:rPr>
          <w:spacing w:val="1"/>
        </w:rPr>
        <w:t xml:space="preserve"> </w:t>
      </w:r>
      <w:r>
        <w:t>сельскохозяйственных</w:t>
      </w:r>
      <w:r>
        <w:rPr>
          <w:spacing w:val="1"/>
        </w:rPr>
        <w:t xml:space="preserve"> </w:t>
      </w:r>
      <w:r>
        <w:t>организмов.</w:t>
      </w:r>
      <w:r>
        <w:rPr>
          <w:spacing w:val="1"/>
        </w:rPr>
        <w:t xml:space="preserve"> </w:t>
      </w:r>
      <w:r>
        <w:t>Экологические</w:t>
      </w:r>
      <w:r>
        <w:rPr>
          <w:spacing w:val="1"/>
        </w:rPr>
        <w:t xml:space="preserve"> </w:t>
      </w:r>
      <w:r>
        <w:t>и</w:t>
      </w:r>
      <w:r>
        <w:rPr>
          <w:spacing w:val="1"/>
        </w:rPr>
        <w:t xml:space="preserve"> </w:t>
      </w:r>
      <w:r>
        <w:t>этические</w:t>
      </w:r>
      <w:r>
        <w:rPr>
          <w:spacing w:val="1"/>
        </w:rPr>
        <w:t xml:space="preserve"> </w:t>
      </w:r>
      <w:r>
        <w:t>проблемы.</w:t>
      </w:r>
      <w:r>
        <w:rPr>
          <w:spacing w:val="1"/>
        </w:rPr>
        <w:t xml:space="preserve"> </w:t>
      </w:r>
      <w:r>
        <w:t>ГМО</w:t>
      </w:r>
      <w:r>
        <w:rPr>
          <w:spacing w:val="1"/>
        </w:rPr>
        <w:t xml:space="preserve"> </w:t>
      </w:r>
      <w:r>
        <w:t>–</w:t>
      </w:r>
      <w:r>
        <w:rPr>
          <w:spacing w:val="1"/>
        </w:rPr>
        <w:t xml:space="preserve"> </w:t>
      </w:r>
      <w:r>
        <w:t>генетически</w:t>
      </w:r>
      <w:r>
        <w:rPr>
          <w:spacing w:val="-1"/>
        </w:rPr>
        <w:t xml:space="preserve"> </w:t>
      </w:r>
      <w:r>
        <w:t>модифицированные</w:t>
      </w:r>
      <w:r>
        <w:rPr>
          <w:spacing w:val="-2"/>
        </w:rPr>
        <w:t xml:space="preserve"> </w:t>
      </w:r>
      <w:r>
        <w:t>организмы.</w:t>
      </w:r>
    </w:p>
    <w:p w:rsidR="00445874" w:rsidRDefault="00182F3C">
      <w:pPr>
        <w:pStyle w:val="a5"/>
        <w:ind w:left="2410" w:firstLine="0"/>
        <w:jc w:val="left"/>
      </w:pPr>
      <w:r>
        <w:t>Демонстрации:</w:t>
      </w:r>
    </w:p>
    <w:p w:rsidR="00445874" w:rsidRDefault="00182F3C">
      <w:pPr>
        <w:pStyle w:val="a5"/>
        <w:ind w:left="2410" w:firstLine="0"/>
        <w:jc w:val="left"/>
      </w:pPr>
      <w:r>
        <w:t>Портреты:</w:t>
      </w:r>
      <w:r>
        <w:rPr>
          <w:spacing w:val="-5"/>
        </w:rPr>
        <w:t xml:space="preserve"> </w:t>
      </w:r>
      <w:r>
        <w:t>Н.И.</w:t>
      </w:r>
      <w:r>
        <w:rPr>
          <w:spacing w:val="-3"/>
        </w:rPr>
        <w:t xml:space="preserve"> </w:t>
      </w:r>
      <w:r>
        <w:t>Вавилов,</w:t>
      </w:r>
      <w:r>
        <w:rPr>
          <w:spacing w:val="-5"/>
        </w:rPr>
        <w:t xml:space="preserve"> </w:t>
      </w:r>
      <w:r>
        <w:t>И.В.</w:t>
      </w:r>
      <w:r>
        <w:rPr>
          <w:spacing w:val="-4"/>
        </w:rPr>
        <w:t xml:space="preserve"> </w:t>
      </w:r>
      <w:r>
        <w:t>Мичурин,</w:t>
      </w:r>
      <w:r>
        <w:rPr>
          <w:spacing w:val="-4"/>
        </w:rPr>
        <w:t xml:space="preserve"> </w:t>
      </w:r>
      <w:r>
        <w:t>Г.Д.</w:t>
      </w:r>
      <w:r>
        <w:rPr>
          <w:spacing w:val="-4"/>
        </w:rPr>
        <w:t xml:space="preserve"> </w:t>
      </w:r>
      <w:r>
        <w:t>Карпеченко,</w:t>
      </w:r>
      <w:r>
        <w:rPr>
          <w:spacing w:val="-3"/>
        </w:rPr>
        <w:t xml:space="preserve"> </w:t>
      </w:r>
      <w:r>
        <w:t>М.Ф.</w:t>
      </w:r>
      <w:r>
        <w:rPr>
          <w:spacing w:val="-3"/>
        </w:rPr>
        <w:t xml:space="preserve"> </w:t>
      </w:r>
      <w:r>
        <w:t>Иванов.</w:t>
      </w:r>
    </w:p>
    <w:p w:rsidR="00445874" w:rsidRDefault="00182F3C">
      <w:pPr>
        <w:pStyle w:val="a5"/>
        <w:ind w:right="591"/>
      </w:pPr>
      <w:r>
        <w:t>Таблицы</w:t>
      </w:r>
      <w:r>
        <w:rPr>
          <w:spacing w:val="1"/>
        </w:rPr>
        <w:t xml:space="preserve"> </w:t>
      </w:r>
      <w:r>
        <w:t>и</w:t>
      </w:r>
      <w:r>
        <w:rPr>
          <w:spacing w:val="1"/>
        </w:rPr>
        <w:t xml:space="preserve"> </w:t>
      </w:r>
      <w:r>
        <w:t>схемы:</w:t>
      </w:r>
      <w:r>
        <w:rPr>
          <w:spacing w:val="1"/>
        </w:rPr>
        <w:t xml:space="preserve"> </w:t>
      </w:r>
      <w:r>
        <w:t>карта</w:t>
      </w:r>
      <w:r>
        <w:rPr>
          <w:spacing w:val="1"/>
        </w:rPr>
        <w:t xml:space="preserve"> </w:t>
      </w:r>
      <w:r>
        <w:t>«Центры</w:t>
      </w:r>
      <w:r>
        <w:rPr>
          <w:spacing w:val="1"/>
        </w:rPr>
        <w:t xml:space="preserve"> </w:t>
      </w:r>
      <w:r>
        <w:t>происхождения</w:t>
      </w:r>
      <w:r>
        <w:rPr>
          <w:spacing w:val="1"/>
        </w:rPr>
        <w:t xml:space="preserve"> </w:t>
      </w:r>
      <w:r>
        <w:t>и</w:t>
      </w:r>
      <w:r>
        <w:rPr>
          <w:spacing w:val="1"/>
        </w:rPr>
        <w:t xml:space="preserve"> </w:t>
      </w:r>
      <w:r>
        <w:t>многообразия</w:t>
      </w:r>
      <w:r>
        <w:rPr>
          <w:spacing w:val="1"/>
        </w:rPr>
        <w:t xml:space="preserve"> </w:t>
      </w:r>
      <w:r>
        <w:t>культурных</w:t>
      </w:r>
      <w:r>
        <w:rPr>
          <w:spacing w:val="1"/>
        </w:rPr>
        <w:t xml:space="preserve"> </w:t>
      </w:r>
      <w:r>
        <w:t>растений», «Породы домашних животных», «Сорта культурных растений», «Отдалённая</w:t>
      </w:r>
      <w:r>
        <w:rPr>
          <w:spacing w:val="1"/>
        </w:rPr>
        <w:t xml:space="preserve"> </w:t>
      </w:r>
      <w:r>
        <w:t>гибридизация»,</w:t>
      </w:r>
      <w:r>
        <w:rPr>
          <w:spacing w:val="50"/>
        </w:rPr>
        <w:t xml:space="preserve"> </w:t>
      </w:r>
      <w:r>
        <w:t>«Работы</w:t>
      </w:r>
      <w:r>
        <w:rPr>
          <w:spacing w:val="46"/>
        </w:rPr>
        <w:t xml:space="preserve"> </w:t>
      </w:r>
      <w:r>
        <w:t>академика</w:t>
      </w:r>
      <w:r>
        <w:rPr>
          <w:spacing w:val="45"/>
        </w:rPr>
        <w:t xml:space="preserve"> </w:t>
      </w:r>
      <w:r>
        <w:t>М.Ф.</w:t>
      </w:r>
      <w:r>
        <w:rPr>
          <w:spacing w:val="2"/>
        </w:rPr>
        <w:t xml:space="preserve"> </w:t>
      </w:r>
      <w:r>
        <w:t>Иванова»,</w:t>
      </w:r>
      <w:r>
        <w:rPr>
          <w:spacing w:val="52"/>
        </w:rPr>
        <w:t xml:space="preserve"> </w:t>
      </w:r>
      <w:r>
        <w:t>«Полиплоидия»,</w:t>
      </w:r>
      <w:r>
        <w:rPr>
          <w:spacing w:val="50"/>
        </w:rPr>
        <w:t xml:space="preserve"> </w:t>
      </w:r>
      <w:r>
        <w:t>«Объекты</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6" w:firstLine="0"/>
      </w:pPr>
      <w:r>
        <w:t>биотехнологии», «Клеточные культуры и клонирование», «Конструирование и перенос</w:t>
      </w:r>
      <w:r>
        <w:rPr>
          <w:spacing w:val="1"/>
        </w:rPr>
        <w:t xml:space="preserve"> </w:t>
      </w:r>
      <w:r>
        <w:t>генов,</w:t>
      </w:r>
      <w:r>
        <w:rPr>
          <w:spacing w:val="-1"/>
        </w:rPr>
        <w:t xml:space="preserve"> </w:t>
      </w:r>
      <w:r>
        <w:t>хромосом».</w:t>
      </w:r>
    </w:p>
    <w:p w:rsidR="00445874" w:rsidRDefault="00182F3C">
      <w:pPr>
        <w:pStyle w:val="a5"/>
        <w:ind w:right="596"/>
      </w:pPr>
      <w:r>
        <w:t>Оборудование: муляжи плодов и корнеплодов диких форм и культурных сортов</w:t>
      </w:r>
      <w:r>
        <w:rPr>
          <w:spacing w:val="1"/>
        </w:rPr>
        <w:t xml:space="preserve"> </w:t>
      </w:r>
      <w:r>
        <w:t>растений,</w:t>
      </w:r>
      <w:r>
        <w:rPr>
          <w:spacing w:val="-1"/>
        </w:rPr>
        <w:t xml:space="preserve"> </w:t>
      </w:r>
      <w:r>
        <w:t>гербарий</w:t>
      </w:r>
      <w:r>
        <w:rPr>
          <w:spacing w:val="3"/>
        </w:rPr>
        <w:t xml:space="preserve"> </w:t>
      </w:r>
      <w:r>
        <w:t>«Сельскохозяйственные</w:t>
      </w:r>
      <w:r>
        <w:rPr>
          <w:spacing w:val="-3"/>
        </w:rPr>
        <w:t xml:space="preserve"> </w:t>
      </w:r>
      <w:r>
        <w:t>растения».</w:t>
      </w:r>
    </w:p>
    <w:p w:rsidR="00445874" w:rsidRDefault="00182F3C">
      <w:pPr>
        <w:pStyle w:val="a5"/>
        <w:ind w:left="2410"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445874" w:rsidRDefault="00182F3C">
      <w:pPr>
        <w:pStyle w:val="a5"/>
        <w:ind w:right="582"/>
      </w:pPr>
      <w:r>
        <w:t>Экскурсия «Основные методы и достижения селекции растений и животных (на</w:t>
      </w:r>
      <w:r>
        <w:rPr>
          <w:spacing w:val="1"/>
        </w:rPr>
        <w:t xml:space="preserve"> </w:t>
      </w:r>
      <w:r>
        <w:t>селекционную</w:t>
      </w:r>
      <w:r>
        <w:rPr>
          <w:spacing w:val="1"/>
        </w:rPr>
        <w:t xml:space="preserve"> </w:t>
      </w:r>
      <w:r>
        <w:t>станцию,</w:t>
      </w:r>
      <w:r>
        <w:rPr>
          <w:spacing w:val="1"/>
        </w:rPr>
        <w:t xml:space="preserve"> </w:t>
      </w:r>
      <w:r>
        <w:t>племенную</w:t>
      </w:r>
      <w:r>
        <w:rPr>
          <w:spacing w:val="1"/>
        </w:rPr>
        <w:t xml:space="preserve"> </w:t>
      </w:r>
      <w:r>
        <w:t>ферму,</w:t>
      </w:r>
      <w:r>
        <w:rPr>
          <w:spacing w:val="1"/>
        </w:rPr>
        <w:t xml:space="preserve"> </w:t>
      </w:r>
      <w:r>
        <w:t>сортоиспытательный участок,</w:t>
      </w:r>
      <w:r>
        <w:rPr>
          <w:spacing w:val="1"/>
        </w:rPr>
        <w:t xml:space="preserve"> </w:t>
      </w:r>
      <w:r>
        <w:t>в</w:t>
      </w:r>
      <w:r>
        <w:rPr>
          <w:spacing w:val="1"/>
        </w:rPr>
        <w:t xml:space="preserve"> </w:t>
      </w:r>
      <w:r>
        <w:t>тепличное</w:t>
      </w:r>
      <w:r>
        <w:rPr>
          <w:spacing w:val="1"/>
        </w:rPr>
        <w:t xml:space="preserve"> </w:t>
      </w:r>
      <w:r>
        <w:t>хозяйство,</w:t>
      </w:r>
      <w:r>
        <w:rPr>
          <w:spacing w:val="-1"/>
        </w:rPr>
        <w:t xml:space="preserve"> </w:t>
      </w:r>
      <w:r>
        <w:t>лабораторию</w:t>
      </w:r>
      <w:r>
        <w:rPr>
          <w:spacing w:val="-1"/>
        </w:rPr>
        <w:t xml:space="preserve"> </w:t>
      </w:r>
      <w:r>
        <w:t>агроуниверситета или</w:t>
      </w:r>
      <w:r>
        <w:rPr>
          <w:spacing w:val="-1"/>
        </w:rPr>
        <w:t xml:space="preserve"> </w:t>
      </w:r>
      <w:r>
        <w:t>научного центра)».</w:t>
      </w:r>
    </w:p>
    <w:p w:rsidR="00445874" w:rsidRDefault="00182F3C">
      <w:pPr>
        <w:pStyle w:val="1"/>
        <w:spacing w:line="274" w:lineRule="exact"/>
        <w:ind w:left="2410"/>
      </w:pPr>
      <w:r>
        <w:t>Содержание</w:t>
      </w:r>
      <w:r>
        <w:rPr>
          <w:spacing w:val="-4"/>
        </w:rPr>
        <w:t xml:space="preserve"> </w:t>
      </w:r>
      <w:r>
        <w:t>обучения</w:t>
      </w:r>
      <w:r>
        <w:rPr>
          <w:spacing w:val="-3"/>
        </w:rPr>
        <w:t xml:space="preserve"> </w:t>
      </w:r>
      <w:r>
        <w:t>в</w:t>
      </w:r>
      <w:r>
        <w:rPr>
          <w:spacing w:val="-4"/>
        </w:rPr>
        <w:t xml:space="preserve"> </w:t>
      </w:r>
      <w:r>
        <w:t>11</w:t>
      </w:r>
      <w:r>
        <w:rPr>
          <w:spacing w:val="-3"/>
        </w:rPr>
        <w:t xml:space="preserve"> </w:t>
      </w:r>
      <w:r>
        <w:t>классе.</w:t>
      </w:r>
    </w:p>
    <w:p w:rsidR="00445874" w:rsidRDefault="00182F3C">
      <w:pPr>
        <w:pStyle w:val="a5"/>
        <w:ind w:left="2410" w:right="2883" w:firstLine="0"/>
      </w:pPr>
      <w:r>
        <w:t>1 час в неделю, всего 34 часа, из них 2 часа – резервное время</w:t>
      </w:r>
      <w:r>
        <w:rPr>
          <w:spacing w:val="-57"/>
        </w:rPr>
        <w:t xml:space="preserve"> </w:t>
      </w:r>
      <w:r>
        <w:t>Тема</w:t>
      </w:r>
      <w:r>
        <w:rPr>
          <w:spacing w:val="-2"/>
        </w:rPr>
        <w:t xml:space="preserve"> </w:t>
      </w:r>
      <w:r>
        <w:t>1. Эволюционная</w:t>
      </w:r>
      <w:r>
        <w:rPr>
          <w:spacing w:val="-3"/>
        </w:rPr>
        <w:t xml:space="preserve"> </w:t>
      </w:r>
      <w:r>
        <w:t>биология.</w:t>
      </w:r>
    </w:p>
    <w:p w:rsidR="00445874" w:rsidRDefault="00182F3C">
      <w:pPr>
        <w:pStyle w:val="a5"/>
        <w:ind w:right="587"/>
      </w:pPr>
      <w:r>
        <w:t>Предпосылки</w:t>
      </w:r>
      <w:r>
        <w:rPr>
          <w:spacing w:val="1"/>
        </w:rPr>
        <w:t xml:space="preserve"> </w:t>
      </w:r>
      <w:r>
        <w:t>возникновения эволюционной теории. Эволюционная теория</w:t>
      </w:r>
      <w:r>
        <w:rPr>
          <w:spacing w:val="1"/>
        </w:rPr>
        <w:t xml:space="preserve"> </w:t>
      </w:r>
      <w:r>
        <w:t>и</w:t>
      </w:r>
      <w:r>
        <w:rPr>
          <w:spacing w:val="1"/>
        </w:rPr>
        <w:t xml:space="preserve"> </w:t>
      </w:r>
      <w:r>
        <w:t>её</w:t>
      </w:r>
      <w:r>
        <w:rPr>
          <w:spacing w:val="1"/>
        </w:rPr>
        <w:t xml:space="preserve"> </w:t>
      </w:r>
      <w:r>
        <w:t>место</w:t>
      </w:r>
      <w:r>
        <w:rPr>
          <w:spacing w:val="-2"/>
        </w:rPr>
        <w:t xml:space="preserve"> </w:t>
      </w:r>
      <w:r>
        <w:t>в</w:t>
      </w:r>
      <w:r>
        <w:rPr>
          <w:spacing w:val="-3"/>
        </w:rPr>
        <w:t xml:space="preserve"> </w:t>
      </w:r>
      <w:r>
        <w:t>биологии.</w:t>
      </w:r>
      <w:r>
        <w:rPr>
          <w:spacing w:val="-2"/>
        </w:rPr>
        <w:t xml:space="preserve"> </w:t>
      </w:r>
      <w:r>
        <w:t>Влияние</w:t>
      </w:r>
      <w:r>
        <w:rPr>
          <w:spacing w:val="-3"/>
        </w:rPr>
        <w:t xml:space="preserve"> </w:t>
      </w:r>
      <w:r>
        <w:t>эволюционной</w:t>
      </w:r>
      <w:r>
        <w:rPr>
          <w:spacing w:val="-2"/>
        </w:rPr>
        <w:t xml:space="preserve"> </w:t>
      </w:r>
      <w:r>
        <w:t>теории</w:t>
      </w:r>
      <w:r>
        <w:rPr>
          <w:spacing w:val="-2"/>
        </w:rPr>
        <w:t xml:space="preserve"> </w:t>
      </w:r>
      <w:r>
        <w:t>на</w:t>
      </w:r>
      <w:r>
        <w:rPr>
          <w:spacing w:val="-3"/>
        </w:rPr>
        <w:t xml:space="preserve"> </w:t>
      </w:r>
      <w:r>
        <w:t>развитие</w:t>
      </w:r>
      <w:r>
        <w:rPr>
          <w:spacing w:val="-2"/>
        </w:rPr>
        <w:t xml:space="preserve"> </w:t>
      </w:r>
      <w:r>
        <w:t>биологии</w:t>
      </w:r>
      <w:r>
        <w:rPr>
          <w:spacing w:val="4"/>
        </w:rPr>
        <w:t xml:space="preserve"> </w:t>
      </w:r>
      <w:r>
        <w:t>и</w:t>
      </w:r>
      <w:r>
        <w:rPr>
          <w:spacing w:val="-2"/>
        </w:rPr>
        <w:t xml:space="preserve"> </w:t>
      </w:r>
      <w:r>
        <w:t>других наук.</w:t>
      </w:r>
    </w:p>
    <w:p w:rsidR="00445874" w:rsidRDefault="00182F3C">
      <w:pPr>
        <w:pStyle w:val="a5"/>
        <w:ind w:right="584"/>
      </w:pPr>
      <w:r>
        <w:t>Свидетельства</w:t>
      </w:r>
      <w:r>
        <w:rPr>
          <w:spacing w:val="1"/>
        </w:rPr>
        <w:t xml:space="preserve"> </w:t>
      </w:r>
      <w:r>
        <w:t>эволюции.</w:t>
      </w:r>
      <w:r>
        <w:rPr>
          <w:spacing w:val="1"/>
        </w:rPr>
        <w:t xml:space="preserve"> </w:t>
      </w:r>
      <w:r>
        <w:t>Палеонтологические:</w:t>
      </w:r>
      <w:r>
        <w:rPr>
          <w:spacing w:val="1"/>
        </w:rPr>
        <w:t xml:space="preserve"> </w:t>
      </w:r>
      <w:r>
        <w:t>последовательность</w:t>
      </w:r>
      <w:r>
        <w:rPr>
          <w:spacing w:val="1"/>
        </w:rPr>
        <w:t xml:space="preserve"> </w:t>
      </w:r>
      <w:r>
        <w:t>появления</w:t>
      </w:r>
      <w:r>
        <w:rPr>
          <w:spacing w:val="-57"/>
        </w:rPr>
        <w:t xml:space="preserve"> </w:t>
      </w:r>
      <w:r>
        <w:t>видов</w:t>
      </w:r>
      <w:r>
        <w:rPr>
          <w:spacing w:val="18"/>
        </w:rPr>
        <w:t xml:space="preserve"> </w:t>
      </w:r>
      <w:r>
        <w:t>в</w:t>
      </w:r>
      <w:r>
        <w:rPr>
          <w:spacing w:val="17"/>
        </w:rPr>
        <w:t xml:space="preserve"> </w:t>
      </w:r>
      <w:r>
        <w:t>палеонтологической</w:t>
      </w:r>
      <w:r>
        <w:rPr>
          <w:spacing w:val="20"/>
        </w:rPr>
        <w:t xml:space="preserve"> </w:t>
      </w:r>
      <w:r>
        <w:t>летописи,</w:t>
      </w:r>
      <w:r>
        <w:rPr>
          <w:spacing w:val="15"/>
        </w:rPr>
        <w:t xml:space="preserve"> </w:t>
      </w:r>
      <w:r>
        <w:t>переходные</w:t>
      </w:r>
      <w:r>
        <w:rPr>
          <w:spacing w:val="17"/>
        </w:rPr>
        <w:t xml:space="preserve"> </w:t>
      </w:r>
      <w:r>
        <w:t>формы.</w:t>
      </w:r>
      <w:r>
        <w:rPr>
          <w:spacing w:val="17"/>
        </w:rPr>
        <w:t xml:space="preserve"> </w:t>
      </w:r>
      <w:r>
        <w:t>Биогеографические:</w:t>
      </w:r>
      <w:r>
        <w:rPr>
          <w:spacing w:val="19"/>
        </w:rPr>
        <w:t xml:space="preserve"> </w:t>
      </w:r>
      <w:r>
        <w:t>сходство</w:t>
      </w:r>
      <w:r>
        <w:rPr>
          <w:spacing w:val="-58"/>
        </w:rPr>
        <w:t xml:space="preserve"> </w:t>
      </w:r>
      <w:r>
        <w:t>и</w:t>
      </w:r>
      <w:r>
        <w:rPr>
          <w:spacing w:val="-1"/>
        </w:rPr>
        <w:t xml:space="preserve"> </w:t>
      </w:r>
      <w:r>
        <w:t>различие</w:t>
      </w:r>
      <w:r>
        <w:rPr>
          <w:spacing w:val="-1"/>
        </w:rPr>
        <w:t xml:space="preserve"> </w:t>
      </w:r>
      <w:r>
        <w:t>фаун и флор материков и островов.</w:t>
      </w:r>
    </w:p>
    <w:p w:rsidR="00445874" w:rsidRDefault="00182F3C">
      <w:pPr>
        <w:pStyle w:val="a5"/>
        <w:ind w:right="586"/>
      </w:pPr>
      <w:r>
        <w:t>Эмбриологические: сходства и различия эмбрионов разных видов позвоночных.</w:t>
      </w:r>
      <w:r>
        <w:rPr>
          <w:spacing w:val="1"/>
        </w:rPr>
        <w:t xml:space="preserve"> </w:t>
      </w:r>
      <w:r>
        <w:t>Сравнительно-анатомические:</w:t>
      </w:r>
      <w:r>
        <w:rPr>
          <w:spacing w:val="1"/>
        </w:rPr>
        <w:t xml:space="preserve"> </w:t>
      </w:r>
      <w:r>
        <w:t>гомологичные,</w:t>
      </w:r>
      <w:r>
        <w:rPr>
          <w:spacing w:val="1"/>
        </w:rPr>
        <w:t xml:space="preserve"> </w:t>
      </w:r>
      <w:r>
        <w:t>аналогичные,</w:t>
      </w:r>
      <w:r>
        <w:rPr>
          <w:spacing w:val="1"/>
        </w:rPr>
        <w:t xml:space="preserve"> </w:t>
      </w:r>
      <w:r>
        <w:t>рудиментарные</w:t>
      </w:r>
      <w:r>
        <w:rPr>
          <w:spacing w:val="1"/>
        </w:rPr>
        <w:t xml:space="preserve"> </w:t>
      </w:r>
      <w:r>
        <w:t>органы,</w:t>
      </w:r>
      <w:r>
        <w:rPr>
          <w:spacing w:val="1"/>
        </w:rPr>
        <w:t xml:space="preserve"> </w:t>
      </w:r>
      <w:r>
        <w:t>атавизмы.</w:t>
      </w:r>
      <w:r>
        <w:rPr>
          <w:spacing w:val="1"/>
        </w:rPr>
        <w:t xml:space="preserve"> </w:t>
      </w:r>
      <w:r>
        <w:t>Молекулярно-биохимические:</w:t>
      </w:r>
      <w:r>
        <w:rPr>
          <w:spacing w:val="1"/>
        </w:rPr>
        <w:t xml:space="preserve"> </w:t>
      </w:r>
      <w:r>
        <w:t>сходство</w:t>
      </w:r>
      <w:r>
        <w:rPr>
          <w:spacing w:val="1"/>
        </w:rPr>
        <w:t xml:space="preserve"> </w:t>
      </w:r>
      <w:r>
        <w:t>механизмов</w:t>
      </w:r>
      <w:r>
        <w:rPr>
          <w:spacing w:val="1"/>
        </w:rPr>
        <w:t xml:space="preserve"> </w:t>
      </w:r>
      <w:r>
        <w:t>наследственности</w:t>
      </w:r>
      <w:r>
        <w:rPr>
          <w:spacing w:val="1"/>
        </w:rPr>
        <w:t xml:space="preserve"> </w:t>
      </w:r>
      <w:r>
        <w:t>и</w:t>
      </w:r>
      <w:r>
        <w:rPr>
          <w:spacing w:val="1"/>
        </w:rPr>
        <w:t xml:space="preserve"> </w:t>
      </w:r>
      <w:r>
        <w:t>основных метаболических</w:t>
      </w:r>
      <w:r>
        <w:rPr>
          <w:spacing w:val="2"/>
        </w:rPr>
        <w:t xml:space="preserve"> </w:t>
      </w:r>
      <w:r>
        <w:t>путей</w:t>
      </w:r>
      <w:r>
        <w:rPr>
          <w:spacing w:val="2"/>
        </w:rPr>
        <w:t xml:space="preserve"> </w:t>
      </w:r>
      <w:r>
        <w:t>у</w:t>
      </w:r>
      <w:r>
        <w:rPr>
          <w:spacing w:val="-5"/>
        </w:rPr>
        <w:t xml:space="preserve"> </w:t>
      </w:r>
      <w:r>
        <w:t>всех</w:t>
      </w:r>
      <w:r>
        <w:rPr>
          <w:spacing w:val="1"/>
        </w:rPr>
        <w:t xml:space="preserve"> </w:t>
      </w:r>
      <w:r>
        <w:t>организмов.</w:t>
      </w:r>
    </w:p>
    <w:p w:rsidR="00445874" w:rsidRDefault="00182F3C">
      <w:pPr>
        <w:pStyle w:val="a5"/>
        <w:ind w:right="584"/>
      </w:pPr>
      <w:r>
        <w:t>Эволюционная</w:t>
      </w:r>
      <w:r>
        <w:rPr>
          <w:spacing w:val="1"/>
        </w:rPr>
        <w:t xml:space="preserve"> </w:t>
      </w:r>
      <w:r>
        <w:t>теория</w:t>
      </w:r>
      <w:r>
        <w:rPr>
          <w:spacing w:val="1"/>
        </w:rPr>
        <w:t xml:space="preserve"> </w:t>
      </w:r>
      <w:r>
        <w:t>Ч.</w:t>
      </w:r>
      <w:r>
        <w:rPr>
          <w:spacing w:val="1"/>
        </w:rPr>
        <w:t xml:space="preserve"> </w:t>
      </w:r>
      <w:r>
        <w:t>Дарвина.</w:t>
      </w:r>
      <w:r>
        <w:rPr>
          <w:spacing w:val="1"/>
        </w:rPr>
        <w:t xml:space="preserve"> </w:t>
      </w:r>
      <w:r>
        <w:t>Предпосылки</w:t>
      </w:r>
      <w:r>
        <w:rPr>
          <w:spacing w:val="1"/>
        </w:rPr>
        <w:t xml:space="preserve"> </w:t>
      </w:r>
      <w:r>
        <w:t>возникновения</w:t>
      </w:r>
      <w:r>
        <w:rPr>
          <w:spacing w:val="1"/>
        </w:rPr>
        <w:t xml:space="preserve"> </w:t>
      </w:r>
      <w:r>
        <w:t>дарвинизма.</w:t>
      </w:r>
      <w:r>
        <w:rPr>
          <w:spacing w:val="1"/>
        </w:rPr>
        <w:t xml:space="preserve"> </w:t>
      </w:r>
      <w:r>
        <w:t>Движущие</w:t>
      </w:r>
      <w:r>
        <w:rPr>
          <w:spacing w:val="1"/>
        </w:rPr>
        <w:t xml:space="preserve"> </w:t>
      </w:r>
      <w:r>
        <w:t>силы</w:t>
      </w:r>
      <w:r>
        <w:rPr>
          <w:spacing w:val="1"/>
        </w:rPr>
        <w:t xml:space="preserve"> </w:t>
      </w:r>
      <w:r>
        <w:t>эволюции</w:t>
      </w:r>
      <w:r>
        <w:rPr>
          <w:spacing w:val="1"/>
        </w:rPr>
        <w:t xml:space="preserve"> </w:t>
      </w:r>
      <w:r>
        <w:t>видов</w:t>
      </w:r>
      <w:r>
        <w:rPr>
          <w:spacing w:val="1"/>
        </w:rPr>
        <w:t xml:space="preserve"> </w:t>
      </w:r>
      <w:r>
        <w:t>по</w:t>
      </w:r>
      <w:r>
        <w:rPr>
          <w:spacing w:val="1"/>
        </w:rPr>
        <w:t xml:space="preserve"> </w:t>
      </w:r>
      <w:r>
        <w:t>Дарвину</w:t>
      </w:r>
      <w:r>
        <w:rPr>
          <w:spacing w:val="1"/>
        </w:rPr>
        <w:t xml:space="preserve"> </w:t>
      </w:r>
      <w:r>
        <w:t>(избыточное</w:t>
      </w:r>
      <w:r>
        <w:rPr>
          <w:spacing w:val="1"/>
        </w:rPr>
        <w:t xml:space="preserve"> </w:t>
      </w:r>
      <w:r>
        <w:t>размножение</w:t>
      </w:r>
      <w:r>
        <w:rPr>
          <w:spacing w:val="1"/>
        </w:rPr>
        <w:t xml:space="preserve"> </w:t>
      </w:r>
      <w:r>
        <w:t>при</w:t>
      </w:r>
      <w:r>
        <w:rPr>
          <w:spacing w:val="-57"/>
        </w:rPr>
        <w:t xml:space="preserve"> </w:t>
      </w:r>
      <w:r>
        <w:t>ограниченности</w:t>
      </w:r>
      <w:r>
        <w:rPr>
          <w:spacing w:val="1"/>
        </w:rPr>
        <w:t xml:space="preserve"> </w:t>
      </w:r>
      <w:r>
        <w:t>ресурсов,</w:t>
      </w:r>
      <w:r>
        <w:rPr>
          <w:spacing w:val="1"/>
        </w:rPr>
        <w:t xml:space="preserve"> </w:t>
      </w:r>
      <w:r>
        <w:t>неопределённая</w:t>
      </w:r>
      <w:r>
        <w:rPr>
          <w:spacing w:val="1"/>
        </w:rPr>
        <w:t xml:space="preserve"> </w:t>
      </w:r>
      <w:r>
        <w:t>изменчивость,</w:t>
      </w:r>
      <w:r>
        <w:rPr>
          <w:spacing w:val="1"/>
        </w:rPr>
        <w:t xml:space="preserve"> </w:t>
      </w:r>
      <w:r>
        <w:t>борьба</w:t>
      </w:r>
      <w:r>
        <w:rPr>
          <w:spacing w:val="1"/>
        </w:rPr>
        <w:t xml:space="preserve"> </w:t>
      </w:r>
      <w:r>
        <w:t>за</w:t>
      </w:r>
      <w:r>
        <w:rPr>
          <w:spacing w:val="1"/>
        </w:rPr>
        <w:t xml:space="preserve"> </w:t>
      </w:r>
      <w:r>
        <w:t>существование,</w:t>
      </w:r>
      <w:r>
        <w:rPr>
          <w:spacing w:val="-57"/>
        </w:rPr>
        <w:t xml:space="preserve"> </w:t>
      </w:r>
      <w:r>
        <w:t>естественный</w:t>
      </w:r>
      <w:r>
        <w:rPr>
          <w:spacing w:val="-1"/>
        </w:rPr>
        <w:t xml:space="preserve"> </w:t>
      </w:r>
      <w:r>
        <w:t>отбор).</w:t>
      </w:r>
    </w:p>
    <w:p w:rsidR="00445874" w:rsidRDefault="00182F3C">
      <w:pPr>
        <w:pStyle w:val="a5"/>
        <w:ind w:left="2410" w:right="2434" w:firstLine="0"/>
      </w:pPr>
      <w:r>
        <w:t>Синтетическая теория эволюции (СТЭ) и её основные положения.</w:t>
      </w:r>
      <w:r>
        <w:rPr>
          <w:spacing w:val="-57"/>
        </w:rPr>
        <w:t xml:space="preserve"> </w:t>
      </w:r>
      <w:r>
        <w:t>Микроэволюция.</w:t>
      </w:r>
      <w:r>
        <w:rPr>
          <w:spacing w:val="-2"/>
        </w:rPr>
        <w:t xml:space="preserve"> </w:t>
      </w:r>
      <w:r>
        <w:t>Популяция</w:t>
      </w:r>
      <w:r>
        <w:rPr>
          <w:spacing w:val="-1"/>
        </w:rPr>
        <w:t xml:space="preserve"> </w:t>
      </w:r>
      <w:r>
        <w:t>как</w:t>
      </w:r>
      <w:r>
        <w:rPr>
          <w:spacing w:val="-1"/>
        </w:rPr>
        <w:t xml:space="preserve"> </w:t>
      </w:r>
      <w:r>
        <w:t>единица</w:t>
      </w:r>
      <w:r>
        <w:rPr>
          <w:spacing w:val="-2"/>
        </w:rPr>
        <w:t xml:space="preserve"> </w:t>
      </w:r>
      <w:r>
        <w:t>вида</w:t>
      </w:r>
      <w:r>
        <w:rPr>
          <w:spacing w:val="-5"/>
        </w:rPr>
        <w:t xml:space="preserve"> </w:t>
      </w:r>
      <w:r>
        <w:t>и</w:t>
      </w:r>
      <w:r>
        <w:rPr>
          <w:spacing w:val="4"/>
        </w:rPr>
        <w:t xml:space="preserve"> </w:t>
      </w:r>
      <w:r>
        <w:t>эволюции.</w:t>
      </w:r>
    </w:p>
    <w:p w:rsidR="00445874" w:rsidRDefault="00182F3C">
      <w:pPr>
        <w:pStyle w:val="a5"/>
        <w:ind w:right="583"/>
      </w:pPr>
      <w:r>
        <w:t>Движущие силы (факторы) эволюции видов в природе. Мутационный процесс и</w:t>
      </w:r>
      <w:r>
        <w:rPr>
          <w:spacing w:val="1"/>
        </w:rPr>
        <w:t xml:space="preserve"> </w:t>
      </w:r>
      <w:r>
        <w:t>комбинативная</w:t>
      </w:r>
      <w:r>
        <w:rPr>
          <w:spacing w:val="1"/>
        </w:rPr>
        <w:t xml:space="preserve"> </w:t>
      </w:r>
      <w:r>
        <w:t>изменчивость.</w:t>
      </w:r>
      <w:r>
        <w:rPr>
          <w:spacing w:val="1"/>
        </w:rPr>
        <w:t xml:space="preserve"> </w:t>
      </w:r>
      <w:r>
        <w:t>Популяционные</w:t>
      </w:r>
      <w:r>
        <w:rPr>
          <w:spacing w:val="1"/>
        </w:rPr>
        <w:t xml:space="preserve"> </w:t>
      </w:r>
      <w:r>
        <w:t>волны</w:t>
      </w:r>
      <w:r>
        <w:rPr>
          <w:spacing w:val="1"/>
        </w:rPr>
        <w:t xml:space="preserve"> </w:t>
      </w:r>
      <w:r>
        <w:t>и</w:t>
      </w:r>
      <w:r>
        <w:rPr>
          <w:spacing w:val="1"/>
        </w:rPr>
        <w:t xml:space="preserve"> </w:t>
      </w:r>
      <w:r>
        <w:t>дрейф</w:t>
      </w:r>
      <w:r>
        <w:rPr>
          <w:spacing w:val="1"/>
        </w:rPr>
        <w:t xml:space="preserve"> </w:t>
      </w:r>
      <w:r>
        <w:t>генов.</w:t>
      </w:r>
      <w:r>
        <w:rPr>
          <w:spacing w:val="1"/>
        </w:rPr>
        <w:t xml:space="preserve"> </w:t>
      </w:r>
      <w:r>
        <w:t>Изоляция</w:t>
      </w:r>
      <w:r>
        <w:rPr>
          <w:spacing w:val="1"/>
        </w:rPr>
        <w:t xml:space="preserve"> </w:t>
      </w:r>
      <w:r>
        <w:t>и</w:t>
      </w:r>
      <w:r>
        <w:rPr>
          <w:spacing w:val="1"/>
        </w:rPr>
        <w:t xml:space="preserve"> </w:t>
      </w:r>
      <w:r>
        <w:t>миграция.</w:t>
      </w:r>
    </w:p>
    <w:p w:rsidR="00445874" w:rsidRDefault="00182F3C">
      <w:pPr>
        <w:pStyle w:val="a5"/>
        <w:ind w:right="590"/>
      </w:pPr>
      <w:r>
        <w:t>Естественный</w:t>
      </w:r>
      <w:r>
        <w:rPr>
          <w:spacing w:val="1"/>
        </w:rPr>
        <w:t xml:space="preserve"> </w:t>
      </w:r>
      <w:r>
        <w:t>отбор</w:t>
      </w:r>
      <w:r>
        <w:rPr>
          <w:spacing w:val="1"/>
        </w:rPr>
        <w:t xml:space="preserve"> </w:t>
      </w:r>
      <w:r>
        <w:t>–</w:t>
      </w:r>
      <w:r>
        <w:rPr>
          <w:spacing w:val="1"/>
        </w:rPr>
        <w:t xml:space="preserve"> </w:t>
      </w:r>
      <w:r>
        <w:t>направляющий</w:t>
      </w:r>
      <w:r>
        <w:rPr>
          <w:spacing w:val="1"/>
        </w:rPr>
        <w:t xml:space="preserve"> </w:t>
      </w:r>
      <w:r>
        <w:t>фактор</w:t>
      </w:r>
      <w:r>
        <w:rPr>
          <w:spacing w:val="1"/>
        </w:rPr>
        <w:t xml:space="preserve"> </w:t>
      </w:r>
      <w:r>
        <w:t>эволюции.</w:t>
      </w:r>
      <w:r>
        <w:rPr>
          <w:spacing w:val="1"/>
        </w:rPr>
        <w:t xml:space="preserve"> </w:t>
      </w:r>
      <w:r>
        <w:t>Формы</w:t>
      </w:r>
      <w:r>
        <w:rPr>
          <w:spacing w:val="1"/>
        </w:rPr>
        <w:t xml:space="preserve"> </w:t>
      </w:r>
      <w:r>
        <w:t>естественного</w:t>
      </w:r>
      <w:r>
        <w:rPr>
          <w:spacing w:val="1"/>
        </w:rPr>
        <w:t xml:space="preserve"> </w:t>
      </w:r>
      <w:r>
        <w:t>отбора.</w:t>
      </w:r>
    </w:p>
    <w:p w:rsidR="00445874" w:rsidRDefault="00182F3C">
      <w:pPr>
        <w:pStyle w:val="a5"/>
        <w:ind w:right="590"/>
      </w:pPr>
      <w:r>
        <w:t>Приспособленность</w:t>
      </w:r>
      <w:r>
        <w:rPr>
          <w:spacing w:val="1"/>
        </w:rPr>
        <w:t xml:space="preserve"> </w:t>
      </w:r>
      <w:r>
        <w:t>организмов</w:t>
      </w:r>
      <w:r>
        <w:rPr>
          <w:spacing w:val="1"/>
        </w:rPr>
        <w:t xml:space="preserve"> </w:t>
      </w:r>
      <w:r>
        <w:t>как</w:t>
      </w:r>
      <w:r>
        <w:rPr>
          <w:spacing w:val="1"/>
        </w:rPr>
        <w:t xml:space="preserve"> </w:t>
      </w:r>
      <w:r>
        <w:t>результат</w:t>
      </w:r>
      <w:r>
        <w:rPr>
          <w:spacing w:val="1"/>
        </w:rPr>
        <w:t xml:space="preserve"> </w:t>
      </w:r>
      <w:r>
        <w:t>эволюции.</w:t>
      </w:r>
      <w:r>
        <w:rPr>
          <w:spacing w:val="61"/>
        </w:rPr>
        <w:t xml:space="preserve"> </w:t>
      </w:r>
      <w:r>
        <w:t>Примеры</w:t>
      </w:r>
      <w:r>
        <w:rPr>
          <w:spacing w:val="1"/>
        </w:rPr>
        <w:t xml:space="preserve"> </w:t>
      </w:r>
      <w:r>
        <w:t>приспособлений</w:t>
      </w:r>
      <w:r>
        <w:rPr>
          <w:spacing w:val="1"/>
        </w:rPr>
        <w:t xml:space="preserve"> </w:t>
      </w:r>
      <w:r>
        <w:t>у</w:t>
      </w:r>
      <w:r>
        <w:rPr>
          <w:spacing w:val="-8"/>
        </w:rPr>
        <w:t xml:space="preserve"> </w:t>
      </w:r>
      <w:r>
        <w:t>организмов. Ароморфозы и</w:t>
      </w:r>
      <w:r>
        <w:rPr>
          <w:spacing w:val="-2"/>
        </w:rPr>
        <w:t xml:space="preserve"> </w:t>
      </w:r>
      <w:r>
        <w:t>идио­адаптации.</w:t>
      </w:r>
    </w:p>
    <w:p w:rsidR="00445874" w:rsidRDefault="00182F3C">
      <w:pPr>
        <w:pStyle w:val="a5"/>
        <w:ind w:right="589"/>
      </w:pPr>
      <w:r>
        <w:t>Вид</w:t>
      </w:r>
      <w:r>
        <w:rPr>
          <w:spacing w:val="1"/>
        </w:rPr>
        <w:t xml:space="preserve"> </w:t>
      </w:r>
      <w:r>
        <w:t>и</w:t>
      </w:r>
      <w:r>
        <w:rPr>
          <w:spacing w:val="1"/>
        </w:rPr>
        <w:t xml:space="preserve"> </w:t>
      </w:r>
      <w:r>
        <w:t>видообразование.</w:t>
      </w:r>
      <w:r>
        <w:rPr>
          <w:spacing w:val="1"/>
        </w:rPr>
        <w:t xml:space="preserve"> </w:t>
      </w:r>
      <w:r>
        <w:t>Критерии</w:t>
      </w:r>
      <w:r>
        <w:rPr>
          <w:spacing w:val="1"/>
        </w:rPr>
        <w:t xml:space="preserve"> </w:t>
      </w:r>
      <w:r>
        <w:t>вида.</w:t>
      </w:r>
      <w:r>
        <w:rPr>
          <w:spacing w:val="1"/>
        </w:rPr>
        <w:t xml:space="preserve"> </w:t>
      </w:r>
      <w:r>
        <w:t>Основные</w:t>
      </w:r>
      <w:r>
        <w:rPr>
          <w:spacing w:val="1"/>
        </w:rPr>
        <w:t xml:space="preserve"> </w:t>
      </w:r>
      <w:r>
        <w:t>формы</w:t>
      </w:r>
      <w:r>
        <w:rPr>
          <w:spacing w:val="1"/>
        </w:rPr>
        <w:t xml:space="preserve"> </w:t>
      </w:r>
      <w:r>
        <w:t>видообразования:</w:t>
      </w:r>
      <w:r>
        <w:rPr>
          <w:spacing w:val="1"/>
        </w:rPr>
        <w:t xml:space="preserve"> </w:t>
      </w:r>
      <w:r>
        <w:t>географическое,</w:t>
      </w:r>
      <w:r>
        <w:rPr>
          <w:spacing w:val="-1"/>
        </w:rPr>
        <w:t xml:space="preserve"> </w:t>
      </w:r>
      <w:r>
        <w:t>экологическое.</w:t>
      </w:r>
    </w:p>
    <w:p w:rsidR="00445874" w:rsidRDefault="00182F3C">
      <w:pPr>
        <w:pStyle w:val="a5"/>
        <w:ind w:right="584"/>
      </w:pPr>
      <w:r>
        <w:t>Макроэволюция.</w:t>
      </w:r>
      <w:r>
        <w:rPr>
          <w:spacing w:val="1"/>
        </w:rPr>
        <w:t xml:space="preserve"> </w:t>
      </w:r>
      <w:r>
        <w:t>Формы</w:t>
      </w:r>
      <w:r>
        <w:rPr>
          <w:spacing w:val="1"/>
        </w:rPr>
        <w:t xml:space="preserve"> </w:t>
      </w:r>
      <w:r>
        <w:t>эволюции:</w:t>
      </w:r>
      <w:r>
        <w:rPr>
          <w:spacing w:val="1"/>
        </w:rPr>
        <w:t xml:space="preserve"> </w:t>
      </w:r>
      <w:r>
        <w:t>филетическая,</w:t>
      </w:r>
      <w:r>
        <w:rPr>
          <w:spacing w:val="1"/>
        </w:rPr>
        <w:t xml:space="preserve"> </w:t>
      </w:r>
      <w:r>
        <w:t>дивергентная,</w:t>
      </w:r>
      <w:r>
        <w:rPr>
          <w:spacing w:val="1"/>
        </w:rPr>
        <w:t xml:space="preserve"> </w:t>
      </w:r>
      <w:r>
        <w:t>конвергентная,</w:t>
      </w:r>
      <w:r>
        <w:rPr>
          <w:spacing w:val="-57"/>
        </w:rPr>
        <w:t xml:space="preserve"> </w:t>
      </w:r>
      <w:r>
        <w:t>параллельная.</w:t>
      </w:r>
      <w:r>
        <w:rPr>
          <w:spacing w:val="-1"/>
        </w:rPr>
        <w:t xml:space="preserve"> </w:t>
      </w:r>
      <w:r>
        <w:t>Необратимость</w:t>
      </w:r>
      <w:r>
        <w:rPr>
          <w:spacing w:val="1"/>
        </w:rPr>
        <w:t xml:space="preserve"> </w:t>
      </w:r>
      <w:r>
        <w:t>эволюции.</w:t>
      </w:r>
    </w:p>
    <w:p w:rsidR="00445874" w:rsidRDefault="00182F3C">
      <w:pPr>
        <w:pStyle w:val="a5"/>
        <w:ind w:right="593"/>
      </w:pPr>
      <w:r>
        <w:t>Происхождение</w:t>
      </w:r>
      <w:r>
        <w:rPr>
          <w:spacing w:val="1"/>
        </w:rPr>
        <w:t xml:space="preserve"> </w:t>
      </w:r>
      <w:r>
        <w:t>от</w:t>
      </w:r>
      <w:r>
        <w:rPr>
          <w:spacing w:val="1"/>
        </w:rPr>
        <w:t xml:space="preserve"> </w:t>
      </w:r>
      <w:r>
        <w:t>неспециализированных</w:t>
      </w:r>
      <w:r>
        <w:rPr>
          <w:spacing w:val="1"/>
        </w:rPr>
        <w:t xml:space="preserve"> </w:t>
      </w:r>
      <w:r>
        <w:t>предков.</w:t>
      </w:r>
      <w:r>
        <w:rPr>
          <w:spacing w:val="1"/>
        </w:rPr>
        <w:t xml:space="preserve"> </w:t>
      </w:r>
      <w:r>
        <w:t>Прогрессирующая</w:t>
      </w:r>
      <w:r>
        <w:rPr>
          <w:spacing w:val="1"/>
        </w:rPr>
        <w:t xml:space="preserve"> </w:t>
      </w:r>
      <w:r>
        <w:t>специализация.</w:t>
      </w:r>
      <w:r>
        <w:rPr>
          <w:spacing w:val="-1"/>
        </w:rPr>
        <w:t xml:space="preserve"> </w:t>
      </w:r>
      <w:r>
        <w:t>Адаптивная радиация.</w:t>
      </w:r>
    </w:p>
    <w:p w:rsidR="00445874" w:rsidRDefault="00182F3C">
      <w:pPr>
        <w:pStyle w:val="a5"/>
        <w:ind w:left="2410" w:firstLine="0"/>
        <w:jc w:val="left"/>
      </w:pPr>
      <w:r>
        <w:t>Демонстрации:</w:t>
      </w:r>
    </w:p>
    <w:p w:rsidR="00445874" w:rsidRDefault="00182F3C">
      <w:pPr>
        <w:pStyle w:val="a5"/>
        <w:tabs>
          <w:tab w:val="left" w:pos="3712"/>
          <w:tab w:val="left" w:pos="5061"/>
          <w:tab w:val="left" w:pos="6643"/>
          <w:tab w:val="left" w:pos="7968"/>
          <w:tab w:val="left" w:pos="10087"/>
        </w:tabs>
        <w:ind w:right="583"/>
        <w:jc w:val="left"/>
      </w:pPr>
      <w:r>
        <w:t>Портреты:</w:t>
      </w:r>
      <w:r>
        <w:tab/>
        <w:t>К. Линней,</w:t>
      </w:r>
      <w:r>
        <w:tab/>
        <w:t>Ж.Б.</w:t>
      </w:r>
      <w:r>
        <w:rPr>
          <w:spacing w:val="-1"/>
        </w:rPr>
        <w:t xml:space="preserve"> </w:t>
      </w:r>
      <w:r>
        <w:t>Ламарк,</w:t>
      </w:r>
      <w:r>
        <w:tab/>
        <w:t>Ч.</w:t>
      </w:r>
      <w:r>
        <w:rPr>
          <w:spacing w:val="-1"/>
        </w:rPr>
        <w:t xml:space="preserve"> </w:t>
      </w:r>
      <w:r>
        <w:t>Дарвин,</w:t>
      </w:r>
      <w:r>
        <w:tab/>
        <w:t>В.О. Ковалевский,</w:t>
      </w:r>
      <w:r>
        <w:tab/>
        <w:t>К.М. Бэр,</w:t>
      </w:r>
      <w:r>
        <w:rPr>
          <w:spacing w:val="-57"/>
        </w:rPr>
        <w:t xml:space="preserve"> </w:t>
      </w:r>
      <w:r>
        <w:t>Э.</w:t>
      </w:r>
      <w:r>
        <w:rPr>
          <w:spacing w:val="-1"/>
        </w:rPr>
        <w:t xml:space="preserve"> </w:t>
      </w:r>
      <w:r>
        <w:t>Геккель, Ф. Мюллер,</w:t>
      </w:r>
      <w:r>
        <w:rPr>
          <w:spacing w:val="-3"/>
        </w:rPr>
        <w:t xml:space="preserve"> </w:t>
      </w:r>
      <w:r>
        <w:t>А.Н. Северцов.</w:t>
      </w:r>
    </w:p>
    <w:p w:rsidR="00445874" w:rsidRDefault="00182F3C">
      <w:pPr>
        <w:pStyle w:val="a5"/>
        <w:tabs>
          <w:tab w:val="left" w:pos="3306"/>
          <w:tab w:val="left" w:pos="3530"/>
          <w:tab w:val="left" w:pos="3865"/>
          <w:tab w:val="left" w:pos="4774"/>
          <w:tab w:val="left" w:pos="6026"/>
          <w:tab w:val="left" w:pos="6774"/>
          <w:tab w:val="left" w:pos="7722"/>
          <w:tab w:val="left" w:pos="7875"/>
          <w:tab w:val="left" w:pos="8434"/>
          <w:tab w:val="left" w:pos="8875"/>
          <w:tab w:val="left" w:pos="9329"/>
          <w:tab w:val="left" w:pos="9873"/>
        </w:tabs>
        <w:ind w:right="593"/>
        <w:jc w:val="left"/>
      </w:pPr>
      <w:r>
        <w:t>Таблицы</w:t>
      </w:r>
      <w:r>
        <w:tab/>
        <w:t>и</w:t>
      </w:r>
      <w:r>
        <w:tab/>
        <w:t>схемы:</w:t>
      </w:r>
      <w:r>
        <w:tab/>
        <w:t>«Развитие</w:t>
      </w:r>
      <w:r>
        <w:tab/>
        <w:t>органического</w:t>
      </w:r>
      <w:r>
        <w:tab/>
        <w:t>мира</w:t>
      </w:r>
      <w:r>
        <w:tab/>
        <w:t>на</w:t>
      </w:r>
      <w:r>
        <w:tab/>
        <w:t>Земле»,</w:t>
      </w:r>
      <w:r>
        <w:tab/>
      </w:r>
      <w:r>
        <w:rPr>
          <w:spacing w:val="-1"/>
        </w:rPr>
        <w:t>«Зародыши</w:t>
      </w:r>
      <w:r>
        <w:rPr>
          <w:spacing w:val="-57"/>
        </w:rPr>
        <w:t xml:space="preserve"> </w:t>
      </w:r>
      <w:r>
        <w:t>позвоночных</w:t>
      </w:r>
      <w:r>
        <w:tab/>
        <w:t>животных»,</w:t>
      </w:r>
      <w:r>
        <w:tab/>
        <w:t>«Археоптерикс»,</w:t>
      </w:r>
      <w:r>
        <w:tab/>
        <w:t>«Формы</w:t>
      </w:r>
      <w:r>
        <w:tab/>
      </w:r>
      <w:r>
        <w:tab/>
        <w:t>борьбы</w:t>
      </w:r>
      <w:r>
        <w:tab/>
        <w:t>за</w:t>
      </w:r>
      <w:r>
        <w:tab/>
      </w:r>
      <w:r>
        <w:rPr>
          <w:spacing w:val="-1"/>
        </w:rPr>
        <w:t>существование»,</w:t>
      </w:r>
    </w:p>
    <w:p w:rsidR="00445874" w:rsidRDefault="00182F3C">
      <w:pPr>
        <w:pStyle w:val="a5"/>
        <w:tabs>
          <w:tab w:val="left" w:pos="3408"/>
          <w:tab w:val="left" w:pos="3500"/>
          <w:tab w:val="left" w:pos="4507"/>
          <w:tab w:val="left" w:pos="5349"/>
          <w:tab w:val="left" w:pos="6340"/>
          <w:tab w:val="left" w:pos="7261"/>
          <w:tab w:val="left" w:pos="7342"/>
          <w:tab w:val="left" w:pos="8609"/>
          <w:tab w:val="left" w:pos="9421"/>
          <w:tab w:val="left" w:pos="10444"/>
        </w:tabs>
        <w:ind w:right="590" w:firstLine="0"/>
        <w:jc w:val="left"/>
      </w:pPr>
      <w:r>
        <w:t>«Естественный</w:t>
      </w:r>
      <w:r>
        <w:tab/>
      </w:r>
      <w:r>
        <w:tab/>
        <w:t>отбор»,</w:t>
      </w:r>
      <w:r>
        <w:tab/>
        <w:t>«Многообразие</w:t>
      </w:r>
      <w:r>
        <w:tab/>
        <w:t>сортов</w:t>
      </w:r>
      <w:r>
        <w:tab/>
        <w:t>растений»,</w:t>
      </w:r>
      <w:r>
        <w:tab/>
        <w:t>«Многообразие</w:t>
      </w:r>
      <w:r>
        <w:tab/>
      </w:r>
      <w:r>
        <w:rPr>
          <w:spacing w:val="-1"/>
        </w:rPr>
        <w:t>пород</w:t>
      </w:r>
      <w:r>
        <w:rPr>
          <w:spacing w:val="-57"/>
        </w:rPr>
        <w:t xml:space="preserve"> </w:t>
      </w:r>
      <w:r>
        <w:t>животных»,</w:t>
      </w:r>
      <w:r>
        <w:tab/>
        <w:t>«Популяции»,</w:t>
      </w:r>
      <w:r>
        <w:tab/>
        <w:t>«Мутационная</w:t>
      </w:r>
      <w:r>
        <w:tab/>
      </w:r>
      <w:r>
        <w:tab/>
        <w:t>изменчивость»,</w:t>
      </w:r>
      <w:r>
        <w:tab/>
      </w:r>
      <w:r>
        <w:rPr>
          <w:spacing w:val="-1"/>
        </w:rPr>
        <w:t>«Ароморфозы»,</w:t>
      </w:r>
    </w:p>
    <w:p w:rsidR="00445874" w:rsidRDefault="00182F3C">
      <w:pPr>
        <w:pStyle w:val="a5"/>
        <w:ind w:right="584" w:firstLine="0"/>
      </w:pPr>
      <w:r>
        <w:t>«Идиоадаптации»,</w:t>
      </w:r>
      <w:r>
        <w:rPr>
          <w:spacing w:val="1"/>
        </w:rPr>
        <w:t xml:space="preserve"> </w:t>
      </w:r>
      <w:r>
        <w:t>«Общая</w:t>
      </w:r>
      <w:r>
        <w:rPr>
          <w:spacing w:val="1"/>
        </w:rPr>
        <w:t xml:space="preserve"> </w:t>
      </w:r>
      <w:r>
        <w:t>дегенерация»,</w:t>
      </w:r>
      <w:r>
        <w:rPr>
          <w:spacing w:val="1"/>
        </w:rPr>
        <w:t xml:space="preserve"> </w:t>
      </w:r>
      <w:r>
        <w:t>«Движущие</w:t>
      </w:r>
      <w:r>
        <w:rPr>
          <w:spacing w:val="1"/>
        </w:rPr>
        <w:t xml:space="preserve"> </w:t>
      </w:r>
      <w:r>
        <w:t>силы</w:t>
      </w:r>
      <w:r>
        <w:rPr>
          <w:spacing w:val="1"/>
        </w:rPr>
        <w:t xml:space="preserve"> </w:t>
      </w:r>
      <w:r>
        <w:t>эволюции»,</w:t>
      </w:r>
      <w:r>
        <w:rPr>
          <w:spacing w:val="1"/>
        </w:rPr>
        <w:t xml:space="preserve"> </w:t>
      </w:r>
      <w:r>
        <w:t>«Карта-схема</w:t>
      </w:r>
      <w:r>
        <w:rPr>
          <w:spacing w:val="1"/>
        </w:rPr>
        <w:t xml:space="preserve"> </w:t>
      </w:r>
      <w:r>
        <w:t>маршрута</w:t>
      </w:r>
      <w:r>
        <w:rPr>
          <w:spacing w:val="1"/>
        </w:rPr>
        <w:t xml:space="preserve"> </w:t>
      </w:r>
      <w:r>
        <w:t>путешествия</w:t>
      </w:r>
      <w:r>
        <w:rPr>
          <w:spacing w:val="1"/>
        </w:rPr>
        <w:t xml:space="preserve"> </w:t>
      </w:r>
      <w:r>
        <w:t>Ч. Дарвина»,</w:t>
      </w:r>
      <w:r>
        <w:rPr>
          <w:spacing w:val="1"/>
        </w:rPr>
        <w:t xml:space="preserve"> </w:t>
      </w:r>
      <w:r>
        <w:t>«Борьба</w:t>
      </w:r>
      <w:r>
        <w:rPr>
          <w:spacing w:val="1"/>
        </w:rPr>
        <w:t xml:space="preserve"> </w:t>
      </w:r>
      <w:r>
        <w:t>за</w:t>
      </w:r>
      <w:r>
        <w:rPr>
          <w:spacing w:val="1"/>
        </w:rPr>
        <w:t xml:space="preserve"> </w:t>
      </w:r>
      <w:r>
        <w:t>существование»,</w:t>
      </w:r>
      <w:r>
        <w:rPr>
          <w:spacing w:val="1"/>
        </w:rPr>
        <w:t xml:space="preserve"> </w:t>
      </w:r>
      <w:r>
        <w:t>«Приспособленность</w:t>
      </w:r>
      <w:r>
        <w:rPr>
          <w:spacing w:val="-57"/>
        </w:rPr>
        <w:t xml:space="preserve"> </w:t>
      </w:r>
      <w:r>
        <w:t>организмов»,</w:t>
      </w:r>
      <w:r>
        <w:rPr>
          <w:spacing w:val="1"/>
        </w:rPr>
        <w:t xml:space="preserve"> </w:t>
      </w:r>
      <w:r>
        <w:t>«Географическое</w:t>
      </w:r>
      <w:r>
        <w:rPr>
          <w:spacing w:val="-4"/>
        </w:rPr>
        <w:t xml:space="preserve"> </w:t>
      </w:r>
      <w:r>
        <w:t>видообразование»,</w:t>
      </w:r>
      <w:r>
        <w:rPr>
          <w:spacing w:val="1"/>
        </w:rPr>
        <w:t xml:space="preserve"> </w:t>
      </w:r>
      <w:r>
        <w:t>«Экологическое</w:t>
      </w:r>
      <w:r>
        <w:rPr>
          <w:spacing w:val="-4"/>
        </w:rPr>
        <w:t xml:space="preserve"> </w:t>
      </w:r>
      <w:r>
        <w:t>видообразование».</w:t>
      </w:r>
    </w:p>
    <w:p w:rsidR="00445874" w:rsidRDefault="00182F3C">
      <w:pPr>
        <w:pStyle w:val="a5"/>
        <w:tabs>
          <w:tab w:val="left" w:pos="2035"/>
          <w:tab w:val="left" w:pos="2901"/>
          <w:tab w:val="left" w:pos="4174"/>
          <w:tab w:val="left" w:pos="5450"/>
          <w:tab w:val="left" w:pos="6685"/>
          <w:tab w:val="left" w:pos="8582"/>
          <w:tab w:val="left" w:pos="10323"/>
        </w:tabs>
        <w:spacing w:before="1"/>
        <w:ind w:right="592"/>
        <w:jc w:val="right"/>
      </w:pPr>
      <w:r>
        <w:t>Оборудование:</w:t>
      </w:r>
      <w:r>
        <w:rPr>
          <w:spacing w:val="11"/>
        </w:rPr>
        <w:t xml:space="preserve"> </w:t>
      </w:r>
      <w:r>
        <w:t>коллекция</w:t>
      </w:r>
      <w:r>
        <w:rPr>
          <w:spacing w:val="11"/>
        </w:rPr>
        <w:t xml:space="preserve"> </w:t>
      </w:r>
      <w:r>
        <w:t>насекомых</w:t>
      </w:r>
      <w:r>
        <w:rPr>
          <w:spacing w:val="12"/>
        </w:rPr>
        <w:t xml:space="preserve"> </w:t>
      </w:r>
      <w:r>
        <w:t>с</w:t>
      </w:r>
      <w:r>
        <w:rPr>
          <w:spacing w:val="11"/>
        </w:rPr>
        <w:t xml:space="preserve"> </w:t>
      </w:r>
      <w:r>
        <w:t>различными</w:t>
      </w:r>
      <w:r>
        <w:rPr>
          <w:spacing w:val="12"/>
        </w:rPr>
        <w:t xml:space="preserve"> </w:t>
      </w:r>
      <w:r>
        <w:t>типами</w:t>
      </w:r>
      <w:r>
        <w:rPr>
          <w:spacing w:val="12"/>
        </w:rPr>
        <w:t xml:space="preserve"> </w:t>
      </w:r>
      <w:r>
        <w:t>окраски,</w:t>
      </w:r>
      <w:r>
        <w:rPr>
          <w:spacing w:val="9"/>
        </w:rPr>
        <w:t xml:space="preserve"> </w:t>
      </w:r>
      <w:r>
        <w:t>набор</w:t>
      </w:r>
      <w:r>
        <w:rPr>
          <w:spacing w:val="11"/>
        </w:rPr>
        <w:t xml:space="preserve"> </w:t>
      </w:r>
      <w:r>
        <w:t>плодов</w:t>
      </w:r>
      <w:r>
        <w:rPr>
          <w:spacing w:val="-57"/>
        </w:rPr>
        <w:t xml:space="preserve"> </w:t>
      </w:r>
      <w:r>
        <w:t>и</w:t>
      </w:r>
      <w:r>
        <w:tab/>
        <w:t>семян,</w:t>
      </w:r>
      <w:r>
        <w:tab/>
        <w:t>коллекция</w:t>
      </w:r>
      <w:r>
        <w:tab/>
        <w:t>«Примеры</w:t>
      </w:r>
      <w:r>
        <w:tab/>
        <w:t>защитных</w:t>
      </w:r>
      <w:r>
        <w:tab/>
        <w:t>приспособлений</w:t>
      </w:r>
      <w:r>
        <w:tab/>
        <w:t xml:space="preserve">у  </w:t>
      </w:r>
      <w:r>
        <w:rPr>
          <w:spacing w:val="12"/>
        </w:rPr>
        <w:t xml:space="preserve"> </w:t>
      </w:r>
      <w:r>
        <w:t>животных»,</w:t>
      </w:r>
      <w:r>
        <w:tab/>
      </w:r>
      <w:r>
        <w:rPr>
          <w:spacing w:val="-1"/>
        </w:rPr>
        <w:t>модель</w:t>
      </w:r>
    </w:p>
    <w:p w:rsidR="00445874" w:rsidRDefault="00182F3C">
      <w:pPr>
        <w:pStyle w:val="a5"/>
        <w:ind w:right="586" w:firstLine="0"/>
        <w:jc w:val="right"/>
      </w:pPr>
      <w:r>
        <w:t>«Основные   направления</w:t>
      </w:r>
      <w:r>
        <w:rPr>
          <w:spacing w:val="119"/>
        </w:rPr>
        <w:t xml:space="preserve"> </w:t>
      </w:r>
      <w:r>
        <w:t>эволюции»,</w:t>
      </w:r>
      <w:r>
        <w:rPr>
          <w:spacing w:val="119"/>
        </w:rPr>
        <w:t xml:space="preserve"> </w:t>
      </w:r>
      <w:r>
        <w:t>объёмная</w:t>
      </w:r>
      <w:r>
        <w:rPr>
          <w:spacing w:val="120"/>
        </w:rPr>
        <w:t xml:space="preserve"> </w:t>
      </w:r>
      <w:r>
        <w:t xml:space="preserve">модель  </w:t>
      </w:r>
      <w:r>
        <w:rPr>
          <w:spacing w:val="5"/>
        </w:rPr>
        <w:t xml:space="preserve"> </w:t>
      </w:r>
      <w:r>
        <w:t>«Строение</w:t>
      </w:r>
      <w:r>
        <w:rPr>
          <w:spacing w:val="118"/>
        </w:rPr>
        <w:t xml:space="preserve"> </w:t>
      </w:r>
      <w:r>
        <w:t>головного</w:t>
      </w:r>
      <w:r>
        <w:rPr>
          <w:spacing w:val="120"/>
        </w:rPr>
        <w:t xml:space="preserve"> </w:t>
      </w:r>
      <w:r>
        <w:t>мозга</w:t>
      </w:r>
    </w:p>
    <w:p w:rsidR="00445874" w:rsidRDefault="00445874">
      <w:pPr>
        <w:jc w:val="right"/>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jc w:val="left"/>
      </w:pPr>
      <w:r>
        <w:t>позвоночных».</w:t>
      </w:r>
    </w:p>
    <w:p w:rsidR="00445874" w:rsidRDefault="00182F3C">
      <w:pPr>
        <w:pStyle w:val="a5"/>
        <w:ind w:right="592"/>
      </w:pPr>
      <w:r>
        <w:t>Биогеографическая</w:t>
      </w:r>
      <w:r>
        <w:rPr>
          <w:spacing w:val="1"/>
        </w:rPr>
        <w:t xml:space="preserve"> </w:t>
      </w:r>
      <w:r>
        <w:t>карта</w:t>
      </w:r>
      <w:r>
        <w:rPr>
          <w:spacing w:val="1"/>
        </w:rPr>
        <w:t xml:space="preserve"> </w:t>
      </w:r>
      <w:r>
        <w:t>мира,</w:t>
      </w:r>
      <w:r>
        <w:rPr>
          <w:spacing w:val="1"/>
        </w:rPr>
        <w:t xml:space="preserve"> </w:t>
      </w:r>
      <w:r>
        <w:t>коллекция</w:t>
      </w:r>
      <w:r>
        <w:rPr>
          <w:spacing w:val="1"/>
        </w:rPr>
        <w:t xml:space="preserve"> </w:t>
      </w:r>
      <w:r>
        <w:t>«Формы</w:t>
      </w:r>
      <w:r>
        <w:rPr>
          <w:spacing w:val="1"/>
        </w:rPr>
        <w:t xml:space="preserve"> </w:t>
      </w:r>
      <w:r>
        <w:t>сохранности</w:t>
      </w:r>
      <w:r>
        <w:rPr>
          <w:spacing w:val="1"/>
        </w:rPr>
        <w:t xml:space="preserve"> </w:t>
      </w:r>
      <w:r>
        <w:t>ископаемых</w:t>
      </w:r>
      <w:r>
        <w:rPr>
          <w:spacing w:val="1"/>
        </w:rPr>
        <w:t xml:space="preserve"> </w:t>
      </w:r>
      <w:r>
        <w:t>животных</w:t>
      </w:r>
      <w:r>
        <w:rPr>
          <w:spacing w:val="35"/>
        </w:rPr>
        <w:t xml:space="preserve"> </w:t>
      </w:r>
      <w:r>
        <w:t>и</w:t>
      </w:r>
      <w:r>
        <w:rPr>
          <w:spacing w:val="34"/>
        </w:rPr>
        <w:t xml:space="preserve"> </w:t>
      </w:r>
      <w:r>
        <w:t>растений»,</w:t>
      </w:r>
      <w:r>
        <w:rPr>
          <w:spacing w:val="34"/>
        </w:rPr>
        <w:t xml:space="preserve"> </w:t>
      </w:r>
      <w:r>
        <w:t>модель</w:t>
      </w:r>
      <w:r>
        <w:rPr>
          <w:spacing w:val="34"/>
        </w:rPr>
        <w:t xml:space="preserve"> </w:t>
      </w:r>
      <w:r>
        <w:t>аппликация</w:t>
      </w:r>
      <w:r>
        <w:rPr>
          <w:spacing w:val="35"/>
        </w:rPr>
        <w:t xml:space="preserve"> </w:t>
      </w:r>
      <w:r>
        <w:t>«Перекрёст</w:t>
      </w:r>
      <w:r>
        <w:rPr>
          <w:spacing w:val="34"/>
        </w:rPr>
        <w:t xml:space="preserve"> </w:t>
      </w:r>
      <w:r>
        <w:t>хромосом»,</w:t>
      </w:r>
      <w:r>
        <w:rPr>
          <w:spacing w:val="37"/>
        </w:rPr>
        <w:t xml:space="preserve"> </w:t>
      </w:r>
      <w:r>
        <w:t>влажные</w:t>
      </w:r>
      <w:r>
        <w:rPr>
          <w:spacing w:val="31"/>
        </w:rPr>
        <w:t xml:space="preserve"> </w:t>
      </w:r>
      <w:r>
        <w:t>препараты</w:t>
      </w:r>
    </w:p>
    <w:p w:rsidR="00445874" w:rsidRDefault="00182F3C">
      <w:pPr>
        <w:pStyle w:val="a5"/>
        <w:ind w:right="593" w:firstLine="0"/>
      </w:pPr>
      <w:r>
        <w:t>«Развитие</w:t>
      </w:r>
      <w:r>
        <w:rPr>
          <w:spacing w:val="1"/>
        </w:rPr>
        <w:t xml:space="preserve"> </w:t>
      </w:r>
      <w:r>
        <w:t>насекомого»,</w:t>
      </w:r>
      <w:r>
        <w:rPr>
          <w:spacing w:val="1"/>
        </w:rPr>
        <w:t xml:space="preserve"> </w:t>
      </w:r>
      <w:r>
        <w:t>«Развитие</w:t>
      </w:r>
      <w:r>
        <w:rPr>
          <w:spacing w:val="1"/>
        </w:rPr>
        <w:t xml:space="preserve"> </w:t>
      </w:r>
      <w:r>
        <w:t>лягушки»,</w:t>
      </w:r>
      <w:r>
        <w:rPr>
          <w:spacing w:val="1"/>
        </w:rPr>
        <w:t xml:space="preserve"> </w:t>
      </w:r>
      <w:r>
        <w:t>микропрепарат</w:t>
      </w:r>
      <w:r>
        <w:rPr>
          <w:spacing w:val="1"/>
        </w:rPr>
        <w:t xml:space="preserve"> </w:t>
      </w:r>
      <w:r>
        <w:t>«Дрозофила»</w:t>
      </w:r>
      <w:r>
        <w:rPr>
          <w:spacing w:val="1"/>
        </w:rPr>
        <w:t xml:space="preserve"> </w:t>
      </w:r>
      <w:r>
        <w:t>(норма,</w:t>
      </w:r>
      <w:r>
        <w:rPr>
          <w:spacing w:val="1"/>
        </w:rPr>
        <w:t xml:space="preserve"> </w:t>
      </w:r>
      <w:r>
        <w:t>мутации</w:t>
      </w:r>
      <w:r>
        <w:rPr>
          <w:spacing w:val="-1"/>
        </w:rPr>
        <w:t xml:space="preserve"> </w:t>
      </w:r>
      <w:r>
        <w:t>формы крыльев</w:t>
      </w:r>
      <w:r>
        <w:rPr>
          <w:spacing w:val="-1"/>
        </w:rPr>
        <w:t xml:space="preserve"> </w:t>
      </w:r>
      <w:r>
        <w:t>и окраски тела).</w:t>
      </w:r>
    </w:p>
    <w:p w:rsidR="00445874" w:rsidRDefault="00182F3C">
      <w:pPr>
        <w:pStyle w:val="a5"/>
        <w:ind w:left="2410"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445874" w:rsidRDefault="00182F3C">
      <w:pPr>
        <w:pStyle w:val="a5"/>
        <w:ind w:left="2410" w:firstLine="0"/>
      </w:pPr>
      <w:r>
        <w:t>Лабораторная</w:t>
      </w:r>
      <w:r>
        <w:rPr>
          <w:spacing w:val="-4"/>
        </w:rPr>
        <w:t xml:space="preserve"> </w:t>
      </w:r>
      <w:r>
        <w:t>работа</w:t>
      </w:r>
      <w:r>
        <w:rPr>
          <w:spacing w:val="-4"/>
        </w:rPr>
        <w:t xml:space="preserve"> </w:t>
      </w:r>
      <w:r>
        <w:t>№</w:t>
      </w:r>
      <w:r>
        <w:rPr>
          <w:spacing w:val="-3"/>
        </w:rPr>
        <w:t xml:space="preserve"> </w:t>
      </w:r>
      <w:r>
        <w:t>1.</w:t>
      </w:r>
      <w:r>
        <w:rPr>
          <w:spacing w:val="1"/>
        </w:rPr>
        <w:t xml:space="preserve"> </w:t>
      </w:r>
      <w:r>
        <w:t>«Сравнение</w:t>
      </w:r>
      <w:r>
        <w:rPr>
          <w:spacing w:val="-4"/>
        </w:rPr>
        <w:t xml:space="preserve"> </w:t>
      </w:r>
      <w:r>
        <w:t>видов</w:t>
      </w:r>
      <w:r>
        <w:rPr>
          <w:spacing w:val="-3"/>
        </w:rPr>
        <w:t xml:space="preserve"> </w:t>
      </w:r>
      <w:r>
        <w:t>по</w:t>
      </w:r>
      <w:r>
        <w:rPr>
          <w:spacing w:val="-3"/>
        </w:rPr>
        <w:t xml:space="preserve"> </w:t>
      </w:r>
      <w:r>
        <w:t>морфологическому</w:t>
      </w:r>
      <w:r>
        <w:rPr>
          <w:spacing w:val="-6"/>
        </w:rPr>
        <w:t xml:space="preserve"> </w:t>
      </w:r>
      <w:r>
        <w:t>критерию».</w:t>
      </w:r>
    </w:p>
    <w:p w:rsidR="00445874" w:rsidRDefault="00182F3C">
      <w:pPr>
        <w:pStyle w:val="a5"/>
        <w:ind w:right="586"/>
      </w:pPr>
      <w:r>
        <w:t>Лабораторная</w:t>
      </w:r>
      <w:r>
        <w:rPr>
          <w:spacing w:val="1"/>
        </w:rPr>
        <w:t xml:space="preserve"> </w:t>
      </w:r>
      <w:r>
        <w:t>работа</w:t>
      </w:r>
      <w:r>
        <w:rPr>
          <w:spacing w:val="1"/>
        </w:rPr>
        <w:t xml:space="preserve"> </w:t>
      </w:r>
      <w:r>
        <w:t>№ 2.</w:t>
      </w:r>
      <w:r>
        <w:rPr>
          <w:spacing w:val="1"/>
        </w:rPr>
        <w:t xml:space="preserve"> </w:t>
      </w:r>
      <w:r>
        <w:t>«Описание</w:t>
      </w:r>
      <w:r>
        <w:rPr>
          <w:spacing w:val="1"/>
        </w:rPr>
        <w:t xml:space="preserve"> </w:t>
      </w:r>
      <w:r>
        <w:t>приспособленности</w:t>
      </w:r>
      <w:r>
        <w:rPr>
          <w:spacing w:val="1"/>
        </w:rPr>
        <w:t xml:space="preserve"> </w:t>
      </w:r>
      <w:r>
        <w:t>организма</w:t>
      </w:r>
      <w:r>
        <w:rPr>
          <w:spacing w:val="1"/>
        </w:rPr>
        <w:t xml:space="preserve"> </w:t>
      </w:r>
      <w:r>
        <w:t>и</w:t>
      </w:r>
      <w:r>
        <w:rPr>
          <w:spacing w:val="1"/>
        </w:rPr>
        <w:t xml:space="preserve"> </w:t>
      </w:r>
      <w:r>
        <w:t>её</w:t>
      </w:r>
      <w:r>
        <w:rPr>
          <w:spacing w:val="1"/>
        </w:rPr>
        <w:t xml:space="preserve"> </w:t>
      </w:r>
      <w:r>
        <w:t>относительного</w:t>
      </w:r>
      <w:r>
        <w:rPr>
          <w:spacing w:val="-4"/>
        </w:rPr>
        <w:t xml:space="preserve"> </w:t>
      </w:r>
      <w:r>
        <w:t>характера».</w:t>
      </w:r>
    </w:p>
    <w:p w:rsidR="00445874" w:rsidRDefault="00182F3C">
      <w:pPr>
        <w:pStyle w:val="a5"/>
        <w:ind w:left="2410" w:firstLine="0"/>
      </w:pPr>
      <w:r>
        <w:t>Тема</w:t>
      </w:r>
      <w:r>
        <w:rPr>
          <w:spacing w:val="-4"/>
        </w:rPr>
        <w:t xml:space="preserve"> </w:t>
      </w:r>
      <w:r>
        <w:t>2. Возникновение</w:t>
      </w:r>
      <w:r>
        <w:rPr>
          <w:spacing w:val="-3"/>
        </w:rPr>
        <w:t xml:space="preserve"> </w:t>
      </w:r>
      <w:r>
        <w:t>и развитие</w:t>
      </w:r>
      <w:r>
        <w:rPr>
          <w:spacing w:val="-3"/>
        </w:rPr>
        <w:t xml:space="preserve"> </w:t>
      </w:r>
      <w:r>
        <w:t>жизни</w:t>
      </w:r>
      <w:r>
        <w:rPr>
          <w:spacing w:val="-4"/>
        </w:rPr>
        <w:t xml:space="preserve"> </w:t>
      </w:r>
      <w:r>
        <w:t>на</w:t>
      </w:r>
      <w:r>
        <w:rPr>
          <w:spacing w:val="-3"/>
        </w:rPr>
        <w:t xml:space="preserve"> </w:t>
      </w:r>
      <w:r>
        <w:t>Земле.</w:t>
      </w:r>
    </w:p>
    <w:p w:rsidR="00445874" w:rsidRDefault="00182F3C">
      <w:pPr>
        <w:pStyle w:val="a5"/>
        <w:ind w:right="583"/>
      </w:pPr>
      <w:r>
        <w:t>Донаучные представления о зарождении жизни. Научные гипотезы возникновения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абиогенез</w:t>
      </w:r>
      <w:r>
        <w:rPr>
          <w:spacing w:val="1"/>
        </w:rPr>
        <w:t xml:space="preserve"> </w:t>
      </w:r>
      <w:r>
        <w:t>и</w:t>
      </w:r>
      <w:r>
        <w:rPr>
          <w:spacing w:val="1"/>
        </w:rPr>
        <w:t xml:space="preserve"> </w:t>
      </w:r>
      <w:r>
        <w:t>панспермия.</w:t>
      </w:r>
      <w:r>
        <w:rPr>
          <w:spacing w:val="1"/>
        </w:rPr>
        <w:t xml:space="preserve"> </w:t>
      </w:r>
      <w:r>
        <w:t>Химическая</w:t>
      </w:r>
      <w:r>
        <w:rPr>
          <w:spacing w:val="1"/>
        </w:rPr>
        <w:t xml:space="preserve"> </w:t>
      </w:r>
      <w:r>
        <w:t>эволюция.</w:t>
      </w:r>
      <w:r>
        <w:rPr>
          <w:spacing w:val="1"/>
        </w:rPr>
        <w:t xml:space="preserve"> </w:t>
      </w:r>
      <w:r>
        <w:t>Абиогенный</w:t>
      </w:r>
      <w:r>
        <w:rPr>
          <w:spacing w:val="1"/>
        </w:rPr>
        <w:t xml:space="preserve"> </w:t>
      </w:r>
      <w:r>
        <w:t>синтез</w:t>
      </w:r>
      <w:r>
        <w:rPr>
          <w:spacing w:val="-57"/>
        </w:rPr>
        <w:t xml:space="preserve"> </w:t>
      </w:r>
      <w:r>
        <w:t>органических</w:t>
      </w:r>
      <w:r>
        <w:rPr>
          <w:spacing w:val="1"/>
        </w:rPr>
        <w:t xml:space="preserve"> </w:t>
      </w:r>
      <w:r>
        <w:t>веществ</w:t>
      </w:r>
      <w:r>
        <w:rPr>
          <w:spacing w:val="1"/>
        </w:rPr>
        <w:t xml:space="preserve"> </w:t>
      </w:r>
      <w:r>
        <w:t>из</w:t>
      </w:r>
      <w:r>
        <w:rPr>
          <w:spacing w:val="1"/>
        </w:rPr>
        <w:t xml:space="preserve"> </w:t>
      </w:r>
      <w:r>
        <w:t>неорганических.</w:t>
      </w:r>
      <w:r>
        <w:rPr>
          <w:spacing w:val="1"/>
        </w:rPr>
        <w:t xml:space="preserve"> </w:t>
      </w:r>
      <w:r>
        <w:t>Экспериментальное</w:t>
      </w:r>
      <w:r>
        <w:rPr>
          <w:spacing w:val="61"/>
        </w:rPr>
        <w:t xml:space="preserve"> </w:t>
      </w:r>
      <w:r>
        <w:t>подтверждение</w:t>
      </w:r>
      <w:r>
        <w:rPr>
          <w:spacing w:val="1"/>
        </w:rPr>
        <w:t xml:space="preserve"> </w:t>
      </w:r>
      <w:r>
        <w:t>химической эволюции. Начальные этапы биологической эволюции. Гипотеза РНК-мира.</w:t>
      </w:r>
      <w:r>
        <w:rPr>
          <w:spacing w:val="1"/>
        </w:rPr>
        <w:t xml:space="preserve"> </w:t>
      </w:r>
      <w:r>
        <w:t>Формирование мебранных структур и возникновение протоклетки. Первые клетки и их</w:t>
      </w:r>
      <w:r>
        <w:rPr>
          <w:spacing w:val="1"/>
        </w:rPr>
        <w:t xml:space="preserve"> </w:t>
      </w:r>
      <w:r>
        <w:t>эволюция.</w:t>
      </w:r>
      <w:r>
        <w:rPr>
          <w:spacing w:val="-1"/>
        </w:rPr>
        <w:t xml:space="preserve"> </w:t>
      </w:r>
      <w:r>
        <w:t>Формирование</w:t>
      </w:r>
      <w:r>
        <w:rPr>
          <w:spacing w:val="-1"/>
        </w:rPr>
        <w:t xml:space="preserve"> </w:t>
      </w:r>
      <w:r>
        <w:t>основных групп живых</w:t>
      </w:r>
      <w:r>
        <w:rPr>
          <w:spacing w:val="2"/>
        </w:rPr>
        <w:t xml:space="preserve"> </w:t>
      </w:r>
      <w:r>
        <w:t>организмов.</w:t>
      </w:r>
    </w:p>
    <w:p w:rsidR="00445874" w:rsidRDefault="00182F3C">
      <w:pPr>
        <w:pStyle w:val="a5"/>
        <w:spacing w:before="1"/>
        <w:ind w:right="583"/>
      </w:pPr>
      <w:r>
        <w:t>Развитие</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по</w:t>
      </w:r>
      <w:r>
        <w:rPr>
          <w:spacing w:val="1"/>
        </w:rPr>
        <w:t xml:space="preserve"> </w:t>
      </w:r>
      <w:r>
        <w:t>эрам</w:t>
      </w:r>
      <w:r>
        <w:rPr>
          <w:spacing w:val="1"/>
        </w:rPr>
        <w:t xml:space="preserve"> </w:t>
      </w:r>
      <w:r>
        <w:t>и</w:t>
      </w:r>
      <w:r>
        <w:rPr>
          <w:spacing w:val="1"/>
        </w:rPr>
        <w:t xml:space="preserve"> </w:t>
      </w:r>
      <w:r>
        <w:t>периодам.</w:t>
      </w:r>
      <w:r>
        <w:rPr>
          <w:spacing w:val="1"/>
        </w:rPr>
        <w:t xml:space="preserve"> </w:t>
      </w:r>
      <w:r>
        <w:t>Катархей.</w:t>
      </w:r>
      <w:r>
        <w:rPr>
          <w:spacing w:val="1"/>
        </w:rPr>
        <w:t xml:space="preserve"> </w:t>
      </w:r>
      <w:r>
        <w:t>Архейская</w:t>
      </w:r>
      <w:r>
        <w:rPr>
          <w:spacing w:val="1"/>
        </w:rPr>
        <w:t xml:space="preserve"> </w:t>
      </w:r>
      <w:r>
        <w:t>и</w:t>
      </w:r>
      <w:r>
        <w:rPr>
          <w:spacing w:val="1"/>
        </w:rPr>
        <w:t xml:space="preserve"> </w:t>
      </w:r>
      <w:r>
        <w:t>протерозойская</w:t>
      </w:r>
      <w:r>
        <w:rPr>
          <w:spacing w:val="1"/>
        </w:rPr>
        <w:t xml:space="preserve"> </w:t>
      </w:r>
      <w:r>
        <w:t>эры.</w:t>
      </w:r>
      <w:r>
        <w:rPr>
          <w:spacing w:val="1"/>
        </w:rPr>
        <w:t xml:space="preserve"> </w:t>
      </w:r>
      <w:r>
        <w:t>Палеозойская</w:t>
      </w:r>
      <w:r>
        <w:rPr>
          <w:spacing w:val="1"/>
        </w:rPr>
        <w:t xml:space="preserve"> </w:t>
      </w:r>
      <w:r>
        <w:t>эра</w:t>
      </w:r>
      <w:r>
        <w:rPr>
          <w:spacing w:val="1"/>
        </w:rPr>
        <w:t xml:space="preserve"> </w:t>
      </w:r>
      <w:r>
        <w:t>и</w:t>
      </w:r>
      <w:r>
        <w:rPr>
          <w:spacing w:val="1"/>
        </w:rPr>
        <w:t xml:space="preserve"> </w:t>
      </w:r>
      <w:r>
        <w:t>её</w:t>
      </w:r>
      <w:r>
        <w:rPr>
          <w:spacing w:val="1"/>
        </w:rPr>
        <w:t xml:space="preserve"> </w:t>
      </w:r>
      <w:r>
        <w:t>периоды:</w:t>
      </w:r>
      <w:r>
        <w:rPr>
          <w:spacing w:val="1"/>
        </w:rPr>
        <w:t xml:space="preserve"> </w:t>
      </w:r>
      <w:r>
        <w:t>кембрийский,</w:t>
      </w:r>
      <w:r>
        <w:rPr>
          <w:spacing w:val="1"/>
        </w:rPr>
        <w:t xml:space="preserve"> </w:t>
      </w:r>
      <w:r>
        <w:t>ордовикский,</w:t>
      </w:r>
      <w:r>
        <w:rPr>
          <w:spacing w:val="-57"/>
        </w:rPr>
        <w:t xml:space="preserve"> </w:t>
      </w:r>
      <w:r>
        <w:t>силурийский,</w:t>
      </w:r>
      <w:r>
        <w:rPr>
          <w:spacing w:val="-1"/>
        </w:rPr>
        <w:t xml:space="preserve"> </w:t>
      </w:r>
      <w:r>
        <w:t>девонский, каменноугольный,</w:t>
      </w:r>
      <w:r>
        <w:rPr>
          <w:spacing w:val="-1"/>
        </w:rPr>
        <w:t xml:space="preserve"> </w:t>
      </w:r>
      <w:r>
        <w:t>пермский.</w:t>
      </w:r>
    </w:p>
    <w:p w:rsidR="00445874" w:rsidRDefault="00182F3C">
      <w:pPr>
        <w:pStyle w:val="a5"/>
        <w:ind w:left="2410" w:firstLine="0"/>
      </w:pPr>
      <w:r>
        <w:t>Мезозойская</w:t>
      </w:r>
      <w:r>
        <w:rPr>
          <w:spacing w:val="-3"/>
        </w:rPr>
        <w:t xml:space="preserve"> </w:t>
      </w:r>
      <w:r>
        <w:t>эра</w:t>
      </w:r>
      <w:r>
        <w:rPr>
          <w:spacing w:val="-3"/>
        </w:rPr>
        <w:t xml:space="preserve"> </w:t>
      </w:r>
      <w:r>
        <w:t>и</w:t>
      </w:r>
      <w:r>
        <w:rPr>
          <w:spacing w:val="-2"/>
        </w:rPr>
        <w:t xml:space="preserve"> </w:t>
      </w:r>
      <w:r>
        <w:t>её</w:t>
      </w:r>
      <w:r>
        <w:rPr>
          <w:spacing w:val="-4"/>
        </w:rPr>
        <w:t xml:space="preserve"> </w:t>
      </w:r>
      <w:r>
        <w:t>периоды:</w:t>
      </w:r>
      <w:r>
        <w:rPr>
          <w:spacing w:val="-2"/>
        </w:rPr>
        <w:t xml:space="preserve"> </w:t>
      </w:r>
      <w:r>
        <w:t>триасовый,</w:t>
      </w:r>
      <w:r>
        <w:rPr>
          <w:spacing w:val="-2"/>
        </w:rPr>
        <w:t xml:space="preserve"> </w:t>
      </w:r>
      <w:r>
        <w:t>юрский,</w:t>
      </w:r>
      <w:r>
        <w:rPr>
          <w:spacing w:val="-2"/>
        </w:rPr>
        <w:t xml:space="preserve"> </w:t>
      </w:r>
      <w:r>
        <w:t>меловой.</w:t>
      </w:r>
    </w:p>
    <w:p w:rsidR="00445874" w:rsidRDefault="00182F3C">
      <w:pPr>
        <w:pStyle w:val="a5"/>
        <w:ind w:left="2410" w:firstLine="0"/>
      </w:pPr>
      <w:r>
        <w:t>Кайнозойская</w:t>
      </w:r>
      <w:r>
        <w:rPr>
          <w:spacing w:val="-3"/>
        </w:rPr>
        <w:t xml:space="preserve"> </w:t>
      </w:r>
      <w:r>
        <w:t>эра</w:t>
      </w:r>
      <w:r>
        <w:rPr>
          <w:spacing w:val="-3"/>
        </w:rPr>
        <w:t xml:space="preserve"> </w:t>
      </w:r>
      <w:r>
        <w:t>и</w:t>
      </w:r>
      <w:r>
        <w:rPr>
          <w:spacing w:val="-2"/>
        </w:rPr>
        <w:t xml:space="preserve"> </w:t>
      </w:r>
      <w:r>
        <w:t>её</w:t>
      </w:r>
      <w:r>
        <w:rPr>
          <w:spacing w:val="-4"/>
        </w:rPr>
        <w:t xml:space="preserve"> </w:t>
      </w:r>
      <w:r>
        <w:t>периоды:</w:t>
      </w:r>
      <w:r>
        <w:rPr>
          <w:spacing w:val="-2"/>
        </w:rPr>
        <w:t xml:space="preserve"> </w:t>
      </w:r>
      <w:r>
        <w:t>палеогеновый,</w:t>
      </w:r>
      <w:r>
        <w:rPr>
          <w:spacing w:val="-2"/>
        </w:rPr>
        <w:t xml:space="preserve"> </w:t>
      </w:r>
      <w:r>
        <w:t>неогеновый,</w:t>
      </w:r>
      <w:r>
        <w:rPr>
          <w:spacing w:val="-2"/>
        </w:rPr>
        <w:t xml:space="preserve"> </w:t>
      </w:r>
      <w:r>
        <w:t>антропогеновый.</w:t>
      </w:r>
    </w:p>
    <w:p w:rsidR="00445874" w:rsidRDefault="00182F3C">
      <w:pPr>
        <w:pStyle w:val="a5"/>
        <w:ind w:right="591"/>
      </w:pPr>
      <w:r>
        <w:t>Характеристика климата и геологических процессов. Основные этапы эволюции</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Ароморфозы</w:t>
      </w:r>
      <w:r>
        <w:rPr>
          <w:spacing w:val="1"/>
        </w:rPr>
        <w:t xml:space="preserve"> </w:t>
      </w:r>
      <w:r>
        <w:t>у</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Появление,</w:t>
      </w:r>
      <w:r>
        <w:rPr>
          <w:spacing w:val="1"/>
        </w:rPr>
        <w:t xml:space="preserve"> </w:t>
      </w:r>
      <w:r>
        <w:t>расцвет</w:t>
      </w:r>
      <w:r>
        <w:rPr>
          <w:spacing w:val="-1"/>
        </w:rPr>
        <w:t xml:space="preserve"> </w:t>
      </w:r>
      <w:r>
        <w:t>и</w:t>
      </w:r>
      <w:r>
        <w:rPr>
          <w:spacing w:val="1"/>
        </w:rPr>
        <w:t xml:space="preserve"> </w:t>
      </w:r>
      <w:r>
        <w:t>вымирание</w:t>
      </w:r>
      <w:r>
        <w:rPr>
          <w:spacing w:val="-1"/>
        </w:rPr>
        <w:t xml:space="preserve"> </w:t>
      </w:r>
      <w:r>
        <w:t>групп</w:t>
      </w:r>
      <w:r>
        <w:rPr>
          <w:spacing w:val="-1"/>
        </w:rPr>
        <w:t xml:space="preserve"> </w:t>
      </w:r>
      <w:r>
        <w:t>живых</w:t>
      </w:r>
      <w:r>
        <w:rPr>
          <w:spacing w:val="2"/>
        </w:rPr>
        <w:t xml:space="preserve"> </w:t>
      </w:r>
      <w:r>
        <w:t>организмов.</w:t>
      </w:r>
    </w:p>
    <w:p w:rsidR="00445874" w:rsidRDefault="00182F3C">
      <w:pPr>
        <w:pStyle w:val="a5"/>
        <w:spacing w:before="1"/>
        <w:ind w:right="589"/>
      </w:pPr>
      <w:r>
        <w:t>Система органического мира как отражение эволюции. Основные систематические</w:t>
      </w:r>
      <w:r>
        <w:rPr>
          <w:spacing w:val="1"/>
        </w:rPr>
        <w:t xml:space="preserve"> </w:t>
      </w:r>
      <w:r>
        <w:t>группы</w:t>
      </w:r>
      <w:r>
        <w:rPr>
          <w:spacing w:val="-1"/>
        </w:rPr>
        <w:t xml:space="preserve"> </w:t>
      </w:r>
      <w:r>
        <w:t>организмов.</w:t>
      </w:r>
    </w:p>
    <w:p w:rsidR="00445874" w:rsidRDefault="00182F3C">
      <w:pPr>
        <w:pStyle w:val="a5"/>
        <w:ind w:right="585"/>
      </w:pPr>
      <w:r>
        <w:t>Эволюция</w:t>
      </w:r>
      <w:r>
        <w:rPr>
          <w:spacing w:val="1"/>
        </w:rPr>
        <w:t xml:space="preserve"> </w:t>
      </w:r>
      <w:r>
        <w:t>человека.</w:t>
      </w:r>
      <w:r>
        <w:rPr>
          <w:spacing w:val="1"/>
        </w:rPr>
        <w:t xml:space="preserve"> </w:t>
      </w:r>
      <w:r>
        <w:t>Антропология</w:t>
      </w:r>
      <w:r>
        <w:rPr>
          <w:spacing w:val="1"/>
        </w:rPr>
        <w:t xml:space="preserve"> </w:t>
      </w:r>
      <w:r>
        <w:t>как</w:t>
      </w:r>
      <w:r>
        <w:rPr>
          <w:spacing w:val="1"/>
        </w:rPr>
        <w:t xml:space="preserve"> </w:t>
      </w:r>
      <w:r>
        <w:t>наука.</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происхождении человека. Методы изучения антропогенеза. Сходства и различия человека</w:t>
      </w:r>
      <w:r>
        <w:rPr>
          <w:spacing w:val="1"/>
        </w:rPr>
        <w:t xml:space="preserve"> </w:t>
      </w:r>
      <w:r>
        <w:t>и</w:t>
      </w:r>
      <w:r>
        <w:rPr>
          <w:spacing w:val="-1"/>
        </w:rPr>
        <w:t xml:space="preserve"> </w:t>
      </w:r>
      <w:r>
        <w:t>животных.</w:t>
      </w:r>
      <w:r>
        <w:rPr>
          <w:spacing w:val="-3"/>
        </w:rPr>
        <w:t xml:space="preserve"> </w:t>
      </w:r>
      <w:r>
        <w:t>Систематическое</w:t>
      </w:r>
      <w:r>
        <w:rPr>
          <w:spacing w:val="-1"/>
        </w:rPr>
        <w:t xml:space="preserve"> </w:t>
      </w:r>
      <w:r>
        <w:t>положение</w:t>
      </w:r>
      <w:r>
        <w:rPr>
          <w:spacing w:val="-1"/>
        </w:rPr>
        <w:t xml:space="preserve"> </w:t>
      </w:r>
      <w:r>
        <w:t>человека.</w:t>
      </w:r>
    </w:p>
    <w:p w:rsidR="00445874" w:rsidRDefault="00182F3C">
      <w:pPr>
        <w:pStyle w:val="a5"/>
        <w:ind w:right="583"/>
      </w:pPr>
      <w:r>
        <w:t>Движущие</w:t>
      </w:r>
      <w:r>
        <w:rPr>
          <w:spacing w:val="1"/>
        </w:rPr>
        <w:t xml:space="preserve"> </w:t>
      </w:r>
      <w:r>
        <w:t>силы</w:t>
      </w:r>
      <w:r>
        <w:rPr>
          <w:spacing w:val="1"/>
        </w:rPr>
        <w:t xml:space="preserve"> </w:t>
      </w:r>
      <w:r>
        <w:t>(факторы)</w:t>
      </w:r>
      <w:r>
        <w:rPr>
          <w:spacing w:val="1"/>
        </w:rPr>
        <w:t xml:space="preserve"> </w:t>
      </w:r>
      <w:r>
        <w:t>антропогенеза.</w:t>
      </w:r>
      <w:r>
        <w:rPr>
          <w:spacing w:val="1"/>
        </w:rPr>
        <w:t xml:space="preserve"> </w:t>
      </w:r>
      <w:r>
        <w:t>Наследственная</w:t>
      </w:r>
      <w:r>
        <w:rPr>
          <w:spacing w:val="1"/>
        </w:rPr>
        <w:t xml:space="preserve"> </w:t>
      </w:r>
      <w:r>
        <w:t>изменчивость</w:t>
      </w:r>
      <w:r>
        <w:rPr>
          <w:spacing w:val="1"/>
        </w:rPr>
        <w:t xml:space="preserve"> </w:t>
      </w:r>
      <w:r>
        <w:t>и</w:t>
      </w:r>
      <w:r>
        <w:rPr>
          <w:spacing w:val="1"/>
        </w:rPr>
        <w:t xml:space="preserve"> </w:t>
      </w:r>
      <w:r>
        <w:t>естественный отбор. Общественный образ жизни, изготовление орудий труда, мышление,</w:t>
      </w:r>
      <w:r>
        <w:rPr>
          <w:spacing w:val="1"/>
        </w:rPr>
        <w:t xml:space="preserve"> </w:t>
      </w:r>
      <w:r>
        <w:t>речь.</w:t>
      </w:r>
    </w:p>
    <w:p w:rsidR="00445874" w:rsidRDefault="00182F3C">
      <w:pPr>
        <w:pStyle w:val="a5"/>
        <w:ind w:right="589"/>
      </w:pPr>
      <w:r>
        <w:t>Основные стадии и ветви эволюции человека: австралопитеки, Человек умелый,</w:t>
      </w:r>
      <w:r>
        <w:rPr>
          <w:spacing w:val="1"/>
        </w:rPr>
        <w:t xml:space="preserve"> </w:t>
      </w:r>
      <w:r>
        <w:t>Человек</w:t>
      </w:r>
      <w:r>
        <w:rPr>
          <w:spacing w:val="1"/>
        </w:rPr>
        <w:t xml:space="preserve"> </w:t>
      </w:r>
      <w:r>
        <w:t>прямоходящий,</w:t>
      </w:r>
      <w:r>
        <w:rPr>
          <w:spacing w:val="1"/>
        </w:rPr>
        <w:t xml:space="preserve"> </w:t>
      </w:r>
      <w:r>
        <w:t>Человек</w:t>
      </w:r>
      <w:r>
        <w:rPr>
          <w:spacing w:val="1"/>
        </w:rPr>
        <w:t xml:space="preserve"> </w:t>
      </w:r>
      <w:r>
        <w:t>неандертальский,</w:t>
      </w:r>
      <w:r>
        <w:rPr>
          <w:spacing w:val="1"/>
        </w:rPr>
        <w:t xml:space="preserve"> </w:t>
      </w:r>
      <w:r>
        <w:t>Человек</w:t>
      </w:r>
      <w:r>
        <w:rPr>
          <w:spacing w:val="1"/>
        </w:rPr>
        <w:t xml:space="preserve"> </w:t>
      </w:r>
      <w:r>
        <w:t>разумный.</w:t>
      </w:r>
      <w:r>
        <w:rPr>
          <w:spacing w:val="1"/>
        </w:rPr>
        <w:t xml:space="preserve"> </w:t>
      </w:r>
      <w:r>
        <w:t>Находки</w:t>
      </w:r>
      <w:r>
        <w:rPr>
          <w:spacing w:val="-57"/>
        </w:rPr>
        <w:t xml:space="preserve"> </w:t>
      </w:r>
      <w:r>
        <w:t>ископаемых остатков, время существования, область распространения, объём головного</w:t>
      </w:r>
      <w:r>
        <w:rPr>
          <w:spacing w:val="1"/>
        </w:rPr>
        <w:t xml:space="preserve"> </w:t>
      </w:r>
      <w:r>
        <w:t>мозга,</w:t>
      </w:r>
      <w:r>
        <w:rPr>
          <w:spacing w:val="-1"/>
        </w:rPr>
        <w:t xml:space="preserve"> </w:t>
      </w:r>
      <w:r>
        <w:t>образ жизни, орудия.</w:t>
      </w:r>
    </w:p>
    <w:p w:rsidR="00445874" w:rsidRDefault="00182F3C">
      <w:pPr>
        <w:pStyle w:val="a5"/>
        <w:ind w:right="586"/>
      </w:pPr>
      <w:r>
        <w:t>Человеческие расы. Основные большие расы: европеоидная (евразийская), негро-</w:t>
      </w:r>
      <w:r>
        <w:rPr>
          <w:spacing w:val="1"/>
        </w:rPr>
        <w:t xml:space="preserve"> </w:t>
      </w:r>
      <w:r>
        <w:t>австралоидная</w:t>
      </w:r>
      <w:r>
        <w:rPr>
          <w:spacing w:val="1"/>
        </w:rPr>
        <w:t xml:space="preserve"> </w:t>
      </w:r>
      <w:r>
        <w:t>(экваториальная),</w:t>
      </w:r>
      <w:r>
        <w:rPr>
          <w:spacing w:val="1"/>
        </w:rPr>
        <w:t xml:space="preserve"> </w:t>
      </w:r>
      <w:r>
        <w:t>монголоидная</w:t>
      </w:r>
      <w:r>
        <w:rPr>
          <w:spacing w:val="1"/>
        </w:rPr>
        <w:t xml:space="preserve"> </w:t>
      </w:r>
      <w:r>
        <w:t>(азиатско-американская).</w:t>
      </w:r>
      <w:r>
        <w:rPr>
          <w:spacing w:val="1"/>
        </w:rPr>
        <w:t xml:space="preserve"> </w:t>
      </w:r>
      <w:r>
        <w:t>Черты</w:t>
      </w:r>
      <w:r>
        <w:rPr>
          <w:spacing w:val="1"/>
        </w:rPr>
        <w:t xml:space="preserve"> </w:t>
      </w:r>
      <w:r>
        <w:t>приспособленности</w:t>
      </w:r>
      <w:r>
        <w:rPr>
          <w:spacing w:val="1"/>
        </w:rPr>
        <w:t xml:space="preserve"> </w:t>
      </w:r>
      <w:r>
        <w:t>представителей</w:t>
      </w:r>
      <w:r>
        <w:rPr>
          <w:spacing w:val="1"/>
        </w:rPr>
        <w:t xml:space="preserve"> </w:t>
      </w:r>
      <w:r>
        <w:t>человеческих</w:t>
      </w:r>
      <w:r>
        <w:rPr>
          <w:spacing w:val="1"/>
        </w:rPr>
        <w:t xml:space="preserve"> </w:t>
      </w:r>
      <w:r>
        <w:t>рас</w:t>
      </w:r>
      <w:r>
        <w:rPr>
          <w:spacing w:val="1"/>
        </w:rPr>
        <w:t xml:space="preserve"> </w:t>
      </w:r>
      <w:r>
        <w:t>к</w:t>
      </w:r>
      <w:r>
        <w:rPr>
          <w:spacing w:val="1"/>
        </w:rPr>
        <w:t xml:space="preserve"> </w:t>
      </w:r>
      <w:r>
        <w:t>условиям</w:t>
      </w:r>
      <w:r>
        <w:rPr>
          <w:spacing w:val="1"/>
        </w:rPr>
        <w:t xml:space="preserve"> </w:t>
      </w:r>
      <w:r>
        <w:t>существования.</w:t>
      </w:r>
      <w:r>
        <w:rPr>
          <w:spacing w:val="1"/>
        </w:rPr>
        <w:t xml:space="preserve"> </w:t>
      </w:r>
      <w:r>
        <w:t>Единство</w:t>
      </w:r>
      <w:r>
        <w:rPr>
          <w:spacing w:val="-1"/>
        </w:rPr>
        <w:t xml:space="preserve"> </w:t>
      </w:r>
      <w:r>
        <w:t>человеческих рас. Критика</w:t>
      </w:r>
      <w:r>
        <w:rPr>
          <w:spacing w:val="-1"/>
        </w:rPr>
        <w:t xml:space="preserve"> </w:t>
      </w:r>
      <w:r>
        <w:t>расизма.</w:t>
      </w:r>
    </w:p>
    <w:p w:rsidR="00445874" w:rsidRDefault="00182F3C">
      <w:pPr>
        <w:pStyle w:val="a5"/>
        <w:spacing w:before="1"/>
        <w:ind w:left="2410" w:firstLine="0"/>
        <w:jc w:val="left"/>
      </w:pPr>
      <w:r>
        <w:t>Демонстрации:</w:t>
      </w:r>
    </w:p>
    <w:p w:rsidR="00445874" w:rsidRDefault="00182F3C">
      <w:pPr>
        <w:pStyle w:val="a5"/>
        <w:ind w:left="2410" w:firstLine="0"/>
        <w:jc w:val="left"/>
      </w:pPr>
      <w:r>
        <w:t>Портреты:</w:t>
      </w:r>
      <w:r>
        <w:rPr>
          <w:spacing w:val="-3"/>
        </w:rPr>
        <w:t xml:space="preserve"> </w:t>
      </w:r>
      <w:r>
        <w:t>Ф.</w:t>
      </w:r>
      <w:r>
        <w:rPr>
          <w:spacing w:val="-1"/>
        </w:rPr>
        <w:t xml:space="preserve"> </w:t>
      </w:r>
      <w:r>
        <w:t>Реди,</w:t>
      </w:r>
      <w:r>
        <w:rPr>
          <w:spacing w:val="-2"/>
        </w:rPr>
        <w:t xml:space="preserve"> </w:t>
      </w:r>
      <w:r>
        <w:t>Л.</w:t>
      </w:r>
      <w:r>
        <w:rPr>
          <w:spacing w:val="-4"/>
        </w:rPr>
        <w:t xml:space="preserve"> </w:t>
      </w:r>
      <w:r>
        <w:t>Пастер,</w:t>
      </w:r>
      <w:r>
        <w:rPr>
          <w:spacing w:val="-2"/>
        </w:rPr>
        <w:t xml:space="preserve"> </w:t>
      </w:r>
      <w:r>
        <w:t>А.И.</w:t>
      </w:r>
      <w:r>
        <w:rPr>
          <w:spacing w:val="-2"/>
        </w:rPr>
        <w:t xml:space="preserve"> </w:t>
      </w:r>
      <w:r>
        <w:t>Опарин,</w:t>
      </w:r>
      <w:r>
        <w:rPr>
          <w:spacing w:val="-2"/>
        </w:rPr>
        <w:t xml:space="preserve"> </w:t>
      </w:r>
      <w:r>
        <w:t>С.</w:t>
      </w:r>
      <w:r>
        <w:rPr>
          <w:spacing w:val="-1"/>
        </w:rPr>
        <w:t xml:space="preserve"> </w:t>
      </w:r>
      <w:r>
        <w:t>Миллер,</w:t>
      </w:r>
      <w:r>
        <w:rPr>
          <w:spacing w:val="-3"/>
        </w:rPr>
        <w:t xml:space="preserve"> </w:t>
      </w:r>
      <w:r>
        <w:t>Г.</w:t>
      </w:r>
      <w:r>
        <w:rPr>
          <w:spacing w:val="-2"/>
        </w:rPr>
        <w:t xml:space="preserve"> </w:t>
      </w:r>
      <w:r>
        <w:t>Юри,</w:t>
      </w:r>
      <w:r>
        <w:rPr>
          <w:spacing w:val="-2"/>
        </w:rPr>
        <w:t xml:space="preserve"> </w:t>
      </w:r>
      <w:r>
        <w:t>Ч.</w:t>
      </w:r>
      <w:r>
        <w:rPr>
          <w:spacing w:val="-2"/>
        </w:rPr>
        <w:t xml:space="preserve"> </w:t>
      </w:r>
      <w:r>
        <w:t>Дарвин.</w:t>
      </w:r>
    </w:p>
    <w:p w:rsidR="00445874" w:rsidRDefault="00182F3C">
      <w:pPr>
        <w:pStyle w:val="a5"/>
        <w:ind w:right="594"/>
      </w:pPr>
      <w:r>
        <w:t>Таблицы и схемы: «Возникновение Солнечной системы», «Развитие органического</w:t>
      </w:r>
      <w:r>
        <w:rPr>
          <w:spacing w:val="1"/>
        </w:rPr>
        <w:t xml:space="preserve"> </w:t>
      </w:r>
      <w:r>
        <w:t>мира»,</w:t>
      </w:r>
      <w:r>
        <w:rPr>
          <w:spacing w:val="59"/>
        </w:rPr>
        <w:t xml:space="preserve"> </w:t>
      </w:r>
      <w:r>
        <w:t>«Растительная</w:t>
      </w:r>
      <w:r>
        <w:rPr>
          <w:spacing w:val="56"/>
        </w:rPr>
        <w:t xml:space="preserve"> </w:t>
      </w:r>
      <w:r>
        <w:t>клетка»,</w:t>
      </w:r>
      <w:r>
        <w:rPr>
          <w:spacing w:val="59"/>
        </w:rPr>
        <w:t xml:space="preserve"> </w:t>
      </w:r>
      <w:r>
        <w:t>«Животная</w:t>
      </w:r>
      <w:r>
        <w:rPr>
          <w:spacing w:val="56"/>
        </w:rPr>
        <w:t xml:space="preserve"> </w:t>
      </w:r>
      <w:r>
        <w:t>клетка»,</w:t>
      </w:r>
      <w:r>
        <w:rPr>
          <w:spacing w:val="59"/>
        </w:rPr>
        <w:t xml:space="preserve"> </w:t>
      </w:r>
      <w:r>
        <w:t>«Прокариотическая</w:t>
      </w:r>
      <w:r>
        <w:rPr>
          <w:spacing w:val="56"/>
        </w:rPr>
        <w:t xml:space="preserve"> </w:t>
      </w:r>
      <w:r>
        <w:t>клетка»,</w:t>
      </w:r>
    </w:p>
    <w:p w:rsidR="00445874" w:rsidRDefault="00182F3C">
      <w:pPr>
        <w:pStyle w:val="a5"/>
        <w:ind w:right="591" w:firstLine="0"/>
      </w:pPr>
      <w:r>
        <w:t>«Современная система органического мира», «Сравнение анатомических черт строения</w:t>
      </w:r>
      <w:r>
        <w:rPr>
          <w:spacing w:val="1"/>
        </w:rPr>
        <w:t xml:space="preserve"> </w:t>
      </w:r>
      <w:r>
        <w:t>человека и человекообразных обезьян», «Основные места палеонтологических находок</w:t>
      </w:r>
      <w:r>
        <w:rPr>
          <w:spacing w:val="1"/>
        </w:rPr>
        <w:t xml:space="preserve"> </w:t>
      </w:r>
      <w:r>
        <w:t>предков</w:t>
      </w:r>
      <w:r>
        <w:rPr>
          <w:spacing w:val="1"/>
        </w:rPr>
        <w:t xml:space="preserve"> </w:t>
      </w:r>
      <w:r>
        <w:t>современного</w:t>
      </w:r>
      <w:r>
        <w:rPr>
          <w:spacing w:val="1"/>
        </w:rPr>
        <w:t xml:space="preserve"> </w:t>
      </w:r>
      <w:r>
        <w:t>человека»,</w:t>
      </w:r>
      <w:r>
        <w:rPr>
          <w:spacing w:val="1"/>
        </w:rPr>
        <w:t xml:space="preserve"> </w:t>
      </w:r>
      <w:r>
        <w:t>«Древнейшие</w:t>
      </w:r>
      <w:r>
        <w:rPr>
          <w:spacing w:val="1"/>
        </w:rPr>
        <w:t xml:space="preserve"> </w:t>
      </w:r>
      <w:r>
        <w:t>люди»,</w:t>
      </w:r>
      <w:r>
        <w:rPr>
          <w:spacing w:val="1"/>
        </w:rPr>
        <w:t xml:space="preserve"> </w:t>
      </w:r>
      <w:r>
        <w:t>«Древние</w:t>
      </w:r>
      <w:r>
        <w:rPr>
          <w:spacing w:val="1"/>
        </w:rPr>
        <w:t xml:space="preserve"> </w:t>
      </w:r>
      <w:r>
        <w:t>люди»,</w:t>
      </w:r>
      <w:r>
        <w:rPr>
          <w:spacing w:val="1"/>
        </w:rPr>
        <w:t xml:space="preserve"> </w:t>
      </w:r>
      <w:r>
        <w:t>«Первые</w:t>
      </w:r>
      <w:r>
        <w:rPr>
          <w:spacing w:val="1"/>
        </w:rPr>
        <w:t xml:space="preserve"> </w:t>
      </w:r>
      <w:r>
        <w:t>современные</w:t>
      </w:r>
      <w:r>
        <w:rPr>
          <w:spacing w:val="-3"/>
        </w:rPr>
        <w:t xml:space="preserve"> </w:t>
      </w:r>
      <w:r>
        <w:t>люди»,</w:t>
      </w:r>
      <w:r>
        <w:rPr>
          <w:spacing w:val="4"/>
        </w:rPr>
        <w:t xml:space="preserve"> </w:t>
      </w:r>
      <w:r>
        <w:t>«Человеческие</w:t>
      </w:r>
      <w:r>
        <w:rPr>
          <w:spacing w:val="-1"/>
        </w:rPr>
        <w:t xml:space="preserve"> </w:t>
      </w:r>
      <w:r>
        <w:t>расы».</w:t>
      </w:r>
    </w:p>
    <w:p w:rsidR="00445874" w:rsidRDefault="00182F3C">
      <w:pPr>
        <w:pStyle w:val="a5"/>
        <w:ind w:right="587"/>
      </w:pPr>
      <w:r>
        <w:t>Оборудование:</w:t>
      </w:r>
      <w:r>
        <w:rPr>
          <w:spacing w:val="1"/>
        </w:rPr>
        <w:t xml:space="preserve"> </w:t>
      </w:r>
      <w:r>
        <w:t>муляжи</w:t>
      </w:r>
      <w:r>
        <w:rPr>
          <w:spacing w:val="1"/>
        </w:rPr>
        <w:t xml:space="preserve"> </w:t>
      </w:r>
      <w:r>
        <w:t>«Происхождение</w:t>
      </w:r>
      <w:r>
        <w:rPr>
          <w:spacing w:val="1"/>
        </w:rPr>
        <w:t xml:space="preserve"> </w:t>
      </w:r>
      <w:r>
        <w:t>человека»</w:t>
      </w:r>
      <w:r>
        <w:rPr>
          <w:spacing w:val="1"/>
        </w:rPr>
        <w:t xml:space="preserve"> </w:t>
      </w:r>
      <w:r>
        <w:t>(бюсты</w:t>
      </w:r>
      <w:r>
        <w:rPr>
          <w:spacing w:val="1"/>
        </w:rPr>
        <w:t xml:space="preserve"> </w:t>
      </w:r>
      <w:r>
        <w:t>австралопитека,</w:t>
      </w:r>
      <w:r>
        <w:rPr>
          <w:spacing w:val="1"/>
        </w:rPr>
        <w:t xml:space="preserve"> </w:t>
      </w:r>
      <w:r>
        <w:t>питекантропа, неандертальца, кроманьонца), слепки или изображения каменных орудий</w:t>
      </w:r>
      <w:r>
        <w:rPr>
          <w:spacing w:val="1"/>
        </w:rPr>
        <w:t xml:space="preserve"> </w:t>
      </w:r>
      <w:r>
        <w:t>первобытного человека (камни-чопперы, рубила, скребла), геохронологическая таблица,</w:t>
      </w:r>
      <w:r>
        <w:rPr>
          <w:spacing w:val="1"/>
        </w:rPr>
        <w:t xml:space="preserve"> </w:t>
      </w:r>
      <w:r>
        <w:t>коллекция</w:t>
      </w:r>
      <w:r>
        <w:rPr>
          <w:spacing w:val="1"/>
        </w:rPr>
        <w:t xml:space="preserve"> </w:t>
      </w:r>
      <w:r>
        <w:t>«Формы</w:t>
      </w:r>
      <w:r>
        <w:rPr>
          <w:spacing w:val="-1"/>
        </w:rPr>
        <w:t xml:space="preserve"> </w:t>
      </w:r>
      <w:r>
        <w:t>сохранности ископаемых</w:t>
      </w:r>
      <w:r>
        <w:rPr>
          <w:spacing w:val="-1"/>
        </w:rPr>
        <w:t xml:space="preserve"> </w:t>
      </w:r>
      <w:r>
        <w:t>животных</w:t>
      </w:r>
      <w:r>
        <w:rPr>
          <w:spacing w:val="1"/>
        </w:rPr>
        <w:t xml:space="preserve"> </w:t>
      </w:r>
      <w:r>
        <w:t>и</w:t>
      </w:r>
      <w:r>
        <w:rPr>
          <w:spacing w:val="-1"/>
        </w:rPr>
        <w:t xml:space="preserve"> </w:t>
      </w:r>
      <w:r>
        <w:t>растений».</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firstLine="0"/>
      </w:pPr>
      <w:r>
        <w:t>Лабораторные</w:t>
      </w:r>
      <w:r>
        <w:rPr>
          <w:spacing w:val="-5"/>
        </w:rPr>
        <w:t xml:space="preserve"> </w:t>
      </w:r>
      <w:r>
        <w:t>и</w:t>
      </w:r>
      <w:r>
        <w:rPr>
          <w:spacing w:val="-2"/>
        </w:rPr>
        <w:t xml:space="preserve"> </w:t>
      </w:r>
      <w:r>
        <w:t>практические</w:t>
      </w:r>
      <w:r>
        <w:rPr>
          <w:spacing w:val="-3"/>
        </w:rPr>
        <w:t xml:space="preserve"> </w:t>
      </w:r>
      <w:r>
        <w:t>работы:</w:t>
      </w:r>
    </w:p>
    <w:p w:rsidR="00445874" w:rsidRDefault="00182F3C">
      <w:pPr>
        <w:pStyle w:val="a5"/>
        <w:ind w:right="584"/>
      </w:pPr>
      <w:r>
        <w:t>Практическая работа № 1. «Изучение ископаемых остатков растений и животных в</w:t>
      </w:r>
      <w:r>
        <w:rPr>
          <w:spacing w:val="1"/>
        </w:rPr>
        <w:t xml:space="preserve"> </w:t>
      </w:r>
      <w:r>
        <w:t>коллекциях».</w:t>
      </w:r>
    </w:p>
    <w:p w:rsidR="00445874" w:rsidRDefault="00182F3C">
      <w:pPr>
        <w:pStyle w:val="a5"/>
        <w:ind w:right="588"/>
      </w:pPr>
      <w:r>
        <w:t>Экскурсия «Эволюция органического мира на Земле» (в естественно-научный или</w:t>
      </w:r>
      <w:r>
        <w:rPr>
          <w:spacing w:val="1"/>
        </w:rPr>
        <w:t xml:space="preserve"> </w:t>
      </w:r>
      <w:r>
        <w:t>краеведческий</w:t>
      </w:r>
      <w:r>
        <w:rPr>
          <w:spacing w:val="-1"/>
        </w:rPr>
        <w:t xml:space="preserve"> </w:t>
      </w:r>
      <w:r>
        <w:t>музей).</w:t>
      </w:r>
    </w:p>
    <w:p w:rsidR="00445874" w:rsidRDefault="00182F3C">
      <w:pPr>
        <w:pStyle w:val="a5"/>
        <w:ind w:left="2410" w:firstLine="0"/>
      </w:pPr>
      <w:r>
        <w:t>Тема</w:t>
      </w:r>
      <w:r>
        <w:rPr>
          <w:spacing w:val="-4"/>
        </w:rPr>
        <w:t xml:space="preserve"> </w:t>
      </w:r>
      <w:r>
        <w:t>3.</w:t>
      </w:r>
      <w:r>
        <w:rPr>
          <w:spacing w:val="-3"/>
        </w:rPr>
        <w:t xml:space="preserve"> </w:t>
      </w:r>
      <w:r>
        <w:t>Организмы</w:t>
      </w:r>
      <w:r>
        <w:rPr>
          <w:spacing w:val="-3"/>
        </w:rPr>
        <w:t xml:space="preserve"> </w:t>
      </w:r>
      <w:r>
        <w:t>и</w:t>
      </w:r>
      <w:r>
        <w:rPr>
          <w:spacing w:val="-3"/>
        </w:rPr>
        <w:t xml:space="preserve"> </w:t>
      </w:r>
      <w:r>
        <w:t>окружающая</w:t>
      </w:r>
      <w:r>
        <w:rPr>
          <w:spacing w:val="-1"/>
        </w:rPr>
        <w:t xml:space="preserve"> </w:t>
      </w:r>
      <w:r>
        <w:t>среда.</w:t>
      </w:r>
    </w:p>
    <w:p w:rsidR="00445874" w:rsidRDefault="00182F3C">
      <w:pPr>
        <w:pStyle w:val="a5"/>
        <w:ind w:right="589"/>
      </w:pPr>
      <w:r>
        <w:t>Экология</w:t>
      </w:r>
      <w:r>
        <w:rPr>
          <w:spacing w:val="1"/>
        </w:rPr>
        <w:t xml:space="preserve"> </w:t>
      </w:r>
      <w:r>
        <w:t>как</w:t>
      </w:r>
      <w:r>
        <w:rPr>
          <w:spacing w:val="1"/>
        </w:rPr>
        <w:t xml:space="preserve"> </w:t>
      </w:r>
      <w:r>
        <w:t>наука.</w:t>
      </w:r>
      <w:r>
        <w:rPr>
          <w:spacing w:val="1"/>
        </w:rPr>
        <w:t xml:space="preserve"> </w:t>
      </w:r>
      <w:r>
        <w:t>Задачи</w:t>
      </w:r>
      <w:r>
        <w:rPr>
          <w:spacing w:val="1"/>
        </w:rPr>
        <w:t xml:space="preserve"> </w:t>
      </w:r>
      <w:r>
        <w:t>и</w:t>
      </w:r>
      <w:r>
        <w:rPr>
          <w:spacing w:val="1"/>
        </w:rPr>
        <w:t xml:space="preserve"> </w:t>
      </w:r>
      <w:r>
        <w:t>разделы</w:t>
      </w:r>
      <w:r>
        <w:rPr>
          <w:spacing w:val="1"/>
        </w:rPr>
        <w:t xml:space="preserve"> </w:t>
      </w:r>
      <w:r>
        <w:t>экологии.</w:t>
      </w:r>
      <w:r>
        <w:rPr>
          <w:spacing w:val="1"/>
        </w:rPr>
        <w:t xml:space="preserve"> </w:t>
      </w:r>
      <w:r>
        <w:t>Методы</w:t>
      </w:r>
      <w:r>
        <w:rPr>
          <w:spacing w:val="1"/>
        </w:rPr>
        <w:t xml:space="preserve"> </w:t>
      </w:r>
      <w:r>
        <w:t>экологических</w:t>
      </w:r>
      <w:r>
        <w:rPr>
          <w:spacing w:val="1"/>
        </w:rPr>
        <w:t xml:space="preserve"> </w:t>
      </w:r>
      <w:r>
        <w:t>исследований.</w:t>
      </w:r>
      <w:r>
        <w:rPr>
          <w:spacing w:val="-1"/>
        </w:rPr>
        <w:t xml:space="preserve"> </w:t>
      </w:r>
      <w:r>
        <w:t>Экологическое</w:t>
      </w:r>
      <w:r>
        <w:rPr>
          <w:spacing w:val="-1"/>
        </w:rPr>
        <w:t xml:space="preserve"> </w:t>
      </w:r>
      <w:r>
        <w:t>мировоззрение</w:t>
      </w:r>
      <w:r>
        <w:rPr>
          <w:spacing w:val="-2"/>
        </w:rPr>
        <w:t xml:space="preserve"> </w:t>
      </w:r>
      <w:r>
        <w:t>современного человека.</w:t>
      </w:r>
    </w:p>
    <w:p w:rsidR="00445874" w:rsidRDefault="00182F3C">
      <w:pPr>
        <w:pStyle w:val="a5"/>
        <w:ind w:right="585"/>
      </w:pPr>
      <w:r>
        <w:t>Среды</w:t>
      </w:r>
      <w:r>
        <w:rPr>
          <w:spacing w:val="1"/>
        </w:rPr>
        <w:t xml:space="preserve"> </w:t>
      </w:r>
      <w:r>
        <w:t>обитания</w:t>
      </w:r>
      <w:r>
        <w:rPr>
          <w:spacing w:val="1"/>
        </w:rPr>
        <w:t xml:space="preserve"> </w:t>
      </w:r>
      <w:r>
        <w:t>организмов:</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57"/>
        </w:rPr>
        <w:t xml:space="preserve"> </w:t>
      </w:r>
      <w:r>
        <w:t>внутриорганизменная.</w:t>
      </w:r>
    </w:p>
    <w:p w:rsidR="00445874" w:rsidRDefault="00182F3C">
      <w:pPr>
        <w:pStyle w:val="a5"/>
        <w:ind w:right="583"/>
      </w:pPr>
      <w:r>
        <w:t>Экологические факторы. Классификация экологических факторов: абиотические,</w:t>
      </w:r>
      <w:r>
        <w:rPr>
          <w:spacing w:val="1"/>
        </w:rPr>
        <w:t xml:space="preserve"> </w:t>
      </w:r>
      <w:r>
        <w:t>биотические</w:t>
      </w:r>
      <w:r>
        <w:rPr>
          <w:spacing w:val="-2"/>
        </w:rPr>
        <w:t xml:space="preserve"> </w:t>
      </w:r>
      <w:r>
        <w:t>и</w:t>
      </w:r>
      <w:r>
        <w:rPr>
          <w:spacing w:val="-1"/>
        </w:rPr>
        <w:t xml:space="preserve"> </w:t>
      </w:r>
      <w:r>
        <w:t>антропогенные.</w:t>
      </w:r>
      <w:r>
        <w:rPr>
          <w:spacing w:val="-1"/>
        </w:rPr>
        <w:t xml:space="preserve"> </w:t>
      </w:r>
      <w:r>
        <w:t>Действие</w:t>
      </w:r>
      <w:r>
        <w:rPr>
          <w:spacing w:val="-2"/>
        </w:rPr>
        <w:t xml:space="preserve"> </w:t>
      </w:r>
      <w:r>
        <w:t>экологических</w:t>
      </w:r>
      <w:r>
        <w:rPr>
          <w:spacing w:val="1"/>
        </w:rPr>
        <w:t xml:space="preserve"> </w:t>
      </w:r>
      <w:r>
        <w:t>факторов</w:t>
      </w:r>
      <w:r>
        <w:rPr>
          <w:spacing w:val="4"/>
        </w:rPr>
        <w:t xml:space="preserve"> </w:t>
      </w:r>
      <w:r>
        <w:t>на</w:t>
      </w:r>
      <w:r>
        <w:rPr>
          <w:spacing w:val="-2"/>
        </w:rPr>
        <w:t xml:space="preserve"> </w:t>
      </w:r>
      <w:r>
        <w:t>организмы.</w:t>
      </w:r>
    </w:p>
    <w:p w:rsidR="00445874" w:rsidRDefault="00182F3C">
      <w:pPr>
        <w:pStyle w:val="a5"/>
        <w:ind w:left="2410" w:firstLine="0"/>
      </w:pPr>
      <w:r>
        <w:t xml:space="preserve">Абиотические   </w:t>
      </w:r>
      <w:r>
        <w:rPr>
          <w:spacing w:val="10"/>
        </w:rPr>
        <w:t xml:space="preserve"> </w:t>
      </w:r>
      <w:r>
        <w:t xml:space="preserve">факторы:    </w:t>
      </w:r>
      <w:r>
        <w:rPr>
          <w:spacing w:val="10"/>
        </w:rPr>
        <w:t xml:space="preserve"> </w:t>
      </w:r>
      <w:r>
        <w:t xml:space="preserve">свет,    </w:t>
      </w:r>
      <w:r>
        <w:rPr>
          <w:spacing w:val="10"/>
        </w:rPr>
        <w:t xml:space="preserve"> </w:t>
      </w:r>
      <w:r>
        <w:t xml:space="preserve">температура,    </w:t>
      </w:r>
      <w:r>
        <w:rPr>
          <w:spacing w:val="13"/>
        </w:rPr>
        <w:t xml:space="preserve"> </w:t>
      </w:r>
      <w:r>
        <w:t xml:space="preserve">влажность.    </w:t>
      </w:r>
      <w:r>
        <w:rPr>
          <w:spacing w:val="10"/>
        </w:rPr>
        <w:t xml:space="preserve"> </w:t>
      </w:r>
      <w:r>
        <w:t>Фотопериодизм.</w:t>
      </w:r>
    </w:p>
    <w:p w:rsidR="00445874" w:rsidRDefault="00182F3C">
      <w:pPr>
        <w:pStyle w:val="a5"/>
        <w:spacing w:before="1"/>
        <w:ind w:firstLine="0"/>
      </w:pPr>
      <w:r>
        <w:t>Приспособления</w:t>
      </w:r>
      <w:r>
        <w:rPr>
          <w:spacing w:val="-3"/>
        </w:rPr>
        <w:t xml:space="preserve"> </w:t>
      </w:r>
      <w:r>
        <w:t>организмов</w:t>
      </w:r>
      <w:r>
        <w:rPr>
          <w:spacing w:val="-3"/>
        </w:rPr>
        <w:t xml:space="preserve"> </w:t>
      </w:r>
      <w:r>
        <w:t>к</w:t>
      </w:r>
      <w:r>
        <w:rPr>
          <w:spacing w:val="-3"/>
        </w:rPr>
        <w:t xml:space="preserve"> </w:t>
      </w:r>
      <w:r>
        <w:t>действию</w:t>
      </w:r>
      <w:r>
        <w:rPr>
          <w:spacing w:val="-3"/>
        </w:rPr>
        <w:t xml:space="preserve"> </w:t>
      </w:r>
      <w:r>
        <w:t>абиотических</w:t>
      </w:r>
      <w:r>
        <w:rPr>
          <w:spacing w:val="-1"/>
        </w:rPr>
        <w:t xml:space="preserve"> </w:t>
      </w:r>
      <w:r>
        <w:t>факторов.</w:t>
      </w:r>
      <w:r>
        <w:rPr>
          <w:spacing w:val="-3"/>
        </w:rPr>
        <w:t xml:space="preserve"> </w:t>
      </w:r>
      <w:r>
        <w:t>Биологические</w:t>
      </w:r>
      <w:r>
        <w:rPr>
          <w:spacing w:val="-4"/>
        </w:rPr>
        <w:t xml:space="preserve"> </w:t>
      </w:r>
      <w:r>
        <w:t>ритмы.</w:t>
      </w:r>
    </w:p>
    <w:p w:rsidR="00445874" w:rsidRDefault="00182F3C">
      <w:pPr>
        <w:pStyle w:val="a5"/>
        <w:ind w:right="591"/>
      </w:pPr>
      <w:r>
        <w:t>Биотические</w:t>
      </w:r>
      <w:r>
        <w:rPr>
          <w:spacing w:val="1"/>
        </w:rPr>
        <w:t xml:space="preserve"> </w:t>
      </w:r>
      <w:r>
        <w:t>факторы.</w:t>
      </w:r>
      <w:r>
        <w:rPr>
          <w:spacing w:val="1"/>
        </w:rPr>
        <w:t xml:space="preserve"> </w:t>
      </w:r>
      <w:r>
        <w:t>Виды</w:t>
      </w:r>
      <w:r>
        <w:rPr>
          <w:spacing w:val="1"/>
        </w:rPr>
        <w:t xml:space="preserve"> </w:t>
      </w:r>
      <w:r>
        <w:t>биотических</w:t>
      </w:r>
      <w:r>
        <w:rPr>
          <w:spacing w:val="1"/>
        </w:rPr>
        <w:t xml:space="preserve"> </w:t>
      </w:r>
      <w:r>
        <w:t>взаимодействий:</w:t>
      </w:r>
      <w:r>
        <w:rPr>
          <w:spacing w:val="1"/>
        </w:rPr>
        <w:t xml:space="preserve"> </w:t>
      </w:r>
      <w:r>
        <w:t>конкуренция,</w:t>
      </w:r>
      <w:r>
        <w:rPr>
          <w:spacing w:val="1"/>
        </w:rPr>
        <w:t xml:space="preserve"> </w:t>
      </w:r>
      <w:r>
        <w:t>хищничество, симбиоз и его формы. Паразитизм, кооперация, мутуализм, комменсализм</w:t>
      </w:r>
      <w:r>
        <w:rPr>
          <w:spacing w:val="1"/>
        </w:rPr>
        <w:t xml:space="preserve"> </w:t>
      </w:r>
      <w:r>
        <w:t>(квартиранство,</w:t>
      </w:r>
      <w:r>
        <w:rPr>
          <w:spacing w:val="1"/>
        </w:rPr>
        <w:t xml:space="preserve"> </w:t>
      </w:r>
      <w:r>
        <w:t>нахлебничество).</w:t>
      </w:r>
      <w:r>
        <w:rPr>
          <w:spacing w:val="1"/>
        </w:rPr>
        <w:t xml:space="preserve"> </w:t>
      </w:r>
      <w:r>
        <w:t>Аменсализм,</w:t>
      </w:r>
      <w:r>
        <w:rPr>
          <w:spacing w:val="1"/>
        </w:rPr>
        <w:t xml:space="preserve"> </w:t>
      </w:r>
      <w:r>
        <w:t>нейтрализм.</w:t>
      </w:r>
      <w:r>
        <w:rPr>
          <w:spacing w:val="1"/>
        </w:rPr>
        <w:t xml:space="preserve"> </w:t>
      </w:r>
      <w:r>
        <w:t>Значение</w:t>
      </w:r>
      <w:r>
        <w:rPr>
          <w:spacing w:val="1"/>
        </w:rPr>
        <w:t xml:space="preserve"> </w:t>
      </w:r>
      <w:r>
        <w:t>биотических</w:t>
      </w:r>
      <w:r>
        <w:rPr>
          <w:spacing w:val="1"/>
        </w:rPr>
        <w:t xml:space="preserve"> </w:t>
      </w:r>
      <w:r>
        <w:t>взаимодействий</w:t>
      </w:r>
      <w:r>
        <w:rPr>
          <w:spacing w:val="-1"/>
        </w:rPr>
        <w:t xml:space="preserve"> </w:t>
      </w:r>
      <w:r>
        <w:t>для существования</w:t>
      </w:r>
      <w:r>
        <w:rPr>
          <w:spacing w:val="-1"/>
        </w:rPr>
        <w:t xml:space="preserve"> </w:t>
      </w:r>
      <w:r>
        <w:t>организмов в</w:t>
      </w:r>
      <w:r>
        <w:rPr>
          <w:spacing w:val="-2"/>
        </w:rPr>
        <w:t xml:space="preserve"> </w:t>
      </w:r>
      <w:r>
        <w:t>природных</w:t>
      </w:r>
      <w:r>
        <w:rPr>
          <w:spacing w:val="2"/>
        </w:rPr>
        <w:t xml:space="preserve"> </w:t>
      </w:r>
      <w:r>
        <w:t>сообществах.</w:t>
      </w:r>
    </w:p>
    <w:p w:rsidR="00445874" w:rsidRDefault="00182F3C">
      <w:pPr>
        <w:pStyle w:val="a5"/>
        <w:ind w:right="590"/>
      </w:pPr>
      <w:r>
        <w:t>Экологические</w:t>
      </w:r>
      <w:r>
        <w:rPr>
          <w:spacing w:val="1"/>
        </w:rPr>
        <w:t xml:space="preserve"> </w:t>
      </w:r>
      <w:r>
        <w:t>характеристики</w:t>
      </w:r>
      <w:r>
        <w:rPr>
          <w:spacing w:val="1"/>
        </w:rPr>
        <w:t xml:space="preserve"> </w:t>
      </w:r>
      <w:r>
        <w:t>популяции.</w:t>
      </w:r>
      <w:r>
        <w:rPr>
          <w:spacing w:val="1"/>
        </w:rPr>
        <w:t xml:space="preserve"> </w:t>
      </w:r>
      <w:r>
        <w:t>Основные</w:t>
      </w:r>
      <w:r>
        <w:rPr>
          <w:spacing w:val="1"/>
        </w:rPr>
        <w:t xml:space="preserve"> </w:t>
      </w:r>
      <w:r>
        <w:t>показатели</w:t>
      </w:r>
      <w:r>
        <w:rPr>
          <w:spacing w:val="1"/>
        </w:rPr>
        <w:t xml:space="preserve"> </w:t>
      </w:r>
      <w:r>
        <w:t>популяции:</w:t>
      </w:r>
      <w:r>
        <w:rPr>
          <w:spacing w:val="1"/>
        </w:rPr>
        <w:t xml:space="preserve"> </w:t>
      </w:r>
      <w:r>
        <w:t>численность,</w:t>
      </w:r>
      <w:r>
        <w:rPr>
          <w:spacing w:val="1"/>
        </w:rPr>
        <w:t xml:space="preserve"> </w:t>
      </w:r>
      <w:r>
        <w:t>плотность,</w:t>
      </w:r>
      <w:r>
        <w:rPr>
          <w:spacing w:val="1"/>
        </w:rPr>
        <w:t xml:space="preserve"> </w:t>
      </w:r>
      <w:r>
        <w:t>рождаемость,</w:t>
      </w:r>
      <w:r>
        <w:rPr>
          <w:spacing w:val="1"/>
        </w:rPr>
        <w:t xml:space="preserve"> </w:t>
      </w:r>
      <w:r>
        <w:t>смертность,</w:t>
      </w:r>
      <w:r>
        <w:rPr>
          <w:spacing w:val="1"/>
        </w:rPr>
        <w:t xml:space="preserve"> </w:t>
      </w:r>
      <w:r>
        <w:t>прирост,</w:t>
      </w:r>
      <w:r>
        <w:rPr>
          <w:spacing w:val="1"/>
        </w:rPr>
        <w:t xml:space="preserve"> </w:t>
      </w:r>
      <w:r>
        <w:t>миграция.</w:t>
      </w:r>
      <w:r>
        <w:rPr>
          <w:spacing w:val="1"/>
        </w:rPr>
        <w:t xml:space="preserve"> </w:t>
      </w:r>
      <w:r>
        <w:t>Динамика</w:t>
      </w:r>
      <w:r>
        <w:rPr>
          <w:spacing w:val="1"/>
        </w:rPr>
        <w:t xml:space="preserve"> </w:t>
      </w:r>
      <w:r>
        <w:t>численности популяции и её</w:t>
      </w:r>
      <w:r>
        <w:rPr>
          <w:spacing w:val="-1"/>
        </w:rPr>
        <w:t xml:space="preserve"> </w:t>
      </w:r>
      <w:r>
        <w:t>регуляция.</w:t>
      </w:r>
    </w:p>
    <w:p w:rsidR="00445874" w:rsidRDefault="00182F3C">
      <w:pPr>
        <w:pStyle w:val="a5"/>
        <w:ind w:left="2410" w:firstLine="0"/>
        <w:jc w:val="left"/>
      </w:pPr>
      <w:r>
        <w:t>Демонстрации:</w:t>
      </w:r>
    </w:p>
    <w:p w:rsidR="00445874" w:rsidRDefault="00182F3C">
      <w:pPr>
        <w:pStyle w:val="a5"/>
        <w:ind w:left="2410" w:firstLine="0"/>
        <w:jc w:val="left"/>
      </w:pPr>
      <w:r>
        <w:t>Портреты:</w:t>
      </w:r>
      <w:r>
        <w:rPr>
          <w:spacing w:val="-4"/>
        </w:rPr>
        <w:t xml:space="preserve"> </w:t>
      </w:r>
      <w:r>
        <w:t>А.</w:t>
      </w:r>
      <w:r>
        <w:rPr>
          <w:spacing w:val="-2"/>
        </w:rPr>
        <w:t xml:space="preserve"> </w:t>
      </w:r>
      <w:r>
        <w:t>Гумбольдт,</w:t>
      </w:r>
      <w:r>
        <w:rPr>
          <w:spacing w:val="-2"/>
        </w:rPr>
        <w:t xml:space="preserve"> </w:t>
      </w:r>
      <w:r>
        <w:t>К.Ф.</w:t>
      </w:r>
      <w:r>
        <w:rPr>
          <w:spacing w:val="-2"/>
        </w:rPr>
        <w:t xml:space="preserve"> </w:t>
      </w:r>
      <w:r>
        <w:t>Рулье,</w:t>
      </w:r>
      <w:r>
        <w:rPr>
          <w:spacing w:val="-2"/>
        </w:rPr>
        <w:t xml:space="preserve"> </w:t>
      </w:r>
      <w:r>
        <w:t>Э.</w:t>
      </w:r>
      <w:r>
        <w:rPr>
          <w:spacing w:val="-2"/>
        </w:rPr>
        <w:t xml:space="preserve"> </w:t>
      </w:r>
      <w:r>
        <w:t>Геккель.</w:t>
      </w:r>
    </w:p>
    <w:p w:rsidR="00445874" w:rsidRDefault="00182F3C">
      <w:pPr>
        <w:pStyle w:val="a5"/>
        <w:ind w:left="2410" w:firstLine="0"/>
        <w:jc w:val="left"/>
      </w:pPr>
      <w:r>
        <w:t>Таблицы</w:t>
      </w:r>
      <w:r>
        <w:rPr>
          <w:spacing w:val="4"/>
        </w:rPr>
        <w:t xml:space="preserve"> </w:t>
      </w:r>
      <w:r>
        <w:t>и</w:t>
      </w:r>
      <w:r>
        <w:rPr>
          <w:spacing w:val="7"/>
        </w:rPr>
        <w:t xml:space="preserve"> </w:t>
      </w:r>
      <w:r>
        <w:t>схемы:</w:t>
      </w:r>
      <w:r>
        <w:rPr>
          <w:spacing w:val="6"/>
        </w:rPr>
        <w:t xml:space="preserve"> </w:t>
      </w:r>
      <w:r>
        <w:t>карта</w:t>
      </w:r>
      <w:r>
        <w:rPr>
          <w:spacing w:val="9"/>
        </w:rPr>
        <w:t xml:space="preserve"> </w:t>
      </w:r>
      <w:r>
        <w:t>«Природные</w:t>
      </w:r>
      <w:r>
        <w:rPr>
          <w:spacing w:val="4"/>
        </w:rPr>
        <w:t xml:space="preserve"> </w:t>
      </w:r>
      <w:r>
        <w:t>зоны</w:t>
      </w:r>
      <w:r>
        <w:rPr>
          <w:spacing w:val="5"/>
        </w:rPr>
        <w:t xml:space="preserve"> </w:t>
      </w:r>
      <w:r>
        <w:t>Земли»,</w:t>
      </w:r>
      <w:r>
        <w:rPr>
          <w:spacing w:val="10"/>
        </w:rPr>
        <w:t xml:space="preserve"> </w:t>
      </w:r>
      <w:r>
        <w:t>«Среды</w:t>
      </w:r>
      <w:r>
        <w:rPr>
          <w:spacing w:val="6"/>
        </w:rPr>
        <w:t xml:space="preserve"> </w:t>
      </w:r>
      <w:r>
        <w:t>обитания</w:t>
      </w:r>
      <w:r>
        <w:rPr>
          <w:spacing w:val="5"/>
        </w:rPr>
        <w:t xml:space="preserve"> </w:t>
      </w:r>
      <w:r>
        <w:t>организмов»,</w:t>
      </w:r>
    </w:p>
    <w:p w:rsidR="00445874" w:rsidRDefault="00182F3C">
      <w:pPr>
        <w:pStyle w:val="a5"/>
        <w:tabs>
          <w:tab w:val="left" w:pos="3877"/>
          <w:tab w:val="left" w:pos="5572"/>
          <w:tab w:val="left" w:pos="7608"/>
          <w:tab w:val="left" w:pos="8405"/>
          <w:tab w:val="left" w:pos="9942"/>
        </w:tabs>
        <w:spacing w:before="1"/>
        <w:ind w:right="592" w:firstLine="0"/>
        <w:jc w:val="left"/>
      </w:pPr>
      <w:r>
        <w:t>«Фотопериодизм»,</w:t>
      </w:r>
      <w:r>
        <w:tab/>
        <w:t>«Популяции»,</w:t>
      </w:r>
      <w:r>
        <w:tab/>
        <w:t>«Закономерности</w:t>
      </w:r>
      <w:r>
        <w:tab/>
        <w:t>роста</w:t>
      </w:r>
      <w:r>
        <w:tab/>
        <w:t>численности</w:t>
      </w:r>
      <w:r>
        <w:tab/>
      </w:r>
      <w:r>
        <w:rPr>
          <w:spacing w:val="-1"/>
        </w:rPr>
        <w:t>популяции</w:t>
      </w:r>
      <w:r>
        <w:rPr>
          <w:spacing w:val="-57"/>
        </w:rPr>
        <w:t xml:space="preserve"> </w:t>
      </w:r>
      <w:r>
        <w:t>инфузории-туфельки»,</w:t>
      </w:r>
      <w:r>
        <w:rPr>
          <w:spacing w:val="1"/>
        </w:rPr>
        <w:t xml:space="preserve"> </w:t>
      </w:r>
      <w:r>
        <w:t>«Пищевые</w:t>
      </w:r>
      <w:r>
        <w:rPr>
          <w:spacing w:val="-2"/>
        </w:rPr>
        <w:t xml:space="preserve"> </w:t>
      </w:r>
      <w:r>
        <w:t>цепи».</w:t>
      </w:r>
    </w:p>
    <w:p w:rsidR="00445874" w:rsidRDefault="00182F3C">
      <w:pPr>
        <w:pStyle w:val="a5"/>
        <w:ind w:left="2410"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445874" w:rsidRDefault="00182F3C">
      <w:pPr>
        <w:pStyle w:val="a5"/>
        <w:ind w:right="593"/>
        <w:jc w:val="left"/>
      </w:pPr>
      <w:r>
        <w:t>Лабораторная</w:t>
      </w:r>
      <w:r>
        <w:rPr>
          <w:spacing w:val="3"/>
        </w:rPr>
        <w:t xml:space="preserve"> </w:t>
      </w:r>
      <w:r>
        <w:t>работа</w:t>
      </w:r>
      <w:r>
        <w:rPr>
          <w:spacing w:val="5"/>
        </w:rPr>
        <w:t xml:space="preserve"> </w:t>
      </w:r>
      <w:r>
        <w:t>№</w:t>
      </w:r>
      <w:r>
        <w:rPr>
          <w:spacing w:val="-2"/>
        </w:rPr>
        <w:t xml:space="preserve"> </w:t>
      </w:r>
      <w:r>
        <w:t>3.</w:t>
      </w:r>
      <w:r>
        <w:rPr>
          <w:spacing w:val="8"/>
        </w:rPr>
        <w:t xml:space="preserve"> </w:t>
      </w:r>
      <w:r>
        <w:t>«Морфологические</w:t>
      </w:r>
      <w:r>
        <w:rPr>
          <w:spacing w:val="3"/>
        </w:rPr>
        <w:t xml:space="preserve"> </w:t>
      </w:r>
      <w:r>
        <w:t>особенности</w:t>
      </w:r>
      <w:r>
        <w:rPr>
          <w:spacing w:val="5"/>
        </w:rPr>
        <w:t xml:space="preserve"> </w:t>
      </w:r>
      <w:r>
        <w:t>растений</w:t>
      </w:r>
      <w:r>
        <w:rPr>
          <w:spacing w:val="9"/>
        </w:rPr>
        <w:t xml:space="preserve"> </w:t>
      </w:r>
      <w:r>
        <w:t>из</w:t>
      </w:r>
      <w:r>
        <w:rPr>
          <w:spacing w:val="4"/>
        </w:rPr>
        <w:t xml:space="preserve"> </w:t>
      </w:r>
      <w:r>
        <w:t>разных</w:t>
      </w:r>
      <w:r>
        <w:rPr>
          <w:spacing w:val="-57"/>
        </w:rPr>
        <w:t xml:space="preserve"> </w:t>
      </w:r>
      <w:r>
        <w:t>мест</w:t>
      </w:r>
      <w:r>
        <w:rPr>
          <w:spacing w:val="-1"/>
        </w:rPr>
        <w:t xml:space="preserve"> </w:t>
      </w:r>
      <w:r>
        <w:t>обитания».</w:t>
      </w:r>
    </w:p>
    <w:p w:rsidR="00445874" w:rsidRDefault="00182F3C">
      <w:pPr>
        <w:pStyle w:val="a5"/>
        <w:ind w:left="2410" w:right="580" w:firstLine="0"/>
        <w:jc w:val="left"/>
      </w:pPr>
      <w:r>
        <w:t>Лабораторная работа № 4. «Влияние света на рост и развитие черенков колеуса».</w:t>
      </w:r>
      <w:r>
        <w:rPr>
          <w:spacing w:val="1"/>
        </w:rPr>
        <w:t xml:space="preserve"> </w:t>
      </w:r>
      <w:r>
        <w:t>Практическая</w:t>
      </w:r>
      <w:r>
        <w:rPr>
          <w:spacing w:val="-4"/>
        </w:rPr>
        <w:t xml:space="preserve"> </w:t>
      </w:r>
      <w:r>
        <w:t>работа</w:t>
      </w:r>
      <w:r>
        <w:rPr>
          <w:spacing w:val="-5"/>
        </w:rPr>
        <w:t xml:space="preserve"> </w:t>
      </w:r>
      <w:r>
        <w:t>№</w:t>
      </w:r>
      <w:r>
        <w:rPr>
          <w:spacing w:val="-2"/>
        </w:rPr>
        <w:t xml:space="preserve"> </w:t>
      </w:r>
      <w:r>
        <w:t>5.</w:t>
      </w:r>
      <w:r>
        <w:rPr>
          <w:spacing w:val="-1"/>
        </w:rPr>
        <w:t xml:space="preserve"> </w:t>
      </w:r>
      <w:r>
        <w:t>«Подсчёт</w:t>
      </w:r>
      <w:r>
        <w:rPr>
          <w:spacing w:val="-4"/>
        </w:rPr>
        <w:t xml:space="preserve"> </w:t>
      </w:r>
      <w:r>
        <w:t>плотности</w:t>
      </w:r>
      <w:r>
        <w:rPr>
          <w:spacing w:val="-4"/>
        </w:rPr>
        <w:t xml:space="preserve"> </w:t>
      </w:r>
      <w:r>
        <w:t>популяций</w:t>
      </w:r>
      <w:r>
        <w:rPr>
          <w:spacing w:val="-4"/>
        </w:rPr>
        <w:t xml:space="preserve"> </w:t>
      </w:r>
      <w:r>
        <w:t>разных</w:t>
      </w:r>
      <w:r>
        <w:rPr>
          <w:spacing w:val="-2"/>
        </w:rPr>
        <w:t xml:space="preserve"> </w:t>
      </w:r>
      <w:r>
        <w:t>видов</w:t>
      </w:r>
      <w:r>
        <w:rPr>
          <w:spacing w:val="-5"/>
        </w:rPr>
        <w:t xml:space="preserve"> </w:t>
      </w:r>
      <w:r>
        <w:t>растений».</w:t>
      </w:r>
      <w:r>
        <w:rPr>
          <w:spacing w:val="-57"/>
        </w:rPr>
        <w:t xml:space="preserve"> </w:t>
      </w:r>
      <w:r>
        <w:t>Тема</w:t>
      </w:r>
      <w:r>
        <w:rPr>
          <w:spacing w:val="-2"/>
        </w:rPr>
        <w:t xml:space="preserve"> </w:t>
      </w:r>
      <w:r>
        <w:t>4. Сообщества</w:t>
      </w:r>
      <w:r>
        <w:rPr>
          <w:spacing w:val="-1"/>
        </w:rPr>
        <w:t xml:space="preserve"> </w:t>
      </w:r>
      <w:r>
        <w:t>и экологические</w:t>
      </w:r>
      <w:r>
        <w:rPr>
          <w:spacing w:val="-1"/>
        </w:rPr>
        <w:t xml:space="preserve"> </w:t>
      </w:r>
      <w:r>
        <w:t>системы.</w:t>
      </w:r>
    </w:p>
    <w:p w:rsidR="00445874" w:rsidRDefault="00182F3C">
      <w:pPr>
        <w:pStyle w:val="a5"/>
        <w:ind w:right="587"/>
      </w:pPr>
      <w:r>
        <w:t>Сообщество</w:t>
      </w:r>
      <w:r>
        <w:rPr>
          <w:spacing w:val="1"/>
        </w:rPr>
        <w:t xml:space="preserve"> </w:t>
      </w:r>
      <w:r>
        <w:t>организмов</w:t>
      </w:r>
      <w:r>
        <w:rPr>
          <w:spacing w:val="1"/>
        </w:rPr>
        <w:t xml:space="preserve"> </w:t>
      </w:r>
      <w:r>
        <w:t>–</w:t>
      </w:r>
      <w:r>
        <w:rPr>
          <w:spacing w:val="1"/>
        </w:rPr>
        <w:t xml:space="preserve"> </w:t>
      </w:r>
      <w:r>
        <w:t>биоценоз.</w:t>
      </w:r>
      <w:r>
        <w:rPr>
          <w:spacing w:val="1"/>
        </w:rPr>
        <w:t xml:space="preserve"> </w:t>
      </w:r>
      <w:r>
        <w:t>Структуры</w:t>
      </w:r>
      <w:r>
        <w:rPr>
          <w:spacing w:val="1"/>
        </w:rPr>
        <w:t xml:space="preserve"> </w:t>
      </w:r>
      <w:r>
        <w:t>биоценоза:</w:t>
      </w:r>
      <w:r>
        <w:rPr>
          <w:spacing w:val="1"/>
        </w:rPr>
        <w:t xml:space="preserve"> </w:t>
      </w:r>
      <w:r>
        <w:t>видовая,</w:t>
      </w:r>
      <w:r>
        <w:rPr>
          <w:spacing w:val="1"/>
        </w:rPr>
        <w:t xml:space="preserve"> </w:t>
      </w:r>
      <w:r>
        <w:t>пространственная,</w:t>
      </w:r>
      <w:r>
        <w:rPr>
          <w:spacing w:val="-1"/>
        </w:rPr>
        <w:t xml:space="preserve"> </w:t>
      </w:r>
      <w:r>
        <w:t>трофическая</w:t>
      </w:r>
      <w:r>
        <w:rPr>
          <w:spacing w:val="-1"/>
        </w:rPr>
        <w:t xml:space="preserve"> </w:t>
      </w:r>
      <w:r>
        <w:t>(пищевая). Виды-доминанты. Связи</w:t>
      </w:r>
      <w:r>
        <w:rPr>
          <w:spacing w:val="-3"/>
        </w:rPr>
        <w:t xml:space="preserve"> </w:t>
      </w:r>
      <w:r>
        <w:t>в</w:t>
      </w:r>
      <w:r>
        <w:rPr>
          <w:spacing w:val="-2"/>
        </w:rPr>
        <w:t xml:space="preserve"> </w:t>
      </w:r>
      <w:r>
        <w:t>биоценозе.</w:t>
      </w:r>
    </w:p>
    <w:p w:rsidR="00445874" w:rsidRDefault="00182F3C">
      <w:pPr>
        <w:pStyle w:val="a5"/>
        <w:ind w:right="587"/>
      </w:pPr>
      <w:r>
        <w:t>Экологические</w:t>
      </w:r>
      <w:r>
        <w:rPr>
          <w:spacing w:val="1"/>
        </w:rPr>
        <w:t xml:space="preserve"> </w:t>
      </w:r>
      <w:r>
        <w:t>системы</w:t>
      </w:r>
      <w:r>
        <w:rPr>
          <w:spacing w:val="1"/>
        </w:rPr>
        <w:t xml:space="preserve"> </w:t>
      </w:r>
      <w:r>
        <w:t>(экосистемы).</w:t>
      </w:r>
      <w:r>
        <w:rPr>
          <w:spacing w:val="1"/>
        </w:rPr>
        <w:t xml:space="preserve"> </w:t>
      </w:r>
      <w:r>
        <w:t>Понятие</w:t>
      </w:r>
      <w:r>
        <w:rPr>
          <w:spacing w:val="1"/>
        </w:rPr>
        <w:t xml:space="preserve"> </w:t>
      </w:r>
      <w:r>
        <w:t>об</w:t>
      </w:r>
      <w:r>
        <w:rPr>
          <w:spacing w:val="1"/>
        </w:rPr>
        <w:t xml:space="preserve"> </w:t>
      </w:r>
      <w:r>
        <w:t>экосистеме</w:t>
      </w:r>
      <w:r>
        <w:rPr>
          <w:spacing w:val="1"/>
        </w:rPr>
        <w:t xml:space="preserve"> </w:t>
      </w:r>
      <w:r>
        <w:t>и</w:t>
      </w:r>
      <w:r>
        <w:rPr>
          <w:spacing w:val="1"/>
        </w:rPr>
        <w:t xml:space="preserve"> </w:t>
      </w:r>
      <w:r>
        <w:t>биогеоценозе.</w:t>
      </w:r>
      <w:r>
        <w:rPr>
          <w:spacing w:val="1"/>
        </w:rPr>
        <w:t xml:space="preserve"> </w:t>
      </w:r>
      <w:r>
        <w:t>Функциональные</w:t>
      </w:r>
      <w:r>
        <w:rPr>
          <w:spacing w:val="1"/>
        </w:rPr>
        <w:t xml:space="preserve"> </w:t>
      </w:r>
      <w:r>
        <w:t>компоненты</w:t>
      </w:r>
      <w:r>
        <w:rPr>
          <w:spacing w:val="1"/>
        </w:rPr>
        <w:t xml:space="preserve"> </w:t>
      </w:r>
      <w:r>
        <w:t>экосистемы:</w:t>
      </w:r>
      <w:r>
        <w:rPr>
          <w:spacing w:val="1"/>
        </w:rPr>
        <w:t xml:space="preserve"> </w:t>
      </w:r>
      <w:r>
        <w:t>продуценты,</w:t>
      </w:r>
      <w:r>
        <w:rPr>
          <w:spacing w:val="1"/>
        </w:rPr>
        <w:t xml:space="preserve"> </w:t>
      </w:r>
      <w:r>
        <w:t>консументы,</w:t>
      </w:r>
      <w:r>
        <w:rPr>
          <w:spacing w:val="1"/>
        </w:rPr>
        <w:t xml:space="preserve"> </w:t>
      </w:r>
      <w:r>
        <w:t>редуценты.</w:t>
      </w:r>
      <w:r>
        <w:rPr>
          <w:spacing w:val="1"/>
        </w:rPr>
        <w:t xml:space="preserve"> </w:t>
      </w:r>
      <w:r>
        <w:t>Круговорот</w:t>
      </w:r>
      <w:r>
        <w:rPr>
          <w:spacing w:val="1"/>
        </w:rPr>
        <w:t xml:space="preserve"> </w:t>
      </w:r>
      <w:r>
        <w:t>веществ</w:t>
      </w:r>
      <w:r>
        <w:rPr>
          <w:spacing w:val="1"/>
        </w:rPr>
        <w:t xml:space="preserve"> </w:t>
      </w:r>
      <w:r>
        <w:t>и</w:t>
      </w:r>
      <w:r>
        <w:rPr>
          <w:spacing w:val="1"/>
        </w:rPr>
        <w:t xml:space="preserve"> </w:t>
      </w:r>
      <w:r>
        <w:t>поток</w:t>
      </w:r>
      <w:r>
        <w:rPr>
          <w:spacing w:val="1"/>
        </w:rPr>
        <w:t xml:space="preserve"> </w:t>
      </w:r>
      <w:r>
        <w:t>энергии</w:t>
      </w:r>
      <w:r>
        <w:rPr>
          <w:spacing w:val="1"/>
        </w:rPr>
        <w:t xml:space="preserve"> </w:t>
      </w:r>
      <w:r>
        <w:t>в</w:t>
      </w:r>
      <w:r>
        <w:rPr>
          <w:spacing w:val="1"/>
        </w:rPr>
        <w:t xml:space="preserve"> </w:t>
      </w:r>
      <w:r>
        <w:t>экосистеме.</w:t>
      </w:r>
      <w:r>
        <w:rPr>
          <w:spacing w:val="1"/>
        </w:rPr>
        <w:t xml:space="preserve"> </w:t>
      </w:r>
      <w:r>
        <w:t>Трофические</w:t>
      </w:r>
      <w:r>
        <w:rPr>
          <w:spacing w:val="1"/>
        </w:rPr>
        <w:t xml:space="preserve"> </w:t>
      </w:r>
      <w:r>
        <w:t>(пищевые)</w:t>
      </w:r>
      <w:r>
        <w:rPr>
          <w:spacing w:val="1"/>
        </w:rPr>
        <w:t xml:space="preserve"> </w:t>
      </w:r>
      <w:r>
        <w:t>уровни</w:t>
      </w:r>
      <w:r>
        <w:rPr>
          <w:spacing w:val="1"/>
        </w:rPr>
        <w:t xml:space="preserve"> </w:t>
      </w:r>
      <w:r>
        <w:t>экосистемы.</w:t>
      </w:r>
      <w:r>
        <w:rPr>
          <w:spacing w:val="1"/>
        </w:rPr>
        <w:t xml:space="preserve"> </w:t>
      </w:r>
      <w:r>
        <w:t>Пищевые</w:t>
      </w:r>
      <w:r>
        <w:rPr>
          <w:spacing w:val="1"/>
        </w:rPr>
        <w:t xml:space="preserve"> </w:t>
      </w:r>
      <w:r>
        <w:t>цепи</w:t>
      </w:r>
      <w:r>
        <w:rPr>
          <w:spacing w:val="1"/>
        </w:rPr>
        <w:t xml:space="preserve"> </w:t>
      </w:r>
      <w:r>
        <w:t>и</w:t>
      </w:r>
      <w:r>
        <w:rPr>
          <w:spacing w:val="1"/>
        </w:rPr>
        <w:t xml:space="preserve"> </w:t>
      </w:r>
      <w:r>
        <w:t>сети.</w:t>
      </w:r>
      <w:r>
        <w:rPr>
          <w:spacing w:val="1"/>
        </w:rPr>
        <w:t xml:space="preserve"> </w:t>
      </w:r>
      <w:r>
        <w:t>Основные</w:t>
      </w:r>
      <w:r>
        <w:rPr>
          <w:spacing w:val="1"/>
        </w:rPr>
        <w:t xml:space="preserve"> </w:t>
      </w:r>
      <w:r>
        <w:t>показатели</w:t>
      </w:r>
      <w:r>
        <w:rPr>
          <w:spacing w:val="1"/>
        </w:rPr>
        <w:t xml:space="preserve"> </w:t>
      </w:r>
      <w:r>
        <w:t>экосистемы:</w:t>
      </w:r>
      <w:r>
        <w:rPr>
          <w:spacing w:val="1"/>
        </w:rPr>
        <w:t xml:space="preserve"> </w:t>
      </w:r>
      <w:r>
        <w:t>биомасса,</w:t>
      </w:r>
      <w:r>
        <w:rPr>
          <w:spacing w:val="1"/>
        </w:rPr>
        <w:t xml:space="preserve"> </w:t>
      </w:r>
      <w:r>
        <w:t>продукция.</w:t>
      </w:r>
      <w:r>
        <w:rPr>
          <w:spacing w:val="1"/>
        </w:rPr>
        <w:t xml:space="preserve"> </w:t>
      </w:r>
      <w:r>
        <w:t>Экологические</w:t>
      </w:r>
      <w:r>
        <w:rPr>
          <w:spacing w:val="1"/>
        </w:rPr>
        <w:t xml:space="preserve"> </w:t>
      </w:r>
      <w:r>
        <w:t>пирамиды:</w:t>
      </w:r>
      <w:r>
        <w:rPr>
          <w:spacing w:val="1"/>
        </w:rPr>
        <w:t xml:space="preserve"> </w:t>
      </w:r>
      <w:r>
        <w:t>продукции,</w:t>
      </w:r>
      <w:r>
        <w:rPr>
          <w:spacing w:val="1"/>
        </w:rPr>
        <w:t xml:space="preserve"> </w:t>
      </w:r>
      <w:r>
        <w:t>численности,</w:t>
      </w:r>
      <w:r>
        <w:rPr>
          <w:spacing w:val="1"/>
        </w:rPr>
        <w:t xml:space="preserve"> </w:t>
      </w:r>
      <w:r>
        <w:t>биомассы.</w:t>
      </w:r>
      <w:r>
        <w:rPr>
          <w:spacing w:val="1"/>
        </w:rPr>
        <w:t xml:space="preserve"> </w:t>
      </w:r>
      <w:r>
        <w:t>Свойства</w:t>
      </w:r>
      <w:r>
        <w:rPr>
          <w:spacing w:val="1"/>
        </w:rPr>
        <w:t xml:space="preserve"> </w:t>
      </w:r>
      <w:r>
        <w:t>экосистем:</w:t>
      </w:r>
      <w:r>
        <w:rPr>
          <w:spacing w:val="1"/>
        </w:rPr>
        <w:t xml:space="preserve"> </w:t>
      </w:r>
      <w:r>
        <w:t>устойчивость, саморегуляция,</w:t>
      </w:r>
      <w:r>
        <w:rPr>
          <w:spacing w:val="-1"/>
        </w:rPr>
        <w:t xml:space="preserve"> </w:t>
      </w:r>
      <w:r>
        <w:t>развитие. Сукцессия.</w:t>
      </w:r>
    </w:p>
    <w:p w:rsidR="00445874" w:rsidRDefault="00182F3C">
      <w:pPr>
        <w:pStyle w:val="a5"/>
        <w:spacing w:before="1"/>
        <w:ind w:right="584"/>
      </w:pPr>
      <w:r>
        <w:t>Природные</w:t>
      </w:r>
      <w:r>
        <w:rPr>
          <w:spacing w:val="1"/>
        </w:rPr>
        <w:t xml:space="preserve"> </w:t>
      </w:r>
      <w:r>
        <w:t>экосистемы.</w:t>
      </w:r>
      <w:r>
        <w:rPr>
          <w:spacing w:val="1"/>
        </w:rPr>
        <w:t xml:space="preserve"> </w:t>
      </w:r>
      <w:r>
        <w:t>Экосистемы</w:t>
      </w:r>
      <w:r>
        <w:rPr>
          <w:spacing w:val="1"/>
        </w:rPr>
        <w:t xml:space="preserve"> </w:t>
      </w:r>
      <w:r>
        <w:t>озёр</w:t>
      </w:r>
      <w:r>
        <w:rPr>
          <w:spacing w:val="1"/>
        </w:rPr>
        <w:t xml:space="preserve"> </w:t>
      </w:r>
      <w:r>
        <w:t>и</w:t>
      </w:r>
      <w:r>
        <w:rPr>
          <w:spacing w:val="1"/>
        </w:rPr>
        <w:t xml:space="preserve"> </w:t>
      </w:r>
      <w:r>
        <w:t>рек.</w:t>
      </w:r>
      <w:r>
        <w:rPr>
          <w:spacing w:val="1"/>
        </w:rPr>
        <w:t xml:space="preserve"> </w:t>
      </w:r>
      <w:r>
        <w:t>Экосистема</w:t>
      </w:r>
      <w:r>
        <w:rPr>
          <w:spacing w:val="1"/>
        </w:rPr>
        <w:t xml:space="preserve"> </w:t>
      </w:r>
      <w:r>
        <w:t>хвойного</w:t>
      </w:r>
      <w:r>
        <w:rPr>
          <w:spacing w:val="1"/>
        </w:rPr>
        <w:t xml:space="preserve"> </w:t>
      </w:r>
      <w:r>
        <w:t>или</w:t>
      </w:r>
      <w:r>
        <w:rPr>
          <w:spacing w:val="1"/>
        </w:rPr>
        <w:t xml:space="preserve"> </w:t>
      </w:r>
      <w:r>
        <w:t>широколиственного</w:t>
      </w:r>
      <w:r>
        <w:rPr>
          <w:spacing w:val="-1"/>
        </w:rPr>
        <w:t xml:space="preserve"> </w:t>
      </w:r>
      <w:r>
        <w:t>леса.</w:t>
      </w:r>
    </w:p>
    <w:p w:rsidR="00445874" w:rsidRDefault="00182F3C">
      <w:pPr>
        <w:pStyle w:val="a5"/>
        <w:ind w:right="593"/>
      </w:pPr>
      <w:r>
        <w:t>Антропогенные экосистемы. Агроэкосистемы. Урбоэкосистемы. Биологическое и</w:t>
      </w:r>
      <w:r>
        <w:rPr>
          <w:spacing w:val="1"/>
        </w:rPr>
        <w:t xml:space="preserve"> </w:t>
      </w:r>
      <w:r>
        <w:t>хозяйственное</w:t>
      </w:r>
      <w:r>
        <w:rPr>
          <w:spacing w:val="-2"/>
        </w:rPr>
        <w:t xml:space="preserve"> </w:t>
      </w:r>
      <w:r>
        <w:t>значение</w:t>
      </w:r>
      <w:r>
        <w:rPr>
          <w:spacing w:val="-1"/>
        </w:rPr>
        <w:t xml:space="preserve"> </w:t>
      </w:r>
      <w:r>
        <w:t>агроэкосистем</w:t>
      </w:r>
      <w:r>
        <w:rPr>
          <w:spacing w:val="-2"/>
        </w:rPr>
        <w:t xml:space="preserve"> </w:t>
      </w:r>
      <w:r>
        <w:t>и</w:t>
      </w:r>
      <w:r>
        <w:rPr>
          <w:spacing w:val="5"/>
        </w:rPr>
        <w:t xml:space="preserve"> </w:t>
      </w:r>
      <w:r>
        <w:t>урбоэкосистем.</w:t>
      </w:r>
    </w:p>
    <w:p w:rsidR="00445874" w:rsidRDefault="00182F3C">
      <w:pPr>
        <w:pStyle w:val="a5"/>
        <w:ind w:right="591"/>
      </w:pPr>
      <w:r>
        <w:t>Биоразнообразие как фактор устойчивости экосистем. Сохранение биологического</w:t>
      </w:r>
      <w:r>
        <w:rPr>
          <w:spacing w:val="1"/>
        </w:rPr>
        <w:t xml:space="preserve"> </w:t>
      </w:r>
      <w:r>
        <w:t>разнообразия</w:t>
      </w:r>
      <w:r>
        <w:rPr>
          <w:spacing w:val="-4"/>
        </w:rPr>
        <w:t xml:space="preserve"> </w:t>
      </w:r>
      <w:r>
        <w:t>на</w:t>
      </w:r>
      <w:r>
        <w:rPr>
          <w:spacing w:val="-1"/>
        </w:rPr>
        <w:t xml:space="preserve"> </w:t>
      </w:r>
      <w:r>
        <w:t>Земле.</w:t>
      </w:r>
    </w:p>
    <w:p w:rsidR="00445874" w:rsidRDefault="00182F3C">
      <w:pPr>
        <w:pStyle w:val="a5"/>
        <w:ind w:right="586"/>
      </w:pPr>
      <w:r>
        <w:t>Учение</w:t>
      </w:r>
      <w:r>
        <w:rPr>
          <w:spacing w:val="1"/>
        </w:rPr>
        <w:t xml:space="preserve"> </w:t>
      </w:r>
      <w:r>
        <w:t>В.И. Вернадского</w:t>
      </w:r>
      <w:r>
        <w:rPr>
          <w:spacing w:val="1"/>
        </w:rPr>
        <w:t xml:space="preserve"> </w:t>
      </w:r>
      <w:r>
        <w:t>о</w:t>
      </w:r>
      <w:r>
        <w:rPr>
          <w:spacing w:val="1"/>
        </w:rPr>
        <w:t xml:space="preserve"> </w:t>
      </w:r>
      <w:r>
        <w:t>биосфере.</w:t>
      </w:r>
      <w:r>
        <w:rPr>
          <w:spacing w:val="1"/>
        </w:rPr>
        <w:t xml:space="preserve"> </w:t>
      </w:r>
      <w:r>
        <w:t>Границы,</w:t>
      </w:r>
      <w:r>
        <w:rPr>
          <w:spacing w:val="1"/>
        </w:rPr>
        <w:t xml:space="preserve"> </w:t>
      </w:r>
      <w:r>
        <w:t>состав</w:t>
      </w:r>
      <w:r>
        <w:rPr>
          <w:spacing w:val="1"/>
        </w:rPr>
        <w:t xml:space="preserve"> </w:t>
      </w:r>
      <w:r>
        <w:t>и</w:t>
      </w:r>
      <w:r>
        <w:rPr>
          <w:spacing w:val="1"/>
        </w:rPr>
        <w:t xml:space="preserve"> </w:t>
      </w:r>
      <w:r>
        <w:t>структура</w:t>
      </w:r>
      <w:r>
        <w:rPr>
          <w:spacing w:val="1"/>
        </w:rPr>
        <w:t xml:space="preserve"> </w:t>
      </w:r>
      <w:r>
        <w:t>биосферы.</w:t>
      </w:r>
      <w:r>
        <w:rPr>
          <w:spacing w:val="1"/>
        </w:rPr>
        <w:t xml:space="preserve"> </w:t>
      </w:r>
      <w:r>
        <w:t>Живое</w:t>
      </w:r>
      <w:r>
        <w:rPr>
          <w:spacing w:val="1"/>
        </w:rPr>
        <w:t xml:space="preserve"> </w:t>
      </w:r>
      <w:r>
        <w:t>вещество</w:t>
      </w:r>
      <w:r>
        <w:rPr>
          <w:spacing w:val="1"/>
        </w:rPr>
        <w:t xml:space="preserve"> </w:t>
      </w:r>
      <w:r>
        <w:t>и</w:t>
      </w:r>
      <w:r>
        <w:rPr>
          <w:spacing w:val="1"/>
        </w:rPr>
        <w:t xml:space="preserve"> </w:t>
      </w:r>
      <w:r>
        <w:t>его</w:t>
      </w:r>
      <w:r>
        <w:rPr>
          <w:spacing w:val="1"/>
        </w:rPr>
        <w:t xml:space="preserve"> </w:t>
      </w:r>
      <w:r>
        <w:t>функции.</w:t>
      </w:r>
      <w:r>
        <w:rPr>
          <w:spacing w:val="1"/>
        </w:rPr>
        <w:t xml:space="preserve"> </w:t>
      </w:r>
      <w:r>
        <w:t>Особенности</w:t>
      </w:r>
      <w:r>
        <w:rPr>
          <w:spacing w:val="1"/>
        </w:rPr>
        <w:t xml:space="preserve"> </w:t>
      </w:r>
      <w:r>
        <w:t>биосферы</w:t>
      </w:r>
      <w:r>
        <w:rPr>
          <w:spacing w:val="1"/>
        </w:rPr>
        <w:t xml:space="preserve"> </w:t>
      </w:r>
      <w:r>
        <w:t>как</w:t>
      </w:r>
      <w:r>
        <w:rPr>
          <w:spacing w:val="1"/>
        </w:rPr>
        <w:t xml:space="preserve"> </w:t>
      </w:r>
      <w:r>
        <w:t>глобальной</w:t>
      </w:r>
      <w:r>
        <w:rPr>
          <w:spacing w:val="1"/>
        </w:rPr>
        <w:t xml:space="preserve"> </w:t>
      </w:r>
      <w:r>
        <w:t>экосистемы.</w:t>
      </w:r>
      <w:r>
        <w:rPr>
          <w:spacing w:val="1"/>
        </w:rPr>
        <w:t xml:space="preserve"> </w:t>
      </w:r>
      <w:r>
        <w:t>Динамическое</w:t>
      </w:r>
      <w:r>
        <w:rPr>
          <w:spacing w:val="-2"/>
        </w:rPr>
        <w:t xml:space="preserve"> </w:t>
      </w:r>
      <w:r>
        <w:t>равновесие</w:t>
      </w:r>
      <w:r>
        <w:rPr>
          <w:spacing w:val="-1"/>
        </w:rPr>
        <w:t xml:space="preserve"> </w:t>
      </w:r>
      <w:r>
        <w:t>и обратная связь</w:t>
      </w:r>
      <w:r>
        <w:rPr>
          <w:spacing w:val="-1"/>
        </w:rPr>
        <w:t xml:space="preserve"> </w:t>
      </w:r>
      <w:r>
        <w:t>в</w:t>
      </w:r>
      <w:r>
        <w:rPr>
          <w:spacing w:val="-1"/>
        </w:rPr>
        <w:t xml:space="preserve"> </w:t>
      </w:r>
      <w:r>
        <w:t>биосфере.</w:t>
      </w:r>
    </w:p>
    <w:p w:rsidR="00445874" w:rsidRDefault="00182F3C">
      <w:pPr>
        <w:pStyle w:val="a5"/>
        <w:ind w:left="2410" w:firstLine="0"/>
      </w:pPr>
      <w:r>
        <w:t>Круговороты</w:t>
      </w:r>
      <w:r>
        <w:rPr>
          <w:spacing w:val="16"/>
        </w:rPr>
        <w:t xml:space="preserve"> </w:t>
      </w:r>
      <w:r>
        <w:t>веществ</w:t>
      </w:r>
      <w:r>
        <w:rPr>
          <w:spacing w:val="77"/>
        </w:rPr>
        <w:t xml:space="preserve"> </w:t>
      </w:r>
      <w:r>
        <w:t>и</w:t>
      </w:r>
      <w:r>
        <w:rPr>
          <w:spacing w:val="75"/>
        </w:rPr>
        <w:t xml:space="preserve"> </w:t>
      </w:r>
      <w:r>
        <w:t>биогеохимические</w:t>
      </w:r>
      <w:r>
        <w:rPr>
          <w:spacing w:val="74"/>
        </w:rPr>
        <w:t xml:space="preserve"> </w:t>
      </w:r>
      <w:r>
        <w:t>циклы</w:t>
      </w:r>
      <w:r>
        <w:rPr>
          <w:spacing w:val="75"/>
        </w:rPr>
        <w:t xml:space="preserve"> </w:t>
      </w:r>
      <w:r>
        <w:t>элементов</w:t>
      </w:r>
      <w:r>
        <w:rPr>
          <w:spacing w:val="75"/>
        </w:rPr>
        <w:t xml:space="preserve"> </w:t>
      </w:r>
      <w:r>
        <w:t>(углерода,</w:t>
      </w:r>
      <w:r>
        <w:rPr>
          <w:spacing w:val="74"/>
        </w:rPr>
        <w:t xml:space="preserve"> </w:t>
      </w:r>
      <w:r>
        <w:t>азота).</w:t>
      </w:r>
    </w:p>
    <w:p w:rsidR="00445874" w:rsidRDefault="00182F3C">
      <w:pPr>
        <w:pStyle w:val="a5"/>
        <w:ind w:firstLine="0"/>
      </w:pPr>
      <w:r>
        <w:t>Зональность</w:t>
      </w:r>
      <w:r>
        <w:rPr>
          <w:spacing w:val="-2"/>
        </w:rPr>
        <w:t xml:space="preserve"> </w:t>
      </w:r>
      <w:r>
        <w:t>биосферы.</w:t>
      </w:r>
      <w:r>
        <w:rPr>
          <w:spacing w:val="-2"/>
        </w:rPr>
        <w:t xml:space="preserve"> </w:t>
      </w:r>
      <w:r>
        <w:t>Основные</w:t>
      </w:r>
      <w:r>
        <w:rPr>
          <w:spacing w:val="-4"/>
        </w:rPr>
        <w:t xml:space="preserve"> </w:t>
      </w:r>
      <w:r>
        <w:t>биомы</w:t>
      </w:r>
      <w:r>
        <w:rPr>
          <w:spacing w:val="-2"/>
        </w:rPr>
        <w:t xml:space="preserve"> </w:t>
      </w:r>
      <w:r>
        <w:t>суши.</w:t>
      </w:r>
    </w:p>
    <w:p w:rsidR="00445874" w:rsidRDefault="00182F3C">
      <w:pPr>
        <w:pStyle w:val="a5"/>
        <w:ind w:left="2410" w:firstLine="0"/>
      </w:pPr>
      <w:r>
        <w:t>Человечество</w:t>
      </w:r>
      <w:r>
        <w:rPr>
          <w:spacing w:val="114"/>
        </w:rPr>
        <w:t xml:space="preserve"> </w:t>
      </w:r>
      <w:r>
        <w:t xml:space="preserve">в  </w:t>
      </w:r>
      <w:r>
        <w:rPr>
          <w:spacing w:val="52"/>
        </w:rPr>
        <w:t xml:space="preserve"> </w:t>
      </w:r>
      <w:r>
        <w:t xml:space="preserve">биосфере  </w:t>
      </w:r>
      <w:r>
        <w:rPr>
          <w:spacing w:val="52"/>
        </w:rPr>
        <w:t xml:space="preserve"> </w:t>
      </w:r>
      <w:r>
        <w:t xml:space="preserve">Земли.  </w:t>
      </w:r>
      <w:r>
        <w:rPr>
          <w:spacing w:val="52"/>
        </w:rPr>
        <w:t xml:space="preserve"> </w:t>
      </w:r>
      <w:r>
        <w:t xml:space="preserve">Антропогенные  </w:t>
      </w:r>
      <w:r>
        <w:rPr>
          <w:spacing w:val="52"/>
        </w:rPr>
        <w:t xml:space="preserve"> </w:t>
      </w:r>
      <w:r>
        <w:t xml:space="preserve">изменения  </w:t>
      </w:r>
      <w:r>
        <w:rPr>
          <w:spacing w:val="50"/>
        </w:rPr>
        <w:t xml:space="preserve"> </w:t>
      </w:r>
      <w:r>
        <w:t xml:space="preserve">в  </w:t>
      </w:r>
      <w:r>
        <w:rPr>
          <w:spacing w:val="53"/>
        </w:rPr>
        <w:t xml:space="preserve"> </w:t>
      </w:r>
      <w:r>
        <w:t>биосфере.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Глобальные</w:t>
      </w:r>
      <w:r>
        <w:rPr>
          <w:spacing w:val="-5"/>
        </w:rPr>
        <w:t xml:space="preserve"> </w:t>
      </w:r>
      <w:r>
        <w:t>экологические</w:t>
      </w:r>
      <w:r>
        <w:rPr>
          <w:spacing w:val="-4"/>
        </w:rPr>
        <w:t xml:space="preserve"> </w:t>
      </w:r>
      <w:r>
        <w:t>проблемы.</w:t>
      </w:r>
    </w:p>
    <w:p w:rsidR="00445874" w:rsidRDefault="00182F3C">
      <w:pPr>
        <w:pStyle w:val="a5"/>
        <w:ind w:right="591"/>
      </w:pPr>
      <w:r>
        <w:t>Сосуществование</w:t>
      </w:r>
      <w:r>
        <w:rPr>
          <w:spacing w:val="1"/>
        </w:rPr>
        <w:t xml:space="preserve"> </w:t>
      </w:r>
      <w:r>
        <w:t>природы</w:t>
      </w:r>
      <w:r>
        <w:rPr>
          <w:spacing w:val="1"/>
        </w:rPr>
        <w:t xml:space="preserve"> </w:t>
      </w:r>
      <w:r>
        <w:t>и</w:t>
      </w:r>
      <w:r>
        <w:rPr>
          <w:spacing w:val="1"/>
        </w:rPr>
        <w:t xml:space="preserve"> </w:t>
      </w:r>
      <w:r>
        <w:t>человечества.</w:t>
      </w:r>
      <w:r>
        <w:rPr>
          <w:spacing w:val="1"/>
        </w:rPr>
        <w:t xml:space="preserve"> </w:t>
      </w:r>
      <w:r>
        <w:t>Сохранение</w:t>
      </w:r>
      <w:r>
        <w:rPr>
          <w:spacing w:val="1"/>
        </w:rPr>
        <w:t xml:space="preserve"> </w:t>
      </w:r>
      <w:r>
        <w:t>биоразнообразия</w:t>
      </w:r>
      <w:r>
        <w:rPr>
          <w:spacing w:val="60"/>
        </w:rPr>
        <w:t xml:space="preserve"> </w:t>
      </w:r>
      <w:r>
        <w:t>как</w:t>
      </w:r>
      <w:r>
        <w:rPr>
          <w:spacing w:val="1"/>
        </w:rPr>
        <w:t xml:space="preserve"> </w:t>
      </w:r>
      <w:r>
        <w:t>основа</w:t>
      </w:r>
      <w:r>
        <w:rPr>
          <w:spacing w:val="1"/>
        </w:rPr>
        <w:t xml:space="preserve"> </w:t>
      </w:r>
      <w:r>
        <w:t>устойчивости</w:t>
      </w:r>
      <w:r>
        <w:rPr>
          <w:spacing w:val="1"/>
        </w:rPr>
        <w:t xml:space="preserve"> </w:t>
      </w:r>
      <w:r>
        <w:t>биосферы.</w:t>
      </w:r>
      <w:r>
        <w:rPr>
          <w:spacing w:val="1"/>
        </w:rPr>
        <w:t xml:space="preserve"> </w:t>
      </w:r>
      <w:r>
        <w:t>Основа</w:t>
      </w:r>
      <w:r>
        <w:rPr>
          <w:spacing w:val="1"/>
        </w:rPr>
        <w:t xml:space="preserve"> </w:t>
      </w:r>
      <w:r>
        <w:t>рационального</w:t>
      </w:r>
      <w:r>
        <w:rPr>
          <w:spacing w:val="1"/>
        </w:rPr>
        <w:t xml:space="preserve"> </w:t>
      </w:r>
      <w:r>
        <w:t>управления</w:t>
      </w:r>
      <w:r>
        <w:rPr>
          <w:spacing w:val="1"/>
        </w:rPr>
        <w:t xml:space="preserve"> </w:t>
      </w:r>
      <w:r>
        <w:t>природными</w:t>
      </w:r>
      <w:r>
        <w:rPr>
          <w:spacing w:val="1"/>
        </w:rPr>
        <w:t xml:space="preserve"> </w:t>
      </w:r>
      <w:r>
        <w:t>ресурсами</w:t>
      </w:r>
      <w:r>
        <w:rPr>
          <w:spacing w:val="-1"/>
        </w:rPr>
        <w:t xml:space="preserve"> </w:t>
      </w:r>
      <w:r>
        <w:t>и их</w:t>
      </w:r>
      <w:r>
        <w:rPr>
          <w:spacing w:val="1"/>
        </w:rPr>
        <w:t xml:space="preserve"> </w:t>
      </w:r>
      <w:r>
        <w:t>использование. Достижения</w:t>
      </w:r>
      <w:r>
        <w:rPr>
          <w:spacing w:val="-1"/>
        </w:rPr>
        <w:t xml:space="preserve"> </w:t>
      </w:r>
      <w:r>
        <w:t>биологии</w:t>
      </w:r>
      <w:r>
        <w:rPr>
          <w:spacing w:val="-2"/>
        </w:rPr>
        <w:t xml:space="preserve"> </w:t>
      </w:r>
      <w:r>
        <w:t>и</w:t>
      </w:r>
      <w:r>
        <w:rPr>
          <w:spacing w:val="-1"/>
        </w:rPr>
        <w:t xml:space="preserve"> </w:t>
      </w:r>
      <w:r>
        <w:t>охрана</w:t>
      </w:r>
      <w:r>
        <w:rPr>
          <w:spacing w:val="-1"/>
        </w:rPr>
        <w:t xml:space="preserve"> </w:t>
      </w:r>
      <w:r>
        <w:t>природы.</w:t>
      </w:r>
    </w:p>
    <w:p w:rsidR="00445874" w:rsidRDefault="00182F3C">
      <w:pPr>
        <w:pStyle w:val="a5"/>
        <w:ind w:left="2410" w:firstLine="0"/>
        <w:jc w:val="left"/>
      </w:pPr>
      <w:r>
        <w:t>Демонстрации:</w:t>
      </w:r>
    </w:p>
    <w:p w:rsidR="00445874" w:rsidRDefault="00182F3C">
      <w:pPr>
        <w:pStyle w:val="a5"/>
        <w:ind w:left="2410" w:firstLine="0"/>
        <w:jc w:val="left"/>
      </w:pPr>
      <w:r>
        <w:t>Портреты:</w:t>
      </w:r>
      <w:r>
        <w:rPr>
          <w:spacing w:val="-4"/>
        </w:rPr>
        <w:t xml:space="preserve"> </w:t>
      </w:r>
      <w:r>
        <w:t>А.Д.</w:t>
      </w:r>
      <w:r>
        <w:rPr>
          <w:spacing w:val="-3"/>
        </w:rPr>
        <w:t xml:space="preserve"> </w:t>
      </w:r>
      <w:r>
        <w:t>Тенсли,</w:t>
      </w:r>
      <w:r>
        <w:rPr>
          <w:spacing w:val="-3"/>
        </w:rPr>
        <w:t xml:space="preserve"> </w:t>
      </w:r>
      <w:r>
        <w:t>В.Н.</w:t>
      </w:r>
      <w:r>
        <w:rPr>
          <w:spacing w:val="-2"/>
        </w:rPr>
        <w:t xml:space="preserve"> </w:t>
      </w:r>
      <w:r>
        <w:t>Сукачёв,</w:t>
      </w:r>
      <w:r>
        <w:rPr>
          <w:spacing w:val="-4"/>
        </w:rPr>
        <w:t xml:space="preserve"> </w:t>
      </w:r>
      <w:r>
        <w:t>В.И.</w:t>
      </w:r>
      <w:r>
        <w:rPr>
          <w:spacing w:val="-1"/>
        </w:rPr>
        <w:t xml:space="preserve"> </w:t>
      </w:r>
      <w:r>
        <w:t>Вернадский.</w:t>
      </w:r>
    </w:p>
    <w:p w:rsidR="00445874" w:rsidRDefault="00182F3C">
      <w:pPr>
        <w:pStyle w:val="a5"/>
        <w:ind w:right="592"/>
      </w:pPr>
      <w:r>
        <w:t>Таблицы и схемы: «Пищевые цепи», «Биоценоз: состав и структура», «Природные</w:t>
      </w:r>
      <w:r>
        <w:rPr>
          <w:spacing w:val="1"/>
        </w:rPr>
        <w:t xml:space="preserve"> </w:t>
      </w:r>
      <w:r>
        <w:t xml:space="preserve">сообщества»,  </w:t>
      </w:r>
      <w:r>
        <w:rPr>
          <w:spacing w:val="2"/>
        </w:rPr>
        <w:t xml:space="preserve"> </w:t>
      </w:r>
      <w:r>
        <w:t>«Цепи</w:t>
      </w:r>
      <w:r>
        <w:rPr>
          <w:spacing w:val="117"/>
        </w:rPr>
        <w:t xml:space="preserve"> </w:t>
      </w:r>
      <w:r>
        <w:t>питания»,</w:t>
      </w:r>
      <w:r>
        <w:rPr>
          <w:spacing w:val="119"/>
        </w:rPr>
        <w:t xml:space="preserve"> </w:t>
      </w:r>
      <w:r>
        <w:t>«Экологическая</w:t>
      </w:r>
      <w:r>
        <w:rPr>
          <w:spacing w:val="116"/>
        </w:rPr>
        <w:t xml:space="preserve"> </w:t>
      </w:r>
      <w:r>
        <w:t>пирамида»,</w:t>
      </w:r>
      <w:r>
        <w:rPr>
          <w:spacing w:val="119"/>
        </w:rPr>
        <w:t xml:space="preserve"> </w:t>
      </w:r>
      <w:r>
        <w:t>«Биосфера</w:t>
      </w:r>
      <w:r>
        <w:rPr>
          <w:spacing w:val="114"/>
        </w:rPr>
        <w:t xml:space="preserve"> </w:t>
      </w:r>
      <w:r>
        <w:t>и</w:t>
      </w:r>
      <w:r>
        <w:rPr>
          <w:spacing w:val="117"/>
        </w:rPr>
        <w:t xml:space="preserve"> </w:t>
      </w:r>
      <w:r>
        <w:t>человек»,</w:t>
      </w:r>
    </w:p>
    <w:p w:rsidR="00445874" w:rsidRDefault="00182F3C">
      <w:pPr>
        <w:pStyle w:val="a5"/>
        <w:ind w:right="589" w:firstLine="0"/>
      </w:pPr>
      <w:r>
        <w:t>«Экосистема</w:t>
      </w:r>
      <w:r>
        <w:rPr>
          <w:spacing w:val="1"/>
        </w:rPr>
        <w:t xml:space="preserve"> </w:t>
      </w:r>
      <w:r>
        <w:t>широколиственного</w:t>
      </w:r>
      <w:r>
        <w:rPr>
          <w:spacing w:val="1"/>
        </w:rPr>
        <w:t xml:space="preserve"> </w:t>
      </w:r>
      <w:r>
        <w:t>леса»,</w:t>
      </w:r>
      <w:r>
        <w:rPr>
          <w:spacing w:val="1"/>
        </w:rPr>
        <w:t xml:space="preserve"> </w:t>
      </w:r>
      <w:r>
        <w:t>«Экосистема</w:t>
      </w:r>
      <w:r>
        <w:rPr>
          <w:spacing w:val="1"/>
        </w:rPr>
        <w:t xml:space="preserve"> </w:t>
      </w:r>
      <w:r>
        <w:t>хвойного</w:t>
      </w:r>
      <w:r>
        <w:rPr>
          <w:spacing w:val="1"/>
        </w:rPr>
        <w:t xml:space="preserve"> </w:t>
      </w:r>
      <w:r>
        <w:t>леса»,</w:t>
      </w:r>
      <w:r>
        <w:rPr>
          <w:spacing w:val="1"/>
        </w:rPr>
        <w:t xml:space="preserve"> </w:t>
      </w:r>
      <w:r>
        <w:t>«Биоценоз</w:t>
      </w:r>
      <w:r>
        <w:rPr>
          <w:spacing w:val="1"/>
        </w:rPr>
        <w:t xml:space="preserve"> </w:t>
      </w:r>
      <w:r>
        <w:t xml:space="preserve">водоёма»,   </w:t>
      </w:r>
      <w:r>
        <w:rPr>
          <w:spacing w:val="15"/>
        </w:rPr>
        <w:t xml:space="preserve"> </w:t>
      </w:r>
      <w:r>
        <w:t xml:space="preserve">«Агроценоз»,   </w:t>
      </w:r>
      <w:r>
        <w:rPr>
          <w:spacing w:val="14"/>
        </w:rPr>
        <w:t xml:space="preserve"> </w:t>
      </w:r>
      <w:r>
        <w:t xml:space="preserve">«Примерные   </w:t>
      </w:r>
      <w:r>
        <w:rPr>
          <w:spacing w:val="9"/>
        </w:rPr>
        <w:t xml:space="preserve"> </w:t>
      </w:r>
      <w:r>
        <w:t xml:space="preserve">антропогенные   </w:t>
      </w:r>
      <w:r>
        <w:rPr>
          <w:spacing w:val="8"/>
        </w:rPr>
        <w:t xml:space="preserve"> </w:t>
      </w:r>
      <w:r>
        <w:t xml:space="preserve">воздействия   </w:t>
      </w:r>
      <w:r>
        <w:rPr>
          <w:spacing w:val="16"/>
        </w:rPr>
        <w:t xml:space="preserve"> </w:t>
      </w:r>
      <w:r>
        <w:t xml:space="preserve">на   </w:t>
      </w:r>
      <w:r>
        <w:rPr>
          <w:spacing w:val="7"/>
        </w:rPr>
        <w:t xml:space="preserve"> </w:t>
      </w:r>
      <w:r>
        <w:t>природу»,</w:t>
      </w:r>
    </w:p>
    <w:p w:rsidR="00445874" w:rsidRDefault="00182F3C">
      <w:pPr>
        <w:pStyle w:val="a5"/>
        <w:ind w:right="588" w:firstLine="0"/>
      </w:pPr>
      <w:r>
        <w:t>«Важнейшие</w:t>
      </w:r>
      <w:r>
        <w:rPr>
          <w:spacing w:val="1"/>
        </w:rPr>
        <w:t xml:space="preserve"> </w:t>
      </w:r>
      <w:r>
        <w:t>источники</w:t>
      </w:r>
      <w:r>
        <w:rPr>
          <w:spacing w:val="1"/>
        </w:rPr>
        <w:t xml:space="preserve"> </w:t>
      </w:r>
      <w:r>
        <w:t>загрязнения</w:t>
      </w:r>
      <w:r>
        <w:rPr>
          <w:spacing w:val="1"/>
        </w:rPr>
        <w:t xml:space="preserve"> </w:t>
      </w:r>
      <w:r>
        <w:t>воздуха</w:t>
      </w:r>
      <w:r>
        <w:rPr>
          <w:spacing w:val="1"/>
        </w:rPr>
        <w:t xml:space="preserve"> </w:t>
      </w:r>
      <w:r>
        <w:t>и</w:t>
      </w:r>
      <w:r>
        <w:rPr>
          <w:spacing w:val="1"/>
        </w:rPr>
        <w:t xml:space="preserve"> </w:t>
      </w:r>
      <w:r>
        <w:t>грунтовых</w:t>
      </w:r>
      <w:r>
        <w:rPr>
          <w:spacing w:val="1"/>
        </w:rPr>
        <w:t xml:space="preserve"> </w:t>
      </w:r>
      <w:r>
        <w:t>вод»,</w:t>
      </w:r>
      <w:r>
        <w:rPr>
          <w:spacing w:val="1"/>
        </w:rPr>
        <w:t xml:space="preserve"> </w:t>
      </w:r>
      <w:r>
        <w:t>«Почва</w:t>
      </w:r>
      <w:r>
        <w:rPr>
          <w:spacing w:val="1"/>
        </w:rPr>
        <w:t xml:space="preserve"> </w:t>
      </w:r>
      <w:r>
        <w:t>–</w:t>
      </w:r>
      <w:r>
        <w:rPr>
          <w:spacing w:val="1"/>
        </w:rPr>
        <w:t xml:space="preserve"> </w:t>
      </w:r>
      <w:r>
        <w:t>важнейшая</w:t>
      </w:r>
      <w:r>
        <w:rPr>
          <w:spacing w:val="1"/>
        </w:rPr>
        <w:t xml:space="preserve"> </w:t>
      </w:r>
      <w:r>
        <w:t>составляющая биосферы», «Факторы деградации почв», «Парниковый эффект», «Факторы</w:t>
      </w:r>
      <w:r>
        <w:rPr>
          <w:spacing w:val="-57"/>
        </w:rPr>
        <w:t xml:space="preserve"> </w:t>
      </w:r>
      <w:r>
        <w:t>радиоактивного загрязнения биосферы», «Общая структура биосферы», «Распространение</w:t>
      </w:r>
      <w:r>
        <w:rPr>
          <w:spacing w:val="-57"/>
        </w:rPr>
        <w:t xml:space="preserve"> </w:t>
      </w:r>
      <w:r>
        <w:t>жизни</w:t>
      </w:r>
      <w:r>
        <w:rPr>
          <w:spacing w:val="49"/>
        </w:rPr>
        <w:t xml:space="preserve"> </w:t>
      </w:r>
      <w:r>
        <w:t>в</w:t>
      </w:r>
      <w:r>
        <w:rPr>
          <w:spacing w:val="47"/>
        </w:rPr>
        <w:t xml:space="preserve"> </w:t>
      </w:r>
      <w:r>
        <w:t>биосфере»,</w:t>
      </w:r>
      <w:r>
        <w:rPr>
          <w:spacing w:val="53"/>
        </w:rPr>
        <w:t xml:space="preserve"> </w:t>
      </w:r>
      <w:r>
        <w:t>«Озоновый</w:t>
      </w:r>
      <w:r>
        <w:rPr>
          <w:spacing w:val="50"/>
        </w:rPr>
        <w:t xml:space="preserve"> </w:t>
      </w:r>
      <w:r>
        <w:t>экран</w:t>
      </w:r>
      <w:r>
        <w:rPr>
          <w:spacing w:val="49"/>
        </w:rPr>
        <w:t xml:space="preserve"> </w:t>
      </w:r>
      <w:r>
        <w:t>биосферы»,</w:t>
      </w:r>
      <w:r>
        <w:rPr>
          <w:spacing w:val="54"/>
        </w:rPr>
        <w:t xml:space="preserve"> </w:t>
      </w:r>
      <w:r>
        <w:t>«Круговорот</w:t>
      </w:r>
      <w:r>
        <w:rPr>
          <w:spacing w:val="51"/>
        </w:rPr>
        <w:t xml:space="preserve"> </w:t>
      </w:r>
      <w:r>
        <w:t>углерода</w:t>
      </w:r>
      <w:r>
        <w:rPr>
          <w:spacing w:val="49"/>
        </w:rPr>
        <w:t xml:space="preserve"> </w:t>
      </w:r>
      <w:r>
        <w:t>в</w:t>
      </w:r>
      <w:r>
        <w:rPr>
          <w:spacing w:val="49"/>
        </w:rPr>
        <w:t xml:space="preserve"> </w:t>
      </w:r>
      <w:r>
        <w:t>биосфере»,</w:t>
      </w:r>
    </w:p>
    <w:p w:rsidR="00445874" w:rsidRDefault="00182F3C">
      <w:pPr>
        <w:pStyle w:val="a5"/>
        <w:spacing w:before="1"/>
        <w:ind w:firstLine="0"/>
      </w:pPr>
      <w:r>
        <w:t>«Круговорот</w:t>
      </w:r>
      <w:r>
        <w:rPr>
          <w:spacing w:val="-5"/>
        </w:rPr>
        <w:t xml:space="preserve"> </w:t>
      </w:r>
      <w:r>
        <w:t>азота</w:t>
      </w:r>
      <w:r>
        <w:rPr>
          <w:spacing w:val="-4"/>
        </w:rPr>
        <w:t xml:space="preserve"> </w:t>
      </w:r>
      <w:r>
        <w:t>в</w:t>
      </w:r>
      <w:r>
        <w:rPr>
          <w:spacing w:val="-4"/>
        </w:rPr>
        <w:t xml:space="preserve"> </w:t>
      </w:r>
      <w:r>
        <w:t>природе».</w:t>
      </w:r>
    </w:p>
    <w:p w:rsidR="00445874" w:rsidRDefault="00182F3C">
      <w:pPr>
        <w:pStyle w:val="a5"/>
        <w:ind w:left="2410" w:firstLine="0"/>
      </w:pPr>
      <w:r>
        <w:t xml:space="preserve">Оборудование:     </w:t>
      </w:r>
      <w:r>
        <w:rPr>
          <w:spacing w:val="59"/>
        </w:rPr>
        <w:t xml:space="preserve"> </w:t>
      </w:r>
      <w:r>
        <w:t xml:space="preserve">модель-аппликация     </w:t>
      </w:r>
      <w:r>
        <w:rPr>
          <w:spacing w:val="1"/>
        </w:rPr>
        <w:t xml:space="preserve"> </w:t>
      </w:r>
      <w:r>
        <w:t xml:space="preserve">«Типичные     </w:t>
      </w:r>
      <w:r>
        <w:rPr>
          <w:spacing w:val="57"/>
        </w:rPr>
        <w:t xml:space="preserve"> </w:t>
      </w:r>
      <w:r>
        <w:t xml:space="preserve">биоценозы»,     </w:t>
      </w:r>
      <w:r>
        <w:rPr>
          <w:spacing w:val="58"/>
        </w:rPr>
        <w:t xml:space="preserve"> </w:t>
      </w:r>
      <w:r>
        <w:t>гербарий</w:t>
      </w:r>
    </w:p>
    <w:p w:rsidR="00445874" w:rsidRDefault="00182F3C">
      <w:pPr>
        <w:pStyle w:val="a5"/>
        <w:ind w:right="592" w:firstLine="0"/>
      </w:pPr>
      <w:r>
        <w:t>«Растительные</w:t>
      </w:r>
      <w:r>
        <w:rPr>
          <w:spacing w:val="1"/>
        </w:rPr>
        <w:t xml:space="preserve"> </w:t>
      </w:r>
      <w:r>
        <w:t>сообщества»,</w:t>
      </w:r>
      <w:r>
        <w:rPr>
          <w:spacing w:val="1"/>
        </w:rPr>
        <w:t xml:space="preserve"> </w:t>
      </w:r>
      <w:r>
        <w:t>коллекции</w:t>
      </w:r>
      <w:r>
        <w:rPr>
          <w:spacing w:val="1"/>
        </w:rPr>
        <w:t xml:space="preserve"> </w:t>
      </w:r>
      <w:r>
        <w:t>«Биоценоз»,</w:t>
      </w:r>
      <w:r>
        <w:rPr>
          <w:spacing w:val="1"/>
        </w:rPr>
        <w:t xml:space="preserve"> </w:t>
      </w:r>
      <w:r>
        <w:t>«Вредители</w:t>
      </w:r>
      <w:r>
        <w:rPr>
          <w:spacing w:val="1"/>
        </w:rPr>
        <w:t xml:space="preserve"> </w:t>
      </w:r>
      <w:r>
        <w:t>важнейших</w:t>
      </w:r>
      <w:r>
        <w:rPr>
          <w:spacing w:val="1"/>
        </w:rPr>
        <w:t xml:space="preserve"> </w:t>
      </w:r>
      <w:r>
        <w:t>сельскохозяйственных</w:t>
      </w:r>
      <w:r>
        <w:rPr>
          <w:spacing w:val="1"/>
        </w:rPr>
        <w:t xml:space="preserve"> </w:t>
      </w:r>
      <w:r>
        <w:t>культур»,</w:t>
      </w:r>
      <w:r>
        <w:rPr>
          <w:spacing w:val="1"/>
        </w:rPr>
        <w:t xml:space="preserve"> </w:t>
      </w:r>
      <w:r>
        <w:t>гербарии</w:t>
      </w:r>
      <w:r>
        <w:rPr>
          <w:spacing w:val="1"/>
        </w:rPr>
        <w:t xml:space="preserve"> </w:t>
      </w:r>
      <w:r>
        <w:t>и</w:t>
      </w:r>
      <w:r>
        <w:rPr>
          <w:spacing w:val="1"/>
        </w:rPr>
        <w:t xml:space="preserve"> </w:t>
      </w:r>
      <w:r>
        <w:t>коллекции</w:t>
      </w:r>
      <w:r>
        <w:rPr>
          <w:spacing w:val="1"/>
        </w:rPr>
        <w:t xml:space="preserve"> </w:t>
      </w:r>
      <w:r>
        <w:t>растений</w:t>
      </w:r>
      <w:r>
        <w:rPr>
          <w:spacing w:val="1"/>
        </w:rPr>
        <w:t xml:space="preserve"> </w:t>
      </w:r>
      <w:r>
        <w:t>и</w:t>
      </w:r>
      <w:r>
        <w:rPr>
          <w:spacing w:val="1"/>
        </w:rPr>
        <w:t xml:space="preserve"> </w:t>
      </w:r>
      <w:r>
        <w:t>животных,</w:t>
      </w:r>
      <w:r>
        <w:rPr>
          <w:spacing w:val="-57"/>
        </w:rPr>
        <w:t xml:space="preserve"> </w:t>
      </w:r>
      <w:r>
        <w:t>принадлежащие к разным экологическим группам одного вида, Красная книга Российской</w:t>
      </w:r>
      <w:r>
        <w:rPr>
          <w:spacing w:val="-57"/>
        </w:rPr>
        <w:t xml:space="preserve"> </w:t>
      </w:r>
      <w:r>
        <w:t>Федерации,</w:t>
      </w:r>
      <w:r>
        <w:rPr>
          <w:spacing w:val="-1"/>
        </w:rPr>
        <w:t xml:space="preserve"> </w:t>
      </w:r>
      <w:r>
        <w:t>изображения охраняемых видов растений</w:t>
      </w:r>
      <w:r>
        <w:rPr>
          <w:spacing w:val="-1"/>
        </w:rPr>
        <w:t xml:space="preserve"> </w:t>
      </w:r>
      <w:r>
        <w:t>и животных.</w:t>
      </w:r>
    </w:p>
    <w:p w:rsidR="00445874" w:rsidRDefault="00182F3C">
      <w:pPr>
        <w:pStyle w:val="1"/>
        <w:ind w:right="590" w:firstLine="70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биологии</w:t>
      </w:r>
      <w:r>
        <w:rPr>
          <w:spacing w:val="61"/>
        </w:rPr>
        <w:t xml:space="preserve"> </w:t>
      </w:r>
      <w:r>
        <w:t>(базовый</w:t>
      </w:r>
      <w:r>
        <w:rPr>
          <w:spacing w:val="1"/>
        </w:rPr>
        <w:t xml:space="preserve"> </w:t>
      </w:r>
      <w:r>
        <w:t>уровень)</w:t>
      </w:r>
      <w:r>
        <w:rPr>
          <w:spacing w:val="-1"/>
        </w:rPr>
        <w:t xml:space="preserve"> </w:t>
      </w:r>
      <w:r>
        <w:t>на</w:t>
      </w:r>
      <w:r>
        <w:rPr>
          <w:spacing w:val="-1"/>
        </w:rPr>
        <w:t xml:space="preserve"> </w:t>
      </w:r>
      <w:r>
        <w:t>уровне</w:t>
      </w:r>
      <w:r>
        <w:rPr>
          <w:spacing w:val="-1"/>
        </w:rPr>
        <w:t xml:space="preserve"> </w:t>
      </w:r>
      <w:r>
        <w:t>среднего общего образования.</w:t>
      </w:r>
    </w:p>
    <w:p w:rsidR="00445874" w:rsidRDefault="00182F3C">
      <w:pPr>
        <w:pStyle w:val="a5"/>
        <w:ind w:right="591"/>
      </w:pPr>
      <w:r>
        <w:t>Согласно</w:t>
      </w:r>
      <w:r>
        <w:rPr>
          <w:spacing w:val="1"/>
        </w:rPr>
        <w:t xml:space="preserve"> </w:t>
      </w:r>
      <w:r>
        <w:t>ФГОС</w:t>
      </w:r>
      <w:r>
        <w:rPr>
          <w:spacing w:val="1"/>
        </w:rPr>
        <w:t xml:space="preserve"> </w:t>
      </w:r>
      <w:r>
        <w:t>СОО</w:t>
      </w:r>
      <w:r>
        <w:rPr>
          <w:spacing w:val="1"/>
        </w:rPr>
        <w:t xml:space="preserve"> </w:t>
      </w:r>
      <w:r>
        <w:t>устанавливаются</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57"/>
        </w:rPr>
        <w:t xml:space="preserve"> </w:t>
      </w:r>
      <w:r>
        <w:t>обучающимися программ среднего общего образования: личностным, метапредметным и</w:t>
      </w:r>
      <w:r>
        <w:rPr>
          <w:spacing w:val="1"/>
        </w:rPr>
        <w:t xml:space="preserve"> </w:t>
      </w:r>
      <w:r>
        <w:t>предметным.</w:t>
      </w:r>
    </w:p>
    <w:p w:rsidR="00445874" w:rsidRDefault="00182F3C">
      <w:pPr>
        <w:pStyle w:val="a5"/>
        <w:ind w:right="584"/>
      </w:pPr>
      <w:r>
        <w:t>В</w:t>
      </w:r>
      <w:r>
        <w:rPr>
          <w:spacing w:val="1"/>
        </w:rPr>
        <w:t xml:space="preserve"> </w:t>
      </w:r>
      <w:r>
        <w:t>структуре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предмета</w:t>
      </w:r>
      <w:r>
        <w:rPr>
          <w:spacing w:val="1"/>
        </w:rPr>
        <w:t xml:space="preserve"> </w:t>
      </w:r>
      <w:r>
        <w:t>«Биология»</w:t>
      </w:r>
      <w:r>
        <w:rPr>
          <w:spacing w:val="1"/>
        </w:rPr>
        <w:t xml:space="preserve"> </w:t>
      </w:r>
      <w:r>
        <w:t>выделены</w:t>
      </w:r>
      <w:r>
        <w:rPr>
          <w:spacing w:val="1"/>
        </w:rPr>
        <w:t xml:space="preserve"> </w:t>
      </w:r>
      <w:r>
        <w:t>следующие</w:t>
      </w:r>
      <w:r>
        <w:rPr>
          <w:spacing w:val="1"/>
        </w:rPr>
        <w:t xml:space="preserve"> </w:t>
      </w:r>
      <w:r>
        <w:t>составляющие:</w:t>
      </w:r>
      <w:r>
        <w:rPr>
          <w:spacing w:val="1"/>
        </w:rPr>
        <w:t xml:space="preserve"> </w:t>
      </w:r>
      <w:r>
        <w:t>осознание</w:t>
      </w:r>
      <w:r>
        <w:rPr>
          <w:spacing w:val="1"/>
        </w:rPr>
        <w:t xml:space="preserve"> </w:t>
      </w:r>
      <w:r>
        <w:t>обучающимися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самоопределению,</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биологии,</w:t>
      </w:r>
      <w:r>
        <w:rPr>
          <w:spacing w:val="1"/>
        </w:rPr>
        <w:t xml:space="preserve"> </w:t>
      </w:r>
      <w:r>
        <w:t>целенаправленное</w:t>
      </w:r>
      <w:r>
        <w:rPr>
          <w:spacing w:val="1"/>
        </w:rPr>
        <w:t xml:space="preserve"> </w:t>
      </w:r>
      <w:r>
        <w:t>развитие</w:t>
      </w:r>
      <w:r>
        <w:rPr>
          <w:spacing w:val="1"/>
        </w:rPr>
        <w:t xml:space="preserve"> </w:t>
      </w:r>
      <w:r>
        <w:t>внутренних</w:t>
      </w:r>
      <w:r>
        <w:rPr>
          <w:spacing w:val="1"/>
        </w:rPr>
        <w:t xml:space="preserve"> </w:t>
      </w:r>
      <w:r>
        <w:t>убеждений личности на основе ключевых ценностей и исторических традиций развития</w:t>
      </w:r>
      <w:r>
        <w:rPr>
          <w:spacing w:val="1"/>
        </w:rPr>
        <w:t xml:space="preserve"> </w:t>
      </w:r>
      <w:r>
        <w:t>биологического</w:t>
      </w:r>
      <w:r>
        <w:rPr>
          <w:spacing w:val="1"/>
        </w:rPr>
        <w:t xml:space="preserve"> </w:t>
      </w:r>
      <w:r>
        <w:t>знания,</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в</w:t>
      </w:r>
      <w:r>
        <w:rPr>
          <w:spacing w:val="1"/>
        </w:rPr>
        <w:t xml:space="preserve"> </w:t>
      </w:r>
      <w:r>
        <w:t>своей</w:t>
      </w:r>
      <w:r>
        <w:rPr>
          <w:spacing w:val="1"/>
        </w:rPr>
        <w:t xml:space="preserve"> </w:t>
      </w:r>
      <w:r>
        <w:t>деятельности</w:t>
      </w:r>
      <w:r>
        <w:rPr>
          <w:spacing w:val="1"/>
        </w:rPr>
        <w:t xml:space="preserve"> </w:t>
      </w:r>
      <w:r>
        <w:t>ценностно-смысловыми</w:t>
      </w:r>
      <w:r>
        <w:rPr>
          <w:spacing w:val="1"/>
        </w:rPr>
        <w:t xml:space="preserve"> </w:t>
      </w:r>
      <w:r>
        <w:t>установками,</w:t>
      </w:r>
      <w:r>
        <w:rPr>
          <w:spacing w:val="1"/>
        </w:rPr>
        <w:t xml:space="preserve"> </w:t>
      </w:r>
      <w:r>
        <w:t>присущими</w:t>
      </w:r>
      <w:r>
        <w:rPr>
          <w:spacing w:val="1"/>
        </w:rPr>
        <w:t xml:space="preserve"> </w:t>
      </w:r>
      <w:r>
        <w:t>системе</w:t>
      </w:r>
      <w:r>
        <w:rPr>
          <w:spacing w:val="1"/>
        </w:rPr>
        <w:t xml:space="preserve"> </w:t>
      </w:r>
      <w:r>
        <w:t>биологического</w:t>
      </w:r>
      <w:r>
        <w:rPr>
          <w:spacing w:val="1"/>
        </w:rPr>
        <w:t xml:space="preserve"> </w:t>
      </w:r>
      <w:r>
        <w:t>образования,</w:t>
      </w:r>
      <w:r>
        <w:rPr>
          <w:spacing w:val="1"/>
        </w:rPr>
        <w:t xml:space="preserve"> </w:t>
      </w:r>
      <w:r>
        <w:t>наличие</w:t>
      </w:r>
      <w:r>
        <w:rPr>
          <w:spacing w:val="1"/>
        </w:rPr>
        <w:t xml:space="preserve"> </w:t>
      </w:r>
      <w:r>
        <w:t>экологического</w:t>
      </w:r>
      <w:r>
        <w:rPr>
          <w:spacing w:val="1"/>
        </w:rPr>
        <w:t xml:space="preserve"> </w:t>
      </w:r>
      <w:r>
        <w:t>правосознания,</w:t>
      </w:r>
      <w:r>
        <w:rPr>
          <w:spacing w:val="61"/>
        </w:rPr>
        <w:t xml:space="preserve"> </w:t>
      </w:r>
      <w:r>
        <w:t>способности</w:t>
      </w:r>
      <w:r>
        <w:rPr>
          <w:spacing w:val="1"/>
        </w:rPr>
        <w:t xml:space="preserve"> </w:t>
      </w:r>
      <w:r>
        <w:t>ставить цели</w:t>
      </w:r>
      <w:r>
        <w:rPr>
          <w:spacing w:val="-2"/>
        </w:rPr>
        <w:t xml:space="preserve"> </w:t>
      </w:r>
      <w:r>
        <w:t>и строить</w:t>
      </w:r>
      <w:r>
        <w:rPr>
          <w:spacing w:val="-2"/>
        </w:rPr>
        <w:t xml:space="preserve"> </w:t>
      </w:r>
      <w:r>
        <w:t>жизненные</w:t>
      </w:r>
      <w:r>
        <w:rPr>
          <w:spacing w:val="-2"/>
        </w:rPr>
        <w:t xml:space="preserve"> </w:t>
      </w:r>
      <w:r>
        <w:t>планы.</w:t>
      </w:r>
    </w:p>
    <w:p w:rsidR="00445874" w:rsidRDefault="00182F3C">
      <w:pPr>
        <w:pStyle w:val="a5"/>
        <w:ind w:right="583"/>
      </w:pPr>
      <w:r>
        <w:t>Личностные результаты</w:t>
      </w:r>
      <w:r>
        <w:rPr>
          <w:spacing w:val="1"/>
        </w:rPr>
        <w:t xml:space="preserve"> </w:t>
      </w:r>
      <w:r>
        <w:t>освоения</w:t>
      </w:r>
      <w:r>
        <w:rPr>
          <w:spacing w:val="1"/>
        </w:rPr>
        <w:t xml:space="preserve"> </w:t>
      </w:r>
      <w:r>
        <w:t>предмета</w:t>
      </w:r>
      <w:r>
        <w:rPr>
          <w:spacing w:val="1"/>
        </w:rPr>
        <w:t xml:space="preserve"> </w:t>
      </w:r>
      <w:r>
        <w:t>«Биология» достигаются</w:t>
      </w:r>
      <w:r>
        <w:rPr>
          <w:spacing w:val="1"/>
        </w:rPr>
        <w:t xml:space="preserve"> </w:t>
      </w:r>
      <w:r>
        <w:t>в</w:t>
      </w:r>
      <w:r>
        <w:rPr>
          <w:spacing w:val="1"/>
        </w:rPr>
        <w:t xml:space="preserve"> </w:t>
      </w:r>
      <w:r>
        <w:t>единстве</w:t>
      </w:r>
      <w:r>
        <w:rPr>
          <w:spacing w:val="1"/>
        </w:rPr>
        <w:t xml:space="preserve"> </w:t>
      </w:r>
      <w:r>
        <w:t>учебной и воспитательной деятельности в соответствии с традиционными российскими</w:t>
      </w:r>
      <w:r>
        <w:rPr>
          <w:spacing w:val="1"/>
        </w:rPr>
        <w:t xml:space="preserve"> </w:t>
      </w:r>
      <w:r>
        <w:t>социокультурными, историческими и духовно-нравственными ценностями, принятыми 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 и саморазвития, развития внутренней позиции личности, патриотизма,</w:t>
      </w:r>
      <w:r>
        <w:rPr>
          <w:spacing w:val="1"/>
        </w:rPr>
        <w:t xml:space="preserve"> </w:t>
      </w:r>
      <w:r>
        <w:t>уважения к закону и правопорядку, человеку труда и старшему поколению, 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5"/>
        </w:rPr>
        <w:t xml:space="preserve"> </w:t>
      </w:r>
      <w:r>
        <w:t>народа</w:t>
      </w:r>
      <w:r>
        <w:rPr>
          <w:spacing w:val="-2"/>
        </w:rPr>
        <w:t xml:space="preserve"> </w:t>
      </w:r>
      <w:r>
        <w:t>Российской</w:t>
      </w:r>
      <w:r>
        <w:rPr>
          <w:spacing w:val="-1"/>
        </w:rPr>
        <w:t xml:space="preserve"> </w:t>
      </w:r>
      <w:r>
        <w:t>Федерации,</w:t>
      </w:r>
      <w:r>
        <w:rPr>
          <w:spacing w:val="-5"/>
        </w:rPr>
        <w:t xml:space="preserve"> </w:t>
      </w:r>
      <w:r>
        <w:t>природе</w:t>
      </w:r>
      <w:r>
        <w:rPr>
          <w:spacing w:val="-2"/>
        </w:rPr>
        <w:t xml:space="preserve"> </w:t>
      </w:r>
      <w:r>
        <w:t>и</w:t>
      </w:r>
      <w:r>
        <w:rPr>
          <w:spacing w:val="-1"/>
        </w:rPr>
        <w:t xml:space="preserve"> </w:t>
      </w:r>
      <w:r>
        <w:t>окружающей</w:t>
      </w:r>
      <w:r>
        <w:rPr>
          <w:spacing w:val="-1"/>
        </w:rPr>
        <w:t xml:space="preserve"> </w:t>
      </w:r>
      <w:r>
        <w:t>среде.</w:t>
      </w:r>
    </w:p>
    <w:p w:rsidR="00445874" w:rsidRDefault="00182F3C">
      <w:pPr>
        <w:pStyle w:val="a5"/>
        <w:ind w:right="582"/>
      </w:pPr>
      <w:r>
        <w:rPr>
          <w:b/>
        </w:rPr>
        <w:t>Личностные</w:t>
      </w:r>
      <w:r>
        <w:rPr>
          <w:b/>
          <w:spacing w:val="1"/>
        </w:rPr>
        <w:t xml:space="preserve"> </w:t>
      </w:r>
      <w:r>
        <w:rPr>
          <w:b/>
        </w:rPr>
        <w:t>результаты</w:t>
      </w:r>
      <w:r>
        <w:rPr>
          <w:b/>
          <w:spacing w:val="1"/>
        </w:rPr>
        <w:t xml:space="preserve"> </w:t>
      </w:r>
      <w:r>
        <w:rPr>
          <w:b/>
        </w:rPr>
        <w:t>освоения</w:t>
      </w:r>
      <w:r>
        <w:rPr>
          <w:b/>
          <w:spacing w:val="1"/>
        </w:rPr>
        <w:t xml:space="preserve"> </w:t>
      </w:r>
      <w:r>
        <w:rPr>
          <w:b/>
        </w:rPr>
        <w:t>учебного</w:t>
      </w:r>
      <w:r>
        <w:rPr>
          <w:b/>
          <w:spacing w:val="1"/>
        </w:rPr>
        <w:t xml:space="preserve"> </w:t>
      </w:r>
      <w:r>
        <w:rPr>
          <w:b/>
        </w:rPr>
        <w:t>предмета</w:t>
      </w:r>
      <w:r>
        <w:rPr>
          <w:b/>
          <w:spacing w:val="1"/>
        </w:rPr>
        <w:t xml:space="preserve"> </w:t>
      </w:r>
      <w:r>
        <w:rPr>
          <w:b/>
        </w:rPr>
        <w:t>«Биология»</w:t>
      </w:r>
      <w:r>
        <w:rPr>
          <w:b/>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57"/>
        </w:rPr>
        <w:t xml:space="preserve"> </w:t>
      </w:r>
      <w:r>
        <w:t>общества, расширение жизненного опыта и опыта деятельности в процессе реализации</w:t>
      </w:r>
      <w:r>
        <w:rPr>
          <w:spacing w:val="1"/>
        </w:rPr>
        <w:t xml:space="preserve"> </w:t>
      </w:r>
      <w:r>
        <w:t>основных</w:t>
      </w:r>
      <w:r>
        <w:rPr>
          <w:spacing w:val="-2"/>
        </w:rPr>
        <w:t xml:space="preserve"> </w:t>
      </w:r>
      <w:r>
        <w:t>направлений</w:t>
      </w:r>
      <w:r>
        <w:rPr>
          <w:spacing w:val="-3"/>
        </w:rPr>
        <w:t xml:space="preserve"> </w:t>
      </w:r>
      <w:r>
        <w:t>воспитательной 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2"/>
        </w:rPr>
        <w:t xml:space="preserve"> </w:t>
      </w:r>
      <w:r>
        <w:t>части:</w:t>
      </w:r>
    </w:p>
    <w:p w:rsidR="00445874" w:rsidRDefault="00182F3C">
      <w:pPr>
        <w:pStyle w:val="a9"/>
        <w:numPr>
          <w:ilvl w:val="0"/>
          <w:numId w:val="106"/>
        </w:numPr>
        <w:tabs>
          <w:tab w:val="left" w:pos="2670"/>
        </w:tabs>
        <w:jc w:val="both"/>
        <w:rPr>
          <w:sz w:val="24"/>
        </w:rPr>
      </w:pPr>
      <w:r>
        <w:rPr>
          <w:sz w:val="24"/>
        </w:rPr>
        <w:t>гражданского</w:t>
      </w:r>
      <w:r>
        <w:rPr>
          <w:spacing w:val="-4"/>
          <w:sz w:val="24"/>
        </w:rPr>
        <w:t xml:space="preserve"> </w:t>
      </w:r>
      <w:r>
        <w:rPr>
          <w:sz w:val="24"/>
        </w:rPr>
        <w:t>воспитания:</w:t>
      </w:r>
    </w:p>
    <w:p w:rsidR="00445874" w:rsidRDefault="00182F3C">
      <w:pPr>
        <w:pStyle w:val="a5"/>
        <w:ind w:right="583"/>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 общества;</w:t>
      </w:r>
    </w:p>
    <w:p w:rsidR="00445874" w:rsidRDefault="00182F3C">
      <w:pPr>
        <w:pStyle w:val="a5"/>
        <w:ind w:left="2410" w:firstLine="0"/>
      </w:pPr>
      <w:r>
        <w:t>осознание</w:t>
      </w:r>
      <w:r>
        <w:rPr>
          <w:spacing w:val="46"/>
        </w:rPr>
        <w:t xml:space="preserve"> </w:t>
      </w:r>
      <w:r>
        <w:t>своих</w:t>
      </w:r>
      <w:r>
        <w:rPr>
          <w:spacing w:val="107"/>
        </w:rPr>
        <w:t xml:space="preserve"> </w:t>
      </w:r>
      <w:r>
        <w:t>конституционных</w:t>
      </w:r>
      <w:r>
        <w:rPr>
          <w:spacing w:val="108"/>
        </w:rPr>
        <w:t xml:space="preserve"> </w:t>
      </w:r>
      <w:r>
        <w:t>прав</w:t>
      </w:r>
      <w:r>
        <w:rPr>
          <w:spacing w:val="105"/>
        </w:rPr>
        <w:t xml:space="preserve"> </w:t>
      </w:r>
      <w:r>
        <w:t>и</w:t>
      </w:r>
      <w:r>
        <w:rPr>
          <w:spacing w:val="105"/>
        </w:rPr>
        <w:t xml:space="preserve"> </w:t>
      </w:r>
      <w:r>
        <w:t>обязанностей,</w:t>
      </w:r>
      <w:r>
        <w:rPr>
          <w:spacing w:val="108"/>
        </w:rPr>
        <w:t xml:space="preserve"> </w:t>
      </w:r>
      <w:r>
        <w:t>уважение</w:t>
      </w:r>
      <w:r>
        <w:rPr>
          <w:spacing w:val="105"/>
        </w:rPr>
        <w:t xml:space="preserve"> </w:t>
      </w:r>
      <w:r>
        <w:t>закона</w:t>
      </w:r>
      <w:r>
        <w:rPr>
          <w:spacing w:val="114"/>
        </w:rPr>
        <w:t xml:space="preserve"> </w:t>
      </w:r>
      <w:r>
        <w:t>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jc w:val="left"/>
      </w:pPr>
      <w:r>
        <w:t>правопорядка;</w:t>
      </w:r>
    </w:p>
    <w:p w:rsidR="00445874" w:rsidRDefault="00182F3C">
      <w:pPr>
        <w:pStyle w:val="a5"/>
        <w:ind w:right="589"/>
      </w:pPr>
      <w:r>
        <w:t>готовность к совместной творческой деятельности при создании учебных проектов,</w:t>
      </w:r>
      <w:r>
        <w:rPr>
          <w:spacing w:val="-57"/>
        </w:rPr>
        <w:t xml:space="preserve"> </w:t>
      </w:r>
      <w:r>
        <w:t>решении учебных</w:t>
      </w:r>
      <w:r>
        <w:rPr>
          <w:spacing w:val="-2"/>
        </w:rPr>
        <w:t xml:space="preserve"> </w:t>
      </w:r>
      <w:r>
        <w:t>и</w:t>
      </w:r>
      <w:r>
        <w:rPr>
          <w:spacing w:val="-3"/>
        </w:rPr>
        <w:t xml:space="preserve"> </w:t>
      </w:r>
      <w:r>
        <w:t>познавательных</w:t>
      </w:r>
      <w:r>
        <w:rPr>
          <w:spacing w:val="-3"/>
        </w:rPr>
        <w:t xml:space="preserve"> </w:t>
      </w:r>
      <w:r>
        <w:t>задач,</w:t>
      </w:r>
      <w:r>
        <w:rPr>
          <w:spacing w:val="-3"/>
        </w:rPr>
        <w:t xml:space="preserve"> </w:t>
      </w:r>
      <w:r>
        <w:t>выполнении</w:t>
      </w:r>
      <w:r>
        <w:rPr>
          <w:spacing w:val="-2"/>
        </w:rPr>
        <w:t xml:space="preserve"> </w:t>
      </w:r>
      <w:r>
        <w:t>биологических</w:t>
      </w:r>
      <w:r>
        <w:rPr>
          <w:spacing w:val="-3"/>
        </w:rPr>
        <w:t xml:space="preserve"> </w:t>
      </w:r>
      <w:r>
        <w:t>экспериментов;</w:t>
      </w:r>
    </w:p>
    <w:p w:rsidR="00445874" w:rsidRDefault="00182F3C">
      <w:pPr>
        <w:pStyle w:val="a5"/>
        <w:ind w:right="590"/>
      </w:pPr>
      <w:r>
        <w:t>способность</w:t>
      </w:r>
      <w:r>
        <w:rPr>
          <w:spacing w:val="1"/>
        </w:rPr>
        <w:t xml:space="preserve"> </w:t>
      </w:r>
      <w:r>
        <w:t>определять</w:t>
      </w:r>
      <w:r>
        <w:rPr>
          <w:spacing w:val="1"/>
        </w:rPr>
        <w:t xml:space="preserve"> </w:t>
      </w:r>
      <w:r>
        <w:t>собственную</w:t>
      </w:r>
      <w:r>
        <w:rPr>
          <w:spacing w:val="1"/>
        </w:rPr>
        <w:t xml:space="preserve"> </w:t>
      </w:r>
      <w:r>
        <w:t>позицию</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явлениям</w:t>
      </w:r>
      <w:r>
        <w:rPr>
          <w:spacing w:val="1"/>
        </w:rPr>
        <w:t xml:space="preserve"> </w:t>
      </w:r>
      <w:r>
        <w:t>современной</w:t>
      </w:r>
      <w:r>
        <w:rPr>
          <w:spacing w:val="-1"/>
        </w:rPr>
        <w:t xml:space="preserve"> </w:t>
      </w:r>
      <w:r>
        <w:t>жизни и объяснять</w:t>
      </w:r>
      <w:r>
        <w:rPr>
          <w:spacing w:val="1"/>
        </w:rPr>
        <w:t xml:space="preserve"> </w:t>
      </w:r>
      <w:r>
        <w:t>её;</w:t>
      </w:r>
    </w:p>
    <w:p w:rsidR="00445874" w:rsidRDefault="00182F3C">
      <w:pPr>
        <w:pStyle w:val="a5"/>
        <w:ind w:right="583"/>
      </w:pPr>
      <w:r>
        <w:t>умение</w:t>
      </w:r>
      <w:r>
        <w:rPr>
          <w:spacing w:val="1"/>
        </w:rPr>
        <w:t xml:space="preserve"> </w:t>
      </w:r>
      <w:r>
        <w:t>учитывать</w:t>
      </w:r>
      <w:r>
        <w:rPr>
          <w:spacing w:val="1"/>
        </w:rPr>
        <w:t xml:space="preserve"> </w:t>
      </w:r>
      <w:r>
        <w:t>в</w:t>
      </w:r>
      <w:r>
        <w:rPr>
          <w:spacing w:val="1"/>
        </w:rPr>
        <w:t xml:space="preserve"> </w:t>
      </w:r>
      <w:r>
        <w:t>своих</w:t>
      </w:r>
      <w:r>
        <w:rPr>
          <w:spacing w:val="1"/>
        </w:rPr>
        <w:t xml:space="preserve"> </w:t>
      </w:r>
      <w:r>
        <w:t>действиях</w:t>
      </w:r>
      <w:r>
        <w:rPr>
          <w:spacing w:val="1"/>
        </w:rPr>
        <w:t xml:space="preserve"> </w:t>
      </w:r>
      <w:r>
        <w:t>необходимость</w:t>
      </w:r>
      <w:r>
        <w:rPr>
          <w:spacing w:val="1"/>
        </w:rPr>
        <w:t xml:space="preserve"> </w:t>
      </w:r>
      <w:r>
        <w:t>конструктивного</w:t>
      </w:r>
      <w:r>
        <w:rPr>
          <w:spacing w:val="1"/>
        </w:rPr>
        <w:t xml:space="preserve"> </w:t>
      </w:r>
      <w:r>
        <w:t>взаимодействия людей с разными убеждениями, культурными ценностями и социальным</w:t>
      </w:r>
      <w:r>
        <w:rPr>
          <w:spacing w:val="1"/>
        </w:rPr>
        <w:t xml:space="preserve"> </w:t>
      </w:r>
      <w:r>
        <w:t>положением;</w:t>
      </w:r>
    </w:p>
    <w:p w:rsidR="00445874" w:rsidRDefault="00182F3C">
      <w:pPr>
        <w:pStyle w:val="a5"/>
        <w:ind w:right="586"/>
      </w:pPr>
      <w:r>
        <w:t>готовность</w:t>
      </w:r>
      <w:r>
        <w:rPr>
          <w:spacing w:val="1"/>
        </w:rPr>
        <w:t xml:space="preserve"> </w:t>
      </w:r>
      <w:r>
        <w:t>к</w:t>
      </w:r>
      <w:r>
        <w:rPr>
          <w:spacing w:val="1"/>
        </w:rPr>
        <w:t xml:space="preserve"> </w:t>
      </w:r>
      <w:r>
        <w:t>сотрудничеству</w:t>
      </w:r>
      <w:r>
        <w:rPr>
          <w:spacing w:val="1"/>
        </w:rPr>
        <w:t xml:space="preserve"> </w:t>
      </w:r>
      <w:r>
        <w:t>в</w:t>
      </w:r>
      <w:r>
        <w:rPr>
          <w:spacing w:val="1"/>
        </w:rPr>
        <w:t xml:space="preserve"> </w:t>
      </w:r>
      <w:r>
        <w:t>процессе</w:t>
      </w:r>
      <w:r>
        <w:rPr>
          <w:spacing w:val="1"/>
        </w:rPr>
        <w:t xml:space="preserve"> </w:t>
      </w:r>
      <w:r>
        <w:t>совместного</w:t>
      </w:r>
      <w:r>
        <w:rPr>
          <w:spacing w:val="1"/>
        </w:rPr>
        <w:t xml:space="preserve"> </w:t>
      </w:r>
      <w:r>
        <w:t>выполнения</w:t>
      </w:r>
      <w:r>
        <w:rPr>
          <w:spacing w:val="1"/>
        </w:rPr>
        <w:t xml:space="preserve"> </w:t>
      </w:r>
      <w:r>
        <w:t>учебных,</w:t>
      </w:r>
      <w:r>
        <w:rPr>
          <w:spacing w:val="1"/>
        </w:rPr>
        <w:t xml:space="preserve"> </w:t>
      </w:r>
      <w:r>
        <w:t>познавательных</w:t>
      </w:r>
      <w:r>
        <w:rPr>
          <w:spacing w:val="1"/>
        </w:rPr>
        <w:t xml:space="preserve"> </w:t>
      </w:r>
      <w:r>
        <w:t>и</w:t>
      </w:r>
      <w:r>
        <w:rPr>
          <w:spacing w:val="1"/>
        </w:rPr>
        <w:t xml:space="preserve"> </w:t>
      </w:r>
      <w:r>
        <w:t>исследовательских</w:t>
      </w:r>
      <w:r>
        <w:rPr>
          <w:spacing w:val="1"/>
        </w:rPr>
        <w:t xml:space="preserve"> </w:t>
      </w:r>
      <w:r>
        <w:t>задач,</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мнению</w:t>
      </w:r>
      <w:r>
        <w:rPr>
          <w:spacing w:val="1"/>
        </w:rPr>
        <w:t xml:space="preserve"> </w:t>
      </w:r>
      <w:r>
        <w:t>оппонентов</w:t>
      </w:r>
      <w:r>
        <w:rPr>
          <w:spacing w:val="-1"/>
        </w:rPr>
        <w:t xml:space="preserve"> </w:t>
      </w:r>
      <w:r>
        <w:t>при</w:t>
      </w:r>
      <w:r>
        <w:rPr>
          <w:spacing w:val="-1"/>
        </w:rPr>
        <w:t xml:space="preserve"> </w:t>
      </w:r>
      <w:r>
        <w:t>обсуждении</w:t>
      </w:r>
      <w:r>
        <w:rPr>
          <w:spacing w:val="-1"/>
        </w:rPr>
        <w:t xml:space="preserve"> </w:t>
      </w:r>
      <w:r>
        <w:t>спорных вопросов биологического</w:t>
      </w:r>
      <w:r>
        <w:rPr>
          <w:spacing w:val="-1"/>
        </w:rPr>
        <w:t xml:space="preserve"> </w:t>
      </w:r>
      <w:r>
        <w:t>содержания;</w:t>
      </w:r>
    </w:p>
    <w:p w:rsidR="00445874" w:rsidRDefault="00182F3C">
      <w:pPr>
        <w:pStyle w:val="a5"/>
        <w:ind w:left="2410" w:firstLine="0"/>
      </w:pPr>
      <w:r>
        <w:t>готовность</w:t>
      </w:r>
      <w:r>
        <w:rPr>
          <w:spacing w:val="-4"/>
        </w:rPr>
        <w:t xml:space="preserve"> </w:t>
      </w:r>
      <w:r>
        <w:t>к</w:t>
      </w:r>
      <w:r>
        <w:rPr>
          <w:spacing w:val="-5"/>
        </w:rPr>
        <w:t xml:space="preserve"> </w:t>
      </w:r>
      <w:r>
        <w:t>гуманитарной</w:t>
      </w:r>
      <w:r>
        <w:rPr>
          <w:spacing w:val="-5"/>
        </w:rPr>
        <w:t xml:space="preserve"> </w:t>
      </w:r>
      <w:r>
        <w:t>и</w:t>
      </w:r>
      <w:r>
        <w:rPr>
          <w:spacing w:val="-5"/>
        </w:rPr>
        <w:t xml:space="preserve"> </w:t>
      </w:r>
      <w:r>
        <w:t>волонтёрской</w:t>
      </w:r>
      <w:r>
        <w:rPr>
          <w:spacing w:val="-4"/>
        </w:rPr>
        <w:t xml:space="preserve"> </w:t>
      </w:r>
      <w:r>
        <w:t>деятельности;</w:t>
      </w:r>
    </w:p>
    <w:p w:rsidR="00445874" w:rsidRDefault="00182F3C">
      <w:pPr>
        <w:pStyle w:val="a9"/>
        <w:numPr>
          <w:ilvl w:val="0"/>
          <w:numId w:val="106"/>
        </w:numPr>
        <w:tabs>
          <w:tab w:val="left" w:pos="2670"/>
        </w:tabs>
        <w:jc w:val="both"/>
        <w:rPr>
          <w:sz w:val="24"/>
        </w:rPr>
      </w:pPr>
      <w:r>
        <w:rPr>
          <w:sz w:val="24"/>
        </w:rPr>
        <w:t>патриотического</w:t>
      </w:r>
      <w:r>
        <w:rPr>
          <w:spacing w:val="-8"/>
          <w:sz w:val="24"/>
        </w:rPr>
        <w:t xml:space="preserve"> </w:t>
      </w:r>
      <w:r>
        <w:rPr>
          <w:sz w:val="24"/>
        </w:rPr>
        <w:t>воспитания:</w:t>
      </w:r>
    </w:p>
    <w:p w:rsidR="00445874" w:rsidRDefault="00182F3C">
      <w:pPr>
        <w:pStyle w:val="a5"/>
        <w:spacing w:before="1"/>
        <w:ind w:right="585"/>
      </w:pPr>
      <w:r>
        <w:t>сформированность российской гражданской идентичности, патриотизма, уважения</w:t>
      </w:r>
      <w:r>
        <w:rPr>
          <w:spacing w:val="1"/>
        </w:rPr>
        <w:t xml:space="preserve"> </w:t>
      </w:r>
      <w:r>
        <w:t>к своему народу, чувства ответственности перед Родиной, гордости за свой край, свою</w:t>
      </w:r>
      <w:r>
        <w:rPr>
          <w:spacing w:val="1"/>
        </w:rPr>
        <w:t xml:space="preserve"> </w:t>
      </w:r>
      <w:r>
        <w:t>Родину,</w:t>
      </w:r>
      <w:r>
        <w:rPr>
          <w:spacing w:val="-2"/>
        </w:rPr>
        <w:t xml:space="preserve"> </w:t>
      </w:r>
      <w:r>
        <w:t>свой</w:t>
      </w:r>
      <w:r>
        <w:rPr>
          <w:spacing w:val="-3"/>
        </w:rPr>
        <w:t xml:space="preserve"> </w:t>
      </w:r>
      <w:r>
        <w:t>язык</w:t>
      </w:r>
      <w:r>
        <w:rPr>
          <w:spacing w:val="-2"/>
        </w:rPr>
        <w:t xml:space="preserve"> </w:t>
      </w:r>
      <w:r>
        <w:t>и</w:t>
      </w:r>
      <w:r>
        <w:rPr>
          <w:spacing w:val="-1"/>
        </w:rPr>
        <w:t xml:space="preserve"> </w:t>
      </w:r>
      <w:r>
        <w:t>культуру,</w:t>
      </w:r>
      <w:r>
        <w:rPr>
          <w:spacing w:val="-2"/>
        </w:rPr>
        <w:t xml:space="preserve"> </w:t>
      </w:r>
      <w:r>
        <w:t>прошлое</w:t>
      </w:r>
      <w:r>
        <w:rPr>
          <w:spacing w:val="-3"/>
        </w:rPr>
        <w:t xml:space="preserve"> </w:t>
      </w:r>
      <w:r>
        <w:t>и</w:t>
      </w:r>
      <w:r>
        <w:rPr>
          <w:spacing w:val="-2"/>
        </w:rPr>
        <w:t xml:space="preserve"> </w:t>
      </w:r>
      <w:r>
        <w:t>настоящее</w:t>
      </w:r>
      <w:r>
        <w:rPr>
          <w:spacing w:val="-3"/>
        </w:rPr>
        <w:t xml:space="preserve"> </w:t>
      </w:r>
      <w:r>
        <w:t>многонационального</w:t>
      </w:r>
      <w:r>
        <w:rPr>
          <w:spacing w:val="-2"/>
        </w:rPr>
        <w:t xml:space="preserve"> </w:t>
      </w:r>
      <w:r>
        <w:t>народа</w:t>
      </w:r>
      <w:r>
        <w:rPr>
          <w:spacing w:val="-2"/>
        </w:rPr>
        <w:t xml:space="preserve"> </w:t>
      </w:r>
      <w:r>
        <w:t>России;</w:t>
      </w:r>
    </w:p>
    <w:p w:rsidR="00445874" w:rsidRDefault="00182F3C">
      <w:pPr>
        <w:pStyle w:val="a5"/>
        <w:ind w:right="591"/>
      </w:pPr>
      <w:r>
        <w:t>ценностное</w:t>
      </w:r>
      <w:r>
        <w:rPr>
          <w:spacing w:val="1"/>
        </w:rPr>
        <w:t xml:space="preserve"> </w:t>
      </w:r>
      <w:r>
        <w:t>отношение</w:t>
      </w:r>
      <w:r>
        <w:rPr>
          <w:spacing w:val="1"/>
        </w:rPr>
        <w:t xml:space="preserve"> </w:t>
      </w:r>
      <w:r>
        <w:t>к</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1"/>
        </w:rPr>
        <w:t xml:space="preserve"> </w:t>
      </w:r>
      <w:r>
        <w:t>природы,</w:t>
      </w:r>
      <w:r>
        <w:rPr>
          <w:spacing w:val="1"/>
        </w:rPr>
        <w:t xml:space="preserve"> </w:t>
      </w:r>
      <w:r>
        <w:t>достижениям</w:t>
      </w:r>
      <w:r>
        <w:rPr>
          <w:spacing w:val="-2"/>
        </w:rPr>
        <w:t xml:space="preserve"> </w:t>
      </w:r>
      <w:r>
        <w:t>России</w:t>
      </w:r>
      <w:r>
        <w:rPr>
          <w:spacing w:val="-1"/>
        </w:rPr>
        <w:t xml:space="preserve"> </w:t>
      </w:r>
      <w:r>
        <w:t>в</w:t>
      </w:r>
      <w:r>
        <w:rPr>
          <w:spacing w:val="-3"/>
        </w:rPr>
        <w:t xml:space="preserve"> </w:t>
      </w:r>
      <w:r>
        <w:t>науке,</w:t>
      </w:r>
      <w:r>
        <w:rPr>
          <w:spacing w:val="-1"/>
        </w:rPr>
        <w:t xml:space="preserve"> </w:t>
      </w:r>
      <w:r>
        <w:t>искусстве,</w:t>
      </w:r>
      <w:r>
        <w:rPr>
          <w:spacing w:val="6"/>
        </w:rPr>
        <w:t xml:space="preserve"> </w:t>
      </w:r>
      <w:r>
        <w:t>спорте,</w:t>
      </w:r>
      <w:r>
        <w:rPr>
          <w:spacing w:val="-1"/>
        </w:rPr>
        <w:t xml:space="preserve"> </w:t>
      </w:r>
      <w:r>
        <w:t>технологиях, труде;</w:t>
      </w:r>
    </w:p>
    <w:p w:rsidR="00445874" w:rsidRDefault="00182F3C">
      <w:pPr>
        <w:pStyle w:val="a5"/>
        <w:ind w:right="593"/>
      </w:pPr>
      <w:r>
        <w:t>способность</w:t>
      </w:r>
      <w:r>
        <w:rPr>
          <w:spacing w:val="1"/>
        </w:rPr>
        <w:t xml:space="preserve"> </w:t>
      </w:r>
      <w:r>
        <w:t>оценивать</w:t>
      </w:r>
      <w:r>
        <w:rPr>
          <w:spacing w:val="1"/>
        </w:rPr>
        <w:t xml:space="preserve"> </w:t>
      </w:r>
      <w:r>
        <w:t>вклад</w:t>
      </w:r>
      <w:r>
        <w:rPr>
          <w:spacing w:val="1"/>
        </w:rPr>
        <w:t xml:space="preserve"> </w:t>
      </w:r>
      <w:r>
        <w:t>российских</w:t>
      </w:r>
      <w:r>
        <w:rPr>
          <w:spacing w:val="1"/>
        </w:rPr>
        <w:t xml:space="preserve"> </w:t>
      </w:r>
      <w:r>
        <w:t>учёных</w:t>
      </w:r>
      <w:r>
        <w:rPr>
          <w:spacing w:val="1"/>
        </w:rPr>
        <w:t xml:space="preserve"> </w:t>
      </w:r>
      <w:r>
        <w:t>в</w:t>
      </w:r>
      <w:r>
        <w:rPr>
          <w:spacing w:val="1"/>
        </w:rPr>
        <w:t xml:space="preserve"> </w:t>
      </w:r>
      <w:r>
        <w:t>становление</w:t>
      </w:r>
      <w:r>
        <w:rPr>
          <w:spacing w:val="1"/>
        </w:rPr>
        <w:t xml:space="preserve"> </w:t>
      </w:r>
      <w:r>
        <w:t>и</w:t>
      </w:r>
      <w:r>
        <w:rPr>
          <w:spacing w:val="1"/>
        </w:rPr>
        <w:t xml:space="preserve"> </w:t>
      </w:r>
      <w:r>
        <w:t>развитие</w:t>
      </w:r>
      <w:r>
        <w:rPr>
          <w:spacing w:val="1"/>
        </w:rPr>
        <w:t xml:space="preserve"> </w:t>
      </w:r>
      <w:r>
        <w:t>биологии, понимание значения биологии в познании законов природы, в жизни человека и</w:t>
      </w:r>
      <w:r>
        <w:rPr>
          <w:spacing w:val="-57"/>
        </w:rPr>
        <w:t xml:space="preserve"> </w:t>
      </w:r>
      <w:r>
        <w:t>современного</w:t>
      </w:r>
      <w:r>
        <w:rPr>
          <w:spacing w:val="-1"/>
        </w:rPr>
        <w:t xml:space="preserve"> </w:t>
      </w:r>
      <w:r>
        <w:t>общества;</w:t>
      </w:r>
    </w:p>
    <w:p w:rsidR="00445874" w:rsidRDefault="00182F3C">
      <w:pPr>
        <w:pStyle w:val="a5"/>
        <w:ind w:right="584"/>
      </w:pPr>
      <w:r>
        <w:t>идейная</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и</w:t>
      </w:r>
      <w:r>
        <w:rPr>
          <w:spacing w:val="1"/>
        </w:rPr>
        <w:t xml:space="preserve"> </w:t>
      </w:r>
      <w:r>
        <w:t>его</w:t>
      </w:r>
      <w:r>
        <w:rPr>
          <w:spacing w:val="1"/>
        </w:rPr>
        <w:t xml:space="preserve"> </w:t>
      </w:r>
      <w:r>
        <w:t>защите,</w:t>
      </w:r>
      <w:r>
        <w:rPr>
          <w:spacing w:val="1"/>
        </w:rPr>
        <w:t xml:space="preserve"> </w:t>
      </w:r>
      <w:r>
        <w:t>ответственность за</w:t>
      </w:r>
      <w:r>
        <w:rPr>
          <w:spacing w:val="-1"/>
        </w:rPr>
        <w:t xml:space="preserve"> </w:t>
      </w:r>
      <w:r>
        <w:t>его</w:t>
      </w:r>
      <w:r>
        <w:rPr>
          <w:spacing w:val="-1"/>
        </w:rPr>
        <w:t xml:space="preserve"> </w:t>
      </w:r>
      <w:r>
        <w:t>судьбу;</w:t>
      </w:r>
    </w:p>
    <w:p w:rsidR="00445874" w:rsidRDefault="00182F3C">
      <w:pPr>
        <w:pStyle w:val="a9"/>
        <w:numPr>
          <w:ilvl w:val="0"/>
          <w:numId w:val="106"/>
        </w:numPr>
        <w:tabs>
          <w:tab w:val="left" w:pos="2670"/>
        </w:tabs>
        <w:jc w:val="both"/>
        <w:rPr>
          <w:sz w:val="24"/>
        </w:rPr>
      </w:pPr>
      <w:r>
        <w:rPr>
          <w:sz w:val="24"/>
        </w:rPr>
        <w:t>духовно-нравственного</w:t>
      </w:r>
      <w:r>
        <w:rPr>
          <w:spacing w:val="-5"/>
          <w:sz w:val="24"/>
        </w:rPr>
        <w:t xml:space="preserve"> </w:t>
      </w:r>
      <w:r>
        <w:rPr>
          <w:sz w:val="24"/>
        </w:rPr>
        <w:t>воспитания:</w:t>
      </w:r>
    </w:p>
    <w:p w:rsidR="00445874" w:rsidRDefault="00182F3C">
      <w:pPr>
        <w:pStyle w:val="a5"/>
        <w:spacing w:before="1"/>
        <w:ind w:left="2410" w:firstLine="0"/>
      </w:pPr>
      <w:r>
        <w:t>осознание</w:t>
      </w:r>
      <w:r>
        <w:rPr>
          <w:spacing w:val="-4"/>
        </w:rPr>
        <w:t xml:space="preserve"> </w:t>
      </w:r>
      <w:r>
        <w:t>духовных</w:t>
      </w:r>
      <w:r>
        <w:rPr>
          <w:spacing w:val="-3"/>
        </w:rPr>
        <w:t xml:space="preserve"> </w:t>
      </w:r>
      <w:r>
        <w:t>ценностей</w:t>
      </w:r>
      <w:r>
        <w:rPr>
          <w:spacing w:val="-3"/>
        </w:rPr>
        <w:t xml:space="preserve"> </w:t>
      </w:r>
      <w:r>
        <w:t>российского</w:t>
      </w:r>
      <w:r>
        <w:rPr>
          <w:spacing w:val="-5"/>
        </w:rPr>
        <w:t xml:space="preserve"> </w:t>
      </w:r>
      <w:r>
        <w:t>народа;</w:t>
      </w:r>
    </w:p>
    <w:p w:rsidR="00445874" w:rsidRDefault="00182F3C">
      <w:pPr>
        <w:pStyle w:val="a5"/>
        <w:ind w:left="2410" w:firstLine="0"/>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445874" w:rsidRDefault="00182F3C">
      <w:pPr>
        <w:pStyle w:val="a5"/>
        <w:ind w:right="590"/>
      </w:pPr>
      <w:r>
        <w:t>способность оценивать ситуацию и принимать осознанные решения, ориентируясь</w:t>
      </w:r>
      <w:r>
        <w:rPr>
          <w:spacing w:val="1"/>
        </w:rPr>
        <w:t xml:space="preserve"> </w:t>
      </w:r>
      <w:r>
        <w:t>на</w:t>
      </w:r>
      <w:r>
        <w:rPr>
          <w:spacing w:val="-2"/>
        </w:rPr>
        <w:t xml:space="preserve"> </w:t>
      </w:r>
      <w:r>
        <w:t>морально-нравственные</w:t>
      </w:r>
      <w:r>
        <w:rPr>
          <w:spacing w:val="-2"/>
        </w:rPr>
        <w:t xml:space="preserve"> </w:t>
      </w:r>
      <w:r>
        <w:t>нормы и ценности;</w:t>
      </w:r>
    </w:p>
    <w:p w:rsidR="00445874" w:rsidRDefault="00182F3C">
      <w:pPr>
        <w:pStyle w:val="a5"/>
        <w:ind w:left="2410" w:firstLine="0"/>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445874" w:rsidRDefault="00182F3C">
      <w:pPr>
        <w:pStyle w:val="a5"/>
        <w:ind w:right="584"/>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 народов</w:t>
      </w:r>
      <w:r>
        <w:rPr>
          <w:spacing w:val="1"/>
        </w:rPr>
        <w:t xml:space="preserve"> </w:t>
      </w:r>
      <w:r>
        <w:t>России;</w:t>
      </w:r>
    </w:p>
    <w:p w:rsidR="00445874" w:rsidRDefault="00182F3C">
      <w:pPr>
        <w:pStyle w:val="a9"/>
        <w:numPr>
          <w:ilvl w:val="0"/>
          <w:numId w:val="106"/>
        </w:numPr>
        <w:tabs>
          <w:tab w:val="left" w:pos="2670"/>
        </w:tabs>
        <w:jc w:val="both"/>
        <w:rPr>
          <w:sz w:val="24"/>
        </w:rPr>
      </w:pPr>
      <w:r>
        <w:rPr>
          <w:sz w:val="24"/>
        </w:rPr>
        <w:t>эстетического</w:t>
      </w:r>
      <w:r>
        <w:rPr>
          <w:spacing w:val="-4"/>
          <w:sz w:val="24"/>
        </w:rPr>
        <w:t xml:space="preserve"> </w:t>
      </w:r>
      <w:r>
        <w:rPr>
          <w:sz w:val="24"/>
        </w:rPr>
        <w:t>воспитания:</w:t>
      </w:r>
    </w:p>
    <w:p w:rsidR="00445874" w:rsidRDefault="00182F3C">
      <w:pPr>
        <w:pStyle w:val="a5"/>
        <w:jc w:val="left"/>
      </w:pPr>
      <w:r>
        <w:t>эстетическое</w:t>
      </w:r>
      <w:r>
        <w:rPr>
          <w:spacing w:val="18"/>
        </w:rPr>
        <w:t xml:space="preserve"> </w:t>
      </w:r>
      <w:r>
        <w:t>отношение</w:t>
      </w:r>
      <w:r>
        <w:rPr>
          <w:spacing w:val="18"/>
        </w:rPr>
        <w:t xml:space="preserve"> </w:t>
      </w:r>
      <w:r>
        <w:t>к</w:t>
      </w:r>
      <w:r>
        <w:rPr>
          <w:spacing w:val="20"/>
        </w:rPr>
        <w:t xml:space="preserve"> </w:t>
      </w:r>
      <w:r>
        <w:t>миру,</w:t>
      </w:r>
      <w:r>
        <w:rPr>
          <w:spacing w:val="19"/>
        </w:rPr>
        <w:t xml:space="preserve"> </w:t>
      </w:r>
      <w:r>
        <w:t>включая</w:t>
      </w:r>
      <w:r>
        <w:rPr>
          <w:spacing w:val="19"/>
        </w:rPr>
        <w:t xml:space="preserve"> </w:t>
      </w:r>
      <w:r>
        <w:t>эстетику</w:t>
      </w:r>
      <w:r>
        <w:rPr>
          <w:spacing w:val="12"/>
        </w:rPr>
        <w:t xml:space="preserve"> </w:t>
      </w:r>
      <w:r>
        <w:t>быта,</w:t>
      </w:r>
      <w:r>
        <w:rPr>
          <w:spacing w:val="18"/>
        </w:rPr>
        <w:t xml:space="preserve"> </w:t>
      </w:r>
      <w:r>
        <w:t>научного</w:t>
      </w:r>
      <w:r>
        <w:rPr>
          <w:spacing w:val="26"/>
        </w:rPr>
        <w:t xml:space="preserve"> </w:t>
      </w:r>
      <w:r>
        <w:t>и</w:t>
      </w:r>
      <w:r>
        <w:rPr>
          <w:spacing w:val="20"/>
        </w:rPr>
        <w:t xml:space="preserve"> </w:t>
      </w:r>
      <w:r>
        <w:t>технического</w:t>
      </w:r>
      <w:r>
        <w:rPr>
          <w:spacing w:val="-57"/>
        </w:rPr>
        <w:t xml:space="preserve"> </w:t>
      </w:r>
      <w:r>
        <w:t>творчества,</w:t>
      </w:r>
      <w:r>
        <w:rPr>
          <w:spacing w:val="1"/>
        </w:rPr>
        <w:t xml:space="preserve"> </w:t>
      </w:r>
      <w:r>
        <w:t>спорта, труда, общественных</w:t>
      </w:r>
      <w:r>
        <w:rPr>
          <w:spacing w:val="1"/>
        </w:rPr>
        <w:t xml:space="preserve"> </w:t>
      </w:r>
      <w:r>
        <w:t>отношений;</w:t>
      </w:r>
    </w:p>
    <w:p w:rsidR="00445874" w:rsidRDefault="00182F3C">
      <w:pPr>
        <w:pStyle w:val="a5"/>
        <w:ind w:left="2410" w:firstLine="0"/>
        <w:jc w:val="left"/>
      </w:pPr>
      <w:r>
        <w:t>понимание</w:t>
      </w:r>
      <w:r>
        <w:rPr>
          <w:spacing w:val="-5"/>
        </w:rPr>
        <w:t xml:space="preserve"> </w:t>
      </w:r>
      <w:r>
        <w:t>эмоционального</w:t>
      </w:r>
      <w:r>
        <w:rPr>
          <w:spacing w:val="-3"/>
        </w:rPr>
        <w:t xml:space="preserve"> </w:t>
      </w:r>
      <w:r>
        <w:t>воздействия</w:t>
      </w:r>
      <w:r>
        <w:rPr>
          <w:spacing w:val="-4"/>
        </w:rPr>
        <w:t xml:space="preserve"> </w:t>
      </w:r>
      <w:r>
        <w:t>живой</w:t>
      </w:r>
      <w:r>
        <w:rPr>
          <w:spacing w:val="-3"/>
        </w:rPr>
        <w:t xml:space="preserve"> </w:t>
      </w:r>
      <w:r>
        <w:t>природы</w:t>
      </w:r>
      <w:r>
        <w:rPr>
          <w:spacing w:val="-3"/>
        </w:rPr>
        <w:t xml:space="preserve"> </w:t>
      </w:r>
      <w:r>
        <w:t>и</w:t>
      </w:r>
      <w:r>
        <w:rPr>
          <w:spacing w:val="-4"/>
        </w:rPr>
        <w:t xml:space="preserve"> </w:t>
      </w:r>
      <w:r>
        <w:t>её</w:t>
      </w:r>
      <w:r>
        <w:rPr>
          <w:spacing w:val="-4"/>
        </w:rPr>
        <w:t xml:space="preserve"> </w:t>
      </w:r>
      <w:r>
        <w:t>ценности;</w:t>
      </w:r>
    </w:p>
    <w:p w:rsidR="00445874" w:rsidRDefault="00182F3C">
      <w:pPr>
        <w:pStyle w:val="a5"/>
        <w:ind w:right="580"/>
        <w:jc w:val="left"/>
      </w:pPr>
      <w:r>
        <w:t>готовность</w:t>
      </w:r>
      <w:r>
        <w:rPr>
          <w:spacing w:val="1"/>
        </w:rPr>
        <w:t xml:space="preserve"> </w:t>
      </w:r>
      <w:r>
        <w:t>к</w:t>
      </w:r>
      <w:r>
        <w:rPr>
          <w:spacing w:val="3"/>
        </w:rPr>
        <w:t xml:space="preserve"> </w:t>
      </w:r>
      <w:r>
        <w:t>самовыражению</w:t>
      </w:r>
      <w:r>
        <w:rPr>
          <w:spacing w:val="3"/>
        </w:rPr>
        <w:t xml:space="preserve"> </w:t>
      </w:r>
      <w:r>
        <w:t>в</w:t>
      </w:r>
      <w:r>
        <w:rPr>
          <w:spacing w:val="2"/>
        </w:rPr>
        <w:t xml:space="preserve"> </w:t>
      </w:r>
      <w:r>
        <w:t>разных</w:t>
      </w:r>
      <w:r>
        <w:rPr>
          <w:spacing w:val="2"/>
        </w:rPr>
        <w:t xml:space="preserve"> </w:t>
      </w:r>
      <w:r>
        <w:t>видах</w:t>
      </w:r>
      <w:r>
        <w:rPr>
          <w:spacing w:val="2"/>
        </w:rPr>
        <w:t xml:space="preserve"> </w:t>
      </w:r>
      <w:r>
        <w:t>искусства,</w:t>
      </w:r>
      <w:r>
        <w:rPr>
          <w:spacing w:val="2"/>
        </w:rPr>
        <w:t xml:space="preserve"> </w:t>
      </w:r>
      <w:r>
        <w:t>стремление</w:t>
      </w:r>
      <w:r>
        <w:rPr>
          <w:spacing w:val="58"/>
        </w:rPr>
        <w:t xml:space="preserve"> </w:t>
      </w:r>
      <w:r>
        <w:t>проявлять</w:t>
      </w:r>
      <w:r>
        <w:rPr>
          <w:spacing w:val="-57"/>
        </w:rPr>
        <w:t xml:space="preserve"> </w:t>
      </w:r>
      <w:r>
        <w:t>качества</w:t>
      </w:r>
      <w:r>
        <w:rPr>
          <w:spacing w:val="-2"/>
        </w:rPr>
        <w:t xml:space="preserve"> </w:t>
      </w:r>
      <w:r>
        <w:t>творческой личности;</w:t>
      </w:r>
    </w:p>
    <w:p w:rsidR="00445874" w:rsidRDefault="00182F3C">
      <w:pPr>
        <w:pStyle w:val="a9"/>
        <w:numPr>
          <w:ilvl w:val="0"/>
          <w:numId w:val="106"/>
        </w:numPr>
        <w:tabs>
          <w:tab w:val="left" w:pos="2670"/>
        </w:tabs>
        <w:rPr>
          <w:sz w:val="24"/>
        </w:rPr>
      </w:pPr>
      <w:r>
        <w:rPr>
          <w:sz w:val="24"/>
        </w:rPr>
        <w:t>физического</w:t>
      </w:r>
      <w:r>
        <w:rPr>
          <w:spacing w:val="-4"/>
          <w:sz w:val="24"/>
        </w:rPr>
        <w:t xml:space="preserve"> </w:t>
      </w:r>
      <w:r>
        <w:rPr>
          <w:sz w:val="24"/>
        </w:rPr>
        <w:t>воспитания:</w:t>
      </w:r>
    </w:p>
    <w:p w:rsidR="00445874" w:rsidRDefault="00182F3C">
      <w:pPr>
        <w:pStyle w:val="a5"/>
        <w:spacing w:before="1"/>
        <w:ind w:right="584"/>
      </w:pPr>
      <w:r>
        <w:t>понимание и реализация здорового и безопасного образа жизни (здоровое питание,</w:t>
      </w:r>
      <w:r>
        <w:rPr>
          <w:spacing w:val="1"/>
        </w:rPr>
        <w:t xml:space="preserve"> </w:t>
      </w:r>
      <w:r>
        <w:t>соблюдение гигиенических правил и норм, сбалансированный режим занятий и отдыха,</w:t>
      </w:r>
      <w:r>
        <w:rPr>
          <w:spacing w:val="1"/>
        </w:rPr>
        <w:t xml:space="preserve"> </w:t>
      </w:r>
      <w:r>
        <w:t>регулярная</w:t>
      </w:r>
      <w:r>
        <w:rPr>
          <w:spacing w:val="1"/>
        </w:rPr>
        <w:t xml:space="preserve"> </w:t>
      </w:r>
      <w:r>
        <w:t>физическая</w:t>
      </w:r>
      <w:r>
        <w:rPr>
          <w:spacing w:val="1"/>
        </w:rPr>
        <w:t xml:space="preserve"> </w:t>
      </w:r>
      <w:r>
        <w:t>активность),</w:t>
      </w:r>
      <w:r>
        <w:rPr>
          <w:spacing w:val="1"/>
        </w:rPr>
        <w:t xml:space="preserve"> </w:t>
      </w:r>
      <w:r>
        <w:t>бережного,</w:t>
      </w:r>
      <w:r>
        <w:rPr>
          <w:spacing w:val="1"/>
        </w:rPr>
        <w:t xml:space="preserve"> </w:t>
      </w:r>
      <w:r>
        <w:t>ответственного</w:t>
      </w:r>
      <w:r>
        <w:rPr>
          <w:spacing w:val="1"/>
        </w:rPr>
        <w:t xml:space="preserve"> </w:t>
      </w:r>
      <w:r>
        <w:t>и</w:t>
      </w:r>
      <w:r>
        <w:rPr>
          <w:spacing w:val="1"/>
        </w:rPr>
        <w:t xml:space="preserve"> </w:t>
      </w:r>
      <w:r>
        <w:t>компетентного</w:t>
      </w:r>
      <w:r>
        <w:rPr>
          <w:spacing w:val="1"/>
        </w:rPr>
        <w:t xml:space="preserve"> </w:t>
      </w:r>
      <w:r>
        <w:t>отношения</w:t>
      </w:r>
      <w:r>
        <w:rPr>
          <w:spacing w:val="-4"/>
        </w:rPr>
        <w:t xml:space="preserve"> </w:t>
      </w:r>
      <w:r>
        <w:t>к собственному</w:t>
      </w:r>
      <w:r>
        <w:rPr>
          <w:spacing w:val="-5"/>
        </w:rPr>
        <w:t xml:space="preserve"> </w:t>
      </w:r>
      <w:r>
        <w:t>физическому</w:t>
      </w:r>
      <w:r>
        <w:rPr>
          <w:spacing w:val="-5"/>
        </w:rPr>
        <w:t xml:space="preserve"> </w:t>
      </w:r>
      <w:r>
        <w:t>и психическому</w:t>
      </w:r>
      <w:r>
        <w:rPr>
          <w:spacing w:val="-8"/>
        </w:rPr>
        <w:t xml:space="preserve"> </w:t>
      </w:r>
      <w:r>
        <w:t>здоровью;</w:t>
      </w:r>
    </w:p>
    <w:p w:rsidR="00445874" w:rsidRDefault="00182F3C">
      <w:pPr>
        <w:pStyle w:val="a5"/>
        <w:ind w:right="593"/>
      </w:pPr>
      <w:r>
        <w:t>понимание</w:t>
      </w:r>
      <w:r>
        <w:rPr>
          <w:spacing w:val="1"/>
        </w:rPr>
        <w:t xml:space="preserve"> </w:t>
      </w:r>
      <w:r>
        <w:t>ценности</w:t>
      </w:r>
      <w:r>
        <w:rPr>
          <w:spacing w:val="1"/>
        </w:rPr>
        <w:t xml:space="preserve"> </w:t>
      </w:r>
      <w:r>
        <w:t>правил</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ситуациях,</w:t>
      </w:r>
      <w:r>
        <w:rPr>
          <w:spacing w:val="-2"/>
        </w:rPr>
        <w:t xml:space="preserve"> </w:t>
      </w:r>
      <w:r>
        <w:t>угрожающих</w:t>
      </w:r>
      <w:r>
        <w:rPr>
          <w:spacing w:val="-1"/>
        </w:rPr>
        <w:t xml:space="preserve"> </w:t>
      </w:r>
      <w:r>
        <w:t>здоровью</w:t>
      </w:r>
      <w:r>
        <w:rPr>
          <w:spacing w:val="-2"/>
        </w:rPr>
        <w:t xml:space="preserve"> </w:t>
      </w:r>
      <w:r>
        <w:t>и</w:t>
      </w:r>
      <w:r>
        <w:rPr>
          <w:spacing w:val="-1"/>
        </w:rPr>
        <w:t xml:space="preserve"> </w:t>
      </w:r>
      <w:r>
        <w:t>жизни людей;</w:t>
      </w:r>
    </w:p>
    <w:p w:rsidR="00445874" w:rsidRDefault="00182F3C">
      <w:pPr>
        <w:pStyle w:val="a5"/>
        <w:ind w:right="591"/>
      </w:pPr>
      <w:r>
        <w:t>осознание последствий и неприятие вредных привычек (употребления алкоголя,</w:t>
      </w:r>
      <w:r>
        <w:rPr>
          <w:spacing w:val="1"/>
        </w:rPr>
        <w:t xml:space="preserve"> </w:t>
      </w:r>
      <w:r>
        <w:t>наркотиков,</w:t>
      </w:r>
      <w:r>
        <w:rPr>
          <w:spacing w:val="-1"/>
        </w:rPr>
        <w:t xml:space="preserve"> </w:t>
      </w:r>
      <w:r>
        <w:t>курения);</w:t>
      </w:r>
    </w:p>
    <w:p w:rsidR="00445874" w:rsidRDefault="00182F3C">
      <w:pPr>
        <w:pStyle w:val="a9"/>
        <w:numPr>
          <w:ilvl w:val="0"/>
          <w:numId w:val="106"/>
        </w:numPr>
        <w:tabs>
          <w:tab w:val="left" w:pos="2670"/>
        </w:tabs>
        <w:jc w:val="both"/>
        <w:rPr>
          <w:sz w:val="24"/>
        </w:rPr>
      </w:pPr>
      <w:r>
        <w:rPr>
          <w:sz w:val="24"/>
        </w:rPr>
        <w:t>трудового</w:t>
      </w:r>
      <w:r>
        <w:rPr>
          <w:spacing w:val="-3"/>
          <w:sz w:val="24"/>
        </w:rPr>
        <w:t xml:space="preserve"> </w:t>
      </w:r>
      <w:r>
        <w:rPr>
          <w:sz w:val="24"/>
        </w:rPr>
        <w:t>воспитания:</w:t>
      </w:r>
    </w:p>
    <w:p w:rsidR="00445874" w:rsidRDefault="00182F3C">
      <w:pPr>
        <w:pStyle w:val="a5"/>
        <w:ind w:left="2410" w:firstLine="0"/>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445874" w:rsidRDefault="00182F3C">
      <w:pPr>
        <w:pStyle w:val="a5"/>
        <w:ind w:right="587"/>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57"/>
        </w:rPr>
        <w:t xml:space="preserve"> </w:t>
      </w:r>
      <w:r>
        <w:t>такую</w:t>
      </w:r>
      <w:r>
        <w:rPr>
          <w:spacing w:val="-1"/>
        </w:rPr>
        <w:t xml:space="preserve"> </w:t>
      </w:r>
      <w:r>
        <w:t>деятельность;</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jc w:val="left"/>
      </w:pPr>
      <w:r>
        <w:t>интерес</w:t>
      </w:r>
      <w:r>
        <w:rPr>
          <w:spacing w:val="31"/>
        </w:rPr>
        <w:t xml:space="preserve"> </w:t>
      </w:r>
      <w:r>
        <w:t>к</w:t>
      </w:r>
      <w:r>
        <w:rPr>
          <w:spacing w:val="33"/>
        </w:rPr>
        <w:t xml:space="preserve"> </w:t>
      </w:r>
      <w:r>
        <w:t>различным</w:t>
      </w:r>
      <w:r>
        <w:rPr>
          <w:spacing w:val="31"/>
        </w:rPr>
        <w:t xml:space="preserve"> </w:t>
      </w:r>
      <w:r>
        <w:t>сферам</w:t>
      </w:r>
      <w:r>
        <w:rPr>
          <w:spacing w:val="32"/>
        </w:rPr>
        <w:t xml:space="preserve"> </w:t>
      </w:r>
      <w:r>
        <w:t>профессиональной</w:t>
      </w:r>
      <w:r>
        <w:rPr>
          <w:spacing w:val="33"/>
        </w:rPr>
        <w:t xml:space="preserve"> </w:t>
      </w:r>
      <w:r>
        <w:t>деятельности,</w:t>
      </w:r>
      <w:r>
        <w:rPr>
          <w:spacing w:val="35"/>
        </w:rPr>
        <w:t xml:space="preserve"> </w:t>
      </w:r>
      <w:r>
        <w:t>умение</w:t>
      </w:r>
      <w:r>
        <w:rPr>
          <w:spacing w:val="31"/>
        </w:rPr>
        <w:t xml:space="preserve"> </w:t>
      </w:r>
      <w:r>
        <w:t>совершать</w:t>
      </w:r>
      <w:r>
        <w:rPr>
          <w:spacing w:val="-57"/>
        </w:rPr>
        <w:t xml:space="preserve"> </w:t>
      </w:r>
      <w:r>
        <w:t>осознанный</w:t>
      </w:r>
      <w:r>
        <w:rPr>
          <w:spacing w:val="-2"/>
        </w:rPr>
        <w:t xml:space="preserve"> </w:t>
      </w:r>
      <w:r>
        <w:t>выбор</w:t>
      </w:r>
      <w:r>
        <w:rPr>
          <w:spacing w:val="-2"/>
        </w:rPr>
        <w:t xml:space="preserve"> </w:t>
      </w:r>
      <w:r>
        <w:t>будущей</w:t>
      </w:r>
      <w:r>
        <w:rPr>
          <w:spacing w:val="-2"/>
        </w:rPr>
        <w:t xml:space="preserve"> </w:t>
      </w:r>
      <w:r>
        <w:t>профессии</w:t>
      </w:r>
      <w:r>
        <w:rPr>
          <w:spacing w:val="-2"/>
        </w:rPr>
        <w:t xml:space="preserve"> </w:t>
      </w:r>
      <w:r>
        <w:t>и</w:t>
      </w:r>
      <w:r>
        <w:rPr>
          <w:spacing w:val="-1"/>
        </w:rPr>
        <w:t xml:space="preserve"> </w:t>
      </w:r>
      <w:r>
        <w:t>реализовывать</w:t>
      </w:r>
      <w:r>
        <w:rPr>
          <w:spacing w:val="-2"/>
        </w:rPr>
        <w:t xml:space="preserve"> </w:t>
      </w:r>
      <w:r>
        <w:t>собственные</w:t>
      </w:r>
      <w:r>
        <w:rPr>
          <w:spacing w:val="-4"/>
        </w:rPr>
        <w:t xml:space="preserve"> </w:t>
      </w:r>
      <w:r>
        <w:t>жизненные</w:t>
      </w:r>
      <w:r>
        <w:rPr>
          <w:spacing w:val="-4"/>
        </w:rPr>
        <w:t xml:space="preserve"> </w:t>
      </w:r>
      <w:r>
        <w:t>планы;</w:t>
      </w:r>
    </w:p>
    <w:p w:rsidR="00445874" w:rsidRDefault="00182F3C">
      <w:pPr>
        <w:pStyle w:val="a5"/>
        <w:jc w:val="left"/>
      </w:pPr>
      <w:r>
        <w:t>готовность</w:t>
      </w:r>
      <w:r>
        <w:rPr>
          <w:spacing w:val="24"/>
        </w:rPr>
        <w:t xml:space="preserve"> </w:t>
      </w:r>
      <w:r>
        <w:t>и</w:t>
      </w:r>
      <w:r>
        <w:rPr>
          <w:spacing w:val="24"/>
        </w:rPr>
        <w:t xml:space="preserve"> </w:t>
      </w:r>
      <w:r>
        <w:t>способность</w:t>
      </w:r>
      <w:r>
        <w:rPr>
          <w:spacing w:val="24"/>
        </w:rPr>
        <w:t xml:space="preserve"> </w:t>
      </w:r>
      <w:r>
        <w:t>к</w:t>
      </w:r>
      <w:r>
        <w:rPr>
          <w:spacing w:val="24"/>
        </w:rPr>
        <w:t xml:space="preserve"> </w:t>
      </w:r>
      <w:r>
        <w:t>образованию</w:t>
      </w:r>
      <w:r>
        <w:rPr>
          <w:spacing w:val="21"/>
        </w:rPr>
        <w:t xml:space="preserve"> </w:t>
      </w:r>
      <w:r>
        <w:t>и</w:t>
      </w:r>
      <w:r>
        <w:rPr>
          <w:spacing w:val="24"/>
        </w:rPr>
        <w:t xml:space="preserve"> </w:t>
      </w:r>
      <w:r>
        <w:t>самообразованию</w:t>
      </w:r>
      <w:r>
        <w:rPr>
          <w:spacing w:val="24"/>
        </w:rPr>
        <w:t xml:space="preserve"> </w:t>
      </w:r>
      <w:r>
        <w:t>на</w:t>
      </w:r>
      <w:r>
        <w:rPr>
          <w:spacing w:val="22"/>
        </w:rPr>
        <w:t xml:space="preserve"> </w:t>
      </w:r>
      <w:r>
        <w:t>протяжении</w:t>
      </w:r>
      <w:r>
        <w:rPr>
          <w:spacing w:val="24"/>
        </w:rPr>
        <w:t xml:space="preserve"> </w:t>
      </w:r>
      <w:r>
        <w:t>всей</w:t>
      </w:r>
      <w:r>
        <w:rPr>
          <w:spacing w:val="-57"/>
        </w:rPr>
        <w:t xml:space="preserve"> </w:t>
      </w:r>
      <w:r>
        <w:t>жизни;</w:t>
      </w:r>
    </w:p>
    <w:p w:rsidR="00445874" w:rsidRDefault="00182F3C">
      <w:pPr>
        <w:pStyle w:val="a9"/>
        <w:numPr>
          <w:ilvl w:val="0"/>
          <w:numId w:val="106"/>
        </w:numPr>
        <w:tabs>
          <w:tab w:val="left" w:pos="2670"/>
        </w:tabs>
        <w:rPr>
          <w:sz w:val="24"/>
        </w:rPr>
      </w:pPr>
      <w:r>
        <w:rPr>
          <w:sz w:val="24"/>
        </w:rPr>
        <w:t>экологического</w:t>
      </w:r>
      <w:r>
        <w:rPr>
          <w:spacing w:val="-5"/>
          <w:sz w:val="24"/>
        </w:rPr>
        <w:t xml:space="preserve"> </w:t>
      </w:r>
      <w:r>
        <w:rPr>
          <w:sz w:val="24"/>
        </w:rPr>
        <w:t>воспитания:</w:t>
      </w:r>
    </w:p>
    <w:p w:rsidR="00445874" w:rsidRDefault="00182F3C">
      <w:pPr>
        <w:pStyle w:val="a5"/>
        <w:jc w:val="left"/>
      </w:pPr>
      <w:r>
        <w:t>экологически</w:t>
      </w:r>
      <w:r>
        <w:rPr>
          <w:spacing w:val="5"/>
        </w:rPr>
        <w:t xml:space="preserve"> </w:t>
      </w:r>
      <w:r>
        <w:t>целесообразное</w:t>
      </w:r>
      <w:r>
        <w:rPr>
          <w:spacing w:val="4"/>
        </w:rPr>
        <w:t xml:space="preserve"> </w:t>
      </w:r>
      <w:r>
        <w:t>отношение</w:t>
      </w:r>
      <w:r>
        <w:rPr>
          <w:spacing w:val="4"/>
        </w:rPr>
        <w:t xml:space="preserve"> </w:t>
      </w:r>
      <w:r>
        <w:t>к</w:t>
      </w:r>
      <w:r>
        <w:rPr>
          <w:spacing w:val="4"/>
        </w:rPr>
        <w:t xml:space="preserve"> </w:t>
      </w:r>
      <w:r>
        <w:t>природе</w:t>
      </w:r>
      <w:r>
        <w:rPr>
          <w:spacing w:val="4"/>
        </w:rPr>
        <w:t xml:space="preserve"> </w:t>
      </w:r>
      <w:r>
        <w:t>как</w:t>
      </w:r>
      <w:r>
        <w:rPr>
          <w:spacing w:val="5"/>
        </w:rPr>
        <w:t xml:space="preserve"> </w:t>
      </w:r>
      <w:r>
        <w:t>источнику</w:t>
      </w:r>
      <w:r>
        <w:rPr>
          <w:spacing w:val="-2"/>
        </w:rPr>
        <w:t xml:space="preserve"> </w:t>
      </w:r>
      <w:r>
        <w:t>жизни</w:t>
      </w:r>
      <w:r>
        <w:rPr>
          <w:spacing w:val="15"/>
        </w:rPr>
        <w:t xml:space="preserve"> </w:t>
      </w:r>
      <w:r>
        <w:t>на</w:t>
      </w:r>
      <w:r>
        <w:rPr>
          <w:spacing w:val="4"/>
        </w:rPr>
        <w:t xml:space="preserve"> </w:t>
      </w:r>
      <w:r>
        <w:t>Земле,</w:t>
      </w:r>
      <w:r>
        <w:rPr>
          <w:spacing w:val="-57"/>
        </w:rPr>
        <w:t xml:space="preserve"> </w:t>
      </w:r>
      <w:r>
        <w:t>основе</w:t>
      </w:r>
      <w:r>
        <w:rPr>
          <w:spacing w:val="-3"/>
        </w:rPr>
        <w:t xml:space="preserve"> </w:t>
      </w:r>
      <w:r>
        <w:t>её</w:t>
      </w:r>
      <w:r>
        <w:rPr>
          <w:spacing w:val="1"/>
        </w:rPr>
        <w:t xml:space="preserve"> </w:t>
      </w:r>
      <w:r>
        <w:t>существования;</w:t>
      </w:r>
    </w:p>
    <w:p w:rsidR="00445874" w:rsidRDefault="00182F3C">
      <w:pPr>
        <w:pStyle w:val="a5"/>
        <w:jc w:val="left"/>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приобретение</w:t>
      </w:r>
      <w:r>
        <w:rPr>
          <w:spacing w:val="1"/>
        </w:rPr>
        <w:t xml:space="preserve"> </w:t>
      </w:r>
      <w:r>
        <w:t>опыта</w:t>
      </w:r>
      <w:r>
        <w:rPr>
          <w:spacing w:val="1"/>
        </w:rPr>
        <w:t xml:space="preserve"> </w:t>
      </w:r>
      <w:r>
        <w:t>планирования</w:t>
      </w:r>
      <w:r>
        <w:rPr>
          <w:spacing w:val="-57"/>
        </w:rPr>
        <w:t xml:space="preserve"> </w:t>
      </w:r>
      <w:r>
        <w:t>поступков</w:t>
      </w:r>
      <w:r>
        <w:rPr>
          <w:spacing w:val="-1"/>
        </w:rPr>
        <w:t xml:space="preserve"> </w:t>
      </w:r>
      <w:r>
        <w:t>и</w:t>
      </w:r>
      <w:r>
        <w:rPr>
          <w:spacing w:val="-1"/>
        </w:rPr>
        <w:t xml:space="preserve"> </w:t>
      </w:r>
      <w:r>
        <w:t>оценки их</w:t>
      </w:r>
      <w:r>
        <w:rPr>
          <w:spacing w:val="-2"/>
        </w:rPr>
        <w:t xml:space="preserve"> </w:t>
      </w:r>
      <w:r>
        <w:t>возможных</w:t>
      </w:r>
      <w:r>
        <w:rPr>
          <w:spacing w:val="-1"/>
        </w:rPr>
        <w:t xml:space="preserve"> </w:t>
      </w:r>
      <w:r>
        <w:t>последствий</w:t>
      </w:r>
      <w:r>
        <w:rPr>
          <w:spacing w:val="-1"/>
        </w:rPr>
        <w:t xml:space="preserve"> </w:t>
      </w:r>
      <w:r>
        <w:t>для окружающей</w:t>
      </w:r>
      <w:r>
        <w:rPr>
          <w:spacing w:val="-1"/>
        </w:rPr>
        <w:t xml:space="preserve"> </w:t>
      </w:r>
      <w:r>
        <w:t>среды;</w:t>
      </w:r>
    </w:p>
    <w:p w:rsidR="00445874" w:rsidRDefault="00182F3C">
      <w:pPr>
        <w:pStyle w:val="a5"/>
        <w:ind w:left="2410" w:firstLine="0"/>
        <w:jc w:val="left"/>
      </w:pPr>
      <w:r>
        <w:t>осознание глобального характера экологических проблем и путей их решения;</w:t>
      </w:r>
      <w:r>
        <w:rPr>
          <w:spacing w:val="1"/>
        </w:rPr>
        <w:t xml:space="preserve"> </w:t>
      </w:r>
      <w:r>
        <w:t>способность</w:t>
      </w:r>
      <w:r>
        <w:rPr>
          <w:spacing w:val="6"/>
        </w:rPr>
        <w:t xml:space="preserve"> </w:t>
      </w:r>
      <w:r>
        <w:t>использовать</w:t>
      </w:r>
      <w:r>
        <w:rPr>
          <w:spacing w:val="6"/>
        </w:rPr>
        <w:t xml:space="preserve"> </w:t>
      </w:r>
      <w:r>
        <w:t>приобретаемые</w:t>
      </w:r>
      <w:r>
        <w:rPr>
          <w:spacing w:val="3"/>
        </w:rPr>
        <w:t xml:space="preserve"> </w:t>
      </w:r>
      <w:r>
        <w:t>при</w:t>
      </w:r>
      <w:r>
        <w:rPr>
          <w:spacing w:val="7"/>
        </w:rPr>
        <w:t xml:space="preserve"> </w:t>
      </w:r>
      <w:r>
        <w:t>изучении</w:t>
      </w:r>
      <w:r>
        <w:rPr>
          <w:spacing w:val="13"/>
        </w:rPr>
        <w:t xml:space="preserve"> </w:t>
      </w:r>
      <w:r>
        <w:t>биологии</w:t>
      </w:r>
      <w:r>
        <w:rPr>
          <w:spacing w:val="6"/>
        </w:rPr>
        <w:t xml:space="preserve"> </w:t>
      </w:r>
      <w:r>
        <w:t>знания</w:t>
      </w:r>
      <w:r>
        <w:rPr>
          <w:spacing w:val="7"/>
        </w:rPr>
        <w:t xml:space="preserve"> </w:t>
      </w:r>
      <w:r>
        <w:t>и</w:t>
      </w:r>
      <w:r>
        <w:rPr>
          <w:spacing w:val="8"/>
        </w:rPr>
        <w:t xml:space="preserve"> </w:t>
      </w:r>
      <w:r>
        <w:t>умения</w:t>
      </w:r>
    </w:p>
    <w:p w:rsidR="00445874" w:rsidRDefault="00182F3C">
      <w:pPr>
        <w:pStyle w:val="a5"/>
        <w:ind w:right="592" w:firstLine="0"/>
      </w:pPr>
      <w:r>
        <w:t>при</w:t>
      </w:r>
      <w:r>
        <w:rPr>
          <w:spacing w:val="1"/>
        </w:rPr>
        <w:t xml:space="preserve"> </w:t>
      </w:r>
      <w:r>
        <w:t>решении</w:t>
      </w:r>
      <w:r>
        <w:rPr>
          <w:spacing w:val="1"/>
        </w:rPr>
        <w:t xml:space="preserve"> </w:t>
      </w:r>
      <w:r>
        <w:t>проблем, связанных</w:t>
      </w:r>
      <w:r>
        <w:rPr>
          <w:spacing w:val="1"/>
        </w:rPr>
        <w:t xml:space="preserve"> </w:t>
      </w:r>
      <w:r>
        <w:t>с</w:t>
      </w:r>
      <w:r>
        <w:rPr>
          <w:spacing w:val="1"/>
        </w:rPr>
        <w:t xml:space="preserve"> </w:t>
      </w:r>
      <w:r>
        <w:t>рациональным</w:t>
      </w:r>
      <w:r>
        <w:rPr>
          <w:spacing w:val="1"/>
        </w:rPr>
        <w:t xml:space="preserve"> </w:t>
      </w:r>
      <w:r>
        <w:t>природопользованием</w:t>
      </w:r>
      <w:r>
        <w:rPr>
          <w:spacing w:val="1"/>
        </w:rPr>
        <w:t xml:space="preserve"> </w:t>
      </w:r>
      <w:r>
        <w:t>(соблюдение</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направленных</w:t>
      </w:r>
      <w:r>
        <w:rPr>
          <w:spacing w:val="1"/>
        </w:rPr>
        <w:t xml:space="preserve"> </w:t>
      </w:r>
      <w:r>
        <w:t>на сохранение равновесия</w:t>
      </w:r>
      <w:r>
        <w:rPr>
          <w:spacing w:val="1"/>
        </w:rPr>
        <w:t xml:space="preserve"> </w:t>
      </w:r>
      <w:r>
        <w:t>в</w:t>
      </w:r>
      <w:r>
        <w:rPr>
          <w:spacing w:val="1"/>
        </w:rPr>
        <w:t xml:space="preserve"> </w:t>
      </w:r>
      <w:r>
        <w:t>экосистемах,</w:t>
      </w:r>
      <w:r>
        <w:rPr>
          <w:spacing w:val="1"/>
        </w:rPr>
        <w:t xml:space="preserve"> </w:t>
      </w:r>
      <w:r>
        <w:t>охрану</w:t>
      </w:r>
      <w:r>
        <w:rPr>
          <w:spacing w:val="-8"/>
        </w:rPr>
        <w:t xml:space="preserve"> </w:t>
      </w:r>
      <w:r>
        <w:t>видов, экосистем, биосферы);</w:t>
      </w:r>
    </w:p>
    <w:p w:rsidR="00445874" w:rsidRDefault="00182F3C">
      <w:pPr>
        <w:pStyle w:val="a5"/>
        <w:spacing w:before="1"/>
        <w:ind w:right="589"/>
      </w:pPr>
      <w:r>
        <w:t>активное неприятие действий, приносящих</w:t>
      </w:r>
      <w:r>
        <w:rPr>
          <w:spacing w:val="1"/>
        </w:rPr>
        <w:t xml:space="preserve"> </w:t>
      </w:r>
      <w:r>
        <w:t>вред</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умение прогнозировать неблагоприятные экологические последствия предпринимаемых</w:t>
      </w:r>
      <w:r>
        <w:rPr>
          <w:spacing w:val="1"/>
        </w:rPr>
        <w:t xml:space="preserve"> </w:t>
      </w:r>
      <w:r>
        <w:t>действий</w:t>
      </w:r>
      <w:r>
        <w:rPr>
          <w:spacing w:val="-1"/>
        </w:rPr>
        <w:t xml:space="preserve"> </w:t>
      </w:r>
      <w:r>
        <w:t>и</w:t>
      </w:r>
      <w:r>
        <w:rPr>
          <w:spacing w:val="-2"/>
        </w:rPr>
        <w:t xml:space="preserve"> </w:t>
      </w:r>
      <w:r>
        <w:t>предотвращать</w:t>
      </w:r>
      <w:r>
        <w:rPr>
          <w:spacing w:val="1"/>
        </w:rPr>
        <w:t xml:space="preserve"> </w:t>
      </w:r>
      <w:r>
        <w:t>их;</w:t>
      </w:r>
    </w:p>
    <w:p w:rsidR="00445874" w:rsidRDefault="00182F3C">
      <w:pPr>
        <w:pStyle w:val="a5"/>
        <w:ind w:right="582"/>
      </w:pPr>
      <w:r>
        <w:t>наличие</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готовности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3"/>
        </w:rPr>
        <w:t xml:space="preserve"> </w:t>
      </w:r>
      <w:r>
        <w:t>направленности;</w:t>
      </w:r>
    </w:p>
    <w:p w:rsidR="00445874" w:rsidRDefault="00182F3C">
      <w:pPr>
        <w:pStyle w:val="a9"/>
        <w:numPr>
          <w:ilvl w:val="0"/>
          <w:numId w:val="106"/>
        </w:numPr>
        <w:tabs>
          <w:tab w:val="left" w:pos="2670"/>
        </w:tabs>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445874" w:rsidRDefault="00182F3C">
      <w:pPr>
        <w:pStyle w:val="a5"/>
        <w:ind w:right="587"/>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 в</w:t>
      </w:r>
      <w:r>
        <w:rPr>
          <w:spacing w:val="-2"/>
        </w:rPr>
        <w:t xml:space="preserve"> </w:t>
      </w:r>
      <w:r>
        <w:t>поликультурном</w:t>
      </w:r>
      <w:r>
        <w:rPr>
          <w:spacing w:val="-1"/>
        </w:rPr>
        <w:t xml:space="preserve"> </w:t>
      </w:r>
      <w:r>
        <w:t>мире;</w:t>
      </w:r>
    </w:p>
    <w:p w:rsidR="00445874" w:rsidRDefault="00182F3C">
      <w:pPr>
        <w:pStyle w:val="a5"/>
        <w:spacing w:before="1"/>
        <w:ind w:right="591"/>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3"/>
        </w:rPr>
        <w:t xml:space="preserve"> </w:t>
      </w:r>
      <w:r>
        <w:t>людьми</w:t>
      </w:r>
      <w:r>
        <w:rPr>
          <w:spacing w:val="-2"/>
        </w:rPr>
        <w:t xml:space="preserve"> </w:t>
      </w:r>
      <w:r>
        <w:t>и познания мира;</w:t>
      </w:r>
    </w:p>
    <w:p w:rsidR="00445874" w:rsidRDefault="00182F3C">
      <w:pPr>
        <w:pStyle w:val="a5"/>
        <w:ind w:right="588"/>
      </w:pPr>
      <w:r>
        <w:t>понимание специфики биологии как науки, осознание её роли в формировании</w:t>
      </w:r>
      <w:r>
        <w:rPr>
          <w:spacing w:val="1"/>
        </w:rPr>
        <w:t xml:space="preserve"> </w:t>
      </w:r>
      <w:r>
        <w:t>рационального научного мышления, создании целостного представления об окружающем</w:t>
      </w:r>
      <w:r>
        <w:rPr>
          <w:spacing w:val="1"/>
        </w:rPr>
        <w:t xml:space="preserve"> </w:t>
      </w:r>
      <w:r>
        <w:t>мире</w:t>
      </w:r>
      <w:r>
        <w:rPr>
          <w:spacing w:val="1"/>
        </w:rPr>
        <w:t xml:space="preserve"> </w:t>
      </w:r>
      <w:r>
        <w:t>как</w:t>
      </w:r>
      <w:r>
        <w:rPr>
          <w:spacing w:val="1"/>
        </w:rPr>
        <w:t xml:space="preserve"> </w:t>
      </w:r>
      <w:r>
        <w:t>о</w:t>
      </w:r>
      <w:r>
        <w:rPr>
          <w:spacing w:val="1"/>
        </w:rPr>
        <w:t xml:space="preserve"> </w:t>
      </w:r>
      <w:r>
        <w:t>единстве</w:t>
      </w:r>
      <w:r>
        <w:rPr>
          <w:spacing w:val="1"/>
        </w:rPr>
        <w:t xml:space="preserve"> </w:t>
      </w:r>
      <w:r>
        <w:t>природы,</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познании</w:t>
      </w:r>
      <w:r>
        <w:rPr>
          <w:spacing w:val="1"/>
        </w:rPr>
        <w:t xml:space="preserve"> </w:t>
      </w:r>
      <w:r>
        <w:t>природных</w:t>
      </w:r>
      <w:r>
        <w:rPr>
          <w:spacing w:val="1"/>
        </w:rPr>
        <w:t xml:space="preserve"> </w:t>
      </w:r>
      <w:r>
        <w:t>закономерностей</w:t>
      </w:r>
      <w:r>
        <w:rPr>
          <w:spacing w:val="-1"/>
        </w:rPr>
        <w:t xml:space="preserve"> </w:t>
      </w:r>
      <w:r>
        <w:t>и решении</w:t>
      </w:r>
      <w:r>
        <w:rPr>
          <w:spacing w:val="-3"/>
        </w:rPr>
        <w:t xml:space="preserve"> </w:t>
      </w:r>
      <w:r>
        <w:t>проблем</w:t>
      </w:r>
      <w:r>
        <w:rPr>
          <w:spacing w:val="-2"/>
        </w:rPr>
        <w:t xml:space="preserve"> </w:t>
      </w:r>
      <w:r>
        <w:t>сохранения</w:t>
      </w:r>
      <w:r>
        <w:rPr>
          <w:spacing w:val="-1"/>
        </w:rPr>
        <w:t xml:space="preserve"> </w:t>
      </w:r>
      <w:r>
        <w:t>природного равновесия;</w:t>
      </w:r>
    </w:p>
    <w:p w:rsidR="00445874" w:rsidRDefault="00182F3C">
      <w:pPr>
        <w:pStyle w:val="a5"/>
        <w:ind w:right="588"/>
      </w:pPr>
      <w:r>
        <w:t>убеждённость в значимости биологии для современной цивилизации: обеспечения</w:t>
      </w:r>
      <w:r>
        <w:rPr>
          <w:spacing w:val="1"/>
        </w:rPr>
        <w:t xml:space="preserve"> </w:t>
      </w:r>
      <w:r>
        <w:t>нового уровня развития медицины, создания перспективных биотехнологий, способных</w:t>
      </w:r>
      <w:r>
        <w:rPr>
          <w:spacing w:val="1"/>
        </w:rPr>
        <w:t xml:space="preserve"> </w:t>
      </w:r>
      <w:r>
        <w:t>решать ресурсные проблемы развития человечества, поиска путей выхода из глобальных</w:t>
      </w:r>
      <w:r>
        <w:rPr>
          <w:spacing w:val="1"/>
        </w:rPr>
        <w:t xml:space="preserve"> </w:t>
      </w:r>
      <w:r>
        <w:t>экологических проблем и обеспечения перехода к устойчивому развитию, рациональному</w:t>
      </w:r>
      <w:r>
        <w:rPr>
          <w:spacing w:val="1"/>
        </w:rPr>
        <w:t xml:space="preserve"> </w:t>
      </w:r>
      <w:r>
        <w:t>использованию</w:t>
      </w:r>
      <w:r>
        <w:rPr>
          <w:spacing w:val="-3"/>
        </w:rPr>
        <w:t xml:space="preserve"> </w:t>
      </w:r>
      <w:r>
        <w:t>природных ресурсов</w:t>
      </w:r>
      <w:r>
        <w:rPr>
          <w:spacing w:val="2"/>
        </w:rPr>
        <w:t xml:space="preserve"> </w:t>
      </w:r>
      <w:r>
        <w:t>и</w:t>
      </w:r>
      <w:r>
        <w:rPr>
          <w:spacing w:val="-1"/>
        </w:rPr>
        <w:t xml:space="preserve"> </w:t>
      </w:r>
      <w:r>
        <w:t>формированию</w:t>
      </w:r>
      <w:r>
        <w:rPr>
          <w:spacing w:val="-1"/>
        </w:rPr>
        <w:t xml:space="preserve"> </w:t>
      </w:r>
      <w:r>
        <w:t>новых</w:t>
      </w:r>
      <w:r>
        <w:rPr>
          <w:spacing w:val="1"/>
        </w:rPr>
        <w:t xml:space="preserve"> </w:t>
      </w:r>
      <w:r>
        <w:t>стандартов</w:t>
      </w:r>
      <w:r>
        <w:rPr>
          <w:spacing w:val="-1"/>
        </w:rPr>
        <w:t xml:space="preserve"> </w:t>
      </w:r>
      <w:r>
        <w:t>жизни;</w:t>
      </w:r>
    </w:p>
    <w:p w:rsidR="00445874" w:rsidRDefault="00182F3C">
      <w:pPr>
        <w:pStyle w:val="a5"/>
        <w:ind w:right="590"/>
      </w:pPr>
      <w:r>
        <w:t>заинтересованность в получении биологических знаний в целях повышения общей</w:t>
      </w:r>
      <w:r>
        <w:rPr>
          <w:spacing w:val="1"/>
        </w:rPr>
        <w:t xml:space="preserve"> </w:t>
      </w:r>
      <w:r>
        <w:t>культуры,</w:t>
      </w:r>
      <w:r>
        <w:rPr>
          <w:spacing w:val="1"/>
        </w:rPr>
        <w:t xml:space="preserve"> </w:t>
      </w:r>
      <w:r>
        <w:t>естественно-научной</w:t>
      </w:r>
      <w:r>
        <w:rPr>
          <w:spacing w:val="1"/>
        </w:rPr>
        <w:t xml:space="preserve"> </w:t>
      </w:r>
      <w:r>
        <w:t>грамотности</w:t>
      </w:r>
      <w:r>
        <w:rPr>
          <w:spacing w:val="1"/>
        </w:rPr>
        <w:t xml:space="preserve"> </w:t>
      </w:r>
      <w:r>
        <w:t>как</w:t>
      </w:r>
      <w:r>
        <w:rPr>
          <w:spacing w:val="1"/>
        </w:rPr>
        <w:t xml:space="preserve"> </w:t>
      </w:r>
      <w:r>
        <w:t>составной</w:t>
      </w:r>
      <w:r>
        <w:rPr>
          <w:spacing w:val="1"/>
        </w:rPr>
        <w:t xml:space="preserve"> </w:t>
      </w:r>
      <w:r>
        <w:t>части</w:t>
      </w:r>
      <w:r>
        <w:rPr>
          <w:spacing w:val="1"/>
        </w:rPr>
        <w:t xml:space="preserve"> </w:t>
      </w:r>
      <w:r>
        <w:t>функциональной</w:t>
      </w:r>
      <w:r>
        <w:rPr>
          <w:spacing w:val="1"/>
        </w:rPr>
        <w:t xml:space="preserve"> </w:t>
      </w:r>
      <w:r>
        <w:t>грамотности обучающихся, формируемой</w:t>
      </w:r>
      <w:r>
        <w:rPr>
          <w:spacing w:val="-1"/>
        </w:rPr>
        <w:t xml:space="preserve"> </w:t>
      </w:r>
      <w:r>
        <w:t>при</w:t>
      </w:r>
      <w:r>
        <w:rPr>
          <w:spacing w:val="-2"/>
        </w:rPr>
        <w:t xml:space="preserve"> </w:t>
      </w:r>
      <w:r>
        <w:t>изучении</w:t>
      </w:r>
      <w:r>
        <w:rPr>
          <w:spacing w:val="-1"/>
        </w:rPr>
        <w:t xml:space="preserve"> </w:t>
      </w:r>
      <w:r>
        <w:t>биологии;</w:t>
      </w:r>
    </w:p>
    <w:p w:rsidR="00445874" w:rsidRDefault="00182F3C">
      <w:pPr>
        <w:pStyle w:val="a5"/>
        <w:spacing w:before="1"/>
        <w:ind w:right="586"/>
      </w:pPr>
      <w:r>
        <w:t>понимание</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способность</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объяснения</w:t>
      </w:r>
      <w:r>
        <w:rPr>
          <w:spacing w:val="1"/>
        </w:rPr>
        <w:t xml:space="preserve"> </w:t>
      </w:r>
      <w:r>
        <w:t>явлений</w:t>
      </w:r>
      <w:r>
        <w:rPr>
          <w:spacing w:val="-57"/>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w:t>
      </w:r>
      <w:r>
        <w:rPr>
          <w:spacing w:val="1"/>
        </w:rPr>
        <w:t xml:space="preserve"> </w:t>
      </w:r>
      <w:r>
        <w:t>в</w:t>
      </w:r>
      <w:r>
        <w:rPr>
          <w:spacing w:val="1"/>
        </w:rPr>
        <w:t xml:space="preserve"> </w:t>
      </w:r>
      <w:r>
        <w:t>нём</w:t>
      </w:r>
      <w:r>
        <w:rPr>
          <w:spacing w:val="1"/>
        </w:rPr>
        <w:t xml:space="preserve"> </w:t>
      </w:r>
      <w:r>
        <w:t>изменений,</w:t>
      </w:r>
      <w:r>
        <w:rPr>
          <w:spacing w:val="1"/>
        </w:rPr>
        <w:t xml:space="preserve"> </w:t>
      </w:r>
      <w:r>
        <w:t>умение</w:t>
      </w:r>
      <w:r>
        <w:rPr>
          <w:spacing w:val="1"/>
        </w:rPr>
        <w:t xml:space="preserve"> </w:t>
      </w:r>
      <w:r>
        <w:t>делать</w:t>
      </w:r>
      <w:r>
        <w:rPr>
          <w:spacing w:val="1"/>
        </w:rPr>
        <w:t xml:space="preserve"> </w:t>
      </w:r>
      <w:r>
        <w:t>обоснованные</w:t>
      </w:r>
      <w:r>
        <w:rPr>
          <w:spacing w:val="1"/>
        </w:rPr>
        <w:t xml:space="preserve"> </w:t>
      </w:r>
      <w:r>
        <w:t>заключения</w:t>
      </w:r>
      <w:r>
        <w:rPr>
          <w:spacing w:val="1"/>
        </w:rPr>
        <w:t xml:space="preserve"> </w:t>
      </w:r>
      <w:r>
        <w:t>на</w:t>
      </w:r>
      <w:r>
        <w:rPr>
          <w:spacing w:val="1"/>
        </w:rPr>
        <w:t xml:space="preserve"> </w:t>
      </w:r>
      <w:r>
        <w:t>основе</w:t>
      </w:r>
      <w:r>
        <w:rPr>
          <w:spacing w:val="1"/>
        </w:rPr>
        <w:t xml:space="preserve"> </w:t>
      </w:r>
      <w:r>
        <w:t>научных</w:t>
      </w:r>
      <w:r>
        <w:rPr>
          <w:spacing w:val="1"/>
        </w:rPr>
        <w:t xml:space="preserve"> </w:t>
      </w:r>
      <w:r>
        <w:t>фактов</w:t>
      </w:r>
      <w:r>
        <w:rPr>
          <w:spacing w:val="1"/>
        </w:rPr>
        <w:t xml:space="preserve"> </w:t>
      </w:r>
      <w:r>
        <w:t>и</w:t>
      </w:r>
      <w:r>
        <w:rPr>
          <w:spacing w:val="1"/>
        </w:rPr>
        <w:t xml:space="preserve"> </w:t>
      </w:r>
      <w:r>
        <w:t>имеющихся</w:t>
      </w:r>
      <w:r>
        <w:rPr>
          <w:spacing w:val="1"/>
        </w:rPr>
        <w:t xml:space="preserve"> </w:t>
      </w:r>
      <w:r>
        <w:t>данных</w:t>
      </w:r>
      <w:r>
        <w:rPr>
          <w:spacing w:val="1"/>
        </w:rPr>
        <w:t xml:space="preserve"> </w:t>
      </w:r>
      <w:r>
        <w:t>с</w:t>
      </w:r>
      <w:r>
        <w:rPr>
          <w:spacing w:val="1"/>
        </w:rPr>
        <w:t xml:space="preserve"> </w:t>
      </w:r>
      <w:r>
        <w:t>целью</w:t>
      </w:r>
      <w:r>
        <w:rPr>
          <w:spacing w:val="1"/>
        </w:rPr>
        <w:t xml:space="preserve"> </w:t>
      </w:r>
      <w:r>
        <w:t>получения</w:t>
      </w:r>
      <w:r>
        <w:rPr>
          <w:spacing w:val="1"/>
        </w:rPr>
        <w:t xml:space="preserve"> </w:t>
      </w:r>
      <w:r>
        <w:t>достоверных выводов;</w:t>
      </w:r>
    </w:p>
    <w:p w:rsidR="00445874" w:rsidRDefault="00182F3C">
      <w:pPr>
        <w:pStyle w:val="a5"/>
        <w:ind w:right="586"/>
      </w:pPr>
      <w:r>
        <w:t>способность</w:t>
      </w:r>
      <w:r>
        <w:rPr>
          <w:spacing w:val="1"/>
        </w:rPr>
        <w:t xml:space="preserve"> </w:t>
      </w:r>
      <w:r>
        <w:t>самостоятельно</w:t>
      </w:r>
      <w:r>
        <w:rPr>
          <w:spacing w:val="1"/>
        </w:rPr>
        <w:t xml:space="preserve"> </w:t>
      </w:r>
      <w:r>
        <w:t>использовать</w:t>
      </w:r>
      <w:r>
        <w:rPr>
          <w:spacing w:val="1"/>
        </w:rPr>
        <w:t xml:space="preserve"> </w:t>
      </w:r>
      <w:r>
        <w:t>биологические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проблем</w:t>
      </w:r>
      <w:r>
        <w:rPr>
          <w:spacing w:val="-3"/>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p>
    <w:p w:rsidR="00445874" w:rsidRDefault="00182F3C">
      <w:pPr>
        <w:pStyle w:val="a5"/>
        <w:ind w:right="593"/>
      </w:pPr>
      <w:r>
        <w:t>осознание ценности научной деятельности, готовность осуществлять проектную 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 в</w:t>
      </w:r>
      <w:r>
        <w:rPr>
          <w:spacing w:val="-2"/>
        </w:rPr>
        <w:t xml:space="preserve"> </w:t>
      </w:r>
      <w:r>
        <w:t>группе;</w:t>
      </w:r>
    </w:p>
    <w:p w:rsidR="00445874" w:rsidRDefault="00182F3C">
      <w:pPr>
        <w:pStyle w:val="a5"/>
        <w:ind w:right="583"/>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активному</w:t>
      </w:r>
      <w:r>
        <w:rPr>
          <w:spacing w:val="1"/>
        </w:rPr>
        <w:t xml:space="preserve"> </w:t>
      </w:r>
      <w:r>
        <w:t>получению</w:t>
      </w:r>
      <w:r>
        <w:rPr>
          <w:spacing w:val="1"/>
        </w:rPr>
        <w:t xml:space="preserve"> </w:t>
      </w:r>
      <w:r>
        <w:t>новых</w:t>
      </w:r>
      <w:r>
        <w:rPr>
          <w:spacing w:val="1"/>
        </w:rPr>
        <w:t xml:space="preserve"> </w:t>
      </w:r>
      <w:r>
        <w:t>знаний</w:t>
      </w:r>
      <w:r>
        <w:rPr>
          <w:spacing w:val="1"/>
        </w:rPr>
        <w:t xml:space="preserve"> </w:t>
      </w:r>
      <w:r>
        <w:t>по</w:t>
      </w:r>
      <w:r>
        <w:rPr>
          <w:spacing w:val="1"/>
        </w:rPr>
        <w:t xml:space="preserve"> </w:t>
      </w:r>
      <w:r>
        <w:t>биологии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жизненными</w:t>
      </w:r>
      <w:r>
        <w:rPr>
          <w:spacing w:val="1"/>
        </w:rPr>
        <w:t xml:space="preserve"> </w:t>
      </w:r>
      <w:r>
        <w:t>потребностями.</w:t>
      </w:r>
    </w:p>
    <w:p w:rsidR="00445874" w:rsidRDefault="00182F3C">
      <w:pPr>
        <w:pStyle w:val="a5"/>
        <w:ind w:left="2410" w:firstLine="0"/>
      </w:pPr>
      <w:r>
        <w:t>В</w:t>
      </w:r>
      <w:r>
        <w:rPr>
          <w:spacing w:val="104"/>
        </w:rPr>
        <w:t xml:space="preserve"> </w:t>
      </w:r>
      <w:r>
        <w:t xml:space="preserve">процессе  </w:t>
      </w:r>
      <w:r>
        <w:rPr>
          <w:spacing w:val="42"/>
        </w:rPr>
        <w:t xml:space="preserve"> </w:t>
      </w:r>
      <w:r>
        <w:t xml:space="preserve">достижения  </w:t>
      </w:r>
      <w:r>
        <w:rPr>
          <w:spacing w:val="44"/>
        </w:rPr>
        <w:t xml:space="preserve"> </w:t>
      </w:r>
      <w:r>
        <w:t xml:space="preserve">личностных  </w:t>
      </w:r>
      <w:r>
        <w:rPr>
          <w:spacing w:val="46"/>
        </w:rPr>
        <w:t xml:space="preserve"> </w:t>
      </w:r>
      <w:r>
        <w:t xml:space="preserve">результатов  </w:t>
      </w:r>
      <w:r>
        <w:rPr>
          <w:spacing w:val="44"/>
        </w:rPr>
        <w:t xml:space="preserve"> </w:t>
      </w:r>
      <w:r>
        <w:t xml:space="preserve">освоения  </w:t>
      </w:r>
      <w:r>
        <w:rPr>
          <w:spacing w:val="44"/>
        </w:rPr>
        <w:t xml:space="preserve"> </w:t>
      </w:r>
      <w:r>
        <w:t>обучающимися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firstLine="0"/>
      </w:pPr>
      <w:r>
        <w:t>программы</w:t>
      </w:r>
      <w:r>
        <w:rPr>
          <w:spacing w:val="1"/>
        </w:rPr>
        <w:t xml:space="preserve"> </w:t>
      </w:r>
      <w:r>
        <w:t>по</w:t>
      </w:r>
      <w:r>
        <w:rPr>
          <w:spacing w:val="1"/>
        </w:rPr>
        <w:t xml:space="preserve"> </w:t>
      </w:r>
      <w:r>
        <w:t>биологии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2"/>
        </w:rPr>
        <w:t xml:space="preserve"> </w:t>
      </w:r>
      <w:r>
        <w:t>эмоциональный</w:t>
      </w:r>
      <w:r>
        <w:rPr>
          <w:spacing w:val="-1"/>
        </w:rPr>
        <w:t xml:space="preserve"> </w:t>
      </w:r>
      <w:r>
        <w:t>интеллект,</w:t>
      </w:r>
      <w:r>
        <w:rPr>
          <w:spacing w:val="-3"/>
        </w:rPr>
        <w:t xml:space="preserve"> </w:t>
      </w:r>
      <w:r>
        <w:t>предполагающий</w:t>
      </w:r>
      <w:r>
        <w:rPr>
          <w:spacing w:val="-2"/>
        </w:rPr>
        <w:t xml:space="preserve"> </w:t>
      </w:r>
      <w:r>
        <w:t>сформированность:</w:t>
      </w:r>
    </w:p>
    <w:p w:rsidR="00445874" w:rsidRDefault="00182F3C">
      <w:pPr>
        <w:pStyle w:val="a5"/>
        <w:ind w:right="591"/>
      </w:pPr>
      <w:r>
        <w:t>самосознания, включающего способность понимать своё эмоциональное состояние,</w:t>
      </w:r>
      <w:r>
        <w:rPr>
          <w:spacing w:val="-57"/>
        </w:rPr>
        <w:t xml:space="preserve"> </w:t>
      </w:r>
      <w:r>
        <w:t>видеть</w:t>
      </w:r>
      <w:r>
        <w:rPr>
          <w:spacing w:val="-3"/>
        </w:rPr>
        <w:t xml:space="preserve"> </w:t>
      </w:r>
      <w:r>
        <w:t>направления</w:t>
      </w:r>
      <w:r>
        <w:rPr>
          <w:spacing w:val="-3"/>
        </w:rPr>
        <w:t xml:space="preserve"> </w:t>
      </w:r>
      <w:r>
        <w:t>развития</w:t>
      </w:r>
      <w:r>
        <w:rPr>
          <w:spacing w:val="-3"/>
        </w:rPr>
        <w:t xml:space="preserve"> </w:t>
      </w:r>
      <w:r>
        <w:t>собственной</w:t>
      </w:r>
      <w:r>
        <w:rPr>
          <w:spacing w:val="-6"/>
        </w:rPr>
        <w:t xml:space="preserve"> </w:t>
      </w:r>
      <w:r>
        <w:t>эмоциональной</w:t>
      </w:r>
      <w:r>
        <w:rPr>
          <w:spacing w:val="-3"/>
        </w:rPr>
        <w:t xml:space="preserve"> </w:t>
      </w:r>
      <w:r>
        <w:t>сферы,</w:t>
      </w:r>
      <w:r>
        <w:rPr>
          <w:spacing w:val="-3"/>
        </w:rPr>
        <w:t xml:space="preserve"> </w:t>
      </w:r>
      <w:r>
        <w:t>быть</w:t>
      </w:r>
      <w:r>
        <w:rPr>
          <w:spacing w:val="-1"/>
        </w:rPr>
        <w:t xml:space="preserve"> </w:t>
      </w:r>
      <w:r>
        <w:t>уверенным</w:t>
      </w:r>
      <w:r>
        <w:rPr>
          <w:spacing w:val="-6"/>
        </w:rPr>
        <w:t xml:space="preserve"> </w:t>
      </w:r>
      <w:r>
        <w:t>в</w:t>
      </w:r>
      <w:r>
        <w:rPr>
          <w:spacing w:val="-4"/>
        </w:rPr>
        <w:t xml:space="preserve"> </w:t>
      </w:r>
      <w:r>
        <w:t>себе;</w:t>
      </w:r>
    </w:p>
    <w:p w:rsidR="00445874" w:rsidRDefault="00182F3C">
      <w:pPr>
        <w:pStyle w:val="a5"/>
        <w:ind w:right="586"/>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57"/>
        </w:rPr>
        <w:t xml:space="preserve"> </w:t>
      </w:r>
      <w:r>
        <w:t>изменениям</w:t>
      </w:r>
      <w:r>
        <w:rPr>
          <w:spacing w:val="-5"/>
        </w:rPr>
        <w:t xml:space="preserve"> </w:t>
      </w:r>
      <w:r>
        <w:t>и проявлять гибкость,</w:t>
      </w:r>
      <w:r>
        <w:rPr>
          <w:spacing w:val="-1"/>
        </w:rPr>
        <w:t xml:space="preserve"> </w:t>
      </w:r>
      <w:r>
        <w:t>быть</w:t>
      </w:r>
      <w:r>
        <w:rPr>
          <w:spacing w:val="1"/>
        </w:rPr>
        <w:t xml:space="preserve"> </w:t>
      </w:r>
      <w:r>
        <w:t>открытым новому;</w:t>
      </w:r>
    </w:p>
    <w:p w:rsidR="00445874" w:rsidRDefault="00182F3C">
      <w:pPr>
        <w:pStyle w:val="a5"/>
        <w:ind w:right="588"/>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 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 возможностей;</w:t>
      </w:r>
    </w:p>
    <w:p w:rsidR="00445874" w:rsidRDefault="00182F3C">
      <w:pPr>
        <w:pStyle w:val="a5"/>
        <w:ind w:right="588"/>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57"/>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445874" w:rsidRDefault="00182F3C">
      <w:pPr>
        <w:pStyle w:val="a5"/>
        <w:ind w:right="587"/>
      </w:pPr>
      <w:r>
        <w:t>социальных навыков,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 интерес</w:t>
      </w:r>
      <w:r>
        <w:rPr>
          <w:spacing w:val="-1"/>
        </w:rPr>
        <w:t xml:space="preserve"> </w:t>
      </w:r>
      <w:r>
        <w:t>и разрешать конфликты.</w:t>
      </w:r>
    </w:p>
    <w:p w:rsidR="00445874" w:rsidRDefault="00182F3C">
      <w:pPr>
        <w:pStyle w:val="a5"/>
        <w:spacing w:before="1"/>
        <w:ind w:right="584"/>
      </w:pPr>
      <w:r>
        <w:t>Метапредметные результаты освоения учебного предмета «Биология» включают:</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 общенаучные понятия, отражающие целостность научной картины мира</w:t>
      </w:r>
      <w:r>
        <w:rPr>
          <w:spacing w:val="-57"/>
        </w:rPr>
        <w:t xml:space="preserve"> </w:t>
      </w:r>
      <w:r>
        <w:t>и специфику методов познания, используемых в естественных науках (вещество, энергия,</w:t>
      </w:r>
      <w:r>
        <w:rPr>
          <w:spacing w:val="1"/>
        </w:rPr>
        <w:t xml:space="preserve"> </w:t>
      </w:r>
      <w:r>
        <w:t>явление,</w:t>
      </w:r>
      <w:r>
        <w:rPr>
          <w:spacing w:val="1"/>
        </w:rPr>
        <w:t xml:space="preserve"> </w:t>
      </w:r>
      <w:r>
        <w:t>процесс,</w:t>
      </w:r>
      <w:r>
        <w:rPr>
          <w:spacing w:val="1"/>
        </w:rPr>
        <w:t xml:space="preserve"> </w:t>
      </w:r>
      <w:r>
        <w:t>система,</w:t>
      </w:r>
      <w:r>
        <w:rPr>
          <w:spacing w:val="1"/>
        </w:rPr>
        <w:t xml:space="preserve"> </w:t>
      </w:r>
      <w:r>
        <w:t>научный</w:t>
      </w:r>
      <w:r>
        <w:rPr>
          <w:spacing w:val="1"/>
        </w:rPr>
        <w:t xml:space="preserve"> </w:t>
      </w:r>
      <w:r>
        <w:t>факт,</w:t>
      </w:r>
      <w:r>
        <w:rPr>
          <w:spacing w:val="1"/>
        </w:rPr>
        <w:t xml:space="preserve"> </w:t>
      </w:r>
      <w:r>
        <w:t>принцип,</w:t>
      </w:r>
      <w:r>
        <w:rPr>
          <w:spacing w:val="1"/>
        </w:rPr>
        <w:t xml:space="preserve"> </w:t>
      </w:r>
      <w:r>
        <w:t>гипотеза,</w:t>
      </w:r>
      <w:r>
        <w:rPr>
          <w:spacing w:val="1"/>
        </w:rPr>
        <w:t xml:space="preserve"> </w:t>
      </w:r>
      <w:r>
        <w:t>закономерность,</w:t>
      </w:r>
      <w:r>
        <w:rPr>
          <w:spacing w:val="1"/>
        </w:rPr>
        <w:t xml:space="preserve"> </w:t>
      </w:r>
      <w:r>
        <w:t>закон,</w:t>
      </w:r>
      <w:r>
        <w:rPr>
          <w:spacing w:val="1"/>
        </w:rPr>
        <w:t xml:space="preserve"> </w:t>
      </w:r>
      <w:r>
        <w:t>теория,</w:t>
      </w:r>
      <w:r>
        <w:rPr>
          <w:spacing w:val="1"/>
        </w:rPr>
        <w:t xml:space="preserve"> </w:t>
      </w:r>
      <w:r>
        <w:t>исследование,</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и</w:t>
      </w:r>
      <w:r>
        <w:rPr>
          <w:spacing w:val="1"/>
        </w:rPr>
        <w:t xml:space="preserve"> </w:t>
      </w:r>
      <w:r>
        <w:t>других),</w:t>
      </w:r>
      <w:r>
        <w:rPr>
          <w:spacing w:val="1"/>
        </w:rPr>
        <w:t xml:space="preserve"> </w:t>
      </w:r>
      <w:r>
        <w:t>универсальные</w:t>
      </w:r>
      <w:r>
        <w:rPr>
          <w:spacing w:val="-57"/>
        </w:rPr>
        <w:t xml:space="preserve"> </w:t>
      </w:r>
      <w:r>
        <w:t>учебные действия (познавательные, коммуникативные, регулятивные), обеспечивающие</w:t>
      </w:r>
      <w:r>
        <w:rPr>
          <w:spacing w:val="1"/>
        </w:rPr>
        <w:t xml:space="preserve"> </w:t>
      </w:r>
      <w:r>
        <w:t>формирование функциональной грамотности и социальной компетенции обучающихся,</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мировоззренческие</w:t>
      </w:r>
      <w:r>
        <w:rPr>
          <w:spacing w:val="1"/>
        </w:rPr>
        <w:t xml:space="preserve"> </w:t>
      </w:r>
      <w:r>
        <w:t>знания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1"/>
        </w:rPr>
        <w:t xml:space="preserve"> </w:t>
      </w:r>
      <w:r>
        <w:t>практике.</w:t>
      </w:r>
    </w:p>
    <w:p w:rsidR="00445874" w:rsidRDefault="00182F3C">
      <w:pPr>
        <w:pStyle w:val="1"/>
        <w:ind w:right="594" w:firstLine="707"/>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57"/>
        </w:rPr>
        <w:t xml:space="preserve"> </w:t>
      </w:r>
      <w:r>
        <w:t>образования</w:t>
      </w:r>
      <w:r>
        <w:rPr>
          <w:spacing w:val="-1"/>
        </w:rPr>
        <w:t xml:space="preserve"> </w:t>
      </w:r>
      <w:r>
        <w:t>должны отражать:</w:t>
      </w:r>
    </w:p>
    <w:p w:rsidR="00445874" w:rsidRDefault="00182F3C">
      <w:pPr>
        <w:pStyle w:val="a5"/>
        <w:spacing w:line="271" w:lineRule="exact"/>
        <w:ind w:left="2410" w:firstLine="0"/>
      </w:pPr>
      <w:r>
        <w:t>Овладение</w:t>
      </w:r>
      <w:r>
        <w:rPr>
          <w:spacing w:val="-4"/>
        </w:rPr>
        <w:t xml:space="preserve"> </w:t>
      </w:r>
      <w:r>
        <w:t>универсальными</w:t>
      </w:r>
      <w:r>
        <w:rPr>
          <w:spacing w:val="-1"/>
        </w:rPr>
        <w:t xml:space="preserve"> </w:t>
      </w:r>
      <w:r>
        <w:t>учебными</w:t>
      </w:r>
      <w:r>
        <w:rPr>
          <w:spacing w:val="-5"/>
        </w:rPr>
        <w:t xml:space="preserve"> </w:t>
      </w:r>
      <w:r>
        <w:t>познавательными</w:t>
      </w:r>
      <w:r>
        <w:rPr>
          <w:spacing w:val="-4"/>
        </w:rPr>
        <w:t xml:space="preserve"> </w:t>
      </w:r>
      <w:r>
        <w:t>действиями:</w:t>
      </w:r>
    </w:p>
    <w:p w:rsidR="00445874" w:rsidRDefault="00182F3C">
      <w:pPr>
        <w:pStyle w:val="a9"/>
        <w:numPr>
          <w:ilvl w:val="0"/>
          <w:numId w:val="105"/>
        </w:numPr>
        <w:tabs>
          <w:tab w:val="left" w:pos="2670"/>
        </w:tabs>
        <w:jc w:val="both"/>
        <w:rPr>
          <w:sz w:val="24"/>
        </w:rPr>
      </w:pPr>
      <w:r>
        <w:rPr>
          <w:sz w:val="24"/>
        </w:rPr>
        <w:t>базовые</w:t>
      </w:r>
      <w:r>
        <w:rPr>
          <w:spacing w:val="-3"/>
          <w:sz w:val="24"/>
        </w:rPr>
        <w:t xml:space="preserve"> </w:t>
      </w:r>
      <w:r>
        <w:rPr>
          <w:sz w:val="24"/>
        </w:rPr>
        <w:t>логические</w:t>
      </w:r>
      <w:r>
        <w:rPr>
          <w:spacing w:val="-1"/>
          <w:sz w:val="24"/>
        </w:rPr>
        <w:t xml:space="preserve"> </w:t>
      </w:r>
      <w:r>
        <w:rPr>
          <w:sz w:val="24"/>
        </w:rPr>
        <w:t>действия:</w:t>
      </w:r>
    </w:p>
    <w:p w:rsidR="00445874" w:rsidRDefault="00182F3C">
      <w:pPr>
        <w:pStyle w:val="a5"/>
        <w:ind w:right="592"/>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445874" w:rsidRDefault="00182F3C">
      <w:pPr>
        <w:pStyle w:val="a5"/>
        <w:ind w:right="587"/>
      </w:pPr>
      <w:r>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(анализа,</w:t>
      </w:r>
      <w:r>
        <w:rPr>
          <w:spacing w:val="1"/>
        </w:rPr>
        <w:t xml:space="preserve"> </w:t>
      </w:r>
      <w:r>
        <w:t>синтеза,</w:t>
      </w:r>
      <w:r>
        <w:rPr>
          <w:spacing w:val="1"/>
        </w:rPr>
        <w:t xml:space="preserve"> </w:t>
      </w:r>
      <w:r>
        <w:t>сравнения,</w:t>
      </w:r>
      <w:r>
        <w:rPr>
          <w:spacing w:val="1"/>
        </w:rPr>
        <w:t xml:space="preserve"> </w:t>
      </w:r>
      <w:r>
        <w:t>классификации,</w:t>
      </w:r>
      <w:r>
        <w:rPr>
          <w:spacing w:val="1"/>
        </w:rPr>
        <w:t xml:space="preserve"> </w:t>
      </w:r>
      <w:r>
        <w:t>обобщения),</w:t>
      </w:r>
      <w:r>
        <w:rPr>
          <w:spacing w:val="1"/>
        </w:rPr>
        <w:t xml:space="preserve"> </w:t>
      </w:r>
      <w:r>
        <w:t>раскрывать</w:t>
      </w:r>
      <w:r>
        <w:rPr>
          <w:spacing w:val="1"/>
        </w:rPr>
        <w:t xml:space="preserve"> </w:t>
      </w:r>
      <w:r>
        <w:t>смысл</w:t>
      </w:r>
      <w:r>
        <w:rPr>
          <w:spacing w:val="1"/>
        </w:rPr>
        <w:t xml:space="preserve"> </w:t>
      </w:r>
      <w:r>
        <w:t>биологических</w:t>
      </w:r>
      <w:r>
        <w:rPr>
          <w:spacing w:val="1"/>
        </w:rPr>
        <w:t xml:space="preserve"> </w:t>
      </w:r>
      <w:r>
        <w:t>понятий</w:t>
      </w:r>
      <w:r>
        <w:rPr>
          <w:spacing w:val="-3"/>
        </w:rPr>
        <w:t xml:space="preserve"> </w:t>
      </w:r>
      <w:r>
        <w:t>(выделять</w:t>
      </w:r>
      <w:r>
        <w:rPr>
          <w:spacing w:val="-3"/>
        </w:rPr>
        <w:t xml:space="preserve"> </w:t>
      </w:r>
      <w:r>
        <w:t>их</w:t>
      </w:r>
      <w:r>
        <w:rPr>
          <w:spacing w:val="-4"/>
        </w:rPr>
        <w:t xml:space="preserve"> </w:t>
      </w:r>
      <w:r>
        <w:t>характерные</w:t>
      </w:r>
      <w:r>
        <w:rPr>
          <w:spacing w:val="-5"/>
        </w:rPr>
        <w:t xml:space="preserve"> </w:t>
      </w:r>
      <w:r>
        <w:t>признаки,</w:t>
      </w:r>
      <w:r>
        <w:rPr>
          <w:spacing w:val="-1"/>
        </w:rPr>
        <w:t xml:space="preserve"> </w:t>
      </w:r>
      <w:r>
        <w:t>устанавливать</w:t>
      </w:r>
      <w:r>
        <w:rPr>
          <w:spacing w:val="-2"/>
        </w:rPr>
        <w:t xml:space="preserve"> </w:t>
      </w:r>
      <w:r>
        <w:t>связи</w:t>
      </w:r>
      <w:r>
        <w:rPr>
          <w:spacing w:val="-3"/>
        </w:rPr>
        <w:t xml:space="preserve"> </w:t>
      </w:r>
      <w:r>
        <w:t>с</w:t>
      </w:r>
      <w:r>
        <w:rPr>
          <w:spacing w:val="-4"/>
        </w:rPr>
        <w:t xml:space="preserve"> </w:t>
      </w:r>
      <w:r>
        <w:t>другими</w:t>
      </w:r>
      <w:r>
        <w:rPr>
          <w:spacing w:val="-3"/>
        </w:rPr>
        <w:t xml:space="preserve"> </w:t>
      </w:r>
      <w:r>
        <w:t>понятиями);</w:t>
      </w:r>
    </w:p>
    <w:p w:rsidR="00445874" w:rsidRDefault="00182F3C">
      <w:pPr>
        <w:pStyle w:val="a5"/>
        <w:spacing w:before="1"/>
        <w:ind w:right="590"/>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 результаты деятельности</w:t>
      </w:r>
      <w:r>
        <w:rPr>
          <w:spacing w:val="1"/>
        </w:rPr>
        <w:t xml:space="preserve"> </w:t>
      </w:r>
      <w:r>
        <w:t>с</w:t>
      </w:r>
      <w:r>
        <w:rPr>
          <w:spacing w:val="-2"/>
        </w:rPr>
        <w:t xml:space="preserve"> </w:t>
      </w:r>
      <w:r>
        <w:t>поставленными целями;</w:t>
      </w:r>
    </w:p>
    <w:p w:rsidR="00445874" w:rsidRDefault="00182F3C">
      <w:pPr>
        <w:pStyle w:val="a5"/>
        <w:ind w:right="591"/>
      </w:pPr>
      <w:r>
        <w:t>использовать</w:t>
      </w:r>
      <w:r>
        <w:rPr>
          <w:spacing w:val="1"/>
        </w:rPr>
        <w:t xml:space="preserve"> </w:t>
      </w:r>
      <w:r>
        <w:t>биологические</w:t>
      </w:r>
      <w:r>
        <w:rPr>
          <w:spacing w:val="1"/>
        </w:rPr>
        <w:t xml:space="preserve"> </w:t>
      </w:r>
      <w:r>
        <w:t>понятия</w:t>
      </w:r>
      <w:r>
        <w:rPr>
          <w:spacing w:val="1"/>
        </w:rPr>
        <w:t xml:space="preserve"> </w:t>
      </w:r>
      <w:r>
        <w:t>для</w:t>
      </w:r>
      <w:r>
        <w:rPr>
          <w:spacing w:val="1"/>
        </w:rPr>
        <w:t xml:space="preserve"> </w:t>
      </w:r>
      <w:r>
        <w:t>объяснения</w:t>
      </w:r>
      <w:r>
        <w:rPr>
          <w:spacing w:val="1"/>
        </w:rPr>
        <w:t xml:space="preserve"> </w:t>
      </w:r>
      <w:r>
        <w:t>фактов</w:t>
      </w:r>
      <w:r>
        <w:rPr>
          <w:spacing w:val="1"/>
        </w:rPr>
        <w:t xml:space="preserve"> </w:t>
      </w:r>
      <w:r>
        <w:t>и</w:t>
      </w:r>
      <w:r>
        <w:rPr>
          <w:spacing w:val="1"/>
        </w:rPr>
        <w:t xml:space="preserve"> </w:t>
      </w:r>
      <w:r>
        <w:t>явлений</w:t>
      </w:r>
      <w:r>
        <w:rPr>
          <w:spacing w:val="1"/>
        </w:rPr>
        <w:t xml:space="preserve"> </w:t>
      </w:r>
      <w:r>
        <w:t>живой</w:t>
      </w:r>
      <w:r>
        <w:rPr>
          <w:spacing w:val="1"/>
        </w:rPr>
        <w:t xml:space="preserve"> </w:t>
      </w:r>
      <w:r>
        <w:t>природы;</w:t>
      </w:r>
    </w:p>
    <w:p w:rsidR="00445874" w:rsidRDefault="00182F3C">
      <w:pPr>
        <w:pStyle w:val="a5"/>
        <w:ind w:right="590"/>
      </w:pPr>
      <w:r>
        <w:t>строить</w:t>
      </w:r>
      <w:r>
        <w:rPr>
          <w:spacing w:val="1"/>
        </w:rPr>
        <w:t xml:space="preserve"> </w:t>
      </w:r>
      <w:r>
        <w:t>логические</w:t>
      </w:r>
      <w:r>
        <w:rPr>
          <w:spacing w:val="1"/>
        </w:rPr>
        <w:t xml:space="preserve"> </w:t>
      </w:r>
      <w:r>
        <w:t>рассуждения</w:t>
      </w:r>
      <w:r>
        <w:rPr>
          <w:spacing w:val="1"/>
        </w:rPr>
        <w:t xml:space="preserve"> </w:t>
      </w:r>
      <w:r>
        <w:t>(индуктивные,</w:t>
      </w:r>
      <w:r>
        <w:rPr>
          <w:spacing w:val="1"/>
        </w:rPr>
        <w:t xml:space="preserve"> </w:t>
      </w:r>
      <w:r>
        <w:t>дедуктивные,</w:t>
      </w:r>
      <w:r>
        <w:rPr>
          <w:spacing w:val="1"/>
        </w:rPr>
        <w:t xml:space="preserve"> </w:t>
      </w:r>
      <w:r>
        <w:t>по</w:t>
      </w:r>
      <w:r>
        <w:rPr>
          <w:spacing w:val="1"/>
        </w:rPr>
        <w:t xml:space="preserve"> </w:t>
      </w:r>
      <w:r>
        <w:t>аналогии),</w:t>
      </w:r>
      <w:r>
        <w:rPr>
          <w:spacing w:val="1"/>
        </w:rPr>
        <w:t xml:space="preserve"> </w:t>
      </w:r>
      <w:r>
        <w:t>выявлять закономерности и противоречия в рассматриваемых явлениях, формулировать</w:t>
      </w:r>
      <w:r>
        <w:rPr>
          <w:spacing w:val="1"/>
        </w:rPr>
        <w:t xml:space="preserve"> </w:t>
      </w:r>
      <w:r>
        <w:t>выводы</w:t>
      </w:r>
      <w:r>
        <w:rPr>
          <w:spacing w:val="-2"/>
        </w:rPr>
        <w:t xml:space="preserve"> </w:t>
      </w:r>
      <w:r>
        <w:t>и</w:t>
      </w:r>
      <w:r>
        <w:rPr>
          <w:spacing w:val="-1"/>
        </w:rPr>
        <w:t xml:space="preserve"> </w:t>
      </w:r>
      <w:r>
        <w:t>заключения;</w:t>
      </w:r>
    </w:p>
    <w:p w:rsidR="00445874" w:rsidRDefault="00182F3C">
      <w:pPr>
        <w:pStyle w:val="a5"/>
        <w:ind w:right="589"/>
      </w:pPr>
      <w:r>
        <w:t>применять схемно-модельные средства для представления существенных связей и</w:t>
      </w:r>
      <w:r>
        <w:rPr>
          <w:spacing w:val="1"/>
        </w:rPr>
        <w:t xml:space="preserve"> </w:t>
      </w:r>
      <w:r>
        <w:t>отношений в изучаемых биологических объектах, а также противоречий разного рода,</w:t>
      </w:r>
      <w:r>
        <w:rPr>
          <w:spacing w:val="1"/>
        </w:rPr>
        <w:t xml:space="preserve"> </w:t>
      </w:r>
      <w:r>
        <w:t>выявленных в</w:t>
      </w:r>
      <w:r>
        <w:rPr>
          <w:spacing w:val="-1"/>
        </w:rPr>
        <w:t xml:space="preserve"> </w:t>
      </w:r>
      <w:r>
        <w:t>различных информационных</w:t>
      </w:r>
      <w:r>
        <w:rPr>
          <w:spacing w:val="2"/>
        </w:rPr>
        <w:t xml:space="preserve"> </w:t>
      </w:r>
      <w:r>
        <w:t>источниках;</w:t>
      </w:r>
    </w:p>
    <w:p w:rsidR="00445874" w:rsidRDefault="00182F3C">
      <w:pPr>
        <w:pStyle w:val="a5"/>
        <w:ind w:right="585"/>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анализа</w:t>
      </w:r>
      <w:r>
        <w:rPr>
          <w:spacing w:val="61"/>
        </w:rPr>
        <w:t xml:space="preserve"> </w:t>
      </w:r>
      <w:r>
        <w:t>имеющихся</w:t>
      </w:r>
      <w:r>
        <w:rPr>
          <w:spacing w:val="1"/>
        </w:rPr>
        <w:t xml:space="preserve"> </w:t>
      </w:r>
      <w:r>
        <w:t>материальных</w:t>
      </w:r>
      <w:r>
        <w:rPr>
          <w:spacing w:val="-2"/>
        </w:rPr>
        <w:t xml:space="preserve"> </w:t>
      </w:r>
      <w:r>
        <w:t>и нематериальных</w:t>
      </w:r>
      <w:r>
        <w:rPr>
          <w:spacing w:val="2"/>
        </w:rPr>
        <w:t xml:space="preserve"> </w:t>
      </w:r>
      <w:r>
        <w:t>ресурсов;</w:t>
      </w:r>
    </w:p>
    <w:p w:rsidR="00445874" w:rsidRDefault="00182F3C">
      <w:pPr>
        <w:pStyle w:val="a5"/>
        <w:ind w:right="590"/>
      </w:pPr>
      <w:r>
        <w:t>вносить</w:t>
      </w:r>
      <w:r>
        <w:rPr>
          <w:spacing w:val="1"/>
        </w:rPr>
        <w:t xml:space="preserve"> </w:t>
      </w:r>
      <w:r>
        <w:t>коррективы в деятельность, оценивать</w:t>
      </w:r>
      <w:r>
        <w:rPr>
          <w:spacing w:val="1"/>
        </w:rPr>
        <w:t xml:space="preserve"> </w:t>
      </w:r>
      <w:r>
        <w:t>соответствие результатов целям,</w:t>
      </w:r>
      <w:r>
        <w:rPr>
          <w:spacing w:val="1"/>
        </w:rPr>
        <w:t xml:space="preserve"> </w:t>
      </w:r>
      <w:r>
        <w:t>оценивать риски</w:t>
      </w:r>
      <w:r>
        <w:rPr>
          <w:spacing w:val="-2"/>
        </w:rPr>
        <w:t xml:space="preserve"> </w:t>
      </w:r>
      <w:r>
        <w:t>последствий деятельности;</w:t>
      </w:r>
    </w:p>
    <w:p w:rsidR="00445874" w:rsidRDefault="00182F3C">
      <w:pPr>
        <w:pStyle w:val="a5"/>
        <w:spacing w:before="1"/>
        <w:ind w:right="583"/>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p>
    <w:p w:rsidR="00445874" w:rsidRDefault="00182F3C">
      <w:pPr>
        <w:pStyle w:val="a5"/>
        <w:ind w:left="2410" w:firstLine="0"/>
      </w:pPr>
      <w:r>
        <w:t>развивать</w:t>
      </w:r>
      <w:r>
        <w:rPr>
          <w:spacing w:val="-2"/>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4"/>
        </w:rPr>
        <w:t xml:space="preserve"> </w:t>
      </w:r>
      <w:r>
        <w:t>жизненных</w:t>
      </w:r>
      <w:r>
        <w:rPr>
          <w:spacing w:val="-1"/>
        </w:rPr>
        <w:t xml:space="preserve"> </w:t>
      </w:r>
      <w:r>
        <w:t>проблем;</w:t>
      </w:r>
    </w:p>
    <w:p w:rsidR="00445874" w:rsidRDefault="00182F3C">
      <w:pPr>
        <w:pStyle w:val="a9"/>
        <w:numPr>
          <w:ilvl w:val="0"/>
          <w:numId w:val="105"/>
        </w:numPr>
        <w:tabs>
          <w:tab w:val="left" w:pos="2670"/>
        </w:tabs>
        <w:jc w:val="both"/>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445874" w:rsidRDefault="00445874">
      <w:pPr>
        <w:jc w:val="both"/>
        <w:rPr>
          <w:sz w:val="24"/>
        </w:r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0"/>
      </w:pPr>
      <w:r>
        <w:t>владеть навыками учебно-исследовательской и проектной деятельности, навыками</w:t>
      </w:r>
      <w:r>
        <w:rPr>
          <w:spacing w:val="1"/>
        </w:rPr>
        <w:t xml:space="preserve"> </w:t>
      </w:r>
      <w:r>
        <w:t>разрешения проблем, обладать способностью и готовностью к самостоятельному поиску</w:t>
      </w:r>
      <w:r>
        <w:rPr>
          <w:spacing w:val="1"/>
        </w:rPr>
        <w:t xml:space="preserve"> </w:t>
      </w:r>
      <w:r>
        <w:t>методов</w:t>
      </w:r>
      <w:r>
        <w:rPr>
          <w:spacing w:val="-2"/>
        </w:rPr>
        <w:t xml:space="preserve"> </w:t>
      </w:r>
      <w:r>
        <w:t>решения</w:t>
      </w:r>
      <w:r>
        <w:rPr>
          <w:spacing w:val="-1"/>
        </w:rPr>
        <w:t xml:space="preserve"> </w:t>
      </w:r>
      <w:r>
        <w:t>практических</w:t>
      </w:r>
      <w:r>
        <w:rPr>
          <w:spacing w:val="-2"/>
        </w:rPr>
        <w:t xml:space="preserve"> </w:t>
      </w:r>
      <w:r>
        <w:t>задач,</w:t>
      </w:r>
      <w:r>
        <w:rPr>
          <w:spacing w:val="-2"/>
        </w:rPr>
        <w:t xml:space="preserve"> </w:t>
      </w:r>
      <w:r>
        <w:t>применению</w:t>
      </w:r>
      <w:r>
        <w:rPr>
          <w:spacing w:val="-1"/>
        </w:rPr>
        <w:t xml:space="preserve"> </w:t>
      </w:r>
      <w:r>
        <w:t>различных</w:t>
      </w:r>
      <w:r>
        <w:rPr>
          <w:spacing w:val="1"/>
        </w:rPr>
        <w:t xml:space="preserve"> </w:t>
      </w:r>
      <w:r>
        <w:t>методов</w:t>
      </w:r>
      <w:r>
        <w:rPr>
          <w:spacing w:val="-2"/>
        </w:rPr>
        <w:t xml:space="preserve"> </w:t>
      </w:r>
      <w:r>
        <w:t>познания;</w:t>
      </w:r>
    </w:p>
    <w:p w:rsidR="00445874" w:rsidRDefault="00182F3C">
      <w:pPr>
        <w:pStyle w:val="a5"/>
        <w:ind w:right="582"/>
      </w:pPr>
      <w:r>
        <w:t>использовать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учебных ситуациях, в том числе при</w:t>
      </w:r>
      <w:r>
        <w:rPr>
          <w:spacing w:val="1"/>
        </w:rPr>
        <w:t xml:space="preserve"> </w:t>
      </w:r>
      <w:r>
        <w:t>создании</w:t>
      </w:r>
      <w:r>
        <w:rPr>
          <w:spacing w:val="2"/>
        </w:rPr>
        <w:t xml:space="preserve"> </w:t>
      </w:r>
      <w:r>
        <w:t>учебных</w:t>
      </w:r>
      <w:r>
        <w:rPr>
          <w:spacing w:val="1"/>
        </w:rPr>
        <w:t xml:space="preserve"> </w:t>
      </w:r>
      <w:r>
        <w:t>и социальных</w:t>
      </w:r>
      <w:r>
        <w:rPr>
          <w:spacing w:val="-1"/>
        </w:rPr>
        <w:t xml:space="preserve"> </w:t>
      </w:r>
      <w:r>
        <w:t>проектов;</w:t>
      </w:r>
    </w:p>
    <w:p w:rsidR="00445874" w:rsidRDefault="00182F3C">
      <w:pPr>
        <w:pStyle w:val="a5"/>
        <w:ind w:right="594"/>
      </w:pPr>
      <w:r>
        <w:t>формировать научный тип мышления, владеть научной терминологией, ключевыми</w:t>
      </w:r>
      <w:r>
        <w:rPr>
          <w:spacing w:val="-57"/>
        </w:rPr>
        <w:t xml:space="preserve"> </w:t>
      </w:r>
      <w:r>
        <w:t>понятиями</w:t>
      </w:r>
      <w:r>
        <w:rPr>
          <w:spacing w:val="-1"/>
        </w:rPr>
        <w:t xml:space="preserve"> </w:t>
      </w:r>
      <w:r>
        <w:t>и методами;</w:t>
      </w:r>
    </w:p>
    <w:p w:rsidR="00445874" w:rsidRDefault="00182F3C">
      <w:pPr>
        <w:pStyle w:val="a5"/>
        <w:ind w:right="594"/>
      </w:pPr>
      <w:r>
        <w:t>ставить и формулировать собственные задачи в образовательной деятельности и</w:t>
      </w:r>
      <w:r>
        <w:rPr>
          <w:spacing w:val="1"/>
        </w:rPr>
        <w:t xml:space="preserve"> </w:t>
      </w:r>
      <w:r>
        <w:t>жизненных</w:t>
      </w:r>
      <w:r>
        <w:rPr>
          <w:spacing w:val="1"/>
        </w:rPr>
        <w:t xml:space="preserve"> </w:t>
      </w:r>
      <w:r>
        <w:t>ситуациях;</w:t>
      </w:r>
    </w:p>
    <w:p w:rsidR="00445874" w:rsidRDefault="00182F3C">
      <w:pPr>
        <w:pStyle w:val="a5"/>
        <w:ind w:right="590"/>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60"/>
        </w:rPr>
        <w:t xml:space="preserve"> </w:t>
      </w:r>
      <w:r>
        <w:t>утверждений,</w:t>
      </w:r>
      <w:r>
        <w:rPr>
          <w:spacing w:val="1"/>
        </w:rPr>
        <w:t xml:space="preserve"> </w:t>
      </w:r>
      <w:r>
        <w:t>задавать параметры и</w:t>
      </w:r>
      <w:r>
        <w:rPr>
          <w:spacing w:val="1"/>
        </w:rPr>
        <w:t xml:space="preserve"> </w:t>
      </w:r>
      <w:r>
        <w:t>критерии решения;</w:t>
      </w:r>
    </w:p>
    <w:p w:rsidR="00445874" w:rsidRDefault="00182F3C">
      <w:pPr>
        <w:pStyle w:val="a5"/>
        <w:spacing w:before="1"/>
        <w:ind w:right="594"/>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 прогнозировать</w:t>
      </w:r>
      <w:r>
        <w:rPr>
          <w:spacing w:val="-2"/>
        </w:rPr>
        <w:t xml:space="preserve"> </w:t>
      </w:r>
      <w:r>
        <w:t>изменение</w:t>
      </w:r>
      <w:r>
        <w:rPr>
          <w:spacing w:val="-2"/>
        </w:rPr>
        <w:t xml:space="preserve"> </w:t>
      </w:r>
      <w:r>
        <w:t>в</w:t>
      </w:r>
      <w:r>
        <w:rPr>
          <w:spacing w:val="-1"/>
        </w:rPr>
        <w:t xml:space="preserve"> </w:t>
      </w:r>
      <w:r>
        <w:t>новых</w:t>
      </w:r>
      <w:r>
        <w:rPr>
          <w:spacing w:val="3"/>
        </w:rPr>
        <w:t xml:space="preserve"> </w:t>
      </w:r>
      <w:r>
        <w:t>условиях;</w:t>
      </w:r>
    </w:p>
    <w:p w:rsidR="00445874" w:rsidRDefault="00182F3C">
      <w:pPr>
        <w:pStyle w:val="a5"/>
        <w:ind w:left="2410" w:firstLine="0"/>
      </w:pPr>
      <w:r>
        <w:t>давать</w:t>
      </w:r>
      <w:r>
        <w:rPr>
          <w:spacing w:val="-2"/>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w:t>
      </w:r>
      <w:r>
        <w:t>опыт;</w:t>
      </w:r>
    </w:p>
    <w:p w:rsidR="00445874" w:rsidRDefault="00182F3C">
      <w:pPr>
        <w:pStyle w:val="a5"/>
        <w:ind w:right="590"/>
      </w:pPr>
      <w:r>
        <w:t>осуществлять целенаправленный поиск переноса средств и способов действия в</w:t>
      </w:r>
      <w:r>
        <w:rPr>
          <w:spacing w:val="1"/>
        </w:rPr>
        <w:t xml:space="preserve"> </w:t>
      </w:r>
      <w:r>
        <w:t>профессиональную</w:t>
      </w:r>
      <w:r>
        <w:rPr>
          <w:spacing w:val="-1"/>
        </w:rPr>
        <w:t xml:space="preserve"> </w:t>
      </w:r>
      <w:r>
        <w:t>среду;</w:t>
      </w:r>
    </w:p>
    <w:p w:rsidR="00445874" w:rsidRDefault="00182F3C">
      <w:pPr>
        <w:pStyle w:val="a5"/>
        <w:ind w:right="587"/>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445874" w:rsidRDefault="00182F3C">
      <w:pPr>
        <w:pStyle w:val="a5"/>
        <w:ind w:left="2410" w:firstLine="0"/>
      </w:pPr>
      <w:r>
        <w:t>уметь</w:t>
      </w:r>
      <w:r>
        <w:rPr>
          <w:spacing w:val="-3"/>
        </w:rPr>
        <w:t xml:space="preserve"> </w:t>
      </w:r>
      <w:r>
        <w:t>интегрировать</w:t>
      </w:r>
      <w:r>
        <w:rPr>
          <w:spacing w:val="-2"/>
        </w:rPr>
        <w:t xml:space="preserve"> </w:t>
      </w:r>
      <w:r>
        <w:t>знания</w:t>
      </w:r>
      <w:r>
        <w:rPr>
          <w:spacing w:val="-3"/>
        </w:rPr>
        <w:t xml:space="preserve"> </w:t>
      </w:r>
      <w:r>
        <w:t>из</w:t>
      </w:r>
      <w:r>
        <w:rPr>
          <w:spacing w:val="-3"/>
        </w:rPr>
        <w:t xml:space="preserve"> </w:t>
      </w:r>
      <w:r>
        <w:t>разных</w:t>
      </w:r>
      <w:r>
        <w:rPr>
          <w:spacing w:val="-1"/>
        </w:rPr>
        <w:t xml:space="preserve"> </w:t>
      </w:r>
      <w:r>
        <w:t>предметных</w:t>
      </w:r>
      <w:r>
        <w:rPr>
          <w:spacing w:val="-2"/>
        </w:rPr>
        <w:t xml:space="preserve"> </w:t>
      </w:r>
      <w:r>
        <w:t>областей;</w:t>
      </w:r>
    </w:p>
    <w:p w:rsidR="00445874" w:rsidRDefault="00182F3C">
      <w:pPr>
        <w:pStyle w:val="a5"/>
        <w:ind w:right="592"/>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1"/>
        </w:rPr>
        <w:t xml:space="preserve"> </w:t>
      </w:r>
      <w:r>
        <w:t>альтернативные</w:t>
      </w:r>
      <w:r>
        <w:rPr>
          <w:spacing w:val="-3"/>
        </w:rPr>
        <w:t xml:space="preserve"> </w:t>
      </w:r>
      <w:r>
        <w:t>решения;</w:t>
      </w:r>
    </w:p>
    <w:p w:rsidR="00445874" w:rsidRDefault="00182F3C">
      <w:pPr>
        <w:pStyle w:val="a9"/>
        <w:numPr>
          <w:ilvl w:val="0"/>
          <w:numId w:val="105"/>
        </w:numPr>
        <w:tabs>
          <w:tab w:val="left" w:pos="2670"/>
        </w:tabs>
        <w:jc w:val="both"/>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445874" w:rsidRDefault="00182F3C">
      <w:pPr>
        <w:pStyle w:val="a5"/>
        <w:spacing w:before="1"/>
        <w:ind w:right="589"/>
      </w:pPr>
      <w:r>
        <w:t>ориентироваться в различных источниках информации (тексте учебного пособия,</w:t>
      </w:r>
      <w:r>
        <w:rPr>
          <w:spacing w:val="1"/>
        </w:rPr>
        <w:t xml:space="preserve"> </w:t>
      </w:r>
      <w:r>
        <w:t>научно-популярной литературе, биологических словарях и справочниках, компьютерных</w:t>
      </w:r>
      <w:r>
        <w:rPr>
          <w:spacing w:val="1"/>
        </w:rPr>
        <w:t xml:space="preserve"> </w:t>
      </w:r>
      <w:r>
        <w:t>базах</w:t>
      </w:r>
      <w:r>
        <w:rPr>
          <w:spacing w:val="1"/>
        </w:rPr>
        <w:t xml:space="preserve"> </w:t>
      </w:r>
      <w:r>
        <w:t>данных,</w:t>
      </w:r>
      <w:r>
        <w:rPr>
          <w:spacing w:val="1"/>
        </w:rPr>
        <w:t xml:space="preserve"> </w:t>
      </w:r>
      <w:r>
        <w:t>в</w:t>
      </w:r>
      <w:r>
        <w:rPr>
          <w:spacing w:val="1"/>
        </w:rPr>
        <w:t xml:space="preserve"> </w:t>
      </w:r>
      <w:r>
        <w:t>Интернете),</w:t>
      </w:r>
      <w:r>
        <w:rPr>
          <w:spacing w:val="1"/>
        </w:rPr>
        <w:t xml:space="preserve"> </w:t>
      </w:r>
      <w:r>
        <w:t>анализировать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2"/>
        </w:rPr>
        <w:t xml:space="preserve"> </w:t>
      </w:r>
      <w:r>
        <w:t>критически</w:t>
      </w:r>
      <w:r>
        <w:rPr>
          <w:spacing w:val="-1"/>
        </w:rPr>
        <w:t xml:space="preserve"> </w:t>
      </w:r>
      <w:r>
        <w:t>оценивать её</w:t>
      </w:r>
      <w:r>
        <w:rPr>
          <w:spacing w:val="-2"/>
        </w:rPr>
        <w:t xml:space="preserve"> </w:t>
      </w:r>
      <w:r>
        <w:t>достоверность и</w:t>
      </w:r>
      <w:r>
        <w:rPr>
          <w:spacing w:val="-1"/>
        </w:rPr>
        <w:t xml:space="preserve"> </w:t>
      </w:r>
      <w:r>
        <w:t>непротиворечивость;</w:t>
      </w:r>
    </w:p>
    <w:p w:rsidR="00445874" w:rsidRDefault="00182F3C">
      <w:pPr>
        <w:pStyle w:val="a5"/>
        <w:ind w:right="590"/>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биологической</w:t>
      </w:r>
      <w:r>
        <w:rPr>
          <w:spacing w:val="-1"/>
        </w:rPr>
        <w:t xml:space="preserve"> </w:t>
      </w:r>
      <w:r>
        <w:t>информации,</w:t>
      </w:r>
      <w:r>
        <w:rPr>
          <w:spacing w:val="-4"/>
        </w:rPr>
        <w:t xml:space="preserve"> </w:t>
      </w:r>
      <w:r>
        <w:t>необходимой</w:t>
      </w:r>
      <w:r>
        <w:rPr>
          <w:spacing w:val="-1"/>
        </w:rPr>
        <w:t xml:space="preserve"> </w:t>
      </w:r>
      <w:r>
        <w:t>для</w:t>
      </w:r>
      <w:r>
        <w:rPr>
          <w:spacing w:val="-2"/>
        </w:rPr>
        <w:t xml:space="preserve"> </w:t>
      </w:r>
      <w:r>
        <w:t>выполнения</w:t>
      </w:r>
      <w:r>
        <w:rPr>
          <w:spacing w:val="1"/>
        </w:rPr>
        <w:t xml:space="preserve"> </w:t>
      </w:r>
      <w:r>
        <w:t>учебных задач;</w:t>
      </w:r>
    </w:p>
    <w:p w:rsidR="00445874" w:rsidRDefault="00182F3C">
      <w:pPr>
        <w:pStyle w:val="a5"/>
        <w:ind w:right="586"/>
      </w:pPr>
      <w:r>
        <w:t>приобретать опыт использования информационно-коммуникативных технологий,</w:t>
      </w:r>
      <w:r>
        <w:rPr>
          <w:spacing w:val="1"/>
        </w:rPr>
        <w:t xml:space="preserve"> </w:t>
      </w:r>
      <w:r>
        <w:t>совершенствовать</w:t>
      </w:r>
      <w:r>
        <w:rPr>
          <w:spacing w:val="-1"/>
        </w:rPr>
        <w:t xml:space="preserve"> </w:t>
      </w:r>
      <w:r>
        <w:t>культуру</w:t>
      </w:r>
      <w:r>
        <w:rPr>
          <w:spacing w:val="-7"/>
        </w:rPr>
        <w:t xml:space="preserve"> </w:t>
      </w:r>
      <w:r>
        <w:t>активного</w:t>
      </w:r>
      <w:r>
        <w:rPr>
          <w:spacing w:val="-1"/>
        </w:rPr>
        <w:t xml:space="preserve"> </w:t>
      </w:r>
      <w:r>
        <w:t>использования</w:t>
      </w:r>
      <w:r>
        <w:rPr>
          <w:spacing w:val="-2"/>
        </w:rPr>
        <w:t xml:space="preserve"> </w:t>
      </w:r>
      <w:r>
        <w:t>различных поисковых</w:t>
      </w:r>
      <w:r>
        <w:rPr>
          <w:spacing w:val="1"/>
        </w:rPr>
        <w:t xml:space="preserve"> </w:t>
      </w:r>
      <w:r>
        <w:t>систем;</w:t>
      </w:r>
    </w:p>
    <w:p w:rsidR="00445874" w:rsidRDefault="00182F3C">
      <w:pPr>
        <w:pStyle w:val="a5"/>
        <w:ind w:right="591"/>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биологической</w:t>
      </w:r>
      <w:r>
        <w:rPr>
          <w:spacing w:val="1"/>
        </w:rPr>
        <w:t xml:space="preserve"> </w:t>
      </w:r>
      <w:r>
        <w:t>информации</w:t>
      </w:r>
      <w:r>
        <w:rPr>
          <w:spacing w:val="-1"/>
        </w:rPr>
        <w:t xml:space="preserve"> </w:t>
      </w:r>
      <w:r>
        <w:t>(схемы,</w:t>
      </w:r>
      <w:r>
        <w:rPr>
          <w:spacing w:val="-1"/>
        </w:rPr>
        <w:t xml:space="preserve"> </w:t>
      </w:r>
      <w:r>
        <w:t>графики, диаграммы,</w:t>
      </w:r>
      <w:r>
        <w:rPr>
          <w:spacing w:val="-1"/>
        </w:rPr>
        <w:t xml:space="preserve"> </w:t>
      </w:r>
      <w:r>
        <w:t>таблицы,</w:t>
      </w:r>
      <w:r>
        <w:rPr>
          <w:spacing w:val="-1"/>
        </w:rPr>
        <w:t xml:space="preserve"> </w:t>
      </w:r>
      <w:r>
        <w:t>рисунки и</w:t>
      </w:r>
      <w:r>
        <w:rPr>
          <w:spacing w:val="-1"/>
        </w:rPr>
        <w:t xml:space="preserve"> </w:t>
      </w:r>
      <w:r>
        <w:t>другое);</w:t>
      </w:r>
    </w:p>
    <w:p w:rsidR="00445874" w:rsidRDefault="00182F3C">
      <w:pPr>
        <w:pStyle w:val="a5"/>
        <w:ind w:right="582"/>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биологической</w:t>
      </w:r>
      <w:r>
        <w:rPr>
          <w:spacing w:val="1"/>
        </w:rPr>
        <w:t xml:space="preserve"> </w:t>
      </w:r>
      <w:r>
        <w:t>информацией: применять химические, физические и математические знаки</w:t>
      </w:r>
      <w:r>
        <w:rPr>
          <w:spacing w:val="1"/>
        </w:rPr>
        <w:t xml:space="preserve"> </w:t>
      </w:r>
      <w:r>
        <w:t>и символы,</w:t>
      </w:r>
      <w:r>
        <w:rPr>
          <w:spacing w:val="1"/>
        </w:rPr>
        <w:t xml:space="preserve"> </w:t>
      </w:r>
      <w:r>
        <w:t>формулы,</w:t>
      </w:r>
      <w:r>
        <w:rPr>
          <w:spacing w:val="1"/>
        </w:rPr>
        <w:t xml:space="preserve"> </w:t>
      </w:r>
      <w:r>
        <w:t>аббревиатуру,</w:t>
      </w:r>
      <w:r>
        <w:rPr>
          <w:spacing w:val="1"/>
        </w:rPr>
        <w:t xml:space="preserve"> </w:t>
      </w:r>
      <w:r>
        <w:t>номенклатуру,</w:t>
      </w:r>
      <w:r>
        <w:rPr>
          <w:spacing w:val="1"/>
        </w:rPr>
        <w:t xml:space="preserve"> </w:t>
      </w:r>
      <w:r>
        <w:t>использовать</w:t>
      </w:r>
      <w:r>
        <w:rPr>
          <w:spacing w:val="1"/>
        </w:rPr>
        <w:t xml:space="preserve"> </w:t>
      </w:r>
      <w:r>
        <w:t>и</w:t>
      </w:r>
      <w:r>
        <w:rPr>
          <w:spacing w:val="1"/>
        </w:rPr>
        <w:t xml:space="preserve"> </w:t>
      </w:r>
      <w:r>
        <w:t>преобразовывать</w:t>
      </w:r>
      <w:r>
        <w:rPr>
          <w:spacing w:val="1"/>
        </w:rPr>
        <w:t xml:space="preserve"> </w:t>
      </w:r>
      <w:r>
        <w:t>знаково-</w:t>
      </w:r>
      <w:r>
        <w:rPr>
          <w:spacing w:val="1"/>
        </w:rPr>
        <w:t xml:space="preserve"> </w:t>
      </w:r>
      <w:r>
        <w:t>символические</w:t>
      </w:r>
      <w:r>
        <w:rPr>
          <w:spacing w:val="-2"/>
        </w:rPr>
        <w:t xml:space="preserve"> </w:t>
      </w:r>
      <w:r>
        <w:t>средства</w:t>
      </w:r>
      <w:r>
        <w:rPr>
          <w:spacing w:val="-1"/>
        </w:rPr>
        <w:t xml:space="preserve"> </w:t>
      </w:r>
      <w:r>
        <w:t>наглядности;</w:t>
      </w:r>
    </w:p>
    <w:p w:rsidR="00445874" w:rsidRDefault="00182F3C">
      <w:pPr>
        <w:pStyle w:val="a5"/>
        <w:ind w:right="588"/>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445874" w:rsidRDefault="00182F3C">
      <w:pPr>
        <w:pStyle w:val="a5"/>
        <w:spacing w:before="1"/>
        <w:ind w:firstLine="0"/>
      </w:pPr>
      <w:r>
        <w:t>Овладение</w:t>
      </w:r>
      <w:r>
        <w:rPr>
          <w:spacing w:val="-3"/>
        </w:rPr>
        <w:t xml:space="preserve"> </w:t>
      </w:r>
      <w:r>
        <w:t>универсальными</w:t>
      </w:r>
      <w:r>
        <w:rPr>
          <w:spacing w:val="-4"/>
        </w:rPr>
        <w:t xml:space="preserve"> </w:t>
      </w:r>
      <w:r>
        <w:t>коммуникативными</w:t>
      </w:r>
      <w:r>
        <w:rPr>
          <w:spacing w:val="-4"/>
        </w:rPr>
        <w:t xml:space="preserve"> </w:t>
      </w:r>
      <w:r>
        <w:t>действиями:</w:t>
      </w:r>
    </w:p>
    <w:p w:rsidR="00445874" w:rsidRDefault="00182F3C">
      <w:pPr>
        <w:pStyle w:val="a9"/>
        <w:numPr>
          <w:ilvl w:val="0"/>
          <w:numId w:val="104"/>
        </w:numPr>
        <w:tabs>
          <w:tab w:val="left" w:pos="2670"/>
        </w:tabs>
        <w:jc w:val="both"/>
        <w:rPr>
          <w:sz w:val="24"/>
        </w:rPr>
      </w:pPr>
      <w:r>
        <w:rPr>
          <w:sz w:val="24"/>
        </w:rPr>
        <w:t>общение:</w:t>
      </w:r>
    </w:p>
    <w:p w:rsidR="00445874" w:rsidRDefault="00182F3C">
      <w:pPr>
        <w:pStyle w:val="a5"/>
        <w:ind w:right="584"/>
      </w:pPr>
      <w:r>
        <w:t>осуществлять коммуникации во всех сферах жизни, активно участвовать в диалоге</w:t>
      </w:r>
      <w:r>
        <w:rPr>
          <w:spacing w:val="1"/>
        </w:rPr>
        <w:t xml:space="preserve"> </w:t>
      </w:r>
      <w:r>
        <w:t>или дискуссии по существу обсуждаемой темы (умение задавать вопросы, высказывать</w:t>
      </w:r>
      <w:r>
        <w:rPr>
          <w:spacing w:val="1"/>
        </w:rPr>
        <w:t xml:space="preserve"> </w:t>
      </w:r>
      <w:r>
        <w:t>суждения</w:t>
      </w:r>
      <w:r>
        <w:rPr>
          <w:spacing w:val="1"/>
        </w:rPr>
        <w:t xml:space="preserve"> </w:t>
      </w:r>
      <w:r>
        <w:t>относительно</w:t>
      </w:r>
      <w:r>
        <w:rPr>
          <w:spacing w:val="1"/>
        </w:rPr>
        <w:t xml:space="preserve"> </w:t>
      </w:r>
      <w:r>
        <w:t>выполнения</w:t>
      </w:r>
      <w:r>
        <w:rPr>
          <w:spacing w:val="1"/>
        </w:rPr>
        <w:t xml:space="preserve"> </w:t>
      </w:r>
      <w:r>
        <w:t>предлагаемой</w:t>
      </w:r>
      <w:r>
        <w:rPr>
          <w:spacing w:val="1"/>
        </w:rPr>
        <w:t xml:space="preserve"> </w:t>
      </w:r>
      <w:r>
        <w:t>задачи,</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согласованность позиций</w:t>
      </w:r>
      <w:r>
        <w:rPr>
          <w:spacing w:val="-1"/>
        </w:rPr>
        <w:t xml:space="preserve"> </w:t>
      </w:r>
      <w:r>
        <w:t>других</w:t>
      </w:r>
      <w:r>
        <w:rPr>
          <w:spacing w:val="3"/>
        </w:rPr>
        <w:t xml:space="preserve"> </w:t>
      </w:r>
      <w:r>
        <w:t>участников</w:t>
      </w:r>
      <w:r>
        <w:rPr>
          <w:spacing w:val="-1"/>
        </w:rPr>
        <w:t xml:space="preserve"> </w:t>
      </w:r>
      <w:r>
        <w:t>диалога</w:t>
      </w:r>
      <w:r>
        <w:rPr>
          <w:spacing w:val="-1"/>
        </w:rPr>
        <w:t xml:space="preserve"> </w:t>
      </w:r>
      <w:r>
        <w:t>или дискуссии);</w:t>
      </w:r>
    </w:p>
    <w:p w:rsidR="00445874" w:rsidRDefault="00182F3C">
      <w:pPr>
        <w:pStyle w:val="a5"/>
        <w:ind w:right="591"/>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 предпосылок возникновения конфликтных ситуаций, уметь смягчать конфликты и</w:t>
      </w:r>
      <w:r>
        <w:rPr>
          <w:spacing w:val="-57"/>
        </w:rPr>
        <w:t xml:space="preserve"> </w:t>
      </w:r>
      <w:r>
        <w:t>вести переговоры;</w:t>
      </w:r>
    </w:p>
    <w:p w:rsidR="00445874" w:rsidRDefault="00182F3C">
      <w:pPr>
        <w:pStyle w:val="a5"/>
        <w:ind w:right="585"/>
      </w:pPr>
      <w:r>
        <w:t>владеть различными способами общения и взаимодействия, понимать намерения</w:t>
      </w:r>
      <w:r>
        <w:rPr>
          <w:spacing w:val="1"/>
        </w:rPr>
        <w:t xml:space="preserve"> </w:t>
      </w:r>
      <w:r>
        <w:t>других людей, проявлять уважительное отношение к собеседнику и в корректной форме</w:t>
      </w:r>
      <w:r>
        <w:rPr>
          <w:spacing w:val="1"/>
        </w:rPr>
        <w:t xml:space="preserve"> </w:t>
      </w:r>
      <w:r>
        <w:t>формулировать свои возражения;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7"/>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1"/>
        </w:rPr>
        <w:t xml:space="preserve"> </w:t>
      </w:r>
      <w:r>
        <w:t>языковых</w:t>
      </w:r>
      <w:r>
        <w:rPr>
          <w:spacing w:val="-57"/>
        </w:rPr>
        <w:t xml:space="preserve"> </w:t>
      </w:r>
      <w:r>
        <w:t>средств;</w:t>
      </w:r>
    </w:p>
    <w:p w:rsidR="00445874" w:rsidRDefault="00182F3C">
      <w:pPr>
        <w:pStyle w:val="a9"/>
        <w:numPr>
          <w:ilvl w:val="0"/>
          <w:numId w:val="104"/>
        </w:numPr>
        <w:tabs>
          <w:tab w:val="left" w:pos="2670"/>
        </w:tabs>
        <w:jc w:val="both"/>
        <w:rPr>
          <w:sz w:val="24"/>
        </w:rPr>
      </w:pPr>
      <w:r>
        <w:rPr>
          <w:sz w:val="24"/>
        </w:rPr>
        <w:t>совместная</w:t>
      </w:r>
      <w:r>
        <w:rPr>
          <w:spacing w:val="-3"/>
          <w:sz w:val="24"/>
        </w:rPr>
        <w:t xml:space="preserve"> </w:t>
      </w:r>
      <w:r>
        <w:rPr>
          <w:sz w:val="24"/>
        </w:rPr>
        <w:t>деятельность:</w:t>
      </w:r>
    </w:p>
    <w:p w:rsidR="00445874" w:rsidRDefault="00182F3C">
      <w:pPr>
        <w:pStyle w:val="a5"/>
        <w:ind w:right="589"/>
      </w:pPr>
      <w:r>
        <w:t>понимать и использовать преимущества командной и индивидуальной работы при</w:t>
      </w:r>
      <w:r>
        <w:rPr>
          <w:spacing w:val="1"/>
        </w:rPr>
        <w:t xml:space="preserve"> </w:t>
      </w:r>
      <w:r>
        <w:t>решении биологической проблемы, обосновывать необходимость применения групповых</w:t>
      </w:r>
      <w:r>
        <w:rPr>
          <w:spacing w:val="1"/>
        </w:rPr>
        <w:t xml:space="preserve"> </w:t>
      </w:r>
      <w:r>
        <w:t>форм</w:t>
      </w:r>
      <w:r>
        <w:rPr>
          <w:spacing w:val="-1"/>
        </w:rPr>
        <w:t xml:space="preserve"> </w:t>
      </w:r>
      <w:r>
        <w:t>взаимодействия при решении</w:t>
      </w:r>
      <w:r>
        <w:rPr>
          <w:spacing w:val="2"/>
        </w:rPr>
        <w:t xml:space="preserve"> </w:t>
      </w:r>
      <w:r>
        <w:t>учебной задачи;</w:t>
      </w:r>
    </w:p>
    <w:p w:rsidR="00445874" w:rsidRDefault="00182F3C">
      <w:pPr>
        <w:pStyle w:val="a5"/>
        <w:ind w:right="594"/>
      </w:pPr>
      <w:r>
        <w:t>выбирать тематику и методы совместных действий с учётом общих интересов 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445874" w:rsidRDefault="00182F3C">
      <w:pPr>
        <w:pStyle w:val="a5"/>
        <w:ind w:right="591"/>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2"/>
        </w:rPr>
        <w:t xml:space="preserve"> </w:t>
      </w:r>
      <w:r>
        <w:t>участников, обсуждать результаты совместной</w:t>
      </w:r>
      <w:r>
        <w:rPr>
          <w:spacing w:val="-1"/>
        </w:rPr>
        <w:t xml:space="preserve"> </w:t>
      </w:r>
      <w:r>
        <w:t>работы;</w:t>
      </w:r>
    </w:p>
    <w:p w:rsidR="00445874" w:rsidRDefault="00182F3C">
      <w:pPr>
        <w:pStyle w:val="a5"/>
        <w:ind w:right="594"/>
      </w:pPr>
      <w:r>
        <w:t>оценивать качество своего вклада и каждого участника команды в общий результат</w:t>
      </w:r>
      <w:r>
        <w:rPr>
          <w:spacing w:val="-57"/>
        </w:rPr>
        <w:t xml:space="preserve"> </w:t>
      </w:r>
      <w:r>
        <w:t>по</w:t>
      </w:r>
      <w:r>
        <w:rPr>
          <w:spacing w:val="-1"/>
        </w:rPr>
        <w:t xml:space="preserve"> </w:t>
      </w:r>
      <w:r>
        <w:t>разработанным</w:t>
      </w:r>
      <w:r>
        <w:rPr>
          <w:spacing w:val="-2"/>
        </w:rPr>
        <w:t xml:space="preserve"> </w:t>
      </w:r>
      <w:r>
        <w:t>критериям;</w:t>
      </w:r>
    </w:p>
    <w:p w:rsidR="00445874" w:rsidRDefault="00182F3C">
      <w:pPr>
        <w:pStyle w:val="a5"/>
        <w:spacing w:before="1"/>
        <w:ind w:right="589"/>
      </w:pPr>
      <w:r>
        <w:t>предлагать новые проекты, оценивать идеи с позиции новизны, оригинальности,</w:t>
      </w:r>
      <w:r>
        <w:rPr>
          <w:spacing w:val="1"/>
        </w:rPr>
        <w:t xml:space="preserve"> </w:t>
      </w:r>
      <w:r>
        <w:t>практической</w:t>
      </w:r>
      <w:r>
        <w:rPr>
          <w:spacing w:val="-3"/>
        </w:rPr>
        <w:t xml:space="preserve"> </w:t>
      </w:r>
      <w:r>
        <w:t>значимости;</w:t>
      </w:r>
    </w:p>
    <w:p w:rsidR="00445874" w:rsidRDefault="00182F3C">
      <w:pPr>
        <w:pStyle w:val="a5"/>
        <w:ind w:right="591"/>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57"/>
        </w:rPr>
        <w:t xml:space="preserve"> </w:t>
      </w:r>
      <w:r>
        <w:t>проявлять творчество и</w:t>
      </w:r>
      <w:r>
        <w:rPr>
          <w:spacing w:val="-2"/>
        </w:rPr>
        <w:t xml:space="preserve"> </w:t>
      </w:r>
      <w:r>
        <w:t>воображение, быть</w:t>
      </w:r>
      <w:r>
        <w:rPr>
          <w:spacing w:val="1"/>
        </w:rPr>
        <w:t xml:space="preserve"> </w:t>
      </w:r>
      <w:r>
        <w:t>инициативным.</w:t>
      </w:r>
    </w:p>
    <w:p w:rsidR="00445874" w:rsidRDefault="00182F3C">
      <w:pPr>
        <w:pStyle w:val="a5"/>
        <w:ind w:left="2410" w:firstLine="0"/>
      </w:pPr>
      <w:r>
        <w:t>.</w:t>
      </w:r>
      <w:r>
        <w:rPr>
          <w:spacing w:val="-4"/>
        </w:rPr>
        <w:t xml:space="preserve"> </w:t>
      </w:r>
      <w:r>
        <w:t>Овладение</w:t>
      </w:r>
      <w:r>
        <w:rPr>
          <w:spacing w:val="-2"/>
        </w:rPr>
        <w:t xml:space="preserve"> </w:t>
      </w:r>
      <w:r>
        <w:t>универсальными</w:t>
      </w:r>
      <w:r>
        <w:rPr>
          <w:spacing w:val="-4"/>
        </w:rPr>
        <w:t xml:space="preserve"> </w:t>
      </w:r>
      <w:r>
        <w:t>регулятивными</w:t>
      </w:r>
      <w:r>
        <w:rPr>
          <w:spacing w:val="-3"/>
        </w:rPr>
        <w:t xml:space="preserve"> </w:t>
      </w:r>
      <w:r>
        <w:t>действиями:</w:t>
      </w:r>
    </w:p>
    <w:p w:rsidR="00445874" w:rsidRDefault="00182F3C">
      <w:pPr>
        <w:pStyle w:val="a9"/>
        <w:numPr>
          <w:ilvl w:val="0"/>
          <w:numId w:val="103"/>
        </w:numPr>
        <w:tabs>
          <w:tab w:val="left" w:pos="2670"/>
        </w:tabs>
        <w:jc w:val="both"/>
        <w:rPr>
          <w:sz w:val="24"/>
        </w:rPr>
      </w:pPr>
      <w:r>
        <w:rPr>
          <w:sz w:val="24"/>
        </w:rPr>
        <w:t>самоорганизация:</w:t>
      </w:r>
    </w:p>
    <w:p w:rsidR="00445874" w:rsidRDefault="00182F3C">
      <w:pPr>
        <w:pStyle w:val="a5"/>
        <w:ind w:right="582"/>
      </w:pPr>
      <w:r>
        <w:t>использовать</w:t>
      </w:r>
      <w:r>
        <w:rPr>
          <w:spacing w:val="1"/>
        </w:rPr>
        <w:t xml:space="preserve"> </w:t>
      </w:r>
      <w:r>
        <w:t>биологические</w:t>
      </w:r>
      <w:r>
        <w:rPr>
          <w:spacing w:val="1"/>
        </w:rPr>
        <w:t xml:space="preserve"> </w:t>
      </w:r>
      <w:r>
        <w:t>знания</w:t>
      </w:r>
      <w:r>
        <w:rPr>
          <w:spacing w:val="1"/>
        </w:rPr>
        <w:t xml:space="preserve"> </w:t>
      </w:r>
      <w:r>
        <w:t>для</w:t>
      </w:r>
      <w:r>
        <w:rPr>
          <w:spacing w:val="1"/>
        </w:rPr>
        <w:t xml:space="preserve"> </w:t>
      </w:r>
      <w:r>
        <w:t>выявления</w:t>
      </w:r>
      <w:r>
        <w:rPr>
          <w:spacing w:val="1"/>
        </w:rPr>
        <w:t xml:space="preserve"> </w:t>
      </w:r>
      <w:r>
        <w:t>проблем</w:t>
      </w:r>
      <w:r>
        <w:rPr>
          <w:spacing w:val="1"/>
        </w:rPr>
        <w:t xml:space="preserve"> </w:t>
      </w:r>
      <w:r>
        <w:t>и</w:t>
      </w:r>
      <w:r>
        <w:rPr>
          <w:spacing w:val="1"/>
        </w:rPr>
        <w:t xml:space="preserve"> </w:t>
      </w:r>
      <w:r>
        <w:t>их</w:t>
      </w:r>
      <w:r>
        <w:rPr>
          <w:spacing w:val="1"/>
        </w:rPr>
        <w:t xml:space="preserve"> </w:t>
      </w:r>
      <w:r>
        <w:t>решения</w:t>
      </w:r>
      <w:r>
        <w:rPr>
          <w:spacing w:val="1"/>
        </w:rPr>
        <w:t xml:space="preserve"> </w:t>
      </w:r>
      <w:r>
        <w:t>в</w:t>
      </w:r>
      <w:r>
        <w:rPr>
          <w:spacing w:val="1"/>
        </w:rPr>
        <w:t xml:space="preserve"> </w:t>
      </w:r>
      <w:r>
        <w:t>жизненных</w:t>
      </w:r>
      <w:r>
        <w:rPr>
          <w:spacing w:val="1"/>
        </w:rPr>
        <w:t xml:space="preserve"> </w:t>
      </w:r>
      <w:r>
        <w:t>и</w:t>
      </w:r>
      <w:r>
        <w:rPr>
          <w:spacing w:val="3"/>
        </w:rPr>
        <w:t xml:space="preserve"> </w:t>
      </w:r>
      <w:r>
        <w:t>учебных</w:t>
      </w:r>
      <w:r>
        <w:rPr>
          <w:spacing w:val="1"/>
        </w:rPr>
        <w:t xml:space="preserve"> </w:t>
      </w:r>
      <w:r>
        <w:t>ситуациях;</w:t>
      </w:r>
    </w:p>
    <w:p w:rsidR="00445874" w:rsidRDefault="00182F3C">
      <w:pPr>
        <w:pStyle w:val="a5"/>
        <w:ind w:right="583"/>
      </w:pPr>
      <w:r>
        <w:t>выбирать на основе биологических знаний целевые и смысловые установки в своих</w:t>
      </w:r>
      <w:r>
        <w:rPr>
          <w:spacing w:val="-57"/>
        </w:rPr>
        <w:t xml:space="preserve"> </w:t>
      </w:r>
      <w:r>
        <w:t>действиях и поступках по отношению к живой природе, своему здоровью и здоровью</w:t>
      </w:r>
      <w:r>
        <w:rPr>
          <w:spacing w:val="1"/>
        </w:rPr>
        <w:t xml:space="preserve"> </w:t>
      </w:r>
      <w:r>
        <w:t>окружающих;</w:t>
      </w:r>
    </w:p>
    <w:p w:rsidR="00445874" w:rsidRDefault="00182F3C">
      <w:pPr>
        <w:pStyle w:val="a5"/>
        <w:spacing w:before="1"/>
        <w:ind w:right="592"/>
      </w:pPr>
      <w:r>
        <w:t>самостоятельно осуществлять познавательную деятельность, выявлять 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445874" w:rsidRDefault="00182F3C">
      <w:pPr>
        <w:pStyle w:val="a5"/>
        <w:ind w:right="591"/>
      </w:pPr>
      <w:r>
        <w:t>самостоятельно составлять план решения проблемы с учётом имеющихся ресурсов,</w:t>
      </w:r>
      <w:r>
        <w:rPr>
          <w:spacing w:val="-57"/>
        </w:rPr>
        <w:t xml:space="preserve"> </w:t>
      </w:r>
      <w:r>
        <w:t>собственных возможностей и предпочтений;</w:t>
      </w:r>
    </w:p>
    <w:p w:rsidR="00445874" w:rsidRDefault="00182F3C">
      <w:pPr>
        <w:pStyle w:val="a5"/>
        <w:ind w:left="2410" w:firstLine="0"/>
      </w:pPr>
      <w:r>
        <w:t>давать</w:t>
      </w:r>
      <w:r>
        <w:rPr>
          <w:spacing w:val="-1"/>
        </w:rPr>
        <w:t xml:space="preserve"> </w:t>
      </w:r>
      <w:r>
        <w:t>оценку</w:t>
      </w:r>
      <w:r>
        <w:rPr>
          <w:spacing w:val="-10"/>
        </w:rPr>
        <w:t xml:space="preserve"> </w:t>
      </w:r>
      <w:r>
        <w:t>новым ситуациям;</w:t>
      </w:r>
    </w:p>
    <w:p w:rsidR="00445874" w:rsidRDefault="00182F3C">
      <w:pPr>
        <w:pStyle w:val="a5"/>
        <w:ind w:left="2410" w:firstLine="0"/>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445874" w:rsidRDefault="00182F3C">
      <w:pPr>
        <w:pStyle w:val="a5"/>
        <w:ind w:left="2410" w:right="648" w:firstLine="0"/>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приобретённый опыт;</w:t>
      </w:r>
    </w:p>
    <w:p w:rsidR="00445874" w:rsidRDefault="00182F3C">
      <w:pPr>
        <w:pStyle w:val="a5"/>
        <w:ind w:right="593"/>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61"/>
        </w:rPr>
        <w:t xml:space="preserve"> </w:t>
      </w:r>
      <w:r>
        <w:t>разных</w:t>
      </w:r>
      <w:r>
        <w:rPr>
          <w:spacing w:val="1"/>
        </w:rPr>
        <w:t xml:space="preserve"> </w:t>
      </w:r>
      <w:r>
        <w:t>областях знаний,</w:t>
      </w:r>
      <w:r>
        <w:rPr>
          <w:spacing w:val="-2"/>
        </w:rPr>
        <w:t xml:space="preserve"> </w:t>
      </w:r>
      <w:r>
        <w:t>постоянно</w:t>
      </w:r>
      <w:r>
        <w:rPr>
          <w:spacing w:val="-1"/>
        </w:rPr>
        <w:t xml:space="preserve"> </w:t>
      </w:r>
      <w:r>
        <w:t>повышать</w:t>
      </w:r>
      <w:r>
        <w:rPr>
          <w:spacing w:val="-1"/>
        </w:rPr>
        <w:t xml:space="preserve"> </w:t>
      </w:r>
      <w:r>
        <w:t>свой</w:t>
      </w:r>
      <w:r>
        <w:rPr>
          <w:spacing w:val="-1"/>
        </w:rPr>
        <w:t xml:space="preserve"> </w:t>
      </w:r>
      <w:r>
        <w:t>образовательный</w:t>
      </w:r>
      <w:r>
        <w:rPr>
          <w:spacing w:val="-1"/>
        </w:rPr>
        <w:t xml:space="preserve"> </w:t>
      </w:r>
      <w:r>
        <w:t>и</w:t>
      </w:r>
      <w:r>
        <w:rPr>
          <w:spacing w:val="-4"/>
        </w:rPr>
        <w:t xml:space="preserve"> </w:t>
      </w:r>
      <w:r>
        <w:t>культурный</w:t>
      </w:r>
      <w:r>
        <w:rPr>
          <w:spacing w:val="1"/>
        </w:rPr>
        <w:t xml:space="preserve"> </w:t>
      </w:r>
      <w:r>
        <w:t>уровень;</w:t>
      </w:r>
    </w:p>
    <w:p w:rsidR="00445874" w:rsidRDefault="00182F3C">
      <w:pPr>
        <w:pStyle w:val="a9"/>
        <w:numPr>
          <w:ilvl w:val="0"/>
          <w:numId w:val="103"/>
        </w:numPr>
        <w:tabs>
          <w:tab w:val="left" w:pos="2670"/>
        </w:tabs>
        <w:jc w:val="both"/>
        <w:rPr>
          <w:sz w:val="24"/>
        </w:rPr>
      </w:pPr>
      <w:r>
        <w:rPr>
          <w:sz w:val="24"/>
        </w:rPr>
        <w:t>самоконтроль:</w:t>
      </w:r>
    </w:p>
    <w:p w:rsidR="00445874" w:rsidRDefault="00182F3C">
      <w:pPr>
        <w:pStyle w:val="a5"/>
        <w:ind w:right="586"/>
      </w:pPr>
      <w:r>
        <w:t>давать оценку новым ситуациям, вносить коррективы в деятельность, оценивать</w:t>
      </w:r>
      <w:r>
        <w:rPr>
          <w:spacing w:val="1"/>
        </w:rPr>
        <w:t xml:space="preserve"> </w:t>
      </w:r>
      <w:r>
        <w:t>соответствие</w:t>
      </w:r>
      <w:r>
        <w:rPr>
          <w:spacing w:val="-2"/>
        </w:rPr>
        <w:t xml:space="preserve"> </w:t>
      </w:r>
      <w:r>
        <w:t>результатов целям;</w:t>
      </w:r>
    </w:p>
    <w:p w:rsidR="00445874" w:rsidRDefault="00182F3C">
      <w:pPr>
        <w:pStyle w:val="a5"/>
        <w:ind w:right="591"/>
      </w:pPr>
      <w:r>
        <w:t>владеть навыками познавательной рефлексии как осознания совершаемых действий</w:t>
      </w:r>
      <w:r>
        <w:rPr>
          <w:spacing w:val="-57"/>
        </w:rPr>
        <w:t xml:space="preserve"> </w:t>
      </w:r>
      <w:r>
        <w:t>и мыслительных процессов, их результатов и оснований, использовать приёмы рефлексии</w:t>
      </w:r>
      <w:r>
        <w:rPr>
          <w:spacing w:val="1"/>
        </w:rPr>
        <w:t xml:space="preserve"> </w:t>
      </w:r>
      <w:r>
        <w:t>для</w:t>
      </w:r>
      <w:r>
        <w:rPr>
          <w:spacing w:val="-1"/>
        </w:rPr>
        <w:t xml:space="preserve"> </w:t>
      </w:r>
      <w:r>
        <w:t>оценки ситуации, выбора</w:t>
      </w:r>
      <w:r>
        <w:rPr>
          <w:spacing w:val="-1"/>
        </w:rPr>
        <w:t xml:space="preserve"> </w:t>
      </w:r>
      <w:r>
        <w:t>верного</w:t>
      </w:r>
      <w:r>
        <w:rPr>
          <w:spacing w:val="-1"/>
        </w:rPr>
        <w:t xml:space="preserve"> </w:t>
      </w:r>
      <w:r>
        <w:t>решения;</w:t>
      </w:r>
    </w:p>
    <w:p w:rsidR="00445874" w:rsidRDefault="00182F3C">
      <w:pPr>
        <w:pStyle w:val="a5"/>
        <w:spacing w:before="1"/>
        <w:ind w:left="2410" w:right="896" w:firstLine="0"/>
        <w:jc w:val="left"/>
      </w:pPr>
      <w:r>
        <w:t>оценивать риски и своевременно принимать решения по их снижению;</w:t>
      </w:r>
      <w:r>
        <w:rPr>
          <w:spacing w:val="1"/>
        </w:rPr>
        <w:t xml:space="preserve"> </w:t>
      </w:r>
      <w:r>
        <w:t>принимать</w:t>
      </w:r>
      <w:r>
        <w:rPr>
          <w:spacing w:val="-2"/>
        </w:rPr>
        <w:t xml:space="preserve"> </w:t>
      </w:r>
      <w:r>
        <w:t>мотивы</w:t>
      </w:r>
      <w:r>
        <w:rPr>
          <w:spacing w:val="-3"/>
        </w:rPr>
        <w:t xml:space="preserve"> </w:t>
      </w:r>
      <w:r>
        <w:t>и</w:t>
      </w:r>
      <w:r>
        <w:rPr>
          <w:spacing w:val="-2"/>
        </w:rPr>
        <w:t xml:space="preserve"> </w:t>
      </w:r>
      <w:r>
        <w:t>аргументы</w:t>
      </w:r>
      <w:r>
        <w:rPr>
          <w:spacing w:val="-2"/>
        </w:rPr>
        <w:t xml:space="preserve"> </w:t>
      </w:r>
      <w:r>
        <w:t>других</w:t>
      </w:r>
      <w:r>
        <w:rPr>
          <w:spacing w:val="-1"/>
        </w:rPr>
        <w:t xml:space="preserve"> </w:t>
      </w:r>
      <w:r>
        <w:t>при</w:t>
      </w:r>
      <w:r>
        <w:rPr>
          <w:spacing w:val="-2"/>
        </w:rPr>
        <w:t xml:space="preserve"> </w:t>
      </w:r>
      <w:r>
        <w:t>анализе</w:t>
      </w:r>
      <w:r>
        <w:rPr>
          <w:spacing w:val="-3"/>
        </w:rPr>
        <w:t xml:space="preserve"> </w:t>
      </w:r>
      <w:r>
        <w:t>результатов</w:t>
      </w:r>
      <w:r>
        <w:rPr>
          <w:spacing w:val="-2"/>
        </w:rPr>
        <w:t xml:space="preserve"> </w:t>
      </w:r>
      <w:r>
        <w:t>деятельности;</w:t>
      </w:r>
    </w:p>
    <w:p w:rsidR="00445874" w:rsidRDefault="00182F3C">
      <w:pPr>
        <w:pStyle w:val="a9"/>
        <w:numPr>
          <w:ilvl w:val="0"/>
          <w:numId w:val="103"/>
        </w:numPr>
        <w:tabs>
          <w:tab w:val="left" w:pos="2670"/>
        </w:tabs>
        <w:rPr>
          <w:sz w:val="24"/>
        </w:rPr>
      </w:pPr>
      <w:r>
        <w:rPr>
          <w:sz w:val="24"/>
        </w:rPr>
        <w:t>принятия</w:t>
      </w:r>
      <w:r>
        <w:rPr>
          <w:spacing w:val="-3"/>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p>
    <w:p w:rsidR="00445874" w:rsidRDefault="00182F3C">
      <w:pPr>
        <w:pStyle w:val="a5"/>
        <w:ind w:left="2410" w:firstLine="0"/>
        <w:jc w:val="left"/>
      </w:pPr>
      <w:r>
        <w:t>принимать</w:t>
      </w:r>
      <w:r>
        <w:rPr>
          <w:spacing w:val="-2"/>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достоинства;</w:t>
      </w:r>
    </w:p>
    <w:p w:rsidR="00445874" w:rsidRDefault="00182F3C">
      <w:pPr>
        <w:pStyle w:val="a5"/>
        <w:ind w:left="2410" w:right="1095" w:firstLine="0"/>
        <w:jc w:val="left"/>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2"/>
        </w:rPr>
        <w:t xml:space="preserve"> </w:t>
      </w:r>
      <w:r>
        <w:t>других</w:t>
      </w:r>
      <w:r>
        <w:rPr>
          <w:spacing w:val="2"/>
        </w:rPr>
        <w:t xml:space="preserve"> </w:t>
      </w:r>
      <w:r>
        <w:t>на</w:t>
      </w:r>
      <w:r>
        <w:rPr>
          <w:spacing w:val="-1"/>
        </w:rPr>
        <w:t xml:space="preserve"> </w:t>
      </w:r>
      <w:r>
        <w:t>ошибку;</w:t>
      </w:r>
    </w:p>
    <w:p w:rsidR="00445874" w:rsidRDefault="00182F3C">
      <w:pPr>
        <w:pStyle w:val="a5"/>
        <w:ind w:left="2410" w:firstLine="0"/>
        <w:jc w:val="left"/>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445874" w:rsidRDefault="00182F3C">
      <w:pPr>
        <w:pStyle w:val="a5"/>
        <w:ind w:right="587"/>
      </w:pPr>
      <w:r>
        <w:t>Предметные результаты освоения прораммы СОО по биологии на базовом уровне</w:t>
      </w:r>
      <w:r>
        <w:rPr>
          <w:spacing w:val="1"/>
        </w:rPr>
        <w:t xml:space="preserve"> </w:t>
      </w:r>
      <w:r>
        <w:t>включают специфические для учебного предмета «Биология» научные знания, умения и</w:t>
      </w:r>
      <w:r>
        <w:rPr>
          <w:spacing w:val="1"/>
        </w:rPr>
        <w:t xml:space="preserve"> </w:t>
      </w:r>
      <w:r>
        <w:t>способы</w:t>
      </w:r>
      <w:r>
        <w:rPr>
          <w:spacing w:val="1"/>
        </w:rPr>
        <w:t xml:space="preserve"> </w:t>
      </w:r>
      <w:r>
        <w:t>действий</w:t>
      </w:r>
      <w:r>
        <w:rPr>
          <w:spacing w:val="1"/>
        </w:rPr>
        <w:t xml:space="preserve"> </w:t>
      </w:r>
      <w:r>
        <w:t>по</w:t>
      </w:r>
      <w:r>
        <w:rPr>
          <w:spacing w:val="1"/>
        </w:rPr>
        <w:t xml:space="preserve"> </w:t>
      </w:r>
      <w:r>
        <w:t>освоению,</w:t>
      </w:r>
      <w:r>
        <w:rPr>
          <w:spacing w:val="1"/>
        </w:rPr>
        <w:t xml:space="preserve"> </w:t>
      </w:r>
      <w:r>
        <w:t>интерпретации</w:t>
      </w:r>
      <w:r>
        <w:rPr>
          <w:spacing w:val="1"/>
        </w:rPr>
        <w:t xml:space="preserve"> </w:t>
      </w:r>
      <w:r>
        <w:t>и</w:t>
      </w:r>
      <w:r>
        <w:rPr>
          <w:spacing w:val="1"/>
        </w:rPr>
        <w:t xml:space="preserve"> </w:t>
      </w:r>
      <w:r>
        <w:t>преобразованию</w:t>
      </w:r>
      <w:r>
        <w:rPr>
          <w:spacing w:val="1"/>
        </w:rPr>
        <w:t xml:space="preserve"> </w:t>
      </w:r>
      <w:r>
        <w:t>знаний,</w:t>
      </w:r>
      <w:r>
        <w:rPr>
          <w:spacing w:val="1"/>
        </w:rPr>
        <w:t xml:space="preserve"> </w:t>
      </w:r>
      <w:r>
        <w:t>виды</w:t>
      </w:r>
      <w:r>
        <w:rPr>
          <w:spacing w:val="1"/>
        </w:rPr>
        <w:t xml:space="preserve"> </w:t>
      </w:r>
      <w:r>
        <w:t>деятельности</w:t>
      </w:r>
      <w:r>
        <w:rPr>
          <w:spacing w:val="32"/>
        </w:rPr>
        <w:t xml:space="preserve"> </w:t>
      </w:r>
      <w:r>
        <w:t>по</w:t>
      </w:r>
      <w:r>
        <w:rPr>
          <w:spacing w:val="30"/>
        </w:rPr>
        <w:t xml:space="preserve"> </w:t>
      </w:r>
      <w:r>
        <w:t>получению</w:t>
      </w:r>
      <w:r>
        <w:rPr>
          <w:spacing w:val="30"/>
        </w:rPr>
        <w:t xml:space="preserve"> </w:t>
      </w:r>
      <w:r>
        <w:t>нового</w:t>
      </w:r>
      <w:r>
        <w:rPr>
          <w:spacing w:val="29"/>
        </w:rPr>
        <w:t xml:space="preserve"> </w:t>
      </w:r>
      <w:r>
        <w:t>знания</w:t>
      </w:r>
      <w:r>
        <w:rPr>
          <w:spacing w:val="30"/>
        </w:rPr>
        <w:t xml:space="preserve"> </w:t>
      </w:r>
      <w:r>
        <w:t>и</w:t>
      </w:r>
      <w:r>
        <w:rPr>
          <w:spacing w:val="31"/>
        </w:rPr>
        <w:t xml:space="preserve"> </w:t>
      </w:r>
      <w:r>
        <w:t>применению</w:t>
      </w:r>
      <w:r>
        <w:rPr>
          <w:spacing w:val="31"/>
        </w:rPr>
        <w:t xml:space="preserve"> </w:t>
      </w:r>
      <w:r>
        <w:t>знаний</w:t>
      </w:r>
      <w:r>
        <w:rPr>
          <w:spacing w:val="31"/>
        </w:rPr>
        <w:t xml:space="preserve"> </w:t>
      </w:r>
      <w:r>
        <w:t>в</w:t>
      </w:r>
      <w:r>
        <w:rPr>
          <w:spacing w:val="29"/>
        </w:rPr>
        <w:t xml:space="preserve"> </w:t>
      </w:r>
      <w:r>
        <w:t>различных</w:t>
      </w:r>
      <w:r>
        <w:rPr>
          <w:spacing w:val="37"/>
        </w:rPr>
        <w:t xml:space="preserve"> </w:t>
      </w:r>
      <w:r>
        <w:t>учебных</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3" w:firstLine="0"/>
      </w:pPr>
      <w:r>
        <w:t>ситуациях,</w:t>
      </w:r>
      <w:r>
        <w:rPr>
          <w:spacing w:val="1"/>
        </w:rPr>
        <w:t xml:space="preserve"> </w:t>
      </w:r>
      <w:r>
        <w:t>а</w:t>
      </w:r>
      <w:r>
        <w:rPr>
          <w:spacing w:val="1"/>
        </w:rPr>
        <w:t xml:space="preserve"> </w:t>
      </w:r>
      <w:r>
        <w:t>также</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связанных</w:t>
      </w:r>
      <w:r>
        <w:rPr>
          <w:spacing w:val="1"/>
        </w:rPr>
        <w:t xml:space="preserve"> </w:t>
      </w:r>
      <w:r>
        <w:t>с</w:t>
      </w:r>
      <w:r>
        <w:rPr>
          <w:spacing w:val="1"/>
        </w:rPr>
        <w:t xml:space="preserve"> </w:t>
      </w:r>
      <w:r>
        <w:t>биологией.</w:t>
      </w:r>
      <w:r>
        <w:rPr>
          <w:spacing w:val="60"/>
        </w:rPr>
        <w:t xml:space="preserve"> </w:t>
      </w:r>
      <w:r>
        <w:t>В</w:t>
      </w:r>
      <w:r>
        <w:rPr>
          <w:spacing w:val="1"/>
        </w:rPr>
        <w:t xml:space="preserve"> </w:t>
      </w:r>
      <w:r>
        <w:t>программе</w:t>
      </w:r>
      <w:r>
        <w:rPr>
          <w:spacing w:val="-2"/>
        </w:rPr>
        <w:t xml:space="preserve"> </w:t>
      </w:r>
      <w:r>
        <w:t>предметные результаты</w:t>
      </w:r>
      <w:r>
        <w:rPr>
          <w:spacing w:val="-1"/>
        </w:rPr>
        <w:t xml:space="preserve"> </w:t>
      </w:r>
      <w:r>
        <w:t>представленны по</w:t>
      </w:r>
      <w:r>
        <w:rPr>
          <w:spacing w:val="-1"/>
        </w:rPr>
        <w:t xml:space="preserve"> </w:t>
      </w:r>
      <w:r>
        <w:t>годам</w:t>
      </w:r>
      <w:r>
        <w:rPr>
          <w:spacing w:val="-2"/>
        </w:rPr>
        <w:t xml:space="preserve"> </w:t>
      </w:r>
      <w:r>
        <w:t>обучения.</w:t>
      </w:r>
    </w:p>
    <w:p w:rsidR="00445874" w:rsidRDefault="00182F3C">
      <w:pPr>
        <w:pStyle w:val="1"/>
        <w:ind w:right="594" w:firstLine="707"/>
      </w:pPr>
      <w:r>
        <w:t>Предметные результаты освоения учебного предмета «Биология» в 10 клвссе</w:t>
      </w:r>
      <w:r>
        <w:rPr>
          <w:spacing w:val="1"/>
        </w:rPr>
        <w:t xml:space="preserve"> </w:t>
      </w:r>
      <w:r>
        <w:t>должны</w:t>
      </w:r>
      <w:r>
        <w:rPr>
          <w:spacing w:val="-1"/>
        </w:rPr>
        <w:t xml:space="preserve"> </w:t>
      </w:r>
      <w:r>
        <w:t>отражать:</w:t>
      </w:r>
    </w:p>
    <w:p w:rsidR="00445874" w:rsidRDefault="00182F3C">
      <w:pPr>
        <w:pStyle w:val="a5"/>
        <w:ind w:right="583"/>
      </w:pPr>
      <w:r>
        <w:t>сформированность знаний о месте и роли биологии в системе научного знания</w:t>
      </w:r>
      <w:r>
        <w:rPr>
          <w:spacing w:val="1"/>
        </w:rPr>
        <w:t xml:space="preserve"> </w:t>
      </w:r>
      <w:r>
        <w:t>естественных наук, в формировании современной естественно-научной картины мира и</w:t>
      </w:r>
      <w:r>
        <w:rPr>
          <w:spacing w:val="1"/>
        </w:rPr>
        <w:t xml:space="preserve"> </w:t>
      </w:r>
      <w:r>
        <w:t>научного мировоззрения, о вкладе российских и зарубежных учёных-биологов в развитие</w:t>
      </w:r>
      <w:r>
        <w:rPr>
          <w:spacing w:val="1"/>
        </w:rPr>
        <w:t xml:space="preserve"> </w:t>
      </w:r>
      <w:r>
        <w:t>биологии,</w:t>
      </w:r>
      <w:r>
        <w:rPr>
          <w:spacing w:val="-2"/>
        </w:rPr>
        <w:t xml:space="preserve"> </w:t>
      </w:r>
      <w:r>
        <w:t>функциональной</w:t>
      </w:r>
      <w:r>
        <w:rPr>
          <w:spacing w:val="-1"/>
        </w:rPr>
        <w:t xml:space="preserve"> </w:t>
      </w:r>
      <w:r>
        <w:t>грамотности человека</w:t>
      </w:r>
      <w:r>
        <w:rPr>
          <w:spacing w:val="-3"/>
        </w:rPr>
        <w:t xml:space="preserve"> </w:t>
      </w:r>
      <w:r>
        <w:t>для</w:t>
      </w:r>
      <w:r>
        <w:rPr>
          <w:spacing w:val="-1"/>
        </w:rPr>
        <w:t xml:space="preserve"> </w:t>
      </w:r>
      <w:r>
        <w:t>решения</w:t>
      </w:r>
      <w:r>
        <w:rPr>
          <w:spacing w:val="-1"/>
        </w:rPr>
        <w:t xml:space="preserve"> </w:t>
      </w:r>
      <w:r>
        <w:t>жизненных задач;</w:t>
      </w:r>
    </w:p>
    <w:p w:rsidR="00445874" w:rsidRDefault="00182F3C">
      <w:pPr>
        <w:pStyle w:val="a5"/>
        <w:ind w:right="589"/>
      </w:pPr>
      <w:r>
        <w:t>умение раскрывать содержание биологических терминов и понятий: жизнь, клетка,</w:t>
      </w:r>
      <w:r>
        <w:rPr>
          <w:spacing w:val="1"/>
        </w:rPr>
        <w:t xml:space="preserve"> </w:t>
      </w:r>
      <w:r>
        <w:t>организм,</w:t>
      </w:r>
      <w:r>
        <w:rPr>
          <w:spacing w:val="1"/>
        </w:rPr>
        <w:t xml:space="preserve"> </w:t>
      </w:r>
      <w:r>
        <w:t>метаболизм</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гомеостаз</w:t>
      </w:r>
      <w:r>
        <w:rPr>
          <w:spacing w:val="-57"/>
        </w:rPr>
        <w:t xml:space="preserve"> </w:t>
      </w:r>
      <w:r>
        <w:t>(саморегуляция),</w:t>
      </w:r>
      <w:r>
        <w:rPr>
          <w:spacing w:val="1"/>
        </w:rPr>
        <w:t xml:space="preserve"> </w:t>
      </w:r>
      <w:r>
        <w:t>уровневая</w:t>
      </w:r>
      <w:r>
        <w:rPr>
          <w:spacing w:val="1"/>
        </w:rPr>
        <w:t xml:space="preserve"> </w:t>
      </w:r>
      <w:r>
        <w:t>организация</w:t>
      </w:r>
      <w:r>
        <w:rPr>
          <w:spacing w:val="1"/>
        </w:rPr>
        <w:t xml:space="preserve"> </w:t>
      </w:r>
      <w:r>
        <w:t>живых</w:t>
      </w:r>
      <w:r>
        <w:rPr>
          <w:spacing w:val="1"/>
        </w:rPr>
        <w:t xml:space="preserve"> </w:t>
      </w:r>
      <w:r>
        <w:t>систем,</w:t>
      </w:r>
      <w:r>
        <w:rPr>
          <w:spacing w:val="1"/>
        </w:rPr>
        <w:t xml:space="preserve"> </w:t>
      </w:r>
      <w:r>
        <w:t>самовоспроизведение</w:t>
      </w:r>
      <w:r>
        <w:rPr>
          <w:spacing w:val="1"/>
        </w:rPr>
        <w:t xml:space="preserve"> </w:t>
      </w:r>
      <w:r>
        <w:t>(репродукция),</w:t>
      </w:r>
      <w:r>
        <w:rPr>
          <w:spacing w:val="-2"/>
        </w:rPr>
        <w:t xml:space="preserve"> </w:t>
      </w:r>
      <w:r>
        <w:t>наследственность, изменчивость,</w:t>
      </w:r>
      <w:r>
        <w:rPr>
          <w:spacing w:val="-1"/>
        </w:rPr>
        <w:t xml:space="preserve"> </w:t>
      </w:r>
      <w:r>
        <w:t>рост и</w:t>
      </w:r>
      <w:r>
        <w:rPr>
          <w:spacing w:val="1"/>
        </w:rPr>
        <w:t xml:space="preserve"> </w:t>
      </w:r>
      <w:r>
        <w:t>развитие;</w:t>
      </w:r>
    </w:p>
    <w:p w:rsidR="00445874" w:rsidRDefault="00182F3C">
      <w:pPr>
        <w:pStyle w:val="a5"/>
        <w:ind w:right="583"/>
      </w:pPr>
      <w:r>
        <w:t>умение</w:t>
      </w:r>
      <w:r>
        <w:rPr>
          <w:spacing w:val="1"/>
        </w:rPr>
        <w:t xml:space="preserve"> </w:t>
      </w:r>
      <w:r>
        <w:t>излагать</w:t>
      </w:r>
      <w:r>
        <w:rPr>
          <w:spacing w:val="1"/>
        </w:rPr>
        <w:t xml:space="preserve"> </w:t>
      </w:r>
      <w:r>
        <w:t>биологические</w:t>
      </w:r>
      <w:r>
        <w:rPr>
          <w:spacing w:val="1"/>
        </w:rPr>
        <w:t xml:space="preserve"> </w:t>
      </w:r>
      <w:r>
        <w:t>теории</w:t>
      </w:r>
      <w:r>
        <w:rPr>
          <w:spacing w:val="1"/>
        </w:rPr>
        <w:t xml:space="preserve"> </w:t>
      </w:r>
      <w:r>
        <w:t>(клеточная,</w:t>
      </w:r>
      <w:r>
        <w:rPr>
          <w:spacing w:val="1"/>
        </w:rPr>
        <w:t xml:space="preserve"> </w:t>
      </w:r>
      <w:r>
        <w:t>хромосомная,</w:t>
      </w:r>
      <w:r>
        <w:rPr>
          <w:spacing w:val="1"/>
        </w:rPr>
        <w:t xml:space="preserve"> </w:t>
      </w:r>
      <w:r>
        <w:t>мутационная,</w:t>
      </w:r>
      <w:r>
        <w:rPr>
          <w:spacing w:val="1"/>
        </w:rPr>
        <w:t xml:space="preserve"> </w:t>
      </w:r>
      <w:r>
        <w:t xml:space="preserve">центральная  </w:t>
      </w:r>
      <w:r>
        <w:rPr>
          <w:spacing w:val="1"/>
        </w:rPr>
        <w:t xml:space="preserve"> </w:t>
      </w:r>
      <w:r>
        <w:t xml:space="preserve">догма  </w:t>
      </w:r>
      <w:r>
        <w:rPr>
          <w:spacing w:val="1"/>
        </w:rPr>
        <w:t xml:space="preserve"> </w:t>
      </w:r>
      <w:r>
        <w:t xml:space="preserve">молекулярной  </w:t>
      </w:r>
      <w:r>
        <w:rPr>
          <w:spacing w:val="1"/>
        </w:rPr>
        <w:t xml:space="preserve"> </w:t>
      </w:r>
      <w:r>
        <w:t>биологии),    законы    (Г. Менделя,    Т. Моргана,</w:t>
      </w:r>
      <w:r>
        <w:rPr>
          <w:spacing w:val="1"/>
        </w:rPr>
        <w:t xml:space="preserve"> </w:t>
      </w:r>
      <w:r>
        <w:t>Н.И. Вавилова) и учения (о центрах многообразия и происхождения культурных растений</w:t>
      </w:r>
      <w:r>
        <w:rPr>
          <w:spacing w:val="1"/>
        </w:rPr>
        <w:t xml:space="preserve"> </w:t>
      </w:r>
      <w:r>
        <w:t>Н.И.</w:t>
      </w:r>
      <w:r>
        <w:rPr>
          <w:spacing w:val="-2"/>
        </w:rPr>
        <w:t xml:space="preserve"> </w:t>
      </w:r>
      <w:r>
        <w:t>Вавилова),</w:t>
      </w:r>
      <w:r>
        <w:rPr>
          <w:spacing w:val="-1"/>
        </w:rPr>
        <w:t xml:space="preserve"> </w:t>
      </w:r>
      <w:r>
        <w:t>определять</w:t>
      </w:r>
      <w:r>
        <w:rPr>
          <w:spacing w:val="-1"/>
        </w:rPr>
        <w:t xml:space="preserve"> </w:t>
      </w:r>
      <w:r>
        <w:t>границы</w:t>
      </w:r>
      <w:r>
        <w:rPr>
          <w:spacing w:val="-1"/>
        </w:rPr>
        <w:t xml:space="preserve"> </w:t>
      </w:r>
      <w:r>
        <w:t>их</w:t>
      </w:r>
      <w:r>
        <w:rPr>
          <w:spacing w:val="-1"/>
        </w:rPr>
        <w:t xml:space="preserve"> </w:t>
      </w:r>
      <w:r>
        <w:t>применимости</w:t>
      </w:r>
      <w:r>
        <w:rPr>
          <w:spacing w:val="4"/>
        </w:rPr>
        <w:t xml:space="preserve"> </w:t>
      </w:r>
      <w:r>
        <w:t>к</w:t>
      </w:r>
      <w:r>
        <w:rPr>
          <w:spacing w:val="-1"/>
        </w:rPr>
        <w:t xml:space="preserve"> </w:t>
      </w:r>
      <w:r>
        <w:t>живым</w:t>
      </w:r>
      <w:r>
        <w:rPr>
          <w:spacing w:val="-2"/>
        </w:rPr>
        <w:t xml:space="preserve"> </w:t>
      </w:r>
      <w:r>
        <w:t>системам;</w:t>
      </w:r>
    </w:p>
    <w:p w:rsidR="00445874" w:rsidRDefault="00182F3C">
      <w:pPr>
        <w:pStyle w:val="a5"/>
        <w:ind w:right="582"/>
      </w:pPr>
      <w:r>
        <w:t>умение владеть методами научного познания в биологии: наблюдение и описание</w:t>
      </w:r>
      <w:r>
        <w:rPr>
          <w:spacing w:val="1"/>
        </w:rPr>
        <w:t xml:space="preserve"> </w:t>
      </w:r>
      <w:r>
        <w:t>живых</w:t>
      </w:r>
      <w:r>
        <w:rPr>
          <w:spacing w:val="1"/>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1"/>
        </w:rPr>
        <w:t xml:space="preserve"> </w:t>
      </w:r>
      <w:r>
        <w:t>выдвижение</w:t>
      </w:r>
      <w:r>
        <w:rPr>
          <w:spacing w:val="1"/>
        </w:rPr>
        <w:t xml:space="preserve"> </w:t>
      </w:r>
      <w:r>
        <w:t>гипотезы,</w:t>
      </w:r>
      <w:r>
        <w:rPr>
          <w:spacing w:val="1"/>
        </w:rPr>
        <w:t xml:space="preserve"> </w:t>
      </w:r>
      <w:r>
        <w:t>выявление</w:t>
      </w:r>
      <w:r>
        <w:rPr>
          <w:spacing w:val="1"/>
        </w:rPr>
        <w:t xml:space="preserve"> </w:t>
      </w:r>
      <w:r>
        <w:t>зависимости</w:t>
      </w:r>
      <w:r>
        <w:rPr>
          <w:spacing w:val="1"/>
        </w:rPr>
        <w:t xml:space="preserve"> </w:t>
      </w:r>
      <w:r>
        <w:t>между</w:t>
      </w:r>
      <w:r>
        <w:rPr>
          <w:spacing w:val="1"/>
        </w:rPr>
        <w:t xml:space="preserve"> </w:t>
      </w:r>
      <w:r>
        <w:t>исследуемыми</w:t>
      </w:r>
      <w:r>
        <w:rPr>
          <w:spacing w:val="1"/>
        </w:rPr>
        <w:t xml:space="preserve"> </w:t>
      </w:r>
      <w:r>
        <w:t>величинами,</w:t>
      </w:r>
      <w:r>
        <w:rPr>
          <w:spacing w:val="1"/>
        </w:rPr>
        <w:t xml:space="preserve"> </w:t>
      </w:r>
      <w:r>
        <w:t>объяснение</w:t>
      </w:r>
      <w:r>
        <w:rPr>
          <w:spacing w:val="1"/>
        </w:rPr>
        <w:t xml:space="preserve"> </w:t>
      </w:r>
      <w:r>
        <w:t>полученных</w:t>
      </w:r>
      <w:r>
        <w:rPr>
          <w:spacing w:val="1"/>
        </w:rPr>
        <w:t xml:space="preserve"> </w:t>
      </w:r>
      <w:r>
        <w:t>результатов,</w:t>
      </w:r>
      <w:r>
        <w:rPr>
          <w:spacing w:val="1"/>
        </w:rPr>
        <w:t xml:space="preserve"> </w:t>
      </w:r>
      <w:r>
        <w:t>использованных</w:t>
      </w:r>
      <w:r>
        <w:rPr>
          <w:spacing w:val="1"/>
        </w:rPr>
        <w:t xml:space="preserve"> </w:t>
      </w:r>
      <w:r>
        <w:t>научных</w:t>
      </w:r>
      <w:r>
        <w:rPr>
          <w:spacing w:val="1"/>
        </w:rPr>
        <w:t xml:space="preserve"> </w:t>
      </w:r>
      <w:r>
        <w:t>понятий,</w:t>
      </w:r>
      <w:r>
        <w:rPr>
          <w:spacing w:val="1"/>
        </w:rPr>
        <w:t xml:space="preserve"> </w:t>
      </w:r>
      <w:r>
        <w:t>теорий</w:t>
      </w:r>
      <w:r>
        <w:rPr>
          <w:spacing w:val="-2"/>
        </w:rPr>
        <w:t xml:space="preserve"> </w:t>
      </w:r>
      <w:r>
        <w:t>и</w:t>
      </w:r>
      <w:r>
        <w:rPr>
          <w:spacing w:val="-3"/>
        </w:rPr>
        <w:t xml:space="preserve"> </w:t>
      </w:r>
      <w:r>
        <w:t>законов, умение</w:t>
      </w:r>
      <w:r>
        <w:rPr>
          <w:spacing w:val="-2"/>
        </w:rPr>
        <w:t xml:space="preserve"> </w:t>
      </w:r>
      <w:r>
        <w:t>делать выводы</w:t>
      </w:r>
      <w:r>
        <w:rPr>
          <w:spacing w:val="1"/>
        </w:rPr>
        <w:t xml:space="preserve"> </w:t>
      </w:r>
      <w:r>
        <w:t>на</w:t>
      </w:r>
      <w:r>
        <w:rPr>
          <w:spacing w:val="-2"/>
        </w:rPr>
        <w:t xml:space="preserve"> </w:t>
      </w:r>
      <w:r>
        <w:t>основании</w:t>
      </w:r>
      <w:r>
        <w:rPr>
          <w:spacing w:val="-3"/>
        </w:rPr>
        <w:t xml:space="preserve"> </w:t>
      </w:r>
      <w:r>
        <w:t>полученных результатов;</w:t>
      </w:r>
    </w:p>
    <w:p w:rsidR="00445874" w:rsidRDefault="00182F3C">
      <w:pPr>
        <w:pStyle w:val="a5"/>
        <w:ind w:right="587"/>
      </w:pPr>
      <w:r>
        <w:t>умение выделять существенные признаки вирусов, клеток прокариот и эукариот,</w:t>
      </w:r>
      <w:r>
        <w:rPr>
          <w:spacing w:val="1"/>
        </w:rPr>
        <w:t xml:space="preserve"> </w:t>
      </w:r>
      <w:r>
        <w:t>одноклеточных и многоклеточных организмов, особенности процессов: обмена веществ и</w:t>
      </w:r>
      <w:r>
        <w:rPr>
          <w:spacing w:val="1"/>
        </w:rPr>
        <w:t xml:space="preserve"> </w:t>
      </w:r>
      <w:r>
        <w:t>превращения энергии в клетке, фотосинтеза, пластического</w:t>
      </w:r>
      <w:r>
        <w:rPr>
          <w:spacing w:val="1"/>
        </w:rPr>
        <w:t xml:space="preserve"> </w:t>
      </w:r>
      <w:r>
        <w:t>и энергетического обмена,</w:t>
      </w:r>
      <w:r>
        <w:rPr>
          <w:spacing w:val="1"/>
        </w:rPr>
        <w:t xml:space="preserve"> </w:t>
      </w:r>
      <w:r>
        <w:t>хемосинтеза, митоза, мейоза, оплодотворения, размножения, индивидуального развития</w:t>
      </w:r>
      <w:r>
        <w:rPr>
          <w:spacing w:val="1"/>
        </w:rPr>
        <w:t xml:space="preserve"> </w:t>
      </w:r>
      <w:r>
        <w:t>организма</w:t>
      </w:r>
      <w:r>
        <w:rPr>
          <w:spacing w:val="-2"/>
        </w:rPr>
        <w:t xml:space="preserve"> </w:t>
      </w:r>
      <w:r>
        <w:t>(онтогенез);</w:t>
      </w:r>
    </w:p>
    <w:p w:rsidR="00445874" w:rsidRDefault="00182F3C">
      <w:pPr>
        <w:pStyle w:val="a5"/>
        <w:ind w:right="585"/>
      </w:pPr>
      <w:r>
        <w:t>умение применять полученные знания для объяснения биологических процессов и</w:t>
      </w:r>
      <w:r>
        <w:rPr>
          <w:spacing w:val="1"/>
        </w:rPr>
        <w:t xml:space="preserve"> </w:t>
      </w:r>
      <w:r>
        <w:t>явлений, для принятия практических решений в повседневной жизни с целью обеспечения</w:t>
      </w:r>
      <w:r>
        <w:rPr>
          <w:spacing w:val="-57"/>
        </w:rPr>
        <w:t xml:space="preserve"> </w:t>
      </w:r>
      <w:r>
        <w:t>безопасности</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людей,</w:t>
      </w:r>
      <w:r>
        <w:rPr>
          <w:spacing w:val="1"/>
        </w:rPr>
        <w:t xml:space="preserve"> </w:t>
      </w:r>
      <w:r>
        <w:t>соблюдения</w:t>
      </w:r>
      <w:r>
        <w:rPr>
          <w:spacing w:val="1"/>
        </w:rPr>
        <w:t xml:space="preserve"> </w:t>
      </w:r>
      <w:r>
        <w:t>норм</w:t>
      </w:r>
      <w:r>
        <w:rPr>
          <w:spacing w:val="1"/>
        </w:rPr>
        <w:t xml:space="preserve"> </w:t>
      </w:r>
      <w:r>
        <w:t>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 достижений современной биологии и биотехнологий для рационального</w:t>
      </w:r>
      <w:r>
        <w:rPr>
          <w:spacing w:val="1"/>
        </w:rPr>
        <w:t xml:space="preserve"> </w:t>
      </w:r>
      <w:r>
        <w:t>природопользования;</w:t>
      </w:r>
    </w:p>
    <w:p w:rsidR="00445874" w:rsidRDefault="00182F3C">
      <w:pPr>
        <w:pStyle w:val="a5"/>
        <w:ind w:right="583"/>
      </w:pPr>
      <w:r>
        <w:t>умение</w:t>
      </w:r>
      <w:r>
        <w:rPr>
          <w:spacing w:val="1"/>
        </w:rPr>
        <w:t xml:space="preserve"> </w:t>
      </w:r>
      <w:r>
        <w:t>решать</w:t>
      </w:r>
      <w:r>
        <w:rPr>
          <w:spacing w:val="1"/>
        </w:rPr>
        <w:t xml:space="preserve"> </w:t>
      </w:r>
      <w:r>
        <w:t>элементарные</w:t>
      </w:r>
      <w:r>
        <w:rPr>
          <w:spacing w:val="1"/>
        </w:rPr>
        <w:t xml:space="preserve"> </w:t>
      </w:r>
      <w:r>
        <w:t>генетические</w:t>
      </w:r>
      <w:r>
        <w:rPr>
          <w:spacing w:val="1"/>
        </w:rPr>
        <w:t xml:space="preserve"> </w:t>
      </w:r>
      <w:r>
        <w:t>задачи</w:t>
      </w:r>
      <w:r>
        <w:rPr>
          <w:spacing w:val="1"/>
        </w:rPr>
        <w:t xml:space="preserve"> </w:t>
      </w:r>
      <w:r>
        <w:t>на</w:t>
      </w:r>
      <w:r>
        <w:rPr>
          <w:spacing w:val="1"/>
        </w:rPr>
        <w:t xml:space="preserve"> </w:t>
      </w:r>
      <w:r>
        <w:t>моно-</w:t>
      </w:r>
      <w:r>
        <w:rPr>
          <w:spacing w:val="1"/>
        </w:rPr>
        <w:t xml:space="preserve"> </w:t>
      </w:r>
      <w:r>
        <w:t>и</w:t>
      </w:r>
      <w:r>
        <w:rPr>
          <w:spacing w:val="1"/>
        </w:rPr>
        <w:t xml:space="preserve"> </w:t>
      </w:r>
      <w:r>
        <w:t>дигибридное</w:t>
      </w:r>
      <w:r>
        <w:rPr>
          <w:spacing w:val="1"/>
        </w:rPr>
        <w:t xml:space="preserve"> </w:t>
      </w:r>
      <w:r>
        <w:t>скрещивание, сцепленное наследование, составлять схемы моногибридного скрещивания</w:t>
      </w:r>
      <w:r>
        <w:rPr>
          <w:spacing w:val="1"/>
        </w:rPr>
        <w:t xml:space="preserve"> </w:t>
      </w:r>
      <w:r>
        <w:t>для</w:t>
      </w:r>
      <w:r>
        <w:rPr>
          <w:spacing w:val="-1"/>
        </w:rPr>
        <w:t xml:space="preserve"> </w:t>
      </w:r>
      <w:r>
        <w:t>предсказания</w:t>
      </w:r>
      <w:r>
        <w:rPr>
          <w:spacing w:val="-3"/>
        </w:rPr>
        <w:t xml:space="preserve"> </w:t>
      </w:r>
      <w:r>
        <w:t>наследования признаков</w:t>
      </w:r>
      <w:r>
        <w:rPr>
          <w:spacing w:val="1"/>
        </w:rPr>
        <w:t xml:space="preserve"> </w:t>
      </w:r>
      <w:r>
        <w:t>у</w:t>
      </w:r>
      <w:r>
        <w:rPr>
          <w:spacing w:val="-8"/>
        </w:rPr>
        <w:t xml:space="preserve"> </w:t>
      </w:r>
      <w:r>
        <w:t>организмов;</w:t>
      </w:r>
    </w:p>
    <w:p w:rsidR="00445874" w:rsidRDefault="00182F3C">
      <w:pPr>
        <w:pStyle w:val="a5"/>
        <w:ind w:right="592"/>
      </w:pPr>
      <w:r>
        <w:t>умение выполнять лабораторные и практические работы, соблюдать правила при</w:t>
      </w:r>
      <w:r>
        <w:rPr>
          <w:spacing w:val="1"/>
        </w:rPr>
        <w:t xml:space="preserve"> </w:t>
      </w:r>
      <w:r>
        <w:t>работе</w:t>
      </w:r>
      <w:r>
        <w:rPr>
          <w:spacing w:val="-2"/>
        </w:rPr>
        <w:t xml:space="preserve"> </w:t>
      </w:r>
      <w:r>
        <w:t>с</w:t>
      </w:r>
      <w:r>
        <w:rPr>
          <w:spacing w:val="3"/>
        </w:rPr>
        <w:t xml:space="preserve"> </w:t>
      </w:r>
      <w:r>
        <w:t>учебным</w:t>
      </w:r>
      <w:r>
        <w:rPr>
          <w:spacing w:val="-2"/>
        </w:rPr>
        <w:t xml:space="preserve"> </w:t>
      </w:r>
      <w:r>
        <w:t>и лабораторным</w:t>
      </w:r>
      <w:r>
        <w:rPr>
          <w:spacing w:val="-2"/>
        </w:rPr>
        <w:t xml:space="preserve"> </w:t>
      </w:r>
      <w:r>
        <w:t>оборудованием;</w:t>
      </w:r>
    </w:p>
    <w:p w:rsidR="00445874" w:rsidRDefault="00182F3C">
      <w:pPr>
        <w:pStyle w:val="a5"/>
        <w:ind w:right="588"/>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w:t>
      </w:r>
      <w:r>
        <w:rPr>
          <w:spacing w:val="-57"/>
        </w:rPr>
        <w:t xml:space="preserve"> </w:t>
      </w:r>
      <w:r>
        <w:t>содержания,</w:t>
      </w:r>
      <w:r>
        <w:rPr>
          <w:spacing w:val="1"/>
        </w:rPr>
        <w:t xml:space="preserve"> </w:t>
      </w:r>
      <w:r>
        <w:t>включающую</w:t>
      </w:r>
      <w:r>
        <w:rPr>
          <w:spacing w:val="1"/>
        </w:rPr>
        <w:t xml:space="preserve"> </w:t>
      </w:r>
      <w:r>
        <w:t>псевдонаучные</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(средства</w:t>
      </w:r>
      <w:r>
        <w:rPr>
          <w:spacing w:val="1"/>
        </w:rPr>
        <w:t xml:space="preserve"> </w:t>
      </w:r>
      <w:r>
        <w:t>массовой информации, научно-популярные материалы), этические аспекты современных</w:t>
      </w:r>
      <w:r>
        <w:rPr>
          <w:spacing w:val="1"/>
        </w:rPr>
        <w:t xml:space="preserve"> </w:t>
      </w:r>
      <w:r>
        <w:t>исследований</w:t>
      </w:r>
      <w:r>
        <w:rPr>
          <w:spacing w:val="-1"/>
        </w:rPr>
        <w:t xml:space="preserve"> </w:t>
      </w:r>
      <w:r>
        <w:t>в</w:t>
      </w:r>
      <w:r>
        <w:rPr>
          <w:spacing w:val="-1"/>
        </w:rPr>
        <w:t xml:space="preserve"> </w:t>
      </w:r>
      <w:r>
        <w:t>биологии, медицине, биотехнологии;</w:t>
      </w:r>
    </w:p>
    <w:p w:rsidR="00445874" w:rsidRDefault="00182F3C">
      <w:pPr>
        <w:pStyle w:val="a5"/>
        <w:ind w:right="592"/>
      </w:pPr>
      <w:r>
        <w:t>умение</w:t>
      </w:r>
      <w:r>
        <w:rPr>
          <w:spacing w:val="1"/>
        </w:rPr>
        <w:t xml:space="preserve"> </w:t>
      </w: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биологическую</w:t>
      </w:r>
      <w:r>
        <w:rPr>
          <w:spacing w:val="1"/>
        </w:rPr>
        <w:t xml:space="preserve"> </w:t>
      </w:r>
      <w:r>
        <w:t>информацию</w:t>
      </w:r>
      <w:r>
        <w:rPr>
          <w:spacing w:val="1"/>
        </w:rPr>
        <w:t xml:space="preserve"> </w:t>
      </w:r>
      <w:r>
        <w:t>из</w:t>
      </w:r>
      <w:r>
        <w:rPr>
          <w:spacing w:val="1"/>
        </w:rPr>
        <w:t xml:space="preserve"> </w:t>
      </w:r>
      <w:r>
        <w:t>нескольких</w:t>
      </w:r>
      <w:r>
        <w:rPr>
          <w:spacing w:val="1"/>
        </w:rPr>
        <w:t xml:space="preserve"> </w:t>
      </w:r>
      <w:r>
        <w:t>источников,</w:t>
      </w:r>
      <w:r>
        <w:rPr>
          <w:spacing w:val="1"/>
        </w:rPr>
        <w:t xml:space="preserve"> </w:t>
      </w:r>
      <w:r>
        <w:t>грамотно</w:t>
      </w:r>
      <w:r>
        <w:rPr>
          <w:spacing w:val="1"/>
        </w:rPr>
        <w:t xml:space="preserve"> </w:t>
      </w:r>
      <w:r>
        <w:t>использовать</w:t>
      </w:r>
      <w:r>
        <w:rPr>
          <w:spacing w:val="-57"/>
        </w:rPr>
        <w:t xml:space="preserve"> </w:t>
      </w:r>
      <w:r>
        <w:t>понятийный</w:t>
      </w:r>
      <w:r>
        <w:rPr>
          <w:spacing w:val="-1"/>
        </w:rPr>
        <w:t xml:space="preserve"> </w:t>
      </w:r>
      <w:r>
        <w:t>аппарат биологии.</w:t>
      </w:r>
    </w:p>
    <w:p w:rsidR="00445874" w:rsidRDefault="00182F3C">
      <w:pPr>
        <w:pStyle w:val="1"/>
        <w:spacing w:before="2"/>
        <w:ind w:right="587" w:firstLine="707"/>
      </w:pPr>
      <w:r>
        <w:t>Предметные результаты освоения учебного предмета «Биология» в 11 классе</w:t>
      </w:r>
      <w:r>
        <w:rPr>
          <w:spacing w:val="1"/>
        </w:rPr>
        <w:t xml:space="preserve"> </w:t>
      </w:r>
      <w:r>
        <w:t>должны</w:t>
      </w:r>
      <w:r>
        <w:rPr>
          <w:spacing w:val="-1"/>
        </w:rPr>
        <w:t xml:space="preserve"> </w:t>
      </w:r>
      <w:r>
        <w:t>отражать:</w:t>
      </w:r>
    </w:p>
    <w:p w:rsidR="00445874" w:rsidRDefault="00182F3C">
      <w:pPr>
        <w:pStyle w:val="a5"/>
        <w:ind w:right="583"/>
      </w:pPr>
      <w:r>
        <w:t>сформированность знаний о месте и роли биологии в системе научного знания</w:t>
      </w:r>
      <w:r>
        <w:rPr>
          <w:spacing w:val="1"/>
        </w:rPr>
        <w:t xml:space="preserve"> </w:t>
      </w:r>
      <w:r>
        <w:t>естественных наук, в формировании современной естественно-научной картины мира и</w:t>
      </w:r>
      <w:r>
        <w:rPr>
          <w:spacing w:val="1"/>
        </w:rPr>
        <w:t xml:space="preserve"> </w:t>
      </w:r>
      <w:r>
        <w:t>научного мировоззрения, о вкладе российских и зарубежных учёных-биологов в развитие</w:t>
      </w:r>
      <w:r>
        <w:rPr>
          <w:spacing w:val="1"/>
        </w:rPr>
        <w:t xml:space="preserve"> </w:t>
      </w:r>
      <w:r>
        <w:t>биологии,</w:t>
      </w:r>
      <w:r>
        <w:rPr>
          <w:spacing w:val="-2"/>
        </w:rPr>
        <w:t xml:space="preserve"> </w:t>
      </w:r>
      <w:r>
        <w:t>функциональной</w:t>
      </w:r>
      <w:r>
        <w:rPr>
          <w:spacing w:val="-1"/>
        </w:rPr>
        <w:t xml:space="preserve"> </w:t>
      </w:r>
      <w:r>
        <w:t>грамотности</w:t>
      </w:r>
      <w:r>
        <w:rPr>
          <w:spacing w:val="-1"/>
        </w:rPr>
        <w:t xml:space="preserve"> </w:t>
      </w:r>
      <w:r>
        <w:t>человека</w:t>
      </w:r>
      <w:r>
        <w:rPr>
          <w:spacing w:val="-2"/>
        </w:rPr>
        <w:t xml:space="preserve"> </w:t>
      </w:r>
      <w:r>
        <w:t>для</w:t>
      </w:r>
      <w:r>
        <w:rPr>
          <w:spacing w:val="-1"/>
        </w:rPr>
        <w:t xml:space="preserve"> </w:t>
      </w:r>
      <w:r>
        <w:t>решения</w:t>
      </w:r>
      <w:r>
        <w:rPr>
          <w:spacing w:val="-2"/>
        </w:rPr>
        <w:t xml:space="preserve"> </w:t>
      </w:r>
      <w:r>
        <w:t>жизненных</w:t>
      </w:r>
      <w:r>
        <w:rPr>
          <w:spacing w:val="1"/>
        </w:rPr>
        <w:t xml:space="preserve"> </w:t>
      </w:r>
      <w:r>
        <w:t>задач;</w:t>
      </w:r>
    </w:p>
    <w:p w:rsidR="00445874" w:rsidRDefault="00182F3C">
      <w:pPr>
        <w:pStyle w:val="a5"/>
        <w:ind w:right="589"/>
      </w:pPr>
      <w:r>
        <w:t>умение</w:t>
      </w:r>
      <w:r>
        <w:rPr>
          <w:spacing w:val="1"/>
        </w:rPr>
        <w:t xml:space="preserve"> </w:t>
      </w:r>
      <w:r>
        <w:t>раскрывать</w:t>
      </w:r>
      <w:r>
        <w:rPr>
          <w:spacing w:val="1"/>
        </w:rPr>
        <w:t xml:space="preserve"> </w:t>
      </w:r>
      <w:r>
        <w:t>содержание</w:t>
      </w:r>
      <w:r>
        <w:rPr>
          <w:spacing w:val="1"/>
        </w:rPr>
        <w:t xml:space="preserve"> </w:t>
      </w:r>
      <w:r>
        <w:t>биологических</w:t>
      </w:r>
      <w:r>
        <w:rPr>
          <w:spacing w:val="1"/>
        </w:rPr>
        <w:t xml:space="preserve"> </w:t>
      </w:r>
      <w:r>
        <w:t>терминов</w:t>
      </w:r>
      <w:r>
        <w:rPr>
          <w:spacing w:val="1"/>
        </w:rPr>
        <w:t xml:space="preserve"> </w:t>
      </w:r>
      <w:r>
        <w:t>и</w:t>
      </w:r>
      <w:r>
        <w:rPr>
          <w:spacing w:val="1"/>
        </w:rPr>
        <w:t xml:space="preserve"> </w:t>
      </w:r>
      <w:r>
        <w:t>понятий:</w:t>
      </w:r>
      <w:r>
        <w:rPr>
          <w:spacing w:val="1"/>
        </w:rPr>
        <w:t xml:space="preserve"> </w:t>
      </w:r>
      <w:r>
        <w:t>вид,</w:t>
      </w:r>
      <w:r>
        <w:rPr>
          <w:spacing w:val="1"/>
        </w:rPr>
        <w:t xml:space="preserve"> </w:t>
      </w:r>
      <w:r>
        <w:t>популяция,</w:t>
      </w:r>
      <w:r>
        <w:rPr>
          <w:spacing w:val="34"/>
        </w:rPr>
        <w:t xml:space="preserve"> </w:t>
      </w:r>
      <w:r>
        <w:t>генофонд,</w:t>
      </w:r>
      <w:r>
        <w:rPr>
          <w:spacing w:val="34"/>
        </w:rPr>
        <w:t xml:space="preserve"> </w:t>
      </w:r>
      <w:r>
        <w:t>эволюция,</w:t>
      </w:r>
      <w:r>
        <w:rPr>
          <w:spacing w:val="31"/>
        </w:rPr>
        <w:t xml:space="preserve"> </w:t>
      </w:r>
      <w:r>
        <w:t>движущие</w:t>
      </w:r>
      <w:r>
        <w:rPr>
          <w:spacing w:val="33"/>
        </w:rPr>
        <w:t xml:space="preserve"> </w:t>
      </w:r>
      <w:r>
        <w:t>силы</w:t>
      </w:r>
      <w:r>
        <w:rPr>
          <w:spacing w:val="33"/>
        </w:rPr>
        <w:t xml:space="preserve"> </w:t>
      </w:r>
      <w:r>
        <w:t>(факторы)</w:t>
      </w:r>
      <w:r>
        <w:rPr>
          <w:spacing w:val="33"/>
        </w:rPr>
        <w:t xml:space="preserve"> </w:t>
      </w:r>
      <w:r>
        <w:t>эволюции,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7" w:firstLine="0"/>
      </w:pPr>
      <w:r>
        <w:t>приспособленность</w:t>
      </w:r>
      <w:r>
        <w:rPr>
          <w:spacing w:val="1"/>
        </w:rPr>
        <w:t xml:space="preserve"> </w:t>
      </w:r>
      <w:r>
        <w:t>организмов,</w:t>
      </w:r>
      <w:r>
        <w:rPr>
          <w:spacing w:val="1"/>
        </w:rPr>
        <w:t xml:space="preserve"> </w:t>
      </w:r>
      <w:r>
        <w:t>видообразование,</w:t>
      </w:r>
      <w:r>
        <w:rPr>
          <w:spacing w:val="1"/>
        </w:rPr>
        <w:t xml:space="preserve"> </w:t>
      </w:r>
      <w:r>
        <w:t>экологические</w:t>
      </w:r>
      <w:r>
        <w:rPr>
          <w:spacing w:val="1"/>
        </w:rPr>
        <w:t xml:space="preserve"> </w:t>
      </w:r>
      <w:r>
        <w:t>факторы,</w:t>
      </w:r>
      <w:r>
        <w:rPr>
          <w:spacing w:val="1"/>
        </w:rPr>
        <w:t xml:space="preserve"> </w:t>
      </w:r>
      <w:r>
        <w:t>экосистема,</w:t>
      </w:r>
      <w:r>
        <w:rPr>
          <w:spacing w:val="-57"/>
        </w:rPr>
        <w:t xml:space="preserve"> </w:t>
      </w:r>
      <w:r>
        <w:t>продуценты,</w:t>
      </w:r>
      <w:r>
        <w:rPr>
          <w:spacing w:val="1"/>
        </w:rPr>
        <w:t xml:space="preserve"> </w:t>
      </w:r>
      <w:r>
        <w:t>консументы,</w:t>
      </w:r>
      <w:r>
        <w:rPr>
          <w:spacing w:val="1"/>
        </w:rPr>
        <w:t xml:space="preserve"> </w:t>
      </w:r>
      <w:r>
        <w:t>редуценты,</w:t>
      </w:r>
      <w:r>
        <w:rPr>
          <w:spacing w:val="1"/>
        </w:rPr>
        <w:t xml:space="preserve"> </w:t>
      </w:r>
      <w:r>
        <w:t>цепи</w:t>
      </w:r>
      <w:r>
        <w:rPr>
          <w:spacing w:val="1"/>
        </w:rPr>
        <w:t xml:space="preserve"> </w:t>
      </w:r>
      <w:r>
        <w:t>питания,</w:t>
      </w:r>
      <w:r>
        <w:rPr>
          <w:spacing w:val="1"/>
        </w:rPr>
        <w:t xml:space="preserve"> </w:t>
      </w:r>
      <w:r>
        <w:t>экологическая</w:t>
      </w:r>
      <w:r>
        <w:rPr>
          <w:spacing w:val="1"/>
        </w:rPr>
        <w:t xml:space="preserve"> </w:t>
      </w:r>
      <w:r>
        <w:t>пирамида,</w:t>
      </w:r>
      <w:r>
        <w:rPr>
          <w:spacing w:val="1"/>
        </w:rPr>
        <w:t xml:space="preserve"> </w:t>
      </w:r>
      <w:r>
        <w:t>биогеоценоз,</w:t>
      </w:r>
      <w:r>
        <w:rPr>
          <w:spacing w:val="-1"/>
        </w:rPr>
        <w:t xml:space="preserve"> </w:t>
      </w:r>
      <w:r>
        <w:t>биосфера;</w:t>
      </w:r>
    </w:p>
    <w:p w:rsidR="00445874" w:rsidRDefault="00182F3C">
      <w:pPr>
        <w:pStyle w:val="a5"/>
        <w:ind w:right="584"/>
      </w:pPr>
      <w:r>
        <w:t>умение</w:t>
      </w:r>
      <w:r>
        <w:rPr>
          <w:spacing w:val="1"/>
        </w:rPr>
        <w:t xml:space="preserve"> </w:t>
      </w:r>
      <w:r>
        <w:t>излагать</w:t>
      </w:r>
      <w:r>
        <w:rPr>
          <w:spacing w:val="1"/>
        </w:rPr>
        <w:t xml:space="preserve"> </w:t>
      </w:r>
      <w:r>
        <w:t>биологические</w:t>
      </w:r>
      <w:r>
        <w:rPr>
          <w:spacing w:val="1"/>
        </w:rPr>
        <w:t xml:space="preserve"> </w:t>
      </w:r>
      <w:r>
        <w:t>теории</w:t>
      </w:r>
      <w:r>
        <w:rPr>
          <w:spacing w:val="1"/>
        </w:rPr>
        <w:t xml:space="preserve"> </w:t>
      </w:r>
      <w:r>
        <w:t>(эволюционная</w:t>
      </w:r>
      <w:r>
        <w:rPr>
          <w:spacing w:val="1"/>
        </w:rPr>
        <w:t xml:space="preserve"> </w:t>
      </w:r>
      <w:r>
        <w:t>теория</w:t>
      </w:r>
      <w:r>
        <w:rPr>
          <w:spacing w:val="1"/>
        </w:rPr>
        <w:t xml:space="preserve"> </w:t>
      </w:r>
      <w:r>
        <w:t>Ч.</w:t>
      </w:r>
      <w:r>
        <w:rPr>
          <w:spacing w:val="1"/>
        </w:rPr>
        <w:t xml:space="preserve"> </w:t>
      </w:r>
      <w:r>
        <w:t>Дарвина,</w:t>
      </w:r>
      <w:r>
        <w:rPr>
          <w:spacing w:val="1"/>
        </w:rPr>
        <w:t xml:space="preserve"> </w:t>
      </w:r>
      <w:r>
        <w:t>синтетическая</w:t>
      </w:r>
      <w:r>
        <w:rPr>
          <w:spacing w:val="1"/>
        </w:rPr>
        <w:t xml:space="preserve"> </w:t>
      </w:r>
      <w:r>
        <w:t>теория</w:t>
      </w:r>
      <w:r>
        <w:rPr>
          <w:spacing w:val="1"/>
        </w:rPr>
        <w:t xml:space="preserve"> </w:t>
      </w:r>
      <w:r>
        <w:t>эволюции),</w:t>
      </w:r>
      <w:r>
        <w:rPr>
          <w:spacing w:val="1"/>
        </w:rPr>
        <w:t xml:space="preserve"> </w:t>
      </w:r>
      <w:r>
        <w:t>законы</w:t>
      </w:r>
      <w:r>
        <w:rPr>
          <w:spacing w:val="1"/>
        </w:rPr>
        <w:t xml:space="preserve"> </w:t>
      </w:r>
      <w:r>
        <w:t>и</w:t>
      </w:r>
      <w:r>
        <w:rPr>
          <w:spacing w:val="60"/>
        </w:rPr>
        <w:t xml:space="preserve"> </w:t>
      </w:r>
      <w:r>
        <w:t>закономерности</w:t>
      </w:r>
      <w:r>
        <w:rPr>
          <w:spacing w:val="60"/>
        </w:rPr>
        <w:t xml:space="preserve"> </w:t>
      </w:r>
      <w:r>
        <w:t>(зародышевого</w:t>
      </w:r>
      <w:r>
        <w:rPr>
          <w:spacing w:val="60"/>
        </w:rPr>
        <w:t xml:space="preserve"> </w:t>
      </w:r>
      <w:r>
        <w:t>сходства</w:t>
      </w:r>
      <w:r>
        <w:rPr>
          <w:spacing w:val="1"/>
        </w:rPr>
        <w:t xml:space="preserve"> </w:t>
      </w:r>
      <w:r>
        <w:t>К.М. Бэра, чередования главных направлений и путей эволюции А.Н. Северцова, учения о</w:t>
      </w:r>
      <w:r>
        <w:rPr>
          <w:spacing w:val="1"/>
        </w:rPr>
        <w:t xml:space="preserve"> </w:t>
      </w:r>
      <w:r>
        <w:t>биосфере</w:t>
      </w:r>
      <w:r>
        <w:rPr>
          <w:spacing w:val="-4"/>
        </w:rPr>
        <w:t xml:space="preserve"> </w:t>
      </w:r>
      <w:r>
        <w:t>В.И. Вернадского),</w:t>
      </w:r>
      <w:r>
        <w:rPr>
          <w:spacing w:val="-2"/>
        </w:rPr>
        <w:t xml:space="preserve"> </w:t>
      </w:r>
      <w:r>
        <w:t>определять</w:t>
      </w:r>
      <w:r>
        <w:rPr>
          <w:spacing w:val="-1"/>
        </w:rPr>
        <w:t xml:space="preserve"> </w:t>
      </w:r>
      <w:r>
        <w:t>границы</w:t>
      </w:r>
      <w:r>
        <w:rPr>
          <w:spacing w:val="-2"/>
        </w:rPr>
        <w:t xml:space="preserve"> </w:t>
      </w:r>
      <w:r>
        <w:t>их применимости</w:t>
      </w:r>
      <w:r>
        <w:rPr>
          <w:spacing w:val="2"/>
        </w:rPr>
        <w:t xml:space="preserve"> </w:t>
      </w:r>
      <w:r>
        <w:t>к</w:t>
      </w:r>
      <w:r>
        <w:rPr>
          <w:spacing w:val="-3"/>
        </w:rPr>
        <w:t xml:space="preserve"> </w:t>
      </w:r>
      <w:r>
        <w:t>живым</w:t>
      </w:r>
      <w:r>
        <w:rPr>
          <w:spacing w:val="-3"/>
        </w:rPr>
        <w:t xml:space="preserve"> </w:t>
      </w:r>
      <w:r>
        <w:t>системам;</w:t>
      </w:r>
    </w:p>
    <w:p w:rsidR="00445874" w:rsidRDefault="00182F3C">
      <w:pPr>
        <w:pStyle w:val="a5"/>
        <w:ind w:right="582"/>
      </w:pPr>
      <w:r>
        <w:t>умение владеть методами научного познания в биологии: наблюдение и описание</w:t>
      </w:r>
      <w:r>
        <w:rPr>
          <w:spacing w:val="1"/>
        </w:rPr>
        <w:t xml:space="preserve"> </w:t>
      </w:r>
      <w:r>
        <w:t>живых</w:t>
      </w:r>
      <w:r>
        <w:rPr>
          <w:spacing w:val="1"/>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1"/>
        </w:rPr>
        <w:t xml:space="preserve"> </w:t>
      </w:r>
      <w:r>
        <w:t>выдвижение</w:t>
      </w:r>
      <w:r>
        <w:rPr>
          <w:spacing w:val="1"/>
        </w:rPr>
        <w:t xml:space="preserve"> </w:t>
      </w:r>
      <w:r>
        <w:t>гипотезы,</w:t>
      </w:r>
      <w:r>
        <w:rPr>
          <w:spacing w:val="1"/>
        </w:rPr>
        <w:t xml:space="preserve"> </w:t>
      </w:r>
      <w:r>
        <w:t>выявление</w:t>
      </w:r>
      <w:r>
        <w:rPr>
          <w:spacing w:val="1"/>
        </w:rPr>
        <w:t xml:space="preserve"> </w:t>
      </w:r>
      <w:r>
        <w:t>зависимости</w:t>
      </w:r>
      <w:r>
        <w:rPr>
          <w:spacing w:val="1"/>
        </w:rPr>
        <w:t xml:space="preserve"> </w:t>
      </w:r>
      <w:r>
        <w:t>между</w:t>
      </w:r>
      <w:r>
        <w:rPr>
          <w:spacing w:val="1"/>
        </w:rPr>
        <w:t xml:space="preserve"> </w:t>
      </w:r>
      <w:r>
        <w:t>исследуемыми</w:t>
      </w:r>
      <w:r>
        <w:rPr>
          <w:spacing w:val="1"/>
        </w:rPr>
        <w:t xml:space="preserve"> </w:t>
      </w:r>
      <w:r>
        <w:t>величинами,</w:t>
      </w:r>
      <w:r>
        <w:rPr>
          <w:spacing w:val="1"/>
        </w:rPr>
        <w:t xml:space="preserve"> </w:t>
      </w:r>
      <w:r>
        <w:t>объяснение</w:t>
      </w:r>
      <w:r>
        <w:rPr>
          <w:spacing w:val="1"/>
        </w:rPr>
        <w:t xml:space="preserve"> </w:t>
      </w:r>
      <w:r>
        <w:t>полученных</w:t>
      </w:r>
      <w:r>
        <w:rPr>
          <w:spacing w:val="1"/>
        </w:rPr>
        <w:t xml:space="preserve"> </w:t>
      </w:r>
      <w:r>
        <w:t>результатов,</w:t>
      </w:r>
      <w:r>
        <w:rPr>
          <w:spacing w:val="1"/>
        </w:rPr>
        <w:t xml:space="preserve"> </w:t>
      </w:r>
      <w:r>
        <w:t>использованных</w:t>
      </w:r>
      <w:r>
        <w:rPr>
          <w:spacing w:val="1"/>
        </w:rPr>
        <w:t xml:space="preserve"> </w:t>
      </w:r>
      <w:r>
        <w:t>научных</w:t>
      </w:r>
      <w:r>
        <w:rPr>
          <w:spacing w:val="1"/>
        </w:rPr>
        <w:t xml:space="preserve"> </w:t>
      </w:r>
      <w:r>
        <w:t>понятий,</w:t>
      </w:r>
      <w:r>
        <w:rPr>
          <w:spacing w:val="1"/>
        </w:rPr>
        <w:t xml:space="preserve"> </w:t>
      </w:r>
      <w:r>
        <w:t>теорий</w:t>
      </w:r>
      <w:r>
        <w:rPr>
          <w:spacing w:val="-2"/>
        </w:rPr>
        <w:t xml:space="preserve"> </w:t>
      </w:r>
      <w:r>
        <w:t>и</w:t>
      </w:r>
      <w:r>
        <w:rPr>
          <w:spacing w:val="-3"/>
        </w:rPr>
        <w:t xml:space="preserve"> </w:t>
      </w:r>
      <w:r>
        <w:t>законов, умение</w:t>
      </w:r>
      <w:r>
        <w:rPr>
          <w:spacing w:val="-2"/>
        </w:rPr>
        <w:t xml:space="preserve"> </w:t>
      </w:r>
      <w:r>
        <w:t>делать выводы</w:t>
      </w:r>
      <w:r>
        <w:rPr>
          <w:spacing w:val="-1"/>
        </w:rPr>
        <w:t xml:space="preserve"> </w:t>
      </w:r>
      <w:r>
        <w:t>на</w:t>
      </w:r>
      <w:r>
        <w:rPr>
          <w:spacing w:val="-2"/>
        </w:rPr>
        <w:t xml:space="preserve"> </w:t>
      </w:r>
      <w:r>
        <w:t>основании</w:t>
      </w:r>
      <w:r>
        <w:rPr>
          <w:spacing w:val="-3"/>
        </w:rPr>
        <w:t xml:space="preserve"> </w:t>
      </w:r>
      <w:r>
        <w:t>полученных результатов;</w:t>
      </w:r>
    </w:p>
    <w:p w:rsidR="00445874" w:rsidRDefault="00182F3C">
      <w:pPr>
        <w:pStyle w:val="a5"/>
        <w:ind w:right="584"/>
      </w:pPr>
      <w:r>
        <w:t>умение</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60"/>
        </w:rPr>
        <w:t xml:space="preserve"> </w:t>
      </w:r>
      <w:r>
        <w:t>биологических</w:t>
      </w:r>
      <w:r>
        <w:rPr>
          <w:spacing w:val="61"/>
        </w:rPr>
        <w:t xml:space="preserve"> </w:t>
      </w:r>
      <w:r>
        <w:t>объектов:</w:t>
      </w:r>
      <w:r>
        <w:rPr>
          <w:spacing w:val="1"/>
        </w:rPr>
        <w:t xml:space="preserve"> </w:t>
      </w:r>
      <w:r>
        <w:t>видов, популяций, продуцентов, консументов, редуцентов, биогеоценозов</w:t>
      </w:r>
      <w:r>
        <w:rPr>
          <w:spacing w:val="1"/>
        </w:rPr>
        <w:t xml:space="preserve"> </w:t>
      </w:r>
      <w:r>
        <w:t>и экосистем,</w:t>
      </w:r>
      <w:r>
        <w:rPr>
          <w:spacing w:val="1"/>
        </w:rPr>
        <w:t xml:space="preserve"> </w:t>
      </w:r>
      <w:r>
        <w:t>особенности</w:t>
      </w:r>
      <w:r>
        <w:rPr>
          <w:spacing w:val="1"/>
        </w:rPr>
        <w:t xml:space="preserve"> </w:t>
      </w:r>
      <w:r>
        <w:t>процессов:</w:t>
      </w:r>
      <w:r>
        <w:rPr>
          <w:spacing w:val="1"/>
        </w:rPr>
        <w:t xml:space="preserve"> </w:t>
      </w:r>
      <w:r>
        <w:t>наследственной</w:t>
      </w:r>
      <w:r>
        <w:rPr>
          <w:spacing w:val="1"/>
        </w:rPr>
        <w:t xml:space="preserve"> </w:t>
      </w:r>
      <w:r>
        <w:t>изменчивости,</w:t>
      </w:r>
      <w:r>
        <w:rPr>
          <w:spacing w:val="1"/>
        </w:rPr>
        <w:t xml:space="preserve"> </w:t>
      </w:r>
      <w:r>
        <w:t>естественного</w:t>
      </w:r>
      <w:r>
        <w:rPr>
          <w:spacing w:val="1"/>
        </w:rPr>
        <w:t xml:space="preserve"> </w:t>
      </w:r>
      <w:r>
        <w:t>отбора,</w:t>
      </w:r>
      <w:r>
        <w:rPr>
          <w:spacing w:val="1"/>
        </w:rPr>
        <w:t xml:space="preserve"> </w:t>
      </w:r>
      <w:r>
        <w:t>видообразования, приспособленности организмов, действия экологических факторов на</w:t>
      </w:r>
      <w:r>
        <w:rPr>
          <w:spacing w:val="1"/>
        </w:rPr>
        <w:t xml:space="preserve"> </w:t>
      </w:r>
      <w:r>
        <w:t>организмы,</w:t>
      </w:r>
      <w:r>
        <w:rPr>
          <w:spacing w:val="10"/>
        </w:rPr>
        <w:t xml:space="preserve"> </w:t>
      </w:r>
      <w:r>
        <w:t>переноса</w:t>
      </w:r>
      <w:r>
        <w:rPr>
          <w:spacing w:val="10"/>
        </w:rPr>
        <w:t xml:space="preserve"> </w:t>
      </w:r>
      <w:r>
        <w:t>веществ</w:t>
      </w:r>
      <w:r>
        <w:rPr>
          <w:spacing w:val="11"/>
        </w:rPr>
        <w:t xml:space="preserve"> </w:t>
      </w:r>
      <w:r>
        <w:t>и</w:t>
      </w:r>
      <w:r>
        <w:rPr>
          <w:spacing w:val="11"/>
        </w:rPr>
        <w:t xml:space="preserve"> </w:t>
      </w:r>
      <w:r>
        <w:t>потока</w:t>
      </w:r>
      <w:r>
        <w:rPr>
          <w:spacing w:val="10"/>
        </w:rPr>
        <w:t xml:space="preserve"> </w:t>
      </w:r>
      <w:r>
        <w:t>энергии</w:t>
      </w:r>
      <w:r>
        <w:rPr>
          <w:spacing w:val="12"/>
        </w:rPr>
        <w:t xml:space="preserve"> </w:t>
      </w:r>
      <w:r>
        <w:t>в</w:t>
      </w:r>
      <w:r>
        <w:rPr>
          <w:spacing w:val="10"/>
        </w:rPr>
        <w:t xml:space="preserve"> </w:t>
      </w:r>
      <w:r>
        <w:t>экосистемах,</w:t>
      </w:r>
      <w:r>
        <w:rPr>
          <w:spacing w:val="11"/>
        </w:rPr>
        <w:t xml:space="preserve"> </w:t>
      </w:r>
      <w:r>
        <w:t>антропогенных</w:t>
      </w:r>
      <w:r>
        <w:rPr>
          <w:spacing w:val="13"/>
        </w:rPr>
        <w:t xml:space="preserve"> </w:t>
      </w:r>
      <w:r>
        <w:t>изменений</w:t>
      </w:r>
      <w:r>
        <w:rPr>
          <w:spacing w:val="-57"/>
        </w:rPr>
        <w:t xml:space="preserve"> </w:t>
      </w:r>
      <w:r>
        <w:t>в</w:t>
      </w:r>
      <w:r>
        <w:rPr>
          <w:spacing w:val="1"/>
        </w:rPr>
        <w:t xml:space="preserve"> </w:t>
      </w:r>
      <w:r>
        <w:t>экосистемах</w:t>
      </w:r>
      <w:r>
        <w:rPr>
          <w:spacing w:val="1"/>
        </w:rPr>
        <w:t xml:space="preserve"> </w:t>
      </w:r>
      <w:r>
        <w:t>своей</w:t>
      </w:r>
      <w:r>
        <w:rPr>
          <w:spacing w:val="1"/>
        </w:rPr>
        <w:t xml:space="preserve"> </w:t>
      </w:r>
      <w:r>
        <w:t>местности,</w:t>
      </w:r>
      <w:r>
        <w:rPr>
          <w:spacing w:val="1"/>
        </w:rPr>
        <w:t xml:space="preserve"> </w:t>
      </w:r>
      <w:r>
        <w:t>круговорота</w:t>
      </w:r>
      <w:r>
        <w:rPr>
          <w:spacing w:val="1"/>
        </w:rPr>
        <w:t xml:space="preserve"> </w:t>
      </w:r>
      <w:r>
        <w:t>веществ</w:t>
      </w:r>
      <w:r>
        <w:rPr>
          <w:spacing w:val="1"/>
        </w:rPr>
        <w:t xml:space="preserve"> </w:t>
      </w:r>
      <w:r>
        <w:t>и</w:t>
      </w:r>
      <w:r>
        <w:rPr>
          <w:spacing w:val="1"/>
        </w:rPr>
        <w:t xml:space="preserve"> </w:t>
      </w:r>
      <w:r>
        <w:t>биогеохимических</w:t>
      </w:r>
      <w:r>
        <w:rPr>
          <w:spacing w:val="1"/>
        </w:rPr>
        <w:t xml:space="preserve"> </w:t>
      </w:r>
      <w:r>
        <w:t>циклов</w:t>
      </w:r>
      <w:r>
        <w:rPr>
          <w:spacing w:val="1"/>
        </w:rPr>
        <w:t xml:space="preserve"> </w:t>
      </w:r>
      <w:r>
        <w:t>в</w:t>
      </w:r>
      <w:r>
        <w:rPr>
          <w:spacing w:val="1"/>
        </w:rPr>
        <w:t xml:space="preserve"> </w:t>
      </w:r>
      <w:r>
        <w:t>биосфере;</w:t>
      </w:r>
    </w:p>
    <w:p w:rsidR="00445874" w:rsidRDefault="00182F3C">
      <w:pPr>
        <w:pStyle w:val="a5"/>
        <w:spacing w:before="1"/>
        <w:ind w:right="582"/>
      </w:pPr>
      <w:r>
        <w:t>умение применять полученные знания для объяснения биологических процессов и</w:t>
      </w:r>
      <w:r>
        <w:rPr>
          <w:spacing w:val="1"/>
        </w:rPr>
        <w:t xml:space="preserve"> </w:t>
      </w:r>
      <w:r>
        <w:t>явлений, для принятия практических решений в повседневной жизни с целью обеспечения</w:t>
      </w:r>
      <w:r>
        <w:rPr>
          <w:spacing w:val="-57"/>
        </w:rPr>
        <w:t xml:space="preserve"> </w:t>
      </w:r>
      <w:r>
        <w:t>безопасности</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людей,</w:t>
      </w:r>
      <w:r>
        <w:rPr>
          <w:spacing w:val="1"/>
        </w:rPr>
        <w:t xml:space="preserve"> </w:t>
      </w:r>
      <w:r>
        <w:t>соблюдения</w:t>
      </w:r>
      <w:r>
        <w:rPr>
          <w:spacing w:val="1"/>
        </w:rPr>
        <w:t xml:space="preserve"> </w:t>
      </w:r>
      <w:r>
        <w:t>норм</w:t>
      </w:r>
      <w:r>
        <w:rPr>
          <w:spacing w:val="1"/>
        </w:rPr>
        <w:t xml:space="preserve"> </w:t>
      </w:r>
      <w:r>
        <w:t>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1"/>
        </w:rPr>
        <w:t xml:space="preserve"> </w:t>
      </w:r>
      <w:r>
        <w:t>современной</w:t>
      </w:r>
      <w:r>
        <w:rPr>
          <w:spacing w:val="1"/>
        </w:rPr>
        <w:t xml:space="preserve"> </w:t>
      </w:r>
      <w:r>
        <w:t>биологии</w:t>
      </w:r>
      <w:r>
        <w:rPr>
          <w:spacing w:val="1"/>
        </w:rPr>
        <w:t xml:space="preserve"> </w:t>
      </w:r>
      <w:r>
        <w:t>для</w:t>
      </w:r>
      <w:r>
        <w:rPr>
          <w:spacing w:val="1"/>
        </w:rPr>
        <w:t xml:space="preserve"> </w:t>
      </w:r>
      <w:r>
        <w:t>рационального</w:t>
      </w:r>
      <w:r>
        <w:rPr>
          <w:spacing w:val="-57"/>
        </w:rPr>
        <w:t xml:space="preserve"> </w:t>
      </w:r>
      <w:r>
        <w:t>природопользования;</w:t>
      </w:r>
    </w:p>
    <w:p w:rsidR="00445874" w:rsidRDefault="00182F3C">
      <w:pPr>
        <w:pStyle w:val="a5"/>
        <w:spacing w:before="1"/>
        <w:ind w:right="595"/>
      </w:pPr>
      <w:r>
        <w:t>умение решать элементарные биологические задачи, составлять схемы переноса</w:t>
      </w:r>
      <w:r>
        <w:rPr>
          <w:spacing w:val="1"/>
        </w:rPr>
        <w:t xml:space="preserve"> </w:t>
      </w:r>
      <w:r>
        <w:t>веществ</w:t>
      </w:r>
      <w:r>
        <w:rPr>
          <w:spacing w:val="-1"/>
        </w:rPr>
        <w:t xml:space="preserve"> </w:t>
      </w:r>
      <w:r>
        <w:t>и</w:t>
      </w:r>
      <w:r>
        <w:rPr>
          <w:spacing w:val="1"/>
        </w:rPr>
        <w:t xml:space="preserve"> </w:t>
      </w:r>
      <w:r>
        <w:t>энергии</w:t>
      </w:r>
      <w:r>
        <w:rPr>
          <w:spacing w:val="2"/>
        </w:rPr>
        <w:t xml:space="preserve"> </w:t>
      </w:r>
      <w:r>
        <w:t>в</w:t>
      </w:r>
      <w:r>
        <w:rPr>
          <w:spacing w:val="-1"/>
        </w:rPr>
        <w:t xml:space="preserve"> </w:t>
      </w:r>
      <w:r>
        <w:t>экосистемах</w:t>
      </w:r>
      <w:r>
        <w:rPr>
          <w:spacing w:val="1"/>
        </w:rPr>
        <w:t xml:space="preserve"> </w:t>
      </w:r>
      <w:r>
        <w:t>(цепи питания);</w:t>
      </w:r>
    </w:p>
    <w:p w:rsidR="00445874" w:rsidRDefault="00182F3C">
      <w:pPr>
        <w:pStyle w:val="a5"/>
        <w:ind w:right="592"/>
      </w:pPr>
      <w:r>
        <w:t>умение выполнять лабораторные и практические работы, соблюдать правила при</w:t>
      </w:r>
      <w:r>
        <w:rPr>
          <w:spacing w:val="1"/>
        </w:rPr>
        <w:t xml:space="preserve"> </w:t>
      </w:r>
      <w:r>
        <w:t>работе</w:t>
      </w:r>
      <w:r>
        <w:rPr>
          <w:spacing w:val="-2"/>
        </w:rPr>
        <w:t xml:space="preserve"> </w:t>
      </w:r>
      <w:r>
        <w:t>с</w:t>
      </w:r>
      <w:r>
        <w:rPr>
          <w:spacing w:val="3"/>
        </w:rPr>
        <w:t xml:space="preserve"> </w:t>
      </w:r>
      <w:r>
        <w:t>учебным</w:t>
      </w:r>
      <w:r>
        <w:rPr>
          <w:spacing w:val="-2"/>
        </w:rPr>
        <w:t xml:space="preserve"> </w:t>
      </w:r>
      <w:r>
        <w:t>и лабораторным</w:t>
      </w:r>
      <w:r>
        <w:rPr>
          <w:spacing w:val="-2"/>
        </w:rPr>
        <w:t xml:space="preserve"> </w:t>
      </w:r>
      <w:r>
        <w:t>оборудованием;</w:t>
      </w:r>
    </w:p>
    <w:p w:rsidR="00445874" w:rsidRDefault="00182F3C">
      <w:pPr>
        <w:pStyle w:val="a5"/>
        <w:ind w:right="588"/>
      </w:pPr>
      <w:r>
        <w:t>умение</w:t>
      </w:r>
      <w:r>
        <w:rPr>
          <w:spacing w:val="1"/>
        </w:rPr>
        <w:t xml:space="preserve"> </w:t>
      </w:r>
      <w:r>
        <w:t>критически</w:t>
      </w:r>
      <w:r>
        <w:rPr>
          <w:spacing w:val="1"/>
        </w:rPr>
        <w:t xml:space="preserve"> </w:t>
      </w:r>
      <w:r>
        <w:t>оценивать</w:t>
      </w:r>
      <w:r>
        <w:rPr>
          <w:spacing w:val="1"/>
        </w:rPr>
        <w:t xml:space="preserve"> </w:t>
      </w:r>
      <w:r>
        <w:t>и интерпретировать</w:t>
      </w:r>
      <w:r>
        <w:rPr>
          <w:spacing w:val="1"/>
        </w:rPr>
        <w:t xml:space="preserve"> </w:t>
      </w:r>
      <w:r>
        <w:t>информацию биологического</w:t>
      </w:r>
      <w:r>
        <w:rPr>
          <w:spacing w:val="1"/>
        </w:rPr>
        <w:t xml:space="preserve"> </w:t>
      </w:r>
      <w:r>
        <w:t>содержания,</w:t>
      </w:r>
      <w:r>
        <w:rPr>
          <w:spacing w:val="1"/>
        </w:rPr>
        <w:t xml:space="preserve"> </w:t>
      </w:r>
      <w:r>
        <w:t>включающую</w:t>
      </w:r>
      <w:r>
        <w:rPr>
          <w:spacing w:val="1"/>
        </w:rPr>
        <w:t xml:space="preserve"> </w:t>
      </w:r>
      <w:r>
        <w:t>псевдонаучные</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научно-популярные</w:t>
      </w:r>
      <w:r>
        <w:rPr>
          <w:spacing w:val="1"/>
        </w:rPr>
        <w:t xml:space="preserve"> </w:t>
      </w:r>
      <w:r>
        <w:t>материалы),</w:t>
      </w:r>
      <w:r>
        <w:rPr>
          <w:spacing w:val="1"/>
        </w:rPr>
        <w:t xml:space="preserve"> </w:t>
      </w:r>
      <w:r>
        <w:t>рассматривать</w:t>
      </w:r>
      <w:r>
        <w:rPr>
          <w:spacing w:val="1"/>
        </w:rPr>
        <w:t xml:space="preserve"> </w:t>
      </w:r>
      <w:r>
        <w:t>глобальные</w:t>
      </w:r>
      <w:r>
        <w:rPr>
          <w:spacing w:val="1"/>
        </w:rPr>
        <w:t xml:space="preserve"> </w:t>
      </w:r>
      <w:r>
        <w:t>экологические проблемы современности, формировать по отношению к ним собственную</w:t>
      </w:r>
      <w:r>
        <w:rPr>
          <w:spacing w:val="1"/>
        </w:rPr>
        <w:t xml:space="preserve"> </w:t>
      </w:r>
      <w:r>
        <w:t>позицию;</w:t>
      </w:r>
    </w:p>
    <w:p w:rsidR="00445874" w:rsidRDefault="00182F3C">
      <w:pPr>
        <w:pStyle w:val="a5"/>
        <w:ind w:right="586"/>
      </w:pPr>
      <w:r>
        <w:t>умение</w:t>
      </w:r>
      <w:r>
        <w:rPr>
          <w:spacing w:val="1"/>
        </w:rPr>
        <w:t xml:space="preserve"> </w:t>
      </w: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биологическую</w:t>
      </w:r>
      <w:r>
        <w:rPr>
          <w:spacing w:val="1"/>
        </w:rPr>
        <w:t xml:space="preserve"> </w:t>
      </w:r>
      <w:r>
        <w:t>информацию</w:t>
      </w:r>
      <w:r>
        <w:rPr>
          <w:spacing w:val="1"/>
        </w:rPr>
        <w:t xml:space="preserve"> </w:t>
      </w:r>
      <w:r>
        <w:t>из</w:t>
      </w:r>
      <w:r>
        <w:rPr>
          <w:spacing w:val="1"/>
        </w:rPr>
        <w:t xml:space="preserve"> </w:t>
      </w:r>
      <w:r>
        <w:t>нескольких</w:t>
      </w:r>
      <w:r>
        <w:rPr>
          <w:spacing w:val="1"/>
        </w:rPr>
        <w:t xml:space="preserve"> </w:t>
      </w:r>
      <w:r>
        <w:t>источников,</w:t>
      </w:r>
      <w:r>
        <w:rPr>
          <w:spacing w:val="1"/>
        </w:rPr>
        <w:t xml:space="preserve"> </w:t>
      </w:r>
      <w:r>
        <w:t>грамотно</w:t>
      </w:r>
      <w:r>
        <w:rPr>
          <w:spacing w:val="1"/>
        </w:rPr>
        <w:t xml:space="preserve"> </w:t>
      </w:r>
      <w:r>
        <w:t>использовать</w:t>
      </w:r>
      <w:r>
        <w:rPr>
          <w:spacing w:val="-57"/>
        </w:rPr>
        <w:t xml:space="preserve"> </w:t>
      </w:r>
      <w:r>
        <w:t>понятийный</w:t>
      </w:r>
      <w:r>
        <w:rPr>
          <w:spacing w:val="-1"/>
        </w:rPr>
        <w:t xml:space="preserve"> </w:t>
      </w:r>
      <w:r>
        <w:t>аппарат биологии.</w:t>
      </w:r>
    </w:p>
    <w:p w:rsidR="00445874" w:rsidRDefault="00182F3C">
      <w:pPr>
        <w:pStyle w:val="1"/>
        <w:numPr>
          <w:ilvl w:val="1"/>
          <w:numId w:val="102"/>
        </w:numPr>
        <w:tabs>
          <w:tab w:val="left" w:pos="3080"/>
        </w:tabs>
        <w:ind w:right="592" w:firstLine="707"/>
        <w:jc w:val="both"/>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«Биология»</w:t>
      </w:r>
      <w:r>
        <w:rPr>
          <w:spacing w:val="1"/>
        </w:rPr>
        <w:t xml:space="preserve"> </w:t>
      </w:r>
      <w:r>
        <w:t>(углублённый</w:t>
      </w:r>
      <w:r>
        <w:rPr>
          <w:spacing w:val="1"/>
        </w:rPr>
        <w:t xml:space="preserve"> </w:t>
      </w:r>
      <w:r>
        <w:t>уровень).</w:t>
      </w:r>
    </w:p>
    <w:p w:rsidR="00445874" w:rsidRDefault="00182F3C">
      <w:pPr>
        <w:pStyle w:val="a5"/>
        <w:ind w:right="586"/>
      </w:pPr>
      <w:r>
        <w:t>Федеральная рабочая программа по учебному предмету «Биология» (углублённый</w:t>
      </w:r>
      <w:r>
        <w:rPr>
          <w:spacing w:val="1"/>
        </w:rPr>
        <w:t xml:space="preserve"> </w:t>
      </w:r>
      <w:r>
        <w:t>уровень) (предметная область «Естественно-научные предметы») (далее соответственно –</w:t>
      </w:r>
      <w:r>
        <w:rPr>
          <w:spacing w:val="1"/>
        </w:rPr>
        <w:t xml:space="preserve"> </w:t>
      </w:r>
      <w:r>
        <w:t>программа</w:t>
      </w:r>
      <w:r>
        <w:rPr>
          <w:spacing w:val="1"/>
        </w:rPr>
        <w:t xml:space="preserve"> </w:t>
      </w:r>
      <w:r>
        <w:t>по</w:t>
      </w:r>
      <w:r>
        <w:rPr>
          <w:spacing w:val="1"/>
        </w:rPr>
        <w:t xml:space="preserve"> </w:t>
      </w:r>
      <w:r>
        <w:t>биологии,</w:t>
      </w:r>
      <w:r>
        <w:rPr>
          <w:spacing w:val="1"/>
        </w:rPr>
        <w:t xml:space="preserve"> </w:t>
      </w:r>
      <w:r>
        <w:t>биология)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 программы</w:t>
      </w:r>
      <w:r>
        <w:rPr>
          <w:spacing w:val="-1"/>
        </w:rPr>
        <w:t xml:space="preserve"> </w:t>
      </w:r>
      <w:r>
        <w:t>по биологии.</w:t>
      </w:r>
    </w:p>
    <w:p w:rsidR="00445874" w:rsidRDefault="00182F3C">
      <w:pPr>
        <w:pStyle w:val="a5"/>
        <w:ind w:right="591"/>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биологии,</w:t>
      </w:r>
      <w:r>
        <w:rPr>
          <w:spacing w:val="-57"/>
        </w:rPr>
        <w:t xml:space="preserve"> </w:t>
      </w:r>
      <w:r>
        <w:t>характеристику психологических</w:t>
      </w:r>
      <w:r>
        <w:rPr>
          <w:spacing w:val="1"/>
        </w:rPr>
        <w:t xml:space="preserve"> </w:t>
      </w:r>
      <w:r>
        <w:t>предпосылок</w:t>
      </w:r>
      <w:r>
        <w:rPr>
          <w:spacing w:val="1"/>
        </w:rPr>
        <w:t xml:space="preserve"> </w:t>
      </w:r>
      <w:r>
        <w:t>к её 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 результатов и</w:t>
      </w:r>
      <w:r>
        <w:rPr>
          <w:spacing w:val="-1"/>
        </w:rPr>
        <w:t xml:space="preserve"> </w:t>
      </w:r>
      <w:r>
        <w:t>к структуре</w:t>
      </w:r>
      <w:r>
        <w:rPr>
          <w:spacing w:val="-2"/>
        </w:rPr>
        <w:t xml:space="preserve"> </w:t>
      </w:r>
      <w:r>
        <w:t>тематического планирования.</w:t>
      </w:r>
    </w:p>
    <w:p w:rsidR="00445874" w:rsidRDefault="00182F3C">
      <w:pPr>
        <w:pStyle w:val="a5"/>
        <w:ind w:right="592"/>
      </w:pPr>
      <w:r>
        <w:t>Содержание обучения раскрывает содержательные линии, которые 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2"/>
        </w:rPr>
        <w:t xml:space="preserve"> </w:t>
      </w:r>
      <w:r>
        <w:t>каждом</w:t>
      </w:r>
      <w:r>
        <w:rPr>
          <w:spacing w:val="-3"/>
        </w:rPr>
        <w:t xml:space="preserve"> </w:t>
      </w:r>
      <w:r>
        <w:t>классе</w:t>
      </w:r>
      <w:r>
        <w:rPr>
          <w:spacing w:val="-2"/>
        </w:rPr>
        <w:t xml:space="preserve"> </w:t>
      </w:r>
      <w:r>
        <w:t>на уровне</w:t>
      </w:r>
      <w:r>
        <w:rPr>
          <w:spacing w:val="-2"/>
        </w:rPr>
        <w:t xml:space="preserve"> </w:t>
      </w:r>
      <w:r>
        <w:t>среднего</w:t>
      </w:r>
      <w:r>
        <w:rPr>
          <w:spacing w:val="-2"/>
        </w:rPr>
        <w:t xml:space="preserve"> </w:t>
      </w:r>
      <w:r>
        <w:t>общего</w:t>
      </w:r>
      <w:r>
        <w:rPr>
          <w:spacing w:val="-1"/>
        </w:rPr>
        <w:t xml:space="preserve"> </w:t>
      </w:r>
      <w:r>
        <w:t>образования.</w:t>
      </w:r>
    </w:p>
    <w:p w:rsidR="00445874" w:rsidRDefault="00182F3C">
      <w:pPr>
        <w:pStyle w:val="a5"/>
        <w:ind w:right="583"/>
      </w:pPr>
      <w:r>
        <w:t>Планируемые результаты освоения программы по биологии включают личностные,</w:t>
      </w:r>
      <w:r>
        <w:rPr>
          <w:spacing w:val="-57"/>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2"/>
        </w:rPr>
        <w:t xml:space="preserve"> </w:t>
      </w:r>
      <w:r>
        <w:t>а</w:t>
      </w:r>
      <w:r>
        <w:rPr>
          <w:spacing w:val="-2"/>
        </w:rPr>
        <w:t xml:space="preserve"> </w:t>
      </w:r>
      <w:r>
        <w:t>также</w:t>
      </w:r>
      <w:r>
        <w:rPr>
          <w:spacing w:val="-2"/>
        </w:rPr>
        <w:t xml:space="preserve"> </w:t>
      </w:r>
      <w:r>
        <w:t>предметные</w:t>
      </w:r>
      <w:r>
        <w:rPr>
          <w:spacing w:val="-3"/>
        </w:rPr>
        <w:t xml:space="preserve"> </w:t>
      </w:r>
      <w:r>
        <w:t>достижения</w:t>
      </w:r>
      <w:r>
        <w:rPr>
          <w:spacing w:val="-1"/>
        </w:rPr>
        <w:t xml:space="preserve"> </w:t>
      </w:r>
      <w:r>
        <w:t>обучающегося</w:t>
      </w:r>
      <w:r>
        <w:rPr>
          <w:spacing w:val="2"/>
        </w:rPr>
        <w:t xml:space="preserve"> </w:t>
      </w:r>
      <w:r>
        <w:t>за</w:t>
      </w:r>
      <w:r>
        <w:rPr>
          <w:spacing w:val="-2"/>
        </w:rPr>
        <w:t xml:space="preserve"> </w:t>
      </w:r>
      <w:r>
        <w:t>каждый</w:t>
      </w:r>
      <w:r>
        <w:rPr>
          <w:spacing w:val="-2"/>
        </w:rPr>
        <w:t xml:space="preserve"> </w:t>
      </w:r>
      <w:r>
        <w:t>год</w:t>
      </w:r>
      <w:r>
        <w:rPr>
          <w:spacing w:val="-2"/>
        </w:rPr>
        <w:t xml:space="preserve"> </w:t>
      </w:r>
      <w:r>
        <w:t>обучения.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6"/>
        <w:ind w:left="0" w:firstLine="0"/>
        <w:jc w:val="left"/>
        <w:rPr>
          <w:sz w:val="29"/>
        </w:rPr>
      </w:pPr>
    </w:p>
    <w:p w:rsidR="00445874" w:rsidRDefault="00182F3C">
      <w:pPr>
        <w:pStyle w:val="1"/>
        <w:spacing w:before="90" w:line="274" w:lineRule="exact"/>
        <w:ind w:left="2410"/>
      </w:pPr>
      <w:r>
        <w:t>Пояснительная</w:t>
      </w:r>
      <w:r>
        <w:rPr>
          <w:spacing w:val="-3"/>
        </w:rPr>
        <w:t xml:space="preserve"> </w:t>
      </w:r>
      <w:r>
        <w:t>записка.</w:t>
      </w:r>
    </w:p>
    <w:p w:rsidR="00445874" w:rsidRDefault="00182F3C">
      <w:pPr>
        <w:pStyle w:val="a5"/>
        <w:ind w:right="584"/>
      </w:pPr>
      <w:r>
        <w:t>Программа по биологии на уровне среднего общего образования разработана на</w:t>
      </w:r>
      <w:r>
        <w:rPr>
          <w:spacing w:val="1"/>
        </w:rPr>
        <w:t xml:space="preserve"> </w:t>
      </w:r>
      <w:r>
        <w:t>основе</w:t>
      </w:r>
      <w:r>
        <w:rPr>
          <w:spacing w:val="1"/>
        </w:rPr>
        <w:t xml:space="preserve"> </w:t>
      </w:r>
      <w:r>
        <w:t>Федерального</w:t>
      </w:r>
      <w:r>
        <w:rPr>
          <w:spacing w:val="1"/>
        </w:rPr>
        <w:t xml:space="preserve"> </w:t>
      </w:r>
      <w:r>
        <w:t>закона</w:t>
      </w:r>
      <w:r>
        <w:rPr>
          <w:spacing w:val="1"/>
        </w:rPr>
        <w:t xml:space="preserve"> </w:t>
      </w:r>
      <w:r>
        <w:t>от</w:t>
      </w:r>
      <w:r>
        <w:rPr>
          <w:spacing w:val="1"/>
        </w:rPr>
        <w:t xml:space="preserve"> </w:t>
      </w:r>
      <w:r>
        <w:t>29.12.2012</w:t>
      </w:r>
      <w:r>
        <w:rPr>
          <w:spacing w:val="1"/>
        </w:rPr>
        <w:t xml:space="preserve"> </w:t>
      </w:r>
      <w:r>
        <w:t>№</w:t>
      </w:r>
      <w:r>
        <w:rPr>
          <w:spacing w:val="1"/>
        </w:rPr>
        <w:t xml:space="preserve"> </w:t>
      </w:r>
      <w:r>
        <w:t>273-ФЗ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57"/>
        </w:rPr>
        <w:t xml:space="preserve"> </w:t>
      </w:r>
      <w:r>
        <w:t>Федерации»,</w:t>
      </w:r>
      <w:r>
        <w:rPr>
          <w:spacing w:val="1"/>
        </w:rPr>
        <w:t xml:space="preserve"> </w:t>
      </w:r>
      <w:r>
        <w:t>ФГОС</w:t>
      </w:r>
      <w:r>
        <w:rPr>
          <w:spacing w:val="1"/>
        </w:rPr>
        <w:t xml:space="preserve"> </w:t>
      </w:r>
      <w:r>
        <w:t>СОО,</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«Биология» и</w:t>
      </w:r>
      <w:r>
        <w:rPr>
          <w:spacing w:val="1"/>
        </w:rPr>
        <w:t xml:space="preserve"> </w:t>
      </w:r>
      <w:r>
        <w:t>основных</w:t>
      </w:r>
      <w:r>
        <w:rPr>
          <w:spacing w:val="-2"/>
        </w:rPr>
        <w:t xml:space="preserve"> </w:t>
      </w:r>
      <w:r>
        <w:t>положений федеральной</w:t>
      </w:r>
      <w:r>
        <w:rPr>
          <w:spacing w:val="3"/>
        </w:rPr>
        <w:t xml:space="preserve"> </w:t>
      </w:r>
      <w:r>
        <w:t>рабочей программы воспитания.</w:t>
      </w:r>
    </w:p>
    <w:p w:rsidR="00445874" w:rsidRDefault="00182F3C">
      <w:pPr>
        <w:pStyle w:val="a5"/>
        <w:ind w:right="587"/>
      </w:pPr>
      <w:r>
        <w:t>Биология</w:t>
      </w:r>
      <w:r>
        <w:rPr>
          <w:spacing w:val="1"/>
        </w:rPr>
        <w:t xml:space="preserve"> </w:t>
      </w:r>
      <w:r>
        <w:t>углублённого</w:t>
      </w:r>
      <w:r>
        <w:rPr>
          <w:spacing w:val="1"/>
        </w:rPr>
        <w:t xml:space="preserve"> </w:t>
      </w:r>
      <w:r>
        <w:t>уровня</w:t>
      </w:r>
      <w:r>
        <w:rPr>
          <w:spacing w:val="1"/>
        </w:rPr>
        <w:t xml:space="preserve"> </w:t>
      </w:r>
      <w:r>
        <w:t>изучения</w:t>
      </w:r>
      <w:r>
        <w:rPr>
          <w:spacing w:val="1"/>
        </w:rPr>
        <w:t xml:space="preserve"> </w:t>
      </w:r>
      <w:r>
        <w:t>(10–11</w:t>
      </w:r>
      <w:r>
        <w:rPr>
          <w:spacing w:val="1"/>
        </w:rPr>
        <w:t xml:space="preserve"> </w:t>
      </w:r>
      <w:r>
        <w:t>классы)</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компонентов</w:t>
      </w:r>
      <w:r>
        <w:rPr>
          <w:spacing w:val="1"/>
        </w:rPr>
        <w:t xml:space="preserve"> </w:t>
      </w:r>
      <w:r>
        <w:t>предметной</w:t>
      </w:r>
      <w:r>
        <w:rPr>
          <w:spacing w:val="1"/>
        </w:rPr>
        <w:t xml:space="preserve"> </w:t>
      </w:r>
      <w:r>
        <w:t>области</w:t>
      </w:r>
      <w:r>
        <w:rPr>
          <w:spacing w:val="1"/>
        </w:rPr>
        <w:t xml:space="preserve"> </w:t>
      </w:r>
      <w:r>
        <w:t>«Естественно-научные</w:t>
      </w:r>
      <w:r>
        <w:rPr>
          <w:spacing w:val="1"/>
        </w:rPr>
        <w:t xml:space="preserve"> </w:t>
      </w:r>
      <w:r>
        <w:t>предметы».</w:t>
      </w:r>
      <w:r>
        <w:rPr>
          <w:spacing w:val="1"/>
        </w:rPr>
        <w:t xml:space="preserve"> </w:t>
      </w:r>
      <w:r>
        <w:t>Согласно</w:t>
      </w:r>
      <w:r>
        <w:rPr>
          <w:spacing w:val="1"/>
        </w:rPr>
        <w:t xml:space="preserve"> </w:t>
      </w:r>
      <w:r>
        <w:t>положениям</w:t>
      </w:r>
      <w:r>
        <w:rPr>
          <w:spacing w:val="1"/>
        </w:rPr>
        <w:t xml:space="preserve"> </w:t>
      </w:r>
      <w:r>
        <w:t>ФГОС</w:t>
      </w:r>
      <w:r>
        <w:rPr>
          <w:spacing w:val="1"/>
        </w:rPr>
        <w:t xml:space="preserve"> </w:t>
      </w:r>
      <w:r>
        <w:t>СОО</w:t>
      </w:r>
      <w:r>
        <w:rPr>
          <w:spacing w:val="1"/>
        </w:rPr>
        <w:t xml:space="preserve"> </w:t>
      </w:r>
      <w:r>
        <w:t>профильные</w:t>
      </w:r>
      <w:r>
        <w:rPr>
          <w:spacing w:val="1"/>
        </w:rPr>
        <w:t xml:space="preserve"> </w:t>
      </w:r>
      <w:r>
        <w:t>учебные</w:t>
      </w:r>
      <w:r>
        <w:rPr>
          <w:spacing w:val="1"/>
        </w:rPr>
        <w:t xml:space="preserve"> </w:t>
      </w:r>
      <w:r>
        <w:t>предметы,</w:t>
      </w:r>
      <w:r>
        <w:rPr>
          <w:spacing w:val="1"/>
        </w:rPr>
        <w:t xml:space="preserve"> </w:t>
      </w:r>
      <w:r>
        <w:t>изучаемые</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являются</w:t>
      </w:r>
      <w:r>
        <w:rPr>
          <w:spacing w:val="1"/>
        </w:rPr>
        <w:t xml:space="preserve"> </w:t>
      </w:r>
      <w:r>
        <w:t>способом</w:t>
      </w:r>
      <w:r>
        <w:rPr>
          <w:spacing w:val="1"/>
        </w:rPr>
        <w:t xml:space="preserve"> </w:t>
      </w:r>
      <w:r>
        <w:t>дифференциации</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и призваны обеспечить преемственность между основным общим, средним</w:t>
      </w:r>
      <w:r>
        <w:rPr>
          <w:spacing w:val="1"/>
        </w:rPr>
        <w:t xml:space="preserve"> </w:t>
      </w:r>
      <w:r>
        <w:t>общим, средним профессиональным и высшим образованием. В то же время каждый из</w:t>
      </w:r>
      <w:r>
        <w:rPr>
          <w:spacing w:val="1"/>
        </w:rPr>
        <w:t xml:space="preserve"> </w:t>
      </w:r>
      <w:r>
        <w:t>этих</w:t>
      </w:r>
      <w:r>
        <w:rPr>
          <w:spacing w:val="1"/>
        </w:rPr>
        <w:t xml:space="preserve"> </w:t>
      </w:r>
      <w:r>
        <w:t>учебных</w:t>
      </w:r>
      <w:r>
        <w:rPr>
          <w:spacing w:val="1"/>
        </w:rPr>
        <w:t xml:space="preserve"> </w:t>
      </w:r>
      <w:r>
        <w:t>предметов</w:t>
      </w:r>
      <w:r>
        <w:rPr>
          <w:spacing w:val="1"/>
        </w:rPr>
        <w:t xml:space="preserve"> </w:t>
      </w:r>
      <w:r>
        <w:t>должен</w:t>
      </w:r>
      <w:r>
        <w:rPr>
          <w:spacing w:val="1"/>
        </w:rPr>
        <w:t xml:space="preserve"> </w:t>
      </w:r>
      <w:r>
        <w:t>быть</w:t>
      </w:r>
      <w:r>
        <w:rPr>
          <w:spacing w:val="1"/>
        </w:rPr>
        <w:t xml:space="preserve"> </w:t>
      </w:r>
      <w:r>
        <w:t>ориентирован</w:t>
      </w:r>
      <w:r>
        <w:rPr>
          <w:spacing w:val="1"/>
        </w:rPr>
        <w:t xml:space="preserve"> </w:t>
      </w:r>
      <w:r>
        <w:t>на</w:t>
      </w:r>
      <w:r>
        <w:rPr>
          <w:spacing w:val="1"/>
        </w:rPr>
        <w:t xml:space="preserve"> </w:t>
      </w:r>
      <w:r>
        <w:t>приоритетное</w:t>
      </w:r>
      <w:r>
        <w:rPr>
          <w:spacing w:val="1"/>
        </w:rPr>
        <w:t xml:space="preserve"> </w:t>
      </w:r>
      <w:r>
        <w:t>решение</w:t>
      </w:r>
      <w:r>
        <w:rPr>
          <w:spacing w:val="1"/>
        </w:rPr>
        <w:t xml:space="preserve"> </w:t>
      </w:r>
      <w:r>
        <w:t>образовательных, воспитательных и развивающих задач, связанных с профориентацией</w:t>
      </w:r>
      <w:r>
        <w:rPr>
          <w:spacing w:val="1"/>
        </w:rPr>
        <w:t xml:space="preserve"> </w:t>
      </w:r>
      <w:r>
        <w:t>обучающихся</w:t>
      </w:r>
      <w:r>
        <w:rPr>
          <w:spacing w:val="1"/>
        </w:rPr>
        <w:t xml:space="preserve"> </w:t>
      </w:r>
      <w:r>
        <w:t>и</w:t>
      </w:r>
      <w:r>
        <w:rPr>
          <w:spacing w:val="1"/>
        </w:rPr>
        <w:t xml:space="preserve"> </w:t>
      </w:r>
      <w:r>
        <w:t>стимулированием</w:t>
      </w:r>
      <w:r>
        <w:rPr>
          <w:spacing w:val="1"/>
        </w:rPr>
        <w:t xml:space="preserve"> </w:t>
      </w:r>
      <w:r>
        <w:t>интереса</w:t>
      </w:r>
      <w:r>
        <w:rPr>
          <w:spacing w:val="1"/>
        </w:rPr>
        <w:t xml:space="preserve"> </w:t>
      </w:r>
      <w:r>
        <w:t>к</w:t>
      </w:r>
      <w:r>
        <w:rPr>
          <w:spacing w:val="1"/>
        </w:rPr>
        <w:t xml:space="preserve"> </w:t>
      </w:r>
      <w:r>
        <w:t>конкретной</w:t>
      </w:r>
      <w:r>
        <w:rPr>
          <w:spacing w:val="1"/>
        </w:rPr>
        <w:t xml:space="preserve"> </w:t>
      </w:r>
      <w:r>
        <w:t>области</w:t>
      </w:r>
      <w:r>
        <w:rPr>
          <w:spacing w:val="1"/>
        </w:rPr>
        <w:t xml:space="preserve"> </w:t>
      </w:r>
      <w:r>
        <w:t>научного</w:t>
      </w:r>
      <w:r>
        <w:rPr>
          <w:spacing w:val="1"/>
        </w:rPr>
        <w:t xml:space="preserve"> </w:t>
      </w:r>
      <w:r>
        <w:t>знания,</w:t>
      </w:r>
      <w:r>
        <w:rPr>
          <w:spacing w:val="1"/>
        </w:rPr>
        <w:t xml:space="preserve"> </w:t>
      </w:r>
      <w:r>
        <w:t>связанного</w:t>
      </w:r>
      <w:r>
        <w:rPr>
          <w:spacing w:val="1"/>
        </w:rPr>
        <w:t xml:space="preserve"> </w:t>
      </w:r>
      <w:r>
        <w:t>с</w:t>
      </w:r>
      <w:r>
        <w:rPr>
          <w:spacing w:val="1"/>
        </w:rPr>
        <w:t xml:space="preserve"> </w:t>
      </w:r>
      <w:r>
        <w:t>биологией,</w:t>
      </w:r>
      <w:r>
        <w:rPr>
          <w:spacing w:val="1"/>
        </w:rPr>
        <w:t xml:space="preserve"> </w:t>
      </w:r>
      <w:r>
        <w:t>медициной,</w:t>
      </w:r>
      <w:r>
        <w:rPr>
          <w:spacing w:val="1"/>
        </w:rPr>
        <w:t xml:space="preserve"> </w:t>
      </w:r>
      <w:r>
        <w:t>экологией,</w:t>
      </w:r>
      <w:r>
        <w:rPr>
          <w:spacing w:val="1"/>
        </w:rPr>
        <w:t xml:space="preserve"> </w:t>
      </w:r>
      <w:r>
        <w:t>психологией,</w:t>
      </w:r>
      <w:r>
        <w:rPr>
          <w:spacing w:val="1"/>
        </w:rPr>
        <w:t xml:space="preserve"> </w:t>
      </w:r>
      <w:r>
        <w:t>спортом</w:t>
      </w:r>
      <w:r>
        <w:rPr>
          <w:spacing w:val="1"/>
        </w:rPr>
        <w:t xml:space="preserve"> </w:t>
      </w:r>
      <w:r>
        <w:t>или</w:t>
      </w:r>
      <w:r>
        <w:rPr>
          <w:spacing w:val="60"/>
        </w:rPr>
        <w:t xml:space="preserve"> </w:t>
      </w:r>
      <w:r>
        <w:t>военным</w:t>
      </w:r>
      <w:r>
        <w:rPr>
          <w:spacing w:val="1"/>
        </w:rPr>
        <w:t xml:space="preserve"> </w:t>
      </w:r>
      <w:r>
        <w:t>делом.</w:t>
      </w:r>
    </w:p>
    <w:p w:rsidR="00445874" w:rsidRDefault="00182F3C">
      <w:pPr>
        <w:pStyle w:val="a5"/>
        <w:ind w:right="585"/>
      </w:pPr>
      <w:r>
        <w:t>Программа по биологии даёт представление о цели и задачах изучения учебного</w:t>
      </w:r>
      <w:r>
        <w:rPr>
          <w:spacing w:val="1"/>
        </w:rPr>
        <w:t xml:space="preserve"> </w:t>
      </w:r>
      <w:r>
        <w:t>предмета «Биология» на углублённом уровне, определяет обязательное (инвариантное)</w:t>
      </w:r>
      <w:r>
        <w:rPr>
          <w:spacing w:val="1"/>
        </w:rPr>
        <w:t xml:space="preserve"> </w:t>
      </w:r>
      <w:r>
        <w:t>предметное содержание, его структурирование по разделам и темам, распределение по</w:t>
      </w:r>
      <w:r>
        <w:rPr>
          <w:spacing w:val="1"/>
        </w:rPr>
        <w:t xml:space="preserve"> </w:t>
      </w:r>
      <w:r>
        <w:t>классам,</w:t>
      </w:r>
      <w:r>
        <w:rPr>
          <w:spacing w:val="1"/>
        </w:rPr>
        <w:t xml:space="preserve"> </w:t>
      </w:r>
      <w:r>
        <w:t>рекомендует</w:t>
      </w:r>
      <w:r>
        <w:rPr>
          <w:spacing w:val="1"/>
        </w:rPr>
        <w:t xml:space="preserve"> </w:t>
      </w:r>
      <w:r>
        <w:t>последовательность</w:t>
      </w:r>
      <w:r>
        <w:rPr>
          <w:spacing w:val="1"/>
        </w:rPr>
        <w:t xml:space="preserve"> </w:t>
      </w:r>
      <w:r>
        <w:t>изучения</w:t>
      </w:r>
      <w:r>
        <w:rPr>
          <w:spacing w:val="1"/>
        </w:rPr>
        <w:t xml:space="preserve"> </w:t>
      </w:r>
      <w:r>
        <w:t>учебного</w:t>
      </w:r>
      <w:r>
        <w:rPr>
          <w:spacing w:val="1"/>
        </w:rPr>
        <w:t xml:space="preserve"> </w:t>
      </w:r>
      <w:r>
        <w:t>материала</w:t>
      </w:r>
      <w:r>
        <w:rPr>
          <w:spacing w:val="1"/>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реализован</w:t>
      </w:r>
      <w:r>
        <w:rPr>
          <w:spacing w:val="1"/>
        </w:rPr>
        <w:t xml:space="preserve"> </w:t>
      </w:r>
      <w:r>
        <w:t>принцип</w:t>
      </w:r>
      <w:r>
        <w:rPr>
          <w:spacing w:val="1"/>
        </w:rPr>
        <w:t xml:space="preserve"> </w:t>
      </w:r>
      <w:r>
        <w:t>преемственности</w:t>
      </w:r>
      <w:r>
        <w:rPr>
          <w:spacing w:val="1"/>
        </w:rPr>
        <w:t xml:space="preserve"> </w:t>
      </w:r>
      <w:r>
        <w:t>с</w:t>
      </w:r>
      <w:r>
        <w:rPr>
          <w:spacing w:val="1"/>
        </w:rPr>
        <w:t xml:space="preserve"> </w:t>
      </w:r>
      <w:r>
        <w:t>изучением</w:t>
      </w:r>
      <w:r>
        <w:rPr>
          <w:spacing w:val="1"/>
        </w:rPr>
        <w:t xml:space="preserve"> </w:t>
      </w:r>
      <w:r>
        <w:t>биологии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благодаря</w:t>
      </w:r>
      <w:r>
        <w:rPr>
          <w:spacing w:val="1"/>
        </w:rPr>
        <w:t xml:space="preserve"> </w:t>
      </w:r>
      <w:r>
        <w:t>чему</w:t>
      </w:r>
      <w:r>
        <w:rPr>
          <w:spacing w:val="1"/>
        </w:rPr>
        <w:t xml:space="preserve"> </w:t>
      </w:r>
      <w:r>
        <w:t>просматривается</w:t>
      </w:r>
      <w:r>
        <w:rPr>
          <w:spacing w:val="1"/>
        </w:rPr>
        <w:t xml:space="preserve"> </w:t>
      </w:r>
      <w:r>
        <w:t>направленность</w:t>
      </w:r>
      <w:r>
        <w:rPr>
          <w:spacing w:val="1"/>
        </w:rPr>
        <w:t xml:space="preserve"> </w:t>
      </w:r>
      <w:r>
        <w:t>на</w:t>
      </w:r>
      <w:r>
        <w:rPr>
          <w:spacing w:val="1"/>
        </w:rPr>
        <w:t xml:space="preserve"> </w:t>
      </w:r>
      <w:r>
        <w:t>последующее</w:t>
      </w:r>
      <w:r>
        <w:rPr>
          <w:spacing w:val="61"/>
        </w:rPr>
        <w:t xml:space="preserve"> </w:t>
      </w:r>
      <w:r>
        <w:t>развитие</w:t>
      </w:r>
      <w:r>
        <w:rPr>
          <w:spacing w:val="1"/>
        </w:rPr>
        <w:t xml:space="preserve"> </w:t>
      </w:r>
      <w:r>
        <w:t>биологических</w:t>
      </w:r>
      <w:r>
        <w:rPr>
          <w:spacing w:val="1"/>
        </w:rPr>
        <w:t xml:space="preserve"> </w:t>
      </w:r>
      <w:r>
        <w:t>знаний,</w:t>
      </w:r>
      <w:r>
        <w:rPr>
          <w:spacing w:val="1"/>
        </w:rPr>
        <w:t xml:space="preserve"> </w:t>
      </w:r>
      <w:r>
        <w:t>ориентированных</w:t>
      </w:r>
      <w:r>
        <w:rPr>
          <w:spacing w:val="1"/>
        </w:rPr>
        <w:t xml:space="preserve"> </w:t>
      </w:r>
      <w:r>
        <w:t>на</w:t>
      </w:r>
      <w:r>
        <w:rPr>
          <w:spacing w:val="1"/>
        </w:rPr>
        <w:t xml:space="preserve"> </w:t>
      </w:r>
      <w:r>
        <w:t>формирование</w:t>
      </w:r>
      <w:r>
        <w:rPr>
          <w:spacing w:val="1"/>
        </w:rPr>
        <w:t xml:space="preserve"> </w:t>
      </w:r>
      <w:r>
        <w:t>естественно-научного</w:t>
      </w:r>
      <w:r>
        <w:rPr>
          <w:spacing w:val="-57"/>
        </w:rPr>
        <w:t xml:space="preserve"> </w:t>
      </w:r>
      <w:r>
        <w:t>мировоззрения, экологического мышления, представлений о здоровом образе жизни, на</w:t>
      </w:r>
      <w:r>
        <w:rPr>
          <w:spacing w:val="1"/>
        </w:rPr>
        <w:t xml:space="preserve"> </w:t>
      </w:r>
      <w:r>
        <w:t>воспитание</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также</w:t>
      </w:r>
      <w:r>
        <w:rPr>
          <w:spacing w:val="1"/>
        </w:rPr>
        <w:t xml:space="preserve"> </w:t>
      </w:r>
      <w:r>
        <w:t>показаны</w:t>
      </w:r>
      <w:r>
        <w:rPr>
          <w:spacing w:val="1"/>
        </w:rPr>
        <w:t xml:space="preserve"> </w:t>
      </w:r>
      <w:r>
        <w:t>возможности</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w:t>
      </w:r>
      <w:r>
        <w:rPr>
          <w:spacing w:val="1"/>
        </w:rPr>
        <w:t xml:space="preserve"> </w:t>
      </w:r>
      <w:r>
        <w:t>реализации</w:t>
      </w:r>
      <w:r>
        <w:rPr>
          <w:spacing w:val="1"/>
        </w:rPr>
        <w:t xml:space="preserve"> </w:t>
      </w:r>
      <w:r>
        <w:t>требований</w:t>
      </w:r>
      <w:r>
        <w:rPr>
          <w:spacing w:val="1"/>
        </w:rPr>
        <w:t xml:space="preserve"> </w:t>
      </w:r>
      <w:r>
        <w:t>ФГОС</w:t>
      </w:r>
      <w:r>
        <w:rPr>
          <w:spacing w:val="1"/>
        </w:rPr>
        <w:t xml:space="preserve"> </w:t>
      </w:r>
      <w:r>
        <w:t>СОО</w:t>
      </w:r>
      <w:r>
        <w:rPr>
          <w:spacing w:val="1"/>
        </w:rPr>
        <w:t xml:space="preserve"> </w:t>
      </w:r>
      <w:r>
        <w:t>к</w:t>
      </w:r>
      <w:r>
        <w:rPr>
          <w:spacing w:val="1"/>
        </w:rPr>
        <w:t xml:space="preserve"> </w:t>
      </w:r>
      <w:r>
        <w:t>планируемым</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57"/>
        </w:rPr>
        <w:t xml:space="preserve"> </w:t>
      </w:r>
      <w:r>
        <w:t>результатам</w:t>
      </w:r>
      <w:r>
        <w:rPr>
          <w:spacing w:val="1"/>
        </w:rPr>
        <w:t xml:space="preserve"> </w:t>
      </w:r>
      <w:r>
        <w:t>обучения</w:t>
      </w:r>
      <w:r>
        <w:rPr>
          <w:spacing w:val="1"/>
        </w:rPr>
        <w:t xml:space="preserve"> </w:t>
      </w:r>
      <w:r>
        <w:t>и</w:t>
      </w:r>
      <w:r>
        <w:rPr>
          <w:spacing w:val="1"/>
        </w:rPr>
        <w:t xml:space="preserve"> </w:t>
      </w:r>
      <w:r>
        <w:t>в</w:t>
      </w:r>
      <w:r>
        <w:rPr>
          <w:spacing w:val="1"/>
        </w:rPr>
        <w:t xml:space="preserve"> </w:t>
      </w:r>
      <w:r>
        <w:t>формировании</w:t>
      </w:r>
      <w:r>
        <w:rPr>
          <w:spacing w:val="1"/>
        </w:rPr>
        <w:t xml:space="preserve"> </w:t>
      </w:r>
      <w:r>
        <w:t>основных</w:t>
      </w:r>
      <w:r>
        <w:rPr>
          <w:spacing w:val="1"/>
        </w:rPr>
        <w:t xml:space="preserve"> </w:t>
      </w:r>
      <w:r>
        <w:t>видов</w:t>
      </w:r>
      <w:r>
        <w:rPr>
          <w:spacing w:val="1"/>
        </w:rPr>
        <w:t xml:space="preserve"> </w:t>
      </w:r>
      <w:r>
        <w:t>учебно-познавательной</w:t>
      </w:r>
      <w:r>
        <w:rPr>
          <w:spacing w:val="1"/>
        </w:rPr>
        <w:t xml:space="preserve"> </w:t>
      </w:r>
      <w:r>
        <w:t>деятельности</w:t>
      </w:r>
      <w:r>
        <w:rPr>
          <w:spacing w:val="1"/>
        </w:rPr>
        <w:t xml:space="preserve"> </w:t>
      </w:r>
      <w:r>
        <w:t>обучающихся</w:t>
      </w:r>
      <w:r>
        <w:rPr>
          <w:spacing w:val="1"/>
        </w:rPr>
        <w:t xml:space="preserve"> </w:t>
      </w:r>
      <w:r>
        <w:t>по</w:t>
      </w:r>
      <w:r>
        <w:rPr>
          <w:spacing w:val="1"/>
        </w:rPr>
        <w:t xml:space="preserve"> </w:t>
      </w:r>
      <w:r>
        <w:t>освоению</w:t>
      </w:r>
      <w:r>
        <w:rPr>
          <w:spacing w:val="1"/>
        </w:rPr>
        <w:t xml:space="preserve"> </w:t>
      </w:r>
      <w:r>
        <w:t>содержания</w:t>
      </w:r>
      <w:r>
        <w:rPr>
          <w:spacing w:val="1"/>
        </w:rPr>
        <w:t xml:space="preserve"> </w:t>
      </w:r>
      <w:r>
        <w:t>биологического</w:t>
      </w:r>
      <w:r>
        <w:rPr>
          <w:spacing w:val="1"/>
        </w:rPr>
        <w:t xml:space="preserve"> </w:t>
      </w:r>
      <w:r>
        <w:t>образования</w:t>
      </w:r>
      <w:r>
        <w:rPr>
          <w:spacing w:val="1"/>
        </w:rPr>
        <w:t xml:space="preserve"> </w:t>
      </w:r>
      <w:r>
        <w:t>на</w:t>
      </w:r>
      <w:r>
        <w:rPr>
          <w:spacing w:val="1"/>
        </w:rPr>
        <w:t xml:space="preserve"> </w:t>
      </w:r>
      <w:r>
        <w:t>уровне среднего</w:t>
      </w:r>
      <w:r>
        <w:rPr>
          <w:spacing w:val="-1"/>
        </w:rPr>
        <w:t xml:space="preserve"> </w:t>
      </w:r>
      <w:r>
        <w:t>общего образования.</w:t>
      </w:r>
    </w:p>
    <w:p w:rsidR="00445874" w:rsidRDefault="00182F3C">
      <w:pPr>
        <w:pStyle w:val="a5"/>
        <w:ind w:right="586"/>
      </w:pPr>
      <w:r>
        <w:t>Программа по биологии является ориентиром для составления авторских рабочих</w:t>
      </w:r>
      <w:r>
        <w:rPr>
          <w:spacing w:val="1"/>
        </w:rPr>
        <w:t xml:space="preserve"> </w:t>
      </w:r>
      <w:r>
        <w:t>программ.</w:t>
      </w:r>
      <w:r>
        <w:rPr>
          <w:spacing w:val="1"/>
        </w:rPr>
        <w:t xml:space="preserve"> </w:t>
      </w:r>
      <w:r>
        <w:t>Авторами</w:t>
      </w:r>
      <w:r>
        <w:rPr>
          <w:spacing w:val="1"/>
        </w:rPr>
        <w:t xml:space="preserve"> </w:t>
      </w:r>
      <w:r>
        <w:t>рабочих</w:t>
      </w:r>
      <w:r>
        <w:rPr>
          <w:spacing w:val="1"/>
        </w:rPr>
        <w:t xml:space="preserve"> </w:t>
      </w:r>
      <w:r>
        <w:t>программ</w:t>
      </w:r>
      <w:r>
        <w:rPr>
          <w:spacing w:val="1"/>
        </w:rPr>
        <w:t xml:space="preserve"> </w:t>
      </w:r>
      <w:r>
        <w:t>может</w:t>
      </w:r>
      <w:r>
        <w:rPr>
          <w:spacing w:val="1"/>
        </w:rPr>
        <w:t xml:space="preserve"> </w:t>
      </w:r>
      <w:r>
        <w:t>быть</w:t>
      </w:r>
      <w:r>
        <w:rPr>
          <w:spacing w:val="1"/>
        </w:rPr>
        <w:t xml:space="preserve"> </w:t>
      </w:r>
      <w:r>
        <w:t>предложен</w:t>
      </w:r>
      <w:r>
        <w:rPr>
          <w:spacing w:val="1"/>
        </w:rPr>
        <w:t xml:space="preserve"> </w:t>
      </w:r>
      <w:r>
        <w:t>свой</w:t>
      </w:r>
      <w:r>
        <w:rPr>
          <w:spacing w:val="1"/>
        </w:rPr>
        <w:t xml:space="preserve"> </w:t>
      </w:r>
      <w:r>
        <w:t>подход</w:t>
      </w:r>
      <w:r>
        <w:rPr>
          <w:spacing w:val="1"/>
        </w:rPr>
        <w:t xml:space="preserve"> </w:t>
      </w:r>
      <w:r>
        <w:t>к</w:t>
      </w:r>
      <w:r>
        <w:rPr>
          <w:spacing w:val="1"/>
        </w:rPr>
        <w:t xml:space="preserve"> </w:t>
      </w:r>
      <w:r>
        <w:t>структурированию</w:t>
      </w:r>
      <w:r>
        <w:rPr>
          <w:spacing w:val="1"/>
        </w:rPr>
        <w:t xml:space="preserve"> </w:t>
      </w:r>
      <w:r>
        <w:t>и</w:t>
      </w:r>
      <w:r>
        <w:rPr>
          <w:spacing w:val="1"/>
        </w:rPr>
        <w:t xml:space="preserve"> </w:t>
      </w:r>
      <w:r>
        <w:t>последовательности</w:t>
      </w:r>
      <w:r>
        <w:rPr>
          <w:spacing w:val="1"/>
        </w:rPr>
        <w:t xml:space="preserve"> </w:t>
      </w:r>
      <w:r>
        <w:t>изучения</w:t>
      </w:r>
      <w:r>
        <w:rPr>
          <w:spacing w:val="1"/>
        </w:rPr>
        <w:t xml:space="preserve"> </w:t>
      </w:r>
      <w:r>
        <w:t>учебного</w:t>
      </w:r>
      <w:r>
        <w:rPr>
          <w:spacing w:val="1"/>
        </w:rPr>
        <w:t xml:space="preserve"> </w:t>
      </w:r>
      <w:r>
        <w:t>материала,</w:t>
      </w:r>
      <w:r>
        <w:rPr>
          <w:spacing w:val="1"/>
        </w:rPr>
        <w:t xml:space="preserve"> </w:t>
      </w:r>
      <w:r>
        <w:t>своё</w:t>
      </w:r>
      <w:r>
        <w:rPr>
          <w:spacing w:val="1"/>
        </w:rPr>
        <w:t xml:space="preserve"> </w:t>
      </w:r>
      <w:r>
        <w:t>видение</w:t>
      </w:r>
      <w:r>
        <w:rPr>
          <w:spacing w:val="1"/>
        </w:rPr>
        <w:t xml:space="preserve"> </w:t>
      </w:r>
      <w:r>
        <w:t>способов формирования у обучающихся предметных знаний и умений, а также методов</w:t>
      </w:r>
      <w:r>
        <w:rPr>
          <w:spacing w:val="1"/>
        </w:rPr>
        <w:t xml:space="preserve"> </w:t>
      </w:r>
      <w:r>
        <w:t>воспитания</w:t>
      </w:r>
      <w:r>
        <w:rPr>
          <w:spacing w:val="-4"/>
        </w:rPr>
        <w:t xml:space="preserve"> </w:t>
      </w:r>
      <w:r>
        <w:t>и</w:t>
      </w:r>
      <w:r>
        <w:rPr>
          <w:spacing w:val="-1"/>
        </w:rPr>
        <w:t xml:space="preserve"> </w:t>
      </w:r>
      <w:r>
        <w:t>развития</w:t>
      </w:r>
      <w:r>
        <w:rPr>
          <w:spacing w:val="-3"/>
        </w:rPr>
        <w:t xml:space="preserve"> </w:t>
      </w:r>
      <w:r>
        <w:t>средствами</w:t>
      </w:r>
      <w:r>
        <w:rPr>
          <w:spacing w:val="2"/>
        </w:rPr>
        <w:t xml:space="preserve"> </w:t>
      </w:r>
      <w:r>
        <w:t>учебного предмета</w:t>
      </w:r>
      <w:r>
        <w:rPr>
          <w:spacing w:val="3"/>
        </w:rPr>
        <w:t xml:space="preserve"> </w:t>
      </w:r>
      <w:r>
        <w:t>«Биология».</w:t>
      </w:r>
    </w:p>
    <w:p w:rsidR="00445874" w:rsidRDefault="00182F3C">
      <w:pPr>
        <w:pStyle w:val="a5"/>
        <w:spacing w:before="1"/>
        <w:ind w:right="588"/>
      </w:pPr>
      <w:r>
        <w:t>Биология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завершает</w:t>
      </w:r>
      <w:r>
        <w:rPr>
          <w:spacing w:val="1"/>
        </w:rPr>
        <w:t xml:space="preserve"> </w:t>
      </w:r>
      <w:r>
        <w:t>биологическое</w:t>
      </w:r>
      <w:r>
        <w:rPr>
          <w:spacing w:val="1"/>
        </w:rPr>
        <w:t xml:space="preserve"> </w:t>
      </w:r>
      <w:r>
        <w:t>образование в школе и ориентирован на расширение и углубление знаний обучающихся о</w:t>
      </w:r>
      <w:r>
        <w:rPr>
          <w:spacing w:val="1"/>
        </w:rPr>
        <w:t xml:space="preserve"> </w:t>
      </w:r>
      <w:r>
        <w:t>живой природе, основах молекулярной и клеточной биологии, эмбриологии и биологии</w:t>
      </w:r>
      <w:r>
        <w:rPr>
          <w:spacing w:val="1"/>
        </w:rPr>
        <w:t xml:space="preserve"> </w:t>
      </w:r>
      <w:r>
        <w:t>развития,</w:t>
      </w:r>
      <w:r>
        <w:rPr>
          <w:spacing w:val="-2"/>
        </w:rPr>
        <w:t xml:space="preserve"> </w:t>
      </w:r>
      <w:r>
        <w:t>генетики,</w:t>
      </w:r>
      <w:r>
        <w:rPr>
          <w:spacing w:val="-1"/>
        </w:rPr>
        <w:t xml:space="preserve"> </w:t>
      </w:r>
      <w:r>
        <w:t>селекции,</w:t>
      </w:r>
      <w:r>
        <w:rPr>
          <w:spacing w:val="-4"/>
        </w:rPr>
        <w:t xml:space="preserve"> </w:t>
      </w:r>
      <w:r>
        <w:t>биотехнологии,</w:t>
      </w:r>
      <w:r>
        <w:rPr>
          <w:spacing w:val="-5"/>
        </w:rPr>
        <w:t xml:space="preserve"> </w:t>
      </w:r>
      <w:r>
        <w:t>эволюционного</w:t>
      </w:r>
      <w:r>
        <w:rPr>
          <w:spacing w:val="1"/>
        </w:rPr>
        <w:t xml:space="preserve"> </w:t>
      </w:r>
      <w:r>
        <w:t>учения</w:t>
      </w:r>
      <w:r>
        <w:rPr>
          <w:spacing w:val="-1"/>
        </w:rPr>
        <w:t xml:space="preserve"> </w:t>
      </w:r>
      <w:r>
        <w:t>и</w:t>
      </w:r>
      <w:r>
        <w:rPr>
          <w:spacing w:val="-1"/>
        </w:rPr>
        <w:t xml:space="preserve"> </w:t>
      </w:r>
      <w:r>
        <w:t>экологии.</w:t>
      </w:r>
    </w:p>
    <w:p w:rsidR="00445874" w:rsidRDefault="00182F3C">
      <w:pPr>
        <w:pStyle w:val="a5"/>
        <w:ind w:right="583"/>
      </w:pPr>
      <w:r>
        <w:t>Изучение учебного предмета «Биология» на углубленном уровне ориентировано на</w:t>
      </w:r>
      <w:r>
        <w:rPr>
          <w:spacing w:val="-57"/>
        </w:rPr>
        <w:t xml:space="preserve"> </w:t>
      </w:r>
      <w:r>
        <w:t>подготовку</w:t>
      </w:r>
      <w:r>
        <w:rPr>
          <w:spacing w:val="1"/>
        </w:rPr>
        <w:t xml:space="preserve"> </w:t>
      </w:r>
      <w:r>
        <w:t>обучающихся</w:t>
      </w:r>
      <w:r>
        <w:rPr>
          <w:spacing w:val="1"/>
        </w:rPr>
        <w:t xml:space="preserve"> </w:t>
      </w:r>
      <w:r>
        <w:t>к</w:t>
      </w:r>
      <w:r>
        <w:rPr>
          <w:spacing w:val="1"/>
        </w:rPr>
        <w:t xml:space="preserve"> </w:t>
      </w:r>
      <w:r>
        <w:t>последующему</w:t>
      </w:r>
      <w:r>
        <w:rPr>
          <w:spacing w:val="1"/>
        </w:rPr>
        <w:t xml:space="preserve"> </w:t>
      </w:r>
      <w:r>
        <w:t>получению</w:t>
      </w:r>
      <w:r>
        <w:rPr>
          <w:spacing w:val="1"/>
        </w:rPr>
        <w:t xml:space="preserve"> </w:t>
      </w:r>
      <w:r>
        <w:t>биологического</w:t>
      </w:r>
      <w:r>
        <w:rPr>
          <w:spacing w:val="1"/>
        </w:rPr>
        <w:t xml:space="preserve"> </w:t>
      </w:r>
      <w:r>
        <w:t>образования</w:t>
      </w:r>
      <w:r>
        <w:rPr>
          <w:spacing w:val="1"/>
        </w:rPr>
        <w:t xml:space="preserve"> </w:t>
      </w:r>
      <w:r>
        <w:t>в</w:t>
      </w:r>
      <w:r>
        <w:rPr>
          <w:spacing w:val="1"/>
        </w:rPr>
        <w:t xml:space="preserve"> </w:t>
      </w:r>
      <w:r>
        <w:t>вузах и организациях среднего профессионального образования. Основу его содержания</w:t>
      </w:r>
      <w:r>
        <w:rPr>
          <w:spacing w:val="1"/>
        </w:rPr>
        <w:t xml:space="preserve"> </w:t>
      </w:r>
      <w:r>
        <w:t>составляет</w:t>
      </w:r>
      <w:r>
        <w:rPr>
          <w:spacing w:val="1"/>
        </w:rPr>
        <w:t xml:space="preserve"> </w:t>
      </w:r>
      <w:r>
        <w:t>система</w:t>
      </w:r>
      <w:r>
        <w:rPr>
          <w:spacing w:val="1"/>
        </w:rPr>
        <w:t xml:space="preserve"> </w:t>
      </w:r>
      <w:r>
        <w:t>биологических</w:t>
      </w:r>
      <w:r>
        <w:rPr>
          <w:spacing w:val="1"/>
        </w:rPr>
        <w:t xml:space="preserve"> </w:t>
      </w:r>
      <w:r>
        <w:t>знаний,</w:t>
      </w:r>
      <w:r>
        <w:rPr>
          <w:spacing w:val="1"/>
        </w:rPr>
        <w:t xml:space="preserve"> </w:t>
      </w:r>
      <w:r>
        <w:t>полученных</w:t>
      </w:r>
      <w:r>
        <w:rPr>
          <w:spacing w:val="1"/>
        </w:rPr>
        <w:t xml:space="preserve"> </w:t>
      </w:r>
      <w:r>
        <w:t>при</w:t>
      </w:r>
      <w:r>
        <w:rPr>
          <w:spacing w:val="1"/>
        </w:rPr>
        <w:t xml:space="preserve"> </w:t>
      </w:r>
      <w:r>
        <w:t>изучении</w:t>
      </w:r>
      <w:r>
        <w:rPr>
          <w:spacing w:val="1"/>
        </w:rPr>
        <w:t xml:space="preserve"> </w:t>
      </w:r>
      <w:r>
        <w:t>обучающимися</w:t>
      </w:r>
      <w:r>
        <w:rPr>
          <w:spacing w:val="1"/>
        </w:rPr>
        <w:t xml:space="preserve"> </w:t>
      </w:r>
      <w:r>
        <w:t>соответствующих</w:t>
      </w:r>
      <w:r>
        <w:rPr>
          <w:spacing w:val="1"/>
        </w:rPr>
        <w:t xml:space="preserve"> </w:t>
      </w:r>
      <w:r>
        <w:t>систематических</w:t>
      </w:r>
      <w:r>
        <w:rPr>
          <w:spacing w:val="1"/>
        </w:rPr>
        <w:t xml:space="preserve"> </w:t>
      </w:r>
      <w:r>
        <w:t>разделов</w:t>
      </w:r>
      <w:r>
        <w:rPr>
          <w:spacing w:val="1"/>
        </w:rPr>
        <w:t xml:space="preserve"> </w:t>
      </w:r>
      <w:r>
        <w:t>биологии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 в 10–11 классах эти знания получают развитие. Так, расширены и углублены</w:t>
      </w:r>
      <w:r>
        <w:rPr>
          <w:spacing w:val="1"/>
        </w:rPr>
        <w:t xml:space="preserve"> </w:t>
      </w:r>
      <w:r>
        <w:t>биологические знания о растениях, животных, грибах, бактериях, организме человека,</w:t>
      </w:r>
      <w:r>
        <w:rPr>
          <w:spacing w:val="1"/>
        </w:rPr>
        <w:t xml:space="preserve"> </w:t>
      </w:r>
      <w:r>
        <w:t>общих</w:t>
      </w:r>
      <w:r>
        <w:rPr>
          <w:spacing w:val="1"/>
        </w:rPr>
        <w:t xml:space="preserve"> </w:t>
      </w:r>
      <w:r>
        <w:t>закономерностях</w:t>
      </w:r>
      <w:r>
        <w:rPr>
          <w:spacing w:val="1"/>
        </w:rPr>
        <w:t xml:space="preserve"> </w:t>
      </w:r>
      <w:r>
        <w:t>жизни,</w:t>
      </w:r>
      <w:r>
        <w:rPr>
          <w:spacing w:val="1"/>
        </w:rPr>
        <w:t xml:space="preserve"> </w:t>
      </w:r>
      <w:r>
        <w:t>дополнительно</w:t>
      </w:r>
      <w:r>
        <w:rPr>
          <w:spacing w:val="1"/>
        </w:rPr>
        <w:t xml:space="preserve"> </w:t>
      </w:r>
      <w:r>
        <w:t>включены</w:t>
      </w:r>
      <w:r>
        <w:rPr>
          <w:spacing w:val="1"/>
        </w:rPr>
        <w:t xml:space="preserve"> </w:t>
      </w:r>
      <w:r>
        <w:t>биологические</w:t>
      </w:r>
      <w:r>
        <w:rPr>
          <w:spacing w:val="1"/>
        </w:rPr>
        <w:t xml:space="preserve"> </w:t>
      </w:r>
      <w:r>
        <w:t>сведения</w:t>
      </w:r>
      <w:r>
        <w:rPr>
          <w:spacing w:val="1"/>
        </w:rPr>
        <w:t xml:space="preserve"> </w:t>
      </w:r>
      <w:r>
        <w:t>прикладного и поискового характера, которые можно использовать как ориентиры для</w:t>
      </w:r>
      <w:r>
        <w:rPr>
          <w:spacing w:val="1"/>
        </w:rPr>
        <w:t xml:space="preserve"> </w:t>
      </w:r>
      <w:r>
        <w:t>последующего выбора профессии. Возможна также интеграция биологических знаний с</w:t>
      </w:r>
      <w:r>
        <w:rPr>
          <w:spacing w:val="1"/>
        </w:rPr>
        <w:t xml:space="preserve"> </w:t>
      </w:r>
      <w:r>
        <w:t>соответствующими</w:t>
      </w:r>
      <w:r>
        <w:rPr>
          <w:spacing w:val="2"/>
        </w:rPr>
        <w:t xml:space="preserve"> </w:t>
      </w:r>
      <w:r>
        <w:t>знаниями, полученными</w:t>
      </w:r>
      <w:r>
        <w:rPr>
          <w:spacing w:val="2"/>
        </w:rPr>
        <w:t xml:space="preserve"> </w:t>
      </w:r>
      <w:r>
        <w:t>обучающимися</w:t>
      </w:r>
      <w:r>
        <w:rPr>
          <w:spacing w:val="2"/>
        </w:rPr>
        <w:t xml:space="preserve"> </w:t>
      </w:r>
      <w:r>
        <w:t>при</w:t>
      </w:r>
      <w:r>
        <w:rPr>
          <w:spacing w:val="2"/>
        </w:rPr>
        <w:t xml:space="preserve"> </w:t>
      </w:r>
      <w:r>
        <w:t>изучении</w:t>
      </w:r>
      <w:r>
        <w:rPr>
          <w:spacing w:val="2"/>
        </w:rPr>
        <w:t xml:space="preserve"> </w:t>
      </w:r>
      <w:r>
        <w:t>физики, химии,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географии</w:t>
      </w:r>
      <w:r>
        <w:rPr>
          <w:spacing w:val="-3"/>
        </w:rPr>
        <w:t xml:space="preserve"> </w:t>
      </w:r>
      <w:r>
        <w:t>и</w:t>
      </w:r>
      <w:r>
        <w:rPr>
          <w:spacing w:val="-2"/>
        </w:rPr>
        <w:t xml:space="preserve"> </w:t>
      </w:r>
      <w:r>
        <w:t>математики.</w:t>
      </w:r>
    </w:p>
    <w:p w:rsidR="00445874" w:rsidRDefault="00182F3C">
      <w:pPr>
        <w:pStyle w:val="a5"/>
        <w:ind w:right="584"/>
      </w:pPr>
      <w:r>
        <w:t>Структура программы по биологии отражает системно-уровневый и эволюционный</w:t>
      </w:r>
      <w:r>
        <w:rPr>
          <w:spacing w:val="-57"/>
        </w:rPr>
        <w:t xml:space="preserve"> </w:t>
      </w:r>
      <w:r>
        <w:t>подходы</w:t>
      </w:r>
      <w:r>
        <w:rPr>
          <w:spacing w:val="1"/>
        </w:rPr>
        <w:t xml:space="preserve"> </w:t>
      </w:r>
      <w:r>
        <w:t>к</w:t>
      </w:r>
      <w:r>
        <w:rPr>
          <w:spacing w:val="1"/>
        </w:rPr>
        <w:t xml:space="preserve"> </w:t>
      </w:r>
      <w:r>
        <w:t>изучению</w:t>
      </w:r>
      <w:r>
        <w:rPr>
          <w:spacing w:val="1"/>
        </w:rPr>
        <w:t xml:space="preserve"> </w:t>
      </w:r>
      <w:r>
        <w:t>биологии.</w:t>
      </w:r>
      <w:r>
        <w:rPr>
          <w:spacing w:val="1"/>
        </w:rPr>
        <w:t xml:space="preserve"> </w:t>
      </w:r>
      <w:r>
        <w:t>Согласно</w:t>
      </w:r>
      <w:r>
        <w:rPr>
          <w:spacing w:val="1"/>
        </w:rPr>
        <w:t xml:space="preserve"> </w:t>
      </w:r>
      <w:r>
        <w:t>им,</w:t>
      </w:r>
      <w:r>
        <w:rPr>
          <w:spacing w:val="1"/>
        </w:rPr>
        <w:t xml:space="preserve"> </w:t>
      </w:r>
      <w:r>
        <w:t>изучаются</w:t>
      </w:r>
      <w:r>
        <w:rPr>
          <w:spacing w:val="1"/>
        </w:rPr>
        <w:t xml:space="preserve"> </w:t>
      </w:r>
      <w:r>
        <w:t>свойства</w:t>
      </w:r>
      <w:r>
        <w:rPr>
          <w:spacing w:val="1"/>
        </w:rPr>
        <w:t xml:space="preserve"> </w:t>
      </w:r>
      <w:r>
        <w:t>и</w:t>
      </w:r>
      <w:r>
        <w:rPr>
          <w:spacing w:val="1"/>
        </w:rPr>
        <w:t xml:space="preserve"> </w:t>
      </w:r>
      <w:r>
        <w:t>закономерности,</w:t>
      </w:r>
      <w:r>
        <w:rPr>
          <w:spacing w:val="1"/>
        </w:rPr>
        <w:t xml:space="preserve"> </w:t>
      </w:r>
      <w:r>
        <w:t>характерные для</w:t>
      </w:r>
      <w:r>
        <w:rPr>
          <w:spacing w:val="1"/>
        </w:rPr>
        <w:t xml:space="preserve"> </w:t>
      </w:r>
      <w:r>
        <w:t>живых</w:t>
      </w:r>
      <w:r>
        <w:rPr>
          <w:spacing w:val="1"/>
        </w:rPr>
        <w:t xml:space="preserve"> </w:t>
      </w:r>
      <w:r>
        <w:t>систем разного уровня организации, эволюции</w:t>
      </w:r>
      <w:r>
        <w:rPr>
          <w:spacing w:val="1"/>
        </w:rPr>
        <w:t xml:space="preserve"> </w:t>
      </w:r>
      <w:r>
        <w:t>органического</w:t>
      </w:r>
      <w:r>
        <w:rPr>
          <w:spacing w:val="1"/>
        </w:rPr>
        <w:t xml:space="preserve"> </w:t>
      </w:r>
      <w:r>
        <w:t>мира</w:t>
      </w:r>
      <w:r>
        <w:rPr>
          <w:spacing w:val="1"/>
        </w:rPr>
        <w:t xml:space="preserve"> </w:t>
      </w:r>
      <w:r>
        <w:t>на</w:t>
      </w:r>
      <w:r>
        <w:rPr>
          <w:spacing w:val="1"/>
        </w:rPr>
        <w:t xml:space="preserve"> </w:t>
      </w:r>
      <w:r>
        <w:t>Земле,</w:t>
      </w:r>
      <w:r>
        <w:rPr>
          <w:spacing w:val="1"/>
        </w:rPr>
        <w:t xml:space="preserve"> </w:t>
      </w:r>
      <w:r>
        <w:t>сохранения</w:t>
      </w:r>
      <w:r>
        <w:rPr>
          <w:spacing w:val="1"/>
        </w:rPr>
        <w:t xml:space="preserve"> </w:t>
      </w:r>
      <w:r>
        <w:t>биологического</w:t>
      </w:r>
      <w:r>
        <w:rPr>
          <w:spacing w:val="1"/>
        </w:rPr>
        <w:t xml:space="preserve"> </w:t>
      </w:r>
      <w:r>
        <w:t>разнообразия</w:t>
      </w:r>
      <w:r>
        <w:rPr>
          <w:spacing w:val="1"/>
        </w:rPr>
        <w:t xml:space="preserve"> </w:t>
      </w:r>
      <w:r>
        <w:t>планеты.</w:t>
      </w:r>
      <w:r>
        <w:rPr>
          <w:spacing w:val="1"/>
        </w:rPr>
        <w:t xml:space="preserve"> </w:t>
      </w:r>
      <w:r>
        <w:t>Так,</w:t>
      </w:r>
      <w:r>
        <w:rPr>
          <w:spacing w:val="1"/>
        </w:rPr>
        <w:t xml:space="preserve"> </w:t>
      </w:r>
      <w:r>
        <w:t>в</w:t>
      </w:r>
      <w:r>
        <w:rPr>
          <w:spacing w:val="1"/>
        </w:rPr>
        <w:t xml:space="preserve"> </w:t>
      </w:r>
      <w:r>
        <w:t>10</w:t>
      </w:r>
      <w:r>
        <w:rPr>
          <w:spacing w:val="1"/>
        </w:rPr>
        <w:t xml:space="preserve"> </w:t>
      </w:r>
      <w:r>
        <w:t>классе</w:t>
      </w:r>
      <w:r>
        <w:rPr>
          <w:spacing w:val="1"/>
        </w:rPr>
        <w:t xml:space="preserve"> </w:t>
      </w:r>
      <w:r>
        <w:t>изучаются</w:t>
      </w:r>
      <w:r>
        <w:rPr>
          <w:spacing w:val="1"/>
        </w:rPr>
        <w:t xml:space="preserve"> </w:t>
      </w:r>
      <w:r>
        <w:t>основы</w:t>
      </w:r>
      <w:r>
        <w:rPr>
          <w:spacing w:val="1"/>
        </w:rPr>
        <w:t xml:space="preserve"> </w:t>
      </w:r>
      <w:r>
        <w:t>молекулярной</w:t>
      </w:r>
      <w:r>
        <w:rPr>
          <w:spacing w:val="1"/>
        </w:rPr>
        <w:t xml:space="preserve"> </w:t>
      </w:r>
      <w:r>
        <w:t>и</w:t>
      </w:r>
      <w:r>
        <w:rPr>
          <w:spacing w:val="1"/>
        </w:rPr>
        <w:t xml:space="preserve"> </w:t>
      </w:r>
      <w:r>
        <w:t>клеточной</w:t>
      </w:r>
      <w:r>
        <w:rPr>
          <w:spacing w:val="1"/>
        </w:rPr>
        <w:t xml:space="preserve"> </w:t>
      </w:r>
      <w:r>
        <w:t>биологии,</w:t>
      </w:r>
      <w:r>
        <w:rPr>
          <w:spacing w:val="1"/>
        </w:rPr>
        <w:t xml:space="preserve"> </w:t>
      </w:r>
      <w:r>
        <w:t>эмбриологии</w:t>
      </w:r>
      <w:r>
        <w:rPr>
          <w:spacing w:val="1"/>
        </w:rPr>
        <w:t xml:space="preserve"> </w:t>
      </w:r>
      <w:r>
        <w:t>и</w:t>
      </w:r>
      <w:r>
        <w:rPr>
          <w:spacing w:val="1"/>
        </w:rPr>
        <w:t xml:space="preserve"> </w:t>
      </w:r>
      <w:r>
        <w:t>биологии</w:t>
      </w:r>
      <w:r>
        <w:rPr>
          <w:spacing w:val="1"/>
        </w:rPr>
        <w:t xml:space="preserve"> </w:t>
      </w:r>
      <w:r>
        <w:t>развития,</w:t>
      </w:r>
      <w:r>
        <w:rPr>
          <w:spacing w:val="1"/>
        </w:rPr>
        <w:t xml:space="preserve"> </w:t>
      </w:r>
      <w:r>
        <w:t>генетики</w:t>
      </w:r>
      <w:r>
        <w:rPr>
          <w:spacing w:val="1"/>
        </w:rPr>
        <w:t xml:space="preserve"> </w:t>
      </w:r>
      <w:r>
        <w:t>и</w:t>
      </w:r>
      <w:r>
        <w:rPr>
          <w:spacing w:val="1"/>
        </w:rPr>
        <w:t xml:space="preserve"> </w:t>
      </w:r>
      <w:r>
        <w:t>селекции,</w:t>
      </w:r>
      <w:r>
        <w:rPr>
          <w:spacing w:val="1"/>
        </w:rPr>
        <w:t xml:space="preserve"> </w:t>
      </w:r>
      <w:r>
        <w:t>биотехнологии</w:t>
      </w:r>
      <w:r>
        <w:rPr>
          <w:spacing w:val="1"/>
        </w:rPr>
        <w:t xml:space="preserve"> </w:t>
      </w:r>
      <w:r>
        <w:t>и</w:t>
      </w:r>
      <w:r>
        <w:rPr>
          <w:spacing w:val="1"/>
        </w:rPr>
        <w:t xml:space="preserve"> </w:t>
      </w:r>
      <w:r>
        <w:t>синтетической</w:t>
      </w:r>
      <w:r>
        <w:rPr>
          <w:spacing w:val="1"/>
        </w:rPr>
        <w:t xml:space="preserve"> </w:t>
      </w:r>
      <w:r>
        <w:t>биологии,</w:t>
      </w:r>
      <w:r>
        <w:rPr>
          <w:spacing w:val="-57"/>
        </w:rPr>
        <w:t xml:space="preserve"> </w:t>
      </w:r>
      <w:r>
        <w:t>актуализируются</w:t>
      </w:r>
      <w:r>
        <w:rPr>
          <w:spacing w:val="1"/>
        </w:rPr>
        <w:t xml:space="preserve"> </w:t>
      </w:r>
      <w:r>
        <w:t>знания</w:t>
      </w:r>
      <w:r>
        <w:rPr>
          <w:spacing w:val="1"/>
        </w:rPr>
        <w:t xml:space="preserve"> </w:t>
      </w:r>
      <w:r>
        <w:t>обучающихся</w:t>
      </w:r>
      <w:r>
        <w:rPr>
          <w:spacing w:val="1"/>
        </w:rPr>
        <w:t xml:space="preserve"> </w:t>
      </w:r>
      <w:r>
        <w:t>по</w:t>
      </w:r>
      <w:r>
        <w:rPr>
          <w:spacing w:val="1"/>
        </w:rPr>
        <w:t xml:space="preserve"> </w:t>
      </w:r>
      <w:r>
        <w:t>ботанике,</w:t>
      </w:r>
      <w:r>
        <w:rPr>
          <w:spacing w:val="1"/>
        </w:rPr>
        <w:t xml:space="preserve"> </w:t>
      </w:r>
      <w:r>
        <w:t>зоологии,</w:t>
      </w:r>
      <w:r>
        <w:rPr>
          <w:spacing w:val="1"/>
        </w:rPr>
        <w:t xml:space="preserve"> </w:t>
      </w:r>
      <w:r>
        <w:t>анатомии,</w:t>
      </w:r>
      <w:r>
        <w:rPr>
          <w:spacing w:val="1"/>
        </w:rPr>
        <w:t xml:space="preserve"> </w:t>
      </w:r>
      <w:r>
        <w:t>физиологии</w:t>
      </w:r>
      <w:r>
        <w:rPr>
          <w:spacing w:val="1"/>
        </w:rPr>
        <w:t xml:space="preserve"> </w:t>
      </w:r>
      <w:r>
        <w:t>человека.</w:t>
      </w:r>
      <w:r>
        <w:rPr>
          <w:spacing w:val="1"/>
        </w:rPr>
        <w:t xml:space="preserve"> </w:t>
      </w:r>
      <w:r>
        <w:t>В</w:t>
      </w:r>
      <w:r>
        <w:rPr>
          <w:spacing w:val="1"/>
        </w:rPr>
        <w:t xml:space="preserve"> </w:t>
      </w:r>
      <w:r>
        <w:t>11</w:t>
      </w:r>
      <w:r>
        <w:rPr>
          <w:spacing w:val="1"/>
        </w:rPr>
        <w:t xml:space="preserve"> </w:t>
      </w:r>
      <w:r>
        <w:t>классе</w:t>
      </w:r>
      <w:r>
        <w:rPr>
          <w:spacing w:val="1"/>
        </w:rPr>
        <w:t xml:space="preserve"> </w:t>
      </w:r>
      <w:r>
        <w:t>изучаются</w:t>
      </w:r>
      <w:r>
        <w:rPr>
          <w:spacing w:val="1"/>
        </w:rPr>
        <w:t xml:space="preserve"> </w:t>
      </w:r>
      <w:r>
        <w:t>эволюционное</w:t>
      </w:r>
      <w:r>
        <w:rPr>
          <w:spacing w:val="1"/>
        </w:rPr>
        <w:t xml:space="preserve"> </w:t>
      </w:r>
      <w:r>
        <w:t>учение,</w:t>
      </w:r>
      <w:r>
        <w:rPr>
          <w:spacing w:val="1"/>
        </w:rPr>
        <w:t xml:space="preserve"> </w:t>
      </w:r>
      <w:r>
        <w:t>основы</w:t>
      </w:r>
      <w:r>
        <w:rPr>
          <w:spacing w:val="1"/>
        </w:rPr>
        <w:t xml:space="preserve"> </w:t>
      </w:r>
      <w:r>
        <w:t>экологии</w:t>
      </w:r>
      <w:r>
        <w:rPr>
          <w:spacing w:val="1"/>
        </w:rPr>
        <w:t xml:space="preserve"> </w:t>
      </w:r>
      <w:r>
        <w:t>и</w:t>
      </w:r>
      <w:r>
        <w:rPr>
          <w:spacing w:val="1"/>
        </w:rPr>
        <w:t xml:space="preserve"> </w:t>
      </w:r>
      <w:r>
        <w:t>учение</w:t>
      </w:r>
      <w:r>
        <w:rPr>
          <w:spacing w:val="1"/>
        </w:rPr>
        <w:t xml:space="preserve"> </w:t>
      </w:r>
      <w:r>
        <w:t>о</w:t>
      </w:r>
      <w:r>
        <w:rPr>
          <w:spacing w:val="-57"/>
        </w:rPr>
        <w:t xml:space="preserve"> </w:t>
      </w:r>
      <w:r>
        <w:t>биосфере.</w:t>
      </w:r>
    </w:p>
    <w:p w:rsidR="00445874" w:rsidRDefault="00182F3C">
      <w:pPr>
        <w:pStyle w:val="a5"/>
        <w:ind w:right="582"/>
      </w:pPr>
      <w:r>
        <w:t>Биология призван обеспечить освоение обучающимися биологических</w:t>
      </w:r>
      <w:r>
        <w:rPr>
          <w:spacing w:val="1"/>
        </w:rPr>
        <w:t xml:space="preserve"> </w:t>
      </w:r>
      <w:r>
        <w:t>теорий и</w:t>
      </w:r>
      <w:r>
        <w:rPr>
          <w:spacing w:val="1"/>
        </w:rPr>
        <w:t xml:space="preserve"> </w:t>
      </w:r>
      <w:r>
        <w:t>законов, идей, принципов и правил, лежащих в основе современной естественно-научной</w:t>
      </w:r>
      <w:r>
        <w:rPr>
          <w:spacing w:val="1"/>
        </w:rPr>
        <w:t xml:space="preserve"> </w:t>
      </w:r>
      <w:r>
        <w:t>картины</w:t>
      </w:r>
      <w:r>
        <w:rPr>
          <w:spacing w:val="1"/>
        </w:rPr>
        <w:t xml:space="preserve"> </w:t>
      </w:r>
      <w:r>
        <w:t>мира,</w:t>
      </w:r>
      <w:r>
        <w:rPr>
          <w:spacing w:val="1"/>
        </w:rPr>
        <w:t xml:space="preserve"> </w:t>
      </w:r>
      <w:r>
        <w:t>знаний</w:t>
      </w:r>
      <w:r>
        <w:rPr>
          <w:spacing w:val="1"/>
        </w:rPr>
        <w:t xml:space="preserve"> </w:t>
      </w:r>
      <w:r>
        <w:t>о</w:t>
      </w:r>
      <w:r>
        <w:rPr>
          <w:spacing w:val="1"/>
        </w:rPr>
        <w:t xml:space="preserve"> </w:t>
      </w:r>
      <w:r>
        <w:t>строении,</w:t>
      </w:r>
      <w:r>
        <w:rPr>
          <w:spacing w:val="1"/>
        </w:rPr>
        <w:t xml:space="preserve"> </w:t>
      </w:r>
      <w:r>
        <w:t>многообразии</w:t>
      </w:r>
      <w:r>
        <w:rPr>
          <w:spacing w:val="1"/>
        </w:rPr>
        <w:t xml:space="preserve"> </w:t>
      </w:r>
      <w:r>
        <w:t>и</w:t>
      </w:r>
      <w:r>
        <w:rPr>
          <w:spacing w:val="1"/>
        </w:rPr>
        <w:t xml:space="preserve"> </w:t>
      </w:r>
      <w:r>
        <w:t>особенностях</w:t>
      </w:r>
      <w:r>
        <w:rPr>
          <w:spacing w:val="1"/>
        </w:rPr>
        <w:t xml:space="preserve"> </w:t>
      </w:r>
      <w:r>
        <w:t>клетки,</w:t>
      </w:r>
      <w:r>
        <w:rPr>
          <w:spacing w:val="1"/>
        </w:rPr>
        <w:t xml:space="preserve"> </w:t>
      </w:r>
      <w:r>
        <w:t>организма,</w:t>
      </w:r>
      <w:r>
        <w:rPr>
          <w:spacing w:val="1"/>
        </w:rPr>
        <w:t xml:space="preserve"> </w:t>
      </w:r>
      <w:r>
        <w:t>популяции, биоценоза, экосистемы, о выдающихся научных достижениях, современных</w:t>
      </w:r>
      <w:r>
        <w:rPr>
          <w:spacing w:val="1"/>
        </w:rPr>
        <w:t xml:space="preserve"> </w:t>
      </w:r>
      <w:r>
        <w:t>исследованиях в биологии, прикладных аспектах биологических знаний. Для развития и</w:t>
      </w:r>
      <w:r>
        <w:rPr>
          <w:spacing w:val="1"/>
        </w:rPr>
        <w:t xml:space="preserve"> </w:t>
      </w:r>
      <w:r>
        <w:t>поддержания</w:t>
      </w:r>
      <w:r>
        <w:rPr>
          <w:spacing w:val="1"/>
        </w:rPr>
        <w:t xml:space="preserve"> </w:t>
      </w:r>
      <w:r>
        <w:t>интереса</w:t>
      </w:r>
      <w:r>
        <w:rPr>
          <w:spacing w:val="1"/>
        </w:rPr>
        <w:t xml:space="preserve"> </w:t>
      </w:r>
      <w:r>
        <w:t>обучающихся</w:t>
      </w:r>
      <w:r>
        <w:rPr>
          <w:spacing w:val="1"/>
        </w:rPr>
        <w:t xml:space="preserve"> </w:t>
      </w:r>
      <w:r>
        <w:t>к</w:t>
      </w:r>
      <w:r>
        <w:rPr>
          <w:spacing w:val="1"/>
        </w:rPr>
        <w:t xml:space="preserve"> </w:t>
      </w:r>
      <w:r>
        <w:t>биологии</w:t>
      </w:r>
      <w:r>
        <w:rPr>
          <w:spacing w:val="1"/>
        </w:rPr>
        <w:t xml:space="preserve"> </w:t>
      </w:r>
      <w:r>
        <w:t>наряду</w:t>
      </w:r>
      <w:r>
        <w:rPr>
          <w:spacing w:val="1"/>
        </w:rPr>
        <w:t xml:space="preserve"> </w:t>
      </w:r>
      <w:r>
        <w:t>со</w:t>
      </w:r>
      <w:r>
        <w:rPr>
          <w:spacing w:val="1"/>
        </w:rPr>
        <w:t xml:space="preserve"> </w:t>
      </w:r>
      <w:r>
        <w:t>значительным</w:t>
      </w:r>
      <w:r>
        <w:rPr>
          <w:spacing w:val="1"/>
        </w:rPr>
        <w:t xml:space="preserve"> </w:t>
      </w:r>
      <w:r>
        <w:t>объёмом</w:t>
      </w:r>
      <w:r>
        <w:rPr>
          <w:spacing w:val="1"/>
        </w:rPr>
        <w:t xml:space="preserve"> </w:t>
      </w:r>
      <w:r>
        <w:t>теоретического</w:t>
      </w:r>
      <w:r>
        <w:rPr>
          <w:spacing w:val="1"/>
        </w:rPr>
        <w:t xml:space="preserve"> </w:t>
      </w:r>
      <w:r>
        <w:t>материала</w:t>
      </w:r>
      <w:r>
        <w:rPr>
          <w:spacing w:val="1"/>
        </w:rPr>
        <w:t xml:space="preserve"> </w:t>
      </w:r>
      <w:r>
        <w:t>в</w:t>
      </w:r>
      <w:r>
        <w:rPr>
          <w:spacing w:val="1"/>
        </w:rPr>
        <w:t xml:space="preserve"> </w:t>
      </w:r>
      <w:r>
        <w:t>содержании</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предусмотрено</w:t>
      </w:r>
      <w:r>
        <w:rPr>
          <w:spacing w:val="1"/>
        </w:rPr>
        <w:t xml:space="preserve"> </w:t>
      </w:r>
      <w:r>
        <w:t>знакомство с историей становления и развития той или иной области биологии, вкладом</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учёных</w:t>
      </w:r>
      <w:r>
        <w:rPr>
          <w:spacing w:val="1"/>
        </w:rPr>
        <w:t xml:space="preserve"> </w:t>
      </w:r>
      <w:r>
        <w:t>в</w:t>
      </w:r>
      <w:r>
        <w:rPr>
          <w:spacing w:val="1"/>
        </w:rPr>
        <w:t xml:space="preserve"> </w:t>
      </w:r>
      <w:r>
        <w:t>решение</w:t>
      </w:r>
      <w:r>
        <w:rPr>
          <w:spacing w:val="1"/>
        </w:rPr>
        <w:t xml:space="preserve"> </w:t>
      </w:r>
      <w:r>
        <w:t>важнейших</w:t>
      </w:r>
      <w:r>
        <w:rPr>
          <w:spacing w:val="1"/>
        </w:rPr>
        <w:t xml:space="preserve"> </w:t>
      </w:r>
      <w:r>
        <w:t>биологических</w:t>
      </w:r>
      <w:r>
        <w:rPr>
          <w:spacing w:val="1"/>
        </w:rPr>
        <w:t xml:space="preserve"> </w:t>
      </w:r>
      <w:r>
        <w:t>и</w:t>
      </w:r>
      <w:r>
        <w:rPr>
          <w:spacing w:val="1"/>
        </w:rPr>
        <w:t xml:space="preserve"> </w:t>
      </w:r>
      <w:r>
        <w:t>экологических</w:t>
      </w:r>
      <w:r>
        <w:rPr>
          <w:spacing w:val="1"/>
        </w:rPr>
        <w:t xml:space="preserve"> </w:t>
      </w:r>
      <w:r>
        <w:t>проблем.</w:t>
      </w:r>
    </w:p>
    <w:p w:rsidR="00445874" w:rsidRDefault="00182F3C">
      <w:pPr>
        <w:pStyle w:val="a5"/>
        <w:spacing w:before="1"/>
        <w:ind w:right="587"/>
      </w:pPr>
      <w:r>
        <w:t>Цель изучения учебного предмета «Биология» на углублённом уровне – овладение</w:t>
      </w:r>
      <w:r>
        <w:rPr>
          <w:spacing w:val="1"/>
        </w:rPr>
        <w:t xml:space="preserve"> </w:t>
      </w:r>
      <w:r>
        <w:t>обучающимися</w:t>
      </w:r>
      <w:r>
        <w:rPr>
          <w:spacing w:val="1"/>
        </w:rPr>
        <w:t xml:space="preserve"> </w:t>
      </w:r>
      <w:r>
        <w:t>знаниями</w:t>
      </w:r>
      <w:r>
        <w:rPr>
          <w:spacing w:val="1"/>
        </w:rPr>
        <w:t xml:space="preserve"> </w:t>
      </w:r>
      <w:r>
        <w:t>о</w:t>
      </w:r>
      <w:r>
        <w:rPr>
          <w:spacing w:val="1"/>
        </w:rPr>
        <w:t xml:space="preserve"> </w:t>
      </w:r>
      <w:r>
        <w:t>структурно-функциональной</w:t>
      </w:r>
      <w:r>
        <w:rPr>
          <w:spacing w:val="1"/>
        </w:rPr>
        <w:t xml:space="preserve"> </w:t>
      </w:r>
      <w:r>
        <w:t>организации</w:t>
      </w:r>
      <w:r>
        <w:rPr>
          <w:spacing w:val="1"/>
        </w:rPr>
        <w:t xml:space="preserve"> </w:t>
      </w:r>
      <w:r>
        <w:t>живых</w:t>
      </w:r>
      <w:r>
        <w:rPr>
          <w:spacing w:val="1"/>
        </w:rPr>
        <w:t xml:space="preserve"> </w:t>
      </w:r>
      <w:r>
        <w:t>систем</w:t>
      </w:r>
      <w:r>
        <w:rPr>
          <w:spacing w:val="1"/>
        </w:rPr>
        <w:t xml:space="preserve"> </w:t>
      </w:r>
      <w:r>
        <w:t>разного</w:t>
      </w:r>
      <w:r>
        <w:rPr>
          <w:spacing w:val="12"/>
        </w:rPr>
        <w:t xml:space="preserve"> </w:t>
      </w:r>
      <w:r>
        <w:t>ранга</w:t>
      </w:r>
      <w:r>
        <w:rPr>
          <w:spacing w:val="9"/>
        </w:rPr>
        <w:t xml:space="preserve"> </w:t>
      </w:r>
      <w:r>
        <w:t>и</w:t>
      </w:r>
      <w:r>
        <w:rPr>
          <w:spacing w:val="14"/>
        </w:rPr>
        <w:t xml:space="preserve"> </w:t>
      </w:r>
      <w:r>
        <w:t>приобретение</w:t>
      </w:r>
      <w:r>
        <w:rPr>
          <w:spacing w:val="14"/>
        </w:rPr>
        <w:t xml:space="preserve"> </w:t>
      </w:r>
      <w:r>
        <w:t>умений</w:t>
      </w:r>
      <w:r>
        <w:rPr>
          <w:spacing w:val="13"/>
        </w:rPr>
        <w:t xml:space="preserve"> </w:t>
      </w:r>
      <w:r>
        <w:t>использовать</w:t>
      </w:r>
      <w:r>
        <w:rPr>
          <w:spacing w:val="14"/>
        </w:rPr>
        <w:t xml:space="preserve"> </w:t>
      </w:r>
      <w:r>
        <w:t>эти</w:t>
      </w:r>
      <w:r>
        <w:rPr>
          <w:spacing w:val="12"/>
        </w:rPr>
        <w:t xml:space="preserve"> </w:t>
      </w:r>
      <w:r>
        <w:t>знания</w:t>
      </w:r>
      <w:r>
        <w:rPr>
          <w:spacing w:val="10"/>
        </w:rPr>
        <w:t xml:space="preserve"> </w:t>
      </w:r>
      <w:r>
        <w:t>в</w:t>
      </w:r>
      <w:r>
        <w:rPr>
          <w:spacing w:val="12"/>
        </w:rPr>
        <w:t xml:space="preserve"> </w:t>
      </w:r>
      <w:r>
        <w:t>формировании</w:t>
      </w:r>
      <w:r>
        <w:rPr>
          <w:spacing w:val="12"/>
        </w:rPr>
        <w:t xml:space="preserve"> </w:t>
      </w:r>
      <w:r>
        <w:t>интереса</w:t>
      </w:r>
      <w:r>
        <w:rPr>
          <w:spacing w:val="-58"/>
        </w:rPr>
        <w:t xml:space="preserve"> </w:t>
      </w:r>
      <w:r>
        <w:t>к определённой области профессиональной деятельности, связанной с биологией, или к</w:t>
      </w:r>
      <w:r>
        <w:rPr>
          <w:spacing w:val="1"/>
        </w:rPr>
        <w:t xml:space="preserve"> </w:t>
      </w:r>
      <w:r>
        <w:t>выбору</w:t>
      </w:r>
      <w:r>
        <w:rPr>
          <w:spacing w:val="-2"/>
        </w:rPr>
        <w:t xml:space="preserve"> </w:t>
      </w:r>
      <w:r>
        <w:t>учебного</w:t>
      </w:r>
      <w:r>
        <w:rPr>
          <w:spacing w:val="-1"/>
        </w:rPr>
        <w:t xml:space="preserve"> </w:t>
      </w:r>
      <w:r>
        <w:t>заведения</w:t>
      </w:r>
      <w:r>
        <w:rPr>
          <w:spacing w:val="2"/>
        </w:rPr>
        <w:t xml:space="preserve"> </w:t>
      </w:r>
      <w:r>
        <w:t>для</w:t>
      </w:r>
      <w:r>
        <w:rPr>
          <w:spacing w:val="-1"/>
        </w:rPr>
        <w:t xml:space="preserve"> </w:t>
      </w:r>
      <w:r>
        <w:t>продолжения</w:t>
      </w:r>
      <w:r>
        <w:rPr>
          <w:spacing w:val="-3"/>
        </w:rPr>
        <w:t xml:space="preserve"> </w:t>
      </w:r>
      <w:r>
        <w:t>биологического</w:t>
      </w:r>
      <w:r>
        <w:rPr>
          <w:spacing w:val="-1"/>
        </w:rPr>
        <w:t xml:space="preserve"> </w:t>
      </w:r>
      <w:r>
        <w:t>образования.</w:t>
      </w:r>
    </w:p>
    <w:p w:rsidR="00445874" w:rsidRDefault="00182F3C">
      <w:pPr>
        <w:pStyle w:val="a5"/>
        <w:spacing w:before="1"/>
        <w:ind w:right="589"/>
      </w:pPr>
      <w:r>
        <w:t>Достижение цели изучения учебного предмета «Биология» на углублённом уровне</w:t>
      </w:r>
      <w:r>
        <w:rPr>
          <w:spacing w:val="1"/>
        </w:rPr>
        <w:t xml:space="preserve"> </w:t>
      </w:r>
      <w:r>
        <w:t>обеспечивается</w:t>
      </w:r>
      <w:r>
        <w:rPr>
          <w:spacing w:val="-1"/>
        </w:rPr>
        <w:t xml:space="preserve"> </w:t>
      </w:r>
      <w:r>
        <w:t>решением</w:t>
      </w:r>
      <w:r>
        <w:rPr>
          <w:spacing w:val="-1"/>
        </w:rPr>
        <w:t xml:space="preserve"> </w:t>
      </w:r>
      <w:r>
        <w:t>следующих</w:t>
      </w:r>
      <w:r>
        <w:rPr>
          <w:spacing w:val="2"/>
        </w:rPr>
        <w:t xml:space="preserve"> </w:t>
      </w:r>
      <w:r>
        <w:t>задач:</w:t>
      </w:r>
    </w:p>
    <w:p w:rsidR="00445874" w:rsidRDefault="00182F3C">
      <w:pPr>
        <w:pStyle w:val="a5"/>
        <w:ind w:right="583"/>
      </w:pPr>
      <w:r>
        <w:t>освоение</w:t>
      </w:r>
      <w:r>
        <w:rPr>
          <w:spacing w:val="1"/>
        </w:rPr>
        <w:t xml:space="preserve"> </w:t>
      </w:r>
      <w:r>
        <w:t>обучающимися</w:t>
      </w:r>
      <w:r>
        <w:rPr>
          <w:spacing w:val="1"/>
        </w:rPr>
        <w:t xml:space="preserve"> </w:t>
      </w:r>
      <w:r>
        <w:t>системы</w:t>
      </w:r>
      <w:r>
        <w:rPr>
          <w:spacing w:val="1"/>
        </w:rPr>
        <w:t xml:space="preserve"> </w:t>
      </w:r>
      <w:r>
        <w:t>биологических</w:t>
      </w:r>
      <w:r>
        <w:rPr>
          <w:spacing w:val="1"/>
        </w:rPr>
        <w:t xml:space="preserve"> </w:t>
      </w:r>
      <w:r>
        <w:t>знаний:</w:t>
      </w:r>
      <w:r>
        <w:rPr>
          <w:spacing w:val="1"/>
        </w:rPr>
        <w:t xml:space="preserve"> </w:t>
      </w:r>
      <w:r>
        <w:t>об</w:t>
      </w:r>
      <w:r>
        <w:rPr>
          <w:spacing w:val="1"/>
        </w:rPr>
        <w:t xml:space="preserve"> </w:t>
      </w:r>
      <w:r>
        <w:t>основных</w:t>
      </w:r>
      <w:r>
        <w:rPr>
          <w:spacing w:val="1"/>
        </w:rPr>
        <w:t xml:space="preserve"> </w:t>
      </w:r>
      <w:r>
        <w:t>биологических</w:t>
      </w:r>
      <w:r>
        <w:rPr>
          <w:spacing w:val="1"/>
        </w:rPr>
        <w:t xml:space="preserve"> </w:t>
      </w:r>
      <w:r>
        <w:t>теориях,</w:t>
      </w:r>
      <w:r>
        <w:rPr>
          <w:spacing w:val="1"/>
        </w:rPr>
        <w:t xml:space="preserve"> </w:t>
      </w:r>
      <w:r>
        <w:t>концепциях,</w:t>
      </w:r>
      <w:r>
        <w:rPr>
          <w:spacing w:val="1"/>
        </w:rPr>
        <w:t xml:space="preserve"> </w:t>
      </w:r>
      <w:r>
        <w:t>гипотезах,</w:t>
      </w:r>
      <w:r>
        <w:rPr>
          <w:spacing w:val="1"/>
        </w:rPr>
        <w:t xml:space="preserve"> </w:t>
      </w:r>
      <w:r>
        <w:t>законах,</w:t>
      </w:r>
      <w:r>
        <w:rPr>
          <w:spacing w:val="1"/>
        </w:rPr>
        <w:t xml:space="preserve"> </w:t>
      </w:r>
      <w:r>
        <w:t>закономерностях</w:t>
      </w:r>
      <w:r>
        <w:rPr>
          <w:spacing w:val="1"/>
        </w:rPr>
        <w:t xml:space="preserve"> </w:t>
      </w:r>
      <w:r>
        <w:t>и</w:t>
      </w:r>
      <w:r>
        <w:rPr>
          <w:spacing w:val="1"/>
        </w:rPr>
        <w:t xml:space="preserve"> </w:t>
      </w:r>
      <w:r>
        <w:t>правилах,</w:t>
      </w:r>
      <w:r>
        <w:rPr>
          <w:spacing w:val="-57"/>
        </w:rPr>
        <w:t xml:space="preserve"> </w:t>
      </w:r>
      <w:r>
        <w:t>составляющих</w:t>
      </w:r>
      <w:r>
        <w:rPr>
          <w:spacing w:val="1"/>
        </w:rPr>
        <w:t xml:space="preserve"> </w:t>
      </w:r>
      <w:r>
        <w:t>современную</w:t>
      </w:r>
      <w:r>
        <w:rPr>
          <w:spacing w:val="1"/>
        </w:rPr>
        <w:t xml:space="preserve"> </w:t>
      </w:r>
      <w:r>
        <w:t>естественно-научную</w:t>
      </w:r>
      <w:r>
        <w:rPr>
          <w:spacing w:val="1"/>
        </w:rPr>
        <w:t xml:space="preserve"> </w:t>
      </w:r>
      <w:r>
        <w:t>картину</w:t>
      </w:r>
      <w:r>
        <w:rPr>
          <w:spacing w:val="1"/>
        </w:rPr>
        <w:t xml:space="preserve"> </w:t>
      </w:r>
      <w:r>
        <w:t>мира;</w:t>
      </w:r>
      <w:r>
        <w:rPr>
          <w:spacing w:val="1"/>
        </w:rPr>
        <w:t xml:space="preserve"> </w:t>
      </w:r>
      <w:r>
        <w:t>о</w:t>
      </w:r>
      <w:r>
        <w:rPr>
          <w:spacing w:val="1"/>
        </w:rPr>
        <w:t xml:space="preserve"> </w:t>
      </w:r>
      <w:r>
        <w:t>строении,</w:t>
      </w:r>
      <w:r>
        <w:rPr>
          <w:spacing w:val="1"/>
        </w:rPr>
        <w:t xml:space="preserve"> </w:t>
      </w:r>
      <w:r>
        <w:t>многообразии и особенностях биологических систем (клетка, организм, популяция, вид,</w:t>
      </w:r>
      <w:r>
        <w:rPr>
          <w:spacing w:val="1"/>
        </w:rPr>
        <w:t xml:space="preserve"> </w:t>
      </w:r>
      <w:r>
        <w:t>биогеоценоз,</w:t>
      </w:r>
      <w:r>
        <w:rPr>
          <w:spacing w:val="1"/>
        </w:rPr>
        <w:t xml:space="preserve"> </w:t>
      </w:r>
      <w:r>
        <w:t>биосфера);</w:t>
      </w:r>
      <w:r>
        <w:rPr>
          <w:spacing w:val="1"/>
        </w:rPr>
        <w:t xml:space="preserve"> </w:t>
      </w:r>
      <w:r>
        <w:t>о</w:t>
      </w:r>
      <w:r>
        <w:rPr>
          <w:spacing w:val="1"/>
        </w:rPr>
        <w:t xml:space="preserve"> </w:t>
      </w:r>
      <w:r>
        <w:t>выдающихся</w:t>
      </w:r>
      <w:r>
        <w:rPr>
          <w:spacing w:val="1"/>
        </w:rPr>
        <w:t xml:space="preserve"> </w:t>
      </w:r>
      <w:r>
        <w:t>открытиях</w:t>
      </w:r>
      <w:r>
        <w:rPr>
          <w:spacing w:val="1"/>
        </w:rPr>
        <w:t xml:space="preserve"> </w:t>
      </w:r>
      <w:r>
        <w:t>и</w:t>
      </w:r>
      <w:r>
        <w:rPr>
          <w:spacing w:val="1"/>
        </w:rPr>
        <w:t xml:space="preserve"> </w:t>
      </w:r>
      <w:r>
        <w:t>современных</w:t>
      </w:r>
      <w:r>
        <w:rPr>
          <w:spacing w:val="1"/>
        </w:rPr>
        <w:t xml:space="preserve"> </w:t>
      </w:r>
      <w:r>
        <w:t>исследованиях</w:t>
      </w:r>
      <w:r>
        <w:rPr>
          <w:spacing w:val="1"/>
        </w:rPr>
        <w:t xml:space="preserve"> </w:t>
      </w:r>
      <w:r>
        <w:t>в</w:t>
      </w:r>
      <w:r>
        <w:rPr>
          <w:spacing w:val="1"/>
        </w:rPr>
        <w:t xml:space="preserve"> </w:t>
      </w:r>
      <w:r>
        <w:t>биологии;</w:t>
      </w:r>
    </w:p>
    <w:p w:rsidR="00445874" w:rsidRDefault="00182F3C">
      <w:pPr>
        <w:pStyle w:val="a5"/>
        <w:ind w:right="583"/>
      </w:pPr>
      <w:r>
        <w:t>ознакомление</w:t>
      </w:r>
      <w:r>
        <w:rPr>
          <w:spacing w:val="1"/>
        </w:rPr>
        <w:t xml:space="preserve"> </w:t>
      </w:r>
      <w:r>
        <w:t>обучающихся</w:t>
      </w:r>
      <w:r>
        <w:rPr>
          <w:spacing w:val="1"/>
        </w:rPr>
        <w:t xml:space="preserve"> </w:t>
      </w:r>
      <w:r>
        <w:t>с</w:t>
      </w:r>
      <w:r>
        <w:rPr>
          <w:spacing w:val="1"/>
        </w:rPr>
        <w:t xml:space="preserve"> </w:t>
      </w:r>
      <w:r>
        <w:t>методами</w:t>
      </w:r>
      <w:r>
        <w:rPr>
          <w:spacing w:val="1"/>
        </w:rPr>
        <w:t xml:space="preserve"> </w:t>
      </w:r>
      <w:r>
        <w:t>познания</w:t>
      </w:r>
      <w:r>
        <w:rPr>
          <w:spacing w:val="1"/>
        </w:rPr>
        <w:t xml:space="preserve"> </w:t>
      </w:r>
      <w:r>
        <w:t>живой</w:t>
      </w:r>
      <w:r>
        <w:rPr>
          <w:spacing w:val="1"/>
        </w:rPr>
        <w:t xml:space="preserve"> </w:t>
      </w:r>
      <w:r>
        <w:t>природы:</w:t>
      </w:r>
      <w:r>
        <w:rPr>
          <w:spacing w:val="1"/>
        </w:rPr>
        <w:t xml:space="preserve"> </w:t>
      </w:r>
      <w:r>
        <w:t>исследовательскими методами биологических наук (молекулярной и клеточной биологии,</w:t>
      </w:r>
      <w:r>
        <w:rPr>
          <w:spacing w:val="1"/>
        </w:rPr>
        <w:t xml:space="preserve"> </w:t>
      </w:r>
      <w:r>
        <w:t>эмбриологии и биологии развития, генетики и селекции, биотехнологии и синтетической</w:t>
      </w:r>
      <w:r>
        <w:rPr>
          <w:spacing w:val="1"/>
        </w:rPr>
        <w:t xml:space="preserve"> </w:t>
      </w:r>
      <w:r>
        <w:t>биологии,</w:t>
      </w:r>
      <w:r>
        <w:rPr>
          <w:spacing w:val="1"/>
        </w:rPr>
        <w:t xml:space="preserve"> </w:t>
      </w:r>
      <w:r>
        <w:t>палеонтологии,</w:t>
      </w:r>
      <w:r>
        <w:rPr>
          <w:spacing w:val="1"/>
        </w:rPr>
        <w:t xml:space="preserve"> </w:t>
      </w:r>
      <w:r>
        <w:t>экологии);</w:t>
      </w:r>
      <w:r>
        <w:rPr>
          <w:spacing w:val="1"/>
        </w:rPr>
        <w:t xml:space="preserve"> </w:t>
      </w:r>
      <w:r>
        <w:t>методами</w:t>
      </w:r>
      <w:r>
        <w:rPr>
          <w:spacing w:val="1"/>
        </w:rPr>
        <w:t xml:space="preserve"> </w:t>
      </w:r>
      <w:r>
        <w:t>самостоятельного</w:t>
      </w:r>
      <w:r>
        <w:rPr>
          <w:spacing w:val="1"/>
        </w:rPr>
        <w:t xml:space="preserve"> </w:t>
      </w:r>
      <w:r>
        <w:t>проведения</w:t>
      </w:r>
      <w:r>
        <w:rPr>
          <w:spacing w:val="1"/>
        </w:rPr>
        <w:t xml:space="preserve"> </w:t>
      </w:r>
      <w:r>
        <w:t>биологических</w:t>
      </w:r>
      <w:r>
        <w:rPr>
          <w:spacing w:val="1"/>
        </w:rPr>
        <w:t xml:space="preserve"> </w:t>
      </w:r>
      <w:r>
        <w:t>исследований</w:t>
      </w:r>
      <w:r>
        <w:rPr>
          <w:spacing w:val="1"/>
        </w:rPr>
        <w:t xml:space="preserve"> </w:t>
      </w:r>
      <w:r>
        <w:t>в</w:t>
      </w:r>
      <w:r>
        <w:rPr>
          <w:spacing w:val="1"/>
        </w:rPr>
        <w:t xml:space="preserve"> </w:t>
      </w:r>
      <w:r>
        <w:t>лаборатории</w:t>
      </w:r>
      <w:r>
        <w:rPr>
          <w:spacing w:val="1"/>
        </w:rPr>
        <w:t xml:space="preserve"> </w:t>
      </w:r>
      <w:r>
        <w:t>и</w:t>
      </w:r>
      <w:r>
        <w:rPr>
          <w:spacing w:val="1"/>
        </w:rPr>
        <w:t xml:space="preserve"> </w:t>
      </w:r>
      <w:r>
        <w:t>в</w:t>
      </w:r>
      <w:r>
        <w:rPr>
          <w:spacing w:val="1"/>
        </w:rPr>
        <w:t xml:space="preserve"> </w:t>
      </w:r>
      <w:r>
        <w:t>природе</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p>
    <w:p w:rsidR="00445874" w:rsidRDefault="00182F3C">
      <w:pPr>
        <w:pStyle w:val="a5"/>
        <w:spacing w:before="1"/>
        <w:ind w:right="582"/>
      </w:pPr>
      <w:r>
        <w:t>овладение обучающимися умениями: самостоятельно находить, анализировать и</w:t>
      </w:r>
      <w:r>
        <w:rPr>
          <w:spacing w:val="1"/>
        </w:rPr>
        <w:t xml:space="preserve"> </w:t>
      </w:r>
      <w:r>
        <w:t>использовать биологическую информацию; пользоваться биологической терминологией и</w:t>
      </w:r>
      <w:r>
        <w:rPr>
          <w:spacing w:val="1"/>
        </w:rPr>
        <w:t xml:space="preserve"> </w:t>
      </w:r>
      <w:r>
        <w:t>символикой;</w:t>
      </w:r>
      <w:r>
        <w:rPr>
          <w:spacing w:val="1"/>
        </w:rPr>
        <w:t xml:space="preserve"> </w:t>
      </w:r>
      <w:r>
        <w:t>устанавливать</w:t>
      </w:r>
      <w:r>
        <w:rPr>
          <w:spacing w:val="1"/>
        </w:rPr>
        <w:t xml:space="preserve"> </w:t>
      </w:r>
      <w:r>
        <w:t>связь</w:t>
      </w:r>
      <w:r>
        <w:rPr>
          <w:spacing w:val="1"/>
        </w:rPr>
        <w:t xml:space="preserve"> </w:t>
      </w:r>
      <w:r>
        <w:t>между</w:t>
      </w:r>
      <w:r>
        <w:rPr>
          <w:spacing w:val="1"/>
        </w:rPr>
        <w:t xml:space="preserve"> </w:t>
      </w:r>
      <w:r>
        <w:t>развитием</w:t>
      </w:r>
      <w:r>
        <w:rPr>
          <w:spacing w:val="1"/>
        </w:rPr>
        <w:t xml:space="preserve"> </w:t>
      </w:r>
      <w:r>
        <w:t>биологии</w:t>
      </w:r>
      <w:r>
        <w:rPr>
          <w:spacing w:val="1"/>
        </w:rPr>
        <w:t xml:space="preserve"> </w:t>
      </w:r>
      <w:r>
        <w:t>и</w:t>
      </w:r>
      <w:r>
        <w:rPr>
          <w:spacing w:val="1"/>
        </w:rPr>
        <w:t xml:space="preserve"> </w:t>
      </w:r>
      <w:r>
        <w:t>социально-</w:t>
      </w:r>
      <w:r>
        <w:rPr>
          <w:spacing w:val="1"/>
        </w:rPr>
        <w:t xml:space="preserve"> </w:t>
      </w:r>
      <w:r>
        <w:t>экономическими</w:t>
      </w:r>
      <w:r>
        <w:rPr>
          <w:spacing w:val="1"/>
        </w:rPr>
        <w:t xml:space="preserve"> </w:t>
      </w:r>
      <w:r>
        <w:t>и</w:t>
      </w:r>
      <w:r>
        <w:rPr>
          <w:spacing w:val="1"/>
        </w:rPr>
        <w:t xml:space="preserve"> </w:t>
      </w:r>
      <w:r>
        <w:t>экологическими</w:t>
      </w:r>
      <w:r>
        <w:rPr>
          <w:spacing w:val="1"/>
        </w:rPr>
        <w:t xml:space="preserve"> </w:t>
      </w:r>
      <w:r>
        <w:t>проблемами</w:t>
      </w:r>
      <w:r>
        <w:rPr>
          <w:spacing w:val="1"/>
        </w:rPr>
        <w:t xml:space="preserve"> </w:t>
      </w:r>
      <w:r>
        <w:t>человечества;</w:t>
      </w:r>
      <w:r>
        <w:rPr>
          <w:spacing w:val="1"/>
        </w:rPr>
        <w:t xml:space="preserve"> </w:t>
      </w:r>
      <w:r>
        <w:t>оценивать</w:t>
      </w:r>
      <w:r>
        <w:rPr>
          <w:spacing w:val="1"/>
        </w:rPr>
        <w:t xml:space="preserve"> </w:t>
      </w:r>
      <w:r>
        <w:t>последствия</w:t>
      </w:r>
      <w:r>
        <w:rPr>
          <w:spacing w:val="1"/>
        </w:rPr>
        <w:t xml:space="preserve"> </w:t>
      </w:r>
      <w:r>
        <w:t>своей</w:t>
      </w:r>
      <w:r>
        <w:rPr>
          <w:spacing w:val="1"/>
        </w:rPr>
        <w:t xml:space="preserve"> </w:t>
      </w:r>
      <w:r>
        <w:t>деятельности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собственному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w:t>
      </w:r>
      <w:r>
        <w:rPr>
          <w:spacing w:val="1"/>
        </w:rPr>
        <w:t xml:space="preserve"> </w:t>
      </w:r>
      <w:r>
        <w:t>людей;</w:t>
      </w:r>
      <w:r>
        <w:rPr>
          <w:spacing w:val="1"/>
        </w:rPr>
        <w:t xml:space="preserve"> </w:t>
      </w:r>
      <w:r>
        <w:t>обосновывать</w:t>
      </w:r>
      <w:r>
        <w:rPr>
          <w:spacing w:val="1"/>
        </w:rPr>
        <w:t xml:space="preserve"> </w:t>
      </w:r>
      <w:r>
        <w:t>и</w:t>
      </w:r>
      <w:r>
        <w:rPr>
          <w:spacing w:val="1"/>
        </w:rPr>
        <w:t xml:space="preserve"> </w:t>
      </w:r>
      <w:r>
        <w:t>соблюдать</w:t>
      </w:r>
      <w:r>
        <w:rPr>
          <w:spacing w:val="61"/>
        </w:rPr>
        <w:t xml:space="preserve"> </w:t>
      </w:r>
      <w:r>
        <w:t>меры</w:t>
      </w:r>
      <w:r>
        <w:rPr>
          <w:spacing w:val="1"/>
        </w:rPr>
        <w:t xml:space="preserve"> </w:t>
      </w:r>
      <w:r>
        <w:t>профилактики инфекционных заболеваний, правила поведения в природе и обеспечения</w:t>
      </w:r>
      <w:r>
        <w:rPr>
          <w:spacing w:val="1"/>
        </w:rPr>
        <w:t xml:space="preserve"> </w:t>
      </w:r>
      <w:r>
        <w:t>безопасности собственной жизнедеятельности в чрезвычайных ситуациях природного и</w:t>
      </w:r>
      <w:r>
        <w:rPr>
          <w:spacing w:val="1"/>
        </w:rPr>
        <w:t xml:space="preserve"> </w:t>
      </w:r>
      <w:r>
        <w:t>техногенного</w:t>
      </w:r>
      <w:r>
        <w:rPr>
          <w:spacing w:val="1"/>
        </w:rPr>
        <w:t xml:space="preserve"> </w:t>
      </w:r>
      <w:r>
        <w:t>характера;</w:t>
      </w:r>
      <w:r>
        <w:rPr>
          <w:spacing w:val="1"/>
        </w:rPr>
        <w:t xml:space="preserve"> </w:t>
      </w:r>
      <w:r>
        <w:t>характеризовать</w:t>
      </w:r>
      <w:r>
        <w:rPr>
          <w:spacing w:val="1"/>
        </w:rPr>
        <w:t xml:space="preserve"> </w:t>
      </w:r>
      <w:r>
        <w:t>современные</w:t>
      </w:r>
      <w:r>
        <w:rPr>
          <w:spacing w:val="1"/>
        </w:rPr>
        <w:t xml:space="preserve"> </w:t>
      </w:r>
      <w:r>
        <w:t>научные</w:t>
      </w:r>
      <w:r>
        <w:rPr>
          <w:spacing w:val="1"/>
        </w:rPr>
        <w:t xml:space="preserve"> </w:t>
      </w:r>
      <w:r>
        <w:t>открытия</w:t>
      </w:r>
      <w:r>
        <w:rPr>
          <w:spacing w:val="1"/>
        </w:rPr>
        <w:t xml:space="preserve"> </w:t>
      </w:r>
      <w:r>
        <w:t>в</w:t>
      </w:r>
      <w:r>
        <w:rPr>
          <w:spacing w:val="1"/>
        </w:rPr>
        <w:t xml:space="preserve"> </w:t>
      </w:r>
      <w:r>
        <w:t>области</w:t>
      </w:r>
      <w:r>
        <w:rPr>
          <w:spacing w:val="1"/>
        </w:rPr>
        <w:t xml:space="preserve"> </w:t>
      </w:r>
      <w:r>
        <w:t>биологии;</w:t>
      </w:r>
    </w:p>
    <w:p w:rsidR="00445874" w:rsidRDefault="00182F3C">
      <w:pPr>
        <w:pStyle w:val="a5"/>
        <w:ind w:right="587"/>
      </w:pPr>
      <w:r>
        <w:t>развитие у обучающихся интеллектуальных и творческих способностей в процессе</w:t>
      </w:r>
      <w:r>
        <w:rPr>
          <w:spacing w:val="1"/>
        </w:rPr>
        <w:t xml:space="preserve"> </w:t>
      </w:r>
      <w:r>
        <w:t>знакомства с выдающимися открытиями и современными исследованиями в биологии,</w:t>
      </w:r>
      <w:r>
        <w:rPr>
          <w:spacing w:val="1"/>
        </w:rPr>
        <w:t xml:space="preserve"> </w:t>
      </w:r>
      <w:r>
        <w:t>решаемыми</w:t>
      </w:r>
      <w:r>
        <w:rPr>
          <w:spacing w:val="18"/>
        </w:rPr>
        <w:t xml:space="preserve"> </w:t>
      </w:r>
      <w:r>
        <w:t>ею</w:t>
      </w:r>
      <w:r>
        <w:rPr>
          <w:spacing w:val="17"/>
        </w:rPr>
        <w:t xml:space="preserve"> </w:t>
      </w:r>
      <w:r>
        <w:t>проблемами,</w:t>
      </w:r>
      <w:r>
        <w:rPr>
          <w:spacing w:val="17"/>
        </w:rPr>
        <w:t xml:space="preserve"> </w:t>
      </w:r>
      <w:r>
        <w:t>методологией</w:t>
      </w:r>
      <w:r>
        <w:rPr>
          <w:spacing w:val="18"/>
        </w:rPr>
        <w:t xml:space="preserve"> </w:t>
      </w:r>
      <w:r>
        <w:t>биологического</w:t>
      </w:r>
      <w:r>
        <w:rPr>
          <w:spacing w:val="17"/>
        </w:rPr>
        <w:t xml:space="preserve"> </w:t>
      </w:r>
      <w:r>
        <w:t>исследования,</w:t>
      </w:r>
      <w:r>
        <w:rPr>
          <w:spacing w:val="17"/>
        </w:rPr>
        <w:t xml:space="preserve"> </w:t>
      </w:r>
      <w:r>
        <w:t>проведения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firstLine="0"/>
      </w:pPr>
      <w:r>
        <w:t>экспериментальных</w:t>
      </w:r>
      <w:r>
        <w:rPr>
          <w:spacing w:val="1"/>
        </w:rPr>
        <w:t xml:space="preserve"> </w:t>
      </w:r>
      <w:r>
        <w:t>исследований,</w:t>
      </w:r>
      <w:r>
        <w:rPr>
          <w:spacing w:val="1"/>
        </w:rPr>
        <w:t xml:space="preserve"> </w:t>
      </w:r>
      <w:r>
        <w:t>решения</w:t>
      </w:r>
      <w:r>
        <w:rPr>
          <w:spacing w:val="1"/>
        </w:rPr>
        <w:t xml:space="preserve"> </w:t>
      </w:r>
      <w:r>
        <w:t>биологических</w:t>
      </w:r>
      <w:r>
        <w:rPr>
          <w:spacing w:val="1"/>
        </w:rPr>
        <w:t xml:space="preserve"> </w:t>
      </w:r>
      <w:r>
        <w:t>задач,</w:t>
      </w:r>
      <w:r>
        <w:rPr>
          <w:spacing w:val="1"/>
        </w:rPr>
        <w:t xml:space="preserve"> </w:t>
      </w:r>
      <w:r>
        <w:t>моделирования</w:t>
      </w:r>
      <w:r>
        <w:rPr>
          <w:spacing w:val="-57"/>
        </w:rPr>
        <w:t xml:space="preserve"> </w:t>
      </w:r>
      <w:r>
        <w:t>биологических</w:t>
      </w:r>
      <w:r>
        <w:rPr>
          <w:spacing w:val="1"/>
        </w:rPr>
        <w:t xml:space="preserve"> </w:t>
      </w:r>
      <w:r>
        <w:t>объектов</w:t>
      </w:r>
      <w:r>
        <w:rPr>
          <w:spacing w:val="-1"/>
        </w:rPr>
        <w:t xml:space="preserve"> </w:t>
      </w:r>
      <w:r>
        <w:t>и процессов;</w:t>
      </w:r>
    </w:p>
    <w:p w:rsidR="00445874" w:rsidRDefault="00182F3C">
      <w:pPr>
        <w:pStyle w:val="a5"/>
        <w:ind w:right="587"/>
      </w:pPr>
      <w:r>
        <w:t>воспитание у обучающихся ценностного отношения к живой природе в целом и к</w:t>
      </w:r>
      <w:r>
        <w:rPr>
          <w:spacing w:val="1"/>
        </w:rPr>
        <w:t xml:space="preserve"> </w:t>
      </w:r>
      <w:r>
        <w:t>отдельным</w:t>
      </w:r>
      <w:r>
        <w:rPr>
          <w:spacing w:val="1"/>
        </w:rPr>
        <w:t xml:space="preserve"> </w:t>
      </w:r>
      <w:r>
        <w:t>её</w:t>
      </w:r>
      <w:r>
        <w:rPr>
          <w:spacing w:val="1"/>
        </w:rPr>
        <w:t xml:space="preserve"> </w:t>
      </w:r>
      <w:r>
        <w:t>объектам</w:t>
      </w:r>
      <w:r>
        <w:rPr>
          <w:spacing w:val="1"/>
        </w:rPr>
        <w:t xml:space="preserve"> </w:t>
      </w:r>
      <w:r>
        <w:t>и</w:t>
      </w:r>
      <w:r>
        <w:rPr>
          <w:spacing w:val="1"/>
        </w:rPr>
        <w:t xml:space="preserve"> </w:t>
      </w:r>
      <w:r>
        <w:t>явлениям;</w:t>
      </w:r>
      <w:r>
        <w:rPr>
          <w:spacing w:val="1"/>
        </w:rPr>
        <w:t xml:space="preserve"> </w:t>
      </w:r>
      <w:r>
        <w:t>формирование</w:t>
      </w:r>
      <w:r>
        <w:rPr>
          <w:spacing w:val="1"/>
        </w:rPr>
        <w:t xml:space="preserve"> </w:t>
      </w:r>
      <w:r>
        <w:t>экологической,</w:t>
      </w:r>
      <w:r>
        <w:rPr>
          <w:spacing w:val="1"/>
        </w:rPr>
        <w:t xml:space="preserve"> </w:t>
      </w:r>
      <w:r>
        <w:t>генетической</w:t>
      </w:r>
      <w:r>
        <w:rPr>
          <w:spacing w:val="1"/>
        </w:rPr>
        <w:t xml:space="preserve"> </w:t>
      </w:r>
      <w:r>
        <w:t>грамотности,</w:t>
      </w:r>
      <w:r>
        <w:rPr>
          <w:spacing w:val="1"/>
        </w:rPr>
        <w:t xml:space="preserve"> </w:t>
      </w:r>
      <w:r>
        <w:t>общей</w:t>
      </w:r>
      <w:r>
        <w:rPr>
          <w:spacing w:val="1"/>
        </w:rPr>
        <w:t xml:space="preserve"> </w:t>
      </w:r>
      <w:r>
        <w:t>культуры</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интеграции</w:t>
      </w:r>
      <w:r>
        <w:rPr>
          <w:spacing w:val="1"/>
        </w:rPr>
        <w:t xml:space="preserve"> </w:t>
      </w:r>
      <w:r>
        <w:t>естественно-научных</w:t>
      </w:r>
      <w:r>
        <w:rPr>
          <w:spacing w:val="1"/>
        </w:rPr>
        <w:t xml:space="preserve"> </w:t>
      </w:r>
      <w:r>
        <w:t>знаний;</w:t>
      </w:r>
    </w:p>
    <w:p w:rsidR="00445874" w:rsidRDefault="00182F3C">
      <w:pPr>
        <w:pStyle w:val="a5"/>
        <w:ind w:right="588"/>
      </w:pPr>
      <w:r>
        <w:t>приобретение</w:t>
      </w:r>
      <w:r>
        <w:rPr>
          <w:spacing w:val="1"/>
        </w:rPr>
        <w:t xml:space="preserve"> </w:t>
      </w:r>
      <w:r>
        <w:t>обучающимися</w:t>
      </w:r>
      <w:r>
        <w:rPr>
          <w:spacing w:val="1"/>
        </w:rPr>
        <w:t xml:space="preserve"> </w:t>
      </w:r>
      <w:r>
        <w:t>компетентности</w:t>
      </w:r>
      <w:r>
        <w:rPr>
          <w:spacing w:val="1"/>
        </w:rPr>
        <w:t xml:space="preserve"> </w:t>
      </w:r>
      <w:r>
        <w:t>в</w:t>
      </w:r>
      <w:r>
        <w:rPr>
          <w:spacing w:val="61"/>
        </w:rPr>
        <w:t xml:space="preserve"> </w:t>
      </w:r>
      <w:r>
        <w:t>рациональном</w:t>
      </w:r>
      <w:r>
        <w:rPr>
          <w:spacing w:val="-57"/>
        </w:rPr>
        <w:t xml:space="preserve"> </w:t>
      </w:r>
      <w:r>
        <w:t>природопользовании (соблюдение правил поведения в природе, охраны видов, экосистем,</w:t>
      </w:r>
      <w:r>
        <w:rPr>
          <w:spacing w:val="1"/>
        </w:rPr>
        <w:t xml:space="preserve"> </w:t>
      </w:r>
      <w:r>
        <w:t>биосферы),</w:t>
      </w:r>
      <w:r>
        <w:rPr>
          <w:spacing w:val="1"/>
        </w:rPr>
        <w:t xml:space="preserve"> </w:t>
      </w:r>
      <w:r>
        <w:t>сохранении</w:t>
      </w:r>
      <w:r>
        <w:rPr>
          <w:spacing w:val="1"/>
        </w:rPr>
        <w:t xml:space="preserve"> </w:t>
      </w:r>
      <w:r>
        <w:t>собственного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людей</w:t>
      </w:r>
      <w:r>
        <w:rPr>
          <w:spacing w:val="1"/>
        </w:rPr>
        <w:t xml:space="preserve"> </w:t>
      </w:r>
      <w:r>
        <w:t>(соблюдения</w:t>
      </w:r>
      <w:r>
        <w:rPr>
          <w:spacing w:val="1"/>
        </w:rPr>
        <w:t xml:space="preserve"> </w:t>
      </w:r>
      <w:r>
        <w:t>мер</w:t>
      </w:r>
      <w:r>
        <w:rPr>
          <w:spacing w:val="1"/>
        </w:rPr>
        <w:t xml:space="preserve"> </w:t>
      </w:r>
      <w:r>
        <w:t>профилактики</w:t>
      </w:r>
      <w:r>
        <w:rPr>
          <w:spacing w:val="1"/>
        </w:rPr>
        <w:t xml:space="preserve"> </w:t>
      </w:r>
      <w:r>
        <w:t>заболеваний,</w:t>
      </w:r>
      <w:r>
        <w:rPr>
          <w:spacing w:val="1"/>
        </w:rPr>
        <w:t xml:space="preserve"> </w:t>
      </w:r>
      <w:r>
        <w:t>обеспечение</w:t>
      </w:r>
      <w:r>
        <w:rPr>
          <w:spacing w:val="1"/>
        </w:rPr>
        <w:t xml:space="preserve"> </w:t>
      </w:r>
      <w:r>
        <w:t>безопасности</w:t>
      </w:r>
      <w:r>
        <w:rPr>
          <w:spacing w:val="1"/>
        </w:rPr>
        <w:t xml:space="preserve"> </w:t>
      </w:r>
      <w:r>
        <w:t>жизнедеятельности в чрезвычайных ситуациях природного и техногенного характера) на</w:t>
      </w:r>
      <w:r>
        <w:rPr>
          <w:spacing w:val="1"/>
        </w:rPr>
        <w:t xml:space="preserve"> </w:t>
      </w:r>
      <w:r>
        <w:t>основе</w:t>
      </w:r>
      <w:r>
        <w:rPr>
          <w:spacing w:val="-3"/>
        </w:rPr>
        <w:t xml:space="preserve"> </w:t>
      </w:r>
      <w:r>
        <w:t>использования</w:t>
      </w:r>
      <w:r>
        <w:rPr>
          <w:spacing w:val="-1"/>
        </w:rPr>
        <w:t xml:space="preserve"> </w:t>
      </w:r>
      <w:r>
        <w:t>биологических</w:t>
      </w:r>
      <w:r>
        <w:rPr>
          <w:spacing w:val="1"/>
        </w:rPr>
        <w:t xml:space="preserve"> </w:t>
      </w:r>
      <w:r>
        <w:t>знаний</w:t>
      </w:r>
      <w:r>
        <w:rPr>
          <w:spacing w:val="-1"/>
        </w:rPr>
        <w:t xml:space="preserve"> </w:t>
      </w:r>
      <w:r>
        <w:t>и</w:t>
      </w:r>
      <w:r>
        <w:rPr>
          <w:spacing w:val="-3"/>
        </w:rPr>
        <w:t xml:space="preserve"> </w:t>
      </w:r>
      <w:r>
        <w:t>умений</w:t>
      </w:r>
      <w:r>
        <w:rPr>
          <w:spacing w:val="5"/>
        </w:rPr>
        <w:t xml:space="preserve"> </w:t>
      </w:r>
      <w:r>
        <w:t>в</w:t>
      </w:r>
      <w:r>
        <w:rPr>
          <w:spacing w:val="-2"/>
        </w:rPr>
        <w:t xml:space="preserve"> </w:t>
      </w:r>
      <w:r>
        <w:t>повседневной</w:t>
      </w:r>
      <w:r>
        <w:rPr>
          <w:spacing w:val="-1"/>
        </w:rPr>
        <w:t xml:space="preserve"> </w:t>
      </w:r>
      <w:r>
        <w:t>жизни;</w:t>
      </w:r>
    </w:p>
    <w:p w:rsidR="00445874" w:rsidRDefault="00182F3C">
      <w:pPr>
        <w:pStyle w:val="a5"/>
        <w:ind w:right="586"/>
      </w:pPr>
      <w:r>
        <w:t>создание</w:t>
      </w:r>
      <w:r>
        <w:rPr>
          <w:spacing w:val="1"/>
        </w:rPr>
        <w:t xml:space="preserve"> </w:t>
      </w:r>
      <w:r>
        <w:t>условий</w:t>
      </w:r>
      <w:r>
        <w:rPr>
          <w:spacing w:val="1"/>
        </w:rPr>
        <w:t xml:space="preserve"> </w:t>
      </w:r>
      <w:r>
        <w:t>для</w:t>
      </w:r>
      <w:r>
        <w:rPr>
          <w:spacing w:val="1"/>
        </w:rPr>
        <w:t xml:space="preserve"> </w:t>
      </w:r>
      <w:r>
        <w:t>осознанного</w:t>
      </w:r>
      <w:r>
        <w:rPr>
          <w:spacing w:val="1"/>
        </w:rPr>
        <w:t xml:space="preserve"> </w:t>
      </w:r>
      <w:r>
        <w:t>выбора</w:t>
      </w:r>
      <w:r>
        <w:rPr>
          <w:spacing w:val="1"/>
        </w:rPr>
        <w:t xml:space="preserve"> </w:t>
      </w:r>
      <w:r>
        <w:t>обучающимися</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способствующей</w:t>
      </w:r>
      <w:r>
        <w:rPr>
          <w:spacing w:val="1"/>
        </w:rPr>
        <w:t xml:space="preserve"> </w:t>
      </w:r>
      <w:r>
        <w:t>последующему</w:t>
      </w:r>
      <w:r>
        <w:rPr>
          <w:spacing w:val="1"/>
        </w:rPr>
        <w:t xml:space="preserve"> </w:t>
      </w:r>
      <w:r>
        <w:t>профессиональному</w:t>
      </w:r>
      <w:r>
        <w:rPr>
          <w:spacing w:val="1"/>
        </w:rPr>
        <w:t xml:space="preserve"> </w:t>
      </w:r>
      <w:r>
        <w:t>самоопределению,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индивидуальными</w:t>
      </w:r>
      <w:r>
        <w:rPr>
          <w:spacing w:val="1"/>
        </w:rPr>
        <w:t xml:space="preserve"> </w:t>
      </w:r>
      <w:r>
        <w:t>интересами</w:t>
      </w:r>
      <w:r>
        <w:rPr>
          <w:spacing w:val="1"/>
        </w:rPr>
        <w:t xml:space="preserve"> </w:t>
      </w:r>
      <w:r>
        <w:t>и</w:t>
      </w:r>
      <w:r>
        <w:rPr>
          <w:spacing w:val="1"/>
        </w:rPr>
        <w:t xml:space="preserve"> </w:t>
      </w:r>
      <w:r>
        <w:t>потребностями</w:t>
      </w:r>
      <w:r>
        <w:rPr>
          <w:spacing w:val="1"/>
        </w:rPr>
        <w:t xml:space="preserve"> </w:t>
      </w:r>
      <w:r>
        <w:t>региона.</w:t>
      </w:r>
    </w:p>
    <w:p w:rsidR="00445874" w:rsidRDefault="00182F3C">
      <w:pPr>
        <w:pStyle w:val="a5"/>
        <w:spacing w:before="1"/>
        <w:ind w:right="587"/>
      </w:pPr>
      <w:r>
        <w:rPr>
          <w:color w:val="0D0D0D"/>
        </w:rPr>
        <w:t>Общее</w:t>
      </w:r>
      <w:r>
        <w:rPr>
          <w:color w:val="0D0D0D"/>
          <w:spacing w:val="1"/>
        </w:rPr>
        <w:t xml:space="preserve"> </w:t>
      </w:r>
      <w:r>
        <w:rPr>
          <w:color w:val="0D0D0D"/>
        </w:rPr>
        <w:t>число</w:t>
      </w:r>
      <w:r>
        <w:rPr>
          <w:color w:val="0D0D0D"/>
          <w:spacing w:val="1"/>
        </w:rPr>
        <w:t xml:space="preserve"> </w:t>
      </w:r>
      <w:r>
        <w:rPr>
          <w:color w:val="0D0D0D"/>
        </w:rPr>
        <w:t>часов,</w:t>
      </w:r>
      <w:r>
        <w:rPr>
          <w:color w:val="0D0D0D"/>
          <w:spacing w:val="1"/>
        </w:rPr>
        <w:t xml:space="preserve"> </w:t>
      </w:r>
      <w:r>
        <w:rPr>
          <w:color w:val="0D0D0D"/>
        </w:rPr>
        <w:t>рекомендованных</w:t>
      </w:r>
      <w:r>
        <w:rPr>
          <w:color w:val="0D0D0D"/>
          <w:spacing w:val="1"/>
        </w:rPr>
        <w:t xml:space="preserve"> </w:t>
      </w:r>
      <w:r>
        <w:rPr>
          <w:color w:val="0D0D0D"/>
        </w:rPr>
        <w:t>для</w:t>
      </w:r>
      <w:r>
        <w:rPr>
          <w:color w:val="0D0D0D"/>
          <w:spacing w:val="1"/>
        </w:rPr>
        <w:t xml:space="preserve"> </w:t>
      </w:r>
      <w:r>
        <w:rPr>
          <w:color w:val="0D0D0D"/>
        </w:rPr>
        <w:t>изучения</w:t>
      </w:r>
      <w:r>
        <w:rPr>
          <w:color w:val="0D0D0D"/>
          <w:spacing w:val="1"/>
        </w:rPr>
        <w:t xml:space="preserve"> </w:t>
      </w:r>
      <w:r>
        <w:rPr>
          <w:color w:val="0D0D0D"/>
        </w:rPr>
        <w:t>биологии</w:t>
      </w:r>
      <w:r>
        <w:rPr>
          <w:color w:val="0D0D0D"/>
          <w:spacing w:val="1"/>
        </w:rPr>
        <w:t xml:space="preserve"> </w:t>
      </w:r>
      <w:r>
        <w:rPr>
          <w:color w:val="0D0D0D"/>
        </w:rPr>
        <w:t>на</w:t>
      </w:r>
      <w:r>
        <w:rPr>
          <w:color w:val="0D0D0D"/>
          <w:spacing w:val="1"/>
        </w:rPr>
        <w:t xml:space="preserve"> </w:t>
      </w:r>
      <w:r>
        <w:rPr>
          <w:color w:val="0D0D0D"/>
        </w:rPr>
        <w:t>углубленном</w:t>
      </w:r>
      <w:r>
        <w:rPr>
          <w:color w:val="0D0D0D"/>
          <w:spacing w:val="1"/>
        </w:rPr>
        <w:t xml:space="preserve"> </w:t>
      </w:r>
      <w:r>
        <w:rPr>
          <w:color w:val="0D0D0D"/>
        </w:rPr>
        <w:t>уровне,</w:t>
      </w:r>
      <w:r>
        <w:rPr>
          <w:color w:val="0D0D0D"/>
          <w:spacing w:val="8"/>
        </w:rPr>
        <w:t xml:space="preserve"> </w:t>
      </w:r>
      <w:r>
        <w:rPr>
          <w:color w:val="0D0D0D"/>
        </w:rPr>
        <w:t>–</w:t>
      </w:r>
      <w:r>
        <w:rPr>
          <w:color w:val="0D0D0D"/>
          <w:spacing w:val="6"/>
        </w:rPr>
        <w:t xml:space="preserve"> </w:t>
      </w:r>
      <w:r>
        <w:rPr>
          <w:color w:val="0D0D0D"/>
          <w:position w:val="1"/>
        </w:rPr>
        <w:t>204</w:t>
      </w:r>
      <w:r>
        <w:rPr>
          <w:color w:val="0D0D0D"/>
          <w:spacing w:val="9"/>
          <w:position w:val="1"/>
        </w:rPr>
        <w:t xml:space="preserve"> </w:t>
      </w:r>
      <w:r>
        <w:rPr>
          <w:color w:val="0D0D0D"/>
          <w:position w:val="1"/>
        </w:rPr>
        <w:t>часа:</w:t>
      </w:r>
      <w:r>
        <w:rPr>
          <w:color w:val="0D0D0D"/>
          <w:spacing w:val="6"/>
          <w:position w:val="1"/>
        </w:rPr>
        <w:t xml:space="preserve"> </w:t>
      </w:r>
      <w:r>
        <w:rPr>
          <w:color w:val="0D0D0D"/>
          <w:position w:val="1"/>
        </w:rPr>
        <w:t>в</w:t>
      </w:r>
      <w:r>
        <w:rPr>
          <w:color w:val="0D0D0D"/>
          <w:spacing w:val="8"/>
          <w:position w:val="1"/>
        </w:rPr>
        <w:t xml:space="preserve"> </w:t>
      </w:r>
      <w:r>
        <w:rPr>
          <w:color w:val="0D0D0D"/>
          <w:position w:val="1"/>
        </w:rPr>
        <w:t>10</w:t>
      </w:r>
      <w:r>
        <w:rPr>
          <w:color w:val="0D0D0D"/>
          <w:spacing w:val="8"/>
          <w:position w:val="1"/>
        </w:rPr>
        <w:t xml:space="preserve"> </w:t>
      </w:r>
      <w:r>
        <w:rPr>
          <w:color w:val="0D0D0D"/>
          <w:position w:val="1"/>
        </w:rPr>
        <w:t>классе</w:t>
      </w:r>
      <w:r>
        <w:rPr>
          <w:color w:val="0D0D0D"/>
          <w:spacing w:val="11"/>
          <w:position w:val="1"/>
        </w:rPr>
        <w:t xml:space="preserve"> </w:t>
      </w:r>
      <w:r>
        <w:rPr>
          <w:color w:val="0D0D0D"/>
          <w:position w:val="1"/>
        </w:rPr>
        <w:t>–</w:t>
      </w:r>
      <w:r>
        <w:rPr>
          <w:color w:val="0D0D0D"/>
          <w:spacing w:val="6"/>
          <w:position w:val="1"/>
        </w:rPr>
        <w:t xml:space="preserve"> </w:t>
      </w:r>
      <w:r>
        <w:rPr>
          <w:color w:val="0D0D0D"/>
          <w:position w:val="1"/>
        </w:rPr>
        <w:t>102</w:t>
      </w:r>
      <w:r>
        <w:rPr>
          <w:color w:val="0D0D0D"/>
          <w:spacing w:val="8"/>
          <w:position w:val="1"/>
        </w:rPr>
        <w:t xml:space="preserve"> </w:t>
      </w:r>
      <w:r>
        <w:rPr>
          <w:color w:val="0D0D0D"/>
          <w:position w:val="1"/>
        </w:rPr>
        <w:t>часа</w:t>
      </w:r>
      <w:r>
        <w:rPr>
          <w:color w:val="0D0D0D"/>
          <w:spacing w:val="8"/>
          <w:position w:val="1"/>
        </w:rPr>
        <w:t xml:space="preserve"> </w:t>
      </w:r>
      <w:r>
        <w:rPr>
          <w:color w:val="0D0D0D"/>
          <w:position w:val="1"/>
        </w:rPr>
        <w:t>(3</w:t>
      </w:r>
      <w:r>
        <w:rPr>
          <w:color w:val="0D0D0D"/>
          <w:spacing w:val="7"/>
          <w:position w:val="1"/>
        </w:rPr>
        <w:t xml:space="preserve"> </w:t>
      </w:r>
      <w:r>
        <w:rPr>
          <w:color w:val="0D0D0D"/>
          <w:position w:val="1"/>
        </w:rPr>
        <w:t>часа</w:t>
      </w:r>
      <w:r>
        <w:rPr>
          <w:color w:val="0D0D0D"/>
          <w:spacing w:val="6"/>
          <w:position w:val="1"/>
        </w:rPr>
        <w:t xml:space="preserve"> </w:t>
      </w:r>
      <w:r>
        <w:rPr>
          <w:color w:val="0D0D0D"/>
          <w:position w:val="1"/>
        </w:rPr>
        <w:t>в</w:t>
      </w:r>
      <w:r>
        <w:rPr>
          <w:color w:val="0D0D0D"/>
          <w:spacing w:val="7"/>
          <w:position w:val="1"/>
        </w:rPr>
        <w:t xml:space="preserve"> </w:t>
      </w:r>
      <w:r>
        <w:rPr>
          <w:color w:val="0D0D0D"/>
          <w:position w:val="1"/>
        </w:rPr>
        <w:t>неделю),</w:t>
      </w:r>
      <w:r>
        <w:rPr>
          <w:color w:val="0D0D0D"/>
          <w:spacing w:val="12"/>
          <w:position w:val="1"/>
        </w:rPr>
        <w:t xml:space="preserve"> </w:t>
      </w:r>
      <w:r>
        <w:rPr>
          <w:color w:val="0D0D0D"/>
          <w:position w:val="1"/>
        </w:rPr>
        <w:t>в</w:t>
      </w:r>
      <w:r>
        <w:rPr>
          <w:color w:val="0D0D0D"/>
          <w:spacing w:val="5"/>
          <w:position w:val="1"/>
        </w:rPr>
        <w:t xml:space="preserve"> </w:t>
      </w:r>
      <w:r>
        <w:rPr>
          <w:color w:val="0D0D0D"/>
          <w:position w:val="1"/>
        </w:rPr>
        <w:t>11</w:t>
      </w:r>
      <w:r>
        <w:rPr>
          <w:color w:val="0D0D0D"/>
          <w:spacing w:val="5"/>
          <w:position w:val="1"/>
        </w:rPr>
        <w:t xml:space="preserve"> </w:t>
      </w:r>
      <w:r>
        <w:rPr>
          <w:color w:val="0D0D0D"/>
          <w:position w:val="1"/>
        </w:rPr>
        <w:t>классе</w:t>
      </w:r>
      <w:r>
        <w:rPr>
          <w:color w:val="0D0D0D"/>
          <w:spacing w:val="7"/>
          <w:position w:val="1"/>
        </w:rPr>
        <w:t xml:space="preserve"> </w:t>
      </w:r>
      <w:r>
        <w:rPr>
          <w:color w:val="0D0D0D"/>
          <w:position w:val="1"/>
        </w:rPr>
        <w:t>–</w:t>
      </w:r>
      <w:r>
        <w:rPr>
          <w:color w:val="0D0D0D"/>
          <w:spacing w:val="8"/>
          <w:position w:val="1"/>
        </w:rPr>
        <w:t xml:space="preserve"> </w:t>
      </w:r>
      <w:r>
        <w:rPr>
          <w:color w:val="0D0D0D"/>
          <w:position w:val="1"/>
        </w:rPr>
        <w:t>102</w:t>
      </w:r>
      <w:r>
        <w:rPr>
          <w:color w:val="0D0D0D"/>
          <w:spacing w:val="6"/>
          <w:position w:val="1"/>
        </w:rPr>
        <w:t xml:space="preserve"> </w:t>
      </w:r>
      <w:r>
        <w:rPr>
          <w:color w:val="0D0D0D"/>
          <w:position w:val="1"/>
        </w:rPr>
        <w:t>часа</w:t>
      </w:r>
      <w:r>
        <w:rPr>
          <w:color w:val="0D0D0D"/>
          <w:spacing w:val="5"/>
          <w:position w:val="1"/>
        </w:rPr>
        <w:t xml:space="preserve"> </w:t>
      </w:r>
      <w:r>
        <w:rPr>
          <w:color w:val="0D0D0D"/>
          <w:position w:val="1"/>
        </w:rPr>
        <w:t>(3</w:t>
      </w:r>
      <w:r>
        <w:rPr>
          <w:color w:val="0D0D0D"/>
          <w:spacing w:val="8"/>
          <w:position w:val="1"/>
        </w:rPr>
        <w:t xml:space="preserve"> </w:t>
      </w:r>
      <w:r>
        <w:rPr>
          <w:color w:val="0D0D0D"/>
          <w:position w:val="1"/>
        </w:rPr>
        <w:t>часа</w:t>
      </w:r>
      <w:r>
        <w:rPr>
          <w:color w:val="0D0D0D"/>
          <w:spacing w:val="-58"/>
          <w:position w:val="1"/>
        </w:rPr>
        <w:t xml:space="preserve"> </w:t>
      </w:r>
      <w:r>
        <w:rPr>
          <w:color w:val="0D0D0D"/>
        </w:rPr>
        <w:t>в</w:t>
      </w:r>
      <w:r>
        <w:rPr>
          <w:color w:val="0D0D0D"/>
          <w:spacing w:val="-2"/>
        </w:rPr>
        <w:t xml:space="preserve"> </w:t>
      </w:r>
      <w:r>
        <w:rPr>
          <w:color w:val="0D0D0D"/>
        </w:rPr>
        <w:t>неделю).</w:t>
      </w:r>
    </w:p>
    <w:p w:rsidR="00445874" w:rsidRDefault="00182F3C">
      <w:pPr>
        <w:pStyle w:val="a5"/>
        <w:ind w:right="583"/>
      </w:pPr>
      <w:r>
        <w:t>Отбор</w:t>
      </w:r>
      <w:r>
        <w:rPr>
          <w:spacing w:val="1"/>
        </w:rPr>
        <w:t xml:space="preserve"> </w:t>
      </w:r>
      <w:r>
        <w:t>организационных</w:t>
      </w:r>
      <w:r>
        <w:rPr>
          <w:spacing w:val="1"/>
        </w:rPr>
        <w:t xml:space="preserve"> </w:t>
      </w:r>
      <w:r>
        <w:t>форм,</w:t>
      </w:r>
      <w:r>
        <w:rPr>
          <w:spacing w:val="1"/>
        </w:rPr>
        <w:t xml:space="preserve"> </w:t>
      </w:r>
      <w:r>
        <w:t>методов</w:t>
      </w:r>
      <w:r>
        <w:rPr>
          <w:spacing w:val="1"/>
        </w:rPr>
        <w:t xml:space="preserve"> </w:t>
      </w:r>
      <w:r>
        <w:t>и</w:t>
      </w:r>
      <w:r>
        <w:rPr>
          <w:spacing w:val="1"/>
        </w:rPr>
        <w:t xml:space="preserve"> </w:t>
      </w:r>
      <w:r>
        <w:t>средств</w:t>
      </w:r>
      <w:r>
        <w:rPr>
          <w:spacing w:val="1"/>
        </w:rPr>
        <w:t xml:space="preserve"> </w:t>
      </w:r>
      <w:r>
        <w:t>обучения</w:t>
      </w:r>
      <w:r>
        <w:rPr>
          <w:spacing w:val="1"/>
        </w:rPr>
        <w:t xml:space="preserve"> </w:t>
      </w:r>
      <w:r>
        <w:t>биологии</w:t>
      </w:r>
      <w:r>
        <w:rPr>
          <w:spacing w:val="1"/>
        </w:rPr>
        <w:t xml:space="preserve"> </w:t>
      </w:r>
      <w:r>
        <w:t>осуществляется с учётом специфики его содержания и направленности на продолжение</w:t>
      </w:r>
      <w:r>
        <w:rPr>
          <w:spacing w:val="1"/>
        </w:rPr>
        <w:t xml:space="preserve"> </w:t>
      </w:r>
      <w:r>
        <w:t>биологического</w:t>
      </w:r>
      <w:r>
        <w:rPr>
          <w:spacing w:val="1"/>
        </w:rPr>
        <w:t xml:space="preserve"> </w:t>
      </w:r>
      <w:r>
        <w:t>образования</w:t>
      </w:r>
      <w:r>
        <w:rPr>
          <w:spacing w:val="1"/>
        </w:rPr>
        <w:t xml:space="preserve"> </w:t>
      </w:r>
      <w:r>
        <w:t>в</w:t>
      </w:r>
      <w:r>
        <w:rPr>
          <w:spacing w:val="1"/>
        </w:rPr>
        <w:t xml:space="preserve"> </w:t>
      </w:r>
      <w:r>
        <w:t>организациях</w:t>
      </w:r>
      <w:r>
        <w:rPr>
          <w:spacing w:val="1"/>
        </w:rPr>
        <w:t xml:space="preserve"> </w:t>
      </w:r>
      <w:r>
        <w:t>среднего</w:t>
      </w:r>
      <w:r>
        <w:rPr>
          <w:spacing w:val="1"/>
        </w:rPr>
        <w:t xml:space="preserve"> </w:t>
      </w:r>
      <w:r>
        <w:t>профессионального</w:t>
      </w:r>
      <w:r>
        <w:rPr>
          <w:spacing w:val="1"/>
        </w:rPr>
        <w:t xml:space="preserve"> </w:t>
      </w:r>
      <w:r>
        <w:t>и</w:t>
      </w:r>
      <w:r>
        <w:rPr>
          <w:spacing w:val="1"/>
        </w:rPr>
        <w:t xml:space="preserve"> </w:t>
      </w:r>
      <w:r>
        <w:t>высшего</w:t>
      </w:r>
      <w:r>
        <w:rPr>
          <w:spacing w:val="1"/>
        </w:rPr>
        <w:t xml:space="preserve"> </w:t>
      </w:r>
      <w:r>
        <w:t>образования.</w:t>
      </w:r>
    </w:p>
    <w:p w:rsidR="00445874" w:rsidRDefault="00182F3C">
      <w:pPr>
        <w:pStyle w:val="a5"/>
        <w:ind w:right="588"/>
      </w:pPr>
      <w:r>
        <w:t>Обязательным условием при обучении биологии на углублённом уровне является</w:t>
      </w:r>
      <w:r>
        <w:rPr>
          <w:spacing w:val="1"/>
        </w:rPr>
        <w:t xml:space="preserve"> </w:t>
      </w:r>
      <w:r>
        <w:t>проведение</w:t>
      </w:r>
      <w:r>
        <w:rPr>
          <w:spacing w:val="1"/>
        </w:rPr>
        <w:t xml:space="preserve"> </w:t>
      </w:r>
      <w:r>
        <w:t>лабораторных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Также</w:t>
      </w:r>
      <w:r>
        <w:rPr>
          <w:spacing w:val="1"/>
        </w:rPr>
        <w:t xml:space="preserve"> </w:t>
      </w:r>
      <w:r>
        <w:t>участие</w:t>
      </w:r>
      <w:r>
        <w:rPr>
          <w:spacing w:val="1"/>
        </w:rPr>
        <w:t xml:space="preserve"> </w:t>
      </w:r>
      <w:r>
        <w:t>обучающихся</w:t>
      </w:r>
      <w:r>
        <w:rPr>
          <w:spacing w:val="1"/>
        </w:rPr>
        <w:t xml:space="preserve"> </w:t>
      </w:r>
      <w:r>
        <w:t>в</w:t>
      </w:r>
      <w:r>
        <w:rPr>
          <w:spacing w:val="1"/>
        </w:rPr>
        <w:t xml:space="preserve"> </w:t>
      </w:r>
      <w:r>
        <w:t>выполнении</w:t>
      </w:r>
      <w:r>
        <w:rPr>
          <w:spacing w:val="1"/>
        </w:rPr>
        <w:t xml:space="preserve"> </w:t>
      </w:r>
      <w:r>
        <w:t>проектных</w:t>
      </w:r>
      <w:r>
        <w:rPr>
          <w:spacing w:val="1"/>
        </w:rPr>
        <w:t xml:space="preserve"> </w:t>
      </w:r>
      <w:r>
        <w:t>и</w:t>
      </w:r>
      <w:r>
        <w:rPr>
          <w:spacing w:val="1"/>
        </w:rPr>
        <w:t xml:space="preserve"> </w:t>
      </w:r>
      <w:r>
        <w:t>учебно-исследовательских</w:t>
      </w:r>
      <w:r>
        <w:rPr>
          <w:spacing w:val="1"/>
        </w:rPr>
        <w:t xml:space="preserve"> </w:t>
      </w:r>
      <w:r>
        <w:t>работ,</w:t>
      </w:r>
      <w:r>
        <w:rPr>
          <w:spacing w:val="1"/>
        </w:rPr>
        <w:t xml:space="preserve"> </w:t>
      </w:r>
      <w:r>
        <w:t>тематика</w:t>
      </w:r>
      <w:r>
        <w:rPr>
          <w:spacing w:val="1"/>
        </w:rPr>
        <w:t xml:space="preserve"> </w:t>
      </w:r>
      <w:r>
        <w:t>которых</w:t>
      </w:r>
      <w:r>
        <w:rPr>
          <w:spacing w:val="1"/>
        </w:rPr>
        <w:t xml:space="preserve"> </w:t>
      </w:r>
      <w:r>
        <w:t>определяется</w:t>
      </w:r>
      <w:r>
        <w:rPr>
          <w:spacing w:val="1"/>
        </w:rPr>
        <w:t xml:space="preserve"> </w:t>
      </w:r>
      <w:r>
        <w:t>учителем</w:t>
      </w:r>
      <w:r>
        <w:rPr>
          <w:spacing w:val="1"/>
        </w:rPr>
        <w:t xml:space="preserve"> </w:t>
      </w:r>
      <w:r>
        <w:t>на</w:t>
      </w:r>
      <w:r>
        <w:rPr>
          <w:spacing w:val="1"/>
        </w:rPr>
        <w:t xml:space="preserve"> </w:t>
      </w:r>
      <w:r>
        <w:t>основе</w:t>
      </w:r>
      <w:r>
        <w:rPr>
          <w:spacing w:val="1"/>
        </w:rPr>
        <w:t xml:space="preserve"> </w:t>
      </w:r>
      <w:r>
        <w:t>имеющихся</w:t>
      </w:r>
      <w:r>
        <w:rPr>
          <w:spacing w:val="1"/>
        </w:rPr>
        <w:t xml:space="preserve"> </w:t>
      </w:r>
      <w:r>
        <w:t>материально-технических</w:t>
      </w:r>
      <w:r>
        <w:rPr>
          <w:spacing w:val="1"/>
        </w:rPr>
        <w:t xml:space="preserve"> </w:t>
      </w:r>
      <w:r>
        <w:t>ресурсов</w:t>
      </w:r>
      <w:r>
        <w:rPr>
          <w:spacing w:val="1"/>
        </w:rPr>
        <w:t xml:space="preserve"> </w:t>
      </w:r>
      <w:r>
        <w:t>и</w:t>
      </w:r>
      <w:r>
        <w:rPr>
          <w:spacing w:val="1"/>
        </w:rPr>
        <w:t xml:space="preserve"> </w:t>
      </w:r>
      <w:r>
        <w:t>местных природных</w:t>
      </w:r>
      <w:r>
        <w:rPr>
          <w:spacing w:val="4"/>
        </w:rPr>
        <w:t xml:space="preserve"> </w:t>
      </w:r>
      <w:r>
        <w:t>условий.</w:t>
      </w:r>
    </w:p>
    <w:p w:rsidR="00445874" w:rsidRDefault="00182F3C">
      <w:pPr>
        <w:pStyle w:val="1"/>
        <w:spacing w:line="274" w:lineRule="exact"/>
        <w:ind w:left="2410"/>
      </w:pPr>
      <w:r>
        <w:t>Содержание</w:t>
      </w:r>
      <w:r>
        <w:rPr>
          <w:spacing w:val="-4"/>
        </w:rPr>
        <w:t xml:space="preserve"> </w:t>
      </w:r>
      <w:r>
        <w:t>обучения</w:t>
      </w:r>
      <w:r>
        <w:rPr>
          <w:spacing w:val="-3"/>
        </w:rPr>
        <w:t xml:space="preserve"> </w:t>
      </w:r>
      <w:r>
        <w:t>в</w:t>
      </w:r>
      <w:r>
        <w:rPr>
          <w:spacing w:val="-4"/>
        </w:rPr>
        <w:t xml:space="preserve"> </w:t>
      </w:r>
      <w:r>
        <w:t>10</w:t>
      </w:r>
      <w:r>
        <w:rPr>
          <w:spacing w:val="-3"/>
        </w:rPr>
        <w:t xml:space="preserve"> </w:t>
      </w:r>
      <w:r>
        <w:t>классе.</w:t>
      </w:r>
    </w:p>
    <w:p w:rsidR="00445874" w:rsidRDefault="00182F3C">
      <w:pPr>
        <w:pStyle w:val="a5"/>
        <w:spacing w:line="274" w:lineRule="exact"/>
        <w:ind w:left="2410" w:firstLine="0"/>
      </w:pPr>
      <w:r>
        <w:t>102</w:t>
      </w:r>
      <w:r>
        <w:rPr>
          <w:spacing w:val="-2"/>
        </w:rPr>
        <w:t xml:space="preserve"> </w:t>
      </w:r>
      <w:r>
        <w:t>ч,</w:t>
      </w:r>
      <w:r>
        <w:rPr>
          <w:spacing w:val="-1"/>
        </w:rPr>
        <w:t xml:space="preserve"> </w:t>
      </w:r>
      <w:r>
        <w:t>из</w:t>
      </w:r>
      <w:r>
        <w:rPr>
          <w:spacing w:val="-1"/>
        </w:rPr>
        <w:t xml:space="preserve"> </w:t>
      </w:r>
      <w:r>
        <w:t>них 1</w:t>
      </w:r>
      <w:r>
        <w:rPr>
          <w:spacing w:val="-1"/>
        </w:rPr>
        <w:t xml:space="preserve"> </w:t>
      </w:r>
      <w:r>
        <w:t>ч</w:t>
      </w:r>
      <w:r>
        <w:rPr>
          <w:spacing w:val="-1"/>
        </w:rPr>
        <w:t xml:space="preserve"> </w:t>
      </w:r>
      <w:r>
        <w:t>–</w:t>
      </w:r>
      <w:r>
        <w:rPr>
          <w:spacing w:val="-2"/>
        </w:rPr>
        <w:t xml:space="preserve"> </w:t>
      </w:r>
      <w:r>
        <w:t>резервное</w:t>
      </w:r>
      <w:r>
        <w:rPr>
          <w:spacing w:val="-2"/>
        </w:rPr>
        <w:t xml:space="preserve"> </w:t>
      </w:r>
      <w:r>
        <w:t>время.</w:t>
      </w:r>
    </w:p>
    <w:p w:rsidR="00445874" w:rsidRDefault="00182F3C">
      <w:pPr>
        <w:pStyle w:val="a5"/>
        <w:ind w:right="585"/>
      </w:pPr>
      <w:r>
        <w:t>Содержание</w:t>
      </w:r>
      <w:r>
        <w:rPr>
          <w:spacing w:val="1"/>
        </w:rPr>
        <w:t xml:space="preserve"> </w:t>
      </w:r>
      <w:r>
        <w:t>программы,</w:t>
      </w:r>
      <w:r>
        <w:rPr>
          <w:spacing w:val="1"/>
        </w:rPr>
        <w:t xml:space="preserve"> </w:t>
      </w:r>
      <w:r>
        <w:t>выделенное</w:t>
      </w:r>
      <w:r>
        <w:rPr>
          <w:spacing w:val="1"/>
        </w:rPr>
        <w:t xml:space="preserve"> </w:t>
      </w:r>
      <w:r>
        <w:t>курсивом,</w:t>
      </w:r>
      <w:r>
        <w:rPr>
          <w:spacing w:val="1"/>
        </w:rPr>
        <w:t xml:space="preserve"> </w:t>
      </w:r>
      <w:r>
        <w:t>не</w:t>
      </w:r>
      <w:r>
        <w:rPr>
          <w:spacing w:val="1"/>
        </w:rPr>
        <w:t xml:space="preserve"> </w:t>
      </w:r>
      <w:r>
        <w:t>входит</w:t>
      </w:r>
      <w:r>
        <w:rPr>
          <w:spacing w:val="1"/>
        </w:rPr>
        <w:t xml:space="preserve"> </w:t>
      </w:r>
      <w:r>
        <w:t>в</w:t>
      </w:r>
      <w:r>
        <w:rPr>
          <w:spacing w:val="1"/>
        </w:rPr>
        <w:t xml:space="preserve"> </w:t>
      </w:r>
      <w:r>
        <w:t>проверку</w:t>
      </w:r>
      <w:r>
        <w:rPr>
          <w:spacing w:val="1"/>
        </w:rPr>
        <w:t xml:space="preserve"> </w:t>
      </w:r>
      <w:r>
        <w:t>государственной</w:t>
      </w:r>
      <w:r>
        <w:rPr>
          <w:spacing w:val="-1"/>
        </w:rPr>
        <w:t xml:space="preserve"> </w:t>
      </w:r>
      <w:r>
        <w:t>итоговой аттстации (ГИА).</w:t>
      </w:r>
    </w:p>
    <w:p w:rsidR="00445874" w:rsidRDefault="00182F3C">
      <w:pPr>
        <w:pStyle w:val="a5"/>
        <w:ind w:left="2410" w:firstLine="0"/>
      </w:pPr>
      <w:r>
        <w:t>Тема</w:t>
      </w:r>
      <w:r>
        <w:rPr>
          <w:spacing w:val="-4"/>
        </w:rPr>
        <w:t xml:space="preserve"> </w:t>
      </w:r>
      <w:r>
        <w:t>1. Биология</w:t>
      </w:r>
      <w:r>
        <w:rPr>
          <w:spacing w:val="-2"/>
        </w:rPr>
        <w:t xml:space="preserve"> </w:t>
      </w:r>
      <w:r>
        <w:t>как</w:t>
      </w:r>
      <w:r>
        <w:rPr>
          <w:spacing w:val="-2"/>
        </w:rPr>
        <w:t xml:space="preserve"> </w:t>
      </w:r>
      <w:r>
        <w:t>наука.</w:t>
      </w:r>
    </w:p>
    <w:p w:rsidR="00445874" w:rsidRDefault="00182F3C">
      <w:pPr>
        <w:pStyle w:val="a5"/>
        <w:ind w:right="588"/>
      </w:pPr>
      <w:r>
        <w:t>Современная биология – комплексная наука. Краткая история развития биологии.</w:t>
      </w:r>
      <w:r>
        <w:rPr>
          <w:spacing w:val="1"/>
        </w:rPr>
        <w:t xml:space="preserve"> </w:t>
      </w:r>
      <w:r>
        <w:t>Биологические</w:t>
      </w:r>
      <w:r>
        <w:rPr>
          <w:spacing w:val="1"/>
        </w:rPr>
        <w:t xml:space="preserve"> </w:t>
      </w:r>
      <w:r>
        <w:t>науки</w:t>
      </w:r>
      <w:r>
        <w:rPr>
          <w:spacing w:val="1"/>
        </w:rPr>
        <w:t xml:space="preserve"> </w:t>
      </w:r>
      <w:r>
        <w:t>и</w:t>
      </w:r>
      <w:r>
        <w:rPr>
          <w:spacing w:val="1"/>
        </w:rPr>
        <w:t xml:space="preserve"> </w:t>
      </w:r>
      <w:r>
        <w:t>изучаемые</w:t>
      </w:r>
      <w:r>
        <w:rPr>
          <w:spacing w:val="1"/>
        </w:rPr>
        <w:t xml:space="preserve"> </w:t>
      </w:r>
      <w:r>
        <w:t>ими</w:t>
      </w:r>
      <w:r>
        <w:rPr>
          <w:spacing w:val="1"/>
        </w:rPr>
        <w:t xml:space="preserve"> </w:t>
      </w:r>
      <w:r>
        <w:t>проблемы.</w:t>
      </w:r>
      <w:r>
        <w:rPr>
          <w:spacing w:val="1"/>
        </w:rPr>
        <w:t xml:space="preserve"> </w:t>
      </w:r>
      <w:r>
        <w:t>Фундаментальные,</w:t>
      </w:r>
      <w:r>
        <w:rPr>
          <w:spacing w:val="1"/>
        </w:rPr>
        <w:t xml:space="preserve"> </w:t>
      </w:r>
      <w:r>
        <w:t>прикладные</w:t>
      </w:r>
      <w:r>
        <w:rPr>
          <w:spacing w:val="1"/>
        </w:rPr>
        <w:t xml:space="preserve"> </w:t>
      </w:r>
      <w:r>
        <w:t>и</w:t>
      </w:r>
      <w:r>
        <w:rPr>
          <w:spacing w:val="1"/>
        </w:rPr>
        <w:t xml:space="preserve"> </w:t>
      </w:r>
      <w:r>
        <w:t>поисковые</w:t>
      </w:r>
      <w:r>
        <w:rPr>
          <w:spacing w:val="-2"/>
        </w:rPr>
        <w:t xml:space="preserve"> </w:t>
      </w:r>
      <w:r>
        <w:t>научные</w:t>
      </w:r>
      <w:r>
        <w:rPr>
          <w:spacing w:val="-2"/>
        </w:rPr>
        <w:t xml:space="preserve"> </w:t>
      </w:r>
      <w:r>
        <w:t>исследования в</w:t>
      </w:r>
      <w:r>
        <w:rPr>
          <w:spacing w:val="-1"/>
        </w:rPr>
        <w:t xml:space="preserve"> </w:t>
      </w:r>
      <w:r>
        <w:t>биологии.</w:t>
      </w:r>
    </w:p>
    <w:p w:rsidR="00445874" w:rsidRDefault="00182F3C">
      <w:pPr>
        <w:pStyle w:val="a5"/>
        <w:spacing w:before="1"/>
        <w:ind w:right="585"/>
      </w:pPr>
      <w:r>
        <w:t>Значение</w:t>
      </w:r>
      <w:r>
        <w:rPr>
          <w:spacing w:val="1"/>
        </w:rPr>
        <w:t xml:space="preserve"> </w:t>
      </w:r>
      <w:r>
        <w:t>биологии</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естественно-научной</w:t>
      </w:r>
      <w:r>
        <w:rPr>
          <w:spacing w:val="1"/>
        </w:rPr>
        <w:t xml:space="preserve"> </w:t>
      </w:r>
      <w:r>
        <w:t>картины</w:t>
      </w:r>
      <w:r>
        <w:rPr>
          <w:spacing w:val="-57"/>
        </w:rPr>
        <w:t xml:space="preserve"> </w:t>
      </w:r>
      <w:r>
        <w:t>мира.</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биологией.</w:t>
      </w:r>
      <w:r>
        <w:rPr>
          <w:spacing w:val="1"/>
        </w:rPr>
        <w:t xml:space="preserve"> </w:t>
      </w:r>
      <w:r>
        <w:t>Значение</w:t>
      </w:r>
      <w:r>
        <w:rPr>
          <w:spacing w:val="1"/>
        </w:rPr>
        <w:t xml:space="preserve"> </w:t>
      </w:r>
      <w:r>
        <w:t>биологии</w:t>
      </w:r>
      <w:r>
        <w:rPr>
          <w:spacing w:val="1"/>
        </w:rPr>
        <w:t xml:space="preserve"> </w:t>
      </w:r>
      <w:r>
        <w:t>в</w:t>
      </w:r>
      <w:r>
        <w:rPr>
          <w:spacing w:val="6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медицине,</w:t>
      </w:r>
      <w:r>
        <w:rPr>
          <w:spacing w:val="1"/>
        </w:rPr>
        <w:t xml:space="preserve"> </w:t>
      </w:r>
      <w:r>
        <w:t>сельском</w:t>
      </w:r>
      <w:r>
        <w:rPr>
          <w:spacing w:val="1"/>
        </w:rPr>
        <w:t xml:space="preserve"> </w:t>
      </w:r>
      <w:r>
        <w:t>хозяйстве,</w:t>
      </w:r>
      <w:r>
        <w:rPr>
          <w:spacing w:val="61"/>
        </w:rPr>
        <w:t xml:space="preserve"> </w:t>
      </w:r>
      <w:r>
        <w:t>промышленности,</w:t>
      </w:r>
      <w:r>
        <w:rPr>
          <w:spacing w:val="61"/>
        </w:rPr>
        <w:t xml:space="preserve"> </w:t>
      </w:r>
      <w:r>
        <w:t>охране</w:t>
      </w:r>
      <w:r>
        <w:rPr>
          <w:spacing w:val="1"/>
        </w:rPr>
        <w:t xml:space="preserve"> </w:t>
      </w:r>
      <w:r>
        <w:t>природы.</w:t>
      </w:r>
    </w:p>
    <w:p w:rsidR="00445874" w:rsidRDefault="00182F3C">
      <w:pPr>
        <w:pStyle w:val="a5"/>
        <w:ind w:left="2410" w:firstLine="0"/>
        <w:jc w:val="left"/>
      </w:pPr>
      <w:r>
        <w:t>Демонстрации:</w:t>
      </w:r>
    </w:p>
    <w:p w:rsidR="00445874" w:rsidRDefault="00182F3C">
      <w:pPr>
        <w:pStyle w:val="a5"/>
        <w:ind w:right="583"/>
      </w:pPr>
      <w:r>
        <w:t>Портреты:</w:t>
      </w:r>
      <w:r>
        <w:rPr>
          <w:spacing w:val="44"/>
        </w:rPr>
        <w:t xml:space="preserve"> </w:t>
      </w:r>
      <w:r>
        <w:t>Аристотель,</w:t>
      </w:r>
      <w:r>
        <w:rPr>
          <w:spacing w:val="44"/>
        </w:rPr>
        <w:t xml:space="preserve"> </w:t>
      </w:r>
      <w:r>
        <w:t>Теофраст,</w:t>
      </w:r>
      <w:r>
        <w:rPr>
          <w:spacing w:val="44"/>
        </w:rPr>
        <w:t xml:space="preserve"> </w:t>
      </w:r>
      <w:r>
        <w:t>К. Линней,</w:t>
      </w:r>
      <w:r>
        <w:rPr>
          <w:spacing w:val="41"/>
        </w:rPr>
        <w:t xml:space="preserve"> </w:t>
      </w:r>
      <w:r>
        <w:t>Ж.Б. Ламарк,</w:t>
      </w:r>
      <w:r>
        <w:rPr>
          <w:spacing w:val="44"/>
        </w:rPr>
        <w:t xml:space="preserve"> </w:t>
      </w:r>
      <w:r>
        <w:t>Ч.</w:t>
      </w:r>
      <w:r>
        <w:rPr>
          <w:spacing w:val="-2"/>
        </w:rPr>
        <w:t xml:space="preserve"> </w:t>
      </w:r>
      <w:r>
        <w:t>Дарвин,</w:t>
      </w:r>
      <w:r>
        <w:rPr>
          <w:spacing w:val="44"/>
        </w:rPr>
        <w:t xml:space="preserve"> </w:t>
      </w:r>
      <w:r>
        <w:t>У.</w:t>
      </w:r>
      <w:r>
        <w:rPr>
          <w:spacing w:val="-1"/>
        </w:rPr>
        <w:t xml:space="preserve"> </w:t>
      </w:r>
      <w:r>
        <w:t>Гарвей,</w:t>
      </w:r>
      <w:r>
        <w:rPr>
          <w:spacing w:val="-58"/>
        </w:rPr>
        <w:t xml:space="preserve"> </w:t>
      </w:r>
      <w:r>
        <w:t xml:space="preserve">Г. Мендель,     </w:t>
      </w:r>
      <w:r>
        <w:rPr>
          <w:spacing w:val="1"/>
        </w:rPr>
        <w:t xml:space="preserve"> </w:t>
      </w:r>
      <w:r>
        <w:t xml:space="preserve">В.И. Вернадский,     </w:t>
      </w:r>
      <w:r>
        <w:rPr>
          <w:spacing w:val="1"/>
        </w:rPr>
        <w:t xml:space="preserve"> </w:t>
      </w:r>
      <w:r>
        <w:t xml:space="preserve">И.П. Павлов,     </w:t>
      </w:r>
      <w:r>
        <w:rPr>
          <w:spacing w:val="1"/>
        </w:rPr>
        <w:t xml:space="preserve"> </w:t>
      </w:r>
      <w:r>
        <w:t>И.И. Мечников,       Н.И. Вавилов,</w:t>
      </w:r>
      <w:r>
        <w:rPr>
          <w:spacing w:val="1"/>
        </w:rPr>
        <w:t xml:space="preserve"> </w:t>
      </w:r>
      <w:r>
        <w:t>Н.В.</w:t>
      </w:r>
      <w:r>
        <w:rPr>
          <w:spacing w:val="-1"/>
        </w:rPr>
        <w:t xml:space="preserve"> </w:t>
      </w:r>
      <w:r>
        <w:t>Тимофеев-Ресовский, Дж.</w:t>
      </w:r>
      <w:r>
        <w:rPr>
          <w:spacing w:val="-1"/>
        </w:rPr>
        <w:t xml:space="preserve"> </w:t>
      </w:r>
      <w:r>
        <w:t>Уотсон, Ф.</w:t>
      </w:r>
      <w:r>
        <w:rPr>
          <w:spacing w:val="-1"/>
        </w:rPr>
        <w:t xml:space="preserve"> </w:t>
      </w:r>
      <w:r>
        <w:t>Крик, Д.К.</w:t>
      </w:r>
      <w:r>
        <w:rPr>
          <w:spacing w:val="-1"/>
        </w:rPr>
        <w:t xml:space="preserve"> </w:t>
      </w:r>
      <w:r>
        <w:t>Беляев.</w:t>
      </w:r>
    </w:p>
    <w:p w:rsidR="00445874" w:rsidRDefault="00182F3C">
      <w:pPr>
        <w:pStyle w:val="a5"/>
        <w:ind w:left="2410" w:firstLine="0"/>
      </w:pPr>
      <w:r>
        <w:t>Таблицы</w:t>
      </w:r>
      <w:r>
        <w:rPr>
          <w:spacing w:val="11"/>
        </w:rPr>
        <w:t xml:space="preserve"> </w:t>
      </w:r>
      <w:r>
        <w:t>и</w:t>
      </w:r>
      <w:r>
        <w:rPr>
          <w:spacing w:val="11"/>
        </w:rPr>
        <w:t xml:space="preserve"> </w:t>
      </w:r>
      <w:r>
        <w:t>схемы:</w:t>
      </w:r>
      <w:r>
        <w:rPr>
          <w:spacing w:val="16"/>
        </w:rPr>
        <w:t xml:space="preserve"> </w:t>
      </w:r>
      <w:r>
        <w:t>«Связь</w:t>
      </w:r>
      <w:r>
        <w:rPr>
          <w:spacing w:val="12"/>
        </w:rPr>
        <w:t xml:space="preserve"> </w:t>
      </w:r>
      <w:r>
        <w:t>биологии</w:t>
      </w:r>
      <w:r>
        <w:rPr>
          <w:spacing w:val="13"/>
        </w:rPr>
        <w:t xml:space="preserve"> </w:t>
      </w:r>
      <w:r>
        <w:t>с</w:t>
      </w:r>
      <w:r>
        <w:rPr>
          <w:spacing w:val="11"/>
        </w:rPr>
        <w:t xml:space="preserve"> </w:t>
      </w:r>
      <w:r>
        <w:t>другими</w:t>
      </w:r>
      <w:r>
        <w:rPr>
          <w:spacing w:val="13"/>
        </w:rPr>
        <w:t xml:space="preserve"> </w:t>
      </w:r>
      <w:r>
        <w:t>науками»,</w:t>
      </w:r>
      <w:r>
        <w:rPr>
          <w:spacing w:val="18"/>
        </w:rPr>
        <w:t xml:space="preserve"> </w:t>
      </w:r>
      <w:r>
        <w:t>«Система</w:t>
      </w:r>
      <w:r>
        <w:rPr>
          <w:spacing w:val="14"/>
        </w:rPr>
        <w:t xml:space="preserve"> </w:t>
      </w:r>
      <w:r>
        <w:t>биологических</w:t>
      </w:r>
    </w:p>
    <w:p w:rsidR="00445874" w:rsidRDefault="00445874">
      <w:pPr>
        <w:sectPr w:rsidR="00445874">
          <w:pgSz w:w="11910" w:h="16840"/>
          <w:pgMar w:top="220" w:right="260" w:bottom="280" w:left="0" w:header="39" w:footer="0" w:gutter="0"/>
          <w:cols w:space="720"/>
        </w:sectPr>
      </w:pPr>
    </w:p>
    <w:p w:rsidR="00445874" w:rsidRDefault="00182F3C">
      <w:pPr>
        <w:pStyle w:val="a5"/>
        <w:ind w:left="0" w:firstLine="0"/>
        <w:jc w:val="right"/>
      </w:pPr>
      <w:r>
        <w:lastRenderedPageBreak/>
        <w:t>наук».</w:t>
      </w:r>
    </w:p>
    <w:p w:rsidR="00445874" w:rsidRDefault="00182F3C">
      <w:pPr>
        <w:pStyle w:val="a5"/>
        <w:ind w:left="0" w:firstLine="0"/>
        <w:jc w:val="left"/>
      </w:pPr>
      <w:r>
        <w:br w:type="column"/>
      </w:r>
    </w:p>
    <w:p w:rsidR="00445874" w:rsidRDefault="00182F3C">
      <w:pPr>
        <w:pStyle w:val="a5"/>
        <w:ind w:left="20" w:firstLine="0"/>
        <w:jc w:val="left"/>
      </w:pPr>
      <w:r>
        <w:t>Тема</w:t>
      </w:r>
      <w:r>
        <w:rPr>
          <w:spacing w:val="-3"/>
        </w:rPr>
        <w:t xml:space="preserve"> </w:t>
      </w:r>
      <w:r>
        <w:t>2.</w:t>
      </w:r>
      <w:r>
        <w:rPr>
          <w:spacing w:val="-2"/>
        </w:rPr>
        <w:t xml:space="preserve"> </w:t>
      </w:r>
      <w:r>
        <w:t>Живые</w:t>
      </w:r>
      <w:r>
        <w:rPr>
          <w:spacing w:val="-3"/>
        </w:rPr>
        <w:t xml:space="preserve"> </w:t>
      </w:r>
      <w:r>
        <w:t>системы</w:t>
      </w:r>
      <w:r>
        <w:rPr>
          <w:spacing w:val="-2"/>
        </w:rPr>
        <w:t xml:space="preserve"> </w:t>
      </w:r>
      <w:r>
        <w:t>и</w:t>
      </w:r>
      <w:r>
        <w:rPr>
          <w:spacing w:val="-2"/>
        </w:rPr>
        <w:t xml:space="preserve"> </w:t>
      </w:r>
      <w:r>
        <w:t>их изучение.</w:t>
      </w:r>
    </w:p>
    <w:p w:rsidR="00445874" w:rsidRDefault="00182F3C">
      <w:pPr>
        <w:pStyle w:val="a5"/>
        <w:ind w:left="20" w:firstLine="0"/>
        <w:jc w:val="left"/>
      </w:pPr>
      <w:r>
        <w:t>Живые</w:t>
      </w:r>
      <w:r>
        <w:rPr>
          <w:spacing w:val="-2"/>
        </w:rPr>
        <w:t xml:space="preserve"> </w:t>
      </w:r>
      <w:r>
        <w:t>системы</w:t>
      </w:r>
      <w:r>
        <w:rPr>
          <w:spacing w:val="1"/>
        </w:rPr>
        <w:t xml:space="preserve"> </w:t>
      </w:r>
      <w:r>
        <w:t>как предмет</w:t>
      </w:r>
      <w:r>
        <w:rPr>
          <w:spacing w:val="-1"/>
        </w:rPr>
        <w:t xml:space="preserve"> </w:t>
      </w:r>
      <w:r>
        <w:t>изучения биологии. Свойства</w:t>
      </w:r>
      <w:r>
        <w:rPr>
          <w:spacing w:val="-2"/>
        </w:rPr>
        <w:t xml:space="preserve"> </w:t>
      </w:r>
      <w:r>
        <w:t>живых</w:t>
      </w:r>
      <w:r>
        <w:rPr>
          <w:spacing w:val="2"/>
        </w:rPr>
        <w:t xml:space="preserve"> </w:t>
      </w:r>
      <w:r>
        <w:t>систем: единство</w:t>
      </w:r>
    </w:p>
    <w:p w:rsidR="00445874" w:rsidRDefault="00445874">
      <w:pPr>
        <w:sectPr w:rsidR="00445874">
          <w:type w:val="continuous"/>
          <w:pgSz w:w="11910" w:h="16840"/>
          <w:pgMar w:top="220" w:right="260" w:bottom="280" w:left="0" w:header="720" w:footer="720" w:gutter="0"/>
          <w:cols w:num="2" w:space="720" w:equalWidth="0">
            <w:col w:w="2350" w:space="40"/>
            <w:col w:w="9260"/>
          </w:cols>
        </w:sectPr>
      </w:pPr>
    </w:p>
    <w:p w:rsidR="00445874" w:rsidRDefault="00182F3C">
      <w:pPr>
        <w:pStyle w:val="a5"/>
        <w:spacing w:before="1"/>
        <w:ind w:right="586" w:firstLine="0"/>
      </w:pPr>
      <w:r>
        <w:lastRenderedPageBreak/>
        <w:t>химического</w:t>
      </w:r>
      <w:r>
        <w:rPr>
          <w:spacing w:val="1"/>
        </w:rPr>
        <w:t xml:space="preserve"> </w:t>
      </w:r>
      <w:r>
        <w:t>состава,</w:t>
      </w:r>
      <w:r>
        <w:rPr>
          <w:spacing w:val="1"/>
        </w:rPr>
        <w:t xml:space="preserve"> </w:t>
      </w:r>
      <w:r>
        <w:t>дискретность</w:t>
      </w:r>
      <w:r>
        <w:rPr>
          <w:spacing w:val="1"/>
        </w:rPr>
        <w:t xml:space="preserve"> </w:t>
      </w:r>
      <w:r>
        <w:t>и</w:t>
      </w:r>
      <w:r>
        <w:rPr>
          <w:spacing w:val="1"/>
        </w:rPr>
        <w:t xml:space="preserve"> </w:t>
      </w:r>
      <w:r>
        <w:t>целостность,</w:t>
      </w:r>
      <w:r>
        <w:rPr>
          <w:spacing w:val="1"/>
        </w:rPr>
        <w:t xml:space="preserve"> </w:t>
      </w:r>
      <w:r>
        <w:t>сложность</w:t>
      </w:r>
      <w:r>
        <w:rPr>
          <w:spacing w:val="1"/>
        </w:rPr>
        <w:t xml:space="preserve"> </w:t>
      </w:r>
      <w:r>
        <w:t>и</w:t>
      </w:r>
      <w:r>
        <w:rPr>
          <w:spacing w:val="1"/>
        </w:rPr>
        <w:t xml:space="preserve"> </w:t>
      </w:r>
      <w:r>
        <w:t>упорядоченность</w:t>
      </w:r>
      <w:r>
        <w:rPr>
          <w:spacing w:val="1"/>
        </w:rPr>
        <w:t xml:space="preserve"> </w:t>
      </w:r>
      <w:r>
        <w:t>структуры,</w:t>
      </w:r>
      <w:r>
        <w:rPr>
          <w:spacing w:val="1"/>
        </w:rPr>
        <w:t xml:space="preserve"> </w:t>
      </w:r>
      <w:r>
        <w:t>открытость,</w:t>
      </w:r>
      <w:r>
        <w:rPr>
          <w:spacing w:val="1"/>
        </w:rPr>
        <w:t xml:space="preserve"> </w:t>
      </w:r>
      <w:r>
        <w:t>самоорганизация,</w:t>
      </w:r>
      <w:r>
        <w:rPr>
          <w:spacing w:val="1"/>
        </w:rPr>
        <w:t xml:space="preserve"> </w:t>
      </w:r>
      <w:r>
        <w:t>самовоспроизведение,</w:t>
      </w:r>
      <w:r>
        <w:rPr>
          <w:spacing w:val="1"/>
        </w:rPr>
        <w:t xml:space="preserve"> </w:t>
      </w:r>
      <w:r>
        <w:t>раздражимость,</w:t>
      </w:r>
      <w:r>
        <w:rPr>
          <w:spacing w:val="1"/>
        </w:rPr>
        <w:t xml:space="preserve"> </w:t>
      </w:r>
      <w:r>
        <w:t>изменчивость,</w:t>
      </w:r>
      <w:r>
        <w:rPr>
          <w:spacing w:val="-1"/>
        </w:rPr>
        <w:t xml:space="preserve"> </w:t>
      </w:r>
      <w:r>
        <w:t>рост и</w:t>
      </w:r>
      <w:r>
        <w:rPr>
          <w:spacing w:val="1"/>
        </w:rPr>
        <w:t xml:space="preserve"> </w:t>
      </w:r>
      <w:r>
        <w:t>развитие.</w:t>
      </w:r>
    </w:p>
    <w:p w:rsidR="00445874" w:rsidRDefault="00182F3C">
      <w:pPr>
        <w:pStyle w:val="a5"/>
        <w:ind w:left="2410" w:firstLine="0"/>
      </w:pPr>
      <w:r>
        <w:t>Уровни</w:t>
      </w:r>
      <w:r>
        <w:rPr>
          <w:spacing w:val="106"/>
        </w:rPr>
        <w:t xml:space="preserve"> </w:t>
      </w:r>
      <w:r>
        <w:t xml:space="preserve">организации  </w:t>
      </w:r>
      <w:r>
        <w:rPr>
          <w:spacing w:val="42"/>
        </w:rPr>
        <w:t xml:space="preserve"> </w:t>
      </w:r>
      <w:r>
        <w:t xml:space="preserve">живых  </w:t>
      </w:r>
      <w:r>
        <w:rPr>
          <w:spacing w:val="44"/>
        </w:rPr>
        <w:t xml:space="preserve"> </w:t>
      </w:r>
      <w:r>
        <w:t xml:space="preserve">систем:  </w:t>
      </w:r>
      <w:r>
        <w:rPr>
          <w:spacing w:val="44"/>
        </w:rPr>
        <w:t xml:space="preserve"> </w:t>
      </w:r>
      <w:r>
        <w:t xml:space="preserve">молекулярный,  </w:t>
      </w:r>
      <w:r>
        <w:rPr>
          <w:spacing w:val="44"/>
        </w:rPr>
        <w:t xml:space="preserve"> </w:t>
      </w:r>
      <w:r>
        <w:t xml:space="preserve">клеточный,  </w:t>
      </w:r>
      <w:r>
        <w:rPr>
          <w:spacing w:val="43"/>
        </w:rPr>
        <w:t xml:space="preserve"> </w:t>
      </w:r>
      <w:r>
        <w:t>тканевый,</w:t>
      </w:r>
    </w:p>
    <w:p w:rsidR="00445874" w:rsidRDefault="00445874">
      <w:pPr>
        <w:sectPr w:rsidR="00445874">
          <w:type w:val="continuous"/>
          <w:pgSz w:w="11910" w:h="16840"/>
          <w:pgMar w:top="220" w:right="260" w:bottom="280" w:left="0" w:header="720" w:footer="72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6" w:firstLine="0"/>
      </w:pPr>
      <w:r>
        <w:t>организменный,</w:t>
      </w:r>
      <w:r>
        <w:rPr>
          <w:spacing w:val="1"/>
        </w:rPr>
        <w:t xml:space="preserve"> </w:t>
      </w:r>
      <w:r>
        <w:t>популяционно-видовой,</w:t>
      </w:r>
      <w:r>
        <w:rPr>
          <w:spacing w:val="1"/>
        </w:rPr>
        <w:t xml:space="preserve"> </w:t>
      </w:r>
      <w:r>
        <w:t>экосистемный</w:t>
      </w:r>
      <w:r>
        <w:rPr>
          <w:spacing w:val="1"/>
        </w:rPr>
        <w:t xml:space="preserve"> </w:t>
      </w:r>
      <w:r>
        <w:t>(биогеоценотический),</w:t>
      </w:r>
      <w:r>
        <w:rPr>
          <w:spacing w:val="1"/>
        </w:rPr>
        <w:t xml:space="preserve"> </w:t>
      </w:r>
      <w:r>
        <w:t>биосферный. Процессы, происходящие в живых системах. Основные признаки живого.</w:t>
      </w:r>
      <w:r>
        <w:rPr>
          <w:spacing w:val="1"/>
        </w:rPr>
        <w:t xml:space="preserve"> </w:t>
      </w:r>
      <w:r>
        <w:t>Жизнь как форма существования материи. Науки, изучающие живые системы на разных</w:t>
      </w:r>
      <w:r>
        <w:rPr>
          <w:spacing w:val="1"/>
        </w:rPr>
        <w:t xml:space="preserve"> </w:t>
      </w:r>
      <w:r>
        <w:t>уровнях</w:t>
      </w:r>
      <w:r>
        <w:rPr>
          <w:spacing w:val="1"/>
        </w:rPr>
        <w:t xml:space="preserve"> </w:t>
      </w:r>
      <w:r>
        <w:t>организации.</w:t>
      </w:r>
    </w:p>
    <w:p w:rsidR="00445874" w:rsidRDefault="00182F3C">
      <w:pPr>
        <w:pStyle w:val="a5"/>
        <w:ind w:right="585"/>
      </w:pPr>
      <w:r>
        <w:t>Изучение живых систем. Методы биологической науки. Наблюдение, измерение,</w:t>
      </w:r>
      <w:r>
        <w:rPr>
          <w:spacing w:val="1"/>
        </w:rPr>
        <w:t xml:space="preserve"> </w:t>
      </w:r>
      <w:r>
        <w:t>эксперимент,</w:t>
      </w:r>
      <w:r>
        <w:rPr>
          <w:spacing w:val="1"/>
        </w:rPr>
        <w:t xml:space="preserve"> </w:t>
      </w:r>
      <w:r>
        <w:t>систематизация,</w:t>
      </w:r>
      <w:r>
        <w:rPr>
          <w:spacing w:val="1"/>
        </w:rPr>
        <w:t xml:space="preserve"> </w:t>
      </w:r>
      <w:r>
        <w:t>метаанализ.</w:t>
      </w:r>
      <w:r>
        <w:rPr>
          <w:spacing w:val="1"/>
        </w:rPr>
        <w:t xml:space="preserve"> </w:t>
      </w:r>
      <w:r>
        <w:t>Понятие</w:t>
      </w:r>
      <w:r>
        <w:rPr>
          <w:spacing w:val="1"/>
        </w:rPr>
        <w:t xml:space="preserve"> </w:t>
      </w:r>
      <w:r>
        <w:t>о</w:t>
      </w:r>
      <w:r>
        <w:rPr>
          <w:spacing w:val="1"/>
        </w:rPr>
        <w:t xml:space="preserve"> </w:t>
      </w:r>
      <w:r>
        <w:t>зависимой</w:t>
      </w:r>
      <w:r>
        <w:rPr>
          <w:spacing w:val="1"/>
        </w:rPr>
        <w:t xml:space="preserve"> </w:t>
      </w:r>
      <w:r>
        <w:t>и</w:t>
      </w:r>
      <w:r>
        <w:rPr>
          <w:spacing w:val="1"/>
        </w:rPr>
        <w:t xml:space="preserve"> </w:t>
      </w:r>
      <w:r>
        <w:t>независимой</w:t>
      </w:r>
      <w:r>
        <w:rPr>
          <w:spacing w:val="1"/>
        </w:rPr>
        <w:t xml:space="preserve"> </w:t>
      </w:r>
      <w:r>
        <w:t>переменной.</w:t>
      </w:r>
      <w:r>
        <w:rPr>
          <w:spacing w:val="1"/>
        </w:rPr>
        <w:t xml:space="preserve"> </w:t>
      </w:r>
      <w:r>
        <w:t>Планирование</w:t>
      </w:r>
      <w:r>
        <w:rPr>
          <w:spacing w:val="1"/>
        </w:rPr>
        <w:t xml:space="preserve"> </w:t>
      </w:r>
      <w:r>
        <w:t>эксперимента.</w:t>
      </w:r>
      <w:r>
        <w:rPr>
          <w:spacing w:val="1"/>
        </w:rPr>
        <w:t xml:space="preserve"> </w:t>
      </w:r>
      <w:r>
        <w:t>Постановка</w:t>
      </w:r>
      <w:r>
        <w:rPr>
          <w:spacing w:val="1"/>
        </w:rPr>
        <w:t xml:space="preserve"> </w:t>
      </w:r>
      <w:r>
        <w:t>и</w:t>
      </w:r>
      <w:r>
        <w:rPr>
          <w:spacing w:val="1"/>
        </w:rPr>
        <w:t xml:space="preserve"> </w:t>
      </w:r>
      <w:r>
        <w:t>проверка</w:t>
      </w:r>
      <w:r>
        <w:rPr>
          <w:spacing w:val="1"/>
        </w:rPr>
        <w:t xml:space="preserve"> </w:t>
      </w:r>
      <w:r>
        <w:t>гипотез.</w:t>
      </w:r>
      <w:r>
        <w:rPr>
          <w:spacing w:val="1"/>
        </w:rPr>
        <w:t xml:space="preserve"> </w:t>
      </w:r>
      <w:r>
        <w:t>Нулевая</w:t>
      </w:r>
      <w:r>
        <w:rPr>
          <w:spacing w:val="1"/>
        </w:rPr>
        <w:t xml:space="preserve"> </w:t>
      </w:r>
      <w:r>
        <w:t>гипотеза. Понятие выборки и её достоверность. Разброс в биологических данных. Оценка</w:t>
      </w:r>
      <w:r>
        <w:rPr>
          <w:spacing w:val="1"/>
        </w:rPr>
        <w:t xml:space="preserve"> </w:t>
      </w:r>
      <w:r>
        <w:t>достоверности полученных результатов. Причины искажения результатов эксперимента.</w:t>
      </w:r>
      <w:r>
        <w:rPr>
          <w:spacing w:val="1"/>
        </w:rPr>
        <w:t xml:space="preserve"> </w:t>
      </w:r>
      <w:r>
        <w:t>Понятие</w:t>
      </w:r>
      <w:r>
        <w:rPr>
          <w:spacing w:val="-2"/>
        </w:rPr>
        <w:t xml:space="preserve"> </w:t>
      </w:r>
      <w:r>
        <w:t>статистического</w:t>
      </w:r>
      <w:r>
        <w:rPr>
          <w:spacing w:val="-1"/>
        </w:rPr>
        <w:t xml:space="preserve"> </w:t>
      </w:r>
      <w:r>
        <w:t>теста.</w:t>
      </w:r>
    </w:p>
    <w:p w:rsidR="00445874" w:rsidRDefault="00182F3C">
      <w:pPr>
        <w:pStyle w:val="a5"/>
        <w:ind w:left="2410" w:firstLine="0"/>
      </w:pPr>
      <w:r>
        <w:t>Таблицы</w:t>
      </w:r>
      <w:r>
        <w:rPr>
          <w:spacing w:val="114"/>
        </w:rPr>
        <w:t xml:space="preserve"> </w:t>
      </w:r>
      <w:r>
        <w:t>и</w:t>
      </w:r>
      <w:r>
        <w:rPr>
          <w:spacing w:val="113"/>
        </w:rPr>
        <w:t xml:space="preserve"> </w:t>
      </w:r>
      <w:r>
        <w:t>схемы:</w:t>
      </w:r>
      <w:r>
        <w:rPr>
          <w:spacing w:val="119"/>
        </w:rPr>
        <w:t xml:space="preserve"> </w:t>
      </w:r>
      <w:r>
        <w:t>«Основные</w:t>
      </w:r>
      <w:r>
        <w:rPr>
          <w:spacing w:val="114"/>
        </w:rPr>
        <w:t xml:space="preserve"> </w:t>
      </w:r>
      <w:r>
        <w:t>признаки</w:t>
      </w:r>
      <w:r>
        <w:rPr>
          <w:spacing w:val="111"/>
        </w:rPr>
        <w:t xml:space="preserve"> </w:t>
      </w:r>
      <w:r>
        <w:t>жизни»,</w:t>
      </w:r>
      <w:r>
        <w:rPr>
          <w:spacing w:val="119"/>
        </w:rPr>
        <w:t xml:space="preserve"> </w:t>
      </w:r>
      <w:r>
        <w:t>«Биологические</w:t>
      </w:r>
      <w:r>
        <w:rPr>
          <w:spacing w:val="114"/>
        </w:rPr>
        <w:t xml:space="preserve"> </w:t>
      </w:r>
      <w:r>
        <w:t>системы»,</w:t>
      </w:r>
    </w:p>
    <w:p w:rsidR="00445874" w:rsidRDefault="00182F3C">
      <w:pPr>
        <w:pStyle w:val="a5"/>
        <w:ind w:right="589" w:firstLine="0"/>
      </w:pPr>
      <w:r>
        <w:t>«Свойства живой материи», «Уровни организации живой природы», «Строение животной</w:t>
      </w:r>
      <w:r>
        <w:rPr>
          <w:spacing w:val="1"/>
        </w:rPr>
        <w:t xml:space="preserve"> </w:t>
      </w:r>
      <w:r>
        <w:t xml:space="preserve">клетки»,    </w:t>
      </w:r>
      <w:r>
        <w:rPr>
          <w:spacing w:val="24"/>
        </w:rPr>
        <w:t xml:space="preserve"> </w:t>
      </w:r>
      <w:r>
        <w:t xml:space="preserve">«Ткани    </w:t>
      </w:r>
      <w:r>
        <w:rPr>
          <w:spacing w:val="21"/>
        </w:rPr>
        <w:t xml:space="preserve"> </w:t>
      </w:r>
      <w:r>
        <w:t xml:space="preserve">животных»,    </w:t>
      </w:r>
      <w:r>
        <w:rPr>
          <w:spacing w:val="24"/>
        </w:rPr>
        <w:t xml:space="preserve"> </w:t>
      </w:r>
      <w:r>
        <w:t xml:space="preserve">«Системы    </w:t>
      </w:r>
      <w:r>
        <w:rPr>
          <w:spacing w:val="21"/>
        </w:rPr>
        <w:t xml:space="preserve"> </w:t>
      </w:r>
      <w:r>
        <w:t xml:space="preserve">органов    </w:t>
      </w:r>
      <w:r>
        <w:rPr>
          <w:spacing w:val="19"/>
        </w:rPr>
        <w:t xml:space="preserve"> </w:t>
      </w:r>
      <w:r>
        <w:t xml:space="preserve">человеческого    </w:t>
      </w:r>
      <w:r>
        <w:rPr>
          <w:spacing w:val="21"/>
        </w:rPr>
        <w:t xml:space="preserve"> </w:t>
      </w:r>
      <w:r>
        <w:t>организма»,</w:t>
      </w:r>
    </w:p>
    <w:p w:rsidR="00445874" w:rsidRDefault="00182F3C">
      <w:pPr>
        <w:pStyle w:val="a5"/>
        <w:spacing w:before="1"/>
        <w:ind w:firstLine="0"/>
      </w:pPr>
      <w:r>
        <w:t>«Биогеоценоз»,</w:t>
      </w:r>
      <w:r>
        <w:rPr>
          <w:spacing w:val="-3"/>
        </w:rPr>
        <w:t xml:space="preserve"> </w:t>
      </w:r>
      <w:r>
        <w:t>«Биосфера»,</w:t>
      </w:r>
      <w:r>
        <w:rPr>
          <w:spacing w:val="-1"/>
        </w:rPr>
        <w:t xml:space="preserve"> </w:t>
      </w:r>
      <w:r>
        <w:t>«Методы</w:t>
      </w:r>
      <w:r>
        <w:rPr>
          <w:spacing w:val="-6"/>
        </w:rPr>
        <w:t xml:space="preserve"> </w:t>
      </w:r>
      <w:r>
        <w:t>изучения</w:t>
      </w:r>
      <w:r>
        <w:rPr>
          <w:spacing w:val="-7"/>
        </w:rPr>
        <w:t xml:space="preserve"> </w:t>
      </w:r>
      <w:r>
        <w:t>живой</w:t>
      </w:r>
      <w:r>
        <w:rPr>
          <w:spacing w:val="-6"/>
        </w:rPr>
        <w:t xml:space="preserve"> </w:t>
      </w:r>
      <w:r>
        <w:t>природы».</w:t>
      </w:r>
    </w:p>
    <w:p w:rsidR="00445874" w:rsidRDefault="00182F3C">
      <w:pPr>
        <w:pStyle w:val="a5"/>
        <w:ind w:right="587"/>
      </w:pPr>
      <w:r>
        <w:t>Оборудование:</w:t>
      </w:r>
      <w:r>
        <w:rPr>
          <w:spacing w:val="1"/>
        </w:rPr>
        <w:t xml:space="preserve"> </w:t>
      </w:r>
      <w:r>
        <w:t>лабораторное</w:t>
      </w:r>
      <w:r>
        <w:rPr>
          <w:spacing w:val="1"/>
        </w:rPr>
        <w:t xml:space="preserve"> </w:t>
      </w:r>
      <w:r>
        <w:t>оборудование</w:t>
      </w:r>
      <w:r>
        <w:rPr>
          <w:spacing w:val="1"/>
        </w:rPr>
        <w:t xml:space="preserve"> </w:t>
      </w:r>
      <w:r>
        <w:t>для</w:t>
      </w:r>
      <w:r>
        <w:rPr>
          <w:spacing w:val="1"/>
        </w:rPr>
        <w:t xml:space="preserve"> </w:t>
      </w:r>
      <w:r>
        <w:t>проведения</w:t>
      </w:r>
      <w:r>
        <w:rPr>
          <w:spacing w:val="1"/>
        </w:rPr>
        <w:t xml:space="preserve"> </w:t>
      </w:r>
      <w:r>
        <w:t>наблюдений,</w:t>
      </w:r>
      <w:r>
        <w:rPr>
          <w:spacing w:val="1"/>
        </w:rPr>
        <w:t xml:space="preserve"> </w:t>
      </w:r>
      <w:r>
        <w:t>измерений,</w:t>
      </w:r>
      <w:r>
        <w:rPr>
          <w:spacing w:val="-1"/>
        </w:rPr>
        <w:t xml:space="preserve"> </w:t>
      </w:r>
      <w:r>
        <w:t>экспериментов.</w:t>
      </w:r>
    </w:p>
    <w:p w:rsidR="00445874" w:rsidRDefault="00182F3C">
      <w:pPr>
        <w:pStyle w:val="a5"/>
        <w:ind w:right="586"/>
      </w:pPr>
      <w:r>
        <w:t>Практическая</w:t>
      </w:r>
      <w:r>
        <w:rPr>
          <w:spacing w:val="1"/>
        </w:rPr>
        <w:t xml:space="preserve"> </w:t>
      </w:r>
      <w:r>
        <w:t>работа</w:t>
      </w:r>
      <w:r>
        <w:rPr>
          <w:spacing w:val="1"/>
        </w:rPr>
        <w:t xml:space="preserve"> </w:t>
      </w:r>
      <w:r>
        <w:t>«Использование</w:t>
      </w:r>
      <w:r>
        <w:rPr>
          <w:spacing w:val="1"/>
        </w:rPr>
        <w:t xml:space="preserve"> </w:t>
      </w:r>
      <w:r>
        <w:t>различных</w:t>
      </w:r>
      <w:r>
        <w:rPr>
          <w:spacing w:val="1"/>
        </w:rPr>
        <w:t xml:space="preserve"> </w:t>
      </w:r>
      <w:r>
        <w:t>методов</w:t>
      </w:r>
      <w:r>
        <w:rPr>
          <w:spacing w:val="1"/>
        </w:rPr>
        <w:t xml:space="preserve"> </w:t>
      </w:r>
      <w:r>
        <w:t>при</w:t>
      </w:r>
      <w:r>
        <w:rPr>
          <w:spacing w:val="1"/>
        </w:rPr>
        <w:t xml:space="preserve"> </w:t>
      </w:r>
      <w:r>
        <w:t>изучении</w:t>
      </w:r>
      <w:r>
        <w:rPr>
          <w:spacing w:val="1"/>
        </w:rPr>
        <w:t xml:space="preserve"> </w:t>
      </w:r>
      <w:r>
        <w:t>живых</w:t>
      </w:r>
      <w:r>
        <w:rPr>
          <w:spacing w:val="1"/>
        </w:rPr>
        <w:t xml:space="preserve"> </w:t>
      </w:r>
      <w:r>
        <w:t>систем».</w:t>
      </w:r>
    </w:p>
    <w:p w:rsidR="00445874" w:rsidRDefault="00182F3C">
      <w:pPr>
        <w:pStyle w:val="a5"/>
        <w:ind w:left="2410" w:firstLine="0"/>
      </w:pPr>
      <w:r>
        <w:t>Тема</w:t>
      </w:r>
      <w:r>
        <w:rPr>
          <w:spacing w:val="-3"/>
        </w:rPr>
        <w:t xml:space="preserve"> </w:t>
      </w:r>
      <w:r>
        <w:t>3.</w:t>
      </w:r>
      <w:r>
        <w:rPr>
          <w:spacing w:val="1"/>
        </w:rPr>
        <w:t xml:space="preserve"> </w:t>
      </w:r>
      <w:r>
        <w:t>Биология</w:t>
      </w:r>
      <w:r>
        <w:rPr>
          <w:spacing w:val="-2"/>
        </w:rPr>
        <w:t xml:space="preserve"> </w:t>
      </w:r>
      <w:r>
        <w:t>клетки.</w:t>
      </w:r>
    </w:p>
    <w:p w:rsidR="00445874" w:rsidRDefault="00182F3C">
      <w:pPr>
        <w:pStyle w:val="a5"/>
        <w:ind w:right="583"/>
      </w:pPr>
      <w:r>
        <w:t>Клетка – структурно-функциональная единица живого. История открытия клетки.</w:t>
      </w:r>
      <w:r>
        <w:rPr>
          <w:spacing w:val="1"/>
        </w:rPr>
        <w:t xml:space="preserve"> </w:t>
      </w:r>
      <w:r>
        <w:t>Работы</w:t>
      </w:r>
      <w:r>
        <w:rPr>
          <w:spacing w:val="1"/>
        </w:rPr>
        <w:t xml:space="preserve"> </w:t>
      </w:r>
      <w:r>
        <w:t>Р. Гука,</w:t>
      </w:r>
      <w:r>
        <w:rPr>
          <w:spacing w:val="1"/>
        </w:rPr>
        <w:t xml:space="preserve"> </w:t>
      </w:r>
      <w:r>
        <w:t>А. Левенгука.</w:t>
      </w:r>
      <w:r>
        <w:rPr>
          <w:spacing w:val="1"/>
        </w:rPr>
        <w:t xml:space="preserve"> </w:t>
      </w:r>
      <w:r>
        <w:t>Клеточная</w:t>
      </w:r>
      <w:r>
        <w:rPr>
          <w:spacing w:val="1"/>
        </w:rPr>
        <w:t xml:space="preserve"> </w:t>
      </w:r>
      <w:r>
        <w:t>теория</w:t>
      </w:r>
      <w:r>
        <w:rPr>
          <w:spacing w:val="1"/>
        </w:rPr>
        <w:t xml:space="preserve"> </w:t>
      </w:r>
      <w:r>
        <w:t>(Т. Шванн,</w:t>
      </w:r>
      <w:r>
        <w:rPr>
          <w:spacing w:val="1"/>
        </w:rPr>
        <w:t xml:space="preserve"> </w:t>
      </w:r>
      <w:r>
        <w:t>М. Шлейден,</w:t>
      </w:r>
      <w:r>
        <w:rPr>
          <w:spacing w:val="1"/>
        </w:rPr>
        <w:t xml:space="preserve"> </w:t>
      </w:r>
      <w:r>
        <w:t>Р. Вирхов).</w:t>
      </w:r>
      <w:r>
        <w:rPr>
          <w:spacing w:val="1"/>
        </w:rPr>
        <w:t xml:space="preserve"> </w:t>
      </w:r>
      <w:r>
        <w:t>Основные</w:t>
      </w:r>
      <w:r>
        <w:rPr>
          <w:spacing w:val="-3"/>
        </w:rPr>
        <w:t xml:space="preserve"> </w:t>
      </w:r>
      <w:r>
        <w:t>положения современной клеточной</w:t>
      </w:r>
      <w:r>
        <w:rPr>
          <w:spacing w:val="-2"/>
        </w:rPr>
        <w:t xml:space="preserve"> </w:t>
      </w:r>
      <w:r>
        <w:t>теории.</w:t>
      </w:r>
    </w:p>
    <w:p w:rsidR="00445874" w:rsidRDefault="00182F3C">
      <w:pPr>
        <w:pStyle w:val="a5"/>
        <w:ind w:right="592"/>
      </w:pPr>
      <w:r>
        <w:t>Методы</w:t>
      </w:r>
      <w:r>
        <w:rPr>
          <w:spacing w:val="1"/>
        </w:rPr>
        <w:t xml:space="preserve"> </w:t>
      </w:r>
      <w:r>
        <w:t>молекулярной</w:t>
      </w:r>
      <w:r>
        <w:rPr>
          <w:spacing w:val="1"/>
        </w:rPr>
        <w:t xml:space="preserve"> </w:t>
      </w:r>
      <w:r>
        <w:t>и</w:t>
      </w:r>
      <w:r>
        <w:rPr>
          <w:spacing w:val="1"/>
        </w:rPr>
        <w:t xml:space="preserve"> </w:t>
      </w:r>
      <w:r>
        <w:t>клеточной</w:t>
      </w:r>
      <w:r>
        <w:rPr>
          <w:spacing w:val="1"/>
        </w:rPr>
        <w:t xml:space="preserve"> </w:t>
      </w:r>
      <w:r>
        <w:t>биологии:</w:t>
      </w:r>
      <w:r>
        <w:rPr>
          <w:spacing w:val="1"/>
        </w:rPr>
        <w:t xml:space="preserve"> </w:t>
      </w:r>
      <w:r>
        <w:t>микроскопия,</w:t>
      </w:r>
      <w:r>
        <w:rPr>
          <w:spacing w:val="1"/>
        </w:rPr>
        <w:t xml:space="preserve"> </w:t>
      </w:r>
      <w:r>
        <w:t>хроматография,</w:t>
      </w:r>
      <w:r>
        <w:rPr>
          <w:spacing w:val="-57"/>
        </w:rPr>
        <w:t xml:space="preserve"> </w:t>
      </w:r>
      <w:r>
        <w:t>электрофорез,</w:t>
      </w:r>
      <w:r>
        <w:rPr>
          <w:spacing w:val="1"/>
        </w:rPr>
        <w:t xml:space="preserve"> </w:t>
      </w:r>
      <w:r>
        <w:t>метод</w:t>
      </w:r>
      <w:r>
        <w:rPr>
          <w:spacing w:val="1"/>
        </w:rPr>
        <w:t xml:space="preserve"> </w:t>
      </w:r>
      <w:r>
        <w:t>меченых</w:t>
      </w:r>
      <w:r>
        <w:rPr>
          <w:spacing w:val="1"/>
        </w:rPr>
        <w:t xml:space="preserve"> </w:t>
      </w:r>
      <w:r>
        <w:t>атомов,</w:t>
      </w:r>
      <w:r>
        <w:rPr>
          <w:spacing w:val="1"/>
        </w:rPr>
        <w:t xml:space="preserve"> </w:t>
      </w:r>
      <w:r>
        <w:t>дифференциальное</w:t>
      </w:r>
      <w:r>
        <w:rPr>
          <w:spacing w:val="1"/>
        </w:rPr>
        <w:t xml:space="preserve"> </w:t>
      </w:r>
      <w:r>
        <w:t>центрифугирование,</w:t>
      </w:r>
      <w:r>
        <w:rPr>
          <w:spacing w:val="-57"/>
        </w:rPr>
        <w:t xml:space="preserve"> </w:t>
      </w:r>
      <w:r>
        <w:t>культивирование</w:t>
      </w:r>
      <w:r>
        <w:rPr>
          <w:spacing w:val="-2"/>
        </w:rPr>
        <w:t xml:space="preserve"> </w:t>
      </w:r>
      <w:r>
        <w:t>клеток. Электронная микроскопия.</w:t>
      </w:r>
    </w:p>
    <w:p w:rsidR="00445874" w:rsidRDefault="00182F3C">
      <w:pPr>
        <w:pStyle w:val="a5"/>
        <w:spacing w:before="1"/>
        <w:ind w:left="2410" w:firstLine="0"/>
        <w:jc w:val="left"/>
      </w:pPr>
      <w:r>
        <w:t>Демонстрации:</w:t>
      </w:r>
    </w:p>
    <w:p w:rsidR="00445874" w:rsidRDefault="00182F3C">
      <w:pPr>
        <w:pStyle w:val="a5"/>
        <w:ind w:left="2410" w:firstLine="0"/>
        <w:jc w:val="left"/>
      </w:pPr>
      <w:r>
        <w:t>Портреты:</w:t>
      </w:r>
      <w:r>
        <w:rPr>
          <w:spacing w:val="-3"/>
        </w:rPr>
        <w:t xml:space="preserve"> </w:t>
      </w:r>
      <w:r>
        <w:t>Р.</w:t>
      </w:r>
      <w:r>
        <w:rPr>
          <w:spacing w:val="-3"/>
        </w:rPr>
        <w:t xml:space="preserve"> </w:t>
      </w:r>
      <w:r>
        <w:t>Гук,</w:t>
      </w:r>
      <w:r>
        <w:rPr>
          <w:spacing w:val="-3"/>
        </w:rPr>
        <w:t xml:space="preserve"> </w:t>
      </w:r>
      <w:r>
        <w:t>А.</w:t>
      </w:r>
      <w:r>
        <w:rPr>
          <w:spacing w:val="-3"/>
        </w:rPr>
        <w:t xml:space="preserve"> </w:t>
      </w:r>
      <w:r>
        <w:t>Левенгук,</w:t>
      </w:r>
      <w:r>
        <w:rPr>
          <w:spacing w:val="-3"/>
        </w:rPr>
        <w:t xml:space="preserve"> </w:t>
      </w:r>
      <w:r>
        <w:t>Т.</w:t>
      </w:r>
      <w:r>
        <w:rPr>
          <w:spacing w:val="-2"/>
        </w:rPr>
        <w:t xml:space="preserve"> </w:t>
      </w:r>
      <w:r>
        <w:t>Шванн,</w:t>
      </w:r>
      <w:r>
        <w:rPr>
          <w:spacing w:val="-2"/>
        </w:rPr>
        <w:t xml:space="preserve"> </w:t>
      </w:r>
      <w:r>
        <w:t>М.</w:t>
      </w:r>
      <w:r>
        <w:rPr>
          <w:spacing w:val="-4"/>
        </w:rPr>
        <w:t xml:space="preserve"> </w:t>
      </w:r>
      <w:r>
        <w:t>Шлейден,</w:t>
      </w:r>
      <w:r>
        <w:rPr>
          <w:spacing w:val="-2"/>
        </w:rPr>
        <w:t xml:space="preserve"> </w:t>
      </w:r>
      <w:r>
        <w:t>Р.</w:t>
      </w:r>
      <w:r>
        <w:rPr>
          <w:spacing w:val="-3"/>
        </w:rPr>
        <w:t xml:space="preserve"> </w:t>
      </w:r>
      <w:r>
        <w:t>Вирхов,</w:t>
      </w:r>
      <w:r>
        <w:rPr>
          <w:spacing w:val="-3"/>
        </w:rPr>
        <w:t xml:space="preserve"> </w:t>
      </w:r>
      <w:r>
        <w:t>К.М.</w:t>
      </w:r>
      <w:r>
        <w:rPr>
          <w:spacing w:val="-2"/>
        </w:rPr>
        <w:t xml:space="preserve"> </w:t>
      </w:r>
      <w:r>
        <w:t>Бэр.</w:t>
      </w:r>
    </w:p>
    <w:p w:rsidR="00445874" w:rsidRDefault="00182F3C">
      <w:pPr>
        <w:pStyle w:val="a5"/>
        <w:ind w:right="580"/>
        <w:jc w:val="left"/>
      </w:pPr>
      <w:r>
        <w:t>Таблицы и схемы:</w:t>
      </w:r>
      <w:r>
        <w:rPr>
          <w:spacing w:val="1"/>
        </w:rPr>
        <w:t xml:space="preserve"> </w:t>
      </w:r>
      <w:r>
        <w:t>«Световой</w:t>
      </w:r>
      <w:r>
        <w:rPr>
          <w:spacing w:val="1"/>
        </w:rPr>
        <w:t xml:space="preserve"> </w:t>
      </w:r>
      <w:r>
        <w:t>микроскоп»,</w:t>
      </w:r>
      <w:r>
        <w:rPr>
          <w:spacing w:val="1"/>
        </w:rPr>
        <w:t xml:space="preserve"> </w:t>
      </w:r>
      <w:r>
        <w:t>«Электронный</w:t>
      </w:r>
      <w:r>
        <w:rPr>
          <w:spacing w:val="1"/>
        </w:rPr>
        <w:t xml:space="preserve"> </w:t>
      </w:r>
      <w:r>
        <w:t>микроскоп»,</w:t>
      </w:r>
      <w:r>
        <w:rPr>
          <w:spacing w:val="1"/>
        </w:rPr>
        <w:t xml:space="preserve"> </w:t>
      </w:r>
      <w:r>
        <w:t>«История</w:t>
      </w:r>
      <w:r>
        <w:rPr>
          <w:spacing w:val="-57"/>
        </w:rPr>
        <w:t xml:space="preserve"> </w:t>
      </w:r>
      <w:r>
        <w:t>развития</w:t>
      </w:r>
      <w:r>
        <w:rPr>
          <w:spacing w:val="-1"/>
        </w:rPr>
        <w:t xml:space="preserve"> </w:t>
      </w:r>
      <w:r>
        <w:t>методов микроскопии».</w:t>
      </w:r>
    </w:p>
    <w:p w:rsidR="00445874" w:rsidRDefault="00182F3C">
      <w:pPr>
        <w:pStyle w:val="a5"/>
        <w:jc w:val="left"/>
      </w:pPr>
      <w:r>
        <w:t>Оборудование:</w:t>
      </w:r>
      <w:r>
        <w:rPr>
          <w:spacing w:val="45"/>
        </w:rPr>
        <w:t xml:space="preserve"> </w:t>
      </w:r>
      <w:r>
        <w:t>световой</w:t>
      </w:r>
      <w:r>
        <w:rPr>
          <w:spacing w:val="44"/>
        </w:rPr>
        <w:t xml:space="preserve"> </w:t>
      </w:r>
      <w:r>
        <w:t>микроскоп,</w:t>
      </w:r>
      <w:r>
        <w:rPr>
          <w:spacing w:val="43"/>
        </w:rPr>
        <w:t xml:space="preserve"> </w:t>
      </w:r>
      <w:r>
        <w:t>микропрепараты</w:t>
      </w:r>
      <w:r>
        <w:rPr>
          <w:spacing w:val="44"/>
        </w:rPr>
        <w:t xml:space="preserve"> </w:t>
      </w:r>
      <w:r>
        <w:t>растительных,</w:t>
      </w:r>
      <w:r>
        <w:rPr>
          <w:spacing w:val="41"/>
        </w:rPr>
        <w:t xml:space="preserve"> </w:t>
      </w:r>
      <w:r>
        <w:t>животных</w:t>
      </w:r>
      <w:r>
        <w:rPr>
          <w:spacing w:val="45"/>
        </w:rPr>
        <w:t xml:space="preserve"> </w:t>
      </w:r>
      <w:r>
        <w:t>и</w:t>
      </w:r>
      <w:r>
        <w:rPr>
          <w:spacing w:val="-57"/>
        </w:rPr>
        <w:t xml:space="preserve"> </w:t>
      </w:r>
      <w:r>
        <w:t>бактериальных</w:t>
      </w:r>
      <w:r>
        <w:rPr>
          <w:spacing w:val="1"/>
        </w:rPr>
        <w:t xml:space="preserve"> </w:t>
      </w:r>
      <w:r>
        <w:t>клеток.</w:t>
      </w:r>
    </w:p>
    <w:p w:rsidR="00445874" w:rsidRDefault="00182F3C">
      <w:pPr>
        <w:pStyle w:val="a5"/>
        <w:jc w:val="left"/>
      </w:pPr>
      <w:r>
        <w:t>Практическая</w:t>
      </w:r>
      <w:r>
        <w:rPr>
          <w:spacing w:val="23"/>
        </w:rPr>
        <w:t xml:space="preserve"> </w:t>
      </w:r>
      <w:r>
        <w:t>работа</w:t>
      </w:r>
      <w:r>
        <w:rPr>
          <w:spacing w:val="26"/>
        </w:rPr>
        <w:t xml:space="preserve"> </w:t>
      </w:r>
      <w:r>
        <w:t>«Изучение</w:t>
      </w:r>
      <w:r>
        <w:rPr>
          <w:spacing w:val="22"/>
        </w:rPr>
        <w:t xml:space="preserve"> </w:t>
      </w:r>
      <w:r>
        <w:t>методов</w:t>
      </w:r>
      <w:r>
        <w:rPr>
          <w:spacing w:val="22"/>
        </w:rPr>
        <w:t xml:space="preserve"> </w:t>
      </w:r>
      <w:r>
        <w:t>клеточной</w:t>
      </w:r>
      <w:r>
        <w:rPr>
          <w:spacing w:val="24"/>
        </w:rPr>
        <w:t xml:space="preserve"> </w:t>
      </w:r>
      <w:r>
        <w:t>биологии</w:t>
      </w:r>
      <w:r>
        <w:rPr>
          <w:spacing w:val="24"/>
        </w:rPr>
        <w:t xml:space="preserve"> </w:t>
      </w:r>
      <w:r>
        <w:t>(хроматография,</w:t>
      </w:r>
      <w:r>
        <w:rPr>
          <w:spacing w:val="-57"/>
        </w:rPr>
        <w:t xml:space="preserve"> </w:t>
      </w:r>
      <w:r>
        <w:t>электрофорез,</w:t>
      </w:r>
      <w:r>
        <w:rPr>
          <w:spacing w:val="-1"/>
        </w:rPr>
        <w:t xml:space="preserve"> </w:t>
      </w:r>
      <w:r>
        <w:t>дифференциальное</w:t>
      </w:r>
      <w:r>
        <w:rPr>
          <w:spacing w:val="-2"/>
        </w:rPr>
        <w:t xml:space="preserve"> </w:t>
      </w:r>
      <w:r>
        <w:t>центрифугирование, ПЦР)».</w:t>
      </w:r>
    </w:p>
    <w:p w:rsidR="00445874" w:rsidRDefault="00182F3C">
      <w:pPr>
        <w:pStyle w:val="a5"/>
        <w:ind w:left="2410" w:firstLine="0"/>
        <w:jc w:val="left"/>
      </w:pPr>
      <w:r>
        <w:t>Тема</w:t>
      </w:r>
      <w:r>
        <w:rPr>
          <w:spacing w:val="-3"/>
        </w:rPr>
        <w:t xml:space="preserve"> </w:t>
      </w:r>
      <w:r>
        <w:t>4.</w:t>
      </w:r>
      <w:r>
        <w:rPr>
          <w:spacing w:val="-1"/>
        </w:rPr>
        <w:t xml:space="preserve"> </w:t>
      </w:r>
      <w:r>
        <w:t>Химическая</w:t>
      </w:r>
      <w:r>
        <w:rPr>
          <w:spacing w:val="-1"/>
        </w:rPr>
        <w:t xml:space="preserve"> </w:t>
      </w:r>
      <w:r>
        <w:t>организация</w:t>
      </w:r>
      <w:r>
        <w:rPr>
          <w:spacing w:val="-2"/>
        </w:rPr>
        <w:t xml:space="preserve"> </w:t>
      </w:r>
      <w:r>
        <w:t>клетки.</w:t>
      </w:r>
    </w:p>
    <w:p w:rsidR="00445874" w:rsidRDefault="00182F3C">
      <w:pPr>
        <w:pStyle w:val="a5"/>
        <w:tabs>
          <w:tab w:val="left" w:pos="2243"/>
          <w:tab w:val="left" w:pos="3865"/>
          <w:tab w:val="left" w:pos="5004"/>
          <w:tab w:val="left" w:pos="5995"/>
          <w:tab w:val="left" w:pos="6311"/>
          <w:tab w:val="left" w:pos="8402"/>
          <w:tab w:val="left" w:pos="9356"/>
        </w:tabs>
        <w:ind w:right="585"/>
        <w:jc w:val="right"/>
      </w:pPr>
      <w:r>
        <w:t>Химический состав клетки. Макро-, микро- и ультрамикроэлементы. Вода и её роль</w:t>
      </w:r>
      <w:r>
        <w:rPr>
          <w:spacing w:val="-57"/>
        </w:rPr>
        <w:t xml:space="preserve"> </w:t>
      </w:r>
      <w:r>
        <w:t>как</w:t>
      </w:r>
      <w:r>
        <w:tab/>
        <w:t>растворителя,</w:t>
      </w:r>
      <w:r>
        <w:tab/>
        <w:t>реагента,</w:t>
      </w:r>
      <w:r>
        <w:tab/>
        <w:t>участие</w:t>
      </w:r>
      <w:r>
        <w:tab/>
        <w:t>в</w:t>
      </w:r>
      <w:r>
        <w:tab/>
        <w:t>структурировании</w:t>
      </w:r>
      <w:r>
        <w:tab/>
        <w:t>клетки,</w:t>
      </w:r>
      <w:r>
        <w:tab/>
        <w:t>теплорегуляции.</w:t>
      </w:r>
      <w:r>
        <w:rPr>
          <w:spacing w:val="-57"/>
        </w:rPr>
        <w:t xml:space="preserve"> </w:t>
      </w:r>
      <w:r>
        <w:t>Минеральные вещества клетки, их биологическая роль. Роль катионов и анионов в клетке.</w:t>
      </w:r>
      <w:r>
        <w:rPr>
          <w:spacing w:val="-57"/>
        </w:rPr>
        <w:t xml:space="preserve"> </w:t>
      </w:r>
      <w:r>
        <w:t>Органические</w:t>
      </w:r>
      <w:r>
        <w:rPr>
          <w:spacing w:val="13"/>
        </w:rPr>
        <w:t xml:space="preserve"> </w:t>
      </w:r>
      <w:r>
        <w:t>вещества</w:t>
      </w:r>
      <w:r>
        <w:rPr>
          <w:spacing w:val="17"/>
        </w:rPr>
        <w:t xml:space="preserve"> </w:t>
      </w:r>
      <w:r>
        <w:t>клетки.</w:t>
      </w:r>
      <w:r>
        <w:rPr>
          <w:spacing w:val="15"/>
        </w:rPr>
        <w:t xml:space="preserve"> </w:t>
      </w:r>
      <w:r>
        <w:t>Биологические</w:t>
      </w:r>
      <w:r>
        <w:rPr>
          <w:spacing w:val="14"/>
        </w:rPr>
        <w:t xml:space="preserve"> </w:t>
      </w:r>
      <w:r>
        <w:t>полимеры.</w:t>
      </w:r>
      <w:r>
        <w:rPr>
          <w:spacing w:val="15"/>
        </w:rPr>
        <w:t xml:space="preserve"> </w:t>
      </w:r>
      <w:r>
        <w:t>Белки.</w:t>
      </w:r>
      <w:r>
        <w:rPr>
          <w:spacing w:val="15"/>
        </w:rPr>
        <w:t xml:space="preserve"> </w:t>
      </w:r>
      <w:r>
        <w:t>Аминокислотный</w:t>
      </w:r>
      <w:r>
        <w:rPr>
          <w:spacing w:val="1"/>
        </w:rPr>
        <w:t xml:space="preserve"> </w:t>
      </w:r>
      <w:r>
        <w:t>состав</w:t>
      </w:r>
      <w:r>
        <w:rPr>
          <w:spacing w:val="1"/>
        </w:rPr>
        <w:t xml:space="preserve"> </w:t>
      </w:r>
      <w:r>
        <w:t>белков.</w:t>
      </w:r>
      <w:r>
        <w:rPr>
          <w:spacing w:val="1"/>
        </w:rPr>
        <w:t xml:space="preserve"> </w:t>
      </w:r>
      <w:r>
        <w:t>Структуры</w:t>
      </w:r>
      <w:r>
        <w:rPr>
          <w:spacing w:val="1"/>
        </w:rPr>
        <w:t xml:space="preserve"> </w:t>
      </w:r>
      <w:r>
        <w:t>белковой</w:t>
      </w:r>
      <w:r>
        <w:rPr>
          <w:spacing w:val="1"/>
        </w:rPr>
        <w:t xml:space="preserve"> </w:t>
      </w:r>
      <w:r>
        <w:t>молекулы.</w:t>
      </w:r>
      <w:r>
        <w:rPr>
          <w:spacing w:val="1"/>
        </w:rPr>
        <w:t xml:space="preserve"> </w:t>
      </w:r>
      <w:r>
        <w:t>Первичная</w:t>
      </w:r>
      <w:r>
        <w:rPr>
          <w:spacing w:val="1"/>
        </w:rPr>
        <w:t xml:space="preserve"> </w:t>
      </w:r>
      <w:r>
        <w:t>структура</w:t>
      </w:r>
      <w:r>
        <w:rPr>
          <w:spacing w:val="1"/>
        </w:rPr>
        <w:t xml:space="preserve"> </w:t>
      </w:r>
      <w:r>
        <w:t>белка,</w:t>
      </w:r>
      <w:r>
        <w:rPr>
          <w:spacing w:val="1"/>
        </w:rPr>
        <w:t xml:space="preserve"> </w:t>
      </w:r>
      <w:r>
        <w:t>пептидная</w:t>
      </w:r>
      <w:r>
        <w:rPr>
          <w:spacing w:val="-57"/>
        </w:rPr>
        <w:t xml:space="preserve"> </w:t>
      </w:r>
      <w:r>
        <w:t>связь.</w:t>
      </w:r>
      <w:r>
        <w:rPr>
          <w:spacing w:val="6"/>
        </w:rPr>
        <w:t xml:space="preserve"> </w:t>
      </w:r>
      <w:r>
        <w:t>Вторичная,</w:t>
      </w:r>
      <w:r>
        <w:rPr>
          <w:spacing w:val="6"/>
        </w:rPr>
        <w:t xml:space="preserve"> </w:t>
      </w:r>
      <w:r>
        <w:t>третичная,</w:t>
      </w:r>
      <w:r>
        <w:rPr>
          <w:spacing w:val="6"/>
        </w:rPr>
        <w:t xml:space="preserve"> </w:t>
      </w:r>
      <w:r>
        <w:t>четвертичная</w:t>
      </w:r>
      <w:r>
        <w:rPr>
          <w:spacing w:val="6"/>
        </w:rPr>
        <w:t xml:space="preserve"> </w:t>
      </w:r>
      <w:r>
        <w:t>структуры.</w:t>
      </w:r>
      <w:r>
        <w:rPr>
          <w:spacing w:val="8"/>
        </w:rPr>
        <w:t xml:space="preserve"> </w:t>
      </w:r>
      <w:r>
        <w:t>Денатурация.</w:t>
      </w:r>
      <w:r>
        <w:rPr>
          <w:spacing w:val="6"/>
        </w:rPr>
        <w:t xml:space="preserve"> </w:t>
      </w:r>
      <w:r>
        <w:t>Свойства</w:t>
      </w:r>
      <w:r>
        <w:rPr>
          <w:spacing w:val="5"/>
        </w:rPr>
        <w:t xml:space="preserve"> </w:t>
      </w:r>
      <w:r>
        <w:t>белков.</w:t>
      </w:r>
    </w:p>
    <w:p w:rsidR="00445874" w:rsidRDefault="00182F3C">
      <w:pPr>
        <w:pStyle w:val="a5"/>
        <w:spacing w:before="1"/>
        <w:ind w:firstLine="0"/>
      </w:pPr>
      <w:r>
        <w:t>Классификация</w:t>
      </w:r>
      <w:r>
        <w:rPr>
          <w:spacing w:val="-4"/>
        </w:rPr>
        <w:t xml:space="preserve"> </w:t>
      </w:r>
      <w:r>
        <w:t>белков.</w:t>
      </w:r>
      <w:r>
        <w:rPr>
          <w:spacing w:val="-3"/>
        </w:rPr>
        <w:t xml:space="preserve"> </w:t>
      </w:r>
      <w:r>
        <w:t>Биологические</w:t>
      </w:r>
      <w:r>
        <w:rPr>
          <w:spacing w:val="-5"/>
        </w:rPr>
        <w:t xml:space="preserve"> </w:t>
      </w:r>
      <w:r>
        <w:t>функции</w:t>
      </w:r>
      <w:r>
        <w:rPr>
          <w:spacing w:val="-3"/>
        </w:rPr>
        <w:t xml:space="preserve"> </w:t>
      </w:r>
      <w:r>
        <w:t>белков.</w:t>
      </w:r>
    </w:p>
    <w:p w:rsidR="00445874" w:rsidRDefault="00182F3C">
      <w:pPr>
        <w:pStyle w:val="a5"/>
        <w:ind w:right="589"/>
      </w:pPr>
      <w:r>
        <w:t>Углеводы.</w:t>
      </w:r>
      <w:r>
        <w:rPr>
          <w:spacing w:val="1"/>
        </w:rPr>
        <w:t xml:space="preserve"> </w:t>
      </w:r>
      <w:r>
        <w:t>Моносахариды,</w:t>
      </w:r>
      <w:r>
        <w:rPr>
          <w:spacing w:val="1"/>
        </w:rPr>
        <w:t xml:space="preserve"> </w:t>
      </w:r>
      <w:r>
        <w:t>дисахариды,</w:t>
      </w:r>
      <w:r>
        <w:rPr>
          <w:spacing w:val="1"/>
        </w:rPr>
        <w:t xml:space="preserve"> </w:t>
      </w:r>
      <w:r>
        <w:t>олигосахариды</w:t>
      </w:r>
      <w:r>
        <w:rPr>
          <w:spacing w:val="1"/>
        </w:rPr>
        <w:t xml:space="preserve"> </w:t>
      </w:r>
      <w:r>
        <w:t>и</w:t>
      </w:r>
      <w:r>
        <w:rPr>
          <w:spacing w:val="1"/>
        </w:rPr>
        <w:t xml:space="preserve"> </w:t>
      </w:r>
      <w:r>
        <w:t>полисахариды.</w:t>
      </w:r>
      <w:r>
        <w:rPr>
          <w:spacing w:val="1"/>
        </w:rPr>
        <w:t xml:space="preserve"> </w:t>
      </w:r>
      <w:r>
        <w:t>Общий</w:t>
      </w:r>
      <w:r>
        <w:rPr>
          <w:spacing w:val="-57"/>
        </w:rPr>
        <w:t xml:space="preserve"> </w:t>
      </w:r>
      <w:r>
        <w:t>план</w:t>
      </w:r>
      <w:r>
        <w:rPr>
          <w:spacing w:val="1"/>
        </w:rPr>
        <w:t xml:space="preserve"> </w:t>
      </w:r>
      <w:r>
        <w:t>строения</w:t>
      </w:r>
      <w:r>
        <w:rPr>
          <w:spacing w:val="1"/>
        </w:rPr>
        <w:t xml:space="preserve"> </w:t>
      </w:r>
      <w:r>
        <w:t>и</w:t>
      </w:r>
      <w:r>
        <w:rPr>
          <w:spacing w:val="1"/>
        </w:rPr>
        <w:t xml:space="preserve"> </w:t>
      </w:r>
      <w:r>
        <w:t>физико-химические</w:t>
      </w:r>
      <w:r>
        <w:rPr>
          <w:spacing w:val="1"/>
        </w:rPr>
        <w:t xml:space="preserve"> </w:t>
      </w:r>
      <w:r>
        <w:t>свойства</w:t>
      </w:r>
      <w:r>
        <w:rPr>
          <w:spacing w:val="1"/>
        </w:rPr>
        <w:t xml:space="preserve"> </w:t>
      </w:r>
      <w:r>
        <w:t>углеводов.</w:t>
      </w:r>
      <w:r>
        <w:rPr>
          <w:spacing w:val="1"/>
        </w:rPr>
        <w:t xml:space="preserve"> </w:t>
      </w:r>
      <w:r>
        <w:t>Биологические</w:t>
      </w:r>
      <w:r>
        <w:rPr>
          <w:spacing w:val="1"/>
        </w:rPr>
        <w:t xml:space="preserve"> </w:t>
      </w:r>
      <w:r>
        <w:t>функции</w:t>
      </w:r>
      <w:r>
        <w:rPr>
          <w:spacing w:val="1"/>
        </w:rPr>
        <w:t xml:space="preserve"> </w:t>
      </w:r>
      <w:r>
        <w:t>углеводов.</w:t>
      </w:r>
    </w:p>
    <w:p w:rsidR="00445874" w:rsidRDefault="00182F3C">
      <w:pPr>
        <w:pStyle w:val="a5"/>
        <w:ind w:right="586"/>
      </w:pPr>
      <w:r>
        <w:t>Липиды.</w:t>
      </w:r>
      <w:r>
        <w:rPr>
          <w:spacing w:val="1"/>
        </w:rPr>
        <w:t xml:space="preserve"> </w:t>
      </w:r>
      <w:r>
        <w:t>Гидрофильно-гидрофобные</w:t>
      </w:r>
      <w:r>
        <w:rPr>
          <w:spacing w:val="1"/>
        </w:rPr>
        <w:t xml:space="preserve"> </w:t>
      </w:r>
      <w:r>
        <w:t>свойства.</w:t>
      </w:r>
      <w:r>
        <w:rPr>
          <w:spacing w:val="1"/>
        </w:rPr>
        <w:t xml:space="preserve"> </w:t>
      </w:r>
      <w:r>
        <w:t>Классификация</w:t>
      </w:r>
      <w:r>
        <w:rPr>
          <w:spacing w:val="1"/>
        </w:rPr>
        <w:t xml:space="preserve"> </w:t>
      </w:r>
      <w:r>
        <w:t>липидов.</w:t>
      </w:r>
      <w:r>
        <w:rPr>
          <w:spacing w:val="1"/>
        </w:rPr>
        <w:t xml:space="preserve"> </w:t>
      </w:r>
      <w:r>
        <w:t>Триглицериды, фосфолипиды, воски, стероиды. Биологические функции липидов. Общие</w:t>
      </w:r>
      <w:r>
        <w:rPr>
          <w:spacing w:val="1"/>
        </w:rPr>
        <w:t xml:space="preserve"> </w:t>
      </w:r>
      <w:r>
        <w:t>свойства</w:t>
      </w:r>
      <w:r>
        <w:rPr>
          <w:spacing w:val="1"/>
        </w:rPr>
        <w:t xml:space="preserve"> </w:t>
      </w:r>
      <w:r>
        <w:t>биологических</w:t>
      </w:r>
      <w:r>
        <w:rPr>
          <w:spacing w:val="1"/>
        </w:rPr>
        <w:t xml:space="preserve"> </w:t>
      </w:r>
      <w:r>
        <w:t>мембран</w:t>
      </w:r>
      <w:r>
        <w:rPr>
          <w:spacing w:val="1"/>
        </w:rPr>
        <w:t xml:space="preserve"> </w:t>
      </w:r>
      <w:r>
        <w:t>–</w:t>
      </w:r>
      <w:r>
        <w:rPr>
          <w:spacing w:val="1"/>
        </w:rPr>
        <w:t xml:space="preserve"> </w:t>
      </w:r>
      <w:r>
        <w:t>текучесть,</w:t>
      </w:r>
      <w:r>
        <w:rPr>
          <w:spacing w:val="1"/>
        </w:rPr>
        <w:t xml:space="preserve"> </w:t>
      </w:r>
      <w:r>
        <w:t>способность</w:t>
      </w:r>
      <w:r>
        <w:rPr>
          <w:spacing w:val="1"/>
        </w:rPr>
        <w:t xml:space="preserve"> </w:t>
      </w:r>
      <w:r>
        <w:t>к</w:t>
      </w:r>
      <w:r>
        <w:rPr>
          <w:spacing w:val="1"/>
        </w:rPr>
        <w:t xml:space="preserve"> </w:t>
      </w:r>
      <w:r>
        <w:t>самозамыканию,</w:t>
      </w:r>
      <w:r>
        <w:rPr>
          <w:spacing w:val="1"/>
        </w:rPr>
        <w:t xml:space="preserve"> </w:t>
      </w:r>
      <w:r>
        <w:t>полупроницаемость.</w:t>
      </w:r>
    </w:p>
    <w:p w:rsidR="00445874" w:rsidRDefault="00182F3C">
      <w:pPr>
        <w:pStyle w:val="a5"/>
        <w:ind w:right="586"/>
      </w:pPr>
      <w:r>
        <w:t>Нуклеиновые кислоты. ДНК и РНК. Строение нуклеиновых кислот. Нуклеотиды.</w:t>
      </w:r>
      <w:r>
        <w:rPr>
          <w:spacing w:val="1"/>
        </w:rPr>
        <w:t xml:space="preserve"> </w:t>
      </w:r>
      <w:r>
        <w:t>Принцип</w:t>
      </w:r>
      <w:r>
        <w:rPr>
          <w:spacing w:val="1"/>
        </w:rPr>
        <w:t xml:space="preserve"> </w:t>
      </w:r>
      <w:r>
        <w:t>комплементарности.</w:t>
      </w:r>
      <w:r>
        <w:rPr>
          <w:spacing w:val="1"/>
        </w:rPr>
        <w:t xml:space="preserve"> </w:t>
      </w:r>
      <w:r>
        <w:t>Правило</w:t>
      </w:r>
      <w:r>
        <w:rPr>
          <w:spacing w:val="1"/>
        </w:rPr>
        <w:t xml:space="preserve"> </w:t>
      </w:r>
      <w:r>
        <w:t>Чаргаффа.</w:t>
      </w:r>
      <w:r>
        <w:rPr>
          <w:spacing w:val="1"/>
        </w:rPr>
        <w:t xml:space="preserve"> </w:t>
      </w:r>
      <w:r>
        <w:t>Структура ДНК</w:t>
      </w:r>
      <w:r>
        <w:rPr>
          <w:spacing w:val="1"/>
        </w:rPr>
        <w:t xml:space="preserve"> </w:t>
      </w:r>
      <w:r>
        <w:t>–</w:t>
      </w:r>
      <w:r>
        <w:rPr>
          <w:spacing w:val="1"/>
        </w:rPr>
        <w:t xml:space="preserve"> </w:t>
      </w:r>
      <w:r>
        <w:t>двойная</w:t>
      </w:r>
      <w:r>
        <w:rPr>
          <w:spacing w:val="1"/>
        </w:rPr>
        <w:t xml:space="preserve"> </w:t>
      </w:r>
      <w:r>
        <w:t>спираль.</w:t>
      </w:r>
      <w:r>
        <w:rPr>
          <w:spacing w:val="1"/>
        </w:rPr>
        <w:t xml:space="preserve"> </w:t>
      </w:r>
      <w:r>
        <w:t>Местонахождение</w:t>
      </w:r>
      <w:r>
        <w:rPr>
          <w:spacing w:val="-3"/>
        </w:rPr>
        <w:t xml:space="preserve"> </w:t>
      </w:r>
      <w:r>
        <w:t>и</w:t>
      </w:r>
      <w:r>
        <w:rPr>
          <w:spacing w:val="-1"/>
        </w:rPr>
        <w:t xml:space="preserve"> </w:t>
      </w:r>
      <w:r>
        <w:t>биологические</w:t>
      </w:r>
      <w:r>
        <w:rPr>
          <w:spacing w:val="-2"/>
        </w:rPr>
        <w:t xml:space="preserve"> </w:t>
      </w:r>
      <w:r>
        <w:t>функции</w:t>
      </w:r>
      <w:r>
        <w:rPr>
          <w:spacing w:val="-3"/>
        </w:rPr>
        <w:t xml:space="preserve"> </w:t>
      </w:r>
      <w:r>
        <w:t>ДНК.</w:t>
      </w:r>
      <w:r>
        <w:rPr>
          <w:spacing w:val="-1"/>
        </w:rPr>
        <w:t xml:space="preserve"> </w:t>
      </w:r>
      <w:r>
        <w:t>Виды</w:t>
      </w:r>
      <w:r>
        <w:rPr>
          <w:spacing w:val="-1"/>
        </w:rPr>
        <w:t xml:space="preserve"> </w:t>
      </w:r>
      <w:r>
        <w:t>РНК.</w:t>
      </w:r>
      <w:r>
        <w:rPr>
          <w:spacing w:val="-2"/>
        </w:rPr>
        <w:t xml:space="preserve"> </w:t>
      </w:r>
      <w:r>
        <w:t>Функции</w:t>
      </w:r>
      <w:r>
        <w:rPr>
          <w:spacing w:val="-3"/>
        </w:rPr>
        <w:t xml:space="preserve"> </w:t>
      </w:r>
      <w:r>
        <w:t>РНК</w:t>
      </w:r>
      <w:r>
        <w:rPr>
          <w:spacing w:val="-2"/>
        </w:rPr>
        <w:t xml:space="preserve"> </w:t>
      </w:r>
      <w:r>
        <w:t>в</w:t>
      </w:r>
      <w:r>
        <w:rPr>
          <w:spacing w:val="-2"/>
        </w:rPr>
        <w:t xml:space="preserve"> </w:t>
      </w:r>
      <w:r>
        <w:t>клетке.</w:t>
      </w:r>
    </w:p>
    <w:p w:rsidR="00445874" w:rsidRDefault="00182F3C">
      <w:pPr>
        <w:pStyle w:val="a5"/>
        <w:ind w:left="2410" w:firstLine="0"/>
      </w:pPr>
      <w:r>
        <w:t>Строение</w:t>
      </w:r>
      <w:r>
        <w:rPr>
          <w:spacing w:val="4"/>
        </w:rPr>
        <w:t xml:space="preserve"> </w:t>
      </w:r>
      <w:r>
        <w:t>молекулы</w:t>
      </w:r>
      <w:r>
        <w:rPr>
          <w:spacing w:val="4"/>
        </w:rPr>
        <w:t xml:space="preserve"> </w:t>
      </w:r>
      <w:r>
        <w:t>АТФ.</w:t>
      </w:r>
      <w:r>
        <w:rPr>
          <w:spacing w:val="4"/>
        </w:rPr>
        <w:t xml:space="preserve"> </w:t>
      </w:r>
      <w:r>
        <w:t>Макроэргические</w:t>
      </w:r>
      <w:r>
        <w:rPr>
          <w:spacing w:val="4"/>
        </w:rPr>
        <w:t xml:space="preserve"> </w:t>
      </w:r>
      <w:r>
        <w:t>связи</w:t>
      </w:r>
      <w:r>
        <w:rPr>
          <w:spacing w:val="5"/>
        </w:rPr>
        <w:t xml:space="preserve"> </w:t>
      </w:r>
      <w:r>
        <w:t>в</w:t>
      </w:r>
      <w:r>
        <w:rPr>
          <w:spacing w:val="4"/>
        </w:rPr>
        <w:t xml:space="preserve"> </w:t>
      </w:r>
      <w:r>
        <w:t>молекуле</w:t>
      </w:r>
      <w:r>
        <w:rPr>
          <w:spacing w:val="4"/>
        </w:rPr>
        <w:t xml:space="preserve"> </w:t>
      </w:r>
      <w:r>
        <w:t>АТФ.</w:t>
      </w:r>
      <w:r>
        <w:rPr>
          <w:spacing w:val="7"/>
        </w:rPr>
        <w:t xml:space="preserve"> </w:t>
      </w:r>
      <w:r>
        <w:t>Биологические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0" w:firstLine="0"/>
        <w:jc w:val="left"/>
      </w:pPr>
      <w:r>
        <w:t>функции</w:t>
      </w:r>
      <w:r>
        <w:rPr>
          <w:spacing w:val="3"/>
        </w:rPr>
        <w:t xml:space="preserve"> </w:t>
      </w:r>
      <w:r>
        <w:t>АТФ.</w:t>
      </w:r>
      <w:r>
        <w:rPr>
          <w:spacing w:val="2"/>
        </w:rPr>
        <w:t xml:space="preserve"> </w:t>
      </w:r>
      <w:r>
        <w:t>Восстановленные</w:t>
      </w:r>
      <w:r>
        <w:rPr>
          <w:spacing w:val="1"/>
        </w:rPr>
        <w:t xml:space="preserve"> </w:t>
      </w:r>
      <w:r>
        <w:t>переносчики,</w:t>
      </w:r>
      <w:r>
        <w:rPr>
          <w:spacing w:val="2"/>
        </w:rPr>
        <w:t xml:space="preserve"> </w:t>
      </w:r>
      <w:r>
        <w:t>их</w:t>
      </w:r>
      <w:r>
        <w:rPr>
          <w:spacing w:val="2"/>
        </w:rPr>
        <w:t xml:space="preserve"> </w:t>
      </w:r>
      <w:r>
        <w:t>функции</w:t>
      </w:r>
      <w:r>
        <w:rPr>
          <w:spacing w:val="3"/>
        </w:rPr>
        <w:t xml:space="preserve"> </w:t>
      </w:r>
      <w:r>
        <w:t>в</w:t>
      </w:r>
      <w:r>
        <w:rPr>
          <w:spacing w:val="59"/>
        </w:rPr>
        <w:t xml:space="preserve"> </w:t>
      </w:r>
      <w:r>
        <w:t>клетке.</w:t>
      </w:r>
      <w:r>
        <w:rPr>
          <w:spacing w:val="2"/>
        </w:rPr>
        <w:t xml:space="preserve"> </w:t>
      </w:r>
      <w:r>
        <w:t>Секвенирование</w:t>
      </w:r>
      <w:r>
        <w:rPr>
          <w:spacing w:val="-57"/>
        </w:rPr>
        <w:t xml:space="preserve"> </w:t>
      </w:r>
      <w:r>
        <w:t>ДНК.</w:t>
      </w:r>
    </w:p>
    <w:p w:rsidR="00445874" w:rsidRDefault="00182F3C">
      <w:pPr>
        <w:pStyle w:val="a5"/>
        <w:jc w:val="left"/>
      </w:pPr>
      <w:r>
        <w:t>Структурная</w:t>
      </w:r>
      <w:r>
        <w:rPr>
          <w:spacing w:val="43"/>
        </w:rPr>
        <w:t xml:space="preserve"> </w:t>
      </w:r>
      <w:r>
        <w:t>биология:</w:t>
      </w:r>
      <w:r>
        <w:rPr>
          <w:spacing w:val="42"/>
        </w:rPr>
        <w:t xml:space="preserve"> </w:t>
      </w:r>
      <w:r>
        <w:t>биохимические</w:t>
      </w:r>
      <w:r>
        <w:rPr>
          <w:spacing w:val="43"/>
        </w:rPr>
        <w:t xml:space="preserve"> </w:t>
      </w:r>
      <w:r>
        <w:t>и</w:t>
      </w:r>
      <w:r>
        <w:rPr>
          <w:spacing w:val="44"/>
        </w:rPr>
        <w:t xml:space="preserve"> </w:t>
      </w:r>
      <w:r>
        <w:t>биофизические</w:t>
      </w:r>
      <w:r>
        <w:rPr>
          <w:spacing w:val="43"/>
        </w:rPr>
        <w:t xml:space="preserve"> </w:t>
      </w:r>
      <w:r>
        <w:t>исследования</w:t>
      </w:r>
      <w:r>
        <w:rPr>
          <w:spacing w:val="44"/>
        </w:rPr>
        <w:t xml:space="preserve"> </w:t>
      </w:r>
      <w:r>
        <w:t>состава</w:t>
      </w:r>
      <w:r>
        <w:rPr>
          <w:spacing w:val="43"/>
        </w:rPr>
        <w:t xml:space="preserve"> </w:t>
      </w:r>
      <w:r>
        <w:t>и</w:t>
      </w:r>
      <w:r>
        <w:rPr>
          <w:spacing w:val="-57"/>
        </w:rPr>
        <w:t xml:space="preserve"> </w:t>
      </w:r>
      <w:r>
        <w:t>пространственной</w:t>
      </w:r>
      <w:r>
        <w:rPr>
          <w:spacing w:val="-1"/>
        </w:rPr>
        <w:t xml:space="preserve"> </w:t>
      </w:r>
      <w:r>
        <w:t>структуры биомолекул.</w:t>
      </w:r>
    </w:p>
    <w:p w:rsidR="00445874" w:rsidRDefault="00182F3C">
      <w:pPr>
        <w:pStyle w:val="a5"/>
        <w:ind w:left="2410" w:firstLine="0"/>
        <w:jc w:val="left"/>
      </w:pPr>
      <w:r>
        <w:t>Демонстрации:</w:t>
      </w:r>
    </w:p>
    <w:p w:rsidR="00445874" w:rsidRDefault="00182F3C">
      <w:pPr>
        <w:pStyle w:val="a5"/>
        <w:ind w:right="580"/>
        <w:jc w:val="left"/>
      </w:pPr>
      <w:r>
        <w:t>Портреты:</w:t>
      </w:r>
      <w:r>
        <w:rPr>
          <w:spacing w:val="33"/>
        </w:rPr>
        <w:t xml:space="preserve"> </w:t>
      </w:r>
      <w:r>
        <w:t>Л.</w:t>
      </w:r>
      <w:r>
        <w:rPr>
          <w:spacing w:val="-2"/>
        </w:rPr>
        <w:t xml:space="preserve"> </w:t>
      </w:r>
      <w:r>
        <w:t>Полинг,</w:t>
      </w:r>
      <w:r>
        <w:rPr>
          <w:spacing w:val="30"/>
        </w:rPr>
        <w:t xml:space="preserve"> </w:t>
      </w:r>
      <w:r>
        <w:t>Дж.</w:t>
      </w:r>
      <w:r>
        <w:rPr>
          <w:spacing w:val="-2"/>
        </w:rPr>
        <w:t xml:space="preserve"> </w:t>
      </w:r>
      <w:r>
        <w:t>Уотсон,</w:t>
      </w:r>
      <w:r>
        <w:rPr>
          <w:spacing w:val="32"/>
        </w:rPr>
        <w:t xml:space="preserve"> </w:t>
      </w:r>
      <w:r>
        <w:t>Ф. Крик,</w:t>
      </w:r>
      <w:r>
        <w:rPr>
          <w:spacing w:val="27"/>
        </w:rPr>
        <w:t xml:space="preserve"> </w:t>
      </w:r>
      <w:r>
        <w:t>М.</w:t>
      </w:r>
      <w:r>
        <w:rPr>
          <w:spacing w:val="-1"/>
        </w:rPr>
        <w:t xml:space="preserve"> </w:t>
      </w:r>
      <w:r>
        <w:t>Уилкинс,</w:t>
      </w:r>
      <w:r>
        <w:rPr>
          <w:spacing w:val="32"/>
        </w:rPr>
        <w:t xml:space="preserve"> </w:t>
      </w:r>
      <w:r>
        <w:t>Р. Франклин,</w:t>
      </w:r>
      <w:r>
        <w:rPr>
          <w:spacing w:val="32"/>
        </w:rPr>
        <w:t xml:space="preserve"> </w:t>
      </w:r>
      <w:r>
        <w:t>Ф.</w:t>
      </w:r>
      <w:r>
        <w:rPr>
          <w:spacing w:val="-1"/>
        </w:rPr>
        <w:t xml:space="preserve"> </w:t>
      </w:r>
      <w:r>
        <w:t>Сэнгер,</w:t>
      </w:r>
      <w:r>
        <w:rPr>
          <w:spacing w:val="-57"/>
        </w:rPr>
        <w:t xml:space="preserve"> </w:t>
      </w:r>
      <w:r>
        <w:t>С.</w:t>
      </w:r>
      <w:r>
        <w:rPr>
          <w:spacing w:val="-1"/>
        </w:rPr>
        <w:t xml:space="preserve"> </w:t>
      </w:r>
      <w:r>
        <w:t>Прузинер.</w:t>
      </w:r>
    </w:p>
    <w:p w:rsidR="00445874" w:rsidRDefault="00182F3C">
      <w:pPr>
        <w:pStyle w:val="a5"/>
        <w:tabs>
          <w:tab w:val="left" w:pos="3906"/>
          <w:tab w:val="left" w:pos="5782"/>
          <w:tab w:val="left" w:pos="7249"/>
          <w:tab w:val="left" w:pos="8542"/>
          <w:tab w:val="left" w:pos="8894"/>
          <w:tab w:val="left" w:pos="10026"/>
        </w:tabs>
        <w:ind w:left="2410" w:firstLine="0"/>
        <w:jc w:val="left"/>
      </w:pPr>
      <w:r>
        <w:t>Диаграммы:</w:t>
      </w:r>
      <w:r>
        <w:tab/>
        <w:t>«Распределение</w:t>
      </w:r>
      <w:r>
        <w:tab/>
        <w:t>химических</w:t>
      </w:r>
      <w:r>
        <w:tab/>
        <w:t>элементов</w:t>
      </w:r>
      <w:r>
        <w:tab/>
        <w:t>в</w:t>
      </w:r>
      <w:r>
        <w:tab/>
        <w:t>неживой</w:t>
      </w:r>
      <w:r>
        <w:tab/>
        <w:t>природе»,</w:t>
      </w:r>
    </w:p>
    <w:p w:rsidR="00445874" w:rsidRDefault="00182F3C">
      <w:pPr>
        <w:pStyle w:val="a5"/>
        <w:ind w:firstLine="0"/>
        <w:jc w:val="left"/>
      </w:pPr>
      <w:r>
        <w:t>«Распределение</w:t>
      </w:r>
      <w:r>
        <w:rPr>
          <w:spacing w:val="-5"/>
        </w:rPr>
        <w:t xml:space="preserve"> </w:t>
      </w:r>
      <w:r>
        <w:t>химических</w:t>
      </w:r>
      <w:r>
        <w:rPr>
          <w:spacing w:val="-1"/>
        </w:rPr>
        <w:t xml:space="preserve"> </w:t>
      </w:r>
      <w:r>
        <w:t>элементов</w:t>
      </w:r>
      <w:r>
        <w:rPr>
          <w:spacing w:val="-4"/>
        </w:rPr>
        <w:t xml:space="preserve"> </w:t>
      </w:r>
      <w:r>
        <w:t>в</w:t>
      </w:r>
      <w:r>
        <w:rPr>
          <w:spacing w:val="-4"/>
        </w:rPr>
        <w:t xml:space="preserve"> </w:t>
      </w:r>
      <w:r>
        <w:t>живой</w:t>
      </w:r>
      <w:r>
        <w:rPr>
          <w:spacing w:val="-3"/>
        </w:rPr>
        <w:t xml:space="preserve"> </w:t>
      </w:r>
      <w:r>
        <w:t>природе».</w:t>
      </w:r>
    </w:p>
    <w:p w:rsidR="00445874" w:rsidRDefault="00182F3C">
      <w:pPr>
        <w:pStyle w:val="a5"/>
        <w:jc w:val="left"/>
      </w:pPr>
      <w:r>
        <w:t>Таблицы</w:t>
      </w:r>
      <w:r>
        <w:rPr>
          <w:spacing w:val="53"/>
        </w:rPr>
        <w:t xml:space="preserve"> </w:t>
      </w:r>
      <w:r>
        <w:t>и</w:t>
      </w:r>
      <w:r>
        <w:rPr>
          <w:spacing w:val="53"/>
        </w:rPr>
        <w:t xml:space="preserve"> </w:t>
      </w:r>
      <w:r>
        <w:t>схемы:</w:t>
      </w:r>
      <w:r>
        <w:rPr>
          <w:spacing w:val="58"/>
        </w:rPr>
        <w:t xml:space="preserve"> </w:t>
      </w:r>
      <w:r>
        <w:t>«Периодическая</w:t>
      </w:r>
      <w:r>
        <w:rPr>
          <w:spacing w:val="54"/>
        </w:rPr>
        <w:t xml:space="preserve"> </w:t>
      </w:r>
      <w:r>
        <w:t>таблица</w:t>
      </w:r>
      <w:r>
        <w:rPr>
          <w:spacing w:val="51"/>
        </w:rPr>
        <w:t xml:space="preserve"> </w:t>
      </w:r>
      <w:r>
        <w:t>химических</w:t>
      </w:r>
      <w:r>
        <w:rPr>
          <w:spacing w:val="54"/>
        </w:rPr>
        <w:t xml:space="preserve"> </w:t>
      </w:r>
      <w:r>
        <w:t>элементов»,</w:t>
      </w:r>
      <w:r>
        <w:rPr>
          <w:spacing w:val="1"/>
        </w:rPr>
        <w:t xml:space="preserve"> </w:t>
      </w:r>
      <w:r>
        <w:t>«Строение</w:t>
      </w:r>
      <w:r>
        <w:rPr>
          <w:spacing w:val="-57"/>
        </w:rPr>
        <w:t xml:space="preserve"> </w:t>
      </w:r>
      <w:r>
        <w:t>молекулы</w:t>
      </w:r>
      <w:r>
        <w:rPr>
          <w:spacing w:val="54"/>
        </w:rPr>
        <w:t xml:space="preserve"> </w:t>
      </w:r>
      <w:r>
        <w:t>воды»,</w:t>
      </w:r>
      <w:r>
        <w:rPr>
          <w:spacing w:val="1"/>
        </w:rPr>
        <w:t xml:space="preserve"> </w:t>
      </w:r>
      <w:r>
        <w:t>«Вещества</w:t>
      </w:r>
      <w:r>
        <w:rPr>
          <w:spacing w:val="54"/>
        </w:rPr>
        <w:t xml:space="preserve"> </w:t>
      </w:r>
      <w:r>
        <w:t>в</w:t>
      </w:r>
      <w:r>
        <w:rPr>
          <w:spacing w:val="54"/>
        </w:rPr>
        <w:t xml:space="preserve"> </w:t>
      </w:r>
      <w:r>
        <w:t>составе</w:t>
      </w:r>
      <w:r>
        <w:rPr>
          <w:spacing w:val="53"/>
        </w:rPr>
        <w:t xml:space="preserve"> </w:t>
      </w:r>
      <w:r>
        <w:t>организмов»,</w:t>
      </w:r>
      <w:r>
        <w:rPr>
          <w:spacing w:val="59"/>
        </w:rPr>
        <w:t xml:space="preserve"> </w:t>
      </w:r>
      <w:r>
        <w:t>«Строение</w:t>
      </w:r>
      <w:r>
        <w:rPr>
          <w:spacing w:val="53"/>
        </w:rPr>
        <w:t xml:space="preserve"> </w:t>
      </w:r>
      <w:r>
        <w:t>молекулы</w:t>
      </w:r>
      <w:r>
        <w:rPr>
          <w:spacing w:val="54"/>
        </w:rPr>
        <w:t xml:space="preserve"> </w:t>
      </w:r>
      <w:r>
        <w:t>белка»,</w:t>
      </w:r>
    </w:p>
    <w:p w:rsidR="00445874" w:rsidRDefault="00182F3C">
      <w:pPr>
        <w:pStyle w:val="a5"/>
        <w:ind w:firstLine="0"/>
        <w:jc w:val="left"/>
      </w:pPr>
      <w:r>
        <w:t>«Структуры</w:t>
      </w:r>
      <w:r>
        <w:rPr>
          <w:spacing w:val="1"/>
        </w:rPr>
        <w:t xml:space="preserve"> </w:t>
      </w:r>
      <w:r>
        <w:t>белковой</w:t>
      </w:r>
      <w:r>
        <w:rPr>
          <w:spacing w:val="1"/>
        </w:rPr>
        <w:t xml:space="preserve"> </w:t>
      </w:r>
      <w:r>
        <w:t>молекулы»,</w:t>
      </w:r>
      <w:r>
        <w:rPr>
          <w:spacing w:val="1"/>
        </w:rPr>
        <w:t xml:space="preserve"> </w:t>
      </w:r>
      <w:r>
        <w:t>«Строение</w:t>
      </w:r>
      <w:r>
        <w:rPr>
          <w:spacing w:val="1"/>
        </w:rPr>
        <w:t xml:space="preserve"> </w:t>
      </w:r>
      <w:r>
        <w:t>молекул</w:t>
      </w:r>
      <w:r>
        <w:rPr>
          <w:spacing w:val="1"/>
        </w:rPr>
        <w:t xml:space="preserve"> </w:t>
      </w:r>
      <w:r>
        <w:t>углеводов»,</w:t>
      </w:r>
      <w:r>
        <w:rPr>
          <w:spacing w:val="1"/>
        </w:rPr>
        <w:t xml:space="preserve"> </w:t>
      </w:r>
      <w:r>
        <w:t>«Строение</w:t>
      </w:r>
      <w:r>
        <w:rPr>
          <w:spacing w:val="1"/>
        </w:rPr>
        <w:t xml:space="preserve"> </w:t>
      </w:r>
      <w:r>
        <w:t>молекул</w:t>
      </w:r>
      <w:r>
        <w:rPr>
          <w:spacing w:val="-57"/>
        </w:rPr>
        <w:t xml:space="preserve"> </w:t>
      </w:r>
      <w:r>
        <w:t>липидов»,</w:t>
      </w:r>
      <w:r>
        <w:rPr>
          <w:spacing w:val="3"/>
        </w:rPr>
        <w:t xml:space="preserve"> </w:t>
      </w:r>
      <w:r>
        <w:t>«Нуклеиновые кислоты»,</w:t>
      </w:r>
      <w:r>
        <w:rPr>
          <w:spacing w:val="3"/>
        </w:rPr>
        <w:t xml:space="preserve"> </w:t>
      </w:r>
      <w:r>
        <w:t>«Строение</w:t>
      </w:r>
      <w:r>
        <w:rPr>
          <w:spacing w:val="-1"/>
        </w:rPr>
        <w:t xml:space="preserve"> </w:t>
      </w:r>
      <w:r>
        <w:t>молекулы</w:t>
      </w:r>
      <w:r>
        <w:rPr>
          <w:spacing w:val="-1"/>
        </w:rPr>
        <w:t xml:space="preserve"> </w:t>
      </w:r>
      <w:r>
        <w:t>АТФ».</w:t>
      </w:r>
    </w:p>
    <w:p w:rsidR="00445874" w:rsidRDefault="00182F3C">
      <w:pPr>
        <w:pStyle w:val="a5"/>
        <w:spacing w:before="1"/>
        <w:ind w:left="2410" w:firstLine="0"/>
        <w:jc w:val="left"/>
      </w:pPr>
      <w:r>
        <w:t>Оборудование:</w:t>
      </w:r>
      <w:r>
        <w:rPr>
          <w:spacing w:val="-2"/>
        </w:rPr>
        <w:t xml:space="preserve"> </w:t>
      </w:r>
      <w:r>
        <w:t>химическая</w:t>
      </w:r>
      <w:r>
        <w:rPr>
          <w:spacing w:val="-4"/>
        </w:rPr>
        <w:t xml:space="preserve"> </w:t>
      </w:r>
      <w:r>
        <w:t>посуда</w:t>
      </w:r>
      <w:r>
        <w:rPr>
          <w:spacing w:val="-4"/>
        </w:rPr>
        <w:t xml:space="preserve"> </w:t>
      </w:r>
      <w:r>
        <w:t>и</w:t>
      </w:r>
      <w:r>
        <w:rPr>
          <w:spacing w:val="-4"/>
        </w:rPr>
        <w:t xml:space="preserve"> </w:t>
      </w:r>
      <w:r>
        <w:t>оборудование.</w:t>
      </w:r>
    </w:p>
    <w:p w:rsidR="00445874" w:rsidRDefault="00182F3C">
      <w:pPr>
        <w:pStyle w:val="a5"/>
        <w:ind w:left="2410" w:firstLine="0"/>
        <w:jc w:val="left"/>
      </w:pPr>
      <w:r>
        <w:t>Лабораторная</w:t>
      </w:r>
      <w:r>
        <w:rPr>
          <w:spacing w:val="-5"/>
        </w:rPr>
        <w:t xml:space="preserve"> </w:t>
      </w:r>
      <w:r>
        <w:t>работа</w:t>
      </w:r>
      <w:r>
        <w:rPr>
          <w:spacing w:val="1"/>
        </w:rPr>
        <w:t xml:space="preserve"> </w:t>
      </w:r>
      <w:r>
        <w:t>«Обнаружение</w:t>
      </w:r>
      <w:r>
        <w:rPr>
          <w:spacing w:val="-5"/>
        </w:rPr>
        <w:t xml:space="preserve"> </w:t>
      </w:r>
      <w:r>
        <w:t>белков</w:t>
      </w:r>
      <w:r>
        <w:rPr>
          <w:spacing w:val="-4"/>
        </w:rPr>
        <w:t xml:space="preserve"> </w:t>
      </w:r>
      <w:r>
        <w:t>с</w:t>
      </w:r>
      <w:r>
        <w:rPr>
          <w:spacing w:val="-7"/>
        </w:rPr>
        <w:t xml:space="preserve"> </w:t>
      </w:r>
      <w:r>
        <w:t>помощью</w:t>
      </w:r>
      <w:r>
        <w:rPr>
          <w:spacing w:val="-4"/>
        </w:rPr>
        <w:t xml:space="preserve"> </w:t>
      </w:r>
      <w:r>
        <w:t>качественных</w:t>
      </w:r>
      <w:r>
        <w:rPr>
          <w:spacing w:val="-3"/>
        </w:rPr>
        <w:t xml:space="preserve"> </w:t>
      </w:r>
      <w:r>
        <w:t>реакций».</w:t>
      </w:r>
    </w:p>
    <w:p w:rsidR="00445874" w:rsidRDefault="00182F3C">
      <w:pPr>
        <w:pStyle w:val="a5"/>
        <w:jc w:val="left"/>
      </w:pPr>
      <w:r>
        <w:t>Лабораторная</w:t>
      </w:r>
      <w:r>
        <w:rPr>
          <w:spacing w:val="33"/>
        </w:rPr>
        <w:t xml:space="preserve"> </w:t>
      </w:r>
      <w:r>
        <w:t>работа</w:t>
      </w:r>
      <w:r>
        <w:rPr>
          <w:spacing w:val="38"/>
        </w:rPr>
        <w:t xml:space="preserve"> </w:t>
      </w:r>
      <w:r>
        <w:t>«Исследование</w:t>
      </w:r>
      <w:r>
        <w:rPr>
          <w:spacing w:val="32"/>
        </w:rPr>
        <w:t xml:space="preserve"> </w:t>
      </w:r>
      <w:r>
        <w:t>нуклеиновых</w:t>
      </w:r>
      <w:r>
        <w:rPr>
          <w:spacing w:val="35"/>
        </w:rPr>
        <w:t xml:space="preserve"> </w:t>
      </w:r>
      <w:r>
        <w:t>кислот,</w:t>
      </w:r>
      <w:r>
        <w:rPr>
          <w:spacing w:val="33"/>
        </w:rPr>
        <w:t xml:space="preserve"> </w:t>
      </w:r>
      <w:r>
        <w:t>выделенных</w:t>
      </w:r>
      <w:r>
        <w:rPr>
          <w:spacing w:val="40"/>
        </w:rPr>
        <w:t xml:space="preserve"> </w:t>
      </w:r>
      <w:r>
        <w:t>из</w:t>
      </w:r>
      <w:r>
        <w:rPr>
          <w:spacing w:val="34"/>
        </w:rPr>
        <w:t xml:space="preserve"> </w:t>
      </w:r>
      <w:r>
        <w:t>клеток</w:t>
      </w:r>
      <w:r>
        <w:rPr>
          <w:spacing w:val="-57"/>
        </w:rPr>
        <w:t xml:space="preserve"> </w:t>
      </w:r>
      <w:r>
        <w:t>различных</w:t>
      </w:r>
      <w:r>
        <w:rPr>
          <w:spacing w:val="1"/>
        </w:rPr>
        <w:t xml:space="preserve"> </w:t>
      </w:r>
      <w:r>
        <w:t>организмов».</w:t>
      </w:r>
    </w:p>
    <w:p w:rsidR="00445874" w:rsidRDefault="00182F3C">
      <w:pPr>
        <w:pStyle w:val="a5"/>
        <w:ind w:left="2410" w:firstLine="0"/>
        <w:jc w:val="left"/>
      </w:pPr>
      <w:r>
        <w:t>Тема</w:t>
      </w:r>
      <w:r>
        <w:rPr>
          <w:spacing w:val="-3"/>
        </w:rPr>
        <w:t xml:space="preserve"> </w:t>
      </w:r>
      <w:r>
        <w:t>5.</w:t>
      </w:r>
      <w:r>
        <w:rPr>
          <w:spacing w:val="-2"/>
        </w:rPr>
        <w:t xml:space="preserve"> </w:t>
      </w:r>
      <w:r>
        <w:t>Строение</w:t>
      </w:r>
      <w:r>
        <w:rPr>
          <w:spacing w:val="-3"/>
        </w:rPr>
        <w:t xml:space="preserve"> </w:t>
      </w:r>
      <w:r>
        <w:t>и</w:t>
      </w:r>
      <w:r>
        <w:rPr>
          <w:spacing w:val="-1"/>
        </w:rPr>
        <w:t xml:space="preserve"> </w:t>
      </w:r>
      <w:r>
        <w:t>функции</w:t>
      </w:r>
      <w:r>
        <w:rPr>
          <w:spacing w:val="-2"/>
        </w:rPr>
        <w:t xml:space="preserve"> </w:t>
      </w:r>
      <w:r>
        <w:t>клетки.</w:t>
      </w:r>
    </w:p>
    <w:p w:rsidR="00445874" w:rsidRDefault="00182F3C">
      <w:pPr>
        <w:pStyle w:val="a5"/>
        <w:jc w:val="left"/>
      </w:pPr>
      <w:r>
        <w:t>Типы</w:t>
      </w:r>
      <w:r>
        <w:rPr>
          <w:spacing w:val="36"/>
        </w:rPr>
        <w:t xml:space="preserve"> </w:t>
      </w:r>
      <w:r>
        <w:t>клеток:</w:t>
      </w:r>
      <w:r>
        <w:rPr>
          <w:spacing w:val="38"/>
        </w:rPr>
        <w:t xml:space="preserve"> </w:t>
      </w:r>
      <w:r>
        <w:t>эукариотическая</w:t>
      </w:r>
      <w:r>
        <w:rPr>
          <w:spacing w:val="37"/>
        </w:rPr>
        <w:t xml:space="preserve"> </w:t>
      </w:r>
      <w:r>
        <w:t>и</w:t>
      </w:r>
      <w:r>
        <w:rPr>
          <w:spacing w:val="38"/>
        </w:rPr>
        <w:t xml:space="preserve"> </w:t>
      </w:r>
      <w:r>
        <w:t>прокариотическая.</w:t>
      </w:r>
      <w:r>
        <w:rPr>
          <w:spacing w:val="37"/>
        </w:rPr>
        <w:t xml:space="preserve"> </w:t>
      </w:r>
      <w:r>
        <w:t>Структурно-функциональные</w:t>
      </w:r>
      <w:r>
        <w:rPr>
          <w:spacing w:val="-57"/>
        </w:rPr>
        <w:t xml:space="preserve"> </w:t>
      </w:r>
      <w:r>
        <w:t>образования</w:t>
      </w:r>
      <w:r>
        <w:rPr>
          <w:spacing w:val="-1"/>
        </w:rPr>
        <w:t xml:space="preserve"> </w:t>
      </w:r>
      <w:r>
        <w:t>клетки.</w:t>
      </w:r>
    </w:p>
    <w:p w:rsidR="00445874" w:rsidRDefault="00182F3C">
      <w:pPr>
        <w:pStyle w:val="a5"/>
        <w:ind w:right="586"/>
      </w:pPr>
      <w:r>
        <w:t>Строение</w:t>
      </w:r>
      <w:r>
        <w:rPr>
          <w:spacing w:val="1"/>
        </w:rPr>
        <w:t xml:space="preserve"> </w:t>
      </w:r>
      <w:r>
        <w:t>прокариотической</w:t>
      </w:r>
      <w:r>
        <w:rPr>
          <w:spacing w:val="1"/>
        </w:rPr>
        <w:t xml:space="preserve"> </w:t>
      </w:r>
      <w:r>
        <w:t>клетки.</w:t>
      </w:r>
      <w:r>
        <w:rPr>
          <w:spacing w:val="1"/>
        </w:rPr>
        <w:t xml:space="preserve"> </w:t>
      </w:r>
      <w:r>
        <w:t>Клеточная</w:t>
      </w:r>
      <w:r>
        <w:rPr>
          <w:spacing w:val="1"/>
        </w:rPr>
        <w:t xml:space="preserve"> </w:t>
      </w:r>
      <w:r>
        <w:t>стенка</w:t>
      </w:r>
      <w:r>
        <w:rPr>
          <w:spacing w:val="1"/>
        </w:rPr>
        <w:t xml:space="preserve"> </w:t>
      </w:r>
      <w:r>
        <w:t>бактерий</w:t>
      </w:r>
      <w:r>
        <w:rPr>
          <w:spacing w:val="1"/>
        </w:rPr>
        <w:t xml:space="preserve"> </w:t>
      </w:r>
      <w:r>
        <w:t>и</w:t>
      </w:r>
      <w:r>
        <w:rPr>
          <w:spacing w:val="1"/>
        </w:rPr>
        <w:t xml:space="preserve"> </w:t>
      </w:r>
      <w:r>
        <w:t>архей.</w:t>
      </w:r>
      <w:r>
        <w:rPr>
          <w:spacing w:val="1"/>
        </w:rPr>
        <w:t xml:space="preserve"> </w:t>
      </w:r>
      <w:r>
        <w:t>Особенности строения гетеротрофной и автотрофной прокариотических клеток. Место и</w:t>
      </w:r>
      <w:r>
        <w:rPr>
          <w:spacing w:val="1"/>
        </w:rPr>
        <w:t xml:space="preserve"> </w:t>
      </w:r>
      <w:r>
        <w:t>роль</w:t>
      </w:r>
      <w:r>
        <w:rPr>
          <w:spacing w:val="-1"/>
        </w:rPr>
        <w:t xml:space="preserve"> </w:t>
      </w:r>
      <w:r>
        <w:t>прокариот в</w:t>
      </w:r>
      <w:r>
        <w:rPr>
          <w:spacing w:val="-1"/>
        </w:rPr>
        <w:t xml:space="preserve"> </w:t>
      </w:r>
      <w:r>
        <w:t>биоценозах.</w:t>
      </w:r>
    </w:p>
    <w:p w:rsidR="00445874" w:rsidRDefault="00182F3C">
      <w:pPr>
        <w:pStyle w:val="a5"/>
        <w:ind w:right="586"/>
      </w:pPr>
      <w:r>
        <w:t>Строение и функционирование эукариотической клетки. Плазматическая мембрана</w:t>
      </w:r>
      <w:r>
        <w:rPr>
          <w:spacing w:val="1"/>
        </w:rPr>
        <w:t xml:space="preserve"> </w:t>
      </w:r>
      <w:r>
        <w:t>(плазмалемма).</w:t>
      </w:r>
      <w:r>
        <w:rPr>
          <w:spacing w:val="1"/>
        </w:rPr>
        <w:t xml:space="preserve"> </w:t>
      </w:r>
      <w:r>
        <w:t>Структура</w:t>
      </w:r>
      <w:r>
        <w:rPr>
          <w:spacing w:val="1"/>
        </w:rPr>
        <w:t xml:space="preserve"> </w:t>
      </w:r>
      <w:r>
        <w:t>плазматической</w:t>
      </w:r>
      <w:r>
        <w:rPr>
          <w:spacing w:val="1"/>
        </w:rPr>
        <w:t xml:space="preserve"> </w:t>
      </w:r>
      <w:r>
        <w:t>мембраны.</w:t>
      </w:r>
      <w:r>
        <w:rPr>
          <w:spacing w:val="1"/>
        </w:rPr>
        <w:t xml:space="preserve"> </w:t>
      </w:r>
      <w:r>
        <w:t>Транспорт</w:t>
      </w:r>
      <w:r>
        <w:rPr>
          <w:spacing w:val="1"/>
        </w:rPr>
        <w:t xml:space="preserve"> </w:t>
      </w:r>
      <w:r>
        <w:t>веществ</w:t>
      </w:r>
      <w:r>
        <w:rPr>
          <w:spacing w:val="1"/>
        </w:rPr>
        <w:t xml:space="preserve"> </w:t>
      </w:r>
      <w:r>
        <w:t>через</w:t>
      </w:r>
      <w:r>
        <w:rPr>
          <w:spacing w:val="1"/>
        </w:rPr>
        <w:t xml:space="preserve"> </w:t>
      </w:r>
      <w:r>
        <w:t>плазматическую</w:t>
      </w:r>
      <w:r>
        <w:rPr>
          <w:spacing w:val="1"/>
        </w:rPr>
        <w:t xml:space="preserve"> </w:t>
      </w:r>
      <w:r>
        <w:t>мембрану:</w:t>
      </w:r>
      <w:r>
        <w:rPr>
          <w:spacing w:val="1"/>
        </w:rPr>
        <w:t xml:space="preserve"> </w:t>
      </w:r>
      <w:r>
        <w:t>пассивный</w:t>
      </w:r>
      <w:r>
        <w:rPr>
          <w:spacing w:val="1"/>
        </w:rPr>
        <w:t xml:space="preserve"> </w:t>
      </w:r>
      <w:r>
        <w:t>(диффузия,</w:t>
      </w:r>
      <w:r>
        <w:rPr>
          <w:spacing w:val="1"/>
        </w:rPr>
        <w:t xml:space="preserve"> </w:t>
      </w:r>
      <w:r>
        <w:t>облегчённая</w:t>
      </w:r>
      <w:r>
        <w:rPr>
          <w:spacing w:val="1"/>
        </w:rPr>
        <w:t xml:space="preserve"> </w:t>
      </w:r>
      <w:r>
        <w:t>диффузия),</w:t>
      </w:r>
      <w:r>
        <w:rPr>
          <w:spacing w:val="1"/>
        </w:rPr>
        <w:t xml:space="preserve"> </w:t>
      </w:r>
      <w:r>
        <w:t>активный</w:t>
      </w:r>
      <w:r>
        <w:rPr>
          <w:spacing w:val="1"/>
        </w:rPr>
        <w:t xml:space="preserve"> </w:t>
      </w:r>
      <w:r>
        <w:t>(первичный и вторичный активный транспорт). Полупроницаемость мембраны. Работа</w:t>
      </w:r>
      <w:r>
        <w:rPr>
          <w:spacing w:val="1"/>
        </w:rPr>
        <w:t xml:space="preserve"> </w:t>
      </w:r>
      <w:r>
        <w:t>натрий-калиевого насоса. Эндоцитоз: пиноцитоз, фагоцитоз. Экзоцитоз. Клеточная стенка.</w:t>
      </w:r>
      <w:r>
        <w:rPr>
          <w:spacing w:val="-57"/>
        </w:rPr>
        <w:t xml:space="preserve"> </w:t>
      </w:r>
      <w:r>
        <w:t>Структура</w:t>
      </w:r>
      <w:r>
        <w:rPr>
          <w:spacing w:val="-2"/>
        </w:rPr>
        <w:t xml:space="preserve"> </w:t>
      </w:r>
      <w:r>
        <w:t>и функции клеточной</w:t>
      </w:r>
      <w:r>
        <w:rPr>
          <w:spacing w:val="-1"/>
        </w:rPr>
        <w:t xml:space="preserve"> </w:t>
      </w:r>
      <w:r>
        <w:t>стенки растений, грибов.</w:t>
      </w:r>
    </w:p>
    <w:p w:rsidR="00445874" w:rsidRDefault="00182F3C">
      <w:pPr>
        <w:pStyle w:val="a5"/>
        <w:spacing w:before="1"/>
        <w:ind w:right="589"/>
      </w:pPr>
      <w:r>
        <w:t>Цитоплазма.</w:t>
      </w:r>
      <w:r>
        <w:rPr>
          <w:spacing w:val="1"/>
        </w:rPr>
        <w:t xml:space="preserve"> </w:t>
      </w:r>
      <w:r>
        <w:t>Цитозоль.</w:t>
      </w:r>
      <w:r>
        <w:rPr>
          <w:spacing w:val="1"/>
        </w:rPr>
        <w:t xml:space="preserve"> </w:t>
      </w:r>
      <w:r>
        <w:t>Цитоскелет.</w:t>
      </w:r>
      <w:r>
        <w:rPr>
          <w:spacing w:val="1"/>
        </w:rPr>
        <w:t xml:space="preserve"> </w:t>
      </w:r>
      <w:r>
        <w:t>Движение</w:t>
      </w:r>
      <w:r>
        <w:rPr>
          <w:spacing w:val="1"/>
        </w:rPr>
        <w:t xml:space="preserve"> </w:t>
      </w:r>
      <w:r>
        <w:t>цитоплазмы.</w:t>
      </w:r>
      <w:r>
        <w:rPr>
          <w:spacing w:val="1"/>
        </w:rPr>
        <w:t xml:space="preserve"> </w:t>
      </w:r>
      <w:r>
        <w:t>Органоиды</w:t>
      </w:r>
      <w:r>
        <w:rPr>
          <w:spacing w:val="1"/>
        </w:rPr>
        <w:t xml:space="preserve"> </w:t>
      </w:r>
      <w:r>
        <w:t>клетки.</w:t>
      </w:r>
      <w:r>
        <w:rPr>
          <w:spacing w:val="1"/>
        </w:rPr>
        <w:t xml:space="preserve"> </w:t>
      </w:r>
      <w:r>
        <w:t>Одномембранные органоиды клетки: эндоплазматическая сеть (ЭПС), аппарат Гольджи,</w:t>
      </w:r>
      <w:r>
        <w:rPr>
          <w:spacing w:val="1"/>
        </w:rPr>
        <w:t xml:space="preserve"> </w:t>
      </w:r>
      <w:r>
        <w:t>лизосомы,</w:t>
      </w:r>
      <w:r>
        <w:rPr>
          <w:spacing w:val="1"/>
        </w:rPr>
        <w:t xml:space="preserve"> </w:t>
      </w:r>
      <w:r>
        <w:t>их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Взаимосвязь</w:t>
      </w:r>
      <w:r>
        <w:rPr>
          <w:spacing w:val="1"/>
        </w:rPr>
        <w:t xml:space="preserve"> </w:t>
      </w:r>
      <w:r>
        <w:t>одномембранных</w:t>
      </w:r>
      <w:r>
        <w:rPr>
          <w:spacing w:val="1"/>
        </w:rPr>
        <w:t xml:space="preserve"> </w:t>
      </w:r>
      <w:r>
        <w:t>органоидов</w:t>
      </w:r>
      <w:r>
        <w:rPr>
          <w:spacing w:val="1"/>
        </w:rPr>
        <w:t xml:space="preserve"> </w:t>
      </w:r>
      <w:r>
        <w:t>клетки.</w:t>
      </w:r>
      <w:r>
        <w:rPr>
          <w:spacing w:val="-57"/>
        </w:rPr>
        <w:t xml:space="preserve"> </w:t>
      </w:r>
      <w:r>
        <w:t>Строение</w:t>
      </w:r>
      <w:r>
        <w:rPr>
          <w:spacing w:val="1"/>
        </w:rPr>
        <w:t xml:space="preserve"> </w:t>
      </w:r>
      <w:r>
        <w:t>гранулярного</w:t>
      </w:r>
      <w:r>
        <w:rPr>
          <w:spacing w:val="1"/>
        </w:rPr>
        <w:t xml:space="preserve"> </w:t>
      </w:r>
      <w:r>
        <w:t>ретикулума.</w:t>
      </w:r>
      <w:r>
        <w:rPr>
          <w:spacing w:val="1"/>
        </w:rPr>
        <w:t xml:space="preserve"> </w:t>
      </w:r>
      <w:r>
        <w:t>Синтез</w:t>
      </w:r>
      <w:r>
        <w:rPr>
          <w:spacing w:val="1"/>
        </w:rPr>
        <w:t xml:space="preserve"> </w:t>
      </w:r>
      <w:r>
        <w:t>растворимых</w:t>
      </w:r>
      <w:r>
        <w:rPr>
          <w:spacing w:val="1"/>
        </w:rPr>
        <w:t xml:space="preserve"> </w:t>
      </w:r>
      <w:r>
        <w:t>белков.</w:t>
      </w:r>
      <w:r>
        <w:rPr>
          <w:spacing w:val="1"/>
        </w:rPr>
        <w:t xml:space="preserve"> </w:t>
      </w:r>
      <w:r>
        <w:t>Синтез</w:t>
      </w:r>
      <w:r>
        <w:rPr>
          <w:spacing w:val="1"/>
        </w:rPr>
        <w:t xml:space="preserve"> </w:t>
      </w:r>
      <w:r>
        <w:t>клеточных</w:t>
      </w:r>
      <w:r>
        <w:rPr>
          <w:spacing w:val="1"/>
        </w:rPr>
        <w:t xml:space="preserve"> </w:t>
      </w:r>
      <w:r>
        <w:t>мембран. Гладкий (агранулярный) эндоплазматический ретикулум. Секреторная функция</w:t>
      </w:r>
      <w:r>
        <w:rPr>
          <w:spacing w:val="1"/>
        </w:rPr>
        <w:t xml:space="preserve"> </w:t>
      </w:r>
      <w:r>
        <w:t>аппарата</w:t>
      </w:r>
      <w:r>
        <w:rPr>
          <w:spacing w:val="1"/>
        </w:rPr>
        <w:t xml:space="preserve"> </w:t>
      </w:r>
      <w:r>
        <w:t>Гольджи.</w:t>
      </w:r>
      <w:r>
        <w:rPr>
          <w:spacing w:val="1"/>
        </w:rPr>
        <w:t xml:space="preserve"> </w:t>
      </w:r>
      <w:r>
        <w:t>Транспорт</w:t>
      </w:r>
      <w:r>
        <w:rPr>
          <w:spacing w:val="1"/>
        </w:rPr>
        <w:t xml:space="preserve"> </w:t>
      </w:r>
      <w:r>
        <w:t>веществ</w:t>
      </w:r>
      <w:r>
        <w:rPr>
          <w:spacing w:val="1"/>
        </w:rPr>
        <w:t xml:space="preserve"> </w:t>
      </w:r>
      <w:r>
        <w:t>в</w:t>
      </w:r>
      <w:r>
        <w:rPr>
          <w:spacing w:val="1"/>
        </w:rPr>
        <w:t xml:space="preserve"> </w:t>
      </w:r>
      <w:r>
        <w:t>клетке.</w:t>
      </w:r>
      <w:r>
        <w:rPr>
          <w:spacing w:val="1"/>
        </w:rPr>
        <w:t xml:space="preserve"> </w:t>
      </w:r>
      <w:r>
        <w:t>Вакуоли</w:t>
      </w:r>
      <w:r>
        <w:rPr>
          <w:spacing w:val="61"/>
        </w:rPr>
        <w:t xml:space="preserve"> </w:t>
      </w:r>
      <w:r>
        <w:t>растительных</w:t>
      </w:r>
      <w:r>
        <w:rPr>
          <w:spacing w:val="61"/>
        </w:rPr>
        <w:t xml:space="preserve"> </w:t>
      </w:r>
      <w:r>
        <w:t>клеток.</w:t>
      </w:r>
      <w:r>
        <w:rPr>
          <w:spacing w:val="1"/>
        </w:rPr>
        <w:t xml:space="preserve"> </w:t>
      </w:r>
      <w:r>
        <w:t>Клеточный</w:t>
      </w:r>
      <w:r>
        <w:rPr>
          <w:spacing w:val="-1"/>
        </w:rPr>
        <w:t xml:space="preserve"> </w:t>
      </w:r>
      <w:r>
        <w:t>сок. Тургор.</w:t>
      </w:r>
    </w:p>
    <w:p w:rsidR="00445874" w:rsidRDefault="00182F3C">
      <w:pPr>
        <w:pStyle w:val="a5"/>
        <w:ind w:right="589"/>
      </w:pPr>
      <w:r>
        <w:t>Полуавтономные органоиды клетки: митохондрии, пластиды. Строение и функции</w:t>
      </w:r>
      <w:r>
        <w:rPr>
          <w:spacing w:val="1"/>
        </w:rPr>
        <w:t xml:space="preserve"> </w:t>
      </w:r>
      <w:r>
        <w:t>митохондрий и пластид. Первичные, вторичные и сложные пластиды фотосинтезирующих</w:t>
      </w:r>
      <w:r>
        <w:rPr>
          <w:spacing w:val="-57"/>
        </w:rPr>
        <w:t xml:space="preserve"> </w:t>
      </w:r>
      <w:r>
        <w:t>эукариот.</w:t>
      </w:r>
      <w:r>
        <w:rPr>
          <w:spacing w:val="-1"/>
        </w:rPr>
        <w:t xml:space="preserve"> </w:t>
      </w:r>
      <w:r>
        <w:t>Хлоропласты,</w:t>
      </w:r>
      <w:r>
        <w:rPr>
          <w:spacing w:val="-1"/>
        </w:rPr>
        <w:t xml:space="preserve"> </w:t>
      </w:r>
      <w:r>
        <w:t>хромопласты, лейкопласты</w:t>
      </w:r>
      <w:r>
        <w:rPr>
          <w:spacing w:val="-1"/>
        </w:rPr>
        <w:t xml:space="preserve"> </w:t>
      </w:r>
      <w:r>
        <w:t>высших</w:t>
      </w:r>
      <w:r>
        <w:rPr>
          <w:spacing w:val="2"/>
        </w:rPr>
        <w:t xml:space="preserve"> </w:t>
      </w:r>
      <w:r>
        <w:t>растений.</w:t>
      </w:r>
    </w:p>
    <w:p w:rsidR="00445874" w:rsidRDefault="00182F3C">
      <w:pPr>
        <w:pStyle w:val="a5"/>
        <w:spacing w:before="1"/>
        <w:ind w:right="585"/>
      </w:pPr>
      <w:r>
        <w:t>Немембранные органоиды клетки Строение и функции немембранных органоидов</w:t>
      </w:r>
      <w:r>
        <w:rPr>
          <w:spacing w:val="1"/>
        </w:rPr>
        <w:t xml:space="preserve"> </w:t>
      </w:r>
      <w:r>
        <w:t>клетки.</w:t>
      </w:r>
      <w:r>
        <w:rPr>
          <w:spacing w:val="1"/>
        </w:rPr>
        <w:t xml:space="preserve"> </w:t>
      </w:r>
      <w:r>
        <w:t>Рибосомы.</w:t>
      </w:r>
      <w:r>
        <w:rPr>
          <w:spacing w:val="1"/>
        </w:rPr>
        <w:t xml:space="preserve"> </w:t>
      </w:r>
      <w:r>
        <w:t>Микрофиламенты.</w:t>
      </w:r>
      <w:r>
        <w:rPr>
          <w:spacing w:val="1"/>
        </w:rPr>
        <w:t xml:space="preserve"> </w:t>
      </w:r>
      <w:r>
        <w:t>Мышечные</w:t>
      </w:r>
      <w:r>
        <w:rPr>
          <w:spacing w:val="1"/>
        </w:rPr>
        <w:t xml:space="preserve"> </w:t>
      </w:r>
      <w:r>
        <w:t>клетки</w:t>
      </w:r>
      <w:r>
        <w:rPr>
          <w:i/>
        </w:rPr>
        <w:t>.</w:t>
      </w:r>
      <w:r>
        <w:rPr>
          <w:i/>
          <w:spacing w:val="1"/>
        </w:rPr>
        <w:t xml:space="preserve"> </w:t>
      </w:r>
      <w:r>
        <w:t>Микротрубочки.</w:t>
      </w:r>
      <w:r>
        <w:rPr>
          <w:spacing w:val="1"/>
        </w:rPr>
        <w:t xml:space="preserve"> </w:t>
      </w:r>
      <w:r>
        <w:t>Клеточный</w:t>
      </w:r>
      <w:r>
        <w:rPr>
          <w:spacing w:val="1"/>
        </w:rPr>
        <w:t xml:space="preserve"> </w:t>
      </w:r>
      <w:r>
        <w:t>центр.</w:t>
      </w:r>
      <w:r>
        <w:rPr>
          <w:spacing w:val="1"/>
        </w:rPr>
        <w:t xml:space="preserve"> </w:t>
      </w:r>
      <w:r>
        <w:t>Строение</w:t>
      </w:r>
      <w:r>
        <w:rPr>
          <w:spacing w:val="1"/>
        </w:rPr>
        <w:t xml:space="preserve"> </w:t>
      </w:r>
      <w:r>
        <w:t>и</w:t>
      </w:r>
      <w:r>
        <w:rPr>
          <w:spacing w:val="1"/>
        </w:rPr>
        <w:t xml:space="preserve"> </w:t>
      </w:r>
      <w:r>
        <w:t>движение</w:t>
      </w:r>
      <w:r>
        <w:rPr>
          <w:spacing w:val="1"/>
        </w:rPr>
        <w:t xml:space="preserve"> </w:t>
      </w:r>
      <w:r>
        <w:t>жгутиков</w:t>
      </w:r>
      <w:r>
        <w:rPr>
          <w:spacing w:val="1"/>
        </w:rPr>
        <w:t xml:space="preserve"> </w:t>
      </w:r>
      <w:r>
        <w:t>и</w:t>
      </w:r>
      <w:r>
        <w:rPr>
          <w:spacing w:val="1"/>
        </w:rPr>
        <w:t xml:space="preserve"> </w:t>
      </w:r>
      <w:r>
        <w:t>ресничек.</w:t>
      </w:r>
      <w:r>
        <w:rPr>
          <w:spacing w:val="1"/>
        </w:rPr>
        <w:t xml:space="preserve"> </w:t>
      </w:r>
      <w:r>
        <w:t>Микротрубочки</w:t>
      </w:r>
      <w:r>
        <w:rPr>
          <w:spacing w:val="1"/>
        </w:rPr>
        <w:t xml:space="preserve"> </w:t>
      </w:r>
      <w:r>
        <w:t>цитоплазмы.</w:t>
      </w:r>
      <w:r>
        <w:rPr>
          <w:spacing w:val="1"/>
        </w:rPr>
        <w:t xml:space="preserve"> </w:t>
      </w:r>
      <w:r>
        <w:t>Центриоль.</w:t>
      </w:r>
    </w:p>
    <w:p w:rsidR="00445874" w:rsidRDefault="00182F3C">
      <w:pPr>
        <w:pStyle w:val="a5"/>
        <w:ind w:right="584"/>
      </w:pPr>
      <w:r>
        <w:t>Ядро. Оболочка ядра, хроматин, кариоплазма, ядрышки, их строение и функции.</w:t>
      </w:r>
      <w:r>
        <w:rPr>
          <w:spacing w:val="1"/>
        </w:rPr>
        <w:t xml:space="preserve"> </w:t>
      </w:r>
      <w:r>
        <w:t>Ядерный белковый матрикс. Пространственное расположение хромосом в интерфазном</w:t>
      </w:r>
      <w:r>
        <w:rPr>
          <w:spacing w:val="1"/>
        </w:rPr>
        <w:t xml:space="preserve"> </w:t>
      </w:r>
      <w:r>
        <w:t>ядре.</w:t>
      </w:r>
      <w:r>
        <w:rPr>
          <w:spacing w:val="-1"/>
        </w:rPr>
        <w:t xml:space="preserve"> </w:t>
      </w:r>
      <w:r>
        <w:t>Белки хроматина</w:t>
      </w:r>
      <w:r>
        <w:rPr>
          <w:spacing w:val="-2"/>
        </w:rPr>
        <w:t xml:space="preserve"> </w:t>
      </w:r>
      <w:r>
        <w:t>– гистоны.</w:t>
      </w:r>
    </w:p>
    <w:p w:rsidR="00445874" w:rsidRDefault="00182F3C">
      <w:pPr>
        <w:pStyle w:val="a5"/>
        <w:ind w:right="593"/>
      </w:pPr>
      <w:r>
        <w:t>Клеточные</w:t>
      </w:r>
      <w:r>
        <w:rPr>
          <w:spacing w:val="1"/>
        </w:rPr>
        <w:t xml:space="preserve"> </w:t>
      </w:r>
      <w:r>
        <w:t>включения.</w:t>
      </w:r>
      <w:r>
        <w:rPr>
          <w:spacing w:val="1"/>
        </w:rPr>
        <w:t xml:space="preserve"> </w:t>
      </w:r>
      <w:r>
        <w:t>Сравнительная</w:t>
      </w:r>
      <w:r>
        <w:rPr>
          <w:spacing w:val="1"/>
        </w:rPr>
        <w:t xml:space="preserve"> </w:t>
      </w:r>
      <w:r>
        <w:t>характеристика</w:t>
      </w:r>
      <w:r>
        <w:rPr>
          <w:spacing w:val="1"/>
        </w:rPr>
        <w:t xml:space="preserve"> </w:t>
      </w:r>
      <w:r>
        <w:t>клеток</w:t>
      </w:r>
      <w:r>
        <w:rPr>
          <w:spacing w:val="1"/>
        </w:rPr>
        <w:t xml:space="preserve"> </w:t>
      </w:r>
      <w:r>
        <w:t>эукариот</w:t>
      </w:r>
      <w:r>
        <w:rPr>
          <w:spacing w:val="1"/>
        </w:rPr>
        <w:t xml:space="preserve"> </w:t>
      </w:r>
      <w:r>
        <w:t>(растительной,</w:t>
      </w:r>
      <w:r>
        <w:rPr>
          <w:spacing w:val="-1"/>
        </w:rPr>
        <w:t xml:space="preserve"> </w:t>
      </w:r>
      <w:r>
        <w:t>животной, грибной).</w:t>
      </w:r>
    </w:p>
    <w:p w:rsidR="00445874" w:rsidRDefault="00182F3C">
      <w:pPr>
        <w:pStyle w:val="a5"/>
        <w:ind w:left="2410" w:firstLine="0"/>
        <w:jc w:val="left"/>
      </w:pPr>
      <w:r>
        <w:t>Демонстрации:</w:t>
      </w:r>
    </w:p>
    <w:p w:rsidR="00445874" w:rsidRDefault="00182F3C">
      <w:pPr>
        <w:pStyle w:val="a5"/>
        <w:ind w:left="2410" w:firstLine="0"/>
        <w:jc w:val="left"/>
      </w:pPr>
      <w:r>
        <w:t>Портреты:</w:t>
      </w:r>
      <w:r>
        <w:rPr>
          <w:spacing w:val="-4"/>
        </w:rPr>
        <w:t xml:space="preserve"> </w:t>
      </w:r>
      <w:r>
        <w:t>К.С.</w:t>
      </w:r>
      <w:r>
        <w:rPr>
          <w:spacing w:val="-4"/>
        </w:rPr>
        <w:t xml:space="preserve"> </w:t>
      </w:r>
      <w:r>
        <w:t>Мережковский,</w:t>
      </w:r>
      <w:r>
        <w:rPr>
          <w:spacing w:val="-4"/>
        </w:rPr>
        <w:t xml:space="preserve"> </w:t>
      </w:r>
      <w:r>
        <w:t>Л.</w:t>
      </w:r>
      <w:r>
        <w:rPr>
          <w:spacing w:val="-3"/>
        </w:rPr>
        <w:t xml:space="preserve"> </w:t>
      </w:r>
      <w:r>
        <w:t>Маргулис.</w:t>
      </w:r>
    </w:p>
    <w:p w:rsidR="00445874" w:rsidRDefault="00182F3C">
      <w:pPr>
        <w:pStyle w:val="a5"/>
        <w:ind w:right="580"/>
        <w:jc w:val="left"/>
      </w:pPr>
      <w:r>
        <w:t>Таблицы</w:t>
      </w:r>
      <w:r>
        <w:rPr>
          <w:spacing w:val="27"/>
        </w:rPr>
        <w:t xml:space="preserve"> </w:t>
      </w:r>
      <w:r>
        <w:t>и</w:t>
      </w:r>
      <w:r>
        <w:rPr>
          <w:spacing w:val="29"/>
        </w:rPr>
        <w:t xml:space="preserve"> </w:t>
      </w:r>
      <w:r>
        <w:t>схемы:</w:t>
      </w:r>
      <w:r>
        <w:rPr>
          <w:spacing w:val="35"/>
        </w:rPr>
        <w:t xml:space="preserve"> </w:t>
      </w:r>
      <w:r>
        <w:t>«Строение</w:t>
      </w:r>
      <w:r>
        <w:rPr>
          <w:spacing w:val="27"/>
        </w:rPr>
        <w:t xml:space="preserve"> </w:t>
      </w:r>
      <w:r>
        <w:t>эукариотической</w:t>
      </w:r>
      <w:r>
        <w:rPr>
          <w:spacing w:val="29"/>
        </w:rPr>
        <w:t xml:space="preserve"> </w:t>
      </w:r>
      <w:r>
        <w:t>клетки»,</w:t>
      </w:r>
      <w:r>
        <w:rPr>
          <w:spacing w:val="33"/>
        </w:rPr>
        <w:t xml:space="preserve"> </w:t>
      </w:r>
      <w:r>
        <w:t>«Строение</w:t>
      </w:r>
      <w:r>
        <w:rPr>
          <w:spacing w:val="27"/>
        </w:rPr>
        <w:t xml:space="preserve"> </w:t>
      </w:r>
      <w:r>
        <w:t>животной</w:t>
      </w:r>
      <w:r>
        <w:rPr>
          <w:spacing w:val="-57"/>
        </w:rPr>
        <w:t xml:space="preserve"> </w:t>
      </w:r>
      <w:r>
        <w:t>клетки»,</w:t>
      </w:r>
      <w:r>
        <w:rPr>
          <w:spacing w:val="17"/>
        </w:rPr>
        <w:t xml:space="preserve"> </w:t>
      </w:r>
      <w:r>
        <w:t>«Строение</w:t>
      </w:r>
      <w:r>
        <w:rPr>
          <w:spacing w:val="13"/>
        </w:rPr>
        <w:t xml:space="preserve"> </w:t>
      </w:r>
      <w:r>
        <w:t>растительной</w:t>
      </w:r>
      <w:r>
        <w:rPr>
          <w:spacing w:val="14"/>
        </w:rPr>
        <w:t xml:space="preserve"> </w:t>
      </w:r>
      <w:r>
        <w:t>клетки»,</w:t>
      </w:r>
      <w:r>
        <w:rPr>
          <w:spacing w:val="18"/>
        </w:rPr>
        <w:t xml:space="preserve"> </w:t>
      </w:r>
      <w:r>
        <w:t>«Строение</w:t>
      </w:r>
      <w:r>
        <w:rPr>
          <w:spacing w:val="12"/>
        </w:rPr>
        <w:t xml:space="preserve"> </w:t>
      </w:r>
      <w:r>
        <w:t>митохондрии»,</w:t>
      </w:r>
      <w:r>
        <w:rPr>
          <w:spacing w:val="20"/>
        </w:rPr>
        <w:t xml:space="preserve"> </w:t>
      </w:r>
      <w:r>
        <w:t>«Ядро»,</w:t>
      </w:r>
      <w:r>
        <w:rPr>
          <w:spacing w:val="19"/>
        </w:rPr>
        <w:t xml:space="preserve"> </w:t>
      </w:r>
      <w:r>
        <w:t>«Строение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прокариотической</w:t>
      </w:r>
      <w:r>
        <w:rPr>
          <w:spacing w:val="-6"/>
        </w:rPr>
        <w:t xml:space="preserve"> </w:t>
      </w:r>
      <w:r>
        <w:t>клетки».</w:t>
      </w:r>
    </w:p>
    <w:p w:rsidR="00445874" w:rsidRDefault="00182F3C">
      <w:pPr>
        <w:pStyle w:val="a5"/>
        <w:ind w:right="587"/>
      </w:pPr>
      <w:r>
        <w:t>Оборудование:</w:t>
      </w:r>
      <w:r>
        <w:rPr>
          <w:spacing w:val="1"/>
        </w:rPr>
        <w:t xml:space="preserve"> </w:t>
      </w:r>
      <w:r>
        <w:t>световой</w:t>
      </w:r>
      <w:r>
        <w:rPr>
          <w:spacing w:val="1"/>
        </w:rPr>
        <w:t xml:space="preserve"> </w:t>
      </w:r>
      <w:r>
        <w:t>микроскоп,</w:t>
      </w:r>
      <w:r>
        <w:rPr>
          <w:spacing w:val="1"/>
        </w:rPr>
        <w:t xml:space="preserve"> </w:t>
      </w:r>
      <w:r>
        <w:t>микропрепараты</w:t>
      </w:r>
      <w:r>
        <w:rPr>
          <w:spacing w:val="1"/>
        </w:rPr>
        <w:t xml:space="preserve"> </w:t>
      </w:r>
      <w:r>
        <w:t>растительных,</w:t>
      </w:r>
      <w:r>
        <w:rPr>
          <w:spacing w:val="1"/>
        </w:rPr>
        <w:t xml:space="preserve"> </w:t>
      </w:r>
      <w:r>
        <w:t>животных</w:t>
      </w:r>
      <w:r>
        <w:rPr>
          <w:spacing w:val="1"/>
        </w:rPr>
        <w:t xml:space="preserve"> </w:t>
      </w:r>
      <w:r>
        <w:t>клеток,</w:t>
      </w:r>
      <w:r>
        <w:rPr>
          <w:spacing w:val="-1"/>
        </w:rPr>
        <w:t xml:space="preserve"> </w:t>
      </w:r>
      <w:r>
        <w:t>микропрепараты бактериальных</w:t>
      </w:r>
      <w:r>
        <w:rPr>
          <w:spacing w:val="2"/>
        </w:rPr>
        <w:t xml:space="preserve"> </w:t>
      </w:r>
      <w:r>
        <w:t>клеток.</w:t>
      </w:r>
    </w:p>
    <w:p w:rsidR="00445874" w:rsidRDefault="00182F3C">
      <w:pPr>
        <w:pStyle w:val="a5"/>
        <w:ind w:left="2410" w:right="1602" w:firstLine="0"/>
      </w:pPr>
      <w:r>
        <w:t>Лабораторная</w:t>
      </w:r>
      <w:r>
        <w:rPr>
          <w:spacing w:val="-6"/>
        </w:rPr>
        <w:t xml:space="preserve"> </w:t>
      </w:r>
      <w:r>
        <w:t>работа</w:t>
      </w:r>
      <w:r>
        <w:rPr>
          <w:spacing w:val="-1"/>
        </w:rPr>
        <w:t xml:space="preserve"> </w:t>
      </w:r>
      <w:r>
        <w:t>«Изучение</w:t>
      </w:r>
      <w:r>
        <w:rPr>
          <w:spacing w:val="-6"/>
        </w:rPr>
        <w:t xml:space="preserve"> </w:t>
      </w:r>
      <w:r>
        <w:t>строения</w:t>
      </w:r>
      <w:r>
        <w:rPr>
          <w:spacing w:val="-5"/>
        </w:rPr>
        <w:t xml:space="preserve"> </w:t>
      </w:r>
      <w:r>
        <w:t>клеток</w:t>
      </w:r>
      <w:r>
        <w:rPr>
          <w:spacing w:val="-5"/>
        </w:rPr>
        <w:t xml:space="preserve"> </w:t>
      </w:r>
      <w:r>
        <w:t>различных</w:t>
      </w:r>
      <w:r>
        <w:rPr>
          <w:spacing w:val="-4"/>
        </w:rPr>
        <w:t xml:space="preserve"> </w:t>
      </w:r>
      <w:r>
        <w:t>организмов».</w:t>
      </w:r>
      <w:r>
        <w:rPr>
          <w:spacing w:val="-58"/>
        </w:rPr>
        <w:t xml:space="preserve"> </w:t>
      </w:r>
      <w:r>
        <w:t>Практическая</w:t>
      </w:r>
      <w:r>
        <w:rPr>
          <w:spacing w:val="-2"/>
        </w:rPr>
        <w:t xml:space="preserve"> </w:t>
      </w:r>
      <w:r>
        <w:t>работа</w:t>
      </w:r>
      <w:r>
        <w:rPr>
          <w:spacing w:val="4"/>
        </w:rPr>
        <w:t xml:space="preserve"> </w:t>
      </w:r>
      <w:r>
        <w:t>«Изучение</w:t>
      </w:r>
      <w:r>
        <w:rPr>
          <w:spacing w:val="-2"/>
        </w:rPr>
        <w:t xml:space="preserve"> </w:t>
      </w:r>
      <w:r>
        <w:t>свойств</w:t>
      </w:r>
      <w:r>
        <w:rPr>
          <w:spacing w:val="-1"/>
        </w:rPr>
        <w:t xml:space="preserve"> </w:t>
      </w:r>
      <w:r>
        <w:t>клеточной</w:t>
      </w:r>
      <w:r>
        <w:rPr>
          <w:spacing w:val="-2"/>
        </w:rPr>
        <w:t xml:space="preserve"> </w:t>
      </w:r>
      <w:r>
        <w:t>мембраны».</w:t>
      </w:r>
    </w:p>
    <w:p w:rsidR="00445874" w:rsidRDefault="00182F3C">
      <w:pPr>
        <w:pStyle w:val="a5"/>
        <w:ind w:right="588"/>
      </w:pPr>
      <w:r>
        <w:t>Лабораторная работа «Исследование плазмолиза и деплазмолиза в растительных</w:t>
      </w:r>
      <w:r>
        <w:rPr>
          <w:spacing w:val="1"/>
        </w:rPr>
        <w:t xml:space="preserve"> </w:t>
      </w:r>
      <w:r>
        <w:t>клетках».</w:t>
      </w:r>
    </w:p>
    <w:p w:rsidR="00445874" w:rsidRDefault="00182F3C">
      <w:pPr>
        <w:pStyle w:val="a5"/>
        <w:ind w:left="2410" w:right="873" w:firstLine="0"/>
      </w:pPr>
      <w:r>
        <w:t>Практическая работа «Изучение движения цитоплазмы в растительных клетках».</w:t>
      </w:r>
      <w:r>
        <w:rPr>
          <w:spacing w:val="-58"/>
        </w:rPr>
        <w:t xml:space="preserve"> </w:t>
      </w:r>
      <w:r>
        <w:t>Тема</w:t>
      </w:r>
      <w:r>
        <w:rPr>
          <w:spacing w:val="-2"/>
        </w:rPr>
        <w:t xml:space="preserve"> </w:t>
      </w:r>
      <w:r>
        <w:t>6. Обмен веществ</w:t>
      </w:r>
      <w:r>
        <w:rPr>
          <w:spacing w:val="1"/>
        </w:rPr>
        <w:t xml:space="preserve"> </w:t>
      </w:r>
      <w:r>
        <w:t>и превращение</w:t>
      </w:r>
      <w:r>
        <w:rPr>
          <w:spacing w:val="-1"/>
        </w:rPr>
        <w:t xml:space="preserve"> </w:t>
      </w:r>
      <w:r>
        <w:t>энергии</w:t>
      </w:r>
      <w:r>
        <w:rPr>
          <w:spacing w:val="-3"/>
        </w:rPr>
        <w:t xml:space="preserve"> </w:t>
      </w:r>
      <w:r>
        <w:t>в</w:t>
      </w:r>
      <w:r>
        <w:rPr>
          <w:spacing w:val="-1"/>
        </w:rPr>
        <w:t xml:space="preserve"> </w:t>
      </w:r>
      <w:r>
        <w:t>клетке.</w:t>
      </w:r>
    </w:p>
    <w:p w:rsidR="00445874" w:rsidRDefault="00182F3C">
      <w:pPr>
        <w:pStyle w:val="a5"/>
        <w:ind w:right="586"/>
      </w:pPr>
      <w:r>
        <w:t>Ассимиляция и диссимиляция – две стороны метаболизма. Типы обмена веществ:</w:t>
      </w:r>
      <w:r>
        <w:rPr>
          <w:spacing w:val="1"/>
        </w:rPr>
        <w:t xml:space="preserve"> </w:t>
      </w:r>
      <w:r>
        <w:t>автотрофный</w:t>
      </w:r>
      <w:r>
        <w:rPr>
          <w:spacing w:val="1"/>
        </w:rPr>
        <w:t xml:space="preserve"> </w:t>
      </w:r>
      <w:r>
        <w:t>и</w:t>
      </w:r>
      <w:r>
        <w:rPr>
          <w:spacing w:val="1"/>
        </w:rPr>
        <w:t xml:space="preserve"> </w:t>
      </w:r>
      <w:r>
        <w:t>гетеротрофный.</w:t>
      </w:r>
      <w:r>
        <w:rPr>
          <w:spacing w:val="1"/>
        </w:rPr>
        <w:t xml:space="preserve"> </w:t>
      </w:r>
      <w:r>
        <w:t>Участие</w:t>
      </w:r>
      <w:r>
        <w:rPr>
          <w:spacing w:val="1"/>
        </w:rPr>
        <w:t xml:space="preserve"> </w:t>
      </w:r>
      <w:r>
        <w:t>кислорода</w:t>
      </w:r>
      <w:r>
        <w:rPr>
          <w:spacing w:val="1"/>
        </w:rPr>
        <w:t xml:space="preserve"> </w:t>
      </w:r>
      <w:r>
        <w:t>в</w:t>
      </w:r>
      <w:r>
        <w:rPr>
          <w:spacing w:val="1"/>
        </w:rPr>
        <w:t xml:space="preserve"> </w:t>
      </w:r>
      <w:r>
        <w:t>обменных</w:t>
      </w:r>
      <w:r>
        <w:rPr>
          <w:spacing w:val="61"/>
        </w:rPr>
        <w:t xml:space="preserve"> </w:t>
      </w:r>
      <w:r>
        <w:t>процессах.</w:t>
      </w:r>
      <w:r>
        <w:rPr>
          <w:spacing w:val="1"/>
        </w:rPr>
        <w:t xml:space="preserve"> </w:t>
      </w:r>
      <w:r>
        <w:t>Энергетическое</w:t>
      </w:r>
      <w:r>
        <w:rPr>
          <w:spacing w:val="1"/>
        </w:rPr>
        <w:t xml:space="preserve"> </w:t>
      </w:r>
      <w:r>
        <w:t>обеспечение</w:t>
      </w:r>
      <w:r>
        <w:rPr>
          <w:spacing w:val="1"/>
        </w:rPr>
        <w:t xml:space="preserve"> </w:t>
      </w:r>
      <w:r>
        <w:t>клетки:</w:t>
      </w:r>
      <w:r>
        <w:rPr>
          <w:spacing w:val="1"/>
        </w:rPr>
        <w:t xml:space="preserve"> </w:t>
      </w:r>
      <w:r>
        <w:t>превращение</w:t>
      </w:r>
      <w:r>
        <w:rPr>
          <w:spacing w:val="1"/>
        </w:rPr>
        <w:t xml:space="preserve"> </w:t>
      </w:r>
      <w:r>
        <w:t>АТФ</w:t>
      </w:r>
      <w:r>
        <w:rPr>
          <w:spacing w:val="1"/>
        </w:rPr>
        <w:t xml:space="preserve"> </w:t>
      </w:r>
      <w:r>
        <w:t>в</w:t>
      </w:r>
      <w:r>
        <w:rPr>
          <w:spacing w:val="1"/>
        </w:rPr>
        <w:t xml:space="preserve"> </w:t>
      </w:r>
      <w:r>
        <w:t>обменных</w:t>
      </w:r>
      <w:r>
        <w:rPr>
          <w:spacing w:val="1"/>
        </w:rPr>
        <w:t xml:space="preserve"> </w:t>
      </w:r>
      <w:r>
        <w:t>процессах.</w:t>
      </w:r>
      <w:r>
        <w:rPr>
          <w:spacing w:val="1"/>
        </w:rPr>
        <w:t xml:space="preserve"> </w:t>
      </w:r>
      <w:r>
        <w:t>Ферментативный</w:t>
      </w:r>
      <w:r>
        <w:rPr>
          <w:spacing w:val="1"/>
        </w:rPr>
        <w:t xml:space="preserve"> </w:t>
      </w:r>
      <w:r>
        <w:t>характер</w:t>
      </w:r>
      <w:r>
        <w:rPr>
          <w:spacing w:val="1"/>
        </w:rPr>
        <w:t xml:space="preserve"> </w:t>
      </w:r>
      <w:r>
        <w:t>реакций</w:t>
      </w:r>
      <w:r>
        <w:rPr>
          <w:spacing w:val="1"/>
        </w:rPr>
        <w:t xml:space="preserve"> </w:t>
      </w:r>
      <w:r>
        <w:t>клеточного</w:t>
      </w:r>
      <w:r>
        <w:rPr>
          <w:spacing w:val="1"/>
        </w:rPr>
        <w:t xml:space="preserve"> </w:t>
      </w:r>
      <w:r>
        <w:t>метаболизма.</w:t>
      </w:r>
      <w:r>
        <w:rPr>
          <w:spacing w:val="1"/>
        </w:rPr>
        <w:t xml:space="preserve"> </w:t>
      </w:r>
      <w:r>
        <w:t>Ферменты,</w:t>
      </w:r>
      <w:r>
        <w:rPr>
          <w:spacing w:val="1"/>
        </w:rPr>
        <w:t xml:space="preserve"> </w:t>
      </w:r>
      <w:r>
        <w:t>их</w:t>
      </w:r>
      <w:r>
        <w:rPr>
          <w:spacing w:val="1"/>
        </w:rPr>
        <w:t xml:space="preserve"> </w:t>
      </w:r>
      <w:r>
        <w:t>строение,</w:t>
      </w:r>
      <w:r>
        <w:rPr>
          <w:spacing w:val="1"/>
        </w:rPr>
        <w:t xml:space="preserve"> </w:t>
      </w:r>
      <w:r>
        <w:t>свойства</w:t>
      </w:r>
      <w:r>
        <w:rPr>
          <w:spacing w:val="1"/>
        </w:rPr>
        <w:t xml:space="preserve"> </w:t>
      </w:r>
      <w:r>
        <w:t>и</w:t>
      </w:r>
      <w:r>
        <w:rPr>
          <w:spacing w:val="1"/>
        </w:rPr>
        <w:t xml:space="preserve"> </w:t>
      </w:r>
      <w:r>
        <w:t>механизм</w:t>
      </w:r>
      <w:r>
        <w:rPr>
          <w:spacing w:val="1"/>
        </w:rPr>
        <w:t xml:space="preserve"> </w:t>
      </w:r>
      <w:r>
        <w:t>действия.</w:t>
      </w:r>
      <w:r>
        <w:rPr>
          <w:spacing w:val="1"/>
        </w:rPr>
        <w:t xml:space="preserve"> </w:t>
      </w:r>
      <w:r>
        <w:t>Коферменты.</w:t>
      </w:r>
      <w:r>
        <w:rPr>
          <w:spacing w:val="1"/>
        </w:rPr>
        <w:t xml:space="preserve"> </w:t>
      </w:r>
      <w:r>
        <w:t>Отличия</w:t>
      </w:r>
      <w:r>
        <w:rPr>
          <w:spacing w:val="1"/>
        </w:rPr>
        <w:t xml:space="preserve"> </w:t>
      </w:r>
      <w:r>
        <w:t>ферментов</w:t>
      </w:r>
      <w:r>
        <w:rPr>
          <w:spacing w:val="1"/>
        </w:rPr>
        <w:t xml:space="preserve"> </w:t>
      </w:r>
      <w:r>
        <w:t>от</w:t>
      </w:r>
      <w:r>
        <w:rPr>
          <w:spacing w:val="1"/>
        </w:rPr>
        <w:t xml:space="preserve"> </w:t>
      </w:r>
      <w:r>
        <w:t>неорганических</w:t>
      </w:r>
      <w:r>
        <w:rPr>
          <w:spacing w:val="1"/>
        </w:rPr>
        <w:t xml:space="preserve"> </w:t>
      </w:r>
      <w:r>
        <w:t>катализаторов.</w:t>
      </w:r>
      <w:r>
        <w:rPr>
          <w:spacing w:val="1"/>
        </w:rPr>
        <w:t xml:space="preserve"> </w:t>
      </w:r>
      <w:r>
        <w:t>Белки-активаторы</w:t>
      </w:r>
      <w:r>
        <w:rPr>
          <w:spacing w:val="1"/>
        </w:rPr>
        <w:t xml:space="preserve"> </w:t>
      </w:r>
      <w:r>
        <w:t>и</w:t>
      </w:r>
      <w:r>
        <w:rPr>
          <w:spacing w:val="1"/>
        </w:rPr>
        <w:t xml:space="preserve"> </w:t>
      </w:r>
      <w:r>
        <w:t>белки-ингибиторы.</w:t>
      </w:r>
      <w:r>
        <w:rPr>
          <w:spacing w:val="1"/>
        </w:rPr>
        <w:t xml:space="preserve"> </w:t>
      </w:r>
      <w:r>
        <w:t>Зависимость</w:t>
      </w:r>
      <w:r>
        <w:rPr>
          <w:spacing w:val="1"/>
        </w:rPr>
        <w:t xml:space="preserve"> </w:t>
      </w:r>
      <w:r>
        <w:t>скорости</w:t>
      </w:r>
      <w:r>
        <w:rPr>
          <w:spacing w:val="1"/>
        </w:rPr>
        <w:t xml:space="preserve"> </w:t>
      </w:r>
      <w:r>
        <w:t>ферментативных реакций от различных</w:t>
      </w:r>
      <w:r>
        <w:rPr>
          <w:spacing w:val="2"/>
        </w:rPr>
        <w:t xml:space="preserve"> </w:t>
      </w:r>
      <w:r>
        <w:t>факторов.</w:t>
      </w:r>
    </w:p>
    <w:p w:rsidR="00445874" w:rsidRDefault="00182F3C">
      <w:pPr>
        <w:pStyle w:val="a5"/>
        <w:spacing w:before="1"/>
        <w:ind w:right="586"/>
      </w:pPr>
      <w:r>
        <w:t>Первичный</w:t>
      </w:r>
      <w:r>
        <w:rPr>
          <w:spacing w:val="1"/>
        </w:rPr>
        <w:t xml:space="preserve"> </w:t>
      </w:r>
      <w:r>
        <w:t>синтез</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клетке.</w:t>
      </w:r>
      <w:r>
        <w:rPr>
          <w:spacing w:val="1"/>
        </w:rPr>
        <w:t xml:space="preserve"> </w:t>
      </w:r>
      <w:r>
        <w:t>Фотосинтез.</w:t>
      </w:r>
      <w:r>
        <w:rPr>
          <w:spacing w:val="1"/>
        </w:rPr>
        <w:t xml:space="preserve"> </w:t>
      </w:r>
      <w:r>
        <w:t>Световая</w:t>
      </w:r>
      <w:r>
        <w:rPr>
          <w:spacing w:val="1"/>
        </w:rPr>
        <w:t xml:space="preserve"> </w:t>
      </w:r>
      <w:r>
        <w:t>и</w:t>
      </w:r>
      <w:r>
        <w:rPr>
          <w:spacing w:val="1"/>
        </w:rPr>
        <w:t xml:space="preserve"> </w:t>
      </w:r>
      <w:r>
        <w:t>темновая фазы. Продуктивность фотосинтеза. Влияние различных факторов на скорость</w:t>
      </w:r>
      <w:r>
        <w:rPr>
          <w:spacing w:val="1"/>
        </w:rPr>
        <w:t xml:space="preserve"> </w:t>
      </w:r>
      <w:r>
        <w:t>фотосинтеза.</w:t>
      </w:r>
      <w:r>
        <w:rPr>
          <w:spacing w:val="-1"/>
        </w:rPr>
        <w:t xml:space="preserve"> </w:t>
      </w:r>
      <w:r>
        <w:t>Значение</w:t>
      </w:r>
      <w:r>
        <w:rPr>
          <w:spacing w:val="-4"/>
        </w:rPr>
        <w:t xml:space="preserve"> </w:t>
      </w:r>
      <w:r>
        <w:t>фотосинтеза.</w:t>
      </w:r>
    </w:p>
    <w:p w:rsidR="00445874" w:rsidRDefault="00182F3C">
      <w:pPr>
        <w:pStyle w:val="a5"/>
        <w:ind w:right="590"/>
      </w:pPr>
      <w:r>
        <w:t>Хемосинтез.</w:t>
      </w:r>
      <w:r>
        <w:rPr>
          <w:spacing w:val="1"/>
        </w:rPr>
        <w:t xml:space="preserve"> </w:t>
      </w:r>
      <w:r>
        <w:t>Разнообразие</w:t>
      </w:r>
      <w:r>
        <w:rPr>
          <w:spacing w:val="1"/>
        </w:rPr>
        <w:t xml:space="preserve"> </w:t>
      </w:r>
      <w:r>
        <w:t>организмов-хемосинтетиков:</w:t>
      </w:r>
      <w:r>
        <w:rPr>
          <w:spacing w:val="1"/>
        </w:rPr>
        <w:t xml:space="preserve"> </w:t>
      </w:r>
      <w:r>
        <w:t>нитрифицирующие</w:t>
      </w:r>
      <w:r>
        <w:rPr>
          <w:spacing w:val="1"/>
        </w:rPr>
        <w:t xml:space="preserve"> </w:t>
      </w:r>
      <w:r>
        <w:t>бактерии,</w:t>
      </w:r>
      <w:r>
        <w:rPr>
          <w:spacing w:val="-2"/>
        </w:rPr>
        <w:t xml:space="preserve"> </w:t>
      </w:r>
      <w:r>
        <w:t>железобактерии,</w:t>
      </w:r>
      <w:r>
        <w:rPr>
          <w:spacing w:val="-2"/>
        </w:rPr>
        <w:t xml:space="preserve"> </w:t>
      </w:r>
      <w:r>
        <w:t>серобактерии,</w:t>
      </w:r>
      <w:r>
        <w:rPr>
          <w:spacing w:val="-2"/>
        </w:rPr>
        <w:t xml:space="preserve"> </w:t>
      </w:r>
      <w:r>
        <w:t>водородные</w:t>
      </w:r>
      <w:r>
        <w:rPr>
          <w:spacing w:val="-4"/>
        </w:rPr>
        <w:t xml:space="preserve"> </w:t>
      </w:r>
      <w:r>
        <w:t>бактерии.</w:t>
      </w:r>
      <w:r>
        <w:rPr>
          <w:spacing w:val="-2"/>
        </w:rPr>
        <w:t xml:space="preserve"> </w:t>
      </w:r>
      <w:r>
        <w:t>Значение</w:t>
      </w:r>
      <w:r>
        <w:rPr>
          <w:spacing w:val="-5"/>
        </w:rPr>
        <w:t xml:space="preserve"> </w:t>
      </w:r>
      <w:r>
        <w:t>хемосинтеза.</w:t>
      </w:r>
    </w:p>
    <w:p w:rsidR="00445874" w:rsidRDefault="00182F3C">
      <w:pPr>
        <w:pStyle w:val="a5"/>
        <w:ind w:right="586"/>
      </w:pPr>
      <w:r>
        <w:t>Анаэробные организмы. Виды брожения. Продукты брожения и их использование</w:t>
      </w:r>
      <w:r>
        <w:rPr>
          <w:spacing w:val="1"/>
        </w:rPr>
        <w:t xml:space="preserve"> </w:t>
      </w:r>
      <w:r>
        <w:t>человеком.</w:t>
      </w:r>
      <w:r>
        <w:rPr>
          <w:spacing w:val="1"/>
        </w:rPr>
        <w:t xml:space="preserve"> </w:t>
      </w:r>
      <w:r>
        <w:t>Анаэробные</w:t>
      </w:r>
      <w:r>
        <w:rPr>
          <w:spacing w:val="1"/>
        </w:rPr>
        <w:t xml:space="preserve"> </w:t>
      </w:r>
      <w:r>
        <w:t>микроорганизмы</w:t>
      </w:r>
      <w:r>
        <w:rPr>
          <w:spacing w:val="1"/>
        </w:rPr>
        <w:t xml:space="preserve"> </w:t>
      </w:r>
      <w:r>
        <w:t>как</w:t>
      </w:r>
      <w:r>
        <w:rPr>
          <w:spacing w:val="1"/>
        </w:rPr>
        <w:t xml:space="preserve"> </w:t>
      </w:r>
      <w:r>
        <w:t>объекты</w:t>
      </w:r>
      <w:r>
        <w:rPr>
          <w:spacing w:val="1"/>
        </w:rPr>
        <w:t xml:space="preserve"> </w:t>
      </w:r>
      <w:r>
        <w:t>биотехнологии</w:t>
      </w:r>
      <w:r>
        <w:rPr>
          <w:spacing w:val="1"/>
        </w:rPr>
        <w:t xml:space="preserve"> </w:t>
      </w:r>
      <w:r>
        <w:t>и</w:t>
      </w:r>
      <w:r>
        <w:rPr>
          <w:spacing w:val="1"/>
        </w:rPr>
        <w:t xml:space="preserve"> </w:t>
      </w:r>
      <w:r>
        <w:t>возбудители</w:t>
      </w:r>
      <w:r>
        <w:rPr>
          <w:spacing w:val="1"/>
        </w:rPr>
        <w:t xml:space="preserve"> </w:t>
      </w:r>
      <w:r>
        <w:t>болезней.</w:t>
      </w:r>
    </w:p>
    <w:p w:rsidR="00445874" w:rsidRDefault="00182F3C">
      <w:pPr>
        <w:pStyle w:val="a5"/>
        <w:spacing w:before="1"/>
        <w:ind w:left="2410" w:firstLine="0"/>
      </w:pPr>
      <w:r>
        <w:t>Аэробные</w:t>
      </w:r>
      <w:r>
        <w:rPr>
          <w:spacing w:val="15"/>
        </w:rPr>
        <w:t xml:space="preserve"> </w:t>
      </w:r>
      <w:r>
        <w:t>организмы.</w:t>
      </w:r>
      <w:r>
        <w:rPr>
          <w:spacing w:val="74"/>
        </w:rPr>
        <w:t xml:space="preserve"> </w:t>
      </w:r>
      <w:r>
        <w:t>Этапы</w:t>
      </w:r>
      <w:r>
        <w:rPr>
          <w:spacing w:val="74"/>
        </w:rPr>
        <w:t xml:space="preserve"> </w:t>
      </w:r>
      <w:r>
        <w:t>энергетического</w:t>
      </w:r>
      <w:r>
        <w:rPr>
          <w:spacing w:val="75"/>
        </w:rPr>
        <w:t xml:space="preserve"> </w:t>
      </w:r>
      <w:r>
        <w:t>обмена.</w:t>
      </w:r>
      <w:r>
        <w:rPr>
          <w:spacing w:val="74"/>
        </w:rPr>
        <w:t xml:space="preserve"> </w:t>
      </w:r>
      <w:r>
        <w:t>Подготовительный</w:t>
      </w:r>
      <w:r>
        <w:rPr>
          <w:spacing w:val="75"/>
        </w:rPr>
        <w:t xml:space="preserve"> </w:t>
      </w:r>
      <w:r>
        <w:t>этап.</w:t>
      </w:r>
    </w:p>
    <w:p w:rsidR="00445874" w:rsidRDefault="00182F3C">
      <w:pPr>
        <w:pStyle w:val="a5"/>
        <w:ind w:firstLine="0"/>
      </w:pPr>
      <w:r>
        <w:t>Гликолиз</w:t>
      </w:r>
      <w:r>
        <w:rPr>
          <w:spacing w:val="-3"/>
        </w:rPr>
        <w:t xml:space="preserve"> </w:t>
      </w:r>
      <w:r>
        <w:t>–</w:t>
      </w:r>
      <w:r>
        <w:rPr>
          <w:spacing w:val="-3"/>
        </w:rPr>
        <w:t xml:space="preserve"> </w:t>
      </w:r>
      <w:r>
        <w:t>бескислородное</w:t>
      </w:r>
      <w:r>
        <w:rPr>
          <w:spacing w:val="-4"/>
        </w:rPr>
        <w:t xml:space="preserve"> </w:t>
      </w:r>
      <w:r>
        <w:t>расщепление</w:t>
      </w:r>
      <w:r>
        <w:rPr>
          <w:spacing w:val="-4"/>
        </w:rPr>
        <w:t xml:space="preserve"> </w:t>
      </w:r>
      <w:r>
        <w:t>глюкозы.</w:t>
      </w:r>
    </w:p>
    <w:p w:rsidR="00445874" w:rsidRDefault="00182F3C">
      <w:pPr>
        <w:pStyle w:val="a5"/>
        <w:ind w:right="585"/>
      </w:pPr>
      <w:r>
        <w:t>Биологическое окисление, или клеточное дыхание. Роль митохондрий в процессах</w:t>
      </w:r>
      <w:r>
        <w:rPr>
          <w:spacing w:val="1"/>
        </w:rPr>
        <w:t xml:space="preserve"> </w:t>
      </w:r>
      <w:r>
        <w:t>биологического</w:t>
      </w:r>
      <w:r>
        <w:rPr>
          <w:spacing w:val="1"/>
        </w:rPr>
        <w:t xml:space="preserve"> </w:t>
      </w:r>
      <w:r>
        <w:t>окисления.</w:t>
      </w:r>
      <w:r>
        <w:rPr>
          <w:spacing w:val="1"/>
        </w:rPr>
        <w:t xml:space="preserve"> </w:t>
      </w:r>
      <w:r>
        <w:t>Циклические</w:t>
      </w:r>
      <w:r>
        <w:rPr>
          <w:spacing w:val="1"/>
        </w:rPr>
        <w:t xml:space="preserve"> </w:t>
      </w:r>
      <w:r>
        <w:t>реакции.</w:t>
      </w:r>
      <w:r>
        <w:rPr>
          <w:spacing w:val="1"/>
        </w:rPr>
        <w:t xml:space="preserve"> </w:t>
      </w:r>
      <w:r>
        <w:t>Окислительное</w:t>
      </w:r>
      <w:r>
        <w:rPr>
          <w:spacing w:val="1"/>
        </w:rPr>
        <w:t xml:space="preserve"> </w:t>
      </w:r>
      <w:r>
        <w:t>фосфорилирование.</w:t>
      </w:r>
      <w:r>
        <w:rPr>
          <w:spacing w:val="1"/>
        </w:rPr>
        <w:t xml:space="preserve"> </w:t>
      </w:r>
      <w:r>
        <w:t>Преимущества</w:t>
      </w:r>
      <w:r>
        <w:rPr>
          <w:spacing w:val="1"/>
        </w:rPr>
        <w:t xml:space="preserve"> </w:t>
      </w:r>
      <w:r>
        <w:t>аэробного</w:t>
      </w:r>
      <w:r>
        <w:rPr>
          <w:spacing w:val="1"/>
        </w:rPr>
        <w:t xml:space="preserve"> </w:t>
      </w:r>
      <w:r>
        <w:t>пути</w:t>
      </w:r>
      <w:r>
        <w:rPr>
          <w:spacing w:val="1"/>
        </w:rPr>
        <w:t xml:space="preserve"> </w:t>
      </w:r>
      <w:r>
        <w:t>обмена</w:t>
      </w:r>
      <w:r>
        <w:rPr>
          <w:spacing w:val="1"/>
        </w:rPr>
        <w:t xml:space="preserve"> </w:t>
      </w:r>
      <w:r>
        <w:t>веществ</w:t>
      </w:r>
      <w:r>
        <w:rPr>
          <w:spacing w:val="1"/>
        </w:rPr>
        <w:t xml:space="preserve"> </w:t>
      </w:r>
      <w:r>
        <w:t>перед</w:t>
      </w:r>
      <w:r>
        <w:rPr>
          <w:spacing w:val="1"/>
        </w:rPr>
        <w:t xml:space="preserve"> </w:t>
      </w:r>
      <w:r>
        <w:t>анаэробным.</w:t>
      </w:r>
      <w:r>
        <w:rPr>
          <w:spacing w:val="1"/>
        </w:rPr>
        <w:t xml:space="preserve"> </w:t>
      </w:r>
      <w:r>
        <w:t>Эффективность</w:t>
      </w:r>
      <w:r>
        <w:rPr>
          <w:spacing w:val="1"/>
        </w:rPr>
        <w:t xml:space="preserve"> </w:t>
      </w:r>
      <w:r>
        <w:t>энергетического</w:t>
      </w:r>
      <w:r>
        <w:rPr>
          <w:spacing w:val="-1"/>
        </w:rPr>
        <w:t xml:space="preserve"> </w:t>
      </w:r>
      <w:r>
        <w:t>обмена.</w:t>
      </w:r>
    </w:p>
    <w:p w:rsidR="00445874" w:rsidRDefault="00182F3C">
      <w:pPr>
        <w:pStyle w:val="a5"/>
        <w:ind w:left="2410" w:firstLine="0"/>
        <w:jc w:val="left"/>
      </w:pPr>
      <w:r>
        <w:t>Демонстрации:</w:t>
      </w:r>
    </w:p>
    <w:p w:rsidR="00445874" w:rsidRDefault="00182F3C">
      <w:pPr>
        <w:pStyle w:val="a5"/>
        <w:ind w:right="593"/>
        <w:jc w:val="left"/>
      </w:pPr>
      <w:r>
        <w:t>Портреты:</w:t>
      </w:r>
      <w:r>
        <w:rPr>
          <w:spacing w:val="43"/>
        </w:rPr>
        <w:t xml:space="preserve"> </w:t>
      </w:r>
      <w:r>
        <w:t>Д.</w:t>
      </w:r>
      <w:r>
        <w:rPr>
          <w:spacing w:val="-2"/>
        </w:rPr>
        <w:t xml:space="preserve"> </w:t>
      </w:r>
      <w:r>
        <w:t>Пристли,</w:t>
      </w:r>
      <w:r>
        <w:rPr>
          <w:spacing w:val="41"/>
        </w:rPr>
        <w:t xml:space="preserve"> </w:t>
      </w:r>
      <w:r>
        <w:t>К.А. Тимирязев,</w:t>
      </w:r>
      <w:r>
        <w:rPr>
          <w:spacing w:val="40"/>
        </w:rPr>
        <w:t xml:space="preserve"> </w:t>
      </w:r>
      <w:r>
        <w:t>С.</w:t>
      </w:r>
      <w:r>
        <w:rPr>
          <w:spacing w:val="-1"/>
        </w:rPr>
        <w:t xml:space="preserve"> </w:t>
      </w:r>
      <w:r>
        <w:t>Н.</w:t>
      </w:r>
      <w:r>
        <w:rPr>
          <w:spacing w:val="-1"/>
        </w:rPr>
        <w:t xml:space="preserve"> </w:t>
      </w:r>
      <w:r>
        <w:t>Виноградский,</w:t>
      </w:r>
      <w:r>
        <w:rPr>
          <w:spacing w:val="101"/>
        </w:rPr>
        <w:t xml:space="preserve"> </w:t>
      </w:r>
      <w:r>
        <w:t>В. А.</w:t>
      </w:r>
      <w:r>
        <w:rPr>
          <w:spacing w:val="-1"/>
        </w:rPr>
        <w:t xml:space="preserve"> </w:t>
      </w:r>
      <w:r>
        <w:t>Энгельгардт,</w:t>
      </w:r>
      <w:r>
        <w:rPr>
          <w:spacing w:val="-57"/>
        </w:rPr>
        <w:t xml:space="preserve"> </w:t>
      </w:r>
      <w:r>
        <w:t>П.</w:t>
      </w:r>
      <w:r>
        <w:rPr>
          <w:spacing w:val="-1"/>
        </w:rPr>
        <w:t xml:space="preserve"> </w:t>
      </w:r>
      <w:r>
        <w:t>Митчелл,</w:t>
      </w:r>
      <w:r>
        <w:rPr>
          <w:spacing w:val="-1"/>
        </w:rPr>
        <w:t xml:space="preserve"> </w:t>
      </w:r>
      <w:r>
        <w:t>Г.А. Заварзин.</w:t>
      </w:r>
    </w:p>
    <w:p w:rsidR="00445874" w:rsidRDefault="00182F3C">
      <w:pPr>
        <w:pStyle w:val="a5"/>
        <w:ind w:left="2410" w:firstLine="0"/>
        <w:jc w:val="left"/>
      </w:pPr>
      <w:r>
        <w:t>Таблицы</w:t>
      </w:r>
      <w:r>
        <w:rPr>
          <w:spacing w:val="58"/>
        </w:rPr>
        <w:t xml:space="preserve"> </w:t>
      </w:r>
      <w:r>
        <w:t>и</w:t>
      </w:r>
      <w:r>
        <w:rPr>
          <w:spacing w:val="59"/>
        </w:rPr>
        <w:t xml:space="preserve"> </w:t>
      </w:r>
      <w:r>
        <w:t>схемы:</w:t>
      </w:r>
      <w:r>
        <w:rPr>
          <w:spacing w:val="5"/>
        </w:rPr>
        <w:t xml:space="preserve"> </w:t>
      </w:r>
      <w:r>
        <w:t>«Фотосинтез»,</w:t>
      </w:r>
      <w:r>
        <w:rPr>
          <w:spacing w:val="63"/>
        </w:rPr>
        <w:t xml:space="preserve"> </w:t>
      </w:r>
      <w:r>
        <w:t>«Энергетический</w:t>
      </w:r>
      <w:r>
        <w:rPr>
          <w:spacing w:val="59"/>
        </w:rPr>
        <w:t xml:space="preserve"> </w:t>
      </w:r>
      <w:r>
        <w:t>обмен»,</w:t>
      </w:r>
      <w:r>
        <w:rPr>
          <w:spacing w:val="62"/>
        </w:rPr>
        <w:t xml:space="preserve"> </w:t>
      </w:r>
      <w:r>
        <w:t>«Биосинтез  белка»,</w:t>
      </w:r>
    </w:p>
    <w:p w:rsidR="00445874" w:rsidRDefault="00182F3C">
      <w:pPr>
        <w:pStyle w:val="a5"/>
        <w:ind w:firstLine="0"/>
        <w:jc w:val="left"/>
      </w:pPr>
      <w:r>
        <w:t>«Строение</w:t>
      </w:r>
      <w:r>
        <w:rPr>
          <w:spacing w:val="-7"/>
        </w:rPr>
        <w:t xml:space="preserve"> </w:t>
      </w:r>
      <w:r>
        <w:t>фермента»,</w:t>
      </w:r>
      <w:r>
        <w:rPr>
          <w:spacing w:val="-2"/>
        </w:rPr>
        <w:t xml:space="preserve"> </w:t>
      </w:r>
      <w:r>
        <w:t>«Хемосинтез».</w:t>
      </w:r>
    </w:p>
    <w:p w:rsidR="00445874" w:rsidRDefault="00182F3C">
      <w:pPr>
        <w:pStyle w:val="a5"/>
        <w:ind w:right="580"/>
        <w:jc w:val="left"/>
      </w:pPr>
      <w:r>
        <w:t>Оборудование:</w:t>
      </w:r>
      <w:r>
        <w:rPr>
          <w:spacing w:val="18"/>
        </w:rPr>
        <w:t xml:space="preserve"> </w:t>
      </w:r>
      <w:r>
        <w:t>световой</w:t>
      </w:r>
      <w:r>
        <w:rPr>
          <w:spacing w:val="18"/>
        </w:rPr>
        <w:t xml:space="preserve"> </w:t>
      </w:r>
      <w:r>
        <w:t>микроскоп,</w:t>
      </w:r>
      <w:r>
        <w:rPr>
          <w:spacing w:val="14"/>
        </w:rPr>
        <w:t xml:space="preserve"> </w:t>
      </w:r>
      <w:r>
        <w:t>оборудование</w:t>
      </w:r>
      <w:r>
        <w:rPr>
          <w:spacing w:val="16"/>
        </w:rPr>
        <w:t xml:space="preserve"> </w:t>
      </w:r>
      <w:r>
        <w:t>для</w:t>
      </w:r>
      <w:r>
        <w:rPr>
          <w:spacing w:val="15"/>
        </w:rPr>
        <w:t xml:space="preserve"> </w:t>
      </w:r>
      <w:r>
        <w:t>приготовления</w:t>
      </w:r>
      <w:r>
        <w:rPr>
          <w:spacing w:val="16"/>
        </w:rPr>
        <w:t xml:space="preserve"> </w:t>
      </w:r>
      <w:r>
        <w:t>постоянных</w:t>
      </w:r>
      <w:r>
        <w:rPr>
          <w:spacing w:val="-57"/>
        </w:rPr>
        <w:t xml:space="preserve"> </w:t>
      </w:r>
      <w:r>
        <w:t>и</w:t>
      </w:r>
      <w:r>
        <w:rPr>
          <w:spacing w:val="-1"/>
        </w:rPr>
        <w:t xml:space="preserve"> </w:t>
      </w:r>
      <w:r>
        <w:t>временных</w:t>
      </w:r>
      <w:r>
        <w:rPr>
          <w:spacing w:val="1"/>
        </w:rPr>
        <w:t xml:space="preserve"> </w:t>
      </w:r>
      <w:r>
        <w:t>микропрепаратов.</w:t>
      </w:r>
    </w:p>
    <w:p w:rsidR="00445874" w:rsidRDefault="00182F3C">
      <w:pPr>
        <w:pStyle w:val="a5"/>
        <w:tabs>
          <w:tab w:val="left" w:pos="4043"/>
          <w:tab w:val="left" w:pos="4935"/>
          <w:tab w:val="left" w:pos="6235"/>
          <w:tab w:val="left" w:pos="8057"/>
          <w:tab w:val="left" w:pos="9424"/>
          <w:tab w:val="left" w:pos="10744"/>
        </w:tabs>
        <w:ind w:right="584"/>
        <w:jc w:val="left"/>
      </w:pPr>
      <w:r>
        <w:t>Лабораторная</w:t>
      </w:r>
      <w:r>
        <w:tab/>
        <w:t>работа</w:t>
      </w:r>
      <w:r>
        <w:tab/>
        <w:t>«Изучение</w:t>
      </w:r>
      <w:r>
        <w:tab/>
        <w:t>каталитической</w:t>
      </w:r>
      <w:r>
        <w:tab/>
        <w:t>активности</w:t>
      </w:r>
      <w:r>
        <w:tab/>
        <w:t>ферментов</w:t>
      </w:r>
      <w:r>
        <w:tab/>
      </w:r>
      <w:r>
        <w:rPr>
          <w:spacing w:val="-1"/>
        </w:rPr>
        <w:t>(на</w:t>
      </w:r>
      <w:r>
        <w:rPr>
          <w:spacing w:val="-57"/>
        </w:rPr>
        <w:t xml:space="preserve"> </w:t>
      </w:r>
      <w:r>
        <w:t>примере</w:t>
      </w:r>
      <w:r>
        <w:rPr>
          <w:spacing w:val="-2"/>
        </w:rPr>
        <w:t xml:space="preserve"> </w:t>
      </w:r>
      <w:r>
        <w:t>амилазы или</w:t>
      </w:r>
      <w:r>
        <w:rPr>
          <w:spacing w:val="1"/>
        </w:rPr>
        <w:t xml:space="preserve"> </w:t>
      </w:r>
      <w:r>
        <w:t>каталазы)».</w:t>
      </w:r>
    </w:p>
    <w:p w:rsidR="00445874" w:rsidRDefault="00182F3C">
      <w:pPr>
        <w:pStyle w:val="a5"/>
        <w:tabs>
          <w:tab w:val="left" w:pos="4086"/>
          <w:tab w:val="left" w:pos="5019"/>
          <w:tab w:val="left" w:pos="6360"/>
          <w:tab w:val="left" w:pos="8406"/>
          <w:tab w:val="left" w:pos="9999"/>
        </w:tabs>
        <w:spacing w:before="1"/>
        <w:ind w:right="589"/>
        <w:jc w:val="left"/>
      </w:pPr>
      <w:r>
        <w:t>Лабораторная</w:t>
      </w:r>
      <w:r>
        <w:tab/>
        <w:t>работа</w:t>
      </w:r>
      <w:r>
        <w:tab/>
        <w:t>«Изучение</w:t>
      </w:r>
      <w:r>
        <w:tab/>
        <w:t>ферментативного</w:t>
      </w:r>
      <w:r>
        <w:tab/>
        <w:t>расщепления</w:t>
      </w:r>
      <w:r>
        <w:tab/>
      </w:r>
      <w:r>
        <w:rPr>
          <w:spacing w:val="-1"/>
        </w:rPr>
        <w:t>пероксида</w:t>
      </w:r>
      <w:r>
        <w:rPr>
          <w:spacing w:val="-57"/>
        </w:rPr>
        <w:t xml:space="preserve"> </w:t>
      </w:r>
      <w:r>
        <w:t>водорода</w:t>
      </w:r>
      <w:r>
        <w:rPr>
          <w:spacing w:val="-2"/>
        </w:rPr>
        <w:t xml:space="preserve"> </w:t>
      </w:r>
      <w:r>
        <w:t>в</w:t>
      </w:r>
      <w:r>
        <w:rPr>
          <w:spacing w:val="-1"/>
        </w:rPr>
        <w:t xml:space="preserve"> </w:t>
      </w:r>
      <w:r>
        <w:t>растительных</w:t>
      </w:r>
      <w:r>
        <w:rPr>
          <w:spacing w:val="1"/>
        </w:rPr>
        <w:t xml:space="preserve"> </w:t>
      </w:r>
      <w:r>
        <w:t>и</w:t>
      </w:r>
      <w:r>
        <w:rPr>
          <w:spacing w:val="-1"/>
        </w:rPr>
        <w:t xml:space="preserve"> </w:t>
      </w:r>
      <w:r>
        <w:t>животных</w:t>
      </w:r>
      <w:r>
        <w:rPr>
          <w:spacing w:val="2"/>
        </w:rPr>
        <w:t xml:space="preserve"> </w:t>
      </w:r>
      <w:r>
        <w:t>клетках».</w:t>
      </w:r>
    </w:p>
    <w:p w:rsidR="00445874" w:rsidRDefault="00182F3C">
      <w:pPr>
        <w:pStyle w:val="a5"/>
        <w:ind w:left="2410" w:right="1110" w:firstLine="0"/>
        <w:jc w:val="left"/>
      </w:pPr>
      <w:r>
        <w:t>Лабораторная</w:t>
      </w:r>
      <w:r>
        <w:rPr>
          <w:spacing w:val="-5"/>
        </w:rPr>
        <w:t xml:space="preserve"> </w:t>
      </w:r>
      <w:r>
        <w:t>работа</w:t>
      </w:r>
      <w:r>
        <w:rPr>
          <w:spacing w:val="-1"/>
        </w:rPr>
        <w:t xml:space="preserve"> </w:t>
      </w:r>
      <w:r>
        <w:t>«Сравнение</w:t>
      </w:r>
      <w:r>
        <w:rPr>
          <w:spacing w:val="-6"/>
        </w:rPr>
        <w:t xml:space="preserve"> </w:t>
      </w:r>
      <w:r>
        <w:t>процессов</w:t>
      </w:r>
      <w:r>
        <w:rPr>
          <w:spacing w:val="-4"/>
        </w:rPr>
        <w:t xml:space="preserve"> </w:t>
      </w:r>
      <w:r>
        <w:t>фотосинтеза</w:t>
      </w:r>
      <w:r>
        <w:rPr>
          <w:spacing w:val="-5"/>
        </w:rPr>
        <w:t xml:space="preserve"> </w:t>
      </w:r>
      <w:r>
        <w:t>и</w:t>
      </w:r>
      <w:r>
        <w:rPr>
          <w:spacing w:val="-6"/>
        </w:rPr>
        <w:t xml:space="preserve"> </w:t>
      </w:r>
      <w:r>
        <w:t>хемосинтеза».</w:t>
      </w:r>
      <w:r>
        <w:rPr>
          <w:spacing w:val="-57"/>
        </w:rPr>
        <w:t xml:space="preserve"> </w:t>
      </w:r>
      <w:r>
        <w:t>Лабораторная</w:t>
      </w:r>
      <w:r>
        <w:rPr>
          <w:spacing w:val="-2"/>
        </w:rPr>
        <w:t xml:space="preserve"> </w:t>
      </w:r>
      <w:r>
        <w:t>работа</w:t>
      </w:r>
      <w:r>
        <w:rPr>
          <w:spacing w:val="1"/>
        </w:rPr>
        <w:t xml:space="preserve"> </w:t>
      </w:r>
      <w:r>
        <w:t>«Сравнение</w:t>
      </w:r>
      <w:r>
        <w:rPr>
          <w:spacing w:val="-2"/>
        </w:rPr>
        <w:t xml:space="preserve"> </w:t>
      </w:r>
      <w:r>
        <w:t>процессов</w:t>
      </w:r>
      <w:r>
        <w:rPr>
          <w:spacing w:val="-2"/>
        </w:rPr>
        <w:t xml:space="preserve"> </w:t>
      </w:r>
      <w:r>
        <w:t>брожения</w:t>
      </w:r>
      <w:r>
        <w:rPr>
          <w:spacing w:val="-2"/>
        </w:rPr>
        <w:t xml:space="preserve"> </w:t>
      </w:r>
      <w:r>
        <w:t>и</w:t>
      </w:r>
      <w:r>
        <w:rPr>
          <w:spacing w:val="-1"/>
        </w:rPr>
        <w:t xml:space="preserve"> </w:t>
      </w:r>
      <w:r>
        <w:t>дыхания».</w:t>
      </w:r>
    </w:p>
    <w:p w:rsidR="00445874" w:rsidRDefault="00182F3C">
      <w:pPr>
        <w:pStyle w:val="a5"/>
        <w:ind w:left="2410" w:firstLine="0"/>
        <w:jc w:val="left"/>
      </w:pPr>
      <w:r>
        <w:t>Тема</w:t>
      </w:r>
      <w:r>
        <w:rPr>
          <w:spacing w:val="-3"/>
        </w:rPr>
        <w:t xml:space="preserve"> </w:t>
      </w:r>
      <w:r>
        <w:t>7.</w:t>
      </w:r>
      <w:r>
        <w:rPr>
          <w:spacing w:val="-2"/>
        </w:rPr>
        <w:t xml:space="preserve"> </w:t>
      </w:r>
      <w:r>
        <w:t>Наследственная</w:t>
      </w:r>
      <w:r>
        <w:rPr>
          <w:spacing w:val="-1"/>
        </w:rPr>
        <w:t xml:space="preserve"> </w:t>
      </w:r>
      <w:r>
        <w:t>информация</w:t>
      </w:r>
      <w:r>
        <w:rPr>
          <w:spacing w:val="-5"/>
        </w:rPr>
        <w:t xml:space="preserve"> </w:t>
      </w:r>
      <w:r>
        <w:t>и</w:t>
      </w:r>
      <w:r>
        <w:rPr>
          <w:spacing w:val="-2"/>
        </w:rPr>
        <w:t xml:space="preserve"> </w:t>
      </w:r>
      <w:r>
        <w:t>реализация</w:t>
      </w:r>
      <w:r>
        <w:rPr>
          <w:spacing w:val="-1"/>
        </w:rPr>
        <w:t xml:space="preserve"> </w:t>
      </w:r>
      <w:r>
        <w:t>её</w:t>
      </w:r>
      <w:r>
        <w:rPr>
          <w:spacing w:val="-3"/>
        </w:rPr>
        <w:t xml:space="preserve"> </w:t>
      </w:r>
      <w:r>
        <w:t>в</w:t>
      </w:r>
      <w:r>
        <w:rPr>
          <w:spacing w:val="-2"/>
        </w:rPr>
        <w:t xml:space="preserve"> </w:t>
      </w:r>
      <w:r>
        <w:t>клетке.</w:t>
      </w:r>
    </w:p>
    <w:p w:rsidR="00445874" w:rsidRDefault="00182F3C">
      <w:pPr>
        <w:pStyle w:val="a5"/>
        <w:ind w:right="586"/>
      </w:pPr>
      <w:r>
        <w:t>Реакции матричного синтеза. Принцип комплементарности в реакциях матричного</w:t>
      </w:r>
      <w:r>
        <w:rPr>
          <w:spacing w:val="1"/>
        </w:rPr>
        <w:t xml:space="preserve"> </w:t>
      </w:r>
      <w:r>
        <w:t>синтеза.</w:t>
      </w:r>
      <w:r>
        <w:rPr>
          <w:spacing w:val="1"/>
        </w:rPr>
        <w:t xml:space="preserve"> </w:t>
      </w:r>
      <w:r>
        <w:t>Реализация</w:t>
      </w:r>
      <w:r>
        <w:rPr>
          <w:spacing w:val="1"/>
        </w:rPr>
        <w:t xml:space="preserve"> </w:t>
      </w:r>
      <w:r>
        <w:t>наследственной</w:t>
      </w:r>
      <w:r>
        <w:rPr>
          <w:spacing w:val="1"/>
        </w:rPr>
        <w:t xml:space="preserve"> </w:t>
      </w:r>
      <w:r>
        <w:t>информации.</w:t>
      </w:r>
      <w:r>
        <w:rPr>
          <w:spacing w:val="1"/>
        </w:rPr>
        <w:t xml:space="preserve"> </w:t>
      </w:r>
      <w:r>
        <w:t>Генетический</w:t>
      </w:r>
      <w:r>
        <w:rPr>
          <w:spacing w:val="1"/>
        </w:rPr>
        <w:t xml:space="preserve"> </w:t>
      </w:r>
      <w:r>
        <w:t>код,</w:t>
      </w:r>
      <w:r>
        <w:rPr>
          <w:spacing w:val="1"/>
        </w:rPr>
        <w:t xml:space="preserve"> </w:t>
      </w:r>
      <w:r>
        <w:t>его</w:t>
      </w:r>
      <w:r>
        <w:rPr>
          <w:spacing w:val="1"/>
        </w:rPr>
        <w:t xml:space="preserve"> </w:t>
      </w:r>
      <w:r>
        <w:t>свойства.</w:t>
      </w:r>
      <w:r>
        <w:rPr>
          <w:spacing w:val="1"/>
        </w:rPr>
        <w:t xml:space="preserve"> </w:t>
      </w:r>
      <w:r>
        <w:t>Транскрипция – матричный синтез РНК. Принципы транскрипции: комплементарность,</w:t>
      </w:r>
      <w:r>
        <w:rPr>
          <w:spacing w:val="1"/>
        </w:rPr>
        <w:t xml:space="preserve"> </w:t>
      </w:r>
      <w:r>
        <w:t>антипараллельность,</w:t>
      </w:r>
      <w:r>
        <w:rPr>
          <w:spacing w:val="-1"/>
        </w:rPr>
        <w:t xml:space="preserve"> </w:t>
      </w:r>
      <w:r>
        <w:t>асимметричность.</w:t>
      </w:r>
    </w:p>
    <w:p w:rsidR="00445874" w:rsidRDefault="00182F3C">
      <w:pPr>
        <w:pStyle w:val="a5"/>
        <w:ind w:right="588"/>
      </w:pPr>
      <w:r>
        <w:t>Трансляция и её этапы. Участие транспортных РНК в биосинтезе белка. Условия</w:t>
      </w:r>
      <w:r>
        <w:rPr>
          <w:spacing w:val="1"/>
        </w:rPr>
        <w:t xml:space="preserve"> </w:t>
      </w:r>
      <w:r>
        <w:t>биосинтеза</w:t>
      </w:r>
      <w:r>
        <w:rPr>
          <w:spacing w:val="-2"/>
        </w:rPr>
        <w:t xml:space="preserve"> </w:t>
      </w:r>
      <w:r>
        <w:t>белка.</w:t>
      </w:r>
      <w:r>
        <w:rPr>
          <w:spacing w:val="-1"/>
        </w:rPr>
        <w:t xml:space="preserve"> </w:t>
      </w:r>
      <w:r>
        <w:t>Кодирование</w:t>
      </w:r>
      <w:r>
        <w:rPr>
          <w:spacing w:val="-2"/>
        </w:rPr>
        <w:t xml:space="preserve"> </w:t>
      </w:r>
      <w:r>
        <w:t>аминокислот.</w:t>
      </w:r>
      <w:r>
        <w:rPr>
          <w:spacing w:val="-3"/>
        </w:rPr>
        <w:t xml:space="preserve"> </w:t>
      </w:r>
      <w:r>
        <w:t>Роль</w:t>
      </w:r>
      <w:r>
        <w:rPr>
          <w:spacing w:val="-1"/>
        </w:rPr>
        <w:t xml:space="preserve"> </w:t>
      </w:r>
      <w:r>
        <w:t>рибосом</w:t>
      </w:r>
      <w:r>
        <w:rPr>
          <w:spacing w:val="-2"/>
        </w:rPr>
        <w:t xml:space="preserve"> </w:t>
      </w:r>
      <w:r>
        <w:t>в</w:t>
      </w:r>
      <w:r>
        <w:rPr>
          <w:spacing w:val="-1"/>
        </w:rPr>
        <w:t xml:space="preserve"> </w:t>
      </w:r>
      <w:r>
        <w:t>биосинтезе</w:t>
      </w:r>
      <w:r>
        <w:rPr>
          <w:spacing w:val="-2"/>
        </w:rPr>
        <w:t xml:space="preserve"> </w:t>
      </w:r>
      <w:r>
        <w:t>белка.</w:t>
      </w:r>
    </w:p>
    <w:p w:rsidR="00445874" w:rsidRDefault="00182F3C">
      <w:pPr>
        <w:pStyle w:val="a5"/>
        <w:ind w:right="585"/>
      </w:pPr>
      <w:r>
        <w:t>Организация</w:t>
      </w:r>
      <w:r>
        <w:rPr>
          <w:spacing w:val="1"/>
        </w:rPr>
        <w:t xml:space="preserve"> </w:t>
      </w:r>
      <w:r>
        <w:t>генома</w:t>
      </w:r>
      <w:r>
        <w:rPr>
          <w:spacing w:val="1"/>
        </w:rPr>
        <w:t xml:space="preserve"> </w:t>
      </w:r>
      <w:r>
        <w:t>у</w:t>
      </w:r>
      <w:r>
        <w:rPr>
          <w:spacing w:val="1"/>
        </w:rPr>
        <w:t xml:space="preserve"> </w:t>
      </w:r>
      <w:r>
        <w:t>прокариот</w:t>
      </w:r>
      <w:r>
        <w:rPr>
          <w:spacing w:val="1"/>
        </w:rPr>
        <w:t xml:space="preserve"> </w:t>
      </w:r>
      <w:r>
        <w:t>и</w:t>
      </w:r>
      <w:r>
        <w:rPr>
          <w:spacing w:val="1"/>
        </w:rPr>
        <w:t xml:space="preserve"> </w:t>
      </w:r>
      <w:r>
        <w:t>эукариот.</w:t>
      </w:r>
      <w:r>
        <w:rPr>
          <w:spacing w:val="1"/>
        </w:rPr>
        <w:t xml:space="preserve"> </w:t>
      </w:r>
      <w:r>
        <w:t>Регуляция</w:t>
      </w:r>
      <w:r>
        <w:rPr>
          <w:spacing w:val="1"/>
        </w:rPr>
        <w:t xml:space="preserve"> </w:t>
      </w:r>
      <w:r>
        <w:t>активности</w:t>
      </w:r>
      <w:r>
        <w:rPr>
          <w:spacing w:val="1"/>
        </w:rPr>
        <w:t xml:space="preserve"> </w:t>
      </w:r>
      <w:r>
        <w:t>генов</w:t>
      </w:r>
      <w:r>
        <w:rPr>
          <w:spacing w:val="1"/>
        </w:rPr>
        <w:t xml:space="preserve"> </w:t>
      </w:r>
      <w:r>
        <w:t>у</w:t>
      </w:r>
      <w:r>
        <w:rPr>
          <w:spacing w:val="1"/>
        </w:rPr>
        <w:t xml:space="preserve"> </w:t>
      </w:r>
      <w:r>
        <w:t>прокариот.</w:t>
      </w:r>
      <w:r>
        <w:rPr>
          <w:spacing w:val="9"/>
        </w:rPr>
        <w:t xml:space="preserve"> </w:t>
      </w:r>
      <w:r>
        <w:t>Гипотеза</w:t>
      </w:r>
      <w:r>
        <w:rPr>
          <w:spacing w:val="7"/>
        </w:rPr>
        <w:t xml:space="preserve"> </w:t>
      </w:r>
      <w:r>
        <w:t>оперона</w:t>
      </w:r>
      <w:r>
        <w:rPr>
          <w:spacing w:val="7"/>
        </w:rPr>
        <w:t xml:space="preserve"> </w:t>
      </w:r>
      <w:r>
        <w:t>(Ф.</w:t>
      </w:r>
      <w:r>
        <w:rPr>
          <w:spacing w:val="2"/>
        </w:rPr>
        <w:t xml:space="preserve"> </w:t>
      </w:r>
      <w:r>
        <w:t>Жакоб,</w:t>
      </w:r>
      <w:r>
        <w:rPr>
          <w:spacing w:val="8"/>
        </w:rPr>
        <w:t xml:space="preserve"> </w:t>
      </w:r>
      <w:r>
        <w:t>Ж. Мано).</w:t>
      </w:r>
      <w:r>
        <w:rPr>
          <w:spacing w:val="7"/>
        </w:rPr>
        <w:t xml:space="preserve"> </w:t>
      </w:r>
      <w:r>
        <w:t>Регуляция</w:t>
      </w:r>
      <w:r>
        <w:rPr>
          <w:spacing w:val="8"/>
        </w:rPr>
        <w:t xml:space="preserve"> </w:t>
      </w:r>
      <w:r>
        <w:t>обменных</w:t>
      </w:r>
      <w:r>
        <w:rPr>
          <w:spacing w:val="7"/>
        </w:rPr>
        <w:t xml:space="preserve"> </w:t>
      </w:r>
      <w:r>
        <w:t>процессов</w:t>
      </w:r>
      <w:r>
        <w:rPr>
          <w:spacing w:val="7"/>
        </w:rPr>
        <w:t xml:space="preserve"> </w:t>
      </w:r>
      <w:r>
        <w:t>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jc w:val="left"/>
      </w:pPr>
      <w:r>
        <w:t>клетке.</w:t>
      </w:r>
      <w:r>
        <w:rPr>
          <w:spacing w:val="-3"/>
        </w:rPr>
        <w:t xml:space="preserve"> </w:t>
      </w:r>
      <w:r>
        <w:t>Клеточный</w:t>
      </w:r>
      <w:r>
        <w:rPr>
          <w:spacing w:val="-3"/>
        </w:rPr>
        <w:t xml:space="preserve"> </w:t>
      </w:r>
      <w:r>
        <w:t>гомеостаз.</w:t>
      </w:r>
    </w:p>
    <w:p w:rsidR="00445874" w:rsidRDefault="00182F3C">
      <w:pPr>
        <w:pStyle w:val="a5"/>
        <w:jc w:val="left"/>
      </w:pPr>
      <w:r>
        <w:t>Вирусы</w:t>
      </w:r>
      <w:r>
        <w:rPr>
          <w:spacing w:val="14"/>
        </w:rPr>
        <w:t xml:space="preserve"> </w:t>
      </w:r>
      <w:r>
        <w:t>–</w:t>
      </w:r>
      <w:r>
        <w:rPr>
          <w:spacing w:val="14"/>
        </w:rPr>
        <w:t xml:space="preserve"> </w:t>
      </w:r>
      <w:r>
        <w:t>неклеточные</w:t>
      </w:r>
      <w:r>
        <w:rPr>
          <w:spacing w:val="13"/>
        </w:rPr>
        <w:t xml:space="preserve"> </w:t>
      </w:r>
      <w:r>
        <w:t>формы</w:t>
      </w:r>
      <w:r>
        <w:rPr>
          <w:spacing w:val="13"/>
        </w:rPr>
        <w:t xml:space="preserve"> </w:t>
      </w:r>
      <w:r>
        <w:t>жизни</w:t>
      </w:r>
      <w:r>
        <w:rPr>
          <w:spacing w:val="15"/>
        </w:rPr>
        <w:t xml:space="preserve"> </w:t>
      </w:r>
      <w:r>
        <w:t>и</w:t>
      </w:r>
      <w:r>
        <w:rPr>
          <w:spacing w:val="13"/>
        </w:rPr>
        <w:t xml:space="preserve"> </w:t>
      </w:r>
      <w:r>
        <w:t>облигатные</w:t>
      </w:r>
      <w:r>
        <w:rPr>
          <w:spacing w:val="13"/>
        </w:rPr>
        <w:t xml:space="preserve"> </w:t>
      </w:r>
      <w:r>
        <w:t>паразиты.</w:t>
      </w:r>
      <w:r>
        <w:rPr>
          <w:spacing w:val="12"/>
        </w:rPr>
        <w:t xml:space="preserve"> </w:t>
      </w:r>
      <w:r>
        <w:t>Строение</w:t>
      </w:r>
      <w:r>
        <w:rPr>
          <w:spacing w:val="11"/>
        </w:rPr>
        <w:t xml:space="preserve"> </w:t>
      </w:r>
      <w:r>
        <w:t>простых</w:t>
      </w:r>
      <w:r>
        <w:rPr>
          <w:spacing w:val="14"/>
        </w:rPr>
        <w:t xml:space="preserve"> </w:t>
      </w:r>
      <w:r>
        <w:t>и</w:t>
      </w:r>
      <w:r>
        <w:rPr>
          <w:spacing w:val="-57"/>
        </w:rPr>
        <w:t xml:space="preserve"> </w:t>
      </w:r>
      <w:r>
        <w:t>сложных вирусов, ретровирусов, бактериофагов.</w:t>
      </w:r>
    </w:p>
    <w:p w:rsidR="00445874" w:rsidRDefault="00182F3C">
      <w:pPr>
        <w:pStyle w:val="a5"/>
        <w:tabs>
          <w:tab w:val="left" w:pos="3675"/>
          <w:tab w:val="left" w:pos="5172"/>
          <w:tab w:val="left" w:pos="6377"/>
          <w:tab w:val="left" w:pos="7720"/>
          <w:tab w:val="left" w:pos="8947"/>
          <w:tab w:val="left" w:pos="9912"/>
        </w:tabs>
        <w:ind w:right="587"/>
        <w:jc w:val="left"/>
      </w:pPr>
      <w:r>
        <w:t>Вирусные</w:t>
      </w:r>
      <w:r>
        <w:tab/>
        <w:t>заболевания</w:t>
      </w:r>
      <w:r>
        <w:tab/>
        <w:t>человека,</w:t>
      </w:r>
      <w:r>
        <w:tab/>
        <w:t>животных,</w:t>
      </w:r>
      <w:r>
        <w:tab/>
        <w:t>растений.</w:t>
      </w:r>
      <w:r>
        <w:tab/>
        <w:t>СПИД,</w:t>
      </w:r>
      <w:r>
        <w:tab/>
        <w:t>COVID-19,</w:t>
      </w:r>
      <w:r>
        <w:rPr>
          <w:spacing w:val="-57"/>
        </w:rPr>
        <w:t xml:space="preserve"> </w:t>
      </w:r>
      <w:r>
        <w:t>социальные</w:t>
      </w:r>
      <w:r>
        <w:rPr>
          <w:spacing w:val="-3"/>
        </w:rPr>
        <w:t xml:space="preserve"> </w:t>
      </w:r>
      <w:r>
        <w:t>и</w:t>
      </w:r>
      <w:r>
        <w:rPr>
          <w:spacing w:val="2"/>
        </w:rPr>
        <w:t xml:space="preserve"> </w:t>
      </w:r>
      <w:r>
        <w:t>медицинские</w:t>
      </w:r>
      <w:r>
        <w:rPr>
          <w:spacing w:val="-1"/>
        </w:rPr>
        <w:t xml:space="preserve"> </w:t>
      </w:r>
      <w:r>
        <w:t>проблемы.</w:t>
      </w:r>
    </w:p>
    <w:p w:rsidR="00445874" w:rsidRDefault="00182F3C">
      <w:pPr>
        <w:pStyle w:val="a5"/>
        <w:ind w:left="2410" w:firstLine="0"/>
        <w:jc w:val="left"/>
      </w:pPr>
      <w:r>
        <w:t>Демонстрации:</w:t>
      </w:r>
    </w:p>
    <w:p w:rsidR="00445874" w:rsidRDefault="00182F3C">
      <w:pPr>
        <w:pStyle w:val="a5"/>
        <w:ind w:left="2410" w:firstLine="0"/>
        <w:jc w:val="left"/>
      </w:pPr>
      <w:r>
        <w:t>Портреты:</w:t>
      </w:r>
      <w:r>
        <w:rPr>
          <w:spacing w:val="-4"/>
        </w:rPr>
        <w:t xml:space="preserve"> </w:t>
      </w:r>
      <w:r>
        <w:t>Н.К.</w:t>
      </w:r>
      <w:r>
        <w:rPr>
          <w:spacing w:val="-4"/>
        </w:rPr>
        <w:t xml:space="preserve"> </w:t>
      </w:r>
      <w:r>
        <w:t>Кольцов,</w:t>
      </w:r>
      <w:r>
        <w:rPr>
          <w:spacing w:val="-4"/>
        </w:rPr>
        <w:t xml:space="preserve"> </w:t>
      </w:r>
      <w:r>
        <w:t>Д.И.</w:t>
      </w:r>
      <w:r>
        <w:rPr>
          <w:spacing w:val="-4"/>
        </w:rPr>
        <w:t xml:space="preserve"> </w:t>
      </w:r>
      <w:r>
        <w:t>Ивановский.</w:t>
      </w:r>
    </w:p>
    <w:p w:rsidR="00445874" w:rsidRDefault="00182F3C">
      <w:pPr>
        <w:pStyle w:val="a5"/>
        <w:tabs>
          <w:tab w:val="left" w:pos="3580"/>
          <w:tab w:val="left" w:pos="3964"/>
          <w:tab w:val="left" w:pos="4937"/>
          <w:tab w:val="left" w:pos="6364"/>
          <w:tab w:val="left" w:pos="7373"/>
          <w:tab w:val="left" w:pos="9165"/>
          <w:tab w:val="left" w:pos="9961"/>
        </w:tabs>
        <w:ind w:left="2410" w:firstLine="0"/>
        <w:jc w:val="left"/>
      </w:pPr>
      <w:r>
        <w:t>Таблицы</w:t>
      </w:r>
      <w:r>
        <w:tab/>
        <w:t>и</w:t>
      </w:r>
      <w:r>
        <w:tab/>
        <w:t>схемы:</w:t>
      </w:r>
      <w:r>
        <w:tab/>
        <w:t>«Биосинтез</w:t>
      </w:r>
      <w:r>
        <w:tab/>
        <w:t>белка»,</w:t>
      </w:r>
      <w:r>
        <w:tab/>
        <w:t>«Генетический</w:t>
      </w:r>
      <w:r>
        <w:tab/>
        <w:t>код»,</w:t>
      </w:r>
      <w:r>
        <w:tab/>
        <w:t>«Вирусы»,</w:t>
      </w:r>
    </w:p>
    <w:p w:rsidR="00445874" w:rsidRDefault="00182F3C">
      <w:pPr>
        <w:pStyle w:val="a5"/>
        <w:ind w:firstLine="0"/>
        <w:jc w:val="left"/>
      </w:pPr>
      <w:r>
        <w:t>«Бактериофаги».</w:t>
      </w:r>
    </w:p>
    <w:p w:rsidR="00445874" w:rsidRDefault="00182F3C">
      <w:pPr>
        <w:pStyle w:val="a5"/>
        <w:ind w:left="2410" w:right="4192" w:firstLine="0"/>
        <w:jc w:val="left"/>
      </w:pPr>
      <w:r>
        <w:t>Практическая</w:t>
      </w:r>
      <w:r>
        <w:rPr>
          <w:spacing w:val="-6"/>
        </w:rPr>
        <w:t xml:space="preserve"> </w:t>
      </w:r>
      <w:r>
        <w:t>работа</w:t>
      </w:r>
      <w:r>
        <w:rPr>
          <w:spacing w:val="-3"/>
        </w:rPr>
        <w:t xml:space="preserve"> </w:t>
      </w:r>
      <w:r>
        <w:t>«Создание</w:t>
      </w:r>
      <w:r>
        <w:rPr>
          <w:spacing w:val="-7"/>
        </w:rPr>
        <w:t xml:space="preserve"> </w:t>
      </w:r>
      <w:r>
        <w:t>модели</w:t>
      </w:r>
      <w:r>
        <w:rPr>
          <w:spacing w:val="-4"/>
        </w:rPr>
        <w:t xml:space="preserve"> </w:t>
      </w:r>
      <w:r>
        <w:t>вируса».</w:t>
      </w:r>
      <w:r>
        <w:rPr>
          <w:spacing w:val="-57"/>
        </w:rPr>
        <w:t xml:space="preserve"> </w:t>
      </w:r>
      <w:r>
        <w:t>Тема</w:t>
      </w:r>
      <w:r>
        <w:rPr>
          <w:spacing w:val="-2"/>
        </w:rPr>
        <w:t xml:space="preserve"> </w:t>
      </w:r>
      <w:r>
        <w:t>8. Жизненный</w:t>
      </w:r>
      <w:r>
        <w:rPr>
          <w:spacing w:val="-1"/>
        </w:rPr>
        <w:t xml:space="preserve"> </w:t>
      </w:r>
      <w:r>
        <w:t>цикл</w:t>
      </w:r>
      <w:r>
        <w:rPr>
          <w:spacing w:val="-1"/>
        </w:rPr>
        <w:t xml:space="preserve"> </w:t>
      </w:r>
      <w:r>
        <w:t>клетки.</w:t>
      </w:r>
    </w:p>
    <w:p w:rsidR="00445874" w:rsidRDefault="00182F3C">
      <w:pPr>
        <w:pStyle w:val="a5"/>
        <w:ind w:right="590"/>
      </w:pPr>
      <w:r>
        <w:t>Клеточный</w:t>
      </w:r>
      <w:r>
        <w:rPr>
          <w:spacing w:val="1"/>
        </w:rPr>
        <w:t xml:space="preserve"> </w:t>
      </w:r>
      <w:r>
        <w:t>цикл,</w:t>
      </w:r>
      <w:r>
        <w:rPr>
          <w:spacing w:val="1"/>
        </w:rPr>
        <w:t xml:space="preserve"> </w:t>
      </w:r>
      <w:r>
        <w:t>его</w:t>
      </w:r>
      <w:r>
        <w:rPr>
          <w:spacing w:val="1"/>
        </w:rPr>
        <w:t xml:space="preserve"> </w:t>
      </w:r>
      <w:r>
        <w:t>периоды</w:t>
      </w:r>
      <w:r>
        <w:rPr>
          <w:spacing w:val="1"/>
        </w:rPr>
        <w:t xml:space="preserve"> </w:t>
      </w:r>
      <w:r>
        <w:t>и</w:t>
      </w:r>
      <w:r>
        <w:rPr>
          <w:spacing w:val="1"/>
        </w:rPr>
        <w:t xml:space="preserve"> </w:t>
      </w:r>
      <w:r>
        <w:t>регуляция.</w:t>
      </w:r>
      <w:r>
        <w:rPr>
          <w:spacing w:val="1"/>
        </w:rPr>
        <w:t xml:space="preserve"> </w:t>
      </w:r>
      <w:r>
        <w:t>Интерфаза</w:t>
      </w:r>
      <w:r>
        <w:rPr>
          <w:spacing w:val="1"/>
        </w:rPr>
        <w:t xml:space="preserve"> </w:t>
      </w:r>
      <w:r>
        <w:t>и</w:t>
      </w:r>
      <w:r>
        <w:rPr>
          <w:spacing w:val="1"/>
        </w:rPr>
        <w:t xml:space="preserve"> </w:t>
      </w:r>
      <w:r>
        <w:t>митоз.</w:t>
      </w:r>
      <w:r>
        <w:rPr>
          <w:spacing w:val="1"/>
        </w:rPr>
        <w:t xml:space="preserve"> </w:t>
      </w:r>
      <w:r>
        <w:t>Особенности</w:t>
      </w:r>
      <w:r>
        <w:rPr>
          <w:spacing w:val="1"/>
        </w:rPr>
        <w:t xml:space="preserve"> </w:t>
      </w:r>
      <w:r>
        <w:t>процессов, протекающих в интерфазе. Подготовка клетки к делению. Пресинтетический</w:t>
      </w:r>
      <w:r>
        <w:rPr>
          <w:spacing w:val="1"/>
        </w:rPr>
        <w:t xml:space="preserve"> </w:t>
      </w:r>
      <w:r>
        <w:t>(постмитотический),</w:t>
      </w:r>
      <w:r>
        <w:rPr>
          <w:spacing w:val="1"/>
        </w:rPr>
        <w:t xml:space="preserve"> </w:t>
      </w:r>
      <w:r>
        <w:t>синтетический</w:t>
      </w:r>
      <w:r>
        <w:rPr>
          <w:spacing w:val="1"/>
        </w:rPr>
        <w:t xml:space="preserve"> </w:t>
      </w:r>
      <w:r>
        <w:t>и</w:t>
      </w:r>
      <w:r>
        <w:rPr>
          <w:spacing w:val="1"/>
        </w:rPr>
        <w:t xml:space="preserve"> </w:t>
      </w:r>
      <w:r>
        <w:t>постсинтетический</w:t>
      </w:r>
      <w:r>
        <w:rPr>
          <w:spacing w:val="1"/>
        </w:rPr>
        <w:t xml:space="preserve"> </w:t>
      </w:r>
      <w:r>
        <w:t>(премитотический)</w:t>
      </w:r>
      <w:r>
        <w:rPr>
          <w:spacing w:val="1"/>
        </w:rPr>
        <w:t xml:space="preserve"> </w:t>
      </w:r>
      <w:r>
        <w:t>периоды</w:t>
      </w:r>
      <w:r>
        <w:rPr>
          <w:spacing w:val="1"/>
        </w:rPr>
        <w:t xml:space="preserve"> </w:t>
      </w:r>
      <w:r>
        <w:t>интерфазы.</w:t>
      </w:r>
    </w:p>
    <w:p w:rsidR="00445874" w:rsidRDefault="00182F3C">
      <w:pPr>
        <w:pStyle w:val="a5"/>
        <w:spacing w:before="1"/>
        <w:ind w:right="588"/>
      </w:pPr>
      <w:r>
        <w:t>Матричный</w:t>
      </w:r>
      <w:r>
        <w:rPr>
          <w:spacing w:val="1"/>
        </w:rPr>
        <w:t xml:space="preserve"> </w:t>
      </w:r>
      <w:r>
        <w:t>синтез</w:t>
      </w:r>
      <w:r>
        <w:rPr>
          <w:spacing w:val="1"/>
        </w:rPr>
        <w:t xml:space="preserve"> </w:t>
      </w:r>
      <w:r>
        <w:t>ДНК</w:t>
      </w:r>
      <w:r>
        <w:rPr>
          <w:spacing w:val="1"/>
        </w:rPr>
        <w:t xml:space="preserve"> </w:t>
      </w:r>
      <w:r>
        <w:t>–</w:t>
      </w:r>
      <w:r>
        <w:rPr>
          <w:spacing w:val="1"/>
        </w:rPr>
        <w:t xml:space="preserve"> </w:t>
      </w:r>
      <w:r>
        <w:t>репликация.</w:t>
      </w:r>
      <w:r>
        <w:rPr>
          <w:spacing w:val="1"/>
        </w:rPr>
        <w:t xml:space="preserve"> </w:t>
      </w:r>
      <w:r>
        <w:t>Принципы</w:t>
      </w:r>
      <w:r>
        <w:rPr>
          <w:spacing w:val="1"/>
        </w:rPr>
        <w:t xml:space="preserve"> </w:t>
      </w:r>
      <w:r>
        <w:t>репликации</w:t>
      </w:r>
      <w:r>
        <w:rPr>
          <w:spacing w:val="1"/>
        </w:rPr>
        <w:t xml:space="preserve"> </w:t>
      </w:r>
      <w:r>
        <w:t>ДНК:</w:t>
      </w:r>
      <w:r>
        <w:rPr>
          <w:spacing w:val="1"/>
        </w:rPr>
        <w:t xml:space="preserve"> </w:t>
      </w:r>
      <w:r>
        <w:t>комплементарность,</w:t>
      </w:r>
      <w:r>
        <w:rPr>
          <w:spacing w:val="1"/>
        </w:rPr>
        <w:t xml:space="preserve"> </w:t>
      </w:r>
      <w:r>
        <w:t>полуконсервативный</w:t>
      </w:r>
      <w:r>
        <w:rPr>
          <w:spacing w:val="1"/>
        </w:rPr>
        <w:t xml:space="preserve"> </w:t>
      </w:r>
      <w:r>
        <w:t>синтез,</w:t>
      </w:r>
      <w:r>
        <w:rPr>
          <w:spacing w:val="1"/>
        </w:rPr>
        <w:t xml:space="preserve"> </w:t>
      </w:r>
      <w:r>
        <w:t>антипараллельность.</w:t>
      </w:r>
      <w:r>
        <w:rPr>
          <w:spacing w:val="1"/>
        </w:rPr>
        <w:t xml:space="preserve"> </w:t>
      </w:r>
      <w:r>
        <w:t>Механизм</w:t>
      </w:r>
      <w:r>
        <w:rPr>
          <w:spacing w:val="1"/>
        </w:rPr>
        <w:t xml:space="preserve"> </w:t>
      </w:r>
      <w:r>
        <w:t>репликации</w:t>
      </w:r>
      <w:r>
        <w:rPr>
          <w:spacing w:val="1"/>
        </w:rPr>
        <w:t xml:space="preserve"> </w:t>
      </w:r>
      <w:r>
        <w:t>ДНК.</w:t>
      </w:r>
      <w:r>
        <w:rPr>
          <w:spacing w:val="1"/>
        </w:rPr>
        <w:t xml:space="preserve"> </w:t>
      </w:r>
      <w:r>
        <w:t>Хромосомы.</w:t>
      </w:r>
      <w:r>
        <w:rPr>
          <w:spacing w:val="1"/>
        </w:rPr>
        <w:t xml:space="preserve"> </w:t>
      </w:r>
      <w:r>
        <w:t>Строение</w:t>
      </w:r>
      <w:r>
        <w:rPr>
          <w:spacing w:val="1"/>
        </w:rPr>
        <w:t xml:space="preserve"> </w:t>
      </w:r>
      <w:r>
        <w:t>хромосом.</w:t>
      </w:r>
      <w:r>
        <w:rPr>
          <w:spacing w:val="1"/>
        </w:rPr>
        <w:t xml:space="preserve"> </w:t>
      </w:r>
      <w:r>
        <w:t>Теломеры</w:t>
      </w:r>
      <w:r>
        <w:rPr>
          <w:spacing w:val="1"/>
        </w:rPr>
        <w:t xml:space="preserve"> </w:t>
      </w:r>
      <w:r>
        <w:t>и</w:t>
      </w:r>
      <w:r>
        <w:rPr>
          <w:spacing w:val="1"/>
        </w:rPr>
        <w:t xml:space="preserve"> </w:t>
      </w:r>
      <w:r>
        <w:t>теломераза.</w:t>
      </w:r>
      <w:r>
        <w:rPr>
          <w:spacing w:val="1"/>
        </w:rPr>
        <w:t xml:space="preserve"> </w:t>
      </w:r>
      <w:r>
        <w:t>Хромосомный набор клетки – кариотип. Диплоидный и гаплоидный наборы хромосом.</w:t>
      </w:r>
      <w:r>
        <w:rPr>
          <w:spacing w:val="1"/>
        </w:rPr>
        <w:t xml:space="preserve"> </w:t>
      </w:r>
      <w:r>
        <w:t>Гомологичные</w:t>
      </w:r>
      <w:r>
        <w:rPr>
          <w:spacing w:val="-3"/>
        </w:rPr>
        <w:t xml:space="preserve"> </w:t>
      </w:r>
      <w:r>
        <w:t>хромосомы. Половые</w:t>
      </w:r>
      <w:r>
        <w:rPr>
          <w:spacing w:val="-1"/>
        </w:rPr>
        <w:t xml:space="preserve"> </w:t>
      </w:r>
      <w:r>
        <w:t>хромосомы.</w:t>
      </w:r>
    </w:p>
    <w:p w:rsidR="00445874" w:rsidRDefault="00182F3C">
      <w:pPr>
        <w:pStyle w:val="a5"/>
        <w:ind w:right="591"/>
      </w:pPr>
      <w:r>
        <w:t>Деление клетки – митоз. Стадии митоза и происходящие в них процессы. Типы</w:t>
      </w:r>
      <w:r>
        <w:rPr>
          <w:spacing w:val="1"/>
        </w:rPr>
        <w:t xml:space="preserve"> </w:t>
      </w:r>
      <w:r>
        <w:t>митоза.</w:t>
      </w:r>
      <w:r>
        <w:rPr>
          <w:spacing w:val="-1"/>
        </w:rPr>
        <w:t xml:space="preserve"> </w:t>
      </w:r>
      <w:r>
        <w:t>Кариокинез</w:t>
      </w:r>
      <w:r>
        <w:rPr>
          <w:spacing w:val="-2"/>
        </w:rPr>
        <w:t xml:space="preserve"> </w:t>
      </w:r>
      <w:r>
        <w:t>и</w:t>
      </w:r>
      <w:r>
        <w:rPr>
          <w:spacing w:val="-1"/>
        </w:rPr>
        <w:t xml:space="preserve"> </w:t>
      </w:r>
      <w:r>
        <w:t>цитокинез. Биологическое</w:t>
      </w:r>
      <w:r>
        <w:rPr>
          <w:spacing w:val="-2"/>
        </w:rPr>
        <w:t xml:space="preserve"> </w:t>
      </w:r>
      <w:r>
        <w:t>значение</w:t>
      </w:r>
      <w:r>
        <w:rPr>
          <w:spacing w:val="-1"/>
        </w:rPr>
        <w:t xml:space="preserve"> </w:t>
      </w:r>
      <w:r>
        <w:t>митоза.</w:t>
      </w:r>
    </w:p>
    <w:p w:rsidR="00445874" w:rsidRDefault="00182F3C">
      <w:pPr>
        <w:pStyle w:val="a5"/>
        <w:ind w:right="582"/>
      </w:pPr>
      <w:r>
        <w:t>Регуляция</w:t>
      </w:r>
      <w:r>
        <w:rPr>
          <w:spacing w:val="1"/>
        </w:rPr>
        <w:t xml:space="preserve"> </w:t>
      </w:r>
      <w:r>
        <w:t>митотического</w:t>
      </w:r>
      <w:r>
        <w:rPr>
          <w:spacing w:val="1"/>
        </w:rPr>
        <w:t xml:space="preserve"> </w:t>
      </w:r>
      <w:r>
        <w:t>цикла</w:t>
      </w:r>
      <w:r>
        <w:rPr>
          <w:spacing w:val="1"/>
        </w:rPr>
        <w:t xml:space="preserve"> </w:t>
      </w:r>
      <w:r>
        <w:t>клетки.</w:t>
      </w:r>
      <w:r>
        <w:rPr>
          <w:spacing w:val="1"/>
        </w:rPr>
        <w:t xml:space="preserve"> </w:t>
      </w:r>
      <w:r>
        <w:t>Программируемая</w:t>
      </w:r>
      <w:r>
        <w:rPr>
          <w:spacing w:val="1"/>
        </w:rPr>
        <w:t xml:space="preserve"> </w:t>
      </w:r>
      <w:r>
        <w:t>клеточная</w:t>
      </w:r>
      <w:r>
        <w:rPr>
          <w:spacing w:val="1"/>
        </w:rPr>
        <w:t xml:space="preserve"> </w:t>
      </w:r>
      <w:r>
        <w:t>гибель</w:t>
      </w:r>
      <w:r>
        <w:rPr>
          <w:spacing w:val="1"/>
        </w:rPr>
        <w:t xml:space="preserve"> </w:t>
      </w:r>
      <w:r>
        <w:t>–</w:t>
      </w:r>
      <w:r>
        <w:rPr>
          <w:spacing w:val="1"/>
        </w:rPr>
        <w:t xml:space="preserve"> </w:t>
      </w:r>
      <w:r>
        <w:t>апоптоз.</w:t>
      </w:r>
    </w:p>
    <w:p w:rsidR="00445874" w:rsidRDefault="00182F3C">
      <w:pPr>
        <w:pStyle w:val="a5"/>
        <w:spacing w:before="1"/>
        <w:ind w:left="2410" w:right="3405" w:firstLine="0"/>
        <w:jc w:val="left"/>
      </w:pPr>
      <w:r>
        <w:t>Клеточное ядро, хромосомы, функциональная геномика.</w:t>
      </w:r>
      <w:r>
        <w:rPr>
          <w:spacing w:val="-57"/>
        </w:rPr>
        <w:t xml:space="preserve"> </w:t>
      </w:r>
      <w:r>
        <w:t>Демонстрации:</w:t>
      </w:r>
    </w:p>
    <w:p w:rsidR="00445874" w:rsidRDefault="00182F3C">
      <w:pPr>
        <w:pStyle w:val="a5"/>
        <w:ind w:left="2410" w:firstLine="0"/>
        <w:jc w:val="left"/>
      </w:pPr>
      <w:r>
        <w:t>Таблицы</w:t>
      </w:r>
      <w:r>
        <w:rPr>
          <w:spacing w:val="50"/>
        </w:rPr>
        <w:t xml:space="preserve"> </w:t>
      </w:r>
      <w:r>
        <w:t>и</w:t>
      </w:r>
      <w:r>
        <w:rPr>
          <w:spacing w:val="52"/>
        </w:rPr>
        <w:t xml:space="preserve"> </w:t>
      </w:r>
      <w:r>
        <w:t>схемы:</w:t>
      </w:r>
      <w:r>
        <w:rPr>
          <w:spacing w:val="59"/>
        </w:rPr>
        <w:t xml:space="preserve"> </w:t>
      </w:r>
      <w:r>
        <w:t>«Жизненный</w:t>
      </w:r>
      <w:r>
        <w:rPr>
          <w:spacing w:val="49"/>
        </w:rPr>
        <w:t xml:space="preserve"> </w:t>
      </w:r>
      <w:r>
        <w:t>цикл</w:t>
      </w:r>
      <w:r>
        <w:rPr>
          <w:spacing w:val="52"/>
        </w:rPr>
        <w:t xml:space="preserve"> </w:t>
      </w:r>
      <w:r>
        <w:t>клетки»,</w:t>
      </w:r>
      <w:r>
        <w:rPr>
          <w:spacing w:val="58"/>
        </w:rPr>
        <w:t xml:space="preserve"> </w:t>
      </w:r>
      <w:r>
        <w:t>«Митоз»,</w:t>
      </w:r>
      <w:r>
        <w:rPr>
          <w:spacing w:val="58"/>
        </w:rPr>
        <w:t xml:space="preserve"> </w:t>
      </w:r>
      <w:r>
        <w:t>«Строение</w:t>
      </w:r>
      <w:r>
        <w:rPr>
          <w:spacing w:val="50"/>
        </w:rPr>
        <w:t xml:space="preserve"> </w:t>
      </w:r>
      <w:r>
        <w:t>хромосом»,</w:t>
      </w:r>
    </w:p>
    <w:p w:rsidR="00445874" w:rsidRDefault="00182F3C">
      <w:pPr>
        <w:pStyle w:val="a5"/>
        <w:ind w:firstLine="0"/>
        <w:jc w:val="left"/>
      </w:pPr>
      <w:r>
        <w:t>«Репликация</w:t>
      </w:r>
      <w:r>
        <w:rPr>
          <w:spacing w:val="-5"/>
        </w:rPr>
        <w:t xml:space="preserve"> </w:t>
      </w:r>
      <w:r>
        <w:t>ДНК».</w:t>
      </w:r>
    </w:p>
    <w:p w:rsidR="00445874" w:rsidRDefault="00182F3C">
      <w:pPr>
        <w:pStyle w:val="a5"/>
        <w:ind w:left="2410" w:firstLine="0"/>
        <w:jc w:val="left"/>
      </w:pPr>
      <w:r>
        <w:t>Оборудование:</w:t>
      </w:r>
      <w:r>
        <w:rPr>
          <w:spacing w:val="34"/>
        </w:rPr>
        <w:t xml:space="preserve"> </w:t>
      </w:r>
      <w:r>
        <w:t>световой</w:t>
      </w:r>
      <w:r>
        <w:rPr>
          <w:spacing w:val="32"/>
        </w:rPr>
        <w:t xml:space="preserve"> </w:t>
      </w:r>
      <w:r>
        <w:t>микроскоп,</w:t>
      </w:r>
      <w:r>
        <w:rPr>
          <w:spacing w:val="31"/>
        </w:rPr>
        <w:t xml:space="preserve"> </w:t>
      </w:r>
      <w:r>
        <w:t>микропрепараты:</w:t>
      </w:r>
      <w:r>
        <w:rPr>
          <w:spacing w:val="38"/>
        </w:rPr>
        <w:t xml:space="preserve"> </w:t>
      </w:r>
      <w:r>
        <w:t>«Митоз</w:t>
      </w:r>
      <w:r>
        <w:rPr>
          <w:spacing w:val="33"/>
        </w:rPr>
        <w:t xml:space="preserve"> </w:t>
      </w:r>
      <w:r>
        <w:t>в</w:t>
      </w:r>
      <w:r>
        <w:rPr>
          <w:spacing w:val="31"/>
        </w:rPr>
        <w:t xml:space="preserve"> </w:t>
      </w:r>
      <w:r>
        <w:t>клетках</w:t>
      </w:r>
      <w:r>
        <w:rPr>
          <w:spacing w:val="32"/>
        </w:rPr>
        <w:t xml:space="preserve"> </w:t>
      </w:r>
      <w:r>
        <w:t>корешка</w:t>
      </w:r>
    </w:p>
    <w:p w:rsidR="00445874" w:rsidRDefault="00445874">
      <w:pPr>
        <w:sectPr w:rsidR="00445874">
          <w:pgSz w:w="11910" w:h="16840"/>
          <w:pgMar w:top="220" w:right="260" w:bottom="280" w:left="0" w:header="39" w:footer="0" w:gutter="0"/>
          <w:cols w:space="720"/>
        </w:sectPr>
      </w:pPr>
    </w:p>
    <w:p w:rsidR="00445874" w:rsidRDefault="00182F3C">
      <w:pPr>
        <w:pStyle w:val="a5"/>
        <w:ind w:left="0" w:firstLine="0"/>
        <w:jc w:val="right"/>
      </w:pPr>
      <w:r>
        <w:lastRenderedPageBreak/>
        <w:t>лука».</w:t>
      </w:r>
    </w:p>
    <w:p w:rsidR="00445874" w:rsidRDefault="00182F3C">
      <w:pPr>
        <w:pStyle w:val="a5"/>
        <w:ind w:left="0" w:firstLine="0"/>
        <w:jc w:val="left"/>
      </w:pPr>
      <w:r>
        <w:br w:type="column"/>
      </w:r>
    </w:p>
    <w:p w:rsidR="00445874" w:rsidRDefault="00182F3C">
      <w:pPr>
        <w:pStyle w:val="a5"/>
        <w:ind w:left="30" w:right="217" w:firstLine="0"/>
        <w:jc w:val="left"/>
      </w:pPr>
      <w:r>
        <w:t>Лабораторная работа «Изучение хромосом на готовых микропрепаратах».</w:t>
      </w:r>
      <w:r>
        <w:rPr>
          <w:spacing w:val="1"/>
        </w:rPr>
        <w:t xml:space="preserve"> </w:t>
      </w:r>
      <w:r>
        <w:t>Лабораторная</w:t>
      </w:r>
      <w:r>
        <w:rPr>
          <w:spacing w:val="50"/>
        </w:rPr>
        <w:t xml:space="preserve"> </w:t>
      </w:r>
      <w:r>
        <w:t>работа</w:t>
      </w:r>
      <w:r>
        <w:rPr>
          <w:spacing w:val="51"/>
        </w:rPr>
        <w:t xml:space="preserve"> </w:t>
      </w:r>
      <w:r>
        <w:t>«Наблюдение</w:t>
      </w:r>
      <w:r>
        <w:rPr>
          <w:spacing w:val="51"/>
        </w:rPr>
        <w:t xml:space="preserve"> </w:t>
      </w:r>
      <w:r>
        <w:t>митоза</w:t>
      </w:r>
      <w:r>
        <w:rPr>
          <w:spacing w:val="48"/>
        </w:rPr>
        <w:t xml:space="preserve"> </w:t>
      </w:r>
      <w:r>
        <w:t>в</w:t>
      </w:r>
      <w:r>
        <w:rPr>
          <w:spacing w:val="51"/>
        </w:rPr>
        <w:t xml:space="preserve"> </w:t>
      </w:r>
      <w:r>
        <w:t>клетках</w:t>
      </w:r>
      <w:r>
        <w:rPr>
          <w:spacing w:val="54"/>
        </w:rPr>
        <w:t xml:space="preserve"> </w:t>
      </w:r>
      <w:r>
        <w:t>кончика</w:t>
      </w:r>
      <w:r>
        <w:rPr>
          <w:spacing w:val="48"/>
        </w:rPr>
        <w:t xml:space="preserve"> </w:t>
      </w:r>
      <w:r>
        <w:t>корешка</w:t>
      </w:r>
      <w:r>
        <w:rPr>
          <w:spacing w:val="51"/>
        </w:rPr>
        <w:t xml:space="preserve"> </w:t>
      </w:r>
      <w:r>
        <w:t>лука</w:t>
      </w:r>
      <w:r>
        <w:rPr>
          <w:spacing w:val="51"/>
        </w:rPr>
        <w:t xml:space="preserve"> </w:t>
      </w:r>
      <w:r>
        <w:t>(на</w:t>
      </w:r>
    </w:p>
    <w:p w:rsidR="00445874" w:rsidRDefault="00445874">
      <w:pPr>
        <w:sectPr w:rsidR="00445874">
          <w:type w:val="continuous"/>
          <w:pgSz w:w="11910" w:h="16840"/>
          <w:pgMar w:top="220" w:right="260" w:bottom="280" w:left="0" w:header="720" w:footer="720" w:gutter="0"/>
          <w:cols w:num="2" w:space="720" w:equalWidth="0">
            <w:col w:w="2340" w:space="40"/>
            <w:col w:w="9270"/>
          </w:cols>
        </w:sectPr>
      </w:pPr>
    </w:p>
    <w:p w:rsidR="00445874" w:rsidRDefault="00182F3C">
      <w:pPr>
        <w:pStyle w:val="a5"/>
        <w:ind w:firstLine="0"/>
      </w:pPr>
      <w:r>
        <w:lastRenderedPageBreak/>
        <w:t>готовых</w:t>
      </w:r>
      <w:r>
        <w:rPr>
          <w:spacing w:val="-8"/>
        </w:rPr>
        <w:t xml:space="preserve"> </w:t>
      </w:r>
      <w:r>
        <w:t>микропрепаратах)».</w:t>
      </w:r>
    </w:p>
    <w:p w:rsidR="00445874" w:rsidRDefault="00182F3C">
      <w:pPr>
        <w:pStyle w:val="a5"/>
        <w:ind w:left="2410" w:firstLine="0"/>
      </w:pPr>
      <w:r>
        <w:t>Тема</w:t>
      </w:r>
      <w:r>
        <w:rPr>
          <w:spacing w:val="-3"/>
        </w:rPr>
        <w:t xml:space="preserve"> </w:t>
      </w:r>
      <w:r>
        <w:t>9.</w:t>
      </w:r>
      <w:r>
        <w:rPr>
          <w:spacing w:val="-2"/>
        </w:rPr>
        <w:t xml:space="preserve"> </w:t>
      </w:r>
      <w:r>
        <w:t>Строение</w:t>
      </w:r>
      <w:r>
        <w:rPr>
          <w:spacing w:val="-3"/>
        </w:rPr>
        <w:t xml:space="preserve"> </w:t>
      </w:r>
      <w:r>
        <w:t>и</w:t>
      </w:r>
      <w:r>
        <w:rPr>
          <w:spacing w:val="-2"/>
        </w:rPr>
        <w:t xml:space="preserve"> </w:t>
      </w:r>
      <w:r>
        <w:t>функции</w:t>
      </w:r>
      <w:r>
        <w:rPr>
          <w:spacing w:val="-2"/>
        </w:rPr>
        <w:t xml:space="preserve"> </w:t>
      </w:r>
      <w:r>
        <w:t>организмов.</w:t>
      </w:r>
    </w:p>
    <w:p w:rsidR="00445874" w:rsidRDefault="00182F3C">
      <w:pPr>
        <w:pStyle w:val="a5"/>
        <w:ind w:right="583"/>
      </w:pPr>
      <w:r>
        <w:t>Биологическое</w:t>
      </w:r>
      <w:r>
        <w:rPr>
          <w:spacing w:val="1"/>
        </w:rPr>
        <w:t xml:space="preserve"> </w:t>
      </w:r>
      <w:r>
        <w:t>разнообразие</w:t>
      </w:r>
      <w:r>
        <w:rPr>
          <w:spacing w:val="1"/>
        </w:rPr>
        <w:t xml:space="preserve"> </w:t>
      </w:r>
      <w:r>
        <w:t>организмов.</w:t>
      </w:r>
      <w:r>
        <w:rPr>
          <w:spacing w:val="1"/>
        </w:rPr>
        <w:t xml:space="preserve"> </w:t>
      </w:r>
      <w:r>
        <w:t>Одноклеточные,</w:t>
      </w:r>
      <w:r>
        <w:rPr>
          <w:spacing w:val="1"/>
        </w:rPr>
        <w:t xml:space="preserve"> </w:t>
      </w:r>
      <w:r>
        <w:t>колониальные,</w:t>
      </w:r>
      <w:r>
        <w:rPr>
          <w:spacing w:val="1"/>
        </w:rPr>
        <w:t xml:space="preserve"> </w:t>
      </w:r>
      <w:r>
        <w:t>многоклеточные</w:t>
      </w:r>
      <w:r>
        <w:rPr>
          <w:spacing w:val="-3"/>
        </w:rPr>
        <w:t xml:space="preserve"> </w:t>
      </w:r>
      <w:r>
        <w:t>организмы.</w:t>
      </w:r>
    </w:p>
    <w:p w:rsidR="00445874" w:rsidRDefault="00182F3C">
      <w:pPr>
        <w:pStyle w:val="a5"/>
        <w:ind w:right="589"/>
      </w:pPr>
      <w:r>
        <w:t>Особенности строения и жизнедеятельности одноклеточных организмов. Бактерии,</w:t>
      </w:r>
      <w:r>
        <w:rPr>
          <w:spacing w:val="1"/>
        </w:rPr>
        <w:t xml:space="preserve"> </w:t>
      </w:r>
      <w:r>
        <w:t>археи, одноклеточные грибы, одноклеточные водоросли, другие протисты. Колониальные</w:t>
      </w:r>
      <w:r>
        <w:rPr>
          <w:spacing w:val="1"/>
        </w:rPr>
        <w:t xml:space="preserve"> </w:t>
      </w:r>
      <w:r>
        <w:t>организмы.</w:t>
      </w:r>
    </w:p>
    <w:p w:rsidR="00445874" w:rsidRDefault="00182F3C">
      <w:pPr>
        <w:pStyle w:val="a5"/>
        <w:spacing w:before="1"/>
        <w:ind w:left="2410" w:firstLine="0"/>
      </w:pPr>
      <w:r>
        <w:t>Взаимосвязь частей многоклеточного организма.</w:t>
      </w:r>
      <w:r>
        <w:rPr>
          <w:spacing w:val="1"/>
        </w:rPr>
        <w:t xml:space="preserve"> </w:t>
      </w:r>
      <w:r>
        <w:t>Ткани,</w:t>
      </w:r>
      <w:r>
        <w:rPr>
          <w:spacing w:val="6"/>
        </w:rPr>
        <w:t xml:space="preserve"> </w:t>
      </w:r>
      <w:r>
        <w:t>органы</w:t>
      </w:r>
      <w:r>
        <w:rPr>
          <w:spacing w:val="-1"/>
        </w:rPr>
        <w:t xml:space="preserve"> </w:t>
      </w:r>
      <w:r>
        <w:t>и</w:t>
      </w:r>
      <w:r>
        <w:rPr>
          <w:spacing w:val="1"/>
        </w:rPr>
        <w:t xml:space="preserve"> </w:t>
      </w:r>
      <w:r>
        <w:t>системы органов.</w:t>
      </w:r>
    </w:p>
    <w:p w:rsidR="00445874" w:rsidRDefault="00182F3C">
      <w:pPr>
        <w:pStyle w:val="a5"/>
        <w:ind w:firstLine="0"/>
      </w:pPr>
      <w:r>
        <w:t>Организм</w:t>
      </w:r>
      <w:r>
        <w:rPr>
          <w:spacing w:val="-4"/>
        </w:rPr>
        <w:t xml:space="preserve"> </w:t>
      </w:r>
      <w:r>
        <w:t>как</w:t>
      </w:r>
      <w:r>
        <w:rPr>
          <w:spacing w:val="-3"/>
        </w:rPr>
        <w:t xml:space="preserve"> </w:t>
      </w:r>
      <w:r>
        <w:t>единое</w:t>
      </w:r>
      <w:r>
        <w:rPr>
          <w:spacing w:val="-4"/>
        </w:rPr>
        <w:t xml:space="preserve"> </w:t>
      </w:r>
      <w:r>
        <w:t>целое.</w:t>
      </w:r>
      <w:r>
        <w:rPr>
          <w:spacing w:val="-3"/>
        </w:rPr>
        <w:t xml:space="preserve"> </w:t>
      </w:r>
      <w:r>
        <w:t>Гомеостаз.</w:t>
      </w:r>
    </w:p>
    <w:p w:rsidR="00445874" w:rsidRDefault="00182F3C">
      <w:pPr>
        <w:pStyle w:val="a5"/>
        <w:ind w:right="584"/>
      </w:pPr>
      <w:r>
        <w:t>Ткани</w:t>
      </w:r>
      <w:r>
        <w:rPr>
          <w:spacing w:val="1"/>
        </w:rPr>
        <w:t xml:space="preserve"> </w:t>
      </w:r>
      <w:r>
        <w:t>растений.</w:t>
      </w:r>
      <w:r>
        <w:rPr>
          <w:spacing w:val="1"/>
        </w:rPr>
        <w:t xml:space="preserve"> </w:t>
      </w:r>
      <w:r>
        <w:t>Типы</w:t>
      </w:r>
      <w:r>
        <w:rPr>
          <w:spacing w:val="1"/>
        </w:rPr>
        <w:t xml:space="preserve"> </w:t>
      </w:r>
      <w:r>
        <w:t>растительных</w:t>
      </w:r>
      <w:r>
        <w:rPr>
          <w:spacing w:val="1"/>
        </w:rPr>
        <w:t xml:space="preserve"> </w:t>
      </w:r>
      <w:r>
        <w:t>тканей:</w:t>
      </w:r>
      <w:r>
        <w:rPr>
          <w:spacing w:val="1"/>
        </w:rPr>
        <w:t xml:space="preserve"> </w:t>
      </w:r>
      <w:r>
        <w:t>образовательная,</w:t>
      </w:r>
      <w:r>
        <w:rPr>
          <w:spacing w:val="1"/>
        </w:rPr>
        <w:t xml:space="preserve"> </w:t>
      </w:r>
      <w:r>
        <w:t>покровная,</w:t>
      </w:r>
      <w:r>
        <w:rPr>
          <w:spacing w:val="1"/>
        </w:rPr>
        <w:t xml:space="preserve"> </w:t>
      </w:r>
      <w:r>
        <w:t>проводящая, основная, механическая. Особенности строения, функций и расположения</w:t>
      </w:r>
      <w:r>
        <w:rPr>
          <w:spacing w:val="1"/>
        </w:rPr>
        <w:t xml:space="preserve"> </w:t>
      </w:r>
      <w:r>
        <w:t>тканей</w:t>
      </w:r>
      <w:r>
        <w:rPr>
          <w:spacing w:val="-1"/>
        </w:rPr>
        <w:t xml:space="preserve"> </w:t>
      </w:r>
      <w:r>
        <w:t>в</w:t>
      </w:r>
      <w:r>
        <w:rPr>
          <w:spacing w:val="-1"/>
        </w:rPr>
        <w:t xml:space="preserve"> </w:t>
      </w:r>
      <w:r>
        <w:t>органах</w:t>
      </w:r>
      <w:r>
        <w:rPr>
          <w:spacing w:val="2"/>
        </w:rPr>
        <w:t xml:space="preserve"> </w:t>
      </w:r>
      <w:r>
        <w:t>растений.</w:t>
      </w:r>
    </w:p>
    <w:p w:rsidR="00445874" w:rsidRDefault="00182F3C">
      <w:pPr>
        <w:pStyle w:val="a5"/>
        <w:ind w:right="584"/>
      </w:pPr>
      <w:r>
        <w:t>Ткани</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Типы</w:t>
      </w:r>
      <w:r>
        <w:rPr>
          <w:spacing w:val="1"/>
        </w:rPr>
        <w:t xml:space="preserve"> </w:t>
      </w:r>
      <w:r>
        <w:t>животных</w:t>
      </w:r>
      <w:r>
        <w:rPr>
          <w:spacing w:val="1"/>
        </w:rPr>
        <w:t xml:space="preserve"> </w:t>
      </w:r>
      <w:r>
        <w:t>тканей:</w:t>
      </w:r>
      <w:r>
        <w:rPr>
          <w:spacing w:val="1"/>
        </w:rPr>
        <w:t xml:space="preserve"> </w:t>
      </w:r>
      <w:r>
        <w:t>эпителиальная,</w:t>
      </w:r>
      <w:r>
        <w:rPr>
          <w:spacing w:val="1"/>
        </w:rPr>
        <w:t xml:space="preserve"> </w:t>
      </w:r>
      <w:r>
        <w:t>соединительная,</w:t>
      </w:r>
      <w:r>
        <w:rPr>
          <w:spacing w:val="1"/>
        </w:rPr>
        <w:t xml:space="preserve"> </w:t>
      </w:r>
      <w:r>
        <w:t>мышечная,</w:t>
      </w:r>
      <w:r>
        <w:rPr>
          <w:spacing w:val="1"/>
        </w:rPr>
        <w:t xml:space="preserve"> </w:t>
      </w:r>
      <w:r>
        <w:t>нервная.</w:t>
      </w:r>
      <w:r>
        <w:rPr>
          <w:spacing w:val="1"/>
        </w:rPr>
        <w:t xml:space="preserve"> </w:t>
      </w:r>
      <w:r>
        <w:t>Особенности</w:t>
      </w:r>
      <w:r>
        <w:rPr>
          <w:spacing w:val="1"/>
        </w:rPr>
        <w:t xml:space="preserve"> </w:t>
      </w:r>
      <w:r>
        <w:t>строения, функций</w:t>
      </w:r>
      <w:r>
        <w:rPr>
          <w:spacing w:val="1"/>
        </w:rPr>
        <w:t xml:space="preserve"> </w:t>
      </w:r>
      <w:r>
        <w:t>и</w:t>
      </w:r>
      <w:r>
        <w:rPr>
          <w:spacing w:val="1"/>
        </w:rPr>
        <w:t xml:space="preserve"> </w:t>
      </w:r>
      <w:r>
        <w:t>расположения</w:t>
      </w:r>
      <w:r>
        <w:rPr>
          <w:spacing w:val="1"/>
        </w:rPr>
        <w:t xml:space="preserve"> </w:t>
      </w:r>
      <w:r>
        <w:t>тканей</w:t>
      </w:r>
      <w:r>
        <w:rPr>
          <w:spacing w:val="-1"/>
        </w:rPr>
        <w:t xml:space="preserve"> </w:t>
      </w:r>
      <w:r>
        <w:t>в</w:t>
      </w:r>
      <w:r>
        <w:rPr>
          <w:spacing w:val="-1"/>
        </w:rPr>
        <w:t xml:space="preserve"> </w:t>
      </w:r>
      <w:r>
        <w:t>органах</w:t>
      </w:r>
      <w:r>
        <w:rPr>
          <w:spacing w:val="2"/>
        </w:rPr>
        <w:t xml:space="preserve"> </w:t>
      </w:r>
      <w:r>
        <w:t>животных</w:t>
      </w:r>
      <w:r>
        <w:rPr>
          <w:spacing w:val="-1"/>
        </w:rPr>
        <w:t xml:space="preserve"> </w:t>
      </w:r>
      <w:r>
        <w:t>и человека.</w:t>
      </w:r>
    </w:p>
    <w:p w:rsidR="00445874" w:rsidRDefault="00182F3C">
      <w:pPr>
        <w:pStyle w:val="a5"/>
        <w:ind w:right="595"/>
      </w:pPr>
      <w:r>
        <w:t>Органы.</w:t>
      </w:r>
      <w:r>
        <w:rPr>
          <w:spacing w:val="1"/>
        </w:rPr>
        <w:t xml:space="preserve"> </w:t>
      </w:r>
      <w:r>
        <w:t>Вегетативные</w:t>
      </w:r>
      <w:r>
        <w:rPr>
          <w:spacing w:val="1"/>
        </w:rPr>
        <w:t xml:space="preserve"> </w:t>
      </w:r>
      <w:r>
        <w:t>и</w:t>
      </w:r>
      <w:r>
        <w:rPr>
          <w:spacing w:val="1"/>
        </w:rPr>
        <w:t xml:space="preserve"> </w:t>
      </w:r>
      <w:r>
        <w:t>генеративные</w:t>
      </w:r>
      <w:r>
        <w:rPr>
          <w:spacing w:val="1"/>
        </w:rPr>
        <w:t xml:space="preserve"> </w:t>
      </w:r>
      <w:r>
        <w:t>органы</w:t>
      </w:r>
      <w:r>
        <w:rPr>
          <w:spacing w:val="1"/>
        </w:rPr>
        <w:t xml:space="preserve"> </w:t>
      </w:r>
      <w:r>
        <w:t>растений.</w:t>
      </w:r>
      <w:r>
        <w:rPr>
          <w:spacing w:val="1"/>
        </w:rPr>
        <w:t xml:space="preserve"> </w:t>
      </w:r>
      <w:r>
        <w:t>Органы</w:t>
      </w:r>
      <w:r>
        <w:rPr>
          <w:spacing w:val="1"/>
        </w:rPr>
        <w:t xml:space="preserve"> </w:t>
      </w:r>
      <w:r>
        <w:t>и</w:t>
      </w:r>
      <w:r>
        <w:rPr>
          <w:spacing w:val="60"/>
        </w:rPr>
        <w:t xml:space="preserve"> </w:t>
      </w:r>
      <w:r>
        <w:t>системы</w:t>
      </w:r>
      <w:r>
        <w:rPr>
          <w:spacing w:val="1"/>
        </w:rPr>
        <w:t xml:space="preserve"> </w:t>
      </w:r>
      <w:r>
        <w:t>органов</w:t>
      </w:r>
      <w:r>
        <w:rPr>
          <w:spacing w:val="-1"/>
        </w:rPr>
        <w:t xml:space="preserve"> </w:t>
      </w:r>
      <w:r>
        <w:t>животных</w:t>
      </w:r>
      <w:r>
        <w:rPr>
          <w:spacing w:val="3"/>
        </w:rPr>
        <w:t xml:space="preserve"> </w:t>
      </w:r>
      <w:r>
        <w:t>и</w:t>
      </w:r>
      <w:r>
        <w:rPr>
          <w:spacing w:val="-1"/>
        </w:rPr>
        <w:t xml:space="preserve"> </w:t>
      </w:r>
      <w:r>
        <w:t>человека. Функции органов</w:t>
      </w:r>
      <w:r>
        <w:rPr>
          <w:spacing w:val="-1"/>
        </w:rPr>
        <w:t xml:space="preserve"> </w:t>
      </w:r>
      <w:r>
        <w:t>и систем</w:t>
      </w:r>
      <w:r>
        <w:rPr>
          <w:spacing w:val="-2"/>
        </w:rPr>
        <w:t xml:space="preserve"> </w:t>
      </w:r>
      <w:r>
        <w:t>органов.</w:t>
      </w:r>
    </w:p>
    <w:p w:rsidR="00445874" w:rsidRDefault="00182F3C">
      <w:pPr>
        <w:pStyle w:val="a5"/>
        <w:ind w:right="583"/>
      </w:pPr>
      <w:r>
        <w:t>Опора</w:t>
      </w:r>
      <w:r>
        <w:rPr>
          <w:spacing w:val="1"/>
        </w:rPr>
        <w:t xml:space="preserve"> </w:t>
      </w:r>
      <w:r>
        <w:t>тела</w:t>
      </w:r>
      <w:r>
        <w:rPr>
          <w:spacing w:val="1"/>
        </w:rPr>
        <w:t xml:space="preserve"> </w:t>
      </w:r>
      <w:r>
        <w:t>организмов.</w:t>
      </w:r>
      <w:r>
        <w:rPr>
          <w:spacing w:val="1"/>
        </w:rPr>
        <w:t xml:space="preserve"> </w:t>
      </w:r>
      <w:r>
        <w:t>Каркас</w:t>
      </w:r>
      <w:r>
        <w:rPr>
          <w:spacing w:val="1"/>
        </w:rPr>
        <w:t xml:space="preserve"> </w:t>
      </w:r>
      <w:r>
        <w:t>растений.</w:t>
      </w:r>
      <w:r>
        <w:rPr>
          <w:spacing w:val="1"/>
        </w:rPr>
        <w:t xml:space="preserve"> </w:t>
      </w:r>
      <w:r>
        <w:t>Скелеты</w:t>
      </w:r>
      <w:r>
        <w:rPr>
          <w:spacing w:val="1"/>
        </w:rPr>
        <w:t xml:space="preserve"> </w:t>
      </w:r>
      <w:r>
        <w:t>одноклеточных</w:t>
      </w:r>
      <w:r>
        <w:rPr>
          <w:spacing w:val="1"/>
        </w:rPr>
        <w:t xml:space="preserve"> </w:t>
      </w:r>
      <w:r>
        <w:t>и</w:t>
      </w:r>
      <w:r>
        <w:rPr>
          <w:spacing w:val="1"/>
        </w:rPr>
        <w:t xml:space="preserve"> </w:t>
      </w:r>
      <w:r>
        <w:t>многоклеточных животных. Наружный и внутренний скелет. Строение и типы соединения</w:t>
      </w:r>
      <w:r>
        <w:rPr>
          <w:spacing w:val="-57"/>
        </w:rPr>
        <w:t xml:space="preserve"> </w:t>
      </w:r>
      <w:r>
        <w:t>костей.</w:t>
      </w:r>
    </w:p>
    <w:p w:rsidR="00445874" w:rsidRDefault="00445874">
      <w:pPr>
        <w:sectPr w:rsidR="00445874">
          <w:type w:val="continuous"/>
          <w:pgSz w:w="11910" w:h="16840"/>
          <w:pgMar w:top="220" w:right="260" w:bottom="280" w:left="0" w:header="720" w:footer="72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7"/>
      </w:pPr>
      <w:r>
        <w:t>Движение</w:t>
      </w:r>
      <w:r>
        <w:rPr>
          <w:spacing w:val="1"/>
        </w:rPr>
        <w:t xml:space="preserve"> </w:t>
      </w:r>
      <w:r>
        <w:t>организмов.</w:t>
      </w:r>
      <w:r>
        <w:rPr>
          <w:spacing w:val="1"/>
        </w:rPr>
        <w:t xml:space="preserve"> </w:t>
      </w:r>
      <w:r>
        <w:t>Движение</w:t>
      </w:r>
      <w:r>
        <w:rPr>
          <w:spacing w:val="1"/>
        </w:rPr>
        <w:t xml:space="preserve"> </w:t>
      </w:r>
      <w:r>
        <w:t>одноклеточных</w:t>
      </w:r>
      <w:r>
        <w:rPr>
          <w:spacing w:val="1"/>
        </w:rPr>
        <w:t xml:space="preserve"> </w:t>
      </w:r>
      <w:r>
        <w:t>организмов:</w:t>
      </w:r>
      <w:r>
        <w:rPr>
          <w:spacing w:val="1"/>
        </w:rPr>
        <w:t xml:space="preserve"> </w:t>
      </w:r>
      <w:r>
        <w:t>амёбоидное,</w:t>
      </w:r>
      <w:r>
        <w:rPr>
          <w:spacing w:val="-57"/>
        </w:rPr>
        <w:t xml:space="preserve"> </w:t>
      </w:r>
      <w:r>
        <w:t>жгутиковое,</w:t>
      </w:r>
      <w:r>
        <w:rPr>
          <w:spacing w:val="1"/>
        </w:rPr>
        <w:t xml:space="preserve"> </w:t>
      </w:r>
      <w:r>
        <w:t>ресничное.</w:t>
      </w:r>
      <w:r>
        <w:rPr>
          <w:spacing w:val="1"/>
        </w:rPr>
        <w:t xml:space="preserve"> </w:t>
      </w:r>
      <w:r>
        <w:t>Движение</w:t>
      </w:r>
      <w:r>
        <w:rPr>
          <w:spacing w:val="1"/>
        </w:rPr>
        <w:t xml:space="preserve"> </w:t>
      </w:r>
      <w:r>
        <w:t>многоклеточных</w:t>
      </w:r>
      <w:r>
        <w:rPr>
          <w:spacing w:val="1"/>
        </w:rPr>
        <w:t xml:space="preserve"> </w:t>
      </w:r>
      <w:r>
        <w:t>растений:</w:t>
      </w:r>
      <w:r>
        <w:rPr>
          <w:spacing w:val="1"/>
        </w:rPr>
        <w:t xml:space="preserve"> </w:t>
      </w:r>
      <w:r>
        <w:t>тропизмы</w:t>
      </w:r>
      <w:r>
        <w:rPr>
          <w:spacing w:val="1"/>
        </w:rPr>
        <w:t xml:space="preserve"> </w:t>
      </w:r>
      <w:r>
        <w:t>и</w:t>
      </w:r>
      <w:r>
        <w:rPr>
          <w:spacing w:val="1"/>
        </w:rPr>
        <w:t xml:space="preserve"> </w:t>
      </w:r>
      <w:r>
        <w:t>настии.</w:t>
      </w:r>
      <w:r>
        <w:rPr>
          <w:spacing w:val="1"/>
        </w:rPr>
        <w:t xml:space="preserve"> </w:t>
      </w:r>
      <w:r>
        <w:t>Движение многоклеточных животных и человека: мышечная система. Рефлекс. Скелетные</w:t>
      </w:r>
      <w:r>
        <w:rPr>
          <w:spacing w:val="-57"/>
        </w:rPr>
        <w:t xml:space="preserve"> </w:t>
      </w:r>
      <w:r>
        <w:t>мышцы</w:t>
      </w:r>
      <w:r>
        <w:rPr>
          <w:spacing w:val="-1"/>
        </w:rPr>
        <w:t xml:space="preserve"> </w:t>
      </w:r>
      <w:r>
        <w:t>и их</w:t>
      </w:r>
      <w:r>
        <w:rPr>
          <w:spacing w:val="2"/>
        </w:rPr>
        <w:t xml:space="preserve"> </w:t>
      </w:r>
      <w:r>
        <w:t>работа.</w:t>
      </w:r>
    </w:p>
    <w:p w:rsidR="00445874" w:rsidRDefault="00182F3C">
      <w:pPr>
        <w:pStyle w:val="a5"/>
        <w:ind w:right="588"/>
      </w:pPr>
      <w:r>
        <w:t>Питание организмов. Поглощение воды, углекислого газа и минеральных веществ</w:t>
      </w:r>
      <w:r>
        <w:rPr>
          <w:spacing w:val="1"/>
        </w:rPr>
        <w:t xml:space="preserve"> </w:t>
      </w:r>
      <w:r>
        <w:t>растениями.</w:t>
      </w:r>
      <w:r>
        <w:rPr>
          <w:spacing w:val="1"/>
        </w:rPr>
        <w:t xml:space="preserve"> </w:t>
      </w:r>
      <w:r>
        <w:t>Питание</w:t>
      </w:r>
      <w:r>
        <w:rPr>
          <w:spacing w:val="1"/>
        </w:rPr>
        <w:t xml:space="preserve"> </w:t>
      </w:r>
      <w:r>
        <w:t>животных.</w:t>
      </w:r>
      <w:r>
        <w:rPr>
          <w:spacing w:val="1"/>
        </w:rPr>
        <w:t xml:space="preserve"> </w:t>
      </w:r>
      <w:r>
        <w:t>Внутриполостное</w:t>
      </w:r>
      <w:r>
        <w:rPr>
          <w:spacing w:val="1"/>
        </w:rPr>
        <w:t xml:space="preserve"> </w:t>
      </w:r>
      <w:r>
        <w:t>и</w:t>
      </w:r>
      <w:r>
        <w:rPr>
          <w:spacing w:val="1"/>
        </w:rPr>
        <w:t xml:space="preserve"> </w:t>
      </w:r>
      <w:r>
        <w:t>внутриклеточное</w:t>
      </w:r>
      <w:r>
        <w:rPr>
          <w:spacing w:val="1"/>
        </w:rPr>
        <w:t xml:space="preserve"> </w:t>
      </w:r>
      <w:r>
        <w:t>пищеварение.</w:t>
      </w:r>
      <w:r>
        <w:rPr>
          <w:spacing w:val="1"/>
        </w:rPr>
        <w:t xml:space="preserve"> </w:t>
      </w:r>
      <w:r>
        <w:t>Питание позвоночных животных. Отделы пищеварительного тракта. Пищеварительные</w:t>
      </w:r>
      <w:r>
        <w:rPr>
          <w:spacing w:val="1"/>
        </w:rPr>
        <w:t xml:space="preserve"> </w:t>
      </w:r>
      <w:r>
        <w:t>железы.</w:t>
      </w:r>
      <w:r>
        <w:rPr>
          <w:spacing w:val="-1"/>
        </w:rPr>
        <w:t xml:space="preserve"> </w:t>
      </w:r>
      <w:r>
        <w:t>Пищеварительная система</w:t>
      </w:r>
      <w:r>
        <w:rPr>
          <w:spacing w:val="-1"/>
        </w:rPr>
        <w:t xml:space="preserve"> </w:t>
      </w:r>
      <w:r>
        <w:t>человека.</w:t>
      </w:r>
    </w:p>
    <w:p w:rsidR="00445874" w:rsidRDefault="00182F3C">
      <w:pPr>
        <w:pStyle w:val="a5"/>
        <w:ind w:right="583"/>
      </w:pPr>
      <w:r>
        <w:t>Дыхание</w:t>
      </w:r>
      <w:r>
        <w:rPr>
          <w:spacing w:val="1"/>
        </w:rPr>
        <w:t xml:space="preserve"> </w:t>
      </w:r>
      <w:r>
        <w:t>организмов.</w:t>
      </w:r>
      <w:r>
        <w:rPr>
          <w:spacing w:val="1"/>
        </w:rPr>
        <w:t xml:space="preserve"> </w:t>
      </w:r>
      <w:r>
        <w:t>Дыхание</w:t>
      </w:r>
      <w:r>
        <w:rPr>
          <w:spacing w:val="1"/>
        </w:rPr>
        <w:t xml:space="preserve"> </w:t>
      </w:r>
      <w:r>
        <w:t>растений.</w:t>
      </w:r>
      <w:r>
        <w:rPr>
          <w:spacing w:val="1"/>
        </w:rPr>
        <w:t xml:space="preserve"> </w:t>
      </w:r>
      <w:r>
        <w:t>Дыхание</w:t>
      </w:r>
      <w:r>
        <w:rPr>
          <w:spacing w:val="1"/>
        </w:rPr>
        <w:t xml:space="preserve"> </w:t>
      </w:r>
      <w:r>
        <w:t>животных.</w:t>
      </w:r>
      <w:r>
        <w:rPr>
          <w:spacing w:val="1"/>
        </w:rPr>
        <w:t xml:space="preserve"> </w:t>
      </w:r>
      <w:r>
        <w:t>Диффузия</w:t>
      </w:r>
      <w:r>
        <w:rPr>
          <w:spacing w:val="60"/>
        </w:rPr>
        <w:t xml:space="preserve"> </w:t>
      </w:r>
      <w:r>
        <w:t>газов</w:t>
      </w:r>
      <w:r>
        <w:rPr>
          <w:spacing w:val="1"/>
        </w:rPr>
        <w:t xml:space="preserve"> </w:t>
      </w:r>
      <w:r>
        <w:t>через</w:t>
      </w:r>
      <w:r>
        <w:rPr>
          <w:spacing w:val="1"/>
        </w:rPr>
        <w:t xml:space="preserve"> </w:t>
      </w:r>
      <w:r>
        <w:t>поверхность</w:t>
      </w:r>
      <w:r>
        <w:rPr>
          <w:spacing w:val="1"/>
        </w:rPr>
        <w:t xml:space="preserve"> </w:t>
      </w:r>
      <w:r>
        <w:t>клетки.</w:t>
      </w:r>
      <w:r>
        <w:rPr>
          <w:spacing w:val="1"/>
        </w:rPr>
        <w:t xml:space="preserve"> </w:t>
      </w:r>
      <w:r>
        <w:t>Кожное</w:t>
      </w:r>
      <w:r>
        <w:rPr>
          <w:spacing w:val="1"/>
        </w:rPr>
        <w:t xml:space="preserve"> </w:t>
      </w:r>
      <w:r>
        <w:t>дыхание.</w:t>
      </w:r>
      <w:r>
        <w:rPr>
          <w:spacing w:val="1"/>
        </w:rPr>
        <w:t xml:space="preserve"> </w:t>
      </w:r>
      <w:r>
        <w:t>Дыхательная</w:t>
      </w:r>
      <w:r>
        <w:rPr>
          <w:spacing w:val="1"/>
        </w:rPr>
        <w:t xml:space="preserve"> </w:t>
      </w:r>
      <w:r>
        <w:t>поверхность.</w:t>
      </w:r>
      <w:r>
        <w:rPr>
          <w:spacing w:val="1"/>
        </w:rPr>
        <w:t xml:space="preserve"> </w:t>
      </w:r>
      <w:r>
        <w:t>Жаберное</w:t>
      </w:r>
      <w:r>
        <w:rPr>
          <w:spacing w:val="1"/>
        </w:rPr>
        <w:t xml:space="preserve"> </w:t>
      </w:r>
      <w:r>
        <w:t>и</w:t>
      </w:r>
      <w:r>
        <w:rPr>
          <w:spacing w:val="1"/>
        </w:rPr>
        <w:t xml:space="preserve"> </w:t>
      </w:r>
      <w:r>
        <w:t>лёгочное</w:t>
      </w:r>
      <w:r>
        <w:rPr>
          <w:spacing w:val="1"/>
        </w:rPr>
        <w:t xml:space="preserve"> </w:t>
      </w:r>
      <w:r>
        <w:t>дыхание.</w:t>
      </w:r>
      <w:r>
        <w:rPr>
          <w:spacing w:val="1"/>
        </w:rPr>
        <w:t xml:space="preserve"> </w:t>
      </w:r>
      <w:r>
        <w:t>Дыхание</w:t>
      </w:r>
      <w:r>
        <w:rPr>
          <w:spacing w:val="1"/>
        </w:rPr>
        <w:t xml:space="preserve"> </w:t>
      </w:r>
      <w:r>
        <w:t>позвоночных</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Эволюционное</w:t>
      </w:r>
      <w:r>
        <w:rPr>
          <w:spacing w:val="1"/>
        </w:rPr>
        <w:t xml:space="preserve"> </w:t>
      </w:r>
      <w:r>
        <w:t>усложнение</w:t>
      </w:r>
      <w:r>
        <w:rPr>
          <w:spacing w:val="1"/>
        </w:rPr>
        <w:t xml:space="preserve"> </w:t>
      </w:r>
      <w:r>
        <w:t>строения</w:t>
      </w:r>
      <w:r>
        <w:rPr>
          <w:spacing w:val="1"/>
        </w:rPr>
        <w:t xml:space="preserve"> </w:t>
      </w:r>
      <w:r>
        <w:t>лёгких</w:t>
      </w:r>
      <w:r>
        <w:rPr>
          <w:spacing w:val="1"/>
        </w:rPr>
        <w:t xml:space="preserve"> </w:t>
      </w:r>
      <w:r>
        <w:t>позвоночных</w:t>
      </w:r>
      <w:r>
        <w:rPr>
          <w:spacing w:val="1"/>
        </w:rPr>
        <w:t xml:space="preserve"> </w:t>
      </w:r>
      <w:r>
        <w:t>животных.</w:t>
      </w:r>
      <w:r>
        <w:rPr>
          <w:spacing w:val="1"/>
        </w:rPr>
        <w:t xml:space="preserve"> </w:t>
      </w:r>
      <w:r>
        <w:t>Дыхательная</w:t>
      </w:r>
      <w:r>
        <w:rPr>
          <w:spacing w:val="1"/>
        </w:rPr>
        <w:t xml:space="preserve"> </w:t>
      </w:r>
      <w:r>
        <w:t>система</w:t>
      </w:r>
      <w:r>
        <w:rPr>
          <w:spacing w:val="1"/>
        </w:rPr>
        <w:t xml:space="preserve"> </w:t>
      </w:r>
      <w:r>
        <w:t>человека.</w:t>
      </w:r>
      <w:r>
        <w:rPr>
          <w:spacing w:val="1"/>
        </w:rPr>
        <w:t xml:space="preserve"> </w:t>
      </w:r>
      <w:r>
        <w:t>Механизм вентиляции лёгких у птиц и млекопитающих. Регуляция дыхания. Дыхательные</w:t>
      </w:r>
      <w:r>
        <w:rPr>
          <w:spacing w:val="-57"/>
        </w:rPr>
        <w:t xml:space="preserve"> </w:t>
      </w:r>
      <w:r>
        <w:t>объёмы.</w:t>
      </w:r>
    </w:p>
    <w:p w:rsidR="00445874" w:rsidRDefault="00182F3C">
      <w:pPr>
        <w:pStyle w:val="a5"/>
        <w:spacing w:before="1"/>
        <w:ind w:right="589"/>
      </w:pPr>
      <w:r>
        <w:t>Транспорт</w:t>
      </w:r>
      <w:r>
        <w:rPr>
          <w:spacing w:val="1"/>
        </w:rPr>
        <w:t xml:space="preserve"> </w:t>
      </w:r>
      <w:r>
        <w:t>веществ</w:t>
      </w:r>
      <w:r>
        <w:rPr>
          <w:spacing w:val="1"/>
        </w:rPr>
        <w:t xml:space="preserve"> </w:t>
      </w:r>
      <w:r>
        <w:t>у</w:t>
      </w:r>
      <w:r>
        <w:rPr>
          <w:spacing w:val="1"/>
        </w:rPr>
        <w:t xml:space="preserve"> </w:t>
      </w:r>
      <w:r>
        <w:t>организмов.</w:t>
      </w:r>
      <w:r>
        <w:rPr>
          <w:spacing w:val="1"/>
        </w:rPr>
        <w:t xml:space="preserve"> </w:t>
      </w:r>
      <w:r>
        <w:t>Транспортные</w:t>
      </w:r>
      <w:r>
        <w:rPr>
          <w:spacing w:val="1"/>
        </w:rPr>
        <w:t xml:space="preserve"> </w:t>
      </w:r>
      <w:r>
        <w:t>системы</w:t>
      </w:r>
      <w:r>
        <w:rPr>
          <w:spacing w:val="1"/>
        </w:rPr>
        <w:t xml:space="preserve"> </w:t>
      </w:r>
      <w:r>
        <w:t>растений.</w:t>
      </w:r>
      <w:r>
        <w:rPr>
          <w:spacing w:val="1"/>
        </w:rPr>
        <w:t xml:space="preserve"> </w:t>
      </w:r>
      <w:r>
        <w:t>Транспорт</w:t>
      </w:r>
      <w:r>
        <w:rPr>
          <w:spacing w:val="1"/>
        </w:rPr>
        <w:t xml:space="preserve"> </w:t>
      </w:r>
      <w:r>
        <w:t>веществ</w:t>
      </w:r>
      <w:r>
        <w:rPr>
          <w:spacing w:val="1"/>
        </w:rPr>
        <w:t xml:space="preserve"> </w:t>
      </w:r>
      <w:r>
        <w:t>у</w:t>
      </w:r>
      <w:r>
        <w:rPr>
          <w:spacing w:val="1"/>
        </w:rPr>
        <w:t xml:space="preserve"> </w:t>
      </w:r>
      <w:r>
        <w:t>животных.</w:t>
      </w:r>
      <w:r>
        <w:rPr>
          <w:spacing w:val="1"/>
        </w:rPr>
        <w:t xml:space="preserve"> </w:t>
      </w:r>
      <w:r>
        <w:t>Кровеносная</w:t>
      </w:r>
      <w:r>
        <w:rPr>
          <w:spacing w:val="1"/>
        </w:rPr>
        <w:t xml:space="preserve"> </w:t>
      </w:r>
      <w:r>
        <w:t>система</w:t>
      </w:r>
      <w:r>
        <w:rPr>
          <w:spacing w:val="1"/>
        </w:rPr>
        <w:t xml:space="preserve"> </w:t>
      </w:r>
      <w:r>
        <w:t>и</w:t>
      </w:r>
      <w:r>
        <w:rPr>
          <w:spacing w:val="1"/>
        </w:rPr>
        <w:t xml:space="preserve"> </w:t>
      </w:r>
      <w:r>
        <w:t>её</w:t>
      </w:r>
      <w:r>
        <w:rPr>
          <w:spacing w:val="1"/>
        </w:rPr>
        <w:t xml:space="preserve"> </w:t>
      </w:r>
      <w:r>
        <w:t>органы.</w:t>
      </w:r>
      <w:r>
        <w:rPr>
          <w:spacing w:val="1"/>
        </w:rPr>
        <w:t xml:space="preserve"> </w:t>
      </w:r>
      <w:r>
        <w:t>Кровеносная</w:t>
      </w:r>
      <w:r>
        <w:rPr>
          <w:spacing w:val="61"/>
        </w:rPr>
        <w:t xml:space="preserve"> </w:t>
      </w:r>
      <w:r>
        <w:t>система</w:t>
      </w:r>
      <w:r>
        <w:rPr>
          <w:spacing w:val="1"/>
        </w:rPr>
        <w:t xml:space="preserve"> </w:t>
      </w:r>
      <w:r>
        <w:t>позвоночных</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Сердце,</w:t>
      </w:r>
      <w:r>
        <w:rPr>
          <w:spacing w:val="1"/>
        </w:rPr>
        <w:t xml:space="preserve"> </w:t>
      </w:r>
      <w:r>
        <w:t>кровеносные</w:t>
      </w:r>
      <w:r>
        <w:rPr>
          <w:spacing w:val="1"/>
        </w:rPr>
        <w:t xml:space="preserve"> </w:t>
      </w:r>
      <w:r>
        <w:t>сосуды</w:t>
      </w:r>
      <w:r>
        <w:rPr>
          <w:spacing w:val="1"/>
        </w:rPr>
        <w:t xml:space="preserve"> </w:t>
      </w:r>
      <w:r>
        <w:t>и</w:t>
      </w:r>
      <w:r>
        <w:rPr>
          <w:spacing w:val="1"/>
        </w:rPr>
        <w:t xml:space="preserve"> </w:t>
      </w:r>
      <w:r>
        <w:t>кровь.</w:t>
      </w:r>
      <w:r>
        <w:rPr>
          <w:spacing w:val="1"/>
        </w:rPr>
        <w:t xml:space="preserve"> </w:t>
      </w:r>
      <w:r>
        <w:t>Круги</w:t>
      </w:r>
      <w:r>
        <w:rPr>
          <w:spacing w:val="1"/>
        </w:rPr>
        <w:t xml:space="preserve"> </w:t>
      </w:r>
      <w:r>
        <w:t>кровообращения.</w:t>
      </w:r>
      <w:r>
        <w:rPr>
          <w:spacing w:val="1"/>
        </w:rPr>
        <w:t xml:space="preserve"> </w:t>
      </w:r>
      <w:r>
        <w:t>Эволюционные</w:t>
      </w:r>
      <w:r>
        <w:rPr>
          <w:spacing w:val="1"/>
        </w:rPr>
        <w:t xml:space="preserve"> </w:t>
      </w:r>
      <w:r>
        <w:t>усложнения</w:t>
      </w:r>
      <w:r>
        <w:rPr>
          <w:spacing w:val="1"/>
        </w:rPr>
        <w:t xml:space="preserve"> </w:t>
      </w:r>
      <w:r>
        <w:t>строения</w:t>
      </w:r>
      <w:r>
        <w:rPr>
          <w:spacing w:val="1"/>
        </w:rPr>
        <w:t xml:space="preserve"> </w:t>
      </w:r>
      <w:r>
        <w:t>кровеносной</w:t>
      </w:r>
      <w:r>
        <w:rPr>
          <w:spacing w:val="1"/>
        </w:rPr>
        <w:t xml:space="preserve"> </w:t>
      </w:r>
      <w:r>
        <w:t>системы</w:t>
      </w:r>
      <w:r>
        <w:rPr>
          <w:spacing w:val="1"/>
        </w:rPr>
        <w:t xml:space="preserve"> </w:t>
      </w:r>
      <w:r>
        <w:t>позвоночных</w:t>
      </w:r>
      <w:r>
        <w:rPr>
          <w:spacing w:val="1"/>
        </w:rPr>
        <w:t xml:space="preserve"> </w:t>
      </w:r>
      <w:r>
        <w:t>животных. Работа</w:t>
      </w:r>
      <w:r>
        <w:rPr>
          <w:spacing w:val="-1"/>
        </w:rPr>
        <w:t xml:space="preserve"> </w:t>
      </w:r>
      <w:r>
        <w:t>сердца</w:t>
      </w:r>
      <w:r>
        <w:rPr>
          <w:spacing w:val="-2"/>
        </w:rPr>
        <w:t xml:space="preserve"> </w:t>
      </w:r>
      <w:r>
        <w:t>и её</w:t>
      </w:r>
      <w:r>
        <w:rPr>
          <w:spacing w:val="-1"/>
        </w:rPr>
        <w:t xml:space="preserve"> </w:t>
      </w:r>
      <w:r>
        <w:t>регуляция.</w:t>
      </w:r>
    </w:p>
    <w:p w:rsidR="00445874" w:rsidRDefault="00182F3C">
      <w:pPr>
        <w:pStyle w:val="a5"/>
        <w:ind w:right="584"/>
      </w:pPr>
      <w:r>
        <w:t>Выделение</w:t>
      </w:r>
      <w:r>
        <w:rPr>
          <w:spacing w:val="1"/>
        </w:rPr>
        <w:t xml:space="preserve"> </w:t>
      </w:r>
      <w:r>
        <w:t>у</w:t>
      </w:r>
      <w:r>
        <w:rPr>
          <w:spacing w:val="1"/>
        </w:rPr>
        <w:t xml:space="preserve"> </w:t>
      </w:r>
      <w:r>
        <w:t>организмов.</w:t>
      </w:r>
      <w:r>
        <w:rPr>
          <w:spacing w:val="1"/>
        </w:rPr>
        <w:t xml:space="preserve"> </w:t>
      </w:r>
      <w:r>
        <w:t>Выделение</w:t>
      </w:r>
      <w:r>
        <w:rPr>
          <w:spacing w:val="1"/>
        </w:rPr>
        <w:t xml:space="preserve"> </w:t>
      </w:r>
      <w:r>
        <w:t>у</w:t>
      </w:r>
      <w:r>
        <w:rPr>
          <w:spacing w:val="1"/>
        </w:rPr>
        <w:t xml:space="preserve"> </w:t>
      </w:r>
      <w:r>
        <w:t>растений.</w:t>
      </w:r>
      <w:r>
        <w:rPr>
          <w:spacing w:val="1"/>
        </w:rPr>
        <w:t xml:space="preserve"> </w:t>
      </w:r>
      <w:r>
        <w:t>Выделение</w:t>
      </w:r>
      <w:r>
        <w:rPr>
          <w:spacing w:val="1"/>
        </w:rPr>
        <w:t xml:space="preserve"> </w:t>
      </w:r>
      <w:r>
        <w:t>у</w:t>
      </w:r>
      <w:r>
        <w:rPr>
          <w:spacing w:val="1"/>
        </w:rPr>
        <w:t xml:space="preserve"> </w:t>
      </w:r>
      <w:r>
        <w:t>животных.</w:t>
      </w:r>
      <w:r>
        <w:rPr>
          <w:spacing w:val="1"/>
        </w:rPr>
        <w:t xml:space="preserve"> </w:t>
      </w:r>
      <w:r>
        <w:t>Сократительные</w:t>
      </w:r>
      <w:r>
        <w:rPr>
          <w:spacing w:val="1"/>
        </w:rPr>
        <w:t xml:space="preserve"> </w:t>
      </w:r>
      <w:r>
        <w:t>вакуоли.</w:t>
      </w:r>
      <w:r>
        <w:rPr>
          <w:spacing w:val="1"/>
        </w:rPr>
        <w:t xml:space="preserve"> </w:t>
      </w:r>
      <w:r>
        <w:t>Органы</w:t>
      </w:r>
      <w:r>
        <w:rPr>
          <w:spacing w:val="1"/>
        </w:rPr>
        <w:t xml:space="preserve"> </w:t>
      </w:r>
      <w:r>
        <w:t>выделения.</w:t>
      </w:r>
      <w:r>
        <w:rPr>
          <w:spacing w:val="1"/>
        </w:rPr>
        <w:t xml:space="preserve"> </w:t>
      </w:r>
      <w:r>
        <w:t>Фильтрация,</w:t>
      </w:r>
      <w:r>
        <w:rPr>
          <w:spacing w:val="1"/>
        </w:rPr>
        <w:t xml:space="preserve"> </w:t>
      </w:r>
      <w:r>
        <w:t>секреция</w:t>
      </w:r>
      <w:r>
        <w:rPr>
          <w:spacing w:val="1"/>
        </w:rPr>
        <w:t xml:space="preserve"> </w:t>
      </w:r>
      <w:r>
        <w:t>и</w:t>
      </w:r>
      <w:r>
        <w:rPr>
          <w:spacing w:val="1"/>
        </w:rPr>
        <w:t xml:space="preserve"> </w:t>
      </w:r>
      <w:r>
        <w:t>обратное</w:t>
      </w:r>
      <w:r>
        <w:rPr>
          <w:spacing w:val="1"/>
        </w:rPr>
        <w:t xml:space="preserve"> </w:t>
      </w:r>
      <w:r>
        <w:t>всасывание</w:t>
      </w:r>
      <w:r>
        <w:rPr>
          <w:spacing w:val="8"/>
        </w:rPr>
        <w:t xml:space="preserve"> </w:t>
      </w:r>
      <w:r>
        <w:t>как</w:t>
      </w:r>
      <w:r>
        <w:rPr>
          <w:spacing w:val="10"/>
        </w:rPr>
        <w:t xml:space="preserve"> </w:t>
      </w:r>
      <w:r>
        <w:t>механизмы</w:t>
      </w:r>
      <w:r>
        <w:rPr>
          <w:spacing w:val="9"/>
        </w:rPr>
        <w:t xml:space="preserve"> </w:t>
      </w:r>
      <w:r>
        <w:t>работы</w:t>
      </w:r>
      <w:r>
        <w:rPr>
          <w:spacing w:val="9"/>
        </w:rPr>
        <w:t xml:space="preserve"> </w:t>
      </w:r>
      <w:r>
        <w:t>органов</w:t>
      </w:r>
      <w:r>
        <w:rPr>
          <w:spacing w:val="9"/>
        </w:rPr>
        <w:t xml:space="preserve"> </w:t>
      </w:r>
      <w:r>
        <w:t>выделения.</w:t>
      </w:r>
      <w:r>
        <w:rPr>
          <w:spacing w:val="9"/>
        </w:rPr>
        <w:t xml:space="preserve"> </w:t>
      </w:r>
      <w:r>
        <w:t>Связь</w:t>
      </w:r>
      <w:r>
        <w:rPr>
          <w:spacing w:val="8"/>
        </w:rPr>
        <w:t xml:space="preserve"> </w:t>
      </w:r>
      <w:r>
        <w:t>полости</w:t>
      </w:r>
      <w:r>
        <w:rPr>
          <w:spacing w:val="9"/>
        </w:rPr>
        <w:t xml:space="preserve"> </w:t>
      </w:r>
      <w:r>
        <w:t>тела</w:t>
      </w:r>
      <w:r>
        <w:rPr>
          <w:spacing w:val="16"/>
        </w:rPr>
        <w:t xml:space="preserve"> </w:t>
      </w:r>
      <w:r>
        <w:t>с</w:t>
      </w:r>
      <w:r>
        <w:rPr>
          <w:spacing w:val="8"/>
        </w:rPr>
        <w:t xml:space="preserve"> </w:t>
      </w:r>
      <w:r>
        <w:t>кровеносной</w:t>
      </w:r>
      <w:r>
        <w:rPr>
          <w:spacing w:val="-57"/>
        </w:rPr>
        <w:t xml:space="preserve"> </w:t>
      </w:r>
      <w:r>
        <w:t>и выделительной системами. Выделение у позвоночных животных</w:t>
      </w:r>
      <w:r>
        <w:rPr>
          <w:spacing w:val="1"/>
        </w:rPr>
        <w:t xml:space="preserve"> </w:t>
      </w:r>
      <w:r>
        <w:t>и человека. Почки.</w:t>
      </w:r>
      <w:r>
        <w:rPr>
          <w:spacing w:val="1"/>
        </w:rPr>
        <w:t xml:space="preserve"> </w:t>
      </w:r>
      <w:r>
        <w:t>Строение</w:t>
      </w:r>
      <w:r>
        <w:rPr>
          <w:spacing w:val="-2"/>
        </w:rPr>
        <w:t xml:space="preserve"> </w:t>
      </w:r>
      <w:r>
        <w:t>и</w:t>
      </w:r>
      <w:r>
        <w:rPr>
          <w:spacing w:val="-1"/>
        </w:rPr>
        <w:t xml:space="preserve"> </w:t>
      </w:r>
      <w:r>
        <w:t>функционирование</w:t>
      </w:r>
      <w:r>
        <w:rPr>
          <w:spacing w:val="-1"/>
        </w:rPr>
        <w:t xml:space="preserve"> </w:t>
      </w:r>
      <w:r>
        <w:t>нефрона.</w:t>
      </w:r>
      <w:r>
        <w:rPr>
          <w:spacing w:val="3"/>
        </w:rPr>
        <w:t xml:space="preserve"> </w:t>
      </w:r>
      <w:r>
        <w:t>Образование</w:t>
      </w:r>
      <w:r>
        <w:rPr>
          <w:spacing w:val="-2"/>
        </w:rPr>
        <w:t xml:space="preserve"> </w:t>
      </w:r>
      <w:r>
        <w:t>мочи</w:t>
      </w:r>
      <w:r>
        <w:rPr>
          <w:spacing w:val="5"/>
        </w:rPr>
        <w:t xml:space="preserve"> </w:t>
      </w:r>
      <w:r>
        <w:t>у</w:t>
      </w:r>
      <w:r>
        <w:rPr>
          <w:spacing w:val="-6"/>
        </w:rPr>
        <w:t xml:space="preserve"> </w:t>
      </w:r>
      <w:r>
        <w:t>человека.</w:t>
      </w:r>
    </w:p>
    <w:p w:rsidR="00445874" w:rsidRDefault="00182F3C">
      <w:pPr>
        <w:pStyle w:val="a5"/>
        <w:spacing w:before="1"/>
        <w:ind w:right="583"/>
      </w:pPr>
      <w:r>
        <w:t>Защита</w:t>
      </w:r>
      <w:r>
        <w:rPr>
          <w:spacing w:val="1"/>
        </w:rPr>
        <w:t xml:space="preserve"> </w:t>
      </w:r>
      <w:r>
        <w:t>у организмов.</w:t>
      </w:r>
      <w:r>
        <w:rPr>
          <w:spacing w:val="1"/>
        </w:rPr>
        <w:t xml:space="preserve"> </w:t>
      </w:r>
      <w:r>
        <w:t>Защита</w:t>
      </w:r>
      <w:r>
        <w:rPr>
          <w:spacing w:val="1"/>
        </w:rPr>
        <w:t xml:space="preserve"> </w:t>
      </w:r>
      <w:r>
        <w:t>у одноклеточных</w:t>
      </w:r>
      <w:r>
        <w:rPr>
          <w:spacing w:val="1"/>
        </w:rPr>
        <w:t xml:space="preserve"> </w:t>
      </w:r>
      <w:r>
        <w:t>организмов.</w:t>
      </w:r>
      <w:r>
        <w:rPr>
          <w:spacing w:val="1"/>
        </w:rPr>
        <w:t xml:space="preserve"> </w:t>
      </w:r>
      <w:r>
        <w:t>Споры</w:t>
      </w:r>
      <w:r>
        <w:rPr>
          <w:spacing w:val="1"/>
        </w:rPr>
        <w:t xml:space="preserve"> </w:t>
      </w:r>
      <w:r>
        <w:t>бактерий</w:t>
      </w:r>
      <w:r>
        <w:rPr>
          <w:spacing w:val="1"/>
        </w:rPr>
        <w:t xml:space="preserve"> </w:t>
      </w:r>
      <w:r>
        <w:t>и</w:t>
      </w:r>
      <w:r>
        <w:rPr>
          <w:spacing w:val="1"/>
        </w:rPr>
        <w:t xml:space="preserve"> </w:t>
      </w:r>
      <w:r>
        <w:t>цисты простейших. Защита у многоклеточных растений. Кутикула. Средства пассивной и</w:t>
      </w:r>
      <w:r>
        <w:rPr>
          <w:spacing w:val="1"/>
        </w:rPr>
        <w:t xml:space="preserve"> </w:t>
      </w:r>
      <w:r>
        <w:t>химической</w:t>
      </w:r>
      <w:r>
        <w:rPr>
          <w:spacing w:val="-1"/>
        </w:rPr>
        <w:t xml:space="preserve"> </w:t>
      </w:r>
      <w:r>
        <w:t>защиты. Фитонциды.</w:t>
      </w:r>
    </w:p>
    <w:p w:rsidR="00445874" w:rsidRDefault="00182F3C">
      <w:pPr>
        <w:pStyle w:val="a5"/>
        <w:ind w:right="582"/>
      </w:pPr>
      <w:r>
        <w:t>Защита</w:t>
      </w:r>
      <w:r>
        <w:rPr>
          <w:spacing w:val="1"/>
        </w:rPr>
        <w:t xml:space="preserve"> </w:t>
      </w:r>
      <w:r>
        <w:t>у</w:t>
      </w:r>
      <w:r>
        <w:rPr>
          <w:spacing w:val="1"/>
        </w:rPr>
        <w:t xml:space="preserve"> </w:t>
      </w:r>
      <w:r>
        <w:t>многоклеточных</w:t>
      </w:r>
      <w:r>
        <w:rPr>
          <w:spacing w:val="1"/>
        </w:rPr>
        <w:t xml:space="preserve"> </w:t>
      </w:r>
      <w:r>
        <w:t>животных.</w:t>
      </w:r>
      <w:r>
        <w:rPr>
          <w:spacing w:val="1"/>
        </w:rPr>
        <w:t xml:space="preserve"> </w:t>
      </w:r>
      <w:r>
        <w:t>Покровы</w:t>
      </w:r>
      <w:r>
        <w:rPr>
          <w:spacing w:val="1"/>
        </w:rPr>
        <w:t xml:space="preserve"> </w:t>
      </w:r>
      <w:r>
        <w:t>и</w:t>
      </w:r>
      <w:r>
        <w:rPr>
          <w:spacing w:val="1"/>
        </w:rPr>
        <w:t xml:space="preserve"> </w:t>
      </w:r>
      <w:r>
        <w:t>их</w:t>
      </w:r>
      <w:r>
        <w:rPr>
          <w:spacing w:val="1"/>
        </w:rPr>
        <w:t xml:space="preserve"> </w:t>
      </w:r>
      <w:r>
        <w:t>производные.</w:t>
      </w:r>
      <w:r>
        <w:rPr>
          <w:spacing w:val="1"/>
        </w:rPr>
        <w:t xml:space="preserve"> </w:t>
      </w:r>
      <w:r>
        <w:t>Защита</w:t>
      </w:r>
      <w:r>
        <w:rPr>
          <w:spacing w:val="1"/>
        </w:rPr>
        <w:t xml:space="preserve"> </w:t>
      </w:r>
      <w:r>
        <w:t>организма</w:t>
      </w:r>
      <w:r>
        <w:rPr>
          <w:spacing w:val="1"/>
        </w:rPr>
        <w:t xml:space="preserve"> </w:t>
      </w:r>
      <w:r>
        <w:t>от</w:t>
      </w:r>
      <w:r>
        <w:rPr>
          <w:spacing w:val="1"/>
        </w:rPr>
        <w:t xml:space="preserve"> </w:t>
      </w:r>
      <w:r>
        <w:t>болезней.</w:t>
      </w:r>
      <w:r>
        <w:rPr>
          <w:spacing w:val="1"/>
        </w:rPr>
        <w:t xml:space="preserve"> </w:t>
      </w:r>
      <w:r>
        <w:t>Иммунная</w:t>
      </w:r>
      <w:r>
        <w:rPr>
          <w:spacing w:val="1"/>
        </w:rPr>
        <w:t xml:space="preserve"> </w:t>
      </w:r>
      <w:r>
        <w:t>система</w:t>
      </w:r>
      <w:r>
        <w:rPr>
          <w:spacing w:val="1"/>
        </w:rPr>
        <w:t xml:space="preserve"> </w:t>
      </w:r>
      <w:r>
        <w:t>человека.</w:t>
      </w:r>
      <w:r>
        <w:rPr>
          <w:spacing w:val="1"/>
        </w:rPr>
        <w:t xml:space="preserve"> </w:t>
      </w:r>
      <w:r>
        <w:t>Клеточный</w:t>
      </w:r>
      <w:r>
        <w:rPr>
          <w:spacing w:val="1"/>
        </w:rPr>
        <w:t xml:space="preserve"> </w:t>
      </w:r>
      <w:r>
        <w:t>и</w:t>
      </w:r>
      <w:r>
        <w:rPr>
          <w:spacing w:val="1"/>
        </w:rPr>
        <w:t xml:space="preserve"> </w:t>
      </w:r>
      <w:r>
        <w:t>гуморальный</w:t>
      </w:r>
      <w:r>
        <w:rPr>
          <w:spacing w:val="1"/>
        </w:rPr>
        <w:t xml:space="preserve"> </w:t>
      </w:r>
      <w:r>
        <w:t>иммунитет. Врождённый и приобретённый специфический иммунитет. Теория клонально-</w:t>
      </w:r>
      <w:r>
        <w:rPr>
          <w:spacing w:val="-57"/>
        </w:rPr>
        <w:t xml:space="preserve"> </w:t>
      </w:r>
      <w:r>
        <w:t>селективного иммунитета (П. Эрлих, Ф.М. Бернет, С. Тонегава). Воспалительные ответы</w:t>
      </w:r>
      <w:r>
        <w:rPr>
          <w:spacing w:val="1"/>
        </w:rPr>
        <w:t xml:space="preserve"> </w:t>
      </w:r>
      <w:r>
        <w:t>организмов.</w:t>
      </w:r>
      <w:r>
        <w:rPr>
          <w:spacing w:val="-2"/>
        </w:rPr>
        <w:t xml:space="preserve"> </w:t>
      </w:r>
      <w:r>
        <w:t>Роль</w:t>
      </w:r>
      <w:r>
        <w:rPr>
          <w:spacing w:val="-1"/>
        </w:rPr>
        <w:t xml:space="preserve"> </w:t>
      </w:r>
      <w:r>
        <w:t>врождённого</w:t>
      </w:r>
      <w:r>
        <w:rPr>
          <w:spacing w:val="-1"/>
        </w:rPr>
        <w:t xml:space="preserve"> </w:t>
      </w:r>
      <w:r>
        <w:t>иммунитета</w:t>
      </w:r>
      <w:r>
        <w:rPr>
          <w:spacing w:val="-1"/>
        </w:rPr>
        <w:t xml:space="preserve"> </w:t>
      </w:r>
      <w:r>
        <w:t>в развитии</w:t>
      </w:r>
      <w:r>
        <w:rPr>
          <w:spacing w:val="-1"/>
        </w:rPr>
        <w:t xml:space="preserve"> </w:t>
      </w:r>
      <w:r>
        <w:t>системных</w:t>
      </w:r>
      <w:r>
        <w:rPr>
          <w:spacing w:val="-2"/>
        </w:rPr>
        <w:t xml:space="preserve"> </w:t>
      </w:r>
      <w:r>
        <w:t>заболеваний.</w:t>
      </w:r>
    </w:p>
    <w:p w:rsidR="00445874" w:rsidRDefault="00182F3C">
      <w:pPr>
        <w:pStyle w:val="a5"/>
        <w:ind w:right="585"/>
      </w:pPr>
      <w:r>
        <w:t>Раздражимость</w:t>
      </w:r>
      <w:r>
        <w:rPr>
          <w:spacing w:val="1"/>
        </w:rPr>
        <w:t xml:space="preserve"> </w:t>
      </w:r>
      <w:r>
        <w:t>и</w:t>
      </w:r>
      <w:r>
        <w:rPr>
          <w:spacing w:val="1"/>
        </w:rPr>
        <w:t xml:space="preserve"> </w:t>
      </w:r>
      <w:r>
        <w:t>регуляция</w:t>
      </w:r>
      <w:r>
        <w:rPr>
          <w:spacing w:val="1"/>
        </w:rPr>
        <w:t xml:space="preserve"> </w:t>
      </w:r>
      <w:r>
        <w:t>у</w:t>
      </w:r>
      <w:r>
        <w:rPr>
          <w:spacing w:val="1"/>
        </w:rPr>
        <w:t xml:space="preserve"> </w:t>
      </w:r>
      <w:r>
        <w:t>организмов.</w:t>
      </w:r>
      <w:r>
        <w:rPr>
          <w:spacing w:val="1"/>
        </w:rPr>
        <w:t xml:space="preserve"> </w:t>
      </w:r>
      <w:r>
        <w:t>Раздражимость</w:t>
      </w:r>
      <w:r>
        <w:rPr>
          <w:spacing w:val="1"/>
        </w:rPr>
        <w:t xml:space="preserve"> </w:t>
      </w:r>
      <w:r>
        <w:t>у</w:t>
      </w:r>
      <w:r>
        <w:rPr>
          <w:spacing w:val="1"/>
        </w:rPr>
        <w:t xml:space="preserve"> </w:t>
      </w:r>
      <w:r>
        <w:t>одноклеточных</w:t>
      </w:r>
      <w:r>
        <w:rPr>
          <w:spacing w:val="1"/>
        </w:rPr>
        <w:t xml:space="preserve"> </w:t>
      </w:r>
      <w:r>
        <w:t>организмов. Таксисы. Раздражимость и регуляция у растений. Ростовые вещества и их</w:t>
      </w:r>
      <w:r>
        <w:rPr>
          <w:spacing w:val="1"/>
        </w:rPr>
        <w:t xml:space="preserve"> </w:t>
      </w:r>
      <w:r>
        <w:t>значение.</w:t>
      </w:r>
    </w:p>
    <w:p w:rsidR="00445874" w:rsidRDefault="00182F3C">
      <w:pPr>
        <w:pStyle w:val="a5"/>
        <w:ind w:right="587"/>
      </w:pPr>
      <w:r>
        <w:t>Нервная система и рефлекторная регуляция у животных. Нервная система</w:t>
      </w:r>
      <w:r>
        <w:rPr>
          <w:spacing w:val="1"/>
        </w:rPr>
        <w:t xml:space="preserve"> </w:t>
      </w:r>
      <w:r>
        <w:t>и её</w:t>
      </w:r>
      <w:r>
        <w:rPr>
          <w:spacing w:val="1"/>
        </w:rPr>
        <w:t xml:space="preserve"> </w:t>
      </w:r>
      <w:r>
        <w:t>отделы.</w:t>
      </w:r>
      <w:r>
        <w:rPr>
          <w:spacing w:val="1"/>
        </w:rPr>
        <w:t xml:space="preserve"> </w:t>
      </w:r>
      <w:r>
        <w:t>Эволюционное</w:t>
      </w:r>
      <w:r>
        <w:rPr>
          <w:spacing w:val="1"/>
        </w:rPr>
        <w:t xml:space="preserve"> </w:t>
      </w:r>
      <w:r>
        <w:t>усложнение</w:t>
      </w:r>
      <w:r>
        <w:rPr>
          <w:spacing w:val="1"/>
        </w:rPr>
        <w:t xml:space="preserve"> </w:t>
      </w:r>
      <w:r>
        <w:t>строения</w:t>
      </w:r>
      <w:r>
        <w:rPr>
          <w:spacing w:val="1"/>
        </w:rPr>
        <w:t xml:space="preserve"> </w:t>
      </w:r>
      <w:r>
        <w:t>нервной</w:t>
      </w:r>
      <w:r>
        <w:rPr>
          <w:spacing w:val="1"/>
        </w:rPr>
        <w:t xml:space="preserve"> </w:t>
      </w:r>
      <w:r>
        <w:t>системы</w:t>
      </w:r>
      <w:r>
        <w:rPr>
          <w:spacing w:val="1"/>
        </w:rPr>
        <w:t xml:space="preserve"> </w:t>
      </w:r>
      <w:r>
        <w:t>у</w:t>
      </w:r>
      <w:r>
        <w:rPr>
          <w:spacing w:val="1"/>
        </w:rPr>
        <w:t xml:space="preserve"> </w:t>
      </w:r>
      <w:r>
        <w:t>животных.</w:t>
      </w:r>
      <w:r>
        <w:rPr>
          <w:spacing w:val="1"/>
        </w:rPr>
        <w:t xml:space="preserve"> </w:t>
      </w:r>
      <w:r>
        <w:t>Отделы</w:t>
      </w:r>
      <w:r>
        <w:rPr>
          <w:spacing w:val="1"/>
        </w:rPr>
        <w:t xml:space="preserve"> </w:t>
      </w:r>
      <w:r>
        <w:t>головного мозга позвоночных животных. Рефлекс и рефлекторная дуга. Безусловные и</w:t>
      </w:r>
      <w:r>
        <w:rPr>
          <w:spacing w:val="1"/>
        </w:rPr>
        <w:t xml:space="preserve"> </w:t>
      </w:r>
      <w:r>
        <w:t>условные</w:t>
      </w:r>
      <w:r>
        <w:rPr>
          <w:spacing w:val="-3"/>
        </w:rPr>
        <w:t xml:space="preserve"> </w:t>
      </w:r>
      <w:r>
        <w:t>рефлексы.</w:t>
      </w:r>
    </w:p>
    <w:p w:rsidR="00445874" w:rsidRDefault="00182F3C">
      <w:pPr>
        <w:pStyle w:val="a5"/>
        <w:spacing w:before="1"/>
        <w:ind w:right="583"/>
      </w:pPr>
      <w:r>
        <w:t>Гуморальная</w:t>
      </w:r>
      <w:r>
        <w:rPr>
          <w:spacing w:val="1"/>
        </w:rPr>
        <w:t xml:space="preserve"> </w:t>
      </w:r>
      <w:r>
        <w:t>регуляция</w:t>
      </w:r>
      <w:r>
        <w:rPr>
          <w:spacing w:val="1"/>
        </w:rPr>
        <w:t xml:space="preserve"> </w:t>
      </w:r>
      <w:r>
        <w:t>и</w:t>
      </w:r>
      <w:r>
        <w:rPr>
          <w:spacing w:val="1"/>
        </w:rPr>
        <w:t xml:space="preserve"> </w:t>
      </w:r>
      <w:r>
        <w:t>эндокринная</w:t>
      </w:r>
      <w:r>
        <w:rPr>
          <w:spacing w:val="1"/>
        </w:rPr>
        <w:t xml:space="preserve"> </w:t>
      </w:r>
      <w:r>
        <w:t>система</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Железы</w:t>
      </w:r>
      <w:r>
        <w:rPr>
          <w:spacing w:val="1"/>
        </w:rPr>
        <w:t xml:space="preserve"> </w:t>
      </w:r>
      <w:r>
        <w:t>эндокринной</w:t>
      </w:r>
      <w:r>
        <w:rPr>
          <w:spacing w:val="1"/>
        </w:rPr>
        <w:t xml:space="preserve"> </w:t>
      </w:r>
      <w:r>
        <w:t>системы</w:t>
      </w:r>
      <w:r>
        <w:rPr>
          <w:spacing w:val="1"/>
        </w:rPr>
        <w:t xml:space="preserve"> </w:t>
      </w:r>
      <w:r>
        <w:t>и</w:t>
      </w:r>
      <w:r>
        <w:rPr>
          <w:spacing w:val="1"/>
        </w:rPr>
        <w:t xml:space="preserve"> </w:t>
      </w:r>
      <w:r>
        <w:t>их</w:t>
      </w:r>
      <w:r>
        <w:rPr>
          <w:spacing w:val="1"/>
        </w:rPr>
        <w:t xml:space="preserve"> </w:t>
      </w:r>
      <w:r>
        <w:t>гормоны.</w:t>
      </w:r>
      <w:r>
        <w:rPr>
          <w:spacing w:val="1"/>
        </w:rPr>
        <w:t xml:space="preserve"> </w:t>
      </w:r>
      <w:r>
        <w:t>Действие</w:t>
      </w:r>
      <w:r>
        <w:rPr>
          <w:spacing w:val="1"/>
        </w:rPr>
        <w:t xml:space="preserve"> </w:t>
      </w:r>
      <w:r>
        <w:t>гормонов.</w:t>
      </w:r>
      <w:r>
        <w:rPr>
          <w:spacing w:val="1"/>
        </w:rPr>
        <w:t xml:space="preserve"> </w:t>
      </w:r>
      <w:r>
        <w:t>Взаимосвязь</w:t>
      </w:r>
      <w:r>
        <w:rPr>
          <w:spacing w:val="1"/>
        </w:rPr>
        <w:t xml:space="preserve"> </w:t>
      </w:r>
      <w:r>
        <w:t>нервной</w:t>
      </w:r>
      <w:r>
        <w:rPr>
          <w:spacing w:val="1"/>
        </w:rPr>
        <w:t xml:space="preserve"> </w:t>
      </w:r>
      <w:r>
        <w:t>и</w:t>
      </w:r>
      <w:r>
        <w:rPr>
          <w:spacing w:val="1"/>
        </w:rPr>
        <w:t xml:space="preserve"> </w:t>
      </w:r>
      <w:r>
        <w:t>эндокринной</w:t>
      </w:r>
      <w:r>
        <w:rPr>
          <w:spacing w:val="-1"/>
        </w:rPr>
        <w:t xml:space="preserve"> </w:t>
      </w:r>
      <w:r>
        <w:t>систем. Гипоталамо-гипофизарная система.</w:t>
      </w:r>
    </w:p>
    <w:p w:rsidR="00445874" w:rsidRDefault="00182F3C">
      <w:pPr>
        <w:pStyle w:val="a5"/>
        <w:ind w:left="2410" w:firstLine="0"/>
        <w:jc w:val="left"/>
      </w:pPr>
      <w:r>
        <w:t>Демонстрации:</w:t>
      </w:r>
    </w:p>
    <w:p w:rsidR="00445874" w:rsidRDefault="00182F3C">
      <w:pPr>
        <w:pStyle w:val="a5"/>
        <w:ind w:left="2410" w:firstLine="0"/>
        <w:jc w:val="left"/>
      </w:pPr>
      <w:r>
        <w:t>Портрет:</w:t>
      </w:r>
      <w:r>
        <w:rPr>
          <w:spacing w:val="-5"/>
        </w:rPr>
        <w:t xml:space="preserve"> </w:t>
      </w:r>
      <w:r>
        <w:t>И.П.</w:t>
      </w:r>
      <w:r>
        <w:rPr>
          <w:spacing w:val="-5"/>
        </w:rPr>
        <w:t xml:space="preserve"> </w:t>
      </w:r>
      <w:r>
        <w:t>Павлов.</w:t>
      </w:r>
    </w:p>
    <w:p w:rsidR="00445874" w:rsidRDefault="00182F3C">
      <w:pPr>
        <w:pStyle w:val="a5"/>
        <w:ind w:left="2410" w:firstLine="0"/>
        <w:jc w:val="left"/>
      </w:pPr>
      <w:r>
        <w:t>Таблицы</w:t>
      </w:r>
      <w:r>
        <w:rPr>
          <w:spacing w:val="60"/>
        </w:rPr>
        <w:t xml:space="preserve"> </w:t>
      </w:r>
      <w:r>
        <w:t>и  схемы:</w:t>
      </w:r>
      <w:r>
        <w:rPr>
          <w:spacing w:val="65"/>
        </w:rPr>
        <w:t xml:space="preserve"> </w:t>
      </w:r>
      <w:r>
        <w:t>«Одноклеточные  водоросли»,</w:t>
      </w:r>
      <w:r>
        <w:rPr>
          <w:spacing w:val="65"/>
        </w:rPr>
        <w:t xml:space="preserve"> </w:t>
      </w:r>
      <w:r>
        <w:t>«Многоклеточные</w:t>
      </w:r>
      <w:r>
        <w:rPr>
          <w:spacing w:val="62"/>
        </w:rPr>
        <w:t xml:space="preserve"> </w:t>
      </w:r>
      <w:r>
        <w:t>водоросли»,</w:t>
      </w:r>
    </w:p>
    <w:p w:rsidR="00445874" w:rsidRDefault="00182F3C">
      <w:pPr>
        <w:pStyle w:val="a5"/>
        <w:tabs>
          <w:tab w:val="left" w:pos="3217"/>
          <w:tab w:val="left" w:pos="3286"/>
          <w:tab w:val="left" w:pos="4737"/>
          <w:tab w:val="left" w:pos="5056"/>
          <w:tab w:val="left" w:pos="6224"/>
          <w:tab w:val="left" w:pos="6289"/>
          <w:tab w:val="left" w:pos="7440"/>
          <w:tab w:val="left" w:pos="7574"/>
          <w:tab w:val="left" w:pos="8948"/>
          <w:tab w:val="left" w:pos="9939"/>
          <w:tab w:val="left" w:pos="10243"/>
        </w:tabs>
        <w:ind w:right="593" w:firstLine="0"/>
        <w:jc w:val="left"/>
      </w:pPr>
      <w:r>
        <w:t>«Бактерии»,</w:t>
      </w:r>
      <w:r>
        <w:tab/>
        <w:t>«Простейшие»,</w:t>
      </w:r>
      <w:r>
        <w:tab/>
        <w:t>«Органы</w:t>
      </w:r>
      <w:r>
        <w:tab/>
        <w:t>цветковых</w:t>
      </w:r>
      <w:r>
        <w:tab/>
      </w:r>
      <w:r>
        <w:tab/>
        <w:t>растений»,</w:t>
      </w:r>
      <w:r>
        <w:tab/>
        <w:t>«Системы</w:t>
      </w:r>
      <w:r>
        <w:tab/>
      </w:r>
      <w:r>
        <w:rPr>
          <w:spacing w:val="-1"/>
        </w:rPr>
        <w:t>органов</w:t>
      </w:r>
      <w:r>
        <w:rPr>
          <w:spacing w:val="-57"/>
        </w:rPr>
        <w:t xml:space="preserve"> </w:t>
      </w:r>
      <w:r>
        <w:t>позвоночных</w:t>
      </w:r>
      <w:r>
        <w:tab/>
      </w:r>
      <w:r>
        <w:tab/>
        <w:t>животных»,</w:t>
      </w:r>
      <w:r>
        <w:tab/>
        <w:t>«Внутреннее</w:t>
      </w:r>
      <w:r>
        <w:tab/>
      </w:r>
      <w:r>
        <w:tab/>
        <w:t>строение</w:t>
      </w:r>
      <w:r>
        <w:tab/>
        <w:t>насекомых»,</w:t>
      </w:r>
      <w:r>
        <w:tab/>
        <w:t>«Ткани</w:t>
      </w:r>
      <w:r>
        <w:tab/>
      </w:r>
      <w:r>
        <w:rPr>
          <w:spacing w:val="-1"/>
        </w:rPr>
        <w:t>растений»,</w:t>
      </w:r>
    </w:p>
    <w:p w:rsidR="00445874" w:rsidRDefault="00182F3C">
      <w:pPr>
        <w:pStyle w:val="a5"/>
        <w:ind w:firstLine="0"/>
        <w:jc w:val="left"/>
      </w:pPr>
      <w:r>
        <w:t>«Корневые</w:t>
      </w:r>
      <w:r>
        <w:rPr>
          <w:spacing w:val="46"/>
        </w:rPr>
        <w:t xml:space="preserve"> </w:t>
      </w:r>
      <w:r>
        <w:t>системы»,</w:t>
      </w:r>
      <w:r>
        <w:rPr>
          <w:spacing w:val="54"/>
        </w:rPr>
        <w:t xml:space="preserve"> </w:t>
      </w:r>
      <w:r>
        <w:t>«Строение</w:t>
      </w:r>
      <w:r>
        <w:rPr>
          <w:spacing w:val="44"/>
        </w:rPr>
        <w:t xml:space="preserve"> </w:t>
      </w:r>
      <w:r>
        <w:t>стебля»,</w:t>
      </w:r>
      <w:r>
        <w:rPr>
          <w:spacing w:val="54"/>
        </w:rPr>
        <w:t xml:space="preserve"> </w:t>
      </w:r>
      <w:r>
        <w:t>«Строение</w:t>
      </w:r>
      <w:r>
        <w:rPr>
          <w:spacing w:val="44"/>
        </w:rPr>
        <w:t xml:space="preserve"> </w:t>
      </w:r>
      <w:r>
        <w:t>листовой</w:t>
      </w:r>
      <w:r>
        <w:rPr>
          <w:spacing w:val="46"/>
        </w:rPr>
        <w:t xml:space="preserve"> </w:t>
      </w:r>
      <w:r>
        <w:t>пластинки»,</w:t>
      </w:r>
      <w:r>
        <w:rPr>
          <w:spacing w:val="52"/>
        </w:rPr>
        <w:t xml:space="preserve"> </w:t>
      </w:r>
      <w:r>
        <w:t>«Ткани</w:t>
      </w:r>
      <w:r>
        <w:rPr>
          <w:spacing w:val="-57"/>
        </w:rPr>
        <w:t xml:space="preserve"> </w:t>
      </w:r>
      <w:r>
        <w:t>животных»,</w:t>
      </w:r>
      <w:r>
        <w:rPr>
          <w:spacing w:val="71"/>
        </w:rPr>
        <w:t xml:space="preserve"> </w:t>
      </w:r>
      <w:r>
        <w:t>«Скелет</w:t>
      </w:r>
      <w:r>
        <w:rPr>
          <w:spacing w:val="67"/>
        </w:rPr>
        <w:t xml:space="preserve"> </w:t>
      </w:r>
      <w:r>
        <w:t>человека»,</w:t>
      </w:r>
      <w:r>
        <w:rPr>
          <w:spacing w:val="73"/>
        </w:rPr>
        <w:t xml:space="preserve"> </w:t>
      </w:r>
      <w:r>
        <w:t>«Пищеварительная</w:t>
      </w:r>
      <w:r>
        <w:rPr>
          <w:spacing w:val="67"/>
        </w:rPr>
        <w:t xml:space="preserve"> </w:t>
      </w:r>
      <w:r>
        <w:t>система»,</w:t>
      </w:r>
      <w:r>
        <w:rPr>
          <w:spacing w:val="73"/>
        </w:rPr>
        <w:t xml:space="preserve"> </w:t>
      </w:r>
      <w:r>
        <w:t>«Кровеносная</w:t>
      </w:r>
      <w:r>
        <w:rPr>
          <w:spacing w:val="67"/>
        </w:rPr>
        <w:t xml:space="preserve"> </w:t>
      </w:r>
      <w:r>
        <w:t>система»,</w:t>
      </w:r>
    </w:p>
    <w:p w:rsidR="00445874" w:rsidRDefault="00182F3C">
      <w:pPr>
        <w:pStyle w:val="a5"/>
        <w:tabs>
          <w:tab w:val="left" w:pos="3464"/>
          <w:tab w:val="left" w:pos="4766"/>
          <w:tab w:val="left" w:pos="6047"/>
          <w:tab w:val="left" w:pos="7349"/>
          <w:tab w:val="left" w:pos="8507"/>
          <w:tab w:val="left" w:pos="10062"/>
        </w:tabs>
        <w:ind w:firstLine="0"/>
        <w:jc w:val="left"/>
      </w:pPr>
      <w:r>
        <w:t>«Дыхательная</w:t>
      </w:r>
      <w:r>
        <w:tab/>
        <w:t>система»,</w:t>
      </w:r>
      <w:r>
        <w:tab/>
        <w:t>«Нервная</w:t>
      </w:r>
      <w:r>
        <w:tab/>
        <w:t>система»,</w:t>
      </w:r>
      <w:r>
        <w:tab/>
        <w:t>«Кожа»,</w:t>
      </w:r>
      <w:r>
        <w:tab/>
        <w:t>«Мышечная</w:t>
      </w:r>
      <w:r>
        <w:tab/>
        <w:t>система»,</w:t>
      </w:r>
    </w:p>
    <w:p w:rsidR="00445874" w:rsidRDefault="00182F3C">
      <w:pPr>
        <w:pStyle w:val="a5"/>
        <w:ind w:firstLine="0"/>
        <w:jc w:val="left"/>
      </w:pPr>
      <w:r>
        <w:t>«Выделительная</w:t>
      </w:r>
      <w:r>
        <w:rPr>
          <w:spacing w:val="38"/>
        </w:rPr>
        <w:t xml:space="preserve"> </w:t>
      </w:r>
      <w:r>
        <w:t>система»,</w:t>
      </w:r>
      <w:r>
        <w:rPr>
          <w:spacing w:val="45"/>
        </w:rPr>
        <w:t xml:space="preserve"> </w:t>
      </w:r>
      <w:r>
        <w:t>«Эндокринная</w:t>
      </w:r>
      <w:r>
        <w:rPr>
          <w:spacing w:val="38"/>
        </w:rPr>
        <w:t xml:space="preserve"> </w:t>
      </w:r>
      <w:r>
        <w:t>система»,</w:t>
      </w:r>
      <w:r>
        <w:rPr>
          <w:spacing w:val="45"/>
        </w:rPr>
        <w:t xml:space="preserve"> </w:t>
      </w:r>
      <w:r>
        <w:t>«Строение</w:t>
      </w:r>
      <w:r>
        <w:rPr>
          <w:spacing w:val="38"/>
        </w:rPr>
        <w:t xml:space="preserve"> </w:t>
      </w:r>
      <w:r>
        <w:t>мышцы»,</w:t>
      </w:r>
      <w:r>
        <w:rPr>
          <w:spacing w:val="43"/>
        </w:rPr>
        <w:t xml:space="preserve"> </w:t>
      </w:r>
      <w:r>
        <w:t>«Иммунитет»,</w:t>
      </w:r>
    </w:p>
    <w:p w:rsidR="00445874" w:rsidRDefault="00182F3C">
      <w:pPr>
        <w:pStyle w:val="a5"/>
        <w:ind w:firstLine="0"/>
        <w:jc w:val="left"/>
      </w:pPr>
      <w:r>
        <w:t>«Кишечнополостные»,</w:t>
      </w:r>
      <w:r>
        <w:rPr>
          <w:spacing w:val="34"/>
        </w:rPr>
        <w:t xml:space="preserve"> </w:t>
      </w:r>
      <w:r>
        <w:t>«Схема</w:t>
      </w:r>
      <w:r>
        <w:rPr>
          <w:spacing w:val="31"/>
        </w:rPr>
        <w:t xml:space="preserve"> </w:t>
      </w:r>
      <w:r>
        <w:t>питания</w:t>
      </w:r>
      <w:r>
        <w:rPr>
          <w:spacing w:val="32"/>
        </w:rPr>
        <w:t xml:space="preserve"> </w:t>
      </w:r>
      <w:r>
        <w:t>растений»,</w:t>
      </w:r>
      <w:r>
        <w:rPr>
          <w:spacing w:val="36"/>
        </w:rPr>
        <w:t xml:space="preserve"> </w:t>
      </w:r>
      <w:r>
        <w:t>«Кровеносные</w:t>
      </w:r>
      <w:r>
        <w:rPr>
          <w:spacing w:val="30"/>
        </w:rPr>
        <w:t xml:space="preserve"> </w:t>
      </w:r>
      <w:r>
        <w:t>системы</w:t>
      </w:r>
      <w:r>
        <w:rPr>
          <w:spacing w:val="32"/>
        </w:rPr>
        <w:t xml:space="preserve"> </w:t>
      </w:r>
      <w:r>
        <w:t>позвоночных</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0" w:firstLine="0"/>
      </w:pPr>
      <w:r>
        <w:t>животных», «Строение гидры», «Строение планарии», «Внутреннее строение дождевого</w:t>
      </w:r>
      <w:r>
        <w:rPr>
          <w:spacing w:val="1"/>
        </w:rPr>
        <w:t xml:space="preserve"> </w:t>
      </w:r>
      <w:r>
        <w:t>червя»,</w:t>
      </w:r>
      <w:r>
        <w:rPr>
          <w:spacing w:val="1"/>
        </w:rPr>
        <w:t xml:space="preserve"> </w:t>
      </w:r>
      <w:r>
        <w:t>«Нервная</w:t>
      </w:r>
      <w:r>
        <w:rPr>
          <w:spacing w:val="1"/>
        </w:rPr>
        <w:t xml:space="preserve"> </w:t>
      </w:r>
      <w:r>
        <w:t>система</w:t>
      </w:r>
      <w:r>
        <w:rPr>
          <w:spacing w:val="1"/>
        </w:rPr>
        <w:t xml:space="preserve"> </w:t>
      </w:r>
      <w:r>
        <w:t>рыб»,</w:t>
      </w:r>
      <w:r>
        <w:rPr>
          <w:spacing w:val="1"/>
        </w:rPr>
        <w:t xml:space="preserve"> </w:t>
      </w:r>
      <w:r>
        <w:t>«Нервная</w:t>
      </w:r>
      <w:r>
        <w:rPr>
          <w:spacing w:val="1"/>
        </w:rPr>
        <w:t xml:space="preserve"> </w:t>
      </w:r>
      <w:r>
        <w:t>система</w:t>
      </w:r>
      <w:r>
        <w:rPr>
          <w:spacing w:val="1"/>
        </w:rPr>
        <w:t xml:space="preserve"> </w:t>
      </w:r>
      <w:r>
        <w:t>лягушки»,</w:t>
      </w:r>
      <w:r>
        <w:rPr>
          <w:spacing w:val="1"/>
        </w:rPr>
        <w:t xml:space="preserve"> </w:t>
      </w:r>
      <w:r>
        <w:t>«Нервная</w:t>
      </w:r>
      <w:r>
        <w:rPr>
          <w:spacing w:val="1"/>
        </w:rPr>
        <w:t xml:space="preserve"> </w:t>
      </w:r>
      <w:r>
        <w:t>система</w:t>
      </w:r>
      <w:r>
        <w:rPr>
          <w:spacing w:val="1"/>
        </w:rPr>
        <w:t xml:space="preserve"> </w:t>
      </w:r>
      <w:r>
        <w:t>пресмыкающихся»,</w:t>
      </w:r>
      <w:r>
        <w:rPr>
          <w:spacing w:val="23"/>
        </w:rPr>
        <w:t xml:space="preserve"> </w:t>
      </w:r>
      <w:r>
        <w:t>«Нервная</w:t>
      </w:r>
      <w:r>
        <w:rPr>
          <w:spacing w:val="19"/>
        </w:rPr>
        <w:t xml:space="preserve"> </w:t>
      </w:r>
      <w:r>
        <w:t>система</w:t>
      </w:r>
      <w:r>
        <w:rPr>
          <w:spacing w:val="18"/>
        </w:rPr>
        <w:t xml:space="preserve"> </w:t>
      </w:r>
      <w:r>
        <w:t>птиц»,</w:t>
      </w:r>
      <w:r>
        <w:rPr>
          <w:spacing w:val="23"/>
        </w:rPr>
        <w:t xml:space="preserve"> </w:t>
      </w:r>
      <w:r>
        <w:t>«Нервная</w:t>
      </w:r>
      <w:r>
        <w:rPr>
          <w:spacing w:val="21"/>
        </w:rPr>
        <w:t xml:space="preserve"> </w:t>
      </w:r>
      <w:r>
        <w:t>система</w:t>
      </w:r>
      <w:r>
        <w:rPr>
          <w:spacing w:val="18"/>
        </w:rPr>
        <w:t xml:space="preserve"> </w:t>
      </w:r>
      <w:r>
        <w:t>млекопитающих»,</w:t>
      </w:r>
    </w:p>
    <w:p w:rsidR="00445874" w:rsidRDefault="00182F3C">
      <w:pPr>
        <w:pStyle w:val="a5"/>
        <w:ind w:firstLine="0"/>
      </w:pPr>
      <w:r>
        <w:t>«Нервная</w:t>
      </w:r>
      <w:r>
        <w:rPr>
          <w:spacing w:val="-6"/>
        </w:rPr>
        <w:t xml:space="preserve"> </w:t>
      </w:r>
      <w:r>
        <w:t>система</w:t>
      </w:r>
      <w:r>
        <w:rPr>
          <w:spacing w:val="-7"/>
        </w:rPr>
        <w:t xml:space="preserve"> </w:t>
      </w:r>
      <w:r>
        <w:t>человека», «Рефлекс».</w:t>
      </w:r>
    </w:p>
    <w:p w:rsidR="00445874" w:rsidRDefault="00182F3C">
      <w:pPr>
        <w:pStyle w:val="a5"/>
        <w:ind w:right="587"/>
      </w:pPr>
      <w:r>
        <w:t>Оборудование: световой микроскоп, микропрепараты одноклеточных организмов,</w:t>
      </w:r>
      <w:r>
        <w:rPr>
          <w:spacing w:val="1"/>
        </w:rPr>
        <w:t xml:space="preserve"> </w:t>
      </w:r>
      <w:r>
        <w:t>микропрепараты тканей, раковины моллюсков, коллекции насекомых, иглокожих, живые</w:t>
      </w:r>
      <w:r>
        <w:rPr>
          <w:spacing w:val="1"/>
        </w:rPr>
        <w:t xml:space="preserve"> </w:t>
      </w:r>
      <w:r>
        <w:t>экземпляры комнатных растений, гербарии растений разных отделов, влажные препараты</w:t>
      </w:r>
      <w:r>
        <w:rPr>
          <w:spacing w:val="1"/>
        </w:rPr>
        <w:t xml:space="preserve"> </w:t>
      </w:r>
      <w:r>
        <w:t>животных, скелеты позвоночных, коллекции беспозвоночных животных, скелет человека,</w:t>
      </w:r>
      <w:r>
        <w:rPr>
          <w:spacing w:val="1"/>
        </w:rPr>
        <w:t xml:space="preserve"> </w:t>
      </w:r>
      <w:r>
        <w:t>оборудование</w:t>
      </w:r>
      <w:r>
        <w:rPr>
          <w:spacing w:val="1"/>
        </w:rPr>
        <w:t xml:space="preserve"> </w:t>
      </w:r>
      <w:r>
        <w:t>для</w:t>
      </w:r>
      <w:r>
        <w:rPr>
          <w:spacing w:val="1"/>
        </w:rPr>
        <w:t xml:space="preserve"> </w:t>
      </w:r>
      <w:r>
        <w:t>демонстрации</w:t>
      </w:r>
      <w:r>
        <w:rPr>
          <w:spacing w:val="1"/>
        </w:rPr>
        <w:t xml:space="preserve"> </w:t>
      </w:r>
      <w:r>
        <w:t>почвенного</w:t>
      </w:r>
      <w:r>
        <w:rPr>
          <w:spacing w:val="1"/>
        </w:rPr>
        <w:t xml:space="preserve"> </w:t>
      </w:r>
      <w:r>
        <w:t>и</w:t>
      </w:r>
      <w:r>
        <w:rPr>
          <w:spacing w:val="1"/>
        </w:rPr>
        <w:t xml:space="preserve"> </w:t>
      </w:r>
      <w:r>
        <w:t>воздушного</w:t>
      </w:r>
      <w:r>
        <w:rPr>
          <w:spacing w:val="1"/>
        </w:rPr>
        <w:t xml:space="preserve"> </w:t>
      </w:r>
      <w:r>
        <w:t>питания</w:t>
      </w:r>
      <w:r>
        <w:rPr>
          <w:spacing w:val="61"/>
        </w:rPr>
        <w:t xml:space="preserve"> </w:t>
      </w:r>
      <w:r>
        <w:t>растений,</w:t>
      </w:r>
      <w:r>
        <w:rPr>
          <w:spacing w:val="1"/>
        </w:rPr>
        <w:t xml:space="preserve"> </w:t>
      </w:r>
      <w:r>
        <w:t>расщепления</w:t>
      </w:r>
      <w:r>
        <w:rPr>
          <w:spacing w:val="1"/>
        </w:rPr>
        <w:t xml:space="preserve"> </w:t>
      </w:r>
      <w:r>
        <w:t>крахмала</w:t>
      </w:r>
      <w:r>
        <w:rPr>
          <w:spacing w:val="1"/>
        </w:rPr>
        <w:t xml:space="preserve"> </w:t>
      </w:r>
      <w:r>
        <w:t>и</w:t>
      </w:r>
      <w:r>
        <w:rPr>
          <w:spacing w:val="1"/>
        </w:rPr>
        <w:t xml:space="preserve"> </w:t>
      </w:r>
      <w:r>
        <w:t>белков</w:t>
      </w:r>
      <w:r>
        <w:rPr>
          <w:spacing w:val="1"/>
        </w:rPr>
        <w:t xml:space="preserve"> </w:t>
      </w:r>
      <w:r>
        <w:t>под</w:t>
      </w:r>
      <w:r>
        <w:rPr>
          <w:spacing w:val="1"/>
        </w:rPr>
        <w:t xml:space="preserve"> </w:t>
      </w:r>
      <w:r>
        <w:t>действием</w:t>
      </w:r>
      <w:r>
        <w:rPr>
          <w:spacing w:val="1"/>
        </w:rPr>
        <w:t xml:space="preserve"> </w:t>
      </w:r>
      <w:r>
        <w:t>ферментов,</w:t>
      </w:r>
      <w:r>
        <w:rPr>
          <w:spacing w:val="1"/>
        </w:rPr>
        <w:t xml:space="preserve"> </w:t>
      </w:r>
      <w:r>
        <w:t>оборудование</w:t>
      </w:r>
      <w:r>
        <w:rPr>
          <w:spacing w:val="1"/>
        </w:rPr>
        <w:t xml:space="preserve"> </w:t>
      </w:r>
      <w:r>
        <w:t>для</w:t>
      </w:r>
      <w:r>
        <w:rPr>
          <w:spacing w:val="1"/>
        </w:rPr>
        <w:t xml:space="preserve"> </w:t>
      </w:r>
      <w:r>
        <w:t>демонстрации опытов по измерению жизненной ёмкости лёгких, механизма дыхательных</w:t>
      </w:r>
      <w:r>
        <w:rPr>
          <w:spacing w:val="1"/>
        </w:rPr>
        <w:t xml:space="preserve"> </w:t>
      </w:r>
      <w:r>
        <w:t>движений,</w:t>
      </w:r>
      <w:r>
        <w:rPr>
          <w:spacing w:val="-1"/>
        </w:rPr>
        <w:t xml:space="preserve"> </w:t>
      </w:r>
      <w:r>
        <w:t>модели</w:t>
      </w:r>
      <w:r>
        <w:rPr>
          <w:spacing w:val="1"/>
        </w:rPr>
        <w:t xml:space="preserve"> </w:t>
      </w:r>
      <w:r>
        <w:t>головного мозга</w:t>
      </w:r>
      <w:r>
        <w:rPr>
          <w:spacing w:val="-2"/>
        </w:rPr>
        <w:t xml:space="preserve"> </w:t>
      </w:r>
      <w:r>
        <w:t>различных</w:t>
      </w:r>
      <w:r>
        <w:rPr>
          <w:spacing w:val="-1"/>
        </w:rPr>
        <w:t xml:space="preserve"> </w:t>
      </w:r>
      <w:r>
        <w:t>животных.</w:t>
      </w:r>
    </w:p>
    <w:p w:rsidR="00445874" w:rsidRDefault="00182F3C">
      <w:pPr>
        <w:pStyle w:val="a5"/>
        <w:ind w:left="2410" w:right="2611" w:firstLine="0"/>
        <w:jc w:val="left"/>
      </w:pPr>
      <w:r>
        <w:t>Лабораторная работа «Изучение тканей растений».</w:t>
      </w:r>
      <w:r>
        <w:rPr>
          <w:spacing w:val="1"/>
        </w:rPr>
        <w:t xml:space="preserve"> </w:t>
      </w:r>
      <w:r>
        <w:t>Лабораторная работа «Изучение тканей животных».</w:t>
      </w:r>
      <w:r>
        <w:rPr>
          <w:spacing w:val="1"/>
        </w:rPr>
        <w:t xml:space="preserve"> </w:t>
      </w:r>
      <w:r>
        <w:t>Лабораторная</w:t>
      </w:r>
      <w:r>
        <w:rPr>
          <w:spacing w:val="-5"/>
        </w:rPr>
        <w:t xml:space="preserve"> </w:t>
      </w:r>
      <w:r>
        <w:t>работа</w:t>
      </w:r>
      <w:r>
        <w:rPr>
          <w:spacing w:val="-2"/>
        </w:rPr>
        <w:t xml:space="preserve"> </w:t>
      </w:r>
      <w:r>
        <w:t>«Изучение</w:t>
      </w:r>
      <w:r>
        <w:rPr>
          <w:spacing w:val="-5"/>
        </w:rPr>
        <w:t xml:space="preserve"> </w:t>
      </w:r>
      <w:r>
        <w:t>органов</w:t>
      </w:r>
      <w:r>
        <w:rPr>
          <w:spacing w:val="-5"/>
        </w:rPr>
        <w:t xml:space="preserve"> </w:t>
      </w:r>
      <w:r>
        <w:t>цветкового</w:t>
      </w:r>
      <w:r>
        <w:rPr>
          <w:spacing w:val="-5"/>
        </w:rPr>
        <w:t xml:space="preserve"> </w:t>
      </w:r>
      <w:r>
        <w:t>растения».</w:t>
      </w:r>
      <w:r>
        <w:rPr>
          <w:spacing w:val="-57"/>
        </w:rPr>
        <w:t xml:space="preserve"> </w:t>
      </w:r>
      <w:r>
        <w:t>Тема</w:t>
      </w:r>
      <w:r>
        <w:rPr>
          <w:spacing w:val="-2"/>
        </w:rPr>
        <w:t xml:space="preserve"> </w:t>
      </w:r>
      <w:r>
        <w:t>10. Размножение</w:t>
      </w:r>
      <w:r>
        <w:rPr>
          <w:spacing w:val="-2"/>
        </w:rPr>
        <w:t xml:space="preserve"> </w:t>
      </w:r>
      <w:r>
        <w:t>и развитие</w:t>
      </w:r>
      <w:r>
        <w:rPr>
          <w:spacing w:val="-1"/>
        </w:rPr>
        <w:t xml:space="preserve"> </w:t>
      </w:r>
      <w:r>
        <w:t>организмов.</w:t>
      </w:r>
    </w:p>
    <w:p w:rsidR="00445874" w:rsidRDefault="00182F3C">
      <w:pPr>
        <w:pStyle w:val="a5"/>
        <w:spacing w:before="1"/>
        <w:ind w:left="2410" w:firstLine="0"/>
        <w:jc w:val="left"/>
      </w:pPr>
      <w:r>
        <w:t>Формы</w:t>
      </w:r>
      <w:r>
        <w:rPr>
          <w:spacing w:val="18"/>
        </w:rPr>
        <w:t xml:space="preserve"> </w:t>
      </w:r>
      <w:r>
        <w:t>размножения</w:t>
      </w:r>
      <w:r>
        <w:rPr>
          <w:spacing w:val="75"/>
        </w:rPr>
        <w:t xml:space="preserve"> </w:t>
      </w:r>
      <w:r>
        <w:t>организмов:</w:t>
      </w:r>
      <w:r>
        <w:rPr>
          <w:spacing w:val="78"/>
        </w:rPr>
        <w:t xml:space="preserve"> </w:t>
      </w:r>
      <w:r>
        <w:t>бесполое</w:t>
      </w:r>
      <w:r>
        <w:rPr>
          <w:spacing w:val="76"/>
        </w:rPr>
        <w:t xml:space="preserve"> </w:t>
      </w:r>
      <w:r>
        <w:t>(включая</w:t>
      </w:r>
      <w:r>
        <w:rPr>
          <w:spacing w:val="78"/>
        </w:rPr>
        <w:t xml:space="preserve"> </w:t>
      </w:r>
      <w:r>
        <w:t>вегетативное)</w:t>
      </w:r>
      <w:r>
        <w:rPr>
          <w:spacing w:val="77"/>
        </w:rPr>
        <w:t xml:space="preserve"> </w:t>
      </w:r>
      <w:r>
        <w:t>и</w:t>
      </w:r>
      <w:r>
        <w:rPr>
          <w:spacing w:val="80"/>
        </w:rPr>
        <w:t xml:space="preserve"> </w:t>
      </w:r>
      <w:r>
        <w:t>половое.</w:t>
      </w:r>
    </w:p>
    <w:p w:rsidR="00445874" w:rsidRDefault="00182F3C">
      <w:pPr>
        <w:pStyle w:val="a5"/>
        <w:ind w:firstLine="0"/>
        <w:jc w:val="left"/>
      </w:pPr>
      <w:r>
        <w:t>Виды</w:t>
      </w:r>
      <w:r>
        <w:rPr>
          <w:spacing w:val="-4"/>
        </w:rPr>
        <w:t xml:space="preserve"> </w:t>
      </w:r>
      <w:r>
        <w:t>бесполого</w:t>
      </w:r>
      <w:r>
        <w:rPr>
          <w:spacing w:val="-4"/>
        </w:rPr>
        <w:t xml:space="preserve"> </w:t>
      </w:r>
      <w:r>
        <w:t>размножения:</w:t>
      </w:r>
      <w:r>
        <w:rPr>
          <w:spacing w:val="-3"/>
        </w:rPr>
        <w:t xml:space="preserve"> </w:t>
      </w:r>
      <w:r>
        <w:t>почкование,</w:t>
      </w:r>
      <w:r>
        <w:rPr>
          <w:spacing w:val="-4"/>
        </w:rPr>
        <w:t xml:space="preserve"> </w:t>
      </w:r>
      <w:r>
        <w:t>споруляция,</w:t>
      </w:r>
      <w:r>
        <w:rPr>
          <w:spacing w:val="-3"/>
        </w:rPr>
        <w:t xml:space="preserve"> </w:t>
      </w:r>
      <w:r>
        <w:t>фрагментация,</w:t>
      </w:r>
      <w:r>
        <w:rPr>
          <w:spacing w:val="-4"/>
        </w:rPr>
        <w:t xml:space="preserve"> </w:t>
      </w:r>
      <w:r>
        <w:t>клонирование.</w:t>
      </w:r>
    </w:p>
    <w:p w:rsidR="00445874" w:rsidRDefault="00182F3C">
      <w:pPr>
        <w:pStyle w:val="a5"/>
        <w:ind w:right="583"/>
      </w:pPr>
      <w:r>
        <w:t>Половое</w:t>
      </w:r>
      <w:r>
        <w:rPr>
          <w:spacing w:val="1"/>
        </w:rPr>
        <w:t xml:space="preserve"> </w:t>
      </w:r>
      <w:r>
        <w:t>размножение.</w:t>
      </w:r>
      <w:r>
        <w:rPr>
          <w:spacing w:val="1"/>
        </w:rPr>
        <w:t xml:space="preserve"> </w:t>
      </w:r>
      <w:r>
        <w:t>Половые</w:t>
      </w:r>
      <w:r>
        <w:rPr>
          <w:spacing w:val="1"/>
        </w:rPr>
        <w:t xml:space="preserve"> </w:t>
      </w:r>
      <w:r>
        <w:t>клетки,</w:t>
      </w:r>
      <w:r>
        <w:rPr>
          <w:spacing w:val="1"/>
        </w:rPr>
        <w:t xml:space="preserve"> </w:t>
      </w:r>
      <w:r>
        <w:t>или</w:t>
      </w:r>
      <w:r>
        <w:rPr>
          <w:spacing w:val="1"/>
        </w:rPr>
        <w:t xml:space="preserve"> </w:t>
      </w:r>
      <w:r>
        <w:t>гаметы.</w:t>
      </w:r>
      <w:r>
        <w:rPr>
          <w:spacing w:val="1"/>
        </w:rPr>
        <w:t xml:space="preserve"> </w:t>
      </w:r>
      <w:r>
        <w:t>Мейоз.</w:t>
      </w:r>
      <w:r>
        <w:rPr>
          <w:spacing w:val="1"/>
        </w:rPr>
        <w:t xml:space="preserve"> </w:t>
      </w:r>
      <w:r>
        <w:t>Стадии</w:t>
      </w:r>
      <w:r>
        <w:rPr>
          <w:spacing w:val="1"/>
        </w:rPr>
        <w:t xml:space="preserve"> </w:t>
      </w:r>
      <w:r>
        <w:t>мейоза.</w:t>
      </w:r>
      <w:r>
        <w:rPr>
          <w:spacing w:val="1"/>
        </w:rPr>
        <w:t xml:space="preserve"> </w:t>
      </w:r>
      <w:r>
        <w:t>Поведение хромосом в мейозе. Кроссинговер. Биологический смысл мейоза и полового</w:t>
      </w:r>
      <w:r>
        <w:rPr>
          <w:spacing w:val="1"/>
        </w:rPr>
        <w:t xml:space="preserve"> </w:t>
      </w:r>
      <w:r>
        <w:t>процесса.</w:t>
      </w:r>
      <w:r>
        <w:rPr>
          <w:spacing w:val="-1"/>
        </w:rPr>
        <w:t xml:space="preserve"> </w:t>
      </w:r>
      <w:r>
        <w:t>Мейоз и его</w:t>
      </w:r>
      <w:r>
        <w:rPr>
          <w:spacing w:val="-2"/>
        </w:rPr>
        <w:t xml:space="preserve"> </w:t>
      </w:r>
      <w:r>
        <w:t>место в</w:t>
      </w:r>
      <w:r>
        <w:rPr>
          <w:spacing w:val="-1"/>
        </w:rPr>
        <w:t xml:space="preserve"> </w:t>
      </w:r>
      <w:r>
        <w:t>жизненном</w:t>
      </w:r>
      <w:r>
        <w:rPr>
          <w:spacing w:val="-2"/>
        </w:rPr>
        <w:t xml:space="preserve"> </w:t>
      </w:r>
      <w:r>
        <w:t>цикле</w:t>
      </w:r>
      <w:r>
        <w:rPr>
          <w:spacing w:val="-1"/>
        </w:rPr>
        <w:t xml:space="preserve"> </w:t>
      </w:r>
      <w:r>
        <w:t>организмов.</w:t>
      </w:r>
    </w:p>
    <w:p w:rsidR="00445874" w:rsidRDefault="00182F3C">
      <w:pPr>
        <w:pStyle w:val="a5"/>
        <w:ind w:right="588"/>
      </w:pPr>
      <w:r>
        <w:t>Предзародышевое</w:t>
      </w:r>
      <w:r>
        <w:rPr>
          <w:spacing w:val="1"/>
        </w:rPr>
        <w:t xml:space="preserve"> </w:t>
      </w:r>
      <w:r>
        <w:t>развитие.</w:t>
      </w:r>
      <w:r>
        <w:rPr>
          <w:spacing w:val="1"/>
        </w:rPr>
        <w:t xml:space="preserve"> </w:t>
      </w:r>
      <w:r>
        <w:t>Гаметогенез</w:t>
      </w:r>
      <w:r>
        <w:rPr>
          <w:spacing w:val="1"/>
        </w:rPr>
        <w:t xml:space="preserve"> </w:t>
      </w:r>
      <w:r>
        <w:t>у</w:t>
      </w:r>
      <w:r>
        <w:rPr>
          <w:spacing w:val="1"/>
        </w:rPr>
        <w:t xml:space="preserve"> </w:t>
      </w:r>
      <w:r>
        <w:t>животных.</w:t>
      </w:r>
      <w:r>
        <w:rPr>
          <w:spacing w:val="1"/>
        </w:rPr>
        <w:t xml:space="preserve"> </w:t>
      </w:r>
      <w:r>
        <w:t>Половые</w:t>
      </w:r>
      <w:r>
        <w:rPr>
          <w:spacing w:val="1"/>
        </w:rPr>
        <w:t xml:space="preserve"> </w:t>
      </w:r>
      <w:r>
        <w:t>железы.</w:t>
      </w:r>
      <w:r>
        <w:rPr>
          <w:spacing w:val="1"/>
        </w:rPr>
        <w:t xml:space="preserve"> </w:t>
      </w:r>
      <w:r>
        <w:t>Образование и развитие половых клеток. Сперматогенез и оогенез. Строение половых</w:t>
      </w:r>
      <w:r>
        <w:rPr>
          <w:spacing w:val="1"/>
        </w:rPr>
        <w:t xml:space="preserve"> </w:t>
      </w:r>
      <w:r>
        <w:t>клеток.</w:t>
      </w:r>
    </w:p>
    <w:p w:rsidR="00445874" w:rsidRDefault="00182F3C">
      <w:pPr>
        <w:pStyle w:val="a5"/>
        <w:spacing w:before="1"/>
        <w:ind w:right="592"/>
      </w:pPr>
      <w:r>
        <w:t>Оплодотворение и эмбриональное развитие животных. Способы оплодотворения:</w:t>
      </w:r>
      <w:r>
        <w:rPr>
          <w:spacing w:val="1"/>
        </w:rPr>
        <w:t xml:space="preserve"> </w:t>
      </w:r>
      <w:r>
        <w:t>наружное,</w:t>
      </w:r>
      <w:r>
        <w:rPr>
          <w:spacing w:val="-1"/>
        </w:rPr>
        <w:t xml:space="preserve"> </w:t>
      </w:r>
      <w:r>
        <w:t>внутреннее.</w:t>
      </w:r>
      <w:r>
        <w:rPr>
          <w:spacing w:val="2"/>
        </w:rPr>
        <w:t xml:space="preserve"> </w:t>
      </w:r>
      <w:r>
        <w:t>Партеногенез.</w:t>
      </w:r>
    </w:p>
    <w:p w:rsidR="00445874" w:rsidRDefault="00182F3C">
      <w:pPr>
        <w:pStyle w:val="a5"/>
        <w:ind w:right="584"/>
      </w:pPr>
      <w:r>
        <w:t>Индивидуальное развитие организмов (онтогенез). Эмбриология – наука о развитии</w:t>
      </w:r>
      <w:r>
        <w:rPr>
          <w:spacing w:val="-57"/>
        </w:rPr>
        <w:t xml:space="preserve"> </w:t>
      </w:r>
      <w:r>
        <w:t>организмов.</w:t>
      </w:r>
      <w:r>
        <w:rPr>
          <w:spacing w:val="1"/>
        </w:rPr>
        <w:t xml:space="preserve"> </w:t>
      </w:r>
      <w:r>
        <w:t>Стадии</w:t>
      </w:r>
      <w:r>
        <w:rPr>
          <w:spacing w:val="1"/>
        </w:rPr>
        <w:t xml:space="preserve"> </w:t>
      </w:r>
      <w:r>
        <w:t>эмбриогенеза</w:t>
      </w:r>
      <w:r>
        <w:rPr>
          <w:spacing w:val="1"/>
        </w:rPr>
        <w:t xml:space="preserve"> </w:t>
      </w:r>
      <w:r>
        <w:t>животных</w:t>
      </w:r>
      <w:r>
        <w:rPr>
          <w:spacing w:val="1"/>
        </w:rPr>
        <w:t xml:space="preserve"> </w:t>
      </w:r>
      <w:r>
        <w:t>(на</w:t>
      </w:r>
      <w:r>
        <w:rPr>
          <w:spacing w:val="1"/>
        </w:rPr>
        <w:t xml:space="preserve"> </w:t>
      </w:r>
      <w:r>
        <w:t>примере</w:t>
      </w:r>
      <w:r>
        <w:rPr>
          <w:spacing w:val="1"/>
        </w:rPr>
        <w:t xml:space="preserve"> </w:t>
      </w:r>
      <w:r>
        <w:t>лягушки).</w:t>
      </w:r>
      <w:r>
        <w:rPr>
          <w:spacing w:val="1"/>
        </w:rPr>
        <w:t xml:space="preserve"> </w:t>
      </w:r>
      <w:r>
        <w:t>Дробление.</w:t>
      </w:r>
      <w:r>
        <w:rPr>
          <w:spacing w:val="1"/>
        </w:rPr>
        <w:t xml:space="preserve"> </w:t>
      </w:r>
      <w:r>
        <w:t>Типы</w:t>
      </w:r>
      <w:r>
        <w:rPr>
          <w:spacing w:val="-57"/>
        </w:rPr>
        <w:t xml:space="preserve"> </w:t>
      </w:r>
      <w:r>
        <w:t>дробления. Особенности дробления млекопитающих. Зародышевые листки (гаструляция).</w:t>
      </w:r>
      <w:r>
        <w:rPr>
          <w:spacing w:val="1"/>
        </w:rPr>
        <w:t xml:space="preserve"> </w:t>
      </w:r>
      <w:r>
        <w:t>Закладка</w:t>
      </w:r>
      <w:r>
        <w:rPr>
          <w:spacing w:val="1"/>
        </w:rPr>
        <w:t xml:space="preserve"> </w:t>
      </w:r>
      <w:r>
        <w:t>органов</w:t>
      </w:r>
      <w:r>
        <w:rPr>
          <w:spacing w:val="1"/>
        </w:rPr>
        <w:t xml:space="preserve"> </w:t>
      </w:r>
      <w:r>
        <w:t>и</w:t>
      </w:r>
      <w:r>
        <w:rPr>
          <w:spacing w:val="1"/>
        </w:rPr>
        <w:t xml:space="preserve"> </w:t>
      </w:r>
      <w:r>
        <w:t>тканей</w:t>
      </w:r>
      <w:r>
        <w:rPr>
          <w:spacing w:val="1"/>
        </w:rPr>
        <w:t xml:space="preserve"> </w:t>
      </w:r>
      <w:r>
        <w:t>из</w:t>
      </w:r>
      <w:r>
        <w:rPr>
          <w:spacing w:val="1"/>
        </w:rPr>
        <w:t xml:space="preserve"> </w:t>
      </w:r>
      <w:r>
        <w:t>зародышевых</w:t>
      </w:r>
      <w:r>
        <w:rPr>
          <w:spacing w:val="1"/>
        </w:rPr>
        <w:t xml:space="preserve"> </w:t>
      </w:r>
      <w:r>
        <w:t>листков.</w:t>
      </w:r>
      <w:r>
        <w:rPr>
          <w:spacing w:val="1"/>
        </w:rPr>
        <w:t xml:space="preserve"> </w:t>
      </w:r>
      <w:r>
        <w:t>Взаимное</w:t>
      </w:r>
      <w:r>
        <w:rPr>
          <w:spacing w:val="1"/>
        </w:rPr>
        <w:t xml:space="preserve"> </w:t>
      </w:r>
      <w:r>
        <w:t>влияние</w:t>
      </w:r>
      <w:r>
        <w:rPr>
          <w:spacing w:val="1"/>
        </w:rPr>
        <w:t xml:space="preserve"> </w:t>
      </w:r>
      <w:r>
        <w:t>частей</w:t>
      </w:r>
      <w:r>
        <w:rPr>
          <w:spacing w:val="1"/>
        </w:rPr>
        <w:t xml:space="preserve"> </w:t>
      </w:r>
      <w:r>
        <w:t>развивающегося</w:t>
      </w:r>
      <w:r>
        <w:rPr>
          <w:spacing w:val="1"/>
        </w:rPr>
        <w:t xml:space="preserve"> </w:t>
      </w:r>
      <w:r>
        <w:t>зародыша</w:t>
      </w:r>
      <w:r>
        <w:rPr>
          <w:spacing w:val="1"/>
        </w:rPr>
        <w:t xml:space="preserve"> </w:t>
      </w:r>
      <w:r>
        <w:t>(эмбриональная</w:t>
      </w:r>
      <w:r>
        <w:rPr>
          <w:spacing w:val="1"/>
        </w:rPr>
        <w:t xml:space="preserve"> </w:t>
      </w:r>
      <w:r>
        <w:t>индукция).</w:t>
      </w:r>
      <w:r>
        <w:rPr>
          <w:spacing w:val="1"/>
        </w:rPr>
        <w:t xml:space="preserve"> </w:t>
      </w:r>
      <w:r>
        <w:t>Закладка</w:t>
      </w:r>
      <w:r>
        <w:rPr>
          <w:spacing w:val="1"/>
        </w:rPr>
        <w:t xml:space="preserve"> </w:t>
      </w:r>
      <w:r>
        <w:t>плана</w:t>
      </w:r>
      <w:r>
        <w:rPr>
          <w:spacing w:val="61"/>
        </w:rPr>
        <w:t xml:space="preserve"> </w:t>
      </w:r>
      <w:r>
        <w:t>строения</w:t>
      </w:r>
      <w:r>
        <w:rPr>
          <w:spacing w:val="-57"/>
        </w:rPr>
        <w:t xml:space="preserve"> </w:t>
      </w:r>
      <w:r>
        <w:t>животного</w:t>
      </w:r>
      <w:r>
        <w:rPr>
          <w:spacing w:val="1"/>
        </w:rPr>
        <w:t xml:space="preserve"> </w:t>
      </w:r>
      <w:r>
        <w:t>как</w:t>
      </w:r>
      <w:r>
        <w:rPr>
          <w:spacing w:val="1"/>
        </w:rPr>
        <w:t xml:space="preserve"> </w:t>
      </w:r>
      <w:r>
        <w:t>результат</w:t>
      </w:r>
      <w:r>
        <w:rPr>
          <w:spacing w:val="1"/>
        </w:rPr>
        <w:t xml:space="preserve"> </w:t>
      </w:r>
      <w:r>
        <w:t>иерархических</w:t>
      </w:r>
      <w:r>
        <w:rPr>
          <w:spacing w:val="1"/>
        </w:rPr>
        <w:t xml:space="preserve"> </w:t>
      </w:r>
      <w:r>
        <w:t>взаимодействий</w:t>
      </w:r>
      <w:r>
        <w:rPr>
          <w:spacing w:val="1"/>
        </w:rPr>
        <w:t xml:space="preserve"> </w:t>
      </w:r>
      <w:r>
        <w:t>генов.</w:t>
      </w:r>
      <w:r>
        <w:rPr>
          <w:spacing w:val="1"/>
        </w:rPr>
        <w:t xml:space="preserve"> </w:t>
      </w:r>
      <w:r>
        <w:t>Влияние</w:t>
      </w:r>
      <w:r>
        <w:rPr>
          <w:spacing w:val="61"/>
        </w:rPr>
        <w:t xml:space="preserve"> </w:t>
      </w:r>
      <w:r>
        <w:t>на</w:t>
      </w:r>
      <w:r>
        <w:rPr>
          <w:spacing w:val="1"/>
        </w:rPr>
        <w:t xml:space="preserve"> </w:t>
      </w:r>
      <w:r>
        <w:t>эмбриональное</w:t>
      </w:r>
      <w:r>
        <w:rPr>
          <w:spacing w:val="-2"/>
        </w:rPr>
        <w:t xml:space="preserve"> </w:t>
      </w:r>
      <w:r>
        <w:t>развитие</w:t>
      </w:r>
      <w:r>
        <w:rPr>
          <w:spacing w:val="-2"/>
        </w:rPr>
        <w:t xml:space="preserve"> </w:t>
      </w:r>
      <w:r>
        <w:t>различных факторов</w:t>
      </w:r>
      <w:r>
        <w:rPr>
          <w:spacing w:val="-3"/>
        </w:rPr>
        <w:t xml:space="preserve"> </w:t>
      </w:r>
      <w:r>
        <w:t>окружающей среды.</w:t>
      </w:r>
    </w:p>
    <w:p w:rsidR="00445874" w:rsidRDefault="00182F3C">
      <w:pPr>
        <w:pStyle w:val="a5"/>
        <w:ind w:right="583"/>
      </w:pPr>
      <w:r>
        <w:t>Рост</w:t>
      </w:r>
      <w:r>
        <w:rPr>
          <w:spacing w:val="1"/>
        </w:rPr>
        <w:t xml:space="preserve"> </w:t>
      </w:r>
      <w:r>
        <w:t>и</w:t>
      </w:r>
      <w:r>
        <w:rPr>
          <w:spacing w:val="1"/>
        </w:rPr>
        <w:t xml:space="preserve"> </w:t>
      </w:r>
      <w:r>
        <w:t>развитие</w:t>
      </w:r>
      <w:r>
        <w:rPr>
          <w:spacing w:val="1"/>
        </w:rPr>
        <w:t xml:space="preserve"> </w:t>
      </w:r>
      <w:r>
        <w:t>животных.</w:t>
      </w:r>
      <w:r>
        <w:rPr>
          <w:spacing w:val="1"/>
        </w:rPr>
        <w:t xml:space="preserve"> </w:t>
      </w:r>
      <w:r>
        <w:t>Постэмбриональный</w:t>
      </w:r>
      <w:r>
        <w:rPr>
          <w:spacing w:val="1"/>
        </w:rPr>
        <w:t xml:space="preserve"> </w:t>
      </w:r>
      <w:r>
        <w:t>период.</w:t>
      </w:r>
      <w:r>
        <w:rPr>
          <w:spacing w:val="1"/>
        </w:rPr>
        <w:t xml:space="preserve"> </w:t>
      </w:r>
      <w:r>
        <w:t>Прямое</w:t>
      </w:r>
      <w:r>
        <w:rPr>
          <w:spacing w:val="1"/>
        </w:rPr>
        <w:t xml:space="preserve"> </w:t>
      </w:r>
      <w:r>
        <w:t>и</w:t>
      </w:r>
      <w:r>
        <w:rPr>
          <w:spacing w:val="1"/>
        </w:rPr>
        <w:t xml:space="preserve"> </w:t>
      </w:r>
      <w:r>
        <w:t>непрямое</w:t>
      </w:r>
      <w:r>
        <w:rPr>
          <w:spacing w:val="1"/>
        </w:rPr>
        <w:t xml:space="preserve"> </w:t>
      </w:r>
      <w:r>
        <w:t>развитие.</w:t>
      </w:r>
      <w:r>
        <w:rPr>
          <w:spacing w:val="1"/>
        </w:rPr>
        <w:t xml:space="preserve"> </w:t>
      </w:r>
      <w:r>
        <w:t>Развитие</w:t>
      </w:r>
      <w:r>
        <w:rPr>
          <w:spacing w:val="1"/>
        </w:rPr>
        <w:t xml:space="preserve"> </w:t>
      </w:r>
      <w:r>
        <w:t>с</w:t>
      </w:r>
      <w:r>
        <w:rPr>
          <w:spacing w:val="1"/>
        </w:rPr>
        <w:t xml:space="preserve"> </w:t>
      </w:r>
      <w:r>
        <w:t>метаморфозом</w:t>
      </w:r>
      <w:r>
        <w:rPr>
          <w:spacing w:val="1"/>
        </w:rPr>
        <w:t xml:space="preserve"> </w:t>
      </w:r>
      <w:r>
        <w:t>у</w:t>
      </w:r>
      <w:r>
        <w:rPr>
          <w:spacing w:val="1"/>
        </w:rPr>
        <w:t xml:space="preserve"> </w:t>
      </w:r>
      <w:r>
        <w:t>беспозвоночных</w:t>
      </w:r>
      <w:r>
        <w:rPr>
          <w:spacing w:val="1"/>
        </w:rPr>
        <w:t xml:space="preserve"> </w:t>
      </w:r>
      <w:r>
        <w:t>и</w:t>
      </w:r>
      <w:r>
        <w:rPr>
          <w:spacing w:val="1"/>
        </w:rPr>
        <w:t xml:space="preserve"> </w:t>
      </w:r>
      <w:r>
        <w:t>позвоночных</w:t>
      </w:r>
      <w:r>
        <w:rPr>
          <w:spacing w:val="1"/>
        </w:rPr>
        <w:t xml:space="preserve"> </w:t>
      </w:r>
      <w:r>
        <w:t>животных.</w:t>
      </w:r>
      <w:r>
        <w:rPr>
          <w:spacing w:val="1"/>
        </w:rPr>
        <w:t xml:space="preserve"> </w:t>
      </w:r>
      <w:r>
        <w:t>Биологическое значение прямого и непрямого развития, их распространение в природе.</w:t>
      </w:r>
      <w:r>
        <w:rPr>
          <w:spacing w:val="1"/>
        </w:rPr>
        <w:t xml:space="preserve"> </w:t>
      </w:r>
      <w:r>
        <w:t>Типы</w:t>
      </w:r>
      <w:r>
        <w:rPr>
          <w:spacing w:val="1"/>
        </w:rPr>
        <w:t xml:space="preserve"> </w:t>
      </w:r>
      <w:r>
        <w:t>роста</w:t>
      </w:r>
      <w:r>
        <w:rPr>
          <w:spacing w:val="1"/>
        </w:rPr>
        <w:t xml:space="preserve"> </w:t>
      </w:r>
      <w:r>
        <w:t>животных.</w:t>
      </w:r>
      <w:r>
        <w:rPr>
          <w:spacing w:val="1"/>
        </w:rPr>
        <w:t xml:space="preserve"> </w:t>
      </w:r>
      <w:r>
        <w:t>Факторы</w:t>
      </w:r>
      <w:r>
        <w:rPr>
          <w:spacing w:val="1"/>
        </w:rPr>
        <w:t xml:space="preserve"> </w:t>
      </w:r>
      <w:r>
        <w:t>регуляции</w:t>
      </w:r>
      <w:r>
        <w:rPr>
          <w:spacing w:val="1"/>
        </w:rPr>
        <w:t xml:space="preserve"> </w:t>
      </w:r>
      <w:r>
        <w:t>роста</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Стадии</w:t>
      </w:r>
      <w:r>
        <w:rPr>
          <w:spacing w:val="1"/>
        </w:rPr>
        <w:t xml:space="preserve"> </w:t>
      </w:r>
      <w:r>
        <w:t>постэмбрионального</w:t>
      </w:r>
      <w:r>
        <w:rPr>
          <w:spacing w:val="1"/>
        </w:rPr>
        <w:t xml:space="preserve"> </w:t>
      </w:r>
      <w:r>
        <w:t>развития</w:t>
      </w:r>
      <w:r>
        <w:rPr>
          <w:spacing w:val="1"/>
        </w:rPr>
        <w:t xml:space="preserve"> </w:t>
      </w:r>
      <w:r>
        <w:t>у</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Периоды</w:t>
      </w:r>
      <w:r>
        <w:rPr>
          <w:spacing w:val="1"/>
        </w:rPr>
        <w:t xml:space="preserve"> </w:t>
      </w:r>
      <w:r>
        <w:t>онтогенеза</w:t>
      </w:r>
      <w:r>
        <w:rPr>
          <w:spacing w:val="1"/>
        </w:rPr>
        <w:t xml:space="preserve"> </w:t>
      </w:r>
      <w:r>
        <w:t>человека.</w:t>
      </w:r>
      <w:r>
        <w:rPr>
          <w:spacing w:val="1"/>
        </w:rPr>
        <w:t xml:space="preserve"> </w:t>
      </w:r>
      <w:r>
        <w:t>Старение</w:t>
      </w:r>
      <w:r>
        <w:rPr>
          <w:spacing w:val="-2"/>
        </w:rPr>
        <w:t xml:space="preserve"> </w:t>
      </w:r>
      <w:r>
        <w:t>и смерть</w:t>
      </w:r>
      <w:r>
        <w:rPr>
          <w:spacing w:val="1"/>
        </w:rPr>
        <w:t xml:space="preserve"> </w:t>
      </w:r>
      <w:r>
        <w:t>как</w:t>
      </w:r>
      <w:r>
        <w:rPr>
          <w:spacing w:val="-2"/>
        </w:rPr>
        <w:t xml:space="preserve"> </w:t>
      </w:r>
      <w:r>
        <w:t>биологические</w:t>
      </w:r>
      <w:r>
        <w:rPr>
          <w:spacing w:val="-1"/>
        </w:rPr>
        <w:t xml:space="preserve"> </w:t>
      </w:r>
      <w:r>
        <w:t>процессы.</w:t>
      </w:r>
    </w:p>
    <w:p w:rsidR="00445874" w:rsidRDefault="00182F3C">
      <w:pPr>
        <w:pStyle w:val="a5"/>
        <w:spacing w:before="1"/>
        <w:ind w:right="583"/>
      </w:pPr>
      <w:r>
        <w:t>Размножение и развитие растений. Гаметофит и спорофит. Мейоз</w:t>
      </w:r>
      <w:r>
        <w:rPr>
          <w:spacing w:val="1"/>
        </w:rPr>
        <w:t xml:space="preserve"> </w:t>
      </w:r>
      <w:r>
        <w:t>в жизненном</w:t>
      </w:r>
      <w:r>
        <w:rPr>
          <w:spacing w:val="1"/>
        </w:rPr>
        <w:t xml:space="preserve"> </w:t>
      </w:r>
      <w:r>
        <w:t>цикле</w:t>
      </w:r>
      <w:r>
        <w:rPr>
          <w:spacing w:val="1"/>
        </w:rPr>
        <w:t xml:space="preserve"> </w:t>
      </w:r>
      <w:r>
        <w:t>растений.</w:t>
      </w:r>
      <w:r>
        <w:rPr>
          <w:spacing w:val="1"/>
        </w:rPr>
        <w:t xml:space="preserve"> </w:t>
      </w:r>
      <w:r>
        <w:t>Образование</w:t>
      </w:r>
      <w:r>
        <w:rPr>
          <w:spacing w:val="1"/>
        </w:rPr>
        <w:t xml:space="preserve"> </w:t>
      </w:r>
      <w:r>
        <w:t>спор</w:t>
      </w:r>
      <w:r>
        <w:rPr>
          <w:spacing w:val="1"/>
        </w:rPr>
        <w:t xml:space="preserve"> </w:t>
      </w:r>
      <w:r>
        <w:t>в</w:t>
      </w:r>
      <w:r>
        <w:rPr>
          <w:spacing w:val="1"/>
        </w:rPr>
        <w:t xml:space="preserve"> </w:t>
      </w:r>
      <w:r>
        <w:t>процессе</w:t>
      </w:r>
      <w:r>
        <w:rPr>
          <w:spacing w:val="1"/>
        </w:rPr>
        <w:t xml:space="preserve"> </w:t>
      </w:r>
      <w:r>
        <w:t>мейоза.</w:t>
      </w:r>
      <w:r>
        <w:rPr>
          <w:spacing w:val="1"/>
        </w:rPr>
        <w:t xml:space="preserve"> </w:t>
      </w:r>
      <w:r>
        <w:t>Гаметогенез</w:t>
      </w:r>
      <w:r>
        <w:rPr>
          <w:spacing w:val="1"/>
        </w:rPr>
        <w:t xml:space="preserve"> </w:t>
      </w:r>
      <w:r>
        <w:t>у</w:t>
      </w:r>
      <w:r>
        <w:rPr>
          <w:spacing w:val="1"/>
        </w:rPr>
        <w:t xml:space="preserve"> </w:t>
      </w:r>
      <w:r>
        <w:t>растений.</w:t>
      </w:r>
      <w:r>
        <w:rPr>
          <w:spacing w:val="1"/>
        </w:rPr>
        <w:t xml:space="preserve"> </w:t>
      </w:r>
      <w:r>
        <w:t>Оплодотворение</w:t>
      </w:r>
      <w:r>
        <w:rPr>
          <w:spacing w:val="1"/>
        </w:rPr>
        <w:t xml:space="preserve"> </w:t>
      </w:r>
      <w:r>
        <w:t>и</w:t>
      </w:r>
      <w:r>
        <w:rPr>
          <w:spacing w:val="1"/>
        </w:rPr>
        <w:t xml:space="preserve"> </w:t>
      </w:r>
      <w:r>
        <w:t>развитие</w:t>
      </w:r>
      <w:r>
        <w:rPr>
          <w:spacing w:val="1"/>
        </w:rPr>
        <w:t xml:space="preserve"> </w:t>
      </w:r>
      <w:r>
        <w:t>растительных</w:t>
      </w:r>
      <w:r>
        <w:rPr>
          <w:spacing w:val="1"/>
        </w:rPr>
        <w:t xml:space="preserve"> </w:t>
      </w:r>
      <w:r>
        <w:t>организмов.</w:t>
      </w:r>
      <w:r>
        <w:rPr>
          <w:spacing w:val="1"/>
        </w:rPr>
        <w:t xml:space="preserve"> </w:t>
      </w:r>
      <w:r>
        <w:t>Двойное</w:t>
      </w:r>
      <w:r>
        <w:rPr>
          <w:spacing w:val="1"/>
        </w:rPr>
        <w:t xml:space="preserve"> </w:t>
      </w:r>
      <w:r>
        <w:t>оплодотворение</w:t>
      </w:r>
      <w:r>
        <w:rPr>
          <w:spacing w:val="1"/>
        </w:rPr>
        <w:t xml:space="preserve"> </w:t>
      </w:r>
      <w:r>
        <w:t>у</w:t>
      </w:r>
      <w:r>
        <w:rPr>
          <w:spacing w:val="-57"/>
        </w:rPr>
        <w:t xml:space="preserve"> </w:t>
      </w:r>
      <w:r>
        <w:t>цветковых</w:t>
      </w:r>
      <w:r>
        <w:rPr>
          <w:spacing w:val="1"/>
        </w:rPr>
        <w:t xml:space="preserve"> </w:t>
      </w:r>
      <w:r>
        <w:t>растений. Образование</w:t>
      </w:r>
      <w:r>
        <w:rPr>
          <w:spacing w:val="-1"/>
        </w:rPr>
        <w:t xml:space="preserve"> </w:t>
      </w:r>
      <w:r>
        <w:t>и</w:t>
      </w:r>
      <w:r>
        <w:rPr>
          <w:spacing w:val="-1"/>
        </w:rPr>
        <w:t xml:space="preserve"> </w:t>
      </w:r>
      <w:r>
        <w:t>развитие</w:t>
      </w:r>
      <w:r>
        <w:rPr>
          <w:spacing w:val="-1"/>
        </w:rPr>
        <w:t xml:space="preserve"> </w:t>
      </w:r>
      <w:r>
        <w:t>семени.</w:t>
      </w:r>
    </w:p>
    <w:p w:rsidR="00445874" w:rsidRDefault="00182F3C">
      <w:pPr>
        <w:pStyle w:val="a5"/>
        <w:ind w:left="2410" w:right="3193" w:firstLine="0"/>
        <w:jc w:val="left"/>
      </w:pPr>
      <w:r>
        <w:t>Механизмы регуляции онтогенеза у растений и животных.</w:t>
      </w:r>
      <w:r>
        <w:rPr>
          <w:spacing w:val="-57"/>
        </w:rPr>
        <w:t xml:space="preserve"> </w:t>
      </w:r>
      <w:r>
        <w:t>Демонстрации:</w:t>
      </w:r>
    </w:p>
    <w:p w:rsidR="00445874" w:rsidRDefault="00182F3C">
      <w:pPr>
        <w:pStyle w:val="a5"/>
        <w:ind w:left="2410" w:firstLine="0"/>
        <w:jc w:val="left"/>
      </w:pPr>
      <w:r>
        <w:t>Портреты:</w:t>
      </w:r>
      <w:r>
        <w:rPr>
          <w:spacing w:val="-3"/>
        </w:rPr>
        <w:t xml:space="preserve"> </w:t>
      </w:r>
      <w:r>
        <w:t>С.Г.</w:t>
      </w:r>
      <w:r>
        <w:rPr>
          <w:spacing w:val="-3"/>
        </w:rPr>
        <w:t xml:space="preserve"> </w:t>
      </w:r>
      <w:r>
        <w:t>Навашин,</w:t>
      </w:r>
      <w:r>
        <w:rPr>
          <w:spacing w:val="-3"/>
        </w:rPr>
        <w:t xml:space="preserve"> </w:t>
      </w:r>
      <w:r>
        <w:t>Х.</w:t>
      </w:r>
      <w:r>
        <w:rPr>
          <w:spacing w:val="-3"/>
        </w:rPr>
        <w:t xml:space="preserve"> </w:t>
      </w:r>
      <w:r>
        <w:t>Шпеман.</w:t>
      </w:r>
    </w:p>
    <w:p w:rsidR="00445874" w:rsidRDefault="00182F3C">
      <w:pPr>
        <w:pStyle w:val="a5"/>
        <w:ind w:left="2410" w:firstLine="0"/>
        <w:jc w:val="left"/>
      </w:pPr>
      <w:r>
        <w:t>Таблицы</w:t>
      </w:r>
      <w:r>
        <w:rPr>
          <w:spacing w:val="17"/>
        </w:rPr>
        <w:t xml:space="preserve"> </w:t>
      </w:r>
      <w:r>
        <w:t>и</w:t>
      </w:r>
      <w:r>
        <w:rPr>
          <w:spacing w:val="16"/>
        </w:rPr>
        <w:t xml:space="preserve"> </w:t>
      </w:r>
      <w:r>
        <w:t>схемы:</w:t>
      </w:r>
      <w:r>
        <w:rPr>
          <w:spacing w:val="22"/>
        </w:rPr>
        <w:t xml:space="preserve"> </w:t>
      </w:r>
      <w:r>
        <w:t>«Вегетативное</w:t>
      </w:r>
      <w:r>
        <w:rPr>
          <w:spacing w:val="16"/>
        </w:rPr>
        <w:t xml:space="preserve"> </w:t>
      </w:r>
      <w:r>
        <w:t>размножение»,</w:t>
      </w:r>
      <w:r>
        <w:rPr>
          <w:spacing w:val="22"/>
        </w:rPr>
        <w:t xml:space="preserve"> </w:t>
      </w:r>
      <w:r>
        <w:t>«Типы</w:t>
      </w:r>
      <w:r>
        <w:rPr>
          <w:spacing w:val="17"/>
        </w:rPr>
        <w:t xml:space="preserve"> </w:t>
      </w:r>
      <w:r>
        <w:t>бесполого</w:t>
      </w:r>
      <w:r>
        <w:rPr>
          <w:spacing w:val="19"/>
        </w:rPr>
        <w:t xml:space="preserve"> </w:t>
      </w:r>
      <w:r>
        <w:t>размножения»,</w:t>
      </w:r>
    </w:p>
    <w:p w:rsidR="00445874" w:rsidRDefault="00182F3C">
      <w:pPr>
        <w:pStyle w:val="a5"/>
        <w:ind w:firstLine="0"/>
      </w:pPr>
      <w:r>
        <w:t xml:space="preserve">«Размножение  </w:t>
      </w:r>
      <w:r>
        <w:rPr>
          <w:spacing w:val="54"/>
        </w:rPr>
        <w:t xml:space="preserve"> </w:t>
      </w:r>
      <w:r>
        <w:t xml:space="preserve">хламидомонады»,  </w:t>
      </w:r>
      <w:r>
        <w:rPr>
          <w:spacing w:val="59"/>
        </w:rPr>
        <w:t xml:space="preserve"> </w:t>
      </w:r>
      <w:r>
        <w:t xml:space="preserve">«Размножение  </w:t>
      </w:r>
      <w:r>
        <w:rPr>
          <w:spacing w:val="55"/>
        </w:rPr>
        <w:t xml:space="preserve"> </w:t>
      </w:r>
      <w:r>
        <w:t xml:space="preserve">эвглены»,  </w:t>
      </w:r>
      <w:r>
        <w:rPr>
          <w:spacing w:val="59"/>
        </w:rPr>
        <w:t xml:space="preserve"> </w:t>
      </w:r>
      <w:r>
        <w:t xml:space="preserve">«Размножение  </w:t>
      </w:r>
      <w:r>
        <w:rPr>
          <w:spacing w:val="55"/>
        </w:rPr>
        <w:t xml:space="preserve"> </w:t>
      </w:r>
      <w:r>
        <w:t>гидры»,</w:t>
      </w:r>
    </w:p>
    <w:p w:rsidR="00445874" w:rsidRDefault="00182F3C">
      <w:pPr>
        <w:pStyle w:val="a5"/>
        <w:ind w:firstLine="0"/>
      </w:pPr>
      <w:r>
        <w:t xml:space="preserve">«Мейоз»,  </w:t>
      </w:r>
      <w:r>
        <w:rPr>
          <w:spacing w:val="19"/>
        </w:rPr>
        <w:t xml:space="preserve"> </w:t>
      </w:r>
      <w:r>
        <w:t xml:space="preserve">«Хромосомы»,  </w:t>
      </w:r>
      <w:r>
        <w:rPr>
          <w:spacing w:val="20"/>
        </w:rPr>
        <w:t xml:space="preserve"> </w:t>
      </w:r>
      <w:r>
        <w:t xml:space="preserve">«Гаметогенез»,  </w:t>
      </w:r>
      <w:r>
        <w:rPr>
          <w:spacing w:val="20"/>
        </w:rPr>
        <w:t xml:space="preserve"> </w:t>
      </w:r>
      <w:r>
        <w:t xml:space="preserve">«Строение  </w:t>
      </w:r>
      <w:r>
        <w:rPr>
          <w:spacing w:val="14"/>
        </w:rPr>
        <w:t xml:space="preserve"> </w:t>
      </w:r>
      <w:r>
        <w:t xml:space="preserve">яйцеклетки  </w:t>
      </w:r>
      <w:r>
        <w:rPr>
          <w:spacing w:val="14"/>
        </w:rPr>
        <w:t xml:space="preserve"> </w:t>
      </w:r>
      <w:r>
        <w:t xml:space="preserve">и  </w:t>
      </w:r>
      <w:r>
        <w:rPr>
          <w:spacing w:val="16"/>
        </w:rPr>
        <w:t xml:space="preserve"> </w:t>
      </w:r>
      <w:r>
        <w:t>сперматозоида»,</w:t>
      </w:r>
    </w:p>
    <w:p w:rsidR="00445874" w:rsidRDefault="00182F3C">
      <w:pPr>
        <w:pStyle w:val="a5"/>
        <w:ind w:right="590" w:firstLine="0"/>
      </w:pPr>
      <w:r>
        <w:t>«Основные</w:t>
      </w:r>
      <w:r>
        <w:rPr>
          <w:spacing w:val="1"/>
        </w:rPr>
        <w:t xml:space="preserve"> </w:t>
      </w:r>
      <w:r>
        <w:t>стадии</w:t>
      </w:r>
      <w:r>
        <w:rPr>
          <w:spacing w:val="1"/>
        </w:rPr>
        <w:t xml:space="preserve"> </w:t>
      </w:r>
      <w:r>
        <w:t>онтогенеза»,</w:t>
      </w:r>
      <w:r>
        <w:rPr>
          <w:spacing w:val="1"/>
        </w:rPr>
        <w:t xml:space="preserve"> </w:t>
      </w:r>
      <w:r>
        <w:t>«Прямое</w:t>
      </w:r>
      <w:r>
        <w:rPr>
          <w:spacing w:val="1"/>
        </w:rPr>
        <w:t xml:space="preserve"> </w:t>
      </w:r>
      <w:r>
        <w:t>и</w:t>
      </w:r>
      <w:r>
        <w:rPr>
          <w:spacing w:val="1"/>
        </w:rPr>
        <w:t xml:space="preserve"> </w:t>
      </w:r>
      <w:r>
        <w:t>непрямое</w:t>
      </w:r>
      <w:r>
        <w:rPr>
          <w:spacing w:val="1"/>
        </w:rPr>
        <w:t xml:space="preserve"> </w:t>
      </w:r>
      <w:r>
        <w:t>развитие»,</w:t>
      </w:r>
      <w:r>
        <w:rPr>
          <w:spacing w:val="1"/>
        </w:rPr>
        <w:t xml:space="preserve"> </w:t>
      </w:r>
      <w:r>
        <w:t>«Развитие</w:t>
      </w:r>
      <w:r>
        <w:rPr>
          <w:spacing w:val="1"/>
        </w:rPr>
        <w:t xml:space="preserve"> </w:t>
      </w:r>
      <w:r>
        <w:t>майского</w:t>
      </w:r>
      <w:r>
        <w:rPr>
          <w:spacing w:val="1"/>
        </w:rPr>
        <w:t xml:space="preserve"> </w:t>
      </w:r>
      <w:r>
        <w:t>жука», «Развитие саранчи», «Развитие лягушки», «Двойное оплодотворение у цветковых</w:t>
      </w:r>
      <w:r>
        <w:rPr>
          <w:spacing w:val="1"/>
        </w:rPr>
        <w:t xml:space="preserve"> </w:t>
      </w:r>
      <w:r>
        <w:t>растений»,</w:t>
      </w:r>
      <w:r>
        <w:rPr>
          <w:spacing w:val="48"/>
        </w:rPr>
        <w:t xml:space="preserve"> </w:t>
      </w:r>
      <w:r>
        <w:t>«Строение</w:t>
      </w:r>
      <w:r>
        <w:rPr>
          <w:spacing w:val="44"/>
        </w:rPr>
        <w:t xml:space="preserve"> </w:t>
      </w:r>
      <w:r>
        <w:t>семян</w:t>
      </w:r>
      <w:r>
        <w:rPr>
          <w:spacing w:val="43"/>
        </w:rPr>
        <w:t xml:space="preserve"> </w:t>
      </w:r>
      <w:r>
        <w:t>однодольных</w:t>
      </w:r>
      <w:r>
        <w:rPr>
          <w:spacing w:val="49"/>
        </w:rPr>
        <w:t xml:space="preserve"> </w:t>
      </w:r>
      <w:r>
        <w:t>и</w:t>
      </w:r>
      <w:r>
        <w:rPr>
          <w:spacing w:val="41"/>
        </w:rPr>
        <w:t xml:space="preserve"> </w:t>
      </w:r>
      <w:r>
        <w:t>двудольных</w:t>
      </w:r>
      <w:r>
        <w:rPr>
          <w:spacing w:val="44"/>
        </w:rPr>
        <w:t xml:space="preserve"> </w:t>
      </w:r>
      <w:r>
        <w:t>растений»,</w:t>
      </w:r>
      <w:r>
        <w:rPr>
          <w:spacing w:val="49"/>
        </w:rPr>
        <w:t xml:space="preserve"> </w:t>
      </w:r>
      <w:r>
        <w:t>«Жизненный</w:t>
      </w:r>
      <w:r>
        <w:rPr>
          <w:spacing w:val="41"/>
        </w:rPr>
        <w:t xml:space="preserve"> </w:t>
      </w:r>
      <w:r>
        <w:t>цикл</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tabs>
          <w:tab w:val="left" w:pos="2817"/>
          <w:tab w:val="left" w:pos="4090"/>
          <w:tab w:val="left" w:pos="5679"/>
          <w:tab w:val="left" w:pos="6423"/>
          <w:tab w:val="left" w:pos="7241"/>
          <w:tab w:val="left" w:pos="8826"/>
          <w:tab w:val="left" w:pos="9571"/>
        </w:tabs>
        <w:spacing w:before="90"/>
        <w:ind w:firstLine="0"/>
        <w:jc w:val="left"/>
      </w:pPr>
      <w:r>
        <w:t>морской</w:t>
      </w:r>
      <w:r>
        <w:tab/>
        <w:t>капусты»,</w:t>
      </w:r>
      <w:r>
        <w:tab/>
        <w:t>«Жизненный</w:t>
      </w:r>
      <w:r>
        <w:tab/>
        <w:t>цикл</w:t>
      </w:r>
      <w:r>
        <w:tab/>
        <w:t>мха»,</w:t>
      </w:r>
      <w:r>
        <w:tab/>
        <w:t>«Жизненный</w:t>
      </w:r>
      <w:r>
        <w:tab/>
        <w:t>цикл</w:t>
      </w:r>
      <w:r>
        <w:tab/>
        <w:t>папоротника»,</w:t>
      </w:r>
    </w:p>
    <w:p w:rsidR="00445874" w:rsidRDefault="00182F3C">
      <w:pPr>
        <w:pStyle w:val="a5"/>
        <w:ind w:firstLine="0"/>
        <w:jc w:val="left"/>
      </w:pPr>
      <w:r>
        <w:t>«Жизненный</w:t>
      </w:r>
      <w:r>
        <w:rPr>
          <w:spacing w:val="-5"/>
        </w:rPr>
        <w:t xml:space="preserve"> </w:t>
      </w:r>
      <w:r>
        <w:t>цикл</w:t>
      </w:r>
      <w:r>
        <w:rPr>
          <w:spacing w:val="-6"/>
        </w:rPr>
        <w:t xml:space="preserve"> </w:t>
      </w:r>
      <w:r>
        <w:t>сосны».</w:t>
      </w:r>
    </w:p>
    <w:p w:rsidR="00445874" w:rsidRDefault="00182F3C">
      <w:pPr>
        <w:pStyle w:val="a5"/>
        <w:tabs>
          <w:tab w:val="left" w:pos="4361"/>
          <w:tab w:val="left" w:pos="5676"/>
          <w:tab w:val="left" w:pos="7244"/>
          <w:tab w:val="left" w:pos="9367"/>
          <w:tab w:val="left" w:pos="10931"/>
        </w:tabs>
        <w:ind w:right="583"/>
        <w:jc w:val="left"/>
      </w:pPr>
      <w:r>
        <w:t>Оборудование:</w:t>
      </w:r>
      <w:r>
        <w:tab/>
        <w:t>световой</w:t>
      </w:r>
      <w:r>
        <w:tab/>
        <w:t>микроскоп,</w:t>
      </w:r>
      <w:r>
        <w:tab/>
        <w:t>микропрепараты</w:t>
      </w:r>
      <w:r>
        <w:tab/>
        <w:t>яйцеклеток</w:t>
      </w:r>
      <w:r>
        <w:tab/>
      </w:r>
      <w:r>
        <w:rPr>
          <w:spacing w:val="-1"/>
        </w:rPr>
        <w:t>и</w:t>
      </w:r>
      <w:r>
        <w:rPr>
          <w:spacing w:val="-57"/>
        </w:rPr>
        <w:t xml:space="preserve"> </w:t>
      </w:r>
      <w:r>
        <w:t>сперматозоидов,</w:t>
      </w:r>
      <w:r>
        <w:rPr>
          <w:spacing w:val="-1"/>
        </w:rPr>
        <w:t xml:space="preserve"> </w:t>
      </w:r>
      <w:r>
        <w:t>модель</w:t>
      </w:r>
      <w:r>
        <w:rPr>
          <w:spacing w:val="5"/>
        </w:rPr>
        <w:t xml:space="preserve"> </w:t>
      </w:r>
      <w:r>
        <w:t>«Цикл</w:t>
      </w:r>
      <w:r>
        <w:rPr>
          <w:spacing w:val="-1"/>
        </w:rPr>
        <w:t xml:space="preserve"> </w:t>
      </w:r>
      <w:r>
        <w:t>развития</w:t>
      </w:r>
      <w:r>
        <w:rPr>
          <w:spacing w:val="-1"/>
        </w:rPr>
        <w:t xml:space="preserve"> </w:t>
      </w:r>
      <w:r>
        <w:t>лягушки».</w:t>
      </w:r>
    </w:p>
    <w:p w:rsidR="00445874" w:rsidRDefault="00182F3C">
      <w:pPr>
        <w:pStyle w:val="a5"/>
        <w:tabs>
          <w:tab w:val="left" w:pos="4105"/>
          <w:tab w:val="left" w:pos="5058"/>
          <w:tab w:val="left" w:pos="6417"/>
          <w:tab w:val="left" w:pos="7612"/>
          <w:tab w:val="left" w:pos="8763"/>
          <w:tab w:val="left" w:pos="9713"/>
          <w:tab w:val="left" w:pos="10216"/>
        </w:tabs>
        <w:ind w:right="592"/>
        <w:jc w:val="left"/>
      </w:pPr>
      <w:r>
        <w:t>Лабораторная</w:t>
      </w:r>
      <w:r>
        <w:tab/>
        <w:t>работа</w:t>
      </w:r>
      <w:r>
        <w:tab/>
        <w:t>«Изучение</w:t>
      </w:r>
      <w:r>
        <w:tab/>
        <w:t>строения</w:t>
      </w:r>
      <w:r>
        <w:tab/>
        <w:t>половых</w:t>
      </w:r>
      <w:r>
        <w:tab/>
        <w:t>клеток</w:t>
      </w:r>
      <w:r>
        <w:tab/>
        <w:t>на</w:t>
      </w:r>
      <w:r>
        <w:tab/>
      </w:r>
      <w:r>
        <w:rPr>
          <w:spacing w:val="-1"/>
        </w:rPr>
        <w:t>готовых</w:t>
      </w:r>
      <w:r>
        <w:rPr>
          <w:spacing w:val="-57"/>
        </w:rPr>
        <w:t xml:space="preserve"> </w:t>
      </w:r>
      <w:r>
        <w:t>микропрепаратах».</w:t>
      </w:r>
    </w:p>
    <w:p w:rsidR="00445874" w:rsidRDefault="00182F3C">
      <w:pPr>
        <w:pStyle w:val="a5"/>
        <w:jc w:val="left"/>
      </w:pPr>
      <w:r>
        <w:t>Практическая</w:t>
      </w:r>
      <w:r>
        <w:rPr>
          <w:spacing w:val="15"/>
        </w:rPr>
        <w:t xml:space="preserve"> </w:t>
      </w:r>
      <w:r>
        <w:t>работа</w:t>
      </w:r>
      <w:r>
        <w:rPr>
          <w:spacing w:val="17"/>
        </w:rPr>
        <w:t xml:space="preserve"> </w:t>
      </w:r>
      <w:r>
        <w:t>«Выявление</w:t>
      </w:r>
      <w:r>
        <w:rPr>
          <w:spacing w:val="15"/>
        </w:rPr>
        <w:t xml:space="preserve"> </w:t>
      </w:r>
      <w:r>
        <w:t>признаков</w:t>
      </w:r>
      <w:r>
        <w:rPr>
          <w:spacing w:val="13"/>
        </w:rPr>
        <w:t xml:space="preserve"> </w:t>
      </w:r>
      <w:r>
        <w:t>сходства</w:t>
      </w:r>
      <w:r>
        <w:rPr>
          <w:spacing w:val="15"/>
        </w:rPr>
        <w:t xml:space="preserve"> </w:t>
      </w:r>
      <w:r>
        <w:t>зародышей</w:t>
      </w:r>
      <w:r>
        <w:rPr>
          <w:spacing w:val="16"/>
        </w:rPr>
        <w:t xml:space="preserve"> </w:t>
      </w:r>
      <w:r>
        <w:t>позвоночных</w:t>
      </w:r>
      <w:r>
        <w:rPr>
          <w:spacing w:val="-57"/>
        </w:rPr>
        <w:t xml:space="preserve"> </w:t>
      </w:r>
      <w:r>
        <w:t>животных».</w:t>
      </w:r>
    </w:p>
    <w:p w:rsidR="00445874" w:rsidRDefault="00182F3C">
      <w:pPr>
        <w:pStyle w:val="a5"/>
        <w:ind w:left="2410" w:right="1110" w:firstLine="0"/>
        <w:jc w:val="left"/>
      </w:pPr>
      <w:r>
        <w:t>Лабораторная работа «Строение органов размножения высших растений».</w:t>
      </w:r>
      <w:r>
        <w:rPr>
          <w:spacing w:val="1"/>
        </w:rPr>
        <w:t xml:space="preserve"> </w:t>
      </w:r>
      <w:r>
        <w:t>Тема</w:t>
      </w:r>
      <w:r>
        <w:rPr>
          <w:spacing w:val="-4"/>
        </w:rPr>
        <w:t xml:space="preserve"> </w:t>
      </w:r>
      <w:r>
        <w:t>11.</w:t>
      </w:r>
      <w:r>
        <w:rPr>
          <w:spacing w:val="-3"/>
        </w:rPr>
        <w:t xml:space="preserve"> </w:t>
      </w:r>
      <w:r>
        <w:t>Генетика</w:t>
      </w:r>
      <w:r>
        <w:rPr>
          <w:spacing w:val="-3"/>
        </w:rPr>
        <w:t xml:space="preserve"> </w:t>
      </w:r>
      <w:r>
        <w:t>–</w:t>
      </w:r>
      <w:r>
        <w:rPr>
          <w:spacing w:val="-3"/>
        </w:rPr>
        <w:t xml:space="preserve"> </w:t>
      </w:r>
      <w:r>
        <w:t>наука</w:t>
      </w:r>
      <w:r>
        <w:rPr>
          <w:spacing w:val="-4"/>
        </w:rPr>
        <w:t xml:space="preserve"> </w:t>
      </w:r>
      <w:r>
        <w:t>о</w:t>
      </w:r>
      <w:r>
        <w:rPr>
          <w:spacing w:val="-2"/>
        </w:rPr>
        <w:t xml:space="preserve"> </w:t>
      </w:r>
      <w:r>
        <w:t>наследственности</w:t>
      </w:r>
      <w:r>
        <w:rPr>
          <w:spacing w:val="-2"/>
        </w:rPr>
        <w:t xml:space="preserve"> </w:t>
      </w:r>
      <w:r>
        <w:t>и</w:t>
      </w:r>
      <w:r>
        <w:rPr>
          <w:spacing w:val="-3"/>
        </w:rPr>
        <w:t xml:space="preserve"> </w:t>
      </w:r>
      <w:r>
        <w:t>изменчивости</w:t>
      </w:r>
      <w:r>
        <w:rPr>
          <w:spacing w:val="-3"/>
        </w:rPr>
        <w:t xml:space="preserve"> </w:t>
      </w:r>
      <w:r>
        <w:t>организмов.</w:t>
      </w:r>
    </w:p>
    <w:p w:rsidR="00445874" w:rsidRDefault="00182F3C">
      <w:pPr>
        <w:pStyle w:val="a5"/>
        <w:ind w:right="584"/>
      </w:pPr>
      <w:r>
        <w:t>История   становления   и   развития   генетики   как   науки.   Работы   Г. Менделя,</w:t>
      </w:r>
      <w:r>
        <w:rPr>
          <w:spacing w:val="1"/>
        </w:rPr>
        <w:t xml:space="preserve"> </w:t>
      </w:r>
      <w:r>
        <w:t>Г. де Фриза,</w:t>
      </w:r>
      <w:r>
        <w:rPr>
          <w:spacing w:val="60"/>
        </w:rPr>
        <w:t xml:space="preserve"> </w:t>
      </w:r>
      <w:r>
        <w:t>Т. Моргана.</w:t>
      </w:r>
      <w:r>
        <w:rPr>
          <w:spacing w:val="60"/>
        </w:rPr>
        <w:t xml:space="preserve"> </w:t>
      </w:r>
      <w:r>
        <w:t>Роль</w:t>
      </w:r>
      <w:r>
        <w:rPr>
          <w:spacing w:val="60"/>
        </w:rPr>
        <w:t xml:space="preserve"> </w:t>
      </w:r>
      <w:r>
        <w:t>отечественных</w:t>
      </w:r>
      <w:r>
        <w:rPr>
          <w:spacing w:val="60"/>
        </w:rPr>
        <w:t xml:space="preserve"> </w:t>
      </w:r>
      <w:r>
        <w:t>учёных</w:t>
      </w:r>
      <w:r>
        <w:rPr>
          <w:spacing w:val="60"/>
        </w:rPr>
        <w:t xml:space="preserve"> </w:t>
      </w:r>
      <w:r>
        <w:t>в</w:t>
      </w:r>
      <w:r>
        <w:rPr>
          <w:spacing w:val="60"/>
        </w:rPr>
        <w:t xml:space="preserve"> </w:t>
      </w:r>
      <w:r>
        <w:t>развитии</w:t>
      </w:r>
      <w:r>
        <w:rPr>
          <w:spacing w:val="60"/>
        </w:rPr>
        <w:t xml:space="preserve"> </w:t>
      </w:r>
      <w:r>
        <w:t>генетики.</w:t>
      </w:r>
      <w:r>
        <w:rPr>
          <w:spacing w:val="60"/>
        </w:rPr>
        <w:t xml:space="preserve"> </w:t>
      </w:r>
      <w:r>
        <w:t>Работы</w:t>
      </w:r>
      <w:r>
        <w:rPr>
          <w:spacing w:val="1"/>
        </w:rPr>
        <w:t xml:space="preserve"> </w:t>
      </w:r>
      <w:r>
        <w:t>Н.К. Кольцова,</w:t>
      </w:r>
      <w:r>
        <w:rPr>
          <w:spacing w:val="1"/>
        </w:rPr>
        <w:t xml:space="preserve"> </w:t>
      </w:r>
      <w:r>
        <w:t>Н.И. Вавилова,</w:t>
      </w:r>
      <w:r>
        <w:rPr>
          <w:spacing w:val="1"/>
        </w:rPr>
        <w:t xml:space="preserve"> </w:t>
      </w:r>
      <w:r>
        <w:t>А.Н. Белозерского,</w:t>
      </w:r>
      <w:r>
        <w:rPr>
          <w:spacing w:val="1"/>
        </w:rPr>
        <w:t xml:space="preserve"> </w:t>
      </w:r>
      <w:r>
        <w:t>Г.Д. Карпеченко,</w:t>
      </w:r>
      <w:r>
        <w:rPr>
          <w:spacing w:val="1"/>
        </w:rPr>
        <w:t xml:space="preserve"> </w:t>
      </w:r>
      <w:r>
        <w:t>Ю.А. Филипченко,</w:t>
      </w:r>
      <w:r>
        <w:rPr>
          <w:spacing w:val="1"/>
        </w:rPr>
        <w:t xml:space="preserve"> </w:t>
      </w:r>
      <w:r>
        <w:t>Н.В.</w:t>
      </w:r>
      <w:r>
        <w:rPr>
          <w:spacing w:val="-1"/>
        </w:rPr>
        <w:t xml:space="preserve"> </w:t>
      </w:r>
      <w:r>
        <w:t>Тимофеева-Ресовского.</w:t>
      </w:r>
    </w:p>
    <w:p w:rsidR="00445874" w:rsidRDefault="00182F3C">
      <w:pPr>
        <w:pStyle w:val="a5"/>
        <w:spacing w:before="1"/>
        <w:ind w:right="589"/>
      </w:pPr>
      <w:r>
        <w:t>Основные генетические понятия и символы. Гомологичные хромосомы, аллельные</w:t>
      </w:r>
      <w:r>
        <w:rPr>
          <w:spacing w:val="1"/>
        </w:rPr>
        <w:t xml:space="preserve"> </w:t>
      </w:r>
      <w:r>
        <w:t>гены,</w:t>
      </w:r>
      <w:r>
        <w:rPr>
          <w:spacing w:val="1"/>
        </w:rPr>
        <w:t xml:space="preserve"> </w:t>
      </w:r>
      <w:r>
        <w:t>альтернативные</w:t>
      </w:r>
      <w:r>
        <w:rPr>
          <w:spacing w:val="1"/>
        </w:rPr>
        <w:t xml:space="preserve"> </w:t>
      </w:r>
      <w:r>
        <w:t>признаки,</w:t>
      </w:r>
      <w:r>
        <w:rPr>
          <w:spacing w:val="1"/>
        </w:rPr>
        <w:t xml:space="preserve"> </w:t>
      </w:r>
      <w:r>
        <w:t>доминантный</w:t>
      </w:r>
      <w:r>
        <w:rPr>
          <w:spacing w:val="1"/>
        </w:rPr>
        <w:t xml:space="preserve"> </w:t>
      </w:r>
      <w:r>
        <w:t>и</w:t>
      </w:r>
      <w:r>
        <w:rPr>
          <w:spacing w:val="1"/>
        </w:rPr>
        <w:t xml:space="preserve"> </w:t>
      </w:r>
      <w:r>
        <w:t>рецессивный</w:t>
      </w:r>
      <w:r>
        <w:rPr>
          <w:spacing w:val="1"/>
        </w:rPr>
        <w:t xml:space="preserve"> </w:t>
      </w:r>
      <w:r>
        <w:t>признак,</w:t>
      </w:r>
      <w:r>
        <w:rPr>
          <w:spacing w:val="1"/>
        </w:rPr>
        <w:t xml:space="preserve"> </w:t>
      </w:r>
      <w:r>
        <w:t>гомозигота,</w:t>
      </w:r>
      <w:r>
        <w:rPr>
          <w:spacing w:val="1"/>
        </w:rPr>
        <w:t xml:space="preserve"> </w:t>
      </w:r>
      <w:r>
        <w:t>гетерозигота,</w:t>
      </w:r>
      <w:r>
        <w:rPr>
          <w:spacing w:val="1"/>
        </w:rPr>
        <w:t xml:space="preserve"> </w:t>
      </w:r>
      <w:r>
        <w:t>чистая</w:t>
      </w:r>
      <w:r>
        <w:rPr>
          <w:spacing w:val="1"/>
        </w:rPr>
        <w:t xml:space="preserve"> </w:t>
      </w:r>
      <w:r>
        <w:t>линия,</w:t>
      </w:r>
      <w:r>
        <w:rPr>
          <w:spacing w:val="1"/>
        </w:rPr>
        <w:t xml:space="preserve"> </w:t>
      </w:r>
      <w:r>
        <w:t>гибриды,</w:t>
      </w:r>
      <w:r>
        <w:rPr>
          <w:spacing w:val="1"/>
        </w:rPr>
        <w:t xml:space="preserve"> </w:t>
      </w:r>
      <w:r>
        <w:t>генотип,</w:t>
      </w:r>
      <w:r>
        <w:rPr>
          <w:spacing w:val="1"/>
        </w:rPr>
        <w:t xml:space="preserve"> </w:t>
      </w:r>
      <w:r>
        <w:t>фенотип.</w:t>
      </w:r>
      <w:r>
        <w:rPr>
          <w:spacing w:val="1"/>
        </w:rPr>
        <w:t xml:space="preserve"> </w:t>
      </w:r>
      <w:r>
        <w:t>Основные</w:t>
      </w:r>
      <w:r>
        <w:rPr>
          <w:spacing w:val="1"/>
        </w:rPr>
        <w:t xml:space="preserve"> </w:t>
      </w:r>
      <w:r>
        <w:t>методы</w:t>
      </w:r>
      <w:r>
        <w:rPr>
          <w:spacing w:val="1"/>
        </w:rPr>
        <w:t xml:space="preserve"> </w:t>
      </w:r>
      <w:r>
        <w:t>генетики:</w:t>
      </w:r>
      <w:r>
        <w:rPr>
          <w:spacing w:val="1"/>
        </w:rPr>
        <w:t xml:space="preserve"> </w:t>
      </w:r>
      <w:r>
        <w:t>гибридологический,</w:t>
      </w:r>
      <w:r>
        <w:rPr>
          <w:spacing w:val="-1"/>
        </w:rPr>
        <w:t xml:space="preserve"> </w:t>
      </w:r>
      <w:r>
        <w:t>цитологический, молекулярно-генетический.</w:t>
      </w:r>
    </w:p>
    <w:p w:rsidR="00445874" w:rsidRDefault="00182F3C">
      <w:pPr>
        <w:pStyle w:val="a5"/>
        <w:ind w:left="2410" w:firstLine="0"/>
        <w:jc w:val="left"/>
      </w:pPr>
      <w:r>
        <w:t>Демонстрации:</w:t>
      </w:r>
    </w:p>
    <w:p w:rsidR="00445874" w:rsidRDefault="00182F3C">
      <w:pPr>
        <w:pStyle w:val="a5"/>
        <w:tabs>
          <w:tab w:val="left" w:pos="3728"/>
          <w:tab w:val="left" w:pos="5193"/>
          <w:tab w:val="left" w:pos="6574"/>
          <w:tab w:val="left" w:pos="7927"/>
          <w:tab w:val="left" w:pos="9613"/>
        </w:tabs>
        <w:ind w:right="583"/>
        <w:jc w:val="left"/>
      </w:pPr>
      <w:r>
        <w:t>Портреты:</w:t>
      </w:r>
      <w:r>
        <w:tab/>
        <w:t>Г.</w:t>
      </w:r>
      <w:r>
        <w:rPr>
          <w:spacing w:val="-1"/>
        </w:rPr>
        <w:t xml:space="preserve"> </w:t>
      </w:r>
      <w:r>
        <w:t>Мендель,</w:t>
      </w:r>
      <w:r>
        <w:tab/>
        <w:t>Г. де</w:t>
      </w:r>
      <w:r>
        <w:rPr>
          <w:spacing w:val="-1"/>
        </w:rPr>
        <w:t xml:space="preserve"> </w:t>
      </w:r>
      <w:r>
        <w:t>Фриз,</w:t>
      </w:r>
      <w:r>
        <w:tab/>
        <w:t>Т.</w:t>
      </w:r>
      <w:r>
        <w:rPr>
          <w:spacing w:val="-1"/>
        </w:rPr>
        <w:t xml:space="preserve"> </w:t>
      </w:r>
      <w:r>
        <w:t>Морган,</w:t>
      </w:r>
      <w:r>
        <w:tab/>
        <w:t>Н.К.</w:t>
      </w:r>
      <w:r>
        <w:rPr>
          <w:spacing w:val="-1"/>
        </w:rPr>
        <w:t xml:space="preserve"> </w:t>
      </w:r>
      <w:r>
        <w:t>Кольцов,</w:t>
      </w:r>
      <w:r>
        <w:tab/>
        <w:t>Н.И. Вавилов,</w:t>
      </w:r>
      <w:r>
        <w:rPr>
          <w:spacing w:val="-57"/>
        </w:rPr>
        <w:t xml:space="preserve"> </w:t>
      </w:r>
      <w:r>
        <w:t>А.Н.</w:t>
      </w:r>
      <w:r>
        <w:rPr>
          <w:spacing w:val="-3"/>
        </w:rPr>
        <w:t xml:space="preserve"> </w:t>
      </w:r>
      <w:r>
        <w:t>Белозерский,</w:t>
      </w:r>
      <w:r>
        <w:rPr>
          <w:spacing w:val="-1"/>
        </w:rPr>
        <w:t xml:space="preserve"> </w:t>
      </w:r>
      <w:r>
        <w:t>Г.Д.</w:t>
      </w:r>
      <w:r>
        <w:rPr>
          <w:spacing w:val="-1"/>
        </w:rPr>
        <w:t xml:space="preserve"> </w:t>
      </w:r>
      <w:r>
        <w:t>Карпеченко,</w:t>
      </w:r>
      <w:r>
        <w:rPr>
          <w:spacing w:val="-1"/>
        </w:rPr>
        <w:t xml:space="preserve"> </w:t>
      </w:r>
      <w:r>
        <w:t>Ю.А.</w:t>
      </w:r>
      <w:r>
        <w:rPr>
          <w:spacing w:val="-1"/>
        </w:rPr>
        <w:t xml:space="preserve"> </w:t>
      </w:r>
      <w:r>
        <w:t>Филипченко,</w:t>
      </w:r>
      <w:r>
        <w:rPr>
          <w:spacing w:val="-1"/>
        </w:rPr>
        <w:t xml:space="preserve"> </w:t>
      </w:r>
      <w:r>
        <w:t>Н.В. Тимофеев-Ресовский.</w:t>
      </w:r>
    </w:p>
    <w:p w:rsidR="00445874" w:rsidRDefault="00182F3C">
      <w:pPr>
        <w:pStyle w:val="a5"/>
        <w:ind w:left="2410" w:right="1502" w:firstLine="0"/>
        <w:jc w:val="left"/>
      </w:pPr>
      <w:r>
        <w:t>Таблицы</w:t>
      </w:r>
      <w:r>
        <w:rPr>
          <w:spacing w:val="-2"/>
        </w:rPr>
        <w:t xml:space="preserve"> </w:t>
      </w:r>
      <w:r>
        <w:t>и</w:t>
      </w:r>
      <w:r>
        <w:rPr>
          <w:spacing w:val="-1"/>
        </w:rPr>
        <w:t xml:space="preserve"> </w:t>
      </w:r>
      <w:r>
        <w:t>схемы:</w:t>
      </w:r>
      <w:r>
        <w:rPr>
          <w:spacing w:val="4"/>
        </w:rPr>
        <w:t xml:space="preserve"> </w:t>
      </w:r>
      <w:r>
        <w:t>«Методы</w:t>
      </w:r>
      <w:r>
        <w:rPr>
          <w:spacing w:val="-1"/>
        </w:rPr>
        <w:t xml:space="preserve"> </w:t>
      </w:r>
      <w:r>
        <w:t>генетики»,</w:t>
      </w:r>
      <w:r>
        <w:rPr>
          <w:spacing w:val="2"/>
        </w:rPr>
        <w:t xml:space="preserve"> </w:t>
      </w:r>
      <w:r>
        <w:t>«Схемы</w:t>
      </w:r>
      <w:r>
        <w:rPr>
          <w:spacing w:val="-1"/>
        </w:rPr>
        <w:t xml:space="preserve"> </w:t>
      </w:r>
      <w:r>
        <w:t>скрещивания».</w:t>
      </w:r>
      <w:r>
        <w:rPr>
          <w:spacing w:val="1"/>
        </w:rPr>
        <w:t xml:space="preserve"> </w:t>
      </w:r>
      <w:r>
        <w:t>Лабораторная работа «Дрозофила как объект генетических исследований».</w:t>
      </w:r>
      <w:r>
        <w:rPr>
          <w:spacing w:val="-58"/>
        </w:rPr>
        <w:t xml:space="preserve"> </w:t>
      </w:r>
      <w:r>
        <w:t>Тема</w:t>
      </w:r>
      <w:r>
        <w:rPr>
          <w:spacing w:val="-2"/>
        </w:rPr>
        <w:t xml:space="preserve"> </w:t>
      </w:r>
      <w:r>
        <w:t>12. Закономерности</w:t>
      </w:r>
      <w:r>
        <w:rPr>
          <w:spacing w:val="1"/>
        </w:rPr>
        <w:t xml:space="preserve"> </w:t>
      </w:r>
      <w:r>
        <w:t>наследственности.</w:t>
      </w:r>
    </w:p>
    <w:p w:rsidR="00445874" w:rsidRDefault="00182F3C">
      <w:pPr>
        <w:pStyle w:val="a5"/>
        <w:spacing w:before="1"/>
        <w:ind w:right="584"/>
      </w:pPr>
      <w:r>
        <w:t>Моногибридное</w:t>
      </w:r>
      <w:r>
        <w:rPr>
          <w:spacing w:val="1"/>
        </w:rPr>
        <w:t xml:space="preserve"> </w:t>
      </w:r>
      <w:r>
        <w:t>скрещивание.</w:t>
      </w:r>
      <w:r>
        <w:rPr>
          <w:spacing w:val="1"/>
        </w:rPr>
        <w:t xml:space="preserve"> </w:t>
      </w:r>
      <w:r>
        <w:t>Первый</w:t>
      </w:r>
      <w:r>
        <w:rPr>
          <w:spacing w:val="1"/>
        </w:rPr>
        <w:t xml:space="preserve"> </w:t>
      </w:r>
      <w:r>
        <w:t>закон</w:t>
      </w:r>
      <w:r>
        <w:rPr>
          <w:spacing w:val="1"/>
        </w:rPr>
        <w:t xml:space="preserve"> </w:t>
      </w:r>
      <w:r>
        <w:t>Менделя</w:t>
      </w:r>
      <w:r>
        <w:rPr>
          <w:spacing w:val="1"/>
        </w:rPr>
        <w:t xml:space="preserve"> </w:t>
      </w:r>
      <w:r>
        <w:t>–</w:t>
      </w:r>
      <w:r>
        <w:rPr>
          <w:spacing w:val="1"/>
        </w:rPr>
        <w:t xml:space="preserve"> </w:t>
      </w:r>
      <w:r>
        <w:t>закон</w:t>
      </w:r>
      <w:r>
        <w:rPr>
          <w:spacing w:val="1"/>
        </w:rPr>
        <w:t xml:space="preserve"> </w:t>
      </w:r>
      <w:r>
        <w:t>единообразия</w:t>
      </w:r>
      <w:r>
        <w:rPr>
          <w:spacing w:val="1"/>
        </w:rPr>
        <w:t xml:space="preserve"> </w:t>
      </w:r>
      <w:r>
        <w:t>гибридов первого поколения. Правило доминирования. Второй закон Менделя – закон</w:t>
      </w:r>
      <w:r>
        <w:rPr>
          <w:spacing w:val="1"/>
        </w:rPr>
        <w:t xml:space="preserve"> </w:t>
      </w:r>
      <w:r>
        <w:t>расщепления признаков. Цитологические основы моногибридного скрещивания. Гипотеза</w:t>
      </w:r>
      <w:r>
        <w:rPr>
          <w:spacing w:val="1"/>
        </w:rPr>
        <w:t xml:space="preserve"> </w:t>
      </w:r>
      <w:r>
        <w:t>чистоты</w:t>
      </w:r>
      <w:r>
        <w:rPr>
          <w:spacing w:val="-1"/>
        </w:rPr>
        <w:t xml:space="preserve"> </w:t>
      </w:r>
      <w:r>
        <w:t>гамет.</w:t>
      </w:r>
    </w:p>
    <w:p w:rsidR="00445874" w:rsidRDefault="00182F3C">
      <w:pPr>
        <w:pStyle w:val="a5"/>
        <w:ind w:left="2410" w:firstLine="0"/>
      </w:pPr>
      <w:r>
        <w:t xml:space="preserve">Анализирующее    </w:t>
      </w:r>
      <w:r>
        <w:rPr>
          <w:spacing w:val="2"/>
        </w:rPr>
        <w:t xml:space="preserve"> </w:t>
      </w:r>
      <w:r>
        <w:t xml:space="preserve">скрещивание.      Промежуточный      характер    </w:t>
      </w:r>
      <w:r>
        <w:rPr>
          <w:spacing w:val="59"/>
        </w:rPr>
        <w:t xml:space="preserve"> </w:t>
      </w:r>
      <w:r>
        <w:t>наследования.</w:t>
      </w:r>
    </w:p>
    <w:p w:rsidR="00445874" w:rsidRDefault="00182F3C">
      <w:pPr>
        <w:pStyle w:val="a5"/>
        <w:ind w:firstLine="0"/>
      </w:pPr>
      <w:r>
        <w:t>Расщепление</w:t>
      </w:r>
      <w:r>
        <w:rPr>
          <w:spacing w:val="-5"/>
        </w:rPr>
        <w:t xml:space="preserve"> </w:t>
      </w:r>
      <w:r>
        <w:t>признаков</w:t>
      </w:r>
      <w:r>
        <w:rPr>
          <w:spacing w:val="-5"/>
        </w:rPr>
        <w:t xml:space="preserve"> </w:t>
      </w:r>
      <w:r>
        <w:t>при</w:t>
      </w:r>
      <w:r>
        <w:rPr>
          <w:spacing w:val="-4"/>
        </w:rPr>
        <w:t xml:space="preserve"> </w:t>
      </w:r>
      <w:r>
        <w:t>неполном</w:t>
      </w:r>
      <w:r>
        <w:rPr>
          <w:spacing w:val="-4"/>
        </w:rPr>
        <w:t xml:space="preserve"> </w:t>
      </w:r>
      <w:r>
        <w:t>доминировании.</w:t>
      </w:r>
    </w:p>
    <w:p w:rsidR="00445874" w:rsidRDefault="00182F3C">
      <w:pPr>
        <w:pStyle w:val="a5"/>
        <w:ind w:right="587"/>
      </w:pPr>
      <w:r>
        <w:t>Дигибридное</w:t>
      </w:r>
      <w:r>
        <w:rPr>
          <w:spacing w:val="1"/>
        </w:rPr>
        <w:t xml:space="preserve"> </w:t>
      </w:r>
      <w:r>
        <w:t>скрещивание.</w:t>
      </w:r>
      <w:r>
        <w:rPr>
          <w:spacing w:val="1"/>
        </w:rPr>
        <w:t xml:space="preserve"> </w:t>
      </w:r>
      <w:r>
        <w:t>Третий</w:t>
      </w:r>
      <w:r>
        <w:rPr>
          <w:spacing w:val="1"/>
        </w:rPr>
        <w:t xml:space="preserve"> </w:t>
      </w:r>
      <w:r>
        <w:t>закон</w:t>
      </w:r>
      <w:r>
        <w:rPr>
          <w:spacing w:val="1"/>
        </w:rPr>
        <w:t xml:space="preserve"> </w:t>
      </w:r>
      <w:r>
        <w:t>Менделя</w:t>
      </w:r>
      <w:r>
        <w:rPr>
          <w:spacing w:val="1"/>
        </w:rPr>
        <w:t xml:space="preserve"> </w:t>
      </w:r>
      <w:r>
        <w:t>–</w:t>
      </w:r>
      <w:r>
        <w:rPr>
          <w:spacing w:val="1"/>
        </w:rPr>
        <w:t xml:space="preserve"> </w:t>
      </w:r>
      <w:r>
        <w:t>закон</w:t>
      </w:r>
      <w:r>
        <w:rPr>
          <w:spacing w:val="1"/>
        </w:rPr>
        <w:t xml:space="preserve"> </w:t>
      </w:r>
      <w:r>
        <w:t>независимого</w:t>
      </w:r>
      <w:r>
        <w:rPr>
          <w:spacing w:val="1"/>
        </w:rPr>
        <w:t xml:space="preserve"> </w:t>
      </w:r>
      <w:r>
        <w:t>наследования</w:t>
      </w:r>
      <w:r>
        <w:rPr>
          <w:spacing w:val="-1"/>
        </w:rPr>
        <w:t xml:space="preserve"> </w:t>
      </w:r>
      <w:r>
        <w:t>признаков.</w:t>
      </w:r>
      <w:r>
        <w:rPr>
          <w:spacing w:val="-2"/>
        </w:rPr>
        <w:t xml:space="preserve"> </w:t>
      </w:r>
      <w:r>
        <w:t>Цитологические</w:t>
      </w:r>
      <w:r>
        <w:rPr>
          <w:spacing w:val="-2"/>
        </w:rPr>
        <w:t xml:space="preserve"> </w:t>
      </w:r>
      <w:r>
        <w:t>основы</w:t>
      </w:r>
      <w:r>
        <w:rPr>
          <w:spacing w:val="-2"/>
        </w:rPr>
        <w:t xml:space="preserve"> </w:t>
      </w:r>
      <w:r>
        <w:t>дигибридного</w:t>
      </w:r>
      <w:r>
        <w:rPr>
          <w:spacing w:val="-1"/>
        </w:rPr>
        <w:t xml:space="preserve"> </w:t>
      </w:r>
      <w:r>
        <w:t>скрещивания.</w:t>
      </w:r>
    </w:p>
    <w:p w:rsidR="00445874" w:rsidRDefault="00182F3C">
      <w:pPr>
        <w:pStyle w:val="a5"/>
        <w:ind w:right="586"/>
      </w:pPr>
      <w:r>
        <w:t>Сцепленное</w:t>
      </w:r>
      <w:r>
        <w:rPr>
          <w:spacing w:val="1"/>
        </w:rPr>
        <w:t xml:space="preserve"> </w:t>
      </w:r>
      <w:r>
        <w:t>наследование</w:t>
      </w:r>
      <w:r>
        <w:rPr>
          <w:spacing w:val="1"/>
        </w:rPr>
        <w:t xml:space="preserve"> </w:t>
      </w:r>
      <w:r>
        <w:t>признаков.</w:t>
      </w:r>
      <w:r>
        <w:rPr>
          <w:spacing w:val="1"/>
        </w:rPr>
        <w:t xml:space="preserve"> </w:t>
      </w:r>
      <w:r>
        <w:t>Работы</w:t>
      </w:r>
      <w:r>
        <w:rPr>
          <w:spacing w:val="1"/>
        </w:rPr>
        <w:t xml:space="preserve"> </w:t>
      </w:r>
      <w:r>
        <w:t>Т. Моргана.</w:t>
      </w:r>
      <w:r>
        <w:rPr>
          <w:spacing w:val="61"/>
        </w:rPr>
        <w:t xml:space="preserve"> </w:t>
      </w:r>
      <w:r>
        <w:t>Сцепленное</w:t>
      </w:r>
      <w:r>
        <w:rPr>
          <w:spacing w:val="1"/>
        </w:rPr>
        <w:t xml:space="preserve"> </w:t>
      </w:r>
      <w:r>
        <w:t>наследование</w:t>
      </w:r>
      <w:r>
        <w:rPr>
          <w:spacing w:val="1"/>
        </w:rPr>
        <w:t xml:space="preserve"> </w:t>
      </w:r>
      <w:r>
        <w:t>генов,</w:t>
      </w:r>
      <w:r>
        <w:rPr>
          <w:spacing w:val="1"/>
        </w:rPr>
        <w:t xml:space="preserve"> </w:t>
      </w:r>
      <w:r>
        <w:t>нарушение</w:t>
      </w:r>
      <w:r>
        <w:rPr>
          <w:spacing w:val="1"/>
        </w:rPr>
        <w:t xml:space="preserve"> </w:t>
      </w:r>
      <w:r>
        <w:t>сцепления</w:t>
      </w:r>
      <w:r>
        <w:rPr>
          <w:spacing w:val="1"/>
        </w:rPr>
        <w:t xml:space="preserve"> </w:t>
      </w:r>
      <w:r>
        <w:t>между</w:t>
      </w:r>
      <w:r>
        <w:rPr>
          <w:spacing w:val="1"/>
        </w:rPr>
        <w:t xml:space="preserve"> </w:t>
      </w:r>
      <w:r>
        <w:t>генами.</w:t>
      </w:r>
      <w:r>
        <w:rPr>
          <w:spacing w:val="1"/>
        </w:rPr>
        <w:t xml:space="preserve"> </w:t>
      </w:r>
      <w:r>
        <w:t>Хромосомная</w:t>
      </w:r>
      <w:r>
        <w:rPr>
          <w:spacing w:val="1"/>
        </w:rPr>
        <w:t xml:space="preserve"> </w:t>
      </w:r>
      <w:r>
        <w:t>теория</w:t>
      </w:r>
      <w:r>
        <w:rPr>
          <w:spacing w:val="1"/>
        </w:rPr>
        <w:t xml:space="preserve"> </w:t>
      </w:r>
      <w:r>
        <w:t>наследственности.</w:t>
      </w:r>
    </w:p>
    <w:p w:rsidR="00445874" w:rsidRDefault="00182F3C">
      <w:pPr>
        <w:pStyle w:val="a5"/>
        <w:ind w:right="582"/>
      </w:pPr>
      <w:r>
        <w:t>Генетика пола. Хромосомный механизм определения пола. Аутосомы и половые</w:t>
      </w:r>
      <w:r>
        <w:rPr>
          <w:spacing w:val="1"/>
        </w:rPr>
        <w:t xml:space="preserve"> </w:t>
      </w:r>
      <w:r>
        <w:t>хромосомы.</w:t>
      </w:r>
      <w:r>
        <w:rPr>
          <w:spacing w:val="1"/>
        </w:rPr>
        <w:t xml:space="preserve"> </w:t>
      </w:r>
      <w:r>
        <w:t>Гомогаметный</w:t>
      </w:r>
      <w:r>
        <w:rPr>
          <w:spacing w:val="1"/>
        </w:rPr>
        <w:t xml:space="preserve"> </w:t>
      </w:r>
      <w:r>
        <w:t>и</w:t>
      </w:r>
      <w:r>
        <w:rPr>
          <w:spacing w:val="1"/>
        </w:rPr>
        <w:t xml:space="preserve"> </w:t>
      </w:r>
      <w:r>
        <w:t>гетерогаметный</w:t>
      </w:r>
      <w:r>
        <w:rPr>
          <w:spacing w:val="1"/>
        </w:rPr>
        <w:t xml:space="preserve"> </w:t>
      </w:r>
      <w:r>
        <w:t>пол.</w:t>
      </w:r>
      <w:r>
        <w:rPr>
          <w:spacing w:val="1"/>
        </w:rPr>
        <w:t xml:space="preserve"> </w:t>
      </w:r>
      <w:r>
        <w:t>Генетическая</w:t>
      </w:r>
      <w:r>
        <w:rPr>
          <w:spacing w:val="1"/>
        </w:rPr>
        <w:t xml:space="preserve"> </w:t>
      </w:r>
      <w:r>
        <w:t>структура</w:t>
      </w:r>
      <w:r>
        <w:rPr>
          <w:spacing w:val="1"/>
        </w:rPr>
        <w:t xml:space="preserve"> </w:t>
      </w:r>
      <w:r>
        <w:t>половых</w:t>
      </w:r>
      <w:r>
        <w:rPr>
          <w:spacing w:val="1"/>
        </w:rPr>
        <w:t xml:space="preserve"> </w:t>
      </w:r>
      <w:r>
        <w:t>хромосом.</w:t>
      </w:r>
      <w:r>
        <w:rPr>
          <w:spacing w:val="-1"/>
        </w:rPr>
        <w:t xml:space="preserve"> </w:t>
      </w:r>
      <w:r>
        <w:t>Наследование</w:t>
      </w:r>
      <w:r>
        <w:rPr>
          <w:spacing w:val="-1"/>
        </w:rPr>
        <w:t xml:space="preserve"> </w:t>
      </w:r>
      <w:r>
        <w:t>признаков, сцепленных с</w:t>
      </w:r>
      <w:r>
        <w:rPr>
          <w:spacing w:val="-1"/>
        </w:rPr>
        <w:t xml:space="preserve"> </w:t>
      </w:r>
      <w:r>
        <w:t>полом.</w:t>
      </w:r>
    </w:p>
    <w:p w:rsidR="00445874" w:rsidRDefault="00182F3C">
      <w:pPr>
        <w:pStyle w:val="a5"/>
        <w:ind w:right="590"/>
      </w:pPr>
      <w:r>
        <w:t>Генотип</w:t>
      </w:r>
      <w:r>
        <w:rPr>
          <w:spacing w:val="1"/>
        </w:rPr>
        <w:t xml:space="preserve"> </w:t>
      </w:r>
      <w:r>
        <w:t>как</w:t>
      </w:r>
      <w:r>
        <w:rPr>
          <w:spacing w:val="1"/>
        </w:rPr>
        <w:t xml:space="preserve"> </w:t>
      </w:r>
      <w:r>
        <w:t>целостная</w:t>
      </w:r>
      <w:r>
        <w:rPr>
          <w:spacing w:val="1"/>
        </w:rPr>
        <w:t xml:space="preserve"> </w:t>
      </w:r>
      <w:r>
        <w:t>система.</w:t>
      </w:r>
      <w:r>
        <w:rPr>
          <w:spacing w:val="1"/>
        </w:rPr>
        <w:t xml:space="preserve"> </w:t>
      </w:r>
      <w:r>
        <w:t>Плейотропия</w:t>
      </w:r>
      <w:r>
        <w:rPr>
          <w:spacing w:val="1"/>
        </w:rPr>
        <w:t xml:space="preserve"> </w:t>
      </w:r>
      <w:r>
        <w:t>–</w:t>
      </w:r>
      <w:r>
        <w:rPr>
          <w:spacing w:val="1"/>
        </w:rPr>
        <w:t xml:space="preserve"> </w:t>
      </w:r>
      <w:r>
        <w:t>множественное</w:t>
      </w:r>
      <w:r>
        <w:rPr>
          <w:spacing w:val="1"/>
        </w:rPr>
        <w:t xml:space="preserve"> </w:t>
      </w:r>
      <w:r>
        <w:t>действие</w:t>
      </w:r>
      <w:r>
        <w:rPr>
          <w:spacing w:val="1"/>
        </w:rPr>
        <w:t xml:space="preserve"> </w:t>
      </w:r>
      <w:r>
        <w:t>гена.</w:t>
      </w:r>
      <w:r>
        <w:rPr>
          <w:spacing w:val="1"/>
        </w:rPr>
        <w:t xml:space="preserve"> </w:t>
      </w:r>
      <w:r>
        <w:t>Множественный</w:t>
      </w:r>
      <w:r>
        <w:rPr>
          <w:spacing w:val="1"/>
        </w:rPr>
        <w:t xml:space="preserve"> </w:t>
      </w:r>
      <w:r>
        <w:t>аллелизм.</w:t>
      </w:r>
      <w:r>
        <w:rPr>
          <w:spacing w:val="1"/>
        </w:rPr>
        <w:t xml:space="preserve"> </w:t>
      </w:r>
      <w:r>
        <w:t>Взаимодействие</w:t>
      </w:r>
      <w:r>
        <w:rPr>
          <w:spacing w:val="1"/>
        </w:rPr>
        <w:t xml:space="preserve"> </w:t>
      </w:r>
      <w:r>
        <w:t>неаллельных</w:t>
      </w:r>
      <w:r>
        <w:rPr>
          <w:spacing w:val="1"/>
        </w:rPr>
        <w:t xml:space="preserve"> </w:t>
      </w:r>
      <w:r>
        <w:t>генов.</w:t>
      </w:r>
      <w:r>
        <w:rPr>
          <w:spacing w:val="1"/>
        </w:rPr>
        <w:t xml:space="preserve"> </w:t>
      </w:r>
      <w:r>
        <w:t>Комплементарность.</w:t>
      </w:r>
      <w:r>
        <w:rPr>
          <w:spacing w:val="1"/>
        </w:rPr>
        <w:t xml:space="preserve"> </w:t>
      </w:r>
      <w:r>
        <w:t>Эпистаз.</w:t>
      </w:r>
      <w:r>
        <w:rPr>
          <w:spacing w:val="-1"/>
        </w:rPr>
        <w:t xml:space="preserve"> </w:t>
      </w:r>
      <w:r>
        <w:t>Полимерия.</w:t>
      </w:r>
    </w:p>
    <w:p w:rsidR="00445874" w:rsidRDefault="00182F3C">
      <w:pPr>
        <w:pStyle w:val="a5"/>
        <w:spacing w:before="1"/>
        <w:ind w:right="582"/>
      </w:pPr>
      <w:r>
        <w:t>Генетический</w:t>
      </w:r>
      <w:r>
        <w:rPr>
          <w:spacing w:val="1"/>
        </w:rPr>
        <w:t xml:space="preserve"> </w:t>
      </w:r>
      <w:r>
        <w:t>контроль</w:t>
      </w:r>
      <w:r>
        <w:rPr>
          <w:spacing w:val="1"/>
        </w:rPr>
        <w:t xml:space="preserve"> </w:t>
      </w:r>
      <w:r>
        <w:t>развития</w:t>
      </w:r>
      <w:r>
        <w:rPr>
          <w:spacing w:val="1"/>
        </w:rPr>
        <w:t xml:space="preserve"> </w:t>
      </w:r>
      <w:r>
        <w:t>растений,</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а</w:t>
      </w:r>
      <w:r>
        <w:rPr>
          <w:spacing w:val="1"/>
        </w:rPr>
        <w:t xml:space="preserve"> </w:t>
      </w:r>
      <w:r>
        <w:t>также</w:t>
      </w:r>
      <w:r>
        <w:rPr>
          <w:spacing w:val="1"/>
        </w:rPr>
        <w:t xml:space="preserve"> </w:t>
      </w:r>
      <w:r>
        <w:t>физиологических</w:t>
      </w:r>
      <w:r>
        <w:rPr>
          <w:spacing w:val="1"/>
        </w:rPr>
        <w:t xml:space="preserve"> </w:t>
      </w:r>
      <w:r>
        <w:t>процессов,</w:t>
      </w:r>
      <w:r>
        <w:rPr>
          <w:spacing w:val="1"/>
        </w:rPr>
        <w:t xml:space="preserve"> </w:t>
      </w:r>
      <w:r>
        <w:t>поведения</w:t>
      </w:r>
      <w:r>
        <w:rPr>
          <w:spacing w:val="1"/>
        </w:rPr>
        <w:t xml:space="preserve"> </w:t>
      </w:r>
      <w:r>
        <w:t>и</w:t>
      </w:r>
      <w:r>
        <w:rPr>
          <w:spacing w:val="1"/>
        </w:rPr>
        <w:t xml:space="preserve"> </w:t>
      </w:r>
      <w:r>
        <w:t>когнитивных</w:t>
      </w:r>
      <w:r>
        <w:rPr>
          <w:spacing w:val="1"/>
        </w:rPr>
        <w:t xml:space="preserve"> </w:t>
      </w:r>
      <w:r>
        <w:t>функций.</w:t>
      </w:r>
      <w:r>
        <w:rPr>
          <w:spacing w:val="61"/>
        </w:rPr>
        <w:t xml:space="preserve"> </w:t>
      </w:r>
      <w:r>
        <w:t>Генетические</w:t>
      </w:r>
      <w:r>
        <w:rPr>
          <w:spacing w:val="1"/>
        </w:rPr>
        <w:t xml:space="preserve"> </w:t>
      </w:r>
      <w:r>
        <w:t>механизмы симбиогенеза, механизмы взаимодействия</w:t>
      </w:r>
      <w:r>
        <w:rPr>
          <w:spacing w:val="1"/>
        </w:rPr>
        <w:t xml:space="preserve"> </w:t>
      </w:r>
      <w:r>
        <w:t>«хозяин</w:t>
      </w:r>
      <w:r>
        <w:rPr>
          <w:spacing w:val="1"/>
        </w:rPr>
        <w:t xml:space="preserve"> </w:t>
      </w:r>
      <w:r>
        <w:t>– паразит» и</w:t>
      </w:r>
      <w:r>
        <w:rPr>
          <w:spacing w:val="1"/>
        </w:rPr>
        <w:t xml:space="preserve"> </w:t>
      </w:r>
      <w:r>
        <w:t>«хозяин –</w:t>
      </w:r>
      <w:r>
        <w:rPr>
          <w:spacing w:val="1"/>
        </w:rPr>
        <w:t xml:space="preserve"> </w:t>
      </w:r>
      <w:r>
        <w:t>микробиом». Генетические аспекты контроля и изменения наследственной информации в</w:t>
      </w:r>
      <w:r>
        <w:rPr>
          <w:spacing w:val="1"/>
        </w:rPr>
        <w:t xml:space="preserve"> </w:t>
      </w:r>
      <w:r>
        <w:t>поколениях</w:t>
      </w:r>
      <w:r>
        <w:rPr>
          <w:spacing w:val="1"/>
        </w:rPr>
        <w:t xml:space="preserve"> </w:t>
      </w:r>
      <w:r>
        <w:t>клеток</w:t>
      </w:r>
      <w:r>
        <w:rPr>
          <w:spacing w:val="-1"/>
        </w:rPr>
        <w:t xml:space="preserve"> </w:t>
      </w:r>
      <w:r>
        <w:t>и организмов.</w:t>
      </w:r>
    </w:p>
    <w:p w:rsidR="00445874" w:rsidRDefault="00182F3C">
      <w:pPr>
        <w:pStyle w:val="a5"/>
        <w:ind w:left="2410" w:firstLine="0"/>
        <w:jc w:val="left"/>
      </w:pPr>
      <w:r>
        <w:t>Демонстрации:</w:t>
      </w:r>
    </w:p>
    <w:p w:rsidR="00445874" w:rsidRDefault="00182F3C">
      <w:pPr>
        <w:pStyle w:val="a5"/>
        <w:ind w:left="2410" w:firstLine="0"/>
        <w:jc w:val="left"/>
      </w:pPr>
      <w:r>
        <w:t>Портреты:</w:t>
      </w:r>
      <w:r>
        <w:rPr>
          <w:spacing w:val="-4"/>
        </w:rPr>
        <w:t xml:space="preserve"> </w:t>
      </w:r>
      <w:r>
        <w:t>Г.</w:t>
      </w:r>
      <w:r>
        <w:rPr>
          <w:spacing w:val="-3"/>
        </w:rPr>
        <w:t xml:space="preserve"> </w:t>
      </w:r>
      <w:r>
        <w:t>Мендель,</w:t>
      </w:r>
      <w:r>
        <w:rPr>
          <w:spacing w:val="-5"/>
        </w:rPr>
        <w:t xml:space="preserve"> </w:t>
      </w:r>
      <w:r>
        <w:t>Т.</w:t>
      </w:r>
      <w:r>
        <w:rPr>
          <w:spacing w:val="-3"/>
        </w:rPr>
        <w:t xml:space="preserve"> </w:t>
      </w:r>
      <w:r>
        <w:t>Морган.</w:t>
      </w:r>
    </w:p>
    <w:p w:rsidR="00445874" w:rsidRDefault="00182F3C">
      <w:pPr>
        <w:pStyle w:val="a5"/>
        <w:ind w:left="2410" w:firstLine="0"/>
        <w:jc w:val="left"/>
      </w:pPr>
      <w:r>
        <w:t>Таблицы</w:t>
      </w:r>
      <w:r>
        <w:rPr>
          <w:spacing w:val="15"/>
        </w:rPr>
        <w:t xml:space="preserve"> </w:t>
      </w:r>
      <w:r>
        <w:t>и</w:t>
      </w:r>
      <w:r>
        <w:rPr>
          <w:spacing w:val="18"/>
        </w:rPr>
        <w:t xml:space="preserve"> </w:t>
      </w:r>
      <w:r>
        <w:t>схемы:</w:t>
      </w:r>
      <w:r>
        <w:rPr>
          <w:spacing w:val="23"/>
        </w:rPr>
        <w:t xml:space="preserve"> </w:t>
      </w:r>
      <w:r>
        <w:t>«Первый</w:t>
      </w:r>
      <w:r>
        <w:rPr>
          <w:spacing w:val="18"/>
        </w:rPr>
        <w:t xml:space="preserve"> </w:t>
      </w:r>
      <w:r>
        <w:t>и</w:t>
      </w:r>
      <w:r>
        <w:rPr>
          <w:spacing w:val="17"/>
        </w:rPr>
        <w:t xml:space="preserve"> </w:t>
      </w:r>
      <w:r>
        <w:t>второй</w:t>
      </w:r>
      <w:r>
        <w:rPr>
          <w:spacing w:val="16"/>
        </w:rPr>
        <w:t xml:space="preserve"> </w:t>
      </w:r>
      <w:r>
        <w:t>законы</w:t>
      </w:r>
      <w:r>
        <w:rPr>
          <w:spacing w:val="14"/>
        </w:rPr>
        <w:t xml:space="preserve"> </w:t>
      </w:r>
      <w:r>
        <w:t>Менделя»,</w:t>
      </w:r>
      <w:r>
        <w:rPr>
          <w:spacing w:val="21"/>
        </w:rPr>
        <w:t xml:space="preserve"> </w:t>
      </w:r>
      <w:r>
        <w:t>«Третий</w:t>
      </w:r>
      <w:r>
        <w:rPr>
          <w:spacing w:val="18"/>
        </w:rPr>
        <w:t xml:space="preserve"> </w:t>
      </w:r>
      <w:r>
        <w:t>закон</w:t>
      </w:r>
      <w:r>
        <w:rPr>
          <w:spacing w:val="18"/>
        </w:rPr>
        <w:t xml:space="preserve"> </w:t>
      </w:r>
      <w:r>
        <w:t>Менделя»,</w:t>
      </w:r>
    </w:p>
    <w:p w:rsidR="00445874" w:rsidRDefault="00182F3C">
      <w:pPr>
        <w:pStyle w:val="a5"/>
        <w:ind w:firstLine="0"/>
        <w:jc w:val="left"/>
      </w:pPr>
      <w:r>
        <w:t>«Анализирующее</w:t>
      </w:r>
      <w:r>
        <w:rPr>
          <w:spacing w:val="4"/>
        </w:rPr>
        <w:t xml:space="preserve"> </w:t>
      </w:r>
      <w:r>
        <w:t>скрещивание»,</w:t>
      </w:r>
      <w:r>
        <w:rPr>
          <w:spacing w:val="8"/>
        </w:rPr>
        <w:t xml:space="preserve"> </w:t>
      </w:r>
      <w:r>
        <w:t>«Неполное</w:t>
      </w:r>
      <w:r>
        <w:rPr>
          <w:spacing w:val="4"/>
        </w:rPr>
        <w:t xml:space="preserve"> </w:t>
      </w:r>
      <w:r>
        <w:t>доминирование»,</w:t>
      </w:r>
      <w:r>
        <w:rPr>
          <w:spacing w:val="8"/>
        </w:rPr>
        <w:t xml:space="preserve"> </w:t>
      </w:r>
      <w:r>
        <w:t>«Сцепленное</w:t>
      </w:r>
      <w:r>
        <w:rPr>
          <w:spacing w:val="2"/>
        </w:rPr>
        <w:t xml:space="preserve"> </w:t>
      </w:r>
      <w:r>
        <w:t>наследование</w:t>
      </w:r>
      <w:r>
        <w:rPr>
          <w:spacing w:val="-57"/>
        </w:rPr>
        <w:t xml:space="preserve"> </w:t>
      </w:r>
      <w:r>
        <w:t>признаков</w:t>
      </w:r>
      <w:r>
        <w:rPr>
          <w:spacing w:val="-2"/>
        </w:rPr>
        <w:t xml:space="preserve"> </w:t>
      </w:r>
      <w:r>
        <w:t>у</w:t>
      </w:r>
      <w:r>
        <w:rPr>
          <w:spacing w:val="-11"/>
        </w:rPr>
        <w:t xml:space="preserve"> </w:t>
      </w:r>
      <w:r>
        <w:t>дрозофилы»,</w:t>
      </w:r>
      <w:r>
        <w:rPr>
          <w:spacing w:val="3"/>
        </w:rPr>
        <w:t xml:space="preserve"> </w:t>
      </w:r>
      <w:r>
        <w:t>«Генетика</w:t>
      </w:r>
      <w:r>
        <w:rPr>
          <w:spacing w:val="-4"/>
        </w:rPr>
        <w:t xml:space="preserve"> </w:t>
      </w:r>
      <w:r>
        <w:t>пола», «Кариотип</w:t>
      </w:r>
      <w:r>
        <w:rPr>
          <w:spacing w:val="-2"/>
        </w:rPr>
        <w:t xml:space="preserve"> </w:t>
      </w:r>
      <w:r>
        <w:t>человека», «Кариотип</w:t>
      </w:r>
      <w:r>
        <w:rPr>
          <w:spacing w:val="-3"/>
        </w:rPr>
        <w:t xml:space="preserve"> </w:t>
      </w:r>
      <w:r>
        <w:t>дрозофилы»,</w:t>
      </w:r>
    </w:p>
    <w:p w:rsidR="00445874" w:rsidRDefault="00182F3C">
      <w:pPr>
        <w:pStyle w:val="a5"/>
        <w:ind w:firstLine="0"/>
        <w:jc w:val="left"/>
      </w:pPr>
      <w:r>
        <w:t>«Кариотип</w:t>
      </w:r>
      <w:r>
        <w:rPr>
          <w:spacing w:val="-6"/>
        </w:rPr>
        <w:t xml:space="preserve"> </w:t>
      </w:r>
      <w:r>
        <w:t>птицы»,</w:t>
      </w:r>
      <w:r>
        <w:rPr>
          <w:spacing w:val="-1"/>
        </w:rPr>
        <w:t xml:space="preserve"> </w:t>
      </w:r>
      <w:r>
        <w:t>«Множественный</w:t>
      </w:r>
      <w:r>
        <w:rPr>
          <w:spacing w:val="-6"/>
        </w:rPr>
        <w:t xml:space="preserve"> </w:t>
      </w:r>
      <w:r>
        <w:t>аллелизм»,</w:t>
      </w:r>
      <w:r>
        <w:rPr>
          <w:spacing w:val="-1"/>
        </w:rPr>
        <w:t xml:space="preserve"> </w:t>
      </w:r>
      <w:r>
        <w:t>«Взаимодействие</w:t>
      </w:r>
      <w:r>
        <w:rPr>
          <w:spacing w:val="-6"/>
        </w:rPr>
        <w:t xml:space="preserve"> </w:t>
      </w:r>
      <w:r>
        <w:t>генов».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7"/>
      </w:pPr>
      <w:r>
        <w:t>Оборудование: модель для демонстрации законов единообразия гибридов первого</w:t>
      </w:r>
      <w:r>
        <w:rPr>
          <w:spacing w:val="1"/>
        </w:rPr>
        <w:t xml:space="preserve"> </w:t>
      </w:r>
      <w:r>
        <w:t>поколения</w:t>
      </w:r>
      <w:r>
        <w:rPr>
          <w:spacing w:val="1"/>
        </w:rPr>
        <w:t xml:space="preserve"> </w:t>
      </w:r>
      <w:r>
        <w:t>и</w:t>
      </w:r>
      <w:r>
        <w:rPr>
          <w:spacing w:val="1"/>
        </w:rPr>
        <w:t xml:space="preserve"> </w:t>
      </w:r>
      <w:r>
        <w:t>расщепления</w:t>
      </w:r>
      <w:r>
        <w:rPr>
          <w:spacing w:val="1"/>
        </w:rPr>
        <w:t xml:space="preserve"> </w:t>
      </w:r>
      <w:r>
        <w:t>признаков,</w:t>
      </w:r>
      <w:r>
        <w:rPr>
          <w:spacing w:val="1"/>
        </w:rPr>
        <w:t xml:space="preserve"> </w:t>
      </w:r>
      <w:r>
        <w:t>модель</w:t>
      </w:r>
      <w:r>
        <w:rPr>
          <w:spacing w:val="1"/>
        </w:rPr>
        <w:t xml:space="preserve"> </w:t>
      </w:r>
      <w:r>
        <w:t>для</w:t>
      </w:r>
      <w:r>
        <w:rPr>
          <w:spacing w:val="1"/>
        </w:rPr>
        <w:t xml:space="preserve"> </w:t>
      </w:r>
      <w:r>
        <w:t>демонстрации</w:t>
      </w:r>
      <w:r>
        <w:rPr>
          <w:spacing w:val="1"/>
        </w:rPr>
        <w:t xml:space="preserve"> </w:t>
      </w:r>
      <w:r>
        <w:t>закона</w:t>
      </w:r>
      <w:r>
        <w:rPr>
          <w:spacing w:val="1"/>
        </w:rPr>
        <w:t xml:space="preserve"> </w:t>
      </w:r>
      <w:r>
        <w:t>независимого</w:t>
      </w:r>
      <w:r>
        <w:rPr>
          <w:spacing w:val="1"/>
        </w:rPr>
        <w:t xml:space="preserve"> </w:t>
      </w:r>
      <w:r>
        <w:t>наследования признаков, модель для демонстрации сцепленного наследования признаков,</w:t>
      </w:r>
      <w:r>
        <w:rPr>
          <w:spacing w:val="1"/>
        </w:rPr>
        <w:t xml:space="preserve"> </w:t>
      </w:r>
      <w:r>
        <w:t>световой микроскоп, микропрепарат:</w:t>
      </w:r>
      <w:r>
        <w:rPr>
          <w:spacing w:val="2"/>
        </w:rPr>
        <w:t xml:space="preserve"> </w:t>
      </w:r>
      <w:r>
        <w:t>«Дрозофила».</w:t>
      </w:r>
    </w:p>
    <w:p w:rsidR="00445874" w:rsidRDefault="00182F3C">
      <w:pPr>
        <w:pStyle w:val="a5"/>
        <w:ind w:right="582"/>
      </w:pPr>
      <w:r>
        <w:t>Практическая</w:t>
      </w:r>
      <w:r>
        <w:rPr>
          <w:spacing w:val="1"/>
        </w:rPr>
        <w:t xml:space="preserve"> </w:t>
      </w:r>
      <w:r>
        <w:t>работа</w:t>
      </w:r>
      <w:r>
        <w:rPr>
          <w:spacing w:val="1"/>
        </w:rPr>
        <w:t xml:space="preserve"> </w:t>
      </w:r>
      <w:r>
        <w:t>«Изучение</w:t>
      </w:r>
      <w:r>
        <w:rPr>
          <w:spacing w:val="1"/>
        </w:rPr>
        <w:t xml:space="preserve"> </w:t>
      </w:r>
      <w:r>
        <w:t>результатов</w:t>
      </w:r>
      <w:r>
        <w:rPr>
          <w:spacing w:val="1"/>
        </w:rPr>
        <w:t xml:space="preserve"> </w:t>
      </w:r>
      <w:r>
        <w:t>моногибридного</w:t>
      </w:r>
      <w:r>
        <w:rPr>
          <w:spacing w:val="1"/>
        </w:rPr>
        <w:t xml:space="preserve"> </w:t>
      </w:r>
      <w:r>
        <w:t>скрещивания</w:t>
      </w:r>
      <w:r>
        <w:rPr>
          <w:spacing w:val="1"/>
        </w:rPr>
        <w:t xml:space="preserve"> </w:t>
      </w:r>
      <w:r>
        <w:t>у</w:t>
      </w:r>
      <w:r>
        <w:rPr>
          <w:spacing w:val="1"/>
        </w:rPr>
        <w:t xml:space="preserve"> </w:t>
      </w:r>
      <w:r>
        <w:t>дрозофилы».</w:t>
      </w:r>
    </w:p>
    <w:p w:rsidR="00445874" w:rsidRDefault="00182F3C">
      <w:pPr>
        <w:pStyle w:val="a5"/>
        <w:ind w:right="580"/>
      </w:pPr>
      <w:r>
        <w:t>Практическая</w:t>
      </w:r>
      <w:r>
        <w:rPr>
          <w:spacing w:val="1"/>
        </w:rPr>
        <w:t xml:space="preserve"> </w:t>
      </w:r>
      <w:r>
        <w:t>работа</w:t>
      </w:r>
      <w:r>
        <w:rPr>
          <w:spacing w:val="1"/>
        </w:rPr>
        <w:t xml:space="preserve"> </w:t>
      </w:r>
      <w:r>
        <w:t>«Изучение</w:t>
      </w:r>
      <w:r>
        <w:rPr>
          <w:spacing w:val="1"/>
        </w:rPr>
        <w:t xml:space="preserve"> </w:t>
      </w:r>
      <w:r>
        <w:t>результатов</w:t>
      </w:r>
      <w:r>
        <w:rPr>
          <w:spacing w:val="1"/>
        </w:rPr>
        <w:t xml:space="preserve"> </w:t>
      </w:r>
      <w:r>
        <w:t>дигибридного</w:t>
      </w:r>
      <w:r>
        <w:rPr>
          <w:spacing w:val="1"/>
        </w:rPr>
        <w:t xml:space="preserve"> </w:t>
      </w:r>
      <w:r>
        <w:t>скрещивания</w:t>
      </w:r>
      <w:r>
        <w:rPr>
          <w:spacing w:val="1"/>
        </w:rPr>
        <w:t xml:space="preserve"> </w:t>
      </w:r>
      <w:r>
        <w:t>у</w:t>
      </w:r>
      <w:r>
        <w:rPr>
          <w:spacing w:val="1"/>
        </w:rPr>
        <w:t xml:space="preserve"> </w:t>
      </w:r>
      <w:r>
        <w:t>дрозофилы».</w:t>
      </w:r>
    </w:p>
    <w:p w:rsidR="00445874" w:rsidRDefault="00182F3C">
      <w:pPr>
        <w:pStyle w:val="a5"/>
        <w:ind w:left="2410" w:firstLine="0"/>
      </w:pPr>
      <w:r>
        <w:t>Тема</w:t>
      </w:r>
      <w:r>
        <w:rPr>
          <w:spacing w:val="-5"/>
        </w:rPr>
        <w:t xml:space="preserve"> </w:t>
      </w:r>
      <w:r>
        <w:t>13.</w:t>
      </w:r>
      <w:r>
        <w:rPr>
          <w:spacing w:val="-3"/>
        </w:rPr>
        <w:t xml:space="preserve"> </w:t>
      </w:r>
      <w:r>
        <w:t>Закономерности</w:t>
      </w:r>
      <w:r>
        <w:rPr>
          <w:spacing w:val="-2"/>
        </w:rPr>
        <w:t xml:space="preserve"> </w:t>
      </w:r>
      <w:r>
        <w:t>изменчивости.</w:t>
      </w:r>
    </w:p>
    <w:p w:rsidR="00445874" w:rsidRDefault="00182F3C">
      <w:pPr>
        <w:pStyle w:val="a5"/>
        <w:ind w:right="591"/>
      </w:pPr>
      <w:r>
        <w:t>Взаимодействие</w:t>
      </w:r>
      <w:r>
        <w:rPr>
          <w:spacing w:val="1"/>
        </w:rPr>
        <w:t xml:space="preserve"> </w:t>
      </w:r>
      <w:r>
        <w:t>генотипа</w:t>
      </w:r>
      <w:r>
        <w:rPr>
          <w:spacing w:val="1"/>
        </w:rPr>
        <w:t xml:space="preserve"> </w:t>
      </w:r>
      <w:r>
        <w:t>и</w:t>
      </w:r>
      <w:r>
        <w:rPr>
          <w:spacing w:val="1"/>
        </w:rPr>
        <w:t xml:space="preserve"> </w:t>
      </w:r>
      <w:r>
        <w:t>среды</w:t>
      </w:r>
      <w:r>
        <w:rPr>
          <w:spacing w:val="1"/>
        </w:rPr>
        <w:t xml:space="preserve"> </w:t>
      </w:r>
      <w:r>
        <w:t>при</w:t>
      </w:r>
      <w:r>
        <w:rPr>
          <w:spacing w:val="1"/>
        </w:rPr>
        <w:t xml:space="preserve"> </w:t>
      </w:r>
      <w:r>
        <w:t>формировании</w:t>
      </w:r>
      <w:r>
        <w:rPr>
          <w:spacing w:val="1"/>
        </w:rPr>
        <w:t xml:space="preserve"> </w:t>
      </w:r>
      <w:r>
        <w:t>фенотипа.</w:t>
      </w:r>
      <w:r>
        <w:rPr>
          <w:spacing w:val="1"/>
        </w:rPr>
        <w:t xml:space="preserve"> </w:t>
      </w:r>
      <w:r>
        <w:t>Изменчивость</w:t>
      </w:r>
      <w:r>
        <w:rPr>
          <w:spacing w:val="1"/>
        </w:rPr>
        <w:t xml:space="preserve"> </w:t>
      </w:r>
      <w:r>
        <w:t>признаков.</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признаки.</w:t>
      </w:r>
      <w:r>
        <w:rPr>
          <w:spacing w:val="1"/>
        </w:rPr>
        <w:t xml:space="preserve"> </w:t>
      </w:r>
      <w:r>
        <w:t>Виды</w:t>
      </w:r>
      <w:r>
        <w:rPr>
          <w:spacing w:val="1"/>
        </w:rPr>
        <w:t xml:space="preserve"> </w:t>
      </w:r>
      <w:r>
        <w:t>изменчивости:</w:t>
      </w:r>
      <w:r>
        <w:rPr>
          <w:spacing w:val="1"/>
        </w:rPr>
        <w:t xml:space="preserve"> </w:t>
      </w:r>
      <w:r>
        <w:t>ненаследственная</w:t>
      </w:r>
      <w:r>
        <w:rPr>
          <w:spacing w:val="-1"/>
        </w:rPr>
        <w:t xml:space="preserve"> </w:t>
      </w:r>
      <w:r>
        <w:t>и наследственная.</w:t>
      </w:r>
    </w:p>
    <w:p w:rsidR="00445874" w:rsidRDefault="00182F3C">
      <w:pPr>
        <w:pStyle w:val="a5"/>
        <w:ind w:right="587"/>
      </w:pPr>
      <w:r>
        <w:t>Модификационная изменчивость. Роль среды в формировании модификационной</w:t>
      </w:r>
      <w:r>
        <w:rPr>
          <w:spacing w:val="1"/>
        </w:rPr>
        <w:t xml:space="preserve"> </w:t>
      </w:r>
      <w:r>
        <w:t>изменчивости.</w:t>
      </w:r>
      <w:r>
        <w:rPr>
          <w:spacing w:val="60"/>
        </w:rPr>
        <w:t xml:space="preserve"> </w:t>
      </w:r>
      <w:r>
        <w:t>Норма</w:t>
      </w:r>
      <w:r>
        <w:rPr>
          <w:spacing w:val="60"/>
        </w:rPr>
        <w:t xml:space="preserve"> </w:t>
      </w:r>
      <w:r>
        <w:t>реакции</w:t>
      </w:r>
      <w:r>
        <w:rPr>
          <w:spacing w:val="60"/>
        </w:rPr>
        <w:t xml:space="preserve"> </w:t>
      </w:r>
      <w:r>
        <w:t>признака.</w:t>
      </w:r>
      <w:r>
        <w:rPr>
          <w:spacing w:val="60"/>
        </w:rPr>
        <w:t xml:space="preserve"> </w:t>
      </w:r>
      <w:r>
        <w:t>Вариационный</w:t>
      </w:r>
      <w:r>
        <w:rPr>
          <w:spacing w:val="60"/>
        </w:rPr>
        <w:t xml:space="preserve"> </w:t>
      </w:r>
      <w:r>
        <w:t>ряд</w:t>
      </w:r>
      <w:r>
        <w:rPr>
          <w:spacing w:val="60"/>
        </w:rPr>
        <w:t xml:space="preserve"> </w:t>
      </w:r>
      <w:r>
        <w:t>и</w:t>
      </w:r>
      <w:r>
        <w:rPr>
          <w:spacing w:val="60"/>
        </w:rPr>
        <w:t xml:space="preserve"> </w:t>
      </w:r>
      <w:r>
        <w:t>вариационная</w:t>
      </w:r>
      <w:r>
        <w:rPr>
          <w:spacing w:val="60"/>
        </w:rPr>
        <w:t xml:space="preserve"> </w:t>
      </w:r>
      <w:r>
        <w:t>кривая</w:t>
      </w:r>
      <w:r>
        <w:rPr>
          <w:spacing w:val="1"/>
        </w:rPr>
        <w:t xml:space="preserve"> </w:t>
      </w:r>
      <w:r>
        <w:t>(В.</w:t>
      </w:r>
      <w:r>
        <w:rPr>
          <w:spacing w:val="-2"/>
        </w:rPr>
        <w:t xml:space="preserve"> </w:t>
      </w:r>
      <w:r>
        <w:t>Иоганнсен). Свойства</w:t>
      </w:r>
      <w:r>
        <w:rPr>
          <w:spacing w:val="-2"/>
        </w:rPr>
        <w:t xml:space="preserve"> </w:t>
      </w:r>
      <w:r>
        <w:t>модификационной изменчивости.</w:t>
      </w:r>
    </w:p>
    <w:p w:rsidR="00445874" w:rsidRDefault="00182F3C">
      <w:pPr>
        <w:pStyle w:val="a5"/>
        <w:spacing w:before="1"/>
        <w:ind w:right="593"/>
      </w:pPr>
      <w:r>
        <w:t>Генотипическая</w:t>
      </w:r>
      <w:r>
        <w:rPr>
          <w:spacing w:val="1"/>
        </w:rPr>
        <w:t xml:space="preserve"> </w:t>
      </w:r>
      <w:r>
        <w:t>изменчивость.</w:t>
      </w:r>
      <w:r>
        <w:rPr>
          <w:spacing w:val="1"/>
        </w:rPr>
        <w:t xml:space="preserve"> </w:t>
      </w:r>
      <w:r>
        <w:t>Свойства</w:t>
      </w:r>
      <w:r>
        <w:rPr>
          <w:spacing w:val="1"/>
        </w:rPr>
        <w:t xml:space="preserve"> </w:t>
      </w:r>
      <w:r>
        <w:t>генотипической</w:t>
      </w:r>
      <w:r>
        <w:rPr>
          <w:spacing w:val="1"/>
        </w:rPr>
        <w:t xml:space="preserve"> </w:t>
      </w:r>
      <w:r>
        <w:t>изменчивости.</w:t>
      </w:r>
      <w:r>
        <w:rPr>
          <w:spacing w:val="1"/>
        </w:rPr>
        <w:t xml:space="preserve"> </w:t>
      </w:r>
      <w:r>
        <w:t>Виды</w:t>
      </w:r>
      <w:r>
        <w:rPr>
          <w:spacing w:val="1"/>
        </w:rPr>
        <w:t xml:space="preserve"> </w:t>
      </w:r>
      <w:r>
        <w:t>генотипической</w:t>
      </w:r>
      <w:r>
        <w:rPr>
          <w:spacing w:val="-1"/>
        </w:rPr>
        <w:t xml:space="preserve"> </w:t>
      </w:r>
      <w:r>
        <w:t>изменчивости: комбинативная,</w:t>
      </w:r>
      <w:r>
        <w:rPr>
          <w:spacing w:val="-1"/>
        </w:rPr>
        <w:t xml:space="preserve"> </w:t>
      </w:r>
      <w:r>
        <w:t>мутационная.</w:t>
      </w:r>
    </w:p>
    <w:p w:rsidR="00445874" w:rsidRDefault="00182F3C">
      <w:pPr>
        <w:pStyle w:val="a5"/>
        <w:ind w:right="586" w:firstLine="767"/>
      </w:pPr>
      <w:r>
        <w:t>Комбинативная изменчивость. Мейоз и половой процесс – основа комбинативной</w:t>
      </w:r>
      <w:r>
        <w:rPr>
          <w:spacing w:val="1"/>
        </w:rPr>
        <w:t xml:space="preserve"> </w:t>
      </w:r>
      <w:r>
        <w:t>изменчивости. Роль комбинативной изменчивости в создании генетического разнообразия</w:t>
      </w:r>
      <w:r>
        <w:rPr>
          <w:spacing w:val="-57"/>
        </w:rPr>
        <w:t xml:space="preserve"> </w:t>
      </w:r>
      <w:r>
        <w:t>в</w:t>
      </w:r>
      <w:r>
        <w:rPr>
          <w:spacing w:val="-2"/>
        </w:rPr>
        <w:t xml:space="preserve"> </w:t>
      </w:r>
      <w:r>
        <w:t>пределах</w:t>
      </w:r>
      <w:r>
        <w:rPr>
          <w:spacing w:val="2"/>
        </w:rPr>
        <w:t xml:space="preserve"> </w:t>
      </w:r>
      <w:r>
        <w:t>одного вида.</w:t>
      </w:r>
    </w:p>
    <w:p w:rsidR="00445874" w:rsidRDefault="00182F3C">
      <w:pPr>
        <w:pStyle w:val="a5"/>
        <w:ind w:right="585"/>
      </w:pPr>
      <w:r>
        <w:t>Мутационная</w:t>
      </w:r>
      <w:r>
        <w:rPr>
          <w:spacing w:val="1"/>
        </w:rPr>
        <w:t xml:space="preserve"> </w:t>
      </w:r>
      <w:r>
        <w:t>изменчивость.</w:t>
      </w:r>
      <w:r>
        <w:rPr>
          <w:spacing w:val="1"/>
        </w:rPr>
        <w:t xml:space="preserve"> </w:t>
      </w:r>
      <w:r>
        <w:t>Виды</w:t>
      </w:r>
      <w:r>
        <w:rPr>
          <w:spacing w:val="1"/>
        </w:rPr>
        <w:t xml:space="preserve"> </w:t>
      </w:r>
      <w:r>
        <w:t>мутаций:</w:t>
      </w:r>
      <w:r>
        <w:rPr>
          <w:spacing w:val="1"/>
        </w:rPr>
        <w:t xml:space="preserve"> </w:t>
      </w:r>
      <w:r>
        <w:t>генные,</w:t>
      </w:r>
      <w:r>
        <w:rPr>
          <w:spacing w:val="1"/>
        </w:rPr>
        <w:t xml:space="preserve"> </w:t>
      </w:r>
      <w:r>
        <w:t>хромосомные,</w:t>
      </w:r>
      <w:r>
        <w:rPr>
          <w:spacing w:val="1"/>
        </w:rPr>
        <w:t xml:space="preserve"> </w:t>
      </w:r>
      <w:r>
        <w:t>геномные.</w:t>
      </w:r>
      <w:r>
        <w:rPr>
          <w:spacing w:val="1"/>
        </w:rPr>
        <w:t xml:space="preserve"> </w:t>
      </w:r>
      <w:r>
        <w:t>Спонтанные</w:t>
      </w:r>
      <w:r>
        <w:rPr>
          <w:spacing w:val="1"/>
        </w:rPr>
        <w:t xml:space="preserve"> </w:t>
      </w:r>
      <w:r>
        <w:t>и</w:t>
      </w:r>
      <w:r>
        <w:rPr>
          <w:spacing w:val="1"/>
        </w:rPr>
        <w:t xml:space="preserve"> </w:t>
      </w:r>
      <w:r>
        <w:t>индуцированные</w:t>
      </w:r>
      <w:r>
        <w:rPr>
          <w:spacing w:val="1"/>
        </w:rPr>
        <w:t xml:space="preserve"> </w:t>
      </w:r>
      <w:r>
        <w:t>мутации.</w:t>
      </w:r>
      <w:r>
        <w:rPr>
          <w:spacing w:val="1"/>
        </w:rPr>
        <w:t xml:space="preserve"> </w:t>
      </w:r>
      <w:r>
        <w:t>Ядерные</w:t>
      </w:r>
      <w:r>
        <w:rPr>
          <w:spacing w:val="1"/>
        </w:rPr>
        <w:t xml:space="preserve"> </w:t>
      </w:r>
      <w:r>
        <w:t>и</w:t>
      </w:r>
      <w:r>
        <w:rPr>
          <w:spacing w:val="1"/>
        </w:rPr>
        <w:t xml:space="preserve"> </w:t>
      </w:r>
      <w:r>
        <w:t>цитоплазматические</w:t>
      </w:r>
      <w:r>
        <w:rPr>
          <w:spacing w:val="1"/>
        </w:rPr>
        <w:t xml:space="preserve"> </w:t>
      </w:r>
      <w:r>
        <w:t>мутации.</w:t>
      </w:r>
      <w:r>
        <w:rPr>
          <w:spacing w:val="1"/>
        </w:rPr>
        <w:t xml:space="preserve"> </w:t>
      </w:r>
      <w:r>
        <w:t>Соматические</w:t>
      </w:r>
      <w:r>
        <w:rPr>
          <w:spacing w:val="1"/>
        </w:rPr>
        <w:t xml:space="preserve"> </w:t>
      </w:r>
      <w:r>
        <w:t>и</w:t>
      </w:r>
      <w:r>
        <w:rPr>
          <w:spacing w:val="1"/>
        </w:rPr>
        <w:t xml:space="preserve"> </w:t>
      </w:r>
      <w:r>
        <w:t>половые</w:t>
      </w:r>
      <w:r>
        <w:rPr>
          <w:spacing w:val="1"/>
        </w:rPr>
        <w:t xml:space="preserve"> </w:t>
      </w:r>
      <w:r>
        <w:t>мутации.</w:t>
      </w:r>
      <w:r>
        <w:rPr>
          <w:spacing w:val="1"/>
        </w:rPr>
        <w:t xml:space="preserve"> </w:t>
      </w:r>
      <w:r>
        <w:t>Причины</w:t>
      </w:r>
      <w:r>
        <w:rPr>
          <w:spacing w:val="1"/>
        </w:rPr>
        <w:t xml:space="preserve"> </w:t>
      </w:r>
      <w:r>
        <w:t>возникновения</w:t>
      </w:r>
      <w:r>
        <w:rPr>
          <w:spacing w:val="1"/>
        </w:rPr>
        <w:t xml:space="preserve"> </w:t>
      </w:r>
      <w:r>
        <w:t>мутаций.</w:t>
      </w:r>
      <w:r>
        <w:rPr>
          <w:spacing w:val="1"/>
        </w:rPr>
        <w:t xml:space="preserve"> </w:t>
      </w:r>
      <w:r>
        <w:t>Мутагены</w:t>
      </w:r>
      <w:r>
        <w:rPr>
          <w:spacing w:val="1"/>
        </w:rPr>
        <w:t xml:space="preserve"> </w:t>
      </w:r>
      <w:r>
        <w:t>и</w:t>
      </w:r>
      <w:r>
        <w:rPr>
          <w:spacing w:val="1"/>
        </w:rPr>
        <w:t xml:space="preserve"> </w:t>
      </w:r>
      <w:r>
        <w:t>их</w:t>
      </w:r>
      <w:r>
        <w:rPr>
          <w:spacing w:val="-57"/>
        </w:rPr>
        <w:t xml:space="preserve"> </w:t>
      </w:r>
      <w:r>
        <w:t>влияние на организмы. Закономерности мутационного процесса. Закон гомологических</w:t>
      </w:r>
      <w:r>
        <w:rPr>
          <w:spacing w:val="1"/>
        </w:rPr>
        <w:t xml:space="preserve"> </w:t>
      </w:r>
      <w:r>
        <w:t>рядов</w:t>
      </w:r>
      <w:r>
        <w:rPr>
          <w:spacing w:val="1"/>
        </w:rPr>
        <w:t xml:space="preserve"> </w:t>
      </w:r>
      <w:r>
        <w:t>в</w:t>
      </w:r>
      <w:r>
        <w:rPr>
          <w:spacing w:val="1"/>
        </w:rPr>
        <w:t xml:space="preserve"> </w:t>
      </w:r>
      <w:r>
        <w:t>наследственной</w:t>
      </w:r>
      <w:r>
        <w:rPr>
          <w:spacing w:val="1"/>
        </w:rPr>
        <w:t xml:space="preserve"> </w:t>
      </w:r>
      <w:r>
        <w:t>изменчивости</w:t>
      </w:r>
      <w:r>
        <w:rPr>
          <w:spacing w:val="1"/>
        </w:rPr>
        <w:t xml:space="preserve"> </w:t>
      </w:r>
      <w:r>
        <w:t>(Н.И. Вавилов).</w:t>
      </w:r>
      <w:r>
        <w:rPr>
          <w:spacing w:val="1"/>
        </w:rPr>
        <w:t xml:space="preserve"> </w:t>
      </w:r>
      <w:r>
        <w:t>Внеядерная</w:t>
      </w:r>
      <w:r>
        <w:rPr>
          <w:spacing w:val="1"/>
        </w:rPr>
        <w:t xml:space="preserve"> </w:t>
      </w:r>
      <w:r>
        <w:t>изменчивость</w:t>
      </w:r>
      <w:r>
        <w:rPr>
          <w:spacing w:val="1"/>
        </w:rPr>
        <w:t xml:space="preserve"> </w:t>
      </w:r>
      <w:r>
        <w:t>и</w:t>
      </w:r>
      <w:r>
        <w:rPr>
          <w:spacing w:val="1"/>
        </w:rPr>
        <w:t xml:space="preserve"> </w:t>
      </w:r>
      <w:r>
        <w:t>наследственность.</w:t>
      </w:r>
    </w:p>
    <w:p w:rsidR="00445874" w:rsidRDefault="00182F3C">
      <w:pPr>
        <w:pStyle w:val="a5"/>
        <w:spacing w:before="1"/>
        <w:ind w:left="2410" w:firstLine="0"/>
        <w:jc w:val="left"/>
      </w:pPr>
      <w:r>
        <w:t>Демонстрации:</w:t>
      </w:r>
    </w:p>
    <w:p w:rsidR="00445874" w:rsidRDefault="00182F3C">
      <w:pPr>
        <w:pStyle w:val="a5"/>
        <w:ind w:left="2410" w:firstLine="0"/>
        <w:jc w:val="left"/>
      </w:pPr>
      <w:r>
        <w:t>Портреты:</w:t>
      </w:r>
      <w:r>
        <w:rPr>
          <w:spacing w:val="-3"/>
        </w:rPr>
        <w:t xml:space="preserve"> </w:t>
      </w:r>
      <w:r>
        <w:t>Г.</w:t>
      </w:r>
      <w:r>
        <w:rPr>
          <w:spacing w:val="-3"/>
        </w:rPr>
        <w:t xml:space="preserve"> </w:t>
      </w:r>
      <w:r>
        <w:t>де</w:t>
      </w:r>
      <w:r>
        <w:rPr>
          <w:spacing w:val="-3"/>
        </w:rPr>
        <w:t xml:space="preserve"> </w:t>
      </w:r>
      <w:r>
        <w:t>Фриз,</w:t>
      </w:r>
      <w:r>
        <w:rPr>
          <w:spacing w:val="-6"/>
        </w:rPr>
        <w:t xml:space="preserve"> </w:t>
      </w:r>
      <w:r>
        <w:t>В.</w:t>
      </w:r>
      <w:r>
        <w:rPr>
          <w:spacing w:val="-3"/>
        </w:rPr>
        <w:t xml:space="preserve"> </w:t>
      </w:r>
      <w:r>
        <w:t>Иоганнсен,</w:t>
      </w:r>
      <w:r>
        <w:rPr>
          <w:spacing w:val="-2"/>
        </w:rPr>
        <w:t xml:space="preserve"> </w:t>
      </w:r>
      <w:r>
        <w:t>Н.И. Вавилов.</w:t>
      </w:r>
    </w:p>
    <w:p w:rsidR="00445874" w:rsidRDefault="00182F3C">
      <w:pPr>
        <w:pStyle w:val="a5"/>
        <w:ind w:left="2410" w:firstLine="0"/>
        <w:jc w:val="left"/>
      </w:pPr>
      <w:r>
        <w:t>Таблицы</w:t>
      </w:r>
      <w:r>
        <w:rPr>
          <w:spacing w:val="28"/>
        </w:rPr>
        <w:t xml:space="preserve"> </w:t>
      </w:r>
      <w:r>
        <w:t>и</w:t>
      </w:r>
      <w:r>
        <w:rPr>
          <w:spacing w:val="88"/>
        </w:rPr>
        <w:t xml:space="preserve"> </w:t>
      </w:r>
      <w:r>
        <w:t>схемы:</w:t>
      </w:r>
      <w:r>
        <w:rPr>
          <w:spacing w:val="95"/>
        </w:rPr>
        <w:t xml:space="preserve"> </w:t>
      </w:r>
      <w:r>
        <w:t>«Виды</w:t>
      </w:r>
      <w:r>
        <w:rPr>
          <w:spacing w:val="87"/>
        </w:rPr>
        <w:t xml:space="preserve"> </w:t>
      </w:r>
      <w:r>
        <w:t>изменчивости»,</w:t>
      </w:r>
      <w:r>
        <w:rPr>
          <w:spacing w:val="98"/>
        </w:rPr>
        <w:t xml:space="preserve"> </w:t>
      </w:r>
      <w:r>
        <w:t>«Модификационная</w:t>
      </w:r>
      <w:r>
        <w:rPr>
          <w:spacing w:val="86"/>
        </w:rPr>
        <w:t xml:space="preserve"> </w:t>
      </w:r>
      <w:r>
        <w:t>изменчивость»,</w:t>
      </w:r>
    </w:p>
    <w:p w:rsidR="00445874" w:rsidRDefault="00182F3C">
      <w:pPr>
        <w:pStyle w:val="a5"/>
        <w:tabs>
          <w:tab w:val="left" w:pos="3815"/>
          <w:tab w:val="left" w:pos="5793"/>
          <w:tab w:val="left" w:pos="7141"/>
          <w:tab w:val="left" w:pos="9536"/>
        </w:tabs>
        <w:ind w:right="585" w:firstLine="0"/>
        <w:jc w:val="left"/>
      </w:pPr>
      <w:r>
        <w:t>«Комбинативная</w:t>
      </w:r>
      <w:r>
        <w:tab/>
        <w:t>изменчивость»,</w:t>
      </w:r>
      <w:r>
        <w:tab/>
        <w:t>«Мейоз»,</w:t>
      </w:r>
      <w:r>
        <w:tab/>
        <w:t>«Оплодотворение»,</w:t>
      </w:r>
      <w:r>
        <w:tab/>
        <w:t>«Генетические</w:t>
      </w:r>
      <w:r>
        <w:rPr>
          <w:spacing w:val="-57"/>
        </w:rPr>
        <w:t xml:space="preserve"> </w:t>
      </w:r>
      <w:r>
        <w:t>заболевания</w:t>
      </w:r>
      <w:r>
        <w:rPr>
          <w:spacing w:val="-1"/>
        </w:rPr>
        <w:t xml:space="preserve"> </w:t>
      </w:r>
      <w:r>
        <w:t>человека»,</w:t>
      </w:r>
      <w:r>
        <w:rPr>
          <w:spacing w:val="9"/>
        </w:rPr>
        <w:t xml:space="preserve"> </w:t>
      </w:r>
      <w:r>
        <w:t>«Виды</w:t>
      </w:r>
      <w:r>
        <w:rPr>
          <w:spacing w:val="1"/>
        </w:rPr>
        <w:t xml:space="preserve"> </w:t>
      </w:r>
      <w:r>
        <w:t>мутаций».</w:t>
      </w:r>
    </w:p>
    <w:p w:rsidR="00445874" w:rsidRDefault="00182F3C">
      <w:pPr>
        <w:pStyle w:val="a5"/>
        <w:jc w:val="left"/>
      </w:pPr>
      <w:r>
        <w:t>Оборудование:</w:t>
      </w:r>
      <w:r>
        <w:rPr>
          <w:spacing w:val="25"/>
        </w:rPr>
        <w:t xml:space="preserve"> </w:t>
      </w:r>
      <w:r>
        <w:t>живые</w:t>
      </w:r>
      <w:r>
        <w:rPr>
          <w:spacing w:val="22"/>
        </w:rPr>
        <w:t xml:space="preserve"> </w:t>
      </w:r>
      <w:r>
        <w:t>и</w:t>
      </w:r>
      <w:r>
        <w:rPr>
          <w:spacing w:val="24"/>
        </w:rPr>
        <w:t xml:space="preserve"> </w:t>
      </w:r>
      <w:r>
        <w:t>гербарные</w:t>
      </w:r>
      <w:r>
        <w:rPr>
          <w:spacing w:val="22"/>
        </w:rPr>
        <w:t xml:space="preserve"> </w:t>
      </w:r>
      <w:r>
        <w:t>экземпляры</w:t>
      </w:r>
      <w:r>
        <w:rPr>
          <w:spacing w:val="23"/>
        </w:rPr>
        <w:t xml:space="preserve"> </w:t>
      </w:r>
      <w:r>
        <w:t>комнатных</w:t>
      </w:r>
      <w:r>
        <w:rPr>
          <w:spacing w:val="25"/>
        </w:rPr>
        <w:t xml:space="preserve"> </w:t>
      </w:r>
      <w:r>
        <w:t>растений,</w:t>
      </w:r>
      <w:r>
        <w:rPr>
          <w:spacing w:val="23"/>
        </w:rPr>
        <w:t xml:space="preserve"> </w:t>
      </w:r>
      <w:r>
        <w:t>рисунки</w:t>
      </w:r>
      <w:r>
        <w:rPr>
          <w:spacing w:val="-57"/>
        </w:rPr>
        <w:t xml:space="preserve"> </w:t>
      </w:r>
      <w:r>
        <w:t>(фотографии)</w:t>
      </w:r>
      <w:r>
        <w:rPr>
          <w:spacing w:val="-1"/>
        </w:rPr>
        <w:t xml:space="preserve"> </w:t>
      </w:r>
      <w:r>
        <w:t>животных</w:t>
      </w:r>
      <w:r>
        <w:rPr>
          <w:spacing w:val="1"/>
        </w:rPr>
        <w:t xml:space="preserve"> </w:t>
      </w:r>
      <w:r>
        <w:t>с</w:t>
      </w:r>
      <w:r>
        <w:rPr>
          <w:spacing w:val="-2"/>
        </w:rPr>
        <w:t xml:space="preserve"> </w:t>
      </w:r>
      <w:r>
        <w:t>различными видами</w:t>
      </w:r>
      <w:r>
        <w:rPr>
          <w:spacing w:val="-2"/>
        </w:rPr>
        <w:t xml:space="preserve"> </w:t>
      </w:r>
      <w:r>
        <w:t>изменчивости.</w:t>
      </w:r>
    </w:p>
    <w:p w:rsidR="00445874" w:rsidRDefault="00182F3C">
      <w:pPr>
        <w:pStyle w:val="a5"/>
        <w:tabs>
          <w:tab w:val="left" w:pos="4163"/>
          <w:tab w:val="left" w:pos="5175"/>
          <w:tab w:val="left" w:pos="7053"/>
          <w:tab w:val="left" w:pos="9142"/>
        </w:tabs>
        <w:ind w:right="591"/>
        <w:jc w:val="left"/>
      </w:pPr>
      <w:r>
        <w:t>Лабораторная</w:t>
      </w:r>
      <w:r>
        <w:tab/>
        <w:t>работа</w:t>
      </w:r>
      <w:r>
        <w:tab/>
        <w:t>«Исследование</w:t>
      </w:r>
      <w:r>
        <w:tab/>
        <w:t>закономерностей</w:t>
      </w:r>
      <w:r>
        <w:tab/>
      </w:r>
      <w:r>
        <w:rPr>
          <w:spacing w:val="-1"/>
        </w:rPr>
        <w:t>модификационной</w:t>
      </w:r>
      <w:r>
        <w:rPr>
          <w:spacing w:val="-57"/>
        </w:rPr>
        <w:t xml:space="preserve"> </w:t>
      </w:r>
      <w:r>
        <w:t>изменчивости.</w:t>
      </w:r>
      <w:r>
        <w:rPr>
          <w:spacing w:val="-1"/>
        </w:rPr>
        <w:t xml:space="preserve"> </w:t>
      </w:r>
      <w:r>
        <w:t>Построение</w:t>
      </w:r>
      <w:r>
        <w:rPr>
          <w:spacing w:val="-2"/>
        </w:rPr>
        <w:t xml:space="preserve"> </w:t>
      </w:r>
      <w:r>
        <w:t>вариационного</w:t>
      </w:r>
      <w:r>
        <w:rPr>
          <w:spacing w:val="-1"/>
        </w:rPr>
        <w:t xml:space="preserve"> </w:t>
      </w:r>
      <w:r>
        <w:t>ряда</w:t>
      </w:r>
      <w:r>
        <w:rPr>
          <w:spacing w:val="-2"/>
        </w:rPr>
        <w:t xml:space="preserve"> </w:t>
      </w:r>
      <w:r>
        <w:t>и</w:t>
      </w:r>
      <w:r>
        <w:rPr>
          <w:spacing w:val="-1"/>
        </w:rPr>
        <w:t xml:space="preserve"> </w:t>
      </w:r>
      <w:r>
        <w:t>вариационной</w:t>
      </w:r>
      <w:r>
        <w:rPr>
          <w:spacing w:val="-1"/>
        </w:rPr>
        <w:t xml:space="preserve"> </w:t>
      </w:r>
      <w:r>
        <w:t>кривой».</w:t>
      </w:r>
    </w:p>
    <w:p w:rsidR="00445874" w:rsidRDefault="00182F3C">
      <w:pPr>
        <w:pStyle w:val="a5"/>
        <w:ind w:left="2410" w:right="1110" w:firstLine="0"/>
        <w:jc w:val="left"/>
      </w:pPr>
      <w:r>
        <w:t>Практическая</w:t>
      </w:r>
      <w:r>
        <w:rPr>
          <w:spacing w:val="-5"/>
        </w:rPr>
        <w:t xml:space="preserve"> </w:t>
      </w:r>
      <w:r>
        <w:t>работа</w:t>
      </w:r>
      <w:r>
        <w:rPr>
          <w:spacing w:val="-1"/>
        </w:rPr>
        <w:t xml:space="preserve"> </w:t>
      </w:r>
      <w:r>
        <w:t>«Мутации</w:t>
      </w:r>
      <w:r>
        <w:rPr>
          <w:spacing w:val="-2"/>
        </w:rPr>
        <w:t xml:space="preserve"> </w:t>
      </w:r>
      <w:r>
        <w:t>у</w:t>
      </w:r>
      <w:r>
        <w:rPr>
          <w:spacing w:val="-9"/>
        </w:rPr>
        <w:t xml:space="preserve"> </w:t>
      </w:r>
      <w:r>
        <w:t>дрозофилы</w:t>
      </w:r>
      <w:r>
        <w:rPr>
          <w:spacing w:val="-5"/>
        </w:rPr>
        <w:t xml:space="preserve"> </w:t>
      </w:r>
      <w:r>
        <w:t>(на</w:t>
      </w:r>
      <w:r>
        <w:rPr>
          <w:spacing w:val="-6"/>
        </w:rPr>
        <w:t xml:space="preserve"> </w:t>
      </w:r>
      <w:r>
        <w:t>готовых</w:t>
      </w:r>
      <w:r>
        <w:rPr>
          <w:spacing w:val="-3"/>
        </w:rPr>
        <w:t xml:space="preserve"> </w:t>
      </w:r>
      <w:r>
        <w:t>микропрепаратах)».</w:t>
      </w:r>
      <w:r>
        <w:rPr>
          <w:spacing w:val="-57"/>
        </w:rPr>
        <w:t xml:space="preserve"> </w:t>
      </w:r>
      <w:r>
        <w:t>Тема</w:t>
      </w:r>
      <w:r>
        <w:rPr>
          <w:spacing w:val="-2"/>
        </w:rPr>
        <w:t xml:space="preserve"> </w:t>
      </w:r>
      <w:r>
        <w:t>14. Генетика</w:t>
      </w:r>
      <w:r>
        <w:rPr>
          <w:spacing w:val="-1"/>
        </w:rPr>
        <w:t xml:space="preserve"> </w:t>
      </w:r>
      <w:r>
        <w:t>человека.</w:t>
      </w:r>
    </w:p>
    <w:p w:rsidR="00445874" w:rsidRDefault="00182F3C">
      <w:pPr>
        <w:pStyle w:val="a5"/>
        <w:ind w:right="582"/>
      </w:pPr>
      <w:r>
        <w:t>Кариотип</w:t>
      </w:r>
      <w:r>
        <w:rPr>
          <w:spacing w:val="1"/>
        </w:rPr>
        <w:t xml:space="preserve"> </w:t>
      </w:r>
      <w:r>
        <w:t>человека.</w:t>
      </w:r>
      <w:r>
        <w:rPr>
          <w:spacing w:val="1"/>
        </w:rPr>
        <w:t xml:space="preserve"> </w:t>
      </w:r>
      <w:r>
        <w:t>Международная</w:t>
      </w:r>
      <w:r>
        <w:rPr>
          <w:spacing w:val="1"/>
        </w:rPr>
        <w:t xml:space="preserve"> </w:t>
      </w:r>
      <w:r>
        <w:t>программа</w:t>
      </w:r>
      <w:r>
        <w:rPr>
          <w:spacing w:val="1"/>
        </w:rPr>
        <w:t xml:space="preserve"> </w:t>
      </w:r>
      <w:r>
        <w:t>исследования</w:t>
      </w:r>
      <w:r>
        <w:rPr>
          <w:spacing w:val="1"/>
        </w:rPr>
        <w:t xml:space="preserve"> </w:t>
      </w:r>
      <w:r>
        <w:t>генома</w:t>
      </w:r>
      <w:r>
        <w:rPr>
          <w:spacing w:val="1"/>
        </w:rPr>
        <w:t xml:space="preserve"> </w:t>
      </w:r>
      <w:r>
        <w:t>человека.</w:t>
      </w:r>
      <w:r>
        <w:rPr>
          <w:spacing w:val="1"/>
        </w:rPr>
        <w:t xml:space="preserve"> </w:t>
      </w:r>
      <w:r>
        <w:t>Методы изучения генетики человека: генеалогический, близнецовый, цитогенетический,</w:t>
      </w:r>
      <w:r>
        <w:rPr>
          <w:spacing w:val="1"/>
        </w:rPr>
        <w:t xml:space="preserve"> </w:t>
      </w:r>
      <w:r>
        <w:t>популяционно-статистический,</w:t>
      </w:r>
      <w:r>
        <w:rPr>
          <w:spacing w:val="1"/>
        </w:rPr>
        <w:t xml:space="preserve"> </w:t>
      </w:r>
      <w:r>
        <w:t>молекулярно-генетический.</w:t>
      </w:r>
      <w:r>
        <w:rPr>
          <w:spacing w:val="1"/>
        </w:rPr>
        <w:t xml:space="preserve"> </w:t>
      </w:r>
      <w:r>
        <w:t>Современное</w:t>
      </w:r>
      <w:r>
        <w:rPr>
          <w:spacing w:val="1"/>
        </w:rPr>
        <w:t xml:space="preserve"> </w:t>
      </w:r>
      <w:r>
        <w:t>определение</w:t>
      </w:r>
      <w:r>
        <w:rPr>
          <w:spacing w:val="1"/>
        </w:rPr>
        <w:t xml:space="preserve"> </w:t>
      </w:r>
      <w:r>
        <w:t>генотипа: полногеномное секвенирование, генотипирование, в том числе с помощью ПЦР-</w:t>
      </w:r>
      <w:r>
        <w:rPr>
          <w:spacing w:val="-57"/>
        </w:rPr>
        <w:t xml:space="preserve"> </w:t>
      </w:r>
      <w:r>
        <w:t>анализа. Наследственные заболевания человека. Генные и хромосомные болезни человека.</w:t>
      </w:r>
      <w:r>
        <w:rPr>
          <w:spacing w:val="-57"/>
        </w:rPr>
        <w:t xml:space="preserve"> </w:t>
      </w:r>
      <w:r>
        <w:t>Болезни</w:t>
      </w:r>
      <w:r>
        <w:rPr>
          <w:spacing w:val="1"/>
        </w:rPr>
        <w:t xml:space="preserve"> </w:t>
      </w:r>
      <w:r>
        <w:t>с</w:t>
      </w:r>
      <w:r>
        <w:rPr>
          <w:spacing w:val="1"/>
        </w:rPr>
        <w:t xml:space="preserve"> </w:t>
      </w:r>
      <w:r>
        <w:t>наследственной</w:t>
      </w:r>
      <w:r>
        <w:rPr>
          <w:spacing w:val="1"/>
        </w:rPr>
        <w:t xml:space="preserve"> </w:t>
      </w:r>
      <w:r>
        <w:t>предрасположенностью.</w:t>
      </w:r>
      <w:r>
        <w:rPr>
          <w:spacing w:val="1"/>
        </w:rPr>
        <w:t xml:space="preserve"> </w:t>
      </w:r>
      <w:r>
        <w:t>Значение</w:t>
      </w:r>
      <w:r>
        <w:rPr>
          <w:spacing w:val="1"/>
        </w:rPr>
        <w:t xml:space="preserve"> </w:t>
      </w:r>
      <w:r>
        <w:t>медицинской</w:t>
      </w:r>
      <w:r>
        <w:rPr>
          <w:spacing w:val="1"/>
        </w:rPr>
        <w:t xml:space="preserve"> </w:t>
      </w:r>
      <w:r>
        <w:t>генетики</w:t>
      </w:r>
      <w:r>
        <w:rPr>
          <w:spacing w:val="1"/>
        </w:rPr>
        <w:t xml:space="preserve"> </w:t>
      </w:r>
      <w:r>
        <w:t>в</w:t>
      </w:r>
      <w:r>
        <w:rPr>
          <w:spacing w:val="1"/>
        </w:rPr>
        <w:t xml:space="preserve"> </w:t>
      </w:r>
      <w:r>
        <w:t>предотвращении</w:t>
      </w:r>
      <w:r>
        <w:rPr>
          <w:spacing w:val="1"/>
        </w:rPr>
        <w:t xml:space="preserve"> </w:t>
      </w:r>
      <w:r>
        <w:t>и</w:t>
      </w:r>
      <w:r>
        <w:rPr>
          <w:spacing w:val="1"/>
        </w:rPr>
        <w:t xml:space="preserve"> </w:t>
      </w:r>
      <w:r>
        <w:t>лечении</w:t>
      </w:r>
      <w:r>
        <w:rPr>
          <w:spacing w:val="1"/>
        </w:rPr>
        <w:t xml:space="preserve"> </w:t>
      </w:r>
      <w:r>
        <w:t>генетических</w:t>
      </w:r>
      <w:r>
        <w:rPr>
          <w:spacing w:val="1"/>
        </w:rPr>
        <w:t xml:space="preserve"> </w:t>
      </w:r>
      <w:r>
        <w:t>заболеваний</w:t>
      </w:r>
      <w:r>
        <w:rPr>
          <w:spacing w:val="1"/>
        </w:rPr>
        <w:t xml:space="preserve"> </w:t>
      </w:r>
      <w:r>
        <w:t>человека.</w:t>
      </w:r>
      <w:r>
        <w:rPr>
          <w:spacing w:val="1"/>
        </w:rPr>
        <w:t xml:space="preserve"> </w:t>
      </w:r>
      <w:r>
        <w:t>Медико-генетическое</w:t>
      </w:r>
      <w:r>
        <w:rPr>
          <w:spacing w:val="1"/>
        </w:rPr>
        <w:t xml:space="preserve"> </w:t>
      </w:r>
      <w:r>
        <w:t>консультирование. Стволовые клетки. Понятие «генетического груза». Этические аспекты</w:t>
      </w:r>
      <w:r>
        <w:rPr>
          <w:spacing w:val="-57"/>
        </w:rPr>
        <w:t xml:space="preserve"> </w:t>
      </w:r>
      <w:r>
        <w:t>исследований</w:t>
      </w:r>
      <w:r>
        <w:rPr>
          <w:spacing w:val="-1"/>
        </w:rPr>
        <w:t xml:space="preserve"> </w:t>
      </w:r>
      <w:r>
        <w:t>в</w:t>
      </w:r>
      <w:r>
        <w:rPr>
          <w:spacing w:val="-1"/>
        </w:rPr>
        <w:t xml:space="preserve"> </w:t>
      </w:r>
      <w:r>
        <w:t>области редактирования генома</w:t>
      </w:r>
      <w:r>
        <w:rPr>
          <w:spacing w:val="-1"/>
        </w:rPr>
        <w:t xml:space="preserve"> </w:t>
      </w:r>
      <w:r>
        <w:t>и</w:t>
      </w:r>
      <w:r>
        <w:rPr>
          <w:spacing w:val="-1"/>
        </w:rPr>
        <w:t xml:space="preserve"> </w:t>
      </w:r>
      <w:r>
        <w:t>стволовых</w:t>
      </w:r>
      <w:r>
        <w:rPr>
          <w:spacing w:val="1"/>
        </w:rPr>
        <w:t xml:space="preserve"> </w:t>
      </w:r>
      <w:r>
        <w:t>клеток.</w:t>
      </w:r>
    </w:p>
    <w:p w:rsidR="00445874" w:rsidRDefault="00182F3C">
      <w:pPr>
        <w:pStyle w:val="a5"/>
        <w:spacing w:before="1"/>
        <w:ind w:right="591"/>
      </w:pPr>
      <w:r>
        <w:t>Генетические факторы повышенной чувствительности человека к физическому и</w:t>
      </w:r>
      <w:r>
        <w:rPr>
          <w:spacing w:val="1"/>
        </w:rPr>
        <w:t xml:space="preserve"> </w:t>
      </w:r>
      <w:r>
        <w:t>химическому</w:t>
      </w:r>
      <w:r>
        <w:rPr>
          <w:spacing w:val="1"/>
        </w:rPr>
        <w:t xml:space="preserve"> </w:t>
      </w:r>
      <w:r>
        <w:t>загрязнению</w:t>
      </w:r>
      <w:r>
        <w:rPr>
          <w:spacing w:val="1"/>
        </w:rPr>
        <w:t xml:space="preserve"> </w:t>
      </w:r>
      <w:r>
        <w:t>окружающей</w:t>
      </w:r>
      <w:r>
        <w:rPr>
          <w:spacing w:val="1"/>
        </w:rPr>
        <w:t xml:space="preserve"> </w:t>
      </w:r>
      <w:r>
        <w:t>среды.</w:t>
      </w:r>
      <w:r>
        <w:rPr>
          <w:spacing w:val="1"/>
        </w:rPr>
        <w:t xml:space="preserve"> </w:t>
      </w:r>
      <w:r>
        <w:t>Генетическая</w:t>
      </w:r>
      <w:r>
        <w:rPr>
          <w:spacing w:val="1"/>
        </w:rPr>
        <w:t xml:space="preserve"> </w:t>
      </w:r>
      <w:r>
        <w:t>предрасположенность</w:t>
      </w:r>
      <w:r>
        <w:rPr>
          <w:spacing w:val="1"/>
        </w:rPr>
        <w:t xml:space="preserve"> </w:t>
      </w:r>
      <w:r>
        <w:t>человека</w:t>
      </w:r>
      <w:r>
        <w:rPr>
          <w:spacing w:val="-2"/>
        </w:rPr>
        <w:t xml:space="preserve"> </w:t>
      </w:r>
      <w:r>
        <w:t>к патологиям.</w:t>
      </w:r>
    </w:p>
    <w:p w:rsidR="00445874" w:rsidRDefault="00182F3C">
      <w:pPr>
        <w:pStyle w:val="a5"/>
        <w:ind w:left="2410" w:firstLine="0"/>
        <w:jc w:val="left"/>
      </w:pPr>
      <w:r>
        <w:t>Демонстрации:</w:t>
      </w:r>
    </w:p>
    <w:p w:rsidR="00445874" w:rsidRDefault="00182F3C">
      <w:pPr>
        <w:pStyle w:val="a5"/>
        <w:ind w:left="2410" w:firstLine="0"/>
        <w:jc w:val="left"/>
      </w:pPr>
      <w:r>
        <w:t>Таблицы</w:t>
      </w:r>
      <w:r>
        <w:rPr>
          <w:spacing w:val="32"/>
        </w:rPr>
        <w:t xml:space="preserve"> </w:t>
      </w:r>
      <w:r>
        <w:t>и</w:t>
      </w:r>
      <w:r>
        <w:rPr>
          <w:spacing w:val="35"/>
        </w:rPr>
        <w:t xml:space="preserve"> </w:t>
      </w:r>
      <w:r>
        <w:t>схемы:</w:t>
      </w:r>
      <w:r>
        <w:rPr>
          <w:spacing w:val="40"/>
        </w:rPr>
        <w:t xml:space="preserve"> </w:t>
      </w:r>
      <w:r>
        <w:t>«Кариотип</w:t>
      </w:r>
      <w:r>
        <w:rPr>
          <w:spacing w:val="34"/>
        </w:rPr>
        <w:t xml:space="preserve"> </w:t>
      </w:r>
      <w:r>
        <w:t>человека»,</w:t>
      </w:r>
      <w:r>
        <w:rPr>
          <w:spacing w:val="41"/>
        </w:rPr>
        <w:t xml:space="preserve"> </w:t>
      </w:r>
      <w:r>
        <w:t>«Методы</w:t>
      </w:r>
      <w:r>
        <w:rPr>
          <w:spacing w:val="32"/>
        </w:rPr>
        <w:t xml:space="preserve"> </w:t>
      </w:r>
      <w:r>
        <w:t>изучения</w:t>
      </w:r>
      <w:r>
        <w:rPr>
          <w:spacing w:val="34"/>
        </w:rPr>
        <w:t xml:space="preserve"> </w:t>
      </w:r>
      <w:r>
        <w:t>генетики</w:t>
      </w:r>
      <w:r>
        <w:rPr>
          <w:spacing w:val="35"/>
        </w:rPr>
        <w:t xml:space="preserve"> </w:t>
      </w:r>
      <w:r>
        <w:t>человека»,</w:t>
      </w:r>
    </w:p>
    <w:p w:rsidR="00445874" w:rsidRDefault="00182F3C">
      <w:pPr>
        <w:pStyle w:val="a5"/>
        <w:ind w:firstLine="0"/>
        <w:jc w:val="left"/>
      </w:pPr>
      <w:r>
        <w:t>«Генетические</w:t>
      </w:r>
      <w:r>
        <w:rPr>
          <w:spacing w:val="-7"/>
        </w:rPr>
        <w:t xml:space="preserve"> </w:t>
      </w:r>
      <w:r>
        <w:t>заболевания</w:t>
      </w:r>
      <w:r>
        <w:rPr>
          <w:spacing w:val="-5"/>
        </w:rPr>
        <w:t xml:space="preserve"> </w:t>
      </w:r>
      <w:r>
        <w:t>человека».</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right="3110" w:firstLine="0"/>
      </w:pPr>
      <w:r>
        <w:t>Практическая работа «Составление и анализ родословной».</w:t>
      </w:r>
      <w:r>
        <w:rPr>
          <w:spacing w:val="-58"/>
        </w:rPr>
        <w:t xml:space="preserve"> </w:t>
      </w:r>
      <w:r>
        <w:t>Тема</w:t>
      </w:r>
      <w:r>
        <w:rPr>
          <w:spacing w:val="-2"/>
        </w:rPr>
        <w:t xml:space="preserve"> </w:t>
      </w:r>
      <w:r>
        <w:t>15. Селекция организмов.</w:t>
      </w:r>
    </w:p>
    <w:p w:rsidR="00445874" w:rsidRDefault="00182F3C">
      <w:pPr>
        <w:pStyle w:val="a5"/>
        <w:ind w:right="587"/>
      </w:pPr>
      <w:r>
        <w:t>Доместикация</w:t>
      </w:r>
      <w:r>
        <w:rPr>
          <w:spacing w:val="61"/>
        </w:rPr>
        <w:t xml:space="preserve"> </w:t>
      </w:r>
      <w:r>
        <w:t>и</w:t>
      </w:r>
      <w:r>
        <w:rPr>
          <w:spacing w:val="61"/>
        </w:rPr>
        <w:t xml:space="preserve"> </w:t>
      </w:r>
      <w:r>
        <w:t>селекция.</w:t>
      </w:r>
      <w:r>
        <w:rPr>
          <w:spacing w:val="61"/>
        </w:rPr>
        <w:t xml:space="preserve"> </w:t>
      </w:r>
      <w:r>
        <w:t>Зарождение   селекции   и   доместикации.   Учение</w:t>
      </w:r>
      <w:r>
        <w:rPr>
          <w:spacing w:val="1"/>
        </w:rPr>
        <w:t xml:space="preserve"> </w:t>
      </w:r>
      <w:r>
        <w:t>Н.И. Вавилова</w:t>
      </w:r>
      <w:r>
        <w:rPr>
          <w:spacing w:val="1"/>
        </w:rPr>
        <w:t xml:space="preserve"> </w:t>
      </w:r>
      <w:r>
        <w:t>о</w:t>
      </w:r>
      <w:r>
        <w:rPr>
          <w:spacing w:val="1"/>
        </w:rPr>
        <w:t xml:space="preserve"> </w:t>
      </w:r>
      <w:r>
        <w:t>Центрах</w:t>
      </w:r>
      <w:r>
        <w:rPr>
          <w:spacing w:val="1"/>
        </w:rPr>
        <w:t xml:space="preserve"> </w:t>
      </w:r>
      <w:r>
        <w:t>происхождения</w:t>
      </w:r>
      <w:r>
        <w:rPr>
          <w:spacing w:val="1"/>
        </w:rPr>
        <w:t xml:space="preserve"> </w:t>
      </w:r>
      <w:r>
        <w:t>и</w:t>
      </w:r>
      <w:r>
        <w:rPr>
          <w:spacing w:val="1"/>
        </w:rPr>
        <w:t xml:space="preserve"> </w:t>
      </w:r>
      <w:r>
        <w:t>многообразия</w:t>
      </w:r>
      <w:r>
        <w:rPr>
          <w:spacing w:val="1"/>
        </w:rPr>
        <w:t xml:space="preserve"> </w:t>
      </w:r>
      <w:r>
        <w:t>культурных</w:t>
      </w:r>
      <w:r>
        <w:rPr>
          <w:spacing w:val="1"/>
        </w:rPr>
        <w:t xml:space="preserve"> </w:t>
      </w:r>
      <w:r>
        <w:t>растений.</w:t>
      </w:r>
      <w:r>
        <w:rPr>
          <w:spacing w:val="1"/>
        </w:rPr>
        <w:t xml:space="preserve"> </w:t>
      </w:r>
      <w:r>
        <w:t>Роль</w:t>
      </w:r>
      <w:r>
        <w:rPr>
          <w:spacing w:val="1"/>
        </w:rPr>
        <w:t xml:space="preserve"> </w:t>
      </w:r>
      <w:r>
        <w:t>селекции в создании сортов растений и пород животных. Сорт, порода, штамм. Закон</w:t>
      </w:r>
      <w:r>
        <w:rPr>
          <w:spacing w:val="1"/>
        </w:rPr>
        <w:t xml:space="preserve"> </w:t>
      </w:r>
      <w:r>
        <w:t>гомологических рядов в наследственной изменчивости Н.И. Вавилова, его значение для</w:t>
      </w:r>
      <w:r>
        <w:rPr>
          <w:spacing w:val="1"/>
        </w:rPr>
        <w:t xml:space="preserve"> </w:t>
      </w:r>
      <w:r>
        <w:t>селекционной</w:t>
      </w:r>
      <w:r>
        <w:rPr>
          <w:spacing w:val="-1"/>
        </w:rPr>
        <w:t xml:space="preserve"> </w:t>
      </w:r>
      <w:r>
        <w:t>работы.</w:t>
      </w:r>
    </w:p>
    <w:p w:rsidR="00445874" w:rsidRDefault="00182F3C">
      <w:pPr>
        <w:pStyle w:val="a5"/>
        <w:ind w:right="583"/>
      </w:pPr>
      <w:r>
        <w:t>Методы</w:t>
      </w:r>
      <w:r>
        <w:rPr>
          <w:spacing w:val="1"/>
        </w:rPr>
        <w:t xml:space="preserve"> </w:t>
      </w:r>
      <w:r>
        <w:t>селекционной</w:t>
      </w:r>
      <w:r>
        <w:rPr>
          <w:spacing w:val="1"/>
        </w:rPr>
        <w:t xml:space="preserve"> </w:t>
      </w:r>
      <w:r>
        <w:t>работы.</w:t>
      </w:r>
      <w:r>
        <w:rPr>
          <w:spacing w:val="1"/>
        </w:rPr>
        <w:t xml:space="preserve"> </w:t>
      </w:r>
      <w:r>
        <w:t>Искусственный</w:t>
      </w:r>
      <w:r>
        <w:rPr>
          <w:spacing w:val="1"/>
        </w:rPr>
        <w:t xml:space="preserve"> </w:t>
      </w:r>
      <w:r>
        <w:t>отбор:</w:t>
      </w:r>
      <w:r>
        <w:rPr>
          <w:spacing w:val="1"/>
        </w:rPr>
        <w:t xml:space="preserve"> </w:t>
      </w:r>
      <w:r>
        <w:t>массовый</w:t>
      </w:r>
      <w:r>
        <w:rPr>
          <w:spacing w:val="61"/>
        </w:rPr>
        <w:t xml:space="preserve"> </w:t>
      </w:r>
      <w:r>
        <w:t>и</w:t>
      </w:r>
      <w:r>
        <w:rPr>
          <w:spacing w:val="-57"/>
        </w:rPr>
        <w:t xml:space="preserve"> </w:t>
      </w:r>
      <w:r>
        <w:t>индивидуальный.</w:t>
      </w:r>
      <w:r>
        <w:rPr>
          <w:spacing w:val="1"/>
        </w:rPr>
        <w:t xml:space="preserve"> </w:t>
      </w:r>
      <w:r>
        <w:t>Этапы</w:t>
      </w:r>
      <w:r>
        <w:rPr>
          <w:spacing w:val="1"/>
        </w:rPr>
        <w:t xml:space="preserve"> </w:t>
      </w:r>
      <w:r>
        <w:t>комбинационной</w:t>
      </w:r>
      <w:r>
        <w:rPr>
          <w:spacing w:val="1"/>
        </w:rPr>
        <w:t xml:space="preserve"> </w:t>
      </w:r>
      <w:r>
        <w:t>селекции.</w:t>
      </w:r>
      <w:r>
        <w:rPr>
          <w:spacing w:val="1"/>
        </w:rPr>
        <w:t xml:space="preserve"> </w:t>
      </w:r>
      <w:r>
        <w:t>Испытание</w:t>
      </w:r>
      <w:r>
        <w:rPr>
          <w:spacing w:val="1"/>
        </w:rPr>
        <w:t xml:space="preserve"> </w:t>
      </w:r>
      <w:r>
        <w:t>производителей</w:t>
      </w:r>
      <w:r>
        <w:rPr>
          <w:spacing w:val="1"/>
        </w:rPr>
        <w:t xml:space="preserve"> </w:t>
      </w:r>
      <w:r>
        <w:t>по</w:t>
      </w:r>
      <w:r>
        <w:rPr>
          <w:spacing w:val="1"/>
        </w:rPr>
        <w:t xml:space="preserve"> </w:t>
      </w:r>
      <w:r>
        <w:t>потомству.</w:t>
      </w:r>
      <w:r>
        <w:rPr>
          <w:spacing w:val="1"/>
        </w:rPr>
        <w:t xml:space="preserve"> </w:t>
      </w:r>
      <w:r>
        <w:t>Отбор</w:t>
      </w:r>
      <w:r>
        <w:rPr>
          <w:spacing w:val="1"/>
        </w:rPr>
        <w:t xml:space="preserve"> </w:t>
      </w:r>
      <w:r>
        <w:t>по</w:t>
      </w:r>
      <w:r>
        <w:rPr>
          <w:spacing w:val="1"/>
        </w:rPr>
        <w:t xml:space="preserve"> </w:t>
      </w:r>
      <w:r>
        <w:t>генотипу</w:t>
      </w:r>
      <w:r>
        <w:rPr>
          <w:spacing w:val="1"/>
        </w:rPr>
        <w:t xml:space="preserve"> </w:t>
      </w:r>
      <w:r>
        <w:t>с</w:t>
      </w:r>
      <w:r>
        <w:rPr>
          <w:spacing w:val="1"/>
        </w:rPr>
        <w:t xml:space="preserve"> </w:t>
      </w:r>
      <w:r>
        <w:t>помощью</w:t>
      </w:r>
      <w:r>
        <w:rPr>
          <w:spacing w:val="1"/>
        </w:rPr>
        <w:t xml:space="preserve"> </w:t>
      </w:r>
      <w:r>
        <w:t>оценки</w:t>
      </w:r>
      <w:r>
        <w:rPr>
          <w:spacing w:val="1"/>
        </w:rPr>
        <w:t xml:space="preserve"> </w:t>
      </w:r>
      <w:r>
        <w:t>фенотипа</w:t>
      </w:r>
      <w:r>
        <w:rPr>
          <w:spacing w:val="1"/>
        </w:rPr>
        <w:t xml:space="preserve"> </w:t>
      </w:r>
      <w:r>
        <w:t>потомства</w:t>
      </w:r>
      <w:r>
        <w:rPr>
          <w:spacing w:val="1"/>
        </w:rPr>
        <w:t xml:space="preserve"> </w:t>
      </w:r>
      <w:r>
        <w:t>и</w:t>
      </w:r>
      <w:r>
        <w:rPr>
          <w:spacing w:val="1"/>
        </w:rPr>
        <w:t xml:space="preserve"> </w:t>
      </w:r>
      <w:r>
        <w:t>отбор</w:t>
      </w:r>
      <w:r>
        <w:rPr>
          <w:spacing w:val="1"/>
        </w:rPr>
        <w:t xml:space="preserve"> </w:t>
      </w:r>
      <w:r>
        <w:t>по</w:t>
      </w:r>
      <w:r>
        <w:rPr>
          <w:spacing w:val="1"/>
        </w:rPr>
        <w:t xml:space="preserve"> </w:t>
      </w:r>
      <w:r>
        <w:t>генотипу</w:t>
      </w:r>
      <w:r>
        <w:rPr>
          <w:spacing w:val="-9"/>
        </w:rPr>
        <w:t xml:space="preserve"> </w:t>
      </w:r>
      <w:r>
        <w:t>с</w:t>
      </w:r>
      <w:r>
        <w:rPr>
          <w:spacing w:val="-1"/>
        </w:rPr>
        <w:t xml:space="preserve"> </w:t>
      </w:r>
      <w:r>
        <w:t>помощью анализа</w:t>
      </w:r>
      <w:r>
        <w:rPr>
          <w:spacing w:val="-1"/>
        </w:rPr>
        <w:t xml:space="preserve"> </w:t>
      </w:r>
      <w:r>
        <w:t>ДНК.</w:t>
      </w:r>
    </w:p>
    <w:p w:rsidR="00445874" w:rsidRDefault="00182F3C">
      <w:pPr>
        <w:pStyle w:val="a5"/>
        <w:ind w:right="583"/>
      </w:pPr>
      <w:r>
        <w:t>Искусственный</w:t>
      </w:r>
      <w:r>
        <w:rPr>
          <w:spacing w:val="1"/>
        </w:rPr>
        <w:t xml:space="preserve"> </w:t>
      </w:r>
      <w:r>
        <w:t>мутагенез</w:t>
      </w:r>
      <w:r>
        <w:rPr>
          <w:spacing w:val="1"/>
        </w:rPr>
        <w:t xml:space="preserve"> </w:t>
      </w:r>
      <w:r>
        <w:t>как</w:t>
      </w:r>
      <w:r>
        <w:rPr>
          <w:spacing w:val="1"/>
        </w:rPr>
        <w:t xml:space="preserve"> </w:t>
      </w:r>
      <w:r>
        <w:t>метод</w:t>
      </w:r>
      <w:r>
        <w:rPr>
          <w:spacing w:val="1"/>
        </w:rPr>
        <w:t xml:space="preserve"> </w:t>
      </w:r>
      <w:r>
        <w:t>селекционной</w:t>
      </w:r>
      <w:r>
        <w:rPr>
          <w:spacing w:val="1"/>
        </w:rPr>
        <w:t xml:space="preserve"> </w:t>
      </w:r>
      <w:r>
        <w:t>работы.</w:t>
      </w:r>
      <w:r>
        <w:rPr>
          <w:spacing w:val="1"/>
        </w:rPr>
        <w:t xml:space="preserve"> </w:t>
      </w:r>
      <w:r>
        <w:t>Радиационный</w:t>
      </w:r>
      <w:r>
        <w:rPr>
          <w:spacing w:val="1"/>
        </w:rPr>
        <w:t xml:space="preserve"> </w:t>
      </w:r>
      <w:r>
        <w:t>и</w:t>
      </w:r>
      <w:r>
        <w:rPr>
          <w:spacing w:val="1"/>
        </w:rPr>
        <w:t xml:space="preserve"> </w:t>
      </w:r>
      <w:r>
        <w:t>химический</w:t>
      </w:r>
      <w:r>
        <w:rPr>
          <w:spacing w:val="1"/>
        </w:rPr>
        <w:t xml:space="preserve"> </w:t>
      </w:r>
      <w:r>
        <w:t>мутагенез</w:t>
      </w:r>
      <w:r>
        <w:rPr>
          <w:spacing w:val="1"/>
        </w:rPr>
        <w:t xml:space="preserve"> </w:t>
      </w:r>
      <w:r>
        <w:t>как</w:t>
      </w:r>
      <w:r>
        <w:rPr>
          <w:spacing w:val="1"/>
        </w:rPr>
        <w:t xml:space="preserve"> </w:t>
      </w:r>
      <w:r>
        <w:t>источник</w:t>
      </w:r>
      <w:r>
        <w:rPr>
          <w:spacing w:val="1"/>
        </w:rPr>
        <w:t xml:space="preserve"> </w:t>
      </w:r>
      <w:r>
        <w:t>мутаций</w:t>
      </w:r>
      <w:r>
        <w:rPr>
          <w:spacing w:val="1"/>
        </w:rPr>
        <w:t xml:space="preserve"> </w:t>
      </w:r>
      <w:r>
        <w:t>у</w:t>
      </w:r>
      <w:r>
        <w:rPr>
          <w:spacing w:val="1"/>
        </w:rPr>
        <w:t xml:space="preserve"> </w:t>
      </w:r>
      <w:r>
        <w:t>культурных</w:t>
      </w:r>
      <w:r>
        <w:rPr>
          <w:spacing w:val="1"/>
        </w:rPr>
        <w:t xml:space="preserve"> </w:t>
      </w:r>
      <w:r>
        <w:t>форм</w:t>
      </w:r>
      <w:r>
        <w:rPr>
          <w:spacing w:val="1"/>
        </w:rPr>
        <w:t xml:space="preserve"> </w:t>
      </w:r>
      <w:r>
        <w:t>организмов.</w:t>
      </w:r>
      <w:r>
        <w:rPr>
          <w:spacing w:val="1"/>
        </w:rPr>
        <w:t xml:space="preserve"> </w:t>
      </w:r>
      <w:r>
        <w:t>Использование</w:t>
      </w:r>
      <w:r>
        <w:rPr>
          <w:spacing w:val="1"/>
        </w:rPr>
        <w:t xml:space="preserve"> </w:t>
      </w:r>
      <w:r>
        <w:t>геномного</w:t>
      </w:r>
      <w:r>
        <w:rPr>
          <w:spacing w:val="1"/>
        </w:rPr>
        <w:t xml:space="preserve"> </w:t>
      </w:r>
      <w:r>
        <w:t>редактирования</w:t>
      </w:r>
      <w:r>
        <w:rPr>
          <w:spacing w:val="1"/>
        </w:rPr>
        <w:t xml:space="preserve"> </w:t>
      </w:r>
      <w:r>
        <w:t>и</w:t>
      </w:r>
      <w:r>
        <w:rPr>
          <w:spacing w:val="1"/>
        </w:rPr>
        <w:t xml:space="preserve"> </w:t>
      </w:r>
      <w:r>
        <w:t>методов</w:t>
      </w:r>
      <w:r>
        <w:rPr>
          <w:spacing w:val="1"/>
        </w:rPr>
        <w:t xml:space="preserve"> </w:t>
      </w:r>
      <w:r>
        <w:t>рекомбинантных</w:t>
      </w:r>
      <w:r>
        <w:rPr>
          <w:spacing w:val="1"/>
        </w:rPr>
        <w:t xml:space="preserve"> </w:t>
      </w:r>
      <w:r>
        <w:t>ДНК</w:t>
      </w:r>
      <w:r>
        <w:rPr>
          <w:spacing w:val="61"/>
        </w:rPr>
        <w:t xml:space="preserve"> </w:t>
      </w:r>
      <w:r>
        <w:t>для</w:t>
      </w:r>
      <w:r>
        <w:rPr>
          <w:spacing w:val="1"/>
        </w:rPr>
        <w:t xml:space="preserve"> </w:t>
      </w:r>
      <w:r>
        <w:t>получения</w:t>
      </w:r>
      <w:r>
        <w:rPr>
          <w:spacing w:val="-1"/>
        </w:rPr>
        <w:t xml:space="preserve"> </w:t>
      </w:r>
      <w:r>
        <w:t>исходного материала</w:t>
      </w:r>
      <w:r>
        <w:rPr>
          <w:spacing w:val="-1"/>
        </w:rPr>
        <w:t xml:space="preserve"> </w:t>
      </w:r>
      <w:r>
        <w:t>для селекции.</w:t>
      </w:r>
    </w:p>
    <w:p w:rsidR="00445874" w:rsidRDefault="00182F3C">
      <w:pPr>
        <w:pStyle w:val="a5"/>
        <w:spacing w:before="1"/>
        <w:ind w:right="583"/>
      </w:pPr>
      <w:r>
        <w:t>Получение</w:t>
      </w:r>
      <w:r>
        <w:rPr>
          <w:spacing w:val="1"/>
        </w:rPr>
        <w:t xml:space="preserve"> </w:t>
      </w:r>
      <w:r>
        <w:t>полиплоидов.</w:t>
      </w:r>
      <w:r>
        <w:rPr>
          <w:spacing w:val="1"/>
        </w:rPr>
        <w:t xml:space="preserve"> </w:t>
      </w:r>
      <w:r>
        <w:t>Внутривидовая</w:t>
      </w:r>
      <w:r>
        <w:rPr>
          <w:spacing w:val="1"/>
        </w:rPr>
        <w:t xml:space="preserve"> </w:t>
      </w:r>
      <w:r>
        <w:t>гибридизация.</w:t>
      </w:r>
      <w:r>
        <w:rPr>
          <w:spacing w:val="1"/>
        </w:rPr>
        <w:t xml:space="preserve"> </w:t>
      </w:r>
      <w:r>
        <w:t>Близкородственное</w:t>
      </w:r>
      <w:r>
        <w:rPr>
          <w:spacing w:val="1"/>
        </w:rPr>
        <w:t xml:space="preserve"> </w:t>
      </w:r>
      <w:r>
        <w:t>скрещивание, или инбридинг. Неродственное скрещивание, или аутбридинг. Гетерозис и</w:t>
      </w:r>
      <w:r>
        <w:rPr>
          <w:spacing w:val="1"/>
        </w:rPr>
        <w:t xml:space="preserve"> </w:t>
      </w:r>
      <w:r>
        <w:t>его</w:t>
      </w:r>
      <w:r>
        <w:rPr>
          <w:spacing w:val="1"/>
        </w:rPr>
        <w:t xml:space="preserve"> </w:t>
      </w:r>
      <w:r>
        <w:t>причины.</w:t>
      </w:r>
      <w:r>
        <w:rPr>
          <w:spacing w:val="1"/>
        </w:rPr>
        <w:t xml:space="preserve"> </w:t>
      </w:r>
      <w:r>
        <w:t>Использование</w:t>
      </w:r>
      <w:r>
        <w:rPr>
          <w:spacing w:val="1"/>
        </w:rPr>
        <w:t xml:space="preserve"> </w:t>
      </w:r>
      <w:r>
        <w:t>гетерозиса</w:t>
      </w:r>
      <w:r>
        <w:rPr>
          <w:spacing w:val="1"/>
        </w:rPr>
        <w:t xml:space="preserve"> </w:t>
      </w:r>
      <w:r>
        <w:t>в</w:t>
      </w:r>
      <w:r>
        <w:rPr>
          <w:spacing w:val="1"/>
        </w:rPr>
        <w:t xml:space="preserve"> </w:t>
      </w:r>
      <w:r>
        <w:t>селекции.</w:t>
      </w:r>
      <w:r>
        <w:rPr>
          <w:spacing w:val="1"/>
        </w:rPr>
        <w:t xml:space="preserve"> </w:t>
      </w:r>
      <w:r>
        <w:t>Отдалённая</w:t>
      </w:r>
      <w:r>
        <w:rPr>
          <w:spacing w:val="1"/>
        </w:rPr>
        <w:t xml:space="preserve"> </w:t>
      </w:r>
      <w:r>
        <w:t>гибридизация.</w:t>
      </w:r>
      <w:r>
        <w:rPr>
          <w:spacing w:val="1"/>
        </w:rPr>
        <w:t xml:space="preserve"> </w:t>
      </w:r>
      <w:r>
        <w:t>Преодоление</w:t>
      </w:r>
      <w:r>
        <w:rPr>
          <w:spacing w:val="1"/>
        </w:rPr>
        <w:t xml:space="preserve"> </w:t>
      </w:r>
      <w:r>
        <w:t>бесплодия</w:t>
      </w:r>
      <w:r>
        <w:rPr>
          <w:spacing w:val="1"/>
        </w:rPr>
        <w:t xml:space="preserve"> </w:t>
      </w:r>
      <w:r>
        <w:t>межвидовых</w:t>
      </w:r>
      <w:r>
        <w:rPr>
          <w:spacing w:val="1"/>
        </w:rPr>
        <w:t xml:space="preserve"> </w:t>
      </w:r>
      <w:r>
        <w:t>гибридов.</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p>
    <w:p w:rsidR="00445874" w:rsidRDefault="00182F3C">
      <w:pPr>
        <w:pStyle w:val="a5"/>
        <w:ind w:right="586"/>
      </w:pPr>
      <w:r>
        <w:t>Сохранение и изучение генетических ресурсов культурных растений и их диких</w:t>
      </w:r>
      <w:r>
        <w:rPr>
          <w:spacing w:val="1"/>
        </w:rPr>
        <w:t xml:space="preserve"> </w:t>
      </w:r>
      <w:r>
        <w:t>родичей</w:t>
      </w:r>
      <w:r>
        <w:rPr>
          <w:spacing w:val="-2"/>
        </w:rPr>
        <w:t xml:space="preserve"> </w:t>
      </w:r>
      <w:r>
        <w:t>для</w:t>
      </w:r>
      <w:r>
        <w:rPr>
          <w:spacing w:val="-1"/>
        </w:rPr>
        <w:t xml:space="preserve"> </w:t>
      </w:r>
      <w:r>
        <w:t>создания</w:t>
      </w:r>
      <w:r>
        <w:rPr>
          <w:spacing w:val="-4"/>
        </w:rPr>
        <w:t xml:space="preserve"> </w:t>
      </w:r>
      <w:r>
        <w:t>новых</w:t>
      </w:r>
      <w:r>
        <w:rPr>
          <w:spacing w:val="1"/>
        </w:rPr>
        <w:t xml:space="preserve"> </w:t>
      </w:r>
      <w:r>
        <w:t>сортов</w:t>
      </w:r>
      <w:r>
        <w:rPr>
          <w:spacing w:val="-1"/>
        </w:rPr>
        <w:t xml:space="preserve"> </w:t>
      </w:r>
      <w:r>
        <w:t>и гибридов</w:t>
      </w:r>
      <w:r>
        <w:rPr>
          <w:spacing w:val="-2"/>
        </w:rPr>
        <w:t xml:space="preserve"> </w:t>
      </w:r>
      <w:r>
        <w:t>сельскохозяйственных</w:t>
      </w:r>
      <w:r>
        <w:rPr>
          <w:spacing w:val="1"/>
        </w:rPr>
        <w:t xml:space="preserve"> </w:t>
      </w:r>
      <w:r>
        <w:t>культур.</w:t>
      </w:r>
    </w:p>
    <w:p w:rsidR="00445874" w:rsidRDefault="00182F3C">
      <w:pPr>
        <w:pStyle w:val="a5"/>
        <w:ind w:left="2410" w:firstLine="0"/>
        <w:jc w:val="left"/>
      </w:pPr>
      <w:r>
        <w:t>Демонстрации:</w:t>
      </w:r>
    </w:p>
    <w:p w:rsidR="00445874" w:rsidRDefault="00182F3C">
      <w:pPr>
        <w:pStyle w:val="a5"/>
        <w:tabs>
          <w:tab w:val="left" w:pos="3744"/>
          <w:tab w:val="left" w:pos="5448"/>
          <w:tab w:val="left" w:pos="7238"/>
          <w:tab w:val="left" w:pos="9252"/>
        </w:tabs>
        <w:ind w:right="584"/>
        <w:jc w:val="left"/>
      </w:pPr>
      <w:r>
        <w:t>Портреты:</w:t>
      </w:r>
      <w:r>
        <w:tab/>
        <w:t>Н.И.</w:t>
      </w:r>
      <w:r>
        <w:rPr>
          <w:spacing w:val="-3"/>
        </w:rPr>
        <w:t xml:space="preserve"> </w:t>
      </w:r>
      <w:r>
        <w:t>Вавилов,</w:t>
      </w:r>
      <w:r>
        <w:tab/>
        <w:t>И.В.</w:t>
      </w:r>
      <w:r>
        <w:rPr>
          <w:spacing w:val="-1"/>
        </w:rPr>
        <w:t xml:space="preserve"> </w:t>
      </w:r>
      <w:r>
        <w:t>Мичурин,</w:t>
      </w:r>
      <w:r>
        <w:tab/>
        <w:t>Г.Д.</w:t>
      </w:r>
      <w:r>
        <w:rPr>
          <w:spacing w:val="-1"/>
        </w:rPr>
        <w:t xml:space="preserve"> </w:t>
      </w:r>
      <w:r>
        <w:t>Карпеченко,</w:t>
      </w:r>
      <w:r>
        <w:tab/>
        <w:t>П.П. Лукьяненко,</w:t>
      </w:r>
      <w:r>
        <w:rPr>
          <w:spacing w:val="-57"/>
        </w:rPr>
        <w:t xml:space="preserve"> </w:t>
      </w:r>
      <w:r>
        <w:t>Б.Л.</w:t>
      </w:r>
      <w:r>
        <w:rPr>
          <w:spacing w:val="-1"/>
        </w:rPr>
        <w:t xml:space="preserve"> </w:t>
      </w:r>
      <w:r>
        <w:t>Астауров, Н.</w:t>
      </w:r>
      <w:r>
        <w:rPr>
          <w:spacing w:val="3"/>
        </w:rPr>
        <w:t xml:space="preserve"> </w:t>
      </w:r>
      <w:r>
        <w:t>Борлоуг,</w:t>
      </w:r>
      <w:r>
        <w:rPr>
          <w:spacing w:val="-1"/>
        </w:rPr>
        <w:t xml:space="preserve"> </w:t>
      </w:r>
      <w:r>
        <w:t>Д.К. Беляев.</w:t>
      </w:r>
    </w:p>
    <w:p w:rsidR="00445874" w:rsidRDefault="00182F3C">
      <w:pPr>
        <w:pStyle w:val="a5"/>
        <w:spacing w:before="1"/>
        <w:ind w:left="2410" w:firstLine="0"/>
        <w:jc w:val="left"/>
      </w:pPr>
      <w:r>
        <w:t>Таблицы</w:t>
      </w:r>
      <w:r>
        <w:rPr>
          <w:spacing w:val="-3"/>
        </w:rPr>
        <w:t xml:space="preserve"> </w:t>
      </w:r>
      <w:r>
        <w:t>и</w:t>
      </w:r>
      <w:r>
        <w:rPr>
          <w:spacing w:val="-3"/>
        </w:rPr>
        <w:t xml:space="preserve"> </w:t>
      </w:r>
      <w:r>
        <w:t>схемы:</w:t>
      </w:r>
      <w:r>
        <w:rPr>
          <w:spacing w:val="2"/>
        </w:rPr>
        <w:t xml:space="preserve"> </w:t>
      </w:r>
      <w:r>
        <w:t>«Центры</w:t>
      </w:r>
      <w:r>
        <w:rPr>
          <w:spacing w:val="-2"/>
        </w:rPr>
        <w:t xml:space="preserve"> </w:t>
      </w:r>
      <w:r>
        <w:t>происхождения</w:t>
      </w:r>
      <w:r>
        <w:rPr>
          <w:spacing w:val="-3"/>
        </w:rPr>
        <w:t xml:space="preserve"> </w:t>
      </w:r>
      <w:r>
        <w:t>и</w:t>
      </w:r>
      <w:r>
        <w:rPr>
          <w:spacing w:val="-3"/>
        </w:rPr>
        <w:t xml:space="preserve"> </w:t>
      </w:r>
      <w:r>
        <w:t>многообразия</w:t>
      </w:r>
      <w:r>
        <w:rPr>
          <w:spacing w:val="-4"/>
        </w:rPr>
        <w:t xml:space="preserve"> </w:t>
      </w:r>
      <w:r>
        <w:t>культурных растений»,</w:t>
      </w:r>
    </w:p>
    <w:p w:rsidR="00445874" w:rsidRDefault="00182F3C">
      <w:pPr>
        <w:pStyle w:val="a5"/>
        <w:ind w:firstLine="0"/>
        <w:jc w:val="left"/>
      </w:pPr>
      <w:r>
        <w:t>«Закон</w:t>
      </w:r>
      <w:r>
        <w:rPr>
          <w:spacing w:val="75"/>
        </w:rPr>
        <w:t xml:space="preserve"> </w:t>
      </w:r>
      <w:r>
        <w:t>гомологических</w:t>
      </w:r>
      <w:r>
        <w:rPr>
          <w:spacing w:val="78"/>
        </w:rPr>
        <w:t xml:space="preserve"> </w:t>
      </w:r>
      <w:r>
        <w:t>рядов</w:t>
      </w:r>
      <w:r>
        <w:rPr>
          <w:spacing w:val="75"/>
        </w:rPr>
        <w:t xml:space="preserve"> </w:t>
      </w:r>
      <w:r>
        <w:t>в</w:t>
      </w:r>
      <w:r>
        <w:rPr>
          <w:spacing w:val="75"/>
        </w:rPr>
        <w:t xml:space="preserve"> </w:t>
      </w:r>
      <w:r>
        <w:t>наследственной</w:t>
      </w:r>
      <w:r>
        <w:rPr>
          <w:spacing w:val="74"/>
        </w:rPr>
        <w:t xml:space="preserve"> </w:t>
      </w:r>
      <w:r>
        <w:t>изменчивости»,</w:t>
      </w:r>
      <w:r>
        <w:rPr>
          <w:spacing w:val="78"/>
        </w:rPr>
        <w:t xml:space="preserve"> </w:t>
      </w:r>
      <w:r>
        <w:t>«Методы</w:t>
      </w:r>
      <w:r>
        <w:rPr>
          <w:spacing w:val="77"/>
        </w:rPr>
        <w:t xml:space="preserve"> </w:t>
      </w:r>
      <w:r>
        <w:t>селекции»,</w:t>
      </w:r>
    </w:p>
    <w:p w:rsidR="00445874" w:rsidRDefault="00182F3C">
      <w:pPr>
        <w:pStyle w:val="a5"/>
        <w:ind w:firstLine="0"/>
        <w:jc w:val="left"/>
      </w:pPr>
      <w:r>
        <w:t>«Отдалённая</w:t>
      </w:r>
      <w:r>
        <w:rPr>
          <w:spacing w:val="-9"/>
        </w:rPr>
        <w:t xml:space="preserve"> </w:t>
      </w:r>
      <w:r>
        <w:t>гибридизация»,</w:t>
      </w:r>
      <w:r>
        <w:rPr>
          <w:spacing w:val="-6"/>
        </w:rPr>
        <w:t xml:space="preserve"> </w:t>
      </w:r>
      <w:r>
        <w:t>«Мутагенез».</w:t>
      </w:r>
    </w:p>
    <w:p w:rsidR="00445874" w:rsidRDefault="00182F3C">
      <w:pPr>
        <w:pStyle w:val="a5"/>
        <w:jc w:val="left"/>
      </w:pPr>
      <w:r>
        <w:t>Лабораторная</w:t>
      </w:r>
      <w:r>
        <w:rPr>
          <w:spacing w:val="36"/>
        </w:rPr>
        <w:t xml:space="preserve"> </w:t>
      </w:r>
      <w:r>
        <w:t>работа</w:t>
      </w:r>
      <w:r>
        <w:rPr>
          <w:spacing w:val="39"/>
        </w:rPr>
        <w:t xml:space="preserve"> </w:t>
      </w:r>
      <w:r>
        <w:t>«Изучение</w:t>
      </w:r>
      <w:r>
        <w:rPr>
          <w:spacing w:val="36"/>
        </w:rPr>
        <w:t xml:space="preserve"> </w:t>
      </w:r>
      <w:r>
        <w:t>сортов</w:t>
      </w:r>
      <w:r>
        <w:rPr>
          <w:spacing w:val="36"/>
        </w:rPr>
        <w:t xml:space="preserve"> </w:t>
      </w:r>
      <w:r>
        <w:t>культурных</w:t>
      </w:r>
      <w:r>
        <w:rPr>
          <w:spacing w:val="38"/>
        </w:rPr>
        <w:t xml:space="preserve"> </w:t>
      </w:r>
      <w:r>
        <w:t>растений</w:t>
      </w:r>
      <w:r>
        <w:rPr>
          <w:spacing w:val="35"/>
        </w:rPr>
        <w:t xml:space="preserve"> </w:t>
      </w:r>
      <w:r>
        <w:t>и</w:t>
      </w:r>
      <w:r>
        <w:rPr>
          <w:spacing w:val="37"/>
        </w:rPr>
        <w:t xml:space="preserve"> </w:t>
      </w:r>
      <w:r>
        <w:t>пород</w:t>
      </w:r>
      <w:r>
        <w:rPr>
          <w:spacing w:val="36"/>
        </w:rPr>
        <w:t xml:space="preserve"> </w:t>
      </w:r>
      <w:r>
        <w:t>домашних</w:t>
      </w:r>
      <w:r>
        <w:rPr>
          <w:spacing w:val="-57"/>
        </w:rPr>
        <w:t xml:space="preserve"> </w:t>
      </w:r>
      <w:r>
        <w:t>животных».</w:t>
      </w:r>
    </w:p>
    <w:p w:rsidR="00445874" w:rsidRDefault="00182F3C">
      <w:pPr>
        <w:pStyle w:val="a5"/>
        <w:ind w:left="2410" w:right="2072" w:firstLine="0"/>
        <w:jc w:val="left"/>
      </w:pPr>
      <w:r>
        <w:t>Лабораторная</w:t>
      </w:r>
      <w:r>
        <w:rPr>
          <w:spacing w:val="-6"/>
        </w:rPr>
        <w:t xml:space="preserve"> </w:t>
      </w:r>
      <w:r>
        <w:t>работа</w:t>
      </w:r>
      <w:r>
        <w:rPr>
          <w:spacing w:val="-3"/>
        </w:rPr>
        <w:t xml:space="preserve"> </w:t>
      </w:r>
      <w:r>
        <w:t>«Изучение</w:t>
      </w:r>
      <w:r>
        <w:rPr>
          <w:spacing w:val="-6"/>
        </w:rPr>
        <w:t xml:space="preserve"> </w:t>
      </w:r>
      <w:r>
        <w:t>методов</w:t>
      </w:r>
      <w:r>
        <w:rPr>
          <w:spacing w:val="-6"/>
        </w:rPr>
        <w:t xml:space="preserve"> </w:t>
      </w:r>
      <w:r>
        <w:t>селекции</w:t>
      </w:r>
      <w:r>
        <w:rPr>
          <w:spacing w:val="-5"/>
        </w:rPr>
        <w:t xml:space="preserve"> </w:t>
      </w:r>
      <w:r>
        <w:t>растений».</w:t>
      </w:r>
      <w:r>
        <w:rPr>
          <w:spacing w:val="-57"/>
        </w:rPr>
        <w:t xml:space="preserve"> </w:t>
      </w:r>
      <w:r>
        <w:t>Практическая</w:t>
      </w:r>
      <w:r>
        <w:rPr>
          <w:spacing w:val="-1"/>
        </w:rPr>
        <w:t xml:space="preserve"> </w:t>
      </w:r>
      <w:r>
        <w:t>работа</w:t>
      </w:r>
      <w:r>
        <w:rPr>
          <w:spacing w:val="2"/>
        </w:rPr>
        <w:t xml:space="preserve"> </w:t>
      </w:r>
      <w:r>
        <w:t>«Прививка</w:t>
      </w:r>
      <w:r>
        <w:rPr>
          <w:spacing w:val="-2"/>
        </w:rPr>
        <w:t xml:space="preserve"> </w:t>
      </w:r>
      <w:r>
        <w:t>растений».</w:t>
      </w:r>
    </w:p>
    <w:p w:rsidR="00445874" w:rsidRDefault="00182F3C">
      <w:pPr>
        <w:pStyle w:val="a5"/>
        <w:ind w:right="582"/>
      </w:pPr>
      <w:r>
        <w:t>Экскурсия «Основные методы и достижения селекции растений и животных (на</w:t>
      </w:r>
      <w:r>
        <w:rPr>
          <w:spacing w:val="1"/>
        </w:rPr>
        <w:t xml:space="preserve"> </w:t>
      </w:r>
      <w:r>
        <w:t>селекционную</w:t>
      </w:r>
      <w:r>
        <w:rPr>
          <w:spacing w:val="1"/>
        </w:rPr>
        <w:t xml:space="preserve"> </w:t>
      </w:r>
      <w:r>
        <w:t>станцию,</w:t>
      </w:r>
      <w:r>
        <w:rPr>
          <w:spacing w:val="1"/>
        </w:rPr>
        <w:t xml:space="preserve"> </w:t>
      </w:r>
      <w:r>
        <w:t>племенную</w:t>
      </w:r>
      <w:r>
        <w:rPr>
          <w:spacing w:val="1"/>
        </w:rPr>
        <w:t xml:space="preserve"> </w:t>
      </w:r>
      <w:r>
        <w:t>ферму,</w:t>
      </w:r>
      <w:r>
        <w:rPr>
          <w:spacing w:val="1"/>
        </w:rPr>
        <w:t xml:space="preserve"> </w:t>
      </w:r>
      <w:r>
        <w:t>сортоиспытательный участок,</w:t>
      </w:r>
      <w:r>
        <w:rPr>
          <w:spacing w:val="1"/>
        </w:rPr>
        <w:t xml:space="preserve"> </w:t>
      </w:r>
      <w:r>
        <w:t>в</w:t>
      </w:r>
      <w:r>
        <w:rPr>
          <w:spacing w:val="1"/>
        </w:rPr>
        <w:t xml:space="preserve"> </w:t>
      </w:r>
      <w:r>
        <w:t>тепличное</w:t>
      </w:r>
      <w:r>
        <w:rPr>
          <w:spacing w:val="1"/>
        </w:rPr>
        <w:t xml:space="preserve"> </w:t>
      </w:r>
      <w:r>
        <w:t>хозяйство,</w:t>
      </w:r>
      <w:r>
        <w:rPr>
          <w:spacing w:val="-1"/>
        </w:rPr>
        <w:t xml:space="preserve"> </w:t>
      </w:r>
      <w:r>
        <w:t>в</w:t>
      </w:r>
      <w:r>
        <w:rPr>
          <w:spacing w:val="-2"/>
        </w:rPr>
        <w:t xml:space="preserve"> </w:t>
      </w:r>
      <w:r>
        <w:t>лабораторию агроуниверситета</w:t>
      </w:r>
      <w:r>
        <w:rPr>
          <w:spacing w:val="-1"/>
        </w:rPr>
        <w:t xml:space="preserve"> </w:t>
      </w:r>
      <w:r>
        <w:t>или научного</w:t>
      </w:r>
      <w:r>
        <w:rPr>
          <w:spacing w:val="-1"/>
        </w:rPr>
        <w:t xml:space="preserve"> </w:t>
      </w:r>
      <w:r>
        <w:t>центра)».</w:t>
      </w:r>
    </w:p>
    <w:p w:rsidR="00445874" w:rsidRDefault="00182F3C">
      <w:pPr>
        <w:pStyle w:val="a5"/>
        <w:ind w:left="2410" w:firstLine="0"/>
      </w:pPr>
      <w:r>
        <w:t>Тема</w:t>
      </w:r>
      <w:r>
        <w:rPr>
          <w:spacing w:val="-4"/>
        </w:rPr>
        <w:t xml:space="preserve"> </w:t>
      </w:r>
      <w:r>
        <w:t>16. Биотехнология</w:t>
      </w:r>
      <w:r>
        <w:rPr>
          <w:spacing w:val="-2"/>
        </w:rPr>
        <w:t xml:space="preserve"> </w:t>
      </w:r>
      <w:r>
        <w:t>и</w:t>
      </w:r>
      <w:r>
        <w:rPr>
          <w:spacing w:val="-2"/>
        </w:rPr>
        <w:t xml:space="preserve"> </w:t>
      </w:r>
      <w:r>
        <w:t>синтетическая</w:t>
      </w:r>
      <w:r>
        <w:rPr>
          <w:spacing w:val="-3"/>
        </w:rPr>
        <w:t xml:space="preserve"> </w:t>
      </w:r>
      <w:r>
        <w:t>биология.</w:t>
      </w:r>
    </w:p>
    <w:p w:rsidR="00445874" w:rsidRDefault="00182F3C">
      <w:pPr>
        <w:pStyle w:val="a5"/>
        <w:ind w:right="590"/>
      </w:pPr>
      <w:r>
        <w:t>Объекты,</w:t>
      </w:r>
      <w:r>
        <w:rPr>
          <w:spacing w:val="1"/>
        </w:rPr>
        <w:t xml:space="preserve"> </w:t>
      </w:r>
      <w:r>
        <w:t>используемые</w:t>
      </w:r>
      <w:r>
        <w:rPr>
          <w:spacing w:val="1"/>
        </w:rPr>
        <w:t xml:space="preserve"> </w:t>
      </w:r>
      <w:r>
        <w:t>в</w:t>
      </w:r>
      <w:r>
        <w:rPr>
          <w:spacing w:val="1"/>
        </w:rPr>
        <w:t xml:space="preserve"> </w:t>
      </w:r>
      <w:r>
        <w:t>биотехнологии,</w:t>
      </w:r>
      <w:r>
        <w:rPr>
          <w:spacing w:val="1"/>
        </w:rPr>
        <w:t xml:space="preserve"> </w:t>
      </w:r>
      <w:r>
        <w:t>–</w:t>
      </w:r>
      <w:r>
        <w:rPr>
          <w:spacing w:val="1"/>
        </w:rPr>
        <w:t xml:space="preserve"> </w:t>
      </w:r>
      <w:r>
        <w:t>клеточные</w:t>
      </w:r>
      <w:r>
        <w:rPr>
          <w:spacing w:val="1"/>
        </w:rPr>
        <w:t xml:space="preserve"> </w:t>
      </w:r>
      <w:r>
        <w:t>и</w:t>
      </w:r>
      <w:r>
        <w:rPr>
          <w:spacing w:val="1"/>
        </w:rPr>
        <w:t xml:space="preserve"> </w:t>
      </w:r>
      <w:r>
        <w:t>тканевые</w:t>
      </w:r>
      <w:r>
        <w:rPr>
          <w:spacing w:val="1"/>
        </w:rPr>
        <w:t xml:space="preserve"> </w:t>
      </w:r>
      <w:r>
        <w:t>культуры,</w:t>
      </w:r>
      <w:r>
        <w:rPr>
          <w:spacing w:val="1"/>
        </w:rPr>
        <w:t xml:space="preserve"> </w:t>
      </w:r>
      <w:r>
        <w:t>микроорганизмы,</w:t>
      </w:r>
      <w:r>
        <w:rPr>
          <w:spacing w:val="1"/>
        </w:rPr>
        <w:t xml:space="preserve"> </w:t>
      </w:r>
      <w:r>
        <w:t>их</w:t>
      </w:r>
      <w:r>
        <w:rPr>
          <w:spacing w:val="1"/>
        </w:rPr>
        <w:t xml:space="preserve"> </w:t>
      </w:r>
      <w:r>
        <w:t>характеристика.</w:t>
      </w:r>
      <w:r>
        <w:rPr>
          <w:spacing w:val="1"/>
        </w:rPr>
        <w:t xml:space="preserve"> </w:t>
      </w:r>
      <w:r>
        <w:t>Традиционная</w:t>
      </w:r>
      <w:r>
        <w:rPr>
          <w:spacing w:val="1"/>
        </w:rPr>
        <w:t xml:space="preserve"> </w:t>
      </w:r>
      <w:r>
        <w:t>биотехнология:</w:t>
      </w:r>
      <w:r>
        <w:rPr>
          <w:spacing w:val="1"/>
        </w:rPr>
        <w:t xml:space="preserve"> </w:t>
      </w:r>
      <w:r>
        <w:t>хлебопечение,</w:t>
      </w:r>
      <w:r>
        <w:rPr>
          <w:spacing w:val="1"/>
        </w:rPr>
        <w:t xml:space="preserve"> </w:t>
      </w:r>
      <w:r>
        <w:t>получение кисломолочных продуктов, виноделие. Микробиологический синтез. Объекты</w:t>
      </w:r>
      <w:r>
        <w:rPr>
          <w:spacing w:val="1"/>
        </w:rPr>
        <w:t xml:space="preserve"> </w:t>
      </w:r>
      <w:r>
        <w:t>микробиологических технологий.</w:t>
      </w:r>
      <w:r>
        <w:rPr>
          <w:spacing w:val="1"/>
        </w:rPr>
        <w:t xml:space="preserve"> </w:t>
      </w:r>
      <w:r>
        <w:t>Производство</w:t>
      </w:r>
      <w:r>
        <w:rPr>
          <w:spacing w:val="-2"/>
        </w:rPr>
        <w:t xml:space="preserve"> </w:t>
      </w:r>
      <w:r>
        <w:t>белка,</w:t>
      </w:r>
      <w:r>
        <w:rPr>
          <w:spacing w:val="-1"/>
        </w:rPr>
        <w:t xml:space="preserve"> </w:t>
      </w:r>
      <w:r>
        <w:t>аминокислот</w:t>
      </w:r>
      <w:r>
        <w:rPr>
          <w:spacing w:val="2"/>
        </w:rPr>
        <w:t xml:space="preserve"> </w:t>
      </w:r>
      <w:r>
        <w:t>и</w:t>
      </w:r>
      <w:r>
        <w:rPr>
          <w:spacing w:val="-4"/>
        </w:rPr>
        <w:t xml:space="preserve"> </w:t>
      </w:r>
      <w:r>
        <w:t>витаминов.</w:t>
      </w:r>
    </w:p>
    <w:p w:rsidR="00445874" w:rsidRDefault="00182F3C">
      <w:pPr>
        <w:pStyle w:val="a5"/>
        <w:spacing w:before="1"/>
        <w:ind w:right="583"/>
      </w:pPr>
      <w:r>
        <w:t>Создание</w:t>
      </w:r>
      <w:r>
        <w:rPr>
          <w:spacing w:val="1"/>
        </w:rPr>
        <w:t xml:space="preserve"> </w:t>
      </w:r>
      <w:r>
        <w:t>технологий</w:t>
      </w:r>
      <w:r>
        <w:rPr>
          <w:spacing w:val="1"/>
        </w:rPr>
        <w:t xml:space="preserve"> </w:t>
      </w:r>
      <w:r>
        <w:t>и</w:t>
      </w:r>
      <w:r>
        <w:rPr>
          <w:spacing w:val="1"/>
        </w:rPr>
        <w:t xml:space="preserve"> </w:t>
      </w:r>
      <w:r>
        <w:t>инструментов</w:t>
      </w:r>
      <w:r>
        <w:rPr>
          <w:spacing w:val="1"/>
        </w:rPr>
        <w:t xml:space="preserve"> </w:t>
      </w:r>
      <w:r>
        <w:t>целенаправленного</w:t>
      </w:r>
      <w:r>
        <w:rPr>
          <w:spacing w:val="1"/>
        </w:rPr>
        <w:t xml:space="preserve"> </w:t>
      </w:r>
      <w:r>
        <w:t>изменения</w:t>
      </w:r>
      <w:r>
        <w:rPr>
          <w:spacing w:val="1"/>
        </w:rPr>
        <w:t xml:space="preserve"> </w:t>
      </w:r>
      <w:r>
        <w:t>и</w:t>
      </w:r>
      <w:r>
        <w:rPr>
          <w:spacing w:val="1"/>
        </w:rPr>
        <w:t xml:space="preserve"> </w:t>
      </w:r>
      <w:r>
        <w:t>конструирования геномов с целью получения организмов и их компонентов, содержащих</w:t>
      </w:r>
      <w:r>
        <w:rPr>
          <w:spacing w:val="1"/>
        </w:rPr>
        <w:t xml:space="preserve"> </w:t>
      </w:r>
      <w:r>
        <w:t>не</w:t>
      </w:r>
      <w:r>
        <w:rPr>
          <w:spacing w:val="-2"/>
        </w:rPr>
        <w:t xml:space="preserve"> </w:t>
      </w:r>
      <w:r>
        <w:t>встречающиеся</w:t>
      </w:r>
      <w:r>
        <w:rPr>
          <w:spacing w:val="2"/>
        </w:rPr>
        <w:t xml:space="preserve"> </w:t>
      </w:r>
      <w:r>
        <w:t>в</w:t>
      </w:r>
      <w:r>
        <w:rPr>
          <w:spacing w:val="-1"/>
        </w:rPr>
        <w:t xml:space="preserve"> </w:t>
      </w:r>
      <w:r>
        <w:t>природе</w:t>
      </w:r>
      <w:r>
        <w:rPr>
          <w:spacing w:val="-1"/>
        </w:rPr>
        <w:t xml:space="preserve"> </w:t>
      </w:r>
      <w:r>
        <w:t>биосинтетические</w:t>
      </w:r>
      <w:r>
        <w:rPr>
          <w:spacing w:val="-1"/>
        </w:rPr>
        <w:t xml:space="preserve"> </w:t>
      </w:r>
      <w:r>
        <w:t>пути.</w:t>
      </w:r>
    </w:p>
    <w:p w:rsidR="00445874" w:rsidRDefault="00182F3C">
      <w:pPr>
        <w:pStyle w:val="a5"/>
        <w:ind w:right="581"/>
      </w:pPr>
      <w:r>
        <w:t>Клеточная инженерия. Методы культуры клеток и тканей растений и животных.</w:t>
      </w:r>
      <w:r>
        <w:rPr>
          <w:spacing w:val="1"/>
        </w:rPr>
        <w:t xml:space="preserve"> </w:t>
      </w:r>
      <w:r>
        <w:t>Криобанки.</w:t>
      </w:r>
      <w:r>
        <w:rPr>
          <w:spacing w:val="1"/>
        </w:rPr>
        <w:t xml:space="preserve"> </w:t>
      </w:r>
      <w:r>
        <w:t>Соматическая</w:t>
      </w:r>
      <w:r>
        <w:rPr>
          <w:spacing w:val="1"/>
        </w:rPr>
        <w:t xml:space="preserve"> </w:t>
      </w:r>
      <w:r>
        <w:t>гибридизация</w:t>
      </w:r>
      <w:r>
        <w:rPr>
          <w:spacing w:val="1"/>
        </w:rPr>
        <w:t xml:space="preserve"> </w:t>
      </w:r>
      <w:r>
        <w:t>и</w:t>
      </w:r>
      <w:r>
        <w:rPr>
          <w:spacing w:val="1"/>
        </w:rPr>
        <w:t xml:space="preserve"> </w:t>
      </w:r>
      <w:r>
        <w:t>соматический</w:t>
      </w:r>
      <w:r>
        <w:rPr>
          <w:spacing w:val="1"/>
        </w:rPr>
        <w:t xml:space="preserve"> </w:t>
      </w:r>
      <w:r>
        <w:t>эмбриогенез.</w:t>
      </w:r>
      <w:r>
        <w:rPr>
          <w:spacing w:val="1"/>
        </w:rPr>
        <w:t xml:space="preserve"> </w:t>
      </w:r>
      <w:r>
        <w:t>Использование</w:t>
      </w:r>
      <w:r>
        <w:rPr>
          <w:spacing w:val="1"/>
        </w:rPr>
        <w:t xml:space="preserve"> </w:t>
      </w:r>
      <w:r>
        <w:t>гаплоидов</w:t>
      </w:r>
      <w:r>
        <w:rPr>
          <w:spacing w:val="1"/>
        </w:rPr>
        <w:t xml:space="preserve"> </w:t>
      </w:r>
      <w:r>
        <w:t>в</w:t>
      </w:r>
      <w:r>
        <w:rPr>
          <w:spacing w:val="1"/>
        </w:rPr>
        <w:t xml:space="preserve"> </w:t>
      </w:r>
      <w:r>
        <w:t>селекции</w:t>
      </w:r>
      <w:r>
        <w:rPr>
          <w:spacing w:val="1"/>
        </w:rPr>
        <w:t xml:space="preserve"> </w:t>
      </w:r>
      <w:r>
        <w:t>растений</w:t>
      </w:r>
      <w:r>
        <w:rPr>
          <w:i/>
        </w:rPr>
        <w:t>.</w:t>
      </w:r>
      <w:r>
        <w:rPr>
          <w:i/>
          <w:spacing w:val="1"/>
        </w:rPr>
        <w:t xml:space="preserve"> </w:t>
      </w:r>
      <w:r>
        <w:t>Искусственное</w:t>
      </w:r>
      <w:r>
        <w:rPr>
          <w:spacing w:val="1"/>
        </w:rPr>
        <w:t xml:space="preserve"> </w:t>
      </w:r>
      <w:r>
        <w:t>оплодотворение.</w:t>
      </w:r>
      <w:r>
        <w:rPr>
          <w:spacing w:val="1"/>
        </w:rPr>
        <w:t xml:space="preserve"> </w:t>
      </w:r>
      <w:r>
        <w:t>Реконструкция</w:t>
      </w:r>
      <w:r>
        <w:rPr>
          <w:spacing w:val="-57"/>
        </w:rPr>
        <w:t xml:space="preserve"> </w:t>
      </w:r>
      <w:r>
        <w:t>яйцеклеток</w:t>
      </w:r>
      <w:r>
        <w:rPr>
          <w:spacing w:val="-2"/>
        </w:rPr>
        <w:t xml:space="preserve"> </w:t>
      </w:r>
      <w:r>
        <w:t>и</w:t>
      </w:r>
      <w:r>
        <w:rPr>
          <w:spacing w:val="-1"/>
        </w:rPr>
        <w:t xml:space="preserve"> </w:t>
      </w:r>
      <w:r>
        <w:t>клонирование</w:t>
      </w:r>
      <w:r>
        <w:rPr>
          <w:spacing w:val="-1"/>
        </w:rPr>
        <w:t xml:space="preserve"> </w:t>
      </w:r>
      <w:r>
        <w:t>животных.</w:t>
      </w:r>
      <w:r>
        <w:rPr>
          <w:spacing w:val="-1"/>
        </w:rPr>
        <w:t xml:space="preserve"> </w:t>
      </w:r>
      <w:r>
        <w:t>Метод</w:t>
      </w:r>
      <w:r>
        <w:rPr>
          <w:spacing w:val="1"/>
        </w:rPr>
        <w:t xml:space="preserve"> </w:t>
      </w:r>
      <w:r>
        <w:t>трансплантации ядер</w:t>
      </w:r>
      <w:r>
        <w:rPr>
          <w:spacing w:val="-1"/>
        </w:rPr>
        <w:t xml:space="preserve"> </w:t>
      </w:r>
      <w:r>
        <w:t>клеток.</w:t>
      </w:r>
    </w:p>
    <w:p w:rsidR="00445874" w:rsidRDefault="00182F3C">
      <w:pPr>
        <w:pStyle w:val="a5"/>
        <w:ind w:right="584"/>
      </w:pPr>
      <w:r>
        <w:t>Хромосомная и генная инженерия. Искусственный синтез гена и конструирование</w:t>
      </w:r>
      <w:r>
        <w:rPr>
          <w:spacing w:val="1"/>
        </w:rPr>
        <w:t xml:space="preserve"> </w:t>
      </w:r>
      <w:r>
        <w:t>рекомбинантных ДНК. Достижения и перспективы хромосомной и генной инженерии.</w:t>
      </w:r>
      <w:r>
        <w:rPr>
          <w:spacing w:val="1"/>
        </w:rPr>
        <w:t xml:space="preserve"> </w:t>
      </w:r>
      <w:r>
        <w:t>Экологические</w:t>
      </w:r>
      <w:r>
        <w:rPr>
          <w:spacing w:val="-1"/>
        </w:rPr>
        <w:t xml:space="preserve"> </w:t>
      </w:r>
      <w:r>
        <w:t>и этические</w:t>
      </w:r>
      <w:r>
        <w:rPr>
          <w:spacing w:val="-1"/>
        </w:rPr>
        <w:t xml:space="preserve"> </w:t>
      </w:r>
      <w:r>
        <w:t>проблемы</w:t>
      </w:r>
      <w:r>
        <w:rPr>
          <w:spacing w:val="-1"/>
        </w:rPr>
        <w:t xml:space="preserve"> </w:t>
      </w:r>
      <w:r>
        <w:t>генной</w:t>
      </w:r>
      <w:r>
        <w:rPr>
          <w:spacing w:val="-2"/>
        </w:rPr>
        <w:t xml:space="preserve"> </w:t>
      </w:r>
      <w:r>
        <w:t>инженерии.</w:t>
      </w:r>
    </w:p>
    <w:p w:rsidR="00445874" w:rsidRDefault="00182F3C">
      <w:pPr>
        <w:pStyle w:val="a5"/>
        <w:ind w:right="584"/>
      </w:pPr>
      <w:r>
        <w:t>Медицинские</w:t>
      </w:r>
      <w:r>
        <w:rPr>
          <w:spacing w:val="1"/>
        </w:rPr>
        <w:t xml:space="preserve"> </w:t>
      </w:r>
      <w:r>
        <w:t>биотехнологии.</w:t>
      </w:r>
      <w:r>
        <w:rPr>
          <w:spacing w:val="1"/>
        </w:rPr>
        <w:t xml:space="preserve"> </w:t>
      </w:r>
      <w:r>
        <w:t>Постгеномная</w:t>
      </w:r>
      <w:r>
        <w:rPr>
          <w:spacing w:val="1"/>
        </w:rPr>
        <w:t xml:space="preserve"> </w:t>
      </w:r>
      <w:r>
        <w:t>цифровая</w:t>
      </w:r>
      <w:r>
        <w:rPr>
          <w:spacing w:val="1"/>
        </w:rPr>
        <w:t xml:space="preserve"> </w:t>
      </w:r>
      <w:r>
        <w:t>медицина.</w:t>
      </w:r>
      <w:r>
        <w:rPr>
          <w:spacing w:val="1"/>
        </w:rPr>
        <w:t xml:space="preserve"> </w:t>
      </w:r>
      <w:r>
        <w:t>ПЦР-</w:t>
      </w:r>
      <w:r>
        <w:rPr>
          <w:spacing w:val="1"/>
        </w:rPr>
        <w:t xml:space="preserve"> </w:t>
      </w:r>
      <w:r>
        <w:t>диагностика.</w:t>
      </w:r>
      <w:r>
        <w:rPr>
          <w:spacing w:val="7"/>
        </w:rPr>
        <w:t xml:space="preserve"> </w:t>
      </w:r>
      <w:r>
        <w:t>Метаболомный</w:t>
      </w:r>
      <w:r>
        <w:rPr>
          <w:spacing w:val="8"/>
        </w:rPr>
        <w:t xml:space="preserve"> </w:t>
      </w:r>
      <w:r>
        <w:t>анализ,</w:t>
      </w:r>
      <w:r>
        <w:rPr>
          <w:spacing w:val="7"/>
        </w:rPr>
        <w:t xml:space="preserve"> </w:t>
      </w:r>
      <w:r>
        <w:t>геноцентрический</w:t>
      </w:r>
      <w:r>
        <w:rPr>
          <w:spacing w:val="8"/>
        </w:rPr>
        <w:t xml:space="preserve"> </w:t>
      </w:r>
      <w:r>
        <w:t>анализ</w:t>
      </w:r>
      <w:r>
        <w:rPr>
          <w:spacing w:val="8"/>
        </w:rPr>
        <w:t xml:space="preserve"> </w:t>
      </w:r>
      <w:r>
        <w:t>протеома</w:t>
      </w:r>
      <w:r>
        <w:rPr>
          <w:spacing w:val="6"/>
        </w:rPr>
        <w:t xml:space="preserve"> </w:t>
      </w:r>
      <w:r>
        <w:t>человека</w:t>
      </w:r>
      <w:r>
        <w:rPr>
          <w:spacing w:val="6"/>
        </w:rPr>
        <w:t xml:space="preserve"> </w:t>
      </w:r>
      <w:r>
        <w:t>для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6" w:firstLine="0"/>
      </w:pPr>
      <w:r>
        <w:t>оценки состояния его здоровья. Использование стволовых клеток. Таргетная терапия рака.</w:t>
      </w:r>
      <w:r>
        <w:rPr>
          <w:spacing w:val="-57"/>
        </w:rPr>
        <w:t xml:space="preserve"> </w:t>
      </w:r>
      <w:r>
        <w:t>3D-биоинженерия</w:t>
      </w:r>
      <w:r>
        <w:rPr>
          <w:spacing w:val="1"/>
        </w:rPr>
        <w:t xml:space="preserve"> </w:t>
      </w:r>
      <w:r>
        <w:t>для</w:t>
      </w:r>
      <w:r>
        <w:rPr>
          <w:spacing w:val="1"/>
        </w:rPr>
        <w:t xml:space="preserve"> </w:t>
      </w:r>
      <w:r>
        <w:t>разработки</w:t>
      </w:r>
      <w:r>
        <w:rPr>
          <w:spacing w:val="1"/>
        </w:rPr>
        <w:t xml:space="preserve"> </w:t>
      </w:r>
      <w:r>
        <w:t>фундаментальных</w:t>
      </w:r>
      <w:r>
        <w:rPr>
          <w:spacing w:val="1"/>
        </w:rPr>
        <w:t xml:space="preserve"> </w:t>
      </w:r>
      <w:r>
        <w:t>основ</w:t>
      </w:r>
      <w:r>
        <w:rPr>
          <w:spacing w:val="1"/>
        </w:rPr>
        <w:t xml:space="preserve"> </w:t>
      </w:r>
      <w:r>
        <w:t>медицинских</w:t>
      </w:r>
      <w:r>
        <w:rPr>
          <w:spacing w:val="1"/>
        </w:rPr>
        <w:t xml:space="preserve"> </w:t>
      </w:r>
      <w:r>
        <w:t>технологий,</w:t>
      </w:r>
      <w:r>
        <w:rPr>
          <w:spacing w:val="1"/>
        </w:rPr>
        <w:t xml:space="preserve"> </w:t>
      </w:r>
      <w:r>
        <w:t>создания</w:t>
      </w:r>
      <w:r>
        <w:rPr>
          <w:spacing w:val="1"/>
        </w:rPr>
        <w:t xml:space="preserve"> </w:t>
      </w:r>
      <w:r>
        <w:t>комплексных</w:t>
      </w:r>
      <w:r>
        <w:rPr>
          <w:spacing w:val="1"/>
        </w:rPr>
        <w:t xml:space="preserve"> </w:t>
      </w:r>
      <w:r>
        <w:t>тканей</w:t>
      </w:r>
      <w:r>
        <w:rPr>
          <w:spacing w:val="1"/>
        </w:rPr>
        <w:t xml:space="preserve"> </w:t>
      </w:r>
      <w:r>
        <w:t>сочетанием</w:t>
      </w:r>
      <w:r>
        <w:rPr>
          <w:spacing w:val="1"/>
        </w:rPr>
        <w:t xml:space="preserve"> </w:t>
      </w:r>
      <w:r>
        <w:t>технологий</w:t>
      </w:r>
      <w:r>
        <w:rPr>
          <w:spacing w:val="1"/>
        </w:rPr>
        <w:t xml:space="preserve"> </w:t>
      </w:r>
      <w:r>
        <w:t>трёхмерного</w:t>
      </w:r>
      <w:r>
        <w:rPr>
          <w:spacing w:val="1"/>
        </w:rPr>
        <w:t xml:space="preserve"> </w:t>
      </w:r>
      <w:r>
        <w:t>биопринтинга</w:t>
      </w:r>
      <w:r>
        <w:rPr>
          <w:spacing w:val="1"/>
        </w:rPr>
        <w:t xml:space="preserve"> </w:t>
      </w:r>
      <w:r>
        <w:t>и</w:t>
      </w:r>
      <w:r>
        <w:rPr>
          <w:spacing w:val="1"/>
        </w:rPr>
        <w:t xml:space="preserve"> </w:t>
      </w:r>
      <w:r>
        <w:t>скаффолдинга</w:t>
      </w:r>
      <w:r>
        <w:rPr>
          <w:spacing w:val="-2"/>
        </w:rPr>
        <w:t xml:space="preserve"> </w:t>
      </w:r>
      <w:r>
        <w:t>для решения</w:t>
      </w:r>
      <w:r>
        <w:rPr>
          <w:spacing w:val="-1"/>
        </w:rPr>
        <w:t xml:space="preserve"> </w:t>
      </w:r>
      <w:r>
        <w:t>задач</w:t>
      </w:r>
      <w:r>
        <w:rPr>
          <w:spacing w:val="-1"/>
        </w:rPr>
        <w:t xml:space="preserve"> </w:t>
      </w:r>
      <w:r>
        <w:t>персонализированной медицины.</w:t>
      </w:r>
    </w:p>
    <w:p w:rsidR="00445874" w:rsidRDefault="00182F3C">
      <w:pPr>
        <w:pStyle w:val="a5"/>
        <w:ind w:right="582"/>
      </w:pPr>
      <w:r>
        <w:t>Создание векторных</w:t>
      </w:r>
      <w:r>
        <w:rPr>
          <w:spacing w:val="1"/>
        </w:rPr>
        <w:t xml:space="preserve"> </w:t>
      </w:r>
      <w:r>
        <w:t>вакцин</w:t>
      </w:r>
      <w:r>
        <w:rPr>
          <w:spacing w:val="1"/>
        </w:rPr>
        <w:t xml:space="preserve"> </w:t>
      </w:r>
      <w:r>
        <w:t>с целью</w:t>
      </w:r>
      <w:r>
        <w:rPr>
          <w:spacing w:val="1"/>
        </w:rPr>
        <w:t xml:space="preserve"> </w:t>
      </w:r>
      <w:r>
        <w:t>обеспечения</w:t>
      </w:r>
      <w:r>
        <w:rPr>
          <w:spacing w:val="1"/>
        </w:rPr>
        <w:t xml:space="preserve"> </w:t>
      </w:r>
      <w:r>
        <w:t>комбинированной</w:t>
      </w:r>
      <w:r>
        <w:rPr>
          <w:spacing w:val="1"/>
        </w:rPr>
        <w:t xml:space="preserve"> </w:t>
      </w:r>
      <w:r>
        <w:t>защиты</w:t>
      </w:r>
      <w:r>
        <w:rPr>
          <w:spacing w:val="1"/>
        </w:rPr>
        <w:t xml:space="preserve"> </w:t>
      </w:r>
      <w:r>
        <w:t>от</w:t>
      </w:r>
      <w:r>
        <w:rPr>
          <w:spacing w:val="1"/>
        </w:rPr>
        <w:t xml:space="preserve"> </w:t>
      </w:r>
      <w:r>
        <w:t>возбудителей ОРВИ, установление молекулярных механизмов функционирования РНК-</w:t>
      </w:r>
      <w:r>
        <w:rPr>
          <w:spacing w:val="1"/>
        </w:rPr>
        <w:t xml:space="preserve"> </w:t>
      </w:r>
      <w:r>
        <w:t>содержащих вирусов,</w:t>
      </w:r>
      <w:r>
        <w:rPr>
          <w:spacing w:val="-1"/>
        </w:rPr>
        <w:t xml:space="preserve"> </w:t>
      </w:r>
      <w:r>
        <w:t>вызывающих особо</w:t>
      </w:r>
      <w:r>
        <w:rPr>
          <w:spacing w:val="-1"/>
        </w:rPr>
        <w:t xml:space="preserve"> </w:t>
      </w:r>
      <w:r>
        <w:t>опасные</w:t>
      </w:r>
      <w:r>
        <w:rPr>
          <w:spacing w:val="-3"/>
        </w:rPr>
        <w:t xml:space="preserve"> </w:t>
      </w:r>
      <w:r>
        <w:t>заболевания</w:t>
      </w:r>
      <w:r>
        <w:rPr>
          <w:spacing w:val="-2"/>
        </w:rPr>
        <w:t xml:space="preserve"> </w:t>
      </w:r>
      <w:r>
        <w:t>человека</w:t>
      </w:r>
      <w:r>
        <w:rPr>
          <w:spacing w:val="-2"/>
        </w:rPr>
        <w:t xml:space="preserve"> </w:t>
      </w:r>
      <w:r>
        <w:t>и</w:t>
      </w:r>
      <w:r>
        <w:rPr>
          <w:spacing w:val="-1"/>
        </w:rPr>
        <w:t xml:space="preserve"> </w:t>
      </w:r>
      <w:r>
        <w:t>животных.</w:t>
      </w:r>
    </w:p>
    <w:p w:rsidR="00445874" w:rsidRDefault="00182F3C">
      <w:pPr>
        <w:pStyle w:val="a5"/>
        <w:ind w:left="2410" w:firstLine="0"/>
        <w:jc w:val="left"/>
      </w:pPr>
      <w:r>
        <w:t>Демонстрации:</w:t>
      </w:r>
    </w:p>
    <w:p w:rsidR="00445874" w:rsidRDefault="00182F3C">
      <w:pPr>
        <w:pStyle w:val="a5"/>
        <w:tabs>
          <w:tab w:val="left" w:pos="3602"/>
          <w:tab w:val="left" w:pos="4007"/>
          <w:tab w:val="left" w:pos="5002"/>
          <w:tab w:val="left" w:pos="6949"/>
          <w:tab w:val="left" w:pos="9046"/>
          <w:tab w:val="left" w:pos="9434"/>
        </w:tabs>
        <w:ind w:right="587"/>
        <w:jc w:val="left"/>
      </w:pPr>
      <w:r>
        <w:t>Таблицы</w:t>
      </w:r>
      <w:r>
        <w:tab/>
        <w:t>и</w:t>
      </w:r>
      <w:r>
        <w:tab/>
        <w:t>схемы:</w:t>
      </w:r>
      <w:r>
        <w:tab/>
        <w:t>«Использование</w:t>
      </w:r>
      <w:r>
        <w:tab/>
        <w:t>микроорганизмов</w:t>
      </w:r>
      <w:r>
        <w:tab/>
        <w:t>в</w:t>
      </w:r>
      <w:r>
        <w:tab/>
      </w:r>
      <w:r>
        <w:rPr>
          <w:spacing w:val="-1"/>
        </w:rPr>
        <w:t>промышленном</w:t>
      </w:r>
      <w:r>
        <w:rPr>
          <w:spacing w:val="-57"/>
        </w:rPr>
        <w:t xml:space="preserve"> </w:t>
      </w:r>
      <w:r>
        <w:t>производстве»,</w:t>
      </w:r>
      <w:r>
        <w:rPr>
          <w:spacing w:val="3"/>
        </w:rPr>
        <w:t xml:space="preserve"> </w:t>
      </w:r>
      <w:r>
        <w:t>«Клеточная</w:t>
      </w:r>
      <w:r>
        <w:rPr>
          <w:spacing w:val="-1"/>
        </w:rPr>
        <w:t xml:space="preserve"> </w:t>
      </w:r>
      <w:r>
        <w:t>инженерия»,</w:t>
      </w:r>
      <w:r>
        <w:rPr>
          <w:spacing w:val="3"/>
        </w:rPr>
        <w:t xml:space="preserve"> </w:t>
      </w:r>
      <w:r>
        <w:t>«Генная инженерия».</w:t>
      </w:r>
    </w:p>
    <w:p w:rsidR="00445874" w:rsidRDefault="00182F3C">
      <w:pPr>
        <w:pStyle w:val="a5"/>
        <w:ind w:left="2410" w:right="2072" w:firstLine="0"/>
        <w:jc w:val="left"/>
      </w:pPr>
      <w:r>
        <w:t>Лабораторная работа «Изучение объектов биотехнологии».</w:t>
      </w:r>
      <w:r>
        <w:rPr>
          <w:spacing w:val="1"/>
        </w:rPr>
        <w:t xml:space="preserve"> </w:t>
      </w:r>
      <w:r>
        <w:t>Практическая</w:t>
      </w:r>
      <w:r>
        <w:rPr>
          <w:spacing w:val="-7"/>
        </w:rPr>
        <w:t xml:space="preserve"> </w:t>
      </w:r>
      <w:r>
        <w:t>работа</w:t>
      </w:r>
      <w:r>
        <w:rPr>
          <w:spacing w:val="-3"/>
        </w:rPr>
        <w:t xml:space="preserve"> </w:t>
      </w:r>
      <w:r>
        <w:t>«Получение</w:t>
      </w:r>
      <w:r>
        <w:rPr>
          <w:spacing w:val="-7"/>
        </w:rPr>
        <w:t xml:space="preserve"> </w:t>
      </w:r>
      <w:r>
        <w:t>молочнокислых</w:t>
      </w:r>
      <w:r>
        <w:rPr>
          <w:spacing w:val="-6"/>
        </w:rPr>
        <w:t xml:space="preserve"> </w:t>
      </w:r>
      <w:r>
        <w:t>продуктов».</w:t>
      </w:r>
    </w:p>
    <w:p w:rsidR="00445874" w:rsidRDefault="00182F3C">
      <w:pPr>
        <w:pStyle w:val="a5"/>
        <w:jc w:val="left"/>
      </w:pPr>
      <w:r>
        <w:t>Экскурсия</w:t>
      </w:r>
      <w:r>
        <w:rPr>
          <w:spacing w:val="4"/>
        </w:rPr>
        <w:t xml:space="preserve"> </w:t>
      </w:r>
      <w:r>
        <w:t>«Биотехнология</w:t>
      </w:r>
      <w:r>
        <w:rPr>
          <w:spacing w:val="2"/>
        </w:rPr>
        <w:t xml:space="preserve"> </w:t>
      </w:r>
      <w:r>
        <w:t>–</w:t>
      </w:r>
      <w:r>
        <w:rPr>
          <w:spacing w:val="1"/>
        </w:rPr>
        <w:t xml:space="preserve"> </w:t>
      </w:r>
      <w:r>
        <w:t>важнейшая производительная</w:t>
      </w:r>
      <w:r>
        <w:rPr>
          <w:spacing w:val="-1"/>
        </w:rPr>
        <w:t xml:space="preserve"> </w:t>
      </w:r>
      <w:r>
        <w:t>сила</w:t>
      </w:r>
      <w:r>
        <w:rPr>
          <w:spacing w:val="-1"/>
        </w:rPr>
        <w:t xml:space="preserve"> </w:t>
      </w:r>
      <w:r>
        <w:t>современности</w:t>
      </w:r>
      <w:r>
        <w:rPr>
          <w:spacing w:val="2"/>
        </w:rPr>
        <w:t xml:space="preserve"> </w:t>
      </w:r>
      <w:r>
        <w:t>(на</w:t>
      </w:r>
      <w:r>
        <w:rPr>
          <w:spacing w:val="-57"/>
        </w:rPr>
        <w:t xml:space="preserve"> </w:t>
      </w:r>
      <w:r>
        <w:t>биотехнологическое</w:t>
      </w:r>
      <w:r>
        <w:rPr>
          <w:spacing w:val="-2"/>
        </w:rPr>
        <w:t xml:space="preserve"> </w:t>
      </w:r>
      <w:r>
        <w:t>производство)».</w:t>
      </w:r>
    </w:p>
    <w:p w:rsidR="00445874" w:rsidRDefault="00182F3C">
      <w:pPr>
        <w:pStyle w:val="1"/>
        <w:spacing w:before="6" w:line="274" w:lineRule="exact"/>
        <w:ind w:left="2410"/>
        <w:jc w:val="left"/>
      </w:pPr>
      <w:r>
        <w:t>Содержание</w:t>
      </w:r>
      <w:r>
        <w:rPr>
          <w:spacing w:val="-3"/>
        </w:rPr>
        <w:t xml:space="preserve"> </w:t>
      </w:r>
      <w:r>
        <w:t>обучения</w:t>
      </w:r>
      <w:r>
        <w:rPr>
          <w:spacing w:val="-4"/>
        </w:rPr>
        <w:t xml:space="preserve"> </w:t>
      </w:r>
      <w:r>
        <w:t>в</w:t>
      </w:r>
      <w:r>
        <w:rPr>
          <w:spacing w:val="-3"/>
        </w:rPr>
        <w:t xml:space="preserve"> </w:t>
      </w:r>
      <w:r>
        <w:t>11</w:t>
      </w:r>
      <w:r>
        <w:rPr>
          <w:spacing w:val="-3"/>
        </w:rPr>
        <w:t xml:space="preserve"> </w:t>
      </w:r>
      <w:r>
        <w:t>классе.</w:t>
      </w:r>
    </w:p>
    <w:p w:rsidR="00445874" w:rsidRDefault="00182F3C">
      <w:pPr>
        <w:pStyle w:val="a5"/>
        <w:spacing w:line="274" w:lineRule="exact"/>
        <w:ind w:left="2410" w:firstLine="0"/>
        <w:jc w:val="left"/>
      </w:pPr>
      <w:r>
        <w:t>102</w:t>
      </w:r>
      <w:r>
        <w:rPr>
          <w:spacing w:val="-2"/>
        </w:rPr>
        <w:t xml:space="preserve"> </w:t>
      </w:r>
      <w:r>
        <w:t>ч,</w:t>
      </w:r>
      <w:r>
        <w:rPr>
          <w:spacing w:val="-1"/>
        </w:rPr>
        <w:t xml:space="preserve"> </w:t>
      </w:r>
      <w:r>
        <w:t>из</w:t>
      </w:r>
      <w:r>
        <w:rPr>
          <w:spacing w:val="-1"/>
        </w:rPr>
        <w:t xml:space="preserve"> </w:t>
      </w:r>
      <w:r>
        <w:t>них 8</w:t>
      </w:r>
      <w:r>
        <w:rPr>
          <w:spacing w:val="-1"/>
        </w:rPr>
        <w:t xml:space="preserve"> </w:t>
      </w:r>
      <w:r>
        <w:t>ч</w:t>
      </w:r>
      <w:r>
        <w:rPr>
          <w:spacing w:val="-1"/>
        </w:rPr>
        <w:t xml:space="preserve"> </w:t>
      </w:r>
      <w:r>
        <w:t>–</w:t>
      </w:r>
      <w:r>
        <w:rPr>
          <w:spacing w:val="-2"/>
        </w:rPr>
        <w:t xml:space="preserve"> </w:t>
      </w:r>
      <w:r>
        <w:t>резервное</w:t>
      </w:r>
      <w:r>
        <w:rPr>
          <w:spacing w:val="-2"/>
        </w:rPr>
        <w:t xml:space="preserve"> </w:t>
      </w:r>
      <w:r>
        <w:t>время</w:t>
      </w:r>
    </w:p>
    <w:p w:rsidR="00445874" w:rsidRDefault="00182F3C">
      <w:pPr>
        <w:pStyle w:val="a5"/>
        <w:tabs>
          <w:tab w:val="left" w:pos="4153"/>
          <w:tab w:val="left" w:pos="6450"/>
          <w:tab w:val="left" w:pos="8056"/>
        </w:tabs>
        <w:ind w:left="2410" w:right="593" w:firstLine="0"/>
        <w:jc w:val="left"/>
      </w:pPr>
      <w:r>
        <w:t>Тема 1. Зарождение и развитие эволюционных представлений в биологии.</w:t>
      </w:r>
      <w:r>
        <w:rPr>
          <w:spacing w:val="1"/>
        </w:rPr>
        <w:t xml:space="preserve"> </w:t>
      </w:r>
      <w:r>
        <w:t>Эволюционная</w:t>
      </w:r>
      <w:r>
        <w:tab/>
        <w:t xml:space="preserve">теория  </w:t>
      </w:r>
      <w:r>
        <w:rPr>
          <w:spacing w:val="16"/>
        </w:rPr>
        <w:t xml:space="preserve"> </w:t>
      </w:r>
      <w:r>
        <w:t>Ч.</w:t>
      </w:r>
      <w:r>
        <w:rPr>
          <w:spacing w:val="1"/>
        </w:rPr>
        <w:t xml:space="preserve"> </w:t>
      </w:r>
      <w:r>
        <w:t>Дарвина.</w:t>
      </w:r>
      <w:r>
        <w:tab/>
        <w:t>Предпосылки</w:t>
      </w:r>
      <w:r>
        <w:tab/>
        <w:t>возникновения</w:t>
      </w:r>
      <w:r>
        <w:rPr>
          <w:spacing w:val="9"/>
        </w:rPr>
        <w:t xml:space="preserve"> </w:t>
      </w:r>
      <w:r>
        <w:t>дарвинизма.</w:t>
      </w:r>
    </w:p>
    <w:p w:rsidR="00445874" w:rsidRDefault="00182F3C">
      <w:pPr>
        <w:pStyle w:val="a5"/>
        <w:ind w:firstLine="0"/>
        <w:jc w:val="left"/>
      </w:pPr>
      <w:r>
        <w:t>Жизнь</w:t>
      </w:r>
      <w:r>
        <w:rPr>
          <w:spacing w:val="-5"/>
        </w:rPr>
        <w:t xml:space="preserve"> </w:t>
      </w:r>
      <w:r>
        <w:t>и</w:t>
      </w:r>
      <w:r>
        <w:rPr>
          <w:spacing w:val="-2"/>
        </w:rPr>
        <w:t xml:space="preserve"> </w:t>
      </w:r>
      <w:r>
        <w:t>научная</w:t>
      </w:r>
      <w:r>
        <w:rPr>
          <w:spacing w:val="-2"/>
        </w:rPr>
        <w:t xml:space="preserve"> </w:t>
      </w:r>
      <w:r>
        <w:t>деятельность</w:t>
      </w:r>
      <w:r>
        <w:rPr>
          <w:spacing w:val="-1"/>
        </w:rPr>
        <w:t xml:space="preserve"> </w:t>
      </w:r>
      <w:r>
        <w:t>Ч. Дарвина.</w:t>
      </w:r>
    </w:p>
    <w:p w:rsidR="00445874" w:rsidRDefault="00182F3C">
      <w:pPr>
        <w:pStyle w:val="a5"/>
        <w:ind w:right="587"/>
      </w:pPr>
      <w:r>
        <w:t>Движущие</w:t>
      </w:r>
      <w:r>
        <w:rPr>
          <w:spacing w:val="1"/>
        </w:rPr>
        <w:t xml:space="preserve"> </w:t>
      </w:r>
      <w:r>
        <w:t>силы</w:t>
      </w:r>
      <w:r>
        <w:rPr>
          <w:spacing w:val="1"/>
        </w:rPr>
        <w:t xml:space="preserve"> </w:t>
      </w:r>
      <w:r>
        <w:t>эволюции</w:t>
      </w:r>
      <w:r>
        <w:rPr>
          <w:spacing w:val="1"/>
        </w:rPr>
        <w:t xml:space="preserve"> </w:t>
      </w:r>
      <w:r>
        <w:t>видов</w:t>
      </w:r>
      <w:r>
        <w:rPr>
          <w:spacing w:val="1"/>
        </w:rPr>
        <w:t xml:space="preserve"> </w:t>
      </w:r>
      <w:r>
        <w:t>по</w:t>
      </w:r>
      <w:r>
        <w:rPr>
          <w:spacing w:val="1"/>
        </w:rPr>
        <w:t xml:space="preserve"> </w:t>
      </w:r>
      <w:r>
        <w:t>Ч. Дарвину</w:t>
      </w:r>
      <w:r>
        <w:rPr>
          <w:spacing w:val="1"/>
        </w:rPr>
        <w:t xml:space="preserve"> </w:t>
      </w:r>
      <w:r>
        <w:t>(высокая</w:t>
      </w:r>
      <w:r>
        <w:rPr>
          <w:spacing w:val="1"/>
        </w:rPr>
        <w:t xml:space="preserve"> </w:t>
      </w:r>
      <w:r>
        <w:t>интенсивность</w:t>
      </w:r>
      <w:r>
        <w:rPr>
          <w:spacing w:val="1"/>
        </w:rPr>
        <w:t xml:space="preserve"> </w:t>
      </w:r>
      <w:r>
        <w:t>размножения</w:t>
      </w:r>
      <w:r>
        <w:rPr>
          <w:spacing w:val="1"/>
        </w:rPr>
        <w:t xml:space="preserve"> </w:t>
      </w:r>
      <w:r>
        <w:t>организмов,</w:t>
      </w:r>
      <w:r>
        <w:rPr>
          <w:spacing w:val="1"/>
        </w:rPr>
        <w:t xml:space="preserve"> </w:t>
      </w:r>
      <w:r>
        <w:t>наследственная</w:t>
      </w:r>
      <w:r>
        <w:rPr>
          <w:spacing w:val="1"/>
        </w:rPr>
        <w:t xml:space="preserve"> </w:t>
      </w:r>
      <w:r>
        <w:t>изменчивость,</w:t>
      </w:r>
      <w:r>
        <w:rPr>
          <w:spacing w:val="1"/>
        </w:rPr>
        <w:t xml:space="preserve"> </w:t>
      </w:r>
      <w:r>
        <w:t>борьба</w:t>
      </w:r>
      <w:r>
        <w:rPr>
          <w:spacing w:val="1"/>
        </w:rPr>
        <w:t xml:space="preserve"> </w:t>
      </w:r>
      <w:r>
        <w:t>за</w:t>
      </w:r>
      <w:r>
        <w:rPr>
          <w:spacing w:val="1"/>
        </w:rPr>
        <w:t xml:space="preserve"> </w:t>
      </w:r>
      <w:r>
        <w:t>существование,</w:t>
      </w:r>
      <w:r>
        <w:rPr>
          <w:spacing w:val="1"/>
        </w:rPr>
        <w:t xml:space="preserve"> </w:t>
      </w:r>
      <w:r>
        <w:t>естественный</w:t>
      </w:r>
      <w:r>
        <w:rPr>
          <w:spacing w:val="-1"/>
        </w:rPr>
        <w:t xml:space="preserve"> </w:t>
      </w:r>
      <w:r>
        <w:t>и</w:t>
      </w:r>
      <w:r>
        <w:rPr>
          <w:spacing w:val="-2"/>
        </w:rPr>
        <w:t xml:space="preserve"> </w:t>
      </w:r>
      <w:r>
        <w:t>искусственный отбор).</w:t>
      </w:r>
    </w:p>
    <w:p w:rsidR="00445874" w:rsidRDefault="00182F3C">
      <w:pPr>
        <w:pStyle w:val="a5"/>
        <w:ind w:right="582"/>
      </w:pPr>
      <w:r>
        <w:t>Оформление</w:t>
      </w:r>
      <w:r>
        <w:rPr>
          <w:spacing w:val="1"/>
        </w:rPr>
        <w:t xml:space="preserve"> </w:t>
      </w:r>
      <w:r>
        <w:t>синтетической</w:t>
      </w:r>
      <w:r>
        <w:rPr>
          <w:spacing w:val="1"/>
        </w:rPr>
        <w:t xml:space="preserve"> </w:t>
      </w:r>
      <w:r>
        <w:t>теории</w:t>
      </w:r>
      <w:r>
        <w:rPr>
          <w:spacing w:val="1"/>
        </w:rPr>
        <w:t xml:space="preserve"> </w:t>
      </w:r>
      <w:r>
        <w:t>эволюции</w:t>
      </w:r>
      <w:r>
        <w:rPr>
          <w:spacing w:val="1"/>
        </w:rPr>
        <w:t xml:space="preserve"> </w:t>
      </w:r>
      <w:r>
        <w:t>(СТЭ).</w:t>
      </w:r>
      <w:r>
        <w:rPr>
          <w:spacing w:val="1"/>
        </w:rPr>
        <w:t xml:space="preserve"> </w:t>
      </w:r>
      <w:r>
        <w:t>Нейтральная</w:t>
      </w:r>
      <w:r>
        <w:rPr>
          <w:spacing w:val="1"/>
        </w:rPr>
        <w:t xml:space="preserve"> </w:t>
      </w:r>
      <w:r>
        <w:t>теория</w:t>
      </w:r>
      <w:r>
        <w:rPr>
          <w:spacing w:val="1"/>
        </w:rPr>
        <w:t xml:space="preserve"> </w:t>
      </w:r>
      <w:r>
        <w:t>эволюции.</w:t>
      </w:r>
      <w:r>
        <w:rPr>
          <w:spacing w:val="1"/>
        </w:rPr>
        <w:t xml:space="preserve"> </w:t>
      </w:r>
      <w:r>
        <w:t>Современная</w:t>
      </w:r>
      <w:r>
        <w:rPr>
          <w:spacing w:val="1"/>
        </w:rPr>
        <w:t xml:space="preserve"> </w:t>
      </w:r>
      <w:r>
        <w:t>эволюционная</w:t>
      </w:r>
      <w:r>
        <w:rPr>
          <w:spacing w:val="1"/>
        </w:rPr>
        <w:t xml:space="preserve"> </w:t>
      </w:r>
      <w:r>
        <w:t>биология.</w:t>
      </w:r>
      <w:r>
        <w:rPr>
          <w:spacing w:val="1"/>
        </w:rPr>
        <w:t xml:space="preserve"> </w:t>
      </w:r>
      <w:r>
        <w:t>Значение</w:t>
      </w:r>
      <w:r>
        <w:rPr>
          <w:spacing w:val="1"/>
        </w:rPr>
        <w:t xml:space="preserve"> </w:t>
      </w:r>
      <w:r>
        <w:t>эволюционной</w:t>
      </w:r>
      <w:r>
        <w:rPr>
          <w:spacing w:val="1"/>
        </w:rPr>
        <w:t xml:space="preserve"> </w:t>
      </w:r>
      <w:r>
        <w:t>теории</w:t>
      </w:r>
      <w:r>
        <w:rPr>
          <w:spacing w:val="1"/>
        </w:rPr>
        <w:t xml:space="preserve"> </w:t>
      </w:r>
      <w:r>
        <w:t>в</w:t>
      </w:r>
      <w:r>
        <w:rPr>
          <w:spacing w:val="1"/>
        </w:rPr>
        <w:t xml:space="preserve"> </w:t>
      </w:r>
      <w:r>
        <w:t>формировании</w:t>
      </w:r>
      <w:r>
        <w:rPr>
          <w:spacing w:val="-1"/>
        </w:rPr>
        <w:t xml:space="preserve"> </w:t>
      </w:r>
      <w:r>
        <w:t>естественно-научной картины мира.</w:t>
      </w:r>
    </w:p>
    <w:p w:rsidR="00445874" w:rsidRDefault="00182F3C">
      <w:pPr>
        <w:pStyle w:val="a5"/>
        <w:ind w:left="2410" w:firstLine="0"/>
        <w:jc w:val="left"/>
      </w:pPr>
      <w:r>
        <w:t>Демонстрации:</w:t>
      </w:r>
    </w:p>
    <w:p w:rsidR="00445874" w:rsidRDefault="00182F3C">
      <w:pPr>
        <w:pStyle w:val="a5"/>
        <w:ind w:right="580"/>
        <w:jc w:val="left"/>
      </w:pPr>
      <w:r>
        <w:t>Портреты:</w:t>
      </w:r>
      <w:r>
        <w:rPr>
          <w:spacing w:val="9"/>
        </w:rPr>
        <w:t xml:space="preserve"> </w:t>
      </w:r>
      <w:r>
        <w:t>Аристотель,</w:t>
      </w:r>
      <w:r>
        <w:rPr>
          <w:spacing w:val="8"/>
        </w:rPr>
        <w:t xml:space="preserve"> </w:t>
      </w:r>
      <w:r>
        <w:t>К.</w:t>
      </w:r>
      <w:r>
        <w:rPr>
          <w:spacing w:val="-2"/>
        </w:rPr>
        <w:t xml:space="preserve"> </w:t>
      </w:r>
      <w:r>
        <w:t>Линней,</w:t>
      </w:r>
      <w:r>
        <w:rPr>
          <w:spacing w:val="9"/>
        </w:rPr>
        <w:t xml:space="preserve"> </w:t>
      </w:r>
      <w:r>
        <w:t>Ж.</w:t>
      </w:r>
      <w:r>
        <w:rPr>
          <w:spacing w:val="-2"/>
        </w:rPr>
        <w:t xml:space="preserve"> </w:t>
      </w:r>
      <w:r>
        <w:t>Ламарк,</w:t>
      </w:r>
      <w:r>
        <w:rPr>
          <w:spacing w:val="8"/>
        </w:rPr>
        <w:t xml:space="preserve"> </w:t>
      </w:r>
      <w:r>
        <w:t>Э.</w:t>
      </w:r>
      <w:r>
        <w:rPr>
          <w:spacing w:val="-1"/>
        </w:rPr>
        <w:t xml:space="preserve"> </w:t>
      </w:r>
      <w:r>
        <w:t>Сент-Илер,</w:t>
      </w:r>
      <w:r>
        <w:rPr>
          <w:spacing w:val="8"/>
        </w:rPr>
        <w:t xml:space="preserve"> </w:t>
      </w:r>
      <w:r>
        <w:t>Ж.</w:t>
      </w:r>
      <w:r>
        <w:rPr>
          <w:spacing w:val="-2"/>
        </w:rPr>
        <w:t xml:space="preserve"> </w:t>
      </w:r>
      <w:r>
        <w:t>Кювье,</w:t>
      </w:r>
      <w:r>
        <w:rPr>
          <w:spacing w:val="8"/>
        </w:rPr>
        <w:t xml:space="preserve"> </w:t>
      </w:r>
      <w:r>
        <w:t>Ч.</w:t>
      </w:r>
      <w:r>
        <w:rPr>
          <w:spacing w:val="-2"/>
        </w:rPr>
        <w:t xml:space="preserve"> </w:t>
      </w:r>
      <w:r>
        <w:t>Дарвин,</w:t>
      </w:r>
      <w:r>
        <w:rPr>
          <w:spacing w:val="-57"/>
        </w:rPr>
        <w:t xml:space="preserve"> </w:t>
      </w:r>
      <w:r>
        <w:t>С.С.</w:t>
      </w:r>
      <w:r>
        <w:rPr>
          <w:spacing w:val="-1"/>
        </w:rPr>
        <w:t xml:space="preserve"> </w:t>
      </w:r>
      <w:r>
        <w:t>Четвериков, И.И.</w:t>
      </w:r>
      <w:r>
        <w:rPr>
          <w:spacing w:val="-1"/>
        </w:rPr>
        <w:t xml:space="preserve"> </w:t>
      </w:r>
      <w:r>
        <w:t>Шмальгаузен, Д. Холдейн,</w:t>
      </w:r>
      <w:r>
        <w:rPr>
          <w:spacing w:val="-1"/>
        </w:rPr>
        <w:t xml:space="preserve"> </w:t>
      </w:r>
      <w:r>
        <w:t>Д.К.</w:t>
      </w:r>
      <w:r>
        <w:rPr>
          <w:spacing w:val="1"/>
        </w:rPr>
        <w:t xml:space="preserve"> </w:t>
      </w:r>
      <w:r>
        <w:t>Беляев.</w:t>
      </w:r>
    </w:p>
    <w:p w:rsidR="00445874" w:rsidRDefault="00182F3C">
      <w:pPr>
        <w:pStyle w:val="a5"/>
        <w:ind w:right="585"/>
      </w:pPr>
      <w:r>
        <w:t>Таблицы и схемы: «Система живой природы (по К. Линнею)», «Лестница живых</w:t>
      </w:r>
      <w:r>
        <w:rPr>
          <w:spacing w:val="1"/>
        </w:rPr>
        <w:t xml:space="preserve"> </w:t>
      </w:r>
      <w:r>
        <w:t>существ</w:t>
      </w:r>
      <w:r>
        <w:rPr>
          <w:spacing w:val="1"/>
        </w:rPr>
        <w:t xml:space="preserve"> </w:t>
      </w:r>
      <w:r>
        <w:t>(по</w:t>
      </w:r>
      <w:r>
        <w:rPr>
          <w:spacing w:val="1"/>
        </w:rPr>
        <w:t xml:space="preserve"> </w:t>
      </w:r>
      <w:r>
        <w:t>Ламарку)»,</w:t>
      </w:r>
      <w:r>
        <w:rPr>
          <w:spacing w:val="1"/>
        </w:rPr>
        <w:t xml:space="preserve"> </w:t>
      </w:r>
      <w:r>
        <w:t>«Механизм</w:t>
      </w:r>
      <w:r>
        <w:rPr>
          <w:spacing w:val="1"/>
        </w:rPr>
        <w:t xml:space="preserve"> </w:t>
      </w:r>
      <w:r>
        <w:t>формирования</w:t>
      </w:r>
      <w:r>
        <w:rPr>
          <w:spacing w:val="1"/>
        </w:rPr>
        <w:t xml:space="preserve"> </w:t>
      </w:r>
      <w:r>
        <w:t>приспособлений</w:t>
      </w:r>
      <w:r>
        <w:rPr>
          <w:spacing w:val="1"/>
        </w:rPr>
        <w:t xml:space="preserve"> </w:t>
      </w:r>
      <w:r>
        <w:t>у</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(по</w:t>
      </w:r>
      <w:r>
        <w:rPr>
          <w:spacing w:val="1"/>
        </w:rPr>
        <w:t xml:space="preserve"> </w:t>
      </w:r>
      <w:r>
        <w:t>Ламарку)»,</w:t>
      </w:r>
      <w:r>
        <w:rPr>
          <w:spacing w:val="60"/>
        </w:rPr>
        <w:t xml:space="preserve"> </w:t>
      </w:r>
      <w:r>
        <w:t>«Карта-схема</w:t>
      </w:r>
      <w:r>
        <w:rPr>
          <w:spacing w:val="60"/>
        </w:rPr>
        <w:t xml:space="preserve"> </w:t>
      </w:r>
      <w:r>
        <w:t>маршрута путешествия Ч. Дарвина»,</w:t>
      </w:r>
      <w:r>
        <w:rPr>
          <w:spacing w:val="60"/>
        </w:rPr>
        <w:t xml:space="preserve"> </w:t>
      </w:r>
      <w:r>
        <w:t>«Находки</w:t>
      </w:r>
      <w:r>
        <w:rPr>
          <w:spacing w:val="1"/>
        </w:rPr>
        <w:t xml:space="preserve"> </w:t>
      </w:r>
      <w:r>
        <w:t>Ч. Дарвина»,</w:t>
      </w:r>
      <w:r>
        <w:rPr>
          <w:spacing w:val="1"/>
        </w:rPr>
        <w:t xml:space="preserve"> </w:t>
      </w:r>
      <w:r>
        <w:t>«Формы</w:t>
      </w:r>
      <w:r>
        <w:rPr>
          <w:spacing w:val="1"/>
        </w:rPr>
        <w:t xml:space="preserve"> </w:t>
      </w:r>
      <w:r>
        <w:t>борьбы</w:t>
      </w:r>
      <w:r>
        <w:rPr>
          <w:spacing w:val="1"/>
        </w:rPr>
        <w:t xml:space="preserve"> </w:t>
      </w:r>
      <w:r>
        <w:t>за</w:t>
      </w:r>
      <w:r>
        <w:rPr>
          <w:spacing w:val="1"/>
        </w:rPr>
        <w:t xml:space="preserve"> </w:t>
      </w:r>
      <w:r>
        <w:t>существование»,</w:t>
      </w:r>
      <w:r>
        <w:rPr>
          <w:spacing w:val="1"/>
        </w:rPr>
        <w:t xml:space="preserve"> </w:t>
      </w:r>
      <w:r>
        <w:t>«Породы</w:t>
      </w:r>
      <w:r>
        <w:rPr>
          <w:spacing w:val="1"/>
        </w:rPr>
        <w:t xml:space="preserve"> </w:t>
      </w:r>
      <w:r>
        <w:t>голубей»,</w:t>
      </w:r>
      <w:r>
        <w:rPr>
          <w:spacing w:val="1"/>
        </w:rPr>
        <w:t xml:space="preserve"> </w:t>
      </w:r>
      <w:r>
        <w:t>«Многообразие</w:t>
      </w:r>
      <w:r>
        <w:rPr>
          <w:spacing w:val="1"/>
        </w:rPr>
        <w:t xml:space="preserve"> </w:t>
      </w:r>
      <w:r>
        <w:t>культурных форм капусты», «Породы домашних животных», «Схема образования новых</w:t>
      </w:r>
      <w:r>
        <w:rPr>
          <w:spacing w:val="1"/>
        </w:rPr>
        <w:t xml:space="preserve"> </w:t>
      </w:r>
      <w:r>
        <w:t>видов</w:t>
      </w:r>
      <w:r>
        <w:rPr>
          <w:spacing w:val="1"/>
        </w:rPr>
        <w:t xml:space="preserve"> </w:t>
      </w:r>
      <w:r>
        <w:t>(по</w:t>
      </w:r>
      <w:r>
        <w:rPr>
          <w:spacing w:val="1"/>
        </w:rPr>
        <w:t xml:space="preserve"> </w:t>
      </w:r>
      <w:r>
        <w:t>Ч. Дарвину)»,</w:t>
      </w:r>
      <w:r>
        <w:rPr>
          <w:spacing w:val="1"/>
        </w:rPr>
        <w:t xml:space="preserve"> </w:t>
      </w:r>
      <w:r>
        <w:t>«Схема</w:t>
      </w:r>
      <w:r>
        <w:rPr>
          <w:spacing w:val="1"/>
        </w:rPr>
        <w:t xml:space="preserve"> </w:t>
      </w:r>
      <w:r>
        <w:t>соотношения</w:t>
      </w:r>
      <w:r>
        <w:rPr>
          <w:spacing w:val="1"/>
        </w:rPr>
        <w:t xml:space="preserve"> </w:t>
      </w:r>
      <w:r>
        <w:t>движущих</w:t>
      </w:r>
      <w:r>
        <w:rPr>
          <w:spacing w:val="1"/>
        </w:rPr>
        <w:t xml:space="preserve"> </w:t>
      </w:r>
      <w:r>
        <w:t>сил</w:t>
      </w:r>
      <w:r>
        <w:rPr>
          <w:spacing w:val="1"/>
        </w:rPr>
        <w:t xml:space="preserve"> </w:t>
      </w:r>
      <w:r>
        <w:t>эволюции»,</w:t>
      </w:r>
      <w:r>
        <w:rPr>
          <w:spacing w:val="1"/>
        </w:rPr>
        <w:t xml:space="preserve"> </w:t>
      </w:r>
      <w:r>
        <w:t>«Основные</w:t>
      </w:r>
      <w:r>
        <w:rPr>
          <w:spacing w:val="1"/>
        </w:rPr>
        <w:t xml:space="preserve"> </w:t>
      </w:r>
      <w:r>
        <w:t>положения</w:t>
      </w:r>
      <w:r>
        <w:rPr>
          <w:spacing w:val="-1"/>
        </w:rPr>
        <w:t xml:space="preserve"> </w:t>
      </w:r>
      <w:r>
        <w:t>синтетической теории эволюции».</w:t>
      </w:r>
    </w:p>
    <w:p w:rsidR="00445874" w:rsidRDefault="00182F3C">
      <w:pPr>
        <w:pStyle w:val="a5"/>
        <w:spacing w:before="1"/>
        <w:ind w:left="2410" w:firstLine="0"/>
      </w:pPr>
      <w:r>
        <w:t>Тема</w:t>
      </w:r>
      <w:r>
        <w:rPr>
          <w:spacing w:val="-3"/>
        </w:rPr>
        <w:t xml:space="preserve"> </w:t>
      </w:r>
      <w:r>
        <w:t>2.</w:t>
      </w:r>
      <w:r>
        <w:rPr>
          <w:spacing w:val="-1"/>
        </w:rPr>
        <w:t xml:space="preserve"> </w:t>
      </w:r>
      <w:r>
        <w:t>Микроэволюция</w:t>
      </w:r>
      <w:r>
        <w:rPr>
          <w:spacing w:val="-1"/>
        </w:rPr>
        <w:t xml:space="preserve"> </w:t>
      </w:r>
      <w:r>
        <w:t>и</w:t>
      </w:r>
      <w:r>
        <w:rPr>
          <w:spacing w:val="-2"/>
        </w:rPr>
        <w:t xml:space="preserve"> </w:t>
      </w:r>
      <w:r>
        <w:t>её</w:t>
      </w:r>
      <w:r>
        <w:rPr>
          <w:spacing w:val="-2"/>
        </w:rPr>
        <w:t xml:space="preserve"> </w:t>
      </w:r>
      <w:r>
        <w:t>результаты.</w:t>
      </w:r>
    </w:p>
    <w:p w:rsidR="00445874" w:rsidRDefault="00182F3C">
      <w:pPr>
        <w:pStyle w:val="a5"/>
        <w:ind w:right="585"/>
      </w:pPr>
      <w:r>
        <w:t>Популяция</w:t>
      </w:r>
      <w:r>
        <w:rPr>
          <w:spacing w:val="1"/>
        </w:rPr>
        <w:t xml:space="preserve"> </w:t>
      </w:r>
      <w:r>
        <w:t>как</w:t>
      </w:r>
      <w:r>
        <w:rPr>
          <w:spacing w:val="1"/>
        </w:rPr>
        <w:t xml:space="preserve"> </w:t>
      </w:r>
      <w:r>
        <w:t>элементарная</w:t>
      </w:r>
      <w:r>
        <w:rPr>
          <w:spacing w:val="1"/>
        </w:rPr>
        <w:t xml:space="preserve"> </w:t>
      </w:r>
      <w:r>
        <w:t>единица</w:t>
      </w:r>
      <w:r>
        <w:rPr>
          <w:spacing w:val="1"/>
        </w:rPr>
        <w:t xml:space="preserve"> </w:t>
      </w:r>
      <w:r>
        <w:t>эволюции.</w:t>
      </w:r>
      <w:r>
        <w:rPr>
          <w:spacing w:val="1"/>
        </w:rPr>
        <w:t xml:space="preserve"> </w:t>
      </w:r>
      <w:r>
        <w:t>Современные</w:t>
      </w:r>
      <w:r>
        <w:rPr>
          <w:spacing w:val="1"/>
        </w:rPr>
        <w:t xml:space="preserve"> </w:t>
      </w:r>
      <w:r>
        <w:t>методы</w:t>
      </w:r>
      <w:r>
        <w:rPr>
          <w:spacing w:val="1"/>
        </w:rPr>
        <w:t xml:space="preserve"> </w:t>
      </w:r>
      <w:r>
        <w:t>оценки</w:t>
      </w:r>
      <w:r>
        <w:rPr>
          <w:spacing w:val="1"/>
        </w:rPr>
        <w:t xml:space="preserve"> </w:t>
      </w:r>
      <w:r>
        <w:t>генетического разнообразия и структуры популяций. Изменение генофонда популяции как</w:t>
      </w:r>
      <w:r>
        <w:rPr>
          <w:spacing w:val="-57"/>
        </w:rPr>
        <w:t xml:space="preserve"> </w:t>
      </w:r>
      <w:r>
        <w:t>элементарное</w:t>
      </w:r>
      <w:r>
        <w:rPr>
          <w:spacing w:val="61"/>
        </w:rPr>
        <w:t xml:space="preserve"> </w:t>
      </w:r>
      <w:r>
        <w:t>эволюционное   явление.   Закон   генетического   равновесия   Дж. Харди,</w:t>
      </w:r>
      <w:r>
        <w:rPr>
          <w:spacing w:val="1"/>
        </w:rPr>
        <w:t xml:space="preserve"> </w:t>
      </w:r>
      <w:r>
        <w:t>В.</w:t>
      </w:r>
      <w:r>
        <w:rPr>
          <w:spacing w:val="-1"/>
        </w:rPr>
        <w:t xml:space="preserve"> </w:t>
      </w:r>
      <w:r>
        <w:t>Вайнберга.</w:t>
      </w:r>
    </w:p>
    <w:p w:rsidR="00445874" w:rsidRDefault="00182F3C">
      <w:pPr>
        <w:pStyle w:val="a5"/>
        <w:ind w:right="587"/>
      </w:pPr>
      <w:r>
        <w:t>Элементарные</w:t>
      </w:r>
      <w:r>
        <w:rPr>
          <w:spacing w:val="1"/>
        </w:rPr>
        <w:t xml:space="preserve"> </w:t>
      </w:r>
      <w:r>
        <w:t>факторы</w:t>
      </w:r>
      <w:r>
        <w:rPr>
          <w:spacing w:val="1"/>
        </w:rPr>
        <w:t xml:space="preserve"> </w:t>
      </w:r>
      <w:r>
        <w:t>(движущие</w:t>
      </w:r>
      <w:r>
        <w:rPr>
          <w:spacing w:val="1"/>
        </w:rPr>
        <w:t xml:space="preserve"> </w:t>
      </w:r>
      <w:r>
        <w:t>силы)</w:t>
      </w:r>
      <w:r>
        <w:rPr>
          <w:spacing w:val="1"/>
        </w:rPr>
        <w:t xml:space="preserve"> </w:t>
      </w:r>
      <w:r>
        <w:t>эволюции.</w:t>
      </w:r>
      <w:r>
        <w:rPr>
          <w:spacing w:val="1"/>
        </w:rPr>
        <w:t xml:space="preserve"> </w:t>
      </w:r>
      <w:r>
        <w:t>Мутационный</w:t>
      </w:r>
      <w:r>
        <w:rPr>
          <w:spacing w:val="1"/>
        </w:rPr>
        <w:t xml:space="preserve"> </w:t>
      </w:r>
      <w:r>
        <w:t>процесс.</w:t>
      </w:r>
      <w:r>
        <w:rPr>
          <w:spacing w:val="1"/>
        </w:rPr>
        <w:t xml:space="preserve"> </w:t>
      </w:r>
      <w:r>
        <w:t>Комбинативная</w:t>
      </w:r>
      <w:r>
        <w:rPr>
          <w:spacing w:val="1"/>
        </w:rPr>
        <w:t xml:space="preserve"> </w:t>
      </w:r>
      <w:r>
        <w:t>изменчивость.</w:t>
      </w:r>
      <w:r>
        <w:rPr>
          <w:spacing w:val="1"/>
        </w:rPr>
        <w:t xml:space="preserve"> </w:t>
      </w:r>
      <w:r>
        <w:t>Дрейф</w:t>
      </w:r>
      <w:r>
        <w:rPr>
          <w:spacing w:val="1"/>
        </w:rPr>
        <w:t xml:space="preserve"> </w:t>
      </w:r>
      <w:r>
        <w:t>генов</w:t>
      </w:r>
      <w:r>
        <w:rPr>
          <w:spacing w:val="1"/>
        </w:rPr>
        <w:t xml:space="preserve"> </w:t>
      </w:r>
      <w:r>
        <w:t>–</w:t>
      </w:r>
      <w:r>
        <w:rPr>
          <w:spacing w:val="1"/>
        </w:rPr>
        <w:t xml:space="preserve"> </w:t>
      </w:r>
      <w:r>
        <w:t>случайные</w:t>
      </w:r>
      <w:r>
        <w:rPr>
          <w:spacing w:val="1"/>
        </w:rPr>
        <w:t xml:space="preserve"> </w:t>
      </w:r>
      <w:r>
        <w:t>ненаправленные</w:t>
      </w:r>
      <w:r>
        <w:rPr>
          <w:spacing w:val="1"/>
        </w:rPr>
        <w:t xml:space="preserve"> </w:t>
      </w:r>
      <w:r>
        <w:t>изменения</w:t>
      </w:r>
      <w:r>
        <w:rPr>
          <w:spacing w:val="1"/>
        </w:rPr>
        <w:t xml:space="preserve"> </w:t>
      </w:r>
      <w:r>
        <w:t>частот</w:t>
      </w:r>
      <w:r>
        <w:rPr>
          <w:spacing w:val="1"/>
        </w:rPr>
        <w:t xml:space="preserve"> </w:t>
      </w:r>
      <w:r>
        <w:t>аллелей</w:t>
      </w:r>
      <w:r>
        <w:rPr>
          <w:spacing w:val="1"/>
        </w:rPr>
        <w:t xml:space="preserve"> </w:t>
      </w:r>
      <w:r>
        <w:t>в</w:t>
      </w:r>
      <w:r>
        <w:rPr>
          <w:spacing w:val="1"/>
        </w:rPr>
        <w:t xml:space="preserve"> </w:t>
      </w:r>
      <w:r>
        <w:t>популяциях.</w:t>
      </w:r>
      <w:r>
        <w:rPr>
          <w:spacing w:val="1"/>
        </w:rPr>
        <w:t xml:space="preserve"> </w:t>
      </w:r>
      <w:r>
        <w:t>Эффект</w:t>
      </w:r>
      <w:r>
        <w:rPr>
          <w:spacing w:val="1"/>
        </w:rPr>
        <w:t xml:space="preserve"> </w:t>
      </w:r>
      <w:r>
        <w:t>основателя.</w:t>
      </w:r>
      <w:r>
        <w:rPr>
          <w:spacing w:val="1"/>
        </w:rPr>
        <w:t xml:space="preserve"> </w:t>
      </w:r>
      <w:r>
        <w:t>Миграции.</w:t>
      </w:r>
      <w:r>
        <w:rPr>
          <w:spacing w:val="1"/>
        </w:rPr>
        <w:t xml:space="preserve"> </w:t>
      </w:r>
      <w:r>
        <w:t>Изоляция</w:t>
      </w:r>
      <w:r>
        <w:rPr>
          <w:spacing w:val="1"/>
        </w:rPr>
        <w:t xml:space="preserve"> </w:t>
      </w:r>
      <w:r>
        <w:t>популяций:</w:t>
      </w:r>
      <w:r>
        <w:rPr>
          <w:spacing w:val="1"/>
        </w:rPr>
        <w:t xml:space="preserve"> </w:t>
      </w:r>
      <w:r>
        <w:t>географическая</w:t>
      </w:r>
      <w:r>
        <w:rPr>
          <w:spacing w:val="-1"/>
        </w:rPr>
        <w:t xml:space="preserve"> </w:t>
      </w:r>
      <w:r>
        <w:t>(пространственная),</w:t>
      </w:r>
      <w:r>
        <w:rPr>
          <w:spacing w:val="-1"/>
        </w:rPr>
        <w:t xml:space="preserve"> </w:t>
      </w:r>
      <w:r>
        <w:t>биологическая</w:t>
      </w:r>
      <w:r>
        <w:rPr>
          <w:spacing w:val="-1"/>
        </w:rPr>
        <w:t xml:space="preserve"> </w:t>
      </w:r>
      <w:r>
        <w:t>(репродуктивная).</w:t>
      </w:r>
    </w:p>
    <w:p w:rsidR="00445874" w:rsidRDefault="00182F3C">
      <w:pPr>
        <w:pStyle w:val="a5"/>
        <w:ind w:right="590"/>
      </w:pPr>
      <w:r>
        <w:t>Естественный</w:t>
      </w:r>
      <w:r>
        <w:rPr>
          <w:spacing w:val="1"/>
        </w:rPr>
        <w:t xml:space="preserve"> </w:t>
      </w:r>
      <w:r>
        <w:t>отбор</w:t>
      </w:r>
      <w:r>
        <w:rPr>
          <w:spacing w:val="1"/>
        </w:rPr>
        <w:t xml:space="preserve"> </w:t>
      </w:r>
      <w:r>
        <w:t>–</w:t>
      </w:r>
      <w:r>
        <w:rPr>
          <w:spacing w:val="1"/>
        </w:rPr>
        <w:t xml:space="preserve"> </w:t>
      </w:r>
      <w:r>
        <w:t>направляющий</w:t>
      </w:r>
      <w:r>
        <w:rPr>
          <w:spacing w:val="1"/>
        </w:rPr>
        <w:t xml:space="preserve"> </w:t>
      </w:r>
      <w:r>
        <w:t>фактор</w:t>
      </w:r>
      <w:r>
        <w:rPr>
          <w:spacing w:val="1"/>
        </w:rPr>
        <w:t xml:space="preserve"> </w:t>
      </w:r>
      <w:r>
        <w:t>эволюции.</w:t>
      </w:r>
      <w:r>
        <w:rPr>
          <w:spacing w:val="1"/>
        </w:rPr>
        <w:t xml:space="preserve"> </w:t>
      </w:r>
      <w:r>
        <w:t>Формы</w:t>
      </w:r>
      <w:r>
        <w:rPr>
          <w:spacing w:val="1"/>
        </w:rPr>
        <w:t xml:space="preserve"> </w:t>
      </w:r>
      <w:r>
        <w:t>естественного</w:t>
      </w:r>
      <w:r>
        <w:rPr>
          <w:spacing w:val="1"/>
        </w:rPr>
        <w:t xml:space="preserve"> </w:t>
      </w:r>
      <w:r>
        <w:t>отбора:</w:t>
      </w:r>
      <w:r>
        <w:rPr>
          <w:spacing w:val="1"/>
        </w:rPr>
        <w:t xml:space="preserve"> </w:t>
      </w:r>
      <w:r>
        <w:t>движущий,</w:t>
      </w:r>
      <w:r>
        <w:rPr>
          <w:spacing w:val="1"/>
        </w:rPr>
        <w:t xml:space="preserve"> </w:t>
      </w:r>
      <w:r>
        <w:t>стабилизирующий,</w:t>
      </w:r>
      <w:r>
        <w:rPr>
          <w:spacing w:val="1"/>
        </w:rPr>
        <w:t xml:space="preserve"> </w:t>
      </w:r>
      <w:r>
        <w:t>разрывающий</w:t>
      </w:r>
      <w:r>
        <w:rPr>
          <w:spacing w:val="1"/>
        </w:rPr>
        <w:t xml:space="preserve"> </w:t>
      </w:r>
      <w:r>
        <w:t>(дизруптивный).</w:t>
      </w:r>
      <w:r>
        <w:rPr>
          <w:spacing w:val="1"/>
        </w:rPr>
        <w:t xml:space="preserve"> </w:t>
      </w:r>
      <w:r>
        <w:t>Половой</w:t>
      </w:r>
      <w:r>
        <w:rPr>
          <w:spacing w:val="1"/>
        </w:rPr>
        <w:t xml:space="preserve"> </w:t>
      </w:r>
      <w:r>
        <w:t>отбор.</w:t>
      </w:r>
      <w:r>
        <w:rPr>
          <w:spacing w:val="1"/>
        </w:rPr>
        <w:t xml:space="preserve"> </w:t>
      </w:r>
      <w:r>
        <w:t>Возникновение</w:t>
      </w:r>
      <w:r>
        <w:rPr>
          <w:spacing w:val="-2"/>
        </w:rPr>
        <w:t xml:space="preserve"> </w:t>
      </w:r>
      <w:r>
        <w:t>и эволюция</w:t>
      </w:r>
      <w:r>
        <w:rPr>
          <w:spacing w:val="-1"/>
        </w:rPr>
        <w:t xml:space="preserve"> </w:t>
      </w:r>
      <w:r>
        <w:t>социального</w:t>
      </w:r>
      <w:r>
        <w:rPr>
          <w:spacing w:val="-3"/>
        </w:rPr>
        <w:t xml:space="preserve"> </w:t>
      </w:r>
      <w:r>
        <w:t>поведения</w:t>
      </w:r>
      <w:r>
        <w:rPr>
          <w:spacing w:val="-1"/>
        </w:rPr>
        <w:t xml:space="preserve"> </w:t>
      </w:r>
      <w:r>
        <w:t>животных.</w:t>
      </w:r>
    </w:p>
    <w:p w:rsidR="00445874" w:rsidRDefault="00182F3C">
      <w:pPr>
        <w:pStyle w:val="a5"/>
        <w:spacing w:before="1"/>
        <w:ind w:right="590"/>
      </w:pPr>
      <w:r>
        <w:t>Приспособленность</w:t>
      </w:r>
      <w:r>
        <w:rPr>
          <w:spacing w:val="1"/>
        </w:rPr>
        <w:t xml:space="preserve"> </w:t>
      </w:r>
      <w:r>
        <w:t>организмов</w:t>
      </w:r>
      <w:r>
        <w:rPr>
          <w:spacing w:val="1"/>
        </w:rPr>
        <w:t xml:space="preserve"> </w:t>
      </w:r>
      <w:r>
        <w:t>как</w:t>
      </w:r>
      <w:r>
        <w:rPr>
          <w:spacing w:val="1"/>
        </w:rPr>
        <w:t xml:space="preserve"> </w:t>
      </w:r>
      <w:r>
        <w:t>результат</w:t>
      </w:r>
      <w:r>
        <w:rPr>
          <w:spacing w:val="1"/>
        </w:rPr>
        <w:t xml:space="preserve"> </w:t>
      </w:r>
      <w:r>
        <w:t>микроэволюции.</w:t>
      </w:r>
      <w:r>
        <w:rPr>
          <w:spacing w:val="1"/>
        </w:rPr>
        <w:t xml:space="preserve"> </w:t>
      </w:r>
      <w:r>
        <w:t>Возникновение</w:t>
      </w:r>
      <w:r>
        <w:rPr>
          <w:spacing w:val="1"/>
        </w:rPr>
        <w:t xml:space="preserve"> </w:t>
      </w:r>
      <w:r>
        <w:t>приспособлений</w:t>
      </w:r>
      <w:r>
        <w:rPr>
          <w:spacing w:val="60"/>
        </w:rPr>
        <w:t xml:space="preserve"> </w:t>
      </w:r>
      <w:r>
        <w:t>у организмов. Ароморфозы и идиоадаптации. Примеры приспособлений</w:t>
      </w:r>
      <w:r>
        <w:rPr>
          <w:spacing w:val="1"/>
        </w:rPr>
        <w:t xml:space="preserve"> </w:t>
      </w:r>
      <w:r>
        <w:t>у</w:t>
      </w:r>
      <w:r>
        <w:rPr>
          <w:spacing w:val="1"/>
        </w:rPr>
        <w:t xml:space="preserve"> </w:t>
      </w:r>
      <w:r>
        <w:t>организмов:</w:t>
      </w:r>
      <w:r>
        <w:rPr>
          <w:spacing w:val="1"/>
        </w:rPr>
        <w:t xml:space="preserve"> </w:t>
      </w:r>
      <w:r>
        <w:t>морфологические,</w:t>
      </w:r>
      <w:r>
        <w:rPr>
          <w:spacing w:val="1"/>
        </w:rPr>
        <w:t xml:space="preserve"> </w:t>
      </w:r>
      <w:r>
        <w:t>физиологические,</w:t>
      </w:r>
      <w:r>
        <w:rPr>
          <w:spacing w:val="1"/>
        </w:rPr>
        <w:t xml:space="preserve"> </w:t>
      </w:r>
      <w:r>
        <w:t>биохимические,</w:t>
      </w:r>
      <w:r>
        <w:rPr>
          <w:spacing w:val="1"/>
        </w:rPr>
        <w:t xml:space="preserve"> </w:t>
      </w:r>
      <w:r>
        <w:t>поведенческие.</w:t>
      </w:r>
      <w:r>
        <w:rPr>
          <w:spacing w:val="1"/>
        </w:rPr>
        <w:t xml:space="preserve"> </w:t>
      </w:r>
      <w:r>
        <w:t>Относительность приспособленности</w:t>
      </w:r>
      <w:r>
        <w:rPr>
          <w:spacing w:val="1"/>
        </w:rPr>
        <w:t xml:space="preserve"> </w:t>
      </w:r>
      <w:r>
        <w:t>организмов.</w:t>
      </w:r>
    </w:p>
    <w:p w:rsidR="00445874" w:rsidRDefault="00182F3C">
      <w:pPr>
        <w:pStyle w:val="a5"/>
        <w:ind w:left="2410" w:firstLine="0"/>
      </w:pPr>
      <w:r>
        <w:t>Вид,</w:t>
      </w:r>
      <w:r>
        <w:rPr>
          <w:spacing w:val="42"/>
        </w:rPr>
        <w:t xml:space="preserve"> </w:t>
      </w:r>
      <w:r>
        <w:t>его</w:t>
      </w:r>
      <w:r>
        <w:rPr>
          <w:spacing w:val="42"/>
        </w:rPr>
        <w:t xml:space="preserve"> </w:t>
      </w:r>
      <w:r>
        <w:t>критерии</w:t>
      </w:r>
      <w:r>
        <w:rPr>
          <w:spacing w:val="44"/>
        </w:rPr>
        <w:t xml:space="preserve"> </w:t>
      </w:r>
      <w:r>
        <w:t>и</w:t>
      </w:r>
      <w:r>
        <w:rPr>
          <w:spacing w:val="43"/>
        </w:rPr>
        <w:t xml:space="preserve"> </w:t>
      </w:r>
      <w:r>
        <w:t>структура.</w:t>
      </w:r>
      <w:r>
        <w:rPr>
          <w:spacing w:val="44"/>
        </w:rPr>
        <w:t xml:space="preserve"> </w:t>
      </w:r>
      <w:r>
        <w:t>Видообразование</w:t>
      </w:r>
      <w:r>
        <w:rPr>
          <w:spacing w:val="42"/>
        </w:rPr>
        <w:t xml:space="preserve"> </w:t>
      </w:r>
      <w:r>
        <w:t>как</w:t>
      </w:r>
      <w:r>
        <w:rPr>
          <w:spacing w:val="43"/>
        </w:rPr>
        <w:t xml:space="preserve"> </w:t>
      </w:r>
      <w:r>
        <w:t>результат</w:t>
      </w:r>
      <w:r>
        <w:rPr>
          <w:spacing w:val="43"/>
        </w:rPr>
        <w:t xml:space="preserve"> </w:t>
      </w:r>
      <w:r>
        <w:t>микроэволюции.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firstLine="0"/>
      </w:pPr>
      <w:r>
        <w:t>Изоляция</w:t>
      </w:r>
      <w:r>
        <w:rPr>
          <w:spacing w:val="1"/>
        </w:rPr>
        <w:t xml:space="preserve"> </w:t>
      </w:r>
      <w:r>
        <w:t>–</w:t>
      </w:r>
      <w:r>
        <w:rPr>
          <w:spacing w:val="1"/>
        </w:rPr>
        <w:t xml:space="preserve"> </w:t>
      </w:r>
      <w:r>
        <w:t>ключевой</w:t>
      </w:r>
      <w:r>
        <w:rPr>
          <w:spacing w:val="1"/>
        </w:rPr>
        <w:t xml:space="preserve"> </w:t>
      </w:r>
      <w:r>
        <w:t>фактор</w:t>
      </w:r>
      <w:r>
        <w:rPr>
          <w:spacing w:val="1"/>
        </w:rPr>
        <w:t xml:space="preserve"> </w:t>
      </w:r>
      <w:r>
        <w:t>видообразования.</w:t>
      </w:r>
      <w:r>
        <w:rPr>
          <w:spacing w:val="1"/>
        </w:rPr>
        <w:t xml:space="preserve"> </w:t>
      </w:r>
      <w:r>
        <w:t>Пути</w:t>
      </w:r>
      <w:r>
        <w:rPr>
          <w:spacing w:val="1"/>
        </w:rPr>
        <w:t xml:space="preserve"> </w:t>
      </w:r>
      <w:r>
        <w:t>и</w:t>
      </w:r>
      <w:r>
        <w:rPr>
          <w:spacing w:val="1"/>
        </w:rPr>
        <w:t xml:space="preserve"> </w:t>
      </w:r>
      <w:r>
        <w:t>способы</w:t>
      </w:r>
      <w:r>
        <w:rPr>
          <w:spacing w:val="1"/>
        </w:rPr>
        <w:t xml:space="preserve"> </w:t>
      </w:r>
      <w:r>
        <w:t>видообразования:</w:t>
      </w:r>
      <w:r>
        <w:rPr>
          <w:spacing w:val="1"/>
        </w:rPr>
        <w:t xml:space="preserve"> </w:t>
      </w:r>
      <w:r>
        <w:t>аллопатрическое</w:t>
      </w:r>
      <w:r>
        <w:rPr>
          <w:spacing w:val="1"/>
        </w:rPr>
        <w:t xml:space="preserve"> </w:t>
      </w:r>
      <w:r>
        <w:t>(географическое),</w:t>
      </w:r>
      <w:r>
        <w:rPr>
          <w:spacing w:val="1"/>
        </w:rPr>
        <w:t xml:space="preserve"> </w:t>
      </w:r>
      <w:r>
        <w:t>симпатрическое</w:t>
      </w:r>
      <w:r>
        <w:rPr>
          <w:spacing w:val="1"/>
        </w:rPr>
        <w:t xml:space="preserve"> </w:t>
      </w:r>
      <w:r>
        <w:t>(экологическое),</w:t>
      </w:r>
      <w:r>
        <w:rPr>
          <w:spacing w:val="1"/>
        </w:rPr>
        <w:t xml:space="preserve"> </w:t>
      </w:r>
      <w:r>
        <w:t>«мгновенное»</w:t>
      </w:r>
      <w:r>
        <w:rPr>
          <w:spacing w:val="-57"/>
        </w:rPr>
        <w:t xml:space="preserve"> </w:t>
      </w:r>
      <w:r>
        <w:t>(полиплоидизация,</w:t>
      </w:r>
      <w:r>
        <w:rPr>
          <w:spacing w:val="-2"/>
        </w:rPr>
        <w:t xml:space="preserve"> </w:t>
      </w:r>
      <w:r>
        <w:t>гибридизация).</w:t>
      </w:r>
      <w:r>
        <w:rPr>
          <w:spacing w:val="-2"/>
        </w:rPr>
        <w:t xml:space="preserve"> </w:t>
      </w:r>
      <w:r>
        <w:t>Длительность эволюционных</w:t>
      </w:r>
      <w:r>
        <w:rPr>
          <w:spacing w:val="-2"/>
        </w:rPr>
        <w:t xml:space="preserve"> </w:t>
      </w:r>
      <w:r>
        <w:t>процессов.</w:t>
      </w:r>
    </w:p>
    <w:p w:rsidR="00445874" w:rsidRDefault="00182F3C">
      <w:pPr>
        <w:pStyle w:val="a5"/>
        <w:ind w:left="2410" w:firstLine="0"/>
      </w:pPr>
      <w:r>
        <w:t>Механизмы</w:t>
      </w:r>
      <w:r>
        <w:rPr>
          <w:spacing w:val="-4"/>
        </w:rPr>
        <w:t xml:space="preserve"> </w:t>
      </w:r>
      <w:r>
        <w:t>формирования</w:t>
      </w:r>
      <w:r>
        <w:rPr>
          <w:spacing w:val="-3"/>
        </w:rPr>
        <w:t xml:space="preserve"> </w:t>
      </w:r>
      <w:r>
        <w:t>биологического</w:t>
      </w:r>
      <w:r>
        <w:rPr>
          <w:spacing w:val="-3"/>
        </w:rPr>
        <w:t xml:space="preserve"> </w:t>
      </w:r>
      <w:r>
        <w:t>разнообразия.</w:t>
      </w:r>
    </w:p>
    <w:p w:rsidR="00445874" w:rsidRDefault="00182F3C">
      <w:pPr>
        <w:pStyle w:val="a5"/>
        <w:ind w:right="582"/>
      </w:pPr>
      <w:r>
        <w:t>Роль</w:t>
      </w:r>
      <w:r>
        <w:rPr>
          <w:spacing w:val="1"/>
        </w:rPr>
        <w:t xml:space="preserve"> </w:t>
      </w:r>
      <w:r>
        <w:t>эволюционной</w:t>
      </w:r>
      <w:r>
        <w:rPr>
          <w:spacing w:val="1"/>
        </w:rPr>
        <w:t xml:space="preserve"> </w:t>
      </w:r>
      <w:r>
        <w:t>биологии</w:t>
      </w:r>
      <w:r>
        <w:rPr>
          <w:spacing w:val="1"/>
        </w:rPr>
        <w:t xml:space="preserve"> </w:t>
      </w:r>
      <w:r>
        <w:t>в</w:t>
      </w:r>
      <w:r>
        <w:rPr>
          <w:spacing w:val="1"/>
        </w:rPr>
        <w:t xml:space="preserve"> </w:t>
      </w:r>
      <w:r>
        <w:t>разработке</w:t>
      </w:r>
      <w:r>
        <w:rPr>
          <w:spacing w:val="1"/>
        </w:rPr>
        <w:t xml:space="preserve"> </w:t>
      </w:r>
      <w:r>
        <w:t>научных</w:t>
      </w:r>
      <w:r>
        <w:rPr>
          <w:spacing w:val="1"/>
        </w:rPr>
        <w:t xml:space="preserve"> </w:t>
      </w:r>
      <w:r>
        <w:t>методов</w:t>
      </w:r>
      <w:r>
        <w:rPr>
          <w:spacing w:val="1"/>
        </w:rPr>
        <w:t xml:space="preserve"> </w:t>
      </w:r>
      <w:r>
        <w:t>сохранения</w:t>
      </w:r>
      <w:r>
        <w:rPr>
          <w:spacing w:val="1"/>
        </w:rPr>
        <w:t xml:space="preserve"> </w:t>
      </w:r>
      <w:r>
        <w:t>биоразнообразия.</w:t>
      </w:r>
      <w:r>
        <w:rPr>
          <w:spacing w:val="1"/>
        </w:rPr>
        <w:t xml:space="preserve"> </w:t>
      </w:r>
      <w:r>
        <w:t>Микроэволюция</w:t>
      </w:r>
      <w:r>
        <w:rPr>
          <w:spacing w:val="1"/>
        </w:rPr>
        <w:t xml:space="preserve"> </w:t>
      </w:r>
      <w:r>
        <w:t>и</w:t>
      </w:r>
      <w:r>
        <w:rPr>
          <w:spacing w:val="1"/>
        </w:rPr>
        <w:t xml:space="preserve"> </w:t>
      </w:r>
      <w:r>
        <w:t>коэволюция</w:t>
      </w:r>
      <w:r>
        <w:rPr>
          <w:spacing w:val="1"/>
        </w:rPr>
        <w:t xml:space="preserve"> </w:t>
      </w:r>
      <w:r>
        <w:t>паразитов</w:t>
      </w:r>
      <w:r>
        <w:rPr>
          <w:spacing w:val="1"/>
        </w:rPr>
        <w:t xml:space="preserve"> </w:t>
      </w:r>
      <w:r>
        <w:t>и</w:t>
      </w:r>
      <w:r>
        <w:rPr>
          <w:spacing w:val="1"/>
        </w:rPr>
        <w:t xml:space="preserve"> </w:t>
      </w:r>
      <w:r>
        <w:t>их</w:t>
      </w:r>
      <w:r>
        <w:rPr>
          <w:spacing w:val="1"/>
        </w:rPr>
        <w:t xml:space="preserve"> </w:t>
      </w:r>
      <w:r>
        <w:t>хозяев.</w:t>
      </w:r>
      <w:r>
        <w:rPr>
          <w:spacing w:val="1"/>
        </w:rPr>
        <w:t xml:space="preserve"> </w:t>
      </w:r>
      <w:r>
        <w:t>Механизмы</w:t>
      </w:r>
      <w:r>
        <w:rPr>
          <w:spacing w:val="1"/>
        </w:rPr>
        <w:t xml:space="preserve"> </w:t>
      </w:r>
      <w:r>
        <w:t>формирования</w:t>
      </w:r>
      <w:r>
        <w:rPr>
          <w:spacing w:val="1"/>
        </w:rPr>
        <w:t xml:space="preserve"> </w:t>
      </w:r>
      <w:r>
        <w:t>устойчивости</w:t>
      </w:r>
      <w:r>
        <w:rPr>
          <w:spacing w:val="1"/>
        </w:rPr>
        <w:t xml:space="preserve"> </w:t>
      </w:r>
      <w:r>
        <w:t>к</w:t>
      </w:r>
      <w:r>
        <w:rPr>
          <w:spacing w:val="-1"/>
        </w:rPr>
        <w:t xml:space="preserve"> </w:t>
      </w:r>
      <w:r>
        <w:t>антибиотикам</w:t>
      </w:r>
      <w:r>
        <w:rPr>
          <w:spacing w:val="-1"/>
        </w:rPr>
        <w:t xml:space="preserve"> </w:t>
      </w:r>
      <w:r>
        <w:t>и</w:t>
      </w:r>
      <w:r>
        <w:rPr>
          <w:spacing w:val="-3"/>
        </w:rPr>
        <w:t xml:space="preserve"> </w:t>
      </w:r>
      <w:r>
        <w:t>способы борьбы</w:t>
      </w:r>
      <w:r>
        <w:rPr>
          <w:spacing w:val="-1"/>
        </w:rPr>
        <w:t xml:space="preserve"> </w:t>
      </w:r>
      <w:r>
        <w:t>с</w:t>
      </w:r>
      <w:r>
        <w:rPr>
          <w:spacing w:val="-2"/>
        </w:rPr>
        <w:t xml:space="preserve"> </w:t>
      </w:r>
      <w:r>
        <w:t>ней.</w:t>
      </w:r>
    </w:p>
    <w:p w:rsidR="00445874" w:rsidRDefault="00182F3C">
      <w:pPr>
        <w:pStyle w:val="a5"/>
        <w:ind w:left="2410" w:firstLine="0"/>
        <w:jc w:val="left"/>
      </w:pPr>
      <w:r>
        <w:t>Демонстрации:</w:t>
      </w:r>
    </w:p>
    <w:p w:rsidR="00445874" w:rsidRDefault="00182F3C">
      <w:pPr>
        <w:pStyle w:val="a5"/>
        <w:ind w:left="2410" w:firstLine="0"/>
        <w:jc w:val="left"/>
      </w:pPr>
      <w:r>
        <w:t>Портреты:</w:t>
      </w:r>
      <w:r>
        <w:rPr>
          <w:spacing w:val="-3"/>
        </w:rPr>
        <w:t xml:space="preserve"> </w:t>
      </w:r>
      <w:r>
        <w:t>С.С.</w:t>
      </w:r>
      <w:r>
        <w:rPr>
          <w:spacing w:val="-2"/>
        </w:rPr>
        <w:t xml:space="preserve"> </w:t>
      </w:r>
      <w:r>
        <w:t>Четвериков,</w:t>
      </w:r>
      <w:r>
        <w:rPr>
          <w:spacing w:val="-3"/>
        </w:rPr>
        <w:t xml:space="preserve"> </w:t>
      </w:r>
      <w:r>
        <w:t>Э.</w:t>
      </w:r>
      <w:r>
        <w:rPr>
          <w:spacing w:val="-2"/>
        </w:rPr>
        <w:t xml:space="preserve"> </w:t>
      </w:r>
      <w:r>
        <w:t>Майр.</w:t>
      </w:r>
    </w:p>
    <w:p w:rsidR="00445874" w:rsidRDefault="00182F3C">
      <w:pPr>
        <w:pStyle w:val="a5"/>
        <w:ind w:right="588"/>
      </w:pPr>
      <w:r>
        <w:t>Таблицы</w:t>
      </w:r>
      <w:r>
        <w:rPr>
          <w:spacing w:val="1"/>
        </w:rPr>
        <w:t xml:space="preserve"> </w:t>
      </w:r>
      <w:r>
        <w:t>и</w:t>
      </w:r>
      <w:r>
        <w:rPr>
          <w:spacing w:val="1"/>
        </w:rPr>
        <w:t xml:space="preserve"> </w:t>
      </w:r>
      <w:r>
        <w:t>схемы:</w:t>
      </w:r>
      <w:r>
        <w:rPr>
          <w:spacing w:val="1"/>
        </w:rPr>
        <w:t xml:space="preserve"> </w:t>
      </w:r>
      <w:r>
        <w:t>«Мутационная</w:t>
      </w:r>
      <w:r>
        <w:rPr>
          <w:spacing w:val="1"/>
        </w:rPr>
        <w:t xml:space="preserve"> </w:t>
      </w:r>
      <w:r>
        <w:t>изменчивость»,</w:t>
      </w:r>
      <w:r>
        <w:rPr>
          <w:spacing w:val="1"/>
        </w:rPr>
        <w:t xml:space="preserve"> </w:t>
      </w:r>
      <w:r>
        <w:t>«Популяционная</w:t>
      </w:r>
      <w:r>
        <w:rPr>
          <w:spacing w:val="60"/>
        </w:rPr>
        <w:t xml:space="preserve"> </w:t>
      </w:r>
      <w:r>
        <w:t>структура</w:t>
      </w:r>
      <w:r>
        <w:rPr>
          <w:spacing w:val="1"/>
        </w:rPr>
        <w:t xml:space="preserve"> </w:t>
      </w:r>
      <w:r>
        <w:t>вида»,</w:t>
      </w:r>
      <w:r>
        <w:rPr>
          <w:spacing w:val="96"/>
        </w:rPr>
        <w:t xml:space="preserve"> </w:t>
      </w:r>
      <w:r>
        <w:t>«Схема</w:t>
      </w:r>
      <w:r>
        <w:rPr>
          <w:spacing w:val="91"/>
        </w:rPr>
        <w:t xml:space="preserve"> </w:t>
      </w:r>
      <w:r>
        <w:t>проявления</w:t>
      </w:r>
      <w:r>
        <w:rPr>
          <w:spacing w:val="93"/>
        </w:rPr>
        <w:t xml:space="preserve"> </w:t>
      </w:r>
      <w:r>
        <w:t>закона</w:t>
      </w:r>
      <w:r>
        <w:rPr>
          <w:spacing w:val="91"/>
        </w:rPr>
        <w:t xml:space="preserve"> </w:t>
      </w:r>
      <w:r>
        <w:t>Харди–Вайнберга»,</w:t>
      </w:r>
      <w:r>
        <w:rPr>
          <w:spacing w:val="97"/>
        </w:rPr>
        <w:t xml:space="preserve"> </w:t>
      </w:r>
      <w:r>
        <w:t>«Движущие</w:t>
      </w:r>
      <w:r>
        <w:rPr>
          <w:spacing w:val="91"/>
        </w:rPr>
        <w:t xml:space="preserve"> </w:t>
      </w:r>
      <w:r>
        <w:t>силы</w:t>
      </w:r>
      <w:r>
        <w:rPr>
          <w:spacing w:val="92"/>
        </w:rPr>
        <w:t xml:space="preserve"> </w:t>
      </w:r>
      <w:r>
        <w:t>эволюции»,</w:t>
      </w:r>
    </w:p>
    <w:p w:rsidR="00445874" w:rsidRDefault="00182F3C">
      <w:pPr>
        <w:pStyle w:val="a5"/>
        <w:ind w:right="590" w:firstLine="0"/>
      </w:pPr>
      <w:r>
        <w:t>«Экологическая</w:t>
      </w:r>
      <w:r>
        <w:rPr>
          <w:spacing w:val="1"/>
        </w:rPr>
        <w:t xml:space="preserve"> </w:t>
      </w:r>
      <w:r>
        <w:t>изоляция</w:t>
      </w:r>
      <w:r>
        <w:rPr>
          <w:spacing w:val="1"/>
        </w:rPr>
        <w:t xml:space="preserve"> </w:t>
      </w:r>
      <w:r>
        <w:t>популяций</w:t>
      </w:r>
      <w:r>
        <w:rPr>
          <w:spacing w:val="1"/>
        </w:rPr>
        <w:t xml:space="preserve"> </w:t>
      </w:r>
      <w:r>
        <w:t>севанской</w:t>
      </w:r>
      <w:r>
        <w:rPr>
          <w:spacing w:val="1"/>
        </w:rPr>
        <w:t xml:space="preserve"> </w:t>
      </w:r>
      <w:r>
        <w:t>форели»,</w:t>
      </w:r>
      <w:r>
        <w:rPr>
          <w:spacing w:val="1"/>
        </w:rPr>
        <w:t xml:space="preserve"> </w:t>
      </w:r>
      <w:r>
        <w:t>«Географическая</w:t>
      </w:r>
      <w:r>
        <w:rPr>
          <w:spacing w:val="1"/>
        </w:rPr>
        <w:t xml:space="preserve"> </w:t>
      </w:r>
      <w:r>
        <w:t>изоляция</w:t>
      </w:r>
      <w:r>
        <w:rPr>
          <w:spacing w:val="1"/>
        </w:rPr>
        <w:t xml:space="preserve"> </w:t>
      </w:r>
      <w:r>
        <w:t>лиственницы сибирской и лиственницы даурской», «Популяционные волны численности</w:t>
      </w:r>
      <w:r>
        <w:rPr>
          <w:spacing w:val="1"/>
        </w:rPr>
        <w:t xml:space="preserve"> </w:t>
      </w:r>
      <w:r>
        <w:t>хищников</w:t>
      </w:r>
      <w:r>
        <w:rPr>
          <w:spacing w:val="1"/>
        </w:rPr>
        <w:t xml:space="preserve"> </w:t>
      </w:r>
      <w:r>
        <w:t>и</w:t>
      </w:r>
      <w:r>
        <w:rPr>
          <w:spacing w:val="1"/>
        </w:rPr>
        <w:t xml:space="preserve"> </w:t>
      </w:r>
      <w:r>
        <w:t>жертв»,</w:t>
      </w:r>
      <w:r>
        <w:rPr>
          <w:spacing w:val="1"/>
        </w:rPr>
        <w:t xml:space="preserve"> </w:t>
      </w:r>
      <w:r>
        <w:t>«Схема</w:t>
      </w:r>
      <w:r>
        <w:rPr>
          <w:spacing w:val="1"/>
        </w:rPr>
        <w:t xml:space="preserve"> </w:t>
      </w:r>
      <w:r>
        <w:t>действия</w:t>
      </w:r>
      <w:r>
        <w:rPr>
          <w:spacing w:val="1"/>
        </w:rPr>
        <w:t xml:space="preserve"> </w:t>
      </w:r>
      <w:r>
        <w:t>естественного</w:t>
      </w:r>
      <w:r>
        <w:rPr>
          <w:spacing w:val="1"/>
        </w:rPr>
        <w:t xml:space="preserve"> </w:t>
      </w:r>
      <w:r>
        <w:t>отбора»,</w:t>
      </w:r>
      <w:r>
        <w:rPr>
          <w:spacing w:val="1"/>
        </w:rPr>
        <w:t xml:space="preserve"> </w:t>
      </w:r>
      <w:r>
        <w:t>«Формы</w:t>
      </w:r>
      <w:r>
        <w:rPr>
          <w:spacing w:val="1"/>
        </w:rPr>
        <w:t xml:space="preserve"> </w:t>
      </w:r>
      <w:r>
        <w:t>борьбы</w:t>
      </w:r>
      <w:r>
        <w:rPr>
          <w:spacing w:val="1"/>
        </w:rPr>
        <w:t xml:space="preserve"> </w:t>
      </w:r>
      <w:r>
        <w:t>за</w:t>
      </w:r>
      <w:r>
        <w:rPr>
          <w:spacing w:val="1"/>
        </w:rPr>
        <w:t xml:space="preserve"> </w:t>
      </w:r>
      <w:r>
        <w:t xml:space="preserve">существование»,        </w:t>
      </w:r>
      <w:r>
        <w:rPr>
          <w:spacing w:val="38"/>
        </w:rPr>
        <w:t xml:space="preserve"> </w:t>
      </w:r>
      <w:r>
        <w:t xml:space="preserve">«Индустриальный        </w:t>
      </w:r>
      <w:r>
        <w:rPr>
          <w:spacing w:val="32"/>
        </w:rPr>
        <w:t xml:space="preserve"> </w:t>
      </w:r>
      <w:r>
        <w:t xml:space="preserve">меланизм»,        </w:t>
      </w:r>
      <w:r>
        <w:rPr>
          <w:spacing w:val="36"/>
        </w:rPr>
        <w:t xml:space="preserve"> </w:t>
      </w:r>
      <w:r>
        <w:t xml:space="preserve">«Живые        </w:t>
      </w:r>
      <w:r>
        <w:rPr>
          <w:spacing w:val="31"/>
        </w:rPr>
        <w:t xml:space="preserve"> </w:t>
      </w:r>
      <w:r>
        <w:t>ископаемые»,</w:t>
      </w:r>
    </w:p>
    <w:p w:rsidR="00445874" w:rsidRDefault="00182F3C">
      <w:pPr>
        <w:pStyle w:val="a5"/>
        <w:spacing w:before="1"/>
        <w:ind w:firstLine="0"/>
      </w:pPr>
      <w:r>
        <w:t>«Покровительственная</w:t>
      </w:r>
      <w:r>
        <w:rPr>
          <w:spacing w:val="106"/>
        </w:rPr>
        <w:t xml:space="preserve"> </w:t>
      </w:r>
      <w:r>
        <w:t>окраска</w:t>
      </w:r>
      <w:r>
        <w:rPr>
          <w:spacing w:val="107"/>
        </w:rPr>
        <w:t xml:space="preserve"> </w:t>
      </w:r>
      <w:r>
        <w:t>животных»,</w:t>
      </w:r>
      <w:r>
        <w:rPr>
          <w:spacing w:val="113"/>
        </w:rPr>
        <w:t xml:space="preserve"> </w:t>
      </w:r>
      <w:r>
        <w:t>«Предупреждающая</w:t>
      </w:r>
      <w:r>
        <w:rPr>
          <w:spacing w:val="110"/>
        </w:rPr>
        <w:t xml:space="preserve"> </w:t>
      </w:r>
      <w:r>
        <w:t>окраска</w:t>
      </w:r>
      <w:r>
        <w:rPr>
          <w:spacing w:val="107"/>
        </w:rPr>
        <w:t xml:space="preserve"> </w:t>
      </w:r>
      <w:r>
        <w:t>животных»,</w:t>
      </w:r>
    </w:p>
    <w:p w:rsidR="00445874" w:rsidRDefault="00182F3C">
      <w:pPr>
        <w:pStyle w:val="a5"/>
        <w:ind w:firstLine="0"/>
      </w:pPr>
      <w:r>
        <w:t>«Физиологические</w:t>
      </w:r>
      <w:r>
        <w:rPr>
          <w:spacing w:val="31"/>
        </w:rPr>
        <w:t xml:space="preserve"> </w:t>
      </w:r>
      <w:r>
        <w:t>адаптации»,</w:t>
      </w:r>
      <w:r>
        <w:rPr>
          <w:spacing w:val="36"/>
        </w:rPr>
        <w:t xml:space="preserve"> </w:t>
      </w:r>
      <w:r>
        <w:t>«Приспособленность</w:t>
      </w:r>
      <w:r>
        <w:rPr>
          <w:spacing w:val="33"/>
        </w:rPr>
        <w:t xml:space="preserve"> </w:t>
      </w:r>
      <w:r>
        <w:t>организмов</w:t>
      </w:r>
      <w:r>
        <w:rPr>
          <w:spacing w:val="32"/>
        </w:rPr>
        <w:t xml:space="preserve"> </w:t>
      </w:r>
      <w:r>
        <w:t>и</w:t>
      </w:r>
      <w:r>
        <w:rPr>
          <w:spacing w:val="30"/>
        </w:rPr>
        <w:t xml:space="preserve"> </w:t>
      </w:r>
      <w:r>
        <w:t>её</w:t>
      </w:r>
      <w:r>
        <w:rPr>
          <w:spacing w:val="32"/>
        </w:rPr>
        <w:t xml:space="preserve"> </w:t>
      </w:r>
      <w:r>
        <w:t>относительность»,</w:t>
      </w:r>
    </w:p>
    <w:p w:rsidR="00445874" w:rsidRDefault="00182F3C">
      <w:pPr>
        <w:pStyle w:val="a5"/>
        <w:ind w:right="587" w:firstLine="0"/>
      </w:pPr>
      <w:r>
        <w:t>«Критерии</w:t>
      </w:r>
      <w:r>
        <w:rPr>
          <w:spacing w:val="1"/>
        </w:rPr>
        <w:t xml:space="preserve"> </w:t>
      </w:r>
      <w:r>
        <w:t>вида»,</w:t>
      </w:r>
      <w:r>
        <w:rPr>
          <w:spacing w:val="1"/>
        </w:rPr>
        <w:t xml:space="preserve"> </w:t>
      </w:r>
      <w:r>
        <w:t>«Виды-двойники»,</w:t>
      </w:r>
      <w:r>
        <w:rPr>
          <w:spacing w:val="1"/>
        </w:rPr>
        <w:t xml:space="preserve"> </w:t>
      </w:r>
      <w:r>
        <w:t>«Структура</w:t>
      </w:r>
      <w:r>
        <w:rPr>
          <w:spacing w:val="1"/>
        </w:rPr>
        <w:t xml:space="preserve"> </w:t>
      </w:r>
      <w:r>
        <w:t>вида</w:t>
      </w:r>
      <w:r>
        <w:rPr>
          <w:spacing w:val="1"/>
        </w:rPr>
        <w:t xml:space="preserve"> </w:t>
      </w:r>
      <w:r>
        <w:t>в</w:t>
      </w:r>
      <w:r>
        <w:rPr>
          <w:spacing w:val="1"/>
        </w:rPr>
        <w:t xml:space="preserve"> </w:t>
      </w:r>
      <w:r>
        <w:t>природе»,</w:t>
      </w:r>
      <w:r>
        <w:rPr>
          <w:spacing w:val="1"/>
        </w:rPr>
        <w:t xml:space="preserve"> </w:t>
      </w:r>
      <w:r>
        <w:t>«Способы</w:t>
      </w:r>
      <w:r>
        <w:rPr>
          <w:spacing w:val="1"/>
        </w:rPr>
        <w:t xml:space="preserve"> </w:t>
      </w:r>
      <w:r>
        <w:t xml:space="preserve">видообразования»,    </w:t>
      </w:r>
      <w:r>
        <w:rPr>
          <w:spacing w:val="22"/>
        </w:rPr>
        <w:t xml:space="preserve"> </w:t>
      </w:r>
      <w:r>
        <w:t xml:space="preserve">«Географическое    </w:t>
      </w:r>
      <w:r>
        <w:rPr>
          <w:spacing w:val="17"/>
        </w:rPr>
        <w:t xml:space="preserve"> </w:t>
      </w:r>
      <w:r>
        <w:t xml:space="preserve">видообразование    </w:t>
      </w:r>
      <w:r>
        <w:rPr>
          <w:spacing w:val="15"/>
        </w:rPr>
        <w:t xml:space="preserve"> </w:t>
      </w:r>
      <w:r>
        <w:t xml:space="preserve">трёх    </w:t>
      </w:r>
      <w:r>
        <w:rPr>
          <w:spacing w:val="16"/>
        </w:rPr>
        <w:t xml:space="preserve"> </w:t>
      </w:r>
      <w:r>
        <w:t xml:space="preserve">видов    </w:t>
      </w:r>
      <w:r>
        <w:rPr>
          <w:spacing w:val="16"/>
        </w:rPr>
        <w:t xml:space="preserve"> </w:t>
      </w:r>
      <w:r>
        <w:t>ландышей»,</w:t>
      </w:r>
    </w:p>
    <w:p w:rsidR="00445874" w:rsidRDefault="00182F3C">
      <w:pPr>
        <w:pStyle w:val="a5"/>
        <w:ind w:right="586" w:firstLine="0"/>
      </w:pPr>
      <w:r>
        <w:t>«Экологическое</w:t>
      </w:r>
      <w:r>
        <w:rPr>
          <w:spacing w:val="1"/>
        </w:rPr>
        <w:t xml:space="preserve"> </w:t>
      </w:r>
      <w:r>
        <w:t>видообразование</w:t>
      </w:r>
      <w:r>
        <w:rPr>
          <w:spacing w:val="1"/>
        </w:rPr>
        <w:t xml:space="preserve"> </w:t>
      </w:r>
      <w:r>
        <w:t>видов</w:t>
      </w:r>
      <w:r>
        <w:rPr>
          <w:spacing w:val="1"/>
        </w:rPr>
        <w:t xml:space="preserve"> </w:t>
      </w:r>
      <w:r>
        <w:t>синиц»,</w:t>
      </w:r>
      <w:r>
        <w:rPr>
          <w:spacing w:val="1"/>
        </w:rPr>
        <w:t xml:space="preserve"> </w:t>
      </w:r>
      <w:r>
        <w:t>«Полиплоиды</w:t>
      </w:r>
      <w:r>
        <w:rPr>
          <w:spacing w:val="1"/>
        </w:rPr>
        <w:t xml:space="preserve"> </w:t>
      </w:r>
      <w:r>
        <w:t>растений»,</w:t>
      </w:r>
      <w:r>
        <w:rPr>
          <w:spacing w:val="1"/>
        </w:rPr>
        <w:t xml:space="preserve"> </w:t>
      </w:r>
      <w:r>
        <w:t>«Капустно-</w:t>
      </w:r>
      <w:r>
        <w:rPr>
          <w:spacing w:val="1"/>
        </w:rPr>
        <w:t xml:space="preserve"> </w:t>
      </w:r>
      <w:r>
        <w:t>редечный</w:t>
      </w:r>
      <w:r>
        <w:rPr>
          <w:spacing w:val="-1"/>
        </w:rPr>
        <w:t xml:space="preserve"> </w:t>
      </w:r>
      <w:r>
        <w:t>гибрид».</w:t>
      </w:r>
    </w:p>
    <w:p w:rsidR="00445874" w:rsidRDefault="00182F3C">
      <w:pPr>
        <w:pStyle w:val="a5"/>
        <w:ind w:right="585"/>
      </w:pPr>
      <w:r>
        <w:t>Оборудование: гербарии растений, коллекции насекомых, чучела птиц и зверей с</w:t>
      </w:r>
      <w:r>
        <w:rPr>
          <w:spacing w:val="1"/>
        </w:rPr>
        <w:t xml:space="preserve"> </w:t>
      </w:r>
      <w:r>
        <w:t>примерами различных приспособлений, чучела птиц и зверей разных</w:t>
      </w:r>
      <w:r>
        <w:rPr>
          <w:spacing w:val="1"/>
        </w:rPr>
        <w:t xml:space="preserve"> </w:t>
      </w:r>
      <w:r>
        <w:t>видов, гербарии</w:t>
      </w:r>
      <w:r>
        <w:rPr>
          <w:spacing w:val="1"/>
        </w:rPr>
        <w:t xml:space="preserve"> </w:t>
      </w:r>
      <w:r>
        <w:t>растений</w:t>
      </w:r>
      <w:r>
        <w:rPr>
          <w:spacing w:val="-1"/>
        </w:rPr>
        <w:t xml:space="preserve"> </w:t>
      </w:r>
      <w:r>
        <w:t>близких</w:t>
      </w:r>
      <w:r>
        <w:rPr>
          <w:spacing w:val="1"/>
        </w:rPr>
        <w:t xml:space="preserve"> </w:t>
      </w:r>
      <w:r>
        <w:t>видов,</w:t>
      </w:r>
      <w:r>
        <w:rPr>
          <w:spacing w:val="-1"/>
        </w:rPr>
        <w:t xml:space="preserve"> </w:t>
      </w:r>
      <w:r>
        <w:t>образовавшихся различными</w:t>
      </w:r>
      <w:r>
        <w:rPr>
          <w:spacing w:val="-1"/>
        </w:rPr>
        <w:t xml:space="preserve"> </w:t>
      </w:r>
      <w:r>
        <w:t>способами.</w:t>
      </w:r>
    </w:p>
    <w:p w:rsidR="00445874" w:rsidRDefault="00182F3C">
      <w:pPr>
        <w:pStyle w:val="a5"/>
        <w:spacing w:before="1"/>
        <w:ind w:left="2410" w:firstLine="0"/>
      </w:pPr>
      <w:r>
        <w:t>Лабораторная</w:t>
      </w:r>
      <w:r>
        <w:rPr>
          <w:spacing w:val="-4"/>
        </w:rPr>
        <w:t xml:space="preserve"> </w:t>
      </w:r>
      <w:r>
        <w:t>работа</w:t>
      </w:r>
      <w:r>
        <w:rPr>
          <w:spacing w:val="-1"/>
        </w:rPr>
        <w:t xml:space="preserve"> </w:t>
      </w:r>
      <w:r>
        <w:t>«Выявление</w:t>
      </w:r>
      <w:r>
        <w:rPr>
          <w:spacing w:val="-5"/>
        </w:rPr>
        <w:t xml:space="preserve"> </w:t>
      </w:r>
      <w:r>
        <w:t>изменчивости</w:t>
      </w:r>
      <w:r>
        <w:rPr>
          <w:spacing w:val="-1"/>
        </w:rPr>
        <w:t xml:space="preserve"> </w:t>
      </w:r>
      <w:r>
        <w:t>у</w:t>
      </w:r>
      <w:r>
        <w:rPr>
          <w:spacing w:val="-12"/>
        </w:rPr>
        <w:t xml:space="preserve"> </w:t>
      </w:r>
      <w:r>
        <w:t>особей</w:t>
      </w:r>
      <w:r>
        <w:rPr>
          <w:spacing w:val="-3"/>
        </w:rPr>
        <w:t xml:space="preserve"> </w:t>
      </w:r>
      <w:r>
        <w:t>одного</w:t>
      </w:r>
      <w:r>
        <w:rPr>
          <w:spacing w:val="-4"/>
        </w:rPr>
        <w:t xml:space="preserve"> </w:t>
      </w:r>
      <w:r>
        <w:t>вида».</w:t>
      </w:r>
    </w:p>
    <w:p w:rsidR="00445874" w:rsidRDefault="00182F3C">
      <w:pPr>
        <w:pStyle w:val="a5"/>
        <w:ind w:right="586"/>
      </w:pPr>
      <w:r>
        <w:t>Лабораторная</w:t>
      </w:r>
      <w:r>
        <w:rPr>
          <w:spacing w:val="1"/>
        </w:rPr>
        <w:t xml:space="preserve"> </w:t>
      </w:r>
      <w:r>
        <w:t>работа</w:t>
      </w:r>
      <w:r>
        <w:rPr>
          <w:spacing w:val="1"/>
        </w:rPr>
        <w:t xml:space="preserve"> </w:t>
      </w:r>
      <w:r>
        <w:t>«Приспособления</w:t>
      </w:r>
      <w:r>
        <w:rPr>
          <w:spacing w:val="1"/>
        </w:rPr>
        <w:t xml:space="preserve"> </w:t>
      </w:r>
      <w:r>
        <w:t>организмов</w:t>
      </w:r>
      <w:r>
        <w:rPr>
          <w:spacing w:val="1"/>
        </w:rPr>
        <w:t xml:space="preserve"> </w:t>
      </w:r>
      <w:r>
        <w:t>и</w:t>
      </w:r>
      <w:r>
        <w:rPr>
          <w:spacing w:val="1"/>
        </w:rPr>
        <w:t xml:space="preserve"> </w:t>
      </w:r>
      <w:r>
        <w:t>их</w:t>
      </w:r>
      <w:r>
        <w:rPr>
          <w:spacing w:val="1"/>
        </w:rPr>
        <w:t xml:space="preserve"> </w:t>
      </w:r>
      <w:r>
        <w:t>относительная</w:t>
      </w:r>
      <w:r>
        <w:rPr>
          <w:spacing w:val="1"/>
        </w:rPr>
        <w:t xml:space="preserve"> </w:t>
      </w:r>
      <w:r>
        <w:t>целесообразность».</w:t>
      </w:r>
    </w:p>
    <w:p w:rsidR="00445874" w:rsidRDefault="00182F3C">
      <w:pPr>
        <w:pStyle w:val="a5"/>
        <w:ind w:left="2410" w:right="1551" w:firstLine="0"/>
      </w:pPr>
      <w:r>
        <w:t>Лабораторная</w:t>
      </w:r>
      <w:r>
        <w:rPr>
          <w:spacing w:val="-5"/>
        </w:rPr>
        <w:t xml:space="preserve"> </w:t>
      </w:r>
      <w:r>
        <w:t>работа</w:t>
      </w:r>
      <w:r>
        <w:rPr>
          <w:spacing w:val="-2"/>
        </w:rPr>
        <w:t xml:space="preserve"> </w:t>
      </w:r>
      <w:r>
        <w:t>«Сравнение</w:t>
      </w:r>
      <w:r>
        <w:rPr>
          <w:spacing w:val="-5"/>
        </w:rPr>
        <w:t xml:space="preserve"> </w:t>
      </w:r>
      <w:r>
        <w:t>видов</w:t>
      </w:r>
      <w:r>
        <w:rPr>
          <w:spacing w:val="-5"/>
        </w:rPr>
        <w:t xml:space="preserve"> </w:t>
      </w:r>
      <w:r>
        <w:t>по</w:t>
      </w:r>
      <w:r>
        <w:rPr>
          <w:spacing w:val="-4"/>
        </w:rPr>
        <w:t xml:space="preserve"> </w:t>
      </w:r>
      <w:r>
        <w:t>морфологическому</w:t>
      </w:r>
      <w:r>
        <w:rPr>
          <w:spacing w:val="-9"/>
        </w:rPr>
        <w:t xml:space="preserve"> </w:t>
      </w:r>
      <w:r>
        <w:t>критерию».</w:t>
      </w:r>
      <w:r>
        <w:rPr>
          <w:spacing w:val="-58"/>
        </w:rPr>
        <w:t xml:space="preserve"> </w:t>
      </w:r>
      <w:r>
        <w:t>Тема</w:t>
      </w:r>
      <w:r>
        <w:rPr>
          <w:spacing w:val="-2"/>
        </w:rPr>
        <w:t xml:space="preserve"> </w:t>
      </w:r>
      <w:r>
        <w:t>3. Макроэволюция и её</w:t>
      </w:r>
      <w:r>
        <w:rPr>
          <w:spacing w:val="-1"/>
        </w:rPr>
        <w:t xml:space="preserve"> </w:t>
      </w:r>
      <w:r>
        <w:t>результаты.</w:t>
      </w:r>
    </w:p>
    <w:p w:rsidR="00445874" w:rsidRDefault="00182F3C">
      <w:pPr>
        <w:pStyle w:val="a5"/>
        <w:ind w:right="593"/>
      </w:pPr>
      <w:r>
        <w:t>Методы</w:t>
      </w:r>
      <w:r>
        <w:rPr>
          <w:spacing w:val="1"/>
        </w:rPr>
        <w:t xml:space="preserve"> </w:t>
      </w:r>
      <w:r>
        <w:t>изучения</w:t>
      </w:r>
      <w:r>
        <w:rPr>
          <w:spacing w:val="1"/>
        </w:rPr>
        <w:t xml:space="preserve"> </w:t>
      </w:r>
      <w:r>
        <w:t>макроэволюции.</w:t>
      </w:r>
      <w:r>
        <w:rPr>
          <w:spacing w:val="1"/>
        </w:rPr>
        <w:t xml:space="preserve"> </w:t>
      </w:r>
      <w:r>
        <w:t>Палеонтологические</w:t>
      </w:r>
      <w:r>
        <w:rPr>
          <w:spacing w:val="1"/>
        </w:rPr>
        <w:t xml:space="preserve"> </w:t>
      </w:r>
      <w:r>
        <w:t>методы</w:t>
      </w:r>
      <w:r>
        <w:rPr>
          <w:spacing w:val="1"/>
        </w:rPr>
        <w:t xml:space="preserve"> </w:t>
      </w:r>
      <w:r>
        <w:t>изучения</w:t>
      </w:r>
      <w:r>
        <w:rPr>
          <w:spacing w:val="1"/>
        </w:rPr>
        <w:t xml:space="preserve"> </w:t>
      </w:r>
      <w:r>
        <w:t>эволюции.</w:t>
      </w:r>
      <w:r>
        <w:rPr>
          <w:spacing w:val="-1"/>
        </w:rPr>
        <w:t xml:space="preserve"> </w:t>
      </w:r>
      <w:r>
        <w:t>Переходные</w:t>
      </w:r>
      <w:r>
        <w:rPr>
          <w:spacing w:val="-4"/>
        </w:rPr>
        <w:t xml:space="preserve"> </w:t>
      </w:r>
      <w:r>
        <w:t>формы</w:t>
      </w:r>
      <w:r>
        <w:rPr>
          <w:spacing w:val="-1"/>
        </w:rPr>
        <w:t xml:space="preserve"> </w:t>
      </w:r>
      <w:r>
        <w:t>и</w:t>
      </w:r>
      <w:r>
        <w:rPr>
          <w:spacing w:val="-1"/>
        </w:rPr>
        <w:t xml:space="preserve"> </w:t>
      </w:r>
      <w:r>
        <w:t>филогенетические</w:t>
      </w:r>
      <w:r>
        <w:rPr>
          <w:spacing w:val="-1"/>
        </w:rPr>
        <w:t xml:space="preserve"> </w:t>
      </w:r>
      <w:r>
        <w:t>ряды</w:t>
      </w:r>
      <w:r>
        <w:rPr>
          <w:spacing w:val="-1"/>
        </w:rPr>
        <w:t xml:space="preserve"> </w:t>
      </w:r>
      <w:r>
        <w:t>организмов.</w:t>
      </w:r>
    </w:p>
    <w:p w:rsidR="00445874" w:rsidRDefault="00182F3C">
      <w:pPr>
        <w:pStyle w:val="a5"/>
        <w:ind w:right="594"/>
      </w:pPr>
      <w:r>
        <w:t>Биогеографические</w:t>
      </w:r>
      <w:r>
        <w:rPr>
          <w:spacing w:val="1"/>
        </w:rPr>
        <w:t xml:space="preserve"> </w:t>
      </w:r>
      <w:r>
        <w:t>методы</w:t>
      </w:r>
      <w:r>
        <w:rPr>
          <w:spacing w:val="1"/>
        </w:rPr>
        <w:t xml:space="preserve"> </w:t>
      </w:r>
      <w:r>
        <w:t>изучения</w:t>
      </w:r>
      <w:r>
        <w:rPr>
          <w:spacing w:val="1"/>
        </w:rPr>
        <w:t xml:space="preserve"> </w:t>
      </w:r>
      <w:r>
        <w:t>эволюции.</w:t>
      </w:r>
      <w:r>
        <w:rPr>
          <w:spacing w:val="1"/>
        </w:rPr>
        <w:t xml:space="preserve"> </w:t>
      </w:r>
      <w:r>
        <w:t>Сравнение</w:t>
      </w:r>
      <w:r>
        <w:rPr>
          <w:spacing w:val="1"/>
        </w:rPr>
        <w:t xml:space="preserve"> </w:t>
      </w:r>
      <w:r>
        <w:t>флоры</w:t>
      </w:r>
      <w:r>
        <w:rPr>
          <w:spacing w:val="1"/>
        </w:rPr>
        <w:t xml:space="preserve"> </w:t>
      </w:r>
      <w:r>
        <w:t>и</w:t>
      </w:r>
      <w:r>
        <w:rPr>
          <w:spacing w:val="1"/>
        </w:rPr>
        <w:t xml:space="preserve"> </w:t>
      </w:r>
      <w:r>
        <w:t>фауны</w:t>
      </w:r>
      <w:r>
        <w:rPr>
          <w:spacing w:val="-57"/>
        </w:rPr>
        <w:t xml:space="preserve"> </w:t>
      </w:r>
      <w:r>
        <w:t>материков</w:t>
      </w:r>
      <w:r>
        <w:rPr>
          <w:spacing w:val="-1"/>
        </w:rPr>
        <w:t xml:space="preserve"> </w:t>
      </w:r>
      <w:r>
        <w:t>и</w:t>
      </w:r>
      <w:r>
        <w:rPr>
          <w:spacing w:val="-1"/>
        </w:rPr>
        <w:t xml:space="preserve"> </w:t>
      </w:r>
      <w:r>
        <w:t>островов.</w:t>
      </w:r>
      <w:r>
        <w:rPr>
          <w:spacing w:val="-1"/>
        </w:rPr>
        <w:t xml:space="preserve"> </w:t>
      </w:r>
      <w:r>
        <w:t>Биогеографические</w:t>
      </w:r>
      <w:r>
        <w:rPr>
          <w:spacing w:val="-2"/>
        </w:rPr>
        <w:t xml:space="preserve"> </w:t>
      </w:r>
      <w:r>
        <w:t>области</w:t>
      </w:r>
      <w:r>
        <w:rPr>
          <w:spacing w:val="1"/>
        </w:rPr>
        <w:t xml:space="preserve"> </w:t>
      </w:r>
      <w:r>
        <w:t>Земли.</w:t>
      </w:r>
      <w:r>
        <w:rPr>
          <w:spacing w:val="-1"/>
        </w:rPr>
        <w:t xml:space="preserve"> </w:t>
      </w:r>
      <w:r>
        <w:t>Виды-эндемики</w:t>
      </w:r>
      <w:r>
        <w:rPr>
          <w:spacing w:val="-2"/>
        </w:rPr>
        <w:t xml:space="preserve"> </w:t>
      </w:r>
      <w:r>
        <w:t>и</w:t>
      </w:r>
      <w:r>
        <w:rPr>
          <w:spacing w:val="-1"/>
        </w:rPr>
        <w:t xml:space="preserve"> </w:t>
      </w:r>
      <w:r>
        <w:t>реликты.</w:t>
      </w:r>
    </w:p>
    <w:p w:rsidR="00445874" w:rsidRDefault="00182F3C">
      <w:pPr>
        <w:pStyle w:val="a5"/>
        <w:ind w:right="586"/>
      </w:pPr>
      <w:r>
        <w:t>Эмбриологические и сравнительно-морфологические методы изучения эволюции.</w:t>
      </w:r>
      <w:r>
        <w:rPr>
          <w:spacing w:val="1"/>
        </w:rPr>
        <w:t xml:space="preserve"> </w:t>
      </w:r>
      <w:r>
        <w:t>Генетические</w:t>
      </w:r>
      <w:r>
        <w:rPr>
          <w:spacing w:val="1"/>
        </w:rPr>
        <w:t xml:space="preserve"> </w:t>
      </w:r>
      <w:r>
        <w:t>механизмы</w:t>
      </w:r>
      <w:r>
        <w:rPr>
          <w:spacing w:val="1"/>
        </w:rPr>
        <w:t xml:space="preserve"> </w:t>
      </w:r>
      <w:r>
        <w:t>эволюции</w:t>
      </w:r>
      <w:r>
        <w:rPr>
          <w:spacing w:val="1"/>
        </w:rPr>
        <w:t xml:space="preserve"> </w:t>
      </w:r>
      <w:r>
        <w:t>онтогенеза</w:t>
      </w:r>
      <w:r>
        <w:rPr>
          <w:spacing w:val="1"/>
        </w:rPr>
        <w:t xml:space="preserve"> </w:t>
      </w:r>
      <w:r>
        <w:t>и</w:t>
      </w:r>
      <w:r>
        <w:rPr>
          <w:spacing w:val="1"/>
        </w:rPr>
        <w:t xml:space="preserve"> </w:t>
      </w:r>
      <w:r>
        <w:t>появления</w:t>
      </w:r>
      <w:r>
        <w:rPr>
          <w:spacing w:val="1"/>
        </w:rPr>
        <w:t xml:space="preserve"> </w:t>
      </w:r>
      <w:r>
        <w:t>эволюционных</w:t>
      </w:r>
      <w:r>
        <w:rPr>
          <w:spacing w:val="1"/>
        </w:rPr>
        <w:t xml:space="preserve"> </w:t>
      </w:r>
      <w:r>
        <w:t>новшеств.</w:t>
      </w:r>
      <w:r>
        <w:rPr>
          <w:spacing w:val="-57"/>
        </w:rPr>
        <w:t xml:space="preserve"> </w:t>
      </w:r>
      <w:r>
        <w:t>Гомологичные и аналогичные органы. Рудиментарные органы и атавизмы. Молекулярно-</w:t>
      </w:r>
      <w:r>
        <w:rPr>
          <w:spacing w:val="1"/>
        </w:rPr>
        <w:t xml:space="preserve"> </w:t>
      </w:r>
      <w:r>
        <w:t>генетические,</w:t>
      </w:r>
      <w:r>
        <w:rPr>
          <w:spacing w:val="1"/>
        </w:rPr>
        <w:t xml:space="preserve"> </w:t>
      </w:r>
      <w:r>
        <w:t>биохимические</w:t>
      </w:r>
      <w:r>
        <w:rPr>
          <w:spacing w:val="1"/>
        </w:rPr>
        <w:t xml:space="preserve"> </w:t>
      </w:r>
      <w:r>
        <w:t>и</w:t>
      </w:r>
      <w:r>
        <w:rPr>
          <w:spacing w:val="1"/>
        </w:rPr>
        <w:t xml:space="preserve"> </w:t>
      </w:r>
      <w:r>
        <w:t>математические</w:t>
      </w:r>
      <w:r>
        <w:rPr>
          <w:spacing w:val="1"/>
        </w:rPr>
        <w:t xml:space="preserve"> </w:t>
      </w:r>
      <w:r>
        <w:t>методы</w:t>
      </w:r>
      <w:r>
        <w:rPr>
          <w:spacing w:val="1"/>
        </w:rPr>
        <w:t xml:space="preserve"> </w:t>
      </w:r>
      <w:r>
        <w:t>изучения</w:t>
      </w:r>
      <w:r>
        <w:rPr>
          <w:spacing w:val="1"/>
        </w:rPr>
        <w:t xml:space="preserve"> </w:t>
      </w:r>
      <w:r>
        <w:t>эволюции.</w:t>
      </w:r>
      <w:r>
        <w:rPr>
          <w:spacing w:val="1"/>
        </w:rPr>
        <w:t xml:space="preserve"> </w:t>
      </w:r>
      <w:r>
        <w:t>Гомологичные</w:t>
      </w:r>
      <w:r>
        <w:rPr>
          <w:spacing w:val="-4"/>
        </w:rPr>
        <w:t xml:space="preserve"> </w:t>
      </w:r>
      <w:r>
        <w:t>гены.</w:t>
      </w:r>
      <w:r>
        <w:rPr>
          <w:spacing w:val="-1"/>
        </w:rPr>
        <w:t xml:space="preserve"> </w:t>
      </w:r>
      <w:r>
        <w:t>Современные</w:t>
      </w:r>
      <w:r>
        <w:rPr>
          <w:spacing w:val="-3"/>
        </w:rPr>
        <w:t xml:space="preserve"> </w:t>
      </w:r>
      <w:r>
        <w:t>методы</w:t>
      </w:r>
      <w:r>
        <w:rPr>
          <w:spacing w:val="-1"/>
        </w:rPr>
        <w:t xml:space="preserve"> </w:t>
      </w:r>
      <w:r>
        <w:t>построения</w:t>
      </w:r>
      <w:r>
        <w:rPr>
          <w:spacing w:val="-2"/>
        </w:rPr>
        <w:t xml:space="preserve"> </w:t>
      </w:r>
      <w:r>
        <w:t>филогенетических</w:t>
      </w:r>
      <w:r>
        <w:rPr>
          <w:spacing w:val="1"/>
        </w:rPr>
        <w:t xml:space="preserve"> </w:t>
      </w:r>
      <w:r>
        <w:t>деревьев.</w:t>
      </w:r>
    </w:p>
    <w:p w:rsidR="00445874" w:rsidRDefault="00182F3C">
      <w:pPr>
        <w:pStyle w:val="a5"/>
        <w:ind w:left="2410" w:firstLine="0"/>
      </w:pPr>
      <w:r>
        <w:t>Хромосомные</w:t>
      </w:r>
      <w:r>
        <w:rPr>
          <w:spacing w:val="-4"/>
        </w:rPr>
        <w:t xml:space="preserve"> </w:t>
      </w:r>
      <w:r>
        <w:t>мутации</w:t>
      </w:r>
      <w:r>
        <w:rPr>
          <w:spacing w:val="-6"/>
        </w:rPr>
        <w:t xml:space="preserve"> </w:t>
      </w:r>
      <w:r>
        <w:t>и</w:t>
      </w:r>
      <w:r>
        <w:rPr>
          <w:spacing w:val="-4"/>
        </w:rPr>
        <w:t xml:space="preserve"> </w:t>
      </w:r>
      <w:r>
        <w:t>эволюция</w:t>
      </w:r>
      <w:r>
        <w:rPr>
          <w:spacing w:val="-3"/>
        </w:rPr>
        <w:t xml:space="preserve"> </w:t>
      </w:r>
      <w:r>
        <w:t>геномов.</w:t>
      </w:r>
    </w:p>
    <w:p w:rsidR="00445874" w:rsidRDefault="00182F3C">
      <w:pPr>
        <w:pStyle w:val="a5"/>
        <w:spacing w:before="1"/>
        <w:ind w:left="2410" w:firstLine="0"/>
      </w:pPr>
      <w:r>
        <w:t xml:space="preserve">Общие   </w:t>
      </w:r>
      <w:r>
        <w:rPr>
          <w:spacing w:val="6"/>
        </w:rPr>
        <w:t xml:space="preserve"> </w:t>
      </w:r>
      <w:r>
        <w:t xml:space="preserve">закономерности    </w:t>
      </w:r>
      <w:r>
        <w:rPr>
          <w:spacing w:val="7"/>
        </w:rPr>
        <w:t xml:space="preserve"> </w:t>
      </w:r>
      <w:r>
        <w:t xml:space="preserve">(правила)    </w:t>
      </w:r>
      <w:r>
        <w:rPr>
          <w:spacing w:val="6"/>
        </w:rPr>
        <w:t xml:space="preserve"> </w:t>
      </w:r>
      <w:r>
        <w:t xml:space="preserve">эволюции.    </w:t>
      </w:r>
      <w:r>
        <w:rPr>
          <w:spacing w:val="6"/>
        </w:rPr>
        <w:t xml:space="preserve"> </w:t>
      </w:r>
      <w:r>
        <w:t xml:space="preserve">Необратимость    </w:t>
      </w:r>
      <w:r>
        <w:rPr>
          <w:spacing w:val="7"/>
        </w:rPr>
        <w:t xml:space="preserve"> </w:t>
      </w:r>
      <w:r>
        <w:t>эволюции.</w:t>
      </w:r>
    </w:p>
    <w:p w:rsidR="00445874" w:rsidRDefault="00182F3C">
      <w:pPr>
        <w:pStyle w:val="a5"/>
        <w:ind w:firstLine="0"/>
      </w:pPr>
      <w:r>
        <w:t>Адаптивная</w:t>
      </w:r>
      <w:r>
        <w:rPr>
          <w:spacing w:val="-3"/>
        </w:rPr>
        <w:t xml:space="preserve"> </w:t>
      </w:r>
      <w:r>
        <w:t>радиация.</w:t>
      </w:r>
      <w:r>
        <w:rPr>
          <w:spacing w:val="-6"/>
        </w:rPr>
        <w:t xml:space="preserve"> </w:t>
      </w:r>
      <w:r>
        <w:t>Неравномерность</w:t>
      </w:r>
      <w:r>
        <w:rPr>
          <w:spacing w:val="-1"/>
        </w:rPr>
        <w:t xml:space="preserve"> </w:t>
      </w:r>
      <w:r>
        <w:t>темпов</w:t>
      </w:r>
      <w:r>
        <w:rPr>
          <w:spacing w:val="-3"/>
        </w:rPr>
        <w:t xml:space="preserve"> </w:t>
      </w:r>
      <w:r>
        <w:t>эволюции.</w:t>
      </w:r>
    </w:p>
    <w:p w:rsidR="00445874" w:rsidRDefault="00182F3C">
      <w:pPr>
        <w:pStyle w:val="a5"/>
        <w:ind w:left="2410" w:firstLine="0"/>
        <w:jc w:val="left"/>
      </w:pPr>
      <w:r>
        <w:t>Демонстрации:</w:t>
      </w:r>
    </w:p>
    <w:p w:rsidR="00445874" w:rsidRDefault="00182F3C">
      <w:pPr>
        <w:pStyle w:val="a5"/>
        <w:ind w:left="2410" w:firstLine="0"/>
        <w:jc w:val="left"/>
      </w:pPr>
      <w:r>
        <w:t>Портреты:</w:t>
      </w:r>
      <w:r>
        <w:rPr>
          <w:spacing w:val="-4"/>
        </w:rPr>
        <w:t xml:space="preserve"> </w:t>
      </w:r>
      <w:r>
        <w:t>К.М.</w:t>
      </w:r>
      <w:r>
        <w:rPr>
          <w:spacing w:val="-3"/>
        </w:rPr>
        <w:t xml:space="preserve"> </w:t>
      </w:r>
      <w:r>
        <w:t>Бэр,</w:t>
      </w:r>
      <w:r>
        <w:rPr>
          <w:spacing w:val="-4"/>
        </w:rPr>
        <w:t xml:space="preserve"> </w:t>
      </w:r>
      <w:r>
        <w:t>А.О.</w:t>
      </w:r>
      <w:r>
        <w:rPr>
          <w:spacing w:val="-3"/>
        </w:rPr>
        <w:t xml:space="preserve"> </w:t>
      </w:r>
      <w:r>
        <w:t>Ковалевский,</w:t>
      </w:r>
      <w:r>
        <w:rPr>
          <w:spacing w:val="-3"/>
        </w:rPr>
        <w:t xml:space="preserve"> </w:t>
      </w:r>
      <w:r>
        <w:t>Ф.</w:t>
      </w:r>
      <w:r>
        <w:rPr>
          <w:spacing w:val="-3"/>
        </w:rPr>
        <w:t xml:space="preserve"> </w:t>
      </w:r>
      <w:r>
        <w:t>Мюллер,</w:t>
      </w:r>
      <w:r>
        <w:rPr>
          <w:spacing w:val="-4"/>
        </w:rPr>
        <w:t xml:space="preserve"> </w:t>
      </w:r>
      <w:r>
        <w:t>Э.</w:t>
      </w:r>
      <w:r>
        <w:rPr>
          <w:spacing w:val="-3"/>
        </w:rPr>
        <w:t xml:space="preserve"> </w:t>
      </w:r>
      <w:r>
        <w:t>Геккель.</w:t>
      </w:r>
    </w:p>
    <w:p w:rsidR="00445874" w:rsidRDefault="00182F3C">
      <w:pPr>
        <w:pStyle w:val="a5"/>
        <w:ind w:right="582"/>
      </w:pPr>
      <w:r>
        <w:t>Таблицы и схемы: «Филогенетический ряд лошади», «Археоптерикс», «Зверозубые</w:t>
      </w:r>
      <w:r>
        <w:rPr>
          <w:spacing w:val="-57"/>
        </w:rPr>
        <w:t xml:space="preserve"> </w:t>
      </w:r>
      <w:r>
        <w:t>ящеры», «Стегоцефалы», «Риниофиты», «Семенные папоротники», «Биогеографические</w:t>
      </w:r>
      <w:r>
        <w:rPr>
          <w:spacing w:val="1"/>
        </w:rPr>
        <w:t xml:space="preserve"> </w:t>
      </w:r>
      <w:r>
        <w:t>зоны</w:t>
      </w:r>
      <w:r>
        <w:rPr>
          <w:spacing w:val="1"/>
        </w:rPr>
        <w:t xml:space="preserve"> </w:t>
      </w:r>
      <w:r>
        <w:t>Земли»,</w:t>
      </w:r>
      <w:r>
        <w:rPr>
          <w:spacing w:val="1"/>
        </w:rPr>
        <w:t xml:space="preserve"> </w:t>
      </w:r>
      <w:r>
        <w:t>«Дрейф</w:t>
      </w:r>
      <w:r>
        <w:rPr>
          <w:spacing w:val="1"/>
        </w:rPr>
        <w:t xml:space="preserve"> </w:t>
      </w:r>
      <w:r>
        <w:t>континентов»,</w:t>
      </w:r>
      <w:r>
        <w:rPr>
          <w:spacing w:val="1"/>
        </w:rPr>
        <w:t xml:space="preserve"> </w:t>
      </w:r>
      <w:r>
        <w:t>«Реликты»,</w:t>
      </w:r>
      <w:r>
        <w:rPr>
          <w:spacing w:val="1"/>
        </w:rPr>
        <w:t xml:space="preserve"> </w:t>
      </w:r>
      <w:r>
        <w:t>«Начальные</w:t>
      </w:r>
      <w:r>
        <w:rPr>
          <w:spacing w:val="1"/>
        </w:rPr>
        <w:t xml:space="preserve"> </w:t>
      </w:r>
      <w:r>
        <w:t>стадии</w:t>
      </w:r>
      <w:r>
        <w:rPr>
          <w:spacing w:val="1"/>
        </w:rPr>
        <w:t xml:space="preserve"> </w:t>
      </w:r>
      <w:r>
        <w:t>эмбрионального</w:t>
      </w:r>
      <w:r>
        <w:rPr>
          <w:spacing w:val="1"/>
        </w:rPr>
        <w:t xml:space="preserve"> </w:t>
      </w:r>
      <w:r>
        <w:t>развития</w:t>
      </w:r>
      <w:r>
        <w:rPr>
          <w:spacing w:val="4"/>
        </w:rPr>
        <w:t xml:space="preserve"> </w:t>
      </w:r>
      <w:r>
        <w:t>позвоночных</w:t>
      </w:r>
      <w:r>
        <w:rPr>
          <w:spacing w:val="8"/>
        </w:rPr>
        <w:t xml:space="preserve"> </w:t>
      </w:r>
      <w:r>
        <w:t>животных»,</w:t>
      </w:r>
      <w:r>
        <w:rPr>
          <w:spacing w:val="11"/>
        </w:rPr>
        <w:t xml:space="preserve"> </w:t>
      </w:r>
      <w:r>
        <w:t>«Гомологичные</w:t>
      </w:r>
      <w:r>
        <w:rPr>
          <w:spacing w:val="11"/>
        </w:rPr>
        <w:t xml:space="preserve"> </w:t>
      </w:r>
      <w:r>
        <w:t>и</w:t>
      </w:r>
      <w:r>
        <w:rPr>
          <w:spacing w:val="7"/>
        </w:rPr>
        <w:t xml:space="preserve"> </w:t>
      </w:r>
      <w:r>
        <w:t>аналогичные</w:t>
      </w:r>
      <w:r>
        <w:rPr>
          <w:spacing w:val="5"/>
        </w:rPr>
        <w:t xml:space="preserve"> </w:t>
      </w:r>
      <w:r>
        <w:t>органы»,</w:t>
      </w:r>
    </w:p>
    <w:p w:rsidR="00445874" w:rsidRDefault="00182F3C">
      <w:pPr>
        <w:pStyle w:val="a5"/>
        <w:ind w:right="594" w:firstLine="0"/>
      </w:pPr>
      <w:r>
        <w:t>«Рудименты»,</w:t>
      </w:r>
      <w:r>
        <w:rPr>
          <w:spacing w:val="1"/>
        </w:rPr>
        <w:t xml:space="preserve"> </w:t>
      </w:r>
      <w:r>
        <w:t>«Атавизмы»,</w:t>
      </w:r>
      <w:r>
        <w:rPr>
          <w:spacing w:val="1"/>
        </w:rPr>
        <w:t xml:space="preserve"> </w:t>
      </w:r>
      <w:r>
        <w:t>«Хромосомные</w:t>
      </w:r>
      <w:r>
        <w:rPr>
          <w:spacing w:val="1"/>
        </w:rPr>
        <w:t xml:space="preserve"> </w:t>
      </w:r>
      <w:r>
        <w:t>наборы</w:t>
      </w:r>
      <w:r>
        <w:rPr>
          <w:spacing w:val="1"/>
        </w:rPr>
        <w:t xml:space="preserve"> </w:t>
      </w:r>
      <w:r>
        <w:t>человека</w:t>
      </w:r>
      <w:r>
        <w:rPr>
          <w:spacing w:val="1"/>
        </w:rPr>
        <w:t xml:space="preserve"> </w:t>
      </w:r>
      <w:r>
        <w:t>и</w:t>
      </w:r>
      <w:r>
        <w:rPr>
          <w:spacing w:val="1"/>
        </w:rPr>
        <w:t xml:space="preserve"> </w:t>
      </w:r>
      <w:r>
        <w:t>шимпанзе»,</w:t>
      </w:r>
      <w:r>
        <w:rPr>
          <w:spacing w:val="1"/>
        </w:rPr>
        <w:t xml:space="preserve"> </w:t>
      </w:r>
      <w:r>
        <w:t>«Главные</w:t>
      </w:r>
      <w:r>
        <w:rPr>
          <w:spacing w:val="1"/>
        </w:rPr>
        <w:t xml:space="preserve"> </w:t>
      </w:r>
      <w:r>
        <w:t>направления</w:t>
      </w:r>
      <w:r>
        <w:rPr>
          <w:spacing w:val="-1"/>
        </w:rPr>
        <w:t xml:space="preserve"> </w:t>
      </w:r>
      <w:r>
        <w:t>эволюции»,</w:t>
      </w:r>
      <w:r>
        <w:rPr>
          <w:spacing w:val="5"/>
        </w:rPr>
        <w:t xml:space="preserve"> </w:t>
      </w:r>
      <w:r>
        <w:t>«Общие</w:t>
      </w:r>
      <w:r>
        <w:rPr>
          <w:spacing w:val="-2"/>
        </w:rPr>
        <w:t xml:space="preserve"> </w:t>
      </w:r>
      <w:r>
        <w:t>закономерности эволюции».</w:t>
      </w:r>
    </w:p>
    <w:p w:rsidR="00445874" w:rsidRDefault="00182F3C">
      <w:pPr>
        <w:pStyle w:val="a5"/>
        <w:ind w:right="584"/>
      </w:pPr>
      <w:r>
        <w:t>Оборудование:</w:t>
      </w:r>
      <w:r>
        <w:rPr>
          <w:spacing w:val="1"/>
        </w:rPr>
        <w:t xml:space="preserve"> </w:t>
      </w:r>
      <w:r>
        <w:t>коллекции,</w:t>
      </w:r>
      <w:r>
        <w:rPr>
          <w:spacing w:val="1"/>
        </w:rPr>
        <w:t xml:space="preserve"> </w:t>
      </w:r>
      <w:r>
        <w:t>гербарии,</w:t>
      </w:r>
      <w:r>
        <w:rPr>
          <w:spacing w:val="1"/>
        </w:rPr>
        <w:t xml:space="preserve"> </w:t>
      </w:r>
      <w:r>
        <w:t>муляжи</w:t>
      </w:r>
      <w:r>
        <w:rPr>
          <w:spacing w:val="1"/>
        </w:rPr>
        <w:t xml:space="preserve"> </w:t>
      </w:r>
      <w:r>
        <w:t>ископаемых</w:t>
      </w:r>
      <w:r>
        <w:rPr>
          <w:spacing w:val="1"/>
        </w:rPr>
        <w:t xml:space="preserve"> </w:t>
      </w:r>
      <w:r>
        <w:t>остатков</w:t>
      </w:r>
      <w:r>
        <w:rPr>
          <w:spacing w:val="1"/>
        </w:rPr>
        <w:t xml:space="preserve"> </w:t>
      </w:r>
      <w:r>
        <w:t>организмов,</w:t>
      </w:r>
      <w:r>
        <w:rPr>
          <w:spacing w:val="1"/>
        </w:rPr>
        <w:t xml:space="preserve"> </w:t>
      </w:r>
      <w:r>
        <w:t>муляжи</w:t>
      </w:r>
      <w:r>
        <w:rPr>
          <w:spacing w:val="1"/>
        </w:rPr>
        <w:t xml:space="preserve"> </w:t>
      </w:r>
      <w:r>
        <w:t>гомологичных,</w:t>
      </w:r>
      <w:r>
        <w:rPr>
          <w:spacing w:val="1"/>
        </w:rPr>
        <w:t xml:space="preserve"> </w:t>
      </w:r>
      <w:r>
        <w:t>аналогичных,</w:t>
      </w:r>
      <w:r>
        <w:rPr>
          <w:spacing w:val="1"/>
        </w:rPr>
        <w:t xml:space="preserve"> </w:t>
      </w:r>
      <w:r>
        <w:t>рудиментарных</w:t>
      </w:r>
      <w:r>
        <w:rPr>
          <w:spacing w:val="1"/>
        </w:rPr>
        <w:t xml:space="preserve"> </w:t>
      </w:r>
      <w:r>
        <w:t>органов</w:t>
      </w:r>
      <w:r>
        <w:rPr>
          <w:spacing w:val="1"/>
        </w:rPr>
        <w:t xml:space="preserve"> </w:t>
      </w:r>
      <w:r>
        <w:t>и</w:t>
      </w:r>
      <w:r>
        <w:rPr>
          <w:spacing w:val="1"/>
        </w:rPr>
        <w:t xml:space="preserve"> </w:t>
      </w:r>
      <w:r>
        <w:t>атавизмов,</w:t>
      </w:r>
      <w:r>
        <w:rPr>
          <w:spacing w:val="1"/>
        </w:rPr>
        <w:t xml:space="preserve"> </w:t>
      </w:r>
      <w:r>
        <w:t>коллекции</w:t>
      </w:r>
      <w:r>
        <w:rPr>
          <w:spacing w:val="-57"/>
        </w:rPr>
        <w:t xml:space="preserve"> </w:t>
      </w:r>
      <w:r>
        <w:t>насекомых.</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firstLine="0"/>
      </w:pPr>
      <w:r>
        <w:t>Тема</w:t>
      </w:r>
      <w:r>
        <w:rPr>
          <w:spacing w:val="-4"/>
        </w:rPr>
        <w:t xml:space="preserve"> </w:t>
      </w:r>
      <w:r>
        <w:t>4.</w:t>
      </w:r>
      <w:r>
        <w:rPr>
          <w:spacing w:val="-2"/>
        </w:rPr>
        <w:t xml:space="preserve"> </w:t>
      </w:r>
      <w:r>
        <w:t>Происхождение</w:t>
      </w:r>
      <w:r>
        <w:rPr>
          <w:spacing w:val="-3"/>
        </w:rPr>
        <w:t xml:space="preserve"> </w:t>
      </w:r>
      <w:r>
        <w:t>и</w:t>
      </w:r>
      <w:r>
        <w:rPr>
          <w:spacing w:val="-3"/>
        </w:rPr>
        <w:t xml:space="preserve"> </w:t>
      </w:r>
      <w:r>
        <w:t>развитие</w:t>
      </w:r>
      <w:r>
        <w:rPr>
          <w:spacing w:val="-3"/>
        </w:rPr>
        <w:t xml:space="preserve"> </w:t>
      </w:r>
      <w:r>
        <w:t>жизни</w:t>
      </w:r>
      <w:r>
        <w:rPr>
          <w:spacing w:val="-2"/>
        </w:rPr>
        <w:t xml:space="preserve"> </w:t>
      </w:r>
      <w:r>
        <w:t>на</w:t>
      </w:r>
      <w:r>
        <w:rPr>
          <w:spacing w:val="-3"/>
        </w:rPr>
        <w:t xml:space="preserve"> </w:t>
      </w:r>
      <w:r>
        <w:t>Земле.</w:t>
      </w:r>
    </w:p>
    <w:p w:rsidR="00445874" w:rsidRDefault="00182F3C">
      <w:pPr>
        <w:pStyle w:val="a5"/>
        <w:ind w:right="582"/>
      </w:pPr>
      <w:r>
        <w:t>Научные</w:t>
      </w:r>
      <w:r>
        <w:rPr>
          <w:spacing w:val="1"/>
        </w:rPr>
        <w:t xml:space="preserve"> </w:t>
      </w:r>
      <w:r>
        <w:t>гипотезы</w:t>
      </w:r>
      <w:r>
        <w:rPr>
          <w:spacing w:val="1"/>
        </w:rPr>
        <w:t xml:space="preserve"> </w:t>
      </w:r>
      <w:r>
        <w:t>происхождения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Абиогенез</w:t>
      </w:r>
      <w:r>
        <w:rPr>
          <w:spacing w:val="1"/>
        </w:rPr>
        <w:t xml:space="preserve"> </w:t>
      </w:r>
      <w:r>
        <w:t>и</w:t>
      </w:r>
      <w:r>
        <w:rPr>
          <w:spacing w:val="1"/>
        </w:rPr>
        <w:t xml:space="preserve"> </w:t>
      </w:r>
      <w:r>
        <w:t>панспермия.</w:t>
      </w:r>
      <w:r>
        <w:rPr>
          <w:spacing w:val="1"/>
        </w:rPr>
        <w:t xml:space="preserve"> </w:t>
      </w:r>
      <w:r>
        <w:t>Донаучные</w:t>
      </w:r>
      <w:r>
        <w:rPr>
          <w:spacing w:val="1"/>
        </w:rPr>
        <w:t xml:space="preserve"> </w:t>
      </w:r>
      <w:r>
        <w:t>представления</w:t>
      </w:r>
      <w:r>
        <w:rPr>
          <w:spacing w:val="1"/>
        </w:rPr>
        <w:t xml:space="preserve"> </w:t>
      </w:r>
      <w:r>
        <w:t>о</w:t>
      </w:r>
      <w:r>
        <w:rPr>
          <w:spacing w:val="1"/>
        </w:rPr>
        <w:t xml:space="preserve"> </w:t>
      </w:r>
      <w:r>
        <w:t>зарождении</w:t>
      </w:r>
      <w:r>
        <w:rPr>
          <w:spacing w:val="1"/>
        </w:rPr>
        <w:t xml:space="preserve"> </w:t>
      </w:r>
      <w:r>
        <w:t>жизни</w:t>
      </w:r>
      <w:r>
        <w:rPr>
          <w:spacing w:val="1"/>
        </w:rPr>
        <w:t xml:space="preserve"> </w:t>
      </w:r>
      <w:r>
        <w:t>(креационизм).</w:t>
      </w:r>
      <w:r>
        <w:rPr>
          <w:spacing w:val="1"/>
        </w:rPr>
        <w:t xml:space="preserve"> </w:t>
      </w:r>
      <w:r>
        <w:t>Гипотеза</w:t>
      </w:r>
      <w:r>
        <w:rPr>
          <w:spacing w:val="1"/>
        </w:rPr>
        <w:t xml:space="preserve"> </w:t>
      </w:r>
      <w:r>
        <w:t>постоянного</w:t>
      </w:r>
      <w:r>
        <w:rPr>
          <w:spacing w:val="1"/>
        </w:rPr>
        <w:t xml:space="preserve"> </w:t>
      </w:r>
      <w:r>
        <w:t>самозарождения жизни и её опровержение опытами Ф. Реди, Л. Спалланцани, Л. Пастера.</w:t>
      </w:r>
      <w:r>
        <w:rPr>
          <w:spacing w:val="1"/>
        </w:rPr>
        <w:t xml:space="preserve"> </w:t>
      </w:r>
      <w:r>
        <w:t>Происхождение</w:t>
      </w:r>
      <w:r>
        <w:rPr>
          <w:spacing w:val="-2"/>
        </w:rPr>
        <w:t xml:space="preserve"> </w:t>
      </w:r>
      <w:r>
        <w:t>жизни</w:t>
      </w:r>
      <w:r>
        <w:rPr>
          <w:spacing w:val="-2"/>
        </w:rPr>
        <w:t xml:space="preserve"> </w:t>
      </w:r>
      <w:r>
        <w:t>и астробиология.</w:t>
      </w:r>
    </w:p>
    <w:p w:rsidR="00445874" w:rsidRDefault="00182F3C">
      <w:pPr>
        <w:pStyle w:val="a5"/>
        <w:ind w:right="583"/>
      </w:pPr>
      <w:r>
        <w:t>Основные</w:t>
      </w:r>
      <w:r>
        <w:rPr>
          <w:spacing w:val="1"/>
        </w:rPr>
        <w:t xml:space="preserve"> </w:t>
      </w:r>
      <w:r>
        <w:t>этапы</w:t>
      </w:r>
      <w:r>
        <w:rPr>
          <w:spacing w:val="1"/>
        </w:rPr>
        <w:t xml:space="preserve"> </w:t>
      </w:r>
      <w:r>
        <w:t>неорганической</w:t>
      </w:r>
      <w:r>
        <w:rPr>
          <w:spacing w:val="1"/>
        </w:rPr>
        <w:t xml:space="preserve"> </w:t>
      </w:r>
      <w:r>
        <w:t>эволюции.</w:t>
      </w:r>
      <w:r>
        <w:rPr>
          <w:spacing w:val="1"/>
        </w:rPr>
        <w:t xml:space="preserve"> </w:t>
      </w:r>
      <w:r>
        <w:t>Планетарная</w:t>
      </w:r>
      <w:r>
        <w:rPr>
          <w:spacing w:val="61"/>
        </w:rPr>
        <w:t xml:space="preserve"> </w:t>
      </w:r>
      <w:r>
        <w:t>(геологическая)</w:t>
      </w:r>
      <w:r>
        <w:rPr>
          <w:spacing w:val="1"/>
        </w:rPr>
        <w:t xml:space="preserve"> </w:t>
      </w:r>
      <w:r>
        <w:t>эволюция.</w:t>
      </w:r>
      <w:r>
        <w:rPr>
          <w:spacing w:val="1"/>
        </w:rPr>
        <w:t xml:space="preserve"> </w:t>
      </w:r>
      <w:r>
        <w:t>Химическая</w:t>
      </w:r>
      <w:r>
        <w:rPr>
          <w:spacing w:val="1"/>
        </w:rPr>
        <w:t xml:space="preserve"> </w:t>
      </w:r>
      <w:r>
        <w:t>эволюция.</w:t>
      </w:r>
      <w:r>
        <w:rPr>
          <w:spacing w:val="1"/>
        </w:rPr>
        <w:t xml:space="preserve"> </w:t>
      </w:r>
      <w:r>
        <w:t>Абиогенный</w:t>
      </w:r>
      <w:r>
        <w:rPr>
          <w:spacing w:val="1"/>
        </w:rPr>
        <w:t xml:space="preserve"> </w:t>
      </w:r>
      <w:r>
        <w:t>синтез</w:t>
      </w:r>
      <w:r>
        <w:rPr>
          <w:spacing w:val="1"/>
        </w:rPr>
        <w:t xml:space="preserve"> </w:t>
      </w:r>
      <w:r>
        <w:t>органических</w:t>
      </w:r>
      <w:r>
        <w:rPr>
          <w:spacing w:val="1"/>
        </w:rPr>
        <w:t xml:space="preserve"> </w:t>
      </w:r>
      <w:r>
        <w:t>веществ</w:t>
      </w:r>
      <w:r>
        <w:rPr>
          <w:spacing w:val="1"/>
        </w:rPr>
        <w:t xml:space="preserve"> </w:t>
      </w:r>
      <w:r>
        <w:t>из</w:t>
      </w:r>
      <w:r>
        <w:rPr>
          <w:spacing w:val="1"/>
        </w:rPr>
        <w:t xml:space="preserve"> </w:t>
      </w:r>
      <w:r>
        <w:t>неорганических.</w:t>
      </w:r>
      <w:r>
        <w:rPr>
          <w:spacing w:val="1"/>
        </w:rPr>
        <w:t xml:space="preserve"> </w:t>
      </w:r>
      <w:r>
        <w:t>Опыт</w:t>
      </w:r>
      <w:r>
        <w:rPr>
          <w:spacing w:val="1"/>
        </w:rPr>
        <w:t xml:space="preserve"> </w:t>
      </w:r>
      <w:r>
        <w:t>С. Миллера</w:t>
      </w:r>
      <w:r>
        <w:rPr>
          <w:spacing w:val="1"/>
        </w:rPr>
        <w:t xml:space="preserve"> </w:t>
      </w:r>
      <w:r>
        <w:t>и</w:t>
      </w:r>
      <w:r>
        <w:rPr>
          <w:spacing w:val="1"/>
        </w:rPr>
        <w:t xml:space="preserve"> </w:t>
      </w:r>
      <w:r>
        <w:t>Г. Юри.</w:t>
      </w:r>
      <w:r>
        <w:rPr>
          <w:spacing w:val="1"/>
        </w:rPr>
        <w:t xml:space="preserve"> </w:t>
      </w:r>
      <w:r>
        <w:t>Образование</w:t>
      </w:r>
      <w:r>
        <w:rPr>
          <w:spacing w:val="1"/>
        </w:rPr>
        <w:t xml:space="preserve"> </w:t>
      </w:r>
      <w:r>
        <w:t>полимеров</w:t>
      </w:r>
      <w:r>
        <w:rPr>
          <w:spacing w:val="1"/>
        </w:rPr>
        <w:t xml:space="preserve"> </w:t>
      </w:r>
      <w:r>
        <w:t>из</w:t>
      </w:r>
      <w:r>
        <w:rPr>
          <w:spacing w:val="1"/>
        </w:rPr>
        <w:t xml:space="preserve"> </w:t>
      </w:r>
      <w:r>
        <w:t>мономеров.</w:t>
      </w:r>
      <w:r>
        <w:rPr>
          <w:spacing w:val="1"/>
        </w:rPr>
        <w:t xml:space="preserve"> </w:t>
      </w:r>
      <w:r>
        <w:t>Коацерватная</w:t>
      </w:r>
      <w:r>
        <w:rPr>
          <w:spacing w:val="1"/>
        </w:rPr>
        <w:t xml:space="preserve"> </w:t>
      </w:r>
      <w:r>
        <w:t>гипотеза</w:t>
      </w:r>
      <w:r>
        <w:rPr>
          <w:spacing w:val="1"/>
        </w:rPr>
        <w:t xml:space="preserve"> </w:t>
      </w:r>
      <w:r>
        <w:t>А.И. Опарина,</w:t>
      </w:r>
      <w:r>
        <w:rPr>
          <w:spacing w:val="1"/>
        </w:rPr>
        <w:t xml:space="preserve"> </w:t>
      </w:r>
      <w:r>
        <w:t>гипотеза</w:t>
      </w:r>
      <w:r>
        <w:rPr>
          <w:spacing w:val="1"/>
        </w:rPr>
        <w:t xml:space="preserve"> </w:t>
      </w:r>
      <w:r>
        <w:t>первичного</w:t>
      </w:r>
      <w:r>
        <w:rPr>
          <w:spacing w:val="1"/>
        </w:rPr>
        <w:t xml:space="preserve"> </w:t>
      </w:r>
      <w:r>
        <w:t>бульона</w:t>
      </w:r>
      <w:r>
        <w:rPr>
          <w:spacing w:val="1"/>
        </w:rPr>
        <w:t xml:space="preserve"> </w:t>
      </w:r>
      <w:r>
        <w:t>Д. Холдейна,</w:t>
      </w:r>
      <w:r>
        <w:rPr>
          <w:spacing w:val="1"/>
        </w:rPr>
        <w:t xml:space="preserve"> </w:t>
      </w:r>
      <w:r>
        <w:t>генетическая гипотеза Г. Мёллера. Рибозимы (Т. Чек) и гипотеза «мира РНК» У. Гилберта.</w:t>
      </w:r>
      <w:r>
        <w:rPr>
          <w:spacing w:val="-57"/>
        </w:rPr>
        <w:t xml:space="preserve"> </w:t>
      </w:r>
      <w:r>
        <w:t>Формирование</w:t>
      </w:r>
      <w:r>
        <w:rPr>
          <w:spacing w:val="-2"/>
        </w:rPr>
        <w:t xml:space="preserve"> </w:t>
      </w:r>
      <w:r>
        <w:t>мембран и возникновение</w:t>
      </w:r>
      <w:r>
        <w:rPr>
          <w:spacing w:val="-4"/>
        </w:rPr>
        <w:t xml:space="preserve"> </w:t>
      </w:r>
      <w:r>
        <w:t>протоклетки.</w:t>
      </w:r>
    </w:p>
    <w:p w:rsidR="00445874" w:rsidRDefault="00182F3C">
      <w:pPr>
        <w:pStyle w:val="a5"/>
        <w:ind w:right="589"/>
      </w:pPr>
      <w:r>
        <w:t>История</w:t>
      </w:r>
      <w:r>
        <w:rPr>
          <w:spacing w:val="1"/>
        </w:rPr>
        <w:t xml:space="preserve"> </w:t>
      </w:r>
      <w:r>
        <w:t>Земли</w:t>
      </w:r>
      <w:r>
        <w:rPr>
          <w:spacing w:val="1"/>
        </w:rPr>
        <w:t xml:space="preserve"> </w:t>
      </w:r>
      <w:r>
        <w:t>и</w:t>
      </w:r>
      <w:r>
        <w:rPr>
          <w:spacing w:val="1"/>
        </w:rPr>
        <w:t xml:space="preserve"> </w:t>
      </w:r>
      <w:r>
        <w:t>методы</w:t>
      </w:r>
      <w:r>
        <w:rPr>
          <w:spacing w:val="1"/>
        </w:rPr>
        <w:t xml:space="preserve"> </w:t>
      </w:r>
      <w:r>
        <w:t>её</w:t>
      </w:r>
      <w:r>
        <w:rPr>
          <w:spacing w:val="1"/>
        </w:rPr>
        <w:t xml:space="preserve"> </w:t>
      </w:r>
      <w:r>
        <w:t>изучения.</w:t>
      </w:r>
      <w:r>
        <w:rPr>
          <w:spacing w:val="1"/>
        </w:rPr>
        <w:t xml:space="preserve"> </w:t>
      </w:r>
      <w:r>
        <w:t>Ископаемые</w:t>
      </w:r>
      <w:r>
        <w:rPr>
          <w:spacing w:val="1"/>
        </w:rPr>
        <w:t xml:space="preserve"> </w:t>
      </w:r>
      <w:r>
        <w:t>органические</w:t>
      </w:r>
      <w:r>
        <w:rPr>
          <w:spacing w:val="1"/>
        </w:rPr>
        <w:t xml:space="preserve"> </w:t>
      </w:r>
      <w:r>
        <w:t>остатки.</w:t>
      </w:r>
      <w:r>
        <w:rPr>
          <w:spacing w:val="1"/>
        </w:rPr>
        <w:t xml:space="preserve"> </w:t>
      </w:r>
      <w:r>
        <w:t>Геохронология</w:t>
      </w:r>
      <w:r>
        <w:rPr>
          <w:spacing w:val="1"/>
        </w:rPr>
        <w:t xml:space="preserve"> </w:t>
      </w:r>
      <w:r>
        <w:t>и</w:t>
      </w:r>
      <w:r>
        <w:rPr>
          <w:spacing w:val="1"/>
        </w:rPr>
        <w:t xml:space="preserve"> </w:t>
      </w:r>
      <w:r>
        <w:t>её</w:t>
      </w:r>
      <w:r>
        <w:rPr>
          <w:spacing w:val="1"/>
        </w:rPr>
        <w:t xml:space="preserve"> </w:t>
      </w:r>
      <w:r>
        <w:t>методы.</w:t>
      </w:r>
      <w:r>
        <w:rPr>
          <w:spacing w:val="1"/>
        </w:rPr>
        <w:t xml:space="preserve"> </w:t>
      </w:r>
      <w:r>
        <w:t>Относительная</w:t>
      </w:r>
      <w:r>
        <w:rPr>
          <w:spacing w:val="1"/>
        </w:rPr>
        <w:t xml:space="preserve"> </w:t>
      </w:r>
      <w:r>
        <w:t>и</w:t>
      </w:r>
      <w:r>
        <w:rPr>
          <w:spacing w:val="1"/>
        </w:rPr>
        <w:t xml:space="preserve"> </w:t>
      </w:r>
      <w:r>
        <w:t>абсолютная</w:t>
      </w:r>
      <w:r>
        <w:rPr>
          <w:spacing w:val="1"/>
        </w:rPr>
        <w:t xml:space="preserve"> </w:t>
      </w:r>
      <w:r>
        <w:t>геохронология.</w:t>
      </w:r>
      <w:r>
        <w:rPr>
          <w:spacing w:val="1"/>
        </w:rPr>
        <w:t xml:space="preserve"> </w:t>
      </w:r>
      <w:r>
        <w:t>Геохронологическая</w:t>
      </w:r>
      <w:r>
        <w:rPr>
          <w:spacing w:val="-1"/>
        </w:rPr>
        <w:t xml:space="preserve"> </w:t>
      </w:r>
      <w:r>
        <w:t>шкала: эоны, эры,</w:t>
      </w:r>
      <w:r>
        <w:rPr>
          <w:spacing w:val="-2"/>
        </w:rPr>
        <w:t xml:space="preserve"> </w:t>
      </w:r>
      <w:r>
        <w:t>периоды, эпохи.</w:t>
      </w:r>
    </w:p>
    <w:p w:rsidR="00445874" w:rsidRDefault="00182F3C">
      <w:pPr>
        <w:pStyle w:val="a5"/>
        <w:spacing w:before="1"/>
        <w:ind w:right="583"/>
      </w:pPr>
      <w:r>
        <w:t>Начальные этапы органической эволюции. Появление и эволюция первых клеток.</w:t>
      </w:r>
      <w:r>
        <w:rPr>
          <w:spacing w:val="1"/>
        </w:rPr>
        <w:t xml:space="preserve"> </w:t>
      </w:r>
      <w:r>
        <w:t>Эволюция</w:t>
      </w:r>
      <w:r>
        <w:rPr>
          <w:spacing w:val="1"/>
        </w:rPr>
        <w:t xml:space="preserve"> </w:t>
      </w:r>
      <w:r>
        <w:t>метаболизма.</w:t>
      </w:r>
      <w:r>
        <w:rPr>
          <w:spacing w:val="1"/>
        </w:rPr>
        <w:t xml:space="preserve"> </w:t>
      </w:r>
      <w:r>
        <w:t>Возникновение</w:t>
      </w:r>
      <w:r>
        <w:rPr>
          <w:spacing w:val="1"/>
        </w:rPr>
        <w:t xml:space="preserve"> </w:t>
      </w:r>
      <w:r>
        <w:t>первых</w:t>
      </w:r>
      <w:r>
        <w:rPr>
          <w:spacing w:val="1"/>
        </w:rPr>
        <w:t xml:space="preserve"> </w:t>
      </w:r>
      <w:r>
        <w:t>экосистем.</w:t>
      </w:r>
      <w:r>
        <w:rPr>
          <w:spacing w:val="1"/>
        </w:rPr>
        <w:t xml:space="preserve"> </w:t>
      </w:r>
      <w:r>
        <w:t>Современные</w:t>
      </w:r>
      <w:r>
        <w:rPr>
          <w:spacing w:val="1"/>
        </w:rPr>
        <w:t xml:space="preserve"> </w:t>
      </w:r>
      <w:r>
        <w:t>микробные</w:t>
      </w:r>
      <w:r>
        <w:rPr>
          <w:spacing w:val="1"/>
        </w:rPr>
        <w:t xml:space="preserve"> </w:t>
      </w:r>
      <w:r>
        <w:t>биоплёнки</w:t>
      </w:r>
      <w:r>
        <w:rPr>
          <w:spacing w:val="1"/>
        </w:rPr>
        <w:t xml:space="preserve"> </w:t>
      </w:r>
      <w:r>
        <w:t>как</w:t>
      </w:r>
      <w:r>
        <w:rPr>
          <w:spacing w:val="1"/>
        </w:rPr>
        <w:t xml:space="preserve"> </w:t>
      </w:r>
      <w:r>
        <w:t>аналог</w:t>
      </w:r>
      <w:r>
        <w:rPr>
          <w:spacing w:val="1"/>
        </w:rPr>
        <w:t xml:space="preserve"> </w:t>
      </w:r>
      <w:r>
        <w:t>первых</w:t>
      </w:r>
      <w:r>
        <w:rPr>
          <w:spacing w:val="1"/>
        </w:rPr>
        <w:t xml:space="preserve"> </w:t>
      </w:r>
      <w:r>
        <w:t>на</w:t>
      </w:r>
      <w:r>
        <w:rPr>
          <w:spacing w:val="1"/>
        </w:rPr>
        <w:t xml:space="preserve"> </w:t>
      </w:r>
      <w:r>
        <w:t>Земле</w:t>
      </w:r>
      <w:r>
        <w:rPr>
          <w:spacing w:val="1"/>
        </w:rPr>
        <w:t xml:space="preserve"> </w:t>
      </w:r>
      <w:r>
        <w:t>сообществ.</w:t>
      </w:r>
      <w:r>
        <w:rPr>
          <w:spacing w:val="1"/>
        </w:rPr>
        <w:t xml:space="preserve"> </w:t>
      </w:r>
      <w:r>
        <w:t>Строматолиты.</w:t>
      </w:r>
      <w:r>
        <w:rPr>
          <w:spacing w:val="1"/>
        </w:rPr>
        <w:t xml:space="preserve"> </w:t>
      </w:r>
      <w:r>
        <w:t>Прокариоты</w:t>
      </w:r>
      <w:r>
        <w:rPr>
          <w:spacing w:val="1"/>
        </w:rPr>
        <w:t xml:space="preserve"> </w:t>
      </w:r>
      <w:r>
        <w:t>и</w:t>
      </w:r>
      <w:r>
        <w:rPr>
          <w:spacing w:val="1"/>
        </w:rPr>
        <w:t xml:space="preserve"> </w:t>
      </w:r>
      <w:r>
        <w:t>эукариоты.</w:t>
      </w:r>
    </w:p>
    <w:p w:rsidR="00445874" w:rsidRDefault="00182F3C">
      <w:pPr>
        <w:pStyle w:val="a5"/>
        <w:ind w:right="596"/>
      </w:pPr>
      <w:r>
        <w:t>Происхождение эукариот (симбиогенез). Эволюционное происхождение вирусов.</w:t>
      </w:r>
      <w:r>
        <w:rPr>
          <w:spacing w:val="1"/>
        </w:rPr>
        <w:t xml:space="preserve"> </w:t>
      </w:r>
      <w:r>
        <w:t>Происхождение</w:t>
      </w:r>
      <w:r>
        <w:rPr>
          <w:spacing w:val="1"/>
        </w:rPr>
        <w:t xml:space="preserve"> </w:t>
      </w:r>
      <w:r>
        <w:t>многоклеточных</w:t>
      </w:r>
      <w:r>
        <w:rPr>
          <w:spacing w:val="1"/>
        </w:rPr>
        <w:t xml:space="preserve"> </w:t>
      </w:r>
      <w:r>
        <w:t>организмов.</w:t>
      </w:r>
      <w:r>
        <w:rPr>
          <w:spacing w:val="1"/>
        </w:rPr>
        <w:t xml:space="preserve"> </w:t>
      </w:r>
      <w:r>
        <w:t>Возникновение</w:t>
      </w:r>
      <w:r>
        <w:rPr>
          <w:spacing w:val="1"/>
        </w:rPr>
        <w:t xml:space="preserve"> </w:t>
      </w:r>
      <w:r>
        <w:t>основных</w:t>
      </w:r>
      <w:r>
        <w:rPr>
          <w:spacing w:val="1"/>
        </w:rPr>
        <w:t xml:space="preserve"> </w:t>
      </w:r>
      <w:r>
        <w:t>групп</w:t>
      </w:r>
      <w:r>
        <w:rPr>
          <w:spacing w:val="1"/>
        </w:rPr>
        <w:t xml:space="preserve"> </w:t>
      </w:r>
      <w:r>
        <w:t>многоклеточных</w:t>
      </w:r>
      <w:r>
        <w:rPr>
          <w:spacing w:val="1"/>
        </w:rPr>
        <w:t xml:space="preserve"> </w:t>
      </w:r>
      <w:r>
        <w:t>организмов.</w:t>
      </w:r>
    </w:p>
    <w:p w:rsidR="00445874" w:rsidRDefault="00182F3C">
      <w:pPr>
        <w:pStyle w:val="a5"/>
        <w:ind w:right="582"/>
      </w:pPr>
      <w:r>
        <w:t>Основные</w:t>
      </w:r>
      <w:r>
        <w:rPr>
          <w:spacing w:val="1"/>
        </w:rPr>
        <w:t xml:space="preserve"> </w:t>
      </w:r>
      <w:r>
        <w:t>этапы</w:t>
      </w:r>
      <w:r>
        <w:rPr>
          <w:spacing w:val="1"/>
        </w:rPr>
        <w:t xml:space="preserve"> </w:t>
      </w:r>
      <w:r>
        <w:t>эволюции</w:t>
      </w:r>
      <w:r>
        <w:rPr>
          <w:spacing w:val="1"/>
        </w:rPr>
        <w:t xml:space="preserve"> </w:t>
      </w:r>
      <w:r>
        <w:t>высших</w:t>
      </w:r>
      <w:r>
        <w:rPr>
          <w:spacing w:val="1"/>
        </w:rPr>
        <w:t xml:space="preserve"> </w:t>
      </w:r>
      <w:r>
        <w:t>растений.</w:t>
      </w:r>
      <w:r>
        <w:rPr>
          <w:spacing w:val="1"/>
        </w:rPr>
        <w:t xml:space="preserve"> </w:t>
      </w:r>
      <w:r>
        <w:t>Основные</w:t>
      </w:r>
      <w:r>
        <w:rPr>
          <w:spacing w:val="1"/>
        </w:rPr>
        <w:t xml:space="preserve"> </w:t>
      </w:r>
      <w:r>
        <w:t>ароморфозы</w:t>
      </w:r>
      <w:r>
        <w:rPr>
          <w:spacing w:val="1"/>
        </w:rPr>
        <w:t xml:space="preserve"> </w:t>
      </w:r>
      <w:r>
        <w:t>растений.</w:t>
      </w:r>
      <w:r>
        <w:rPr>
          <w:spacing w:val="-57"/>
        </w:rPr>
        <w:t xml:space="preserve"> </w:t>
      </w:r>
      <w:r>
        <w:t>Выход</w:t>
      </w:r>
      <w:r>
        <w:rPr>
          <w:spacing w:val="1"/>
        </w:rPr>
        <w:t xml:space="preserve"> </w:t>
      </w:r>
      <w:r>
        <w:t>растений</w:t>
      </w:r>
      <w:r>
        <w:rPr>
          <w:spacing w:val="1"/>
        </w:rPr>
        <w:t xml:space="preserve"> </w:t>
      </w:r>
      <w:r>
        <w:t>на</w:t>
      </w:r>
      <w:r>
        <w:rPr>
          <w:spacing w:val="1"/>
        </w:rPr>
        <w:t xml:space="preserve"> </w:t>
      </w:r>
      <w:r>
        <w:t>сушу.</w:t>
      </w:r>
      <w:r>
        <w:rPr>
          <w:spacing w:val="1"/>
        </w:rPr>
        <w:t xml:space="preserve"> </w:t>
      </w:r>
      <w:r>
        <w:t>Появление</w:t>
      </w:r>
      <w:r>
        <w:rPr>
          <w:spacing w:val="1"/>
        </w:rPr>
        <w:t xml:space="preserve"> </w:t>
      </w:r>
      <w:r>
        <w:t>споровых</w:t>
      </w:r>
      <w:r>
        <w:rPr>
          <w:spacing w:val="1"/>
        </w:rPr>
        <w:t xml:space="preserve"> </w:t>
      </w:r>
      <w:r>
        <w:t>растений</w:t>
      </w:r>
      <w:r>
        <w:rPr>
          <w:spacing w:val="1"/>
        </w:rPr>
        <w:t xml:space="preserve"> </w:t>
      </w:r>
      <w:r>
        <w:t>и</w:t>
      </w:r>
      <w:r>
        <w:rPr>
          <w:spacing w:val="1"/>
        </w:rPr>
        <w:t xml:space="preserve"> </w:t>
      </w:r>
      <w:r>
        <w:t>завоевание</w:t>
      </w:r>
      <w:r>
        <w:rPr>
          <w:spacing w:val="1"/>
        </w:rPr>
        <w:t xml:space="preserve"> </w:t>
      </w:r>
      <w:r>
        <w:t>ими</w:t>
      </w:r>
      <w:r>
        <w:rPr>
          <w:spacing w:val="1"/>
        </w:rPr>
        <w:t xml:space="preserve"> </w:t>
      </w:r>
      <w:r>
        <w:t>суши.</w:t>
      </w:r>
      <w:r>
        <w:rPr>
          <w:spacing w:val="1"/>
        </w:rPr>
        <w:t xml:space="preserve"> </w:t>
      </w:r>
      <w:r>
        <w:t>Семенные</w:t>
      </w:r>
      <w:r>
        <w:rPr>
          <w:spacing w:val="-3"/>
        </w:rPr>
        <w:t xml:space="preserve"> </w:t>
      </w:r>
      <w:r>
        <w:t>растения. Происхождение</w:t>
      </w:r>
      <w:r>
        <w:rPr>
          <w:spacing w:val="-1"/>
        </w:rPr>
        <w:t xml:space="preserve"> </w:t>
      </w:r>
      <w:r>
        <w:t>цветковых</w:t>
      </w:r>
      <w:r>
        <w:rPr>
          <w:spacing w:val="2"/>
        </w:rPr>
        <w:t xml:space="preserve"> </w:t>
      </w:r>
      <w:r>
        <w:t>растений.</w:t>
      </w:r>
    </w:p>
    <w:p w:rsidR="00445874" w:rsidRDefault="00182F3C">
      <w:pPr>
        <w:pStyle w:val="a5"/>
        <w:spacing w:before="1"/>
        <w:ind w:right="585"/>
      </w:pPr>
      <w:r>
        <w:t>Основные</w:t>
      </w:r>
      <w:r>
        <w:rPr>
          <w:spacing w:val="1"/>
        </w:rPr>
        <w:t xml:space="preserve"> </w:t>
      </w:r>
      <w:r>
        <w:t>этапы</w:t>
      </w:r>
      <w:r>
        <w:rPr>
          <w:spacing w:val="1"/>
        </w:rPr>
        <w:t xml:space="preserve"> </w:t>
      </w:r>
      <w:r>
        <w:t>эволюции</w:t>
      </w:r>
      <w:r>
        <w:rPr>
          <w:spacing w:val="1"/>
        </w:rPr>
        <w:t xml:space="preserve"> </w:t>
      </w:r>
      <w:r>
        <w:t>животного</w:t>
      </w:r>
      <w:r>
        <w:rPr>
          <w:spacing w:val="1"/>
        </w:rPr>
        <w:t xml:space="preserve"> </w:t>
      </w:r>
      <w:r>
        <w:t>мира.</w:t>
      </w:r>
      <w:r>
        <w:rPr>
          <w:spacing w:val="1"/>
        </w:rPr>
        <w:t xml:space="preserve"> </w:t>
      </w:r>
      <w:r>
        <w:t>Основные</w:t>
      </w:r>
      <w:r>
        <w:rPr>
          <w:spacing w:val="1"/>
        </w:rPr>
        <w:t xml:space="preserve"> </w:t>
      </w:r>
      <w:r>
        <w:t>ароморфозы</w:t>
      </w:r>
      <w:r>
        <w:rPr>
          <w:spacing w:val="1"/>
        </w:rPr>
        <w:t xml:space="preserve"> </w:t>
      </w:r>
      <w:r>
        <w:t>животных.</w:t>
      </w:r>
      <w:r>
        <w:rPr>
          <w:spacing w:val="1"/>
        </w:rPr>
        <w:t xml:space="preserve"> </w:t>
      </w:r>
      <w:r>
        <w:t>Вендская фауна. Кембрийский взрыв – появление современных типов. Первые хордовые</w:t>
      </w:r>
      <w:r>
        <w:rPr>
          <w:spacing w:val="1"/>
        </w:rPr>
        <w:t xml:space="preserve"> </w:t>
      </w:r>
      <w:r>
        <w:t>животные. Жизнь в воде. Эволюция позвоночных. Происхождение амфибий и рептилий.</w:t>
      </w:r>
      <w:r>
        <w:rPr>
          <w:spacing w:val="1"/>
        </w:rPr>
        <w:t xml:space="preserve"> </w:t>
      </w:r>
      <w:r>
        <w:t>Происхождение</w:t>
      </w:r>
      <w:r>
        <w:rPr>
          <w:spacing w:val="1"/>
        </w:rPr>
        <w:t xml:space="preserve"> </w:t>
      </w:r>
      <w:r>
        <w:t>млекопитающих</w:t>
      </w:r>
      <w:r>
        <w:rPr>
          <w:spacing w:val="1"/>
        </w:rPr>
        <w:t xml:space="preserve"> </w:t>
      </w:r>
      <w:r>
        <w:t>и</w:t>
      </w:r>
      <w:r>
        <w:rPr>
          <w:spacing w:val="1"/>
        </w:rPr>
        <w:t xml:space="preserve"> </w:t>
      </w:r>
      <w:r>
        <w:t>птиц.</w:t>
      </w:r>
      <w:r>
        <w:rPr>
          <w:spacing w:val="1"/>
        </w:rPr>
        <w:t xml:space="preserve"> </w:t>
      </w:r>
      <w:r>
        <w:t>Принцип</w:t>
      </w:r>
      <w:r>
        <w:rPr>
          <w:spacing w:val="1"/>
        </w:rPr>
        <w:t xml:space="preserve"> </w:t>
      </w:r>
      <w:r>
        <w:t>ключевого</w:t>
      </w:r>
      <w:r>
        <w:rPr>
          <w:spacing w:val="1"/>
        </w:rPr>
        <w:t xml:space="preserve"> </w:t>
      </w:r>
      <w:r>
        <w:t>ароморфоза.</w:t>
      </w:r>
      <w:r>
        <w:rPr>
          <w:spacing w:val="1"/>
        </w:rPr>
        <w:t xml:space="preserve"> </w:t>
      </w:r>
      <w:r>
        <w:t>Освоение</w:t>
      </w:r>
      <w:r>
        <w:rPr>
          <w:spacing w:val="1"/>
        </w:rPr>
        <w:t xml:space="preserve"> </w:t>
      </w:r>
      <w:r>
        <w:t>беспозвоночными</w:t>
      </w:r>
      <w:r>
        <w:rPr>
          <w:spacing w:val="-1"/>
        </w:rPr>
        <w:t xml:space="preserve"> </w:t>
      </w:r>
      <w:r>
        <w:t>и</w:t>
      </w:r>
      <w:r>
        <w:rPr>
          <w:spacing w:val="-2"/>
        </w:rPr>
        <w:t xml:space="preserve"> </w:t>
      </w:r>
      <w:r>
        <w:t>позвоночными животными</w:t>
      </w:r>
      <w:r>
        <w:rPr>
          <w:spacing w:val="-3"/>
        </w:rPr>
        <w:t xml:space="preserve"> </w:t>
      </w:r>
      <w:r>
        <w:t>суши.</w:t>
      </w:r>
    </w:p>
    <w:p w:rsidR="00445874" w:rsidRDefault="00182F3C">
      <w:pPr>
        <w:pStyle w:val="a5"/>
        <w:ind w:right="586"/>
      </w:pPr>
      <w:r>
        <w:t>Развитие</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по</w:t>
      </w:r>
      <w:r>
        <w:rPr>
          <w:spacing w:val="1"/>
        </w:rPr>
        <w:t xml:space="preserve"> </w:t>
      </w:r>
      <w:r>
        <w:t>эрам</w:t>
      </w:r>
      <w:r>
        <w:rPr>
          <w:spacing w:val="1"/>
        </w:rPr>
        <w:t xml:space="preserve"> </w:t>
      </w:r>
      <w:r>
        <w:t>и</w:t>
      </w:r>
      <w:r>
        <w:rPr>
          <w:spacing w:val="1"/>
        </w:rPr>
        <w:t xml:space="preserve"> </w:t>
      </w:r>
      <w:r>
        <w:t>периодам:</w:t>
      </w:r>
      <w:r>
        <w:rPr>
          <w:spacing w:val="1"/>
        </w:rPr>
        <w:t xml:space="preserve"> </w:t>
      </w:r>
      <w:r>
        <w:t>архей,</w:t>
      </w:r>
      <w:r>
        <w:rPr>
          <w:spacing w:val="1"/>
        </w:rPr>
        <w:t xml:space="preserve"> </w:t>
      </w:r>
      <w:r>
        <w:t>протерозой,</w:t>
      </w:r>
      <w:r>
        <w:rPr>
          <w:spacing w:val="60"/>
        </w:rPr>
        <w:t xml:space="preserve"> </w:t>
      </w:r>
      <w:r>
        <w:t>палеозой,</w:t>
      </w:r>
      <w:r>
        <w:rPr>
          <w:spacing w:val="1"/>
        </w:rPr>
        <w:t xml:space="preserve"> </w:t>
      </w:r>
      <w:r>
        <w:t>мезозой, кайнозой. Общая характеристика климата и геологических процессов. Появление</w:t>
      </w:r>
      <w:r>
        <w:rPr>
          <w:spacing w:val="-57"/>
        </w:rPr>
        <w:t xml:space="preserve"> </w:t>
      </w:r>
      <w:r>
        <w:t>и расцвет характерных организмов. Углеобразование: его условия и влияние на газовый</w:t>
      </w:r>
      <w:r>
        <w:rPr>
          <w:spacing w:val="1"/>
        </w:rPr>
        <w:t xml:space="preserve"> </w:t>
      </w:r>
      <w:r>
        <w:t>состав</w:t>
      </w:r>
      <w:r>
        <w:rPr>
          <w:spacing w:val="-2"/>
        </w:rPr>
        <w:t xml:space="preserve"> </w:t>
      </w:r>
      <w:r>
        <w:t>атмосферы.</w:t>
      </w:r>
    </w:p>
    <w:p w:rsidR="00445874" w:rsidRDefault="00182F3C">
      <w:pPr>
        <w:pStyle w:val="a5"/>
        <w:ind w:right="583"/>
      </w:pPr>
      <w:r>
        <w:t>Массовые вымирания – экологические кризисы прошлого. Причины и следствия</w:t>
      </w:r>
      <w:r>
        <w:rPr>
          <w:spacing w:val="1"/>
        </w:rPr>
        <w:t xml:space="preserve"> </w:t>
      </w:r>
      <w:r>
        <w:t>массовых вымираний. Современный экологический кризис, его особенности. Проблема</w:t>
      </w:r>
      <w:r>
        <w:rPr>
          <w:spacing w:val="1"/>
        </w:rPr>
        <w:t xml:space="preserve"> </w:t>
      </w:r>
      <w:r>
        <w:t>сохранения</w:t>
      </w:r>
      <w:r>
        <w:rPr>
          <w:spacing w:val="-1"/>
        </w:rPr>
        <w:t xml:space="preserve"> </w:t>
      </w:r>
      <w:r>
        <w:t>биоразнообразия на</w:t>
      </w:r>
      <w:r>
        <w:rPr>
          <w:spacing w:val="-1"/>
        </w:rPr>
        <w:t xml:space="preserve"> </w:t>
      </w:r>
      <w:r>
        <w:t>Земле.</w:t>
      </w:r>
    </w:p>
    <w:p w:rsidR="00445874" w:rsidRDefault="00182F3C">
      <w:pPr>
        <w:pStyle w:val="a5"/>
        <w:ind w:left="2410" w:firstLine="0"/>
      </w:pPr>
      <w:r>
        <w:t>Современная</w:t>
      </w:r>
      <w:r>
        <w:rPr>
          <w:spacing w:val="19"/>
        </w:rPr>
        <w:t xml:space="preserve"> </w:t>
      </w:r>
      <w:r>
        <w:t>система</w:t>
      </w:r>
      <w:r>
        <w:rPr>
          <w:spacing w:val="19"/>
        </w:rPr>
        <w:t xml:space="preserve"> </w:t>
      </w:r>
      <w:r>
        <w:t>органического</w:t>
      </w:r>
      <w:r>
        <w:rPr>
          <w:spacing w:val="20"/>
        </w:rPr>
        <w:t xml:space="preserve"> </w:t>
      </w:r>
      <w:r>
        <w:t>мира.</w:t>
      </w:r>
      <w:r>
        <w:rPr>
          <w:spacing w:val="23"/>
        </w:rPr>
        <w:t xml:space="preserve"> </w:t>
      </w:r>
      <w:r>
        <w:t>Принципы</w:t>
      </w:r>
      <w:r>
        <w:rPr>
          <w:spacing w:val="20"/>
        </w:rPr>
        <w:t xml:space="preserve"> </w:t>
      </w:r>
      <w:r>
        <w:t>классификации</w:t>
      </w:r>
      <w:r>
        <w:rPr>
          <w:spacing w:val="21"/>
        </w:rPr>
        <w:t xml:space="preserve"> </w:t>
      </w:r>
      <w:r>
        <w:t>организмов.</w:t>
      </w:r>
    </w:p>
    <w:p w:rsidR="00445874" w:rsidRDefault="00182F3C">
      <w:pPr>
        <w:pStyle w:val="a5"/>
        <w:ind w:firstLine="0"/>
      </w:pPr>
      <w:r>
        <w:t>Основные</w:t>
      </w:r>
      <w:r>
        <w:rPr>
          <w:spacing w:val="-7"/>
        </w:rPr>
        <w:t xml:space="preserve"> </w:t>
      </w:r>
      <w:r>
        <w:t>систематические</w:t>
      </w:r>
      <w:r>
        <w:rPr>
          <w:spacing w:val="-5"/>
        </w:rPr>
        <w:t xml:space="preserve"> </w:t>
      </w:r>
      <w:r>
        <w:t>группы</w:t>
      </w:r>
      <w:r>
        <w:rPr>
          <w:spacing w:val="-5"/>
        </w:rPr>
        <w:t xml:space="preserve"> </w:t>
      </w:r>
      <w:r>
        <w:t>организмов.</w:t>
      </w:r>
    </w:p>
    <w:p w:rsidR="00445874" w:rsidRDefault="00182F3C">
      <w:pPr>
        <w:pStyle w:val="a5"/>
        <w:ind w:left="2410" w:firstLine="0"/>
        <w:jc w:val="left"/>
      </w:pPr>
      <w:r>
        <w:t>Демонстрации:</w:t>
      </w:r>
    </w:p>
    <w:p w:rsidR="00445874" w:rsidRDefault="00182F3C">
      <w:pPr>
        <w:pStyle w:val="a5"/>
        <w:spacing w:before="1"/>
        <w:ind w:right="593"/>
        <w:jc w:val="left"/>
      </w:pPr>
      <w:r>
        <w:t>Портреты:</w:t>
      </w:r>
      <w:r>
        <w:rPr>
          <w:spacing w:val="65"/>
        </w:rPr>
        <w:t xml:space="preserve"> </w:t>
      </w:r>
      <w:r>
        <w:t>Ф.</w:t>
      </w:r>
      <w:r>
        <w:rPr>
          <w:spacing w:val="-2"/>
        </w:rPr>
        <w:t xml:space="preserve"> </w:t>
      </w:r>
      <w:r>
        <w:t>Реди,</w:t>
      </w:r>
      <w:r>
        <w:rPr>
          <w:spacing w:val="63"/>
        </w:rPr>
        <w:t xml:space="preserve"> </w:t>
      </w:r>
      <w:r>
        <w:t>Л. Спалланцани,</w:t>
      </w:r>
      <w:r>
        <w:rPr>
          <w:spacing w:val="63"/>
        </w:rPr>
        <w:t xml:space="preserve"> </w:t>
      </w:r>
      <w:r>
        <w:t>Л.</w:t>
      </w:r>
      <w:r>
        <w:rPr>
          <w:spacing w:val="1"/>
        </w:rPr>
        <w:t xml:space="preserve"> </w:t>
      </w:r>
      <w:r>
        <w:t xml:space="preserve">Пастер,  </w:t>
      </w:r>
      <w:r>
        <w:rPr>
          <w:spacing w:val="2"/>
        </w:rPr>
        <w:t xml:space="preserve"> </w:t>
      </w:r>
      <w:r>
        <w:t>И.И.</w:t>
      </w:r>
      <w:r>
        <w:rPr>
          <w:spacing w:val="-1"/>
        </w:rPr>
        <w:t xml:space="preserve"> </w:t>
      </w:r>
      <w:r>
        <w:t xml:space="preserve">Мечников,  </w:t>
      </w:r>
      <w:r>
        <w:rPr>
          <w:spacing w:val="2"/>
        </w:rPr>
        <w:t xml:space="preserve"> </w:t>
      </w:r>
      <w:r>
        <w:t>А.И. Опарин,</w:t>
      </w:r>
      <w:r>
        <w:rPr>
          <w:spacing w:val="-57"/>
        </w:rPr>
        <w:t xml:space="preserve"> </w:t>
      </w:r>
      <w:r>
        <w:t>Д.</w:t>
      </w:r>
      <w:r>
        <w:rPr>
          <w:spacing w:val="-1"/>
        </w:rPr>
        <w:t xml:space="preserve"> </w:t>
      </w:r>
      <w:r>
        <w:t>Холдейн, Г.</w:t>
      </w:r>
      <w:r>
        <w:rPr>
          <w:spacing w:val="1"/>
        </w:rPr>
        <w:t xml:space="preserve"> </w:t>
      </w:r>
      <w:r>
        <w:t>Мёллер,</w:t>
      </w:r>
      <w:r>
        <w:rPr>
          <w:spacing w:val="-1"/>
        </w:rPr>
        <w:t xml:space="preserve"> </w:t>
      </w:r>
      <w:r>
        <w:t>С.</w:t>
      </w:r>
      <w:r>
        <w:rPr>
          <w:spacing w:val="-1"/>
        </w:rPr>
        <w:t xml:space="preserve"> </w:t>
      </w:r>
      <w:r>
        <w:t>Миллер,</w:t>
      </w:r>
      <w:r>
        <w:rPr>
          <w:spacing w:val="-1"/>
        </w:rPr>
        <w:t xml:space="preserve"> </w:t>
      </w:r>
      <w:r>
        <w:t>Г. Юри.</w:t>
      </w:r>
    </w:p>
    <w:p w:rsidR="00445874" w:rsidRDefault="00182F3C">
      <w:pPr>
        <w:pStyle w:val="a5"/>
        <w:ind w:right="586"/>
      </w:pPr>
      <w:r>
        <w:t>Таблицы и схемы: «Схема опыта Ф. Реди», «Схема опыта Л. Пастера по изучению</w:t>
      </w:r>
      <w:r>
        <w:rPr>
          <w:spacing w:val="1"/>
        </w:rPr>
        <w:t xml:space="preserve"> </w:t>
      </w:r>
      <w:r>
        <w:t>самозарождения</w:t>
      </w:r>
      <w:r>
        <w:rPr>
          <w:spacing w:val="1"/>
        </w:rPr>
        <w:t xml:space="preserve"> </w:t>
      </w:r>
      <w:r>
        <w:t>жизни»,</w:t>
      </w:r>
      <w:r>
        <w:rPr>
          <w:spacing w:val="1"/>
        </w:rPr>
        <w:t xml:space="preserve"> </w:t>
      </w:r>
      <w:r>
        <w:t>«Схема</w:t>
      </w:r>
      <w:r>
        <w:rPr>
          <w:spacing w:val="1"/>
        </w:rPr>
        <w:t xml:space="preserve"> </w:t>
      </w:r>
      <w:r>
        <w:t>опыта</w:t>
      </w:r>
      <w:r>
        <w:rPr>
          <w:spacing w:val="1"/>
        </w:rPr>
        <w:t xml:space="preserve"> </w:t>
      </w:r>
      <w:r>
        <w:t>С. Миллера,</w:t>
      </w:r>
      <w:r>
        <w:rPr>
          <w:spacing w:val="1"/>
        </w:rPr>
        <w:t xml:space="preserve"> </w:t>
      </w:r>
      <w:r>
        <w:t>Г. Юри»,</w:t>
      </w:r>
      <w:r>
        <w:rPr>
          <w:spacing w:val="1"/>
        </w:rPr>
        <w:t xml:space="preserve"> </w:t>
      </w:r>
      <w:r>
        <w:t>«Этапы</w:t>
      </w:r>
      <w:r>
        <w:rPr>
          <w:spacing w:val="1"/>
        </w:rPr>
        <w:t xml:space="preserve"> </w:t>
      </w:r>
      <w:r>
        <w:t>неорганической</w:t>
      </w:r>
      <w:r>
        <w:rPr>
          <w:spacing w:val="-57"/>
        </w:rPr>
        <w:t xml:space="preserve"> </w:t>
      </w:r>
      <w:r>
        <w:t>эволюции»,</w:t>
      </w:r>
      <w:r>
        <w:rPr>
          <w:spacing w:val="45"/>
        </w:rPr>
        <w:t xml:space="preserve"> </w:t>
      </w:r>
      <w:r>
        <w:t>«Геохронологическая</w:t>
      </w:r>
      <w:r>
        <w:rPr>
          <w:spacing w:val="41"/>
        </w:rPr>
        <w:t xml:space="preserve"> </w:t>
      </w:r>
      <w:r>
        <w:t>шкала»,</w:t>
      </w:r>
      <w:r>
        <w:rPr>
          <w:spacing w:val="45"/>
        </w:rPr>
        <w:t xml:space="preserve"> </w:t>
      </w:r>
      <w:r>
        <w:t>«Начальные</w:t>
      </w:r>
      <w:r>
        <w:rPr>
          <w:spacing w:val="40"/>
        </w:rPr>
        <w:t xml:space="preserve"> </w:t>
      </w:r>
      <w:r>
        <w:t>этапы</w:t>
      </w:r>
      <w:r>
        <w:rPr>
          <w:spacing w:val="40"/>
        </w:rPr>
        <w:t xml:space="preserve"> </w:t>
      </w:r>
      <w:r>
        <w:t>органической</w:t>
      </w:r>
      <w:r>
        <w:rPr>
          <w:spacing w:val="43"/>
        </w:rPr>
        <w:t xml:space="preserve"> </w:t>
      </w:r>
      <w:r>
        <w:t>эволюции»,</w:t>
      </w:r>
    </w:p>
    <w:p w:rsidR="00445874" w:rsidRDefault="00182F3C">
      <w:pPr>
        <w:pStyle w:val="a5"/>
        <w:ind w:firstLine="0"/>
      </w:pPr>
      <w:r>
        <w:t xml:space="preserve">«Схема  </w:t>
      </w:r>
      <w:r>
        <w:rPr>
          <w:spacing w:val="26"/>
        </w:rPr>
        <w:t xml:space="preserve"> </w:t>
      </w:r>
      <w:r>
        <w:t xml:space="preserve">образования  </w:t>
      </w:r>
      <w:r>
        <w:rPr>
          <w:spacing w:val="27"/>
        </w:rPr>
        <w:t xml:space="preserve"> </w:t>
      </w:r>
      <w:r>
        <w:t xml:space="preserve">эукариот  </w:t>
      </w:r>
      <w:r>
        <w:rPr>
          <w:spacing w:val="29"/>
        </w:rPr>
        <w:t xml:space="preserve"> </w:t>
      </w:r>
      <w:r>
        <w:t xml:space="preserve">путём  </w:t>
      </w:r>
      <w:r>
        <w:rPr>
          <w:spacing w:val="26"/>
        </w:rPr>
        <w:t xml:space="preserve"> </w:t>
      </w:r>
      <w:r>
        <w:t xml:space="preserve">симбиогенеза»,  </w:t>
      </w:r>
      <w:r>
        <w:rPr>
          <w:spacing w:val="33"/>
        </w:rPr>
        <w:t xml:space="preserve"> </w:t>
      </w:r>
      <w:r>
        <w:t xml:space="preserve">«Система  </w:t>
      </w:r>
      <w:r>
        <w:rPr>
          <w:spacing w:val="26"/>
        </w:rPr>
        <w:t xml:space="preserve"> </w:t>
      </w:r>
      <w:r>
        <w:t xml:space="preserve">живой  </w:t>
      </w:r>
      <w:r>
        <w:rPr>
          <w:spacing w:val="28"/>
        </w:rPr>
        <w:t xml:space="preserve"> </w:t>
      </w:r>
      <w:r>
        <w:t>природы»,</w:t>
      </w:r>
    </w:p>
    <w:p w:rsidR="00445874" w:rsidRDefault="00182F3C">
      <w:pPr>
        <w:pStyle w:val="a5"/>
        <w:ind w:right="584" w:firstLine="0"/>
      </w:pPr>
      <w:r>
        <w:t>«Строение</w:t>
      </w:r>
      <w:r>
        <w:rPr>
          <w:spacing w:val="1"/>
        </w:rPr>
        <w:t xml:space="preserve"> </w:t>
      </w:r>
      <w:r>
        <w:t>вируса»,</w:t>
      </w:r>
      <w:r>
        <w:rPr>
          <w:spacing w:val="1"/>
        </w:rPr>
        <w:t xml:space="preserve"> </w:t>
      </w:r>
      <w:r>
        <w:t>«Ароморфозы</w:t>
      </w:r>
      <w:r>
        <w:rPr>
          <w:spacing w:val="1"/>
        </w:rPr>
        <w:t xml:space="preserve"> </w:t>
      </w:r>
      <w:r>
        <w:t>растений»,</w:t>
      </w:r>
      <w:r>
        <w:rPr>
          <w:spacing w:val="1"/>
        </w:rPr>
        <w:t xml:space="preserve"> </w:t>
      </w:r>
      <w:r>
        <w:t>«Риниофиты»,</w:t>
      </w:r>
      <w:r>
        <w:rPr>
          <w:spacing w:val="61"/>
        </w:rPr>
        <w:t xml:space="preserve"> </w:t>
      </w:r>
      <w:r>
        <w:t>«Одноклеточные</w:t>
      </w:r>
      <w:r>
        <w:rPr>
          <w:spacing w:val="1"/>
        </w:rPr>
        <w:t xml:space="preserve"> </w:t>
      </w:r>
      <w:r>
        <w:t>водоросли»,</w:t>
      </w:r>
      <w:r>
        <w:rPr>
          <w:spacing w:val="1"/>
        </w:rPr>
        <w:t xml:space="preserve"> </w:t>
      </w:r>
      <w:r>
        <w:t>«Многоклеточные</w:t>
      </w:r>
      <w:r>
        <w:rPr>
          <w:spacing w:val="1"/>
        </w:rPr>
        <w:t xml:space="preserve"> </w:t>
      </w:r>
      <w:r>
        <w:t>водоросли»,</w:t>
      </w:r>
      <w:r>
        <w:rPr>
          <w:spacing w:val="1"/>
        </w:rPr>
        <w:t xml:space="preserve"> </w:t>
      </w:r>
      <w:r>
        <w:t>«Мхи»,</w:t>
      </w:r>
      <w:r>
        <w:rPr>
          <w:spacing w:val="1"/>
        </w:rPr>
        <w:t xml:space="preserve"> </w:t>
      </w:r>
      <w:r>
        <w:t>«Папоротники»,</w:t>
      </w:r>
      <w:r>
        <w:rPr>
          <w:spacing w:val="1"/>
        </w:rPr>
        <w:t xml:space="preserve"> </w:t>
      </w:r>
      <w:r>
        <w:t>«Голосеменные</w:t>
      </w:r>
      <w:r>
        <w:rPr>
          <w:spacing w:val="1"/>
        </w:rPr>
        <w:t xml:space="preserve"> </w:t>
      </w:r>
      <w:r>
        <w:t xml:space="preserve">растения»,   </w:t>
      </w:r>
      <w:r>
        <w:rPr>
          <w:spacing w:val="1"/>
        </w:rPr>
        <w:t xml:space="preserve"> </w:t>
      </w:r>
      <w:r>
        <w:t xml:space="preserve">«Органы  </w:t>
      </w:r>
      <w:r>
        <w:rPr>
          <w:spacing w:val="58"/>
        </w:rPr>
        <w:t xml:space="preserve"> </w:t>
      </w:r>
      <w:r>
        <w:t xml:space="preserve">цветковых  </w:t>
      </w:r>
      <w:r>
        <w:rPr>
          <w:spacing w:val="59"/>
        </w:rPr>
        <w:t xml:space="preserve"> </w:t>
      </w:r>
      <w:r>
        <w:t xml:space="preserve">растений»,   </w:t>
      </w:r>
      <w:r>
        <w:rPr>
          <w:spacing w:val="2"/>
        </w:rPr>
        <w:t xml:space="preserve"> </w:t>
      </w:r>
      <w:r>
        <w:t xml:space="preserve">«Схема  </w:t>
      </w:r>
      <w:r>
        <w:rPr>
          <w:spacing w:val="56"/>
        </w:rPr>
        <w:t xml:space="preserve"> </w:t>
      </w:r>
      <w:r>
        <w:t xml:space="preserve">развития  </w:t>
      </w:r>
      <w:r>
        <w:rPr>
          <w:spacing w:val="56"/>
        </w:rPr>
        <w:t xml:space="preserve"> </w:t>
      </w:r>
      <w:r>
        <w:t xml:space="preserve">животного  </w:t>
      </w:r>
      <w:r>
        <w:rPr>
          <w:spacing w:val="58"/>
        </w:rPr>
        <w:t xml:space="preserve"> </w:t>
      </w:r>
      <w:r>
        <w:t>мира»,</w:t>
      </w:r>
    </w:p>
    <w:p w:rsidR="00445874" w:rsidRDefault="00182F3C">
      <w:pPr>
        <w:pStyle w:val="a5"/>
        <w:ind w:firstLine="0"/>
      </w:pPr>
      <w:r>
        <w:t xml:space="preserve">«Ароморфозы  </w:t>
      </w:r>
      <w:r>
        <w:rPr>
          <w:spacing w:val="8"/>
        </w:rPr>
        <w:t xml:space="preserve"> </w:t>
      </w:r>
      <w:r>
        <w:t xml:space="preserve">животных»,  </w:t>
      </w:r>
      <w:r>
        <w:rPr>
          <w:spacing w:val="13"/>
        </w:rPr>
        <w:t xml:space="preserve"> </w:t>
      </w:r>
      <w:r>
        <w:t xml:space="preserve">«Простейшие»,  </w:t>
      </w:r>
      <w:r>
        <w:rPr>
          <w:spacing w:val="11"/>
        </w:rPr>
        <w:t xml:space="preserve"> </w:t>
      </w:r>
      <w:r>
        <w:t xml:space="preserve">«Кишечнополостные»,  </w:t>
      </w:r>
      <w:r>
        <w:rPr>
          <w:spacing w:val="15"/>
        </w:rPr>
        <w:t xml:space="preserve"> </w:t>
      </w:r>
      <w:r>
        <w:t xml:space="preserve">«Плоские  </w:t>
      </w:r>
      <w:r>
        <w:rPr>
          <w:spacing w:val="9"/>
        </w:rPr>
        <w:t xml:space="preserve"> </w:t>
      </w:r>
      <w:r>
        <w:t>черви»,</w:t>
      </w:r>
    </w:p>
    <w:p w:rsidR="00445874" w:rsidRDefault="00182F3C">
      <w:pPr>
        <w:pStyle w:val="a5"/>
        <w:ind w:firstLine="0"/>
      </w:pPr>
      <w:r>
        <w:t xml:space="preserve">«Членистоногие»,      </w:t>
      </w:r>
      <w:r>
        <w:rPr>
          <w:spacing w:val="20"/>
        </w:rPr>
        <w:t xml:space="preserve"> </w:t>
      </w:r>
      <w:r>
        <w:t xml:space="preserve">«Рыбы»,      </w:t>
      </w:r>
      <w:r>
        <w:rPr>
          <w:spacing w:val="20"/>
        </w:rPr>
        <w:t xml:space="preserve"> </w:t>
      </w:r>
      <w:r>
        <w:t xml:space="preserve">«Земноводные»,      </w:t>
      </w:r>
      <w:r>
        <w:rPr>
          <w:spacing w:val="20"/>
        </w:rPr>
        <w:t xml:space="preserve"> </w:t>
      </w:r>
      <w:r>
        <w:t xml:space="preserve">«Пресмыкающиеся»,      </w:t>
      </w:r>
      <w:r>
        <w:rPr>
          <w:spacing w:val="20"/>
        </w:rPr>
        <w:t xml:space="preserve"> </w:t>
      </w:r>
      <w:r>
        <w:t>«Птицы»,</w:t>
      </w:r>
    </w:p>
    <w:p w:rsidR="00445874" w:rsidRDefault="00182F3C">
      <w:pPr>
        <w:pStyle w:val="a5"/>
        <w:ind w:right="588" w:firstLine="0"/>
      </w:pPr>
      <w:r>
        <w:t>«Млекопитающие»,</w:t>
      </w:r>
      <w:r>
        <w:rPr>
          <w:spacing w:val="1"/>
        </w:rPr>
        <w:t xml:space="preserve"> </w:t>
      </w:r>
      <w:r>
        <w:t>«Развитие</w:t>
      </w:r>
      <w:r>
        <w:rPr>
          <w:spacing w:val="1"/>
        </w:rPr>
        <w:t xml:space="preserve"> </w:t>
      </w:r>
      <w:r>
        <w:t>жизни</w:t>
      </w:r>
      <w:r>
        <w:rPr>
          <w:spacing w:val="1"/>
        </w:rPr>
        <w:t xml:space="preserve"> </w:t>
      </w:r>
      <w:r>
        <w:t>в</w:t>
      </w:r>
      <w:r>
        <w:rPr>
          <w:spacing w:val="1"/>
        </w:rPr>
        <w:t xml:space="preserve"> </w:t>
      </w:r>
      <w:r>
        <w:t>архейской</w:t>
      </w:r>
      <w:r>
        <w:rPr>
          <w:spacing w:val="1"/>
        </w:rPr>
        <w:t xml:space="preserve"> </w:t>
      </w:r>
      <w:r>
        <w:t>эре»,</w:t>
      </w:r>
      <w:r>
        <w:rPr>
          <w:spacing w:val="1"/>
        </w:rPr>
        <w:t xml:space="preserve"> </w:t>
      </w:r>
      <w:r>
        <w:t>«Развитие</w:t>
      </w:r>
      <w:r>
        <w:rPr>
          <w:spacing w:val="1"/>
        </w:rPr>
        <w:t xml:space="preserve"> </w:t>
      </w:r>
      <w:r>
        <w:t>жизни</w:t>
      </w:r>
      <w:r>
        <w:rPr>
          <w:spacing w:val="61"/>
        </w:rPr>
        <w:t xml:space="preserve"> </w:t>
      </w:r>
      <w:r>
        <w:t>в</w:t>
      </w:r>
      <w:r>
        <w:rPr>
          <w:spacing w:val="1"/>
        </w:rPr>
        <w:t xml:space="preserve"> </w:t>
      </w:r>
      <w:r>
        <w:t xml:space="preserve">протерозойской  </w:t>
      </w:r>
      <w:r>
        <w:rPr>
          <w:spacing w:val="5"/>
        </w:rPr>
        <w:t xml:space="preserve"> </w:t>
      </w:r>
      <w:r>
        <w:t xml:space="preserve">эре»,  </w:t>
      </w:r>
      <w:r>
        <w:rPr>
          <w:spacing w:val="12"/>
        </w:rPr>
        <w:t xml:space="preserve"> </w:t>
      </w:r>
      <w:r>
        <w:t xml:space="preserve">«Развитие  </w:t>
      </w:r>
      <w:r>
        <w:rPr>
          <w:spacing w:val="3"/>
        </w:rPr>
        <w:t xml:space="preserve"> </w:t>
      </w:r>
      <w:r>
        <w:t xml:space="preserve">жизни  </w:t>
      </w:r>
      <w:r>
        <w:rPr>
          <w:spacing w:val="11"/>
        </w:rPr>
        <w:t xml:space="preserve"> </w:t>
      </w:r>
      <w:r>
        <w:t xml:space="preserve">в  </w:t>
      </w:r>
      <w:r>
        <w:rPr>
          <w:spacing w:val="2"/>
        </w:rPr>
        <w:t xml:space="preserve"> </w:t>
      </w:r>
      <w:r>
        <w:t xml:space="preserve">палеозойской  </w:t>
      </w:r>
      <w:r>
        <w:rPr>
          <w:spacing w:val="6"/>
        </w:rPr>
        <w:t xml:space="preserve"> </w:t>
      </w:r>
      <w:r>
        <w:t xml:space="preserve">эре»,  </w:t>
      </w:r>
      <w:r>
        <w:rPr>
          <w:spacing w:val="11"/>
        </w:rPr>
        <w:t xml:space="preserve"> </w:t>
      </w:r>
      <w:r>
        <w:t xml:space="preserve">«Развитие  </w:t>
      </w:r>
      <w:r>
        <w:rPr>
          <w:spacing w:val="4"/>
        </w:rPr>
        <w:t xml:space="preserve"> </w:t>
      </w:r>
      <w:r>
        <w:t xml:space="preserve">жизни  </w:t>
      </w:r>
      <w:r>
        <w:rPr>
          <w:spacing w:val="6"/>
        </w:rPr>
        <w:t xml:space="preserve"> </w:t>
      </w:r>
      <w:r>
        <w:t>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firstLine="0"/>
      </w:pPr>
      <w:r>
        <w:t>мезозойской</w:t>
      </w:r>
      <w:r>
        <w:rPr>
          <w:spacing w:val="1"/>
        </w:rPr>
        <w:t xml:space="preserve"> </w:t>
      </w:r>
      <w:r>
        <w:t>эре»,</w:t>
      </w:r>
      <w:r>
        <w:rPr>
          <w:spacing w:val="1"/>
        </w:rPr>
        <w:t xml:space="preserve"> </w:t>
      </w:r>
      <w:r>
        <w:t>«Развитие</w:t>
      </w:r>
      <w:r>
        <w:rPr>
          <w:spacing w:val="1"/>
        </w:rPr>
        <w:t xml:space="preserve"> </w:t>
      </w:r>
      <w:r>
        <w:t>жизни</w:t>
      </w:r>
      <w:r>
        <w:rPr>
          <w:spacing w:val="1"/>
        </w:rPr>
        <w:t xml:space="preserve"> </w:t>
      </w:r>
      <w:r>
        <w:t>в</w:t>
      </w:r>
      <w:r>
        <w:rPr>
          <w:spacing w:val="1"/>
        </w:rPr>
        <w:t xml:space="preserve"> </w:t>
      </w:r>
      <w:r>
        <w:t>кайнозойской</w:t>
      </w:r>
      <w:r>
        <w:rPr>
          <w:spacing w:val="1"/>
        </w:rPr>
        <w:t xml:space="preserve"> </w:t>
      </w:r>
      <w:r>
        <w:t>эре»,</w:t>
      </w:r>
      <w:r>
        <w:rPr>
          <w:spacing w:val="1"/>
        </w:rPr>
        <w:t xml:space="preserve"> </w:t>
      </w:r>
      <w:r>
        <w:t>«Современная</w:t>
      </w:r>
      <w:r>
        <w:rPr>
          <w:spacing w:val="1"/>
        </w:rPr>
        <w:t xml:space="preserve"> </w:t>
      </w:r>
      <w:r>
        <w:t>система</w:t>
      </w:r>
      <w:r>
        <w:rPr>
          <w:spacing w:val="1"/>
        </w:rPr>
        <w:t xml:space="preserve"> </w:t>
      </w:r>
      <w:r>
        <w:t>органического</w:t>
      </w:r>
      <w:r>
        <w:rPr>
          <w:spacing w:val="-1"/>
        </w:rPr>
        <w:t xml:space="preserve"> </w:t>
      </w:r>
      <w:r>
        <w:t>мира».</w:t>
      </w:r>
    </w:p>
    <w:p w:rsidR="00445874" w:rsidRDefault="00182F3C">
      <w:pPr>
        <w:pStyle w:val="a5"/>
        <w:ind w:right="586"/>
      </w:pPr>
      <w:r>
        <w:t>Оборудование:</w:t>
      </w:r>
      <w:r>
        <w:rPr>
          <w:spacing w:val="1"/>
        </w:rPr>
        <w:t xml:space="preserve"> </w:t>
      </w:r>
      <w:r>
        <w:t>гербарии</w:t>
      </w:r>
      <w:r>
        <w:rPr>
          <w:spacing w:val="1"/>
        </w:rPr>
        <w:t xml:space="preserve"> </w:t>
      </w:r>
      <w:r>
        <w:t>растений</w:t>
      </w:r>
      <w:r>
        <w:rPr>
          <w:spacing w:val="1"/>
        </w:rPr>
        <w:t xml:space="preserve"> </w:t>
      </w:r>
      <w:r>
        <w:t>различных</w:t>
      </w:r>
      <w:r>
        <w:rPr>
          <w:spacing w:val="1"/>
        </w:rPr>
        <w:t xml:space="preserve"> </w:t>
      </w:r>
      <w:r>
        <w:t>отделов,</w:t>
      </w:r>
      <w:r>
        <w:rPr>
          <w:spacing w:val="1"/>
        </w:rPr>
        <w:t xml:space="preserve"> </w:t>
      </w:r>
      <w:r>
        <w:t>коллекции</w:t>
      </w:r>
      <w:r>
        <w:rPr>
          <w:spacing w:val="1"/>
        </w:rPr>
        <w:t xml:space="preserve"> </w:t>
      </w:r>
      <w:r>
        <w:t>насекомых,</w:t>
      </w:r>
      <w:r>
        <w:rPr>
          <w:spacing w:val="1"/>
        </w:rPr>
        <w:t xml:space="preserve"> </w:t>
      </w:r>
      <w:r>
        <w:t>влажные</w:t>
      </w:r>
      <w:r>
        <w:rPr>
          <w:spacing w:val="1"/>
        </w:rPr>
        <w:t xml:space="preserve"> </w:t>
      </w:r>
      <w:r>
        <w:t>препараты</w:t>
      </w:r>
      <w:r>
        <w:rPr>
          <w:spacing w:val="1"/>
        </w:rPr>
        <w:t xml:space="preserve"> </w:t>
      </w:r>
      <w:r>
        <w:t>животных,</w:t>
      </w:r>
      <w:r>
        <w:rPr>
          <w:spacing w:val="1"/>
        </w:rPr>
        <w:t xml:space="preserve"> </w:t>
      </w:r>
      <w:r>
        <w:t>раковины</w:t>
      </w:r>
      <w:r>
        <w:rPr>
          <w:spacing w:val="1"/>
        </w:rPr>
        <w:t xml:space="preserve"> </w:t>
      </w:r>
      <w:r>
        <w:t>моллюсков,</w:t>
      </w:r>
      <w:r>
        <w:rPr>
          <w:spacing w:val="1"/>
        </w:rPr>
        <w:t xml:space="preserve"> </w:t>
      </w:r>
      <w:r>
        <w:t>коллекции</w:t>
      </w:r>
      <w:r>
        <w:rPr>
          <w:spacing w:val="1"/>
        </w:rPr>
        <w:t xml:space="preserve"> </w:t>
      </w:r>
      <w:r>
        <w:t>иглокожих,</w:t>
      </w:r>
      <w:r>
        <w:rPr>
          <w:spacing w:val="1"/>
        </w:rPr>
        <w:t xml:space="preserve"> </w:t>
      </w:r>
      <w:r>
        <w:t>скелеты</w:t>
      </w:r>
      <w:r>
        <w:rPr>
          <w:spacing w:val="1"/>
        </w:rPr>
        <w:t xml:space="preserve"> </w:t>
      </w:r>
      <w:r>
        <w:t>позвоночных</w:t>
      </w:r>
      <w:r>
        <w:rPr>
          <w:spacing w:val="1"/>
        </w:rPr>
        <w:t xml:space="preserve"> </w:t>
      </w:r>
      <w:r>
        <w:t>животных,</w:t>
      </w:r>
      <w:r>
        <w:rPr>
          <w:spacing w:val="1"/>
        </w:rPr>
        <w:t xml:space="preserve"> </w:t>
      </w:r>
      <w:r>
        <w:t>чучела</w:t>
      </w:r>
      <w:r>
        <w:rPr>
          <w:spacing w:val="1"/>
        </w:rPr>
        <w:t xml:space="preserve"> </w:t>
      </w:r>
      <w:r>
        <w:t>птиц</w:t>
      </w:r>
      <w:r>
        <w:rPr>
          <w:spacing w:val="1"/>
        </w:rPr>
        <w:t xml:space="preserve"> </w:t>
      </w:r>
      <w:r>
        <w:t>и</w:t>
      </w:r>
      <w:r>
        <w:rPr>
          <w:spacing w:val="1"/>
        </w:rPr>
        <w:t xml:space="preserve"> </w:t>
      </w:r>
      <w:r>
        <w:t>зверей,</w:t>
      </w:r>
      <w:r>
        <w:rPr>
          <w:spacing w:val="1"/>
        </w:rPr>
        <w:t xml:space="preserve"> </w:t>
      </w:r>
      <w:r>
        <w:t>коллекции</w:t>
      </w:r>
      <w:r>
        <w:rPr>
          <w:spacing w:val="1"/>
        </w:rPr>
        <w:t xml:space="preserve"> </w:t>
      </w:r>
      <w:r>
        <w:t>окаменелостей,</w:t>
      </w:r>
      <w:r>
        <w:rPr>
          <w:spacing w:val="1"/>
        </w:rPr>
        <w:t xml:space="preserve"> </w:t>
      </w:r>
      <w:r>
        <w:t>полезных</w:t>
      </w:r>
      <w:r>
        <w:rPr>
          <w:spacing w:val="1"/>
        </w:rPr>
        <w:t xml:space="preserve"> </w:t>
      </w:r>
      <w:r>
        <w:t>ископаемых,</w:t>
      </w:r>
      <w:r>
        <w:rPr>
          <w:spacing w:val="-1"/>
        </w:rPr>
        <w:t xml:space="preserve"> </w:t>
      </w:r>
      <w:r>
        <w:t>муляжи органических</w:t>
      </w:r>
      <w:r>
        <w:rPr>
          <w:spacing w:val="2"/>
        </w:rPr>
        <w:t xml:space="preserve"> </w:t>
      </w:r>
      <w:r>
        <w:t>остатков</w:t>
      </w:r>
      <w:r>
        <w:rPr>
          <w:spacing w:val="-1"/>
        </w:rPr>
        <w:t xml:space="preserve"> </w:t>
      </w:r>
      <w:r>
        <w:t>организмов.</w:t>
      </w:r>
    </w:p>
    <w:p w:rsidR="00445874" w:rsidRDefault="00182F3C">
      <w:pPr>
        <w:pStyle w:val="a5"/>
        <w:ind w:right="583"/>
      </w:pPr>
      <w:r>
        <w:t>Виртуальная</w:t>
      </w:r>
      <w:r>
        <w:rPr>
          <w:spacing w:val="1"/>
        </w:rPr>
        <w:t xml:space="preserve"> </w:t>
      </w:r>
      <w:r>
        <w:t>лабораторная</w:t>
      </w:r>
      <w:r>
        <w:rPr>
          <w:spacing w:val="1"/>
        </w:rPr>
        <w:t xml:space="preserve"> </w:t>
      </w:r>
      <w:r>
        <w:t>работа</w:t>
      </w:r>
      <w:r>
        <w:rPr>
          <w:spacing w:val="1"/>
        </w:rPr>
        <w:t xml:space="preserve"> </w:t>
      </w:r>
      <w:r>
        <w:t>«Моделирование</w:t>
      </w:r>
      <w:r>
        <w:rPr>
          <w:spacing w:val="1"/>
        </w:rPr>
        <w:t xml:space="preserve"> </w:t>
      </w:r>
      <w:r>
        <w:t>опытов</w:t>
      </w:r>
      <w:r>
        <w:rPr>
          <w:spacing w:val="1"/>
        </w:rPr>
        <w:t xml:space="preserve"> </w:t>
      </w:r>
      <w:r>
        <w:t>Миллера–Юри</w:t>
      </w:r>
      <w:r>
        <w:rPr>
          <w:spacing w:val="1"/>
        </w:rPr>
        <w:t xml:space="preserve"> </w:t>
      </w:r>
      <w:r>
        <w:t>по</w:t>
      </w:r>
      <w:r>
        <w:rPr>
          <w:spacing w:val="1"/>
        </w:rPr>
        <w:t xml:space="preserve"> </w:t>
      </w:r>
      <w:r>
        <w:t>изучению</w:t>
      </w:r>
      <w:r>
        <w:rPr>
          <w:spacing w:val="-2"/>
        </w:rPr>
        <w:t xml:space="preserve"> </w:t>
      </w:r>
      <w:r>
        <w:t>абиогенного</w:t>
      </w:r>
      <w:r>
        <w:rPr>
          <w:spacing w:val="-4"/>
        </w:rPr>
        <w:t xml:space="preserve"> </w:t>
      </w:r>
      <w:r>
        <w:t>синтеза</w:t>
      </w:r>
      <w:r>
        <w:rPr>
          <w:spacing w:val="-3"/>
        </w:rPr>
        <w:t xml:space="preserve"> </w:t>
      </w:r>
      <w:r>
        <w:t>органических соединений</w:t>
      </w:r>
      <w:r>
        <w:rPr>
          <w:spacing w:val="-1"/>
        </w:rPr>
        <w:t xml:space="preserve"> </w:t>
      </w:r>
      <w:r>
        <w:t>в</w:t>
      </w:r>
      <w:r>
        <w:rPr>
          <w:spacing w:val="-3"/>
        </w:rPr>
        <w:t xml:space="preserve"> </w:t>
      </w:r>
      <w:r>
        <w:t>первичной</w:t>
      </w:r>
      <w:r>
        <w:rPr>
          <w:spacing w:val="-3"/>
        </w:rPr>
        <w:t xml:space="preserve"> </w:t>
      </w:r>
      <w:r>
        <w:t>атмосфере».</w:t>
      </w:r>
    </w:p>
    <w:p w:rsidR="00445874" w:rsidRDefault="00182F3C">
      <w:pPr>
        <w:pStyle w:val="a5"/>
        <w:ind w:right="587"/>
      </w:pPr>
      <w:r>
        <w:t>Лабораторная</w:t>
      </w:r>
      <w:r>
        <w:rPr>
          <w:spacing w:val="1"/>
        </w:rPr>
        <w:t xml:space="preserve"> </w:t>
      </w:r>
      <w:r>
        <w:t>работа</w:t>
      </w:r>
      <w:r>
        <w:rPr>
          <w:spacing w:val="1"/>
        </w:rPr>
        <w:t xml:space="preserve"> </w:t>
      </w:r>
      <w:r>
        <w:t>«Изучение</w:t>
      </w:r>
      <w:r>
        <w:rPr>
          <w:spacing w:val="1"/>
        </w:rPr>
        <w:t xml:space="preserve"> </w:t>
      </w:r>
      <w:r>
        <w:t>и</w:t>
      </w:r>
      <w:r>
        <w:rPr>
          <w:spacing w:val="1"/>
        </w:rPr>
        <w:t xml:space="preserve"> </w:t>
      </w:r>
      <w:r>
        <w:t>описание</w:t>
      </w:r>
      <w:r>
        <w:rPr>
          <w:spacing w:val="1"/>
        </w:rPr>
        <w:t xml:space="preserve"> </w:t>
      </w:r>
      <w:r>
        <w:t>ископаемых</w:t>
      </w:r>
      <w:r>
        <w:rPr>
          <w:spacing w:val="1"/>
        </w:rPr>
        <w:t xml:space="preserve"> </w:t>
      </w:r>
      <w:r>
        <w:t>остатков</w:t>
      </w:r>
      <w:r>
        <w:rPr>
          <w:spacing w:val="1"/>
        </w:rPr>
        <w:t xml:space="preserve"> </w:t>
      </w:r>
      <w:r>
        <w:t>древних</w:t>
      </w:r>
      <w:r>
        <w:rPr>
          <w:spacing w:val="1"/>
        </w:rPr>
        <w:t xml:space="preserve"> </w:t>
      </w:r>
      <w:r>
        <w:t>организмов».</w:t>
      </w:r>
    </w:p>
    <w:p w:rsidR="00445874" w:rsidRDefault="00182F3C">
      <w:pPr>
        <w:pStyle w:val="a5"/>
        <w:ind w:left="2410" w:right="580" w:firstLine="0"/>
        <w:jc w:val="left"/>
      </w:pPr>
      <w:r>
        <w:t>Практическая</w:t>
      </w:r>
      <w:r>
        <w:rPr>
          <w:spacing w:val="-5"/>
        </w:rPr>
        <w:t xml:space="preserve"> </w:t>
      </w:r>
      <w:r>
        <w:t>работа</w:t>
      </w:r>
      <w:r>
        <w:rPr>
          <w:spacing w:val="-1"/>
        </w:rPr>
        <w:t xml:space="preserve"> </w:t>
      </w:r>
      <w:r>
        <w:t>«Изучение</w:t>
      </w:r>
      <w:r>
        <w:rPr>
          <w:spacing w:val="-5"/>
        </w:rPr>
        <w:t xml:space="preserve"> </w:t>
      </w:r>
      <w:r>
        <w:t>особенностей</w:t>
      </w:r>
      <w:r>
        <w:rPr>
          <w:spacing w:val="-5"/>
        </w:rPr>
        <w:t xml:space="preserve"> </w:t>
      </w:r>
      <w:r>
        <w:t>строения</w:t>
      </w:r>
      <w:r>
        <w:rPr>
          <w:spacing w:val="-4"/>
        </w:rPr>
        <w:t xml:space="preserve"> </w:t>
      </w:r>
      <w:r>
        <w:t>растений</w:t>
      </w:r>
      <w:r>
        <w:rPr>
          <w:spacing w:val="-4"/>
        </w:rPr>
        <w:t xml:space="preserve"> </w:t>
      </w:r>
      <w:r>
        <w:t>разных</w:t>
      </w:r>
      <w:r>
        <w:rPr>
          <w:spacing w:val="-3"/>
        </w:rPr>
        <w:t xml:space="preserve"> </w:t>
      </w:r>
      <w:r>
        <w:t>отделов».</w:t>
      </w:r>
      <w:r>
        <w:rPr>
          <w:spacing w:val="-57"/>
        </w:rPr>
        <w:t xml:space="preserve"> </w:t>
      </w:r>
      <w:r>
        <w:t>Практическая работа «Изучение особенностей строения позвоночных животных».</w:t>
      </w:r>
      <w:r>
        <w:rPr>
          <w:spacing w:val="1"/>
        </w:rPr>
        <w:t xml:space="preserve"> </w:t>
      </w:r>
      <w:r>
        <w:t>Тема</w:t>
      </w:r>
      <w:r>
        <w:rPr>
          <w:spacing w:val="-2"/>
        </w:rPr>
        <w:t xml:space="preserve"> </w:t>
      </w:r>
      <w:r>
        <w:t>5. Происхождение</w:t>
      </w:r>
      <w:r>
        <w:rPr>
          <w:spacing w:val="-1"/>
        </w:rPr>
        <w:t xml:space="preserve"> </w:t>
      </w:r>
      <w:r>
        <w:t>человека</w:t>
      </w:r>
      <w:r>
        <w:rPr>
          <w:spacing w:val="1"/>
        </w:rPr>
        <w:t xml:space="preserve"> </w:t>
      </w:r>
      <w:r>
        <w:t>– антропогенез.</w:t>
      </w:r>
    </w:p>
    <w:p w:rsidR="00445874" w:rsidRDefault="00182F3C">
      <w:pPr>
        <w:pStyle w:val="a5"/>
        <w:spacing w:before="1"/>
        <w:ind w:left="2410" w:firstLine="0"/>
        <w:jc w:val="left"/>
      </w:pPr>
      <w:r>
        <w:t>Разделы</w:t>
      </w:r>
      <w:r>
        <w:rPr>
          <w:spacing w:val="-4"/>
        </w:rPr>
        <w:t xml:space="preserve"> </w:t>
      </w:r>
      <w:r>
        <w:t>и</w:t>
      </w:r>
      <w:r>
        <w:rPr>
          <w:spacing w:val="-3"/>
        </w:rPr>
        <w:t xml:space="preserve"> </w:t>
      </w:r>
      <w:r>
        <w:t>задачи</w:t>
      </w:r>
      <w:r>
        <w:rPr>
          <w:spacing w:val="-2"/>
        </w:rPr>
        <w:t xml:space="preserve"> </w:t>
      </w:r>
      <w:r>
        <w:t>антропологии.</w:t>
      </w:r>
      <w:r>
        <w:rPr>
          <w:spacing w:val="-3"/>
        </w:rPr>
        <w:t xml:space="preserve"> </w:t>
      </w:r>
      <w:r>
        <w:t>Методы</w:t>
      </w:r>
      <w:r>
        <w:rPr>
          <w:spacing w:val="-2"/>
        </w:rPr>
        <w:t xml:space="preserve"> </w:t>
      </w:r>
      <w:r>
        <w:t>антропологии.</w:t>
      </w:r>
    </w:p>
    <w:p w:rsidR="00445874" w:rsidRDefault="00182F3C">
      <w:pPr>
        <w:pStyle w:val="a5"/>
        <w:ind w:left="2410" w:firstLine="0"/>
        <w:jc w:val="left"/>
      </w:pPr>
      <w:r>
        <w:t>Становление</w:t>
      </w:r>
      <w:r>
        <w:rPr>
          <w:spacing w:val="50"/>
        </w:rPr>
        <w:t xml:space="preserve"> </w:t>
      </w:r>
      <w:r>
        <w:t>представлений</w:t>
      </w:r>
      <w:r>
        <w:rPr>
          <w:spacing w:val="51"/>
        </w:rPr>
        <w:t xml:space="preserve"> </w:t>
      </w:r>
      <w:r>
        <w:t>о</w:t>
      </w:r>
      <w:r>
        <w:rPr>
          <w:spacing w:val="48"/>
        </w:rPr>
        <w:t xml:space="preserve"> </w:t>
      </w:r>
      <w:r>
        <w:t>происхождении</w:t>
      </w:r>
      <w:r>
        <w:rPr>
          <w:spacing w:val="51"/>
        </w:rPr>
        <w:t xml:space="preserve"> </w:t>
      </w:r>
      <w:r>
        <w:t>человека.</w:t>
      </w:r>
      <w:r>
        <w:rPr>
          <w:spacing w:val="50"/>
        </w:rPr>
        <w:t xml:space="preserve"> </w:t>
      </w:r>
      <w:r>
        <w:t>Религиозные</w:t>
      </w:r>
      <w:r>
        <w:rPr>
          <w:spacing w:val="49"/>
        </w:rPr>
        <w:t xml:space="preserve"> </w:t>
      </w:r>
      <w:r>
        <w:t>воззрения.</w:t>
      </w:r>
    </w:p>
    <w:p w:rsidR="00445874" w:rsidRDefault="00182F3C">
      <w:pPr>
        <w:pStyle w:val="a5"/>
        <w:ind w:firstLine="0"/>
        <w:jc w:val="left"/>
      </w:pPr>
      <w:r>
        <w:t>Современные</w:t>
      </w:r>
      <w:r>
        <w:rPr>
          <w:spacing w:val="-5"/>
        </w:rPr>
        <w:t xml:space="preserve"> </w:t>
      </w:r>
      <w:r>
        <w:t>научные</w:t>
      </w:r>
      <w:r>
        <w:rPr>
          <w:spacing w:val="-2"/>
        </w:rPr>
        <w:t xml:space="preserve"> </w:t>
      </w:r>
      <w:r>
        <w:t>теории.</w:t>
      </w:r>
    </w:p>
    <w:p w:rsidR="00445874" w:rsidRDefault="00182F3C">
      <w:pPr>
        <w:pStyle w:val="a5"/>
        <w:ind w:right="585"/>
      </w:pPr>
      <w:r>
        <w:t>Сходство</w:t>
      </w:r>
      <w:r>
        <w:rPr>
          <w:spacing w:val="1"/>
        </w:rPr>
        <w:t xml:space="preserve"> </w:t>
      </w:r>
      <w:r>
        <w:t>человека</w:t>
      </w:r>
      <w:r>
        <w:rPr>
          <w:spacing w:val="1"/>
        </w:rPr>
        <w:t xml:space="preserve"> </w:t>
      </w:r>
      <w:r>
        <w:t>с</w:t>
      </w:r>
      <w:r>
        <w:rPr>
          <w:spacing w:val="1"/>
        </w:rPr>
        <w:t xml:space="preserve"> </w:t>
      </w:r>
      <w:r>
        <w:t>животными.</w:t>
      </w:r>
      <w:r>
        <w:rPr>
          <w:spacing w:val="1"/>
        </w:rPr>
        <w:t xml:space="preserve"> </w:t>
      </w:r>
      <w:r>
        <w:t>Систематическое</w:t>
      </w:r>
      <w:r>
        <w:rPr>
          <w:spacing w:val="1"/>
        </w:rPr>
        <w:t xml:space="preserve"> </w:t>
      </w:r>
      <w:r>
        <w:t>положение</w:t>
      </w:r>
      <w:r>
        <w:rPr>
          <w:spacing w:val="1"/>
        </w:rPr>
        <w:t xml:space="preserve"> </w:t>
      </w:r>
      <w:r>
        <w:t>человека.</w:t>
      </w:r>
      <w:r>
        <w:rPr>
          <w:spacing w:val="1"/>
        </w:rPr>
        <w:t xml:space="preserve"> </w:t>
      </w:r>
      <w:r>
        <w:t>Свидетельства</w:t>
      </w:r>
      <w:r>
        <w:rPr>
          <w:spacing w:val="1"/>
        </w:rPr>
        <w:t xml:space="preserve"> </w:t>
      </w:r>
      <w:r>
        <w:t>сходства</w:t>
      </w:r>
      <w:r>
        <w:rPr>
          <w:spacing w:val="1"/>
        </w:rPr>
        <w:t xml:space="preserve"> </w:t>
      </w:r>
      <w:r>
        <w:t>человека</w:t>
      </w:r>
      <w:r>
        <w:rPr>
          <w:spacing w:val="1"/>
        </w:rPr>
        <w:t xml:space="preserve"> </w:t>
      </w:r>
      <w:r>
        <w:t>с</w:t>
      </w:r>
      <w:r>
        <w:rPr>
          <w:spacing w:val="1"/>
        </w:rPr>
        <w:t xml:space="preserve"> </w:t>
      </w:r>
      <w:r>
        <w:t>животными:</w:t>
      </w:r>
      <w:r>
        <w:rPr>
          <w:spacing w:val="1"/>
        </w:rPr>
        <w:t xml:space="preserve"> </w:t>
      </w:r>
      <w:r>
        <w:t>сравнительно-морфологические,</w:t>
      </w:r>
      <w:r>
        <w:rPr>
          <w:spacing w:val="1"/>
        </w:rPr>
        <w:t xml:space="preserve"> </w:t>
      </w:r>
      <w:r>
        <w:t>эмбриологические,</w:t>
      </w:r>
      <w:r>
        <w:rPr>
          <w:spacing w:val="1"/>
        </w:rPr>
        <w:t xml:space="preserve"> </w:t>
      </w:r>
      <w:r>
        <w:t>физиолого-биохимические,</w:t>
      </w:r>
      <w:r>
        <w:rPr>
          <w:spacing w:val="1"/>
        </w:rPr>
        <w:t xml:space="preserve"> </w:t>
      </w:r>
      <w:r>
        <w:t>поведенческие.</w:t>
      </w:r>
      <w:r>
        <w:rPr>
          <w:spacing w:val="1"/>
        </w:rPr>
        <w:t xml:space="preserve"> </w:t>
      </w:r>
      <w:r>
        <w:t>Отличия</w:t>
      </w:r>
      <w:r>
        <w:rPr>
          <w:spacing w:val="1"/>
        </w:rPr>
        <w:t xml:space="preserve"> </w:t>
      </w:r>
      <w:r>
        <w:t>человека</w:t>
      </w:r>
      <w:r>
        <w:rPr>
          <w:spacing w:val="1"/>
        </w:rPr>
        <w:t xml:space="preserve"> </w:t>
      </w:r>
      <w:r>
        <w:t>от</w:t>
      </w:r>
      <w:r>
        <w:rPr>
          <w:spacing w:val="1"/>
        </w:rPr>
        <w:t xml:space="preserve"> </w:t>
      </w:r>
      <w:r>
        <w:t>животных. Прямохождение и комплекс связанных с ним признаков. Развитие головного</w:t>
      </w:r>
      <w:r>
        <w:rPr>
          <w:spacing w:val="1"/>
        </w:rPr>
        <w:t xml:space="preserve"> </w:t>
      </w:r>
      <w:r>
        <w:t>мозга</w:t>
      </w:r>
      <w:r>
        <w:rPr>
          <w:spacing w:val="-2"/>
        </w:rPr>
        <w:t xml:space="preserve"> </w:t>
      </w:r>
      <w:r>
        <w:t>и второй</w:t>
      </w:r>
      <w:r>
        <w:rPr>
          <w:spacing w:val="1"/>
        </w:rPr>
        <w:t xml:space="preserve"> </w:t>
      </w:r>
      <w:r>
        <w:t>сигнальной системы.</w:t>
      </w:r>
    </w:p>
    <w:p w:rsidR="00445874" w:rsidRDefault="00182F3C">
      <w:pPr>
        <w:pStyle w:val="a5"/>
        <w:ind w:left="2410" w:firstLine="0"/>
      </w:pPr>
      <w:r>
        <w:t xml:space="preserve">Движущие   </w:t>
      </w:r>
      <w:r>
        <w:rPr>
          <w:spacing w:val="13"/>
        </w:rPr>
        <w:t xml:space="preserve"> </w:t>
      </w:r>
      <w:r>
        <w:t xml:space="preserve">силы    </w:t>
      </w:r>
      <w:r>
        <w:rPr>
          <w:spacing w:val="13"/>
        </w:rPr>
        <w:t xml:space="preserve"> </w:t>
      </w:r>
      <w:r>
        <w:t xml:space="preserve">(факторы)    </w:t>
      </w:r>
      <w:r>
        <w:rPr>
          <w:spacing w:val="12"/>
        </w:rPr>
        <w:t xml:space="preserve"> </w:t>
      </w:r>
      <w:r>
        <w:t xml:space="preserve">антропогенеза:    </w:t>
      </w:r>
      <w:r>
        <w:rPr>
          <w:spacing w:val="14"/>
        </w:rPr>
        <w:t xml:space="preserve"> </w:t>
      </w:r>
      <w:r>
        <w:t xml:space="preserve">биологические,    </w:t>
      </w:r>
      <w:r>
        <w:rPr>
          <w:spacing w:val="11"/>
        </w:rPr>
        <w:t xml:space="preserve"> </w:t>
      </w:r>
      <w:r>
        <w:t>социальные.</w:t>
      </w:r>
    </w:p>
    <w:p w:rsidR="00445874" w:rsidRDefault="00182F3C">
      <w:pPr>
        <w:pStyle w:val="a5"/>
        <w:ind w:firstLine="0"/>
      </w:pPr>
      <w:r>
        <w:t>Соотношение</w:t>
      </w:r>
      <w:r>
        <w:rPr>
          <w:spacing w:val="-4"/>
        </w:rPr>
        <w:t xml:space="preserve"> </w:t>
      </w:r>
      <w:r>
        <w:t>биологических</w:t>
      </w:r>
      <w:r>
        <w:rPr>
          <w:spacing w:val="-4"/>
        </w:rPr>
        <w:t xml:space="preserve"> </w:t>
      </w:r>
      <w:r>
        <w:t>и</w:t>
      </w:r>
      <w:r>
        <w:rPr>
          <w:spacing w:val="-2"/>
        </w:rPr>
        <w:t xml:space="preserve"> </w:t>
      </w:r>
      <w:r>
        <w:t>социальных</w:t>
      </w:r>
      <w:r>
        <w:rPr>
          <w:spacing w:val="-1"/>
        </w:rPr>
        <w:t xml:space="preserve"> </w:t>
      </w:r>
      <w:r>
        <w:t>факторов</w:t>
      </w:r>
      <w:r>
        <w:rPr>
          <w:spacing w:val="-2"/>
        </w:rPr>
        <w:t xml:space="preserve"> </w:t>
      </w:r>
      <w:r>
        <w:t>в</w:t>
      </w:r>
      <w:r>
        <w:rPr>
          <w:spacing w:val="-4"/>
        </w:rPr>
        <w:t xml:space="preserve"> </w:t>
      </w:r>
      <w:r>
        <w:t>антропогенезе.</w:t>
      </w:r>
    </w:p>
    <w:p w:rsidR="00445874" w:rsidRDefault="00182F3C">
      <w:pPr>
        <w:pStyle w:val="a5"/>
        <w:ind w:right="582"/>
      </w:pPr>
      <w:r>
        <w:t>Основные стадии антропогенеза. Ранние человекообразные обезьяны (проконсулы)</w:t>
      </w:r>
      <w:r>
        <w:rPr>
          <w:spacing w:val="1"/>
        </w:rPr>
        <w:t xml:space="preserve"> </w:t>
      </w:r>
      <w:r>
        <w:t>и ранние понгиды – общие предки человекообразных обезьян и людей. Австралопитеки –</w:t>
      </w:r>
      <w:r>
        <w:rPr>
          <w:spacing w:val="1"/>
        </w:rPr>
        <w:t xml:space="preserve"> </w:t>
      </w:r>
      <w:r>
        <w:t>двуногие предки людей. Человек умелый, первые изготовления орудий труда. Человек</w:t>
      </w:r>
      <w:r>
        <w:rPr>
          <w:spacing w:val="1"/>
        </w:rPr>
        <w:t xml:space="preserve"> </w:t>
      </w:r>
      <w:r>
        <w:t>прямоходящий и первый выход людей за пределы Африки. Человек гейдельбергский –</w:t>
      </w:r>
      <w:r>
        <w:rPr>
          <w:spacing w:val="1"/>
        </w:rPr>
        <w:t xml:space="preserve"> </w:t>
      </w:r>
      <w:r>
        <w:t>общий предок неандертальского человека и человека разумного. Человек неандертальский</w:t>
      </w:r>
      <w:r>
        <w:rPr>
          <w:spacing w:val="-57"/>
        </w:rPr>
        <w:t xml:space="preserve"> </w:t>
      </w:r>
      <w:r>
        <w:t>как вид людей холодного климата. Человек разумный современного типа, денисовский</w:t>
      </w:r>
      <w:r>
        <w:rPr>
          <w:spacing w:val="1"/>
        </w:rPr>
        <w:t xml:space="preserve"> </w:t>
      </w:r>
      <w:r>
        <w:t>человек,</w:t>
      </w:r>
      <w:r>
        <w:rPr>
          <w:spacing w:val="-2"/>
        </w:rPr>
        <w:t xml:space="preserve"> </w:t>
      </w:r>
      <w:r>
        <w:t>освоение</w:t>
      </w:r>
      <w:r>
        <w:rPr>
          <w:spacing w:val="-3"/>
        </w:rPr>
        <w:t xml:space="preserve"> </w:t>
      </w:r>
      <w:r>
        <w:t>континентов</w:t>
      </w:r>
      <w:r>
        <w:rPr>
          <w:spacing w:val="-5"/>
        </w:rPr>
        <w:t xml:space="preserve"> </w:t>
      </w:r>
      <w:r>
        <w:t>за</w:t>
      </w:r>
      <w:r>
        <w:rPr>
          <w:spacing w:val="-3"/>
        </w:rPr>
        <w:t xml:space="preserve"> </w:t>
      </w:r>
      <w:r>
        <w:t>пределами</w:t>
      </w:r>
      <w:r>
        <w:rPr>
          <w:spacing w:val="-2"/>
        </w:rPr>
        <w:t xml:space="preserve"> </w:t>
      </w:r>
      <w:r>
        <w:t>Африки.</w:t>
      </w:r>
      <w:r>
        <w:rPr>
          <w:spacing w:val="-2"/>
        </w:rPr>
        <w:t xml:space="preserve"> </w:t>
      </w:r>
      <w:r>
        <w:t>Палеогенетика</w:t>
      </w:r>
      <w:r>
        <w:rPr>
          <w:spacing w:val="-3"/>
        </w:rPr>
        <w:t xml:space="preserve"> </w:t>
      </w:r>
      <w:r>
        <w:t>и</w:t>
      </w:r>
      <w:r>
        <w:rPr>
          <w:spacing w:val="-2"/>
        </w:rPr>
        <w:t xml:space="preserve"> </w:t>
      </w:r>
      <w:r>
        <w:t>палеогеномика.</w:t>
      </w:r>
    </w:p>
    <w:p w:rsidR="00445874" w:rsidRDefault="00182F3C">
      <w:pPr>
        <w:pStyle w:val="a5"/>
        <w:spacing w:before="1"/>
        <w:ind w:right="589"/>
      </w:pPr>
      <w:r>
        <w:t>Эволюция</w:t>
      </w:r>
      <w:r>
        <w:rPr>
          <w:spacing w:val="1"/>
        </w:rPr>
        <w:t xml:space="preserve"> </w:t>
      </w:r>
      <w:r>
        <w:t>современного</w:t>
      </w:r>
      <w:r>
        <w:rPr>
          <w:spacing w:val="1"/>
        </w:rPr>
        <w:t xml:space="preserve"> </w:t>
      </w:r>
      <w:r>
        <w:t>человека.</w:t>
      </w:r>
      <w:r>
        <w:rPr>
          <w:spacing w:val="1"/>
        </w:rPr>
        <w:t xml:space="preserve"> </w:t>
      </w:r>
      <w:r>
        <w:t>Естественный</w:t>
      </w:r>
      <w:r>
        <w:rPr>
          <w:spacing w:val="1"/>
        </w:rPr>
        <w:t xml:space="preserve"> </w:t>
      </w:r>
      <w:r>
        <w:t>отбор</w:t>
      </w:r>
      <w:r>
        <w:rPr>
          <w:spacing w:val="1"/>
        </w:rPr>
        <w:t xml:space="preserve"> </w:t>
      </w:r>
      <w:r>
        <w:t>в</w:t>
      </w:r>
      <w:r>
        <w:rPr>
          <w:spacing w:val="1"/>
        </w:rPr>
        <w:t xml:space="preserve"> </w:t>
      </w:r>
      <w:r>
        <w:t>популяциях</w:t>
      </w:r>
      <w:r>
        <w:rPr>
          <w:spacing w:val="1"/>
        </w:rPr>
        <w:t xml:space="preserve"> </w:t>
      </w:r>
      <w:r>
        <w:t>человека.</w:t>
      </w:r>
      <w:r>
        <w:rPr>
          <w:spacing w:val="-57"/>
        </w:rPr>
        <w:t xml:space="preserve"> </w:t>
      </w:r>
      <w:r>
        <w:t>Мутационный</w:t>
      </w:r>
      <w:r>
        <w:rPr>
          <w:spacing w:val="15"/>
        </w:rPr>
        <w:t xml:space="preserve"> </w:t>
      </w:r>
      <w:r>
        <w:t>процесс</w:t>
      </w:r>
      <w:r>
        <w:rPr>
          <w:spacing w:val="16"/>
        </w:rPr>
        <w:t xml:space="preserve"> </w:t>
      </w:r>
      <w:r>
        <w:t>и</w:t>
      </w:r>
      <w:r>
        <w:rPr>
          <w:spacing w:val="18"/>
        </w:rPr>
        <w:t xml:space="preserve"> </w:t>
      </w:r>
      <w:r>
        <w:t>полиморфизм.</w:t>
      </w:r>
      <w:r>
        <w:rPr>
          <w:spacing w:val="18"/>
        </w:rPr>
        <w:t xml:space="preserve"> </w:t>
      </w:r>
      <w:r>
        <w:t>Популяционные</w:t>
      </w:r>
      <w:r>
        <w:rPr>
          <w:spacing w:val="16"/>
        </w:rPr>
        <w:t xml:space="preserve"> </w:t>
      </w:r>
      <w:r>
        <w:t>волны,</w:t>
      </w:r>
      <w:r>
        <w:rPr>
          <w:spacing w:val="17"/>
        </w:rPr>
        <w:t xml:space="preserve"> </w:t>
      </w:r>
      <w:r>
        <w:t>дрейф</w:t>
      </w:r>
      <w:r>
        <w:rPr>
          <w:spacing w:val="18"/>
        </w:rPr>
        <w:t xml:space="preserve"> </w:t>
      </w:r>
      <w:r>
        <w:t>генов,</w:t>
      </w:r>
      <w:r>
        <w:rPr>
          <w:spacing w:val="17"/>
        </w:rPr>
        <w:t xml:space="preserve"> </w:t>
      </w:r>
      <w:r>
        <w:t>миграция</w:t>
      </w:r>
      <w:r>
        <w:rPr>
          <w:spacing w:val="13"/>
        </w:rPr>
        <w:t xml:space="preserve"> </w:t>
      </w:r>
      <w:r>
        <w:t>и</w:t>
      </w:r>
    </w:p>
    <w:p w:rsidR="00445874" w:rsidRDefault="00182F3C">
      <w:pPr>
        <w:pStyle w:val="a5"/>
        <w:ind w:firstLine="0"/>
      </w:pPr>
      <w:r>
        <w:t>«эффект</w:t>
      </w:r>
      <w:r>
        <w:rPr>
          <w:spacing w:val="-3"/>
        </w:rPr>
        <w:t xml:space="preserve"> </w:t>
      </w:r>
      <w:r>
        <w:t>основателя»</w:t>
      </w:r>
      <w:r>
        <w:rPr>
          <w:spacing w:val="-8"/>
        </w:rPr>
        <w:t xml:space="preserve"> </w:t>
      </w:r>
      <w:r>
        <w:t>в</w:t>
      </w:r>
      <w:r>
        <w:rPr>
          <w:spacing w:val="-2"/>
        </w:rPr>
        <w:t xml:space="preserve"> </w:t>
      </w:r>
      <w:r>
        <w:t>популяциях</w:t>
      </w:r>
      <w:r>
        <w:rPr>
          <w:spacing w:val="-1"/>
        </w:rPr>
        <w:t xml:space="preserve"> </w:t>
      </w:r>
      <w:r>
        <w:t>современного</w:t>
      </w:r>
      <w:r>
        <w:rPr>
          <w:spacing w:val="-2"/>
        </w:rPr>
        <w:t xml:space="preserve"> </w:t>
      </w:r>
      <w:r>
        <w:t>человека.</w:t>
      </w:r>
    </w:p>
    <w:p w:rsidR="00445874" w:rsidRDefault="00182F3C">
      <w:pPr>
        <w:pStyle w:val="a5"/>
        <w:ind w:right="586"/>
      </w:pPr>
      <w:r>
        <w:t>Человеческие расы. Понятие о расе. Большие расы: европеоидная (евразийская),</w:t>
      </w:r>
      <w:r>
        <w:rPr>
          <w:spacing w:val="1"/>
        </w:rPr>
        <w:t xml:space="preserve"> </w:t>
      </w:r>
      <w:r>
        <w:t>австрало-негроидная (экваториальная), монголоидная (азиатско-американская). Время и</w:t>
      </w:r>
      <w:r>
        <w:rPr>
          <w:spacing w:val="1"/>
        </w:rPr>
        <w:t xml:space="preserve"> </w:t>
      </w:r>
      <w:r>
        <w:t>пути</w:t>
      </w:r>
      <w:r>
        <w:rPr>
          <w:spacing w:val="1"/>
        </w:rPr>
        <w:t xml:space="preserve"> </w:t>
      </w:r>
      <w:r>
        <w:t>расселения</w:t>
      </w:r>
      <w:r>
        <w:rPr>
          <w:spacing w:val="1"/>
        </w:rPr>
        <w:t xml:space="preserve"> </w:t>
      </w:r>
      <w:r>
        <w:t>человека</w:t>
      </w:r>
      <w:r>
        <w:rPr>
          <w:spacing w:val="1"/>
        </w:rPr>
        <w:t xml:space="preserve"> </w:t>
      </w:r>
      <w:r>
        <w:t>по</w:t>
      </w:r>
      <w:r>
        <w:rPr>
          <w:spacing w:val="1"/>
        </w:rPr>
        <w:t xml:space="preserve"> </w:t>
      </w:r>
      <w:r>
        <w:t>планете.</w:t>
      </w:r>
      <w:r>
        <w:rPr>
          <w:spacing w:val="1"/>
        </w:rPr>
        <w:t xml:space="preserve"> </w:t>
      </w:r>
      <w:r>
        <w:t>Единство</w:t>
      </w:r>
      <w:r>
        <w:rPr>
          <w:spacing w:val="1"/>
        </w:rPr>
        <w:t xml:space="preserve"> </w:t>
      </w:r>
      <w:r>
        <w:t>человеческих</w:t>
      </w:r>
      <w:r>
        <w:rPr>
          <w:spacing w:val="1"/>
        </w:rPr>
        <w:t xml:space="preserve"> </w:t>
      </w:r>
      <w:r>
        <w:t>рас.</w:t>
      </w:r>
      <w:r>
        <w:rPr>
          <w:spacing w:val="1"/>
        </w:rPr>
        <w:t xml:space="preserve"> </w:t>
      </w:r>
      <w:r>
        <w:t>Научная</w:t>
      </w:r>
      <w:r>
        <w:rPr>
          <w:spacing w:val="1"/>
        </w:rPr>
        <w:t xml:space="preserve"> </w:t>
      </w:r>
      <w:r>
        <w:t>несостоятельность</w:t>
      </w:r>
      <w:r>
        <w:rPr>
          <w:spacing w:val="1"/>
        </w:rPr>
        <w:t xml:space="preserve"> </w:t>
      </w:r>
      <w:r>
        <w:t>расизма.</w:t>
      </w:r>
      <w:r>
        <w:rPr>
          <w:spacing w:val="1"/>
        </w:rPr>
        <w:t xml:space="preserve"> </w:t>
      </w:r>
      <w:r>
        <w:t>Приспособленность</w:t>
      </w:r>
      <w:r>
        <w:rPr>
          <w:spacing w:val="1"/>
        </w:rPr>
        <w:t xml:space="preserve"> </w:t>
      </w:r>
      <w:r>
        <w:t>человека</w:t>
      </w:r>
      <w:r>
        <w:rPr>
          <w:spacing w:val="1"/>
        </w:rPr>
        <w:t xml:space="preserve"> </w:t>
      </w:r>
      <w:r>
        <w:t>к</w:t>
      </w:r>
      <w:r>
        <w:rPr>
          <w:spacing w:val="1"/>
        </w:rPr>
        <w:t xml:space="preserve"> </w:t>
      </w:r>
      <w:r>
        <w:t>разным</w:t>
      </w:r>
      <w:r>
        <w:rPr>
          <w:spacing w:val="61"/>
        </w:rPr>
        <w:t xml:space="preserve"> </w:t>
      </w:r>
      <w:r>
        <w:t>условиям</w:t>
      </w:r>
      <w:r>
        <w:rPr>
          <w:spacing w:val="1"/>
        </w:rPr>
        <w:t xml:space="preserve"> </w:t>
      </w:r>
      <w:r>
        <w:t>окружающей среды. Влияние географической среды и дрейфа генов на морфологию и</w:t>
      </w:r>
      <w:r>
        <w:rPr>
          <w:spacing w:val="1"/>
        </w:rPr>
        <w:t xml:space="preserve"> </w:t>
      </w:r>
      <w:r>
        <w:t>физиологию</w:t>
      </w:r>
      <w:r>
        <w:rPr>
          <w:spacing w:val="-1"/>
        </w:rPr>
        <w:t xml:space="preserve"> </w:t>
      </w:r>
      <w:r>
        <w:t>человека.</w:t>
      </w:r>
    </w:p>
    <w:p w:rsidR="00445874" w:rsidRDefault="00182F3C">
      <w:pPr>
        <w:pStyle w:val="a5"/>
        <w:spacing w:before="1"/>
        <w:ind w:right="590"/>
      </w:pPr>
      <w:r>
        <w:t>Междисциплинарные</w:t>
      </w:r>
      <w:r>
        <w:rPr>
          <w:spacing w:val="1"/>
        </w:rPr>
        <w:t xml:space="preserve"> </w:t>
      </w:r>
      <w:r>
        <w:t>методы</w:t>
      </w:r>
      <w:r>
        <w:rPr>
          <w:spacing w:val="1"/>
        </w:rPr>
        <w:t xml:space="preserve"> </w:t>
      </w:r>
      <w:r>
        <w:t>в</w:t>
      </w:r>
      <w:r>
        <w:rPr>
          <w:spacing w:val="1"/>
        </w:rPr>
        <w:t xml:space="preserve"> </w:t>
      </w:r>
      <w:r>
        <w:t>физической</w:t>
      </w:r>
      <w:r>
        <w:rPr>
          <w:spacing w:val="1"/>
        </w:rPr>
        <w:t xml:space="preserve"> </w:t>
      </w:r>
      <w:r>
        <w:t>(биологической)</w:t>
      </w:r>
      <w:r>
        <w:rPr>
          <w:spacing w:val="1"/>
        </w:rPr>
        <w:t xml:space="preserve"> </w:t>
      </w:r>
      <w:r>
        <w:t>антропологии.</w:t>
      </w:r>
      <w:r>
        <w:rPr>
          <w:spacing w:val="1"/>
        </w:rPr>
        <w:t xml:space="preserve"> </w:t>
      </w:r>
      <w:r>
        <w:t>Эволюционная</w:t>
      </w:r>
      <w:r>
        <w:rPr>
          <w:spacing w:val="1"/>
        </w:rPr>
        <w:t xml:space="preserve"> </w:t>
      </w:r>
      <w:r>
        <w:t>антропология</w:t>
      </w:r>
      <w:r>
        <w:rPr>
          <w:spacing w:val="1"/>
        </w:rPr>
        <w:t xml:space="preserve"> </w:t>
      </w:r>
      <w:r>
        <w:t>и</w:t>
      </w:r>
      <w:r>
        <w:rPr>
          <w:spacing w:val="1"/>
        </w:rPr>
        <w:t xml:space="preserve"> </w:t>
      </w:r>
      <w:r>
        <w:t>палеоантропология</w:t>
      </w:r>
      <w:r>
        <w:rPr>
          <w:spacing w:val="1"/>
        </w:rPr>
        <w:t xml:space="preserve"> </w:t>
      </w:r>
      <w:r>
        <w:t>человеческих</w:t>
      </w:r>
      <w:r>
        <w:rPr>
          <w:spacing w:val="1"/>
        </w:rPr>
        <w:t xml:space="preserve"> </w:t>
      </w:r>
      <w:r>
        <w:t>популяций.</w:t>
      </w:r>
      <w:r>
        <w:rPr>
          <w:spacing w:val="1"/>
        </w:rPr>
        <w:t xml:space="preserve"> </w:t>
      </w:r>
      <w:r>
        <w:t>Биосоциальные</w:t>
      </w:r>
      <w:r>
        <w:rPr>
          <w:spacing w:val="1"/>
        </w:rPr>
        <w:t xml:space="preserve"> </w:t>
      </w:r>
      <w:r>
        <w:t>исследования</w:t>
      </w:r>
      <w:r>
        <w:rPr>
          <w:spacing w:val="1"/>
        </w:rPr>
        <w:t xml:space="preserve"> </w:t>
      </w:r>
      <w:r>
        <w:t>природы</w:t>
      </w:r>
      <w:r>
        <w:rPr>
          <w:spacing w:val="1"/>
        </w:rPr>
        <w:t xml:space="preserve"> </w:t>
      </w:r>
      <w:r>
        <w:t>человека.</w:t>
      </w:r>
      <w:r>
        <w:rPr>
          <w:spacing w:val="1"/>
        </w:rPr>
        <w:t xml:space="preserve"> </w:t>
      </w:r>
      <w:r>
        <w:t>Исследование</w:t>
      </w:r>
      <w:r>
        <w:rPr>
          <w:spacing w:val="1"/>
        </w:rPr>
        <w:t xml:space="preserve"> </w:t>
      </w:r>
      <w:r>
        <w:t>коэволюции</w:t>
      </w:r>
      <w:r>
        <w:rPr>
          <w:spacing w:val="1"/>
        </w:rPr>
        <w:t xml:space="preserve"> </w:t>
      </w:r>
      <w:r>
        <w:t>биологического</w:t>
      </w:r>
      <w:r>
        <w:rPr>
          <w:spacing w:val="-1"/>
        </w:rPr>
        <w:t xml:space="preserve"> </w:t>
      </w:r>
      <w:r>
        <w:t>и социального в</w:t>
      </w:r>
      <w:r>
        <w:rPr>
          <w:spacing w:val="-1"/>
        </w:rPr>
        <w:t xml:space="preserve"> </w:t>
      </w:r>
      <w:r>
        <w:t>человеке.</w:t>
      </w:r>
    </w:p>
    <w:p w:rsidR="00445874" w:rsidRDefault="00182F3C">
      <w:pPr>
        <w:pStyle w:val="a5"/>
        <w:ind w:left="2410" w:firstLine="0"/>
        <w:jc w:val="left"/>
      </w:pPr>
      <w:r>
        <w:t>Демонстрации:</w:t>
      </w:r>
    </w:p>
    <w:p w:rsidR="00445874" w:rsidRDefault="00182F3C">
      <w:pPr>
        <w:pStyle w:val="a5"/>
        <w:ind w:left="2410" w:firstLine="0"/>
        <w:jc w:val="left"/>
      </w:pPr>
      <w:r>
        <w:t>Портреты:</w:t>
      </w:r>
      <w:r>
        <w:rPr>
          <w:spacing w:val="-4"/>
        </w:rPr>
        <w:t xml:space="preserve"> </w:t>
      </w:r>
      <w:r>
        <w:t>Ч.</w:t>
      </w:r>
      <w:r>
        <w:rPr>
          <w:spacing w:val="-3"/>
        </w:rPr>
        <w:t xml:space="preserve"> </w:t>
      </w:r>
      <w:r>
        <w:t>Дарвин,</w:t>
      </w:r>
      <w:r>
        <w:rPr>
          <w:spacing w:val="-3"/>
        </w:rPr>
        <w:t xml:space="preserve"> </w:t>
      </w:r>
      <w:r>
        <w:t>Л.</w:t>
      </w:r>
      <w:r>
        <w:rPr>
          <w:spacing w:val="-3"/>
        </w:rPr>
        <w:t xml:space="preserve"> </w:t>
      </w:r>
      <w:r>
        <w:t>Лики,</w:t>
      </w:r>
      <w:r>
        <w:rPr>
          <w:spacing w:val="-3"/>
        </w:rPr>
        <w:t xml:space="preserve"> </w:t>
      </w:r>
      <w:r>
        <w:t>Я.Я.</w:t>
      </w:r>
      <w:r>
        <w:rPr>
          <w:spacing w:val="-5"/>
        </w:rPr>
        <w:t xml:space="preserve"> </w:t>
      </w:r>
      <w:r>
        <w:t>Рогинский,</w:t>
      </w:r>
      <w:r>
        <w:rPr>
          <w:spacing w:val="-3"/>
        </w:rPr>
        <w:t xml:space="preserve"> </w:t>
      </w:r>
      <w:r>
        <w:t>М.М.</w:t>
      </w:r>
      <w:r>
        <w:rPr>
          <w:spacing w:val="-1"/>
        </w:rPr>
        <w:t xml:space="preserve"> </w:t>
      </w:r>
      <w:r>
        <w:t>Герасимов.</w:t>
      </w:r>
    </w:p>
    <w:p w:rsidR="00445874" w:rsidRDefault="00182F3C">
      <w:pPr>
        <w:pStyle w:val="a5"/>
        <w:tabs>
          <w:tab w:val="left" w:pos="3563"/>
          <w:tab w:val="left" w:pos="3932"/>
          <w:tab w:val="left" w:pos="4889"/>
          <w:tab w:val="left" w:pos="6069"/>
          <w:tab w:val="left" w:pos="7916"/>
          <w:tab w:val="left" w:pos="9262"/>
          <w:tab w:val="left" w:pos="9967"/>
        </w:tabs>
        <w:ind w:left="2410" w:firstLine="0"/>
        <w:jc w:val="left"/>
      </w:pPr>
      <w:r>
        <w:t>Таблицы</w:t>
      </w:r>
      <w:r>
        <w:tab/>
        <w:t>и</w:t>
      </w:r>
      <w:r>
        <w:tab/>
        <w:t>схемы:</w:t>
      </w:r>
      <w:r>
        <w:tab/>
        <w:t>«Методы</w:t>
      </w:r>
      <w:r>
        <w:tab/>
        <w:t>антропологии»,</w:t>
      </w:r>
      <w:r>
        <w:tab/>
        <w:t>«Головной</w:t>
      </w:r>
      <w:r>
        <w:tab/>
        <w:t>мозг</w:t>
      </w:r>
      <w:r>
        <w:tab/>
        <w:t>человека»,</w:t>
      </w:r>
    </w:p>
    <w:p w:rsidR="00445874" w:rsidRDefault="00182F3C">
      <w:pPr>
        <w:pStyle w:val="a5"/>
        <w:tabs>
          <w:tab w:val="left" w:pos="3095"/>
          <w:tab w:val="left" w:pos="4567"/>
          <w:tab w:val="left" w:pos="5327"/>
          <w:tab w:val="left" w:pos="7222"/>
          <w:tab w:val="left" w:pos="9141"/>
          <w:tab w:val="left" w:pos="9966"/>
        </w:tabs>
        <w:ind w:right="591" w:firstLine="0"/>
        <w:jc w:val="left"/>
      </w:pPr>
      <w:r>
        <w:t>«Человекообразные</w:t>
      </w:r>
      <w:r>
        <w:rPr>
          <w:spacing w:val="3"/>
        </w:rPr>
        <w:t xml:space="preserve"> </w:t>
      </w:r>
      <w:r>
        <w:t>обезьяны»,</w:t>
      </w:r>
      <w:r>
        <w:rPr>
          <w:spacing w:val="9"/>
        </w:rPr>
        <w:t xml:space="preserve"> </w:t>
      </w:r>
      <w:r>
        <w:t>«Скелет</w:t>
      </w:r>
      <w:r>
        <w:rPr>
          <w:spacing w:val="6"/>
        </w:rPr>
        <w:t xml:space="preserve"> </w:t>
      </w:r>
      <w:r>
        <w:t>человека</w:t>
      </w:r>
      <w:r>
        <w:rPr>
          <w:spacing w:val="4"/>
        </w:rPr>
        <w:t xml:space="preserve"> </w:t>
      </w:r>
      <w:r>
        <w:t>и</w:t>
      </w:r>
      <w:r>
        <w:rPr>
          <w:spacing w:val="6"/>
        </w:rPr>
        <w:t xml:space="preserve"> </w:t>
      </w:r>
      <w:r>
        <w:t>скелет</w:t>
      </w:r>
      <w:r>
        <w:rPr>
          <w:spacing w:val="6"/>
        </w:rPr>
        <w:t xml:space="preserve"> </w:t>
      </w:r>
      <w:r>
        <w:t>шимпанзе»,</w:t>
      </w:r>
      <w:r>
        <w:rPr>
          <w:spacing w:val="9"/>
        </w:rPr>
        <w:t xml:space="preserve"> </w:t>
      </w:r>
      <w:r>
        <w:t>«Рудименты</w:t>
      </w:r>
      <w:r>
        <w:rPr>
          <w:spacing w:val="5"/>
        </w:rPr>
        <w:t xml:space="preserve"> </w:t>
      </w:r>
      <w:r>
        <w:t>и</w:t>
      </w:r>
      <w:r>
        <w:rPr>
          <w:spacing w:val="-57"/>
        </w:rPr>
        <w:t xml:space="preserve"> </w:t>
      </w:r>
      <w:r>
        <w:t>атавизмы»,</w:t>
      </w:r>
      <w:r>
        <w:tab/>
        <w:t>«Движущие</w:t>
      </w:r>
      <w:r>
        <w:tab/>
        <w:t>силы</w:t>
      </w:r>
      <w:r>
        <w:tab/>
        <w:t>антропогенеза»,</w:t>
      </w:r>
      <w:r>
        <w:tab/>
        <w:t>«Эволюционное</w:t>
      </w:r>
      <w:r>
        <w:tab/>
        <w:t>древо</w:t>
      </w:r>
      <w:r>
        <w:tab/>
      </w:r>
      <w:r>
        <w:rPr>
          <w:spacing w:val="-1"/>
        </w:rPr>
        <w:t>человека»,</w:t>
      </w:r>
    </w:p>
    <w:p w:rsidR="00445874" w:rsidRDefault="00182F3C">
      <w:pPr>
        <w:pStyle w:val="a5"/>
        <w:ind w:firstLine="0"/>
        <w:jc w:val="left"/>
      </w:pPr>
      <w:r>
        <w:t>«Австралопитек»,</w:t>
      </w:r>
      <w:r>
        <w:rPr>
          <w:spacing w:val="21"/>
        </w:rPr>
        <w:t xml:space="preserve"> </w:t>
      </w:r>
      <w:r>
        <w:t>«Человек</w:t>
      </w:r>
      <w:r>
        <w:rPr>
          <w:spacing w:val="19"/>
        </w:rPr>
        <w:t xml:space="preserve"> </w:t>
      </w:r>
      <w:r>
        <w:t>умелый»,</w:t>
      </w:r>
      <w:r>
        <w:rPr>
          <w:spacing w:val="23"/>
        </w:rPr>
        <w:t xml:space="preserve"> </w:t>
      </w:r>
      <w:r>
        <w:t>«Человек</w:t>
      </w:r>
      <w:r>
        <w:rPr>
          <w:spacing w:val="17"/>
        </w:rPr>
        <w:t xml:space="preserve"> </w:t>
      </w:r>
      <w:r>
        <w:t>прямоходящий»,</w:t>
      </w:r>
      <w:r>
        <w:rPr>
          <w:spacing w:val="21"/>
        </w:rPr>
        <w:t xml:space="preserve"> </w:t>
      </w:r>
      <w:r>
        <w:t>«Денисовский</w:t>
      </w:r>
      <w:r>
        <w:rPr>
          <w:spacing w:val="18"/>
        </w:rPr>
        <w:t xml:space="preserve"> </w:t>
      </w:r>
      <w:r>
        <w:t>человек»</w:t>
      </w:r>
    </w:p>
    <w:p w:rsidR="00445874" w:rsidRDefault="00182F3C">
      <w:pPr>
        <w:pStyle w:val="a5"/>
        <w:ind w:firstLine="0"/>
        <w:jc w:val="left"/>
      </w:pPr>
      <w:r>
        <w:t>«Неандертальцы»,</w:t>
      </w:r>
      <w:r>
        <w:rPr>
          <w:spacing w:val="77"/>
        </w:rPr>
        <w:t xml:space="preserve"> </w:t>
      </w:r>
      <w:r>
        <w:t>«Кроманьонцы»,</w:t>
      </w:r>
      <w:r>
        <w:rPr>
          <w:spacing w:val="78"/>
        </w:rPr>
        <w:t xml:space="preserve"> </w:t>
      </w:r>
      <w:r>
        <w:t>«Предки</w:t>
      </w:r>
      <w:r>
        <w:rPr>
          <w:spacing w:val="74"/>
        </w:rPr>
        <w:t xml:space="preserve"> </w:t>
      </w:r>
      <w:r>
        <w:t>человека»,</w:t>
      </w:r>
      <w:r>
        <w:rPr>
          <w:spacing w:val="79"/>
        </w:rPr>
        <w:t xml:space="preserve"> </w:t>
      </w:r>
      <w:r>
        <w:t>«Этапы</w:t>
      </w:r>
      <w:r>
        <w:rPr>
          <w:spacing w:val="74"/>
        </w:rPr>
        <w:t xml:space="preserve"> </w:t>
      </w:r>
      <w:r>
        <w:t>эволюции</w:t>
      </w:r>
      <w:r>
        <w:rPr>
          <w:spacing w:val="74"/>
        </w:rPr>
        <w:t xml:space="preserve"> </w:t>
      </w:r>
      <w:r>
        <w:t>человека»,</w:t>
      </w:r>
    </w:p>
    <w:p w:rsidR="00445874" w:rsidRDefault="00182F3C">
      <w:pPr>
        <w:pStyle w:val="a5"/>
        <w:ind w:firstLine="0"/>
        <w:jc w:val="left"/>
      </w:pPr>
      <w:r>
        <w:t>«Расы</w:t>
      </w:r>
      <w:r>
        <w:rPr>
          <w:spacing w:val="-5"/>
        </w:rPr>
        <w:t xml:space="preserve"> </w:t>
      </w:r>
      <w:r>
        <w:t>человека».</w:t>
      </w:r>
    </w:p>
    <w:p w:rsidR="00445874" w:rsidRDefault="00182F3C">
      <w:pPr>
        <w:pStyle w:val="a5"/>
        <w:ind w:left="2410" w:firstLine="0"/>
        <w:jc w:val="left"/>
      </w:pPr>
      <w:r>
        <w:t>Оборудование:</w:t>
      </w:r>
      <w:r>
        <w:rPr>
          <w:spacing w:val="7"/>
        </w:rPr>
        <w:t xml:space="preserve"> </w:t>
      </w:r>
      <w:r>
        <w:t>муляжи</w:t>
      </w:r>
      <w:r>
        <w:rPr>
          <w:spacing w:val="8"/>
        </w:rPr>
        <w:t xml:space="preserve"> </w:t>
      </w:r>
      <w:r>
        <w:t>окаменелостей,</w:t>
      </w:r>
      <w:r>
        <w:rPr>
          <w:spacing w:val="5"/>
        </w:rPr>
        <w:t xml:space="preserve"> </w:t>
      </w:r>
      <w:r>
        <w:t>предметов</w:t>
      </w:r>
      <w:r>
        <w:rPr>
          <w:spacing w:val="5"/>
        </w:rPr>
        <w:t xml:space="preserve"> </w:t>
      </w:r>
      <w:r>
        <w:t>материальной</w:t>
      </w:r>
      <w:r>
        <w:rPr>
          <w:spacing w:val="7"/>
        </w:rPr>
        <w:t xml:space="preserve"> </w:t>
      </w:r>
      <w:r>
        <w:t>культуры</w:t>
      </w:r>
      <w:r>
        <w:rPr>
          <w:spacing w:val="4"/>
        </w:rPr>
        <w:t xml:space="preserve"> </w:t>
      </w:r>
      <w:r>
        <w:t>предков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firstLine="0"/>
      </w:pPr>
      <w:r>
        <w:t>человека,</w:t>
      </w:r>
      <w:r>
        <w:rPr>
          <w:spacing w:val="1"/>
        </w:rPr>
        <w:t xml:space="preserve"> </w:t>
      </w:r>
      <w:r>
        <w:t>репродукции</w:t>
      </w:r>
      <w:r>
        <w:rPr>
          <w:spacing w:val="1"/>
        </w:rPr>
        <w:t xml:space="preserve"> </w:t>
      </w:r>
      <w:r>
        <w:t>(фотографии)</w:t>
      </w:r>
      <w:r>
        <w:rPr>
          <w:spacing w:val="1"/>
        </w:rPr>
        <w:t xml:space="preserve"> </w:t>
      </w:r>
      <w:r>
        <w:t>картин</w:t>
      </w:r>
      <w:r>
        <w:rPr>
          <w:spacing w:val="1"/>
        </w:rPr>
        <w:t xml:space="preserve"> </w:t>
      </w:r>
      <w:r>
        <w:t>с</w:t>
      </w:r>
      <w:r>
        <w:rPr>
          <w:spacing w:val="1"/>
        </w:rPr>
        <w:t xml:space="preserve"> </w:t>
      </w:r>
      <w:r>
        <w:t>мифологическими</w:t>
      </w:r>
      <w:r>
        <w:rPr>
          <w:spacing w:val="1"/>
        </w:rPr>
        <w:t xml:space="preserve"> </w:t>
      </w:r>
      <w:r>
        <w:t>и</w:t>
      </w:r>
      <w:r>
        <w:rPr>
          <w:spacing w:val="61"/>
        </w:rPr>
        <w:t xml:space="preserve"> </w:t>
      </w:r>
      <w:r>
        <w:t>библейскими</w:t>
      </w:r>
      <w:r>
        <w:rPr>
          <w:spacing w:val="1"/>
        </w:rPr>
        <w:t xml:space="preserve"> </w:t>
      </w:r>
      <w:r>
        <w:t>сюжетами происхождения человека, фотографии находок ископаемых остатков человека,</w:t>
      </w:r>
      <w:r>
        <w:rPr>
          <w:spacing w:val="1"/>
        </w:rPr>
        <w:t xml:space="preserve"> </w:t>
      </w:r>
      <w:r>
        <w:t>скелет человека, модель черепа человека и черепа шимпанзе, модель кисти человека и</w:t>
      </w:r>
      <w:r>
        <w:rPr>
          <w:spacing w:val="1"/>
        </w:rPr>
        <w:t xml:space="preserve"> </w:t>
      </w:r>
      <w:r>
        <w:t>кисти шимпанзе, модели</w:t>
      </w:r>
      <w:r>
        <w:rPr>
          <w:spacing w:val="1"/>
        </w:rPr>
        <w:t xml:space="preserve"> </w:t>
      </w:r>
      <w:r>
        <w:t>торса</w:t>
      </w:r>
      <w:r>
        <w:rPr>
          <w:spacing w:val="-2"/>
        </w:rPr>
        <w:t xml:space="preserve"> </w:t>
      </w:r>
      <w:r>
        <w:t>предков человека.</w:t>
      </w:r>
    </w:p>
    <w:p w:rsidR="00445874" w:rsidRDefault="00182F3C">
      <w:pPr>
        <w:pStyle w:val="a5"/>
        <w:ind w:right="594"/>
      </w:pPr>
      <w:r>
        <w:t>Лабораторная</w:t>
      </w:r>
      <w:r>
        <w:rPr>
          <w:spacing w:val="1"/>
        </w:rPr>
        <w:t xml:space="preserve"> </w:t>
      </w:r>
      <w:r>
        <w:t>работа</w:t>
      </w:r>
      <w:r>
        <w:rPr>
          <w:spacing w:val="1"/>
        </w:rPr>
        <w:t xml:space="preserve"> </w:t>
      </w:r>
      <w:r>
        <w:t>«Изучение</w:t>
      </w:r>
      <w:r>
        <w:rPr>
          <w:spacing w:val="1"/>
        </w:rPr>
        <w:t xml:space="preserve"> </w:t>
      </w:r>
      <w:r>
        <w:t>особенностей</w:t>
      </w:r>
      <w:r>
        <w:rPr>
          <w:spacing w:val="1"/>
        </w:rPr>
        <w:t xml:space="preserve"> </w:t>
      </w:r>
      <w:r>
        <w:t>строения</w:t>
      </w:r>
      <w:r>
        <w:rPr>
          <w:spacing w:val="1"/>
        </w:rPr>
        <w:t xml:space="preserve"> </w:t>
      </w:r>
      <w:r>
        <w:t>скелета</w:t>
      </w:r>
      <w:r>
        <w:rPr>
          <w:spacing w:val="1"/>
        </w:rPr>
        <w:t xml:space="preserve"> </w:t>
      </w:r>
      <w:r>
        <w:t>человека,</w:t>
      </w:r>
      <w:r>
        <w:rPr>
          <w:spacing w:val="1"/>
        </w:rPr>
        <w:t xml:space="preserve"> </w:t>
      </w:r>
      <w:r>
        <w:t>связанных с</w:t>
      </w:r>
      <w:r>
        <w:rPr>
          <w:spacing w:val="-1"/>
        </w:rPr>
        <w:t xml:space="preserve"> </w:t>
      </w:r>
      <w:r>
        <w:t>прямохождением».</w:t>
      </w:r>
    </w:p>
    <w:p w:rsidR="00445874" w:rsidRDefault="00182F3C">
      <w:pPr>
        <w:pStyle w:val="a5"/>
        <w:ind w:left="2410" w:firstLine="0"/>
      </w:pPr>
      <w:r>
        <w:t>Практическая</w:t>
      </w:r>
      <w:r>
        <w:rPr>
          <w:spacing w:val="-6"/>
        </w:rPr>
        <w:t xml:space="preserve"> </w:t>
      </w:r>
      <w:r>
        <w:t>работа</w:t>
      </w:r>
      <w:r>
        <w:rPr>
          <w:spacing w:val="-2"/>
        </w:rPr>
        <w:t xml:space="preserve"> </w:t>
      </w:r>
      <w:r>
        <w:t>«Изучение</w:t>
      </w:r>
      <w:r>
        <w:rPr>
          <w:spacing w:val="-6"/>
        </w:rPr>
        <w:t xml:space="preserve"> </w:t>
      </w:r>
      <w:r>
        <w:t>экологических</w:t>
      </w:r>
      <w:r>
        <w:rPr>
          <w:spacing w:val="-3"/>
        </w:rPr>
        <w:t xml:space="preserve"> </w:t>
      </w:r>
      <w:r>
        <w:t>адаптаций</w:t>
      </w:r>
      <w:r>
        <w:rPr>
          <w:spacing w:val="-6"/>
        </w:rPr>
        <w:t xml:space="preserve"> </w:t>
      </w:r>
      <w:r>
        <w:t>человека».</w:t>
      </w:r>
    </w:p>
    <w:p w:rsidR="00445874" w:rsidRDefault="00182F3C">
      <w:pPr>
        <w:pStyle w:val="a5"/>
        <w:ind w:right="587"/>
      </w:pPr>
      <w:r>
        <w:t>Тема 6. Экология – наука о взаимоотношениях организмов и надорганизменных</w:t>
      </w:r>
      <w:r>
        <w:rPr>
          <w:spacing w:val="1"/>
        </w:rPr>
        <w:t xml:space="preserve"> </w:t>
      </w:r>
      <w:r>
        <w:t>систем</w:t>
      </w:r>
      <w:r>
        <w:rPr>
          <w:spacing w:val="-2"/>
        </w:rPr>
        <w:t xml:space="preserve"> </w:t>
      </w:r>
      <w:r>
        <w:t>с</w:t>
      </w:r>
      <w:r>
        <w:rPr>
          <w:spacing w:val="-1"/>
        </w:rPr>
        <w:t xml:space="preserve"> </w:t>
      </w:r>
      <w:r>
        <w:t>окружающей средой.</w:t>
      </w:r>
    </w:p>
    <w:p w:rsidR="00445874" w:rsidRDefault="00182F3C">
      <w:pPr>
        <w:pStyle w:val="a5"/>
        <w:ind w:right="588"/>
      </w:pPr>
      <w:r>
        <w:t xml:space="preserve">Зарождение  </w:t>
      </w:r>
      <w:r>
        <w:rPr>
          <w:spacing w:val="1"/>
        </w:rPr>
        <w:t xml:space="preserve"> </w:t>
      </w:r>
      <w:r>
        <w:t xml:space="preserve">и  </w:t>
      </w:r>
      <w:r>
        <w:rPr>
          <w:spacing w:val="1"/>
        </w:rPr>
        <w:t xml:space="preserve"> </w:t>
      </w:r>
      <w:r>
        <w:t xml:space="preserve">развитие  </w:t>
      </w:r>
      <w:r>
        <w:rPr>
          <w:spacing w:val="1"/>
        </w:rPr>
        <w:t xml:space="preserve"> </w:t>
      </w:r>
      <w:r>
        <w:t xml:space="preserve">экологии  </w:t>
      </w:r>
      <w:r>
        <w:rPr>
          <w:spacing w:val="1"/>
        </w:rPr>
        <w:t xml:space="preserve"> </w:t>
      </w:r>
      <w:r>
        <w:t>в    трудах    А. Гумбольдта,    К.Ф. Рулье,</w:t>
      </w:r>
      <w:r>
        <w:rPr>
          <w:spacing w:val="1"/>
        </w:rPr>
        <w:t xml:space="preserve"> </w:t>
      </w:r>
      <w:r>
        <w:t>Н.А. Северцова, Э. Геккеля, А. Тенсли, В.Н. Сукачёва. Разделы и задачи экологии. Связь</w:t>
      </w:r>
      <w:r>
        <w:rPr>
          <w:spacing w:val="1"/>
        </w:rPr>
        <w:t xml:space="preserve"> </w:t>
      </w:r>
      <w:r>
        <w:t>экологии</w:t>
      </w:r>
      <w:r>
        <w:rPr>
          <w:spacing w:val="-1"/>
        </w:rPr>
        <w:t xml:space="preserve"> </w:t>
      </w:r>
      <w:r>
        <w:t>с</w:t>
      </w:r>
      <w:r>
        <w:rPr>
          <w:spacing w:val="-1"/>
        </w:rPr>
        <w:t xml:space="preserve"> </w:t>
      </w:r>
      <w:r>
        <w:t>другими науками.</w:t>
      </w:r>
    </w:p>
    <w:p w:rsidR="00445874" w:rsidRDefault="00182F3C">
      <w:pPr>
        <w:pStyle w:val="a5"/>
        <w:ind w:right="590"/>
      </w:pPr>
      <w:r>
        <w:t>Методы экологии. Полевые наблюдения. Эксперименты в экологии: природные и</w:t>
      </w:r>
      <w:r>
        <w:rPr>
          <w:spacing w:val="1"/>
        </w:rPr>
        <w:t xml:space="preserve"> </w:t>
      </w:r>
      <w:r>
        <w:t>лабораторные. Моделирование в экологии. Мониторинг окружающей среды: локальный,</w:t>
      </w:r>
      <w:r>
        <w:rPr>
          <w:spacing w:val="1"/>
        </w:rPr>
        <w:t xml:space="preserve"> </w:t>
      </w:r>
      <w:r>
        <w:t>региональный</w:t>
      </w:r>
      <w:r>
        <w:rPr>
          <w:spacing w:val="-3"/>
        </w:rPr>
        <w:t xml:space="preserve"> </w:t>
      </w:r>
      <w:r>
        <w:t>и глобальный.</w:t>
      </w:r>
    </w:p>
    <w:p w:rsidR="00445874" w:rsidRDefault="00182F3C">
      <w:pPr>
        <w:pStyle w:val="a5"/>
        <w:spacing w:before="1"/>
        <w:ind w:right="594"/>
      </w:pPr>
      <w:r>
        <w:t>Значение экологических знаний для человека. Экологическое мировоззрение как</w:t>
      </w:r>
      <w:r>
        <w:rPr>
          <w:spacing w:val="1"/>
        </w:rPr>
        <w:t xml:space="preserve"> </w:t>
      </w:r>
      <w:r>
        <w:t>основа</w:t>
      </w:r>
      <w:r>
        <w:rPr>
          <w:spacing w:val="1"/>
        </w:rPr>
        <w:t xml:space="preserve"> </w:t>
      </w:r>
      <w:r>
        <w:t>связей</w:t>
      </w:r>
      <w:r>
        <w:rPr>
          <w:spacing w:val="1"/>
        </w:rPr>
        <w:t xml:space="preserve"> </w:t>
      </w:r>
      <w:r>
        <w:t>человечества</w:t>
      </w:r>
      <w:r>
        <w:rPr>
          <w:spacing w:val="1"/>
        </w:rPr>
        <w:t xml:space="preserve"> </w:t>
      </w:r>
      <w:r>
        <w:t>с</w:t>
      </w:r>
      <w:r>
        <w:rPr>
          <w:spacing w:val="1"/>
        </w:rPr>
        <w:t xml:space="preserve"> </w:t>
      </w:r>
      <w:r>
        <w:t>природой.</w:t>
      </w:r>
      <w:r>
        <w:rPr>
          <w:spacing w:val="1"/>
        </w:rPr>
        <w:t xml:space="preserve"> </w:t>
      </w:r>
      <w:r>
        <w:t>Формирование</w:t>
      </w:r>
      <w:r>
        <w:rPr>
          <w:spacing w:val="1"/>
        </w:rPr>
        <w:t xml:space="preserve"> </w:t>
      </w:r>
      <w:r>
        <w:t>экологической</w:t>
      </w:r>
      <w:r>
        <w:rPr>
          <w:spacing w:val="1"/>
        </w:rPr>
        <w:t xml:space="preserve"> </w:t>
      </w:r>
      <w:r>
        <w:t>культуры</w:t>
      </w:r>
      <w:r>
        <w:rPr>
          <w:spacing w:val="1"/>
        </w:rPr>
        <w:t xml:space="preserve"> </w:t>
      </w:r>
      <w:r>
        <w:t>и</w:t>
      </w:r>
      <w:r>
        <w:rPr>
          <w:spacing w:val="1"/>
        </w:rPr>
        <w:t xml:space="preserve"> </w:t>
      </w:r>
      <w:r>
        <w:t>экологической</w:t>
      </w:r>
      <w:r>
        <w:rPr>
          <w:spacing w:val="-1"/>
        </w:rPr>
        <w:t xml:space="preserve"> </w:t>
      </w:r>
      <w:r>
        <w:t>грамотности</w:t>
      </w:r>
      <w:r>
        <w:rPr>
          <w:spacing w:val="1"/>
        </w:rPr>
        <w:t xml:space="preserve"> </w:t>
      </w:r>
      <w:r>
        <w:t>населения.</w:t>
      </w:r>
    </w:p>
    <w:p w:rsidR="00445874" w:rsidRDefault="00182F3C">
      <w:pPr>
        <w:pStyle w:val="a5"/>
        <w:ind w:left="2410" w:firstLine="0"/>
        <w:jc w:val="left"/>
      </w:pPr>
      <w:r>
        <w:t>Демонстрации:</w:t>
      </w:r>
    </w:p>
    <w:p w:rsidR="00445874" w:rsidRDefault="00182F3C">
      <w:pPr>
        <w:pStyle w:val="a5"/>
        <w:tabs>
          <w:tab w:val="left" w:pos="3713"/>
          <w:tab w:val="left" w:pos="5402"/>
          <w:tab w:val="left" w:pos="6804"/>
          <w:tab w:val="left" w:pos="8585"/>
          <w:tab w:val="left" w:pos="9965"/>
        </w:tabs>
        <w:ind w:right="588"/>
        <w:jc w:val="left"/>
      </w:pPr>
      <w:r>
        <w:t>Портреты:</w:t>
      </w:r>
      <w:r>
        <w:tab/>
        <w:t>А.</w:t>
      </w:r>
      <w:r>
        <w:rPr>
          <w:spacing w:val="-1"/>
        </w:rPr>
        <w:t xml:space="preserve"> </w:t>
      </w:r>
      <w:r>
        <w:t>Гумбольдт,</w:t>
      </w:r>
      <w:r>
        <w:tab/>
        <w:t>К.Ф.</w:t>
      </w:r>
      <w:r>
        <w:rPr>
          <w:spacing w:val="-1"/>
        </w:rPr>
        <w:t xml:space="preserve"> </w:t>
      </w:r>
      <w:r>
        <w:t>Рулье,</w:t>
      </w:r>
      <w:r>
        <w:tab/>
        <w:t>Н.А. Северцов,</w:t>
      </w:r>
      <w:r>
        <w:tab/>
        <w:t>Э.</w:t>
      </w:r>
      <w:r>
        <w:rPr>
          <w:spacing w:val="-1"/>
        </w:rPr>
        <w:t xml:space="preserve"> </w:t>
      </w:r>
      <w:r>
        <w:t>Геккель,</w:t>
      </w:r>
      <w:r>
        <w:tab/>
        <w:t>А. Тенсли,</w:t>
      </w:r>
      <w:r>
        <w:rPr>
          <w:spacing w:val="-57"/>
        </w:rPr>
        <w:t xml:space="preserve"> </w:t>
      </w:r>
      <w:r>
        <w:t>В.Н.</w:t>
      </w:r>
      <w:r>
        <w:rPr>
          <w:spacing w:val="-2"/>
        </w:rPr>
        <w:t xml:space="preserve"> </w:t>
      </w:r>
      <w:r>
        <w:t>Сукачёв.</w:t>
      </w:r>
    </w:p>
    <w:p w:rsidR="00445874" w:rsidRDefault="00182F3C">
      <w:pPr>
        <w:pStyle w:val="a5"/>
        <w:jc w:val="left"/>
      </w:pPr>
      <w:r>
        <w:t>Таблицы</w:t>
      </w:r>
      <w:r>
        <w:rPr>
          <w:spacing w:val="15"/>
        </w:rPr>
        <w:t xml:space="preserve"> </w:t>
      </w:r>
      <w:r>
        <w:t>и</w:t>
      </w:r>
      <w:r>
        <w:rPr>
          <w:spacing w:val="18"/>
        </w:rPr>
        <w:t xml:space="preserve"> </w:t>
      </w:r>
      <w:r>
        <w:t>схемы:</w:t>
      </w:r>
      <w:r>
        <w:rPr>
          <w:spacing w:val="24"/>
        </w:rPr>
        <w:t xml:space="preserve"> </w:t>
      </w:r>
      <w:r>
        <w:t>«Разделы</w:t>
      </w:r>
      <w:r>
        <w:rPr>
          <w:spacing w:val="16"/>
        </w:rPr>
        <w:t xml:space="preserve"> </w:t>
      </w:r>
      <w:r>
        <w:t>экологии»,</w:t>
      </w:r>
      <w:r>
        <w:rPr>
          <w:spacing w:val="22"/>
        </w:rPr>
        <w:t xml:space="preserve"> </w:t>
      </w:r>
      <w:r>
        <w:t>«Методы</w:t>
      </w:r>
      <w:r>
        <w:rPr>
          <w:spacing w:val="17"/>
        </w:rPr>
        <w:t xml:space="preserve"> </w:t>
      </w:r>
      <w:r>
        <w:t>экологии»,</w:t>
      </w:r>
      <w:r>
        <w:rPr>
          <w:spacing w:val="21"/>
        </w:rPr>
        <w:t xml:space="preserve"> </w:t>
      </w:r>
      <w:r>
        <w:t>«Схема</w:t>
      </w:r>
      <w:r>
        <w:rPr>
          <w:spacing w:val="18"/>
        </w:rPr>
        <w:t xml:space="preserve"> </w:t>
      </w:r>
      <w:r>
        <w:t>мониторинга</w:t>
      </w:r>
      <w:r>
        <w:rPr>
          <w:spacing w:val="-57"/>
        </w:rPr>
        <w:t xml:space="preserve"> </w:t>
      </w:r>
      <w:r>
        <w:t>окружающей</w:t>
      </w:r>
      <w:r>
        <w:rPr>
          <w:spacing w:val="-1"/>
        </w:rPr>
        <w:t xml:space="preserve"> </w:t>
      </w:r>
      <w:r>
        <w:t>среды».</w:t>
      </w:r>
    </w:p>
    <w:p w:rsidR="00445874" w:rsidRDefault="00182F3C">
      <w:pPr>
        <w:pStyle w:val="a5"/>
        <w:ind w:left="2410" w:right="1785" w:firstLine="0"/>
        <w:jc w:val="left"/>
      </w:pPr>
      <w:r>
        <w:t>Лабораторная</w:t>
      </w:r>
      <w:r>
        <w:rPr>
          <w:spacing w:val="-6"/>
        </w:rPr>
        <w:t xml:space="preserve"> </w:t>
      </w:r>
      <w:r>
        <w:t>работа</w:t>
      </w:r>
      <w:r>
        <w:rPr>
          <w:spacing w:val="-4"/>
        </w:rPr>
        <w:t xml:space="preserve"> </w:t>
      </w:r>
      <w:r>
        <w:t>«Изучение</w:t>
      </w:r>
      <w:r>
        <w:rPr>
          <w:spacing w:val="-7"/>
        </w:rPr>
        <w:t xml:space="preserve"> </w:t>
      </w:r>
      <w:r>
        <w:t>методов</w:t>
      </w:r>
      <w:r>
        <w:rPr>
          <w:spacing w:val="-5"/>
        </w:rPr>
        <w:t xml:space="preserve"> </w:t>
      </w:r>
      <w:r>
        <w:t>экологических</w:t>
      </w:r>
      <w:r>
        <w:rPr>
          <w:spacing w:val="-7"/>
        </w:rPr>
        <w:t xml:space="preserve"> </w:t>
      </w:r>
      <w:r>
        <w:t>исследований».</w:t>
      </w:r>
      <w:r>
        <w:rPr>
          <w:spacing w:val="-57"/>
        </w:rPr>
        <w:t xml:space="preserve"> </w:t>
      </w:r>
      <w:r>
        <w:t>Тема</w:t>
      </w:r>
      <w:r>
        <w:rPr>
          <w:spacing w:val="-2"/>
        </w:rPr>
        <w:t xml:space="preserve"> </w:t>
      </w:r>
      <w:r>
        <w:t>7. Организмы и среда</w:t>
      </w:r>
      <w:r>
        <w:rPr>
          <w:spacing w:val="-1"/>
        </w:rPr>
        <w:t xml:space="preserve"> </w:t>
      </w:r>
      <w:r>
        <w:t>обитания.</w:t>
      </w:r>
    </w:p>
    <w:p w:rsidR="00445874" w:rsidRDefault="00182F3C">
      <w:pPr>
        <w:pStyle w:val="a5"/>
        <w:spacing w:before="1"/>
        <w:ind w:right="583"/>
      </w:pPr>
      <w:r>
        <w:t>Экологические</w:t>
      </w:r>
      <w:r>
        <w:rPr>
          <w:spacing w:val="1"/>
        </w:rPr>
        <w:t xml:space="preserve"> </w:t>
      </w:r>
      <w:r>
        <w:t>факторы</w:t>
      </w:r>
      <w:r>
        <w:rPr>
          <w:spacing w:val="1"/>
        </w:rPr>
        <w:t xml:space="preserve"> </w:t>
      </w:r>
      <w:r>
        <w:t>и</w:t>
      </w:r>
      <w:r>
        <w:rPr>
          <w:spacing w:val="1"/>
        </w:rPr>
        <w:t xml:space="preserve"> </w:t>
      </w:r>
      <w:r>
        <w:t>закономерности</w:t>
      </w:r>
      <w:r>
        <w:rPr>
          <w:spacing w:val="1"/>
        </w:rPr>
        <w:t xml:space="preserve"> </w:t>
      </w:r>
      <w:r>
        <w:t>их</w:t>
      </w:r>
      <w:r>
        <w:rPr>
          <w:spacing w:val="1"/>
        </w:rPr>
        <w:t xml:space="preserve"> </w:t>
      </w:r>
      <w:r>
        <w:t>действия.</w:t>
      </w:r>
      <w:r>
        <w:rPr>
          <w:spacing w:val="1"/>
        </w:rPr>
        <w:t xml:space="preserve"> </w:t>
      </w:r>
      <w:r>
        <w:t>Классификация</w:t>
      </w:r>
      <w:r>
        <w:rPr>
          <w:spacing w:val="1"/>
        </w:rPr>
        <w:t xml:space="preserve"> </w:t>
      </w:r>
      <w:r>
        <w:t>экологических</w:t>
      </w:r>
      <w:r>
        <w:rPr>
          <w:spacing w:val="1"/>
        </w:rPr>
        <w:t xml:space="preserve"> </w:t>
      </w:r>
      <w:r>
        <w:t>факторов:</w:t>
      </w:r>
      <w:r>
        <w:rPr>
          <w:spacing w:val="1"/>
        </w:rPr>
        <w:t xml:space="preserve"> </w:t>
      </w:r>
      <w:r>
        <w:t>абиотические,</w:t>
      </w:r>
      <w:r>
        <w:rPr>
          <w:spacing w:val="1"/>
        </w:rPr>
        <w:t xml:space="preserve"> </w:t>
      </w:r>
      <w:r>
        <w:t>биотические,</w:t>
      </w:r>
      <w:r>
        <w:rPr>
          <w:spacing w:val="1"/>
        </w:rPr>
        <w:t xml:space="preserve"> </w:t>
      </w:r>
      <w:r>
        <w:t>антропогенные.</w:t>
      </w:r>
      <w:r>
        <w:rPr>
          <w:spacing w:val="1"/>
        </w:rPr>
        <w:t xml:space="preserve"> </w:t>
      </w:r>
      <w:r>
        <w:t>Общие</w:t>
      </w:r>
      <w:r>
        <w:rPr>
          <w:spacing w:val="1"/>
        </w:rPr>
        <w:t xml:space="preserve"> </w:t>
      </w:r>
      <w:r>
        <w:t>закономерности</w:t>
      </w:r>
      <w:r>
        <w:rPr>
          <w:spacing w:val="1"/>
        </w:rPr>
        <w:t xml:space="preserve"> </w:t>
      </w:r>
      <w:r>
        <w:t>действия</w:t>
      </w:r>
      <w:r>
        <w:rPr>
          <w:spacing w:val="1"/>
        </w:rPr>
        <w:t xml:space="preserve"> </w:t>
      </w:r>
      <w:r>
        <w:t>экологических</w:t>
      </w:r>
      <w:r>
        <w:rPr>
          <w:spacing w:val="1"/>
        </w:rPr>
        <w:t xml:space="preserve"> </w:t>
      </w:r>
      <w:r>
        <w:t>факторов.</w:t>
      </w:r>
      <w:r>
        <w:rPr>
          <w:spacing w:val="1"/>
        </w:rPr>
        <w:t xml:space="preserve"> </w:t>
      </w:r>
      <w:r>
        <w:t>Правило</w:t>
      </w:r>
      <w:r>
        <w:rPr>
          <w:spacing w:val="60"/>
        </w:rPr>
        <w:t xml:space="preserve"> </w:t>
      </w:r>
      <w:r>
        <w:t>минимума</w:t>
      </w:r>
      <w:r>
        <w:rPr>
          <w:spacing w:val="60"/>
        </w:rPr>
        <w:t xml:space="preserve"> </w:t>
      </w:r>
      <w:r>
        <w:t>(К. Шпренгель,</w:t>
      </w:r>
      <w:r>
        <w:rPr>
          <w:spacing w:val="-57"/>
        </w:rPr>
        <w:t xml:space="preserve"> </w:t>
      </w:r>
      <w:r>
        <w:t>Ю.</w:t>
      </w:r>
      <w:r>
        <w:rPr>
          <w:spacing w:val="-2"/>
        </w:rPr>
        <w:t xml:space="preserve"> </w:t>
      </w:r>
      <w:r>
        <w:t>Либих).</w:t>
      </w:r>
      <w:r>
        <w:rPr>
          <w:spacing w:val="-1"/>
        </w:rPr>
        <w:t xml:space="preserve"> </w:t>
      </w:r>
      <w:r>
        <w:t>Толерантность. Эврибионтные</w:t>
      </w:r>
      <w:r>
        <w:rPr>
          <w:spacing w:val="-3"/>
        </w:rPr>
        <w:t xml:space="preserve"> </w:t>
      </w:r>
      <w:r>
        <w:t>и стенобионтные</w:t>
      </w:r>
      <w:r>
        <w:rPr>
          <w:spacing w:val="-3"/>
        </w:rPr>
        <w:t xml:space="preserve"> </w:t>
      </w:r>
      <w:r>
        <w:t>организмы.</w:t>
      </w:r>
    </w:p>
    <w:p w:rsidR="00445874" w:rsidRDefault="00182F3C">
      <w:pPr>
        <w:pStyle w:val="a5"/>
        <w:ind w:right="584"/>
      </w:pPr>
      <w:r>
        <w:t>Абиотические факторы. Свет как экологический фактор. Действие разных участков</w:t>
      </w:r>
      <w:r>
        <w:rPr>
          <w:spacing w:val="-57"/>
        </w:rPr>
        <w:t xml:space="preserve"> </w:t>
      </w:r>
      <w:r>
        <w:t>солнечного</w:t>
      </w:r>
      <w:r>
        <w:rPr>
          <w:spacing w:val="1"/>
        </w:rPr>
        <w:t xml:space="preserve"> </w:t>
      </w:r>
      <w:r>
        <w:t>спектра</w:t>
      </w:r>
      <w:r>
        <w:rPr>
          <w:spacing w:val="1"/>
        </w:rPr>
        <w:t xml:space="preserve"> </w:t>
      </w:r>
      <w:r>
        <w:t>на</w:t>
      </w:r>
      <w:r>
        <w:rPr>
          <w:spacing w:val="1"/>
        </w:rPr>
        <w:t xml:space="preserve"> </w:t>
      </w:r>
      <w:r>
        <w:t>организмы.</w:t>
      </w:r>
      <w:r>
        <w:rPr>
          <w:spacing w:val="1"/>
        </w:rPr>
        <w:t xml:space="preserve"> </w:t>
      </w:r>
      <w:r>
        <w:t>Экологические</w:t>
      </w:r>
      <w:r>
        <w:rPr>
          <w:spacing w:val="1"/>
        </w:rPr>
        <w:t xml:space="preserve"> </w:t>
      </w:r>
      <w:r>
        <w:t>группы</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по</w:t>
      </w:r>
      <w:r>
        <w:rPr>
          <w:spacing w:val="1"/>
        </w:rPr>
        <w:t xml:space="preserve"> </w:t>
      </w:r>
      <w:r>
        <w:t>отношению</w:t>
      </w:r>
      <w:r>
        <w:rPr>
          <w:spacing w:val="-1"/>
        </w:rPr>
        <w:t xml:space="preserve"> </w:t>
      </w:r>
      <w:r>
        <w:t>к свету. Сигнальная</w:t>
      </w:r>
      <w:r>
        <w:rPr>
          <w:spacing w:val="-1"/>
        </w:rPr>
        <w:t xml:space="preserve"> </w:t>
      </w:r>
      <w:r>
        <w:t>роль света. Фотопериодизм.</w:t>
      </w:r>
    </w:p>
    <w:p w:rsidR="00445874" w:rsidRDefault="00182F3C">
      <w:pPr>
        <w:pStyle w:val="a5"/>
        <w:ind w:right="593"/>
      </w:pPr>
      <w:r>
        <w:t>Температура</w:t>
      </w:r>
      <w:r>
        <w:rPr>
          <w:spacing w:val="1"/>
        </w:rPr>
        <w:t xml:space="preserve"> </w:t>
      </w:r>
      <w:r>
        <w:t>как</w:t>
      </w:r>
      <w:r>
        <w:rPr>
          <w:spacing w:val="1"/>
        </w:rPr>
        <w:t xml:space="preserve"> </w:t>
      </w:r>
      <w:r>
        <w:t>экологический</w:t>
      </w:r>
      <w:r>
        <w:rPr>
          <w:spacing w:val="1"/>
        </w:rPr>
        <w:t xml:space="preserve"> </w:t>
      </w:r>
      <w:r>
        <w:t>фактор.</w:t>
      </w:r>
      <w:r>
        <w:rPr>
          <w:spacing w:val="1"/>
        </w:rPr>
        <w:t xml:space="preserve"> </w:t>
      </w:r>
      <w:r>
        <w:t>Действие</w:t>
      </w:r>
      <w:r>
        <w:rPr>
          <w:spacing w:val="1"/>
        </w:rPr>
        <w:t xml:space="preserve"> </w:t>
      </w:r>
      <w:r>
        <w:t>температуры</w:t>
      </w:r>
      <w:r>
        <w:rPr>
          <w:spacing w:val="1"/>
        </w:rPr>
        <w:t xml:space="preserve"> </w:t>
      </w:r>
      <w:r>
        <w:t>на</w:t>
      </w:r>
      <w:r>
        <w:rPr>
          <w:spacing w:val="1"/>
        </w:rPr>
        <w:t xml:space="preserve"> </w:t>
      </w:r>
      <w:r>
        <w:t>организмы.</w:t>
      </w:r>
      <w:r>
        <w:rPr>
          <w:spacing w:val="1"/>
        </w:rPr>
        <w:t xml:space="preserve"> </w:t>
      </w:r>
      <w:r>
        <w:t>Пойкилотермные</w:t>
      </w:r>
      <w:r>
        <w:rPr>
          <w:spacing w:val="-5"/>
        </w:rPr>
        <w:t xml:space="preserve"> </w:t>
      </w:r>
      <w:r>
        <w:t>и</w:t>
      </w:r>
      <w:r>
        <w:rPr>
          <w:spacing w:val="-2"/>
        </w:rPr>
        <w:t xml:space="preserve"> </w:t>
      </w:r>
      <w:r>
        <w:t>гомойотермные</w:t>
      </w:r>
      <w:r>
        <w:rPr>
          <w:spacing w:val="-5"/>
        </w:rPr>
        <w:t xml:space="preserve"> </w:t>
      </w:r>
      <w:r>
        <w:t>организмы.</w:t>
      </w:r>
      <w:r>
        <w:rPr>
          <w:spacing w:val="-2"/>
        </w:rPr>
        <w:t xml:space="preserve"> </w:t>
      </w:r>
      <w:r>
        <w:t>Эвритермные</w:t>
      </w:r>
      <w:r>
        <w:rPr>
          <w:spacing w:val="-5"/>
        </w:rPr>
        <w:t xml:space="preserve"> </w:t>
      </w:r>
      <w:r>
        <w:t>и</w:t>
      </w:r>
      <w:r>
        <w:rPr>
          <w:spacing w:val="-2"/>
        </w:rPr>
        <w:t xml:space="preserve"> </w:t>
      </w:r>
      <w:r>
        <w:t>стенотермные</w:t>
      </w:r>
      <w:r>
        <w:rPr>
          <w:spacing w:val="-5"/>
        </w:rPr>
        <w:t xml:space="preserve"> </w:t>
      </w:r>
      <w:r>
        <w:t>организмы.</w:t>
      </w:r>
    </w:p>
    <w:p w:rsidR="00445874" w:rsidRDefault="00182F3C">
      <w:pPr>
        <w:pStyle w:val="a5"/>
        <w:ind w:right="585"/>
      </w:pPr>
      <w:r>
        <w:t>Влажность как экологический фактор. Приспособления растений к поддержанию</w:t>
      </w:r>
      <w:r>
        <w:rPr>
          <w:spacing w:val="1"/>
        </w:rPr>
        <w:t xml:space="preserve"> </w:t>
      </w:r>
      <w:r>
        <w:t>водного</w:t>
      </w:r>
      <w:r>
        <w:rPr>
          <w:spacing w:val="1"/>
        </w:rPr>
        <w:t xml:space="preserve"> </w:t>
      </w:r>
      <w:r>
        <w:t>баланса.</w:t>
      </w:r>
      <w:r>
        <w:rPr>
          <w:spacing w:val="1"/>
        </w:rPr>
        <w:t xml:space="preserve"> </w:t>
      </w:r>
      <w:r>
        <w:t>Классификация</w:t>
      </w:r>
      <w:r>
        <w:rPr>
          <w:spacing w:val="1"/>
        </w:rPr>
        <w:t xml:space="preserve"> </w:t>
      </w:r>
      <w:r>
        <w:t>растений</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воде.</w:t>
      </w:r>
      <w:r>
        <w:rPr>
          <w:spacing w:val="1"/>
        </w:rPr>
        <w:t xml:space="preserve"> </w:t>
      </w:r>
      <w:r>
        <w:t>Приспособления</w:t>
      </w:r>
      <w:r>
        <w:rPr>
          <w:spacing w:val="1"/>
        </w:rPr>
        <w:t xml:space="preserve"> </w:t>
      </w:r>
      <w:r>
        <w:t>животных</w:t>
      </w:r>
      <w:r>
        <w:rPr>
          <w:spacing w:val="1"/>
        </w:rPr>
        <w:t xml:space="preserve"> </w:t>
      </w:r>
      <w:r>
        <w:t>к</w:t>
      </w:r>
      <w:r>
        <w:rPr>
          <w:spacing w:val="-2"/>
        </w:rPr>
        <w:t xml:space="preserve"> </w:t>
      </w:r>
      <w:r>
        <w:t>изменению</w:t>
      </w:r>
      <w:r>
        <w:rPr>
          <w:spacing w:val="-2"/>
        </w:rPr>
        <w:t xml:space="preserve"> </w:t>
      </w:r>
      <w:r>
        <w:t>водного режима.</w:t>
      </w:r>
    </w:p>
    <w:p w:rsidR="00445874" w:rsidRDefault="00182F3C">
      <w:pPr>
        <w:pStyle w:val="a5"/>
        <w:ind w:right="586"/>
      </w:pPr>
      <w:r>
        <w:t>Среды</w:t>
      </w:r>
      <w:r>
        <w:rPr>
          <w:spacing w:val="1"/>
        </w:rPr>
        <w:t xml:space="preserve"> </w:t>
      </w:r>
      <w:r>
        <w:t>обитания</w:t>
      </w:r>
      <w:r>
        <w:rPr>
          <w:spacing w:val="1"/>
        </w:rPr>
        <w:t xml:space="preserve"> </w:t>
      </w:r>
      <w:r>
        <w:t>организмов:</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глубинная</w:t>
      </w:r>
      <w:r>
        <w:rPr>
          <w:spacing w:val="-57"/>
        </w:rPr>
        <w:t xml:space="preserve"> </w:t>
      </w:r>
      <w:r>
        <w:t>подпочвенная,</w:t>
      </w:r>
      <w:r>
        <w:rPr>
          <w:spacing w:val="1"/>
        </w:rPr>
        <w:t xml:space="preserve"> </w:t>
      </w:r>
      <w:r>
        <w:t>внутриорганизменная.</w:t>
      </w:r>
      <w:r>
        <w:rPr>
          <w:spacing w:val="1"/>
        </w:rPr>
        <w:t xml:space="preserve"> </w:t>
      </w:r>
      <w:r>
        <w:t>Физико-химические</w:t>
      </w:r>
      <w:r>
        <w:rPr>
          <w:spacing w:val="1"/>
        </w:rPr>
        <w:t xml:space="preserve"> </w:t>
      </w:r>
      <w:r>
        <w:t>особенности</w:t>
      </w:r>
      <w:r>
        <w:rPr>
          <w:spacing w:val="1"/>
        </w:rPr>
        <w:t xml:space="preserve"> </w:t>
      </w:r>
      <w:r>
        <w:t>сред</w:t>
      </w:r>
      <w:r>
        <w:rPr>
          <w:spacing w:val="1"/>
        </w:rPr>
        <w:t xml:space="preserve"> </w:t>
      </w:r>
      <w:r>
        <w:t>обитания</w:t>
      </w:r>
      <w:r>
        <w:rPr>
          <w:spacing w:val="1"/>
        </w:rPr>
        <w:t xml:space="preserve"> </w:t>
      </w:r>
      <w:r>
        <w:t>организмов.</w:t>
      </w:r>
      <w:r>
        <w:rPr>
          <w:spacing w:val="-1"/>
        </w:rPr>
        <w:t xml:space="preserve"> </w:t>
      </w:r>
      <w:r>
        <w:t>Приспособления организмов</w:t>
      </w:r>
      <w:r>
        <w:rPr>
          <w:spacing w:val="-1"/>
        </w:rPr>
        <w:t xml:space="preserve"> </w:t>
      </w:r>
      <w:r>
        <w:t>к жизни</w:t>
      </w:r>
      <w:r>
        <w:rPr>
          <w:spacing w:val="-1"/>
        </w:rPr>
        <w:t xml:space="preserve"> </w:t>
      </w:r>
      <w:r>
        <w:t>в</w:t>
      </w:r>
      <w:r>
        <w:rPr>
          <w:spacing w:val="-1"/>
        </w:rPr>
        <w:t xml:space="preserve"> </w:t>
      </w:r>
      <w:r>
        <w:t>разных</w:t>
      </w:r>
      <w:r>
        <w:rPr>
          <w:spacing w:val="1"/>
        </w:rPr>
        <w:t xml:space="preserve"> </w:t>
      </w:r>
      <w:r>
        <w:t>средах.</w:t>
      </w:r>
    </w:p>
    <w:p w:rsidR="00445874" w:rsidRDefault="00182F3C">
      <w:pPr>
        <w:pStyle w:val="a5"/>
        <w:spacing w:before="1"/>
        <w:ind w:right="592"/>
      </w:pPr>
      <w:r>
        <w:t>Биологические</w:t>
      </w:r>
      <w:r>
        <w:rPr>
          <w:spacing w:val="1"/>
        </w:rPr>
        <w:t xml:space="preserve"> </w:t>
      </w:r>
      <w:r>
        <w:t>ритмы.</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ритмы.</w:t>
      </w:r>
      <w:r>
        <w:rPr>
          <w:spacing w:val="1"/>
        </w:rPr>
        <w:t xml:space="preserve"> </w:t>
      </w:r>
      <w:r>
        <w:t>Суточные</w:t>
      </w:r>
      <w:r>
        <w:rPr>
          <w:spacing w:val="1"/>
        </w:rPr>
        <w:t xml:space="preserve"> </w:t>
      </w:r>
      <w:r>
        <w:t>и</w:t>
      </w:r>
      <w:r>
        <w:rPr>
          <w:spacing w:val="60"/>
        </w:rPr>
        <w:t xml:space="preserve"> </w:t>
      </w:r>
      <w:r>
        <w:t>годичные</w:t>
      </w:r>
      <w:r>
        <w:rPr>
          <w:spacing w:val="1"/>
        </w:rPr>
        <w:t xml:space="preserve"> </w:t>
      </w:r>
      <w:r>
        <w:t>ритмы.</w:t>
      </w:r>
      <w:r>
        <w:rPr>
          <w:spacing w:val="-2"/>
        </w:rPr>
        <w:t xml:space="preserve"> </w:t>
      </w:r>
      <w:r>
        <w:t>Приспособленность организмов</w:t>
      </w:r>
      <w:r>
        <w:rPr>
          <w:spacing w:val="-1"/>
        </w:rPr>
        <w:t xml:space="preserve"> </w:t>
      </w:r>
      <w:r>
        <w:t>к</w:t>
      </w:r>
      <w:r>
        <w:rPr>
          <w:spacing w:val="-1"/>
        </w:rPr>
        <w:t xml:space="preserve"> </w:t>
      </w:r>
      <w:r>
        <w:t>сезонным</w:t>
      </w:r>
      <w:r>
        <w:rPr>
          <w:spacing w:val="-3"/>
        </w:rPr>
        <w:t xml:space="preserve"> </w:t>
      </w:r>
      <w:r>
        <w:t>изменениям условий</w:t>
      </w:r>
      <w:r>
        <w:rPr>
          <w:spacing w:val="-1"/>
        </w:rPr>
        <w:t xml:space="preserve"> </w:t>
      </w:r>
      <w:r>
        <w:t>жизни.</w:t>
      </w:r>
    </w:p>
    <w:p w:rsidR="00445874" w:rsidRDefault="00182F3C">
      <w:pPr>
        <w:pStyle w:val="a5"/>
        <w:ind w:right="587"/>
      </w:pPr>
      <w:r>
        <w:t>Жизненные формы организмов. Понятие о жизненной форме. Жизненные формы</w:t>
      </w:r>
      <w:r>
        <w:rPr>
          <w:spacing w:val="1"/>
        </w:rPr>
        <w:t xml:space="preserve"> </w:t>
      </w:r>
      <w:r>
        <w:t>растений:</w:t>
      </w:r>
      <w:r>
        <w:rPr>
          <w:spacing w:val="1"/>
        </w:rPr>
        <w:t xml:space="preserve"> </w:t>
      </w:r>
      <w:r>
        <w:t>деревья,</w:t>
      </w:r>
      <w:r>
        <w:rPr>
          <w:spacing w:val="1"/>
        </w:rPr>
        <w:t xml:space="preserve"> </w:t>
      </w:r>
      <w:r>
        <w:t>кустарники,</w:t>
      </w:r>
      <w:r>
        <w:rPr>
          <w:spacing w:val="1"/>
        </w:rPr>
        <w:t xml:space="preserve"> </w:t>
      </w:r>
      <w:r>
        <w:t>кустарнички,</w:t>
      </w:r>
      <w:r>
        <w:rPr>
          <w:spacing w:val="1"/>
        </w:rPr>
        <w:t xml:space="preserve"> </w:t>
      </w:r>
      <w:r>
        <w:t>многолетние</w:t>
      </w:r>
      <w:r>
        <w:rPr>
          <w:spacing w:val="1"/>
        </w:rPr>
        <w:t xml:space="preserve"> </w:t>
      </w:r>
      <w:r>
        <w:t>травы,</w:t>
      </w:r>
      <w:r>
        <w:rPr>
          <w:spacing w:val="1"/>
        </w:rPr>
        <w:t xml:space="preserve"> </w:t>
      </w:r>
      <w:r>
        <w:t>однолетние</w:t>
      </w:r>
      <w:r>
        <w:rPr>
          <w:spacing w:val="1"/>
        </w:rPr>
        <w:t xml:space="preserve"> </w:t>
      </w:r>
      <w:r>
        <w:t>травы.</w:t>
      </w:r>
      <w:r>
        <w:rPr>
          <w:spacing w:val="1"/>
        </w:rPr>
        <w:t xml:space="preserve"> </w:t>
      </w:r>
      <w:r>
        <w:t>Жизненные</w:t>
      </w:r>
      <w:r>
        <w:rPr>
          <w:spacing w:val="1"/>
        </w:rPr>
        <w:t xml:space="preserve"> </w:t>
      </w:r>
      <w:r>
        <w:t>формы</w:t>
      </w:r>
      <w:r>
        <w:rPr>
          <w:spacing w:val="1"/>
        </w:rPr>
        <w:t xml:space="preserve"> </w:t>
      </w:r>
      <w:r>
        <w:t>животных:</w:t>
      </w:r>
      <w:r>
        <w:rPr>
          <w:spacing w:val="1"/>
        </w:rPr>
        <w:t xml:space="preserve"> </w:t>
      </w:r>
      <w:r>
        <w:t>гидробионты,</w:t>
      </w:r>
      <w:r>
        <w:rPr>
          <w:spacing w:val="1"/>
        </w:rPr>
        <w:t xml:space="preserve"> </w:t>
      </w:r>
      <w:r>
        <w:t>геобионты,</w:t>
      </w:r>
      <w:r>
        <w:rPr>
          <w:spacing w:val="1"/>
        </w:rPr>
        <w:t xml:space="preserve"> </w:t>
      </w:r>
      <w:r>
        <w:t>аэробионты.</w:t>
      </w:r>
      <w:r>
        <w:rPr>
          <w:spacing w:val="1"/>
        </w:rPr>
        <w:t xml:space="preserve"> </w:t>
      </w:r>
      <w:r>
        <w:t>Особенности</w:t>
      </w:r>
      <w:r>
        <w:rPr>
          <w:spacing w:val="1"/>
        </w:rPr>
        <w:t xml:space="preserve"> </w:t>
      </w:r>
      <w:r>
        <w:t>строения</w:t>
      </w:r>
      <w:r>
        <w:rPr>
          <w:spacing w:val="-1"/>
        </w:rPr>
        <w:t xml:space="preserve"> </w:t>
      </w:r>
      <w:r>
        <w:t>и образа</w:t>
      </w:r>
      <w:r>
        <w:rPr>
          <w:spacing w:val="-1"/>
        </w:rPr>
        <w:t xml:space="preserve"> </w:t>
      </w:r>
      <w:r>
        <w:t>жизни.</w:t>
      </w:r>
    </w:p>
    <w:p w:rsidR="00445874" w:rsidRDefault="00182F3C">
      <w:pPr>
        <w:pStyle w:val="a5"/>
        <w:ind w:right="585"/>
      </w:pPr>
      <w:r>
        <w:t>Биотические</w:t>
      </w:r>
      <w:r>
        <w:rPr>
          <w:spacing w:val="1"/>
        </w:rPr>
        <w:t xml:space="preserve"> </w:t>
      </w:r>
      <w:r>
        <w:t>факторы.</w:t>
      </w:r>
      <w:r>
        <w:rPr>
          <w:spacing w:val="1"/>
        </w:rPr>
        <w:t xml:space="preserve"> </w:t>
      </w:r>
      <w:r>
        <w:t>Виды</w:t>
      </w:r>
      <w:r>
        <w:rPr>
          <w:spacing w:val="1"/>
        </w:rPr>
        <w:t xml:space="preserve"> </w:t>
      </w:r>
      <w:r>
        <w:t>биотических</w:t>
      </w:r>
      <w:r>
        <w:rPr>
          <w:spacing w:val="1"/>
        </w:rPr>
        <w:t xml:space="preserve"> </w:t>
      </w:r>
      <w:r>
        <w:t>взаимодействий:</w:t>
      </w:r>
      <w:r>
        <w:rPr>
          <w:spacing w:val="1"/>
        </w:rPr>
        <w:t xml:space="preserve"> </w:t>
      </w:r>
      <w:r>
        <w:t>конкуренция,</w:t>
      </w:r>
      <w:r>
        <w:rPr>
          <w:spacing w:val="1"/>
        </w:rPr>
        <w:t xml:space="preserve"> </w:t>
      </w:r>
      <w:r>
        <w:t>хищничество, симбиоз и его формы. Паразитизм, кооперация, мутуализм, комменсализм</w:t>
      </w:r>
      <w:r>
        <w:rPr>
          <w:spacing w:val="1"/>
        </w:rPr>
        <w:t xml:space="preserve"> </w:t>
      </w:r>
      <w:r>
        <w:t>(квартирантство,</w:t>
      </w:r>
      <w:r>
        <w:rPr>
          <w:spacing w:val="1"/>
        </w:rPr>
        <w:t xml:space="preserve"> </w:t>
      </w:r>
      <w:r>
        <w:t>нахлебничество).</w:t>
      </w:r>
      <w:r>
        <w:rPr>
          <w:spacing w:val="1"/>
        </w:rPr>
        <w:t xml:space="preserve"> </w:t>
      </w:r>
      <w:r>
        <w:t>Нетрофические</w:t>
      </w:r>
      <w:r>
        <w:rPr>
          <w:spacing w:val="1"/>
        </w:rPr>
        <w:t xml:space="preserve"> </w:t>
      </w:r>
      <w:r>
        <w:t>взаимодействия</w:t>
      </w:r>
      <w:r>
        <w:rPr>
          <w:spacing w:val="1"/>
        </w:rPr>
        <w:t xml:space="preserve"> </w:t>
      </w:r>
      <w:r>
        <w:t>(топические,</w:t>
      </w:r>
      <w:r>
        <w:rPr>
          <w:spacing w:val="1"/>
        </w:rPr>
        <w:t xml:space="preserve"> </w:t>
      </w:r>
      <w:r>
        <w:t>форические,</w:t>
      </w:r>
      <w:r>
        <w:rPr>
          <w:spacing w:val="1"/>
        </w:rPr>
        <w:t xml:space="preserve"> </w:t>
      </w:r>
      <w:r>
        <w:t>фабрические).</w:t>
      </w:r>
      <w:r>
        <w:rPr>
          <w:spacing w:val="1"/>
        </w:rPr>
        <w:t xml:space="preserve"> </w:t>
      </w:r>
      <w:r>
        <w:t>Значение</w:t>
      </w:r>
      <w:r>
        <w:rPr>
          <w:spacing w:val="1"/>
        </w:rPr>
        <w:t xml:space="preserve"> </w:t>
      </w:r>
      <w:r>
        <w:t>биотических</w:t>
      </w:r>
      <w:r>
        <w:rPr>
          <w:spacing w:val="1"/>
        </w:rPr>
        <w:t xml:space="preserve"> </w:t>
      </w:r>
      <w:r>
        <w:t>взаимодействий</w:t>
      </w:r>
      <w:r>
        <w:rPr>
          <w:spacing w:val="1"/>
        </w:rPr>
        <w:t xml:space="preserve"> </w:t>
      </w:r>
      <w:r>
        <w:t>для</w:t>
      </w:r>
      <w:r>
        <w:rPr>
          <w:spacing w:val="1"/>
        </w:rPr>
        <w:t xml:space="preserve"> </w:t>
      </w:r>
      <w:r>
        <w:t>существования</w:t>
      </w:r>
      <w:r>
        <w:rPr>
          <w:spacing w:val="1"/>
        </w:rPr>
        <w:t xml:space="preserve"> </w:t>
      </w:r>
      <w:r>
        <w:t>организмов</w:t>
      </w:r>
      <w:r>
        <w:rPr>
          <w:spacing w:val="-1"/>
        </w:rPr>
        <w:t xml:space="preserve"> </w:t>
      </w:r>
      <w:r>
        <w:t>в</w:t>
      </w:r>
      <w:r>
        <w:rPr>
          <w:spacing w:val="-1"/>
        </w:rPr>
        <w:t xml:space="preserve"> </w:t>
      </w:r>
      <w:r>
        <w:t>среде</w:t>
      </w:r>
      <w:r>
        <w:rPr>
          <w:spacing w:val="-2"/>
        </w:rPr>
        <w:t xml:space="preserve"> </w:t>
      </w:r>
      <w:r>
        <w:t>обитания. Принцип</w:t>
      </w:r>
      <w:r>
        <w:rPr>
          <w:spacing w:val="-1"/>
        </w:rPr>
        <w:t xml:space="preserve"> </w:t>
      </w:r>
      <w:r>
        <w:t>конкурентного исключения.</w:t>
      </w:r>
    </w:p>
    <w:p w:rsidR="00445874" w:rsidRDefault="00182F3C">
      <w:pPr>
        <w:pStyle w:val="a5"/>
        <w:ind w:left="2410" w:firstLine="0"/>
        <w:jc w:val="left"/>
      </w:pPr>
      <w:r>
        <w:t>Демонстрации: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2"/>
      </w:pPr>
      <w:r>
        <w:t>Таблицы и схемы: «Экологические факторы», «Световой спектр», «Экологические</w:t>
      </w:r>
      <w:r>
        <w:rPr>
          <w:spacing w:val="1"/>
        </w:rPr>
        <w:t xml:space="preserve"> </w:t>
      </w:r>
      <w:r>
        <w:t>группы животных по отношению к свету», «Теплокровные животные», «Холоднокровные</w:t>
      </w:r>
      <w:r>
        <w:rPr>
          <w:spacing w:val="1"/>
        </w:rPr>
        <w:t xml:space="preserve"> </w:t>
      </w:r>
      <w:r>
        <w:t>животные»,</w:t>
      </w:r>
      <w:r>
        <w:rPr>
          <w:spacing w:val="75"/>
        </w:rPr>
        <w:t xml:space="preserve"> </w:t>
      </w:r>
      <w:r>
        <w:t>«Физиологические</w:t>
      </w:r>
      <w:r>
        <w:rPr>
          <w:spacing w:val="71"/>
        </w:rPr>
        <w:t xml:space="preserve"> </w:t>
      </w:r>
      <w:r>
        <w:t>адаптации</w:t>
      </w:r>
      <w:r>
        <w:rPr>
          <w:spacing w:val="69"/>
        </w:rPr>
        <w:t xml:space="preserve"> </w:t>
      </w:r>
      <w:r>
        <w:t>животных»,</w:t>
      </w:r>
      <w:r>
        <w:rPr>
          <w:spacing w:val="76"/>
        </w:rPr>
        <w:t xml:space="preserve"> </w:t>
      </w:r>
      <w:r>
        <w:t>«Среды</w:t>
      </w:r>
      <w:r>
        <w:rPr>
          <w:spacing w:val="71"/>
        </w:rPr>
        <w:t xml:space="preserve"> </w:t>
      </w:r>
      <w:r>
        <w:t>обитания</w:t>
      </w:r>
      <w:r>
        <w:rPr>
          <w:spacing w:val="69"/>
        </w:rPr>
        <w:t xml:space="preserve"> </w:t>
      </w:r>
      <w:r>
        <w:t>организмов»,</w:t>
      </w:r>
    </w:p>
    <w:p w:rsidR="00445874" w:rsidRDefault="00182F3C">
      <w:pPr>
        <w:pStyle w:val="a5"/>
        <w:ind w:firstLine="0"/>
      </w:pPr>
      <w:r>
        <w:t>«Биологические</w:t>
      </w:r>
      <w:r>
        <w:rPr>
          <w:spacing w:val="-1"/>
        </w:rPr>
        <w:t xml:space="preserve"> </w:t>
      </w:r>
      <w:r>
        <w:t>ритмы»,</w:t>
      </w:r>
      <w:r>
        <w:rPr>
          <w:spacing w:val="6"/>
        </w:rPr>
        <w:t xml:space="preserve"> </w:t>
      </w:r>
      <w:r>
        <w:t>«Жизненные</w:t>
      </w:r>
      <w:r>
        <w:rPr>
          <w:spacing w:val="-1"/>
        </w:rPr>
        <w:t xml:space="preserve"> </w:t>
      </w:r>
      <w:r>
        <w:t>формы</w:t>
      </w:r>
      <w:r>
        <w:rPr>
          <w:spacing w:val="-1"/>
        </w:rPr>
        <w:t xml:space="preserve"> </w:t>
      </w:r>
      <w:r>
        <w:t>растений»,</w:t>
      </w:r>
      <w:r>
        <w:rPr>
          <w:spacing w:val="4"/>
        </w:rPr>
        <w:t xml:space="preserve"> </w:t>
      </w:r>
      <w:r>
        <w:t>«Жизненные</w:t>
      </w:r>
      <w:r>
        <w:rPr>
          <w:spacing w:val="-1"/>
        </w:rPr>
        <w:t xml:space="preserve"> </w:t>
      </w:r>
      <w:r>
        <w:t>формы животных»,</w:t>
      </w:r>
    </w:p>
    <w:p w:rsidR="00445874" w:rsidRDefault="00182F3C">
      <w:pPr>
        <w:pStyle w:val="a5"/>
        <w:ind w:firstLine="0"/>
      </w:pPr>
      <w:r>
        <w:t>«Экосистема</w:t>
      </w:r>
      <w:r>
        <w:rPr>
          <w:spacing w:val="44"/>
        </w:rPr>
        <w:t xml:space="preserve"> </w:t>
      </w:r>
      <w:r>
        <w:t>широколиственного</w:t>
      </w:r>
      <w:r>
        <w:rPr>
          <w:spacing w:val="45"/>
        </w:rPr>
        <w:t xml:space="preserve"> </w:t>
      </w:r>
      <w:r>
        <w:t>леса»,</w:t>
      </w:r>
      <w:r>
        <w:rPr>
          <w:spacing w:val="52"/>
        </w:rPr>
        <w:t xml:space="preserve"> </w:t>
      </w:r>
      <w:r>
        <w:t>«Экосистема</w:t>
      </w:r>
      <w:r>
        <w:rPr>
          <w:spacing w:val="44"/>
        </w:rPr>
        <w:t xml:space="preserve"> </w:t>
      </w:r>
      <w:r>
        <w:t>хвойного</w:t>
      </w:r>
      <w:r>
        <w:rPr>
          <w:spacing w:val="45"/>
        </w:rPr>
        <w:t xml:space="preserve"> </w:t>
      </w:r>
      <w:r>
        <w:t>леса»,</w:t>
      </w:r>
      <w:r>
        <w:rPr>
          <w:spacing w:val="52"/>
        </w:rPr>
        <w:t xml:space="preserve"> </w:t>
      </w:r>
      <w:r>
        <w:t>«Цепи</w:t>
      </w:r>
      <w:r>
        <w:rPr>
          <w:spacing w:val="47"/>
        </w:rPr>
        <w:t xml:space="preserve"> </w:t>
      </w:r>
      <w:r>
        <w:t>питания»,</w:t>
      </w:r>
    </w:p>
    <w:p w:rsidR="00445874" w:rsidRDefault="00182F3C">
      <w:pPr>
        <w:pStyle w:val="a5"/>
        <w:ind w:firstLine="0"/>
      </w:pPr>
      <w:r>
        <w:t>«Хищничество»,</w:t>
      </w:r>
      <w:r>
        <w:rPr>
          <w:spacing w:val="-6"/>
        </w:rPr>
        <w:t xml:space="preserve"> </w:t>
      </w:r>
      <w:r>
        <w:t>«Паразитизм»,</w:t>
      </w:r>
      <w:r>
        <w:rPr>
          <w:spacing w:val="-7"/>
        </w:rPr>
        <w:t xml:space="preserve"> </w:t>
      </w:r>
      <w:r>
        <w:t>«Конкуренция»,</w:t>
      </w:r>
      <w:r>
        <w:rPr>
          <w:spacing w:val="-6"/>
        </w:rPr>
        <w:t xml:space="preserve"> </w:t>
      </w:r>
      <w:r>
        <w:t>«Симбиоз»,</w:t>
      </w:r>
      <w:r>
        <w:rPr>
          <w:spacing w:val="-7"/>
        </w:rPr>
        <w:t xml:space="preserve"> </w:t>
      </w:r>
      <w:r>
        <w:t>«Комменсализм».</w:t>
      </w:r>
    </w:p>
    <w:p w:rsidR="00445874" w:rsidRDefault="00182F3C">
      <w:pPr>
        <w:pStyle w:val="a5"/>
        <w:ind w:right="583"/>
      </w:pPr>
      <w:r>
        <w:t>Оборудование:</w:t>
      </w:r>
      <w:r>
        <w:rPr>
          <w:spacing w:val="1"/>
        </w:rPr>
        <w:t xml:space="preserve"> </w:t>
      </w:r>
      <w:r>
        <w:t>гербарии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приспособленных</w:t>
      </w:r>
      <w:r>
        <w:rPr>
          <w:spacing w:val="1"/>
        </w:rPr>
        <w:t xml:space="preserve"> </w:t>
      </w:r>
      <w:r>
        <w:t>к</w:t>
      </w:r>
      <w:r>
        <w:rPr>
          <w:spacing w:val="1"/>
        </w:rPr>
        <w:t xml:space="preserve"> </w:t>
      </w:r>
      <w:r>
        <w:t>влиянию</w:t>
      </w:r>
      <w:r>
        <w:rPr>
          <w:spacing w:val="1"/>
        </w:rPr>
        <w:t xml:space="preserve"> </w:t>
      </w:r>
      <w:r>
        <w:t>различных</w:t>
      </w:r>
      <w:r>
        <w:rPr>
          <w:spacing w:val="1"/>
        </w:rPr>
        <w:t xml:space="preserve"> </w:t>
      </w:r>
      <w:r>
        <w:t>экологических</w:t>
      </w:r>
      <w:r>
        <w:rPr>
          <w:spacing w:val="1"/>
        </w:rPr>
        <w:t xml:space="preserve"> </w:t>
      </w:r>
      <w:r>
        <w:t>факторов,</w:t>
      </w:r>
      <w:r>
        <w:rPr>
          <w:spacing w:val="1"/>
        </w:rPr>
        <w:t xml:space="preserve"> </w:t>
      </w:r>
      <w:r>
        <w:t>гербарии</w:t>
      </w:r>
      <w:r>
        <w:rPr>
          <w:spacing w:val="1"/>
        </w:rPr>
        <w:t xml:space="preserve"> </w:t>
      </w:r>
      <w:r>
        <w:t>светолюбивых,</w:t>
      </w:r>
      <w:r>
        <w:rPr>
          <w:spacing w:val="1"/>
        </w:rPr>
        <w:t xml:space="preserve"> </w:t>
      </w:r>
      <w:r>
        <w:t>тенелюбивых</w:t>
      </w:r>
      <w:r>
        <w:rPr>
          <w:spacing w:val="1"/>
        </w:rPr>
        <w:t xml:space="preserve"> </w:t>
      </w:r>
      <w:r>
        <w:t>и</w:t>
      </w:r>
      <w:r>
        <w:rPr>
          <w:spacing w:val="1"/>
        </w:rPr>
        <w:t xml:space="preserve"> </w:t>
      </w:r>
      <w:r>
        <w:t>теневыносливых</w:t>
      </w:r>
      <w:r>
        <w:rPr>
          <w:spacing w:val="1"/>
        </w:rPr>
        <w:t xml:space="preserve"> </w:t>
      </w:r>
      <w:r>
        <w:t>растений,</w:t>
      </w:r>
      <w:r>
        <w:rPr>
          <w:spacing w:val="1"/>
        </w:rPr>
        <w:t xml:space="preserve"> </w:t>
      </w:r>
      <w:r>
        <w:t>светолюбивые,</w:t>
      </w:r>
      <w:r>
        <w:rPr>
          <w:spacing w:val="1"/>
        </w:rPr>
        <w:t xml:space="preserve"> </w:t>
      </w:r>
      <w:r>
        <w:t>тенелюбивые</w:t>
      </w:r>
      <w:r>
        <w:rPr>
          <w:spacing w:val="1"/>
        </w:rPr>
        <w:t xml:space="preserve"> </w:t>
      </w:r>
      <w:r>
        <w:t>и</w:t>
      </w:r>
      <w:r>
        <w:rPr>
          <w:spacing w:val="1"/>
        </w:rPr>
        <w:t xml:space="preserve"> </w:t>
      </w:r>
      <w:r>
        <w:t>теневыносливые</w:t>
      </w:r>
      <w:r>
        <w:rPr>
          <w:spacing w:val="1"/>
        </w:rPr>
        <w:t xml:space="preserve"> </w:t>
      </w:r>
      <w:r>
        <w:t>комнатные</w:t>
      </w:r>
      <w:r>
        <w:rPr>
          <w:spacing w:val="-57"/>
        </w:rPr>
        <w:t xml:space="preserve"> </w:t>
      </w:r>
      <w:r>
        <w:t>растения,</w:t>
      </w:r>
      <w:r>
        <w:rPr>
          <w:spacing w:val="1"/>
        </w:rPr>
        <w:t xml:space="preserve"> </w:t>
      </w:r>
      <w:r>
        <w:t>гербарии</w:t>
      </w:r>
      <w:r>
        <w:rPr>
          <w:spacing w:val="1"/>
        </w:rPr>
        <w:t xml:space="preserve"> </w:t>
      </w:r>
      <w:r>
        <w:t>и</w:t>
      </w:r>
      <w:r>
        <w:rPr>
          <w:spacing w:val="1"/>
        </w:rPr>
        <w:t xml:space="preserve"> </w:t>
      </w:r>
      <w:r>
        <w:t>коллекции</w:t>
      </w:r>
      <w:r>
        <w:rPr>
          <w:spacing w:val="1"/>
        </w:rPr>
        <w:t xml:space="preserve"> </w:t>
      </w:r>
      <w:r>
        <w:t>теплолюбивых,</w:t>
      </w:r>
      <w:r>
        <w:rPr>
          <w:spacing w:val="1"/>
        </w:rPr>
        <w:t xml:space="preserve"> </w:t>
      </w:r>
      <w:r>
        <w:t>зимостойких,</w:t>
      </w:r>
      <w:r>
        <w:rPr>
          <w:spacing w:val="1"/>
        </w:rPr>
        <w:t xml:space="preserve"> </w:t>
      </w:r>
      <w:r>
        <w:t>морозоустойчивых</w:t>
      </w:r>
      <w:r>
        <w:rPr>
          <w:spacing w:val="1"/>
        </w:rPr>
        <w:t xml:space="preserve"> </w:t>
      </w:r>
      <w:r>
        <w:t>растений,</w:t>
      </w:r>
      <w:r>
        <w:rPr>
          <w:spacing w:val="1"/>
        </w:rPr>
        <w:t xml:space="preserve"> </w:t>
      </w:r>
      <w:r>
        <w:t>чучела</w:t>
      </w:r>
      <w:r>
        <w:rPr>
          <w:spacing w:val="1"/>
        </w:rPr>
        <w:t xml:space="preserve"> </w:t>
      </w:r>
      <w:r>
        <w:t>птиц</w:t>
      </w:r>
      <w:r>
        <w:rPr>
          <w:spacing w:val="1"/>
        </w:rPr>
        <w:t xml:space="preserve"> </w:t>
      </w:r>
      <w:r>
        <w:t>и</w:t>
      </w:r>
      <w:r>
        <w:rPr>
          <w:spacing w:val="1"/>
        </w:rPr>
        <w:t xml:space="preserve"> </w:t>
      </w:r>
      <w:r>
        <w:t>зверей,</w:t>
      </w:r>
      <w:r>
        <w:rPr>
          <w:spacing w:val="1"/>
        </w:rPr>
        <w:t xml:space="preserve"> </w:t>
      </w:r>
      <w:r>
        <w:t>гербарии</w:t>
      </w:r>
      <w:r>
        <w:rPr>
          <w:spacing w:val="1"/>
        </w:rPr>
        <w:t xml:space="preserve"> </w:t>
      </w:r>
      <w:r>
        <w:t>растений,</w:t>
      </w:r>
      <w:r>
        <w:rPr>
          <w:spacing w:val="1"/>
        </w:rPr>
        <w:t xml:space="preserve"> </w:t>
      </w:r>
      <w:r>
        <w:t>относящихся</w:t>
      </w:r>
      <w:r>
        <w:rPr>
          <w:spacing w:val="1"/>
        </w:rPr>
        <w:t xml:space="preserve"> </w:t>
      </w:r>
      <w:r>
        <w:t>к</w:t>
      </w:r>
      <w:r>
        <w:rPr>
          <w:spacing w:val="1"/>
        </w:rPr>
        <w:t xml:space="preserve"> </w:t>
      </w:r>
      <w:r>
        <w:t>гигрофитам,</w:t>
      </w:r>
      <w:r>
        <w:rPr>
          <w:spacing w:val="1"/>
        </w:rPr>
        <w:t xml:space="preserve"> </w:t>
      </w:r>
      <w:r>
        <w:t>ксерофитам,</w:t>
      </w:r>
      <w:r>
        <w:rPr>
          <w:spacing w:val="1"/>
        </w:rPr>
        <w:t xml:space="preserve"> </w:t>
      </w:r>
      <w:r>
        <w:t>мезофитам,</w:t>
      </w:r>
      <w:r>
        <w:rPr>
          <w:spacing w:val="1"/>
        </w:rPr>
        <w:t xml:space="preserve"> </w:t>
      </w:r>
      <w:r>
        <w:t>комнатные</w:t>
      </w:r>
      <w:r>
        <w:rPr>
          <w:spacing w:val="1"/>
        </w:rPr>
        <w:t xml:space="preserve"> </w:t>
      </w:r>
      <w:r>
        <w:t>растения</w:t>
      </w:r>
      <w:r>
        <w:rPr>
          <w:spacing w:val="1"/>
        </w:rPr>
        <w:t xml:space="preserve"> </w:t>
      </w:r>
      <w:r>
        <w:t>данных</w:t>
      </w:r>
      <w:r>
        <w:rPr>
          <w:spacing w:val="1"/>
        </w:rPr>
        <w:t xml:space="preserve"> </w:t>
      </w:r>
      <w:r>
        <w:t>групп,</w:t>
      </w:r>
      <w:r>
        <w:rPr>
          <w:spacing w:val="1"/>
        </w:rPr>
        <w:t xml:space="preserve"> </w:t>
      </w:r>
      <w:r>
        <w:t>коллекции</w:t>
      </w:r>
      <w:r>
        <w:rPr>
          <w:spacing w:val="1"/>
        </w:rPr>
        <w:t xml:space="preserve"> </w:t>
      </w:r>
      <w:r>
        <w:t>животных,</w:t>
      </w:r>
      <w:r>
        <w:rPr>
          <w:spacing w:val="1"/>
        </w:rPr>
        <w:t xml:space="preserve"> </w:t>
      </w:r>
      <w:r>
        <w:t>обитающих в разных средах, гербарии и коллекции растений и животных, обладающих</w:t>
      </w:r>
      <w:r>
        <w:rPr>
          <w:spacing w:val="1"/>
        </w:rPr>
        <w:t xml:space="preserve"> </w:t>
      </w:r>
      <w:r>
        <w:t>чертами</w:t>
      </w:r>
      <w:r>
        <w:rPr>
          <w:spacing w:val="1"/>
        </w:rPr>
        <w:t xml:space="preserve"> </w:t>
      </w:r>
      <w:r>
        <w:t>приспособленности</w:t>
      </w:r>
      <w:r>
        <w:rPr>
          <w:spacing w:val="1"/>
        </w:rPr>
        <w:t xml:space="preserve"> </w:t>
      </w:r>
      <w:r>
        <w:t>к</w:t>
      </w:r>
      <w:r>
        <w:rPr>
          <w:spacing w:val="1"/>
        </w:rPr>
        <w:t xml:space="preserve"> </w:t>
      </w:r>
      <w:r>
        <w:t>сезонным</w:t>
      </w:r>
      <w:r>
        <w:rPr>
          <w:spacing w:val="1"/>
        </w:rPr>
        <w:t xml:space="preserve"> </w:t>
      </w:r>
      <w:r>
        <w:t>изменениям</w:t>
      </w:r>
      <w:r>
        <w:rPr>
          <w:spacing w:val="1"/>
        </w:rPr>
        <w:t xml:space="preserve"> </w:t>
      </w:r>
      <w:r>
        <w:t>условий</w:t>
      </w:r>
      <w:r>
        <w:rPr>
          <w:spacing w:val="1"/>
        </w:rPr>
        <w:t xml:space="preserve"> </w:t>
      </w:r>
      <w:r>
        <w:t>жизни,</w:t>
      </w:r>
      <w:r>
        <w:rPr>
          <w:spacing w:val="1"/>
        </w:rPr>
        <w:t xml:space="preserve"> </w:t>
      </w:r>
      <w:r>
        <w:t>гербарии</w:t>
      </w:r>
      <w:r>
        <w:rPr>
          <w:spacing w:val="1"/>
        </w:rPr>
        <w:t xml:space="preserve"> </w:t>
      </w:r>
      <w:r>
        <w:t>и</w:t>
      </w:r>
      <w:r>
        <w:rPr>
          <w:spacing w:val="1"/>
        </w:rPr>
        <w:t xml:space="preserve"> </w:t>
      </w:r>
      <w:r>
        <w:t>коллекции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различных</w:t>
      </w:r>
      <w:r>
        <w:rPr>
          <w:spacing w:val="1"/>
        </w:rPr>
        <w:t xml:space="preserve"> </w:t>
      </w:r>
      <w:r>
        <w:t>жизненных</w:t>
      </w:r>
      <w:r>
        <w:rPr>
          <w:spacing w:val="1"/>
        </w:rPr>
        <w:t xml:space="preserve"> </w:t>
      </w:r>
      <w:r>
        <w:t>форм,</w:t>
      </w:r>
      <w:r>
        <w:rPr>
          <w:spacing w:val="1"/>
        </w:rPr>
        <w:t xml:space="preserve"> </w:t>
      </w:r>
      <w:r>
        <w:t>коллекции</w:t>
      </w:r>
      <w:r>
        <w:rPr>
          <w:spacing w:val="1"/>
        </w:rPr>
        <w:t xml:space="preserve"> </w:t>
      </w:r>
      <w:r>
        <w:t>животных,</w:t>
      </w:r>
      <w:r>
        <w:rPr>
          <w:spacing w:val="1"/>
        </w:rPr>
        <w:t xml:space="preserve"> </w:t>
      </w:r>
      <w:r>
        <w:t>участвующих</w:t>
      </w:r>
      <w:r>
        <w:rPr>
          <w:spacing w:val="1"/>
        </w:rPr>
        <w:t xml:space="preserve"> </w:t>
      </w:r>
      <w:r>
        <w:t>в</w:t>
      </w:r>
      <w:r>
        <w:rPr>
          <w:spacing w:val="-1"/>
        </w:rPr>
        <w:t xml:space="preserve"> </w:t>
      </w:r>
      <w:r>
        <w:t>различных биотических</w:t>
      </w:r>
      <w:r>
        <w:rPr>
          <w:spacing w:val="2"/>
        </w:rPr>
        <w:t xml:space="preserve"> </w:t>
      </w:r>
      <w:r>
        <w:t>взаимодействиях.</w:t>
      </w:r>
    </w:p>
    <w:p w:rsidR="00445874" w:rsidRDefault="00182F3C">
      <w:pPr>
        <w:pStyle w:val="a5"/>
        <w:spacing w:before="1"/>
        <w:ind w:left="2410" w:firstLine="0"/>
      </w:pPr>
      <w:r>
        <w:t>Лабораторная</w:t>
      </w:r>
      <w:r>
        <w:rPr>
          <w:spacing w:val="-5"/>
        </w:rPr>
        <w:t xml:space="preserve"> </w:t>
      </w:r>
      <w:r>
        <w:t>работа</w:t>
      </w:r>
      <w:r>
        <w:rPr>
          <w:spacing w:val="-1"/>
        </w:rPr>
        <w:t xml:space="preserve"> </w:t>
      </w:r>
      <w:r>
        <w:t>«Выявление</w:t>
      </w:r>
      <w:r>
        <w:rPr>
          <w:spacing w:val="-5"/>
        </w:rPr>
        <w:t xml:space="preserve"> </w:t>
      </w:r>
      <w:r>
        <w:t>приспособлений</w:t>
      </w:r>
      <w:r>
        <w:rPr>
          <w:spacing w:val="-4"/>
        </w:rPr>
        <w:t xml:space="preserve"> </w:t>
      </w:r>
      <w:r>
        <w:t>организмов</w:t>
      </w:r>
      <w:r>
        <w:rPr>
          <w:spacing w:val="-4"/>
        </w:rPr>
        <w:t xml:space="preserve"> </w:t>
      </w:r>
      <w:r>
        <w:t>к</w:t>
      </w:r>
      <w:r>
        <w:rPr>
          <w:spacing w:val="-4"/>
        </w:rPr>
        <w:t xml:space="preserve"> </w:t>
      </w:r>
      <w:r>
        <w:t>влиянию</w:t>
      </w:r>
      <w:r>
        <w:rPr>
          <w:spacing w:val="-4"/>
        </w:rPr>
        <w:t xml:space="preserve"> </w:t>
      </w:r>
      <w:r>
        <w:t>света».</w:t>
      </w:r>
    </w:p>
    <w:p w:rsidR="00445874" w:rsidRDefault="00182F3C">
      <w:pPr>
        <w:pStyle w:val="a5"/>
        <w:ind w:right="591"/>
      </w:pPr>
      <w:r>
        <w:t>Лабораторная</w:t>
      </w:r>
      <w:r>
        <w:rPr>
          <w:spacing w:val="1"/>
        </w:rPr>
        <w:t xml:space="preserve"> </w:t>
      </w:r>
      <w:r>
        <w:t>работа</w:t>
      </w:r>
      <w:r>
        <w:rPr>
          <w:spacing w:val="1"/>
        </w:rPr>
        <w:t xml:space="preserve"> </w:t>
      </w:r>
      <w:r>
        <w:t>«Выявление</w:t>
      </w:r>
      <w:r>
        <w:rPr>
          <w:spacing w:val="1"/>
        </w:rPr>
        <w:t xml:space="preserve"> </w:t>
      </w:r>
      <w:r>
        <w:t>приспособлений</w:t>
      </w:r>
      <w:r>
        <w:rPr>
          <w:spacing w:val="1"/>
        </w:rPr>
        <w:t xml:space="preserve"> </w:t>
      </w:r>
      <w:r>
        <w:t>организмов</w:t>
      </w:r>
      <w:r>
        <w:rPr>
          <w:spacing w:val="1"/>
        </w:rPr>
        <w:t xml:space="preserve"> </w:t>
      </w:r>
      <w:r>
        <w:t>к</w:t>
      </w:r>
      <w:r>
        <w:rPr>
          <w:spacing w:val="1"/>
        </w:rPr>
        <w:t xml:space="preserve"> </w:t>
      </w:r>
      <w:r>
        <w:t>влиянию</w:t>
      </w:r>
      <w:r>
        <w:rPr>
          <w:spacing w:val="1"/>
        </w:rPr>
        <w:t xml:space="preserve"> </w:t>
      </w:r>
      <w:r>
        <w:t>температуры».</w:t>
      </w:r>
    </w:p>
    <w:p w:rsidR="00445874" w:rsidRDefault="00182F3C">
      <w:pPr>
        <w:pStyle w:val="a5"/>
        <w:ind w:right="596"/>
      </w:pPr>
      <w:r>
        <w:t>Лабораторная</w:t>
      </w:r>
      <w:r>
        <w:rPr>
          <w:spacing w:val="1"/>
        </w:rPr>
        <w:t xml:space="preserve"> </w:t>
      </w:r>
      <w:r>
        <w:t>работа</w:t>
      </w:r>
      <w:r>
        <w:rPr>
          <w:spacing w:val="1"/>
        </w:rPr>
        <w:t xml:space="preserve"> </w:t>
      </w:r>
      <w:r>
        <w:t>«Анатомические</w:t>
      </w:r>
      <w:r>
        <w:rPr>
          <w:spacing w:val="1"/>
        </w:rPr>
        <w:t xml:space="preserve"> </w:t>
      </w:r>
      <w:r>
        <w:t>особенности</w:t>
      </w:r>
      <w:r>
        <w:rPr>
          <w:spacing w:val="1"/>
        </w:rPr>
        <w:t xml:space="preserve"> </w:t>
      </w:r>
      <w:r>
        <w:t>растений</w:t>
      </w:r>
      <w:r>
        <w:rPr>
          <w:spacing w:val="1"/>
        </w:rPr>
        <w:t xml:space="preserve"> </w:t>
      </w:r>
      <w:r>
        <w:t>из</w:t>
      </w:r>
      <w:r>
        <w:rPr>
          <w:spacing w:val="1"/>
        </w:rPr>
        <w:t xml:space="preserve"> </w:t>
      </w:r>
      <w:r>
        <w:t>разных</w:t>
      </w:r>
      <w:r>
        <w:rPr>
          <w:spacing w:val="1"/>
        </w:rPr>
        <w:t xml:space="preserve"> </w:t>
      </w:r>
      <w:r>
        <w:t>мест</w:t>
      </w:r>
      <w:r>
        <w:rPr>
          <w:spacing w:val="1"/>
        </w:rPr>
        <w:t xml:space="preserve"> </w:t>
      </w:r>
      <w:r>
        <w:t>обитания».</w:t>
      </w:r>
    </w:p>
    <w:p w:rsidR="00445874" w:rsidRDefault="00182F3C">
      <w:pPr>
        <w:pStyle w:val="a5"/>
        <w:ind w:left="2410" w:firstLine="0"/>
      </w:pPr>
      <w:r>
        <w:t>Тема</w:t>
      </w:r>
      <w:r>
        <w:rPr>
          <w:spacing w:val="-3"/>
        </w:rPr>
        <w:t xml:space="preserve"> </w:t>
      </w:r>
      <w:r>
        <w:t>8.</w:t>
      </w:r>
      <w:r>
        <w:rPr>
          <w:spacing w:val="-1"/>
        </w:rPr>
        <w:t xml:space="preserve"> </w:t>
      </w:r>
      <w:r>
        <w:t>Экология</w:t>
      </w:r>
      <w:r>
        <w:rPr>
          <w:spacing w:val="-1"/>
        </w:rPr>
        <w:t xml:space="preserve"> </w:t>
      </w:r>
      <w:r>
        <w:t>видов</w:t>
      </w:r>
      <w:r>
        <w:rPr>
          <w:spacing w:val="-2"/>
        </w:rPr>
        <w:t xml:space="preserve"> </w:t>
      </w:r>
      <w:r>
        <w:t>и</w:t>
      </w:r>
      <w:r>
        <w:rPr>
          <w:spacing w:val="-1"/>
        </w:rPr>
        <w:t xml:space="preserve"> </w:t>
      </w:r>
      <w:r>
        <w:t>популяций.</w:t>
      </w:r>
    </w:p>
    <w:p w:rsidR="00445874" w:rsidRDefault="00182F3C">
      <w:pPr>
        <w:pStyle w:val="a5"/>
        <w:ind w:right="583"/>
      </w:pPr>
      <w:r>
        <w:t>Экологические характеристики популяции. Популяция как биологическая система.</w:t>
      </w:r>
      <w:r>
        <w:rPr>
          <w:spacing w:val="1"/>
        </w:rPr>
        <w:t xml:space="preserve"> </w:t>
      </w:r>
      <w:r>
        <w:t>Роль</w:t>
      </w:r>
      <w:r>
        <w:rPr>
          <w:spacing w:val="1"/>
        </w:rPr>
        <w:t xml:space="preserve"> </w:t>
      </w:r>
      <w:r>
        <w:t>неоднородности</w:t>
      </w:r>
      <w:r>
        <w:rPr>
          <w:spacing w:val="1"/>
        </w:rPr>
        <w:t xml:space="preserve"> </w:t>
      </w:r>
      <w:r>
        <w:t>среды,</w:t>
      </w:r>
      <w:r>
        <w:rPr>
          <w:spacing w:val="1"/>
        </w:rPr>
        <w:t xml:space="preserve"> </w:t>
      </w:r>
      <w:r>
        <w:t>физических</w:t>
      </w:r>
      <w:r>
        <w:rPr>
          <w:spacing w:val="1"/>
        </w:rPr>
        <w:t xml:space="preserve"> </w:t>
      </w:r>
      <w:r>
        <w:t>барьеров</w:t>
      </w:r>
      <w:r>
        <w:rPr>
          <w:spacing w:val="1"/>
        </w:rPr>
        <w:t xml:space="preserve"> </w:t>
      </w:r>
      <w:r>
        <w:t>и</w:t>
      </w:r>
      <w:r>
        <w:rPr>
          <w:spacing w:val="1"/>
        </w:rPr>
        <w:t xml:space="preserve"> </w:t>
      </w:r>
      <w:r>
        <w:t>особенностей</w:t>
      </w:r>
      <w:r>
        <w:rPr>
          <w:spacing w:val="1"/>
        </w:rPr>
        <w:t xml:space="preserve"> </w:t>
      </w:r>
      <w:r>
        <w:t>биологии</w:t>
      </w:r>
      <w:r>
        <w:rPr>
          <w:spacing w:val="1"/>
        </w:rPr>
        <w:t xml:space="preserve"> </w:t>
      </w:r>
      <w:r>
        <w:t>видов</w:t>
      </w:r>
      <w:r>
        <w:rPr>
          <w:spacing w:val="1"/>
        </w:rPr>
        <w:t xml:space="preserve"> </w:t>
      </w:r>
      <w:r>
        <w:t>в</w:t>
      </w:r>
      <w:r>
        <w:rPr>
          <w:spacing w:val="1"/>
        </w:rPr>
        <w:t xml:space="preserve"> </w:t>
      </w:r>
      <w:r>
        <w:t>формировании пространственной структуры популяций. Основные показатели популяции:</w:t>
      </w:r>
      <w:r>
        <w:rPr>
          <w:spacing w:val="-57"/>
        </w:rPr>
        <w:t xml:space="preserve"> </w:t>
      </w:r>
      <w:r>
        <w:t>численность,</w:t>
      </w:r>
      <w:r>
        <w:rPr>
          <w:spacing w:val="1"/>
        </w:rPr>
        <w:t xml:space="preserve"> </w:t>
      </w:r>
      <w:r>
        <w:t>плотность,</w:t>
      </w:r>
      <w:r>
        <w:rPr>
          <w:spacing w:val="1"/>
        </w:rPr>
        <w:t xml:space="preserve"> </w:t>
      </w:r>
      <w:r>
        <w:t>возрастная</w:t>
      </w:r>
      <w:r>
        <w:rPr>
          <w:spacing w:val="1"/>
        </w:rPr>
        <w:t xml:space="preserve"> </w:t>
      </w:r>
      <w:r>
        <w:t>и</w:t>
      </w:r>
      <w:r>
        <w:rPr>
          <w:spacing w:val="1"/>
        </w:rPr>
        <w:t xml:space="preserve"> </w:t>
      </w:r>
      <w:r>
        <w:t>половая</w:t>
      </w:r>
      <w:r>
        <w:rPr>
          <w:spacing w:val="1"/>
        </w:rPr>
        <w:t xml:space="preserve"> </w:t>
      </w:r>
      <w:r>
        <w:t>структура,</w:t>
      </w:r>
      <w:r>
        <w:rPr>
          <w:spacing w:val="1"/>
        </w:rPr>
        <w:t xml:space="preserve"> </w:t>
      </w:r>
      <w:r>
        <w:t>рождаемость,</w:t>
      </w:r>
      <w:r>
        <w:rPr>
          <w:spacing w:val="1"/>
        </w:rPr>
        <w:t xml:space="preserve"> </w:t>
      </w:r>
      <w:r>
        <w:t>прирост,</w:t>
      </w:r>
      <w:r>
        <w:rPr>
          <w:spacing w:val="1"/>
        </w:rPr>
        <w:t xml:space="preserve"> </w:t>
      </w:r>
      <w:r>
        <w:t>темп</w:t>
      </w:r>
      <w:r>
        <w:rPr>
          <w:spacing w:val="-57"/>
        </w:rPr>
        <w:t xml:space="preserve"> </w:t>
      </w:r>
      <w:r>
        <w:t>роста,</w:t>
      </w:r>
      <w:r>
        <w:rPr>
          <w:spacing w:val="-1"/>
        </w:rPr>
        <w:t xml:space="preserve"> </w:t>
      </w:r>
      <w:r>
        <w:t>смертность, миграция.</w:t>
      </w:r>
    </w:p>
    <w:p w:rsidR="00445874" w:rsidRDefault="00182F3C">
      <w:pPr>
        <w:pStyle w:val="a5"/>
        <w:spacing w:before="1"/>
        <w:ind w:right="583"/>
      </w:pPr>
      <w:r>
        <w:t>Экологическая структура популяции. Оценка численности популяции. Динамика</w:t>
      </w:r>
      <w:r>
        <w:rPr>
          <w:spacing w:val="1"/>
        </w:rPr>
        <w:t xml:space="preserve"> </w:t>
      </w:r>
      <w:r>
        <w:t>популяции и её регуляция. Биотический потенциал популяции. Моделирование динамики</w:t>
      </w:r>
      <w:r>
        <w:rPr>
          <w:spacing w:val="1"/>
        </w:rPr>
        <w:t xml:space="preserve"> </w:t>
      </w:r>
      <w:r>
        <w:t>популяции.</w:t>
      </w:r>
      <w:r>
        <w:rPr>
          <w:spacing w:val="1"/>
        </w:rPr>
        <w:t xml:space="preserve"> </w:t>
      </w:r>
      <w:r>
        <w:t>Кривые</w:t>
      </w:r>
      <w:r>
        <w:rPr>
          <w:spacing w:val="1"/>
        </w:rPr>
        <w:t xml:space="preserve"> </w:t>
      </w:r>
      <w:r>
        <w:t>роста</w:t>
      </w:r>
      <w:r>
        <w:rPr>
          <w:spacing w:val="1"/>
        </w:rPr>
        <w:t xml:space="preserve"> </w:t>
      </w:r>
      <w:r>
        <w:t>численности</w:t>
      </w:r>
      <w:r>
        <w:rPr>
          <w:spacing w:val="1"/>
        </w:rPr>
        <w:t xml:space="preserve"> </w:t>
      </w:r>
      <w:r>
        <w:t>популяции.</w:t>
      </w:r>
      <w:r>
        <w:rPr>
          <w:spacing w:val="1"/>
        </w:rPr>
        <w:t xml:space="preserve"> </w:t>
      </w:r>
      <w:r>
        <w:t>Кривые</w:t>
      </w:r>
      <w:r>
        <w:rPr>
          <w:spacing w:val="1"/>
        </w:rPr>
        <w:t xml:space="preserve"> </w:t>
      </w:r>
      <w:r>
        <w:t>выживания.</w:t>
      </w:r>
      <w:r>
        <w:rPr>
          <w:spacing w:val="1"/>
        </w:rPr>
        <w:t xml:space="preserve"> </w:t>
      </w:r>
      <w:r>
        <w:t>Регуляция</w:t>
      </w:r>
      <w:r>
        <w:rPr>
          <w:spacing w:val="-57"/>
        </w:rPr>
        <w:t xml:space="preserve"> </w:t>
      </w:r>
      <w:r>
        <w:t>численности</w:t>
      </w:r>
      <w:r>
        <w:rPr>
          <w:spacing w:val="1"/>
        </w:rPr>
        <w:t xml:space="preserve"> </w:t>
      </w:r>
      <w:r>
        <w:t>популяций:</w:t>
      </w:r>
      <w:r>
        <w:rPr>
          <w:spacing w:val="1"/>
        </w:rPr>
        <w:t xml:space="preserve"> </w:t>
      </w:r>
      <w:r>
        <w:t>роль</w:t>
      </w:r>
      <w:r>
        <w:rPr>
          <w:spacing w:val="1"/>
        </w:rPr>
        <w:t xml:space="preserve"> </w:t>
      </w:r>
      <w:r>
        <w:t>факторов,</w:t>
      </w:r>
      <w:r>
        <w:rPr>
          <w:spacing w:val="1"/>
        </w:rPr>
        <w:t xml:space="preserve"> </w:t>
      </w:r>
      <w:r>
        <w:t>зависящих</w:t>
      </w:r>
      <w:r>
        <w:rPr>
          <w:spacing w:val="1"/>
        </w:rPr>
        <w:t xml:space="preserve"> </w:t>
      </w:r>
      <w:r>
        <w:t>и</w:t>
      </w:r>
      <w:r>
        <w:rPr>
          <w:spacing w:val="1"/>
        </w:rPr>
        <w:t xml:space="preserve"> </w:t>
      </w:r>
      <w:r>
        <w:t>не</w:t>
      </w:r>
      <w:r>
        <w:rPr>
          <w:spacing w:val="1"/>
        </w:rPr>
        <w:t xml:space="preserve"> </w:t>
      </w:r>
      <w:r>
        <w:t>зависящих</w:t>
      </w:r>
      <w:r>
        <w:rPr>
          <w:spacing w:val="1"/>
        </w:rPr>
        <w:t xml:space="preserve"> </w:t>
      </w:r>
      <w:r>
        <w:t>от</w:t>
      </w:r>
      <w:r>
        <w:rPr>
          <w:spacing w:val="1"/>
        </w:rPr>
        <w:t xml:space="preserve"> </w:t>
      </w:r>
      <w:r>
        <w:t>плотности.</w:t>
      </w:r>
      <w:r>
        <w:rPr>
          <w:spacing w:val="1"/>
        </w:rPr>
        <w:t xml:space="preserve"> </w:t>
      </w:r>
      <w:r>
        <w:t>Экологические</w:t>
      </w:r>
      <w:r>
        <w:rPr>
          <w:spacing w:val="-2"/>
        </w:rPr>
        <w:t xml:space="preserve"> </w:t>
      </w:r>
      <w:r>
        <w:t>стратегии</w:t>
      </w:r>
      <w:r>
        <w:rPr>
          <w:spacing w:val="1"/>
        </w:rPr>
        <w:t xml:space="preserve"> </w:t>
      </w:r>
      <w:r>
        <w:t>видов (r-</w:t>
      </w:r>
      <w:r>
        <w:rPr>
          <w:spacing w:val="-1"/>
        </w:rPr>
        <w:t xml:space="preserve"> </w:t>
      </w:r>
      <w:r>
        <w:t>и K-стратегии).</w:t>
      </w:r>
    </w:p>
    <w:p w:rsidR="00445874" w:rsidRDefault="00182F3C">
      <w:pPr>
        <w:pStyle w:val="a5"/>
        <w:ind w:right="589"/>
      </w:pPr>
      <w:r>
        <w:t>Понятие</w:t>
      </w:r>
      <w:r>
        <w:rPr>
          <w:spacing w:val="1"/>
        </w:rPr>
        <w:t xml:space="preserve"> </w:t>
      </w:r>
      <w:r>
        <w:t>об</w:t>
      </w:r>
      <w:r>
        <w:rPr>
          <w:spacing w:val="1"/>
        </w:rPr>
        <w:t xml:space="preserve"> </w:t>
      </w:r>
      <w:r>
        <w:t>экологической</w:t>
      </w:r>
      <w:r>
        <w:rPr>
          <w:spacing w:val="1"/>
        </w:rPr>
        <w:t xml:space="preserve"> </w:t>
      </w:r>
      <w:r>
        <w:t>нише</w:t>
      </w:r>
      <w:r>
        <w:rPr>
          <w:spacing w:val="1"/>
        </w:rPr>
        <w:t xml:space="preserve"> </w:t>
      </w:r>
      <w:r>
        <w:t>вида.</w:t>
      </w:r>
      <w:r>
        <w:rPr>
          <w:spacing w:val="1"/>
        </w:rPr>
        <w:t xml:space="preserve"> </w:t>
      </w:r>
      <w:r>
        <w:t>Местообитание.</w:t>
      </w:r>
      <w:r>
        <w:rPr>
          <w:spacing w:val="1"/>
        </w:rPr>
        <w:t xml:space="preserve"> </w:t>
      </w:r>
      <w:r>
        <w:t>Многомерная</w:t>
      </w:r>
      <w:r>
        <w:rPr>
          <w:spacing w:val="1"/>
        </w:rPr>
        <w:t xml:space="preserve"> </w:t>
      </w:r>
      <w:r>
        <w:t>модель</w:t>
      </w:r>
      <w:r>
        <w:rPr>
          <w:spacing w:val="1"/>
        </w:rPr>
        <w:t xml:space="preserve"> </w:t>
      </w:r>
      <w:r>
        <w:t>экологической ниши Д.И. Хатчинсона. Размеры экологической ниши. Потенциальная и</w:t>
      </w:r>
      <w:r>
        <w:rPr>
          <w:spacing w:val="1"/>
        </w:rPr>
        <w:t xml:space="preserve"> </w:t>
      </w:r>
      <w:r>
        <w:t>реализованная</w:t>
      </w:r>
      <w:r>
        <w:rPr>
          <w:spacing w:val="-1"/>
        </w:rPr>
        <w:t xml:space="preserve"> </w:t>
      </w:r>
      <w:r>
        <w:t>ниши.</w:t>
      </w:r>
    </w:p>
    <w:p w:rsidR="00445874" w:rsidRDefault="00182F3C">
      <w:pPr>
        <w:pStyle w:val="a5"/>
        <w:ind w:left="2410" w:firstLine="0"/>
      </w:pPr>
      <w:r>
        <w:t>Вид</w:t>
      </w:r>
      <w:r>
        <w:rPr>
          <w:spacing w:val="9"/>
        </w:rPr>
        <w:t xml:space="preserve"> </w:t>
      </w:r>
      <w:r>
        <w:t>как</w:t>
      </w:r>
      <w:r>
        <w:rPr>
          <w:spacing w:val="68"/>
        </w:rPr>
        <w:t xml:space="preserve"> </w:t>
      </w:r>
      <w:r>
        <w:t>система</w:t>
      </w:r>
      <w:r>
        <w:rPr>
          <w:spacing w:val="66"/>
        </w:rPr>
        <w:t xml:space="preserve"> </w:t>
      </w:r>
      <w:r>
        <w:t>популяций.</w:t>
      </w:r>
      <w:r>
        <w:rPr>
          <w:spacing w:val="71"/>
        </w:rPr>
        <w:t xml:space="preserve"> </w:t>
      </w:r>
      <w:r>
        <w:t>Ареалы</w:t>
      </w:r>
      <w:r>
        <w:rPr>
          <w:spacing w:val="69"/>
        </w:rPr>
        <w:t xml:space="preserve"> </w:t>
      </w:r>
      <w:r>
        <w:t>видов.</w:t>
      </w:r>
      <w:r>
        <w:rPr>
          <w:spacing w:val="68"/>
        </w:rPr>
        <w:t xml:space="preserve"> </w:t>
      </w:r>
      <w:r>
        <w:t>Виды</w:t>
      </w:r>
      <w:r>
        <w:rPr>
          <w:spacing w:val="67"/>
        </w:rPr>
        <w:t xml:space="preserve"> </w:t>
      </w:r>
      <w:r>
        <w:t>и</w:t>
      </w:r>
      <w:r>
        <w:rPr>
          <w:spacing w:val="68"/>
        </w:rPr>
        <w:t xml:space="preserve"> </w:t>
      </w:r>
      <w:r>
        <w:t>их</w:t>
      </w:r>
      <w:r>
        <w:rPr>
          <w:spacing w:val="69"/>
        </w:rPr>
        <w:t xml:space="preserve"> </w:t>
      </w:r>
      <w:r>
        <w:t>жизненные</w:t>
      </w:r>
      <w:r>
        <w:rPr>
          <w:spacing w:val="65"/>
        </w:rPr>
        <w:t xml:space="preserve"> </w:t>
      </w:r>
      <w:r>
        <w:t>стратегии.</w:t>
      </w:r>
    </w:p>
    <w:p w:rsidR="00445874" w:rsidRDefault="00182F3C">
      <w:pPr>
        <w:pStyle w:val="a5"/>
        <w:ind w:firstLine="0"/>
      </w:pPr>
      <w:r>
        <w:t>Экологические</w:t>
      </w:r>
      <w:r>
        <w:rPr>
          <w:spacing w:val="-7"/>
        </w:rPr>
        <w:t xml:space="preserve"> </w:t>
      </w:r>
      <w:r>
        <w:t>эквиваленты.</w:t>
      </w:r>
    </w:p>
    <w:p w:rsidR="00445874" w:rsidRDefault="00182F3C">
      <w:pPr>
        <w:pStyle w:val="a5"/>
        <w:ind w:right="592"/>
      </w:pPr>
      <w:r>
        <w:t>Закономерности</w:t>
      </w:r>
      <w:r>
        <w:rPr>
          <w:spacing w:val="1"/>
        </w:rPr>
        <w:t xml:space="preserve"> </w:t>
      </w:r>
      <w:r>
        <w:t>поведения</w:t>
      </w:r>
      <w:r>
        <w:rPr>
          <w:spacing w:val="1"/>
        </w:rPr>
        <w:t xml:space="preserve"> </w:t>
      </w:r>
      <w:r>
        <w:t>и</w:t>
      </w:r>
      <w:r>
        <w:rPr>
          <w:spacing w:val="1"/>
        </w:rPr>
        <w:t xml:space="preserve"> </w:t>
      </w:r>
      <w:r>
        <w:t>миграций</w:t>
      </w:r>
      <w:r>
        <w:rPr>
          <w:spacing w:val="1"/>
        </w:rPr>
        <w:t xml:space="preserve"> </w:t>
      </w:r>
      <w:r>
        <w:t>животных.</w:t>
      </w:r>
      <w:r>
        <w:rPr>
          <w:spacing w:val="1"/>
        </w:rPr>
        <w:t xml:space="preserve"> </w:t>
      </w:r>
      <w:r>
        <w:t>Биологические</w:t>
      </w:r>
      <w:r>
        <w:rPr>
          <w:spacing w:val="1"/>
        </w:rPr>
        <w:t xml:space="preserve"> </w:t>
      </w:r>
      <w:r>
        <w:t>инвазии</w:t>
      </w:r>
      <w:r>
        <w:rPr>
          <w:spacing w:val="1"/>
        </w:rPr>
        <w:t xml:space="preserve"> </w:t>
      </w:r>
      <w:r>
        <w:t>чужеродных видов.</w:t>
      </w:r>
    </w:p>
    <w:p w:rsidR="00445874" w:rsidRDefault="00182F3C">
      <w:pPr>
        <w:pStyle w:val="a5"/>
        <w:spacing w:before="1"/>
        <w:ind w:left="2410" w:firstLine="0"/>
        <w:jc w:val="left"/>
      </w:pPr>
      <w:r>
        <w:t>Демонстрации:</w:t>
      </w:r>
    </w:p>
    <w:p w:rsidR="00445874" w:rsidRDefault="00182F3C">
      <w:pPr>
        <w:pStyle w:val="a5"/>
        <w:ind w:left="2410" w:firstLine="0"/>
        <w:jc w:val="left"/>
      </w:pPr>
      <w:r>
        <w:t>Портрет:</w:t>
      </w:r>
      <w:r>
        <w:rPr>
          <w:spacing w:val="-3"/>
        </w:rPr>
        <w:t xml:space="preserve"> </w:t>
      </w:r>
      <w:r>
        <w:t>Д.И.</w:t>
      </w:r>
      <w:r>
        <w:rPr>
          <w:spacing w:val="-5"/>
        </w:rPr>
        <w:t xml:space="preserve"> </w:t>
      </w:r>
      <w:r>
        <w:t>Хатчинсон.</w:t>
      </w:r>
    </w:p>
    <w:p w:rsidR="00445874" w:rsidRDefault="00182F3C">
      <w:pPr>
        <w:pStyle w:val="a5"/>
        <w:tabs>
          <w:tab w:val="left" w:pos="3786"/>
          <w:tab w:val="left" w:pos="4379"/>
          <w:tab w:val="left" w:pos="5562"/>
          <w:tab w:val="left" w:pos="7687"/>
          <w:tab w:val="left" w:pos="9764"/>
        </w:tabs>
        <w:ind w:left="2410" w:firstLine="0"/>
        <w:jc w:val="left"/>
      </w:pPr>
      <w:r>
        <w:t>Таблицы</w:t>
      </w:r>
      <w:r>
        <w:tab/>
        <w:t>и</w:t>
      </w:r>
      <w:r>
        <w:tab/>
        <w:t>схемы:</w:t>
      </w:r>
      <w:r>
        <w:tab/>
        <w:t>«Экологические</w:t>
      </w:r>
      <w:r>
        <w:tab/>
        <w:t>характеристики</w:t>
      </w:r>
      <w:r>
        <w:tab/>
        <w:t>популяции»,</w:t>
      </w:r>
    </w:p>
    <w:p w:rsidR="00445874" w:rsidRDefault="00182F3C">
      <w:pPr>
        <w:pStyle w:val="a5"/>
        <w:tabs>
          <w:tab w:val="left" w:pos="3978"/>
          <w:tab w:val="left" w:pos="5270"/>
          <w:tab w:val="left" w:pos="6840"/>
          <w:tab w:val="left" w:pos="8435"/>
          <w:tab w:val="left" w:pos="9759"/>
        </w:tabs>
        <w:ind w:firstLine="0"/>
        <w:jc w:val="left"/>
      </w:pPr>
      <w:r>
        <w:t>«Пространственная</w:t>
      </w:r>
      <w:r>
        <w:tab/>
        <w:t>структура</w:t>
      </w:r>
      <w:r>
        <w:tab/>
        <w:t>популяции»,</w:t>
      </w:r>
      <w:r>
        <w:tab/>
        <w:t>«Возрастные</w:t>
      </w:r>
      <w:r>
        <w:tab/>
        <w:t>пирамиды</w:t>
      </w:r>
      <w:r>
        <w:tab/>
        <w:t>популяции»,</w:t>
      </w:r>
    </w:p>
    <w:p w:rsidR="00445874" w:rsidRDefault="00182F3C">
      <w:pPr>
        <w:pStyle w:val="a5"/>
        <w:tabs>
          <w:tab w:val="left" w:pos="3054"/>
          <w:tab w:val="left" w:pos="4337"/>
          <w:tab w:val="left" w:pos="5913"/>
          <w:tab w:val="left" w:pos="6814"/>
          <w:tab w:val="left" w:pos="8352"/>
          <w:tab w:val="left" w:pos="10143"/>
        </w:tabs>
        <w:ind w:right="592" w:firstLine="0"/>
        <w:jc w:val="left"/>
      </w:pPr>
      <w:r>
        <w:t>«Скорость</w:t>
      </w:r>
      <w:r>
        <w:tab/>
        <w:t>заселения</w:t>
      </w:r>
      <w:r>
        <w:tab/>
        <w:t>поверхности</w:t>
      </w:r>
      <w:r>
        <w:tab/>
        <w:t>Земли</w:t>
      </w:r>
      <w:r>
        <w:tab/>
        <w:t>различными</w:t>
      </w:r>
      <w:r>
        <w:tab/>
        <w:t>организмами»,</w:t>
      </w:r>
      <w:r>
        <w:tab/>
      </w:r>
      <w:r>
        <w:rPr>
          <w:spacing w:val="-1"/>
        </w:rPr>
        <w:t>«Модель</w:t>
      </w:r>
      <w:r>
        <w:rPr>
          <w:spacing w:val="-57"/>
        </w:rPr>
        <w:t xml:space="preserve"> </w:t>
      </w:r>
      <w:r>
        <w:t>экологической</w:t>
      </w:r>
      <w:r>
        <w:rPr>
          <w:spacing w:val="-1"/>
        </w:rPr>
        <w:t xml:space="preserve"> </w:t>
      </w:r>
      <w:r>
        <w:t>ниши Д.И.</w:t>
      </w:r>
      <w:r>
        <w:rPr>
          <w:spacing w:val="-1"/>
        </w:rPr>
        <w:t xml:space="preserve"> </w:t>
      </w:r>
      <w:r>
        <w:t>Хатчинсона».</w:t>
      </w:r>
    </w:p>
    <w:p w:rsidR="00445874" w:rsidRDefault="00182F3C">
      <w:pPr>
        <w:pStyle w:val="a5"/>
        <w:ind w:left="2410" w:right="1894" w:firstLine="0"/>
        <w:jc w:val="left"/>
      </w:pPr>
      <w:r>
        <w:t>Оборудование:</w:t>
      </w:r>
      <w:r>
        <w:rPr>
          <w:spacing w:val="7"/>
        </w:rPr>
        <w:t xml:space="preserve"> </w:t>
      </w:r>
      <w:r>
        <w:t>гербарии</w:t>
      </w:r>
      <w:r>
        <w:rPr>
          <w:spacing w:val="6"/>
        </w:rPr>
        <w:t xml:space="preserve"> </w:t>
      </w:r>
      <w:r>
        <w:t>растений,</w:t>
      </w:r>
      <w:r>
        <w:rPr>
          <w:spacing w:val="6"/>
        </w:rPr>
        <w:t xml:space="preserve"> </w:t>
      </w:r>
      <w:r>
        <w:t>коллекции</w:t>
      </w:r>
      <w:r>
        <w:rPr>
          <w:spacing w:val="4"/>
        </w:rPr>
        <w:t xml:space="preserve"> </w:t>
      </w:r>
      <w:r>
        <w:t>животных.</w:t>
      </w:r>
      <w:r>
        <w:rPr>
          <w:spacing w:val="1"/>
        </w:rPr>
        <w:t xml:space="preserve"> </w:t>
      </w:r>
      <w:r>
        <w:t>Лабораторная</w:t>
      </w:r>
      <w:r>
        <w:rPr>
          <w:spacing w:val="-5"/>
        </w:rPr>
        <w:t xml:space="preserve"> </w:t>
      </w:r>
      <w:r>
        <w:t>работа</w:t>
      </w:r>
      <w:r>
        <w:rPr>
          <w:spacing w:val="-2"/>
        </w:rPr>
        <w:t xml:space="preserve"> </w:t>
      </w:r>
      <w:r>
        <w:t>«Приспособления</w:t>
      </w:r>
      <w:r>
        <w:rPr>
          <w:spacing w:val="-5"/>
        </w:rPr>
        <w:t xml:space="preserve"> </w:t>
      </w:r>
      <w:r>
        <w:t>семян</w:t>
      </w:r>
      <w:r>
        <w:rPr>
          <w:spacing w:val="-4"/>
        </w:rPr>
        <w:t xml:space="preserve"> </w:t>
      </w:r>
      <w:r>
        <w:t>растений</w:t>
      </w:r>
      <w:r>
        <w:rPr>
          <w:spacing w:val="-5"/>
        </w:rPr>
        <w:t xml:space="preserve"> </w:t>
      </w:r>
      <w:r>
        <w:t>к</w:t>
      </w:r>
      <w:r>
        <w:rPr>
          <w:spacing w:val="-4"/>
        </w:rPr>
        <w:t xml:space="preserve"> </w:t>
      </w:r>
      <w:r>
        <w:t>расселению».</w:t>
      </w:r>
      <w:r>
        <w:rPr>
          <w:spacing w:val="-57"/>
        </w:rPr>
        <w:t xml:space="preserve"> </w:t>
      </w:r>
      <w:r>
        <w:t>Тема</w:t>
      </w:r>
      <w:r>
        <w:rPr>
          <w:spacing w:val="-2"/>
        </w:rPr>
        <w:t xml:space="preserve"> </w:t>
      </w:r>
      <w:r>
        <w:t>9. Экология сообществ. Экологические</w:t>
      </w:r>
      <w:r>
        <w:rPr>
          <w:spacing w:val="-2"/>
        </w:rPr>
        <w:t xml:space="preserve"> </w:t>
      </w:r>
      <w:r>
        <w:t>системы.</w:t>
      </w:r>
    </w:p>
    <w:p w:rsidR="00445874" w:rsidRDefault="00182F3C">
      <w:pPr>
        <w:pStyle w:val="a5"/>
        <w:jc w:val="left"/>
      </w:pPr>
      <w:r>
        <w:t>Сообщества</w:t>
      </w:r>
      <w:r>
        <w:rPr>
          <w:spacing w:val="41"/>
        </w:rPr>
        <w:t xml:space="preserve"> </w:t>
      </w:r>
      <w:r>
        <w:t>организмов.</w:t>
      </w:r>
      <w:r>
        <w:rPr>
          <w:spacing w:val="42"/>
        </w:rPr>
        <w:t xml:space="preserve"> </w:t>
      </w:r>
      <w:r>
        <w:t>Биоценоз</w:t>
      </w:r>
      <w:r>
        <w:rPr>
          <w:spacing w:val="42"/>
        </w:rPr>
        <w:t xml:space="preserve"> </w:t>
      </w:r>
      <w:r>
        <w:t>и</w:t>
      </w:r>
      <w:r>
        <w:rPr>
          <w:spacing w:val="42"/>
        </w:rPr>
        <w:t xml:space="preserve"> </w:t>
      </w:r>
      <w:r>
        <w:t>его</w:t>
      </w:r>
      <w:r>
        <w:rPr>
          <w:spacing w:val="43"/>
        </w:rPr>
        <w:t xml:space="preserve"> </w:t>
      </w:r>
      <w:r>
        <w:t>структура.</w:t>
      </w:r>
      <w:r>
        <w:rPr>
          <w:spacing w:val="43"/>
        </w:rPr>
        <w:t xml:space="preserve"> </w:t>
      </w:r>
      <w:r>
        <w:t>Связи</w:t>
      </w:r>
      <w:r>
        <w:rPr>
          <w:spacing w:val="43"/>
        </w:rPr>
        <w:t xml:space="preserve"> </w:t>
      </w:r>
      <w:r>
        <w:t>между</w:t>
      </w:r>
      <w:r>
        <w:rPr>
          <w:spacing w:val="36"/>
        </w:rPr>
        <w:t xml:space="preserve"> </w:t>
      </w:r>
      <w:r>
        <w:t>организмами</w:t>
      </w:r>
      <w:r>
        <w:rPr>
          <w:spacing w:val="44"/>
        </w:rPr>
        <w:t xml:space="preserve"> </w:t>
      </w:r>
      <w:r>
        <w:t>в</w:t>
      </w:r>
      <w:r>
        <w:rPr>
          <w:spacing w:val="-57"/>
        </w:rPr>
        <w:t xml:space="preserve"> </w:t>
      </w:r>
      <w:r>
        <w:t>биоценозе.</w:t>
      </w:r>
    </w:p>
    <w:p w:rsidR="00445874" w:rsidRDefault="00182F3C">
      <w:pPr>
        <w:pStyle w:val="a5"/>
        <w:tabs>
          <w:tab w:val="left" w:pos="3859"/>
          <w:tab w:val="left" w:pos="4444"/>
          <w:tab w:val="left" w:pos="5633"/>
          <w:tab w:val="left" w:pos="6689"/>
          <w:tab w:val="left" w:pos="8412"/>
          <w:tab w:val="left" w:pos="10450"/>
        </w:tabs>
        <w:ind w:right="587"/>
        <w:jc w:val="left"/>
      </w:pPr>
      <w:r>
        <w:t>Экосистема</w:t>
      </w:r>
      <w:r>
        <w:tab/>
        <w:t>как</w:t>
      </w:r>
      <w:r>
        <w:tab/>
        <w:t>открытая</w:t>
      </w:r>
      <w:r>
        <w:tab/>
        <w:t>система</w:t>
      </w:r>
      <w:r>
        <w:tab/>
        <w:t>(А.Д.</w:t>
      </w:r>
      <w:r>
        <w:rPr>
          <w:spacing w:val="2"/>
        </w:rPr>
        <w:t xml:space="preserve"> </w:t>
      </w:r>
      <w:r>
        <w:t>Тенсли).</w:t>
      </w:r>
      <w:r>
        <w:tab/>
        <w:t>Функциональные</w:t>
      </w:r>
      <w:r>
        <w:tab/>
      </w:r>
      <w:r>
        <w:rPr>
          <w:spacing w:val="-1"/>
        </w:rPr>
        <w:t>блоки</w:t>
      </w:r>
      <w:r>
        <w:rPr>
          <w:spacing w:val="-57"/>
        </w:rPr>
        <w:t xml:space="preserve"> </w:t>
      </w:r>
      <w:r>
        <w:t>организмов</w:t>
      </w:r>
      <w:r>
        <w:rPr>
          <w:spacing w:val="9"/>
        </w:rPr>
        <w:t xml:space="preserve"> </w:t>
      </w:r>
      <w:r>
        <w:t>в</w:t>
      </w:r>
      <w:r>
        <w:rPr>
          <w:spacing w:val="9"/>
        </w:rPr>
        <w:t xml:space="preserve"> </w:t>
      </w:r>
      <w:r>
        <w:t>экосистеме:</w:t>
      </w:r>
      <w:r>
        <w:rPr>
          <w:spacing w:val="10"/>
        </w:rPr>
        <w:t xml:space="preserve"> </w:t>
      </w:r>
      <w:r>
        <w:t>продуценты,</w:t>
      </w:r>
      <w:r>
        <w:rPr>
          <w:spacing w:val="10"/>
        </w:rPr>
        <w:t xml:space="preserve"> </w:t>
      </w:r>
      <w:r>
        <w:t>консументы,</w:t>
      </w:r>
      <w:r>
        <w:rPr>
          <w:spacing w:val="10"/>
        </w:rPr>
        <w:t xml:space="preserve"> </w:t>
      </w:r>
      <w:r>
        <w:t>редуценты.</w:t>
      </w:r>
      <w:r>
        <w:rPr>
          <w:spacing w:val="10"/>
        </w:rPr>
        <w:t xml:space="preserve"> </w:t>
      </w:r>
      <w:r>
        <w:t>Трофические</w:t>
      </w:r>
      <w:r>
        <w:rPr>
          <w:spacing w:val="11"/>
        </w:rPr>
        <w:t xml:space="preserve"> </w:t>
      </w:r>
      <w:r>
        <w:t>уровни.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firstLine="0"/>
      </w:pPr>
      <w:r>
        <w:t>Трофические цепи и сети. Абиотические блоки экосистем. Почвы и илы в экосистемах.</w:t>
      </w:r>
      <w:r>
        <w:rPr>
          <w:spacing w:val="1"/>
        </w:rPr>
        <w:t xml:space="preserve"> </w:t>
      </w:r>
      <w:r>
        <w:t>Круговорот</w:t>
      </w:r>
      <w:r>
        <w:rPr>
          <w:spacing w:val="-2"/>
        </w:rPr>
        <w:t xml:space="preserve"> </w:t>
      </w:r>
      <w:r>
        <w:t>веществ и</w:t>
      </w:r>
      <w:r>
        <w:rPr>
          <w:spacing w:val="3"/>
        </w:rPr>
        <w:t xml:space="preserve"> </w:t>
      </w:r>
      <w:r>
        <w:t>поток энергии в</w:t>
      </w:r>
      <w:r>
        <w:rPr>
          <w:spacing w:val="-1"/>
        </w:rPr>
        <w:t xml:space="preserve"> </w:t>
      </w:r>
      <w:r>
        <w:t>экосистеме.</w:t>
      </w:r>
    </w:p>
    <w:p w:rsidR="00445874" w:rsidRDefault="00182F3C">
      <w:pPr>
        <w:pStyle w:val="a5"/>
        <w:ind w:right="583"/>
      </w:pPr>
      <w:r>
        <w:t>Основные</w:t>
      </w:r>
      <w:r>
        <w:rPr>
          <w:spacing w:val="1"/>
        </w:rPr>
        <w:t xml:space="preserve"> </w:t>
      </w:r>
      <w:r>
        <w:t>показатели</w:t>
      </w:r>
      <w:r>
        <w:rPr>
          <w:spacing w:val="1"/>
        </w:rPr>
        <w:t xml:space="preserve"> </w:t>
      </w:r>
      <w:r>
        <w:t>экосистемы.</w:t>
      </w:r>
      <w:r>
        <w:rPr>
          <w:spacing w:val="1"/>
        </w:rPr>
        <w:t xml:space="preserve"> </w:t>
      </w:r>
      <w:r>
        <w:t>Биомасса</w:t>
      </w:r>
      <w:r>
        <w:rPr>
          <w:spacing w:val="1"/>
        </w:rPr>
        <w:t xml:space="preserve"> </w:t>
      </w:r>
      <w:r>
        <w:t>и</w:t>
      </w:r>
      <w:r>
        <w:rPr>
          <w:spacing w:val="1"/>
        </w:rPr>
        <w:t xml:space="preserve"> </w:t>
      </w:r>
      <w:r>
        <w:t>продукция.</w:t>
      </w:r>
      <w:r>
        <w:rPr>
          <w:spacing w:val="61"/>
        </w:rPr>
        <w:t xml:space="preserve"> </w:t>
      </w:r>
      <w:r>
        <w:t>Экологические</w:t>
      </w:r>
      <w:r>
        <w:rPr>
          <w:spacing w:val="1"/>
        </w:rPr>
        <w:t xml:space="preserve"> </w:t>
      </w:r>
      <w:r>
        <w:t>пирамиды</w:t>
      </w:r>
      <w:r>
        <w:rPr>
          <w:spacing w:val="-1"/>
        </w:rPr>
        <w:t xml:space="preserve"> </w:t>
      </w:r>
      <w:r>
        <w:t>чисел,</w:t>
      </w:r>
      <w:r>
        <w:rPr>
          <w:spacing w:val="-1"/>
        </w:rPr>
        <w:t xml:space="preserve"> </w:t>
      </w:r>
      <w:r>
        <w:t>биомассы и энергии.</w:t>
      </w:r>
    </w:p>
    <w:p w:rsidR="00445874" w:rsidRDefault="00182F3C">
      <w:pPr>
        <w:pStyle w:val="a5"/>
        <w:ind w:right="584"/>
      </w:pPr>
      <w:r>
        <w:t>Направленные</w:t>
      </w:r>
      <w:r>
        <w:rPr>
          <w:spacing w:val="1"/>
        </w:rPr>
        <w:t xml:space="preserve"> </w:t>
      </w:r>
      <w:r>
        <w:t>закономерные</w:t>
      </w:r>
      <w:r>
        <w:rPr>
          <w:spacing w:val="1"/>
        </w:rPr>
        <w:t xml:space="preserve"> </w:t>
      </w:r>
      <w:r>
        <w:t>смены</w:t>
      </w:r>
      <w:r>
        <w:rPr>
          <w:spacing w:val="1"/>
        </w:rPr>
        <w:t xml:space="preserve"> </w:t>
      </w:r>
      <w:r>
        <w:t>сообществ</w:t>
      </w:r>
      <w:r>
        <w:rPr>
          <w:spacing w:val="1"/>
        </w:rPr>
        <w:t xml:space="preserve"> </w:t>
      </w:r>
      <w:r>
        <w:t>–</w:t>
      </w:r>
      <w:r>
        <w:rPr>
          <w:spacing w:val="1"/>
        </w:rPr>
        <w:t xml:space="preserve"> </w:t>
      </w:r>
      <w:r>
        <w:t>сукцессии.</w:t>
      </w:r>
      <w:r>
        <w:rPr>
          <w:spacing w:val="1"/>
        </w:rPr>
        <w:t xml:space="preserve"> </w:t>
      </w:r>
      <w:r>
        <w:t>Первичные</w:t>
      </w:r>
      <w:r>
        <w:rPr>
          <w:spacing w:val="1"/>
        </w:rPr>
        <w:t xml:space="preserve"> </w:t>
      </w:r>
      <w:r>
        <w:t>и</w:t>
      </w:r>
      <w:r>
        <w:rPr>
          <w:spacing w:val="1"/>
        </w:rPr>
        <w:t xml:space="preserve"> </w:t>
      </w:r>
      <w:r>
        <w:t>вторичные</w:t>
      </w:r>
      <w:r>
        <w:rPr>
          <w:spacing w:val="1"/>
        </w:rPr>
        <w:t xml:space="preserve"> </w:t>
      </w:r>
      <w:r>
        <w:t>сукцессии</w:t>
      </w:r>
      <w:r>
        <w:rPr>
          <w:spacing w:val="1"/>
        </w:rPr>
        <w:t xml:space="preserve"> </w:t>
      </w:r>
      <w:r>
        <w:t>и</w:t>
      </w:r>
      <w:r>
        <w:rPr>
          <w:spacing w:val="1"/>
        </w:rPr>
        <w:t xml:space="preserve"> </w:t>
      </w:r>
      <w:r>
        <w:t>их</w:t>
      </w:r>
      <w:r>
        <w:rPr>
          <w:spacing w:val="1"/>
        </w:rPr>
        <w:t xml:space="preserve"> </w:t>
      </w:r>
      <w:r>
        <w:t>причины.</w:t>
      </w:r>
      <w:r>
        <w:rPr>
          <w:spacing w:val="1"/>
        </w:rPr>
        <w:t xml:space="preserve"> </w:t>
      </w:r>
      <w:r>
        <w:t>Антропогенные</w:t>
      </w:r>
      <w:r>
        <w:rPr>
          <w:spacing w:val="1"/>
        </w:rPr>
        <w:t xml:space="preserve"> </w:t>
      </w:r>
      <w:r>
        <w:t>воздействия</w:t>
      </w:r>
      <w:r>
        <w:rPr>
          <w:spacing w:val="1"/>
        </w:rPr>
        <w:t xml:space="preserve"> </w:t>
      </w:r>
      <w:r>
        <w:t>на</w:t>
      </w:r>
      <w:r>
        <w:rPr>
          <w:spacing w:val="1"/>
        </w:rPr>
        <w:t xml:space="preserve"> </w:t>
      </w:r>
      <w:r>
        <w:t>сукцессии.</w:t>
      </w:r>
      <w:r>
        <w:rPr>
          <w:spacing w:val="1"/>
        </w:rPr>
        <w:t xml:space="preserve"> </w:t>
      </w:r>
      <w:r>
        <w:t>Климаксное</w:t>
      </w:r>
      <w:r>
        <w:rPr>
          <w:spacing w:val="1"/>
        </w:rPr>
        <w:t xml:space="preserve"> </w:t>
      </w:r>
      <w:r>
        <w:t>сообщество.</w:t>
      </w:r>
      <w:r>
        <w:rPr>
          <w:spacing w:val="1"/>
        </w:rPr>
        <w:t xml:space="preserve"> </w:t>
      </w:r>
      <w:r>
        <w:t>Биоразнообразие</w:t>
      </w:r>
      <w:r>
        <w:rPr>
          <w:spacing w:val="1"/>
        </w:rPr>
        <w:t xml:space="preserve"> </w:t>
      </w:r>
      <w:r>
        <w:t>и</w:t>
      </w:r>
      <w:r>
        <w:rPr>
          <w:spacing w:val="1"/>
        </w:rPr>
        <w:t xml:space="preserve"> </w:t>
      </w:r>
      <w:r>
        <w:t>полнота</w:t>
      </w:r>
      <w:r>
        <w:rPr>
          <w:spacing w:val="1"/>
        </w:rPr>
        <w:t xml:space="preserve"> </w:t>
      </w:r>
      <w:r>
        <w:t>круговорота</w:t>
      </w:r>
      <w:r>
        <w:rPr>
          <w:spacing w:val="1"/>
        </w:rPr>
        <w:t xml:space="preserve"> </w:t>
      </w:r>
      <w:r>
        <w:t>веществ</w:t>
      </w:r>
      <w:r>
        <w:rPr>
          <w:spacing w:val="1"/>
        </w:rPr>
        <w:t xml:space="preserve"> </w:t>
      </w:r>
      <w:r>
        <w:t>–</w:t>
      </w:r>
      <w:r>
        <w:rPr>
          <w:spacing w:val="1"/>
        </w:rPr>
        <w:t xml:space="preserve"> </w:t>
      </w:r>
      <w:r>
        <w:t>основа</w:t>
      </w:r>
      <w:r>
        <w:rPr>
          <w:spacing w:val="1"/>
        </w:rPr>
        <w:t xml:space="preserve"> </w:t>
      </w:r>
      <w:r>
        <w:t>устойчивости сообществ.</w:t>
      </w:r>
    </w:p>
    <w:p w:rsidR="00445874" w:rsidRDefault="00182F3C">
      <w:pPr>
        <w:pStyle w:val="a5"/>
        <w:ind w:left="2410" w:firstLine="0"/>
      </w:pPr>
      <w:r>
        <w:t>Природные</w:t>
      </w:r>
      <w:r>
        <w:rPr>
          <w:spacing w:val="-5"/>
        </w:rPr>
        <w:t xml:space="preserve"> </w:t>
      </w:r>
      <w:r>
        <w:t>экосистемы.</w:t>
      </w:r>
    </w:p>
    <w:p w:rsidR="00445874" w:rsidRDefault="00182F3C">
      <w:pPr>
        <w:pStyle w:val="a5"/>
        <w:ind w:right="590"/>
      </w:pPr>
      <w:r>
        <w:t>Антропогенные</w:t>
      </w:r>
      <w:r>
        <w:rPr>
          <w:spacing w:val="1"/>
        </w:rPr>
        <w:t xml:space="preserve"> </w:t>
      </w:r>
      <w:r>
        <w:t>экосистемы.</w:t>
      </w:r>
      <w:r>
        <w:rPr>
          <w:spacing w:val="1"/>
        </w:rPr>
        <w:t xml:space="preserve"> </w:t>
      </w:r>
      <w:r>
        <w:t>Агроэкосистема.</w:t>
      </w:r>
      <w:r>
        <w:rPr>
          <w:spacing w:val="1"/>
        </w:rPr>
        <w:t xml:space="preserve"> </w:t>
      </w:r>
      <w:r>
        <w:t>Агроценоз.</w:t>
      </w:r>
      <w:r>
        <w:rPr>
          <w:spacing w:val="1"/>
        </w:rPr>
        <w:t xml:space="preserve"> </w:t>
      </w:r>
      <w:r>
        <w:t>Различия</w:t>
      </w:r>
      <w:r>
        <w:rPr>
          <w:spacing w:val="1"/>
        </w:rPr>
        <w:t xml:space="preserve"> </w:t>
      </w:r>
      <w:r>
        <w:t>между</w:t>
      </w:r>
      <w:r>
        <w:rPr>
          <w:spacing w:val="1"/>
        </w:rPr>
        <w:t xml:space="preserve"> </w:t>
      </w:r>
      <w:r>
        <w:t>антропогенными</w:t>
      </w:r>
      <w:r>
        <w:rPr>
          <w:spacing w:val="-3"/>
        </w:rPr>
        <w:t xml:space="preserve"> </w:t>
      </w:r>
      <w:r>
        <w:t>и природными экосистемами.</w:t>
      </w:r>
    </w:p>
    <w:p w:rsidR="00445874" w:rsidRDefault="00182F3C">
      <w:pPr>
        <w:pStyle w:val="a5"/>
        <w:ind w:right="588"/>
      </w:pPr>
      <w:r>
        <w:t>Урбоэкосистемы. Основные компоненты урбоэкосистем. Городская флора и фауна.</w:t>
      </w:r>
      <w:r>
        <w:rPr>
          <w:spacing w:val="-57"/>
        </w:rPr>
        <w:t xml:space="preserve"> </w:t>
      </w:r>
      <w:r>
        <w:t>Синантропизация</w:t>
      </w:r>
      <w:r>
        <w:rPr>
          <w:spacing w:val="1"/>
        </w:rPr>
        <w:t xml:space="preserve"> </w:t>
      </w:r>
      <w:r>
        <w:t>городской</w:t>
      </w:r>
      <w:r>
        <w:rPr>
          <w:spacing w:val="1"/>
        </w:rPr>
        <w:t xml:space="preserve"> </w:t>
      </w:r>
      <w:r>
        <w:t>фауны.</w:t>
      </w:r>
      <w:r>
        <w:rPr>
          <w:spacing w:val="1"/>
        </w:rPr>
        <w:t xml:space="preserve"> </w:t>
      </w:r>
      <w:r>
        <w:t>Биологическое</w:t>
      </w:r>
      <w:r>
        <w:rPr>
          <w:spacing w:val="1"/>
        </w:rPr>
        <w:t xml:space="preserve"> </w:t>
      </w:r>
      <w:r>
        <w:t>и</w:t>
      </w:r>
      <w:r>
        <w:rPr>
          <w:spacing w:val="1"/>
        </w:rPr>
        <w:t xml:space="preserve"> </w:t>
      </w:r>
      <w:r>
        <w:t>хозяйственное</w:t>
      </w:r>
      <w:r>
        <w:rPr>
          <w:spacing w:val="1"/>
        </w:rPr>
        <w:t xml:space="preserve"> </w:t>
      </w:r>
      <w:r>
        <w:t>значение</w:t>
      </w:r>
      <w:r>
        <w:rPr>
          <w:spacing w:val="1"/>
        </w:rPr>
        <w:t xml:space="preserve"> </w:t>
      </w:r>
      <w:r>
        <w:t>агроэкосистем</w:t>
      </w:r>
      <w:r>
        <w:rPr>
          <w:spacing w:val="-2"/>
        </w:rPr>
        <w:t xml:space="preserve"> </w:t>
      </w:r>
      <w:r>
        <w:t>и</w:t>
      </w:r>
      <w:r>
        <w:rPr>
          <w:spacing w:val="3"/>
        </w:rPr>
        <w:t xml:space="preserve"> </w:t>
      </w:r>
      <w:r>
        <w:t>урбоэкосистем.</w:t>
      </w:r>
    </w:p>
    <w:p w:rsidR="00445874" w:rsidRDefault="00182F3C">
      <w:pPr>
        <w:pStyle w:val="a5"/>
        <w:spacing w:before="1"/>
        <w:ind w:right="582"/>
      </w:pPr>
      <w:r>
        <w:t>Закономерности</w:t>
      </w:r>
      <w:r>
        <w:rPr>
          <w:spacing w:val="1"/>
        </w:rPr>
        <w:t xml:space="preserve"> </w:t>
      </w:r>
      <w:r>
        <w:t>формирования</w:t>
      </w:r>
      <w:r>
        <w:rPr>
          <w:spacing w:val="1"/>
        </w:rPr>
        <w:t xml:space="preserve"> </w:t>
      </w:r>
      <w:r>
        <w:t>основных</w:t>
      </w:r>
      <w:r>
        <w:rPr>
          <w:spacing w:val="1"/>
        </w:rPr>
        <w:t xml:space="preserve"> </w:t>
      </w:r>
      <w:r>
        <w:t>взаимодействий</w:t>
      </w:r>
      <w:r>
        <w:rPr>
          <w:spacing w:val="1"/>
        </w:rPr>
        <w:t xml:space="preserve"> </w:t>
      </w:r>
      <w:r>
        <w:t>организмов</w:t>
      </w:r>
      <w:r>
        <w:rPr>
          <w:spacing w:val="1"/>
        </w:rPr>
        <w:t xml:space="preserve"> </w:t>
      </w:r>
      <w:r>
        <w:t>в</w:t>
      </w:r>
      <w:r>
        <w:rPr>
          <w:spacing w:val="-57"/>
        </w:rPr>
        <w:t xml:space="preserve"> </w:t>
      </w:r>
      <w:r>
        <w:t>экосистемах. Перенос энергии и веществ между смежными экосистемами. Устойчивость</w:t>
      </w:r>
      <w:r>
        <w:rPr>
          <w:spacing w:val="1"/>
        </w:rPr>
        <w:t xml:space="preserve"> </w:t>
      </w:r>
      <w:r>
        <w:t>организмов,</w:t>
      </w:r>
      <w:r>
        <w:rPr>
          <w:spacing w:val="1"/>
        </w:rPr>
        <w:t xml:space="preserve"> </w:t>
      </w:r>
      <w:r>
        <w:t>популяций</w:t>
      </w:r>
      <w:r>
        <w:rPr>
          <w:spacing w:val="1"/>
        </w:rPr>
        <w:t xml:space="preserve"> </w:t>
      </w:r>
      <w:r>
        <w:t>и</w:t>
      </w:r>
      <w:r>
        <w:rPr>
          <w:spacing w:val="1"/>
        </w:rPr>
        <w:t xml:space="preserve"> </w:t>
      </w:r>
      <w:r>
        <w:t>экосистем</w:t>
      </w:r>
      <w:r>
        <w:rPr>
          <w:spacing w:val="1"/>
        </w:rPr>
        <w:t xml:space="preserve"> </w:t>
      </w:r>
      <w:r>
        <w:t>в</w:t>
      </w:r>
      <w:r>
        <w:rPr>
          <w:spacing w:val="1"/>
        </w:rPr>
        <w:t xml:space="preserve"> </w:t>
      </w:r>
      <w:r>
        <w:t>условиях</w:t>
      </w:r>
      <w:r>
        <w:rPr>
          <w:spacing w:val="1"/>
        </w:rPr>
        <w:t xml:space="preserve"> </w:t>
      </w:r>
      <w:r>
        <w:t>естественных</w:t>
      </w:r>
      <w:r>
        <w:rPr>
          <w:spacing w:val="1"/>
        </w:rPr>
        <w:t xml:space="preserve"> </w:t>
      </w:r>
      <w:r>
        <w:t>и</w:t>
      </w:r>
      <w:r>
        <w:rPr>
          <w:spacing w:val="1"/>
        </w:rPr>
        <w:t xml:space="preserve"> </w:t>
      </w:r>
      <w:r>
        <w:t>антропогенных</w:t>
      </w:r>
      <w:r>
        <w:rPr>
          <w:spacing w:val="1"/>
        </w:rPr>
        <w:t xml:space="preserve"> </w:t>
      </w:r>
      <w:r>
        <w:t>воздействий.</w:t>
      </w:r>
    </w:p>
    <w:p w:rsidR="00445874" w:rsidRDefault="00182F3C">
      <w:pPr>
        <w:pStyle w:val="a5"/>
        <w:ind w:left="2410" w:right="2022" w:firstLine="0"/>
        <w:jc w:val="left"/>
      </w:pPr>
      <w:r>
        <w:t>Методология мониторинга естественных и антропогенных экосистем.</w:t>
      </w:r>
      <w:r>
        <w:rPr>
          <w:spacing w:val="-57"/>
        </w:rPr>
        <w:t xml:space="preserve"> </w:t>
      </w:r>
      <w:r>
        <w:t>Демонстрации:</w:t>
      </w:r>
    </w:p>
    <w:p w:rsidR="00445874" w:rsidRDefault="00182F3C">
      <w:pPr>
        <w:pStyle w:val="a5"/>
        <w:ind w:left="2410" w:firstLine="0"/>
        <w:jc w:val="left"/>
      </w:pPr>
      <w:r>
        <w:t>Портрет:</w:t>
      </w:r>
      <w:r>
        <w:rPr>
          <w:spacing w:val="-3"/>
        </w:rPr>
        <w:t xml:space="preserve"> </w:t>
      </w:r>
      <w:r>
        <w:t>А.Д.</w:t>
      </w:r>
      <w:r>
        <w:rPr>
          <w:spacing w:val="-4"/>
        </w:rPr>
        <w:t xml:space="preserve"> </w:t>
      </w:r>
      <w:r>
        <w:t>Тенсли.</w:t>
      </w:r>
    </w:p>
    <w:p w:rsidR="00445874" w:rsidRDefault="00182F3C">
      <w:pPr>
        <w:pStyle w:val="a5"/>
        <w:ind w:left="2410" w:firstLine="0"/>
        <w:jc w:val="left"/>
      </w:pPr>
      <w:r>
        <w:t>Таблицы</w:t>
      </w:r>
      <w:r>
        <w:rPr>
          <w:spacing w:val="-1"/>
        </w:rPr>
        <w:t xml:space="preserve"> </w:t>
      </w:r>
      <w:r>
        <w:t>и схемы:</w:t>
      </w:r>
      <w:r>
        <w:rPr>
          <w:spacing w:val="5"/>
        </w:rPr>
        <w:t xml:space="preserve"> </w:t>
      </w:r>
      <w:r>
        <w:t>«Структура</w:t>
      </w:r>
      <w:r>
        <w:rPr>
          <w:spacing w:val="-2"/>
        </w:rPr>
        <w:t xml:space="preserve"> </w:t>
      </w:r>
      <w:r>
        <w:t>биоценоза»,</w:t>
      </w:r>
      <w:r>
        <w:rPr>
          <w:spacing w:val="4"/>
        </w:rPr>
        <w:t xml:space="preserve"> </w:t>
      </w:r>
      <w:r>
        <w:t>«Экосистема</w:t>
      </w:r>
      <w:r>
        <w:rPr>
          <w:spacing w:val="-2"/>
        </w:rPr>
        <w:t xml:space="preserve"> </w:t>
      </w:r>
      <w:r>
        <w:t>широколиственного леса»,</w:t>
      </w:r>
    </w:p>
    <w:p w:rsidR="00445874" w:rsidRDefault="00182F3C">
      <w:pPr>
        <w:pStyle w:val="a5"/>
        <w:ind w:firstLine="0"/>
      </w:pPr>
      <w:r>
        <w:t>«Экосистема</w:t>
      </w:r>
      <w:r>
        <w:rPr>
          <w:spacing w:val="99"/>
        </w:rPr>
        <w:t xml:space="preserve"> </w:t>
      </w:r>
      <w:r>
        <w:t>хвойного</w:t>
      </w:r>
      <w:r>
        <w:rPr>
          <w:spacing w:val="97"/>
        </w:rPr>
        <w:t xml:space="preserve"> </w:t>
      </w:r>
      <w:r>
        <w:t>леса»,</w:t>
      </w:r>
      <w:r>
        <w:rPr>
          <w:spacing w:val="107"/>
        </w:rPr>
        <w:t xml:space="preserve"> </w:t>
      </w:r>
      <w:r>
        <w:t>«Функциональные</w:t>
      </w:r>
      <w:r>
        <w:rPr>
          <w:spacing w:val="98"/>
        </w:rPr>
        <w:t xml:space="preserve"> </w:t>
      </w:r>
      <w:r>
        <w:t>группы</w:t>
      </w:r>
      <w:r>
        <w:rPr>
          <w:spacing w:val="99"/>
        </w:rPr>
        <w:t xml:space="preserve"> </w:t>
      </w:r>
      <w:r>
        <w:t>организмов</w:t>
      </w:r>
      <w:r>
        <w:rPr>
          <w:spacing w:val="108"/>
        </w:rPr>
        <w:t xml:space="preserve"> </w:t>
      </w:r>
      <w:r>
        <w:t>в</w:t>
      </w:r>
      <w:r>
        <w:rPr>
          <w:spacing w:val="103"/>
        </w:rPr>
        <w:t xml:space="preserve"> </w:t>
      </w:r>
      <w:r>
        <w:t>экосистеме»,</w:t>
      </w:r>
    </w:p>
    <w:p w:rsidR="00445874" w:rsidRDefault="00182F3C">
      <w:pPr>
        <w:pStyle w:val="a5"/>
        <w:ind w:firstLine="0"/>
      </w:pPr>
      <w:r>
        <w:t xml:space="preserve">«Круговорот  </w:t>
      </w:r>
      <w:r>
        <w:rPr>
          <w:spacing w:val="43"/>
        </w:rPr>
        <w:t xml:space="preserve"> </w:t>
      </w:r>
      <w:r>
        <w:t xml:space="preserve">веществ  </w:t>
      </w:r>
      <w:r>
        <w:rPr>
          <w:spacing w:val="46"/>
        </w:rPr>
        <w:t xml:space="preserve"> </w:t>
      </w:r>
      <w:r>
        <w:t xml:space="preserve">в  </w:t>
      </w:r>
      <w:r>
        <w:rPr>
          <w:spacing w:val="43"/>
        </w:rPr>
        <w:t xml:space="preserve"> </w:t>
      </w:r>
      <w:r>
        <w:t xml:space="preserve">экосистеме»,  </w:t>
      </w:r>
      <w:r>
        <w:rPr>
          <w:spacing w:val="47"/>
        </w:rPr>
        <w:t xml:space="preserve"> </w:t>
      </w:r>
      <w:r>
        <w:t xml:space="preserve">«Цепи  </w:t>
      </w:r>
      <w:r>
        <w:rPr>
          <w:spacing w:val="45"/>
        </w:rPr>
        <w:t xml:space="preserve"> </w:t>
      </w:r>
      <w:r>
        <w:t xml:space="preserve">питания  </w:t>
      </w:r>
      <w:r>
        <w:rPr>
          <w:spacing w:val="44"/>
        </w:rPr>
        <w:t xml:space="preserve"> </w:t>
      </w:r>
      <w:r>
        <w:t xml:space="preserve">(пастбищная,  </w:t>
      </w:r>
      <w:r>
        <w:rPr>
          <w:spacing w:val="44"/>
        </w:rPr>
        <w:t xml:space="preserve"> </w:t>
      </w:r>
      <w:r>
        <w:t>детритная)»,</w:t>
      </w:r>
    </w:p>
    <w:p w:rsidR="00445874" w:rsidRDefault="00182F3C">
      <w:pPr>
        <w:pStyle w:val="a5"/>
        <w:spacing w:before="1"/>
        <w:ind w:right="588" w:firstLine="0"/>
      </w:pPr>
      <w:r>
        <w:t>«Экологическая пирамида чисел», «Экологическая пирамида биомассы», «Экологическая</w:t>
      </w:r>
      <w:r>
        <w:rPr>
          <w:spacing w:val="1"/>
        </w:rPr>
        <w:t xml:space="preserve"> </w:t>
      </w:r>
      <w:r>
        <w:t>пирамида</w:t>
      </w:r>
      <w:r>
        <w:rPr>
          <w:spacing w:val="1"/>
        </w:rPr>
        <w:t xml:space="preserve"> </w:t>
      </w:r>
      <w:r>
        <w:t>энергии»,</w:t>
      </w:r>
      <w:r>
        <w:rPr>
          <w:spacing w:val="1"/>
        </w:rPr>
        <w:t xml:space="preserve"> </w:t>
      </w:r>
      <w:r>
        <w:t>«Образование</w:t>
      </w:r>
      <w:r>
        <w:rPr>
          <w:spacing w:val="1"/>
        </w:rPr>
        <w:t xml:space="preserve"> </w:t>
      </w:r>
      <w:r>
        <w:t>болота»,</w:t>
      </w:r>
      <w:r>
        <w:rPr>
          <w:spacing w:val="1"/>
        </w:rPr>
        <w:t xml:space="preserve"> </w:t>
      </w:r>
      <w:r>
        <w:t>«Первичная</w:t>
      </w:r>
      <w:r>
        <w:rPr>
          <w:spacing w:val="1"/>
        </w:rPr>
        <w:t xml:space="preserve"> </w:t>
      </w:r>
      <w:r>
        <w:t>сукцессия»,</w:t>
      </w:r>
      <w:r>
        <w:rPr>
          <w:spacing w:val="60"/>
        </w:rPr>
        <w:t xml:space="preserve"> </w:t>
      </w:r>
      <w:r>
        <w:t>«Восстановление</w:t>
      </w:r>
      <w:r>
        <w:rPr>
          <w:spacing w:val="1"/>
        </w:rPr>
        <w:t xml:space="preserve"> </w:t>
      </w:r>
      <w:r>
        <w:t>леса после пожара»,</w:t>
      </w:r>
      <w:r>
        <w:rPr>
          <w:spacing w:val="1"/>
        </w:rPr>
        <w:t xml:space="preserve"> </w:t>
      </w:r>
      <w:r>
        <w:t>«Экосистема озера»,</w:t>
      </w:r>
      <w:r>
        <w:rPr>
          <w:spacing w:val="1"/>
        </w:rPr>
        <w:t xml:space="preserve"> </w:t>
      </w:r>
      <w:r>
        <w:t>«Агроценоз»,</w:t>
      </w:r>
      <w:r>
        <w:rPr>
          <w:spacing w:val="1"/>
        </w:rPr>
        <w:t xml:space="preserve"> </w:t>
      </w:r>
      <w:r>
        <w:t>«Круговорот</w:t>
      </w:r>
      <w:r>
        <w:rPr>
          <w:spacing w:val="1"/>
        </w:rPr>
        <w:t xml:space="preserve"> </w:t>
      </w:r>
      <w:r>
        <w:t>веществ</w:t>
      </w:r>
      <w:r>
        <w:rPr>
          <w:spacing w:val="1"/>
        </w:rPr>
        <w:t xml:space="preserve"> </w:t>
      </w:r>
      <w:r>
        <w:t>и</w:t>
      </w:r>
      <w:r>
        <w:rPr>
          <w:spacing w:val="1"/>
        </w:rPr>
        <w:t xml:space="preserve"> </w:t>
      </w:r>
      <w:r>
        <w:t>поток</w:t>
      </w:r>
      <w:r>
        <w:rPr>
          <w:spacing w:val="1"/>
        </w:rPr>
        <w:t xml:space="preserve"> </w:t>
      </w:r>
      <w:r>
        <w:t>энергии</w:t>
      </w:r>
      <w:r>
        <w:rPr>
          <w:spacing w:val="-1"/>
        </w:rPr>
        <w:t xml:space="preserve"> </w:t>
      </w:r>
      <w:r>
        <w:t>в</w:t>
      </w:r>
      <w:r>
        <w:rPr>
          <w:spacing w:val="-1"/>
        </w:rPr>
        <w:t xml:space="preserve"> </w:t>
      </w:r>
      <w:r>
        <w:t>агроценозе»,</w:t>
      </w:r>
      <w:r>
        <w:rPr>
          <w:spacing w:val="1"/>
        </w:rPr>
        <w:t xml:space="preserve"> </w:t>
      </w:r>
      <w:r>
        <w:t>«Примеры</w:t>
      </w:r>
      <w:r>
        <w:rPr>
          <w:spacing w:val="4"/>
        </w:rPr>
        <w:t xml:space="preserve"> </w:t>
      </w:r>
      <w:r>
        <w:t>урбоэкосистем».</w:t>
      </w:r>
    </w:p>
    <w:p w:rsidR="00445874" w:rsidRDefault="00182F3C">
      <w:pPr>
        <w:pStyle w:val="a5"/>
        <w:jc w:val="left"/>
      </w:pPr>
      <w:r>
        <w:t>Оборудование:</w:t>
      </w:r>
      <w:r>
        <w:rPr>
          <w:spacing w:val="48"/>
        </w:rPr>
        <w:t xml:space="preserve"> </w:t>
      </w:r>
      <w:r>
        <w:t>гербарии</w:t>
      </w:r>
      <w:r>
        <w:rPr>
          <w:spacing w:val="47"/>
        </w:rPr>
        <w:t xml:space="preserve"> </w:t>
      </w:r>
      <w:r>
        <w:t>растений,</w:t>
      </w:r>
      <w:r>
        <w:rPr>
          <w:spacing w:val="44"/>
        </w:rPr>
        <w:t xml:space="preserve"> </w:t>
      </w:r>
      <w:r>
        <w:t>коллекции</w:t>
      </w:r>
      <w:r>
        <w:rPr>
          <w:spacing w:val="47"/>
        </w:rPr>
        <w:t xml:space="preserve"> </w:t>
      </w:r>
      <w:r>
        <w:t>насекомых,</w:t>
      </w:r>
      <w:r>
        <w:rPr>
          <w:spacing w:val="44"/>
        </w:rPr>
        <w:t xml:space="preserve"> </w:t>
      </w:r>
      <w:r>
        <w:t>чучела</w:t>
      </w:r>
      <w:r>
        <w:rPr>
          <w:spacing w:val="45"/>
        </w:rPr>
        <w:t xml:space="preserve"> </w:t>
      </w:r>
      <w:r>
        <w:t>птиц</w:t>
      </w:r>
      <w:r>
        <w:rPr>
          <w:spacing w:val="50"/>
        </w:rPr>
        <w:t xml:space="preserve"> </w:t>
      </w:r>
      <w:r>
        <w:t>и</w:t>
      </w:r>
      <w:r>
        <w:rPr>
          <w:spacing w:val="45"/>
        </w:rPr>
        <w:t xml:space="preserve"> </w:t>
      </w:r>
      <w:r>
        <w:t>зверей,</w:t>
      </w:r>
      <w:r>
        <w:rPr>
          <w:spacing w:val="-57"/>
        </w:rPr>
        <w:t xml:space="preserve"> </w:t>
      </w:r>
      <w:r>
        <w:t>гербарии</w:t>
      </w:r>
      <w:r>
        <w:rPr>
          <w:spacing w:val="-2"/>
        </w:rPr>
        <w:t xml:space="preserve"> </w:t>
      </w:r>
      <w:r>
        <w:t>культурных и</w:t>
      </w:r>
      <w:r>
        <w:rPr>
          <w:spacing w:val="-3"/>
        </w:rPr>
        <w:t xml:space="preserve"> </w:t>
      </w:r>
      <w:r>
        <w:t>дикорастущих растений,</w:t>
      </w:r>
      <w:r>
        <w:rPr>
          <w:spacing w:val="-1"/>
        </w:rPr>
        <w:t xml:space="preserve"> </w:t>
      </w:r>
      <w:r>
        <w:t>аквариум</w:t>
      </w:r>
      <w:r>
        <w:rPr>
          <w:spacing w:val="-3"/>
        </w:rPr>
        <w:t xml:space="preserve"> </w:t>
      </w:r>
      <w:r>
        <w:t>как</w:t>
      </w:r>
      <w:r>
        <w:rPr>
          <w:spacing w:val="-1"/>
        </w:rPr>
        <w:t xml:space="preserve"> </w:t>
      </w:r>
      <w:r>
        <w:t>модель</w:t>
      </w:r>
      <w:r>
        <w:rPr>
          <w:spacing w:val="2"/>
        </w:rPr>
        <w:t xml:space="preserve"> </w:t>
      </w:r>
      <w:r>
        <w:t>экосистемы.</w:t>
      </w:r>
    </w:p>
    <w:p w:rsidR="00445874" w:rsidRDefault="00182F3C">
      <w:pPr>
        <w:pStyle w:val="a5"/>
        <w:ind w:left="2410" w:firstLine="0"/>
        <w:jc w:val="left"/>
      </w:pPr>
      <w:r>
        <w:t>Практическая</w:t>
      </w:r>
      <w:r>
        <w:rPr>
          <w:spacing w:val="-5"/>
        </w:rPr>
        <w:t xml:space="preserve"> </w:t>
      </w:r>
      <w:r>
        <w:t>работа</w:t>
      </w:r>
      <w:r>
        <w:rPr>
          <w:spacing w:val="-1"/>
        </w:rPr>
        <w:t xml:space="preserve"> </w:t>
      </w:r>
      <w:r>
        <w:t>«Изучение</w:t>
      </w:r>
      <w:r>
        <w:rPr>
          <w:spacing w:val="-6"/>
        </w:rPr>
        <w:t xml:space="preserve"> </w:t>
      </w:r>
      <w:r>
        <w:t>и</w:t>
      </w:r>
      <w:r>
        <w:rPr>
          <w:spacing w:val="-4"/>
        </w:rPr>
        <w:t xml:space="preserve"> </w:t>
      </w:r>
      <w:r>
        <w:t>описание</w:t>
      </w:r>
      <w:r>
        <w:rPr>
          <w:spacing w:val="-4"/>
        </w:rPr>
        <w:t xml:space="preserve"> </w:t>
      </w:r>
      <w:r>
        <w:t>урбоэкосистемы».</w:t>
      </w:r>
    </w:p>
    <w:p w:rsidR="00445874" w:rsidRDefault="00182F3C">
      <w:pPr>
        <w:pStyle w:val="a5"/>
        <w:jc w:val="left"/>
      </w:pPr>
      <w:r>
        <w:t>Лабораторная</w:t>
      </w:r>
      <w:r>
        <w:rPr>
          <w:spacing w:val="13"/>
        </w:rPr>
        <w:t xml:space="preserve"> </w:t>
      </w:r>
      <w:r>
        <w:t>работа</w:t>
      </w:r>
      <w:r>
        <w:rPr>
          <w:spacing w:val="17"/>
        </w:rPr>
        <w:t xml:space="preserve"> </w:t>
      </w:r>
      <w:r>
        <w:t>«Изучение</w:t>
      </w:r>
      <w:r>
        <w:rPr>
          <w:spacing w:val="13"/>
        </w:rPr>
        <w:t xml:space="preserve"> </w:t>
      </w:r>
      <w:r>
        <w:t>разнообразия</w:t>
      </w:r>
      <w:r>
        <w:rPr>
          <w:spacing w:val="13"/>
        </w:rPr>
        <w:t xml:space="preserve"> </w:t>
      </w:r>
      <w:r>
        <w:t>мелких</w:t>
      </w:r>
      <w:r>
        <w:rPr>
          <w:spacing w:val="13"/>
        </w:rPr>
        <w:t xml:space="preserve"> </w:t>
      </w:r>
      <w:r>
        <w:t>почвенных</w:t>
      </w:r>
      <w:r>
        <w:rPr>
          <w:spacing w:val="16"/>
        </w:rPr>
        <w:t xml:space="preserve"> </w:t>
      </w:r>
      <w:r>
        <w:t>членистоногих</w:t>
      </w:r>
      <w:r>
        <w:rPr>
          <w:spacing w:val="16"/>
        </w:rPr>
        <w:t xml:space="preserve"> </w:t>
      </w:r>
      <w:r>
        <w:t>в</w:t>
      </w:r>
      <w:r>
        <w:rPr>
          <w:spacing w:val="-57"/>
        </w:rPr>
        <w:t xml:space="preserve"> </w:t>
      </w:r>
      <w:r>
        <w:t>разных экосистемах».</w:t>
      </w:r>
    </w:p>
    <w:p w:rsidR="00445874" w:rsidRDefault="00182F3C">
      <w:pPr>
        <w:pStyle w:val="a5"/>
        <w:jc w:val="left"/>
      </w:pPr>
      <w:r>
        <w:t>Экскурсия</w:t>
      </w:r>
      <w:r>
        <w:rPr>
          <w:spacing w:val="40"/>
        </w:rPr>
        <w:t xml:space="preserve"> </w:t>
      </w:r>
      <w:r>
        <w:t>«Экскурсия</w:t>
      </w:r>
      <w:r>
        <w:rPr>
          <w:spacing w:val="41"/>
        </w:rPr>
        <w:t xml:space="preserve"> </w:t>
      </w:r>
      <w:r>
        <w:t>в</w:t>
      </w:r>
      <w:r>
        <w:rPr>
          <w:spacing w:val="36"/>
        </w:rPr>
        <w:t xml:space="preserve"> </w:t>
      </w:r>
      <w:r>
        <w:t>типичный</w:t>
      </w:r>
      <w:r>
        <w:rPr>
          <w:spacing w:val="34"/>
        </w:rPr>
        <w:t xml:space="preserve"> </w:t>
      </w:r>
      <w:r>
        <w:t>биогеоценоз</w:t>
      </w:r>
      <w:r>
        <w:rPr>
          <w:spacing w:val="37"/>
        </w:rPr>
        <w:t xml:space="preserve"> </w:t>
      </w:r>
      <w:r>
        <w:t>(в</w:t>
      </w:r>
      <w:r>
        <w:rPr>
          <w:spacing w:val="36"/>
        </w:rPr>
        <w:t xml:space="preserve"> </w:t>
      </w:r>
      <w:r>
        <w:t>дубраву,</w:t>
      </w:r>
      <w:r>
        <w:rPr>
          <w:spacing w:val="36"/>
        </w:rPr>
        <w:t xml:space="preserve"> </w:t>
      </w:r>
      <w:r>
        <w:t>березняк,</w:t>
      </w:r>
      <w:r>
        <w:rPr>
          <w:spacing w:val="36"/>
        </w:rPr>
        <w:t xml:space="preserve"> </w:t>
      </w:r>
      <w:r>
        <w:t>ельник,</w:t>
      </w:r>
      <w:r>
        <w:rPr>
          <w:spacing w:val="34"/>
        </w:rPr>
        <w:t xml:space="preserve"> </w:t>
      </w:r>
      <w:r>
        <w:t>на</w:t>
      </w:r>
      <w:r>
        <w:rPr>
          <w:spacing w:val="-57"/>
        </w:rPr>
        <w:t xml:space="preserve"> </w:t>
      </w:r>
      <w:r>
        <w:t>суходольный</w:t>
      </w:r>
      <w:r>
        <w:rPr>
          <w:spacing w:val="-1"/>
        </w:rPr>
        <w:t xml:space="preserve"> </w:t>
      </w:r>
      <w:r>
        <w:t>или</w:t>
      </w:r>
      <w:r>
        <w:rPr>
          <w:spacing w:val="1"/>
        </w:rPr>
        <w:t xml:space="preserve"> </w:t>
      </w:r>
      <w:r>
        <w:t>пойменный луг,</w:t>
      </w:r>
      <w:r>
        <w:rPr>
          <w:spacing w:val="-2"/>
        </w:rPr>
        <w:t xml:space="preserve"> </w:t>
      </w:r>
      <w:r>
        <w:t>озеро, болото)».</w:t>
      </w:r>
    </w:p>
    <w:p w:rsidR="00445874" w:rsidRDefault="00182F3C">
      <w:pPr>
        <w:pStyle w:val="a5"/>
        <w:ind w:left="2410" w:right="896" w:firstLine="0"/>
        <w:jc w:val="left"/>
      </w:pPr>
      <w:r>
        <w:t>Экскурсия «Экскурсия</w:t>
      </w:r>
      <w:r>
        <w:rPr>
          <w:spacing w:val="-1"/>
        </w:rPr>
        <w:t xml:space="preserve"> </w:t>
      </w:r>
      <w:r>
        <w:t>в</w:t>
      </w:r>
      <w:r>
        <w:rPr>
          <w:spacing w:val="-4"/>
        </w:rPr>
        <w:t xml:space="preserve"> </w:t>
      </w:r>
      <w:r>
        <w:t>агроэкосистему</w:t>
      </w:r>
      <w:r>
        <w:rPr>
          <w:spacing w:val="-7"/>
        </w:rPr>
        <w:t xml:space="preserve"> </w:t>
      </w:r>
      <w:r>
        <w:t>(на</w:t>
      </w:r>
      <w:r>
        <w:rPr>
          <w:spacing w:val="-3"/>
        </w:rPr>
        <w:t xml:space="preserve"> </w:t>
      </w:r>
      <w:r>
        <w:t>поле</w:t>
      </w:r>
      <w:r>
        <w:rPr>
          <w:spacing w:val="-4"/>
        </w:rPr>
        <w:t xml:space="preserve"> </w:t>
      </w:r>
      <w:r>
        <w:t>или</w:t>
      </w:r>
      <w:r>
        <w:rPr>
          <w:spacing w:val="-2"/>
        </w:rPr>
        <w:t xml:space="preserve"> </w:t>
      </w:r>
      <w:r>
        <w:t>в</w:t>
      </w:r>
      <w:r>
        <w:rPr>
          <w:spacing w:val="-4"/>
        </w:rPr>
        <w:t xml:space="preserve"> </w:t>
      </w:r>
      <w:r>
        <w:t>тепличное</w:t>
      </w:r>
      <w:r>
        <w:rPr>
          <w:spacing w:val="-4"/>
        </w:rPr>
        <w:t xml:space="preserve"> </w:t>
      </w:r>
      <w:r>
        <w:t>хозяйство)».</w:t>
      </w:r>
      <w:r>
        <w:rPr>
          <w:spacing w:val="-57"/>
        </w:rPr>
        <w:t xml:space="preserve"> </w:t>
      </w:r>
      <w:r>
        <w:t>Тема</w:t>
      </w:r>
      <w:r>
        <w:rPr>
          <w:spacing w:val="-2"/>
        </w:rPr>
        <w:t xml:space="preserve"> </w:t>
      </w:r>
      <w:r>
        <w:t>10.</w:t>
      </w:r>
      <w:r>
        <w:rPr>
          <w:spacing w:val="2"/>
        </w:rPr>
        <w:t xml:space="preserve"> </w:t>
      </w:r>
      <w:r>
        <w:t>Биосфера</w:t>
      </w:r>
      <w:r>
        <w:rPr>
          <w:spacing w:val="-1"/>
        </w:rPr>
        <w:t xml:space="preserve"> </w:t>
      </w:r>
      <w:r>
        <w:t>– глобальная экосистема.</w:t>
      </w:r>
    </w:p>
    <w:p w:rsidR="00445874" w:rsidRDefault="00182F3C">
      <w:pPr>
        <w:pStyle w:val="a5"/>
        <w:ind w:right="586"/>
      </w:pPr>
      <w:r>
        <w:t>Биосфера – общепланетарная оболочка Земли, где существует или существовала</w:t>
      </w:r>
      <w:r>
        <w:rPr>
          <w:spacing w:val="1"/>
        </w:rPr>
        <w:t xml:space="preserve"> </w:t>
      </w:r>
      <w:r>
        <w:t>жизнь. Развитие представлений о биосфере в трудах Э. Зюсса. Учение В.И. Вернадского о</w:t>
      </w:r>
      <w:r>
        <w:rPr>
          <w:spacing w:val="1"/>
        </w:rPr>
        <w:t xml:space="preserve"> </w:t>
      </w:r>
      <w:r>
        <w:t>биосфере.</w:t>
      </w:r>
      <w:r>
        <w:rPr>
          <w:spacing w:val="-1"/>
        </w:rPr>
        <w:t xml:space="preserve"> </w:t>
      </w:r>
      <w:r>
        <w:t>Области биосферы</w:t>
      </w:r>
      <w:r>
        <w:rPr>
          <w:spacing w:val="-2"/>
        </w:rPr>
        <w:t xml:space="preserve"> </w:t>
      </w:r>
      <w:r>
        <w:t>и</w:t>
      </w:r>
      <w:r>
        <w:rPr>
          <w:spacing w:val="-1"/>
        </w:rPr>
        <w:t xml:space="preserve"> </w:t>
      </w:r>
      <w:r>
        <w:t>её</w:t>
      </w:r>
      <w:r>
        <w:rPr>
          <w:spacing w:val="-2"/>
        </w:rPr>
        <w:t xml:space="preserve"> </w:t>
      </w:r>
      <w:r>
        <w:t>состав.</w:t>
      </w:r>
      <w:r>
        <w:rPr>
          <w:spacing w:val="-1"/>
        </w:rPr>
        <w:t xml:space="preserve"> </w:t>
      </w:r>
      <w:r>
        <w:t>Живое</w:t>
      </w:r>
      <w:r>
        <w:rPr>
          <w:spacing w:val="-1"/>
        </w:rPr>
        <w:t xml:space="preserve"> </w:t>
      </w:r>
      <w:r>
        <w:t>вещество</w:t>
      </w:r>
      <w:r>
        <w:rPr>
          <w:spacing w:val="-1"/>
        </w:rPr>
        <w:t xml:space="preserve"> </w:t>
      </w:r>
      <w:r>
        <w:t>биосферы и</w:t>
      </w:r>
      <w:r>
        <w:rPr>
          <w:spacing w:val="-1"/>
        </w:rPr>
        <w:t xml:space="preserve"> </w:t>
      </w:r>
      <w:r>
        <w:t>его</w:t>
      </w:r>
      <w:r>
        <w:rPr>
          <w:spacing w:val="-2"/>
        </w:rPr>
        <w:t xml:space="preserve"> </w:t>
      </w:r>
      <w:r>
        <w:t>функции.</w:t>
      </w:r>
    </w:p>
    <w:p w:rsidR="00445874" w:rsidRDefault="00182F3C">
      <w:pPr>
        <w:pStyle w:val="a5"/>
        <w:spacing w:before="1"/>
        <w:ind w:right="586"/>
      </w:pPr>
      <w:r>
        <w:t>Закономерности существования биосферы. Особенности биосферы как глобальной</w:t>
      </w:r>
      <w:r>
        <w:rPr>
          <w:spacing w:val="1"/>
        </w:rPr>
        <w:t xml:space="preserve"> </w:t>
      </w:r>
      <w:r>
        <w:t>экосистемы.</w:t>
      </w:r>
      <w:r>
        <w:rPr>
          <w:spacing w:val="1"/>
        </w:rPr>
        <w:t xml:space="preserve"> </w:t>
      </w:r>
      <w:r>
        <w:t>Динамическое</w:t>
      </w:r>
      <w:r>
        <w:rPr>
          <w:spacing w:val="1"/>
        </w:rPr>
        <w:t xml:space="preserve"> </w:t>
      </w:r>
      <w:r>
        <w:t>равновесие</w:t>
      </w:r>
      <w:r>
        <w:rPr>
          <w:spacing w:val="1"/>
        </w:rPr>
        <w:t xml:space="preserve"> </w:t>
      </w:r>
      <w:r>
        <w:t>в</w:t>
      </w:r>
      <w:r>
        <w:rPr>
          <w:spacing w:val="1"/>
        </w:rPr>
        <w:t xml:space="preserve"> </w:t>
      </w:r>
      <w:r>
        <w:t>биосфере.</w:t>
      </w:r>
      <w:r>
        <w:rPr>
          <w:spacing w:val="1"/>
        </w:rPr>
        <w:t xml:space="preserve"> </w:t>
      </w:r>
      <w:r>
        <w:t>Круговороты</w:t>
      </w:r>
      <w:r>
        <w:rPr>
          <w:spacing w:val="1"/>
        </w:rPr>
        <w:t xml:space="preserve"> </w:t>
      </w:r>
      <w:r>
        <w:t>веществ</w:t>
      </w:r>
      <w:r>
        <w:rPr>
          <w:spacing w:val="1"/>
        </w:rPr>
        <w:t xml:space="preserve"> </w:t>
      </w:r>
      <w:r>
        <w:t>и</w:t>
      </w:r>
      <w:r>
        <w:rPr>
          <w:spacing w:val="1"/>
        </w:rPr>
        <w:t xml:space="preserve"> </w:t>
      </w:r>
      <w:r>
        <w:t>биогеохимические</w:t>
      </w:r>
      <w:r>
        <w:rPr>
          <w:spacing w:val="-2"/>
        </w:rPr>
        <w:t xml:space="preserve"> </w:t>
      </w:r>
      <w:r>
        <w:t>циклы</w:t>
      </w:r>
      <w:r>
        <w:rPr>
          <w:spacing w:val="-2"/>
        </w:rPr>
        <w:t xml:space="preserve"> </w:t>
      </w:r>
      <w:r>
        <w:t>(углерода,</w:t>
      </w:r>
      <w:r>
        <w:rPr>
          <w:spacing w:val="-1"/>
        </w:rPr>
        <w:t xml:space="preserve"> </w:t>
      </w:r>
      <w:r>
        <w:t>азота).</w:t>
      </w:r>
      <w:r>
        <w:rPr>
          <w:spacing w:val="-1"/>
        </w:rPr>
        <w:t xml:space="preserve"> </w:t>
      </w:r>
      <w:r>
        <w:t>Ритмичность явлений</w:t>
      </w:r>
      <w:r>
        <w:rPr>
          <w:spacing w:val="5"/>
        </w:rPr>
        <w:t xml:space="preserve"> </w:t>
      </w:r>
      <w:r>
        <w:t>в</w:t>
      </w:r>
      <w:r>
        <w:rPr>
          <w:spacing w:val="-2"/>
        </w:rPr>
        <w:t xml:space="preserve"> </w:t>
      </w:r>
      <w:r>
        <w:t>биосфере.</w:t>
      </w:r>
    </w:p>
    <w:p w:rsidR="00445874" w:rsidRDefault="00182F3C">
      <w:pPr>
        <w:pStyle w:val="a5"/>
        <w:ind w:right="589"/>
      </w:pPr>
      <w:r>
        <w:t>Зональность биосферы. Понятие о биоме. Основные биомы суши: тундра, хвойные</w:t>
      </w:r>
      <w:r>
        <w:rPr>
          <w:spacing w:val="1"/>
        </w:rPr>
        <w:t xml:space="preserve"> </w:t>
      </w:r>
      <w:r>
        <w:t>леса, смешанные и широколиственные леса, степи, саванны, пустыни, тропические леса,</w:t>
      </w:r>
      <w:r>
        <w:rPr>
          <w:spacing w:val="1"/>
        </w:rPr>
        <w:t xml:space="preserve"> </w:t>
      </w:r>
      <w:r>
        <w:t>высокогорья.</w:t>
      </w:r>
      <w:r>
        <w:rPr>
          <w:spacing w:val="-1"/>
        </w:rPr>
        <w:t xml:space="preserve"> </w:t>
      </w:r>
      <w:r>
        <w:t>Климат, растительный</w:t>
      </w:r>
      <w:r>
        <w:rPr>
          <w:spacing w:val="-3"/>
        </w:rPr>
        <w:t xml:space="preserve"> </w:t>
      </w:r>
      <w:r>
        <w:t>и животный мир</w:t>
      </w:r>
      <w:r>
        <w:rPr>
          <w:spacing w:val="-1"/>
        </w:rPr>
        <w:t xml:space="preserve"> </w:t>
      </w:r>
      <w:r>
        <w:t>биомов суши.</w:t>
      </w:r>
    </w:p>
    <w:p w:rsidR="00445874" w:rsidRDefault="00182F3C">
      <w:pPr>
        <w:pStyle w:val="a5"/>
        <w:ind w:right="583"/>
      </w:pPr>
      <w:r>
        <w:t>Структура</w:t>
      </w:r>
      <w:r>
        <w:rPr>
          <w:spacing w:val="1"/>
        </w:rPr>
        <w:t xml:space="preserve"> </w:t>
      </w:r>
      <w:r>
        <w:t>и</w:t>
      </w:r>
      <w:r>
        <w:rPr>
          <w:spacing w:val="1"/>
        </w:rPr>
        <w:t xml:space="preserve"> </w:t>
      </w:r>
      <w:r>
        <w:t>функция</w:t>
      </w:r>
      <w:r>
        <w:rPr>
          <w:spacing w:val="1"/>
        </w:rPr>
        <w:t xml:space="preserve"> </w:t>
      </w:r>
      <w:r>
        <w:t>живых</w:t>
      </w:r>
      <w:r>
        <w:rPr>
          <w:spacing w:val="1"/>
        </w:rPr>
        <w:t xml:space="preserve"> </w:t>
      </w:r>
      <w:r>
        <w:t>систем,</w:t>
      </w:r>
      <w:r>
        <w:rPr>
          <w:spacing w:val="1"/>
        </w:rPr>
        <w:t xml:space="preserve"> </w:t>
      </w:r>
      <w:r>
        <w:t>оценка</w:t>
      </w:r>
      <w:r>
        <w:rPr>
          <w:spacing w:val="1"/>
        </w:rPr>
        <w:t xml:space="preserve"> </w:t>
      </w:r>
      <w:r>
        <w:t>их</w:t>
      </w:r>
      <w:r>
        <w:rPr>
          <w:spacing w:val="1"/>
        </w:rPr>
        <w:t xml:space="preserve"> </w:t>
      </w:r>
      <w:r>
        <w:t>ресурсного</w:t>
      </w:r>
      <w:r>
        <w:rPr>
          <w:spacing w:val="1"/>
        </w:rPr>
        <w:t xml:space="preserve"> </w:t>
      </w:r>
      <w:r>
        <w:t>потенциала</w:t>
      </w:r>
      <w:r>
        <w:rPr>
          <w:spacing w:val="1"/>
        </w:rPr>
        <w:t xml:space="preserve"> </w:t>
      </w:r>
      <w:r>
        <w:t>и</w:t>
      </w:r>
      <w:r>
        <w:rPr>
          <w:spacing w:val="1"/>
        </w:rPr>
        <w:t xml:space="preserve"> </w:t>
      </w:r>
      <w:r>
        <w:t>биосферных функций.</w:t>
      </w:r>
    </w:p>
    <w:p w:rsidR="00445874" w:rsidRDefault="00182F3C">
      <w:pPr>
        <w:pStyle w:val="a5"/>
        <w:ind w:left="2410" w:firstLine="0"/>
        <w:jc w:val="left"/>
      </w:pPr>
      <w:r>
        <w:t>Демонстрации:</w:t>
      </w:r>
    </w:p>
    <w:p w:rsidR="00445874" w:rsidRDefault="00182F3C">
      <w:pPr>
        <w:pStyle w:val="a5"/>
        <w:ind w:left="2410" w:firstLine="0"/>
        <w:jc w:val="left"/>
      </w:pPr>
      <w:r>
        <w:t>Портреты:</w:t>
      </w:r>
      <w:r>
        <w:rPr>
          <w:spacing w:val="-3"/>
        </w:rPr>
        <w:t xml:space="preserve"> </w:t>
      </w:r>
      <w:r>
        <w:t>В.И.</w:t>
      </w:r>
      <w:r>
        <w:rPr>
          <w:spacing w:val="-3"/>
        </w:rPr>
        <w:t xml:space="preserve"> </w:t>
      </w:r>
      <w:r>
        <w:t>Вернадский,</w:t>
      </w:r>
      <w:r>
        <w:rPr>
          <w:spacing w:val="-2"/>
        </w:rPr>
        <w:t xml:space="preserve"> </w:t>
      </w:r>
      <w:r>
        <w:t>Э.</w:t>
      </w:r>
      <w:r>
        <w:rPr>
          <w:spacing w:val="-3"/>
        </w:rPr>
        <w:t xml:space="preserve"> </w:t>
      </w:r>
      <w:r>
        <w:t>Зюсс.</w:t>
      </w:r>
    </w:p>
    <w:p w:rsidR="00445874" w:rsidRDefault="00182F3C">
      <w:pPr>
        <w:pStyle w:val="a5"/>
        <w:jc w:val="left"/>
      </w:pPr>
      <w:r>
        <w:t>Таблицы</w:t>
      </w:r>
      <w:r>
        <w:rPr>
          <w:spacing w:val="6"/>
        </w:rPr>
        <w:t xml:space="preserve"> </w:t>
      </w:r>
      <w:r>
        <w:t>и</w:t>
      </w:r>
      <w:r>
        <w:rPr>
          <w:spacing w:val="7"/>
        </w:rPr>
        <w:t xml:space="preserve"> </w:t>
      </w:r>
      <w:r>
        <w:t>схемы:</w:t>
      </w:r>
      <w:r>
        <w:rPr>
          <w:spacing w:val="13"/>
        </w:rPr>
        <w:t xml:space="preserve"> </w:t>
      </w:r>
      <w:r>
        <w:t>«Геосферы</w:t>
      </w:r>
      <w:r>
        <w:rPr>
          <w:spacing w:val="6"/>
        </w:rPr>
        <w:t xml:space="preserve"> </w:t>
      </w:r>
      <w:r>
        <w:t>Земли»,</w:t>
      </w:r>
      <w:r>
        <w:rPr>
          <w:spacing w:val="13"/>
        </w:rPr>
        <w:t xml:space="preserve"> </w:t>
      </w:r>
      <w:r>
        <w:t>«Круговорот</w:t>
      </w:r>
      <w:r>
        <w:rPr>
          <w:spacing w:val="7"/>
        </w:rPr>
        <w:t xml:space="preserve"> </w:t>
      </w:r>
      <w:r>
        <w:t>азота</w:t>
      </w:r>
      <w:r>
        <w:rPr>
          <w:spacing w:val="6"/>
        </w:rPr>
        <w:t xml:space="preserve"> </w:t>
      </w:r>
      <w:r>
        <w:t>в</w:t>
      </w:r>
      <w:r>
        <w:rPr>
          <w:spacing w:val="7"/>
        </w:rPr>
        <w:t xml:space="preserve"> </w:t>
      </w:r>
      <w:r>
        <w:t>природе»,</w:t>
      </w:r>
      <w:r>
        <w:rPr>
          <w:spacing w:val="9"/>
        </w:rPr>
        <w:t xml:space="preserve"> </w:t>
      </w:r>
      <w:r>
        <w:t>«Круговорот</w:t>
      </w:r>
      <w:r>
        <w:rPr>
          <w:spacing w:val="-57"/>
        </w:rPr>
        <w:t xml:space="preserve"> </w:t>
      </w:r>
      <w:r>
        <w:t>углерода</w:t>
      </w:r>
      <w:r>
        <w:rPr>
          <w:spacing w:val="15"/>
        </w:rPr>
        <w:t xml:space="preserve"> </w:t>
      </w:r>
      <w:r>
        <w:t>в</w:t>
      </w:r>
      <w:r>
        <w:rPr>
          <w:spacing w:val="16"/>
        </w:rPr>
        <w:t xml:space="preserve"> </w:t>
      </w:r>
      <w:r>
        <w:t>природе»,</w:t>
      </w:r>
      <w:r>
        <w:rPr>
          <w:spacing w:val="21"/>
        </w:rPr>
        <w:t xml:space="preserve"> </w:t>
      </w:r>
      <w:r>
        <w:t>«Круговорот</w:t>
      </w:r>
      <w:r>
        <w:rPr>
          <w:spacing w:val="17"/>
        </w:rPr>
        <w:t xml:space="preserve"> </w:t>
      </w:r>
      <w:r>
        <w:t>кислорода</w:t>
      </w:r>
      <w:r>
        <w:rPr>
          <w:spacing w:val="15"/>
        </w:rPr>
        <w:t xml:space="preserve"> </w:t>
      </w:r>
      <w:r>
        <w:t>в</w:t>
      </w:r>
      <w:r>
        <w:rPr>
          <w:spacing w:val="16"/>
        </w:rPr>
        <w:t xml:space="preserve"> </w:t>
      </w:r>
      <w:r>
        <w:t>природе»,</w:t>
      </w:r>
      <w:r>
        <w:rPr>
          <w:spacing w:val="21"/>
        </w:rPr>
        <w:t xml:space="preserve"> </w:t>
      </w:r>
      <w:r>
        <w:t>«Круговорот</w:t>
      </w:r>
      <w:r>
        <w:rPr>
          <w:spacing w:val="18"/>
        </w:rPr>
        <w:t xml:space="preserve"> </w:t>
      </w:r>
      <w:r>
        <w:t>воды</w:t>
      </w:r>
      <w:r>
        <w:rPr>
          <w:spacing w:val="15"/>
        </w:rPr>
        <w:t xml:space="preserve"> </w:t>
      </w:r>
      <w:r>
        <w:t>в</w:t>
      </w:r>
      <w:r>
        <w:rPr>
          <w:spacing w:val="16"/>
        </w:rPr>
        <w:t xml:space="preserve"> </w:t>
      </w:r>
      <w:r>
        <w:t>природе»,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tabs>
          <w:tab w:val="left" w:pos="3109"/>
          <w:tab w:val="left" w:pos="4050"/>
          <w:tab w:val="left" w:pos="5026"/>
          <w:tab w:val="left" w:pos="6983"/>
          <w:tab w:val="left" w:pos="7808"/>
          <w:tab w:val="left" w:pos="8868"/>
          <w:tab w:val="left" w:pos="10167"/>
        </w:tabs>
        <w:spacing w:before="90"/>
        <w:ind w:firstLine="0"/>
        <w:jc w:val="left"/>
      </w:pPr>
      <w:r>
        <w:t>«Основные</w:t>
      </w:r>
      <w:r>
        <w:tab/>
        <w:t>биомы</w:t>
      </w:r>
      <w:r>
        <w:tab/>
        <w:t>суши»,</w:t>
      </w:r>
      <w:r>
        <w:tab/>
        <w:t>«Климатические</w:t>
      </w:r>
      <w:r>
        <w:tab/>
        <w:t>пояса</w:t>
      </w:r>
      <w:r>
        <w:tab/>
        <w:t>Земли»,</w:t>
      </w:r>
      <w:r>
        <w:tab/>
        <w:t>«Тундра»,</w:t>
      </w:r>
      <w:r>
        <w:tab/>
        <w:t>«Тайга»,</w:t>
      </w:r>
    </w:p>
    <w:p w:rsidR="00445874" w:rsidRDefault="00182F3C">
      <w:pPr>
        <w:pStyle w:val="a5"/>
        <w:tabs>
          <w:tab w:val="left" w:pos="3327"/>
          <w:tab w:val="left" w:pos="4088"/>
          <w:tab w:val="left" w:pos="6529"/>
          <w:tab w:val="left" w:pos="7294"/>
          <w:tab w:val="left" w:pos="8452"/>
          <w:tab w:val="left" w:pos="9850"/>
        </w:tabs>
        <w:ind w:firstLine="0"/>
        <w:jc w:val="left"/>
      </w:pPr>
      <w:r>
        <w:t>«Смешанный</w:t>
      </w:r>
      <w:r>
        <w:tab/>
        <w:t>лес»,</w:t>
      </w:r>
      <w:r>
        <w:tab/>
        <w:t>«Широколиственный</w:t>
      </w:r>
      <w:r>
        <w:tab/>
        <w:t>лес»,</w:t>
      </w:r>
      <w:r>
        <w:tab/>
        <w:t>«Степь»,</w:t>
      </w:r>
      <w:r>
        <w:tab/>
        <w:t>«Саванна»,</w:t>
      </w:r>
      <w:r>
        <w:tab/>
        <w:t>«Пустыня»,</w:t>
      </w:r>
    </w:p>
    <w:p w:rsidR="00445874" w:rsidRDefault="00182F3C">
      <w:pPr>
        <w:pStyle w:val="a5"/>
        <w:ind w:firstLine="0"/>
        <w:jc w:val="left"/>
      </w:pPr>
      <w:r>
        <w:t>«Тропический</w:t>
      </w:r>
      <w:r>
        <w:rPr>
          <w:spacing w:val="-6"/>
        </w:rPr>
        <w:t xml:space="preserve"> </w:t>
      </w:r>
      <w:r>
        <w:t>лес».</w:t>
      </w:r>
    </w:p>
    <w:p w:rsidR="00445874" w:rsidRDefault="00182F3C">
      <w:pPr>
        <w:pStyle w:val="a5"/>
        <w:ind w:left="2410" w:right="1718" w:firstLine="0"/>
        <w:jc w:val="left"/>
      </w:pPr>
      <w:r>
        <w:t>Оборудование: гербарии растений разных биомов, коллекции животных.</w:t>
      </w:r>
      <w:r>
        <w:rPr>
          <w:spacing w:val="-57"/>
        </w:rPr>
        <w:t xml:space="preserve"> </w:t>
      </w:r>
      <w:r>
        <w:t>Тема</w:t>
      </w:r>
      <w:r>
        <w:rPr>
          <w:spacing w:val="-2"/>
        </w:rPr>
        <w:t xml:space="preserve"> </w:t>
      </w:r>
      <w:r>
        <w:t>11. Человек и окружающая среда.</w:t>
      </w:r>
    </w:p>
    <w:p w:rsidR="00445874" w:rsidRDefault="00182F3C">
      <w:pPr>
        <w:pStyle w:val="a5"/>
        <w:ind w:right="587"/>
      </w:pPr>
      <w:r>
        <w:t>Экологические</w:t>
      </w:r>
      <w:r>
        <w:rPr>
          <w:spacing w:val="1"/>
        </w:rPr>
        <w:t xml:space="preserve"> </w:t>
      </w:r>
      <w:r>
        <w:t>кризисы</w:t>
      </w:r>
      <w:r>
        <w:rPr>
          <w:spacing w:val="1"/>
        </w:rPr>
        <w:t xml:space="preserve"> </w:t>
      </w:r>
      <w:r>
        <w:t>и</w:t>
      </w:r>
      <w:r>
        <w:rPr>
          <w:spacing w:val="1"/>
        </w:rPr>
        <w:t xml:space="preserve"> </w:t>
      </w:r>
      <w:r>
        <w:t>их</w:t>
      </w:r>
      <w:r>
        <w:rPr>
          <w:spacing w:val="1"/>
        </w:rPr>
        <w:t xml:space="preserve"> </w:t>
      </w:r>
      <w:r>
        <w:t>причины.</w:t>
      </w:r>
      <w:r>
        <w:rPr>
          <w:spacing w:val="1"/>
        </w:rPr>
        <w:t xml:space="preserve"> </w:t>
      </w:r>
      <w:r>
        <w:t>Воздействие</w:t>
      </w:r>
      <w:r>
        <w:rPr>
          <w:spacing w:val="1"/>
        </w:rPr>
        <w:t xml:space="preserve"> </w:t>
      </w:r>
      <w:r>
        <w:t>человека</w:t>
      </w:r>
      <w:r>
        <w:rPr>
          <w:spacing w:val="1"/>
        </w:rPr>
        <w:t xml:space="preserve"> </w:t>
      </w:r>
      <w:r>
        <w:t>на</w:t>
      </w:r>
      <w:r>
        <w:rPr>
          <w:spacing w:val="1"/>
        </w:rPr>
        <w:t xml:space="preserve"> </w:t>
      </w:r>
      <w:r>
        <w:t>биосферу.</w:t>
      </w:r>
      <w:r>
        <w:rPr>
          <w:spacing w:val="1"/>
        </w:rPr>
        <w:t xml:space="preserve"> </w:t>
      </w:r>
      <w:r>
        <w:t>Загрязнение</w:t>
      </w:r>
      <w:r>
        <w:rPr>
          <w:spacing w:val="1"/>
        </w:rPr>
        <w:t xml:space="preserve"> </w:t>
      </w:r>
      <w:r>
        <w:t>воздушной</w:t>
      </w:r>
      <w:r>
        <w:rPr>
          <w:spacing w:val="1"/>
        </w:rPr>
        <w:t xml:space="preserve"> </w:t>
      </w:r>
      <w:r>
        <w:t>среды.</w:t>
      </w:r>
      <w:r>
        <w:rPr>
          <w:spacing w:val="1"/>
        </w:rPr>
        <w:t xml:space="preserve"> </w:t>
      </w:r>
      <w:r>
        <w:t>Охрана</w:t>
      </w:r>
      <w:r>
        <w:rPr>
          <w:spacing w:val="1"/>
        </w:rPr>
        <w:t xml:space="preserve"> </w:t>
      </w:r>
      <w:r>
        <w:t>воздуха.</w:t>
      </w:r>
      <w:r>
        <w:rPr>
          <w:spacing w:val="1"/>
        </w:rPr>
        <w:t xml:space="preserve"> </w:t>
      </w:r>
      <w:r>
        <w:t>Загрязнение</w:t>
      </w:r>
      <w:r>
        <w:rPr>
          <w:spacing w:val="1"/>
        </w:rPr>
        <w:t xml:space="preserve"> </w:t>
      </w:r>
      <w:r>
        <w:t>водной</w:t>
      </w:r>
      <w:r>
        <w:rPr>
          <w:spacing w:val="1"/>
        </w:rPr>
        <w:t xml:space="preserve"> </w:t>
      </w:r>
      <w:r>
        <w:t>среды.</w:t>
      </w:r>
      <w:r>
        <w:rPr>
          <w:spacing w:val="60"/>
        </w:rPr>
        <w:t xml:space="preserve"> </w:t>
      </w:r>
      <w:r>
        <w:t>Охрана</w:t>
      </w:r>
      <w:r>
        <w:rPr>
          <w:spacing w:val="1"/>
        </w:rPr>
        <w:t xml:space="preserve"> </w:t>
      </w:r>
      <w:r>
        <w:t>водных</w:t>
      </w:r>
      <w:r>
        <w:rPr>
          <w:spacing w:val="-2"/>
        </w:rPr>
        <w:t xml:space="preserve"> </w:t>
      </w:r>
      <w:r>
        <w:t>ресурсов.</w:t>
      </w:r>
      <w:r>
        <w:rPr>
          <w:spacing w:val="-2"/>
        </w:rPr>
        <w:t xml:space="preserve"> </w:t>
      </w:r>
      <w:r>
        <w:t>Разрушение</w:t>
      </w:r>
      <w:r>
        <w:rPr>
          <w:spacing w:val="-3"/>
        </w:rPr>
        <w:t xml:space="preserve"> </w:t>
      </w:r>
      <w:r>
        <w:t>почвы.</w:t>
      </w:r>
      <w:r>
        <w:rPr>
          <w:spacing w:val="-2"/>
        </w:rPr>
        <w:t xml:space="preserve"> </w:t>
      </w:r>
      <w:r>
        <w:t>Охрана</w:t>
      </w:r>
      <w:r>
        <w:rPr>
          <w:spacing w:val="-3"/>
        </w:rPr>
        <w:t xml:space="preserve"> </w:t>
      </w:r>
      <w:r>
        <w:t>почвенных</w:t>
      </w:r>
      <w:r>
        <w:rPr>
          <w:spacing w:val="-2"/>
        </w:rPr>
        <w:t xml:space="preserve"> </w:t>
      </w:r>
      <w:r>
        <w:t>ресурсов.</w:t>
      </w:r>
      <w:r>
        <w:rPr>
          <w:spacing w:val="-3"/>
        </w:rPr>
        <w:t xml:space="preserve"> </w:t>
      </w:r>
      <w:r>
        <w:t>Изменение</w:t>
      </w:r>
      <w:r>
        <w:rPr>
          <w:spacing w:val="-3"/>
        </w:rPr>
        <w:t xml:space="preserve"> </w:t>
      </w:r>
      <w:r>
        <w:t>климата.</w:t>
      </w:r>
    </w:p>
    <w:p w:rsidR="00445874" w:rsidRDefault="00182F3C">
      <w:pPr>
        <w:pStyle w:val="a5"/>
        <w:ind w:right="583"/>
      </w:pPr>
      <w:r>
        <w:t>Антропогенное</w:t>
      </w:r>
      <w:r>
        <w:rPr>
          <w:spacing w:val="1"/>
        </w:rPr>
        <w:t xml:space="preserve"> </w:t>
      </w:r>
      <w:r>
        <w:t>воздействие</w:t>
      </w:r>
      <w:r>
        <w:rPr>
          <w:spacing w:val="1"/>
        </w:rPr>
        <w:t xml:space="preserve"> </w:t>
      </w:r>
      <w:r>
        <w:t>на</w:t>
      </w:r>
      <w:r>
        <w:rPr>
          <w:spacing w:val="1"/>
        </w:rPr>
        <w:t xml:space="preserve"> </w:t>
      </w:r>
      <w:r>
        <w:t>растительный</w:t>
      </w:r>
      <w:r>
        <w:rPr>
          <w:spacing w:val="1"/>
        </w:rPr>
        <w:t xml:space="preserve"> </w:t>
      </w:r>
      <w:r>
        <w:t>и</w:t>
      </w:r>
      <w:r>
        <w:rPr>
          <w:spacing w:val="1"/>
        </w:rPr>
        <w:t xml:space="preserve"> </w:t>
      </w:r>
      <w:r>
        <w:t>животный</w:t>
      </w:r>
      <w:r>
        <w:rPr>
          <w:spacing w:val="1"/>
        </w:rPr>
        <w:t xml:space="preserve"> </w:t>
      </w:r>
      <w:r>
        <w:t>мир.</w:t>
      </w:r>
      <w:r>
        <w:rPr>
          <w:spacing w:val="1"/>
        </w:rPr>
        <w:t xml:space="preserve"> </w:t>
      </w:r>
      <w:r>
        <w:t>Охрана</w:t>
      </w:r>
      <w:r>
        <w:rPr>
          <w:spacing w:val="1"/>
        </w:rPr>
        <w:t xml:space="preserve"> </w:t>
      </w:r>
      <w:r>
        <w:t>растительного и животного мира. Основные принципы охраны природы. Красные книги.</w:t>
      </w:r>
      <w:r>
        <w:rPr>
          <w:spacing w:val="1"/>
        </w:rPr>
        <w:t xml:space="preserve"> </w:t>
      </w:r>
      <w:r>
        <w:t>Особо охраняемые природные территории (ООПТ). Ботанические сады и зоологические</w:t>
      </w:r>
      <w:r>
        <w:rPr>
          <w:spacing w:val="1"/>
        </w:rPr>
        <w:t xml:space="preserve"> </w:t>
      </w:r>
      <w:r>
        <w:t>парки.</w:t>
      </w:r>
    </w:p>
    <w:p w:rsidR="00445874" w:rsidRDefault="00182F3C">
      <w:pPr>
        <w:pStyle w:val="a5"/>
        <w:ind w:right="585"/>
      </w:pPr>
      <w:r>
        <w:t>Основные принципы устойчивого развития человечества и природы. Рациональное</w:t>
      </w:r>
      <w:r>
        <w:rPr>
          <w:spacing w:val="1"/>
        </w:rPr>
        <w:t xml:space="preserve"> </w:t>
      </w:r>
      <w:r>
        <w:t>природопользование</w:t>
      </w:r>
      <w:r>
        <w:rPr>
          <w:spacing w:val="1"/>
        </w:rPr>
        <w:t xml:space="preserve"> </w:t>
      </w:r>
      <w:r>
        <w:t>и</w:t>
      </w:r>
      <w:r>
        <w:rPr>
          <w:spacing w:val="1"/>
        </w:rPr>
        <w:t xml:space="preserve"> </w:t>
      </w:r>
      <w:r>
        <w:t>сохранение</w:t>
      </w:r>
      <w:r>
        <w:rPr>
          <w:spacing w:val="1"/>
        </w:rPr>
        <w:t xml:space="preserve"> </w:t>
      </w:r>
      <w:r>
        <w:t>биологического</w:t>
      </w:r>
      <w:r>
        <w:rPr>
          <w:spacing w:val="1"/>
        </w:rPr>
        <w:t xml:space="preserve"> </w:t>
      </w:r>
      <w:r>
        <w:t>разнообразия</w:t>
      </w:r>
      <w:r>
        <w:rPr>
          <w:spacing w:val="1"/>
        </w:rPr>
        <w:t xml:space="preserve"> </w:t>
      </w:r>
      <w:r>
        <w:t>Земли.</w:t>
      </w:r>
      <w:r>
        <w:rPr>
          <w:spacing w:val="1"/>
        </w:rPr>
        <w:t xml:space="preserve"> </w:t>
      </w:r>
      <w:r>
        <w:t>Общие</w:t>
      </w:r>
      <w:r>
        <w:rPr>
          <w:spacing w:val="1"/>
        </w:rPr>
        <w:t xml:space="preserve"> </w:t>
      </w:r>
      <w:r>
        <w:t>закономерности глобальных экологических кризисов. Особенности современного кризиса</w:t>
      </w:r>
      <w:r>
        <w:rPr>
          <w:spacing w:val="1"/>
        </w:rPr>
        <w:t xml:space="preserve"> </w:t>
      </w:r>
      <w:r>
        <w:t>и</w:t>
      </w:r>
      <w:r>
        <w:rPr>
          <w:spacing w:val="-1"/>
        </w:rPr>
        <w:t xml:space="preserve"> </w:t>
      </w:r>
      <w:r>
        <w:t>его</w:t>
      </w:r>
      <w:r>
        <w:rPr>
          <w:spacing w:val="-1"/>
        </w:rPr>
        <w:t xml:space="preserve"> </w:t>
      </w:r>
      <w:r>
        <w:t>вероятные</w:t>
      </w:r>
      <w:r>
        <w:rPr>
          <w:spacing w:val="-2"/>
        </w:rPr>
        <w:t xml:space="preserve"> </w:t>
      </w:r>
      <w:r>
        <w:t>последствия.</w:t>
      </w:r>
    </w:p>
    <w:p w:rsidR="00445874" w:rsidRDefault="00182F3C">
      <w:pPr>
        <w:pStyle w:val="a5"/>
        <w:spacing w:before="1"/>
        <w:ind w:left="2410" w:right="1558" w:firstLine="0"/>
        <w:jc w:val="left"/>
      </w:pPr>
      <w:r>
        <w:t>Развитие методов мониторинга развития опасных техногенных процессов.</w:t>
      </w:r>
      <w:r>
        <w:rPr>
          <w:spacing w:val="-57"/>
        </w:rPr>
        <w:t xml:space="preserve"> </w:t>
      </w:r>
      <w:r>
        <w:t>Демонстрации:</w:t>
      </w:r>
    </w:p>
    <w:p w:rsidR="00445874" w:rsidRDefault="00182F3C">
      <w:pPr>
        <w:pStyle w:val="a5"/>
        <w:tabs>
          <w:tab w:val="left" w:pos="3561"/>
          <w:tab w:val="left" w:pos="3928"/>
          <w:tab w:val="left" w:pos="4882"/>
          <w:tab w:val="left" w:pos="6482"/>
          <w:tab w:val="left" w:pos="8034"/>
          <w:tab w:val="left" w:pos="9638"/>
        </w:tabs>
        <w:ind w:left="2410" w:firstLine="0"/>
        <w:jc w:val="left"/>
      </w:pPr>
      <w:r>
        <w:t>Таблицы</w:t>
      </w:r>
      <w:r>
        <w:tab/>
        <w:t>и</w:t>
      </w:r>
      <w:r>
        <w:tab/>
        <w:t>схемы:</w:t>
      </w:r>
      <w:r>
        <w:tab/>
        <w:t>«Загрязнение</w:t>
      </w:r>
      <w:r>
        <w:tab/>
        <w:t>атмосферы»,</w:t>
      </w:r>
      <w:r>
        <w:tab/>
        <w:t>«Загрязнение</w:t>
      </w:r>
      <w:r>
        <w:tab/>
        <w:t>гидросферы»,</w:t>
      </w:r>
    </w:p>
    <w:p w:rsidR="00445874" w:rsidRDefault="00182F3C">
      <w:pPr>
        <w:pStyle w:val="a5"/>
        <w:tabs>
          <w:tab w:val="left" w:pos="3353"/>
          <w:tab w:val="left" w:pos="4461"/>
          <w:tab w:val="left" w:pos="6154"/>
          <w:tab w:val="left" w:pos="7361"/>
          <w:tab w:val="left" w:pos="8399"/>
          <w:tab w:val="left" w:pos="9913"/>
        </w:tabs>
        <w:ind w:right="592" w:firstLine="0"/>
        <w:jc w:val="left"/>
      </w:pPr>
      <w:r>
        <w:t>«Загрязнение</w:t>
      </w:r>
      <w:r>
        <w:tab/>
        <w:t>почвы»,</w:t>
      </w:r>
      <w:r>
        <w:tab/>
        <w:t>«Парниковый</w:t>
      </w:r>
      <w:r>
        <w:tab/>
        <w:t>эффект»,</w:t>
      </w:r>
      <w:r>
        <w:tab/>
        <w:t>«Особо</w:t>
      </w:r>
      <w:r>
        <w:tab/>
        <w:t>охраняемые</w:t>
      </w:r>
      <w:r>
        <w:tab/>
        <w:t>природные</w:t>
      </w:r>
      <w:r>
        <w:rPr>
          <w:spacing w:val="-57"/>
        </w:rPr>
        <w:t xml:space="preserve"> </w:t>
      </w:r>
      <w:r>
        <w:t>территории»,</w:t>
      </w:r>
      <w:r>
        <w:rPr>
          <w:spacing w:val="3"/>
        </w:rPr>
        <w:t xml:space="preserve"> </w:t>
      </w:r>
      <w:r>
        <w:t>«Модели</w:t>
      </w:r>
      <w:r>
        <w:rPr>
          <w:spacing w:val="1"/>
        </w:rPr>
        <w:t xml:space="preserve"> </w:t>
      </w:r>
      <w:r>
        <w:t>управляемого мира».</w:t>
      </w:r>
    </w:p>
    <w:p w:rsidR="00445874" w:rsidRDefault="00182F3C">
      <w:pPr>
        <w:pStyle w:val="a5"/>
        <w:ind w:right="591"/>
      </w:pPr>
      <w:r>
        <w:t>Оборудование:</w:t>
      </w:r>
      <w:r>
        <w:rPr>
          <w:spacing w:val="1"/>
        </w:rPr>
        <w:t xml:space="preserve"> </w:t>
      </w:r>
      <w:r>
        <w:t>фотографии</w:t>
      </w:r>
      <w:r>
        <w:rPr>
          <w:spacing w:val="1"/>
        </w:rPr>
        <w:t xml:space="preserve"> </w:t>
      </w:r>
      <w:r>
        <w:t>охраняемых</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Красной</w:t>
      </w:r>
      <w:r>
        <w:rPr>
          <w:spacing w:val="1"/>
        </w:rPr>
        <w:t xml:space="preserve"> </w:t>
      </w:r>
      <w:r>
        <w:t>книги</w:t>
      </w:r>
      <w:r>
        <w:rPr>
          <w:spacing w:val="1"/>
        </w:rPr>
        <w:t xml:space="preserve"> </w:t>
      </w:r>
      <w:r>
        <w:t>Российской</w:t>
      </w:r>
      <w:r>
        <w:rPr>
          <w:spacing w:val="-1"/>
        </w:rPr>
        <w:t xml:space="preserve"> </w:t>
      </w:r>
      <w:r>
        <w:t>Федерации,</w:t>
      </w:r>
      <w:r>
        <w:rPr>
          <w:spacing w:val="-3"/>
        </w:rPr>
        <w:t xml:space="preserve"> </w:t>
      </w:r>
      <w:r>
        <w:t>Красной книги региона.</w:t>
      </w:r>
    </w:p>
    <w:p w:rsidR="00445874" w:rsidRDefault="00182F3C">
      <w:pPr>
        <w:pStyle w:val="1"/>
        <w:ind w:right="589" w:firstLine="70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на</w:t>
      </w:r>
      <w:r>
        <w:rPr>
          <w:spacing w:val="1"/>
        </w:rPr>
        <w:t xml:space="preserve"> </w:t>
      </w:r>
      <w:r>
        <w:t>уровне</w:t>
      </w:r>
      <w:r>
        <w:rPr>
          <w:spacing w:val="-57"/>
        </w:rPr>
        <w:t xml:space="preserve"> </w:t>
      </w:r>
      <w:r>
        <w:t>среднего</w:t>
      </w:r>
      <w:r>
        <w:rPr>
          <w:spacing w:val="-1"/>
        </w:rPr>
        <w:t xml:space="preserve"> </w:t>
      </w:r>
      <w:r>
        <w:t>общего образования.</w:t>
      </w:r>
    </w:p>
    <w:p w:rsidR="00445874" w:rsidRDefault="00182F3C">
      <w:pPr>
        <w:pStyle w:val="a5"/>
        <w:ind w:right="593"/>
      </w:pPr>
      <w:r>
        <w:t>ФГОС</w:t>
      </w:r>
      <w:r>
        <w:rPr>
          <w:spacing w:val="1"/>
        </w:rPr>
        <w:t xml:space="preserve"> </w:t>
      </w:r>
      <w:r>
        <w:t>СОО</w:t>
      </w:r>
      <w:r>
        <w:rPr>
          <w:spacing w:val="1"/>
        </w:rPr>
        <w:t xml:space="preserve"> </w:t>
      </w:r>
      <w:r>
        <w:t>устанавливает</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программ</w:t>
      </w:r>
      <w:r>
        <w:rPr>
          <w:spacing w:val="-3"/>
        </w:rPr>
        <w:t xml:space="preserve"> </w:t>
      </w:r>
      <w:r>
        <w:t>среднего</w:t>
      </w:r>
      <w:r>
        <w:rPr>
          <w:spacing w:val="-2"/>
        </w:rPr>
        <w:t xml:space="preserve"> </w:t>
      </w:r>
      <w:r>
        <w:t>общего</w:t>
      </w:r>
      <w:r>
        <w:rPr>
          <w:spacing w:val="-2"/>
        </w:rPr>
        <w:t xml:space="preserve"> </w:t>
      </w:r>
      <w:r>
        <w:t>образования:</w:t>
      </w:r>
      <w:r>
        <w:rPr>
          <w:spacing w:val="-1"/>
        </w:rPr>
        <w:t xml:space="preserve"> </w:t>
      </w:r>
      <w:r>
        <w:t>личностные,</w:t>
      </w:r>
      <w:r>
        <w:rPr>
          <w:spacing w:val="-2"/>
        </w:rPr>
        <w:t xml:space="preserve"> </w:t>
      </w:r>
      <w:r>
        <w:t>метапредметные</w:t>
      </w:r>
      <w:r>
        <w:rPr>
          <w:spacing w:val="-1"/>
        </w:rPr>
        <w:t xml:space="preserve"> </w:t>
      </w:r>
      <w:r>
        <w:t>и</w:t>
      </w:r>
      <w:r>
        <w:rPr>
          <w:spacing w:val="-1"/>
        </w:rPr>
        <w:t xml:space="preserve"> </w:t>
      </w:r>
      <w:r>
        <w:t>предметные.</w:t>
      </w:r>
    </w:p>
    <w:p w:rsidR="00445874" w:rsidRDefault="00182F3C">
      <w:pPr>
        <w:pStyle w:val="a5"/>
        <w:ind w:right="584" w:firstLine="767"/>
      </w:pPr>
      <w:r>
        <w:t>В структуре личностных результатов освоения программы по биологии выделены</w:t>
      </w:r>
      <w:r>
        <w:rPr>
          <w:spacing w:val="1"/>
        </w:rPr>
        <w:t xml:space="preserve"> </w:t>
      </w:r>
      <w:r>
        <w:t>следующие</w:t>
      </w:r>
      <w:r>
        <w:rPr>
          <w:spacing w:val="1"/>
        </w:rPr>
        <w:t xml:space="preserve"> </w:t>
      </w:r>
      <w:r>
        <w:t>составляющие:</w:t>
      </w:r>
      <w:r>
        <w:rPr>
          <w:spacing w:val="1"/>
        </w:rPr>
        <w:t xml:space="preserve"> </w:t>
      </w:r>
      <w:r>
        <w:t>осознание</w:t>
      </w:r>
      <w:r>
        <w:rPr>
          <w:spacing w:val="1"/>
        </w:rPr>
        <w:t xml:space="preserve"> </w:t>
      </w:r>
      <w:r>
        <w:t>обучающимися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самоопределению,</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биологии,</w:t>
      </w:r>
      <w:r>
        <w:rPr>
          <w:spacing w:val="1"/>
        </w:rPr>
        <w:t xml:space="preserve"> </w:t>
      </w:r>
      <w:r>
        <w:t>целенаправленное</w:t>
      </w:r>
      <w:r>
        <w:rPr>
          <w:spacing w:val="1"/>
        </w:rPr>
        <w:t xml:space="preserve"> </w:t>
      </w:r>
      <w:r>
        <w:t>развитие</w:t>
      </w:r>
      <w:r>
        <w:rPr>
          <w:spacing w:val="1"/>
        </w:rPr>
        <w:t xml:space="preserve"> </w:t>
      </w:r>
      <w:r>
        <w:t>внутренних</w:t>
      </w:r>
      <w:r>
        <w:rPr>
          <w:spacing w:val="1"/>
        </w:rPr>
        <w:t xml:space="preserve"> </w:t>
      </w:r>
      <w:r>
        <w:t>убеждений личности на основе ключевых ценностей и исторических традиций развития</w:t>
      </w:r>
      <w:r>
        <w:rPr>
          <w:spacing w:val="1"/>
        </w:rPr>
        <w:t xml:space="preserve"> </w:t>
      </w:r>
      <w:r>
        <w:t>биологического</w:t>
      </w:r>
      <w:r>
        <w:rPr>
          <w:spacing w:val="1"/>
        </w:rPr>
        <w:t xml:space="preserve"> </w:t>
      </w:r>
      <w:r>
        <w:t>знания,</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в</w:t>
      </w:r>
      <w:r>
        <w:rPr>
          <w:spacing w:val="1"/>
        </w:rPr>
        <w:t xml:space="preserve"> </w:t>
      </w:r>
      <w:r>
        <w:t>своей</w:t>
      </w:r>
      <w:r>
        <w:rPr>
          <w:spacing w:val="1"/>
        </w:rPr>
        <w:t xml:space="preserve"> </w:t>
      </w:r>
      <w:r>
        <w:t>деятельности</w:t>
      </w:r>
      <w:r>
        <w:rPr>
          <w:spacing w:val="1"/>
        </w:rPr>
        <w:t xml:space="preserve"> </w:t>
      </w:r>
      <w:r>
        <w:t>ценностно-смысловыми</w:t>
      </w:r>
      <w:r>
        <w:rPr>
          <w:spacing w:val="1"/>
        </w:rPr>
        <w:t xml:space="preserve"> </w:t>
      </w:r>
      <w:r>
        <w:t>установками,</w:t>
      </w:r>
      <w:r>
        <w:rPr>
          <w:spacing w:val="1"/>
        </w:rPr>
        <w:t xml:space="preserve"> </w:t>
      </w:r>
      <w:r>
        <w:t>присущими</w:t>
      </w:r>
      <w:r>
        <w:rPr>
          <w:spacing w:val="1"/>
        </w:rPr>
        <w:t xml:space="preserve"> </w:t>
      </w:r>
      <w:r>
        <w:t>системе</w:t>
      </w:r>
      <w:r>
        <w:rPr>
          <w:spacing w:val="1"/>
        </w:rPr>
        <w:t xml:space="preserve"> </w:t>
      </w:r>
      <w:r>
        <w:t>биологического</w:t>
      </w:r>
      <w:r>
        <w:rPr>
          <w:spacing w:val="1"/>
        </w:rPr>
        <w:t xml:space="preserve"> </w:t>
      </w:r>
      <w:r>
        <w:t>образования,</w:t>
      </w:r>
      <w:r>
        <w:rPr>
          <w:spacing w:val="1"/>
        </w:rPr>
        <w:t xml:space="preserve"> </w:t>
      </w:r>
      <w:r>
        <w:t>наличие</w:t>
      </w:r>
      <w:r>
        <w:rPr>
          <w:spacing w:val="1"/>
        </w:rPr>
        <w:t xml:space="preserve"> </w:t>
      </w:r>
      <w:r>
        <w:t>правосознания</w:t>
      </w:r>
      <w:r>
        <w:rPr>
          <w:spacing w:val="1"/>
        </w:rPr>
        <w:t xml:space="preserve"> </w:t>
      </w:r>
      <w:r>
        <w:t>экологической</w:t>
      </w:r>
      <w:r>
        <w:rPr>
          <w:spacing w:val="1"/>
        </w:rPr>
        <w:t xml:space="preserve"> </w:t>
      </w:r>
      <w:r>
        <w:t>культуры,</w:t>
      </w:r>
      <w:r>
        <w:rPr>
          <w:spacing w:val="1"/>
        </w:rPr>
        <w:t xml:space="preserve"> </w:t>
      </w:r>
      <w:r>
        <w:t>способности</w:t>
      </w:r>
      <w:r>
        <w:rPr>
          <w:spacing w:val="1"/>
        </w:rPr>
        <w:t xml:space="preserve"> </w:t>
      </w:r>
      <w:r>
        <w:t>ставить</w:t>
      </w:r>
      <w:r>
        <w:rPr>
          <w:spacing w:val="-1"/>
        </w:rPr>
        <w:t xml:space="preserve"> </w:t>
      </w:r>
      <w:r>
        <w:t>цели</w:t>
      </w:r>
      <w:r>
        <w:rPr>
          <w:spacing w:val="2"/>
        </w:rPr>
        <w:t xml:space="preserve"> </w:t>
      </w:r>
      <w:r>
        <w:t>и строить</w:t>
      </w:r>
      <w:r>
        <w:rPr>
          <w:spacing w:val="-1"/>
        </w:rPr>
        <w:t xml:space="preserve"> </w:t>
      </w:r>
      <w:r>
        <w:t>жизненные</w:t>
      </w:r>
      <w:r>
        <w:rPr>
          <w:spacing w:val="-1"/>
        </w:rPr>
        <w:t xml:space="preserve"> </w:t>
      </w:r>
      <w:r>
        <w:t>планы.</w:t>
      </w:r>
    </w:p>
    <w:p w:rsidR="00445874" w:rsidRDefault="00182F3C">
      <w:pPr>
        <w:pStyle w:val="a5"/>
        <w:ind w:right="586"/>
      </w:pPr>
      <w:r>
        <w:t>Личностные результаты освоения программы по биологии достигаются в единстве</w:t>
      </w:r>
      <w:r>
        <w:rPr>
          <w:spacing w:val="1"/>
        </w:rPr>
        <w:t xml:space="preserve"> </w:t>
      </w:r>
      <w:r>
        <w:t>учебной и воспитательной деятельности в соответствии с традиционными российскими</w:t>
      </w:r>
      <w:r>
        <w:rPr>
          <w:spacing w:val="1"/>
        </w:rPr>
        <w:t xml:space="preserve"> </w:t>
      </w:r>
      <w:r>
        <w:t>социокультурными, историческими и духовно-нравственными ценностями, принятыми 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 и саморазвития, развития внутренней позиции личности, патриотизма и</w:t>
      </w:r>
      <w:r>
        <w:rPr>
          <w:spacing w:val="1"/>
        </w:rPr>
        <w:t xml:space="preserve"> </w:t>
      </w:r>
      <w:r>
        <w:t>уважения к закону и правопорядку, человеку труда и старшему поколению, 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5"/>
        </w:rPr>
        <w:t xml:space="preserve"> </w:t>
      </w:r>
      <w:r>
        <w:t>народа</w:t>
      </w:r>
      <w:r>
        <w:rPr>
          <w:spacing w:val="-2"/>
        </w:rPr>
        <w:t xml:space="preserve"> </w:t>
      </w:r>
      <w:r>
        <w:t>Российской</w:t>
      </w:r>
      <w:r>
        <w:rPr>
          <w:spacing w:val="-1"/>
        </w:rPr>
        <w:t xml:space="preserve"> </w:t>
      </w:r>
      <w:r>
        <w:t>Федерации,</w:t>
      </w:r>
      <w:r>
        <w:rPr>
          <w:spacing w:val="-5"/>
        </w:rPr>
        <w:t xml:space="preserve"> </w:t>
      </w:r>
      <w:r>
        <w:t>природе</w:t>
      </w:r>
      <w:r>
        <w:rPr>
          <w:spacing w:val="-2"/>
        </w:rPr>
        <w:t xml:space="preserve"> </w:t>
      </w:r>
      <w:r>
        <w:t>и</w:t>
      </w:r>
      <w:r>
        <w:rPr>
          <w:spacing w:val="-1"/>
        </w:rPr>
        <w:t xml:space="preserve"> </w:t>
      </w:r>
      <w:r>
        <w:t>окружающей</w:t>
      </w:r>
      <w:r>
        <w:rPr>
          <w:spacing w:val="-2"/>
        </w:rPr>
        <w:t xml:space="preserve"> </w:t>
      </w:r>
      <w:r>
        <w:t>среде.</w:t>
      </w:r>
    </w:p>
    <w:p w:rsidR="00445874" w:rsidRDefault="00182F3C">
      <w:pPr>
        <w:pStyle w:val="a5"/>
        <w:spacing w:before="1"/>
        <w:ind w:right="582"/>
      </w:pPr>
      <w:r>
        <w:rPr>
          <w:b/>
        </w:rPr>
        <w:t>Личностные</w:t>
      </w:r>
      <w:r>
        <w:rPr>
          <w:b/>
          <w:spacing w:val="1"/>
        </w:rPr>
        <w:t xml:space="preserve"> </w:t>
      </w:r>
      <w:r>
        <w:rPr>
          <w:b/>
        </w:rPr>
        <w:t>результаты</w:t>
      </w:r>
      <w:r>
        <w:rPr>
          <w:b/>
          <w:spacing w:val="1"/>
        </w:rPr>
        <w:t xml:space="preserve"> </w:t>
      </w:r>
      <w:r>
        <w:rPr>
          <w:b/>
        </w:rPr>
        <w:t>освоения</w:t>
      </w:r>
      <w:r>
        <w:rPr>
          <w:b/>
          <w:spacing w:val="1"/>
        </w:rPr>
        <w:t xml:space="preserve"> </w:t>
      </w:r>
      <w:r>
        <w:rPr>
          <w:b/>
        </w:rPr>
        <w:t>учебного</w:t>
      </w:r>
      <w:r>
        <w:rPr>
          <w:b/>
          <w:spacing w:val="1"/>
        </w:rPr>
        <w:t xml:space="preserve"> </w:t>
      </w:r>
      <w:r>
        <w:rPr>
          <w:b/>
        </w:rPr>
        <w:t>предмета</w:t>
      </w:r>
      <w:r>
        <w:rPr>
          <w:b/>
          <w:spacing w:val="1"/>
        </w:rPr>
        <w:t xml:space="preserve"> </w:t>
      </w:r>
      <w:r>
        <w:rPr>
          <w:b/>
        </w:rPr>
        <w:t>«Биология»</w:t>
      </w:r>
      <w:r>
        <w:rPr>
          <w:b/>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57"/>
        </w:rPr>
        <w:t xml:space="preserve"> </w:t>
      </w:r>
      <w:r>
        <w:t>общества, расширение жизненного опыта и опыта деятельности в процессе реализации</w:t>
      </w:r>
      <w:r>
        <w:rPr>
          <w:spacing w:val="1"/>
        </w:rPr>
        <w:t xml:space="preserve"> </w:t>
      </w:r>
      <w:r>
        <w:t>основных</w:t>
      </w:r>
      <w:r>
        <w:rPr>
          <w:spacing w:val="-2"/>
        </w:rPr>
        <w:t xml:space="preserve"> </w:t>
      </w:r>
      <w:r>
        <w:t>направлений</w:t>
      </w:r>
      <w:r>
        <w:rPr>
          <w:spacing w:val="-2"/>
        </w:rPr>
        <w:t xml:space="preserve"> </w:t>
      </w:r>
      <w:r>
        <w:t>воспитательной</w:t>
      </w:r>
      <w:r>
        <w:rPr>
          <w:spacing w:val="-1"/>
        </w:rPr>
        <w:t xml:space="preserve"> </w:t>
      </w:r>
      <w:r>
        <w:t>деятельности, в</w:t>
      </w:r>
      <w:r>
        <w:rPr>
          <w:spacing w:val="-2"/>
        </w:rPr>
        <w:t xml:space="preserve"> </w:t>
      </w:r>
      <w:r>
        <w:t>том числе</w:t>
      </w:r>
      <w:r>
        <w:rPr>
          <w:spacing w:val="-1"/>
        </w:rPr>
        <w:t xml:space="preserve"> </w:t>
      </w:r>
      <w:r>
        <w:t>в</w:t>
      </w:r>
      <w:r>
        <w:rPr>
          <w:spacing w:val="-2"/>
        </w:rPr>
        <w:t xml:space="preserve"> </w:t>
      </w:r>
      <w:r>
        <w:t>части:</w:t>
      </w:r>
    </w:p>
    <w:p w:rsidR="00445874" w:rsidRDefault="00182F3C">
      <w:pPr>
        <w:pStyle w:val="a9"/>
        <w:numPr>
          <w:ilvl w:val="0"/>
          <w:numId w:val="101"/>
        </w:numPr>
        <w:tabs>
          <w:tab w:val="left" w:pos="2670"/>
        </w:tabs>
        <w:spacing w:line="272" w:lineRule="exact"/>
        <w:jc w:val="both"/>
        <w:rPr>
          <w:sz w:val="24"/>
        </w:rPr>
      </w:pPr>
      <w:r>
        <w:rPr>
          <w:sz w:val="24"/>
        </w:rPr>
        <w:t>гражданского</w:t>
      </w:r>
      <w:r>
        <w:rPr>
          <w:spacing w:val="-4"/>
          <w:sz w:val="24"/>
        </w:rPr>
        <w:t xml:space="preserve"> </w:t>
      </w:r>
      <w:r>
        <w:rPr>
          <w:sz w:val="24"/>
        </w:rPr>
        <w:t>воспитания:</w:t>
      </w:r>
    </w:p>
    <w:p w:rsidR="00445874" w:rsidRDefault="00182F3C">
      <w:pPr>
        <w:pStyle w:val="a5"/>
        <w:ind w:left="2410" w:firstLine="0"/>
      </w:pPr>
      <w:r>
        <w:t xml:space="preserve">сформированность  </w:t>
      </w:r>
      <w:r>
        <w:rPr>
          <w:spacing w:val="13"/>
        </w:rPr>
        <w:t xml:space="preserve"> </w:t>
      </w:r>
      <w:r>
        <w:t xml:space="preserve">гражданской   </w:t>
      </w:r>
      <w:r>
        <w:rPr>
          <w:spacing w:val="12"/>
        </w:rPr>
        <w:t xml:space="preserve"> </w:t>
      </w:r>
      <w:r>
        <w:t xml:space="preserve">позиции   </w:t>
      </w:r>
      <w:r>
        <w:rPr>
          <w:spacing w:val="9"/>
        </w:rPr>
        <w:t xml:space="preserve"> </w:t>
      </w:r>
      <w:r>
        <w:t xml:space="preserve">обучающегося   </w:t>
      </w:r>
      <w:r>
        <w:rPr>
          <w:spacing w:val="13"/>
        </w:rPr>
        <w:t xml:space="preserve"> </w:t>
      </w:r>
      <w:r>
        <w:t xml:space="preserve">как   </w:t>
      </w:r>
      <w:r>
        <w:rPr>
          <w:spacing w:val="12"/>
        </w:rPr>
        <w:t xml:space="preserve"> </w:t>
      </w:r>
      <w:r>
        <w:t xml:space="preserve">активного   </w:t>
      </w:r>
      <w:r>
        <w:rPr>
          <w:spacing w:val="14"/>
        </w:rPr>
        <w:t xml:space="preserve"> </w:t>
      </w:r>
      <w:r>
        <w:t>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ответственного</w:t>
      </w:r>
      <w:r>
        <w:rPr>
          <w:spacing w:val="-3"/>
        </w:rPr>
        <w:t xml:space="preserve"> </w:t>
      </w:r>
      <w:r>
        <w:t>члена</w:t>
      </w:r>
      <w:r>
        <w:rPr>
          <w:spacing w:val="-3"/>
        </w:rPr>
        <w:t xml:space="preserve"> </w:t>
      </w:r>
      <w:r>
        <w:t>российского</w:t>
      </w:r>
      <w:r>
        <w:rPr>
          <w:spacing w:val="-2"/>
        </w:rPr>
        <w:t xml:space="preserve"> </w:t>
      </w:r>
      <w:r>
        <w:t>общества;</w:t>
      </w:r>
    </w:p>
    <w:p w:rsidR="00445874" w:rsidRDefault="00182F3C">
      <w:pPr>
        <w:pStyle w:val="a5"/>
        <w:ind w:right="583"/>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445874" w:rsidRDefault="00182F3C">
      <w:pPr>
        <w:pStyle w:val="a5"/>
        <w:ind w:right="593"/>
      </w:pPr>
      <w:r>
        <w:t>готовность к совместной творческой деятельности при создании учебных проектов,</w:t>
      </w:r>
      <w:r>
        <w:rPr>
          <w:spacing w:val="-57"/>
        </w:rPr>
        <w:t xml:space="preserve"> </w:t>
      </w:r>
      <w:r>
        <w:t>решении учебных</w:t>
      </w:r>
      <w:r>
        <w:rPr>
          <w:spacing w:val="-1"/>
        </w:rPr>
        <w:t xml:space="preserve"> </w:t>
      </w:r>
      <w:r>
        <w:t>и</w:t>
      </w:r>
      <w:r>
        <w:rPr>
          <w:spacing w:val="-3"/>
        </w:rPr>
        <w:t xml:space="preserve"> </w:t>
      </w:r>
      <w:r>
        <w:t>познавательных</w:t>
      </w:r>
      <w:r>
        <w:rPr>
          <w:spacing w:val="-3"/>
        </w:rPr>
        <w:t xml:space="preserve"> </w:t>
      </w:r>
      <w:r>
        <w:t>задач,</w:t>
      </w:r>
      <w:r>
        <w:rPr>
          <w:spacing w:val="-3"/>
        </w:rPr>
        <w:t xml:space="preserve"> </w:t>
      </w:r>
      <w:r>
        <w:t>выполнении</w:t>
      </w:r>
      <w:r>
        <w:rPr>
          <w:spacing w:val="-2"/>
        </w:rPr>
        <w:t xml:space="preserve"> </w:t>
      </w:r>
      <w:r>
        <w:t>биологических</w:t>
      </w:r>
      <w:r>
        <w:rPr>
          <w:spacing w:val="-3"/>
        </w:rPr>
        <w:t xml:space="preserve"> </w:t>
      </w:r>
      <w:r>
        <w:t>экспериментов;</w:t>
      </w:r>
    </w:p>
    <w:p w:rsidR="00445874" w:rsidRDefault="00182F3C">
      <w:pPr>
        <w:pStyle w:val="a5"/>
        <w:ind w:right="590"/>
      </w:pPr>
      <w:r>
        <w:t>способность</w:t>
      </w:r>
      <w:r>
        <w:rPr>
          <w:spacing w:val="1"/>
        </w:rPr>
        <w:t xml:space="preserve"> </w:t>
      </w:r>
      <w:r>
        <w:t>определять</w:t>
      </w:r>
      <w:r>
        <w:rPr>
          <w:spacing w:val="1"/>
        </w:rPr>
        <w:t xml:space="preserve"> </w:t>
      </w:r>
      <w:r>
        <w:t>собственную</w:t>
      </w:r>
      <w:r>
        <w:rPr>
          <w:spacing w:val="1"/>
        </w:rPr>
        <w:t xml:space="preserve"> </w:t>
      </w:r>
      <w:r>
        <w:t>позицию</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явлениям</w:t>
      </w:r>
      <w:r>
        <w:rPr>
          <w:spacing w:val="1"/>
        </w:rPr>
        <w:t xml:space="preserve"> </w:t>
      </w:r>
      <w:r>
        <w:t>современной</w:t>
      </w:r>
      <w:r>
        <w:rPr>
          <w:spacing w:val="-1"/>
        </w:rPr>
        <w:t xml:space="preserve"> </w:t>
      </w:r>
      <w:r>
        <w:t>жизни и объяснять</w:t>
      </w:r>
      <w:r>
        <w:rPr>
          <w:spacing w:val="1"/>
        </w:rPr>
        <w:t xml:space="preserve"> </w:t>
      </w:r>
      <w:r>
        <w:t>её;</w:t>
      </w:r>
    </w:p>
    <w:p w:rsidR="00445874" w:rsidRDefault="00182F3C">
      <w:pPr>
        <w:pStyle w:val="a5"/>
        <w:ind w:right="583"/>
      </w:pPr>
      <w:r>
        <w:t>умение</w:t>
      </w:r>
      <w:r>
        <w:rPr>
          <w:spacing w:val="1"/>
        </w:rPr>
        <w:t xml:space="preserve"> </w:t>
      </w:r>
      <w:r>
        <w:t>учитывать</w:t>
      </w:r>
      <w:r>
        <w:rPr>
          <w:spacing w:val="1"/>
        </w:rPr>
        <w:t xml:space="preserve"> </w:t>
      </w:r>
      <w:r>
        <w:t>в</w:t>
      </w:r>
      <w:r>
        <w:rPr>
          <w:spacing w:val="1"/>
        </w:rPr>
        <w:t xml:space="preserve"> </w:t>
      </w:r>
      <w:r>
        <w:t>своих</w:t>
      </w:r>
      <w:r>
        <w:rPr>
          <w:spacing w:val="1"/>
        </w:rPr>
        <w:t xml:space="preserve"> </w:t>
      </w:r>
      <w:r>
        <w:t>действиях</w:t>
      </w:r>
      <w:r>
        <w:rPr>
          <w:spacing w:val="1"/>
        </w:rPr>
        <w:t xml:space="preserve"> </w:t>
      </w:r>
      <w:r>
        <w:t>необходимость</w:t>
      </w:r>
      <w:r>
        <w:rPr>
          <w:spacing w:val="1"/>
        </w:rPr>
        <w:t xml:space="preserve"> </w:t>
      </w:r>
      <w:r>
        <w:t>конструктивного</w:t>
      </w:r>
      <w:r>
        <w:rPr>
          <w:spacing w:val="1"/>
        </w:rPr>
        <w:t xml:space="preserve"> </w:t>
      </w:r>
      <w:r>
        <w:t>взаимодействия людей с разными убеждениями, культурными ценностями и социальным</w:t>
      </w:r>
      <w:r>
        <w:rPr>
          <w:spacing w:val="1"/>
        </w:rPr>
        <w:t xml:space="preserve"> </w:t>
      </w:r>
      <w:r>
        <w:t>положением;</w:t>
      </w:r>
    </w:p>
    <w:p w:rsidR="00445874" w:rsidRDefault="00182F3C">
      <w:pPr>
        <w:pStyle w:val="a5"/>
        <w:ind w:right="592"/>
      </w:pPr>
      <w:r>
        <w:t>готовность</w:t>
      </w:r>
      <w:r>
        <w:rPr>
          <w:spacing w:val="1"/>
        </w:rPr>
        <w:t xml:space="preserve"> </w:t>
      </w:r>
      <w:r>
        <w:t>к</w:t>
      </w:r>
      <w:r>
        <w:rPr>
          <w:spacing w:val="1"/>
        </w:rPr>
        <w:t xml:space="preserve"> </w:t>
      </w:r>
      <w:r>
        <w:t>сотрудничеству</w:t>
      </w:r>
      <w:r>
        <w:rPr>
          <w:spacing w:val="1"/>
        </w:rPr>
        <w:t xml:space="preserve"> </w:t>
      </w:r>
      <w:r>
        <w:t>в</w:t>
      </w:r>
      <w:r>
        <w:rPr>
          <w:spacing w:val="1"/>
        </w:rPr>
        <w:t xml:space="preserve"> </w:t>
      </w:r>
      <w:r>
        <w:t>процессе</w:t>
      </w:r>
      <w:r>
        <w:rPr>
          <w:spacing w:val="1"/>
        </w:rPr>
        <w:t xml:space="preserve"> </w:t>
      </w:r>
      <w:r>
        <w:t>совместного</w:t>
      </w:r>
      <w:r>
        <w:rPr>
          <w:spacing w:val="1"/>
        </w:rPr>
        <w:t xml:space="preserve"> </w:t>
      </w:r>
      <w:r>
        <w:t>выполнения</w:t>
      </w:r>
      <w:r>
        <w:rPr>
          <w:spacing w:val="1"/>
        </w:rPr>
        <w:t xml:space="preserve"> </w:t>
      </w:r>
      <w:r>
        <w:t>учебных,</w:t>
      </w:r>
      <w:r>
        <w:rPr>
          <w:spacing w:val="1"/>
        </w:rPr>
        <w:t xml:space="preserve"> </w:t>
      </w:r>
      <w:r>
        <w:t>познавательных</w:t>
      </w:r>
      <w:r>
        <w:rPr>
          <w:spacing w:val="1"/>
        </w:rPr>
        <w:t xml:space="preserve"> </w:t>
      </w:r>
      <w:r>
        <w:t>и</w:t>
      </w:r>
      <w:r>
        <w:rPr>
          <w:spacing w:val="1"/>
        </w:rPr>
        <w:t xml:space="preserve"> </w:t>
      </w:r>
      <w:r>
        <w:t>исследовательских</w:t>
      </w:r>
      <w:r>
        <w:rPr>
          <w:spacing w:val="1"/>
        </w:rPr>
        <w:t xml:space="preserve"> </w:t>
      </w:r>
      <w:r>
        <w:t>задач,</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мнению</w:t>
      </w:r>
      <w:r>
        <w:rPr>
          <w:spacing w:val="1"/>
        </w:rPr>
        <w:t xml:space="preserve"> </w:t>
      </w:r>
      <w:r>
        <w:t>оппонентов</w:t>
      </w:r>
      <w:r>
        <w:rPr>
          <w:spacing w:val="-1"/>
        </w:rPr>
        <w:t xml:space="preserve"> </w:t>
      </w:r>
      <w:r>
        <w:t>при</w:t>
      </w:r>
      <w:r>
        <w:rPr>
          <w:spacing w:val="-1"/>
        </w:rPr>
        <w:t xml:space="preserve"> </w:t>
      </w:r>
      <w:r>
        <w:t>обсуждении спорных вопросов</w:t>
      </w:r>
      <w:r>
        <w:rPr>
          <w:spacing w:val="-1"/>
        </w:rPr>
        <w:t xml:space="preserve"> </w:t>
      </w:r>
      <w:r>
        <w:t>биологического содержания;</w:t>
      </w:r>
    </w:p>
    <w:p w:rsidR="00445874" w:rsidRDefault="00182F3C">
      <w:pPr>
        <w:pStyle w:val="a5"/>
        <w:spacing w:before="1"/>
        <w:ind w:left="2410" w:firstLine="0"/>
      </w:pPr>
      <w:r>
        <w:t>готовность</w:t>
      </w:r>
      <w:r>
        <w:rPr>
          <w:spacing w:val="-4"/>
        </w:rPr>
        <w:t xml:space="preserve"> </w:t>
      </w:r>
      <w:r>
        <w:t>к</w:t>
      </w:r>
      <w:r>
        <w:rPr>
          <w:spacing w:val="-5"/>
        </w:rPr>
        <w:t xml:space="preserve"> </w:t>
      </w:r>
      <w:r>
        <w:t>гуманитарной</w:t>
      </w:r>
      <w:r>
        <w:rPr>
          <w:spacing w:val="-5"/>
        </w:rPr>
        <w:t xml:space="preserve"> </w:t>
      </w:r>
      <w:r>
        <w:t>и</w:t>
      </w:r>
      <w:r>
        <w:rPr>
          <w:spacing w:val="-5"/>
        </w:rPr>
        <w:t xml:space="preserve"> </w:t>
      </w:r>
      <w:r>
        <w:t>волонтёрской</w:t>
      </w:r>
      <w:r>
        <w:rPr>
          <w:spacing w:val="-4"/>
        </w:rPr>
        <w:t xml:space="preserve"> </w:t>
      </w:r>
      <w:r>
        <w:t>деятельности;</w:t>
      </w:r>
    </w:p>
    <w:p w:rsidR="00445874" w:rsidRDefault="00182F3C">
      <w:pPr>
        <w:pStyle w:val="a9"/>
        <w:numPr>
          <w:ilvl w:val="0"/>
          <w:numId w:val="101"/>
        </w:numPr>
        <w:tabs>
          <w:tab w:val="left" w:pos="2670"/>
        </w:tabs>
        <w:jc w:val="both"/>
        <w:rPr>
          <w:sz w:val="24"/>
        </w:rPr>
      </w:pPr>
      <w:r>
        <w:rPr>
          <w:sz w:val="24"/>
        </w:rPr>
        <w:t>патриотического</w:t>
      </w:r>
      <w:r>
        <w:rPr>
          <w:spacing w:val="-8"/>
          <w:sz w:val="24"/>
        </w:rPr>
        <w:t xml:space="preserve"> </w:t>
      </w:r>
      <w:r>
        <w:rPr>
          <w:sz w:val="24"/>
        </w:rPr>
        <w:t>воспитания:</w:t>
      </w:r>
    </w:p>
    <w:p w:rsidR="00445874" w:rsidRDefault="00182F3C">
      <w:pPr>
        <w:pStyle w:val="a5"/>
        <w:ind w:right="583"/>
      </w:pPr>
      <w:r>
        <w:t>сформированность российской гражданской идентичности, патриотизма, уважения</w:t>
      </w:r>
      <w:r>
        <w:rPr>
          <w:spacing w:val="1"/>
        </w:rPr>
        <w:t xml:space="preserve"> </w:t>
      </w:r>
      <w:r>
        <w:t>к своему народу, чувства ответственности перед Родиной, гордости за свой край, свою</w:t>
      </w:r>
      <w:r>
        <w:rPr>
          <w:spacing w:val="1"/>
        </w:rPr>
        <w:t xml:space="preserve"> </w:t>
      </w:r>
      <w:r>
        <w:t>Родину,</w:t>
      </w:r>
      <w:r>
        <w:rPr>
          <w:spacing w:val="-2"/>
        </w:rPr>
        <w:t xml:space="preserve"> </w:t>
      </w:r>
      <w:r>
        <w:t>свой</w:t>
      </w:r>
      <w:r>
        <w:rPr>
          <w:spacing w:val="-2"/>
        </w:rPr>
        <w:t xml:space="preserve"> </w:t>
      </w:r>
      <w:r>
        <w:t>язык</w:t>
      </w:r>
      <w:r>
        <w:rPr>
          <w:spacing w:val="-2"/>
        </w:rPr>
        <w:t xml:space="preserve"> </w:t>
      </w:r>
      <w:r>
        <w:t>и</w:t>
      </w:r>
      <w:r>
        <w:rPr>
          <w:spacing w:val="-2"/>
        </w:rPr>
        <w:t xml:space="preserve"> </w:t>
      </w:r>
      <w:r>
        <w:t>культуру,</w:t>
      </w:r>
      <w:r>
        <w:rPr>
          <w:spacing w:val="-2"/>
        </w:rPr>
        <w:t xml:space="preserve"> </w:t>
      </w:r>
      <w:r>
        <w:t>прошлое</w:t>
      </w:r>
      <w:r>
        <w:rPr>
          <w:spacing w:val="-3"/>
        </w:rPr>
        <w:t xml:space="preserve"> </w:t>
      </w:r>
      <w:r>
        <w:t>и</w:t>
      </w:r>
      <w:r>
        <w:rPr>
          <w:spacing w:val="-2"/>
        </w:rPr>
        <w:t xml:space="preserve"> </w:t>
      </w:r>
      <w:r>
        <w:t>настоящее</w:t>
      </w:r>
      <w:r>
        <w:rPr>
          <w:spacing w:val="-2"/>
        </w:rPr>
        <w:t xml:space="preserve"> </w:t>
      </w:r>
      <w:r>
        <w:t>многонационального</w:t>
      </w:r>
      <w:r>
        <w:rPr>
          <w:spacing w:val="-2"/>
        </w:rPr>
        <w:t xml:space="preserve"> </w:t>
      </w:r>
      <w:r>
        <w:t>народа</w:t>
      </w:r>
      <w:r>
        <w:rPr>
          <w:spacing w:val="-3"/>
        </w:rPr>
        <w:t xml:space="preserve"> </w:t>
      </w:r>
      <w:r>
        <w:t>России;</w:t>
      </w:r>
    </w:p>
    <w:p w:rsidR="00445874" w:rsidRDefault="00182F3C">
      <w:pPr>
        <w:pStyle w:val="a5"/>
        <w:ind w:right="591"/>
      </w:pPr>
      <w:r>
        <w:t>ценностное</w:t>
      </w:r>
      <w:r>
        <w:rPr>
          <w:spacing w:val="1"/>
        </w:rPr>
        <w:t xml:space="preserve"> </w:t>
      </w:r>
      <w:r>
        <w:t>отношение</w:t>
      </w:r>
      <w:r>
        <w:rPr>
          <w:spacing w:val="1"/>
        </w:rPr>
        <w:t xml:space="preserve"> </w:t>
      </w:r>
      <w:r>
        <w:t>к</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1"/>
        </w:rPr>
        <w:t xml:space="preserve"> </w:t>
      </w:r>
      <w:r>
        <w:t>природы,</w:t>
      </w:r>
      <w:r>
        <w:rPr>
          <w:spacing w:val="1"/>
        </w:rPr>
        <w:t xml:space="preserve"> </w:t>
      </w:r>
      <w:r>
        <w:t>достижениям</w:t>
      </w:r>
      <w:r>
        <w:rPr>
          <w:spacing w:val="-2"/>
        </w:rPr>
        <w:t xml:space="preserve"> </w:t>
      </w:r>
      <w:r>
        <w:t>России</w:t>
      </w:r>
      <w:r>
        <w:rPr>
          <w:spacing w:val="-1"/>
        </w:rPr>
        <w:t xml:space="preserve"> </w:t>
      </w:r>
      <w:r>
        <w:t>в</w:t>
      </w:r>
      <w:r>
        <w:rPr>
          <w:spacing w:val="-3"/>
        </w:rPr>
        <w:t xml:space="preserve"> </w:t>
      </w:r>
      <w:r>
        <w:t>науке,</w:t>
      </w:r>
      <w:r>
        <w:rPr>
          <w:spacing w:val="-1"/>
        </w:rPr>
        <w:t xml:space="preserve"> </w:t>
      </w:r>
      <w:r>
        <w:t>искусстве,</w:t>
      </w:r>
      <w:r>
        <w:rPr>
          <w:spacing w:val="2"/>
        </w:rPr>
        <w:t xml:space="preserve"> </w:t>
      </w:r>
      <w:r>
        <w:t>спорте,</w:t>
      </w:r>
      <w:r>
        <w:rPr>
          <w:spacing w:val="-1"/>
        </w:rPr>
        <w:t xml:space="preserve"> </w:t>
      </w:r>
      <w:r>
        <w:t>технологиях, труде;</w:t>
      </w:r>
    </w:p>
    <w:p w:rsidR="00445874" w:rsidRDefault="00182F3C">
      <w:pPr>
        <w:pStyle w:val="a5"/>
        <w:ind w:right="589"/>
      </w:pPr>
      <w:r>
        <w:t>способность</w:t>
      </w:r>
      <w:r>
        <w:rPr>
          <w:spacing w:val="1"/>
        </w:rPr>
        <w:t xml:space="preserve"> </w:t>
      </w:r>
      <w:r>
        <w:t>оценивать</w:t>
      </w:r>
      <w:r>
        <w:rPr>
          <w:spacing w:val="1"/>
        </w:rPr>
        <w:t xml:space="preserve"> </w:t>
      </w:r>
      <w:r>
        <w:t>вклад</w:t>
      </w:r>
      <w:r>
        <w:rPr>
          <w:spacing w:val="1"/>
        </w:rPr>
        <w:t xml:space="preserve"> </w:t>
      </w:r>
      <w:r>
        <w:t>российских</w:t>
      </w:r>
      <w:r>
        <w:rPr>
          <w:spacing w:val="1"/>
        </w:rPr>
        <w:t xml:space="preserve"> </w:t>
      </w:r>
      <w:r>
        <w:t>учёных</w:t>
      </w:r>
      <w:r>
        <w:rPr>
          <w:spacing w:val="1"/>
        </w:rPr>
        <w:t xml:space="preserve"> </w:t>
      </w:r>
      <w:r>
        <w:t>в</w:t>
      </w:r>
      <w:r>
        <w:rPr>
          <w:spacing w:val="1"/>
        </w:rPr>
        <w:t xml:space="preserve"> </w:t>
      </w:r>
      <w:r>
        <w:t>становление</w:t>
      </w:r>
      <w:r>
        <w:rPr>
          <w:spacing w:val="1"/>
        </w:rPr>
        <w:t xml:space="preserve"> </w:t>
      </w:r>
      <w:r>
        <w:t>и</w:t>
      </w:r>
      <w:r>
        <w:rPr>
          <w:spacing w:val="1"/>
        </w:rPr>
        <w:t xml:space="preserve"> </w:t>
      </w:r>
      <w:r>
        <w:t>развитие</w:t>
      </w:r>
      <w:r>
        <w:rPr>
          <w:spacing w:val="1"/>
        </w:rPr>
        <w:t xml:space="preserve"> </w:t>
      </w:r>
      <w:r>
        <w:t>биологии, понимания значения биологии в познании законов природы, в жизни человека и</w:t>
      </w:r>
      <w:r>
        <w:rPr>
          <w:spacing w:val="-57"/>
        </w:rPr>
        <w:t xml:space="preserve"> </w:t>
      </w:r>
      <w:r>
        <w:t>современного</w:t>
      </w:r>
      <w:r>
        <w:rPr>
          <w:spacing w:val="-1"/>
        </w:rPr>
        <w:t xml:space="preserve"> </w:t>
      </w:r>
      <w:r>
        <w:t>общества;</w:t>
      </w:r>
    </w:p>
    <w:p w:rsidR="00445874" w:rsidRDefault="00182F3C">
      <w:pPr>
        <w:pStyle w:val="a5"/>
        <w:ind w:right="595"/>
      </w:pPr>
      <w:r>
        <w:t>идейная</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и</w:t>
      </w:r>
      <w:r>
        <w:rPr>
          <w:spacing w:val="1"/>
        </w:rPr>
        <w:t xml:space="preserve"> </w:t>
      </w:r>
      <w:r>
        <w:t>защите</w:t>
      </w:r>
      <w:r>
        <w:rPr>
          <w:spacing w:val="1"/>
        </w:rPr>
        <w:t xml:space="preserve"> </w:t>
      </w:r>
      <w:r>
        <w:t>Отечества,</w:t>
      </w:r>
      <w:r>
        <w:rPr>
          <w:spacing w:val="1"/>
        </w:rPr>
        <w:t xml:space="preserve"> </w:t>
      </w:r>
      <w:r>
        <w:t>ответственность за</w:t>
      </w:r>
      <w:r>
        <w:rPr>
          <w:spacing w:val="-1"/>
        </w:rPr>
        <w:t xml:space="preserve"> </w:t>
      </w:r>
      <w:r>
        <w:t>его</w:t>
      </w:r>
      <w:r>
        <w:rPr>
          <w:spacing w:val="-1"/>
        </w:rPr>
        <w:t xml:space="preserve"> </w:t>
      </w:r>
      <w:r>
        <w:t>судьбу;</w:t>
      </w:r>
    </w:p>
    <w:p w:rsidR="00445874" w:rsidRDefault="00182F3C">
      <w:pPr>
        <w:pStyle w:val="a9"/>
        <w:numPr>
          <w:ilvl w:val="0"/>
          <w:numId w:val="101"/>
        </w:numPr>
        <w:tabs>
          <w:tab w:val="left" w:pos="2670"/>
        </w:tabs>
        <w:spacing w:before="1"/>
        <w:jc w:val="both"/>
        <w:rPr>
          <w:sz w:val="24"/>
        </w:rPr>
      </w:pPr>
      <w:r>
        <w:rPr>
          <w:sz w:val="24"/>
        </w:rPr>
        <w:t>духовно-нравственного</w:t>
      </w:r>
      <w:r>
        <w:rPr>
          <w:spacing w:val="-4"/>
          <w:sz w:val="24"/>
        </w:rPr>
        <w:t xml:space="preserve"> </w:t>
      </w:r>
      <w:r>
        <w:rPr>
          <w:sz w:val="24"/>
        </w:rPr>
        <w:t>воспитания:</w:t>
      </w:r>
    </w:p>
    <w:p w:rsidR="00445874" w:rsidRDefault="00182F3C">
      <w:pPr>
        <w:pStyle w:val="a5"/>
        <w:ind w:left="2410" w:firstLine="0"/>
      </w:pPr>
      <w:r>
        <w:t>осознание</w:t>
      </w:r>
      <w:r>
        <w:rPr>
          <w:spacing w:val="-4"/>
        </w:rPr>
        <w:t xml:space="preserve"> </w:t>
      </w:r>
      <w:r>
        <w:t>духовных</w:t>
      </w:r>
      <w:r>
        <w:rPr>
          <w:spacing w:val="-3"/>
        </w:rPr>
        <w:t xml:space="preserve"> </w:t>
      </w:r>
      <w:r>
        <w:t>ценностей</w:t>
      </w:r>
      <w:r>
        <w:rPr>
          <w:spacing w:val="-3"/>
        </w:rPr>
        <w:t xml:space="preserve"> </w:t>
      </w:r>
      <w:r>
        <w:t>российского</w:t>
      </w:r>
      <w:r>
        <w:rPr>
          <w:spacing w:val="-5"/>
        </w:rPr>
        <w:t xml:space="preserve"> </w:t>
      </w:r>
      <w:r>
        <w:t>народа;</w:t>
      </w:r>
    </w:p>
    <w:p w:rsidR="00445874" w:rsidRDefault="00182F3C">
      <w:pPr>
        <w:pStyle w:val="a5"/>
        <w:ind w:left="2410" w:firstLine="0"/>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445874" w:rsidRDefault="00182F3C">
      <w:pPr>
        <w:pStyle w:val="a5"/>
        <w:ind w:right="598"/>
      </w:pPr>
      <w:r>
        <w:t>способность оценивать ситуацию и принимать осознанные решения, ориентируясь</w:t>
      </w:r>
      <w:r>
        <w:rPr>
          <w:spacing w:val="1"/>
        </w:rPr>
        <w:t xml:space="preserve"> </w:t>
      </w:r>
      <w:r>
        <w:t>на</w:t>
      </w:r>
      <w:r>
        <w:rPr>
          <w:spacing w:val="-2"/>
        </w:rPr>
        <w:t xml:space="preserve"> </w:t>
      </w:r>
      <w:r>
        <w:t>морально-нравственные</w:t>
      </w:r>
      <w:r>
        <w:rPr>
          <w:spacing w:val="-2"/>
        </w:rPr>
        <w:t xml:space="preserve"> </w:t>
      </w:r>
      <w:r>
        <w:t>нормы и ценности;</w:t>
      </w:r>
    </w:p>
    <w:p w:rsidR="00445874" w:rsidRDefault="00182F3C">
      <w:pPr>
        <w:pStyle w:val="a5"/>
        <w:ind w:left="2410" w:firstLine="0"/>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445874" w:rsidRDefault="00182F3C">
      <w:pPr>
        <w:pStyle w:val="a5"/>
        <w:ind w:right="591"/>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 народов</w:t>
      </w:r>
      <w:r>
        <w:rPr>
          <w:spacing w:val="1"/>
        </w:rPr>
        <w:t xml:space="preserve"> </w:t>
      </w:r>
      <w:r>
        <w:t>России;</w:t>
      </w:r>
    </w:p>
    <w:p w:rsidR="00445874" w:rsidRDefault="00182F3C">
      <w:pPr>
        <w:pStyle w:val="a9"/>
        <w:numPr>
          <w:ilvl w:val="0"/>
          <w:numId w:val="101"/>
        </w:numPr>
        <w:tabs>
          <w:tab w:val="left" w:pos="2670"/>
        </w:tabs>
        <w:jc w:val="both"/>
        <w:rPr>
          <w:sz w:val="24"/>
        </w:rPr>
      </w:pPr>
      <w:r>
        <w:rPr>
          <w:sz w:val="24"/>
        </w:rPr>
        <w:t>эстетического</w:t>
      </w:r>
      <w:r>
        <w:rPr>
          <w:spacing w:val="-4"/>
          <w:sz w:val="24"/>
        </w:rPr>
        <w:t xml:space="preserve"> </w:t>
      </w:r>
      <w:r>
        <w:rPr>
          <w:sz w:val="24"/>
        </w:rPr>
        <w:t>воспитания:</w:t>
      </w:r>
    </w:p>
    <w:p w:rsidR="00445874" w:rsidRDefault="00182F3C">
      <w:pPr>
        <w:pStyle w:val="a5"/>
        <w:jc w:val="left"/>
      </w:pPr>
      <w:r>
        <w:t>эстетическое</w:t>
      </w:r>
      <w:r>
        <w:rPr>
          <w:spacing w:val="19"/>
        </w:rPr>
        <w:t xml:space="preserve"> </w:t>
      </w:r>
      <w:r>
        <w:t>отношение</w:t>
      </w:r>
      <w:r>
        <w:rPr>
          <w:spacing w:val="18"/>
        </w:rPr>
        <w:t xml:space="preserve"> </w:t>
      </w:r>
      <w:r>
        <w:t>к</w:t>
      </w:r>
      <w:r>
        <w:rPr>
          <w:spacing w:val="20"/>
        </w:rPr>
        <w:t xml:space="preserve"> </w:t>
      </w:r>
      <w:r>
        <w:t>миру,</w:t>
      </w:r>
      <w:r>
        <w:rPr>
          <w:spacing w:val="19"/>
        </w:rPr>
        <w:t xml:space="preserve"> </w:t>
      </w:r>
      <w:r>
        <w:t>включая</w:t>
      </w:r>
      <w:r>
        <w:rPr>
          <w:spacing w:val="19"/>
        </w:rPr>
        <w:t xml:space="preserve"> </w:t>
      </w:r>
      <w:r>
        <w:t>эстетику</w:t>
      </w:r>
      <w:r>
        <w:rPr>
          <w:spacing w:val="12"/>
        </w:rPr>
        <w:t xml:space="preserve"> </w:t>
      </w:r>
      <w:r>
        <w:t>быта,</w:t>
      </w:r>
      <w:r>
        <w:rPr>
          <w:spacing w:val="18"/>
        </w:rPr>
        <w:t xml:space="preserve"> </w:t>
      </w:r>
      <w:r>
        <w:t>научного</w:t>
      </w:r>
      <w:r>
        <w:rPr>
          <w:spacing w:val="25"/>
        </w:rPr>
        <w:t xml:space="preserve"> </w:t>
      </w:r>
      <w:r>
        <w:t>и</w:t>
      </w:r>
      <w:r>
        <w:rPr>
          <w:spacing w:val="20"/>
        </w:rPr>
        <w:t xml:space="preserve"> </w:t>
      </w:r>
      <w:r>
        <w:t>технического</w:t>
      </w:r>
      <w:r>
        <w:rPr>
          <w:spacing w:val="-57"/>
        </w:rPr>
        <w:t xml:space="preserve"> </w:t>
      </w:r>
      <w:r>
        <w:t>творчества,</w:t>
      </w:r>
      <w:r>
        <w:rPr>
          <w:spacing w:val="1"/>
        </w:rPr>
        <w:t xml:space="preserve"> </w:t>
      </w:r>
      <w:r>
        <w:t>спорта, труда, общественных</w:t>
      </w:r>
      <w:r>
        <w:rPr>
          <w:spacing w:val="1"/>
        </w:rPr>
        <w:t xml:space="preserve"> </w:t>
      </w:r>
      <w:r>
        <w:t>отношений;</w:t>
      </w:r>
    </w:p>
    <w:p w:rsidR="00445874" w:rsidRDefault="00182F3C">
      <w:pPr>
        <w:pStyle w:val="a5"/>
        <w:ind w:left="2410" w:firstLine="0"/>
        <w:jc w:val="left"/>
      </w:pPr>
      <w:r>
        <w:t>понимание</w:t>
      </w:r>
      <w:r>
        <w:rPr>
          <w:spacing w:val="-5"/>
        </w:rPr>
        <w:t xml:space="preserve"> </w:t>
      </w:r>
      <w:r>
        <w:t>эмоционального</w:t>
      </w:r>
      <w:r>
        <w:rPr>
          <w:spacing w:val="-3"/>
        </w:rPr>
        <w:t xml:space="preserve"> </w:t>
      </w:r>
      <w:r>
        <w:t>воздействия</w:t>
      </w:r>
      <w:r>
        <w:rPr>
          <w:spacing w:val="-4"/>
        </w:rPr>
        <w:t xml:space="preserve"> </w:t>
      </w:r>
      <w:r>
        <w:t>живой</w:t>
      </w:r>
      <w:r>
        <w:rPr>
          <w:spacing w:val="-3"/>
        </w:rPr>
        <w:t xml:space="preserve"> </w:t>
      </w:r>
      <w:r>
        <w:t>природы</w:t>
      </w:r>
      <w:r>
        <w:rPr>
          <w:spacing w:val="-3"/>
        </w:rPr>
        <w:t xml:space="preserve"> </w:t>
      </w:r>
      <w:r>
        <w:t>и</w:t>
      </w:r>
      <w:r>
        <w:rPr>
          <w:spacing w:val="-4"/>
        </w:rPr>
        <w:t xml:space="preserve"> </w:t>
      </w:r>
      <w:r>
        <w:t>её</w:t>
      </w:r>
      <w:r>
        <w:rPr>
          <w:spacing w:val="-4"/>
        </w:rPr>
        <w:t xml:space="preserve"> </w:t>
      </w:r>
      <w:r>
        <w:t>ценности;</w:t>
      </w:r>
    </w:p>
    <w:p w:rsidR="00445874" w:rsidRDefault="00182F3C">
      <w:pPr>
        <w:pStyle w:val="a5"/>
        <w:ind w:right="580"/>
        <w:jc w:val="left"/>
      </w:pPr>
      <w:r>
        <w:t>готовность</w:t>
      </w:r>
      <w:r>
        <w:rPr>
          <w:spacing w:val="59"/>
        </w:rPr>
        <w:t xml:space="preserve"> </w:t>
      </w:r>
      <w:r>
        <w:t>к</w:t>
      </w:r>
      <w:r>
        <w:rPr>
          <w:spacing w:val="2"/>
        </w:rPr>
        <w:t xml:space="preserve"> </w:t>
      </w:r>
      <w:r>
        <w:t>самовыражению</w:t>
      </w:r>
      <w:r>
        <w:rPr>
          <w:spacing w:val="2"/>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59"/>
        </w:rPr>
        <w:t xml:space="preserve"> </w:t>
      </w:r>
      <w:r>
        <w:t>проявлять</w:t>
      </w:r>
      <w:r>
        <w:rPr>
          <w:spacing w:val="-57"/>
        </w:rPr>
        <w:t xml:space="preserve"> </w:t>
      </w:r>
      <w:r>
        <w:t>качества</w:t>
      </w:r>
      <w:r>
        <w:rPr>
          <w:spacing w:val="-2"/>
        </w:rPr>
        <w:t xml:space="preserve"> </w:t>
      </w:r>
      <w:r>
        <w:t>творческой личности;</w:t>
      </w:r>
    </w:p>
    <w:p w:rsidR="00445874" w:rsidRDefault="00182F3C">
      <w:pPr>
        <w:pStyle w:val="a9"/>
        <w:numPr>
          <w:ilvl w:val="0"/>
          <w:numId w:val="101"/>
        </w:numPr>
        <w:tabs>
          <w:tab w:val="left" w:pos="2670"/>
        </w:tabs>
        <w:spacing w:before="1"/>
        <w:rPr>
          <w:sz w:val="24"/>
        </w:rPr>
      </w:pPr>
      <w:r>
        <w:rPr>
          <w:sz w:val="24"/>
        </w:rPr>
        <w:t>физического</w:t>
      </w:r>
      <w:r>
        <w:rPr>
          <w:spacing w:val="-4"/>
          <w:sz w:val="24"/>
        </w:rPr>
        <w:t xml:space="preserve"> </w:t>
      </w:r>
      <w:r>
        <w:rPr>
          <w:sz w:val="24"/>
        </w:rPr>
        <w:t>воспитания:</w:t>
      </w:r>
    </w:p>
    <w:p w:rsidR="00445874" w:rsidRDefault="00182F3C">
      <w:pPr>
        <w:pStyle w:val="a5"/>
        <w:ind w:right="584"/>
      </w:pPr>
      <w:r>
        <w:t>понимание и реализация здорового и безопасного образа жизни (здоровое питание,</w:t>
      </w:r>
      <w:r>
        <w:rPr>
          <w:spacing w:val="1"/>
        </w:rPr>
        <w:t xml:space="preserve"> </w:t>
      </w:r>
      <w:r>
        <w:t>соблюдение гигиенических правил и норм, сбалансированный режим занятий и отдыха,</w:t>
      </w:r>
      <w:r>
        <w:rPr>
          <w:spacing w:val="1"/>
        </w:rPr>
        <w:t xml:space="preserve"> </w:t>
      </w:r>
      <w:r>
        <w:t>регулярная</w:t>
      </w:r>
      <w:r>
        <w:rPr>
          <w:spacing w:val="1"/>
        </w:rPr>
        <w:t xml:space="preserve"> </w:t>
      </w:r>
      <w:r>
        <w:t>физическая</w:t>
      </w:r>
      <w:r>
        <w:rPr>
          <w:spacing w:val="1"/>
        </w:rPr>
        <w:t xml:space="preserve"> </w:t>
      </w:r>
      <w:r>
        <w:t>активность),</w:t>
      </w:r>
      <w:r>
        <w:rPr>
          <w:spacing w:val="1"/>
        </w:rPr>
        <w:t xml:space="preserve"> </w:t>
      </w:r>
      <w:r>
        <w:t>бережного,</w:t>
      </w:r>
      <w:r>
        <w:rPr>
          <w:spacing w:val="1"/>
        </w:rPr>
        <w:t xml:space="preserve"> </w:t>
      </w:r>
      <w:r>
        <w:t>ответственного</w:t>
      </w:r>
      <w:r>
        <w:rPr>
          <w:spacing w:val="1"/>
        </w:rPr>
        <w:t xml:space="preserve"> </w:t>
      </w:r>
      <w:r>
        <w:t>и</w:t>
      </w:r>
      <w:r>
        <w:rPr>
          <w:spacing w:val="1"/>
        </w:rPr>
        <w:t xml:space="preserve"> </w:t>
      </w:r>
      <w:r>
        <w:t>компетентного</w:t>
      </w:r>
      <w:r>
        <w:rPr>
          <w:spacing w:val="1"/>
        </w:rPr>
        <w:t xml:space="preserve"> </w:t>
      </w:r>
      <w:r>
        <w:t>отношения</w:t>
      </w:r>
      <w:r>
        <w:rPr>
          <w:spacing w:val="-4"/>
        </w:rPr>
        <w:t xml:space="preserve"> </w:t>
      </w:r>
      <w:r>
        <w:t>к собственному</w:t>
      </w:r>
      <w:r>
        <w:rPr>
          <w:spacing w:val="-5"/>
        </w:rPr>
        <w:t xml:space="preserve"> </w:t>
      </w:r>
      <w:r>
        <w:t>физическому</w:t>
      </w:r>
      <w:r>
        <w:rPr>
          <w:spacing w:val="-5"/>
        </w:rPr>
        <w:t xml:space="preserve"> </w:t>
      </w:r>
      <w:r>
        <w:t>и психическому</w:t>
      </w:r>
      <w:r>
        <w:rPr>
          <w:spacing w:val="-8"/>
        </w:rPr>
        <w:t xml:space="preserve"> </w:t>
      </w:r>
      <w:r>
        <w:t>здоровью;</w:t>
      </w:r>
    </w:p>
    <w:p w:rsidR="00445874" w:rsidRDefault="00182F3C">
      <w:pPr>
        <w:pStyle w:val="a5"/>
        <w:ind w:right="593"/>
      </w:pPr>
      <w:r>
        <w:t>понимание</w:t>
      </w:r>
      <w:r>
        <w:rPr>
          <w:spacing w:val="1"/>
        </w:rPr>
        <w:t xml:space="preserve"> </w:t>
      </w:r>
      <w:r>
        <w:t>ценности</w:t>
      </w:r>
      <w:r>
        <w:rPr>
          <w:spacing w:val="1"/>
        </w:rPr>
        <w:t xml:space="preserve"> </w:t>
      </w:r>
      <w:r>
        <w:t>правил</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ситуациях,</w:t>
      </w:r>
      <w:r>
        <w:rPr>
          <w:spacing w:val="-2"/>
        </w:rPr>
        <w:t xml:space="preserve"> </w:t>
      </w:r>
      <w:r>
        <w:t>угрожающих</w:t>
      </w:r>
      <w:r>
        <w:rPr>
          <w:spacing w:val="-1"/>
        </w:rPr>
        <w:t xml:space="preserve"> </w:t>
      </w:r>
      <w:r>
        <w:t>здоровью</w:t>
      </w:r>
      <w:r>
        <w:rPr>
          <w:spacing w:val="-2"/>
        </w:rPr>
        <w:t xml:space="preserve"> </w:t>
      </w:r>
      <w:r>
        <w:t>и</w:t>
      </w:r>
      <w:r>
        <w:rPr>
          <w:spacing w:val="-1"/>
        </w:rPr>
        <w:t xml:space="preserve"> </w:t>
      </w:r>
      <w:r>
        <w:t>жизни людей;</w:t>
      </w:r>
    </w:p>
    <w:p w:rsidR="00445874" w:rsidRDefault="00182F3C">
      <w:pPr>
        <w:pStyle w:val="a5"/>
        <w:ind w:right="587"/>
      </w:pPr>
      <w:r>
        <w:t>осознание последствий и неприятия вредных привычек (употребления алкоголя,</w:t>
      </w:r>
      <w:r>
        <w:rPr>
          <w:spacing w:val="1"/>
        </w:rPr>
        <w:t xml:space="preserve"> </w:t>
      </w:r>
      <w:r>
        <w:t>наркотиков,</w:t>
      </w:r>
      <w:r>
        <w:rPr>
          <w:spacing w:val="-1"/>
        </w:rPr>
        <w:t xml:space="preserve"> </w:t>
      </w:r>
      <w:r>
        <w:t>курения);</w:t>
      </w:r>
    </w:p>
    <w:p w:rsidR="00445874" w:rsidRDefault="00182F3C">
      <w:pPr>
        <w:pStyle w:val="a9"/>
        <w:numPr>
          <w:ilvl w:val="0"/>
          <w:numId w:val="101"/>
        </w:numPr>
        <w:tabs>
          <w:tab w:val="left" w:pos="2670"/>
        </w:tabs>
        <w:jc w:val="both"/>
        <w:rPr>
          <w:sz w:val="24"/>
        </w:rPr>
      </w:pPr>
      <w:r>
        <w:rPr>
          <w:sz w:val="24"/>
        </w:rPr>
        <w:t>трудового</w:t>
      </w:r>
      <w:r>
        <w:rPr>
          <w:spacing w:val="-3"/>
          <w:sz w:val="24"/>
        </w:rPr>
        <w:t xml:space="preserve"> </w:t>
      </w:r>
      <w:r>
        <w:rPr>
          <w:sz w:val="24"/>
        </w:rPr>
        <w:t>воспитания:</w:t>
      </w:r>
    </w:p>
    <w:p w:rsidR="00445874" w:rsidRDefault="00182F3C">
      <w:pPr>
        <w:pStyle w:val="a5"/>
        <w:ind w:left="2410" w:firstLine="0"/>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445874" w:rsidRDefault="00182F3C">
      <w:pPr>
        <w:pStyle w:val="a5"/>
        <w:ind w:left="2410" w:firstLine="0"/>
      </w:pPr>
      <w:r>
        <w:t xml:space="preserve">готовность   </w:t>
      </w:r>
      <w:r>
        <w:rPr>
          <w:spacing w:val="34"/>
        </w:rPr>
        <w:t xml:space="preserve"> </w:t>
      </w:r>
      <w:r>
        <w:t xml:space="preserve">к    </w:t>
      </w:r>
      <w:r>
        <w:rPr>
          <w:spacing w:val="32"/>
        </w:rPr>
        <w:t xml:space="preserve"> </w:t>
      </w:r>
      <w:r>
        <w:t xml:space="preserve">активной    </w:t>
      </w:r>
      <w:r>
        <w:rPr>
          <w:spacing w:val="33"/>
        </w:rPr>
        <w:t xml:space="preserve"> </w:t>
      </w:r>
      <w:r>
        <w:t xml:space="preserve">деятельности    </w:t>
      </w:r>
      <w:r>
        <w:rPr>
          <w:spacing w:val="31"/>
        </w:rPr>
        <w:t xml:space="preserve"> </w:t>
      </w:r>
      <w:r>
        <w:t xml:space="preserve">технологической    </w:t>
      </w:r>
      <w:r>
        <w:rPr>
          <w:spacing w:val="33"/>
        </w:rPr>
        <w:t xml:space="preserve"> </w:t>
      </w:r>
      <w:r>
        <w:t xml:space="preserve">и    </w:t>
      </w:r>
      <w:r>
        <w:rPr>
          <w:spacing w:val="33"/>
        </w:rPr>
        <w:t xml:space="preserve"> </w:t>
      </w:r>
      <w:r>
        <w:t>социальной</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0" w:firstLine="0"/>
        <w:jc w:val="left"/>
      </w:pP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57"/>
        </w:rPr>
        <w:t xml:space="preserve"> </w:t>
      </w:r>
      <w:r>
        <w:t>такую</w:t>
      </w:r>
      <w:r>
        <w:rPr>
          <w:spacing w:val="-1"/>
        </w:rPr>
        <w:t xml:space="preserve"> </w:t>
      </w:r>
      <w:r>
        <w:t>деятельность;</w:t>
      </w:r>
    </w:p>
    <w:p w:rsidR="00445874" w:rsidRDefault="00182F3C">
      <w:pPr>
        <w:pStyle w:val="a5"/>
        <w:jc w:val="left"/>
      </w:pPr>
      <w:r>
        <w:t>интерес</w:t>
      </w:r>
      <w:r>
        <w:rPr>
          <w:spacing w:val="31"/>
        </w:rPr>
        <w:t xml:space="preserve"> </w:t>
      </w:r>
      <w:r>
        <w:t>к</w:t>
      </w:r>
      <w:r>
        <w:rPr>
          <w:spacing w:val="33"/>
        </w:rPr>
        <w:t xml:space="preserve"> </w:t>
      </w:r>
      <w:r>
        <w:t>различным</w:t>
      </w:r>
      <w:r>
        <w:rPr>
          <w:spacing w:val="31"/>
        </w:rPr>
        <w:t xml:space="preserve"> </w:t>
      </w:r>
      <w:r>
        <w:t>сферам</w:t>
      </w:r>
      <w:r>
        <w:rPr>
          <w:spacing w:val="32"/>
        </w:rPr>
        <w:t xml:space="preserve"> </w:t>
      </w:r>
      <w:r>
        <w:t>профессиональной</w:t>
      </w:r>
      <w:r>
        <w:rPr>
          <w:spacing w:val="33"/>
        </w:rPr>
        <w:t xml:space="preserve"> </w:t>
      </w:r>
      <w:r>
        <w:t>деятельности,</w:t>
      </w:r>
      <w:r>
        <w:rPr>
          <w:spacing w:val="35"/>
        </w:rPr>
        <w:t xml:space="preserve"> </w:t>
      </w:r>
      <w:r>
        <w:t>умение</w:t>
      </w:r>
      <w:r>
        <w:rPr>
          <w:spacing w:val="31"/>
        </w:rPr>
        <w:t xml:space="preserve"> </w:t>
      </w:r>
      <w:r>
        <w:t>совершать</w:t>
      </w:r>
      <w:r>
        <w:rPr>
          <w:spacing w:val="-57"/>
        </w:rPr>
        <w:t xml:space="preserve"> </w:t>
      </w:r>
      <w:r>
        <w:t>осознанный</w:t>
      </w:r>
      <w:r>
        <w:rPr>
          <w:spacing w:val="-3"/>
        </w:rPr>
        <w:t xml:space="preserve"> </w:t>
      </w:r>
      <w:r>
        <w:t>выбор</w:t>
      </w:r>
      <w:r>
        <w:rPr>
          <w:spacing w:val="-2"/>
        </w:rPr>
        <w:t xml:space="preserve"> </w:t>
      </w:r>
      <w:r>
        <w:t>будущей</w:t>
      </w:r>
      <w:r>
        <w:rPr>
          <w:spacing w:val="-2"/>
        </w:rPr>
        <w:t xml:space="preserve"> </w:t>
      </w:r>
      <w:r>
        <w:t>профессии</w:t>
      </w:r>
      <w:r>
        <w:rPr>
          <w:spacing w:val="-2"/>
        </w:rPr>
        <w:t xml:space="preserve"> </w:t>
      </w:r>
      <w:r>
        <w:t>и</w:t>
      </w:r>
      <w:r>
        <w:rPr>
          <w:spacing w:val="-2"/>
        </w:rPr>
        <w:t xml:space="preserve"> </w:t>
      </w:r>
      <w:r>
        <w:t>реализовывать</w:t>
      </w:r>
      <w:r>
        <w:rPr>
          <w:spacing w:val="-2"/>
        </w:rPr>
        <w:t xml:space="preserve"> </w:t>
      </w:r>
      <w:r>
        <w:t>собственные</w:t>
      </w:r>
      <w:r>
        <w:rPr>
          <w:spacing w:val="-4"/>
        </w:rPr>
        <w:t xml:space="preserve"> </w:t>
      </w:r>
      <w:r>
        <w:t>жизненные</w:t>
      </w:r>
      <w:r>
        <w:rPr>
          <w:spacing w:val="-4"/>
        </w:rPr>
        <w:t xml:space="preserve"> </w:t>
      </w:r>
      <w:r>
        <w:t>планы;</w:t>
      </w:r>
    </w:p>
    <w:p w:rsidR="00445874" w:rsidRDefault="00182F3C">
      <w:pPr>
        <w:pStyle w:val="a5"/>
        <w:jc w:val="left"/>
      </w:pPr>
      <w:r>
        <w:t>готовность</w:t>
      </w:r>
      <w:r>
        <w:rPr>
          <w:spacing w:val="24"/>
        </w:rPr>
        <w:t xml:space="preserve"> </w:t>
      </w:r>
      <w:r>
        <w:t>и</w:t>
      </w:r>
      <w:r>
        <w:rPr>
          <w:spacing w:val="25"/>
        </w:rPr>
        <w:t xml:space="preserve"> </w:t>
      </w:r>
      <w:r>
        <w:t>способность</w:t>
      </w:r>
      <w:r>
        <w:rPr>
          <w:spacing w:val="25"/>
        </w:rPr>
        <w:t xml:space="preserve"> </w:t>
      </w:r>
      <w:r>
        <w:t>к</w:t>
      </w:r>
      <w:r>
        <w:rPr>
          <w:spacing w:val="23"/>
        </w:rPr>
        <w:t xml:space="preserve"> </w:t>
      </w:r>
      <w:r>
        <w:t>образованию</w:t>
      </w:r>
      <w:r>
        <w:rPr>
          <w:spacing w:val="22"/>
        </w:rPr>
        <w:t xml:space="preserve"> </w:t>
      </w:r>
      <w:r>
        <w:t>и</w:t>
      </w:r>
      <w:r>
        <w:rPr>
          <w:spacing w:val="25"/>
        </w:rPr>
        <w:t xml:space="preserve"> </w:t>
      </w:r>
      <w:r>
        <w:t>самообразованию</w:t>
      </w:r>
      <w:r>
        <w:rPr>
          <w:spacing w:val="24"/>
        </w:rPr>
        <w:t xml:space="preserve"> </w:t>
      </w:r>
      <w:r>
        <w:t>на</w:t>
      </w:r>
      <w:r>
        <w:rPr>
          <w:spacing w:val="23"/>
        </w:rPr>
        <w:t xml:space="preserve"> </w:t>
      </w:r>
      <w:r>
        <w:t>протяжении</w:t>
      </w:r>
      <w:r>
        <w:rPr>
          <w:spacing w:val="24"/>
        </w:rPr>
        <w:t xml:space="preserve"> </w:t>
      </w:r>
      <w:r>
        <w:t>всей</w:t>
      </w:r>
      <w:r>
        <w:rPr>
          <w:spacing w:val="-57"/>
        </w:rPr>
        <w:t xml:space="preserve"> </w:t>
      </w:r>
      <w:r>
        <w:t>жизни;</w:t>
      </w:r>
    </w:p>
    <w:p w:rsidR="00445874" w:rsidRDefault="00182F3C">
      <w:pPr>
        <w:pStyle w:val="a9"/>
        <w:numPr>
          <w:ilvl w:val="0"/>
          <w:numId w:val="101"/>
        </w:numPr>
        <w:tabs>
          <w:tab w:val="left" w:pos="2670"/>
        </w:tabs>
        <w:rPr>
          <w:sz w:val="24"/>
        </w:rPr>
      </w:pPr>
      <w:r>
        <w:rPr>
          <w:sz w:val="24"/>
        </w:rPr>
        <w:t>экологического</w:t>
      </w:r>
      <w:r>
        <w:rPr>
          <w:spacing w:val="-5"/>
          <w:sz w:val="24"/>
        </w:rPr>
        <w:t xml:space="preserve"> </w:t>
      </w:r>
      <w:r>
        <w:rPr>
          <w:sz w:val="24"/>
        </w:rPr>
        <w:t>воспитания:</w:t>
      </w:r>
    </w:p>
    <w:p w:rsidR="00445874" w:rsidRDefault="00182F3C">
      <w:pPr>
        <w:pStyle w:val="a5"/>
        <w:jc w:val="left"/>
      </w:pPr>
      <w:r>
        <w:t>экологически</w:t>
      </w:r>
      <w:r>
        <w:rPr>
          <w:spacing w:val="5"/>
        </w:rPr>
        <w:t xml:space="preserve"> </w:t>
      </w:r>
      <w:r>
        <w:t>целесообразное</w:t>
      </w:r>
      <w:r>
        <w:rPr>
          <w:spacing w:val="4"/>
        </w:rPr>
        <w:t xml:space="preserve"> </w:t>
      </w:r>
      <w:r>
        <w:t>отношение</w:t>
      </w:r>
      <w:r>
        <w:rPr>
          <w:spacing w:val="4"/>
        </w:rPr>
        <w:t xml:space="preserve"> </w:t>
      </w:r>
      <w:r>
        <w:t>к</w:t>
      </w:r>
      <w:r>
        <w:rPr>
          <w:spacing w:val="4"/>
        </w:rPr>
        <w:t xml:space="preserve"> </w:t>
      </w:r>
      <w:r>
        <w:t>природе</w:t>
      </w:r>
      <w:r>
        <w:rPr>
          <w:spacing w:val="4"/>
        </w:rPr>
        <w:t xml:space="preserve"> </w:t>
      </w:r>
      <w:r>
        <w:t>как</w:t>
      </w:r>
      <w:r>
        <w:rPr>
          <w:spacing w:val="5"/>
        </w:rPr>
        <w:t xml:space="preserve"> </w:t>
      </w:r>
      <w:r>
        <w:t>источнику</w:t>
      </w:r>
      <w:r>
        <w:rPr>
          <w:spacing w:val="-2"/>
        </w:rPr>
        <w:t xml:space="preserve"> </w:t>
      </w:r>
      <w:r>
        <w:t>жизни</w:t>
      </w:r>
      <w:r>
        <w:rPr>
          <w:spacing w:val="15"/>
        </w:rPr>
        <w:t xml:space="preserve"> </w:t>
      </w:r>
      <w:r>
        <w:t>на</w:t>
      </w:r>
      <w:r>
        <w:rPr>
          <w:spacing w:val="4"/>
        </w:rPr>
        <w:t xml:space="preserve"> </w:t>
      </w:r>
      <w:r>
        <w:t>Земле,</w:t>
      </w:r>
      <w:r>
        <w:rPr>
          <w:spacing w:val="-57"/>
        </w:rPr>
        <w:t xml:space="preserve"> </w:t>
      </w:r>
      <w:r>
        <w:t>основе</w:t>
      </w:r>
      <w:r>
        <w:rPr>
          <w:spacing w:val="-3"/>
        </w:rPr>
        <w:t xml:space="preserve"> </w:t>
      </w:r>
      <w:r>
        <w:t>её</w:t>
      </w:r>
      <w:r>
        <w:rPr>
          <w:spacing w:val="1"/>
        </w:rPr>
        <w:t xml:space="preserve"> </w:t>
      </w:r>
      <w:r>
        <w:t>существования;</w:t>
      </w:r>
    </w:p>
    <w:p w:rsidR="00445874" w:rsidRDefault="00182F3C">
      <w:pPr>
        <w:pStyle w:val="a5"/>
        <w:jc w:val="left"/>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приобретение</w:t>
      </w:r>
      <w:r>
        <w:rPr>
          <w:spacing w:val="1"/>
        </w:rPr>
        <w:t xml:space="preserve"> </w:t>
      </w:r>
      <w:r>
        <w:t>опыта</w:t>
      </w:r>
      <w:r>
        <w:rPr>
          <w:spacing w:val="1"/>
        </w:rPr>
        <w:t xml:space="preserve"> </w:t>
      </w:r>
      <w:r>
        <w:t>планирования</w:t>
      </w:r>
      <w:r>
        <w:rPr>
          <w:spacing w:val="-57"/>
        </w:rPr>
        <w:t xml:space="preserve"> </w:t>
      </w:r>
      <w:r>
        <w:t>поступков</w:t>
      </w:r>
      <w:r>
        <w:rPr>
          <w:spacing w:val="-1"/>
        </w:rPr>
        <w:t xml:space="preserve"> </w:t>
      </w:r>
      <w:r>
        <w:t>и</w:t>
      </w:r>
      <w:r>
        <w:rPr>
          <w:spacing w:val="-1"/>
        </w:rPr>
        <w:t xml:space="preserve"> </w:t>
      </w:r>
      <w:r>
        <w:t>оценки их</w:t>
      </w:r>
      <w:r>
        <w:rPr>
          <w:spacing w:val="-2"/>
        </w:rPr>
        <w:t xml:space="preserve"> </w:t>
      </w:r>
      <w:r>
        <w:t>возможных</w:t>
      </w:r>
      <w:r>
        <w:rPr>
          <w:spacing w:val="-1"/>
        </w:rPr>
        <w:t xml:space="preserve"> </w:t>
      </w:r>
      <w:r>
        <w:t>последствий</w:t>
      </w:r>
      <w:r>
        <w:rPr>
          <w:spacing w:val="-1"/>
        </w:rPr>
        <w:t xml:space="preserve"> </w:t>
      </w:r>
      <w:r>
        <w:t>для окружающей</w:t>
      </w:r>
      <w:r>
        <w:rPr>
          <w:spacing w:val="-1"/>
        </w:rPr>
        <w:t xml:space="preserve"> </w:t>
      </w:r>
      <w:r>
        <w:t>среды;</w:t>
      </w:r>
    </w:p>
    <w:p w:rsidR="00445874" w:rsidRDefault="00182F3C">
      <w:pPr>
        <w:pStyle w:val="a5"/>
        <w:ind w:left="2410" w:firstLine="0"/>
        <w:jc w:val="left"/>
      </w:pPr>
      <w:r>
        <w:t>осознание глобального характера экологических проблем и путей их решения;</w:t>
      </w:r>
      <w:r>
        <w:rPr>
          <w:spacing w:val="1"/>
        </w:rPr>
        <w:t xml:space="preserve"> </w:t>
      </w:r>
      <w:r>
        <w:t>способность</w:t>
      </w:r>
      <w:r>
        <w:rPr>
          <w:spacing w:val="6"/>
        </w:rPr>
        <w:t xml:space="preserve"> </w:t>
      </w:r>
      <w:r>
        <w:t>использовать</w:t>
      </w:r>
      <w:r>
        <w:rPr>
          <w:spacing w:val="6"/>
        </w:rPr>
        <w:t xml:space="preserve"> </w:t>
      </w:r>
      <w:r>
        <w:t>приобретаемые</w:t>
      </w:r>
      <w:r>
        <w:rPr>
          <w:spacing w:val="3"/>
        </w:rPr>
        <w:t xml:space="preserve"> </w:t>
      </w:r>
      <w:r>
        <w:t>при</w:t>
      </w:r>
      <w:r>
        <w:rPr>
          <w:spacing w:val="7"/>
        </w:rPr>
        <w:t xml:space="preserve"> </w:t>
      </w:r>
      <w:r>
        <w:t>изучении</w:t>
      </w:r>
      <w:r>
        <w:rPr>
          <w:spacing w:val="6"/>
        </w:rPr>
        <w:t xml:space="preserve"> </w:t>
      </w:r>
      <w:r>
        <w:t>биологии</w:t>
      </w:r>
      <w:r>
        <w:rPr>
          <w:spacing w:val="6"/>
        </w:rPr>
        <w:t xml:space="preserve"> </w:t>
      </w:r>
      <w:r>
        <w:t>знания</w:t>
      </w:r>
      <w:r>
        <w:rPr>
          <w:spacing w:val="14"/>
        </w:rPr>
        <w:t xml:space="preserve"> </w:t>
      </w:r>
      <w:r>
        <w:t>и</w:t>
      </w:r>
      <w:r>
        <w:rPr>
          <w:spacing w:val="8"/>
        </w:rPr>
        <w:t xml:space="preserve"> </w:t>
      </w:r>
      <w:r>
        <w:t>умения</w:t>
      </w:r>
    </w:p>
    <w:p w:rsidR="00445874" w:rsidRDefault="00182F3C">
      <w:pPr>
        <w:pStyle w:val="a5"/>
        <w:spacing w:before="1"/>
        <w:ind w:right="588" w:firstLine="0"/>
      </w:pPr>
      <w:r>
        <w:t>при</w:t>
      </w:r>
      <w:r>
        <w:rPr>
          <w:spacing w:val="1"/>
        </w:rPr>
        <w:t xml:space="preserve"> </w:t>
      </w:r>
      <w:r>
        <w:t>решении</w:t>
      </w:r>
      <w:r>
        <w:rPr>
          <w:spacing w:val="1"/>
        </w:rPr>
        <w:t xml:space="preserve"> </w:t>
      </w:r>
      <w:r>
        <w:t>проблем, связанных</w:t>
      </w:r>
      <w:r>
        <w:rPr>
          <w:spacing w:val="1"/>
        </w:rPr>
        <w:t xml:space="preserve"> </w:t>
      </w:r>
      <w:r>
        <w:t>с</w:t>
      </w:r>
      <w:r>
        <w:rPr>
          <w:spacing w:val="1"/>
        </w:rPr>
        <w:t xml:space="preserve"> </w:t>
      </w:r>
      <w:r>
        <w:t>рациональным</w:t>
      </w:r>
      <w:r>
        <w:rPr>
          <w:spacing w:val="1"/>
        </w:rPr>
        <w:t xml:space="preserve"> </w:t>
      </w:r>
      <w:r>
        <w:t>природопользованием</w:t>
      </w:r>
      <w:r>
        <w:rPr>
          <w:spacing w:val="1"/>
        </w:rPr>
        <w:t xml:space="preserve"> </w:t>
      </w:r>
      <w:r>
        <w:t>(соблюдение</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направленных</w:t>
      </w:r>
      <w:r>
        <w:rPr>
          <w:spacing w:val="1"/>
        </w:rPr>
        <w:t xml:space="preserve"> </w:t>
      </w:r>
      <w:r>
        <w:t>на сохранение равновесия</w:t>
      </w:r>
      <w:r>
        <w:rPr>
          <w:spacing w:val="1"/>
        </w:rPr>
        <w:t xml:space="preserve"> </w:t>
      </w:r>
      <w:r>
        <w:t>в</w:t>
      </w:r>
      <w:r>
        <w:rPr>
          <w:spacing w:val="1"/>
        </w:rPr>
        <w:t xml:space="preserve"> </w:t>
      </w:r>
      <w:r>
        <w:t>экосистемах,</w:t>
      </w:r>
      <w:r>
        <w:rPr>
          <w:spacing w:val="1"/>
        </w:rPr>
        <w:t xml:space="preserve"> </w:t>
      </w:r>
      <w:r>
        <w:t>охрану</w:t>
      </w:r>
      <w:r>
        <w:rPr>
          <w:spacing w:val="-8"/>
        </w:rPr>
        <w:t xml:space="preserve"> </w:t>
      </w:r>
      <w:r>
        <w:t>видов,</w:t>
      </w:r>
      <w:r>
        <w:rPr>
          <w:spacing w:val="-1"/>
        </w:rPr>
        <w:t xml:space="preserve"> </w:t>
      </w:r>
      <w:r>
        <w:t>экосистем, биосферы);</w:t>
      </w:r>
    </w:p>
    <w:p w:rsidR="00445874" w:rsidRDefault="00182F3C">
      <w:pPr>
        <w:pStyle w:val="a5"/>
        <w:ind w:right="590"/>
      </w:pPr>
      <w:r>
        <w:t>активное неприятие действий, приносящих</w:t>
      </w:r>
      <w:r>
        <w:rPr>
          <w:spacing w:val="1"/>
        </w:rPr>
        <w:t xml:space="preserve"> </w:t>
      </w:r>
      <w:r>
        <w:t>вред</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умение прогнозировать неблагоприятные экологические последствия предпринимаемых</w:t>
      </w:r>
      <w:r>
        <w:rPr>
          <w:spacing w:val="1"/>
        </w:rPr>
        <w:t xml:space="preserve"> </w:t>
      </w:r>
      <w:r>
        <w:t>действий</w:t>
      </w:r>
      <w:r>
        <w:rPr>
          <w:spacing w:val="-1"/>
        </w:rPr>
        <w:t xml:space="preserve"> </w:t>
      </w:r>
      <w:r>
        <w:t>и</w:t>
      </w:r>
      <w:r>
        <w:rPr>
          <w:spacing w:val="-2"/>
        </w:rPr>
        <w:t xml:space="preserve"> </w:t>
      </w:r>
      <w:r>
        <w:t>предотвращать</w:t>
      </w:r>
      <w:r>
        <w:rPr>
          <w:spacing w:val="1"/>
        </w:rPr>
        <w:t xml:space="preserve"> </w:t>
      </w:r>
      <w:r>
        <w:t>их;</w:t>
      </w:r>
    </w:p>
    <w:p w:rsidR="00445874" w:rsidRDefault="00182F3C">
      <w:pPr>
        <w:pStyle w:val="a5"/>
        <w:ind w:right="582"/>
      </w:pPr>
      <w:r>
        <w:t>наличие</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готовности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3"/>
        </w:rPr>
        <w:t xml:space="preserve"> </w:t>
      </w:r>
      <w:r>
        <w:t>направленности;</w:t>
      </w:r>
    </w:p>
    <w:p w:rsidR="00445874" w:rsidRDefault="00182F3C">
      <w:pPr>
        <w:pStyle w:val="a9"/>
        <w:numPr>
          <w:ilvl w:val="0"/>
          <w:numId w:val="101"/>
        </w:numPr>
        <w:tabs>
          <w:tab w:val="left" w:pos="2670"/>
        </w:tabs>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445874" w:rsidRDefault="00182F3C">
      <w:pPr>
        <w:pStyle w:val="a5"/>
        <w:spacing w:before="1"/>
        <w:ind w:right="587"/>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 в</w:t>
      </w:r>
      <w:r>
        <w:rPr>
          <w:spacing w:val="-2"/>
        </w:rPr>
        <w:t xml:space="preserve"> </w:t>
      </w:r>
      <w:r>
        <w:t>поликультурном</w:t>
      </w:r>
      <w:r>
        <w:rPr>
          <w:spacing w:val="-1"/>
        </w:rPr>
        <w:t xml:space="preserve"> </w:t>
      </w:r>
      <w:r>
        <w:t>мире;</w:t>
      </w:r>
    </w:p>
    <w:p w:rsidR="00445874" w:rsidRDefault="00182F3C">
      <w:pPr>
        <w:pStyle w:val="a5"/>
        <w:ind w:right="591"/>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3"/>
        </w:rPr>
        <w:t xml:space="preserve"> </w:t>
      </w:r>
      <w:r>
        <w:t>людьми</w:t>
      </w:r>
      <w:r>
        <w:rPr>
          <w:spacing w:val="-2"/>
        </w:rPr>
        <w:t xml:space="preserve"> </w:t>
      </w:r>
      <w:r>
        <w:t>и познания мира;</w:t>
      </w:r>
    </w:p>
    <w:p w:rsidR="00445874" w:rsidRDefault="00182F3C">
      <w:pPr>
        <w:pStyle w:val="a5"/>
        <w:ind w:right="584"/>
      </w:pPr>
      <w:r>
        <w:t>понимание специфики биологии как науки, осознания её роли</w:t>
      </w:r>
      <w:r>
        <w:rPr>
          <w:spacing w:val="1"/>
        </w:rPr>
        <w:t xml:space="preserve"> </w:t>
      </w:r>
      <w:r>
        <w:t>в формировании</w:t>
      </w:r>
      <w:r>
        <w:rPr>
          <w:spacing w:val="1"/>
        </w:rPr>
        <w:t xml:space="preserve"> </w:t>
      </w:r>
      <w:r>
        <w:t>рационального научного мышления, создании целостного представления об окружающем</w:t>
      </w:r>
      <w:r>
        <w:rPr>
          <w:spacing w:val="1"/>
        </w:rPr>
        <w:t xml:space="preserve"> </w:t>
      </w:r>
      <w:r>
        <w:t>мире</w:t>
      </w:r>
      <w:r>
        <w:rPr>
          <w:spacing w:val="1"/>
        </w:rPr>
        <w:t xml:space="preserve"> </w:t>
      </w:r>
      <w:r>
        <w:t>как</w:t>
      </w:r>
      <w:r>
        <w:rPr>
          <w:spacing w:val="1"/>
        </w:rPr>
        <w:t xml:space="preserve"> </w:t>
      </w:r>
      <w:r>
        <w:t>о</w:t>
      </w:r>
      <w:r>
        <w:rPr>
          <w:spacing w:val="1"/>
        </w:rPr>
        <w:t xml:space="preserve"> </w:t>
      </w:r>
      <w:r>
        <w:t>единстве</w:t>
      </w:r>
      <w:r>
        <w:rPr>
          <w:spacing w:val="1"/>
        </w:rPr>
        <w:t xml:space="preserve"> </w:t>
      </w:r>
      <w:r>
        <w:t>природы,</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познании</w:t>
      </w:r>
      <w:r>
        <w:rPr>
          <w:spacing w:val="1"/>
        </w:rPr>
        <w:t xml:space="preserve"> </w:t>
      </w:r>
      <w:r>
        <w:t>природных</w:t>
      </w:r>
      <w:r>
        <w:rPr>
          <w:spacing w:val="1"/>
        </w:rPr>
        <w:t xml:space="preserve"> </w:t>
      </w:r>
      <w:r>
        <w:t>закономерностей</w:t>
      </w:r>
      <w:r>
        <w:rPr>
          <w:spacing w:val="-1"/>
        </w:rPr>
        <w:t xml:space="preserve"> </w:t>
      </w:r>
      <w:r>
        <w:t>и</w:t>
      </w:r>
      <w:r>
        <w:rPr>
          <w:spacing w:val="-1"/>
        </w:rPr>
        <w:t xml:space="preserve"> </w:t>
      </w:r>
      <w:r>
        <w:t>решении</w:t>
      </w:r>
      <w:r>
        <w:rPr>
          <w:spacing w:val="-2"/>
        </w:rPr>
        <w:t xml:space="preserve"> </w:t>
      </w:r>
      <w:r>
        <w:t>проблем</w:t>
      </w:r>
      <w:r>
        <w:rPr>
          <w:spacing w:val="-3"/>
        </w:rPr>
        <w:t xml:space="preserve"> </w:t>
      </w:r>
      <w:r>
        <w:t>сохранения природного</w:t>
      </w:r>
      <w:r>
        <w:rPr>
          <w:spacing w:val="-1"/>
        </w:rPr>
        <w:t xml:space="preserve"> </w:t>
      </w:r>
      <w:r>
        <w:t>равновесия;</w:t>
      </w:r>
    </w:p>
    <w:p w:rsidR="00445874" w:rsidRDefault="00182F3C">
      <w:pPr>
        <w:pStyle w:val="a5"/>
        <w:ind w:right="583"/>
      </w:pPr>
      <w:r>
        <w:t>убеждённость в значимости биологии для современной цивилизации: обеспечения</w:t>
      </w:r>
      <w:r>
        <w:rPr>
          <w:spacing w:val="1"/>
        </w:rPr>
        <w:t xml:space="preserve"> </w:t>
      </w:r>
      <w:r>
        <w:t>нового уровня развития медицины, создание перспективных биотехнологий, способных</w:t>
      </w:r>
      <w:r>
        <w:rPr>
          <w:spacing w:val="1"/>
        </w:rPr>
        <w:t xml:space="preserve"> </w:t>
      </w:r>
      <w:r>
        <w:t>решать ресурсные проблемы развития человечества, поиска путей выхода из глобальных</w:t>
      </w:r>
      <w:r>
        <w:rPr>
          <w:spacing w:val="1"/>
        </w:rPr>
        <w:t xml:space="preserve"> </w:t>
      </w:r>
      <w:r>
        <w:t>экологических проблем и обеспечения перехода к устойчивому развитию, рациональному</w:t>
      </w:r>
      <w:r>
        <w:rPr>
          <w:spacing w:val="1"/>
        </w:rPr>
        <w:t xml:space="preserve"> </w:t>
      </w:r>
      <w:r>
        <w:t>использованию</w:t>
      </w:r>
      <w:r>
        <w:rPr>
          <w:spacing w:val="-3"/>
        </w:rPr>
        <w:t xml:space="preserve"> </w:t>
      </w:r>
      <w:r>
        <w:t>природных ресурсов</w:t>
      </w:r>
      <w:r>
        <w:rPr>
          <w:spacing w:val="2"/>
        </w:rPr>
        <w:t xml:space="preserve"> </w:t>
      </w:r>
      <w:r>
        <w:t>и</w:t>
      </w:r>
      <w:r>
        <w:rPr>
          <w:spacing w:val="-1"/>
        </w:rPr>
        <w:t xml:space="preserve"> </w:t>
      </w:r>
      <w:r>
        <w:t>формированию</w:t>
      </w:r>
      <w:r>
        <w:rPr>
          <w:spacing w:val="-1"/>
        </w:rPr>
        <w:t xml:space="preserve"> </w:t>
      </w:r>
      <w:r>
        <w:t>новых</w:t>
      </w:r>
      <w:r>
        <w:rPr>
          <w:spacing w:val="1"/>
        </w:rPr>
        <w:t xml:space="preserve"> </w:t>
      </w:r>
      <w:r>
        <w:t>стандартов</w:t>
      </w:r>
      <w:r>
        <w:rPr>
          <w:spacing w:val="-1"/>
        </w:rPr>
        <w:t xml:space="preserve"> </w:t>
      </w:r>
      <w:r>
        <w:t>жизни;</w:t>
      </w:r>
    </w:p>
    <w:p w:rsidR="00445874" w:rsidRDefault="00182F3C">
      <w:pPr>
        <w:pStyle w:val="a5"/>
        <w:ind w:right="584"/>
      </w:pPr>
      <w:r>
        <w:t>заинтересованность в получении биологических знаний в целях повышения общей</w:t>
      </w:r>
      <w:r>
        <w:rPr>
          <w:spacing w:val="1"/>
        </w:rPr>
        <w:t xml:space="preserve"> </w:t>
      </w:r>
      <w:r>
        <w:t>культуры,</w:t>
      </w:r>
      <w:r>
        <w:rPr>
          <w:spacing w:val="1"/>
        </w:rPr>
        <w:t xml:space="preserve"> </w:t>
      </w:r>
      <w:r>
        <w:t>естественно-научной</w:t>
      </w:r>
      <w:r>
        <w:rPr>
          <w:spacing w:val="1"/>
        </w:rPr>
        <w:t xml:space="preserve"> </w:t>
      </w:r>
      <w:r>
        <w:t>грамотности,</w:t>
      </w:r>
      <w:r>
        <w:rPr>
          <w:spacing w:val="1"/>
        </w:rPr>
        <w:t xml:space="preserve"> </w:t>
      </w:r>
      <w:r>
        <w:t>как</w:t>
      </w:r>
      <w:r>
        <w:rPr>
          <w:spacing w:val="1"/>
        </w:rPr>
        <w:t xml:space="preserve"> </w:t>
      </w:r>
      <w:r>
        <w:t>составной</w:t>
      </w:r>
      <w:r>
        <w:rPr>
          <w:spacing w:val="1"/>
        </w:rPr>
        <w:t xml:space="preserve"> </w:t>
      </w:r>
      <w:r>
        <w:t>части</w:t>
      </w:r>
      <w:r>
        <w:rPr>
          <w:spacing w:val="1"/>
        </w:rPr>
        <w:t xml:space="preserve"> </w:t>
      </w:r>
      <w:r>
        <w:t>функциональной</w:t>
      </w:r>
      <w:r>
        <w:rPr>
          <w:spacing w:val="-57"/>
        </w:rPr>
        <w:t xml:space="preserve"> </w:t>
      </w:r>
      <w:r>
        <w:t>грамотности обучающихся, формируемой</w:t>
      </w:r>
      <w:r>
        <w:rPr>
          <w:spacing w:val="-1"/>
        </w:rPr>
        <w:t xml:space="preserve"> </w:t>
      </w:r>
      <w:r>
        <w:t>при</w:t>
      </w:r>
      <w:r>
        <w:rPr>
          <w:spacing w:val="-2"/>
        </w:rPr>
        <w:t xml:space="preserve"> </w:t>
      </w:r>
      <w:r>
        <w:t>изучении</w:t>
      </w:r>
      <w:r>
        <w:rPr>
          <w:spacing w:val="-1"/>
        </w:rPr>
        <w:t xml:space="preserve"> </w:t>
      </w:r>
      <w:r>
        <w:t>биологии;</w:t>
      </w:r>
    </w:p>
    <w:p w:rsidR="00445874" w:rsidRDefault="00182F3C">
      <w:pPr>
        <w:pStyle w:val="a5"/>
        <w:spacing w:before="1"/>
        <w:ind w:right="588"/>
      </w:pPr>
      <w:r>
        <w:t>понимание</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способности</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объяснения</w:t>
      </w:r>
      <w:r>
        <w:rPr>
          <w:spacing w:val="1"/>
        </w:rPr>
        <w:t xml:space="preserve"> </w:t>
      </w:r>
      <w:r>
        <w:t>явлений</w:t>
      </w:r>
      <w:r>
        <w:rPr>
          <w:spacing w:val="-57"/>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w:t>
      </w:r>
      <w:r>
        <w:rPr>
          <w:spacing w:val="1"/>
        </w:rPr>
        <w:t xml:space="preserve"> </w:t>
      </w:r>
      <w:r>
        <w:t>в</w:t>
      </w:r>
      <w:r>
        <w:rPr>
          <w:spacing w:val="1"/>
        </w:rPr>
        <w:t xml:space="preserve"> </w:t>
      </w:r>
      <w:r>
        <w:t>нём</w:t>
      </w:r>
      <w:r>
        <w:rPr>
          <w:spacing w:val="1"/>
        </w:rPr>
        <w:t xml:space="preserve"> </w:t>
      </w:r>
      <w:r>
        <w:t>изменений,</w:t>
      </w:r>
      <w:r>
        <w:rPr>
          <w:spacing w:val="1"/>
        </w:rPr>
        <w:t xml:space="preserve"> </w:t>
      </w:r>
      <w:r>
        <w:t>умение</w:t>
      </w:r>
      <w:r>
        <w:rPr>
          <w:spacing w:val="1"/>
        </w:rPr>
        <w:t xml:space="preserve"> </w:t>
      </w:r>
      <w:r>
        <w:t>делать</w:t>
      </w:r>
      <w:r>
        <w:rPr>
          <w:spacing w:val="1"/>
        </w:rPr>
        <w:t xml:space="preserve"> </w:t>
      </w:r>
      <w:r>
        <w:t>обоснованные</w:t>
      </w:r>
      <w:r>
        <w:rPr>
          <w:spacing w:val="1"/>
        </w:rPr>
        <w:t xml:space="preserve"> </w:t>
      </w:r>
      <w:r>
        <w:t>заключения</w:t>
      </w:r>
      <w:r>
        <w:rPr>
          <w:spacing w:val="1"/>
        </w:rPr>
        <w:t xml:space="preserve"> </w:t>
      </w:r>
      <w:r>
        <w:t>на</w:t>
      </w:r>
      <w:r>
        <w:rPr>
          <w:spacing w:val="1"/>
        </w:rPr>
        <w:t xml:space="preserve"> </w:t>
      </w:r>
      <w:r>
        <w:t>основе</w:t>
      </w:r>
      <w:r>
        <w:rPr>
          <w:spacing w:val="1"/>
        </w:rPr>
        <w:t xml:space="preserve"> </w:t>
      </w:r>
      <w:r>
        <w:t>научных</w:t>
      </w:r>
      <w:r>
        <w:rPr>
          <w:spacing w:val="1"/>
        </w:rPr>
        <w:t xml:space="preserve"> </w:t>
      </w:r>
      <w:r>
        <w:t>фактов</w:t>
      </w:r>
      <w:r>
        <w:rPr>
          <w:spacing w:val="1"/>
        </w:rPr>
        <w:t xml:space="preserve"> </w:t>
      </w:r>
      <w:r>
        <w:t>и</w:t>
      </w:r>
      <w:r>
        <w:rPr>
          <w:spacing w:val="1"/>
        </w:rPr>
        <w:t xml:space="preserve"> </w:t>
      </w:r>
      <w:r>
        <w:t>имеющихся</w:t>
      </w:r>
      <w:r>
        <w:rPr>
          <w:spacing w:val="1"/>
        </w:rPr>
        <w:t xml:space="preserve"> </w:t>
      </w:r>
      <w:r>
        <w:t>данных</w:t>
      </w:r>
      <w:r>
        <w:rPr>
          <w:spacing w:val="1"/>
        </w:rPr>
        <w:t xml:space="preserve"> </w:t>
      </w:r>
      <w:r>
        <w:t>с</w:t>
      </w:r>
      <w:r>
        <w:rPr>
          <w:spacing w:val="1"/>
        </w:rPr>
        <w:t xml:space="preserve"> </w:t>
      </w:r>
      <w:r>
        <w:t>целью</w:t>
      </w:r>
      <w:r>
        <w:rPr>
          <w:spacing w:val="1"/>
        </w:rPr>
        <w:t xml:space="preserve"> </w:t>
      </w:r>
      <w:r>
        <w:t>получения</w:t>
      </w:r>
      <w:r>
        <w:rPr>
          <w:spacing w:val="1"/>
        </w:rPr>
        <w:t xml:space="preserve"> </w:t>
      </w:r>
      <w:r>
        <w:t>достоверных выводов;</w:t>
      </w:r>
    </w:p>
    <w:p w:rsidR="00445874" w:rsidRDefault="00182F3C">
      <w:pPr>
        <w:pStyle w:val="a5"/>
        <w:ind w:right="593"/>
      </w:pPr>
      <w:r>
        <w:t>способность</w:t>
      </w:r>
      <w:r>
        <w:rPr>
          <w:spacing w:val="1"/>
        </w:rPr>
        <w:t xml:space="preserve"> </w:t>
      </w:r>
      <w:r>
        <w:t>самостоятельно</w:t>
      </w:r>
      <w:r>
        <w:rPr>
          <w:spacing w:val="1"/>
        </w:rPr>
        <w:t xml:space="preserve"> </w:t>
      </w:r>
      <w:r>
        <w:t>использовать</w:t>
      </w:r>
      <w:r>
        <w:rPr>
          <w:spacing w:val="1"/>
        </w:rPr>
        <w:t xml:space="preserve"> </w:t>
      </w:r>
      <w:r>
        <w:t>биологические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проблем</w:t>
      </w:r>
      <w:r>
        <w:rPr>
          <w:spacing w:val="-3"/>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p>
    <w:p w:rsidR="00445874" w:rsidRDefault="00182F3C">
      <w:pPr>
        <w:pStyle w:val="a5"/>
        <w:ind w:right="591"/>
      </w:pPr>
      <w:r>
        <w:t>осознание ценности научной деятельности, готовность осуществлять проектную 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 в</w:t>
      </w:r>
      <w:r>
        <w:rPr>
          <w:spacing w:val="-2"/>
        </w:rPr>
        <w:t xml:space="preserve"> </w:t>
      </w:r>
      <w:r>
        <w:t>группе;</w:t>
      </w:r>
    </w:p>
    <w:p w:rsidR="00445874" w:rsidRDefault="00182F3C">
      <w:pPr>
        <w:pStyle w:val="a5"/>
        <w:ind w:right="583"/>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активному</w:t>
      </w:r>
      <w:r>
        <w:rPr>
          <w:spacing w:val="53"/>
        </w:rPr>
        <w:t xml:space="preserve"> </w:t>
      </w:r>
      <w:r>
        <w:t>получению</w:t>
      </w:r>
      <w:r>
        <w:rPr>
          <w:spacing w:val="1"/>
        </w:rPr>
        <w:t xml:space="preserve"> </w:t>
      </w:r>
      <w:r>
        <w:t>новых</w:t>
      </w:r>
      <w:r>
        <w:rPr>
          <w:spacing w:val="3"/>
        </w:rPr>
        <w:t xml:space="preserve"> </w:t>
      </w:r>
      <w:r>
        <w:t>знаний</w:t>
      </w:r>
      <w:r>
        <w:rPr>
          <w:spacing w:val="2"/>
        </w:rPr>
        <w:t xml:space="preserve"> </w:t>
      </w:r>
      <w:r>
        <w:t>по</w:t>
      </w:r>
      <w:r>
        <w:rPr>
          <w:spacing w:val="58"/>
        </w:rPr>
        <w:t xml:space="preserve"> </w:t>
      </w:r>
      <w:r>
        <w:t>биологии</w:t>
      </w:r>
      <w:r>
        <w:rPr>
          <w:spacing w:val="2"/>
        </w:rPr>
        <w:t xml:space="preserve"> </w:t>
      </w:r>
      <w:r>
        <w:t>в</w:t>
      </w:r>
      <w:r>
        <w:rPr>
          <w:spacing w:val="60"/>
        </w:rPr>
        <w:t xml:space="preserve"> </w:t>
      </w:r>
      <w:r>
        <w:t>соответствии</w:t>
      </w:r>
      <w:r>
        <w:rPr>
          <w:spacing w:val="2"/>
        </w:rPr>
        <w:t xml:space="preserve"> </w:t>
      </w:r>
      <w:r>
        <w:t>с</w:t>
      </w:r>
      <w:r>
        <w:rPr>
          <w:spacing w:val="60"/>
        </w:rPr>
        <w:t xml:space="preserve"> </w:t>
      </w:r>
      <w:r>
        <w:t>жизненными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jc w:val="left"/>
      </w:pPr>
      <w:r>
        <w:t>потребностями.</w:t>
      </w:r>
    </w:p>
    <w:p w:rsidR="00445874" w:rsidRDefault="00182F3C">
      <w:pPr>
        <w:pStyle w:val="a5"/>
        <w:ind w:right="593"/>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3"/>
        </w:rPr>
        <w:t xml:space="preserve"> </w:t>
      </w:r>
      <w:r>
        <w:t>интеллект, предполагающий сформированность:</w:t>
      </w:r>
    </w:p>
    <w:p w:rsidR="00445874" w:rsidRDefault="00182F3C">
      <w:pPr>
        <w:pStyle w:val="a5"/>
        <w:ind w:right="587"/>
      </w:pPr>
      <w:r>
        <w:t>самосознания, включающего способность понимать своё эмоциональное состояние,</w:t>
      </w:r>
      <w:r>
        <w:rPr>
          <w:spacing w:val="-57"/>
        </w:rPr>
        <w:t xml:space="preserve"> </w:t>
      </w:r>
      <w:r>
        <w:t>видеть</w:t>
      </w:r>
      <w:r>
        <w:rPr>
          <w:spacing w:val="-3"/>
        </w:rPr>
        <w:t xml:space="preserve"> </w:t>
      </w:r>
      <w:r>
        <w:t>направления</w:t>
      </w:r>
      <w:r>
        <w:rPr>
          <w:spacing w:val="-3"/>
        </w:rPr>
        <w:t xml:space="preserve"> </w:t>
      </w:r>
      <w:r>
        <w:t>развития</w:t>
      </w:r>
      <w:r>
        <w:rPr>
          <w:spacing w:val="-3"/>
        </w:rPr>
        <w:t xml:space="preserve"> </w:t>
      </w:r>
      <w:r>
        <w:t>собственной</w:t>
      </w:r>
      <w:r>
        <w:rPr>
          <w:spacing w:val="-5"/>
        </w:rPr>
        <w:t xml:space="preserve"> </w:t>
      </w:r>
      <w:r>
        <w:t>эмоциональной</w:t>
      </w:r>
      <w:r>
        <w:rPr>
          <w:spacing w:val="-4"/>
        </w:rPr>
        <w:t xml:space="preserve"> </w:t>
      </w:r>
      <w:r>
        <w:t>сферы,</w:t>
      </w:r>
      <w:r>
        <w:rPr>
          <w:spacing w:val="-3"/>
        </w:rPr>
        <w:t xml:space="preserve"> </w:t>
      </w:r>
      <w:r>
        <w:t>быть</w:t>
      </w:r>
      <w:r>
        <w:rPr>
          <w:spacing w:val="-1"/>
        </w:rPr>
        <w:t xml:space="preserve"> </w:t>
      </w:r>
      <w:r>
        <w:t>уверенным</w:t>
      </w:r>
      <w:r>
        <w:rPr>
          <w:spacing w:val="-5"/>
        </w:rPr>
        <w:t xml:space="preserve"> </w:t>
      </w:r>
      <w:r>
        <w:t>в</w:t>
      </w:r>
      <w:r>
        <w:rPr>
          <w:spacing w:val="-5"/>
        </w:rPr>
        <w:t xml:space="preserve"> </w:t>
      </w:r>
      <w:r>
        <w:t>себе;</w:t>
      </w:r>
    </w:p>
    <w:p w:rsidR="00445874" w:rsidRDefault="00182F3C">
      <w:pPr>
        <w:pStyle w:val="a5"/>
        <w:ind w:right="583"/>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57"/>
        </w:rPr>
        <w:t xml:space="preserve"> </w:t>
      </w:r>
      <w:r>
        <w:t>изменениям</w:t>
      </w:r>
      <w:r>
        <w:rPr>
          <w:spacing w:val="-5"/>
        </w:rPr>
        <w:t xml:space="preserve"> </w:t>
      </w:r>
      <w:r>
        <w:t>и проявлять гибкость,</w:t>
      </w:r>
      <w:r>
        <w:rPr>
          <w:spacing w:val="-1"/>
        </w:rPr>
        <w:t xml:space="preserve"> </w:t>
      </w:r>
      <w:r>
        <w:t>быть</w:t>
      </w:r>
      <w:r>
        <w:rPr>
          <w:spacing w:val="1"/>
        </w:rPr>
        <w:t xml:space="preserve"> </w:t>
      </w:r>
      <w:r>
        <w:t>открытым новому;</w:t>
      </w:r>
    </w:p>
    <w:p w:rsidR="00445874" w:rsidRDefault="00182F3C">
      <w:pPr>
        <w:pStyle w:val="a5"/>
        <w:ind w:right="588"/>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57"/>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445874" w:rsidRDefault="00182F3C">
      <w:pPr>
        <w:pStyle w:val="a5"/>
        <w:ind w:right="586"/>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57"/>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445874" w:rsidRDefault="00182F3C">
      <w:pPr>
        <w:pStyle w:val="a5"/>
        <w:spacing w:before="1"/>
        <w:ind w:right="587"/>
      </w:pPr>
      <w:r>
        <w:t>социальных навыков,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 интерес</w:t>
      </w:r>
      <w:r>
        <w:rPr>
          <w:spacing w:val="-1"/>
        </w:rPr>
        <w:t xml:space="preserve"> </w:t>
      </w:r>
      <w:r>
        <w:t>и разрешать конфликты.</w:t>
      </w:r>
    </w:p>
    <w:p w:rsidR="00445874" w:rsidRDefault="00182F3C">
      <w:pPr>
        <w:pStyle w:val="a5"/>
        <w:spacing w:before="5"/>
        <w:ind w:right="584"/>
      </w:pPr>
      <w:r>
        <w:rPr>
          <w:b/>
        </w:rPr>
        <w:t>Метапредметные</w:t>
      </w:r>
      <w:r>
        <w:rPr>
          <w:b/>
          <w:spacing w:val="1"/>
        </w:rPr>
        <w:t xml:space="preserve"> </w:t>
      </w:r>
      <w:r>
        <w:rPr>
          <w:b/>
        </w:rPr>
        <w:t>результаты</w:t>
      </w:r>
      <w:r>
        <w:rPr>
          <w:b/>
          <w:spacing w:val="1"/>
        </w:rPr>
        <w:t xml:space="preserve"> </w:t>
      </w:r>
      <w:r>
        <w:rPr>
          <w:b/>
        </w:rPr>
        <w:t>освоения</w:t>
      </w:r>
      <w:r>
        <w:rPr>
          <w:b/>
          <w:spacing w:val="1"/>
        </w:rPr>
        <w:t xml:space="preserve"> </w:t>
      </w:r>
      <w:r>
        <w:rPr>
          <w:b/>
        </w:rPr>
        <w:t>учебного</w:t>
      </w:r>
      <w:r>
        <w:rPr>
          <w:b/>
          <w:spacing w:val="1"/>
        </w:rPr>
        <w:t xml:space="preserve"> </w:t>
      </w:r>
      <w:r>
        <w:rPr>
          <w:b/>
        </w:rPr>
        <w:t>предмета</w:t>
      </w:r>
      <w:r>
        <w:rPr>
          <w:b/>
          <w:spacing w:val="1"/>
        </w:rPr>
        <w:t xml:space="preserve"> </w:t>
      </w:r>
      <w:r>
        <w:rPr>
          <w:b/>
        </w:rPr>
        <w:t>«Биология»</w:t>
      </w:r>
      <w:r>
        <w:rPr>
          <w:b/>
          <w:spacing w:val="-57"/>
        </w:rPr>
        <w:t xml:space="preserve"> </w:t>
      </w:r>
      <w:r>
        <w:rPr>
          <w:b/>
        </w:rPr>
        <w:t>включают</w:t>
      </w:r>
      <w:r>
        <w:t>:</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 (межпредметные) общенаучные понятия, отражающие целостность</w:t>
      </w:r>
      <w:r>
        <w:rPr>
          <w:spacing w:val="1"/>
        </w:rPr>
        <w:t xml:space="preserve"> </w:t>
      </w:r>
      <w:r>
        <w:t>научной</w:t>
      </w:r>
      <w:r>
        <w:rPr>
          <w:spacing w:val="1"/>
        </w:rPr>
        <w:t xml:space="preserve"> </w:t>
      </w:r>
      <w:r>
        <w:t>картины мира и</w:t>
      </w:r>
      <w:r>
        <w:rPr>
          <w:spacing w:val="1"/>
        </w:rPr>
        <w:t xml:space="preserve"> </w:t>
      </w:r>
      <w:r>
        <w:t>специфику методов познания,</w:t>
      </w:r>
      <w:r>
        <w:rPr>
          <w:spacing w:val="1"/>
        </w:rPr>
        <w:t xml:space="preserve"> </w:t>
      </w:r>
      <w:r>
        <w:t>используемых</w:t>
      </w:r>
      <w:r>
        <w:rPr>
          <w:spacing w:val="1"/>
        </w:rPr>
        <w:t xml:space="preserve"> </w:t>
      </w:r>
      <w:r>
        <w:t>в естественных</w:t>
      </w:r>
      <w:r>
        <w:rPr>
          <w:spacing w:val="1"/>
        </w:rPr>
        <w:t xml:space="preserve"> </w:t>
      </w:r>
      <w:r>
        <w:t>науках (вещество, энергия, явление, процесс, система, научный факт, принцип, гипотеза,</w:t>
      </w:r>
      <w:r>
        <w:rPr>
          <w:spacing w:val="1"/>
        </w:rPr>
        <w:t xml:space="preserve"> </w:t>
      </w:r>
      <w:r>
        <w:t>закономерность,</w:t>
      </w:r>
      <w:r>
        <w:rPr>
          <w:spacing w:val="1"/>
        </w:rPr>
        <w:t xml:space="preserve"> </w:t>
      </w:r>
      <w:r>
        <w:t>закон,</w:t>
      </w:r>
      <w:r>
        <w:rPr>
          <w:spacing w:val="1"/>
        </w:rPr>
        <w:t xml:space="preserve"> </w:t>
      </w:r>
      <w:r>
        <w:t>теория,</w:t>
      </w:r>
      <w:r>
        <w:rPr>
          <w:spacing w:val="1"/>
        </w:rPr>
        <w:t xml:space="preserve"> </w:t>
      </w:r>
      <w:r>
        <w:t>исследование,</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и</w:t>
      </w:r>
      <w:r>
        <w:rPr>
          <w:spacing w:val="1"/>
        </w:rPr>
        <w:t xml:space="preserve"> </w:t>
      </w:r>
      <w:r>
        <w:t>другие);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обеспечивающие</w:t>
      </w:r>
      <w:r>
        <w:rPr>
          <w:spacing w:val="1"/>
        </w:rPr>
        <w:t xml:space="preserve"> </w:t>
      </w:r>
      <w:r>
        <w:t>формирование</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w:t>
      </w:r>
      <w:r>
        <w:rPr>
          <w:spacing w:val="1"/>
        </w:rPr>
        <w:t xml:space="preserve"> </w:t>
      </w:r>
      <w:r>
        <w:t>обучающихся;</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мировоззренческие</w:t>
      </w:r>
      <w:r>
        <w:rPr>
          <w:spacing w:val="1"/>
        </w:rPr>
        <w:t xml:space="preserve"> </w:t>
      </w:r>
      <w:r>
        <w:t>знания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познавательной и социальной</w:t>
      </w:r>
      <w:r>
        <w:rPr>
          <w:spacing w:val="-2"/>
        </w:rPr>
        <w:t xml:space="preserve"> </w:t>
      </w:r>
      <w:r>
        <w:t>практике.</w:t>
      </w:r>
    </w:p>
    <w:p w:rsidR="00445874" w:rsidRDefault="00182F3C">
      <w:pPr>
        <w:pStyle w:val="a5"/>
        <w:ind w:right="587"/>
      </w:pPr>
      <w:r>
        <w:t>В</w:t>
      </w:r>
      <w:r>
        <w:rPr>
          <w:spacing w:val="1"/>
        </w:rPr>
        <w:t xml:space="preserve"> </w:t>
      </w:r>
      <w:r>
        <w:t>результате</w:t>
      </w:r>
      <w:r>
        <w:rPr>
          <w:spacing w:val="1"/>
        </w:rPr>
        <w:t xml:space="preserve"> </w:t>
      </w:r>
      <w:r>
        <w:t>изучения</w:t>
      </w:r>
      <w:r>
        <w:rPr>
          <w:spacing w:val="1"/>
        </w:rPr>
        <w:t xml:space="preserve"> </w:t>
      </w:r>
      <w:r>
        <w:t>биологии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 деятельность.</w:t>
      </w:r>
    </w:p>
    <w:p w:rsidR="00445874" w:rsidRDefault="00182F3C">
      <w:pPr>
        <w:pStyle w:val="1"/>
        <w:spacing w:before="1"/>
        <w:ind w:right="594" w:firstLine="707"/>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57"/>
        </w:rPr>
        <w:t xml:space="preserve"> </w:t>
      </w:r>
      <w:r>
        <w:t>образования</w:t>
      </w:r>
      <w:r>
        <w:rPr>
          <w:spacing w:val="-1"/>
        </w:rPr>
        <w:t xml:space="preserve"> </w:t>
      </w:r>
      <w:r>
        <w:t>должны отражать:</w:t>
      </w:r>
    </w:p>
    <w:p w:rsidR="00445874" w:rsidRDefault="00182F3C">
      <w:pPr>
        <w:pStyle w:val="a5"/>
        <w:spacing w:line="271" w:lineRule="exact"/>
        <w:ind w:left="2410" w:firstLine="0"/>
      </w:pPr>
      <w:r>
        <w:t>Овладение</w:t>
      </w:r>
      <w:r>
        <w:rPr>
          <w:spacing w:val="-5"/>
        </w:rPr>
        <w:t xml:space="preserve"> </w:t>
      </w:r>
      <w:r>
        <w:t>универсальными</w:t>
      </w:r>
      <w:r>
        <w:rPr>
          <w:spacing w:val="-3"/>
        </w:rPr>
        <w:t xml:space="preserve"> </w:t>
      </w:r>
      <w:r>
        <w:t>учебными</w:t>
      </w:r>
      <w:r>
        <w:rPr>
          <w:spacing w:val="-6"/>
        </w:rPr>
        <w:t xml:space="preserve"> </w:t>
      </w:r>
      <w:r>
        <w:t>познавательными</w:t>
      </w:r>
      <w:r>
        <w:rPr>
          <w:spacing w:val="-5"/>
        </w:rPr>
        <w:t xml:space="preserve"> </w:t>
      </w:r>
      <w:r>
        <w:t>действиями:</w:t>
      </w:r>
    </w:p>
    <w:p w:rsidR="00445874" w:rsidRDefault="00182F3C">
      <w:pPr>
        <w:pStyle w:val="a9"/>
        <w:numPr>
          <w:ilvl w:val="0"/>
          <w:numId w:val="100"/>
        </w:numPr>
        <w:tabs>
          <w:tab w:val="left" w:pos="2670"/>
        </w:tabs>
        <w:jc w:val="both"/>
        <w:rPr>
          <w:sz w:val="24"/>
        </w:rPr>
      </w:pPr>
      <w:r>
        <w:rPr>
          <w:sz w:val="24"/>
        </w:rPr>
        <w:t>базовые</w:t>
      </w:r>
      <w:r>
        <w:rPr>
          <w:spacing w:val="-3"/>
          <w:sz w:val="24"/>
        </w:rPr>
        <w:t xml:space="preserve"> </w:t>
      </w:r>
      <w:r>
        <w:rPr>
          <w:sz w:val="24"/>
        </w:rPr>
        <w:t>логические</w:t>
      </w:r>
      <w:r>
        <w:rPr>
          <w:spacing w:val="-1"/>
          <w:sz w:val="24"/>
        </w:rPr>
        <w:t xml:space="preserve"> </w:t>
      </w:r>
      <w:r>
        <w:rPr>
          <w:sz w:val="24"/>
        </w:rPr>
        <w:t>действия:</w:t>
      </w:r>
    </w:p>
    <w:p w:rsidR="00445874" w:rsidRDefault="00182F3C">
      <w:pPr>
        <w:pStyle w:val="a5"/>
        <w:ind w:right="589"/>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445874" w:rsidRDefault="00182F3C">
      <w:pPr>
        <w:pStyle w:val="a5"/>
        <w:ind w:right="591"/>
      </w:pPr>
      <w:r>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(анализа,</w:t>
      </w:r>
      <w:r>
        <w:rPr>
          <w:spacing w:val="1"/>
        </w:rPr>
        <w:t xml:space="preserve"> </w:t>
      </w:r>
      <w:r>
        <w:t>синтеза,</w:t>
      </w:r>
      <w:r>
        <w:rPr>
          <w:spacing w:val="1"/>
        </w:rPr>
        <w:t xml:space="preserve"> </w:t>
      </w:r>
      <w:r>
        <w:t>сравнения,</w:t>
      </w:r>
      <w:r>
        <w:rPr>
          <w:spacing w:val="1"/>
        </w:rPr>
        <w:t xml:space="preserve"> </w:t>
      </w:r>
      <w:r>
        <w:t>классификации,</w:t>
      </w:r>
      <w:r>
        <w:rPr>
          <w:spacing w:val="1"/>
        </w:rPr>
        <w:t xml:space="preserve"> </w:t>
      </w:r>
      <w:r>
        <w:t>обобщения),</w:t>
      </w:r>
      <w:r>
        <w:rPr>
          <w:spacing w:val="1"/>
        </w:rPr>
        <w:t xml:space="preserve"> </w:t>
      </w:r>
      <w:r>
        <w:t>раскрывать</w:t>
      </w:r>
      <w:r>
        <w:rPr>
          <w:spacing w:val="1"/>
        </w:rPr>
        <w:t xml:space="preserve"> </w:t>
      </w:r>
      <w:r>
        <w:t>смысл</w:t>
      </w:r>
      <w:r>
        <w:rPr>
          <w:spacing w:val="1"/>
        </w:rPr>
        <w:t xml:space="preserve"> </w:t>
      </w:r>
      <w:r>
        <w:t>биологических</w:t>
      </w:r>
      <w:r>
        <w:rPr>
          <w:spacing w:val="1"/>
        </w:rPr>
        <w:t xml:space="preserve"> </w:t>
      </w:r>
      <w:r>
        <w:t>понятий</w:t>
      </w:r>
      <w:r>
        <w:rPr>
          <w:spacing w:val="-3"/>
        </w:rPr>
        <w:t xml:space="preserve"> </w:t>
      </w:r>
      <w:r>
        <w:t>(выделять</w:t>
      </w:r>
      <w:r>
        <w:rPr>
          <w:spacing w:val="-3"/>
        </w:rPr>
        <w:t xml:space="preserve"> </w:t>
      </w:r>
      <w:r>
        <w:t>их</w:t>
      </w:r>
      <w:r>
        <w:rPr>
          <w:spacing w:val="-3"/>
        </w:rPr>
        <w:t xml:space="preserve"> </w:t>
      </w:r>
      <w:r>
        <w:t>характерные</w:t>
      </w:r>
      <w:r>
        <w:rPr>
          <w:spacing w:val="-5"/>
        </w:rPr>
        <w:t xml:space="preserve"> </w:t>
      </w:r>
      <w:r>
        <w:t>признаки,</w:t>
      </w:r>
      <w:r>
        <w:rPr>
          <w:spacing w:val="-1"/>
        </w:rPr>
        <w:t xml:space="preserve"> </w:t>
      </w:r>
      <w:r>
        <w:t>устанавливать</w:t>
      </w:r>
      <w:r>
        <w:rPr>
          <w:spacing w:val="-1"/>
        </w:rPr>
        <w:t xml:space="preserve"> </w:t>
      </w:r>
      <w:r>
        <w:t>связи</w:t>
      </w:r>
      <w:r>
        <w:rPr>
          <w:spacing w:val="-3"/>
        </w:rPr>
        <w:t xml:space="preserve"> </w:t>
      </w:r>
      <w:r>
        <w:t>с</w:t>
      </w:r>
      <w:r>
        <w:rPr>
          <w:spacing w:val="-4"/>
        </w:rPr>
        <w:t xml:space="preserve"> </w:t>
      </w:r>
      <w:r>
        <w:t>другими</w:t>
      </w:r>
      <w:r>
        <w:rPr>
          <w:spacing w:val="-2"/>
        </w:rPr>
        <w:t xml:space="preserve"> </w:t>
      </w:r>
      <w:r>
        <w:t>понятиями);</w:t>
      </w:r>
    </w:p>
    <w:p w:rsidR="00445874" w:rsidRDefault="00182F3C">
      <w:pPr>
        <w:pStyle w:val="a5"/>
        <w:ind w:right="590"/>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 результаты деятельности</w:t>
      </w:r>
      <w:r>
        <w:rPr>
          <w:spacing w:val="1"/>
        </w:rPr>
        <w:t xml:space="preserve"> </w:t>
      </w:r>
      <w:r>
        <w:t>с</w:t>
      </w:r>
      <w:r>
        <w:rPr>
          <w:spacing w:val="-2"/>
        </w:rPr>
        <w:t xml:space="preserve"> </w:t>
      </w:r>
      <w:r>
        <w:t>поставленными целями;</w:t>
      </w:r>
    </w:p>
    <w:p w:rsidR="00445874" w:rsidRDefault="00182F3C">
      <w:pPr>
        <w:pStyle w:val="a5"/>
        <w:ind w:right="592"/>
      </w:pPr>
      <w:r>
        <w:t>использовать</w:t>
      </w:r>
      <w:r>
        <w:rPr>
          <w:spacing w:val="1"/>
        </w:rPr>
        <w:t xml:space="preserve"> </w:t>
      </w:r>
      <w:r>
        <w:t>биологические</w:t>
      </w:r>
      <w:r>
        <w:rPr>
          <w:spacing w:val="1"/>
        </w:rPr>
        <w:t xml:space="preserve"> </w:t>
      </w:r>
      <w:r>
        <w:t>понятия</w:t>
      </w:r>
      <w:r>
        <w:rPr>
          <w:spacing w:val="1"/>
        </w:rPr>
        <w:t xml:space="preserve"> </w:t>
      </w:r>
      <w:r>
        <w:t>для</w:t>
      </w:r>
      <w:r>
        <w:rPr>
          <w:spacing w:val="1"/>
        </w:rPr>
        <w:t xml:space="preserve"> </w:t>
      </w:r>
      <w:r>
        <w:t>объяснения</w:t>
      </w:r>
      <w:r>
        <w:rPr>
          <w:spacing w:val="1"/>
        </w:rPr>
        <w:t xml:space="preserve"> </w:t>
      </w:r>
      <w:r>
        <w:t>фактов</w:t>
      </w:r>
      <w:r>
        <w:rPr>
          <w:spacing w:val="1"/>
        </w:rPr>
        <w:t xml:space="preserve"> </w:t>
      </w:r>
      <w:r>
        <w:t>и</w:t>
      </w:r>
      <w:r>
        <w:rPr>
          <w:spacing w:val="1"/>
        </w:rPr>
        <w:t xml:space="preserve"> </w:t>
      </w:r>
      <w:r>
        <w:t>явлений</w:t>
      </w:r>
      <w:r>
        <w:rPr>
          <w:spacing w:val="1"/>
        </w:rPr>
        <w:t xml:space="preserve"> </w:t>
      </w:r>
      <w:r>
        <w:t>живой</w:t>
      </w:r>
      <w:r>
        <w:rPr>
          <w:spacing w:val="1"/>
        </w:rPr>
        <w:t xml:space="preserve"> </w:t>
      </w:r>
      <w:r>
        <w:t>природы;</w:t>
      </w:r>
    </w:p>
    <w:p w:rsidR="00445874" w:rsidRDefault="00182F3C">
      <w:pPr>
        <w:pStyle w:val="a5"/>
        <w:ind w:right="590"/>
      </w:pPr>
      <w:r>
        <w:t>строить</w:t>
      </w:r>
      <w:r>
        <w:rPr>
          <w:spacing w:val="1"/>
        </w:rPr>
        <w:t xml:space="preserve"> </w:t>
      </w:r>
      <w:r>
        <w:t>логические</w:t>
      </w:r>
      <w:r>
        <w:rPr>
          <w:spacing w:val="1"/>
        </w:rPr>
        <w:t xml:space="preserve"> </w:t>
      </w:r>
      <w:r>
        <w:t>рассуждения</w:t>
      </w:r>
      <w:r>
        <w:rPr>
          <w:spacing w:val="1"/>
        </w:rPr>
        <w:t xml:space="preserve"> </w:t>
      </w:r>
      <w:r>
        <w:t>(индуктивные,</w:t>
      </w:r>
      <w:r>
        <w:rPr>
          <w:spacing w:val="1"/>
        </w:rPr>
        <w:t xml:space="preserve"> </w:t>
      </w:r>
      <w:r>
        <w:t>дедуктивные,</w:t>
      </w:r>
      <w:r>
        <w:rPr>
          <w:spacing w:val="1"/>
        </w:rPr>
        <w:t xml:space="preserve"> </w:t>
      </w:r>
      <w:r>
        <w:t>по</w:t>
      </w:r>
      <w:r>
        <w:rPr>
          <w:spacing w:val="1"/>
        </w:rPr>
        <w:t xml:space="preserve"> </w:t>
      </w:r>
      <w:r>
        <w:t>аналогии),</w:t>
      </w:r>
      <w:r>
        <w:rPr>
          <w:spacing w:val="1"/>
        </w:rPr>
        <w:t xml:space="preserve"> </w:t>
      </w:r>
      <w:r>
        <w:t>выявлять закономерности и противоречия в рассматриваемых явлениях, формулировать</w:t>
      </w:r>
      <w:r>
        <w:rPr>
          <w:spacing w:val="1"/>
        </w:rPr>
        <w:t xml:space="preserve"> </w:t>
      </w:r>
      <w:r>
        <w:t>выводы</w:t>
      </w:r>
      <w:r>
        <w:rPr>
          <w:spacing w:val="-2"/>
        </w:rPr>
        <w:t xml:space="preserve"> </w:t>
      </w:r>
      <w:r>
        <w:t>и</w:t>
      </w:r>
      <w:r>
        <w:rPr>
          <w:spacing w:val="-1"/>
        </w:rPr>
        <w:t xml:space="preserve"> </w:t>
      </w:r>
      <w:r>
        <w:t>заключения;</w:t>
      </w:r>
    </w:p>
    <w:p w:rsidR="00445874" w:rsidRDefault="00182F3C">
      <w:pPr>
        <w:pStyle w:val="a5"/>
        <w:spacing w:before="1"/>
        <w:ind w:right="589"/>
      </w:pPr>
      <w:r>
        <w:t>применять схемно-модельные средства для представления существенных связей и</w:t>
      </w:r>
      <w:r>
        <w:rPr>
          <w:spacing w:val="1"/>
        </w:rPr>
        <w:t xml:space="preserve"> </w:t>
      </w:r>
      <w:r>
        <w:t>отношений в изучаемых биологических объектах, а также противоречий разного рода,</w:t>
      </w:r>
      <w:r>
        <w:rPr>
          <w:spacing w:val="1"/>
        </w:rPr>
        <w:t xml:space="preserve"> </w:t>
      </w:r>
      <w:r>
        <w:t>выявленных в</w:t>
      </w:r>
      <w:r>
        <w:rPr>
          <w:spacing w:val="-1"/>
        </w:rPr>
        <w:t xml:space="preserve"> </w:t>
      </w:r>
      <w:r>
        <w:t>различных информационных</w:t>
      </w:r>
      <w:r>
        <w:rPr>
          <w:spacing w:val="2"/>
        </w:rPr>
        <w:t xml:space="preserve"> </w:t>
      </w:r>
      <w:r>
        <w:t>источниках;</w:t>
      </w:r>
    </w:p>
    <w:p w:rsidR="00445874" w:rsidRDefault="00182F3C">
      <w:pPr>
        <w:pStyle w:val="a5"/>
        <w:ind w:right="592"/>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анализа</w:t>
      </w:r>
      <w:r>
        <w:rPr>
          <w:spacing w:val="61"/>
        </w:rPr>
        <w:t xml:space="preserve"> </w:t>
      </w:r>
      <w:r>
        <w:t>имеющихся</w:t>
      </w:r>
      <w:r>
        <w:rPr>
          <w:spacing w:val="1"/>
        </w:rPr>
        <w:t xml:space="preserve"> </w:t>
      </w:r>
      <w:r>
        <w:t>материальных</w:t>
      </w:r>
      <w:r>
        <w:rPr>
          <w:spacing w:val="-2"/>
        </w:rPr>
        <w:t xml:space="preserve"> </w:t>
      </w:r>
      <w:r>
        <w:t>и нематериальных</w:t>
      </w:r>
      <w:r>
        <w:rPr>
          <w:spacing w:val="2"/>
        </w:rPr>
        <w:t xml:space="preserve"> </w:t>
      </w:r>
      <w:r>
        <w:t>ресурсов;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jc w:val="left"/>
      </w:pPr>
      <w:r>
        <w:t>вносить</w:t>
      </w:r>
      <w:r>
        <w:rPr>
          <w:spacing w:val="56"/>
        </w:rPr>
        <w:t xml:space="preserve"> </w:t>
      </w:r>
      <w:r>
        <w:t>коррективы</w:t>
      </w:r>
      <w:r>
        <w:rPr>
          <w:spacing w:val="55"/>
        </w:rPr>
        <w:t xml:space="preserve"> </w:t>
      </w:r>
      <w:r>
        <w:t>в</w:t>
      </w:r>
      <w:r>
        <w:rPr>
          <w:spacing w:val="55"/>
        </w:rPr>
        <w:t xml:space="preserve"> </w:t>
      </w:r>
      <w:r>
        <w:t>деятельность,</w:t>
      </w:r>
      <w:r>
        <w:rPr>
          <w:spacing w:val="56"/>
        </w:rPr>
        <w:t xml:space="preserve"> </w:t>
      </w:r>
      <w:r>
        <w:t>оценивать</w:t>
      </w:r>
      <w:r>
        <w:rPr>
          <w:spacing w:val="56"/>
        </w:rPr>
        <w:t xml:space="preserve"> </w:t>
      </w:r>
      <w:r>
        <w:t>соответствие</w:t>
      </w:r>
      <w:r>
        <w:rPr>
          <w:spacing w:val="55"/>
        </w:rPr>
        <w:t xml:space="preserve"> </w:t>
      </w:r>
      <w:r>
        <w:t>результатов</w:t>
      </w:r>
      <w:r>
        <w:rPr>
          <w:spacing w:val="56"/>
        </w:rPr>
        <w:t xml:space="preserve"> </w:t>
      </w:r>
      <w:r>
        <w:t>целям,</w:t>
      </w:r>
      <w:r>
        <w:rPr>
          <w:spacing w:val="-57"/>
        </w:rPr>
        <w:t xml:space="preserve"> </w:t>
      </w:r>
      <w:r>
        <w:t>оценивать риски</w:t>
      </w:r>
      <w:r>
        <w:rPr>
          <w:spacing w:val="-2"/>
        </w:rPr>
        <w:t xml:space="preserve"> </w:t>
      </w:r>
      <w:r>
        <w:t>последствий деятельности;</w:t>
      </w:r>
    </w:p>
    <w:p w:rsidR="00445874" w:rsidRDefault="00182F3C">
      <w:pPr>
        <w:pStyle w:val="a5"/>
        <w:jc w:val="left"/>
      </w:pPr>
      <w:r>
        <w:t>координировать</w:t>
      </w:r>
      <w:r>
        <w:rPr>
          <w:spacing w:val="54"/>
        </w:rPr>
        <w:t xml:space="preserve"> </w:t>
      </w:r>
      <w:r>
        <w:t>и</w:t>
      </w:r>
      <w:r>
        <w:rPr>
          <w:spacing w:val="56"/>
        </w:rPr>
        <w:t xml:space="preserve"> </w:t>
      </w:r>
      <w:r>
        <w:t>выполнять</w:t>
      </w:r>
      <w:r>
        <w:rPr>
          <w:spacing w:val="56"/>
        </w:rPr>
        <w:t xml:space="preserve"> </w:t>
      </w:r>
      <w:r>
        <w:t>работу</w:t>
      </w:r>
      <w:r>
        <w:rPr>
          <w:spacing w:val="48"/>
        </w:rPr>
        <w:t xml:space="preserve"> </w:t>
      </w:r>
      <w:r>
        <w:t>в</w:t>
      </w:r>
      <w:r>
        <w:rPr>
          <w:spacing w:val="57"/>
        </w:rPr>
        <w:t xml:space="preserve"> </w:t>
      </w:r>
      <w:r>
        <w:t>условиях</w:t>
      </w:r>
      <w:r>
        <w:rPr>
          <w:spacing w:val="55"/>
        </w:rPr>
        <w:t xml:space="preserve"> </w:t>
      </w:r>
      <w:r>
        <w:t>реального,</w:t>
      </w:r>
      <w:r>
        <w:rPr>
          <w:spacing w:val="55"/>
        </w:rPr>
        <w:t xml:space="preserve"> </w:t>
      </w:r>
      <w:r>
        <w:t>виртуального</w:t>
      </w:r>
      <w:r>
        <w:rPr>
          <w:spacing w:val="2"/>
        </w:rPr>
        <w:t xml:space="preserve"> </w:t>
      </w:r>
      <w:r>
        <w:t>и</w:t>
      </w:r>
      <w:r>
        <w:rPr>
          <w:spacing w:val="-57"/>
        </w:rPr>
        <w:t xml:space="preserve"> </w:t>
      </w:r>
      <w:r>
        <w:t>комбинированного</w:t>
      </w:r>
      <w:r>
        <w:rPr>
          <w:spacing w:val="-1"/>
        </w:rPr>
        <w:t xml:space="preserve"> </w:t>
      </w:r>
      <w:r>
        <w:t>взаимодействия;</w:t>
      </w:r>
    </w:p>
    <w:p w:rsidR="00445874" w:rsidRDefault="00182F3C">
      <w:pPr>
        <w:pStyle w:val="a5"/>
        <w:ind w:left="2410" w:firstLine="0"/>
        <w:jc w:val="left"/>
      </w:pPr>
      <w:r>
        <w:t>развивать</w:t>
      </w:r>
      <w:r>
        <w:rPr>
          <w:spacing w:val="-2"/>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4"/>
        </w:rPr>
        <w:t xml:space="preserve"> </w:t>
      </w:r>
      <w:r>
        <w:t>жизненных</w:t>
      </w:r>
      <w:r>
        <w:rPr>
          <w:spacing w:val="-1"/>
        </w:rPr>
        <w:t xml:space="preserve"> </w:t>
      </w:r>
      <w:r>
        <w:t>проблем;</w:t>
      </w:r>
    </w:p>
    <w:p w:rsidR="00445874" w:rsidRDefault="00182F3C">
      <w:pPr>
        <w:pStyle w:val="a9"/>
        <w:numPr>
          <w:ilvl w:val="0"/>
          <w:numId w:val="100"/>
        </w:numPr>
        <w:tabs>
          <w:tab w:val="left" w:pos="2670"/>
        </w:tabs>
        <w:rPr>
          <w:sz w:val="24"/>
        </w:rPr>
      </w:pPr>
      <w:r>
        <w:rPr>
          <w:sz w:val="24"/>
        </w:rPr>
        <w:t>базовые</w:t>
      </w:r>
      <w:r>
        <w:rPr>
          <w:spacing w:val="-5"/>
          <w:sz w:val="24"/>
        </w:rPr>
        <w:t xml:space="preserve"> </w:t>
      </w:r>
      <w:r>
        <w:rPr>
          <w:sz w:val="24"/>
        </w:rPr>
        <w:t>исследовательские</w:t>
      </w:r>
      <w:r>
        <w:rPr>
          <w:spacing w:val="-5"/>
          <w:sz w:val="24"/>
        </w:rPr>
        <w:t xml:space="preserve"> </w:t>
      </w:r>
      <w:r>
        <w:rPr>
          <w:sz w:val="24"/>
        </w:rPr>
        <w:t>действия:</w:t>
      </w:r>
    </w:p>
    <w:p w:rsidR="00445874" w:rsidRDefault="00182F3C">
      <w:pPr>
        <w:pStyle w:val="a5"/>
        <w:ind w:right="589"/>
      </w:pPr>
      <w:r>
        <w:t>владеть навыками учебно-исследовательской и проектной деятельности, навыками</w:t>
      </w:r>
      <w:r>
        <w:rPr>
          <w:spacing w:val="1"/>
        </w:rPr>
        <w:t xml:space="preserve"> </w:t>
      </w:r>
      <w:r>
        <w:t>разрешения проблем, способностью и готовностью к самостоятельному поиску методов</w:t>
      </w:r>
      <w:r>
        <w:rPr>
          <w:spacing w:val="1"/>
        </w:rPr>
        <w:t xml:space="preserve"> </w:t>
      </w:r>
      <w:r>
        <w:t>решения</w:t>
      </w:r>
      <w:r>
        <w:rPr>
          <w:spacing w:val="-1"/>
        </w:rPr>
        <w:t xml:space="preserve"> </w:t>
      </w:r>
      <w:r>
        <w:t>практических</w:t>
      </w:r>
      <w:r>
        <w:rPr>
          <w:spacing w:val="-2"/>
        </w:rPr>
        <w:t xml:space="preserve"> </w:t>
      </w:r>
      <w:r>
        <w:t>задач, применению</w:t>
      </w:r>
      <w:r>
        <w:rPr>
          <w:spacing w:val="-1"/>
        </w:rPr>
        <w:t xml:space="preserve"> </w:t>
      </w:r>
      <w:r>
        <w:t>различных</w:t>
      </w:r>
      <w:r>
        <w:rPr>
          <w:spacing w:val="2"/>
        </w:rPr>
        <w:t xml:space="preserve"> </w:t>
      </w:r>
      <w:r>
        <w:t>методов</w:t>
      </w:r>
      <w:r>
        <w:rPr>
          <w:spacing w:val="-1"/>
        </w:rPr>
        <w:t xml:space="preserve"> </w:t>
      </w:r>
      <w:r>
        <w:t>познания;</w:t>
      </w:r>
    </w:p>
    <w:p w:rsidR="00445874" w:rsidRDefault="00182F3C">
      <w:pPr>
        <w:pStyle w:val="a5"/>
        <w:ind w:right="591"/>
      </w:pPr>
      <w:r>
        <w:t>использовать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учебных ситуациях, в том числе при</w:t>
      </w:r>
      <w:r>
        <w:rPr>
          <w:spacing w:val="1"/>
        </w:rPr>
        <w:t xml:space="preserve"> </w:t>
      </w:r>
      <w:r>
        <w:t>создании</w:t>
      </w:r>
      <w:r>
        <w:rPr>
          <w:spacing w:val="2"/>
        </w:rPr>
        <w:t xml:space="preserve"> </w:t>
      </w:r>
      <w:r>
        <w:t>учебных</w:t>
      </w:r>
      <w:r>
        <w:rPr>
          <w:spacing w:val="1"/>
        </w:rPr>
        <w:t xml:space="preserve"> </w:t>
      </w:r>
      <w:r>
        <w:t>и социальных</w:t>
      </w:r>
      <w:r>
        <w:rPr>
          <w:spacing w:val="-1"/>
        </w:rPr>
        <w:t xml:space="preserve"> </w:t>
      </w:r>
      <w:r>
        <w:t>проектов;</w:t>
      </w:r>
    </w:p>
    <w:p w:rsidR="00445874" w:rsidRDefault="00182F3C">
      <w:pPr>
        <w:pStyle w:val="a5"/>
        <w:ind w:right="588"/>
      </w:pPr>
      <w:r>
        <w:t>формировать научный тип мышления, владеть научной терминологией, ключевыми</w:t>
      </w:r>
      <w:r>
        <w:rPr>
          <w:spacing w:val="-57"/>
        </w:rPr>
        <w:t xml:space="preserve"> </w:t>
      </w:r>
      <w:r>
        <w:t>понятиями</w:t>
      </w:r>
      <w:r>
        <w:rPr>
          <w:spacing w:val="-1"/>
        </w:rPr>
        <w:t xml:space="preserve"> </w:t>
      </w:r>
      <w:r>
        <w:t>и методами;</w:t>
      </w:r>
    </w:p>
    <w:p w:rsidR="00445874" w:rsidRDefault="00182F3C">
      <w:pPr>
        <w:pStyle w:val="a5"/>
        <w:spacing w:before="1"/>
        <w:ind w:right="594"/>
      </w:pPr>
      <w:r>
        <w:t>ставить и формулировать собственные задачи в образовательной деятельности и</w:t>
      </w:r>
      <w:r>
        <w:rPr>
          <w:spacing w:val="1"/>
        </w:rPr>
        <w:t xml:space="preserve"> </w:t>
      </w:r>
      <w:r>
        <w:t>жизненных</w:t>
      </w:r>
      <w:r>
        <w:rPr>
          <w:spacing w:val="1"/>
        </w:rPr>
        <w:t xml:space="preserve"> </w:t>
      </w:r>
      <w:r>
        <w:t>ситуациях;</w:t>
      </w:r>
    </w:p>
    <w:p w:rsidR="00445874" w:rsidRDefault="00182F3C">
      <w:pPr>
        <w:pStyle w:val="a5"/>
        <w:ind w:right="586"/>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60"/>
        </w:rPr>
        <w:t xml:space="preserve"> </w:t>
      </w:r>
      <w:r>
        <w:t>утверждений,</w:t>
      </w:r>
      <w:r>
        <w:rPr>
          <w:spacing w:val="1"/>
        </w:rPr>
        <w:t xml:space="preserve"> </w:t>
      </w:r>
      <w:r>
        <w:t>задавать параметры и</w:t>
      </w:r>
      <w:r>
        <w:rPr>
          <w:spacing w:val="1"/>
        </w:rPr>
        <w:t xml:space="preserve"> </w:t>
      </w:r>
      <w:r>
        <w:t>критерии решения;</w:t>
      </w:r>
    </w:p>
    <w:p w:rsidR="00445874" w:rsidRDefault="00182F3C">
      <w:pPr>
        <w:pStyle w:val="a5"/>
        <w:ind w:right="594"/>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2"/>
        </w:rPr>
        <w:t xml:space="preserve"> </w:t>
      </w:r>
      <w:r>
        <w:t>новых</w:t>
      </w:r>
      <w:r>
        <w:rPr>
          <w:spacing w:val="4"/>
        </w:rPr>
        <w:t xml:space="preserve"> </w:t>
      </w:r>
      <w:r>
        <w:t>условиях;</w:t>
      </w:r>
    </w:p>
    <w:p w:rsidR="00445874" w:rsidRDefault="00182F3C">
      <w:pPr>
        <w:pStyle w:val="a5"/>
        <w:ind w:left="2410" w:firstLine="0"/>
      </w:pPr>
      <w:r>
        <w:t>давать</w:t>
      </w:r>
      <w:r>
        <w:rPr>
          <w:spacing w:val="-1"/>
        </w:rPr>
        <w:t xml:space="preserve"> </w:t>
      </w:r>
      <w:r>
        <w:t>оценку</w:t>
      </w:r>
      <w:r>
        <w:rPr>
          <w:spacing w:val="-10"/>
        </w:rPr>
        <w:t xml:space="preserve"> </w:t>
      </w:r>
      <w:r>
        <w:t>новым</w:t>
      </w:r>
      <w:r>
        <w:rPr>
          <w:spacing w:val="-1"/>
        </w:rPr>
        <w:t xml:space="preserve"> </w:t>
      </w:r>
      <w:r>
        <w:t>ситуациям,</w:t>
      </w:r>
      <w:r>
        <w:rPr>
          <w:spacing w:val="-2"/>
        </w:rPr>
        <w:t xml:space="preserve"> </w:t>
      </w:r>
      <w:r>
        <w:t>оценивать</w:t>
      </w:r>
      <w:r>
        <w:rPr>
          <w:spacing w:val="-2"/>
        </w:rPr>
        <w:t xml:space="preserve"> </w:t>
      </w:r>
      <w:r>
        <w:t>приобретённый</w:t>
      </w:r>
      <w:r>
        <w:rPr>
          <w:spacing w:val="-2"/>
        </w:rPr>
        <w:t xml:space="preserve"> </w:t>
      </w:r>
      <w:r>
        <w:t>опыт;</w:t>
      </w:r>
    </w:p>
    <w:p w:rsidR="00445874" w:rsidRDefault="00182F3C">
      <w:pPr>
        <w:pStyle w:val="a5"/>
        <w:ind w:right="590"/>
      </w:pPr>
      <w:r>
        <w:t>осуществлять целенаправленный поиск переноса средств и способов действия в</w:t>
      </w:r>
      <w:r>
        <w:rPr>
          <w:spacing w:val="1"/>
        </w:rPr>
        <w:t xml:space="preserve"> </w:t>
      </w:r>
      <w:r>
        <w:t>профессиональную</w:t>
      </w:r>
      <w:r>
        <w:rPr>
          <w:spacing w:val="-1"/>
        </w:rPr>
        <w:t xml:space="preserve"> </w:t>
      </w:r>
      <w:r>
        <w:t>среду;</w:t>
      </w:r>
    </w:p>
    <w:p w:rsidR="00445874" w:rsidRDefault="00182F3C">
      <w:pPr>
        <w:pStyle w:val="a5"/>
        <w:spacing w:before="1"/>
        <w:ind w:right="596"/>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445874" w:rsidRDefault="00182F3C">
      <w:pPr>
        <w:pStyle w:val="a5"/>
        <w:ind w:left="2410" w:firstLine="0"/>
      </w:pPr>
      <w:r>
        <w:t>уметь</w:t>
      </w:r>
      <w:r>
        <w:rPr>
          <w:spacing w:val="-3"/>
        </w:rPr>
        <w:t xml:space="preserve"> </w:t>
      </w:r>
      <w:r>
        <w:t>интегрировать</w:t>
      </w:r>
      <w:r>
        <w:rPr>
          <w:spacing w:val="-2"/>
        </w:rPr>
        <w:t xml:space="preserve"> </w:t>
      </w:r>
      <w:r>
        <w:t>знания</w:t>
      </w:r>
      <w:r>
        <w:rPr>
          <w:spacing w:val="-3"/>
        </w:rPr>
        <w:t xml:space="preserve"> </w:t>
      </w:r>
      <w:r>
        <w:t>из</w:t>
      </w:r>
      <w:r>
        <w:rPr>
          <w:spacing w:val="-3"/>
        </w:rPr>
        <w:t xml:space="preserve"> </w:t>
      </w:r>
      <w:r>
        <w:t>разных</w:t>
      </w:r>
      <w:r>
        <w:rPr>
          <w:spacing w:val="-1"/>
        </w:rPr>
        <w:t xml:space="preserve"> </w:t>
      </w:r>
      <w:r>
        <w:t>предметных</w:t>
      </w:r>
      <w:r>
        <w:rPr>
          <w:spacing w:val="4"/>
        </w:rPr>
        <w:t xml:space="preserve"> </w:t>
      </w:r>
      <w:r>
        <w:t>областей;</w:t>
      </w:r>
    </w:p>
    <w:p w:rsidR="00445874" w:rsidRDefault="00182F3C">
      <w:pPr>
        <w:pStyle w:val="a5"/>
        <w:ind w:right="592"/>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1"/>
        </w:rPr>
        <w:t xml:space="preserve"> </w:t>
      </w:r>
      <w:r>
        <w:t>альтернативные</w:t>
      </w:r>
      <w:r>
        <w:rPr>
          <w:spacing w:val="-2"/>
        </w:rPr>
        <w:t xml:space="preserve"> </w:t>
      </w:r>
      <w:r>
        <w:t>решения;</w:t>
      </w:r>
    </w:p>
    <w:p w:rsidR="00445874" w:rsidRDefault="00182F3C">
      <w:pPr>
        <w:pStyle w:val="a9"/>
        <w:numPr>
          <w:ilvl w:val="0"/>
          <w:numId w:val="100"/>
        </w:numPr>
        <w:tabs>
          <w:tab w:val="left" w:pos="2670"/>
        </w:tabs>
        <w:jc w:val="both"/>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445874" w:rsidRDefault="00182F3C">
      <w:pPr>
        <w:pStyle w:val="a5"/>
        <w:ind w:right="590"/>
      </w:pPr>
      <w:r>
        <w:t>ориентироваться в различных источниках информации (тексте учебного пособия,</w:t>
      </w:r>
      <w:r>
        <w:rPr>
          <w:spacing w:val="1"/>
        </w:rPr>
        <w:t xml:space="preserve"> </w:t>
      </w:r>
      <w:r>
        <w:t>научно-популярной литературе, биологических словарях и справочниках, компьютерных</w:t>
      </w:r>
      <w:r>
        <w:rPr>
          <w:spacing w:val="1"/>
        </w:rPr>
        <w:t xml:space="preserve"> </w:t>
      </w:r>
      <w:r>
        <w:t>базах</w:t>
      </w:r>
      <w:r>
        <w:rPr>
          <w:spacing w:val="1"/>
        </w:rPr>
        <w:t xml:space="preserve"> </w:t>
      </w:r>
      <w:r>
        <w:t>данных,</w:t>
      </w:r>
      <w:r>
        <w:rPr>
          <w:spacing w:val="1"/>
        </w:rPr>
        <w:t xml:space="preserve"> </w:t>
      </w:r>
      <w:r>
        <w:t>в</w:t>
      </w:r>
      <w:r>
        <w:rPr>
          <w:spacing w:val="1"/>
        </w:rPr>
        <w:t xml:space="preserve"> </w:t>
      </w:r>
      <w:r>
        <w:t>Интернете),</w:t>
      </w:r>
      <w:r>
        <w:rPr>
          <w:spacing w:val="1"/>
        </w:rPr>
        <w:t xml:space="preserve"> </w:t>
      </w:r>
      <w:r>
        <w:t>анализировать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2"/>
        </w:rPr>
        <w:t xml:space="preserve"> </w:t>
      </w:r>
      <w:r>
        <w:t>критически</w:t>
      </w:r>
      <w:r>
        <w:rPr>
          <w:spacing w:val="-1"/>
        </w:rPr>
        <w:t xml:space="preserve"> </w:t>
      </w:r>
      <w:r>
        <w:t>оценивать её</w:t>
      </w:r>
      <w:r>
        <w:rPr>
          <w:spacing w:val="-2"/>
        </w:rPr>
        <w:t xml:space="preserve"> </w:t>
      </w:r>
      <w:r>
        <w:t>достоверность</w:t>
      </w:r>
      <w:r>
        <w:rPr>
          <w:spacing w:val="4"/>
        </w:rPr>
        <w:t xml:space="preserve"> </w:t>
      </w:r>
      <w:r>
        <w:t>и</w:t>
      </w:r>
      <w:r>
        <w:rPr>
          <w:spacing w:val="-2"/>
        </w:rPr>
        <w:t xml:space="preserve"> </w:t>
      </w:r>
      <w:r>
        <w:t>непротиворечивость;</w:t>
      </w:r>
    </w:p>
    <w:p w:rsidR="00445874" w:rsidRDefault="00182F3C">
      <w:pPr>
        <w:pStyle w:val="a5"/>
        <w:ind w:right="586"/>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биологической</w:t>
      </w:r>
      <w:r>
        <w:rPr>
          <w:spacing w:val="-1"/>
        </w:rPr>
        <w:t xml:space="preserve"> </w:t>
      </w:r>
      <w:r>
        <w:t>информации,</w:t>
      </w:r>
      <w:r>
        <w:rPr>
          <w:spacing w:val="-4"/>
        </w:rPr>
        <w:t xml:space="preserve"> </w:t>
      </w:r>
      <w:r>
        <w:t>необходимой</w:t>
      </w:r>
      <w:r>
        <w:rPr>
          <w:spacing w:val="-1"/>
        </w:rPr>
        <w:t xml:space="preserve"> </w:t>
      </w:r>
      <w:r>
        <w:t>для</w:t>
      </w:r>
      <w:r>
        <w:rPr>
          <w:spacing w:val="-2"/>
        </w:rPr>
        <w:t xml:space="preserve"> </w:t>
      </w:r>
      <w:r>
        <w:t>выполнения</w:t>
      </w:r>
      <w:r>
        <w:rPr>
          <w:spacing w:val="1"/>
        </w:rPr>
        <w:t xml:space="preserve"> </w:t>
      </w:r>
      <w:r>
        <w:t>учебных задач;</w:t>
      </w:r>
    </w:p>
    <w:p w:rsidR="00445874" w:rsidRDefault="00182F3C">
      <w:pPr>
        <w:pStyle w:val="a5"/>
        <w:ind w:right="586"/>
      </w:pPr>
      <w:r>
        <w:t>приобретать опыт использования информационно-коммуникативных технологий,</w:t>
      </w:r>
      <w:r>
        <w:rPr>
          <w:spacing w:val="1"/>
        </w:rPr>
        <w:t xml:space="preserve"> </w:t>
      </w:r>
      <w:r>
        <w:t>совершенствовать</w:t>
      </w:r>
      <w:r>
        <w:rPr>
          <w:spacing w:val="-1"/>
        </w:rPr>
        <w:t xml:space="preserve"> </w:t>
      </w:r>
      <w:r>
        <w:t>культуру</w:t>
      </w:r>
      <w:r>
        <w:rPr>
          <w:spacing w:val="-7"/>
        </w:rPr>
        <w:t xml:space="preserve"> </w:t>
      </w:r>
      <w:r>
        <w:t>активного</w:t>
      </w:r>
      <w:r>
        <w:rPr>
          <w:spacing w:val="-1"/>
        </w:rPr>
        <w:t xml:space="preserve"> </w:t>
      </w:r>
      <w:r>
        <w:t>использования</w:t>
      </w:r>
      <w:r>
        <w:rPr>
          <w:spacing w:val="-2"/>
        </w:rPr>
        <w:t xml:space="preserve"> </w:t>
      </w:r>
      <w:r>
        <w:t>различных поисковых</w:t>
      </w:r>
      <w:r>
        <w:rPr>
          <w:spacing w:val="1"/>
        </w:rPr>
        <w:t xml:space="preserve"> </w:t>
      </w:r>
      <w:r>
        <w:t>систем;</w:t>
      </w:r>
    </w:p>
    <w:p w:rsidR="00445874" w:rsidRDefault="00182F3C">
      <w:pPr>
        <w:pStyle w:val="a5"/>
        <w:ind w:right="591"/>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биологической</w:t>
      </w:r>
      <w:r>
        <w:rPr>
          <w:spacing w:val="1"/>
        </w:rPr>
        <w:t xml:space="preserve"> </w:t>
      </w:r>
      <w:r>
        <w:t>информации</w:t>
      </w:r>
      <w:r>
        <w:rPr>
          <w:spacing w:val="-1"/>
        </w:rPr>
        <w:t xml:space="preserve"> </w:t>
      </w:r>
      <w:r>
        <w:t>(схемы,</w:t>
      </w:r>
      <w:r>
        <w:rPr>
          <w:spacing w:val="-1"/>
        </w:rPr>
        <w:t xml:space="preserve"> </w:t>
      </w:r>
      <w:r>
        <w:t>графики, диаграммы,</w:t>
      </w:r>
      <w:r>
        <w:rPr>
          <w:spacing w:val="-1"/>
        </w:rPr>
        <w:t xml:space="preserve"> </w:t>
      </w:r>
      <w:r>
        <w:t>таблицы,</w:t>
      </w:r>
      <w:r>
        <w:rPr>
          <w:spacing w:val="-1"/>
        </w:rPr>
        <w:t xml:space="preserve"> </w:t>
      </w:r>
      <w:r>
        <w:t>рисунки и</w:t>
      </w:r>
      <w:r>
        <w:rPr>
          <w:spacing w:val="-1"/>
        </w:rPr>
        <w:t xml:space="preserve"> </w:t>
      </w:r>
      <w:r>
        <w:t>другое);</w:t>
      </w:r>
    </w:p>
    <w:p w:rsidR="00445874" w:rsidRDefault="00182F3C">
      <w:pPr>
        <w:pStyle w:val="a5"/>
        <w:spacing w:before="1"/>
        <w:ind w:right="582"/>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биологической</w:t>
      </w:r>
      <w:r>
        <w:rPr>
          <w:spacing w:val="1"/>
        </w:rPr>
        <w:t xml:space="preserve"> </w:t>
      </w:r>
      <w:r>
        <w:t>информацией: применять химические, физические и математические знаки и символы,</w:t>
      </w:r>
      <w:r>
        <w:rPr>
          <w:spacing w:val="1"/>
        </w:rPr>
        <w:t xml:space="preserve"> </w:t>
      </w:r>
      <w:r>
        <w:t>формулы,</w:t>
      </w:r>
      <w:r>
        <w:rPr>
          <w:spacing w:val="1"/>
        </w:rPr>
        <w:t xml:space="preserve"> </w:t>
      </w:r>
      <w:r>
        <w:t>аббревиатуру,</w:t>
      </w:r>
      <w:r>
        <w:rPr>
          <w:spacing w:val="1"/>
        </w:rPr>
        <w:t xml:space="preserve"> </w:t>
      </w:r>
      <w:r>
        <w:t>номенклатуру,</w:t>
      </w:r>
      <w:r>
        <w:rPr>
          <w:spacing w:val="1"/>
        </w:rPr>
        <w:t xml:space="preserve"> </w:t>
      </w:r>
      <w:r>
        <w:t>использовать</w:t>
      </w:r>
      <w:r>
        <w:rPr>
          <w:spacing w:val="1"/>
        </w:rPr>
        <w:t xml:space="preserve"> </w:t>
      </w:r>
      <w:r>
        <w:t>и</w:t>
      </w:r>
      <w:r>
        <w:rPr>
          <w:spacing w:val="1"/>
        </w:rPr>
        <w:t xml:space="preserve"> </w:t>
      </w:r>
      <w:r>
        <w:t>преобразовывать</w:t>
      </w:r>
      <w:r>
        <w:rPr>
          <w:spacing w:val="1"/>
        </w:rPr>
        <w:t xml:space="preserve"> </w:t>
      </w:r>
      <w:r>
        <w:t>знаково-</w:t>
      </w:r>
      <w:r>
        <w:rPr>
          <w:spacing w:val="1"/>
        </w:rPr>
        <w:t xml:space="preserve"> </w:t>
      </w:r>
      <w:r>
        <w:t>символические</w:t>
      </w:r>
      <w:r>
        <w:rPr>
          <w:spacing w:val="-2"/>
        </w:rPr>
        <w:t xml:space="preserve"> </w:t>
      </w:r>
      <w:r>
        <w:t>средства</w:t>
      </w:r>
      <w:r>
        <w:rPr>
          <w:spacing w:val="-1"/>
        </w:rPr>
        <w:t xml:space="preserve"> </w:t>
      </w:r>
      <w:r>
        <w:t>наглядности;</w:t>
      </w:r>
    </w:p>
    <w:p w:rsidR="00445874" w:rsidRDefault="00182F3C">
      <w:pPr>
        <w:pStyle w:val="a5"/>
        <w:ind w:right="594"/>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445874" w:rsidRDefault="00182F3C">
      <w:pPr>
        <w:pStyle w:val="a5"/>
        <w:ind w:left="2410" w:firstLine="0"/>
      </w:pPr>
      <w:r>
        <w:t>Овладение</w:t>
      </w:r>
      <w:r>
        <w:rPr>
          <w:spacing w:val="-3"/>
        </w:rPr>
        <w:t xml:space="preserve"> </w:t>
      </w:r>
      <w:r>
        <w:t>универсальными</w:t>
      </w:r>
      <w:r>
        <w:rPr>
          <w:spacing w:val="-4"/>
        </w:rPr>
        <w:t xml:space="preserve"> </w:t>
      </w:r>
      <w:r>
        <w:t>коммуникативными</w:t>
      </w:r>
      <w:r>
        <w:rPr>
          <w:spacing w:val="-4"/>
        </w:rPr>
        <w:t xml:space="preserve"> </w:t>
      </w:r>
      <w:r>
        <w:t>действиями:</w:t>
      </w:r>
    </w:p>
    <w:p w:rsidR="00445874" w:rsidRDefault="00182F3C">
      <w:pPr>
        <w:pStyle w:val="a9"/>
        <w:numPr>
          <w:ilvl w:val="0"/>
          <w:numId w:val="99"/>
        </w:numPr>
        <w:tabs>
          <w:tab w:val="left" w:pos="2670"/>
        </w:tabs>
        <w:jc w:val="both"/>
        <w:rPr>
          <w:sz w:val="24"/>
        </w:rPr>
      </w:pPr>
      <w:r>
        <w:rPr>
          <w:sz w:val="24"/>
        </w:rPr>
        <w:t>общение:</w:t>
      </w:r>
    </w:p>
    <w:p w:rsidR="00445874" w:rsidRDefault="00182F3C">
      <w:pPr>
        <w:pStyle w:val="a5"/>
        <w:ind w:right="584"/>
      </w:pPr>
      <w:r>
        <w:t>осуществлять коммуникации во всех сферах жизни, активно участвовать в диалоге</w:t>
      </w:r>
      <w:r>
        <w:rPr>
          <w:spacing w:val="1"/>
        </w:rPr>
        <w:t xml:space="preserve"> </w:t>
      </w:r>
      <w:r>
        <w:t>или дискуссии по существу обсуждаемой темы (умение задавать вопросы, высказывать</w:t>
      </w:r>
      <w:r>
        <w:rPr>
          <w:spacing w:val="1"/>
        </w:rPr>
        <w:t xml:space="preserve"> </w:t>
      </w:r>
      <w:r>
        <w:t>суждения</w:t>
      </w:r>
      <w:r>
        <w:rPr>
          <w:spacing w:val="1"/>
        </w:rPr>
        <w:t xml:space="preserve"> </w:t>
      </w:r>
      <w:r>
        <w:t>относительно</w:t>
      </w:r>
      <w:r>
        <w:rPr>
          <w:spacing w:val="1"/>
        </w:rPr>
        <w:t xml:space="preserve"> </w:t>
      </w:r>
      <w:r>
        <w:t>выполнения</w:t>
      </w:r>
      <w:r>
        <w:rPr>
          <w:spacing w:val="1"/>
        </w:rPr>
        <w:t xml:space="preserve"> </w:t>
      </w:r>
      <w:r>
        <w:t>предлагаемой</w:t>
      </w:r>
      <w:r>
        <w:rPr>
          <w:spacing w:val="1"/>
        </w:rPr>
        <w:t xml:space="preserve"> </w:t>
      </w:r>
      <w:r>
        <w:t>задачи,</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согласованность позиций</w:t>
      </w:r>
      <w:r>
        <w:rPr>
          <w:spacing w:val="-1"/>
        </w:rPr>
        <w:t xml:space="preserve"> </w:t>
      </w:r>
      <w:r>
        <w:t>других</w:t>
      </w:r>
      <w:r>
        <w:rPr>
          <w:spacing w:val="3"/>
        </w:rPr>
        <w:t xml:space="preserve"> </w:t>
      </w:r>
      <w:r>
        <w:t>участников</w:t>
      </w:r>
      <w:r>
        <w:rPr>
          <w:spacing w:val="-1"/>
        </w:rPr>
        <w:t xml:space="preserve"> </w:t>
      </w:r>
      <w:r>
        <w:t>диалога</w:t>
      </w:r>
      <w:r>
        <w:rPr>
          <w:spacing w:val="-1"/>
        </w:rPr>
        <w:t xml:space="preserve"> </w:t>
      </w:r>
      <w:r>
        <w:t>или дискуссии);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3"/>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 предпосылок возникновения конфликтных ситуаций, уметь смягчать конфликты и</w:t>
      </w:r>
      <w:r>
        <w:rPr>
          <w:spacing w:val="-57"/>
        </w:rPr>
        <w:t xml:space="preserve"> </w:t>
      </w:r>
      <w:r>
        <w:t>вести переговоры;</w:t>
      </w:r>
    </w:p>
    <w:p w:rsidR="00445874" w:rsidRDefault="00182F3C">
      <w:pPr>
        <w:pStyle w:val="a5"/>
        <w:ind w:right="585"/>
      </w:pPr>
      <w:r>
        <w:t>владеть различными способами общения и взаимодействия, понимать намерения</w:t>
      </w:r>
      <w:r>
        <w:rPr>
          <w:spacing w:val="1"/>
        </w:rPr>
        <w:t xml:space="preserve"> </w:t>
      </w:r>
      <w:r>
        <w:t>других людей, проявлять уважительное отношение к собеседнику и в корректной форме</w:t>
      </w:r>
      <w:r>
        <w:rPr>
          <w:spacing w:val="1"/>
        </w:rPr>
        <w:t xml:space="preserve"> </w:t>
      </w:r>
      <w:r>
        <w:t>формулировать свои возражения;</w:t>
      </w:r>
    </w:p>
    <w:p w:rsidR="00445874" w:rsidRDefault="00182F3C">
      <w:pPr>
        <w:pStyle w:val="a5"/>
        <w:ind w:right="586"/>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1"/>
        </w:rPr>
        <w:t xml:space="preserve"> </w:t>
      </w:r>
      <w:r>
        <w:t>языковых</w:t>
      </w:r>
      <w:r>
        <w:rPr>
          <w:spacing w:val="-57"/>
        </w:rPr>
        <w:t xml:space="preserve"> </w:t>
      </w:r>
      <w:r>
        <w:t>средств;</w:t>
      </w:r>
    </w:p>
    <w:p w:rsidR="00445874" w:rsidRDefault="00182F3C">
      <w:pPr>
        <w:pStyle w:val="a9"/>
        <w:numPr>
          <w:ilvl w:val="0"/>
          <w:numId w:val="99"/>
        </w:numPr>
        <w:tabs>
          <w:tab w:val="left" w:pos="2670"/>
        </w:tabs>
        <w:jc w:val="both"/>
        <w:rPr>
          <w:sz w:val="24"/>
        </w:rPr>
      </w:pPr>
      <w:r>
        <w:rPr>
          <w:sz w:val="24"/>
        </w:rPr>
        <w:t>совместная</w:t>
      </w:r>
      <w:r>
        <w:rPr>
          <w:spacing w:val="-2"/>
          <w:sz w:val="24"/>
        </w:rPr>
        <w:t xml:space="preserve"> </w:t>
      </w:r>
      <w:r>
        <w:rPr>
          <w:sz w:val="24"/>
        </w:rPr>
        <w:t>деятельность:</w:t>
      </w:r>
    </w:p>
    <w:p w:rsidR="00445874" w:rsidRDefault="00182F3C">
      <w:pPr>
        <w:pStyle w:val="a5"/>
        <w:ind w:right="594"/>
      </w:pPr>
      <w:r>
        <w:t>понимать и использовать преимущества командной и индивидуальной работы при</w:t>
      </w:r>
      <w:r>
        <w:rPr>
          <w:spacing w:val="1"/>
        </w:rPr>
        <w:t xml:space="preserve"> </w:t>
      </w:r>
      <w:r>
        <w:t>решении биологической проблемы, обосновывать необходимость применения групповых</w:t>
      </w:r>
      <w:r>
        <w:rPr>
          <w:spacing w:val="1"/>
        </w:rPr>
        <w:t xml:space="preserve"> </w:t>
      </w:r>
      <w:r>
        <w:t>форм</w:t>
      </w:r>
      <w:r>
        <w:rPr>
          <w:spacing w:val="-1"/>
        </w:rPr>
        <w:t xml:space="preserve"> </w:t>
      </w:r>
      <w:r>
        <w:t>взаимодействия при решении</w:t>
      </w:r>
      <w:r>
        <w:rPr>
          <w:spacing w:val="2"/>
        </w:rPr>
        <w:t xml:space="preserve"> </w:t>
      </w:r>
      <w:r>
        <w:t>учебной задачи;</w:t>
      </w:r>
    </w:p>
    <w:p w:rsidR="00445874" w:rsidRDefault="00182F3C">
      <w:pPr>
        <w:pStyle w:val="a5"/>
        <w:ind w:right="596"/>
      </w:pPr>
      <w:r>
        <w:t>выбирать тематику и методы совместных действий с учётом общих интересов 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445874" w:rsidRDefault="00182F3C">
      <w:pPr>
        <w:pStyle w:val="a5"/>
        <w:spacing w:before="1"/>
        <w:ind w:right="583"/>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2"/>
        </w:rPr>
        <w:t xml:space="preserve"> </w:t>
      </w:r>
      <w:r>
        <w:t>участников, обсуждать результаты совместной</w:t>
      </w:r>
      <w:r>
        <w:rPr>
          <w:spacing w:val="-1"/>
        </w:rPr>
        <w:t xml:space="preserve"> </w:t>
      </w:r>
      <w:r>
        <w:t>работы;</w:t>
      </w:r>
    </w:p>
    <w:p w:rsidR="00445874" w:rsidRDefault="00182F3C">
      <w:pPr>
        <w:pStyle w:val="a5"/>
        <w:ind w:right="594"/>
      </w:pPr>
      <w:r>
        <w:t>оценивать качество своего вклада и каждого участника команды в общий результат</w:t>
      </w:r>
      <w:r>
        <w:rPr>
          <w:spacing w:val="-57"/>
        </w:rPr>
        <w:t xml:space="preserve"> </w:t>
      </w:r>
      <w:r>
        <w:t>по</w:t>
      </w:r>
      <w:r>
        <w:rPr>
          <w:spacing w:val="-1"/>
        </w:rPr>
        <w:t xml:space="preserve"> </w:t>
      </w:r>
      <w:r>
        <w:t>разработанным</w:t>
      </w:r>
      <w:r>
        <w:rPr>
          <w:spacing w:val="-2"/>
        </w:rPr>
        <w:t xml:space="preserve"> </w:t>
      </w:r>
      <w:r>
        <w:t>критериям;</w:t>
      </w:r>
    </w:p>
    <w:p w:rsidR="00445874" w:rsidRDefault="00182F3C">
      <w:pPr>
        <w:pStyle w:val="a5"/>
        <w:ind w:right="591"/>
      </w:pPr>
      <w:r>
        <w:t>предлагать новые проекты, оценивать идеи с позиции новизны, оригинальности,</w:t>
      </w:r>
      <w:r>
        <w:rPr>
          <w:spacing w:val="1"/>
        </w:rPr>
        <w:t xml:space="preserve"> </w:t>
      </w:r>
      <w:r>
        <w:t>практической</w:t>
      </w:r>
      <w:r>
        <w:rPr>
          <w:spacing w:val="-3"/>
        </w:rPr>
        <w:t xml:space="preserve"> </w:t>
      </w:r>
      <w:r>
        <w:t>значимости;</w:t>
      </w:r>
    </w:p>
    <w:p w:rsidR="00445874" w:rsidRDefault="00182F3C">
      <w:pPr>
        <w:pStyle w:val="a5"/>
        <w:ind w:right="591"/>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57"/>
        </w:rPr>
        <w:t xml:space="preserve"> </w:t>
      </w:r>
      <w:r>
        <w:t>проявлять творчество и</w:t>
      </w:r>
      <w:r>
        <w:rPr>
          <w:spacing w:val="-2"/>
        </w:rPr>
        <w:t xml:space="preserve"> </w:t>
      </w:r>
      <w:r>
        <w:t>воображение, быть</w:t>
      </w:r>
      <w:r>
        <w:rPr>
          <w:spacing w:val="1"/>
        </w:rPr>
        <w:t xml:space="preserve"> </w:t>
      </w:r>
      <w:r>
        <w:t>инициативным.</w:t>
      </w:r>
    </w:p>
    <w:p w:rsidR="00445874" w:rsidRDefault="00182F3C">
      <w:pPr>
        <w:pStyle w:val="a5"/>
        <w:ind w:left="2410" w:firstLine="0"/>
      </w:pPr>
      <w:r>
        <w:t>Овладение</w:t>
      </w:r>
      <w:r>
        <w:rPr>
          <w:spacing w:val="-3"/>
        </w:rPr>
        <w:t xml:space="preserve"> </w:t>
      </w:r>
      <w:r>
        <w:t>универсальными</w:t>
      </w:r>
      <w:r>
        <w:rPr>
          <w:spacing w:val="-3"/>
        </w:rPr>
        <w:t xml:space="preserve"> </w:t>
      </w:r>
      <w:r>
        <w:t>регулятивными</w:t>
      </w:r>
      <w:r>
        <w:rPr>
          <w:spacing w:val="-3"/>
        </w:rPr>
        <w:t xml:space="preserve"> </w:t>
      </w:r>
      <w:r>
        <w:t>действиями:</w:t>
      </w:r>
    </w:p>
    <w:p w:rsidR="00445874" w:rsidRDefault="00182F3C">
      <w:pPr>
        <w:pStyle w:val="a9"/>
        <w:numPr>
          <w:ilvl w:val="0"/>
          <w:numId w:val="98"/>
        </w:numPr>
        <w:tabs>
          <w:tab w:val="left" w:pos="2670"/>
        </w:tabs>
        <w:spacing w:before="1"/>
        <w:jc w:val="both"/>
        <w:rPr>
          <w:sz w:val="24"/>
        </w:rPr>
      </w:pPr>
      <w:r>
        <w:rPr>
          <w:sz w:val="24"/>
        </w:rPr>
        <w:t>самоорганизация:</w:t>
      </w:r>
    </w:p>
    <w:p w:rsidR="00445874" w:rsidRDefault="00182F3C">
      <w:pPr>
        <w:pStyle w:val="a5"/>
        <w:ind w:right="582"/>
      </w:pPr>
      <w:r>
        <w:t>использовать</w:t>
      </w:r>
      <w:r>
        <w:rPr>
          <w:spacing w:val="1"/>
        </w:rPr>
        <w:t xml:space="preserve"> </w:t>
      </w:r>
      <w:r>
        <w:t>биологические</w:t>
      </w:r>
      <w:r>
        <w:rPr>
          <w:spacing w:val="1"/>
        </w:rPr>
        <w:t xml:space="preserve"> </w:t>
      </w:r>
      <w:r>
        <w:t>знания</w:t>
      </w:r>
      <w:r>
        <w:rPr>
          <w:spacing w:val="1"/>
        </w:rPr>
        <w:t xml:space="preserve"> </w:t>
      </w:r>
      <w:r>
        <w:t>для</w:t>
      </w:r>
      <w:r>
        <w:rPr>
          <w:spacing w:val="1"/>
        </w:rPr>
        <w:t xml:space="preserve"> </w:t>
      </w:r>
      <w:r>
        <w:t>выявления</w:t>
      </w:r>
      <w:r>
        <w:rPr>
          <w:spacing w:val="1"/>
        </w:rPr>
        <w:t xml:space="preserve"> </w:t>
      </w:r>
      <w:r>
        <w:t>проблем</w:t>
      </w:r>
      <w:r>
        <w:rPr>
          <w:spacing w:val="1"/>
        </w:rPr>
        <w:t xml:space="preserve"> </w:t>
      </w:r>
      <w:r>
        <w:t>и</w:t>
      </w:r>
      <w:r>
        <w:rPr>
          <w:spacing w:val="1"/>
        </w:rPr>
        <w:t xml:space="preserve"> </w:t>
      </w:r>
      <w:r>
        <w:t>их</w:t>
      </w:r>
      <w:r>
        <w:rPr>
          <w:spacing w:val="1"/>
        </w:rPr>
        <w:t xml:space="preserve"> </w:t>
      </w:r>
      <w:r>
        <w:t>решения</w:t>
      </w:r>
      <w:r>
        <w:rPr>
          <w:spacing w:val="1"/>
        </w:rPr>
        <w:t xml:space="preserve"> </w:t>
      </w:r>
      <w:r>
        <w:t>в</w:t>
      </w:r>
      <w:r>
        <w:rPr>
          <w:spacing w:val="1"/>
        </w:rPr>
        <w:t xml:space="preserve"> </w:t>
      </w:r>
      <w:r>
        <w:t>жизненных</w:t>
      </w:r>
      <w:r>
        <w:rPr>
          <w:spacing w:val="1"/>
        </w:rPr>
        <w:t xml:space="preserve"> </w:t>
      </w:r>
      <w:r>
        <w:t>и</w:t>
      </w:r>
      <w:r>
        <w:rPr>
          <w:spacing w:val="3"/>
        </w:rPr>
        <w:t xml:space="preserve"> </w:t>
      </w:r>
      <w:r>
        <w:t>учебных</w:t>
      </w:r>
      <w:r>
        <w:rPr>
          <w:spacing w:val="1"/>
        </w:rPr>
        <w:t xml:space="preserve"> </w:t>
      </w:r>
      <w:r>
        <w:t>ситуациях;</w:t>
      </w:r>
    </w:p>
    <w:p w:rsidR="00445874" w:rsidRDefault="00182F3C">
      <w:pPr>
        <w:pStyle w:val="a5"/>
        <w:ind w:right="583"/>
      </w:pPr>
      <w:r>
        <w:t>выбирать на основе биологических знаний целевые и смысловые установки в своих</w:t>
      </w:r>
      <w:r>
        <w:rPr>
          <w:spacing w:val="-57"/>
        </w:rPr>
        <w:t xml:space="preserve"> </w:t>
      </w:r>
      <w:r>
        <w:t>действиях и поступках по отношению к живой природе, своему здоровью</w:t>
      </w:r>
      <w:r>
        <w:rPr>
          <w:spacing w:val="1"/>
        </w:rPr>
        <w:t xml:space="preserve"> </w:t>
      </w:r>
      <w:r>
        <w:t>и здоровью</w:t>
      </w:r>
      <w:r>
        <w:rPr>
          <w:spacing w:val="1"/>
        </w:rPr>
        <w:t xml:space="preserve"> </w:t>
      </w:r>
      <w:r>
        <w:t>окружающих;</w:t>
      </w:r>
    </w:p>
    <w:p w:rsidR="00445874" w:rsidRDefault="00182F3C">
      <w:pPr>
        <w:pStyle w:val="a5"/>
        <w:ind w:right="589"/>
      </w:pPr>
      <w:r>
        <w:t>самостоятельно осуществлять познавательную деятельность, выявлять 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445874" w:rsidRDefault="00182F3C">
      <w:pPr>
        <w:pStyle w:val="a5"/>
        <w:ind w:right="595"/>
      </w:pPr>
      <w:r>
        <w:t>самостоятельно составлять план решения проблемы с учётом имеющихся ресурсов,</w:t>
      </w:r>
      <w:r>
        <w:rPr>
          <w:spacing w:val="-57"/>
        </w:rPr>
        <w:t xml:space="preserve"> </w:t>
      </w:r>
      <w:r>
        <w:t>собственных возможностей и</w:t>
      </w:r>
      <w:r>
        <w:rPr>
          <w:spacing w:val="3"/>
        </w:rPr>
        <w:t xml:space="preserve"> </w:t>
      </w:r>
      <w:r>
        <w:t>предпочтений;</w:t>
      </w:r>
    </w:p>
    <w:p w:rsidR="00445874" w:rsidRDefault="00182F3C">
      <w:pPr>
        <w:pStyle w:val="a5"/>
        <w:ind w:left="2410" w:firstLine="0"/>
      </w:pPr>
      <w:r>
        <w:t>давать</w:t>
      </w:r>
      <w:r>
        <w:rPr>
          <w:spacing w:val="-1"/>
        </w:rPr>
        <w:t xml:space="preserve"> </w:t>
      </w:r>
      <w:r>
        <w:t>оценку</w:t>
      </w:r>
      <w:r>
        <w:rPr>
          <w:spacing w:val="-10"/>
        </w:rPr>
        <w:t xml:space="preserve"> </w:t>
      </w:r>
      <w:r>
        <w:t>новым ситуациям;</w:t>
      </w:r>
    </w:p>
    <w:p w:rsidR="00445874" w:rsidRDefault="00182F3C">
      <w:pPr>
        <w:pStyle w:val="a5"/>
        <w:ind w:left="2410" w:firstLine="0"/>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445874" w:rsidRDefault="00182F3C">
      <w:pPr>
        <w:pStyle w:val="a5"/>
        <w:ind w:left="2410" w:right="648" w:firstLine="0"/>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приобретённый опыт;</w:t>
      </w:r>
    </w:p>
    <w:p w:rsidR="00445874" w:rsidRDefault="00182F3C">
      <w:pPr>
        <w:pStyle w:val="a5"/>
        <w:spacing w:before="1"/>
        <w:ind w:right="589"/>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61"/>
        </w:rPr>
        <w:t xml:space="preserve"> </w:t>
      </w:r>
      <w:r>
        <w:t>разных</w:t>
      </w:r>
      <w:r>
        <w:rPr>
          <w:spacing w:val="1"/>
        </w:rPr>
        <w:t xml:space="preserve"> </w:t>
      </w:r>
      <w:r>
        <w:t>областях знаний,</w:t>
      </w:r>
      <w:r>
        <w:rPr>
          <w:spacing w:val="-1"/>
        </w:rPr>
        <w:t xml:space="preserve"> </w:t>
      </w:r>
      <w:r>
        <w:t>постоянно</w:t>
      </w:r>
      <w:r>
        <w:rPr>
          <w:spacing w:val="-2"/>
        </w:rPr>
        <w:t xml:space="preserve"> </w:t>
      </w:r>
      <w:r>
        <w:t>повышать свой</w:t>
      </w:r>
      <w:r>
        <w:rPr>
          <w:spacing w:val="-1"/>
        </w:rPr>
        <w:t xml:space="preserve"> </w:t>
      </w:r>
      <w:r>
        <w:t>образовательный</w:t>
      </w:r>
      <w:r>
        <w:rPr>
          <w:spacing w:val="-2"/>
        </w:rPr>
        <w:t xml:space="preserve"> </w:t>
      </w:r>
      <w:r>
        <w:t>и</w:t>
      </w:r>
      <w:r>
        <w:rPr>
          <w:spacing w:val="-3"/>
        </w:rPr>
        <w:t xml:space="preserve"> </w:t>
      </w:r>
      <w:r>
        <w:t>культурный</w:t>
      </w:r>
      <w:r>
        <w:rPr>
          <w:spacing w:val="1"/>
        </w:rPr>
        <w:t xml:space="preserve"> </w:t>
      </w:r>
      <w:r>
        <w:t>уровень;</w:t>
      </w:r>
    </w:p>
    <w:p w:rsidR="00445874" w:rsidRDefault="00182F3C">
      <w:pPr>
        <w:pStyle w:val="a9"/>
        <w:numPr>
          <w:ilvl w:val="0"/>
          <w:numId w:val="98"/>
        </w:numPr>
        <w:tabs>
          <w:tab w:val="left" w:pos="2670"/>
        </w:tabs>
        <w:jc w:val="both"/>
        <w:rPr>
          <w:sz w:val="24"/>
        </w:rPr>
      </w:pPr>
      <w:r>
        <w:rPr>
          <w:sz w:val="24"/>
        </w:rPr>
        <w:t>самоконтроль:</w:t>
      </w:r>
    </w:p>
    <w:p w:rsidR="00445874" w:rsidRDefault="00182F3C">
      <w:pPr>
        <w:pStyle w:val="a5"/>
        <w:ind w:right="593"/>
      </w:pPr>
      <w:r>
        <w:t>давать оценку новым ситуациям, вносить коррективы в деятельность, оценивать</w:t>
      </w:r>
      <w:r>
        <w:rPr>
          <w:spacing w:val="1"/>
        </w:rPr>
        <w:t xml:space="preserve"> </w:t>
      </w:r>
      <w:r>
        <w:t>соответствие</w:t>
      </w:r>
      <w:r>
        <w:rPr>
          <w:spacing w:val="-2"/>
        </w:rPr>
        <w:t xml:space="preserve"> </w:t>
      </w:r>
      <w:r>
        <w:t>результатов целям;</w:t>
      </w:r>
    </w:p>
    <w:p w:rsidR="00445874" w:rsidRDefault="00182F3C">
      <w:pPr>
        <w:pStyle w:val="a5"/>
        <w:ind w:right="590"/>
      </w:pPr>
      <w:r>
        <w:t>владеть навыками познавательной рефлексии как осознания совершаемых действий</w:t>
      </w:r>
      <w:r>
        <w:rPr>
          <w:spacing w:val="-57"/>
        </w:rPr>
        <w:t xml:space="preserve"> </w:t>
      </w:r>
      <w:r>
        <w:t>и мыслительных процессов, их результатов и оснований, использовать приёмы рефлексии</w:t>
      </w:r>
      <w:r>
        <w:rPr>
          <w:spacing w:val="1"/>
        </w:rPr>
        <w:t xml:space="preserve"> </w:t>
      </w:r>
      <w:r>
        <w:t>для</w:t>
      </w:r>
      <w:r>
        <w:rPr>
          <w:spacing w:val="-1"/>
        </w:rPr>
        <w:t xml:space="preserve"> </w:t>
      </w:r>
      <w:r>
        <w:t>оценки ситуации, выбора</w:t>
      </w:r>
      <w:r>
        <w:rPr>
          <w:spacing w:val="-1"/>
        </w:rPr>
        <w:t xml:space="preserve"> </w:t>
      </w:r>
      <w:r>
        <w:t>верного</w:t>
      </w:r>
      <w:r>
        <w:rPr>
          <w:spacing w:val="-1"/>
        </w:rPr>
        <w:t xml:space="preserve"> </w:t>
      </w:r>
      <w:r>
        <w:t>решения;</w:t>
      </w:r>
    </w:p>
    <w:p w:rsidR="00445874" w:rsidRDefault="00182F3C">
      <w:pPr>
        <w:pStyle w:val="a5"/>
        <w:ind w:left="2410" w:right="1110" w:firstLine="0"/>
        <w:jc w:val="left"/>
      </w:pPr>
      <w:r>
        <w:t>оценивать риски и своевременно принимать решения по их снижению;</w:t>
      </w:r>
      <w:r>
        <w:rPr>
          <w:spacing w:val="1"/>
        </w:rPr>
        <w:t xml:space="preserve"> </w:t>
      </w:r>
      <w:r>
        <w:t>принимать</w:t>
      </w:r>
      <w:r>
        <w:rPr>
          <w:spacing w:val="-2"/>
        </w:rPr>
        <w:t xml:space="preserve"> </w:t>
      </w:r>
      <w:r>
        <w:t>мотивы</w:t>
      </w:r>
      <w:r>
        <w:rPr>
          <w:spacing w:val="-4"/>
        </w:rPr>
        <w:t xml:space="preserve"> </w:t>
      </w:r>
      <w:r>
        <w:t>и</w:t>
      </w:r>
      <w:r>
        <w:rPr>
          <w:spacing w:val="-3"/>
        </w:rPr>
        <w:t xml:space="preserve"> </w:t>
      </w:r>
      <w:r>
        <w:t>аргументы</w:t>
      </w:r>
      <w:r>
        <w:rPr>
          <w:spacing w:val="-2"/>
        </w:rPr>
        <w:t xml:space="preserve"> </w:t>
      </w:r>
      <w:r>
        <w:t>других</w:t>
      </w:r>
      <w:r>
        <w:rPr>
          <w:spacing w:val="-1"/>
        </w:rPr>
        <w:t xml:space="preserve"> </w:t>
      </w:r>
      <w:r>
        <w:t>при</w:t>
      </w:r>
      <w:r>
        <w:rPr>
          <w:spacing w:val="-3"/>
        </w:rPr>
        <w:t xml:space="preserve"> </w:t>
      </w:r>
      <w:r>
        <w:t>анализе</w:t>
      </w:r>
      <w:r>
        <w:rPr>
          <w:spacing w:val="-4"/>
        </w:rPr>
        <w:t xml:space="preserve"> </w:t>
      </w:r>
      <w:r>
        <w:t>результатов</w:t>
      </w:r>
      <w:r>
        <w:rPr>
          <w:spacing w:val="-2"/>
        </w:rPr>
        <w:t xml:space="preserve"> </w:t>
      </w:r>
      <w:r>
        <w:t>деятельности;</w:t>
      </w:r>
    </w:p>
    <w:p w:rsidR="00445874" w:rsidRDefault="00182F3C">
      <w:pPr>
        <w:pStyle w:val="a9"/>
        <w:numPr>
          <w:ilvl w:val="0"/>
          <w:numId w:val="98"/>
        </w:numPr>
        <w:tabs>
          <w:tab w:val="left" w:pos="2670"/>
        </w:tabs>
        <w:rPr>
          <w:sz w:val="24"/>
        </w:rPr>
      </w:pPr>
      <w:r>
        <w:rPr>
          <w:sz w:val="24"/>
        </w:rPr>
        <w:t>принятия</w:t>
      </w:r>
      <w:r>
        <w:rPr>
          <w:spacing w:val="-3"/>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p>
    <w:p w:rsidR="00445874" w:rsidRDefault="00182F3C">
      <w:pPr>
        <w:pStyle w:val="a5"/>
        <w:ind w:left="2410" w:firstLine="0"/>
        <w:jc w:val="left"/>
      </w:pPr>
      <w:r>
        <w:t>принимать</w:t>
      </w:r>
      <w:r>
        <w:rPr>
          <w:spacing w:val="-2"/>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достоинства;</w:t>
      </w:r>
    </w:p>
    <w:p w:rsidR="00445874" w:rsidRDefault="00182F3C">
      <w:pPr>
        <w:pStyle w:val="a5"/>
        <w:ind w:left="2410" w:firstLine="0"/>
        <w:jc w:val="left"/>
      </w:pPr>
      <w:r>
        <w:t>принимать</w:t>
      </w:r>
      <w:r>
        <w:rPr>
          <w:spacing w:val="-2"/>
        </w:rPr>
        <w:t xml:space="preserve"> </w:t>
      </w:r>
      <w:r>
        <w:t>мотивы</w:t>
      </w:r>
      <w:r>
        <w:rPr>
          <w:spacing w:val="-3"/>
        </w:rPr>
        <w:t xml:space="preserve"> </w:t>
      </w:r>
      <w:r>
        <w:t>и</w:t>
      </w:r>
      <w:r>
        <w:rPr>
          <w:spacing w:val="-3"/>
        </w:rPr>
        <w:t xml:space="preserve"> </w:t>
      </w:r>
      <w:r>
        <w:t>аргументы</w:t>
      </w:r>
      <w:r>
        <w:rPr>
          <w:spacing w:val="-2"/>
        </w:rPr>
        <w:t xml:space="preserve"> </w:t>
      </w:r>
      <w:r>
        <w:t>других</w:t>
      </w:r>
      <w:r>
        <w:rPr>
          <w:spacing w:val="-1"/>
        </w:rPr>
        <w:t xml:space="preserve"> </w:t>
      </w:r>
      <w:r>
        <w:t>при</w:t>
      </w:r>
      <w:r>
        <w:rPr>
          <w:spacing w:val="-2"/>
        </w:rPr>
        <w:t xml:space="preserve"> </w:t>
      </w:r>
      <w:r>
        <w:t>анализе</w:t>
      </w:r>
      <w:r>
        <w:rPr>
          <w:spacing w:val="-4"/>
        </w:rPr>
        <w:t xml:space="preserve"> </w:t>
      </w:r>
      <w:r>
        <w:t>результатов</w:t>
      </w:r>
      <w:r>
        <w:rPr>
          <w:spacing w:val="-2"/>
        </w:rPr>
        <w:t xml:space="preserve"> </w:t>
      </w:r>
      <w:r>
        <w:t>деятельности;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firstLine="0"/>
      </w:pPr>
      <w:r>
        <w:t>признавать</w:t>
      </w:r>
      <w:r>
        <w:rPr>
          <w:spacing w:val="-3"/>
        </w:rPr>
        <w:t xml:space="preserve"> </w:t>
      </w:r>
      <w:r>
        <w:t>своё</w:t>
      </w:r>
      <w:r>
        <w:rPr>
          <w:spacing w:val="-5"/>
        </w:rPr>
        <w:t xml:space="preserve"> </w:t>
      </w:r>
      <w:r>
        <w:t>право</w:t>
      </w:r>
      <w:r>
        <w:rPr>
          <w:spacing w:val="-2"/>
        </w:rPr>
        <w:t xml:space="preserve"> </w:t>
      </w:r>
      <w:r>
        <w:t>и право</w:t>
      </w:r>
      <w:r>
        <w:rPr>
          <w:spacing w:val="-4"/>
        </w:rPr>
        <w:t xml:space="preserve"> </w:t>
      </w:r>
      <w:r>
        <w:t>других</w:t>
      </w:r>
      <w:r>
        <w:rPr>
          <w:spacing w:val="-1"/>
        </w:rPr>
        <w:t xml:space="preserve"> </w:t>
      </w:r>
      <w:r>
        <w:t>на</w:t>
      </w:r>
      <w:r>
        <w:rPr>
          <w:spacing w:val="-4"/>
        </w:rPr>
        <w:t xml:space="preserve"> </w:t>
      </w:r>
      <w:r>
        <w:t>ошибку;</w:t>
      </w:r>
    </w:p>
    <w:p w:rsidR="00445874" w:rsidRDefault="00182F3C">
      <w:pPr>
        <w:pStyle w:val="a5"/>
        <w:ind w:left="2410" w:firstLine="0"/>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445874" w:rsidRDefault="00182F3C">
      <w:pPr>
        <w:pStyle w:val="a5"/>
        <w:spacing w:before="5"/>
        <w:ind w:right="587"/>
      </w:pPr>
      <w:r>
        <w:rPr>
          <w:b/>
        </w:rPr>
        <w:t>Предметные результаты освоения содержания учебного предмета «Биология»</w:t>
      </w:r>
      <w:r>
        <w:rPr>
          <w:b/>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обеспечение</w:t>
      </w:r>
      <w:r>
        <w:rPr>
          <w:spacing w:val="1"/>
        </w:rPr>
        <w:t xml:space="preserve"> </w:t>
      </w:r>
      <w:r>
        <w:t>профильного</w:t>
      </w:r>
      <w:r>
        <w:rPr>
          <w:spacing w:val="1"/>
        </w:rPr>
        <w:t xml:space="preserve"> </w:t>
      </w:r>
      <w:r>
        <w:t>обучения</w:t>
      </w:r>
      <w:r>
        <w:rPr>
          <w:spacing w:val="1"/>
        </w:rPr>
        <w:t xml:space="preserve"> </w:t>
      </w:r>
      <w:r>
        <w:t>обучающихся биологии. Они включают: специфические для биологии научные знания,</w:t>
      </w:r>
      <w:r>
        <w:rPr>
          <w:spacing w:val="1"/>
        </w:rPr>
        <w:t xml:space="preserve"> </w:t>
      </w:r>
      <w:r>
        <w:t>умения и способы действий по освоению, интерпретации и преобразованию знаний, виды</w:t>
      </w:r>
      <w:r>
        <w:rPr>
          <w:spacing w:val="1"/>
        </w:rPr>
        <w:t xml:space="preserve"> </w:t>
      </w:r>
      <w:r>
        <w:t>деятельности по получению новых знаний</w:t>
      </w:r>
      <w:r>
        <w:rPr>
          <w:spacing w:val="1"/>
        </w:rPr>
        <w:t xml:space="preserve"> </w:t>
      </w:r>
      <w:r>
        <w:t>и их применению в различных</w:t>
      </w:r>
      <w:r>
        <w:rPr>
          <w:spacing w:val="60"/>
        </w:rPr>
        <w:t xml:space="preserve"> </w:t>
      </w:r>
      <w:r>
        <w:t>учебных, а</w:t>
      </w:r>
      <w:r>
        <w:rPr>
          <w:spacing w:val="1"/>
        </w:rPr>
        <w:t xml:space="preserve"> </w:t>
      </w:r>
      <w:r>
        <w:t>также в реальных жизненных ситуациях. Предметные результаты представлены по годам</w:t>
      </w:r>
      <w:r>
        <w:rPr>
          <w:spacing w:val="1"/>
        </w:rPr>
        <w:t xml:space="preserve"> </w:t>
      </w:r>
      <w:r>
        <w:t>изучения.</w:t>
      </w:r>
    </w:p>
    <w:p w:rsidR="00445874" w:rsidRDefault="00182F3C">
      <w:pPr>
        <w:pStyle w:val="1"/>
        <w:spacing w:before="0"/>
        <w:ind w:right="587" w:firstLine="707"/>
      </w:pPr>
      <w:r>
        <w:t>Предметные результаты освоения учебного предмета «Биология» в 10 классе</w:t>
      </w:r>
      <w:r>
        <w:rPr>
          <w:spacing w:val="1"/>
        </w:rPr>
        <w:t xml:space="preserve"> </w:t>
      </w:r>
      <w:r>
        <w:t>должны</w:t>
      </w:r>
      <w:r>
        <w:rPr>
          <w:spacing w:val="-1"/>
        </w:rPr>
        <w:t xml:space="preserve"> </w:t>
      </w:r>
      <w:r>
        <w:t>отражать:</w:t>
      </w:r>
    </w:p>
    <w:p w:rsidR="00445874" w:rsidRDefault="00182F3C">
      <w:pPr>
        <w:pStyle w:val="a5"/>
        <w:ind w:right="589"/>
      </w:pPr>
      <w:r>
        <w:t>сформированность знаний о месте и роли биологии в системе естественных наук, в</w:t>
      </w:r>
      <w:r>
        <w:rPr>
          <w:spacing w:val="1"/>
        </w:rPr>
        <w:t xml:space="preserve"> </w:t>
      </w:r>
      <w:r>
        <w:t>формировании</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познании</w:t>
      </w:r>
      <w:r>
        <w:rPr>
          <w:spacing w:val="1"/>
        </w:rPr>
        <w:t xml:space="preserve"> </w:t>
      </w:r>
      <w:r>
        <w:t>законов</w:t>
      </w:r>
      <w:r>
        <w:rPr>
          <w:spacing w:val="1"/>
        </w:rPr>
        <w:t xml:space="preserve"> </w:t>
      </w:r>
      <w:r>
        <w:t>природы</w:t>
      </w:r>
      <w:r>
        <w:rPr>
          <w:spacing w:val="1"/>
        </w:rPr>
        <w:t xml:space="preserve"> </w:t>
      </w:r>
      <w:r>
        <w:t>и</w:t>
      </w:r>
      <w:r>
        <w:rPr>
          <w:spacing w:val="1"/>
        </w:rPr>
        <w:t xml:space="preserve"> </w:t>
      </w:r>
      <w:r>
        <w:t>решении проблем рационального природопользования, о вкладе российских и зарубежных</w:t>
      </w:r>
      <w:r>
        <w:rPr>
          <w:spacing w:val="-57"/>
        </w:rPr>
        <w:t xml:space="preserve"> </w:t>
      </w:r>
      <w:r>
        <w:t>учёных в</w:t>
      </w:r>
      <w:r>
        <w:rPr>
          <w:spacing w:val="-1"/>
        </w:rPr>
        <w:t xml:space="preserve"> </w:t>
      </w:r>
      <w:r>
        <w:t>развитие</w:t>
      </w:r>
      <w:r>
        <w:rPr>
          <w:spacing w:val="-1"/>
        </w:rPr>
        <w:t xml:space="preserve"> </w:t>
      </w:r>
      <w:r>
        <w:t>биологии;</w:t>
      </w:r>
    </w:p>
    <w:p w:rsidR="00445874" w:rsidRDefault="00182F3C">
      <w:pPr>
        <w:pStyle w:val="a5"/>
        <w:ind w:right="583"/>
      </w:pPr>
      <w:r>
        <w:t>владение системой биологических знаний, которая включает: основополагающие</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(жизнь,</w:t>
      </w:r>
      <w:r>
        <w:rPr>
          <w:spacing w:val="1"/>
        </w:rPr>
        <w:t xml:space="preserve"> </w:t>
      </w:r>
      <w:r>
        <w:t>клетка,</w:t>
      </w:r>
      <w:r>
        <w:rPr>
          <w:spacing w:val="1"/>
        </w:rPr>
        <w:t xml:space="preserve"> </w:t>
      </w:r>
      <w:r>
        <w:t>организм,</w:t>
      </w:r>
      <w:r>
        <w:rPr>
          <w:spacing w:val="1"/>
        </w:rPr>
        <w:t xml:space="preserve"> </w:t>
      </w:r>
      <w:r>
        <w:t>метаболизм,</w:t>
      </w:r>
      <w:r>
        <w:rPr>
          <w:spacing w:val="1"/>
        </w:rPr>
        <w:t xml:space="preserve"> </w:t>
      </w:r>
      <w:r>
        <w:t>гомеостаз,</w:t>
      </w:r>
      <w:r>
        <w:rPr>
          <w:spacing w:val="1"/>
        </w:rPr>
        <w:t xml:space="preserve"> </w:t>
      </w:r>
      <w:r>
        <w:t>саморегуляция, самовоспроизведение, наследственность, изменчивость, рост и развитие),</w:t>
      </w:r>
      <w:r>
        <w:rPr>
          <w:spacing w:val="1"/>
        </w:rPr>
        <w:t xml:space="preserve"> </w:t>
      </w:r>
      <w:r>
        <w:t>биологические</w:t>
      </w:r>
      <w:r>
        <w:rPr>
          <w:spacing w:val="1"/>
        </w:rPr>
        <w:t xml:space="preserve"> </w:t>
      </w:r>
      <w:r>
        <w:t>теории</w:t>
      </w:r>
      <w:r>
        <w:rPr>
          <w:spacing w:val="1"/>
        </w:rPr>
        <w:t xml:space="preserve"> </w:t>
      </w:r>
      <w:r>
        <w:t>(клеточная</w:t>
      </w:r>
      <w:r>
        <w:rPr>
          <w:spacing w:val="1"/>
        </w:rPr>
        <w:t xml:space="preserve"> </w:t>
      </w:r>
      <w:r>
        <w:t>теория</w:t>
      </w:r>
      <w:r>
        <w:rPr>
          <w:spacing w:val="1"/>
        </w:rPr>
        <w:t xml:space="preserve"> </w:t>
      </w:r>
      <w:r>
        <w:t>Т. Шванна,</w:t>
      </w:r>
      <w:r>
        <w:rPr>
          <w:spacing w:val="1"/>
        </w:rPr>
        <w:t xml:space="preserve"> </w:t>
      </w:r>
      <w:r>
        <w:t>М. Шлейдена,</w:t>
      </w:r>
      <w:r>
        <w:rPr>
          <w:spacing w:val="1"/>
        </w:rPr>
        <w:t xml:space="preserve"> </w:t>
      </w:r>
      <w:r>
        <w:t>Р. Вирхова,</w:t>
      </w:r>
      <w:r>
        <w:rPr>
          <w:spacing w:val="1"/>
        </w:rPr>
        <w:t xml:space="preserve"> </w:t>
      </w:r>
      <w:r>
        <w:t>хромосомная теория наследственности Т. Моргана), учения (Н.И. Вавилова – о центрах</w:t>
      </w:r>
      <w:r>
        <w:rPr>
          <w:spacing w:val="1"/>
        </w:rPr>
        <w:t xml:space="preserve"> </w:t>
      </w:r>
      <w:r>
        <w:t>многообразия и происхождения культурных растений), законы (единообразия потомков</w:t>
      </w:r>
      <w:r>
        <w:rPr>
          <w:spacing w:val="1"/>
        </w:rPr>
        <w:t xml:space="preserve"> </w:t>
      </w:r>
      <w:r>
        <w:t>первого поколения, расщепления, чистоты гамет, независимого наследования Г. Менделя,</w:t>
      </w:r>
      <w:r>
        <w:rPr>
          <w:spacing w:val="1"/>
        </w:rPr>
        <w:t xml:space="preserve"> </w:t>
      </w:r>
      <w:r>
        <w:t>гомологических</w:t>
      </w:r>
      <w:r>
        <w:rPr>
          <w:spacing w:val="1"/>
        </w:rPr>
        <w:t xml:space="preserve"> </w:t>
      </w:r>
      <w:r>
        <w:t>рядов</w:t>
      </w:r>
      <w:r>
        <w:rPr>
          <w:spacing w:val="1"/>
        </w:rPr>
        <w:t xml:space="preserve"> </w:t>
      </w:r>
      <w:r>
        <w:t>в</w:t>
      </w:r>
      <w:r>
        <w:rPr>
          <w:spacing w:val="1"/>
        </w:rPr>
        <w:t xml:space="preserve"> </w:t>
      </w:r>
      <w:r>
        <w:t>наследственной</w:t>
      </w:r>
      <w:r>
        <w:rPr>
          <w:spacing w:val="1"/>
        </w:rPr>
        <w:t xml:space="preserve"> </w:t>
      </w:r>
      <w:r>
        <w:t>изменчивости</w:t>
      </w:r>
      <w:r>
        <w:rPr>
          <w:spacing w:val="1"/>
        </w:rPr>
        <w:t xml:space="preserve"> </w:t>
      </w:r>
      <w:r>
        <w:t>Н.И. Вавилова),</w:t>
      </w:r>
      <w:r>
        <w:rPr>
          <w:spacing w:val="1"/>
        </w:rPr>
        <w:t xml:space="preserve"> </w:t>
      </w:r>
      <w:r>
        <w:t>принципы</w:t>
      </w:r>
      <w:r>
        <w:rPr>
          <w:spacing w:val="1"/>
        </w:rPr>
        <w:t xml:space="preserve"> </w:t>
      </w:r>
      <w:r>
        <w:t>(комплементарности);</w:t>
      </w:r>
    </w:p>
    <w:p w:rsidR="00445874" w:rsidRDefault="00182F3C">
      <w:pPr>
        <w:pStyle w:val="a5"/>
        <w:ind w:right="586"/>
      </w:pPr>
      <w:r>
        <w:t>владение основными методами научного познания, используемых в биологических</w:t>
      </w:r>
      <w:r>
        <w:rPr>
          <w:spacing w:val="1"/>
        </w:rPr>
        <w:t xml:space="preserve"> </w:t>
      </w:r>
      <w:r>
        <w:t>исследованиях живых объектов</w:t>
      </w:r>
      <w:r>
        <w:rPr>
          <w:spacing w:val="-1"/>
        </w:rPr>
        <w:t xml:space="preserve"> </w:t>
      </w:r>
      <w:r>
        <w:t>(описание,</w:t>
      </w:r>
      <w:r>
        <w:rPr>
          <w:spacing w:val="-2"/>
        </w:rPr>
        <w:t xml:space="preserve"> </w:t>
      </w:r>
      <w:r>
        <w:t>измерение,</w:t>
      </w:r>
      <w:r>
        <w:rPr>
          <w:spacing w:val="-2"/>
        </w:rPr>
        <w:t xml:space="preserve"> </w:t>
      </w:r>
      <w:r>
        <w:t>наблюдение,</w:t>
      </w:r>
      <w:r>
        <w:rPr>
          <w:spacing w:val="-1"/>
        </w:rPr>
        <w:t xml:space="preserve"> </w:t>
      </w:r>
      <w:r>
        <w:t>эксперимент);</w:t>
      </w:r>
    </w:p>
    <w:p w:rsidR="00445874" w:rsidRDefault="00182F3C">
      <w:pPr>
        <w:pStyle w:val="a5"/>
        <w:ind w:right="584"/>
      </w:pPr>
      <w:r>
        <w:t>умение выделять существенные признаки: вирусов, клеток прокариот и эукариот,</w:t>
      </w:r>
      <w:r>
        <w:rPr>
          <w:spacing w:val="1"/>
        </w:rPr>
        <w:t xml:space="preserve"> </w:t>
      </w:r>
      <w:r>
        <w:t>одноклеточных и многоклеточных организмов, в том числе бактерий, грибов, растений,</w:t>
      </w:r>
      <w:r>
        <w:rPr>
          <w:spacing w:val="1"/>
        </w:rPr>
        <w:t xml:space="preserve"> </w:t>
      </w:r>
      <w:r>
        <w:t>животных и человека, строения органов и систем органов растений, животных, человека,</w:t>
      </w:r>
      <w:r>
        <w:rPr>
          <w:spacing w:val="1"/>
        </w:rPr>
        <w:t xml:space="preserve"> </w:t>
      </w:r>
      <w:r>
        <w:t>процессов</w:t>
      </w:r>
      <w:r>
        <w:rPr>
          <w:spacing w:val="1"/>
        </w:rPr>
        <w:t xml:space="preserve"> </w:t>
      </w:r>
      <w:r>
        <w:t>жизнедеятельности,</w:t>
      </w:r>
      <w:r>
        <w:rPr>
          <w:spacing w:val="1"/>
        </w:rPr>
        <w:t xml:space="preserve"> </w:t>
      </w:r>
      <w:r>
        <w:t>протекающих</w:t>
      </w:r>
      <w:r>
        <w:rPr>
          <w:spacing w:val="1"/>
        </w:rPr>
        <w:t xml:space="preserve"> </w:t>
      </w:r>
      <w:r>
        <w:t>в</w:t>
      </w:r>
      <w:r>
        <w:rPr>
          <w:spacing w:val="1"/>
        </w:rPr>
        <w:t xml:space="preserve"> </w:t>
      </w:r>
      <w:r>
        <w:t>организмах</w:t>
      </w:r>
      <w:r>
        <w:rPr>
          <w:spacing w:val="1"/>
        </w:rPr>
        <w:t xml:space="preserve"> </w:t>
      </w:r>
      <w:r>
        <w:t>растений,</w:t>
      </w:r>
      <w:r>
        <w:rPr>
          <w:spacing w:val="1"/>
        </w:rPr>
        <w:t xml:space="preserve"> </w:t>
      </w:r>
      <w:r>
        <w:t>животных</w:t>
      </w:r>
      <w:r>
        <w:rPr>
          <w:spacing w:val="61"/>
        </w:rPr>
        <w:t xml:space="preserve"> </w:t>
      </w:r>
      <w:r>
        <w:t>и</w:t>
      </w:r>
      <w:r>
        <w:rPr>
          <w:spacing w:val="1"/>
        </w:rPr>
        <w:t xml:space="preserve"> </w:t>
      </w:r>
      <w:r>
        <w:t>человека, биологических процессов: обмена веществ (метаболизм), превращения энергии,</w:t>
      </w:r>
      <w:r>
        <w:rPr>
          <w:spacing w:val="1"/>
        </w:rPr>
        <w:t xml:space="preserve"> </w:t>
      </w:r>
      <w:r>
        <w:t>брожения, автотрофного и гетеротрофного типов питания, фотосинтеза и хемосинтеза,</w:t>
      </w:r>
      <w:r>
        <w:rPr>
          <w:spacing w:val="1"/>
        </w:rPr>
        <w:t xml:space="preserve"> </w:t>
      </w:r>
      <w:r>
        <w:t>митоза, мейоза, гаметогенеза, эмбриогенеза, постэмбрионального развития, размножения,</w:t>
      </w:r>
      <w:r>
        <w:rPr>
          <w:spacing w:val="1"/>
        </w:rPr>
        <w:t xml:space="preserve"> </w:t>
      </w:r>
      <w:r>
        <w:t>индивидуального</w:t>
      </w:r>
      <w:r>
        <w:rPr>
          <w:spacing w:val="1"/>
        </w:rPr>
        <w:t xml:space="preserve"> </w:t>
      </w:r>
      <w:r>
        <w:t>развития</w:t>
      </w:r>
      <w:r>
        <w:rPr>
          <w:spacing w:val="1"/>
        </w:rPr>
        <w:t xml:space="preserve"> </w:t>
      </w:r>
      <w:r>
        <w:t>организма</w:t>
      </w:r>
      <w:r>
        <w:rPr>
          <w:spacing w:val="1"/>
        </w:rPr>
        <w:t xml:space="preserve"> </w:t>
      </w:r>
      <w:r>
        <w:t>(онтогенеза),</w:t>
      </w:r>
      <w:r>
        <w:rPr>
          <w:spacing w:val="1"/>
        </w:rPr>
        <w:t xml:space="preserve"> </w:t>
      </w:r>
      <w:r>
        <w:t>взаимодействия</w:t>
      </w:r>
      <w:r>
        <w:rPr>
          <w:spacing w:val="1"/>
        </w:rPr>
        <w:t xml:space="preserve"> </w:t>
      </w:r>
      <w:r>
        <w:t>генов,</w:t>
      </w:r>
      <w:r>
        <w:rPr>
          <w:spacing w:val="1"/>
        </w:rPr>
        <w:t xml:space="preserve"> </w:t>
      </w:r>
      <w:r>
        <w:t>гетерозиса,</w:t>
      </w:r>
      <w:r>
        <w:rPr>
          <w:spacing w:val="1"/>
        </w:rPr>
        <w:t xml:space="preserve"> </w:t>
      </w:r>
      <w:r>
        <w:t>искусственного</w:t>
      </w:r>
      <w:r>
        <w:rPr>
          <w:spacing w:val="-1"/>
        </w:rPr>
        <w:t xml:space="preserve"> </w:t>
      </w:r>
      <w:r>
        <w:t>отбора;</w:t>
      </w:r>
    </w:p>
    <w:p w:rsidR="00445874" w:rsidRDefault="00182F3C">
      <w:pPr>
        <w:pStyle w:val="a5"/>
        <w:ind w:right="583"/>
      </w:pPr>
      <w:r>
        <w:t>умение устанавливать взаимосвязи между органоидами клетки и их функциями,</w:t>
      </w:r>
      <w:r>
        <w:rPr>
          <w:spacing w:val="1"/>
        </w:rPr>
        <w:t xml:space="preserve"> </w:t>
      </w:r>
      <w:r>
        <w:t>строением клеток разных тканей и их функциями, между органами и системами органов у</w:t>
      </w:r>
      <w:r>
        <w:rPr>
          <w:spacing w:val="1"/>
        </w:rPr>
        <w:t xml:space="preserve"> </w:t>
      </w:r>
      <w:r>
        <w:t>растений,</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и</w:t>
      </w:r>
      <w:r>
        <w:rPr>
          <w:spacing w:val="1"/>
        </w:rPr>
        <w:t xml:space="preserve"> </w:t>
      </w:r>
      <w:r>
        <w:t>их</w:t>
      </w:r>
      <w:r>
        <w:rPr>
          <w:spacing w:val="1"/>
        </w:rPr>
        <w:t xml:space="preserve"> </w:t>
      </w:r>
      <w:r>
        <w:t>функциями,</w:t>
      </w:r>
      <w:r>
        <w:rPr>
          <w:spacing w:val="1"/>
        </w:rPr>
        <w:t xml:space="preserve"> </w:t>
      </w:r>
      <w:r>
        <w:t>между</w:t>
      </w:r>
      <w:r>
        <w:rPr>
          <w:spacing w:val="1"/>
        </w:rPr>
        <w:t xml:space="preserve"> </w:t>
      </w:r>
      <w:r>
        <w:t>системами</w:t>
      </w:r>
      <w:r>
        <w:rPr>
          <w:spacing w:val="1"/>
        </w:rPr>
        <w:t xml:space="preserve"> </w:t>
      </w:r>
      <w:r>
        <w:t>органов</w:t>
      </w:r>
      <w:r>
        <w:rPr>
          <w:spacing w:val="1"/>
        </w:rPr>
        <w:t xml:space="preserve"> </w:t>
      </w:r>
      <w:r>
        <w:t>и</w:t>
      </w:r>
      <w:r>
        <w:rPr>
          <w:spacing w:val="1"/>
        </w:rPr>
        <w:t xml:space="preserve"> </w:t>
      </w:r>
      <w:r>
        <w:t>их</w:t>
      </w:r>
      <w:r>
        <w:rPr>
          <w:spacing w:val="1"/>
        </w:rPr>
        <w:t xml:space="preserve"> </w:t>
      </w:r>
      <w:r>
        <w:t>функциями,</w:t>
      </w:r>
      <w:r>
        <w:rPr>
          <w:spacing w:val="1"/>
        </w:rPr>
        <w:t xml:space="preserve"> </w:t>
      </w:r>
      <w:r>
        <w:t>между</w:t>
      </w:r>
      <w:r>
        <w:rPr>
          <w:spacing w:val="1"/>
        </w:rPr>
        <w:t xml:space="preserve"> </w:t>
      </w:r>
      <w:r>
        <w:t>этапами</w:t>
      </w:r>
      <w:r>
        <w:rPr>
          <w:spacing w:val="1"/>
        </w:rPr>
        <w:t xml:space="preserve"> </w:t>
      </w:r>
      <w:r>
        <w:t>обмена</w:t>
      </w:r>
      <w:r>
        <w:rPr>
          <w:spacing w:val="1"/>
        </w:rPr>
        <w:t xml:space="preserve"> </w:t>
      </w:r>
      <w:r>
        <w:t>веществ,</w:t>
      </w:r>
      <w:r>
        <w:rPr>
          <w:spacing w:val="1"/>
        </w:rPr>
        <w:t xml:space="preserve"> </w:t>
      </w:r>
      <w:r>
        <w:t>этапами</w:t>
      </w:r>
      <w:r>
        <w:rPr>
          <w:spacing w:val="1"/>
        </w:rPr>
        <w:t xml:space="preserve"> </w:t>
      </w:r>
      <w:r>
        <w:t>клеточного</w:t>
      </w:r>
      <w:r>
        <w:rPr>
          <w:spacing w:val="1"/>
        </w:rPr>
        <w:t xml:space="preserve"> </w:t>
      </w:r>
      <w:r>
        <w:t>цикла</w:t>
      </w:r>
      <w:r>
        <w:rPr>
          <w:spacing w:val="1"/>
        </w:rPr>
        <w:t xml:space="preserve"> </w:t>
      </w:r>
      <w:r>
        <w:t>и</w:t>
      </w:r>
      <w:r>
        <w:rPr>
          <w:spacing w:val="1"/>
        </w:rPr>
        <w:t xml:space="preserve"> </w:t>
      </w:r>
      <w:r>
        <w:t>жизненных</w:t>
      </w:r>
      <w:r>
        <w:rPr>
          <w:spacing w:val="-57"/>
        </w:rPr>
        <w:t xml:space="preserve"> </w:t>
      </w:r>
      <w:r>
        <w:t>циклов</w:t>
      </w:r>
      <w:r>
        <w:rPr>
          <w:spacing w:val="1"/>
        </w:rPr>
        <w:t xml:space="preserve"> </w:t>
      </w:r>
      <w:r>
        <w:t>организмов,</w:t>
      </w:r>
      <w:r>
        <w:rPr>
          <w:spacing w:val="1"/>
        </w:rPr>
        <w:t xml:space="preserve"> </w:t>
      </w:r>
      <w:r>
        <w:t>этапами</w:t>
      </w:r>
      <w:r>
        <w:rPr>
          <w:spacing w:val="1"/>
        </w:rPr>
        <w:t xml:space="preserve"> </w:t>
      </w:r>
      <w:r>
        <w:t>эмбрионального</w:t>
      </w:r>
      <w:r>
        <w:rPr>
          <w:spacing w:val="1"/>
        </w:rPr>
        <w:t xml:space="preserve"> </w:t>
      </w:r>
      <w:r>
        <w:t>развития,</w:t>
      </w:r>
      <w:r>
        <w:rPr>
          <w:spacing w:val="1"/>
        </w:rPr>
        <w:t xml:space="preserve"> </w:t>
      </w:r>
      <w:r>
        <w:t>генотипом</w:t>
      </w:r>
      <w:r>
        <w:rPr>
          <w:spacing w:val="1"/>
        </w:rPr>
        <w:t xml:space="preserve"> </w:t>
      </w:r>
      <w:r>
        <w:t>и</w:t>
      </w:r>
      <w:r>
        <w:rPr>
          <w:spacing w:val="1"/>
        </w:rPr>
        <w:t xml:space="preserve"> </w:t>
      </w:r>
      <w:r>
        <w:t>фенотипом,</w:t>
      </w:r>
      <w:r>
        <w:rPr>
          <w:spacing w:val="1"/>
        </w:rPr>
        <w:t xml:space="preserve"> </w:t>
      </w:r>
      <w:r>
        <w:t>фенотипом</w:t>
      </w:r>
      <w:r>
        <w:rPr>
          <w:spacing w:val="-1"/>
        </w:rPr>
        <w:t xml:space="preserve"> </w:t>
      </w:r>
      <w:r>
        <w:t>и факторами среды обитания;</w:t>
      </w:r>
    </w:p>
    <w:p w:rsidR="00445874" w:rsidRDefault="00182F3C">
      <w:pPr>
        <w:pStyle w:val="a5"/>
        <w:ind w:right="592"/>
      </w:pPr>
      <w:r>
        <w:t>умение выявлять отличительные признаки живых систем, в том числе растений,</w:t>
      </w:r>
      <w:r>
        <w:rPr>
          <w:spacing w:val="1"/>
        </w:rPr>
        <w:t xml:space="preserve"> </w:t>
      </w:r>
      <w:r>
        <w:t>животных</w:t>
      </w:r>
      <w:r>
        <w:rPr>
          <w:spacing w:val="1"/>
        </w:rPr>
        <w:t xml:space="preserve"> </w:t>
      </w:r>
      <w:r>
        <w:t>и человека;</w:t>
      </w:r>
    </w:p>
    <w:p w:rsidR="00445874" w:rsidRDefault="00182F3C">
      <w:pPr>
        <w:pStyle w:val="a5"/>
        <w:ind w:right="591"/>
      </w:pPr>
      <w:r>
        <w:t>умение использовать соответствующие аргументы, биологическую</w:t>
      </w:r>
      <w:r>
        <w:rPr>
          <w:spacing w:val="60"/>
        </w:rPr>
        <w:t xml:space="preserve"> </w:t>
      </w:r>
      <w:r>
        <w:t>терминологию</w:t>
      </w:r>
      <w:r>
        <w:rPr>
          <w:spacing w:val="1"/>
        </w:rPr>
        <w:t xml:space="preserve"> </w:t>
      </w:r>
      <w:r>
        <w:t>и</w:t>
      </w:r>
      <w:r>
        <w:rPr>
          <w:spacing w:val="-1"/>
        </w:rPr>
        <w:t xml:space="preserve"> </w:t>
      </w:r>
      <w:r>
        <w:t>символику</w:t>
      </w:r>
      <w:r>
        <w:rPr>
          <w:spacing w:val="-9"/>
        </w:rPr>
        <w:t xml:space="preserve"> </w:t>
      </w:r>
      <w:r>
        <w:t>для</w:t>
      </w:r>
      <w:r>
        <w:rPr>
          <w:spacing w:val="-1"/>
        </w:rPr>
        <w:t xml:space="preserve"> </w:t>
      </w:r>
      <w:r>
        <w:t>доказательства</w:t>
      </w:r>
      <w:r>
        <w:rPr>
          <w:spacing w:val="-2"/>
        </w:rPr>
        <w:t xml:space="preserve"> </w:t>
      </w:r>
      <w:r>
        <w:t>родства</w:t>
      </w:r>
      <w:r>
        <w:rPr>
          <w:spacing w:val="-2"/>
        </w:rPr>
        <w:t xml:space="preserve"> </w:t>
      </w:r>
      <w:r>
        <w:t>организмов разных</w:t>
      </w:r>
      <w:r>
        <w:rPr>
          <w:spacing w:val="1"/>
        </w:rPr>
        <w:t xml:space="preserve"> </w:t>
      </w:r>
      <w:r>
        <w:t>систематических</w:t>
      </w:r>
      <w:r>
        <w:rPr>
          <w:spacing w:val="1"/>
        </w:rPr>
        <w:t xml:space="preserve"> </w:t>
      </w:r>
      <w:r>
        <w:t>групп;</w:t>
      </w:r>
    </w:p>
    <w:p w:rsidR="00445874" w:rsidRDefault="00182F3C">
      <w:pPr>
        <w:pStyle w:val="a5"/>
        <w:ind w:right="585"/>
      </w:pPr>
      <w:r>
        <w:t>умение</w:t>
      </w:r>
      <w:r>
        <w:rPr>
          <w:spacing w:val="1"/>
        </w:rPr>
        <w:t xml:space="preserve"> </w:t>
      </w:r>
      <w:r>
        <w:t>решать</w:t>
      </w:r>
      <w:r>
        <w:rPr>
          <w:spacing w:val="1"/>
        </w:rPr>
        <w:t xml:space="preserve"> </w:t>
      </w:r>
      <w:r>
        <w:t>биологические</w:t>
      </w:r>
      <w:r>
        <w:rPr>
          <w:spacing w:val="1"/>
        </w:rPr>
        <w:t xml:space="preserve"> </w:t>
      </w:r>
      <w:r>
        <w:t>задачи,</w:t>
      </w:r>
      <w:r>
        <w:rPr>
          <w:spacing w:val="1"/>
        </w:rPr>
        <w:t xml:space="preserve"> </w:t>
      </w:r>
      <w:r>
        <w:t>выявлять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исследуемыми</w:t>
      </w:r>
      <w:r>
        <w:rPr>
          <w:spacing w:val="1"/>
        </w:rPr>
        <w:t xml:space="preserve"> </w:t>
      </w:r>
      <w:r>
        <w:t>биологическими</w:t>
      </w:r>
      <w:r>
        <w:rPr>
          <w:spacing w:val="1"/>
        </w:rPr>
        <w:t xml:space="preserve"> </w:t>
      </w:r>
      <w:r>
        <w:t>процессами</w:t>
      </w:r>
      <w:r>
        <w:rPr>
          <w:spacing w:val="1"/>
        </w:rPr>
        <w:t xml:space="preserve"> </w:t>
      </w:r>
      <w:r>
        <w:t>и</w:t>
      </w:r>
      <w:r>
        <w:rPr>
          <w:spacing w:val="1"/>
        </w:rPr>
        <w:t xml:space="preserve"> </w:t>
      </w:r>
      <w:r>
        <w:t>явлениями,</w:t>
      </w:r>
      <w:r>
        <w:rPr>
          <w:spacing w:val="1"/>
        </w:rPr>
        <w:t xml:space="preserve"> </w:t>
      </w:r>
      <w:r>
        <w:t>делать</w:t>
      </w:r>
      <w:r>
        <w:rPr>
          <w:spacing w:val="1"/>
        </w:rPr>
        <w:t xml:space="preserve"> </w:t>
      </w:r>
      <w:r>
        <w:t>выводы</w:t>
      </w:r>
      <w:r>
        <w:rPr>
          <w:spacing w:val="1"/>
        </w:rPr>
        <w:t xml:space="preserve"> </w:t>
      </w:r>
      <w:r>
        <w:t>и</w:t>
      </w:r>
      <w:r>
        <w:rPr>
          <w:spacing w:val="1"/>
        </w:rPr>
        <w:t xml:space="preserve"> </w:t>
      </w:r>
      <w:r>
        <w:t>прогнозы</w:t>
      </w:r>
      <w:r>
        <w:rPr>
          <w:spacing w:val="-4"/>
        </w:rPr>
        <w:t xml:space="preserve"> </w:t>
      </w:r>
      <w:r>
        <w:t>на</w:t>
      </w:r>
      <w:r>
        <w:rPr>
          <w:spacing w:val="-1"/>
        </w:rPr>
        <w:t xml:space="preserve"> </w:t>
      </w:r>
      <w:r>
        <w:t>основании</w:t>
      </w:r>
      <w:r>
        <w:rPr>
          <w:spacing w:val="-2"/>
        </w:rPr>
        <w:t xml:space="preserve"> </w:t>
      </w:r>
      <w:r>
        <w:t>полученных</w:t>
      </w:r>
      <w:r>
        <w:rPr>
          <w:spacing w:val="1"/>
        </w:rPr>
        <w:t xml:space="preserve"> </w:t>
      </w:r>
      <w:r>
        <w:t>результатов;</w:t>
      </w:r>
    </w:p>
    <w:p w:rsidR="00445874" w:rsidRDefault="00182F3C">
      <w:pPr>
        <w:pStyle w:val="a5"/>
        <w:ind w:right="585"/>
      </w:pPr>
      <w:r>
        <w:t>умение выполнять лабораторные и практические работы, соблюдать правила при</w:t>
      </w:r>
      <w:r>
        <w:rPr>
          <w:spacing w:val="1"/>
        </w:rPr>
        <w:t xml:space="preserve"> </w:t>
      </w:r>
      <w:r>
        <w:t>работе</w:t>
      </w:r>
      <w:r>
        <w:rPr>
          <w:spacing w:val="-2"/>
        </w:rPr>
        <w:t xml:space="preserve"> </w:t>
      </w:r>
      <w:r>
        <w:t>с</w:t>
      </w:r>
      <w:r>
        <w:rPr>
          <w:spacing w:val="3"/>
        </w:rPr>
        <w:t xml:space="preserve"> </w:t>
      </w:r>
      <w:r>
        <w:t>учебным</w:t>
      </w:r>
      <w:r>
        <w:rPr>
          <w:spacing w:val="-2"/>
        </w:rPr>
        <w:t xml:space="preserve"> </w:t>
      </w:r>
      <w:r>
        <w:t>и лабораторным</w:t>
      </w:r>
      <w:r>
        <w:rPr>
          <w:spacing w:val="-2"/>
        </w:rPr>
        <w:t xml:space="preserve"> </w:t>
      </w:r>
      <w:r>
        <w:t>оборудованием;</w:t>
      </w:r>
    </w:p>
    <w:p w:rsidR="00445874" w:rsidRDefault="00182F3C">
      <w:pPr>
        <w:pStyle w:val="a5"/>
        <w:ind w:right="595"/>
      </w:pPr>
      <w:r>
        <w:t>умение</w:t>
      </w:r>
      <w:r>
        <w:rPr>
          <w:spacing w:val="1"/>
        </w:rPr>
        <w:t xml:space="preserve"> </w:t>
      </w:r>
      <w:r>
        <w:t>выдвигать</w:t>
      </w:r>
      <w:r>
        <w:rPr>
          <w:spacing w:val="1"/>
        </w:rPr>
        <w:t xml:space="preserve"> </w:t>
      </w:r>
      <w:r>
        <w:t>гипотезы,</w:t>
      </w:r>
      <w:r>
        <w:rPr>
          <w:spacing w:val="1"/>
        </w:rPr>
        <w:t xml:space="preserve"> </w:t>
      </w:r>
      <w:r>
        <w:t>проверять</w:t>
      </w:r>
      <w:r>
        <w:rPr>
          <w:spacing w:val="1"/>
        </w:rPr>
        <w:t xml:space="preserve"> </w:t>
      </w:r>
      <w:r>
        <w:t>их</w:t>
      </w:r>
      <w:r>
        <w:rPr>
          <w:spacing w:val="1"/>
        </w:rPr>
        <w:t xml:space="preserve"> </w:t>
      </w:r>
      <w:r>
        <w:t>экспериментальными</w:t>
      </w:r>
      <w:r>
        <w:rPr>
          <w:spacing w:val="1"/>
        </w:rPr>
        <w:t xml:space="preserve"> </w:t>
      </w:r>
      <w:r>
        <w:t>средствами,</w:t>
      </w:r>
      <w:r>
        <w:rPr>
          <w:spacing w:val="-57"/>
        </w:rPr>
        <w:t xml:space="preserve"> </w:t>
      </w:r>
      <w:r>
        <w:t>формулируя</w:t>
      </w:r>
      <w:r>
        <w:rPr>
          <w:spacing w:val="-3"/>
        </w:rPr>
        <w:t xml:space="preserve"> </w:t>
      </w:r>
      <w:r>
        <w:t>цель</w:t>
      </w:r>
      <w:r>
        <w:rPr>
          <w:spacing w:val="-3"/>
        </w:rPr>
        <w:t xml:space="preserve"> </w:t>
      </w:r>
      <w:r>
        <w:t>исследования,</w:t>
      </w:r>
      <w:r>
        <w:rPr>
          <w:spacing w:val="-2"/>
        </w:rPr>
        <w:t xml:space="preserve"> </w:t>
      </w:r>
      <w:r>
        <w:t>анализировать</w:t>
      </w:r>
      <w:r>
        <w:rPr>
          <w:spacing w:val="-4"/>
        </w:rPr>
        <w:t xml:space="preserve"> </w:t>
      </w:r>
      <w:r>
        <w:t>полученные</w:t>
      </w:r>
      <w:r>
        <w:rPr>
          <w:spacing w:val="-4"/>
        </w:rPr>
        <w:t xml:space="preserve"> </w:t>
      </w:r>
      <w:r>
        <w:t>результаты</w:t>
      </w:r>
      <w:r>
        <w:rPr>
          <w:spacing w:val="-3"/>
        </w:rPr>
        <w:t xml:space="preserve"> </w:t>
      </w:r>
      <w:r>
        <w:t>и</w:t>
      </w:r>
      <w:r>
        <w:rPr>
          <w:spacing w:val="-2"/>
        </w:rPr>
        <w:t xml:space="preserve"> </w:t>
      </w:r>
      <w:r>
        <w:t>делать</w:t>
      </w:r>
      <w:r>
        <w:rPr>
          <w:spacing w:val="-2"/>
        </w:rPr>
        <w:t xml:space="preserve"> </w:t>
      </w:r>
      <w:r>
        <w:t>выводы;</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8"/>
      </w:pPr>
      <w:r>
        <w:t>умение участвовать в учебно-исследовательской работе по биологии, экологии и</w:t>
      </w:r>
      <w:r>
        <w:rPr>
          <w:spacing w:val="1"/>
        </w:rPr>
        <w:t xml:space="preserve"> </w:t>
      </w:r>
      <w:r>
        <w:t>медицине, проводимой на базе школьных научных обществ, и публично представлять</w:t>
      </w:r>
      <w:r>
        <w:rPr>
          <w:spacing w:val="1"/>
        </w:rPr>
        <w:t xml:space="preserve"> </w:t>
      </w:r>
      <w:r>
        <w:t>полученные</w:t>
      </w:r>
      <w:r>
        <w:rPr>
          <w:spacing w:val="-3"/>
        </w:rPr>
        <w:t xml:space="preserve"> </w:t>
      </w:r>
      <w:r>
        <w:t>результаты на</w:t>
      </w:r>
      <w:r>
        <w:rPr>
          <w:spacing w:val="1"/>
        </w:rPr>
        <w:t xml:space="preserve"> </w:t>
      </w:r>
      <w:r>
        <w:t>ученических</w:t>
      </w:r>
      <w:r>
        <w:rPr>
          <w:spacing w:val="-2"/>
        </w:rPr>
        <w:t xml:space="preserve"> </w:t>
      </w:r>
      <w:r>
        <w:t>конференциях;</w:t>
      </w:r>
    </w:p>
    <w:p w:rsidR="00445874" w:rsidRDefault="00182F3C">
      <w:pPr>
        <w:pStyle w:val="a5"/>
        <w:ind w:right="590"/>
      </w:pPr>
      <w:r>
        <w:t>умение</w:t>
      </w:r>
      <w:r>
        <w:rPr>
          <w:spacing w:val="1"/>
        </w:rPr>
        <w:t xml:space="preserve"> </w:t>
      </w:r>
      <w:r>
        <w:t>оценивать</w:t>
      </w:r>
      <w:r>
        <w:rPr>
          <w:spacing w:val="1"/>
        </w:rPr>
        <w:t xml:space="preserve"> </w:t>
      </w:r>
      <w:r>
        <w:t>этические</w:t>
      </w:r>
      <w:r>
        <w:rPr>
          <w:spacing w:val="1"/>
        </w:rPr>
        <w:t xml:space="preserve"> </w:t>
      </w:r>
      <w:r>
        <w:t>аспекты</w:t>
      </w:r>
      <w:r>
        <w:rPr>
          <w:spacing w:val="1"/>
        </w:rPr>
        <w:t xml:space="preserve"> </w:t>
      </w:r>
      <w:r>
        <w:t>современных</w:t>
      </w:r>
      <w:r>
        <w:rPr>
          <w:spacing w:val="1"/>
        </w:rPr>
        <w:t xml:space="preserve"> </w:t>
      </w:r>
      <w:r>
        <w:t>исследований</w:t>
      </w:r>
      <w:r>
        <w:rPr>
          <w:spacing w:val="1"/>
        </w:rPr>
        <w:t xml:space="preserve"> </w:t>
      </w:r>
      <w:r>
        <w:t>в</w:t>
      </w:r>
      <w:r>
        <w:rPr>
          <w:spacing w:val="1"/>
        </w:rPr>
        <w:t xml:space="preserve"> </w:t>
      </w:r>
      <w:r>
        <w:t>области</w:t>
      </w:r>
      <w:r>
        <w:rPr>
          <w:spacing w:val="-57"/>
        </w:rPr>
        <w:t xml:space="preserve"> </w:t>
      </w:r>
      <w:r>
        <w:t>биологии</w:t>
      </w:r>
      <w:r>
        <w:rPr>
          <w:spacing w:val="1"/>
        </w:rPr>
        <w:t xml:space="preserve"> </w:t>
      </w:r>
      <w:r>
        <w:t>и</w:t>
      </w:r>
      <w:r>
        <w:rPr>
          <w:spacing w:val="1"/>
        </w:rPr>
        <w:t xml:space="preserve"> </w:t>
      </w:r>
      <w:r>
        <w:t>медицины</w:t>
      </w:r>
      <w:r>
        <w:rPr>
          <w:spacing w:val="1"/>
        </w:rPr>
        <w:t xml:space="preserve"> </w:t>
      </w:r>
      <w:r>
        <w:t>(клонирование,</w:t>
      </w:r>
      <w:r>
        <w:rPr>
          <w:spacing w:val="1"/>
        </w:rPr>
        <w:t xml:space="preserve"> </w:t>
      </w:r>
      <w:r>
        <w:t>искусственное</w:t>
      </w:r>
      <w:r>
        <w:rPr>
          <w:spacing w:val="1"/>
        </w:rPr>
        <w:t xml:space="preserve"> </w:t>
      </w:r>
      <w:r>
        <w:t>оплодотворение,</w:t>
      </w:r>
      <w:r>
        <w:rPr>
          <w:spacing w:val="1"/>
        </w:rPr>
        <w:t xml:space="preserve"> </w:t>
      </w:r>
      <w:r>
        <w:t>направленное</w:t>
      </w:r>
      <w:r>
        <w:rPr>
          <w:spacing w:val="1"/>
        </w:rPr>
        <w:t xml:space="preserve"> </w:t>
      </w:r>
      <w:r>
        <w:t>изменение</w:t>
      </w:r>
      <w:r>
        <w:rPr>
          <w:spacing w:val="-2"/>
        </w:rPr>
        <w:t xml:space="preserve"> </w:t>
      </w:r>
      <w:r>
        <w:t>генома</w:t>
      </w:r>
      <w:r>
        <w:rPr>
          <w:spacing w:val="-1"/>
        </w:rPr>
        <w:t xml:space="preserve"> </w:t>
      </w:r>
      <w:r>
        <w:t>и</w:t>
      </w:r>
      <w:r>
        <w:rPr>
          <w:spacing w:val="-1"/>
        </w:rPr>
        <w:t xml:space="preserve"> </w:t>
      </w:r>
      <w:r>
        <w:t>создание</w:t>
      </w:r>
      <w:r>
        <w:rPr>
          <w:spacing w:val="-1"/>
        </w:rPr>
        <w:t xml:space="preserve"> </w:t>
      </w:r>
      <w:r>
        <w:t>трансгенных</w:t>
      </w:r>
      <w:r>
        <w:rPr>
          <w:spacing w:val="2"/>
        </w:rPr>
        <w:t xml:space="preserve"> </w:t>
      </w:r>
      <w:r>
        <w:t>организмов);</w:t>
      </w:r>
    </w:p>
    <w:p w:rsidR="00445874" w:rsidRDefault="00182F3C">
      <w:pPr>
        <w:pStyle w:val="a5"/>
        <w:ind w:right="585"/>
      </w:pPr>
      <w:r>
        <w:t>умение осуществлять осознанный выбор будущей профессиональной деятельности</w:t>
      </w:r>
      <w:r>
        <w:rPr>
          <w:spacing w:val="1"/>
        </w:rPr>
        <w:t xml:space="preserve"> </w:t>
      </w:r>
      <w:r>
        <w:t>в</w:t>
      </w:r>
      <w:r>
        <w:rPr>
          <w:spacing w:val="1"/>
        </w:rPr>
        <w:t xml:space="preserve"> </w:t>
      </w:r>
      <w:r>
        <w:t>области</w:t>
      </w:r>
      <w:r>
        <w:rPr>
          <w:spacing w:val="1"/>
        </w:rPr>
        <w:t xml:space="preserve"> </w:t>
      </w:r>
      <w:r>
        <w:t>биологии,</w:t>
      </w:r>
      <w:r>
        <w:rPr>
          <w:spacing w:val="1"/>
        </w:rPr>
        <w:t xml:space="preserve"> </w:t>
      </w:r>
      <w:r>
        <w:t>медицины,</w:t>
      </w:r>
      <w:r>
        <w:rPr>
          <w:spacing w:val="1"/>
        </w:rPr>
        <w:t xml:space="preserve"> </w:t>
      </w:r>
      <w:r>
        <w:t>биотехнологии,</w:t>
      </w:r>
      <w:r>
        <w:rPr>
          <w:spacing w:val="1"/>
        </w:rPr>
        <w:t xml:space="preserve"> </w:t>
      </w:r>
      <w:r>
        <w:t>ветеринарии,</w:t>
      </w:r>
      <w:r>
        <w:rPr>
          <w:spacing w:val="1"/>
        </w:rPr>
        <w:t xml:space="preserve"> </w:t>
      </w:r>
      <w:r>
        <w:t>сельского</w:t>
      </w:r>
      <w:r>
        <w:rPr>
          <w:spacing w:val="1"/>
        </w:rPr>
        <w:t xml:space="preserve"> </w:t>
      </w:r>
      <w:r>
        <w:t>хозяйства,</w:t>
      </w:r>
      <w:r>
        <w:rPr>
          <w:spacing w:val="-57"/>
        </w:rPr>
        <w:t xml:space="preserve"> </w:t>
      </w:r>
      <w:r>
        <w:t>пищевой</w:t>
      </w:r>
      <w:r>
        <w:rPr>
          <w:spacing w:val="1"/>
        </w:rPr>
        <w:t xml:space="preserve"> </w:t>
      </w:r>
      <w:r>
        <w:t>промышленности,</w:t>
      </w:r>
      <w:r>
        <w:rPr>
          <w:spacing w:val="1"/>
        </w:rPr>
        <w:t xml:space="preserve"> </w:t>
      </w:r>
      <w:r>
        <w:t>углублять</w:t>
      </w:r>
      <w:r>
        <w:rPr>
          <w:spacing w:val="1"/>
        </w:rPr>
        <w:t xml:space="preserve"> </w:t>
      </w:r>
      <w:r>
        <w:t>познавательный</w:t>
      </w:r>
      <w:r>
        <w:rPr>
          <w:spacing w:val="1"/>
        </w:rPr>
        <w:t xml:space="preserve"> </w:t>
      </w:r>
      <w:r>
        <w:t>интерес,</w:t>
      </w:r>
      <w:r>
        <w:rPr>
          <w:spacing w:val="1"/>
        </w:rPr>
        <w:t xml:space="preserve"> </w:t>
      </w:r>
      <w:r>
        <w:t>направленный</w:t>
      </w:r>
      <w:r>
        <w:rPr>
          <w:spacing w:val="1"/>
        </w:rPr>
        <w:t xml:space="preserve"> </w:t>
      </w:r>
      <w:r>
        <w:t>на</w:t>
      </w:r>
      <w:r>
        <w:rPr>
          <w:spacing w:val="1"/>
        </w:rPr>
        <w:t xml:space="preserve"> </w:t>
      </w:r>
      <w:r>
        <w:t>осознанный</w:t>
      </w:r>
      <w:r>
        <w:rPr>
          <w:spacing w:val="1"/>
        </w:rPr>
        <w:t xml:space="preserve"> </w:t>
      </w:r>
      <w:r>
        <w:t>выбор</w:t>
      </w:r>
      <w:r>
        <w:rPr>
          <w:spacing w:val="1"/>
        </w:rPr>
        <w:t xml:space="preserve"> </w:t>
      </w:r>
      <w:r>
        <w:t>соответствующей</w:t>
      </w:r>
      <w:r>
        <w:rPr>
          <w:spacing w:val="1"/>
        </w:rPr>
        <w:t xml:space="preserve"> </w:t>
      </w:r>
      <w:r>
        <w:t>профессии</w:t>
      </w:r>
      <w:r>
        <w:rPr>
          <w:spacing w:val="1"/>
        </w:rPr>
        <w:t xml:space="preserve"> </w:t>
      </w:r>
      <w:r>
        <w:t>и</w:t>
      </w:r>
      <w:r>
        <w:rPr>
          <w:spacing w:val="1"/>
        </w:rPr>
        <w:t xml:space="preserve"> </w:t>
      </w:r>
      <w:r>
        <w:t>продолжение</w:t>
      </w:r>
      <w:r>
        <w:rPr>
          <w:spacing w:val="1"/>
        </w:rPr>
        <w:t xml:space="preserve"> </w:t>
      </w:r>
      <w:r>
        <w:t>биологического</w:t>
      </w:r>
      <w:r>
        <w:rPr>
          <w:spacing w:val="-57"/>
        </w:rPr>
        <w:t xml:space="preserve"> </w:t>
      </w:r>
      <w:r>
        <w:t>образования</w:t>
      </w:r>
      <w:r>
        <w:rPr>
          <w:spacing w:val="-2"/>
        </w:rPr>
        <w:t xml:space="preserve"> </w:t>
      </w:r>
      <w:r>
        <w:t>в</w:t>
      </w:r>
      <w:r>
        <w:rPr>
          <w:spacing w:val="-1"/>
        </w:rPr>
        <w:t xml:space="preserve"> </w:t>
      </w:r>
      <w:r>
        <w:t>организациях</w:t>
      </w:r>
      <w:r>
        <w:rPr>
          <w:spacing w:val="3"/>
        </w:rPr>
        <w:t xml:space="preserve"> </w:t>
      </w:r>
      <w:r>
        <w:t>среднего</w:t>
      </w:r>
      <w:r>
        <w:rPr>
          <w:spacing w:val="-2"/>
        </w:rPr>
        <w:t xml:space="preserve"> </w:t>
      </w:r>
      <w:r>
        <w:t>профессионального</w:t>
      </w:r>
      <w:r>
        <w:rPr>
          <w:spacing w:val="-1"/>
        </w:rPr>
        <w:t xml:space="preserve"> </w:t>
      </w:r>
      <w:r>
        <w:t>и</w:t>
      </w:r>
      <w:r>
        <w:rPr>
          <w:spacing w:val="-2"/>
        </w:rPr>
        <w:t xml:space="preserve"> </w:t>
      </w:r>
      <w:r>
        <w:t>высшего</w:t>
      </w:r>
      <w:r>
        <w:rPr>
          <w:spacing w:val="-2"/>
        </w:rPr>
        <w:t xml:space="preserve"> </w:t>
      </w:r>
      <w:r>
        <w:t>образования.</w:t>
      </w:r>
    </w:p>
    <w:p w:rsidR="00445874" w:rsidRDefault="00182F3C">
      <w:pPr>
        <w:pStyle w:val="1"/>
        <w:ind w:right="587" w:firstLine="707"/>
      </w:pPr>
      <w:r>
        <w:t>Предметные результаты освоения учебного предмета «Биология» в 11 классе</w:t>
      </w:r>
      <w:r>
        <w:rPr>
          <w:spacing w:val="1"/>
        </w:rPr>
        <w:t xml:space="preserve"> </w:t>
      </w:r>
      <w:r>
        <w:t>должны</w:t>
      </w:r>
      <w:r>
        <w:rPr>
          <w:spacing w:val="-1"/>
        </w:rPr>
        <w:t xml:space="preserve"> </w:t>
      </w:r>
      <w:r>
        <w:t>отражать:</w:t>
      </w:r>
    </w:p>
    <w:p w:rsidR="00445874" w:rsidRDefault="00182F3C">
      <w:pPr>
        <w:pStyle w:val="a5"/>
        <w:ind w:right="582"/>
      </w:pPr>
      <w:r>
        <w:t>сформированность знаний о месте и роли биологии в системе естественных наук, в</w:t>
      </w:r>
      <w:r>
        <w:rPr>
          <w:spacing w:val="1"/>
        </w:rPr>
        <w:t xml:space="preserve"> </w:t>
      </w:r>
      <w:r>
        <w:t>формировании</w:t>
      </w:r>
      <w:r>
        <w:rPr>
          <w:spacing w:val="1"/>
        </w:rPr>
        <w:t xml:space="preserve"> </w:t>
      </w:r>
      <w:r>
        <w:t>современной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познании</w:t>
      </w:r>
      <w:r>
        <w:rPr>
          <w:spacing w:val="1"/>
        </w:rPr>
        <w:t xml:space="preserve"> </w:t>
      </w:r>
      <w:r>
        <w:t>законов</w:t>
      </w:r>
      <w:r>
        <w:rPr>
          <w:spacing w:val="1"/>
        </w:rPr>
        <w:t xml:space="preserve"> </w:t>
      </w:r>
      <w:r>
        <w:t>природы и решении экологических проблем человечества, а также в решении вопросов</w:t>
      </w:r>
      <w:r>
        <w:rPr>
          <w:spacing w:val="1"/>
        </w:rPr>
        <w:t xml:space="preserve"> </w:t>
      </w:r>
      <w:r>
        <w:t>рационального</w:t>
      </w:r>
      <w:r>
        <w:rPr>
          <w:spacing w:val="1"/>
        </w:rPr>
        <w:t xml:space="preserve"> </w:t>
      </w:r>
      <w:r>
        <w:t>природопользования,</w:t>
      </w:r>
      <w:r>
        <w:rPr>
          <w:spacing w:val="1"/>
        </w:rPr>
        <w:t xml:space="preserve"> </w:t>
      </w:r>
      <w:r>
        <w:t>и</w:t>
      </w:r>
      <w:r>
        <w:rPr>
          <w:spacing w:val="1"/>
        </w:rPr>
        <w:t xml:space="preserve"> </w:t>
      </w:r>
      <w:r>
        <w:t>в</w:t>
      </w:r>
      <w:r>
        <w:rPr>
          <w:spacing w:val="1"/>
        </w:rPr>
        <w:t xml:space="preserve"> </w:t>
      </w:r>
      <w:r>
        <w:t>формировании</w:t>
      </w:r>
      <w:r>
        <w:rPr>
          <w:spacing w:val="1"/>
        </w:rPr>
        <w:t xml:space="preserve"> </w:t>
      </w:r>
      <w:r>
        <w:t>ценностного</w:t>
      </w:r>
      <w:r>
        <w:rPr>
          <w:spacing w:val="1"/>
        </w:rPr>
        <w:t xml:space="preserve"> </w:t>
      </w:r>
      <w:r>
        <w:t>отношения</w:t>
      </w:r>
      <w:r>
        <w:rPr>
          <w:spacing w:val="61"/>
        </w:rPr>
        <w:t xml:space="preserve"> </w:t>
      </w:r>
      <w:r>
        <w:t>к</w:t>
      </w:r>
      <w:r>
        <w:rPr>
          <w:spacing w:val="1"/>
        </w:rPr>
        <w:t xml:space="preserve"> </w:t>
      </w:r>
      <w:r>
        <w:t>природе,</w:t>
      </w:r>
      <w:r>
        <w:rPr>
          <w:spacing w:val="1"/>
        </w:rPr>
        <w:t xml:space="preserve"> </w:t>
      </w:r>
      <w:r>
        <w:t>обществу,</w:t>
      </w:r>
      <w:r>
        <w:rPr>
          <w:spacing w:val="1"/>
        </w:rPr>
        <w:t xml:space="preserve"> </w:t>
      </w:r>
      <w:r>
        <w:t>человеку,</w:t>
      </w:r>
      <w:r>
        <w:rPr>
          <w:spacing w:val="1"/>
        </w:rPr>
        <w:t xml:space="preserve"> </w:t>
      </w:r>
      <w:r>
        <w:t>о</w:t>
      </w:r>
      <w:r>
        <w:rPr>
          <w:spacing w:val="1"/>
        </w:rPr>
        <w:t xml:space="preserve"> </w:t>
      </w:r>
      <w:r>
        <w:t>вкладе</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учёных-биологов</w:t>
      </w:r>
      <w:r>
        <w:rPr>
          <w:spacing w:val="1"/>
        </w:rPr>
        <w:t xml:space="preserve"> </w:t>
      </w:r>
      <w:r>
        <w:t>в</w:t>
      </w:r>
      <w:r>
        <w:rPr>
          <w:spacing w:val="1"/>
        </w:rPr>
        <w:t xml:space="preserve"> </w:t>
      </w:r>
      <w:r>
        <w:t>развитие</w:t>
      </w:r>
      <w:r>
        <w:rPr>
          <w:spacing w:val="-2"/>
        </w:rPr>
        <w:t xml:space="preserve"> </w:t>
      </w:r>
      <w:r>
        <w:t>биологии;</w:t>
      </w:r>
    </w:p>
    <w:p w:rsidR="00445874" w:rsidRDefault="00182F3C">
      <w:pPr>
        <w:pStyle w:val="a5"/>
        <w:ind w:right="583"/>
      </w:pPr>
      <w:r>
        <w:t>умение владеть системой биологических знаний, которая включает определения и</w:t>
      </w:r>
      <w:r>
        <w:rPr>
          <w:spacing w:val="1"/>
        </w:rPr>
        <w:t xml:space="preserve"> </w:t>
      </w:r>
      <w:r>
        <w:t>понимание</w:t>
      </w:r>
      <w:r>
        <w:rPr>
          <w:spacing w:val="1"/>
        </w:rPr>
        <w:t xml:space="preserve"> </w:t>
      </w:r>
      <w:r>
        <w:t>сущности</w:t>
      </w:r>
      <w:r>
        <w:rPr>
          <w:spacing w:val="1"/>
        </w:rPr>
        <w:t xml:space="preserve"> </w:t>
      </w:r>
      <w:r>
        <w:t>основополагающих</w:t>
      </w:r>
      <w:r>
        <w:rPr>
          <w:spacing w:val="1"/>
        </w:rPr>
        <w:t xml:space="preserve"> </w:t>
      </w:r>
      <w:r>
        <w:t>биологических</w:t>
      </w:r>
      <w:r>
        <w:rPr>
          <w:spacing w:val="1"/>
        </w:rPr>
        <w:t xml:space="preserve"> </w:t>
      </w:r>
      <w:r>
        <w:t>терминов</w:t>
      </w:r>
      <w:r>
        <w:rPr>
          <w:spacing w:val="1"/>
        </w:rPr>
        <w:t xml:space="preserve"> </w:t>
      </w:r>
      <w:r>
        <w:t>и</w:t>
      </w:r>
      <w:r>
        <w:rPr>
          <w:spacing w:val="1"/>
        </w:rPr>
        <w:t xml:space="preserve"> </w:t>
      </w:r>
      <w:r>
        <w:t>понятий</w:t>
      </w:r>
      <w:r>
        <w:rPr>
          <w:spacing w:val="1"/>
        </w:rPr>
        <w:t xml:space="preserve"> </w:t>
      </w:r>
      <w:r>
        <w:t>(вид,</w:t>
      </w:r>
      <w:r>
        <w:rPr>
          <w:spacing w:val="1"/>
        </w:rPr>
        <w:t xml:space="preserve"> </w:t>
      </w:r>
      <w:r>
        <w:t>экосистема,</w:t>
      </w:r>
      <w:r>
        <w:rPr>
          <w:spacing w:val="1"/>
        </w:rPr>
        <w:t xml:space="preserve"> </w:t>
      </w:r>
      <w:r>
        <w:t>биосфера),</w:t>
      </w:r>
      <w:r>
        <w:rPr>
          <w:spacing w:val="1"/>
        </w:rPr>
        <w:t xml:space="preserve"> </w:t>
      </w:r>
      <w:r>
        <w:t>биологические</w:t>
      </w:r>
      <w:r>
        <w:rPr>
          <w:spacing w:val="1"/>
        </w:rPr>
        <w:t xml:space="preserve"> </w:t>
      </w:r>
      <w:r>
        <w:t>теории</w:t>
      </w:r>
      <w:r>
        <w:rPr>
          <w:spacing w:val="1"/>
        </w:rPr>
        <w:t xml:space="preserve"> </w:t>
      </w:r>
      <w:r>
        <w:t>(эволюционная</w:t>
      </w:r>
      <w:r>
        <w:rPr>
          <w:spacing w:val="1"/>
        </w:rPr>
        <w:t xml:space="preserve"> </w:t>
      </w:r>
      <w:r>
        <w:t>теория</w:t>
      </w:r>
      <w:r>
        <w:rPr>
          <w:spacing w:val="1"/>
        </w:rPr>
        <w:t xml:space="preserve"> </w:t>
      </w:r>
      <w:r>
        <w:t>Ч. Дарвина,</w:t>
      </w:r>
      <w:r>
        <w:rPr>
          <w:spacing w:val="1"/>
        </w:rPr>
        <w:t xml:space="preserve"> </w:t>
      </w:r>
      <w:r>
        <w:t>синтетическая</w:t>
      </w:r>
      <w:r>
        <w:rPr>
          <w:spacing w:val="1"/>
        </w:rPr>
        <w:t xml:space="preserve"> </w:t>
      </w:r>
      <w:r>
        <w:t>теория</w:t>
      </w:r>
      <w:r>
        <w:rPr>
          <w:spacing w:val="1"/>
        </w:rPr>
        <w:t xml:space="preserve"> </w:t>
      </w:r>
      <w:r>
        <w:t>эволюции),</w:t>
      </w:r>
      <w:r>
        <w:rPr>
          <w:spacing w:val="1"/>
        </w:rPr>
        <w:t xml:space="preserve"> </w:t>
      </w:r>
      <w:r>
        <w:t>учения</w:t>
      </w:r>
      <w:r>
        <w:rPr>
          <w:spacing w:val="1"/>
        </w:rPr>
        <w:t xml:space="preserve"> </w:t>
      </w:r>
      <w:r>
        <w:t>(А.Н. Северцова</w:t>
      </w:r>
      <w:r>
        <w:rPr>
          <w:spacing w:val="1"/>
        </w:rPr>
        <w:t xml:space="preserve"> </w:t>
      </w:r>
      <w:r>
        <w:t>–</w:t>
      </w:r>
      <w:r>
        <w:rPr>
          <w:spacing w:val="1"/>
        </w:rPr>
        <w:t xml:space="preserve"> </w:t>
      </w:r>
      <w:r>
        <w:t>о</w:t>
      </w:r>
      <w:r>
        <w:rPr>
          <w:spacing w:val="1"/>
        </w:rPr>
        <w:t xml:space="preserve"> </w:t>
      </w:r>
      <w:r>
        <w:t>путях</w:t>
      </w:r>
      <w:r>
        <w:rPr>
          <w:spacing w:val="1"/>
        </w:rPr>
        <w:t xml:space="preserve"> </w:t>
      </w:r>
      <w:r>
        <w:t>и</w:t>
      </w:r>
      <w:r>
        <w:rPr>
          <w:spacing w:val="1"/>
        </w:rPr>
        <w:t xml:space="preserve"> </w:t>
      </w:r>
      <w:r>
        <w:t>направлениях</w:t>
      </w:r>
      <w:r>
        <w:rPr>
          <w:spacing w:val="1"/>
        </w:rPr>
        <w:t xml:space="preserve"> </w:t>
      </w:r>
      <w:r>
        <w:t>эволюции, В.И. Вернадского – о биосфере), законы (генетического равновесия Д. Харди и</w:t>
      </w:r>
      <w:r>
        <w:rPr>
          <w:spacing w:val="1"/>
        </w:rPr>
        <w:t xml:space="preserve"> </w:t>
      </w:r>
      <w:r>
        <w:t>В. Вайнберга,</w:t>
      </w:r>
      <w:r>
        <w:rPr>
          <w:spacing w:val="1"/>
        </w:rPr>
        <w:t xml:space="preserve"> </w:t>
      </w:r>
      <w:r>
        <w:t>зародышевого</w:t>
      </w:r>
      <w:r>
        <w:rPr>
          <w:spacing w:val="1"/>
        </w:rPr>
        <w:t xml:space="preserve"> </w:t>
      </w:r>
      <w:r>
        <w:t>сходства</w:t>
      </w:r>
      <w:r>
        <w:rPr>
          <w:spacing w:val="1"/>
        </w:rPr>
        <w:t xml:space="preserve"> </w:t>
      </w:r>
      <w:r>
        <w:t>К.М. Бэра),</w:t>
      </w:r>
      <w:r>
        <w:rPr>
          <w:spacing w:val="1"/>
        </w:rPr>
        <w:t xml:space="preserve"> </w:t>
      </w:r>
      <w:r>
        <w:t>правила</w:t>
      </w:r>
      <w:r>
        <w:rPr>
          <w:spacing w:val="1"/>
        </w:rPr>
        <w:t xml:space="preserve"> </w:t>
      </w:r>
      <w:r>
        <w:t>(минимума</w:t>
      </w:r>
      <w:r>
        <w:rPr>
          <w:spacing w:val="1"/>
        </w:rPr>
        <w:t xml:space="preserve"> </w:t>
      </w:r>
      <w:r>
        <w:t>Ю. Либиха,</w:t>
      </w:r>
      <w:r>
        <w:rPr>
          <w:spacing w:val="1"/>
        </w:rPr>
        <w:t xml:space="preserve"> </w:t>
      </w:r>
      <w:r>
        <w:t>экологической</w:t>
      </w:r>
      <w:r>
        <w:rPr>
          <w:spacing w:val="-2"/>
        </w:rPr>
        <w:t xml:space="preserve"> </w:t>
      </w:r>
      <w:r>
        <w:t>пирамиды</w:t>
      </w:r>
      <w:r>
        <w:rPr>
          <w:spacing w:val="-1"/>
        </w:rPr>
        <w:t xml:space="preserve"> </w:t>
      </w:r>
      <w:r>
        <w:t>энергии),</w:t>
      </w:r>
      <w:r>
        <w:rPr>
          <w:spacing w:val="-1"/>
        </w:rPr>
        <w:t xml:space="preserve"> </w:t>
      </w:r>
      <w:r>
        <w:t>гипотезы</w:t>
      </w:r>
      <w:r>
        <w:rPr>
          <w:spacing w:val="-1"/>
        </w:rPr>
        <w:t xml:space="preserve"> </w:t>
      </w:r>
      <w:r>
        <w:t>(гипотеза «мира</w:t>
      </w:r>
      <w:r>
        <w:rPr>
          <w:spacing w:val="3"/>
        </w:rPr>
        <w:t xml:space="preserve"> </w:t>
      </w:r>
      <w:r>
        <w:t>РНК»</w:t>
      </w:r>
      <w:r>
        <w:rPr>
          <w:spacing w:val="-7"/>
        </w:rPr>
        <w:t xml:space="preserve"> </w:t>
      </w:r>
      <w:r>
        <w:t>У.</w:t>
      </w:r>
      <w:r>
        <w:rPr>
          <w:spacing w:val="2"/>
        </w:rPr>
        <w:t xml:space="preserve"> </w:t>
      </w:r>
      <w:r>
        <w:t>Гилберта);</w:t>
      </w:r>
    </w:p>
    <w:p w:rsidR="00445874" w:rsidRDefault="00182F3C">
      <w:pPr>
        <w:pStyle w:val="a5"/>
        <w:ind w:right="587"/>
      </w:pPr>
      <w:r>
        <w:t>умение</w:t>
      </w:r>
      <w:r>
        <w:rPr>
          <w:spacing w:val="1"/>
        </w:rPr>
        <w:t xml:space="preserve"> </w:t>
      </w:r>
      <w:r>
        <w:t>владеть</w:t>
      </w:r>
      <w:r>
        <w:rPr>
          <w:spacing w:val="1"/>
        </w:rPr>
        <w:t xml:space="preserve"> </w:t>
      </w:r>
      <w:r>
        <w:t>основными</w:t>
      </w:r>
      <w:r>
        <w:rPr>
          <w:spacing w:val="1"/>
        </w:rPr>
        <w:t xml:space="preserve"> </w:t>
      </w:r>
      <w:r>
        <w:t>методами</w:t>
      </w:r>
      <w:r>
        <w:rPr>
          <w:spacing w:val="1"/>
        </w:rPr>
        <w:t xml:space="preserve"> </w:t>
      </w:r>
      <w:r>
        <w:t>научного</w:t>
      </w:r>
      <w:r>
        <w:rPr>
          <w:spacing w:val="1"/>
        </w:rPr>
        <w:t xml:space="preserve"> </w:t>
      </w:r>
      <w:r>
        <w:t>познания,</w:t>
      </w:r>
      <w:r>
        <w:rPr>
          <w:spacing w:val="1"/>
        </w:rPr>
        <w:t xml:space="preserve"> </w:t>
      </w:r>
      <w:r>
        <w:t>используемыми</w:t>
      </w:r>
      <w:r>
        <w:rPr>
          <w:spacing w:val="1"/>
        </w:rPr>
        <w:t xml:space="preserve"> </w:t>
      </w:r>
      <w:r>
        <w:t>в</w:t>
      </w:r>
      <w:r>
        <w:rPr>
          <w:spacing w:val="-57"/>
        </w:rPr>
        <w:t xml:space="preserve"> </w:t>
      </w:r>
      <w:r>
        <w:t>биологических</w:t>
      </w:r>
      <w:r>
        <w:rPr>
          <w:spacing w:val="1"/>
        </w:rPr>
        <w:t xml:space="preserve"> </w:t>
      </w:r>
      <w:r>
        <w:t>исследованиях</w:t>
      </w:r>
      <w:r>
        <w:rPr>
          <w:spacing w:val="1"/>
        </w:rPr>
        <w:t xml:space="preserve"> </w:t>
      </w:r>
      <w:r>
        <w:t>живых</w:t>
      </w:r>
      <w:r>
        <w:rPr>
          <w:spacing w:val="1"/>
        </w:rPr>
        <w:t xml:space="preserve"> </w:t>
      </w:r>
      <w:r>
        <w:t>объектов</w:t>
      </w:r>
      <w:r>
        <w:rPr>
          <w:spacing w:val="1"/>
        </w:rPr>
        <w:t xml:space="preserve"> </w:t>
      </w:r>
      <w:r>
        <w:t>и</w:t>
      </w:r>
      <w:r>
        <w:rPr>
          <w:spacing w:val="1"/>
        </w:rPr>
        <w:t xml:space="preserve"> </w:t>
      </w:r>
      <w:r>
        <w:t>экосистем</w:t>
      </w:r>
      <w:r>
        <w:rPr>
          <w:spacing w:val="1"/>
        </w:rPr>
        <w:t xml:space="preserve"> </w:t>
      </w:r>
      <w:r>
        <w:t>(описание,</w:t>
      </w:r>
      <w:r>
        <w:rPr>
          <w:spacing w:val="1"/>
        </w:rPr>
        <w:t xml:space="preserve"> </w:t>
      </w:r>
      <w:r>
        <w:t>измерение,</w:t>
      </w:r>
      <w:r>
        <w:rPr>
          <w:spacing w:val="-57"/>
        </w:rPr>
        <w:t xml:space="preserve"> </w:t>
      </w:r>
      <w:r>
        <w:t>наблюдение, эксперимент), способами выявления и оценки антропогенных изменений в</w:t>
      </w:r>
      <w:r>
        <w:rPr>
          <w:spacing w:val="1"/>
        </w:rPr>
        <w:t xml:space="preserve"> </w:t>
      </w:r>
      <w:r>
        <w:t>природе;</w:t>
      </w:r>
    </w:p>
    <w:p w:rsidR="00445874" w:rsidRDefault="00182F3C">
      <w:pPr>
        <w:pStyle w:val="a5"/>
        <w:ind w:right="583"/>
      </w:pPr>
      <w:r>
        <w:t>умение</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видов,</w:t>
      </w:r>
      <w:r>
        <w:rPr>
          <w:spacing w:val="1"/>
        </w:rPr>
        <w:t xml:space="preserve"> </w:t>
      </w:r>
      <w:r>
        <w:t>биогеоценозов,</w:t>
      </w:r>
      <w:r>
        <w:rPr>
          <w:spacing w:val="1"/>
        </w:rPr>
        <w:t xml:space="preserve"> </w:t>
      </w:r>
      <w:r>
        <w:t>экосистем</w:t>
      </w:r>
      <w:r>
        <w:rPr>
          <w:spacing w:val="1"/>
        </w:rPr>
        <w:t xml:space="preserve"> </w:t>
      </w:r>
      <w:r>
        <w:t>и</w:t>
      </w:r>
      <w:r>
        <w:rPr>
          <w:spacing w:val="1"/>
        </w:rPr>
        <w:t xml:space="preserve"> </w:t>
      </w:r>
      <w:r>
        <w:t>биосферы,</w:t>
      </w:r>
      <w:r>
        <w:rPr>
          <w:spacing w:val="1"/>
        </w:rPr>
        <w:t xml:space="preserve"> </w:t>
      </w:r>
      <w:r>
        <w:t>стабилизирующего,</w:t>
      </w:r>
      <w:r>
        <w:rPr>
          <w:spacing w:val="1"/>
        </w:rPr>
        <w:t xml:space="preserve"> </w:t>
      </w:r>
      <w:r>
        <w:t>движущего</w:t>
      </w:r>
      <w:r>
        <w:rPr>
          <w:spacing w:val="1"/>
        </w:rPr>
        <w:t xml:space="preserve"> </w:t>
      </w:r>
      <w:r>
        <w:t>и</w:t>
      </w:r>
      <w:r>
        <w:rPr>
          <w:spacing w:val="1"/>
        </w:rPr>
        <w:t xml:space="preserve"> </w:t>
      </w:r>
      <w:r>
        <w:t>разрывающего</w:t>
      </w:r>
      <w:r>
        <w:rPr>
          <w:spacing w:val="1"/>
        </w:rPr>
        <w:t xml:space="preserve"> </w:t>
      </w:r>
      <w:r>
        <w:t>естественного</w:t>
      </w:r>
      <w:r>
        <w:rPr>
          <w:spacing w:val="1"/>
        </w:rPr>
        <w:t xml:space="preserve"> </w:t>
      </w:r>
      <w:r>
        <w:t>отбора,</w:t>
      </w:r>
      <w:r>
        <w:rPr>
          <w:spacing w:val="1"/>
        </w:rPr>
        <w:t xml:space="preserve"> </w:t>
      </w:r>
      <w:r>
        <w:t>аллопатрического и симпатрического видообразования, влияния движущих сил эволюции</w:t>
      </w:r>
      <w:r>
        <w:rPr>
          <w:spacing w:val="1"/>
        </w:rPr>
        <w:t xml:space="preserve"> </w:t>
      </w:r>
      <w:r>
        <w:t>на генофонд популяции, приспособленности организмов к среде обитания, чередования</w:t>
      </w:r>
      <w:r>
        <w:rPr>
          <w:spacing w:val="1"/>
        </w:rPr>
        <w:t xml:space="preserve"> </w:t>
      </w:r>
      <w:r>
        <w:t>направлений</w:t>
      </w:r>
      <w:r>
        <w:rPr>
          <w:spacing w:val="-2"/>
        </w:rPr>
        <w:t xml:space="preserve"> </w:t>
      </w:r>
      <w:r>
        <w:t>эволюции,</w:t>
      </w:r>
      <w:r>
        <w:rPr>
          <w:spacing w:val="-4"/>
        </w:rPr>
        <w:t xml:space="preserve"> </w:t>
      </w:r>
      <w:r>
        <w:t>круговорота</w:t>
      </w:r>
      <w:r>
        <w:rPr>
          <w:spacing w:val="-2"/>
        </w:rPr>
        <w:t xml:space="preserve"> </w:t>
      </w:r>
      <w:r>
        <w:t>веществ</w:t>
      </w:r>
      <w:r>
        <w:rPr>
          <w:spacing w:val="-1"/>
        </w:rPr>
        <w:t xml:space="preserve"> </w:t>
      </w:r>
      <w:r>
        <w:t>и</w:t>
      </w:r>
      <w:r>
        <w:rPr>
          <w:spacing w:val="2"/>
        </w:rPr>
        <w:t xml:space="preserve"> </w:t>
      </w:r>
      <w:r>
        <w:t>потока</w:t>
      </w:r>
      <w:r>
        <w:rPr>
          <w:spacing w:val="-3"/>
        </w:rPr>
        <w:t xml:space="preserve"> </w:t>
      </w:r>
      <w:r>
        <w:t>энергии</w:t>
      </w:r>
      <w:r>
        <w:rPr>
          <w:spacing w:val="-1"/>
        </w:rPr>
        <w:t xml:space="preserve"> </w:t>
      </w:r>
      <w:r>
        <w:t>в</w:t>
      </w:r>
      <w:r>
        <w:rPr>
          <w:spacing w:val="-2"/>
        </w:rPr>
        <w:t xml:space="preserve"> </w:t>
      </w:r>
      <w:r>
        <w:t>экосистемах;</w:t>
      </w:r>
    </w:p>
    <w:p w:rsidR="00445874" w:rsidRDefault="00182F3C">
      <w:pPr>
        <w:pStyle w:val="a5"/>
        <w:ind w:right="582"/>
      </w:pPr>
      <w:r>
        <w:t>умение</w:t>
      </w:r>
      <w:r>
        <w:rPr>
          <w:spacing w:val="1"/>
        </w:rPr>
        <w:t xml:space="preserve"> </w:t>
      </w:r>
      <w:r>
        <w:t>устанавливать</w:t>
      </w:r>
      <w:r>
        <w:rPr>
          <w:spacing w:val="1"/>
        </w:rPr>
        <w:t xml:space="preserve"> </w:t>
      </w:r>
      <w:r>
        <w:t>взаимосвязи</w:t>
      </w:r>
      <w:r>
        <w:rPr>
          <w:spacing w:val="1"/>
        </w:rPr>
        <w:t xml:space="preserve"> </w:t>
      </w:r>
      <w:r>
        <w:t>между</w:t>
      </w:r>
      <w:r>
        <w:rPr>
          <w:spacing w:val="1"/>
        </w:rPr>
        <w:t xml:space="preserve"> </w:t>
      </w:r>
      <w:r>
        <w:t>процессами</w:t>
      </w:r>
      <w:r>
        <w:rPr>
          <w:spacing w:val="1"/>
        </w:rPr>
        <w:t xml:space="preserve"> </w:t>
      </w:r>
      <w:r>
        <w:t>эволюции,</w:t>
      </w:r>
      <w:r>
        <w:rPr>
          <w:spacing w:val="1"/>
        </w:rPr>
        <w:t xml:space="preserve"> </w:t>
      </w:r>
      <w:r>
        <w:t>движущими</w:t>
      </w:r>
      <w:r>
        <w:rPr>
          <w:spacing w:val="1"/>
        </w:rPr>
        <w:t xml:space="preserve"> </w:t>
      </w:r>
      <w:r>
        <w:t>силами антропогенеза, компонентами различных экосистем и приспособлениями к ним</w:t>
      </w:r>
      <w:r>
        <w:rPr>
          <w:spacing w:val="1"/>
        </w:rPr>
        <w:t xml:space="preserve"> </w:t>
      </w:r>
      <w:r>
        <w:t>организмов;</w:t>
      </w:r>
    </w:p>
    <w:p w:rsidR="00445874" w:rsidRDefault="00182F3C">
      <w:pPr>
        <w:pStyle w:val="a5"/>
        <w:ind w:right="584"/>
      </w:pPr>
      <w:r>
        <w:t>умение</w:t>
      </w:r>
      <w:r>
        <w:rPr>
          <w:spacing w:val="1"/>
        </w:rPr>
        <w:t xml:space="preserve"> </w:t>
      </w:r>
      <w:r>
        <w:t>выявлять</w:t>
      </w:r>
      <w:r>
        <w:rPr>
          <w:spacing w:val="1"/>
        </w:rPr>
        <w:t xml:space="preserve"> </w:t>
      </w:r>
      <w:r>
        <w:t>отличительные</w:t>
      </w:r>
      <w:r>
        <w:rPr>
          <w:spacing w:val="1"/>
        </w:rPr>
        <w:t xml:space="preserve"> </w:t>
      </w:r>
      <w:r>
        <w:t>признаки</w:t>
      </w:r>
      <w:r>
        <w:rPr>
          <w:spacing w:val="1"/>
        </w:rPr>
        <w:t xml:space="preserve"> </w:t>
      </w:r>
      <w:r>
        <w:t>живых</w:t>
      </w:r>
      <w:r>
        <w:rPr>
          <w:spacing w:val="1"/>
        </w:rPr>
        <w:t xml:space="preserve"> </w:t>
      </w:r>
      <w:r>
        <w:t>систем,</w:t>
      </w:r>
      <w:r>
        <w:rPr>
          <w:spacing w:val="60"/>
        </w:rPr>
        <w:t xml:space="preserve"> </w:t>
      </w:r>
      <w:r>
        <w:t>приспособленность</w:t>
      </w:r>
      <w:r>
        <w:rPr>
          <w:spacing w:val="1"/>
        </w:rPr>
        <w:t xml:space="preserve"> </w:t>
      </w:r>
      <w:r>
        <w:t>видов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абиотических</w:t>
      </w:r>
      <w:r>
        <w:rPr>
          <w:spacing w:val="1"/>
        </w:rPr>
        <w:t xml:space="preserve"> </w:t>
      </w:r>
      <w:r>
        <w:t>и</w:t>
      </w:r>
      <w:r>
        <w:rPr>
          <w:spacing w:val="1"/>
        </w:rPr>
        <w:t xml:space="preserve"> </w:t>
      </w:r>
      <w:r>
        <w:t>биотических</w:t>
      </w:r>
      <w:r>
        <w:rPr>
          <w:spacing w:val="1"/>
        </w:rPr>
        <w:t xml:space="preserve"> </w:t>
      </w:r>
      <w:r>
        <w:t>компонентов</w:t>
      </w:r>
      <w:r>
        <w:rPr>
          <w:spacing w:val="1"/>
        </w:rPr>
        <w:t xml:space="preserve"> </w:t>
      </w:r>
      <w:r>
        <w:t>экосистем,</w:t>
      </w:r>
      <w:r>
        <w:rPr>
          <w:spacing w:val="1"/>
        </w:rPr>
        <w:t xml:space="preserve"> </w:t>
      </w:r>
      <w:r>
        <w:t>взаимосвязей организмов в сообществах, антропогенных изменений в экосистемах своей</w:t>
      </w:r>
      <w:r>
        <w:rPr>
          <w:spacing w:val="1"/>
        </w:rPr>
        <w:t xml:space="preserve"> </w:t>
      </w:r>
      <w:r>
        <w:t>местности;</w:t>
      </w:r>
    </w:p>
    <w:p w:rsidR="00445874" w:rsidRDefault="00182F3C">
      <w:pPr>
        <w:pStyle w:val="a5"/>
        <w:ind w:right="588"/>
      </w:pPr>
      <w:r>
        <w:t>умение использовать соответствующие аргументы, биологическую</w:t>
      </w:r>
      <w:r>
        <w:rPr>
          <w:spacing w:val="60"/>
        </w:rPr>
        <w:t xml:space="preserve"> </w:t>
      </w:r>
      <w:r>
        <w:t>терминологию</w:t>
      </w:r>
      <w:r>
        <w:rPr>
          <w:spacing w:val="1"/>
        </w:rPr>
        <w:t xml:space="preserve"> </w:t>
      </w:r>
      <w:r>
        <w:t>и</w:t>
      </w:r>
      <w:r>
        <w:rPr>
          <w:spacing w:val="1"/>
        </w:rPr>
        <w:t xml:space="preserve"> </w:t>
      </w:r>
      <w:r>
        <w:t>символику</w:t>
      </w:r>
      <w:r>
        <w:rPr>
          <w:spacing w:val="1"/>
        </w:rPr>
        <w:t xml:space="preserve"> </w:t>
      </w:r>
      <w:r>
        <w:t>для</w:t>
      </w:r>
      <w:r>
        <w:rPr>
          <w:spacing w:val="1"/>
        </w:rPr>
        <w:t xml:space="preserve"> </w:t>
      </w:r>
      <w:r>
        <w:t>доказательства</w:t>
      </w:r>
      <w:r>
        <w:rPr>
          <w:spacing w:val="1"/>
        </w:rPr>
        <w:t xml:space="preserve"> </w:t>
      </w:r>
      <w:r>
        <w:t>родства</w:t>
      </w:r>
      <w:r>
        <w:rPr>
          <w:spacing w:val="1"/>
        </w:rPr>
        <w:t xml:space="preserve"> </w:t>
      </w:r>
      <w:r>
        <w:t>организмов</w:t>
      </w:r>
      <w:r>
        <w:rPr>
          <w:spacing w:val="1"/>
        </w:rPr>
        <w:t xml:space="preserve"> </w:t>
      </w:r>
      <w:r>
        <w:t>разных</w:t>
      </w:r>
      <w:r>
        <w:rPr>
          <w:spacing w:val="1"/>
        </w:rPr>
        <w:t xml:space="preserve"> </w:t>
      </w:r>
      <w:r>
        <w:t>систематических</w:t>
      </w:r>
      <w:r>
        <w:rPr>
          <w:spacing w:val="1"/>
        </w:rPr>
        <w:t xml:space="preserve"> </w:t>
      </w:r>
      <w:r>
        <w:t>групп,</w:t>
      </w:r>
      <w:r>
        <w:rPr>
          <w:spacing w:val="1"/>
        </w:rPr>
        <w:t xml:space="preserve"> </w:t>
      </w:r>
      <w:r>
        <w:t>взаимосвязи организмов и среды обитания, единства человеческих рас, необходимости</w:t>
      </w:r>
      <w:r>
        <w:rPr>
          <w:spacing w:val="1"/>
        </w:rPr>
        <w:t xml:space="preserve"> </w:t>
      </w:r>
      <w:r>
        <w:t>сохранения многообразия видов и экосистем как условия сосуществования природы и</w:t>
      </w:r>
      <w:r>
        <w:rPr>
          <w:spacing w:val="1"/>
        </w:rPr>
        <w:t xml:space="preserve"> </w:t>
      </w:r>
      <w:r>
        <w:t>человечества;</w:t>
      </w:r>
    </w:p>
    <w:p w:rsidR="00445874" w:rsidRDefault="00182F3C">
      <w:pPr>
        <w:pStyle w:val="a5"/>
        <w:ind w:right="585"/>
      </w:pPr>
      <w:r>
        <w:t>умение</w:t>
      </w:r>
      <w:r>
        <w:rPr>
          <w:spacing w:val="1"/>
        </w:rPr>
        <w:t xml:space="preserve"> </w:t>
      </w:r>
      <w:r>
        <w:t>решать</w:t>
      </w:r>
      <w:r>
        <w:rPr>
          <w:spacing w:val="1"/>
        </w:rPr>
        <w:t xml:space="preserve"> </w:t>
      </w:r>
      <w:r>
        <w:t>биологические</w:t>
      </w:r>
      <w:r>
        <w:rPr>
          <w:spacing w:val="1"/>
        </w:rPr>
        <w:t xml:space="preserve"> </w:t>
      </w:r>
      <w:r>
        <w:t>задачи,</w:t>
      </w:r>
      <w:r>
        <w:rPr>
          <w:spacing w:val="1"/>
        </w:rPr>
        <w:t xml:space="preserve"> </w:t>
      </w:r>
      <w:r>
        <w:t>выявлять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исследуемыми</w:t>
      </w:r>
      <w:r>
        <w:rPr>
          <w:spacing w:val="1"/>
        </w:rPr>
        <w:t xml:space="preserve"> </w:t>
      </w:r>
      <w:r>
        <w:t>биологическими</w:t>
      </w:r>
      <w:r>
        <w:rPr>
          <w:spacing w:val="1"/>
        </w:rPr>
        <w:t xml:space="preserve"> </w:t>
      </w:r>
      <w:r>
        <w:t>процессами</w:t>
      </w:r>
      <w:r>
        <w:rPr>
          <w:spacing w:val="1"/>
        </w:rPr>
        <w:t xml:space="preserve"> </w:t>
      </w:r>
      <w:r>
        <w:t>и</w:t>
      </w:r>
      <w:r>
        <w:rPr>
          <w:spacing w:val="1"/>
        </w:rPr>
        <w:t xml:space="preserve"> </w:t>
      </w:r>
      <w:r>
        <w:t>явлениями,</w:t>
      </w:r>
      <w:r>
        <w:rPr>
          <w:spacing w:val="1"/>
        </w:rPr>
        <w:t xml:space="preserve"> </w:t>
      </w:r>
      <w:r>
        <w:t>делать</w:t>
      </w:r>
      <w:r>
        <w:rPr>
          <w:spacing w:val="1"/>
        </w:rPr>
        <w:t xml:space="preserve"> </w:t>
      </w:r>
      <w:r>
        <w:t>выводы</w:t>
      </w:r>
      <w:r>
        <w:rPr>
          <w:spacing w:val="1"/>
        </w:rPr>
        <w:t xml:space="preserve"> </w:t>
      </w:r>
      <w:r>
        <w:t>и</w:t>
      </w:r>
      <w:r>
        <w:rPr>
          <w:spacing w:val="1"/>
        </w:rPr>
        <w:t xml:space="preserve"> </w:t>
      </w:r>
      <w:r>
        <w:t>прогнозы</w:t>
      </w:r>
      <w:r>
        <w:rPr>
          <w:spacing w:val="-4"/>
        </w:rPr>
        <w:t xml:space="preserve"> </w:t>
      </w:r>
      <w:r>
        <w:t>на</w:t>
      </w:r>
      <w:r>
        <w:rPr>
          <w:spacing w:val="-1"/>
        </w:rPr>
        <w:t xml:space="preserve"> </w:t>
      </w:r>
      <w:r>
        <w:t>основании</w:t>
      </w:r>
      <w:r>
        <w:rPr>
          <w:spacing w:val="-2"/>
        </w:rPr>
        <w:t xml:space="preserve"> </w:t>
      </w:r>
      <w:r>
        <w:t>полученных</w:t>
      </w:r>
      <w:r>
        <w:rPr>
          <w:spacing w:val="1"/>
        </w:rPr>
        <w:t xml:space="preserve"> </w:t>
      </w:r>
      <w:r>
        <w:t>результатов;</w:t>
      </w:r>
    </w:p>
    <w:p w:rsidR="00445874" w:rsidRDefault="00182F3C">
      <w:pPr>
        <w:pStyle w:val="a5"/>
        <w:ind w:right="585"/>
      </w:pPr>
      <w:r>
        <w:t>умение выполнять лабораторные и практические работы, соблюдать правила при</w:t>
      </w:r>
      <w:r>
        <w:rPr>
          <w:spacing w:val="1"/>
        </w:rPr>
        <w:t xml:space="preserve"> </w:t>
      </w:r>
      <w:r>
        <w:t>работе</w:t>
      </w:r>
      <w:r>
        <w:rPr>
          <w:spacing w:val="-2"/>
        </w:rPr>
        <w:t xml:space="preserve"> </w:t>
      </w:r>
      <w:r>
        <w:t>с</w:t>
      </w:r>
      <w:r>
        <w:rPr>
          <w:spacing w:val="3"/>
        </w:rPr>
        <w:t xml:space="preserve"> </w:t>
      </w:r>
      <w:r>
        <w:t>учебным</w:t>
      </w:r>
      <w:r>
        <w:rPr>
          <w:spacing w:val="-2"/>
        </w:rPr>
        <w:t xml:space="preserve"> </w:t>
      </w:r>
      <w:r>
        <w:t>и лабораторным</w:t>
      </w:r>
      <w:r>
        <w:rPr>
          <w:spacing w:val="-2"/>
        </w:rPr>
        <w:t xml:space="preserve"> </w:t>
      </w:r>
      <w:r>
        <w:t>оборудованием;</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5"/>
      </w:pPr>
      <w:r>
        <w:t>умение</w:t>
      </w:r>
      <w:r>
        <w:rPr>
          <w:spacing w:val="1"/>
        </w:rPr>
        <w:t xml:space="preserve"> </w:t>
      </w:r>
      <w:r>
        <w:t>выдвигать</w:t>
      </w:r>
      <w:r>
        <w:rPr>
          <w:spacing w:val="1"/>
        </w:rPr>
        <w:t xml:space="preserve"> </w:t>
      </w:r>
      <w:r>
        <w:t>гипотезы,</w:t>
      </w:r>
      <w:r>
        <w:rPr>
          <w:spacing w:val="1"/>
        </w:rPr>
        <w:t xml:space="preserve"> </w:t>
      </w:r>
      <w:r>
        <w:t>проверять</w:t>
      </w:r>
      <w:r>
        <w:rPr>
          <w:spacing w:val="1"/>
        </w:rPr>
        <w:t xml:space="preserve"> </w:t>
      </w:r>
      <w:r>
        <w:t>их</w:t>
      </w:r>
      <w:r>
        <w:rPr>
          <w:spacing w:val="1"/>
        </w:rPr>
        <w:t xml:space="preserve"> </w:t>
      </w:r>
      <w:r>
        <w:t>экспериментальными</w:t>
      </w:r>
      <w:r>
        <w:rPr>
          <w:spacing w:val="1"/>
        </w:rPr>
        <w:t xml:space="preserve"> </w:t>
      </w:r>
      <w:r>
        <w:t>средствами,</w:t>
      </w:r>
      <w:r>
        <w:rPr>
          <w:spacing w:val="-57"/>
        </w:rPr>
        <w:t xml:space="preserve"> </w:t>
      </w:r>
      <w:r>
        <w:t>формулируя</w:t>
      </w:r>
      <w:r>
        <w:rPr>
          <w:spacing w:val="-3"/>
        </w:rPr>
        <w:t xml:space="preserve"> </w:t>
      </w:r>
      <w:r>
        <w:t>цель</w:t>
      </w:r>
      <w:r>
        <w:rPr>
          <w:spacing w:val="-2"/>
        </w:rPr>
        <w:t xml:space="preserve"> </w:t>
      </w:r>
      <w:r>
        <w:t>исследования,</w:t>
      </w:r>
      <w:r>
        <w:rPr>
          <w:spacing w:val="-2"/>
        </w:rPr>
        <w:t xml:space="preserve"> </w:t>
      </w:r>
      <w:r>
        <w:t>анализировать</w:t>
      </w:r>
      <w:r>
        <w:rPr>
          <w:spacing w:val="-4"/>
        </w:rPr>
        <w:t xml:space="preserve"> </w:t>
      </w:r>
      <w:r>
        <w:t>полученные</w:t>
      </w:r>
      <w:r>
        <w:rPr>
          <w:spacing w:val="-4"/>
        </w:rPr>
        <w:t xml:space="preserve"> </w:t>
      </w:r>
      <w:r>
        <w:t>результаты</w:t>
      </w:r>
      <w:r>
        <w:rPr>
          <w:spacing w:val="-2"/>
        </w:rPr>
        <w:t xml:space="preserve"> </w:t>
      </w:r>
      <w:r>
        <w:t>и</w:t>
      </w:r>
      <w:r>
        <w:rPr>
          <w:spacing w:val="-2"/>
        </w:rPr>
        <w:t xml:space="preserve"> </w:t>
      </w:r>
      <w:r>
        <w:t>делать</w:t>
      </w:r>
      <w:r>
        <w:rPr>
          <w:spacing w:val="-2"/>
        </w:rPr>
        <w:t xml:space="preserve"> </w:t>
      </w:r>
      <w:r>
        <w:t>выводы;</w:t>
      </w:r>
    </w:p>
    <w:p w:rsidR="00445874" w:rsidRDefault="00182F3C">
      <w:pPr>
        <w:pStyle w:val="a5"/>
        <w:ind w:right="588"/>
      </w:pPr>
      <w:r>
        <w:t>умение участвовать в учебно-исследовательской работе по биологии, экологии и</w:t>
      </w:r>
      <w:r>
        <w:rPr>
          <w:spacing w:val="1"/>
        </w:rPr>
        <w:t xml:space="preserve"> </w:t>
      </w:r>
      <w:r>
        <w:t>медицине, проводимой на базе школьных научных обществ, и публично представлять</w:t>
      </w:r>
      <w:r>
        <w:rPr>
          <w:spacing w:val="1"/>
        </w:rPr>
        <w:t xml:space="preserve"> </w:t>
      </w:r>
      <w:r>
        <w:t>полученные</w:t>
      </w:r>
      <w:r>
        <w:rPr>
          <w:spacing w:val="-3"/>
        </w:rPr>
        <w:t xml:space="preserve"> </w:t>
      </w:r>
      <w:r>
        <w:t>результаты на</w:t>
      </w:r>
      <w:r>
        <w:rPr>
          <w:spacing w:val="1"/>
        </w:rPr>
        <w:t xml:space="preserve"> </w:t>
      </w:r>
      <w:r>
        <w:t>ученических</w:t>
      </w:r>
      <w:r>
        <w:rPr>
          <w:spacing w:val="-1"/>
        </w:rPr>
        <w:t xml:space="preserve"> </w:t>
      </w:r>
      <w:r>
        <w:t>конференциях;</w:t>
      </w:r>
    </w:p>
    <w:p w:rsidR="00445874" w:rsidRDefault="00182F3C">
      <w:pPr>
        <w:pStyle w:val="a5"/>
        <w:ind w:right="586"/>
      </w:pPr>
      <w:r>
        <w:t>умение</w:t>
      </w:r>
      <w:r>
        <w:rPr>
          <w:spacing w:val="1"/>
        </w:rPr>
        <w:t xml:space="preserve"> </w:t>
      </w:r>
      <w:r>
        <w:t>оценивать</w:t>
      </w:r>
      <w:r>
        <w:rPr>
          <w:spacing w:val="1"/>
        </w:rPr>
        <w:t xml:space="preserve"> </w:t>
      </w:r>
      <w:r>
        <w:t>гипотезы</w:t>
      </w:r>
      <w:r>
        <w:rPr>
          <w:spacing w:val="1"/>
        </w:rPr>
        <w:t xml:space="preserve"> </w:t>
      </w:r>
      <w:r>
        <w:t>и</w:t>
      </w:r>
      <w:r>
        <w:rPr>
          <w:spacing w:val="1"/>
        </w:rPr>
        <w:t xml:space="preserve"> </w:t>
      </w:r>
      <w:r>
        <w:t>теории</w:t>
      </w:r>
      <w:r>
        <w:rPr>
          <w:spacing w:val="1"/>
        </w:rPr>
        <w:t xml:space="preserve"> </w:t>
      </w:r>
      <w:r>
        <w:t>о</w:t>
      </w:r>
      <w:r>
        <w:rPr>
          <w:spacing w:val="1"/>
        </w:rPr>
        <w:t xml:space="preserve"> </w:t>
      </w:r>
      <w:r>
        <w:t>происхождении</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человеческих</w:t>
      </w:r>
      <w:r>
        <w:rPr>
          <w:spacing w:val="1"/>
        </w:rPr>
        <w:t xml:space="preserve"> </w:t>
      </w:r>
      <w:r>
        <w:t>рас,</w:t>
      </w:r>
      <w:r>
        <w:rPr>
          <w:spacing w:val="1"/>
        </w:rPr>
        <w:t xml:space="preserve"> </w:t>
      </w:r>
      <w:r>
        <w:t>о</w:t>
      </w:r>
      <w:r>
        <w:rPr>
          <w:spacing w:val="1"/>
        </w:rPr>
        <w:t xml:space="preserve"> </w:t>
      </w:r>
      <w:r>
        <w:t>причинах,</w:t>
      </w:r>
      <w:r>
        <w:rPr>
          <w:spacing w:val="1"/>
        </w:rPr>
        <w:t xml:space="preserve"> </w:t>
      </w:r>
      <w:r>
        <w:t>последствиях</w:t>
      </w:r>
      <w:r>
        <w:rPr>
          <w:spacing w:val="1"/>
        </w:rPr>
        <w:t xml:space="preserve"> </w:t>
      </w:r>
      <w:r>
        <w:t>и</w:t>
      </w:r>
      <w:r>
        <w:rPr>
          <w:spacing w:val="1"/>
        </w:rPr>
        <w:t xml:space="preserve"> </w:t>
      </w:r>
      <w:r>
        <w:t>способах</w:t>
      </w:r>
      <w:r>
        <w:rPr>
          <w:spacing w:val="1"/>
        </w:rPr>
        <w:t xml:space="preserve"> </w:t>
      </w:r>
      <w:r>
        <w:t>предотвращения</w:t>
      </w:r>
      <w:r>
        <w:rPr>
          <w:spacing w:val="1"/>
        </w:rPr>
        <w:t xml:space="preserve"> </w:t>
      </w:r>
      <w:r>
        <w:t>глобальных</w:t>
      </w:r>
      <w:r>
        <w:rPr>
          <w:spacing w:val="1"/>
        </w:rPr>
        <w:t xml:space="preserve"> </w:t>
      </w:r>
      <w:r>
        <w:t>изменений</w:t>
      </w:r>
      <w:r>
        <w:rPr>
          <w:spacing w:val="-1"/>
        </w:rPr>
        <w:t xml:space="preserve"> </w:t>
      </w:r>
      <w:r>
        <w:t>в</w:t>
      </w:r>
      <w:r>
        <w:rPr>
          <w:spacing w:val="-1"/>
        </w:rPr>
        <w:t xml:space="preserve"> </w:t>
      </w:r>
      <w:r>
        <w:t>биосфере;</w:t>
      </w:r>
    </w:p>
    <w:p w:rsidR="00445874" w:rsidRDefault="00182F3C">
      <w:pPr>
        <w:pStyle w:val="a5"/>
        <w:ind w:right="585"/>
      </w:pPr>
      <w:r>
        <w:t>умение осуществлять осознанный выбор будущей профессиональной деятельности</w:t>
      </w:r>
      <w:r>
        <w:rPr>
          <w:spacing w:val="1"/>
        </w:rPr>
        <w:t xml:space="preserve"> </w:t>
      </w:r>
      <w:r>
        <w:t>в</w:t>
      </w:r>
      <w:r>
        <w:rPr>
          <w:spacing w:val="1"/>
        </w:rPr>
        <w:t xml:space="preserve"> </w:t>
      </w:r>
      <w:r>
        <w:t>области</w:t>
      </w:r>
      <w:r>
        <w:rPr>
          <w:spacing w:val="1"/>
        </w:rPr>
        <w:t xml:space="preserve"> </w:t>
      </w:r>
      <w:r>
        <w:t>биологии,</w:t>
      </w:r>
      <w:r>
        <w:rPr>
          <w:spacing w:val="1"/>
        </w:rPr>
        <w:t xml:space="preserve"> </w:t>
      </w:r>
      <w:r>
        <w:t>экологии,</w:t>
      </w:r>
      <w:r>
        <w:rPr>
          <w:spacing w:val="1"/>
        </w:rPr>
        <w:t xml:space="preserve"> </w:t>
      </w:r>
      <w:r>
        <w:t>природопользования,</w:t>
      </w:r>
      <w:r>
        <w:rPr>
          <w:spacing w:val="1"/>
        </w:rPr>
        <w:t xml:space="preserve"> </w:t>
      </w:r>
      <w:r>
        <w:t>медицины,</w:t>
      </w:r>
      <w:r>
        <w:rPr>
          <w:spacing w:val="1"/>
        </w:rPr>
        <w:t xml:space="preserve"> </w:t>
      </w:r>
      <w:r>
        <w:t>биотехнологии,</w:t>
      </w:r>
      <w:r>
        <w:rPr>
          <w:spacing w:val="1"/>
        </w:rPr>
        <w:t xml:space="preserve"> </w:t>
      </w:r>
      <w:r>
        <w:t>психологии,</w:t>
      </w:r>
      <w:r>
        <w:rPr>
          <w:spacing w:val="1"/>
        </w:rPr>
        <w:t xml:space="preserve"> </w:t>
      </w:r>
      <w:r>
        <w:t>ветеринарии,</w:t>
      </w:r>
      <w:r>
        <w:rPr>
          <w:spacing w:val="1"/>
        </w:rPr>
        <w:t xml:space="preserve"> </w:t>
      </w:r>
      <w:r>
        <w:t>сельского</w:t>
      </w:r>
      <w:r>
        <w:rPr>
          <w:spacing w:val="1"/>
        </w:rPr>
        <w:t xml:space="preserve"> </w:t>
      </w:r>
      <w:r>
        <w:t>хозяйства,</w:t>
      </w:r>
      <w:r>
        <w:rPr>
          <w:spacing w:val="1"/>
        </w:rPr>
        <w:t xml:space="preserve"> </w:t>
      </w:r>
      <w:r>
        <w:t>пищевой</w:t>
      </w:r>
      <w:r>
        <w:rPr>
          <w:spacing w:val="1"/>
        </w:rPr>
        <w:t xml:space="preserve"> </w:t>
      </w:r>
      <w:r>
        <w:t>промышленности,</w:t>
      </w:r>
      <w:r>
        <w:rPr>
          <w:spacing w:val="1"/>
        </w:rPr>
        <w:t xml:space="preserve"> </w:t>
      </w:r>
      <w:r>
        <w:t>углублять</w:t>
      </w:r>
      <w:r>
        <w:rPr>
          <w:spacing w:val="1"/>
        </w:rPr>
        <w:t xml:space="preserve"> </w:t>
      </w:r>
      <w:r>
        <w:t>познавательный</w:t>
      </w:r>
      <w:r>
        <w:rPr>
          <w:spacing w:val="1"/>
        </w:rPr>
        <w:t xml:space="preserve"> </w:t>
      </w:r>
      <w:r>
        <w:t>интерес,</w:t>
      </w:r>
      <w:r>
        <w:rPr>
          <w:spacing w:val="1"/>
        </w:rPr>
        <w:t xml:space="preserve"> </w:t>
      </w:r>
      <w:r>
        <w:t>направленный</w:t>
      </w:r>
      <w:r>
        <w:rPr>
          <w:spacing w:val="1"/>
        </w:rPr>
        <w:t xml:space="preserve"> </w:t>
      </w:r>
      <w:r>
        <w:t>на</w:t>
      </w:r>
      <w:r>
        <w:rPr>
          <w:spacing w:val="1"/>
        </w:rPr>
        <w:t xml:space="preserve"> </w:t>
      </w:r>
      <w:r>
        <w:t>осознанный</w:t>
      </w:r>
      <w:r>
        <w:rPr>
          <w:spacing w:val="1"/>
        </w:rPr>
        <w:t xml:space="preserve"> </w:t>
      </w:r>
      <w:r>
        <w:t>выбор</w:t>
      </w:r>
      <w:r>
        <w:rPr>
          <w:spacing w:val="1"/>
        </w:rPr>
        <w:t xml:space="preserve"> </w:t>
      </w:r>
      <w:r>
        <w:t>соответствующей</w:t>
      </w:r>
      <w:r>
        <w:rPr>
          <w:spacing w:val="1"/>
        </w:rPr>
        <w:t xml:space="preserve"> </w:t>
      </w:r>
      <w:r>
        <w:t>профессии</w:t>
      </w:r>
      <w:r>
        <w:rPr>
          <w:spacing w:val="1"/>
        </w:rPr>
        <w:t xml:space="preserve"> </w:t>
      </w:r>
      <w:r>
        <w:t>и</w:t>
      </w:r>
      <w:r>
        <w:rPr>
          <w:spacing w:val="1"/>
        </w:rPr>
        <w:t xml:space="preserve"> </w:t>
      </w:r>
      <w:r>
        <w:t>продолжение</w:t>
      </w:r>
      <w:r>
        <w:rPr>
          <w:spacing w:val="1"/>
        </w:rPr>
        <w:t xml:space="preserve"> </w:t>
      </w:r>
      <w:r>
        <w:t>биологического</w:t>
      </w:r>
      <w:r>
        <w:rPr>
          <w:spacing w:val="1"/>
        </w:rPr>
        <w:t xml:space="preserve"> </w:t>
      </w:r>
      <w:r>
        <w:t>образования</w:t>
      </w:r>
      <w:r>
        <w:rPr>
          <w:spacing w:val="1"/>
        </w:rPr>
        <w:t xml:space="preserve"> </w:t>
      </w:r>
      <w:r>
        <w:t>в</w:t>
      </w:r>
      <w:r>
        <w:rPr>
          <w:spacing w:val="1"/>
        </w:rPr>
        <w:t xml:space="preserve"> </w:t>
      </w:r>
      <w:r>
        <w:t>организациях</w:t>
      </w:r>
      <w:r>
        <w:rPr>
          <w:spacing w:val="1"/>
        </w:rPr>
        <w:t xml:space="preserve"> </w:t>
      </w:r>
      <w:r>
        <w:t>среднего</w:t>
      </w:r>
      <w:r>
        <w:rPr>
          <w:spacing w:val="1"/>
        </w:rPr>
        <w:t xml:space="preserve"> </w:t>
      </w:r>
      <w:r>
        <w:t>профессионального</w:t>
      </w:r>
      <w:r>
        <w:rPr>
          <w:spacing w:val="-1"/>
        </w:rPr>
        <w:t xml:space="preserve"> </w:t>
      </w:r>
      <w:r>
        <w:t>и высшего</w:t>
      </w:r>
      <w:r>
        <w:rPr>
          <w:spacing w:val="-1"/>
        </w:rPr>
        <w:t xml:space="preserve"> </w:t>
      </w:r>
      <w:r>
        <w:t>образования.</w:t>
      </w:r>
    </w:p>
    <w:p w:rsidR="00445874" w:rsidRDefault="00182F3C">
      <w:pPr>
        <w:pStyle w:val="1"/>
        <w:numPr>
          <w:ilvl w:val="1"/>
          <w:numId w:val="102"/>
        </w:numPr>
        <w:tabs>
          <w:tab w:val="left" w:pos="3010"/>
        </w:tabs>
        <w:spacing w:before="6" w:line="274" w:lineRule="exact"/>
        <w:ind w:left="3010" w:hanging="600"/>
        <w:jc w:val="both"/>
      </w:pPr>
      <w:bookmarkStart w:id="2" w:name="_TOC_250000"/>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1"/>
        </w:rPr>
        <w:t xml:space="preserve"> </w:t>
      </w:r>
      <w:r>
        <w:t>«История»</w:t>
      </w:r>
      <w:r>
        <w:rPr>
          <w:spacing w:val="-2"/>
        </w:rPr>
        <w:t xml:space="preserve"> </w:t>
      </w:r>
      <w:r>
        <w:t>(базовый</w:t>
      </w:r>
      <w:r>
        <w:rPr>
          <w:spacing w:val="-1"/>
        </w:rPr>
        <w:t xml:space="preserve"> </w:t>
      </w:r>
      <w:bookmarkEnd w:id="2"/>
      <w:r>
        <w:t>уровень).</w:t>
      </w:r>
    </w:p>
    <w:p w:rsidR="00445874" w:rsidRDefault="00182F3C">
      <w:pPr>
        <w:pStyle w:val="a5"/>
        <w:spacing w:line="274" w:lineRule="exact"/>
        <w:ind w:left="2410" w:firstLine="0"/>
      </w:pPr>
      <w:r>
        <w:t>Рабочая</w:t>
      </w:r>
      <w:r>
        <w:rPr>
          <w:spacing w:val="75"/>
        </w:rPr>
        <w:t xml:space="preserve"> </w:t>
      </w:r>
      <w:r>
        <w:t xml:space="preserve">программа  </w:t>
      </w:r>
      <w:r>
        <w:rPr>
          <w:spacing w:val="12"/>
        </w:rPr>
        <w:t xml:space="preserve"> </w:t>
      </w:r>
      <w:r>
        <w:t xml:space="preserve">по  </w:t>
      </w:r>
      <w:r>
        <w:rPr>
          <w:spacing w:val="15"/>
        </w:rPr>
        <w:t xml:space="preserve"> </w:t>
      </w:r>
      <w:r>
        <w:t xml:space="preserve">учебному  </w:t>
      </w:r>
      <w:r>
        <w:rPr>
          <w:spacing w:val="8"/>
        </w:rPr>
        <w:t xml:space="preserve"> </w:t>
      </w:r>
      <w:r>
        <w:t xml:space="preserve">предмету  </w:t>
      </w:r>
      <w:r>
        <w:rPr>
          <w:spacing w:val="17"/>
        </w:rPr>
        <w:t xml:space="preserve"> </w:t>
      </w:r>
      <w:r>
        <w:t xml:space="preserve">«История»  </w:t>
      </w:r>
      <w:r>
        <w:rPr>
          <w:spacing w:val="8"/>
        </w:rPr>
        <w:t xml:space="preserve"> </w:t>
      </w:r>
      <w:r>
        <w:t xml:space="preserve">(предметная  </w:t>
      </w:r>
      <w:r>
        <w:rPr>
          <w:spacing w:val="13"/>
        </w:rPr>
        <w:t xml:space="preserve"> </w:t>
      </w:r>
      <w:r>
        <w:t>область</w:t>
      </w:r>
    </w:p>
    <w:p w:rsidR="00445874" w:rsidRDefault="00182F3C">
      <w:pPr>
        <w:pStyle w:val="a5"/>
        <w:ind w:right="584" w:firstLine="0"/>
      </w:pP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истории,</w:t>
      </w:r>
      <w:r>
        <w:rPr>
          <w:spacing w:val="1"/>
        </w:rPr>
        <w:t xml:space="preserve"> </w:t>
      </w:r>
      <w:r>
        <w:t>история)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 программы по истории.</w:t>
      </w:r>
    </w:p>
    <w:p w:rsidR="00445874" w:rsidRDefault="00182F3C">
      <w:pPr>
        <w:pStyle w:val="1"/>
        <w:spacing w:line="274" w:lineRule="exact"/>
        <w:ind w:left="2410"/>
      </w:pPr>
      <w:r>
        <w:t>Пояснительная</w:t>
      </w:r>
      <w:r>
        <w:rPr>
          <w:spacing w:val="-3"/>
        </w:rPr>
        <w:t xml:space="preserve"> </w:t>
      </w:r>
      <w:r>
        <w:t>записка.</w:t>
      </w:r>
    </w:p>
    <w:p w:rsidR="00445874" w:rsidRDefault="00182F3C">
      <w:pPr>
        <w:pStyle w:val="a5"/>
        <w:ind w:right="591"/>
      </w:pPr>
      <w:r>
        <w:t>Программа</w:t>
      </w:r>
      <w:r>
        <w:rPr>
          <w:spacing w:val="1"/>
        </w:rPr>
        <w:t xml:space="preserve"> </w:t>
      </w:r>
      <w:r>
        <w:t>по</w:t>
      </w:r>
      <w:r>
        <w:rPr>
          <w:spacing w:val="1"/>
        </w:rPr>
        <w:t xml:space="preserve"> </w:t>
      </w:r>
      <w:r>
        <w:t>истории</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 истории в создании рабочей программы по учебному предмету, ориентированной</w:t>
      </w:r>
      <w:r>
        <w:rPr>
          <w:spacing w:val="-57"/>
        </w:rPr>
        <w:t xml:space="preserve"> </w:t>
      </w:r>
      <w:r>
        <w:t>на современные тенденции в образовании и активные методики обучения, и подлежит</w:t>
      </w:r>
      <w:r>
        <w:rPr>
          <w:spacing w:val="1"/>
        </w:rPr>
        <w:t xml:space="preserve"> </w:t>
      </w:r>
      <w:r>
        <w:t>непосредственному</w:t>
      </w:r>
      <w:r>
        <w:rPr>
          <w:spacing w:val="-6"/>
        </w:rPr>
        <w:t xml:space="preserve"> </w:t>
      </w:r>
      <w:r>
        <w:t>применению</w:t>
      </w:r>
      <w:r>
        <w:rPr>
          <w:spacing w:val="-1"/>
        </w:rPr>
        <w:t xml:space="preserve"> </w:t>
      </w:r>
      <w:r>
        <w:t>при</w:t>
      </w:r>
      <w:r>
        <w:rPr>
          <w:spacing w:val="-1"/>
        </w:rPr>
        <w:t xml:space="preserve"> </w:t>
      </w:r>
      <w:r>
        <w:t>реализации</w:t>
      </w:r>
      <w:r>
        <w:rPr>
          <w:spacing w:val="-1"/>
        </w:rPr>
        <w:t xml:space="preserve"> </w:t>
      </w:r>
      <w:r>
        <w:t>обязательной части ООП</w:t>
      </w:r>
      <w:r>
        <w:rPr>
          <w:spacing w:val="-2"/>
        </w:rPr>
        <w:t xml:space="preserve"> </w:t>
      </w:r>
      <w:r>
        <w:t>СОО.</w:t>
      </w:r>
    </w:p>
    <w:p w:rsidR="00445874" w:rsidRDefault="00182F3C">
      <w:pPr>
        <w:pStyle w:val="a5"/>
        <w:ind w:right="588"/>
      </w:pPr>
      <w:r>
        <w:t>Программа по истории дает представление о целях, общей стратегии обучения,</w:t>
      </w:r>
      <w:r>
        <w:rPr>
          <w:spacing w:val="1"/>
        </w:rPr>
        <w:t xml:space="preserve"> </w:t>
      </w:r>
      <w:r>
        <w:t>воспитания и</w:t>
      </w:r>
      <w:r>
        <w:rPr>
          <w:spacing w:val="1"/>
        </w:rPr>
        <w:t xml:space="preserve"> </w:t>
      </w:r>
      <w:r>
        <w:t>развития обучающихся средствами</w:t>
      </w:r>
      <w:r>
        <w:rPr>
          <w:spacing w:val="1"/>
        </w:rPr>
        <w:t xml:space="preserve"> </w:t>
      </w:r>
      <w:r>
        <w:t>истории,</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распределение</w:t>
      </w:r>
      <w:r>
        <w:rPr>
          <w:spacing w:val="1"/>
        </w:rPr>
        <w:t xml:space="preserve"> </w:t>
      </w:r>
      <w:r>
        <w:t>его</w:t>
      </w:r>
      <w:r>
        <w:rPr>
          <w:spacing w:val="1"/>
        </w:rPr>
        <w:t xml:space="preserve"> </w:t>
      </w:r>
      <w:r>
        <w:t>по</w:t>
      </w:r>
      <w:r>
        <w:rPr>
          <w:spacing w:val="1"/>
        </w:rPr>
        <w:t xml:space="preserve"> </w:t>
      </w:r>
      <w:r>
        <w:t>классам</w:t>
      </w:r>
      <w:r>
        <w:rPr>
          <w:spacing w:val="1"/>
        </w:rPr>
        <w:t xml:space="preserve"> </w:t>
      </w:r>
      <w:r>
        <w:t>и</w:t>
      </w:r>
      <w:r>
        <w:rPr>
          <w:spacing w:val="-57"/>
        </w:rPr>
        <w:t xml:space="preserve"> </w:t>
      </w:r>
      <w:r>
        <w:t>структурирование</w:t>
      </w:r>
      <w:r>
        <w:rPr>
          <w:spacing w:val="-2"/>
        </w:rPr>
        <w:t xml:space="preserve"> </w:t>
      </w:r>
      <w:r>
        <w:t>его</w:t>
      </w:r>
      <w:r>
        <w:rPr>
          <w:spacing w:val="-1"/>
        </w:rPr>
        <w:t xml:space="preserve"> </w:t>
      </w:r>
      <w:r>
        <w:t>по разделам</w:t>
      </w:r>
      <w:r>
        <w:rPr>
          <w:spacing w:val="-1"/>
        </w:rPr>
        <w:t xml:space="preserve"> </w:t>
      </w:r>
      <w:r>
        <w:t>и темам</w:t>
      </w:r>
      <w:r>
        <w:rPr>
          <w:spacing w:val="-2"/>
        </w:rPr>
        <w:t xml:space="preserve"> </w:t>
      </w:r>
      <w:r>
        <w:t>курса.</w:t>
      </w:r>
    </w:p>
    <w:p w:rsidR="00445874" w:rsidRDefault="00182F3C">
      <w:pPr>
        <w:pStyle w:val="a5"/>
        <w:ind w:right="589"/>
      </w:pPr>
      <w:r>
        <w:t>Место</w:t>
      </w:r>
      <w:r>
        <w:rPr>
          <w:spacing w:val="1"/>
        </w:rPr>
        <w:t xml:space="preserve"> </w:t>
      </w:r>
      <w:r>
        <w:t>истории</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его</w:t>
      </w:r>
      <w:r>
        <w:rPr>
          <w:spacing w:val="1"/>
        </w:rPr>
        <w:t xml:space="preserve"> </w:t>
      </w:r>
      <w:r>
        <w:t>познавательным и мировоззренческим значением, воспитательным потенциалом, вкладом</w:t>
      </w:r>
      <w:r>
        <w:rPr>
          <w:spacing w:val="1"/>
        </w:rPr>
        <w:t xml:space="preserve"> </w:t>
      </w:r>
      <w:r>
        <w:t>в становление личности человека. История представляет собирательную картину жизни</w:t>
      </w:r>
      <w:r>
        <w:rPr>
          <w:spacing w:val="1"/>
        </w:rPr>
        <w:t xml:space="preserve"> </w:t>
      </w:r>
      <w:r>
        <w:t>людей во времени, их социального, созидательного, нравственного опыта. Она служит</w:t>
      </w:r>
      <w:r>
        <w:rPr>
          <w:spacing w:val="1"/>
        </w:rPr>
        <w:t xml:space="preserve"> </w:t>
      </w:r>
      <w:r>
        <w:t>важным</w:t>
      </w:r>
      <w:r>
        <w:rPr>
          <w:spacing w:val="1"/>
        </w:rPr>
        <w:t xml:space="preserve"> </w:t>
      </w:r>
      <w:r>
        <w:t>ресурсом</w:t>
      </w:r>
      <w:r>
        <w:rPr>
          <w:spacing w:val="1"/>
        </w:rPr>
        <w:t xml:space="preserve"> </w:t>
      </w:r>
      <w:r>
        <w:t>самоидентификации</w:t>
      </w:r>
      <w:r>
        <w:rPr>
          <w:spacing w:val="1"/>
        </w:rPr>
        <w:t xml:space="preserve"> </w:t>
      </w:r>
      <w:r>
        <w:t>личности</w:t>
      </w:r>
      <w:r>
        <w:rPr>
          <w:spacing w:val="1"/>
        </w:rPr>
        <w:t xml:space="preserve"> </w:t>
      </w:r>
      <w:r>
        <w:t>в</w:t>
      </w:r>
      <w:r>
        <w:rPr>
          <w:spacing w:val="1"/>
        </w:rPr>
        <w:t xml:space="preserve"> </w:t>
      </w:r>
      <w:r>
        <w:t>окружающем</w:t>
      </w:r>
      <w:r>
        <w:rPr>
          <w:spacing w:val="1"/>
        </w:rPr>
        <w:t xml:space="preserve"> </w:t>
      </w:r>
      <w:r>
        <w:t>социуме,</w:t>
      </w:r>
      <w:r>
        <w:rPr>
          <w:spacing w:val="1"/>
        </w:rPr>
        <w:t xml:space="preserve"> </w:t>
      </w:r>
      <w:r>
        <w:t>культурной</w:t>
      </w:r>
      <w:r>
        <w:rPr>
          <w:spacing w:val="1"/>
        </w:rPr>
        <w:t xml:space="preserve"> </w:t>
      </w:r>
      <w:r>
        <w:t>среде от уровня семьи до уровня своей страны и мира в целом. История дает возможность</w:t>
      </w:r>
      <w:r>
        <w:rPr>
          <w:spacing w:val="1"/>
        </w:rPr>
        <w:t xml:space="preserve"> </w:t>
      </w:r>
      <w:r>
        <w:t>познания</w:t>
      </w:r>
      <w:r>
        <w:rPr>
          <w:spacing w:val="-5"/>
        </w:rPr>
        <w:t xml:space="preserve"> </w:t>
      </w:r>
      <w:r>
        <w:t>и</w:t>
      </w:r>
      <w:r>
        <w:rPr>
          <w:spacing w:val="-2"/>
        </w:rPr>
        <w:t xml:space="preserve"> </w:t>
      </w:r>
      <w:r>
        <w:t>понимания</w:t>
      </w:r>
      <w:r>
        <w:rPr>
          <w:spacing w:val="-4"/>
        </w:rPr>
        <w:t xml:space="preserve"> </w:t>
      </w:r>
      <w:r>
        <w:t>человека и</w:t>
      </w:r>
      <w:r>
        <w:rPr>
          <w:spacing w:val="-1"/>
        </w:rPr>
        <w:t xml:space="preserve"> </w:t>
      </w:r>
      <w:r>
        <w:t>общества</w:t>
      </w:r>
      <w:r>
        <w:rPr>
          <w:spacing w:val="-3"/>
        </w:rPr>
        <w:t xml:space="preserve"> </w:t>
      </w:r>
      <w:r>
        <w:t>в связи</w:t>
      </w:r>
      <w:r>
        <w:rPr>
          <w:spacing w:val="-2"/>
        </w:rPr>
        <w:t xml:space="preserve"> </w:t>
      </w:r>
      <w:r>
        <w:t>прошлого,</w:t>
      </w:r>
      <w:r>
        <w:rPr>
          <w:spacing w:val="-1"/>
        </w:rPr>
        <w:t xml:space="preserve"> </w:t>
      </w:r>
      <w:r>
        <w:t>настоящего</w:t>
      </w:r>
      <w:r>
        <w:rPr>
          <w:spacing w:val="-3"/>
        </w:rPr>
        <w:t xml:space="preserve"> </w:t>
      </w:r>
      <w:r>
        <w:t>и</w:t>
      </w:r>
      <w:r>
        <w:rPr>
          <w:spacing w:val="-2"/>
        </w:rPr>
        <w:t xml:space="preserve"> </w:t>
      </w:r>
      <w:r>
        <w:t>будущего.</w:t>
      </w:r>
    </w:p>
    <w:p w:rsidR="00445874" w:rsidRDefault="00182F3C">
      <w:pPr>
        <w:pStyle w:val="a5"/>
        <w:ind w:right="583"/>
      </w:pPr>
      <w:r>
        <w:t>Целью школьного исторического образования является формирование и развитие</w:t>
      </w:r>
      <w:r>
        <w:rPr>
          <w:spacing w:val="1"/>
        </w:rPr>
        <w:t xml:space="preserve"> </w:t>
      </w:r>
      <w:r>
        <w:t>личности</w:t>
      </w:r>
      <w:r>
        <w:rPr>
          <w:spacing w:val="1"/>
        </w:rPr>
        <w:t xml:space="preserve"> </w:t>
      </w:r>
      <w:r>
        <w:t>обучающегося,</w:t>
      </w:r>
      <w:r>
        <w:rPr>
          <w:spacing w:val="1"/>
        </w:rPr>
        <w:t xml:space="preserve"> </w:t>
      </w:r>
      <w:r>
        <w:t>способного</w:t>
      </w:r>
      <w:r>
        <w:rPr>
          <w:spacing w:val="1"/>
        </w:rPr>
        <w:t xml:space="preserve"> </w:t>
      </w:r>
      <w:r>
        <w:t>к</w:t>
      </w:r>
      <w:r>
        <w:rPr>
          <w:spacing w:val="1"/>
        </w:rPr>
        <w:t xml:space="preserve"> </w:t>
      </w:r>
      <w:r>
        <w:t>самоидентификации</w:t>
      </w:r>
      <w:r>
        <w:rPr>
          <w:spacing w:val="1"/>
        </w:rPr>
        <w:t xml:space="preserve"> </w:t>
      </w:r>
      <w:r>
        <w:t>и</w:t>
      </w:r>
      <w:r>
        <w:rPr>
          <w:spacing w:val="1"/>
        </w:rPr>
        <w:t xml:space="preserve"> </w:t>
      </w:r>
      <w:r>
        <w:t>определению</w:t>
      </w:r>
      <w:r>
        <w:rPr>
          <w:spacing w:val="1"/>
        </w:rPr>
        <w:t xml:space="preserve"> </w:t>
      </w:r>
      <w:r>
        <w:t>своих</w:t>
      </w:r>
      <w:r>
        <w:rPr>
          <w:spacing w:val="1"/>
        </w:rPr>
        <w:t xml:space="preserve"> </w:t>
      </w:r>
      <w:r>
        <w:t>ценностных ориентиров на основе осмысления и освоения исторического опыта своей</w:t>
      </w:r>
      <w:r>
        <w:rPr>
          <w:spacing w:val="1"/>
        </w:rPr>
        <w:t xml:space="preserve"> </w:t>
      </w:r>
      <w:r>
        <w:t>страны и человечества в целом, активно и творчески применяющего исторические знания</w:t>
      </w:r>
      <w:r>
        <w:rPr>
          <w:spacing w:val="1"/>
        </w:rPr>
        <w:t xml:space="preserve"> </w:t>
      </w:r>
      <w:r>
        <w:t>и</w:t>
      </w:r>
      <w:r>
        <w:rPr>
          <w:spacing w:val="1"/>
        </w:rPr>
        <w:t xml:space="preserve"> </w:t>
      </w:r>
      <w:r>
        <w:t>предметные</w:t>
      </w:r>
      <w:r>
        <w:rPr>
          <w:spacing w:val="1"/>
        </w:rPr>
        <w:t xml:space="preserve"> </w:t>
      </w:r>
      <w:r>
        <w:t>умения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Данная</w:t>
      </w:r>
      <w:r>
        <w:rPr>
          <w:spacing w:val="1"/>
        </w:rPr>
        <w:t xml:space="preserve"> </w:t>
      </w:r>
      <w:r>
        <w:t>цель</w:t>
      </w:r>
      <w:r>
        <w:rPr>
          <w:spacing w:val="1"/>
        </w:rPr>
        <w:t xml:space="preserve"> </w:t>
      </w:r>
      <w:r>
        <w:t>предполагает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понимание места и роли современной России в мире, важности вклада каждого ее народа,</w:t>
      </w:r>
      <w:r>
        <w:rPr>
          <w:spacing w:val="1"/>
        </w:rPr>
        <w:t xml:space="preserve"> </w:t>
      </w:r>
      <w:r>
        <w:t>его культуры в общую историю страны и мировую историю, формирование личностной</w:t>
      </w:r>
      <w:r>
        <w:rPr>
          <w:spacing w:val="1"/>
        </w:rPr>
        <w:t xml:space="preserve"> </w:t>
      </w:r>
      <w:r>
        <w:t>позиции</w:t>
      </w:r>
      <w:r>
        <w:rPr>
          <w:spacing w:val="-1"/>
        </w:rPr>
        <w:t xml:space="preserve"> </w:t>
      </w:r>
      <w:r>
        <w:t>по отношению к прошлому</w:t>
      </w:r>
      <w:r>
        <w:rPr>
          <w:spacing w:val="-8"/>
        </w:rPr>
        <w:t xml:space="preserve"> </w:t>
      </w:r>
      <w:r>
        <w:t>и</w:t>
      </w:r>
      <w:r>
        <w:rPr>
          <w:spacing w:val="-1"/>
        </w:rPr>
        <w:t xml:space="preserve"> </w:t>
      </w:r>
      <w:r>
        <w:t>настоящему</w:t>
      </w:r>
      <w:r>
        <w:rPr>
          <w:spacing w:val="-5"/>
        </w:rPr>
        <w:t xml:space="preserve"> </w:t>
      </w:r>
      <w:r>
        <w:t>Отечества.</w:t>
      </w:r>
    </w:p>
    <w:p w:rsidR="00445874" w:rsidRDefault="00182F3C">
      <w:pPr>
        <w:pStyle w:val="a5"/>
        <w:ind w:right="585"/>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истории</w:t>
      </w:r>
      <w:r>
        <w:rPr>
          <w:spacing w:val="1"/>
        </w:rPr>
        <w:t xml:space="preserve"> </w:t>
      </w:r>
      <w:r>
        <w:t>образовательная</w:t>
      </w:r>
      <w:r>
        <w:rPr>
          <w:spacing w:val="1"/>
        </w:rPr>
        <w:t xml:space="preserve"> </w:t>
      </w:r>
      <w:r>
        <w:t>организация</w:t>
      </w:r>
      <w:r>
        <w:rPr>
          <w:spacing w:val="1"/>
        </w:rPr>
        <w:t xml:space="preserve"> </w:t>
      </w:r>
      <w:r>
        <w:t>вправе использовать</w:t>
      </w:r>
      <w:r>
        <w:rPr>
          <w:spacing w:val="1"/>
        </w:rPr>
        <w:t xml:space="preserve"> </w:t>
      </w:r>
      <w:r>
        <w:t>материалы всероссийского просветительского проекта</w:t>
      </w:r>
      <w:r>
        <w:rPr>
          <w:spacing w:val="1"/>
        </w:rPr>
        <w:t xml:space="preserve"> </w:t>
      </w:r>
      <w:r>
        <w:t>«Без срока</w:t>
      </w:r>
      <w:r>
        <w:rPr>
          <w:spacing w:val="1"/>
        </w:rPr>
        <w:t xml:space="preserve"> </w:t>
      </w:r>
      <w:r>
        <w:t>давности»,</w:t>
      </w:r>
      <w:r>
        <w:rPr>
          <w:spacing w:val="1"/>
        </w:rPr>
        <w:t xml:space="preserve"> </w:t>
      </w:r>
      <w:r>
        <w:t>направленные</w:t>
      </w:r>
      <w:r>
        <w:rPr>
          <w:spacing w:val="1"/>
        </w:rPr>
        <w:t xml:space="preserve"> </w:t>
      </w:r>
      <w:r>
        <w:t>на</w:t>
      </w:r>
      <w:r>
        <w:rPr>
          <w:spacing w:val="1"/>
        </w:rPr>
        <w:t xml:space="preserve"> </w:t>
      </w:r>
      <w:r>
        <w:t>направленные</w:t>
      </w:r>
      <w:r>
        <w:rPr>
          <w:spacing w:val="1"/>
        </w:rPr>
        <w:t xml:space="preserve"> </w:t>
      </w:r>
      <w:r>
        <w:t>на</w:t>
      </w:r>
      <w:r>
        <w:rPr>
          <w:spacing w:val="1"/>
        </w:rPr>
        <w:t xml:space="preserve"> </w:t>
      </w:r>
      <w:r>
        <w:t>сохранение</w:t>
      </w:r>
      <w:r>
        <w:rPr>
          <w:spacing w:val="1"/>
        </w:rPr>
        <w:t xml:space="preserve"> </w:t>
      </w:r>
      <w:r>
        <w:t>исторической</w:t>
      </w:r>
      <w:r>
        <w:rPr>
          <w:spacing w:val="1"/>
        </w:rPr>
        <w:t xml:space="preserve"> </w:t>
      </w:r>
      <w:r>
        <w:t>памяти</w:t>
      </w:r>
      <w:r>
        <w:rPr>
          <w:spacing w:val="61"/>
        </w:rPr>
        <w:t xml:space="preserve"> </w:t>
      </w:r>
      <w:r>
        <w:t>о</w:t>
      </w:r>
      <w:r>
        <w:rPr>
          <w:spacing w:val="1"/>
        </w:rPr>
        <w:t xml:space="preserve"> </w:t>
      </w:r>
      <w:r>
        <w:t>трагедии мирного населения в СССР и военных преступлений нацистов в годы Великой</w:t>
      </w:r>
      <w:r>
        <w:rPr>
          <w:spacing w:val="1"/>
        </w:rPr>
        <w:t xml:space="preserve"> </w:t>
      </w:r>
      <w:r>
        <w:t>Отечественной</w:t>
      </w:r>
      <w:r>
        <w:rPr>
          <w:spacing w:val="-1"/>
        </w:rPr>
        <w:t xml:space="preserve"> </w:t>
      </w:r>
      <w:r>
        <w:t>войны 1941</w:t>
      </w:r>
      <w:r>
        <w:rPr>
          <w:spacing w:val="2"/>
        </w:rPr>
        <w:t xml:space="preserve"> </w:t>
      </w:r>
      <w:r>
        <w:t>– 1945 гг.</w:t>
      </w:r>
    </w:p>
    <w:p w:rsidR="00445874" w:rsidRDefault="00182F3C">
      <w:pPr>
        <w:pStyle w:val="a5"/>
        <w:ind w:left="2410" w:firstLine="0"/>
      </w:pPr>
      <w:r>
        <w:t>Задачами</w:t>
      </w:r>
      <w:r>
        <w:rPr>
          <w:spacing w:val="-3"/>
        </w:rPr>
        <w:t xml:space="preserve"> </w:t>
      </w:r>
      <w:r>
        <w:t>изучения</w:t>
      </w:r>
      <w:r>
        <w:rPr>
          <w:spacing w:val="-2"/>
        </w:rPr>
        <w:t xml:space="preserve"> </w:t>
      </w:r>
      <w:r>
        <w:t>истории</w:t>
      </w:r>
      <w:r>
        <w:rPr>
          <w:spacing w:val="-2"/>
        </w:rPr>
        <w:t xml:space="preserve"> </w:t>
      </w:r>
      <w:r>
        <w:t>являются:</w:t>
      </w:r>
    </w:p>
    <w:p w:rsidR="00445874" w:rsidRDefault="00182F3C">
      <w:pPr>
        <w:pStyle w:val="a5"/>
        <w:ind w:right="594"/>
      </w:pPr>
      <w:r>
        <w:t>углубление</w:t>
      </w:r>
      <w:r>
        <w:rPr>
          <w:spacing w:val="1"/>
        </w:rPr>
        <w:t xml:space="preserve"> </w:t>
      </w:r>
      <w:r>
        <w:t>социализации</w:t>
      </w:r>
      <w:r>
        <w:rPr>
          <w:spacing w:val="1"/>
        </w:rPr>
        <w:t xml:space="preserve"> </w:t>
      </w:r>
      <w:r>
        <w:t>обучающихся,</w:t>
      </w:r>
      <w:r>
        <w:rPr>
          <w:spacing w:val="1"/>
        </w:rPr>
        <w:t xml:space="preserve"> </w:t>
      </w:r>
      <w:r>
        <w:t>формирование</w:t>
      </w:r>
      <w:r>
        <w:rPr>
          <w:spacing w:val="1"/>
        </w:rPr>
        <w:t xml:space="preserve"> </w:t>
      </w:r>
      <w:r>
        <w:t>гражданской</w:t>
      </w:r>
      <w:r>
        <w:rPr>
          <w:spacing w:val="1"/>
        </w:rPr>
        <w:t xml:space="preserve"> </w:t>
      </w:r>
      <w:r>
        <w:t>ответственности</w:t>
      </w:r>
      <w:r>
        <w:rPr>
          <w:spacing w:val="-3"/>
        </w:rPr>
        <w:t xml:space="preserve"> </w:t>
      </w:r>
      <w:r>
        <w:t>и</w:t>
      </w:r>
      <w:r>
        <w:rPr>
          <w:spacing w:val="-3"/>
        </w:rPr>
        <w:t xml:space="preserve"> </w:t>
      </w:r>
      <w:r>
        <w:t>социальной</w:t>
      </w:r>
      <w:r>
        <w:rPr>
          <w:spacing w:val="-3"/>
        </w:rPr>
        <w:t xml:space="preserve"> </w:t>
      </w:r>
      <w:r>
        <w:t>культуры,</w:t>
      </w:r>
      <w:r>
        <w:rPr>
          <w:spacing w:val="-1"/>
        </w:rPr>
        <w:t xml:space="preserve"> </w:t>
      </w:r>
      <w:r>
        <w:t>соответствующей</w:t>
      </w:r>
      <w:r>
        <w:rPr>
          <w:spacing w:val="1"/>
        </w:rPr>
        <w:t xml:space="preserve"> </w:t>
      </w:r>
      <w:r>
        <w:t>условиям</w:t>
      </w:r>
      <w:r>
        <w:rPr>
          <w:spacing w:val="-4"/>
        </w:rPr>
        <w:t xml:space="preserve"> </w:t>
      </w:r>
      <w:r>
        <w:t>современного</w:t>
      </w:r>
      <w:r>
        <w:rPr>
          <w:spacing w:val="-3"/>
        </w:rPr>
        <w:t xml:space="preserve"> </w:t>
      </w:r>
      <w:r>
        <w:t>мира;</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2"/>
      </w:pPr>
      <w:r>
        <w:t>освоение систематических знаний об истории России и всеобщей истории XX –</w:t>
      </w:r>
      <w:r>
        <w:rPr>
          <w:spacing w:val="1"/>
        </w:rPr>
        <w:t xml:space="preserve"> </w:t>
      </w:r>
      <w:r>
        <w:t>начала</w:t>
      </w:r>
      <w:r>
        <w:rPr>
          <w:spacing w:val="-2"/>
        </w:rPr>
        <w:t xml:space="preserve"> </w:t>
      </w:r>
      <w:r>
        <w:t>XXI</w:t>
      </w:r>
      <w:r>
        <w:rPr>
          <w:spacing w:val="-3"/>
        </w:rPr>
        <w:t xml:space="preserve"> </w:t>
      </w:r>
      <w:r>
        <w:t>вв.;</w:t>
      </w:r>
    </w:p>
    <w:p w:rsidR="00445874" w:rsidRDefault="00182F3C">
      <w:pPr>
        <w:pStyle w:val="a5"/>
        <w:ind w:right="584"/>
      </w:pPr>
      <w:r>
        <w:t>воспитание</w:t>
      </w:r>
      <w:r>
        <w:rPr>
          <w:spacing w:val="1"/>
        </w:rPr>
        <w:t xml:space="preserve"> </w:t>
      </w:r>
      <w:r>
        <w:t>обучающихся</w:t>
      </w:r>
      <w:r>
        <w:rPr>
          <w:spacing w:val="1"/>
        </w:rPr>
        <w:t xml:space="preserve"> </w:t>
      </w:r>
      <w:r>
        <w:t>в</w:t>
      </w:r>
      <w:r>
        <w:rPr>
          <w:spacing w:val="1"/>
        </w:rPr>
        <w:t xml:space="preserve"> </w:t>
      </w:r>
      <w:r>
        <w:t>духе</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Отечеству</w:t>
      </w:r>
      <w:r>
        <w:rPr>
          <w:spacing w:val="1"/>
        </w:rPr>
        <w:t xml:space="preserve"> </w:t>
      </w:r>
      <w:r>
        <w:t>–</w:t>
      </w:r>
      <w:r>
        <w:rPr>
          <w:spacing w:val="-57"/>
        </w:rPr>
        <w:t xml:space="preserve"> </w:t>
      </w:r>
      <w:r>
        <w:t>многонациональному</w:t>
      </w:r>
      <w:r>
        <w:rPr>
          <w:spacing w:val="1"/>
        </w:rPr>
        <w:t xml:space="preserve"> </w:t>
      </w:r>
      <w:r>
        <w:t>Российскому</w:t>
      </w:r>
      <w:r>
        <w:rPr>
          <w:spacing w:val="1"/>
        </w:rPr>
        <w:t xml:space="preserve"> </w:t>
      </w:r>
      <w:r>
        <w:t>государству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идеями</w:t>
      </w:r>
      <w:r>
        <w:rPr>
          <w:spacing w:val="1"/>
        </w:rPr>
        <w:t xml:space="preserve"> </w:t>
      </w:r>
      <w:r>
        <w:t>взаимопонимания, согласия и мира между людьми и народами, в духе демократических</w:t>
      </w:r>
      <w:r>
        <w:rPr>
          <w:spacing w:val="1"/>
        </w:rPr>
        <w:t xml:space="preserve"> </w:t>
      </w:r>
      <w:r>
        <w:t>ценностей</w:t>
      </w:r>
      <w:r>
        <w:rPr>
          <w:spacing w:val="-1"/>
        </w:rPr>
        <w:t xml:space="preserve"> </w:t>
      </w:r>
      <w:r>
        <w:t>современного общества;</w:t>
      </w:r>
    </w:p>
    <w:p w:rsidR="00445874" w:rsidRDefault="00182F3C">
      <w:pPr>
        <w:pStyle w:val="a5"/>
        <w:ind w:right="584"/>
      </w:pPr>
      <w:r>
        <w:t>формирование</w:t>
      </w:r>
      <w:r>
        <w:rPr>
          <w:spacing w:val="1"/>
        </w:rPr>
        <w:t xml:space="preserve"> </w:t>
      </w:r>
      <w:r>
        <w:t>исторического</w:t>
      </w:r>
      <w:r>
        <w:rPr>
          <w:spacing w:val="1"/>
        </w:rPr>
        <w:t xml:space="preserve"> </w:t>
      </w:r>
      <w:r>
        <w:t>мышления,</w:t>
      </w:r>
      <w:r>
        <w:rPr>
          <w:spacing w:val="1"/>
        </w:rPr>
        <w:t xml:space="preserve"> </w:t>
      </w:r>
      <w:r>
        <w:t>способности</w:t>
      </w:r>
      <w:r>
        <w:rPr>
          <w:spacing w:val="1"/>
        </w:rPr>
        <w:t xml:space="preserve"> </w:t>
      </w:r>
      <w:r>
        <w:t>рассматривать</w:t>
      </w:r>
      <w:r>
        <w:rPr>
          <w:spacing w:val="1"/>
        </w:rPr>
        <w:t xml:space="preserve"> </w:t>
      </w:r>
      <w:r>
        <w:t>события</w:t>
      </w:r>
      <w:r>
        <w:rPr>
          <w:spacing w:val="1"/>
        </w:rPr>
        <w:t xml:space="preserve"> </w:t>
      </w:r>
      <w:r>
        <w:t>и</w:t>
      </w:r>
      <w:r>
        <w:rPr>
          <w:spacing w:val="-57"/>
        </w:rPr>
        <w:t xml:space="preserve"> </w:t>
      </w:r>
      <w:r>
        <w:t>явления с точки зрения их исторической обусловленности и взаимосвязи, в развитии, в</w:t>
      </w:r>
      <w:r>
        <w:rPr>
          <w:spacing w:val="1"/>
        </w:rPr>
        <w:t xml:space="preserve"> </w:t>
      </w:r>
      <w:r>
        <w:t>системе</w:t>
      </w:r>
      <w:r>
        <w:rPr>
          <w:spacing w:val="-2"/>
        </w:rPr>
        <w:t xml:space="preserve"> </w:t>
      </w:r>
      <w:r>
        <w:t>координат</w:t>
      </w:r>
      <w:r>
        <w:rPr>
          <w:spacing w:val="5"/>
        </w:rPr>
        <w:t xml:space="preserve"> </w:t>
      </w:r>
      <w:r>
        <w:t>«прошлое</w:t>
      </w:r>
      <w:r>
        <w:rPr>
          <w:spacing w:val="1"/>
        </w:rPr>
        <w:t xml:space="preserve"> </w:t>
      </w:r>
      <w:r>
        <w:t>–</w:t>
      </w:r>
      <w:r>
        <w:rPr>
          <w:spacing w:val="-1"/>
        </w:rPr>
        <w:t xml:space="preserve"> </w:t>
      </w:r>
      <w:r>
        <w:t>настоящее</w:t>
      </w:r>
      <w:r>
        <w:rPr>
          <w:spacing w:val="-1"/>
        </w:rPr>
        <w:t xml:space="preserve"> </w:t>
      </w:r>
      <w:r>
        <w:t>– будущее»;</w:t>
      </w:r>
    </w:p>
    <w:p w:rsidR="00445874" w:rsidRDefault="00182F3C">
      <w:pPr>
        <w:pStyle w:val="a5"/>
        <w:ind w:right="583"/>
      </w:pPr>
      <w:r>
        <w:t>работа</w:t>
      </w:r>
      <w:r>
        <w:rPr>
          <w:spacing w:val="1"/>
        </w:rPr>
        <w:t xml:space="preserve"> </w:t>
      </w:r>
      <w:r>
        <w:t>с</w:t>
      </w:r>
      <w:r>
        <w:rPr>
          <w:spacing w:val="1"/>
        </w:rPr>
        <w:t xml:space="preserve"> </w:t>
      </w:r>
      <w:r>
        <w:t>комплексами</w:t>
      </w:r>
      <w:r>
        <w:rPr>
          <w:spacing w:val="1"/>
        </w:rPr>
        <w:t xml:space="preserve"> </w:t>
      </w:r>
      <w:r>
        <w:t>источников</w:t>
      </w:r>
      <w:r>
        <w:rPr>
          <w:spacing w:val="1"/>
        </w:rPr>
        <w:t xml:space="preserve"> </w:t>
      </w:r>
      <w:r>
        <w:t>исторической</w:t>
      </w:r>
      <w:r>
        <w:rPr>
          <w:spacing w:val="1"/>
        </w:rPr>
        <w:t xml:space="preserve"> </w:t>
      </w:r>
      <w:r>
        <w:t>и</w:t>
      </w:r>
      <w:r>
        <w:rPr>
          <w:spacing w:val="1"/>
        </w:rPr>
        <w:t xml:space="preserve"> </w:t>
      </w:r>
      <w:r>
        <w:t>социальной</w:t>
      </w:r>
      <w:r>
        <w:rPr>
          <w:spacing w:val="1"/>
        </w:rPr>
        <w:t xml:space="preserve"> </w:t>
      </w:r>
      <w:r>
        <w:t>информации,</w:t>
      </w:r>
      <w:r>
        <w:rPr>
          <w:spacing w:val="1"/>
        </w:rPr>
        <w:t xml:space="preserve"> </w:t>
      </w:r>
      <w:r>
        <w:t>развитие</w:t>
      </w:r>
      <w:r>
        <w:rPr>
          <w:spacing w:val="1"/>
        </w:rPr>
        <w:t xml:space="preserve"> </w:t>
      </w:r>
      <w:r>
        <w:t>учебно-проектной</w:t>
      </w:r>
      <w:r>
        <w:rPr>
          <w:spacing w:val="1"/>
        </w:rPr>
        <w:t xml:space="preserve"> </w:t>
      </w:r>
      <w:r>
        <w:t>деятельности;</w:t>
      </w:r>
      <w:r>
        <w:rPr>
          <w:spacing w:val="1"/>
        </w:rPr>
        <w:t xml:space="preserve"> </w:t>
      </w:r>
      <w:r>
        <w:t>в</w:t>
      </w:r>
      <w:r>
        <w:rPr>
          <w:spacing w:val="1"/>
        </w:rPr>
        <w:t xml:space="preserve"> </w:t>
      </w:r>
      <w:r>
        <w:t>углубленных</w:t>
      </w:r>
      <w:r>
        <w:rPr>
          <w:spacing w:val="1"/>
        </w:rPr>
        <w:t xml:space="preserve"> </w:t>
      </w:r>
      <w:r>
        <w:t>курсах</w:t>
      </w:r>
      <w:r>
        <w:rPr>
          <w:spacing w:val="1"/>
        </w:rPr>
        <w:t xml:space="preserve"> </w:t>
      </w:r>
      <w:r>
        <w:t>–</w:t>
      </w:r>
      <w:r>
        <w:rPr>
          <w:spacing w:val="1"/>
        </w:rPr>
        <w:t xml:space="preserve"> </w:t>
      </w:r>
      <w:r>
        <w:t>приобретение</w:t>
      </w:r>
      <w:r>
        <w:rPr>
          <w:spacing w:val="1"/>
        </w:rPr>
        <w:t xml:space="preserve"> </w:t>
      </w:r>
      <w:r>
        <w:t>первичного</w:t>
      </w:r>
      <w:r>
        <w:rPr>
          <w:spacing w:val="-1"/>
        </w:rPr>
        <w:t xml:space="preserve"> </w:t>
      </w:r>
      <w:r>
        <w:t>опыта</w:t>
      </w:r>
      <w:r>
        <w:rPr>
          <w:spacing w:val="-1"/>
        </w:rPr>
        <w:t xml:space="preserve"> </w:t>
      </w:r>
      <w:r>
        <w:t>исследовательской деятельности;</w:t>
      </w:r>
    </w:p>
    <w:p w:rsidR="00445874" w:rsidRDefault="00182F3C">
      <w:pPr>
        <w:pStyle w:val="a5"/>
        <w:ind w:right="586"/>
      </w:pPr>
      <w:r>
        <w:t>расширение</w:t>
      </w:r>
      <w:r>
        <w:rPr>
          <w:spacing w:val="1"/>
        </w:rPr>
        <w:t xml:space="preserve"> </w:t>
      </w:r>
      <w:r>
        <w:t>аксиологических</w:t>
      </w:r>
      <w:r>
        <w:rPr>
          <w:spacing w:val="1"/>
        </w:rPr>
        <w:t xml:space="preserve"> </w:t>
      </w:r>
      <w:r>
        <w:t>знаний</w:t>
      </w:r>
      <w:r>
        <w:rPr>
          <w:spacing w:val="1"/>
        </w:rPr>
        <w:t xml:space="preserve"> </w:t>
      </w:r>
      <w:r>
        <w:t>и</w:t>
      </w:r>
      <w:r>
        <w:rPr>
          <w:spacing w:val="1"/>
        </w:rPr>
        <w:t xml:space="preserve"> </w:t>
      </w:r>
      <w:r>
        <w:t>опыта</w:t>
      </w:r>
      <w:r>
        <w:rPr>
          <w:spacing w:val="1"/>
        </w:rPr>
        <w:t xml:space="preserve"> </w:t>
      </w:r>
      <w:r>
        <w:t>оценочной</w:t>
      </w:r>
      <w:r>
        <w:rPr>
          <w:spacing w:val="1"/>
        </w:rPr>
        <w:t xml:space="preserve"> </w:t>
      </w:r>
      <w:r>
        <w:t>деятельности</w:t>
      </w:r>
      <w:r>
        <w:rPr>
          <w:spacing w:val="1"/>
        </w:rPr>
        <w:t xml:space="preserve"> </w:t>
      </w:r>
      <w:r>
        <w:t>(сопоставление</w:t>
      </w:r>
      <w:r>
        <w:rPr>
          <w:spacing w:val="1"/>
        </w:rPr>
        <w:t xml:space="preserve"> </w:t>
      </w:r>
      <w:r>
        <w:t>различных</w:t>
      </w:r>
      <w:r>
        <w:rPr>
          <w:spacing w:val="1"/>
        </w:rPr>
        <w:t xml:space="preserve"> </w:t>
      </w:r>
      <w:r>
        <w:t>версий</w:t>
      </w:r>
      <w:r>
        <w:rPr>
          <w:spacing w:val="1"/>
        </w:rPr>
        <w:t xml:space="preserve"> </w:t>
      </w:r>
      <w:r>
        <w:t>и</w:t>
      </w:r>
      <w:r>
        <w:rPr>
          <w:spacing w:val="1"/>
        </w:rPr>
        <w:t xml:space="preserve"> </w:t>
      </w:r>
      <w:r>
        <w:t>оценок</w:t>
      </w:r>
      <w:r>
        <w:rPr>
          <w:spacing w:val="1"/>
        </w:rPr>
        <w:t xml:space="preserve"> </w:t>
      </w:r>
      <w:r>
        <w:t>исторических</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определение и выражение собственного отношения, обоснование позиции при изучении</w:t>
      </w:r>
      <w:r>
        <w:rPr>
          <w:spacing w:val="1"/>
        </w:rPr>
        <w:t xml:space="preserve"> </w:t>
      </w:r>
      <w:r>
        <w:t>дискуссионных</w:t>
      </w:r>
      <w:r>
        <w:rPr>
          <w:spacing w:val="-2"/>
        </w:rPr>
        <w:t xml:space="preserve"> </w:t>
      </w:r>
      <w:r>
        <w:t>проблем</w:t>
      </w:r>
      <w:r>
        <w:rPr>
          <w:spacing w:val="-2"/>
        </w:rPr>
        <w:t xml:space="preserve"> </w:t>
      </w:r>
      <w:r>
        <w:t>прошлого и</w:t>
      </w:r>
      <w:r>
        <w:rPr>
          <w:spacing w:val="1"/>
        </w:rPr>
        <w:t xml:space="preserve"> </w:t>
      </w:r>
      <w:r>
        <w:t>современности);</w:t>
      </w:r>
    </w:p>
    <w:p w:rsidR="00445874" w:rsidRDefault="00182F3C">
      <w:pPr>
        <w:pStyle w:val="a5"/>
        <w:spacing w:before="1"/>
        <w:ind w:right="591"/>
      </w:pPr>
      <w:r>
        <w:t>развитие практики применения знаний и умений в социальной среде, общественной</w:t>
      </w:r>
      <w:r>
        <w:rPr>
          <w:spacing w:val="-57"/>
        </w:rPr>
        <w:t xml:space="preserve"> </w:t>
      </w:r>
      <w:r>
        <w:t>деятельности,</w:t>
      </w:r>
      <w:r>
        <w:rPr>
          <w:spacing w:val="-1"/>
        </w:rPr>
        <w:t xml:space="preserve"> </w:t>
      </w:r>
      <w:r>
        <w:t>межкультурном</w:t>
      </w:r>
      <w:r>
        <w:rPr>
          <w:spacing w:val="-1"/>
        </w:rPr>
        <w:t xml:space="preserve"> </w:t>
      </w:r>
      <w:r>
        <w:t>общении.</w:t>
      </w:r>
    </w:p>
    <w:p w:rsidR="00445874" w:rsidRDefault="00182F3C">
      <w:pPr>
        <w:pStyle w:val="a5"/>
        <w:ind w:right="585"/>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истории,</w:t>
      </w:r>
      <w:r>
        <w:rPr>
          <w:spacing w:val="1"/>
        </w:rPr>
        <w:t xml:space="preserve"> </w:t>
      </w:r>
      <w:r>
        <w:t>–</w:t>
      </w:r>
      <w:r>
        <w:rPr>
          <w:spacing w:val="1"/>
        </w:rPr>
        <w:t xml:space="preserve"> </w:t>
      </w:r>
      <w:r>
        <w:t>136,</w:t>
      </w:r>
      <w:r>
        <w:rPr>
          <w:spacing w:val="60"/>
        </w:rPr>
        <w:t xml:space="preserve"> </w:t>
      </w:r>
      <w:r>
        <w:t>в</w:t>
      </w:r>
      <w:r>
        <w:rPr>
          <w:spacing w:val="60"/>
        </w:rPr>
        <w:t xml:space="preserve"> </w:t>
      </w:r>
      <w:r>
        <w:t>10–11</w:t>
      </w:r>
      <w:r>
        <w:rPr>
          <w:spacing w:val="1"/>
        </w:rPr>
        <w:t xml:space="preserve"> </w:t>
      </w:r>
      <w:r>
        <w:t>классах</w:t>
      </w:r>
      <w:r>
        <w:rPr>
          <w:spacing w:val="1"/>
        </w:rPr>
        <w:t xml:space="preserve"> </w:t>
      </w:r>
      <w:r>
        <w:t>по 2 часа</w:t>
      </w:r>
      <w:r>
        <w:rPr>
          <w:spacing w:val="-1"/>
        </w:rPr>
        <w:t xml:space="preserve"> </w:t>
      </w:r>
      <w:r>
        <w:t>в</w:t>
      </w:r>
      <w:r>
        <w:rPr>
          <w:spacing w:val="-2"/>
        </w:rPr>
        <w:t xml:space="preserve"> </w:t>
      </w:r>
      <w:r>
        <w:t>неделю при 34</w:t>
      </w:r>
      <w:r>
        <w:rPr>
          <w:spacing w:val="2"/>
        </w:rPr>
        <w:t xml:space="preserve"> </w:t>
      </w:r>
      <w:r>
        <w:t>учебных неделях.</w:t>
      </w:r>
    </w:p>
    <w:p w:rsidR="00445874" w:rsidRDefault="00182F3C">
      <w:pPr>
        <w:pStyle w:val="a5"/>
        <w:ind w:right="585"/>
      </w:pPr>
      <w:r>
        <w:t>Последовательность</w:t>
      </w:r>
      <w:r>
        <w:rPr>
          <w:spacing w:val="1"/>
        </w:rPr>
        <w:t xml:space="preserve"> </w:t>
      </w:r>
      <w:r>
        <w:t>изучения</w:t>
      </w:r>
      <w:r>
        <w:rPr>
          <w:spacing w:val="1"/>
        </w:rPr>
        <w:t xml:space="preserve"> </w:t>
      </w:r>
      <w:r>
        <w:t>тем</w:t>
      </w:r>
      <w:r>
        <w:rPr>
          <w:spacing w:val="1"/>
        </w:rPr>
        <w:t xml:space="preserve"> </w:t>
      </w:r>
      <w:r>
        <w:t>в</w:t>
      </w:r>
      <w:r>
        <w:rPr>
          <w:spacing w:val="1"/>
        </w:rPr>
        <w:t xml:space="preserve"> </w:t>
      </w:r>
      <w:r>
        <w:t>рамках</w:t>
      </w:r>
      <w:r>
        <w:rPr>
          <w:spacing w:val="1"/>
        </w:rPr>
        <w:t xml:space="preserve"> </w:t>
      </w:r>
      <w:r>
        <w:t>программы</w:t>
      </w:r>
      <w:r>
        <w:rPr>
          <w:spacing w:val="1"/>
        </w:rPr>
        <w:t xml:space="preserve"> </w:t>
      </w:r>
      <w:r>
        <w:t>по</w:t>
      </w:r>
      <w:r>
        <w:rPr>
          <w:spacing w:val="1"/>
        </w:rPr>
        <w:t xml:space="preserve"> </w:t>
      </w:r>
      <w:r>
        <w:t>истории</w:t>
      </w:r>
      <w:r>
        <w:rPr>
          <w:spacing w:val="1"/>
        </w:rPr>
        <w:t xml:space="preserve"> </w:t>
      </w:r>
      <w:r>
        <w:t>в</w:t>
      </w:r>
      <w:r>
        <w:rPr>
          <w:spacing w:val="1"/>
        </w:rPr>
        <w:t xml:space="preserve"> </w:t>
      </w:r>
      <w:r>
        <w:t>пределах</w:t>
      </w:r>
      <w:r>
        <w:rPr>
          <w:spacing w:val="-57"/>
        </w:rPr>
        <w:t xml:space="preserve"> </w:t>
      </w:r>
      <w:r>
        <w:t>одного</w:t>
      </w:r>
      <w:r>
        <w:rPr>
          <w:spacing w:val="-1"/>
        </w:rPr>
        <w:t xml:space="preserve"> </w:t>
      </w:r>
      <w:r>
        <w:t>класса</w:t>
      </w:r>
      <w:r>
        <w:rPr>
          <w:spacing w:val="-1"/>
        </w:rPr>
        <w:t xml:space="preserve"> </w:t>
      </w:r>
      <w:r>
        <w:t>может варьироваться.</w:t>
      </w:r>
    </w:p>
    <w:p w:rsidR="00445874" w:rsidRDefault="00182F3C">
      <w:pPr>
        <w:pStyle w:val="1"/>
        <w:spacing w:line="274" w:lineRule="exact"/>
        <w:ind w:left="2410"/>
      </w:pPr>
      <w:r>
        <w:t>Содержание</w:t>
      </w:r>
      <w:r>
        <w:rPr>
          <w:spacing w:val="-4"/>
        </w:rPr>
        <w:t xml:space="preserve"> </w:t>
      </w:r>
      <w:r>
        <w:t>обучения</w:t>
      </w:r>
      <w:r>
        <w:rPr>
          <w:spacing w:val="-3"/>
        </w:rPr>
        <w:t xml:space="preserve"> </w:t>
      </w:r>
      <w:r>
        <w:t>в</w:t>
      </w:r>
      <w:r>
        <w:rPr>
          <w:spacing w:val="-4"/>
        </w:rPr>
        <w:t xml:space="preserve"> </w:t>
      </w:r>
      <w:r>
        <w:t>10</w:t>
      </w:r>
      <w:r>
        <w:rPr>
          <w:spacing w:val="-3"/>
        </w:rPr>
        <w:t xml:space="preserve"> </w:t>
      </w:r>
      <w:r>
        <w:t>классе.</w:t>
      </w:r>
    </w:p>
    <w:p w:rsidR="00445874" w:rsidRDefault="00182F3C">
      <w:pPr>
        <w:pStyle w:val="a5"/>
        <w:spacing w:line="274" w:lineRule="exact"/>
        <w:ind w:left="2410" w:firstLine="0"/>
      </w:pPr>
      <w:r>
        <w:t>Всеобщая</w:t>
      </w:r>
      <w:r>
        <w:rPr>
          <w:spacing w:val="-2"/>
        </w:rPr>
        <w:t xml:space="preserve"> </w:t>
      </w:r>
      <w:r>
        <w:t>история.</w:t>
      </w:r>
      <w:r>
        <w:rPr>
          <w:spacing w:val="-1"/>
        </w:rPr>
        <w:t xml:space="preserve"> </w:t>
      </w:r>
      <w:r>
        <w:t>1914–1945</w:t>
      </w:r>
      <w:r>
        <w:rPr>
          <w:spacing w:val="-1"/>
        </w:rPr>
        <w:t xml:space="preserve"> </w:t>
      </w:r>
      <w:r>
        <w:t>гг.</w:t>
      </w:r>
    </w:p>
    <w:p w:rsidR="00445874" w:rsidRDefault="00182F3C">
      <w:pPr>
        <w:pStyle w:val="a5"/>
        <w:ind w:right="584"/>
      </w:pPr>
      <w:r>
        <w:t>Введение. Понятие «Новейшее время». Хронологические рамки</w:t>
      </w:r>
      <w:r>
        <w:rPr>
          <w:spacing w:val="1"/>
        </w:rPr>
        <w:t xml:space="preserve"> </w:t>
      </w:r>
      <w:r>
        <w:t>и периодизация</w:t>
      </w:r>
      <w:r>
        <w:rPr>
          <w:spacing w:val="1"/>
        </w:rPr>
        <w:t xml:space="preserve"> </w:t>
      </w:r>
      <w:r>
        <w:t>Новейшей</w:t>
      </w:r>
      <w:r>
        <w:rPr>
          <w:spacing w:val="1"/>
        </w:rPr>
        <w:t xml:space="preserve"> </w:t>
      </w:r>
      <w:r>
        <w:t>истории.</w:t>
      </w:r>
      <w:r>
        <w:rPr>
          <w:spacing w:val="1"/>
        </w:rPr>
        <w:t xml:space="preserve"> </w:t>
      </w:r>
      <w:r>
        <w:t>Изменение</w:t>
      </w:r>
      <w:r>
        <w:rPr>
          <w:spacing w:val="1"/>
        </w:rPr>
        <w:t xml:space="preserve"> </w:t>
      </w:r>
      <w:r>
        <w:t>мира</w:t>
      </w:r>
      <w:r>
        <w:rPr>
          <w:spacing w:val="1"/>
        </w:rPr>
        <w:t xml:space="preserve"> </w:t>
      </w:r>
      <w:r>
        <w:t>в</w:t>
      </w:r>
      <w:r>
        <w:rPr>
          <w:spacing w:val="1"/>
        </w:rPr>
        <w:t xml:space="preserve"> </w:t>
      </w:r>
      <w:r>
        <w:t>ХХ</w:t>
      </w:r>
      <w:r>
        <w:rPr>
          <w:spacing w:val="1"/>
        </w:rPr>
        <w:t xml:space="preserve"> </w:t>
      </w:r>
      <w:r>
        <w:t>–</w:t>
      </w:r>
      <w:r>
        <w:rPr>
          <w:spacing w:val="1"/>
        </w:rPr>
        <w:t xml:space="preserve"> </w:t>
      </w:r>
      <w:r>
        <w:t>начале</w:t>
      </w:r>
      <w:r>
        <w:rPr>
          <w:spacing w:val="1"/>
        </w:rPr>
        <w:t xml:space="preserve"> </w:t>
      </w:r>
      <w:r>
        <w:t>XXI</w:t>
      </w:r>
      <w:r>
        <w:rPr>
          <w:spacing w:val="1"/>
        </w:rPr>
        <w:t xml:space="preserve"> </w:t>
      </w:r>
      <w:r>
        <w:t>вв.</w:t>
      </w:r>
      <w:r>
        <w:rPr>
          <w:spacing w:val="1"/>
        </w:rPr>
        <w:t xml:space="preserve"> </w:t>
      </w:r>
      <w:r>
        <w:t>Ключевые</w:t>
      </w:r>
      <w:r>
        <w:rPr>
          <w:spacing w:val="1"/>
        </w:rPr>
        <w:t xml:space="preserve"> </w:t>
      </w:r>
      <w:r>
        <w:t>процессы</w:t>
      </w:r>
      <w:r>
        <w:rPr>
          <w:spacing w:val="60"/>
        </w:rPr>
        <w:t xml:space="preserve"> </w:t>
      </w:r>
      <w:r>
        <w:t>и</w:t>
      </w:r>
      <w:r>
        <w:rPr>
          <w:spacing w:val="1"/>
        </w:rPr>
        <w:t xml:space="preserve"> </w:t>
      </w:r>
      <w:r>
        <w:t>события</w:t>
      </w:r>
      <w:r>
        <w:rPr>
          <w:spacing w:val="-1"/>
        </w:rPr>
        <w:t xml:space="preserve"> </w:t>
      </w:r>
      <w:r>
        <w:t>Новейшей</w:t>
      </w:r>
      <w:r>
        <w:rPr>
          <w:spacing w:val="-1"/>
        </w:rPr>
        <w:t xml:space="preserve"> </w:t>
      </w:r>
      <w:r>
        <w:t>истории.</w:t>
      </w:r>
      <w:r>
        <w:rPr>
          <w:spacing w:val="-1"/>
        </w:rPr>
        <w:t xml:space="preserve"> </w:t>
      </w:r>
      <w:r>
        <w:t>Место</w:t>
      </w:r>
      <w:r>
        <w:rPr>
          <w:spacing w:val="-1"/>
        </w:rPr>
        <w:t xml:space="preserve"> </w:t>
      </w:r>
      <w:r>
        <w:t>России</w:t>
      </w:r>
      <w:r>
        <w:rPr>
          <w:spacing w:val="-1"/>
        </w:rPr>
        <w:t xml:space="preserve"> </w:t>
      </w:r>
      <w:r>
        <w:t>в</w:t>
      </w:r>
      <w:r>
        <w:rPr>
          <w:spacing w:val="-2"/>
        </w:rPr>
        <w:t xml:space="preserve"> </w:t>
      </w:r>
      <w:r>
        <w:t>мировой</w:t>
      </w:r>
      <w:r>
        <w:rPr>
          <w:spacing w:val="-1"/>
        </w:rPr>
        <w:t xml:space="preserve"> </w:t>
      </w:r>
      <w:r>
        <w:t>истории</w:t>
      </w:r>
      <w:r>
        <w:rPr>
          <w:spacing w:val="-1"/>
        </w:rPr>
        <w:t xml:space="preserve"> </w:t>
      </w:r>
      <w:r>
        <w:t>ХХ</w:t>
      </w:r>
      <w:r>
        <w:rPr>
          <w:spacing w:val="3"/>
        </w:rPr>
        <w:t xml:space="preserve"> </w:t>
      </w:r>
      <w:r>
        <w:t>–</w:t>
      </w:r>
      <w:r>
        <w:rPr>
          <w:spacing w:val="-1"/>
        </w:rPr>
        <w:t xml:space="preserve"> </w:t>
      </w:r>
      <w:r>
        <w:t>начала XXI</w:t>
      </w:r>
      <w:r>
        <w:rPr>
          <w:spacing w:val="-4"/>
        </w:rPr>
        <w:t xml:space="preserve"> </w:t>
      </w:r>
      <w:r>
        <w:t>вв.</w:t>
      </w:r>
    </w:p>
    <w:p w:rsidR="00445874" w:rsidRDefault="00182F3C">
      <w:pPr>
        <w:pStyle w:val="a5"/>
        <w:ind w:left="2410" w:firstLine="0"/>
      </w:pPr>
      <w:r>
        <w:t>Мир</w:t>
      </w:r>
      <w:r>
        <w:rPr>
          <w:spacing w:val="-3"/>
        </w:rPr>
        <w:t xml:space="preserve"> </w:t>
      </w:r>
      <w:r>
        <w:t>накануне</w:t>
      </w:r>
      <w:r>
        <w:rPr>
          <w:spacing w:val="-3"/>
        </w:rPr>
        <w:t xml:space="preserve"> </w:t>
      </w:r>
      <w:r>
        <w:t>и</w:t>
      </w:r>
      <w:r>
        <w:rPr>
          <w:spacing w:val="-2"/>
        </w:rPr>
        <w:t xml:space="preserve"> </w:t>
      </w:r>
      <w:r>
        <w:t>в</w:t>
      </w:r>
      <w:r>
        <w:rPr>
          <w:spacing w:val="-4"/>
        </w:rPr>
        <w:t xml:space="preserve"> </w:t>
      </w:r>
      <w:r>
        <w:t>годы</w:t>
      </w:r>
      <w:r>
        <w:rPr>
          <w:spacing w:val="-1"/>
        </w:rPr>
        <w:t xml:space="preserve"> </w:t>
      </w:r>
      <w:r>
        <w:t>Первой</w:t>
      </w:r>
      <w:r>
        <w:rPr>
          <w:spacing w:val="-2"/>
        </w:rPr>
        <w:t xml:space="preserve"> </w:t>
      </w:r>
      <w:r>
        <w:t>мировой</w:t>
      </w:r>
      <w:r>
        <w:rPr>
          <w:spacing w:val="-2"/>
        </w:rPr>
        <w:t xml:space="preserve"> </w:t>
      </w:r>
      <w:r>
        <w:t>войны.</w:t>
      </w:r>
    </w:p>
    <w:p w:rsidR="00445874" w:rsidRDefault="00182F3C">
      <w:pPr>
        <w:pStyle w:val="a5"/>
        <w:ind w:right="585"/>
      </w:pPr>
      <w:r>
        <w:t>Мир в начале ХХ в. Развитие индустриального общества. Технический прогресс.</w:t>
      </w:r>
      <w:r>
        <w:rPr>
          <w:spacing w:val="1"/>
        </w:rPr>
        <w:t xml:space="preserve"> </w:t>
      </w:r>
      <w:r>
        <w:t>Изменение</w:t>
      </w:r>
      <w:r>
        <w:rPr>
          <w:spacing w:val="1"/>
        </w:rPr>
        <w:t xml:space="preserve"> </w:t>
      </w:r>
      <w:r>
        <w:t>социальной</w:t>
      </w:r>
      <w:r>
        <w:rPr>
          <w:spacing w:val="1"/>
        </w:rPr>
        <w:t xml:space="preserve"> </w:t>
      </w:r>
      <w:r>
        <w:t>структуры</w:t>
      </w:r>
      <w:r>
        <w:rPr>
          <w:spacing w:val="1"/>
        </w:rPr>
        <w:t xml:space="preserve"> </w:t>
      </w:r>
      <w:r>
        <w:t>общества.</w:t>
      </w:r>
      <w:r>
        <w:rPr>
          <w:spacing w:val="1"/>
        </w:rPr>
        <w:t xml:space="preserve"> </w:t>
      </w:r>
      <w:r>
        <w:t>Политические</w:t>
      </w:r>
      <w:r>
        <w:rPr>
          <w:spacing w:val="1"/>
        </w:rPr>
        <w:t xml:space="preserve"> </w:t>
      </w:r>
      <w:r>
        <w:t>течения:</w:t>
      </w:r>
      <w:r>
        <w:rPr>
          <w:spacing w:val="1"/>
        </w:rPr>
        <w:t xml:space="preserve"> </w:t>
      </w:r>
      <w:r>
        <w:t>либерализм,</w:t>
      </w:r>
      <w:r>
        <w:rPr>
          <w:spacing w:val="1"/>
        </w:rPr>
        <w:t xml:space="preserve"> </w:t>
      </w:r>
      <w:r>
        <w:t>консерватизм,</w:t>
      </w:r>
      <w:r>
        <w:rPr>
          <w:spacing w:val="1"/>
        </w:rPr>
        <w:t xml:space="preserve"> </w:t>
      </w:r>
      <w:r>
        <w:t>социал-демократия,</w:t>
      </w:r>
      <w:r>
        <w:rPr>
          <w:spacing w:val="1"/>
        </w:rPr>
        <w:t xml:space="preserve"> </w:t>
      </w:r>
      <w:r>
        <w:t>анархизм.</w:t>
      </w:r>
      <w:r>
        <w:rPr>
          <w:spacing w:val="1"/>
        </w:rPr>
        <w:t xml:space="preserve"> </w:t>
      </w:r>
      <w:r>
        <w:t>Рабочее</w:t>
      </w:r>
      <w:r>
        <w:rPr>
          <w:spacing w:val="1"/>
        </w:rPr>
        <w:t xml:space="preserve"> </w:t>
      </w:r>
      <w:r>
        <w:t>и</w:t>
      </w:r>
      <w:r>
        <w:rPr>
          <w:spacing w:val="1"/>
        </w:rPr>
        <w:t xml:space="preserve"> </w:t>
      </w:r>
      <w:r>
        <w:t>социалистическое</w:t>
      </w:r>
      <w:r>
        <w:rPr>
          <w:spacing w:val="1"/>
        </w:rPr>
        <w:t xml:space="preserve"> </w:t>
      </w:r>
      <w:r>
        <w:t>движение.</w:t>
      </w:r>
      <w:r>
        <w:rPr>
          <w:spacing w:val="1"/>
        </w:rPr>
        <w:t xml:space="preserve"> </w:t>
      </w:r>
      <w:r>
        <w:t>Профсоюзы.</w:t>
      </w:r>
    </w:p>
    <w:p w:rsidR="00445874" w:rsidRDefault="00182F3C">
      <w:pPr>
        <w:pStyle w:val="a5"/>
        <w:spacing w:before="1"/>
        <w:ind w:right="582"/>
      </w:pPr>
      <w:r>
        <w:t>Мир</w:t>
      </w:r>
      <w:r>
        <w:rPr>
          <w:spacing w:val="1"/>
        </w:rPr>
        <w:t xml:space="preserve"> </w:t>
      </w:r>
      <w:r>
        <w:t>империй</w:t>
      </w:r>
      <w:r>
        <w:rPr>
          <w:spacing w:val="1"/>
        </w:rPr>
        <w:t xml:space="preserve"> </w:t>
      </w:r>
      <w:r>
        <w:t>–</w:t>
      </w:r>
      <w:r>
        <w:rPr>
          <w:spacing w:val="1"/>
        </w:rPr>
        <w:t xml:space="preserve"> </w:t>
      </w:r>
      <w:r>
        <w:t>наследие</w:t>
      </w:r>
      <w:r>
        <w:rPr>
          <w:spacing w:val="1"/>
        </w:rPr>
        <w:t xml:space="preserve"> </w:t>
      </w:r>
      <w:r>
        <w:t>XIX</w:t>
      </w:r>
      <w:r>
        <w:rPr>
          <w:spacing w:val="1"/>
        </w:rPr>
        <w:t xml:space="preserve"> </w:t>
      </w:r>
      <w:r>
        <w:t>в.</w:t>
      </w:r>
      <w:r>
        <w:rPr>
          <w:spacing w:val="1"/>
        </w:rPr>
        <w:t xml:space="preserve"> </w:t>
      </w:r>
      <w:r>
        <w:t>Империализм.</w:t>
      </w:r>
      <w:r>
        <w:rPr>
          <w:spacing w:val="1"/>
        </w:rPr>
        <w:t xml:space="preserve"> </w:t>
      </w:r>
      <w:r>
        <w:t>Национализм.</w:t>
      </w:r>
      <w:r>
        <w:rPr>
          <w:spacing w:val="1"/>
        </w:rPr>
        <w:t xml:space="preserve"> </w:t>
      </w:r>
      <w:r>
        <w:t>Старые</w:t>
      </w:r>
      <w:r>
        <w:rPr>
          <w:spacing w:val="1"/>
        </w:rPr>
        <w:t xml:space="preserve"> </w:t>
      </w:r>
      <w:r>
        <w:t>и</w:t>
      </w:r>
      <w:r>
        <w:rPr>
          <w:spacing w:val="1"/>
        </w:rPr>
        <w:t xml:space="preserve"> </w:t>
      </w:r>
      <w:r>
        <w:t>новые</w:t>
      </w:r>
      <w:r>
        <w:rPr>
          <w:spacing w:val="-57"/>
        </w:rPr>
        <w:t xml:space="preserve"> </w:t>
      </w:r>
      <w:r>
        <w:t>лидеры</w:t>
      </w:r>
      <w:r>
        <w:rPr>
          <w:spacing w:val="1"/>
        </w:rPr>
        <w:t xml:space="preserve"> </w:t>
      </w:r>
      <w:r>
        <w:t>индустриального</w:t>
      </w:r>
      <w:r>
        <w:rPr>
          <w:spacing w:val="1"/>
        </w:rPr>
        <w:t xml:space="preserve"> </w:t>
      </w:r>
      <w:r>
        <w:t>мира.</w:t>
      </w:r>
      <w:r>
        <w:rPr>
          <w:spacing w:val="1"/>
        </w:rPr>
        <w:t xml:space="preserve"> </w:t>
      </w:r>
      <w:r>
        <w:t>Блоки</w:t>
      </w:r>
      <w:r>
        <w:rPr>
          <w:spacing w:val="1"/>
        </w:rPr>
        <w:t xml:space="preserve"> </w:t>
      </w:r>
      <w:r>
        <w:t>великих</w:t>
      </w:r>
      <w:r>
        <w:rPr>
          <w:spacing w:val="1"/>
        </w:rPr>
        <w:t xml:space="preserve"> </w:t>
      </w:r>
      <w:r>
        <w:t>держав:</w:t>
      </w:r>
      <w:r>
        <w:rPr>
          <w:spacing w:val="1"/>
        </w:rPr>
        <w:t xml:space="preserve"> </w:t>
      </w:r>
      <w:r>
        <w:t>Тройственный</w:t>
      </w:r>
      <w:r>
        <w:rPr>
          <w:spacing w:val="1"/>
        </w:rPr>
        <w:t xml:space="preserve"> </w:t>
      </w:r>
      <w:r>
        <w:t>союз,</w:t>
      </w:r>
      <w:r>
        <w:rPr>
          <w:spacing w:val="1"/>
        </w:rPr>
        <w:t xml:space="preserve"> </w:t>
      </w:r>
      <w:r>
        <w:t>Антанта.</w:t>
      </w:r>
      <w:r>
        <w:rPr>
          <w:spacing w:val="1"/>
        </w:rPr>
        <w:t xml:space="preserve"> </w:t>
      </w:r>
      <w:r>
        <w:t>Региональные</w:t>
      </w:r>
      <w:r>
        <w:rPr>
          <w:spacing w:val="-3"/>
        </w:rPr>
        <w:t xml:space="preserve"> </w:t>
      </w:r>
      <w:r>
        <w:t>конфликты и войны в</w:t>
      </w:r>
      <w:r>
        <w:rPr>
          <w:spacing w:val="-1"/>
        </w:rPr>
        <w:t xml:space="preserve"> </w:t>
      </w:r>
      <w:r>
        <w:t>конце</w:t>
      </w:r>
      <w:r>
        <w:rPr>
          <w:spacing w:val="-2"/>
        </w:rPr>
        <w:t xml:space="preserve"> </w:t>
      </w:r>
      <w:r>
        <w:t>XIX</w:t>
      </w:r>
      <w:r>
        <w:rPr>
          <w:spacing w:val="3"/>
        </w:rPr>
        <w:t xml:space="preserve"> </w:t>
      </w:r>
      <w:r>
        <w:t>–</w:t>
      </w:r>
      <w:r>
        <w:rPr>
          <w:spacing w:val="-1"/>
        </w:rPr>
        <w:t xml:space="preserve"> </w:t>
      </w:r>
      <w:r>
        <w:t>начале</w:t>
      </w:r>
      <w:r>
        <w:rPr>
          <w:spacing w:val="-1"/>
        </w:rPr>
        <w:t xml:space="preserve"> </w:t>
      </w:r>
      <w:r>
        <w:t>ХХ вв.</w:t>
      </w:r>
    </w:p>
    <w:p w:rsidR="00445874" w:rsidRDefault="00182F3C">
      <w:pPr>
        <w:pStyle w:val="a5"/>
        <w:ind w:right="587"/>
      </w:pPr>
      <w:r>
        <w:t>Первая мировая война (1914–1918). Причины Первой мировой войны. Убийство в</w:t>
      </w:r>
      <w:r>
        <w:rPr>
          <w:spacing w:val="1"/>
        </w:rPr>
        <w:t xml:space="preserve"> </w:t>
      </w:r>
      <w:r>
        <w:t>Сараево.</w:t>
      </w:r>
      <w:r>
        <w:rPr>
          <w:spacing w:val="1"/>
        </w:rPr>
        <w:t xml:space="preserve"> </w:t>
      </w:r>
      <w:r>
        <w:t>Нападение</w:t>
      </w:r>
      <w:r>
        <w:rPr>
          <w:spacing w:val="1"/>
        </w:rPr>
        <w:t xml:space="preserve"> </w:t>
      </w:r>
      <w:r>
        <w:t>Австро-Венгрии</w:t>
      </w:r>
      <w:r>
        <w:rPr>
          <w:spacing w:val="1"/>
        </w:rPr>
        <w:t xml:space="preserve"> </w:t>
      </w:r>
      <w:r>
        <w:t>на</w:t>
      </w:r>
      <w:r>
        <w:rPr>
          <w:spacing w:val="1"/>
        </w:rPr>
        <w:t xml:space="preserve"> </w:t>
      </w:r>
      <w:r>
        <w:t>Сербию.</w:t>
      </w:r>
      <w:r>
        <w:rPr>
          <w:spacing w:val="1"/>
        </w:rPr>
        <w:t xml:space="preserve"> </w:t>
      </w:r>
      <w:r>
        <w:t>Вступление</w:t>
      </w:r>
      <w:r>
        <w:rPr>
          <w:spacing w:val="1"/>
        </w:rPr>
        <w:t xml:space="preserve"> </w:t>
      </w:r>
      <w:r>
        <w:t>в</w:t>
      </w:r>
      <w:r>
        <w:rPr>
          <w:spacing w:val="1"/>
        </w:rPr>
        <w:t xml:space="preserve"> </w:t>
      </w:r>
      <w:r>
        <w:t>войну</w:t>
      </w:r>
      <w:r>
        <w:rPr>
          <w:spacing w:val="60"/>
        </w:rPr>
        <w:t xml:space="preserve"> </w:t>
      </w:r>
      <w:r>
        <w:t>европейских</w:t>
      </w:r>
      <w:r>
        <w:rPr>
          <w:spacing w:val="1"/>
        </w:rPr>
        <w:t xml:space="preserve"> </w:t>
      </w:r>
      <w:r>
        <w:t>держав. Цели и планы сторон. Сражение на Марне. Позиционная война. Боевые операции</w:t>
      </w:r>
      <w:r>
        <w:rPr>
          <w:spacing w:val="1"/>
        </w:rPr>
        <w:t xml:space="preserve"> </w:t>
      </w:r>
      <w:r>
        <w:t>на</w:t>
      </w:r>
      <w:r>
        <w:rPr>
          <w:spacing w:val="1"/>
        </w:rPr>
        <w:t xml:space="preserve"> </w:t>
      </w:r>
      <w:r>
        <w:t>Восточном</w:t>
      </w:r>
      <w:r>
        <w:rPr>
          <w:spacing w:val="1"/>
        </w:rPr>
        <w:t xml:space="preserve"> </w:t>
      </w:r>
      <w:r>
        <w:t>фронте,</w:t>
      </w:r>
      <w:r>
        <w:rPr>
          <w:spacing w:val="1"/>
        </w:rPr>
        <w:t xml:space="preserve"> </w:t>
      </w:r>
      <w:r>
        <w:t>их</w:t>
      </w:r>
      <w:r>
        <w:rPr>
          <w:spacing w:val="1"/>
        </w:rPr>
        <w:t xml:space="preserve"> </w:t>
      </w:r>
      <w:r>
        <w:t>роль</w:t>
      </w:r>
      <w:r>
        <w:rPr>
          <w:spacing w:val="1"/>
        </w:rPr>
        <w:t xml:space="preserve"> </w:t>
      </w:r>
      <w:r>
        <w:t>в</w:t>
      </w:r>
      <w:r>
        <w:rPr>
          <w:spacing w:val="1"/>
        </w:rPr>
        <w:t xml:space="preserve"> </w:t>
      </w:r>
      <w:r>
        <w:t>общем</w:t>
      </w:r>
      <w:r>
        <w:rPr>
          <w:spacing w:val="1"/>
        </w:rPr>
        <w:t xml:space="preserve"> </w:t>
      </w:r>
      <w:r>
        <w:t>ходе</w:t>
      </w:r>
      <w:r>
        <w:rPr>
          <w:spacing w:val="1"/>
        </w:rPr>
        <w:t xml:space="preserve"> </w:t>
      </w:r>
      <w:r>
        <w:t>войны.</w:t>
      </w:r>
      <w:r>
        <w:rPr>
          <w:spacing w:val="1"/>
        </w:rPr>
        <w:t xml:space="preserve"> </w:t>
      </w:r>
      <w:r>
        <w:t>Изменения</w:t>
      </w:r>
      <w:r>
        <w:rPr>
          <w:spacing w:val="1"/>
        </w:rPr>
        <w:t xml:space="preserve"> </w:t>
      </w:r>
      <w:r>
        <w:t>в</w:t>
      </w:r>
      <w:r>
        <w:rPr>
          <w:spacing w:val="1"/>
        </w:rPr>
        <w:t xml:space="preserve"> </w:t>
      </w:r>
      <w:r>
        <w:t>составе</w:t>
      </w:r>
      <w:r>
        <w:rPr>
          <w:spacing w:val="60"/>
        </w:rPr>
        <w:t xml:space="preserve"> </w:t>
      </w:r>
      <w:r>
        <w:t>воюющих</w:t>
      </w:r>
      <w:r>
        <w:rPr>
          <w:spacing w:val="-57"/>
        </w:rPr>
        <w:t xml:space="preserve"> </w:t>
      </w:r>
      <w:r>
        <w:t>блоков (вступление в войну Османской империи, Италии, Болгарии). Четверной союз.</w:t>
      </w:r>
      <w:r>
        <w:rPr>
          <w:spacing w:val="1"/>
        </w:rPr>
        <w:t xml:space="preserve"> </w:t>
      </w:r>
      <w:r>
        <w:t>Верден.</w:t>
      </w:r>
      <w:r>
        <w:rPr>
          <w:spacing w:val="-1"/>
        </w:rPr>
        <w:t xml:space="preserve"> </w:t>
      </w:r>
      <w:r>
        <w:t>Сомма.</w:t>
      </w:r>
    </w:p>
    <w:p w:rsidR="00445874" w:rsidRDefault="00182F3C">
      <w:pPr>
        <w:pStyle w:val="a5"/>
        <w:ind w:right="589"/>
      </w:pPr>
      <w:r>
        <w:t>Люди</w:t>
      </w:r>
      <w:r>
        <w:rPr>
          <w:spacing w:val="1"/>
        </w:rPr>
        <w:t xml:space="preserve"> </w:t>
      </w:r>
      <w:r>
        <w:t>на</w:t>
      </w:r>
      <w:r>
        <w:rPr>
          <w:spacing w:val="1"/>
        </w:rPr>
        <w:t xml:space="preserve"> </w:t>
      </w:r>
      <w:r>
        <w:t>фронтах</w:t>
      </w:r>
      <w:r>
        <w:rPr>
          <w:spacing w:val="1"/>
        </w:rPr>
        <w:t xml:space="preserve"> </w:t>
      </w:r>
      <w:r>
        <w:t>и</w:t>
      </w:r>
      <w:r>
        <w:rPr>
          <w:spacing w:val="1"/>
        </w:rPr>
        <w:t xml:space="preserve"> </w:t>
      </w:r>
      <w:r>
        <w:t>в</w:t>
      </w:r>
      <w:r>
        <w:rPr>
          <w:spacing w:val="1"/>
        </w:rPr>
        <w:t xml:space="preserve"> </w:t>
      </w:r>
      <w:r>
        <w:t>тылу.</w:t>
      </w:r>
      <w:r>
        <w:rPr>
          <w:spacing w:val="1"/>
        </w:rPr>
        <w:t xml:space="preserve"> </w:t>
      </w:r>
      <w:r>
        <w:t>Националистическая</w:t>
      </w:r>
      <w:r>
        <w:rPr>
          <w:spacing w:val="1"/>
        </w:rPr>
        <w:t xml:space="preserve"> </w:t>
      </w:r>
      <w:r>
        <w:t>пропаганда.</w:t>
      </w:r>
      <w:r>
        <w:rPr>
          <w:spacing w:val="1"/>
        </w:rPr>
        <w:t xml:space="preserve"> </w:t>
      </w:r>
      <w:r>
        <w:t>Новые</w:t>
      </w:r>
      <w:r>
        <w:rPr>
          <w:spacing w:val="1"/>
        </w:rPr>
        <w:t xml:space="preserve"> </w:t>
      </w:r>
      <w:r>
        <w:t>методы</w:t>
      </w:r>
      <w:r>
        <w:rPr>
          <w:spacing w:val="1"/>
        </w:rPr>
        <w:t xml:space="preserve"> </w:t>
      </w:r>
      <w:r>
        <w:t>ведения войны. Власть и общество в годы войны. Положение населения в тылу воюющих</w:t>
      </w:r>
      <w:r>
        <w:rPr>
          <w:spacing w:val="1"/>
        </w:rPr>
        <w:t xml:space="preserve"> </w:t>
      </w:r>
      <w:r>
        <w:t>стран.</w:t>
      </w:r>
      <w:r>
        <w:rPr>
          <w:spacing w:val="-1"/>
        </w:rPr>
        <w:t xml:space="preserve"> </w:t>
      </w:r>
      <w:r>
        <w:t>Вынужденные</w:t>
      </w:r>
      <w:r>
        <w:rPr>
          <w:spacing w:val="-3"/>
        </w:rPr>
        <w:t xml:space="preserve"> </w:t>
      </w:r>
      <w:r>
        <w:t>переселения,</w:t>
      </w:r>
      <w:r>
        <w:rPr>
          <w:spacing w:val="-1"/>
        </w:rPr>
        <w:t xml:space="preserve"> </w:t>
      </w:r>
      <w:r>
        <w:t>геноцид.</w:t>
      </w:r>
      <w:r>
        <w:rPr>
          <w:spacing w:val="-3"/>
        </w:rPr>
        <w:t xml:space="preserve"> </w:t>
      </w:r>
      <w:r>
        <w:t>Рост</w:t>
      </w:r>
      <w:r>
        <w:rPr>
          <w:spacing w:val="-1"/>
        </w:rPr>
        <w:t xml:space="preserve"> </w:t>
      </w:r>
      <w:r>
        <w:t>антивоенных</w:t>
      </w:r>
      <w:r>
        <w:rPr>
          <w:spacing w:val="1"/>
        </w:rPr>
        <w:t xml:space="preserve"> </w:t>
      </w:r>
      <w:r>
        <w:t>настроений.</w:t>
      </w:r>
    </w:p>
    <w:p w:rsidR="00445874" w:rsidRDefault="00182F3C">
      <w:pPr>
        <w:pStyle w:val="a5"/>
        <w:ind w:right="583"/>
      </w:pPr>
      <w:r>
        <w:t>Завершающий этап войны. Объявление США войны Германии. Бои на Западном</w:t>
      </w:r>
      <w:r>
        <w:rPr>
          <w:spacing w:val="1"/>
        </w:rPr>
        <w:t xml:space="preserve"> </w:t>
      </w:r>
      <w:r>
        <w:t>фронте.</w:t>
      </w:r>
      <w:r>
        <w:rPr>
          <w:spacing w:val="1"/>
        </w:rPr>
        <w:t xml:space="preserve"> </w:t>
      </w:r>
      <w:r>
        <w:t>Революция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выход</w:t>
      </w:r>
      <w:r>
        <w:rPr>
          <w:spacing w:val="1"/>
        </w:rPr>
        <w:t xml:space="preserve"> </w:t>
      </w:r>
      <w:r>
        <w:t>Советской</w:t>
      </w:r>
      <w:r>
        <w:rPr>
          <w:spacing w:val="1"/>
        </w:rPr>
        <w:t xml:space="preserve"> </w:t>
      </w:r>
      <w:r>
        <w:t>России</w:t>
      </w:r>
      <w:r>
        <w:rPr>
          <w:spacing w:val="1"/>
        </w:rPr>
        <w:t xml:space="preserve"> </w:t>
      </w:r>
      <w:r>
        <w:t>из</w:t>
      </w:r>
      <w:r>
        <w:rPr>
          <w:spacing w:val="1"/>
        </w:rPr>
        <w:t xml:space="preserve"> </w:t>
      </w:r>
      <w:r>
        <w:t>войны.</w:t>
      </w:r>
      <w:r>
        <w:rPr>
          <w:spacing w:val="60"/>
        </w:rPr>
        <w:t xml:space="preserve"> </w:t>
      </w:r>
      <w:r>
        <w:t>Капитуляция</w:t>
      </w:r>
      <w:r>
        <w:rPr>
          <w:spacing w:val="1"/>
        </w:rPr>
        <w:t xml:space="preserve"> </w:t>
      </w:r>
      <w:r>
        <w:t>государств Четверного союза. Политические, экономические и социальные последствия</w:t>
      </w:r>
      <w:r>
        <w:rPr>
          <w:spacing w:val="1"/>
        </w:rPr>
        <w:t xml:space="preserve"> </w:t>
      </w:r>
      <w:r>
        <w:t>Первой</w:t>
      </w:r>
      <w:r>
        <w:rPr>
          <w:spacing w:val="-1"/>
        </w:rPr>
        <w:t xml:space="preserve"> </w:t>
      </w:r>
      <w:r>
        <w:t>мировой войны.</w:t>
      </w:r>
    </w:p>
    <w:p w:rsidR="00445874" w:rsidRDefault="00182F3C">
      <w:pPr>
        <w:pStyle w:val="a5"/>
        <w:spacing w:before="1"/>
        <w:ind w:left="2410" w:right="7141" w:firstLine="0"/>
      </w:pPr>
      <w:r>
        <w:t>Мир в 1918–1939 гг.</w:t>
      </w:r>
      <w:r>
        <w:rPr>
          <w:spacing w:val="-57"/>
        </w:rPr>
        <w:t xml:space="preserve"> </w:t>
      </w:r>
      <w:r>
        <w:t>От</w:t>
      </w:r>
      <w:r>
        <w:rPr>
          <w:spacing w:val="-3"/>
        </w:rPr>
        <w:t xml:space="preserve"> </w:t>
      </w:r>
      <w:r>
        <w:t>войны</w:t>
      </w:r>
      <w:r>
        <w:rPr>
          <w:spacing w:val="-1"/>
        </w:rPr>
        <w:t xml:space="preserve"> </w:t>
      </w:r>
      <w:r>
        <w:t>к</w:t>
      </w:r>
      <w:r>
        <w:rPr>
          <w:spacing w:val="-1"/>
        </w:rPr>
        <w:t xml:space="preserve"> </w:t>
      </w:r>
      <w:r>
        <w:t>миру.</w:t>
      </w:r>
    </w:p>
    <w:p w:rsidR="00445874" w:rsidRDefault="00182F3C">
      <w:pPr>
        <w:pStyle w:val="a5"/>
        <w:ind w:right="590"/>
      </w:pPr>
      <w:r>
        <w:t>Распад империй и образование новых национальных государств в Европе. Планы</w:t>
      </w:r>
      <w:r>
        <w:rPr>
          <w:spacing w:val="1"/>
        </w:rPr>
        <w:t xml:space="preserve"> </w:t>
      </w:r>
      <w:r>
        <w:t>послевоенного</w:t>
      </w:r>
      <w:r>
        <w:rPr>
          <w:spacing w:val="1"/>
        </w:rPr>
        <w:t xml:space="preserve"> </w:t>
      </w:r>
      <w:r>
        <w:t>устройства</w:t>
      </w:r>
      <w:r>
        <w:rPr>
          <w:spacing w:val="58"/>
        </w:rPr>
        <w:t xml:space="preserve"> </w:t>
      </w:r>
      <w:r>
        <w:t>мира.</w:t>
      </w:r>
      <w:r>
        <w:rPr>
          <w:spacing w:val="59"/>
        </w:rPr>
        <w:t xml:space="preserve"> </w:t>
      </w:r>
      <w:r>
        <w:t>14</w:t>
      </w:r>
      <w:r>
        <w:rPr>
          <w:spacing w:val="59"/>
        </w:rPr>
        <w:t xml:space="preserve"> </w:t>
      </w:r>
      <w:r>
        <w:t>пунктов</w:t>
      </w:r>
      <w:r>
        <w:rPr>
          <w:spacing w:val="59"/>
        </w:rPr>
        <w:t xml:space="preserve"> </w:t>
      </w:r>
      <w:r>
        <w:t>В.</w:t>
      </w:r>
      <w:r>
        <w:rPr>
          <w:spacing w:val="59"/>
        </w:rPr>
        <w:t xml:space="preserve"> </w:t>
      </w:r>
      <w:r>
        <w:t>Вильсона.</w:t>
      </w:r>
      <w:r>
        <w:rPr>
          <w:spacing w:val="56"/>
        </w:rPr>
        <w:t xml:space="preserve"> </w:t>
      </w:r>
      <w:r>
        <w:t>Парижская</w:t>
      </w:r>
      <w:r>
        <w:rPr>
          <w:spacing w:val="59"/>
        </w:rPr>
        <w:t xml:space="preserve"> </w:t>
      </w:r>
      <w:r>
        <w:t>мирная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firstLine="0"/>
      </w:pPr>
      <w:r>
        <w:t>конференция.</w:t>
      </w:r>
      <w:r>
        <w:rPr>
          <w:spacing w:val="1"/>
        </w:rPr>
        <w:t xml:space="preserve"> </w:t>
      </w:r>
      <w:r>
        <w:t>Лига</w:t>
      </w:r>
      <w:r>
        <w:rPr>
          <w:spacing w:val="1"/>
        </w:rPr>
        <w:t xml:space="preserve"> </w:t>
      </w:r>
      <w:r>
        <w:t>Наций.</w:t>
      </w:r>
      <w:r>
        <w:rPr>
          <w:spacing w:val="1"/>
        </w:rPr>
        <w:t xml:space="preserve"> </w:t>
      </w:r>
      <w:r>
        <w:t>Вашингтонская</w:t>
      </w:r>
      <w:r>
        <w:rPr>
          <w:spacing w:val="1"/>
        </w:rPr>
        <w:t xml:space="preserve"> </w:t>
      </w:r>
      <w:r>
        <w:t>конференция.</w:t>
      </w:r>
      <w:r>
        <w:rPr>
          <w:spacing w:val="1"/>
        </w:rPr>
        <w:t xml:space="preserve"> </w:t>
      </w:r>
      <w:r>
        <w:t>Версальско-Вашингтонская</w:t>
      </w:r>
      <w:r>
        <w:rPr>
          <w:spacing w:val="1"/>
        </w:rPr>
        <w:t xml:space="preserve"> </w:t>
      </w:r>
      <w:r>
        <w:t>система.</w:t>
      </w:r>
    </w:p>
    <w:p w:rsidR="00445874" w:rsidRDefault="00182F3C">
      <w:pPr>
        <w:pStyle w:val="a5"/>
        <w:ind w:right="584"/>
      </w:pPr>
      <w:r>
        <w:t>Революционные</w:t>
      </w:r>
      <w:r>
        <w:rPr>
          <w:spacing w:val="1"/>
        </w:rPr>
        <w:t xml:space="preserve"> </w:t>
      </w:r>
      <w:r>
        <w:t>события</w:t>
      </w:r>
      <w:r>
        <w:rPr>
          <w:spacing w:val="1"/>
        </w:rPr>
        <w:t xml:space="preserve"> </w:t>
      </w:r>
      <w:r>
        <w:t>1918–1919</w:t>
      </w:r>
      <w:r>
        <w:rPr>
          <w:spacing w:val="1"/>
        </w:rPr>
        <w:t xml:space="preserve"> </w:t>
      </w:r>
      <w:r>
        <w:t>гг.</w:t>
      </w:r>
      <w:r>
        <w:rPr>
          <w:spacing w:val="1"/>
        </w:rPr>
        <w:t xml:space="preserve"> </w:t>
      </w:r>
      <w:r>
        <w:t>в</w:t>
      </w:r>
      <w:r>
        <w:rPr>
          <w:spacing w:val="1"/>
        </w:rPr>
        <w:t xml:space="preserve"> </w:t>
      </w:r>
      <w:r>
        <w:t>Европе.</w:t>
      </w:r>
      <w:r>
        <w:rPr>
          <w:spacing w:val="1"/>
        </w:rPr>
        <w:t xml:space="preserve"> </w:t>
      </w:r>
      <w:r>
        <w:t>Ноябрьская</w:t>
      </w:r>
      <w:r>
        <w:rPr>
          <w:spacing w:val="1"/>
        </w:rPr>
        <w:t xml:space="preserve"> </w:t>
      </w:r>
      <w:r>
        <w:t>революция</w:t>
      </w:r>
      <w:r>
        <w:rPr>
          <w:spacing w:val="1"/>
        </w:rPr>
        <w:t xml:space="preserve"> </w:t>
      </w:r>
      <w:r>
        <w:t>в</w:t>
      </w:r>
      <w:r>
        <w:rPr>
          <w:spacing w:val="1"/>
        </w:rPr>
        <w:t xml:space="preserve"> </w:t>
      </w:r>
      <w:r>
        <w:t>Германии.</w:t>
      </w:r>
      <w:r>
        <w:rPr>
          <w:spacing w:val="1"/>
        </w:rPr>
        <w:t xml:space="preserve"> </w:t>
      </w:r>
      <w:r>
        <w:t>Веймарская</w:t>
      </w:r>
      <w:r>
        <w:rPr>
          <w:spacing w:val="1"/>
        </w:rPr>
        <w:t xml:space="preserve"> </w:t>
      </w:r>
      <w:r>
        <w:t>республика.</w:t>
      </w:r>
      <w:r>
        <w:rPr>
          <w:spacing w:val="1"/>
        </w:rPr>
        <w:t xml:space="preserve"> </w:t>
      </w:r>
      <w:r>
        <w:t>Образование</w:t>
      </w:r>
      <w:r>
        <w:rPr>
          <w:spacing w:val="1"/>
        </w:rPr>
        <w:t xml:space="preserve"> </w:t>
      </w:r>
      <w:r>
        <w:t>Коминтерна.</w:t>
      </w:r>
      <w:r>
        <w:rPr>
          <w:spacing w:val="1"/>
        </w:rPr>
        <w:t xml:space="preserve"> </w:t>
      </w:r>
      <w:r>
        <w:t>Венгерская</w:t>
      </w:r>
      <w:r>
        <w:rPr>
          <w:spacing w:val="1"/>
        </w:rPr>
        <w:t xml:space="preserve"> </w:t>
      </w:r>
      <w:r>
        <w:t>советская</w:t>
      </w:r>
      <w:r>
        <w:rPr>
          <w:spacing w:val="1"/>
        </w:rPr>
        <w:t xml:space="preserve"> </w:t>
      </w:r>
      <w:r>
        <w:t>республика.</w:t>
      </w:r>
    </w:p>
    <w:p w:rsidR="00445874" w:rsidRDefault="00182F3C">
      <w:pPr>
        <w:pStyle w:val="a5"/>
        <w:ind w:left="2410" w:firstLine="0"/>
      </w:pPr>
      <w:r>
        <w:t>Страны</w:t>
      </w:r>
      <w:r>
        <w:rPr>
          <w:spacing w:val="-2"/>
        </w:rPr>
        <w:t xml:space="preserve"> </w:t>
      </w:r>
      <w:r>
        <w:t>Европы</w:t>
      </w:r>
      <w:r>
        <w:rPr>
          <w:spacing w:val="-2"/>
        </w:rPr>
        <w:t xml:space="preserve"> </w:t>
      </w:r>
      <w:r>
        <w:t>и</w:t>
      </w:r>
      <w:r>
        <w:rPr>
          <w:spacing w:val="-2"/>
        </w:rPr>
        <w:t xml:space="preserve"> </w:t>
      </w:r>
      <w:r>
        <w:t>Северной</w:t>
      </w:r>
      <w:r>
        <w:rPr>
          <w:spacing w:val="-2"/>
        </w:rPr>
        <w:t xml:space="preserve"> </w:t>
      </w:r>
      <w:r>
        <w:t>Америки</w:t>
      </w:r>
      <w:r>
        <w:rPr>
          <w:spacing w:val="-2"/>
        </w:rPr>
        <w:t xml:space="preserve"> </w:t>
      </w:r>
      <w:r>
        <w:t>в</w:t>
      </w:r>
      <w:r>
        <w:rPr>
          <w:spacing w:val="-3"/>
        </w:rPr>
        <w:t xml:space="preserve"> </w:t>
      </w:r>
      <w:r>
        <w:t>1920–1930-е</w:t>
      </w:r>
      <w:r>
        <w:rPr>
          <w:spacing w:val="-3"/>
        </w:rPr>
        <w:t xml:space="preserve"> </w:t>
      </w:r>
      <w:r>
        <w:t>гг.</w:t>
      </w:r>
    </w:p>
    <w:p w:rsidR="00445874" w:rsidRDefault="00182F3C">
      <w:pPr>
        <w:pStyle w:val="a5"/>
        <w:ind w:right="583"/>
      </w:pPr>
      <w:r>
        <w:t>Рост</w:t>
      </w:r>
      <w:r>
        <w:rPr>
          <w:spacing w:val="1"/>
        </w:rPr>
        <w:t xml:space="preserve"> </w:t>
      </w:r>
      <w:r>
        <w:t>влияния</w:t>
      </w:r>
      <w:r>
        <w:rPr>
          <w:spacing w:val="1"/>
        </w:rPr>
        <w:t xml:space="preserve"> </w:t>
      </w:r>
      <w:r>
        <w:t>социалистических</w:t>
      </w:r>
      <w:r>
        <w:rPr>
          <w:spacing w:val="1"/>
        </w:rPr>
        <w:t xml:space="preserve"> </w:t>
      </w:r>
      <w:r>
        <w:t>партий</w:t>
      </w:r>
      <w:r>
        <w:rPr>
          <w:spacing w:val="1"/>
        </w:rPr>
        <w:t xml:space="preserve"> </w:t>
      </w:r>
      <w:r>
        <w:t>и</w:t>
      </w:r>
      <w:r>
        <w:rPr>
          <w:spacing w:val="1"/>
        </w:rPr>
        <w:t xml:space="preserve"> </w:t>
      </w:r>
      <w:r>
        <w:t>профсоюзов.</w:t>
      </w:r>
      <w:r>
        <w:rPr>
          <w:spacing w:val="1"/>
        </w:rPr>
        <w:t xml:space="preserve"> </w:t>
      </w:r>
      <w:r>
        <w:t>Приход</w:t>
      </w:r>
      <w:r>
        <w:rPr>
          <w:spacing w:val="1"/>
        </w:rPr>
        <w:t xml:space="preserve"> </w:t>
      </w:r>
      <w:r>
        <w:t>лейбористов</w:t>
      </w:r>
      <w:r>
        <w:rPr>
          <w:spacing w:val="1"/>
        </w:rPr>
        <w:t xml:space="preserve"> </w:t>
      </w:r>
      <w:r>
        <w:t>к</w:t>
      </w:r>
      <w:r>
        <w:rPr>
          <w:spacing w:val="1"/>
        </w:rPr>
        <w:t xml:space="preserve"> </w:t>
      </w:r>
      <w:r>
        <w:t>власти в Великобритании. Зарождение фашистского движения в Италии; Б. Муссолини.</w:t>
      </w:r>
      <w:r>
        <w:rPr>
          <w:spacing w:val="1"/>
        </w:rPr>
        <w:t xml:space="preserve"> </w:t>
      </w:r>
      <w:r>
        <w:t>Приход</w:t>
      </w:r>
      <w:r>
        <w:rPr>
          <w:spacing w:val="-4"/>
        </w:rPr>
        <w:t xml:space="preserve"> </w:t>
      </w:r>
      <w:r>
        <w:t>фашистов к власти</w:t>
      </w:r>
      <w:r>
        <w:rPr>
          <w:spacing w:val="1"/>
        </w:rPr>
        <w:t xml:space="preserve"> </w:t>
      </w:r>
      <w:r>
        <w:t>и</w:t>
      </w:r>
      <w:r>
        <w:rPr>
          <w:spacing w:val="2"/>
        </w:rPr>
        <w:t xml:space="preserve"> </w:t>
      </w:r>
      <w:r>
        <w:t>утверждение</w:t>
      </w:r>
      <w:r>
        <w:rPr>
          <w:spacing w:val="-1"/>
        </w:rPr>
        <w:t xml:space="preserve"> </w:t>
      </w:r>
      <w:r>
        <w:t>тоталитарного</w:t>
      </w:r>
      <w:r>
        <w:rPr>
          <w:spacing w:val="-1"/>
        </w:rPr>
        <w:t xml:space="preserve"> </w:t>
      </w:r>
      <w:r>
        <w:t>режима</w:t>
      </w:r>
      <w:r>
        <w:rPr>
          <w:spacing w:val="4"/>
        </w:rPr>
        <w:t xml:space="preserve"> </w:t>
      </w:r>
      <w:r>
        <w:t>в</w:t>
      </w:r>
      <w:r>
        <w:rPr>
          <w:spacing w:val="-2"/>
        </w:rPr>
        <w:t xml:space="preserve"> </w:t>
      </w:r>
      <w:r>
        <w:t>Италии.</w:t>
      </w:r>
    </w:p>
    <w:p w:rsidR="00445874" w:rsidRDefault="00182F3C">
      <w:pPr>
        <w:pStyle w:val="a5"/>
        <w:ind w:right="583"/>
      </w:pPr>
      <w:r>
        <w:t>Стабилизация 1920-х гг. Эра процветания в США. Мировой экономический кризис</w:t>
      </w:r>
      <w:r>
        <w:rPr>
          <w:spacing w:val="1"/>
        </w:rPr>
        <w:t xml:space="preserve"> </w:t>
      </w:r>
      <w:r>
        <w:t>1929–1933</w:t>
      </w:r>
      <w:r>
        <w:rPr>
          <w:spacing w:val="1"/>
        </w:rPr>
        <w:t xml:space="preserve"> </w:t>
      </w:r>
      <w:r>
        <w:t>гг.</w:t>
      </w:r>
      <w:r>
        <w:rPr>
          <w:spacing w:val="1"/>
        </w:rPr>
        <w:t xml:space="preserve"> </w:t>
      </w:r>
      <w:r>
        <w:t>и</w:t>
      </w:r>
      <w:r>
        <w:rPr>
          <w:spacing w:val="1"/>
        </w:rPr>
        <w:t xml:space="preserve"> </w:t>
      </w:r>
      <w:r>
        <w:t>начало</w:t>
      </w:r>
      <w:r>
        <w:rPr>
          <w:spacing w:val="1"/>
        </w:rPr>
        <w:t xml:space="preserve"> </w:t>
      </w:r>
      <w:r>
        <w:t>Великой</w:t>
      </w:r>
      <w:r>
        <w:rPr>
          <w:spacing w:val="1"/>
        </w:rPr>
        <w:t xml:space="preserve"> </w:t>
      </w:r>
      <w:r>
        <w:t>депрессии.</w:t>
      </w:r>
      <w:r>
        <w:rPr>
          <w:spacing w:val="1"/>
        </w:rPr>
        <w:t xml:space="preserve"> </w:t>
      </w:r>
      <w:r>
        <w:t>Проявления</w:t>
      </w:r>
      <w:r>
        <w:rPr>
          <w:spacing w:val="1"/>
        </w:rPr>
        <w:t xml:space="preserve"> </w:t>
      </w:r>
      <w:r>
        <w:t>и</w:t>
      </w:r>
      <w:r>
        <w:rPr>
          <w:spacing w:val="1"/>
        </w:rPr>
        <w:t xml:space="preserve"> </w:t>
      </w:r>
      <w:r>
        <w:t>социально-политические</w:t>
      </w:r>
      <w:r>
        <w:rPr>
          <w:spacing w:val="1"/>
        </w:rPr>
        <w:t xml:space="preserve"> </w:t>
      </w:r>
      <w:r>
        <w:t>последствия</w:t>
      </w:r>
      <w:r>
        <w:rPr>
          <w:spacing w:val="1"/>
        </w:rPr>
        <w:t xml:space="preserve"> </w:t>
      </w:r>
      <w:r>
        <w:t>кризиса.</w:t>
      </w:r>
      <w:r>
        <w:rPr>
          <w:spacing w:val="1"/>
        </w:rPr>
        <w:t xml:space="preserve"> </w:t>
      </w:r>
      <w:r>
        <w:t>«Новый</w:t>
      </w:r>
      <w:r>
        <w:rPr>
          <w:spacing w:val="1"/>
        </w:rPr>
        <w:t xml:space="preserve"> </w:t>
      </w:r>
      <w:r>
        <w:t>курс»</w:t>
      </w:r>
      <w:r>
        <w:rPr>
          <w:spacing w:val="1"/>
        </w:rPr>
        <w:t xml:space="preserve"> </w:t>
      </w:r>
      <w:r>
        <w:t>Ф.Д.</w:t>
      </w:r>
      <w:r>
        <w:rPr>
          <w:spacing w:val="1"/>
        </w:rPr>
        <w:t xml:space="preserve"> </w:t>
      </w:r>
      <w:r>
        <w:t>Рузвельта</w:t>
      </w:r>
      <w:r>
        <w:rPr>
          <w:spacing w:val="1"/>
        </w:rPr>
        <w:t xml:space="preserve"> </w:t>
      </w:r>
      <w:r>
        <w:t>(цель,</w:t>
      </w:r>
      <w:r>
        <w:rPr>
          <w:spacing w:val="1"/>
        </w:rPr>
        <w:t xml:space="preserve"> </w:t>
      </w:r>
      <w:r>
        <w:t>мероприятия,</w:t>
      </w:r>
      <w:r>
        <w:rPr>
          <w:spacing w:val="1"/>
        </w:rPr>
        <w:t xml:space="preserve"> </w:t>
      </w:r>
      <w:r>
        <w:t>итоги).</w:t>
      </w:r>
      <w:r>
        <w:rPr>
          <w:spacing w:val="1"/>
        </w:rPr>
        <w:t xml:space="preserve"> </w:t>
      </w:r>
      <w:r>
        <w:t>Кейнсианство.</w:t>
      </w:r>
      <w:r>
        <w:rPr>
          <w:spacing w:val="-1"/>
        </w:rPr>
        <w:t xml:space="preserve"> </w:t>
      </w:r>
      <w:r>
        <w:t>Государственное</w:t>
      </w:r>
      <w:r>
        <w:rPr>
          <w:spacing w:val="-1"/>
        </w:rPr>
        <w:t xml:space="preserve"> </w:t>
      </w:r>
      <w:r>
        <w:t>регулирование</w:t>
      </w:r>
      <w:r>
        <w:rPr>
          <w:spacing w:val="-1"/>
        </w:rPr>
        <w:t xml:space="preserve"> </w:t>
      </w:r>
      <w:r>
        <w:t>экономики.</w:t>
      </w:r>
    </w:p>
    <w:p w:rsidR="00445874" w:rsidRDefault="00182F3C">
      <w:pPr>
        <w:pStyle w:val="a5"/>
        <w:spacing w:before="1"/>
        <w:ind w:right="587"/>
      </w:pPr>
      <w:r>
        <w:t>Альтернативные</w:t>
      </w:r>
      <w:r>
        <w:rPr>
          <w:spacing w:val="1"/>
        </w:rPr>
        <w:t xml:space="preserve"> </w:t>
      </w:r>
      <w:r>
        <w:t>стратегии</w:t>
      </w:r>
      <w:r>
        <w:rPr>
          <w:spacing w:val="1"/>
        </w:rPr>
        <w:t xml:space="preserve"> </w:t>
      </w:r>
      <w:r>
        <w:t>выхода</w:t>
      </w:r>
      <w:r>
        <w:rPr>
          <w:spacing w:val="1"/>
        </w:rPr>
        <w:t xml:space="preserve"> </w:t>
      </w:r>
      <w:r>
        <w:t>из</w:t>
      </w:r>
      <w:r>
        <w:rPr>
          <w:spacing w:val="1"/>
        </w:rPr>
        <w:t xml:space="preserve"> </w:t>
      </w:r>
      <w:r>
        <w:t>мирового</w:t>
      </w:r>
      <w:r>
        <w:rPr>
          <w:spacing w:val="1"/>
        </w:rPr>
        <w:t xml:space="preserve"> </w:t>
      </w:r>
      <w:r>
        <w:t>экономического</w:t>
      </w:r>
      <w:r>
        <w:rPr>
          <w:spacing w:val="1"/>
        </w:rPr>
        <w:t xml:space="preserve"> </w:t>
      </w:r>
      <w:r>
        <w:t>кризиса.</w:t>
      </w:r>
      <w:r>
        <w:rPr>
          <w:spacing w:val="-57"/>
        </w:rPr>
        <w:t xml:space="preserve"> </w:t>
      </w:r>
      <w:r>
        <w:t>Становление</w:t>
      </w:r>
      <w:r>
        <w:rPr>
          <w:spacing w:val="1"/>
        </w:rPr>
        <w:t xml:space="preserve"> </w:t>
      </w:r>
      <w:r>
        <w:t>нацизма</w:t>
      </w:r>
      <w:r>
        <w:rPr>
          <w:spacing w:val="1"/>
        </w:rPr>
        <w:t xml:space="preserve"> </w:t>
      </w:r>
      <w:r>
        <w:t>в</w:t>
      </w:r>
      <w:r>
        <w:rPr>
          <w:spacing w:val="1"/>
        </w:rPr>
        <w:t xml:space="preserve"> </w:t>
      </w:r>
      <w:r>
        <w:t>Германии.</w:t>
      </w:r>
      <w:r>
        <w:rPr>
          <w:spacing w:val="1"/>
        </w:rPr>
        <w:t xml:space="preserve"> </w:t>
      </w:r>
      <w:r>
        <w:t>НСДАП;</w:t>
      </w:r>
      <w:r>
        <w:rPr>
          <w:spacing w:val="1"/>
        </w:rPr>
        <w:t xml:space="preserve"> </w:t>
      </w:r>
      <w:r>
        <w:t>А.</w:t>
      </w:r>
      <w:r>
        <w:rPr>
          <w:spacing w:val="1"/>
        </w:rPr>
        <w:t xml:space="preserve"> </w:t>
      </w:r>
      <w:r>
        <w:t>Гитлер.</w:t>
      </w:r>
      <w:r>
        <w:rPr>
          <w:spacing w:val="1"/>
        </w:rPr>
        <w:t xml:space="preserve"> </w:t>
      </w:r>
      <w:r>
        <w:t>Приход</w:t>
      </w:r>
      <w:r>
        <w:rPr>
          <w:spacing w:val="1"/>
        </w:rPr>
        <w:t xml:space="preserve"> </w:t>
      </w:r>
      <w:r>
        <w:t>нацистов</w:t>
      </w:r>
      <w:r>
        <w:rPr>
          <w:spacing w:val="1"/>
        </w:rPr>
        <w:t xml:space="preserve"> </w:t>
      </w:r>
      <w:r>
        <w:t>к</w:t>
      </w:r>
      <w:r>
        <w:rPr>
          <w:spacing w:val="1"/>
        </w:rPr>
        <w:t xml:space="preserve"> </w:t>
      </w:r>
      <w:r>
        <w:t>власти.</w:t>
      </w:r>
      <w:r>
        <w:rPr>
          <w:spacing w:val="1"/>
        </w:rPr>
        <w:t xml:space="preserve"> </w:t>
      </w:r>
      <w:r>
        <w:t>Нацистский</w:t>
      </w:r>
      <w:r>
        <w:rPr>
          <w:spacing w:val="1"/>
        </w:rPr>
        <w:t xml:space="preserve"> </w:t>
      </w:r>
      <w:r>
        <w:t>режим</w:t>
      </w:r>
      <w:r>
        <w:rPr>
          <w:spacing w:val="1"/>
        </w:rPr>
        <w:t xml:space="preserve"> </w:t>
      </w:r>
      <w:r>
        <w:t>в</w:t>
      </w:r>
      <w:r>
        <w:rPr>
          <w:spacing w:val="1"/>
        </w:rPr>
        <w:t xml:space="preserve"> </w:t>
      </w:r>
      <w:r>
        <w:t>Германии</w:t>
      </w:r>
      <w:r>
        <w:rPr>
          <w:spacing w:val="1"/>
        </w:rPr>
        <w:t xml:space="preserve"> </w:t>
      </w:r>
      <w:r>
        <w:t>(политическая</w:t>
      </w:r>
      <w:r>
        <w:rPr>
          <w:spacing w:val="1"/>
        </w:rPr>
        <w:t xml:space="preserve"> </w:t>
      </w:r>
      <w:r>
        <w:t>система,</w:t>
      </w:r>
      <w:r>
        <w:rPr>
          <w:spacing w:val="1"/>
        </w:rPr>
        <w:t xml:space="preserve"> </w:t>
      </w:r>
      <w:r>
        <w:t>экономическая</w:t>
      </w:r>
      <w:r>
        <w:rPr>
          <w:spacing w:val="1"/>
        </w:rPr>
        <w:t xml:space="preserve"> </w:t>
      </w:r>
      <w:r>
        <w:t>политика,</w:t>
      </w:r>
      <w:r>
        <w:rPr>
          <w:spacing w:val="1"/>
        </w:rPr>
        <w:t xml:space="preserve"> </w:t>
      </w:r>
      <w:r>
        <w:t>идеология).</w:t>
      </w:r>
      <w:r>
        <w:rPr>
          <w:spacing w:val="1"/>
        </w:rPr>
        <w:t xml:space="preserve"> </w:t>
      </w:r>
      <w:r>
        <w:t>Нюрнбергские</w:t>
      </w:r>
      <w:r>
        <w:rPr>
          <w:spacing w:val="1"/>
        </w:rPr>
        <w:t xml:space="preserve"> </w:t>
      </w:r>
      <w:r>
        <w:t>законы.</w:t>
      </w:r>
      <w:r>
        <w:rPr>
          <w:spacing w:val="1"/>
        </w:rPr>
        <w:t xml:space="preserve"> </w:t>
      </w:r>
      <w:r>
        <w:t>Подготовка</w:t>
      </w:r>
      <w:r>
        <w:rPr>
          <w:spacing w:val="1"/>
        </w:rPr>
        <w:t xml:space="preserve"> </w:t>
      </w:r>
      <w:r>
        <w:t>Германии</w:t>
      </w:r>
      <w:r>
        <w:rPr>
          <w:spacing w:val="1"/>
        </w:rPr>
        <w:t xml:space="preserve"> </w:t>
      </w:r>
      <w:r>
        <w:t>к</w:t>
      </w:r>
      <w:r>
        <w:rPr>
          <w:spacing w:val="1"/>
        </w:rPr>
        <w:t xml:space="preserve"> </w:t>
      </w:r>
      <w:r>
        <w:t>войне.</w:t>
      </w:r>
      <w:r>
        <w:rPr>
          <w:spacing w:val="1"/>
        </w:rPr>
        <w:t xml:space="preserve"> </w:t>
      </w:r>
      <w:r>
        <w:t>Установление</w:t>
      </w:r>
      <w:r>
        <w:rPr>
          <w:spacing w:val="1"/>
        </w:rPr>
        <w:t xml:space="preserve"> </w:t>
      </w:r>
      <w:r>
        <w:t>авторитарных режимов</w:t>
      </w:r>
      <w:r>
        <w:rPr>
          <w:spacing w:val="-3"/>
        </w:rPr>
        <w:t xml:space="preserve"> </w:t>
      </w:r>
      <w:r>
        <w:t>в</w:t>
      </w:r>
      <w:r>
        <w:rPr>
          <w:spacing w:val="-1"/>
        </w:rPr>
        <w:t xml:space="preserve"> </w:t>
      </w:r>
      <w:r>
        <w:t>странах</w:t>
      </w:r>
      <w:r>
        <w:rPr>
          <w:spacing w:val="2"/>
        </w:rPr>
        <w:t xml:space="preserve"> </w:t>
      </w:r>
      <w:r>
        <w:t>Европы в</w:t>
      </w:r>
      <w:r>
        <w:rPr>
          <w:spacing w:val="-2"/>
        </w:rPr>
        <w:t xml:space="preserve"> </w:t>
      </w:r>
      <w:r>
        <w:t>1920–1930-х</w:t>
      </w:r>
      <w:r>
        <w:rPr>
          <w:spacing w:val="2"/>
        </w:rPr>
        <w:t xml:space="preserve"> </w:t>
      </w:r>
      <w:r>
        <w:t>гг.</w:t>
      </w:r>
    </w:p>
    <w:p w:rsidR="00445874" w:rsidRDefault="00182F3C">
      <w:pPr>
        <w:pStyle w:val="a5"/>
        <w:ind w:right="588"/>
      </w:pPr>
      <w:r>
        <w:t>Борьба против угрозы фашизма. Тактика единого рабочего фронта и Народного</w:t>
      </w:r>
      <w:r>
        <w:rPr>
          <w:spacing w:val="1"/>
        </w:rPr>
        <w:t xml:space="preserve"> </w:t>
      </w:r>
      <w:r>
        <w:t>фронта.</w:t>
      </w:r>
      <w:r>
        <w:rPr>
          <w:spacing w:val="1"/>
        </w:rPr>
        <w:t xml:space="preserve"> </w:t>
      </w:r>
      <w:r>
        <w:t>Приход</w:t>
      </w:r>
      <w:r>
        <w:rPr>
          <w:spacing w:val="1"/>
        </w:rPr>
        <w:t xml:space="preserve"> </w:t>
      </w:r>
      <w:r>
        <w:t>к</w:t>
      </w:r>
      <w:r>
        <w:rPr>
          <w:spacing w:val="1"/>
        </w:rPr>
        <w:t xml:space="preserve"> </w:t>
      </w:r>
      <w:r>
        <w:t>власти</w:t>
      </w:r>
      <w:r>
        <w:rPr>
          <w:spacing w:val="1"/>
        </w:rPr>
        <w:t xml:space="preserve"> </w:t>
      </w:r>
      <w:r>
        <w:t>и</w:t>
      </w:r>
      <w:r>
        <w:rPr>
          <w:spacing w:val="1"/>
        </w:rPr>
        <w:t xml:space="preserve"> </w:t>
      </w:r>
      <w:r>
        <w:t>политика</w:t>
      </w:r>
      <w:r>
        <w:rPr>
          <w:spacing w:val="1"/>
        </w:rPr>
        <w:t xml:space="preserve"> </w:t>
      </w:r>
      <w:r>
        <w:t>правительств</w:t>
      </w:r>
      <w:r>
        <w:rPr>
          <w:spacing w:val="1"/>
        </w:rPr>
        <w:t xml:space="preserve"> </w:t>
      </w:r>
      <w:r>
        <w:t>Народного</w:t>
      </w:r>
      <w:r>
        <w:rPr>
          <w:spacing w:val="1"/>
        </w:rPr>
        <w:t xml:space="preserve"> </w:t>
      </w:r>
      <w:r>
        <w:t>фронта</w:t>
      </w:r>
      <w:r>
        <w:rPr>
          <w:spacing w:val="1"/>
        </w:rPr>
        <w:t xml:space="preserve"> </w:t>
      </w:r>
      <w:r>
        <w:t>во</w:t>
      </w:r>
      <w:r>
        <w:rPr>
          <w:spacing w:val="1"/>
        </w:rPr>
        <w:t xml:space="preserve"> </w:t>
      </w:r>
      <w:r>
        <w:t>Франции,</w:t>
      </w:r>
      <w:r>
        <w:rPr>
          <w:spacing w:val="1"/>
        </w:rPr>
        <w:t xml:space="preserve"> </w:t>
      </w:r>
      <w:r>
        <w:t>Испании. Франкистский мятеж и гражданская война в Испании (участники, основные</w:t>
      </w:r>
      <w:r>
        <w:rPr>
          <w:spacing w:val="1"/>
        </w:rPr>
        <w:t xml:space="preserve"> </w:t>
      </w:r>
      <w:r>
        <w:t>сражения).</w:t>
      </w:r>
      <w:r>
        <w:rPr>
          <w:spacing w:val="1"/>
        </w:rPr>
        <w:t xml:space="preserve"> </w:t>
      </w:r>
      <w:r>
        <w:t>Позиции</w:t>
      </w:r>
      <w:r>
        <w:rPr>
          <w:spacing w:val="1"/>
        </w:rPr>
        <w:t xml:space="preserve"> </w:t>
      </w:r>
      <w:r>
        <w:t>европейских</w:t>
      </w:r>
      <w:r>
        <w:rPr>
          <w:spacing w:val="1"/>
        </w:rPr>
        <w:t xml:space="preserve"> </w:t>
      </w:r>
      <w:r>
        <w:t>держав</w:t>
      </w:r>
      <w:r>
        <w:rPr>
          <w:spacing w:val="1"/>
        </w:rPr>
        <w:t xml:space="preserve"> </w:t>
      </w:r>
      <w:r>
        <w:t>в</w:t>
      </w:r>
      <w:r>
        <w:rPr>
          <w:spacing w:val="1"/>
        </w:rPr>
        <w:t xml:space="preserve"> </w:t>
      </w:r>
      <w:r>
        <w:t>отношении</w:t>
      </w:r>
      <w:r>
        <w:rPr>
          <w:spacing w:val="1"/>
        </w:rPr>
        <w:t xml:space="preserve"> </w:t>
      </w:r>
      <w:r>
        <w:t>Испании.</w:t>
      </w:r>
      <w:r>
        <w:rPr>
          <w:spacing w:val="1"/>
        </w:rPr>
        <w:t xml:space="preserve"> </w:t>
      </w:r>
      <w:r>
        <w:t>Советская</w:t>
      </w:r>
      <w:r>
        <w:rPr>
          <w:spacing w:val="1"/>
        </w:rPr>
        <w:t xml:space="preserve"> </w:t>
      </w:r>
      <w:r>
        <w:t>помощь</w:t>
      </w:r>
      <w:r>
        <w:rPr>
          <w:spacing w:val="1"/>
        </w:rPr>
        <w:t xml:space="preserve"> </w:t>
      </w:r>
      <w:r>
        <w:t>Испании.</w:t>
      </w:r>
      <w:r>
        <w:rPr>
          <w:spacing w:val="-1"/>
        </w:rPr>
        <w:t xml:space="preserve"> </w:t>
      </w:r>
      <w:r>
        <w:t>Оборона</w:t>
      </w:r>
      <w:r>
        <w:rPr>
          <w:spacing w:val="-2"/>
        </w:rPr>
        <w:t xml:space="preserve"> </w:t>
      </w:r>
      <w:r>
        <w:t>Мадрида. Поражение</w:t>
      </w:r>
      <w:r>
        <w:rPr>
          <w:spacing w:val="-2"/>
        </w:rPr>
        <w:t xml:space="preserve"> </w:t>
      </w:r>
      <w:r>
        <w:t>Испанской</w:t>
      </w:r>
      <w:r>
        <w:rPr>
          <w:spacing w:val="-1"/>
        </w:rPr>
        <w:t xml:space="preserve"> </w:t>
      </w:r>
      <w:r>
        <w:t>Республики.</w:t>
      </w:r>
    </w:p>
    <w:p w:rsidR="00445874" w:rsidRDefault="00182F3C">
      <w:pPr>
        <w:pStyle w:val="a5"/>
        <w:ind w:left="2410" w:firstLine="0"/>
      </w:pPr>
      <w:r>
        <w:t>Страны</w:t>
      </w:r>
      <w:r>
        <w:rPr>
          <w:spacing w:val="-3"/>
        </w:rPr>
        <w:t xml:space="preserve"> </w:t>
      </w:r>
      <w:r>
        <w:t>Азии,</w:t>
      </w:r>
      <w:r>
        <w:rPr>
          <w:spacing w:val="-3"/>
        </w:rPr>
        <w:t xml:space="preserve"> </w:t>
      </w:r>
      <w:r>
        <w:t>Латинской</w:t>
      </w:r>
      <w:r>
        <w:rPr>
          <w:spacing w:val="-3"/>
        </w:rPr>
        <w:t xml:space="preserve"> </w:t>
      </w:r>
      <w:r>
        <w:t>Америки</w:t>
      </w:r>
      <w:r>
        <w:rPr>
          <w:spacing w:val="-2"/>
        </w:rPr>
        <w:t xml:space="preserve"> </w:t>
      </w:r>
      <w:r>
        <w:t>в</w:t>
      </w:r>
      <w:r>
        <w:rPr>
          <w:spacing w:val="-4"/>
        </w:rPr>
        <w:t xml:space="preserve"> </w:t>
      </w:r>
      <w:r>
        <w:t>1918–1930-е</w:t>
      </w:r>
      <w:r>
        <w:rPr>
          <w:spacing w:val="-4"/>
        </w:rPr>
        <w:t xml:space="preserve"> </w:t>
      </w:r>
      <w:r>
        <w:t>гг.</w:t>
      </w:r>
    </w:p>
    <w:p w:rsidR="00445874" w:rsidRDefault="00182F3C">
      <w:pPr>
        <w:pStyle w:val="a5"/>
        <w:spacing w:before="1"/>
        <w:ind w:right="580"/>
      </w:pPr>
      <w:r>
        <w:t>Распад</w:t>
      </w:r>
      <w:r>
        <w:rPr>
          <w:spacing w:val="1"/>
        </w:rPr>
        <w:t xml:space="preserve"> </w:t>
      </w:r>
      <w:r>
        <w:t>Османской</w:t>
      </w:r>
      <w:r>
        <w:rPr>
          <w:spacing w:val="1"/>
        </w:rPr>
        <w:t xml:space="preserve"> </w:t>
      </w:r>
      <w:r>
        <w:t>империи.</w:t>
      </w:r>
      <w:r>
        <w:rPr>
          <w:spacing w:val="1"/>
        </w:rPr>
        <w:t xml:space="preserve"> </w:t>
      </w:r>
      <w:r>
        <w:t>Провозглашение</w:t>
      </w:r>
      <w:r>
        <w:rPr>
          <w:spacing w:val="1"/>
        </w:rPr>
        <w:t xml:space="preserve"> </w:t>
      </w:r>
      <w:r>
        <w:t>Турецкой</w:t>
      </w:r>
      <w:r>
        <w:rPr>
          <w:spacing w:val="1"/>
        </w:rPr>
        <w:t xml:space="preserve"> </w:t>
      </w:r>
      <w:r>
        <w:t>Республики.</w:t>
      </w:r>
      <w:r>
        <w:rPr>
          <w:spacing w:val="1"/>
        </w:rPr>
        <w:t xml:space="preserve"> </w:t>
      </w:r>
      <w:r>
        <w:t>Курс</w:t>
      </w:r>
      <w:r>
        <w:rPr>
          <w:spacing w:val="1"/>
        </w:rPr>
        <w:t xml:space="preserve"> </w:t>
      </w:r>
      <w:r>
        <w:t>преобразований</w:t>
      </w:r>
      <w:r>
        <w:rPr>
          <w:spacing w:val="1"/>
        </w:rPr>
        <w:t xml:space="preserve"> </w:t>
      </w:r>
      <w:r>
        <w:t>М. Кемаля</w:t>
      </w:r>
      <w:r>
        <w:rPr>
          <w:spacing w:val="1"/>
        </w:rPr>
        <w:t xml:space="preserve"> </w:t>
      </w:r>
      <w:r>
        <w:t>Ататюрка.</w:t>
      </w:r>
      <w:r>
        <w:rPr>
          <w:spacing w:val="1"/>
        </w:rPr>
        <w:t xml:space="preserve"> </w:t>
      </w:r>
      <w:r>
        <w:t>Страны</w:t>
      </w:r>
      <w:r>
        <w:rPr>
          <w:spacing w:val="1"/>
        </w:rPr>
        <w:t xml:space="preserve"> </w:t>
      </w:r>
      <w:r>
        <w:t>Восточной</w:t>
      </w:r>
      <w:r>
        <w:rPr>
          <w:spacing w:val="1"/>
        </w:rPr>
        <w:t xml:space="preserve"> </w:t>
      </w:r>
      <w:r>
        <w:t>и</w:t>
      </w:r>
      <w:r>
        <w:rPr>
          <w:spacing w:val="1"/>
        </w:rPr>
        <w:t xml:space="preserve"> </w:t>
      </w:r>
      <w:r>
        <w:t>Южной</w:t>
      </w:r>
      <w:r>
        <w:rPr>
          <w:spacing w:val="1"/>
        </w:rPr>
        <w:t xml:space="preserve"> </w:t>
      </w:r>
      <w:r>
        <w:t>Азии.</w:t>
      </w:r>
      <w:r>
        <w:rPr>
          <w:spacing w:val="1"/>
        </w:rPr>
        <w:t xml:space="preserve"> </w:t>
      </w:r>
      <w:r>
        <w:t>Революция</w:t>
      </w:r>
      <w:r>
        <w:rPr>
          <w:spacing w:val="1"/>
        </w:rPr>
        <w:t xml:space="preserve"> </w:t>
      </w:r>
      <w:r>
        <w:t>1925–1927 гг. в Китае. Режим Чан Кайши и гражданская война с коммунистами. «Великий</w:t>
      </w:r>
      <w:r>
        <w:rPr>
          <w:spacing w:val="-57"/>
        </w:rPr>
        <w:t xml:space="preserve"> </w:t>
      </w:r>
      <w:r>
        <w:t>поход» Красной армии Китая. Национально-освободительное движение в Индии в 1919–</w:t>
      </w:r>
      <w:r>
        <w:rPr>
          <w:spacing w:val="1"/>
        </w:rPr>
        <w:t xml:space="preserve"> </w:t>
      </w:r>
      <w:r>
        <w:t>1939</w:t>
      </w:r>
      <w:r>
        <w:rPr>
          <w:spacing w:val="-1"/>
        </w:rPr>
        <w:t xml:space="preserve"> </w:t>
      </w:r>
      <w:r>
        <w:t>гг.</w:t>
      </w:r>
      <w:r>
        <w:rPr>
          <w:spacing w:val="-1"/>
        </w:rPr>
        <w:t xml:space="preserve"> </w:t>
      </w:r>
      <w:r>
        <w:t>Индийский</w:t>
      </w:r>
      <w:r>
        <w:rPr>
          <w:spacing w:val="-2"/>
        </w:rPr>
        <w:t xml:space="preserve"> </w:t>
      </w:r>
      <w:r>
        <w:t>национальный</w:t>
      </w:r>
      <w:r>
        <w:rPr>
          <w:spacing w:val="-1"/>
        </w:rPr>
        <w:t xml:space="preserve"> </w:t>
      </w:r>
      <w:r>
        <w:t>конгресс. М.</w:t>
      </w:r>
      <w:r>
        <w:rPr>
          <w:spacing w:val="-1"/>
        </w:rPr>
        <w:t xml:space="preserve"> </w:t>
      </w:r>
      <w:r>
        <w:t>К. Ганди.</w:t>
      </w:r>
    </w:p>
    <w:p w:rsidR="00445874" w:rsidRDefault="00182F3C">
      <w:pPr>
        <w:pStyle w:val="a5"/>
        <w:ind w:right="583"/>
      </w:pPr>
      <w:r>
        <w:t>Мексиканская</w:t>
      </w:r>
      <w:r>
        <w:rPr>
          <w:spacing w:val="1"/>
        </w:rPr>
        <w:t xml:space="preserve"> </w:t>
      </w:r>
      <w:r>
        <w:t>революция</w:t>
      </w:r>
      <w:r>
        <w:rPr>
          <w:spacing w:val="1"/>
        </w:rPr>
        <w:t xml:space="preserve"> </w:t>
      </w:r>
      <w:r>
        <w:t>1910–1917</w:t>
      </w:r>
      <w:r>
        <w:rPr>
          <w:spacing w:val="1"/>
        </w:rPr>
        <w:t xml:space="preserve"> </w:t>
      </w:r>
      <w:r>
        <w:t>гг.,</w:t>
      </w:r>
      <w:r>
        <w:rPr>
          <w:spacing w:val="1"/>
        </w:rPr>
        <w:t xml:space="preserve"> </w:t>
      </w:r>
      <w:r>
        <w:t>ее</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Реформы</w:t>
      </w:r>
      <w:r>
        <w:rPr>
          <w:spacing w:val="1"/>
        </w:rPr>
        <w:t xml:space="preserve"> </w:t>
      </w:r>
      <w:r>
        <w:t>и</w:t>
      </w:r>
      <w:r>
        <w:rPr>
          <w:spacing w:val="1"/>
        </w:rPr>
        <w:t xml:space="preserve"> </w:t>
      </w:r>
      <w:r>
        <w:t>революционные</w:t>
      </w:r>
      <w:r>
        <w:rPr>
          <w:spacing w:val="-4"/>
        </w:rPr>
        <w:t xml:space="preserve"> </w:t>
      </w:r>
      <w:r>
        <w:t>движения</w:t>
      </w:r>
      <w:r>
        <w:rPr>
          <w:spacing w:val="-1"/>
        </w:rPr>
        <w:t xml:space="preserve"> </w:t>
      </w:r>
      <w:r>
        <w:t>в</w:t>
      </w:r>
      <w:r>
        <w:rPr>
          <w:spacing w:val="-2"/>
        </w:rPr>
        <w:t xml:space="preserve"> </w:t>
      </w:r>
      <w:r>
        <w:t>латиноамериканских</w:t>
      </w:r>
      <w:r>
        <w:rPr>
          <w:spacing w:val="1"/>
        </w:rPr>
        <w:t xml:space="preserve"> </w:t>
      </w:r>
      <w:r>
        <w:t>странах.</w:t>
      </w:r>
      <w:r>
        <w:rPr>
          <w:spacing w:val="-1"/>
        </w:rPr>
        <w:t xml:space="preserve"> </w:t>
      </w:r>
      <w:r>
        <w:t>Народный</w:t>
      </w:r>
      <w:r>
        <w:rPr>
          <w:spacing w:val="-4"/>
        </w:rPr>
        <w:t xml:space="preserve"> </w:t>
      </w:r>
      <w:r>
        <w:t>фронт</w:t>
      </w:r>
      <w:r>
        <w:rPr>
          <w:spacing w:val="5"/>
        </w:rPr>
        <w:t xml:space="preserve"> </w:t>
      </w:r>
      <w:r>
        <w:t>в</w:t>
      </w:r>
      <w:r>
        <w:rPr>
          <w:spacing w:val="-2"/>
        </w:rPr>
        <w:t xml:space="preserve"> </w:t>
      </w:r>
      <w:r>
        <w:t>Чили.</w:t>
      </w:r>
    </w:p>
    <w:p w:rsidR="00445874" w:rsidRDefault="00182F3C">
      <w:pPr>
        <w:pStyle w:val="a5"/>
        <w:ind w:left="2410" w:firstLine="0"/>
      </w:pPr>
      <w:r>
        <w:t>Международные</w:t>
      </w:r>
      <w:r>
        <w:rPr>
          <w:spacing w:val="-4"/>
        </w:rPr>
        <w:t xml:space="preserve"> </w:t>
      </w:r>
      <w:r>
        <w:t>отношения</w:t>
      </w:r>
      <w:r>
        <w:rPr>
          <w:spacing w:val="-1"/>
        </w:rPr>
        <w:t xml:space="preserve"> </w:t>
      </w:r>
      <w:r>
        <w:t>в</w:t>
      </w:r>
      <w:r>
        <w:rPr>
          <w:spacing w:val="-2"/>
        </w:rPr>
        <w:t xml:space="preserve"> </w:t>
      </w:r>
      <w:r>
        <w:t>1920–1930-х гг.</w:t>
      </w:r>
    </w:p>
    <w:p w:rsidR="00445874" w:rsidRDefault="00182F3C">
      <w:pPr>
        <w:pStyle w:val="a5"/>
        <w:ind w:right="585"/>
      </w:pPr>
      <w:r>
        <w:t>Версальская</w:t>
      </w:r>
      <w:r>
        <w:rPr>
          <w:spacing w:val="1"/>
        </w:rPr>
        <w:t xml:space="preserve"> </w:t>
      </w:r>
      <w:r>
        <w:t>система</w:t>
      </w:r>
      <w:r>
        <w:rPr>
          <w:spacing w:val="1"/>
        </w:rPr>
        <w:t xml:space="preserve"> </w:t>
      </w:r>
      <w:r>
        <w:t>и</w:t>
      </w:r>
      <w:r>
        <w:rPr>
          <w:spacing w:val="1"/>
        </w:rPr>
        <w:t xml:space="preserve"> </w:t>
      </w:r>
      <w:r>
        <w:t>реалии</w:t>
      </w:r>
      <w:r>
        <w:rPr>
          <w:spacing w:val="1"/>
        </w:rPr>
        <w:t xml:space="preserve"> </w:t>
      </w:r>
      <w:r>
        <w:t>1920-х</w:t>
      </w:r>
      <w:r>
        <w:rPr>
          <w:spacing w:val="1"/>
        </w:rPr>
        <w:t xml:space="preserve"> </w:t>
      </w:r>
      <w:r>
        <w:t>гг.</w:t>
      </w:r>
      <w:r>
        <w:rPr>
          <w:spacing w:val="1"/>
        </w:rPr>
        <w:t xml:space="preserve"> </w:t>
      </w:r>
      <w:r>
        <w:t>Планы</w:t>
      </w:r>
      <w:r>
        <w:rPr>
          <w:spacing w:val="1"/>
        </w:rPr>
        <w:t xml:space="preserve"> </w:t>
      </w:r>
      <w:r>
        <w:t>Дауэса</w:t>
      </w:r>
      <w:r>
        <w:rPr>
          <w:spacing w:val="1"/>
        </w:rPr>
        <w:t xml:space="preserve"> </w:t>
      </w:r>
      <w:r>
        <w:t>и</w:t>
      </w:r>
      <w:r>
        <w:rPr>
          <w:spacing w:val="1"/>
        </w:rPr>
        <w:t xml:space="preserve"> </w:t>
      </w:r>
      <w:r>
        <w:t>Юнга.</w:t>
      </w:r>
      <w:r>
        <w:rPr>
          <w:spacing w:val="1"/>
        </w:rPr>
        <w:t xml:space="preserve"> </w:t>
      </w:r>
      <w:r>
        <w:t>Советское</w:t>
      </w:r>
      <w:r>
        <w:rPr>
          <w:spacing w:val="1"/>
        </w:rPr>
        <w:t xml:space="preserve"> </w:t>
      </w:r>
      <w:r>
        <w:t>государство</w:t>
      </w:r>
      <w:r>
        <w:rPr>
          <w:spacing w:val="1"/>
        </w:rPr>
        <w:t xml:space="preserve"> </w:t>
      </w:r>
      <w:r>
        <w:t>в</w:t>
      </w:r>
      <w:r>
        <w:rPr>
          <w:spacing w:val="1"/>
        </w:rPr>
        <w:t xml:space="preserve"> </w:t>
      </w:r>
      <w:r>
        <w:t>международных</w:t>
      </w:r>
      <w:r>
        <w:rPr>
          <w:spacing w:val="1"/>
        </w:rPr>
        <w:t xml:space="preserve"> </w:t>
      </w:r>
      <w:r>
        <w:t>отношениях</w:t>
      </w:r>
      <w:r>
        <w:rPr>
          <w:spacing w:val="1"/>
        </w:rPr>
        <w:t xml:space="preserve"> </w:t>
      </w:r>
      <w:r>
        <w:t>в</w:t>
      </w:r>
      <w:r>
        <w:rPr>
          <w:spacing w:val="1"/>
        </w:rPr>
        <w:t xml:space="preserve"> </w:t>
      </w:r>
      <w:r>
        <w:t>1920-х</w:t>
      </w:r>
      <w:r>
        <w:rPr>
          <w:spacing w:val="1"/>
        </w:rPr>
        <w:t xml:space="preserve"> </w:t>
      </w:r>
      <w:r>
        <w:t>гг.</w:t>
      </w:r>
      <w:r>
        <w:rPr>
          <w:spacing w:val="1"/>
        </w:rPr>
        <w:t xml:space="preserve"> </w:t>
      </w:r>
      <w:r>
        <w:t>(Генуэзская</w:t>
      </w:r>
      <w:r>
        <w:rPr>
          <w:spacing w:val="1"/>
        </w:rPr>
        <w:t xml:space="preserve"> </w:t>
      </w:r>
      <w:r>
        <w:t>конференция,</w:t>
      </w:r>
      <w:r>
        <w:rPr>
          <w:spacing w:val="1"/>
        </w:rPr>
        <w:t xml:space="preserve"> </w:t>
      </w:r>
      <w:r>
        <w:t>соглашение</w:t>
      </w:r>
      <w:r>
        <w:rPr>
          <w:spacing w:val="1"/>
        </w:rPr>
        <w:t xml:space="preserve"> </w:t>
      </w:r>
      <w:r>
        <w:t>в</w:t>
      </w:r>
      <w:r>
        <w:rPr>
          <w:spacing w:val="1"/>
        </w:rPr>
        <w:t xml:space="preserve"> </w:t>
      </w:r>
      <w:r>
        <w:t>Рапалло,</w:t>
      </w:r>
      <w:r>
        <w:rPr>
          <w:spacing w:val="1"/>
        </w:rPr>
        <w:t xml:space="preserve"> </w:t>
      </w:r>
      <w:r>
        <w:t>выход</w:t>
      </w:r>
      <w:r>
        <w:rPr>
          <w:spacing w:val="1"/>
        </w:rPr>
        <w:t xml:space="preserve"> </w:t>
      </w:r>
      <w:r>
        <w:t>СССР</w:t>
      </w:r>
      <w:r>
        <w:rPr>
          <w:spacing w:val="1"/>
        </w:rPr>
        <w:t xml:space="preserve"> </w:t>
      </w:r>
      <w:r>
        <w:t>из</w:t>
      </w:r>
      <w:r>
        <w:rPr>
          <w:spacing w:val="1"/>
        </w:rPr>
        <w:t xml:space="preserve"> </w:t>
      </w:r>
      <w:r>
        <w:t>дипломатической</w:t>
      </w:r>
      <w:r>
        <w:rPr>
          <w:spacing w:val="1"/>
        </w:rPr>
        <w:t xml:space="preserve"> </w:t>
      </w:r>
      <w:r>
        <w:t>изоляции).</w:t>
      </w:r>
      <w:r>
        <w:rPr>
          <w:spacing w:val="1"/>
        </w:rPr>
        <w:t xml:space="preserve"> </w:t>
      </w:r>
      <w:r>
        <w:t>Пакт</w:t>
      </w:r>
      <w:r>
        <w:rPr>
          <w:spacing w:val="1"/>
        </w:rPr>
        <w:t xml:space="preserve"> </w:t>
      </w:r>
      <w:r>
        <w:t>Бриана–</w:t>
      </w:r>
      <w:r>
        <w:rPr>
          <w:spacing w:val="1"/>
        </w:rPr>
        <w:t xml:space="preserve"> </w:t>
      </w:r>
      <w:r>
        <w:t>Келлога.</w:t>
      </w:r>
      <w:r>
        <w:rPr>
          <w:spacing w:val="3"/>
        </w:rPr>
        <w:t xml:space="preserve"> </w:t>
      </w:r>
      <w:r>
        <w:t>«Эра</w:t>
      </w:r>
      <w:r>
        <w:rPr>
          <w:spacing w:val="-1"/>
        </w:rPr>
        <w:t xml:space="preserve"> </w:t>
      </w:r>
      <w:r>
        <w:t>пацифизма».</w:t>
      </w:r>
    </w:p>
    <w:p w:rsidR="00445874" w:rsidRDefault="00182F3C">
      <w:pPr>
        <w:pStyle w:val="a5"/>
        <w:ind w:right="582"/>
      </w:pPr>
      <w:r>
        <w:t>Нарастание агрессии в мире в 1930-х гг. Агрессия Японии против Китая (1931–</w:t>
      </w:r>
      <w:r>
        <w:rPr>
          <w:spacing w:val="1"/>
        </w:rPr>
        <w:t xml:space="preserve"> </w:t>
      </w:r>
      <w:r>
        <w:t>1933).</w:t>
      </w:r>
      <w:r>
        <w:rPr>
          <w:spacing w:val="1"/>
        </w:rPr>
        <w:t xml:space="preserve"> </w:t>
      </w:r>
      <w:r>
        <w:t>Итало-эфиопская</w:t>
      </w:r>
      <w:r>
        <w:rPr>
          <w:spacing w:val="1"/>
        </w:rPr>
        <w:t xml:space="preserve"> </w:t>
      </w:r>
      <w:r>
        <w:t>война</w:t>
      </w:r>
      <w:r>
        <w:rPr>
          <w:spacing w:val="1"/>
        </w:rPr>
        <w:t xml:space="preserve"> </w:t>
      </w:r>
      <w:r>
        <w:t>(1935</w:t>
      </w:r>
      <w:r>
        <w:rPr>
          <w:spacing w:val="1"/>
        </w:rPr>
        <w:t xml:space="preserve"> </w:t>
      </w:r>
      <w:r>
        <w:t>г.).</w:t>
      </w:r>
      <w:r>
        <w:rPr>
          <w:spacing w:val="1"/>
        </w:rPr>
        <w:t xml:space="preserve"> </w:t>
      </w:r>
      <w:r>
        <w:t>Инициативы</w:t>
      </w:r>
      <w:r>
        <w:rPr>
          <w:spacing w:val="1"/>
        </w:rPr>
        <w:t xml:space="preserve"> </w:t>
      </w:r>
      <w:r>
        <w:t>СССР</w:t>
      </w:r>
      <w:r>
        <w:rPr>
          <w:spacing w:val="1"/>
        </w:rPr>
        <w:t xml:space="preserve"> </w:t>
      </w:r>
      <w:r>
        <w:t>по</w:t>
      </w:r>
      <w:r>
        <w:rPr>
          <w:spacing w:val="1"/>
        </w:rPr>
        <w:t xml:space="preserve"> </w:t>
      </w:r>
      <w:r>
        <w:t>созданию</w:t>
      </w:r>
      <w:r>
        <w:rPr>
          <w:spacing w:val="1"/>
        </w:rPr>
        <w:t xml:space="preserve"> </w:t>
      </w:r>
      <w:r>
        <w:t>системы</w:t>
      </w:r>
      <w:r>
        <w:rPr>
          <w:spacing w:val="1"/>
        </w:rPr>
        <w:t xml:space="preserve"> </w:t>
      </w:r>
      <w:r>
        <w:t>коллективной</w:t>
      </w:r>
      <w:r>
        <w:rPr>
          <w:spacing w:val="1"/>
        </w:rPr>
        <w:t xml:space="preserve"> </w:t>
      </w:r>
      <w:r>
        <w:t>безопасности.</w:t>
      </w:r>
      <w:r>
        <w:rPr>
          <w:spacing w:val="1"/>
        </w:rPr>
        <w:t xml:space="preserve"> </w:t>
      </w:r>
      <w:r>
        <w:t>Агрессивная</w:t>
      </w:r>
      <w:r>
        <w:rPr>
          <w:spacing w:val="1"/>
        </w:rPr>
        <w:t xml:space="preserve"> </w:t>
      </w:r>
      <w:r>
        <w:t>политика</w:t>
      </w:r>
      <w:r>
        <w:rPr>
          <w:spacing w:val="1"/>
        </w:rPr>
        <w:t xml:space="preserve"> </w:t>
      </w:r>
      <w:r>
        <w:t>Германии</w:t>
      </w:r>
      <w:r>
        <w:rPr>
          <w:spacing w:val="1"/>
        </w:rPr>
        <w:t xml:space="preserve"> </w:t>
      </w:r>
      <w:r>
        <w:t>в</w:t>
      </w:r>
      <w:r>
        <w:rPr>
          <w:spacing w:val="1"/>
        </w:rPr>
        <w:t xml:space="preserve"> </w:t>
      </w:r>
      <w:r>
        <w:t>Европе</w:t>
      </w:r>
      <w:r>
        <w:rPr>
          <w:spacing w:val="1"/>
        </w:rPr>
        <w:t xml:space="preserve"> </w:t>
      </w:r>
      <w:r>
        <w:t>(оккупация</w:t>
      </w:r>
      <w:r>
        <w:rPr>
          <w:spacing w:val="1"/>
        </w:rPr>
        <w:t xml:space="preserve"> </w:t>
      </w:r>
      <w:r>
        <w:t>Рейнской</w:t>
      </w:r>
      <w:r>
        <w:rPr>
          <w:spacing w:val="1"/>
        </w:rPr>
        <w:t xml:space="preserve"> </w:t>
      </w:r>
      <w:r>
        <w:t>зоны,</w:t>
      </w:r>
      <w:r>
        <w:rPr>
          <w:spacing w:val="1"/>
        </w:rPr>
        <w:t xml:space="preserve"> </w:t>
      </w:r>
      <w:r>
        <w:t>аншлюс</w:t>
      </w:r>
      <w:r>
        <w:rPr>
          <w:spacing w:val="1"/>
        </w:rPr>
        <w:t xml:space="preserve"> </w:t>
      </w:r>
      <w:r>
        <w:t>Австрии).</w:t>
      </w:r>
      <w:r>
        <w:rPr>
          <w:spacing w:val="1"/>
        </w:rPr>
        <w:t xml:space="preserve"> </w:t>
      </w:r>
      <w:r>
        <w:t>Судетский</w:t>
      </w:r>
      <w:r>
        <w:rPr>
          <w:spacing w:val="1"/>
        </w:rPr>
        <w:t xml:space="preserve"> </w:t>
      </w:r>
      <w:r>
        <w:t>кризис.</w:t>
      </w:r>
      <w:r>
        <w:rPr>
          <w:spacing w:val="1"/>
        </w:rPr>
        <w:t xml:space="preserve"> </w:t>
      </w:r>
      <w:r>
        <w:t>Мюнхенское</w:t>
      </w:r>
      <w:r>
        <w:rPr>
          <w:spacing w:val="1"/>
        </w:rPr>
        <w:t xml:space="preserve"> </w:t>
      </w:r>
      <w:r>
        <w:t>соглашение</w:t>
      </w:r>
      <w:r>
        <w:rPr>
          <w:spacing w:val="1"/>
        </w:rPr>
        <w:t xml:space="preserve"> </w:t>
      </w:r>
      <w:r>
        <w:t>и</w:t>
      </w:r>
      <w:r>
        <w:rPr>
          <w:spacing w:val="1"/>
        </w:rPr>
        <w:t xml:space="preserve"> </w:t>
      </w:r>
      <w:r>
        <w:t>его</w:t>
      </w:r>
      <w:r>
        <w:rPr>
          <w:spacing w:val="1"/>
        </w:rPr>
        <w:t xml:space="preserve"> </w:t>
      </w:r>
      <w:r>
        <w:t>последствия. Политика «умиротворения» агрессора. Создание оси Берлин – Рим – Токио.</w:t>
      </w:r>
      <w:r>
        <w:rPr>
          <w:spacing w:val="1"/>
        </w:rPr>
        <w:t xml:space="preserve"> </w:t>
      </w:r>
      <w:r>
        <w:t>Японо-китайская</w:t>
      </w:r>
      <w:r>
        <w:rPr>
          <w:spacing w:val="1"/>
        </w:rPr>
        <w:t xml:space="preserve"> </w:t>
      </w:r>
      <w:r>
        <w:t>война.</w:t>
      </w:r>
      <w:r>
        <w:rPr>
          <w:spacing w:val="1"/>
        </w:rPr>
        <w:t xml:space="preserve"> </w:t>
      </w:r>
      <w:r>
        <w:t>Советско-японские</w:t>
      </w:r>
      <w:r>
        <w:rPr>
          <w:spacing w:val="1"/>
        </w:rPr>
        <w:t xml:space="preserve"> </w:t>
      </w:r>
      <w:r>
        <w:t>конфликты</w:t>
      </w:r>
      <w:r>
        <w:rPr>
          <w:spacing w:val="1"/>
        </w:rPr>
        <w:t xml:space="preserve"> </w:t>
      </w:r>
      <w:r>
        <w:t>у</w:t>
      </w:r>
      <w:r>
        <w:rPr>
          <w:spacing w:val="1"/>
        </w:rPr>
        <w:t xml:space="preserve"> </w:t>
      </w:r>
      <w:r>
        <w:t>оз.</w:t>
      </w:r>
      <w:r>
        <w:rPr>
          <w:spacing w:val="1"/>
        </w:rPr>
        <w:t xml:space="preserve"> </w:t>
      </w:r>
      <w:r>
        <w:t>Хасан</w:t>
      </w:r>
      <w:r>
        <w:rPr>
          <w:spacing w:val="1"/>
        </w:rPr>
        <w:t xml:space="preserve"> </w:t>
      </w:r>
      <w:r>
        <w:t>и</w:t>
      </w:r>
      <w:r>
        <w:rPr>
          <w:spacing w:val="1"/>
        </w:rPr>
        <w:t xml:space="preserve"> </w:t>
      </w:r>
      <w:r>
        <w:t>р.</w:t>
      </w:r>
      <w:r>
        <w:rPr>
          <w:spacing w:val="1"/>
        </w:rPr>
        <w:t xml:space="preserve"> </w:t>
      </w:r>
      <w:r>
        <w:t>Халхин-Гол.</w:t>
      </w:r>
      <w:r>
        <w:rPr>
          <w:spacing w:val="1"/>
        </w:rPr>
        <w:t xml:space="preserve"> </w:t>
      </w:r>
      <w:r>
        <w:t>Британско-франко-советские</w:t>
      </w:r>
      <w:r>
        <w:rPr>
          <w:spacing w:val="1"/>
        </w:rPr>
        <w:t xml:space="preserve"> </w:t>
      </w:r>
      <w:r>
        <w:t>переговоры</w:t>
      </w:r>
      <w:r>
        <w:rPr>
          <w:spacing w:val="1"/>
        </w:rPr>
        <w:t xml:space="preserve"> </w:t>
      </w:r>
      <w:r>
        <w:t>в</w:t>
      </w:r>
      <w:r>
        <w:rPr>
          <w:spacing w:val="1"/>
        </w:rPr>
        <w:t xml:space="preserve"> </w:t>
      </w:r>
      <w:r>
        <w:t>Москве.</w:t>
      </w:r>
      <w:r>
        <w:rPr>
          <w:spacing w:val="1"/>
        </w:rPr>
        <w:t xml:space="preserve"> </w:t>
      </w:r>
      <w:r>
        <w:t>Советско-германский</w:t>
      </w:r>
      <w:r>
        <w:rPr>
          <w:spacing w:val="1"/>
        </w:rPr>
        <w:t xml:space="preserve"> </w:t>
      </w:r>
      <w:r>
        <w:t>договор</w:t>
      </w:r>
      <w:r>
        <w:rPr>
          <w:spacing w:val="1"/>
        </w:rPr>
        <w:t xml:space="preserve"> </w:t>
      </w:r>
      <w:r>
        <w:t>о</w:t>
      </w:r>
      <w:r>
        <w:rPr>
          <w:spacing w:val="1"/>
        </w:rPr>
        <w:t xml:space="preserve"> </w:t>
      </w:r>
      <w:r>
        <w:t>ненападении</w:t>
      </w:r>
      <w:r>
        <w:rPr>
          <w:spacing w:val="-3"/>
        </w:rPr>
        <w:t xml:space="preserve"> </w:t>
      </w:r>
      <w:r>
        <w:t>и его</w:t>
      </w:r>
      <w:r>
        <w:rPr>
          <w:spacing w:val="-1"/>
        </w:rPr>
        <w:t xml:space="preserve"> </w:t>
      </w:r>
      <w:r>
        <w:t>последствия.</w:t>
      </w:r>
    </w:p>
    <w:p w:rsidR="00445874" w:rsidRDefault="00182F3C">
      <w:pPr>
        <w:pStyle w:val="a5"/>
        <w:spacing w:before="1"/>
        <w:ind w:left="2410" w:firstLine="0"/>
      </w:pPr>
      <w:r>
        <w:t>Развитие</w:t>
      </w:r>
      <w:r>
        <w:rPr>
          <w:spacing w:val="-3"/>
        </w:rPr>
        <w:t xml:space="preserve"> </w:t>
      </w:r>
      <w:r>
        <w:t>культуры</w:t>
      </w:r>
      <w:r>
        <w:rPr>
          <w:spacing w:val="-2"/>
        </w:rPr>
        <w:t xml:space="preserve"> </w:t>
      </w:r>
      <w:r>
        <w:t>в</w:t>
      </w:r>
      <w:r>
        <w:rPr>
          <w:spacing w:val="-2"/>
        </w:rPr>
        <w:t xml:space="preserve"> </w:t>
      </w:r>
      <w:r>
        <w:t>1914–1930-х гг.</w:t>
      </w:r>
    </w:p>
    <w:p w:rsidR="00445874" w:rsidRDefault="00182F3C">
      <w:pPr>
        <w:pStyle w:val="a5"/>
        <w:ind w:right="590"/>
      </w:pPr>
      <w:r>
        <w:t>Научные открытия первых десятилетий ХХ в. (физика, химия, биология, медицина</w:t>
      </w:r>
      <w:r>
        <w:rPr>
          <w:spacing w:val="1"/>
        </w:rPr>
        <w:t xml:space="preserve"> </w:t>
      </w:r>
      <w:r>
        <w:t>и</w:t>
      </w:r>
      <w:r>
        <w:rPr>
          <w:spacing w:val="-1"/>
        </w:rPr>
        <w:t xml:space="preserve"> </w:t>
      </w:r>
      <w:r>
        <w:t>другие).</w:t>
      </w:r>
      <w:r>
        <w:rPr>
          <w:spacing w:val="-1"/>
        </w:rPr>
        <w:t xml:space="preserve"> </w:t>
      </w:r>
      <w:r>
        <w:t>Технический</w:t>
      </w:r>
      <w:r>
        <w:rPr>
          <w:spacing w:val="-3"/>
        </w:rPr>
        <w:t xml:space="preserve"> </w:t>
      </w:r>
      <w:r>
        <w:t>прогресс</w:t>
      </w:r>
      <w:r>
        <w:rPr>
          <w:spacing w:val="-1"/>
        </w:rPr>
        <w:t xml:space="preserve"> </w:t>
      </w:r>
      <w:r>
        <w:t>в</w:t>
      </w:r>
      <w:r>
        <w:rPr>
          <w:spacing w:val="-2"/>
        </w:rPr>
        <w:t xml:space="preserve"> </w:t>
      </w:r>
      <w:r>
        <w:t>1920–1930-х</w:t>
      </w:r>
      <w:r>
        <w:rPr>
          <w:spacing w:val="1"/>
        </w:rPr>
        <w:t xml:space="preserve"> </w:t>
      </w:r>
      <w:r>
        <w:t>гг.</w:t>
      </w:r>
      <w:r>
        <w:rPr>
          <w:spacing w:val="-2"/>
        </w:rPr>
        <w:t xml:space="preserve"> </w:t>
      </w:r>
      <w:r>
        <w:t>Изменение</w:t>
      </w:r>
      <w:r>
        <w:rPr>
          <w:spacing w:val="-2"/>
        </w:rPr>
        <w:t xml:space="preserve"> </w:t>
      </w:r>
      <w:r>
        <w:t>облика</w:t>
      </w:r>
      <w:r>
        <w:rPr>
          <w:spacing w:val="-4"/>
        </w:rPr>
        <w:t xml:space="preserve"> </w:t>
      </w:r>
      <w:r>
        <w:t>городов.</w:t>
      </w:r>
    </w:p>
    <w:p w:rsidR="00445874" w:rsidRDefault="00182F3C">
      <w:pPr>
        <w:pStyle w:val="a5"/>
        <w:ind w:right="587"/>
      </w:pPr>
      <w:r>
        <w:t>«Потерянное поколение»: тема войны в литературе и художественной культуре.</w:t>
      </w:r>
      <w:r>
        <w:rPr>
          <w:spacing w:val="1"/>
        </w:rPr>
        <w:t xml:space="preserve"> </w:t>
      </w:r>
      <w:r>
        <w:t>Основные</w:t>
      </w:r>
      <w:r>
        <w:rPr>
          <w:spacing w:val="1"/>
        </w:rPr>
        <w:t xml:space="preserve"> </w:t>
      </w:r>
      <w:r>
        <w:t>направления</w:t>
      </w:r>
      <w:r>
        <w:rPr>
          <w:spacing w:val="1"/>
        </w:rPr>
        <w:t xml:space="preserve"> </w:t>
      </w:r>
      <w:r>
        <w:t>в</w:t>
      </w:r>
      <w:r>
        <w:rPr>
          <w:spacing w:val="1"/>
        </w:rPr>
        <w:t xml:space="preserve"> </w:t>
      </w:r>
      <w:r>
        <w:t>искусстве.</w:t>
      </w:r>
      <w:r>
        <w:rPr>
          <w:spacing w:val="1"/>
        </w:rPr>
        <w:t xml:space="preserve"> </w:t>
      </w:r>
      <w:r>
        <w:t>Модернизм,</w:t>
      </w:r>
      <w:r>
        <w:rPr>
          <w:spacing w:val="1"/>
        </w:rPr>
        <w:t xml:space="preserve"> </w:t>
      </w:r>
      <w:r>
        <w:t>авангардизм,</w:t>
      </w:r>
      <w:r>
        <w:rPr>
          <w:spacing w:val="1"/>
        </w:rPr>
        <w:t xml:space="preserve"> </w:t>
      </w:r>
      <w:r>
        <w:t>сюрреализм,</w:t>
      </w:r>
      <w:r>
        <w:rPr>
          <w:spacing w:val="1"/>
        </w:rPr>
        <w:t xml:space="preserve"> </w:t>
      </w:r>
      <w:r>
        <w:t>абстракционизм, реализм. Ведущие деятели культуры первой трети ХХ в. Кинематограф</w:t>
      </w:r>
      <w:r>
        <w:rPr>
          <w:spacing w:val="1"/>
        </w:rPr>
        <w:t xml:space="preserve"> </w:t>
      </w:r>
      <w:r>
        <w:t>1920–1930-х гг.</w:t>
      </w:r>
      <w:r>
        <w:rPr>
          <w:spacing w:val="-3"/>
        </w:rPr>
        <w:t xml:space="preserve"> </w:t>
      </w:r>
      <w:r>
        <w:t>Тоталитаризм</w:t>
      </w:r>
      <w:r>
        <w:rPr>
          <w:spacing w:val="-3"/>
        </w:rPr>
        <w:t xml:space="preserve"> </w:t>
      </w:r>
      <w:r>
        <w:t>и</w:t>
      </w:r>
      <w:r>
        <w:rPr>
          <w:spacing w:val="-1"/>
        </w:rPr>
        <w:t xml:space="preserve"> </w:t>
      </w:r>
      <w:r>
        <w:t>культура.</w:t>
      </w:r>
      <w:r>
        <w:rPr>
          <w:spacing w:val="-2"/>
        </w:rPr>
        <w:t xml:space="preserve"> </w:t>
      </w:r>
      <w:r>
        <w:t>Массовая</w:t>
      </w:r>
      <w:r>
        <w:rPr>
          <w:spacing w:val="-2"/>
        </w:rPr>
        <w:t xml:space="preserve"> </w:t>
      </w:r>
      <w:r>
        <w:t>культура.</w:t>
      </w:r>
      <w:r>
        <w:rPr>
          <w:spacing w:val="-1"/>
        </w:rPr>
        <w:t xml:space="preserve"> </w:t>
      </w:r>
      <w:r>
        <w:t>Олимпийское</w:t>
      </w:r>
      <w:r>
        <w:rPr>
          <w:spacing w:val="-3"/>
        </w:rPr>
        <w:t xml:space="preserve"> </w:t>
      </w:r>
      <w:r>
        <w:t>движение.</w:t>
      </w:r>
    </w:p>
    <w:p w:rsidR="00445874" w:rsidRDefault="00182F3C">
      <w:pPr>
        <w:pStyle w:val="a5"/>
        <w:ind w:left="2410" w:firstLine="0"/>
      </w:pPr>
      <w:r>
        <w:t>Вторая</w:t>
      </w:r>
      <w:r>
        <w:rPr>
          <w:spacing w:val="-3"/>
        </w:rPr>
        <w:t xml:space="preserve"> </w:t>
      </w:r>
      <w:r>
        <w:t>мировая</w:t>
      </w:r>
      <w:r>
        <w:rPr>
          <w:spacing w:val="-2"/>
        </w:rPr>
        <w:t xml:space="preserve"> </w:t>
      </w:r>
      <w:r>
        <w:t>война.</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pPr>
      <w:r>
        <w:t>. Начало</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Причины</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Нападение</w:t>
      </w:r>
      <w:r>
        <w:rPr>
          <w:spacing w:val="1"/>
        </w:rPr>
        <w:t xml:space="preserve"> </w:t>
      </w:r>
      <w:r>
        <w:t>Германии на Польшу и начало мировой войны. Стратегические планы главных воюющих</w:t>
      </w:r>
      <w:r>
        <w:rPr>
          <w:spacing w:val="1"/>
        </w:rPr>
        <w:t xml:space="preserve"> </w:t>
      </w:r>
      <w:r>
        <w:t>сторон. Разгром Польши. Блицкриг. «Странная война». Советско-финляндская война и ее</w:t>
      </w:r>
      <w:r>
        <w:rPr>
          <w:spacing w:val="1"/>
        </w:rPr>
        <w:t xml:space="preserve"> </w:t>
      </w:r>
      <w:r>
        <w:t>международные последствия. Захват Германией Дании и Норвегии. Разгром Франции и ее</w:t>
      </w:r>
      <w:r>
        <w:rPr>
          <w:spacing w:val="1"/>
        </w:rPr>
        <w:t xml:space="preserve"> </w:t>
      </w:r>
      <w:r>
        <w:t>союзников.</w:t>
      </w:r>
      <w:r>
        <w:rPr>
          <w:spacing w:val="-1"/>
        </w:rPr>
        <w:t xml:space="preserve"> </w:t>
      </w:r>
      <w:r>
        <w:t>Битва</w:t>
      </w:r>
      <w:r>
        <w:rPr>
          <w:spacing w:val="-2"/>
        </w:rPr>
        <w:t xml:space="preserve"> </w:t>
      </w:r>
      <w:r>
        <w:t>за</w:t>
      </w:r>
      <w:r>
        <w:rPr>
          <w:spacing w:val="-2"/>
        </w:rPr>
        <w:t xml:space="preserve"> </w:t>
      </w:r>
      <w:r>
        <w:t>Британию.</w:t>
      </w:r>
      <w:r>
        <w:rPr>
          <w:spacing w:val="-1"/>
        </w:rPr>
        <w:t xml:space="preserve"> </w:t>
      </w:r>
      <w:r>
        <w:t>Агрессия</w:t>
      </w:r>
      <w:r>
        <w:rPr>
          <w:spacing w:val="-1"/>
        </w:rPr>
        <w:t xml:space="preserve"> </w:t>
      </w:r>
      <w:r>
        <w:t>Германии</w:t>
      </w:r>
      <w:r>
        <w:rPr>
          <w:spacing w:val="-3"/>
        </w:rPr>
        <w:t xml:space="preserve"> </w:t>
      </w:r>
      <w:r>
        <w:t>и</w:t>
      </w:r>
      <w:r>
        <w:rPr>
          <w:spacing w:val="-1"/>
        </w:rPr>
        <w:t xml:space="preserve"> </w:t>
      </w:r>
      <w:r>
        <w:t>ее</w:t>
      </w:r>
      <w:r>
        <w:rPr>
          <w:spacing w:val="-2"/>
        </w:rPr>
        <w:t xml:space="preserve"> </w:t>
      </w:r>
      <w:r>
        <w:t>союзников</w:t>
      </w:r>
      <w:r>
        <w:rPr>
          <w:spacing w:val="-1"/>
        </w:rPr>
        <w:t xml:space="preserve"> </w:t>
      </w:r>
      <w:r>
        <w:t>на</w:t>
      </w:r>
      <w:r>
        <w:rPr>
          <w:spacing w:val="-2"/>
        </w:rPr>
        <w:t xml:space="preserve"> </w:t>
      </w:r>
      <w:r>
        <w:t>Балканах.</w:t>
      </w:r>
    </w:p>
    <w:p w:rsidR="00445874" w:rsidRDefault="00182F3C">
      <w:pPr>
        <w:pStyle w:val="a5"/>
        <w:ind w:right="587"/>
      </w:pPr>
      <w:r>
        <w:t>1941</w:t>
      </w:r>
      <w:r>
        <w:rPr>
          <w:spacing w:val="1"/>
        </w:rPr>
        <w:t xml:space="preserve"> </w:t>
      </w:r>
      <w:r>
        <w:t>год.</w:t>
      </w:r>
      <w:r>
        <w:rPr>
          <w:spacing w:val="1"/>
        </w:rPr>
        <w:t xml:space="preserve"> </w:t>
      </w:r>
      <w:r>
        <w:t>Начало</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и</w:t>
      </w:r>
      <w:r>
        <w:rPr>
          <w:spacing w:val="1"/>
        </w:rPr>
        <w:t xml:space="preserve"> </w:t>
      </w:r>
      <w:r>
        <w:t>войны</w:t>
      </w:r>
      <w:r>
        <w:rPr>
          <w:spacing w:val="1"/>
        </w:rPr>
        <w:t xml:space="preserve"> </w:t>
      </w:r>
      <w:r>
        <w:t>на</w:t>
      </w:r>
      <w:r>
        <w:rPr>
          <w:spacing w:val="1"/>
        </w:rPr>
        <w:t xml:space="preserve"> </w:t>
      </w:r>
      <w:r>
        <w:t>Тихом</w:t>
      </w:r>
      <w:r>
        <w:rPr>
          <w:spacing w:val="1"/>
        </w:rPr>
        <w:t xml:space="preserve"> </w:t>
      </w:r>
      <w:r>
        <w:t>океане.</w:t>
      </w:r>
      <w:r>
        <w:rPr>
          <w:spacing w:val="1"/>
        </w:rPr>
        <w:t xml:space="preserve"> </w:t>
      </w:r>
      <w:r>
        <w:t>Нападение Германии на СССР. Планы Германии в отношении СССР; план «Барбаросса»,</w:t>
      </w:r>
      <w:r>
        <w:rPr>
          <w:spacing w:val="1"/>
        </w:rPr>
        <w:t xml:space="preserve"> </w:t>
      </w:r>
      <w:r>
        <w:t>план «Ост». Начало Великой Отечественной войны. Ход событий на советско-германском</w:t>
      </w:r>
      <w:r>
        <w:rPr>
          <w:spacing w:val="1"/>
        </w:rPr>
        <w:t xml:space="preserve"> </w:t>
      </w:r>
      <w:r>
        <w:t>фронте в 1941 г. Нападение японских войск на Перл-Харбор, вступление США в войну.</w:t>
      </w:r>
      <w:r>
        <w:rPr>
          <w:spacing w:val="1"/>
        </w:rPr>
        <w:t xml:space="preserve"> </w:t>
      </w:r>
      <w:r>
        <w:t>Формирование</w:t>
      </w:r>
      <w:r>
        <w:rPr>
          <w:spacing w:val="-2"/>
        </w:rPr>
        <w:t xml:space="preserve"> </w:t>
      </w:r>
      <w:r>
        <w:t>Антигитлеровской коалиции.</w:t>
      </w:r>
      <w:r>
        <w:rPr>
          <w:spacing w:val="-3"/>
        </w:rPr>
        <w:t xml:space="preserve"> </w:t>
      </w:r>
      <w:r>
        <w:t>Ленд-лиз.</w:t>
      </w:r>
    </w:p>
    <w:p w:rsidR="00445874" w:rsidRDefault="00182F3C">
      <w:pPr>
        <w:pStyle w:val="a5"/>
        <w:ind w:right="590"/>
      </w:pPr>
      <w:r>
        <w:t>Положение в оккупированных странах. «Новый порядок». Нацистская политика</w:t>
      </w:r>
      <w:r>
        <w:rPr>
          <w:spacing w:val="1"/>
        </w:rPr>
        <w:t xml:space="preserve"> </w:t>
      </w:r>
      <w:r>
        <w:t>геноцида,</w:t>
      </w:r>
      <w:r>
        <w:rPr>
          <w:spacing w:val="1"/>
        </w:rPr>
        <w:t xml:space="preserve"> </w:t>
      </w:r>
      <w:r>
        <w:t>холокост.</w:t>
      </w:r>
      <w:r>
        <w:rPr>
          <w:spacing w:val="1"/>
        </w:rPr>
        <w:t xml:space="preserve"> </w:t>
      </w:r>
      <w:r>
        <w:t>Концентрационные</w:t>
      </w:r>
      <w:r>
        <w:rPr>
          <w:spacing w:val="1"/>
        </w:rPr>
        <w:t xml:space="preserve"> </w:t>
      </w:r>
      <w:r>
        <w:t>лагеря.</w:t>
      </w:r>
      <w:r>
        <w:rPr>
          <w:spacing w:val="1"/>
        </w:rPr>
        <w:t xml:space="preserve"> </w:t>
      </w:r>
      <w:r>
        <w:t>Принудительная</w:t>
      </w:r>
      <w:r>
        <w:rPr>
          <w:spacing w:val="1"/>
        </w:rPr>
        <w:t xml:space="preserve"> </w:t>
      </w:r>
      <w:r>
        <w:t>трудовая</w:t>
      </w:r>
      <w:r>
        <w:rPr>
          <w:spacing w:val="1"/>
        </w:rPr>
        <w:t xml:space="preserve"> </w:t>
      </w:r>
      <w:r>
        <w:t>миграция</w:t>
      </w:r>
      <w:r>
        <w:rPr>
          <w:spacing w:val="1"/>
        </w:rPr>
        <w:t xml:space="preserve"> </w:t>
      </w:r>
      <w:r>
        <w:t>и</w:t>
      </w:r>
      <w:r>
        <w:rPr>
          <w:spacing w:val="1"/>
        </w:rPr>
        <w:t xml:space="preserve"> </w:t>
      </w:r>
      <w:r>
        <w:t>насильственные</w:t>
      </w:r>
      <w:r>
        <w:rPr>
          <w:spacing w:val="1"/>
        </w:rPr>
        <w:t xml:space="preserve"> </w:t>
      </w:r>
      <w:r>
        <w:t>переселения.</w:t>
      </w:r>
      <w:r>
        <w:rPr>
          <w:spacing w:val="1"/>
        </w:rPr>
        <w:t xml:space="preserve"> </w:t>
      </w:r>
      <w:r>
        <w:t>Коллаборационизм.</w:t>
      </w:r>
      <w:r>
        <w:rPr>
          <w:spacing w:val="1"/>
        </w:rPr>
        <w:t xml:space="preserve"> </w:t>
      </w:r>
      <w:r>
        <w:t>Движение</w:t>
      </w:r>
      <w:r>
        <w:rPr>
          <w:spacing w:val="61"/>
        </w:rPr>
        <w:t xml:space="preserve"> </w:t>
      </w:r>
      <w:r>
        <w:t>Сопротивления.</w:t>
      </w:r>
      <w:r>
        <w:rPr>
          <w:spacing w:val="1"/>
        </w:rPr>
        <w:t xml:space="preserve"> </w:t>
      </w:r>
      <w:r>
        <w:t>Партизанская</w:t>
      </w:r>
      <w:r>
        <w:rPr>
          <w:spacing w:val="-1"/>
        </w:rPr>
        <w:t xml:space="preserve"> </w:t>
      </w:r>
      <w:r>
        <w:t>война</w:t>
      </w:r>
      <w:r>
        <w:rPr>
          <w:spacing w:val="-1"/>
        </w:rPr>
        <w:t xml:space="preserve"> </w:t>
      </w:r>
      <w:r>
        <w:t>в</w:t>
      </w:r>
      <w:r>
        <w:rPr>
          <w:spacing w:val="-3"/>
        </w:rPr>
        <w:t xml:space="preserve"> </w:t>
      </w:r>
      <w:r>
        <w:t>Югославии.</w:t>
      </w:r>
    </w:p>
    <w:p w:rsidR="00445874" w:rsidRDefault="00182F3C">
      <w:pPr>
        <w:pStyle w:val="a5"/>
        <w:spacing w:before="1"/>
        <w:ind w:right="593"/>
      </w:pPr>
      <w:r>
        <w:t>Коренной</w:t>
      </w:r>
      <w:r>
        <w:rPr>
          <w:spacing w:val="1"/>
        </w:rPr>
        <w:t xml:space="preserve"> </w:t>
      </w:r>
      <w:r>
        <w:t>перелом</w:t>
      </w:r>
      <w:r>
        <w:rPr>
          <w:spacing w:val="1"/>
        </w:rPr>
        <w:t xml:space="preserve"> </w:t>
      </w:r>
      <w:r>
        <w:t>в</w:t>
      </w:r>
      <w:r>
        <w:rPr>
          <w:spacing w:val="1"/>
        </w:rPr>
        <w:t xml:space="preserve"> </w:t>
      </w:r>
      <w:r>
        <w:t>войне.</w:t>
      </w:r>
      <w:r>
        <w:rPr>
          <w:spacing w:val="1"/>
        </w:rPr>
        <w:t xml:space="preserve"> </w:t>
      </w:r>
      <w:r>
        <w:t>Сталинградская</w:t>
      </w:r>
      <w:r>
        <w:rPr>
          <w:spacing w:val="1"/>
        </w:rPr>
        <w:t xml:space="preserve"> </w:t>
      </w:r>
      <w:r>
        <w:t>битва.</w:t>
      </w:r>
      <w:r>
        <w:rPr>
          <w:spacing w:val="1"/>
        </w:rPr>
        <w:t xml:space="preserve"> </w:t>
      </w:r>
      <w:r>
        <w:t>Курская</w:t>
      </w:r>
      <w:r>
        <w:rPr>
          <w:spacing w:val="1"/>
        </w:rPr>
        <w:t xml:space="preserve"> </w:t>
      </w:r>
      <w:r>
        <w:t>битва.</w:t>
      </w:r>
      <w:r>
        <w:rPr>
          <w:spacing w:val="1"/>
        </w:rPr>
        <w:t xml:space="preserve"> </w:t>
      </w:r>
      <w:r>
        <w:t>Война</w:t>
      </w:r>
      <w:r>
        <w:rPr>
          <w:spacing w:val="1"/>
        </w:rPr>
        <w:t xml:space="preserve"> </w:t>
      </w:r>
      <w:r>
        <w:t>в</w:t>
      </w:r>
      <w:r>
        <w:rPr>
          <w:spacing w:val="1"/>
        </w:rPr>
        <w:t xml:space="preserve"> </w:t>
      </w:r>
      <w:r>
        <w:t>Северной Африке. Высадка союзнических войск в Италии и падение режима Муссолини.</w:t>
      </w:r>
      <w:r>
        <w:rPr>
          <w:spacing w:val="1"/>
        </w:rPr>
        <w:t xml:space="preserve"> </w:t>
      </w:r>
      <w:r>
        <w:t>Перелом</w:t>
      </w:r>
      <w:r>
        <w:rPr>
          <w:spacing w:val="-3"/>
        </w:rPr>
        <w:t xml:space="preserve"> </w:t>
      </w:r>
      <w:r>
        <w:t>в войне</w:t>
      </w:r>
      <w:r>
        <w:rPr>
          <w:spacing w:val="-2"/>
        </w:rPr>
        <w:t xml:space="preserve"> </w:t>
      </w:r>
      <w:r>
        <w:t>на</w:t>
      </w:r>
      <w:r>
        <w:rPr>
          <w:spacing w:val="-2"/>
        </w:rPr>
        <w:t xml:space="preserve"> </w:t>
      </w:r>
      <w:r>
        <w:t>Тихом</w:t>
      </w:r>
      <w:r>
        <w:rPr>
          <w:spacing w:val="-2"/>
        </w:rPr>
        <w:t xml:space="preserve"> </w:t>
      </w:r>
      <w:r>
        <w:t>океане.</w:t>
      </w:r>
      <w:r>
        <w:rPr>
          <w:spacing w:val="-1"/>
        </w:rPr>
        <w:t xml:space="preserve"> </w:t>
      </w:r>
      <w:r>
        <w:t>Тегеранская</w:t>
      </w:r>
      <w:r>
        <w:rPr>
          <w:spacing w:val="-2"/>
        </w:rPr>
        <w:t xml:space="preserve"> </w:t>
      </w:r>
      <w:r>
        <w:t>конференция.</w:t>
      </w:r>
      <w:r>
        <w:rPr>
          <w:spacing w:val="1"/>
        </w:rPr>
        <w:t xml:space="preserve"> </w:t>
      </w:r>
      <w:r>
        <w:t>«Большая</w:t>
      </w:r>
      <w:r>
        <w:rPr>
          <w:spacing w:val="-1"/>
        </w:rPr>
        <w:t xml:space="preserve"> </w:t>
      </w:r>
      <w:r>
        <w:t>тройка».</w:t>
      </w:r>
    </w:p>
    <w:p w:rsidR="00445874" w:rsidRDefault="00182F3C">
      <w:pPr>
        <w:pStyle w:val="a5"/>
        <w:ind w:right="584"/>
      </w:pPr>
      <w:r>
        <w:t>Разгром Германии, Японии и их союзников. Открытие второго фронта в Европе,</w:t>
      </w:r>
      <w:r>
        <w:rPr>
          <w:spacing w:val="1"/>
        </w:rPr>
        <w:t xml:space="preserve"> </w:t>
      </w:r>
      <w:r>
        <w:t>наступление союзников. Военные операции Красной Армии в 1944–1945 гг., их роль в</w:t>
      </w:r>
      <w:r>
        <w:rPr>
          <w:spacing w:val="1"/>
        </w:rPr>
        <w:t xml:space="preserve"> </w:t>
      </w:r>
      <w:r>
        <w:t>освобождении</w:t>
      </w:r>
      <w:r>
        <w:rPr>
          <w:spacing w:val="1"/>
        </w:rPr>
        <w:t xml:space="preserve"> </w:t>
      </w:r>
      <w:r>
        <w:t>стран</w:t>
      </w:r>
      <w:r>
        <w:rPr>
          <w:spacing w:val="1"/>
        </w:rPr>
        <w:t xml:space="preserve"> </w:t>
      </w:r>
      <w:r>
        <w:t>Европы.</w:t>
      </w:r>
      <w:r>
        <w:rPr>
          <w:spacing w:val="1"/>
        </w:rPr>
        <w:t xml:space="preserve"> </w:t>
      </w:r>
      <w:r>
        <w:t>Восстания</w:t>
      </w:r>
      <w:r>
        <w:rPr>
          <w:spacing w:val="1"/>
        </w:rPr>
        <w:t xml:space="preserve"> </w:t>
      </w:r>
      <w:r>
        <w:t>против</w:t>
      </w:r>
      <w:r>
        <w:rPr>
          <w:spacing w:val="1"/>
        </w:rPr>
        <w:t xml:space="preserve"> </w:t>
      </w:r>
      <w:r>
        <w:t>оккупантов</w:t>
      </w:r>
      <w:r>
        <w:rPr>
          <w:spacing w:val="1"/>
        </w:rPr>
        <w:t xml:space="preserve"> </w:t>
      </w:r>
      <w:r>
        <w:t>и</w:t>
      </w:r>
      <w:r>
        <w:rPr>
          <w:spacing w:val="1"/>
        </w:rPr>
        <w:t xml:space="preserve"> </w:t>
      </w:r>
      <w:r>
        <w:t>их</w:t>
      </w:r>
      <w:r>
        <w:rPr>
          <w:spacing w:val="1"/>
        </w:rPr>
        <w:t xml:space="preserve"> </w:t>
      </w:r>
      <w:r>
        <w:t>пособников</w:t>
      </w:r>
      <w:r>
        <w:rPr>
          <w:spacing w:val="1"/>
        </w:rPr>
        <w:t xml:space="preserve"> </w:t>
      </w:r>
      <w:r>
        <w:t>в</w:t>
      </w:r>
      <w:r>
        <w:rPr>
          <w:spacing w:val="1"/>
        </w:rPr>
        <w:t xml:space="preserve"> </w:t>
      </w:r>
      <w:r>
        <w:t>европейских</w:t>
      </w:r>
      <w:r>
        <w:rPr>
          <w:spacing w:val="1"/>
        </w:rPr>
        <w:t xml:space="preserve"> </w:t>
      </w:r>
      <w:r>
        <w:t>странах. Конференции</w:t>
      </w:r>
      <w:r>
        <w:rPr>
          <w:spacing w:val="1"/>
        </w:rPr>
        <w:t xml:space="preserve"> </w:t>
      </w:r>
      <w:r>
        <w:t>руководителей</w:t>
      </w:r>
      <w:r>
        <w:rPr>
          <w:spacing w:val="1"/>
        </w:rPr>
        <w:t xml:space="preserve"> </w:t>
      </w:r>
      <w:r>
        <w:t>ведущих</w:t>
      </w:r>
      <w:r>
        <w:rPr>
          <w:spacing w:val="1"/>
        </w:rPr>
        <w:t xml:space="preserve"> </w:t>
      </w:r>
      <w:r>
        <w:t>держав Антигитлеровской</w:t>
      </w:r>
      <w:r>
        <w:rPr>
          <w:spacing w:val="1"/>
        </w:rPr>
        <w:t xml:space="preserve"> </w:t>
      </w:r>
      <w:r>
        <w:t>коалиции; Ялтинская конференция. Разгром военных сил Германии и взятие Берлина.</w:t>
      </w:r>
      <w:r>
        <w:rPr>
          <w:spacing w:val="1"/>
        </w:rPr>
        <w:t xml:space="preserve"> </w:t>
      </w:r>
      <w:r>
        <w:t>Капитуляция Германии. Роль СССР в разгроме нацистской Германии и освобождении</w:t>
      </w:r>
      <w:r>
        <w:rPr>
          <w:spacing w:val="1"/>
        </w:rPr>
        <w:t xml:space="preserve"> </w:t>
      </w:r>
      <w:r>
        <w:t>народов</w:t>
      </w:r>
      <w:r>
        <w:rPr>
          <w:spacing w:val="-1"/>
        </w:rPr>
        <w:t xml:space="preserve"> </w:t>
      </w:r>
      <w:r>
        <w:t>Европы. Потсдамская конференция.</w:t>
      </w:r>
      <w:r>
        <w:rPr>
          <w:spacing w:val="-1"/>
        </w:rPr>
        <w:t xml:space="preserve"> </w:t>
      </w:r>
      <w:r>
        <w:t>Создание</w:t>
      </w:r>
      <w:r>
        <w:rPr>
          <w:spacing w:val="-1"/>
        </w:rPr>
        <w:t xml:space="preserve"> </w:t>
      </w:r>
      <w:r>
        <w:t>ООН.</w:t>
      </w:r>
    </w:p>
    <w:p w:rsidR="00445874" w:rsidRDefault="00182F3C">
      <w:pPr>
        <w:pStyle w:val="a5"/>
        <w:spacing w:before="1"/>
        <w:ind w:right="586"/>
      </w:pPr>
      <w:r>
        <w:t>Завершение</w:t>
      </w:r>
      <w:r>
        <w:rPr>
          <w:spacing w:val="1"/>
        </w:rPr>
        <w:t xml:space="preserve"> </w:t>
      </w:r>
      <w:r>
        <w:t>мировой</w:t>
      </w:r>
      <w:r>
        <w:rPr>
          <w:spacing w:val="1"/>
        </w:rPr>
        <w:t xml:space="preserve"> </w:t>
      </w:r>
      <w:r>
        <w:t>войны</w:t>
      </w:r>
      <w:r>
        <w:rPr>
          <w:spacing w:val="1"/>
        </w:rPr>
        <w:t xml:space="preserve"> </w:t>
      </w:r>
      <w:r>
        <w:t>на</w:t>
      </w:r>
      <w:r>
        <w:rPr>
          <w:spacing w:val="1"/>
        </w:rPr>
        <w:t xml:space="preserve"> </w:t>
      </w:r>
      <w:r>
        <w:t>Дальнем</w:t>
      </w:r>
      <w:r>
        <w:rPr>
          <w:spacing w:val="1"/>
        </w:rPr>
        <w:t xml:space="preserve"> </w:t>
      </w:r>
      <w:r>
        <w:t>Востоке.</w:t>
      </w:r>
      <w:r>
        <w:rPr>
          <w:spacing w:val="1"/>
        </w:rPr>
        <w:t xml:space="preserve"> </w:t>
      </w:r>
      <w:r>
        <w:t>Американские</w:t>
      </w:r>
      <w:r>
        <w:rPr>
          <w:spacing w:val="1"/>
        </w:rPr>
        <w:t xml:space="preserve"> </w:t>
      </w:r>
      <w:r>
        <w:t>атомные</w:t>
      </w:r>
      <w:r>
        <w:rPr>
          <w:spacing w:val="1"/>
        </w:rPr>
        <w:t xml:space="preserve"> </w:t>
      </w:r>
      <w:r>
        <w:t>бомбардировки Хиросимы и Нагасаки. Вступление СССР в войну против Японии, разгром</w:t>
      </w:r>
      <w:r>
        <w:rPr>
          <w:spacing w:val="-57"/>
        </w:rPr>
        <w:t xml:space="preserve"> </w:t>
      </w:r>
      <w:r>
        <w:t>Квантунской армии. Капитуляция Японии. Нюрнбергский трибунал и Токийский процесс</w:t>
      </w:r>
      <w:r>
        <w:rPr>
          <w:spacing w:val="1"/>
        </w:rPr>
        <w:t xml:space="preserve"> </w:t>
      </w:r>
      <w:r>
        <w:t>над</w:t>
      </w:r>
      <w:r>
        <w:rPr>
          <w:spacing w:val="-2"/>
        </w:rPr>
        <w:t xml:space="preserve"> </w:t>
      </w:r>
      <w:r>
        <w:t>военными</w:t>
      </w:r>
      <w:r>
        <w:rPr>
          <w:spacing w:val="-1"/>
        </w:rPr>
        <w:t xml:space="preserve"> </w:t>
      </w:r>
      <w:r>
        <w:t>преступниками</w:t>
      </w:r>
      <w:r>
        <w:rPr>
          <w:spacing w:val="-1"/>
        </w:rPr>
        <w:t xml:space="preserve"> </w:t>
      </w:r>
      <w:r>
        <w:t>Германии</w:t>
      </w:r>
      <w:r>
        <w:rPr>
          <w:spacing w:val="-1"/>
        </w:rPr>
        <w:t xml:space="preserve"> </w:t>
      </w:r>
      <w:r>
        <w:t>и</w:t>
      </w:r>
      <w:r>
        <w:rPr>
          <w:spacing w:val="-3"/>
        </w:rPr>
        <w:t xml:space="preserve"> </w:t>
      </w:r>
      <w:r>
        <w:t>Японии.</w:t>
      </w:r>
      <w:r>
        <w:rPr>
          <w:spacing w:val="-1"/>
        </w:rPr>
        <w:t xml:space="preserve"> </w:t>
      </w:r>
      <w:r>
        <w:t>Итоги</w:t>
      </w:r>
      <w:r>
        <w:rPr>
          <w:spacing w:val="-2"/>
        </w:rPr>
        <w:t xml:space="preserve"> </w:t>
      </w:r>
      <w:r>
        <w:t>Второй мировой</w:t>
      </w:r>
      <w:r>
        <w:rPr>
          <w:spacing w:val="-1"/>
        </w:rPr>
        <w:t xml:space="preserve"> </w:t>
      </w:r>
      <w:r>
        <w:t>войны.</w:t>
      </w:r>
    </w:p>
    <w:p w:rsidR="00445874" w:rsidRDefault="00182F3C">
      <w:pPr>
        <w:pStyle w:val="a5"/>
        <w:ind w:left="2410" w:firstLine="0"/>
        <w:jc w:val="left"/>
      </w:pPr>
      <w:r>
        <w:t>Обобщение.</w:t>
      </w:r>
    </w:p>
    <w:p w:rsidR="00445874" w:rsidRDefault="00182F3C">
      <w:pPr>
        <w:pStyle w:val="a5"/>
        <w:ind w:left="2410" w:right="5876" w:firstLine="0"/>
        <w:jc w:val="left"/>
      </w:pPr>
      <w:r>
        <w:t>История России. 1914–1945 гг.</w:t>
      </w:r>
      <w:r>
        <w:rPr>
          <w:spacing w:val="1"/>
        </w:rPr>
        <w:t xml:space="preserve"> </w:t>
      </w:r>
      <w:r>
        <w:t>Введение.</w:t>
      </w:r>
      <w:r>
        <w:rPr>
          <w:spacing w:val="-3"/>
        </w:rPr>
        <w:t xml:space="preserve"> </w:t>
      </w:r>
      <w:r>
        <w:t>Россия</w:t>
      </w:r>
      <w:r>
        <w:rPr>
          <w:spacing w:val="-2"/>
        </w:rPr>
        <w:t xml:space="preserve"> </w:t>
      </w:r>
      <w:r>
        <w:t>в</w:t>
      </w:r>
      <w:r>
        <w:rPr>
          <w:spacing w:val="-4"/>
        </w:rPr>
        <w:t xml:space="preserve"> </w:t>
      </w:r>
      <w:r>
        <w:t>начале</w:t>
      </w:r>
      <w:r>
        <w:rPr>
          <w:spacing w:val="-3"/>
        </w:rPr>
        <w:t xml:space="preserve"> </w:t>
      </w:r>
      <w:r>
        <w:t>ХХ</w:t>
      </w:r>
      <w:r>
        <w:rPr>
          <w:spacing w:val="-4"/>
        </w:rPr>
        <w:t xml:space="preserve"> </w:t>
      </w:r>
      <w:r>
        <w:t>в.</w:t>
      </w:r>
    </w:p>
    <w:p w:rsidR="00445874" w:rsidRDefault="00182F3C">
      <w:pPr>
        <w:pStyle w:val="a5"/>
        <w:ind w:right="585"/>
      </w:pPr>
      <w:r>
        <w:t>Россия в годы Первой мировой войны и Великой российской революции (1914–</w:t>
      </w:r>
      <w:r>
        <w:rPr>
          <w:spacing w:val="1"/>
        </w:rPr>
        <w:t xml:space="preserve"> </w:t>
      </w:r>
      <w:r>
        <w:t>1922</w:t>
      </w:r>
      <w:r>
        <w:rPr>
          <w:spacing w:val="-2"/>
        </w:rPr>
        <w:t xml:space="preserve"> </w:t>
      </w:r>
      <w:r>
        <w:t>гг.).</w:t>
      </w:r>
    </w:p>
    <w:p w:rsidR="00445874" w:rsidRDefault="00182F3C">
      <w:pPr>
        <w:pStyle w:val="a5"/>
        <w:ind w:left="2410" w:firstLine="0"/>
      </w:pPr>
      <w:r>
        <w:t>Россия</w:t>
      </w:r>
      <w:r>
        <w:rPr>
          <w:spacing w:val="-2"/>
        </w:rPr>
        <w:t xml:space="preserve"> </w:t>
      </w:r>
      <w:r>
        <w:t>в</w:t>
      </w:r>
      <w:r>
        <w:rPr>
          <w:spacing w:val="-2"/>
        </w:rPr>
        <w:t xml:space="preserve"> </w:t>
      </w:r>
      <w:r>
        <w:t>Первой</w:t>
      </w:r>
      <w:r>
        <w:rPr>
          <w:spacing w:val="-1"/>
        </w:rPr>
        <w:t xml:space="preserve"> </w:t>
      </w:r>
      <w:r>
        <w:t>мировой</w:t>
      </w:r>
      <w:r>
        <w:rPr>
          <w:spacing w:val="-1"/>
        </w:rPr>
        <w:t xml:space="preserve"> </w:t>
      </w:r>
      <w:r>
        <w:t>войне</w:t>
      </w:r>
      <w:r>
        <w:rPr>
          <w:spacing w:val="-3"/>
        </w:rPr>
        <w:t xml:space="preserve"> </w:t>
      </w:r>
      <w:r>
        <w:t>(1914–1918</w:t>
      </w:r>
      <w:r>
        <w:rPr>
          <w:spacing w:val="-1"/>
        </w:rPr>
        <w:t xml:space="preserve"> </w:t>
      </w:r>
      <w:r>
        <w:t>гг.).</w:t>
      </w:r>
    </w:p>
    <w:p w:rsidR="00445874" w:rsidRDefault="00182F3C">
      <w:pPr>
        <w:pStyle w:val="a5"/>
        <w:ind w:right="583"/>
      </w:pPr>
      <w:r>
        <w:t>Россия</w:t>
      </w:r>
      <w:r>
        <w:rPr>
          <w:spacing w:val="1"/>
        </w:rPr>
        <w:t xml:space="preserve"> </w:t>
      </w:r>
      <w:r>
        <w:t>и</w:t>
      </w:r>
      <w:r>
        <w:rPr>
          <w:spacing w:val="1"/>
        </w:rPr>
        <w:t xml:space="preserve"> </w:t>
      </w:r>
      <w:r>
        <w:t>мир</w:t>
      </w:r>
      <w:r>
        <w:rPr>
          <w:spacing w:val="1"/>
        </w:rPr>
        <w:t xml:space="preserve"> </w:t>
      </w:r>
      <w:r>
        <w:t>накануне</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Вступление</w:t>
      </w:r>
      <w:r>
        <w:rPr>
          <w:spacing w:val="1"/>
        </w:rPr>
        <w:t xml:space="preserve"> </w:t>
      </w:r>
      <w:r>
        <w:t>России</w:t>
      </w:r>
      <w:r>
        <w:rPr>
          <w:spacing w:val="1"/>
        </w:rPr>
        <w:t xml:space="preserve"> </w:t>
      </w:r>
      <w:r>
        <w:t>в</w:t>
      </w:r>
      <w:r>
        <w:rPr>
          <w:spacing w:val="1"/>
        </w:rPr>
        <w:t xml:space="preserve"> </w:t>
      </w:r>
      <w:r>
        <w:t>войну.</w:t>
      </w:r>
      <w:r>
        <w:rPr>
          <w:spacing w:val="1"/>
        </w:rPr>
        <w:t xml:space="preserve"> </w:t>
      </w:r>
      <w:r>
        <w:t>Геополитические</w:t>
      </w:r>
      <w:r>
        <w:rPr>
          <w:spacing w:val="1"/>
        </w:rPr>
        <w:t xml:space="preserve"> </w:t>
      </w:r>
      <w:r>
        <w:t>и</w:t>
      </w:r>
      <w:r>
        <w:rPr>
          <w:spacing w:val="1"/>
        </w:rPr>
        <w:t xml:space="preserve"> </w:t>
      </w:r>
      <w:r>
        <w:t>военно-стратегические</w:t>
      </w:r>
      <w:r>
        <w:rPr>
          <w:spacing w:val="1"/>
        </w:rPr>
        <w:t xml:space="preserve"> </w:t>
      </w:r>
      <w:r>
        <w:t>планы</w:t>
      </w:r>
      <w:r>
        <w:rPr>
          <w:spacing w:val="1"/>
        </w:rPr>
        <w:t xml:space="preserve"> </w:t>
      </w:r>
      <w:r>
        <w:t>командования.</w:t>
      </w:r>
      <w:r>
        <w:rPr>
          <w:spacing w:val="1"/>
        </w:rPr>
        <w:t xml:space="preserve"> </w:t>
      </w:r>
      <w:r>
        <w:t>Боевые</w:t>
      </w:r>
      <w:r>
        <w:rPr>
          <w:spacing w:val="1"/>
        </w:rPr>
        <w:t xml:space="preserve"> </w:t>
      </w:r>
      <w:r>
        <w:t>действия</w:t>
      </w:r>
      <w:r>
        <w:rPr>
          <w:spacing w:val="1"/>
        </w:rPr>
        <w:t xml:space="preserve"> </w:t>
      </w:r>
      <w:r>
        <w:t>на</w:t>
      </w:r>
      <w:r>
        <w:rPr>
          <w:spacing w:val="1"/>
        </w:rPr>
        <w:t xml:space="preserve"> </w:t>
      </w:r>
      <w:r>
        <w:t>австро-германском</w:t>
      </w:r>
      <w:r>
        <w:rPr>
          <w:spacing w:val="1"/>
        </w:rPr>
        <w:t xml:space="preserve"> </w:t>
      </w:r>
      <w:r>
        <w:t>и</w:t>
      </w:r>
      <w:r>
        <w:rPr>
          <w:spacing w:val="1"/>
        </w:rPr>
        <w:t xml:space="preserve"> </w:t>
      </w:r>
      <w:r>
        <w:t>Кавказском</w:t>
      </w:r>
      <w:r>
        <w:rPr>
          <w:spacing w:val="1"/>
        </w:rPr>
        <w:t xml:space="preserve"> </w:t>
      </w:r>
      <w:r>
        <w:t>фронтах,</w:t>
      </w:r>
      <w:r>
        <w:rPr>
          <w:spacing w:val="1"/>
        </w:rPr>
        <w:t xml:space="preserve"> </w:t>
      </w:r>
      <w:r>
        <w:t>взаимодействие</w:t>
      </w:r>
      <w:r>
        <w:rPr>
          <w:spacing w:val="1"/>
        </w:rPr>
        <w:t xml:space="preserve"> </w:t>
      </w:r>
      <w:r>
        <w:t>с</w:t>
      </w:r>
      <w:r>
        <w:rPr>
          <w:spacing w:val="1"/>
        </w:rPr>
        <w:t xml:space="preserve"> </w:t>
      </w:r>
      <w:r>
        <w:t>союзниками</w:t>
      </w:r>
      <w:r>
        <w:rPr>
          <w:spacing w:val="1"/>
        </w:rPr>
        <w:t xml:space="preserve"> </w:t>
      </w:r>
      <w:r>
        <w:t>по</w:t>
      </w:r>
      <w:r>
        <w:rPr>
          <w:spacing w:val="1"/>
        </w:rPr>
        <w:t xml:space="preserve"> </w:t>
      </w:r>
      <w:r>
        <w:t>Антанте.</w:t>
      </w:r>
      <w:r>
        <w:rPr>
          <w:spacing w:val="-57"/>
        </w:rPr>
        <w:t xml:space="preserve"> </w:t>
      </w:r>
      <w:r>
        <w:t>Брусиловский</w:t>
      </w:r>
      <w:r>
        <w:rPr>
          <w:spacing w:val="1"/>
        </w:rPr>
        <w:t xml:space="preserve"> </w:t>
      </w:r>
      <w:r>
        <w:t>прорыв</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Массовый</w:t>
      </w:r>
      <w:r>
        <w:rPr>
          <w:spacing w:val="1"/>
        </w:rPr>
        <w:t xml:space="preserve"> </w:t>
      </w:r>
      <w:r>
        <w:t>героизм</w:t>
      </w:r>
      <w:r>
        <w:rPr>
          <w:spacing w:val="1"/>
        </w:rPr>
        <w:t xml:space="preserve"> </w:t>
      </w:r>
      <w:r>
        <w:t>воинов.</w:t>
      </w:r>
      <w:r>
        <w:rPr>
          <w:spacing w:val="1"/>
        </w:rPr>
        <w:t xml:space="preserve"> </w:t>
      </w:r>
      <w:r>
        <w:t>Людские</w:t>
      </w:r>
      <w:r>
        <w:rPr>
          <w:spacing w:val="1"/>
        </w:rPr>
        <w:t xml:space="preserve"> </w:t>
      </w:r>
      <w:r>
        <w:t>потери.</w:t>
      </w:r>
      <w:r>
        <w:rPr>
          <w:spacing w:val="1"/>
        </w:rPr>
        <w:t xml:space="preserve"> </w:t>
      </w:r>
      <w:r>
        <w:t>Политизация</w:t>
      </w:r>
      <w:r>
        <w:rPr>
          <w:spacing w:val="-4"/>
        </w:rPr>
        <w:t xml:space="preserve"> </w:t>
      </w:r>
      <w:r>
        <w:t>и начало</w:t>
      </w:r>
      <w:r>
        <w:rPr>
          <w:spacing w:val="-1"/>
        </w:rPr>
        <w:t xml:space="preserve"> </w:t>
      </w:r>
      <w:r>
        <w:t>морального разложения</w:t>
      </w:r>
      <w:r>
        <w:rPr>
          <w:spacing w:val="-3"/>
        </w:rPr>
        <w:t xml:space="preserve"> </w:t>
      </w:r>
      <w:r>
        <w:t>армии.</w:t>
      </w:r>
    </w:p>
    <w:p w:rsidR="00445874" w:rsidRDefault="00182F3C">
      <w:pPr>
        <w:pStyle w:val="a5"/>
        <w:spacing w:before="1"/>
        <w:ind w:right="583"/>
      </w:pPr>
      <w:r>
        <w:t>Власть,</w:t>
      </w:r>
      <w:r>
        <w:rPr>
          <w:spacing w:val="1"/>
        </w:rPr>
        <w:t xml:space="preserve"> </w:t>
      </w:r>
      <w:r>
        <w:t>экономика</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условиях</w:t>
      </w:r>
      <w:r>
        <w:rPr>
          <w:spacing w:val="1"/>
        </w:rPr>
        <w:t xml:space="preserve"> </w:t>
      </w:r>
      <w:r>
        <w:t>войны.</w:t>
      </w:r>
      <w:r>
        <w:rPr>
          <w:spacing w:val="1"/>
        </w:rPr>
        <w:t xml:space="preserve"> </w:t>
      </w:r>
      <w:r>
        <w:t>Милитаризация</w:t>
      </w:r>
      <w:r>
        <w:rPr>
          <w:spacing w:val="1"/>
        </w:rPr>
        <w:t xml:space="preserve"> </w:t>
      </w:r>
      <w:r>
        <w:t>экономики.</w:t>
      </w:r>
      <w:r>
        <w:rPr>
          <w:spacing w:val="1"/>
        </w:rPr>
        <w:t xml:space="preserve"> </w:t>
      </w:r>
      <w:r>
        <w:t>Формирование военно-промышленных комитетов. Пропаганда патриотизма и восприятие</w:t>
      </w:r>
      <w:r>
        <w:rPr>
          <w:spacing w:val="1"/>
        </w:rPr>
        <w:t xml:space="preserve"> </w:t>
      </w:r>
      <w:r>
        <w:t>войны обществом. Содействие гражданского населения армии и создание общественных</w:t>
      </w:r>
      <w:r>
        <w:rPr>
          <w:spacing w:val="1"/>
        </w:rPr>
        <w:t xml:space="preserve"> </w:t>
      </w:r>
      <w:r>
        <w:t>организаций помощи фронту. Введение государством карточной системы снабжения в</w:t>
      </w:r>
      <w:r>
        <w:rPr>
          <w:spacing w:val="1"/>
        </w:rPr>
        <w:t xml:space="preserve"> </w:t>
      </w:r>
      <w:r>
        <w:t>городе</w:t>
      </w:r>
      <w:r>
        <w:rPr>
          <w:spacing w:val="-2"/>
        </w:rPr>
        <w:t xml:space="preserve"> </w:t>
      </w:r>
      <w:r>
        <w:t>и</w:t>
      </w:r>
      <w:r>
        <w:rPr>
          <w:spacing w:val="-1"/>
        </w:rPr>
        <w:t xml:space="preserve"> </w:t>
      </w:r>
      <w:r>
        <w:t>разверстки в</w:t>
      </w:r>
      <w:r>
        <w:rPr>
          <w:spacing w:val="-1"/>
        </w:rPr>
        <w:t xml:space="preserve"> </w:t>
      </w:r>
      <w:r>
        <w:t>деревне.</w:t>
      </w:r>
    </w:p>
    <w:p w:rsidR="00445874" w:rsidRDefault="00182F3C">
      <w:pPr>
        <w:pStyle w:val="a5"/>
        <w:ind w:right="586"/>
      </w:pPr>
      <w:r>
        <w:t>Нарастание экономического кризиса и смена общественных настроений. Кадровая</w:t>
      </w:r>
      <w:r>
        <w:rPr>
          <w:spacing w:val="1"/>
        </w:rPr>
        <w:t xml:space="preserve"> </w:t>
      </w:r>
      <w:r>
        <w:t>чехарда в правительстве. Взаимоотношения представительной и исполнительной ветвей</w:t>
      </w:r>
      <w:r>
        <w:rPr>
          <w:spacing w:val="1"/>
        </w:rPr>
        <w:t xml:space="preserve"> </w:t>
      </w:r>
      <w:r>
        <w:t>власти. Прогрессивный блок и его программа. Распутинщина и десакрализация власти.</w:t>
      </w:r>
      <w:r>
        <w:rPr>
          <w:spacing w:val="1"/>
        </w:rPr>
        <w:t xml:space="preserve"> </w:t>
      </w:r>
      <w:r>
        <w:t>Политические</w:t>
      </w:r>
      <w:r>
        <w:rPr>
          <w:spacing w:val="1"/>
        </w:rPr>
        <w:t xml:space="preserve"> </w:t>
      </w:r>
      <w:r>
        <w:t>партии</w:t>
      </w:r>
      <w:r>
        <w:rPr>
          <w:spacing w:val="1"/>
        </w:rPr>
        <w:t xml:space="preserve"> </w:t>
      </w:r>
      <w:r>
        <w:t>и</w:t>
      </w:r>
      <w:r>
        <w:rPr>
          <w:spacing w:val="1"/>
        </w:rPr>
        <w:t xml:space="preserve"> </w:t>
      </w:r>
      <w:r>
        <w:t>война:</w:t>
      </w:r>
      <w:r>
        <w:rPr>
          <w:spacing w:val="1"/>
        </w:rPr>
        <w:t xml:space="preserve"> </w:t>
      </w:r>
      <w:r>
        <w:t>оборонцы,</w:t>
      </w:r>
      <w:r>
        <w:rPr>
          <w:spacing w:val="1"/>
        </w:rPr>
        <w:t xml:space="preserve"> </w:t>
      </w:r>
      <w:r>
        <w:t>интернационалисты</w:t>
      </w:r>
      <w:r>
        <w:rPr>
          <w:spacing w:val="1"/>
        </w:rPr>
        <w:t xml:space="preserve"> </w:t>
      </w:r>
      <w:r>
        <w:t>и</w:t>
      </w:r>
      <w:r>
        <w:rPr>
          <w:spacing w:val="1"/>
        </w:rPr>
        <w:t xml:space="preserve"> </w:t>
      </w:r>
      <w:r>
        <w:t>пораженцы.</w:t>
      </w:r>
      <w:r>
        <w:rPr>
          <w:spacing w:val="1"/>
        </w:rPr>
        <w:t xml:space="preserve"> </w:t>
      </w:r>
      <w:r>
        <w:t>Влияние</w:t>
      </w:r>
      <w:r>
        <w:rPr>
          <w:spacing w:val="1"/>
        </w:rPr>
        <w:t xml:space="preserve"> </w:t>
      </w:r>
      <w:r>
        <w:t>большевистской пропаганды. Возрастание</w:t>
      </w:r>
      <w:r>
        <w:rPr>
          <w:spacing w:val="-2"/>
        </w:rPr>
        <w:t xml:space="preserve"> </w:t>
      </w:r>
      <w:r>
        <w:t>роли</w:t>
      </w:r>
      <w:r>
        <w:rPr>
          <w:spacing w:val="1"/>
        </w:rPr>
        <w:t xml:space="preserve"> </w:t>
      </w:r>
      <w:r>
        <w:t>армии</w:t>
      </w:r>
      <w:r>
        <w:rPr>
          <w:spacing w:val="-1"/>
        </w:rPr>
        <w:t xml:space="preserve"> </w:t>
      </w:r>
      <w:r>
        <w:t>в</w:t>
      </w:r>
      <w:r>
        <w:rPr>
          <w:spacing w:val="-1"/>
        </w:rPr>
        <w:t xml:space="preserve"> </w:t>
      </w:r>
      <w:r>
        <w:t>жизни общества.</w:t>
      </w:r>
    </w:p>
    <w:p w:rsidR="00445874" w:rsidRDefault="00182F3C">
      <w:pPr>
        <w:pStyle w:val="a5"/>
        <w:ind w:left="2410" w:firstLine="0"/>
      </w:pPr>
      <w:r>
        <w:t>Великая</w:t>
      </w:r>
      <w:r>
        <w:rPr>
          <w:spacing w:val="-3"/>
        </w:rPr>
        <w:t xml:space="preserve"> </w:t>
      </w:r>
      <w:r>
        <w:t>российская</w:t>
      </w:r>
      <w:r>
        <w:rPr>
          <w:spacing w:val="-3"/>
        </w:rPr>
        <w:t xml:space="preserve"> </w:t>
      </w:r>
      <w:r>
        <w:t>революция</w:t>
      </w:r>
      <w:r>
        <w:rPr>
          <w:spacing w:val="-2"/>
        </w:rPr>
        <w:t xml:space="preserve"> </w:t>
      </w:r>
      <w:r>
        <w:t>(1917–1922</w:t>
      </w:r>
      <w:r>
        <w:rPr>
          <w:spacing w:val="-3"/>
        </w:rPr>
        <w:t xml:space="preserve"> </w:t>
      </w:r>
      <w:r>
        <w:t>гг.).</w:t>
      </w:r>
    </w:p>
    <w:p w:rsidR="00445874" w:rsidRDefault="00182F3C">
      <w:pPr>
        <w:pStyle w:val="a5"/>
        <w:ind w:right="590"/>
      </w:pPr>
      <w:r>
        <w:t>Понятие</w:t>
      </w:r>
      <w:r>
        <w:rPr>
          <w:spacing w:val="1"/>
        </w:rPr>
        <w:t xml:space="preserve"> </w:t>
      </w:r>
      <w:r>
        <w:t>Великой</w:t>
      </w:r>
      <w:r>
        <w:rPr>
          <w:spacing w:val="1"/>
        </w:rPr>
        <w:t xml:space="preserve"> </w:t>
      </w:r>
      <w:r>
        <w:t>российской</w:t>
      </w:r>
      <w:r>
        <w:rPr>
          <w:spacing w:val="1"/>
        </w:rPr>
        <w:t xml:space="preserve"> </w:t>
      </w:r>
      <w:r>
        <w:t>революции,</w:t>
      </w:r>
      <w:r>
        <w:rPr>
          <w:spacing w:val="1"/>
        </w:rPr>
        <w:t xml:space="preserve"> </w:t>
      </w:r>
      <w:r>
        <w:t>продолжавшейся</w:t>
      </w:r>
      <w:r>
        <w:rPr>
          <w:spacing w:val="1"/>
        </w:rPr>
        <w:t xml:space="preserve"> </w:t>
      </w:r>
      <w:r>
        <w:t>от</w:t>
      </w:r>
      <w:r>
        <w:rPr>
          <w:spacing w:val="1"/>
        </w:rPr>
        <w:t xml:space="preserve"> </w:t>
      </w:r>
      <w:r>
        <w:t>свержения</w:t>
      </w:r>
      <w:r>
        <w:rPr>
          <w:spacing w:val="1"/>
        </w:rPr>
        <w:t xml:space="preserve"> </w:t>
      </w:r>
      <w:r>
        <w:t>самодержавия</w:t>
      </w:r>
      <w:r>
        <w:rPr>
          <w:spacing w:val="8"/>
        </w:rPr>
        <w:t xml:space="preserve"> </w:t>
      </w:r>
      <w:r>
        <w:t>до</w:t>
      </w:r>
      <w:r>
        <w:rPr>
          <w:spacing w:val="9"/>
        </w:rPr>
        <w:t xml:space="preserve"> </w:t>
      </w:r>
      <w:r>
        <w:t>создания</w:t>
      </w:r>
      <w:r>
        <w:rPr>
          <w:spacing w:val="8"/>
        </w:rPr>
        <w:t xml:space="preserve"> </w:t>
      </w:r>
      <w:r>
        <w:t>Советского</w:t>
      </w:r>
      <w:r>
        <w:rPr>
          <w:spacing w:val="9"/>
        </w:rPr>
        <w:t xml:space="preserve"> </w:t>
      </w:r>
      <w:r>
        <w:t>Союза.</w:t>
      </w:r>
      <w:r>
        <w:rPr>
          <w:spacing w:val="8"/>
        </w:rPr>
        <w:t xml:space="preserve"> </w:t>
      </w:r>
      <w:r>
        <w:t>Три</w:t>
      </w:r>
      <w:r>
        <w:rPr>
          <w:spacing w:val="9"/>
        </w:rPr>
        <w:t xml:space="preserve"> </w:t>
      </w:r>
      <w:r>
        <w:t>основных</w:t>
      </w:r>
      <w:r>
        <w:rPr>
          <w:spacing w:val="8"/>
        </w:rPr>
        <w:t xml:space="preserve"> </w:t>
      </w:r>
      <w:r>
        <w:t>этапа:</w:t>
      </w:r>
      <w:r>
        <w:rPr>
          <w:spacing w:val="9"/>
        </w:rPr>
        <w:t xml:space="preserve"> </w:t>
      </w:r>
      <w:r>
        <w:t>Февральская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firstLine="0"/>
      </w:pPr>
      <w:r>
        <w:t>революция, Октябрьская революция, Гражданская война. Российская империя накануне</w:t>
      </w:r>
      <w:r>
        <w:rPr>
          <w:spacing w:val="1"/>
        </w:rPr>
        <w:t xml:space="preserve"> </w:t>
      </w:r>
      <w:r>
        <w:t>революции. Территория и население. Объективные и субъективные причины обострения</w:t>
      </w:r>
      <w:r>
        <w:rPr>
          <w:spacing w:val="1"/>
        </w:rPr>
        <w:t xml:space="preserve"> </w:t>
      </w:r>
      <w:r>
        <w:t>экономического</w:t>
      </w:r>
      <w:r>
        <w:rPr>
          <w:spacing w:val="1"/>
        </w:rPr>
        <w:t xml:space="preserve"> </w:t>
      </w:r>
      <w:r>
        <w:t>и</w:t>
      </w:r>
      <w:r>
        <w:rPr>
          <w:spacing w:val="1"/>
        </w:rPr>
        <w:t xml:space="preserve"> </w:t>
      </w:r>
      <w:r>
        <w:t>политического</w:t>
      </w:r>
      <w:r>
        <w:rPr>
          <w:spacing w:val="1"/>
        </w:rPr>
        <w:t xml:space="preserve"> </w:t>
      </w:r>
      <w:r>
        <w:t>кризиса.</w:t>
      </w:r>
      <w:r>
        <w:rPr>
          <w:spacing w:val="1"/>
        </w:rPr>
        <w:t xml:space="preserve"> </w:t>
      </w:r>
      <w:r>
        <w:t>Война</w:t>
      </w:r>
      <w:r>
        <w:rPr>
          <w:spacing w:val="1"/>
        </w:rPr>
        <w:t xml:space="preserve"> </w:t>
      </w:r>
      <w:r>
        <w:t>как</w:t>
      </w:r>
      <w:r>
        <w:rPr>
          <w:spacing w:val="1"/>
        </w:rPr>
        <w:t xml:space="preserve"> </w:t>
      </w:r>
      <w:r>
        <w:t>революционизирующий</w:t>
      </w:r>
      <w:r>
        <w:rPr>
          <w:spacing w:val="1"/>
        </w:rPr>
        <w:t xml:space="preserve"> </w:t>
      </w:r>
      <w:r>
        <w:t>фактор.</w:t>
      </w:r>
      <w:r>
        <w:rPr>
          <w:spacing w:val="1"/>
        </w:rPr>
        <w:t xml:space="preserve"> </w:t>
      </w:r>
      <w:r>
        <w:t>Национальные</w:t>
      </w:r>
      <w:r>
        <w:rPr>
          <w:spacing w:val="1"/>
        </w:rPr>
        <w:t xml:space="preserve"> </w:t>
      </w:r>
      <w:r>
        <w:t>и</w:t>
      </w:r>
      <w:r>
        <w:rPr>
          <w:spacing w:val="1"/>
        </w:rPr>
        <w:t xml:space="preserve"> </w:t>
      </w:r>
      <w:r>
        <w:t>конфессиональные</w:t>
      </w:r>
      <w:r>
        <w:rPr>
          <w:spacing w:val="1"/>
        </w:rPr>
        <w:t xml:space="preserve"> </w:t>
      </w:r>
      <w:r>
        <w:t>проблемы.</w:t>
      </w:r>
      <w:r>
        <w:rPr>
          <w:spacing w:val="1"/>
        </w:rPr>
        <w:t xml:space="preserve"> </w:t>
      </w:r>
      <w:r>
        <w:t>Незавершенность</w:t>
      </w:r>
      <w:r>
        <w:rPr>
          <w:spacing w:val="1"/>
        </w:rPr>
        <w:t xml:space="preserve"> </w:t>
      </w:r>
      <w:r>
        <w:t>и</w:t>
      </w:r>
      <w:r>
        <w:rPr>
          <w:spacing w:val="1"/>
        </w:rPr>
        <w:t xml:space="preserve"> </w:t>
      </w:r>
      <w:r>
        <w:t>противоречия</w:t>
      </w:r>
      <w:r>
        <w:rPr>
          <w:spacing w:val="1"/>
        </w:rPr>
        <w:t xml:space="preserve"> </w:t>
      </w:r>
      <w:r>
        <w:t>модернизации. Основные социальные слои, политические партии и их лидеры накануне</w:t>
      </w:r>
      <w:r>
        <w:rPr>
          <w:spacing w:val="1"/>
        </w:rPr>
        <w:t xml:space="preserve"> </w:t>
      </w:r>
      <w:r>
        <w:t>революции.</w:t>
      </w:r>
    </w:p>
    <w:p w:rsidR="00445874" w:rsidRDefault="00182F3C">
      <w:pPr>
        <w:pStyle w:val="a5"/>
        <w:ind w:right="584"/>
      </w:pPr>
      <w:r>
        <w:t>Основные</w:t>
      </w:r>
      <w:r>
        <w:rPr>
          <w:spacing w:val="1"/>
        </w:rPr>
        <w:t xml:space="preserve"> </w:t>
      </w:r>
      <w:r>
        <w:t>этапы</w:t>
      </w:r>
      <w:r>
        <w:rPr>
          <w:spacing w:val="1"/>
        </w:rPr>
        <w:t xml:space="preserve"> </w:t>
      </w:r>
      <w:r>
        <w:t>и</w:t>
      </w:r>
      <w:r>
        <w:rPr>
          <w:spacing w:val="1"/>
        </w:rPr>
        <w:t xml:space="preserve"> </w:t>
      </w:r>
      <w:r>
        <w:t>хронология</w:t>
      </w:r>
      <w:r>
        <w:rPr>
          <w:spacing w:val="1"/>
        </w:rPr>
        <w:t xml:space="preserve"> </w:t>
      </w:r>
      <w:r>
        <w:t>революционных</w:t>
      </w:r>
      <w:r>
        <w:rPr>
          <w:spacing w:val="1"/>
        </w:rPr>
        <w:t xml:space="preserve"> </w:t>
      </w:r>
      <w:r>
        <w:t>событий</w:t>
      </w:r>
      <w:r>
        <w:rPr>
          <w:spacing w:val="1"/>
        </w:rPr>
        <w:t xml:space="preserve"> </w:t>
      </w:r>
      <w:r>
        <w:t>1917</w:t>
      </w:r>
      <w:r>
        <w:rPr>
          <w:spacing w:val="1"/>
        </w:rPr>
        <w:t xml:space="preserve"> </w:t>
      </w:r>
      <w:r>
        <w:t>г. Февраль–март:</w:t>
      </w:r>
      <w:r>
        <w:rPr>
          <w:spacing w:val="1"/>
        </w:rPr>
        <w:t xml:space="preserve"> </w:t>
      </w:r>
      <w:r>
        <w:t>восстание в Петрограде и падение монархии. Конец Российской империи. Отклики внутри</w:t>
      </w:r>
      <w:r>
        <w:rPr>
          <w:spacing w:val="-57"/>
        </w:rPr>
        <w:t xml:space="preserve"> </w:t>
      </w:r>
      <w:r>
        <w:t>страны: Москва, периферия, фронт, национальные регионы. Формирование Временного</w:t>
      </w:r>
      <w:r>
        <w:rPr>
          <w:spacing w:val="1"/>
        </w:rPr>
        <w:t xml:space="preserve"> </w:t>
      </w:r>
      <w:r>
        <w:t>правительства и программа его деятельности. Петроградский Совет рабочих и солдатских</w:t>
      </w:r>
      <w:r>
        <w:rPr>
          <w:spacing w:val="1"/>
        </w:rPr>
        <w:t xml:space="preserve"> </w:t>
      </w:r>
      <w:r>
        <w:t>депутатов и его декреты. Весна – лето 1917 г.: зыбкое равновесие политических сил при</w:t>
      </w:r>
      <w:r>
        <w:rPr>
          <w:spacing w:val="1"/>
        </w:rPr>
        <w:t xml:space="preserve"> </w:t>
      </w:r>
      <w:r>
        <w:t>росте</w:t>
      </w:r>
      <w:r>
        <w:rPr>
          <w:spacing w:val="1"/>
        </w:rPr>
        <w:t xml:space="preserve"> </w:t>
      </w:r>
      <w:r>
        <w:t>влияния</w:t>
      </w:r>
      <w:r>
        <w:rPr>
          <w:spacing w:val="1"/>
        </w:rPr>
        <w:t xml:space="preserve"> </w:t>
      </w:r>
      <w:r>
        <w:t>большевиков</w:t>
      </w:r>
      <w:r>
        <w:rPr>
          <w:spacing w:val="1"/>
        </w:rPr>
        <w:t xml:space="preserve"> </w:t>
      </w:r>
      <w:r>
        <w:t>во</w:t>
      </w:r>
      <w:r>
        <w:rPr>
          <w:spacing w:val="1"/>
        </w:rPr>
        <w:t xml:space="preserve"> </w:t>
      </w:r>
      <w:r>
        <w:t>главе</w:t>
      </w:r>
      <w:r>
        <w:rPr>
          <w:spacing w:val="1"/>
        </w:rPr>
        <w:t xml:space="preserve"> </w:t>
      </w:r>
      <w:r>
        <w:t>с</w:t>
      </w:r>
      <w:r>
        <w:rPr>
          <w:spacing w:val="1"/>
        </w:rPr>
        <w:t xml:space="preserve"> </w:t>
      </w:r>
      <w:r>
        <w:t>В.</w:t>
      </w:r>
      <w:r>
        <w:rPr>
          <w:spacing w:val="1"/>
        </w:rPr>
        <w:t xml:space="preserve"> </w:t>
      </w:r>
      <w:r>
        <w:t>И.</w:t>
      </w:r>
      <w:r>
        <w:rPr>
          <w:spacing w:val="1"/>
        </w:rPr>
        <w:t xml:space="preserve"> </w:t>
      </w:r>
      <w:r>
        <w:t>Лениным.</w:t>
      </w:r>
      <w:r>
        <w:rPr>
          <w:spacing w:val="1"/>
        </w:rPr>
        <w:t xml:space="preserve"> </w:t>
      </w:r>
      <w:r>
        <w:t>Июльский</w:t>
      </w:r>
      <w:r>
        <w:rPr>
          <w:spacing w:val="1"/>
        </w:rPr>
        <w:t xml:space="preserve"> </w:t>
      </w:r>
      <w:r>
        <w:t>кризис</w:t>
      </w:r>
      <w:r>
        <w:rPr>
          <w:spacing w:val="1"/>
        </w:rPr>
        <w:t xml:space="preserve"> </w:t>
      </w:r>
      <w:r>
        <w:t>и</w:t>
      </w:r>
      <w:r>
        <w:rPr>
          <w:spacing w:val="1"/>
        </w:rPr>
        <w:t xml:space="preserve"> </w:t>
      </w:r>
      <w:r>
        <w:t>конец</w:t>
      </w:r>
      <w:r>
        <w:rPr>
          <w:spacing w:val="1"/>
        </w:rPr>
        <w:t xml:space="preserve"> </w:t>
      </w:r>
      <w:r>
        <w:t>двоевластия.</w:t>
      </w:r>
      <w:r>
        <w:rPr>
          <w:spacing w:val="1"/>
        </w:rPr>
        <w:t xml:space="preserve"> </w:t>
      </w:r>
      <w:r>
        <w:t>Восстановление</w:t>
      </w:r>
      <w:r>
        <w:rPr>
          <w:spacing w:val="1"/>
        </w:rPr>
        <w:t xml:space="preserve"> </w:t>
      </w:r>
      <w:r>
        <w:t>патриаршества.</w:t>
      </w:r>
      <w:r>
        <w:rPr>
          <w:spacing w:val="1"/>
        </w:rPr>
        <w:t xml:space="preserve"> </w:t>
      </w:r>
      <w:r>
        <w:t>Выступление</w:t>
      </w:r>
      <w:r>
        <w:rPr>
          <w:spacing w:val="1"/>
        </w:rPr>
        <w:t xml:space="preserve"> </w:t>
      </w:r>
      <w:r>
        <w:t>Л.Г.</w:t>
      </w:r>
      <w:r>
        <w:rPr>
          <w:spacing w:val="1"/>
        </w:rPr>
        <w:t xml:space="preserve"> </w:t>
      </w:r>
      <w:r>
        <w:t>Корнилова</w:t>
      </w:r>
      <w:r>
        <w:rPr>
          <w:spacing w:val="1"/>
        </w:rPr>
        <w:t xml:space="preserve"> </w:t>
      </w:r>
      <w:r>
        <w:t>против</w:t>
      </w:r>
      <w:r>
        <w:rPr>
          <w:spacing w:val="1"/>
        </w:rPr>
        <w:t xml:space="preserve"> </w:t>
      </w:r>
      <w:r>
        <w:t>Временного правительства. Провозглашение России республикой. Свержение Временного</w:t>
      </w:r>
      <w:r>
        <w:rPr>
          <w:spacing w:val="-57"/>
        </w:rPr>
        <w:t xml:space="preserve"> </w:t>
      </w:r>
      <w:r>
        <w:t>правительства и взятие власти большевиками</w:t>
      </w:r>
      <w:r>
        <w:rPr>
          <w:spacing w:val="1"/>
        </w:rPr>
        <w:t xml:space="preserve"> </w:t>
      </w:r>
      <w:r>
        <w:t>25 октября (7 ноября) 1917 г.</w:t>
      </w:r>
      <w:r>
        <w:rPr>
          <w:spacing w:val="1"/>
        </w:rPr>
        <w:t xml:space="preserve"> </w:t>
      </w:r>
      <w:r>
        <w:t>В.</w:t>
      </w:r>
      <w:r>
        <w:rPr>
          <w:spacing w:val="60"/>
        </w:rPr>
        <w:t xml:space="preserve"> </w:t>
      </w:r>
      <w:r>
        <w:t>И. Ленин</w:t>
      </w:r>
      <w:r>
        <w:rPr>
          <w:spacing w:val="1"/>
        </w:rPr>
        <w:t xml:space="preserve"> </w:t>
      </w:r>
      <w:r>
        <w:t>как</w:t>
      </w:r>
      <w:r>
        <w:rPr>
          <w:spacing w:val="-1"/>
        </w:rPr>
        <w:t xml:space="preserve"> </w:t>
      </w:r>
      <w:r>
        <w:t>политический деятель.</w:t>
      </w:r>
    </w:p>
    <w:p w:rsidR="00445874" w:rsidRDefault="00182F3C">
      <w:pPr>
        <w:pStyle w:val="a5"/>
        <w:spacing w:before="1"/>
        <w:ind w:left="2410" w:firstLine="0"/>
      </w:pPr>
      <w:r>
        <w:t>Первые</w:t>
      </w:r>
      <w:r>
        <w:rPr>
          <w:spacing w:val="-5"/>
        </w:rPr>
        <w:t xml:space="preserve"> </w:t>
      </w:r>
      <w:r>
        <w:t>революционные</w:t>
      </w:r>
      <w:r>
        <w:rPr>
          <w:spacing w:val="-5"/>
        </w:rPr>
        <w:t xml:space="preserve"> </w:t>
      </w:r>
      <w:r>
        <w:t>преобразования</w:t>
      </w:r>
      <w:r>
        <w:rPr>
          <w:spacing w:val="-4"/>
        </w:rPr>
        <w:t xml:space="preserve"> </w:t>
      </w:r>
      <w:r>
        <w:t>большевиков.</w:t>
      </w:r>
    </w:p>
    <w:p w:rsidR="00445874" w:rsidRDefault="00182F3C">
      <w:pPr>
        <w:pStyle w:val="a5"/>
        <w:ind w:right="585"/>
      </w:pPr>
      <w:r>
        <w:t>Первые мероприятия большевиков в политической, экономической и социальной</w:t>
      </w:r>
      <w:r>
        <w:rPr>
          <w:spacing w:val="1"/>
        </w:rPr>
        <w:t xml:space="preserve"> </w:t>
      </w:r>
      <w:r>
        <w:t>сферах. Борьба за армию. Декрет о мире и заключение Брестского мира. Национализация</w:t>
      </w:r>
      <w:r>
        <w:rPr>
          <w:spacing w:val="1"/>
        </w:rPr>
        <w:t xml:space="preserve"> </w:t>
      </w:r>
      <w:r>
        <w:t>промышленности. Декрет о земле и принципы наделения крестьян землей. Отделение</w:t>
      </w:r>
      <w:r>
        <w:rPr>
          <w:spacing w:val="1"/>
        </w:rPr>
        <w:t xml:space="preserve"> </w:t>
      </w:r>
      <w:r>
        <w:t>Церкви</w:t>
      </w:r>
      <w:r>
        <w:rPr>
          <w:spacing w:val="-1"/>
        </w:rPr>
        <w:t xml:space="preserve"> </w:t>
      </w:r>
      <w:r>
        <w:t>от государства.</w:t>
      </w:r>
    </w:p>
    <w:p w:rsidR="00445874" w:rsidRDefault="00182F3C">
      <w:pPr>
        <w:pStyle w:val="a5"/>
        <w:ind w:right="584"/>
      </w:pPr>
      <w:r>
        <w:t>Созыв</w:t>
      </w:r>
      <w:r>
        <w:rPr>
          <w:spacing w:val="1"/>
        </w:rPr>
        <w:t xml:space="preserve"> </w:t>
      </w:r>
      <w:r>
        <w:t>и</w:t>
      </w:r>
      <w:r>
        <w:rPr>
          <w:spacing w:val="1"/>
        </w:rPr>
        <w:t xml:space="preserve"> </w:t>
      </w:r>
      <w:r>
        <w:t>разгон</w:t>
      </w:r>
      <w:r>
        <w:rPr>
          <w:spacing w:val="1"/>
        </w:rPr>
        <w:t xml:space="preserve"> </w:t>
      </w:r>
      <w:r>
        <w:t>Учредительного</w:t>
      </w:r>
      <w:r>
        <w:rPr>
          <w:spacing w:val="1"/>
        </w:rPr>
        <w:t xml:space="preserve"> </w:t>
      </w:r>
      <w:r>
        <w:t>собрания.</w:t>
      </w:r>
      <w:r>
        <w:rPr>
          <w:spacing w:val="1"/>
        </w:rPr>
        <w:t xml:space="preserve"> </w:t>
      </w:r>
      <w:r>
        <w:t>Слом</w:t>
      </w:r>
      <w:r>
        <w:rPr>
          <w:spacing w:val="1"/>
        </w:rPr>
        <w:t xml:space="preserve"> </w:t>
      </w:r>
      <w:r>
        <w:t>старого</w:t>
      </w:r>
      <w:r>
        <w:rPr>
          <w:spacing w:val="1"/>
        </w:rPr>
        <w:t xml:space="preserve"> </w:t>
      </w:r>
      <w:r>
        <w:t>и</w:t>
      </w:r>
      <w:r>
        <w:rPr>
          <w:spacing w:val="1"/>
        </w:rPr>
        <w:t xml:space="preserve"> </w:t>
      </w:r>
      <w:r>
        <w:t>создание</w:t>
      </w:r>
      <w:r>
        <w:rPr>
          <w:spacing w:val="1"/>
        </w:rPr>
        <w:t xml:space="preserve"> </w:t>
      </w:r>
      <w:r>
        <w:t>нового</w:t>
      </w:r>
      <w:r>
        <w:rPr>
          <w:spacing w:val="1"/>
        </w:rPr>
        <w:t xml:space="preserve"> </w:t>
      </w:r>
      <w:r>
        <w:t>госаппарата. Советы как форма власти. ВЦИК Советов. Совнарком. ВЧК по борьбе</w:t>
      </w:r>
      <w:r>
        <w:rPr>
          <w:spacing w:val="1"/>
        </w:rPr>
        <w:t xml:space="preserve"> </w:t>
      </w:r>
      <w:r>
        <w:t>с</w:t>
      </w:r>
      <w:r>
        <w:rPr>
          <w:spacing w:val="1"/>
        </w:rPr>
        <w:t xml:space="preserve"> </w:t>
      </w:r>
      <w:r>
        <w:t>контрреволюцией и саботажем. Создание Высшего совета народного хозяйства (ВСНХ).</w:t>
      </w:r>
      <w:r>
        <w:rPr>
          <w:spacing w:val="1"/>
        </w:rPr>
        <w:t xml:space="preserve"> </w:t>
      </w:r>
      <w:r>
        <w:t>Первая</w:t>
      </w:r>
      <w:r>
        <w:rPr>
          <w:spacing w:val="-1"/>
        </w:rPr>
        <w:t xml:space="preserve"> </w:t>
      </w:r>
      <w:r>
        <w:t>Конституция РСФСР 1918 г.</w:t>
      </w:r>
    </w:p>
    <w:p w:rsidR="00445874" w:rsidRDefault="00182F3C">
      <w:pPr>
        <w:pStyle w:val="a5"/>
        <w:spacing w:before="1"/>
        <w:ind w:left="2410" w:firstLine="0"/>
      </w:pPr>
      <w:r>
        <w:t>Гражданская</w:t>
      </w:r>
      <w:r>
        <w:rPr>
          <w:spacing w:val="-3"/>
        </w:rPr>
        <w:t xml:space="preserve"> </w:t>
      </w:r>
      <w:r>
        <w:t>война</w:t>
      </w:r>
      <w:r>
        <w:rPr>
          <w:spacing w:val="-3"/>
        </w:rPr>
        <w:t xml:space="preserve"> </w:t>
      </w:r>
      <w:r>
        <w:t>и</w:t>
      </w:r>
      <w:r>
        <w:rPr>
          <w:spacing w:val="-2"/>
        </w:rPr>
        <w:t xml:space="preserve"> </w:t>
      </w:r>
      <w:r>
        <w:t>ее</w:t>
      </w:r>
      <w:r>
        <w:rPr>
          <w:spacing w:val="-3"/>
        </w:rPr>
        <w:t xml:space="preserve"> </w:t>
      </w:r>
      <w:r>
        <w:t>последствия.</w:t>
      </w:r>
    </w:p>
    <w:p w:rsidR="00445874" w:rsidRDefault="00182F3C">
      <w:pPr>
        <w:pStyle w:val="a5"/>
        <w:ind w:right="586"/>
      </w:pPr>
      <w:r>
        <w:t>Установление советской власти в центре и на местах осенью 1917 – весной 1918 г.</w:t>
      </w:r>
      <w:r>
        <w:rPr>
          <w:spacing w:val="1"/>
        </w:rPr>
        <w:t xml:space="preserve"> </w:t>
      </w:r>
      <w:r>
        <w:t>Начало формирования основных очагов сопротивления большевикам. Ситуация на Дону.</w:t>
      </w:r>
      <w:r>
        <w:rPr>
          <w:spacing w:val="1"/>
        </w:rPr>
        <w:t xml:space="preserve"> </w:t>
      </w:r>
      <w:r>
        <w:t>Позиция</w:t>
      </w:r>
      <w:r>
        <w:rPr>
          <w:spacing w:val="-1"/>
        </w:rPr>
        <w:t xml:space="preserve"> </w:t>
      </w:r>
      <w:r>
        <w:t>Украинской</w:t>
      </w:r>
      <w:r>
        <w:rPr>
          <w:spacing w:val="-1"/>
        </w:rPr>
        <w:t xml:space="preserve"> </w:t>
      </w:r>
      <w:r>
        <w:t>Центральной</w:t>
      </w:r>
      <w:r>
        <w:rPr>
          <w:spacing w:val="-1"/>
        </w:rPr>
        <w:t xml:space="preserve"> </w:t>
      </w:r>
      <w:r>
        <w:t>рады.</w:t>
      </w:r>
      <w:r>
        <w:rPr>
          <w:spacing w:val="-1"/>
        </w:rPr>
        <w:t xml:space="preserve"> </w:t>
      </w:r>
      <w:r>
        <w:t>Восстание</w:t>
      </w:r>
      <w:r>
        <w:rPr>
          <w:spacing w:val="-1"/>
        </w:rPr>
        <w:t xml:space="preserve"> </w:t>
      </w:r>
      <w:r>
        <w:t>чехословацкого</w:t>
      </w:r>
      <w:r>
        <w:rPr>
          <w:spacing w:val="-1"/>
        </w:rPr>
        <w:t xml:space="preserve"> </w:t>
      </w:r>
      <w:r>
        <w:t>корпуса.</w:t>
      </w:r>
    </w:p>
    <w:p w:rsidR="00445874" w:rsidRDefault="00182F3C">
      <w:pPr>
        <w:pStyle w:val="a5"/>
        <w:ind w:right="590"/>
      </w:pPr>
      <w:r>
        <w:t>Гражданская</w:t>
      </w:r>
      <w:r>
        <w:rPr>
          <w:spacing w:val="1"/>
        </w:rPr>
        <w:t xml:space="preserve"> </w:t>
      </w:r>
      <w:r>
        <w:t>война</w:t>
      </w:r>
      <w:r>
        <w:rPr>
          <w:spacing w:val="1"/>
        </w:rPr>
        <w:t xml:space="preserve"> </w:t>
      </w:r>
      <w:r>
        <w:t>как</w:t>
      </w:r>
      <w:r>
        <w:rPr>
          <w:spacing w:val="1"/>
        </w:rPr>
        <w:t xml:space="preserve"> </w:t>
      </w:r>
      <w:r>
        <w:t>общенациональная</w:t>
      </w:r>
      <w:r>
        <w:rPr>
          <w:spacing w:val="1"/>
        </w:rPr>
        <w:t xml:space="preserve"> </w:t>
      </w:r>
      <w:r>
        <w:t>катастрофа.</w:t>
      </w:r>
      <w:r>
        <w:rPr>
          <w:spacing w:val="1"/>
        </w:rPr>
        <w:t xml:space="preserve"> </w:t>
      </w:r>
      <w:r>
        <w:t>Человеческие</w:t>
      </w:r>
      <w:r>
        <w:rPr>
          <w:spacing w:val="1"/>
        </w:rPr>
        <w:t xml:space="preserve"> </w:t>
      </w:r>
      <w:r>
        <w:t>потери.</w:t>
      </w:r>
      <w:r>
        <w:rPr>
          <w:spacing w:val="1"/>
        </w:rPr>
        <w:t xml:space="preserve"> </w:t>
      </w:r>
      <w:r>
        <w:t>Причины, этапы и основные события Гражданской войны. Военная интервенция. Палитра</w:t>
      </w:r>
      <w:r>
        <w:rPr>
          <w:spacing w:val="1"/>
        </w:rPr>
        <w:t xml:space="preserve"> </w:t>
      </w:r>
      <w:r>
        <w:t>антибольшевистских</w:t>
      </w:r>
      <w:r>
        <w:rPr>
          <w:spacing w:val="1"/>
        </w:rPr>
        <w:t xml:space="preserve"> </w:t>
      </w:r>
      <w:r>
        <w:t>сил:</w:t>
      </w:r>
      <w:r>
        <w:rPr>
          <w:spacing w:val="1"/>
        </w:rPr>
        <w:t xml:space="preserve"> </w:t>
      </w:r>
      <w:r>
        <w:t>их</w:t>
      </w:r>
      <w:r>
        <w:rPr>
          <w:spacing w:val="1"/>
        </w:rPr>
        <w:t xml:space="preserve"> </w:t>
      </w:r>
      <w:r>
        <w:t>характеристика</w:t>
      </w:r>
      <w:r>
        <w:rPr>
          <w:spacing w:val="1"/>
        </w:rPr>
        <w:t xml:space="preserve"> </w:t>
      </w:r>
      <w:r>
        <w:t>и</w:t>
      </w:r>
      <w:r>
        <w:rPr>
          <w:spacing w:val="1"/>
        </w:rPr>
        <w:t xml:space="preserve"> </w:t>
      </w:r>
      <w:r>
        <w:t>взаимоотношения.</w:t>
      </w:r>
      <w:r>
        <w:rPr>
          <w:spacing w:val="1"/>
        </w:rPr>
        <w:t xml:space="preserve"> </w:t>
      </w:r>
      <w:r>
        <w:t>Идеология</w:t>
      </w:r>
      <w:r>
        <w:rPr>
          <w:spacing w:val="1"/>
        </w:rPr>
        <w:t xml:space="preserve"> </w:t>
      </w:r>
      <w:r>
        <w:t>Белого</w:t>
      </w:r>
      <w:r>
        <w:rPr>
          <w:spacing w:val="1"/>
        </w:rPr>
        <w:t xml:space="preserve"> </w:t>
      </w:r>
      <w:r>
        <w:t>движения. Положение населения на территориях антибольшевистских сил. Будни села:</w:t>
      </w:r>
      <w:r>
        <w:rPr>
          <w:spacing w:val="1"/>
        </w:rPr>
        <w:t xml:space="preserve"> </w:t>
      </w:r>
      <w:r>
        <w:t>красные</w:t>
      </w:r>
      <w:r>
        <w:rPr>
          <w:spacing w:val="-3"/>
        </w:rPr>
        <w:t xml:space="preserve"> </w:t>
      </w:r>
      <w:r>
        <w:t>продотряды и</w:t>
      </w:r>
      <w:r>
        <w:rPr>
          <w:spacing w:val="-2"/>
        </w:rPr>
        <w:t xml:space="preserve"> </w:t>
      </w:r>
      <w:r>
        <w:t>белые реквизиции.</w:t>
      </w:r>
    </w:p>
    <w:p w:rsidR="00445874" w:rsidRDefault="00182F3C">
      <w:pPr>
        <w:pStyle w:val="a5"/>
        <w:ind w:right="589"/>
      </w:pPr>
      <w:r>
        <w:t>Политика</w:t>
      </w:r>
      <w:r>
        <w:rPr>
          <w:spacing w:val="1"/>
        </w:rPr>
        <w:t xml:space="preserve"> </w:t>
      </w:r>
      <w:r>
        <w:t>«военного</w:t>
      </w:r>
      <w:r>
        <w:rPr>
          <w:spacing w:val="1"/>
        </w:rPr>
        <w:t xml:space="preserve"> </w:t>
      </w:r>
      <w:r>
        <w:t>коммунизма».</w:t>
      </w:r>
      <w:r>
        <w:rPr>
          <w:spacing w:val="1"/>
        </w:rPr>
        <w:t xml:space="preserve"> </w:t>
      </w:r>
      <w:r>
        <w:t>Продразверстка,</w:t>
      </w:r>
      <w:r>
        <w:rPr>
          <w:spacing w:val="1"/>
        </w:rPr>
        <w:t xml:space="preserve"> </w:t>
      </w:r>
      <w:r>
        <w:t>принудительная</w:t>
      </w:r>
      <w:r>
        <w:rPr>
          <w:spacing w:val="1"/>
        </w:rPr>
        <w:t xml:space="preserve"> </w:t>
      </w:r>
      <w:r>
        <w:t>трудовая</w:t>
      </w:r>
      <w:r>
        <w:rPr>
          <w:spacing w:val="1"/>
        </w:rPr>
        <w:t xml:space="preserve"> </w:t>
      </w:r>
      <w:r>
        <w:t>повинность,</w:t>
      </w:r>
      <w:r>
        <w:rPr>
          <w:spacing w:val="1"/>
        </w:rPr>
        <w:t xml:space="preserve"> </w:t>
      </w:r>
      <w:r>
        <w:t>административное</w:t>
      </w:r>
      <w:r>
        <w:rPr>
          <w:spacing w:val="1"/>
        </w:rPr>
        <w:t xml:space="preserve"> </w:t>
      </w:r>
      <w:r>
        <w:t>распределение</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Разработка</w:t>
      </w:r>
      <w:r>
        <w:rPr>
          <w:spacing w:val="61"/>
        </w:rPr>
        <w:t xml:space="preserve"> </w:t>
      </w:r>
      <w:r>
        <w:t>плана</w:t>
      </w:r>
      <w:r>
        <w:rPr>
          <w:spacing w:val="1"/>
        </w:rPr>
        <w:t xml:space="preserve"> </w:t>
      </w:r>
      <w:r>
        <w:t>ГОЭЛРО. Создание регулярной Красной Армии. Использование военспецов. Выступление</w:t>
      </w:r>
      <w:r>
        <w:rPr>
          <w:spacing w:val="-57"/>
        </w:rPr>
        <w:t xml:space="preserve"> </w:t>
      </w:r>
      <w:r>
        <w:t>левых</w:t>
      </w:r>
      <w:r>
        <w:rPr>
          <w:spacing w:val="1"/>
        </w:rPr>
        <w:t xml:space="preserve"> </w:t>
      </w:r>
      <w:r>
        <w:t>эсеров.</w:t>
      </w:r>
      <w:r>
        <w:rPr>
          <w:spacing w:val="1"/>
        </w:rPr>
        <w:t xml:space="preserve"> </w:t>
      </w:r>
      <w:r>
        <w:t>Красный</w:t>
      </w:r>
      <w:r>
        <w:rPr>
          <w:spacing w:val="1"/>
        </w:rPr>
        <w:t xml:space="preserve"> </w:t>
      </w:r>
      <w:r>
        <w:t>и</w:t>
      </w:r>
      <w:r>
        <w:rPr>
          <w:spacing w:val="1"/>
        </w:rPr>
        <w:t xml:space="preserve"> </w:t>
      </w:r>
      <w:r>
        <w:t>белый</w:t>
      </w:r>
      <w:r>
        <w:rPr>
          <w:spacing w:val="1"/>
        </w:rPr>
        <w:t xml:space="preserve"> </w:t>
      </w:r>
      <w:r>
        <w:t>террор,</w:t>
      </w:r>
      <w:r>
        <w:rPr>
          <w:spacing w:val="1"/>
        </w:rPr>
        <w:t xml:space="preserve"> </w:t>
      </w:r>
      <w:r>
        <w:t>их</w:t>
      </w:r>
      <w:r>
        <w:rPr>
          <w:spacing w:val="1"/>
        </w:rPr>
        <w:t xml:space="preserve"> </w:t>
      </w:r>
      <w:r>
        <w:t>масштабы.</w:t>
      </w:r>
      <w:r>
        <w:rPr>
          <w:spacing w:val="1"/>
        </w:rPr>
        <w:t xml:space="preserve"> </w:t>
      </w:r>
      <w:r>
        <w:t>Убийство</w:t>
      </w:r>
      <w:r>
        <w:rPr>
          <w:spacing w:val="1"/>
        </w:rPr>
        <w:t xml:space="preserve"> </w:t>
      </w:r>
      <w:r>
        <w:t>царской</w:t>
      </w:r>
      <w:r>
        <w:rPr>
          <w:spacing w:val="1"/>
        </w:rPr>
        <w:t xml:space="preserve"> </w:t>
      </w:r>
      <w:r>
        <w:t>семьи.</w:t>
      </w:r>
      <w:r>
        <w:rPr>
          <w:spacing w:val="1"/>
        </w:rPr>
        <w:t xml:space="preserve"> </w:t>
      </w:r>
      <w:r>
        <w:t>Ущемление</w:t>
      </w:r>
      <w:r>
        <w:rPr>
          <w:spacing w:val="-2"/>
        </w:rPr>
        <w:t xml:space="preserve"> </w:t>
      </w:r>
      <w:r>
        <w:t>прав</w:t>
      </w:r>
      <w:r>
        <w:rPr>
          <w:spacing w:val="-2"/>
        </w:rPr>
        <w:t xml:space="preserve"> </w:t>
      </w:r>
      <w:r>
        <w:t>Советов</w:t>
      </w:r>
      <w:r>
        <w:rPr>
          <w:spacing w:val="-1"/>
        </w:rPr>
        <w:t xml:space="preserve"> </w:t>
      </w:r>
      <w:r>
        <w:t>в</w:t>
      </w:r>
      <w:r>
        <w:rPr>
          <w:spacing w:val="-2"/>
        </w:rPr>
        <w:t xml:space="preserve"> </w:t>
      </w:r>
      <w:r>
        <w:t>пользу</w:t>
      </w:r>
      <w:r>
        <w:rPr>
          <w:spacing w:val="-9"/>
        </w:rPr>
        <w:t xml:space="preserve"> </w:t>
      </w:r>
      <w:r>
        <w:t>чрезвычайных</w:t>
      </w:r>
      <w:r>
        <w:rPr>
          <w:spacing w:val="1"/>
        </w:rPr>
        <w:t xml:space="preserve"> </w:t>
      </w:r>
      <w:r>
        <w:t>органов:</w:t>
      </w:r>
      <w:r>
        <w:rPr>
          <w:spacing w:val="3"/>
        </w:rPr>
        <w:t xml:space="preserve"> </w:t>
      </w:r>
      <w:r>
        <w:t>ЧК,</w:t>
      </w:r>
      <w:r>
        <w:rPr>
          <w:spacing w:val="-4"/>
        </w:rPr>
        <w:t xml:space="preserve"> </w:t>
      </w:r>
      <w:r>
        <w:t>комбедов</w:t>
      </w:r>
      <w:r>
        <w:rPr>
          <w:spacing w:val="-1"/>
        </w:rPr>
        <w:t xml:space="preserve"> </w:t>
      </w:r>
      <w:r>
        <w:t>и</w:t>
      </w:r>
      <w:r>
        <w:rPr>
          <w:spacing w:val="-1"/>
        </w:rPr>
        <w:t xml:space="preserve"> </w:t>
      </w:r>
      <w:r>
        <w:t>ревкомов.</w:t>
      </w:r>
    </w:p>
    <w:p w:rsidR="00445874" w:rsidRDefault="00182F3C">
      <w:pPr>
        <w:pStyle w:val="a5"/>
        <w:spacing w:before="1"/>
        <w:ind w:right="584"/>
      </w:pPr>
      <w:r>
        <w:t>Особенности</w:t>
      </w:r>
      <w:r>
        <w:rPr>
          <w:spacing w:val="1"/>
        </w:rPr>
        <w:t xml:space="preserve"> </w:t>
      </w:r>
      <w:r>
        <w:t>Гражданской</w:t>
      </w:r>
      <w:r>
        <w:rPr>
          <w:spacing w:val="1"/>
        </w:rPr>
        <w:t xml:space="preserve"> </w:t>
      </w:r>
      <w:r>
        <w:t>войны</w:t>
      </w:r>
      <w:r>
        <w:rPr>
          <w:spacing w:val="1"/>
        </w:rPr>
        <w:t xml:space="preserve"> </w:t>
      </w:r>
      <w:r>
        <w:t>на</w:t>
      </w:r>
      <w:r>
        <w:rPr>
          <w:spacing w:val="1"/>
        </w:rPr>
        <w:t xml:space="preserve"> </w:t>
      </w:r>
      <w:r>
        <w:t>Украине,</w:t>
      </w:r>
      <w:r>
        <w:rPr>
          <w:spacing w:val="1"/>
        </w:rPr>
        <w:t xml:space="preserve"> </w:t>
      </w:r>
      <w:r>
        <w:t>в</w:t>
      </w:r>
      <w:r>
        <w:rPr>
          <w:spacing w:val="1"/>
        </w:rPr>
        <w:t xml:space="preserve"> </w:t>
      </w:r>
      <w:r>
        <w:t>Закавказье</w:t>
      </w:r>
      <w:r>
        <w:rPr>
          <w:spacing w:val="1"/>
        </w:rPr>
        <w:t xml:space="preserve"> </w:t>
      </w:r>
      <w:r>
        <w:t>и</w:t>
      </w:r>
      <w:r>
        <w:rPr>
          <w:spacing w:val="1"/>
        </w:rPr>
        <w:t xml:space="preserve"> </w:t>
      </w:r>
      <w:r>
        <w:t>Средней</w:t>
      </w:r>
      <w:r>
        <w:rPr>
          <w:spacing w:val="1"/>
        </w:rPr>
        <w:t xml:space="preserve"> </w:t>
      </w:r>
      <w:r>
        <w:t>Азии,</w:t>
      </w:r>
      <w:r>
        <w:rPr>
          <w:spacing w:val="1"/>
        </w:rPr>
        <w:t xml:space="preserve"> </w:t>
      </w:r>
      <w:r>
        <w:t>в</w:t>
      </w:r>
      <w:r>
        <w:rPr>
          <w:spacing w:val="-57"/>
        </w:rPr>
        <w:t xml:space="preserve"> </w:t>
      </w:r>
      <w:r>
        <w:t>Сибири и на Дальнем Востоке. Польско-советская война. Поражение армии Врангеля в</w:t>
      </w:r>
      <w:r>
        <w:rPr>
          <w:spacing w:val="1"/>
        </w:rPr>
        <w:t xml:space="preserve"> </w:t>
      </w:r>
      <w:r>
        <w:t>Крыму.</w:t>
      </w:r>
    </w:p>
    <w:p w:rsidR="00445874" w:rsidRDefault="00182F3C">
      <w:pPr>
        <w:pStyle w:val="a5"/>
        <w:ind w:right="584"/>
      </w:pPr>
      <w:r>
        <w:t>Причины</w:t>
      </w:r>
      <w:r>
        <w:rPr>
          <w:spacing w:val="1"/>
        </w:rPr>
        <w:t xml:space="preserve"> </w:t>
      </w:r>
      <w:r>
        <w:t>победы</w:t>
      </w:r>
      <w:r>
        <w:rPr>
          <w:spacing w:val="1"/>
        </w:rPr>
        <w:t xml:space="preserve"> </w:t>
      </w:r>
      <w:r>
        <w:t>Красной</w:t>
      </w:r>
      <w:r>
        <w:rPr>
          <w:spacing w:val="1"/>
        </w:rPr>
        <w:t xml:space="preserve"> </w:t>
      </w:r>
      <w:r>
        <w:t>Армии</w:t>
      </w:r>
      <w:r>
        <w:rPr>
          <w:spacing w:val="1"/>
        </w:rPr>
        <w:t xml:space="preserve"> </w:t>
      </w:r>
      <w:r>
        <w:t>в</w:t>
      </w:r>
      <w:r>
        <w:rPr>
          <w:spacing w:val="1"/>
        </w:rPr>
        <w:t xml:space="preserve"> </w:t>
      </w:r>
      <w:r>
        <w:t>Гражданской</w:t>
      </w:r>
      <w:r>
        <w:rPr>
          <w:spacing w:val="1"/>
        </w:rPr>
        <w:t xml:space="preserve"> </w:t>
      </w:r>
      <w:r>
        <w:t>войне.</w:t>
      </w:r>
      <w:r>
        <w:rPr>
          <w:spacing w:val="1"/>
        </w:rPr>
        <w:t xml:space="preserve"> </w:t>
      </w:r>
      <w:r>
        <w:t>Вопрос</w:t>
      </w:r>
      <w:r>
        <w:rPr>
          <w:spacing w:val="1"/>
        </w:rPr>
        <w:t xml:space="preserve"> </w:t>
      </w:r>
      <w:r>
        <w:t>о</w:t>
      </w:r>
      <w:r>
        <w:rPr>
          <w:spacing w:val="1"/>
        </w:rPr>
        <w:t xml:space="preserve"> </w:t>
      </w:r>
      <w:r>
        <w:t>земле.</w:t>
      </w:r>
      <w:r>
        <w:rPr>
          <w:spacing w:val="1"/>
        </w:rPr>
        <w:t xml:space="preserve"> </w:t>
      </w:r>
      <w:r>
        <w:t>Национальный</w:t>
      </w:r>
      <w:r>
        <w:rPr>
          <w:spacing w:val="1"/>
        </w:rPr>
        <w:t xml:space="preserve"> </w:t>
      </w:r>
      <w:r>
        <w:t>фактор</w:t>
      </w:r>
      <w:r>
        <w:rPr>
          <w:spacing w:val="1"/>
        </w:rPr>
        <w:t xml:space="preserve"> </w:t>
      </w:r>
      <w:r>
        <w:t>в</w:t>
      </w:r>
      <w:r>
        <w:rPr>
          <w:spacing w:val="1"/>
        </w:rPr>
        <w:t xml:space="preserve"> </w:t>
      </w:r>
      <w:r>
        <w:t>Гражданской</w:t>
      </w:r>
      <w:r>
        <w:rPr>
          <w:spacing w:val="1"/>
        </w:rPr>
        <w:t xml:space="preserve"> </w:t>
      </w:r>
      <w:r>
        <w:t>войне.</w:t>
      </w:r>
      <w:r>
        <w:rPr>
          <w:spacing w:val="1"/>
        </w:rPr>
        <w:t xml:space="preserve"> </w:t>
      </w:r>
      <w:r>
        <w:t>Декларация</w:t>
      </w:r>
      <w:r>
        <w:rPr>
          <w:spacing w:val="1"/>
        </w:rPr>
        <w:t xml:space="preserve"> </w:t>
      </w:r>
      <w:r>
        <w:t>прав</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ее</w:t>
      </w:r>
      <w:r>
        <w:rPr>
          <w:spacing w:val="1"/>
        </w:rPr>
        <w:t xml:space="preserve"> </w:t>
      </w:r>
      <w:r>
        <w:t>значение.</w:t>
      </w:r>
      <w:r>
        <w:rPr>
          <w:spacing w:val="1"/>
        </w:rPr>
        <w:t xml:space="preserve"> </w:t>
      </w:r>
      <w:r>
        <w:t>Эмиграция</w:t>
      </w:r>
      <w:r>
        <w:rPr>
          <w:spacing w:val="1"/>
        </w:rPr>
        <w:t xml:space="preserve"> </w:t>
      </w:r>
      <w:r>
        <w:t>и</w:t>
      </w:r>
      <w:r>
        <w:rPr>
          <w:spacing w:val="1"/>
        </w:rPr>
        <w:t xml:space="preserve"> </w:t>
      </w:r>
      <w:r>
        <w:t>формирование</w:t>
      </w:r>
      <w:r>
        <w:rPr>
          <w:spacing w:val="1"/>
        </w:rPr>
        <w:t xml:space="preserve"> </w:t>
      </w:r>
      <w:r>
        <w:t>русского</w:t>
      </w:r>
      <w:r>
        <w:rPr>
          <w:spacing w:val="1"/>
        </w:rPr>
        <w:t xml:space="preserve"> </w:t>
      </w:r>
      <w:r>
        <w:t>зарубежья.</w:t>
      </w:r>
      <w:r>
        <w:rPr>
          <w:spacing w:val="1"/>
        </w:rPr>
        <w:t xml:space="preserve"> </w:t>
      </w:r>
      <w:r>
        <w:t>Последние</w:t>
      </w:r>
      <w:r>
        <w:rPr>
          <w:spacing w:val="1"/>
        </w:rPr>
        <w:t xml:space="preserve"> </w:t>
      </w:r>
      <w:r>
        <w:t>отголоски</w:t>
      </w:r>
      <w:r>
        <w:rPr>
          <w:spacing w:val="1"/>
        </w:rPr>
        <w:t xml:space="preserve"> </w:t>
      </w:r>
      <w:r>
        <w:t>Гражданской</w:t>
      </w:r>
      <w:r>
        <w:rPr>
          <w:spacing w:val="-1"/>
        </w:rPr>
        <w:t xml:space="preserve"> </w:t>
      </w:r>
      <w:r>
        <w:t>войны в</w:t>
      </w:r>
      <w:r>
        <w:rPr>
          <w:spacing w:val="-1"/>
        </w:rPr>
        <w:t xml:space="preserve"> </w:t>
      </w:r>
      <w:r>
        <w:t>регионах</w:t>
      </w:r>
      <w:r>
        <w:rPr>
          <w:spacing w:val="1"/>
        </w:rPr>
        <w:t xml:space="preserve"> </w:t>
      </w:r>
      <w:r>
        <w:t>в</w:t>
      </w:r>
      <w:r>
        <w:rPr>
          <w:spacing w:val="-1"/>
        </w:rPr>
        <w:t xml:space="preserve"> </w:t>
      </w:r>
      <w:r>
        <w:t>конце</w:t>
      </w:r>
      <w:r>
        <w:rPr>
          <w:spacing w:val="-1"/>
        </w:rPr>
        <w:t xml:space="preserve"> </w:t>
      </w:r>
      <w:r>
        <w:t>1921–1922 гг.</w:t>
      </w:r>
    </w:p>
    <w:p w:rsidR="00445874" w:rsidRDefault="00182F3C">
      <w:pPr>
        <w:pStyle w:val="a5"/>
        <w:ind w:left="2410" w:firstLine="0"/>
      </w:pPr>
      <w:r>
        <w:t>Идеология</w:t>
      </w:r>
      <w:r>
        <w:rPr>
          <w:spacing w:val="-4"/>
        </w:rPr>
        <w:t xml:space="preserve"> </w:t>
      </w:r>
      <w:r>
        <w:t>и</w:t>
      </w:r>
      <w:r>
        <w:rPr>
          <w:spacing w:val="-3"/>
        </w:rPr>
        <w:t xml:space="preserve"> </w:t>
      </w:r>
      <w:r>
        <w:t>культура</w:t>
      </w:r>
      <w:r>
        <w:rPr>
          <w:spacing w:val="-2"/>
        </w:rPr>
        <w:t xml:space="preserve"> </w:t>
      </w:r>
      <w:r>
        <w:t>Советской</w:t>
      </w:r>
      <w:r>
        <w:rPr>
          <w:spacing w:val="-2"/>
        </w:rPr>
        <w:t xml:space="preserve"> </w:t>
      </w:r>
      <w:r>
        <w:t>России</w:t>
      </w:r>
      <w:r>
        <w:rPr>
          <w:spacing w:val="-5"/>
        </w:rPr>
        <w:t xml:space="preserve"> </w:t>
      </w:r>
      <w:r>
        <w:t>периода</w:t>
      </w:r>
      <w:r>
        <w:rPr>
          <w:spacing w:val="-4"/>
        </w:rPr>
        <w:t xml:space="preserve"> </w:t>
      </w:r>
      <w:r>
        <w:t>Гражданской</w:t>
      </w:r>
      <w:r>
        <w:rPr>
          <w:spacing w:val="-3"/>
        </w:rPr>
        <w:t xml:space="preserve"> </w:t>
      </w:r>
      <w:r>
        <w:t>войны.</w:t>
      </w:r>
    </w:p>
    <w:p w:rsidR="00445874" w:rsidRDefault="00182F3C">
      <w:pPr>
        <w:pStyle w:val="a5"/>
        <w:ind w:right="586"/>
      </w:pPr>
      <w:r>
        <w:t>Создание Государственной комиссии по просвещению и Пролеткульта. Наглядная</w:t>
      </w:r>
      <w:r>
        <w:rPr>
          <w:spacing w:val="1"/>
        </w:rPr>
        <w:t xml:space="preserve"> </w:t>
      </w:r>
      <w:r>
        <w:t>агитация</w:t>
      </w:r>
      <w:r>
        <w:rPr>
          <w:spacing w:val="1"/>
        </w:rPr>
        <w:t xml:space="preserve"> </w:t>
      </w:r>
      <w:r>
        <w:t>и</w:t>
      </w:r>
      <w:r>
        <w:rPr>
          <w:spacing w:val="1"/>
        </w:rPr>
        <w:t xml:space="preserve"> </w:t>
      </w:r>
      <w:r>
        <w:t>массовая</w:t>
      </w:r>
      <w:r>
        <w:rPr>
          <w:spacing w:val="1"/>
        </w:rPr>
        <w:t xml:space="preserve"> </w:t>
      </w:r>
      <w:r>
        <w:t>пропаганда</w:t>
      </w:r>
      <w:r>
        <w:rPr>
          <w:spacing w:val="1"/>
        </w:rPr>
        <w:t xml:space="preserve"> </w:t>
      </w:r>
      <w:r>
        <w:t>коммунистических</w:t>
      </w:r>
      <w:r>
        <w:rPr>
          <w:spacing w:val="1"/>
        </w:rPr>
        <w:t xml:space="preserve"> </w:t>
      </w:r>
      <w:r>
        <w:t>идей.</w:t>
      </w:r>
      <w:r>
        <w:rPr>
          <w:spacing w:val="1"/>
        </w:rPr>
        <w:t xml:space="preserve"> </w:t>
      </w:r>
      <w:r>
        <w:t>Национализация</w:t>
      </w:r>
      <w:r>
        <w:rPr>
          <w:spacing w:val="1"/>
        </w:rPr>
        <w:t xml:space="preserve"> </w:t>
      </w:r>
      <w:r>
        <w:t>театров</w:t>
      </w:r>
      <w:r>
        <w:rPr>
          <w:spacing w:val="1"/>
        </w:rPr>
        <w:t xml:space="preserve"> </w:t>
      </w:r>
      <w:r>
        <w:t>и</w:t>
      </w:r>
      <w:r>
        <w:rPr>
          <w:spacing w:val="1"/>
        </w:rPr>
        <w:t xml:space="preserve"> </w:t>
      </w:r>
      <w:r>
        <w:t>кинематографа.</w:t>
      </w:r>
      <w:r>
        <w:rPr>
          <w:spacing w:val="1"/>
        </w:rPr>
        <w:t xml:space="preserve"> </w:t>
      </w:r>
      <w:r>
        <w:t>Пролетаризация</w:t>
      </w:r>
      <w:r>
        <w:rPr>
          <w:spacing w:val="1"/>
        </w:rPr>
        <w:t xml:space="preserve"> </w:t>
      </w:r>
      <w:r>
        <w:t>вузов,</w:t>
      </w:r>
      <w:r>
        <w:rPr>
          <w:spacing w:val="1"/>
        </w:rPr>
        <w:t xml:space="preserve"> </w:t>
      </w:r>
      <w:r>
        <w:t>организация</w:t>
      </w:r>
      <w:r>
        <w:rPr>
          <w:spacing w:val="1"/>
        </w:rPr>
        <w:t xml:space="preserve"> </w:t>
      </w:r>
      <w:r>
        <w:t>рабфаков.</w:t>
      </w:r>
      <w:r>
        <w:rPr>
          <w:spacing w:val="1"/>
        </w:rPr>
        <w:t xml:space="preserve"> </w:t>
      </w:r>
      <w:r>
        <w:t>Антирелигиозная</w:t>
      </w:r>
      <w:r>
        <w:rPr>
          <w:spacing w:val="1"/>
        </w:rPr>
        <w:t xml:space="preserve"> </w:t>
      </w:r>
      <w:r>
        <w:t>пропаганда</w:t>
      </w:r>
      <w:r>
        <w:rPr>
          <w:spacing w:val="1"/>
        </w:rPr>
        <w:t xml:space="preserve"> </w:t>
      </w:r>
      <w:r>
        <w:t>и</w:t>
      </w:r>
      <w:r>
        <w:rPr>
          <w:spacing w:val="1"/>
        </w:rPr>
        <w:t xml:space="preserve"> </w:t>
      </w:r>
      <w:r>
        <w:t>секуляризация</w:t>
      </w:r>
      <w:r>
        <w:rPr>
          <w:spacing w:val="1"/>
        </w:rPr>
        <w:t xml:space="preserve"> </w:t>
      </w:r>
      <w:r>
        <w:t>жизни</w:t>
      </w:r>
      <w:r>
        <w:rPr>
          <w:spacing w:val="1"/>
        </w:rPr>
        <w:t xml:space="preserve"> </w:t>
      </w:r>
      <w:r>
        <w:t>общества.</w:t>
      </w:r>
      <w:r>
        <w:rPr>
          <w:spacing w:val="1"/>
        </w:rPr>
        <w:t xml:space="preserve"> </w:t>
      </w:r>
      <w:r>
        <w:t>Ликвидация</w:t>
      </w:r>
      <w:r>
        <w:rPr>
          <w:spacing w:val="1"/>
        </w:rPr>
        <w:t xml:space="preserve"> </w:t>
      </w:r>
      <w:r>
        <w:t>сословных</w:t>
      </w:r>
      <w:r>
        <w:rPr>
          <w:spacing w:val="1"/>
        </w:rPr>
        <w:t xml:space="preserve"> </w:t>
      </w:r>
      <w:r>
        <w:t>привилегий.</w:t>
      </w:r>
      <w:r>
        <w:rPr>
          <w:spacing w:val="-57"/>
        </w:rPr>
        <w:t xml:space="preserve"> </w:t>
      </w:r>
      <w:r>
        <w:t>Законодательное</w:t>
      </w:r>
      <w:r>
        <w:rPr>
          <w:spacing w:val="-2"/>
        </w:rPr>
        <w:t xml:space="preserve"> </w:t>
      </w:r>
      <w:r>
        <w:t>закрепление</w:t>
      </w:r>
      <w:r>
        <w:rPr>
          <w:spacing w:val="-1"/>
        </w:rPr>
        <w:t xml:space="preserve"> </w:t>
      </w:r>
      <w:r>
        <w:t>равноправия полов.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6"/>
      </w:pPr>
      <w:r>
        <w:t>Повседневная жизнь. Городской быт: бесплатный транспорт, товары по карточкам,</w:t>
      </w:r>
      <w:r>
        <w:rPr>
          <w:spacing w:val="1"/>
        </w:rPr>
        <w:t xml:space="preserve"> </w:t>
      </w:r>
      <w:r>
        <w:t>субботники</w:t>
      </w:r>
      <w:r>
        <w:rPr>
          <w:spacing w:val="1"/>
        </w:rPr>
        <w:t xml:space="preserve"> </w:t>
      </w:r>
      <w:r>
        <w:t>и</w:t>
      </w:r>
      <w:r>
        <w:rPr>
          <w:spacing w:val="1"/>
        </w:rPr>
        <w:t xml:space="preserve"> </w:t>
      </w:r>
      <w:r>
        <w:t>трудовые</w:t>
      </w:r>
      <w:r>
        <w:rPr>
          <w:spacing w:val="1"/>
        </w:rPr>
        <w:t xml:space="preserve"> </w:t>
      </w:r>
      <w:r>
        <w:t>мобилизации.</w:t>
      </w:r>
      <w:r>
        <w:rPr>
          <w:spacing w:val="1"/>
        </w:rPr>
        <w:t xml:space="preserve"> </w:t>
      </w:r>
      <w:r>
        <w:t>Комитеты</w:t>
      </w:r>
      <w:r>
        <w:rPr>
          <w:spacing w:val="1"/>
        </w:rPr>
        <w:t xml:space="preserve"> </w:t>
      </w:r>
      <w:r>
        <w:t>бедноты</w:t>
      </w:r>
      <w:r>
        <w:rPr>
          <w:spacing w:val="1"/>
        </w:rPr>
        <w:t xml:space="preserve"> </w:t>
      </w:r>
      <w:r>
        <w:t>и</w:t>
      </w:r>
      <w:r>
        <w:rPr>
          <w:spacing w:val="1"/>
        </w:rPr>
        <w:t xml:space="preserve"> </w:t>
      </w:r>
      <w:r>
        <w:t>рост</w:t>
      </w:r>
      <w:r>
        <w:rPr>
          <w:spacing w:val="1"/>
        </w:rPr>
        <w:t xml:space="preserve"> </w:t>
      </w:r>
      <w:r>
        <w:t>социальной</w:t>
      </w:r>
      <w:r>
        <w:rPr>
          <w:spacing w:val="-57"/>
        </w:rPr>
        <w:t xml:space="preserve"> </w:t>
      </w:r>
      <w:r>
        <w:t>напряженности в</w:t>
      </w:r>
      <w:r>
        <w:rPr>
          <w:spacing w:val="-2"/>
        </w:rPr>
        <w:t xml:space="preserve"> </w:t>
      </w:r>
      <w:r>
        <w:t>деревне.</w:t>
      </w:r>
      <w:r>
        <w:rPr>
          <w:spacing w:val="-1"/>
        </w:rPr>
        <w:t xml:space="preserve"> </w:t>
      </w:r>
      <w:r>
        <w:t>Проблема</w:t>
      </w:r>
      <w:r>
        <w:rPr>
          <w:spacing w:val="-1"/>
        </w:rPr>
        <w:t xml:space="preserve"> </w:t>
      </w:r>
      <w:r>
        <w:t>массовой</w:t>
      </w:r>
      <w:r>
        <w:rPr>
          <w:spacing w:val="-1"/>
        </w:rPr>
        <w:t xml:space="preserve"> </w:t>
      </w:r>
      <w:r>
        <w:t>детской беспризорности.</w:t>
      </w:r>
    </w:p>
    <w:p w:rsidR="00445874" w:rsidRDefault="00182F3C">
      <w:pPr>
        <w:pStyle w:val="a5"/>
        <w:ind w:left="2410" w:right="5677" w:firstLine="0"/>
        <w:jc w:val="left"/>
      </w:pPr>
      <w:r>
        <w:t>Наш край в 1914–1922 гг.</w:t>
      </w:r>
      <w:r>
        <w:rPr>
          <w:spacing w:val="1"/>
        </w:rPr>
        <w:t xml:space="preserve"> </w:t>
      </w:r>
      <w:r>
        <w:t>Советский Союз в 1920–1930-е гг.</w:t>
      </w:r>
      <w:r>
        <w:rPr>
          <w:spacing w:val="-57"/>
        </w:rPr>
        <w:t xml:space="preserve"> </w:t>
      </w:r>
      <w:r>
        <w:t>СССР</w:t>
      </w:r>
      <w:r>
        <w:rPr>
          <w:spacing w:val="-2"/>
        </w:rPr>
        <w:t xml:space="preserve"> </w:t>
      </w:r>
      <w:r>
        <w:t>в</w:t>
      </w:r>
      <w:r>
        <w:rPr>
          <w:spacing w:val="-2"/>
        </w:rPr>
        <w:t xml:space="preserve"> </w:t>
      </w:r>
      <w:r>
        <w:t>годы</w:t>
      </w:r>
      <w:r>
        <w:rPr>
          <w:spacing w:val="-2"/>
        </w:rPr>
        <w:t xml:space="preserve"> </w:t>
      </w:r>
      <w:r>
        <w:t>нэпа</w:t>
      </w:r>
      <w:r>
        <w:rPr>
          <w:spacing w:val="-2"/>
        </w:rPr>
        <w:t xml:space="preserve"> </w:t>
      </w:r>
      <w:r>
        <w:t>(1921–1928</w:t>
      </w:r>
      <w:r>
        <w:rPr>
          <w:spacing w:val="-1"/>
        </w:rPr>
        <w:t xml:space="preserve"> </w:t>
      </w:r>
      <w:r>
        <w:t>гг.).</w:t>
      </w:r>
    </w:p>
    <w:p w:rsidR="00445874" w:rsidRDefault="00182F3C">
      <w:pPr>
        <w:pStyle w:val="a5"/>
        <w:ind w:right="585"/>
      </w:pPr>
      <w:r>
        <w:t>Катастрофические</w:t>
      </w:r>
      <w:r>
        <w:rPr>
          <w:spacing w:val="1"/>
        </w:rPr>
        <w:t xml:space="preserve"> </w:t>
      </w:r>
      <w:r>
        <w:t>последствия</w:t>
      </w:r>
      <w:r>
        <w:rPr>
          <w:spacing w:val="1"/>
        </w:rPr>
        <w:t xml:space="preserve"> </w:t>
      </w:r>
      <w:r>
        <w:t>Первой</w:t>
      </w:r>
      <w:r>
        <w:rPr>
          <w:spacing w:val="1"/>
        </w:rPr>
        <w:t xml:space="preserve"> </w:t>
      </w:r>
      <w:r>
        <w:t>мировой</w:t>
      </w:r>
      <w:r>
        <w:rPr>
          <w:spacing w:val="1"/>
        </w:rPr>
        <w:t xml:space="preserve"> </w:t>
      </w:r>
      <w:r>
        <w:t>и</w:t>
      </w:r>
      <w:r>
        <w:rPr>
          <w:spacing w:val="1"/>
        </w:rPr>
        <w:t xml:space="preserve"> </w:t>
      </w:r>
      <w:r>
        <w:t>Гражданской</w:t>
      </w:r>
      <w:r>
        <w:rPr>
          <w:spacing w:val="1"/>
        </w:rPr>
        <w:t xml:space="preserve"> </w:t>
      </w:r>
      <w:r>
        <w:t>войн.</w:t>
      </w:r>
      <w:r>
        <w:rPr>
          <w:spacing w:val="1"/>
        </w:rPr>
        <w:t xml:space="preserve"> </w:t>
      </w:r>
      <w:r>
        <w:t>Демографическая ситуация в начале 1920-х гг. Экономическая разруха. Голод 1921–1922</w:t>
      </w:r>
      <w:r>
        <w:rPr>
          <w:spacing w:val="1"/>
        </w:rPr>
        <w:t xml:space="preserve"> </w:t>
      </w:r>
      <w:r>
        <w:t>гг. и его преодоление. Реквизиция церковного имущества, сопротивление верующих и</w:t>
      </w:r>
      <w:r>
        <w:rPr>
          <w:spacing w:val="1"/>
        </w:rPr>
        <w:t xml:space="preserve"> </w:t>
      </w:r>
      <w:r>
        <w:t>преследование священнослужителей. Крестьянские восстания</w:t>
      </w:r>
      <w:r>
        <w:rPr>
          <w:spacing w:val="60"/>
        </w:rPr>
        <w:t xml:space="preserve"> </w:t>
      </w:r>
      <w:r>
        <w:t>в Сибири, на Тамбовщине,</w:t>
      </w:r>
      <w:r>
        <w:rPr>
          <w:spacing w:val="1"/>
        </w:rPr>
        <w:t xml:space="preserve"> </w:t>
      </w:r>
      <w:r>
        <w:t>в</w:t>
      </w:r>
      <w:r>
        <w:rPr>
          <w:spacing w:val="-2"/>
        </w:rPr>
        <w:t xml:space="preserve"> </w:t>
      </w:r>
      <w:r>
        <w:t>Поволжье и другие</w:t>
      </w:r>
      <w:r>
        <w:rPr>
          <w:spacing w:val="-1"/>
        </w:rPr>
        <w:t xml:space="preserve"> </w:t>
      </w:r>
      <w:r>
        <w:t>Кронштадтское восстание.</w:t>
      </w:r>
    </w:p>
    <w:p w:rsidR="00445874" w:rsidRDefault="00182F3C">
      <w:pPr>
        <w:pStyle w:val="a5"/>
        <w:ind w:right="583"/>
      </w:pPr>
      <w:r>
        <w:t>Отказ большевиков от «военного коммунизма» и переход к новой экономической</w:t>
      </w:r>
      <w:r>
        <w:rPr>
          <w:spacing w:val="1"/>
        </w:rPr>
        <w:t xml:space="preserve"> </w:t>
      </w:r>
      <w:r>
        <w:t>политике (нэп). Использование рыночных</w:t>
      </w:r>
      <w:r>
        <w:rPr>
          <w:spacing w:val="1"/>
        </w:rPr>
        <w:t xml:space="preserve"> </w:t>
      </w:r>
      <w:r>
        <w:t>механизмов и</w:t>
      </w:r>
      <w:r>
        <w:rPr>
          <w:spacing w:val="1"/>
        </w:rPr>
        <w:t xml:space="preserve"> </w:t>
      </w:r>
      <w:r>
        <w:t>товарно-денежных</w:t>
      </w:r>
      <w:r>
        <w:rPr>
          <w:spacing w:val="60"/>
        </w:rPr>
        <w:t xml:space="preserve"> </w:t>
      </w:r>
      <w:r>
        <w:t>отношений</w:t>
      </w:r>
      <w:r>
        <w:rPr>
          <w:spacing w:val="1"/>
        </w:rPr>
        <w:t xml:space="preserve"> </w:t>
      </w:r>
      <w:r>
        <w:t>для</w:t>
      </w:r>
      <w:r>
        <w:rPr>
          <w:spacing w:val="1"/>
        </w:rPr>
        <w:t xml:space="preserve"> </w:t>
      </w:r>
      <w:r>
        <w:t>улучшения</w:t>
      </w:r>
      <w:r>
        <w:rPr>
          <w:spacing w:val="1"/>
        </w:rPr>
        <w:t xml:space="preserve"> </w:t>
      </w:r>
      <w:r>
        <w:t>экономической</w:t>
      </w:r>
      <w:r>
        <w:rPr>
          <w:spacing w:val="1"/>
        </w:rPr>
        <w:t xml:space="preserve"> </w:t>
      </w:r>
      <w:r>
        <w:t>ситуации.</w:t>
      </w:r>
      <w:r>
        <w:rPr>
          <w:spacing w:val="1"/>
        </w:rPr>
        <w:t xml:space="preserve"> </w:t>
      </w:r>
      <w:r>
        <w:t>Замена</w:t>
      </w:r>
      <w:r>
        <w:rPr>
          <w:spacing w:val="1"/>
        </w:rPr>
        <w:t xml:space="preserve"> </w:t>
      </w:r>
      <w:r>
        <w:t>продразверстки</w:t>
      </w:r>
      <w:r>
        <w:rPr>
          <w:spacing w:val="1"/>
        </w:rPr>
        <w:t xml:space="preserve"> </w:t>
      </w:r>
      <w:r>
        <w:t>в</w:t>
      </w:r>
      <w:r>
        <w:rPr>
          <w:spacing w:val="1"/>
        </w:rPr>
        <w:t xml:space="preserve"> </w:t>
      </w:r>
      <w:r>
        <w:t>деревне</w:t>
      </w:r>
      <w:r>
        <w:rPr>
          <w:spacing w:val="1"/>
        </w:rPr>
        <w:t xml:space="preserve"> </w:t>
      </w:r>
      <w:r>
        <w:t>единым</w:t>
      </w:r>
      <w:r>
        <w:rPr>
          <w:spacing w:val="1"/>
        </w:rPr>
        <w:t xml:space="preserve"> </w:t>
      </w:r>
      <w:r>
        <w:t>продналогом. Стимулирование кооперации. Финансовая реформа 1922–1924 гг. Создание</w:t>
      </w:r>
      <w:r>
        <w:rPr>
          <w:spacing w:val="1"/>
        </w:rPr>
        <w:t xml:space="preserve"> </w:t>
      </w:r>
      <w:r>
        <w:t>Госплана</w:t>
      </w:r>
      <w:r>
        <w:rPr>
          <w:spacing w:val="1"/>
        </w:rPr>
        <w:t xml:space="preserve"> </w:t>
      </w:r>
      <w:r>
        <w:t>и</w:t>
      </w:r>
      <w:r>
        <w:rPr>
          <w:spacing w:val="1"/>
        </w:rPr>
        <w:t xml:space="preserve"> </w:t>
      </w:r>
      <w:r>
        <w:t>разработка</w:t>
      </w:r>
      <w:r>
        <w:rPr>
          <w:spacing w:val="1"/>
        </w:rPr>
        <w:t xml:space="preserve"> </w:t>
      </w:r>
      <w:r>
        <w:t>годовых</w:t>
      </w:r>
      <w:r>
        <w:rPr>
          <w:spacing w:val="1"/>
        </w:rPr>
        <w:t xml:space="preserve"> </w:t>
      </w:r>
      <w:r>
        <w:t>и</w:t>
      </w:r>
      <w:r>
        <w:rPr>
          <w:spacing w:val="1"/>
        </w:rPr>
        <w:t xml:space="preserve"> </w:t>
      </w:r>
      <w:r>
        <w:t>пятилетних</w:t>
      </w:r>
      <w:r>
        <w:rPr>
          <w:spacing w:val="1"/>
        </w:rPr>
        <w:t xml:space="preserve"> </w:t>
      </w:r>
      <w:r>
        <w:t>планов</w:t>
      </w:r>
      <w:r>
        <w:rPr>
          <w:spacing w:val="1"/>
        </w:rPr>
        <w:t xml:space="preserve"> </w:t>
      </w:r>
      <w:r>
        <w:t>развития</w:t>
      </w:r>
      <w:r>
        <w:rPr>
          <w:spacing w:val="1"/>
        </w:rPr>
        <w:t xml:space="preserve"> </w:t>
      </w:r>
      <w:r>
        <w:t>народного</w:t>
      </w:r>
      <w:r>
        <w:rPr>
          <w:spacing w:val="1"/>
        </w:rPr>
        <w:t xml:space="preserve"> </w:t>
      </w:r>
      <w:r>
        <w:t>хозяйства.</w:t>
      </w:r>
      <w:r>
        <w:rPr>
          <w:spacing w:val="1"/>
        </w:rPr>
        <w:t xml:space="preserve"> </w:t>
      </w:r>
      <w:r>
        <w:t>Учреждение в СССР звания Героя Труда (1927 г., с 1938 г. – Герой Социалистического</w:t>
      </w:r>
      <w:r>
        <w:rPr>
          <w:spacing w:val="1"/>
        </w:rPr>
        <w:t xml:space="preserve"> </w:t>
      </w:r>
      <w:r>
        <w:t>Труда).</w:t>
      </w:r>
    </w:p>
    <w:p w:rsidR="00445874" w:rsidRDefault="00182F3C">
      <w:pPr>
        <w:pStyle w:val="a5"/>
        <w:spacing w:before="1"/>
        <w:ind w:right="593"/>
      </w:pPr>
      <w:r>
        <w:t>Предпосылки и значение образования СССР. Принятие Конституции СССР 1924 г.</w:t>
      </w:r>
      <w:r>
        <w:rPr>
          <w:spacing w:val="1"/>
        </w:rPr>
        <w:t xml:space="preserve"> </w:t>
      </w:r>
      <w:r>
        <w:t>Ситуация в Закавказье и Средней Азии. Создание новых национальных образований в</w:t>
      </w:r>
      <w:r>
        <w:rPr>
          <w:spacing w:val="1"/>
        </w:rPr>
        <w:t xml:space="preserve"> </w:t>
      </w:r>
      <w:r>
        <w:t>1920-е</w:t>
      </w:r>
      <w:r>
        <w:rPr>
          <w:spacing w:val="-3"/>
        </w:rPr>
        <w:t xml:space="preserve"> </w:t>
      </w:r>
      <w:r>
        <w:t>гг.</w:t>
      </w:r>
      <w:r>
        <w:rPr>
          <w:spacing w:val="-1"/>
        </w:rPr>
        <w:t xml:space="preserve"> </w:t>
      </w:r>
      <w:r>
        <w:t>Политика</w:t>
      </w:r>
      <w:r>
        <w:rPr>
          <w:spacing w:val="1"/>
        </w:rPr>
        <w:t xml:space="preserve"> </w:t>
      </w:r>
      <w:r>
        <w:t>«коренизации»</w:t>
      </w:r>
      <w:r>
        <w:rPr>
          <w:spacing w:val="-9"/>
        </w:rPr>
        <w:t xml:space="preserve"> </w:t>
      </w:r>
      <w:r>
        <w:t>и</w:t>
      </w:r>
      <w:r>
        <w:rPr>
          <w:spacing w:val="-1"/>
        </w:rPr>
        <w:t xml:space="preserve"> </w:t>
      </w:r>
      <w:r>
        <w:t>борьба</w:t>
      </w:r>
      <w:r>
        <w:rPr>
          <w:spacing w:val="-2"/>
        </w:rPr>
        <w:t xml:space="preserve"> </w:t>
      </w:r>
      <w:r>
        <w:t>по</w:t>
      </w:r>
      <w:r>
        <w:rPr>
          <w:spacing w:val="-2"/>
        </w:rPr>
        <w:t xml:space="preserve"> </w:t>
      </w:r>
      <w:r>
        <w:t>вопросу</w:t>
      </w:r>
      <w:r>
        <w:rPr>
          <w:spacing w:val="-2"/>
        </w:rPr>
        <w:t xml:space="preserve"> </w:t>
      </w:r>
      <w:r>
        <w:t>о</w:t>
      </w:r>
      <w:r>
        <w:rPr>
          <w:spacing w:val="-1"/>
        </w:rPr>
        <w:t xml:space="preserve"> </w:t>
      </w:r>
      <w:r>
        <w:t>национальном</w:t>
      </w:r>
      <w:r>
        <w:rPr>
          <w:spacing w:val="-3"/>
        </w:rPr>
        <w:t xml:space="preserve"> </w:t>
      </w:r>
      <w:r>
        <w:t>строительстве.</w:t>
      </w:r>
    </w:p>
    <w:p w:rsidR="00445874" w:rsidRDefault="00182F3C">
      <w:pPr>
        <w:pStyle w:val="a5"/>
        <w:ind w:right="581"/>
      </w:pPr>
      <w:r>
        <w:t>Ликвидация</w:t>
      </w:r>
      <w:r>
        <w:rPr>
          <w:spacing w:val="1"/>
        </w:rPr>
        <w:t xml:space="preserve"> </w:t>
      </w:r>
      <w:r>
        <w:t>небольшевистских</w:t>
      </w:r>
      <w:r>
        <w:rPr>
          <w:spacing w:val="1"/>
        </w:rPr>
        <w:t xml:space="preserve"> </w:t>
      </w:r>
      <w:r>
        <w:t>партий</w:t>
      </w:r>
      <w:r>
        <w:rPr>
          <w:spacing w:val="1"/>
        </w:rPr>
        <w:t xml:space="preserve"> </w:t>
      </w:r>
      <w:r>
        <w:t>и</w:t>
      </w:r>
      <w:r>
        <w:rPr>
          <w:spacing w:val="1"/>
        </w:rPr>
        <w:t xml:space="preserve"> </w:t>
      </w:r>
      <w:r>
        <w:t>установление</w:t>
      </w:r>
      <w:r>
        <w:rPr>
          <w:spacing w:val="1"/>
        </w:rPr>
        <w:t xml:space="preserve"> </w:t>
      </w:r>
      <w:r>
        <w:t>в</w:t>
      </w:r>
      <w:r>
        <w:rPr>
          <w:spacing w:val="1"/>
        </w:rPr>
        <w:t xml:space="preserve"> </w:t>
      </w:r>
      <w:r>
        <w:t>СССР</w:t>
      </w:r>
      <w:r>
        <w:rPr>
          <w:spacing w:val="1"/>
        </w:rPr>
        <w:t xml:space="preserve"> </w:t>
      </w:r>
      <w:r>
        <w:t>однопартийной</w:t>
      </w:r>
      <w:r>
        <w:rPr>
          <w:spacing w:val="1"/>
        </w:rPr>
        <w:t xml:space="preserve"> </w:t>
      </w:r>
      <w:r>
        <w:t>политической системы. Смерть В. И. Ленина и борьба за власть. Ситуация в партии и</w:t>
      </w:r>
      <w:r>
        <w:rPr>
          <w:spacing w:val="1"/>
        </w:rPr>
        <w:t xml:space="preserve"> </w:t>
      </w:r>
      <w:r>
        <w:t>возрастание роли партийного аппарата. Ликвидация оппозиции внутри ВКП(б) к концу</w:t>
      </w:r>
      <w:r>
        <w:rPr>
          <w:spacing w:val="1"/>
        </w:rPr>
        <w:t xml:space="preserve"> </w:t>
      </w:r>
      <w:r>
        <w:t>1920-х</w:t>
      </w:r>
      <w:r>
        <w:rPr>
          <w:spacing w:val="1"/>
        </w:rPr>
        <w:t xml:space="preserve"> </w:t>
      </w:r>
      <w:r>
        <w:t>гг.</w:t>
      </w:r>
    </w:p>
    <w:p w:rsidR="00445874" w:rsidRDefault="00182F3C">
      <w:pPr>
        <w:pStyle w:val="a5"/>
        <w:spacing w:before="1"/>
        <w:ind w:right="589"/>
      </w:pPr>
      <w:r>
        <w:t>Социальная политика большевиков. Положение рабочих и крестьян. Эмансипация</w:t>
      </w:r>
      <w:r>
        <w:rPr>
          <w:spacing w:val="1"/>
        </w:rPr>
        <w:t xml:space="preserve"> </w:t>
      </w:r>
      <w:r>
        <w:t>женщин. Социальные лифты. Становление системы здравоохранения. Охрана материнства</w:t>
      </w:r>
      <w:r>
        <w:rPr>
          <w:spacing w:val="-57"/>
        </w:rPr>
        <w:t xml:space="preserve"> </w:t>
      </w:r>
      <w:r>
        <w:t>и</w:t>
      </w:r>
      <w:r>
        <w:rPr>
          <w:spacing w:val="1"/>
        </w:rPr>
        <w:t xml:space="preserve"> </w:t>
      </w:r>
      <w:r>
        <w:t>детства.</w:t>
      </w:r>
      <w:r>
        <w:rPr>
          <w:spacing w:val="1"/>
        </w:rPr>
        <w:t xml:space="preserve"> </w:t>
      </w:r>
      <w:r>
        <w:t>Борьба</w:t>
      </w:r>
      <w:r>
        <w:rPr>
          <w:spacing w:val="1"/>
        </w:rPr>
        <w:t xml:space="preserve"> </w:t>
      </w:r>
      <w:r>
        <w:t>с</w:t>
      </w:r>
      <w:r>
        <w:rPr>
          <w:spacing w:val="1"/>
        </w:rPr>
        <w:t xml:space="preserve"> </w:t>
      </w:r>
      <w:r>
        <w:t>беспризорностью</w:t>
      </w:r>
      <w:r>
        <w:rPr>
          <w:spacing w:val="1"/>
        </w:rPr>
        <w:t xml:space="preserve"> </w:t>
      </w:r>
      <w:r>
        <w:t>и</w:t>
      </w:r>
      <w:r>
        <w:rPr>
          <w:spacing w:val="1"/>
        </w:rPr>
        <w:t xml:space="preserve"> </w:t>
      </w:r>
      <w:r>
        <w:t>преступностью.</w:t>
      </w:r>
      <w:r>
        <w:rPr>
          <w:spacing w:val="1"/>
        </w:rPr>
        <w:t xml:space="preserve"> </w:t>
      </w:r>
      <w:r>
        <w:t>Меры</w:t>
      </w:r>
      <w:r>
        <w:rPr>
          <w:spacing w:val="1"/>
        </w:rPr>
        <w:t xml:space="preserve"> </w:t>
      </w:r>
      <w:r>
        <w:t>по</w:t>
      </w:r>
      <w:r>
        <w:rPr>
          <w:spacing w:val="1"/>
        </w:rPr>
        <w:t xml:space="preserve"> </w:t>
      </w:r>
      <w:r>
        <w:t>сокращению</w:t>
      </w:r>
      <w:r>
        <w:rPr>
          <w:spacing w:val="1"/>
        </w:rPr>
        <w:t xml:space="preserve"> </w:t>
      </w:r>
      <w:r>
        <w:t>безработицы.</w:t>
      </w:r>
      <w:r>
        <w:rPr>
          <w:spacing w:val="1"/>
        </w:rPr>
        <w:t xml:space="preserve"> </w:t>
      </w:r>
      <w:r>
        <w:t>Положение</w:t>
      </w:r>
      <w:r>
        <w:rPr>
          <w:spacing w:val="1"/>
        </w:rPr>
        <w:t xml:space="preserve"> </w:t>
      </w:r>
      <w:r>
        <w:t>бывших</w:t>
      </w:r>
      <w:r>
        <w:rPr>
          <w:spacing w:val="1"/>
        </w:rPr>
        <w:t xml:space="preserve"> </w:t>
      </w:r>
      <w:r>
        <w:t>представителей</w:t>
      </w:r>
      <w:r>
        <w:rPr>
          <w:spacing w:val="1"/>
        </w:rPr>
        <w:t xml:space="preserve"> </w:t>
      </w:r>
      <w:r>
        <w:t>«эксплуататорских</w:t>
      </w:r>
      <w:r>
        <w:rPr>
          <w:spacing w:val="1"/>
        </w:rPr>
        <w:t xml:space="preserve"> </w:t>
      </w:r>
      <w:r>
        <w:t>классов».</w:t>
      </w:r>
      <w:r>
        <w:rPr>
          <w:spacing w:val="1"/>
        </w:rPr>
        <w:t xml:space="preserve"> </w:t>
      </w:r>
      <w:r>
        <w:t>Деревенский</w:t>
      </w:r>
      <w:r>
        <w:rPr>
          <w:spacing w:val="1"/>
        </w:rPr>
        <w:t xml:space="preserve"> </w:t>
      </w:r>
      <w:r>
        <w:t>социум:</w:t>
      </w:r>
      <w:r>
        <w:rPr>
          <w:spacing w:val="1"/>
        </w:rPr>
        <w:t xml:space="preserve"> </w:t>
      </w:r>
      <w:r>
        <w:t>кулаки,</w:t>
      </w:r>
      <w:r>
        <w:rPr>
          <w:spacing w:val="1"/>
        </w:rPr>
        <w:t xml:space="preserve"> </w:t>
      </w:r>
      <w:r>
        <w:t>середняки</w:t>
      </w:r>
      <w:r>
        <w:rPr>
          <w:spacing w:val="1"/>
        </w:rPr>
        <w:t xml:space="preserve"> </w:t>
      </w:r>
      <w:r>
        <w:t>и</w:t>
      </w:r>
      <w:r>
        <w:rPr>
          <w:spacing w:val="1"/>
        </w:rPr>
        <w:t xml:space="preserve"> </w:t>
      </w:r>
      <w:r>
        <w:t>бедняки.</w:t>
      </w:r>
      <w:r>
        <w:rPr>
          <w:spacing w:val="1"/>
        </w:rPr>
        <w:t xml:space="preserve"> </w:t>
      </w:r>
      <w:r>
        <w:t>Сельскохозяйственные</w:t>
      </w:r>
      <w:r>
        <w:rPr>
          <w:spacing w:val="1"/>
        </w:rPr>
        <w:t xml:space="preserve"> </w:t>
      </w:r>
      <w:r>
        <w:t>коммуны,</w:t>
      </w:r>
      <w:r>
        <w:rPr>
          <w:spacing w:val="1"/>
        </w:rPr>
        <w:t xml:space="preserve"> </w:t>
      </w:r>
      <w:r>
        <w:t>артели</w:t>
      </w:r>
      <w:r>
        <w:rPr>
          <w:spacing w:val="-1"/>
        </w:rPr>
        <w:t xml:space="preserve"> </w:t>
      </w:r>
      <w:r>
        <w:t>и ТОЗы.</w:t>
      </w:r>
    </w:p>
    <w:p w:rsidR="00445874" w:rsidRDefault="00182F3C">
      <w:pPr>
        <w:pStyle w:val="a5"/>
        <w:ind w:left="2410" w:firstLine="0"/>
      </w:pPr>
      <w:r>
        <w:t>Советский</w:t>
      </w:r>
      <w:r>
        <w:rPr>
          <w:spacing w:val="-2"/>
        </w:rPr>
        <w:t xml:space="preserve"> </w:t>
      </w:r>
      <w:r>
        <w:t>Союз</w:t>
      </w:r>
      <w:r>
        <w:rPr>
          <w:spacing w:val="-1"/>
        </w:rPr>
        <w:t xml:space="preserve"> </w:t>
      </w:r>
      <w:r>
        <w:t>в</w:t>
      </w:r>
      <w:r>
        <w:rPr>
          <w:spacing w:val="-3"/>
        </w:rPr>
        <w:t xml:space="preserve"> </w:t>
      </w:r>
      <w:r>
        <w:t>1929–1941</w:t>
      </w:r>
      <w:r>
        <w:rPr>
          <w:spacing w:val="-1"/>
        </w:rPr>
        <w:t xml:space="preserve"> </w:t>
      </w:r>
      <w:r>
        <w:t>гг.</w:t>
      </w:r>
    </w:p>
    <w:p w:rsidR="00445874" w:rsidRDefault="00182F3C">
      <w:pPr>
        <w:pStyle w:val="a5"/>
        <w:ind w:right="583"/>
      </w:pPr>
      <w:r>
        <w:t>«Великий</w:t>
      </w:r>
      <w:r>
        <w:rPr>
          <w:spacing w:val="1"/>
        </w:rPr>
        <w:t xml:space="preserve"> </w:t>
      </w:r>
      <w:r>
        <w:t>перелом».</w:t>
      </w:r>
      <w:r>
        <w:rPr>
          <w:spacing w:val="1"/>
        </w:rPr>
        <w:t xml:space="preserve"> </w:t>
      </w:r>
      <w:r>
        <w:t>Перестройка</w:t>
      </w:r>
      <w:r>
        <w:rPr>
          <w:spacing w:val="1"/>
        </w:rPr>
        <w:t xml:space="preserve"> </w:t>
      </w:r>
      <w:r>
        <w:t>экономики</w:t>
      </w:r>
      <w:r>
        <w:rPr>
          <w:spacing w:val="1"/>
        </w:rPr>
        <w:t xml:space="preserve"> </w:t>
      </w:r>
      <w:r>
        <w:t>на</w:t>
      </w:r>
      <w:r>
        <w:rPr>
          <w:spacing w:val="1"/>
        </w:rPr>
        <w:t xml:space="preserve"> </w:t>
      </w:r>
      <w:r>
        <w:t>основе</w:t>
      </w:r>
      <w:r>
        <w:rPr>
          <w:spacing w:val="1"/>
        </w:rPr>
        <w:t xml:space="preserve"> </w:t>
      </w:r>
      <w:r>
        <w:t>командного</w:t>
      </w:r>
      <w:r>
        <w:rPr>
          <w:spacing w:val="1"/>
        </w:rPr>
        <w:t xml:space="preserve"> </w:t>
      </w:r>
      <w:r>
        <w:t>администрирования. Форсированная индустриализация. Создание рабочих и инженерных</w:t>
      </w:r>
      <w:r>
        <w:rPr>
          <w:spacing w:val="1"/>
        </w:rPr>
        <w:t xml:space="preserve"> </w:t>
      </w:r>
      <w:r>
        <w:t>кадров. Социалистическое соревнование. Ударники и стахановцы. Ликвидация частной</w:t>
      </w:r>
      <w:r>
        <w:rPr>
          <w:spacing w:val="1"/>
        </w:rPr>
        <w:t xml:space="preserve"> </w:t>
      </w:r>
      <w:r>
        <w:t>торговли</w:t>
      </w:r>
      <w:r>
        <w:rPr>
          <w:spacing w:val="-1"/>
        </w:rPr>
        <w:t xml:space="preserve"> </w:t>
      </w:r>
      <w:r>
        <w:t>и</w:t>
      </w:r>
      <w:r>
        <w:rPr>
          <w:spacing w:val="-3"/>
        </w:rPr>
        <w:t xml:space="preserve"> </w:t>
      </w:r>
      <w:r>
        <w:t>предпринимательства.</w:t>
      </w:r>
      <w:r>
        <w:rPr>
          <w:spacing w:val="-1"/>
        </w:rPr>
        <w:t xml:space="preserve"> </w:t>
      </w:r>
      <w:r>
        <w:t>Кризис</w:t>
      </w:r>
      <w:r>
        <w:rPr>
          <w:spacing w:val="-2"/>
        </w:rPr>
        <w:t xml:space="preserve"> </w:t>
      </w:r>
      <w:r>
        <w:t>снабжения</w:t>
      </w:r>
      <w:r>
        <w:rPr>
          <w:spacing w:val="2"/>
        </w:rPr>
        <w:t xml:space="preserve"> </w:t>
      </w:r>
      <w:r>
        <w:t>и введение</w:t>
      </w:r>
      <w:r>
        <w:rPr>
          <w:spacing w:val="-2"/>
        </w:rPr>
        <w:t xml:space="preserve"> </w:t>
      </w:r>
      <w:r>
        <w:t>карточной</w:t>
      </w:r>
      <w:r>
        <w:rPr>
          <w:spacing w:val="-1"/>
        </w:rPr>
        <w:t xml:space="preserve"> </w:t>
      </w:r>
      <w:r>
        <w:t>системы.</w:t>
      </w:r>
    </w:p>
    <w:p w:rsidR="00445874" w:rsidRDefault="00182F3C">
      <w:pPr>
        <w:pStyle w:val="a5"/>
        <w:ind w:right="592"/>
      </w:pPr>
      <w:r>
        <w:t>Коллективизация</w:t>
      </w:r>
      <w:r>
        <w:rPr>
          <w:spacing w:val="1"/>
        </w:rPr>
        <w:t xml:space="preserve"> </w:t>
      </w:r>
      <w:r>
        <w:t>сельского</w:t>
      </w:r>
      <w:r>
        <w:rPr>
          <w:spacing w:val="1"/>
        </w:rPr>
        <w:t xml:space="preserve"> </w:t>
      </w:r>
      <w:r>
        <w:t>хозяйства</w:t>
      </w:r>
      <w:r>
        <w:rPr>
          <w:spacing w:val="1"/>
        </w:rPr>
        <w:t xml:space="preserve"> </w:t>
      </w:r>
      <w:r>
        <w:t>и</w:t>
      </w:r>
      <w:r>
        <w:rPr>
          <w:spacing w:val="1"/>
        </w:rPr>
        <w:t xml:space="preserve"> </w:t>
      </w:r>
      <w:r>
        <w:t>ее</w:t>
      </w:r>
      <w:r>
        <w:rPr>
          <w:spacing w:val="1"/>
        </w:rPr>
        <w:t xml:space="preserve"> </w:t>
      </w:r>
      <w:r>
        <w:t>трагические</w:t>
      </w:r>
      <w:r>
        <w:rPr>
          <w:spacing w:val="1"/>
        </w:rPr>
        <w:t xml:space="preserve"> </w:t>
      </w:r>
      <w:r>
        <w:t>последствия.</w:t>
      </w:r>
      <w:r>
        <w:rPr>
          <w:spacing w:val="1"/>
        </w:rPr>
        <w:t xml:space="preserve"> </w:t>
      </w:r>
      <w:r>
        <w:t>Раскулачивание. Сопротивление крестьян. Становление колхозного строя. Создание МТС.</w:t>
      </w:r>
      <w:r>
        <w:rPr>
          <w:spacing w:val="-57"/>
        </w:rPr>
        <w:t xml:space="preserve"> </w:t>
      </w:r>
      <w:r>
        <w:t>Голод</w:t>
      </w:r>
      <w:r>
        <w:rPr>
          <w:spacing w:val="-1"/>
        </w:rPr>
        <w:t xml:space="preserve"> </w:t>
      </w:r>
      <w:r>
        <w:t>в</w:t>
      </w:r>
      <w:r>
        <w:rPr>
          <w:spacing w:val="-1"/>
        </w:rPr>
        <w:t xml:space="preserve"> </w:t>
      </w:r>
      <w:r>
        <w:t>СССР в</w:t>
      </w:r>
      <w:r>
        <w:rPr>
          <w:spacing w:val="-2"/>
        </w:rPr>
        <w:t xml:space="preserve"> </w:t>
      </w:r>
      <w:r>
        <w:t>1932–1933 гг.</w:t>
      </w:r>
      <w:r>
        <w:rPr>
          <w:spacing w:val="-1"/>
        </w:rPr>
        <w:t xml:space="preserve"> </w:t>
      </w:r>
      <w:r>
        <w:t>как</w:t>
      </w:r>
      <w:r>
        <w:rPr>
          <w:spacing w:val="-1"/>
        </w:rPr>
        <w:t xml:space="preserve"> </w:t>
      </w:r>
      <w:r>
        <w:t>следствие</w:t>
      </w:r>
      <w:r>
        <w:rPr>
          <w:spacing w:val="-1"/>
        </w:rPr>
        <w:t xml:space="preserve"> </w:t>
      </w:r>
      <w:r>
        <w:t>коллективизации.</w:t>
      </w:r>
    </w:p>
    <w:p w:rsidR="00445874" w:rsidRDefault="00182F3C">
      <w:pPr>
        <w:pStyle w:val="a5"/>
        <w:spacing w:before="1"/>
        <w:ind w:right="590"/>
      </w:pPr>
      <w:r>
        <w:t>Крупнейшие стройки первых</w:t>
      </w:r>
      <w:r>
        <w:rPr>
          <w:spacing w:val="1"/>
        </w:rPr>
        <w:t xml:space="preserve"> </w:t>
      </w:r>
      <w:r>
        <w:t>пятилеток в центре и национальных республиках.</w:t>
      </w:r>
      <w:r>
        <w:rPr>
          <w:spacing w:val="1"/>
        </w:rPr>
        <w:t xml:space="preserve"> </w:t>
      </w:r>
      <w:r>
        <w:t>Строительство Московского метрополитена. Создание новых отраслей промышленности.</w:t>
      </w:r>
      <w:r>
        <w:rPr>
          <w:spacing w:val="1"/>
        </w:rPr>
        <w:t xml:space="preserve"> </w:t>
      </w:r>
      <w:r>
        <w:t>Форсирование военного производства и освоения новой техники. Ужесточение трудового</w:t>
      </w:r>
      <w:r>
        <w:rPr>
          <w:spacing w:val="1"/>
        </w:rPr>
        <w:t xml:space="preserve"> </w:t>
      </w:r>
      <w:r>
        <w:t>законодательства.</w:t>
      </w:r>
      <w:r>
        <w:rPr>
          <w:spacing w:val="1"/>
        </w:rPr>
        <w:t xml:space="preserve"> </w:t>
      </w:r>
      <w:r>
        <w:t>Результаты,</w:t>
      </w:r>
      <w:r>
        <w:rPr>
          <w:spacing w:val="1"/>
        </w:rPr>
        <w:t xml:space="preserve"> </w:t>
      </w:r>
      <w:r>
        <w:t>цена</w:t>
      </w:r>
      <w:r>
        <w:rPr>
          <w:spacing w:val="1"/>
        </w:rPr>
        <w:t xml:space="preserve"> </w:t>
      </w:r>
      <w:r>
        <w:t>и</w:t>
      </w:r>
      <w:r>
        <w:rPr>
          <w:spacing w:val="1"/>
        </w:rPr>
        <w:t xml:space="preserve"> </w:t>
      </w:r>
      <w:r>
        <w:t>издержки</w:t>
      </w:r>
      <w:r>
        <w:rPr>
          <w:spacing w:val="1"/>
        </w:rPr>
        <w:t xml:space="preserve"> </w:t>
      </w:r>
      <w:r>
        <w:t>модернизации.</w:t>
      </w:r>
      <w:r>
        <w:rPr>
          <w:spacing w:val="1"/>
        </w:rPr>
        <w:t xml:space="preserve"> </w:t>
      </w:r>
      <w:r>
        <w:t>Превращение</w:t>
      </w:r>
      <w:r>
        <w:rPr>
          <w:spacing w:val="1"/>
        </w:rPr>
        <w:t xml:space="preserve"> </w:t>
      </w:r>
      <w:r>
        <w:t>СССР</w:t>
      </w:r>
      <w:r>
        <w:rPr>
          <w:spacing w:val="1"/>
        </w:rPr>
        <w:t xml:space="preserve"> </w:t>
      </w:r>
      <w:r>
        <w:t>в</w:t>
      </w:r>
      <w:r>
        <w:rPr>
          <w:spacing w:val="1"/>
        </w:rPr>
        <w:t xml:space="preserve"> </w:t>
      </w:r>
      <w:r>
        <w:t>аграрно-индустриальную</w:t>
      </w:r>
      <w:r>
        <w:rPr>
          <w:spacing w:val="-1"/>
        </w:rPr>
        <w:t xml:space="preserve"> </w:t>
      </w:r>
      <w:r>
        <w:t>державу. Ликвидация</w:t>
      </w:r>
      <w:r>
        <w:rPr>
          <w:spacing w:val="-1"/>
        </w:rPr>
        <w:t xml:space="preserve"> </w:t>
      </w:r>
      <w:r>
        <w:t>безработицы.</w:t>
      </w:r>
    </w:p>
    <w:p w:rsidR="00445874" w:rsidRDefault="00182F3C">
      <w:pPr>
        <w:pStyle w:val="a5"/>
        <w:ind w:right="590"/>
      </w:pPr>
      <w:r>
        <w:t>Утверждение</w:t>
      </w:r>
      <w:r>
        <w:rPr>
          <w:spacing w:val="1"/>
        </w:rPr>
        <w:t xml:space="preserve"> </w:t>
      </w:r>
      <w:r>
        <w:t>культа</w:t>
      </w:r>
      <w:r>
        <w:rPr>
          <w:spacing w:val="1"/>
        </w:rPr>
        <w:t xml:space="preserve"> </w:t>
      </w:r>
      <w:r>
        <w:t>личности</w:t>
      </w:r>
      <w:r>
        <w:rPr>
          <w:spacing w:val="1"/>
        </w:rPr>
        <w:t xml:space="preserve"> </w:t>
      </w:r>
      <w:r>
        <w:t>Сталина.</w:t>
      </w:r>
      <w:r>
        <w:rPr>
          <w:spacing w:val="1"/>
        </w:rPr>
        <w:t xml:space="preserve"> </w:t>
      </w:r>
      <w:r>
        <w:t>Партийные</w:t>
      </w:r>
      <w:r>
        <w:rPr>
          <w:spacing w:val="1"/>
        </w:rPr>
        <w:t xml:space="preserve"> </w:t>
      </w:r>
      <w:r>
        <w:t>органы</w:t>
      </w:r>
      <w:r>
        <w:rPr>
          <w:spacing w:val="1"/>
        </w:rPr>
        <w:t xml:space="preserve"> </w:t>
      </w:r>
      <w:r>
        <w:t>как</w:t>
      </w:r>
      <w:r>
        <w:rPr>
          <w:spacing w:val="1"/>
        </w:rPr>
        <w:t xml:space="preserve"> </w:t>
      </w:r>
      <w:r>
        <w:t>инструмент</w:t>
      </w:r>
      <w:r>
        <w:rPr>
          <w:spacing w:val="-57"/>
        </w:rPr>
        <w:t xml:space="preserve"> </w:t>
      </w:r>
      <w:r>
        <w:t>сталинской</w:t>
      </w:r>
      <w:r>
        <w:rPr>
          <w:spacing w:val="1"/>
        </w:rPr>
        <w:t xml:space="preserve"> </w:t>
      </w:r>
      <w:r>
        <w:t>политики.</w:t>
      </w:r>
      <w:r>
        <w:rPr>
          <w:spacing w:val="1"/>
        </w:rPr>
        <w:t xml:space="preserve"> </w:t>
      </w:r>
      <w:r>
        <w:t>Органы</w:t>
      </w:r>
      <w:r>
        <w:rPr>
          <w:spacing w:val="1"/>
        </w:rPr>
        <w:t xml:space="preserve"> </w:t>
      </w:r>
      <w:r>
        <w:t>госбезопасности</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поддержании</w:t>
      </w:r>
      <w:r>
        <w:rPr>
          <w:spacing w:val="1"/>
        </w:rPr>
        <w:t xml:space="preserve"> </w:t>
      </w:r>
      <w:r>
        <w:t>диктатуры.</w:t>
      </w:r>
      <w:r>
        <w:rPr>
          <w:spacing w:val="1"/>
        </w:rPr>
        <w:t xml:space="preserve"> </w:t>
      </w:r>
      <w:r>
        <w:t>Ужесточение</w:t>
      </w:r>
      <w:r>
        <w:rPr>
          <w:spacing w:val="1"/>
        </w:rPr>
        <w:t xml:space="preserve"> </w:t>
      </w:r>
      <w:r>
        <w:t>цензуры.</w:t>
      </w:r>
      <w:r>
        <w:rPr>
          <w:spacing w:val="1"/>
        </w:rPr>
        <w:t xml:space="preserve"> </w:t>
      </w:r>
      <w:r>
        <w:t>«История</w:t>
      </w:r>
      <w:r>
        <w:rPr>
          <w:spacing w:val="1"/>
        </w:rPr>
        <w:t xml:space="preserve"> </w:t>
      </w:r>
      <w:r>
        <w:t>ВКП(б).</w:t>
      </w:r>
      <w:r>
        <w:rPr>
          <w:spacing w:val="1"/>
        </w:rPr>
        <w:t xml:space="preserve"> </w:t>
      </w:r>
      <w:r>
        <w:t>Краткий</w:t>
      </w:r>
      <w:r>
        <w:rPr>
          <w:spacing w:val="1"/>
        </w:rPr>
        <w:t xml:space="preserve"> </w:t>
      </w:r>
      <w:r>
        <w:t>курс».</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над</w:t>
      </w:r>
      <w:r>
        <w:rPr>
          <w:spacing w:val="1"/>
        </w:rPr>
        <w:t xml:space="preserve"> </w:t>
      </w:r>
      <w:r>
        <w:t>обществом.</w:t>
      </w:r>
      <w:r>
        <w:rPr>
          <w:spacing w:val="1"/>
        </w:rPr>
        <w:t xml:space="preserve"> </w:t>
      </w:r>
      <w:r>
        <w:t>Введение</w:t>
      </w:r>
      <w:r>
        <w:rPr>
          <w:spacing w:val="1"/>
        </w:rPr>
        <w:t xml:space="preserve"> </w:t>
      </w:r>
      <w:r>
        <w:t>паспортной</w:t>
      </w:r>
      <w:r>
        <w:rPr>
          <w:spacing w:val="1"/>
        </w:rPr>
        <w:t xml:space="preserve"> </w:t>
      </w:r>
      <w:r>
        <w:t>системы.</w:t>
      </w:r>
      <w:r>
        <w:rPr>
          <w:spacing w:val="1"/>
        </w:rPr>
        <w:t xml:space="preserve"> </w:t>
      </w:r>
      <w:r>
        <w:t>Массовые</w:t>
      </w:r>
      <w:r>
        <w:rPr>
          <w:spacing w:val="1"/>
        </w:rPr>
        <w:t xml:space="preserve"> </w:t>
      </w:r>
      <w:r>
        <w:t>политические</w:t>
      </w:r>
      <w:r>
        <w:rPr>
          <w:spacing w:val="1"/>
        </w:rPr>
        <w:t xml:space="preserve"> </w:t>
      </w:r>
      <w:r>
        <w:t>репрессии</w:t>
      </w:r>
      <w:r>
        <w:rPr>
          <w:spacing w:val="1"/>
        </w:rPr>
        <w:t xml:space="preserve"> </w:t>
      </w:r>
      <w:r>
        <w:t>1937–1938</w:t>
      </w:r>
      <w:r>
        <w:rPr>
          <w:spacing w:val="1"/>
        </w:rPr>
        <w:t xml:space="preserve"> </w:t>
      </w:r>
      <w:r>
        <w:t>гг.</w:t>
      </w:r>
      <w:r>
        <w:rPr>
          <w:spacing w:val="1"/>
        </w:rPr>
        <w:t xml:space="preserve"> </w:t>
      </w:r>
      <w:r>
        <w:t>Результаты</w:t>
      </w:r>
      <w:r>
        <w:rPr>
          <w:spacing w:val="1"/>
        </w:rPr>
        <w:t xml:space="preserve"> </w:t>
      </w:r>
      <w:r>
        <w:t>репрессий</w:t>
      </w:r>
      <w:r>
        <w:rPr>
          <w:spacing w:val="1"/>
        </w:rPr>
        <w:t xml:space="preserve"> </w:t>
      </w:r>
      <w:r>
        <w:t>на</w:t>
      </w:r>
      <w:r>
        <w:rPr>
          <w:spacing w:val="1"/>
        </w:rPr>
        <w:t xml:space="preserve"> </w:t>
      </w:r>
      <w:r>
        <w:t>уровне</w:t>
      </w:r>
      <w:r>
        <w:rPr>
          <w:spacing w:val="1"/>
        </w:rPr>
        <w:t xml:space="preserve"> </w:t>
      </w:r>
      <w:r>
        <w:t>регионов</w:t>
      </w:r>
      <w:r>
        <w:rPr>
          <w:spacing w:val="1"/>
        </w:rPr>
        <w:t xml:space="preserve"> </w:t>
      </w:r>
      <w:r>
        <w:t>и</w:t>
      </w:r>
      <w:r>
        <w:rPr>
          <w:spacing w:val="1"/>
        </w:rPr>
        <w:t xml:space="preserve"> </w:t>
      </w:r>
      <w:r>
        <w:t>национальных</w:t>
      </w:r>
      <w:r>
        <w:rPr>
          <w:spacing w:val="1"/>
        </w:rPr>
        <w:t xml:space="preserve"> </w:t>
      </w:r>
      <w:r>
        <w:t>республик. Репрессии против священнослужителей. ГУЛАГ. Роль принудительного труда</w:t>
      </w:r>
      <w:r>
        <w:rPr>
          <w:spacing w:val="1"/>
        </w:rPr>
        <w:t xml:space="preserve"> </w:t>
      </w:r>
      <w:r>
        <w:t>в</w:t>
      </w:r>
      <w:r>
        <w:rPr>
          <w:spacing w:val="-3"/>
        </w:rPr>
        <w:t xml:space="preserve"> </w:t>
      </w:r>
      <w:r>
        <w:t>осуществлении</w:t>
      </w:r>
      <w:r>
        <w:rPr>
          <w:spacing w:val="-1"/>
        </w:rPr>
        <w:t xml:space="preserve"> </w:t>
      </w:r>
      <w:r>
        <w:t>индустриализации</w:t>
      </w:r>
      <w:r>
        <w:rPr>
          <w:spacing w:val="3"/>
        </w:rPr>
        <w:t xml:space="preserve"> </w:t>
      </w:r>
      <w:r>
        <w:t>и</w:t>
      </w:r>
      <w:r>
        <w:rPr>
          <w:spacing w:val="-2"/>
        </w:rPr>
        <w:t xml:space="preserve"> </w:t>
      </w:r>
      <w:r>
        <w:t>в</w:t>
      </w:r>
      <w:r>
        <w:rPr>
          <w:spacing w:val="-2"/>
        </w:rPr>
        <w:t xml:space="preserve"> </w:t>
      </w:r>
      <w:r>
        <w:t>освоении</w:t>
      </w:r>
      <w:r>
        <w:rPr>
          <w:spacing w:val="-1"/>
        </w:rPr>
        <w:t xml:space="preserve"> </w:t>
      </w:r>
      <w:r>
        <w:t>труднодоступных</w:t>
      </w:r>
      <w:r>
        <w:rPr>
          <w:spacing w:val="-1"/>
        </w:rPr>
        <w:t xml:space="preserve"> </w:t>
      </w:r>
      <w:r>
        <w:t>территорий.</w:t>
      </w:r>
    </w:p>
    <w:p w:rsidR="00445874" w:rsidRDefault="00182F3C">
      <w:pPr>
        <w:pStyle w:val="a5"/>
        <w:ind w:left="2410" w:firstLine="0"/>
      </w:pPr>
      <w:r>
        <w:t>Советская</w:t>
      </w:r>
      <w:r>
        <w:rPr>
          <w:spacing w:val="14"/>
        </w:rPr>
        <w:t xml:space="preserve"> </w:t>
      </w:r>
      <w:r>
        <w:t>социальная</w:t>
      </w:r>
      <w:r>
        <w:rPr>
          <w:spacing w:val="17"/>
        </w:rPr>
        <w:t xml:space="preserve"> </w:t>
      </w:r>
      <w:r>
        <w:t>и</w:t>
      </w:r>
      <w:r>
        <w:rPr>
          <w:spacing w:val="15"/>
        </w:rPr>
        <w:t xml:space="preserve"> </w:t>
      </w:r>
      <w:r>
        <w:t>национальная</w:t>
      </w:r>
      <w:r>
        <w:rPr>
          <w:spacing w:val="15"/>
        </w:rPr>
        <w:t xml:space="preserve"> </w:t>
      </w:r>
      <w:r>
        <w:t>политика</w:t>
      </w:r>
      <w:r>
        <w:rPr>
          <w:spacing w:val="15"/>
        </w:rPr>
        <w:t xml:space="preserve"> </w:t>
      </w:r>
      <w:r>
        <w:t>1930-х</w:t>
      </w:r>
      <w:r>
        <w:rPr>
          <w:spacing w:val="16"/>
        </w:rPr>
        <w:t xml:space="preserve"> </w:t>
      </w:r>
      <w:r>
        <w:t>гг.</w:t>
      </w:r>
      <w:r>
        <w:rPr>
          <w:spacing w:val="15"/>
        </w:rPr>
        <w:t xml:space="preserve"> </w:t>
      </w:r>
      <w:r>
        <w:t>Пропаганда</w:t>
      </w:r>
      <w:r>
        <w:rPr>
          <w:spacing w:val="16"/>
        </w:rPr>
        <w:t xml:space="preserve"> </w:t>
      </w:r>
      <w:r>
        <w:t>и</w:t>
      </w:r>
      <w:r>
        <w:rPr>
          <w:spacing w:val="16"/>
        </w:rPr>
        <w:t xml:space="preserve"> </w:t>
      </w:r>
      <w:r>
        <w:t>реальные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jc w:val="left"/>
      </w:pPr>
      <w:r>
        <w:t>достижения.</w:t>
      </w:r>
      <w:r>
        <w:rPr>
          <w:spacing w:val="-3"/>
        </w:rPr>
        <w:t xml:space="preserve"> </w:t>
      </w:r>
      <w:r>
        <w:t>Конституция</w:t>
      </w:r>
      <w:r>
        <w:rPr>
          <w:spacing w:val="-3"/>
        </w:rPr>
        <w:t xml:space="preserve"> </w:t>
      </w:r>
      <w:r>
        <w:t>СССР</w:t>
      </w:r>
      <w:r>
        <w:rPr>
          <w:spacing w:val="-3"/>
        </w:rPr>
        <w:t xml:space="preserve"> </w:t>
      </w:r>
      <w:r>
        <w:t>1936</w:t>
      </w:r>
      <w:r>
        <w:rPr>
          <w:spacing w:val="-3"/>
        </w:rPr>
        <w:t xml:space="preserve"> </w:t>
      </w:r>
      <w:r>
        <w:t>г.</w:t>
      </w:r>
    </w:p>
    <w:p w:rsidR="00445874" w:rsidRDefault="00182F3C">
      <w:pPr>
        <w:pStyle w:val="a5"/>
        <w:ind w:left="2410" w:firstLine="0"/>
        <w:jc w:val="left"/>
      </w:pPr>
      <w:r>
        <w:t>Культурное</w:t>
      </w:r>
      <w:r>
        <w:rPr>
          <w:spacing w:val="-3"/>
        </w:rPr>
        <w:t xml:space="preserve"> </w:t>
      </w:r>
      <w:r>
        <w:t>пространство</w:t>
      </w:r>
      <w:r>
        <w:rPr>
          <w:spacing w:val="-2"/>
        </w:rPr>
        <w:t xml:space="preserve"> </w:t>
      </w:r>
      <w:r>
        <w:t>советского</w:t>
      </w:r>
      <w:r>
        <w:rPr>
          <w:spacing w:val="-2"/>
        </w:rPr>
        <w:t xml:space="preserve"> </w:t>
      </w:r>
      <w:r>
        <w:t>общества</w:t>
      </w:r>
      <w:r>
        <w:rPr>
          <w:spacing w:val="-1"/>
        </w:rPr>
        <w:t xml:space="preserve"> </w:t>
      </w:r>
      <w:r>
        <w:t>в</w:t>
      </w:r>
      <w:r>
        <w:rPr>
          <w:spacing w:val="-2"/>
        </w:rPr>
        <w:t xml:space="preserve"> </w:t>
      </w:r>
      <w:r>
        <w:t>1920–1930-е</w:t>
      </w:r>
      <w:r>
        <w:rPr>
          <w:spacing w:val="-3"/>
        </w:rPr>
        <w:t xml:space="preserve"> </w:t>
      </w:r>
      <w:r>
        <w:t>гг.</w:t>
      </w:r>
    </w:p>
    <w:p w:rsidR="00445874" w:rsidRDefault="00182F3C">
      <w:pPr>
        <w:pStyle w:val="a5"/>
        <w:jc w:val="left"/>
      </w:pPr>
      <w:r>
        <w:t>Повседневная</w:t>
      </w:r>
      <w:r>
        <w:rPr>
          <w:spacing w:val="13"/>
        </w:rPr>
        <w:t xml:space="preserve"> </w:t>
      </w:r>
      <w:r>
        <w:t>жизнь</w:t>
      </w:r>
      <w:r>
        <w:rPr>
          <w:spacing w:val="14"/>
        </w:rPr>
        <w:t xml:space="preserve"> </w:t>
      </w:r>
      <w:r>
        <w:t>и</w:t>
      </w:r>
      <w:r>
        <w:rPr>
          <w:spacing w:val="12"/>
        </w:rPr>
        <w:t xml:space="preserve"> </w:t>
      </w:r>
      <w:r>
        <w:t>общественные</w:t>
      </w:r>
      <w:r>
        <w:rPr>
          <w:spacing w:val="13"/>
        </w:rPr>
        <w:t xml:space="preserve"> </w:t>
      </w:r>
      <w:r>
        <w:t>настроения</w:t>
      </w:r>
      <w:r>
        <w:rPr>
          <w:spacing w:val="13"/>
        </w:rPr>
        <w:t xml:space="preserve"> </w:t>
      </w:r>
      <w:r>
        <w:t>в</w:t>
      </w:r>
      <w:r>
        <w:rPr>
          <w:spacing w:val="13"/>
        </w:rPr>
        <w:t xml:space="preserve"> </w:t>
      </w:r>
      <w:r>
        <w:t>годы</w:t>
      </w:r>
      <w:r>
        <w:rPr>
          <w:spacing w:val="13"/>
        </w:rPr>
        <w:t xml:space="preserve"> </w:t>
      </w:r>
      <w:r>
        <w:t>нэпа.</w:t>
      </w:r>
      <w:r>
        <w:rPr>
          <w:spacing w:val="13"/>
        </w:rPr>
        <w:t xml:space="preserve"> </w:t>
      </w:r>
      <w:r>
        <w:t>Повышение</w:t>
      </w:r>
      <w:r>
        <w:rPr>
          <w:spacing w:val="13"/>
        </w:rPr>
        <w:t xml:space="preserve"> </w:t>
      </w:r>
      <w:r>
        <w:t>общего</w:t>
      </w:r>
      <w:r>
        <w:rPr>
          <w:spacing w:val="-57"/>
        </w:rPr>
        <w:t xml:space="preserve"> </w:t>
      </w:r>
      <w:r>
        <w:t>уровня</w:t>
      </w:r>
      <w:r>
        <w:rPr>
          <w:spacing w:val="-1"/>
        </w:rPr>
        <w:t xml:space="preserve"> </w:t>
      </w:r>
      <w:r>
        <w:t>жизни. Нэпманы и отношение</w:t>
      </w:r>
      <w:r>
        <w:rPr>
          <w:spacing w:val="-2"/>
        </w:rPr>
        <w:t xml:space="preserve"> </w:t>
      </w:r>
      <w:r>
        <w:t>к ним</w:t>
      </w:r>
      <w:r>
        <w:rPr>
          <w:spacing w:val="-1"/>
        </w:rPr>
        <w:t xml:space="preserve"> </w:t>
      </w:r>
      <w:r>
        <w:t>в</w:t>
      </w:r>
      <w:r>
        <w:rPr>
          <w:spacing w:val="-1"/>
        </w:rPr>
        <w:t xml:space="preserve"> </w:t>
      </w:r>
      <w:r>
        <w:t>обществе.</w:t>
      </w:r>
    </w:p>
    <w:p w:rsidR="00445874" w:rsidRDefault="00182F3C">
      <w:pPr>
        <w:pStyle w:val="a5"/>
        <w:tabs>
          <w:tab w:val="left" w:pos="3013"/>
          <w:tab w:val="left" w:pos="3200"/>
          <w:tab w:val="left" w:pos="3514"/>
          <w:tab w:val="left" w:pos="4198"/>
          <w:tab w:val="left" w:pos="4852"/>
          <w:tab w:val="left" w:pos="5183"/>
          <w:tab w:val="left" w:pos="5392"/>
          <w:tab w:val="left" w:pos="6699"/>
          <w:tab w:val="left" w:pos="7075"/>
          <w:tab w:val="left" w:pos="8164"/>
          <w:tab w:val="left" w:pos="8478"/>
          <w:tab w:val="left" w:pos="8746"/>
          <w:tab w:val="left" w:pos="9101"/>
          <w:tab w:val="left" w:pos="9490"/>
          <w:tab w:val="left" w:pos="9926"/>
        </w:tabs>
        <w:ind w:right="590"/>
        <w:jc w:val="right"/>
      </w:pPr>
      <w:r>
        <w:t>«Коммунистическое</w:t>
      </w:r>
      <w:r>
        <w:rPr>
          <w:spacing w:val="44"/>
        </w:rPr>
        <w:t xml:space="preserve"> </w:t>
      </w:r>
      <w:r>
        <w:t>чванство».</w:t>
      </w:r>
      <w:r>
        <w:rPr>
          <w:spacing w:val="46"/>
        </w:rPr>
        <w:t xml:space="preserve"> </w:t>
      </w:r>
      <w:r>
        <w:t>Разрушение</w:t>
      </w:r>
      <w:r>
        <w:rPr>
          <w:spacing w:val="45"/>
        </w:rPr>
        <w:t xml:space="preserve"> </w:t>
      </w:r>
      <w:r>
        <w:t>традиционной</w:t>
      </w:r>
      <w:r>
        <w:rPr>
          <w:spacing w:val="46"/>
        </w:rPr>
        <w:t xml:space="preserve"> </w:t>
      </w:r>
      <w:r>
        <w:t>морали.</w:t>
      </w:r>
      <w:r>
        <w:rPr>
          <w:spacing w:val="43"/>
        </w:rPr>
        <w:t xml:space="preserve"> </w:t>
      </w:r>
      <w:r>
        <w:t>Отношение</w:t>
      </w:r>
      <w:r>
        <w:rPr>
          <w:spacing w:val="42"/>
        </w:rPr>
        <w:t xml:space="preserve"> </w:t>
      </w:r>
      <w:r>
        <w:t>к</w:t>
      </w:r>
      <w:r>
        <w:rPr>
          <w:spacing w:val="-57"/>
        </w:rPr>
        <w:t xml:space="preserve"> </w:t>
      </w:r>
      <w:r>
        <w:t>семье, браку, воспитанию детей. Советские обряды и праздники. Наступление на религию.</w:t>
      </w:r>
      <w:r>
        <w:rPr>
          <w:spacing w:val="-57"/>
        </w:rPr>
        <w:t xml:space="preserve"> </w:t>
      </w:r>
      <w:r>
        <w:t>Пролеткульт</w:t>
      </w:r>
      <w:r>
        <w:rPr>
          <w:spacing w:val="10"/>
        </w:rPr>
        <w:t xml:space="preserve"> </w:t>
      </w:r>
      <w:r>
        <w:t>и</w:t>
      </w:r>
      <w:r>
        <w:rPr>
          <w:spacing w:val="10"/>
        </w:rPr>
        <w:t xml:space="preserve"> </w:t>
      </w:r>
      <w:r>
        <w:t>нэпманская</w:t>
      </w:r>
      <w:r>
        <w:rPr>
          <w:spacing w:val="69"/>
        </w:rPr>
        <w:t xml:space="preserve"> </w:t>
      </w:r>
      <w:r>
        <w:t>культура.</w:t>
      </w:r>
      <w:r>
        <w:rPr>
          <w:spacing w:val="72"/>
        </w:rPr>
        <w:t xml:space="preserve"> </w:t>
      </w:r>
      <w:r>
        <w:t>Борьба</w:t>
      </w:r>
      <w:r>
        <w:rPr>
          <w:spacing w:val="69"/>
        </w:rPr>
        <w:t xml:space="preserve"> </w:t>
      </w:r>
      <w:r>
        <w:t>с</w:t>
      </w:r>
      <w:r>
        <w:rPr>
          <w:spacing w:val="68"/>
        </w:rPr>
        <w:t xml:space="preserve"> </w:t>
      </w:r>
      <w:r>
        <w:t>безграмотностью.</w:t>
      </w:r>
      <w:r>
        <w:rPr>
          <w:spacing w:val="69"/>
        </w:rPr>
        <w:t xml:space="preserve"> </w:t>
      </w:r>
      <w:r>
        <w:t>Основные</w:t>
      </w:r>
      <w:r>
        <w:rPr>
          <w:spacing w:val="1"/>
        </w:rPr>
        <w:t xml:space="preserve"> </w:t>
      </w:r>
      <w:r>
        <w:t>направления</w:t>
      </w:r>
      <w:r>
        <w:tab/>
      </w:r>
      <w:r>
        <w:tab/>
        <w:t>в</w:t>
      </w:r>
      <w:r>
        <w:tab/>
        <w:t>литературе</w:t>
      </w:r>
      <w:r>
        <w:tab/>
        <w:t>и</w:t>
      </w:r>
      <w:r>
        <w:tab/>
        <w:t>архитектуре.</w:t>
      </w:r>
      <w:r>
        <w:tab/>
        <w:t>Достижения</w:t>
      </w:r>
      <w:r>
        <w:tab/>
        <w:t>в</w:t>
      </w:r>
      <w:r>
        <w:tab/>
        <w:t>области</w:t>
      </w:r>
      <w:r>
        <w:tab/>
        <w:t>киноискусства.</w:t>
      </w:r>
      <w:r>
        <w:rPr>
          <w:spacing w:val="-57"/>
        </w:rPr>
        <w:t xml:space="preserve"> </w:t>
      </w:r>
      <w:r>
        <w:t>Советский</w:t>
      </w:r>
      <w:r>
        <w:tab/>
        <w:t>авангард.</w:t>
      </w:r>
      <w:r>
        <w:tab/>
        <w:t>Создание</w:t>
      </w:r>
      <w:r>
        <w:tab/>
      </w:r>
      <w:r>
        <w:tab/>
        <w:t>национальной</w:t>
      </w:r>
      <w:r>
        <w:tab/>
        <w:t>письменности</w:t>
      </w:r>
      <w:r>
        <w:tab/>
        <w:t>и</w:t>
      </w:r>
      <w:r>
        <w:tab/>
        <w:t>смена</w:t>
      </w:r>
      <w:r>
        <w:tab/>
      </w:r>
      <w:r>
        <w:rPr>
          <w:spacing w:val="-1"/>
        </w:rPr>
        <w:t>алфавитов.</w:t>
      </w:r>
    </w:p>
    <w:p w:rsidR="00445874" w:rsidRDefault="00182F3C">
      <w:pPr>
        <w:pStyle w:val="a5"/>
        <w:ind w:firstLine="0"/>
      </w:pPr>
      <w:r>
        <w:t>Деятельность</w:t>
      </w:r>
      <w:r>
        <w:rPr>
          <w:spacing w:val="-2"/>
        </w:rPr>
        <w:t xml:space="preserve"> </w:t>
      </w:r>
      <w:r>
        <w:t>Наркомпроса.</w:t>
      </w:r>
      <w:r>
        <w:rPr>
          <w:spacing w:val="-3"/>
        </w:rPr>
        <w:t xml:space="preserve"> </w:t>
      </w:r>
      <w:r>
        <w:t>Рабфаки.</w:t>
      </w:r>
      <w:r>
        <w:rPr>
          <w:spacing w:val="-3"/>
        </w:rPr>
        <w:t xml:space="preserve"> </w:t>
      </w:r>
      <w:r>
        <w:t>Культура</w:t>
      </w:r>
      <w:r>
        <w:rPr>
          <w:spacing w:val="-4"/>
        </w:rPr>
        <w:t xml:space="preserve"> </w:t>
      </w:r>
      <w:r>
        <w:t>и</w:t>
      </w:r>
      <w:r>
        <w:rPr>
          <w:spacing w:val="-3"/>
        </w:rPr>
        <w:t xml:space="preserve"> </w:t>
      </w:r>
      <w:r>
        <w:t>идеология.</w:t>
      </w:r>
    </w:p>
    <w:p w:rsidR="00445874" w:rsidRDefault="00182F3C">
      <w:pPr>
        <w:pStyle w:val="a5"/>
        <w:ind w:right="587"/>
      </w:pPr>
      <w:r>
        <w:t>Создание «нового человека». Пропаганда коллективистских ценностей. Воспитание</w:t>
      </w:r>
      <w:r>
        <w:rPr>
          <w:spacing w:val="-57"/>
        </w:rPr>
        <w:t xml:space="preserve"> </w:t>
      </w:r>
      <w:r>
        <w:t>интернационализма и советского патриотизма. Общественный энтузиазм периода первых</w:t>
      </w:r>
      <w:r>
        <w:rPr>
          <w:spacing w:val="1"/>
        </w:rPr>
        <w:t xml:space="preserve"> </w:t>
      </w:r>
      <w:r>
        <w:t>пятилеток.</w:t>
      </w:r>
      <w:r>
        <w:rPr>
          <w:spacing w:val="1"/>
        </w:rPr>
        <w:t xml:space="preserve"> </w:t>
      </w:r>
      <w:r>
        <w:t>Развитие</w:t>
      </w:r>
      <w:r>
        <w:rPr>
          <w:spacing w:val="1"/>
        </w:rPr>
        <w:t xml:space="preserve"> </w:t>
      </w:r>
      <w:r>
        <w:t>спорта.</w:t>
      </w:r>
      <w:r>
        <w:rPr>
          <w:spacing w:val="1"/>
        </w:rPr>
        <w:t xml:space="preserve"> </w:t>
      </w:r>
      <w:r>
        <w:t>Освоение</w:t>
      </w:r>
      <w:r>
        <w:rPr>
          <w:spacing w:val="1"/>
        </w:rPr>
        <w:t xml:space="preserve"> </w:t>
      </w:r>
      <w:r>
        <w:t>Арктики.</w:t>
      </w:r>
      <w:r>
        <w:rPr>
          <w:spacing w:val="1"/>
        </w:rPr>
        <w:t xml:space="preserve"> </w:t>
      </w:r>
      <w:r>
        <w:t>Эпопея</w:t>
      </w:r>
      <w:r>
        <w:rPr>
          <w:spacing w:val="1"/>
        </w:rPr>
        <w:t xml:space="preserve"> </w:t>
      </w:r>
      <w:r>
        <w:t>челюскинцев.</w:t>
      </w:r>
      <w:r>
        <w:rPr>
          <w:spacing w:val="1"/>
        </w:rPr>
        <w:t xml:space="preserve"> </w:t>
      </w:r>
      <w:r>
        <w:t>Престижность</w:t>
      </w:r>
      <w:r>
        <w:rPr>
          <w:spacing w:val="1"/>
        </w:rPr>
        <w:t xml:space="preserve"> </w:t>
      </w:r>
      <w:r>
        <w:t>военной профессии и научно-инженерного труда. Учреждение звания Героя Советского</w:t>
      </w:r>
      <w:r>
        <w:rPr>
          <w:spacing w:val="1"/>
        </w:rPr>
        <w:t xml:space="preserve"> </w:t>
      </w:r>
      <w:r>
        <w:t>Союза</w:t>
      </w:r>
      <w:r>
        <w:rPr>
          <w:spacing w:val="-2"/>
        </w:rPr>
        <w:t xml:space="preserve"> </w:t>
      </w:r>
      <w:r>
        <w:t>(1934 г.) и</w:t>
      </w:r>
      <w:r>
        <w:rPr>
          <w:spacing w:val="-1"/>
        </w:rPr>
        <w:t xml:space="preserve"> </w:t>
      </w:r>
      <w:r>
        <w:t>первые</w:t>
      </w:r>
      <w:r>
        <w:rPr>
          <w:spacing w:val="-1"/>
        </w:rPr>
        <w:t xml:space="preserve"> </w:t>
      </w:r>
      <w:r>
        <w:t>награждения.</w:t>
      </w:r>
    </w:p>
    <w:p w:rsidR="00445874" w:rsidRDefault="00182F3C">
      <w:pPr>
        <w:pStyle w:val="a5"/>
        <w:spacing w:before="1"/>
        <w:ind w:right="587"/>
      </w:pPr>
      <w:r>
        <w:t>Культурная</w:t>
      </w:r>
      <w:r>
        <w:rPr>
          <w:spacing w:val="1"/>
        </w:rPr>
        <w:t xml:space="preserve"> </w:t>
      </w:r>
      <w:r>
        <w:t>революция.</w:t>
      </w:r>
      <w:r>
        <w:rPr>
          <w:spacing w:val="1"/>
        </w:rPr>
        <w:t xml:space="preserve"> </w:t>
      </w:r>
      <w:r>
        <w:t>От</w:t>
      </w:r>
      <w:r>
        <w:rPr>
          <w:spacing w:val="1"/>
        </w:rPr>
        <w:t xml:space="preserve"> </w:t>
      </w:r>
      <w:r>
        <w:t>обязательного</w:t>
      </w:r>
      <w:r>
        <w:rPr>
          <w:spacing w:val="1"/>
        </w:rPr>
        <w:t xml:space="preserve"> </w:t>
      </w:r>
      <w:r>
        <w:t>начального</w:t>
      </w:r>
      <w:r>
        <w:rPr>
          <w:spacing w:val="1"/>
        </w:rPr>
        <w:t xml:space="preserve"> </w:t>
      </w:r>
      <w:r>
        <w:t>образования</w:t>
      </w:r>
      <w:r>
        <w:rPr>
          <w:spacing w:val="1"/>
        </w:rPr>
        <w:t xml:space="preserve"> </w:t>
      </w:r>
      <w:r>
        <w:t>к</w:t>
      </w:r>
      <w:r>
        <w:rPr>
          <w:spacing w:val="1"/>
        </w:rPr>
        <w:t xml:space="preserve"> </w:t>
      </w:r>
      <w:r>
        <w:t>массовой</w:t>
      </w:r>
      <w:r>
        <w:rPr>
          <w:spacing w:val="1"/>
        </w:rPr>
        <w:t xml:space="preserve"> </w:t>
      </w:r>
      <w:r>
        <w:t>средней</w:t>
      </w:r>
      <w:r>
        <w:rPr>
          <w:spacing w:val="1"/>
        </w:rPr>
        <w:t xml:space="preserve"> </w:t>
      </w:r>
      <w:r>
        <w:t>школе.</w:t>
      </w:r>
      <w:r>
        <w:rPr>
          <w:spacing w:val="1"/>
        </w:rPr>
        <w:t xml:space="preserve"> </w:t>
      </w:r>
      <w:r>
        <w:t>Установление</w:t>
      </w:r>
      <w:r>
        <w:rPr>
          <w:spacing w:val="1"/>
        </w:rPr>
        <w:t xml:space="preserve"> </w:t>
      </w:r>
      <w:r>
        <w:t>жесткого</w:t>
      </w:r>
      <w:r>
        <w:rPr>
          <w:spacing w:val="1"/>
        </w:rPr>
        <w:t xml:space="preserve"> </w:t>
      </w:r>
      <w:r>
        <w:t>государственного</w:t>
      </w:r>
      <w:r>
        <w:rPr>
          <w:spacing w:val="1"/>
        </w:rPr>
        <w:t xml:space="preserve"> </w:t>
      </w:r>
      <w:r>
        <w:t>контроля</w:t>
      </w:r>
      <w:r>
        <w:rPr>
          <w:spacing w:val="1"/>
        </w:rPr>
        <w:t xml:space="preserve"> </w:t>
      </w:r>
      <w:r>
        <w:t>над</w:t>
      </w:r>
      <w:r>
        <w:rPr>
          <w:spacing w:val="1"/>
        </w:rPr>
        <w:t xml:space="preserve"> </w:t>
      </w:r>
      <w:r>
        <w:t>сферой</w:t>
      </w:r>
      <w:r>
        <w:rPr>
          <w:spacing w:val="1"/>
        </w:rPr>
        <w:t xml:space="preserve"> </w:t>
      </w:r>
      <w:r>
        <w:t>литературы и искусства. Создание творческих союзов и их роль в пропаганде советской</w:t>
      </w:r>
      <w:r>
        <w:rPr>
          <w:spacing w:val="1"/>
        </w:rPr>
        <w:t xml:space="preserve"> </w:t>
      </w:r>
      <w:r>
        <w:t>культуры.</w:t>
      </w:r>
      <w:r>
        <w:rPr>
          <w:spacing w:val="-1"/>
        </w:rPr>
        <w:t xml:space="preserve"> </w:t>
      </w:r>
      <w:r>
        <w:t>Социалистический</w:t>
      </w:r>
      <w:r>
        <w:rPr>
          <w:spacing w:val="-1"/>
        </w:rPr>
        <w:t xml:space="preserve"> </w:t>
      </w:r>
      <w:r>
        <w:t>реализм.</w:t>
      </w:r>
      <w:r>
        <w:rPr>
          <w:spacing w:val="-1"/>
        </w:rPr>
        <w:t xml:space="preserve"> </w:t>
      </w:r>
      <w:r>
        <w:t>Литература</w:t>
      </w:r>
      <w:r>
        <w:rPr>
          <w:spacing w:val="-2"/>
        </w:rPr>
        <w:t xml:space="preserve"> </w:t>
      </w:r>
      <w:r>
        <w:t>и кинематограф</w:t>
      </w:r>
      <w:r>
        <w:rPr>
          <w:spacing w:val="4"/>
        </w:rPr>
        <w:t xml:space="preserve"> </w:t>
      </w:r>
      <w:r>
        <w:t>1930-х</w:t>
      </w:r>
      <w:r>
        <w:rPr>
          <w:spacing w:val="1"/>
        </w:rPr>
        <w:t xml:space="preserve"> </w:t>
      </w:r>
      <w:r>
        <w:t>гг.</w:t>
      </w:r>
    </w:p>
    <w:p w:rsidR="00445874" w:rsidRDefault="00182F3C">
      <w:pPr>
        <w:pStyle w:val="a5"/>
        <w:ind w:right="591"/>
      </w:pPr>
      <w:r>
        <w:t>Наука</w:t>
      </w:r>
      <w:r>
        <w:rPr>
          <w:spacing w:val="1"/>
        </w:rPr>
        <w:t xml:space="preserve"> </w:t>
      </w:r>
      <w:r>
        <w:t>в</w:t>
      </w:r>
      <w:r>
        <w:rPr>
          <w:spacing w:val="1"/>
        </w:rPr>
        <w:t xml:space="preserve"> </w:t>
      </w:r>
      <w:r>
        <w:t>1930-е</w:t>
      </w:r>
      <w:r>
        <w:rPr>
          <w:spacing w:val="1"/>
        </w:rPr>
        <w:t xml:space="preserve"> </w:t>
      </w:r>
      <w:r>
        <w:t>гг.</w:t>
      </w:r>
      <w:r>
        <w:rPr>
          <w:spacing w:val="1"/>
        </w:rPr>
        <w:t xml:space="preserve"> </w:t>
      </w:r>
      <w:r>
        <w:t>Академия</w:t>
      </w:r>
      <w:r>
        <w:rPr>
          <w:spacing w:val="1"/>
        </w:rPr>
        <w:t xml:space="preserve"> </w:t>
      </w:r>
      <w:r>
        <w:t>наук</w:t>
      </w:r>
      <w:r>
        <w:rPr>
          <w:spacing w:val="1"/>
        </w:rPr>
        <w:t xml:space="preserve"> </w:t>
      </w:r>
      <w:r>
        <w:t>СССР.</w:t>
      </w:r>
      <w:r>
        <w:rPr>
          <w:spacing w:val="1"/>
        </w:rPr>
        <w:t xml:space="preserve"> </w:t>
      </w:r>
      <w:r>
        <w:t>Создание</w:t>
      </w:r>
      <w:r>
        <w:rPr>
          <w:spacing w:val="1"/>
        </w:rPr>
        <w:t xml:space="preserve"> </w:t>
      </w:r>
      <w:r>
        <w:t>новых</w:t>
      </w:r>
      <w:r>
        <w:rPr>
          <w:spacing w:val="1"/>
        </w:rPr>
        <w:t xml:space="preserve"> </w:t>
      </w:r>
      <w:r>
        <w:t>научных</w:t>
      </w:r>
      <w:r>
        <w:rPr>
          <w:spacing w:val="1"/>
        </w:rPr>
        <w:t xml:space="preserve"> </w:t>
      </w:r>
      <w:r>
        <w:t>центров.</w:t>
      </w:r>
      <w:r>
        <w:rPr>
          <w:spacing w:val="1"/>
        </w:rPr>
        <w:t xml:space="preserve"> </w:t>
      </w:r>
      <w:r>
        <w:t>Выдающиеся</w:t>
      </w:r>
      <w:r>
        <w:rPr>
          <w:spacing w:val="1"/>
        </w:rPr>
        <w:t xml:space="preserve"> </w:t>
      </w:r>
      <w:r>
        <w:t>ученые и конструкторы гражданской и военной техники. Формирование</w:t>
      </w:r>
      <w:r>
        <w:rPr>
          <w:spacing w:val="1"/>
        </w:rPr>
        <w:t xml:space="preserve"> </w:t>
      </w:r>
      <w:r>
        <w:t>национальной</w:t>
      </w:r>
      <w:r>
        <w:rPr>
          <w:spacing w:val="-1"/>
        </w:rPr>
        <w:t xml:space="preserve"> </w:t>
      </w:r>
      <w:r>
        <w:t>интеллигенции.</w:t>
      </w:r>
    </w:p>
    <w:p w:rsidR="00445874" w:rsidRDefault="00182F3C">
      <w:pPr>
        <w:pStyle w:val="a5"/>
        <w:ind w:right="586"/>
      </w:pPr>
      <w:r>
        <w:t>Повседневность 1930-х гг. Снижение уровня доходов населения по сравнению с</w:t>
      </w:r>
      <w:r>
        <w:rPr>
          <w:spacing w:val="1"/>
        </w:rPr>
        <w:t xml:space="preserve"> </w:t>
      </w:r>
      <w:r>
        <w:t>периодом</w:t>
      </w:r>
      <w:r>
        <w:rPr>
          <w:spacing w:val="1"/>
        </w:rPr>
        <w:t xml:space="preserve"> </w:t>
      </w:r>
      <w:r>
        <w:t>нэпа.</w:t>
      </w:r>
      <w:r>
        <w:rPr>
          <w:spacing w:val="1"/>
        </w:rPr>
        <w:t xml:space="preserve"> </w:t>
      </w:r>
      <w:r>
        <w:t>Деньги,</w:t>
      </w:r>
      <w:r>
        <w:rPr>
          <w:spacing w:val="1"/>
        </w:rPr>
        <w:t xml:space="preserve"> </w:t>
      </w:r>
      <w:r>
        <w:t>карточки</w:t>
      </w:r>
      <w:r>
        <w:rPr>
          <w:spacing w:val="1"/>
        </w:rPr>
        <w:t xml:space="preserve"> </w:t>
      </w:r>
      <w:r>
        <w:t>и</w:t>
      </w:r>
      <w:r>
        <w:rPr>
          <w:spacing w:val="1"/>
        </w:rPr>
        <w:t xml:space="preserve"> </w:t>
      </w:r>
      <w:r>
        <w:t>очереди.</w:t>
      </w:r>
      <w:r>
        <w:rPr>
          <w:spacing w:val="1"/>
        </w:rPr>
        <w:t xml:space="preserve"> </w:t>
      </w:r>
      <w:r>
        <w:t>Из</w:t>
      </w:r>
      <w:r>
        <w:rPr>
          <w:spacing w:val="1"/>
        </w:rPr>
        <w:t xml:space="preserve"> </w:t>
      </w:r>
      <w:r>
        <w:t>деревни</w:t>
      </w:r>
      <w:r>
        <w:rPr>
          <w:spacing w:val="1"/>
        </w:rPr>
        <w:t xml:space="preserve"> </w:t>
      </w:r>
      <w:r>
        <w:t>в</w:t>
      </w:r>
      <w:r>
        <w:rPr>
          <w:spacing w:val="1"/>
        </w:rPr>
        <w:t xml:space="preserve"> </w:t>
      </w:r>
      <w:r>
        <w:t>город:</w:t>
      </w:r>
      <w:r>
        <w:rPr>
          <w:spacing w:val="1"/>
        </w:rPr>
        <w:t xml:space="preserve"> </w:t>
      </w:r>
      <w:r>
        <w:t>последствия</w:t>
      </w:r>
      <w:r>
        <w:rPr>
          <w:spacing w:val="1"/>
        </w:rPr>
        <w:t xml:space="preserve"> </w:t>
      </w:r>
      <w:r>
        <w:t>вынужденного переселения и миграции населения. Жилищная проблема. Коллективные</w:t>
      </w:r>
      <w:r>
        <w:rPr>
          <w:spacing w:val="1"/>
        </w:rPr>
        <w:t xml:space="preserve"> </w:t>
      </w:r>
      <w:r>
        <w:t>формы быта. Возвращение к</w:t>
      </w:r>
      <w:r>
        <w:rPr>
          <w:spacing w:val="1"/>
        </w:rPr>
        <w:t xml:space="preserve"> </w:t>
      </w:r>
      <w:r>
        <w:t>традиционным ценностям в середине 1930-х</w:t>
      </w:r>
      <w:r>
        <w:rPr>
          <w:spacing w:val="1"/>
        </w:rPr>
        <w:t xml:space="preserve"> </w:t>
      </w:r>
      <w:r>
        <w:t>гг. Досуг в</w:t>
      </w:r>
      <w:r>
        <w:rPr>
          <w:spacing w:val="1"/>
        </w:rPr>
        <w:t xml:space="preserve"> </w:t>
      </w:r>
      <w:r>
        <w:t>городе. Пионерия и комсомол. Военно-спортивные организации. Материнство и детство в</w:t>
      </w:r>
      <w:r>
        <w:rPr>
          <w:spacing w:val="1"/>
        </w:rPr>
        <w:t xml:space="preserve"> </w:t>
      </w:r>
      <w:r>
        <w:t>1930-е</w:t>
      </w:r>
      <w:r>
        <w:rPr>
          <w:spacing w:val="-2"/>
        </w:rPr>
        <w:t xml:space="preserve"> </w:t>
      </w:r>
      <w:r>
        <w:t>гг.</w:t>
      </w:r>
      <w:r>
        <w:rPr>
          <w:spacing w:val="-1"/>
        </w:rPr>
        <w:t xml:space="preserve"> </w:t>
      </w:r>
      <w:r>
        <w:t>Жизнь в</w:t>
      </w:r>
      <w:r>
        <w:rPr>
          <w:spacing w:val="-1"/>
        </w:rPr>
        <w:t xml:space="preserve"> </w:t>
      </w:r>
      <w:r>
        <w:t>деревне.</w:t>
      </w:r>
    </w:p>
    <w:p w:rsidR="00445874" w:rsidRDefault="00182F3C">
      <w:pPr>
        <w:pStyle w:val="a5"/>
        <w:spacing w:before="1"/>
        <w:ind w:left="2410" w:firstLine="0"/>
      </w:pPr>
      <w:r>
        <w:t>Внешняя</w:t>
      </w:r>
      <w:r>
        <w:rPr>
          <w:spacing w:val="-2"/>
        </w:rPr>
        <w:t xml:space="preserve"> </w:t>
      </w:r>
      <w:r>
        <w:t>политика</w:t>
      </w:r>
      <w:r>
        <w:rPr>
          <w:spacing w:val="-2"/>
        </w:rPr>
        <w:t xml:space="preserve"> </w:t>
      </w:r>
      <w:r>
        <w:t>СССР</w:t>
      </w:r>
      <w:r>
        <w:rPr>
          <w:spacing w:val="-1"/>
        </w:rPr>
        <w:t xml:space="preserve"> </w:t>
      </w:r>
      <w:r>
        <w:t>в</w:t>
      </w:r>
      <w:r>
        <w:rPr>
          <w:spacing w:val="-3"/>
        </w:rPr>
        <w:t xml:space="preserve"> </w:t>
      </w:r>
      <w:r>
        <w:t>1920–1930-е</w:t>
      </w:r>
      <w:r>
        <w:rPr>
          <w:spacing w:val="-2"/>
        </w:rPr>
        <w:t xml:space="preserve"> </w:t>
      </w:r>
      <w:r>
        <w:t>гг.</w:t>
      </w:r>
    </w:p>
    <w:p w:rsidR="00445874" w:rsidRDefault="00182F3C">
      <w:pPr>
        <w:pStyle w:val="a5"/>
        <w:ind w:right="586"/>
      </w:pPr>
      <w:r>
        <w:t>Внешняя</w:t>
      </w:r>
      <w:r>
        <w:rPr>
          <w:spacing w:val="1"/>
        </w:rPr>
        <w:t xml:space="preserve"> </w:t>
      </w:r>
      <w:r>
        <w:t>политика:</w:t>
      </w:r>
      <w:r>
        <w:rPr>
          <w:spacing w:val="1"/>
        </w:rPr>
        <w:t xml:space="preserve"> </w:t>
      </w:r>
      <w:r>
        <w:t>от</w:t>
      </w:r>
      <w:r>
        <w:rPr>
          <w:spacing w:val="1"/>
        </w:rPr>
        <w:t xml:space="preserve"> </w:t>
      </w:r>
      <w:r>
        <w:t>курса</w:t>
      </w:r>
      <w:r>
        <w:rPr>
          <w:spacing w:val="1"/>
        </w:rPr>
        <w:t xml:space="preserve"> </w:t>
      </w:r>
      <w:r>
        <w:t>на</w:t>
      </w:r>
      <w:r>
        <w:rPr>
          <w:spacing w:val="1"/>
        </w:rPr>
        <w:t xml:space="preserve"> </w:t>
      </w:r>
      <w:r>
        <w:t>мировую</w:t>
      </w:r>
      <w:r>
        <w:rPr>
          <w:spacing w:val="1"/>
        </w:rPr>
        <w:t xml:space="preserve"> </w:t>
      </w:r>
      <w:r>
        <w:t>революцию</w:t>
      </w:r>
      <w:r>
        <w:rPr>
          <w:spacing w:val="1"/>
        </w:rPr>
        <w:t xml:space="preserve"> </w:t>
      </w:r>
      <w:r>
        <w:t>к</w:t>
      </w:r>
      <w:r>
        <w:rPr>
          <w:spacing w:val="1"/>
        </w:rPr>
        <w:t xml:space="preserve"> </w:t>
      </w:r>
      <w:r>
        <w:t>концепции</w:t>
      </w:r>
      <w:r>
        <w:rPr>
          <w:spacing w:val="1"/>
        </w:rPr>
        <w:t xml:space="preserve"> </w:t>
      </w:r>
      <w:r>
        <w:t>построения</w:t>
      </w:r>
      <w:r>
        <w:rPr>
          <w:spacing w:val="1"/>
        </w:rPr>
        <w:t xml:space="preserve"> </w:t>
      </w:r>
      <w:r>
        <w:t>социализма</w:t>
      </w:r>
      <w:r>
        <w:rPr>
          <w:spacing w:val="1"/>
        </w:rPr>
        <w:t xml:space="preserve"> </w:t>
      </w:r>
      <w:r>
        <w:t>в</w:t>
      </w:r>
      <w:r>
        <w:rPr>
          <w:spacing w:val="1"/>
        </w:rPr>
        <w:t xml:space="preserve"> </w:t>
      </w:r>
      <w:r>
        <w:t>одной</w:t>
      </w:r>
      <w:r>
        <w:rPr>
          <w:spacing w:val="1"/>
        </w:rPr>
        <w:t xml:space="preserve"> </w:t>
      </w:r>
      <w:r>
        <w:t>стране.</w:t>
      </w:r>
      <w:r>
        <w:rPr>
          <w:spacing w:val="1"/>
        </w:rPr>
        <w:t xml:space="preserve"> </w:t>
      </w:r>
      <w:r>
        <w:t>Деятельность</w:t>
      </w:r>
      <w:r>
        <w:rPr>
          <w:spacing w:val="1"/>
        </w:rPr>
        <w:t xml:space="preserve"> </w:t>
      </w:r>
      <w:r>
        <w:t>Коминтерна</w:t>
      </w:r>
      <w:r>
        <w:rPr>
          <w:spacing w:val="1"/>
        </w:rPr>
        <w:t xml:space="preserve"> </w:t>
      </w:r>
      <w:r>
        <w:t>как</w:t>
      </w:r>
      <w:r>
        <w:rPr>
          <w:spacing w:val="1"/>
        </w:rPr>
        <w:t xml:space="preserve"> </w:t>
      </w:r>
      <w:r>
        <w:t>инструмента</w:t>
      </w:r>
      <w:r>
        <w:rPr>
          <w:spacing w:val="1"/>
        </w:rPr>
        <w:t xml:space="preserve"> </w:t>
      </w:r>
      <w:r>
        <w:t>мировой</w:t>
      </w:r>
      <w:r>
        <w:rPr>
          <w:spacing w:val="1"/>
        </w:rPr>
        <w:t xml:space="preserve"> </w:t>
      </w:r>
      <w:r>
        <w:t>революции. Договор в Рапалло. Выход СССР из международной изоляции. Вступление</w:t>
      </w:r>
      <w:r>
        <w:rPr>
          <w:spacing w:val="1"/>
        </w:rPr>
        <w:t xml:space="preserve"> </w:t>
      </w:r>
      <w:r>
        <w:t>СССР</w:t>
      </w:r>
      <w:r>
        <w:rPr>
          <w:spacing w:val="-1"/>
        </w:rPr>
        <w:t xml:space="preserve"> </w:t>
      </w:r>
      <w:r>
        <w:t>в</w:t>
      </w:r>
      <w:r>
        <w:rPr>
          <w:spacing w:val="-1"/>
        </w:rPr>
        <w:t xml:space="preserve"> </w:t>
      </w:r>
      <w:r>
        <w:t>Лигу</w:t>
      </w:r>
      <w:r>
        <w:rPr>
          <w:spacing w:val="-6"/>
        </w:rPr>
        <w:t xml:space="preserve"> </w:t>
      </w:r>
      <w:r>
        <w:t>Наций.</w:t>
      </w:r>
    </w:p>
    <w:p w:rsidR="00445874" w:rsidRDefault="00182F3C">
      <w:pPr>
        <w:pStyle w:val="a5"/>
        <w:ind w:right="586"/>
      </w:pPr>
      <w:r>
        <w:t>Возрастание угрозы мировой войны. Попытки организовать систему коллективной</w:t>
      </w:r>
      <w:r>
        <w:rPr>
          <w:spacing w:val="1"/>
        </w:rPr>
        <w:t xml:space="preserve"> </w:t>
      </w:r>
      <w:r>
        <w:t>безопасности</w:t>
      </w:r>
      <w:r>
        <w:rPr>
          <w:spacing w:val="1"/>
        </w:rPr>
        <w:t xml:space="preserve"> </w:t>
      </w:r>
      <w:r>
        <w:t>в</w:t>
      </w:r>
      <w:r>
        <w:rPr>
          <w:spacing w:val="1"/>
        </w:rPr>
        <w:t xml:space="preserve"> </w:t>
      </w:r>
      <w:r>
        <w:t>Европе.</w:t>
      </w:r>
      <w:r>
        <w:rPr>
          <w:spacing w:val="1"/>
        </w:rPr>
        <w:t xml:space="preserve"> </w:t>
      </w:r>
      <w:r>
        <w:t>Советские</w:t>
      </w:r>
      <w:r>
        <w:rPr>
          <w:spacing w:val="1"/>
        </w:rPr>
        <w:t xml:space="preserve"> </w:t>
      </w:r>
      <w:r>
        <w:t>добровольцы</w:t>
      </w:r>
      <w:r>
        <w:rPr>
          <w:spacing w:val="1"/>
        </w:rPr>
        <w:t xml:space="preserve"> </w:t>
      </w:r>
      <w:r>
        <w:t>в</w:t>
      </w:r>
      <w:r>
        <w:rPr>
          <w:spacing w:val="1"/>
        </w:rPr>
        <w:t xml:space="preserve"> </w:t>
      </w:r>
      <w:r>
        <w:t>Испании</w:t>
      </w:r>
      <w:r>
        <w:rPr>
          <w:spacing w:val="1"/>
        </w:rPr>
        <w:t xml:space="preserve"> </w:t>
      </w:r>
      <w:r>
        <w:t>и</w:t>
      </w:r>
      <w:r>
        <w:rPr>
          <w:spacing w:val="1"/>
        </w:rPr>
        <w:t xml:space="preserve"> </w:t>
      </w:r>
      <w:r>
        <w:t>в</w:t>
      </w:r>
      <w:r>
        <w:rPr>
          <w:spacing w:val="1"/>
        </w:rPr>
        <w:t xml:space="preserve"> </w:t>
      </w:r>
      <w:r>
        <w:t>Китае.</w:t>
      </w:r>
      <w:r>
        <w:rPr>
          <w:spacing w:val="1"/>
        </w:rPr>
        <w:t xml:space="preserve"> </w:t>
      </w:r>
      <w:r>
        <w:t>Вооруженные</w:t>
      </w:r>
      <w:r>
        <w:rPr>
          <w:spacing w:val="1"/>
        </w:rPr>
        <w:t xml:space="preserve"> </w:t>
      </w:r>
      <w:r>
        <w:t>конфликты</w:t>
      </w:r>
      <w:r>
        <w:rPr>
          <w:spacing w:val="-4"/>
        </w:rPr>
        <w:t xml:space="preserve"> </w:t>
      </w:r>
      <w:r>
        <w:t>на</w:t>
      </w:r>
      <w:r>
        <w:rPr>
          <w:spacing w:val="-1"/>
        </w:rPr>
        <w:t xml:space="preserve"> </w:t>
      </w:r>
      <w:r>
        <w:t>озере</w:t>
      </w:r>
      <w:r>
        <w:rPr>
          <w:spacing w:val="-1"/>
        </w:rPr>
        <w:t xml:space="preserve"> </w:t>
      </w:r>
      <w:r>
        <w:t>Хасан, реке</w:t>
      </w:r>
      <w:r>
        <w:rPr>
          <w:spacing w:val="-1"/>
        </w:rPr>
        <w:t xml:space="preserve"> </w:t>
      </w:r>
      <w:r>
        <w:t>Халхин-Гол.</w:t>
      </w:r>
    </w:p>
    <w:p w:rsidR="00445874" w:rsidRDefault="00182F3C">
      <w:pPr>
        <w:pStyle w:val="a5"/>
        <w:ind w:right="584"/>
      </w:pPr>
      <w:r>
        <w:t>СССР накануне Великой Отечественной войны. Мюнхенский договор</w:t>
      </w:r>
      <w:r>
        <w:rPr>
          <w:spacing w:val="1"/>
        </w:rPr>
        <w:t xml:space="preserve"> </w:t>
      </w:r>
      <w:r>
        <w:t>1938 г. и</w:t>
      </w:r>
      <w:r>
        <w:rPr>
          <w:spacing w:val="1"/>
        </w:rPr>
        <w:t xml:space="preserve"> </w:t>
      </w:r>
      <w:r>
        <w:t>угроза международной изоляции СССР. Заключение договора о ненападении между СССР</w:t>
      </w:r>
      <w:r>
        <w:rPr>
          <w:spacing w:val="-57"/>
        </w:rPr>
        <w:t xml:space="preserve"> </w:t>
      </w:r>
      <w:r>
        <w:t>и Германией в 1939 г. Зимняя война с Финляндией. Включение в состав СССР Латвии,</w:t>
      </w:r>
      <w:r>
        <w:rPr>
          <w:spacing w:val="1"/>
        </w:rPr>
        <w:t xml:space="preserve"> </w:t>
      </w:r>
      <w:r>
        <w:t>Литвы</w:t>
      </w:r>
      <w:r>
        <w:rPr>
          <w:spacing w:val="1"/>
        </w:rPr>
        <w:t xml:space="preserve"> </w:t>
      </w:r>
      <w:r>
        <w:t>и</w:t>
      </w:r>
      <w:r>
        <w:rPr>
          <w:spacing w:val="1"/>
        </w:rPr>
        <w:t xml:space="preserve"> </w:t>
      </w:r>
      <w:r>
        <w:t>Эстонии;</w:t>
      </w:r>
      <w:r>
        <w:rPr>
          <w:spacing w:val="1"/>
        </w:rPr>
        <w:t xml:space="preserve"> </w:t>
      </w:r>
      <w:r>
        <w:t>Бессарабии,</w:t>
      </w:r>
      <w:r>
        <w:rPr>
          <w:spacing w:val="1"/>
        </w:rPr>
        <w:t xml:space="preserve"> </w:t>
      </w:r>
      <w:r>
        <w:t>Северной</w:t>
      </w:r>
      <w:r>
        <w:rPr>
          <w:spacing w:val="1"/>
        </w:rPr>
        <w:t xml:space="preserve"> </w:t>
      </w:r>
      <w:r>
        <w:t>Буковины,</w:t>
      </w:r>
      <w:r>
        <w:rPr>
          <w:spacing w:val="1"/>
        </w:rPr>
        <w:t xml:space="preserve"> </w:t>
      </w:r>
      <w:r>
        <w:t>Западной</w:t>
      </w:r>
      <w:r>
        <w:rPr>
          <w:spacing w:val="1"/>
        </w:rPr>
        <w:t xml:space="preserve"> </w:t>
      </w:r>
      <w:r>
        <w:t>Украины</w:t>
      </w:r>
      <w:r>
        <w:rPr>
          <w:spacing w:val="1"/>
        </w:rPr>
        <w:t xml:space="preserve"> </w:t>
      </w:r>
      <w:r>
        <w:t>и</w:t>
      </w:r>
      <w:r>
        <w:rPr>
          <w:spacing w:val="1"/>
        </w:rPr>
        <w:t xml:space="preserve"> </w:t>
      </w:r>
      <w:r>
        <w:t>Западной</w:t>
      </w:r>
      <w:r>
        <w:rPr>
          <w:spacing w:val="1"/>
        </w:rPr>
        <w:t xml:space="preserve"> </w:t>
      </w:r>
      <w:r>
        <w:t>Белоруссии.</w:t>
      </w:r>
      <w:r>
        <w:rPr>
          <w:spacing w:val="-1"/>
        </w:rPr>
        <w:t xml:space="preserve"> </w:t>
      </w:r>
      <w:r>
        <w:t>Катынская</w:t>
      </w:r>
      <w:r>
        <w:rPr>
          <w:spacing w:val="-3"/>
        </w:rPr>
        <w:t xml:space="preserve"> </w:t>
      </w:r>
      <w:r>
        <w:t>трагедия.</w:t>
      </w:r>
    </w:p>
    <w:p w:rsidR="00445874" w:rsidRDefault="00182F3C">
      <w:pPr>
        <w:pStyle w:val="a5"/>
        <w:spacing w:before="1"/>
        <w:ind w:left="2410" w:firstLine="0"/>
      </w:pPr>
      <w:r>
        <w:t>Наш</w:t>
      </w:r>
      <w:r>
        <w:rPr>
          <w:spacing w:val="-2"/>
        </w:rPr>
        <w:t xml:space="preserve"> </w:t>
      </w:r>
      <w:r>
        <w:t>край</w:t>
      </w:r>
      <w:r>
        <w:rPr>
          <w:spacing w:val="-1"/>
        </w:rPr>
        <w:t xml:space="preserve"> </w:t>
      </w:r>
      <w:r>
        <w:t>в</w:t>
      </w:r>
      <w:r>
        <w:rPr>
          <w:spacing w:val="-2"/>
        </w:rPr>
        <w:t xml:space="preserve"> </w:t>
      </w:r>
      <w:r>
        <w:t>1920–1930-е</w:t>
      </w:r>
      <w:r>
        <w:rPr>
          <w:spacing w:val="-2"/>
        </w:rPr>
        <w:t xml:space="preserve"> </w:t>
      </w:r>
      <w:r>
        <w:t>гг.</w:t>
      </w:r>
    </w:p>
    <w:p w:rsidR="00445874" w:rsidRDefault="00182F3C">
      <w:pPr>
        <w:pStyle w:val="a5"/>
        <w:ind w:left="2410" w:right="4058" w:firstLine="0"/>
      </w:pPr>
      <w:r>
        <w:t>Великая Отечественная война (1941–1945 гг.)</w:t>
      </w:r>
      <w:r>
        <w:rPr>
          <w:spacing w:val="1"/>
        </w:rPr>
        <w:t xml:space="preserve"> </w:t>
      </w:r>
      <w:r>
        <w:t>Первый</w:t>
      </w:r>
      <w:r>
        <w:rPr>
          <w:spacing w:val="-2"/>
        </w:rPr>
        <w:t xml:space="preserve"> </w:t>
      </w:r>
      <w:r>
        <w:t>период</w:t>
      </w:r>
      <w:r>
        <w:rPr>
          <w:spacing w:val="-2"/>
        </w:rPr>
        <w:t xml:space="preserve"> </w:t>
      </w:r>
      <w:r>
        <w:t>войны</w:t>
      </w:r>
      <w:r>
        <w:rPr>
          <w:spacing w:val="-2"/>
        </w:rPr>
        <w:t xml:space="preserve"> </w:t>
      </w:r>
      <w:r>
        <w:t>(июнь</w:t>
      </w:r>
      <w:r>
        <w:rPr>
          <w:spacing w:val="-2"/>
        </w:rPr>
        <w:t xml:space="preserve"> </w:t>
      </w:r>
      <w:r>
        <w:t>1941</w:t>
      </w:r>
      <w:r>
        <w:rPr>
          <w:spacing w:val="1"/>
        </w:rPr>
        <w:t xml:space="preserve"> </w:t>
      </w:r>
      <w:r>
        <w:t>–</w:t>
      </w:r>
      <w:r>
        <w:rPr>
          <w:spacing w:val="-2"/>
        </w:rPr>
        <w:t xml:space="preserve"> </w:t>
      </w:r>
      <w:r>
        <w:t>осень</w:t>
      </w:r>
      <w:r>
        <w:rPr>
          <w:spacing w:val="-2"/>
        </w:rPr>
        <w:t xml:space="preserve"> </w:t>
      </w:r>
      <w:r>
        <w:t>1942</w:t>
      </w:r>
      <w:r>
        <w:rPr>
          <w:spacing w:val="-5"/>
        </w:rPr>
        <w:t xml:space="preserve"> </w:t>
      </w:r>
      <w:r>
        <w:t>г.)</w:t>
      </w:r>
    </w:p>
    <w:p w:rsidR="00445874" w:rsidRDefault="00182F3C">
      <w:pPr>
        <w:pStyle w:val="a5"/>
        <w:ind w:right="583"/>
      </w:pPr>
      <w:r>
        <w:t>План «Барбаросса». Соотношение сил противников на 22 июня 1941 г. Вторжение</w:t>
      </w:r>
      <w:r>
        <w:rPr>
          <w:spacing w:val="1"/>
        </w:rPr>
        <w:t xml:space="preserve"> </w:t>
      </w:r>
      <w:r>
        <w:t>Германии и ее сателлитов на территорию СССР. Брестская крепость. Массовый героизм</w:t>
      </w:r>
      <w:r>
        <w:rPr>
          <w:spacing w:val="1"/>
        </w:rPr>
        <w:t xml:space="preserve"> </w:t>
      </w:r>
      <w:r>
        <w:t>воинов,</w:t>
      </w:r>
      <w:r>
        <w:rPr>
          <w:spacing w:val="1"/>
        </w:rPr>
        <w:t xml:space="preserve"> </w:t>
      </w:r>
      <w:r>
        <w:t>представителей</w:t>
      </w:r>
      <w:r>
        <w:rPr>
          <w:spacing w:val="1"/>
        </w:rPr>
        <w:t xml:space="preserve"> </w:t>
      </w:r>
      <w:r>
        <w:t>всех</w:t>
      </w:r>
      <w:r>
        <w:rPr>
          <w:spacing w:val="1"/>
        </w:rPr>
        <w:t xml:space="preserve"> </w:t>
      </w:r>
      <w:r>
        <w:t>народов</w:t>
      </w:r>
      <w:r>
        <w:rPr>
          <w:spacing w:val="1"/>
        </w:rPr>
        <w:t xml:space="preserve"> </w:t>
      </w:r>
      <w:r>
        <w:t>СССР.</w:t>
      </w:r>
      <w:r>
        <w:rPr>
          <w:spacing w:val="1"/>
        </w:rPr>
        <w:t xml:space="preserve"> </w:t>
      </w:r>
      <w:r>
        <w:t>Причины</w:t>
      </w:r>
      <w:r>
        <w:rPr>
          <w:spacing w:val="1"/>
        </w:rPr>
        <w:t xml:space="preserve"> </w:t>
      </w:r>
      <w:r>
        <w:t>поражений</w:t>
      </w:r>
      <w:r>
        <w:rPr>
          <w:spacing w:val="1"/>
        </w:rPr>
        <w:t xml:space="preserve"> </w:t>
      </w:r>
      <w:r>
        <w:t>Красной</w:t>
      </w:r>
      <w:r>
        <w:rPr>
          <w:spacing w:val="1"/>
        </w:rPr>
        <w:t xml:space="preserve"> </w:t>
      </w:r>
      <w:r>
        <w:t>Армии</w:t>
      </w:r>
      <w:r>
        <w:rPr>
          <w:spacing w:val="1"/>
        </w:rPr>
        <w:t xml:space="preserve"> </w:t>
      </w:r>
      <w:r>
        <w:t>на</w:t>
      </w:r>
      <w:r>
        <w:rPr>
          <w:spacing w:val="-57"/>
        </w:rPr>
        <w:t xml:space="preserve"> </w:t>
      </w:r>
      <w:r>
        <w:t>начальном</w:t>
      </w:r>
      <w:r>
        <w:rPr>
          <w:spacing w:val="1"/>
        </w:rPr>
        <w:t xml:space="preserve"> </w:t>
      </w:r>
      <w:r>
        <w:t>этапе</w:t>
      </w:r>
      <w:r>
        <w:rPr>
          <w:spacing w:val="1"/>
        </w:rPr>
        <w:t xml:space="preserve"> </w:t>
      </w:r>
      <w:r>
        <w:t>войны.</w:t>
      </w:r>
      <w:r>
        <w:rPr>
          <w:spacing w:val="1"/>
        </w:rPr>
        <w:t xml:space="preserve"> </w:t>
      </w:r>
      <w:r>
        <w:t>Чрезвычайные</w:t>
      </w:r>
      <w:r>
        <w:rPr>
          <w:spacing w:val="1"/>
        </w:rPr>
        <w:t xml:space="preserve"> </w:t>
      </w:r>
      <w:r>
        <w:t>меры</w:t>
      </w:r>
      <w:r>
        <w:rPr>
          <w:spacing w:val="1"/>
        </w:rPr>
        <w:t xml:space="preserve"> </w:t>
      </w:r>
      <w:r>
        <w:t>руководства</w:t>
      </w:r>
      <w:r>
        <w:rPr>
          <w:spacing w:val="1"/>
        </w:rPr>
        <w:t xml:space="preserve"> </w:t>
      </w:r>
      <w:r>
        <w:t>страны,</w:t>
      </w:r>
      <w:r>
        <w:rPr>
          <w:spacing w:val="1"/>
        </w:rPr>
        <w:t xml:space="preserve"> </w:t>
      </w:r>
      <w:r>
        <w:t>образование</w:t>
      </w:r>
      <w:r>
        <w:rPr>
          <w:spacing w:val="1"/>
        </w:rPr>
        <w:t xml:space="preserve"> </w:t>
      </w:r>
      <w:r>
        <w:t>Государственного комитета обороны. Роль партии в мобилизации сил на отпор врагу.</w:t>
      </w:r>
      <w:r>
        <w:rPr>
          <w:spacing w:val="1"/>
        </w:rPr>
        <w:t xml:space="preserve"> </w:t>
      </w:r>
      <w:r>
        <w:t>Создание дивизий народного ополчения. Смоленское сражение. Наступление советских</w:t>
      </w:r>
      <w:r>
        <w:rPr>
          <w:spacing w:val="1"/>
        </w:rPr>
        <w:t xml:space="preserve"> </w:t>
      </w:r>
      <w:r>
        <w:t>войск под Ельней. Начало блокады Ленинграда. Оборона Одессы и Севастополя. Срыв</w:t>
      </w:r>
      <w:r>
        <w:rPr>
          <w:spacing w:val="1"/>
        </w:rPr>
        <w:t xml:space="preserve"> </w:t>
      </w:r>
      <w:r>
        <w:t>гитлеровских</w:t>
      </w:r>
      <w:r>
        <w:rPr>
          <w:spacing w:val="1"/>
        </w:rPr>
        <w:t xml:space="preserve"> </w:t>
      </w:r>
      <w:r>
        <w:t>планов молниеносной войны.</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2"/>
      </w:pPr>
      <w:r>
        <w:t>Битва за Москву. Наступление гитлеровских войск: Москва на осадном положении.</w:t>
      </w:r>
      <w:r>
        <w:rPr>
          <w:spacing w:val="-57"/>
        </w:rPr>
        <w:t xml:space="preserve"> </w:t>
      </w:r>
      <w:r>
        <w:t>Парад 7 ноября 1941 г. на Красной площади. Переход</w:t>
      </w:r>
      <w:r>
        <w:rPr>
          <w:spacing w:val="1"/>
        </w:rPr>
        <w:t xml:space="preserve"> </w:t>
      </w:r>
      <w:r>
        <w:t>в контрнаступление и разгром</w:t>
      </w:r>
      <w:r>
        <w:rPr>
          <w:spacing w:val="1"/>
        </w:rPr>
        <w:t xml:space="preserve"> </w:t>
      </w:r>
      <w:r>
        <w:t>немецкой группировки под Москвой. Наступательные операции Красной Армии зимой –</w:t>
      </w:r>
      <w:r>
        <w:rPr>
          <w:spacing w:val="1"/>
        </w:rPr>
        <w:t xml:space="preserve"> </w:t>
      </w:r>
      <w:r>
        <w:t>весной</w:t>
      </w:r>
      <w:r>
        <w:rPr>
          <w:spacing w:val="1"/>
        </w:rPr>
        <w:t xml:space="preserve"> </w:t>
      </w:r>
      <w:r>
        <w:t>1942</w:t>
      </w:r>
      <w:r>
        <w:rPr>
          <w:spacing w:val="1"/>
        </w:rPr>
        <w:t xml:space="preserve"> </w:t>
      </w:r>
      <w:r>
        <w:t>г.</w:t>
      </w:r>
      <w:r>
        <w:rPr>
          <w:spacing w:val="1"/>
        </w:rPr>
        <w:t xml:space="preserve"> </w:t>
      </w:r>
      <w:r>
        <w:t>Итоги</w:t>
      </w:r>
      <w:r>
        <w:rPr>
          <w:spacing w:val="1"/>
        </w:rPr>
        <w:t xml:space="preserve"> </w:t>
      </w:r>
      <w:r>
        <w:t>Московской</w:t>
      </w:r>
      <w:r>
        <w:rPr>
          <w:spacing w:val="1"/>
        </w:rPr>
        <w:t xml:space="preserve"> </w:t>
      </w:r>
      <w:r>
        <w:t>битвы.</w:t>
      </w:r>
      <w:r>
        <w:rPr>
          <w:spacing w:val="1"/>
        </w:rPr>
        <w:t xml:space="preserve"> </w:t>
      </w:r>
      <w:r>
        <w:t>Блокада</w:t>
      </w:r>
      <w:r>
        <w:rPr>
          <w:spacing w:val="1"/>
        </w:rPr>
        <w:t xml:space="preserve"> </w:t>
      </w:r>
      <w:r>
        <w:t>Ленинграда.</w:t>
      </w:r>
      <w:r>
        <w:rPr>
          <w:spacing w:val="1"/>
        </w:rPr>
        <w:t xml:space="preserve"> </w:t>
      </w:r>
      <w:r>
        <w:t>Героизм</w:t>
      </w:r>
      <w:r>
        <w:rPr>
          <w:spacing w:val="1"/>
        </w:rPr>
        <w:t xml:space="preserve"> </w:t>
      </w:r>
      <w:r>
        <w:t>и</w:t>
      </w:r>
      <w:r>
        <w:rPr>
          <w:spacing w:val="1"/>
        </w:rPr>
        <w:t xml:space="preserve"> </w:t>
      </w:r>
      <w:r>
        <w:t>трагедия</w:t>
      </w:r>
      <w:r>
        <w:rPr>
          <w:spacing w:val="1"/>
        </w:rPr>
        <w:t xml:space="preserve"> </w:t>
      </w:r>
      <w:r>
        <w:t>гражданского</w:t>
      </w:r>
      <w:r>
        <w:rPr>
          <w:spacing w:val="-1"/>
        </w:rPr>
        <w:t xml:space="preserve"> </w:t>
      </w:r>
      <w:r>
        <w:t>населения. Эвакуация</w:t>
      </w:r>
      <w:r>
        <w:rPr>
          <w:spacing w:val="-1"/>
        </w:rPr>
        <w:t xml:space="preserve"> </w:t>
      </w:r>
      <w:r>
        <w:t>ленинградцев.</w:t>
      </w:r>
      <w:r>
        <w:rPr>
          <w:spacing w:val="-1"/>
        </w:rPr>
        <w:t xml:space="preserve"> </w:t>
      </w:r>
      <w:r>
        <w:t>Дорога</w:t>
      </w:r>
      <w:r>
        <w:rPr>
          <w:spacing w:val="-2"/>
        </w:rPr>
        <w:t xml:space="preserve"> </w:t>
      </w:r>
      <w:r>
        <w:t>жизни.</w:t>
      </w:r>
    </w:p>
    <w:p w:rsidR="00445874" w:rsidRDefault="00182F3C">
      <w:pPr>
        <w:pStyle w:val="a5"/>
        <w:ind w:right="583"/>
      </w:pPr>
      <w:r>
        <w:t>Перестройка</w:t>
      </w:r>
      <w:r>
        <w:rPr>
          <w:spacing w:val="1"/>
        </w:rPr>
        <w:t xml:space="preserve"> </w:t>
      </w:r>
      <w:r>
        <w:t>экономики</w:t>
      </w:r>
      <w:r>
        <w:rPr>
          <w:spacing w:val="1"/>
        </w:rPr>
        <w:t xml:space="preserve"> </w:t>
      </w:r>
      <w:r>
        <w:t>на</w:t>
      </w:r>
      <w:r>
        <w:rPr>
          <w:spacing w:val="1"/>
        </w:rPr>
        <w:t xml:space="preserve"> </w:t>
      </w:r>
      <w:r>
        <w:t>военный</w:t>
      </w:r>
      <w:r>
        <w:rPr>
          <w:spacing w:val="1"/>
        </w:rPr>
        <w:t xml:space="preserve"> </w:t>
      </w:r>
      <w:r>
        <w:t>лад.</w:t>
      </w:r>
      <w:r>
        <w:rPr>
          <w:spacing w:val="1"/>
        </w:rPr>
        <w:t xml:space="preserve"> </w:t>
      </w:r>
      <w:r>
        <w:t>Эвакуация</w:t>
      </w:r>
      <w:r>
        <w:rPr>
          <w:spacing w:val="1"/>
        </w:rPr>
        <w:t xml:space="preserve"> </w:t>
      </w:r>
      <w:r>
        <w:t>предприятий,</w:t>
      </w:r>
      <w:r>
        <w:rPr>
          <w:spacing w:val="1"/>
        </w:rPr>
        <w:t xml:space="preserve"> </w:t>
      </w:r>
      <w:r>
        <w:t>населения</w:t>
      </w:r>
      <w:r>
        <w:rPr>
          <w:spacing w:val="1"/>
        </w:rPr>
        <w:t xml:space="preserve"> </w:t>
      </w:r>
      <w:r>
        <w:t>и</w:t>
      </w:r>
      <w:r>
        <w:rPr>
          <w:spacing w:val="1"/>
        </w:rPr>
        <w:t xml:space="preserve"> </w:t>
      </w:r>
      <w:r>
        <w:t>ресурсов. Введение</w:t>
      </w:r>
      <w:r>
        <w:rPr>
          <w:spacing w:val="-2"/>
        </w:rPr>
        <w:t xml:space="preserve"> </w:t>
      </w:r>
      <w:r>
        <w:t>норм</w:t>
      </w:r>
      <w:r>
        <w:rPr>
          <w:spacing w:val="-2"/>
        </w:rPr>
        <w:t xml:space="preserve"> </w:t>
      </w:r>
      <w:r>
        <w:t>военной</w:t>
      </w:r>
      <w:r>
        <w:rPr>
          <w:spacing w:val="-1"/>
        </w:rPr>
        <w:t xml:space="preserve"> </w:t>
      </w:r>
      <w:r>
        <w:t>дисциплины</w:t>
      </w:r>
      <w:r>
        <w:rPr>
          <w:spacing w:val="-4"/>
        </w:rPr>
        <w:t xml:space="preserve"> </w:t>
      </w:r>
      <w:r>
        <w:t>на</w:t>
      </w:r>
      <w:r>
        <w:rPr>
          <w:spacing w:val="-1"/>
        </w:rPr>
        <w:t xml:space="preserve"> </w:t>
      </w:r>
      <w:r>
        <w:t>производстве</w:t>
      </w:r>
      <w:r>
        <w:rPr>
          <w:spacing w:val="-2"/>
        </w:rPr>
        <w:t xml:space="preserve"> </w:t>
      </w:r>
      <w:r>
        <w:t>и</w:t>
      </w:r>
      <w:r>
        <w:rPr>
          <w:spacing w:val="-1"/>
        </w:rPr>
        <w:t xml:space="preserve"> </w:t>
      </w:r>
      <w:r>
        <w:t>транспорте.</w:t>
      </w:r>
    </w:p>
    <w:p w:rsidR="00445874" w:rsidRDefault="00182F3C">
      <w:pPr>
        <w:pStyle w:val="a5"/>
        <w:ind w:right="591"/>
      </w:pPr>
      <w:r>
        <w:t>Нацистский</w:t>
      </w:r>
      <w:r>
        <w:rPr>
          <w:spacing w:val="1"/>
        </w:rPr>
        <w:t xml:space="preserve"> </w:t>
      </w:r>
      <w:r>
        <w:t>оккупационный</w:t>
      </w:r>
      <w:r>
        <w:rPr>
          <w:spacing w:val="1"/>
        </w:rPr>
        <w:t xml:space="preserve"> </w:t>
      </w:r>
      <w:r>
        <w:t>режим.</w:t>
      </w:r>
      <w:r>
        <w:rPr>
          <w:spacing w:val="1"/>
        </w:rPr>
        <w:t xml:space="preserve"> </w:t>
      </w:r>
      <w:r>
        <w:t>Генеральный</w:t>
      </w:r>
      <w:r>
        <w:rPr>
          <w:spacing w:val="1"/>
        </w:rPr>
        <w:t xml:space="preserve"> </w:t>
      </w:r>
      <w:r>
        <w:t>план</w:t>
      </w:r>
      <w:r>
        <w:rPr>
          <w:spacing w:val="1"/>
        </w:rPr>
        <w:t xml:space="preserve"> </w:t>
      </w:r>
      <w:r>
        <w:t>«Ост».</w:t>
      </w:r>
      <w:r>
        <w:rPr>
          <w:spacing w:val="1"/>
        </w:rPr>
        <w:t xml:space="preserve"> </w:t>
      </w:r>
      <w:r>
        <w:t>Нацистская</w:t>
      </w:r>
      <w:r>
        <w:rPr>
          <w:spacing w:val="1"/>
        </w:rPr>
        <w:t xml:space="preserve"> </w:t>
      </w:r>
      <w:r>
        <w:t>пропаганда.</w:t>
      </w:r>
      <w:r>
        <w:rPr>
          <w:spacing w:val="18"/>
        </w:rPr>
        <w:t xml:space="preserve"> </w:t>
      </w:r>
      <w:r>
        <w:t>Массовые</w:t>
      </w:r>
      <w:r>
        <w:rPr>
          <w:spacing w:val="21"/>
        </w:rPr>
        <w:t xml:space="preserve"> </w:t>
      </w:r>
      <w:r>
        <w:t>преступления</w:t>
      </w:r>
      <w:r>
        <w:rPr>
          <w:spacing w:val="19"/>
        </w:rPr>
        <w:t xml:space="preserve"> </w:t>
      </w:r>
      <w:r>
        <w:t>гитлеровцев</w:t>
      </w:r>
      <w:r>
        <w:rPr>
          <w:spacing w:val="19"/>
        </w:rPr>
        <w:t xml:space="preserve"> </w:t>
      </w:r>
      <w:r>
        <w:t>против</w:t>
      </w:r>
      <w:r>
        <w:rPr>
          <w:spacing w:val="19"/>
        </w:rPr>
        <w:t xml:space="preserve"> </w:t>
      </w:r>
      <w:r>
        <w:t>советских</w:t>
      </w:r>
      <w:r>
        <w:rPr>
          <w:spacing w:val="20"/>
        </w:rPr>
        <w:t xml:space="preserve"> </w:t>
      </w:r>
      <w:r>
        <w:t>граждан.</w:t>
      </w:r>
      <w:r>
        <w:rPr>
          <w:spacing w:val="19"/>
        </w:rPr>
        <w:t xml:space="preserve"> </w:t>
      </w:r>
      <w:r>
        <w:t>Концлагеря</w:t>
      </w:r>
      <w:r>
        <w:rPr>
          <w:spacing w:val="-58"/>
        </w:rPr>
        <w:t xml:space="preserve"> </w:t>
      </w:r>
      <w:r>
        <w:t>и гетто. Холокост. Этнические чистки на оккупированной территории СССР. Нацистский</w:t>
      </w:r>
      <w:r>
        <w:rPr>
          <w:spacing w:val="1"/>
        </w:rPr>
        <w:t xml:space="preserve"> </w:t>
      </w:r>
      <w:r>
        <w:t>плен.</w:t>
      </w:r>
      <w:r>
        <w:rPr>
          <w:spacing w:val="1"/>
        </w:rPr>
        <w:t xml:space="preserve"> </w:t>
      </w:r>
      <w:r>
        <w:t>Уничтожение</w:t>
      </w:r>
      <w:r>
        <w:rPr>
          <w:spacing w:val="1"/>
        </w:rPr>
        <w:t xml:space="preserve"> </w:t>
      </w:r>
      <w:r>
        <w:t>военнопленных</w:t>
      </w:r>
      <w:r>
        <w:rPr>
          <w:spacing w:val="1"/>
        </w:rPr>
        <w:t xml:space="preserve"> </w:t>
      </w:r>
      <w:r>
        <w:t>и</w:t>
      </w:r>
      <w:r>
        <w:rPr>
          <w:spacing w:val="1"/>
        </w:rPr>
        <w:t xml:space="preserve"> </w:t>
      </w:r>
      <w:r>
        <w:t>медицинские</w:t>
      </w:r>
      <w:r>
        <w:rPr>
          <w:spacing w:val="1"/>
        </w:rPr>
        <w:t xml:space="preserve"> </w:t>
      </w:r>
      <w:r>
        <w:t>эксперименты</w:t>
      </w:r>
      <w:r>
        <w:rPr>
          <w:spacing w:val="1"/>
        </w:rPr>
        <w:t xml:space="preserve"> </w:t>
      </w:r>
      <w:r>
        <w:t>над</w:t>
      </w:r>
      <w:r>
        <w:rPr>
          <w:spacing w:val="1"/>
        </w:rPr>
        <w:t xml:space="preserve"> </w:t>
      </w:r>
      <w:r>
        <w:t>заключенными.</w:t>
      </w:r>
      <w:r>
        <w:rPr>
          <w:spacing w:val="-57"/>
        </w:rPr>
        <w:t xml:space="preserve"> </w:t>
      </w:r>
      <w:r>
        <w:t>Угон</w:t>
      </w:r>
      <w:r>
        <w:rPr>
          <w:spacing w:val="-2"/>
        </w:rPr>
        <w:t xml:space="preserve"> </w:t>
      </w:r>
      <w:r>
        <w:t>советских</w:t>
      </w:r>
      <w:r>
        <w:rPr>
          <w:spacing w:val="-3"/>
        </w:rPr>
        <w:t xml:space="preserve"> </w:t>
      </w:r>
      <w:r>
        <w:t>людей</w:t>
      </w:r>
      <w:r>
        <w:rPr>
          <w:spacing w:val="-5"/>
        </w:rPr>
        <w:t xml:space="preserve"> </w:t>
      </w:r>
      <w:r>
        <w:t>в</w:t>
      </w:r>
      <w:r>
        <w:rPr>
          <w:spacing w:val="-3"/>
        </w:rPr>
        <w:t xml:space="preserve"> </w:t>
      </w:r>
      <w:r>
        <w:t>Германию.</w:t>
      </w:r>
      <w:r>
        <w:rPr>
          <w:spacing w:val="-2"/>
        </w:rPr>
        <w:t xml:space="preserve"> </w:t>
      </w:r>
      <w:r>
        <w:t>Разграбление</w:t>
      </w:r>
      <w:r>
        <w:rPr>
          <w:spacing w:val="-4"/>
        </w:rPr>
        <w:t xml:space="preserve"> </w:t>
      </w:r>
      <w:r>
        <w:t>и</w:t>
      </w:r>
      <w:r>
        <w:rPr>
          <w:spacing w:val="1"/>
        </w:rPr>
        <w:t xml:space="preserve"> </w:t>
      </w:r>
      <w:r>
        <w:t>уничтожение</w:t>
      </w:r>
      <w:r>
        <w:rPr>
          <w:spacing w:val="-3"/>
        </w:rPr>
        <w:t xml:space="preserve"> </w:t>
      </w:r>
      <w:r>
        <w:t>культурных</w:t>
      </w:r>
      <w:r>
        <w:rPr>
          <w:spacing w:val="-2"/>
        </w:rPr>
        <w:t xml:space="preserve"> </w:t>
      </w:r>
      <w:r>
        <w:t>ценностей.</w:t>
      </w:r>
    </w:p>
    <w:p w:rsidR="00445874" w:rsidRDefault="00182F3C">
      <w:pPr>
        <w:pStyle w:val="a5"/>
        <w:ind w:left="2410" w:firstLine="0"/>
      </w:pPr>
      <w:r>
        <w:t>Начало</w:t>
      </w:r>
      <w:r>
        <w:rPr>
          <w:spacing w:val="93"/>
        </w:rPr>
        <w:t xml:space="preserve"> </w:t>
      </w:r>
      <w:r>
        <w:t xml:space="preserve">массового  </w:t>
      </w:r>
      <w:r>
        <w:rPr>
          <w:spacing w:val="32"/>
        </w:rPr>
        <w:t xml:space="preserve"> </w:t>
      </w:r>
      <w:r>
        <w:t xml:space="preserve">сопротивления  </w:t>
      </w:r>
      <w:r>
        <w:rPr>
          <w:spacing w:val="30"/>
        </w:rPr>
        <w:t xml:space="preserve"> </w:t>
      </w:r>
      <w:r>
        <w:t xml:space="preserve">врагу.  </w:t>
      </w:r>
      <w:r>
        <w:rPr>
          <w:spacing w:val="35"/>
        </w:rPr>
        <w:t xml:space="preserve"> </w:t>
      </w:r>
      <w:r>
        <w:t xml:space="preserve">Восстания  </w:t>
      </w:r>
      <w:r>
        <w:rPr>
          <w:spacing w:val="30"/>
        </w:rPr>
        <w:t xml:space="preserve"> </w:t>
      </w:r>
      <w:r>
        <w:t xml:space="preserve">в  </w:t>
      </w:r>
      <w:r>
        <w:rPr>
          <w:spacing w:val="30"/>
        </w:rPr>
        <w:t xml:space="preserve"> </w:t>
      </w:r>
      <w:r>
        <w:t xml:space="preserve">нацистских  </w:t>
      </w:r>
      <w:r>
        <w:rPr>
          <w:spacing w:val="32"/>
        </w:rPr>
        <w:t xml:space="preserve"> </w:t>
      </w:r>
      <w:r>
        <w:t>лагерях.</w:t>
      </w:r>
    </w:p>
    <w:p w:rsidR="00445874" w:rsidRDefault="00182F3C">
      <w:pPr>
        <w:pStyle w:val="a5"/>
        <w:spacing w:before="1"/>
        <w:ind w:firstLine="0"/>
      </w:pPr>
      <w:r>
        <w:t>Развертывание</w:t>
      </w:r>
      <w:r>
        <w:rPr>
          <w:spacing w:val="-5"/>
        </w:rPr>
        <w:t xml:space="preserve"> </w:t>
      </w:r>
      <w:r>
        <w:t>партизанского</w:t>
      </w:r>
      <w:r>
        <w:rPr>
          <w:spacing w:val="-4"/>
        </w:rPr>
        <w:t xml:space="preserve"> </w:t>
      </w:r>
      <w:r>
        <w:t>движения.</w:t>
      </w:r>
    </w:p>
    <w:p w:rsidR="00445874" w:rsidRDefault="00182F3C">
      <w:pPr>
        <w:pStyle w:val="a5"/>
        <w:ind w:left="2410" w:firstLine="0"/>
      </w:pPr>
      <w:r>
        <w:t>Коренной</w:t>
      </w:r>
      <w:r>
        <w:rPr>
          <w:spacing w:val="-4"/>
        </w:rPr>
        <w:t xml:space="preserve"> </w:t>
      </w:r>
      <w:r>
        <w:t>перелом</w:t>
      </w:r>
      <w:r>
        <w:rPr>
          <w:spacing w:val="-3"/>
        </w:rPr>
        <w:t xml:space="preserve"> </w:t>
      </w:r>
      <w:r>
        <w:t>в</w:t>
      </w:r>
      <w:r>
        <w:rPr>
          <w:spacing w:val="-2"/>
        </w:rPr>
        <w:t xml:space="preserve"> </w:t>
      </w:r>
      <w:r>
        <w:t>ходе</w:t>
      </w:r>
      <w:r>
        <w:rPr>
          <w:spacing w:val="-3"/>
        </w:rPr>
        <w:t xml:space="preserve"> </w:t>
      </w:r>
      <w:r>
        <w:t>войны</w:t>
      </w:r>
      <w:r>
        <w:rPr>
          <w:spacing w:val="-1"/>
        </w:rPr>
        <w:t xml:space="preserve"> </w:t>
      </w:r>
      <w:r>
        <w:t>(осень</w:t>
      </w:r>
      <w:r>
        <w:rPr>
          <w:spacing w:val="-2"/>
        </w:rPr>
        <w:t xml:space="preserve"> </w:t>
      </w:r>
      <w:r>
        <w:t>1942–1943</w:t>
      </w:r>
      <w:r>
        <w:rPr>
          <w:spacing w:val="-1"/>
        </w:rPr>
        <w:t xml:space="preserve"> </w:t>
      </w:r>
      <w:r>
        <w:t>гг.)</w:t>
      </w:r>
    </w:p>
    <w:p w:rsidR="00445874" w:rsidRDefault="00182F3C">
      <w:pPr>
        <w:pStyle w:val="a5"/>
        <w:ind w:right="586"/>
      </w:pPr>
      <w:r>
        <w:t>Сталинградская битва. Германское наступление весной – летом 1942 г. Поражение</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Крыму.</w:t>
      </w:r>
      <w:r>
        <w:rPr>
          <w:spacing w:val="1"/>
        </w:rPr>
        <w:t xml:space="preserve"> </w:t>
      </w:r>
      <w:r>
        <w:t>Битва</w:t>
      </w:r>
      <w:r>
        <w:rPr>
          <w:spacing w:val="1"/>
        </w:rPr>
        <w:t xml:space="preserve"> </w:t>
      </w:r>
      <w:r>
        <w:t>за</w:t>
      </w:r>
      <w:r>
        <w:rPr>
          <w:spacing w:val="1"/>
        </w:rPr>
        <w:t xml:space="preserve"> </w:t>
      </w:r>
      <w:r>
        <w:t>Кавказ.</w:t>
      </w:r>
      <w:r>
        <w:rPr>
          <w:spacing w:val="1"/>
        </w:rPr>
        <w:t xml:space="preserve"> </w:t>
      </w:r>
      <w:r>
        <w:t>Оборона</w:t>
      </w:r>
      <w:r>
        <w:rPr>
          <w:spacing w:val="1"/>
        </w:rPr>
        <w:t xml:space="preserve"> </w:t>
      </w:r>
      <w:r>
        <w:t>Сталинграда.</w:t>
      </w:r>
      <w:r>
        <w:rPr>
          <w:spacing w:val="1"/>
        </w:rPr>
        <w:t xml:space="preserve"> </w:t>
      </w:r>
      <w:r>
        <w:t>Дом</w:t>
      </w:r>
      <w:r>
        <w:rPr>
          <w:spacing w:val="1"/>
        </w:rPr>
        <w:t xml:space="preserve"> </w:t>
      </w:r>
      <w:r>
        <w:t>Павлова.</w:t>
      </w:r>
      <w:r>
        <w:rPr>
          <w:spacing w:val="1"/>
        </w:rPr>
        <w:t xml:space="preserve"> </w:t>
      </w:r>
      <w:r>
        <w:t>Окружение</w:t>
      </w:r>
      <w:r>
        <w:rPr>
          <w:spacing w:val="1"/>
        </w:rPr>
        <w:t xml:space="preserve"> </w:t>
      </w:r>
      <w:r>
        <w:t>неприятельской</w:t>
      </w:r>
      <w:r>
        <w:rPr>
          <w:spacing w:val="1"/>
        </w:rPr>
        <w:t xml:space="preserve"> </w:t>
      </w:r>
      <w:r>
        <w:t>группировки</w:t>
      </w:r>
      <w:r>
        <w:rPr>
          <w:spacing w:val="1"/>
        </w:rPr>
        <w:t xml:space="preserve"> </w:t>
      </w:r>
      <w:r>
        <w:t>под Сталинградом.</w:t>
      </w:r>
      <w:r>
        <w:rPr>
          <w:spacing w:val="1"/>
        </w:rPr>
        <w:t xml:space="preserve"> </w:t>
      </w:r>
      <w:r>
        <w:t>Разгром</w:t>
      </w:r>
      <w:r>
        <w:rPr>
          <w:spacing w:val="1"/>
        </w:rPr>
        <w:t xml:space="preserve"> </w:t>
      </w:r>
      <w:r>
        <w:t>окруженных</w:t>
      </w:r>
      <w:r>
        <w:rPr>
          <w:spacing w:val="1"/>
        </w:rPr>
        <w:t xml:space="preserve"> </w:t>
      </w:r>
      <w:r>
        <w:t>под</w:t>
      </w:r>
      <w:r>
        <w:rPr>
          <w:spacing w:val="1"/>
        </w:rPr>
        <w:t xml:space="preserve"> </w:t>
      </w:r>
      <w:r>
        <w:t>Сталинградом</w:t>
      </w:r>
      <w:r>
        <w:rPr>
          <w:spacing w:val="-3"/>
        </w:rPr>
        <w:t xml:space="preserve"> </w:t>
      </w:r>
      <w:r>
        <w:t>гитлеровцев.</w:t>
      </w:r>
      <w:r>
        <w:rPr>
          <w:spacing w:val="-3"/>
        </w:rPr>
        <w:t xml:space="preserve"> </w:t>
      </w:r>
      <w:r>
        <w:t>Итоги</w:t>
      </w:r>
      <w:r>
        <w:rPr>
          <w:spacing w:val="-2"/>
        </w:rPr>
        <w:t xml:space="preserve"> </w:t>
      </w:r>
      <w:r>
        <w:t>и</w:t>
      </w:r>
      <w:r>
        <w:rPr>
          <w:spacing w:val="-2"/>
        </w:rPr>
        <w:t xml:space="preserve"> </w:t>
      </w:r>
      <w:r>
        <w:t>значение</w:t>
      </w:r>
      <w:r>
        <w:rPr>
          <w:spacing w:val="-4"/>
        </w:rPr>
        <w:t xml:space="preserve"> </w:t>
      </w:r>
      <w:r>
        <w:t>победы</w:t>
      </w:r>
      <w:r>
        <w:rPr>
          <w:spacing w:val="-2"/>
        </w:rPr>
        <w:t xml:space="preserve"> </w:t>
      </w:r>
      <w:r>
        <w:t>Красной</w:t>
      </w:r>
      <w:r>
        <w:rPr>
          <w:spacing w:val="-3"/>
        </w:rPr>
        <w:t xml:space="preserve"> </w:t>
      </w:r>
      <w:r>
        <w:t>Армии</w:t>
      </w:r>
      <w:r>
        <w:rPr>
          <w:spacing w:val="-4"/>
        </w:rPr>
        <w:t xml:space="preserve"> </w:t>
      </w:r>
      <w:r>
        <w:t>под</w:t>
      </w:r>
      <w:r>
        <w:rPr>
          <w:spacing w:val="-3"/>
        </w:rPr>
        <w:t xml:space="preserve"> </w:t>
      </w:r>
      <w:r>
        <w:t>Сталинградом.</w:t>
      </w:r>
    </w:p>
    <w:p w:rsidR="00445874" w:rsidRDefault="00182F3C">
      <w:pPr>
        <w:pStyle w:val="a5"/>
        <w:ind w:right="590"/>
      </w:pPr>
      <w:r>
        <w:t>Прорыв</w:t>
      </w:r>
      <w:r>
        <w:rPr>
          <w:spacing w:val="1"/>
        </w:rPr>
        <w:t xml:space="preserve"> </w:t>
      </w:r>
      <w:r>
        <w:t>блокады</w:t>
      </w:r>
      <w:r>
        <w:rPr>
          <w:spacing w:val="1"/>
        </w:rPr>
        <w:t xml:space="preserve"> </w:t>
      </w:r>
      <w:r>
        <w:t>Ленинграда</w:t>
      </w:r>
      <w:r>
        <w:rPr>
          <w:spacing w:val="1"/>
        </w:rPr>
        <w:t xml:space="preserve"> </w:t>
      </w:r>
      <w:r>
        <w:t>в</w:t>
      </w:r>
      <w:r>
        <w:rPr>
          <w:spacing w:val="1"/>
        </w:rPr>
        <w:t xml:space="preserve"> </w:t>
      </w:r>
      <w:r>
        <w:t>январе</w:t>
      </w:r>
      <w:r>
        <w:rPr>
          <w:spacing w:val="1"/>
        </w:rPr>
        <w:t xml:space="preserve"> </w:t>
      </w:r>
      <w:r>
        <w:t>1943</w:t>
      </w:r>
      <w:r>
        <w:rPr>
          <w:spacing w:val="1"/>
        </w:rPr>
        <w:t xml:space="preserve"> </w:t>
      </w:r>
      <w:r>
        <w:t>г.</w:t>
      </w:r>
      <w:r>
        <w:rPr>
          <w:spacing w:val="1"/>
        </w:rPr>
        <w:t xml:space="preserve"> </w:t>
      </w:r>
      <w:r>
        <w:t>Значение</w:t>
      </w:r>
      <w:r>
        <w:rPr>
          <w:spacing w:val="61"/>
        </w:rPr>
        <w:t xml:space="preserve"> </w:t>
      </w:r>
      <w:r>
        <w:t>героического</w:t>
      </w:r>
      <w:r>
        <w:rPr>
          <w:spacing w:val="1"/>
        </w:rPr>
        <w:t xml:space="preserve"> </w:t>
      </w:r>
      <w:r>
        <w:t>сопротивления Ленинграда. Битва на Курской дуге. Соотношение сил. Провал немецкого</w:t>
      </w:r>
      <w:r>
        <w:rPr>
          <w:spacing w:val="1"/>
        </w:rPr>
        <w:t xml:space="preserve"> </w:t>
      </w:r>
      <w:r>
        <w:t>наступления.</w:t>
      </w:r>
      <w:r>
        <w:rPr>
          <w:spacing w:val="12"/>
        </w:rPr>
        <w:t xml:space="preserve"> </w:t>
      </w:r>
      <w:r>
        <w:t>Танковые</w:t>
      </w:r>
      <w:r>
        <w:rPr>
          <w:spacing w:val="11"/>
        </w:rPr>
        <w:t xml:space="preserve"> </w:t>
      </w:r>
      <w:r>
        <w:t>сражения</w:t>
      </w:r>
      <w:r>
        <w:rPr>
          <w:spacing w:val="12"/>
        </w:rPr>
        <w:t xml:space="preserve"> </w:t>
      </w:r>
      <w:r>
        <w:t>под</w:t>
      </w:r>
      <w:r>
        <w:rPr>
          <w:spacing w:val="12"/>
        </w:rPr>
        <w:t xml:space="preserve"> </w:t>
      </w:r>
      <w:r>
        <w:t>Прохоровкой</w:t>
      </w:r>
      <w:r>
        <w:rPr>
          <w:spacing w:val="15"/>
        </w:rPr>
        <w:t xml:space="preserve"> </w:t>
      </w:r>
      <w:r>
        <w:t>и</w:t>
      </w:r>
      <w:r>
        <w:rPr>
          <w:spacing w:val="11"/>
        </w:rPr>
        <w:t xml:space="preserve"> </w:t>
      </w:r>
      <w:r>
        <w:t>Обоянью.</w:t>
      </w:r>
      <w:r>
        <w:rPr>
          <w:spacing w:val="12"/>
        </w:rPr>
        <w:t xml:space="preserve"> </w:t>
      </w:r>
      <w:r>
        <w:t>Переход</w:t>
      </w:r>
      <w:r>
        <w:rPr>
          <w:spacing w:val="12"/>
        </w:rPr>
        <w:t xml:space="preserve"> </w:t>
      </w:r>
      <w:r>
        <w:t>советских</w:t>
      </w:r>
      <w:r>
        <w:rPr>
          <w:spacing w:val="14"/>
        </w:rPr>
        <w:t xml:space="preserve"> </w:t>
      </w:r>
      <w:r>
        <w:t>войск</w:t>
      </w:r>
      <w:r>
        <w:rPr>
          <w:spacing w:val="-57"/>
        </w:rPr>
        <w:t xml:space="preserve"> </w:t>
      </w:r>
      <w:r>
        <w:t>в</w:t>
      </w:r>
      <w:r>
        <w:rPr>
          <w:spacing w:val="1"/>
        </w:rPr>
        <w:t xml:space="preserve"> </w:t>
      </w:r>
      <w:r>
        <w:t>наступление.</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Курской</w:t>
      </w:r>
      <w:r>
        <w:rPr>
          <w:spacing w:val="1"/>
        </w:rPr>
        <w:t xml:space="preserve"> </w:t>
      </w:r>
      <w:r>
        <w:t>битвы.</w:t>
      </w:r>
      <w:r>
        <w:rPr>
          <w:spacing w:val="1"/>
        </w:rPr>
        <w:t xml:space="preserve"> </w:t>
      </w:r>
      <w:r>
        <w:t>Битва</w:t>
      </w:r>
      <w:r>
        <w:rPr>
          <w:spacing w:val="1"/>
        </w:rPr>
        <w:t xml:space="preserve"> </w:t>
      </w:r>
      <w:r>
        <w:t>за</w:t>
      </w:r>
      <w:r>
        <w:rPr>
          <w:spacing w:val="1"/>
        </w:rPr>
        <w:t xml:space="preserve"> </w:t>
      </w:r>
      <w:r>
        <w:t>Днепр.</w:t>
      </w:r>
      <w:r>
        <w:rPr>
          <w:spacing w:val="1"/>
        </w:rPr>
        <w:t xml:space="preserve"> </w:t>
      </w:r>
      <w:r>
        <w:t>Освобождение</w:t>
      </w:r>
      <w:r>
        <w:rPr>
          <w:spacing w:val="1"/>
        </w:rPr>
        <w:t xml:space="preserve"> </w:t>
      </w:r>
      <w:r>
        <w:t>Левобережной</w:t>
      </w:r>
      <w:r>
        <w:rPr>
          <w:spacing w:val="1"/>
        </w:rPr>
        <w:t xml:space="preserve"> </w:t>
      </w:r>
      <w:r>
        <w:t>Украины</w:t>
      </w:r>
      <w:r>
        <w:rPr>
          <w:spacing w:val="1"/>
        </w:rPr>
        <w:t xml:space="preserve"> </w:t>
      </w:r>
      <w:r>
        <w:t>и</w:t>
      </w:r>
      <w:r>
        <w:rPr>
          <w:spacing w:val="1"/>
        </w:rPr>
        <w:t xml:space="preserve"> </w:t>
      </w:r>
      <w:r>
        <w:t>форсирование</w:t>
      </w:r>
      <w:r>
        <w:rPr>
          <w:spacing w:val="1"/>
        </w:rPr>
        <w:t xml:space="preserve"> </w:t>
      </w:r>
      <w:r>
        <w:t>Днепра.</w:t>
      </w:r>
      <w:r>
        <w:rPr>
          <w:spacing w:val="1"/>
        </w:rPr>
        <w:t xml:space="preserve"> </w:t>
      </w:r>
      <w:r>
        <w:t>Освобождение</w:t>
      </w:r>
      <w:r>
        <w:rPr>
          <w:spacing w:val="1"/>
        </w:rPr>
        <w:t xml:space="preserve"> </w:t>
      </w:r>
      <w:r>
        <w:t>Киева.</w:t>
      </w:r>
      <w:r>
        <w:rPr>
          <w:spacing w:val="61"/>
        </w:rPr>
        <w:t xml:space="preserve"> </w:t>
      </w:r>
      <w:r>
        <w:t>Итоги</w:t>
      </w:r>
      <w:r>
        <w:rPr>
          <w:spacing w:val="-57"/>
        </w:rPr>
        <w:t xml:space="preserve"> </w:t>
      </w:r>
      <w:r>
        <w:t>наступления Красной Армии летом – осенью 1943 г. СССР и союзники. Проблема второго</w:t>
      </w:r>
      <w:r>
        <w:rPr>
          <w:spacing w:val="-57"/>
        </w:rPr>
        <w:t xml:space="preserve"> </w:t>
      </w:r>
      <w:r>
        <w:t>фронта.</w:t>
      </w:r>
      <w:r>
        <w:rPr>
          <w:spacing w:val="-1"/>
        </w:rPr>
        <w:t xml:space="preserve"> </w:t>
      </w:r>
      <w:r>
        <w:t>Ленд-лиз. Тегеранская конференция 1943</w:t>
      </w:r>
      <w:r>
        <w:rPr>
          <w:spacing w:val="-1"/>
        </w:rPr>
        <w:t xml:space="preserve"> </w:t>
      </w:r>
      <w:r>
        <w:t>г.</w:t>
      </w:r>
    </w:p>
    <w:p w:rsidR="00445874" w:rsidRDefault="00182F3C">
      <w:pPr>
        <w:pStyle w:val="a5"/>
        <w:spacing w:before="1"/>
        <w:ind w:right="585"/>
      </w:pPr>
      <w:r>
        <w:t>За</w:t>
      </w:r>
      <w:r>
        <w:rPr>
          <w:spacing w:val="1"/>
        </w:rPr>
        <w:t xml:space="preserve"> </w:t>
      </w:r>
      <w:r>
        <w:t>линией</w:t>
      </w:r>
      <w:r>
        <w:rPr>
          <w:spacing w:val="1"/>
        </w:rPr>
        <w:t xml:space="preserve"> </w:t>
      </w:r>
      <w:r>
        <w:t>фронта.</w:t>
      </w:r>
      <w:r>
        <w:rPr>
          <w:spacing w:val="1"/>
        </w:rPr>
        <w:t xml:space="preserve"> </w:t>
      </w:r>
      <w:r>
        <w:t>Развертывание</w:t>
      </w:r>
      <w:r>
        <w:rPr>
          <w:spacing w:val="1"/>
        </w:rPr>
        <w:t xml:space="preserve"> </w:t>
      </w:r>
      <w:r>
        <w:t>массового</w:t>
      </w:r>
      <w:r>
        <w:rPr>
          <w:spacing w:val="1"/>
        </w:rPr>
        <w:t xml:space="preserve"> </w:t>
      </w:r>
      <w:r>
        <w:t>партизанского</w:t>
      </w:r>
      <w:r>
        <w:rPr>
          <w:spacing w:val="1"/>
        </w:rPr>
        <w:t xml:space="preserve"> </w:t>
      </w:r>
      <w:r>
        <w:t>движения.</w:t>
      </w:r>
      <w:r>
        <w:rPr>
          <w:spacing w:val="1"/>
        </w:rPr>
        <w:t xml:space="preserve"> </w:t>
      </w:r>
      <w:r>
        <w:t>Антифашистское</w:t>
      </w:r>
      <w:r>
        <w:rPr>
          <w:spacing w:val="1"/>
        </w:rPr>
        <w:t xml:space="preserve"> </w:t>
      </w:r>
      <w:r>
        <w:t>подполье</w:t>
      </w:r>
      <w:r>
        <w:rPr>
          <w:spacing w:val="1"/>
        </w:rPr>
        <w:t xml:space="preserve"> </w:t>
      </w:r>
      <w:r>
        <w:t>в</w:t>
      </w:r>
      <w:r>
        <w:rPr>
          <w:spacing w:val="1"/>
        </w:rPr>
        <w:t xml:space="preserve"> </w:t>
      </w:r>
      <w:r>
        <w:t>крупных</w:t>
      </w:r>
      <w:r>
        <w:rPr>
          <w:spacing w:val="1"/>
        </w:rPr>
        <w:t xml:space="preserve"> </w:t>
      </w:r>
      <w:r>
        <w:t>городах.</w:t>
      </w:r>
      <w:r>
        <w:rPr>
          <w:spacing w:val="1"/>
        </w:rPr>
        <w:t xml:space="preserve"> </w:t>
      </w:r>
      <w:r>
        <w:t>Значение</w:t>
      </w:r>
      <w:r>
        <w:rPr>
          <w:spacing w:val="1"/>
        </w:rPr>
        <w:t xml:space="preserve"> </w:t>
      </w:r>
      <w:r>
        <w:t>партизанской</w:t>
      </w:r>
      <w:r>
        <w:rPr>
          <w:spacing w:val="1"/>
        </w:rPr>
        <w:t xml:space="preserve"> </w:t>
      </w:r>
      <w:r>
        <w:t>и</w:t>
      </w:r>
      <w:r>
        <w:rPr>
          <w:spacing w:val="1"/>
        </w:rPr>
        <w:t xml:space="preserve"> </w:t>
      </w:r>
      <w:r>
        <w:t>подпольной</w:t>
      </w:r>
      <w:r>
        <w:rPr>
          <w:spacing w:val="1"/>
        </w:rPr>
        <w:t xml:space="preserve"> </w:t>
      </w:r>
      <w:r>
        <w:t>борьбы</w:t>
      </w:r>
      <w:r>
        <w:rPr>
          <w:spacing w:val="-1"/>
        </w:rPr>
        <w:t xml:space="preserve"> </w:t>
      </w:r>
      <w:r>
        <w:t>для победы над</w:t>
      </w:r>
      <w:r>
        <w:rPr>
          <w:spacing w:val="-3"/>
        </w:rPr>
        <w:t xml:space="preserve"> </w:t>
      </w:r>
      <w:r>
        <w:t>врагом.</w:t>
      </w:r>
    </w:p>
    <w:p w:rsidR="00445874" w:rsidRDefault="00182F3C">
      <w:pPr>
        <w:pStyle w:val="a5"/>
        <w:ind w:right="591"/>
      </w:pPr>
      <w:r>
        <w:t>Сотрудничество</w:t>
      </w:r>
      <w:r>
        <w:rPr>
          <w:spacing w:val="1"/>
        </w:rPr>
        <w:t xml:space="preserve"> </w:t>
      </w:r>
      <w:r>
        <w:t>с</w:t>
      </w:r>
      <w:r>
        <w:rPr>
          <w:spacing w:val="1"/>
        </w:rPr>
        <w:t xml:space="preserve"> </w:t>
      </w:r>
      <w:r>
        <w:t>врагом</w:t>
      </w:r>
      <w:r>
        <w:rPr>
          <w:spacing w:val="1"/>
        </w:rPr>
        <w:t xml:space="preserve"> </w:t>
      </w:r>
      <w:r>
        <w:t>(коллаборационизм):</w:t>
      </w:r>
      <w:r>
        <w:rPr>
          <w:spacing w:val="1"/>
        </w:rPr>
        <w:t xml:space="preserve"> </w:t>
      </w:r>
      <w:r>
        <w:t>формы,</w:t>
      </w:r>
      <w:r>
        <w:rPr>
          <w:spacing w:val="1"/>
        </w:rPr>
        <w:t xml:space="preserve"> </w:t>
      </w:r>
      <w:r>
        <w:t>причины,</w:t>
      </w:r>
      <w:r>
        <w:rPr>
          <w:spacing w:val="1"/>
        </w:rPr>
        <w:t xml:space="preserve"> </w:t>
      </w:r>
      <w:r>
        <w:t>масштабы.</w:t>
      </w:r>
      <w:r>
        <w:rPr>
          <w:spacing w:val="1"/>
        </w:rPr>
        <w:t xml:space="preserve"> </w:t>
      </w:r>
      <w:r>
        <w:t>Создание</w:t>
      </w:r>
      <w:r>
        <w:rPr>
          <w:spacing w:val="1"/>
        </w:rPr>
        <w:t xml:space="preserve"> </w:t>
      </w:r>
      <w:r>
        <w:t>гитлеровцами</w:t>
      </w:r>
      <w:r>
        <w:rPr>
          <w:spacing w:val="1"/>
        </w:rPr>
        <w:t xml:space="preserve"> </w:t>
      </w:r>
      <w:r>
        <w:t>воинских</w:t>
      </w:r>
      <w:r>
        <w:rPr>
          <w:spacing w:val="1"/>
        </w:rPr>
        <w:t xml:space="preserve"> </w:t>
      </w:r>
      <w:r>
        <w:t>формирований</w:t>
      </w:r>
      <w:r>
        <w:rPr>
          <w:spacing w:val="1"/>
        </w:rPr>
        <w:t xml:space="preserve"> </w:t>
      </w:r>
      <w:r>
        <w:t>из</w:t>
      </w:r>
      <w:r>
        <w:rPr>
          <w:spacing w:val="1"/>
        </w:rPr>
        <w:t xml:space="preserve"> </w:t>
      </w:r>
      <w:r>
        <w:t>советских</w:t>
      </w:r>
      <w:r>
        <w:rPr>
          <w:spacing w:val="1"/>
        </w:rPr>
        <w:t xml:space="preserve"> </w:t>
      </w:r>
      <w:r>
        <w:t>военнопленных.</w:t>
      </w:r>
      <w:r>
        <w:rPr>
          <w:spacing w:val="1"/>
        </w:rPr>
        <w:t xml:space="preserve"> </w:t>
      </w:r>
      <w:r>
        <w:t>Антисоветские</w:t>
      </w:r>
      <w:r>
        <w:rPr>
          <w:spacing w:val="1"/>
        </w:rPr>
        <w:t xml:space="preserve"> </w:t>
      </w:r>
      <w:r>
        <w:t>национальные</w:t>
      </w:r>
      <w:r>
        <w:rPr>
          <w:spacing w:val="1"/>
        </w:rPr>
        <w:t xml:space="preserve"> </w:t>
      </w:r>
      <w:r>
        <w:t>военные</w:t>
      </w:r>
      <w:r>
        <w:rPr>
          <w:spacing w:val="1"/>
        </w:rPr>
        <w:t xml:space="preserve"> </w:t>
      </w:r>
      <w:r>
        <w:t>формирования</w:t>
      </w:r>
      <w:r>
        <w:rPr>
          <w:spacing w:val="1"/>
        </w:rPr>
        <w:t xml:space="preserve"> </w:t>
      </w:r>
      <w:r>
        <w:t>в</w:t>
      </w:r>
      <w:r>
        <w:rPr>
          <w:spacing w:val="1"/>
        </w:rPr>
        <w:t xml:space="preserve"> </w:t>
      </w:r>
      <w:r>
        <w:t>составе</w:t>
      </w:r>
      <w:r>
        <w:rPr>
          <w:spacing w:val="1"/>
        </w:rPr>
        <w:t xml:space="preserve"> </w:t>
      </w:r>
      <w:r>
        <w:t>вермахта.</w:t>
      </w:r>
      <w:r>
        <w:rPr>
          <w:spacing w:val="1"/>
        </w:rPr>
        <w:t xml:space="preserve"> </w:t>
      </w:r>
      <w:r>
        <w:t>Судебные</w:t>
      </w:r>
      <w:r>
        <w:rPr>
          <w:spacing w:val="1"/>
        </w:rPr>
        <w:t xml:space="preserve"> </w:t>
      </w:r>
      <w:r>
        <w:t>процессы на территории СССР над военными преступниками и пособниками оккупантов в</w:t>
      </w:r>
      <w:r>
        <w:rPr>
          <w:spacing w:val="-57"/>
        </w:rPr>
        <w:t xml:space="preserve"> </w:t>
      </w:r>
      <w:r>
        <w:t>1943–1946</w:t>
      </w:r>
      <w:r>
        <w:rPr>
          <w:spacing w:val="-1"/>
        </w:rPr>
        <w:t xml:space="preserve"> </w:t>
      </w:r>
      <w:r>
        <w:t>гг.</w:t>
      </w:r>
    </w:p>
    <w:p w:rsidR="00445874" w:rsidRDefault="00182F3C">
      <w:pPr>
        <w:pStyle w:val="a5"/>
        <w:ind w:left="2410" w:firstLine="0"/>
      </w:pPr>
      <w:r>
        <w:t>Человек</w:t>
      </w:r>
      <w:r>
        <w:rPr>
          <w:spacing w:val="-2"/>
        </w:rPr>
        <w:t xml:space="preserve"> </w:t>
      </w:r>
      <w:r>
        <w:t>и</w:t>
      </w:r>
      <w:r>
        <w:rPr>
          <w:spacing w:val="-1"/>
        </w:rPr>
        <w:t xml:space="preserve"> </w:t>
      </w:r>
      <w:r>
        <w:t>война:</w:t>
      </w:r>
      <w:r>
        <w:rPr>
          <w:spacing w:val="-1"/>
        </w:rPr>
        <w:t xml:space="preserve"> </w:t>
      </w:r>
      <w:r>
        <w:t>единство</w:t>
      </w:r>
      <w:r>
        <w:rPr>
          <w:spacing w:val="-1"/>
        </w:rPr>
        <w:t xml:space="preserve"> </w:t>
      </w:r>
      <w:r>
        <w:t>фронта</w:t>
      </w:r>
      <w:r>
        <w:rPr>
          <w:spacing w:val="-2"/>
        </w:rPr>
        <w:t xml:space="preserve"> </w:t>
      </w:r>
      <w:r>
        <w:t>и</w:t>
      </w:r>
      <w:r>
        <w:rPr>
          <w:spacing w:val="-1"/>
        </w:rPr>
        <w:t xml:space="preserve"> </w:t>
      </w:r>
      <w:r>
        <w:t>тыла.</w:t>
      </w:r>
    </w:p>
    <w:p w:rsidR="00445874" w:rsidRDefault="00182F3C">
      <w:pPr>
        <w:pStyle w:val="a5"/>
        <w:ind w:right="583"/>
      </w:pPr>
      <w:r>
        <w:t>«Все</w:t>
      </w:r>
      <w:r>
        <w:rPr>
          <w:spacing w:val="1"/>
        </w:rPr>
        <w:t xml:space="preserve"> </w:t>
      </w:r>
      <w:r>
        <w:t>для</w:t>
      </w:r>
      <w:r>
        <w:rPr>
          <w:spacing w:val="1"/>
        </w:rPr>
        <w:t xml:space="preserve"> </w:t>
      </w:r>
      <w:r>
        <w:t>фронта,</w:t>
      </w:r>
      <w:r>
        <w:rPr>
          <w:spacing w:val="1"/>
        </w:rPr>
        <w:t xml:space="preserve"> </w:t>
      </w:r>
      <w:r>
        <w:t>все</w:t>
      </w:r>
      <w:r>
        <w:rPr>
          <w:spacing w:val="1"/>
        </w:rPr>
        <w:t xml:space="preserve"> </w:t>
      </w:r>
      <w:r>
        <w:t>для</w:t>
      </w:r>
      <w:r>
        <w:rPr>
          <w:spacing w:val="1"/>
        </w:rPr>
        <w:t xml:space="preserve"> </w:t>
      </w:r>
      <w:r>
        <w:t>победы!».</w:t>
      </w:r>
      <w:r>
        <w:rPr>
          <w:spacing w:val="1"/>
        </w:rPr>
        <w:t xml:space="preserve"> </w:t>
      </w:r>
      <w:r>
        <w:t>Трудовой</w:t>
      </w:r>
      <w:r>
        <w:rPr>
          <w:spacing w:val="1"/>
        </w:rPr>
        <w:t xml:space="preserve"> </w:t>
      </w:r>
      <w:r>
        <w:t>подвиг</w:t>
      </w:r>
      <w:r>
        <w:rPr>
          <w:spacing w:val="1"/>
        </w:rPr>
        <w:t xml:space="preserve"> </w:t>
      </w:r>
      <w:r>
        <w:t>народа.</w:t>
      </w:r>
      <w:r>
        <w:rPr>
          <w:spacing w:val="1"/>
        </w:rPr>
        <w:t xml:space="preserve"> </w:t>
      </w:r>
      <w:r>
        <w:t>Роль</w:t>
      </w:r>
      <w:r>
        <w:rPr>
          <w:spacing w:val="1"/>
        </w:rPr>
        <w:t xml:space="preserve"> </w:t>
      </w:r>
      <w:r>
        <w:t>женщин</w:t>
      </w:r>
      <w:r>
        <w:rPr>
          <w:spacing w:val="1"/>
        </w:rPr>
        <w:t xml:space="preserve"> </w:t>
      </w:r>
      <w:r>
        <w:t>и</w:t>
      </w:r>
      <w:r>
        <w:rPr>
          <w:spacing w:val="1"/>
        </w:rPr>
        <w:t xml:space="preserve"> </w:t>
      </w:r>
      <w:r>
        <w:t>подростков в промышленном и сельскохозяйственном производстве. Самоотверженный</w:t>
      </w:r>
      <w:r>
        <w:rPr>
          <w:spacing w:val="1"/>
        </w:rPr>
        <w:t xml:space="preserve"> </w:t>
      </w:r>
      <w:r>
        <w:t>труд</w:t>
      </w:r>
      <w:r>
        <w:rPr>
          <w:spacing w:val="3"/>
        </w:rPr>
        <w:t xml:space="preserve"> </w:t>
      </w:r>
      <w:r>
        <w:t>ученых. Помощь населения фронту.</w:t>
      </w:r>
    </w:p>
    <w:p w:rsidR="00445874" w:rsidRDefault="00182F3C">
      <w:pPr>
        <w:pStyle w:val="a5"/>
        <w:ind w:right="585"/>
      </w:pPr>
      <w:r>
        <w:t>Повседневность военного времени. Фронтовая повседневность. Боевое братство.</w:t>
      </w:r>
      <w:r>
        <w:rPr>
          <w:spacing w:val="1"/>
        </w:rPr>
        <w:t xml:space="preserve"> </w:t>
      </w:r>
      <w:r>
        <w:t>Женщины на войне. Письма с фронта и на фронт. Повседневность в советском тылу.</w:t>
      </w:r>
      <w:r>
        <w:rPr>
          <w:spacing w:val="1"/>
        </w:rPr>
        <w:t xml:space="preserve"> </w:t>
      </w:r>
      <w:r>
        <w:t>Военная дисциплина на производстве. Карточная система и нормы снабжения в городах.</w:t>
      </w:r>
      <w:r>
        <w:rPr>
          <w:spacing w:val="1"/>
        </w:rPr>
        <w:t xml:space="preserve"> </w:t>
      </w:r>
      <w:r>
        <w:t>Положение в деревне. Стратегии выживания в городе и на селе. Государственные меры и</w:t>
      </w:r>
      <w:r>
        <w:rPr>
          <w:spacing w:val="1"/>
        </w:rPr>
        <w:t xml:space="preserve"> </w:t>
      </w:r>
      <w:r>
        <w:t>общественные</w:t>
      </w:r>
      <w:r>
        <w:rPr>
          <w:spacing w:val="-3"/>
        </w:rPr>
        <w:t xml:space="preserve"> </w:t>
      </w:r>
      <w:r>
        <w:t>инициативы</w:t>
      </w:r>
      <w:r>
        <w:rPr>
          <w:spacing w:val="-1"/>
        </w:rPr>
        <w:t xml:space="preserve"> </w:t>
      </w:r>
      <w:r>
        <w:t>по спасению детей.</w:t>
      </w:r>
    </w:p>
    <w:p w:rsidR="00445874" w:rsidRDefault="00182F3C">
      <w:pPr>
        <w:pStyle w:val="a5"/>
        <w:spacing w:before="1"/>
        <w:ind w:right="585"/>
      </w:pPr>
      <w:r>
        <w:t>Культурное пространство в годы войны. Песня «Священная война» – призыв к</w:t>
      </w:r>
      <w:r>
        <w:rPr>
          <w:spacing w:val="1"/>
        </w:rPr>
        <w:t xml:space="preserve"> </w:t>
      </w:r>
      <w:r>
        <w:t>сопротивлению врагу. Советские писатели, композиторы, художники, ученые в условиях</w:t>
      </w:r>
      <w:r>
        <w:rPr>
          <w:spacing w:val="1"/>
        </w:rPr>
        <w:t xml:space="preserve"> </w:t>
      </w:r>
      <w:r>
        <w:t>войны.</w:t>
      </w:r>
      <w:r>
        <w:rPr>
          <w:spacing w:val="43"/>
        </w:rPr>
        <w:t xml:space="preserve"> </w:t>
      </w:r>
      <w:r>
        <w:t>Песенное</w:t>
      </w:r>
      <w:r>
        <w:rPr>
          <w:spacing w:val="43"/>
        </w:rPr>
        <w:t xml:space="preserve"> </w:t>
      </w:r>
      <w:r>
        <w:t>творчество</w:t>
      </w:r>
      <w:r>
        <w:rPr>
          <w:spacing w:val="45"/>
        </w:rPr>
        <w:t xml:space="preserve"> </w:t>
      </w:r>
      <w:r>
        <w:t>и</w:t>
      </w:r>
      <w:r>
        <w:rPr>
          <w:spacing w:val="45"/>
        </w:rPr>
        <w:t xml:space="preserve"> </w:t>
      </w:r>
      <w:r>
        <w:t>фольклор.</w:t>
      </w:r>
      <w:r>
        <w:rPr>
          <w:spacing w:val="42"/>
        </w:rPr>
        <w:t xml:space="preserve"> </w:t>
      </w:r>
      <w:r>
        <w:t>Кино</w:t>
      </w:r>
      <w:r>
        <w:rPr>
          <w:spacing w:val="44"/>
        </w:rPr>
        <w:t xml:space="preserve"> </w:t>
      </w:r>
      <w:r>
        <w:t>военных</w:t>
      </w:r>
      <w:r>
        <w:rPr>
          <w:spacing w:val="46"/>
        </w:rPr>
        <w:t xml:space="preserve"> </w:t>
      </w:r>
      <w:r>
        <w:t>лет.</w:t>
      </w:r>
      <w:r>
        <w:rPr>
          <w:spacing w:val="45"/>
        </w:rPr>
        <w:t xml:space="preserve"> </w:t>
      </w:r>
      <w:r>
        <w:t>Государство</w:t>
      </w:r>
      <w:r>
        <w:rPr>
          <w:spacing w:val="45"/>
        </w:rPr>
        <w:t xml:space="preserve"> </w:t>
      </w:r>
      <w:r>
        <w:t>и</w:t>
      </w:r>
      <w:r>
        <w:rPr>
          <w:spacing w:val="45"/>
        </w:rPr>
        <w:t xml:space="preserve"> </w:t>
      </w:r>
      <w:r>
        <w:t>Церковь</w:t>
      </w:r>
      <w:r>
        <w:rPr>
          <w:spacing w:val="45"/>
        </w:rPr>
        <w:t xml:space="preserve"> </w:t>
      </w:r>
      <w:r>
        <w:t>в</w:t>
      </w:r>
      <w:r>
        <w:rPr>
          <w:spacing w:val="-58"/>
        </w:rPr>
        <w:t xml:space="preserve"> </w:t>
      </w:r>
      <w:r>
        <w:t>годы</w:t>
      </w:r>
      <w:r>
        <w:rPr>
          <w:spacing w:val="1"/>
        </w:rPr>
        <w:t xml:space="preserve"> </w:t>
      </w:r>
      <w:r>
        <w:t>войны.</w:t>
      </w:r>
      <w:r>
        <w:rPr>
          <w:spacing w:val="1"/>
        </w:rPr>
        <w:t xml:space="preserve"> </w:t>
      </w:r>
      <w:r>
        <w:t>Патриотическое</w:t>
      </w:r>
      <w:r>
        <w:rPr>
          <w:spacing w:val="1"/>
        </w:rPr>
        <w:t xml:space="preserve"> </w:t>
      </w:r>
      <w:r>
        <w:t>служение</w:t>
      </w:r>
      <w:r>
        <w:rPr>
          <w:spacing w:val="1"/>
        </w:rPr>
        <w:t xml:space="preserve"> </w:t>
      </w:r>
      <w:r>
        <w:t>представителей</w:t>
      </w:r>
      <w:r>
        <w:rPr>
          <w:spacing w:val="1"/>
        </w:rPr>
        <w:t xml:space="preserve"> </w:t>
      </w:r>
      <w:r>
        <w:t>религиозных</w:t>
      </w:r>
      <w:r>
        <w:rPr>
          <w:spacing w:val="1"/>
        </w:rPr>
        <w:t xml:space="preserve"> </w:t>
      </w:r>
      <w:r>
        <w:t>конфессий.</w:t>
      </w:r>
      <w:r>
        <w:rPr>
          <w:spacing w:val="1"/>
        </w:rPr>
        <w:t xml:space="preserve"> </w:t>
      </w:r>
      <w:r>
        <w:t>Культурные</w:t>
      </w:r>
      <w:r>
        <w:rPr>
          <w:spacing w:val="-3"/>
        </w:rPr>
        <w:t xml:space="preserve"> </w:t>
      </w:r>
      <w:r>
        <w:t>и научные</w:t>
      </w:r>
      <w:r>
        <w:rPr>
          <w:spacing w:val="1"/>
        </w:rPr>
        <w:t xml:space="preserve"> </w:t>
      </w:r>
      <w:r>
        <w:t>связи с</w:t>
      </w:r>
      <w:r>
        <w:rPr>
          <w:spacing w:val="-2"/>
        </w:rPr>
        <w:t xml:space="preserve"> </w:t>
      </w:r>
      <w:r>
        <w:t>союзниками.</w:t>
      </w:r>
    </w:p>
    <w:p w:rsidR="00445874" w:rsidRDefault="00182F3C">
      <w:pPr>
        <w:pStyle w:val="a5"/>
        <w:ind w:right="591"/>
      </w:pPr>
      <w:r>
        <w:t>Победа СССР в Великой Отечественной войне. Окончание Второй мировой войны</w:t>
      </w:r>
      <w:r>
        <w:rPr>
          <w:spacing w:val="1"/>
        </w:rPr>
        <w:t xml:space="preserve"> </w:t>
      </w:r>
      <w:r>
        <w:t>(1944</w:t>
      </w:r>
      <w:r>
        <w:rPr>
          <w:spacing w:val="-2"/>
        </w:rPr>
        <w:t xml:space="preserve"> </w:t>
      </w:r>
      <w:r>
        <w:t>– сентябрь 1945</w:t>
      </w:r>
      <w:r>
        <w:rPr>
          <w:spacing w:val="1"/>
        </w:rPr>
        <w:t xml:space="preserve"> </w:t>
      </w:r>
      <w:r>
        <w:t>гг.)</w:t>
      </w:r>
    </w:p>
    <w:p w:rsidR="00445874" w:rsidRDefault="00182F3C">
      <w:pPr>
        <w:pStyle w:val="a5"/>
        <w:ind w:right="582"/>
      </w:pPr>
      <w:r>
        <w:t>Освобождение Правобережной Украины и Крыма. Наступление советских войск в</w:t>
      </w:r>
      <w:r>
        <w:rPr>
          <w:spacing w:val="1"/>
        </w:rPr>
        <w:t xml:space="preserve"> </w:t>
      </w:r>
      <w:r>
        <w:t>Белоруссии</w:t>
      </w:r>
      <w:r>
        <w:rPr>
          <w:spacing w:val="29"/>
        </w:rPr>
        <w:t xml:space="preserve"> </w:t>
      </w:r>
      <w:r>
        <w:t>и</w:t>
      </w:r>
      <w:r>
        <w:rPr>
          <w:spacing w:val="29"/>
        </w:rPr>
        <w:t xml:space="preserve"> </w:t>
      </w:r>
      <w:r>
        <w:t>Прибалтике.</w:t>
      </w:r>
      <w:r>
        <w:rPr>
          <w:spacing w:val="28"/>
        </w:rPr>
        <w:t xml:space="preserve"> </w:t>
      </w:r>
      <w:r>
        <w:t>Боевые</w:t>
      </w:r>
      <w:r>
        <w:rPr>
          <w:spacing w:val="30"/>
        </w:rPr>
        <w:t xml:space="preserve"> </w:t>
      </w:r>
      <w:r>
        <w:t>действия</w:t>
      </w:r>
      <w:r>
        <w:rPr>
          <w:spacing w:val="28"/>
        </w:rPr>
        <w:t xml:space="preserve"> </w:t>
      </w:r>
      <w:r>
        <w:t>в</w:t>
      </w:r>
      <w:r>
        <w:rPr>
          <w:spacing w:val="30"/>
        </w:rPr>
        <w:t xml:space="preserve"> </w:t>
      </w:r>
      <w:r>
        <w:t>Восточной</w:t>
      </w:r>
      <w:r>
        <w:rPr>
          <w:spacing w:val="29"/>
        </w:rPr>
        <w:t xml:space="preserve"> </w:t>
      </w:r>
      <w:r>
        <w:t>и</w:t>
      </w:r>
      <w:r>
        <w:rPr>
          <w:spacing w:val="29"/>
        </w:rPr>
        <w:t xml:space="preserve"> </w:t>
      </w:r>
      <w:r>
        <w:t>Центральной</w:t>
      </w:r>
      <w:r>
        <w:rPr>
          <w:spacing w:val="29"/>
        </w:rPr>
        <w:t xml:space="preserve"> </w:t>
      </w:r>
      <w:r>
        <w:t>Европе</w:t>
      </w:r>
      <w:r>
        <w:rPr>
          <w:spacing w:val="28"/>
        </w:rPr>
        <w:t xml:space="preserve"> </w:t>
      </w:r>
      <w:r>
        <w:t>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firstLine="0"/>
      </w:pPr>
      <w:r>
        <w:t>освободительная миссия Красной Армии. Встреча на Эльбе. Висло-Одерская операция.</w:t>
      </w:r>
      <w:r>
        <w:rPr>
          <w:spacing w:val="1"/>
        </w:rPr>
        <w:t xml:space="preserve"> </w:t>
      </w:r>
      <w:r>
        <w:t>Битва за Берлин. Капитуляция Германии. Репатриация советских граждан в ходе войны и</w:t>
      </w:r>
      <w:r>
        <w:rPr>
          <w:spacing w:val="1"/>
        </w:rPr>
        <w:t xml:space="preserve"> </w:t>
      </w:r>
      <w:r>
        <w:t>после</w:t>
      </w:r>
      <w:r>
        <w:rPr>
          <w:spacing w:val="-2"/>
        </w:rPr>
        <w:t xml:space="preserve"> </w:t>
      </w:r>
      <w:r>
        <w:t>ее</w:t>
      </w:r>
      <w:r>
        <w:rPr>
          <w:spacing w:val="-1"/>
        </w:rPr>
        <w:t xml:space="preserve"> </w:t>
      </w:r>
      <w:r>
        <w:t>окончания.</w:t>
      </w:r>
    </w:p>
    <w:p w:rsidR="00445874" w:rsidRDefault="00182F3C">
      <w:pPr>
        <w:pStyle w:val="a5"/>
        <w:ind w:right="590"/>
      </w:pPr>
      <w:r>
        <w:t>Война и общество. Восстановление хозяйства в освобожденных районах. Начало</w:t>
      </w:r>
      <w:r>
        <w:rPr>
          <w:spacing w:val="1"/>
        </w:rPr>
        <w:t xml:space="preserve"> </w:t>
      </w:r>
      <w:r>
        <w:t>советского</w:t>
      </w:r>
      <w:r>
        <w:rPr>
          <w:spacing w:val="1"/>
        </w:rPr>
        <w:t xml:space="preserve"> </w:t>
      </w:r>
      <w:r>
        <w:t>атомного</w:t>
      </w:r>
      <w:r>
        <w:rPr>
          <w:spacing w:val="1"/>
        </w:rPr>
        <w:t xml:space="preserve"> </w:t>
      </w:r>
      <w:r>
        <w:t>проекта.</w:t>
      </w:r>
      <w:r>
        <w:rPr>
          <w:spacing w:val="1"/>
        </w:rPr>
        <w:t xml:space="preserve"> </w:t>
      </w:r>
      <w:r>
        <w:t>Реэвакуация</w:t>
      </w:r>
      <w:r>
        <w:rPr>
          <w:spacing w:val="1"/>
        </w:rPr>
        <w:t xml:space="preserve"> </w:t>
      </w:r>
      <w:r>
        <w:t>и</w:t>
      </w:r>
      <w:r>
        <w:rPr>
          <w:spacing w:val="1"/>
        </w:rPr>
        <w:t xml:space="preserve"> </w:t>
      </w:r>
      <w:r>
        <w:t>нормализация</w:t>
      </w:r>
      <w:r>
        <w:rPr>
          <w:spacing w:val="1"/>
        </w:rPr>
        <w:t xml:space="preserve"> </w:t>
      </w:r>
      <w:r>
        <w:t>повседневной</w:t>
      </w:r>
      <w:r>
        <w:rPr>
          <w:spacing w:val="1"/>
        </w:rPr>
        <w:t xml:space="preserve"> </w:t>
      </w:r>
      <w:r>
        <w:t>жизни.</w:t>
      </w:r>
      <w:r>
        <w:rPr>
          <w:spacing w:val="1"/>
        </w:rPr>
        <w:t xml:space="preserve"> </w:t>
      </w:r>
      <w:r>
        <w:t>Депортации</w:t>
      </w:r>
      <w:r>
        <w:rPr>
          <w:spacing w:val="-2"/>
        </w:rPr>
        <w:t xml:space="preserve"> </w:t>
      </w:r>
      <w:r>
        <w:t>репрессированных</w:t>
      </w:r>
      <w:r>
        <w:rPr>
          <w:spacing w:val="-2"/>
        </w:rPr>
        <w:t xml:space="preserve"> </w:t>
      </w:r>
      <w:r>
        <w:t>народов.</w:t>
      </w:r>
      <w:r>
        <w:rPr>
          <w:spacing w:val="-1"/>
        </w:rPr>
        <w:t xml:space="preserve"> </w:t>
      </w:r>
      <w:r>
        <w:t>Взаимоотношения</w:t>
      </w:r>
      <w:r>
        <w:rPr>
          <w:spacing w:val="-2"/>
        </w:rPr>
        <w:t xml:space="preserve"> </w:t>
      </w:r>
      <w:r>
        <w:t>государства</w:t>
      </w:r>
      <w:r>
        <w:rPr>
          <w:spacing w:val="4"/>
        </w:rPr>
        <w:t xml:space="preserve"> </w:t>
      </w:r>
      <w:r>
        <w:t>и</w:t>
      </w:r>
      <w:r>
        <w:rPr>
          <w:spacing w:val="-1"/>
        </w:rPr>
        <w:t xml:space="preserve"> </w:t>
      </w:r>
      <w:r>
        <w:t>Церкви.</w:t>
      </w:r>
    </w:p>
    <w:p w:rsidR="00445874" w:rsidRDefault="00182F3C">
      <w:pPr>
        <w:pStyle w:val="a5"/>
        <w:ind w:right="589"/>
      </w:pPr>
      <w:r>
        <w:t>Открытие второго фронта</w:t>
      </w:r>
      <w:r>
        <w:rPr>
          <w:spacing w:val="1"/>
        </w:rPr>
        <w:t xml:space="preserve"> </w:t>
      </w:r>
      <w:r>
        <w:t>в</w:t>
      </w:r>
      <w:r>
        <w:rPr>
          <w:spacing w:val="1"/>
        </w:rPr>
        <w:t xml:space="preserve"> </w:t>
      </w:r>
      <w:r>
        <w:t>Европе. Ялтинская</w:t>
      </w:r>
      <w:r>
        <w:rPr>
          <w:spacing w:val="1"/>
        </w:rPr>
        <w:t xml:space="preserve"> </w:t>
      </w:r>
      <w:r>
        <w:t>конференция 1945 г.:</w:t>
      </w:r>
      <w:r>
        <w:rPr>
          <w:spacing w:val="1"/>
        </w:rPr>
        <w:t xml:space="preserve"> </w:t>
      </w:r>
      <w:r>
        <w:t>основные</w:t>
      </w:r>
      <w:r>
        <w:rPr>
          <w:spacing w:val="1"/>
        </w:rPr>
        <w:t xml:space="preserve"> </w:t>
      </w:r>
      <w:r>
        <w:t>решения.</w:t>
      </w:r>
      <w:r>
        <w:rPr>
          <w:spacing w:val="1"/>
        </w:rPr>
        <w:t xml:space="preserve"> </w:t>
      </w:r>
      <w:r>
        <w:t>Потсдамская</w:t>
      </w:r>
      <w:r>
        <w:rPr>
          <w:spacing w:val="1"/>
        </w:rPr>
        <w:t xml:space="preserve"> </w:t>
      </w:r>
      <w:r>
        <w:t>конференция.</w:t>
      </w:r>
      <w:r>
        <w:rPr>
          <w:spacing w:val="1"/>
        </w:rPr>
        <w:t xml:space="preserve"> </w:t>
      </w:r>
      <w:r>
        <w:t>Судьба</w:t>
      </w:r>
      <w:r>
        <w:rPr>
          <w:spacing w:val="1"/>
        </w:rPr>
        <w:t xml:space="preserve"> </w:t>
      </w:r>
      <w:r>
        <w:t>послевоенной</w:t>
      </w:r>
      <w:r>
        <w:rPr>
          <w:spacing w:val="1"/>
        </w:rPr>
        <w:t xml:space="preserve"> </w:t>
      </w:r>
      <w:r>
        <w:t>Германии.</w:t>
      </w:r>
      <w:r>
        <w:rPr>
          <w:spacing w:val="1"/>
        </w:rPr>
        <w:t xml:space="preserve"> </w:t>
      </w:r>
      <w:r>
        <w:t>Политика</w:t>
      </w:r>
      <w:r>
        <w:rPr>
          <w:spacing w:val="1"/>
        </w:rPr>
        <w:t xml:space="preserve"> </w:t>
      </w:r>
      <w:r>
        <w:t>денацификации,</w:t>
      </w:r>
      <w:r>
        <w:rPr>
          <w:spacing w:val="-3"/>
        </w:rPr>
        <w:t xml:space="preserve"> </w:t>
      </w:r>
      <w:r>
        <w:t>демилитаризации,</w:t>
      </w:r>
      <w:r>
        <w:rPr>
          <w:spacing w:val="-5"/>
        </w:rPr>
        <w:t xml:space="preserve"> </w:t>
      </w:r>
      <w:r>
        <w:t>демонополизации,</w:t>
      </w:r>
      <w:r>
        <w:rPr>
          <w:spacing w:val="-3"/>
        </w:rPr>
        <w:t xml:space="preserve"> </w:t>
      </w:r>
      <w:r>
        <w:t>демократизации</w:t>
      </w:r>
      <w:r>
        <w:rPr>
          <w:spacing w:val="-2"/>
        </w:rPr>
        <w:t xml:space="preserve"> </w:t>
      </w:r>
      <w:r>
        <w:t>(четыре «Д»).</w:t>
      </w:r>
    </w:p>
    <w:p w:rsidR="00445874" w:rsidRDefault="00182F3C">
      <w:pPr>
        <w:pStyle w:val="a5"/>
        <w:ind w:right="583"/>
      </w:pPr>
      <w:r>
        <w:t>Советско-японская</w:t>
      </w:r>
      <w:r>
        <w:rPr>
          <w:spacing w:val="1"/>
        </w:rPr>
        <w:t xml:space="preserve"> </w:t>
      </w:r>
      <w:r>
        <w:t>война</w:t>
      </w:r>
      <w:r>
        <w:rPr>
          <w:spacing w:val="1"/>
        </w:rPr>
        <w:t xml:space="preserve"> </w:t>
      </w:r>
      <w:r>
        <w:t>1945</w:t>
      </w:r>
      <w:r>
        <w:rPr>
          <w:spacing w:val="1"/>
        </w:rPr>
        <w:t xml:space="preserve"> </w:t>
      </w:r>
      <w:r>
        <w:t>г.</w:t>
      </w:r>
      <w:r>
        <w:rPr>
          <w:spacing w:val="1"/>
        </w:rPr>
        <w:t xml:space="preserve"> </w:t>
      </w:r>
      <w:r>
        <w:t>Разгром</w:t>
      </w:r>
      <w:r>
        <w:rPr>
          <w:spacing w:val="1"/>
        </w:rPr>
        <w:t xml:space="preserve"> </w:t>
      </w:r>
      <w:r>
        <w:t>Квантунской</w:t>
      </w:r>
      <w:r>
        <w:rPr>
          <w:spacing w:val="1"/>
        </w:rPr>
        <w:t xml:space="preserve"> </w:t>
      </w:r>
      <w:r>
        <w:t>армии.</w:t>
      </w:r>
      <w:r>
        <w:rPr>
          <w:spacing w:val="1"/>
        </w:rPr>
        <w:t xml:space="preserve"> </w:t>
      </w:r>
      <w:r>
        <w:t>Ядерные</w:t>
      </w:r>
      <w:r>
        <w:rPr>
          <w:spacing w:val="-57"/>
        </w:rPr>
        <w:t xml:space="preserve"> </w:t>
      </w:r>
      <w:r>
        <w:t>бомбардировки японских</w:t>
      </w:r>
      <w:r>
        <w:rPr>
          <w:spacing w:val="1"/>
        </w:rPr>
        <w:t xml:space="preserve"> </w:t>
      </w:r>
      <w:r>
        <w:t>городов</w:t>
      </w:r>
      <w:r>
        <w:rPr>
          <w:spacing w:val="-1"/>
        </w:rPr>
        <w:t xml:space="preserve"> </w:t>
      </w:r>
      <w:r>
        <w:t>американской</w:t>
      </w:r>
      <w:r>
        <w:rPr>
          <w:spacing w:val="-1"/>
        </w:rPr>
        <w:t xml:space="preserve"> </w:t>
      </w:r>
      <w:r>
        <w:t>авиацией</w:t>
      </w:r>
      <w:r>
        <w:rPr>
          <w:spacing w:val="-1"/>
        </w:rPr>
        <w:t xml:space="preserve"> </w:t>
      </w:r>
      <w:r>
        <w:t>и</w:t>
      </w:r>
      <w:r>
        <w:rPr>
          <w:spacing w:val="-3"/>
        </w:rPr>
        <w:t xml:space="preserve"> </w:t>
      </w:r>
      <w:r>
        <w:t>их</w:t>
      </w:r>
      <w:r>
        <w:rPr>
          <w:spacing w:val="1"/>
        </w:rPr>
        <w:t xml:space="preserve"> </w:t>
      </w:r>
      <w:r>
        <w:t>последствия.</w:t>
      </w:r>
    </w:p>
    <w:p w:rsidR="00445874" w:rsidRDefault="00182F3C">
      <w:pPr>
        <w:pStyle w:val="a5"/>
        <w:ind w:right="583"/>
      </w:pPr>
      <w:r>
        <w:t>Создание</w:t>
      </w:r>
      <w:r>
        <w:rPr>
          <w:spacing w:val="1"/>
        </w:rPr>
        <w:t xml:space="preserve"> </w:t>
      </w:r>
      <w:r>
        <w:t>ООН.</w:t>
      </w:r>
      <w:r>
        <w:rPr>
          <w:spacing w:val="1"/>
        </w:rPr>
        <w:t xml:space="preserve"> </w:t>
      </w:r>
      <w:r>
        <w:t>Осуждение</w:t>
      </w:r>
      <w:r>
        <w:rPr>
          <w:spacing w:val="1"/>
        </w:rPr>
        <w:t xml:space="preserve"> </w:t>
      </w:r>
      <w:r>
        <w:t>главных</w:t>
      </w:r>
      <w:r>
        <w:rPr>
          <w:spacing w:val="1"/>
        </w:rPr>
        <w:t xml:space="preserve"> </w:t>
      </w:r>
      <w:r>
        <w:t>военных</w:t>
      </w:r>
      <w:r>
        <w:rPr>
          <w:spacing w:val="1"/>
        </w:rPr>
        <w:t xml:space="preserve"> </w:t>
      </w:r>
      <w:r>
        <w:t>преступников.</w:t>
      </w:r>
      <w:r>
        <w:rPr>
          <w:spacing w:val="1"/>
        </w:rPr>
        <w:t xml:space="preserve"> </w:t>
      </w:r>
      <w:r>
        <w:t>Нюрнбергский</w:t>
      </w:r>
      <w:r>
        <w:rPr>
          <w:spacing w:val="1"/>
        </w:rPr>
        <w:t xml:space="preserve"> </w:t>
      </w:r>
      <w:r>
        <w:t>и</w:t>
      </w:r>
      <w:r>
        <w:rPr>
          <w:spacing w:val="1"/>
        </w:rPr>
        <w:t xml:space="preserve"> </w:t>
      </w:r>
      <w:r>
        <w:t>Токийский</w:t>
      </w:r>
      <w:r>
        <w:rPr>
          <w:spacing w:val="-1"/>
        </w:rPr>
        <w:t xml:space="preserve"> </w:t>
      </w:r>
      <w:r>
        <w:t>судебные</w:t>
      </w:r>
      <w:r>
        <w:rPr>
          <w:spacing w:val="-2"/>
        </w:rPr>
        <w:t xml:space="preserve"> </w:t>
      </w:r>
      <w:r>
        <w:t>процессы.</w:t>
      </w:r>
    </w:p>
    <w:p w:rsidR="00445874" w:rsidRDefault="00182F3C">
      <w:pPr>
        <w:pStyle w:val="a5"/>
        <w:spacing w:before="1"/>
        <w:ind w:right="582"/>
      </w:pPr>
      <w:r>
        <w:t>Итоги Великой Отечественной и Второй мировой войны. Решающий вклад СССР в</w:t>
      </w:r>
      <w:r>
        <w:rPr>
          <w:spacing w:val="1"/>
        </w:rPr>
        <w:t xml:space="preserve"> </w:t>
      </w:r>
      <w:r>
        <w:t>победу</w:t>
      </w:r>
      <w:r>
        <w:rPr>
          <w:spacing w:val="1"/>
        </w:rPr>
        <w:t xml:space="preserve"> </w:t>
      </w:r>
      <w:r>
        <w:t>Антигитлеровской</w:t>
      </w:r>
      <w:r>
        <w:rPr>
          <w:spacing w:val="1"/>
        </w:rPr>
        <w:t xml:space="preserve"> </w:t>
      </w:r>
      <w:r>
        <w:t>коалиции.</w:t>
      </w:r>
      <w:r>
        <w:rPr>
          <w:spacing w:val="1"/>
        </w:rPr>
        <w:t xml:space="preserve"> </w:t>
      </w:r>
      <w:r>
        <w:t>Людские</w:t>
      </w:r>
      <w:r>
        <w:rPr>
          <w:spacing w:val="1"/>
        </w:rPr>
        <w:t xml:space="preserve"> </w:t>
      </w:r>
      <w:r>
        <w:t>и</w:t>
      </w:r>
      <w:r>
        <w:rPr>
          <w:spacing w:val="1"/>
        </w:rPr>
        <w:t xml:space="preserve"> </w:t>
      </w:r>
      <w:r>
        <w:t>материальные</w:t>
      </w:r>
      <w:r>
        <w:rPr>
          <w:spacing w:val="1"/>
        </w:rPr>
        <w:t xml:space="preserve"> </w:t>
      </w:r>
      <w:r>
        <w:t>потери.</w:t>
      </w:r>
      <w:r>
        <w:rPr>
          <w:spacing w:val="1"/>
        </w:rPr>
        <w:t xml:space="preserve"> </w:t>
      </w:r>
      <w:r>
        <w:t>Изменение</w:t>
      </w:r>
      <w:r>
        <w:rPr>
          <w:spacing w:val="-57"/>
        </w:rPr>
        <w:t xml:space="preserve"> </w:t>
      </w:r>
      <w:r>
        <w:t>политической</w:t>
      </w:r>
      <w:r>
        <w:rPr>
          <w:spacing w:val="-1"/>
        </w:rPr>
        <w:t xml:space="preserve"> </w:t>
      </w:r>
      <w:r>
        <w:t>карты мира.</w:t>
      </w:r>
    </w:p>
    <w:p w:rsidR="00445874" w:rsidRDefault="00182F3C">
      <w:pPr>
        <w:pStyle w:val="a5"/>
        <w:ind w:left="2410" w:right="6593" w:firstLine="0"/>
        <w:jc w:val="left"/>
      </w:pPr>
      <w:r>
        <w:t>Наш край в 1941–1945 гг.</w:t>
      </w:r>
      <w:r>
        <w:rPr>
          <w:spacing w:val="-57"/>
        </w:rPr>
        <w:t xml:space="preserve"> </w:t>
      </w:r>
      <w:r>
        <w:t>Обобщение.</w:t>
      </w:r>
    </w:p>
    <w:p w:rsidR="00445874" w:rsidRDefault="00182F3C">
      <w:pPr>
        <w:pStyle w:val="a5"/>
        <w:ind w:left="2410" w:right="5623" w:firstLine="60"/>
        <w:jc w:val="left"/>
      </w:pPr>
      <w:r>
        <w:t>Содержание обучения в 11 классе.</w:t>
      </w:r>
      <w:r>
        <w:rPr>
          <w:spacing w:val="-58"/>
        </w:rPr>
        <w:t xml:space="preserve"> </w:t>
      </w:r>
      <w:r>
        <w:t>Всеобщая</w:t>
      </w:r>
      <w:r>
        <w:rPr>
          <w:spacing w:val="-1"/>
        </w:rPr>
        <w:t xml:space="preserve"> </w:t>
      </w:r>
      <w:r>
        <w:t>история.</w:t>
      </w:r>
      <w:r>
        <w:rPr>
          <w:spacing w:val="-1"/>
        </w:rPr>
        <w:t xml:space="preserve"> </w:t>
      </w:r>
      <w:r>
        <w:t>1945–2022</w:t>
      </w:r>
      <w:r>
        <w:rPr>
          <w:spacing w:val="-1"/>
        </w:rPr>
        <w:t xml:space="preserve"> </w:t>
      </w:r>
      <w:r>
        <w:t>гг.</w:t>
      </w:r>
    </w:p>
    <w:p w:rsidR="00445874" w:rsidRDefault="00182F3C">
      <w:pPr>
        <w:pStyle w:val="a5"/>
        <w:ind w:right="584"/>
      </w:pPr>
      <w:r>
        <w:t>Введение.</w:t>
      </w:r>
      <w:r>
        <w:rPr>
          <w:spacing w:val="1"/>
        </w:rPr>
        <w:t xml:space="preserve"> </w:t>
      </w:r>
      <w:r>
        <w:t>Мир</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Научно-технический</w:t>
      </w:r>
      <w:r>
        <w:rPr>
          <w:spacing w:val="1"/>
        </w:rPr>
        <w:t xml:space="preserve"> </w:t>
      </w:r>
      <w:r>
        <w:t>прогресс.</w:t>
      </w:r>
      <w:r>
        <w:rPr>
          <w:spacing w:val="1"/>
        </w:rPr>
        <w:t xml:space="preserve"> </w:t>
      </w:r>
      <w:r>
        <w:t>Переход</w:t>
      </w:r>
      <w:r>
        <w:rPr>
          <w:spacing w:val="1"/>
        </w:rPr>
        <w:t xml:space="preserve"> </w:t>
      </w:r>
      <w:r>
        <w:t>от</w:t>
      </w:r>
      <w:r>
        <w:rPr>
          <w:spacing w:val="1"/>
        </w:rPr>
        <w:t xml:space="preserve"> </w:t>
      </w:r>
      <w:r>
        <w:t>индустриального</w:t>
      </w:r>
      <w:r>
        <w:rPr>
          <w:spacing w:val="1"/>
        </w:rPr>
        <w:t xml:space="preserve"> </w:t>
      </w:r>
      <w:r>
        <w:t>к</w:t>
      </w:r>
      <w:r>
        <w:rPr>
          <w:spacing w:val="1"/>
        </w:rPr>
        <w:t xml:space="preserve"> </w:t>
      </w:r>
      <w:r>
        <w:t>постиндустриальному,</w:t>
      </w:r>
      <w:r>
        <w:rPr>
          <w:spacing w:val="1"/>
        </w:rPr>
        <w:t xml:space="preserve"> </w:t>
      </w:r>
      <w:r>
        <w:t>информационному</w:t>
      </w:r>
      <w:r>
        <w:rPr>
          <w:spacing w:val="1"/>
        </w:rPr>
        <w:t xml:space="preserve"> </w:t>
      </w:r>
      <w:r>
        <w:t>обществу.</w:t>
      </w:r>
      <w:r>
        <w:rPr>
          <w:spacing w:val="1"/>
        </w:rPr>
        <w:t xml:space="preserve"> </w:t>
      </w:r>
      <w:r>
        <w:t>Изменения</w:t>
      </w:r>
      <w:r>
        <w:rPr>
          <w:spacing w:val="1"/>
        </w:rPr>
        <w:t xml:space="preserve"> </w:t>
      </w:r>
      <w:r>
        <w:t>на</w:t>
      </w:r>
      <w:r>
        <w:rPr>
          <w:spacing w:val="1"/>
        </w:rPr>
        <w:t xml:space="preserve"> </w:t>
      </w:r>
      <w:r>
        <w:t>карте</w:t>
      </w:r>
      <w:r>
        <w:rPr>
          <w:spacing w:val="1"/>
        </w:rPr>
        <w:t xml:space="preserve"> </w:t>
      </w:r>
      <w:r>
        <w:t>мира.</w:t>
      </w:r>
      <w:r>
        <w:rPr>
          <w:spacing w:val="1"/>
        </w:rPr>
        <w:t xml:space="preserve"> </w:t>
      </w:r>
      <w:r>
        <w:t>Складывание</w:t>
      </w:r>
      <w:r>
        <w:rPr>
          <w:spacing w:val="1"/>
        </w:rPr>
        <w:t xml:space="preserve"> </w:t>
      </w:r>
      <w:r>
        <w:t>биполярной</w:t>
      </w:r>
      <w:r>
        <w:rPr>
          <w:spacing w:val="1"/>
        </w:rPr>
        <w:t xml:space="preserve"> </w:t>
      </w:r>
      <w:r>
        <w:t>системы.</w:t>
      </w:r>
      <w:r>
        <w:rPr>
          <w:spacing w:val="1"/>
        </w:rPr>
        <w:t xml:space="preserve"> </w:t>
      </w:r>
      <w:r>
        <w:t>Крушение</w:t>
      </w:r>
      <w:r>
        <w:rPr>
          <w:spacing w:val="1"/>
        </w:rPr>
        <w:t xml:space="preserve"> </w:t>
      </w:r>
      <w:r>
        <w:t>колониальной системы. Образование новых независимых государств во второй половине</w:t>
      </w:r>
      <w:r>
        <w:rPr>
          <w:spacing w:val="1"/>
        </w:rPr>
        <w:t xml:space="preserve"> </w:t>
      </w:r>
      <w:r>
        <w:t>ХХ</w:t>
      </w:r>
      <w:r>
        <w:rPr>
          <w:spacing w:val="-2"/>
        </w:rPr>
        <w:t xml:space="preserve"> </w:t>
      </w:r>
      <w:r>
        <w:t>в.</w:t>
      </w:r>
      <w:r>
        <w:rPr>
          <w:spacing w:val="-2"/>
        </w:rPr>
        <w:t xml:space="preserve"> </w:t>
      </w:r>
      <w:r>
        <w:t>Процессы глобализации</w:t>
      </w:r>
      <w:r>
        <w:rPr>
          <w:spacing w:val="-3"/>
        </w:rPr>
        <w:t xml:space="preserve"> </w:t>
      </w:r>
      <w:r>
        <w:t>и</w:t>
      </w:r>
      <w:r>
        <w:rPr>
          <w:spacing w:val="-1"/>
        </w:rPr>
        <w:t xml:space="preserve"> </w:t>
      </w:r>
      <w:r>
        <w:t>развитие</w:t>
      </w:r>
      <w:r>
        <w:rPr>
          <w:spacing w:val="-1"/>
        </w:rPr>
        <w:t xml:space="preserve"> </w:t>
      </w:r>
      <w:r>
        <w:t>национальных</w:t>
      </w:r>
      <w:r>
        <w:rPr>
          <w:spacing w:val="1"/>
        </w:rPr>
        <w:t xml:space="preserve"> </w:t>
      </w:r>
      <w:r>
        <w:t>государств.</w:t>
      </w:r>
    </w:p>
    <w:p w:rsidR="00445874" w:rsidRDefault="00182F3C">
      <w:pPr>
        <w:pStyle w:val="a5"/>
        <w:spacing w:before="1"/>
        <w:ind w:left="2410" w:firstLine="0"/>
      </w:pPr>
      <w:r>
        <w:t>Страны</w:t>
      </w:r>
      <w:r>
        <w:rPr>
          <w:spacing w:val="-2"/>
        </w:rPr>
        <w:t xml:space="preserve"> </w:t>
      </w:r>
      <w:r>
        <w:t>Северной</w:t>
      </w:r>
      <w:r>
        <w:rPr>
          <w:spacing w:val="-2"/>
        </w:rPr>
        <w:t xml:space="preserve"> </w:t>
      </w:r>
      <w:r>
        <w:t>Америки</w:t>
      </w:r>
      <w:r>
        <w:rPr>
          <w:spacing w:val="-4"/>
        </w:rPr>
        <w:t xml:space="preserve"> </w:t>
      </w:r>
      <w:r>
        <w:t>и</w:t>
      </w:r>
      <w:r>
        <w:rPr>
          <w:spacing w:val="-1"/>
        </w:rPr>
        <w:t xml:space="preserve"> </w:t>
      </w:r>
      <w:r>
        <w:t>Европы</w:t>
      </w:r>
      <w:r>
        <w:rPr>
          <w:spacing w:val="-2"/>
        </w:rPr>
        <w:t xml:space="preserve"> </w:t>
      </w:r>
      <w:r>
        <w:t>во</w:t>
      </w:r>
      <w:r>
        <w:rPr>
          <w:spacing w:val="-2"/>
        </w:rPr>
        <w:t xml:space="preserve"> </w:t>
      </w:r>
      <w:r>
        <w:t>второй</w:t>
      </w:r>
      <w:r>
        <w:rPr>
          <w:spacing w:val="-2"/>
        </w:rPr>
        <w:t xml:space="preserve"> </w:t>
      </w:r>
      <w:r>
        <w:t>половине</w:t>
      </w:r>
      <w:r>
        <w:rPr>
          <w:spacing w:val="-2"/>
        </w:rPr>
        <w:t xml:space="preserve"> </w:t>
      </w:r>
      <w:r>
        <w:t>ХХ</w:t>
      </w:r>
      <w:r>
        <w:rPr>
          <w:spacing w:val="1"/>
        </w:rPr>
        <w:t xml:space="preserve"> </w:t>
      </w:r>
      <w:r>
        <w:t>–</w:t>
      </w:r>
      <w:r>
        <w:rPr>
          <w:spacing w:val="-2"/>
        </w:rPr>
        <w:t xml:space="preserve"> </w:t>
      </w:r>
      <w:r>
        <w:t>начале</w:t>
      </w:r>
      <w:r>
        <w:rPr>
          <w:spacing w:val="-3"/>
        </w:rPr>
        <w:t xml:space="preserve"> </w:t>
      </w:r>
      <w:r>
        <w:t>XXI</w:t>
      </w:r>
      <w:r>
        <w:rPr>
          <w:spacing w:val="-5"/>
        </w:rPr>
        <w:t xml:space="preserve"> </w:t>
      </w:r>
      <w:r>
        <w:t>в.</w:t>
      </w:r>
    </w:p>
    <w:p w:rsidR="00445874" w:rsidRDefault="00182F3C">
      <w:pPr>
        <w:pStyle w:val="a5"/>
        <w:ind w:right="582"/>
      </w:pPr>
      <w:r>
        <w:t>От мира к холодной войне. Речь У. Черчилля в Фултоне. Доктрина Трумэна. План</w:t>
      </w:r>
      <w:r>
        <w:rPr>
          <w:spacing w:val="1"/>
        </w:rPr>
        <w:t xml:space="preserve"> </w:t>
      </w:r>
      <w:r>
        <w:t>Маршалла.</w:t>
      </w:r>
      <w:r>
        <w:rPr>
          <w:spacing w:val="1"/>
        </w:rPr>
        <w:t xml:space="preserve"> </w:t>
      </w:r>
      <w:r>
        <w:t>Разделенная</w:t>
      </w:r>
      <w:r>
        <w:rPr>
          <w:spacing w:val="1"/>
        </w:rPr>
        <w:t xml:space="preserve"> </w:t>
      </w:r>
      <w:r>
        <w:t>Европа.</w:t>
      </w:r>
      <w:r>
        <w:rPr>
          <w:spacing w:val="1"/>
        </w:rPr>
        <w:t xml:space="preserve"> </w:t>
      </w:r>
      <w:r>
        <w:t>Раскол</w:t>
      </w:r>
      <w:r>
        <w:rPr>
          <w:spacing w:val="1"/>
        </w:rPr>
        <w:t xml:space="preserve"> </w:t>
      </w:r>
      <w:r>
        <w:t>Германии</w:t>
      </w:r>
      <w:r>
        <w:rPr>
          <w:spacing w:val="1"/>
        </w:rPr>
        <w:t xml:space="preserve"> </w:t>
      </w:r>
      <w:r>
        <w:t>и</w:t>
      </w:r>
      <w:r>
        <w:rPr>
          <w:spacing w:val="1"/>
        </w:rPr>
        <w:t xml:space="preserve"> </w:t>
      </w:r>
      <w:r>
        <w:t>образование</w:t>
      </w:r>
      <w:r>
        <w:rPr>
          <w:spacing w:val="1"/>
        </w:rPr>
        <w:t xml:space="preserve"> </w:t>
      </w:r>
      <w:r>
        <w:t>двух</w:t>
      </w:r>
      <w:r>
        <w:rPr>
          <w:spacing w:val="1"/>
        </w:rPr>
        <w:t xml:space="preserve"> </w:t>
      </w:r>
      <w:r>
        <w:t>германских</w:t>
      </w:r>
      <w:r>
        <w:rPr>
          <w:spacing w:val="1"/>
        </w:rPr>
        <w:t xml:space="preserve"> </w:t>
      </w:r>
      <w:r>
        <w:t>государств.</w:t>
      </w:r>
      <w:r>
        <w:rPr>
          <w:spacing w:val="1"/>
        </w:rPr>
        <w:t xml:space="preserve"> </w:t>
      </w:r>
      <w:r>
        <w:t>Совет</w:t>
      </w:r>
      <w:r>
        <w:rPr>
          <w:spacing w:val="1"/>
        </w:rPr>
        <w:t xml:space="preserve"> </w:t>
      </w:r>
      <w:r>
        <w:t>экономической</w:t>
      </w:r>
      <w:r>
        <w:rPr>
          <w:spacing w:val="1"/>
        </w:rPr>
        <w:t xml:space="preserve"> </w:t>
      </w:r>
      <w:r>
        <w:t>взаимопомощи.</w:t>
      </w:r>
      <w:r>
        <w:rPr>
          <w:spacing w:val="1"/>
        </w:rPr>
        <w:t xml:space="preserve"> </w:t>
      </w:r>
      <w:r>
        <w:t>Формирование</w:t>
      </w:r>
      <w:r>
        <w:rPr>
          <w:spacing w:val="1"/>
        </w:rPr>
        <w:t xml:space="preserve"> </w:t>
      </w:r>
      <w:r>
        <w:t>двух</w:t>
      </w:r>
      <w:r>
        <w:rPr>
          <w:spacing w:val="1"/>
        </w:rPr>
        <w:t xml:space="preserve"> </w:t>
      </w:r>
      <w:r>
        <w:t>военно-</w:t>
      </w:r>
      <w:r>
        <w:rPr>
          <w:spacing w:val="1"/>
        </w:rPr>
        <w:t xml:space="preserve"> </w:t>
      </w:r>
      <w:r>
        <w:t>политических</w:t>
      </w:r>
      <w:r>
        <w:rPr>
          <w:spacing w:val="1"/>
        </w:rPr>
        <w:t xml:space="preserve"> </w:t>
      </w:r>
      <w:r>
        <w:t>блоков (НАТО</w:t>
      </w:r>
      <w:r>
        <w:rPr>
          <w:spacing w:val="-1"/>
        </w:rPr>
        <w:t xml:space="preserve"> </w:t>
      </w:r>
      <w:r>
        <w:t>и ОВД).</w:t>
      </w:r>
    </w:p>
    <w:p w:rsidR="00445874" w:rsidRDefault="00182F3C">
      <w:pPr>
        <w:pStyle w:val="a5"/>
        <w:ind w:right="584"/>
      </w:pPr>
      <w:r>
        <w:t>Соединенные Штаты Америки.</w:t>
      </w:r>
      <w:r>
        <w:rPr>
          <w:spacing w:val="1"/>
        </w:rPr>
        <w:t xml:space="preserve"> </w:t>
      </w:r>
      <w:r>
        <w:t>Послевоенный</w:t>
      </w:r>
      <w:r>
        <w:rPr>
          <w:spacing w:val="1"/>
        </w:rPr>
        <w:t xml:space="preserve"> </w:t>
      </w:r>
      <w:r>
        <w:t>экономический подъем.</w:t>
      </w:r>
      <w:r>
        <w:rPr>
          <w:spacing w:val="1"/>
        </w:rPr>
        <w:t xml:space="preserve"> </w:t>
      </w:r>
      <w:r>
        <w:t>Развитие</w:t>
      </w:r>
      <w:r>
        <w:rPr>
          <w:spacing w:val="1"/>
        </w:rPr>
        <w:t xml:space="preserve"> </w:t>
      </w:r>
      <w:r>
        <w:t>постиндустриального общества. Общество потребления. Демократы и республиканцы у</w:t>
      </w:r>
      <w:r>
        <w:rPr>
          <w:spacing w:val="1"/>
        </w:rPr>
        <w:t xml:space="preserve"> </w:t>
      </w:r>
      <w:r>
        <w:t>власти:</w:t>
      </w:r>
      <w:r>
        <w:rPr>
          <w:spacing w:val="1"/>
        </w:rPr>
        <w:t xml:space="preserve"> </w:t>
      </w:r>
      <w:r>
        <w:t>президенты</w:t>
      </w:r>
      <w:r>
        <w:rPr>
          <w:spacing w:val="1"/>
        </w:rPr>
        <w:t xml:space="preserve"> </w:t>
      </w:r>
      <w:r>
        <w:t>США</w:t>
      </w:r>
      <w:r>
        <w:rPr>
          <w:spacing w:val="1"/>
        </w:rPr>
        <w:t xml:space="preserve"> </w:t>
      </w:r>
      <w:r>
        <w:t>и</w:t>
      </w:r>
      <w:r>
        <w:rPr>
          <w:spacing w:val="1"/>
        </w:rPr>
        <w:t xml:space="preserve"> </w:t>
      </w:r>
      <w:r>
        <w:t>повороты</w:t>
      </w:r>
      <w:r>
        <w:rPr>
          <w:spacing w:val="1"/>
        </w:rPr>
        <w:t xml:space="preserve"> </w:t>
      </w:r>
      <w:r>
        <w:t>политического</w:t>
      </w:r>
      <w:r>
        <w:rPr>
          <w:spacing w:val="1"/>
        </w:rPr>
        <w:t xml:space="preserve"> </w:t>
      </w:r>
      <w:r>
        <w:t>курса.</w:t>
      </w:r>
      <w:r>
        <w:rPr>
          <w:spacing w:val="1"/>
        </w:rPr>
        <w:t xml:space="preserve"> </w:t>
      </w:r>
      <w:r>
        <w:t>Социальные</w:t>
      </w:r>
      <w:r>
        <w:rPr>
          <w:spacing w:val="60"/>
        </w:rPr>
        <w:t xml:space="preserve"> </w:t>
      </w:r>
      <w:r>
        <w:t>движения</w:t>
      </w:r>
      <w:r>
        <w:rPr>
          <w:spacing w:val="1"/>
        </w:rPr>
        <w:t xml:space="preserve"> </w:t>
      </w:r>
      <w:r>
        <w:t>(борьба против расовой сегрегации, за гражданские права, выступления против войны во</w:t>
      </w:r>
      <w:r>
        <w:rPr>
          <w:spacing w:val="1"/>
        </w:rPr>
        <w:t xml:space="preserve"> </w:t>
      </w:r>
      <w:r>
        <w:t>Вьетнаме). Внешняя политика США во второй половине ХХ – начале XXI в. Развитие</w:t>
      </w:r>
      <w:r>
        <w:rPr>
          <w:spacing w:val="1"/>
        </w:rPr>
        <w:t xml:space="preserve"> </w:t>
      </w:r>
      <w:r>
        <w:t>отношений</w:t>
      </w:r>
      <w:r>
        <w:rPr>
          <w:spacing w:val="-1"/>
        </w:rPr>
        <w:t xml:space="preserve"> </w:t>
      </w:r>
      <w:r>
        <w:t>с</w:t>
      </w:r>
      <w:r>
        <w:rPr>
          <w:spacing w:val="-1"/>
        </w:rPr>
        <w:t xml:space="preserve"> </w:t>
      </w:r>
      <w:r>
        <w:t>СССР, Российской Федерацией.</w:t>
      </w:r>
    </w:p>
    <w:p w:rsidR="00445874" w:rsidRDefault="00182F3C">
      <w:pPr>
        <w:pStyle w:val="a5"/>
        <w:ind w:right="580"/>
      </w:pPr>
      <w:r>
        <w:t>Страны</w:t>
      </w:r>
      <w:r>
        <w:rPr>
          <w:spacing w:val="1"/>
        </w:rPr>
        <w:t xml:space="preserve"> </w:t>
      </w:r>
      <w:r>
        <w:t>Западной</w:t>
      </w:r>
      <w:r>
        <w:rPr>
          <w:spacing w:val="1"/>
        </w:rPr>
        <w:t xml:space="preserve"> </w:t>
      </w:r>
      <w:r>
        <w:t>Европы.</w:t>
      </w:r>
      <w:r>
        <w:rPr>
          <w:spacing w:val="1"/>
        </w:rPr>
        <w:t xml:space="preserve"> </w:t>
      </w:r>
      <w:r>
        <w:t>Экономическая</w:t>
      </w:r>
      <w:r>
        <w:rPr>
          <w:spacing w:val="1"/>
        </w:rPr>
        <w:t xml:space="preserve"> </w:t>
      </w:r>
      <w:r>
        <w:t>и</w:t>
      </w:r>
      <w:r>
        <w:rPr>
          <w:spacing w:val="1"/>
        </w:rPr>
        <w:t xml:space="preserve"> </w:t>
      </w:r>
      <w:r>
        <w:t>политическая</w:t>
      </w:r>
      <w:r>
        <w:rPr>
          <w:spacing w:val="1"/>
        </w:rPr>
        <w:t xml:space="preserve"> </w:t>
      </w:r>
      <w:r>
        <w:t>ситуация</w:t>
      </w:r>
      <w:r>
        <w:rPr>
          <w:spacing w:val="1"/>
        </w:rPr>
        <w:t xml:space="preserve"> </w:t>
      </w:r>
      <w:r>
        <w:t>в</w:t>
      </w:r>
      <w:r>
        <w:rPr>
          <w:spacing w:val="1"/>
        </w:rPr>
        <w:t xml:space="preserve"> </w:t>
      </w:r>
      <w:r>
        <w:t>первые</w:t>
      </w:r>
      <w:r>
        <w:rPr>
          <w:spacing w:val="1"/>
        </w:rPr>
        <w:t xml:space="preserve"> </w:t>
      </w:r>
      <w:r>
        <w:t>послевоенные</w:t>
      </w:r>
      <w:r>
        <w:rPr>
          <w:spacing w:val="1"/>
        </w:rPr>
        <w:t xml:space="preserve"> </w:t>
      </w:r>
      <w:r>
        <w:t>годы.</w:t>
      </w:r>
      <w:r>
        <w:rPr>
          <w:spacing w:val="1"/>
        </w:rPr>
        <w:t xml:space="preserve"> </w:t>
      </w:r>
      <w:r>
        <w:t>Научно-техническая</w:t>
      </w:r>
      <w:r>
        <w:rPr>
          <w:spacing w:val="1"/>
        </w:rPr>
        <w:t xml:space="preserve"> </w:t>
      </w:r>
      <w:r>
        <w:t>революция.</w:t>
      </w:r>
      <w:r>
        <w:rPr>
          <w:spacing w:val="1"/>
        </w:rPr>
        <w:t xml:space="preserve"> </w:t>
      </w:r>
      <w:r>
        <w:t>Становление</w:t>
      </w:r>
      <w:r>
        <w:rPr>
          <w:spacing w:val="1"/>
        </w:rPr>
        <w:t xml:space="preserve"> </w:t>
      </w:r>
      <w:r>
        <w:t>социально</w:t>
      </w:r>
      <w:r>
        <w:rPr>
          <w:spacing w:val="1"/>
        </w:rPr>
        <w:t xml:space="preserve"> </w:t>
      </w:r>
      <w:r>
        <w:t>ориентированной рыночной экономики. Германское «экономическое чудо». Установление</w:t>
      </w:r>
      <w:r>
        <w:rPr>
          <w:spacing w:val="-57"/>
        </w:rPr>
        <w:t xml:space="preserve"> </w:t>
      </w:r>
      <w:r>
        <w:t>V</w:t>
      </w:r>
      <w:r>
        <w:rPr>
          <w:spacing w:val="1"/>
        </w:rPr>
        <w:t xml:space="preserve"> </w:t>
      </w:r>
      <w:r>
        <w:t>республики</w:t>
      </w:r>
      <w:r>
        <w:rPr>
          <w:spacing w:val="1"/>
        </w:rPr>
        <w:t xml:space="preserve"> </w:t>
      </w:r>
      <w:r>
        <w:t>во</w:t>
      </w:r>
      <w:r>
        <w:rPr>
          <w:spacing w:val="1"/>
        </w:rPr>
        <w:t xml:space="preserve"> </w:t>
      </w:r>
      <w:r>
        <w:t>Франции.</w:t>
      </w:r>
      <w:r>
        <w:rPr>
          <w:spacing w:val="1"/>
        </w:rPr>
        <w:t xml:space="preserve"> </w:t>
      </w:r>
      <w:r>
        <w:t>Лейбористы</w:t>
      </w:r>
      <w:r>
        <w:rPr>
          <w:spacing w:val="1"/>
        </w:rPr>
        <w:t xml:space="preserve"> </w:t>
      </w:r>
      <w:r>
        <w:t>и</w:t>
      </w:r>
      <w:r>
        <w:rPr>
          <w:spacing w:val="1"/>
        </w:rPr>
        <w:t xml:space="preserve"> </w:t>
      </w:r>
      <w:r>
        <w:t>консерваторы</w:t>
      </w:r>
      <w:r>
        <w:rPr>
          <w:spacing w:val="1"/>
        </w:rPr>
        <w:t xml:space="preserve"> </w:t>
      </w:r>
      <w:r>
        <w:t>в</w:t>
      </w:r>
      <w:r>
        <w:rPr>
          <w:spacing w:val="1"/>
        </w:rPr>
        <w:t xml:space="preserve"> </w:t>
      </w:r>
      <w:r>
        <w:t>Великобритании.</w:t>
      </w:r>
      <w:r>
        <w:rPr>
          <w:spacing w:val="1"/>
        </w:rPr>
        <w:t xml:space="preserve"> </w:t>
      </w:r>
      <w:r>
        <w:t>Начало</w:t>
      </w:r>
      <w:r>
        <w:rPr>
          <w:spacing w:val="1"/>
        </w:rPr>
        <w:t xml:space="preserve"> </w:t>
      </w:r>
      <w:r>
        <w:t>европейской</w:t>
      </w:r>
      <w:r>
        <w:rPr>
          <w:spacing w:val="1"/>
        </w:rPr>
        <w:t xml:space="preserve"> </w:t>
      </w:r>
      <w:r>
        <w:t>интеграции</w:t>
      </w:r>
      <w:r>
        <w:rPr>
          <w:spacing w:val="1"/>
        </w:rPr>
        <w:t xml:space="preserve"> </w:t>
      </w:r>
      <w:r>
        <w:t>(ЕЭС).</w:t>
      </w:r>
      <w:r>
        <w:rPr>
          <w:spacing w:val="1"/>
        </w:rPr>
        <w:t xml:space="preserve"> </w:t>
      </w:r>
      <w:r>
        <w:t>«Бурные</w:t>
      </w:r>
      <w:r>
        <w:rPr>
          <w:spacing w:val="1"/>
        </w:rPr>
        <w:t xml:space="preserve"> </w:t>
      </w:r>
      <w:r>
        <w:t>шестидесятые».</w:t>
      </w:r>
      <w:r>
        <w:rPr>
          <w:spacing w:val="1"/>
        </w:rPr>
        <w:t xml:space="preserve"> </w:t>
      </w:r>
      <w:r>
        <w:t>«Скандинавская</w:t>
      </w:r>
      <w:r>
        <w:rPr>
          <w:spacing w:val="1"/>
        </w:rPr>
        <w:t xml:space="preserve"> </w:t>
      </w:r>
      <w:r>
        <w:t>модель»</w:t>
      </w:r>
      <w:r>
        <w:rPr>
          <w:spacing w:val="1"/>
        </w:rPr>
        <w:t xml:space="preserve"> </w:t>
      </w:r>
      <w:r>
        <w:t>социально-экономического развития. Падение диктатур в Греции, Португалии, Испании.</w:t>
      </w:r>
      <w:r>
        <w:rPr>
          <w:spacing w:val="1"/>
        </w:rPr>
        <w:t xml:space="preserve"> </w:t>
      </w:r>
      <w:r>
        <w:rPr>
          <w:spacing w:val="-1"/>
        </w:rPr>
        <w:t>Экономические</w:t>
      </w:r>
      <w:r>
        <w:rPr>
          <w:spacing w:val="-14"/>
        </w:rPr>
        <w:t xml:space="preserve"> </w:t>
      </w:r>
      <w:r>
        <w:rPr>
          <w:spacing w:val="-1"/>
        </w:rPr>
        <w:t>кризисы</w:t>
      </w:r>
      <w:r>
        <w:rPr>
          <w:spacing w:val="-11"/>
        </w:rPr>
        <w:t xml:space="preserve"> </w:t>
      </w:r>
      <w:r>
        <w:rPr>
          <w:spacing w:val="-1"/>
        </w:rPr>
        <w:t>1970-х</w:t>
      </w:r>
      <w:r>
        <w:rPr>
          <w:spacing w:val="-11"/>
        </w:rPr>
        <w:t xml:space="preserve"> </w:t>
      </w:r>
      <w:r>
        <w:rPr>
          <w:spacing w:val="-1"/>
        </w:rPr>
        <w:t>–</w:t>
      </w:r>
      <w:r>
        <w:rPr>
          <w:spacing w:val="-8"/>
        </w:rPr>
        <w:t xml:space="preserve"> </w:t>
      </w:r>
      <w:r>
        <w:rPr>
          <w:spacing w:val="-1"/>
        </w:rPr>
        <w:t>начала</w:t>
      </w:r>
      <w:r>
        <w:rPr>
          <w:spacing w:val="-5"/>
        </w:rPr>
        <w:t xml:space="preserve"> </w:t>
      </w:r>
      <w:r>
        <w:rPr>
          <w:spacing w:val="-1"/>
        </w:rPr>
        <w:t>1980-х гг.</w:t>
      </w:r>
      <w:r>
        <w:rPr>
          <w:spacing w:val="-4"/>
        </w:rPr>
        <w:t xml:space="preserve"> </w:t>
      </w:r>
      <w:r>
        <w:rPr>
          <w:spacing w:val="-1"/>
        </w:rPr>
        <w:t>Неоконсерватизм.</w:t>
      </w:r>
      <w:r>
        <w:rPr>
          <w:spacing w:val="-4"/>
        </w:rPr>
        <w:t xml:space="preserve"> </w:t>
      </w:r>
      <w:r>
        <w:rPr>
          <w:spacing w:val="-1"/>
        </w:rPr>
        <w:t>Европейский</w:t>
      </w:r>
      <w:r>
        <w:rPr>
          <w:spacing w:val="-3"/>
        </w:rPr>
        <w:t xml:space="preserve"> </w:t>
      </w:r>
      <w:r>
        <w:t>союз.</w:t>
      </w:r>
    </w:p>
    <w:p w:rsidR="00445874" w:rsidRDefault="00182F3C">
      <w:pPr>
        <w:pStyle w:val="a5"/>
        <w:spacing w:before="1"/>
        <w:ind w:right="584"/>
      </w:pPr>
      <w:r>
        <w:t>Страны Центральной и Восточной Европы во второй половине ХХ – начале XXI в.</w:t>
      </w:r>
      <w:r>
        <w:rPr>
          <w:spacing w:val="1"/>
        </w:rPr>
        <w:t xml:space="preserve"> </w:t>
      </w:r>
      <w:r>
        <w:t>Революции второй половины 1940-х гг. и установление коммунистических режимов. СЭВ</w:t>
      </w:r>
      <w:r>
        <w:rPr>
          <w:spacing w:val="1"/>
        </w:rPr>
        <w:t xml:space="preserve"> </w:t>
      </w:r>
      <w:r>
        <w:t>и ОВД. Достижения и проблемы социалистического развития в 1950-е гг. Выступления в</w:t>
      </w:r>
      <w:r>
        <w:rPr>
          <w:spacing w:val="1"/>
        </w:rPr>
        <w:t xml:space="preserve"> </w:t>
      </w:r>
      <w:r>
        <w:t>ГДР (1953 г.), Польше и Венгрии (1956 г.). Югославская модель социализма. Пражская</w:t>
      </w:r>
      <w:r>
        <w:rPr>
          <w:spacing w:val="1"/>
        </w:rPr>
        <w:t xml:space="preserve"> </w:t>
      </w:r>
      <w:r>
        <w:t>весна 1968 г. и ее подавление. Движение «Солидарность» в Польше. Перестройка в СССР</w:t>
      </w:r>
      <w:r>
        <w:rPr>
          <w:spacing w:val="1"/>
        </w:rPr>
        <w:t xml:space="preserve"> </w:t>
      </w:r>
      <w:r>
        <w:t>и страны восточного блока. Революции 1989–1990 гг. в странах Центральной и Восточной</w:t>
      </w:r>
      <w:r>
        <w:rPr>
          <w:spacing w:val="1"/>
        </w:rPr>
        <w:t xml:space="preserve"> </w:t>
      </w:r>
      <w:r>
        <w:t>Европы.</w:t>
      </w:r>
      <w:r>
        <w:rPr>
          <w:spacing w:val="1"/>
        </w:rPr>
        <w:t xml:space="preserve"> </w:t>
      </w:r>
      <w:r>
        <w:t>Распад</w:t>
      </w:r>
      <w:r>
        <w:rPr>
          <w:spacing w:val="1"/>
        </w:rPr>
        <w:t xml:space="preserve"> </w:t>
      </w:r>
      <w:r>
        <w:t>ОВД,</w:t>
      </w:r>
      <w:r>
        <w:rPr>
          <w:spacing w:val="1"/>
        </w:rPr>
        <w:t xml:space="preserve"> </w:t>
      </w:r>
      <w:r>
        <w:t>СЭВ.</w:t>
      </w:r>
      <w:r>
        <w:rPr>
          <w:spacing w:val="1"/>
        </w:rPr>
        <w:t xml:space="preserve"> </w:t>
      </w:r>
      <w:r>
        <w:t>Образование</w:t>
      </w:r>
      <w:r>
        <w:rPr>
          <w:spacing w:val="1"/>
        </w:rPr>
        <w:t xml:space="preserve"> </w:t>
      </w:r>
      <w:r>
        <w:t>новых</w:t>
      </w:r>
      <w:r>
        <w:rPr>
          <w:spacing w:val="1"/>
        </w:rPr>
        <w:t xml:space="preserve"> </w:t>
      </w:r>
      <w:r>
        <w:t>государств</w:t>
      </w:r>
      <w:r>
        <w:rPr>
          <w:spacing w:val="1"/>
        </w:rPr>
        <w:t xml:space="preserve"> </w:t>
      </w:r>
      <w:r>
        <w:t>на</w:t>
      </w:r>
      <w:r>
        <w:rPr>
          <w:spacing w:val="1"/>
        </w:rPr>
        <w:t xml:space="preserve"> </w:t>
      </w:r>
      <w:r>
        <w:t>постсоветском</w:t>
      </w:r>
      <w:r>
        <w:rPr>
          <w:spacing w:val="1"/>
        </w:rPr>
        <w:t xml:space="preserve"> </w:t>
      </w:r>
      <w:r>
        <w:t>пространстве.</w:t>
      </w:r>
      <w:r>
        <w:rPr>
          <w:spacing w:val="1"/>
        </w:rPr>
        <w:t xml:space="preserve"> </w:t>
      </w:r>
      <w:r>
        <w:t>Разделение</w:t>
      </w:r>
      <w:r>
        <w:rPr>
          <w:spacing w:val="1"/>
        </w:rPr>
        <w:t xml:space="preserve"> </w:t>
      </w:r>
      <w:r>
        <w:t>Чехословакии.</w:t>
      </w:r>
      <w:r>
        <w:rPr>
          <w:spacing w:val="1"/>
        </w:rPr>
        <w:t xml:space="preserve"> </w:t>
      </w:r>
      <w:r>
        <w:t>Распад</w:t>
      </w:r>
      <w:r>
        <w:rPr>
          <w:spacing w:val="1"/>
        </w:rPr>
        <w:t xml:space="preserve"> </w:t>
      </w:r>
      <w:r>
        <w:t>Югославии</w:t>
      </w:r>
      <w:r>
        <w:rPr>
          <w:spacing w:val="1"/>
        </w:rPr>
        <w:t xml:space="preserve"> </w:t>
      </w:r>
      <w:r>
        <w:t>и</w:t>
      </w:r>
      <w:r>
        <w:rPr>
          <w:spacing w:val="1"/>
        </w:rPr>
        <w:t xml:space="preserve"> </w:t>
      </w:r>
      <w:r>
        <w:t>война</w:t>
      </w:r>
      <w:r>
        <w:rPr>
          <w:spacing w:val="1"/>
        </w:rPr>
        <w:t xml:space="preserve"> </w:t>
      </w:r>
      <w:r>
        <w:t>на</w:t>
      </w:r>
      <w:r>
        <w:rPr>
          <w:spacing w:val="60"/>
        </w:rPr>
        <w:t xml:space="preserve"> </w:t>
      </w:r>
      <w:r>
        <w:t>Балканах.</w:t>
      </w:r>
      <w:r>
        <w:rPr>
          <w:spacing w:val="1"/>
        </w:rPr>
        <w:t xml:space="preserve"> </w:t>
      </w:r>
      <w:r>
        <w:t>Агрессия</w:t>
      </w:r>
      <w:r>
        <w:rPr>
          <w:spacing w:val="27"/>
        </w:rPr>
        <w:t xml:space="preserve"> </w:t>
      </w:r>
      <w:r>
        <w:t>НАТО</w:t>
      </w:r>
      <w:r>
        <w:rPr>
          <w:spacing w:val="27"/>
        </w:rPr>
        <w:t xml:space="preserve"> </w:t>
      </w:r>
      <w:r>
        <w:t>против</w:t>
      </w:r>
      <w:r>
        <w:rPr>
          <w:spacing w:val="27"/>
        </w:rPr>
        <w:t xml:space="preserve"> </w:t>
      </w:r>
      <w:r>
        <w:t>Югославии.</w:t>
      </w:r>
      <w:r>
        <w:rPr>
          <w:spacing w:val="27"/>
        </w:rPr>
        <w:t xml:space="preserve"> </w:t>
      </w:r>
      <w:r>
        <w:t>Развитие</w:t>
      </w:r>
      <w:r>
        <w:rPr>
          <w:spacing w:val="27"/>
        </w:rPr>
        <w:t xml:space="preserve"> </w:t>
      </w:r>
      <w:r>
        <w:t>восточноевропейских</w:t>
      </w:r>
      <w:r>
        <w:rPr>
          <w:spacing w:val="27"/>
        </w:rPr>
        <w:t xml:space="preserve"> </w:t>
      </w:r>
      <w:r>
        <w:t>государств</w:t>
      </w:r>
      <w:r>
        <w:rPr>
          <w:spacing w:val="29"/>
        </w:rPr>
        <w:t xml:space="preserve"> </w:t>
      </w:r>
      <w:r>
        <w:t>в</w:t>
      </w:r>
      <w:r>
        <w:rPr>
          <w:spacing w:val="27"/>
        </w:rPr>
        <w:t xml:space="preserve"> </w:t>
      </w:r>
      <w:r>
        <w:t>XXI</w:t>
      </w:r>
      <w:r>
        <w:rPr>
          <w:spacing w:val="24"/>
        </w:rPr>
        <w:t xml:space="preserve"> </w:t>
      </w:r>
      <w:r>
        <w:t>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3" w:firstLine="0"/>
      </w:pPr>
      <w:r>
        <w:t>(экономика,</w:t>
      </w:r>
      <w:r>
        <w:rPr>
          <w:spacing w:val="1"/>
        </w:rPr>
        <w:t xml:space="preserve"> </w:t>
      </w:r>
      <w:r>
        <w:t>политика,</w:t>
      </w:r>
      <w:r>
        <w:rPr>
          <w:spacing w:val="1"/>
        </w:rPr>
        <w:t xml:space="preserve"> </w:t>
      </w:r>
      <w:r>
        <w:t>внешнеполитическая</w:t>
      </w:r>
      <w:r>
        <w:rPr>
          <w:spacing w:val="1"/>
        </w:rPr>
        <w:t xml:space="preserve"> </w:t>
      </w:r>
      <w:r>
        <w:t>ориентация,</w:t>
      </w:r>
      <w:r>
        <w:rPr>
          <w:spacing w:val="1"/>
        </w:rPr>
        <w:t xml:space="preserve"> </w:t>
      </w:r>
      <w:r>
        <w:t>участие</w:t>
      </w:r>
      <w:r>
        <w:rPr>
          <w:spacing w:val="1"/>
        </w:rPr>
        <w:t xml:space="preserve"> </w:t>
      </w:r>
      <w:r>
        <w:t>в</w:t>
      </w:r>
      <w:r>
        <w:rPr>
          <w:spacing w:val="1"/>
        </w:rPr>
        <w:t xml:space="preserve"> </w:t>
      </w:r>
      <w:r>
        <w:t>интеграционных</w:t>
      </w:r>
      <w:r>
        <w:rPr>
          <w:spacing w:val="1"/>
        </w:rPr>
        <w:t xml:space="preserve"> </w:t>
      </w:r>
      <w:r>
        <w:t>процессах).</w:t>
      </w:r>
    </w:p>
    <w:p w:rsidR="00445874" w:rsidRDefault="00182F3C">
      <w:pPr>
        <w:pStyle w:val="a5"/>
        <w:ind w:right="591"/>
      </w:pPr>
      <w:r>
        <w:t>Страны Азии, Африки во второй половине ХХ – начале XXI вв.: проблемы и пути</w:t>
      </w:r>
      <w:r>
        <w:rPr>
          <w:spacing w:val="1"/>
        </w:rPr>
        <w:t xml:space="preserve"> </w:t>
      </w:r>
      <w:r>
        <w:t>модернизации.</w:t>
      </w:r>
    </w:p>
    <w:p w:rsidR="00445874" w:rsidRDefault="00182F3C">
      <w:pPr>
        <w:pStyle w:val="a5"/>
        <w:ind w:left="2410" w:firstLine="0"/>
      </w:pPr>
      <w:r>
        <w:t>Обретение</w:t>
      </w:r>
      <w:r>
        <w:rPr>
          <w:spacing w:val="-4"/>
        </w:rPr>
        <w:t xml:space="preserve"> </w:t>
      </w:r>
      <w:r>
        <w:t>независимости</w:t>
      </w:r>
      <w:r>
        <w:rPr>
          <w:spacing w:val="-2"/>
        </w:rPr>
        <w:t xml:space="preserve"> </w:t>
      </w:r>
      <w:r>
        <w:t>и</w:t>
      </w:r>
      <w:r>
        <w:rPr>
          <w:spacing w:val="-2"/>
        </w:rPr>
        <w:t xml:space="preserve"> </w:t>
      </w:r>
      <w:r>
        <w:t>выбор</w:t>
      </w:r>
      <w:r>
        <w:rPr>
          <w:spacing w:val="-3"/>
        </w:rPr>
        <w:t xml:space="preserve"> </w:t>
      </w:r>
      <w:r>
        <w:t>путей</w:t>
      </w:r>
      <w:r>
        <w:rPr>
          <w:spacing w:val="-2"/>
        </w:rPr>
        <w:t xml:space="preserve"> </w:t>
      </w:r>
      <w:r>
        <w:t>развития</w:t>
      </w:r>
      <w:r>
        <w:rPr>
          <w:spacing w:val="-3"/>
        </w:rPr>
        <w:t xml:space="preserve"> </w:t>
      </w:r>
      <w:r>
        <w:t>странами</w:t>
      </w:r>
      <w:r>
        <w:rPr>
          <w:spacing w:val="-2"/>
        </w:rPr>
        <w:t xml:space="preserve"> </w:t>
      </w:r>
      <w:r>
        <w:t>Азии</w:t>
      </w:r>
      <w:r>
        <w:rPr>
          <w:spacing w:val="-3"/>
        </w:rPr>
        <w:t xml:space="preserve"> </w:t>
      </w:r>
      <w:r>
        <w:t>и</w:t>
      </w:r>
      <w:r>
        <w:rPr>
          <w:spacing w:val="-2"/>
        </w:rPr>
        <w:t xml:space="preserve"> </w:t>
      </w:r>
      <w:r>
        <w:t>Африки.</w:t>
      </w:r>
    </w:p>
    <w:p w:rsidR="00445874" w:rsidRDefault="00182F3C">
      <w:pPr>
        <w:pStyle w:val="a5"/>
        <w:ind w:right="583"/>
      </w:pPr>
      <w:r>
        <w:t>Страны Восточной, Юго-Восточной и Южной Азии. Освободительная борьба и</w:t>
      </w:r>
      <w:r>
        <w:rPr>
          <w:spacing w:val="1"/>
        </w:rPr>
        <w:t xml:space="preserve"> </w:t>
      </w:r>
      <w:r>
        <w:t>провозглашение национальных государств в регионе. Китай: провозглашение республики;</w:t>
      </w:r>
      <w:r>
        <w:rPr>
          <w:spacing w:val="-57"/>
        </w:rPr>
        <w:t xml:space="preserve"> </w:t>
      </w:r>
      <w:r>
        <w:t>социалистический эксперимент; Мао Цзэдун и маоизм; экономические реформы конца</w:t>
      </w:r>
      <w:r>
        <w:rPr>
          <w:spacing w:val="1"/>
        </w:rPr>
        <w:t xml:space="preserve"> </w:t>
      </w:r>
      <w:r>
        <w:t>1970-х – 1980-х гг. и их последствия; современное развитие. Разделение Вьетнама и Кореи</w:t>
      </w:r>
      <w:r>
        <w:rPr>
          <w:spacing w:val="-57"/>
        </w:rPr>
        <w:t xml:space="preserve"> </w:t>
      </w:r>
      <w:r>
        <w:t>на</w:t>
      </w:r>
      <w:r>
        <w:rPr>
          <w:spacing w:val="1"/>
        </w:rPr>
        <w:t xml:space="preserve"> </w:t>
      </w:r>
      <w:r>
        <w:t>государства</w:t>
      </w:r>
      <w:r>
        <w:rPr>
          <w:spacing w:val="1"/>
        </w:rPr>
        <w:t xml:space="preserve"> </w:t>
      </w:r>
      <w:r>
        <w:t>с</w:t>
      </w:r>
      <w:r>
        <w:rPr>
          <w:spacing w:val="1"/>
        </w:rPr>
        <w:t xml:space="preserve"> </w:t>
      </w:r>
      <w:r>
        <w:t>разным</w:t>
      </w:r>
      <w:r>
        <w:rPr>
          <w:spacing w:val="1"/>
        </w:rPr>
        <w:t xml:space="preserve"> </w:t>
      </w:r>
      <w:r>
        <w:t>общественно-политическим</w:t>
      </w:r>
      <w:r>
        <w:rPr>
          <w:spacing w:val="1"/>
        </w:rPr>
        <w:t xml:space="preserve"> </w:t>
      </w:r>
      <w:r>
        <w:t>строем.</w:t>
      </w:r>
      <w:r>
        <w:rPr>
          <w:spacing w:val="1"/>
        </w:rPr>
        <w:t xml:space="preserve"> </w:t>
      </w:r>
      <w:r>
        <w:t>Индия:</w:t>
      </w:r>
      <w:r>
        <w:rPr>
          <w:spacing w:val="1"/>
        </w:rPr>
        <w:t xml:space="preserve"> </w:t>
      </w:r>
      <w:r>
        <w:t>провозглашение</w:t>
      </w:r>
      <w:r>
        <w:rPr>
          <w:spacing w:val="1"/>
        </w:rPr>
        <w:t xml:space="preserve"> </w:t>
      </w:r>
      <w:r>
        <w:t>независимости;</w:t>
      </w:r>
      <w:r>
        <w:rPr>
          <w:spacing w:val="1"/>
        </w:rPr>
        <w:t xml:space="preserve"> </w:t>
      </w:r>
      <w:r>
        <w:t>курс</w:t>
      </w:r>
      <w:r>
        <w:rPr>
          <w:spacing w:val="1"/>
        </w:rPr>
        <w:t xml:space="preserve"> </w:t>
      </w:r>
      <w:r>
        <w:t>Неру;</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современного</w:t>
      </w:r>
      <w:r>
        <w:rPr>
          <w:spacing w:val="1"/>
        </w:rPr>
        <w:t xml:space="preserve"> </w:t>
      </w:r>
      <w:r>
        <w:t>индийского</w:t>
      </w:r>
      <w:r>
        <w:rPr>
          <w:spacing w:val="-57"/>
        </w:rPr>
        <w:t xml:space="preserve"> </w:t>
      </w:r>
      <w:r>
        <w:t>государства.</w:t>
      </w:r>
    </w:p>
    <w:p w:rsidR="00445874" w:rsidRDefault="00182F3C">
      <w:pPr>
        <w:pStyle w:val="a5"/>
        <w:ind w:right="586"/>
      </w:pPr>
      <w:r>
        <w:t>Успехи</w:t>
      </w:r>
      <w:r>
        <w:rPr>
          <w:spacing w:val="1"/>
        </w:rPr>
        <w:t xml:space="preserve"> </w:t>
      </w:r>
      <w:r>
        <w:t>модернизации.</w:t>
      </w:r>
      <w:r>
        <w:rPr>
          <w:spacing w:val="1"/>
        </w:rPr>
        <w:t xml:space="preserve"> </w:t>
      </w:r>
      <w:r>
        <w:t>Япония</w:t>
      </w:r>
      <w:r>
        <w:rPr>
          <w:spacing w:val="1"/>
        </w:rPr>
        <w:t xml:space="preserve"> </w:t>
      </w:r>
      <w:r>
        <w:t>после</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от</w:t>
      </w:r>
      <w:r>
        <w:rPr>
          <w:spacing w:val="1"/>
        </w:rPr>
        <w:t xml:space="preserve"> </w:t>
      </w:r>
      <w:r>
        <w:t>поражения</w:t>
      </w:r>
      <w:r>
        <w:rPr>
          <w:spacing w:val="1"/>
        </w:rPr>
        <w:t xml:space="preserve"> </w:t>
      </w:r>
      <w:r>
        <w:t>к</w:t>
      </w:r>
      <w:r>
        <w:rPr>
          <w:spacing w:val="1"/>
        </w:rPr>
        <w:t xml:space="preserve"> </w:t>
      </w:r>
      <w:r>
        <w:t>лидерству. Восстановление суверенитета страны. Японское «экономическое чудо». Новые</w:t>
      </w:r>
      <w:r>
        <w:rPr>
          <w:spacing w:val="-57"/>
        </w:rPr>
        <w:t xml:space="preserve"> </w:t>
      </w:r>
      <w:r>
        <w:t>индустриальные</w:t>
      </w:r>
      <w:r>
        <w:rPr>
          <w:spacing w:val="-3"/>
        </w:rPr>
        <w:t xml:space="preserve"> </w:t>
      </w:r>
      <w:r>
        <w:t>страны (Сингапур, Южная Корея).</w:t>
      </w:r>
    </w:p>
    <w:p w:rsidR="00445874" w:rsidRDefault="00182F3C">
      <w:pPr>
        <w:pStyle w:val="a5"/>
        <w:spacing w:before="1"/>
        <w:ind w:right="587"/>
      </w:pPr>
      <w:r>
        <w:t>Страны Ближнего Востока и Северной Африки. Турция: политическое развитие,</w:t>
      </w:r>
      <w:r>
        <w:rPr>
          <w:spacing w:val="1"/>
        </w:rPr>
        <w:t xml:space="preserve"> </w:t>
      </w:r>
      <w:r>
        <w:t>достижения</w:t>
      </w:r>
      <w:r>
        <w:rPr>
          <w:spacing w:val="1"/>
        </w:rPr>
        <w:t xml:space="preserve"> </w:t>
      </w:r>
      <w:r>
        <w:t>и</w:t>
      </w:r>
      <w:r>
        <w:rPr>
          <w:spacing w:val="1"/>
        </w:rPr>
        <w:t xml:space="preserve"> </w:t>
      </w:r>
      <w:r>
        <w:t>проблемы</w:t>
      </w:r>
      <w:r>
        <w:rPr>
          <w:spacing w:val="1"/>
        </w:rPr>
        <w:t xml:space="preserve"> </w:t>
      </w:r>
      <w:r>
        <w:t>модернизации.</w:t>
      </w:r>
      <w:r>
        <w:rPr>
          <w:spacing w:val="1"/>
        </w:rPr>
        <w:t xml:space="preserve"> </w:t>
      </w:r>
      <w:r>
        <w:t>Иран:</w:t>
      </w:r>
      <w:r>
        <w:rPr>
          <w:spacing w:val="1"/>
        </w:rPr>
        <w:t xml:space="preserve"> </w:t>
      </w:r>
      <w:r>
        <w:t>реформы</w:t>
      </w:r>
      <w:r>
        <w:rPr>
          <w:spacing w:val="1"/>
        </w:rPr>
        <w:t xml:space="preserve"> </w:t>
      </w:r>
      <w:r>
        <w:t>1960–1970-х</w:t>
      </w:r>
      <w:r>
        <w:rPr>
          <w:spacing w:val="1"/>
        </w:rPr>
        <w:t xml:space="preserve"> </w:t>
      </w:r>
      <w:r>
        <w:t>гг.;</w:t>
      </w:r>
      <w:r>
        <w:rPr>
          <w:spacing w:val="1"/>
        </w:rPr>
        <w:t xml:space="preserve"> </w:t>
      </w:r>
      <w:r>
        <w:t>исламская</w:t>
      </w:r>
      <w:r>
        <w:rPr>
          <w:spacing w:val="1"/>
        </w:rPr>
        <w:t xml:space="preserve"> </w:t>
      </w:r>
      <w:r>
        <w:t>революция.</w:t>
      </w:r>
      <w:r>
        <w:rPr>
          <w:spacing w:val="-1"/>
        </w:rPr>
        <w:t xml:space="preserve"> </w:t>
      </w:r>
      <w:r>
        <w:t>Афганистан:</w:t>
      </w:r>
      <w:r>
        <w:rPr>
          <w:spacing w:val="-1"/>
        </w:rPr>
        <w:t xml:space="preserve"> </w:t>
      </w:r>
      <w:r>
        <w:t>смена</w:t>
      </w:r>
      <w:r>
        <w:rPr>
          <w:spacing w:val="-2"/>
        </w:rPr>
        <w:t xml:space="preserve"> </w:t>
      </w:r>
      <w:r>
        <w:t>политических</w:t>
      </w:r>
      <w:r>
        <w:rPr>
          <w:spacing w:val="-1"/>
        </w:rPr>
        <w:t xml:space="preserve"> </w:t>
      </w:r>
      <w:r>
        <w:t>режимов,</w:t>
      </w:r>
      <w:r>
        <w:rPr>
          <w:spacing w:val="-1"/>
        </w:rPr>
        <w:t xml:space="preserve"> </w:t>
      </w:r>
      <w:r>
        <w:t>роль</w:t>
      </w:r>
      <w:r>
        <w:rPr>
          <w:spacing w:val="-1"/>
        </w:rPr>
        <w:t xml:space="preserve"> </w:t>
      </w:r>
      <w:r>
        <w:t>внешних</w:t>
      </w:r>
      <w:r>
        <w:rPr>
          <w:spacing w:val="2"/>
        </w:rPr>
        <w:t xml:space="preserve"> </w:t>
      </w:r>
      <w:r>
        <w:t>сил.</w:t>
      </w:r>
    </w:p>
    <w:p w:rsidR="00445874" w:rsidRDefault="00182F3C">
      <w:pPr>
        <w:pStyle w:val="a5"/>
        <w:ind w:right="586"/>
      </w:pPr>
      <w:r>
        <w:t>Провозглашение</w:t>
      </w:r>
      <w:r>
        <w:rPr>
          <w:spacing w:val="1"/>
        </w:rPr>
        <w:t xml:space="preserve"> </w:t>
      </w:r>
      <w:r>
        <w:t>независимых</w:t>
      </w:r>
      <w:r>
        <w:rPr>
          <w:spacing w:val="1"/>
        </w:rPr>
        <w:t xml:space="preserve"> </w:t>
      </w:r>
      <w:r>
        <w:t>государств</w:t>
      </w:r>
      <w:r>
        <w:rPr>
          <w:spacing w:val="1"/>
        </w:rPr>
        <w:t xml:space="preserve"> </w:t>
      </w:r>
      <w:r>
        <w:t>на</w:t>
      </w:r>
      <w:r>
        <w:rPr>
          <w:spacing w:val="1"/>
        </w:rPr>
        <w:t xml:space="preserve"> </w:t>
      </w:r>
      <w:r>
        <w:t>Ближнем</w:t>
      </w:r>
      <w:r>
        <w:rPr>
          <w:spacing w:val="1"/>
        </w:rPr>
        <w:t xml:space="preserve"> </w:t>
      </w:r>
      <w:r>
        <w:t>Востоке</w:t>
      </w:r>
      <w:r>
        <w:rPr>
          <w:spacing w:val="1"/>
        </w:rPr>
        <w:t xml:space="preserve"> </w:t>
      </w:r>
      <w:r>
        <w:t>и</w:t>
      </w:r>
      <w:r>
        <w:rPr>
          <w:spacing w:val="1"/>
        </w:rPr>
        <w:t xml:space="preserve"> </w:t>
      </w:r>
      <w:r>
        <w:t>в</w:t>
      </w:r>
      <w:r>
        <w:rPr>
          <w:spacing w:val="1"/>
        </w:rPr>
        <w:t xml:space="preserve"> </w:t>
      </w:r>
      <w:r>
        <w:t>Северной</w:t>
      </w:r>
      <w:r>
        <w:rPr>
          <w:spacing w:val="1"/>
        </w:rPr>
        <w:t xml:space="preserve"> </w:t>
      </w:r>
      <w:r>
        <w:t>Африке.</w:t>
      </w:r>
      <w:r>
        <w:rPr>
          <w:spacing w:val="1"/>
        </w:rPr>
        <w:t xml:space="preserve"> </w:t>
      </w:r>
      <w:r>
        <w:t>Палестинская</w:t>
      </w:r>
      <w:r>
        <w:rPr>
          <w:spacing w:val="1"/>
        </w:rPr>
        <w:t xml:space="preserve"> </w:t>
      </w:r>
      <w:r>
        <w:t>проблема.</w:t>
      </w:r>
      <w:r>
        <w:rPr>
          <w:spacing w:val="1"/>
        </w:rPr>
        <w:t xml:space="preserve"> </w:t>
      </w:r>
      <w:r>
        <w:t>Создание</w:t>
      </w:r>
      <w:r>
        <w:rPr>
          <w:spacing w:val="1"/>
        </w:rPr>
        <w:t xml:space="preserve"> </w:t>
      </w:r>
      <w:r>
        <w:t>государства</w:t>
      </w:r>
      <w:r>
        <w:rPr>
          <w:spacing w:val="1"/>
        </w:rPr>
        <w:t xml:space="preserve"> </w:t>
      </w:r>
      <w:r>
        <w:t>Израиль.</w:t>
      </w:r>
      <w:r>
        <w:rPr>
          <w:spacing w:val="1"/>
        </w:rPr>
        <w:t xml:space="preserve"> </w:t>
      </w:r>
      <w:r>
        <w:t>Египет:</w:t>
      </w:r>
      <w:r>
        <w:rPr>
          <w:spacing w:val="1"/>
        </w:rPr>
        <w:t xml:space="preserve"> </w:t>
      </w:r>
      <w:r>
        <w:t>выбор</w:t>
      </w:r>
      <w:r>
        <w:rPr>
          <w:spacing w:val="1"/>
        </w:rPr>
        <w:t xml:space="preserve"> </w:t>
      </w:r>
      <w:r>
        <w:t>пути</w:t>
      </w:r>
      <w:r>
        <w:rPr>
          <w:spacing w:val="1"/>
        </w:rPr>
        <w:t xml:space="preserve"> </w:t>
      </w:r>
      <w:r>
        <w:t>развития;</w:t>
      </w:r>
      <w:r>
        <w:rPr>
          <w:spacing w:val="1"/>
        </w:rPr>
        <w:t xml:space="preserve"> </w:t>
      </w:r>
      <w:r>
        <w:t>внешнеполитический</w:t>
      </w:r>
      <w:r>
        <w:rPr>
          <w:spacing w:val="1"/>
        </w:rPr>
        <w:t xml:space="preserve"> </w:t>
      </w:r>
      <w:r>
        <w:t>курс.</w:t>
      </w:r>
      <w:r>
        <w:rPr>
          <w:spacing w:val="1"/>
        </w:rPr>
        <w:t xml:space="preserve"> </w:t>
      </w:r>
      <w:r>
        <w:t>Суэцкий</w:t>
      </w:r>
      <w:r>
        <w:rPr>
          <w:spacing w:val="1"/>
        </w:rPr>
        <w:t xml:space="preserve"> </w:t>
      </w:r>
      <w:r>
        <w:t>конфликт.</w:t>
      </w:r>
      <w:r>
        <w:rPr>
          <w:spacing w:val="1"/>
        </w:rPr>
        <w:t xml:space="preserve"> </w:t>
      </w:r>
      <w:r>
        <w:t>Арабо-израильские</w:t>
      </w:r>
      <w:r>
        <w:rPr>
          <w:spacing w:val="1"/>
        </w:rPr>
        <w:t xml:space="preserve"> </w:t>
      </w:r>
      <w:r>
        <w:t>войны</w:t>
      </w:r>
      <w:r>
        <w:rPr>
          <w:spacing w:val="1"/>
        </w:rPr>
        <w:t xml:space="preserve"> </w:t>
      </w:r>
      <w:r>
        <w:t>и</w:t>
      </w:r>
      <w:r>
        <w:rPr>
          <w:spacing w:val="1"/>
        </w:rPr>
        <w:t xml:space="preserve"> </w:t>
      </w:r>
      <w:r>
        <w:t>попытки урегулирования на Ближнем Востоке. Политическое развитие арабских стран в</w:t>
      </w:r>
      <w:r>
        <w:rPr>
          <w:spacing w:val="1"/>
        </w:rPr>
        <w:t xml:space="preserve"> </w:t>
      </w:r>
      <w:r>
        <w:t>конце ХХ – начале XXI в. «Арабская весна» и смена политических режимов в начале</w:t>
      </w:r>
      <w:r>
        <w:rPr>
          <w:spacing w:val="1"/>
        </w:rPr>
        <w:t xml:space="preserve"> </w:t>
      </w:r>
      <w:r>
        <w:t>2010-х</w:t>
      </w:r>
      <w:r>
        <w:rPr>
          <w:spacing w:val="1"/>
        </w:rPr>
        <w:t xml:space="preserve"> </w:t>
      </w:r>
      <w:r>
        <w:t>гг.</w:t>
      </w:r>
      <w:r>
        <w:rPr>
          <w:spacing w:val="-1"/>
        </w:rPr>
        <w:t xml:space="preserve"> </w:t>
      </w:r>
      <w:r>
        <w:t>Гражданская война</w:t>
      </w:r>
      <w:r>
        <w:rPr>
          <w:spacing w:val="-1"/>
        </w:rPr>
        <w:t xml:space="preserve"> </w:t>
      </w:r>
      <w:r>
        <w:t>в</w:t>
      </w:r>
      <w:r>
        <w:rPr>
          <w:spacing w:val="-1"/>
        </w:rPr>
        <w:t xml:space="preserve"> </w:t>
      </w:r>
      <w:r>
        <w:t>Сирии.</w:t>
      </w:r>
    </w:p>
    <w:p w:rsidR="00445874" w:rsidRDefault="00182F3C">
      <w:pPr>
        <w:pStyle w:val="a5"/>
        <w:spacing w:before="1"/>
        <w:ind w:right="591"/>
      </w:pPr>
      <w:r>
        <w:t>Страны</w:t>
      </w:r>
      <w:r>
        <w:rPr>
          <w:spacing w:val="1"/>
        </w:rPr>
        <w:t xml:space="preserve"> </w:t>
      </w:r>
      <w:r>
        <w:t>Тропической</w:t>
      </w:r>
      <w:r>
        <w:rPr>
          <w:spacing w:val="1"/>
        </w:rPr>
        <w:t xml:space="preserve"> </w:t>
      </w:r>
      <w:r>
        <w:t>и</w:t>
      </w:r>
      <w:r>
        <w:rPr>
          <w:spacing w:val="1"/>
        </w:rPr>
        <w:t xml:space="preserve"> </w:t>
      </w:r>
      <w:r>
        <w:t>Южной</w:t>
      </w:r>
      <w:r>
        <w:rPr>
          <w:spacing w:val="1"/>
        </w:rPr>
        <w:t xml:space="preserve"> </w:t>
      </w:r>
      <w:r>
        <w:t>Африки.</w:t>
      </w:r>
      <w:r>
        <w:rPr>
          <w:spacing w:val="1"/>
        </w:rPr>
        <w:t xml:space="preserve"> </w:t>
      </w:r>
      <w:r>
        <w:t>Этапы</w:t>
      </w:r>
      <w:r>
        <w:rPr>
          <w:spacing w:val="1"/>
        </w:rPr>
        <w:t xml:space="preserve"> </w:t>
      </w:r>
      <w:r>
        <w:t>провозглашения</w:t>
      </w:r>
      <w:r>
        <w:rPr>
          <w:spacing w:val="1"/>
        </w:rPr>
        <w:t xml:space="preserve"> </w:t>
      </w:r>
      <w:r>
        <w:t>независимости</w:t>
      </w:r>
      <w:r>
        <w:rPr>
          <w:spacing w:val="-57"/>
        </w:rPr>
        <w:t xml:space="preserve"> </w:t>
      </w:r>
      <w:r>
        <w:t>(«год</w:t>
      </w:r>
      <w:r>
        <w:rPr>
          <w:spacing w:val="1"/>
        </w:rPr>
        <w:t xml:space="preserve"> </w:t>
      </w:r>
      <w:r>
        <w:t>Африки»,</w:t>
      </w:r>
      <w:r>
        <w:rPr>
          <w:spacing w:val="1"/>
        </w:rPr>
        <w:t xml:space="preserve"> </w:t>
      </w:r>
      <w:r>
        <w:t>1970–1980-е</w:t>
      </w:r>
      <w:r>
        <w:rPr>
          <w:spacing w:val="1"/>
        </w:rPr>
        <w:t xml:space="preserve"> </w:t>
      </w:r>
      <w:r>
        <w:t>гг.).</w:t>
      </w:r>
      <w:r>
        <w:rPr>
          <w:spacing w:val="1"/>
        </w:rPr>
        <w:t xml:space="preserve"> </w:t>
      </w:r>
      <w:r>
        <w:t>Выбор</w:t>
      </w:r>
      <w:r>
        <w:rPr>
          <w:spacing w:val="1"/>
        </w:rPr>
        <w:t xml:space="preserve"> </w:t>
      </w:r>
      <w:r>
        <w:t>путей</w:t>
      </w:r>
      <w:r>
        <w:rPr>
          <w:spacing w:val="1"/>
        </w:rPr>
        <w:t xml:space="preserve"> </w:t>
      </w:r>
      <w:r>
        <w:t>развития.</w:t>
      </w:r>
      <w:r>
        <w:rPr>
          <w:spacing w:val="1"/>
        </w:rPr>
        <w:t xml:space="preserve"> </w:t>
      </w:r>
      <w:r>
        <w:t>Попытки</w:t>
      </w:r>
      <w:r>
        <w:rPr>
          <w:spacing w:val="1"/>
        </w:rPr>
        <w:t xml:space="preserve"> </w:t>
      </w:r>
      <w:r>
        <w:t>утверждения</w:t>
      </w:r>
      <w:r>
        <w:rPr>
          <w:spacing w:val="1"/>
        </w:rPr>
        <w:t xml:space="preserve"> </w:t>
      </w:r>
      <w:r>
        <w:t>демократических</w:t>
      </w:r>
      <w:r>
        <w:rPr>
          <w:spacing w:val="1"/>
        </w:rPr>
        <w:t xml:space="preserve"> </w:t>
      </w:r>
      <w:r>
        <w:t>режимов</w:t>
      </w:r>
      <w:r>
        <w:rPr>
          <w:spacing w:val="1"/>
        </w:rPr>
        <w:t xml:space="preserve"> </w:t>
      </w:r>
      <w:r>
        <w:t>и</w:t>
      </w:r>
      <w:r>
        <w:rPr>
          <w:spacing w:val="1"/>
        </w:rPr>
        <w:t xml:space="preserve"> </w:t>
      </w:r>
      <w:r>
        <w:t>возникновение</w:t>
      </w:r>
      <w:r>
        <w:rPr>
          <w:spacing w:val="1"/>
        </w:rPr>
        <w:t xml:space="preserve"> </w:t>
      </w:r>
      <w:r>
        <w:t>диктатур.</w:t>
      </w:r>
      <w:r>
        <w:rPr>
          <w:spacing w:val="1"/>
        </w:rPr>
        <w:t xml:space="preserve"> </w:t>
      </w:r>
      <w:r>
        <w:t>Организация</w:t>
      </w:r>
      <w:r>
        <w:rPr>
          <w:spacing w:val="1"/>
        </w:rPr>
        <w:t xml:space="preserve"> </w:t>
      </w:r>
      <w:r>
        <w:t>Африканского</w:t>
      </w:r>
      <w:r>
        <w:rPr>
          <w:spacing w:val="1"/>
        </w:rPr>
        <w:t xml:space="preserve"> </w:t>
      </w:r>
      <w:r>
        <w:t>единства.</w:t>
      </w:r>
      <w:r>
        <w:rPr>
          <w:spacing w:val="1"/>
        </w:rPr>
        <w:t xml:space="preserve"> </w:t>
      </w:r>
      <w:r>
        <w:t>Система апартеида</w:t>
      </w:r>
      <w:r>
        <w:rPr>
          <w:spacing w:val="1"/>
        </w:rPr>
        <w:t xml:space="preserve"> </w:t>
      </w:r>
      <w:r>
        <w:t>на юге Африки</w:t>
      </w:r>
      <w:r>
        <w:rPr>
          <w:spacing w:val="1"/>
        </w:rPr>
        <w:t xml:space="preserve"> </w:t>
      </w:r>
      <w:r>
        <w:t>и</w:t>
      </w:r>
      <w:r>
        <w:rPr>
          <w:spacing w:val="1"/>
        </w:rPr>
        <w:t xml:space="preserve"> </w:t>
      </w:r>
      <w:r>
        <w:t>ее падение.</w:t>
      </w:r>
      <w:r>
        <w:rPr>
          <w:spacing w:val="1"/>
        </w:rPr>
        <w:t xml:space="preserve"> </w:t>
      </w:r>
      <w:r>
        <w:t>Сепаратизм.</w:t>
      </w:r>
      <w:r>
        <w:rPr>
          <w:spacing w:val="1"/>
        </w:rPr>
        <w:t xml:space="preserve"> </w:t>
      </w:r>
      <w:r>
        <w:t>Гражданские</w:t>
      </w:r>
      <w:r>
        <w:rPr>
          <w:spacing w:val="1"/>
        </w:rPr>
        <w:t xml:space="preserve"> </w:t>
      </w:r>
      <w:r>
        <w:t>войны</w:t>
      </w:r>
      <w:r>
        <w:rPr>
          <w:spacing w:val="-1"/>
        </w:rPr>
        <w:t xml:space="preserve"> </w:t>
      </w:r>
      <w:r>
        <w:t>и этнические</w:t>
      </w:r>
      <w:r>
        <w:rPr>
          <w:spacing w:val="-1"/>
        </w:rPr>
        <w:t xml:space="preserve"> </w:t>
      </w:r>
      <w:r>
        <w:t>конфликты в</w:t>
      </w:r>
      <w:r>
        <w:rPr>
          <w:spacing w:val="-1"/>
        </w:rPr>
        <w:t xml:space="preserve"> </w:t>
      </w:r>
      <w:r>
        <w:t>Африке.</w:t>
      </w:r>
    </w:p>
    <w:p w:rsidR="00445874" w:rsidRDefault="00182F3C">
      <w:pPr>
        <w:pStyle w:val="a5"/>
        <w:ind w:left="2410" w:firstLine="0"/>
      </w:pPr>
      <w:r>
        <w:t>.</w:t>
      </w:r>
      <w:r>
        <w:rPr>
          <w:spacing w:val="-2"/>
        </w:rPr>
        <w:t xml:space="preserve"> </w:t>
      </w:r>
      <w:r>
        <w:t>Страны</w:t>
      </w:r>
      <w:r>
        <w:rPr>
          <w:spacing w:val="-2"/>
        </w:rPr>
        <w:t xml:space="preserve"> </w:t>
      </w:r>
      <w:r>
        <w:t>Латинской</w:t>
      </w:r>
      <w:r>
        <w:rPr>
          <w:spacing w:val="-1"/>
        </w:rPr>
        <w:t xml:space="preserve"> </w:t>
      </w:r>
      <w:r>
        <w:t>Америки</w:t>
      </w:r>
      <w:r>
        <w:rPr>
          <w:spacing w:val="-2"/>
        </w:rPr>
        <w:t xml:space="preserve"> </w:t>
      </w:r>
      <w:r>
        <w:t>во</w:t>
      </w:r>
      <w:r>
        <w:rPr>
          <w:spacing w:val="-2"/>
        </w:rPr>
        <w:t xml:space="preserve"> </w:t>
      </w:r>
      <w:r>
        <w:t>второй</w:t>
      </w:r>
      <w:r>
        <w:rPr>
          <w:spacing w:val="-3"/>
        </w:rPr>
        <w:t xml:space="preserve"> </w:t>
      </w:r>
      <w:r>
        <w:t>половине</w:t>
      </w:r>
      <w:r>
        <w:rPr>
          <w:spacing w:val="-2"/>
        </w:rPr>
        <w:t xml:space="preserve"> </w:t>
      </w:r>
      <w:r>
        <w:t>ХХ</w:t>
      </w:r>
      <w:r>
        <w:rPr>
          <w:spacing w:val="1"/>
        </w:rPr>
        <w:t xml:space="preserve"> </w:t>
      </w:r>
      <w:r>
        <w:t>–</w:t>
      </w:r>
      <w:r>
        <w:rPr>
          <w:spacing w:val="-1"/>
        </w:rPr>
        <w:t xml:space="preserve"> </w:t>
      </w:r>
      <w:r>
        <w:t>начале</w:t>
      </w:r>
      <w:r>
        <w:rPr>
          <w:spacing w:val="-3"/>
        </w:rPr>
        <w:t xml:space="preserve"> </w:t>
      </w:r>
      <w:r>
        <w:t>XXI</w:t>
      </w:r>
      <w:r>
        <w:rPr>
          <w:spacing w:val="-4"/>
        </w:rPr>
        <w:t xml:space="preserve"> </w:t>
      </w:r>
      <w:r>
        <w:t>вв.</w:t>
      </w:r>
    </w:p>
    <w:p w:rsidR="00445874" w:rsidRDefault="00182F3C">
      <w:pPr>
        <w:pStyle w:val="a5"/>
        <w:ind w:right="588"/>
      </w:pPr>
      <w:r>
        <w:t>Положение стран Латинской Америки в середине ХХ в.: проблемы внутреннего</w:t>
      </w:r>
      <w:r>
        <w:rPr>
          <w:spacing w:val="1"/>
        </w:rPr>
        <w:t xml:space="preserve"> </w:t>
      </w:r>
      <w:r>
        <w:t>развития, влияние США. Аграрные реформы и импортозамещающая индустриализация.</w:t>
      </w:r>
      <w:r>
        <w:rPr>
          <w:spacing w:val="1"/>
        </w:rPr>
        <w:t xml:space="preserve"> </w:t>
      </w:r>
      <w:r>
        <w:t>Националреформизм.</w:t>
      </w:r>
      <w:r>
        <w:rPr>
          <w:spacing w:val="1"/>
        </w:rPr>
        <w:t xml:space="preserve"> </w:t>
      </w:r>
      <w:r>
        <w:t>Революция</w:t>
      </w:r>
      <w:r>
        <w:rPr>
          <w:spacing w:val="1"/>
        </w:rPr>
        <w:t xml:space="preserve"> </w:t>
      </w:r>
      <w:r>
        <w:t>на</w:t>
      </w:r>
      <w:r>
        <w:rPr>
          <w:spacing w:val="1"/>
        </w:rPr>
        <w:t xml:space="preserve"> </w:t>
      </w:r>
      <w:r>
        <w:t>Кубе.</w:t>
      </w:r>
      <w:r>
        <w:rPr>
          <w:spacing w:val="1"/>
        </w:rPr>
        <w:t xml:space="preserve"> </w:t>
      </w:r>
      <w:r>
        <w:t>Диктатуры</w:t>
      </w:r>
      <w:r>
        <w:rPr>
          <w:spacing w:val="1"/>
        </w:rPr>
        <w:t xml:space="preserve"> </w:t>
      </w:r>
      <w:r>
        <w:t>и</w:t>
      </w:r>
      <w:r>
        <w:rPr>
          <w:spacing w:val="1"/>
        </w:rPr>
        <w:t xml:space="preserve"> </w:t>
      </w:r>
      <w:r>
        <w:t>демократизация</w:t>
      </w:r>
      <w:r>
        <w:rPr>
          <w:spacing w:val="1"/>
        </w:rPr>
        <w:t xml:space="preserve"> </w:t>
      </w:r>
      <w:r>
        <w:t>в</w:t>
      </w:r>
      <w:r>
        <w:rPr>
          <w:spacing w:val="1"/>
        </w:rPr>
        <w:t xml:space="preserve"> </w:t>
      </w:r>
      <w:r>
        <w:t>странах</w:t>
      </w:r>
      <w:r>
        <w:rPr>
          <w:spacing w:val="1"/>
        </w:rPr>
        <w:t xml:space="preserve"> </w:t>
      </w:r>
      <w:r>
        <w:t>Латинской</w:t>
      </w:r>
      <w:r>
        <w:rPr>
          <w:spacing w:val="8"/>
        </w:rPr>
        <w:t xml:space="preserve"> </w:t>
      </w:r>
      <w:r>
        <w:t>Америки.</w:t>
      </w:r>
      <w:r>
        <w:rPr>
          <w:spacing w:val="7"/>
        </w:rPr>
        <w:t xml:space="preserve"> </w:t>
      </w:r>
      <w:r>
        <w:t>Революции</w:t>
      </w:r>
      <w:r>
        <w:rPr>
          <w:spacing w:val="8"/>
        </w:rPr>
        <w:t xml:space="preserve"> </w:t>
      </w:r>
      <w:r>
        <w:t>конца</w:t>
      </w:r>
      <w:r>
        <w:rPr>
          <w:spacing w:val="6"/>
        </w:rPr>
        <w:t xml:space="preserve"> </w:t>
      </w:r>
      <w:r>
        <w:t>1960-х</w:t>
      </w:r>
      <w:r>
        <w:rPr>
          <w:spacing w:val="10"/>
        </w:rPr>
        <w:t xml:space="preserve"> </w:t>
      </w:r>
      <w:r>
        <w:t>–</w:t>
      </w:r>
      <w:r>
        <w:rPr>
          <w:spacing w:val="7"/>
        </w:rPr>
        <w:t xml:space="preserve"> </w:t>
      </w:r>
      <w:r>
        <w:t>1970-х</w:t>
      </w:r>
      <w:r>
        <w:rPr>
          <w:spacing w:val="9"/>
        </w:rPr>
        <w:t xml:space="preserve"> </w:t>
      </w:r>
      <w:r>
        <w:t>гг.</w:t>
      </w:r>
      <w:r>
        <w:rPr>
          <w:spacing w:val="7"/>
        </w:rPr>
        <w:t xml:space="preserve"> </w:t>
      </w:r>
      <w:r>
        <w:t>(Перу,</w:t>
      </w:r>
      <w:r>
        <w:rPr>
          <w:spacing w:val="9"/>
        </w:rPr>
        <w:t xml:space="preserve"> </w:t>
      </w:r>
      <w:r>
        <w:t>Чили,</w:t>
      </w:r>
      <w:r>
        <w:rPr>
          <w:spacing w:val="7"/>
        </w:rPr>
        <w:t xml:space="preserve"> </w:t>
      </w:r>
      <w:r>
        <w:t>Никарагуа).</w:t>
      </w:r>
    </w:p>
    <w:p w:rsidR="00445874" w:rsidRDefault="00182F3C">
      <w:pPr>
        <w:pStyle w:val="a5"/>
        <w:ind w:firstLine="0"/>
      </w:pPr>
      <w:r>
        <w:t>«Левый</w:t>
      </w:r>
      <w:r>
        <w:rPr>
          <w:spacing w:val="-1"/>
        </w:rPr>
        <w:t xml:space="preserve"> </w:t>
      </w:r>
      <w:r>
        <w:t>поворот»</w:t>
      </w:r>
      <w:r>
        <w:rPr>
          <w:spacing w:val="-8"/>
        </w:rPr>
        <w:t xml:space="preserve"> </w:t>
      </w:r>
      <w:r>
        <w:t>в</w:t>
      </w:r>
      <w:r>
        <w:rPr>
          <w:spacing w:val="-1"/>
        </w:rPr>
        <w:t xml:space="preserve"> </w:t>
      </w:r>
      <w:r>
        <w:t>конце</w:t>
      </w:r>
      <w:r>
        <w:rPr>
          <w:spacing w:val="-1"/>
        </w:rPr>
        <w:t xml:space="preserve"> </w:t>
      </w:r>
      <w:r>
        <w:t>ХХ</w:t>
      </w:r>
      <w:r>
        <w:rPr>
          <w:spacing w:val="-1"/>
        </w:rPr>
        <w:t xml:space="preserve"> </w:t>
      </w:r>
      <w:r>
        <w:t>в.</w:t>
      </w:r>
    </w:p>
    <w:p w:rsidR="00445874" w:rsidRDefault="00182F3C">
      <w:pPr>
        <w:pStyle w:val="a5"/>
        <w:ind w:right="583"/>
      </w:pPr>
      <w:r>
        <w:t>Международные отношения во второй половине ХХ – начале XXI вв. Основные</w:t>
      </w:r>
      <w:r>
        <w:rPr>
          <w:spacing w:val="1"/>
        </w:rPr>
        <w:t xml:space="preserve"> </w:t>
      </w:r>
      <w:r>
        <w:t>этапы</w:t>
      </w:r>
      <w:r>
        <w:rPr>
          <w:spacing w:val="1"/>
        </w:rPr>
        <w:t xml:space="preserve"> </w:t>
      </w:r>
      <w:r>
        <w:t>развития</w:t>
      </w:r>
      <w:r>
        <w:rPr>
          <w:spacing w:val="1"/>
        </w:rPr>
        <w:t xml:space="preserve"> </w:t>
      </w:r>
      <w:r>
        <w:t>международных</w:t>
      </w:r>
      <w:r>
        <w:rPr>
          <w:spacing w:val="1"/>
        </w:rPr>
        <w:t xml:space="preserve"> </w:t>
      </w:r>
      <w:r>
        <w:t>отношений</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1940-х</w:t>
      </w:r>
      <w:r>
        <w:rPr>
          <w:spacing w:val="1"/>
        </w:rPr>
        <w:t xml:space="preserve"> </w:t>
      </w:r>
      <w:r>
        <w:t>–</w:t>
      </w:r>
      <w:r>
        <w:rPr>
          <w:spacing w:val="1"/>
        </w:rPr>
        <w:t xml:space="preserve"> </w:t>
      </w:r>
      <w:r>
        <w:t>2020-х</w:t>
      </w:r>
      <w:r>
        <w:rPr>
          <w:spacing w:val="1"/>
        </w:rPr>
        <w:t xml:space="preserve"> </w:t>
      </w:r>
      <w:r>
        <w:t>гг.</w:t>
      </w:r>
      <w:r>
        <w:rPr>
          <w:spacing w:val="1"/>
        </w:rPr>
        <w:t xml:space="preserve"> </w:t>
      </w:r>
      <w:r>
        <w:t>Международные кризисы и региональные конфликты в годы холодной войны (Берлинские</w:t>
      </w:r>
      <w:r>
        <w:rPr>
          <w:spacing w:val="-57"/>
        </w:rPr>
        <w:t xml:space="preserve"> </w:t>
      </w:r>
      <w:r>
        <w:t>кризисы, Корейская война, войны в Индокитае, Суэцкий кризис, Карибский (Кубинский)</w:t>
      </w:r>
      <w:r>
        <w:rPr>
          <w:spacing w:val="1"/>
        </w:rPr>
        <w:t xml:space="preserve"> </w:t>
      </w:r>
      <w:r>
        <w:t>кризис.</w:t>
      </w:r>
      <w:r>
        <w:rPr>
          <w:spacing w:val="-3"/>
        </w:rPr>
        <w:t xml:space="preserve"> </w:t>
      </w:r>
      <w:r>
        <w:t>Создание</w:t>
      </w:r>
      <w:r>
        <w:rPr>
          <w:spacing w:val="-3"/>
        </w:rPr>
        <w:t xml:space="preserve"> </w:t>
      </w:r>
      <w:r>
        <w:t>Движения</w:t>
      </w:r>
      <w:r>
        <w:rPr>
          <w:spacing w:val="-2"/>
        </w:rPr>
        <w:t xml:space="preserve"> </w:t>
      </w:r>
      <w:r>
        <w:t>неприсоединения.</w:t>
      </w:r>
      <w:r>
        <w:rPr>
          <w:spacing w:val="-6"/>
        </w:rPr>
        <w:t xml:space="preserve"> </w:t>
      </w:r>
      <w:r>
        <w:t>Гонка</w:t>
      </w:r>
      <w:r>
        <w:rPr>
          <w:spacing w:val="-3"/>
        </w:rPr>
        <w:t xml:space="preserve"> </w:t>
      </w:r>
      <w:r>
        <w:t>вооружений.</w:t>
      </w:r>
      <w:r>
        <w:rPr>
          <w:spacing w:val="-2"/>
        </w:rPr>
        <w:t xml:space="preserve"> </w:t>
      </w:r>
      <w:r>
        <w:t>Война</w:t>
      </w:r>
      <w:r>
        <w:rPr>
          <w:spacing w:val="-4"/>
        </w:rPr>
        <w:t xml:space="preserve"> </w:t>
      </w:r>
      <w:r>
        <w:t>во</w:t>
      </w:r>
      <w:r>
        <w:rPr>
          <w:spacing w:val="-3"/>
        </w:rPr>
        <w:t xml:space="preserve"> </w:t>
      </w:r>
      <w:r>
        <w:t>Вьетнаме.</w:t>
      </w:r>
    </w:p>
    <w:p w:rsidR="00445874" w:rsidRDefault="00182F3C">
      <w:pPr>
        <w:pStyle w:val="a5"/>
        <w:spacing w:before="1"/>
        <w:ind w:right="579"/>
      </w:pPr>
      <w:r>
        <w:t>Разрядка международной напряженности в конце 1960-х – первой половине 1970-х</w:t>
      </w:r>
      <w:r>
        <w:rPr>
          <w:spacing w:val="1"/>
        </w:rPr>
        <w:t xml:space="preserve"> </w:t>
      </w:r>
      <w:r>
        <w:t>гг.</w:t>
      </w:r>
      <w:r>
        <w:rPr>
          <w:spacing w:val="1"/>
        </w:rPr>
        <w:t xml:space="preserve"> </w:t>
      </w:r>
      <w:r>
        <w:t>Договор</w:t>
      </w:r>
      <w:r>
        <w:rPr>
          <w:spacing w:val="1"/>
        </w:rPr>
        <w:t xml:space="preserve"> </w:t>
      </w:r>
      <w:r>
        <w:t>о</w:t>
      </w:r>
      <w:r>
        <w:rPr>
          <w:spacing w:val="1"/>
        </w:rPr>
        <w:t xml:space="preserve"> </w:t>
      </w:r>
      <w:r>
        <w:t>запрещении</w:t>
      </w:r>
      <w:r>
        <w:rPr>
          <w:spacing w:val="1"/>
        </w:rPr>
        <w:t xml:space="preserve"> </w:t>
      </w:r>
      <w:r>
        <w:t>ядерных</w:t>
      </w:r>
      <w:r>
        <w:rPr>
          <w:spacing w:val="1"/>
        </w:rPr>
        <w:t xml:space="preserve"> </w:t>
      </w:r>
      <w:r>
        <w:t>испытаний</w:t>
      </w:r>
      <w:r>
        <w:rPr>
          <w:spacing w:val="1"/>
        </w:rPr>
        <w:t xml:space="preserve"> </w:t>
      </w:r>
      <w:r>
        <w:t>в</w:t>
      </w:r>
      <w:r>
        <w:rPr>
          <w:spacing w:val="1"/>
        </w:rPr>
        <w:t xml:space="preserve"> </w:t>
      </w:r>
      <w:r>
        <w:t>трех</w:t>
      </w:r>
      <w:r>
        <w:rPr>
          <w:spacing w:val="1"/>
        </w:rPr>
        <w:t xml:space="preserve"> </w:t>
      </w:r>
      <w:r>
        <w:t>средах.</w:t>
      </w:r>
      <w:r>
        <w:rPr>
          <w:spacing w:val="1"/>
        </w:rPr>
        <w:t xml:space="preserve"> </w:t>
      </w:r>
      <w:r>
        <w:t>Договор</w:t>
      </w:r>
      <w:r>
        <w:rPr>
          <w:spacing w:val="61"/>
        </w:rPr>
        <w:t xml:space="preserve"> </w:t>
      </w:r>
      <w:r>
        <w:t>о</w:t>
      </w:r>
      <w:r>
        <w:rPr>
          <w:spacing w:val="1"/>
        </w:rPr>
        <w:t xml:space="preserve"> </w:t>
      </w:r>
      <w:r>
        <w:t>нераспространении</w:t>
      </w:r>
      <w:r>
        <w:rPr>
          <w:spacing w:val="1"/>
        </w:rPr>
        <w:t xml:space="preserve"> </w:t>
      </w:r>
      <w:r>
        <w:t>ядерного</w:t>
      </w:r>
      <w:r>
        <w:rPr>
          <w:spacing w:val="1"/>
        </w:rPr>
        <w:t xml:space="preserve"> </w:t>
      </w:r>
      <w:r>
        <w:t>оружия</w:t>
      </w:r>
      <w:r>
        <w:rPr>
          <w:spacing w:val="1"/>
        </w:rPr>
        <w:t xml:space="preserve"> </w:t>
      </w:r>
      <w:r>
        <w:t>(1968).</w:t>
      </w:r>
      <w:r>
        <w:rPr>
          <w:spacing w:val="1"/>
        </w:rPr>
        <w:t xml:space="preserve"> </w:t>
      </w:r>
      <w:r>
        <w:t>Пражская</w:t>
      </w:r>
      <w:r>
        <w:rPr>
          <w:spacing w:val="1"/>
        </w:rPr>
        <w:t xml:space="preserve"> </w:t>
      </w:r>
      <w:r>
        <w:t>весна</w:t>
      </w:r>
      <w:r>
        <w:rPr>
          <w:spacing w:val="1"/>
        </w:rPr>
        <w:t xml:space="preserve"> </w:t>
      </w:r>
      <w:r>
        <w:t>1968</w:t>
      </w:r>
      <w:r>
        <w:rPr>
          <w:spacing w:val="1"/>
        </w:rPr>
        <w:t xml:space="preserve"> </w:t>
      </w:r>
      <w:r>
        <w:t>г.</w:t>
      </w:r>
      <w:r>
        <w:rPr>
          <w:spacing w:val="1"/>
        </w:rPr>
        <w:t xml:space="preserve"> </w:t>
      </w:r>
      <w:r>
        <w:t>и</w:t>
      </w:r>
      <w:r>
        <w:rPr>
          <w:spacing w:val="1"/>
        </w:rPr>
        <w:t xml:space="preserve"> </w:t>
      </w:r>
      <w:r>
        <w:t>ввод</w:t>
      </w:r>
      <w:r>
        <w:rPr>
          <w:spacing w:val="1"/>
        </w:rPr>
        <w:t xml:space="preserve"> </w:t>
      </w:r>
      <w:r>
        <w:t>войск</w:t>
      </w:r>
      <w:r>
        <w:rPr>
          <w:spacing w:val="1"/>
        </w:rPr>
        <w:t xml:space="preserve"> </w:t>
      </w:r>
      <w:r>
        <w:t>государств</w:t>
      </w:r>
      <w:r>
        <w:rPr>
          <w:spacing w:val="1"/>
        </w:rPr>
        <w:t xml:space="preserve"> </w:t>
      </w:r>
      <w:r>
        <w:t>–</w:t>
      </w:r>
      <w:r>
        <w:rPr>
          <w:spacing w:val="1"/>
        </w:rPr>
        <w:t xml:space="preserve"> </w:t>
      </w:r>
      <w:r>
        <w:t>участников</w:t>
      </w:r>
      <w:r>
        <w:rPr>
          <w:spacing w:val="1"/>
        </w:rPr>
        <w:t xml:space="preserve"> </w:t>
      </w:r>
      <w:r>
        <w:t>ОВД</w:t>
      </w:r>
      <w:r>
        <w:rPr>
          <w:spacing w:val="1"/>
        </w:rPr>
        <w:t xml:space="preserve"> </w:t>
      </w:r>
      <w:r>
        <w:t>в</w:t>
      </w:r>
      <w:r>
        <w:rPr>
          <w:spacing w:val="1"/>
        </w:rPr>
        <w:t xml:space="preserve"> </w:t>
      </w:r>
      <w:r>
        <w:t>Чехословакию.</w:t>
      </w:r>
      <w:r>
        <w:rPr>
          <w:spacing w:val="1"/>
        </w:rPr>
        <w:t xml:space="preserve"> </w:t>
      </w:r>
      <w:r>
        <w:t>Урегулирование</w:t>
      </w:r>
      <w:r>
        <w:rPr>
          <w:spacing w:val="1"/>
        </w:rPr>
        <w:t xml:space="preserve"> </w:t>
      </w:r>
      <w:r>
        <w:t>германского</w:t>
      </w:r>
      <w:r>
        <w:rPr>
          <w:spacing w:val="1"/>
        </w:rPr>
        <w:t xml:space="preserve"> </w:t>
      </w:r>
      <w:r>
        <w:t>вопроса</w:t>
      </w:r>
      <w:r>
        <w:rPr>
          <w:spacing w:val="1"/>
        </w:rPr>
        <w:t xml:space="preserve"> </w:t>
      </w:r>
      <w:r>
        <w:t>(договоры</w:t>
      </w:r>
      <w:r>
        <w:rPr>
          <w:spacing w:val="1"/>
        </w:rPr>
        <w:t xml:space="preserve"> </w:t>
      </w:r>
      <w:r>
        <w:t>ФРГ</w:t>
      </w:r>
      <w:r>
        <w:rPr>
          <w:spacing w:val="1"/>
        </w:rPr>
        <w:t xml:space="preserve"> </w:t>
      </w:r>
      <w:r>
        <w:t>с</w:t>
      </w:r>
      <w:r>
        <w:rPr>
          <w:spacing w:val="1"/>
        </w:rPr>
        <w:t xml:space="preserve"> </w:t>
      </w:r>
      <w:r>
        <w:t>СССР</w:t>
      </w:r>
      <w:r>
        <w:rPr>
          <w:spacing w:val="1"/>
        </w:rPr>
        <w:t xml:space="preserve"> </w:t>
      </w:r>
      <w:r>
        <w:t>и</w:t>
      </w:r>
      <w:r>
        <w:rPr>
          <w:spacing w:val="1"/>
        </w:rPr>
        <w:t xml:space="preserve"> </w:t>
      </w:r>
      <w:r>
        <w:t>Польшей,</w:t>
      </w:r>
      <w:r>
        <w:rPr>
          <w:spacing w:val="1"/>
        </w:rPr>
        <w:t xml:space="preserve"> </w:t>
      </w:r>
      <w:r>
        <w:t>четырехстороннее</w:t>
      </w:r>
      <w:r>
        <w:rPr>
          <w:spacing w:val="1"/>
        </w:rPr>
        <w:t xml:space="preserve"> </w:t>
      </w:r>
      <w:r>
        <w:t>соглашение</w:t>
      </w:r>
      <w:r>
        <w:rPr>
          <w:spacing w:val="1"/>
        </w:rPr>
        <w:t xml:space="preserve"> </w:t>
      </w:r>
      <w:r>
        <w:t>по</w:t>
      </w:r>
      <w:r>
        <w:rPr>
          <w:spacing w:val="60"/>
        </w:rPr>
        <w:t xml:space="preserve"> </w:t>
      </w:r>
      <w:r>
        <w:t>Западному</w:t>
      </w:r>
      <w:r>
        <w:rPr>
          <w:spacing w:val="1"/>
        </w:rPr>
        <w:t xml:space="preserve"> </w:t>
      </w:r>
      <w:r>
        <w:t>Берлину). Договоры об ограничении стратегических вооружений (ОСВ). Совещание по</w:t>
      </w:r>
      <w:r>
        <w:rPr>
          <w:spacing w:val="1"/>
        </w:rPr>
        <w:t xml:space="preserve"> </w:t>
      </w:r>
      <w:r>
        <w:t>безопасности и сотрудничеству</w:t>
      </w:r>
      <w:r>
        <w:rPr>
          <w:spacing w:val="-5"/>
        </w:rPr>
        <w:t xml:space="preserve"> </w:t>
      </w:r>
      <w:r>
        <w:t>в</w:t>
      </w:r>
      <w:r>
        <w:rPr>
          <w:spacing w:val="-2"/>
        </w:rPr>
        <w:t xml:space="preserve"> </w:t>
      </w:r>
      <w:r>
        <w:t>Европе</w:t>
      </w:r>
      <w:r>
        <w:rPr>
          <w:spacing w:val="-1"/>
        </w:rPr>
        <w:t xml:space="preserve"> </w:t>
      </w:r>
      <w:r>
        <w:t>(Хельсинки, 1975 г.).</w:t>
      </w:r>
    </w:p>
    <w:p w:rsidR="00445874" w:rsidRDefault="00182F3C">
      <w:pPr>
        <w:pStyle w:val="a5"/>
        <w:ind w:right="583"/>
      </w:pPr>
      <w:r>
        <w:t>Ввод советских войск в Афганистан (1979 г.). Возвращение к политике холодной</w:t>
      </w:r>
      <w:r>
        <w:rPr>
          <w:spacing w:val="1"/>
        </w:rPr>
        <w:t xml:space="preserve"> </w:t>
      </w:r>
      <w:r>
        <w:t>войны.</w:t>
      </w:r>
      <w:r>
        <w:rPr>
          <w:spacing w:val="1"/>
        </w:rPr>
        <w:t xml:space="preserve"> </w:t>
      </w:r>
      <w:r>
        <w:t>Наращивание</w:t>
      </w:r>
      <w:r>
        <w:rPr>
          <w:spacing w:val="1"/>
        </w:rPr>
        <w:t xml:space="preserve"> </w:t>
      </w:r>
      <w:r>
        <w:t>стратегических</w:t>
      </w:r>
      <w:r>
        <w:rPr>
          <w:spacing w:val="1"/>
        </w:rPr>
        <w:t xml:space="preserve"> </w:t>
      </w:r>
      <w:r>
        <w:t>вооружений.</w:t>
      </w:r>
      <w:r>
        <w:rPr>
          <w:spacing w:val="1"/>
        </w:rPr>
        <w:t xml:space="preserve"> </w:t>
      </w:r>
      <w:r>
        <w:t>Американский</w:t>
      </w:r>
      <w:r>
        <w:rPr>
          <w:spacing w:val="1"/>
        </w:rPr>
        <w:t xml:space="preserve"> </w:t>
      </w:r>
      <w:r>
        <w:t>проект</w:t>
      </w:r>
      <w:r>
        <w:rPr>
          <w:spacing w:val="1"/>
        </w:rPr>
        <w:t xml:space="preserve"> </w:t>
      </w:r>
      <w:r>
        <w:t>СОИ.</w:t>
      </w:r>
      <w:r>
        <w:rPr>
          <w:spacing w:val="1"/>
        </w:rPr>
        <w:t xml:space="preserve"> </w:t>
      </w:r>
      <w:r>
        <w:t>Провозглашение</w:t>
      </w:r>
      <w:r>
        <w:rPr>
          <w:spacing w:val="1"/>
        </w:rPr>
        <w:t xml:space="preserve"> </w:t>
      </w:r>
      <w:r>
        <w:t>советской</w:t>
      </w:r>
      <w:r>
        <w:rPr>
          <w:spacing w:val="1"/>
        </w:rPr>
        <w:t xml:space="preserve"> </w:t>
      </w:r>
      <w:r>
        <w:t>концепции</w:t>
      </w:r>
      <w:r>
        <w:rPr>
          <w:spacing w:val="1"/>
        </w:rPr>
        <w:t xml:space="preserve"> </w:t>
      </w:r>
      <w:r>
        <w:t>нового</w:t>
      </w:r>
      <w:r>
        <w:rPr>
          <w:spacing w:val="1"/>
        </w:rPr>
        <w:t xml:space="preserve"> </w:t>
      </w:r>
      <w:r>
        <w:t>политического</w:t>
      </w:r>
      <w:r>
        <w:rPr>
          <w:spacing w:val="1"/>
        </w:rPr>
        <w:t xml:space="preserve"> </w:t>
      </w:r>
      <w:r>
        <w:t>мышления</w:t>
      </w:r>
      <w:r>
        <w:rPr>
          <w:spacing w:val="1"/>
        </w:rPr>
        <w:t xml:space="preserve"> </w:t>
      </w:r>
      <w:r>
        <w:t>в</w:t>
      </w:r>
      <w:r>
        <w:rPr>
          <w:spacing w:val="1"/>
        </w:rPr>
        <w:t xml:space="preserve"> </w:t>
      </w:r>
      <w:r>
        <w:t>1980-х</w:t>
      </w:r>
      <w:r>
        <w:rPr>
          <w:spacing w:val="1"/>
        </w:rPr>
        <w:t xml:space="preserve"> </w:t>
      </w:r>
      <w:r>
        <w:t>гг.</w:t>
      </w:r>
      <w:r>
        <w:rPr>
          <w:spacing w:val="1"/>
        </w:rPr>
        <w:t xml:space="preserve"> </w:t>
      </w:r>
      <w:r>
        <w:t>Революции</w:t>
      </w:r>
      <w:r>
        <w:rPr>
          <w:spacing w:val="1"/>
        </w:rPr>
        <w:t xml:space="preserve"> </w:t>
      </w:r>
      <w:r>
        <w:t>1989–1991</w:t>
      </w:r>
      <w:r>
        <w:rPr>
          <w:spacing w:val="1"/>
        </w:rPr>
        <w:t xml:space="preserve"> </w:t>
      </w:r>
      <w:r>
        <w:t>гг.</w:t>
      </w:r>
      <w:r>
        <w:rPr>
          <w:spacing w:val="1"/>
        </w:rPr>
        <w:t xml:space="preserve"> </w:t>
      </w:r>
      <w:r>
        <w:t>в</w:t>
      </w:r>
      <w:r>
        <w:rPr>
          <w:spacing w:val="1"/>
        </w:rPr>
        <w:t xml:space="preserve"> </w:t>
      </w:r>
      <w:r>
        <w:t>странах</w:t>
      </w:r>
      <w:r>
        <w:rPr>
          <w:spacing w:val="1"/>
        </w:rPr>
        <w:t xml:space="preserve"> </w:t>
      </w:r>
      <w:r>
        <w:t>Центральной</w:t>
      </w:r>
      <w:r>
        <w:rPr>
          <w:spacing w:val="1"/>
        </w:rPr>
        <w:t xml:space="preserve"> </w:t>
      </w:r>
      <w:r>
        <w:t>и</w:t>
      </w:r>
      <w:r>
        <w:rPr>
          <w:spacing w:val="1"/>
        </w:rPr>
        <w:t xml:space="preserve"> </w:t>
      </w:r>
      <w:r>
        <w:t>Восточной</w:t>
      </w:r>
      <w:r>
        <w:rPr>
          <w:spacing w:val="1"/>
        </w:rPr>
        <w:t xml:space="preserve"> </w:t>
      </w:r>
      <w:r>
        <w:t>Европы,</w:t>
      </w:r>
      <w:r>
        <w:rPr>
          <w:spacing w:val="1"/>
        </w:rPr>
        <w:t xml:space="preserve"> </w:t>
      </w:r>
      <w:r>
        <w:t>их</w:t>
      </w:r>
      <w:r>
        <w:rPr>
          <w:spacing w:val="1"/>
        </w:rPr>
        <w:t xml:space="preserve"> </w:t>
      </w:r>
      <w:r>
        <w:t>внешнеполитические</w:t>
      </w:r>
      <w:r>
        <w:rPr>
          <w:spacing w:val="20"/>
        </w:rPr>
        <w:t xml:space="preserve"> </w:t>
      </w:r>
      <w:r>
        <w:t>последствия.</w:t>
      </w:r>
      <w:r>
        <w:rPr>
          <w:spacing w:val="24"/>
        </w:rPr>
        <w:t xml:space="preserve"> </w:t>
      </w:r>
      <w:r>
        <w:t>Распад</w:t>
      </w:r>
      <w:r>
        <w:rPr>
          <w:spacing w:val="22"/>
        </w:rPr>
        <w:t xml:space="preserve"> </w:t>
      </w:r>
      <w:r>
        <w:t>СССР</w:t>
      </w:r>
      <w:r>
        <w:rPr>
          <w:spacing w:val="22"/>
        </w:rPr>
        <w:t xml:space="preserve"> </w:t>
      </w:r>
      <w:r>
        <w:t>и</w:t>
      </w:r>
      <w:r>
        <w:rPr>
          <w:spacing w:val="25"/>
        </w:rPr>
        <w:t xml:space="preserve"> </w:t>
      </w:r>
      <w:r>
        <w:t>восточного</w:t>
      </w:r>
      <w:r>
        <w:rPr>
          <w:spacing w:val="21"/>
        </w:rPr>
        <w:t xml:space="preserve"> </w:t>
      </w:r>
      <w:r>
        <w:t>блока.</w:t>
      </w:r>
      <w:r>
        <w:rPr>
          <w:spacing w:val="24"/>
        </w:rPr>
        <w:t xml:space="preserve"> </w:t>
      </w:r>
      <w:r>
        <w:t>Российская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Федерация</w:t>
      </w:r>
      <w:r>
        <w:rPr>
          <w:spacing w:val="-3"/>
        </w:rPr>
        <w:t xml:space="preserve"> </w:t>
      </w:r>
      <w:r>
        <w:t>–</w:t>
      </w:r>
      <w:r>
        <w:rPr>
          <w:spacing w:val="-3"/>
        </w:rPr>
        <w:t xml:space="preserve"> </w:t>
      </w:r>
      <w:r>
        <w:t>правопреемник</w:t>
      </w:r>
      <w:r>
        <w:rPr>
          <w:spacing w:val="-3"/>
        </w:rPr>
        <w:t xml:space="preserve"> </w:t>
      </w:r>
      <w:r>
        <w:t>СССР</w:t>
      </w:r>
      <w:r>
        <w:rPr>
          <w:spacing w:val="-4"/>
        </w:rPr>
        <w:t xml:space="preserve"> </w:t>
      </w:r>
      <w:r>
        <w:t>на</w:t>
      </w:r>
      <w:r>
        <w:rPr>
          <w:spacing w:val="-4"/>
        </w:rPr>
        <w:t xml:space="preserve"> </w:t>
      </w:r>
      <w:r>
        <w:t>международной</w:t>
      </w:r>
      <w:r>
        <w:rPr>
          <w:spacing w:val="-3"/>
        </w:rPr>
        <w:t xml:space="preserve"> </w:t>
      </w:r>
      <w:r>
        <w:t>арене.</w:t>
      </w:r>
      <w:r>
        <w:rPr>
          <w:spacing w:val="-2"/>
        </w:rPr>
        <w:t xml:space="preserve"> </w:t>
      </w:r>
      <w:r>
        <w:t>Образование</w:t>
      </w:r>
      <w:r>
        <w:rPr>
          <w:spacing w:val="-4"/>
        </w:rPr>
        <w:t xml:space="preserve"> </w:t>
      </w:r>
      <w:r>
        <w:t>СНГ.</w:t>
      </w:r>
    </w:p>
    <w:p w:rsidR="00445874" w:rsidRDefault="00182F3C">
      <w:pPr>
        <w:pStyle w:val="a5"/>
        <w:ind w:right="582"/>
      </w:pPr>
      <w:r>
        <w:t>Международные</w:t>
      </w:r>
      <w:r>
        <w:rPr>
          <w:spacing w:val="1"/>
        </w:rPr>
        <w:t xml:space="preserve"> </w:t>
      </w:r>
      <w:r>
        <w:t>отношения</w:t>
      </w:r>
      <w:r>
        <w:rPr>
          <w:spacing w:val="1"/>
        </w:rPr>
        <w:t xml:space="preserve"> </w:t>
      </w:r>
      <w:r>
        <w:t>в</w:t>
      </w:r>
      <w:r>
        <w:rPr>
          <w:spacing w:val="1"/>
        </w:rPr>
        <w:t xml:space="preserve"> </w:t>
      </w:r>
      <w:r>
        <w:t>конце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От</w:t>
      </w:r>
      <w:r>
        <w:rPr>
          <w:spacing w:val="1"/>
        </w:rPr>
        <w:t xml:space="preserve"> </w:t>
      </w:r>
      <w:r>
        <w:t>биполярного</w:t>
      </w:r>
      <w:r>
        <w:rPr>
          <w:spacing w:val="1"/>
        </w:rPr>
        <w:t xml:space="preserve"> </w:t>
      </w:r>
      <w:r>
        <w:t>к</w:t>
      </w:r>
      <w:r>
        <w:rPr>
          <w:spacing w:val="1"/>
        </w:rPr>
        <w:t xml:space="preserve"> </w:t>
      </w:r>
      <w:r>
        <w:t>многополюсному</w:t>
      </w:r>
      <w:r>
        <w:rPr>
          <w:spacing w:val="1"/>
        </w:rPr>
        <w:t xml:space="preserve"> </w:t>
      </w:r>
      <w:r>
        <w:t>миру.</w:t>
      </w:r>
      <w:r>
        <w:rPr>
          <w:spacing w:val="1"/>
        </w:rPr>
        <w:t xml:space="preserve"> </w:t>
      </w:r>
      <w:r>
        <w:t>Региональная</w:t>
      </w:r>
      <w:r>
        <w:rPr>
          <w:spacing w:val="1"/>
        </w:rPr>
        <w:t xml:space="preserve"> </w:t>
      </w:r>
      <w:r>
        <w:t>и</w:t>
      </w:r>
      <w:r>
        <w:rPr>
          <w:spacing w:val="1"/>
        </w:rPr>
        <w:t xml:space="preserve"> </w:t>
      </w:r>
      <w:r>
        <w:t>межрегиональная</w:t>
      </w:r>
      <w:r>
        <w:rPr>
          <w:spacing w:val="1"/>
        </w:rPr>
        <w:t xml:space="preserve"> </w:t>
      </w:r>
      <w:r>
        <w:t>интеграция.</w:t>
      </w:r>
      <w:r>
        <w:rPr>
          <w:spacing w:val="1"/>
        </w:rPr>
        <w:t xml:space="preserve"> </w:t>
      </w:r>
      <w:r>
        <w:t>Россия</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восстановление</w:t>
      </w:r>
      <w:r>
        <w:rPr>
          <w:spacing w:val="1"/>
        </w:rPr>
        <w:t xml:space="preserve"> </w:t>
      </w:r>
      <w:r>
        <w:t>лидирующих</w:t>
      </w:r>
      <w:r>
        <w:rPr>
          <w:spacing w:val="1"/>
        </w:rPr>
        <w:t xml:space="preserve"> </w:t>
      </w:r>
      <w:r>
        <w:t>позиций,</w:t>
      </w:r>
      <w:r>
        <w:rPr>
          <w:spacing w:val="1"/>
        </w:rPr>
        <w:t xml:space="preserve"> </w:t>
      </w:r>
      <w:r>
        <w:t>отстаивание</w:t>
      </w:r>
      <w:r>
        <w:rPr>
          <w:spacing w:val="1"/>
        </w:rPr>
        <w:t xml:space="preserve"> </w:t>
      </w:r>
      <w:r>
        <w:t>национальных</w:t>
      </w:r>
      <w:r>
        <w:rPr>
          <w:spacing w:val="1"/>
        </w:rPr>
        <w:t xml:space="preserve"> </w:t>
      </w:r>
      <w:r>
        <w:t>интересов.</w:t>
      </w:r>
      <w:r>
        <w:rPr>
          <w:spacing w:val="1"/>
        </w:rPr>
        <w:t xml:space="preserve"> </w:t>
      </w:r>
      <w:r>
        <w:t>Усиление</w:t>
      </w:r>
      <w:r>
        <w:rPr>
          <w:spacing w:val="1"/>
        </w:rPr>
        <w:t xml:space="preserve"> </w:t>
      </w:r>
      <w:r>
        <w:t>позиций</w:t>
      </w:r>
      <w:r>
        <w:rPr>
          <w:spacing w:val="1"/>
        </w:rPr>
        <w:t xml:space="preserve"> </w:t>
      </w:r>
      <w:r>
        <w:t>Китая</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Военные</w:t>
      </w:r>
      <w:r>
        <w:rPr>
          <w:spacing w:val="1"/>
        </w:rPr>
        <w:t xml:space="preserve"> </w:t>
      </w:r>
      <w:r>
        <w:t>конфликты.</w:t>
      </w:r>
      <w:r>
        <w:rPr>
          <w:spacing w:val="1"/>
        </w:rPr>
        <w:t xml:space="preserve"> </w:t>
      </w:r>
      <w:r>
        <w:t>Международный</w:t>
      </w:r>
      <w:r>
        <w:rPr>
          <w:spacing w:val="1"/>
        </w:rPr>
        <w:t xml:space="preserve"> </w:t>
      </w:r>
      <w:r>
        <w:t>терроризм.</w:t>
      </w:r>
      <w:r>
        <w:rPr>
          <w:spacing w:val="1"/>
        </w:rPr>
        <w:t xml:space="preserve"> </w:t>
      </w:r>
      <w:r>
        <w:t>Мировое</w:t>
      </w:r>
      <w:r>
        <w:rPr>
          <w:spacing w:val="1"/>
        </w:rPr>
        <w:t xml:space="preserve"> </w:t>
      </w:r>
      <w:r>
        <w:t>сообщество</w:t>
      </w:r>
      <w:r>
        <w:rPr>
          <w:spacing w:val="1"/>
        </w:rPr>
        <w:t xml:space="preserve"> </w:t>
      </w:r>
      <w:r>
        <w:t>и</w:t>
      </w:r>
      <w:r>
        <w:rPr>
          <w:spacing w:val="1"/>
        </w:rPr>
        <w:t xml:space="preserve"> </w:t>
      </w:r>
      <w:r>
        <w:t>роль</w:t>
      </w:r>
      <w:r>
        <w:rPr>
          <w:spacing w:val="1"/>
        </w:rPr>
        <w:t xml:space="preserve"> </w:t>
      </w:r>
      <w:r>
        <w:t>России</w:t>
      </w:r>
      <w:r>
        <w:rPr>
          <w:spacing w:val="1"/>
        </w:rPr>
        <w:t xml:space="preserve"> </w:t>
      </w:r>
      <w:r>
        <w:t>в</w:t>
      </w:r>
      <w:r>
        <w:rPr>
          <w:spacing w:val="1"/>
        </w:rPr>
        <w:t xml:space="preserve"> </w:t>
      </w:r>
      <w:r>
        <w:t>противостоянии</w:t>
      </w:r>
      <w:r>
        <w:rPr>
          <w:spacing w:val="1"/>
        </w:rPr>
        <w:t xml:space="preserve"> </w:t>
      </w:r>
      <w:r>
        <w:t>угрозам</w:t>
      </w:r>
      <w:r>
        <w:rPr>
          <w:spacing w:val="-2"/>
        </w:rPr>
        <w:t xml:space="preserve"> </w:t>
      </w:r>
      <w:r>
        <w:t>и вызовам</w:t>
      </w:r>
      <w:r>
        <w:rPr>
          <w:spacing w:val="-1"/>
        </w:rPr>
        <w:t xml:space="preserve"> </w:t>
      </w:r>
      <w:r>
        <w:t>в</w:t>
      </w:r>
      <w:r>
        <w:rPr>
          <w:spacing w:val="-1"/>
        </w:rPr>
        <w:t xml:space="preserve"> </w:t>
      </w:r>
      <w:r>
        <w:t>начале</w:t>
      </w:r>
      <w:r>
        <w:rPr>
          <w:spacing w:val="-1"/>
        </w:rPr>
        <w:t xml:space="preserve"> </w:t>
      </w:r>
      <w:r>
        <w:t>XX</w:t>
      </w:r>
      <w:r>
        <w:rPr>
          <w:spacing w:val="1"/>
        </w:rPr>
        <w:t xml:space="preserve"> </w:t>
      </w:r>
      <w:r>
        <w:t>в.</w:t>
      </w:r>
    </w:p>
    <w:p w:rsidR="00445874" w:rsidRDefault="00182F3C">
      <w:pPr>
        <w:pStyle w:val="a5"/>
        <w:ind w:left="2410" w:firstLine="0"/>
      </w:pPr>
      <w:r>
        <w:t>Развитие</w:t>
      </w:r>
      <w:r>
        <w:rPr>
          <w:spacing w:val="-4"/>
        </w:rPr>
        <w:t xml:space="preserve"> </w:t>
      </w:r>
      <w:r>
        <w:t>науки</w:t>
      </w:r>
      <w:r>
        <w:rPr>
          <w:spacing w:val="-2"/>
        </w:rPr>
        <w:t xml:space="preserve"> </w:t>
      </w:r>
      <w:r>
        <w:t>и</w:t>
      </w:r>
      <w:r>
        <w:rPr>
          <w:spacing w:val="-2"/>
        </w:rPr>
        <w:t xml:space="preserve"> </w:t>
      </w:r>
      <w:r>
        <w:t>культуры</w:t>
      </w:r>
      <w:r>
        <w:rPr>
          <w:spacing w:val="-3"/>
        </w:rPr>
        <w:t xml:space="preserve"> </w:t>
      </w:r>
      <w:r>
        <w:t>во второй</w:t>
      </w:r>
      <w:r>
        <w:rPr>
          <w:spacing w:val="-2"/>
        </w:rPr>
        <w:t xml:space="preserve"> </w:t>
      </w:r>
      <w:r>
        <w:t>половине</w:t>
      </w:r>
      <w:r>
        <w:rPr>
          <w:spacing w:val="-3"/>
        </w:rPr>
        <w:t xml:space="preserve"> </w:t>
      </w:r>
      <w:r>
        <w:t>ХХ</w:t>
      </w:r>
      <w:r>
        <w:rPr>
          <w:spacing w:val="2"/>
        </w:rPr>
        <w:t xml:space="preserve"> </w:t>
      </w:r>
      <w:r>
        <w:t>–</w:t>
      </w:r>
      <w:r>
        <w:rPr>
          <w:spacing w:val="-3"/>
        </w:rPr>
        <w:t xml:space="preserve"> </w:t>
      </w:r>
      <w:r>
        <w:t>начале</w:t>
      </w:r>
      <w:r>
        <w:rPr>
          <w:spacing w:val="-3"/>
        </w:rPr>
        <w:t xml:space="preserve"> </w:t>
      </w:r>
      <w:r>
        <w:t>XXI</w:t>
      </w:r>
      <w:r>
        <w:rPr>
          <w:spacing w:val="-2"/>
        </w:rPr>
        <w:t xml:space="preserve"> </w:t>
      </w:r>
      <w:r>
        <w:t>вв.</w:t>
      </w:r>
    </w:p>
    <w:p w:rsidR="00445874" w:rsidRDefault="00182F3C">
      <w:pPr>
        <w:pStyle w:val="a5"/>
        <w:ind w:right="584"/>
      </w:pPr>
      <w:r>
        <w:t>Развитие науки во второй половине ХХ – начале XXI в. (ядерная физика, химия,</w:t>
      </w:r>
      <w:r>
        <w:rPr>
          <w:spacing w:val="1"/>
        </w:rPr>
        <w:t xml:space="preserve"> </w:t>
      </w:r>
      <w:r>
        <w:t>биология, медицина). Научно-техническая революция. Использование ядерной энергии в</w:t>
      </w:r>
      <w:r>
        <w:rPr>
          <w:spacing w:val="1"/>
        </w:rPr>
        <w:t xml:space="preserve"> </w:t>
      </w:r>
      <w:r>
        <w:t>мирных</w:t>
      </w:r>
      <w:r>
        <w:rPr>
          <w:spacing w:val="1"/>
        </w:rPr>
        <w:t xml:space="preserve"> </w:t>
      </w:r>
      <w:r>
        <w:t>целях.</w:t>
      </w:r>
      <w:r>
        <w:rPr>
          <w:spacing w:val="1"/>
        </w:rPr>
        <w:t xml:space="preserve"> </w:t>
      </w:r>
      <w:r>
        <w:t>Достижения</w:t>
      </w:r>
      <w:r>
        <w:rPr>
          <w:spacing w:val="1"/>
        </w:rPr>
        <w:t xml:space="preserve"> </w:t>
      </w:r>
      <w:r>
        <w:t>в</w:t>
      </w:r>
      <w:r>
        <w:rPr>
          <w:spacing w:val="1"/>
        </w:rPr>
        <w:t xml:space="preserve"> </w:t>
      </w:r>
      <w:r>
        <w:t>области</w:t>
      </w:r>
      <w:r>
        <w:rPr>
          <w:spacing w:val="1"/>
        </w:rPr>
        <w:t xml:space="preserve"> </w:t>
      </w:r>
      <w:r>
        <w:t>космонавтики</w:t>
      </w:r>
      <w:r>
        <w:rPr>
          <w:spacing w:val="1"/>
        </w:rPr>
        <w:t xml:space="preserve"> </w:t>
      </w:r>
      <w:r>
        <w:t>(СССР,</w:t>
      </w:r>
      <w:r>
        <w:rPr>
          <w:spacing w:val="1"/>
        </w:rPr>
        <w:t xml:space="preserve"> </w:t>
      </w:r>
      <w:r>
        <w:t>США).</w:t>
      </w:r>
      <w:r>
        <w:rPr>
          <w:spacing w:val="1"/>
        </w:rPr>
        <w:t xml:space="preserve"> </w:t>
      </w:r>
      <w:r>
        <w:t>Развитие</w:t>
      </w:r>
      <w:r>
        <w:rPr>
          <w:spacing w:val="1"/>
        </w:rPr>
        <w:t xml:space="preserve"> </w:t>
      </w:r>
      <w:r>
        <w:t>электротехники</w:t>
      </w:r>
      <w:r>
        <w:rPr>
          <w:spacing w:val="-3"/>
        </w:rPr>
        <w:t xml:space="preserve"> </w:t>
      </w:r>
      <w:r>
        <w:t>и</w:t>
      </w:r>
      <w:r>
        <w:rPr>
          <w:spacing w:val="-1"/>
        </w:rPr>
        <w:t xml:space="preserve"> </w:t>
      </w:r>
      <w:r>
        <w:t>робототехники.</w:t>
      </w:r>
      <w:r>
        <w:rPr>
          <w:spacing w:val="-1"/>
        </w:rPr>
        <w:t xml:space="preserve"> </w:t>
      </w:r>
      <w:r>
        <w:t>Информационная</w:t>
      </w:r>
      <w:r>
        <w:rPr>
          <w:spacing w:val="-1"/>
        </w:rPr>
        <w:t xml:space="preserve"> </w:t>
      </w:r>
      <w:r>
        <w:t>революция. Интернет.</w:t>
      </w:r>
    </w:p>
    <w:p w:rsidR="00445874" w:rsidRDefault="00182F3C">
      <w:pPr>
        <w:pStyle w:val="a5"/>
        <w:ind w:right="587"/>
      </w:pPr>
      <w:r>
        <w:t>Течения и стили в художественной культуре второй половины ХХ – начала XXI в.:</w:t>
      </w:r>
      <w:r>
        <w:rPr>
          <w:spacing w:val="1"/>
        </w:rPr>
        <w:t xml:space="preserve"> </w:t>
      </w:r>
      <w:r>
        <w:t>от</w:t>
      </w:r>
      <w:r>
        <w:rPr>
          <w:spacing w:val="1"/>
        </w:rPr>
        <w:t xml:space="preserve"> </w:t>
      </w:r>
      <w:r>
        <w:t>модернизма</w:t>
      </w:r>
      <w:r>
        <w:rPr>
          <w:spacing w:val="1"/>
        </w:rPr>
        <w:t xml:space="preserve"> </w:t>
      </w:r>
      <w:r>
        <w:t>к</w:t>
      </w:r>
      <w:r>
        <w:rPr>
          <w:spacing w:val="1"/>
        </w:rPr>
        <w:t xml:space="preserve"> </w:t>
      </w:r>
      <w:r>
        <w:t>постмодернизму.</w:t>
      </w:r>
      <w:r>
        <w:rPr>
          <w:spacing w:val="1"/>
        </w:rPr>
        <w:t xml:space="preserve"> </w:t>
      </w:r>
      <w:r>
        <w:t>Литература.</w:t>
      </w:r>
      <w:r>
        <w:rPr>
          <w:spacing w:val="1"/>
        </w:rPr>
        <w:t xml:space="preserve"> </w:t>
      </w:r>
      <w:r>
        <w:t>Живопись.</w:t>
      </w:r>
      <w:r>
        <w:rPr>
          <w:spacing w:val="1"/>
        </w:rPr>
        <w:t xml:space="preserve"> </w:t>
      </w:r>
      <w:r>
        <w:t>Архитектура:</w:t>
      </w:r>
      <w:r>
        <w:rPr>
          <w:spacing w:val="61"/>
        </w:rPr>
        <w:t xml:space="preserve"> </w:t>
      </w:r>
      <w:r>
        <w:t>новые</w:t>
      </w:r>
      <w:r>
        <w:rPr>
          <w:spacing w:val="1"/>
        </w:rPr>
        <w:t xml:space="preserve"> </w:t>
      </w:r>
      <w:r>
        <w:t>технологии,</w:t>
      </w:r>
      <w:r>
        <w:rPr>
          <w:spacing w:val="1"/>
        </w:rPr>
        <w:t xml:space="preserve"> </w:t>
      </w:r>
      <w:r>
        <w:t>концепции,</w:t>
      </w:r>
      <w:r>
        <w:rPr>
          <w:spacing w:val="1"/>
        </w:rPr>
        <w:t xml:space="preserve"> </w:t>
      </w:r>
      <w:r>
        <w:t>художественные</w:t>
      </w:r>
      <w:r>
        <w:rPr>
          <w:spacing w:val="1"/>
        </w:rPr>
        <w:t xml:space="preserve"> </w:t>
      </w:r>
      <w:r>
        <w:t>решения.</w:t>
      </w:r>
      <w:r>
        <w:rPr>
          <w:spacing w:val="1"/>
        </w:rPr>
        <w:t xml:space="preserve"> </w:t>
      </w:r>
      <w:r>
        <w:t>Дизайн.</w:t>
      </w:r>
      <w:r>
        <w:rPr>
          <w:spacing w:val="1"/>
        </w:rPr>
        <w:t xml:space="preserve"> </w:t>
      </w:r>
      <w:r>
        <w:t>Кинематограф.</w:t>
      </w:r>
      <w:r>
        <w:rPr>
          <w:spacing w:val="1"/>
        </w:rPr>
        <w:t xml:space="preserve"> </w:t>
      </w:r>
      <w:r>
        <w:t>Музыка:</w:t>
      </w:r>
      <w:r>
        <w:rPr>
          <w:spacing w:val="1"/>
        </w:rPr>
        <w:t xml:space="preserve"> </w:t>
      </w:r>
      <w:r>
        <w:t>развитие</w:t>
      </w:r>
      <w:r>
        <w:rPr>
          <w:spacing w:val="1"/>
        </w:rPr>
        <w:t xml:space="preserve"> </w:t>
      </w:r>
      <w:r>
        <w:t>традиций</w:t>
      </w:r>
      <w:r>
        <w:rPr>
          <w:spacing w:val="1"/>
        </w:rPr>
        <w:t xml:space="preserve"> </w:t>
      </w:r>
      <w:r>
        <w:t>и</w:t>
      </w:r>
      <w:r>
        <w:rPr>
          <w:spacing w:val="1"/>
        </w:rPr>
        <w:t xml:space="preserve"> </w:t>
      </w:r>
      <w:r>
        <w:t>авангардные</w:t>
      </w:r>
      <w:r>
        <w:rPr>
          <w:spacing w:val="1"/>
        </w:rPr>
        <w:t xml:space="preserve"> </w:t>
      </w:r>
      <w:r>
        <w:t>течения.</w:t>
      </w:r>
      <w:r>
        <w:rPr>
          <w:spacing w:val="1"/>
        </w:rPr>
        <w:t xml:space="preserve"> </w:t>
      </w:r>
      <w:r>
        <w:t>Джаз.</w:t>
      </w:r>
      <w:r>
        <w:rPr>
          <w:spacing w:val="1"/>
        </w:rPr>
        <w:t xml:space="preserve"> </w:t>
      </w:r>
      <w:r>
        <w:t>Рок-музыка.</w:t>
      </w:r>
      <w:r>
        <w:rPr>
          <w:spacing w:val="1"/>
        </w:rPr>
        <w:t xml:space="preserve"> </w:t>
      </w:r>
      <w:r>
        <w:t>Массовая</w:t>
      </w:r>
      <w:r>
        <w:rPr>
          <w:spacing w:val="1"/>
        </w:rPr>
        <w:t xml:space="preserve"> </w:t>
      </w:r>
      <w:r>
        <w:t>культура.</w:t>
      </w:r>
      <w:r>
        <w:rPr>
          <w:spacing w:val="1"/>
        </w:rPr>
        <w:t xml:space="preserve"> </w:t>
      </w:r>
      <w:r>
        <w:t>Молодежная</w:t>
      </w:r>
      <w:r>
        <w:rPr>
          <w:spacing w:val="-2"/>
        </w:rPr>
        <w:t xml:space="preserve"> </w:t>
      </w:r>
      <w:r>
        <w:t>культура.</w:t>
      </w:r>
    </w:p>
    <w:p w:rsidR="00445874" w:rsidRDefault="00182F3C">
      <w:pPr>
        <w:pStyle w:val="a5"/>
        <w:spacing w:before="1"/>
        <w:ind w:left="2410" w:firstLine="0"/>
      </w:pPr>
      <w:r>
        <w:t>Современный</w:t>
      </w:r>
      <w:r>
        <w:rPr>
          <w:spacing w:val="-3"/>
        </w:rPr>
        <w:t xml:space="preserve"> </w:t>
      </w:r>
      <w:r>
        <w:t>мир.</w:t>
      </w:r>
    </w:p>
    <w:p w:rsidR="00445874" w:rsidRDefault="00182F3C">
      <w:pPr>
        <w:pStyle w:val="a5"/>
        <w:ind w:right="588"/>
      </w:pPr>
      <w:r>
        <w:t>Глобальные проблемы человечества. Существование и распространение ядерного</w:t>
      </w:r>
      <w:r>
        <w:rPr>
          <w:spacing w:val="1"/>
        </w:rPr>
        <w:t xml:space="preserve"> </w:t>
      </w:r>
      <w:r>
        <w:t>оружия.</w:t>
      </w:r>
      <w:r>
        <w:rPr>
          <w:spacing w:val="1"/>
        </w:rPr>
        <w:t xml:space="preserve"> </w:t>
      </w:r>
      <w:r>
        <w:t>Проблема</w:t>
      </w:r>
      <w:r>
        <w:rPr>
          <w:spacing w:val="1"/>
        </w:rPr>
        <w:t xml:space="preserve"> </w:t>
      </w:r>
      <w:r>
        <w:t>природных</w:t>
      </w:r>
      <w:r>
        <w:rPr>
          <w:spacing w:val="1"/>
        </w:rPr>
        <w:t xml:space="preserve"> </w:t>
      </w:r>
      <w:r>
        <w:t>ресурсов</w:t>
      </w:r>
      <w:r>
        <w:rPr>
          <w:spacing w:val="1"/>
        </w:rPr>
        <w:t xml:space="preserve"> </w:t>
      </w:r>
      <w:r>
        <w:t>и</w:t>
      </w:r>
      <w:r>
        <w:rPr>
          <w:spacing w:val="1"/>
        </w:rPr>
        <w:t xml:space="preserve"> </w:t>
      </w:r>
      <w:r>
        <w:t>экологии.</w:t>
      </w:r>
      <w:r>
        <w:rPr>
          <w:spacing w:val="1"/>
        </w:rPr>
        <w:t xml:space="preserve"> </w:t>
      </w:r>
      <w:r>
        <w:t>Проблема</w:t>
      </w:r>
      <w:r>
        <w:rPr>
          <w:spacing w:val="1"/>
        </w:rPr>
        <w:t xml:space="preserve"> </w:t>
      </w:r>
      <w:r>
        <w:t>беженцев.</w:t>
      </w:r>
      <w:r>
        <w:rPr>
          <w:spacing w:val="1"/>
        </w:rPr>
        <w:t xml:space="preserve"> </w:t>
      </w:r>
      <w:r>
        <w:t>Эпидемии</w:t>
      </w:r>
      <w:r>
        <w:rPr>
          <w:spacing w:val="1"/>
        </w:rPr>
        <w:t xml:space="preserve"> </w:t>
      </w:r>
      <w:r>
        <w:t>в</w:t>
      </w:r>
      <w:r>
        <w:rPr>
          <w:spacing w:val="-57"/>
        </w:rPr>
        <w:t xml:space="preserve"> </w:t>
      </w:r>
      <w:r>
        <w:t>современном</w:t>
      </w:r>
      <w:r>
        <w:rPr>
          <w:spacing w:val="-2"/>
        </w:rPr>
        <w:t xml:space="preserve"> </w:t>
      </w:r>
      <w:r>
        <w:t>мире.</w:t>
      </w:r>
    </w:p>
    <w:p w:rsidR="00445874" w:rsidRDefault="00182F3C">
      <w:pPr>
        <w:pStyle w:val="a5"/>
        <w:ind w:left="2410" w:firstLine="0"/>
        <w:jc w:val="left"/>
      </w:pPr>
      <w:r>
        <w:t>Обобщение.</w:t>
      </w:r>
    </w:p>
    <w:p w:rsidR="00445874" w:rsidRDefault="00182F3C">
      <w:pPr>
        <w:pStyle w:val="a5"/>
        <w:ind w:left="2410" w:right="6056" w:firstLine="0"/>
        <w:jc w:val="left"/>
      </w:pPr>
      <w:r>
        <w:t>История России. 1945–2022 гг.</w:t>
      </w:r>
      <w:r>
        <w:rPr>
          <w:spacing w:val="-57"/>
        </w:rPr>
        <w:t xml:space="preserve"> </w:t>
      </w:r>
      <w:r>
        <w:t>Введение.</w:t>
      </w:r>
    </w:p>
    <w:p w:rsidR="00445874" w:rsidRDefault="00182F3C">
      <w:pPr>
        <w:pStyle w:val="a5"/>
        <w:spacing w:before="1"/>
        <w:ind w:left="2410" w:right="6987" w:firstLine="0"/>
        <w:jc w:val="left"/>
      </w:pPr>
      <w:r>
        <w:t>СССР</w:t>
      </w:r>
      <w:r>
        <w:rPr>
          <w:spacing w:val="-5"/>
        </w:rPr>
        <w:t xml:space="preserve"> </w:t>
      </w:r>
      <w:r>
        <w:t>в</w:t>
      </w:r>
      <w:r>
        <w:rPr>
          <w:spacing w:val="-5"/>
        </w:rPr>
        <w:t xml:space="preserve"> </w:t>
      </w:r>
      <w:r>
        <w:t>1945–1991</w:t>
      </w:r>
      <w:r>
        <w:rPr>
          <w:spacing w:val="-5"/>
        </w:rPr>
        <w:t xml:space="preserve"> </w:t>
      </w:r>
      <w:r>
        <w:t>гг.</w:t>
      </w:r>
    </w:p>
    <w:p w:rsidR="00445874" w:rsidRDefault="00182F3C">
      <w:pPr>
        <w:pStyle w:val="a5"/>
        <w:ind w:left="2410" w:right="6987" w:firstLine="0"/>
        <w:jc w:val="left"/>
      </w:pPr>
      <w:r>
        <w:t>СССР</w:t>
      </w:r>
      <w:r>
        <w:rPr>
          <w:spacing w:val="-5"/>
        </w:rPr>
        <w:t xml:space="preserve"> </w:t>
      </w:r>
      <w:r>
        <w:t>в</w:t>
      </w:r>
      <w:r>
        <w:rPr>
          <w:spacing w:val="-5"/>
        </w:rPr>
        <w:t xml:space="preserve"> </w:t>
      </w:r>
      <w:r>
        <w:t>1945–1953</w:t>
      </w:r>
      <w:r>
        <w:rPr>
          <w:spacing w:val="-5"/>
        </w:rPr>
        <w:t xml:space="preserve"> </w:t>
      </w:r>
      <w:r>
        <w:t>гг.</w:t>
      </w:r>
    </w:p>
    <w:p w:rsidR="00445874" w:rsidRDefault="00182F3C">
      <w:pPr>
        <w:pStyle w:val="a5"/>
        <w:ind w:right="593"/>
      </w:pPr>
      <w:r>
        <w:t>Влияние</w:t>
      </w:r>
      <w:r>
        <w:rPr>
          <w:spacing w:val="1"/>
        </w:rPr>
        <w:t xml:space="preserve"> </w:t>
      </w:r>
      <w:r>
        <w:t>последствий</w:t>
      </w:r>
      <w:r>
        <w:rPr>
          <w:spacing w:val="1"/>
        </w:rPr>
        <w:t xml:space="preserve"> </w:t>
      </w:r>
      <w:r>
        <w:t>войны</w:t>
      </w:r>
      <w:r>
        <w:rPr>
          <w:spacing w:val="1"/>
        </w:rPr>
        <w:t xml:space="preserve"> </w:t>
      </w:r>
      <w:r>
        <w:t>на</w:t>
      </w:r>
      <w:r>
        <w:rPr>
          <w:spacing w:val="1"/>
        </w:rPr>
        <w:t xml:space="preserve"> </w:t>
      </w:r>
      <w:r>
        <w:t>советскую</w:t>
      </w:r>
      <w:r>
        <w:rPr>
          <w:spacing w:val="1"/>
        </w:rPr>
        <w:t xml:space="preserve"> </w:t>
      </w:r>
      <w:r>
        <w:t>систему</w:t>
      </w:r>
      <w:r>
        <w:rPr>
          <w:spacing w:val="1"/>
        </w:rPr>
        <w:t xml:space="preserve"> </w:t>
      </w:r>
      <w:r>
        <w:t>и</w:t>
      </w:r>
      <w:r>
        <w:rPr>
          <w:spacing w:val="1"/>
        </w:rPr>
        <w:t xml:space="preserve"> </w:t>
      </w:r>
      <w:r>
        <w:t>общество.</w:t>
      </w:r>
      <w:r>
        <w:rPr>
          <w:spacing w:val="1"/>
        </w:rPr>
        <w:t xml:space="preserve"> </w:t>
      </w:r>
      <w:r>
        <w:t>Разруха.</w:t>
      </w:r>
      <w:r>
        <w:rPr>
          <w:spacing w:val="1"/>
        </w:rPr>
        <w:t xml:space="preserve"> </w:t>
      </w:r>
      <w:r>
        <w:t>Демобилизация</w:t>
      </w:r>
      <w:r>
        <w:rPr>
          <w:spacing w:val="1"/>
        </w:rPr>
        <w:t xml:space="preserve"> </w:t>
      </w:r>
      <w:r>
        <w:t>армии.</w:t>
      </w:r>
      <w:r>
        <w:rPr>
          <w:spacing w:val="1"/>
        </w:rPr>
        <w:t xml:space="preserve"> </w:t>
      </w:r>
      <w:r>
        <w:t>Социальная</w:t>
      </w:r>
      <w:r>
        <w:rPr>
          <w:spacing w:val="1"/>
        </w:rPr>
        <w:t xml:space="preserve"> </w:t>
      </w:r>
      <w:r>
        <w:t>адаптация</w:t>
      </w:r>
      <w:r>
        <w:rPr>
          <w:spacing w:val="1"/>
        </w:rPr>
        <w:t xml:space="preserve"> </w:t>
      </w:r>
      <w:r>
        <w:t>фронтовиков.</w:t>
      </w:r>
      <w:r>
        <w:rPr>
          <w:spacing w:val="1"/>
        </w:rPr>
        <w:t xml:space="preserve"> </w:t>
      </w:r>
      <w:r>
        <w:t>Репатриация.</w:t>
      </w:r>
      <w:r>
        <w:rPr>
          <w:spacing w:val="1"/>
        </w:rPr>
        <w:t xml:space="preserve"> </w:t>
      </w:r>
      <w:r>
        <w:t>Рост</w:t>
      </w:r>
      <w:r>
        <w:rPr>
          <w:spacing w:val="1"/>
        </w:rPr>
        <w:t xml:space="preserve"> </w:t>
      </w:r>
      <w:r>
        <w:t>беспризорности</w:t>
      </w:r>
      <w:r>
        <w:rPr>
          <w:spacing w:val="-1"/>
        </w:rPr>
        <w:t xml:space="preserve"> </w:t>
      </w:r>
      <w:r>
        <w:t>и</w:t>
      </w:r>
      <w:r>
        <w:rPr>
          <w:spacing w:val="-1"/>
        </w:rPr>
        <w:t xml:space="preserve"> </w:t>
      </w:r>
      <w:r>
        <w:t>решение</w:t>
      </w:r>
      <w:r>
        <w:rPr>
          <w:spacing w:val="-2"/>
        </w:rPr>
        <w:t xml:space="preserve"> </w:t>
      </w:r>
      <w:r>
        <w:t>проблем</w:t>
      </w:r>
      <w:r>
        <w:rPr>
          <w:spacing w:val="-3"/>
        </w:rPr>
        <w:t xml:space="preserve"> </w:t>
      </w:r>
      <w:r>
        <w:t>послевоенного</w:t>
      </w:r>
      <w:r>
        <w:rPr>
          <w:spacing w:val="-1"/>
        </w:rPr>
        <w:t xml:space="preserve"> </w:t>
      </w:r>
      <w:r>
        <w:t>детства.</w:t>
      </w:r>
      <w:r>
        <w:rPr>
          <w:spacing w:val="-1"/>
        </w:rPr>
        <w:t xml:space="preserve"> </w:t>
      </w:r>
      <w:r>
        <w:t>Рост</w:t>
      </w:r>
      <w:r>
        <w:rPr>
          <w:spacing w:val="-1"/>
        </w:rPr>
        <w:t xml:space="preserve"> </w:t>
      </w:r>
      <w:r>
        <w:t>преступности.</w:t>
      </w:r>
    </w:p>
    <w:p w:rsidR="00445874" w:rsidRDefault="00182F3C">
      <w:pPr>
        <w:pStyle w:val="a5"/>
        <w:ind w:right="585"/>
      </w:pPr>
      <w:r>
        <w:t>Ресурсы</w:t>
      </w:r>
      <w:r>
        <w:rPr>
          <w:spacing w:val="1"/>
        </w:rPr>
        <w:t xml:space="preserve"> </w:t>
      </w:r>
      <w:r>
        <w:t>и</w:t>
      </w:r>
      <w:r>
        <w:rPr>
          <w:spacing w:val="1"/>
        </w:rPr>
        <w:t xml:space="preserve"> </w:t>
      </w:r>
      <w:r>
        <w:t>приоритеты</w:t>
      </w:r>
      <w:r>
        <w:rPr>
          <w:spacing w:val="1"/>
        </w:rPr>
        <w:t xml:space="preserve"> </w:t>
      </w:r>
      <w:r>
        <w:t>восстановления.</w:t>
      </w:r>
      <w:r>
        <w:rPr>
          <w:spacing w:val="1"/>
        </w:rPr>
        <w:t xml:space="preserve"> </w:t>
      </w:r>
      <w:r>
        <w:t>Демилитаризация</w:t>
      </w:r>
      <w:r>
        <w:rPr>
          <w:spacing w:val="1"/>
        </w:rPr>
        <w:t xml:space="preserve"> </w:t>
      </w:r>
      <w:r>
        <w:t>экономики</w:t>
      </w:r>
      <w:r>
        <w:rPr>
          <w:spacing w:val="1"/>
        </w:rPr>
        <w:t xml:space="preserve"> </w:t>
      </w:r>
      <w:r>
        <w:t>и</w:t>
      </w:r>
      <w:r>
        <w:rPr>
          <w:spacing w:val="1"/>
        </w:rPr>
        <w:t xml:space="preserve"> </w:t>
      </w:r>
      <w:r>
        <w:t>переориентация</w:t>
      </w:r>
      <w:r>
        <w:rPr>
          <w:spacing w:val="1"/>
        </w:rPr>
        <w:t xml:space="preserve"> </w:t>
      </w:r>
      <w:r>
        <w:t>на</w:t>
      </w:r>
      <w:r>
        <w:rPr>
          <w:spacing w:val="1"/>
        </w:rPr>
        <w:t xml:space="preserve"> </w:t>
      </w:r>
      <w:r>
        <w:t>выпуск</w:t>
      </w:r>
      <w:r>
        <w:rPr>
          <w:spacing w:val="1"/>
        </w:rPr>
        <w:t xml:space="preserve"> </w:t>
      </w:r>
      <w:r>
        <w:t>гражданской</w:t>
      </w:r>
      <w:r>
        <w:rPr>
          <w:spacing w:val="1"/>
        </w:rPr>
        <w:t xml:space="preserve"> </w:t>
      </w:r>
      <w:r>
        <w:t>продукции.</w:t>
      </w:r>
      <w:r>
        <w:rPr>
          <w:spacing w:val="1"/>
        </w:rPr>
        <w:t xml:space="preserve"> </w:t>
      </w:r>
      <w:r>
        <w:t>Восстановление</w:t>
      </w:r>
      <w:r>
        <w:rPr>
          <w:spacing w:val="1"/>
        </w:rPr>
        <w:t xml:space="preserve"> </w:t>
      </w:r>
      <w:r>
        <w:t>индустриального</w:t>
      </w:r>
      <w:r>
        <w:rPr>
          <w:spacing w:val="1"/>
        </w:rPr>
        <w:t xml:space="preserve"> </w:t>
      </w:r>
      <w:r>
        <w:t>потенциала страны. Сельское хозяйство и положение деревни. Репарации, их размеры и</w:t>
      </w:r>
      <w:r>
        <w:rPr>
          <w:spacing w:val="1"/>
        </w:rPr>
        <w:t xml:space="preserve"> </w:t>
      </w:r>
      <w:r>
        <w:t>значение для экономики. Советский атомный проект, его успехи и значение. Начало гонки</w:t>
      </w:r>
      <w:r>
        <w:rPr>
          <w:spacing w:val="-57"/>
        </w:rPr>
        <w:t xml:space="preserve"> </w:t>
      </w:r>
      <w:r>
        <w:t>вооружений.</w:t>
      </w:r>
      <w:r>
        <w:rPr>
          <w:spacing w:val="1"/>
        </w:rPr>
        <w:t xml:space="preserve"> </w:t>
      </w:r>
      <w:r>
        <w:t>Положение</w:t>
      </w:r>
      <w:r>
        <w:rPr>
          <w:spacing w:val="1"/>
        </w:rPr>
        <w:t xml:space="preserve"> </w:t>
      </w:r>
      <w:r>
        <w:t>на</w:t>
      </w:r>
      <w:r>
        <w:rPr>
          <w:spacing w:val="1"/>
        </w:rPr>
        <w:t xml:space="preserve"> </w:t>
      </w:r>
      <w:r>
        <w:t>послевоенном</w:t>
      </w:r>
      <w:r>
        <w:rPr>
          <w:spacing w:val="1"/>
        </w:rPr>
        <w:t xml:space="preserve"> </w:t>
      </w:r>
      <w:r>
        <w:t>потребительском</w:t>
      </w:r>
      <w:r>
        <w:rPr>
          <w:spacing w:val="1"/>
        </w:rPr>
        <w:t xml:space="preserve"> </w:t>
      </w:r>
      <w:r>
        <w:t>рынке.</w:t>
      </w:r>
      <w:r>
        <w:rPr>
          <w:spacing w:val="1"/>
        </w:rPr>
        <w:t xml:space="preserve"> </w:t>
      </w:r>
      <w:r>
        <w:t>Колхозный</w:t>
      </w:r>
      <w:r>
        <w:rPr>
          <w:spacing w:val="1"/>
        </w:rPr>
        <w:t xml:space="preserve"> </w:t>
      </w:r>
      <w:r>
        <w:t>рынок.</w:t>
      </w:r>
      <w:r>
        <w:rPr>
          <w:spacing w:val="-57"/>
        </w:rPr>
        <w:t xml:space="preserve"> </w:t>
      </w:r>
      <w:r>
        <w:t>Голод</w:t>
      </w:r>
      <w:r>
        <w:rPr>
          <w:spacing w:val="-1"/>
        </w:rPr>
        <w:t xml:space="preserve"> </w:t>
      </w:r>
      <w:r>
        <w:t>1946–1947</w:t>
      </w:r>
      <w:r>
        <w:rPr>
          <w:spacing w:val="-1"/>
        </w:rPr>
        <w:t xml:space="preserve"> </w:t>
      </w:r>
      <w:r>
        <w:t>гг.</w:t>
      </w:r>
      <w:r>
        <w:rPr>
          <w:spacing w:val="-1"/>
        </w:rPr>
        <w:t xml:space="preserve"> </w:t>
      </w:r>
      <w:r>
        <w:t>Денежная</w:t>
      </w:r>
      <w:r>
        <w:rPr>
          <w:spacing w:val="-1"/>
        </w:rPr>
        <w:t xml:space="preserve"> </w:t>
      </w:r>
      <w:r>
        <w:t>реформа</w:t>
      </w:r>
      <w:r>
        <w:rPr>
          <w:spacing w:val="-3"/>
        </w:rPr>
        <w:t xml:space="preserve"> </w:t>
      </w:r>
      <w:r>
        <w:t>и отмена</w:t>
      </w:r>
      <w:r>
        <w:rPr>
          <w:spacing w:val="-2"/>
        </w:rPr>
        <w:t xml:space="preserve"> </w:t>
      </w:r>
      <w:r>
        <w:t>карточной</w:t>
      </w:r>
      <w:r>
        <w:rPr>
          <w:spacing w:val="-1"/>
        </w:rPr>
        <w:t xml:space="preserve"> </w:t>
      </w:r>
      <w:r>
        <w:t>системы (1947</w:t>
      </w:r>
      <w:r>
        <w:rPr>
          <w:spacing w:val="3"/>
        </w:rPr>
        <w:t xml:space="preserve"> </w:t>
      </w:r>
      <w:r>
        <w:t>г.).</w:t>
      </w:r>
    </w:p>
    <w:p w:rsidR="00445874" w:rsidRDefault="00182F3C">
      <w:pPr>
        <w:pStyle w:val="a5"/>
        <w:ind w:right="586"/>
      </w:pPr>
      <w:r>
        <w:t>Сталин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Ужесточение</w:t>
      </w:r>
      <w:r>
        <w:rPr>
          <w:spacing w:val="1"/>
        </w:rPr>
        <w:t xml:space="preserve"> </w:t>
      </w:r>
      <w:r>
        <w:t>административно-командной</w:t>
      </w:r>
      <w:r>
        <w:rPr>
          <w:spacing w:val="1"/>
        </w:rPr>
        <w:t xml:space="preserve"> </w:t>
      </w:r>
      <w:r>
        <w:t>системы.</w:t>
      </w:r>
      <w:r>
        <w:rPr>
          <w:spacing w:val="1"/>
        </w:rPr>
        <w:t xml:space="preserve"> </w:t>
      </w:r>
      <w:r>
        <w:t>Соперничество</w:t>
      </w:r>
      <w:r>
        <w:rPr>
          <w:spacing w:val="1"/>
        </w:rPr>
        <w:t xml:space="preserve"> </w:t>
      </w:r>
      <w:r>
        <w:t>в</w:t>
      </w:r>
      <w:r>
        <w:rPr>
          <w:spacing w:val="1"/>
        </w:rPr>
        <w:t xml:space="preserve"> </w:t>
      </w:r>
      <w:r>
        <w:t>верхних</w:t>
      </w:r>
      <w:r>
        <w:rPr>
          <w:spacing w:val="1"/>
        </w:rPr>
        <w:t xml:space="preserve"> </w:t>
      </w:r>
      <w:r>
        <w:t>эшелонах</w:t>
      </w:r>
      <w:r>
        <w:rPr>
          <w:spacing w:val="1"/>
        </w:rPr>
        <w:t xml:space="preserve"> </w:t>
      </w:r>
      <w:r>
        <w:t>власти.</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Послевоенные</w:t>
      </w:r>
      <w:r>
        <w:rPr>
          <w:spacing w:val="1"/>
        </w:rPr>
        <w:t xml:space="preserve"> </w:t>
      </w:r>
      <w:r>
        <w:t>репрессии.</w:t>
      </w:r>
      <w:r>
        <w:rPr>
          <w:spacing w:val="1"/>
        </w:rPr>
        <w:t xml:space="preserve"> </w:t>
      </w:r>
      <w:r>
        <w:t>«Ленинградское</w:t>
      </w:r>
      <w:r>
        <w:rPr>
          <w:spacing w:val="1"/>
        </w:rPr>
        <w:t xml:space="preserve"> </w:t>
      </w:r>
      <w:r>
        <w:t>дело».</w:t>
      </w:r>
      <w:r>
        <w:rPr>
          <w:spacing w:val="1"/>
        </w:rPr>
        <w:t xml:space="preserve"> </w:t>
      </w:r>
      <w:r>
        <w:t>Борьба</w:t>
      </w:r>
      <w:r>
        <w:rPr>
          <w:spacing w:val="1"/>
        </w:rPr>
        <w:t xml:space="preserve"> </w:t>
      </w:r>
      <w:r>
        <w:t>с</w:t>
      </w:r>
      <w:r>
        <w:rPr>
          <w:spacing w:val="1"/>
        </w:rPr>
        <w:t xml:space="preserve"> </w:t>
      </w:r>
      <w:r>
        <w:t>космополитизмом.</w:t>
      </w:r>
      <w:r>
        <w:rPr>
          <w:spacing w:val="1"/>
        </w:rPr>
        <w:t xml:space="preserve"> </w:t>
      </w:r>
      <w:r>
        <w:t>«Дело</w:t>
      </w:r>
      <w:r>
        <w:rPr>
          <w:spacing w:val="1"/>
        </w:rPr>
        <w:t xml:space="preserve"> </w:t>
      </w:r>
      <w:r>
        <w:t>врачей».</w:t>
      </w:r>
    </w:p>
    <w:p w:rsidR="00445874" w:rsidRDefault="00182F3C">
      <w:pPr>
        <w:pStyle w:val="a5"/>
        <w:spacing w:before="1"/>
        <w:ind w:right="587"/>
      </w:pPr>
      <w:r>
        <w:t>Сохранение</w:t>
      </w:r>
      <w:r>
        <w:rPr>
          <w:spacing w:val="1"/>
        </w:rPr>
        <w:t xml:space="preserve"> </w:t>
      </w:r>
      <w:r>
        <w:t>трудового</w:t>
      </w:r>
      <w:r>
        <w:rPr>
          <w:spacing w:val="1"/>
        </w:rPr>
        <w:t xml:space="preserve"> </w:t>
      </w:r>
      <w:r>
        <w:t>законодательства</w:t>
      </w:r>
      <w:r>
        <w:rPr>
          <w:spacing w:val="1"/>
        </w:rPr>
        <w:t xml:space="preserve"> </w:t>
      </w:r>
      <w:r>
        <w:t>военного</w:t>
      </w:r>
      <w:r>
        <w:rPr>
          <w:spacing w:val="1"/>
        </w:rPr>
        <w:t xml:space="preserve"> </w:t>
      </w:r>
      <w:r>
        <w:t>времени</w:t>
      </w:r>
      <w:r>
        <w:rPr>
          <w:spacing w:val="1"/>
        </w:rPr>
        <w:t xml:space="preserve"> </w:t>
      </w:r>
      <w:r>
        <w:t>на</w:t>
      </w:r>
      <w:r>
        <w:rPr>
          <w:spacing w:val="1"/>
        </w:rPr>
        <w:t xml:space="preserve"> </w:t>
      </w:r>
      <w:r>
        <w:t>период</w:t>
      </w:r>
      <w:r>
        <w:rPr>
          <w:spacing w:val="-57"/>
        </w:rPr>
        <w:t xml:space="preserve"> </w:t>
      </w:r>
      <w:r>
        <w:t>восстановления</w:t>
      </w:r>
      <w:r>
        <w:rPr>
          <w:spacing w:val="1"/>
        </w:rPr>
        <w:t xml:space="preserve"> </w:t>
      </w:r>
      <w:r>
        <w:t>разрушенного</w:t>
      </w:r>
      <w:r>
        <w:rPr>
          <w:spacing w:val="1"/>
        </w:rPr>
        <w:t xml:space="preserve"> </w:t>
      </w:r>
      <w:r>
        <w:t>хозяйства.</w:t>
      </w:r>
      <w:r>
        <w:rPr>
          <w:spacing w:val="1"/>
        </w:rPr>
        <w:t xml:space="preserve"> </w:t>
      </w:r>
      <w:r>
        <w:t>Союзный</w:t>
      </w:r>
      <w:r>
        <w:rPr>
          <w:spacing w:val="1"/>
        </w:rPr>
        <w:t xml:space="preserve"> </w:t>
      </w:r>
      <w:r>
        <w:t>центр</w:t>
      </w:r>
      <w:r>
        <w:rPr>
          <w:spacing w:val="1"/>
        </w:rPr>
        <w:t xml:space="preserve"> </w:t>
      </w:r>
      <w:r>
        <w:t>и</w:t>
      </w:r>
      <w:r>
        <w:rPr>
          <w:spacing w:val="1"/>
        </w:rPr>
        <w:t xml:space="preserve"> </w:t>
      </w:r>
      <w:r>
        <w:t>национальные</w:t>
      </w:r>
      <w:r>
        <w:rPr>
          <w:spacing w:val="1"/>
        </w:rPr>
        <w:t xml:space="preserve"> </w:t>
      </w:r>
      <w:r>
        <w:t>регионы:</w:t>
      </w:r>
      <w:r>
        <w:rPr>
          <w:spacing w:val="1"/>
        </w:rPr>
        <w:t xml:space="preserve"> </w:t>
      </w:r>
      <w:r>
        <w:t>проблемы</w:t>
      </w:r>
      <w:r>
        <w:rPr>
          <w:spacing w:val="-1"/>
        </w:rPr>
        <w:t xml:space="preserve"> </w:t>
      </w:r>
      <w:r>
        <w:t>взаимоотношений.</w:t>
      </w:r>
    </w:p>
    <w:p w:rsidR="00445874" w:rsidRDefault="00182F3C">
      <w:pPr>
        <w:pStyle w:val="a5"/>
        <w:ind w:right="586"/>
      </w:pPr>
      <w:r>
        <w:t>Рост влияния СССР на международной арене. Начало холодной войны. Доктрина</w:t>
      </w:r>
      <w:r>
        <w:rPr>
          <w:spacing w:val="1"/>
        </w:rPr>
        <w:t xml:space="preserve"> </w:t>
      </w:r>
      <w:r>
        <w:t>Трумэна. План Маршалла. Формирование биполярного мира. Советизация Восточной и</w:t>
      </w:r>
      <w:r>
        <w:rPr>
          <w:spacing w:val="1"/>
        </w:rPr>
        <w:t xml:space="preserve"> </w:t>
      </w:r>
      <w:r>
        <w:t>Центральной</w:t>
      </w:r>
      <w:r>
        <w:rPr>
          <w:spacing w:val="1"/>
        </w:rPr>
        <w:t xml:space="preserve"> </w:t>
      </w:r>
      <w:r>
        <w:t>Европы.</w:t>
      </w:r>
      <w:r>
        <w:rPr>
          <w:spacing w:val="1"/>
        </w:rPr>
        <w:t xml:space="preserve"> </w:t>
      </w:r>
      <w:r>
        <w:t>Взаимоотношения</w:t>
      </w:r>
      <w:r>
        <w:rPr>
          <w:spacing w:val="1"/>
        </w:rPr>
        <w:t xml:space="preserve"> </w:t>
      </w:r>
      <w:r>
        <w:t>со</w:t>
      </w:r>
      <w:r>
        <w:rPr>
          <w:spacing w:val="1"/>
        </w:rPr>
        <w:t xml:space="preserve"> </w:t>
      </w:r>
      <w:r>
        <w:t>странами</w:t>
      </w:r>
      <w:r>
        <w:rPr>
          <w:spacing w:val="1"/>
        </w:rPr>
        <w:t xml:space="preserve"> </w:t>
      </w:r>
      <w:r>
        <w:t>народной</w:t>
      </w:r>
      <w:r>
        <w:rPr>
          <w:spacing w:val="1"/>
        </w:rPr>
        <w:t xml:space="preserve"> </w:t>
      </w:r>
      <w:r>
        <w:t>демократии.</w:t>
      </w:r>
      <w:r>
        <w:rPr>
          <w:spacing w:val="1"/>
        </w:rPr>
        <w:t xml:space="preserve"> </w:t>
      </w:r>
      <w:r>
        <w:t>Создание</w:t>
      </w:r>
      <w:r>
        <w:rPr>
          <w:spacing w:val="-57"/>
        </w:rPr>
        <w:t xml:space="preserve"> </w:t>
      </w:r>
      <w:r>
        <w:t>Совета</w:t>
      </w:r>
      <w:r>
        <w:rPr>
          <w:spacing w:val="1"/>
        </w:rPr>
        <w:t xml:space="preserve"> </w:t>
      </w:r>
      <w:r>
        <w:t>экономической</w:t>
      </w:r>
      <w:r>
        <w:rPr>
          <w:spacing w:val="1"/>
        </w:rPr>
        <w:t xml:space="preserve"> </w:t>
      </w:r>
      <w:r>
        <w:t>взаимопомощи.</w:t>
      </w:r>
      <w:r>
        <w:rPr>
          <w:spacing w:val="1"/>
        </w:rPr>
        <w:t xml:space="preserve"> </w:t>
      </w:r>
      <w:r>
        <w:t>Организация</w:t>
      </w:r>
      <w:r>
        <w:rPr>
          <w:spacing w:val="1"/>
        </w:rPr>
        <w:t xml:space="preserve"> </w:t>
      </w:r>
      <w:r>
        <w:t>Североатлантического</w:t>
      </w:r>
      <w:r>
        <w:rPr>
          <w:spacing w:val="1"/>
        </w:rPr>
        <w:t xml:space="preserve"> </w:t>
      </w:r>
      <w:r>
        <w:t>договора</w:t>
      </w:r>
      <w:r>
        <w:rPr>
          <w:spacing w:val="1"/>
        </w:rPr>
        <w:t xml:space="preserve"> </w:t>
      </w:r>
      <w:r>
        <w:t>(НАТО). Создание по инициативе СССР Организации Варшавского договора. Война в</w:t>
      </w:r>
      <w:r>
        <w:rPr>
          <w:spacing w:val="1"/>
        </w:rPr>
        <w:t xml:space="preserve"> </w:t>
      </w:r>
      <w:r>
        <w:t>Корее.</w:t>
      </w:r>
    </w:p>
    <w:p w:rsidR="00445874" w:rsidRDefault="00182F3C">
      <w:pPr>
        <w:pStyle w:val="a5"/>
        <w:ind w:left="2410" w:firstLine="0"/>
      </w:pPr>
      <w:r>
        <w:t>СССР</w:t>
      </w:r>
      <w:r>
        <w:rPr>
          <w:spacing w:val="-1"/>
        </w:rPr>
        <w:t xml:space="preserve"> </w:t>
      </w:r>
      <w:r>
        <w:t>в</w:t>
      </w:r>
      <w:r>
        <w:rPr>
          <w:spacing w:val="-2"/>
        </w:rPr>
        <w:t xml:space="preserve"> </w:t>
      </w:r>
      <w:r>
        <w:t>середине</w:t>
      </w:r>
      <w:r>
        <w:rPr>
          <w:spacing w:val="-2"/>
        </w:rPr>
        <w:t xml:space="preserve"> </w:t>
      </w:r>
      <w:r>
        <w:t>1950-х</w:t>
      </w:r>
      <w:r>
        <w:rPr>
          <w:spacing w:val="1"/>
        </w:rPr>
        <w:t xml:space="preserve"> </w:t>
      </w:r>
      <w:r>
        <w:t>–</w:t>
      </w:r>
      <w:r>
        <w:rPr>
          <w:spacing w:val="-1"/>
        </w:rPr>
        <w:t xml:space="preserve"> </w:t>
      </w:r>
      <w:r>
        <w:t>первой</w:t>
      </w:r>
      <w:r>
        <w:rPr>
          <w:spacing w:val="-3"/>
        </w:rPr>
        <w:t xml:space="preserve"> </w:t>
      </w:r>
      <w:r>
        <w:t>половине</w:t>
      </w:r>
      <w:r>
        <w:rPr>
          <w:spacing w:val="-1"/>
        </w:rPr>
        <w:t xml:space="preserve"> </w:t>
      </w:r>
      <w:r>
        <w:t>1960-х</w:t>
      </w:r>
      <w:r>
        <w:rPr>
          <w:spacing w:val="1"/>
        </w:rPr>
        <w:t xml:space="preserve"> </w:t>
      </w:r>
      <w:r>
        <w:t>гг.</w:t>
      </w:r>
    </w:p>
    <w:p w:rsidR="00445874" w:rsidRDefault="00182F3C">
      <w:pPr>
        <w:pStyle w:val="a5"/>
        <w:ind w:right="589"/>
      </w:pPr>
      <w:r>
        <w:t>Смена политического курса. Смерть Сталина и настроения в обществе. Борьба за</w:t>
      </w:r>
      <w:r>
        <w:rPr>
          <w:spacing w:val="1"/>
        </w:rPr>
        <w:t xml:space="preserve"> </w:t>
      </w:r>
      <w:r>
        <w:t>власть</w:t>
      </w:r>
      <w:r>
        <w:rPr>
          <w:spacing w:val="1"/>
        </w:rPr>
        <w:t xml:space="preserve"> </w:t>
      </w:r>
      <w:r>
        <w:t>в</w:t>
      </w:r>
      <w:r>
        <w:rPr>
          <w:spacing w:val="1"/>
        </w:rPr>
        <w:t xml:space="preserve"> </w:t>
      </w:r>
      <w:r>
        <w:t>советском</w:t>
      </w:r>
      <w:r>
        <w:rPr>
          <w:spacing w:val="1"/>
        </w:rPr>
        <w:t xml:space="preserve"> </w:t>
      </w:r>
      <w:r>
        <w:t>руководстве.</w:t>
      </w:r>
      <w:r>
        <w:rPr>
          <w:spacing w:val="1"/>
        </w:rPr>
        <w:t xml:space="preserve"> </w:t>
      </w:r>
      <w:r>
        <w:t>Переход</w:t>
      </w:r>
      <w:r>
        <w:rPr>
          <w:spacing w:val="1"/>
        </w:rPr>
        <w:t xml:space="preserve"> </w:t>
      </w:r>
      <w:r>
        <w:t>политического</w:t>
      </w:r>
      <w:r>
        <w:rPr>
          <w:spacing w:val="1"/>
        </w:rPr>
        <w:t xml:space="preserve"> </w:t>
      </w:r>
      <w:r>
        <w:t>лидерства</w:t>
      </w:r>
      <w:r>
        <w:rPr>
          <w:spacing w:val="1"/>
        </w:rPr>
        <w:t xml:space="preserve"> </w:t>
      </w:r>
      <w:r>
        <w:t>к</w:t>
      </w:r>
      <w:r>
        <w:rPr>
          <w:spacing w:val="1"/>
        </w:rPr>
        <w:t xml:space="preserve"> </w:t>
      </w:r>
      <w:r>
        <w:t>Н.С.</w:t>
      </w:r>
      <w:r>
        <w:rPr>
          <w:spacing w:val="1"/>
        </w:rPr>
        <w:t xml:space="preserve"> </w:t>
      </w:r>
      <w:r>
        <w:t>Хрущеву.</w:t>
      </w:r>
      <w:r>
        <w:rPr>
          <w:spacing w:val="1"/>
        </w:rPr>
        <w:t xml:space="preserve"> </w:t>
      </w:r>
      <w:r>
        <w:t>Первые</w:t>
      </w:r>
      <w:r>
        <w:rPr>
          <w:spacing w:val="40"/>
        </w:rPr>
        <w:t xml:space="preserve"> </w:t>
      </w:r>
      <w:r>
        <w:t>признаки</w:t>
      </w:r>
      <w:r>
        <w:rPr>
          <w:spacing w:val="40"/>
        </w:rPr>
        <w:t xml:space="preserve"> </w:t>
      </w:r>
      <w:r>
        <w:t>наступления</w:t>
      </w:r>
      <w:r>
        <w:rPr>
          <w:spacing w:val="42"/>
        </w:rPr>
        <w:t xml:space="preserve"> </w:t>
      </w:r>
      <w:r>
        <w:t>оттепели</w:t>
      </w:r>
      <w:r>
        <w:rPr>
          <w:spacing w:val="43"/>
        </w:rPr>
        <w:t xml:space="preserve"> </w:t>
      </w:r>
      <w:r>
        <w:t>в</w:t>
      </w:r>
      <w:r>
        <w:rPr>
          <w:spacing w:val="39"/>
        </w:rPr>
        <w:t xml:space="preserve"> </w:t>
      </w:r>
      <w:r>
        <w:t>политике,</w:t>
      </w:r>
      <w:r>
        <w:rPr>
          <w:spacing w:val="40"/>
        </w:rPr>
        <w:t xml:space="preserve"> </w:t>
      </w:r>
      <w:r>
        <w:t>экономике,</w:t>
      </w:r>
      <w:r>
        <w:rPr>
          <w:spacing w:val="42"/>
        </w:rPr>
        <w:t xml:space="preserve"> </w:t>
      </w:r>
      <w:r>
        <w:t>культурной</w:t>
      </w:r>
      <w:r>
        <w:rPr>
          <w:spacing w:val="43"/>
        </w:rPr>
        <w:t xml:space="preserve"> </w:t>
      </w:r>
      <w:r>
        <w:t>сфере.</w:t>
      </w:r>
      <w:r>
        <w:rPr>
          <w:spacing w:val="42"/>
        </w:rPr>
        <w:t xml:space="preserve"> </w:t>
      </w:r>
      <w:r>
        <w:t>XX</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2" w:firstLine="0"/>
      </w:pPr>
      <w:r>
        <w:t>съезд партии и разоблачение культа личности Сталина. Реакция на доклад Хрущева в</w:t>
      </w:r>
      <w:r>
        <w:rPr>
          <w:spacing w:val="1"/>
        </w:rPr>
        <w:t xml:space="preserve"> </w:t>
      </w:r>
      <w:r>
        <w:t>стране</w:t>
      </w:r>
      <w:r>
        <w:rPr>
          <w:spacing w:val="1"/>
        </w:rPr>
        <w:t xml:space="preserve"> </w:t>
      </w:r>
      <w:r>
        <w:t>и</w:t>
      </w:r>
      <w:r>
        <w:rPr>
          <w:spacing w:val="1"/>
        </w:rPr>
        <w:t xml:space="preserve"> </w:t>
      </w:r>
      <w:r>
        <w:t>мире.</w:t>
      </w:r>
      <w:r>
        <w:rPr>
          <w:spacing w:val="1"/>
        </w:rPr>
        <w:t xml:space="preserve"> </w:t>
      </w:r>
      <w:r>
        <w:t>Начало</w:t>
      </w:r>
      <w:r>
        <w:rPr>
          <w:spacing w:val="1"/>
        </w:rPr>
        <w:t xml:space="preserve"> </w:t>
      </w:r>
      <w:r>
        <w:t>реабилитации</w:t>
      </w:r>
      <w:r>
        <w:rPr>
          <w:spacing w:val="1"/>
        </w:rPr>
        <w:t xml:space="preserve"> </w:t>
      </w:r>
      <w:r>
        <w:t>жертв</w:t>
      </w:r>
      <w:r>
        <w:rPr>
          <w:spacing w:val="1"/>
        </w:rPr>
        <w:t xml:space="preserve"> </w:t>
      </w:r>
      <w:r>
        <w:t>массовых</w:t>
      </w:r>
      <w:r>
        <w:rPr>
          <w:spacing w:val="1"/>
        </w:rPr>
        <w:t xml:space="preserve"> </w:t>
      </w:r>
      <w:r>
        <w:t>политических</w:t>
      </w:r>
      <w:r>
        <w:rPr>
          <w:spacing w:val="1"/>
        </w:rPr>
        <w:t xml:space="preserve"> </w:t>
      </w:r>
      <w:r>
        <w:t>репрессий</w:t>
      </w:r>
      <w:r>
        <w:rPr>
          <w:spacing w:val="60"/>
        </w:rPr>
        <w:t xml:space="preserve"> </w:t>
      </w:r>
      <w:r>
        <w:t>и</w:t>
      </w:r>
      <w:r>
        <w:rPr>
          <w:spacing w:val="1"/>
        </w:rPr>
        <w:t xml:space="preserve"> </w:t>
      </w:r>
      <w:r>
        <w:t>смягчение политической цензуры. Возвращение депортированных народов. Особенности</w:t>
      </w:r>
      <w:r>
        <w:rPr>
          <w:spacing w:val="1"/>
        </w:rPr>
        <w:t xml:space="preserve"> </w:t>
      </w:r>
      <w:r>
        <w:t>национальной</w:t>
      </w:r>
      <w:r>
        <w:rPr>
          <w:spacing w:val="-1"/>
        </w:rPr>
        <w:t xml:space="preserve"> </w:t>
      </w:r>
      <w:r>
        <w:t>политики.</w:t>
      </w:r>
      <w:r>
        <w:rPr>
          <w:spacing w:val="-1"/>
        </w:rPr>
        <w:t xml:space="preserve"> </w:t>
      </w:r>
      <w:r>
        <w:t>Утверждение</w:t>
      </w:r>
      <w:r>
        <w:rPr>
          <w:spacing w:val="-2"/>
        </w:rPr>
        <w:t xml:space="preserve"> </w:t>
      </w:r>
      <w:r>
        <w:t>единоличной власти Хрущева.</w:t>
      </w:r>
    </w:p>
    <w:p w:rsidR="00445874" w:rsidRDefault="00182F3C">
      <w:pPr>
        <w:pStyle w:val="a5"/>
        <w:ind w:right="590"/>
      </w:pP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Изменение</w:t>
      </w:r>
      <w:r>
        <w:rPr>
          <w:spacing w:val="1"/>
        </w:rPr>
        <w:t xml:space="preserve"> </w:t>
      </w:r>
      <w:r>
        <w:t>общественной</w:t>
      </w:r>
      <w:r>
        <w:rPr>
          <w:spacing w:val="1"/>
        </w:rPr>
        <w:t xml:space="preserve"> </w:t>
      </w:r>
      <w:r>
        <w:t>атмосферы.</w:t>
      </w:r>
      <w:r>
        <w:rPr>
          <w:spacing w:val="1"/>
        </w:rPr>
        <w:t xml:space="preserve"> </w:t>
      </w:r>
      <w:r>
        <w:t>Шестидесятники.</w:t>
      </w:r>
      <w:r>
        <w:rPr>
          <w:spacing w:val="1"/>
        </w:rPr>
        <w:t xml:space="preserve"> </w:t>
      </w:r>
      <w:r>
        <w:t>Литература,</w:t>
      </w:r>
      <w:r>
        <w:rPr>
          <w:spacing w:val="1"/>
        </w:rPr>
        <w:t xml:space="preserve"> </w:t>
      </w:r>
      <w:r>
        <w:t>кинематограф,</w:t>
      </w:r>
      <w:r>
        <w:rPr>
          <w:spacing w:val="1"/>
        </w:rPr>
        <w:t xml:space="preserve"> </w:t>
      </w:r>
      <w:r>
        <w:t>театр,</w:t>
      </w:r>
      <w:r>
        <w:rPr>
          <w:spacing w:val="1"/>
        </w:rPr>
        <w:t xml:space="preserve"> </w:t>
      </w:r>
      <w:r>
        <w:t>живопись:</w:t>
      </w:r>
      <w:r>
        <w:rPr>
          <w:spacing w:val="1"/>
        </w:rPr>
        <w:t xml:space="preserve"> </w:t>
      </w:r>
      <w:r>
        <w:t>новые</w:t>
      </w:r>
      <w:r>
        <w:rPr>
          <w:spacing w:val="1"/>
        </w:rPr>
        <w:t xml:space="preserve"> </w:t>
      </w:r>
      <w:r>
        <w:t>тенденции. Образование и наука. Приоткрытие железного занавеса. Всемирный фестиваль</w:t>
      </w:r>
      <w:r>
        <w:rPr>
          <w:spacing w:val="-57"/>
        </w:rPr>
        <w:t xml:space="preserve"> </w:t>
      </w:r>
      <w:r>
        <w:t>молодежи</w:t>
      </w:r>
      <w:r>
        <w:rPr>
          <w:spacing w:val="1"/>
        </w:rPr>
        <w:t xml:space="preserve"> </w:t>
      </w:r>
      <w:r>
        <w:t>и</w:t>
      </w:r>
      <w:r>
        <w:rPr>
          <w:spacing w:val="1"/>
        </w:rPr>
        <w:t xml:space="preserve"> </w:t>
      </w:r>
      <w:r>
        <w:t>студентов</w:t>
      </w:r>
      <w:r>
        <w:rPr>
          <w:spacing w:val="1"/>
        </w:rPr>
        <w:t xml:space="preserve"> </w:t>
      </w:r>
      <w:r>
        <w:t>1957</w:t>
      </w:r>
      <w:r>
        <w:rPr>
          <w:spacing w:val="1"/>
        </w:rPr>
        <w:t xml:space="preserve"> </w:t>
      </w:r>
      <w:r>
        <w:t>г.</w:t>
      </w:r>
      <w:r>
        <w:rPr>
          <w:spacing w:val="1"/>
        </w:rPr>
        <w:t xml:space="preserve"> </w:t>
      </w:r>
      <w:r>
        <w:t>Популярные</w:t>
      </w:r>
      <w:r>
        <w:rPr>
          <w:spacing w:val="1"/>
        </w:rPr>
        <w:t xml:space="preserve"> </w:t>
      </w:r>
      <w:r>
        <w:t>формы</w:t>
      </w:r>
      <w:r>
        <w:rPr>
          <w:spacing w:val="1"/>
        </w:rPr>
        <w:t xml:space="preserve"> </w:t>
      </w:r>
      <w:r>
        <w:t>досуга.</w:t>
      </w:r>
      <w:r>
        <w:rPr>
          <w:spacing w:val="1"/>
        </w:rPr>
        <w:t xml:space="preserve"> </w:t>
      </w:r>
      <w:r>
        <w:t>Неофициальная</w:t>
      </w:r>
      <w:r>
        <w:rPr>
          <w:spacing w:val="1"/>
        </w:rPr>
        <w:t xml:space="preserve"> </w:t>
      </w:r>
      <w:r>
        <w:t>культура.</w:t>
      </w:r>
      <w:r>
        <w:rPr>
          <w:spacing w:val="1"/>
        </w:rPr>
        <w:t xml:space="preserve"> </w:t>
      </w:r>
      <w:r>
        <w:t>Хрущев и интеллигенция. Антирелигиозные кампании. Гонения на Церковь. Диссиденты.</w:t>
      </w:r>
      <w:r>
        <w:rPr>
          <w:spacing w:val="1"/>
        </w:rPr>
        <w:t xml:space="preserve"> </w:t>
      </w:r>
      <w:r>
        <w:t>Самиздат</w:t>
      </w:r>
      <w:r>
        <w:rPr>
          <w:spacing w:val="-1"/>
        </w:rPr>
        <w:t xml:space="preserve"> </w:t>
      </w:r>
      <w:r>
        <w:t>и</w:t>
      </w:r>
      <w:r>
        <w:rPr>
          <w:spacing w:val="1"/>
        </w:rPr>
        <w:t xml:space="preserve"> </w:t>
      </w:r>
      <w:r>
        <w:t>тамиздат.</w:t>
      </w:r>
    </w:p>
    <w:p w:rsidR="00445874" w:rsidRDefault="00182F3C">
      <w:pPr>
        <w:pStyle w:val="a5"/>
        <w:ind w:left="2410" w:firstLine="0"/>
      </w:pPr>
      <w:r>
        <w:t>Социально-экономическое</w:t>
      </w:r>
      <w:r>
        <w:rPr>
          <w:spacing w:val="63"/>
        </w:rPr>
        <w:t xml:space="preserve"> </w:t>
      </w:r>
      <w:r>
        <w:t xml:space="preserve">развитие  </w:t>
      </w:r>
      <w:r>
        <w:rPr>
          <w:spacing w:val="1"/>
        </w:rPr>
        <w:t xml:space="preserve"> </w:t>
      </w:r>
      <w:r>
        <w:t xml:space="preserve">СССР.  </w:t>
      </w:r>
      <w:r>
        <w:rPr>
          <w:spacing w:val="5"/>
        </w:rPr>
        <w:t xml:space="preserve"> </w:t>
      </w:r>
      <w:r>
        <w:t xml:space="preserve">«Догнать  </w:t>
      </w:r>
      <w:r>
        <w:rPr>
          <w:spacing w:val="4"/>
        </w:rPr>
        <w:t xml:space="preserve"> </w:t>
      </w:r>
      <w:r>
        <w:t xml:space="preserve">и  </w:t>
      </w:r>
      <w:r>
        <w:rPr>
          <w:spacing w:val="4"/>
        </w:rPr>
        <w:t xml:space="preserve"> </w:t>
      </w:r>
      <w:r>
        <w:t xml:space="preserve">перегнать  </w:t>
      </w:r>
      <w:r>
        <w:rPr>
          <w:spacing w:val="4"/>
        </w:rPr>
        <w:t xml:space="preserve"> </w:t>
      </w:r>
      <w:r>
        <w:t>Америку».</w:t>
      </w:r>
    </w:p>
    <w:p w:rsidR="00445874" w:rsidRDefault="00182F3C">
      <w:pPr>
        <w:pStyle w:val="a5"/>
        <w:ind w:firstLine="0"/>
      </w:pPr>
      <w:r>
        <w:t>Попытки</w:t>
      </w:r>
      <w:r>
        <w:rPr>
          <w:spacing w:val="-4"/>
        </w:rPr>
        <w:t xml:space="preserve"> </w:t>
      </w:r>
      <w:r>
        <w:t>решения</w:t>
      </w:r>
      <w:r>
        <w:rPr>
          <w:spacing w:val="-6"/>
        </w:rPr>
        <w:t xml:space="preserve"> </w:t>
      </w:r>
      <w:r>
        <w:t>продовольственной</w:t>
      </w:r>
      <w:r>
        <w:rPr>
          <w:spacing w:val="-4"/>
        </w:rPr>
        <w:t xml:space="preserve"> </w:t>
      </w:r>
      <w:r>
        <w:t>проблемы.</w:t>
      </w:r>
      <w:r>
        <w:rPr>
          <w:spacing w:val="-3"/>
        </w:rPr>
        <w:t xml:space="preserve"> </w:t>
      </w:r>
      <w:r>
        <w:t>Освоение</w:t>
      </w:r>
      <w:r>
        <w:rPr>
          <w:spacing w:val="-5"/>
        </w:rPr>
        <w:t xml:space="preserve"> </w:t>
      </w:r>
      <w:r>
        <w:t>целинных</w:t>
      </w:r>
      <w:r>
        <w:rPr>
          <w:spacing w:val="-4"/>
        </w:rPr>
        <w:t xml:space="preserve"> </w:t>
      </w:r>
      <w:r>
        <w:t>земель.</w:t>
      </w:r>
    </w:p>
    <w:p w:rsidR="00445874" w:rsidRDefault="00182F3C">
      <w:pPr>
        <w:pStyle w:val="a5"/>
        <w:ind w:right="582"/>
      </w:pPr>
      <w:r>
        <w:t>Научно-техническая</w:t>
      </w:r>
      <w:r>
        <w:rPr>
          <w:spacing w:val="1"/>
        </w:rPr>
        <w:t xml:space="preserve"> </w:t>
      </w:r>
      <w:r>
        <w:t>революция</w:t>
      </w:r>
      <w:r>
        <w:rPr>
          <w:spacing w:val="1"/>
        </w:rPr>
        <w:t xml:space="preserve"> </w:t>
      </w:r>
      <w:r>
        <w:t>в</w:t>
      </w:r>
      <w:r>
        <w:rPr>
          <w:spacing w:val="1"/>
        </w:rPr>
        <w:t xml:space="preserve"> </w:t>
      </w:r>
      <w:r>
        <w:t>СССР.</w:t>
      </w:r>
      <w:r>
        <w:rPr>
          <w:spacing w:val="1"/>
        </w:rPr>
        <w:t xml:space="preserve"> </w:t>
      </w:r>
      <w:r>
        <w:t>Военный</w:t>
      </w:r>
      <w:r>
        <w:rPr>
          <w:spacing w:val="1"/>
        </w:rPr>
        <w:t xml:space="preserve"> </w:t>
      </w:r>
      <w:r>
        <w:t>и</w:t>
      </w:r>
      <w:r>
        <w:rPr>
          <w:spacing w:val="1"/>
        </w:rPr>
        <w:t xml:space="preserve"> </w:t>
      </w:r>
      <w:r>
        <w:t>гражданский</w:t>
      </w:r>
      <w:r>
        <w:rPr>
          <w:spacing w:val="1"/>
        </w:rPr>
        <w:t xml:space="preserve"> </w:t>
      </w:r>
      <w:r>
        <w:t>секторы</w:t>
      </w:r>
      <w:r>
        <w:rPr>
          <w:spacing w:val="1"/>
        </w:rPr>
        <w:t xml:space="preserve"> </w:t>
      </w:r>
      <w:r>
        <w:t>экономики. Создание ракетно-ядерного щита. Начало освоения космоса. Запуск первого</w:t>
      </w:r>
      <w:r>
        <w:rPr>
          <w:spacing w:val="1"/>
        </w:rPr>
        <w:t xml:space="preserve"> </w:t>
      </w:r>
      <w:r>
        <w:t>спутника</w:t>
      </w:r>
      <w:r>
        <w:rPr>
          <w:spacing w:val="1"/>
        </w:rPr>
        <w:t xml:space="preserve"> </w:t>
      </w:r>
      <w:r>
        <w:t>Земли.</w:t>
      </w:r>
      <w:r>
        <w:rPr>
          <w:spacing w:val="1"/>
        </w:rPr>
        <w:t xml:space="preserve"> </w:t>
      </w:r>
      <w:r>
        <w:t>Исторические</w:t>
      </w:r>
      <w:r>
        <w:rPr>
          <w:spacing w:val="1"/>
        </w:rPr>
        <w:t xml:space="preserve"> </w:t>
      </w:r>
      <w:r>
        <w:t>полеты</w:t>
      </w:r>
      <w:r>
        <w:rPr>
          <w:spacing w:val="1"/>
        </w:rPr>
        <w:t xml:space="preserve"> </w:t>
      </w:r>
      <w:r>
        <w:t>Ю.</w:t>
      </w:r>
      <w:r>
        <w:rPr>
          <w:spacing w:val="1"/>
        </w:rPr>
        <w:t xml:space="preserve"> </w:t>
      </w:r>
      <w:r>
        <w:t>А.</w:t>
      </w:r>
      <w:r>
        <w:rPr>
          <w:spacing w:val="1"/>
        </w:rPr>
        <w:t xml:space="preserve"> </w:t>
      </w:r>
      <w:r>
        <w:t>Гагарина</w:t>
      </w:r>
      <w:r>
        <w:rPr>
          <w:spacing w:val="1"/>
        </w:rPr>
        <w:t xml:space="preserve"> </w:t>
      </w:r>
      <w:r>
        <w:t>и</w:t>
      </w:r>
      <w:r>
        <w:rPr>
          <w:spacing w:val="1"/>
        </w:rPr>
        <w:t xml:space="preserve"> </w:t>
      </w:r>
      <w:r>
        <w:t>первой</w:t>
      </w:r>
      <w:r>
        <w:rPr>
          <w:spacing w:val="1"/>
        </w:rPr>
        <w:t xml:space="preserve"> </w:t>
      </w:r>
      <w:r>
        <w:t>в</w:t>
      </w:r>
      <w:r>
        <w:rPr>
          <w:spacing w:val="1"/>
        </w:rPr>
        <w:t xml:space="preserve"> </w:t>
      </w:r>
      <w:r>
        <w:t>мире</w:t>
      </w:r>
      <w:r>
        <w:rPr>
          <w:spacing w:val="1"/>
        </w:rPr>
        <w:t xml:space="preserve"> </w:t>
      </w:r>
      <w:r>
        <w:t>женщины-</w:t>
      </w:r>
      <w:r>
        <w:rPr>
          <w:spacing w:val="1"/>
        </w:rPr>
        <w:t xml:space="preserve"> </w:t>
      </w:r>
      <w:r>
        <w:t>космонавта</w:t>
      </w:r>
      <w:r>
        <w:rPr>
          <w:spacing w:val="-3"/>
        </w:rPr>
        <w:t xml:space="preserve"> </w:t>
      </w:r>
      <w:r>
        <w:t>В.В.</w:t>
      </w:r>
      <w:r>
        <w:rPr>
          <w:spacing w:val="-1"/>
        </w:rPr>
        <w:t xml:space="preserve"> </w:t>
      </w:r>
      <w:r>
        <w:t>Терешковой.</w:t>
      </w:r>
      <w:r>
        <w:rPr>
          <w:spacing w:val="-1"/>
        </w:rPr>
        <w:t xml:space="preserve"> </w:t>
      </w:r>
      <w:r>
        <w:t>Влияние</w:t>
      </w:r>
      <w:r>
        <w:rPr>
          <w:spacing w:val="-2"/>
        </w:rPr>
        <w:t xml:space="preserve"> </w:t>
      </w:r>
      <w:r>
        <w:t>НТР</w:t>
      </w:r>
      <w:r>
        <w:rPr>
          <w:spacing w:val="-4"/>
        </w:rPr>
        <w:t xml:space="preserve"> </w:t>
      </w:r>
      <w:r>
        <w:t>на</w:t>
      </w:r>
      <w:r>
        <w:rPr>
          <w:spacing w:val="-2"/>
        </w:rPr>
        <w:t xml:space="preserve"> </w:t>
      </w:r>
      <w:r>
        <w:t>перемены</w:t>
      </w:r>
      <w:r>
        <w:rPr>
          <w:spacing w:val="-1"/>
        </w:rPr>
        <w:t xml:space="preserve"> </w:t>
      </w:r>
      <w:r>
        <w:t>в</w:t>
      </w:r>
      <w:r>
        <w:rPr>
          <w:spacing w:val="-2"/>
        </w:rPr>
        <w:t xml:space="preserve"> </w:t>
      </w:r>
      <w:r>
        <w:t>повседневной</w:t>
      </w:r>
      <w:r>
        <w:rPr>
          <w:spacing w:val="-1"/>
        </w:rPr>
        <w:t xml:space="preserve"> </w:t>
      </w:r>
      <w:r>
        <w:t>жизни</w:t>
      </w:r>
      <w:r>
        <w:rPr>
          <w:spacing w:val="-2"/>
        </w:rPr>
        <w:t xml:space="preserve"> </w:t>
      </w:r>
      <w:r>
        <w:t>людей.</w:t>
      </w:r>
    </w:p>
    <w:p w:rsidR="00445874" w:rsidRDefault="00182F3C">
      <w:pPr>
        <w:pStyle w:val="a5"/>
        <w:spacing w:before="1"/>
        <w:ind w:right="583"/>
      </w:pPr>
      <w:r>
        <w:t>Реформы</w:t>
      </w:r>
      <w:r>
        <w:rPr>
          <w:spacing w:val="1"/>
        </w:rPr>
        <w:t xml:space="preserve"> </w:t>
      </w:r>
      <w:r>
        <w:t>в</w:t>
      </w:r>
      <w:r>
        <w:rPr>
          <w:spacing w:val="1"/>
        </w:rPr>
        <w:t xml:space="preserve"> </w:t>
      </w:r>
      <w:r>
        <w:t>промышленности.</w:t>
      </w:r>
      <w:r>
        <w:rPr>
          <w:spacing w:val="1"/>
        </w:rPr>
        <w:t xml:space="preserve"> </w:t>
      </w:r>
      <w:r>
        <w:t>Переход</w:t>
      </w:r>
      <w:r>
        <w:rPr>
          <w:spacing w:val="1"/>
        </w:rPr>
        <w:t xml:space="preserve"> </w:t>
      </w:r>
      <w:r>
        <w:t>от</w:t>
      </w:r>
      <w:r>
        <w:rPr>
          <w:spacing w:val="1"/>
        </w:rPr>
        <w:t xml:space="preserve"> </w:t>
      </w:r>
      <w:r>
        <w:t>отраслевой</w:t>
      </w:r>
      <w:r>
        <w:rPr>
          <w:spacing w:val="1"/>
        </w:rPr>
        <w:t xml:space="preserve"> </w:t>
      </w:r>
      <w:r>
        <w:t>системы</w:t>
      </w:r>
      <w:r>
        <w:rPr>
          <w:spacing w:val="1"/>
        </w:rPr>
        <w:t xml:space="preserve"> </w:t>
      </w:r>
      <w:r>
        <w:t>управления</w:t>
      </w:r>
      <w:r>
        <w:rPr>
          <w:spacing w:val="1"/>
        </w:rPr>
        <w:t xml:space="preserve"> </w:t>
      </w:r>
      <w:r>
        <w:t>к</w:t>
      </w:r>
      <w:r>
        <w:rPr>
          <w:spacing w:val="1"/>
        </w:rPr>
        <w:t xml:space="preserve"> </w:t>
      </w:r>
      <w:r>
        <w:t>совнархозам.</w:t>
      </w:r>
      <w:r>
        <w:rPr>
          <w:spacing w:val="1"/>
        </w:rPr>
        <w:t xml:space="preserve"> </w:t>
      </w:r>
      <w:r>
        <w:t>Расширение</w:t>
      </w:r>
      <w:r>
        <w:rPr>
          <w:spacing w:val="1"/>
        </w:rPr>
        <w:t xml:space="preserve"> </w:t>
      </w:r>
      <w:r>
        <w:t>прав</w:t>
      </w:r>
      <w:r>
        <w:rPr>
          <w:spacing w:val="1"/>
        </w:rPr>
        <w:t xml:space="preserve"> </w:t>
      </w:r>
      <w:r>
        <w:t>союзных</w:t>
      </w:r>
      <w:r>
        <w:rPr>
          <w:spacing w:val="1"/>
        </w:rPr>
        <w:t xml:space="preserve"> </w:t>
      </w:r>
      <w:r>
        <w:t>республик.</w:t>
      </w:r>
      <w:r>
        <w:rPr>
          <w:spacing w:val="1"/>
        </w:rPr>
        <w:t xml:space="preserve"> </w:t>
      </w:r>
      <w:r>
        <w:t>Изменения</w:t>
      </w:r>
      <w:r>
        <w:rPr>
          <w:spacing w:val="1"/>
        </w:rPr>
        <w:t xml:space="preserve"> </w:t>
      </w:r>
      <w:r>
        <w:t>в</w:t>
      </w:r>
      <w:r>
        <w:rPr>
          <w:spacing w:val="1"/>
        </w:rPr>
        <w:t xml:space="preserve"> </w:t>
      </w:r>
      <w:r>
        <w:t>социальной</w:t>
      </w:r>
      <w:r>
        <w:rPr>
          <w:spacing w:val="1"/>
        </w:rPr>
        <w:t xml:space="preserve"> </w:t>
      </w:r>
      <w:r>
        <w:t>и</w:t>
      </w:r>
      <w:r>
        <w:rPr>
          <w:spacing w:val="1"/>
        </w:rPr>
        <w:t xml:space="preserve"> </w:t>
      </w:r>
      <w:r>
        <w:t>профессиональной</w:t>
      </w:r>
      <w:r>
        <w:rPr>
          <w:spacing w:val="1"/>
        </w:rPr>
        <w:t xml:space="preserve"> </w:t>
      </w:r>
      <w:r>
        <w:t>структуре</w:t>
      </w:r>
      <w:r>
        <w:rPr>
          <w:spacing w:val="1"/>
        </w:rPr>
        <w:t xml:space="preserve"> </w:t>
      </w:r>
      <w:r>
        <w:t>советского</w:t>
      </w:r>
      <w:r>
        <w:rPr>
          <w:spacing w:val="1"/>
        </w:rPr>
        <w:t xml:space="preserve"> </w:t>
      </w:r>
      <w:r>
        <w:t>общества</w:t>
      </w:r>
      <w:r>
        <w:rPr>
          <w:spacing w:val="1"/>
        </w:rPr>
        <w:t xml:space="preserve"> </w:t>
      </w:r>
      <w:r>
        <w:t>к</w:t>
      </w:r>
      <w:r>
        <w:rPr>
          <w:spacing w:val="1"/>
        </w:rPr>
        <w:t xml:space="preserve"> </w:t>
      </w:r>
      <w:r>
        <w:t>началу</w:t>
      </w:r>
      <w:r>
        <w:rPr>
          <w:spacing w:val="1"/>
        </w:rPr>
        <w:t xml:space="preserve"> </w:t>
      </w:r>
      <w:r>
        <w:t>1960-х</w:t>
      </w:r>
      <w:r>
        <w:rPr>
          <w:spacing w:val="1"/>
        </w:rPr>
        <w:t xml:space="preserve"> </w:t>
      </w:r>
      <w:r>
        <w:t>гг.</w:t>
      </w:r>
      <w:r>
        <w:rPr>
          <w:spacing w:val="1"/>
        </w:rPr>
        <w:t xml:space="preserve"> </w:t>
      </w:r>
      <w:r>
        <w:t>Преобладание</w:t>
      </w:r>
      <w:r>
        <w:rPr>
          <w:spacing w:val="1"/>
        </w:rPr>
        <w:t xml:space="preserve"> </w:t>
      </w:r>
      <w:r>
        <w:t>горожан над сельским населением. Положение и проблемы рабочего класса, колхозного</w:t>
      </w:r>
      <w:r>
        <w:rPr>
          <w:spacing w:val="1"/>
        </w:rPr>
        <w:t xml:space="preserve"> </w:t>
      </w:r>
      <w:r>
        <w:t>крестьянства</w:t>
      </w:r>
      <w:r>
        <w:rPr>
          <w:spacing w:val="-3"/>
        </w:rPr>
        <w:t xml:space="preserve"> </w:t>
      </w:r>
      <w:r>
        <w:t>и</w:t>
      </w:r>
      <w:r>
        <w:rPr>
          <w:spacing w:val="-1"/>
        </w:rPr>
        <w:t xml:space="preserve"> </w:t>
      </w:r>
      <w:r>
        <w:t>интеллигенции.</w:t>
      </w:r>
      <w:r>
        <w:rPr>
          <w:spacing w:val="-1"/>
        </w:rPr>
        <w:t xml:space="preserve"> </w:t>
      </w:r>
      <w:r>
        <w:t>Востребованность</w:t>
      </w:r>
      <w:r>
        <w:rPr>
          <w:spacing w:val="-1"/>
        </w:rPr>
        <w:t xml:space="preserve"> </w:t>
      </w:r>
      <w:r>
        <w:t>научного</w:t>
      </w:r>
      <w:r>
        <w:rPr>
          <w:spacing w:val="4"/>
        </w:rPr>
        <w:t xml:space="preserve"> </w:t>
      </w:r>
      <w:r>
        <w:t>и</w:t>
      </w:r>
      <w:r>
        <w:rPr>
          <w:spacing w:val="-2"/>
        </w:rPr>
        <w:t xml:space="preserve"> </w:t>
      </w:r>
      <w:r>
        <w:t>инженерного</w:t>
      </w:r>
      <w:r>
        <w:rPr>
          <w:spacing w:val="-1"/>
        </w:rPr>
        <w:t xml:space="preserve"> </w:t>
      </w:r>
      <w:r>
        <w:t>труда.</w:t>
      </w:r>
    </w:p>
    <w:p w:rsidR="00445874" w:rsidRDefault="00182F3C">
      <w:pPr>
        <w:pStyle w:val="a5"/>
        <w:ind w:left="2410" w:firstLine="0"/>
      </w:pPr>
      <w:r>
        <w:t>ХХII</w:t>
      </w:r>
      <w:r>
        <w:rPr>
          <w:spacing w:val="9"/>
        </w:rPr>
        <w:t xml:space="preserve"> </w:t>
      </w:r>
      <w:r>
        <w:t>съезд</w:t>
      </w:r>
      <w:r>
        <w:rPr>
          <w:spacing w:val="71"/>
        </w:rPr>
        <w:t xml:space="preserve"> </w:t>
      </w:r>
      <w:r>
        <w:t>КПСС</w:t>
      </w:r>
      <w:r>
        <w:rPr>
          <w:spacing w:val="72"/>
        </w:rPr>
        <w:t xml:space="preserve"> </w:t>
      </w:r>
      <w:r>
        <w:t>и</w:t>
      </w:r>
      <w:r>
        <w:rPr>
          <w:spacing w:val="70"/>
        </w:rPr>
        <w:t xml:space="preserve"> </w:t>
      </w:r>
      <w:r>
        <w:t>Программа</w:t>
      </w:r>
      <w:r>
        <w:rPr>
          <w:spacing w:val="71"/>
        </w:rPr>
        <w:t xml:space="preserve"> </w:t>
      </w:r>
      <w:r>
        <w:t>построения</w:t>
      </w:r>
      <w:r>
        <w:rPr>
          <w:spacing w:val="72"/>
        </w:rPr>
        <w:t xml:space="preserve"> </w:t>
      </w:r>
      <w:r>
        <w:t>коммунизма</w:t>
      </w:r>
      <w:r>
        <w:rPr>
          <w:spacing w:val="71"/>
        </w:rPr>
        <w:t xml:space="preserve"> </w:t>
      </w:r>
      <w:r>
        <w:t>в</w:t>
      </w:r>
      <w:r>
        <w:rPr>
          <w:spacing w:val="71"/>
        </w:rPr>
        <w:t xml:space="preserve"> </w:t>
      </w:r>
      <w:r>
        <w:t>СССР.</w:t>
      </w:r>
      <w:r>
        <w:rPr>
          <w:spacing w:val="72"/>
        </w:rPr>
        <w:t xml:space="preserve"> </w:t>
      </w:r>
      <w:r>
        <w:t>Воспитание</w:t>
      </w:r>
    </w:p>
    <w:p w:rsidR="00445874" w:rsidRDefault="00182F3C">
      <w:pPr>
        <w:pStyle w:val="a5"/>
        <w:ind w:right="585" w:firstLine="0"/>
      </w:pPr>
      <w:r>
        <w:t>«нового</w:t>
      </w:r>
      <w:r>
        <w:rPr>
          <w:spacing w:val="1"/>
        </w:rPr>
        <w:t xml:space="preserve"> </w:t>
      </w:r>
      <w:r>
        <w:t>человека».</w:t>
      </w:r>
      <w:r>
        <w:rPr>
          <w:spacing w:val="1"/>
        </w:rPr>
        <w:t xml:space="preserve"> </w:t>
      </w:r>
      <w:r>
        <w:t>Бригады</w:t>
      </w:r>
      <w:r>
        <w:rPr>
          <w:spacing w:val="1"/>
        </w:rPr>
        <w:t xml:space="preserve"> </w:t>
      </w:r>
      <w:r>
        <w:t>коммунистического</w:t>
      </w:r>
      <w:r>
        <w:rPr>
          <w:spacing w:val="1"/>
        </w:rPr>
        <w:t xml:space="preserve"> </w:t>
      </w:r>
      <w:r>
        <w:t>труда.</w:t>
      </w:r>
      <w:r>
        <w:rPr>
          <w:spacing w:val="1"/>
        </w:rPr>
        <w:t xml:space="preserve"> </w:t>
      </w:r>
      <w:r>
        <w:t>Общественные</w:t>
      </w:r>
      <w:r>
        <w:rPr>
          <w:spacing w:val="61"/>
        </w:rPr>
        <w:t xml:space="preserve"> </w:t>
      </w:r>
      <w:r>
        <w:t>формы</w:t>
      </w:r>
      <w:r>
        <w:rPr>
          <w:spacing w:val="1"/>
        </w:rPr>
        <w:t xml:space="preserve"> </w:t>
      </w:r>
      <w:r>
        <w:t>управления.</w:t>
      </w:r>
      <w:r>
        <w:rPr>
          <w:spacing w:val="1"/>
        </w:rPr>
        <w:t xml:space="preserve"> </w:t>
      </w:r>
      <w:r>
        <w:t>Социальные</w:t>
      </w:r>
      <w:r>
        <w:rPr>
          <w:spacing w:val="1"/>
        </w:rPr>
        <w:t xml:space="preserve"> </w:t>
      </w:r>
      <w:r>
        <w:t>программы.</w:t>
      </w:r>
      <w:r>
        <w:rPr>
          <w:spacing w:val="1"/>
        </w:rPr>
        <w:t xml:space="preserve"> </w:t>
      </w:r>
      <w:r>
        <w:t>Реформа</w:t>
      </w:r>
      <w:r>
        <w:rPr>
          <w:spacing w:val="1"/>
        </w:rPr>
        <w:t xml:space="preserve"> </w:t>
      </w:r>
      <w:r>
        <w:t>системы</w:t>
      </w:r>
      <w:r>
        <w:rPr>
          <w:spacing w:val="1"/>
        </w:rPr>
        <w:t xml:space="preserve"> </w:t>
      </w:r>
      <w:r>
        <w:t>образования.</w:t>
      </w:r>
      <w:r>
        <w:rPr>
          <w:spacing w:val="61"/>
        </w:rPr>
        <w:t xml:space="preserve"> </w:t>
      </w:r>
      <w:r>
        <w:t>Пенсионная</w:t>
      </w:r>
      <w:r>
        <w:rPr>
          <w:spacing w:val="1"/>
        </w:rPr>
        <w:t xml:space="preserve"> </w:t>
      </w:r>
      <w:r>
        <w:t>реформа. Массовое жилищное строительство. Рост доходов населения и дефицит товаров</w:t>
      </w:r>
      <w:r>
        <w:rPr>
          <w:spacing w:val="1"/>
        </w:rPr>
        <w:t xml:space="preserve"> </w:t>
      </w:r>
      <w:r>
        <w:t>народного</w:t>
      </w:r>
      <w:r>
        <w:rPr>
          <w:spacing w:val="-1"/>
        </w:rPr>
        <w:t xml:space="preserve"> </w:t>
      </w:r>
      <w:r>
        <w:t>потребления.</w:t>
      </w:r>
    </w:p>
    <w:p w:rsidR="00445874" w:rsidRDefault="00182F3C">
      <w:pPr>
        <w:pStyle w:val="a5"/>
        <w:spacing w:before="1"/>
        <w:ind w:right="585"/>
      </w:pPr>
      <w:r>
        <w:t>Внешняя политика. СССР и страны Запада. Международные военно-политические</w:t>
      </w:r>
      <w:r>
        <w:rPr>
          <w:spacing w:val="1"/>
        </w:rPr>
        <w:t xml:space="preserve"> </w:t>
      </w:r>
      <w:r>
        <w:t>кризисы,</w:t>
      </w:r>
      <w:r>
        <w:rPr>
          <w:spacing w:val="1"/>
        </w:rPr>
        <w:t xml:space="preserve"> </w:t>
      </w:r>
      <w:r>
        <w:t>позиция</w:t>
      </w:r>
      <w:r>
        <w:rPr>
          <w:spacing w:val="1"/>
        </w:rPr>
        <w:t xml:space="preserve"> </w:t>
      </w:r>
      <w:r>
        <w:t>СССР</w:t>
      </w:r>
      <w:r>
        <w:rPr>
          <w:spacing w:val="1"/>
        </w:rPr>
        <w:t xml:space="preserve"> </w:t>
      </w:r>
      <w:r>
        <w:t>и</w:t>
      </w:r>
      <w:r>
        <w:rPr>
          <w:spacing w:val="1"/>
        </w:rPr>
        <w:t xml:space="preserve"> </w:t>
      </w:r>
      <w:r>
        <w:t>стратегия</w:t>
      </w:r>
      <w:r>
        <w:rPr>
          <w:spacing w:val="1"/>
        </w:rPr>
        <w:t xml:space="preserve"> </w:t>
      </w:r>
      <w:r>
        <w:t>ядерного</w:t>
      </w:r>
      <w:r>
        <w:rPr>
          <w:spacing w:val="1"/>
        </w:rPr>
        <w:t xml:space="preserve"> </w:t>
      </w:r>
      <w:r>
        <w:t>сдерживания</w:t>
      </w:r>
      <w:r>
        <w:rPr>
          <w:spacing w:val="1"/>
        </w:rPr>
        <w:t xml:space="preserve"> </w:t>
      </w:r>
      <w:r>
        <w:t>(Суэцкий</w:t>
      </w:r>
      <w:r>
        <w:rPr>
          <w:spacing w:val="1"/>
        </w:rPr>
        <w:t xml:space="preserve"> </w:t>
      </w:r>
      <w:r>
        <w:t>кризис</w:t>
      </w:r>
      <w:r>
        <w:rPr>
          <w:spacing w:val="1"/>
        </w:rPr>
        <w:t xml:space="preserve"> </w:t>
      </w:r>
      <w:r>
        <w:t>1956</w:t>
      </w:r>
      <w:r>
        <w:rPr>
          <w:spacing w:val="1"/>
        </w:rPr>
        <w:t xml:space="preserve"> </w:t>
      </w:r>
      <w:r>
        <w:t>г.,</w:t>
      </w:r>
      <w:r>
        <w:rPr>
          <w:spacing w:val="-57"/>
        </w:rPr>
        <w:t xml:space="preserve"> </w:t>
      </w:r>
      <w:r>
        <w:t>Берлинский кризис 1961 г., Карибский кризис 1962 г.). СССР и мировая социалистическая</w:t>
      </w:r>
      <w:r>
        <w:rPr>
          <w:spacing w:val="1"/>
        </w:rPr>
        <w:t xml:space="preserve"> </w:t>
      </w:r>
      <w:r>
        <w:t>система.</w:t>
      </w:r>
      <w:r>
        <w:rPr>
          <w:spacing w:val="-2"/>
        </w:rPr>
        <w:t xml:space="preserve"> </w:t>
      </w:r>
      <w:r>
        <w:t>Распад</w:t>
      </w:r>
      <w:r>
        <w:rPr>
          <w:spacing w:val="-1"/>
        </w:rPr>
        <w:t xml:space="preserve"> </w:t>
      </w:r>
      <w:r>
        <w:t>колониальных систем</w:t>
      </w:r>
      <w:r>
        <w:rPr>
          <w:spacing w:val="-2"/>
        </w:rPr>
        <w:t xml:space="preserve"> </w:t>
      </w:r>
      <w:r>
        <w:t>и</w:t>
      </w:r>
      <w:r>
        <w:rPr>
          <w:spacing w:val="-1"/>
        </w:rPr>
        <w:t xml:space="preserve"> </w:t>
      </w:r>
      <w:r>
        <w:t>борьба</w:t>
      </w:r>
      <w:r>
        <w:rPr>
          <w:spacing w:val="1"/>
        </w:rPr>
        <w:t xml:space="preserve"> </w:t>
      </w:r>
      <w:r>
        <w:t>за</w:t>
      </w:r>
      <w:r>
        <w:rPr>
          <w:spacing w:val="-2"/>
        </w:rPr>
        <w:t xml:space="preserve"> </w:t>
      </w:r>
      <w:r>
        <w:t>влияние</w:t>
      </w:r>
      <w:r>
        <w:rPr>
          <w:spacing w:val="-2"/>
        </w:rPr>
        <w:t xml:space="preserve"> </w:t>
      </w:r>
      <w:r>
        <w:t>в</w:t>
      </w:r>
      <w:r>
        <w:rPr>
          <w:spacing w:val="-2"/>
        </w:rPr>
        <w:t xml:space="preserve"> </w:t>
      </w:r>
      <w:r>
        <w:t>странах</w:t>
      </w:r>
      <w:r>
        <w:rPr>
          <w:spacing w:val="1"/>
        </w:rPr>
        <w:t xml:space="preserve"> </w:t>
      </w:r>
      <w:r>
        <w:t>третьего</w:t>
      </w:r>
      <w:r>
        <w:rPr>
          <w:spacing w:val="-2"/>
        </w:rPr>
        <w:t xml:space="preserve"> </w:t>
      </w:r>
      <w:r>
        <w:t>мира.</w:t>
      </w:r>
    </w:p>
    <w:p w:rsidR="00445874" w:rsidRDefault="00182F3C">
      <w:pPr>
        <w:pStyle w:val="a5"/>
        <w:ind w:right="591"/>
      </w:pPr>
      <w:r>
        <w:t>Конец оттепели. Нарастание негативных тенденций в обществе. Кризис доверия</w:t>
      </w:r>
      <w:r>
        <w:rPr>
          <w:spacing w:val="1"/>
        </w:rPr>
        <w:t xml:space="preserve"> </w:t>
      </w:r>
      <w:r>
        <w:t>власти.</w:t>
      </w:r>
      <w:r>
        <w:rPr>
          <w:spacing w:val="-1"/>
        </w:rPr>
        <w:t xml:space="preserve"> </w:t>
      </w:r>
      <w:r>
        <w:t>Новочеркасские</w:t>
      </w:r>
      <w:r>
        <w:rPr>
          <w:spacing w:val="-1"/>
        </w:rPr>
        <w:t xml:space="preserve"> </w:t>
      </w:r>
      <w:r>
        <w:t>события. Смещение</w:t>
      </w:r>
      <w:r>
        <w:rPr>
          <w:spacing w:val="-2"/>
        </w:rPr>
        <w:t xml:space="preserve"> </w:t>
      </w:r>
      <w:r>
        <w:t>Н.С. Хрущева.</w:t>
      </w:r>
    </w:p>
    <w:p w:rsidR="00445874" w:rsidRDefault="00182F3C">
      <w:pPr>
        <w:pStyle w:val="a5"/>
        <w:ind w:left="2410" w:firstLine="0"/>
      </w:pPr>
      <w:r>
        <w:t>Советское</w:t>
      </w:r>
      <w:r>
        <w:rPr>
          <w:spacing w:val="-2"/>
        </w:rPr>
        <w:t xml:space="preserve"> </w:t>
      </w:r>
      <w:r>
        <w:t>государство</w:t>
      </w:r>
      <w:r>
        <w:rPr>
          <w:spacing w:val="1"/>
        </w:rPr>
        <w:t xml:space="preserve"> </w:t>
      </w:r>
      <w:r>
        <w:t>и</w:t>
      </w:r>
      <w:r>
        <w:rPr>
          <w:spacing w:val="-2"/>
        </w:rPr>
        <w:t xml:space="preserve"> </w:t>
      </w:r>
      <w:r>
        <w:t>общество</w:t>
      </w:r>
      <w:r>
        <w:rPr>
          <w:spacing w:val="-1"/>
        </w:rPr>
        <w:t xml:space="preserve"> </w:t>
      </w:r>
      <w:r>
        <w:t>в</w:t>
      </w:r>
      <w:r>
        <w:rPr>
          <w:spacing w:val="-3"/>
        </w:rPr>
        <w:t xml:space="preserve"> </w:t>
      </w:r>
      <w:r>
        <w:t>середине</w:t>
      </w:r>
      <w:r>
        <w:rPr>
          <w:spacing w:val="-2"/>
        </w:rPr>
        <w:t xml:space="preserve"> </w:t>
      </w:r>
      <w:r>
        <w:t>1960-х</w:t>
      </w:r>
      <w:r>
        <w:rPr>
          <w:spacing w:val="1"/>
        </w:rPr>
        <w:t xml:space="preserve"> </w:t>
      </w:r>
      <w:r>
        <w:t>–</w:t>
      </w:r>
      <w:r>
        <w:rPr>
          <w:spacing w:val="-2"/>
        </w:rPr>
        <w:t xml:space="preserve"> </w:t>
      </w:r>
      <w:r>
        <w:t>начале</w:t>
      </w:r>
      <w:r>
        <w:rPr>
          <w:spacing w:val="-2"/>
        </w:rPr>
        <w:t xml:space="preserve"> </w:t>
      </w:r>
      <w:r>
        <w:t>1980-х гг.</w:t>
      </w:r>
    </w:p>
    <w:p w:rsidR="00445874" w:rsidRDefault="00182F3C">
      <w:pPr>
        <w:pStyle w:val="a5"/>
        <w:ind w:right="586"/>
      </w:pPr>
      <w:r>
        <w:t>Приход</w:t>
      </w:r>
      <w:r>
        <w:rPr>
          <w:spacing w:val="1"/>
        </w:rPr>
        <w:t xml:space="preserve"> </w:t>
      </w:r>
      <w:r>
        <w:t>к</w:t>
      </w:r>
      <w:r>
        <w:rPr>
          <w:spacing w:val="1"/>
        </w:rPr>
        <w:t xml:space="preserve"> </w:t>
      </w:r>
      <w:r>
        <w:t>власти</w:t>
      </w:r>
      <w:r>
        <w:rPr>
          <w:spacing w:val="1"/>
        </w:rPr>
        <w:t xml:space="preserve"> </w:t>
      </w:r>
      <w:r>
        <w:t>Л.И.</w:t>
      </w:r>
      <w:r>
        <w:rPr>
          <w:spacing w:val="1"/>
        </w:rPr>
        <w:t xml:space="preserve"> </w:t>
      </w:r>
      <w:r>
        <w:t>Брежнева:</w:t>
      </w:r>
      <w:r>
        <w:rPr>
          <w:spacing w:val="1"/>
        </w:rPr>
        <w:t xml:space="preserve"> </w:t>
      </w:r>
      <w:r>
        <w:t>его</w:t>
      </w:r>
      <w:r>
        <w:rPr>
          <w:spacing w:val="1"/>
        </w:rPr>
        <w:t xml:space="preserve"> </w:t>
      </w:r>
      <w:r>
        <w:t>окружение</w:t>
      </w:r>
      <w:r>
        <w:rPr>
          <w:spacing w:val="1"/>
        </w:rPr>
        <w:t xml:space="preserve"> </w:t>
      </w:r>
      <w:r>
        <w:t>и</w:t>
      </w:r>
      <w:r>
        <w:rPr>
          <w:spacing w:val="1"/>
        </w:rPr>
        <w:t xml:space="preserve"> </w:t>
      </w:r>
      <w:r>
        <w:t>смена</w:t>
      </w:r>
      <w:r>
        <w:rPr>
          <w:spacing w:val="1"/>
        </w:rPr>
        <w:t xml:space="preserve"> </w:t>
      </w:r>
      <w:r>
        <w:t>политического</w:t>
      </w:r>
      <w:r>
        <w:rPr>
          <w:spacing w:val="1"/>
        </w:rPr>
        <w:t xml:space="preserve"> </w:t>
      </w:r>
      <w:r>
        <w:t>курса.</w:t>
      </w:r>
      <w:r>
        <w:rPr>
          <w:spacing w:val="-57"/>
        </w:rPr>
        <w:t xml:space="preserve"> </w:t>
      </w:r>
      <w:r>
        <w:t>Десталинизация и ресталинизация. Экономические реформы 1960-х гг. Новые ориентиры</w:t>
      </w:r>
      <w:r>
        <w:rPr>
          <w:spacing w:val="1"/>
        </w:rPr>
        <w:t xml:space="preserve"> </w:t>
      </w:r>
      <w:r>
        <w:t>аграрной</w:t>
      </w:r>
      <w:r>
        <w:rPr>
          <w:spacing w:val="51"/>
        </w:rPr>
        <w:t xml:space="preserve"> </w:t>
      </w:r>
      <w:r>
        <w:t>политики.</w:t>
      </w:r>
      <w:r>
        <w:rPr>
          <w:spacing w:val="48"/>
        </w:rPr>
        <w:t xml:space="preserve"> </w:t>
      </w:r>
      <w:r>
        <w:t>Косыгинская</w:t>
      </w:r>
      <w:r>
        <w:rPr>
          <w:spacing w:val="50"/>
        </w:rPr>
        <w:t xml:space="preserve"> </w:t>
      </w:r>
      <w:r>
        <w:t>реформа.</w:t>
      </w:r>
      <w:r>
        <w:rPr>
          <w:spacing w:val="50"/>
        </w:rPr>
        <w:t xml:space="preserve"> </w:t>
      </w:r>
      <w:r>
        <w:t>Конституция</w:t>
      </w:r>
      <w:r>
        <w:rPr>
          <w:spacing w:val="50"/>
        </w:rPr>
        <w:t xml:space="preserve"> </w:t>
      </w:r>
      <w:r>
        <w:t>СССР</w:t>
      </w:r>
      <w:r>
        <w:rPr>
          <w:spacing w:val="49"/>
        </w:rPr>
        <w:t xml:space="preserve"> </w:t>
      </w:r>
      <w:r>
        <w:t>1977</w:t>
      </w:r>
      <w:r>
        <w:rPr>
          <w:spacing w:val="50"/>
        </w:rPr>
        <w:t xml:space="preserve"> </w:t>
      </w:r>
      <w:r>
        <w:t>г.</w:t>
      </w:r>
      <w:r>
        <w:rPr>
          <w:spacing w:val="50"/>
        </w:rPr>
        <w:t xml:space="preserve"> </w:t>
      </w:r>
      <w:r>
        <w:t>Концепция</w:t>
      </w:r>
    </w:p>
    <w:p w:rsidR="00445874" w:rsidRDefault="00182F3C">
      <w:pPr>
        <w:pStyle w:val="a5"/>
        <w:ind w:firstLine="0"/>
      </w:pPr>
      <w:r>
        <w:t>«развитого</w:t>
      </w:r>
      <w:r>
        <w:rPr>
          <w:spacing w:val="-6"/>
        </w:rPr>
        <w:t xml:space="preserve"> </w:t>
      </w:r>
      <w:r>
        <w:t>социализма».</w:t>
      </w:r>
    </w:p>
    <w:p w:rsidR="00445874" w:rsidRDefault="00182F3C">
      <w:pPr>
        <w:pStyle w:val="a5"/>
        <w:ind w:right="583"/>
      </w:pPr>
      <w:r>
        <w:t>Нарастание застойных тенденций</w:t>
      </w:r>
      <w:r>
        <w:rPr>
          <w:spacing w:val="1"/>
        </w:rPr>
        <w:t xml:space="preserve"> </w:t>
      </w:r>
      <w:r>
        <w:t>в экономике и</w:t>
      </w:r>
      <w:r>
        <w:rPr>
          <w:spacing w:val="1"/>
        </w:rPr>
        <w:t xml:space="preserve"> </w:t>
      </w:r>
      <w:r>
        <w:t>кризис идеологии. Замедление</w:t>
      </w:r>
      <w:r>
        <w:rPr>
          <w:spacing w:val="1"/>
        </w:rPr>
        <w:t xml:space="preserve"> </w:t>
      </w:r>
      <w:r>
        <w:t>темпов развития. Новые попытки реформирования экономики. Цена сохранения СССР</w:t>
      </w:r>
      <w:r>
        <w:rPr>
          <w:spacing w:val="1"/>
        </w:rPr>
        <w:t xml:space="preserve"> </w:t>
      </w:r>
      <w:r>
        <w:t>статуса</w:t>
      </w:r>
      <w:r>
        <w:rPr>
          <w:spacing w:val="1"/>
        </w:rPr>
        <w:t xml:space="preserve"> </w:t>
      </w:r>
      <w:r>
        <w:t>сверхдержавы.</w:t>
      </w:r>
      <w:r>
        <w:rPr>
          <w:spacing w:val="1"/>
        </w:rPr>
        <w:t xml:space="preserve"> </w:t>
      </w:r>
      <w:r>
        <w:t>Рост</w:t>
      </w:r>
      <w:r>
        <w:rPr>
          <w:spacing w:val="1"/>
        </w:rPr>
        <w:t xml:space="preserve"> </w:t>
      </w:r>
      <w:r>
        <w:t>масштабов</w:t>
      </w:r>
      <w:r>
        <w:rPr>
          <w:spacing w:val="1"/>
        </w:rPr>
        <w:t xml:space="preserve"> </w:t>
      </w:r>
      <w:r>
        <w:t>и</w:t>
      </w:r>
      <w:r>
        <w:rPr>
          <w:spacing w:val="1"/>
        </w:rPr>
        <w:t xml:space="preserve"> </w:t>
      </w:r>
      <w:r>
        <w:t>роли</w:t>
      </w:r>
      <w:r>
        <w:rPr>
          <w:spacing w:val="1"/>
        </w:rPr>
        <w:t xml:space="preserve"> </w:t>
      </w:r>
      <w:r>
        <w:t>ВПК.</w:t>
      </w:r>
      <w:r>
        <w:rPr>
          <w:spacing w:val="1"/>
        </w:rPr>
        <w:t xml:space="preserve"> </w:t>
      </w:r>
      <w:r>
        <w:t>Трудности</w:t>
      </w:r>
      <w:r>
        <w:rPr>
          <w:spacing w:val="1"/>
        </w:rPr>
        <w:t xml:space="preserve"> </w:t>
      </w:r>
      <w:r>
        <w:t>развития</w:t>
      </w:r>
      <w:r>
        <w:rPr>
          <w:spacing w:val="1"/>
        </w:rPr>
        <w:t xml:space="preserve"> </w:t>
      </w:r>
      <w:r>
        <w:t>агропромышленного комплекса. Советские научные и технические приоритеты. Создание</w:t>
      </w:r>
      <w:r>
        <w:rPr>
          <w:spacing w:val="1"/>
        </w:rPr>
        <w:t xml:space="preserve"> </w:t>
      </w:r>
      <w:r>
        <w:t>топливно-энергетического</w:t>
      </w:r>
      <w:r>
        <w:rPr>
          <w:spacing w:val="-1"/>
        </w:rPr>
        <w:t xml:space="preserve"> </w:t>
      </w:r>
      <w:r>
        <w:t>комплекса</w:t>
      </w:r>
      <w:r>
        <w:rPr>
          <w:spacing w:val="-1"/>
        </w:rPr>
        <w:t xml:space="preserve"> </w:t>
      </w:r>
      <w:r>
        <w:t>(ТЭК).</w:t>
      </w:r>
    </w:p>
    <w:p w:rsidR="00445874" w:rsidRDefault="00182F3C">
      <w:pPr>
        <w:pStyle w:val="a5"/>
        <w:spacing w:before="1"/>
        <w:ind w:right="590"/>
      </w:pPr>
      <w:r>
        <w:t>Повседневность в городе и в деревне. Рост социальной мобильности. Миграция</w:t>
      </w:r>
      <w:r>
        <w:rPr>
          <w:spacing w:val="1"/>
        </w:rPr>
        <w:t xml:space="preserve"> </w:t>
      </w:r>
      <w:r>
        <w:t>населения в крупные города и проблема неперспективных деревень. Популярные формы</w:t>
      </w:r>
      <w:r>
        <w:rPr>
          <w:spacing w:val="1"/>
        </w:rPr>
        <w:t xml:space="preserve"> </w:t>
      </w:r>
      <w:r>
        <w:t>досуга населения. Уровень жизни разных социальных слоев. Социальное и экономическое</w:t>
      </w:r>
      <w:r>
        <w:rPr>
          <w:spacing w:val="-57"/>
        </w:rPr>
        <w:t xml:space="preserve"> </w:t>
      </w:r>
      <w:r>
        <w:t>развитие союзных республик. Общественные настроения. Потребительские тенденции в</w:t>
      </w:r>
      <w:r>
        <w:rPr>
          <w:spacing w:val="1"/>
        </w:rPr>
        <w:t xml:space="preserve"> </w:t>
      </w:r>
      <w:r>
        <w:t>советском</w:t>
      </w:r>
      <w:r>
        <w:rPr>
          <w:spacing w:val="-1"/>
        </w:rPr>
        <w:t xml:space="preserve"> </w:t>
      </w:r>
      <w:r>
        <w:t>обществе. Дефицит и</w:t>
      </w:r>
      <w:r>
        <w:rPr>
          <w:spacing w:val="1"/>
        </w:rPr>
        <w:t xml:space="preserve"> </w:t>
      </w:r>
      <w:r>
        <w:t>очереди.</w:t>
      </w:r>
    </w:p>
    <w:p w:rsidR="00445874" w:rsidRDefault="00182F3C">
      <w:pPr>
        <w:pStyle w:val="a5"/>
        <w:ind w:right="585"/>
      </w:pPr>
      <w:r>
        <w:t>Развитие физкультуры и спорта в СССР. XXII летние Олимпийские игры 1980 г. в</w:t>
      </w:r>
      <w:r>
        <w:rPr>
          <w:spacing w:val="1"/>
        </w:rPr>
        <w:t xml:space="preserve"> </w:t>
      </w:r>
      <w:r>
        <w:t>Москве.</w:t>
      </w:r>
      <w:r>
        <w:rPr>
          <w:spacing w:val="1"/>
        </w:rPr>
        <w:t xml:space="preserve"> </w:t>
      </w:r>
      <w:r>
        <w:t>Литература</w:t>
      </w:r>
      <w:r>
        <w:rPr>
          <w:spacing w:val="1"/>
        </w:rPr>
        <w:t xml:space="preserve"> </w:t>
      </w:r>
      <w:r>
        <w:t>и</w:t>
      </w:r>
      <w:r>
        <w:rPr>
          <w:spacing w:val="1"/>
        </w:rPr>
        <w:t xml:space="preserve"> </w:t>
      </w:r>
      <w:r>
        <w:t>искусство:</w:t>
      </w:r>
      <w:r>
        <w:rPr>
          <w:spacing w:val="1"/>
        </w:rPr>
        <w:t xml:space="preserve"> </w:t>
      </w:r>
      <w:r>
        <w:t>поиски</w:t>
      </w:r>
      <w:r>
        <w:rPr>
          <w:spacing w:val="1"/>
        </w:rPr>
        <w:t xml:space="preserve"> </w:t>
      </w:r>
      <w:r>
        <w:t>новых</w:t>
      </w:r>
      <w:r>
        <w:rPr>
          <w:spacing w:val="1"/>
        </w:rPr>
        <w:t xml:space="preserve"> </w:t>
      </w:r>
      <w:r>
        <w:t>путей.</w:t>
      </w:r>
      <w:r>
        <w:rPr>
          <w:spacing w:val="1"/>
        </w:rPr>
        <w:t xml:space="preserve"> </w:t>
      </w:r>
      <w:r>
        <w:t>Авторское</w:t>
      </w:r>
      <w:r>
        <w:rPr>
          <w:spacing w:val="1"/>
        </w:rPr>
        <w:t xml:space="preserve"> </w:t>
      </w:r>
      <w:r>
        <w:t>кино.</w:t>
      </w:r>
      <w:r>
        <w:rPr>
          <w:spacing w:val="1"/>
        </w:rPr>
        <w:t xml:space="preserve"> </w:t>
      </w:r>
      <w:r>
        <w:t>Авангардное</w:t>
      </w:r>
      <w:r>
        <w:rPr>
          <w:spacing w:val="1"/>
        </w:rPr>
        <w:t xml:space="preserve"> </w:t>
      </w:r>
      <w:r>
        <w:t>искусство. Неформалы (КСП, движение КВН и другие). Диссидентский вызов. Борьба с</w:t>
      </w:r>
      <w:r>
        <w:rPr>
          <w:spacing w:val="1"/>
        </w:rPr>
        <w:t xml:space="preserve"> </w:t>
      </w:r>
      <w:r>
        <w:t>инакомыслием.</w:t>
      </w:r>
      <w:r>
        <w:rPr>
          <w:spacing w:val="-1"/>
        </w:rPr>
        <w:t xml:space="preserve"> </w:t>
      </w:r>
      <w:r>
        <w:t>Судебные</w:t>
      </w:r>
      <w:r>
        <w:rPr>
          <w:spacing w:val="-2"/>
        </w:rPr>
        <w:t xml:space="preserve"> </w:t>
      </w:r>
      <w:r>
        <w:t>процессы. Цензура</w:t>
      </w:r>
      <w:r>
        <w:rPr>
          <w:spacing w:val="1"/>
        </w:rPr>
        <w:t xml:space="preserve"> </w:t>
      </w:r>
      <w:r>
        <w:t>и самиздат.</w:t>
      </w:r>
    </w:p>
    <w:p w:rsidR="00445874" w:rsidRDefault="00182F3C">
      <w:pPr>
        <w:pStyle w:val="a5"/>
        <w:ind w:left="2410" w:firstLine="0"/>
      </w:pPr>
      <w:r>
        <w:t>Новые</w:t>
      </w:r>
      <w:r>
        <w:rPr>
          <w:spacing w:val="38"/>
        </w:rPr>
        <w:t xml:space="preserve"> </w:t>
      </w:r>
      <w:r>
        <w:t>вызовы</w:t>
      </w:r>
      <w:r>
        <w:rPr>
          <w:spacing w:val="42"/>
        </w:rPr>
        <w:t xml:space="preserve"> </w:t>
      </w:r>
      <w:r>
        <w:t>внешнего</w:t>
      </w:r>
      <w:r>
        <w:rPr>
          <w:spacing w:val="40"/>
        </w:rPr>
        <w:t xml:space="preserve"> </w:t>
      </w:r>
      <w:r>
        <w:t>мира.</w:t>
      </w:r>
      <w:r>
        <w:rPr>
          <w:spacing w:val="39"/>
        </w:rPr>
        <w:t xml:space="preserve"> </w:t>
      </w:r>
      <w:r>
        <w:t>Между</w:t>
      </w:r>
      <w:r>
        <w:rPr>
          <w:spacing w:val="36"/>
        </w:rPr>
        <w:t xml:space="preserve"> </w:t>
      </w:r>
      <w:r>
        <w:t>разрядкой</w:t>
      </w:r>
      <w:r>
        <w:rPr>
          <w:spacing w:val="39"/>
        </w:rPr>
        <w:t xml:space="preserve"> </w:t>
      </w:r>
      <w:r>
        <w:t>и</w:t>
      </w:r>
      <w:r>
        <w:rPr>
          <w:spacing w:val="41"/>
        </w:rPr>
        <w:t xml:space="preserve"> </w:t>
      </w:r>
      <w:r>
        <w:t>конфронтацией.</w:t>
      </w:r>
      <w:r>
        <w:rPr>
          <w:spacing w:val="39"/>
        </w:rPr>
        <w:t xml:space="preserve"> </w:t>
      </w:r>
      <w:r>
        <w:t>Возрастание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3" w:firstLine="0"/>
      </w:pPr>
      <w:r>
        <w:t>международной</w:t>
      </w:r>
      <w:r>
        <w:rPr>
          <w:spacing w:val="19"/>
        </w:rPr>
        <w:t xml:space="preserve"> </w:t>
      </w:r>
      <w:r>
        <w:t>напряженности.</w:t>
      </w:r>
      <w:r>
        <w:rPr>
          <w:spacing w:val="19"/>
        </w:rPr>
        <w:t xml:space="preserve"> </w:t>
      </w:r>
      <w:r>
        <w:t>Холодная</w:t>
      </w:r>
      <w:r>
        <w:rPr>
          <w:spacing w:val="19"/>
        </w:rPr>
        <w:t xml:space="preserve"> </w:t>
      </w:r>
      <w:r>
        <w:t>война</w:t>
      </w:r>
      <w:r>
        <w:rPr>
          <w:spacing w:val="18"/>
        </w:rPr>
        <w:t xml:space="preserve"> </w:t>
      </w:r>
      <w:r>
        <w:t>и</w:t>
      </w:r>
      <w:r>
        <w:rPr>
          <w:spacing w:val="18"/>
        </w:rPr>
        <w:t xml:space="preserve"> </w:t>
      </w:r>
      <w:r>
        <w:t>мировые</w:t>
      </w:r>
      <w:r>
        <w:rPr>
          <w:spacing w:val="17"/>
        </w:rPr>
        <w:t xml:space="preserve"> </w:t>
      </w:r>
      <w:r>
        <w:t>конфликты.</w:t>
      </w:r>
      <w:r>
        <w:rPr>
          <w:spacing w:val="20"/>
        </w:rPr>
        <w:t xml:space="preserve"> </w:t>
      </w:r>
      <w:r>
        <w:t>Пражская</w:t>
      </w:r>
      <w:r>
        <w:rPr>
          <w:spacing w:val="19"/>
        </w:rPr>
        <w:t xml:space="preserve"> </w:t>
      </w:r>
      <w:r>
        <w:t>весна</w:t>
      </w:r>
      <w:r>
        <w:rPr>
          <w:spacing w:val="-58"/>
        </w:rPr>
        <w:t xml:space="preserve"> </w:t>
      </w:r>
      <w:r>
        <w:t>и</w:t>
      </w:r>
      <w:r>
        <w:rPr>
          <w:spacing w:val="1"/>
        </w:rPr>
        <w:t xml:space="preserve"> </w:t>
      </w:r>
      <w:r>
        <w:t>снижение</w:t>
      </w:r>
      <w:r>
        <w:rPr>
          <w:spacing w:val="1"/>
        </w:rPr>
        <w:t xml:space="preserve"> </w:t>
      </w:r>
      <w:r>
        <w:t>международного</w:t>
      </w:r>
      <w:r>
        <w:rPr>
          <w:spacing w:val="1"/>
        </w:rPr>
        <w:t xml:space="preserve"> </w:t>
      </w:r>
      <w:r>
        <w:t>авторитета</w:t>
      </w:r>
      <w:r>
        <w:rPr>
          <w:spacing w:val="1"/>
        </w:rPr>
        <w:t xml:space="preserve"> </w:t>
      </w:r>
      <w:r>
        <w:t>СССР.</w:t>
      </w:r>
      <w:r>
        <w:rPr>
          <w:spacing w:val="1"/>
        </w:rPr>
        <w:t xml:space="preserve"> </w:t>
      </w:r>
      <w:r>
        <w:t>Достижение</w:t>
      </w:r>
      <w:r>
        <w:rPr>
          <w:spacing w:val="1"/>
        </w:rPr>
        <w:t xml:space="preserve"> </w:t>
      </w:r>
      <w:r>
        <w:t>военно-стратегического</w:t>
      </w:r>
      <w:r>
        <w:rPr>
          <w:spacing w:val="1"/>
        </w:rPr>
        <w:t xml:space="preserve"> </w:t>
      </w:r>
      <w:r>
        <w:t>паритета с США. Политика разрядки. Совещание по безопасности и сотрудничеству в</w:t>
      </w:r>
      <w:r>
        <w:rPr>
          <w:spacing w:val="1"/>
        </w:rPr>
        <w:t xml:space="preserve"> </w:t>
      </w:r>
      <w:r>
        <w:t>Европе (СБСЕ) в Хельсинки. Ввод войск в Афганистан. Подъем антикоммунистических</w:t>
      </w:r>
      <w:r>
        <w:rPr>
          <w:spacing w:val="1"/>
        </w:rPr>
        <w:t xml:space="preserve"> </w:t>
      </w:r>
      <w:r>
        <w:t>настроений</w:t>
      </w:r>
      <w:r>
        <w:rPr>
          <w:spacing w:val="-1"/>
        </w:rPr>
        <w:t xml:space="preserve"> </w:t>
      </w:r>
      <w:r>
        <w:t>в</w:t>
      </w:r>
      <w:r>
        <w:rPr>
          <w:spacing w:val="-1"/>
        </w:rPr>
        <w:t xml:space="preserve"> </w:t>
      </w:r>
      <w:r>
        <w:t>Восточной</w:t>
      </w:r>
      <w:r>
        <w:rPr>
          <w:spacing w:val="-1"/>
        </w:rPr>
        <w:t xml:space="preserve"> </w:t>
      </w:r>
      <w:r>
        <w:t>Европе. Кризис</w:t>
      </w:r>
      <w:r>
        <w:rPr>
          <w:spacing w:val="-1"/>
        </w:rPr>
        <w:t xml:space="preserve"> </w:t>
      </w:r>
      <w:r>
        <w:t>просоветских</w:t>
      </w:r>
      <w:r>
        <w:rPr>
          <w:spacing w:val="1"/>
        </w:rPr>
        <w:t xml:space="preserve"> </w:t>
      </w:r>
      <w:r>
        <w:t>режимов.</w:t>
      </w:r>
    </w:p>
    <w:p w:rsidR="00445874" w:rsidRDefault="00182F3C">
      <w:pPr>
        <w:pStyle w:val="a5"/>
        <w:ind w:left="2410" w:right="3714" w:firstLine="0"/>
      </w:pPr>
      <w:r>
        <w:t>Л.И. Брежнев в оценках современников и историков.</w:t>
      </w:r>
      <w:r>
        <w:rPr>
          <w:spacing w:val="1"/>
        </w:rPr>
        <w:t xml:space="preserve"> </w:t>
      </w:r>
      <w:r>
        <w:t>Политика</w:t>
      </w:r>
      <w:r>
        <w:rPr>
          <w:spacing w:val="-3"/>
        </w:rPr>
        <w:t xml:space="preserve"> </w:t>
      </w:r>
      <w:r>
        <w:t>перестройки.</w:t>
      </w:r>
      <w:r>
        <w:rPr>
          <w:spacing w:val="-6"/>
        </w:rPr>
        <w:t xml:space="preserve"> </w:t>
      </w:r>
      <w:r>
        <w:t>Распад</w:t>
      </w:r>
      <w:r>
        <w:rPr>
          <w:spacing w:val="-2"/>
        </w:rPr>
        <w:t xml:space="preserve"> </w:t>
      </w:r>
      <w:r>
        <w:t>СССР</w:t>
      </w:r>
      <w:r>
        <w:rPr>
          <w:spacing w:val="-3"/>
        </w:rPr>
        <w:t xml:space="preserve"> </w:t>
      </w:r>
      <w:r>
        <w:t>(1985–1991</w:t>
      </w:r>
      <w:r>
        <w:rPr>
          <w:spacing w:val="-2"/>
        </w:rPr>
        <w:t xml:space="preserve"> </w:t>
      </w:r>
      <w:r>
        <w:t>гг.).</w:t>
      </w:r>
    </w:p>
    <w:p w:rsidR="00445874" w:rsidRDefault="00182F3C">
      <w:pPr>
        <w:pStyle w:val="a5"/>
        <w:ind w:right="583"/>
      </w:pPr>
      <w:r>
        <w:t>Нарастание</w:t>
      </w:r>
      <w:r>
        <w:rPr>
          <w:spacing w:val="1"/>
        </w:rPr>
        <w:t xml:space="preserve"> </w:t>
      </w:r>
      <w:r>
        <w:t>кризисных</w:t>
      </w:r>
      <w:r>
        <w:rPr>
          <w:spacing w:val="1"/>
        </w:rPr>
        <w:t xml:space="preserve"> </w:t>
      </w:r>
      <w:r>
        <w:t>явлений</w:t>
      </w:r>
      <w:r>
        <w:rPr>
          <w:spacing w:val="1"/>
        </w:rPr>
        <w:t xml:space="preserve"> </w:t>
      </w:r>
      <w:r>
        <w:t>в</w:t>
      </w:r>
      <w:r>
        <w:rPr>
          <w:spacing w:val="1"/>
        </w:rPr>
        <w:t xml:space="preserve"> </w:t>
      </w:r>
      <w:r>
        <w:t>социально-экономической</w:t>
      </w:r>
      <w:r>
        <w:rPr>
          <w:spacing w:val="1"/>
        </w:rPr>
        <w:t xml:space="preserve"> </w:t>
      </w:r>
      <w:r>
        <w:t>и</w:t>
      </w:r>
      <w:r>
        <w:rPr>
          <w:spacing w:val="1"/>
        </w:rPr>
        <w:t xml:space="preserve"> </w:t>
      </w:r>
      <w:r>
        <w:t>идейно-</w:t>
      </w:r>
      <w:r>
        <w:rPr>
          <w:spacing w:val="1"/>
        </w:rPr>
        <w:t xml:space="preserve"> </w:t>
      </w:r>
      <w:r>
        <w:t>политической</w:t>
      </w:r>
      <w:r>
        <w:rPr>
          <w:spacing w:val="1"/>
        </w:rPr>
        <w:t xml:space="preserve"> </w:t>
      </w:r>
      <w:r>
        <w:t>сферах.</w:t>
      </w:r>
      <w:r>
        <w:rPr>
          <w:spacing w:val="1"/>
        </w:rPr>
        <w:t xml:space="preserve"> </w:t>
      </w:r>
      <w:r>
        <w:t>Резкое</w:t>
      </w:r>
      <w:r>
        <w:rPr>
          <w:spacing w:val="1"/>
        </w:rPr>
        <w:t xml:space="preserve"> </w:t>
      </w:r>
      <w:r>
        <w:t>падение</w:t>
      </w:r>
      <w:r>
        <w:rPr>
          <w:spacing w:val="1"/>
        </w:rPr>
        <w:t xml:space="preserve"> </w:t>
      </w:r>
      <w:r>
        <w:t>мировых</w:t>
      </w:r>
      <w:r>
        <w:rPr>
          <w:spacing w:val="1"/>
        </w:rPr>
        <w:t xml:space="preserve"> </w:t>
      </w:r>
      <w:r>
        <w:t>цен</w:t>
      </w:r>
      <w:r>
        <w:rPr>
          <w:spacing w:val="1"/>
        </w:rPr>
        <w:t xml:space="preserve"> </w:t>
      </w:r>
      <w:r>
        <w:t>на</w:t>
      </w:r>
      <w:r>
        <w:rPr>
          <w:spacing w:val="1"/>
        </w:rPr>
        <w:t xml:space="preserve"> </w:t>
      </w:r>
      <w:r>
        <w:t>нефть</w:t>
      </w:r>
      <w:r>
        <w:rPr>
          <w:spacing w:val="1"/>
        </w:rPr>
        <w:t xml:space="preserve"> </w:t>
      </w:r>
      <w:r>
        <w:t>и</w:t>
      </w:r>
      <w:r>
        <w:rPr>
          <w:spacing w:val="1"/>
        </w:rPr>
        <w:t xml:space="preserve"> </w:t>
      </w:r>
      <w:r>
        <w:t>его</w:t>
      </w:r>
      <w:r>
        <w:rPr>
          <w:spacing w:val="61"/>
        </w:rPr>
        <w:t xml:space="preserve"> </w:t>
      </w:r>
      <w:r>
        <w:t>негативные</w:t>
      </w:r>
      <w:r>
        <w:rPr>
          <w:spacing w:val="1"/>
        </w:rPr>
        <w:t xml:space="preserve"> </w:t>
      </w:r>
      <w:r>
        <w:t>последствия для советской экономики. М.С. Горбачев и его окружение: курс на реформы.</w:t>
      </w:r>
      <w:r>
        <w:rPr>
          <w:spacing w:val="1"/>
        </w:rPr>
        <w:t xml:space="preserve"> </w:t>
      </w:r>
      <w:r>
        <w:t>Антиалкогольная</w:t>
      </w:r>
      <w:r>
        <w:rPr>
          <w:spacing w:val="1"/>
        </w:rPr>
        <w:t xml:space="preserve"> </w:t>
      </w:r>
      <w:r>
        <w:t>кампания</w:t>
      </w:r>
      <w:r>
        <w:rPr>
          <w:spacing w:val="1"/>
        </w:rPr>
        <w:t xml:space="preserve"> </w:t>
      </w:r>
      <w:r>
        <w:t>1985</w:t>
      </w:r>
      <w:r>
        <w:rPr>
          <w:spacing w:val="1"/>
        </w:rPr>
        <w:t xml:space="preserve"> </w:t>
      </w:r>
      <w:r>
        <w:t>г.</w:t>
      </w:r>
      <w:r>
        <w:rPr>
          <w:spacing w:val="1"/>
        </w:rPr>
        <w:t xml:space="preserve"> </w:t>
      </w:r>
      <w:r>
        <w:t>и</w:t>
      </w:r>
      <w:r>
        <w:rPr>
          <w:spacing w:val="1"/>
        </w:rPr>
        <w:t xml:space="preserve"> </w:t>
      </w:r>
      <w:r>
        <w:t>ее</w:t>
      </w:r>
      <w:r>
        <w:rPr>
          <w:spacing w:val="1"/>
        </w:rPr>
        <w:t xml:space="preserve"> </w:t>
      </w:r>
      <w:r>
        <w:t>противоречивые</w:t>
      </w:r>
      <w:r>
        <w:rPr>
          <w:spacing w:val="1"/>
        </w:rPr>
        <w:t xml:space="preserve"> </w:t>
      </w:r>
      <w:r>
        <w:t>результаты.</w:t>
      </w:r>
      <w:r>
        <w:rPr>
          <w:spacing w:val="1"/>
        </w:rPr>
        <w:t xml:space="preserve"> </w:t>
      </w:r>
      <w:r>
        <w:t>Чернобыльская</w:t>
      </w:r>
      <w:r>
        <w:rPr>
          <w:spacing w:val="1"/>
        </w:rPr>
        <w:t xml:space="preserve"> </w:t>
      </w:r>
      <w:r>
        <w:t>трагедия. Реформы в экономике, в политической и государственной сферах. Законы о</w:t>
      </w:r>
      <w:r>
        <w:rPr>
          <w:spacing w:val="1"/>
        </w:rPr>
        <w:t xml:space="preserve"> </w:t>
      </w:r>
      <w:r>
        <w:t>госпредприятии</w:t>
      </w:r>
      <w:r>
        <w:rPr>
          <w:spacing w:val="1"/>
        </w:rPr>
        <w:t xml:space="preserve"> </w:t>
      </w:r>
      <w:r>
        <w:t>и</w:t>
      </w:r>
      <w:r>
        <w:rPr>
          <w:spacing w:val="1"/>
        </w:rPr>
        <w:t xml:space="preserve"> </w:t>
      </w:r>
      <w:r>
        <w:t>об</w:t>
      </w:r>
      <w:r>
        <w:rPr>
          <w:spacing w:val="1"/>
        </w:rPr>
        <w:t xml:space="preserve"> </w:t>
      </w:r>
      <w:r>
        <w:t>индивидуальной</w:t>
      </w:r>
      <w:r>
        <w:rPr>
          <w:spacing w:val="1"/>
        </w:rPr>
        <w:t xml:space="preserve"> </w:t>
      </w:r>
      <w:r>
        <w:t>трудовой</w:t>
      </w:r>
      <w:r>
        <w:rPr>
          <w:spacing w:val="1"/>
        </w:rPr>
        <w:t xml:space="preserve"> </w:t>
      </w:r>
      <w:r>
        <w:t>деятельности.</w:t>
      </w:r>
      <w:r>
        <w:rPr>
          <w:spacing w:val="1"/>
        </w:rPr>
        <w:t xml:space="preserve"> </w:t>
      </w:r>
      <w:r>
        <w:t>Принятие</w:t>
      </w:r>
      <w:r>
        <w:rPr>
          <w:spacing w:val="1"/>
        </w:rPr>
        <w:t xml:space="preserve"> </w:t>
      </w:r>
      <w:r>
        <w:t>закона</w:t>
      </w:r>
      <w:r>
        <w:rPr>
          <w:spacing w:val="1"/>
        </w:rPr>
        <w:t xml:space="preserve"> </w:t>
      </w:r>
      <w:r>
        <w:t>о</w:t>
      </w:r>
      <w:r>
        <w:rPr>
          <w:spacing w:val="1"/>
        </w:rPr>
        <w:t xml:space="preserve"> </w:t>
      </w:r>
      <w:r>
        <w:t>приватизации</w:t>
      </w:r>
      <w:r>
        <w:rPr>
          <w:spacing w:val="-1"/>
        </w:rPr>
        <w:t xml:space="preserve"> </w:t>
      </w:r>
      <w:r>
        <w:t>государственных</w:t>
      </w:r>
      <w:r>
        <w:rPr>
          <w:spacing w:val="-1"/>
        </w:rPr>
        <w:t xml:space="preserve"> </w:t>
      </w:r>
      <w:r>
        <w:t>предприятий.</w:t>
      </w:r>
    </w:p>
    <w:p w:rsidR="00445874" w:rsidRDefault="00182F3C">
      <w:pPr>
        <w:pStyle w:val="a5"/>
        <w:spacing w:before="1"/>
        <w:ind w:right="587"/>
      </w:pPr>
      <w:r>
        <w:t>Гласность и плюрализм. Политизация жизни и подъем гражданской активности</w:t>
      </w:r>
      <w:r>
        <w:rPr>
          <w:spacing w:val="1"/>
        </w:rPr>
        <w:t xml:space="preserve"> </w:t>
      </w:r>
      <w:r>
        <w:t>населения. Либерализация цензуры. Общественные настроения и дискуссии в обществе.</w:t>
      </w:r>
      <w:r>
        <w:rPr>
          <w:spacing w:val="1"/>
        </w:rPr>
        <w:t xml:space="preserve"> </w:t>
      </w:r>
      <w:r>
        <w:t>Отказ</w:t>
      </w:r>
      <w:r>
        <w:rPr>
          <w:spacing w:val="1"/>
        </w:rPr>
        <w:t xml:space="preserve"> </w:t>
      </w:r>
      <w:r>
        <w:t>от догматизма в идеологии. Вторая волна десталинизации. История страны как</w:t>
      </w:r>
      <w:r>
        <w:rPr>
          <w:spacing w:val="1"/>
        </w:rPr>
        <w:t xml:space="preserve"> </w:t>
      </w:r>
      <w:r>
        <w:t>фактор</w:t>
      </w:r>
      <w:r>
        <w:rPr>
          <w:spacing w:val="1"/>
        </w:rPr>
        <w:t xml:space="preserve"> </w:t>
      </w:r>
      <w:r>
        <w:t>политической</w:t>
      </w:r>
      <w:r>
        <w:rPr>
          <w:spacing w:val="1"/>
        </w:rPr>
        <w:t xml:space="preserve"> </w:t>
      </w:r>
      <w:r>
        <w:t>жизни.</w:t>
      </w:r>
      <w:r>
        <w:rPr>
          <w:spacing w:val="1"/>
        </w:rPr>
        <w:t xml:space="preserve"> </w:t>
      </w:r>
      <w:r>
        <w:t>Отношение</w:t>
      </w:r>
      <w:r>
        <w:rPr>
          <w:spacing w:val="1"/>
        </w:rPr>
        <w:t xml:space="preserve"> </w:t>
      </w:r>
      <w:r>
        <w:t>к</w:t>
      </w:r>
      <w:r>
        <w:rPr>
          <w:spacing w:val="1"/>
        </w:rPr>
        <w:t xml:space="preserve"> </w:t>
      </w:r>
      <w:r>
        <w:t>войне</w:t>
      </w:r>
      <w:r>
        <w:rPr>
          <w:spacing w:val="1"/>
        </w:rPr>
        <w:t xml:space="preserve"> </w:t>
      </w:r>
      <w:r>
        <w:t>в</w:t>
      </w:r>
      <w:r>
        <w:rPr>
          <w:spacing w:val="1"/>
        </w:rPr>
        <w:t xml:space="preserve"> </w:t>
      </w:r>
      <w:r>
        <w:t>Афганистане.</w:t>
      </w:r>
      <w:r>
        <w:rPr>
          <w:spacing w:val="1"/>
        </w:rPr>
        <w:t xml:space="preserve"> </w:t>
      </w:r>
      <w:r>
        <w:t>Неформальные</w:t>
      </w:r>
      <w:r>
        <w:rPr>
          <w:spacing w:val="1"/>
        </w:rPr>
        <w:t xml:space="preserve"> </w:t>
      </w:r>
      <w:r>
        <w:t>политические</w:t>
      </w:r>
      <w:r>
        <w:rPr>
          <w:spacing w:val="-2"/>
        </w:rPr>
        <w:t xml:space="preserve"> </w:t>
      </w:r>
      <w:r>
        <w:t>объединения.</w:t>
      </w:r>
    </w:p>
    <w:p w:rsidR="00445874" w:rsidRDefault="00182F3C">
      <w:pPr>
        <w:pStyle w:val="a5"/>
        <w:ind w:right="586"/>
      </w:pPr>
      <w:r>
        <w:t>Новое</w:t>
      </w:r>
      <w:r>
        <w:rPr>
          <w:spacing w:val="1"/>
        </w:rPr>
        <w:t xml:space="preserve"> </w:t>
      </w:r>
      <w:r>
        <w:t>мышление</w:t>
      </w:r>
      <w:r>
        <w:rPr>
          <w:spacing w:val="1"/>
        </w:rPr>
        <w:t xml:space="preserve"> </w:t>
      </w:r>
      <w:r>
        <w:t>М.С.</w:t>
      </w:r>
      <w:r>
        <w:rPr>
          <w:spacing w:val="1"/>
        </w:rPr>
        <w:t xml:space="preserve"> </w:t>
      </w:r>
      <w:r>
        <w:t>Горбачева.</w:t>
      </w:r>
      <w:r>
        <w:rPr>
          <w:spacing w:val="1"/>
        </w:rPr>
        <w:t xml:space="preserve"> </w:t>
      </w:r>
      <w:r>
        <w:t>Изменения</w:t>
      </w:r>
      <w:r>
        <w:rPr>
          <w:spacing w:val="1"/>
        </w:rPr>
        <w:t xml:space="preserve"> </w:t>
      </w:r>
      <w:r>
        <w:t>в</w:t>
      </w:r>
      <w:r>
        <w:rPr>
          <w:spacing w:val="1"/>
        </w:rPr>
        <w:t xml:space="preserve"> </w:t>
      </w:r>
      <w:r>
        <w:t>советской</w:t>
      </w:r>
      <w:r>
        <w:rPr>
          <w:spacing w:val="1"/>
        </w:rPr>
        <w:t xml:space="preserve"> </w:t>
      </w:r>
      <w:r>
        <w:t>внешней</w:t>
      </w:r>
      <w:r>
        <w:rPr>
          <w:spacing w:val="1"/>
        </w:rPr>
        <w:t xml:space="preserve"> </w:t>
      </w:r>
      <w:r>
        <w:t>политике.</w:t>
      </w:r>
      <w:r>
        <w:rPr>
          <w:spacing w:val="1"/>
        </w:rPr>
        <w:t xml:space="preserve"> </w:t>
      </w:r>
      <w:r>
        <w:t>Односторонние</w:t>
      </w:r>
      <w:r>
        <w:rPr>
          <w:spacing w:val="1"/>
        </w:rPr>
        <w:t xml:space="preserve"> </w:t>
      </w:r>
      <w:r>
        <w:t>уступки</w:t>
      </w:r>
      <w:r>
        <w:rPr>
          <w:spacing w:val="1"/>
        </w:rPr>
        <w:t xml:space="preserve"> </w:t>
      </w:r>
      <w:r>
        <w:t>Западу.</w:t>
      </w:r>
      <w:r>
        <w:rPr>
          <w:spacing w:val="1"/>
        </w:rPr>
        <w:t xml:space="preserve"> </w:t>
      </w:r>
      <w:r>
        <w:t>Роспуск</w:t>
      </w:r>
      <w:r>
        <w:rPr>
          <w:spacing w:val="1"/>
        </w:rPr>
        <w:t xml:space="preserve"> </w:t>
      </w:r>
      <w:r>
        <w:t>СЭВ</w:t>
      </w:r>
      <w:r>
        <w:rPr>
          <w:spacing w:val="1"/>
        </w:rPr>
        <w:t xml:space="preserve"> </w:t>
      </w:r>
      <w:r>
        <w:t>и</w:t>
      </w:r>
      <w:r>
        <w:rPr>
          <w:spacing w:val="1"/>
        </w:rPr>
        <w:t xml:space="preserve"> </w:t>
      </w:r>
      <w:r>
        <w:t>Организации</w:t>
      </w:r>
      <w:r>
        <w:rPr>
          <w:spacing w:val="1"/>
        </w:rPr>
        <w:t xml:space="preserve"> </w:t>
      </w:r>
      <w:r>
        <w:t>Варшавского</w:t>
      </w:r>
      <w:r>
        <w:rPr>
          <w:spacing w:val="1"/>
        </w:rPr>
        <w:t xml:space="preserve"> </w:t>
      </w:r>
      <w:r>
        <w:t>договора.</w:t>
      </w:r>
      <w:r>
        <w:rPr>
          <w:spacing w:val="1"/>
        </w:rPr>
        <w:t xml:space="preserve"> </w:t>
      </w:r>
      <w:r>
        <w:t>Объединение Германии. Начало вывода советских войск из Центральной и Восточной</w:t>
      </w:r>
      <w:r>
        <w:rPr>
          <w:spacing w:val="1"/>
        </w:rPr>
        <w:t xml:space="preserve"> </w:t>
      </w:r>
      <w:r>
        <w:t>Европы.</w:t>
      </w:r>
      <w:r>
        <w:rPr>
          <w:spacing w:val="-1"/>
        </w:rPr>
        <w:t xml:space="preserve"> </w:t>
      </w:r>
      <w:r>
        <w:t>Завершение</w:t>
      </w:r>
      <w:r>
        <w:rPr>
          <w:spacing w:val="-1"/>
        </w:rPr>
        <w:t xml:space="preserve"> </w:t>
      </w:r>
      <w:r>
        <w:t>холодной войны.</w:t>
      </w:r>
    </w:p>
    <w:p w:rsidR="00445874" w:rsidRDefault="00182F3C">
      <w:pPr>
        <w:pStyle w:val="a5"/>
        <w:ind w:right="587"/>
      </w:pPr>
      <w:r>
        <w:t>Демократизация советской политической системы. XIX конференция КПСС и ее</w:t>
      </w:r>
      <w:r>
        <w:rPr>
          <w:spacing w:val="1"/>
        </w:rPr>
        <w:t xml:space="preserve"> </w:t>
      </w:r>
      <w:r>
        <w:t>решения. Альтернативные выборы народных депутатов. Съезды народных депутатов –</w:t>
      </w:r>
      <w:r>
        <w:rPr>
          <w:spacing w:val="1"/>
        </w:rPr>
        <w:t xml:space="preserve"> </w:t>
      </w:r>
      <w:r>
        <w:t>высший орган государственной власти. I съезд народных депутатов СССР и его значение.</w:t>
      </w:r>
      <w:r>
        <w:rPr>
          <w:spacing w:val="1"/>
        </w:rPr>
        <w:t xml:space="preserve"> </w:t>
      </w:r>
      <w:r>
        <w:t>Демократы</w:t>
      </w:r>
      <w:r>
        <w:rPr>
          <w:spacing w:val="-1"/>
        </w:rPr>
        <w:t xml:space="preserve"> </w:t>
      </w:r>
      <w:r>
        <w:t>первой волны, их</w:t>
      </w:r>
      <w:r>
        <w:rPr>
          <w:spacing w:val="2"/>
        </w:rPr>
        <w:t xml:space="preserve"> </w:t>
      </w:r>
      <w:r>
        <w:t>лидеры и</w:t>
      </w:r>
      <w:r>
        <w:rPr>
          <w:spacing w:val="-2"/>
        </w:rPr>
        <w:t xml:space="preserve"> </w:t>
      </w:r>
      <w:r>
        <w:t>программы.</w:t>
      </w:r>
    </w:p>
    <w:p w:rsidR="00445874" w:rsidRDefault="00182F3C">
      <w:pPr>
        <w:pStyle w:val="a5"/>
        <w:spacing w:before="1"/>
        <w:ind w:right="583"/>
      </w:pPr>
      <w:r>
        <w:t>Подъем</w:t>
      </w:r>
      <w:r>
        <w:rPr>
          <w:spacing w:val="1"/>
        </w:rPr>
        <w:t xml:space="preserve"> </w:t>
      </w:r>
      <w:r>
        <w:t>национальных</w:t>
      </w:r>
      <w:r>
        <w:rPr>
          <w:spacing w:val="1"/>
        </w:rPr>
        <w:t xml:space="preserve"> </w:t>
      </w:r>
      <w:r>
        <w:t>движений,</w:t>
      </w:r>
      <w:r>
        <w:rPr>
          <w:spacing w:val="1"/>
        </w:rPr>
        <w:t xml:space="preserve"> </w:t>
      </w:r>
      <w:r>
        <w:t>нагнетание</w:t>
      </w:r>
      <w:r>
        <w:rPr>
          <w:spacing w:val="1"/>
        </w:rPr>
        <w:t xml:space="preserve"> </w:t>
      </w:r>
      <w:r>
        <w:t>националистических</w:t>
      </w:r>
      <w:r>
        <w:rPr>
          <w:spacing w:val="1"/>
        </w:rPr>
        <w:t xml:space="preserve"> </w:t>
      </w:r>
      <w:r>
        <w:t>и</w:t>
      </w:r>
      <w:r>
        <w:rPr>
          <w:spacing w:val="1"/>
        </w:rPr>
        <w:t xml:space="preserve"> </w:t>
      </w:r>
      <w:r>
        <w:t>сепаратистских настроений. Обострение межнационального противостояния: Закавказье,</w:t>
      </w:r>
      <w:r>
        <w:rPr>
          <w:spacing w:val="1"/>
        </w:rPr>
        <w:t xml:space="preserve"> </w:t>
      </w:r>
      <w:r>
        <w:t>Прибалтика,</w:t>
      </w:r>
      <w:r>
        <w:rPr>
          <w:spacing w:val="1"/>
        </w:rPr>
        <w:t xml:space="preserve"> </w:t>
      </w:r>
      <w:r>
        <w:t>Украина,</w:t>
      </w:r>
      <w:r>
        <w:rPr>
          <w:spacing w:val="1"/>
        </w:rPr>
        <w:t xml:space="preserve"> </w:t>
      </w:r>
      <w:r>
        <w:t>Молдавия.</w:t>
      </w:r>
      <w:r>
        <w:rPr>
          <w:spacing w:val="1"/>
        </w:rPr>
        <w:t xml:space="preserve"> </w:t>
      </w:r>
      <w:r>
        <w:t>Позиции</w:t>
      </w:r>
      <w:r>
        <w:rPr>
          <w:spacing w:val="1"/>
        </w:rPr>
        <w:t xml:space="preserve"> </w:t>
      </w:r>
      <w:r>
        <w:t>республиканских</w:t>
      </w:r>
      <w:r>
        <w:rPr>
          <w:spacing w:val="1"/>
        </w:rPr>
        <w:t xml:space="preserve"> </w:t>
      </w:r>
      <w:r>
        <w:t>лидеров</w:t>
      </w:r>
      <w:r>
        <w:rPr>
          <w:spacing w:val="1"/>
        </w:rPr>
        <w:t xml:space="preserve"> </w:t>
      </w:r>
      <w:r>
        <w:t>и</w:t>
      </w:r>
      <w:r>
        <w:rPr>
          <w:spacing w:val="1"/>
        </w:rPr>
        <w:t xml:space="preserve"> </w:t>
      </w:r>
      <w:r>
        <w:t>национальных</w:t>
      </w:r>
      <w:r>
        <w:rPr>
          <w:spacing w:val="1"/>
        </w:rPr>
        <w:t xml:space="preserve"> </w:t>
      </w:r>
      <w:r>
        <w:t>элит.</w:t>
      </w:r>
    </w:p>
    <w:p w:rsidR="00445874" w:rsidRDefault="00182F3C">
      <w:pPr>
        <w:pStyle w:val="a5"/>
        <w:ind w:right="584"/>
      </w:pPr>
      <w:r>
        <w:t>Последний этап перестройки: 1990–1991 гг. Отмена 6-й статьи Конституции СССР</w:t>
      </w:r>
      <w:r>
        <w:rPr>
          <w:spacing w:val="1"/>
        </w:rPr>
        <w:t xml:space="preserve"> </w:t>
      </w:r>
      <w:r>
        <w:t>о руководящей роли КПСС. Становление многопартийности. Кризис в КПСС и создание</w:t>
      </w:r>
      <w:r>
        <w:rPr>
          <w:spacing w:val="1"/>
        </w:rPr>
        <w:t xml:space="preserve"> </w:t>
      </w:r>
      <w:r>
        <w:t>Коммунистической партии РСФСР. I съезд народных депутатов РСФСР и его решения.</w:t>
      </w:r>
      <w:r>
        <w:rPr>
          <w:spacing w:val="1"/>
        </w:rPr>
        <w:t xml:space="preserve"> </w:t>
      </w:r>
      <w:r>
        <w:t>Противостояние союзной и российской власти. Введение поста Президента и избрание</w:t>
      </w:r>
      <w:r>
        <w:rPr>
          <w:spacing w:val="1"/>
        </w:rPr>
        <w:t xml:space="preserve"> </w:t>
      </w:r>
      <w:r>
        <w:t>М.С.</w:t>
      </w:r>
      <w:r>
        <w:rPr>
          <w:spacing w:val="1"/>
        </w:rPr>
        <w:t xml:space="preserve"> </w:t>
      </w:r>
      <w:r>
        <w:t>Горбачева</w:t>
      </w:r>
      <w:r>
        <w:rPr>
          <w:spacing w:val="1"/>
        </w:rPr>
        <w:t xml:space="preserve"> </w:t>
      </w:r>
      <w:r>
        <w:t>Президентом</w:t>
      </w:r>
      <w:r>
        <w:rPr>
          <w:spacing w:val="1"/>
        </w:rPr>
        <w:t xml:space="preserve"> </w:t>
      </w:r>
      <w:r>
        <w:t>СССР.</w:t>
      </w:r>
      <w:r>
        <w:rPr>
          <w:spacing w:val="1"/>
        </w:rPr>
        <w:t xml:space="preserve"> </w:t>
      </w:r>
      <w:r>
        <w:t>Избрание</w:t>
      </w:r>
      <w:r>
        <w:rPr>
          <w:spacing w:val="1"/>
        </w:rPr>
        <w:t xml:space="preserve"> </w:t>
      </w:r>
      <w:r>
        <w:t>Б.Н.</w:t>
      </w:r>
      <w:r>
        <w:rPr>
          <w:spacing w:val="1"/>
        </w:rPr>
        <w:t xml:space="preserve"> </w:t>
      </w:r>
      <w:r>
        <w:t>Ельцина</w:t>
      </w:r>
      <w:r>
        <w:rPr>
          <w:spacing w:val="1"/>
        </w:rPr>
        <w:t xml:space="preserve"> </w:t>
      </w:r>
      <w:r>
        <w:t>Президентом</w:t>
      </w:r>
      <w:r>
        <w:rPr>
          <w:spacing w:val="1"/>
        </w:rPr>
        <w:t xml:space="preserve"> </w:t>
      </w:r>
      <w:r>
        <w:t>РСФСР.</w:t>
      </w:r>
      <w:r>
        <w:rPr>
          <w:spacing w:val="1"/>
        </w:rPr>
        <w:t xml:space="preserve"> </w:t>
      </w:r>
      <w:r>
        <w:t>Углубление</w:t>
      </w:r>
      <w:r>
        <w:rPr>
          <w:spacing w:val="-2"/>
        </w:rPr>
        <w:t xml:space="preserve"> </w:t>
      </w:r>
      <w:r>
        <w:t>политического кризиса.</w:t>
      </w:r>
    </w:p>
    <w:p w:rsidR="00445874" w:rsidRDefault="00182F3C">
      <w:pPr>
        <w:pStyle w:val="a5"/>
        <w:ind w:right="582"/>
      </w:pPr>
      <w:r>
        <w:t>Усиление</w:t>
      </w:r>
      <w:r>
        <w:rPr>
          <w:spacing w:val="1"/>
        </w:rPr>
        <w:t xml:space="preserve"> </w:t>
      </w:r>
      <w:r>
        <w:t>центробежных</w:t>
      </w:r>
      <w:r>
        <w:rPr>
          <w:spacing w:val="1"/>
        </w:rPr>
        <w:t xml:space="preserve"> </w:t>
      </w:r>
      <w:r>
        <w:t>тенденций</w:t>
      </w:r>
      <w:r>
        <w:rPr>
          <w:spacing w:val="1"/>
        </w:rPr>
        <w:t xml:space="preserve"> </w:t>
      </w:r>
      <w:r>
        <w:t>и</w:t>
      </w:r>
      <w:r>
        <w:rPr>
          <w:spacing w:val="1"/>
        </w:rPr>
        <w:t xml:space="preserve"> </w:t>
      </w:r>
      <w:r>
        <w:t>угрозы</w:t>
      </w:r>
      <w:r>
        <w:rPr>
          <w:spacing w:val="1"/>
        </w:rPr>
        <w:t xml:space="preserve"> </w:t>
      </w:r>
      <w:r>
        <w:t>распада</w:t>
      </w:r>
      <w:r>
        <w:rPr>
          <w:spacing w:val="1"/>
        </w:rPr>
        <w:t xml:space="preserve"> </w:t>
      </w:r>
      <w:r>
        <w:t>СССР.</w:t>
      </w:r>
      <w:r>
        <w:rPr>
          <w:spacing w:val="1"/>
        </w:rPr>
        <w:t xml:space="preserve"> </w:t>
      </w:r>
      <w:r>
        <w:t>Декларация</w:t>
      </w:r>
      <w:r>
        <w:rPr>
          <w:spacing w:val="1"/>
        </w:rPr>
        <w:t xml:space="preserve"> </w:t>
      </w:r>
      <w:r>
        <w:t>о</w:t>
      </w:r>
      <w:r>
        <w:rPr>
          <w:spacing w:val="1"/>
        </w:rPr>
        <w:t xml:space="preserve"> </w:t>
      </w:r>
      <w:r>
        <w:t>государственном суверенитете РСФСР. Дискуссии о путях обновления Союза ССР. Ново-</w:t>
      </w:r>
      <w:r>
        <w:rPr>
          <w:spacing w:val="1"/>
        </w:rPr>
        <w:t xml:space="preserve"> </w:t>
      </w:r>
      <w:r>
        <w:t>Огаревский</w:t>
      </w:r>
      <w:r>
        <w:rPr>
          <w:spacing w:val="1"/>
        </w:rPr>
        <w:t xml:space="preserve"> </w:t>
      </w:r>
      <w:r>
        <w:t>процесс</w:t>
      </w:r>
      <w:r>
        <w:rPr>
          <w:spacing w:val="1"/>
        </w:rPr>
        <w:t xml:space="preserve"> </w:t>
      </w:r>
      <w:r>
        <w:t>и</w:t>
      </w:r>
      <w:r>
        <w:rPr>
          <w:spacing w:val="1"/>
        </w:rPr>
        <w:t xml:space="preserve"> </w:t>
      </w:r>
      <w:r>
        <w:t>попытки</w:t>
      </w:r>
      <w:r>
        <w:rPr>
          <w:spacing w:val="1"/>
        </w:rPr>
        <w:t xml:space="preserve"> </w:t>
      </w:r>
      <w:r>
        <w:t>подписания</w:t>
      </w:r>
      <w:r>
        <w:rPr>
          <w:spacing w:val="1"/>
        </w:rPr>
        <w:t xml:space="preserve"> </w:t>
      </w:r>
      <w:r>
        <w:t>нового</w:t>
      </w:r>
      <w:r>
        <w:rPr>
          <w:spacing w:val="1"/>
        </w:rPr>
        <w:t xml:space="preserve"> </w:t>
      </w:r>
      <w:r>
        <w:t>Союзного</w:t>
      </w:r>
      <w:r>
        <w:rPr>
          <w:spacing w:val="1"/>
        </w:rPr>
        <w:t xml:space="preserve"> </w:t>
      </w:r>
      <w:r>
        <w:t>договора.</w:t>
      </w:r>
      <w:r>
        <w:rPr>
          <w:spacing w:val="1"/>
        </w:rPr>
        <w:t xml:space="preserve"> </w:t>
      </w:r>
      <w:r>
        <w:t>«Парад</w:t>
      </w:r>
      <w:r>
        <w:rPr>
          <w:spacing w:val="1"/>
        </w:rPr>
        <w:t xml:space="preserve"> </w:t>
      </w:r>
      <w:r>
        <w:t>суверенитетов». Референдум о сохранении СССР. Превращение экономического кризиса в</w:t>
      </w:r>
      <w:r>
        <w:rPr>
          <w:spacing w:val="-57"/>
        </w:rPr>
        <w:t xml:space="preserve"> </w:t>
      </w:r>
      <w:r>
        <w:t>стране в ведущий политический фактор. Нарастание разбалансированности в экономике.</w:t>
      </w:r>
      <w:r>
        <w:rPr>
          <w:spacing w:val="1"/>
        </w:rPr>
        <w:t xml:space="preserve"> </w:t>
      </w:r>
      <w:r>
        <w:t>Введение</w:t>
      </w:r>
      <w:r>
        <w:rPr>
          <w:spacing w:val="1"/>
        </w:rPr>
        <w:t xml:space="preserve"> </w:t>
      </w:r>
      <w:r>
        <w:t>карточной</w:t>
      </w:r>
      <w:r>
        <w:rPr>
          <w:spacing w:val="1"/>
        </w:rPr>
        <w:t xml:space="preserve"> </w:t>
      </w:r>
      <w:r>
        <w:t>системы</w:t>
      </w:r>
      <w:r>
        <w:rPr>
          <w:spacing w:val="1"/>
        </w:rPr>
        <w:t xml:space="preserve"> </w:t>
      </w:r>
      <w:r>
        <w:t>снабжения.</w:t>
      </w:r>
      <w:r>
        <w:rPr>
          <w:spacing w:val="1"/>
        </w:rPr>
        <w:t xml:space="preserve"> </w:t>
      </w:r>
      <w:r>
        <w:t>Реалии</w:t>
      </w:r>
      <w:r>
        <w:rPr>
          <w:spacing w:val="1"/>
        </w:rPr>
        <w:t xml:space="preserve"> </w:t>
      </w:r>
      <w:r>
        <w:t>1991</w:t>
      </w:r>
      <w:r>
        <w:rPr>
          <w:spacing w:val="1"/>
        </w:rPr>
        <w:t xml:space="preserve"> </w:t>
      </w:r>
      <w:r>
        <w:t>г.:</w:t>
      </w:r>
      <w:r>
        <w:rPr>
          <w:spacing w:val="1"/>
        </w:rPr>
        <w:t xml:space="preserve"> </w:t>
      </w:r>
      <w:r>
        <w:t>конфискационная</w:t>
      </w:r>
      <w:r>
        <w:rPr>
          <w:spacing w:val="1"/>
        </w:rPr>
        <w:t xml:space="preserve"> </w:t>
      </w:r>
      <w:r>
        <w:t>денежная</w:t>
      </w:r>
      <w:r>
        <w:rPr>
          <w:spacing w:val="1"/>
        </w:rPr>
        <w:t xml:space="preserve"> </w:t>
      </w:r>
      <w:r>
        <w:t>реформа,</w:t>
      </w:r>
      <w:r>
        <w:rPr>
          <w:spacing w:val="1"/>
        </w:rPr>
        <w:t xml:space="preserve"> </w:t>
      </w:r>
      <w:r>
        <w:t>трехкратное</w:t>
      </w:r>
      <w:r>
        <w:rPr>
          <w:spacing w:val="1"/>
        </w:rPr>
        <w:t xml:space="preserve"> </w:t>
      </w:r>
      <w:r>
        <w:t>повышение</w:t>
      </w:r>
      <w:r>
        <w:rPr>
          <w:spacing w:val="1"/>
        </w:rPr>
        <w:t xml:space="preserve"> </w:t>
      </w:r>
      <w:r>
        <w:t>государственных</w:t>
      </w:r>
      <w:r>
        <w:rPr>
          <w:spacing w:val="1"/>
        </w:rPr>
        <w:t xml:space="preserve"> </w:t>
      </w:r>
      <w:r>
        <w:t>цен,</w:t>
      </w:r>
      <w:r>
        <w:rPr>
          <w:spacing w:val="1"/>
        </w:rPr>
        <w:t xml:space="preserve"> </w:t>
      </w:r>
      <w:r>
        <w:t>пустые</w:t>
      </w:r>
      <w:r>
        <w:rPr>
          <w:spacing w:val="1"/>
        </w:rPr>
        <w:t xml:space="preserve"> </w:t>
      </w:r>
      <w:r>
        <w:t>полки</w:t>
      </w:r>
      <w:r>
        <w:rPr>
          <w:spacing w:val="1"/>
        </w:rPr>
        <w:t xml:space="preserve"> </w:t>
      </w:r>
      <w:r>
        <w:t>магазинов.</w:t>
      </w:r>
      <w:r>
        <w:rPr>
          <w:spacing w:val="1"/>
        </w:rPr>
        <w:t xml:space="preserve"> </w:t>
      </w:r>
      <w:r>
        <w:t>Разработка</w:t>
      </w:r>
      <w:r>
        <w:rPr>
          <w:spacing w:val="1"/>
        </w:rPr>
        <w:t xml:space="preserve"> </w:t>
      </w:r>
      <w:r>
        <w:t>союзным</w:t>
      </w:r>
      <w:r>
        <w:rPr>
          <w:spacing w:val="1"/>
        </w:rPr>
        <w:t xml:space="preserve"> </w:t>
      </w:r>
      <w:r>
        <w:t>и</w:t>
      </w:r>
      <w:r>
        <w:rPr>
          <w:spacing w:val="1"/>
        </w:rPr>
        <w:t xml:space="preserve"> </w:t>
      </w:r>
      <w:r>
        <w:t>российским</w:t>
      </w:r>
      <w:r>
        <w:rPr>
          <w:spacing w:val="1"/>
        </w:rPr>
        <w:t xml:space="preserve"> </w:t>
      </w:r>
      <w:r>
        <w:t>руководством</w:t>
      </w:r>
      <w:r>
        <w:rPr>
          <w:spacing w:val="1"/>
        </w:rPr>
        <w:t xml:space="preserve"> </w:t>
      </w:r>
      <w:r>
        <w:t>программ</w:t>
      </w:r>
      <w:r>
        <w:rPr>
          <w:spacing w:val="1"/>
        </w:rPr>
        <w:t xml:space="preserve"> </w:t>
      </w:r>
      <w:r>
        <w:t>перехода</w:t>
      </w:r>
      <w:r>
        <w:rPr>
          <w:spacing w:val="1"/>
        </w:rPr>
        <w:t xml:space="preserve"> </w:t>
      </w:r>
      <w:r>
        <w:t>к</w:t>
      </w:r>
      <w:r>
        <w:rPr>
          <w:spacing w:val="1"/>
        </w:rPr>
        <w:t xml:space="preserve"> </w:t>
      </w:r>
      <w:r>
        <w:t>рыночной</w:t>
      </w:r>
      <w:r>
        <w:rPr>
          <w:spacing w:val="1"/>
        </w:rPr>
        <w:t xml:space="preserve"> </w:t>
      </w:r>
      <w:r>
        <w:t>экономике. Радикализация общественных настроений. Забастовочное движение. Новый</w:t>
      </w:r>
      <w:r>
        <w:rPr>
          <w:spacing w:val="1"/>
        </w:rPr>
        <w:t xml:space="preserve"> </w:t>
      </w:r>
      <w:r>
        <w:t>этап</w:t>
      </w:r>
      <w:r>
        <w:rPr>
          <w:spacing w:val="-1"/>
        </w:rPr>
        <w:t xml:space="preserve"> </w:t>
      </w:r>
      <w:r>
        <w:t>в</w:t>
      </w:r>
      <w:r>
        <w:rPr>
          <w:spacing w:val="-1"/>
        </w:rPr>
        <w:t xml:space="preserve"> </w:t>
      </w:r>
      <w:r>
        <w:t>государственно-конфессиональных</w:t>
      </w:r>
      <w:r>
        <w:rPr>
          <w:spacing w:val="1"/>
        </w:rPr>
        <w:t xml:space="preserve"> </w:t>
      </w:r>
      <w:r>
        <w:t>отношениях.</w:t>
      </w:r>
    </w:p>
    <w:p w:rsidR="00445874" w:rsidRDefault="00182F3C">
      <w:pPr>
        <w:pStyle w:val="a5"/>
        <w:spacing w:before="1"/>
        <w:ind w:right="583"/>
      </w:pPr>
      <w:r>
        <w:t>Попытка государственного переворота в августе 1991 г. Планы ГКЧП и защитники</w:t>
      </w:r>
      <w:r>
        <w:rPr>
          <w:spacing w:val="1"/>
        </w:rPr>
        <w:t xml:space="preserve"> </w:t>
      </w:r>
      <w:r>
        <w:t>Белого</w:t>
      </w:r>
      <w:r>
        <w:rPr>
          <w:spacing w:val="1"/>
        </w:rPr>
        <w:t xml:space="preserve"> </w:t>
      </w:r>
      <w:r>
        <w:t>дома.</w:t>
      </w:r>
      <w:r>
        <w:rPr>
          <w:spacing w:val="1"/>
        </w:rPr>
        <w:t xml:space="preserve"> </w:t>
      </w:r>
      <w:r>
        <w:t>Победа</w:t>
      </w:r>
      <w:r>
        <w:rPr>
          <w:spacing w:val="1"/>
        </w:rPr>
        <w:t xml:space="preserve"> </w:t>
      </w:r>
      <w:r>
        <w:t>Ельцина.</w:t>
      </w:r>
      <w:r>
        <w:rPr>
          <w:spacing w:val="1"/>
        </w:rPr>
        <w:t xml:space="preserve"> </w:t>
      </w:r>
      <w:r>
        <w:t>Ослабление</w:t>
      </w:r>
      <w:r>
        <w:rPr>
          <w:spacing w:val="1"/>
        </w:rPr>
        <w:t xml:space="preserve"> </w:t>
      </w:r>
      <w:r>
        <w:t>союзной</w:t>
      </w:r>
      <w:r>
        <w:rPr>
          <w:spacing w:val="1"/>
        </w:rPr>
        <w:t xml:space="preserve"> </w:t>
      </w:r>
      <w:r>
        <w:t>власти.</w:t>
      </w:r>
      <w:r>
        <w:rPr>
          <w:spacing w:val="1"/>
        </w:rPr>
        <w:t xml:space="preserve"> </w:t>
      </w:r>
      <w:r>
        <w:t>Распад</w:t>
      </w:r>
      <w:r>
        <w:rPr>
          <w:spacing w:val="1"/>
        </w:rPr>
        <w:t xml:space="preserve"> </w:t>
      </w:r>
      <w:r>
        <w:t>структур</w:t>
      </w:r>
      <w:r>
        <w:rPr>
          <w:spacing w:val="1"/>
        </w:rPr>
        <w:t xml:space="preserve"> </w:t>
      </w:r>
      <w:r>
        <w:t>КПСС.</w:t>
      </w:r>
      <w:r>
        <w:rPr>
          <w:spacing w:val="1"/>
        </w:rPr>
        <w:t xml:space="preserve"> </w:t>
      </w:r>
      <w:r>
        <w:t>Оформление фактического распада СССР. Беловежские и Алма-Атинские соглашения,</w:t>
      </w:r>
      <w:r>
        <w:rPr>
          <w:spacing w:val="1"/>
        </w:rPr>
        <w:t xml:space="preserve"> </w:t>
      </w:r>
      <w:r>
        <w:t>создание</w:t>
      </w:r>
      <w:r>
        <w:rPr>
          <w:spacing w:val="-2"/>
        </w:rPr>
        <w:t xml:space="preserve"> </w:t>
      </w:r>
      <w:r>
        <w:t>Содружества</w:t>
      </w:r>
      <w:r>
        <w:rPr>
          <w:spacing w:val="1"/>
        </w:rPr>
        <w:t xml:space="preserve"> </w:t>
      </w:r>
      <w:r>
        <w:t>Независимых</w:t>
      </w:r>
      <w:r>
        <w:rPr>
          <w:spacing w:val="1"/>
        </w:rPr>
        <w:t xml:space="preserve"> </w:t>
      </w:r>
      <w:r>
        <w:t>Государств</w:t>
      </w:r>
      <w:r>
        <w:rPr>
          <w:spacing w:val="-1"/>
        </w:rPr>
        <w:t xml:space="preserve"> </w:t>
      </w:r>
      <w:r>
        <w:t>(СНГ).</w:t>
      </w:r>
    </w:p>
    <w:p w:rsidR="00445874" w:rsidRDefault="00182F3C">
      <w:pPr>
        <w:pStyle w:val="a5"/>
        <w:ind w:left="2410" w:firstLine="0"/>
      </w:pPr>
      <w:r>
        <w:t>Реакция</w:t>
      </w:r>
      <w:r>
        <w:rPr>
          <w:spacing w:val="55"/>
        </w:rPr>
        <w:t xml:space="preserve"> </w:t>
      </w:r>
      <w:r>
        <w:t>мирового</w:t>
      </w:r>
      <w:r>
        <w:rPr>
          <w:spacing w:val="54"/>
        </w:rPr>
        <w:t xml:space="preserve"> </w:t>
      </w:r>
      <w:r>
        <w:t>сообщества</w:t>
      </w:r>
      <w:r>
        <w:rPr>
          <w:spacing w:val="54"/>
        </w:rPr>
        <w:t xml:space="preserve"> </w:t>
      </w:r>
      <w:r>
        <w:t>на</w:t>
      </w:r>
      <w:r>
        <w:rPr>
          <w:spacing w:val="55"/>
        </w:rPr>
        <w:t xml:space="preserve"> </w:t>
      </w:r>
      <w:r>
        <w:t>распад</w:t>
      </w:r>
      <w:r>
        <w:rPr>
          <w:spacing w:val="55"/>
        </w:rPr>
        <w:t xml:space="preserve"> </w:t>
      </w:r>
      <w:r>
        <w:t>СССР.</w:t>
      </w:r>
      <w:r>
        <w:rPr>
          <w:spacing w:val="55"/>
        </w:rPr>
        <w:t xml:space="preserve"> </w:t>
      </w:r>
      <w:r>
        <w:t>Россия</w:t>
      </w:r>
      <w:r>
        <w:rPr>
          <w:spacing w:val="56"/>
        </w:rPr>
        <w:t xml:space="preserve"> </w:t>
      </w:r>
      <w:r>
        <w:t>как</w:t>
      </w:r>
      <w:r>
        <w:rPr>
          <w:spacing w:val="53"/>
        </w:rPr>
        <w:t xml:space="preserve"> </w:t>
      </w:r>
      <w:r>
        <w:t>преемник</w:t>
      </w:r>
      <w:r>
        <w:rPr>
          <w:spacing w:val="53"/>
        </w:rPr>
        <w:t xml:space="preserve"> </w:t>
      </w:r>
      <w:r>
        <w:t>СССР</w:t>
      </w:r>
      <w:r>
        <w:rPr>
          <w:spacing w:val="7"/>
        </w:rPr>
        <w:t xml:space="preserve"> </w:t>
      </w:r>
      <w:r>
        <w:t>на</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jc w:val="left"/>
      </w:pPr>
      <w:r>
        <w:t>международной</w:t>
      </w:r>
      <w:r>
        <w:rPr>
          <w:spacing w:val="-3"/>
        </w:rPr>
        <w:t xml:space="preserve"> </w:t>
      </w:r>
      <w:r>
        <w:t>арене.</w:t>
      </w:r>
    </w:p>
    <w:p w:rsidR="00445874" w:rsidRDefault="00182F3C">
      <w:pPr>
        <w:pStyle w:val="a5"/>
        <w:ind w:left="2410" w:right="6593" w:firstLine="0"/>
        <w:jc w:val="left"/>
      </w:pPr>
      <w:r>
        <w:t>Наш край в 1945–1991 гг.</w:t>
      </w:r>
      <w:r>
        <w:rPr>
          <w:spacing w:val="-57"/>
        </w:rPr>
        <w:t xml:space="preserve"> </w:t>
      </w:r>
      <w:r>
        <w:t>Обобщение.</w:t>
      </w:r>
    </w:p>
    <w:p w:rsidR="00445874" w:rsidRDefault="00182F3C">
      <w:pPr>
        <w:pStyle w:val="a5"/>
        <w:ind w:left="2410" w:right="4773" w:firstLine="0"/>
        <w:jc w:val="left"/>
      </w:pPr>
      <w:r>
        <w:t>Российская Федерация в 1992–2022 гг.</w:t>
      </w:r>
      <w:r>
        <w:rPr>
          <w:spacing w:val="1"/>
        </w:rPr>
        <w:t xml:space="preserve"> </w:t>
      </w:r>
      <w:r>
        <w:t>Становление</w:t>
      </w:r>
      <w:r>
        <w:rPr>
          <w:spacing w:val="-2"/>
        </w:rPr>
        <w:t xml:space="preserve"> </w:t>
      </w:r>
      <w:r>
        <w:t>новой</w:t>
      </w:r>
      <w:r>
        <w:rPr>
          <w:spacing w:val="-3"/>
        </w:rPr>
        <w:t xml:space="preserve"> </w:t>
      </w:r>
      <w:r>
        <w:t>России</w:t>
      </w:r>
      <w:r>
        <w:rPr>
          <w:spacing w:val="-1"/>
        </w:rPr>
        <w:t xml:space="preserve"> </w:t>
      </w:r>
      <w:r>
        <w:t>(1992–1999</w:t>
      </w:r>
      <w:r>
        <w:rPr>
          <w:spacing w:val="-1"/>
        </w:rPr>
        <w:t xml:space="preserve"> </w:t>
      </w:r>
      <w:r>
        <w:t>гг.).</w:t>
      </w:r>
    </w:p>
    <w:p w:rsidR="00445874" w:rsidRDefault="00182F3C">
      <w:pPr>
        <w:pStyle w:val="a5"/>
        <w:ind w:right="589"/>
      </w:pPr>
      <w:r>
        <w:t>Б.Н.</w:t>
      </w:r>
      <w:r>
        <w:rPr>
          <w:spacing w:val="1"/>
        </w:rPr>
        <w:t xml:space="preserve"> </w:t>
      </w:r>
      <w:r>
        <w:t>Ельцин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Общественная</w:t>
      </w:r>
      <w:r>
        <w:rPr>
          <w:spacing w:val="1"/>
        </w:rPr>
        <w:t xml:space="preserve"> </w:t>
      </w:r>
      <w:r>
        <w:t>поддержка</w:t>
      </w:r>
      <w:r>
        <w:rPr>
          <w:spacing w:val="1"/>
        </w:rPr>
        <w:t xml:space="preserve"> </w:t>
      </w:r>
      <w:r>
        <w:t>курса</w:t>
      </w:r>
      <w:r>
        <w:rPr>
          <w:spacing w:val="1"/>
        </w:rPr>
        <w:t xml:space="preserve"> </w:t>
      </w:r>
      <w:r>
        <w:t>реформ.</w:t>
      </w:r>
      <w:r>
        <w:rPr>
          <w:spacing w:val="1"/>
        </w:rPr>
        <w:t xml:space="preserve"> </w:t>
      </w:r>
      <w:r>
        <w:t>Правительство</w:t>
      </w:r>
      <w:r>
        <w:rPr>
          <w:spacing w:val="1"/>
        </w:rPr>
        <w:t xml:space="preserve"> </w:t>
      </w:r>
      <w:r>
        <w:t>реформаторов</w:t>
      </w:r>
      <w:r>
        <w:rPr>
          <w:spacing w:val="1"/>
        </w:rPr>
        <w:t xml:space="preserve"> </w:t>
      </w:r>
      <w:r>
        <w:t>во</w:t>
      </w:r>
      <w:r>
        <w:rPr>
          <w:spacing w:val="1"/>
        </w:rPr>
        <w:t xml:space="preserve"> </w:t>
      </w:r>
      <w:r>
        <w:t>главе</w:t>
      </w:r>
      <w:r>
        <w:rPr>
          <w:spacing w:val="1"/>
        </w:rPr>
        <w:t xml:space="preserve"> </w:t>
      </w:r>
      <w:r>
        <w:t>с</w:t>
      </w:r>
      <w:r>
        <w:rPr>
          <w:spacing w:val="1"/>
        </w:rPr>
        <w:t xml:space="preserve"> </w:t>
      </w:r>
      <w:r>
        <w:t>Е.Т.</w:t>
      </w:r>
      <w:r>
        <w:rPr>
          <w:spacing w:val="1"/>
        </w:rPr>
        <w:t xml:space="preserve"> </w:t>
      </w:r>
      <w:r>
        <w:t>Гайдаром.</w:t>
      </w:r>
      <w:r>
        <w:rPr>
          <w:spacing w:val="1"/>
        </w:rPr>
        <w:t xml:space="preserve"> </w:t>
      </w:r>
      <w:r>
        <w:t>Начало</w:t>
      </w:r>
      <w:r>
        <w:rPr>
          <w:spacing w:val="1"/>
        </w:rPr>
        <w:t xml:space="preserve"> </w:t>
      </w:r>
      <w:r>
        <w:t>радикальных</w:t>
      </w:r>
      <w:r>
        <w:rPr>
          <w:spacing w:val="-57"/>
        </w:rPr>
        <w:t xml:space="preserve"> </w:t>
      </w:r>
      <w:r>
        <w:t>экономических</w:t>
      </w:r>
      <w:r>
        <w:rPr>
          <w:spacing w:val="1"/>
        </w:rPr>
        <w:t xml:space="preserve"> </w:t>
      </w:r>
      <w:r>
        <w:t>преобразований.</w:t>
      </w:r>
      <w:r>
        <w:rPr>
          <w:spacing w:val="1"/>
        </w:rPr>
        <w:t xml:space="preserve"> </w:t>
      </w:r>
      <w:r>
        <w:t>Либерализация</w:t>
      </w:r>
      <w:r>
        <w:rPr>
          <w:spacing w:val="1"/>
        </w:rPr>
        <w:t xml:space="preserve"> </w:t>
      </w:r>
      <w:r>
        <w:t>цен.</w:t>
      </w:r>
      <w:r>
        <w:rPr>
          <w:spacing w:val="1"/>
        </w:rPr>
        <w:t xml:space="preserve"> </w:t>
      </w:r>
      <w:r>
        <w:t>«Шоковая</w:t>
      </w:r>
      <w:r>
        <w:rPr>
          <w:spacing w:val="1"/>
        </w:rPr>
        <w:t xml:space="preserve"> </w:t>
      </w:r>
      <w:r>
        <w:t>терапия».</w:t>
      </w:r>
      <w:r>
        <w:rPr>
          <w:spacing w:val="1"/>
        </w:rPr>
        <w:t xml:space="preserve"> </w:t>
      </w:r>
      <w:r>
        <w:t>Ваучерная</w:t>
      </w:r>
      <w:r>
        <w:rPr>
          <w:spacing w:val="1"/>
        </w:rPr>
        <w:t xml:space="preserve"> </w:t>
      </w:r>
      <w:r>
        <w:t>приватизация.</w:t>
      </w:r>
      <w:r>
        <w:rPr>
          <w:spacing w:val="1"/>
        </w:rPr>
        <w:t xml:space="preserve"> </w:t>
      </w:r>
      <w:r>
        <w:t>Гиперинфляция,</w:t>
      </w:r>
      <w:r>
        <w:rPr>
          <w:spacing w:val="1"/>
        </w:rPr>
        <w:t xml:space="preserve"> </w:t>
      </w:r>
      <w:r>
        <w:t>рост</w:t>
      </w:r>
      <w:r>
        <w:rPr>
          <w:spacing w:val="1"/>
        </w:rPr>
        <w:t xml:space="preserve"> </w:t>
      </w:r>
      <w:r>
        <w:t>цен</w:t>
      </w:r>
      <w:r>
        <w:rPr>
          <w:spacing w:val="1"/>
        </w:rPr>
        <w:t xml:space="preserve"> </w:t>
      </w:r>
      <w:r>
        <w:t>и</w:t>
      </w:r>
      <w:r>
        <w:rPr>
          <w:spacing w:val="1"/>
        </w:rPr>
        <w:t xml:space="preserve"> </w:t>
      </w:r>
      <w:r>
        <w:t>падение</w:t>
      </w:r>
      <w:r>
        <w:rPr>
          <w:spacing w:val="1"/>
        </w:rPr>
        <w:t xml:space="preserve"> </w:t>
      </w:r>
      <w:r>
        <w:t>жизненного</w:t>
      </w:r>
      <w:r>
        <w:rPr>
          <w:spacing w:val="1"/>
        </w:rPr>
        <w:t xml:space="preserve"> </w:t>
      </w:r>
      <w:r>
        <w:t>уровня</w:t>
      </w:r>
      <w:r>
        <w:rPr>
          <w:spacing w:val="1"/>
        </w:rPr>
        <w:t xml:space="preserve"> </w:t>
      </w:r>
      <w:r>
        <w:t>населения.</w:t>
      </w:r>
      <w:r>
        <w:rPr>
          <w:spacing w:val="1"/>
        </w:rPr>
        <w:t xml:space="preserve"> </w:t>
      </w:r>
      <w:r>
        <w:t>Безработица.</w:t>
      </w:r>
      <w:r>
        <w:rPr>
          <w:spacing w:val="1"/>
        </w:rPr>
        <w:t xml:space="preserve"> </w:t>
      </w:r>
      <w:r>
        <w:t>Черный</w:t>
      </w:r>
      <w:r>
        <w:rPr>
          <w:spacing w:val="1"/>
        </w:rPr>
        <w:t xml:space="preserve"> </w:t>
      </w:r>
      <w:r>
        <w:t>рынок</w:t>
      </w:r>
      <w:r>
        <w:rPr>
          <w:spacing w:val="1"/>
        </w:rPr>
        <w:t xml:space="preserve"> </w:t>
      </w:r>
      <w:r>
        <w:t>и</w:t>
      </w:r>
      <w:r>
        <w:rPr>
          <w:spacing w:val="1"/>
        </w:rPr>
        <w:t xml:space="preserve"> </w:t>
      </w:r>
      <w:r>
        <w:t>криминализация</w:t>
      </w:r>
      <w:r>
        <w:rPr>
          <w:spacing w:val="1"/>
        </w:rPr>
        <w:t xml:space="preserve"> </w:t>
      </w:r>
      <w:r>
        <w:t>жизни.</w:t>
      </w:r>
      <w:r>
        <w:rPr>
          <w:spacing w:val="1"/>
        </w:rPr>
        <w:t xml:space="preserve"> </w:t>
      </w:r>
      <w:r>
        <w:t>Рост</w:t>
      </w:r>
      <w:r>
        <w:rPr>
          <w:spacing w:val="1"/>
        </w:rPr>
        <w:t xml:space="preserve"> </w:t>
      </w:r>
      <w:r>
        <w:t>недовольства</w:t>
      </w:r>
      <w:r>
        <w:rPr>
          <w:spacing w:val="1"/>
        </w:rPr>
        <w:t xml:space="preserve"> </w:t>
      </w:r>
      <w:r>
        <w:t>граждан</w:t>
      </w:r>
      <w:r>
        <w:rPr>
          <w:spacing w:val="1"/>
        </w:rPr>
        <w:t xml:space="preserve"> </w:t>
      </w:r>
      <w:r>
        <w:t>первыми</w:t>
      </w:r>
      <w:r>
        <w:rPr>
          <w:spacing w:val="-1"/>
        </w:rPr>
        <w:t xml:space="preserve"> </w:t>
      </w:r>
      <w:r>
        <w:t>результатами</w:t>
      </w:r>
      <w:r>
        <w:rPr>
          <w:spacing w:val="3"/>
        </w:rPr>
        <w:t xml:space="preserve"> </w:t>
      </w:r>
      <w:r>
        <w:t>экономических</w:t>
      </w:r>
      <w:r>
        <w:rPr>
          <w:spacing w:val="2"/>
        </w:rPr>
        <w:t xml:space="preserve"> </w:t>
      </w:r>
      <w:r>
        <w:t>реформ.</w:t>
      </w:r>
    </w:p>
    <w:p w:rsidR="00445874" w:rsidRDefault="00182F3C">
      <w:pPr>
        <w:pStyle w:val="a5"/>
        <w:ind w:right="585"/>
      </w:pPr>
      <w:r>
        <w:t>Нарастание</w:t>
      </w:r>
      <w:r>
        <w:rPr>
          <w:spacing w:val="1"/>
        </w:rPr>
        <w:t xml:space="preserve"> </w:t>
      </w:r>
      <w:r>
        <w:t>политико-конституционного</w:t>
      </w:r>
      <w:r>
        <w:rPr>
          <w:spacing w:val="1"/>
        </w:rPr>
        <w:t xml:space="preserve"> </w:t>
      </w:r>
      <w:r>
        <w:t>кризиса</w:t>
      </w:r>
      <w:r>
        <w:rPr>
          <w:spacing w:val="1"/>
        </w:rPr>
        <w:t xml:space="preserve"> </w:t>
      </w:r>
      <w:r>
        <w:t>в</w:t>
      </w:r>
      <w:r>
        <w:rPr>
          <w:spacing w:val="1"/>
        </w:rPr>
        <w:t xml:space="preserve"> </w:t>
      </w:r>
      <w:r>
        <w:t>условиях</w:t>
      </w:r>
      <w:r>
        <w:rPr>
          <w:spacing w:val="1"/>
        </w:rPr>
        <w:t xml:space="preserve"> </w:t>
      </w:r>
      <w:r>
        <w:t>ухудшения</w:t>
      </w:r>
      <w:r>
        <w:rPr>
          <w:spacing w:val="1"/>
        </w:rPr>
        <w:t xml:space="preserve"> </w:t>
      </w:r>
      <w:r>
        <w:t>экономической</w:t>
      </w:r>
      <w:r>
        <w:rPr>
          <w:spacing w:val="1"/>
        </w:rPr>
        <w:t xml:space="preserve"> </w:t>
      </w:r>
      <w:r>
        <w:t>ситуации.</w:t>
      </w:r>
      <w:r>
        <w:rPr>
          <w:spacing w:val="1"/>
        </w:rPr>
        <w:t xml:space="preserve"> </w:t>
      </w:r>
      <w:r>
        <w:t>Указ</w:t>
      </w:r>
      <w:r>
        <w:rPr>
          <w:spacing w:val="1"/>
        </w:rPr>
        <w:t xml:space="preserve"> </w:t>
      </w:r>
      <w:r>
        <w:t>Б.Н.</w:t>
      </w:r>
      <w:r>
        <w:rPr>
          <w:spacing w:val="1"/>
        </w:rPr>
        <w:t xml:space="preserve"> </w:t>
      </w:r>
      <w:r>
        <w:t>Ельцина № 1400</w:t>
      </w:r>
      <w:r>
        <w:rPr>
          <w:spacing w:val="1"/>
        </w:rPr>
        <w:t xml:space="preserve"> </w:t>
      </w:r>
      <w:r>
        <w:t>и</w:t>
      </w:r>
      <w:r>
        <w:rPr>
          <w:spacing w:val="1"/>
        </w:rPr>
        <w:t xml:space="preserve"> </w:t>
      </w:r>
      <w:r>
        <w:t>его</w:t>
      </w:r>
      <w:r>
        <w:rPr>
          <w:spacing w:val="1"/>
        </w:rPr>
        <w:t xml:space="preserve"> </w:t>
      </w:r>
      <w:r>
        <w:t>оценка Конституционным</w:t>
      </w:r>
      <w:r>
        <w:rPr>
          <w:spacing w:val="1"/>
        </w:rPr>
        <w:t xml:space="preserve"> </w:t>
      </w:r>
      <w:r>
        <w:t>судом. Возможность мирного выхода из политического кризиса. Трагические события</w:t>
      </w:r>
      <w:r>
        <w:rPr>
          <w:spacing w:val="1"/>
        </w:rPr>
        <w:t xml:space="preserve"> </w:t>
      </w:r>
      <w:r>
        <w:t>осени 1993 г. в Москве. Всенародное голосование (плебисцит) по проекту Конституции</w:t>
      </w:r>
      <w:r>
        <w:rPr>
          <w:spacing w:val="1"/>
        </w:rPr>
        <w:t xml:space="preserve"> </w:t>
      </w:r>
      <w:r>
        <w:t>России</w:t>
      </w:r>
      <w:r>
        <w:rPr>
          <w:spacing w:val="1"/>
        </w:rPr>
        <w:t xml:space="preserve"> </w:t>
      </w:r>
      <w:r>
        <w:t>1993</w:t>
      </w:r>
      <w:r>
        <w:rPr>
          <w:spacing w:val="1"/>
        </w:rPr>
        <w:t xml:space="preserve"> </w:t>
      </w:r>
      <w:r>
        <w:t>г.</w:t>
      </w:r>
      <w:r>
        <w:rPr>
          <w:spacing w:val="1"/>
        </w:rPr>
        <w:t xml:space="preserve"> </w:t>
      </w:r>
      <w:r>
        <w:t>Ликвидация</w:t>
      </w:r>
      <w:r>
        <w:rPr>
          <w:spacing w:val="1"/>
        </w:rPr>
        <w:t xml:space="preserve"> </w:t>
      </w:r>
      <w:r>
        <w:t>Советов</w:t>
      </w:r>
      <w:r>
        <w:rPr>
          <w:spacing w:val="1"/>
        </w:rPr>
        <w:t xml:space="preserve"> </w:t>
      </w:r>
      <w:r>
        <w:t>и</w:t>
      </w:r>
      <w:r>
        <w:rPr>
          <w:spacing w:val="1"/>
        </w:rPr>
        <w:t xml:space="preserve"> </w:t>
      </w:r>
      <w:r>
        <w:t>создание</w:t>
      </w:r>
      <w:r>
        <w:rPr>
          <w:spacing w:val="1"/>
        </w:rPr>
        <w:t xml:space="preserve"> </w:t>
      </w:r>
      <w:r>
        <w:t>новой</w:t>
      </w:r>
      <w:r>
        <w:rPr>
          <w:spacing w:val="1"/>
        </w:rPr>
        <w:t xml:space="preserve"> </w:t>
      </w:r>
      <w:r>
        <w:t>системы</w:t>
      </w:r>
      <w:r>
        <w:rPr>
          <w:spacing w:val="1"/>
        </w:rPr>
        <w:t xml:space="preserve"> </w:t>
      </w:r>
      <w:r>
        <w:t>государственного</w:t>
      </w:r>
      <w:r>
        <w:rPr>
          <w:spacing w:val="1"/>
        </w:rPr>
        <w:t xml:space="preserve"> </w:t>
      </w:r>
      <w:r>
        <w:t>устройства.</w:t>
      </w:r>
      <w:r>
        <w:rPr>
          <w:spacing w:val="1"/>
        </w:rPr>
        <w:t xml:space="preserve"> </w:t>
      </w:r>
      <w:r>
        <w:t>Принятие</w:t>
      </w:r>
      <w:r>
        <w:rPr>
          <w:spacing w:val="1"/>
        </w:rPr>
        <w:t xml:space="preserve"> </w:t>
      </w:r>
      <w:r>
        <w:t>Конституции</w:t>
      </w:r>
      <w:r>
        <w:rPr>
          <w:spacing w:val="1"/>
        </w:rPr>
        <w:t xml:space="preserve"> </w:t>
      </w:r>
      <w:r>
        <w:t>России</w:t>
      </w:r>
      <w:r>
        <w:rPr>
          <w:spacing w:val="1"/>
        </w:rPr>
        <w:t xml:space="preserve"> </w:t>
      </w:r>
      <w:r>
        <w:t>1993</w:t>
      </w:r>
      <w:r>
        <w:rPr>
          <w:spacing w:val="1"/>
        </w:rPr>
        <w:t xml:space="preserve"> </w:t>
      </w:r>
      <w:r>
        <w:t>г.</w:t>
      </w:r>
      <w:r>
        <w:rPr>
          <w:spacing w:val="1"/>
        </w:rPr>
        <w:t xml:space="preserve"> </w:t>
      </w:r>
      <w:r>
        <w:t>и</w:t>
      </w:r>
      <w:r>
        <w:rPr>
          <w:spacing w:val="1"/>
        </w:rPr>
        <w:t xml:space="preserve"> </w:t>
      </w:r>
      <w:r>
        <w:t>ее</w:t>
      </w:r>
      <w:r>
        <w:rPr>
          <w:spacing w:val="1"/>
        </w:rPr>
        <w:t xml:space="preserve"> </w:t>
      </w:r>
      <w:r>
        <w:t>значение.</w:t>
      </w:r>
      <w:r>
        <w:rPr>
          <w:spacing w:val="1"/>
        </w:rPr>
        <w:t xml:space="preserve"> </w:t>
      </w:r>
      <w:r>
        <w:t>Становление</w:t>
      </w:r>
      <w:r>
        <w:rPr>
          <w:spacing w:val="1"/>
        </w:rPr>
        <w:t xml:space="preserve"> </w:t>
      </w:r>
      <w:r>
        <w:t>российского парламентаризма. Разделение властей. Проблемы построения федеративного</w:t>
      </w:r>
      <w:r>
        <w:rPr>
          <w:spacing w:val="1"/>
        </w:rPr>
        <w:t xml:space="preserve"> </w:t>
      </w:r>
      <w:r>
        <w:t>государства.</w:t>
      </w:r>
      <w:r>
        <w:rPr>
          <w:spacing w:val="-1"/>
        </w:rPr>
        <w:t xml:space="preserve"> </w:t>
      </w:r>
      <w:r>
        <w:t>Утверждение</w:t>
      </w:r>
      <w:r>
        <w:rPr>
          <w:spacing w:val="-1"/>
        </w:rPr>
        <w:t xml:space="preserve"> </w:t>
      </w:r>
      <w:r>
        <w:t>государственной символики.</w:t>
      </w:r>
    </w:p>
    <w:p w:rsidR="00445874" w:rsidRDefault="00182F3C">
      <w:pPr>
        <w:pStyle w:val="a5"/>
        <w:spacing w:before="1"/>
        <w:ind w:right="585"/>
      </w:pPr>
      <w:r>
        <w:t>Обострение межнациональных и межконфессиональных отношений</w:t>
      </w:r>
      <w:r>
        <w:rPr>
          <w:spacing w:val="1"/>
        </w:rPr>
        <w:t xml:space="preserve"> </w:t>
      </w:r>
      <w:r>
        <w:t>в 1990-е гг.</w:t>
      </w:r>
      <w:r>
        <w:rPr>
          <w:spacing w:val="1"/>
        </w:rPr>
        <w:t xml:space="preserve"> </w:t>
      </w:r>
      <w:r>
        <w:t>Подписание</w:t>
      </w:r>
      <w:r>
        <w:rPr>
          <w:spacing w:val="1"/>
        </w:rPr>
        <w:t xml:space="preserve"> </w:t>
      </w:r>
      <w:r>
        <w:t>Федеративного</w:t>
      </w:r>
      <w:r>
        <w:rPr>
          <w:spacing w:val="1"/>
        </w:rPr>
        <w:t xml:space="preserve"> </w:t>
      </w:r>
      <w:r>
        <w:t>договора</w:t>
      </w:r>
      <w:r>
        <w:rPr>
          <w:spacing w:val="1"/>
        </w:rPr>
        <w:t xml:space="preserve"> </w:t>
      </w:r>
      <w:r>
        <w:t>(1992</w:t>
      </w:r>
      <w:r>
        <w:rPr>
          <w:spacing w:val="1"/>
        </w:rPr>
        <w:t xml:space="preserve"> </w:t>
      </w:r>
      <w:r>
        <w:t>г.)</w:t>
      </w:r>
      <w:r>
        <w:rPr>
          <w:spacing w:val="1"/>
        </w:rPr>
        <w:t xml:space="preserve"> </w:t>
      </w:r>
      <w:r>
        <w:t>и</w:t>
      </w:r>
      <w:r>
        <w:rPr>
          <w:spacing w:val="1"/>
        </w:rPr>
        <w:t xml:space="preserve"> </w:t>
      </w:r>
      <w:r>
        <w:t>отдельных</w:t>
      </w:r>
      <w:r>
        <w:rPr>
          <w:spacing w:val="1"/>
        </w:rPr>
        <w:t xml:space="preserve"> </w:t>
      </w:r>
      <w:r>
        <w:t>соглашений</w:t>
      </w:r>
      <w:r>
        <w:rPr>
          <w:spacing w:val="1"/>
        </w:rPr>
        <w:t xml:space="preserve"> </w:t>
      </w:r>
      <w:r>
        <w:t>центра</w:t>
      </w:r>
      <w:r>
        <w:rPr>
          <w:spacing w:val="1"/>
        </w:rPr>
        <w:t xml:space="preserve"> </w:t>
      </w:r>
      <w:r>
        <w:t>с</w:t>
      </w:r>
      <w:r>
        <w:rPr>
          <w:spacing w:val="1"/>
        </w:rPr>
        <w:t xml:space="preserve"> </w:t>
      </w:r>
      <w:r>
        <w:t>республиками. Взаимоотношения центра и субъектов Федерации. Военно-политический</w:t>
      </w:r>
      <w:r>
        <w:rPr>
          <w:spacing w:val="1"/>
        </w:rPr>
        <w:t xml:space="preserve"> </w:t>
      </w:r>
      <w:r>
        <w:t>кризис</w:t>
      </w:r>
      <w:r>
        <w:rPr>
          <w:spacing w:val="-2"/>
        </w:rPr>
        <w:t xml:space="preserve"> </w:t>
      </w:r>
      <w:r>
        <w:t>в</w:t>
      </w:r>
      <w:r>
        <w:rPr>
          <w:spacing w:val="-1"/>
        </w:rPr>
        <w:t xml:space="preserve"> </w:t>
      </w:r>
      <w:r>
        <w:t>Чеченской Республике.</w:t>
      </w:r>
    </w:p>
    <w:p w:rsidR="00445874" w:rsidRDefault="00182F3C">
      <w:pPr>
        <w:pStyle w:val="a5"/>
        <w:ind w:right="586"/>
      </w:pPr>
      <w:r>
        <w:t>Корректировка</w:t>
      </w:r>
      <w:r>
        <w:rPr>
          <w:spacing w:val="1"/>
        </w:rPr>
        <w:t xml:space="preserve"> </w:t>
      </w:r>
      <w:r>
        <w:t>курса</w:t>
      </w:r>
      <w:r>
        <w:rPr>
          <w:spacing w:val="1"/>
        </w:rPr>
        <w:t xml:space="preserve"> </w:t>
      </w:r>
      <w:r>
        <w:t>реформ</w:t>
      </w:r>
      <w:r>
        <w:rPr>
          <w:spacing w:val="1"/>
        </w:rPr>
        <w:t xml:space="preserve"> </w:t>
      </w:r>
      <w:r>
        <w:t>и</w:t>
      </w:r>
      <w:r>
        <w:rPr>
          <w:spacing w:val="1"/>
        </w:rPr>
        <w:t xml:space="preserve"> </w:t>
      </w:r>
      <w:r>
        <w:t>попытки</w:t>
      </w:r>
      <w:r>
        <w:rPr>
          <w:spacing w:val="1"/>
        </w:rPr>
        <w:t xml:space="preserve"> </w:t>
      </w:r>
      <w:r>
        <w:t>стабилизации</w:t>
      </w:r>
      <w:r>
        <w:rPr>
          <w:spacing w:val="1"/>
        </w:rPr>
        <w:t xml:space="preserve"> </w:t>
      </w:r>
      <w:r>
        <w:t>экономики.</w:t>
      </w:r>
      <w:r>
        <w:rPr>
          <w:spacing w:val="1"/>
        </w:rPr>
        <w:t xml:space="preserve"> </w:t>
      </w:r>
      <w:r>
        <w:t>Роль</w:t>
      </w:r>
      <w:r>
        <w:rPr>
          <w:spacing w:val="1"/>
        </w:rPr>
        <w:t xml:space="preserve"> </w:t>
      </w:r>
      <w:r>
        <w:t>иностранных</w:t>
      </w:r>
      <w:r>
        <w:rPr>
          <w:spacing w:val="1"/>
        </w:rPr>
        <w:t xml:space="preserve"> </w:t>
      </w:r>
      <w:r>
        <w:t>займов.</w:t>
      </w:r>
      <w:r>
        <w:rPr>
          <w:spacing w:val="1"/>
        </w:rPr>
        <w:t xml:space="preserve"> </w:t>
      </w:r>
      <w:r>
        <w:t>Тенденции</w:t>
      </w:r>
      <w:r>
        <w:rPr>
          <w:spacing w:val="1"/>
        </w:rPr>
        <w:t xml:space="preserve"> </w:t>
      </w:r>
      <w:r>
        <w:t>деиндустриализации</w:t>
      </w:r>
      <w:r>
        <w:rPr>
          <w:spacing w:val="1"/>
        </w:rPr>
        <w:t xml:space="preserve"> </w:t>
      </w:r>
      <w:r>
        <w:t>и</w:t>
      </w:r>
      <w:r>
        <w:rPr>
          <w:spacing w:val="1"/>
        </w:rPr>
        <w:t xml:space="preserve"> </w:t>
      </w:r>
      <w:r>
        <w:t>увеличения</w:t>
      </w:r>
      <w:r>
        <w:rPr>
          <w:spacing w:val="1"/>
        </w:rPr>
        <w:t xml:space="preserve"> </w:t>
      </w:r>
      <w:r>
        <w:t>зависимости</w:t>
      </w:r>
      <w:r>
        <w:rPr>
          <w:spacing w:val="1"/>
        </w:rPr>
        <w:t xml:space="preserve"> </w:t>
      </w:r>
      <w:r>
        <w:t>экономики</w:t>
      </w:r>
      <w:r>
        <w:rPr>
          <w:spacing w:val="1"/>
        </w:rPr>
        <w:t xml:space="preserve"> </w:t>
      </w:r>
      <w:r>
        <w:t>от</w:t>
      </w:r>
      <w:r>
        <w:rPr>
          <w:spacing w:val="1"/>
        </w:rPr>
        <w:t xml:space="preserve"> </w:t>
      </w:r>
      <w:r>
        <w:t>мировых</w:t>
      </w:r>
      <w:r>
        <w:rPr>
          <w:spacing w:val="1"/>
        </w:rPr>
        <w:t xml:space="preserve"> </w:t>
      </w:r>
      <w:r>
        <w:t>цен</w:t>
      </w:r>
      <w:r>
        <w:rPr>
          <w:spacing w:val="1"/>
        </w:rPr>
        <w:t xml:space="preserve"> </w:t>
      </w:r>
      <w:r>
        <w:t>на</w:t>
      </w:r>
      <w:r>
        <w:rPr>
          <w:spacing w:val="1"/>
        </w:rPr>
        <w:t xml:space="preserve"> </w:t>
      </w:r>
      <w:r>
        <w:t>энергоносители.</w:t>
      </w:r>
      <w:r>
        <w:rPr>
          <w:spacing w:val="1"/>
        </w:rPr>
        <w:t xml:space="preserve"> </w:t>
      </w:r>
      <w:r>
        <w:t>Ситуация</w:t>
      </w:r>
      <w:r>
        <w:rPr>
          <w:spacing w:val="1"/>
        </w:rPr>
        <w:t xml:space="preserve"> </w:t>
      </w:r>
      <w:r>
        <w:t>в</w:t>
      </w:r>
      <w:r>
        <w:rPr>
          <w:spacing w:val="1"/>
        </w:rPr>
        <w:t xml:space="preserve"> </w:t>
      </w:r>
      <w:r>
        <w:t>российском</w:t>
      </w:r>
      <w:r>
        <w:rPr>
          <w:spacing w:val="60"/>
        </w:rPr>
        <w:t xml:space="preserve"> </w:t>
      </w:r>
      <w:r>
        <w:t>сельском</w:t>
      </w:r>
      <w:r>
        <w:rPr>
          <w:spacing w:val="1"/>
        </w:rPr>
        <w:t xml:space="preserve"> </w:t>
      </w:r>
      <w:r>
        <w:t>хозяйстве и увеличение зависимости от экспорта продовольствия. Финансовые пирамиды.</w:t>
      </w:r>
      <w:r>
        <w:rPr>
          <w:spacing w:val="-57"/>
        </w:rPr>
        <w:t xml:space="preserve"> </w:t>
      </w:r>
      <w:r>
        <w:t>Дефолт</w:t>
      </w:r>
      <w:r>
        <w:rPr>
          <w:spacing w:val="-1"/>
        </w:rPr>
        <w:t xml:space="preserve"> </w:t>
      </w:r>
      <w:r>
        <w:t>1998 г.</w:t>
      </w:r>
      <w:r>
        <w:rPr>
          <w:spacing w:val="-1"/>
        </w:rPr>
        <w:t xml:space="preserve"> </w:t>
      </w:r>
      <w:r>
        <w:t>и его</w:t>
      </w:r>
      <w:r>
        <w:rPr>
          <w:spacing w:val="-1"/>
        </w:rPr>
        <w:t xml:space="preserve"> </w:t>
      </w:r>
      <w:r>
        <w:t>последствия.</w:t>
      </w:r>
    </w:p>
    <w:p w:rsidR="00445874" w:rsidRDefault="00182F3C">
      <w:pPr>
        <w:pStyle w:val="a5"/>
        <w:spacing w:before="1"/>
        <w:ind w:right="591"/>
      </w:pPr>
      <w:r>
        <w:t>Повседневная</w:t>
      </w:r>
      <w:r>
        <w:rPr>
          <w:spacing w:val="1"/>
        </w:rPr>
        <w:t xml:space="preserve"> </w:t>
      </w:r>
      <w:r>
        <w:t>жизнь</w:t>
      </w:r>
      <w:r>
        <w:rPr>
          <w:spacing w:val="1"/>
        </w:rPr>
        <w:t xml:space="preserve"> </w:t>
      </w:r>
      <w:r>
        <w:t>россиян</w:t>
      </w:r>
      <w:r>
        <w:rPr>
          <w:spacing w:val="1"/>
        </w:rPr>
        <w:t xml:space="preserve"> </w:t>
      </w:r>
      <w:r>
        <w:t>в</w:t>
      </w:r>
      <w:r>
        <w:rPr>
          <w:spacing w:val="1"/>
        </w:rPr>
        <w:t xml:space="preserve"> </w:t>
      </w:r>
      <w:r>
        <w:t>условиях</w:t>
      </w:r>
      <w:r>
        <w:rPr>
          <w:spacing w:val="1"/>
        </w:rPr>
        <w:t xml:space="preserve"> </w:t>
      </w:r>
      <w:r>
        <w:t>реформ.</w:t>
      </w:r>
      <w:r>
        <w:rPr>
          <w:spacing w:val="1"/>
        </w:rPr>
        <w:t xml:space="preserve"> </w:t>
      </w:r>
      <w:r>
        <w:t>Свобода</w:t>
      </w:r>
      <w:r>
        <w:rPr>
          <w:spacing w:val="1"/>
        </w:rPr>
        <w:t xml:space="preserve"> </w:t>
      </w:r>
      <w:r>
        <w:t>средств</w:t>
      </w:r>
      <w:r>
        <w:rPr>
          <w:spacing w:val="1"/>
        </w:rPr>
        <w:t xml:space="preserve"> </w:t>
      </w:r>
      <w:r>
        <w:t>массовой</w:t>
      </w:r>
      <w:r>
        <w:rPr>
          <w:spacing w:val="1"/>
        </w:rPr>
        <w:t xml:space="preserve"> </w:t>
      </w:r>
      <w:r>
        <w:t>информации (далее – СМИ). Свобода предпринимательской деятельности. Возможность</w:t>
      </w:r>
      <w:r>
        <w:rPr>
          <w:spacing w:val="1"/>
        </w:rPr>
        <w:t xml:space="preserve"> </w:t>
      </w:r>
      <w:r>
        <w:t>выезда за рубеж. Кризис образования и науки. Социальная поляризация общества и смена</w:t>
      </w:r>
      <w:r>
        <w:rPr>
          <w:spacing w:val="1"/>
        </w:rPr>
        <w:t xml:space="preserve"> </w:t>
      </w:r>
      <w:r>
        <w:t>ценностных</w:t>
      </w:r>
      <w:r>
        <w:rPr>
          <w:spacing w:val="1"/>
        </w:rPr>
        <w:t xml:space="preserve"> </w:t>
      </w:r>
      <w:r>
        <w:t>ориентиров.</w:t>
      </w:r>
      <w:r>
        <w:rPr>
          <w:spacing w:val="1"/>
        </w:rPr>
        <w:t xml:space="preserve"> </w:t>
      </w:r>
      <w:r>
        <w:t>Безработица</w:t>
      </w:r>
      <w:r>
        <w:rPr>
          <w:spacing w:val="1"/>
        </w:rPr>
        <w:t xml:space="preserve"> </w:t>
      </w:r>
      <w:r>
        <w:t>и</w:t>
      </w:r>
      <w:r>
        <w:rPr>
          <w:spacing w:val="1"/>
        </w:rPr>
        <w:t xml:space="preserve"> </w:t>
      </w:r>
      <w:r>
        <w:t>детская</w:t>
      </w:r>
      <w:r>
        <w:rPr>
          <w:spacing w:val="1"/>
        </w:rPr>
        <w:t xml:space="preserve"> </w:t>
      </w:r>
      <w:r>
        <w:t>беспризорность.</w:t>
      </w:r>
      <w:r>
        <w:rPr>
          <w:spacing w:val="1"/>
        </w:rPr>
        <w:t xml:space="preserve"> </w:t>
      </w:r>
      <w:r>
        <w:t>Проблемы</w:t>
      </w:r>
      <w:r>
        <w:rPr>
          <w:spacing w:val="1"/>
        </w:rPr>
        <w:t xml:space="preserve"> </w:t>
      </w:r>
      <w:r>
        <w:t>русскоязычного</w:t>
      </w:r>
      <w:r>
        <w:rPr>
          <w:spacing w:val="-1"/>
        </w:rPr>
        <w:t xml:space="preserve"> </w:t>
      </w:r>
      <w:r>
        <w:t>населения в</w:t>
      </w:r>
      <w:r>
        <w:rPr>
          <w:spacing w:val="-1"/>
        </w:rPr>
        <w:t xml:space="preserve"> </w:t>
      </w:r>
      <w:r>
        <w:t>бывших</w:t>
      </w:r>
      <w:r>
        <w:rPr>
          <w:spacing w:val="1"/>
        </w:rPr>
        <w:t xml:space="preserve"> </w:t>
      </w:r>
      <w:r>
        <w:t>республиках</w:t>
      </w:r>
      <w:r>
        <w:rPr>
          <w:spacing w:val="2"/>
        </w:rPr>
        <w:t xml:space="preserve"> </w:t>
      </w:r>
      <w:r>
        <w:t>СССР.</w:t>
      </w:r>
    </w:p>
    <w:p w:rsidR="00445874" w:rsidRDefault="00182F3C">
      <w:pPr>
        <w:pStyle w:val="a5"/>
        <w:ind w:right="582"/>
      </w:pPr>
      <w:r>
        <w:t>Новые</w:t>
      </w:r>
      <w:r>
        <w:rPr>
          <w:spacing w:val="1"/>
        </w:rPr>
        <w:t xml:space="preserve"> </w:t>
      </w:r>
      <w:r>
        <w:t>приоритеты</w:t>
      </w:r>
      <w:r>
        <w:rPr>
          <w:spacing w:val="1"/>
        </w:rPr>
        <w:t xml:space="preserve"> </w:t>
      </w:r>
      <w:r>
        <w:t>внешней</w:t>
      </w:r>
      <w:r>
        <w:rPr>
          <w:spacing w:val="1"/>
        </w:rPr>
        <w:t xml:space="preserve"> </w:t>
      </w:r>
      <w:r>
        <w:t>политики.</w:t>
      </w:r>
      <w:r>
        <w:rPr>
          <w:spacing w:val="1"/>
        </w:rPr>
        <w:t xml:space="preserve"> </w:t>
      </w:r>
      <w:r>
        <w:t>Россия</w:t>
      </w:r>
      <w:r>
        <w:rPr>
          <w:spacing w:val="1"/>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Значение</w:t>
      </w:r>
      <w:r>
        <w:rPr>
          <w:spacing w:val="1"/>
        </w:rPr>
        <w:t xml:space="preserve"> </w:t>
      </w:r>
      <w:r>
        <w:t>сохранения</w:t>
      </w:r>
      <w:r>
        <w:rPr>
          <w:spacing w:val="1"/>
        </w:rPr>
        <w:t xml:space="preserve"> </w:t>
      </w:r>
      <w:r>
        <w:t>Россией</w:t>
      </w:r>
      <w:r>
        <w:rPr>
          <w:spacing w:val="1"/>
        </w:rPr>
        <w:t xml:space="preserve"> </w:t>
      </w:r>
      <w:r>
        <w:t>статуса</w:t>
      </w:r>
      <w:r>
        <w:rPr>
          <w:spacing w:val="1"/>
        </w:rPr>
        <w:t xml:space="preserve"> </w:t>
      </w:r>
      <w:r>
        <w:t>ядерной</w:t>
      </w:r>
      <w:r>
        <w:rPr>
          <w:spacing w:val="1"/>
        </w:rPr>
        <w:t xml:space="preserve"> </w:t>
      </w:r>
      <w:r>
        <w:t>державы.</w:t>
      </w:r>
      <w:r>
        <w:rPr>
          <w:spacing w:val="1"/>
        </w:rPr>
        <w:t xml:space="preserve"> </w:t>
      </w:r>
      <w:r>
        <w:t>Взаимоотношения с США и странами Запада. Россия на постсоветском пространстве. СНГ</w:t>
      </w:r>
      <w:r>
        <w:rPr>
          <w:spacing w:val="-57"/>
        </w:rPr>
        <w:t xml:space="preserve"> </w:t>
      </w:r>
      <w:r>
        <w:t>и</w:t>
      </w:r>
      <w:r>
        <w:rPr>
          <w:spacing w:val="-1"/>
        </w:rPr>
        <w:t xml:space="preserve"> </w:t>
      </w:r>
      <w:r>
        <w:t>союз</w:t>
      </w:r>
      <w:r>
        <w:rPr>
          <w:spacing w:val="-1"/>
        </w:rPr>
        <w:t xml:space="preserve"> </w:t>
      </w:r>
      <w:r>
        <w:t>с</w:t>
      </w:r>
      <w:r>
        <w:rPr>
          <w:spacing w:val="-1"/>
        </w:rPr>
        <w:t xml:space="preserve"> </w:t>
      </w:r>
      <w:r>
        <w:t>Белоруссией.</w:t>
      </w:r>
      <w:r>
        <w:rPr>
          <w:spacing w:val="-1"/>
        </w:rPr>
        <w:t xml:space="preserve"> </w:t>
      </w:r>
      <w:r>
        <w:t>Военно-политическое</w:t>
      </w:r>
      <w:r>
        <w:rPr>
          <w:spacing w:val="-1"/>
        </w:rPr>
        <w:t xml:space="preserve"> </w:t>
      </w:r>
      <w:r>
        <w:t>сотрудничество</w:t>
      </w:r>
      <w:r>
        <w:rPr>
          <w:spacing w:val="1"/>
        </w:rPr>
        <w:t xml:space="preserve"> </w:t>
      </w:r>
      <w:r>
        <w:t>в</w:t>
      </w:r>
      <w:r>
        <w:rPr>
          <w:spacing w:val="-2"/>
        </w:rPr>
        <w:t xml:space="preserve"> </w:t>
      </w:r>
      <w:r>
        <w:t>рамках</w:t>
      </w:r>
      <w:r>
        <w:rPr>
          <w:spacing w:val="2"/>
        </w:rPr>
        <w:t xml:space="preserve"> </w:t>
      </w:r>
      <w:r>
        <w:t>СНГ.</w:t>
      </w:r>
    </w:p>
    <w:p w:rsidR="00445874" w:rsidRDefault="00182F3C">
      <w:pPr>
        <w:pStyle w:val="a5"/>
        <w:ind w:right="589"/>
      </w:pPr>
      <w:r>
        <w:t>Российская многопартийность и строительство гражданского общества. Основные</w:t>
      </w:r>
      <w:r>
        <w:rPr>
          <w:spacing w:val="1"/>
        </w:rPr>
        <w:t xml:space="preserve"> </w:t>
      </w:r>
      <w:r>
        <w:t>политические партии и движения 1990-х гг., их лидеры и платформы. Кризис центральной</w:t>
      </w:r>
      <w:r>
        <w:rPr>
          <w:spacing w:val="-57"/>
        </w:rPr>
        <w:t xml:space="preserve"> </w:t>
      </w:r>
      <w:r>
        <w:t>власти.</w:t>
      </w:r>
      <w:r>
        <w:rPr>
          <w:spacing w:val="1"/>
        </w:rPr>
        <w:t xml:space="preserve"> </w:t>
      </w:r>
      <w:r>
        <w:t>Обострение</w:t>
      </w:r>
      <w:r>
        <w:rPr>
          <w:spacing w:val="1"/>
        </w:rPr>
        <w:t xml:space="preserve"> </w:t>
      </w:r>
      <w:r>
        <w:t>ситуации</w:t>
      </w:r>
      <w:r>
        <w:rPr>
          <w:spacing w:val="1"/>
        </w:rPr>
        <w:t xml:space="preserve"> </w:t>
      </w:r>
      <w:r>
        <w:t>на</w:t>
      </w:r>
      <w:r>
        <w:rPr>
          <w:spacing w:val="1"/>
        </w:rPr>
        <w:t xml:space="preserve"> </w:t>
      </w:r>
      <w:r>
        <w:t>Северном</w:t>
      </w:r>
      <w:r>
        <w:rPr>
          <w:spacing w:val="1"/>
        </w:rPr>
        <w:t xml:space="preserve"> </w:t>
      </w:r>
      <w:r>
        <w:t>Кавказе.</w:t>
      </w:r>
      <w:r>
        <w:rPr>
          <w:spacing w:val="1"/>
        </w:rPr>
        <w:t xml:space="preserve"> </w:t>
      </w:r>
      <w:r>
        <w:t>Вторжение</w:t>
      </w:r>
      <w:r>
        <w:rPr>
          <w:spacing w:val="1"/>
        </w:rPr>
        <w:t xml:space="preserve"> </w:t>
      </w:r>
      <w:r>
        <w:t>террористических</w:t>
      </w:r>
      <w:r>
        <w:rPr>
          <w:spacing w:val="1"/>
        </w:rPr>
        <w:t xml:space="preserve"> </w:t>
      </w:r>
      <w:r>
        <w:t>группировок</w:t>
      </w:r>
      <w:r>
        <w:rPr>
          <w:spacing w:val="-1"/>
        </w:rPr>
        <w:t xml:space="preserve"> </w:t>
      </w:r>
      <w:r>
        <w:t>в</w:t>
      </w:r>
      <w:r>
        <w:rPr>
          <w:spacing w:val="-1"/>
        </w:rPr>
        <w:t xml:space="preserve"> </w:t>
      </w:r>
      <w:r>
        <w:t>Дагестан. Добровольная</w:t>
      </w:r>
      <w:r>
        <w:rPr>
          <w:spacing w:val="-1"/>
        </w:rPr>
        <w:t xml:space="preserve"> </w:t>
      </w:r>
      <w:r>
        <w:t>отставка</w:t>
      </w:r>
      <w:r>
        <w:rPr>
          <w:spacing w:val="-1"/>
        </w:rPr>
        <w:t xml:space="preserve"> </w:t>
      </w:r>
      <w:r>
        <w:t>Б.Н. Ельцина.</w:t>
      </w:r>
    </w:p>
    <w:p w:rsidR="00445874" w:rsidRDefault="00182F3C">
      <w:pPr>
        <w:pStyle w:val="a5"/>
        <w:spacing w:before="1"/>
        <w:ind w:left="2410" w:firstLine="0"/>
      </w:pPr>
      <w:r>
        <w:t>Россия</w:t>
      </w:r>
      <w:r>
        <w:rPr>
          <w:spacing w:val="-2"/>
        </w:rPr>
        <w:t xml:space="preserve"> </w:t>
      </w:r>
      <w:r>
        <w:t>в</w:t>
      </w:r>
      <w:r>
        <w:rPr>
          <w:spacing w:val="-3"/>
        </w:rPr>
        <w:t xml:space="preserve"> </w:t>
      </w:r>
      <w:r>
        <w:t>ХХI</w:t>
      </w:r>
      <w:r>
        <w:rPr>
          <w:spacing w:val="-6"/>
        </w:rPr>
        <w:t xml:space="preserve"> </w:t>
      </w:r>
      <w:r>
        <w:t>в.:</w:t>
      </w:r>
      <w:r>
        <w:rPr>
          <w:spacing w:val="-3"/>
        </w:rPr>
        <w:t xml:space="preserve"> </w:t>
      </w:r>
      <w:r>
        <w:t>вызовы</w:t>
      </w:r>
      <w:r>
        <w:rPr>
          <w:spacing w:val="-2"/>
        </w:rPr>
        <w:t xml:space="preserve"> </w:t>
      </w:r>
      <w:r>
        <w:t>времени</w:t>
      </w:r>
      <w:r>
        <w:rPr>
          <w:spacing w:val="-1"/>
        </w:rPr>
        <w:t xml:space="preserve"> </w:t>
      </w:r>
      <w:r>
        <w:t>и</w:t>
      </w:r>
      <w:r>
        <w:rPr>
          <w:spacing w:val="-2"/>
        </w:rPr>
        <w:t xml:space="preserve"> </w:t>
      </w:r>
      <w:r>
        <w:t>задачи</w:t>
      </w:r>
      <w:r>
        <w:rPr>
          <w:spacing w:val="-2"/>
        </w:rPr>
        <w:t xml:space="preserve"> </w:t>
      </w:r>
      <w:r>
        <w:t>модернизации.</w:t>
      </w:r>
    </w:p>
    <w:p w:rsidR="00445874" w:rsidRDefault="00182F3C">
      <w:pPr>
        <w:pStyle w:val="a5"/>
        <w:ind w:right="586"/>
      </w:pPr>
      <w:r>
        <w:t>Политические и экономические приоритеты. Вступление в должность Президента</w:t>
      </w:r>
      <w:r>
        <w:rPr>
          <w:spacing w:val="1"/>
        </w:rPr>
        <w:t xml:space="preserve"> </w:t>
      </w:r>
      <w:r>
        <w:t>В.В. Путина и связанные с этим ожидания. Начало преодоления негативных последствий</w:t>
      </w:r>
      <w:r>
        <w:rPr>
          <w:spacing w:val="1"/>
        </w:rPr>
        <w:t xml:space="preserve"> </w:t>
      </w:r>
      <w:r>
        <w:t>1990-х</w:t>
      </w:r>
      <w:r>
        <w:rPr>
          <w:spacing w:val="1"/>
        </w:rPr>
        <w:t xml:space="preserve"> </w:t>
      </w:r>
      <w:r>
        <w:t>гг.</w:t>
      </w:r>
      <w:r>
        <w:rPr>
          <w:spacing w:val="1"/>
        </w:rPr>
        <w:t xml:space="preserve"> </w:t>
      </w:r>
      <w:r>
        <w:t>Основные</w:t>
      </w:r>
      <w:r>
        <w:rPr>
          <w:spacing w:val="1"/>
        </w:rPr>
        <w:t xml:space="preserve"> </w:t>
      </w:r>
      <w:r>
        <w:t>направления</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Федерализм</w:t>
      </w:r>
      <w:r>
        <w:rPr>
          <w:spacing w:val="1"/>
        </w:rPr>
        <w:t xml:space="preserve"> </w:t>
      </w:r>
      <w:r>
        <w:t>и</w:t>
      </w:r>
      <w:r>
        <w:rPr>
          <w:spacing w:val="1"/>
        </w:rPr>
        <w:t xml:space="preserve"> </w:t>
      </w:r>
      <w:r>
        <w:t>сепаратизм.</w:t>
      </w:r>
      <w:r>
        <w:rPr>
          <w:spacing w:val="1"/>
        </w:rPr>
        <w:t xml:space="preserve"> </w:t>
      </w:r>
      <w:r>
        <w:t>Создание</w:t>
      </w:r>
      <w:r>
        <w:rPr>
          <w:spacing w:val="1"/>
        </w:rPr>
        <w:t xml:space="preserve"> </w:t>
      </w:r>
      <w:r>
        <w:t>Федеральных</w:t>
      </w:r>
      <w:r>
        <w:rPr>
          <w:spacing w:val="1"/>
        </w:rPr>
        <w:t xml:space="preserve"> </w:t>
      </w:r>
      <w:r>
        <w:t>округов.</w:t>
      </w:r>
      <w:r>
        <w:rPr>
          <w:spacing w:val="1"/>
        </w:rPr>
        <w:t xml:space="preserve"> </w:t>
      </w:r>
      <w:r>
        <w:t>Восстановление</w:t>
      </w:r>
      <w:r>
        <w:rPr>
          <w:spacing w:val="1"/>
        </w:rPr>
        <w:t xml:space="preserve"> </w:t>
      </w:r>
      <w:r>
        <w:t>единого</w:t>
      </w:r>
      <w:r>
        <w:rPr>
          <w:spacing w:val="1"/>
        </w:rPr>
        <w:t xml:space="preserve"> </w:t>
      </w:r>
      <w:r>
        <w:t>правового</w:t>
      </w:r>
      <w:r>
        <w:rPr>
          <w:spacing w:val="1"/>
        </w:rPr>
        <w:t xml:space="preserve"> </w:t>
      </w:r>
      <w:r>
        <w:t>пространства</w:t>
      </w:r>
      <w:r>
        <w:rPr>
          <w:spacing w:val="1"/>
        </w:rPr>
        <w:t xml:space="preserve"> </w:t>
      </w:r>
      <w:r>
        <w:t>страны.</w:t>
      </w:r>
      <w:r>
        <w:rPr>
          <w:spacing w:val="1"/>
        </w:rPr>
        <w:t xml:space="preserve"> </w:t>
      </w:r>
      <w:r>
        <w:t>Разграничение</w:t>
      </w:r>
      <w:r>
        <w:rPr>
          <w:spacing w:val="1"/>
        </w:rPr>
        <w:t xml:space="preserve"> </w:t>
      </w:r>
      <w:r>
        <w:t>властных</w:t>
      </w:r>
      <w:r>
        <w:rPr>
          <w:spacing w:val="1"/>
        </w:rPr>
        <w:t xml:space="preserve"> </w:t>
      </w:r>
      <w:r>
        <w:t>полномочий</w:t>
      </w:r>
      <w:r>
        <w:rPr>
          <w:spacing w:val="1"/>
        </w:rPr>
        <w:t xml:space="preserve"> </w:t>
      </w:r>
      <w:r>
        <w:t>центра</w:t>
      </w:r>
      <w:r>
        <w:rPr>
          <w:spacing w:val="1"/>
        </w:rPr>
        <w:t xml:space="preserve"> </w:t>
      </w:r>
      <w:r>
        <w:t>и</w:t>
      </w:r>
      <w:r>
        <w:rPr>
          <w:spacing w:val="1"/>
        </w:rPr>
        <w:t xml:space="preserve"> </w:t>
      </w:r>
      <w:r>
        <w:t>регионов.</w:t>
      </w:r>
      <w:r>
        <w:rPr>
          <w:spacing w:val="1"/>
        </w:rPr>
        <w:t xml:space="preserve"> </w:t>
      </w:r>
      <w:r>
        <w:t>Террористическая</w:t>
      </w:r>
      <w:r>
        <w:rPr>
          <w:spacing w:val="1"/>
        </w:rPr>
        <w:t xml:space="preserve"> </w:t>
      </w:r>
      <w:r>
        <w:t>угроза</w:t>
      </w:r>
      <w:r>
        <w:rPr>
          <w:spacing w:val="1"/>
        </w:rPr>
        <w:t xml:space="preserve"> </w:t>
      </w:r>
      <w:r>
        <w:t>и</w:t>
      </w:r>
      <w:r>
        <w:rPr>
          <w:spacing w:val="1"/>
        </w:rPr>
        <w:t xml:space="preserve"> </w:t>
      </w:r>
      <w:r>
        <w:t>борьба</w:t>
      </w:r>
      <w:r>
        <w:rPr>
          <w:spacing w:val="1"/>
        </w:rPr>
        <w:t xml:space="preserve"> </w:t>
      </w:r>
      <w:r>
        <w:t>с</w:t>
      </w:r>
      <w:r>
        <w:rPr>
          <w:spacing w:val="1"/>
        </w:rPr>
        <w:t xml:space="preserve"> </w:t>
      </w:r>
      <w:r>
        <w:t>ней.</w:t>
      </w:r>
      <w:r>
        <w:rPr>
          <w:spacing w:val="1"/>
        </w:rPr>
        <w:t xml:space="preserve"> </w:t>
      </w:r>
      <w:r>
        <w:t>Урегулирование</w:t>
      </w:r>
      <w:r>
        <w:rPr>
          <w:spacing w:val="1"/>
        </w:rPr>
        <w:t xml:space="preserve"> </w:t>
      </w:r>
      <w:r>
        <w:t>кризиса</w:t>
      </w:r>
      <w:r>
        <w:rPr>
          <w:spacing w:val="1"/>
        </w:rPr>
        <w:t xml:space="preserve"> </w:t>
      </w:r>
      <w:r>
        <w:t>в</w:t>
      </w:r>
      <w:r>
        <w:rPr>
          <w:spacing w:val="1"/>
        </w:rPr>
        <w:t xml:space="preserve"> </w:t>
      </w:r>
      <w:r>
        <w:t>Чеченской</w:t>
      </w:r>
      <w:r>
        <w:rPr>
          <w:spacing w:val="1"/>
        </w:rPr>
        <w:t xml:space="preserve"> </w:t>
      </w:r>
      <w:r>
        <w:t>Республике.</w:t>
      </w:r>
      <w:r>
        <w:rPr>
          <w:spacing w:val="-2"/>
        </w:rPr>
        <w:t xml:space="preserve"> </w:t>
      </w:r>
      <w:r>
        <w:t>Построение</w:t>
      </w:r>
      <w:r>
        <w:rPr>
          <w:spacing w:val="-3"/>
        </w:rPr>
        <w:t xml:space="preserve"> </w:t>
      </w:r>
      <w:r>
        <w:t>вертикали</w:t>
      </w:r>
      <w:r>
        <w:rPr>
          <w:spacing w:val="-1"/>
        </w:rPr>
        <w:t xml:space="preserve"> </w:t>
      </w:r>
      <w:r>
        <w:t>власти</w:t>
      </w:r>
      <w:r>
        <w:rPr>
          <w:spacing w:val="3"/>
        </w:rPr>
        <w:t xml:space="preserve"> </w:t>
      </w:r>
      <w:r>
        <w:t>и</w:t>
      </w:r>
      <w:r>
        <w:rPr>
          <w:spacing w:val="-2"/>
        </w:rPr>
        <w:t xml:space="preserve"> </w:t>
      </w:r>
      <w:r>
        <w:t>гражданское</w:t>
      </w:r>
      <w:r>
        <w:rPr>
          <w:spacing w:val="-3"/>
        </w:rPr>
        <w:t xml:space="preserve"> </w:t>
      </w:r>
      <w:r>
        <w:t>общество. Военная</w:t>
      </w:r>
      <w:r>
        <w:rPr>
          <w:spacing w:val="-2"/>
        </w:rPr>
        <w:t xml:space="preserve"> </w:t>
      </w:r>
      <w:r>
        <w:t>реформа.</w:t>
      </w:r>
    </w:p>
    <w:p w:rsidR="00445874" w:rsidRDefault="00182F3C">
      <w:pPr>
        <w:pStyle w:val="a5"/>
        <w:ind w:right="589"/>
      </w:pPr>
      <w:r>
        <w:t>Экономический подъем 1999–2007 гг. и кризис 2008 г. Структура экономики, роль</w:t>
      </w:r>
      <w:r>
        <w:rPr>
          <w:spacing w:val="1"/>
        </w:rPr>
        <w:t xml:space="preserve"> </w:t>
      </w:r>
      <w:r>
        <w:t>нефтегазового</w:t>
      </w:r>
      <w:r>
        <w:rPr>
          <w:spacing w:val="1"/>
        </w:rPr>
        <w:t xml:space="preserve"> </w:t>
      </w:r>
      <w:r>
        <w:t>сектора</w:t>
      </w:r>
      <w:r>
        <w:rPr>
          <w:spacing w:val="1"/>
        </w:rPr>
        <w:t xml:space="preserve"> </w:t>
      </w:r>
      <w:r>
        <w:t>и</w:t>
      </w:r>
      <w:r>
        <w:rPr>
          <w:spacing w:val="1"/>
        </w:rPr>
        <w:t xml:space="preserve"> </w:t>
      </w:r>
      <w:r>
        <w:t>задачи</w:t>
      </w:r>
      <w:r>
        <w:rPr>
          <w:spacing w:val="1"/>
        </w:rPr>
        <w:t xml:space="preserve"> </w:t>
      </w:r>
      <w:r>
        <w:t>инновационного</w:t>
      </w:r>
      <w:r>
        <w:rPr>
          <w:spacing w:val="1"/>
        </w:rPr>
        <w:t xml:space="preserve"> </w:t>
      </w:r>
      <w:r>
        <w:t>развития.</w:t>
      </w:r>
      <w:r>
        <w:rPr>
          <w:spacing w:val="61"/>
        </w:rPr>
        <w:t xml:space="preserve"> </w:t>
      </w:r>
      <w:r>
        <w:t>Крупнейшие</w:t>
      </w:r>
      <w:r>
        <w:rPr>
          <w:spacing w:val="1"/>
        </w:rPr>
        <w:t xml:space="preserve"> </w:t>
      </w:r>
      <w:r>
        <w:t>инфраструктурные</w:t>
      </w:r>
      <w:r>
        <w:rPr>
          <w:spacing w:val="50"/>
        </w:rPr>
        <w:t xml:space="preserve"> </w:t>
      </w:r>
      <w:r>
        <w:t>проекты.</w:t>
      </w:r>
      <w:r>
        <w:rPr>
          <w:spacing w:val="52"/>
        </w:rPr>
        <w:t xml:space="preserve"> </w:t>
      </w:r>
      <w:r>
        <w:t>Сельское</w:t>
      </w:r>
      <w:r>
        <w:rPr>
          <w:spacing w:val="52"/>
        </w:rPr>
        <w:t xml:space="preserve"> </w:t>
      </w:r>
      <w:r>
        <w:t>хозяйство.</w:t>
      </w:r>
      <w:r>
        <w:rPr>
          <w:spacing w:val="53"/>
        </w:rPr>
        <w:t xml:space="preserve"> </w:t>
      </w:r>
      <w:r>
        <w:t>Россия</w:t>
      </w:r>
      <w:r>
        <w:rPr>
          <w:spacing w:val="52"/>
        </w:rPr>
        <w:t xml:space="preserve"> </w:t>
      </w:r>
      <w:r>
        <w:t>в</w:t>
      </w:r>
      <w:r>
        <w:rPr>
          <w:spacing w:val="52"/>
        </w:rPr>
        <w:t xml:space="preserve"> </w:t>
      </w:r>
      <w:r>
        <w:t>системе</w:t>
      </w:r>
      <w:r>
        <w:rPr>
          <w:spacing w:val="54"/>
        </w:rPr>
        <w:t xml:space="preserve"> </w:t>
      </w:r>
      <w:r>
        <w:t>мировой</w:t>
      </w:r>
      <w:r>
        <w:rPr>
          <w:spacing w:val="53"/>
        </w:rPr>
        <w:t xml:space="preserve"> </w:t>
      </w:r>
      <w:r>
        <w:t>рыночной</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7" w:firstLine="0"/>
      </w:pPr>
      <w:r>
        <w:t>экономики.</w:t>
      </w:r>
      <w:r>
        <w:rPr>
          <w:spacing w:val="1"/>
        </w:rPr>
        <w:t xml:space="preserve"> </w:t>
      </w:r>
      <w:r>
        <w:t>Начало</w:t>
      </w:r>
      <w:r>
        <w:rPr>
          <w:spacing w:val="1"/>
        </w:rPr>
        <w:t xml:space="preserve"> </w:t>
      </w:r>
      <w:r>
        <w:t>(2005</w:t>
      </w:r>
      <w:r>
        <w:rPr>
          <w:spacing w:val="1"/>
        </w:rPr>
        <w:t xml:space="preserve"> </w:t>
      </w:r>
      <w:r>
        <w:t>г.)</w:t>
      </w:r>
      <w:r>
        <w:rPr>
          <w:spacing w:val="1"/>
        </w:rPr>
        <w:t xml:space="preserve"> </w:t>
      </w:r>
      <w:r>
        <w:t>и</w:t>
      </w:r>
      <w:r>
        <w:rPr>
          <w:spacing w:val="1"/>
        </w:rPr>
        <w:t xml:space="preserve"> </w:t>
      </w:r>
      <w:r>
        <w:t>продолжение</w:t>
      </w:r>
      <w:r>
        <w:rPr>
          <w:spacing w:val="1"/>
        </w:rPr>
        <w:t xml:space="preserve"> </w:t>
      </w:r>
      <w:r>
        <w:t>(2018</w:t>
      </w:r>
      <w:r>
        <w:rPr>
          <w:spacing w:val="1"/>
        </w:rPr>
        <w:t xml:space="preserve"> </w:t>
      </w:r>
      <w:r>
        <w:t>г.)</w:t>
      </w:r>
      <w:r>
        <w:rPr>
          <w:spacing w:val="1"/>
        </w:rPr>
        <w:t xml:space="preserve"> </w:t>
      </w:r>
      <w:r>
        <w:t>реализации</w:t>
      </w:r>
      <w:r>
        <w:rPr>
          <w:spacing w:val="1"/>
        </w:rPr>
        <w:t xml:space="preserve"> </w:t>
      </w:r>
      <w:r>
        <w:t>приоритетных</w:t>
      </w:r>
      <w:r>
        <w:rPr>
          <w:spacing w:val="1"/>
        </w:rPr>
        <w:t xml:space="preserve"> </w:t>
      </w:r>
      <w:r>
        <w:t>национальных</w:t>
      </w:r>
      <w:r>
        <w:rPr>
          <w:spacing w:val="1"/>
        </w:rPr>
        <w:t xml:space="preserve"> </w:t>
      </w:r>
      <w:r>
        <w:t>проектов.</w:t>
      </w:r>
    </w:p>
    <w:p w:rsidR="00445874" w:rsidRDefault="00182F3C">
      <w:pPr>
        <w:pStyle w:val="a5"/>
        <w:ind w:right="590"/>
      </w:pPr>
      <w:r>
        <w:t>Президент Д.А. Медведев, премьер-министр В.В. Путин. Основные направления</w:t>
      </w:r>
      <w:r>
        <w:rPr>
          <w:spacing w:val="1"/>
        </w:rPr>
        <w:t xml:space="preserve"> </w:t>
      </w:r>
      <w:r>
        <w:t>внешней</w:t>
      </w:r>
      <w:r>
        <w:rPr>
          <w:spacing w:val="-2"/>
        </w:rPr>
        <w:t xml:space="preserve"> </w:t>
      </w:r>
      <w:r>
        <w:t>и</w:t>
      </w:r>
      <w:r>
        <w:rPr>
          <w:spacing w:val="-2"/>
        </w:rPr>
        <w:t xml:space="preserve"> </w:t>
      </w:r>
      <w:r>
        <w:t>внутренней</w:t>
      </w:r>
      <w:r>
        <w:rPr>
          <w:spacing w:val="-1"/>
        </w:rPr>
        <w:t xml:space="preserve"> </w:t>
      </w:r>
      <w:r>
        <w:t>политики.</w:t>
      </w:r>
      <w:r>
        <w:rPr>
          <w:spacing w:val="-2"/>
        </w:rPr>
        <w:t xml:space="preserve"> </w:t>
      </w:r>
      <w:r>
        <w:t>Проблема</w:t>
      </w:r>
      <w:r>
        <w:rPr>
          <w:spacing w:val="-3"/>
        </w:rPr>
        <w:t xml:space="preserve"> </w:t>
      </w:r>
      <w:r>
        <w:t>стабильности</w:t>
      </w:r>
      <w:r>
        <w:rPr>
          <w:spacing w:val="2"/>
        </w:rPr>
        <w:t xml:space="preserve"> </w:t>
      </w:r>
      <w:r>
        <w:t>и</w:t>
      </w:r>
      <w:r>
        <w:rPr>
          <w:spacing w:val="-4"/>
        </w:rPr>
        <w:t xml:space="preserve"> </w:t>
      </w:r>
      <w:r>
        <w:t>преемственности</w:t>
      </w:r>
      <w:r>
        <w:rPr>
          <w:spacing w:val="-1"/>
        </w:rPr>
        <w:t xml:space="preserve"> </w:t>
      </w:r>
      <w:r>
        <w:t>власти.</w:t>
      </w:r>
    </w:p>
    <w:p w:rsidR="00445874" w:rsidRDefault="00182F3C">
      <w:pPr>
        <w:pStyle w:val="a5"/>
        <w:ind w:right="582"/>
      </w:pPr>
      <w:r>
        <w:t>Избрание</w:t>
      </w:r>
      <w:r>
        <w:rPr>
          <w:spacing w:val="1"/>
        </w:rPr>
        <w:t xml:space="preserve"> </w:t>
      </w:r>
      <w:r>
        <w:t>В.В.</w:t>
      </w:r>
      <w:r>
        <w:rPr>
          <w:spacing w:val="1"/>
        </w:rPr>
        <w:t xml:space="preserve"> </w:t>
      </w:r>
      <w:r>
        <w:t>Путина</w:t>
      </w:r>
      <w:r>
        <w:rPr>
          <w:spacing w:val="1"/>
        </w:rPr>
        <w:t xml:space="preserve"> </w:t>
      </w:r>
      <w:r>
        <w:t>Президентом</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2012</w:t>
      </w:r>
      <w:r>
        <w:rPr>
          <w:spacing w:val="1"/>
        </w:rPr>
        <w:t xml:space="preserve"> </w:t>
      </w:r>
      <w:r>
        <w:t>г.</w:t>
      </w:r>
      <w:r>
        <w:rPr>
          <w:spacing w:val="1"/>
        </w:rPr>
        <w:t xml:space="preserve"> </w:t>
      </w:r>
      <w:r>
        <w:t>и</w:t>
      </w:r>
      <w:r>
        <w:rPr>
          <w:spacing w:val="1"/>
        </w:rPr>
        <w:t xml:space="preserve"> </w:t>
      </w:r>
      <w:r>
        <w:t>переизбрание на новый срок в 2018 г. Вхождение Крыма в состав России и реализация</w:t>
      </w:r>
      <w:r>
        <w:rPr>
          <w:spacing w:val="1"/>
        </w:rPr>
        <w:t xml:space="preserve"> </w:t>
      </w:r>
      <w:r>
        <w:t>инфраструктурных проектов в Крыму (строительство Крымского моста, трассы «Таврида»</w:t>
      </w:r>
      <w:r>
        <w:rPr>
          <w:spacing w:val="-57"/>
        </w:rPr>
        <w:t xml:space="preserve"> </w:t>
      </w:r>
      <w:r>
        <w:t>и</w:t>
      </w:r>
      <w:r>
        <w:rPr>
          <w:spacing w:val="-1"/>
        </w:rPr>
        <w:t xml:space="preserve"> </w:t>
      </w:r>
      <w:r>
        <w:t>других). Начало</w:t>
      </w:r>
      <w:r>
        <w:rPr>
          <w:spacing w:val="-1"/>
        </w:rPr>
        <w:t xml:space="preserve"> </w:t>
      </w:r>
      <w:r>
        <w:t>конституционной реформы</w:t>
      </w:r>
      <w:r>
        <w:rPr>
          <w:spacing w:val="-5"/>
        </w:rPr>
        <w:t xml:space="preserve"> </w:t>
      </w:r>
      <w:r>
        <w:t>(2020</w:t>
      </w:r>
      <w:r>
        <w:rPr>
          <w:spacing w:val="3"/>
        </w:rPr>
        <w:t xml:space="preserve"> </w:t>
      </w:r>
      <w:r>
        <w:t>г.).</w:t>
      </w:r>
    </w:p>
    <w:p w:rsidR="00445874" w:rsidRDefault="00182F3C">
      <w:pPr>
        <w:pStyle w:val="a5"/>
        <w:ind w:right="583"/>
      </w:pPr>
      <w:r>
        <w:t>Новый</w:t>
      </w:r>
      <w:r>
        <w:rPr>
          <w:spacing w:val="1"/>
        </w:rPr>
        <w:t xml:space="preserve"> </w:t>
      </w:r>
      <w:r>
        <w:t>облик</w:t>
      </w:r>
      <w:r>
        <w:rPr>
          <w:spacing w:val="1"/>
        </w:rPr>
        <w:t xml:space="preserve"> </w:t>
      </w:r>
      <w:r>
        <w:t>российского</w:t>
      </w:r>
      <w:r>
        <w:rPr>
          <w:spacing w:val="1"/>
        </w:rPr>
        <w:t xml:space="preserve"> </w:t>
      </w:r>
      <w:r>
        <w:t>общества</w:t>
      </w:r>
      <w:r>
        <w:rPr>
          <w:spacing w:val="1"/>
        </w:rPr>
        <w:t xml:space="preserve"> </w:t>
      </w:r>
      <w:r>
        <w:t>после</w:t>
      </w:r>
      <w:r>
        <w:rPr>
          <w:spacing w:val="1"/>
        </w:rPr>
        <w:t xml:space="preserve"> </w:t>
      </w:r>
      <w:r>
        <w:t>распада</w:t>
      </w:r>
      <w:r>
        <w:rPr>
          <w:spacing w:val="1"/>
        </w:rPr>
        <w:t xml:space="preserve"> </w:t>
      </w:r>
      <w:r>
        <w:t>СССР.</w:t>
      </w:r>
      <w:r>
        <w:rPr>
          <w:spacing w:val="1"/>
        </w:rPr>
        <w:t xml:space="preserve"> </w:t>
      </w:r>
      <w:r>
        <w:t>Социальная</w:t>
      </w:r>
      <w:r>
        <w:rPr>
          <w:spacing w:val="1"/>
        </w:rPr>
        <w:t xml:space="preserve"> </w:t>
      </w:r>
      <w:r>
        <w:t>и</w:t>
      </w:r>
      <w:r>
        <w:rPr>
          <w:spacing w:val="1"/>
        </w:rPr>
        <w:t xml:space="preserve"> </w:t>
      </w:r>
      <w:r>
        <w:t>профессиональная структура. Занятость и трудовая миграция. Миграционная политика.</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направления</w:t>
      </w:r>
      <w:r>
        <w:rPr>
          <w:spacing w:val="1"/>
        </w:rPr>
        <w:t xml:space="preserve"> </w:t>
      </w:r>
      <w:r>
        <w:t>государственной</w:t>
      </w:r>
      <w:r>
        <w:rPr>
          <w:spacing w:val="1"/>
        </w:rPr>
        <w:t xml:space="preserve"> </w:t>
      </w:r>
      <w:r>
        <w:t>социальной</w:t>
      </w:r>
      <w:r>
        <w:rPr>
          <w:spacing w:val="1"/>
        </w:rPr>
        <w:t xml:space="preserve"> </w:t>
      </w:r>
      <w:r>
        <w:t>политики.</w:t>
      </w:r>
      <w:r>
        <w:rPr>
          <w:spacing w:val="1"/>
        </w:rPr>
        <w:t xml:space="preserve"> </w:t>
      </w:r>
      <w:r>
        <w:t>Реформы</w:t>
      </w:r>
      <w:r>
        <w:rPr>
          <w:spacing w:val="1"/>
        </w:rPr>
        <w:t xml:space="preserve"> </w:t>
      </w:r>
      <w:r>
        <w:t>здравоохранения. Пенсионные реформы. Реформирование образования, культуры, науки и</w:t>
      </w:r>
      <w:r>
        <w:rPr>
          <w:spacing w:val="-57"/>
        </w:rPr>
        <w:t xml:space="preserve"> </w:t>
      </w:r>
      <w:r>
        <w:t>его</w:t>
      </w:r>
      <w:r>
        <w:rPr>
          <w:spacing w:val="1"/>
        </w:rPr>
        <w:t xml:space="preserve"> </w:t>
      </w:r>
      <w:r>
        <w:t>результаты.</w:t>
      </w:r>
      <w:r>
        <w:rPr>
          <w:spacing w:val="1"/>
        </w:rPr>
        <w:t xml:space="preserve"> </w:t>
      </w:r>
      <w:r>
        <w:t>Начало</w:t>
      </w:r>
      <w:r>
        <w:rPr>
          <w:spacing w:val="1"/>
        </w:rPr>
        <w:t xml:space="preserve"> </w:t>
      </w:r>
      <w:r>
        <w:t>конституционной</w:t>
      </w:r>
      <w:r>
        <w:rPr>
          <w:spacing w:val="1"/>
        </w:rPr>
        <w:t xml:space="preserve"> </w:t>
      </w:r>
      <w:r>
        <w:t>реформы.</w:t>
      </w:r>
      <w:r>
        <w:rPr>
          <w:spacing w:val="1"/>
        </w:rPr>
        <w:t xml:space="preserve"> </w:t>
      </w:r>
      <w:r>
        <w:t>Снижение</w:t>
      </w:r>
      <w:r>
        <w:rPr>
          <w:spacing w:val="1"/>
        </w:rPr>
        <w:t xml:space="preserve"> </w:t>
      </w:r>
      <w:r>
        <w:t>средней</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тенденции</w:t>
      </w:r>
      <w:r>
        <w:rPr>
          <w:spacing w:val="1"/>
        </w:rPr>
        <w:t xml:space="preserve"> </w:t>
      </w:r>
      <w:r>
        <w:t>депопуляции.</w:t>
      </w:r>
      <w:r>
        <w:rPr>
          <w:spacing w:val="1"/>
        </w:rPr>
        <w:t xml:space="preserve"> </w:t>
      </w:r>
      <w:r>
        <w:t>Государственные</w:t>
      </w:r>
      <w:r>
        <w:rPr>
          <w:spacing w:val="1"/>
        </w:rPr>
        <w:t xml:space="preserve"> </w:t>
      </w:r>
      <w:r>
        <w:t>программы</w:t>
      </w:r>
      <w:r>
        <w:rPr>
          <w:spacing w:val="-57"/>
        </w:rPr>
        <w:t xml:space="preserve"> </w:t>
      </w:r>
      <w:r>
        <w:t>демографического</w:t>
      </w:r>
      <w:r>
        <w:rPr>
          <w:spacing w:val="1"/>
        </w:rPr>
        <w:t xml:space="preserve"> </w:t>
      </w:r>
      <w:r>
        <w:t>возрождения</w:t>
      </w:r>
      <w:r>
        <w:rPr>
          <w:spacing w:val="1"/>
        </w:rPr>
        <w:t xml:space="preserve"> </w:t>
      </w:r>
      <w:r>
        <w:t>России.</w:t>
      </w:r>
      <w:r>
        <w:rPr>
          <w:spacing w:val="1"/>
        </w:rPr>
        <w:t xml:space="preserve"> </w:t>
      </w:r>
      <w:r>
        <w:t>Разработка</w:t>
      </w:r>
      <w:r>
        <w:rPr>
          <w:spacing w:val="1"/>
        </w:rPr>
        <w:t xml:space="preserve"> </w:t>
      </w:r>
      <w:r>
        <w:t>семейной</w:t>
      </w:r>
      <w:r>
        <w:rPr>
          <w:spacing w:val="1"/>
        </w:rPr>
        <w:t xml:space="preserve"> </w:t>
      </w:r>
      <w:r>
        <w:t>политики</w:t>
      </w:r>
      <w:r>
        <w:rPr>
          <w:spacing w:val="1"/>
        </w:rPr>
        <w:t xml:space="preserve"> </w:t>
      </w:r>
      <w:r>
        <w:t>и</w:t>
      </w:r>
      <w:r>
        <w:rPr>
          <w:spacing w:val="1"/>
        </w:rPr>
        <w:t xml:space="preserve"> </w:t>
      </w:r>
      <w:r>
        <w:t>меры</w:t>
      </w:r>
      <w:r>
        <w:rPr>
          <w:spacing w:val="1"/>
        </w:rPr>
        <w:t xml:space="preserve"> </w:t>
      </w:r>
      <w:r>
        <w:t>по</w:t>
      </w:r>
      <w:r>
        <w:rPr>
          <w:spacing w:val="1"/>
        </w:rPr>
        <w:t xml:space="preserve"> </w:t>
      </w:r>
      <w:r>
        <w:t>поощрению рождаемости. Пропаганда спорта и здорового образа жизни и их результаты.</w:t>
      </w:r>
      <w:r>
        <w:rPr>
          <w:spacing w:val="1"/>
        </w:rPr>
        <w:t xml:space="preserve"> </w:t>
      </w:r>
      <w:r>
        <w:t>XXII</w:t>
      </w:r>
      <w:r>
        <w:rPr>
          <w:spacing w:val="1"/>
        </w:rPr>
        <w:t xml:space="preserve"> </w:t>
      </w:r>
      <w:r>
        <w:t>Олимпийские</w:t>
      </w:r>
      <w:r>
        <w:rPr>
          <w:spacing w:val="1"/>
        </w:rPr>
        <w:t xml:space="preserve"> </w:t>
      </w:r>
      <w:r>
        <w:t>и</w:t>
      </w:r>
      <w:r>
        <w:rPr>
          <w:spacing w:val="1"/>
        </w:rPr>
        <w:t xml:space="preserve"> </w:t>
      </w:r>
      <w:r>
        <w:t>XI</w:t>
      </w:r>
      <w:r>
        <w:rPr>
          <w:spacing w:val="1"/>
        </w:rPr>
        <w:t xml:space="preserve"> </w:t>
      </w:r>
      <w:r>
        <w:t>Паралимпийские</w:t>
      </w:r>
      <w:r>
        <w:rPr>
          <w:spacing w:val="1"/>
        </w:rPr>
        <w:t xml:space="preserve"> </w:t>
      </w:r>
      <w:r>
        <w:t>зимние</w:t>
      </w:r>
      <w:r>
        <w:rPr>
          <w:spacing w:val="1"/>
        </w:rPr>
        <w:t xml:space="preserve"> </w:t>
      </w:r>
      <w:r>
        <w:t>игры</w:t>
      </w:r>
      <w:r>
        <w:rPr>
          <w:spacing w:val="1"/>
        </w:rPr>
        <w:t xml:space="preserve"> </w:t>
      </w:r>
      <w:r>
        <w:t>в</w:t>
      </w:r>
      <w:r>
        <w:rPr>
          <w:spacing w:val="1"/>
        </w:rPr>
        <w:t xml:space="preserve"> </w:t>
      </w:r>
      <w:r>
        <w:t>Сочи</w:t>
      </w:r>
      <w:r>
        <w:rPr>
          <w:spacing w:val="1"/>
        </w:rPr>
        <w:t xml:space="preserve"> </w:t>
      </w:r>
      <w:r>
        <w:t>(2014</w:t>
      </w:r>
      <w:r>
        <w:rPr>
          <w:spacing w:val="1"/>
        </w:rPr>
        <w:t xml:space="preserve"> </w:t>
      </w:r>
      <w:r>
        <w:t>г.),</w:t>
      </w:r>
      <w:r>
        <w:rPr>
          <w:spacing w:val="60"/>
        </w:rPr>
        <w:t xml:space="preserve"> </w:t>
      </w:r>
      <w:r>
        <w:t>успехи</w:t>
      </w:r>
      <w:r>
        <w:rPr>
          <w:spacing w:val="1"/>
        </w:rPr>
        <w:t xml:space="preserve"> </w:t>
      </w:r>
      <w:r>
        <w:t>российских спортсменов, допинговые скандалы и их последствия для российского спорта.</w:t>
      </w:r>
      <w:r>
        <w:rPr>
          <w:spacing w:val="1"/>
        </w:rPr>
        <w:t xml:space="preserve"> </w:t>
      </w:r>
      <w:r>
        <w:t>Чемпионат</w:t>
      </w:r>
      <w:r>
        <w:rPr>
          <w:spacing w:val="-1"/>
        </w:rPr>
        <w:t xml:space="preserve"> </w:t>
      </w:r>
      <w:r>
        <w:t>мира по футболу</w:t>
      </w:r>
      <w:r>
        <w:rPr>
          <w:spacing w:val="-5"/>
        </w:rPr>
        <w:t xml:space="preserve"> </w:t>
      </w:r>
      <w:r>
        <w:t>и</w:t>
      </w:r>
      <w:r>
        <w:rPr>
          <w:spacing w:val="-1"/>
        </w:rPr>
        <w:t xml:space="preserve"> </w:t>
      </w:r>
      <w:r>
        <w:t>открытие</w:t>
      </w:r>
      <w:r>
        <w:rPr>
          <w:spacing w:val="-1"/>
        </w:rPr>
        <w:t xml:space="preserve"> </w:t>
      </w:r>
      <w:r>
        <w:t>нового</w:t>
      </w:r>
      <w:r>
        <w:rPr>
          <w:spacing w:val="-3"/>
        </w:rPr>
        <w:t xml:space="preserve"> </w:t>
      </w:r>
      <w:r>
        <w:t>образа</w:t>
      </w:r>
      <w:r>
        <w:rPr>
          <w:spacing w:val="-1"/>
        </w:rPr>
        <w:t xml:space="preserve"> </w:t>
      </w:r>
      <w:r>
        <w:t>России</w:t>
      </w:r>
      <w:r>
        <w:rPr>
          <w:spacing w:val="-1"/>
        </w:rPr>
        <w:t xml:space="preserve"> </w:t>
      </w:r>
      <w:r>
        <w:t>миру.</w:t>
      </w:r>
    </w:p>
    <w:p w:rsidR="00445874" w:rsidRDefault="00182F3C">
      <w:pPr>
        <w:pStyle w:val="a5"/>
        <w:spacing w:before="1"/>
        <w:ind w:right="584"/>
      </w:pPr>
      <w:r>
        <w:t>Повседневная</w:t>
      </w:r>
      <w:r>
        <w:rPr>
          <w:spacing w:val="1"/>
        </w:rPr>
        <w:t xml:space="preserve"> </w:t>
      </w:r>
      <w:r>
        <w:t>жизнь.</w:t>
      </w:r>
      <w:r>
        <w:rPr>
          <w:spacing w:val="1"/>
        </w:rPr>
        <w:t xml:space="preserve"> </w:t>
      </w:r>
      <w:r>
        <w:t>Социальная</w:t>
      </w:r>
      <w:r>
        <w:rPr>
          <w:spacing w:val="1"/>
        </w:rPr>
        <w:t xml:space="preserve"> </w:t>
      </w:r>
      <w:r>
        <w:t>дифференциация.</w:t>
      </w:r>
      <w:r>
        <w:rPr>
          <w:spacing w:val="1"/>
        </w:rPr>
        <w:t xml:space="preserve"> </w:t>
      </w:r>
      <w:r>
        <w:t>Качество,</w:t>
      </w:r>
      <w:r>
        <w:rPr>
          <w:spacing w:val="1"/>
        </w:rPr>
        <w:t xml:space="preserve"> </w:t>
      </w:r>
      <w:r>
        <w:t>уровень</w:t>
      </w:r>
      <w:r>
        <w:rPr>
          <w:spacing w:val="1"/>
        </w:rPr>
        <w:t xml:space="preserve"> </w:t>
      </w:r>
      <w:r>
        <w:t>жизни</w:t>
      </w:r>
      <w:r>
        <w:rPr>
          <w:spacing w:val="1"/>
        </w:rPr>
        <w:t xml:space="preserve"> </w:t>
      </w:r>
      <w:r>
        <w:t>и</w:t>
      </w:r>
      <w:r>
        <w:rPr>
          <w:spacing w:val="1"/>
        </w:rPr>
        <w:t xml:space="preserve"> </w:t>
      </w:r>
      <w:r>
        <w:t>размеры доходов разных слоев населения. Постановка государством вопроса о социальной</w:t>
      </w:r>
      <w:r>
        <w:rPr>
          <w:spacing w:val="-57"/>
        </w:rPr>
        <w:t xml:space="preserve"> </w:t>
      </w:r>
      <w:r>
        <w:t>ответственности бизнеса. Модернизация бытовой сферы. Досуг. Россиянин в глобальном</w:t>
      </w:r>
      <w:r>
        <w:rPr>
          <w:spacing w:val="1"/>
        </w:rPr>
        <w:t xml:space="preserve"> </w:t>
      </w:r>
      <w:r>
        <w:t>информационном</w:t>
      </w:r>
      <w:r>
        <w:rPr>
          <w:spacing w:val="1"/>
        </w:rPr>
        <w:t xml:space="preserve"> </w:t>
      </w:r>
      <w:r>
        <w:t>пространстве:</w:t>
      </w:r>
      <w:r>
        <w:rPr>
          <w:spacing w:val="1"/>
        </w:rPr>
        <w:t xml:space="preserve"> </w:t>
      </w:r>
      <w:r>
        <w:t>СМИ,</w:t>
      </w:r>
      <w:r>
        <w:rPr>
          <w:spacing w:val="1"/>
        </w:rPr>
        <w:t xml:space="preserve"> </w:t>
      </w:r>
      <w:r>
        <w:t>компьютеризация,</w:t>
      </w:r>
      <w:r>
        <w:rPr>
          <w:spacing w:val="1"/>
        </w:rPr>
        <w:t xml:space="preserve"> </w:t>
      </w:r>
      <w:r>
        <w:t>Интернет.</w:t>
      </w:r>
      <w:r>
        <w:rPr>
          <w:spacing w:val="1"/>
        </w:rPr>
        <w:t xml:space="preserve"> </w:t>
      </w:r>
      <w:r>
        <w:t>Массовая</w:t>
      </w:r>
      <w:r>
        <w:rPr>
          <w:spacing w:val="1"/>
        </w:rPr>
        <w:t xml:space="preserve"> </w:t>
      </w:r>
      <w:r>
        <w:t>автомобилизация.</w:t>
      </w:r>
      <w:r>
        <w:rPr>
          <w:spacing w:val="1"/>
        </w:rPr>
        <w:t xml:space="preserve"> </w:t>
      </w:r>
      <w:r>
        <w:t>Военно-патриотические</w:t>
      </w:r>
      <w:r>
        <w:rPr>
          <w:spacing w:val="1"/>
        </w:rPr>
        <w:t xml:space="preserve"> </w:t>
      </w:r>
      <w:r>
        <w:t>движения.</w:t>
      </w:r>
      <w:r>
        <w:rPr>
          <w:spacing w:val="1"/>
        </w:rPr>
        <w:t xml:space="preserve"> </w:t>
      </w:r>
      <w:r>
        <w:t>Марш</w:t>
      </w:r>
      <w:r>
        <w:rPr>
          <w:spacing w:val="1"/>
        </w:rPr>
        <w:t xml:space="preserve"> </w:t>
      </w:r>
      <w:r>
        <w:t>«Бессмертный</w:t>
      </w:r>
      <w:r>
        <w:rPr>
          <w:spacing w:val="1"/>
        </w:rPr>
        <w:t xml:space="preserve"> </w:t>
      </w:r>
      <w:r>
        <w:t>полк».</w:t>
      </w:r>
      <w:r>
        <w:rPr>
          <w:spacing w:val="1"/>
        </w:rPr>
        <w:t xml:space="preserve"> </w:t>
      </w:r>
      <w:r>
        <w:t>Празднование</w:t>
      </w:r>
      <w:r>
        <w:rPr>
          <w:spacing w:val="-2"/>
        </w:rPr>
        <w:t xml:space="preserve"> </w:t>
      </w:r>
      <w:r>
        <w:t>75-летия</w:t>
      </w:r>
      <w:r>
        <w:rPr>
          <w:spacing w:val="-4"/>
        </w:rPr>
        <w:t xml:space="preserve"> </w:t>
      </w:r>
      <w:r>
        <w:t>Победы в Великой Отечественной</w:t>
      </w:r>
      <w:r>
        <w:rPr>
          <w:spacing w:val="-1"/>
        </w:rPr>
        <w:t xml:space="preserve"> </w:t>
      </w:r>
      <w:r>
        <w:t>войне</w:t>
      </w:r>
      <w:r>
        <w:rPr>
          <w:spacing w:val="-1"/>
        </w:rPr>
        <w:t xml:space="preserve"> </w:t>
      </w:r>
      <w:r>
        <w:t>(2020).</w:t>
      </w:r>
    </w:p>
    <w:p w:rsidR="00445874" w:rsidRDefault="00182F3C">
      <w:pPr>
        <w:pStyle w:val="a5"/>
        <w:spacing w:before="1"/>
        <w:ind w:right="584"/>
      </w:pPr>
      <w:r>
        <w:t>Внешняя политика в конце XX – начале XXI вв. Утверждение новой Концепции</w:t>
      </w:r>
      <w:r>
        <w:rPr>
          <w:spacing w:val="1"/>
        </w:rPr>
        <w:t xml:space="preserve"> </w:t>
      </w:r>
      <w:r>
        <w:t>внешней</w:t>
      </w:r>
      <w:r>
        <w:rPr>
          <w:spacing w:val="1"/>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(2000</w:t>
      </w:r>
      <w:r>
        <w:rPr>
          <w:spacing w:val="1"/>
        </w:rPr>
        <w:t xml:space="preserve"> </w:t>
      </w:r>
      <w:r>
        <w:t>г.)</w:t>
      </w:r>
      <w:r>
        <w:rPr>
          <w:spacing w:val="1"/>
        </w:rPr>
        <w:t xml:space="preserve"> </w:t>
      </w:r>
      <w:r>
        <w:t>и</w:t>
      </w:r>
      <w:r>
        <w:rPr>
          <w:spacing w:val="1"/>
        </w:rPr>
        <w:t xml:space="preserve"> </w:t>
      </w:r>
      <w:r>
        <w:t>ее</w:t>
      </w:r>
      <w:r>
        <w:rPr>
          <w:spacing w:val="1"/>
        </w:rPr>
        <w:t xml:space="preserve"> </w:t>
      </w:r>
      <w:r>
        <w:t>реализация.</w:t>
      </w:r>
      <w:r>
        <w:rPr>
          <w:spacing w:val="1"/>
        </w:rPr>
        <w:t xml:space="preserve"> </w:t>
      </w:r>
      <w:r>
        <w:t>Постепенное</w:t>
      </w:r>
      <w:r>
        <w:rPr>
          <w:spacing w:val="1"/>
        </w:rPr>
        <w:t xml:space="preserve"> </w:t>
      </w:r>
      <w:r>
        <w:t>восстановление</w:t>
      </w:r>
      <w:r>
        <w:rPr>
          <w:spacing w:val="1"/>
        </w:rPr>
        <w:t xml:space="preserve"> </w:t>
      </w:r>
      <w:r>
        <w:t>лидирующих</w:t>
      </w:r>
      <w:r>
        <w:rPr>
          <w:spacing w:val="1"/>
        </w:rPr>
        <w:t xml:space="preserve"> </w:t>
      </w:r>
      <w:r>
        <w:t>позиций</w:t>
      </w:r>
      <w:r>
        <w:rPr>
          <w:spacing w:val="1"/>
        </w:rPr>
        <w:t xml:space="preserve"> </w:t>
      </w:r>
      <w:r>
        <w:t>России</w:t>
      </w:r>
      <w:r>
        <w:rPr>
          <w:spacing w:val="1"/>
        </w:rPr>
        <w:t xml:space="preserve"> </w:t>
      </w:r>
      <w:r>
        <w:t>в</w:t>
      </w:r>
      <w:r>
        <w:rPr>
          <w:spacing w:val="1"/>
        </w:rPr>
        <w:t xml:space="preserve"> </w:t>
      </w:r>
      <w:r>
        <w:t>международных</w:t>
      </w:r>
      <w:r>
        <w:rPr>
          <w:spacing w:val="61"/>
        </w:rPr>
        <w:t xml:space="preserve"> </w:t>
      </w:r>
      <w:r>
        <w:t>отношениях.</w:t>
      </w:r>
      <w:r>
        <w:rPr>
          <w:spacing w:val="1"/>
        </w:rPr>
        <w:t xml:space="preserve"> </w:t>
      </w:r>
      <w:r>
        <w:t>Современная концепция российской внешней политики. Участие в международной борьбе</w:t>
      </w:r>
      <w:r>
        <w:rPr>
          <w:spacing w:val="-57"/>
        </w:rPr>
        <w:t xml:space="preserve"> </w:t>
      </w:r>
      <w:r>
        <w:t>с терроризмом и в урегулировании локальных конфликтов. Оказание помощи Сирии в</w:t>
      </w:r>
      <w:r>
        <w:rPr>
          <w:spacing w:val="1"/>
        </w:rPr>
        <w:t xml:space="preserve"> </w:t>
      </w:r>
      <w:r>
        <w:t>борьбе с международным терроризмом и в преодолении внутриполитического кризиса (с</w:t>
      </w:r>
      <w:r>
        <w:rPr>
          <w:spacing w:val="1"/>
        </w:rPr>
        <w:t xml:space="preserve"> </w:t>
      </w:r>
      <w:r>
        <w:t>2015</w:t>
      </w:r>
      <w:r>
        <w:rPr>
          <w:spacing w:val="1"/>
        </w:rPr>
        <w:t xml:space="preserve"> </w:t>
      </w:r>
      <w:r>
        <w:t>г.).</w:t>
      </w:r>
      <w:r>
        <w:rPr>
          <w:spacing w:val="1"/>
        </w:rPr>
        <w:t xml:space="preserve"> </w:t>
      </w:r>
      <w:r>
        <w:t>Приближение</w:t>
      </w:r>
      <w:r>
        <w:rPr>
          <w:spacing w:val="1"/>
        </w:rPr>
        <w:t xml:space="preserve"> </w:t>
      </w:r>
      <w:r>
        <w:t>военной</w:t>
      </w:r>
      <w:r>
        <w:rPr>
          <w:spacing w:val="1"/>
        </w:rPr>
        <w:t xml:space="preserve"> </w:t>
      </w:r>
      <w:r>
        <w:t>инфраструктуры</w:t>
      </w:r>
      <w:r>
        <w:rPr>
          <w:spacing w:val="1"/>
        </w:rPr>
        <w:t xml:space="preserve"> </w:t>
      </w:r>
      <w:r>
        <w:t>НАТО</w:t>
      </w:r>
      <w:r>
        <w:rPr>
          <w:spacing w:val="1"/>
        </w:rPr>
        <w:t xml:space="preserve"> </w:t>
      </w:r>
      <w:r>
        <w:t>к</w:t>
      </w:r>
      <w:r>
        <w:rPr>
          <w:spacing w:val="1"/>
        </w:rPr>
        <w:t xml:space="preserve"> </w:t>
      </w:r>
      <w:r>
        <w:t>российским</w:t>
      </w:r>
      <w:r>
        <w:rPr>
          <w:spacing w:val="1"/>
        </w:rPr>
        <w:t xml:space="preserve"> </w:t>
      </w:r>
      <w:r>
        <w:t>границам</w:t>
      </w:r>
      <w:r>
        <w:rPr>
          <w:spacing w:val="60"/>
        </w:rPr>
        <w:t xml:space="preserve"> </w:t>
      </w:r>
      <w:r>
        <w:t>и</w:t>
      </w:r>
      <w:r>
        <w:rPr>
          <w:spacing w:val="1"/>
        </w:rPr>
        <w:t xml:space="preserve"> </w:t>
      </w:r>
      <w:r>
        <w:t>ответные меры. Односторонний выход США из международных соглашений по контролю</w:t>
      </w:r>
      <w:r>
        <w:rPr>
          <w:spacing w:val="-57"/>
        </w:rPr>
        <w:t xml:space="preserve"> </w:t>
      </w:r>
      <w:r>
        <w:t>над вооружениями и последствия для России. Создание Россией нового высокоточного</w:t>
      </w:r>
      <w:r>
        <w:rPr>
          <w:spacing w:val="1"/>
        </w:rPr>
        <w:t xml:space="preserve"> </w:t>
      </w:r>
      <w:r>
        <w:t>оружия</w:t>
      </w:r>
      <w:r>
        <w:rPr>
          <w:spacing w:val="-1"/>
        </w:rPr>
        <w:t xml:space="preserve"> </w:t>
      </w:r>
      <w:r>
        <w:t>и реакция в</w:t>
      </w:r>
      <w:r>
        <w:rPr>
          <w:spacing w:val="-1"/>
        </w:rPr>
        <w:t xml:space="preserve"> </w:t>
      </w:r>
      <w:r>
        <w:t>мире.</w:t>
      </w:r>
    </w:p>
    <w:p w:rsidR="00445874" w:rsidRDefault="00182F3C">
      <w:pPr>
        <w:pStyle w:val="a5"/>
        <w:ind w:right="583"/>
      </w:pPr>
      <w:r>
        <w:t>Центробежные и партнерские тенденции в СНГ. Союзное государство России и</w:t>
      </w:r>
      <w:r>
        <w:rPr>
          <w:spacing w:val="1"/>
        </w:rPr>
        <w:t xml:space="preserve"> </w:t>
      </w:r>
      <w:r>
        <w:t>Беларуси.</w:t>
      </w:r>
      <w:r>
        <w:rPr>
          <w:spacing w:val="1"/>
        </w:rPr>
        <w:t xml:space="preserve"> </w:t>
      </w:r>
      <w:r>
        <w:t>Россия</w:t>
      </w:r>
      <w:r>
        <w:rPr>
          <w:spacing w:val="1"/>
        </w:rPr>
        <w:t xml:space="preserve"> </w:t>
      </w:r>
      <w:r>
        <w:t>в</w:t>
      </w:r>
      <w:r>
        <w:rPr>
          <w:spacing w:val="1"/>
        </w:rPr>
        <w:t xml:space="preserve"> </w:t>
      </w:r>
      <w:r>
        <w:t>СНГ</w:t>
      </w:r>
      <w:r>
        <w:rPr>
          <w:spacing w:val="1"/>
        </w:rPr>
        <w:t xml:space="preserve"> </w:t>
      </w:r>
      <w:r>
        <w:t>и</w:t>
      </w:r>
      <w:r>
        <w:rPr>
          <w:spacing w:val="1"/>
        </w:rPr>
        <w:t xml:space="preserve"> </w:t>
      </w:r>
      <w:r>
        <w:t>в</w:t>
      </w:r>
      <w:r>
        <w:rPr>
          <w:spacing w:val="1"/>
        </w:rPr>
        <w:t xml:space="preserve"> </w:t>
      </w:r>
      <w:r>
        <w:t>Евразийском</w:t>
      </w:r>
      <w:r>
        <w:rPr>
          <w:spacing w:val="1"/>
        </w:rPr>
        <w:t xml:space="preserve"> </w:t>
      </w:r>
      <w:r>
        <w:t>экономическом</w:t>
      </w:r>
      <w:r>
        <w:rPr>
          <w:spacing w:val="1"/>
        </w:rPr>
        <w:t xml:space="preserve"> </w:t>
      </w:r>
      <w:r>
        <w:t>сообществе</w:t>
      </w:r>
      <w:r>
        <w:rPr>
          <w:spacing w:val="1"/>
        </w:rPr>
        <w:t xml:space="preserve"> </w:t>
      </w:r>
      <w:r>
        <w:t>(ЕврАзЭС).</w:t>
      </w:r>
      <w:r>
        <w:rPr>
          <w:spacing w:val="1"/>
        </w:rPr>
        <w:t xml:space="preserve"> </w:t>
      </w:r>
      <w:r>
        <w:t>Миротворческие миссии России. Приднестровье. Россия в условиях нападения Грузии на</w:t>
      </w:r>
      <w:r>
        <w:rPr>
          <w:spacing w:val="1"/>
        </w:rPr>
        <w:t xml:space="preserve"> </w:t>
      </w:r>
      <w:r>
        <w:t>Южную Осетию в 2008 г. (операция по принуждению Грузии к миру). Отношения с США</w:t>
      </w:r>
      <w:r>
        <w:rPr>
          <w:spacing w:val="1"/>
        </w:rPr>
        <w:t xml:space="preserve"> </w:t>
      </w:r>
      <w:r>
        <w:t>и Евросоюзом. Вступление в Совет Европы. Сотрудничество России со странами ШОС</w:t>
      </w:r>
      <w:r>
        <w:rPr>
          <w:spacing w:val="1"/>
        </w:rPr>
        <w:t xml:space="preserve"> </w:t>
      </w:r>
      <w:r>
        <w:t>(Шанхайской</w:t>
      </w:r>
      <w:r>
        <w:rPr>
          <w:spacing w:val="1"/>
        </w:rPr>
        <w:t xml:space="preserve"> </w:t>
      </w:r>
      <w:r>
        <w:t>организации</w:t>
      </w:r>
      <w:r>
        <w:rPr>
          <w:spacing w:val="1"/>
        </w:rPr>
        <w:t xml:space="preserve"> </w:t>
      </w:r>
      <w:r>
        <w:t>сотрудничества)</w:t>
      </w:r>
      <w:r>
        <w:rPr>
          <w:spacing w:val="1"/>
        </w:rPr>
        <w:t xml:space="preserve"> </w:t>
      </w:r>
      <w:r>
        <w:t>и</w:t>
      </w:r>
      <w:r>
        <w:rPr>
          <w:spacing w:val="1"/>
        </w:rPr>
        <w:t xml:space="preserve"> </w:t>
      </w:r>
      <w:r>
        <w:t>БРИКС.</w:t>
      </w:r>
      <w:r>
        <w:rPr>
          <w:spacing w:val="1"/>
        </w:rPr>
        <w:t xml:space="preserve"> </w:t>
      </w:r>
      <w:r>
        <w:t>Деятельность</w:t>
      </w:r>
      <w:r>
        <w:rPr>
          <w:spacing w:val="61"/>
        </w:rPr>
        <w:t xml:space="preserve"> </w:t>
      </w:r>
      <w:r>
        <w:t>«Большой</w:t>
      </w:r>
      <w:r>
        <w:rPr>
          <w:spacing w:val="1"/>
        </w:rPr>
        <w:t xml:space="preserve"> </w:t>
      </w:r>
      <w:r>
        <w:t>двадцатки».</w:t>
      </w:r>
      <w:r>
        <w:rPr>
          <w:spacing w:val="1"/>
        </w:rPr>
        <w:t xml:space="preserve"> </w:t>
      </w:r>
      <w:r>
        <w:t>Дальневосточное</w:t>
      </w:r>
      <w:r>
        <w:rPr>
          <w:spacing w:val="1"/>
        </w:rPr>
        <w:t xml:space="preserve"> </w:t>
      </w:r>
      <w:r>
        <w:t>и</w:t>
      </w:r>
      <w:r>
        <w:rPr>
          <w:spacing w:val="1"/>
        </w:rPr>
        <w:t xml:space="preserve"> </w:t>
      </w:r>
      <w:r>
        <w:t>другие</w:t>
      </w:r>
      <w:r>
        <w:rPr>
          <w:spacing w:val="1"/>
        </w:rPr>
        <w:t xml:space="preserve"> </w:t>
      </w:r>
      <w:r>
        <w:t>направления</w:t>
      </w:r>
      <w:r>
        <w:rPr>
          <w:spacing w:val="1"/>
        </w:rPr>
        <w:t xml:space="preserve"> </w:t>
      </w:r>
      <w:r>
        <w:t>политики</w:t>
      </w:r>
      <w:r>
        <w:rPr>
          <w:spacing w:val="1"/>
        </w:rPr>
        <w:t xml:space="preserve"> </w:t>
      </w:r>
      <w:r>
        <w:t>России.</w:t>
      </w:r>
      <w:r>
        <w:rPr>
          <w:spacing w:val="1"/>
        </w:rPr>
        <w:t xml:space="preserve"> </w:t>
      </w:r>
      <w:r>
        <w:t>Сланцевая</w:t>
      </w:r>
      <w:r>
        <w:rPr>
          <w:spacing w:val="1"/>
        </w:rPr>
        <w:t xml:space="preserve"> </w:t>
      </w:r>
      <w:r>
        <w:t>революция</w:t>
      </w:r>
      <w:r>
        <w:rPr>
          <w:spacing w:val="-1"/>
        </w:rPr>
        <w:t xml:space="preserve"> </w:t>
      </w:r>
      <w:r>
        <w:t>в</w:t>
      </w:r>
      <w:r>
        <w:rPr>
          <w:spacing w:val="-1"/>
        </w:rPr>
        <w:t xml:space="preserve"> </w:t>
      </w:r>
      <w:r>
        <w:t>США</w:t>
      </w:r>
      <w:r>
        <w:rPr>
          <w:spacing w:val="-1"/>
        </w:rPr>
        <w:t xml:space="preserve"> </w:t>
      </w:r>
      <w:r>
        <w:t>и борьба</w:t>
      </w:r>
      <w:r>
        <w:rPr>
          <w:spacing w:val="-1"/>
        </w:rPr>
        <w:t xml:space="preserve"> </w:t>
      </w:r>
      <w:r>
        <w:t>за</w:t>
      </w:r>
      <w:r>
        <w:rPr>
          <w:spacing w:val="-2"/>
        </w:rPr>
        <w:t xml:space="preserve"> </w:t>
      </w:r>
      <w:r>
        <w:t>передел</w:t>
      </w:r>
      <w:r>
        <w:rPr>
          <w:spacing w:val="-1"/>
        </w:rPr>
        <w:t xml:space="preserve"> </w:t>
      </w:r>
      <w:r>
        <w:t>мирового нефтегазового</w:t>
      </w:r>
      <w:r>
        <w:rPr>
          <w:spacing w:val="-1"/>
        </w:rPr>
        <w:t xml:space="preserve"> </w:t>
      </w:r>
      <w:r>
        <w:t>рынка.</w:t>
      </w:r>
    </w:p>
    <w:p w:rsidR="00445874" w:rsidRDefault="00182F3C">
      <w:pPr>
        <w:pStyle w:val="a5"/>
        <w:spacing w:before="1"/>
        <w:ind w:right="588"/>
      </w:pPr>
      <w:r>
        <w:t>Государственный переворот на Украине 2014 г. и позиция России. Воссоединение</w:t>
      </w:r>
      <w:r>
        <w:rPr>
          <w:spacing w:val="1"/>
        </w:rPr>
        <w:t xml:space="preserve"> </w:t>
      </w:r>
      <w:r>
        <w:t>Крыма и Севастополя с Россией и его международные последствия. Минские соглашения</w:t>
      </w:r>
      <w:r>
        <w:rPr>
          <w:spacing w:val="1"/>
        </w:rPr>
        <w:t xml:space="preserve"> </w:t>
      </w:r>
      <w:r>
        <w:t>по</w:t>
      </w:r>
      <w:r>
        <w:rPr>
          <w:spacing w:val="1"/>
        </w:rPr>
        <w:t xml:space="preserve"> </w:t>
      </w:r>
      <w:r>
        <w:t>Донбассу</w:t>
      </w:r>
      <w:r>
        <w:rPr>
          <w:spacing w:val="1"/>
        </w:rPr>
        <w:t xml:space="preserve"> </w:t>
      </w:r>
      <w:r>
        <w:t>и</w:t>
      </w:r>
      <w:r>
        <w:rPr>
          <w:spacing w:val="1"/>
        </w:rPr>
        <w:t xml:space="preserve"> </w:t>
      </w:r>
      <w:r>
        <w:t>гуманитарная</w:t>
      </w:r>
      <w:r>
        <w:rPr>
          <w:spacing w:val="1"/>
        </w:rPr>
        <w:t xml:space="preserve"> </w:t>
      </w:r>
      <w:r>
        <w:t>поддержка</w:t>
      </w:r>
      <w:r>
        <w:rPr>
          <w:spacing w:val="1"/>
        </w:rPr>
        <w:t xml:space="preserve"> </w:t>
      </w:r>
      <w:r>
        <w:t>Донецкой</w:t>
      </w:r>
      <w:r>
        <w:rPr>
          <w:spacing w:val="1"/>
        </w:rPr>
        <w:t xml:space="preserve"> </w:t>
      </w:r>
      <w:r>
        <w:t>Народной</w:t>
      </w:r>
      <w:r>
        <w:rPr>
          <w:spacing w:val="1"/>
        </w:rPr>
        <w:t xml:space="preserve"> </w:t>
      </w:r>
      <w:r>
        <w:t>Республики</w:t>
      </w:r>
      <w:r>
        <w:rPr>
          <w:spacing w:val="1"/>
        </w:rPr>
        <w:t xml:space="preserve"> </w:t>
      </w:r>
      <w:r>
        <w:t>(ДНР)</w:t>
      </w:r>
      <w:r>
        <w:rPr>
          <w:spacing w:val="1"/>
        </w:rPr>
        <w:t xml:space="preserve"> </w:t>
      </w:r>
      <w:r>
        <w:t>и</w:t>
      </w:r>
      <w:r>
        <w:rPr>
          <w:spacing w:val="1"/>
        </w:rPr>
        <w:t xml:space="preserve"> </w:t>
      </w:r>
      <w:r>
        <w:t>Луганской Народной Республики (ЛНР). Специальная военная операция (2022). Введение</w:t>
      </w:r>
      <w:r>
        <w:rPr>
          <w:spacing w:val="1"/>
        </w:rPr>
        <w:t xml:space="preserve"> </w:t>
      </w:r>
      <w:r>
        <w:t>США</w:t>
      </w:r>
      <w:r>
        <w:rPr>
          <w:spacing w:val="1"/>
        </w:rPr>
        <w:t xml:space="preserve"> </w:t>
      </w:r>
      <w:r>
        <w:t>и</w:t>
      </w:r>
      <w:r>
        <w:rPr>
          <w:spacing w:val="1"/>
        </w:rPr>
        <w:t xml:space="preserve"> </w:t>
      </w:r>
      <w:r>
        <w:t>их</w:t>
      </w:r>
      <w:r>
        <w:rPr>
          <w:spacing w:val="1"/>
        </w:rPr>
        <w:t xml:space="preserve"> </w:t>
      </w:r>
      <w:r>
        <w:t>союзниками</w:t>
      </w:r>
      <w:r>
        <w:rPr>
          <w:spacing w:val="1"/>
        </w:rPr>
        <w:t xml:space="preserve"> </w:t>
      </w:r>
      <w:r>
        <w:t>политических</w:t>
      </w:r>
      <w:r>
        <w:rPr>
          <w:spacing w:val="1"/>
        </w:rPr>
        <w:t xml:space="preserve"> </w:t>
      </w:r>
      <w:r>
        <w:t>и</w:t>
      </w:r>
      <w:r>
        <w:rPr>
          <w:spacing w:val="1"/>
        </w:rPr>
        <w:t xml:space="preserve"> </w:t>
      </w:r>
      <w:r>
        <w:t>экономических</w:t>
      </w:r>
      <w:r>
        <w:rPr>
          <w:spacing w:val="1"/>
        </w:rPr>
        <w:t xml:space="preserve"> </w:t>
      </w:r>
      <w:r>
        <w:t>санкций</w:t>
      </w:r>
      <w:r>
        <w:rPr>
          <w:spacing w:val="1"/>
        </w:rPr>
        <w:t xml:space="preserve"> </w:t>
      </w:r>
      <w:r>
        <w:t>против</w:t>
      </w:r>
      <w:r>
        <w:rPr>
          <w:spacing w:val="1"/>
        </w:rPr>
        <w:t xml:space="preserve"> </w:t>
      </w:r>
      <w:r>
        <w:t>России</w:t>
      </w:r>
      <w:r>
        <w:rPr>
          <w:spacing w:val="1"/>
        </w:rPr>
        <w:t xml:space="preserve"> </w:t>
      </w:r>
      <w:r>
        <w:t>и</w:t>
      </w:r>
      <w:r>
        <w:rPr>
          <w:spacing w:val="1"/>
        </w:rPr>
        <w:t xml:space="preserve"> </w:t>
      </w:r>
      <w:r>
        <w:t>их</w:t>
      </w:r>
      <w:r>
        <w:rPr>
          <w:spacing w:val="-57"/>
        </w:rPr>
        <w:t xml:space="preserve"> </w:t>
      </w:r>
      <w:r>
        <w:t>последствия.</w:t>
      </w:r>
    </w:p>
    <w:p w:rsidR="00445874" w:rsidRDefault="00182F3C">
      <w:pPr>
        <w:pStyle w:val="a5"/>
        <w:ind w:right="592"/>
      </w:pPr>
      <w:r>
        <w:t>Россия</w:t>
      </w:r>
      <w:r>
        <w:rPr>
          <w:spacing w:val="1"/>
        </w:rPr>
        <w:t xml:space="preserve"> </w:t>
      </w:r>
      <w:r>
        <w:t>в</w:t>
      </w:r>
      <w:r>
        <w:rPr>
          <w:spacing w:val="1"/>
        </w:rPr>
        <w:t xml:space="preserve"> </w:t>
      </w:r>
      <w:r>
        <w:t>борьбе</w:t>
      </w:r>
      <w:r>
        <w:rPr>
          <w:spacing w:val="1"/>
        </w:rPr>
        <w:t xml:space="preserve"> </w:t>
      </w:r>
      <w:r>
        <w:t>с</w:t>
      </w:r>
      <w:r>
        <w:rPr>
          <w:spacing w:val="1"/>
        </w:rPr>
        <w:t xml:space="preserve"> </w:t>
      </w:r>
      <w:r>
        <w:t>коронавирусной</w:t>
      </w:r>
      <w:r>
        <w:rPr>
          <w:spacing w:val="1"/>
        </w:rPr>
        <w:t xml:space="preserve"> </w:t>
      </w:r>
      <w:r>
        <w:t>пандемией,</w:t>
      </w:r>
      <w:r>
        <w:rPr>
          <w:spacing w:val="1"/>
        </w:rPr>
        <w:t xml:space="preserve"> </w:t>
      </w:r>
      <w:r>
        <w:t>оказание</w:t>
      </w:r>
      <w:r>
        <w:rPr>
          <w:spacing w:val="1"/>
        </w:rPr>
        <w:t xml:space="preserve"> </w:t>
      </w:r>
      <w:r>
        <w:t>помощи</w:t>
      </w:r>
      <w:r>
        <w:rPr>
          <w:spacing w:val="1"/>
        </w:rPr>
        <w:t xml:space="preserve"> </w:t>
      </w:r>
      <w:r>
        <w:t>зарубежным</w:t>
      </w:r>
      <w:r>
        <w:rPr>
          <w:spacing w:val="1"/>
        </w:rPr>
        <w:t xml:space="preserve"> </w:t>
      </w:r>
      <w:r>
        <w:t>странам. Мир и процессы глобализации в новых условиях. Международный нефтяной</w:t>
      </w:r>
      <w:r>
        <w:rPr>
          <w:spacing w:val="1"/>
        </w:rPr>
        <w:t xml:space="preserve"> </w:t>
      </w:r>
      <w:r>
        <w:t>кризис</w:t>
      </w:r>
      <w:r>
        <w:rPr>
          <w:spacing w:val="-2"/>
        </w:rPr>
        <w:t xml:space="preserve"> </w:t>
      </w:r>
      <w:r>
        <w:t>2020 г.</w:t>
      </w:r>
      <w:r>
        <w:rPr>
          <w:spacing w:val="-1"/>
        </w:rPr>
        <w:t xml:space="preserve"> </w:t>
      </w:r>
      <w:r>
        <w:t>и</w:t>
      </w:r>
      <w:r>
        <w:rPr>
          <w:spacing w:val="-1"/>
        </w:rPr>
        <w:t xml:space="preserve"> </w:t>
      </w:r>
      <w:r>
        <w:t>его</w:t>
      </w:r>
      <w:r>
        <w:rPr>
          <w:spacing w:val="-1"/>
        </w:rPr>
        <w:t xml:space="preserve"> </w:t>
      </w:r>
      <w:r>
        <w:t>последствия. Россия</w:t>
      </w:r>
      <w:r>
        <w:rPr>
          <w:spacing w:val="-1"/>
        </w:rPr>
        <w:t xml:space="preserve"> </w:t>
      </w:r>
      <w:r>
        <w:t>в</w:t>
      </w:r>
      <w:r>
        <w:rPr>
          <w:spacing w:val="-1"/>
        </w:rPr>
        <w:t xml:space="preserve"> </w:t>
      </w:r>
      <w:r>
        <w:t>современном</w:t>
      </w:r>
      <w:r>
        <w:rPr>
          <w:spacing w:val="-1"/>
        </w:rPr>
        <w:t xml:space="preserve"> </w:t>
      </w:r>
      <w:r>
        <w:t>мире.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pPr>
      <w:r>
        <w:t>Религия,</w:t>
      </w:r>
      <w:r>
        <w:rPr>
          <w:spacing w:val="1"/>
        </w:rPr>
        <w:t xml:space="preserve"> </w:t>
      </w:r>
      <w:r>
        <w:t>наука</w:t>
      </w:r>
      <w:r>
        <w:rPr>
          <w:spacing w:val="1"/>
        </w:rPr>
        <w:t xml:space="preserve"> </w:t>
      </w:r>
      <w:r>
        <w:t>и</w:t>
      </w:r>
      <w:r>
        <w:rPr>
          <w:spacing w:val="1"/>
        </w:rPr>
        <w:t xml:space="preserve"> </w:t>
      </w:r>
      <w:r>
        <w:t>культура</w:t>
      </w:r>
      <w:r>
        <w:rPr>
          <w:spacing w:val="1"/>
        </w:rPr>
        <w:t xml:space="preserve"> </w:t>
      </w:r>
      <w:r>
        <w:t>России</w:t>
      </w:r>
      <w:r>
        <w:rPr>
          <w:spacing w:val="1"/>
        </w:rPr>
        <w:t xml:space="preserve"> </w:t>
      </w:r>
      <w:r>
        <w:t>в</w:t>
      </w:r>
      <w:r>
        <w:rPr>
          <w:spacing w:val="1"/>
        </w:rPr>
        <w:t xml:space="preserve"> </w:t>
      </w:r>
      <w:r>
        <w:t>конце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вв.</w:t>
      </w:r>
      <w:r>
        <w:rPr>
          <w:spacing w:val="1"/>
        </w:rPr>
        <w:t xml:space="preserve"> </w:t>
      </w:r>
      <w:r>
        <w:t>Повышение</w:t>
      </w:r>
      <w:r>
        <w:rPr>
          <w:spacing w:val="1"/>
        </w:rPr>
        <w:t xml:space="preserve"> </w:t>
      </w:r>
      <w:r>
        <w:t>общественной роли СМИ и Интернета. Коммерциализация культуры. Ведущие тенденции</w:t>
      </w:r>
      <w:r>
        <w:rPr>
          <w:spacing w:val="1"/>
        </w:rPr>
        <w:t xml:space="preserve"> </w:t>
      </w:r>
      <w:r>
        <w:t>в</w:t>
      </w:r>
      <w:r>
        <w:rPr>
          <w:spacing w:val="1"/>
        </w:rPr>
        <w:t xml:space="preserve"> </w:t>
      </w:r>
      <w:r>
        <w:t>развитии</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Модернизация</w:t>
      </w:r>
      <w:r>
        <w:rPr>
          <w:spacing w:val="1"/>
        </w:rPr>
        <w:t xml:space="preserve"> </w:t>
      </w:r>
      <w:r>
        <w:t>образовательной</w:t>
      </w:r>
      <w:r>
        <w:rPr>
          <w:spacing w:val="1"/>
        </w:rPr>
        <w:t xml:space="preserve"> </w:t>
      </w:r>
      <w:r>
        <w:t>системы.</w:t>
      </w:r>
      <w:r>
        <w:rPr>
          <w:spacing w:val="1"/>
        </w:rPr>
        <w:t xml:space="preserve"> </w:t>
      </w:r>
      <w:r>
        <w:t>Основные</w:t>
      </w:r>
      <w:r>
        <w:rPr>
          <w:spacing w:val="1"/>
        </w:rPr>
        <w:t xml:space="preserve"> </w:t>
      </w:r>
      <w:r>
        <w:t>достижения</w:t>
      </w:r>
      <w:r>
        <w:rPr>
          <w:spacing w:val="1"/>
        </w:rPr>
        <w:t xml:space="preserve"> </w:t>
      </w:r>
      <w:r>
        <w:t>российских</w:t>
      </w:r>
      <w:r>
        <w:rPr>
          <w:spacing w:val="1"/>
        </w:rPr>
        <w:t xml:space="preserve"> </w:t>
      </w:r>
      <w:r>
        <w:t>ученых</w:t>
      </w:r>
      <w:r>
        <w:rPr>
          <w:spacing w:val="1"/>
        </w:rPr>
        <w:t xml:space="preserve"> </w:t>
      </w:r>
      <w:r>
        <w:t>и</w:t>
      </w:r>
      <w:r>
        <w:rPr>
          <w:spacing w:val="1"/>
        </w:rPr>
        <w:t xml:space="preserve"> </w:t>
      </w:r>
      <w:r>
        <w:t>недостаточная</w:t>
      </w:r>
      <w:r>
        <w:rPr>
          <w:spacing w:val="1"/>
        </w:rPr>
        <w:t xml:space="preserve"> </w:t>
      </w:r>
      <w:r>
        <w:t>востребованность</w:t>
      </w:r>
      <w:r>
        <w:rPr>
          <w:spacing w:val="1"/>
        </w:rPr>
        <w:t xml:space="preserve"> </w:t>
      </w:r>
      <w:r>
        <w:t>результатов</w:t>
      </w:r>
      <w:r>
        <w:rPr>
          <w:spacing w:val="61"/>
        </w:rPr>
        <w:t xml:space="preserve"> </w:t>
      </w:r>
      <w:r>
        <w:t>их</w:t>
      </w:r>
      <w:r>
        <w:rPr>
          <w:spacing w:val="-57"/>
        </w:rPr>
        <w:t xml:space="preserve"> </w:t>
      </w:r>
      <w:r>
        <w:t>научной деятельности. Религиозные конфессии и повышение их роли в жизни страны.</w:t>
      </w:r>
      <w:r>
        <w:rPr>
          <w:spacing w:val="1"/>
        </w:rPr>
        <w:t xml:space="preserve"> </w:t>
      </w:r>
      <w:r>
        <w:t>Особенности</w:t>
      </w:r>
      <w:r>
        <w:rPr>
          <w:spacing w:val="1"/>
        </w:rPr>
        <w:t xml:space="preserve"> </w:t>
      </w:r>
      <w:r>
        <w:t>развития</w:t>
      </w:r>
      <w:r>
        <w:rPr>
          <w:spacing w:val="1"/>
        </w:rPr>
        <w:t xml:space="preserve"> </w:t>
      </w:r>
      <w:r>
        <w:t>современной</w:t>
      </w:r>
      <w:r>
        <w:rPr>
          <w:spacing w:val="1"/>
        </w:rPr>
        <w:t xml:space="preserve"> </w:t>
      </w:r>
      <w:r>
        <w:t>художественной</w:t>
      </w:r>
      <w:r>
        <w:rPr>
          <w:spacing w:val="1"/>
        </w:rPr>
        <w:t xml:space="preserve"> </w:t>
      </w:r>
      <w:r>
        <w:t>культуры:</w:t>
      </w:r>
      <w:r>
        <w:rPr>
          <w:spacing w:val="1"/>
        </w:rPr>
        <w:t xml:space="preserve"> </w:t>
      </w:r>
      <w:r>
        <w:t>литературы,</w:t>
      </w:r>
      <w:r>
        <w:rPr>
          <w:spacing w:val="1"/>
        </w:rPr>
        <w:t xml:space="preserve"> </w:t>
      </w:r>
      <w:r>
        <w:t>киноискусства, театра, изобразительного искусства. Процессы глобализации и массовая</w:t>
      </w:r>
      <w:r>
        <w:rPr>
          <w:spacing w:val="1"/>
        </w:rPr>
        <w:t xml:space="preserve"> </w:t>
      </w:r>
      <w:r>
        <w:t>культура.</w:t>
      </w:r>
    </w:p>
    <w:p w:rsidR="00445874" w:rsidRDefault="00182F3C">
      <w:pPr>
        <w:pStyle w:val="a5"/>
        <w:ind w:left="2410" w:right="6608" w:firstLine="0"/>
      </w:pPr>
      <w:r>
        <w:t>Наш край в 1992–2022 гг.</w:t>
      </w:r>
      <w:r>
        <w:rPr>
          <w:spacing w:val="-57"/>
        </w:rPr>
        <w:t xml:space="preserve"> </w:t>
      </w:r>
      <w:r>
        <w:t>Итоговое</w:t>
      </w:r>
      <w:r>
        <w:rPr>
          <w:spacing w:val="-3"/>
        </w:rPr>
        <w:t xml:space="preserve"> </w:t>
      </w:r>
      <w:r>
        <w:t>обобщение.</w:t>
      </w:r>
    </w:p>
    <w:p w:rsidR="00445874" w:rsidRDefault="00182F3C">
      <w:pPr>
        <w:pStyle w:val="1"/>
        <w:ind w:right="587" w:firstLine="707"/>
      </w:pPr>
      <w:r>
        <w:t>Планируемые результаты освоения программы по истории на уровне среднего</w:t>
      </w:r>
      <w:r>
        <w:rPr>
          <w:spacing w:val="-57"/>
        </w:rPr>
        <w:t xml:space="preserve"> </w:t>
      </w:r>
      <w:r>
        <w:t>общего</w:t>
      </w:r>
      <w:r>
        <w:rPr>
          <w:spacing w:val="-1"/>
        </w:rPr>
        <w:t xml:space="preserve"> </w:t>
      </w:r>
      <w:r>
        <w:t>образования.</w:t>
      </w:r>
    </w:p>
    <w:p w:rsidR="00445874" w:rsidRDefault="00182F3C">
      <w:pPr>
        <w:spacing w:line="274" w:lineRule="exact"/>
        <w:ind w:left="2410"/>
        <w:jc w:val="both"/>
        <w:rPr>
          <w:b/>
          <w:sz w:val="24"/>
        </w:rPr>
      </w:pPr>
      <w:r>
        <w:rPr>
          <w:b/>
          <w:sz w:val="24"/>
        </w:rPr>
        <w:t>К</w:t>
      </w:r>
      <w:r>
        <w:rPr>
          <w:b/>
          <w:spacing w:val="-4"/>
          <w:sz w:val="24"/>
        </w:rPr>
        <w:t xml:space="preserve"> </w:t>
      </w:r>
      <w:r>
        <w:rPr>
          <w:b/>
          <w:sz w:val="24"/>
        </w:rPr>
        <w:t>важнейшим</w:t>
      </w:r>
      <w:r>
        <w:rPr>
          <w:b/>
          <w:spacing w:val="-2"/>
          <w:sz w:val="24"/>
        </w:rPr>
        <w:t xml:space="preserve"> </w:t>
      </w:r>
      <w:r>
        <w:rPr>
          <w:b/>
          <w:sz w:val="24"/>
        </w:rPr>
        <w:t>личностным</w:t>
      </w:r>
      <w:r>
        <w:rPr>
          <w:b/>
          <w:spacing w:val="-4"/>
          <w:sz w:val="24"/>
        </w:rPr>
        <w:t xml:space="preserve"> </w:t>
      </w:r>
      <w:r>
        <w:rPr>
          <w:b/>
          <w:sz w:val="24"/>
        </w:rPr>
        <w:t>результатам</w:t>
      </w:r>
      <w:r>
        <w:rPr>
          <w:b/>
          <w:spacing w:val="-2"/>
          <w:sz w:val="24"/>
        </w:rPr>
        <w:t xml:space="preserve"> </w:t>
      </w:r>
      <w:r>
        <w:rPr>
          <w:b/>
          <w:sz w:val="24"/>
        </w:rPr>
        <w:t>изучения</w:t>
      </w:r>
      <w:r>
        <w:rPr>
          <w:b/>
          <w:spacing w:val="-4"/>
          <w:sz w:val="24"/>
        </w:rPr>
        <w:t xml:space="preserve"> </w:t>
      </w:r>
      <w:r>
        <w:rPr>
          <w:b/>
          <w:sz w:val="24"/>
        </w:rPr>
        <w:t>истории</w:t>
      </w:r>
      <w:r>
        <w:rPr>
          <w:b/>
          <w:spacing w:val="-3"/>
          <w:sz w:val="24"/>
        </w:rPr>
        <w:t xml:space="preserve"> </w:t>
      </w:r>
      <w:r>
        <w:rPr>
          <w:b/>
          <w:sz w:val="24"/>
        </w:rPr>
        <w:t>относятся:</w:t>
      </w:r>
    </w:p>
    <w:p w:rsidR="00445874" w:rsidRDefault="00182F3C">
      <w:pPr>
        <w:pStyle w:val="a9"/>
        <w:numPr>
          <w:ilvl w:val="0"/>
          <w:numId w:val="97"/>
        </w:numPr>
        <w:tabs>
          <w:tab w:val="left" w:pos="2753"/>
        </w:tabs>
        <w:ind w:right="584" w:firstLine="707"/>
        <w:jc w:val="both"/>
        <w:rPr>
          <w:sz w:val="24"/>
        </w:rPr>
      </w:pPr>
      <w:r>
        <w:rPr>
          <w:sz w:val="24"/>
        </w:rPr>
        <w:t>в</w:t>
      </w:r>
      <w:r>
        <w:rPr>
          <w:spacing w:val="1"/>
          <w:sz w:val="24"/>
        </w:rPr>
        <w:t xml:space="preserve"> </w:t>
      </w:r>
      <w:r>
        <w:rPr>
          <w:sz w:val="24"/>
        </w:rPr>
        <w:t>сфере</w:t>
      </w:r>
      <w:r>
        <w:rPr>
          <w:spacing w:val="1"/>
          <w:sz w:val="24"/>
        </w:rPr>
        <w:t xml:space="preserve"> </w:t>
      </w:r>
      <w:r>
        <w:rPr>
          <w:sz w:val="24"/>
        </w:rPr>
        <w:t>гражданского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сложившихся</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истории</w:t>
      </w:r>
      <w:r>
        <w:rPr>
          <w:spacing w:val="1"/>
          <w:sz w:val="24"/>
        </w:rPr>
        <w:t xml:space="preserve"> </w:t>
      </w:r>
      <w:r>
        <w:rPr>
          <w:sz w:val="24"/>
        </w:rPr>
        <w:t>традиций</w:t>
      </w:r>
      <w:r>
        <w:rPr>
          <w:spacing w:val="1"/>
          <w:sz w:val="24"/>
        </w:rPr>
        <w:t xml:space="preserve"> </w:t>
      </w:r>
      <w:r>
        <w:rPr>
          <w:sz w:val="24"/>
        </w:rPr>
        <w:t>гражданского</w:t>
      </w:r>
      <w:r>
        <w:rPr>
          <w:spacing w:val="1"/>
          <w:sz w:val="24"/>
        </w:rPr>
        <w:t xml:space="preserve"> </w:t>
      </w:r>
      <w:r>
        <w:rPr>
          <w:sz w:val="24"/>
        </w:rPr>
        <w:t>служения</w:t>
      </w:r>
      <w:r>
        <w:rPr>
          <w:spacing w:val="1"/>
          <w:sz w:val="24"/>
        </w:rPr>
        <w:t xml:space="preserve"> </w:t>
      </w:r>
      <w:r>
        <w:rPr>
          <w:sz w:val="24"/>
        </w:rPr>
        <w:t>Отечеству;</w:t>
      </w:r>
      <w:r>
        <w:rPr>
          <w:spacing w:val="1"/>
          <w:sz w:val="24"/>
        </w:rPr>
        <w:t xml:space="preserve"> </w:t>
      </w:r>
      <w:r>
        <w:rPr>
          <w:sz w:val="24"/>
        </w:rPr>
        <w:t>сформированность</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как</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члена</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осознание</w:t>
      </w:r>
      <w:r>
        <w:rPr>
          <w:spacing w:val="1"/>
          <w:sz w:val="24"/>
        </w:rPr>
        <w:t xml:space="preserve"> </w:t>
      </w:r>
      <w:r>
        <w:rPr>
          <w:sz w:val="24"/>
        </w:rPr>
        <w:t>исторического</w:t>
      </w:r>
      <w:r>
        <w:rPr>
          <w:spacing w:val="1"/>
          <w:sz w:val="24"/>
        </w:rPr>
        <w:t xml:space="preserve"> </w:t>
      </w:r>
      <w:r>
        <w:rPr>
          <w:sz w:val="24"/>
        </w:rPr>
        <w:t>значения</w:t>
      </w:r>
      <w:r>
        <w:rPr>
          <w:spacing w:val="1"/>
          <w:sz w:val="24"/>
        </w:rPr>
        <w:t xml:space="preserve"> </w:t>
      </w:r>
      <w:r>
        <w:rPr>
          <w:sz w:val="24"/>
        </w:rPr>
        <w:t>конституционного</w:t>
      </w:r>
      <w:r>
        <w:rPr>
          <w:spacing w:val="1"/>
          <w:sz w:val="24"/>
        </w:rPr>
        <w:t xml:space="preserve"> </w:t>
      </w:r>
      <w:r>
        <w:rPr>
          <w:sz w:val="24"/>
        </w:rPr>
        <w:t>развития</w:t>
      </w:r>
      <w:r>
        <w:rPr>
          <w:spacing w:val="1"/>
          <w:sz w:val="24"/>
        </w:rPr>
        <w:t xml:space="preserve"> </w:t>
      </w:r>
      <w:r>
        <w:rPr>
          <w:sz w:val="24"/>
        </w:rPr>
        <w:t>России,</w:t>
      </w:r>
      <w:r>
        <w:rPr>
          <w:spacing w:val="1"/>
          <w:sz w:val="24"/>
        </w:rPr>
        <w:t xml:space="preserve"> </w:t>
      </w:r>
      <w:r>
        <w:rPr>
          <w:sz w:val="24"/>
        </w:rPr>
        <w:t>своих</w:t>
      </w:r>
      <w:r>
        <w:rPr>
          <w:spacing w:val="1"/>
          <w:sz w:val="24"/>
        </w:rPr>
        <w:t xml:space="preserve"> </w:t>
      </w:r>
      <w:r>
        <w:rPr>
          <w:sz w:val="24"/>
        </w:rPr>
        <w:t>конституционных</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1"/>
          <w:sz w:val="24"/>
        </w:rPr>
        <w:t xml:space="preserve"> </w:t>
      </w:r>
      <w:r>
        <w:rPr>
          <w:sz w:val="24"/>
        </w:rPr>
        <w:t>уважение</w:t>
      </w:r>
      <w:r>
        <w:rPr>
          <w:spacing w:val="1"/>
          <w:sz w:val="24"/>
        </w:rPr>
        <w:t xml:space="preserve"> </w:t>
      </w:r>
      <w:r>
        <w:rPr>
          <w:sz w:val="24"/>
        </w:rPr>
        <w:t>закона</w:t>
      </w:r>
      <w:r>
        <w:rPr>
          <w:spacing w:val="1"/>
          <w:sz w:val="24"/>
        </w:rPr>
        <w:t xml:space="preserve"> </w:t>
      </w:r>
      <w:r>
        <w:rPr>
          <w:sz w:val="24"/>
        </w:rPr>
        <w:t>и</w:t>
      </w:r>
      <w:r>
        <w:rPr>
          <w:spacing w:val="1"/>
          <w:sz w:val="24"/>
        </w:rPr>
        <w:t xml:space="preserve"> </w:t>
      </w:r>
      <w:r>
        <w:rPr>
          <w:sz w:val="24"/>
        </w:rPr>
        <w:t>правопорядка;</w:t>
      </w:r>
      <w:r>
        <w:rPr>
          <w:spacing w:val="1"/>
          <w:sz w:val="24"/>
        </w:rPr>
        <w:t xml:space="preserve"> </w:t>
      </w:r>
      <w:r>
        <w:rPr>
          <w:sz w:val="24"/>
        </w:rPr>
        <w:t>принятие</w:t>
      </w:r>
      <w:r>
        <w:rPr>
          <w:spacing w:val="1"/>
          <w:sz w:val="24"/>
        </w:rPr>
        <w:t xml:space="preserve"> </w:t>
      </w:r>
      <w:r>
        <w:rPr>
          <w:sz w:val="24"/>
        </w:rPr>
        <w:t>традиционных</w:t>
      </w:r>
      <w:r>
        <w:rPr>
          <w:spacing w:val="1"/>
          <w:sz w:val="24"/>
        </w:rPr>
        <w:t xml:space="preserve"> </w:t>
      </w:r>
      <w:r>
        <w:rPr>
          <w:sz w:val="24"/>
        </w:rPr>
        <w:t>национальных,</w:t>
      </w:r>
      <w:r>
        <w:rPr>
          <w:spacing w:val="1"/>
          <w:sz w:val="24"/>
        </w:rPr>
        <w:t xml:space="preserve"> </w:t>
      </w:r>
      <w:r>
        <w:rPr>
          <w:sz w:val="24"/>
        </w:rPr>
        <w:t>общечеловеческих</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ценностей; готовность противостоять идеологии экстремизма, национализма, ксенофобии,</w:t>
      </w:r>
      <w:r>
        <w:rPr>
          <w:spacing w:val="-57"/>
          <w:sz w:val="24"/>
        </w:rPr>
        <w:t xml:space="preserve"> </w:t>
      </w:r>
      <w:r>
        <w:rPr>
          <w:sz w:val="24"/>
        </w:rPr>
        <w:t>дискриминации</w:t>
      </w:r>
      <w:r>
        <w:rPr>
          <w:spacing w:val="1"/>
          <w:sz w:val="24"/>
        </w:rPr>
        <w:t xml:space="preserve"> </w:t>
      </w:r>
      <w:r>
        <w:rPr>
          <w:sz w:val="24"/>
        </w:rPr>
        <w:t>по</w:t>
      </w:r>
      <w:r>
        <w:rPr>
          <w:spacing w:val="1"/>
          <w:sz w:val="24"/>
        </w:rPr>
        <w:t xml:space="preserve"> </w:t>
      </w:r>
      <w:r>
        <w:rPr>
          <w:sz w:val="24"/>
        </w:rPr>
        <w:t>социальным,</w:t>
      </w:r>
      <w:r>
        <w:rPr>
          <w:spacing w:val="1"/>
          <w:sz w:val="24"/>
        </w:rPr>
        <w:t xml:space="preserve"> </w:t>
      </w:r>
      <w:r>
        <w:rPr>
          <w:sz w:val="24"/>
        </w:rPr>
        <w:t>религиозным,</w:t>
      </w:r>
      <w:r>
        <w:rPr>
          <w:spacing w:val="1"/>
          <w:sz w:val="24"/>
        </w:rPr>
        <w:t xml:space="preserve"> </w:t>
      </w:r>
      <w:r>
        <w:rPr>
          <w:sz w:val="24"/>
        </w:rPr>
        <w:t>расовым,</w:t>
      </w:r>
      <w:r>
        <w:rPr>
          <w:spacing w:val="1"/>
          <w:sz w:val="24"/>
        </w:rPr>
        <w:t xml:space="preserve"> </w:t>
      </w:r>
      <w:r>
        <w:rPr>
          <w:sz w:val="24"/>
        </w:rPr>
        <w:t>национальным</w:t>
      </w:r>
      <w:r>
        <w:rPr>
          <w:spacing w:val="1"/>
          <w:sz w:val="24"/>
        </w:rPr>
        <w:t xml:space="preserve"> </w:t>
      </w:r>
      <w:r>
        <w:rPr>
          <w:sz w:val="24"/>
        </w:rPr>
        <w:t>признакам;</w:t>
      </w:r>
      <w:r>
        <w:rPr>
          <w:spacing w:val="1"/>
          <w:sz w:val="24"/>
        </w:rPr>
        <w:t xml:space="preserve"> </w:t>
      </w:r>
      <w:r>
        <w:rPr>
          <w:sz w:val="24"/>
        </w:rPr>
        <w:t>готовность</w:t>
      </w:r>
      <w:r>
        <w:rPr>
          <w:spacing w:val="1"/>
          <w:sz w:val="24"/>
        </w:rPr>
        <w:t xml:space="preserve"> </w:t>
      </w:r>
      <w:r>
        <w:rPr>
          <w:sz w:val="24"/>
        </w:rPr>
        <w:t>вести</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интересах</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участвовать в самоуправлении в образовательной организации; умение взаимодействовать</w:t>
      </w:r>
      <w:r>
        <w:rPr>
          <w:spacing w:val="-57"/>
          <w:sz w:val="24"/>
        </w:rPr>
        <w:t xml:space="preserve"> </w:t>
      </w:r>
      <w:r>
        <w:rPr>
          <w:sz w:val="24"/>
        </w:rPr>
        <w:t>с социальными институтами в соответствии с их функциями и назначением; готовность к</w:t>
      </w:r>
      <w:r>
        <w:rPr>
          <w:spacing w:val="1"/>
          <w:sz w:val="24"/>
        </w:rPr>
        <w:t xml:space="preserve"> </w:t>
      </w:r>
      <w:r>
        <w:rPr>
          <w:sz w:val="24"/>
        </w:rPr>
        <w:t>гуманитарной</w:t>
      </w:r>
      <w:r>
        <w:rPr>
          <w:spacing w:val="-3"/>
          <w:sz w:val="24"/>
        </w:rPr>
        <w:t xml:space="preserve"> </w:t>
      </w:r>
      <w:r>
        <w:rPr>
          <w:sz w:val="24"/>
        </w:rPr>
        <w:t>и волонтерской деятельности;</w:t>
      </w:r>
    </w:p>
    <w:p w:rsidR="00445874" w:rsidRDefault="00182F3C">
      <w:pPr>
        <w:pStyle w:val="a9"/>
        <w:numPr>
          <w:ilvl w:val="0"/>
          <w:numId w:val="97"/>
        </w:numPr>
        <w:tabs>
          <w:tab w:val="left" w:pos="2670"/>
        </w:tabs>
        <w:ind w:right="583" w:firstLine="707"/>
        <w:jc w:val="both"/>
        <w:rPr>
          <w:sz w:val="24"/>
        </w:rPr>
      </w:pPr>
      <w:r>
        <w:rPr>
          <w:sz w:val="24"/>
        </w:rPr>
        <w:t>в</w:t>
      </w:r>
      <w:r>
        <w:rPr>
          <w:spacing w:val="1"/>
          <w:sz w:val="24"/>
        </w:rPr>
        <w:t xml:space="preserve"> </w:t>
      </w:r>
      <w:r>
        <w:rPr>
          <w:sz w:val="24"/>
        </w:rPr>
        <w:t>сфере</w:t>
      </w:r>
      <w:r>
        <w:rPr>
          <w:spacing w:val="1"/>
          <w:sz w:val="24"/>
        </w:rPr>
        <w:t xml:space="preserve"> </w:t>
      </w:r>
      <w:r>
        <w:rPr>
          <w:sz w:val="24"/>
        </w:rPr>
        <w:t>патриотического</w:t>
      </w:r>
      <w:r>
        <w:rPr>
          <w:spacing w:val="1"/>
          <w:sz w:val="24"/>
        </w:rPr>
        <w:t xml:space="preserve"> </w:t>
      </w:r>
      <w:r>
        <w:rPr>
          <w:sz w:val="24"/>
        </w:rPr>
        <w:t>воспитания:</w:t>
      </w:r>
      <w:r>
        <w:rPr>
          <w:spacing w:val="1"/>
          <w:sz w:val="24"/>
        </w:rPr>
        <w:t xml:space="preserve"> </w:t>
      </w:r>
      <w:r>
        <w:rPr>
          <w:sz w:val="24"/>
        </w:rPr>
        <w:t>сформированность</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народу,</w:t>
      </w:r>
      <w:r>
        <w:rPr>
          <w:spacing w:val="1"/>
          <w:sz w:val="24"/>
        </w:rPr>
        <w:t xml:space="preserve"> </w:t>
      </w:r>
      <w:r>
        <w:rPr>
          <w:sz w:val="24"/>
        </w:rPr>
        <w:t>чувства</w:t>
      </w:r>
      <w:r>
        <w:rPr>
          <w:spacing w:val="1"/>
          <w:sz w:val="24"/>
        </w:rPr>
        <w:t xml:space="preserve"> </w:t>
      </w:r>
      <w:r>
        <w:rPr>
          <w:sz w:val="24"/>
        </w:rPr>
        <w:t>ответственности</w:t>
      </w:r>
      <w:r>
        <w:rPr>
          <w:spacing w:val="1"/>
          <w:sz w:val="24"/>
        </w:rPr>
        <w:t xml:space="preserve"> </w:t>
      </w:r>
      <w:r>
        <w:rPr>
          <w:sz w:val="24"/>
        </w:rPr>
        <w:t>перед</w:t>
      </w:r>
      <w:r>
        <w:rPr>
          <w:spacing w:val="1"/>
          <w:sz w:val="24"/>
        </w:rPr>
        <w:t xml:space="preserve"> </w:t>
      </w:r>
      <w:r>
        <w:rPr>
          <w:sz w:val="24"/>
        </w:rPr>
        <w:t>Родиной,</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страну,</w:t>
      </w:r>
      <w:r>
        <w:rPr>
          <w:spacing w:val="1"/>
          <w:sz w:val="24"/>
        </w:rPr>
        <w:t xml:space="preserve"> </w:t>
      </w:r>
      <w:r>
        <w:rPr>
          <w:sz w:val="24"/>
        </w:rPr>
        <w:t>свой</w:t>
      </w:r>
      <w:r>
        <w:rPr>
          <w:spacing w:val="1"/>
          <w:sz w:val="24"/>
        </w:rPr>
        <w:t xml:space="preserve"> </w:t>
      </w:r>
      <w:r>
        <w:rPr>
          <w:sz w:val="24"/>
        </w:rPr>
        <w:t>край,</w:t>
      </w:r>
      <w:r>
        <w:rPr>
          <w:spacing w:val="1"/>
          <w:sz w:val="24"/>
        </w:rPr>
        <w:t xml:space="preserve"> </w:t>
      </w:r>
      <w:r>
        <w:rPr>
          <w:sz w:val="24"/>
        </w:rPr>
        <w:t>свой</w:t>
      </w:r>
      <w:r>
        <w:rPr>
          <w:spacing w:val="1"/>
          <w:sz w:val="24"/>
        </w:rPr>
        <w:t xml:space="preserve"> </w:t>
      </w:r>
      <w:r>
        <w:rPr>
          <w:sz w:val="24"/>
        </w:rPr>
        <w:t>язык</w:t>
      </w:r>
      <w:r>
        <w:rPr>
          <w:spacing w:val="60"/>
          <w:sz w:val="24"/>
        </w:rPr>
        <w:t xml:space="preserve"> </w:t>
      </w:r>
      <w:r>
        <w:rPr>
          <w:sz w:val="24"/>
        </w:rPr>
        <w:t>и</w:t>
      </w:r>
      <w:r>
        <w:rPr>
          <w:spacing w:val="1"/>
          <w:sz w:val="24"/>
        </w:rPr>
        <w:t xml:space="preserve"> </w:t>
      </w:r>
      <w:r>
        <w:rPr>
          <w:sz w:val="24"/>
        </w:rPr>
        <w:t>культуру,</w:t>
      </w:r>
      <w:r>
        <w:rPr>
          <w:spacing w:val="1"/>
          <w:sz w:val="24"/>
        </w:rPr>
        <w:t xml:space="preserve"> </w:t>
      </w:r>
      <w:r>
        <w:rPr>
          <w:sz w:val="24"/>
        </w:rPr>
        <w:t>прошлое</w:t>
      </w:r>
      <w:r>
        <w:rPr>
          <w:spacing w:val="1"/>
          <w:sz w:val="24"/>
        </w:rPr>
        <w:t xml:space="preserve"> </w:t>
      </w:r>
      <w:r>
        <w:rPr>
          <w:sz w:val="24"/>
        </w:rPr>
        <w:t>и</w:t>
      </w:r>
      <w:r>
        <w:rPr>
          <w:spacing w:val="1"/>
          <w:sz w:val="24"/>
        </w:rPr>
        <w:t xml:space="preserve"> </w:t>
      </w:r>
      <w:r>
        <w:rPr>
          <w:sz w:val="24"/>
        </w:rPr>
        <w:t>настоящее</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России;</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государственным</w:t>
      </w:r>
      <w:r>
        <w:rPr>
          <w:spacing w:val="1"/>
          <w:sz w:val="24"/>
        </w:rPr>
        <w:t xml:space="preserve"> </w:t>
      </w:r>
      <w:r>
        <w:rPr>
          <w:sz w:val="24"/>
        </w:rPr>
        <w:t>символам,</w:t>
      </w:r>
      <w:r>
        <w:rPr>
          <w:spacing w:val="1"/>
          <w:sz w:val="24"/>
        </w:rPr>
        <w:t xml:space="preserve"> </w:t>
      </w:r>
      <w:r>
        <w:rPr>
          <w:sz w:val="24"/>
        </w:rPr>
        <w:t>историческому</w:t>
      </w:r>
      <w:r>
        <w:rPr>
          <w:spacing w:val="1"/>
          <w:sz w:val="24"/>
        </w:rPr>
        <w:t xml:space="preserve"> </w:t>
      </w:r>
      <w:r>
        <w:rPr>
          <w:sz w:val="24"/>
        </w:rPr>
        <w:t>и</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памятникам, традициям народов России, достижениям России в науке, искусстве, спорте,</w:t>
      </w:r>
      <w:r>
        <w:rPr>
          <w:spacing w:val="1"/>
          <w:sz w:val="24"/>
        </w:rPr>
        <w:t xml:space="preserve"> </w:t>
      </w:r>
      <w:r>
        <w:rPr>
          <w:sz w:val="24"/>
        </w:rPr>
        <w:t>технологиях, труде; идейная убежденность, готовность к служению и защите Отечества,</w:t>
      </w:r>
      <w:r>
        <w:rPr>
          <w:spacing w:val="1"/>
          <w:sz w:val="24"/>
        </w:rPr>
        <w:t xml:space="preserve"> </w:t>
      </w:r>
      <w:r>
        <w:rPr>
          <w:sz w:val="24"/>
        </w:rPr>
        <w:t>ответственность за</w:t>
      </w:r>
      <w:r>
        <w:rPr>
          <w:spacing w:val="-1"/>
          <w:sz w:val="24"/>
        </w:rPr>
        <w:t xml:space="preserve"> </w:t>
      </w:r>
      <w:r>
        <w:rPr>
          <w:sz w:val="24"/>
        </w:rPr>
        <w:t>его</w:t>
      </w:r>
      <w:r>
        <w:rPr>
          <w:spacing w:val="-1"/>
          <w:sz w:val="24"/>
        </w:rPr>
        <w:t xml:space="preserve"> </w:t>
      </w:r>
      <w:r>
        <w:rPr>
          <w:sz w:val="24"/>
        </w:rPr>
        <w:t>судьбу;</w:t>
      </w:r>
    </w:p>
    <w:p w:rsidR="00445874" w:rsidRDefault="00182F3C">
      <w:pPr>
        <w:pStyle w:val="a9"/>
        <w:numPr>
          <w:ilvl w:val="0"/>
          <w:numId w:val="97"/>
        </w:numPr>
        <w:tabs>
          <w:tab w:val="left" w:pos="2670"/>
        </w:tabs>
        <w:ind w:right="583" w:firstLine="707"/>
        <w:jc w:val="both"/>
        <w:rPr>
          <w:sz w:val="24"/>
        </w:rPr>
      </w:pPr>
      <w:r>
        <w:rPr>
          <w:sz w:val="24"/>
        </w:rPr>
        <w:t>в сфере духовно-нравственного воспитания: личностное осмысление и принятие</w:t>
      </w:r>
      <w:r>
        <w:rPr>
          <w:spacing w:val="1"/>
          <w:sz w:val="24"/>
        </w:rPr>
        <w:t xml:space="preserve"> </w:t>
      </w:r>
      <w:r>
        <w:rPr>
          <w:sz w:val="24"/>
        </w:rPr>
        <w:t>сущности и значения исторически сложившихся и развивавшихся духовно-нравственных</w:t>
      </w:r>
      <w:r>
        <w:rPr>
          <w:spacing w:val="1"/>
          <w:sz w:val="24"/>
        </w:rPr>
        <w:t xml:space="preserve"> </w:t>
      </w:r>
      <w:r>
        <w:rPr>
          <w:sz w:val="24"/>
        </w:rPr>
        <w:t>ценностей российского народа; сформированность нравственного сознания, этического</w:t>
      </w:r>
      <w:r>
        <w:rPr>
          <w:spacing w:val="1"/>
          <w:sz w:val="24"/>
        </w:rPr>
        <w:t xml:space="preserve"> </w:t>
      </w:r>
      <w:r>
        <w:rPr>
          <w:sz w:val="24"/>
        </w:rPr>
        <w:t>поведения;</w:t>
      </w:r>
      <w:r>
        <w:rPr>
          <w:spacing w:val="1"/>
          <w:sz w:val="24"/>
        </w:rPr>
        <w:t xml:space="preserve"> </w:t>
      </w:r>
      <w:r>
        <w:rPr>
          <w:sz w:val="24"/>
        </w:rPr>
        <w:t>способность</w:t>
      </w:r>
      <w:r>
        <w:rPr>
          <w:spacing w:val="1"/>
          <w:sz w:val="24"/>
        </w:rPr>
        <w:t xml:space="preserve"> </w:t>
      </w:r>
      <w:r>
        <w:rPr>
          <w:sz w:val="24"/>
        </w:rPr>
        <w:t>оценивать</w:t>
      </w:r>
      <w:r>
        <w:rPr>
          <w:spacing w:val="1"/>
          <w:sz w:val="24"/>
        </w:rPr>
        <w:t xml:space="preserve"> </w:t>
      </w:r>
      <w:r>
        <w:rPr>
          <w:sz w:val="24"/>
        </w:rPr>
        <w:t>ситуации</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осознанные</w:t>
      </w:r>
      <w:r>
        <w:rPr>
          <w:spacing w:val="1"/>
          <w:sz w:val="24"/>
        </w:rPr>
        <w:t xml:space="preserve"> </w:t>
      </w:r>
      <w:r>
        <w:rPr>
          <w:sz w:val="24"/>
        </w:rPr>
        <w:t>решения,</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морально-нравственные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современного российского общества; понимание значения личного вклада в построение</w:t>
      </w:r>
      <w:r>
        <w:rPr>
          <w:spacing w:val="1"/>
          <w:sz w:val="24"/>
        </w:rPr>
        <w:t xml:space="preserve"> </w:t>
      </w:r>
      <w:r>
        <w:rPr>
          <w:sz w:val="24"/>
        </w:rPr>
        <w:t>устойчивого</w:t>
      </w:r>
      <w:r>
        <w:rPr>
          <w:spacing w:val="1"/>
          <w:sz w:val="24"/>
        </w:rPr>
        <w:t xml:space="preserve"> </w:t>
      </w:r>
      <w:r>
        <w:rPr>
          <w:sz w:val="24"/>
        </w:rPr>
        <w:t>будущего;</w:t>
      </w:r>
      <w:r>
        <w:rPr>
          <w:spacing w:val="1"/>
          <w:sz w:val="24"/>
        </w:rPr>
        <w:t xml:space="preserve"> </w:t>
      </w: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родителям,</w:t>
      </w:r>
      <w:r>
        <w:rPr>
          <w:spacing w:val="1"/>
          <w:sz w:val="24"/>
        </w:rPr>
        <w:t xml:space="preserve"> </w:t>
      </w:r>
      <w:r>
        <w:rPr>
          <w:sz w:val="24"/>
        </w:rPr>
        <w:t>представителям</w:t>
      </w:r>
      <w:r>
        <w:rPr>
          <w:spacing w:val="1"/>
          <w:sz w:val="24"/>
        </w:rPr>
        <w:t xml:space="preserve"> </w:t>
      </w:r>
      <w:r>
        <w:rPr>
          <w:sz w:val="24"/>
        </w:rPr>
        <w:t>старших поколений, осознание значения создания семьи на основе принятия ценностей</w:t>
      </w:r>
      <w:r>
        <w:rPr>
          <w:spacing w:val="1"/>
          <w:sz w:val="24"/>
        </w:rPr>
        <w:t xml:space="preserve"> </w:t>
      </w:r>
      <w:r>
        <w:rPr>
          <w:sz w:val="24"/>
        </w:rPr>
        <w:t>семейной</w:t>
      </w:r>
      <w:r>
        <w:rPr>
          <w:spacing w:val="-1"/>
          <w:sz w:val="24"/>
        </w:rPr>
        <w:t xml:space="preserve"> </w:t>
      </w:r>
      <w:r>
        <w:rPr>
          <w:sz w:val="24"/>
        </w:rPr>
        <w:t>жизни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традициями</w:t>
      </w:r>
      <w:r>
        <w:rPr>
          <w:spacing w:val="-2"/>
          <w:sz w:val="24"/>
        </w:rPr>
        <w:t xml:space="preserve"> </w:t>
      </w:r>
      <w:r>
        <w:rPr>
          <w:sz w:val="24"/>
        </w:rPr>
        <w:t>народов</w:t>
      </w:r>
      <w:r>
        <w:rPr>
          <w:spacing w:val="-1"/>
          <w:sz w:val="24"/>
        </w:rPr>
        <w:t xml:space="preserve"> </w:t>
      </w:r>
      <w:r>
        <w:rPr>
          <w:sz w:val="24"/>
        </w:rPr>
        <w:t>России;</w:t>
      </w:r>
    </w:p>
    <w:p w:rsidR="00445874" w:rsidRDefault="00182F3C">
      <w:pPr>
        <w:pStyle w:val="a9"/>
        <w:numPr>
          <w:ilvl w:val="0"/>
          <w:numId w:val="97"/>
        </w:numPr>
        <w:tabs>
          <w:tab w:val="left" w:pos="2686"/>
        </w:tabs>
        <w:ind w:right="585" w:firstLine="707"/>
        <w:jc w:val="both"/>
        <w:rPr>
          <w:sz w:val="24"/>
        </w:rPr>
      </w:pPr>
      <w:r>
        <w:rPr>
          <w:sz w:val="24"/>
        </w:rPr>
        <w:t>в сфере эстетического воспитания: представление об исторически сложившемся</w:t>
      </w:r>
      <w:r>
        <w:rPr>
          <w:spacing w:val="1"/>
          <w:sz w:val="24"/>
        </w:rPr>
        <w:t xml:space="preserve"> </w:t>
      </w:r>
      <w:r>
        <w:rPr>
          <w:sz w:val="24"/>
        </w:rPr>
        <w:t>культурном многообразии своей страны и мира; способность воспринимать различные</w:t>
      </w:r>
      <w:r>
        <w:rPr>
          <w:spacing w:val="1"/>
          <w:sz w:val="24"/>
        </w:rPr>
        <w:t xml:space="preserve"> </w:t>
      </w:r>
      <w:r>
        <w:rPr>
          <w:sz w:val="24"/>
        </w:rPr>
        <w:t>виды искусства, традиции и творчество своего и других народов, ощущать эмоциональное</w:t>
      </w:r>
      <w:r>
        <w:rPr>
          <w:spacing w:val="-57"/>
          <w:sz w:val="24"/>
        </w:rPr>
        <w:t xml:space="preserve"> </w:t>
      </w:r>
      <w:r>
        <w:rPr>
          <w:sz w:val="24"/>
        </w:rPr>
        <w:t>воздействие</w:t>
      </w:r>
      <w:r>
        <w:rPr>
          <w:spacing w:val="1"/>
          <w:sz w:val="24"/>
        </w:rPr>
        <w:t xml:space="preserve"> </w:t>
      </w:r>
      <w:r>
        <w:rPr>
          <w:sz w:val="24"/>
        </w:rPr>
        <w:t>искусства;</w:t>
      </w:r>
      <w:r>
        <w:rPr>
          <w:spacing w:val="1"/>
          <w:sz w:val="24"/>
        </w:rPr>
        <w:t xml:space="preserve"> </w:t>
      </w:r>
      <w:r>
        <w:rPr>
          <w:sz w:val="24"/>
        </w:rPr>
        <w:t>осознание</w:t>
      </w:r>
      <w:r>
        <w:rPr>
          <w:spacing w:val="1"/>
          <w:sz w:val="24"/>
        </w:rPr>
        <w:t xml:space="preserve"> </w:t>
      </w:r>
      <w:r>
        <w:rPr>
          <w:sz w:val="24"/>
        </w:rPr>
        <w:t>значимости</w:t>
      </w:r>
      <w:r>
        <w:rPr>
          <w:spacing w:val="1"/>
          <w:sz w:val="24"/>
        </w:rPr>
        <w:t xml:space="preserve"> </w:t>
      </w:r>
      <w:r>
        <w:rPr>
          <w:sz w:val="24"/>
        </w:rPr>
        <w:t>для</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наследия</w:t>
      </w:r>
      <w:r>
        <w:rPr>
          <w:spacing w:val="-57"/>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искусства,</w:t>
      </w:r>
      <w:r>
        <w:rPr>
          <w:spacing w:val="1"/>
          <w:sz w:val="24"/>
        </w:rPr>
        <w:t xml:space="preserve"> </w:t>
      </w:r>
      <w:r>
        <w:rPr>
          <w:sz w:val="24"/>
        </w:rPr>
        <w:t>этнических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и</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эстетическое</w:t>
      </w:r>
      <w:r>
        <w:rPr>
          <w:spacing w:val="1"/>
          <w:sz w:val="24"/>
        </w:rPr>
        <w:t xml:space="preserve"> </w:t>
      </w:r>
      <w:r>
        <w:rPr>
          <w:sz w:val="24"/>
        </w:rPr>
        <w:t>отношение к</w:t>
      </w:r>
      <w:r>
        <w:rPr>
          <w:spacing w:val="1"/>
          <w:sz w:val="24"/>
        </w:rPr>
        <w:t xml:space="preserve"> </w:t>
      </w:r>
      <w:r>
        <w:rPr>
          <w:sz w:val="24"/>
        </w:rPr>
        <w:t>миру,</w:t>
      </w:r>
      <w:r>
        <w:rPr>
          <w:spacing w:val="1"/>
          <w:sz w:val="24"/>
        </w:rPr>
        <w:t xml:space="preserve"> </w:t>
      </w:r>
      <w:r>
        <w:rPr>
          <w:sz w:val="24"/>
        </w:rPr>
        <w:t>современной</w:t>
      </w:r>
      <w:r>
        <w:rPr>
          <w:spacing w:val="1"/>
          <w:sz w:val="24"/>
        </w:rPr>
        <w:t xml:space="preserve"> </w:t>
      </w:r>
      <w:r>
        <w:rPr>
          <w:sz w:val="24"/>
        </w:rPr>
        <w:t>культуре,</w:t>
      </w:r>
      <w:r>
        <w:rPr>
          <w:spacing w:val="1"/>
          <w:sz w:val="24"/>
        </w:rPr>
        <w:t xml:space="preserve"> </w:t>
      </w:r>
      <w:r>
        <w:rPr>
          <w:sz w:val="24"/>
        </w:rPr>
        <w:t>включая</w:t>
      </w:r>
      <w:r>
        <w:rPr>
          <w:spacing w:val="1"/>
          <w:sz w:val="24"/>
        </w:rPr>
        <w:t xml:space="preserve"> </w:t>
      </w:r>
      <w:r>
        <w:rPr>
          <w:sz w:val="24"/>
        </w:rPr>
        <w:t>эстетику</w:t>
      </w:r>
      <w:r>
        <w:rPr>
          <w:spacing w:val="-57"/>
          <w:sz w:val="24"/>
        </w:rPr>
        <w:t xml:space="preserve"> </w:t>
      </w:r>
      <w:r>
        <w:rPr>
          <w:sz w:val="24"/>
        </w:rPr>
        <w:t>быта,</w:t>
      </w:r>
      <w:r>
        <w:rPr>
          <w:spacing w:val="-2"/>
          <w:sz w:val="24"/>
        </w:rPr>
        <w:t xml:space="preserve"> </w:t>
      </w:r>
      <w:r>
        <w:rPr>
          <w:sz w:val="24"/>
        </w:rPr>
        <w:t>научного</w:t>
      </w:r>
      <w:r>
        <w:rPr>
          <w:spacing w:val="-1"/>
          <w:sz w:val="24"/>
        </w:rPr>
        <w:t xml:space="preserve"> </w:t>
      </w:r>
      <w:r>
        <w:rPr>
          <w:sz w:val="24"/>
        </w:rPr>
        <w:t>и</w:t>
      </w:r>
      <w:r>
        <w:rPr>
          <w:spacing w:val="-2"/>
          <w:sz w:val="24"/>
        </w:rPr>
        <w:t xml:space="preserve"> </w:t>
      </w:r>
      <w:r>
        <w:rPr>
          <w:sz w:val="24"/>
        </w:rPr>
        <w:t>технического</w:t>
      </w:r>
      <w:r>
        <w:rPr>
          <w:spacing w:val="-1"/>
          <w:sz w:val="24"/>
        </w:rPr>
        <w:t xml:space="preserve"> </w:t>
      </w:r>
      <w:r>
        <w:rPr>
          <w:sz w:val="24"/>
        </w:rPr>
        <w:t>творчества,</w:t>
      </w:r>
      <w:r>
        <w:rPr>
          <w:spacing w:val="-1"/>
          <w:sz w:val="24"/>
        </w:rPr>
        <w:t xml:space="preserve"> </w:t>
      </w:r>
      <w:r>
        <w:rPr>
          <w:sz w:val="24"/>
        </w:rPr>
        <w:t>спорта,</w:t>
      </w:r>
      <w:r>
        <w:rPr>
          <w:spacing w:val="-2"/>
          <w:sz w:val="24"/>
        </w:rPr>
        <w:t xml:space="preserve"> </w:t>
      </w:r>
      <w:r>
        <w:rPr>
          <w:sz w:val="24"/>
        </w:rPr>
        <w:t>труда,</w:t>
      </w:r>
      <w:r>
        <w:rPr>
          <w:spacing w:val="-1"/>
          <w:sz w:val="24"/>
        </w:rPr>
        <w:t xml:space="preserve"> </w:t>
      </w:r>
      <w:r>
        <w:rPr>
          <w:sz w:val="24"/>
        </w:rPr>
        <w:t>общественных отношений;</w:t>
      </w:r>
    </w:p>
    <w:p w:rsidR="00445874" w:rsidRDefault="00182F3C">
      <w:pPr>
        <w:pStyle w:val="a9"/>
        <w:numPr>
          <w:ilvl w:val="0"/>
          <w:numId w:val="97"/>
        </w:numPr>
        <w:tabs>
          <w:tab w:val="left" w:pos="2670"/>
        </w:tabs>
        <w:ind w:right="586" w:firstLine="707"/>
        <w:jc w:val="both"/>
        <w:rPr>
          <w:sz w:val="24"/>
        </w:rPr>
      </w:pPr>
      <w:r>
        <w:rPr>
          <w:sz w:val="24"/>
        </w:rPr>
        <w:t>в сфере физического воспитания: осознание ценности жизни и необходимости ее</w:t>
      </w:r>
      <w:r>
        <w:rPr>
          <w:spacing w:val="-57"/>
          <w:sz w:val="24"/>
        </w:rPr>
        <w:t xml:space="preserve"> </w:t>
      </w:r>
      <w:r>
        <w:rPr>
          <w:sz w:val="24"/>
        </w:rPr>
        <w:t>сохранения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примеров</w:t>
      </w:r>
      <w:r>
        <w:rPr>
          <w:spacing w:val="1"/>
          <w:sz w:val="24"/>
        </w:rPr>
        <w:t xml:space="preserve"> </w:t>
      </w:r>
      <w:r>
        <w:rPr>
          <w:sz w:val="24"/>
        </w:rPr>
        <w:t>из</w:t>
      </w:r>
      <w:r>
        <w:rPr>
          <w:spacing w:val="1"/>
          <w:sz w:val="24"/>
        </w:rPr>
        <w:t xml:space="preserve"> </w:t>
      </w:r>
      <w:r>
        <w:rPr>
          <w:sz w:val="24"/>
        </w:rPr>
        <w:t>истории);</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идеалах</w:t>
      </w:r>
      <w:r>
        <w:rPr>
          <w:spacing w:val="-57"/>
          <w:sz w:val="24"/>
        </w:rPr>
        <w:t xml:space="preserve"> </w:t>
      </w:r>
      <w:r>
        <w:rPr>
          <w:sz w:val="24"/>
        </w:rPr>
        <w:t>гармоничного</w:t>
      </w:r>
      <w:r>
        <w:rPr>
          <w:spacing w:val="13"/>
          <w:sz w:val="24"/>
        </w:rPr>
        <w:t xml:space="preserve"> </w:t>
      </w:r>
      <w:r>
        <w:rPr>
          <w:sz w:val="24"/>
        </w:rPr>
        <w:t>физического</w:t>
      </w:r>
      <w:r>
        <w:rPr>
          <w:spacing w:val="14"/>
          <w:sz w:val="24"/>
        </w:rPr>
        <w:t xml:space="preserve"> </w:t>
      </w:r>
      <w:r>
        <w:rPr>
          <w:sz w:val="24"/>
        </w:rPr>
        <w:t>и</w:t>
      </w:r>
      <w:r>
        <w:rPr>
          <w:spacing w:val="14"/>
          <w:sz w:val="24"/>
        </w:rPr>
        <w:t xml:space="preserve"> </w:t>
      </w:r>
      <w:r>
        <w:rPr>
          <w:sz w:val="24"/>
        </w:rPr>
        <w:t>духовного</w:t>
      </w:r>
      <w:r>
        <w:rPr>
          <w:spacing w:val="14"/>
          <w:sz w:val="24"/>
        </w:rPr>
        <w:t xml:space="preserve"> </w:t>
      </w:r>
      <w:r>
        <w:rPr>
          <w:sz w:val="24"/>
        </w:rPr>
        <w:t>развития</w:t>
      </w:r>
      <w:r>
        <w:rPr>
          <w:spacing w:val="13"/>
          <w:sz w:val="24"/>
        </w:rPr>
        <w:t xml:space="preserve"> </w:t>
      </w:r>
      <w:r>
        <w:rPr>
          <w:sz w:val="24"/>
        </w:rPr>
        <w:t>человека</w:t>
      </w:r>
      <w:r>
        <w:rPr>
          <w:spacing w:val="13"/>
          <w:sz w:val="24"/>
        </w:rPr>
        <w:t xml:space="preserve"> </w:t>
      </w:r>
      <w:r>
        <w:rPr>
          <w:sz w:val="24"/>
        </w:rPr>
        <w:t>в</w:t>
      </w:r>
      <w:r>
        <w:rPr>
          <w:spacing w:val="14"/>
          <w:sz w:val="24"/>
        </w:rPr>
        <w:t xml:space="preserve"> </w:t>
      </w:r>
      <w:r>
        <w:rPr>
          <w:sz w:val="24"/>
        </w:rPr>
        <w:t>исторических</w:t>
      </w:r>
      <w:r>
        <w:rPr>
          <w:spacing w:val="15"/>
          <w:sz w:val="24"/>
        </w:rPr>
        <w:t xml:space="preserve"> </w:t>
      </w:r>
      <w:r>
        <w:rPr>
          <w:sz w:val="24"/>
        </w:rPr>
        <w:t>обществах</w:t>
      </w:r>
      <w:r>
        <w:rPr>
          <w:spacing w:val="14"/>
          <w:sz w:val="24"/>
        </w:rPr>
        <w:t xml:space="preserve"> </w:t>
      </w:r>
      <w:r>
        <w:rPr>
          <w:sz w:val="24"/>
        </w:rPr>
        <w:t>и</w:t>
      </w:r>
      <w:r>
        <w:rPr>
          <w:spacing w:val="13"/>
          <w:sz w:val="24"/>
        </w:rPr>
        <w:t xml:space="preserve"> </w:t>
      </w:r>
      <w:r>
        <w:rPr>
          <w:sz w:val="24"/>
        </w:rPr>
        <w:t>в</w:t>
      </w:r>
    </w:p>
    <w:p w:rsidR="00445874" w:rsidRDefault="00445874">
      <w:pPr>
        <w:jc w:val="both"/>
        <w:rPr>
          <w:sz w:val="24"/>
        </w:r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0" w:firstLine="0"/>
      </w:pPr>
      <w:r>
        <w:t>современную</w:t>
      </w:r>
      <w:r>
        <w:rPr>
          <w:spacing w:val="1"/>
        </w:rPr>
        <w:t xml:space="preserve"> </w:t>
      </w:r>
      <w:r>
        <w:t>эпоху;</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установка</w:t>
      </w:r>
      <w:r>
        <w:rPr>
          <w:spacing w:val="60"/>
        </w:rPr>
        <w:t xml:space="preserve"> </w:t>
      </w:r>
      <w:r>
        <w:t>на</w:t>
      </w:r>
      <w:r>
        <w:rPr>
          <w:spacing w:val="1"/>
        </w:rPr>
        <w:t xml:space="preserve"> </w:t>
      </w:r>
      <w:r>
        <w:t>здоровый</w:t>
      </w:r>
      <w:r>
        <w:rPr>
          <w:spacing w:val="-1"/>
        </w:rPr>
        <w:t xml:space="preserve"> </w:t>
      </w:r>
      <w:r>
        <w:t>образ жизни;</w:t>
      </w:r>
    </w:p>
    <w:p w:rsidR="00445874" w:rsidRDefault="00182F3C">
      <w:pPr>
        <w:pStyle w:val="a9"/>
        <w:numPr>
          <w:ilvl w:val="0"/>
          <w:numId w:val="97"/>
        </w:numPr>
        <w:tabs>
          <w:tab w:val="left" w:pos="2703"/>
        </w:tabs>
        <w:ind w:right="585" w:firstLine="707"/>
        <w:jc w:val="both"/>
        <w:rPr>
          <w:sz w:val="24"/>
        </w:rPr>
      </w:pPr>
      <w:r>
        <w:rPr>
          <w:sz w:val="24"/>
        </w:rPr>
        <w:t>в сфере трудового воспитания: понимание на основе знания истории значения</w:t>
      </w:r>
      <w:r>
        <w:rPr>
          <w:spacing w:val="1"/>
          <w:sz w:val="24"/>
        </w:rPr>
        <w:t xml:space="preserve"> </w:t>
      </w:r>
      <w:r>
        <w:rPr>
          <w:sz w:val="24"/>
        </w:rPr>
        <w:t>трудовой деятельности как источника развития человека и общества; уважение к труду и</w:t>
      </w:r>
      <w:r>
        <w:rPr>
          <w:spacing w:val="1"/>
          <w:sz w:val="24"/>
        </w:rPr>
        <w:t xml:space="preserve"> </w:t>
      </w:r>
      <w:r>
        <w:rPr>
          <w:sz w:val="24"/>
        </w:rPr>
        <w:t>результатам</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разнообразии</w:t>
      </w:r>
      <w:r>
        <w:rPr>
          <w:spacing w:val="-57"/>
          <w:sz w:val="24"/>
        </w:rPr>
        <w:t xml:space="preserve"> </w:t>
      </w:r>
      <w:r>
        <w:rPr>
          <w:sz w:val="24"/>
        </w:rPr>
        <w:t>существовавших</w:t>
      </w:r>
      <w:r>
        <w:rPr>
          <w:spacing w:val="1"/>
          <w:sz w:val="24"/>
        </w:rPr>
        <w:t xml:space="preserve"> </w:t>
      </w:r>
      <w:r>
        <w:rPr>
          <w:sz w:val="24"/>
        </w:rPr>
        <w:t>в</w:t>
      </w:r>
      <w:r>
        <w:rPr>
          <w:spacing w:val="1"/>
          <w:sz w:val="24"/>
        </w:rPr>
        <w:t xml:space="preserve"> </w:t>
      </w:r>
      <w:r>
        <w:rPr>
          <w:sz w:val="24"/>
        </w:rPr>
        <w:t>прошлом</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профессий;</w:t>
      </w:r>
      <w:r>
        <w:rPr>
          <w:spacing w:val="1"/>
          <w:sz w:val="24"/>
        </w:rPr>
        <w:t xml:space="preserve"> </w:t>
      </w:r>
      <w:r>
        <w:rPr>
          <w:sz w:val="24"/>
        </w:rPr>
        <w:t>формирование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различным сферам профессиональной деятельности; готовность совершать осознанный</w:t>
      </w:r>
      <w:r>
        <w:rPr>
          <w:spacing w:val="1"/>
          <w:sz w:val="24"/>
        </w:rPr>
        <w:t xml:space="preserve"> </w:t>
      </w:r>
      <w:r>
        <w:rPr>
          <w:sz w:val="24"/>
        </w:rPr>
        <w:t>выбор будущей профессии и реализовывать собственные жизненные планы; мотивация и</w:t>
      </w:r>
      <w:r>
        <w:rPr>
          <w:spacing w:val="1"/>
          <w:sz w:val="24"/>
        </w:rPr>
        <w:t xml:space="preserve"> </w:t>
      </w:r>
      <w:r>
        <w:rPr>
          <w:sz w:val="24"/>
        </w:rPr>
        <w:t>способность к</w:t>
      </w:r>
      <w:r>
        <w:rPr>
          <w:spacing w:val="-1"/>
          <w:sz w:val="24"/>
        </w:rPr>
        <w:t xml:space="preserve"> </w:t>
      </w:r>
      <w:r>
        <w:rPr>
          <w:sz w:val="24"/>
        </w:rPr>
        <w:t>образованию и</w:t>
      </w:r>
      <w:r>
        <w:rPr>
          <w:spacing w:val="-1"/>
          <w:sz w:val="24"/>
        </w:rPr>
        <w:t xml:space="preserve"> </w:t>
      </w:r>
      <w:r>
        <w:rPr>
          <w:sz w:val="24"/>
        </w:rPr>
        <w:t>самообразованию</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всей</w:t>
      </w:r>
      <w:r>
        <w:rPr>
          <w:spacing w:val="-2"/>
          <w:sz w:val="24"/>
        </w:rPr>
        <w:t xml:space="preserve"> </w:t>
      </w:r>
      <w:r>
        <w:rPr>
          <w:sz w:val="24"/>
        </w:rPr>
        <w:t>жизни;</w:t>
      </w:r>
    </w:p>
    <w:p w:rsidR="00445874" w:rsidRDefault="00182F3C">
      <w:pPr>
        <w:pStyle w:val="a9"/>
        <w:numPr>
          <w:ilvl w:val="0"/>
          <w:numId w:val="97"/>
        </w:numPr>
        <w:tabs>
          <w:tab w:val="left" w:pos="2830"/>
        </w:tabs>
        <w:ind w:right="582" w:firstLine="707"/>
        <w:jc w:val="both"/>
        <w:rPr>
          <w:sz w:val="24"/>
        </w:rPr>
      </w:pPr>
      <w:r>
        <w:rPr>
          <w:sz w:val="24"/>
        </w:rPr>
        <w:t>в</w:t>
      </w:r>
      <w:r>
        <w:rPr>
          <w:spacing w:val="1"/>
          <w:sz w:val="24"/>
        </w:rPr>
        <w:t xml:space="preserve"> </w:t>
      </w:r>
      <w:r>
        <w:rPr>
          <w:sz w:val="24"/>
        </w:rPr>
        <w:t>сфере</w:t>
      </w:r>
      <w:r>
        <w:rPr>
          <w:spacing w:val="1"/>
          <w:sz w:val="24"/>
        </w:rPr>
        <w:t xml:space="preserve"> </w:t>
      </w:r>
      <w:r>
        <w:rPr>
          <w:sz w:val="24"/>
        </w:rPr>
        <w:t>экологического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исторического</w:t>
      </w:r>
      <w:r>
        <w:rPr>
          <w:spacing w:val="1"/>
          <w:sz w:val="24"/>
        </w:rPr>
        <w:t xml:space="preserve"> </w:t>
      </w:r>
      <w:r>
        <w:rPr>
          <w:sz w:val="24"/>
        </w:rPr>
        <w:t>опыта</w:t>
      </w:r>
      <w:r>
        <w:rPr>
          <w:spacing w:val="1"/>
          <w:sz w:val="24"/>
        </w:rPr>
        <w:t xml:space="preserve"> </w:t>
      </w:r>
      <w:r>
        <w:rPr>
          <w:sz w:val="24"/>
        </w:rPr>
        <w:t>взаимодействия людей с природной средой, его позитивных и негативных проявлений;</w:t>
      </w:r>
      <w:r>
        <w:rPr>
          <w:spacing w:val="1"/>
          <w:sz w:val="24"/>
        </w:rPr>
        <w:t xml:space="preserve"> </w:t>
      </w:r>
      <w:r>
        <w:rPr>
          <w:sz w:val="24"/>
        </w:rPr>
        <w:t>сформированность</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активное</w:t>
      </w:r>
      <w:r>
        <w:rPr>
          <w:spacing w:val="1"/>
          <w:sz w:val="24"/>
        </w:rPr>
        <w:t xml:space="preserve"> </w:t>
      </w:r>
      <w:r>
        <w:rPr>
          <w:sz w:val="24"/>
        </w:rPr>
        <w:t>неприятие</w:t>
      </w:r>
      <w:r>
        <w:rPr>
          <w:spacing w:val="6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 окружающей</w:t>
      </w:r>
      <w:r>
        <w:rPr>
          <w:spacing w:val="-1"/>
          <w:sz w:val="24"/>
        </w:rPr>
        <w:t xml:space="preserve"> </w:t>
      </w:r>
      <w:r>
        <w:rPr>
          <w:sz w:val="24"/>
        </w:rPr>
        <w:t>природной и</w:t>
      </w:r>
      <w:r>
        <w:rPr>
          <w:spacing w:val="-1"/>
          <w:sz w:val="24"/>
        </w:rPr>
        <w:t xml:space="preserve"> </w:t>
      </w:r>
      <w:r>
        <w:rPr>
          <w:sz w:val="24"/>
        </w:rPr>
        <w:t>социальной среде;</w:t>
      </w:r>
    </w:p>
    <w:p w:rsidR="00445874" w:rsidRDefault="00182F3C">
      <w:pPr>
        <w:pStyle w:val="a9"/>
        <w:numPr>
          <w:ilvl w:val="0"/>
          <w:numId w:val="97"/>
        </w:numPr>
        <w:tabs>
          <w:tab w:val="left" w:pos="2670"/>
        </w:tabs>
        <w:spacing w:before="1"/>
        <w:ind w:right="582" w:firstLine="707"/>
        <w:jc w:val="both"/>
        <w:rPr>
          <w:sz w:val="24"/>
        </w:rPr>
      </w:pPr>
      <w:r>
        <w:rPr>
          <w:sz w:val="24"/>
        </w:rPr>
        <w:t>в понимании ценности научного познания: сформированность мировоззрения,</w:t>
      </w:r>
      <w:r>
        <w:rPr>
          <w:spacing w:val="1"/>
          <w:sz w:val="24"/>
        </w:rPr>
        <w:t xml:space="preserve"> </w:t>
      </w:r>
      <w:r>
        <w:rPr>
          <w:sz w:val="24"/>
        </w:rPr>
        <w:t>соответствующего современному уровню развития исторической науки и общественной</w:t>
      </w:r>
      <w:r>
        <w:rPr>
          <w:spacing w:val="1"/>
          <w:sz w:val="24"/>
        </w:rPr>
        <w:t xml:space="preserve"> </w:t>
      </w:r>
      <w:r>
        <w:rPr>
          <w:sz w:val="24"/>
        </w:rPr>
        <w:t>практики, основанного на диалоге культур, способствующего осознанию своего места в</w:t>
      </w:r>
      <w:r>
        <w:rPr>
          <w:spacing w:val="1"/>
          <w:sz w:val="24"/>
        </w:rPr>
        <w:t xml:space="preserve"> </w:t>
      </w:r>
      <w:r>
        <w:rPr>
          <w:sz w:val="24"/>
        </w:rPr>
        <w:t>поликультурном мире; осмысление значения истории как знания о развитии человека 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социальном</w:t>
      </w:r>
      <w:r>
        <w:rPr>
          <w:spacing w:val="1"/>
          <w:sz w:val="24"/>
        </w:rPr>
        <w:t xml:space="preserve"> </w:t>
      </w:r>
      <w:r>
        <w:rPr>
          <w:sz w:val="24"/>
        </w:rPr>
        <w:t>и</w:t>
      </w:r>
      <w:r>
        <w:rPr>
          <w:spacing w:val="1"/>
          <w:sz w:val="24"/>
        </w:rPr>
        <w:t xml:space="preserve"> </w:t>
      </w:r>
      <w:r>
        <w:rPr>
          <w:sz w:val="24"/>
        </w:rPr>
        <w:t>нравственном</w:t>
      </w:r>
      <w:r>
        <w:rPr>
          <w:spacing w:val="1"/>
          <w:sz w:val="24"/>
        </w:rPr>
        <w:t xml:space="preserve"> </w:t>
      </w:r>
      <w:r>
        <w:rPr>
          <w:sz w:val="24"/>
        </w:rPr>
        <w:t>опыте</w:t>
      </w:r>
      <w:r>
        <w:rPr>
          <w:spacing w:val="1"/>
          <w:sz w:val="24"/>
        </w:rPr>
        <w:t xml:space="preserve"> </w:t>
      </w:r>
      <w:r>
        <w:rPr>
          <w:sz w:val="24"/>
        </w:rPr>
        <w:t>предшествующих</w:t>
      </w:r>
      <w:r>
        <w:rPr>
          <w:spacing w:val="1"/>
          <w:sz w:val="24"/>
        </w:rPr>
        <w:t xml:space="preserve"> </w:t>
      </w:r>
      <w:r>
        <w:rPr>
          <w:sz w:val="24"/>
        </w:rPr>
        <w:t>поколений;</w:t>
      </w:r>
      <w:r>
        <w:rPr>
          <w:spacing w:val="1"/>
          <w:sz w:val="24"/>
        </w:rPr>
        <w:t xml:space="preserve"> </w:t>
      </w:r>
      <w:r>
        <w:rPr>
          <w:sz w:val="24"/>
        </w:rPr>
        <w:t>совершенствование</w:t>
      </w:r>
      <w:r>
        <w:rPr>
          <w:spacing w:val="1"/>
          <w:sz w:val="24"/>
        </w:rPr>
        <w:t xml:space="preserve"> </w:t>
      </w:r>
      <w:r>
        <w:rPr>
          <w:sz w:val="24"/>
        </w:rPr>
        <w:t>языковой</w:t>
      </w:r>
      <w:r>
        <w:rPr>
          <w:spacing w:val="1"/>
          <w:sz w:val="24"/>
        </w:rPr>
        <w:t xml:space="preserve"> </w:t>
      </w:r>
      <w:r>
        <w:rPr>
          <w:sz w:val="24"/>
        </w:rPr>
        <w:t>и</w:t>
      </w:r>
      <w:r>
        <w:rPr>
          <w:spacing w:val="1"/>
          <w:sz w:val="24"/>
        </w:rPr>
        <w:t xml:space="preserve"> </w:t>
      </w:r>
      <w:r>
        <w:rPr>
          <w:sz w:val="24"/>
        </w:rPr>
        <w:t>читательской</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взаимодействия</w:t>
      </w:r>
      <w:r>
        <w:rPr>
          <w:spacing w:val="1"/>
          <w:sz w:val="24"/>
        </w:rPr>
        <w:t xml:space="preserve"> </w:t>
      </w:r>
      <w:r>
        <w:rPr>
          <w:sz w:val="24"/>
        </w:rPr>
        <w:t>между людьми</w:t>
      </w:r>
      <w:r>
        <w:rPr>
          <w:spacing w:val="1"/>
          <w:sz w:val="24"/>
        </w:rPr>
        <w:t xml:space="preserve"> </w:t>
      </w:r>
      <w:r>
        <w:rPr>
          <w:sz w:val="24"/>
        </w:rPr>
        <w:t>и</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овладение</w:t>
      </w:r>
      <w:r>
        <w:rPr>
          <w:spacing w:val="1"/>
          <w:sz w:val="24"/>
        </w:rPr>
        <w:t xml:space="preserve"> </w:t>
      </w:r>
      <w:r>
        <w:rPr>
          <w:sz w:val="24"/>
        </w:rPr>
        <w:t>основными</w:t>
      </w:r>
      <w:r>
        <w:rPr>
          <w:spacing w:val="1"/>
          <w:sz w:val="24"/>
        </w:rPr>
        <w:t xml:space="preserve"> </w:t>
      </w:r>
      <w:r>
        <w:rPr>
          <w:sz w:val="24"/>
        </w:rPr>
        <w:t>навыками</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событий прошлого с позиций историзма, готовность к осуществлению учебной проектно-</w:t>
      </w:r>
      <w:r>
        <w:rPr>
          <w:spacing w:val="1"/>
          <w:sz w:val="24"/>
        </w:rPr>
        <w:t xml:space="preserve"> </w:t>
      </w:r>
      <w:r>
        <w:rPr>
          <w:sz w:val="24"/>
        </w:rPr>
        <w:t>исследовательской</w:t>
      </w:r>
      <w:r>
        <w:rPr>
          <w:spacing w:val="-1"/>
          <w:sz w:val="24"/>
        </w:rPr>
        <w:t xml:space="preserve"> </w:t>
      </w:r>
      <w:r>
        <w:rPr>
          <w:sz w:val="24"/>
        </w:rPr>
        <w:t>деятельности</w:t>
      </w:r>
      <w:r>
        <w:rPr>
          <w:spacing w:val="2"/>
          <w:sz w:val="24"/>
        </w:rPr>
        <w:t xml:space="preserve"> </w:t>
      </w:r>
      <w:r>
        <w:rPr>
          <w:sz w:val="24"/>
        </w:rPr>
        <w:t>в</w:t>
      </w:r>
      <w:r>
        <w:rPr>
          <w:spacing w:val="-1"/>
          <w:sz w:val="24"/>
        </w:rPr>
        <w:t xml:space="preserve"> </w:t>
      </w:r>
      <w:r>
        <w:rPr>
          <w:sz w:val="24"/>
        </w:rPr>
        <w:t>сфере</w:t>
      </w:r>
      <w:r>
        <w:rPr>
          <w:spacing w:val="-2"/>
          <w:sz w:val="24"/>
        </w:rPr>
        <w:t xml:space="preserve"> </w:t>
      </w:r>
      <w:r>
        <w:rPr>
          <w:sz w:val="24"/>
        </w:rPr>
        <w:t>истории;</w:t>
      </w:r>
    </w:p>
    <w:p w:rsidR="00445874" w:rsidRDefault="00182F3C">
      <w:pPr>
        <w:pStyle w:val="a9"/>
        <w:numPr>
          <w:ilvl w:val="0"/>
          <w:numId w:val="97"/>
        </w:numPr>
        <w:tabs>
          <w:tab w:val="left" w:pos="2670"/>
        </w:tabs>
        <w:spacing w:before="1"/>
        <w:ind w:right="587" w:firstLine="707"/>
        <w:jc w:val="both"/>
        <w:rPr>
          <w:sz w:val="24"/>
        </w:rPr>
      </w:pPr>
      <w:r>
        <w:rPr>
          <w:sz w:val="24"/>
        </w:rPr>
        <w:t>в</w:t>
      </w:r>
      <w:r>
        <w:rPr>
          <w:spacing w:val="1"/>
          <w:sz w:val="24"/>
        </w:rPr>
        <w:t xml:space="preserve"> </w:t>
      </w:r>
      <w:r>
        <w:rPr>
          <w:sz w:val="24"/>
        </w:rPr>
        <w:t>сфере</w:t>
      </w:r>
      <w:r>
        <w:rPr>
          <w:spacing w:val="1"/>
          <w:sz w:val="24"/>
        </w:rPr>
        <w:t xml:space="preserve"> </w:t>
      </w:r>
      <w:r>
        <w:rPr>
          <w:sz w:val="24"/>
        </w:rPr>
        <w:t>развития</w:t>
      </w:r>
      <w:r>
        <w:rPr>
          <w:spacing w:val="1"/>
          <w:sz w:val="24"/>
        </w:rPr>
        <w:t xml:space="preserve"> </w:t>
      </w:r>
      <w:r>
        <w:rPr>
          <w:sz w:val="24"/>
        </w:rPr>
        <w:t>эмоционального</w:t>
      </w:r>
      <w:r>
        <w:rPr>
          <w:spacing w:val="1"/>
          <w:sz w:val="24"/>
        </w:rPr>
        <w:t xml:space="preserve"> </w:t>
      </w:r>
      <w:r>
        <w:rPr>
          <w:sz w:val="24"/>
        </w:rPr>
        <w:t>интеллекта</w:t>
      </w:r>
      <w:r>
        <w:rPr>
          <w:spacing w:val="1"/>
          <w:sz w:val="24"/>
        </w:rPr>
        <w:t xml:space="preserve"> </w:t>
      </w:r>
      <w:r>
        <w:rPr>
          <w:sz w:val="24"/>
        </w:rPr>
        <w:t>обучающихся:</w:t>
      </w:r>
      <w:r>
        <w:rPr>
          <w:spacing w:val="1"/>
          <w:sz w:val="24"/>
        </w:rPr>
        <w:t xml:space="preserve"> </w:t>
      </w:r>
      <w:r>
        <w:rPr>
          <w:sz w:val="24"/>
        </w:rPr>
        <w:t>развитие</w:t>
      </w:r>
      <w:r>
        <w:rPr>
          <w:spacing w:val="1"/>
          <w:sz w:val="24"/>
        </w:rPr>
        <w:t xml:space="preserve"> </w:t>
      </w:r>
      <w:r>
        <w:rPr>
          <w:sz w:val="24"/>
        </w:rPr>
        <w:t>самосознания (включая способность осознавать на примерах исторических ситуаций роль</w:t>
      </w:r>
      <w:r>
        <w:rPr>
          <w:spacing w:val="1"/>
          <w:sz w:val="24"/>
        </w:rPr>
        <w:t xml:space="preserve"> </w:t>
      </w:r>
      <w:r>
        <w:rPr>
          <w:sz w:val="24"/>
        </w:rPr>
        <w:t>эмоций в отношениях между людьми, понимать свое эмоциональное состояние, соотнося</w:t>
      </w:r>
      <w:r>
        <w:rPr>
          <w:spacing w:val="1"/>
          <w:sz w:val="24"/>
        </w:rPr>
        <w:t xml:space="preserve"> </w:t>
      </w:r>
      <w:r>
        <w:rPr>
          <w:sz w:val="24"/>
        </w:rPr>
        <w:t>его</w:t>
      </w:r>
      <w:r>
        <w:rPr>
          <w:spacing w:val="1"/>
          <w:sz w:val="24"/>
        </w:rPr>
        <w:t xml:space="preserve"> </w:t>
      </w:r>
      <w:r>
        <w:rPr>
          <w:sz w:val="24"/>
        </w:rPr>
        <w:t>с</w:t>
      </w:r>
      <w:r>
        <w:rPr>
          <w:spacing w:val="1"/>
          <w:sz w:val="24"/>
        </w:rPr>
        <w:t xml:space="preserve"> </w:t>
      </w:r>
      <w:r>
        <w:rPr>
          <w:sz w:val="24"/>
        </w:rPr>
        <w:t>эмоциями</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известных</w:t>
      </w:r>
      <w:r>
        <w:rPr>
          <w:spacing w:val="1"/>
          <w:sz w:val="24"/>
        </w:rPr>
        <w:t xml:space="preserve"> </w:t>
      </w:r>
      <w:r>
        <w:rPr>
          <w:sz w:val="24"/>
        </w:rPr>
        <w:t>исторических</w:t>
      </w:r>
      <w:r>
        <w:rPr>
          <w:spacing w:val="1"/>
          <w:sz w:val="24"/>
        </w:rPr>
        <w:t xml:space="preserve"> </w:t>
      </w:r>
      <w:r>
        <w:rPr>
          <w:sz w:val="24"/>
        </w:rPr>
        <w:t>ситуациях);</w:t>
      </w:r>
      <w:r>
        <w:rPr>
          <w:spacing w:val="1"/>
          <w:sz w:val="24"/>
        </w:rPr>
        <w:t xml:space="preserve"> </w:t>
      </w:r>
      <w:r>
        <w:rPr>
          <w:sz w:val="24"/>
        </w:rPr>
        <w:t>саморегулирования,</w:t>
      </w:r>
      <w:r>
        <w:rPr>
          <w:spacing w:val="1"/>
          <w:sz w:val="24"/>
        </w:rPr>
        <w:t xml:space="preserve"> </w:t>
      </w:r>
      <w:r>
        <w:rPr>
          <w:sz w:val="24"/>
        </w:rPr>
        <w:t>включающего</w:t>
      </w:r>
      <w:r>
        <w:rPr>
          <w:spacing w:val="1"/>
          <w:sz w:val="24"/>
        </w:rPr>
        <w:t xml:space="preserve"> </w:t>
      </w:r>
      <w:r>
        <w:rPr>
          <w:sz w:val="24"/>
        </w:rPr>
        <w:t>самоконтроль,</w:t>
      </w:r>
      <w:r>
        <w:rPr>
          <w:spacing w:val="1"/>
          <w:sz w:val="24"/>
        </w:rPr>
        <w:t xml:space="preserve"> </w:t>
      </w:r>
      <w:r>
        <w:rPr>
          <w:sz w:val="24"/>
        </w:rPr>
        <w:t>умение</w:t>
      </w:r>
      <w:r>
        <w:rPr>
          <w:spacing w:val="1"/>
          <w:sz w:val="24"/>
        </w:rPr>
        <w:t xml:space="preserve"> </w:t>
      </w:r>
      <w:r>
        <w:rPr>
          <w:sz w:val="24"/>
        </w:rPr>
        <w:t>принимать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способность адаптироваться к эмоциональным изменениям и проявлять гибкость, быть</w:t>
      </w:r>
      <w:r>
        <w:rPr>
          <w:spacing w:val="1"/>
          <w:sz w:val="24"/>
        </w:rPr>
        <w:t xml:space="preserve"> </w:t>
      </w:r>
      <w:r>
        <w:rPr>
          <w:sz w:val="24"/>
        </w:rPr>
        <w:t>открытым новому; внутренней мотивации, включающей стремление к достижению цели и</w:t>
      </w:r>
      <w:r>
        <w:rPr>
          <w:spacing w:val="-57"/>
          <w:sz w:val="24"/>
        </w:rPr>
        <w:t xml:space="preserve"> </w:t>
      </w:r>
      <w:r>
        <w:rPr>
          <w:sz w:val="24"/>
        </w:rPr>
        <w:t>успеху, оптимизм, инициативность, умение действовать, исходя из своих возможностей;</w:t>
      </w:r>
      <w:r>
        <w:rPr>
          <w:spacing w:val="1"/>
          <w:sz w:val="24"/>
        </w:rPr>
        <w:t xml:space="preserve"> </w:t>
      </w:r>
      <w:r>
        <w:rPr>
          <w:sz w:val="24"/>
        </w:rPr>
        <w:t>эмпатии</w:t>
      </w:r>
      <w:r>
        <w:rPr>
          <w:spacing w:val="1"/>
          <w:sz w:val="24"/>
        </w:rPr>
        <w:t xml:space="preserve"> </w:t>
      </w:r>
      <w:r>
        <w:rPr>
          <w:sz w:val="24"/>
        </w:rPr>
        <w:t>(способность</w:t>
      </w:r>
      <w:r>
        <w:rPr>
          <w:spacing w:val="1"/>
          <w:sz w:val="24"/>
        </w:rPr>
        <w:t xml:space="preserve"> </w:t>
      </w:r>
      <w:r>
        <w:rPr>
          <w:sz w:val="24"/>
        </w:rPr>
        <w:t>понимать</w:t>
      </w:r>
      <w:r>
        <w:rPr>
          <w:spacing w:val="1"/>
          <w:sz w:val="24"/>
        </w:rPr>
        <w:t xml:space="preserve"> </w:t>
      </w:r>
      <w:r>
        <w:rPr>
          <w:sz w:val="24"/>
        </w:rPr>
        <w:t>другого</w:t>
      </w:r>
      <w:r>
        <w:rPr>
          <w:spacing w:val="1"/>
          <w:sz w:val="24"/>
        </w:rPr>
        <w:t xml:space="preserve"> </w:t>
      </w:r>
      <w:r>
        <w:rPr>
          <w:sz w:val="24"/>
        </w:rPr>
        <w:t>человека,</w:t>
      </w:r>
      <w:r>
        <w:rPr>
          <w:spacing w:val="1"/>
          <w:sz w:val="24"/>
        </w:rPr>
        <w:t xml:space="preserve"> </w:t>
      </w:r>
      <w:r>
        <w:rPr>
          <w:sz w:val="24"/>
        </w:rPr>
        <w:t>оказавшегося</w:t>
      </w:r>
      <w:r>
        <w:rPr>
          <w:spacing w:val="1"/>
          <w:sz w:val="24"/>
        </w:rPr>
        <w:t xml:space="preserve"> </w:t>
      </w:r>
      <w:r>
        <w:rPr>
          <w:sz w:val="24"/>
        </w:rPr>
        <w:t>в</w:t>
      </w:r>
      <w:r>
        <w:rPr>
          <w:spacing w:val="1"/>
          <w:sz w:val="24"/>
        </w:rPr>
        <w:t xml:space="preserve"> </w:t>
      </w:r>
      <w:r>
        <w:rPr>
          <w:sz w:val="24"/>
        </w:rPr>
        <w:t>определенных</w:t>
      </w:r>
      <w:r>
        <w:rPr>
          <w:spacing w:val="1"/>
          <w:sz w:val="24"/>
        </w:rPr>
        <w:t xml:space="preserve"> </w:t>
      </w:r>
      <w:r>
        <w:rPr>
          <w:sz w:val="24"/>
        </w:rPr>
        <w:t>обстоятельствах);</w:t>
      </w:r>
      <w:r>
        <w:rPr>
          <w:spacing w:val="1"/>
          <w:sz w:val="24"/>
        </w:rPr>
        <w:t xml:space="preserve"> </w:t>
      </w:r>
      <w:r>
        <w:rPr>
          <w:sz w:val="24"/>
        </w:rPr>
        <w:t>социальных</w:t>
      </w:r>
      <w:r>
        <w:rPr>
          <w:spacing w:val="1"/>
          <w:sz w:val="24"/>
        </w:rPr>
        <w:t xml:space="preserve"> </w:t>
      </w:r>
      <w:r>
        <w:rPr>
          <w:sz w:val="24"/>
        </w:rPr>
        <w:t>навыков</w:t>
      </w:r>
      <w:r>
        <w:rPr>
          <w:spacing w:val="1"/>
          <w:sz w:val="24"/>
        </w:rPr>
        <w:t xml:space="preserve"> </w:t>
      </w:r>
      <w:r>
        <w:rPr>
          <w:sz w:val="24"/>
        </w:rPr>
        <w:t>(способность</w:t>
      </w:r>
      <w:r>
        <w:rPr>
          <w:spacing w:val="1"/>
          <w:sz w:val="24"/>
        </w:rPr>
        <w:t xml:space="preserve"> </w:t>
      </w:r>
      <w:r>
        <w:rPr>
          <w:sz w:val="24"/>
        </w:rPr>
        <w:t>выстраивать</w:t>
      </w:r>
      <w:r>
        <w:rPr>
          <w:spacing w:val="1"/>
          <w:sz w:val="24"/>
        </w:rPr>
        <w:t xml:space="preserve"> </w:t>
      </w:r>
      <w:r>
        <w:rPr>
          <w:sz w:val="24"/>
        </w:rPr>
        <w:t>конструктивные</w:t>
      </w:r>
      <w:r>
        <w:rPr>
          <w:spacing w:val="1"/>
          <w:sz w:val="24"/>
        </w:rPr>
        <w:t xml:space="preserve"> </w:t>
      </w:r>
      <w:r>
        <w:rPr>
          <w:sz w:val="24"/>
        </w:rPr>
        <w:t>отношения с другими людьми, регулировать способ выражения своих суждений и эмоций</w:t>
      </w:r>
      <w:r>
        <w:rPr>
          <w:spacing w:val="1"/>
          <w:sz w:val="24"/>
        </w:rPr>
        <w:t xml:space="preserve"> </w:t>
      </w:r>
      <w:r>
        <w:rPr>
          <w:sz w:val="24"/>
        </w:rPr>
        <w:t>с учетом позиций</w:t>
      </w:r>
      <w:r>
        <w:rPr>
          <w:spacing w:val="2"/>
          <w:sz w:val="24"/>
        </w:rPr>
        <w:t xml:space="preserve"> </w:t>
      </w:r>
      <w:r>
        <w:rPr>
          <w:sz w:val="24"/>
        </w:rPr>
        <w:t>и мнений</w:t>
      </w:r>
      <w:r>
        <w:rPr>
          <w:spacing w:val="-3"/>
          <w:sz w:val="24"/>
        </w:rPr>
        <w:t xml:space="preserve"> </w:t>
      </w:r>
      <w:r>
        <w:rPr>
          <w:sz w:val="24"/>
        </w:rPr>
        <w:t>других</w:t>
      </w:r>
      <w:r>
        <w:rPr>
          <w:spacing w:val="4"/>
          <w:sz w:val="24"/>
        </w:rPr>
        <w:t xml:space="preserve"> </w:t>
      </w:r>
      <w:r>
        <w:rPr>
          <w:sz w:val="24"/>
        </w:rPr>
        <w:t>участников общения).</w:t>
      </w:r>
    </w:p>
    <w:p w:rsidR="00445874" w:rsidRDefault="00182F3C">
      <w:pPr>
        <w:pStyle w:val="1"/>
        <w:ind w:right="584" w:firstLine="707"/>
      </w:pPr>
      <w:r>
        <w:t>В</w:t>
      </w:r>
      <w:r>
        <w:rPr>
          <w:spacing w:val="1"/>
        </w:rPr>
        <w:t xml:space="preserve"> </w:t>
      </w:r>
      <w:r>
        <w:t>результате</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3"/>
        </w:rPr>
        <w:t xml:space="preserve"> </w:t>
      </w:r>
      <w:r>
        <w:t>учебные</w:t>
      </w:r>
      <w:r>
        <w:rPr>
          <w:spacing w:val="-2"/>
        </w:rPr>
        <w:t xml:space="preserve"> </w:t>
      </w:r>
      <w:r>
        <w:t>действия, совместная деятельность.</w:t>
      </w:r>
    </w:p>
    <w:p w:rsidR="00445874" w:rsidRDefault="00182F3C">
      <w:pPr>
        <w:pStyle w:val="a5"/>
        <w:ind w:right="588"/>
      </w:pPr>
      <w:r>
        <w:t>У</w:t>
      </w:r>
      <w:r>
        <w:rPr>
          <w:spacing w:val="51"/>
        </w:rPr>
        <w:t xml:space="preserve"> </w:t>
      </w:r>
      <w:r>
        <w:t>обучающегося</w:t>
      </w:r>
      <w:r>
        <w:rPr>
          <w:spacing w:val="50"/>
        </w:rPr>
        <w:t xml:space="preserve"> </w:t>
      </w:r>
      <w:r>
        <w:t>будут</w:t>
      </w:r>
      <w:r>
        <w:rPr>
          <w:spacing w:val="51"/>
        </w:rPr>
        <w:t xml:space="preserve"> </w:t>
      </w:r>
      <w:r>
        <w:t>сформированы</w:t>
      </w:r>
      <w:r>
        <w:rPr>
          <w:spacing w:val="50"/>
        </w:rPr>
        <w:t xml:space="preserve"> </w:t>
      </w:r>
      <w:r>
        <w:t>следующие</w:t>
      </w:r>
      <w:r>
        <w:rPr>
          <w:spacing w:val="49"/>
        </w:rPr>
        <w:t xml:space="preserve"> </w:t>
      </w:r>
      <w:r>
        <w:t>базовые</w:t>
      </w:r>
      <w:r>
        <w:rPr>
          <w:spacing w:val="49"/>
        </w:rPr>
        <w:t xml:space="preserve"> </w:t>
      </w:r>
      <w:r>
        <w:t>логические</w:t>
      </w:r>
      <w:r>
        <w:rPr>
          <w:spacing w:val="49"/>
        </w:rPr>
        <w:t xml:space="preserve"> </w:t>
      </w:r>
      <w:r>
        <w:t>действия</w:t>
      </w:r>
      <w:r>
        <w:rPr>
          <w:spacing w:val="-58"/>
        </w:rPr>
        <w:t xml:space="preserve"> </w:t>
      </w:r>
      <w:r>
        <w:t>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3"/>
        </w:rPr>
        <w:t xml:space="preserve"> </w:t>
      </w:r>
      <w:r>
        <w:t>учебных действий:</w:t>
      </w:r>
    </w:p>
    <w:p w:rsidR="00445874" w:rsidRDefault="00182F3C">
      <w:pPr>
        <w:pStyle w:val="a5"/>
        <w:ind w:left="2410" w:firstLine="0"/>
      </w:pPr>
      <w:r>
        <w:t>формулировать</w:t>
      </w:r>
      <w:r>
        <w:rPr>
          <w:spacing w:val="-3"/>
        </w:rPr>
        <w:t xml:space="preserve"> </w:t>
      </w:r>
      <w:r>
        <w:t>проблему,</w:t>
      </w:r>
      <w:r>
        <w:rPr>
          <w:spacing w:val="-1"/>
        </w:rPr>
        <w:t xml:space="preserve"> </w:t>
      </w:r>
      <w:r>
        <w:t>вопрос,</w:t>
      </w:r>
      <w:r>
        <w:rPr>
          <w:spacing w:val="-4"/>
        </w:rPr>
        <w:t xml:space="preserve"> </w:t>
      </w:r>
      <w:r>
        <w:t>требующий</w:t>
      </w:r>
      <w:r>
        <w:rPr>
          <w:spacing w:val="-3"/>
        </w:rPr>
        <w:t xml:space="preserve"> </w:t>
      </w:r>
      <w:r>
        <w:t>решения;</w:t>
      </w:r>
    </w:p>
    <w:p w:rsidR="00445874" w:rsidRDefault="00182F3C">
      <w:pPr>
        <w:pStyle w:val="a5"/>
        <w:ind w:right="594"/>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61"/>
        </w:rPr>
        <w:t xml:space="preserve"> </w:t>
      </w:r>
      <w:r>
        <w:t>сравнения,</w:t>
      </w:r>
      <w:r>
        <w:rPr>
          <w:spacing w:val="1"/>
        </w:rPr>
        <w:t xml:space="preserve"> </w:t>
      </w:r>
      <w:r>
        <w:t>классификации</w:t>
      </w:r>
      <w:r>
        <w:rPr>
          <w:spacing w:val="-1"/>
        </w:rPr>
        <w:t xml:space="preserve"> </w:t>
      </w:r>
      <w:r>
        <w:t>и обобщения;</w:t>
      </w:r>
    </w:p>
    <w:p w:rsidR="00445874" w:rsidRDefault="00182F3C">
      <w:pPr>
        <w:pStyle w:val="a5"/>
        <w:ind w:left="2410" w:right="580" w:firstLine="0"/>
        <w:jc w:val="left"/>
      </w:pPr>
      <w:r>
        <w:t>определять цели деятельности, задавать параметры и критерии их достижения;</w:t>
      </w:r>
      <w:r>
        <w:rPr>
          <w:spacing w:val="1"/>
        </w:rPr>
        <w:t xml:space="preserve"> </w:t>
      </w:r>
      <w:r>
        <w:t>выявлять закономерные черты и противоречия в рассматриваемых явлениях;</w:t>
      </w:r>
      <w:r>
        <w:rPr>
          <w:spacing w:val="1"/>
        </w:rPr>
        <w:t xml:space="preserve"> </w:t>
      </w:r>
      <w:r>
        <w:t>разрабатывать план решения проблемы с учетом анализа имеющихся ресурсов;</w:t>
      </w:r>
      <w:r>
        <w:rPr>
          <w:spacing w:val="1"/>
        </w:rPr>
        <w:t xml:space="preserve"> </w:t>
      </w:r>
      <w:r>
        <w:t>вносить</w:t>
      </w:r>
      <w:r>
        <w:rPr>
          <w:spacing w:val="-2"/>
        </w:rPr>
        <w:t xml:space="preserve"> </w:t>
      </w:r>
      <w:r>
        <w:t>коррективы</w:t>
      </w:r>
      <w:r>
        <w:rPr>
          <w:spacing w:val="-3"/>
        </w:rPr>
        <w:t xml:space="preserve"> </w:t>
      </w:r>
      <w:r>
        <w:t>в</w:t>
      </w:r>
      <w:r>
        <w:rPr>
          <w:spacing w:val="-4"/>
        </w:rPr>
        <w:t xml:space="preserve"> </w:t>
      </w:r>
      <w:r>
        <w:t>деятельность,</w:t>
      </w:r>
      <w:r>
        <w:rPr>
          <w:spacing w:val="-2"/>
        </w:rPr>
        <w:t xml:space="preserve"> </w:t>
      </w:r>
      <w:r>
        <w:t>оценивать</w:t>
      </w:r>
      <w:r>
        <w:rPr>
          <w:spacing w:val="-4"/>
        </w:rPr>
        <w:t xml:space="preserve"> </w:t>
      </w:r>
      <w:r>
        <w:t>соответствие</w:t>
      </w:r>
      <w:r>
        <w:rPr>
          <w:spacing w:val="-3"/>
        </w:rPr>
        <w:t xml:space="preserve"> </w:t>
      </w:r>
      <w:r>
        <w:t>результатов</w:t>
      </w:r>
      <w:r>
        <w:rPr>
          <w:spacing w:val="-2"/>
        </w:rPr>
        <w:t xml:space="preserve"> </w:t>
      </w:r>
      <w:r>
        <w:t>целям.</w:t>
      </w:r>
    </w:p>
    <w:p w:rsidR="00445874" w:rsidRDefault="00182F3C">
      <w:pPr>
        <w:pStyle w:val="a5"/>
        <w:ind w:right="580"/>
        <w:jc w:val="left"/>
      </w:pPr>
      <w:r>
        <w:t>У</w:t>
      </w:r>
      <w:r>
        <w:rPr>
          <w:spacing w:val="33"/>
        </w:rPr>
        <w:t xml:space="preserve"> </w:t>
      </w:r>
      <w:r>
        <w:t>обучающегося</w:t>
      </w:r>
      <w:r>
        <w:rPr>
          <w:spacing w:val="32"/>
        </w:rPr>
        <w:t xml:space="preserve"> </w:t>
      </w:r>
      <w:r>
        <w:t>будут</w:t>
      </w:r>
      <w:r>
        <w:rPr>
          <w:spacing w:val="35"/>
        </w:rPr>
        <w:t xml:space="preserve"> </w:t>
      </w:r>
      <w:r>
        <w:t>сформированы</w:t>
      </w:r>
      <w:r>
        <w:rPr>
          <w:spacing w:val="32"/>
        </w:rPr>
        <w:t xml:space="preserve"> </w:t>
      </w:r>
      <w:r>
        <w:t>следующие</w:t>
      </w:r>
      <w:r>
        <w:rPr>
          <w:spacing w:val="31"/>
        </w:rPr>
        <w:t xml:space="preserve"> </w:t>
      </w:r>
      <w:r>
        <w:t>базовые</w:t>
      </w:r>
      <w:r>
        <w:rPr>
          <w:spacing w:val="31"/>
        </w:rPr>
        <w:t xml:space="preserve"> </w:t>
      </w:r>
      <w:r>
        <w:t>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3"/>
        </w:rPr>
        <w:t xml:space="preserve"> </w:t>
      </w:r>
      <w:r>
        <w:t>универсальных</w:t>
      </w:r>
      <w:r>
        <w:rPr>
          <w:spacing w:val="3"/>
        </w:rPr>
        <w:t xml:space="preserve"> </w:t>
      </w:r>
      <w:r>
        <w:t>учебных действий:</w:t>
      </w:r>
    </w:p>
    <w:p w:rsidR="00445874" w:rsidRDefault="00182F3C">
      <w:pPr>
        <w:pStyle w:val="a5"/>
        <w:ind w:left="2410" w:firstLine="0"/>
        <w:jc w:val="left"/>
      </w:pPr>
      <w:r>
        <w:t>определять</w:t>
      </w:r>
      <w:r>
        <w:rPr>
          <w:spacing w:val="-6"/>
        </w:rPr>
        <w:t xml:space="preserve"> </w:t>
      </w:r>
      <w:r>
        <w:t>познавательную</w:t>
      </w:r>
      <w:r>
        <w:rPr>
          <w:spacing w:val="-6"/>
        </w:rPr>
        <w:t xml:space="preserve"> </w:t>
      </w:r>
      <w:r>
        <w:t>задачу;</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0"/>
        <w:jc w:val="left"/>
      </w:pPr>
      <w:r>
        <w:t>намечать</w:t>
      </w:r>
      <w:r>
        <w:rPr>
          <w:spacing w:val="37"/>
        </w:rPr>
        <w:t xml:space="preserve"> </w:t>
      </w:r>
      <w:r>
        <w:t>путь</w:t>
      </w:r>
      <w:r>
        <w:rPr>
          <w:spacing w:val="40"/>
        </w:rPr>
        <w:t xml:space="preserve"> </w:t>
      </w:r>
      <w:r>
        <w:t>ее</w:t>
      </w:r>
      <w:r>
        <w:rPr>
          <w:spacing w:val="35"/>
        </w:rPr>
        <w:t xml:space="preserve"> </w:t>
      </w:r>
      <w:r>
        <w:t>решения</w:t>
      </w:r>
      <w:r>
        <w:rPr>
          <w:spacing w:val="36"/>
        </w:rPr>
        <w:t xml:space="preserve"> </w:t>
      </w:r>
      <w:r>
        <w:t>и</w:t>
      </w:r>
      <w:r>
        <w:rPr>
          <w:spacing w:val="37"/>
        </w:rPr>
        <w:t xml:space="preserve"> </w:t>
      </w:r>
      <w:r>
        <w:t>осуществлять</w:t>
      </w:r>
      <w:r>
        <w:rPr>
          <w:spacing w:val="42"/>
        </w:rPr>
        <w:t xml:space="preserve"> </w:t>
      </w:r>
      <w:r>
        <w:t>подбор</w:t>
      </w:r>
      <w:r>
        <w:rPr>
          <w:spacing w:val="36"/>
        </w:rPr>
        <w:t xml:space="preserve"> </w:t>
      </w:r>
      <w:r>
        <w:t>исторического</w:t>
      </w:r>
      <w:r>
        <w:rPr>
          <w:spacing w:val="36"/>
        </w:rPr>
        <w:t xml:space="preserve"> </w:t>
      </w:r>
      <w:r>
        <w:t>материала,</w:t>
      </w:r>
      <w:r>
        <w:rPr>
          <w:spacing w:val="-57"/>
        </w:rPr>
        <w:t xml:space="preserve"> </w:t>
      </w:r>
      <w:r>
        <w:t>объекта;</w:t>
      </w:r>
    </w:p>
    <w:p w:rsidR="00445874" w:rsidRDefault="00182F3C">
      <w:pPr>
        <w:pStyle w:val="a5"/>
        <w:ind w:left="2410" w:right="580" w:firstLine="0"/>
        <w:jc w:val="left"/>
      </w:pPr>
      <w:r>
        <w:t>владеть навыками учебно-исследовательской и проектной деятельности;</w:t>
      </w:r>
      <w:r>
        <w:rPr>
          <w:spacing w:val="1"/>
        </w:rPr>
        <w:t xml:space="preserve"> </w:t>
      </w:r>
      <w:r>
        <w:t>осуществлять</w:t>
      </w:r>
      <w:r>
        <w:rPr>
          <w:spacing w:val="28"/>
        </w:rPr>
        <w:t xml:space="preserve"> </w:t>
      </w:r>
      <w:r>
        <w:t>анализ</w:t>
      </w:r>
      <w:r>
        <w:rPr>
          <w:spacing w:val="28"/>
        </w:rPr>
        <w:t xml:space="preserve"> </w:t>
      </w:r>
      <w:r>
        <w:t>объекта</w:t>
      </w:r>
      <w:r>
        <w:rPr>
          <w:spacing w:val="28"/>
        </w:rPr>
        <w:t xml:space="preserve"> </w:t>
      </w:r>
      <w:r>
        <w:t>в</w:t>
      </w:r>
      <w:r>
        <w:rPr>
          <w:spacing w:val="27"/>
        </w:rPr>
        <w:t xml:space="preserve"> </w:t>
      </w:r>
      <w:r>
        <w:t>соответствии</w:t>
      </w:r>
      <w:r>
        <w:rPr>
          <w:spacing w:val="29"/>
        </w:rPr>
        <w:t xml:space="preserve"> </w:t>
      </w:r>
      <w:r>
        <w:t>с</w:t>
      </w:r>
      <w:r>
        <w:rPr>
          <w:spacing w:val="27"/>
        </w:rPr>
        <w:t xml:space="preserve"> </w:t>
      </w:r>
      <w:r>
        <w:t>принципом</w:t>
      </w:r>
      <w:r>
        <w:rPr>
          <w:spacing w:val="28"/>
        </w:rPr>
        <w:t xml:space="preserve"> </w:t>
      </w:r>
      <w:r>
        <w:t>историзма,</w:t>
      </w:r>
      <w:r>
        <w:rPr>
          <w:spacing w:val="27"/>
        </w:rPr>
        <w:t xml:space="preserve"> </w:t>
      </w:r>
      <w:r>
        <w:t>основными</w:t>
      </w:r>
    </w:p>
    <w:p w:rsidR="00445874" w:rsidRDefault="00182F3C">
      <w:pPr>
        <w:pStyle w:val="a5"/>
        <w:ind w:firstLine="0"/>
        <w:jc w:val="left"/>
      </w:pPr>
      <w:r>
        <w:t>процедурами</w:t>
      </w:r>
      <w:r>
        <w:rPr>
          <w:spacing w:val="-5"/>
        </w:rPr>
        <w:t xml:space="preserve"> </w:t>
      </w:r>
      <w:r>
        <w:t>исторического</w:t>
      </w:r>
      <w:r>
        <w:rPr>
          <w:spacing w:val="-4"/>
        </w:rPr>
        <w:t xml:space="preserve"> </w:t>
      </w:r>
      <w:r>
        <w:t>познания;</w:t>
      </w:r>
    </w:p>
    <w:p w:rsidR="00445874" w:rsidRDefault="00182F3C">
      <w:pPr>
        <w:pStyle w:val="a5"/>
        <w:ind w:left="2410" w:firstLine="0"/>
        <w:jc w:val="left"/>
      </w:pPr>
      <w:r>
        <w:t>систематизировать</w:t>
      </w:r>
      <w:r>
        <w:rPr>
          <w:spacing w:val="25"/>
        </w:rPr>
        <w:t xml:space="preserve"> </w:t>
      </w:r>
      <w:r>
        <w:t>и</w:t>
      </w:r>
      <w:r>
        <w:rPr>
          <w:spacing w:val="23"/>
        </w:rPr>
        <w:t xml:space="preserve"> </w:t>
      </w:r>
      <w:r>
        <w:t>обобщать</w:t>
      </w:r>
      <w:r>
        <w:rPr>
          <w:spacing w:val="26"/>
        </w:rPr>
        <w:t xml:space="preserve"> </w:t>
      </w:r>
      <w:r>
        <w:t>исторические</w:t>
      </w:r>
      <w:r>
        <w:rPr>
          <w:spacing w:val="24"/>
        </w:rPr>
        <w:t xml:space="preserve"> </w:t>
      </w:r>
      <w:r>
        <w:t>факты</w:t>
      </w:r>
      <w:r>
        <w:rPr>
          <w:spacing w:val="24"/>
        </w:rPr>
        <w:t xml:space="preserve"> </w:t>
      </w:r>
      <w:r>
        <w:t>(в</w:t>
      </w:r>
      <w:r>
        <w:rPr>
          <w:spacing w:val="22"/>
        </w:rPr>
        <w:t xml:space="preserve"> </w:t>
      </w:r>
      <w:r>
        <w:t>том</w:t>
      </w:r>
      <w:r>
        <w:rPr>
          <w:spacing w:val="25"/>
        </w:rPr>
        <w:t xml:space="preserve"> </w:t>
      </w:r>
      <w:r>
        <w:t>числе</w:t>
      </w:r>
      <w:r>
        <w:rPr>
          <w:spacing w:val="24"/>
        </w:rPr>
        <w:t xml:space="preserve"> </w:t>
      </w:r>
      <w:r>
        <w:t>в</w:t>
      </w:r>
      <w:r>
        <w:rPr>
          <w:spacing w:val="24"/>
        </w:rPr>
        <w:t xml:space="preserve"> </w:t>
      </w:r>
      <w:r>
        <w:t>форме</w:t>
      </w:r>
      <w:r>
        <w:rPr>
          <w:spacing w:val="23"/>
        </w:rPr>
        <w:t xml:space="preserve"> </w:t>
      </w:r>
      <w:r>
        <w:t>таблиц,</w:t>
      </w:r>
    </w:p>
    <w:p w:rsidR="00445874" w:rsidRDefault="00445874">
      <w:pPr>
        <w:sectPr w:rsidR="00445874">
          <w:pgSz w:w="11910" w:h="16840"/>
          <w:pgMar w:top="220" w:right="260" w:bottom="280" w:left="0" w:header="39" w:footer="0" w:gutter="0"/>
          <w:cols w:space="720"/>
        </w:sectPr>
      </w:pPr>
    </w:p>
    <w:p w:rsidR="00445874" w:rsidRDefault="00182F3C">
      <w:pPr>
        <w:pStyle w:val="a5"/>
        <w:ind w:left="0" w:firstLine="0"/>
        <w:jc w:val="right"/>
      </w:pPr>
      <w:r>
        <w:lastRenderedPageBreak/>
        <w:t>схем);</w:t>
      </w:r>
    </w:p>
    <w:p w:rsidR="00445874" w:rsidRDefault="00182F3C">
      <w:pPr>
        <w:pStyle w:val="a5"/>
        <w:ind w:left="0" w:firstLine="0"/>
        <w:jc w:val="left"/>
      </w:pPr>
      <w:r>
        <w:br w:type="column"/>
      </w:r>
    </w:p>
    <w:p w:rsidR="00445874" w:rsidRDefault="00182F3C">
      <w:pPr>
        <w:pStyle w:val="a5"/>
        <w:ind w:left="36" w:firstLine="0"/>
        <w:jc w:val="left"/>
      </w:pPr>
      <w:r>
        <w:t>выявлять</w:t>
      </w:r>
      <w:r>
        <w:rPr>
          <w:spacing w:val="-2"/>
        </w:rPr>
        <w:t xml:space="preserve"> </w:t>
      </w:r>
      <w:r>
        <w:t>характерные</w:t>
      </w:r>
      <w:r>
        <w:rPr>
          <w:spacing w:val="-6"/>
        </w:rPr>
        <w:t xml:space="preserve"> </w:t>
      </w:r>
      <w:r>
        <w:t>признаки</w:t>
      </w:r>
      <w:r>
        <w:rPr>
          <w:spacing w:val="-4"/>
        </w:rPr>
        <w:t xml:space="preserve"> </w:t>
      </w:r>
      <w:r>
        <w:t>исторических</w:t>
      </w:r>
      <w:r>
        <w:rPr>
          <w:spacing w:val="-2"/>
        </w:rPr>
        <w:t xml:space="preserve"> </w:t>
      </w:r>
      <w:r>
        <w:t>явлений;</w:t>
      </w:r>
    </w:p>
    <w:p w:rsidR="00445874" w:rsidRDefault="00182F3C">
      <w:pPr>
        <w:pStyle w:val="a5"/>
        <w:ind w:left="36" w:right="285" w:firstLine="0"/>
        <w:jc w:val="left"/>
      </w:pPr>
      <w:r>
        <w:t>раскрывать причинно-следственные связи событий прошлого и настоящего;</w:t>
      </w:r>
      <w:r>
        <w:rPr>
          <w:spacing w:val="1"/>
        </w:rPr>
        <w:t xml:space="preserve"> </w:t>
      </w:r>
      <w:r>
        <w:t>сравнивать</w:t>
      </w:r>
      <w:r>
        <w:rPr>
          <w:spacing w:val="2"/>
        </w:rPr>
        <w:t xml:space="preserve"> </w:t>
      </w:r>
      <w:r>
        <w:t>события, ситуации, определяя основания для</w:t>
      </w:r>
      <w:r>
        <w:rPr>
          <w:spacing w:val="1"/>
        </w:rPr>
        <w:t xml:space="preserve"> </w:t>
      </w:r>
      <w:r>
        <w:t>сравнения, выявляя</w:t>
      </w:r>
      <w:r>
        <w:rPr>
          <w:spacing w:val="1"/>
        </w:rPr>
        <w:t xml:space="preserve"> </w:t>
      </w:r>
      <w:r>
        <w:t>общие</w:t>
      </w:r>
    </w:p>
    <w:p w:rsidR="00445874" w:rsidRDefault="00445874">
      <w:pPr>
        <w:sectPr w:rsidR="00445874">
          <w:type w:val="continuous"/>
          <w:pgSz w:w="11910" w:h="16840"/>
          <w:pgMar w:top="220" w:right="260" w:bottom="280" w:left="0" w:header="720" w:footer="720" w:gutter="0"/>
          <w:cols w:num="2" w:space="720" w:equalWidth="0">
            <w:col w:w="2334" w:space="40"/>
            <w:col w:w="9276"/>
          </w:cols>
        </w:sectPr>
      </w:pPr>
    </w:p>
    <w:p w:rsidR="00445874" w:rsidRDefault="00182F3C">
      <w:pPr>
        <w:pStyle w:val="a5"/>
        <w:ind w:firstLine="0"/>
      </w:pPr>
      <w:r>
        <w:lastRenderedPageBreak/>
        <w:t>черты</w:t>
      </w:r>
      <w:r>
        <w:rPr>
          <w:spacing w:val="-1"/>
        </w:rPr>
        <w:t xml:space="preserve"> </w:t>
      </w:r>
      <w:r>
        <w:t>и различия;</w:t>
      </w:r>
    </w:p>
    <w:p w:rsidR="00445874" w:rsidRDefault="00182F3C">
      <w:pPr>
        <w:pStyle w:val="a5"/>
        <w:ind w:left="2410" w:firstLine="0"/>
      </w:pPr>
      <w:r>
        <w:t>формулировать</w:t>
      </w:r>
      <w:r>
        <w:rPr>
          <w:spacing w:val="-3"/>
        </w:rPr>
        <w:t xml:space="preserve"> </w:t>
      </w:r>
      <w:r>
        <w:t>и</w:t>
      </w:r>
      <w:r>
        <w:rPr>
          <w:spacing w:val="-4"/>
        </w:rPr>
        <w:t xml:space="preserve"> </w:t>
      </w:r>
      <w:r>
        <w:t>обосновывать</w:t>
      </w:r>
      <w:r>
        <w:rPr>
          <w:spacing w:val="-3"/>
        </w:rPr>
        <w:t xml:space="preserve"> </w:t>
      </w:r>
      <w:r>
        <w:t>выводы;</w:t>
      </w:r>
    </w:p>
    <w:p w:rsidR="00445874" w:rsidRDefault="00182F3C">
      <w:pPr>
        <w:pStyle w:val="a5"/>
        <w:ind w:left="2410" w:right="1777" w:firstLine="0"/>
      </w:pPr>
      <w:r>
        <w:t>соотносить</w:t>
      </w:r>
      <w:r>
        <w:rPr>
          <w:spacing w:val="-5"/>
        </w:rPr>
        <w:t xml:space="preserve"> </w:t>
      </w:r>
      <w:r>
        <w:t>полученный</w:t>
      </w:r>
      <w:r>
        <w:rPr>
          <w:spacing w:val="-4"/>
        </w:rPr>
        <w:t xml:space="preserve"> </w:t>
      </w:r>
      <w:r>
        <w:t>результат</w:t>
      </w:r>
      <w:r>
        <w:rPr>
          <w:spacing w:val="-4"/>
        </w:rPr>
        <w:t xml:space="preserve"> </w:t>
      </w:r>
      <w:r>
        <w:t>с</w:t>
      </w:r>
      <w:r>
        <w:rPr>
          <w:spacing w:val="-4"/>
        </w:rPr>
        <w:t xml:space="preserve"> </w:t>
      </w:r>
      <w:r>
        <w:t>имеющимся</w:t>
      </w:r>
      <w:r>
        <w:rPr>
          <w:spacing w:val="-4"/>
        </w:rPr>
        <w:t xml:space="preserve"> </w:t>
      </w:r>
      <w:r>
        <w:t>историческим</w:t>
      </w:r>
      <w:r>
        <w:rPr>
          <w:spacing w:val="-5"/>
        </w:rPr>
        <w:t xml:space="preserve"> </w:t>
      </w:r>
      <w:r>
        <w:t>знанием;</w:t>
      </w:r>
      <w:r>
        <w:rPr>
          <w:spacing w:val="-57"/>
        </w:rPr>
        <w:t xml:space="preserve"> </w:t>
      </w:r>
      <w:r>
        <w:t>определять</w:t>
      </w:r>
      <w:r>
        <w:rPr>
          <w:spacing w:val="-1"/>
        </w:rPr>
        <w:t xml:space="preserve"> </w:t>
      </w:r>
      <w:r>
        <w:t>новизну</w:t>
      </w:r>
      <w:r>
        <w:rPr>
          <w:spacing w:val="-9"/>
        </w:rPr>
        <w:t xml:space="preserve"> </w:t>
      </w:r>
      <w:r>
        <w:t>и</w:t>
      </w:r>
      <w:r>
        <w:rPr>
          <w:spacing w:val="-1"/>
        </w:rPr>
        <w:t xml:space="preserve"> </w:t>
      </w:r>
      <w:r>
        <w:t>обоснованность</w:t>
      </w:r>
      <w:r>
        <w:rPr>
          <w:spacing w:val="1"/>
        </w:rPr>
        <w:t xml:space="preserve"> </w:t>
      </w:r>
      <w:r>
        <w:t>полученного</w:t>
      </w:r>
      <w:r>
        <w:rPr>
          <w:spacing w:val="-1"/>
        </w:rPr>
        <w:t xml:space="preserve"> </w:t>
      </w:r>
      <w:r>
        <w:t>результата;</w:t>
      </w:r>
    </w:p>
    <w:p w:rsidR="00445874" w:rsidRDefault="00182F3C">
      <w:pPr>
        <w:pStyle w:val="a5"/>
        <w:spacing w:before="1"/>
        <w:ind w:right="582"/>
      </w:pP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различных</w:t>
      </w:r>
      <w:r>
        <w:rPr>
          <w:spacing w:val="60"/>
        </w:rPr>
        <w:t xml:space="preserve"> </w:t>
      </w:r>
      <w:r>
        <w:t>формах</w:t>
      </w:r>
      <w:r>
        <w:rPr>
          <w:spacing w:val="60"/>
        </w:rPr>
        <w:t xml:space="preserve"> </w:t>
      </w:r>
      <w:r>
        <w:t>(сообщение,</w:t>
      </w:r>
      <w:r>
        <w:rPr>
          <w:spacing w:val="1"/>
        </w:rPr>
        <w:t xml:space="preserve"> </w:t>
      </w:r>
      <w:r>
        <w:t>эссе,</w:t>
      </w:r>
      <w:r>
        <w:rPr>
          <w:spacing w:val="-1"/>
        </w:rPr>
        <w:t xml:space="preserve"> </w:t>
      </w:r>
      <w:r>
        <w:t>презентация, реферат,</w:t>
      </w:r>
      <w:r>
        <w:rPr>
          <w:spacing w:val="2"/>
        </w:rPr>
        <w:t xml:space="preserve"> </w:t>
      </w:r>
      <w:r>
        <w:t>учебный</w:t>
      </w:r>
      <w:r>
        <w:rPr>
          <w:spacing w:val="-1"/>
        </w:rPr>
        <w:t xml:space="preserve"> </w:t>
      </w:r>
      <w:r>
        <w:t>проект и</w:t>
      </w:r>
      <w:r>
        <w:rPr>
          <w:spacing w:val="-1"/>
        </w:rPr>
        <w:t xml:space="preserve"> </w:t>
      </w:r>
      <w:r>
        <w:t>другие);</w:t>
      </w:r>
    </w:p>
    <w:p w:rsidR="00445874" w:rsidRDefault="00182F3C">
      <w:pPr>
        <w:pStyle w:val="a5"/>
        <w:ind w:right="592"/>
      </w:pPr>
      <w:r>
        <w:t>объяснять сферу применения и значение проведенного учебного исследования в</w:t>
      </w:r>
      <w:r>
        <w:rPr>
          <w:spacing w:val="1"/>
        </w:rPr>
        <w:t xml:space="preserve"> </w:t>
      </w:r>
      <w:r>
        <w:t>современном</w:t>
      </w:r>
      <w:r>
        <w:rPr>
          <w:spacing w:val="-2"/>
        </w:rPr>
        <w:t xml:space="preserve"> </w:t>
      </w:r>
      <w:r>
        <w:t>общественном</w:t>
      </w:r>
      <w:r>
        <w:rPr>
          <w:spacing w:val="-1"/>
        </w:rPr>
        <w:t xml:space="preserve"> </w:t>
      </w:r>
      <w:r>
        <w:t>контексте.</w:t>
      </w:r>
    </w:p>
    <w:p w:rsidR="00445874" w:rsidRDefault="00182F3C">
      <w:pPr>
        <w:pStyle w:val="a5"/>
        <w:ind w:right="587"/>
      </w:pPr>
      <w:r>
        <w:t>У обучающегося будут сформированы умения работать с информацией как часть</w:t>
      </w:r>
      <w:r>
        <w:rPr>
          <w:spacing w:val="1"/>
        </w:rPr>
        <w:t xml:space="preserve"> </w:t>
      </w:r>
      <w:r>
        <w:t>познавательных</w:t>
      </w:r>
      <w:r>
        <w:rPr>
          <w:spacing w:val="3"/>
        </w:rPr>
        <w:t xml:space="preserve"> </w:t>
      </w:r>
      <w:r>
        <w:t>универсальных</w:t>
      </w:r>
      <w:r>
        <w:rPr>
          <w:spacing w:val="3"/>
        </w:rPr>
        <w:t xml:space="preserve"> </w:t>
      </w:r>
      <w:r>
        <w:t>учебных</w:t>
      </w:r>
      <w:r>
        <w:rPr>
          <w:spacing w:val="1"/>
        </w:rPr>
        <w:t xml:space="preserve"> </w:t>
      </w:r>
      <w:r>
        <w:t>действий:</w:t>
      </w:r>
    </w:p>
    <w:p w:rsidR="00445874" w:rsidRDefault="00182F3C">
      <w:pPr>
        <w:pStyle w:val="a5"/>
        <w:ind w:right="585"/>
      </w:pPr>
      <w:r>
        <w:t>осуществлять анализ учебной и внеучебной исторической информации (учебники,</w:t>
      </w:r>
      <w:r>
        <w:rPr>
          <w:spacing w:val="1"/>
        </w:rPr>
        <w:t xml:space="preserve"> </w:t>
      </w:r>
      <w:r>
        <w:t>исторические источники, научно-популярная литература, интернет-ресурсы и другие) –</w:t>
      </w:r>
      <w:r>
        <w:rPr>
          <w:spacing w:val="1"/>
        </w:rPr>
        <w:t xml:space="preserve"> </w:t>
      </w:r>
      <w:r>
        <w:t>извлекать,</w:t>
      </w:r>
      <w:r>
        <w:rPr>
          <w:spacing w:val="-1"/>
        </w:rPr>
        <w:t xml:space="preserve"> </w:t>
      </w:r>
      <w:r>
        <w:t>сопоставлять,</w:t>
      </w:r>
      <w:r>
        <w:rPr>
          <w:spacing w:val="-1"/>
        </w:rPr>
        <w:t xml:space="preserve"> </w:t>
      </w:r>
      <w:r>
        <w:t>систематизировать</w:t>
      </w:r>
      <w:r>
        <w:rPr>
          <w:spacing w:val="1"/>
        </w:rPr>
        <w:t xml:space="preserve"> </w:t>
      </w:r>
      <w:r>
        <w:t>и</w:t>
      </w:r>
      <w:r>
        <w:rPr>
          <w:spacing w:val="-3"/>
        </w:rPr>
        <w:t xml:space="preserve"> </w:t>
      </w:r>
      <w:r>
        <w:t>интерпретировать</w:t>
      </w:r>
      <w:r>
        <w:rPr>
          <w:spacing w:val="2"/>
        </w:rPr>
        <w:t xml:space="preserve"> </w:t>
      </w:r>
      <w:r>
        <w:t>информацию;</w:t>
      </w:r>
    </w:p>
    <w:p w:rsidR="00445874" w:rsidRDefault="00182F3C">
      <w:pPr>
        <w:pStyle w:val="a5"/>
        <w:ind w:right="584"/>
      </w:pPr>
      <w:r>
        <w:t>различать виды источников исторической информации; высказывать суждение о</w:t>
      </w:r>
      <w:r>
        <w:rPr>
          <w:spacing w:val="1"/>
        </w:rPr>
        <w:t xml:space="preserve"> </w:t>
      </w:r>
      <w:r>
        <w:t>достоверности и значении информации источника (по предложенным или самостоятельно</w:t>
      </w:r>
      <w:r>
        <w:rPr>
          <w:spacing w:val="1"/>
        </w:rPr>
        <w:t xml:space="preserve"> </w:t>
      </w:r>
      <w:r>
        <w:t>сформулированным</w:t>
      </w:r>
      <w:r>
        <w:rPr>
          <w:spacing w:val="-3"/>
        </w:rPr>
        <w:t xml:space="preserve"> </w:t>
      </w:r>
      <w:r>
        <w:t>критериям);</w:t>
      </w:r>
    </w:p>
    <w:p w:rsidR="00445874" w:rsidRDefault="00182F3C">
      <w:pPr>
        <w:pStyle w:val="a5"/>
        <w:spacing w:before="1"/>
        <w:ind w:right="585"/>
      </w:pPr>
      <w:r>
        <w:t>рассматривать</w:t>
      </w:r>
      <w:r>
        <w:rPr>
          <w:spacing w:val="1"/>
        </w:rPr>
        <w:t xml:space="preserve"> </w:t>
      </w:r>
      <w:r>
        <w:t>комплексы</w:t>
      </w:r>
      <w:r>
        <w:rPr>
          <w:spacing w:val="1"/>
        </w:rPr>
        <w:t xml:space="preserve"> </w:t>
      </w:r>
      <w:r>
        <w:t>источников,</w:t>
      </w:r>
      <w:r>
        <w:rPr>
          <w:spacing w:val="1"/>
        </w:rPr>
        <w:t xml:space="preserve"> </w:t>
      </w:r>
      <w:r>
        <w:t>выявляя</w:t>
      </w:r>
      <w:r>
        <w:rPr>
          <w:spacing w:val="1"/>
        </w:rPr>
        <w:t xml:space="preserve"> </w:t>
      </w:r>
      <w:r>
        <w:t>совпадения</w:t>
      </w:r>
      <w:r>
        <w:rPr>
          <w:spacing w:val="1"/>
        </w:rPr>
        <w:t xml:space="preserve"> </w:t>
      </w:r>
      <w:r>
        <w:t>и</w:t>
      </w:r>
      <w:r>
        <w:rPr>
          <w:spacing w:val="1"/>
        </w:rPr>
        <w:t xml:space="preserve"> </w:t>
      </w:r>
      <w:r>
        <w:t>различия</w:t>
      </w:r>
      <w:r>
        <w:rPr>
          <w:spacing w:val="1"/>
        </w:rPr>
        <w:t xml:space="preserve"> </w:t>
      </w:r>
      <w:r>
        <w:t>их</w:t>
      </w:r>
      <w:r>
        <w:rPr>
          <w:spacing w:val="1"/>
        </w:rPr>
        <w:t xml:space="preserve"> </w:t>
      </w:r>
      <w:r>
        <w:t>свидетельств;</w:t>
      </w:r>
    </w:p>
    <w:p w:rsidR="00445874" w:rsidRDefault="00182F3C">
      <w:pPr>
        <w:pStyle w:val="a5"/>
        <w:ind w:right="593"/>
      </w:pPr>
      <w:r>
        <w:t>использовать</w:t>
      </w:r>
      <w:r>
        <w:rPr>
          <w:spacing w:val="1"/>
        </w:rPr>
        <w:t xml:space="preserve"> </w:t>
      </w:r>
      <w:r>
        <w:t>средства</w:t>
      </w:r>
      <w:r>
        <w:rPr>
          <w:spacing w:val="1"/>
        </w:rPr>
        <w:t xml:space="preserve"> </w:t>
      </w:r>
      <w:r>
        <w:t>современных</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требований</w:t>
      </w:r>
      <w:r>
        <w:rPr>
          <w:spacing w:val="1"/>
        </w:rPr>
        <w:t xml:space="preserve"> </w:t>
      </w:r>
      <w:r>
        <w:t>информационной</w:t>
      </w:r>
      <w:r>
        <w:rPr>
          <w:spacing w:val="-57"/>
        </w:rPr>
        <w:t xml:space="preserve"> </w:t>
      </w:r>
      <w:r>
        <w:t>безопасности;</w:t>
      </w:r>
    </w:p>
    <w:p w:rsidR="00445874" w:rsidRDefault="00182F3C">
      <w:pPr>
        <w:pStyle w:val="a5"/>
        <w:ind w:right="583"/>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учетом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2"/>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6"/>
        </w:rPr>
        <w:t xml:space="preserve"> </w:t>
      </w:r>
      <w:r>
        <w:t>представления</w:t>
      </w:r>
      <w:r>
        <w:rPr>
          <w:spacing w:val="-1"/>
        </w:rPr>
        <w:t xml:space="preserve"> </w:t>
      </w:r>
      <w:r>
        <w:t>и</w:t>
      </w:r>
      <w:r>
        <w:rPr>
          <w:spacing w:val="-1"/>
        </w:rPr>
        <w:t xml:space="preserve"> </w:t>
      </w:r>
      <w:r>
        <w:t>визуализации.</w:t>
      </w:r>
    </w:p>
    <w:p w:rsidR="00445874" w:rsidRDefault="00182F3C">
      <w:pPr>
        <w:pStyle w:val="a5"/>
        <w:ind w:right="58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6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445874" w:rsidRDefault="00182F3C">
      <w:pPr>
        <w:pStyle w:val="a5"/>
        <w:ind w:right="586"/>
      </w:pPr>
      <w:r>
        <w:t>представлять</w:t>
      </w:r>
      <w:r>
        <w:rPr>
          <w:spacing w:val="1"/>
        </w:rPr>
        <w:t xml:space="preserve"> </w:t>
      </w:r>
      <w:r>
        <w:t>особенности</w:t>
      </w:r>
      <w:r>
        <w:rPr>
          <w:spacing w:val="1"/>
        </w:rPr>
        <w:t xml:space="preserve"> </w:t>
      </w:r>
      <w:r>
        <w:t>взаимодействия</w:t>
      </w:r>
      <w:r>
        <w:rPr>
          <w:spacing w:val="1"/>
        </w:rPr>
        <w:t xml:space="preserve"> </w:t>
      </w:r>
      <w:r>
        <w:t>людей</w:t>
      </w:r>
      <w:r>
        <w:rPr>
          <w:spacing w:val="1"/>
        </w:rPr>
        <w:t xml:space="preserve"> </w:t>
      </w:r>
      <w:r>
        <w:t>в</w:t>
      </w:r>
      <w:r>
        <w:rPr>
          <w:spacing w:val="1"/>
        </w:rPr>
        <w:t xml:space="preserve"> </w:t>
      </w:r>
      <w:r>
        <w:t>исторических</w:t>
      </w:r>
      <w:r>
        <w:rPr>
          <w:spacing w:val="1"/>
        </w:rPr>
        <w:t xml:space="preserve"> </w:t>
      </w:r>
      <w:r>
        <w:t>обществах</w:t>
      </w:r>
      <w:r>
        <w:rPr>
          <w:spacing w:val="1"/>
        </w:rPr>
        <w:t xml:space="preserve"> </w:t>
      </w:r>
      <w:r>
        <w:t>и</w:t>
      </w:r>
      <w:r>
        <w:rPr>
          <w:spacing w:val="1"/>
        </w:rPr>
        <w:t xml:space="preserve"> </w:t>
      </w:r>
      <w:r>
        <w:t>современном</w:t>
      </w:r>
      <w:r>
        <w:rPr>
          <w:spacing w:val="-2"/>
        </w:rPr>
        <w:t xml:space="preserve"> </w:t>
      </w:r>
      <w:r>
        <w:t>мире;</w:t>
      </w:r>
    </w:p>
    <w:p w:rsidR="00445874" w:rsidRDefault="00182F3C">
      <w:pPr>
        <w:pStyle w:val="a5"/>
        <w:ind w:right="593"/>
      </w:pPr>
      <w:r>
        <w:t>участвовать</w:t>
      </w:r>
      <w:r>
        <w:rPr>
          <w:spacing w:val="1"/>
        </w:rPr>
        <w:t xml:space="preserve"> </w:t>
      </w:r>
      <w:r>
        <w:t>в</w:t>
      </w:r>
      <w:r>
        <w:rPr>
          <w:spacing w:val="1"/>
        </w:rPr>
        <w:t xml:space="preserve"> </w:t>
      </w:r>
      <w:r>
        <w:t>обсуждении</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прошлого</w:t>
      </w:r>
      <w:r>
        <w:rPr>
          <w:spacing w:val="1"/>
        </w:rPr>
        <w:t xml:space="preserve"> </w:t>
      </w:r>
      <w:r>
        <w:t>и</w:t>
      </w:r>
      <w:r>
        <w:rPr>
          <w:spacing w:val="1"/>
        </w:rPr>
        <w:t xml:space="preserve"> </w:t>
      </w:r>
      <w:r>
        <w:t>современности,</w:t>
      </w:r>
      <w:r>
        <w:rPr>
          <w:spacing w:val="1"/>
        </w:rPr>
        <w:t xml:space="preserve"> </w:t>
      </w:r>
      <w:r>
        <w:t>выявляя</w:t>
      </w:r>
      <w:r>
        <w:rPr>
          <w:spacing w:val="-1"/>
        </w:rPr>
        <w:t xml:space="preserve"> </w:t>
      </w:r>
      <w:r>
        <w:t>сходство и</w:t>
      </w:r>
      <w:r>
        <w:rPr>
          <w:spacing w:val="1"/>
        </w:rPr>
        <w:t xml:space="preserve"> </w:t>
      </w:r>
      <w:r>
        <w:t>различие</w:t>
      </w:r>
      <w:r>
        <w:rPr>
          <w:spacing w:val="-1"/>
        </w:rPr>
        <w:t xml:space="preserve"> </w:t>
      </w:r>
      <w:r>
        <w:t>высказываемых</w:t>
      </w:r>
      <w:r>
        <w:rPr>
          <w:spacing w:val="1"/>
        </w:rPr>
        <w:t xml:space="preserve"> </w:t>
      </w:r>
      <w:r>
        <w:t>оценок;</w:t>
      </w:r>
    </w:p>
    <w:p w:rsidR="00445874" w:rsidRDefault="00182F3C">
      <w:pPr>
        <w:pStyle w:val="a5"/>
        <w:spacing w:before="1"/>
        <w:ind w:right="591"/>
      </w:pPr>
      <w:r>
        <w:t>излагать</w:t>
      </w:r>
      <w:r>
        <w:rPr>
          <w:spacing w:val="1"/>
        </w:rPr>
        <w:t xml:space="preserve"> </w:t>
      </w:r>
      <w:r>
        <w:t>и</w:t>
      </w:r>
      <w:r>
        <w:rPr>
          <w:spacing w:val="1"/>
        </w:rPr>
        <w:t xml:space="preserve"> </w:t>
      </w:r>
      <w:r>
        <w:t>аргументировать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устном</w:t>
      </w:r>
      <w:r>
        <w:rPr>
          <w:spacing w:val="61"/>
        </w:rPr>
        <w:t xml:space="preserve"> </w:t>
      </w:r>
      <w:r>
        <w:t>высказывании,</w:t>
      </w:r>
      <w:r>
        <w:rPr>
          <w:spacing w:val="1"/>
        </w:rPr>
        <w:t xml:space="preserve"> </w:t>
      </w:r>
      <w:r>
        <w:t>письменном</w:t>
      </w:r>
      <w:r>
        <w:rPr>
          <w:spacing w:val="-2"/>
        </w:rPr>
        <w:t xml:space="preserve"> </w:t>
      </w:r>
      <w:r>
        <w:t>тексте;</w:t>
      </w:r>
    </w:p>
    <w:p w:rsidR="00445874" w:rsidRDefault="00182F3C">
      <w:pPr>
        <w:pStyle w:val="a5"/>
        <w:ind w:right="592"/>
      </w:pPr>
      <w:r>
        <w:t>владеть</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конструктивного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межкультурного,</w:t>
      </w:r>
      <w:r>
        <w:rPr>
          <w:spacing w:val="-1"/>
        </w:rPr>
        <w:t xml:space="preserve"> </w:t>
      </w:r>
      <w:r>
        <w:t>в</w:t>
      </w:r>
      <w:r>
        <w:rPr>
          <w:spacing w:val="-2"/>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социальном</w:t>
      </w:r>
      <w:r>
        <w:rPr>
          <w:spacing w:val="-2"/>
        </w:rPr>
        <w:t xml:space="preserve"> </w:t>
      </w:r>
      <w:r>
        <w:t>окружении;</w:t>
      </w:r>
    </w:p>
    <w:p w:rsidR="00445874" w:rsidRDefault="00182F3C">
      <w:pPr>
        <w:pStyle w:val="a5"/>
        <w:ind w:left="2410" w:right="1720" w:firstLine="0"/>
      </w:pPr>
      <w:r>
        <w:t>аргументированно вести диалог, уметь смягчать конфликтные ситуации.</w:t>
      </w:r>
      <w:r>
        <w:rPr>
          <w:spacing w:val="-57"/>
        </w:rPr>
        <w:t xml:space="preserve"> </w:t>
      </w:r>
      <w:r>
        <w:t>У</w:t>
      </w:r>
      <w:r>
        <w:rPr>
          <w:spacing w:val="-4"/>
        </w:rPr>
        <w:t xml:space="preserve"> </w:t>
      </w:r>
      <w:r>
        <w:t>обучающегося</w:t>
      </w:r>
      <w:r>
        <w:rPr>
          <w:spacing w:val="-4"/>
        </w:rPr>
        <w:t xml:space="preserve"> </w:t>
      </w:r>
      <w:r>
        <w:t>будут сформированы</w:t>
      </w:r>
      <w:r>
        <w:rPr>
          <w:spacing w:val="-3"/>
        </w:rPr>
        <w:t xml:space="preserve"> </w:t>
      </w:r>
      <w:r>
        <w:t>умения</w:t>
      </w:r>
      <w:r>
        <w:rPr>
          <w:spacing w:val="-3"/>
        </w:rPr>
        <w:t xml:space="preserve"> </w:t>
      </w:r>
      <w:r>
        <w:t>совместной</w:t>
      </w:r>
      <w:r>
        <w:rPr>
          <w:spacing w:val="-4"/>
        </w:rPr>
        <w:t xml:space="preserve"> </w:t>
      </w:r>
      <w:r>
        <w:t>деятельности:</w:t>
      </w:r>
    </w:p>
    <w:p w:rsidR="00445874" w:rsidRDefault="00182F3C">
      <w:pPr>
        <w:pStyle w:val="a5"/>
        <w:jc w:val="left"/>
      </w:pPr>
      <w:r>
        <w:t>осознавать</w:t>
      </w:r>
      <w:r>
        <w:rPr>
          <w:spacing w:val="42"/>
        </w:rPr>
        <w:t xml:space="preserve"> </w:t>
      </w:r>
      <w:r>
        <w:t>на</w:t>
      </w:r>
      <w:r>
        <w:rPr>
          <w:spacing w:val="40"/>
        </w:rPr>
        <w:t xml:space="preserve"> </w:t>
      </w:r>
      <w:r>
        <w:t>основе</w:t>
      </w:r>
      <w:r>
        <w:rPr>
          <w:spacing w:val="40"/>
        </w:rPr>
        <w:t xml:space="preserve"> </w:t>
      </w:r>
      <w:r>
        <w:t>исторических</w:t>
      </w:r>
      <w:r>
        <w:rPr>
          <w:spacing w:val="43"/>
        </w:rPr>
        <w:t xml:space="preserve"> </w:t>
      </w:r>
      <w:r>
        <w:t>примеров</w:t>
      </w:r>
      <w:r>
        <w:rPr>
          <w:spacing w:val="41"/>
        </w:rPr>
        <w:t xml:space="preserve"> </w:t>
      </w:r>
      <w:r>
        <w:t>значение</w:t>
      </w:r>
      <w:r>
        <w:rPr>
          <w:spacing w:val="40"/>
        </w:rPr>
        <w:t xml:space="preserve"> </w:t>
      </w:r>
      <w:r>
        <w:t>совместной</w:t>
      </w:r>
      <w:r>
        <w:rPr>
          <w:spacing w:val="43"/>
        </w:rPr>
        <w:t xml:space="preserve"> </w:t>
      </w:r>
      <w:r>
        <w:t>деятельности</w:t>
      </w:r>
      <w:r>
        <w:rPr>
          <w:spacing w:val="-57"/>
        </w:rPr>
        <w:t xml:space="preserve"> </w:t>
      </w:r>
      <w:r>
        <w:t>людей</w:t>
      </w:r>
      <w:r>
        <w:rPr>
          <w:spacing w:val="-1"/>
        </w:rPr>
        <w:t xml:space="preserve"> </w:t>
      </w:r>
      <w:r>
        <w:t>как эффективного</w:t>
      </w:r>
      <w:r>
        <w:rPr>
          <w:spacing w:val="-1"/>
        </w:rPr>
        <w:t xml:space="preserve"> </w:t>
      </w:r>
      <w:r>
        <w:t>средства</w:t>
      </w:r>
      <w:r>
        <w:rPr>
          <w:spacing w:val="-1"/>
        </w:rPr>
        <w:t xml:space="preserve"> </w:t>
      </w:r>
      <w:r>
        <w:t>достижения</w:t>
      </w:r>
      <w:r>
        <w:rPr>
          <w:spacing w:val="-4"/>
        </w:rPr>
        <w:t xml:space="preserve"> </w:t>
      </w:r>
      <w:r>
        <w:t>поставленных</w:t>
      </w:r>
      <w:r>
        <w:rPr>
          <w:spacing w:val="-1"/>
        </w:rPr>
        <w:t xml:space="preserve"> </w:t>
      </w:r>
      <w:r>
        <w:t>целей;</w:t>
      </w:r>
    </w:p>
    <w:p w:rsidR="00445874" w:rsidRDefault="00182F3C">
      <w:pPr>
        <w:pStyle w:val="a5"/>
        <w:ind w:right="580"/>
        <w:jc w:val="left"/>
      </w:pPr>
      <w:r>
        <w:t>планировать</w:t>
      </w:r>
      <w:r>
        <w:rPr>
          <w:spacing w:val="30"/>
        </w:rPr>
        <w:t xml:space="preserve"> </w:t>
      </w:r>
      <w:r>
        <w:t>и</w:t>
      </w:r>
      <w:r>
        <w:rPr>
          <w:spacing w:val="32"/>
        </w:rPr>
        <w:t xml:space="preserve"> </w:t>
      </w:r>
      <w:r>
        <w:t>осуществлять</w:t>
      </w:r>
      <w:r>
        <w:rPr>
          <w:spacing w:val="32"/>
        </w:rPr>
        <w:t xml:space="preserve"> </w:t>
      </w:r>
      <w:r>
        <w:t>совместную</w:t>
      </w:r>
      <w:r>
        <w:rPr>
          <w:spacing w:val="33"/>
        </w:rPr>
        <w:t xml:space="preserve"> </w:t>
      </w:r>
      <w:r>
        <w:t>работу,</w:t>
      </w:r>
      <w:r>
        <w:rPr>
          <w:spacing w:val="31"/>
        </w:rPr>
        <w:t xml:space="preserve"> </w:t>
      </w:r>
      <w:r>
        <w:t>коллективные</w:t>
      </w:r>
      <w:r>
        <w:rPr>
          <w:spacing w:val="32"/>
        </w:rPr>
        <w:t xml:space="preserve"> </w:t>
      </w:r>
      <w:r>
        <w:t>учебные</w:t>
      </w:r>
      <w:r>
        <w:rPr>
          <w:spacing w:val="31"/>
        </w:rPr>
        <w:t xml:space="preserve"> </w:t>
      </w:r>
      <w:r>
        <w:t>проекты</w:t>
      </w:r>
      <w:r>
        <w:rPr>
          <w:spacing w:val="-57"/>
        </w:rPr>
        <w:t xml:space="preserve"> </w:t>
      </w:r>
      <w:r>
        <w:t>по</w:t>
      </w:r>
      <w:r>
        <w:rPr>
          <w:spacing w:val="-1"/>
        </w:rPr>
        <w:t xml:space="preserve"> </w:t>
      </w:r>
      <w:r>
        <w:t>истории, 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1"/>
        </w:rPr>
        <w:t xml:space="preserve"> </w:t>
      </w:r>
      <w:r>
        <w:t>материале;</w:t>
      </w:r>
    </w:p>
    <w:p w:rsidR="00445874" w:rsidRDefault="00182F3C">
      <w:pPr>
        <w:pStyle w:val="a5"/>
        <w:ind w:right="1110"/>
        <w:jc w:val="left"/>
      </w:pPr>
      <w:r>
        <w:t>определять</w:t>
      </w:r>
      <w:r>
        <w:rPr>
          <w:spacing w:val="30"/>
        </w:rPr>
        <w:t xml:space="preserve"> </w:t>
      </w:r>
      <w:r>
        <w:t>свое</w:t>
      </w:r>
      <w:r>
        <w:rPr>
          <w:spacing w:val="33"/>
        </w:rPr>
        <w:t xml:space="preserve"> </w:t>
      </w:r>
      <w:r>
        <w:t>участие</w:t>
      </w:r>
      <w:r>
        <w:rPr>
          <w:spacing w:val="29"/>
        </w:rPr>
        <w:t xml:space="preserve"> </w:t>
      </w:r>
      <w:r>
        <w:t>в</w:t>
      </w:r>
      <w:r>
        <w:rPr>
          <w:spacing w:val="29"/>
        </w:rPr>
        <w:t xml:space="preserve"> </w:t>
      </w:r>
      <w:r>
        <w:t>общей</w:t>
      </w:r>
      <w:r>
        <w:rPr>
          <w:spacing w:val="30"/>
        </w:rPr>
        <w:t xml:space="preserve"> </w:t>
      </w:r>
      <w:r>
        <w:t>работе</w:t>
      </w:r>
      <w:r>
        <w:rPr>
          <w:spacing w:val="33"/>
        </w:rPr>
        <w:t xml:space="preserve"> </w:t>
      </w:r>
      <w:r>
        <w:t>и</w:t>
      </w:r>
      <w:r>
        <w:rPr>
          <w:spacing w:val="30"/>
        </w:rPr>
        <w:t xml:space="preserve"> </w:t>
      </w:r>
      <w:r>
        <w:t>координировать</w:t>
      </w:r>
      <w:r>
        <w:rPr>
          <w:spacing w:val="31"/>
        </w:rPr>
        <w:t xml:space="preserve"> </w:t>
      </w:r>
      <w:r>
        <w:t>свои</w:t>
      </w:r>
      <w:r>
        <w:rPr>
          <w:spacing w:val="30"/>
        </w:rPr>
        <w:t xml:space="preserve"> </w:t>
      </w:r>
      <w:r>
        <w:t>действия</w:t>
      </w:r>
      <w:r>
        <w:rPr>
          <w:spacing w:val="38"/>
        </w:rPr>
        <w:t xml:space="preserve"> </w:t>
      </w:r>
      <w:r>
        <w:t>с</w:t>
      </w:r>
      <w:r>
        <w:rPr>
          <w:spacing w:val="-57"/>
        </w:rPr>
        <w:t xml:space="preserve"> </w:t>
      </w:r>
      <w:r>
        <w:t>другими</w:t>
      </w:r>
      <w:r>
        <w:rPr>
          <w:spacing w:val="-1"/>
        </w:rPr>
        <w:t xml:space="preserve"> </w:t>
      </w:r>
      <w:r>
        <w:t>членами команды;</w:t>
      </w:r>
    </w:p>
    <w:p w:rsidR="00445874" w:rsidRDefault="00182F3C">
      <w:pPr>
        <w:pStyle w:val="a5"/>
        <w:ind w:left="2410" w:firstLine="0"/>
        <w:jc w:val="left"/>
      </w:pPr>
      <w:r>
        <w:t>проявлять</w:t>
      </w:r>
      <w:r>
        <w:rPr>
          <w:spacing w:val="-2"/>
        </w:rPr>
        <w:t xml:space="preserve"> </w:t>
      </w:r>
      <w:r>
        <w:t>творчество</w:t>
      </w:r>
      <w:r>
        <w:rPr>
          <w:spacing w:val="-3"/>
        </w:rPr>
        <w:t xml:space="preserve"> </w:t>
      </w:r>
      <w:r>
        <w:t>и</w:t>
      </w:r>
      <w:r>
        <w:rPr>
          <w:spacing w:val="-3"/>
        </w:rPr>
        <w:t xml:space="preserve"> </w:t>
      </w:r>
      <w:r>
        <w:t>инициативу</w:t>
      </w:r>
      <w:r>
        <w:rPr>
          <w:spacing w:val="-8"/>
        </w:rPr>
        <w:t xml:space="preserve"> </w:t>
      </w:r>
      <w:r>
        <w:t>в</w:t>
      </w:r>
      <w:r>
        <w:rPr>
          <w:spacing w:val="-4"/>
        </w:rPr>
        <w:t xml:space="preserve"> </w:t>
      </w:r>
      <w:r>
        <w:t>индивидуальной</w:t>
      </w:r>
      <w:r>
        <w:rPr>
          <w:spacing w:val="-2"/>
        </w:rPr>
        <w:t xml:space="preserve"> </w:t>
      </w:r>
      <w:r>
        <w:t>и</w:t>
      </w:r>
      <w:r>
        <w:rPr>
          <w:spacing w:val="-3"/>
        </w:rPr>
        <w:t xml:space="preserve"> </w:t>
      </w:r>
      <w:r>
        <w:t>командной</w:t>
      </w:r>
      <w:r>
        <w:rPr>
          <w:spacing w:val="-2"/>
        </w:rPr>
        <w:t xml:space="preserve"> </w:t>
      </w:r>
      <w:r>
        <w:t>работе;</w:t>
      </w:r>
    </w:p>
    <w:p w:rsidR="00445874" w:rsidRDefault="00445874">
      <w:pPr>
        <w:sectPr w:rsidR="00445874">
          <w:type w:val="continuous"/>
          <w:pgSz w:w="11910" w:h="16840"/>
          <w:pgMar w:top="220" w:right="260" w:bottom="280" w:left="0" w:header="720" w:footer="72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firstLine="0"/>
      </w:pPr>
      <w:r>
        <w:t>оценивать</w:t>
      </w:r>
      <w:r>
        <w:rPr>
          <w:spacing w:val="-4"/>
        </w:rPr>
        <w:t xml:space="preserve"> </w:t>
      </w:r>
      <w:r>
        <w:t>полученные</w:t>
      </w:r>
      <w:r>
        <w:rPr>
          <w:spacing w:val="-2"/>
        </w:rPr>
        <w:t xml:space="preserve"> </w:t>
      </w:r>
      <w:r>
        <w:t>результаты</w:t>
      </w:r>
      <w:r>
        <w:rPr>
          <w:spacing w:val="-3"/>
        </w:rPr>
        <w:t xml:space="preserve"> </w:t>
      </w:r>
      <w:r>
        <w:t>и</w:t>
      </w:r>
      <w:r>
        <w:rPr>
          <w:spacing w:val="-2"/>
        </w:rPr>
        <w:t xml:space="preserve"> </w:t>
      </w:r>
      <w:r>
        <w:t>свой</w:t>
      </w:r>
      <w:r>
        <w:rPr>
          <w:spacing w:val="-2"/>
        </w:rPr>
        <w:t xml:space="preserve"> </w:t>
      </w:r>
      <w:r>
        <w:t>вклад</w:t>
      </w:r>
      <w:r>
        <w:rPr>
          <w:spacing w:val="-3"/>
        </w:rPr>
        <w:t xml:space="preserve"> </w:t>
      </w:r>
      <w:r>
        <w:t>в</w:t>
      </w:r>
      <w:r>
        <w:rPr>
          <w:spacing w:val="-3"/>
        </w:rPr>
        <w:t xml:space="preserve"> </w:t>
      </w:r>
      <w:r>
        <w:t>общую</w:t>
      </w:r>
      <w:r>
        <w:rPr>
          <w:spacing w:val="-2"/>
        </w:rPr>
        <w:t xml:space="preserve"> </w:t>
      </w:r>
      <w:r>
        <w:t>работу.</w:t>
      </w:r>
    </w:p>
    <w:p w:rsidR="00445874" w:rsidRDefault="00182F3C">
      <w:pPr>
        <w:pStyle w:val="a5"/>
        <w:ind w:right="58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в</w:t>
      </w:r>
      <w:r>
        <w:rPr>
          <w:spacing w:val="1"/>
        </w:rPr>
        <w:t xml:space="preserve"> </w:t>
      </w:r>
      <w:r>
        <w:t>части</w:t>
      </w:r>
      <w:r>
        <w:rPr>
          <w:spacing w:val="61"/>
        </w:rPr>
        <w:t xml:space="preserve"> </w:t>
      </w:r>
      <w:r>
        <w:t>регулятивных</w:t>
      </w:r>
      <w:r>
        <w:rPr>
          <w:spacing w:val="1"/>
        </w:rPr>
        <w:t xml:space="preserve"> </w:t>
      </w:r>
      <w:r>
        <w:t>универсальных</w:t>
      </w:r>
      <w:r>
        <w:rPr>
          <w:spacing w:val="2"/>
        </w:rPr>
        <w:t xml:space="preserve"> </w:t>
      </w:r>
      <w:r>
        <w:t>учебных</w:t>
      </w:r>
      <w:r>
        <w:rPr>
          <w:spacing w:val="2"/>
        </w:rPr>
        <w:t xml:space="preserve"> </w:t>
      </w:r>
      <w:r>
        <w:t>действий:</w:t>
      </w:r>
    </w:p>
    <w:p w:rsidR="00445874" w:rsidRDefault="00182F3C">
      <w:pPr>
        <w:pStyle w:val="a5"/>
        <w:ind w:right="591"/>
      </w:pPr>
      <w:r>
        <w:t>владение</w:t>
      </w:r>
      <w:r>
        <w:rPr>
          <w:spacing w:val="1"/>
        </w:rPr>
        <w:t xml:space="preserve"> </w:t>
      </w:r>
      <w:r>
        <w:t>приемами</w:t>
      </w:r>
      <w:r>
        <w:rPr>
          <w:spacing w:val="1"/>
        </w:rPr>
        <w:t xml:space="preserve"> </w:t>
      </w:r>
      <w:r>
        <w:t>самоорганизации</w:t>
      </w:r>
      <w:r>
        <w:rPr>
          <w:spacing w:val="1"/>
        </w:rPr>
        <w:t xml:space="preserve"> </w:t>
      </w:r>
      <w:r>
        <w:t>своей</w:t>
      </w:r>
      <w:r>
        <w:rPr>
          <w:spacing w:val="1"/>
        </w:rPr>
        <w:t xml:space="preserve"> </w:t>
      </w:r>
      <w:r>
        <w:t>учебной</w:t>
      </w:r>
      <w:r>
        <w:rPr>
          <w:spacing w:val="1"/>
        </w:rPr>
        <w:t xml:space="preserve"> </w:t>
      </w:r>
      <w:r>
        <w:t>и</w:t>
      </w:r>
      <w:r>
        <w:rPr>
          <w:spacing w:val="1"/>
        </w:rPr>
        <w:t xml:space="preserve"> </w:t>
      </w:r>
      <w:r>
        <w:t>общественной</w:t>
      </w:r>
      <w:r>
        <w:rPr>
          <w:spacing w:val="1"/>
        </w:rPr>
        <w:t xml:space="preserve"> </w:t>
      </w:r>
      <w:r>
        <w:t>работы:</w:t>
      </w:r>
      <w:r>
        <w:rPr>
          <w:spacing w:val="1"/>
        </w:rPr>
        <w:t xml:space="preserve"> </w:t>
      </w:r>
      <w:r>
        <w:t>выявлять проблему, задачи, требующие решения; составлять план действий, определять</w:t>
      </w:r>
      <w:r>
        <w:rPr>
          <w:spacing w:val="1"/>
        </w:rPr>
        <w:t xml:space="preserve"> </w:t>
      </w:r>
      <w:r>
        <w:t>способ</w:t>
      </w:r>
      <w:r>
        <w:rPr>
          <w:spacing w:val="-2"/>
        </w:rPr>
        <w:t xml:space="preserve"> </w:t>
      </w:r>
      <w:r>
        <w:t>решения,</w:t>
      </w:r>
      <w:r>
        <w:rPr>
          <w:spacing w:val="-2"/>
        </w:rPr>
        <w:t xml:space="preserve"> </w:t>
      </w:r>
      <w:r>
        <w:t>последовательно</w:t>
      </w:r>
      <w:r>
        <w:rPr>
          <w:spacing w:val="-2"/>
        </w:rPr>
        <w:t xml:space="preserve"> </w:t>
      </w:r>
      <w:r>
        <w:t>реализовывать</w:t>
      </w:r>
      <w:r>
        <w:rPr>
          <w:spacing w:val="-1"/>
        </w:rPr>
        <w:t xml:space="preserve"> </w:t>
      </w:r>
      <w:r>
        <w:t>намеченный</w:t>
      </w:r>
      <w:r>
        <w:rPr>
          <w:spacing w:val="-2"/>
        </w:rPr>
        <w:t xml:space="preserve"> </w:t>
      </w:r>
      <w:r>
        <w:t>план</w:t>
      </w:r>
      <w:r>
        <w:rPr>
          <w:spacing w:val="-2"/>
        </w:rPr>
        <w:t xml:space="preserve"> </w:t>
      </w:r>
      <w:r>
        <w:t>действий</w:t>
      </w:r>
      <w:r>
        <w:rPr>
          <w:spacing w:val="-2"/>
        </w:rPr>
        <w:t xml:space="preserve"> </w:t>
      </w:r>
      <w:r>
        <w:t>и</w:t>
      </w:r>
      <w:r>
        <w:rPr>
          <w:spacing w:val="-2"/>
        </w:rPr>
        <w:t xml:space="preserve"> </w:t>
      </w:r>
      <w:r>
        <w:t>другие;</w:t>
      </w:r>
    </w:p>
    <w:p w:rsidR="00445874" w:rsidRDefault="00182F3C">
      <w:pPr>
        <w:pStyle w:val="a5"/>
        <w:ind w:right="583"/>
      </w:pPr>
      <w:r>
        <w:t>владение</w:t>
      </w:r>
      <w:r>
        <w:rPr>
          <w:spacing w:val="1"/>
        </w:rPr>
        <w:t xml:space="preserve"> </w:t>
      </w:r>
      <w:r>
        <w:t>приемами</w:t>
      </w:r>
      <w:r>
        <w:rPr>
          <w:spacing w:val="1"/>
        </w:rPr>
        <w:t xml:space="preserve"> </w:t>
      </w:r>
      <w:r>
        <w:t>самоконтроля:</w:t>
      </w:r>
      <w:r>
        <w:rPr>
          <w:spacing w:val="1"/>
        </w:rPr>
        <w:t xml:space="preserve"> </w:t>
      </w:r>
      <w:r>
        <w:t>осуществлять</w:t>
      </w:r>
      <w:r>
        <w:rPr>
          <w:spacing w:val="1"/>
        </w:rPr>
        <w:t xml:space="preserve"> </w:t>
      </w:r>
      <w:r>
        <w:t>самоконтроль,</w:t>
      </w:r>
      <w:r>
        <w:rPr>
          <w:spacing w:val="1"/>
        </w:rPr>
        <w:t xml:space="preserve"> </w:t>
      </w:r>
      <w:r>
        <w:t>рефлексию</w:t>
      </w:r>
      <w:r>
        <w:rPr>
          <w:spacing w:val="1"/>
        </w:rPr>
        <w:t xml:space="preserve"> </w:t>
      </w:r>
      <w:r>
        <w:t>и</w:t>
      </w:r>
      <w:r>
        <w:rPr>
          <w:spacing w:val="1"/>
        </w:rPr>
        <w:t xml:space="preserve"> </w:t>
      </w:r>
      <w:r>
        <w:t>самооценку</w:t>
      </w:r>
      <w:r>
        <w:rPr>
          <w:spacing w:val="1"/>
        </w:rPr>
        <w:t xml:space="preserve"> </w:t>
      </w:r>
      <w:r>
        <w:t>полученных</w:t>
      </w:r>
      <w:r>
        <w:rPr>
          <w:spacing w:val="1"/>
        </w:rPr>
        <w:t xml:space="preserve"> </w:t>
      </w:r>
      <w:r>
        <w:t>результатов;</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работу</w:t>
      </w:r>
      <w:r>
        <w:rPr>
          <w:spacing w:val="1"/>
        </w:rPr>
        <w:t xml:space="preserve"> </w:t>
      </w:r>
      <w:r>
        <w:t>с</w:t>
      </w:r>
      <w:r>
        <w:rPr>
          <w:spacing w:val="1"/>
        </w:rPr>
        <w:t xml:space="preserve"> </w:t>
      </w:r>
      <w:r>
        <w:t>учетом</w:t>
      </w:r>
      <w:r>
        <w:rPr>
          <w:spacing w:val="1"/>
        </w:rPr>
        <w:t xml:space="preserve"> </w:t>
      </w:r>
      <w:r>
        <w:t>установленных ошибок, возникших</w:t>
      </w:r>
      <w:r>
        <w:rPr>
          <w:spacing w:val="2"/>
        </w:rPr>
        <w:t xml:space="preserve"> </w:t>
      </w:r>
      <w:r>
        <w:t>трудностей;</w:t>
      </w:r>
    </w:p>
    <w:p w:rsidR="00445874" w:rsidRDefault="00182F3C">
      <w:pPr>
        <w:pStyle w:val="a5"/>
        <w:ind w:right="584"/>
      </w:pPr>
      <w:r>
        <w:t>принятие себя и других: осознавать свои достижения и слабые стороны в учении,</w:t>
      </w:r>
      <w:r>
        <w:rPr>
          <w:spacing w:val="1"/>
        </w:rPr>
        <w:t xml:space="preserve"> </w:t>
      </w:r>
      <w:r>
        <w:t>общении,</w:t>
      </w:r>
      <w:r>
        <w:rPr>
          <w:spacing w:val="1"/>
        </w:rPr>
        <w:t xml:space="preserve"> </w:t>
      </w:r>
      <w:r>
        <w:t>сотрудничестве</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людьми</w:t>
      </w:r>
      <w:r>
        <w:rPr>
          <w:spacing w:val="1"/>
        </w:rPr>
        <w:t xml:space="preserve"> </w:t>
      </w:r>
      <w:r>
        <w:t>старшего</w:t>
      </w:r>
      <w:r>
        <w:rPr>
          <w:spacing w:val="1"/>
        </w:rPr>
        <w:t xml:space="preserve"> </w:t>
      </w:r>
      <w:r>
        <w:t>поколения;</w:t>
      </w:r>
      <w:r>
        <w:rPr>
          <w:spacing w:val="1"/>
        </w:rPr>
        <w:t xml:space="preserve"> </w:t>
      </w:r>
      <w:r>
        <w:t>принимать</w:t>
      </w:r>
      <w:r>
        <w:rPr>
          <w:spacing w:val="-57"/>
        </w:rPr>
        <w:t xml:space="preserve"> </w:t>
      </w:r>
      <w:r>
        <w:t>мотивы и аргументы других при анализе результатов деятельности; признавать свое право</w:t>
      </w:r>
      <w:r>
        <w:rPr>
          <w:spacing w:val="-57"/>
        </w:rPr>
        <w:t xml:space="preserve"> </w:t>
      </w:r>
      <w:r>
        <w:t>и</w:t>
      </w:r>
      <w:r>
        <w:rPr>
          <w:spacing w:val="1"/>
        </w:rPr>
        <w:t xml:space="preserve"> </w:t>
      </w:r>
      <w:r>
        <w:t>право</w:t>
      </w:r>
      <w:r>
        <w:rPr>
          <w:spacing w:val="1"/>
        </w:rPr>
        <w:t xml:space="preserve"> </w:t>
      </w:r>
      <w:r>
        <w:t>других</w:t>
      </w:r>
      <w:r>
        <w:rPr>
          <w:spacing w:val="1"/>
        </w:rPr>
        <w:t xml:space="preserve"> </w:t>
      </w:r>
      <w:r>
        <w:t>на</w:t>
      </w:r>
      <w:r>
        <w:rPr>
          <w:spacing w:val="1"/>
        </w:rPr>
        <w:t xml:space="preserve"> </w:t>
      </w:r>
      <w:r>
        <w:t>ошибку;</w:t>
      </w:r>
      <w:r>
        <w:rPr>
          <w:spacing w:val="1"/>
        </w:rPr>
        <w:t xml:space="preserve"> </w:t>
      </w:r>
      <w:r>
        <w:t>вносить</w:t>
      </w:r>
      <w:r>
        <w:rPr>
          <w:spacing w:val="1"/>
        </w:rPr>
        <w:t xml:space="preserve"> </w:t>
      </w:r>
      <w:r>
        <w:t>конструктивные</w:t>
      </w:r>
      <w:r>
        <w:rPr>
          <w:spacing w:val="1"/>
        </w:rPr>
        <w:t xml:space="preserve"> </w:t>
      </w:r>
      <w:r>
        <w:t>предложения</w:t>
      </w:r>
      <w:r>
        <w:rPr>
          <w:spacing w:val="1"/>
        </w:rPr>
        <w:t xml:space="preserve"> </w:t>
      </w:r>
      <w:r>
        <w:t>для</w:t>
      </w:r>
      <w:r>
        <w:rPr>
          <w:spacing w:val="1"/>
        </w:rPr>
        <w:t xml:space="preserve"> </w:t>
      </w:r>
      <w:r>
        <w:t>совместного</w:t>
      </w:r>
      <w:r>
        <w:rPr>
          <w:spacing w:val="1"/>
        </w:rPr>
        <w:t xml:space="preserve"> </w:t>
      </w:r>
      <w:r>
        <w:t>решения</w:t>
      </w:r>
      <w:r>
        <w:rPr>
          <w:spacing w:val="1"/>
        </w:rPr>
        <w:t xml:space="preserve"> </w:t>
      </w:r>
      <w:r>
        <w:t>учебных</w:t>
      </w:r>
      <w:r>
        <w:rPr>
          <w:spacing w:val="1"/>
        </w:rPr>
        <w:t xml:space="preserve"> </w:t>
      </w:r>
      <w:r>
        <w:t>задач, проблем.</w:t>
      </w:r>
    </w:p>
    <w:p w:rsidR="00445874" w:rsidRDefault="00182F3C">
      <w:pPr>
        <w:pStyle w:val="1"/>
        <w:spacing w:before="6"/>
        <w:ind w:right="585" w:firstLine="707"/>
      </w:pPr>
      <w:r>
        <w:t>Предметные результаты освоения программы по истории на уровне среднего</w:t>
      </w:r>
      <w:r>
        <w:rPr>
          <w:spacing w:val="1"/>
        </w:rPr>
        <w:t xml:space="preserve"> </w:t>
      </w:r>
      <w:r>
        <w:t>общего</w:t>
      </w:r>
      <w:r>
        <w:rPr>
          <w:spacing w:val="-1"/>
        </w:rPr>
        <w:t xml:space="preserve"> </w:t>
      </w:r>
      <w:r>
        <w:t>образования должны обеспечивать:</w:t>
      </w:r>
    </w:p>
    <w:p w:rsidR="00445874" w:rsidRDefault="00182F3C">
      <w:pPr>
        <w:pStyle w:val="a9"/>
        <w:numPr>
          <w:ilvl w:val="0"/>
          <w:numId w:val="96"/>
        </w:numPr>
        <w:tabs>
          <w:tab w:val="left" w:pos="2670"/>
        </w:tabs>
        <w:ind w:right="582" w:firstLine="707"/>
        <w:jc w:val="both"/>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 процессах ХХ – начала XXI в., знание достижений страны и ее народа;</w:t>
      </w:r>
      <w:r>
        <w:rPr>
          <w:spacing w:val="1"/>
          <w:sz w:val="24"/>
        </w:rPr>
        <w:t xml:space="preserve"> </w:t>
      </w:r>
      <w:r>
        <w:rPr>
          <w:sz w:val="24"/>
        </w:rPr>
        <w:t>умение</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Российской</w:t>
      </w:r>
      <w:r>
        <w:rPr>
          <w:spacing w:val="1"/>
          <w:sz w:val="24"/>
        </w:rPr>
        <w:t xml:space="preserve"> </w:t>
      </w:r>
      <w:r>
        <w:rPr>
          <w:sz w:val="24"/>
        </w:rPr>
        <w:t>революции,</w:t>
      </w:r>
      <w:r>
        <w:rPr>
          <w:spacing w:val="1"/>
          <w:sz w:val="24"/>
        </w:rPr>
        <w:t xml:space="preserve"> </w:t>
      </w:r>
      <w:r>
        <w:rPr>
          <w:sz w:val="24"/>
        </w:rPr>
        <w:t>Гражданской</w:t>
      </w:r>
      <w:r>
        <w:rPr>
          <w:spacing w:val="1"/>
          <w:sz w:val="24"/>
        </w:rPr>
        <w:t xml:space="preserve"> </w:t>
      </w:r>
      <w:r>
        <w:rPr>
          <w:sz w:val="24"/>
        </w:rPr>
        <w:t>войны, новой экономической политики, индустриализации и коллективизации в Союзе</w:t>
      </w:r>
      <w:r>
        <w:rPr>
          <w:spacing w:val="1"/>
          <w:sz w:val="24"/>
        </w:rPr>
        <w:t xml:space="preserve"> </w:t>
      </w:r>
      <w:r>
        <w:rPr>
          <w:sz w:val="24"/>
        </w:rPr>
        <w:t>Советских Социалистических Республик, решающую роль СССР в победе над нацизмом,</w:t>
      </w:r>
      <w:r>
        <w:rPr>
          <w:spacing w:val="1"/>
          <w:sz w:val="24"/>
        </w:rPr>
        <w:t xml:space="preserve"> </w:t>
      </w:r>
      <w:r>
        <w:rPr>
          <w:sz w:val="24"/>
        </w:rPr>
        <w:t>значение</w:t>
      </w:r>
      <w:r>
        <w:rPr>
          <w:spacing w:val="1"/>
          <w:sz w:val="24"/>
        </w:rPr>
        <w:t xml:space="preserve"> </w:t>
      </w:r>
      <w:r>
        <w:rPr>
          <w:sz w:val="24"/>
        </w:rPr>
        <w:t>советских</w:t>
      </w:r>
      <w:r>
        <w:rPr>
          <w:spacing w:val="1"/>
          <w:sz w:val="24"/>
        </w:rPr>
        <w:t xml:space="preserve"> </w:t>
      </w:r>
      <w:r>
        <w:rPr>
          <w:sz w:val="24"/>
        </w:rPr>
        <w:t>научно-технологических</w:t>
      </w:r>
      <w:r>
        <w:rPr>
          <w:spacing w:val="1"/>
          <w:sz w:val="24"/>
        </w:rPr>
        <w:t xml:space="preserve"> </w:t>
      </w:r>
      <w:r>
        <w:rPr>
          <w:sz w:val="24"/>
        </w:rPr>
        <w:t>успехов,</w:t>
      </w:r>
      <w:r>
        <w:rPr>
          <w:spacing w:val="1"/>
          <w:sz w:val="24"/>
        </w:rPr>
        <w:t xml:space="preserve"> </w:t>
      </w:r>
      <w:r>
        <w:rPr>
          <w:sz w:val="24"/>
        </w:rPr>
        <w:t>освоения</w:t>
      </w:r>
      <w:r>
        <w:rPr>
          <w:spacing w:val="1"/>
          <w:sz w:val="24"/>
        </w:rPr>
        <w:t xml:space="preserve"> </w:t>
      </w:r>
      <w:r>
        <w:rPr>
          <w:sz w:val="24"/>
        </w:rPr>
        <w:t>космоса;</w:t>
      </w:r>
      <w:r>
        <w:rPr>
          <w:spacing w:val="1"/>
          <w:sz w:val="24"/>
        </w:rPr>
        <w:t xml:space="preserve"> </w:t>
      </w:r>
      <w:r>
        <w:rPr>
          <w:sz w:val="24"/>
        </w:rPr>
        <w:t>понимание</w:t>
      </w:r>
      <w:r>
        <w:rPr>
          <w:spacing w:val="1"/>
          <w:sz w:val="24"/>
        </w:rPr>
        <w:t xml:space="preserve"> </w:t>
      </w:r>
      <w:r>
        <w:rPr>
          <w:sz w:val="24"/>
        </w:rPr>
        <w:t>причин</w:t>
      </w:r>
      <w:r>
        <w:rPr>
          <w:spacing w:val="1"/>
          <w:sz w:val="24"/>
        </w:rPr>
        <w:t xml:space="preserve"> </w:t>
      </w:r>
      <w:r>
        <w:rPr>
          <w:sz w:val="24"/>
        </w:rPr>
        <w:t>и</w:t>
      </w:r>
      <w:r>
        <w:rPr>
          <w:spacing w:val="1"/>
          <w:sz w:val="24"/>
        </w:rPr>
        <w:t xml:space="preserve"> </w:t>
      </w:r>
      <w:r>
        <w:rPr>
          <w:sz w:val="24"/>
        </w:rPr>
        <w:t>следствий</w:t>
      </w:r>
      <w:r>
        <w:rPr>
          <w:spacing w:val="1"/>
          <w:sz w:val="24"/>
        </w:rPr>
        <w:t xml:space="preserve"> </w:t>
      </w:r>
      <w:r>
        <w:rPr>
          <w:sz w:val="24"/>
        </w:rPr>
        <w:t>распада</w:t>
      </w:r>
      <w:r>
        <w:rPr>
          <w:spacing w:val="1"/>
          <w:sz w:val="24"/>
        </w:rPr>
        <w:t xml:space="preserve"> </w:t>
      </w:r>
      <w:r>
        <w:rPr>
          <w:sz w:val="24"/>
        </w:rPr>
        <w:t>СССР,</w:t>
      </w:r>
      <w:r>
        <w:rPr>
          <w:spacing w:val="1"/>
          <w:sz w:val="24"/>
        </w:rPr>
        <w:t xml:space="preserve"> </w:t>
      </w:r>
      <w:r>
        <w:rPr>
          <w:sz w:val="24"/>
        </w:rPr>
        <w:t>возрождения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как</w:t>
      </w:r>
      <w:r>
        <w:rPr>
          <w:spacing w:val="1"/>
          <w:sz w:val="24"/>
        </w:rPr>
        <w:t xml:space="preserve"> </w:t>
      </w:r>
      <w:r>
        <w:rPr>
          <w:sz w:val="24"/>
        </w:rPr>
        <w:t>мировой</w:t>
      </w:r>
      <w:r>
        <w:rPr>
          <w:spacing w:val="-57"/>
          <w:sz w:val="24"/>
        </w:rPr>
        <w:t xml:space="preserve"> </w:t>
      </w:r>
      <w:r>
        <w:rPr>
          <w:sz w:val="24"/>
        </w:rPr>
        <w:t>державы, воссоединения Крыма с Россией, специальной военной операции на Украине и</w:t>
      </w:r>
      <w:r>
        <w:rPr>
          <w:spacing w:val="1"/>
          <w:sz w:val="24"/>
        </w:rPr>
        <w:t xml:space="preserve"> </w:t>
      </w:r>
      <w:r>
        <w:rPr>
          <w:sz w:val="24"/>
        </w:rPr>
        <w:t>других важнейших событий ХХ – начала XXI в.; особенности развития культуры народов</w:t>
      </w:r>
      <w:r>
        <w:rPr>
          <w:spacing w:val="1"/>
          <w:sz w:val="24"/>
        </w:rPr>
        <w:t xml:space="preserve"> </w:t>
      </w:r>
      <w:r>
        <w:rPr>
          <w:sz w:val="24"/>
        </w:rPr>
        <w:t>СССР</w:t>
      </w:r>
      <w:r>
        <w:rPr>
          <w:spacing w:val="-1"/>
          <w:sz w:val="24"/>
        </w:rPr>
        <w:t xml:space="preserve"> </w:t>
      </w:r>
      <w:r>
        <w:rPr>
          <w:sz w:val="24"/>
        </w:rPr>
        <w:t>(России);</w:t>
      </w:r>
    </w:p>
    <w:p w:rsidR="00445874" w:rsidRDefault="00182F3C">
      <w:pPr>
        <w:pStyle w:val="a9"/>
        <w:numPr>
          <w:ilvl w:val="0"/>
          <w:numId w:val="96"/>
        </w:numPr>
        <w:tabs>
          <w:tab w:val="left" w:pos="2670"/>
        </w:tabs>
        <w:ind w:right="584" w:firstLine="707"/>
        <w:jc w:val="both"/>
        <w:rPr>
          <w:sz w:val="24"/>
        </w:rPr>
      </w:pPr>
      <w:r>
        <w:rPr>
          <w:sz w:val="24"/>
        </w:rPr>
        <w:t>знание</w:t>
      </w:r>
      <w:r>
        <w:rPr>
          <w:spacing w:val="1"/>
          <w:sz w:val="24"/>
        </w:rPr>
        <w:t xml:space="preserve"> </w:t>
      </w:r>
      <w:r>
        <w:rPr>
          <w:sz w:val="24"/>
        </w:rPr>
        <w:t>имен</w:t>
      </w:r>
      <w:r>
        <w:rPr>
          <w:spacing w:val="1"/>
          <w:sz w:val="24"/>
        </w:rPr>
        <w:t xml:space="preserve"> </w:t>
      </w:r>
      <w:r>
        <w:rPr>
          <w:sz w:val="24"/>
        </w:rPr>
        <w:t>героев</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Гражданской,</w:t>
      </w:r>
      <w:r>
        <w:rPr>
          <w:spacing w:val="1"/>
          <w:sz w:val="24"/>
        </w:rPr>
        <w:t xml:space="preserve"> </w:t>
      </w:r>
      <w:r>
        <w:rPr>
          <w:sz w:val="24"/>
        </w:rPr>
        <w:t>Великой</w:t>
      </w:r>
      <w:r>
        <w:rPr>
          <w:spacing w:val="60"/>
          <w:sz w:val="24"/>
        </w:rPr>
        <w:t xml:space="preserve"> </w:t>
      </w:r>
      <w:r>
        <w:rPr>
          <w:sz w:val="24"/>
        </w:rPr>
        <w:t>Отечественной</w:t>
      </w:r>
      <w:r>
        <w:rPr>
          <w:spacing w:val="1"/>
          <w:sz w:val="24"/>
        </w:rPr>
        <w:t xml:space="preserve"> </w:t>
      </w:r>
      <w:r>
        <w:rPr>
          <w:sz w:val="24"/>
        </w:rPr>
        <w:t>войн, исторических личностей, внесших значительный вклад в социально-экономическое,</w:t>
      </w:r>
      <w:r>
        <w:rPr>
          <w:spacing w:val="1"/>
          <w:sz w:val="24"/>
        </w:rPr>
        <w:t xml:space="preserve"> </w:t>
      </w:r>
      <w:r>
        <w:rPr>
          <w:sz w:val="24"/>
        </w:rPr>
        <w:t>политическое</w:t>
      </w:r>
      <w:r>
        <w:rPr>
          <w:spacing w:val="-2"/>
          <w:sz w:val="24"/>
        </w:rPr>
        <w:t xml:space="preserve"> </w:t>
      </w:r>
      <w:r>
        <w:rPr>
          <w:sz w:val="24"/>
        </w:rPr>
        <w:t>и культурное</w:t>
      </w:r>
      <w:r>
        <w:rPr>
          <w:spacing w:val="-1"/>
          <w:sz w:val="24"/>
        </w:rPr>
        <w:t xml:space="preserve"> </w:t>
      </w:r>
      <w:r>
        <w:rPr>
          <w:sz w:val="24"/>
        </w:rPr>
        <w:t>развитие</w:t>
      </w:r>
      <w:r>
        <w:rPr>
          <w:spacing w:val="-2"/>
          <w:sz w:val="24"/>
        </w:rPr>
        <w:t xml:space="preserve"> </w:t>
      </w:r>
      <w:r>
        <w:rPr>
          <w:sz w:val="24"/>
        </w:rPr>
        <w:t>России в</w:t>
      </w:r>
      <w:r>
        <w:rPr>
          <w:spacing w:val="-3"/>
          <w:sz w:val="24"/>
        </w:rPr>
        <w:t xml:space="preserve"> </w:t>
      </w:r>
      <w:r>
        <w:rPr>
          <w:sz w:val="24"/>
        </w:rPr>
        <w:t>ХХ</w:t>
      </w:r>
      <w:r>
        <w:rPr>
          <w:spacing w:val="2"/>
          <w:sz w:val="24"/>
        </w:rPr>
        <w:t xml:space="preserve"> </w:t>
      </w:r>
      <w:r>
        <w:rPr>
          <w:sz w:val="24"/>
        </w:rPr>
        <w:t>– начале</w:t>
      </w:r>
      <w:r>
        <w:rPr>
          <w:spacing w:val="1"/>
          <w:sz w:val="24"/>
        </w:rPr>
        <w:t xml:space="preserve"> </w:t>
      </w:r>
      <w:r>
        <w:rPr>
          <w:sz w:val="24"/>
        </w:rPr>
        <w:t>XXI</w:t>
      </w:r>
      <w:r>
        <w:rPr>
          <w:spacing w:val="-4"/>
          <w:sz w:val="24"/>
        </w:rPr>
        <w:t xml:space="preserve"> </w:t>
      </w:r>
      <w:r>
        <w:rPr>
          <w:sz w:val="24"/>
        </w:rPr>
        <w:t>в.;</w:t>
      </w:r>
    </w:p>
    <w:p w:rsidR="00445874" w:rsidRDefault="00182F3C">
      <w:pPr>
        <w:pStyle w:val="a9"/>
        <w:numPr>
          <w:ilvl w:val="0"/>
          <w:numId w:val="96"/>
        </w:numPr>
        <w:tabs>
          <w:tab w:val="left" w:pos="2672"/>
        </w:tabs>
        <w:ind w:right="583" w:firstLine="707"/>
        <w:jc w:val="both"/>
        <w:rPr>
          <w:sz w:val="24"/>
        </w:rPr>
      </w:pPr>
      <w:r>
        <w:rPr>
          <w:sz w:val="24"/>
        </w:rPr>
        <w:t>умение</w:t>
      </w:r>
      <w:r>
        <w:rPr>
          <w:spacing w:val="1"/>
          <w:sz w:val="24"/>
        </w:rPr>
        <w:t xml:space="preserve"> </w:t>
      </w:r>
      <w:r>
        <w:rPr>
          <w:sz w:val="24"/>
        </w:rPr>
        <w:t>составлять</w:t>
      </w:r>
      <w:r>
        <w:rPr>
          <w:spacing w:val="1"/>
          <w:sz w:val="24"/>
        </w:rPr>
        <w:t xml:space="preserve"> </w:t>
      </w:r>
      <w:r>
        <w:rPr>
          <w:sz w:val="24"/>
        </w:rPr>
        <w:t>описание</w:t>
      </w:r>
      <w:r>
        <w:rPr>
          <w:spacing w:val="1"/>
          <w:sz w:val="24"/>
        </w:rPr>
        <w:t xml:space="preserve"> </w:t>
      </w:r>
      <w:r>
        <w:rPr>
          <w:sz w:val="24"/>
        </w:rPr>
        <w:t>(реконструкцию)</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57"/>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 истории ХХ – начала XXI вв. и их участников, образа жизни людей и его</w:t>
      </w:r>
      <w:r>
        <w:rPr>
          <w:spacing w:val="1"/>
          <w:sz w:val="24"/>
        </w:rPr>
        <w:t xml:space="preserve"> </w:t>
      </w:r>
      <w:r>
        <w:rPr>
          <w:sz w:val="24"/>
        </w:rPr>
        <w:t>изменения в Новейшую эпоху; формулировать и обосновывать собственную точку зрения</w:t>
      </w:r>
      <w:r>
        <w:rPr>
          <w:spacing w:val="1"/>
          <w:sz w:val="24"/>
        </w:rPr>
        <w:t xml:space="preserve"> </w:t>
      </w:r>
      <w:r>
        <w:rPr>
          <w:sz w:val="24"/>
        </w:rPr>
        <w:t>(версию,</w:t>
      </w:r>
      <w:r>
        <w:rPr>
          <w:spacing w:val="1"/>
          <w:sz w:val="24"/>
        </w:rPr>
        <w:t xml:space="preserve"> </w:t>
      </w:r>
      <w:r>
        <w:rPr>
          <w:sz w:val="24"/>
        </w:rPr>
        <w:t>оценку)</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фактического</w:t>
      </w:r>
      <w:r>
        <w:rPr>
          <w:spacing w:val="1"/>
          <w:sz w:val="24"/>
        </w:rPr>
        <w:t xml:space="preserve"> </w:t>
      </w:r>
      <w:r>
        <w:rPr>
          <w:sz w:val="24"/>
        </w:rPr>
        <w:t>материала,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используя</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p>
    <w:p w:rsidR="00445874" w:rsidRDefault="00182F3C">
      <w:pPr>
        <w:pStyle w:val="a9"/>
        <w:numPr>
          <w:ilvl w:val="0"/>
          <w:numId w:val="96"/>
        </w:numPr>
        <w:tabs>
          <w:tab w:val="left" w:pos="2672"/>
        </w:tabs>
        <w:ind w:right="585" w:firstLine="707"/>
        <w:jc w:val="both"/>
        <w:rPr>
          <w:sz w:val="24"/>
        </w:rPr>
      </w:pPr>
      <w:r>
        <w:rPr>
          <w:sz w:val="24"/>
        </w:rPr>
        <w:t>умение</w:t>
      </w:r>
      <w:r>
        <w:rPr>
          <w:spacing w:val="1"/>
          <w:sz w:val="24"/>
        </w:rPr>
        <w:t xml:space="preserve"> </w:t>
      </w:r>
      <w:r>
        <w:rPr>
          <w:sz w:val="24"/>
        </w:rPr>
        <w:t>выявлять</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 систематизировать историческую информацию в соответствии с заданными</w:t>
      </w:r>
      <w:r>
        <w:rPr>
          <w:spacing w:val="1"/>
          <w:sz w:val="24"/>
        </w:rPr>
        <w:t xml:space="preserve"> </w:t>
      </w:r>
      <w:r>
        <w:rPr>
          <w:sz w:val="24"/>
        </w:rPr>
        <w:t>критериями;</w:t>
      </w:r>
      <w:r>
        <w:rPr>
          <w:spacing w:val="-1"/>
          <w:sz w:val="24"/>
        </w:rPr>
        <w:t xml:space="preserve"> </w:t>
      </w:r>
      <w:r>
        <w:rPr>
          <w:sz w:val="24"/>
        </w:rPr>
        <w:t>сравнивать изученные</w:t>
      </w:r>
      <w:r>
        <w:rPr>
          <w:spacing w:val="-3"/>
          <w:sz w:val="24"/>
        </w:rPr>
        <w:t xml:space="preserve"> </w:t>
      </w:r>
      <w:r>
        <w:rPr>
          <w:sz w:val="24"/>
        </w:rPr>
        <w:t>исторические</w:t>
      </w:r>
      <w:r>
        <w:rPr>
          <w:spacing w:val="-2"/>
          <w:sz w:val="24"/>
        </w:rPr>
        <w:t xml:space="preserve"> </w:t>
      </w:r>
      <w:r>
        <w:rPr>
          <w:sz w:val="24"/>
        </w:rPr>
        <w:t>события,</w:t>
      </w:r>
      <w:r>
        <w:rPr>
          <w:spacing w:val="-1"/>
          <w:sz w:val="24"/>
        </w:rPr>
        <w:t xml:space="preserve"> </w:t>
      </w:r>
      <w:r>
        <w:rPr>
          <w:sz w:val="24"/>
        </w:rPr>
        <w:t>явления,</w:t>
      </w:r>
      <w:r>
        <w:rPr>
          <w:spacing w:val="-4"/>
          <w:sz w:val="24"/>
        </w:rPr>
        <w:t xml:space="preserve"> </w:t>
      </w:r>
      <w:r>
        <w:rPr>
          <w:sz w:val="24"/>
        </w:rPr>
        <w:t>процессы;</w:t>
      </w:r>
    </w:p>
    <w:p w:rsidR="00445874" w:rsidRDefault="00182F3C">
      <w:pPr>
        <w:pStyle w:val="a9"/>
        <w:numPr>
          <w:ilvl w:val="0"/>
          <w:numId w:val="96"/>
        </w:numPr>
        <w:tabs>
          <w:tab w:val="left" w:pos="2672"/>
        </w:tabs>
        <w:spacing w:line="276" w:lineRule="exact"/>
        <w:ind w:right="585" w:firstLine="707"/>
        <w:jc w:val="both"/>
        <w:rPr>
          <w:sz w:val="24"/>
        </w:rPr>
      </w:pPr>
      <w:r>
        <w:rPr>
          <w:spacing w:val="-2"/>
          <w:sz w:val="24"/>
        </w:rPr>
        <w:t>умение</w:t>
      </w:r>
      <w:r>
        <w:rPr>
          <w:spacing w:val="-1"/>
          <w:sz w:val="24"/>
        </w:rPr>
        <w:t xml:space="preserve"> устанавливать</w:t>
      </w:r>
      <w:r>
        <w:rPr>
          <w:sz w:val="24"/>
        </w:rPr>
        <w:t xml:space="preserve"> </w:t>
      </w:r>
      <w:r>
        <w:rPr>
          <w:spacing w:val="-1"/>
          <w:sz w:val="24"/>
        </w:rPr>
        <w:t>причинно-следственные,</w:t>
      </w:r>
      <w:r>
        <w:rPr>
          <w:sz w:val="24"/>
        </w:rPr>
        <w:t xml:space="preserve"> </w:t>
      </w:r>
      <w:r>
        <w:rPr>
          <w:spacing w:val="-1"/>
          <w:sz w:val="24"/>
        </w:rPr>
        <w:t>пространственные,</w:t>
      </w:r>
      <w:r>
        <w:rPr>
          <w:sz w:val="24"/>
        </w:rPr>
        <w:t xml:space="preserve"> </w:t>
      </w:r>
      <w:r>
        <w:rPr>
          <w:spacing w:val="-1"/>
          <w:sz w:val="24"/>
        </w:rPr>
        <w:t>временны</w:t>
      </w:r>
      <w:r>
        <w:rPr>
          <w:spacing w:val="-1"/>
          <w:position w:val="-4"/>
          <w:sz w:val="24"/>
        </w:rPr>
        <w:t xml:space="preserve">́ </w:t>
      </w:r>
      <w:r>
        <w:rPr>
          <w:spacing w:val="-1"/>
          <w:sz w:val="24"/>
        </w:rPr>
        <w:t>е</w:t>
      </w:r>
      <w:r>
        <w:rPr>
          <w:sz w:val="24"/>
        </w:rPr>
        <w:t xml:space="preserve"> связи исторических событий, явлений, процессов; характеризовать их итоги; соотносить</w:t>
      </w:r>
      <w:r>
        <w:rPr>
          <w:spacing w:val="1"/>
          <w:sz w:val="24"/>
        </w:rPr>
        <w:t xml:space="preserve"> </w:t>
      </w:r>
      <w:r>
        <w:rPr>
          <w:sz w:val="24"/>
        </w:rPr>
        <w:t>события истории родного края и истории России в ХХ</w:t>
      </w:r>
      <w:r>
        <w:rPr>
          <w:spacing w:val="1"/>
          <w:sz w:val="24"/>
        </w:rPr>
        <w:t xml:space="preserve"> </w:t>
      </w:r>
      <w:r>
        <w:rPr>
          <w:sz w:val="24"/>
        </w:rPr>
        <w:t>– начале XXI вв.; определять</w:t>
      </w:r>
      <w:r>
        <w:rPr>
          <w:spacing w:val="1"/>
          <w:sz w:val="24"/>
        </w:rPr>
        <w:t xml:space="preserve"> </w:t>
      </w:r>
      <w:r>
        <w:rPr>
          <w:sz w:val="24"/>
        </w:rPr>
        <w:t>современников исторических событий истории России и человечества в целом в ХХ –</w:t>
      </w:r>
      <w:r>
        <w:rPr>
          <w:spacing w:val="1"/>
          <w:sz w:val="24"/>
        </w:rPr>
        <w:t xml:space="preserve"> </w:t>
      </w:r>
      <w:r>
        <w:rPr>
          <w:sz w:val="24"/>
        </w:rPr>
        <w:t>начале</w:t>
      </w:r>
      <w:r>
        <w:rPr>
          <w:spacing w:val="-2"/>
          <w:sz w:val="24"/>
        </w:rPr>
        <w:t xml:space="preserve"> </w:t>
      </w:r>
      <w:r>
        <w:rPr>
          <w:sz w:val="24"/>
        </w:rPr>
        <w:t>XXI</w:t>
      </w:r>
      <w:r>
        <w:rPr>
          <w:spacing w:val="-3"/>
          <w:sz w:val="24"/>
        </w:rPr>
        <w:t xml:space="preserve"> </w:t>
      </w:r>
      <w:r>
        <w:rPr>
          <w:sz w:val="24"/>
        </w:rPr>
        <w:t>вв.;</w:t>
      </w:r>
    </w:p>
    <w:p w:rsidR="00445874" w:rsidRDefault="00182F3C">
      <w:pPr>
        <w:pStyle w:val="a9"/>
        <w:numPr>
          <w:ilvl w:val="0"/>
          <w:numId w:val="96"/>
        </w:numPr>
        <w:tabs>
          <w:tab w:val="left" w:pos="2672"/>
        </w:tabs>
        <w:ind w:right="585" w:firstLine="707"/>
        <w:jc w:val="both"/>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1"/>
          <w:sz w:val="24"/>
        </w:rPr>
        <w:t xml:space="preserve"> </w:t>
      </w:r>
      <w:r>
        <w:rPr>
          <w:sz w:val="24"/>
        </w:rPr>
        <w:t>аутентичные</w:t>
      </w:r>
      <w:r>
        <w:rPr>
          <w:spacing w:val="1"/>
          <w:sz w:val="24"/>
        </w:rPr>
        <w:t xml:space="preserve"> </w:t>
      </w:r>
      <w:r>
        <w:rPr>
          <w:sz w:val="24"/>
        </w:rPr>
        <w:t>исторические</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аудиовизуальные) по истории России и зарубежных стран ХХ – начала XXI в., оценивать</w:t>
      </w:r>
      <w:r>
        <w:rPr>
          <w:spacing w:val="1"/>
          <w:sz w:val="24"/>
        </w:rPr>
        <w:t xml:space="preserve"> </w:t>
      </w:r>
      <w:r>
        <w:rPr>
          <w:sz w:val="24"/>
        </w:rPr>
        <w:t>их полноту и достоверность, соотносить с историческим периодом; выявлять общее и</w:t>
      </w:r>
      <w:r>
        <w:rPr>
          <w:spacing w:val="1"/>
          <w:sz w:val="24"/>
        </w:rPr>
        <w:t xml:space="preserve"> </w:t>
      </w:r>
      <w:r>
        <w:rPr>
          <w:sz w:val="24"/>
        </w:rPr>
        <w:t>различия;</w:t>
      </w:r>
      <w:r>
        <w:rPr>
          <w:spacing w:val="1"/>
          <w:sz w:val="24"/>
        </w:rPr>
        <w:t xml:space="preserve"> </w:t>
      </w: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источниками;</w:t>
      </w:r>
    </w:p>
    <w:p w:rsidR="00445874" w:rsidRDefault="00182F3C">
      <w:pPr>
        <w:pStyle w:val="a9"/>
        <w:numPr>
          <w:ilvl w:val="0"/>
          <w:numId w:val="96"/>
        </w:numPr>
        <w:tabs>
          <w:tab w:val="left" w:pos="2672"/>
        </w:tabs>
        <w:ind w:right="582" w:firstLine="707"/>
        <w:jc w:val="both"/>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поиск исторической информации по истории России и зарубежных стран ХХ – начала XXI</w:t>
      </w:r>
      <w:r>
        <w:rPr>
          <w:spacing w:val="-57"/>
          <w:sz w:val="24"/>
        </w:rPr>
        <w:t xml:space="preserve"> </w:t>
      </w:r>
      <w:r>
        <w:rPr>
          <w:sz w:val="24"/>
        </w:rPr>
        <w:t>вв.</w:t>
      </w:r>
      <w:r>
        <w:rPr>
          <w:spacing w:val="40"/>
          <w:sz w:val="24"/>
        </w:rPr>
        <w:t xml:space="preserve"> </w:t>
      </w:r>
      <w:r>
        <w:rPr>
          <w:sz w:val="24"/>
        </w:rPr>
        <w:t>в</w:t>
      </w:r>
      <w:r>
        <w:rPr>
          <w:spacing w:val="42"/>
          <w:sz w:val="24"/>
        </w:rPr>
        <w:t xml:space="preserve"> </w:t>
      </w:r>
      <w:r>
        <w:rPr>
          <w:sz w:val="24"/>
        </w:rPr>
        <w:t>справочной</w:t>
      </w:r>
      <w:r>
        <w:rPr>
          <w:spacing w:val="41"/>
          <w:sz w:val="24"/>
        </w:rPr>
        <w:t xml:space="preserve"> </w:t>
      </w:r>
      <w:r>
        <w:rPr>
          <w:sz w:val="24"/>
        </w:rPr>
        <w:t>литературе,</w:t>
      </w:r>
      <w:r>
        <w:rPr>
          <w:spacing w:val="43"/>
          <w:sz w:val="24"/>
        </w:rPr>
        <w:t xml:space="preserve"> </w:t>
      </w:r>
      <w:r>
        <w:rPr>
          <w:sz w:val="24"/>
        </w:rPr>
        <w:t>сети</w:t>
      </w:r>
      <w:r>
        <w:rPr>
          <w:spacing w:val="42"/>
          <w:sz w:val="24"/>
        </w:rPr>
        <w:t xml:space="preserve"> </w:t>
      </w:r>
      <w:r>
        <w:rPr>
          <w:sz w:val="24"/>
        </w:rPr>
        <w:t>Интернет,</w:t>
      </w:r>
      <w:r>
        <w:rPr>
          <w:spacing w:val="41"/>
          <w:sz w:val="24"/>
        </w:rPr>
        <w:t xml:space="preserve"> </w:t>
      </w:r>
      <w:r>
        <w:rPr>
          <w:sz w:val="24"/>
        </w:rPr>
        <w:t>средствах</w:t>
      </w:r>
      <w:r>
        <w:rPr>
          <w:spacing w:val="43"/>
          <w:sz w:val="24"/>
        </w:rPr>
        <w:t xml:space="preserve"> </w:t>
      </w:r>
      <w:r>
        <w:rPr>
          <w:sz w:val="24"/>
        </w:rPr>
        <w:t>массовой</w:t>
      </w:r>
      <w:r>
        <w:rPr>
          <w:spacing w:val="41"/>
          <w:sz w:val="24"/>
        </w:rPr>
        <w:t xml:space="preserve"> </w:t>
      </w:r>
      <w:r>
        <w:rPr>
          <w:sz w:val="24"/>
        </w:rPr>
        <w:t>информации</w:t>
      </w:r>
      <w:r>
        <w:rPr>
          <w:spacing w:val="41"/>
          <w:sz w:val="24"/>
        </w:rPr>
        <w:t xml:space="preserve"> </w:t>
      </w:r>
      <w:r>
        <w:rPr>
          <w:sz w:val="24"/>
        </w:rPr>
        <w:t>для</w:t>
      </w:r>
    </w:p>
    <w:p w:rsidR="00445874" w:rsidRDefault="00445874">
      <w:pPr>
        <w:jc w:val="both"/>
        <w:rPr>
          <w:sz w:val="24"/>
        </w:r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firstLine="0"/>
      </w:pPr>
      <w:r>
        <w:t>решения познавательных задач; оценивать полноту и достоверность информации с точки</w:t>
      </w:r>
      <w:r>
        <w:rPr>
          <w:spacing w:val="1"/>
        </w:rPr>
        <w:t xml:space="preserve"> </w:t>
      </w:r>
      <w:r>
        <w:t>зрения</w:t>
      </w:r>
      <w:r>
        <w:rPr>
          <w:spacing w:val="-1"/>
        </w:rPr>
        <w:t xml:space="preserve"> </w:t>
      </w:r>
      <w:r>
        <w:t>ее</w:t>
      </w:r>
      <w:r>
        <w:rPr>
          <w:spacing w:val="-1"/>
        </w:rPr>
        <w:t xml:space="preserve"> </w:t>
      </w:r>
      <w:r>
        <w:t>соответствия исторической действительности;</w:t>
      </w:r>
    </w:p>
    <w:p w:rsidR="00445874" w:rsidRDefault="00182F3C">
      <w:pPr>
        <w:pStyle w:val="a9"/>
        <w:numPr>
          <w:ilvl w:val="0"/>
          <w:numId w:val="96"/>
        </w:numPr>
        <w:tabs>
          <w:tab w:val="left" w:pos="2672"/>
        </w:tabs>
        <w:ind w:right="584" w:firstLine="707"/>
        <w:jc w:val="both"/>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 в том числе исторические карты/схемы, по истории России и зарубежных</w:t>
      </w:r>
      <w:r>
        <w:rPr>
          <w:spacing w:val="1"/>
          <w:sz w:val="24"/>
        </w:rPr>
        <w:t xml:space="preserve"> </w:t>
      </w:r>
      <w:r>
        <w:rPr>
          <w:sz w:val="24"/>
        </w:rPr>
        <w:t>стран</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 вв.;</w:t>
      </w:r>
      <w:r>
        <w:rPr>
          <w:spacing w:val="1"/>
          <w:sz w:val="24"/>
        </w:rPr>
        <w:t xml:space="preserve"> </w:t>
      </w:r>
      <w:r>
        <w:rPr>
          <w:sz w:val="24"/>
        </w:rPr>
        <w:t>сопоставлять</w:t>
      </w:r>
      <w:r>
        <w:rPr>
          <w:spacing w:val="1"/>
          <w:sz w:val="24"/>
        </w:rPr>
        <w:t xml:space="preserve"> </w:t>
      </w:r>
      <w:r>
        <w:rPr>
          <w:sz w:val="24"/>
        </w:rPr>
        <w:t>информацию, представленную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 формализовать историческую информацию в виде таблиц, схем, графиков,</w:t>
      </w:r>
      <w:r>
        <w:rPr>
          <w:spacing w:val="1"/>
          <w:sz w:val="24"/>
        </w:rPr>
        <w:t xml:space="preserve"> </w:t>
      </w:r>
      <w:r>
        <w:rPr>
          <w:sz w:val="24"/>
        </w:rPr>
        <w:t>диаграмм;</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разработки и представления учебных проектов по новейшей истории, в том числе – на</w:t>
      </w:r>
      <w:r>
        <w:rPr>
          <w:spacing w:val="1"/>
          <w:sz w:val="24"/>
        </w:rPr>
        <w:t xml:space="preserve"> </w:t>
      </w:r>
      <w:r>
        <w:rPr>
          <w:sz w:val="24"/>
        </w:rPr>
        <w:t>региональном</w:t>
      </w:r>
      <w:r>
        <w:rPr>
          <w:spacing w:val="-2"/>
          <w:sz w:val="24"/>
        </w:rPr>
        <w:t xml:space="preserve"> </w:t>
      </w:r>
      <w:r>
        <w:rPr>
          <w:sz w:val="24"/>
        </w:rPr>
        <w:t>материале</w:t>
      </w:r>
      <w:r>
        <w:rPr>
          <w:spacing w:val="-2"/>
          <w:sz w:val="24"/>
        </w:rPr>
        <w:t xml:space="preserve"> </w:t>
      </w:r>
      <w:r>
        <w:rPr>
          <w:sz w:val="24"/>
        </w:rPr>
        <w:t>(с</w:t>
      </w:r>
      <w:r>
        <w:rPr>
          <w:spacing w:val="-3"/>
          <w:sz w:val="24"/>
        </w:rPr>
        <w:t xml:space="preserve"> </w:t>
      </w:r>
      <w:r>
        <w:rPr>
          <w:sz w:val="24"/>
        </w:rPr>
        <w:t>использованием</w:t>
      </w:r>
      <w:r>
        <w:rPr>
          <w:spacing w:val="-2"/>
          <w:sz w:val="24"/>
        </w:rPr>
        <w:t xml:space="preserve"> </w:t>
      </w:r>
      <w:r>
        <w:rPr>
          <w:sz w:val="24"/>
        </w:rPr>
        <w:t>ресурсов</w:t>
      </w:r>
      <w:r>
        <w:rPr>
          <w:spacing w:val="-1"/>
          <w:sz w:val="24"/>
        </w:rPr>
        <w:t xml:space="preserve"> </w:t>
      </w:r>
      <w:r>
        <w:rPr>
          <w:sz w:val="24"/>
        </w:rPr>
        <w:t>библиотек, музеев</w:t>
      </w:r>
      <w:r>
        <w:rPr>
          <w:spacing w:val="-2"/>
          <w:sz w:val="24"/>
        </w:rPr>
        <w:t xml:space="preserve"> </w:t>
      </w:r>
      <w:r>
        <w:rPr>
          <w:sz w:val="24"/>
        </w:rPr>
        <w:t>и</w:t>
      </w:r>
      <w:r>
        <w:rPr>
          <w:spacing w:val="-1"/>
          <w:sz w:val="24"/>
        </w:rPr>
        <w:t xml:space="preserve"> </w:t>
      </w:r>
      <w:r>
        <w:rPr>
          <w:sz w:val="24"/>
        </w:rPr>
        <w:t>других);</w:t>
      </w:r>
    </w:p>
    <w:p w:rsidR="00445874" w:rsidRDefault="00182F3C">
      <w:pPr>
        <w:pStyle w:val="a9"/>
        <w:numPr>
          <w:ilvl w:val="0"/>
          <w:numId w:val="96"/>
        </w:numPr>
        <w:tabs>
          <w:tab w:val="left" w:pos="2670"/>
        </w:tabs>
        <w:ind w:right="585" w:firstLine="707"/>
        <w:jc w:val="both"/>
        <w:rPr>
          <w:sz w:val="24"/>
        </w:rPr>
      </w:pPr>
      <w:r>
        <w:rPr>
          <w:sz w:val="24"/>
        </w:rPr>
        <w:t>приобретение опыта взаимодействия с людьми другой культуры,</w:t>
      </w:r>
      <w:r>
        <w:rPr>
          <w:spacing w:val="60"/>
          <w:sz w:val="24"/>
        </w:rPr>
        <w:t xml:space="preserve"> </w:t>
      </w:r>
      <w:r>
        <w:rPr>
          <w:sz w:val="24"/>
        </w:rPr>
        <w:t>национальной</w:t>
      </w:r>
      <w:r>
        <w:rPr>
          <w:spacing w:val="1"/>
          <w:sz w:val="24"/>
        </w:rPr>
        <w:t xml:space="preserve"> </w:t>
      </w:r>
      <w:r>
        <w:rPr>
          <w:sz w:val="24"/>
        </w:rPr>
        <w:t>и религиозной принадлежности на основе ценностей современного российского общества:</w:t>
      </w:r>
      <w:r>
        <w:rPr>
          <w:spacing w:val="-57"/>
          <w:sz w:val="24"/>
        </w:rPr>
        <w:t xml:space="preserve"> </w:t>
      </w:r>
      <w:r>
        <w:rPr>
          <w:sz w:val="24"/>
        </w:rPr>
        <w:t>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2"/>
          <w:sz w:val="24"/>
        </w:rPr>
        <w:t xml:space="preserve"> </w:t>
      </w:r>
      <w:r>
        <w:rPr>
          <w:sz w:val="24"/>
        </w:rPr>
        <w:t>культур;</w:t>
      </w:r>
      <w:r>
        <w:rPr>
          <w:spacing w:val="-1"/>
          <w:sz w:val="24"/>
        </w:rPr>
        <w:t xml:space="preserve"> </w:t>
      </w:r>
      <w:r>
        <w:rPr>
          <w:sz w:val="24"/>
        </w:rPr>
        <w:t>проявление уважения</w:t>
      </w:r>
      <w:r>
        <w:rPr>
          <w:spacing w:val="-1"/>
          <w:sz w:val="24"/>
        </w:rPr>
        <w:t xml:space="preserve"> </w:t>
      </w:r>
      <w:r>
        <w:rPr>
          <w:sz w:val="24"/>
        </w:rPr>
        <w:t>к</w:t>
      </w:r>
      <w:r>
        <w:rPr>
          <w:spacing w:val="-1"/>
          <w:sz w:val="24"/>
        </w:rPr>
        <w:t xml:space="preserve"> </w:t>
      </w:r>
      <w:r>
        <w:rPr>
          <w:sz w:val="24"/>
        </w:rPr>
        <w:t>историческому</w:t>
      </w:r>
      <w:r>
        <w:rPr>
          <w:spacing w:val="-6"/>
          <w:sz w:val="24"/>
        </w:rPr>
        <w:t xml:space="preserve"> </w:t>
      </w:r>
      <w:r>
        <w:rPr>
          <w:sz w:val="24"/>
        </w:rPr>
        <w:t>наследию</w:t>
      </w:r>
      <w:r>
        <w:rPr>
          <w:spacing w:val="-1"/>
          <w:sz w:val="24"/>
        </w:rPr>
        <w:t xml:space="preserve"> </w:t>
      </w:r>
      <w:r>
        <w:rPr>
          <w:sz w:val="24"/>
        </w:rPr>
        <w:t>народов</w:t>
      </w:r>
      <w:r>
        <w:rPr>
          <w:spacing w:val="-1"/>
          <w:sz w:val="24"/>
        </w:rPr>
        <w:t xml:space="preserve"> </w:t>
      </w:r>
      <w:r>
        <w:rPr>
          <w:sz w:val="24"/>
        </w:rPr>
        <w:t>России;</w:t>
      </w:r>
    </w:p>
    <w:p w:rsidR="00445874" w:rsidRDefault="00182F3C">
      <w:pPr>
        <w:pStyle w:val="a9"/>
        <w:numPr>
          <w:ilvl w:val="0"/>
          <w:numId w:val="96"/>
        </w:numPr>
        <w:tabs>
          <w:tab w:val="left" w:pos="2792"/>
        </w:tabs>
        <w:spacing w:before="1"/>
        <w:ind w:right="593" w:firstLine="707"/>
        <w:jc w:val="both"/>
        <w:rPr>
          <w:sz w:val="24"/>
        </w:rPr>
      </w:pPr>
      <w:r>
        <w:rPr>
          <w:sz w:val="24"/>
        </w:rPr>
        <w:t>умение защищать историческую правду, не допускать умаления подвига народа</w:t>
      </w:r>
      <w:r>
        <w:rPr>
          <w:spacing w:val="-57"/>
          <w:sz w:val="24"/>
        </w:rPr>
        <w:t xml:space="preserve"> </w:t>
      </w:r>
      <w:r>
        <w:rPr>
          <w:sz w:val="24"/>
        </w:rPr>
        <w:t>при</w:t>
      </w:r>
      <w:r>
        <w:rPr>
          <w:spacing w:val="-2"/>
          <w:sz w:val="24"/>
        </w:rPr>
        <w:t xml:space="preserve"> </w:t>
      </w:r>
      <w:r>
        <w:rPr>
          <w:sz w:val="24"/>
        </w:rPr>
        <w:t>защите</w:t>
      </w:r>
      <w:r>
        <w:rPr>
          <w:spacing w:val="-2"/>
          <w:sz w:val="24"/>
        </w:rPr>
        <w:t xml:space="preserve"> </w:t>
      </w:r>
      <w:r>
        <w:rPr>
          <w:sz w:val="24"/>
        </w:rPr>
        <w:t>Отечества, готовность давать</w:t>
      </w:r>
      <w:r>
        <w:rPr>
          <w:spacing w:val="-1"/>
          <w:sz w:val="24"/>
        </w:rPr>
        <w:t xml:space="preserve"> </w:t>
      </w:r>
      <w:r>
        <w:rPr>
          <w:sz w:val="24"/>
        </w:rPr>
        <w:t>отпор</w:t>
      </w:r>
      <w:r>
        <w:rPr>
          <w:spacing w:val="-2"/>
          <w:sz w:val="24"/>
        </w:rPr>
        <w:t xml:space="preserve"> </w:t>
      </w:r>
      <w:r>
        <w:rPr>
          <w:sz w:val="24"/>
        </w:rPr>
        <w:t>фальсификациям</w:t>
      </w:r>
      <w:r>
        <w:rPr>
          <w:spacing w:val="-2"/>
          <w:sz w:val="24"/>
        </w:rPr>
        <w:t xml:space="preserve"> </w:t>
      </w:r>
      <w:r>
        <w:rPr>
          <w:sz w:val="24"/>
        </w:rPr>
        <w:t>российской</w:t>
      </w:r>
      <w:r>
        <w:rPr>
          <w:spacing w:val="-4"/>
          <w:sz w:val="24"/>
        </w:rPr>
        <w:t xml:space="preserve"> </w:t>
      </w:r>
      <w:r>
        <w:rPr>
          <w:sz w:val="24"/>
        </w:rPr>
        <w:t>истории;</w:t>
      </w:r>
    </w:p>
    <w:p w:rsidR="00445874" w:rsidRDefault="00182F3C">
      <w:pPr>
        <w:pStyle w:val="a9"/>
        <w:numPr>
          <w:ilvl w:val="0"/>
          <w:numId w:val="96"/>
        </w:numPr>
        <w:tabs>
          <w:tab w:val="left" w:pos="2790"/>
        </w:tabs>
        <w:ind w:left="2789" w:hanging="380"/>
        <w:jc w:val="both"/>
        <w:rPr>
          <w:sz w:val="24"/>
        </w:rPr>
      </w:pPr>
      <w:r>
        <w:rPr>
          <w:sz w:val="24"/>
        </w:rPr>
        <w:t>знание</w:t>
      </w:r>
      <w:r>
        <w:rPr>
          <w:spacing w:val="4"/>
          <w:sz w:val="24"/>
        </w:rPr>
        <w:t xml:space="preserve"> </w:t>
      </w:r>
      <w:r>
        <w:rPr>
          <w:sz w:val="24"/>
        </w:rPr>
        <w:t>ключевых</w:t>
      </w:r>
      <w:r>
        <w:rPr>
          <w:spacing w:val="7"/>
          <w:sz w:val="24"/>
        </w:rPr>
        <w:t xml:space="preserve"> </w:t>
      </w:r>
      <w:r>
        <w:rPr>
          <w:sz w:val="24"/>
        </w:rPr>
        <w:t>событий,</w:t>
      </w:r>
      <w:r>
        <w:rPr>
          <w:spacing w:val="5"/>
          <w:sz w:val="24"/>
        </w:rPr>
        <w:t xml:space="preserve"> </w:t>
      </w:r>
      <w:r>
        <w:rPr>
          <w:sz w:val="24"/>
        </w:rPr>
        <w:t>основных</w:t>
      </w:r>
      <w:r>
        <w:rPr>
          <w:spacing w:val="7"/>
          <w:sz w:val="24"/>
        </w:rPr>
        <w:t xml:space="preserve"> </w:t>
      </w:r>
      <w:r>
        <w:rPr>
          <w:sz w:val="24"/>
        </w:rPr>
        <w:t>дат</w:t>
      </w:r>
      <w:r>
        <w:rPr>
          <w:spacing w:val="3"/>
          <w:sz w:val="24"/>
        </w:rPr>
        <w:t xml:space="preserve"> </w:t>
      </w:r>
      <w:r>
        <w:rPr>
          <w:sz w:val="24"/>
        </w:rPr>
        <w:t>и</w:t>
      </w:r>
      <w:r>
        <w:rPr>
          <w:spacing w:val="6"/>
          <w:sz w:val="24"/>
        </w:rPr>
        <w:t xml:space="preserve"> </w:t>
      </w:r>
      <w:r>
        <w:rPr>
          <w:sz w:val="24"/>
        </w:rPr>
        <w:t>этапов</w:t>
      </w:r>
      <w:r>
        <w:rPr>
          <w:spacing w:val="4"/>
          <w:sz w:val="24"/>
        </w:rPr>
        <w:t xml:space="preserve"> </w:t>
      </w:r>
      <w:r>
        <w:rPr>
          <w:sz w:val="24"/>
        </w:rPr>
        <w:t>истории</w:t>
      </w:r>
      <w:r>
        <w:rPr>
          <w:spacing w:val="6"/>
          <w:sz w:val="24"/>
        </w:rPr>
        <w:t xml:space="preserve"> </w:t>
      </w:r>
      <w:r>
        <w:rPr>
          <w:sz w:val="24"/>
        </w:rPr>
        <w:t>России</w:t>
      </w:r>
      <w:r>
        <w:rPr>
          <w:spacing w:val="5"/>
          <w:sz w:val="24"/>
        </w:rPr>
        <w:t xml:space="preserve"> </w:t>
      </w:r>
      <w:r>
        <w:rPr>
          <w:sz w:val="24"/>
        </w:rPr>
        <w:t>и</w:t>
      </w:r>
      <w:r>
        <w:rPr>
          <w:spacing w:val="6"/>
          <w:sz w:val="24"/>
        </w:rPr>
        <w:t xml:space="preserve"> </w:t>
      </w:r>
      <w:r>
        <w:rPr>
          <w:sz w:val="24"/>
        </w:rPr>
        <w:t>мира</w:t>
      </w:r>
      <w:r>
        <w:rPr>
          <w:spacing w:val="4"/>
          <w:sz w:val="24"/>
        </w:rPr>
        <w:t xml:space="preserve"> </w:t>
      </w:r>
      <w:r>
        <w:rPr>
          <w:sz w:val="24"/>
        </w:rPr>
        <w:t>в</w:t>
      </w:r>
      <w:r>
        <w:rPr>
          <w:spacing w:val="4"/>
          <w:sz w:val="24"/>
        </w:rPr>
        <w:t xml:space="preserve"> </w:t>
      </w:r>
      <w:r>
        <w:rPr>
          <w:sz w:val="24"/>
        </w:rPr>
        <w:t>ХХ</w:t>
      </w:r>
    </w:p>
    <w:p w:rsidR="00445874" w:rsidRDefault="00182F3C">
      <w:pPr>
        <w:pStyle w:val="a9"/>
        <w:numPr>
          <w:ilvl w:val="0"/>
          <w:numId w:val="109"/>
        </w:numPr>
        <w:tabs>
          <w:tab w:val="left" w:pos="1895"/>
        </w:tabs>
        <w:ind w:right="592" w:firstLine="0"/>
        <w:rPr>
          <w:sz w:val="24"/>
        </w:rPr>
      </w:pPr>
      <w:r>
        <w:rPr>
          <w:sz w:val="24"/>
        </w:rPr>
        <w:t>начале XXI вв.; выдающихся деятелей отечественной и всемирной истории; важнейших</w:t>
      </w:r>
      <w:r>
        <w:rPr>
          <w:spacing w:val="1"/>
          <w:sz w:val="24"/>
        </w:rPr>
        <w:t xml:space="preserve"> </w:t>
      </w:r>
      <w:r>
        <w:rPr>
          <w:sz w:val="24"/>
        </w:rPr>
        <w:t>достижений</w:t>
      </w:r>
      <w:r>
        <w:rPr>
          <w:spacing w:val="-3"/>
          <w:sz w:val="24"/>
        </w:rPr>
        <w:t xml:space="preserve"> </w:t>
      </w:r>
      <w:r>
        <w:rPr>
          <w:sz w:val="24"/>
        </w:rPr>
        <w:t>культуры,</w:t>
      </w:r>
      <w:r>
        <w:rPr>
          <w:spacing w:val="1"/>
          <w:sz w:val="24"/>
        </w:rPr>
        <w:t xml:space="preserve"> </w:t>
      </w:r>
      <w:r>
        <w:rPr>
          <w:sz w:val="24"/>
        </w:rPr>
        <w:t>ценностных</w:t>
      </w:r>
      <w:r>
        <w:rPr>
          <w:spacing w:val="2"/>
          <w:sz w:val="24"/>
        </w:rPr>
        <w:t xml:space="preserve"> </w:t>
      </w:r>
      <w:r>
        <w:rPr>
          <w:sz w:val="24"/>
        </w:rPr>
        <w:t>ориентиров.</w:t>
      </w:r>
    </w:p>
    <w:p w:rsidR="00445874" w:rsidRDefault="00182F3C">
      <w:pPr>
        <w:pStyle w:val="a5"/>
        <w:ind w:right="591"/>
      </w:pPr>
      <w:r>
        <w:t>Условием достижения каждого из предметных результатов изучения истории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усвоение</w:t>
      </w:r>
      <w:r>
        <w:rPr>
          <w:spacing w:val="1"/>
        </w:rPr>
        <w:t xml:space="preserve"> </w:t>
      </w:r>
      <w:r>
        <w:t>обучающимися</w:t>
      </w:r>
      <w:r>
        <w:rPr>
          <w:spacing w:val="1"/>
        </w:rPr>
        <w:t xml:space="preserve"> </w:t>
      </w:r>
      <w:r>
        <w:t>знаний</w:t>
      </w:r>
      <w:r>
        <w:rPr>
          <w:spacing w:val="1"/>
        </w:rPr>
        <w:t xml:space="preserve"> </w:t>
      </w:r>
      <w:r>
        <w:t>и</w:t>
      </w:r>
      <w:r>
        <w:rPr>
          <w:spacing w:val="-57"/>
        </w:rPr>
        <w:t xml:space="preserve"> </w:t>
      </w:r>
      <w:r>
        <w:t>формирование умений,</w:t>
      </w:r>
      <w:r>
        <w:rPr>
          <w:spacing w:val="-1"/>
        </w:rPr>
        <w:t xml:space="preserve"> </w:t>
      </w:r>
      <w:r>
        <w:t>которые</w:t>
      </w:r>
      <w:r>
        <w:rPr>
          <w:spacing w:val="-1"/>
        </w:rPr>
        <w:t xml:space="preserve"> </w:t>
      </w:r>
      <w:r>
        <w:t>составляют</w:t>
      </w:r>
      <w:r>
        <w:rPr>
          <w:spacing w:val="-1"/>
        </w:rPr>
        <w:t xml:space="preserve"> </w:t>
      </w:r>
      <w:r>
        <w:t>структуру</w:t>
      </w:r>
      <w:r>
        <w:rPr>
          <w:spacing w:val="-6"/>
        </w:rPr>
        <w:t xml:space="preserve"> </w:t>
      </w:r>
      <w:r>
        <w:t>предметного результата.</w:t>
      </w:r>
    </w:p>
    <w:p w:rsidR="00445874" w:rsidRDefault="00182F3C">
      <w:pPr>
        <w:pStyle w:val="a5"/>
        <w:ind w:right="584"/>
      </w:pPr>
      <w:r>
        <w:t>Формирование</w:t>
      </w:r>
      <w:r>
        <w:rPr>
          <w:spacing w:val="1"/>
        </w:rPr>
        <w:t xml:space="preserve"> </w:t>
      </w:r>
      <w:r>
        <w:t>умений,</w:t>
      </w:r>
      <w:r>
        <w:rPr>
          <w:spacing w:val="1"/>
        </w:rPr>
        <w:t xml:space="preserve"> </w:t>
      </w:r>
      <w:r>
        <w:t>составляющих</w:t>
      </w:r>
      <w:r>
        <w:rPr>
          <w:spacing w:val="1"/>
        </w:rPr>
        <w:t xml:space="preserve"> </w:t>
      </w:r>
      <w:r>
        <w:t>структуру</w:t>
      </w:r>
      <w:r>
        <w:rPr>
          <w:spacing w:val="1"/>
        </w:rPr>
        <w:t xml:space="preserve"> </w:t>
      </w:r>
      <w:r>
        <w:t>предметных</w:t>
      </w:r>
      <w:r>
        <w:rPr>
          <w:spacing w:val="1"/>
        </w:rPr>
        <w:t xml:space="preserve"> </w:t>
      </w:r>
      <w:r>
        <w:t>результатов,</w:t>
      </w:r>
      <w:r>
        <w:rPr>
          <w:spacing w:val="-57"/>
        </w:rPr>
        <w:t xml:space="preserve"> </w:t>
      </w:r>
      <w:r>
        <w:t>происходит</w:t>
      </w:r>
      <w:r>
        <w:rPr>
          <w:spacing w:val="1"/>
        </w:rPr>
        <w:t xml:space="preserve"> </w:t>
      </w:r>
      <w:r>
        <w:t>на</w:t>
      </w:r>
      <w:r>
        <w:rPr>
          <w:spacing w:val="1"/>
        </w:rPr>
        <w:t xml:space="preserve"> </w:t>
      </w:r>
      <w:r>
        <w:t>учебном</w:t>
      </w:r>
      <w:r>
        <w:rPr>
          <w:spacing w:val="1"/>
        </w:rPr>
        <w:t xml:space="preserve"> </w:t>
      </w:r>
      <w:r>
        <w:t>материале,</w:t>
      </w:r>
      <w:r>
        <w:rPr>
          <w:spacing w:val="1"/>
        </w:rPr>
        <w:t xml:space="preserve"> </w:t>
      </w:r>
      <w:r>
        <w:t>изучаемом</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с</w:t>
      </w:r>
      <w:r>
        <w:rPr>
          <w:spacing w:val="1"/>
        </w:rPr>
        <w:t xml:space="preserve"> </w:t>
      </w:r>
      <w:r>
        <w:t>учётом</w:t>
      </w:r>
      <w:r>
        <w:rPr>
          <w:spacing w:val="1"/>
        </w:rPr>
        <w:t xml:space="preserve"> </w:t>
      </w:r>
      <w:r>
        <w:t>того,</w:t>
      </w:r>
      <w:r>
        <w:rPr>
          <w:spacing w:val="1"/>
        </w:rPr>
        <w:t xml:space="preserve"> </w:t>
      </w:r>
      <w:r>
        <w:t>что</w:t>
      </w:r>
      <w:r>
        <w:rPr>
          <w:spacing w:val="1"/>
        </w:rPr>
        <w:t xml:space="preserve"> </w:t>
      </w:r>
      <w:r>
        <w:t>достижения предметных результатов предполагает не только обращение к истории России</w:t>
      </w:r>
      <w:r>
        <w:rPr>
          <w:spacing w:val="-57"/>
        </w:rPr>
        <w:t xml:space="preserve"> </w:t>
      </w:r>
      <w:r>
        <w:t>и</w:t>
      </w:r>
      <w:r>
        <w:rPr>
          <w:spacing w:val="1"/>
        </w:rPr>
        <w:t xml:space="preserve"> </w:t>
      </w:r>
      <w:r>
        <w:t>всемирной</w:t>
      </w:r>
      <w:r>
        <w:rPr>
          <w:spacing w:val="1"/>
        </w:rPr>
        <w:t xml:space="preserve"> </w:t>
      </w:r>
      <w:r>
        <w:t>истории</w:t>
      </w:r>
      <w:r>
        <w:rPr>
          <w:spacing w:val="1"/>
        </w:rPr>
        <w:t xml:space="preserve"> </w:t>
      </w:r>
      <w:r>
        <w:t>ХХ</w:t>
      </w:r>
      <w:r>
        <w:rPr>
          <w:spacing w:val="1"/>
        </w:rPr>
        <w:t xml:space="preserve"> </w:t>
      </w:r>
      <w:r>
        <w:t>–</w:t>
      </w:r>
      <w:r>
        <w:rPr>
          <w:spacing w:val="1"/>
        </w:rPr>
        <w:t xml:space="preserve"> </w:t>
      </w:r>
      <w:r>
        <w:t>начала</w:t>
      </w:r>
      <w:r>
        <w:rPr>
          <w:spacing w:val="1"/>
        </w:rPr>
        <w:t xml:space="preserve"> </w:t>
      </w:r>
      <w:r>
        <w:t>XXI</w:t>
      </w:r>
      <w:r>
        <w:rPr>
          <w:spacing w:val="1"/>
        </w:rPr>
        <w:t xml:space="preserve"> </w:t>
      </w:r>
      <w:r>
        <w:t>вв.,</w:t>
      </w:r>
      <w:r>
        <w:rPr>
          <w:spacing w:val="1"/>
        </w:rPr>
        <w:t xml:space="preserve"> </w:t>
      </w:r>
      <w:r>
        <w:t>но</w:t>
      </w:r>
      <w:r>
        <w:rPr>
          <w:spacing w:val="1"/>
        </w:rPr>
        <w:t xml:space="preserve"> </w:t>
      </w:r>
      <w:r>
        <w:t>и</w:t>
      </w:r>
      <w:r>
        <w:rPr>
          <w:spacing w:val="1"/>
        </w:rPr>
        <w:t xml:space="preserve"> </w:t>
      </w:r>
      <w:r>
        <w:t>к</w:t>
      </w:r>
      <w:r>
        <w:rPr>
          <w:spacing w:val="1"/>
        </w:rPr>
        <w:t xml:space="preserve"> </w:t>
      </w:r>
      <w:r>
        <w:t>важнейшим</w:t>
      </w:r>
      <w:r>
        <w:rPr>
          <w:spacing w:val="1"/>
        </w:rPr>
        <w:t xml:space="preserve"> </w:t>
      </w:r>
      <w:r>
        <w:t>событиям,</w:t>
      </w:r>
      <w:r>
        <w:rPr>
          <w:spacing w:val="1"/>
        </w:rPr>
        <w:t xml:space="preserve"> </w:t>
      </w:r>
      <w:r>
        <w:t>явлениям,</w:t>
      </w:r>
      <w:r>
        <w:rPr>
          <w:spacing w:val="-57"/>
        </w:rPr>
        <w:t xml:space="preserve"> </w:t>
      </w:r>
      <w:r>
        <w:t>процессам</w:t>
      </w:r>
      <w:r>
        <w:rPr>
          <w:spacing w:val="1"/>
        </w:rPr>
        <w:t xml:space="preserve"> </w:t>
      </w:r>
      <w:r>
        <w:t>истории</w:t>
      </w:r>
      <w:r>
        <w:rPr>
          <w:spacing w:val="1"/>
        </w:rPr>
        <w:t xml:space="preserve"> </w:t>
      </w:r>
      <w:r>
        <w:t>нашей</w:t>
      </w:r>
      <w:r>
        <w:rPr>
          <w:spacing w:val="1"/>
        </w:rPr>
        <w:t xml:space="preserve"> </w:t>
      </w:r>
      <w:r>
        <w:t>страны</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начала</w:t>
      </w:r>
      <w:r>
        <w:rPr>
          <w:spacing w:val="1"/>
        </w:rPr>
        <w:t xml:space="preserve"> </w:t>
      </w:r>
      <w:r>
        <w:t>XX</w:t>
      </w:r>
      <w:r>
        <w:rPr>
          <w:spacing w:val="1"/>
        </w:rPr>
        <w:t xml:space="preserve"> </w:t>
      </w:r>
      <w:r>
        <w:t>в.</w:t>
      </w:r>
      <w:r>
        <w:rPr>
          <w:spacing w:val="1"/>
        </w:rPr>
        <w:t xml:space="preserve"> </w:t>
      </w:r>
      <w:r>
        <w:t>При</w:t>
      </w:r>
      <w:r>
        <w:rPr>
          <w:spacing w:val="1"/>
        </w:rPr>
        <w:t xml:space="preserve"> </w:t>
      </w:r>
      <w:r>
        <w:t>планировании</w:t>
      </w:r>
      <w:r>
        <w:rPr>
          <w:spacing w:val="1"/>
        </w:rPr>
        <w:t xml:space="preserve"> </w:t>
      </w:r>
      <w:r>
        <w:t>уроков</w:t>
      </w:r>
      <w:r>
        <w:rPr>
          <w:spacing w:val="1"/>
        </w:rPr>
        <w:t xml:space="preserve"> </w:t>
      </w:r>
      <w:r>
        <w:t>истории</w:t>
      </w:r>
      <w:r>
        <w:rPr>
          <w:spacing w:val="1"/>
        </w:rPr>
        <w:t xml:space="preserve"> </w:t>
      </w:r>
      <w:r>
        <w:t>следует</w:t>
      </w:r>
      <w:r>
        <w:rPr>
          <w:spacing w:val="1"/>
        </w:rPr>
        <w:t xml:space="preserve"> </w:t>
      </w:r>
      <w:r>
        <w:t>предусмотреть</w:t>
      </w:r>
      <w:r>
        <w:rPr>
          <w:spacing w:val="1"/>
        </w:rPr>
        <w:t xml:space="preserve"> </w:t>
      </w:r>
      <w:r>
        <w:t>повторение</w:t>
      </w:r>
      <w:r>
        <w:rPr>
          <w:spacing w:val="1"/>
        </w:rPr>
        <w:t xml:space="preserve"> </w:t>
      </w:r>
      <w:r>
        <w:t>изученных</w:t>
      </w:r>
      <w:r>
        <w:rPr>
          <w:spacing w:val="1"/>
        </w:rPr>
        <w:t xml:space="preserve"> </w:t>
      </w:r>
      <w:r>
        <w:t>ранее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деятельности</w:t>
      </w:r>
      <w:r>
        <w:rPr>
          <w:spacing w:val="1"/>
        </w:rPr>
        <w:t xml:space="preserve"> </w:t>
      </w:r>
      <w:r>
        <w:t>исторических</w:t>
      </w:r>
      <w:r>
        <w:rPr>
          <w:spacing w:val="61"/>
        </w:rPr>
        <w:t xml:space="preserve"> </w:t>
      </w:r>
      <w:r>
        <w:t>личностей</w:t>
      </w:r>
      <w:r>
        <w:rPr>
          <w:spacing w:val="1"/>
        </w:rPr>
        <w:t xml:space="preserve"> </w:t>
      </w:r>
      <w:r>
        <w:t>России,</w:t>
      </w:r>
      <w:r>
        <w:rPr>
          <w:spacing w:val="-1"/>
        </w:rPr>
        <w:t xml:space="preserve"> </w:t>
      </w:r>
      <w:r>
        <w:t>связанных</w:t>
      </w:r>
      <w:r>
        <w:rPr>
          <w:spacing w:val="1"/>
        </w:rPr>
        <w:t xml:space="preserve"> </w:t>
      </w:r>
      <w:r>
        <w:t>с</w:t>
      </w:r>
      <w:r>
        <w:rPr>
          <w:spacing w:val="-1"/>
        </w:rPr>
        <w:t xml:space="preserve"> </w:t>
      </w:r>
      <w:r>
        <w:t>актуальным</w:t>
      </w:r>
      <w:r>
        <w:rPr>
          <w:spacing w:val="-3"/>
        </w:rPr>
        <w:t xml:space="preserve"> </w:t>
      </w:r>
      <w:r>
        <w:t>историческим</w:t>
      </w:r>
      <w:r>
        <w:rPr>
          <w:spacing w:val="-1"/>
        </w:rPr>
        <w:t xml:space="preserve"> </w:t>
      </w:r>
      <w:r>
        <w:t>материалом</w:t>
      </w:r>
      <w:r>
        <w:rPr>
          <w:spacing w:val="3"/>
        </w:rPr>
        <w:t xml:space="preserve"> </w:t>
      </w:r>
      <w:r>
        <w:t>урока.</w:t>
      </w:r>
    </w:p>
    <w:p w:rsidR="00445874" w:rsidRDefault="00182F3C">
      <w:pPr>
        <w:pStyle w:val="1"/>
        <w:spacing w:line="274" w:lineRule="exact"/>
        <w:ind w:left="2410"/>
      </w:pPr>
      <w:r>
        <w:t>Предметные</w:t>
      </w:r>
      <w:r>
        <w:rPr>
          <w:spacing w:val="-5"/>
        </w:rPr>
        <w:t xml:space="preserve"> </w:t>
      </w:r>
      <w:r>
        <w:t>результаты</w:t>
      </w:r>
      <w:r>
        <w:rPr>
          <w:spacing w:val="-2"/>
        </w:rPr>
        <w:t xml:space="preserve"> </w:t>
      </w:r>
      <w:r>
        <w:t>освоения</w:t>
      </w:r>
      <w:r>
        <w:rPr>
          <w:spacing w:val="-3"/>
        </w:rPr>
        <w:t xml:space="preserve"> </w:t>
      </w:r>
      <w:r>
        <w:t>базового</w:t>
      </w:r>
      <w:r>
        <w:rPr>
          <w:spacing w:val="-3"/>
        </w:rPr>
        <w:t xml:space="preserve"> </w:t>
      </w:r>
      <w:r>
        <w:t>учебного</w:t>
      </w:r>
      <w:r>
        <w:rPr>
          <w:spacing w:val="-2"/>
        </w:rPr>
        <w:t xml:space="preserve"> </w:t>
      </w:r>
      <w:r>
        <w:t>курса</w:t>
      </w:r>
      <w:r>
        <w:rPr>
          <w:spacing w:val="-3"/>
        </w:rPr>
        <w:t xml:space="preserve"> </w:t>
      </w:r>
      <w:r>
        <w:t>«История</w:t>
      </w:r>
      <w:r>
        <w:rPr>
          <w:spacing w:val="-2"/>
        </w:rPr>
        <w:t xml:space="preserve"> </w:t>
      </w:r>
      <w:r>
        <w:t>России»:</w:t>
      </w:r>
    </w:p>
    <w:p w:rsidR="00445874" w:rsidRDefault="00182F3C">
      <w:pPr>
        <w:pStyle w:val="a9"/>
        <w:numPr>
          <w:ilvl w:val="0"/>
          <w:numId w:val="95"/>
        </w:numPr>
        <w:tabs>
          <w:tab w:val="left" w:pos="2670"/>
        </w:tabs>
        <w:ind w:right="593" w:firstLine="707"/>
        <w:jc w:val="both"/>
        <w:rPr>
          <w:sz w:val="24"/>
        </w:rPr>
      </w:pPr>
      <w:r>
        <w:rPr>
          <w:sz w:val="24"/>
        </w:rPr>
        <w:t>Россия</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Ход</w:t>
      </w:r>
      <w:r>
        <w:rPr>
          <w:spacing w:val="1"/>
          <w:sz w:val="24"/>
        </w:rPr>
        <w:t xml:space="preserve"> </w:t>
      </w:r>
      <w:r>
        <w:rPr>
          <w:sz w:val="24"/>
        </w:rPr>
        <w:t>военных</w:t>
      </w:r>
      <w:r>
        <w:rPr>
          <w:spacing w:val="1"/>
          <w:sz w:val="24"/>
        </w:rPr>
        <w:t xml:space="preserve"> </w:t>
      </w:r>
      <w:r>
        <w:rPr>
          <w:sz w:val="24"/>
        </w:rPr>
        <w:t>действий.</w:t>
      </w:r>
      <w:r>
        <w:rPr>
          <w:spacing w:val="1"/>
          <w:sz w:val="24"/>
        </w:rPr>
        <w:t xml:space="preserve"> </w:t>
      </w:r>
      <w:r>
        <w:rPr>
          <w:sz w:val="24"/>
        </w:rPr>
        <w:t>Власть,</w:t>
      </w:r>
      <w:r>
        <w:rPr>
          <w:spacing w:val="1"/>
          <w:sz w:val="24"/>
        </w:rPr>
        <w:t xml:space="preserve"> </w:t>
      </w:r>
      <w:r>
        <w:rPr>
          <w:sz w:val="24"/>
        </w:rPr>
        <w:t>общество,</w:t>
      </w:r>
      <w:r>
        <w:rPr>
          <w:spacing w:val="-1"/>
          <w:sz w:val="24"/>
        </w:rPr>
        <w:t xml:space="preserve"> </w:t>
      </w:r>
      <w:r>
        <w:rPr>
          <w:sz w:val="24"/>
        </w:rPr>
        <w:t>экономика,</w:t>
      </w:r>
      <w:r>
        <w:rPr>
          <w:spacing w:val="1"/>
          <w:sz w:val="24"/>
        </w:rPr>
        <w:t xml:space="preserve"> </w:t>
      </w:r>
      <w:r>
        <w:rPr>
          <w:sz w:val="24"/>
        </w:rPr>
        <w:t>культура. Предпосылки</w:t>
      </w:r>
      <w:r>
        <w:rPr>
          <w:spacing w:val="-1"/>
          <w:sz w:val="24"/>
        </w:rPr>
        <w:t xml:space="preserve"> </w:t>
      </w:r>
      <w:r>
        <w:rPr>
          <w:sz w:val="24"/>
        </w:rPr>
        <w:t>революции;</w:t>
      </w:r>
    </w:p>
    <w:p w:rsidR="00445874" w:rsidRDefault="00182F3C">
      <w:pPr>
        <w:pStyle w:val="a9"/>
        <w:numPr>
          <w:ilvl w:val="0"/>
          <w:numId w:val="95"/>
        </w:numPr>
        <w:tabs>
          <w:tab w:val="left" w:pos="2670"/>
        </w:tabs>
        <w:ind w:right="591" w:firstLine="707"/>
        <w:jc w:val="both"/>
        <w:rPr>
          <w:sz w:val="24"/>
        </w:rPr>
      </w:pPr>
      <w:r>
        <w:rPr>
          <w:sz w:val="24"/>
        </w:rPr>
        <w:t>Февральская революция 1917 г. Двоевластие. Октябрьская революция. Первые</w:t>
      </w:r>
      <w:r>
        <w:rPr>
          <w:spacing w:val="1"/>
          <w:sz w:val="24"/>
        </w:rPr>
        <w:t xml:space="preserve"> </w:t>
      </w:r>
      <w:r>
        <w:rPr>
          <w:sz w:val="24"/>
        </w:rPr>
        <w:t>преобразования большевиков. Гражданская война и</w:t>
      </w:r>
      <w:r>
        <w:rPr>
          <w:spacing w:val="1"/>
          <w:sz w:val="24"/>
        </w:rPr>
        <w:t xml:space="preserve"> </w:t>
      </w:r>
      <w:r>
        <w:rPr>
          <w:sz w:val="24"/>
        </w:rPr>
        <w:t>интервенция. Политика</w:t>
      </w:r>
      <w:r>
        <w:rPr>
          <w:spacing w:val="1"/>
          <w:sz w:val="24"/>
        </w:rPr>
        <w:t xml:space="preserve"> </w:t>
      </w:r>
      <w:r>
        <w:rPr>
          <w:sz w:val="24"/>
        </w:rPr>
        <w:t>«военного</w:t>
      </w:r>
      <w:r>
        <w:rPr>
          <w:spacing w:val="1"/>
          <w:sz w:val="24"/>
        </w:rPr>
        <w:t xml:space="preserve"> </w:t>
      </w:r>
      <w:r>
        <w:rPr>
          <w:sz w:val="24"/>
        </w:rPr>
        <w:t>коммунизма».</w:t>
      </w:r>
      <w:r>
        <w:rPr>
          <w:spacing w:val="1"/>
          <w:sz w:val="24"/>
        </w:rPr>
        <w:t xml:space="preserve"> </w:t>
      </w:r>
      <w:r>
        <w:rPr>
          <w:sz w:val="24"/>
        </w:rPr>
        <w:t>Общество,</w:t>
      </w:r>
      <w:r>
        <w:rPr>
          <w:spacing w:val="-1"/>
          <w:sz w:val="24"/>
        </w:rPr>
        <w:t xml:space="preserve"> </w:t>
      </w:r>
      <w:r>
        <w:rPr>
          <w:sz w:val="24"/>
        </w:rPr>
        <w:t>культура</w:t>
      </w:r>
      <w:r>
        <w:rPr>
          <w:spacing w:val="-2"/>
          <w:sz w:val="24"/>
        </w:rPr>
        <w:t xml:space="preserve"> </w:t>
      </w:r>
      <w:r>
        <w:rPr>
          <w:sz w:val="24"/>
        </w:rPr>
        <w:t>в</w:t>
      </w:r>
      <w:r>
        <w:rPr>
          <w:spacing w:val="-2"/>
          <w:sz w:val="24"/>
        </w:rPr>
        <w:t xml:space="preserve"> </w:t>
      </w:r>
      <w:r>
        <w:rPr>
          <w:sz w:val="24"/>
        </w:rPr>
        <w:t>годы</w:t>
      </w:r>
      <w:r>
        <w:rPr>
          <w:spacing w:val="-1"/>
          <w:sz w:val="24"/>
        </w:rPr>
        <w:t xml:space="preserve"> </w:t>
      </w:r>
      <w:r>
        <w:rPr>
          <w:sz w:val="24"/>
        </w:rPr>
        <w:t>революций</w:t>
      </w:r>
      <w:r>
        <w:rPr>
          <w:spacing w:val="-1"/>
          <w:sz w:val="24"/>
        </w:rPr>
        <w:t xml:space="preserve"> </w:t>
      </w:r>
      <w:r>
        <w:rPr>
          <w:sz w:val="24"/>
        </w:rPr>
        <w:t>и</w:t>
      </w:r>
      <w:r>
        <w:rPr>
          <w:spacing w:val="-1"/>
          <w:sz w:val="24"/>
        </w:rPr>
        <w:t xml:space="preserve"> </w:t>
      </w:r>
      <w:r>
        <w:rPr>
          <w:sz w:val="24"/>
        </w:rPr>
        <w:t>Гражданской</w:t>
      </w:r>
      <w:r>
        <w:rPr>
          <w:spacing w:val="-3"/>
          <w:sz w:val="24"/>
        </w:rPr>
        <w:t xml:space="preserve"> </w:t>
      </w:r>
      <w:r>
        <w:rPr>
          <w:sz w:val="24"/>
        </w:rPr>
        <w:t>войны;</w:t>
      </w:r>
    </w:p>
    <w:p w:rsidR="00445874" w:rsidRDefault="00182F3C">
      <w:pPr>
        <w:pStyle w:val="a9"/>
        <w:numPr>
          <w:ilvl w:val="0"/>
          <w:numId w:val="95"/>
        </w:numPr>
        <w:tabs>
          <w:tab w:val="left" w:pos="2670"/>
        </w:tabs>
        <w:ind w:right="583" w:firstLine="707"/>
        <w:jc w:val="both"/>
        <w:rPr>
          <w:sz w:val="24"/>
        </w:rPr>
      </w:pPr>
      <w:r>
        <w:rPr>
          <w:sz w:val="24"/>
        </w:rPr>
        <w:t>НЭП.</w:t>
      </w:r>
      <w:r>
        <w:rPr>
          <w:spacing w:val="1"/>
          <w:sz w:val="24"/>
        </w:rPr>
        <w:t xml:space="preserve"> </w:t>
      </w:r>
      <w:r>
        <w:rPr>
          <w:sz w:val="24"/>
        </w:rPr>
        <w:t>Образование</w:t>
      </w:r>
      <w:r>
        <w:rPr>
          <w:spacing w:val="1"/>
          <w:sz w:val="24"/>
        </w:rPr>
        <w:t xml:space="preserve"> </w:t>
      </w:r>
      <w:r>
        <w:rPr>
          <w:sz w:val="24"/>
        </w:rPr>
        <w:t>СССР.</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нэпа.</w:t>
      </w:r>
      <w:r>
        <w:rPr>
          <w:spacing w:val="1"/>
          <w:sz w:val="24"/>
        </w:rPr>
        <w:t xml:space="preserve"> </w:t>
      </w:r>
      <w:r>
        <w:rPr>
          <w:sz w:val="24"/>
        </w:rPr>
        <w:t>«Великий</w:t>
      </w:r>
      <w:r>
        <w:rPr>
          <w:spacing w:val="1"/>
          <w:sz w:val="24"/>
        </w:rPr>
        <w:t xml:space="preserve"> </w:t>
      </w:r>
      <w:r>
        <w:rPr>
          <w:sz w:val="24"/>
        </w:rPr>
        <w:t>перелом».</w:t>
      </w:r>
      <w:r>
        <w:rPr>
          <w:spacing w:val="1"/>
          <w:sz w:val="24"/>
        </w:rPr>
        <w:t xml:space="preserve"> </w:t>
      </w:r>
      <w:r>
        <w:rPr>
          <w:sz w:val="24"/>
        </w:rPr>
        <w:t>Индустриализация,</w:t>
      </w:r>
      <w:r>
        <w:rPr>
          <w:spacing w:val="1"/>
          <w:sz w:val="24"/>
        </w:rPr>
        <w:t xml:space="preserve"> </w:t>
      </w:r>
      <w:r>
        <w:rPr>
          <w:sz w:val="24"/>
        </w:rPr>
        <w:t>коллективизация,</w:t>
      </w:r>
      <w:r>
        <w:rPr>
          <w:spacing w:val="1"/>
          <w:sz w:val="24"/>
        </w:rPr>
        <w:t xml:space="preserve"> </w:t>
      </w:r>
      <w:r>
        <w:rPr>
          <w:sz w:val="24"/>
        </w:rPr>
        <w:t>культурная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пятилетки.</w:t>
      </w:r>
      <w:r>
        <w:rPr>
          <w:spacing w:val="1"/>
          <w:sz w:val="24"/>
        </w:rPr>
        <w:t xml:space="preserve"> </w:t>
      </w:r>
      <w:r>
        <w:rPr>
          <w:sz w:val="24"/>
        </w:rPr>
        <w:t>Политический</w:t>
      </w:r>
      <w:r>
        <w:rPr>
          <w:spacing w:val="1"/>
          <w:sz w:val="24"/>
        </w:rPr>
        <w:t xml:space="preserve"> </w:t>
      </w:r>
      <w:r>
        <w:rPr>
          <w:sz w:val="24"/>
        </w:rPr>
        <w:t>строй</w:t>
      </w:r>
      <w:r>
        <w:rPr>
          <w:spacing w:val="1"/>
          <w:sz w:val="24"/>
        </w:rPr>
        <w:t xml:space="preserve"> </w:t>
      </w:r>
      <w:r>
        <w:rPr>
          <w:sz w:val="24"/>
        </w:rPr>
        <w:t>и</w:t>
      </w:r>
      <w:r>
        <w:rPr>
          <w:spacing w:val="1"/>
          <w:sz w:val="24"/>
        </w:rPr>
        <w:t xml:space="preserve"> </w:t>
      </w:r>
      <w:r>
        <w:rPr>
          <w:sz w:val="24"/>
        </w:rPr>
        <w:t>репрессии.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Укрепление</w:t>
      </w:r>
      <w:r>
        <w:rPr>
          <w:spacing w:val="1"/>
          <w:sz w:val="24"/>
        </w:rPr>
        <w:t xml:space="preserve"> </w:t>
      </w:r>
      <w:r>
        <w:rPr>
          <w:sz w:val="24"/>
        </w:rPr>
        <w:t>обороноспособности;</w:t>
      </w:r>
    </w:p>
    <w:p w:rsidR="00445874" w:rsidRDefault="00182F3C">
      <w:pPr>
        <w:pStyle w:val="a9"/>
        <w:numPr>
          <w:ilvl w:val="0"/>
          <w:numId w:val="95"/>
        </w:numPr>
        <w:tabs>
          <w:tab w:val="left" w:pos="2670"/>
        </w:tabs>
        <w:ind w:right="585" w:firstLine="707"/>
        <w:jc w:val="both"/>
        <w:rPr>
          <w:sz w:val="24"/>
        </w:rPr>
      </w:pPr>
      <w:r>
        <w:rPr>
          <w:sz w:val="24"/>
        </w:rPr>
        <w:t>Великая Отечественная война 1941–1945 гг.: причины, силы сторон, основные</w:t>
      </w:r>
      <w:r>
        <w:rPr>
          <w:spacing w:val="1"/>
          <w:sz w:val="24"/>
        </w:rPr>
        <w:t xml:space="preserve"> </w:t>
      </w:r>
      <w:r>
        <w:rPr>
          <w:sz w:val="24"/>
        </w:rPr>
        <w:t>операции. Государство и общество в годы войны, массовый героизм советского народа,</w:t>
      </w:r>
      <w:r>
        <w:rPr>
          <w:spacing w:val="1"/>
          <w:sz w:val="24"/>
        </w:rPr>
        <w:t xml:space="preserve"> </w:t>
      </w:r>
      <w:r>
        <w:rPr>
          <w:sz w:val="24"/>
        </w:rPr>
        <w:t>единство фронта и тыла, человек на войне. Нацистский оккупационный режим, зверства</w:t>
      </w:r>
      <w:r>
        <w:rPr>
          <w:spacing w:val="1"/>
          <w:sz w:val="24"/>
        </w:rPr>
        <w:t xml:space="preserve"> </w:t>
      </w:r>
      <w:r>
        <w:rPr>
          <w:sz w:val="24"/>
        </w:rPr>
        <w:t>захватчиков. Освободительная миссия Красной Армии. Победа над Японией. Решающий</w:t>
      </w:r>
      <w:r>
        <w:rPr>
          <w:spacing w:val="1"/>
          <w:sz w:val="24"/>
        </w:rPr>
        <w:t xml:space="preserve"> </w:t>
      </w:r>
      <w:r>
        <w:rPr>
          <w:sz w:val="24"/>
        </w:rPr>
        <w:t>вклад</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Великую</w:t>
      </w:r>
      <w:r>
        <w:rPr>
          <w:spacing w:val="1"/>
          <w:sz w:val="24"/>
        </w:rPr>
        <w:t xml:space="preserve"> </w:t>
      </w:r>
      <w:r>
        <w:rPr>
          <w:sz w:val="24"/>
        </w:rPr>
        <w:t>Победу.</w:t>
      </w:r>
      <w:r>
        <w:rPr>
          <w:spacing w:val="2"/>
          <w:sz w:val="24"/>
        </w:rPr>
        <w:t xml:space="preserve"> </w:t>
      </w:r>
      <w:r>
        <w:rPr>
          <w:sz w:val="24"/>
        </w:rPr>
        <w:t>Защита</w:t>
      </w:r>
      <w:r>
        <w:rPr>
          <w:spacing w:val="-1"/>
          <w:sz w:val="24"/>
        </w:rPr>
        <w:t xml:space="preserve"> </w:t>
      </w:r>
      <w:r>
        <w:rPr>
          <w:sz w:val="24"/>
        </w:rPr>
        <w:t>памяти о Великой</w:t>
      </w:r>
      <w:r>
        <w:rPr>
          <w:spacing w:val="-1"/>
          <w:sz w:val="24"/>
        </w:rPr>
        <w:t xml:space="preserve"> </w:t>
      </w:r>
      <w:r>
        <w:rPr>
          <w:sz w:val="24"/>
        </w:rPr>
        <w:t>Победе;</w:t>
      </w:r>
    </w:p>
    <w:p w:rsidR="00445874" w:rsidRDefault="00182F3C">
      <w:pPr>
        <w:pStyle w:val="a9"/>
        <w:numPr>
          <w:ilvl w:val="0"/>
          <w:numId w:val="95"/>
        </w:numPr>
        <w:tabs>
          <w:tab w:val="left" w:pos="2670"/>
        </w:tabs>
        <w:ind w:right="586" w:firstLine="707"/>
        <w:jc w:val="both"/>
        <w:rPr>
          <w:sz w:val="24"/>
        </w:rPr>
      </w:pPr>
      <w:r>
        <w:rPr>
          <w:sz w:val="24"/>
        </w:rPr>
        <w:t>СССР</w:t>
      </w:r>
      <w:r>
        <w:rPr>
          <w:spacing w:val="1"/>
          <w:sz w:val="24"/>
        </w:rPr>
        <w:t xml:space="preserve"> </w:t>
      </w:r>
      <w:r>
        <w:rPr>
          <w:sz w:val="24"/>
        </w:rPr>
        <w:t>в</w:t>
      </w:r>
      <w:r>
        <w:rPr>
          <w:spacing w:val="1"/>
          <w:sz w:val="24"/>
        </w:rPr>
        <w:t xml:space="preserve"> </w:t>
      </w:r>
      <w:r>
        <w:rPr>
          <w:sz w:val="24"/>
        </w:rPr>
        <w:t>1945–1991</w:t>
      </w:r>
      <w:r>
        <w:rPr>
          <w:spacing w:val="1"/>
          <w:sz w:val="24"/>
        </w:rPr>
        <w:t xml:space="preserve"> </w:t>
      </w:r>
      <w:r>
        <w:rPr>
          <w:sz w:val="24"/>
        </w:rPr>
        <w:t>гг.</w:t>
      </w:r>
      <w:r>
        <w:rPr>
          <w:spacing w:val="1"/>
          <w:sz w:val="24"/>
        </w:rPr>
        <w:t xml:space="preserve"> </w:t>
      </w:r>
      <w:r>
        <w:rPr>
          <w:sz w:val="24"/>
        </w:rPr>
        <w:t>Экономические</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реформы.</w:t>
      </w:r>
      <w:r>
        <w:rPr>
          <w:spacing w:val="1"/>
          <w:sz w:val="24"/>
        </w:rPr>
        <w:t xml:space="preserve"> </w:t>
      </w:r>
      <w:r>
        <w:rPr>
          <w:sz w:val="24"/>
        </w:rPr>
        <w:t>Политическая</w:t>
      </w:r>
      <w:r>
        <w:rPr>
          <w:spacing w:val="1"/>
          <w:sz w:val="24"/>
        </w:rPr>
        <w:t xml:space="preserve"> </w:t>
      </w:r>
      <w:r>
        <w:rPr>
          <w:sz w:val="24"/>
        </w:rPr>
        <w:t>система «развитого социализма». Развитие науки, образования, культуры. Холодная война</w:t>
      </w:r>
      <w:r>
        <w:rPr>
          <w:spacing w:val="-57"/>
          <w:sz w:val="24"/>
        </w:rPr>
        <w:t xml:space="preserve"> </w:t>
      </w:r>
      <w:r>
        <w:rPr>
          <w:sz w:val="24"/>
        </w:rPr>
        <w:t>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и</w:t>
      </w:r>
      <w:r>
        <w:rPr>
          <w:spacing w:val="1"/>
          <w:sz w:val="24"/>
        </w:rPr>
        <w:t xml:space="preserve"> </w:t>
      </w:r>
      <w:r>
        <w:rPr>
          <w:sz w:val="24"/>
        </w:rPr>
        <w:t>мировая</w:t>
      </w:r>
      <w:r>
        <w:rPr>
          <w:spacing w:val="1"/>
          <w:sz w:val="24"/>
        </w:rPr>
        <w:t xml:space="preserve"> </w:t>
      </w:r>
      <w:r>
        <w:rPr>
          <w:sz w:val="24"/>
        </w:rPr>
        <w:t>социалистическая</w:t>
      </w:r>
      <w:r>
        <w:rPr>
          <w:spacing w:val="1"/>
          <w:sz w:val="24"/>
        </w:rPr>
        <w:t xml:space="preserve"> </w:t>
      </w:r>
      <w:r>
        <w:rPr>
          <w:sz w:val="24"/>
        </w:rPr>
        <w:t>система.</w:t>
      </w:r>
      <w:r>
        <w:rPr>
          <w:spacing w:val="1"/>
          <w:sz w:val="24"/>
        </w:rPr>
        <w:t xml:space="preserve"> </w:t>
      </w:r>
      <w:r>
        <w:rPr>
          <w:sz w:val="24"/>
        </w:rPr>
        <w:t>Причины</w:t>
      </w:r>
      <w:r>
        <w:rPr>
          <w:spacing w:val="1"/>
          <w:sz w:val="24"/>
        </w:rPr>
        <w:t xml:space="preserve"> </w:t>
      </w:r>
      <w:r>
        <w:rPr>
          <w:sz w:val="24"/>
        </w:rPr>
        <w:t>распада</w:t>
      </w:r>
      <w:r>
        <w:rPr>
          <w:spacing w:val="1"/>
          <w:sz w:val="24"/>
        </w:rPr>
        <w:t xml:space="preserve"> </w:t>
      </w:r>
      <w:r>
        <w:rPr>
          <w:sz w:val="24"/>
        </w:rPr>
        <w:t>Советского</w:t>
      </w:r>
      <w:r>
        <w:rPr>
          <w:spacing w:val="-1"/>
          <w:sz w:val="24"/>
        </w:rPr>
        <w:t xml:space="preserve"> </w:t>
      </w:r>
      <w:r>
        <w:rPr>
          <w:sz w:val="24"/>
        </w:rPr>
        <w:t>Союза;</w:t>
      </w:r>
    </w:p>
    <w:p w:rsidR="00445874" w:rsidRDefault="00182F3C">
      <w:pPr>
        <w:pStyle w:val="a9"/>
        <w:numPr>
          <w:ilvl w:val="0"/>
          <w:numId w:val="95"/>
        </w:numPr>
        <w:tabs>
          <w:tab w:val="left" w:pos="2670"/>
        </w:tabs>
        <w:ind w:right="586" w:firstLine="707"/>
        <w:jc w:val="both"/>
        <w:rPr>
          <w:sz w:val="24"/>
        </w:rPr>
      </w:pPr>
      <w:r>
        <w:rPr>
          <w:sz w:val="24"/>
        </w:rPr>
        <w:t>Российская Федерация в 1992–2022 гг. Становление новой России. Возрождение</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как</w:t>
      </w:r>
      <w:r>
        <w:rPr>
          <w:spacing w:val="1"/>
          <w:sz w:val="24"/>
        </w:rPr>
        <w:t xml:space="preserve"> </w:t>
      </w:r>
      <w:r>
        <w:rPr>
          <w:sz w:val="24"/>
        </w:rPr>
        <w:t>великой</w:t>
      </w:r>
      <w:r>
        <w:rPr>
          <w:spacing w:val="1"/>
          <w:sz w:val="24"/>
        </w:rPr>
        <w:t xml:space="preserve"> </w:t>
      </w:r>
      <w:r>
        <w:rPr>
          <w:sz w:val="24"/>
        </w:rPr>
        <w:t>державы</w:t>
      </w:r>
      <w:r>
        <w:rPr>
          <w:spacing w:val="1"/>
          <w:sz w:val="24"/>
        </w:rPr>
        <w:t xml:space="preserve"> </w:t>
      </w:r>
      <w:r>
        <w:rPr>
          <w:sz w:val="24"/>
        </w:rPr>
        <w:t>в</w:t>
      </w:r>
      <w:r>
        <w:rPr>
          <w:spacing w:val="1"/>
          <w:sz w:val="24"/>
        </w:rPr>
        <w:t xml:space="preserve"> </w:t>
      </w:r>
      <w:r>
        <w:rPr>
          <w:sz w:val="24"/>
        </w:rPr>
        <w:t>ХХI</w:t>
      </w:r>
      <w:r>
        <w:rPr>
          <w:spacing w:val="1"/>
          <w:sz w:val="24"/>
        </w:rPr>
        <w:t xml:space="preserve"> </w:t>
      </w:r>
      <w:r>
        <w:rPr>
          <w:sz w:val="24"/>
        </w:rPr>
        <w:t>в.</w:t>
      </w:r>
      <w:r>
        <w:rPr>
          <w:spacing w:val="1"/>
          <w:sz w:val="24"/>
        </w:rPr>
        <w:t xml:space="preserve"> </w:t>
      </w:r>
      <w:r>
        <w:rPr>
          <w:sz w:val="24"/>
        </w:rPr>
        <w:t>Экономическая</w:t>
      </w:r>
      <w:r>
        <w:rPr>
          <w:spacing w:val="1"/>
          <w:sz w:val="24"/>
        </w:rPr>
        <w:t xml:space="preserve"> </w:t>
      </w:r>
      <w:r>
        <w:rPr>
          <w:sz w:val="24"/>
        </w:rPr>
        <w:t>и</w:t>
      </w:r>
      <w:r>
        <w:rPr>
          <w:spacing w:val="1"/>
          <w:sz w:val="24"/>
        </w:rPr>
        <w:t xml:space="preserve"> </w:t>
      </w:r>
      <w:r>
        <w:rPr>
          <w:sz w:val="24"/>
        </w:rPr>
        <w:t>социальная</w:t>
      </w:r>
      <w:r>
        <w:rPr>
          <w:spacing w:val="1"/>
          <w:sz w:val="24"/>
        </w:rPr>
        <w:t xml:space="preserve"> </w:t>
      </w:r>
      <w:r>
        <w:rPr>
          <w:sz w:val="24"/>
        </w:rPr>
        <w:t>модернизация.</w:t>
      </w:r>
      <w:r>
        <w:rPr>
          <w:spacing w:val="1"/>
          <w:sz w:val="24"/>
        </w:rPr>
        <w:t xml:space="preserve"> </w:t>
      </w:r>
      <w:r>
        <w:rPr>
          <w:sz w:val="24"/>
        </w:rPr>
        <w:t>Культурное</w:t>
      </w:r>
      <w:r>
        <w:rPr>
          <w:spacing w:val="1"/>
          <w:sz w:val="24"/>
        </w:rPr>
        <w:t xml:space="preserve"> </w:t>
      </w:r>
      <w:r>
        <w:rPr>
          <w:sz w:val="24"/>
        </w:rPr>
        <w:t>пространство</w:t>
      </w:r>
      <w:r>
        <w:rPr>
          <w:spacing w:val="1"/>
          <w:sz w:val="24"/>
        </w:rPr>
        <w:t xml:space="preserve"> </w:t>
      </w:r>
      <w:r>
        <w:rPr>
          <w:sz w:val="24"/>
        </w:rPr>
        <w:t>и</w:t>
      </w:r>
      <w:r>
        <w:rPr>
          <w:spacing w:val="1"/>
          <w:sz w:val="24"/>
        </w:rPr>
        <w:t xml:space="preserve"> </w:t>
      </w:r>
      <w:r>
        <w:rPr>
          <w:sz w:val="24"/>
        </w:rPr>
        <w:t>повседневная</w:t>
      </w:r>
      <w:r>
        <w:rPr>
          <w:spacing w:val="1"/>
          <w:sz w:val="24"/>
        </w:rPr>
        <w:t xml:space="preserve"> </w:t>
      </w:r>
      <w:r>
        <w:rPr>
          <w:sz w:val="24"/>
        </w:rPr>
        <w:t>жизнь.</w:t>
      </w:r>
      <w:r>
        <w:rPr>
          <w:spacing w:val="1"/>
          <w:sz w:val="24"/>
        </w:rPr>
        <w:t xml:space="preserve"> </w:t>
      </w:r>
      <w:r>
        <w:rPr>
          <w:sz w:val="24"/>
        </w:rPr>
        <w:t>Укрепление</w:t>
      </w:r>
      <w:r>
        <w:rPr>
          <w:spacing w:val="-57"/>
          <w:sz w:val="24"/>
        </w:rPr>
        <w:t xml:space="preserve"> </w:t>
      </w:r>
      <w:r>
        <w:rPr>
          <w:sz w:val="24"/>
        </w:rPr>
        <w:t>обороноспособности.</w:t>
      </w:r>
      <w:r>
        <w:rPr>
          <w:spacing w:val="50"/>
          <w:sz w:val="24"/>
        </w:rPr>
        <w:t xml:space="preserve"> </w:t>
      </w:r>
      <w:r>
        <w:rPr>
          <w:sz w:val="24"/>
        </w:rPr>
        <w:t>Воссоединение</w:t>
      </w:r>
      <w:r>
        <w:rPr>
          <w:spacing w:val="55"/>
          <w:sz w:val="24"/>
        </w:rPr>
        <w:t xml:space="preserve"> </w:t>
      </w:r>
      <w:r>
        <w:rPr>
          <w:sz w:val="24"/>
        </w:rPr>
        <w:t>с</w:t>
      </w:r>
      <w:r>
        <w:rPr>
          <w:spacing w:val="55"/>
          <w:sz w:val="24"/>
        </w:rPr>
        <w:t xml:space="preserve"> </w:t>
      </w:r>
      <w:r>
        <w:rPr>
          <w:sz w:val="24"/>
        </w:rPr>
        <w:t>Крымом</w:t>
      </w:r>
      <w:r>
        <w:rPr>
          <w:spacing w:val="56"/>
          <w:sz w:val="24"/>
        </w:rPr>
        <w:t xml:space="preserve"> </w:t>
      </w:r>
      <w:r>
        <w:rPr>
          <w:sz w:val="24"/>
        </w:rPr>
        <w:t>и</w:t>
      </w:r>
      <w:r>
        <w:rPr>
          <w:spacing w:val="57"/>
          <w:sz w:val="24"/>
        </w:rPr>
        <w:t xml:space="preserve"> </w:t>
      </w:r>
      <w:r>
        <w:rPr>
          <w:sz w:val="24"/>
        </w:rPr>
        <w:t>Севастополем.</w:t>
      </w:r>
      <w:r>
        <w:rPr>
          <w:spacing w:val="56"/>
          <w:sz w:val="24"/>
        </w:rPr>
        <w:t xml:space="preserve"> </w:t>
      </w:r>
      <w:r>
        <w:rPr>
          <w:sz w:val="24"/>
        </w:rPr>
        <w:t>Специальная</w:t>
      </w:r>
      <w:r>
        <w:rPr>
          <w:spacing w:val="55"/>
          <w:sz w:val="24"/>
        </w:rPr>
        <w:t xml:space="preserve"> </w:t>
      </w:r>
      <w:r>
        <w:rPr>
          <w:sz w:val="24"/>
        </w:rPr>
        <w:t>военная</w:t>
      </w:r>
    </w:p>
    <w:p w:rsidR="00445874" w:rsidRDefault="00445874">
      <w:pPr>
        <w:jc w:val="both"/>
        <w:rPr>
          <w:sz w:val="24"/>
        </w:r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операция.</w:t>
      </w:r>
      <w:r>
        <w:rPr>
          <w:spacing w:val="-2"/>
        </w:rPr>
        <w:t xml:space="preserve"> </w:t>
      </w:r>
      <w:r>
        <w:t>Место</w:t>
      </w:r>
      <w:r>
        <w:rPr>
          <w:spacing w:val="-2"/>
        </w:rPr>
        <w:t xml:space="preserve"> </w:t>
      </w:r>
      <w:r>
        <w:t>России</w:t>
      </w:r>
      <w:r>
        <w:rPr>
          <w:spacing w:val="-2"/>
        </w:rPr>
        <w:t xml:space="preserve"> </w:t>
      </w:r>
      <w:r>
        <w:t>в</w:t>
      </w:r>
      <w:r>
        <w:rPr>
          <w:spacing w:val="-3"/>
        </w:rPr>
        <w:t xml:space="preserve"> </w:t>
      </w:r>
      <w:r>
        <w:t>современном</w:t>
      </w:r>
      <w:r>
        <w:rPr>
          <w:spacing w:val="-3"/>
        </w:rPr>
        <w:t xml:space="preserve"> </w:t>
      </w:r>
      <w:r>
        <w:t>мире.</w:t>
      </w:r>
    </w:p>
    <w:p w:rsidR="00445874" w:rsidRDefault="00182F3C">
      <w:pPr>
        <w:pStyle w:val="1"/>
        <w:ind w:right="593" w:firstLine="707"/>
      </w:pPr>
      <w:r>
        <w:t>Предметные</w:t>
      </w:r>
      <w:r>
        <w:rPr>
          <w:spacing w:val="1"/>
        </w:rPr>
        <w:t xml:space="preserve"> </w:t>
      </w:r>
      <w:r>
        <w:t>результаты</w:t>
      </w:r>
      <w:r>
        <w:rPr>
          <w:spacing w:val="1"/>
        </w:rPr>
        <w:t xml:space="preserve"> </w:t>
      </w:r>
      <w:r>
        <w:t>освоения</w:t>
      </w:r>
      <w:r>
        <w:rPr>
          <w:spacing w:val="1"/>
        </w:rPr>
        <w:t xml:space="preserve"> </w:t>
      </w:r>
      <w:r>
        <w:t>базового</w:t>
      </w:r>
      <w:r>
        <w:rPr>
          <w:spacing w:val="1"/>
        </w:rPr>
        <w:t xml:space="preserve"> </w:t>
      </w:r>
      <w:r>
        <w:t>учебного</w:t>
      </w:r>
      <w:r>
        <w:rPr>
          <w:spacing w:val="1"/>
        </w:rPr>
        <w:t xml:space="preserve"> </w:t>
      </w:r>
      <w:r>
        <w:t>курса</w:t>
      </w:r>
      <w:r>
        <w:rPr>
          <w:spacing w:val="1"/>
        </w:rPr>
        <w:t xml:space="preserve"> </w:t>
      </w:r>
      <w:r>
        <w:t>«Всеобщая</w:t>
      </w:r>
      <w:r>
        <w:rPr>
          <w:spacing w:val="1"/>
        </w:rPr>
        <w:t xml:space="preserve"> </w:t>
      </w:r>
      <w:r>
        <w:t>история»:</w:t>
      </w:r>
    </w:p>
    <w:p w:rsidR="00445874" w:rsidRDefault="00182F3C">
      <w:pPr>
        <w:pStyle w:val="a9"/>
        <w:numPr>
          <w:ilvl w:val="0"/>
          <w:numId w:val="94"/>
        </w:numPr>
        <w:tabs>
          <w:tab w:val="left" w:pos="2670"/>
        </w:tabs>
        <w:ind w:right="588" w:firstLine="707"/>
        <w:jc w:val="both"/>
        <w:rPr>
          <w:sz w:val="24"/>
        </w:rPr>
      </w:pPr>
      <w:r>
        <w:rPr>
          <w:sz w:val="24"/>
        </w:rPr>
        <w:t>Мир</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Первая</w:t>
      </w:r>
      <w:r>
        <w:rPr>
          <w:spacing w:val="1"/>
          <w:sz w:val="24"/>
        </w:rPr>
        <w:t xml:space="preserve"> </w:t>
      </w:r>
      <w:r>
        <w:rPr>
          <w:sz w:val="24"/>
        </w:rPr>
        <w:t>мировая</w:t>
      </w:r>
      <w:r>
        <w:rPr>
          <w:spacing w:val="1"/>
          <w:sz w:val="24"/>
        </w:rPr>
        <w:t xml:space="preserve"> </w:t>
      </w:r>
      <w:r>
        <w:rPr>
          <w:sz w:val="24"/>
        </w:rPr>
        <w:t>война:</w:t>
      </w:r>
      <w:r>
        <w:rPr>
          <w:spacing w:val="1"/>
          <w:sz w:val="24"/>
        </w:rPr>
        <w:t xml:space="preserve"> </w:t>
      </w:r>
      <w:r>
        <w:rPr>
          <w:sz w:val="24"/>
        </w:rPr>
        <w:t>причины,</w:t>
      </w:r>
      <w:r>
        <w:rPr>
          <w:spacing w:val="1"/>
          <w:sz w:val="24"/>
        </w:rPr>
        <w:t xml:space="preserve"> </w:t>
      </w:r>
      <w:r>
        <w:rPr>
          <w:sz w:val="24"/>
        </w:rPr>
        <w:t>участники,</w:t>
      </w:r>
      <w:r>
        <w:rPr>
          <w:spacing w:val="-1"/>
          <w:sz w:val="24"/>
        </w:rPr>
        <w:t xml:space="preserve"> </w:t>
      </w:r>
      <w:r>
        <w:rPr>
          <w:sz w:val="24"/>
        </w:rPr>
        <w:t>основные</w:t>
      </w:r>
      <w:r>
        <w:rPr>
          <w:spacing w:val="-2"/>
          <w:sz w:val="24"/>
        </w:rPr>
        <w:t xml:space="preserve"> </w:t>
      </w:r>
      <w:r>
        <w:rPr>
          <w:sz w:val="24"/>
        </w:rPr>
        <w:t>события, результаты. Власть</w:t>
      </w:r>
      <w:r>
        <w:rPr>
          <w:spacing w:val="1"/>
          <w:sz w:val="24"/>
        </w:rPr>
        <w:t xml:space="preserve"> </w:t>
      </w:r>
      <w:r>
        <w:rPr>
          <w:sz w:val="24"/>
        </w:rPr>
        <w:t>и</w:t>
      </w:r>
      <w:r>
        <w:rPr>
          <w:spacing w:val="-1"/>
          <w:sz w:val="24"/>
        </w:rPr>
        <w:t xml:space="preserve"> </w:t>
      </w:r>
      <w:r>
        <w:rPr>
          <w:sz w:val="24"/>
        </w:rPr>
        <w:t>общество;</w:t>
      </w:r>
    </w:p>
    <w:p w:rsidR="00445874" w:rsidRDefault="00182F3C">
      <w:pPr>
        <w:pStyle w:val="a9"/>
        <w:numPr>
          <w:ilvl w:val="0"/>
          <w:numId w:val="94"/>
        </w:numPr>
        <w:tabs>
          <w:tab w:val="left" w:pos="2670"/>
        </w:tabs>
        <w:ind w:right="585" w:firstLine="707"/>
        <w:jc w:val="both"/>
        <w:rPr>
          <w:sz w:val="24"/>
        </w:rPr>
      </w:pPr>
      <w:r>
        <w:rPr>
          <w:sz w:val="24"/>
        </w:rPr>
        <w:t>Межвоенный</w:t>
      </w:r>
      <w:r>
        <w:rPr>
          <w:spacing w:val="1"/>
          <w:sz w:val="24"/>
        </w:rPr>
        <w:t xml:space="preserve"> </w:t>
      </w:r>
      <w:r>
        <w:rPr>
          <w:sz w:val="24"/>
        </w:rPr>
        <w:t>период.</w:t>
      </w:r>
      <w:r>
        <w:rPr>
          <w:spacing w:val="1"/>
          <w:sz w:val="24"/>
        </w:rPr>
        <w:t xml:space="preserve"> </w:t>
      </w:r>
      <w:r>
        <w:rPr>
          <w:sz w:val="24"/>
        </w:rPr>
        <w:t>Революционная</w:t>
      </w:r>
      <w:r>
        <w:rPr>
          <w:spacing w:val="1"/>
          <w:sz w:val="24"/>
        </w:rPr>
        <w:t xml:space="preserve"> </w:t>
      </w:r>
      <w:r>
        <w:rPr>
          <w:sz w:val="24"/>
        </w:rPr>
        <w:t>волна.</w:t>
      </w:r>
      <w:r>
        <w:rPr>
          <w:spacing w:val="61"/>
          <w:sz w:val="24"/>
        </w:rPr>
        <w:t xml:space="preserve"> </w:t>
      </w:r>
      <w:r>
        <w:rPr>
          <w:sz w:val="24"/>
        </w:rPr>
        <w:t>Версальско-Вашингтонская</w:t>
      </w:r>
      <w:r>
        <w:rPr>
          <w:spacing w:val="1"/>
          <w:sz w:val="24"/>
        </w:rPr>
        <w:t xml:space="preserve"> </w:t>
      </w:r>
      <w:r>
        <w:rPr>
          <w:sz w:val="24"/>
        </w:rPr>
        <w:t>система.</w:t>
      </w:r>
      <w:r>
        <w:rPr>
          <w:spacing w:val="1"/>
          <w:sz w:val="24"/>
        </w:rPr>
        <w:t xml:space="preserve"> </w:t>
      </w:r>
      <w:r>
        <w:rPr>
          <w:sz w:val="24"/>
        </w:rPr>
        <w:t>Страны</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1920-е</w:t>
      </w:r>
      <w:r>
        <w:rPr>
          <w:spacing w:val="1"/>
          <w:sz w:val="24"/>
        </w:rPr>
        <w:t xml:space="preserve"> </w:t>
      </w:r>
      <w:r>
        <w:rPr>
          <w:sz w:val="24"/>
        </w:rPr>
        <w:t>гг.</w:t>
      </w:r>
      <w:r>
        <w:rPr>
          <w:spacing w:val="1"/>
          <w:sz w:val="24"/>
        </w:rPr>
        <w:t xml:space="preserve"> </w:t>
      </w:r>
      <w:r>
        <w:rPr>
          <w:sz w:val="24"/>
        </w:rPr>
        <w:t>Великая</w:t>
      </w:r>
      <w:r>
        <w:rPr>
          <w:spacing w:val="1"/>
          <w:sz w:val="24"/>
        </w:rPr>
        <w:t xml:space="preserve"> </w:t>
      </w:r>
      <w:r>
        <w:rPr>
          <w:sz w:val="24"/>
        </w:rPr>
        <w:t>депрессия</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проявления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странах.</w:t>
      </w:r>
      <w:r>
        <w:rPr>
          <w:spacing w:val="55"/>
          <w:sz w:val="24"/>
        </w:rPr>
        <w:t xml:space="preserve"> </w:t>
      </w:r>
      <w:r>
        <w:rPr>
          <w:sz w:val="24"/>
        </w:rPr>
        <w:t>«Новый</w:t>
      </w:r>
      <w:r>
        <w:rPr>
          <w:spacing w:val="53"/>
          <w:sz w:val="24"/>
        </w:rPr>
        <w:t xml:space="preserve"> </w:t>
      </w:r>
      <w:r>
        <w:rPr>
          <w:sz w:val="24"/>
        </w:rPr>
        <w:t>курс»</w:t>
      </w:r>
      <w:r>
        <w:rPr>
          <w:spacing w:val="48"/>
          <w:sz w:val="24"/>
        </w:rPr>
        <w:t xml:space="preserve"> </w:t>
      </w:r>
      <w:r>
        <w:rPr>
          <w:sz w:val="24"/>
        </w:rPr>
        <w:t>в</w:t>
      </w:r>
      <w:r>
        <w:rPr>
          <w:spacing w:val="52"/>
          <w:sz w:val="24"/>
        </w:rPr>
        <w:t xml:space="preserve"> </w:t>
      </w:r>
      <w:r>
        <w:rPr>
          <w:sz w:val="24"/>
        </w:rPr>
        <w:t>США.</w:t>
      </w:r>
      <w:r>
        <w:rPr>
          <w:spacing w:val="52"/>
          <w:sz w:val="24"/>
        </w:rPr>
        <w:t xml:space="preserve"> </w:t>
      </w:r>
      <w:r>
        <w:rPr>
          <w:sz w:val="24"/>
        </w:rPr>
        <w:t>Германский</w:t>
      </w:r>
      <w:r>
        <w:rPr>
          <w:spacing w:val="51"/>
          <w:sz w:val="24"/>
        </w:rPr>
        <w:t xml:space="preserve"> </w:t>
      </w:r>
      <w:r>
        <w:rPr>
          <w:sz w:val="24"/>
        </w:rPr>
        <w:t>нацизм.</w:t>
      </w:r>
      <w:r>
        <w:rPr>
          <w:spacing w:val="52"/>
          <w:sz w:val="24"/>
        </w:rPr>
        <w:t xml:space="preserve"> </w:t>
      </w:r>
      <w:r>
        <w:rPr>
          <w:sz w:val="24"/>
        </w:rPr>
        <w:t>Народный</w:t>
      </w:r>
      <w:r>
        <w:rPr>
          <w:spacing w:val="53"/>
          <w:sz w:val="24"/>
        </w:rPr>
        <w:t xml:space="preserve"> </w:t>
      </w:r>
      <w:r>
        <w:rPr>
          <w:sz w:val="24"/>
        </w:rPr>
        <w:t>фронт.</w:t>
      </w:r>
      <w:r>
        <w:rPr>
          <w:spacing w:val="53"/>
          <w:sz w:val="24"/>
        </w:rPr>
        <w:t xml:space="preserve"> </w:t>
      </w:r>
      <w:r>
        <w:rPr>
          <w:sz w:val="24"/>
        </w:rPr>
        <w:t>Политика</w:t>
      </w:r>
    </w:p>
    <w:p w:rsidR="00445874" w:rsidRDefault="00182F3C">
      <w:pPr>
        <w:pStyle w:val="a5"/>
        <w:ind w:firstLine="0"/>
      </w:pPr>
      <w:r>
        <w:t>«умиротворения</w:t>
      </w:r>
      <w:r>
        <w:rPr>
          <w:spacing w:val="-3"/>
        </w:rPr>
        <w:t xml:space="preserve"> </w:t>
      </w:r>
      <w:r>
        <w:t>агрессора».</w:t>
      </w:r>
      <w:r>
        <w:rPr>
          <w:spacing w:val="-4"/>
        </w:rPr>
        <w:t xml:space="preserve"> </w:t>
      </w:r>
      <w:r>
        <w:t>Культурное</w:t>
      </w:r>
      <w:r>
        <w:rPr>
          <w:spacing w:val="-5"/>
        </w:rPr>
        <w:t xml:space="preserve"> </w:t>
      </w:r>
      <w:r>
        <w:t>развитие;</w:t>
      </w:r>
    </w:p>
    <w:p w:rsidR="00445874" w:rsidRDefault="00182F3C">
      <w:pPr>
        <w:pStyle w:val="a9"/>
        <w:numPr>
          <w:ilvl w:val="0"/>
          <w:numId w:val="94"/>
        </w:numPr>
        <w:tabs>
          <w:tab w:val="left" w:pos="2670"/>
        </w:tabs>
        <w:ind w:left="2669"/>
        <w:jc w:val="both"/>
        <w:rPr>
          <w:sz w:val="24"/>
        </w:rPr>
      </w:pPr>
      <w:r>
        <w:rPr>
          <w:sz w:val="24"/>
        </w:rPr>
        <w:t>Вторая</w:t>
      </w:r>
      <w:r>
        <w:rPr>
          <w:spacing w:val="-2"/>
          <w:sz w:val="24"/>
        </w:rPr>
        <w:t xml:space="preserve"> </w:t>
      </w:r>
      <w:r>
        <w:rPr>
          <w:sz w:val="24"/>
        </w:rPr>
        <w:t>мировая</w:t>
      </w:r>
      <w:r>
        <w:rPr>
          <w:spacing w:val="-2"/>
          <w:sz w:val="24"/>
        </w:rPr>
        <w:t xml:space="preserve"> </w:t>
      </w:r>
      <w:r>
        <w:rPr>
          <w:sz w:val="24"/>
        </w:rPr>
        <w:t>война:</w:t>
      </w:r>
      <w:r>
        <w:rPr>
          <w:spacing w:val="-2"/>
          <w:sz w:val="24"/>
        </w:rPr>
        <w:t xml:space="preserve"> </w:t>
      </w:r>
      <w:r>
        <w:rPr>
          <w:sz w:val="24"/>
        </w:rPr>
        <w:t>причины,</w:t>
      </w:r>
      <w:r>
        <w:rPr>
          <w:spacing w:val="-1"/>
          <w:sz w:val="24"/>
        </w:rPr>
        <w:t xml:space="preserve"> </w:t>
      </w:r>
      <w:r>
        <w:rPr>
          <w:sz w:val="24"/>
        </w:rPr>
        <w:t>участники,</w:t>
      </w:r>
      <w:r>
        <w:rPr>
          <w:spacing w:val="-5"/>
          <w:sz w:val="24"/>
        </w:rPr>
        <w:t xml:space="preserve"> </w:t>
      </w:r>
      <w:r>
        <w:rPr>
          <w:sz w:val="24"/>
        </w:rPr>
        <w:t>основные</w:t>
      </w:r>
      <w:r>
        <w:rPr>
          <w:spacing w:val="-4"/>
          <w:sz w:val="24"/>
        </w:rPr>
        <w:t xml:space="preserve"> </w:t>
      </w:r>
      <w:r>
        <w:rPr>
          <w:sz w:val="24"/>
        </w:rPr>
        <w:t>сражения,</w:t>
      </w:r>
      <w:r>
        <w:rPr>
          <w:spacing w:val="-2"/>
          <w:sz w:val="24"/>
        </w:rPr>
        <w:t xml:space="preserve"> </w:t>
      </w:r>
      <w:r>
        <w:rPr>
          <w:sz w:val="24"/>
        </w:rPr>
        <w:t>итоги;</w:t>
      </w:r>
    </w:p>
    <w:p w:rsidR="00445874" w:rsidRDefault="00182F3C">
      <w:pPr>
        <w:pStyle w:val="a9"/>
        <w:numPr>
          <w:ilvl w:val="0"/>
          <w:numId w:val="94"/>
        </w:numPr>
        <w:tabs>
          <w:tab w:val="left" w:pos="2670"/>
        </w:tabs>
        <w:ind w:left="2669"/>
        <w:jc w:val="both"/>
        <w:rPr>
          <w:sz w:val="24"/>
        </w:rPr>
      </w:pPr>
      <w:r>
        <w:rPr>
          <w:sz w:val="24"/>
        </w:rPr>
        <w:t>Власть</w:t>
      </w:r>
      <w:r>
        <w:rPr>
          <w:spacing w:val="-1"/>
          <w:sz w:val="24"/>
        </w:rPr>
        <w:t xml:space="preserve"> </w:t>
      </w:r>
      <w:r>
        <w:rPr>
          <w:sz w:val="24"/>
        </w:rPr>
        <w:t>и</w:t>
      </w:r>
      <w:r>
        <w:rPr>
          <w:spacing w:val="-2"/>
          <w:sz w:val="24"/>
        </w:rPr>
        <w:t xml:space="preserve"> </w:t>
      </w:r>
      <w:r>
        <w:rPr>
          <w:sz w:val="24"/>
        </w:rPr>
        <w:t>общество</w:t>
      </w:r>
      <w:r>
        <w:rPr>
          <w:spacing w:val="-2"/>
          <w:sz w:val="24"/>
        </w:rPr>
        <w:t xml:space="preserve"> </w:t>
      </w:r>
      <w:r>
        <w:rPr>
          <w:sz w:val="24"/>
        </w:rPr>
        <w:t>в</w:t>
      </w:r>
      <w:r>
        <w:rPr>
          <w:spacing w:val="-3"/>
          <w:sz w:val="24"/>
        </w:rPr>
        <w:t xml:space="preserve"> </w:t>
      </w:r>
      <w:r>
        <w:rPr>
          <w:sz w:val="24"/>
        </w:rPr>
        <w:t>годы</w:t>
      </w:r>
      <w:r>
        <w:rPr>
          <w:spacing w:val="-3"/>
          <w:sz w:val="24"/>
        </w:rPr>
        <w:t xml:space="preserve"> </w:t>
      </w:r>
      <w:r>
        <w:rPr>
          <w:sz w:val="24"/>
        </w:rPr>
        <w:t>войны.</w:t>
      </w:r>
      <w:r>
        <w:rPr>
          <w:spacing w:val="-2"/>
          <w:sz w:val="24"/>
        </w:rPr>
        <w:t xml:space="preserve"> </w:t>
      </w:r>
      <w:r>
        <w:rPr>
          <w:sz w:val="24"/>
        </w:rPr>
        <w:t>Решающий</w:t>
      </w:r>
      <w:r>
        <w:rPr>
          <w:spacing w:val="-2"/>
          <w:sz w:val="24"/>
        </w:rPr>
        <w:t xml:space="preserve"> </w:t>
      </w:r>
      <w:r>
        <w:rPr>
          <w:sz w:val="24"/>
        </w:rPr>
        <w:t>вклад</w:t>
      </w:r>
      <w:r>
        <w:rPr>
          <w:spacing w:val="-1"/>
          <w:sz w:val="24"/>
        </w:rPr>
        <w:t xml:space="preserve"> </w:t>
      </w:r>
      <w:r>
        <w:rPr>
          <w:sz w:val="24"/>
        </w:rPr>
        <w:t>СССР</w:t>
      </w:r>
      <w:r>
        <w:rPr>
          <w:spacing w:val="-2"/>
          <w:sz w:val="24"/>
        </w:rPr>
        <w:t xml:space="preserve"> </w:t>
      </w:r>
      <w:r>
        <w:rPr>
          <w:sz w:val="24"/>
        </w:rPr>
        <w:t>в</w:t>
      </w:r>
      <w:r>
        <w:rPr>
          <w:spacing w:val="-3"/>
          <w:sz w:val="24"/>
        </w:rPr>
        <w:t xml:space="preserve"> </w:t>
      </w:r>
      <w:r>
        <w:rPr>
          <w:sz w:val="24"/>
        </w:rPr>
        <w:t>Победу;</w:t>
      </w:r>
    </w:p>
    <w:p w:rsidR="00445874" w:rsidRDefault="00182F3C">
      <w:pPr>
        <w:pStyle w:val="a9"/>
        <w:numPr>
          <w:ilvl w:val="0"/>
          <w:numId w:val="94"/>
        </w:numPr>
        <w:tabs>
          <w:tab w:val="left" w:pos="2670"/>
        </w:tabs>
        <w:ind w:right="586" w:firstLine="707"/>
        <w:jc w:val="both"/>
        <w:rPr>
          <w:sz w:val="24"/>
        </w:rPr>
      </w:pPr>
      <w:r>
        <w:rPr>
          <w:sz w:val="24"/>
        </w:rPr>
        <w:t>Послевоенные перемены в мире. Холодная война. Мировая система социализма.</w:t>
      </w:r>
      <w:r>
        <w:rPr>
          <w:spacing w:val="1"/>
          <w:sz w:val="24"/>
        </w:rPr>
        <w:t xml:space="preserve"> </w:t>
      </w:r>
      <w:r>
        <w:rPr>
          <w:sz w:val="24"/>
        </w:rPr>
        <w:t>Экономические</w:t>
      </w:r>
      <w:r>
        <w:rPr>
          <w:spacing w:val="1"/>
          <w:sz w:val="24"/>
        </w:rPr>
        <w:t xml:space="preserve"> </w:t>
      </w:r>
      <w:r>
        <w:rPr>
          <w:sz w:val="24"/>
        </w:rPr>
        <w:t>и</w:t>
      </w:r>
      <w:r>
        <w:rPr>
          <w:spacing w:val="1"/>
          <w:sz w:val="24"/>
        </w:rPr>
        <w:t xml:space="preserve"> </w:t>
      </w:r>
      <w:r>
        <w:rPr>
          <w:sz w:val="24"/>
        </w:rPr>
        <w:t>политические</w:t>
      </w:r>
      <w:r>
        <w:rPr>
          <w:spacing w:val="1"/>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Запада.</w:t>
      </w:r>
      <w:r>
        <w:rPr>
          <w:spacing w:val="1"/>
          <w:sz w:val="24"/>
        </w:rPr>
        <w:t xml:space="preserve"> </w:t>
      </w:r>
      <w:r>
        <w:rPr>
          <w:sz w:val="24"/>
        </w:rPr>
        <w:t>Распад</w:t>
      </w:r>
      <w:r>
        <w:rPr>
          <w:spacing w:val="1"/>
          <w:sz w:val="24"/>
        </w:rPr>
        <w:t xml:space="preserve"> </w:t>
      </w:r>
      <w:r>
        <w:rPr>
          <w:sz w:val="24"/>
        </w:rPr>
        <w:t>колониальных</w:t>
      </w:r>
      <w:r>
        <w:rPr>
          <w:spacing w:val="1"/>
          <w:sz w:val="24"/>
        </w:rPr>
        <w:t xml:space="preserve"> </w:t>
      </w:r>
      <w:r>
        <w:rPr>
          <w:sz w:val="24"/>
        </w:rPr>
        <w:t>империй.</w:t>
      </w:r>
      <w:r>
        <w:rPr>
          <w:spacing w:val="1"/>
          <w:sz w:val="24"/>
        </w:rPr>
        <w:t xml:space="preserve"> </w:t>
      </w:r>
      <w:r>
        <w:rPr>
          <w:sz w:val="24"/>
        </w:rPr>
        <w:t>Развитие</w:t>
      </w:r>
      <w:r>
        <w:rPr>
          <w:spacing w:val="1"/>
          <w:sz w:val="24"/>
        </w:rPr>
        <w:t xml:space="preserve"> </w:t>
      </w:r>
      <w:r>
        <w:rPr>
          <w:sz w:val="24"/>
        </w:rPr>
        <w:t>стран</w:t>
      </w:r>
      <w:r>
        <w:rPr>
          <w:spacing w:val="1"/>
          <w:sz w:val="24"/>
        </w:rPr>
        <w:t xml:space="preserve"> </w:t>
      </w:r>
      <w:r>
        <w:rPr>
          <w:sz w:val="24"/>
        </w:rPr>
        <w:t>Азии,</w:t>
      </w:r>
      <w:r>
        <w:rPr>
          <w:spacing w:val="1"/>
          <w:sz w:val="24"/>
        </w:rPr>
        <w:t xml:space="preserve"> </w:t>
      </w:r>
      <w:r>
        <w:rPr>
          <w:sz w:val="24"/>
        </w:rPr>
        <w:t>Африки</w:t>
      </w:r>
      <w:r>
        <w:rPr>
          <w:spacing w:val="1"/>
          <w:sz w:val="24"/>
        </w:rPr>
        <w:t xml:space="preserve"> </w:t>
      </w:r>
      <w:r>
        <w:rPr>
          <w:sz w:val="24"/>
        </w:rPr>
        <w:t>и</w:t>
      </w:r>
      <w:r>
        <w:rPr>
          <w:spacing w:val="1"/>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Научно-техническая</w:t>
      </w:r>
      <w:r>
        <w:rPr>
          <w:spacing w:val="1"/>
          <w:sz w:val="24"/>
        </w:rPr>
        <w:t xml:space="preserve"> </w:t>
      </w:r>
      <w:r>
        <w:rPr>
          <w:sz w:val="24"/>
        </w:rPr>
        <w:t>революция.</w:t>
      </w:r>
      <w:r>
        <w:rPr>
          <w:spacing w:val="1"/>
          <w:sz w:val="24"/>
        </w:rPr>
        <w:t xml:space="preserve"> </w:t>
      </w:r>
      <w:r>
        <w:rPr>
          <w:sz w:val="24"/>
        </w:rPr>
        <w:t>Постиндустриальное</w:t>
      </w:r>
      <w:r>
        <w:rPr>
          <w:spacing w:val="1"/>
          <w:sz w:val="24"/>
        </w:rPr>
        <w:t xml:space="preserve"> </w:t>
      </w:r>
      <w:r>
        <w:rPr>
          <w:sz w:val="24"/>
        </w:rPr>
        <w:t>и</w:t>
      </w:r>
      <w:r>
        <w:rPr>
          <w:spacing w:val="1"/>
          <w:sz w:val="24"/>
        </w:rPr>
        <w:t xml:space="preserve"> </w:t>
      </w:r>
      <w:r>
        <w:rPr>
          <w:sz w:val="24"/>
        </w:rPr>
        <w:t>информационное</w:t>
      </w:r>
      <w:r>
        <w:rPr>
          <w:spacing w:val="1"/>
          <w:sz w:val="24"/>
        </w:rPr>
        <w:t xml:space="preserve"> </w:t>
      </w:r>
      <w:r>
        <w:rPr>
          <w:sz w:val="24"/>
        </w:rPr>
        <w:t>общество.</w:t>
      </w:r>
      <w:r>
        <w:rPr>
          <w:spacing w:val="1"/>
          <w:sz w:val="24"/>
        </w:rPr>
        <w:t xml:space="preserve"> </w:t>
      </w:r>
      <w:r>
        <w:rPr>
          <w:sz w:val="24"/>
        </w:rPr>
        <w:t>Современный</w:t>
      </w:r>
      <w:r>
        <w:rPr>
          <w:spacing w:val="1"/>
          <w:sz w:val="24"/>
        </w:rPr>
        <w:t xml:space="preserve"> </w:t>
      </w:r>
      <w:r>
        <w:rPr>
          <w:sz w:val="24"/>
        </w:rPr>
        <w:t>мир:</w:t>
      </w:r>
      <w:r>
        <w:rPr>
          <w:spacing w:val="1"/>
          <w:sz w:val="24"/>
        </w:rPr>
        <w:t xml:space="preserve"> </w:t>
      </w:r>
      <w:r>
        <w:rPr>
          <w:sz w:val="24"/>
        </w:rPr>
        <w:t>глобализация</w:t>
      </w:r>
      <w:r>
        <w:rPr>
          <w:spacing w:val="1"/>
          <w:sz w:val="24"/>
        </w:rPr>
        <w:t xml:space="preserve"> </w:t>
      </w:r>
      <w:r>
        <w:rPr>
          <w:sz w:val="24"/>
        </w:rPr>
        <w:t>и</w:t>
      </w:r>
      <w:r>
        <w:rPr>
          <w:spacing w:val="1"/>
          <w:sz w:val="24"/>
        </w:rPr>
        <w:t xml:space="preserve"> </w:t>
      </w:r>
      <w:r>
        <w:rPr>
          <w:sz w:val="24"/>
        </w:rPr>
        <w:t>деглобализация.</w:t>
      </w:r>
      <w:r>
        <w:rPr>
          <w:spacing w:val="1"/>
          <w:sz w:val="24"/>
        </w:rPr>
        <w:t xml:space="preserve"> </w:t>
      </w:r>
      <w:r>
        <w:rPr>
          <w:sz w:val="24"/>
        </w:rPr>
        <w:t>Геополитический</w:t>
      </w:r>
      <w:r>
        <w:rPr>
          <w:spacing w:val="1"/>
          <w:sz w:val="24"/>
        </w:rPr>
        <w:t xml:space="preserve"> </w:t>
      </w:r>
      <w:r>
        <w:rPr>
          <w:sz w:val="24"/>
        </w:rPr>
        <w:t>кризис</w:t>
      </w:r>
      <w:r>
        <w:rPr>
          <w:spacing w:val="1"/>
          <w:sz w:val="24"/>
        </w:rPr>
        <w:t xml:space="preserve"> </w:t>
      </w:r>
      <w:r>
        <w:rPr>
          <w:sz w:val="24"/>
        </w:rPr>
        <w:t>2022</w:t>
      </w:r>
      <w:r>
        <w:rPr>
          <w:spacing w:val="1"/>
          <w:sz w:val="24"/>
        </w:rPr>
        <w:t xml:space="preserve"> </w:t>
      </w:r>
      <w:r>
        <w:rPr>
          <w:sz w:val="24"/>
        </w:rPr>
        <w:t>г.</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мировую</w:t>
      </w:r>
      <w:r>
        <w:rPr>
          <w:spacing w:val="-1"/>
          <w:sz w:val="24"/>
        </w:rPr>
        <w:t xml:space="preserve"> </w:t>
      </w:r>
      <w:r>
        <w:rPr>
          <w:sz w:val="24"/>
        </w:rPr>
        <w:t>систему.</w:t>
      </w:r>
    </w:p>
    <w:p w:rsidR="00445874" w:rsidRDefault="00182F3C">
      <w:pPr>
        <w:pStyle w:val="1"/>
        <w:spacing w:before="1" w:line="274" w:lineRule="exact"/>
        <w:ind w:left="2410"/>
      </w:pPr>
      <w:r>
        <w:t>Предметные</w:t>
      </w:r>
      <w:r>
        <w:rPr>
          <w:spacing w:val="-5"/>
        </w:rPr>
        <w:t xml:space="preserve"> </w:t>
      </w:r>
      <w:r>
        <w:t>результаты</w:t>
      </w:r>
      <w:r>
        <w:rPr>
          <w:spacing w:val="-3"/>
        </w:rPr>
        <w:t xml:space="preserve"> </w:t>
      </w:r>
      <w:r>
        <w:t>изучения</w:t>
      </w:r>
      <w:r>
        <w:rPr>
          <w:spacing w:val="-3"/>
        </w:rPr>
        <w:t xml:space="preserve"> </w:t>
      </w:r>
      <w:r>
        <w:t>истории</w:t>
      </w:r>
      <w:r>
        <w:rPr>
          <w:spacing w:val="-1"/>
        </w:rPr>
        <w:t xml:space="preserve"> </w:t>
      </w:r>
      <w:r>
        <w:t>в</w:t>
      </w:r>
      <w:r>
        <w:rPr>
          <w:spacing w:val="-3"/>
        </w:rPr>
        <w:t xml:space="preserve"> </w:t>
      </w:r>
      <w:r>
        <w:t>10</w:t>
      </w:r>
      <w:r>
        <w:rPr>
          <w:spacing w:val="-3"/>
        </w:rPr>
        <w:t xml:space="preserve"> </w:t>
      </w:r>
      <w:r>
        <w:t>классе.</w:t>
      </w:r>
    </w:p>
    <w:p w:rsidR="00445874" w:rsidRDefault="00182F3C">
      <w:pPr>
        <w:pStyle w:val="a5"/>
        <w:ind w:right="584"/>
      </w:pPr>
      <w:r>
        <w:t>Понимание</w:t>
      </w:r>
      <w:r>
        <w:rPr>
          <w:spacing w:val="1"/>
        </w:rPr>
        <w:t xml:space="preserve"> </w:t>
      </w:r>
      <w:r>
        <w:t>значимости</w:t>
      </w:r>
      <w:r>
        <w:rPr>
          <w:spacing w:val="1"/>
        </w:rPr>
        <w:t xml:space="preserve"> </w:t>
      </w:r>
      <w:r>
        <w:t>России</w:t>
      </w:r>
      <w:r>
        <w:rPr>
          <w:spacing w:val="1"/>
        </w:rPr>
        <w:t xml:space="preserve"> </w:t>
      </w:r>
      <w:r>
        <w:t>в</w:t>
      </w:r>
      <w:r>
        <w:rPr>
          <w:spacing w:val="1"/>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w:t>
      </w:r>
      <w:r>
        <w:rPr>
          <w:spacing w:val="1"/>
        </w:rPr>
        <w:t xml:space="preserve"> </w:t>
      </w:r>
      <w:r>
        <w:t>экономических процессах 1914–1945 гг., знание достижений страны и ее народа; умение</w:t>
      </w:r>
      <w:r>
        <w:rPr>
          <w:spacing w:val="1"/>
        </w:rPr>
        <w:t xml:space="preserve"> </w:t>
      </w:r>
      <w:r>
        <w:t>характеризовать</w:t>
      </w:r>
      <w:r>
        <w:rPr>
          <w:spacing w:val="1"/>
        </w:rPr>
        <w:t xml:space="preserve"> </w:t>
      </w:r>
      <w:r>
        <w:t>историческое</w:t>
      </w:r>
      <w:r>
        <w:rPr>
          <w:spacing w:val="1"/>
        </w:rPr>
        <w:t xml:space="preserve"> </w:t>
      </w:r>
      <w:r>
        <w:t>значение</w:t>
      </w:r>
      <w:r>
        <w:rPr>
          <w:spacing w:val="1"/>
        </w:rPr>
        <w:t xml:space="preserve"> </w:t>
      </w:r>
      <w:r>
        <w:t>Российской</w:t>
      </w:r>
      <w:r>
        <w:rPr>
          <w:spacing w:val="1"/>
        </w:rPr>
        <w:t xml:space="preserve"> </w:t>
      </w:r>
      <w:r>
        <w:t>революции,</w:t>
      </w:r>
      <w:r>
        <w:rPr>
          <w:spacing w:val="1"/>
        </w:rPr>
        <w:t xml:space="preserve"> </w:t>
      </w:r>
      <w:r>
        <w:t>Гражданской</w:t>
      </w:r>
      <w:r>
        <w:rPr>
          <w:spacing w:val="1"/>
        </w:rPr>
        <w:t xml:space="preserve"> </w:t>
      </w:r>
      <w:r>
        <w:t>войны,</w:t>
      </w:r>
      <w:r>
        <w:rPr>
          <w:spacing w:val="1"/>
        </w:rPr>
        <w:t xml:space="preserve"> </w:t>
      </w:r>
      <w:r>
        <w:t>новой экономической политики, индустриализации и коллективизации в Союзе Советских</w:t>
      </w:r>
      <w:r>
        <w:rPr>
          <w:spacing w:val="-57"/>
        </w:rPr>
        <w:t xml:space="preserve"> </w:t>
      </w:r>
      <w:r>
        <w:t>Социалистических Республик, решающую роль СССР в победе над нацизмом, значение</w:t>
      </w:r>
      <w:r>
        <w:rPr>
          <w:spacing w:val="1"/>
        </w:rPr>
        <w:t xml:space="preserve"> </w:t>
      </w:r>
      <w:r>
        <w:t>советских</w:t>
      </w:r>
      <w:r>
        <w:rPr>
          <w:spacing w:val="1"/>
        </w:rPr>
        <w:t xml:space="preserve"> </w:t>
      </w:r>
      <w:r>
        <w:t>научно-технологических</w:t>
      </w:r>
      <w:r>
        <w:rPr>
          <w:spacing w:val="4"/>
        </w:rPr>
        <w:t xml:space="preserve"> </w:t>
      </w:r>
      <w:r>
        <w:t>успехов.</w:t>
      </w:r>
    </w:p>
    <w:p w:rsidR="00445874" w:rsidRDefault="00182F3C">
      <w:pPr>
        <w:pStyle w:val="a5"/>
        <w:ind w:right="583"/>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непосредственно</w:t>
      </w:r>
      <w:r>
        <w:rPr>
          <w:spacing w:val="1"/>
        </w:rPr>
        <w:t xml:space="preserve"> </w:t>
      </w:r>
      <w:r>
        <w:t>связано</w:t>
      </w:r>
      <w:r>
        <w:rPr>
          <w:spacing w:val="1"/>
        </w:rPr>
        <w:t xml:space="preserve"> </w:t>
      </w:r>
      <w:r>
        <w:t>с</w:t>
      </w:r>
      <w:r>
        <w:rPr>
          <w:spacing w:val="1"/>
        </w:rPr>
        <w:t xml:space="preserve"> </w:t>
      </w:r>
      <w:r>
        <w:t>усвоением</w:t>
      </w:r>
      <w:r>
        <w:rPr>
          <w:spacing w:val="1"/>
        </w:rPr>
        <w:t xml:space="preserve"> </w:t>
      </w:r>
      <w:r>
        <w:t>обучающимися</w:t>
      </w:r>
      <w:r>
        <w:rPr>
          <w:spacing w:val="1"/>
        </w:rPr>
        <w:t xml:space="preserve"> </w:t>
      </w:r>
      <w:r>
        <w:t>знаний</w:t>
      </w:r>
      <w:r>
        <w:rPr>
          <w:spacing w:val="1"/>
        </w:rPr>
        <w:t xml:space="preserve"> </w:t>
      </w:r>
      <w:r>
        <w:t>важнейших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 1914–1945 гг., умением верно интерпретировать исторические факты, давать им</w:t>
      </w:r>
      <w:r>
        <w:rPr>
          <w:spacing w:val="1"/>
        </w:rPr>
        <w:t xml:space="preserve"> </w:t>
      </w:r>
      <w:r>
        <w:t>оценку,</w:t>
      </w:r>
      <w:r>
        <w:rPr>
          <w:spacing w:val="1"/>
        </w:rPr>
        <w:t xml:space="preserve"> </w:t>
      </w:r>
      <w:r>
        <w:t>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1"/>
        </w:rPr>
        <w:t xml:space="preserve"> </w:t>
      </w:r>
      <w:r>
        <w:t>историческую</w:t>
      </w:r>
      <w:r>
        <w:rPr>
          <w:spacing w:val="1"/>
        </w:rPr>
        <w:t xml:space="preserve"> </w:t>
      </w:r>
      <w:r>
        <w:t>правду.</w:t>
      </w:r>
      <w:r>
        <w:rPr>
          <w:spacing w:val="1"/>
        </w:rPr>
        <w:t xml:space="preserve"> </w:t>
      </w:r>
      <w:r>
        <w:t>Данный</w:t>
      </w:r>
      <w:r>
        <w:rPr>
          <w:spacing w:val="1"/>
        </w:rPr>
        <w:t xml:space="preserve"> </w:t>
      </w:r>
      <w:r>
        <w:t>результат</w:t>
      </w:r>
      <w:r>
        <w:rPr>
          <w:spacing w:val="1"/>
        </w:rPr>
        <w:t xml:space="preserve"> </w:t>
      </w:r>
      <w:r>
        <w:t>достижим</w:t>
      </w:r>
      <w:r>
        <w:rPr>
          <w:spacing w:val="1"/>
        </w:rPr>
        <w:t xml:space="preserve"> </w:t>
      </w:r>
      <w:r>
        <w:t>при</w:t>
      </w:r>
      <w:r>
        <w:rPr>
          <w:spacing w:val="1"/>
        </w:rPr>
        <w:t xml:space="preserve"> </w:t>
      </w:r>
      <w:r>
        <w:t>комплексном</w:t>
      </w:r>
      <w:r>
        <w:rPr>
          <w:spacing w:val="1"/>
        </w:rPr>
        <w:t xml:space="preserve"> </w:t>
      </w:r>
      <w:r>
        <w:t>использовании</w:t>
      </w:r>
      <w:r>
        <w:rPr>
          <w:spacing w:val="1"/>
        </w:rPr>
        <w:t xml:space="preserve"> </w:t>
      </w:r>
      <w:r>
        <w:t>методов</w:t>
      </w:r>
      <w:r>
        <w:rPr>
          <w:spacing w:val="-1"/>
        </w:rPr>
        <w:t xml:space="preserve"> </w:t>
      </w:r>
      <w:r>
        <w:t>обучения и воспитания.</w:t>
      </w:r>
    </w:p>
    <w:p w:rsidR="00445874" w:rsidRDefault="00182F3C">
      <w:pPr>
        <w:pStyle w:val="a5"/>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ind w:right="587"/>
      </w:pPr>
      <w:r>
        <w:t>называть наиболее значимые события истории России 1914–1945 гг., объяснять их</w:t>
      </w:r>
      <w:r>
        <w:rPr>
          <w:spacing w:val="1"/>
        </w:rPr>
        <w:t xml:space="preserve"> </w:t>
      </w:r>
      <w:r>
        <w:t>особую</w:t>
      </w:r>
      <w:r>
        <w:rPr>
          <w:spacing w:val="-1"/>
        </w:rPr>
        <w:t xml:space="preserve"> </w:t>
      </w:r>
      <w:r>
        <w:t>значимость</w:t>
      </w:r>
      <w:r>
        <w:rPr>
          <w:spacing w:val="1"/>
        </w:rPr>
        <w:t xml:space="preserve"> </w:t>
      </w:r>
      <w:r>
        <w:t>для истории</w:t>
      </w:r>
      <w:r>
        <w:rPr>
          <w:spacing w:val="-2"/>
        </w:rPr>
        <w:t xml:space="preserve"> </w:t>
      </w:r>
      <w:r>
        <w:t>нашей страны;</w:t>
      </w:r>
    </w:p>
    <w:p w:rsidR="00445874" w:rsidRDefault="00182F3C">
      <w:pPr>
        <w:pStyle w:val="a5"/>
        <w:ind w:right="583"/>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наиболее</w:t>
      </w:r>
      <w:r>
        <w:rPr>
          <w:spacing w:val="1"/>
        </w:rPr>
        <w:t xml:space="preserve"> </w:t>
      </w:r>
      <w:r>
        <w:t>значительных</w:t>
      </w:r>
      <w:r>
        <w:rPr>
          <w:spacing w:val="39"/>
        </w:rPr>
        <w:t xml:space="preserve"> </w:t>
      </w:r>
      <w:r>
        <w:t>событий,</w:t>
      </w:r>
      <w:r>
        <w:rPr>
          <w:spacing w:val="40"/>
        </w:rPr>
        <w:t xml:space="preserve"> </w:t>
      </w:r>
      <w:r>
        <w:t>явлений,</w:t>
      </w:r>
      <w:r>
        <w:rPr>
          <w:spacing w:val="38"/>
        </w:rPr>
        <w:t xml:space="preserve"> </w:t>
      </w:r>
      <w:r>
        <w:t>процессов</w:t>
      </w:r>
      <w:r>
        <w:rPr>
          <w:spacing w:val="39"/>
        </w:rPr>
        <w:t xml:space="preserve"> </w:t>
      </w:r>
      <w:r>
        <w:t>истории</w:t>
      </w:r>
      <w:r>
        <w:rPr>
          <w:spacing w:val="41"/>
        </w:rPr>
        <w:t xml:space="preserve"> </w:t>
      </w:r>
      <w:r>
        <w:t>России</w:t>
      </w:r>
      <w:r>
        <w:rPr>
          <w:spacing w:val="40"/>
        </w:rPr>
        <w:t xml:space="preserve"> </w:t>
      </w:r>
      <w:r>
        <w:t>1914–1945</w:t>
      </w:r>
      <w:r>
        <w:rPr>
          <w:spacing w:val="40"/>
        </w:rPr>
        <w:t xml:space="preserve"> </w:t>
      </w:r>
      <w:r>
        <w:t>гг.,</w:t>
      </w:r>
      <w:r>
        <w:rPr>
          <w:spacing w:val="41"/>
        </w:rPr>
        <w:t xml:space="preserve"> </w:t>
      </w:r>
      <w:r>
        <w:t>их</w:t>
      </w:r>
      <w:r>
        <w:rPr>
          <w:spacing w:val="39"/>
        </w:rPr>
        <w:t xml:space="preserve"> </w:t>
      </w:r>
      <w:r>
        <w:t>значение</w:t>
      </w:r>
      <w:r>
        <w:rPr>
          <w:spacing w:val="-57"/>
        </w:rPr>
        <w:t xml:space="preserve"> </w:t>
      </w:r>
      <w:r>
        <w:t>для</w:t>
      </w:r>
      <w:r>
        <w:rPr>
          <w:spacing w:val="-1"/>
        </w:rPr>
        <w:t xml:space="preserve"> </w:t>
      </w:r>
      <w:r>
        <w:t>истории России</w:t>
      </w:r>
      <w:r>
        <w:rPr>
          <w:spacing w:val="-2"/>
        </w:rPr>
        <w:t xml:space="preserve"> </w:t>
      </w:r>
      <w:r>
        <w:t>и человечества</w:t>
      </w:r>
      <w:r>
        <w:rPr>
          <w:spacing w:val="1"/>
        </w:rPr>
        <w:t xml:space="preserve"> </w:t>
      </w:r>
      <w:r>
        <w:t>в</w:t>
      </w:r>
      <w:r>
        <w:rPr>
          <w:spacing w:val="-1"/>
        </w:rPr>
        <w:t xml:space="preserve"> </w:t>
      </w:r>
      <w:r>
        <w:t>целом;</w:t>
      </w:r>
    </w:p>
    <w:p w:rsidR="00445874" w:rsidRDefault="00182F3C">
      <w:pPr>
        <w:pStyle w:val="a5"/>
        <w:ind w:right="587"/>
      </w:pPr>
      <w:r>
        <w:t>используя знания по истории России и всемирной истории 1914–1945 гг., выявлять</w:t>
      </w:r>
      <w:r>
        <w:rPr>
          <w:spacing w:val="1"/>
        </w:rPr>
        <w:t xml:space="preserve"> </w:t>
      </w:r>
      <w:r>
        <w:t>попытки</w:t>
      </w:r>
      <w:r>
        <w:rPr>
          <w:spacing w:val="-1"/>
        </w:rPr>
        <w:t xml:space="preserve"> </w:t>
      </w:r>
      <w:r>
        <w:t>фальсификации истории;</w:t>
      </w:r>
    </w:p>
    <w:p w:rsidR="00445874" w:rsidRDefault="00182F3C">
      <w:pPr>
        <w:pStyle w:val="a5"/>
        <w:ind w:right="590"/>
      </w:pPr>
      <w:r>
        <w:t>используя знания по истории России, аргументированно противостоять попыткам</w:t>
      </w:r>
      <w:r>
        <w:rPr>
          <w:spacing w:val="1"/>
        </w:rPr>
        <w:t xml:space="preserve"> </w:t>
      </w:r>
      <w:r>
        <w:t>фальсификации исторических фактов, связанных с важнейшими событиями, явлениями,</w:t>
      </w:r>
      <w:r>
        <w:rPr>
          <w:spacing w:val="1"/>
        </w:rPr>
        <w:t xml:space="preserve"> </w:t>
      </w:r>
      <w:r>
        <w:t>процессами</w:t>
      </w:r>
      <w:r>
        <w:rPr>
          <w:spacing w:val="-1"/>
        </w:rPr>
        <w:t xml:space="preserve"> </w:t>
      </w:r>
      <w:r>
        <w:t>истории России 1914–1945 гг.</w:t>
      </w:r>
    </w:p>
    <w:p w:rsidR="00445874" w:rsidRDefault="00182F3C">
      <w:pPr>
        <w:pStyle w:val="a5"/>
        <w:ind w:right="584"/>
      </w:pPr>
      <w:r>
        <w:t>Знание имен героев Первой мировой, Гражданской, Великой Отечественной войн,</w:t>
      </w:r>
      <w:r>
        <w:rPr>
          <w:spacing w:val="1"/>
        </w:rPr>
        <w:t xml:space="preserve"> </w:t>
      </w:r>
      <w:r>
        <w:t>исторических</w:t>
      </w:r>
      <w:r>
        <w:rPr>
          <w:spacing w:val="1"/>
        </w:rPr>
        <w:t xml:space="preserve"> </w:t>
      </w:r>
      <w:r>
        <w:t>личностей,</w:t>
      </w:r>
      <w:r>
        <w:rPr>
          <w:spacing w:val="1"/>
        </w:rPr>
        <w:t xml:space="preserve"> </w:t>
      </w:r>
      <w:r>
        <w:t>внесших</w:t>
      </w:r>
      <w:r>
        <w:rPr>
          <w:spacing w:val="1"/>
        </w:rPr>
        <w:t xml:space="preserve"> </w:t>
      </w:r>
      <w:r>
        <w:t>значительный</w:t>
      </w:r>
      <w:r>
        <w:rPr>
          <w:spacing w:val="1"/>
        </w:rPr>
        <w:t xml:space="preserve"> </w:t>
      </w:r>
      <w:r>
        <w:t>вклад</w:t>
      </w:r>
      <w:r>
        <w:rPr>
          <w:spacing w:val="1"/>
        </w:rPr>
        <w:t xml:space="preserve"> </w:t>
      </w:r>
      <w:r>
        <w:t>в</w:t>
      </w:r>
      <w:r>
        <w:rPr>
          <w:spacing w:val="1"/>
        </w:rPr>
        <w:t xml:space="preserve"> </w:t>
      </w:r>
      <w:r>
        <w:t>социально-экономическое,</w:t>
      </w:r>
      <w:r>
        <w:rPr>
          <w:spacing w:val="1"/>
        </w:rPr>
        <w:t xml:space="preserve"> </w:t>
      </w:r>
      <w:r>
        <w:t>политическое</w:t>
      </w:r>
      <w:r>
        <w:rPr>
          <w:spacing w:val="-2"/>
        </w:rPr>
        <w:t xml:space="preserve"> </w:t>
      </w:r>
      <w:r>
        <w:t>и культурное</w:t>
      </w:r>
      <w:r>
        <w:rPr>
          <w:spacing w:val="-1"/>
        </w:rPr>
        <w:t xml:space="preserve"> </w:t>
      </w:r>
      <w:r>
        <w:t>развитие</w:t>
      </w:r>
      <w:r>
        <w:rPr>
          <w:spacing w:val="-1"/>
        </w:rPr>
        <w:t xml:space="preserve"> </w:t>
      </w:r>
      <w:r>
        <w:t>России</w:t>
      </w:r>
      <w:r>
        <w:rPr>
          <w:spacing w:val="4"/>
        </w:rPr>
        <w:t xml:space="preserve"> </w:t>
      </w:r>
      <w:r>
        <w:t>в</w:t>
      </w:r>
      <w:r>
        <w:rPr>
          <w:spacing w:val="-3"/>
        </w:rPr>
        <w:t xml:space="preserve"> </w:t>
      </w:r>
      <w:r>
        <w:t>1914–1945 гг.</w:t>
      </w:r>
    </w:p>
    <w:p w:rsidR="00445874" w:rsidRDefault="00182F3C">
      <w:pPr>
        <w:pStyle w:val="a5"/>
        <w:ind w:right="585"/>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использовании методов обучения и воспитания, так как, кроме знаний об исторической</w:t>
      </w:r>
      <w:r>
        <w:rPr>
          <w:spacing w:val="1"/>
        </w:rPr>
        <w:t xml:space="preserve"> </w:t>
      </w:r>
      <w:r>
        <w:t>личности,</w:t>
      </w:r>
      <w:r>
        <w:rPr>
          <w:spacing w:val="1"/>
        </w:rPr>
        <w:t xml:space="preserve"> </w:t>
      </w:r>
      <w:r>
        <w:t>обучающиеся</w:t>
      </w:r>
      <w:r>
        <w:rPr>
          <w:spacing w:val="1"/>
        </w:rPr>
        <w:t xml:space="preserve"> </w:t>
      </w:r>
      <w:r>
        <w:t>должны</w:t>
      </w:r>
      <w:r>
        <w:rPr>
          <w:spacing w:val="1"/>
        </w:rPr>
        <w:t xml:space="preserve"> </w:t>
      </w:r>
      <w:r>
        <w:t>осознать</w:t>
      </w:r>
      <w:r>
        <w:rPr>
          <w:spacing w:val="1"/>
        </w:rPr>
        <w:t xml:space="preserve"> </w:t>
      </w:r>
      <w:r>
        <w:t>величие</w:t>
      </w:r>
      <w:r>
        <w:rPr>
          <w:spacing w:val="1"/>
        </w:rPr>
        <w:t xml:space="preserve"> </w:t>
      </w:r>
      <w:r>
        <w:t>личности</w:t>
      </w:r>
      <w:r>
        <w:rPr>
          <w:spacing w:val="1"/>
        </w:rPr>
        <w:t xml:space="preserve"> </w:t>
      </w:r>
      <w:r>
        <w:t>человека,</w:t>
      </w:r>
      <w:r>
        <w:rPr>
          <w:spacing w:val="1"/>
        </w:rPr>
        <w:t xml:space="preserve"> </w:t>
      </w:r>
      <w:r>
        <w:t>влияние</w:t>
      </w:r>
      <w:r>
        <w:rPr>
          <w:spacing w:val="1"/>
        </w:rPr>
        <w:t xml:space="preserve"> </w:t>
      </w:r>
      <w:r>
        <w:t>его</w:t>
      </w:r>
      <w:r>
        <w:rPr>
          <w:spacing w:val="1"/>
        </w:rPr>
        <w:t xml:space="preserve"> </w:t>
      </w:r>
      <w:r>
        <w:t>деятельности</w:t>
      </w:r>
      <w:r>
        <w:rPr>
          <w:spacing w:val="1"/>
        </w:rPr>
        <w:t xml:space="preserve"> </w:t>
      </w:r>
      <w:r>
        <w:t>на</w:t>
      </w:r>
      <w:r>
        <w:rPr>
          <w:spacing w:val="-4"/>
        </w:rPr>
        <w:t xml:space="preserve"> </w:t>
      </w:r>
      <w:r>
        <w:t>ход</w:t>
      </w:r>
      <w:r>
        <w:rPr>
          <w:spacing w:val="-3"/>
        </w:rPr>
        <w:t xml:space="preserve"> </w:t>
      </w:r>
      <w:r>
        <w:t>истории.</w:t>
      </w:r>
    </w:p>
    <w:p w:rsidR="00445874" w:rsidRDefault="00182F3C">
      <w:pPr>
        <w:pStyle w:val="a5"/>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ind w:left="2410" w:firstLine="0"/>
      </w:pPr>
      <w:r>
        <w:t>называть</w:t>
      </w:r>
      <w:r>
        <w:rPr>
          <w:spacing w:val="2"/>
        </w:rPr>
        <w:t xml:space="preserve"> </w:t>
      </w:r>
      <w:r>
        <w:t>имена</w:t>
      </w:r>
      <w:r>
        <w:rPr>
          <w:spacing w:val="56"/>
        </w:rPr>
        <w:t xml:space="preserve"> </w:t>
      </w:r>
      <w:r>
        <w:t>наиболее</w:t>
      </w:r>
      <w:r>
        <w:rPr>
          <w:spacing w:val="56"/>
        </w:rPr>
        <w:t xml:space="preserve"> </w:t>
      </w:r>
      <w:r>
        <w:t>выдающихся</w:t>
      </w:r>
      <w:r>
        <w:rPr>
          <w:spacing w:val="58"/>
        </w:rPr>
        <w:t xml:space="preserve"> </w:t>
      </w:r>
      <w:r>
        <w:t>деятелей</w:t>
      </w:r>
      <w:r>
        <w:rPr>
          <w:spacing w:val="58"/>
        </w:rPr>
        <w:t xml:space="preserve"> </w:t>
      </w:r>
      <w:r>
        <w:t>истории</w:t>
      </w:r>
      <w:r>
        <w:rPr>
          <w:spacing w:val="59"/>
        </w:rPr>
        <w:t xml:space="preserve"> </w:t>
      </w:r>
      <w:r>
        <w:t>России</w:t>
      </w:r>
      <w:r>
        <w:rPr>
          <w:spacing w:val="62"/>
        </w:rPr>
        <w:t xml:space="preserve"> </w:t>
      </w:r>
      <w:r>
        <w:t>1914–1945</w:t>
      </w:r>
      <w:r>
        <w:rPr>
          <w:spacing w:val="57"/>
        </w:rPr>
        <w:t xml:space="preserve"> </w:t>
      </w:r>
      <w:r>
        <w:t>гг.,</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события,</w:t>
      </w:r>
      <w:r>
        <w:rPr>
          <w:spacing w:val="-3"/>
        </w:rPr>
        <w:t xml:space="preserve"> </w:t>
      </w:r>
      <w:r>
        <w:t>процессы,</w:t>
      </w:r>
      <w:r>
        <w:rPr>
          <w:spacing w:val="-2"/>
        </w:rPr>
        <w:t xml:space="preserve"> </w:t>
      </w:r>
      <w:r>
        <w:t>в</w:t>
      </w:r>
      <w:r>
        <w:rPr>
          <w:spacing w:val="-3"/>
        </w:rPr>
        <w:t xml:space="preserve"> </w:t>
      </w:r>
      <w:r>
        <w:t>которых они участвовали;</w:t>
      </w:r>
    </w:p>
    <w:p w:rsidR="00445874" w:rsidRDefault="00182F3C">
      <w:pPr>
        <w:pStyle w:val="a5"/>
        <w:ind w:right="583"/>
      </w:pPr>
      <w:r>
        <w:t>характеризовать</w:t>
      </w:r>
      <w:r>
        <w:rPr>
          <w:spacing w:val="1"/>
        </w:rPr>
        <w:t xml:space="preserve"> </w:t>
      </w:r>
      <w:r>
        <w:t>деятельность</w:t>
      </w:r>
      <w:r>
        <w:rPr>
          <w:spacing w:val="1"/>
        </w:rPr>
        <w:t xml:space="preserve"> </w:t>
      </w:r>
      <w:r>
        <w:t>исторических</w:t>
      </w:r>
      <w:r>
        <w:rPr>
          <w:spacing w:val="1"/>
        </w:rPr>
        <w:t xml:space="preserve"> </w:t>
      </w:r>
      <w:r>
        <w:t>личностей</w:t>
      </w:r>
      <w:r>
        <w:rPr>
          <w:spacing w:val="1"/>
        </w:rPr>
        <w:t xml:space="preserve"> </w:t>
      </w:r>
      <w:r>
        <w:t>в</w:t>
      </w:r>
      <w:r>
        <w:rPr>
          <w:spacing w:val="1"/>
        </w:rPr>
        <w:t xml:space="preserve"> </w:t>
      </w:r>
      <w:r>
        <w:t>рамках</w:t>
      </w:r>
      <w:r>
        <w:rPr>
          <w:spacing w:val="1"/>
        </w:rPr>
        <w:t xml:space="preserve"> </w:t>
      </w:r>
      <w:r>
        <w:t>событий,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1914–1945</w:t>
      </w:r>
      <w:r>
        <w:rPr>
          <w:spacing w:val="1"/>
        </w:rPr>
        <w:t xml:space="preserve"> </w:t>
      </w:r>
      <w:r>
        <w:t>гг.,</w:t>
      </w:r>
      <w:r>
        <w:rPr>
          <w:spacing w:val="1"/>
        </w:rPr>
        <w:t xml:space="preserve"> </w:t>
      </w:r>
      <w:r>
        <w:t>оценивать</w:t>
      </w:r>
      <w:r>
        <w:rPr>
          <w:spacing w:val="1"/>
        </w:rPr>
        <w:t xml:space="preserve"> </w:t>
      </w:r>
      <w:r>
        <w:t>значение</w:t>
      </w:r>
      <w:r>
        <w:rPr>
          <w:spacing w:val="1"/>
        </w:rPr>
        <w:t xml:space="preserve"> </w:t>
      </w:r>
      <w:r>
        <w:t>их</w:t>
      </w:r>
      <w:r>
        <w:rPr>
          <w:spacing w:val="1"/>
        </w:rPr>
        <w:t xml:space="preserve"> </w:t>
      </w:r>
      <w:r>
        <w:t>деятельности</w:t>
      </w:r>
      <w:r>
        <w:rPr>
          <w:spacing w:val="60"/>
        </w:rPr>
        <w:t xml:space="preserve"> </w:t>
      </w:r>
      <w:r>
        <w:t>для</w:t>
      </w:r>
      <w:r>
        <w:rPr>
          <w:spacing w:val="1"/>
        </w:rPr>
        <w:t xml:space="preserve"> </w:t>
      </w:r>
      <w:r>
        <w:t>истории</w:t>
      </w:r>
      <w:r>
        <w:rPr>
          <w:spacing w:val="-3"/>
        </w:rPr>
        <w:t xml:space="preserve"> </w:t>
      </w:r>
      <w:r>
        <w:t>нашей станы и</w:t>
      </w:r>
      <w:r>
        <w:rPr>
          <w:spacing w:val="-2"/>
        </w:rPr>
        <w:t xml:space="preserve"> </w:t>
      </w:r>
      <w:r>
        <w:t>человечества</w:t>
      </w:r>
      <w:r>
        <w:rPr>
          <w:spacing w:val="-1"/>
        </w:rPr>
        <w:t xml:space="preserve"> </w:t>
      </w:r>
      <w:r>
        <w:t>в</w:t>
      </w:r>
      <w:r>
        <w:rPr>
          <w:spacing w:val="-1"/>
        </w:rPr>
        <w:t xml:space="preserve"> </w:t>
      </w:r>
      <w:r>
        <w:t>целом;</w:t>
      </w:r>
    </w:p>
    <w:p w:rsidR="00445874" w:rsidRDefault="00182F3C">
      <w:pPr>
        <w:pStyle w:val="a5"/>
        <w:ind w:right="587"/>
      </w:pPr>
      <w:r>
        <w:t>характеризовать</w:t>
      </w:r>
      <w:r>
        <w:rPr>
          <w:spacing w:val="1"/>
        </w:rPr>
        <w:t xml:space="preserve"> </w:t>
      </w:r>
      <w:r>
        <w:t>значение</w:t>
      </w:r>
      <w:r>
        <w:rPr>
          <w:spacing w:val="1"/>
        </w:rPr>
        <w:t xml:space="preserve"> </w:t>
      </w:r>
      <w:r>
        <w:t>и</w:t>
      </w:r>
      <w:r>
        <w:rPr>
          <w:spacing w:val="1"/>
        </w:rPr>
        <w:t xml:space="preserve"> </w:t>
      </w:r>
      <w:r>
        <w:t>последствия</w:t>
      </w:r>
      <w:r>
        <w:rPr>
          <w:spacing w:val="1"/>
        </w:rPr>
        <w:t xml:space="preserve"> </w:t>
      </w:r>
      <w:r>
        <w:t>событий</w:t>
      </w:r>
      <w:r>
        <w:rPr>
          <w:spacing w:val="1"/>
        </w:rPr>
        <w:t xml:space="preserve"> </w:t>
      </w:r>
      <w:r>
        <w:t>1914–1945</w:t>
      </w:r>
      <w:r>
        <w:rPr>
          <w:spacing w:val="1"/>
        </w:rPr>
        <w:t xml:space="preserve"> </w:t>
      </w:r>
      <w:r>
        <w:t>гг.,</w:t>
      </w:r>
      <w:r>
        <w:rPr>
          <w:spacing w:val="1"/>
        </w:rPr>
        <w:t xml:space="preserve"> </w:t>
      </w:r>
      <w:r>
        <w:t>в</w:t>
      </w:r>
      <w:r>
        <w:rPr>
          <w:spacing w:val="1"/>
        </w:rPr>
        <w:t xml:space="preserve"> </w:t>
      </w:r>
      <w:r>
        <w:t>которых</w:t>
      </w:r>
      <w:r>
        <w:rPr>
          <w:spacing w:val="1"/>
        </w:rPr>
        <w:t xml:space="preserve"> </w:t>
      </w:r>
      <w:r>
        <w:t>участвовали выдающиеся исторические</w:t>
      </w:r>
      <w:r>
        <w:rPr>
          <w:spacing w:val="-2"/>
        </w:rPr>
        <w:t xml:space="preserve"> </w:t>
      </w:r>
      <w:r>
        <w:t>личности, для истории</w:t>
      </w:r>
      <w:r>
        <w:rPr>
          <w:spacing w:val="-3"/>
        </w:rPr>
        <w:t xml:space="preserve"> </w:t>
      </w:r>
      <w:r>
        <w:t>России;</w:t>
      </w:r>
    </w:p>
    <w:p w:rsidR="00445874" w:rsidRDefault="00182F3C">
      <w:pPr>
        <w:pStyle w:val="a5"/>
        <w:ind w:right="584"/>
      </w:pPr>
      <w:r>
        <w:t>определять и объяснять (аргументировать) свое отношение и оценку деятельности</w:t>
      </w:r>
      <w:r>
        <w:rPr>
          <w:spacing w:val="1"/>
        </w:rPr>
        <w:t xml:space="preserve"> </w:t>
      </w:r>
      <w:r>
        <w:t>исторических</w:t>
      </w:r>
      <w:r>
        <w:rPr>
          <w:spacing w:val="1"/>
        </w:rPr>
        <w:t xml:space="preserve"> </w:t>
      </w:r>
      <w:r>
        <w:t>личностей.</w:t>
      </w:r>
    </w:p>
    <w:p w:rsidR="00445874" w:rsidRDefault="00182F3C">
      <w:pPr>
        <w:pStyle w:val="a5"/>
        <w:ind w:right="586"/>
      </w:pPr>
      <w:r>
        <w:t>Умение</w:t>
      </w:r>
      <w:r>
        <w:rPr>
          <w:spacing w:val="1"/>
        </w:rPr>
        <w:t xml:space="preserve"> </w:t>
      </w:r>
      <w:r>
        <w:t>составлять</w:t>
      </w:r>
      <w:r>
        <w:rPr>
          <w:spacing w:val="1"/>
        </w:rPr>
        <w:t xml:space="preserve"> </w:t>
      </w:r>
      <w:r>
        <w:t>описание</w:t>
      </w:r>
      <w:r>
        <w:rPr>
          <w:spacing w:val="1"/>
        </w:rPr>
        <w:t xml:space="preserve"> </w:t>
      </w:r>
      <w:r>
        <w:t>(реконструкцию)</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 истории 1914–1945 гг. и их участников, образа жизни людей и его изменения в</w:t>
      </w:r>
      <w:r>
        <w:rPr>
          <w:spacing w:val="1"/>
        </w:rPr>
        <w:t xml:space="preserve"> </w:t>
      </w:r>
      <w:r>
        <w:t>Новейшую эпоху; формулировать и обосновывать собственную точку зрения (версию,</w:t>
      </w:r>
      <w:r>
        <w:rPr>
          <w:spacing w:val="1"/>
        </w:rPr>
        <w:t xml:space="preserve"> </w:t>
      </w:r>
      <w:r>
        <w:t>оценку) с использованием фактического материала, в том числе, используя источники</w:t>
      </w:r>
      <w:r>
        <w:rPr>
          <w:spacing w:val="1"/>
        </w:rPr>
        <w:t xml:space="preserve"> </w:t>
      </w:r>
      <w:r>
        <w:t>разных</w:t>
      </w:r>
      <w:r>
        <w:rPr>
          <w:spacing w:val="-1"/>
        </w:rPr>
        <w:t xml:space="preserve"> </w:t>
      </w:r>
      <w:r>
        <w:t>типов.</w:t>
      </w:r>
    </w:p>
    <w:p w:rsidR="00445874" w:rsidRDefault="00182F3C">
      <w:pPr>
        <w:pStyle w:val="a5"/>
        <w:spacing w:before="1"/>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ind w:right="584"/>
      </w:pPr>
      <w:r>
        <w:t>объяснять</w:t>
      </w:r>
      <w:r>
        <w:rPr>
          <w:spacing w:val="1"/>
        </w:rPr>
        <w:t xml:space="preserve"> </w:t>
      </w:r>
      <w:r>
        <w:t>смысл</w:t>
      </w:r>
      <w:r>
        <w:rPr>
          <w:spacing w:val="1"/>
        </w:rPr>
        <w:t xml:space="preserve"> </w:t>
      </w:r>
      <w:r>
        <w:t>изученных/изучаемых</w:t>
      </w:r>
      <w:r>
        <w:rPr>
          <w:spacing w:val="1"/>
        </w:rPr>
        <w:t xml:space="preserve"> </w:t>
      </w:r>
      <w:r>
        <w:t>исторических</w:t>
      </w:r>
      <w:r>
        <w:rPr>
          <w:spacing w:val="1"/>
        </w:rPr>
        <w:t xml:space="preserve"> </w:t>
      </w:r>
      <w:r>
        <w:t>понятий</w:t>
      </w:r>
      <w:r>
        <w:rPr>
          <w:spacing w:val="1"/>
        </w:rPr>
        <w:t xml:space="preserve"> </w:t>
      </w:r>
      <w:r>
        <w:t>и</w:t>
      </w:r>
      <w:r>
        <w:rPr>
          <w:spacing w:val="1"/>
        </w:rPr>
        <w:t xml:space="preserve"> </w:t>
      </w:r>
      <w:r>
        <w:t>терминов</w:t>
      </w:r>
      <w:r>
        <w:rPr>
          <w:spacing w:val="1"/>
        </w:rPr>
        <w:t xml:space="preserve"> </w:t>
      </w:r>
      <w:r>
        <w:t>из</w:t>
      </w:r>
      <w:r>
        <w:rPr>
          <w:spacing w:val="1"/>
        </w:rPr>
        <w:t xml:space="preserve"> </w:t>
      </w:r>
      <w:r>
        <w:t>истории России, и всемирной истории 1914–1945 гг., привлекая учебные тексты и (или)</w:t>
      </w:r>
      <w:r>
        <w:rPr>
          <w:spacing w:val="1"/>
        </w:rPr>
        <w:t xml:space="preserve"> </w:t>
      </w:r>
      <w:r>
        <w:t>дополнительные источники информации; корректно использовать исторические понятия и</w:t>
      </w:r>
      <w:r>
        <w:rPr>
          <w:spacing w:val="-57"/>
        </w:rPr>
        <w:t xml:space="preserve"> </w:t>
      </w:r>
      <w:r>
        <w:t>термины</w:t>
      </w:r>
      <w:r>
        <w:rPr>
          <w:spacing w:val="-1"/>
        </w:rPr>
        <w:t xml:space="preserve"> </w:t>
      </w:r>
      <w:r>
        <w:t>в</w:t>
      </w:r>
      <w:r>
        <w:rPr>
          <w:spacing w:val="1"/>
        </w:rPr>
        <w:t xml:space="preserve"> </w:t>
      </w:r>
      <w:r>
        <w:t>устной речи,</w:t>
      </w:r>
      <w:r>
        <w:rPr>
          <w:spacing w:val="-1"/>
        </w:rPr>
        <w:t xml:space="preserve"> </w:t>
      </w:r>
      <w:r>
        <w:t>при подготовке конспекта,</w:t>
      </w:r>
      <w:r>
        <w:rPr>
          <w:spacing w:val="-1"/>
        </w:rPr>
        <w:t xml:space="preserve"> </w:t>
      </w:r>
      <w:r>
        <w:t>реферата;</w:t>
      </w:r>
    </w:p>
    <w:p w:rsidR="00445874" w:rsidRDefault="00182F3C">
      <w:pPr>
        <w:pStyle w:val="a5"/>
        <w:ind w:right="584"/>
      </w:pP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представлять</w:t>
      </w:r>
      <w:r>
        <w:rPr>
          <w:spacing w:val="1"/>
        </w:rPr>
        <w:t xml:space="preserve"> </w:t>
      </w:r>
      <w:r>
        <w:t>развернутый</w:t>
      </w:r>
      <w:r>
        <w:rPr>
          <w:spacing w:val="1"/>
        </w:rPr>
        <w:t xml:space="preserve"> </w:t>
      </w:r>
      <w:r>
        <w:t>рассказ</w:t>
      </w:r>
      <w:r>
        <w:rPr>
          <w:spacing w:val="1"/>
        </w:rPr>
        <w:t xml:space="preserve"> </w:t>
      </w:r>
      <w:r>
        <w:t>(описание) о ключевых событиях родного края, истории России и всемирной истории</w:t>
      </w:r>
      <w:r>
        <w:rPr>
          <w:spacing w:val="1"/>
        </w:rPr>
        <w:t xml:space="preserve"> </w:t>
      </w:r>
      <w:r>
        <w:t>1914–1945</w:t>
      </w:r>
      <w:r>
        <w:rPr>
          <w:spacing w:val="1"/>
        </w:rPr>
        <w:t xml:space="preserve"> </w:t>
      </w:r>
      <w:r>
        <w:t>гг.</w:t>
      </w:r>
      <w:r>
        <w:rPr>
          <w:spacing w:val="1"/>
        </w:rPr>
        <w:t xml:space="preserve"> </w:t>
      </w:r>
      <w:r>
        <w:t>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6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57"/>
        </w:rPr>
        <w:t xml:space="preserve"> </w:t>
      </w:r>
      <w:r>
        <w:t>визуальных материалах и других;</w:t>
      </w:r>
    </w:p>
    <w:p w:rsidR="00445874" w:rsidRDefault="00182F3C">
      <w:pPr>
        <w:pStyle w:val="a5"/>
        <w:spacing w:before="1"/>
        <w:ind w:right="588"/>
      </w:pPr>
      <w:r>
        <w:t>составлять развернутую характеристику исторических личностей с описанием и</w:t>
      </w:r>
      <w:r>
        <w:rPr>
          <w:spacing w:val="1"/>
        </w:rPr>
        <w:t xml:space="preserve"> </w:t>
      </w:r>
      <w:r>
        <w:t>оценкой</w:t>
      </w:r>
      <w:r>
        <w:rPr>
          <w:spacing w:val="1"/>
        </w:rPr>
        <w:t xml:space="preserve"> </w:t>
      </w:r>
      <w:r>
        <w:t>их</w:t>
      </w:r>
      <w:r>
        <w:rPr>
          <w:spacing w:val="1"/>
        </w:rPr>
        <w:t xml:space="preserve"> </w:t>
      </w:r>
      <w:r>
        <w:t>деятельности;</w:t>
      </w:r>
      <w:r>
        <w:rPr>
          <w:spacing w:val="1"/>
        </w:rPr>
        <w:t xml:space="preserve"> </w:t>
      </w:r>
      <w:r>
        <w:t>характеризовать</w:t>
      </w:r>
      <w:r>
        <w:rPr>
          <w:spacing w:val="1"/>
        </w:rPr>
        <w:t xml:space="preserve"> </w:t>
      </w:r>
      <w:r>
        <w:t>условия</w:t>
      </w:r>
      <w:r>
        <w:rPr>
          <w:spacing w:val="1"/>
        </w:rPr>
        <w:t xml:space="preserve"> </w:t>
      </w:r>
      <w:r>
        <w:t>и</w:t>
      </w:r>
      <w:r>
        <w:rPr>
          <w:spacing w:val="1"/>
        </w:rPr>
        <w:t xml:space="preserve"> </w:t>
      </w:r>
      <w:r>
        <w:t>образ</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России</w:t>
      </w:r>
      <w:r>
        <w:rPr>
          <w:spacing w:val="60"/>
        </w:rPr>
        <w:t xml:space="preserve"> </w:t>
      </w:r>
      <w:r>
        <w:t>и</w:t>
      </w:r>
      <w:r>
        <w:rPr>
          <w:spacing w:val="-57"/>
        </w:rPr>
        <w:t xml:space="preserve"> </w:t>
      </w:r>
      <w:r>
        <w:t>других</w:t>
      </w:r>
      <w:r>
        <w:rPr>
          <w:spacing w:val="1"/>
        </w:rPr>
        <w:t xml:space="preserve"> </w:t>
      </w:r>
      <w:r>
        <w:t>странах</w:t>
      </w:r>
      <w:r>
        <w:rPr>
          <w:spacing w:val="1"/>
        </w:rPr>
        <w:t xml:space="preserve"> </w:t>
      </w:r>
      <w:r>
        <w:t>в</w:t>
      </w:r>
      <w:r>
        <w:rPr>
          <w:spacing w:val="1"/>
        </w:rPr>
        <w:t xml:space="preserve"> </w:t>
      </w:r>
      <w:r>
        <w:t>1914–1945</w:t>
      </w:r>
      <w:r>
        <w:rPr>
          <w:spacing w:val="1"/>
        </w:rPr>
        <w:t xml:space="preserve"> </w:t>
      </w:r>
      <w:r>
        <w:t>гг.,</w:t>
      </w:r>
      <w:r>
        <w:rPr>
          <w:spacing w:val="1"/>
        </w:rPr>
        <w:t xml:space="preserve"> </w:t>
      </w:r>
      <w:r>
        <w:t>анализируя</w:t>
      </w:r>
      <w:r>
        <w:rPr>
          <w:spacing w:val="1"/>
        </w:rPr>
        <w:t xml:space="preserve"> </w:t>
      </w:r>
      <w:r>
        <w:t>изменения,</w:t>
      </w:r>
      <w:r>
        <w:rPr>
          <w:spacing w:val="1"/>
        </w:rPr>
        <w:t xml:space="preserve"> </w:t>
      </w:r>
      <w:r>
        <w:t>происшедшие</w:t>
      </w:r>
      <w:r>
        <w:rPr>
          <w:spacing w:val="1"/>
        </w:rPr>
        <w:t xml:space="preserve"> </w:t>
      </w:r>
      <w:r>
        <w:t>в</w:t>
      </w:r>
      <w:r>
        <w:rPr>
          <w:spacing w:val="1"/>
        </w:rPr>
        <w:t xml:space="preserve"> </w:t>
      </w:r>
      <w:r>
        <w:t>течение</w:t>
      </w:r>
      <w:r>
        <w:rPr>
          <w:spacing w:val="1"/>
        </w:rPr>
        <w:t xml:space="preserve"> </w:t>
      </w:r>
      <w:r>
        <w:t>рассматриваемого</w:t>
      </w:r>
      <w:r>
        <w:rPr>
          <w:spacing w:val="-1"/>
        </w:rPr>
        <w:t xml:space="preserve"> </w:t>
      </w:r>
      <w:r>
        <w:t>периода;</w:t>
      </w:r>
    </w:p>
    <w:p w:rsidR="00445874" w:rsidRDefault="00182F3C">
      <w:pPr>
        <w:pStyle w:val="a5"/>
        <w:ind w:right="583"/>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1"/>
        </w:rPr>
        <w:t xml:space="preserve"> </w:t>
      </w:r>
      <w:r>
        <w:t>1914–1945</w:t>
      </w:r>
      <w:r>
        <w:rPr>
          <w:spacing w:val="1"/>
        </w:rPr>
        <w:t xml:space="preserve"> </w:t>
      </w:r>
      <w:r>
        <w:t>гг.,</w:t>
      </w:r>
      <w:r>
        <w:rPr>
          <w:spacing w:val="1"/>
        </w:rPr>
        <w:t xml:space="preserve"> </w:t>
      </w:r>
      <w:r>
        <w:t>их</w:t>
      </w:r>
      <w:r>
        <w:rPr>
          <w:spacing w:val="1"/>
        </w:rPr>
        <w:t xml:space="preserve"> </w:t>
      </w:r>
      <w:r>
        <w:t>назначение,</w:t>
      </w:r>
      <w:r>
        <w:rPr>
          <w:spacing w:val="1"/>
        </w:rPr>
        <w:t xml:space="preserve"> </w:t>
      </w:r>
      <w:r>
        <w:t>характеризовать</w:t>
      </w:r>
      <w:r>
        <w:rPr>
          <w:spacing w:val="1"/>
        </w:rPr>
        <w:t xml:space="preserve"> </w:t>
      </w:r>
      <w:r>
        <w:t>обстоятельства</w:t>
      </w:r>
      <w:r>
        <w:rPr>
          <w:spacing w:val="1"/>
        </w:rPr>
        <w:t xml:space="preserve"> </w:t>
      </w:r>
      <w:r>
        <w:t>их</w:t>
      </w:r>
      <w:r>
        <w:rPr>
          <w:spacing w:val="1"/>
        </w:rPr>
        <w:t xml:space="preserve"> </w:t>
      </w:r>
      <w:r>
        <w:t>создания,</w:t>
      </w:r>
      <w:r>
        <w:rPr>
          <w:spacing w:val="1"/>
        </w:rPr>
        <w:t xml:space="preserve"> </w:t>
      </w:r>
      <w:r>
        <w:t>называть</w:t>
      </w:r>
      <w:r>
        <w:rPr>
          <w:spacing w:val="1"/>
        </w:rPr>
        <w:t xml:space="preserve"> </w:t>
      </w:r>
      <w:r>
        <w:t>авторов</w:t>
      </w:r>
      <w:r>
        <w:rPr>
          <w:spacing w:val="1"/>
        </w:rPr>
        <w:t xml:space="preserve"> </w:t>
      </w:r>
      <w:r>
        <w:t>памятников</w:t>
      </w:r>
      <w:r>
        <w:rPr>
          <w:spacing w:val="1"/>
        </w:rPr>
        <w:t xml:space="preserve"> </w:t>
      </w:r>
      <w:r>
        <w:t>культуры,</w:t>
      </w:r>
      <w:r>
        <w:rPr>
          <w:spacing w:val="1"/>
        </w:rPr>
        <w:t xml:space="preserve"> </w:t>
      </w:r>
      <w:r>
        <w:t>определять</w:t>
      </w:r>
      <w:r>
        <w:rPr>
          <w:spacing w:val="1"/>
        </w:rPr>
        <w:t xml:space="preserve"> </w:t>
      </w:r>
      <w:r>
        <w:t>жанр,</w:t>
      </w:r>
      <w:r>
        <w:rPr>
          <w:spacing w:val="1"/>
        </w:rPr>
        <w:t xml:space="preserve"> </w:t>
      </w:r>
      <w:r>
        <w:t>стиль,</w:t>
      </w:r>
      <w:r>
        <w:rPr>
          <w:spacing w:val="1"/>
        </w:rPr>
        <w:t xml:space="preserve"> </w:t>
      </w:r>
      <w:r>
        <w:t>особенности</w:t>
      </w:r>
      <w:r>
        <w:rPr>
          <w:spacing w:val="1"/>
        </w:rPr>
        <w:t xml:space="preserve"> </w:t>
      </w:r>
      <w:r>
        <w:t>технических</w:t>
      </w:r>
      <w:r>
        <w:rPr>
          <w:spacing w:val="1"/>
        </w:rPr>
        <w:t xml:space="preserve"> </w:t>
      </w:r>
      <w:r>
        <w:t>и</w:t>
      </w:r>
      <w:r>
        <w:rPr>
          <w:spacing w:val="1"/>
        </w:rPr>
        <w:t xml:space="preserve"> </w:t>
      </w:r>
      <w:r>
        <w:t>художественных приемов создания</w:t>
      </w:r>
      <w:r>
        <w:rPr>
          <w:spacing w:val="-1"/>
        </w:rPr>
        <w:t xml:space="preserve"> </w:t>
      </w:r>
      <w:r>
        <w:t>памятников</w:t>
      </w:r>
      <w:r>
        <w:rPr>
          <w:spacing w:val="-1"/>
        </w:rPr>
        <w:t xml:space="preserve"> </w:t>
      </w:r>
      <w:r>
        <w:t>культуры;</w:t>
      </w:r>
    </w:p>
    <w:p w:rsidR="00445874" w:rsidRDefault="00182F3C">
      <w:pPr>
        <w:pStyle w:val="a5"/>
        <w:ind w:right="587"/>
      </w:pPr>
      <w:r>
        <w:t>представлять результаты самостоятельного изучения исторической информации из</w:t>
      </w:r>
      <w:r>
        <w:rPr>
          <w:spacing w:val="1"/>
        </w:rPr>
        <w:t xml:space="preserve"> </w:t>
      </w:r>
      <w:r>
        <w:t>истории России и всемирной истории 1914–1945 гг. в форме сложного плана, конспекта,</w:t>
      </w:r>
      <w:r>
        <w:rPr>
          <w:spacing w:val="1"/>
        </w:rPr>
        <w:t xml:space="preserve"> </w:t>
      </w:r>
      <w:r>
        <w:t>реферата;</w:t>
      </w:r>
    </w:p>
    <w:p w:rsidR="00445874" w:rsidRDefault="00182F3C">
      <w:pPr>
        <w:pStyle w:val="a5"/>
        <w:ind w:right="583"/>
      </w:pPr>
      <w:r>
        <w:t>определять и объяснять с использованием фактического материала свое отношение</w:t>
      </w:r>
      <w:r>
        <w:rPr>
          <w:spacing w:val="1"/>
        </w:rPr>
        <w:t xml:space="preserve"> </w:t>
      </w:r>
      <w:r>
        <w:t>к</w:t>
      </w:r>
      <w:r>
        <w:rPr>
          <w:spacing w:val="1"/>
        </w:rPr>
        <w:t xml:space="preserve"> </w:t>
      </w:r>
      <w:r>
        <w:t>наиболее</w:t>
      </w:r>
      <w:r>
        <w:rPr>
          <w:spacing w:val="1"/>
        </w:rPr>
        <w:t xml:space="preserve"> </w:t>
      </w:r>
      <w:r>
        <w:t>значительным</w:t>
      </w:r>
      <w:r>
        <w:rPr>
          <w:spacing w:val="1"/>
        </w:rPr>
        <w:t xml:space="preserve"> </w:t>
      </w:r>
      <w:r>
        <w:t>событиям,</w:t>
      </w:r>
      <w:r>
        <w:rPr>
          <w:spacing w:val="1"/>
        </w:rPr>
        <w:t xml:space="preserve"> </w:t>
      </w:r>
      <w:r>
        <w:t>достижениям</w:t>
      </w:r>
      <w:r>
        <w:rPr>
          <w:spacing w:val="1"/>
        </w:rPr>
        <w:t xml:space="preserve"> </w:t>
      </w:r>
      <w:r>
        <w:t>и</w:t>
      </w:r>
      <w:r>
        <w:rPr>
          <w:spacing w:val="1"/>
        </w:rPr>
        <w:t xml:space="preserve"> </w:t>
      </w:r>
      <w:r>
        <w:t>личностям</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1914–1945 гг.;</w:t>
      </w:r>
    </w:p>
    <w:p w:rsidR="00445874" w:rsidRDefault="00182F3C">
      <w:pPr>
        <w:pStyle w:val="a5"/>
        <w:spacing w:before="1"/>
        <w:ind w:right="585"/>
      </w:pPr>
      <w:r>
        <w:t>понимать</w:t>
      </w:r>
      <w:r>
        <w:rPr>
          <w:spacing w:val="1"/>
        </w:rPr>
        <w:t xml:space="preserve"> </w:t>
      </w:r>
      <w:r>
        <w:t>необходимость</w:t>
      </w:r>
      <w:r>
        <w:rPr>
          <w:spacing w:val="1"/>
        </w:rPr>
        <w:t xml:space="preserve"> </w:t>
      </w:r>
      <w:r>
        <w:t>фактической</w:t>
      </w:r>
      <w:r>
        <w:rPr>
          <w:spacing w:val="1"/>
        </w:rPr>
        <w:t xml:space="preserve"> </w:t>
      </w:r>
      <w:r>
        <w:t>аргументации</w:t>
      </w:r>
      <w:r>
        <w:rPr>
          <w:spacing w:val="1"/>
        </w:rPr>
        <w:t xml:space="preserve"> </w:t>
      </w:r>
      <w:r>
        <w:t>для</w:t>
      </w:r>
      <w:r>
        <w:rPr>
          <w:spacing w:val="1"/>
        </w:rPr>
        <w:t xml:space="preserve"> </w:t>
      </w:r>
      <w:r>
        <w:t>обоснования</w:t>
      </w:r>
      <w:r>
        <w:rPr>
          <w:spacing w:val="1"/>
        </w:rPr>
        <w:t xml:space="preserve"> </w:t>
      </w:r>
      <w:r>
        <w:t>своей</w:t>
      </w:r>
      <w:r>
        <w:rPr>
          <w:spacing w:val="1"/>
        </w:rPr>
        <w:t xml:space="preserve"> </w:t>
      </w:r>
      <w:r>
        <w:t>позиции;</w:t>
      </w:r>
      <w:r>
        <w:rPr>
          <w:spacing w:val="1"/>
        </w:rPr>
        <w:t xml:space="preserve"> </w:t>
      </w:r>
      <w:r>
        <w:t>самостоятельно</w:t>
      </w:r>
      <w:r>
        <w:rPr>
          <w:spacing w:val="1"/>
        </w:rPr>
        <w:t xml:space="preserve"> </w:t>
      </w:r>
      <w:r>
        <w:t>отбирать</w:t>
      </w:r>
      <w:r>
        <w:rPr>
          <w:spacing w:val="1"/>
        </w:rPr>
        <w:t xml:space="preserve"> </w:t>
      </w:r>
      <w:r>
        <w:t>факты,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57"/>
        </w:rPr>
        <w:t xml:space="preserve"> </w:t>
      </w:r>
      <w:r>
        <w:t>подтверждения</w:t>
      </w:r>
      <w:r>
        <w:rPr>
          <w:spacing w:val="-1"/>
        </w:rPr>
        <w:t xml:space="preserve"> </w:t>
      </w:r>
      <w:r>
        <w:t>или</w:t>
      </w:r>
      <w:r>
        <w:rPr>
          <w:spacing w:val="-1"/>
        </w:rPr>
        <w:t xml:space="preserve"> </w:t>
      </w:r>
      <w:r>
        <w:t>опровержения</w:t>
      </w:r>
      <w:r>
        <w:rPr>
          <w:spacing w:val="-1"/>
        </w:rPr>
        <w:t xml:space="preserve"> </w:t>
      </w:r>
      <w:r>
        <w:t>какой-либо</w:t>
      </w:r>
      <w:r>
        <w:rPr>
          <w:spacing w:val="-3"/>
        </w:rPr>
        <w:t xml:space="preserve"> </w:t>
      </w:r>
      <w:r>
        <w:t>оценки</w:t>
      </w:r>
      <w:r>
        <w:rPr>
          <w:spacing w:val="-3"/>
        </w:rPr>
        <w:t xml:space="preserve"> </w:t>
      </w:r>
      <w:r>
        <w:t>исторических</w:t>
      </w:r>
      <w:r>
        <w:rPr>
          <w:spacing w:val="1"/>
        </w:rPr>
        <w:t xml:space="preserve"> </w:t>
      </w:r>
      <w:r>
        <w:t>событий;</w:t>
      </w:r>
    </w:p>
    <w:p w:rsidR="00445874" w:rsidRDefault="00182F3C">
      <w:pPr>
        <w:pStyle w:val="a5"/>
        <w:ind w:right="584"/>
      </w:pPr>
      <w:r>
        <w:t>формулировать аргументы для подтверждения или опровержения собственной или</w:t>
      </w:r>
      <w:r>
        <w:rPr>
          <w:spacing w:val="1"/>
        </w:rPr>
        <w:t xml:space="preserve"> </w:t>
      </w:r>
      <w:r>
        <w:t>предложенной точки зрения по дискуссионной проблеме из истории России и 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w:t>
      </w:r>
      <w:r>
        <w:rPr>
          <w:spacing w:val="-1"/>
        </w:rPr>
        <w:t xml:space="preserve"> </w:t>
      </w:r>
      <w:r>
        <w:t>позицию.</w:t>
      </w:r>
    </w:p>
    <w:p w:rsidR="00445874" w:rsidRDefault="00182F3C">
      <w:pPr>
        <w:pStyle w:val="a5"/>
        <w:ind w:right="586"/>
      </w:pPr>
      <w:r>
        <w:t>Умение выявлять существенные черты исторических событий, явлений, процессов</w:t>
      </w:r>
      <w:r>
        <w:rPr>
          <w:spacing w:val="1"/>
        </w:rPr>
        <w:t xml:space="preserve"> </w:t>
      </w:r>
      <w:r>
        <w:t>1914–1945 гг.; систематизировать историческую информацию в соответствии с заданными</w:t>
      </w:r>
      <w:r>
        <w:rPr>
          <w:spacing w:val="-57"/>
        </w:rPr>
        <w:t xml:space="preserve"> </w:t>
      </w:r>
      <w:r>
        <w:t>критериями;</w:t>
      </w:r>
      <w:r>
        <w:rPr>
          <w:spacing w:val="-1"/>
        </w:rPr>
        <w:t xml:space="preserve"> </w:t>
      </w:r>
      <w:r>
        <w:t>сравнивать изученные</w:t>
      </w:r>
      <w:r>
        <w:rPr>
          <w:spacing w:val="-3"/>
        </w:rPr>
        <w:t xml:space="preserve"> </w:t>
      </w:r>
      <w:r>
        <w:t>исторические</w:t>
      </w:r>
      <w:r>
        <w:rPr>
          <w:spacing w:val="-2"/>
        </w:rPr>
        <w:t xml:space="preserve"> </w:t>
      </w:r>
      <w:r>
        <w:t>события,</w:t>
      </w:r>
      <w:r>
        <w:rPr>
          <w:spacing w:val="-1"/>
        </w:rPr>
        <w:t xml:space="preserve"> </w:t>
      </w:r>
      <w:r>
        <w:t>явления,</w:t>
      </w:r>
      <w:r>
        <w:rPr>
          <w:spacing w:val="-4"/>
        </w:rPr>
        <w:t xml:space="preserve"> </w:t>
      </w:r>
      <w:r>
        <w:t>процессы.</w:t>
      </w:r>
    </w:p>
    <w:p w:rsidR="00445874" w:rsidRDefault="00182F3C">
      <w:pPr>
        <w:pStyle w:val="a5"/>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ind w:left="2410" w:firstLine="0"/>
      </w:pPr>
      <w:r>
        <w:t>называть</w:t>
      </w:r>
      <w:r>
        <w:rPr>
          <w:spacing w:val="53"/>
        </w:rPr>
        <w:t xml:space="preserve"> </w:t>
      </w:r>
      <w:r>
        <w:t>характерные,</w:t>
      </w:r>
      <w:r>
        <w:rPr>
          <w:spacing w:val="113"/>
        </w:rPr>
        <w:t xml:space="preserve"> </w:t>
      </w:r>
      <w:r>
        <w:t>существенные</w:t>
      </w:r>
      <w:r>
        <w:rPr>
          <w:spacing w:val="111"/>
        </w:rPr>
        <w:t xml:space="preserve"> </w:t>
      </w:r>
      <w:r>
        <w:t>признаки</w:t>
      </w:r>
      <w:r>
        <w:rPr>
          <w:spacing w:val="114"/>
        </w:rPr>
        <w:t xml:space="preserve"> </w:t>
      </w:r>
      <w:r>
        <w:t>событий,</w:t>
      </w:r>
      <w:r>
        <w:rPr>
          <w:spacing w:val="111"/>
        </w:rPr>
        <w:t xml:space="preserve"> </w:t>
      </w:r>
      <w:r>
        <w:t>процессов,</w:t>
      </w:r>
      <w:r>
        <w:rPr>
          <w:spacing w:val="112"/>
        </w:rPr>
        <w:t xml:space="preserve"> </w:t>
      </w:r>
      <w:r>
        <w:t>явлений</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истории</w:t>
      </w:r>
      <w:r>
        <w:rPr>
          <w:spacing w:val="-4"/>
        </w:rPr>
        <w:t xml:space="preserve"> </w:t>
      </w:r>
      <w:r>
        <w:t>России</w:t>
      </w:r>
      <w:r>
        <w:rPr>
          <w:spacing w:val="-1"/>
        </w:rPr>
        <w:t xml:space="preserve"> </w:t>
      </w:r>
      <w:r>
        <w:t>и</w:t>
      </w:r>
      <w:r>
        <w:rPr>
          <w:spacing w:val="-2"/>
        </w:rPr>
        <w:t xml:space="preserve"> </w:t>
      </w:r>
      <w:r>
        <w:t>всеобщей</w:t>
      </w:r>
      <w:r>
        <w:rPr>
          <w:spacing w:val="-1"/>
        </w:rPr>
        <w:t xml:space="preserve"> </w:t>
      </w:r>
      <w:r>
        <w:t>истории</w:t>
      </w:r>
      <w:r>
        <w:rPr>
          <w:spacing w:val="-2"/>
        </w:rPr>
        <w:t xml:space="preserve"> </w:t>
      </w:r>
      <w:r>
        <w:t>1914–1945</w:t>
      </w:r>
      <w:r>
        <w:rPr>
          <w:spacing w:val="-1"/>
        </w:rPr>
        <w:t xml:space="preserve"> </w:t>
      </w:r>
      <w:r>
        <w:t>гг.;</w:t>
      </w:r>
    </w:p>
    <w:p w:rsidR="00445874" w:rsidRDefault="00182F3C">
      <w:pPr>
        <w:pStyle w:val="a5"/>
        <w:ind w:right="586"/>
      </w:pPr>
      <w:r>
        <w:t>различать в исторической информации из курсов истории России и зарубежных</w:t>
      </w:r>
      <w:r>
        <w:rPr>
          <w:spacing w:val="1"/>
        </w:rPr>
        <w:t xml:space="preserve"> </w:t>
      </w:r>
      <w:r>
        <w:t>стран 1914–1945 гг. события, явления, процессы; факты и мнения, описания и объяснения,</w:t>
      </w:r>
      <w:r>
        <w:rPr>
          <w:spacing w:val="-57"/>
        </w:rPr>
        <w:t xml:space="preserve"> </w:t>
      </w:r>
      <w:r>
        <w:t>гипотезы</w:t>
      </w:r>
      <w:r>
        <w:rPr>
          <w:spacing w:val="-4"/>
        </w:rPr>
        <w:t xml:space="preserve"> </w:t>
      </w:r>
      <w:r>
        <w:t>и теории;</w:t>
      </w:r>
    </w:p>
    <w:p w:rsidR="00445874" w:rsidRDefault="00182F3C">
      <w:pPr>
        <w:pStyle w:val="a5"/>
        <w:ind w:right="593"/>
      </w:pP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2"/>
        </w:rPr>
        <w:t xml:space="preserve"> </w:t>
      </w:r>
      <w:r>
        <w:t>основаниям</w:t>
      </w:r>
      <w:r>
        <w:rPr>
          <w:spacing w:val="-1"/>
        </w:rPr>
        <w:t xml:space="preserve"> </w:t>
      </w:r>
      <w:r>
        <w:t>и другим);</w:t>
      </w:r>
    </w:p>
    <w:p w:rsidR="00445874" w:rsidRDefault="00182F3C">
      <w:pPr>
        <w:pStyle w:val="a5"/>
        <w:ind w:right="593"/>
      </w:pPr>
      <w:r>
        <w:t>обобщать</w:t>
      </w:r>
      <w:r>
        <w:rPr>
          <w:spacing w:val="1"/>
        </w:rPr>
        <w:t xml:space="preserve"> </w:t>
      </w:r>
      <w:r>
        <w:t>историческую</w:t>
      </w:r>
      <w:r>
        <w:rPr>
          <w:spacing w:val="1"/>
        </w:rPr>
        <w:t xml:space="preserve"> </w:t>
      </w:r>
      <w:r>
        <w:t>информацию</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p>
    <w:p w:rsidR="00445874" w:rsidRDefault="00182F3C">
      <w:pPr>
        <w:pStyle w:val="a5"/>
        <w:ind w:right="585"/>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возможности/корректности</w:t>
      </w:r>
      <w:r>
        <w:rPr>
          <w:spacing w:val="1"/>
        </w:rPr>
        <w:t xml:space="preserve"> </w:t>
      </w:r>
      <w:r>
        <w:t>сравнения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взглядов</w:t>
      </w:r>
      <w:r>
        <w:rPr>
          <w:spacing w:val="1"/>
        </w:rPr>
        <w:t xml:space="preserve"> </w:t>
      </w:r>
      <w:r>
        <w:t>исторических</w:t>
      </w:r>
      <w:r>
        <w:rPr>
          <w:spacing w:val="1"/>
        </w:rPr>
        <w:t xml:space="preserve"> </w:t>
      </w:r>
      <w:r>
        <w:t>деятелей</w:t>
      </w:r>
      <w:r>
        <w:rPr>
          <w:spacing w:val="-1"/>
        </w:rPr>
        <w:t xml:space="preserve"> </w:t>
      </w:r>
      <w:r>
        <w:t>истории</w:t>
      </w:r>
      <w:r>
        <w:rPr>
          <w:spacing w:val="-2"/>
        </w:rPr>
        <w:t xml:space="preserve"> </w:t>
      </w:r>
      <w:r>
        <w:t>России</w:t>
      </w:r>
      <w:r>
        <w:rPr>
          <w:spacing w:val="3"/>
        </w:rPr>
        <w:t xml:space="preserve"> </w:t>
      </w:r>
      <w:r>
        <w:t>и</w:t>
      </w:r>
      <w:r>
        <w:rPr>
          <w:spacing w:val="-3"/>
        </w:rPr>
        <w:t xml:space="preserve"> </w:t>
      </w:r>
      <w:r>
        <w:t>зарубежных</w:t>
      </w:r>
      <w:r>
        <w:rPr>
          <w:spacing w:val="1"/>
        </w:rPr>
        <w:t xml:space="preserve"> </w:t>
      </w:r>
      <w:r>
        <w:t>стран</w:t>
      </w:r>
      <w:r>
        <w:rPr>
          <w:spacing w:val="-1"/>
        </w:rPr>
        <w:t xml:space="preserve"> </w:t>
      </w:r>
      <w:r>
        <w:t>в</w:t>
      </w:r>
      <w:r>
        <w:rPr>
          <w:spacing w:val="-2"/>
        </w:rPr>
        <w:t xml:space="preserve"> </w:t>
      </w:r>
      <w:r>
        <w:t>1914–1945 гг.;</w:t>
      </w:r>
    </w:p>
    <w:p w:rsidR="00445874" w:rsidRDefault="00182F3C">
      <w:pPr>
        <w:pStyle w:val="a5"/>
        <w:ind w:right="587"/>
      </w:pPr>
      <w:r>
        <w:t>сравнивать</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взгляды</w:t>
      </w:r>
      <w:r>
        <w:rPr>
          <w:spacing w:val="1"/>
        </w:rPr>
        <w:t xml:space="preserve"> </w:t>
      </w:r>
      <w:r>
        <w:t>исторических</w:t>
      </w:r>
      <w:r>
        <w:rPr>
          <w:spacing w:val="1"/>
        </w:rPr>
        <w:t xml:space="preserve"> </w:t>
      </w:r>
      <w:r>
        <w:t>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по</w:t>
      </w:r>
      <w:r>
        <w:rPr>
          <w:spacing w:val="1"/>
        </w:rPr>
        <w:t xml:space="preserve"> </w:t>
      </w:r>
      <w:r>
        <w:t>самостоятельно</w:t>
      </w:r>
      <w:r>
        <w:rPr>
          <w:spacing w:val="1"/>
        </w:rPr>
        <w:t xml:space="preserve"> </w:t>
      </w:r>
      <w:r>
        <w:t>определенным</w:t>
      </w:r>
      <w:r>
        <w:rPr>
          <w:spacing w:val="-3"/>
        </w:rPr>
        <w:t xml:space="preserve"> </w:t>
      </w:r>
      <w:r>
        <w:t>критериям;</w:t>
      </w:r>
      <w:r>
        <w:rPr>
          <w:spacing w:val="-1"/>
        </w:rPr>
        <w:t xml:space="preserve"> </w:t>
      </w:r>
      <w:r>
        <w:t>на</w:t>
      </w:r>
      <w:r>
        <w:rPr>
          <w:spacing w:val="-1"/>
        </w:rPr>
        <w:t xml:space="preserve"> </w:t>
      </w:r>
      <w:r>
        <w:t>основе</w:t>
      </w:r>
      <w:r>
        <w:rPr>
          <w:spacing w:val="-3"/>
        </w:rPr>
        <w:t xml:space="preserve"> </w:t>
      </w:r>
      <w:r>
        <w:t>сравнения самостоятельно</w:t>
      </w:r>
      <w:r>
        <w:rPr>
          <w:spacing w:val="-1"/>
        </w:rPr>
        <w:t xml:space="preserve"> </w:t>
      </w:r>
      <w:r>
        <w:t>делать выводы;</w:t>
      </w:r>
    </w:p>
    <w:p w:rsidR="00445874" w:rsidRDefault="00182F3C">
      <w:pPr>
        <w:pStyle w:val="a5"/>
        <w:spacing w:before="1"/>
        <w:ind w:right="592"/>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устанавливать</w:t>
      </w:r>
      <w:r>
        <w:rPr>
          <w:spacing w:val="61"/>
        </w:rPr>
        <w:t xml:space="preserve"> </w:t>
      </w:r>
      <w:r>
        <w:t>исторические</w:t>
      </w:r>
      <w:r>
        <w:rPr>
          <w:spacing w:val="1"/>
        </w:rPr>
        <w:t xml:space="preserve"> </w:t>
      </w:r>
      <w:r>
        <w:t>аналогии.</w:t>
      </w:r>
    </w:p>
    <w:p w:rsidR="00445874" w:rsidRDefault="00182F3C">
      <w:pPr>
        <w:pStyle w:val="a5"/>
        <w:spacing w:before="3" w:line="276" w:lineRule="exact"/>
        <w:ind w:right="585"/>
      </w:pPr>
      <w:r>
        <w:rPr>
          <w:spacing w:val="-2"/>
        </w:rPr>
        <w:t>Умение</w:t>
      </w:r>
      <w:r>
        <w:rPr>
          <w:spacing w:val="-1"/>
        </w:rPr>
        <w:t xml:space="preserve"> устанавливать</w:t>
      </w:r>
      <w:r>
        <w:t xml:space="preserve"> </w:t>
      </w:r>
      <w:r>
        <w:rPr>
          <w:spacing w:val="-1"/>
        </w:rPr>
        <w:t>причинно-следственные,</w:t>
      </w:r>
      <w:r>
        <w:t xml:space="preserve"> </w:t>
      </w:r>
      <w:r>
        <w:rPr>
          <w:spacing w:val="-1"/>
        </w:rPr>
        <w:t>пространственные,</w:t>
      </w:r>
      <w:r>
        <w:t xml:space="preserve"> </w:t>
      </w:r>
      <w:r>
        <w:rPr>
          <w:spacing w:val="-1"/>
        </w:rPr>
        <w:t>временны</w:t>
      </w:r>
      <w:r>
        <w:rPr>
          <w:spacing w:val="-1"/>
          <w:position w:val="-4"/>
        </w:rPr>
        <w:t xml:space="preserve">́ </w:t>
      </w:r>
      <w:r>
        <w:rPr>
          <w:spacing w:val="-1"/>
        </w:rPr>
        <w:t>е</w:t>
      </w:r>
      <w:r>
        <w:t xml:space="preserve"> связи исторических событий, явлений, процессов; характеризовать их итоги; соотносить</w:t>
      </w:r>
      <w:r>
        <w:rPr>
          <w:spacing w:val="1"/>
        </w:rPr>
        <w:t xml:space="preserve"> </w:t>
      </w:r>
      <w:r>
        <w:t>события</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w:t>
      </w:r>
      <w:r>
        <w:rPr>
          <w:spacing w:val="1"/>
        </w:rPr>
        <w:t xml:space="preserve"> </w:t>
      </w:r>
      <w:r>
        <w:t>истории</w:t>
      </w:r>
      <w:r>
        <w:rPr>
          <w:spacing w:val="1"/>
        </w:rPr>
        <w:t xml:space="preserve"> </w:t>
      </w:r>
      <w:r>
        <w:t>России</w:t>
      </w:r>
      <w:r>
        <w:rPr>
          <w:spacing w:val="1"/>
        </w:rPr>
        <w:t xml:space="preserve"> </w:t>
      </w:r>
      <w:r>
        <w:t>в</w:t>
      </w:r>
      <w:r>
        <w:rPr>
          <w:spacing w:val="1"/>
        </w:rPr>
        <w:t xml:space="preserve"> </w:t>
      </w:r>
      <w:r>
        <w:t>1914–1945</w:t>
      </w:r>
      <w:r>
        <w:rPr>
          <w:spacing w:val="1"/>
        </w:rPr>
        <w:t xml:space="preserve"> </w:t>
      </w:r>
      <w:r>
        <w:t>гг.;</w:t>
      </w:r>
      <w:r>
        <w:rPr>
          <w:spacing w:val="1"/>
        </w:rPr>
        <w:t xml:space="preserve"> </w:t>
      </w:r>
      <w:r>
        <w:t>определять</w:t>
      </w:r>
      <w:r>
        <w:rPr>
          <w:spacing w:val="1"/>
        </w:rPr>
        <w:t xml:space="preserve"> </w:t>
      </w:r>
      <w:r>
        <w:t>современников исторических событий истории России и человечества в целом в 1914–</w:t>
      </w:r>
      <w:r>
        <w:rPr>
          <w:spacing w:val="1"/>
        </w:rPr>
        <w:t xml:space="preserve"> </w:t>
      </w:r>
      <w:r>
        <w:t>1945</w:t>
      </w:r>
      <w:r>
        <w:rPr>
          <w:spacing w:val="-1"/>
        </w:rPr>
        <w:t xml:space="preserve"> </w:t>
      </w:r>
      <w:r>
        <w:t>гг.</w:t>
      </w:r>
    </w:p>
    <w:p w:rsidR="00445874" w:rsidRDefault="00182F3C">
      <w:pPr>
        <w:pStyle w:val="a5"/>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ind w:right="587"/>
      </w:pPr>
      <w:r>
        <w:t>на основе изученного материала по истории России и зарубежных стран 1914–1945</w:t>
      </w:r>
      <w:r>
        <w:rPr>
          <w:spacing w:val="1"/>
        </w:rPr>
        <w:t xml:space="preserve"> </w:t>
      </w:r>
      <w:r>
        <w:t>гг. определять (различать) причины, предпосылки, поводы, последствия, указывать итоги,</w:t>
      </w:r>
      <w:r>
        <w:rPr>
          <w:spacing w:val="1"/>
        </w:rPr>
        <w:t xml:space="preserve"> </w:t>
      </w:r>
      <w:r>
        <w:t>значение</w:t>
      </w:r>
      <w:r>
        <w:rPr>
          <w:spacing w:val="-2"/>
        </w:rPr>
        <w:t xml:space="preserve"> </w:t>
      </w:r>
      <w:r>
        <w:t>исторических</w:t>
      </w:r>
      <w:r>
        <w:rPr>
          <w:spacing w:val="-1"/>
        </w:rPr>
        <w:t xml:space="preserve"> </w:t>
      </w:r>
      <w:r>
        <w:t>событий, явлений,</w:t>
      </w:r>
      <w:r>
        <w:rPr>
          <w:spacing w:val="-1"/>
        </w:rPr>
        <w:t xml:space="preserve"> </w:t>
      </w:r>
      <w:r>
        <w:t>процессов;</w:t>
      </w:r>
    </w:p>
    <w:p w:rsidR="00445874" w:rsidRDefault="00182F3C">
      <w:pPr>
        <w:pStyle w:val="a5"/>
        <w:spacing w:before="11" w:line="220" w:lineRule="auto"/>
        <w:ind w:right="583"/>
      </w:pPr>
      <w:r>
        <w:rPr>
          <w:spacing w:val="-2"/>
        </w:rPr>
        <w:t xml:space="preserve">устанавливать </w:t>
      </w:r>
      <w:r>
        <w:rPr>
          <w:spacing w:val="-1"/>
        </w:rPr>
        <w:t>причинно-следственные, пространственные, временны</w:t>
      </w:r>
      <w:r>
        <w:rPr>
          <w:spacing w:val="-1"/>
          <w:position w:val="-4"/>
        </w:rPr>
        <w:t xml:space="preserve">́ </w:t>
      </w:r>
      <w:r>
        <w:rPr>
          <w:spacing w:val="-1"/>
        </w:rPr>
        <w:t>е связи между</w:t>
      </w:r>
      <w:r>
        <w:t xml:space="preserve"> 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3"/>
        </w:rPr>
        <w:t xml:space="preserve"> </w:t>
      </w:r>
      <w:r>
        <w:t>из</w:t>
      </w:r>
      <w:r>
        <w:rPr>
          <w:spacing w:val="-1"/>
        </w:rPr>
        <w:t xml:space="preserve"> </w:t>
      </w:r>
      <w:r>
        <w:t>истории</w:t>
      </w:r>
      <w:r>
        <w:rPr>
          <w:spacing w:val="-3"/>
        </w:rPr>
        <w:t xml:space="preserve"> </w:t>
      </w:r>
      <w:r>
        <w:t>России</w:t>
      </w:r>
      <w:r>
        <w:rPr>
          <w:spacing w:val="-1"/>
        </w:rPr>
        <w:t xml:space="preserve"> </w:t>
      </w:r>
      <w:r>
        <w:t>и</w:t>
      </w:r>
      <w:r>
        <w:rPr>
          <w:spacing w:val="-2"/>
        </w:rPr>
        <w:t xml:space="preserve"> </w:t>
      </w:r>
      <w:r>
        <w:t>зарубежных стран</w:t>
      </w:r>
      <w:r>
        <w:rPr>
          <w:spacing w:val="6"/>
        </w:rPr>
        <w:t xml:space="preserve"> </w:t>
      </w:r>
      <w:r>
        <w:t>1914–1945</w:t>
      </w:r>
      <w:r>
        <w:rPr>
          <w:spacing w:val="-1"/>
        </w:rPr>
        <w:t xml:space="preserve"> </w:t>
      </w:r>
      <w:r>
        <w:t>гг.;</w:t>
      </w:r>
    </w:p>
    <w:p w:rsidR="00445874" w:rsidRDefault="00182F3C">
      <w:pPr>
        <w:pStyle w:val="a5"/>
        <w:spacing w:before="3"/>
        <w:ind w:right="580"/>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 событий, явлений, процессов истории России и зарубежных стран 1914–</w:t>
      </w:r>
      <w:r>
        <w:rPr>
          <w:spacing w:val="1"/>
        </w:rPr>
        <w:t xml:space="preserve"> </w:t>
      </w:r>
      <w:r>
        <w:t>1945</w:t>
      </w:r>
      <w:r>
        <w:rPr>
          <w:spacing w:val="-1"/>
        </w:rPr>
        <w:t xml:space="preserve"> </w:t>
      </w:r>
      <w:r>
        <w:t>гг.;</w:t>
      </w:r>
    </w:p>
    <w:p w:rsidR="00445874" w:rsidRDefault="00182F3C">
      <w:pPr>
        <w:pStyle w:val="a5"/>
        <w:ind w:right="583"/>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 связей</w:t>
      </w:r>
      <w:r>
        <w:rPr>
          <w:spacing w:val="-1"/>
        </w:rPr>
        <w:t xml:space="preserve"> </w:t>
      </w:r>
      <w:r>
        <w:t>исторических</w:t>
      </w:r>
      <w:r>
        <w:rPr>
          <w:spacing w:val="1"/>
        </w:rPr>
        <w:t xml:space="preserve"> </w:t>
      </w:r>
      <w:r>
        <w:t>событий,</w:t>
      </w:r>
      <w:r>
        <w:rPr>
          <w:spacing w:val="-2"/>
        </w:rPr>
        <w:t xml:space="preserve"> </w:t>
      </w:r>
      <w:r>
        <w:t>явлений,</w:t>
      </w:r>
      <w:r>
        <w:rPr>
          <w:spacing w:val="-4"/>
        </w:rPr>
        <w:t xml:space="preserve"> </w:t>
      </w:r>
      <w:r>
        <w:t>процессов;</w:t>
      </w:r>
    </w:p>
    <w:p w:rsidR="00445874" w:rsidRDefault="00182F3C">
      <w:pPr>
        <w:pStyle w:val="a5"/>
        <w:ind w:right="588"/>
      </w:pPr>
      <w:r>
        <w:t>соотносить события истории родного края, истории России и зарубежных стран</w:t>
      </w:r>
      <w:r>
        <w:rPr>
          <w:spacing w:val="1"/>
        </w:rPr>
        <w:t xml:space="preserve"> </w:t>
      </w:r>
      <w:r>
        <w:t>1914–1945</w:t>
      </w:r>
      <w:r>
        <w:rPr>
          <w:spacing w:val="-1"/>
        </w:rPr>
        <w:t xml:space="preserve"> </w:t>
      </w:r>
      <w:r>
        <w:t>гг.;</w:t>
      </w:r>
    </w:p>
    <w:p w:rsidR="00445874" w:rsidRDefault="00182F3C">
      <w:pPr>
        <w:pStyle w:val="a5"/>
        <w:spacing w:before="1"/>
        <w:ind w:right="591"/>
      </w:pP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 человечества</w:t>
      </w:r>
      <w:r>
        <w:rPr>
          <w:spacing w:val="1"/>
        </w:rPr>
        <w:t xml:space="preserve"> </w:t>
      </w:r>
      <w:r>
        <w:t>в</w:t>
      </w:r>
      <w:r>
        <w:rPr>
          <w:spacing w:val="-1"/>
        </w:rPr>
        <w:t xml:space="preserve"> </w:t>
      </w:r>
      <w:r>
        <w:t>целом</w:t>
      </w:r>
      <w:r>
        <w:rPr>
          <w:spacing w:val="-1"/>
        </w:rPr>
        <w:t xml:space="preserve"> </w:t>
      </w:r>
      <w:r>
        <w:t>1914–1945 гг.</w:t>
      </w:r>
    </w:p>
    <w:p w:rsidR="00445874" w:rsidRDefault="00182F3C">
      <w:pPr>
        <w:pStyle w:val="a5"/>
        <w:ind w:right="586"/>
      </w:pPr>
      <w:r>
        <w:t>Умение</w:t>
      </w:r>
      <w:r>
        <w:rPr>
          <w:spacing w:val="1"/>
        </w:rPr>
        <w:t xml:space="preserve"> </w:t>
      </w:r>
      <w:r>
        <w:t>критически</w:t>
      </w:r>
      <w:r>
        <w:rPr>
          <w:spacing w:val="1"/>
        </w:rPr>
        <w:t xml:space="preserve"> </w:t>
      </w:r>
      <w:r>
        <w:t>анализировать</w:t>
      </w:r>
      <w:r>
        <w:rPr>
          <w:spacing w:val="1"/>
        </w:rPr>
        <w:t xml:space="preserve"> </w:t>
      </w:r>
      <w:r>
        <w:t>для</w:t>
      </w:r>
      <w:r>
        <w:rPr>
          <w:spacing w:val="1"/>
        </w:rPr>
        <w:t xml:space="preserve"> </w:t>
      </w:r>
      <w:r>
        <w:t>решения</w:t>
      </w:r>
      <w:r>
        <w:rPr>
          <w:spacing w:val="1"/>
        </w:rPr>
        <w:t xml:space="preserve"> </w:t>
      </w:r>
      <w:r>
        <w:t>познавательной</w:t>
      </w:r>
      <w:r>
        <w:rPr>
          <w:spacing w:val="1"/>
        </w:rPr>
        <w:t xml:space="preserve"> </w:t>
      </w:r>
      <w:r>
        <w:t>задачи</w:t>
      </w:r>
      <w:r>
        <w:rPr>
          <w:spacing w:val="1"/>
        </w:rPr>
        <w:t xml:space="preserve"> </w:t>
      </w:r>
      <w:r>
        <w:t>аутентичные</w:t>
      </w:r>
      <w:r>
        <w:rPr>
          <w:spacing w:val="1"/>
        </w:rPr>
        <w:t xml:space="preserve"> </w:t>
      </w:r>
      <w:r>
        <w:t>исторические</w:t>
      </w:r>
      <w:r>
        <w:rPr>
          <w:spacing w:val="1"/>
        </w:rPr>
        <w:t xml:space="preserve"> </w:t>
      </w:r>
      <w:r>
        <w:t>источники</w:t>
      </w:r>
      <w:r>
        <w:rPr>
          <w:spacing w:val="1"/>
        </w:rPr>
        <w:t xml:space="preserve"> </w:t>
      </w:r>
      <w:r>
        <w:t>разных</w:t>
      </w:r>
      <w:r>
        <w:rPr>
          <w:spacing w:val="1"/>
        </w:rPr>
        <w:t xml:space="preserve"> </w:t>
      </w:r>
      <w:r>
        <w:t>типов</w:t>
      </w:r>
      <w:r>
        <w:rPr>
          <w:spacing w:val="1"/>
        </w:rPr>
        <w:t xml:space="preserve"> </w:t>
      </w:r>
      <w:r>
        <w:t>(письменные,</w:t>
      </w:r>
      <w:r>
        <w:rPr>
          <w:spacing w:val="1"/>
        </w:rPr>
        <w:t xml:space="preserve"> </w:t>
      </w:r>
      <w:r>
        <w:t>вещественные,</w:t>
      </w:r>
      <w:r>
        <w:rPr>
          <w:spacing w:val="1"/>
        </w:rPr>
        <w:t xml:space="preserve"> </w:t>
      </w:r>
      <w:r>
        <w:t>аудиовизуальные) по истории России и зарубежных стран 1914–1945 гг., оценивать их</w:t>
      </w:r>
      <w:r>
        <w:rPr>
          <w:spacing w:val="1"/>
        </w:rPr>
        <w:t xml:space="preserve"> </w:t>
      </w:r>
      <w:r>
        <w:t>полноту</w:t>
      </w:r>
      <w:r>
        <w:rPr>
          <w:spacing w:val="1"/>
        </w:rPr>
        <w:t xml:space="preserve"> </w:t>
      </w:r>
      <w:r>
        <w:t>и</w:t>
      </w:r>
      <w:r>
        <w:rPr>
          <w:spacing w:val="1"/>
        </w:rPr>
        <w:t xml:space="preserve"> </w:t>
      </w:r>
      <w:r>
        <w:t>достоверность,</w:t>
      </w:r>
      <w:r>
        <w:rPr>
          <w:spacing w:val="1"/>
        </w:rPr>
        <w:t xml:space="preserve"> </w:t>
      </w:r>
      <w:r>
        <w:t>соотносить</w:t>
      </w:r>
      <w:r>
        <w:rPr>
          <w:spacing w:val="1"/>
        </w:rPr>
        <w:t xml:space="preserve"> </w:t>
      </w:r>
      <w:r>
        <w:t>с</w:t>
      </w:r>
      <w:r>
        <w:rPr>
          <w:spacing w:val="1"/>
        </w:rPr>
        <w:t xml:space="preserve"> </w:t>
      </w:r>
      <w:r>
        <w:t>историческим</w:t>
      </w:r>
      <w:r>
        <w:rPr>
          <w:spacing w:val="1"/>
        </w:rPr>
        <w:t xml:space="preserve"> </w:t>
      </w:r>
      <w:r>
        <w:t>периодом;</w:t>
      </w:r>
      <w:r>
        <w:rPr>
          <w:spacing w:val="1"/>
        </w:rPr>
        <w:t xml:space="preserve"> </w:t>
      </w:r>
      <w:r>
        <w:t>выявлять</w:t>
      </w:r>
      <w:r>
        <w:rPr>
          <w:spacing w:val="1"/>
        </w:rPr>
        <w:t xml:space="preserve"> </w:t>
      </w:r>
      <w:r>
        <w:t>общее</w:t>
      </w:r>
      <w:r>
        <w:rPr>
          <w:spacing w:val="1"/>
        </w:rPr>
        <w:t xml:space="preserve"> </w:t>
      </w:r>
      <w:r>
        <w:t>и</w:t>
      </w:r>
      <w:r>
        <w:rPr>
          <w:spacing w:val="1"/>
        </w:rPr>
        <w:t xml:space="preserve"> </w:t>
      </w:r>
      <w:r>
        <w:t>различия;</w:t>
      </w:r>
      <w:r>
        <w:rPr>
          <w:spacing w:val="1"/>
        </w:rPr>
        <w:t xml:space="preserve"> </w:t>
      </w:r>
      <w:r>
        <w:t>привлекать</w:t>
      </w:r>
      <w:r>
        <w:rPr>
          <w:spacing w:val="1"/>
        </w:rPr>
        <w:t xml:space="preserve"> </w:t>
      </w:r>
      <w:r>
        <w:t>контекстную</w:t>
      </w:r>
      <w:r>
        <w:rPr>
          <w:spacing w:val="1"/>
        </w:rPr>
        <w:t xml:space="preserve"> </w:t>
      </w:r>
      <w:r>
        <w:t>информацию</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историческими</w:t>
      </w:r>
      <w:r>
        <w:rPr>
          <w:spacing w:val="1"/>
        </w:rPr>
        <w:t xml:space="preserve"> </w:t>
      </w:r>
      <w:r>
        <w:t>источниками.</w:t>
      </w:r>
    </w:p>
    <w:p w:rsidR="00445874" w:rsidRDefault="00182F3C">
      <w:pPr>
        <w:pStyle w:val="a5"/>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ind w:right="583"/>
      </w:pPr>
      <w:r>
        <w:t>различать</w:t>
      </w:r>
      <w:r>
        <w:rPr>
          <w:spacing w:val="1"/>
        </w:rPr>
        <w:t xml:space="preserve"> </w:t>
      </w:r>
      <w:r>
        <w:t>виды</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 1914–1945 гг.;</w:t>
      </w:r>
    </w:p>
    <w:p w:rsidR="00445874" w:rsidRDefault="00182F3C">
      <w:pPr>
        <w:pStyle w:val="a5"/>
        <w:ind w:right="589"/>
      </w:pPr>
      <w:r>
        <w:t>определять авторство письменного исторического источника по истории России и</w:t>
      </w:r>
      <w:r>
        <w:rPr>
          <w:spacing w:val="1"/>
        </w:rPr>
        <w:t xml:space="preserve"> </w:t>
      </w:r>
      <w:r>
        <w:t>зарубежных стран 1914–1945 гг., время и место его создания, события, явления, процессы,</w:t>
      </w:r>
      <w:r>
        <w:rPr>
          <w:spacing w:val="-57"/>
        </w:rPr>
        <w:t xml:space="preserve"> </w:t>
      </w:r>
      <w:r>
        <w:t>о</w:t>
      </w:r>
      <w:r>
        <w:rPr>
          <w:spacing w:val="36"/>
        </w:rPr>
        <w:t xml:space="preserve"> </w:t>
      </w:r>
      <w:r>
        <w:t>которых</w:t>
      </w:r>
      <w:r>
        <w:rPr>
          <w:spacing w:val="38"/>
        </w:rPr>
        <w:t xml:space="preserve"> </w:t>
      </w:r>
      <w:r>
        <w:t>идет</w:t>
      </w:r>
      <w:r>
        <w:rPr>
          <w:spacing w:val="36"/>
        </w:rPr>
        <w:t xml:space="preserve"> </w:t>
      </w:r>
      <w:r>
        <w:t>речь</w:t>
      </w:r>
      <w:r>
        <w:rPr>
          <w:spacing w:val="34"/>
        </w:rPr>
        <w:t xml:space="preserve"> </w:t>
      </w:r>
      <w:r>
        <w:t>и</w:t>
      </w:r>
      <w:r>
        <w:rPr>
          <w:spacing w:val="37"/>
        </w:rPr>
        <w:t xml:space="preserve"> </w:t>
      </w:r>
      <w:r>
        <w:t>другие,</w:t>
      </w:r>
      <w:r>
        <w:rPr>
          <w:spacing w:val="36"/>
        </w:rPr>
        <w:t xml:space="preserve"> </w:t>
      </w:r>
      <w:r>
        <w:t>соотносить</w:t>
      </w:r>
      <w:r>
        <w:rPr>
          <w:spacing w:val="37"/>
        </w:rPr>
        <w:t xml:space="preserve"> </w:t>
      </w:r>
      <w:r>
        <w:t>информацию</w:t>
      </w:r>
      <w:r>
        <w:rPr>
          <w:spacing w:val="34"/>
        </w:rPr>
        <w:t xml:space="preserve"> </w:t>
      </w:r>
      <w:r>
        <w:t>письменного</w:t>
      </w:r>
      <w:r>
        <w:rPr>
          <w:spacing w:val="36"/>
        </w:rPr>
        <w:t xml:space="preserve"> </w:t>
      </w:r>
      <w:r>
        <w:t>источника</w:t>
      </w:r>
      <w:r>
        <w:rPr>
          <w:spacing w:val="35"/>
        </w:rPr>
        <w:t xml:space="preserve"> </w:t>
      </w:r>
      <w:r>
        <w:t>с</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историческим</w:t>
      </w:r>
      <w:r>
        <w:rPr>
          <w:spacing w:val="-5"/>
        </w:rPr>
        <w:t xml:space="preserve"> </w:t>
      </w:r>
      <w:r>
        <w:t>контекстом;</w:t>
      </w:r>
    </w:p>
    <w:p w:rsidR="00445874" w:rsidRDefault="00182F3C">
      <w:pPr>
        <w:pStyle w:val="a5"/>
        <w:ind w:right="589"/>
      </w:pPr>
      <w:r>
        <w:t>определять на основе информации, представленной в письменном историческом</w:t>
      </w:r>
      <w:r>
        <w:rPr>
          <w:spacing w:val="1"/>
        </w:rPr>
        <w:t xml:space="preserve"> </w:t>
      </w:r>
      <w:r>
        <w:t>источнике, характерные признаки описываемых событий, явлений, процессов по истории</w:t>
      </w:r>
      <w:r>
        <w:rPr>
          <w:spacing w:val="1"/>
        </w:rPr>
        <w:t xml:space="preserve"> </w:t>
      </w:r>
      <w:r>
        <w:t>России</w:t>
      </w:r>
      <w:r>
        <w:rPr>
          <w:spacing w:val="-1"/>
        </w:rPr>
        <w:t xml:space="preserve"> </w:t>
      </w:r>
      <w:r>
        <w:t>и</w:t>
      </w:r>
      <w:r>
        <w:rPr>
          <w:spacing w:val="-2"/>
        </w:rPr>
        <w:t xml:space="preserve"> </w:t>
      </w:r>
      <w:r>
        <w:t>зарубежных</w:t>
      </w:r>
      <w:r>
        <w:rPr>
          <w:spacing w:val="1"/>
        </w:rPr>
        <w:t xml:space="preserve"> </w:t>
      </w:r>
      <w:r>
        <w:t>стран 1914–1945 гг.;</w:t>
      </w:r>
    </w:p>
    <w:p w:rsidR="00445874" w:rsidRDefault="00182F3C">
      <w:pPr>
        <w:pStyle w:val="a5"/>
        <w:ind w:right="583"/>
      </w:pPr>
      <w:r>
        <w:t>анализировать</w:t>
      </w:r>
      <w:r>
        <w:rPr>
          <w:spacing w:val="1"/>
        </w:rPr>
        <w:t xml:space="preserve"> </w:t>
      </w:r>
      <w:r>
        <w:t>письменный</w:t>
      </w:r>
      <w:r>
        <w:rPr>
          <w:spacing w:val="1"/>
        </w:rPr>
        <w:t xml:space="preserve"> </w:t>
      </w:r>
      <w:r>
        <w:t>исторический</w:t>
      </w:r>
      <w:r>
        <w:rPr>
          <w:spacing w:val="1"/>
        </w:rPr>
        <w:t xml:space="preserve"> </w:t>
      </w:r>
      <w:r>
        <w:t>источник</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1914–1945 гг. с точки зрения его темы, цели, позиции автора документа</w:t>
      </w:r>
      <w:r>
        <w:rPr>
          <w:spacing w:val="-57"/>
        </w:rPr>
        <w:t xml:space="preserve"> </w:t>
      </w:r>
      <w:r>
        <w:t>и</w:t>
      </w:r>
      <w:r>
        <w:rPr>
          <w:spacing w:val="1"/>
        </w:rPr>
        <w:t xml:space="preserve"> </w:t>
      </w:r>
      <w:r>
        <w:t>участников</w:t>
      </w:r>
      <w:r>
        <w:rPr>
          <w:spacing w:val="1"/>
        </w:rPr>
        <w:t xml:space="preserve"> </w:t>
      </w:r>
      <w:r>
        <w:t>событий,</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информации,</w:t>
      </w:r>
      <w:r>
        <w:rPr>
          <w:spacing w:val="1"/>
        </w:rPr>
        <w:t xml:space="preserve"> </w:t>
      </w:r>
      <w:r>
        <w:t>достоверности содержания;</w:t>
      </w:r>
    </w:p>
    <w:p w:rsidR="00445874" w:rsidRDefault="00182F3C">
      <w:pPr>
        <w:pStyle w:val="a5"/>
        <w:ind w:right="588"/>
      </w:pPr>
      <w:r>
        <w:t>соотносить содержание исторического источника по истории России и зарубежных</w:t>
      </w:r>
      <w:r>
        <w:rPr>
          <w:spacing w:val="1"/>
        </w:rPr>
        <w:t xml:space="preserve"> </w:t>
      </w:r>
      <w:r>
        <w:t>стран 1914–1945 гг. с учебным текстом, другими источниками исторической информации</w:t>
      </w:r>
      <w:r>
        <w:rPr>
          <w:spacing w:val="1"/>
        </w:rPr>
        <w:t xml:space="preserve"> </w:t>
      </w:r>
      <w:r>
        <w:t>(в</w:t>
      </w:r>
      <w:r>
        <w:rPr>
          <w:spacing w:val="-3"/>
        </w:rPr>
        <w:t xml:space="preserve"> </w:t>
      </w:r>
      <w:r>
        <w:t>том числе</w:t>
      </w:r>
      <w:r>
        <w:rPr>
          <w:spacing w:val="-1"/>
        </w:rPr>
        <w:t xml:space="preserve"> </w:t>
      </w:r>
      <w:r>
        <w:t>исторической картой/схемой);</w:t>
      </w:r>
    </w:p>
    <w:p w:rsidR="00445874" w:rsidRDefault="00182F3C">
      <w:pPr>
        <w:pStyle w:val="a5"/>
        <w:ind w:right="585"/>
      </w:pPr>
      <w:r>
        <w:t>сопоставлять,</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письменных</w:t>
      </w:r>
      <w:r>
        <w:rPr>
          <w:spacing w:val="1"/>
        </w:rPr>
        <w:t xml:space="preserve"> </w:t>
      </w:r>
      <w:r>
        <w:t>исторических источников по истории России и зарубежных стран 1914–1945 гг., делать</w:t>
      </w:r>
      <w:r>
        <w:rPr>
          <w:spacing w:val="1"/>
        </w:rPr>
        <w:t xml:space="preserve"> </w:t>
      </w:r>
      <w:r>
        <w:t>выводы;</w:t>
      </w:r>
    </w:p>
    <w:p w:rsidR="00445874" w:rsidRDefault="00182F3C">
      <w:pPr>
        <w:pStyle w:val="a5"/>
        <w:spacing w:before="1"/>
        <w:ind w:right="592"/>
      </w:pPr>
      <w:r>
        <w:t>использовать</w:t>
      </w:r>
      <w:r>
        <w:rPr>
          <w:spacing w:val="1"/>
        </w:rPr>
        <w:t xml:space="preserve"> </w:t>
      </w:r>
      <w:r>
        <w:t>исторические</w:t>
      </w:r>
      <w:r>
        <w:rPr>
          <w:spacing w:val="1"/>
        </w:rPr>
        <w:t xml:space="preserve"> </w:t>
      </w:r>
      <w:r>
        <w:t>письменные</w:t>
      </w:r>
      <w:r>
        <w:rPr>
          <w:spacing w:val="1"/>
        </w:rPr>
        <w:t xml:space="preserve"> </w:t>
      </w:r>
      <w:r>
        <w:t>источники</w:t>
      </w:r>
      <w:r>
        <w:rPr>
          <w:spacing w:val="1"/>
        </w:rPr>
        <w:t xml:space="preserve"> </w:t>
      </w:r>
      <w:r>
        <w:t>при</w:t>
      </w:r>
      <w:r>
        <w:rPr>
          <w:spacing w:val="1"/>
        </w:rPr>
        <w:t xml:space="preserve"> </w:t>
      </w:r>
      <w:r>
        <w:t>аргументации</w:t>
      </w:r>
      <w:r>
        <w:rPr>
          <w:spacing w:val="1"/>
        </w:rPr>
        <w:t xml:space="preserve"> </w:t>
      </w:r>
      <w:r>
        <w:t>дискуссионных точек</w:t>
      </w:r>
      <w:r>
        <w:rPr>
          <w:spacing w:val="-2"/>
        </w:rPr>
        <w:t xml:space="preserve"> </w:t>
      </w:r>
      <w:r>
        <w:t>зрения;</w:t>
      </w:r>
    </w:p>
    <w:p w:rsidR="00445874" w:rsidRDefault="00182F3C">
      <w:pPr>
        <w:pStyle w:val="a5"/>
        <w:ind w:right="583"/>
      </w:pPr>
      <w:r>
        <w:t>проводить</w:t>
      </w:r>
      <w:r>
        <w:rPr>
          <w:spacing w:val="1"/>
        </w:rPr>
        <w:t xml:space="preserve"> </w:t>
      </w:r>
      <w:r>
        <w:t>атрибуцию</w:t>
      </w:r>
      <w:r>
        <w:rPr>
          <w:spacing w:val="1"/>
        </w:rPr>
        <w:t xml:space="preserve"> </w:t>
      </w:r>
      <w:r>
        <w:t>вещественного</w:t>
      </w:r>
      <w:r>
        <w:rPr>
          <w:spacing w:val="1"/>
        </w:rPr>
        <w:t xml:space="preserve"> </w:t>
      </w:r>
      <w:r>
        <w:t>исторического</w:t>
      </w:r>
      <w:r>
        <w:rPr>
          <w:spacing w:val="1"/>
        </w:rPr>
        <w:t xml:space="preserve"> </w:t>
      </w:r>
      <w:r>
        <w:t>источника</w:t>
      </w:r>
      <w:r>
        <w:rPr>
          <w:spacing w:val="1"/>
        </w:rPr>
        <w:t xml:space="preserve"> </w:t>
      </w:r>
      <w:r>
        <w:t>(определять</w:t>
      </w:r>
      <w:r>
        <w:rPr>
          <w:spacing w:val="1"/>
        </w:rPr>
        <w:t xml:space="preserve"> </w:t>
      </w:r>
      <w:r>
        <w:t>утилитарное назначение изучаемого предмета, материальную основу и технику создания,</w:t>
      </w:r>
      <w:r>
        <w:rPr>
          <w:spacing w:val="1"/>
        </w:rPr>
        <w:t xml:space="preserve"> </w:t>
      </w:r>
      <w:r>
        <w:t>размер,</w:t>
      </w:r>
      <w:r>
        <w:rPr>
          <w:spacing w:val="13"/>
        </w:rPr>
        <w:t xml:space="preserve"> </w:t>
      </w:r>
      <w:r>
        <w:t>надписи</w:t>
      </w:r>
      <w:r>
        <w:rPr>
          <w:spacing w:val="12"/>
        </w:rPr>
        <w:t xml:space="preserve"> </w:t>
      </w:r>
      <w:r>
        <w:t>и</w:t>
      </w:r>
      <w:r>
        <w:rPr>
          <w:spacing w:val="14"/>
        </w:rPr>
        <w:t xml:space="preserve"> </w:t>
      </w:r>
      <w:r>
        <w:t>другие;</w:t>
      </w:r>
      <w:r>
        <w:rPr>
          <w:spacing w:val="14"/>
        </w:rPr>
        <w:t xml:space="preserve"> </w:t>
      </w:r>
      <w:r>
        <w:t>соотносить</w:t>
      </w:r>
      <w:r>
        <w:rPr>
          <w:spacing w:val="15"/>
        </w:rPr>
        <w:t xml:space="preserve"> </w:t>
      </w:r>
      <w:r>
        <w:t>вещественный</w:t>
      </w:r>
      <w:r>
        <w:rPr>
          <w:spacing w:val="11"/>
        </w:rPr>
        <w:t xml:space="preserve"> </w:t>
      </w:r>
      <w:r>
        <w:t>исторический</w:t>
      </w:r>
      <w:r>
        <w:rPr>
          <w:spacing w:val="12"/>
        </w:rPr>
        <w:t xml:space="preserve"> </w:t>
      </w:r>
      <w:r>
        <w:t>источник</w:t>
      </w:r>
      <w:r>
        <w:rPr>
          <w:spacing w:val="13"/>
        </w:rPr>
        <w:t xml:space="preserve"> </w:t>
      </w:r>
      <w:r>
        <w:t>с</w:t>
      </w:r>
      <w:r>
        <w:rPr>
          <w:spacing w:val="12"/>
        </w:rPr>
        <w:t xml:space="preserve"> </w:t>
      </w:r>
      <w:r>
        <w:t>периодом,</w:t>
      </w:r>
      <w:r>
        <w:rPr>
          <w:spacing w:val="-58"/>
        </w:rPr>
        <w:t xml:space="preserve"> </w:t>
      </w:r>
      <w:r>
        <w:t>к</w:t>
      </w:r>
      <w:r>
        <w:rPr>
          <w:spacing w:val="1"/>
        </w:rPr>
        <w:t xml:space="preserve"> </w:t>
      </w:r>
      <w:r>
        <w:t>которому</w:t>
      </w:r>
      <w:r>
        <w:rPr>
          <w:spacing w:val="1"/>
        </w:rPr>
        <w:t xml:space="preserve"> </w:t>
      </w:r>
      <w:r>
        <w:t>он</w:t>
      </w:r>
      <w:r>
        <w:rPr>
          <w:spacing w:val="1"/>
        </w:rPr>
        <w:t xml:space="preserve"> </w:t>
      </w:r>
      <w:r>
        <w:t>относится</w:t>
      </w:r>
      <w:r>
        <w:rPr>
          <w:spacing w:val="1"/>
        </w:rPr>
        <w:t xml:space="preserve"> </w:t>
      </w:r>
      <w:r>
        <w:t>и</w:t>
      </w:r>
      <w:r>
        <w:rPr>
          <w:spacing w:val="1"/>
        </w:rPr>
        <w:t xml:space="preserve"> </w:t>
      </w:r>
      <w:r>
        <w:t>другие);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вещественный</w:t>
      </w:r>
      <w:r>
        <w:rPr>
          <w:spacing w:val="-1"/>
        </w:rPr>
        <w:t xml:space="preserve"> </w:t>
      </w:r>
      <w:r>
        <w:t>исторический источник;</w:t>
      </w:r>
    </w:p>
    <w:p w:rsidR="00445874" w:rsidRDefault="00182F3C">
      <w:pPr>
        <w:pStyle w:val="a5"/>
        <w:ind w:right="585"/>
      </w:pPr>
      <w:r>
        <w:t>проводить атрибуцию визуальных и аудиовизуальных исторических источников по</w:t>
      </w:r>
      <w:r>
        <w:rPr>
          <w:spacing w:val="-57"/>
        </w:rPr>
        <w:t xml:space="preserve"> </w:t>
      </w:r>
      <w:r>
        <w:t>истории России и зарубежных стран 1914–1945 гг. (определять авторство, время создания,</w:t>
      </w:r>
      <w:r>
        <w:rPr>
          <w:spacing w:val="-57"/>
        </w:rPr>
        <w:t xml:space="preserve"> </w:t>
      </w:r>
      <w:r>
        <w:t>события, связанные с историческими источниками); используя контекстную информацию,</w:t>
      </w:r>
      <w:r>
        <w:rPr>
          <w:spacing w:val="-57"/>
        </w:rPr>
        <w:t xml:space="preserve"> </w:t>
      </w:r>
      <w:r>
        <w:t>описывать визуальный и</w:t>
      </w:r>
      <w:r>
        <w:rPr>
          <w:spacing w:val="-1"/>
        </w:rPr>
        <w:t xml:space="preserve"> </w:t>
      </w:r>
      <w:r>
        <w:t>аудиовизуальный исторический</w:t>
      </w:r>
      <w:r>
        <w:rPr>
          <w:spacing w:val="-1"/>
        </w:rPr>
        <w:t xml:space="preserve"> </w:t>
      </w:r>
      <w:r>
        <w:t>источник.</w:t>
      </w:r>
    </w:p>
    <w:p w:rsidR="00445874" w:rsidRDefault="00182F3C">
      <w:pPr>
        <w:pStyle w:val="a5"/>
        <w:spacing w:before="1"/>
        <w:ind w:right="582"/>
      </w:pPr>
      <w:r>
        <w:t>Умение осуществлять с соблюдением правил информационной безопасности поиск</w:t>
      </w:r>
      <w:r>
        <w:rPr>
          <w:spacing w:val="-57"/>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в</w:t>
      </w:r>
      <w:r>
        <w:rPr>
          <w:spacing w:val="1"/>
        </w:rPr>
        <w:t xml:space="preserve"> </w:t>
      </w:r>
      <w:r>
        <w:t>справочной</w:t>
      </w:r>
      <w:r>
        <w:rPr>
          <w:spacing w:val="1"/>
        </w:rPr>
        <w:t xml:space="preserve"> </w:t>
      </w:r>
      <w:r>
        <w:t>литературе,</w:t>
      </w:r>
      <w:r>
        <w:rPr>
          <w:spacing w:val="1"/>
        </w:rPr>
        <w:t xml:space="preserve"> </w:t>
      </w:r>
      <w:r>
        <w:t>сети</w:t>
      </w:r>
      <w:r>
        <w:rPr>
          <w:spacing w:val="1"/>
        </w:rPr>
        <w:t xml:space="preserve"> </w:t>
      </w:r>
      <w:r>
        <w:t>Интернет,</w:t>
      </w:r>
      <w:r>
        <w:rPr>
          <w:spacing w:val="1"/>
        </w:rPr>
        <w:t xml:space="preserve"> </w:t>
      </w:r>
      <w:r>
        <w:t>средствах</w:t>
      </w:r>
      <w:r>
        <w:rPr>
          <w:spacing w:val="1"/>
        </w:rPr>
        <w:t xml:space="preserve"> </w:t>
      </w:r>
      <w:r>
        <w:t>массовой</w:t>
      </w:r>
      <w:r>
        <w:rPr>
          <w:spacing w:val="1"/>
        </w:rPr>
        <w:t xml:space="preserve"> </w:t>
      </w:r>
      <w:r>
        <w:t>информации</w:t>
      </w:r>
      <w:r>
        <w:rPr>
          <w:spacing w:val="1"/>
        </w:rPr>
        <w:t xml:space="preserve"> </w:t>
      </w:r>
      <w:r>
        <w:t>для</w:t>
      </w:r>
      <w:r>
        <w:rPr>
          <w:spacing w:val="1"/>
        </w:rPr>
        <w:t xml:space="preserve"> </w:t>
      </w:r>
      <w:r>
        <w:t>решения</w:t>
      </w:r>
      <w:r>
        <w:rPr>
          <w:spacing w:val="-57"/>
        </w:rPr>
        <w:t xml:space="preserve"> </w:t>
      </w:r>
      <w:r>
        <w:t>познавательных задач; оценивать полноту и достоверность информации с точки зрения ее</w:t>
      </w:r>
      <w:r>
        <w:rPr>
          <w:spacing w:val="1"/>
        </w:rPr>
        <w:t xml:space="preserve"> </w:t>
      </w:r>
      <w:r>
        <w:t>соответствия</w:t>
      </w:r>
      <w:r>
        <w:rPr>
          <w:spacing w:val="-1"/>
        </w:rPr>
        <w:t xml:space="preserve"> </w:t>
      </w:r>
      <w:r>
        <w:t>исторической действительности.</w:t>
      </w:r>
    </w:p>
    <w:p w:rsidR="00445874" w:rsidRDefault="00182F3C">
      <w:pPr>
        <w:pStyle w:val="a5"/>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ind w:right="593"/>
      </w:pPr>
      <w:r>
        <w:t>знать</w:t>
      </w:r>
      <w:r>
        <w:rPr>
          <w:spacing w:val="1"/>
        </w:rPr>
        <w:t xml:space="preserve"> </w:t>
      </w:r>
      <w:r>
        <w:t>и</w:t>
      </w:r>
      <w:r>
        <w:rPr>
          <w:spacing w:val="1"/>
        </w:rPr>
        <w:t xml:space="preserve"> </w:t>
      </w:r>
      <w:r>
        <w:t>использовать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исторической</w:t>
      </w:r>
      <w:r>
        <w:rPr>
          <w:spacing w:val="-1"/>
        </w:rPr>
        <w:t xml:space="preserve"> </w:t>
      </w:r>
      <w:r>
        <w:t>информации;</w:t>
      </w:r>
    </w:p>
    <w:p w:rsidR="00445874" w:rsidRDefault="00182F3C">
      <w:pPr>
        <w:pStyle w:val="a5"/>
        <w:ind w:right="586"/>
      </w:pPr>
      <w:r>
        <w:t>самостоятельно</w:t>
      </w:r>
      <w:r>
        <w:rPr>
          <w:spacing w:val="1"/>
        </w:rPr>
        <w:t xml:space="preserve"> </w:t>
      </w:r>
      <w:r>
        <w:t>осуществлять</w:t>
      </w:r>
      <w:r>
        <w:rPr>
          <w:spacing w:val="1"/>
        </w:rPr>
        <w:t xml:space="preserve"> </w:t>
      </w:r>
      <w:r>
        <w:t>поиск</w:t>
      </w:r>
      <w:r>
        <w:rPr>
          <w:spacing w:val="1"/>
        </w:rPr>
        <w:t xml:space="preserve"> </w:t>
      </w:r>
      <w:r>
        <w:t>достоверных</w:t>
      </w:r>
      <w:r>
        <w:rPr>
          <w:spacing w:val="1"/>
        </w:rPr>
        <w:t xml:space="preserve"> </w:t>
      </w:r>
      <w:r>
        <w:t>исторических</w:t>
      </w:r>
      <w:r>
        <w:rPr>
          <w:spacing w:val="1"/>
        </w:rPr>
        <w:t xml:space="preserve"> </w:t>
      </w:r>
      <w:r>
        <w:t>источников,</w:t>
      </w:r>
      <w:r>
        <w:rPr>
          <w:spacing w:val="1"/>
        </w:rPr>
        <w:t xml:space="preserve"> </w:t>
      </w:r>
      <w:r>
        <w:t>необходимых для изучения событий (явлений, процессов) истории России и зарубежных</w:t>
      </w:r>
      <w:r>
        <w:rPr>
          <w:spacing w:val="1"/>
        </w:rPr>
        <w:t xml:space="preserve"> </w:t>
      </w:r>
      <w:r>
        <w:t>стран</w:t>
      </w:r>
      <w:r>
        <w:rPr>
          <w:spacing w:val="-1"/>
        </w:rPr>
        <w:t xml:space="preserve"> </w:t>
      </w:r>
      <w:r>
        <w:t>1914–1945 гг.;</w:t>
      </w:r>
    </w:p>
    <w:p w:rsidR="00445874" w:rsidRDefault="00182F3C">
      <w:pPr>
        <w:pStyle w:val="a5"/>
        <w:ind w:right="585"/>
      </w:pPr>
      <w:r>
        <w:t>на основе знаний по истории самостоятельно подбирать достоверные 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иллюстрирующие</w:t>
      </w:r>
      <w:r>
        <w:rPr>
          <w:spacing w:val="1"/>
        </w:rPr>
        <w:t xml:space="preserve"> </w:t>
      </w:r>
      <w:r>
        <w:t>сущностные</w:t>
      </w:r>
      <w:r>
        <w:rPr>
          <w:spacing w:val="1"/>
        </w:rPr>
        <w:t xml:space="preserve"> </w:t>
      </w:r>
      <w:r>
        <w:t>признаки</w:t>
      </w:r>
      <w:r>
        <w:rPr>
          <w:spacing w:val="1"/>
        </w:rPr>
        <w:t xml:space="preserve"> </w:t>
      </w:r>
      <w:r>
        <w:t>исторических</w:t>
      </w:r>
      <w:r>
        <w:rPr>
          <w:spacing w:val="1"/>
        </w:rPr>
        <w:t xml:space="preserve"> </w:t>
      </w:r>
      <w:r>
        <w:t>событий,</w:t>
      </w:r>
      <w:r>
        <w:rPr>
          <w:spacing w:val="-3"/>
        </w:rPr>
        <w:t xml:space="preserve"> </w:t>
      </w:r>
      <w:r>
        <w:t>явлений, процессов;</w:t>
      </w:r>
    </w:p>
    <w:p w:rsidR="00445874" w:rsidRDefault="00182F3C">
      <w:pPr>
        <w:pStyle w:val="a5"/>
        <w:spacing w:before="1"/>
        <w:ind w:right="588"/>
      </w:pPr>
      <w:r>
        <w:t>самостоятельно осуществлять поиск исторической информации, необходимой для</w:t>
      </w:r>
      <w:r>
        <w:rPr>
          <w:spacing w:val="1"/>
        </w:rPr>
        <w:t xml:space="preserve"> </w:t>
      </w:r>
      <w:r>
        <w:t>анализа исторических событий, процессов, явлений истории России и зарубежных стран</w:t>
      </w:r>
      <w:r>
        <w:rPr>
          <w:spacing w:val="1"/>
        </w:rPr>
        <w:t xml:space="preserve"> </w:t>
      </w:r>
      <w:r>
        <w:t>1914–1945</w:t>
      </w:r>
      <w:r>
        <w:rPr>
          <w:spacing w:val="-1"/>
        </w:rPr>
        <w:t xml:space="preserve"> </w:t>
      </w:r>
      <w:r>
        <w:t>гг.;</w:t>
      </w:r>
    </w:p>
    <w:p w:rsidR="00445874" w:rsidRDefault="00182F3C">
      <w:pPr>
        <w:pStyle w:val="a5"/>
        <w:ind w:right="591"/>
      </w:pPr>
      <w:r>
        <w:t>используя знания по истории, оценивать полноту и достоверность информации с</w:t>
      </w:r>
      <w:r>
        <w:rPr>
          <w:spacing w:val="1"/>
        </w:rPr>
        <w:t xml:space="preserve"> </w:t>
      </w:r>
      <w:r>
        <w:t>точки</w:t>
      </w:r>
      <w:r>
        <w:rPr>
          <w:spacing w:val="-1"/>
        </w:rPr>
        <w:t xml:space="preserve"> </w:t>
      </w:r>
      <w:r>
        <w:t>зрения ее</w:t>
      </w:r>
      <w:r>
        <w:rPr>
          <w:spacing w:val="-1"/>
        </w:rPr>
        <w:t xml:space="preserve"> </w:t>
      </w:r>
      <w:r>
        <w:t>соответствия исторической</w:t>
      </w:r>
      <w:r>
        <w:rPr>
          <w:spacing w:val="-1"/>
        </w:rPr>
        <w:t xml:space="preserve"> </w:t>
      </w:r>
      <w:r>
        <w:t>действительности.</w:t>
      </w:r>
    </w:p>
    <w:p w:rsidR="00445874" w:rsidRDefault="00182F3C">
      <w:pPr>
        <w:pStyle w:val="a5"/>
        <w:ind w:right="584"/>
      </w:pPr>
      <w:r>
        <w:t>Умение</w:t>
      </w:r>
      <w:r>
        <w:rPr>
          <w:spacing w:val="1"/>
        </w:rPr>
        <w:t xml:space="preserve"> </w:t>
      </w:r>
      <w:r>
        <w:t>анализировать</w:t>
      </w:r>
      <w:r>
        <w:rPr>
          <w:spacing w:val="1"/>
        </w:rPr>
        <w:t xml:space="preserve"> </w:t>
      </w:r>
      <w:r>
        <w:t>текстовые,</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 в том числе исторические карты/схемы, по истории России и 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сопоставлять</w:t>
      </w:r>
      <w:r>
        <w:rPr>
          <w:spacing w:val="1"/>
        </w:rPr>
        <w:t xml:space="preserve"> </w:t>
      </w:r>
      <w:r>
        <w:t>информацию,</w:t>
      </w:r>
      <w:r>
        <w:rPr>
          <w:spacing w:val="1"/>
        </w:rPr>
        <w:t xml:space="preserve"> </w:t>
      </w:r>
      <w:r>
        <w:t>представленную</w:t>
      </w:r>
      <w:r>
        <w:rPr>
          <w:spacing w:val="61"/>
        </w:rPr>
        <w:t xml:space="preserve"> </w:t>
      </w:r>
      <w:r>
        <w:t>в</w:t>
      </w:r>
      <w:r>
        <w:rPr>
          <w:spacing w:val="61"/>
        </w:rPr>
        <w:t xml:space="preserve"> </w:t>
      </w:r>
      <w:r>
        <w:t>различных</w:t>
      </w:r>
      <w:r>
        <w:rPr>
          <w:spacing w:val="-57"/>
        </w:rPr>
        <w:t xml:space="preserve"> </w:t>
      </w:r>
      <w:r>
        <w:t>источниках; формализовать историческую информацию в виде таблиц, схем, графиков,</w:t>
      </w:r>
      <w:r>
        <w:rPr>
          <w:spacing w:val="1"/>
        </w:rPr>
        <w:t xml:space="preserve"> </w:t>
      </w:r>
      <w:r>
        <w:t>диаграмм;</w:t>
      </w:r>
      <w:r>
        <w:rPr>
          <w:spacing w:val="1"/>
        </w:rPr>
        <w:t xml:space="preserve"> </w:t>
      </w:r>
      <w:r>
        <w:t>приобретение</w:t>
      </w:r>
      <w:r>
        <w:rPr>
          <w:spacing w:val="1"/>
        </w:rPr>
        <w:t xml:space="preserve"> </w:t>
      </w:r>
      <w:r>
        <w:t>опыта</w:t>
      </w:r>
      <w:r>
        <w:rPr>
          <w:spacing w:val="1"/>
        </w:rPr>
        <w:t xml:space="preserve"> </w:t>
      </w:r>
      <w:r>
        <w:t>осуществления</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форме</w:t>
      </w:r>
      <w:r>
        <w:rPr>
          <w:spacing w:val="1"/>
        </w:rPr>
        <w:t xml:space="preserve"> </w:t>
      </w:r>
      <w:r>
        <w:t>разработки и представления учебных проектов по новейшей истории, в том числе – на</w:t>
      </w:r>
      <w:r>
        <w:rPr>
          <w:spacing w:val="1"/>
        </w:rPr>
        <w:t xml:space="preserve"> </w:t>
      </w:r>
      <w:r>
        <w:t>региональном</w:t>
      </w:r>
      <w:r>
        <w:rPr>
          <w:spacing w:val="-2"/>
        </w:rPr>
        <w:t xml:space="preserve"> </w:t>
      </w:r>
      <w:r>
        <w:t>материале (с</w:t>
      </w:r>
      <w:r>
        <w:rPr>
          <w:spacing w:val="-3"/>
        </w:rPr>
        <w:t xml:space="preserve"> </w:t>
      </w:r>
      <w:r>
        <w:t>использованием</w:t>
      </w:r>
      <w:r>
        <w:rPr>
          <w:spacing w:val="-2"/>
        </w:rPr>
        <w:t xml:space="preserve"> </w:t>
      </w:r>
      <w:r>
        <w:t>ресурсов</w:t>
      </w:r>
      <w:r>
        <w:rPr>
          <w:spacing w:val="-1"/>
        </w:rPr>
        <w:t xml:space="preserve"> </w:t>
      </w:r>
      <w:r>
        <w:t>библиотек, музеев</w:t>
      </w:r>
      <w:r>
        <w:rPr>
          <w:spacing w:val="-2"/>
        </w:rPr>
        <w:t xml:space="preserve"> </w:t>
      </w:r>
      <w:r>
        <w:t>и</w:t>
      </w:r>
      <w:r>
        <w:rPr>
          <w:spacing w:val="-1"/>
        </w:rPr>
        <w:t xml:space="preserve"> </w:t>
      </w:r>
      <w:r>
        <w:t>других).</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ind w:right="589"/>
      </w:pPr>
      <w:r>
        <w:t>определять</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текстовом</w:t>
      </w:r>
      <w:r>
        <w:rPr>
          <w:spacing w:val="1"/>
        </w:rPr>
        <w:t xml:space="preserve"> </w:t>
      </w:r>
      <w:r>
        <w:t>источнике</w:t>
      </w:r>
      <w:r>
        <w:rPr>
          <w:spacing w:val="1"/>
        </w:rPr>
        <w:t xml:space="preserve"> </w:t>
      </w:r>
      <w:r>
        <w:t>исторической</w:t>
      </w:r>
      <w:r>
        <w:rPr>
          <w:spacing w:val="1"/>
        </w:rPr>
        <w:t xml:space="preserve"> </w:t>
      </w:r>
      <w:r>
        <w:t>информации,</w:t>
      </w:r>
      <w:r>
        <w:rPr>
          <w:spacing w:val="1"/>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3"/>
        </w:rPr>
        <w:t xml:space="preserve"> </w:t>
      </w:r>
      <w:r>
        <w:t>истории России и</w:t>
      </w:r>
      <w:r>
        <w:rPr>
          <w:spacing w:val="-2"/>
        </w:rPr>
        <w:t xml:space="preserve"> </w:t>
      </w:r>
      <w:r>
        <w:t>зарубежных стран 1914–1945 гг.;</w:t>
      </w:r>
    </w:p>
    <w:p w:rsidR="00445874" w:rsidRDefault="00182F3C">
      <w:pPr>
        <w:pStyle w:val="a5"/>
        <w:ind w:right="585"/>
      </w:pPr>
      <w:r>
        <w:t>отвечать</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содержанию</w:t>
      </w:r>
      <w:r>
        <w:rPr>
          <w:spacing w:val="1"/>
        </w:rPr>
        <w:t xml:space="preserve"> </w:t>
      </w:r>
      <w:r>
        <w:t>текстового</w:t>
      </w:r>
      <w:r>
        <w:rPr>
          <w:spacing w:val="1"/>
        </w:rPr>
        <w:t xml:space="preserve"> </w:t>
      </w:r>
      <w:r>
        <w:t>источника</w:t>
      </w:r>
      <w:r>
        <w:rPr>
          <w:spacing w:val="1"/>
        </w:rPr>
        <w:t xml:space="preserve"> </w:t>
      </w:r>
      <w:r>
        <w:t>исторической</w:t>
      </w:r>
      <w:r>
        <w:rPr>
          <w:spacing w:val="1"/>
        </w:rPr>
        <w:t xml:space="preserve"> </w:t>
      </w:r>
      <w:r>
        <w:t>информации по истории России и зарубежных стран 1914–1945 гг. и составлять на его</w:t>
      </w:r>
      <w:r>
        <w:rPr>
          <w:spacing w:val="1"/>
        </w:rPr>
        <w:t xml:space="preserve"> </w:t>
      </w:r>
      <w:r>
        <w:t>основе</w:t>
      </w:r>
      <w:r>
        <w:rPr>
          <w:spacing w:val="-3"/>
        </w:rPr>
        <w:t xml:space="preserve"> </w:t>
      </w:r>
      <w:r>
        <w:t>план, таблицу, схему;</w:t>
      </w:r>
    </w:p>
    <w:p w:rsidR="00445874" w:rsidRDefault="00182F3C">
      <w:pPr>
        <w:pStyle w:val="a5"/>
        <w:ind w:right="588"/>
      </w:pPr>
      <w:r>
        <w:t>узнавать,</w:t>
      </w:r>
      <w:r>
        <w:rPr>
          <w:spacing w:val="1"/>
        </w:rPr>
        <w:t xml:space="preserve"> </w:t>
      </w:r>
      <w:r>
        <w:t>показывать</w:t>
      </w:r>
      <w:r>
        <w:rPr>
          <w:spacing w:val="1"/>
        </w:rPr>
        <w:t xml:space="preserve"> </w:t>
      </w:r>
      <w:r>
        <w:t>и</w:t>
      </w:r>
      <w:r>
        <w:rPr>
          <w:spacing w:val="1"/>
        </w:rPr>
        <w:t xml:space="preserve"> </w:t>
      </w:r>
      <w:r>
        <w:t>называть</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объекты,</w:t>
      </w:r>
      <w:r>
        <w:rPr>
          <w:spacing w:val="1"/>
        </w:rPr>
        <w:t xml:space="preserve"> </w:t>
      </w:r>
      <w:r>
        <w:t>обозначенные</w:t>
      </w:r>
      <w:r>
        <w:rPr>
          <w:spacing w:val="1"/>
        </w:rPr>
        <w:t xml:space="preserve"> </w:t>
      </w:r>
      <w:r>
        <w:t>условными</w:t>
      </w:r>
      <w:r>
        <w:rPr>
          <w:spacing w:val="1"/>
        </w:rPr>
        <w:t xml:space="preserve"> </w:t>
      </w:r>
      <w:r>
        <w:t>знаками,</w:t>
      </w:r>
      <w:r>
        <w:rPr>
          <w:spacing w:val="1"/>
        </w:rPr>
        <w:t xml:space="preserve"> </w:t>
      </w:r>
      <w:r>
        <w:t>характеризовать</w:t>
      </w:r>
      <w:r>
        <w:rPr>
          <w:spacing w:val="1"/>
        </w:rPr>
        <w:t xml:space="preserve"> </w:t>
      </w:r>
      <w:r>
        <w:t>историческое</w:t>
      </w:r>
      <w:r>
        <w:rPr>
          <w:spacing w:val="1"/>
        </w:rPr>
        <w:t xml:space="preserve"> </w:t>
      </w:r>
      <w:r>
        <w:t>пространство</w:t>
      </w:r>
      <w:r>
        <w:rPr>
          <w:spacing w:val="1"/>
        </w:rPr>
        <w:t xml:space="preserve"> </w:t>
      </w:r>
      <w:r>
        <w:t>(географические</w:t>
      </w:r>
      <w:r>
        <w:rPr>
          <w:spacing w:val="1"/>
        </w:rPr>
        <w:t xml:space="preserve"> </w:t>
      </w:r>
      <w:r>
        <w:t>объекты, территории расселения народов, государства, места расположения памятников</w:t>
      </w:r>
      <w:r>
        <w:rPr>
          <w:spacing w:val="1"/>
        </w:rPr>
        <w:t xml:space="preserve"> </w:t>
      </w:r>
      <w:r>
        <w:t>культуры и другие), изучаемые события, явления, процессы истории России и зарубежных</w:t>
      </w:r>
      <w:r>
        <w:rPr>
          <w:spacing w:val="-57"/>
        </w:rPr>
        <w:t xml:space="preserve"> </w:t>
      </w:r>
      <w:r>
        <w:t>стран</w:t>
      </w:r>
      <w:r>
        <w:rPr>
          <w:spacing w:val="-1"/>
        </w:rPr>
        <w:t xml:space="preserve"> </w:t>
      </w:r>
      <w:r>
        <w:t>1914–1945 гг.;</w:t>
      </w:r>
    </w:p>
    <w:p w:rsidR="00445874" w:rsidRDefault="00182F3C">
      <w:pPr>
        <w:pStyle w:val="a5"/>
        <w:spacing w:before="1"/>
        <w:ind w:right="583"/>
      </w:pPr>
      <w:r>
        <w:t>привлекать</w:t>
      </w:r>
      <w:r>
        <w:rPr>
          <w:spacing w:val="1"/>
        </w:rPr>
        <w:t xml:space="preserve"> </w:t>
      </w:r>
      <w:r>
        <w:t>контекстную</w:t>
      </w:r>
      <w:r>
        <w:rPr>
          <w:spacing w:val="1"/>
        </w:rPr>
        <w:t xml:space="preserve"> </w:t>
      </w:r>
      <w:r>
        <w:t>информацию</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исторической</w:t>
      </w:r>
      <w:r>
        <w:rPr>
          <w:spacing w:val="1"/>
        </w:rPr>
        <w:t xml:space="preserve"> </w:t>
      </w:r>
      <w:r>
        <w:t>картой</w:t>
      </w:r>
      <w:r>
        <w:rPr>
          <w:spacing w:val="1"/>
        </w:rPr>
        <w:t xml:space="preserve"> </w:t>
      </w:r>
      <w:r>
        <w:t>и</w:t>
      </w:r>
      <w:r>
        <w:rPr>
          <w:spacing w:val="1"/>
        </w:rPr>
        <w:t xml:space="preserve"> </w:t>
      </w:r>
      <w:r>
        <w:t>рассказывать об</w:t>
      </w:r>
      <w:r>
        <w:rPr>
          <w:spacing w:val="-1"/>
        </w:rPr>
        <w:t xml:space="preserve"> </w:t>
      </w:r>
      <w:r>
        <w:t>исторических</w:t>
      </w:r>
      <w:r>
        <w:rPr>
          <w:spacing w:val="1"/>
        </w:rPr>
        <w:t xml:space="preserve"> </w:t>
      </w:r>
      <w:r>
        <w:t>событиях,</w:t>
      </w:r>
      <w:r>
        <w:rPr>
          <w:spacing w:val="-3"/>
        </w:rPr>
        <w:t xml:space="preserve"> </w:t>
      </w:r>
      <w:r>
        <w:t>используя</w:t>
      </w:r>
      <w:r>
        <w:rPr>
          <w:spacing w:val="-1"/>
        </w:rPr>
        <w:t xml:space="preserve"> </w:t>
      </w:r>
      <w:r>
        <w:t>историческую</w:t>
      </w:r>
      <w:r>
        <w:rPr>
          <w:spacing w:val="-1"/>
        </w:rPr>
        <w:t xml:space="preserve"> </w:t>
      </w:r>
      <w:r>
        <w:t>карту;</w:t>
      </w:r>
    </w:p>
    <w:p w:rsidR="00445874" w:rsidRDefault="00182F3C">
      <w:pPr>
        <w:pStyle w:val="a5"/>
        <w:ind w:right="583"/>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исторических</w:t>
      </w:r>
      <w:r>
        <w:rPr>
          <w:spacing w:val="1"/>
        </w:rPr>
        <w:t xml:space="preserve"> </w:t>
      </w:r>
      <w:r>
        <w:t>картах</w:t>
      </w:r>
      <w:r>
        <w:rPr>
          <w:spacing w:val="1"/>
        </w:rPr>
        <w:t xml:space="preserve"> </w:t>
      </w:r>
      <w:r>
        <w:t>(схемах)</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57"/>
        </w:rPr>
        <w:t xml:space="preserve"> </w:t>
      </w:r>
      <w:r>
        <w:t>оформлять</w:t>
      </w:r>
      <w:r>
        <w:rPr>
          <w:spacing w:val="1"/>
        </w:rPr>
        <w:t xml:space="preserve"> </w:t>
      </w:r>
      <w:r>
        <w:t>результаты</w:t>
      </w:r>
      <w:r>
        <w:rPr>
          <w:spacing w:val="1"/>
        </w:rPr>
        <w:t xml:space="preserve"> </w:t>
      </w:r>
      <w:r>
        <w:t>анализа</w:t>
      </w:r>
      <w:r>
        <w:rPr>
          <w:spacing w:val="1"/>
        </w:rPr>
        <w:t xml:space="preserve"> </w:t>
      </w:r>
      <w:r>
        <w:t>исторической</w:t>
      </w:r>
      <w:r>
        <w:rPr>
          <w:spacing w:val="1"/>
        </w:rPr>
        <w:t xml:space="preserve"> </w:t>
      </w:r>
      <w:r>
        <w:t>карты</w:t>
      </w:r>
      <w:r>
        <w:rPr>
          <w:spacing w:val="1"/>
        </w:rPr>
        <w:t xml:space="preserve"> </w:t>
      </w:r>
      <w:r>
        <w:t>(схемы)</w:t>
      </w:r>
      <w:r>
        <w:rPr>
          <w:spacing w:val="1"/>
        </w:rPr>
        <w:t xml:space="preserve"> </w:t>
      </w:r>
      <w:r>
        <w:t>в</w:t>
      </w:r>
      <w:r>
        <w:rPr>
          <w:spacing w:val="1"/>
        </w:rPr>
        <w:t xml:space="preserve"> </w:t>
      </w:r>
      <w:r>
        <w:t>виде</w:t>
      </w:r>
      <w:r>
        <w:rPr>
          <w:spacing w:val="1"/>
        </w:rPr>
        <w:t xml:space="preserve"> </w:t>
      </w:r>
      <w:r>
        <w:t>таблицы,</w:t>
      </w:r>
      <w:r>
        <w:rPr>
          <w:spacing w:val="60"/>
        </w:rPr>
        <w:t xml:space="preserve"> </w:t>
      </w:r>
      <w:r>
        <w:t>схемы;</w:t>
      </w:r>
      <w:r>
        <w:rPr>
          <w:spacing w:val="1"/>
        </w:rPr>
        <w:t xml:space="preserve"> </w:t>
      </w:r>
      <w:r>
        <w:t>делать выводы;</w:t>
      </w:r>
    </w:p>
    <w:p w:rsidR="00445874" w:rsidRDefault="00182F3C">
      <w:pPr>
        <w:pStyle w:val="a5"/>
        <w:ind w:right="586"/>
      </w:pPr>
      <w:r>
        <w:t>на основании информации, представленной на карте/схеме по истории России и</w:t>
      </w:r>
      <w:r>
        <w:rPr>
          <w:spacing w:val="1"/>
        </w:rPr>
        <w:t xml:space="preserve"> </w:t>
      </w:r>
      <w:r>
        <w:t>зарубежных стран 1914–1945 гг., проводить сравнение исторических объектов (размеры</w:t>
      </w:r>
      <w:r>
        <w:rPr>
          <w:spacing w:val="1"/>
        </w:rPr>
        <w:t xml:space="preserve"> </w:t>
      </w:r>
      <w:r>
        <w:t>территорий</w:t>
      </w:r>
      <w:r>
        <w:rPr>
          <w:spacing w:val="1"/>
        </w:rPr>
        <w:t xml:space="preserve"> </w:t>
      </w:r>
      <w:r>
        <w:t>стран,</w:t>
      </w:r>
      <w:r>
        <w:rPr>
          <w:spacing w:val="1"/>
        </w:rPr>
        <w:t xml:space="preserve"> </w:t>
      </w:r>
      <w:r>
        <w:t>расстояния и</w:t>
      </w:r>
      <w:r>
        <w:rPr>
          <w:spacing w:val="1"/>
        </w:rPr>
        <w:t xml:space="preserve"> </w:t>
      </w:r>
      <w:r>
        <w:t>другое),</w:t>
      </w:r>
      <w:r>
        <w:rPr>
          <w:spacing w:val="1"/>
        </w:rPr>
        <w:t xml:space="preserve"> </w:t>
      </w:r>
      <w:r>
        <w:t>социально-экономических</w:t>
      </w:r>
      <w:r>
        <w:rPr>
          <w:spacing w:val="1"/>
        </w:rPr>
        <w:t xml:space="preserve"> </w:t>
      </w:r>
      <w:r>
        <w:t>и</w:t>
      </w:r>
      <w:r>
        <w:rPr>
          <w:spacing w:val="1"/>
        </w:rPr>
        <w:t xml:space="preserve"> </w:t>
      </w:r>
      <w:r>
        <w:t>геополитических</w:t>
      </w:r>
      <w:r>
        <w:rPr>
          <w:spacing w:val="1"/>
        </w:rPr>
        <w:t xml:space="preserve"> </w:t>
      </w:r>
      <w:r>
        <w:t>условий</w:t>
      </w:r>
      <w:r>
        <w:rPr>
          <w:spacing w:val="-1"/>
        </w:rPr>
        <w:t xml:space="preserve"> </w:t>
      </w:r>
      <w:r>
        <w:t>существования государств,</w:t>
      </w:r>
      <w:r>
        <w:rPr>
          <w:spacing w:val="-1"/>
        </w:rPr>
        <w:t xml:space="preserve"> </w:t>
      </w:r>
      <w:r>
        <w:t>народов, делать</w:t>
      </w:r>
      <w:r>
        <w:rPr>
          <w:spacing w:val="1"/>
        </w:rPr>
        <w:t xml:space="preserve"> </w:t>
      </w:r>
      <w:r>
        <w:t>выводы;</w:t>
      </w:r>
    </w:p>
    <w:p w:rsidR="00445874" w:rsidRDefault="00182F3C">
      <w:pPr>
        <w:pStyle w:val="a5"/>
        <w:ind w:right="586"/>
      </w:pPr>
      <w:r>
        <w:t>сопоставлять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исторической</w:t>
      </w:r>
      <w:r>
        <w:rPr>
          <w:spacing w:val="1"/>
        </w:rPr>
        <w:t xml:space="preserve"> </w:t>
      </w:r>
      <w:r>
        <w:t>карте/схеме</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с</w:t>
      </w:r>
      <w:r>
        <w:rPr>
          <w:spacing w:val="1"/>
        </w:rPr>
        <w:t xml:space="preserve"> </w:t>
      </w:r>
      <w:r>
        <w:t>информацией</w:t>
      </w:r>
      <w:r>
        <w:rPr>
          <w:spacing w:val="1"/>
        </w:rPr>
        <w:t xml:space="preserve"> </w:t>
      </w:r>
      <w:r>
        <w:t>из</w:t>
      </w:r>
      <w:r>
        <w:rPr>
          <w:spacing w:val="1"/>
        </w:rPr>
        <w:t xml:space="preserve"> </w:t>
      </w:r>
      <w:r>
        <w:t>аутентичных</w:t>
      </w:r>
      <w:r>
        <w:rPr>
          <w:spacing w:val="1"/>
        </w:rPr>
        <w:t xml:space="preserve"> </w:t>
      </w:r>
      <w:r>
        <w:t>исторических</w:t>
      </w:r>
      <w:r>
        <w:rPr>
          <w:spacing w:val="1"/>
        </w:rPr>
        <w:t xml:space="preserve"> </w:t>
      </w:r>
      <w:r>
        <w:t>источников и</w:t>
      </w:r>
      <w:r>
        <w:rPr>
          <w:spacing w:val="-1"/>
        </w:rPr>
        <w:t xml:space="preserve"> </w:t>
      </w:r>
      <w:r>
        <w:t>источников исторической</w:t>
      </w:r>
      <w:r>
        <w:rPr>
          <w:spacing w:val="-1"/>
        </w:rPr>
        <w:t xml:space="preserve"> </w:t>
      </w:r>
      <w:r>
        <w:t>информации;</w:t>
      </w:r>
    </w:p>
    <w:p w:rsidR="00445874" w:rsidRDefault="00182F3C">
      <w:pPr>
        <w:pStyle w:val="a5"/>
        <w:spacing w:before="1"/>
        <w:ind w:right="593"/>
      </w:pPr>
      <w:r>
        <w:t>определять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которым</w:t>
      </w:r>
      <w:r>
        <w:rPr>
          <w:spacing w:val="1"/>
        </w:rPr>
        <w:t xml:space="preserve"> </w:t>
      </w:r>
      <w:r>
        <w:t>посвящены</w:t>
      </w:r>
      <w:r>
        <w:rPr>
          <w:spacing w:val="1"/>
        </w:rPr>
        <w:t xml:space="preserve"> </w:t>
      </w:r>
      <w:r>
        <w:t>визуальные</w:t>
      </w:r>
      <w:r>
        <w:rPr>
          <w:spacing w:val="1"/>
        </w:rPr>
        <w:t xml:space="preserve"> </w:t>
      </w:r>
      <w:r>
        <w:t>источники</w:t>
      </w:r>
      <w:r>
        <w:rPr>
          <w:spacing w:val="-1"/>
        </w:rPr>
        <w:t xml:space="preserve"> </w:t>
      </w:r>
      <w:r>
        <w:t>исторической информации;</w:t>
      </w:r>
    </w:p>
    <w:p w:rsidR="00445874" w:rsidRDefault="00182F3C">
      <w:pPr>
        <w:pStyle w:val="a5"/>
        <w:ind w:right="580"/>
      </w:pPr>
      <w:r>
        <w:t>на основании визуальных источников исторической информации и статистической</w:t>
      </w:r>
      <w:r>
        <w:rPr>
          <w:spacing w:val="1"/>
        </w:rPr>
        <w:t xml:space="preserve"> </w:t>
      </w:r>
      <w:r>
        <w:t>информации по истории России и зарубежных стран 1914–1945 гг. проводить сравнение</w:t>
      </w:r>
      <w:r>
        <w:rPr>
          <w:spacing w:val="1"/>
        </w:rPr>
        <w:t xml:space="preserve"> </w:t>
      </w:r>
      <w:r>
        <w:t>исторических событий, явлений, процессов истории России и зарубежных стран 1914–</w:t>
      </w:r>
      <w:r>
        <w:rPr>
          <w:spacing w:val="1"/>
        </w:rPr>
        <w:t xml:space="preserve"> </w:t>
      </w:r>
      <w:r>
        <w:t>1945</w:t>
      </w:r>
      <w:r>
        <w:rPr>
          <w:spacing w:val="-1"/>
        </w:rPr>
        <w:t xml:space="preserve"> </w:t>
      </w:r>
      <w:r>
        <w:t>гг.;</w:t>
      </w:r>
    </w:p>
    <w:p w:rsidR="00445874" w:rsidRDefault="00182F3C">
      <w:pPr>
        <w:pStyle w:val="a5"/>
        <w:ind w:right="586"/>
      </w:pPr>
      <w:r>
        <w:t>сопоставлять визуальные источники исторической информации по истории России</w:t>
      </w:r>
      <w:r>
        <w:rPr>
          <w:spacing w:val="1"/>
        </w:rPr>
        <w:t xml:space="preserve"> </w:t>
      </w:r>
      <w:r>
        <w:t>и зарубежных стран 1914–1945 гг. с информацией из других исторических источников,</w:t>
      </w:r>
      <w:r>
        <w:rPr>
          <w:spacing w:val="1"/>
        </w:rPr>
        <w:t xml:space="preserve"> </w:t>
      </w:r>
      <w:r>
        <w:t>делать выводы;</w:t>
      </w:r>
    </w:p>
    <w:p w:rsidR="00445874" w:rsidRDefault="00182F3C">
      <w:pPr>
        <w:pStyle w:val="a5"/>
        <w:ind w:right="585"/>
        <w:jc w:val="right"/>
      </w:pPr>
      <w:r>
        <w:t>представлять историческую информацию в виде таблиц, графиков, схем, диаграмм;</w:t>
      </w:r>
      <w:r>
        <w:rPr>
          <w:spacing w:val="-57"/>
        </w:rPr>
        <w:t xml:space="preserve"> </w:t>
      </w:r>
      <w:r>
        <w:t>использовать</w:t>
      </w:r>
      <w:r>
        <w:rPr>
          <w:spacing w:val="1"/>
        </w:rPr>
        <w:t xml:space="preserve"> </w:t>
      </w:r>
      <w:r>
        <w:t>умения,</w:t>
      </w:r>
      <w:r>
        <w:rPr>
          <w:spacing w:val="1"/>
        </w:rPr>
        <w:t xml:space="preserve"> </w:t>
      </w:r>
      <w:r>
        <w:t>приобретенные в процессе изучения</w:t>
      </w:r>
      <w:r>
        <w:rPr>
          <w:spacing w:val="1"/>
        </w:rPr>
        <w:t xml:space="preserve"> </w:t>
      </w:r>
      <w:r>
        <w:t>истории, для</w:t>
      </w:r>
      <w:r>
        <w:rPr>
          <w:spacing w:val="1"/>
        </w:rPr>
        <w:t xml:space="preserve"> </w:t>
      </w:r>
      <w:r>
        <w:t>участия в</w:t>
      </w:r>
      <w:r>
        <w:rPr>
          <w:spacing w:val="1"/>
        </w:rPr>
        <w:t xml:space="preserve"> </w:t>
      </w:r>
      <w:r>
        <w:t>подготовке</w:t>
      </w:r>
      <w:r>
        <w:rPr>
          <w:spacing w:val="52"/>
        </w:rPr>
        <w:t xml:space="preserve"> </w:t>
      </w:r>
      <w:r>
        <w:t>учебных</w:t>
      </w:r>
      <w:r>
        <w:rPr>
          <w:spacing w:val="51"/>
        </w:rPr>
        <w:t xml:space="preserve"> </w:t>
      </w:r>
      <w:r>
        <w:t>проектов</w:t>
      </w:r>
      <w:r>
        <w:rPr>
          <w:spacing w:val="50"/>
        </w:rPr>
        <w:t xml:space="preserve"> </w:t>
      </w:r>
      <w:r>
        <w:t>по</w:t>
      </w:r>
      <w:r>
        <w:rPr>
          <w:spacing w:val="50"/>
        </w:rPr>
        <w:t xml:space="preserve"> </w:t>
      </w:r>
      <w:r>
        <w:t>истории</w:t>
      </w:r>
      <w:r>
        <w:rPr>
          <w:spacing w:val="48"/>
        </w:rPr>
        <w:t xml:space="preserve"> </w:t>
      </w:r>
      <w:r>
        <w:t>России</w:t>
      </w:r>
      <w:r>
        <w:rPr>
          <w:spacing w:val="51"/>
        </w:rPr>
        <w:t xml:space="preserve"> </w:t>
      </w:r>
      <w:r>
        <w:t>1914–1945</w:t>
      </w:r>
      <w:r>
        <w:rPr>
          <w:spacing w:val="50"/>
        </w:rPr>
        <w:t xml:space="preserve"> </w:t>
      </w:r>
      <w:r>
        <w:t>гг.,</w:t>
      </w:r>
      <w:r>
        <w:rPr>
          <w:spacing w:val="50"/>
        </w:rPr>
        <w:t xml:space="preserve"> </w:t>
      </w:r>
      <w:r>
        <w:t>в</w:t>
      </w:r>
      <w:r>
        <w:rPr>
          <w:spacing w:val="49"/>
        </w:rPr>
        <w:t xml:space="preserve"> </w:t>
      </w:r>
      <w:r>
        <w:t>том</w:t>
      </w:r>
      <w:r>
        <w:rPr>
          <w:spacing w:val="52"/>
        </w:rPr>
        <w:t xml:space="preserve"> </w:t>
      </w:r>
      <w:r>
        <w:t>числе</w:t>
      </w:r>
      <w:r>
        <w:rPr>
          <w:spacing w:val="49"/>
        </w:rPr>
        <w:t xml:space="preserve"> </w:t>
      </w:r>
      <w:r>
        <w:t>на</w:t>
      </w:r>
    </w:p>
    <w:p w:rsidR="00445874" w:rsidRDefault="00182F3C">
      <w:pPr>
        <w:pStyle w:val="a5"/>
        <w:ind w:firstLine="0"/>
      </w:pPr>
      <w:r>
        <w:t>региональном</w:t>
      </w:r>
      <w:r>
        <w:rPr>
          <w:spacing w:val="-4"/>
        </w:rPr>
        <w:t xml:space="preserve"> </w:t>
      </w:r>
      <w:r>
        <w:t>материале,</w:t>
      </w:r>
      <w:r>
        <w:rPr>
          <w:spacing w:val="-2"/>
        </w:rPr>
        <w:t xml:space="preserve"> </w:t>
      </w:r>
      <w:r>
        <w:t>с</w:t>
      </w:r>
      <w:r>
        <w:rPr>
          <w:spacing w:val="-3"/>
        </w:rPr>
        <w:t xml:space="preserve"> </w:t>
      </w:r>
      <w:r>
        <w:t>использованием</w:t>
      </w:r>
      <w:r>
        <w:rPr>
          <w:spacing w:val="-3"/>
        </w:rPr>
        <w:t xml:space="preserve"> </w:t>
      </w:r>
      <w:r>
        <w:t>ресурсов</w:t>
      </w:r>
      <w:r>
        <w:rPr>
          <w:spacing w:val="-3"/>
        </w:rPr>
        <w:t xml:space="preserve"> </w:t>
      </w:r>
      <w:r>
        <w:t>библиотек,</w:t>
      </w:r>
      <w:r>
        <w:rPr>
          <w:spacing w:val="-2"/>
        </w:rPr>
        <w:t xml:space="preserve"> </w:t>
      </w:r>
      <w:r>
        <w:t>музеев</w:t>
      </w:r>
      <w:r>
        <w:rPr>
          <w:spacing w:val="-3"/>
        </w:rPr>
        <w:t xml:space="preserve"> </w:t>
      </w:r>
      <w:r>
        <w:t>и</w:t>
      </w:r>
      <w:r>
        <w:rPr>
          <w:spacing w:val="-3"/>
        </w:rPr>
        <w:t xml:space="preserve"> </w:t>
      </w:r>
      <w:r>
        <w:t>других.</w:t>
      </w:r>
    </w:p>
    <w:p w:rsidR="00445874" w:rsidRDefault="00182F3C">
      <w:pPr>
        <w:pStyle w:val="a5"/>
        <w:spacing w:before="1"/>
        <w:ind w:right="592"/>
      </w:pPr>
      <w:r>
        <w:t>Приобретение опыта взаимодействия с людьми другой культуры, национальной и</w:t>
      </w:r>
      <w:r>
        <w:rPr>
          <w:spacing w:val="1"/>
        </w:rPr>
        <w:t xml:space="preserve"> </w:t>
      </w:r>
      <w:r>
        <w:t>религиозной принадлежности на основе ценностей современного российского общества:</w:t>
      </w:r>
      <w:r>
        <w:rPr>
          <w:spacing w:val="1"/>
        </w:rPr>
        <w:t xml:space="preserve"> </w:t>
      </w:r>
      <w:r>
        <w:t>идеалов</w:t>
      </w:r>
      <w:r>
        <w:rPr>
          <w:spacing w:val="1"/>
        </w:rPr>
        <w:t xml:space="preserve"> </w:t>
      </w:r>
      <w:r>
        <w:t>гуманизма,</w:t>
      </w:r>
      <w:r>
        <w:rPr>
          <w:spacing w:val="1"/>
        </w:rPr>
        <w:t xml:space="preserve"> </w:t>
      </w:r>
      <w:r>
        <w:t>демократии,</w:t>
      </w:r>
      <w:r>
        <w:rPr>
          <w:spacing w:val="1"/>
        </w:rPr>
        <w:t xml:space="preserve"> </w:t>
      </w:r>
      <w:r>
        <w:t>мира</w:t>
      </w:r>
      <w:r>
        <w:rPr>
          <w:spacing w:val="1"/>
        </w:rPr>
        <w:t xml:space="preserve"> </w:t>
      </w:r>
      <w:r>
        <w:t>и</w:t>
      </w:r>
      <w:r>
        <w:rPr>
          <w:spacing w:val="1"/>
        </w:rPr>
        <w:t xml:space="preserve"> </w:t>
      </w:r>
      <w:r>
        <w:t>взаимопонимания</w:t>
      </w:r>
      <w:r>
        <w:rPr>
          <w:spacing w:val="1"/>
        </w:rPr>
        <w:t xml:space="preserve"> </w:t>
      </w:r>
      <w:r>
        <w:t>между</w:t>
      </w:r>
      <w:r>
        <w:rPr>
          <w:spacing w:val="1"/>
        </w:rPr>
        <w:t xml:space="preserve"> </w:t>
      </w:r>
      <w:r>
        <w:t>народами,</w:t>
      </w:r>
      <w:r>
        <w:rPr>
          <w:spacing w:val="1"/>
        </w:rPr>
        <w:t xml:space="preserve"> </w:t>
      </w:r>
      <w:r>
        <w:t>людьми</w:t>
      </w:r>
      <w:r>
        <w:rPr>
          <w:spacing w:val="1"/>
        </w:rPr>
        <w:t xml:space="preserve"> </w:t>
      </w:r>
      <w:r>
        <w:t>разных</w:t>
      </w:r>
      <w:r>
        <w:rPr>
          <w:spacing w:val="-2"/>
        </w:rPr>
        <w:t xml:space="preserve"> </w:t>
      </w:r>
      <w:r>
        <w:t>культур;</w:t>
      </w:r>
      <w:r>
        <w:rPr>
          <w:spacing w:val="-1"/>
        </w:rPr>
        <w:t xml:space="preserve"> </w:t>
      </w:r>
      <w:r>
        <w:t>проявление уважения</w:t>
      </w:r>
      <w:r>
        <w:rPr>
          <w:spacing w:val="-1"/>
        </w:rPr>
        <w:t xml:space="preserve"> </w:t>
      </w:r>
      <w:r>
        <w:t>к</w:t>
      </w:r>
      <w:r>
        <w:rPr>
          <w:spacing w:val="-1"/>
        </w:rPr>
        <w:t xml:space="preserve"> </w:t>
      </w:r>
      <w:r>
        <w:t>историческому</w:t>
      </w:r>
      <w:r>
        <w:rPr>
          <w:spacing w:val="-6"/>
        </w:rPr>
        <w:t xml:space="preserve"> </w:t>
      </w:r>
      <w:r>
        <w:t>наследию</w:t>
      </w:r>
      <w:r>
        <w:rPr>
          <w:spacing w:val="-1"/>
        </w:rPr>
        <w:t xml:space="preserve"> </w:t>
      </w:r>
      <w:r>
        <w:t>народов</w:t>
      </w:r>
      <w:r>
        <w:rPr>
          <w:spacing w:val="-1"/>
        </w:rPr>
        <w:t xml:space="preserve"> </w:t>
      </w:r>
      <w:r>
        <w:t>России.</w:t>
      </w:r>
    </w:p>
    <w:p w:rsidR="00445874" w:rsidRDefault="00182F3C">
      <w:pPr>
        <w:pStyle w:val="a5"/>
        <w:ind w:right="585"/>
      </w:pPr>
      <w:r>
        <w:t>Достижение данного предметного результата предполагает использование 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w:t>
      </w:r>
      <w:r>
        <w:rPr>
          <w:spacing w:val="1"/>
        </w:rPr>
        <w:t xml:space="preserve"> </w:t>
      </w:r>
      <w:r>
        <w:t>особенностей</w:t>
      </w:r>
      <w:r>
        <w:rPr>
          <w:spacing w:val="1"/>
        </w:rPr>
        <w:t xml:space="preserve"> </w:t>
      </w:r>
      <w:r>
        <w:t>развития</w:t>
      </w:r>
      <w:r>
        <w:rPr>
          <w:spacing w:val="1"/>
        </w:rPr>
        <w:t xml:space="preserve"> </w:t>
      </w:r>
      <w:r>
        <w:t>нашей</w:t>
      </w:r>
      <w:r>
        <w:rPr>
          <w:spacing w:val="1"/>
        </w:rPr>
        <w:t xml:space="preserve"> </w:t>
      </w:r>
      <w:r>
        <w:t>страны</w:t>
      </w:r>
      <w:r>
        <w:rPr>
          <w:spacing w:val="1"/>
        </w:rPr>
        <w:t xml:space="preserve"> </w:t>
      </w:r>
      <w:r>
        <w:t>как</w:t>
      </w:r>
      <w:r>
        <w:rPr>
          <w:spacing w:val="1"/>
        </w:rPr>
        <w:t xml:space="preserve"> </w:t>
      </w:r>
      <w:r>
        <w:t>многонационального</w:t>
      </w:r>
      <w:r>
        <w:rPr>
          <w:spacing w:val="1"/>
        </w:rPr>
        <w:t xml:space="preserve"> </w:t>
      </w:r>
      <w:r>
        <w:t>государства, важности уважения</w:t>
      </w:r>
      <w:r>
        <w:rPr>
          <w:spacing w:val="-2"/>
        </w:rPr>
        <w:t xml:space="preserve"> </w:t>
      </w:r>
      <w:r>
        <w:t>и</w:t>
      </w:r>
      <w:r>
        <w:rPr>
          <w:spacing w:val="-1"/>
        </w:rPr>
        <w:t xml:space="preserve"> </w:t>
      </w:r>
      <w:r>
        <w:t>взаимопонимания</w:t>
      </w:r>
      <w:r>
        <w:rPr>
          <w:spacing w:val="-2"/>
        </w:rPr>
        <w:t xml:space="preserve"> </w:t>
      </w:r>
      <w:r>
        <w:t>между</w:t>
      </w:r>
      <w:r>
        <w:rPr>
          <w:spacing w:val="-4"/>
        </w:rPr>
        <w:t xml:space="preserve"> </w:t>
      </w:r>
      <w:r>
        <w:t>всеми</w:t>
      </w:r>
      <w:r>
        <w:rPr>
          <w:spacing w:val="-1"/>
        </w:rPr>
        <w:t xml:space="preserve"> </w:t>
      </w:r>
      <w:r>
        <w:t>народами</w:t>
      </w:r>
      <w:r>
        <w:rPr>
          <w:spacing w:val="-2"/>
        </w:rPr>
        <w:t xml:space="preserve"> </w:t>
      </w:r>
      <w:r>
        <w:t>России.</w:t>
      </w:r>
    </w:p>
    <w:p w:rsidR="00445874" w:rsidRDefault="00182F3C">
      <w:pPr>
        <w:pStyle w:val="a5"/>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ind w:right="584"/>
      </w:pPr>
      <w:r>
        <w:t>понимать</w:t>
      </w:r>
      <w:r>
        <w:rPr>
          <w:spacing w:val="1"/>
        </w:rPr>
        <w:t xml:space="preserve"> </w:t>
      </w:r>
      <w:r>
        <w:t>особенности</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историко-</w:t>
      </w:r>
      <w:r>
        <w:rPr>
          <w:spacing w:val="1"/>
        </w:rPr>
        <w:t xml:space="preserve"> </w:t>
      </w:r>
      <w:r>
        <w:t>культурного</w:t>
      </w:r>
      <w:r>
        <w:rPr>
          <w:spacing w:val="1"/>
        </w:rPr>
        <w:t xml:space="preserve"> </w:t>
      </w:r>
      <w:r>
        <w:t>развития</w:t>
      </w:r>
      <w:r>
        <w:rPr>
          <w:spacing w:val="1"/>
        </w:rPr>
        <w:t xml:space="preserve"> </w:t>
      </w:r>
      <w:r>
        <w:t>России</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знакомство</w:t>
      </w:r>
      <w:r>
        <w:rPr>
          <w:spacing w:val="1"/>
        </w:rPr>
        <w:t xml:space="preserve"> </w:t>
      </w:r>
      <w:r>
        <w:t>с</w:t>
      </w:r>
      <w:r>
        <w:rPr>
          <w:spacing w:val="1"/>
        </w:rPr>
        <w:t xml:space="preserve"> </w:t>
      </w:r>
      <w:r>
        <w:t>культурой,</w:t>
      </w:r>
      <w:r>
        <w:rPr>
          <w:spacing w:val="-1"/>
        </w:rPr>
        <w:t xml:space="preserve"> </w:t>
      </w:r>
      <w:r>
        <w:t>традициями</w:t>
      </w:r>
      <w:r>
        <w:rPr>
          <w:spacing w:val="-2"/>
        </w:rPr>
        <w:t xml:space="preserve"> </w:t>
      </w:r>
      <w:r>
        <w:t>и обычаями народов России;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1"/>
      </w:pPr>
      <w:r>
        <w:t>знать исторические примеры эффективного взаимодействия народов нашей страны</w:t>
      </w:r>
      <w:r>
        <w:rPr>
          <w:spacing w:val="1"/>
        </w:rPr>
        <w:t xml:space="preserve"> </w:t>
      </w:r>
      <w:r>
        <w:t>для защиты Родины от внешних врагов, достижения общих целей в деле политического,</w:t>
      </w:r>
      <w:r>
        <w:rPr>
          <w:spacing w:val="1"/>
        </w:rPr>
        <w:t xml:space="preserve"> </w:t>
      </w:r>
      <w:r>
        <w:t>социально-экономического</w:t>
      </w:r>
      <w:r>
        <w:rPr>
          <w:spacing w:val="-1"/>
        </w:rPr>
        <w:t xml:space="preserve"> </w:t>
      </w:r>
      <w:r>
        <w:t>и культурного</w:t>
      </w:r>
      <w:r>
        <w:rPr>
          <w:spacing w:val="-1"/>
        </w:rPr>
        <w:t xml:space="preserve"> </w:t>
      </w:r>
      <w:r>
        <w:t>развития России;</w:t>
      </w:r>
    </w:p>
    <w:p w:rsidR="00445874" w:rsidRDefault="00182F3C">
      <w:pPr>
        <w:pStyle w:val="a5"/>
        <w:ind w:right="592"/>
      </w:pPr>
      <w:r>
        <w:t>понимать</w:t>
      </w:r>
      <w:r>
        <w:rPr>
          <w:spacing w:val="1"/>
        </w:rPr>
        <w:t xml:space="preserve"> </w:t>
      </w:r>
      <w:r>
        <w:t>особенности</w:t>
      </w:r>
      <w:r>
        <w:rPr>
          <w:spacing w:val="1"/>
        </w:rPr>
        <w:t xml:space="preserve"> </w:t>
      </w:r>
      <w:r>
        <w:t>общения</w:t>
      </w:r>
      <w:r>
        <w:rPr>
          <w:spacing w:val="1"/>
        </w:rPr>
        <w:t xml:space="preserve"> </w:t>
      </w:r>
      <w:r>
        <w:t>с</w:t>
      </w:r>
      <w:r>
        <w:rPr>
          <w:spacing w:val="1"/>
        </w:rPr>
        <w:t xml:space="preserve"> </w:t>
      </w:r>
      <w:r>
        <w:t>представителями</w:t>
      </w:r>
      <w:r>
        <w:rPr>
          <w:spacing w:val="1"/>
        </w:rPr>
        <w:t xml:space="preserve"> </w:t>
      </w:r>
      <w:r>
        <w:t>другой</w:t>
      </w:r>
      <w:r>
        <w:rPr>
          <w:spacing w:val="6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важность</w:t>
      </w:r>
      <w:r>
        <w:rPr>
          <w:spacing w:val="1"/>
        </w:rPr>
        <w:t xml:space="preserve"> </w:t>
      </w:r>
      <w:r>
        <w:t>учета</w:t>
      </w:r>
      <w:r>
        <w:rPr>
          <w:spacing w:val="1"/>
        </w:rPr>
        <w:t xml:space="preserve"> </w:t>
      </w:r>
      <w:r>
        <w:t>в</w:t>
      </w:r>
      <w:r>
        <w:rPr>
          <w:spacing w:val="1"/>
        </w:rPr>
        <w:t xml:space="preserve"> </w:t>
      </w:r>
      <w:r>
        <w:t>общении</w:t>
      </w:r>
      <w:r>
        <w:rPr>
          <w:spacing w:val="1"/>
        </w:rPr>
        <w:t xml:space="preserve"> </w:t>
      </w:r>
      <w:r>
        <w:t>традиций,</w:t>
      </w:r>
      <w:r>
        <w:rPr>
          <w:spacing w:val="1"/>
        </w:rPr>
        <w:t xml:space="preserve"> </w:t>
      </w:r>
      <w:r>
        <w:t>обычаев,</w:t>
      </w:r>
      <w:r>
        <w:rPr>
          <w:spacing w:val="-2"/>
        </w:rPr>
        <w:t xml:space="preserve"> </w:t>
      </w:r>
      <w:r>
        <w:t>особенностей культуры народов нашей</w:t>
      </w:r>
      <w:r>
        <w:rPr>
          <w:spacing w:val="-1"/>
        </w:rPr>
        <w:t xml:space="preserve"> </w:t>
      </w:r>
      <w:r>
        <w:t>страны;</w:t>
      </w:r>
    </w:p>
    <w:p w:rsidR="00445874" w:rsidRDefault="00182F3C">
      <w:pPr>
        <w:pStyle w:val="a5"/>
        <w:ind w:right="584"/>
      </w:pPr>
      <w:r>
        <w:t>участвовать</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61"/>
        </w:rPr>
        <w:t xml:space="preserve"> </w:t>
      </w:r>
      <w:r>
        <w:t>посвященном</w:t>
      </w:r>
      <w:r>
        <w:rPr>
          <w:spacing w:val="1"/>
        </w:rPr>
        <w:t xml:space="preserve"> </w:t>
      </w:r>
      <w:r>
        <w:t>проблемам, связанным с историей России и зарубежных стран 1914–1945 гг., 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разной</w:t>
      </w:r>
      <w:r>
        <w:rPr>
          <w:spacing w:val="1"/>
        </w:rPr>
        <w:t xml:space="preserve"> </w:t>
      </w:r>
      <w:r>
        <w:t>коммуникативной</w:t>
      </w:r>
      <w:r>
        <w:rPr>
          <w:spacing w:val="1"/>
        </w:rPr>
        <w:t xml:space="preserve"> </w:t>
      </w:r>
      <w:r>
        <w:t>направленности</w:t>
      </w:r>
      <w:r>
        <w:rPr>
          <w:spacing w:val="1"/>
        </w:rPr>
        <w:t xml:space="preserve"> </w:t>
      </w:r>
      <w:r>
        <w:t>в</w:t>
      </w:r>
      <w:r>
        <w:rPr>
          <w:spacing w:val="1"/>
        </w:rPr>
        <w:t xml:space="preserve"> </w:t>
      </w:r>
      <w:r>
        <w:t>зависимости от целей, сферы и ситуации общения с соблюдением норм современного</w:t>
      </w:r>
      <w:r>
        <w:rPr>
          <w:spacing w:val="1"/>
        </w:rPr>
        <w:t xml:space="preserve"> </w:t>
      </w:r>
      <w:r>
        <w:t>русского</w:t>
      </w:r>
      <w:r>
        <w:rPr>
          <w:spacing w:val="-1"/>
        </w:rPr>
        <w:t xml:space="preserve"> </w:t>
      </w:r>
      <w:r>
        <w:t>языка и</w:t>
      </w:r>
      <w:r>
        <w:rPr>
          <w:spacing w:val="2"/>
        </w:rPr>
        <w:t xml:space="preserve"> </w:t>
      </w:r>
      <w:r>
        <w:t>речевого этикета.</w:t>
      </w:r>
    </w:p>
    <w:p w:rsidR="00445874" w:rsidRDefault="00182F3C">
      <w:pPr>
        <w:pStyle w:val="a5"/>
        <w:ind w:right="591"/>
      </w:pPr>
      <w:r>
        <w:t>Умение защищать историческую правду, не допускать умаления подвига народа</w:t>
      </w:r>
      <w:r>
        <w:rPr>
          <w:spacing w:val="1"/>
        </w:rPr>
        <w:t xml:space="preserve"> </w:t>
      </w:r>
      <w:r>
        <w:t>при</w:t>
      </w:r>
      <w:r>
        <w:rPr>
          <w:spacing w:val="-2"/>
        </w:rPr>
        <w:t xml:space="preserve"> </w:t>
      </w:r>
      <w:r>
        <w:t>защите</w:t>
      </w:r>
      <w:r>
        <w:rPr>
          <w:spacing w:val="-2"/>
        </w:rPr>
        <w:t xml:space="preserve"> </w:t>
      </w:r>
      <w:r>
        <w:t>Отечества, готовность</w:t>
      </w:r>
      <w:r>
        <w:rPr>
          <w:spacing w:val="-1"/>
        </w:rPr>
        <w:t xml:space="preserve"> </w:t>
      </w:r>
      <w:r>
        <w:t>давать отпор</w:t>
      </w:r>
      <w:r>
        <w:rPr>
          <w:spacing w:val="-2"/>
        </w:rPr>
        <w:t xml:space="preserve"> </w:t>
      </w:r>
      <w:r>
        <w:t>фальсификациям</w:t>
      </w:r>
      <w:r>
        <w:rPr>
          <w:spacing w:val="-3"/>
        </w:rPr>
        <w:t xml:space="preserve"> </w:t>
      </w:r>
      <w:r>
        <w:t>российской</w:t>
      </w:r>
      <w:r>
        <w:rPr>
          <w:spacing w:val="-3"/>
        </w:rPr>
        <w:t xml:space="preserve"> </w:t>
      </w:r>
      <w:r>
        <w:t>истории.</w:t>
      </w:r>
    </w:p>
    <w:p w:rsidR="00445874" w:rsidRDefault="00182F3C">
      <w:pPr>
        <w:pStyle w:val="a5"/>
        <w:spacing w:before="1"/>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ind w:right="585"/>
      </w:pPr>
      <w:r>
        <w:t>понимать</w:t>
      </w:r>
      <w:r>
        <w:rPr>
          <w:spacing w:val="1"/>
        </w:rPr>
        <w:t xml:space="preserve"> </w:t>
      </w:r>
      <w:r>
        <w:t>значение</w:t>
      </w:r>
      <w:r>
        <w:rPr>
          <w:spacing w:val="1"/>
        </w:rPr>
        <w:t xml:space="preserve"> </w:t>
      </w:r>
      <w:r>
        <w:t>подвига</w:t>
      </w:r>
      <w:r>
        <w:rPr>
          <w:spacing w:val="1"/>
        </w:rPr>
        <w:t xml:space="preserve"> </w:t>
      </w:r>
      <w:r>
        <w:t>советского</w:t>
      </w:r>
      <w:r>
        <w:rPr>
          <w:spacing w:val="1"/>
        </w:rPr>
        <w:t xml:space="preserve"> </w:t>
      </w:r>
      <w:r>
        <w:t>народа</w:t>
      </w:r>
      <w:r>
        <w:rPr>
          <w:spacing w:val="1"/>
        </w:rPr>
        <w:t xml:space="preserve"> </w:t>
      </w:r>
      <w:r>
        <w:t>в</w:t>
      </w:r>
      <w:r>
        <w:rPr>
          <w:spacing w:val="1"/>
        </w:rPr>
        <w:t xml:space="preserve"> </w:t>
      </w:r>
      <w:r>
        <w:t>годы</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других</w:t>
      </w:r>
      <w:r>
        <w:rPr>
          <w:spacing w:val="1"/>
        </w:rPr>
        <w:t xml:space="preserve"> </w:t>
      </w:r>
      <w:r>
        <w:t>важнейших</w:t>
      </w:r>
      <w:r>
        <w:rPr>
          <w:spacing w:val="1"/>
        </w:rPr>
        <w:t xml:space="preserve"> </w:t>
      </w:r>
      <w:r>
        <w:t>событиях,</w:t>
      </w:r>
      <w:r>
        <w:rPr>
          <w:spacing w:val="1"/>
        </w:rPr>
        <w:t xml:space="preserve"> </w:t>
      </w:r>
      <w:r>
        <w:t>процессах</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осознавать</w:t>
      </w:r>
      <w:r>
        <w:rPr>
          <w:spacing w:val="1"/>
        </w:rPr>
        <w:t xml:space="preserve"> </w:t>
      </w:r>
      <w:r>
        <w:t>и понимать</w:t>
      </w:r>
      <w:r>
        <w:rPr>
          <w:spacing w:val="1"/>
        </w:rPr>
        <w:t xml:space="preserve"> </w:t>
      </w:r>
      <w:r>
        <w:t>ценность</w:t>
      </w:r>
      <w:r>
        <w:rPr>
          <w:spacing w:val="-2"/>
        </w:rPr>
        <w:t xml:space="preserve"> </w:t>
      </w:r>
      <w:r>
        <w:t>сопричастности</w:t>
      </w:r>
      <w:r>
        <w:rPr>
          <w:spacing w:val="-1"/>
        </w:rPr>
        <w:t xml:space="preserve"> </w:t>
      </w:r>
      <w:r>
        <w:t>своей</w:t>
      </w:r>
      <w:r>
        <w:rPr>
          <w:spacing w:val="1"/>
        </w:rPr>
        <w:t xml:space="preserve"> </w:t>
      </w:r>
      <w:r>
        <w:t>семьи</w:t>
      </w:r>
      <w:r>
        <w:rPr>
          <w:spacing w:val="-2"/>
        </w:rPr>
        <w:t xml:space="preserve"> </w:t>
      </w:r>
      <w:r>
        <w:t>к</w:t>
      </w:r>
      <w:r>
        <w:rPr>
          <w:spacing w:val="-3"/>
        </w:rPr>
        <w:t xml:space="preserve"> </w:t>
      </w:r>
      <w:r>
        <w:t>событиям,</w:t>
      </w:r>
      <w:r>
        <w:rPr>
          <w:spacing w:val="-2"/>
        </w:rPr>
        <w:t xml:space="preserve"> </w:t>
      </w:r>
      <w:r>
        <w:t>явлениям,</w:t>
      </w:r>
      <w:r>
        <w:rPr>
          <w:spacing w:val="-2"/>
        </w:rPr>
        <w:t xml:space="preserve"> </w:t>
      </w:r>
      <w:r>
        <w:t>процессам</w:t>
      </w:r>
      <w:r>
        <w:rPr>
          <w:spacing w:val="-3"/>
        </w:rPr>
        <w:t xml:space="preserve"> </w:t>
      </w:r>
      <w:r>
        <w:t>истории</w:t>
      </w:r>
      <w:r>
        <w:rPr>
          <w:spacing w:val="-2"/>
        </w:rPr>
        <w:t xml:space="preserve"> </w:t>
      </w:r>
      <w:r>
        <w:t>России;</w:t>
      </w:r>
    </w:p>
    <w:p w:rsidR="00445874" w:rsidRDefault="00182F3C">
      <w:pPr>
        <w:pStyle w:val="a5"/>
        <w:ind w:right="582"/>
      </w:pPr>
      <w:r>
        <w:t>используя</w:t>
      </w:r>
      <w:r>
        <w:rPr>
          <w:spacing w:val="1"/>
        </w:rPr>
        <w:t xml:space="preserve"> </w:t>
      </w:r>
      <w:r>
        <w:t>исторические</w:t>
      </w:r>
      <w:r>
        <w:rPr>
          <w:spacing w:val="1"/>
        </w:rPr>
        <w:t xml:space="preserve"> </w:t>
      </w:r>
      <w:r>
        <w:t>факты,</w:t>
      </w:r>
      <w:r>
        <w:rPr>
          <w:spacing w:val="1"/>
        </w:rPr>
        <w:t xml:space="preserve"> </w:t>
      </w:r>
      <w:r>
        <w:t>характеризовать</w:t>
      </w:r>
      <w:r>
        <w:rPr>
          <w:spacing w:val="1"/>
        </w:rPr>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 страны в событиях, явлениях, процессах истории России и зарубежных стран 1914–</w:t>
      </w:r>
      <w:r>
        <w:rPr>
          <w:spacing w:val="-57"/>
        </w:rPr>
        <w:t xml:space="preserve"> </w:t>
      </w:r>
      <w:r>
        <w:t>1945</w:t>
      </w:r>
      <w:r>
        <w:rPr>
          <w:spacing w:val="-1"/>
        </w:rPr>
        <w:t xml:space="preserve"> </w:t>
      </w:r>
      <w:r>
        <w:t>гг.;</w:t>
      </w:r>
    </w:p>
    <w:p w:rsidR="00445874" w:rsidRDefault="00182F3C">
      <w:pPr>
        <w:pStyle w:val="a5"/>
        <w:ind w:right="583"/>
      </w:pPr>
      <w:r>
        <w:t>используя знания по истории России и зарубежных стран 1914–1945 гг., выявлять в</w:t>
      </w:r>
      <w:r>
        <w:rPr>
          <w:spacing w:val="1"/>
        </w:rPr>
        <w:t xml:space="preserve"> </w:t>
      </w:r>
      <w:r>
        <w:t>исторической</w:t>
      </w:r>
      <w:r>
        <w:rPr>
          <w:spacing w:val="1"/>
        </w:rPr>
        <w:t xml:space="preserve"> </w:t>
      </w:r>
      <w:r>
        <w:t>информации</w:t>
      </w:r>
      <w:r>
        <w:rPr>
          <w:spacing w:val="1"/>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приводить</w:t>
      </w:r>
      <w:r>
        <w:rPr>
          <w:spacing w:val="1"/>
        </w:rPr>
        <w:t xml:space="preserve"> </w:t>
      </w:r>
      <w:r>
        <w:t>аргументы</w:t>
      </w:r>
      <w:r>
        <w:rPr>
          <w:spacing w:val="1"/>
        </w:rPr>
        <w:t xml:space="preserve"> </w:t>
      </w:r>
      <w:r>
        <w:t>в</w:t>
      </w:r>
      <w:r>
        <w:rPr>
          <w:spacing w:val="1"/>
        </w:rPr>
        <w:t xml:space="preserve"> </w:t>
      </w:r>
      <w:r>
        <w:t>защиту</w:t>
      </w:r>
      <w:r>
        <w:rPr>
          <w:spacing w:val="-9"/>
        </w:rPr>
        <w:t xml:space="preserve"> </w:t>
      </w:r>
      <w:r>
        <w:t>исторической правды;</w:t>
      </w:r>
    </w:p>
    <w:p w:rsidR="00445874" w:rsidRDefault="00182F3C">
      <w:pPr>
        <w:pStyle w:val="a5"/>
        <w:spacing w:before="1"/>
        <w:ind w:right="584"/>
      </w:pPr>
      <w:r>
        <w:t>активно</w:t>
      </w:r>
      <w:r>
        <w:rPr>
          <w:spacing w:val="1"/>
        </w:rPr>
        <w:t xml:space="preserve"> </w:t>
      </w:r>
      <w:r>
        <w:t>участвовать</w:t>
      </w:r>
      <w:r>
        <w:rPr>
          <w:spacing w:val="1"/>
        </w:rPr>
        <w:t xml:space="preserve"> </w:t>
      </w:r>
      <w:r>
        <w:t>в</w:t>
      </w:r>
      <w:r>
        <w:rPr>
          <w:spacing w:val="1"/>
        </w:rPr>
        <w:t xml:space="preserve"> </w:t>
      </w:r>
      <w:r>
        <w:t>дискуссиях,</w:t>
      </w:r>
      <w:r>
        <w:rPr>
          <w:spacing w:val="1"/>
        </w:rPr>
        <w:t xml:space="preserve"> </w:t>
      </w:r>
      <w:r>
        <w:t>не</w:t>
      </w:r>
      <w:r>
        <w:rPr>
          <w:spacing w:val="1"/>
        </w:rPr>
        <w:t xml:space="preserve"> </w:t>
      </w:r>
      <w:r>
        <w:t>допуская</w:t>
      </w:r>
      <w:r>
        <w:rPr>
          <w:spacing w:val="1"/>
        </w:rPr>
        <w:t xml:space="preserve"> </w:t>
      </w:r>
      <w:r>
        <w:t>умаления</w:t>
      </w:r>
      <w:r>
        <w:rPr>
          <w:spacing w:val="1"/>
        </w:rPr>
        <w:t xml:space="preserve"> </w:t>
      </w:r>
      <w:r>
        <w:t>подвига</w:t>
      </w:r>
      <w:r>
        <w:rPr>
          <w:spacing w:val="1"/>
        </w:rPr>
        <w:t xml:space="preserve"> </w:t>
      </w:r>
      <w:r>
        <w:t>народа</w:t>
      </w:r>
      <w:r>
        <w:rPr>
          <w:spacing w:val="1"/>
        </w:rPr>
        <w:t xml:space="preserve"> </w:t>
      </w:r>
      <w:r>
        <w:t>при</w:t>
      </w:r>
      <w:r>
        <w:rPr>
          <w:spacing w:val="1"/>
        </w:rPr>
        <w:t xml:space="preserve"> </w:t>
      </w:r>
      <w:r>
        <w:t>защите</w:t>
      </w:r>
      <w:r>
        <w:rPr>
          <w:spacing w:val="-1"/>
        </w:rPr>
        <w:t xml:space="preserve"> </w:t>
      </w:r>
      <w:r>
        <w:t>Отечества.</w:t>
      </w:r>
    </w:p>
    <w:p w:rsidR="00445874" w:rsidRDefault="00182F3C">
      <w:pPr>
        <w:pStyle w:val="a5"/>
        <w:ind w:right="580"/>
      </w:pPr>
      <w:r>
        <w:t>. Знание ключевых событий, основных дат и этапов истории России и мира в 1914–</w:t>
      </w:r>
      <w:r>
        <w:rPr>
          <w:spacing w:val="1"/>
        </w:rPr>
        <w:t xml:space="preserve"> </w:t>
      </w:r>
      <w:r>
        <w:t>1945</w:t>
      </w:r>
      <w:r>
        <w:rPr>
          <w:spacing w:val="1"/>
        </w:rPr>
        <w:t xml:space="preserve"> </w:t>
      </w:r>
      <w:r>
        <w:t>гг.;</w:t>
      </w:r>
      <w:r>
        <w:rPr>
          <w:spacing w:val="1"/>
        </w:rPr>
        <w:t xml:space="preserve"> </w:t>
      </w:r>
      <w:r>
        <w:t>выдающихся</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важнейших</w:t>
      </w:r>
      <w:r>
        <w:rPr>
          <w:spacing w:val="1"/>
        </w:rPr>
        <w:t xml:space="preserve"> </w:t>
      </w:r>
      <w:r>
        <w:t>достижений</w:t>
      </w:r>
      <w:r>
        <w:rPr>
          <w:spacing w:val="-3"/>
        </w:rPr>
        <w:t xml:space="preserve"> </w:t>
      </w:r>
      <w:r>
        <w:t>культуры,</w:t>
      </w:r>
      <w:r>
        <w:rPr>
          <w:spacing w:val="1"/>
        </w:rPr>
        <w:t xml:space="preserve"> </w:t>
      </w:r>
      <w:r>
        <w:t>ценностных</w:t>
      </w:r>
      <w:r>
        <w:rPr>
          <w:spacing w:val="2"/>
        </w:rPr>
        <w:t xml:space="preserve"> </w:t>
      </w:r>
      <w:r>
        <w:t>ориентиров.</w:t>
      </w:r>
    </w:p>
    <w:p w:rsidR="00445874" w:rsidRDefault="00182F3C">
      <w:pPr>
        <w:pStyle w:val="a5"/>
        <w:ind w:left="2410" w:firstLine="0"/>
      </w:pPr>
      <w:r>
        <w:t>По</w:t>
      </w:r>
      <w:r>
        <w:rPr>
          <w:spacing w:val="-2"/>
        </w:rPr>
        <w:t xml:space="preserve"> </w:t>
      </w:r>
      <w:r>
        <w:t>учебному</w:t>
      </w:r>
      <w:r>
        <w:rPr>
          <w:spacing w:val="-7"/>
        </w:rPr>
        <w:t xml:space="preserve"> </w:t>
      </w:r>
      <w:r>
        <w:t>курсу</w:t>
      </w:r>
      <w:r>
        <w:rPr>
          <w:spacing w:val="-4"/>
        </w:rPr>
        <w:t xml:space="preserve"> </w:t>
      </w:r>
      <w:r>
        <w:t>«История</w:t>
      </w:r>
      <w:r>
        <w:rPr>
          <w:spacing w:val="-2"/>
        </w:rPr>
        <w:t xml:space="preserve"> </w:t>
      </w:r>
      <w:r>
        <w:t>России»:</w:t>
      </w:r>
    </w:p>
    <w:p w:rsidR="00445874" w:rsidRDefault="00182F3C">
      <w:pPr>
        <w:pStyle w:val="a9"/>
        <w:numPr>
          <w:ilvl w:val="0"/>
          <w:numId w:val="93"/>
        </w:numPr>
        <w:tabs>
          <w:tab w:val="left" w:pos="2670"/>
        </w:tabs>
        <w:ind w:right="589" w:firstLine="707"/>
        <w:jc w:val="both"/>
        <w:rPr>
          <w:sz w:val="24"/>
        </w:rPr>
      </w:pPr>
      <w:r>
        <w:rPr>
          <w:sz w:val="24"/>
        </w:rPr>
        <w:t>Россия</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Ход</w:t>
      </w:r>
      <w:r>
        <w:rPr>
          <w:spacing w:val="1"/>
          <w:sz w:val="24"/>
        </w:rPr>
        <w:t xml:space="preserve"> </w:t>
      </w:r>
      <w:r>
        <w:rPr>
          <w:sz w:val="24"/>
        </w:rPr>
        <w:t>военных</w:t>
      </w:r>
      <w:r>
        <w:rPr>
          <w:spacing w:val="1"/>
          <w:sz w:val="24"/>
        </w:rPr>
        <w:t xml:space="preserve"> </w:t>
      </w:r>
      <w:r>
        <w:rPr>
          <w:sz w:val="24"/>
        </w:rPr>
        <w:t>действий.</w:t>
      </w:r>
      <w:r>
        <w:rPr>
          <w:spacing w:val="1"/>
          <w:sz w:val="24"/>
        </w:rPr>
        <w:t xml:space="preserve"> </w:t>
      </w:r>
      <w:r>
        <w:rPr>
          <w:sz w:val="24"/>
        </w:rPr>
        <w:t>Власть,</w:t>
      </w:r>
      <w:r>
        <w:rPr>
          <w:spacing w:val="1"/>
          <w:sz w:val="24"/>
        </w:rPr>
        <w:t xml:space="preserve"> </w:t>
      </w:r>
      <w:r>
        <w:rPr>
          <w:sz w:val="24"/>
        </w:rPr>
        <w:t>общество,</w:t>
      </w:r>
      <w:r>
        <w:rPr>
          <w:spacing w:val="-1"/>
          <w:sz w:val="24"/>
        </w:rPr>
        <w:t xml:space="preserve"> </w:t>
      </w:r>
      <w:r>
        <w:rPr>
          <w:sz w:val="24"/>
        </w:rPr>
        <w:t>экономика,</w:t>
      </w:r>
      <w:r>
        <w:rPr>
          <w:spacing w:val="1"/>
          <w:sz w:val="24"/>
        </w:rPr>
        <w:t xml:space="preserve"> </w:t>
      </w:r>
      <w:r>
        <w:rPr>
          <w:sz w:val="24"/>
        </w:rPr>
        <w:t>культура. Предпосылки</w:t>
      </w:r>
      <w:r>
        <w:rPr>
          <w:spacing w:val="-1"/>
          <w:sz w:val="24"/>
        </w:rPr>
        <w:t xml:space="preserve"> </w:t>
      </w:r>
      <w:r>
        <w:rPr>
          <w:sz w:val="24"/>
        </w:rPr>
        <w:t>революции;</w:t>
      </w:r>
    </w:p>
    <w:p w:rsidR="00445874" w:rsidRDefault="00182F3C">
      <w:pPr>
        <w:pStyle w:val="a9"/>
        <w:numPr>
          <w:ilvl w:val="0"/>
          <w:numId w:val="93"/>
        </w:numPr>
        <w:tabs>
          <w:tab w:val="left" w:pos="2670"/>
        </w:tabs>
        <w:ind w:right="591" w:firstLine="707"/>
        <w:jc w:val="both"/>
        <w:rPr>
          <w:sz w:val="24"/>
        </w:rPr>
      </w:pPr>
      <w:r>
        <w:rPr>
          <w:sz w:val="24"/>
        </w:rPr>
        <w:t>Февральская революция 1917 г. Двоевластие. Октябрьская революция. Первые</w:t>
      </w:r>
      <w:r>
        <w:rPr>
          <w:spacing w:val="1"/>
          <w:sz w:val="24"/>
        </w:rPr>
        <w:t xml:space="preserve"> </w:t>
      </w:r>
      <w:r>
        <w:rPr>
          <w:sz w:val="24"/>
        </w:rPr>
        <w:t>преобразования большевиков. Гражданская война и</w:t>
      </w:r>
      <w:r>
        <w:rPr>
          <w:spacing w:val="1"/>
          <w:sz w:val="24"/>
        </w:rPr>
        <w:t xml:space="preserve"> </w:t>
      </w:r>
      <w:r>
        <w:rPr>
          <w:sz w:val="24"/>
        </w:rPr>
        <w:t>интервенция. Политика</w:t>
      </w:r>
      <w:r>
        <w:rPr>
          <w:spacing w:val="1"/>
          <w:sz w:val="24"/>
        </w:rPr>
        <w:t xml:space="preserve"> </w:t>
      </w:r>
      <w:r>
        <w:rPr>
          <w:sz w:val="24"/>
        </w:rPr>
        <w:t>«военного</w:t>
      </w:r>
      <w:r>
        <w:rPr>
          <w:spacing w:val="1"/>
          <w:sz w:val="24"/>
        </w:rPr>
        <w:t xml:space="preserve"> </w:t>
      </w:r>
      <w:r>
        <w:rPr>
          <w:sz w:val="24"/>
        </w:rPr>
        <w:t>коммунизма».</w:t>
      </w:r>
      <w:r>
        <w:rPr>
          <w:spacing w:val="1"/>
          <w:sz w:val="24"/>
        </w:rPr>
        <w:t xml:space="preserve"> </w:t>
      </w:r>
      <w:r>
        <w:rPr>
          <w:sz w:val="24"/>
        </w:rPr>
        <w:t>Общество,</w:t>
      </w:r>
      <w:r>
        <w:rPr>
          <w:spacing w:val="-1"/>
          <w:sz w:val="24"/>
        </w:rPr>
        <w:t xml:space="preserve"> </w:t>
      </w:r>
      <w:r>
        <w:rPr>
          <w:sz w:val="24"/>
        </w:rPr>
        <w:t>культура</w:t>
      </w:r>
      <w:r>
        <w:rPr>
          <w:spacing w:val="-2"/>
          <w:sz w:val="24"/>
        </w:rPr>
        <w:t xml:space="preserve"> </w:t>
      </w:r>
      <w:r>
        <w:rPr>
          <w:sz w:val="24"/>
        </w:rPr>
        <w:t>в</w:t>
      </w:r>
      <w:r>
        <w:rPr>
          <w:spacing w:val="-2"/>
          <w:sz w:val="24"/>
        </w:rPr>
        <w:t xml:space="preserve"> </w:t>
      </w:r>
      <w:r>
        <w:rPr>
          <w:sz w:val="24"/>
        </w:rPr>
        <w:t>годы</w:t>
      </w:r>
      <w:r>
        <w:rPr>
          <w:spacing w:val="-1"/>
          <w:sz w:val="24"/>
        </w:rPr>
        <w:t xml:space="preserve"> </w:t>
      </w:r>
      <w:r>
        <w:rPr>
          <w:sz w:val="24"/>
        </w:rPr>
        <w:t>революций</w:t>
      </w:r>
      <w:r>
        <w:rPr>
          <w:spacing w:val="-1"/>
          <w:sz w:val="24"/>
        </w:rPr>
        <w:t xml:space="preserve"> </w:t>
      </w:r>
      <w:r>
        <w:rPr>
          <w:sz w:val="24"/>
        </w:rPr>
        <w:t>и</w:t>
      </w:r>
      <w:r>
        <w:rPr>
          <w:spacing w:val="-1"/>
          <w:sz w:val="24"/>
        </w:rPr>
        <w:t xml:space="preserve"> </w:t>
      </w:r>
      <w:r>
        <w:rPr>
          <w:sz w:val="24"/>
        </w:rPr>
        <w:t>Гражданской</w:t>
      </w:r>
      <w:r>
        <w:rPr>
          <w:spacing w:val="-3"/>
          <w:sz w:val="24"/>
        </w:rPr>
        <w:t xml:space="preserve"> </w:t>
      </w:r>
      <w:r>
        <w:rPr>
          <w:sz w:val="24"/>
        </w:rPr>
        <w:t>войны;</w:t>
      </w:r>
    </w:p>
    <w:p w:rsidR="00445874" w:rsidRDefault="00182F3C">
      <w:pPr>
        <w:pStyle w:val="a9"/>
        <w:numPr>
          <w:ilvl w:val="0"/>
          <w:numId w:val="93"/>
        </w:numPr>
        <w:tabs>
          <w:tab w:val="left" w:pos="2670"/>
        </w:tabs>
        <w:ind w:right="582" w:firstLine="707"/>
        <w:jc w:val="both"/>
        <w:rPr>
          <w:sz w:val="24"/>
        </w:rPr>
      </w:pPr>
      <w:r>
        <w:rPr>
          <w:sz w:val="24"/>
        </w:rPr>
        <w:t>НЭП.</w:t>
      </w:r>
      <w:r>
        <w:rPr>
          <w:spacing w:val="1"/>
          <w:sz w:val="24"/>
        </w:rPr>
        <w:t xml:space="preserve"> </w:t>
      </w:r>
      <w:r>
        <w:rPr>
          <w:sz w:val="24"/>
        </w:rPr>
        <w:t>Образование</w:t>
      </w:r>
      <w:r>
        <w:rPr>
          <w:spacing w:val="1"/>
          <w:sz w:val="24"/>
        </w:rPr>
        <w:t xml:space="preserve"> </w:t>
      </w:r>
      <w:r>
        <w:rPr>
          <w:sz w:val="24"/>
        </w:rPr>
        <w:t>СССР.</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нэпа.</w:t>
      </w:r>
      <w:r>
        <w:rPr>
          <w:spacing w:val="1"/>
          <w:sz w:val="24"/>
        </w:rPr>
        <w:t xml:space="preserve"> </w:t>
      </w:r>
      <w:r>
        <w:rPr>
          <w:sz w:val="24"/>
        </w:rPr>
        <w:t>«Великий</w:t>
      </w:r>
      <w:r>
        <w:rPr>
          <w:spacing w:val="1"/>
          <w:sz w:val="24"/>
        </w:rPr>
        <w:t xml:space="preserve"> </w:t>
      </w:r>
      <w:r>
        <w:rPr>
          <w:sz w:val="24"/>
        </w:rPr>
        <w:t>перелом».</w:t>
      </w:r>
      <w:r>
        <w:rPr>
          <w:spacing w:val="1"/>
          <w:sz w:val="24"/>
        </w:rPr>
        <w:t xml:space="preserve"> </w:t>
      </w:r>
      <w:r>
        <w:rPr>
          <w:sz w:val="24"/>
        </w:rPr>
        <w:t>Индустриализация,</w:t>
      </w:r>
      <w:r>
        <w:rPr>
          <w:spacing w:val="1"/>
          <w:sz w:val="24"/>
        </w:rPr>
        <w:t xml:space="preserve"> </w:t>
      </w:r>
      <w:r>
        <w:rPr>
          <w:sz w:val="24"/>
        </w:rPr>
        <w:t>коллективизация,</w:t>
      </w:r>
      <w:r>
        <w:rPr>
          <w:spacing w:val="1"/>
          <w:sz w:val="24"/>
        </w:rPr>
        <w:t xml:space="preserve"> </w:t>
      </w:r>
      <w:r>
        <w:rPr>
          <w:sz w:val="24"/>
        </w:rPr>
        <w:t>культурная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пятилетки.</w:t>
      </w:r>
      <w:r>
        <w:rPr>
          <w:spacing w:val="1"/>
          <w:sz w:val="24"/>
        </w:rPr>
        <w:t xml:space="preserve"> </w:t>
      </w:r>
      <w:r>
        <w:rPr>
          <w:sz w:val="24"/>
        </w:rPr>
        <w:t>Политический</w:t>
      </w:r>
      <w:r>
        <w:rPr>
          <w:spacing w:val="1"/>
          <w:sz w:val="24"/>
        </w:rPr>
        <w:t xml:space="preserve"> </w:t>
      </w:r>
      <w:r>
        <w:rPr>
          <w:sz w:val="24"/>
        </w:rPr>
        <w:t>строй</w:t>
      </w:r>
      <w:r>
        <w:rPr>
          <w:spacing w:val="1"/>
          <w:sz w:val="24"/>
        </w:rPr>
        <w:t xml:space="preserve"> </w:t>
      </w:r>
      <w:r>
        <w:rPr>
          <w:sz w:val="24"/>
        </w:rPr>
        <w:t>и</w:t>
      </w:r>
      <w:r>
        <w:rPr>
          <w:spacing w:val="1"/>
          <w:sz w:val="24"/>
        </w:rPr>
        <w:t xml:space="preserve"> </w:t>
      </w:r>
      <w:r>
        <w:rPr>
          <w:sz w:val="24"/>
        </w:rPr>
        <w:t>репрессии.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Укрепление</w:t>
      </w:r>
      <w:r>
        <w:rPr>
          <w:spacing w:val="1"/>
          <w:sz w:val="24"/>
        </w:rPr>
        <w:t xml:space="preserve"> </w:t>
      </w:r>
      <w:r>
        <w:rPr>
          <w:sz w:val="24"/>
        </w:rPr>
        <w:t>обороноспособности;</w:t>
      </w:r>
    </w:p>
    <w:p w:rsidR="00445874" w:rsidRDefault="00182F3C">
      <w:pPr>
        <w:pStyle w:val="a9"/>
        <w:numPr>
          <w:ilvl w:val="0"/>
          <w:numId w:val="93"/>
        </w:numPr>
        <w:tabs>
          <w:tab w:val="left" w:pos="2670"/>
        </w:tabs>
        <w:spacing w:before="1"/>
        <w:ind w:right="585" w:firstLine="707"/>
        <w:jc w:val="both"/>
        <w:rPr>
          <w:sz w:val="24"/>
        </w:rPr>
      </w:pPr>
      <w:r>
        <w:rPr>
          <w:sz w:val="24"/>
        </w:rPr>
        <w:t>Великая Отечественная война 1941–1945 гг.: причины, силы сторон, основные</w:t>
      </w:r>
      <w:r>
        <w:rPr>
          <w:spacing w:val="1"/>
          <w:sz w:val="24"/>
        </w:rPr>
        <w:t xml:space="preserve"> </w:t>
      </w:r>
      <w:r>
        <w:rPr>
          <w:sz w:val="24"/>
        </w:rPr>
        <w:t>операции. Государство и общество в годы войны, массовый героизм советского народа,</w:t>
      </w:r>
      <w:r>
        <w:rPr>
          <w:spacing w:val="1"/>
          <w:sz w:val="24"/>
        </w:rPr>
        <w:t xml:space="preserve"> </w:t>
      </w:r>
      <w:r>
        <w:rPr>
          <w:sz w:val="24"/>
        </w:rPr>
        <w:t>единство фронта и тыла, человек на войне. Нацистский оккупационный режим, зверства</w:t>
      </w:r>
      <w:r>
        <w:rPr>
          <w:spacing w:val="1"/>
          <w:sz w:val="24"/>
        </w:rPr>
        <w:t xml:space="preserve"> </w:t>
      </w:r>
      <w:r>
        <w:rPr>
          <w:sz w:val="24"/>
        </w:rPr>
        <w:t>захватчиков. Освободительная миссия Красной Армии. Победа над Японией. Решающий</w:t>
      </w:r>
      <w:r>
        <w:rPr>
          <w:spacing w:val="1"/>
          <w:sz w:val="24"/>
        </w:rPr>
        <w:t xml:space="preserve"> </w:t>
      </w:r>
      <w:r>
        <w:rPr>
          <w:sz w:val="24"/>
        </w:rPr>
        <w:t>вклад</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Великую</w:t>
      </w:r>
      <w:r>
        <w:rPr>
          <w:spacing w:val="1"/>
          <w:sz w:val="24"/>
        </w:rPr>
        <w:t xml:space="preserve"> </w:t>
      </w:r>
      <w:r>
        <w:rPr>
          <w:sz w:val="24"/>
        </w:rPr>
        <w:t>Победу. Защита</w:t>
      </w:r>
      <w:r>
        <w:rPr>
          <w:spacing w:val="-1"/>
          <w:sz w:val="24"/>
        </w:rPr>
        <w:t xml:space="preserve"> </w:t>
      </w:r>
      <w:r>
        <w:rPr>
          <w:sz w:val="24"/>
        </w:rPr>
        <w:t>памяти о Великой</w:t>
      </w:r>
      <w:r>
        <w:rPr>
          <w:spacing w:val="-1"/>
          <w:sz w:val="24"/>
        </w:rPr>
        <w:t xml:space="preserve"> </w:t>
      </w:r>
      <w:r>
        <w:rPr>
          <w:sz w:val="24"/>
        </w:rPr>
        <w:t>Победе.</w:t>
      </w:r>
    </w:p>
    <w:p w:rsidR="00445874" w:rsidRDefault="00182F3C">
      <w:pPr>
        <w:pStyle w:val="1"/>
        <w:spacing w:before="4" w:line="274" w:lineRule="exact"/>
        <w:ind w:left="2410"/>
      </w:pPr>
      <w:r>
        <w:t>По</w:t>
      </w:r>
      <w:r>
        <w:rPr>
          <w:spacing w:val="-2"/>
        </w:rPr>
        <w:t xml:space="preserve"> </w:t>
      </w:r>
      <w:r>
        <w:t>учебному</w:t>
      </w:r>
      <w:r>
        <w:rPr>
          <w:spacing w:val="-1"/>
        </w:rPr>
        <w:t xml:space="preserve"> </w:t>
      </w:r>
      <w:r>
        <w:t>курсу</w:t>
      </w:r>
      <w:r>
        <w:rPr>
          <w:spacing w:val="-2"/>
        </w:rPr>
        <w:t xml:space="preserve"> </w:t>
      </w:r>
      <w:r>
        <w:t>«Всеобщая</w:t>
      </w:r>
      <w:r>
        <w:rPr>
          <w:spacing w:val="-1"/>
        </w:rPr>
        <w:t xml:space="preserve"> </w:t>
      </w:r>
      <w:r>
        <w:t>история»:</w:t>
      </w:r>
    </w:p>
    <w:p w:rsidR="00445874" w:rsidRDefault="00182F3C">
      <w:pPr>
        <w:pStyle w:val="a9"/>
        <w:numPr>
          <w:ilvl w:val="0"/>
          <w:numId w:val="92"/>
        </w:numPr>
        <w:tabs>
          <w:tab w:val="left" w:pos="2670"/>
        </w:tabs>
        <w:ind w:right="582" w:firstLine="707"/>
        <w:jc w:val="both"/>
        <w:rPr>
          <w:sz w:val="24"/>
        </w:rPr>
      </w:pPr>
      <w:r>
        <w:rPr>
          <w:sz w:val="24"/>
        </w:rPr>
        <w:t>Мир</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Первая</w:t>
      </w:r>
      <w:r>
        <w:rPr>
          <w:spacing w:val="1"/>
          <w:sz w:val="24"/>
        </w:rPr>
        <w:t xml:space="preserve"> </w:t>
      </w:r>
      <w:r>
        <w:rPr>
          <w:sz w:val="24"/>
        </w:rPr>
        <w:t>мировая</w:t>
      </w:r>
      <w:r>
        <w:rPr>
          <w:spacing w:val="1"/>
          <w:sz w:val="24"/>
        </w:rPr>
        <w:t xml:space="preserve"> </w:t>
      </w:r>
      <w:r>
        <w:rPr>
          <w:sz w:val="24"/>
        </w:rPr>
        <w:t>война:</w:t>
      </w:r>
      <w:r>
        <w:rPr>
          <w:spacing w:val="1"/>
          <w:sz w:val="24"/>
        </w:rPr>
        <w:t xml:space="preserve"> </w:t>
      </w:r>
      <w:r>
        <w:rPr>
          <w:sz w:val="24"/>
        </w:rPr>
        <w:t>причины,</w:t>
      </w:r>
      <w:r>
        <w:rPr>
          <w:spacing w:val="1"/>
          <w:sz w:val="24"/>
        </w:rPr>
        <w:t xml:space="preserve"> </w:t>
      </w:r>
      <w:r>
        <w:rPr>
          <w:sz w:val="24"/>
        </w:rPr>
        <w:t>участники,</w:t>
      </w:r>
      <w:r>
        <w:rPr>
          <w:spacing w:val="-1"/>
          <w:sz w:val="24"/>
        </w:rPr>
        <w:t xml:space="preserve"> </w:t>
      </w:r>
      <w:r>
        <w:rPr>
          <w:sz w:val="24"/>
        </w:rPr>
        <w:t>основные</w:t>
      </w:r>
      <w:r>
        <w:rPr>
          <w:spacing w:val="-2"/>
          <w:sz w:val="24"/>
        </w:rPr>
        <w:t xml:space="preserve"> </w:t>
      </w:r>
      <w:r>
        <w:rPr>
          <w:sz w:val="24"/>
        </w:rPr>
        <w:t>события, результаты. Власть</w:t>
      </w:r>
      <w:r>
        <w:rPr>
          <w:spacing w:val="1"/>
          <w:sz w:val="24"/>
        </w:rPr>
        <w:t xml:space="preserve"> </w:t>
      </w:r>
      <w:r>
        <w:rPr>
          <w:sz w:val="24"/>
        </w:rPr>
        <w:t>и</w:t>
      </w:r>
      <w:r>
        <w:rPr>
          <w:spacing w:val="-1"/>
          <w:sz w:val="24"/>
        </w:rPr>
        <w:t xml:space="preserve"> </w:t>
      </w:r>
      <w:r>
        <w:rPr>
          <w:sz w:val="24"/>
        </w:rPr>
        <w:t>общество;</w:t>
      </w:r>
    </w:p>
    <w:p w:rsidR="00445874" w:rsidRDefault="00182F3C">
      <w:pPr>
        <w:pStyle w:val="a9"/>
        <w:numPr>
          <w:ilvl w:val="0"/>
          <w:numId w:val="92"/>
        </w:numPr>
        <w:tabs>
          <w:tab w:val="left" w:pos="2670"/>
        </w:tabs>
        <w:ind w:right="585" w:firstLine="707"/>
        <w:jc w:val="both"/>
        <w:rPr>
          <w:sz w:val="24"/>
        </w:rPr>
      </w:pPr>
      <w:r>
        <w:rPr>
          <w:sz w:val="24"/>
        </w:rPr>
        <w:t>Межвоенный</w:t>
      </w:r>
      <w:r>
        <w:rPr>
          <w:spacing w:val="1"/>
          <w:sz w:val="24"/>
        </w:rPr>
        <w:t xml:space="preserve"> </w:t>
      </w:r>
      <w:r>
        <w:rPr>
          <w:sz w:val="24"/>
        </w:rPr>
        <w:t>период.</w:t>
      </w:r>
      <w:r>
        <w:rPr>
          <w:spacing w:val="1"/>
          <w:sz w:val="24"/>
        </w:rPr>
        <w:t xml:space="preserve"> </w:t>
      </w:r>
      <w:r>
        <w:rPr>
          <w:sz w:val="24"/>
        </w:rPr>
        <w:t>Революционная</w:t>
      </w:r>
      <w:r>
        <w:rPr>
          <w:spacing w:val="1"/>
          <w:sz w:val="24"/>
        </w:rPr>
        <w:t xml:space="preserve"> </w:t>
      </w:r>
      <w:r>
        <w:rPr>
          <w:sz w:val="24"/>
        </w:rPr>
        <w:t>волна.</w:t>
      </w:r>
      <w:r>
        <w:rPr>
          <w:spacing w:val="61"/>
          <w:sz w:val="24"/>
        </w:rPr>
        <w:t xml:space="preserve"> </w:t>
      </w:r>
      <w:r>
        <w:rPr>
          <w:sz w:val="24"/>
        </w:rPr>
        <w:t>Версальско-Вашингтонская</w:t>
      </w:r>
      <w:r>
        <w:rPr>
          <w:spacing w:val="1"/>
          <w:sz w:val="24"/>
        </w:rPr>
        <w:t xml:space="preserve"> </w:t>
      </w:r>
      <w:r>
        <w:rPr>
          <w:sz w:val="24"/>
        </w:rPr>
        <w:t>система.</w:t>
      </w:r>
      <w:r>
        <w:rPr>
          <w:spacing w:val="1"/>
          <w:sz w:val="24"/>
        </w:rPr>
        <w:t xml:space="preserve"> </w:t>
      </w:r>
      <w:r>
        <w:rPr>
          <w:sz w:val="24"/>
        </w:rPr>
        <w:t>Страны</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1920-е</w:t>
      </w:r>
      <w:r>
        <w:rPr>
          <w:spacing w:val="1"/>
          <w:sz w:val="24"/>
        </w:rPr>
        <w:t xml:space="preserve"> </w:t>
      </w:r>
      <w:r>
        <w:rPr>
          <w:sz w:val="24"/>
        </w:rPr>
        <w:t>гг.</w:t>
      </w:r>
      <w:r>
        <w:rPr>
          <w:spacing w:val="1"/>
          <w:sz w:val="24"/>
        </w:rPr>
        <w:t xml:space="preserve"> </w:t>
      </w:r>
      <w:r>
        <w:rPr>
          <w:sz w:val="24"/>
        </w:rPr>
        <w:t>Великая</w:t>
      </w:r>
      <w:r>
        <w:rPr>
          <w:spacing w:val="1"/>
          <w:sz w:val="24"/>
        </w:rPr>
        <w:t xml:space="preserve"> </w:t>
      </w:r>
      <w:r>
        <w:rPr>
          <w:sz w:val="24"/>
        </w:rPr>
        <w:t>депрессия</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проявления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странах.</w:t>
      </w:r>
      <w:r>
        <w:rPr>
          <w:spacing w:val="56"/>
          <w:sz w:val="24"/>
        </w:rPr>
        <w:t xml:space="preserve"> </w:t>
      </w:r>
      <w:r>
        <w:rPr>
          <w:sz w:val="24"/>
        </w:rPr>
        <w:t>«Новый</w:t>
      </w:r>
      <w:r>
        <w:rPr>
          <w:spacing w:val="54"/>
          <w:sz w:val="24"/>
        </w:rPr>
        <w:t xml:space="preserve"> </w:t>
      </w:r>
      <w:r>
        <w:rPr>
          <w:sz w:val="24"/>
        </w:rPr>
        <w:t>курс»</w:t>
      </w:r>
      <w:r>
        <w:rPr>
          <w:spacing w:val="49"/>
          <w:sz w:val="24"/>
        </w:rPr>
        <w:t xml:space="preserve"> </w:t>
      </w:r>
      <w:r>
        <w:rPr>
          <w:sz w:val="24"/>
        </w:rPr>
        <w:t>в</w:t>
      </w:r>
      <w:r>
        <w:rPr>
          <w:spacing w:val="53"/>
          <w:sz w:val="24"/>
        </w:rPr>
        <w:t xml:space="preserve"> </w:t>
      </w:r>
      <w:r>
        <w:rPr>
          <w:sz w:val="24"/>
        </w:rPr>
        <w:t>США.</w:t>
      </w:r>
      <w:r>
        <w:rPr>
          <w:spacing w:val="53"/>
          <w:sz w:val="24"/>
        </w:rPr>
        <w:t xml:space="preserve"> </w:t>
      </w:r>
      <w:r>
        <w:rPr>
          <w:sz w:val="24"/>
        </w:rPr>
        <w:t>Германский</w:t>
      </w:r>
      <w:r>
        <w:rPr>
          <w:spacing w:val="52"/>
          <w:sz w:val="24"/>
        </w:rPr>
        <w:t xml:space="preserve"> </w:t>
      </w:r>
      <w:r>
        <w:rPr>
          <w:sz w:val="24"/>
        </w:rPr>
        <w:t>нацизм.</w:t>
      </w:r>
      <w:r>
        <w:rPr>
          <w:spacing w:val="53"/>
          <w:sz w:val="24"/>
        </w:rPr>
        <w:t xml:space="preserve"> </w:t>
      </w:r>
      <w:r>
        <w:rPr>
          <w:sz w:val="24"/>
        </w:rPr>
        <w:t>Народный</w:t>
      </w:r>
      <w:r>
        <w:rPr>
          <w:spacing w:val="54"/>
          <w:sz w:val="24"/>
        </w:rPr>
        <w:t xml:space="preserve"> </w:t>
      </w:r>
      <w:r>
        <w:rPr>
          <w:sz w:val="24"/>
        </w:rPr>
        <w:t>фронт.</w:t>
      </w:r>
      <w:r>
        <w:rPr>
          <w:spacing w:val="54"/>
          <w:sz w:val="24"/>
        </w:rPr>
        <w:t xml:space="preserve"> </w:t>
      </w:r>
      <w:r>
        <w:rPr>
          <w:sz w:val="24"/>
        </w:rPr>
        <w:t>Политика</w:t>
      </w:r>
    </w:p>
    <w:p w:rsidR="00445874" w:rsidRDefault="00182F3C">
      <w:pPr>
        <w:pStyle w:val="a5"/>
        <w:ind w:firstLine="0"/>
      </w:pPr>
      <w:r>
        <w:t>«умиротворения</w:t>
      </w:r>
      <w:r>
        <w:rPr>
          <w:spacing w:val="-3"/>
        </w:rPr>
        <w:t xml:space="preserve"> </w:t>
      </w:r>
      <w:r>
        <w:t>агрессора».</w:t>
      </w:r>
      <w:r>
        <w:rPr>
          <w:spacing w:val="-4"/>
        </w:rPr>
        <w:t xml:space="preserve"> </w:t>
      </w:r>
      <w:r>
        <w:t>Культурное</w:t>
      </w:r>
      <w:r>
        <w:rPr>
          <w:spacing w:val="-5"/>
        </w:rPr>
        <w:t xml:space="preserve"> </w:t>
      </w:r>
      <w:r>
        <w:t>развитие;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9"/>
        <w:numPr>
          <w:ilvl w:val="0"/>
          <w:numId w:val="92"/>
        </w:numPr>
        <w:tabs>
          <w:tab w:val="left" w:pos="2670"/>
        </w:tabs>
        <w:spacing w:before="90"/>
        <w:ind w:left="2669"/>
        <w:rPr>
          <w:sz w:val="24"/>
        </w:rPr>
      </w:pPr>
      <w:r>
        <w:rPr>
          <w:sz w:val="24"/>
        </w:rPr>
        <w:t>Вторая</w:t>
      </w:r>
      <w:r>
        <w:rPr>
          <w:spacing w:val="-2"/>
          <w:sz w:val="24"/>
        </w:rPr>
        <w:t xml:space="preserve"> </w:t>
      </w:r>
      <w:r>
        <w:rPr>
          <w:sz w:val="24"/>
        </w:rPr>
        <w:t>мировая</w:t>
      </w:r>
      <w:r>
        <w:rPr>
          <w:spacing w:val="-2"/>
          <w:sz w:val="24"/>
        </w:rPr>
        <w:t xml:space="preserve"> </w:t>
      </w:r>
      <w:r>
        <w:rPr>
          <w:sz w:val="24"/>
        </w:rPr>
        <w:t>война:</w:t>
      </w:r>
      <w:r>
        <w:rPr>
          <w:spacing w:val="-2"/>
          <w:sz w:val="24"/>
        </w:rPr>
        <w:t xml:space="preserve"> </w:t>
      </w:r>
      <w:r>
        <w:rPr>
          <w:sz w:val="24"/>
        </w:rPr>
        <w:t>причины,</w:t>
      </w:r>
      <w:r>
        <w:rPr>
          <w:spacing w:val="-1"/>
          <w:sz w:val="24"/>
        </w:rPr>
        <w:t xml:space="preserve"> </w:t>
      </w:r>
      <w:r>
        <w:rPr>
          <w:sz w:val="24"/>
        </w:rPr>
        <w:t>участники,</w:t>
      </w:r>
      <w:r>
        <w:rPr>
          <w:spacing w:val="-5"/>
          <w:sz w:val="24"/>
        </w:rPr>
        <w:t xml:space="preserve"> </w:t>
      </w:r>
      <w:r>
        <w:rPr>
          <w:sz w:val="24"/>
        </w:rPr>
        <w:t>основные</w:t>
      </w:r>
      <w:r>
        <w:rPr>
          <w:spacing w:val="-4"/>
          <w:sz w:val="24"/>
        </w:rPr>
        <w:t xml:space="preserve"> </w:t>
      </w:r>
      <w:r>
        <w:rPr>
          <w:sz w:val="24"/>
        </w:rPr>
        <w:t>сражения,</w:t>
      </w:r>
      <w:r>
        <w:rPr>
          <w:spacing w:val="-2"/>
          <w:sz w:val="24"/>
        </w:rPr>
        <w:t xml:space="preserve"> </w:t>
      </w:r>
      <w:r>
        <w:rPr>
          <w:sz w:val="24"/>
        </w:rPr>
        <w:t>итоги;</w:t>
      </w:r>
    </w:p>
    <w:p w:rsidR="00445874" w:rsidRDefault="00182F3C">
      <w:pPr>
        <w:pStyle w:val="a9"/>
        <w:numPr>
          <w:ilvl w:val="0"/>
          <w:numId w:val="92"/>
        </w:numPr>
        <w:tabs>
          <w:tab w:val="left" w:pos="2670"/>
        </w:tabs>
        <w:ind w:left="2669"/>
        <w:rPr>
          <w:sz w:val="24"/>
        </w:rPr>
      </w:pPr>
      <w:r>
        <w:rPr>
          <w:sz w:val="24"/>
        </w:rPr>
        <w:t>Власть</w:t>
      </w:r>
      <w:r>
        <w:rPr>
          <w:spacing w:val="-2"/>
          <w:sz w:val="24"/>
        </w:rPr>
        <w:t xml:space="preserve"> </w:t>
      </w:r>
      <w:r>
        <w:rPr>
          <w:sz w:val="24"/>
        </w:rPr>
        <w:t>и</w:t>
      </w:r>
      <w:r>
        <w:rPr>
          <w:spacing w:val="-2"/>
          <w:sz w:val="24"/>
        </w:rPr>
        <w:t xml:space="preserve"> </w:t>
      </w:r>
      <w:r>
        <w:rPr>
          <w:sz w:val="24"/>
        </w:rPr>
        <w:t>общество</w:t>
      </w:r>
      <w:r>
        <w:rPr>
          <w:spacing w:val="-2"/>
          <w:sz w:val="24"/>
        </w:rPr>
        <w:t xml:space="preserve"> </w:t>
      </w:r>
      <w:r>
        <w:rPr>
          <w:sz w:val="24"/>
        </w:rPr>
        <w:t>в</w:t>
      </w:r>
      <w:r>
        <w:rPr>
          <w:spacing w:val="-3"/>
          <w:sz w:val="24"/>
        </w:rPr>
        <w:t xml:space="preserve"> </w:t>
      </w:r>
      <w:r>
        <w:rPr>
          <w:sz w:val="24"/>
        </w:rPr>
        <w:t>годы</w:t>
      </w:r>
      <w:r>
        <w:rPr>
          <w:spacing w:val="-3"/>
          <w:sz w:val="24"/>
        </w:rPr>
        <w:t xml:space="preserve"> </w:t>
      </w:r>
      <w:r>
        <w:rPr>
          <w:sz w:val="24"/>
        </w:rPr>
        <w:t>войны.</w:t>
      </w:r>
      <w:r>
        <w:rPr>
          <w:spacing w:val="-2"/>
          <w:sz w:val="24"/>
        </w:rPr>
        <w:t xml:space="preserve"> </w:t>
      </w:r>
      <w:r>
        <w:rPr>
          <w:sz w:val="24"/>
        </w:rPr>
        <w:t>Решающий</w:t>
      </w:r>
      <w:r>
        <w:rPr>
          <w:spacing w:val="-2"/>
          <w:sz w:val="24"/>
        </w:rPr>
        <w:t xml:space="preserve"> </w:t>
      </w:r>
      <w:r>
        <w:rPr>
          <w:sz w:val="24"/>
        </w:rPr>
        <w:t>вклад</w:t>
      </w:r>
      <w:r>
        <w:rPr>
          <w:spacing w:val="-2"/>
          <w:sz w:val="24"/>
        </w:rPr>
        <w:t xml:space="preserve"> </w:t>
      </w:r>
      <w:r>
        <w:rPr>
          <w:sz w:val="24"/>
        </w:rPr>
        <w:t>СССР</w:t>
      </w:r>
      <w:r>
        <w:rPr>
          <w:spacing w:val="-2"/>
          <w:sz w:val="24"/>
        </w:rPr>
        <w:t xml:space="preserve"> </w:t>
      </w:r>
      <w:r>
        <w:rPr>
          <w:sz w:val="24"/>
        </w:rPr>
        <w:t>в</w:t>
      </w:r>
      <w:r>
        <w:rPr>
          <w:spacing w:val="-3"/>
          <w:sz w:val="24"/>
        </w:rPr>
        <w:t xml:space="preserve"> </w:t>
      </w:r>
      <w:r>
        <w:rPr>
          <w:sz w:val="24"/>
        </w:rPr>
        <w:t>Победу.</w:t>
      </w:r>
    </w:p>
    <w:p w:rsidR="00445874" w:rsidRDefault="00182F3C">
      <w:pPr>
        <w:pStyle w:val="a5"/>
        <w:ind w:right="580"/>
        <w:jc w:val="left"/>
      </w:pPr>
      <w:r>
        <w:t>Структура</w:t>
      </w:r>
      <w:r>
        <w:rPr>
          <w:spacing w:val="43"/>
        </w:rPr>
        <w:t xml:space="preserve"> </w:t>
      </w:r>
      <w:r>
        <w:t>предметных</w:t>
      </w:r>
      <w:r>
        <w:rPr>
          <w:spacing w:val="46"/>
        </w:rPr>
        <w:t xml:space="preserve"> </w:t>
      </w:r>
      <w:r>
        <w:t>результатов</w:t>
      </w:r>
      <w:r>
        <w:rPr>
          <w:spacing w:val="44"/>
        </w:rPr>
        <w:t xml:space="preserve"> </w:t>
      </w:r>
      <w:r>
        <w:t>включает</w:t>
      </w:r>
      <w:r>
        <w:rPr>
          <w:spacing w:val="50"/>
        </w:rPr>
        <w:t xml:space="preserve"> </w:t>
      </w:r>
      <w:r>
        <w:t>следующий</w:t>
      </w:r>
      <w:r>
        <w:rPr>
          <w:spacing w:val="45"/>
        </w:rPr>
        <w:t xml:space="preserve"> </w:t>
      </w:r>
      <w:r>
        <w:t>перечень</w:t>
      </w:r>
      <w:r>
        <w:rPr>
          <w:spacing w:val="43"/>
        </w:rPr>
        <w:t xml:space="preserve"> </w:t>
      </w:r>
      <w:r>
        <w:t>знаний</w:t>
      </w:r>
      <w:r>
        <w:rPr>
          <w:spacing w:val="44"/>
        </w:rPr>
        <w:t xml:space="preserve"> </w:t>
      </w:r>
      <w:r>
        <w:t>и</w:t>
      </w:r>
      <w:r>
        <w:rPr>
          <w:spacing w:val="-57"/>
        </w:rPr>
        <w:t xml:space="preserve"> </w:t>
      </w:r>
      <w:r>
        <w:t>умений:</w:t>
      </w:r>
    </w:p>
    <w:p w:rsidR="00445874" w:rsidRDefault="00182F3C">
      <w:pPr>
        <w:pStyle w:val="a5"/>
        <w:jc w:val="left"/>
      </w:pPr>
      <w:r>
        <w:t>указывать</w:t>
      </w:r>
      <w:r>
        <w:rPr>
          <w:spacing w:val="31"/>
        </w:rPr>
        <w:t xml:space="preserve"> </w:t>
      </w:r>
      <w:r>
        <w:t>хронологические</w:t>
      </w:r>
      <w:r>
        <w:rPr>
          <w:spacing w:val="30"/>
        </w:rPr>
        <w:t xml:space="preserve"> </w:t>
      </w:r>
      <w:r>
        <w:t>рамки</w:t>
      </w:r>
      <w:r>
        <w:rPr>
          <w:spacing w:val="31"/>
        </w:rPr>
        <w:t xml:space="preserve"> </w:t>
      </w:r>
      <w:r>
        <w:t>основных</w:t>
      </w:r>
      <w:r>
        <w:rPr>
          <w:spacing w:val="33"/>
        </w:rPr>
        <w:t xml:space="preserve"> </w:t>
      </w:r>
      <w:r>
        <w:t>периодов</w:t>
      </w:r>
      <w:r>
        <w:rPr>
          <w:spacing w:val="30"/>
        </w:rPr>
        <w:t xml:space="preserve"> </w:t>
      </w:r>
      <w:r>
        <w:t>отечественной</w:t>
      </w:r>
      <w:r>
        <w:rPr>
          <w:spacing w:val="39"/>
        </w:rPr>
        <w:t xml:space="preserve"> </w:t>
      </w:r>
      <w:r>
        <w:t>и</w:t>
      </w:r>
      <w:r>
        <w:rPr>
          <w:spacing w:val="31"/>
        </w:rPr>
        <w:t xml:space="preserve"> </w:t>
      </w:r>
      <w:r>
        <w:t>всеобщей</w:t>
      </w:r>
      <w:r>
        <w:rPr>
          <w:spacing w:val="-57"/>
        </w:rPr>
        <w:t xml:space="preserve"> </w:t>
      </w:r>
      <w:r>
        <w:t>истории</w:t>
      </w:r>
      <w:r>
        <w:rPr>
          <w:spacing w:val="-1"/>
        </w:rPr>
        <w:t xml:space="preserve"> </w:t>
      </w:r>
      <w:r>
        <w:t>1914–1945 гг.;</w:t>
      </w:r>
    </w:p>
    <w:p w:rsidR="00445874" w:rsidRDefault="00182F3C">
      <w:pPr>
        <w:pStyle w:val="a5"/>
        <w:ind w:right="580"/>
        <w:jc w:val="left"/>
      </w:pPr>
      <w:r>
        <w:t>называть даты важнейших событий и процессов отечественной и всеобщей истории</w:t>
      </w:r>
      <w:r>
        <w:rPr>
          <w:spacing w:val="-57"/>
        </w:rPr>
        <w:t xml:space="preserve"> </w:t>
      </w:r>
      <w:r>
        <w:t>1914–1945</w:t>
      </w:r>
      <w:r>
        <w:rPr>
          <w:spacing w:val="-1"/>
        </w:rPr>
        <w:t xml:space="preserve"> </w:t>
      </w:r>
      <w:r>
        <w:t>гг.;</w:t>
      </w:r>
    </w:p>
    <w:p w:rsidR="00445874" w:rsidRDefault="00182F3C">
      <w:pPr>
        <w:pStyle w:val="a5"/>
        <w:tabs>
          <w:tab w:val="left" w:pos="3554"/>
          <w:tab w:val="left" w:pos="5177"/>
          <w:tab w:val="left" w:pos="6790"/>
          <w:tab w:val="left" w:pos="8037"/>
          <w:tab w:val="left" w:pos="9735"/>
          <w:tab w:val="left" w:pos="10066"/>
        </w:tabs>
        <w:ind w:right="592"/>
        <w:jc w:val="left"/>
      </w:pPr>
      <w:r>
        <w:t>выявлять</w:t>
      </w:r>
      <w:r>
        <w:tab/>
        <w:t>синхронность</w:t>
      </w:r>
      <w:r>
        <w:tab/>
        <w:t>исторических</w:t>
      </w:r>
      <w:r>
        <w:tab/>
        <w:t>процессов</w:t>
      </w:r>
      <w:r>
        <w:tab/>
        <w:t>отечественной</w:t>
      </w:r>
      <w:r>
        <w:tab/>
        <w:t>и</w:t>
      </w:r>
      <w:r>
        <w:tab/>
      </w:r>
      <w:r>
        <w:rPr>
          <w:spacing w:val="-1"/>
        </w:rPr>
        <w:t>всеобщей</w:t>
      </w:r>
      <w:r>
        <w:rPr>
          <w:spacing w:val="-57"/>
        </w:rPr>
        <w:t xml:space="preserve"> </w:t>
      </w:r>
      <w:r>
        <w:t>истории</w:t>
      </w:r>
      <w:r>
        <w:rPr>
          <w:spacing w:val="-1"/>
        </w:rPr>
        <w:t xml:space="preserve"> </w:t>
      </w:r>
      <w:r>
        <w:t>1914–1945 гг.,</w:t>
      </w:r>
    </w:p>
    <w:p w:rsidR="00445874" w:rsidRDefault="00182F3C">
      <w:pPr>
        <w:pStyle w:val="a5"/>
        <w:ind w:right="1110"/>
        <w:jc w:val="left"/>
      </w:pPr>
      <w:r>
        <w:t>делать</w:t>
      </w:r>
      <w:r>
        <w:rPr>
          <w:spacing w:val="4"/>
        </w:rPr>
        <w:t xml:space="preserve"> </w:t>
      </w:r>
      <w:r>
        <w:t>выводы</w:t>
      </w:r>
      <w:r>
        <w:rPr>
          <w:spacing w:val="1"/>
        </w:rPr>
        <w:t xml:space="preserve"> </w:t>
      </w:r>
      <w:r>
        <w:t>о</w:t>
      </w:r>
      <w:r>
        <w:rPr>
          <w:spacing w:val="4"/>
        </w:rPr>
        <w:t xml:space="preserve"> </w:t>
      </w:r>
      <w:r>
        <w:t>тенденциях</w:t>
      </w:r>
      <w:r>
        <w:rPr>
          <w:spacing w:val="4"/>
        </w:rPr>
        <w:t xml:space="preserve"> </w:t>
      </w:r>
      <w:r>
        <w:t>развития</w:t>
      </w:r>
      <w:r>
        <w:rPr>
          <w:spacing w:val="2"/>
        </w:rPr>
        <w:t xml:space="preserve"> </w:t>
      </w:r>
      <w:r>
        <w:t>своей</w:t>
      </w:r>
      <w:r>
        <w:rPr>
          <w:spacing w:val="3"/>
        </w:rPr>
        <w:t xml:space="preserve"> </w:t>
      </w:r>
      <w:r>
        <w:t>страны</w:t>
      </w:r>
      <w:r>
        <w:rPr>
          <w:spacing w:val="2"/>
        </w:rPr>
        <w:t xml:space="preserve"> </w:t>
      </w:r>
      <w:r>
        <w:t>и</w:t>
      </w:r>
      <w:r>
        <w:rPr>
          <w:spacing w:val="3"/>
        </w:rPr>
        <w:t xml:space="preserve"> </w:t>
      </w:r>
      <w:r>
        <w:t>других</w:t>
      </w:r>
      <w:r>
        <w:rPr>
          <w:spacing w:val="4"/>
        </w:rPr>
        <w:t xml:space="preserve"> </w:t>
      </w:r>
      <w:r>
        <w:t>стран</w:t>
      </w:r>
      <w:r>
        <w:rPr>
          <w:spacing w:val="3"/>
        </w:rPr>
        <w:t xml:space="preserve"> </w:t>
      </w:r>
      <w:r>
        <w:t>в</w:t>
      </w:r>
      <w:r>
        <w:rPr>
          <w:spacing w:val="2"/>
        </w:rPr>
        <w:t xml:space="preserve"> </w:t>
      </w:r>
      <w:r>
        <w:t>данный</w:t>
      </w:r>
      <w:r>
        <w:rPr>
          <w:spacing w:val="-57"/>
        </w:rPr>
        <w:t xml:space="preserve"> </w:t>
      </w:r>
      <w:r>
        <w:t>период;</w:t>
      </w:r>
    </w:p>
    <w:p w:rsidR="00445874" w:rsidRDefault="00182F3C">
      <w:pPr>
        <w:pStyle w:val="a5"/>
        <w:jc w:val="left"/>
      </w:pPr>
      <w:r>
        <w:t>характеризовать</w:t>
      </w:r>
      <w:r>
        <w:rPr>
          <w:spacing w:val="34"/>
        </w:rPr>
        <w:t xml:space="preserve"> </w:t>
      </w:r>
      <w:r>
        <w:t>место,</w:t>
      </w:r>
      <w:r>
        <w:rPr>
          <w:spacing w:val="33"/>
        </w:rPr>
        <w:t xml:space="preserve"> </w:t>
      </w:r>
      <w:r>
        <w:t>обстоятельства,</w:t>
      </w:r>
      <w:r>
        <w:rPr>
          <w:spacing w:val="35"/>
        </w:rPr>
        <w:t xml:space="preserve"> </w:t>
      </w:r>
      <w:r>
        <w:t>участников,</w:t>
      </w:r>
      <w:r>
        <w:rPr>
          <w:spacing w:val="32"/>
        </w:rPr>
        <w:t xml:space="preserve"> </w:t>
      </w:r>
      <w:r>
        <w:t>результаты</w:t>
      </w:r>
      <w:r>
        <w:rPr>
          <w:spacing w:val="32"/>
        </w:rPr>
        <w:t xml:space="preserve"> </w:t>
      </w:r>
      <w:r>
        <w:t>и</w:t>
      </w:r>
      <w:r>
        <w:rPr>
          <w:spacing w:val="33"/>
        </w:rPr>
        <w:t xml:space="preserve"> </w:t>
      </w:r>
      <w:r>
        <w:t>последствия</w:t>
      </w:r>
      <w:r>
        <w:rPr>
          <w:spacing w:val="-57"/>
        </w:rPr>
        <w:t xml:space="preserve"> </w:t>
      </w:r>
      <w:r>
        <w:t>важнейших</w:t>
      </w:r>
      <w:r>
        <w:rPr>
          <w:spacing w:val="-3"/>
        </w:rPr>
        <w:t xml:space="preserve"> </w:t>
      </w:r>
      <w:r>
        <w:t>исторических</w:t>
      </w:r>
      <w:r>
        <w:rPr>
          <w:spacing w:val="1"/>
        </w:rPr>
        <w:t xml:space="preserve"> </w:t>
      </w:r>
      <w:r>
        <w:t>событий,</w:t>
      </w:r>
      <w:r>
        <w:rPr>
          <w:spacing w:val="-2"/>
        </w:rPr>
        <w:t xml:space="preserve"> </w:t>
      </w:r>
      <w:r>
        <w:t>явлений,</w:t>
      </w:r>
      <w:r>
        <w:rPr>
          <w:spacing w:val="-4"/>
        </w:rPr>
        <w:t xml:space="preserve"> </w:t>
      </w:r>
      <w:r>
        <w:t>процессов</w:t>
      </w:r>
      <w:r>
        <w:rPr>
          <w:spacing w:val="-1"/>
        </w:rPr>
        <w:t xml:space="preserve"> </w:t>
      </w:r>
      <w:r>
        <w:t>истории</w:t>
      </w:r>
      <w:r>
        <w:rPr>
          <w:spacing w:val="-2"/>
        </w:rPr>
        <w:t xml:space="preserve"> </w:t>
      </w:r>
      <w:r>
        <w:t>России</w:t>
      </w:r>
      <w:r>
        <w:rPr>
          <w:spacing w:val="2"/>
        </w:rPr>
        <w:t xml:space="preserve"> </w:t>
      </w:r>
      <w:r>
        <w:t>1914–1945</w:t>
      </w:r>
      <w:r>
        <w:rPr>
          <w:spacing w:val="-1"/>
        </w:rPr>
        <w:t xml:space="preserve"> </w:t>
      </w:r>
      <w:r>
        <w:t>гг.</w:t>
      </w:r>
    </w:p>
    <w:p w:rsidR="00445874" w:rsidRDefault="00182F3C">
      <w:pPr>
        <w:pStyle w:val="1"/>
        <w:spacing w:before="6" w:line="274" w:lineRule="exact"/>
        <w:ind w:left="2410"/>
        <w:jc w:val="left"/>
      </w:pPr>
      <w:r>
        <w:t>Предметные</w:t>
      </w:r>
      <w:r>
        <w:rPr>
          <w:spacing w:val="-5"/>
        </w:rPr>
        <w:t xml:space="preserve"> </w:t>
      </w:r>
      <w:r>
        <w:t>результаты</w:t>
      </w:r>
      <w:r>
        <w:rPr>
          <w:spacing w:val="-3"/>
        </w:rPr>
        <w:t xml:space="preserve"> </w:t>
      </w:r>
      <w:r>
        <w:t>изучения</w:t>
      </w:r>
      <w:r>
        <w:rPr>
          <w:spacing w:val="-3"/>
        </w:rPr>
        <w:t xml:space="preserve"> </w:t>
      </w:r>
      <w:r>
        <w:t>истории</w:t>
      </w:r>
      <w:r>
        <w:rPr>
          <w:spacing w:val="-1"/>
        </w:rPr>
        <w:t xml:space="preserve"> </w:t>
      </w:r>
      <w:r>
        <w:t>в</w:t>
      </w:r>
      <w:r>
        <w:rPr>
          <w:spacing w:val="-3"/>
        </w:rPr>
        <w:t xml:space="preserve"> </w:t>
      </w:r>
      <w:r>
        <w:t>11</w:t>
      </w:r>
      <w:r>
        <w:rPr>
          <w:spacing w:val="-3"/>
        </w:rPr>
        <w:t xml:space="preserve"> </w:t>
      </w:r>
      <w:r>
        <w:t>классе.</w:t>
      </w:r>
    </w:p>
    <w:p w:rsidR="00445874" w:rsidRDefault="00182F3C">
      <w:pPr>
        <w:pStyle w:val="a5"/>
        <w:ind w:right="584"/>
      </w:pPr>
      <w:r>
        <w:t>Понимание</w:t>
      </w:r>
      <w:r>
        <w:rPr>
          <w:spacing w:val="1"/>
        </w:rPr>
        <w:t xml:space="preserve"> </w:t>
      </w:r>
      <w:r>
        <w:t>значимости</w:t>
      </w:r>
      <w:r>
        <w:rPr>
          <w:spacing w:val="1"/>
        </w:rPr>
        <w:t xml:space="preserve"> </w:t>
      </w:r>
      <w:r>
        <w:t>России</w:t>
      </w:r>
      <w:r>
        <w:rPr>
          <w:spacing w:val="1"/>
        </w:rPr>
        <w:t xml:space="preserve"> </w:t>
      </w:r>
      <w:r>
        <w:t>в</w:t>
      </w:r>
      <w:r>
        <w:rPr>
          <w:spacing w:val="1"/>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w:t>
      </w:r>
      <w:r>
        <w:rPr>
          <w:spacing w:val="1"/>
        </w:rPr>
        <w:t xml:space="preserve"> </w:t>
      </w:r>
      <w:r>
        <w:t>экономических процессах 1945–2022 гг., знание достижений страны и ее народа; умение</w:t>
      </w:r>
      <w:r>
        <w:rPr>
          <w:spacing w:val="1"/>
        </w:rPr>
        <w:t xml:space="preserve"> </w:t>
      </w:r>
      <w:r>
        <w:t>характеризовать</w:t>
      </w:r>
      <w:r>
        <w:rPr>
          <w:spacing w:val="1"/>
        </w:rPr>
        <w:t xml:space="preserve"> </w:t>
      </w:r>
      <w:r>
        <w:t>историческое</w:t>
      </w:r>
      <w:r>
        <w:rPr>
          <w:spacing w:val="1"/>
        </w:rPr>
        <w:t xml:space="preserve"> </w:t>
      </w:r>
      <w:r>
        <w:t>значение</w:t>
      </w:r>
      <w:r>
        <w:rPr>
          <w:spacing w:val="1"/>
        </w:rPr>
        <w:t xml:space="preserve"> </w:t>
      </w:r>
      <w:r>
        <w:t>советских</w:t>
      </w:r>
      <w:r>
        <w:rPr>
          <w:spacing w:val="1"/>
        </w:rPr>
        <w:t xml:space="preserve"> </w:t>
      </w:r>
      <w:r>
        <w:t>научно-технологических</w:t>
      </w:r>
      <w:r>
        <w:rPr>
          <w:spacing w:val="1"/>
        </w:rPr>
        <w:t xml:space="preserve"> </w:t>
      </w:r>
      <w:r>
        <w:t>успехов,</w:t>
      </w:r>
      <w:r>
        <w:rPr>
          <w:spacing w:val="-57"/>
        </w:rPr>
        <w:t xml:space="preserve"> </w:t>
      </w:r>
      <w:r>
        <w:t>освоения</w:t>
      </w:r>
      <w:r>
        <w:rPr>
          <w:spacing w:val="1"/>
        </w:rPr>
        <w:t xml:space="preserve"> </w:t>
      </w:r>
      <w:r>
        <w:t>космоса;</w:t>
      </w:r>
      <w:r>
        <w:rPr>
          <w:spacing w:val="1"/>
        </w:rPr>
        <w:t xml:space="preserve"> </w:t>
      </w:r>
      <w:r>
        <w:t>понимание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распада</w:t>
      </w:r>
      <w:r>
        <w:rPr>
          <w:spacing w:val="1"/>
        </w:rPr>
        <w:t xml:space="preserve"> </w:t>
      </w:r>
      <w:r>
        <w:t>СССР,</w:t>
      </w:r>
      <w:r>
        <w:rPr>
          <w:spacing w:val="61"/>
        </w:rPr>
        <w:t xml:space="preserve"> </w:t>
      </w:r>
      <w:r>
        <w:t>возрождения</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мировой</w:t>
      </w:r>
      <w:r>
        <w:rPr>
          <w:spacing w:val="1"/>
        </w:rPr>
        <w:t xml:space="preserve"> </w:t>
      </w:r>
      <w:r>
        <w:t>державы,</w:t>
      </w:r>
      <w:r>
        <w:rPr>
          <w:spacing w:val="1"/>
        </w:rPr>
        <w:t xml:space="preserve"> </w:t>
      </w:r>
      <w:r>
        <w:t>воссоединения</w:t>
      </w:r>
      <w:r>
        <w:rPr>
          <w:spacing w:val="1"/>
        </w:rPr>
        <w:t xml:space="preserve"> </w:t>
      </w:r>
      <w:r>
        <w:t>Крыма</w:t>
      </w:r>
      <w:r>
        <w:rPr>
          <w:spacing w:val="1"/>
        </w:rPr>
        <w:t xml:space="preserve"> </w:t>
      </w:r>
      <w:r>
        <w:t>с</w:t>
      </w:r>
      <w:r>
        <w:rPr>
          <w:spacing w:val="1"/>
        </w:rPr>
        <w:t xml:space="preserve"> </w:t>
      </w:r>
      <w:r>
        <w:t>Россией,</w:t>
      </w:r>
      <w:r>
        <w:rPr>
          <w:spacing w:val="1"/>
        </w:rPr>
        <w:t xml:space="preserve"> </w:t>
      </w:r>
      <w:r>
        <w:t>специальной военной операции на Украине и других важнейших событий 1945–2022 гг.;</w:t>
      </w:r>
      <w:r>
        <w:rPr>
          <w:spacing w:val="1"/>
        </w:rPr>
        <w:t xml:space="preserve"> </w:t>
      </w:r>
      <w:r>
        <w:t>особенности развития культуры народов</w:t>
      </w:r>
      <w:r>
        <w:rPr>
          <w:spacing w:val="-1"/>
        </w:rPr>
        <w:t xml:space="preserve"> </w:t>
      </w:r>
      <w:r>
        <w:t>СССР (России).</w:t>
      </w:r>
    </w:p>
    <w:p w:rsidR="00445874" w:rsidRDefault="00182F3C">
      <w:pPr>
        <w:pStyle w:val="a5"/>
        <w:ind w:right="586"/>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непосредственно</w:t>
      </w:r>
      <w:r>
        <w:rPr>
          <w:spacing w:val="1"/>
        </w:rPr>
        <w:t xml:space="preserve"> </w:t>
      </w:r>
      <w:r>
        <w:t>связано</w:t>
      </w:r>
      <w:r>
        <w:rPr>
          <w:spacing w:val="1"/>
        </w:rPr>
        <w:t xml:space="preserve"> </w:t>
      </w:r>
      <w:r>
        <w:t>с</w:t>
      </w:r>
      <w:r>
        <w:rPr>
          <w:spacing w:val="1"/>
        </w:rPr>
        <w:t xml:space="preserve"> </w:t>
      </w:r>
      <w:r>
        <w:t>усвоением</w:t>
      </w:r>
      <w:r>
        <w:rPr>
          <w:spacing w:val="1"/>
        </w:rPr>
        <w:t xml:space="preserve"> </w:t>
      </w:r>
      <w:r>
        <w:t>обучающимися</w:t>
      </w:r>
      <w:r>
        <w:rPr>
          <w:spacing w:val="1"/>
        </w:rPr>
        <w:t xml:space="preserve"> </w:t>
      </w:r>
      <w:r>
        <w:t>знаний</w:t>
      </w:r>
      <w:r>
        <w:rPr>
          <w:spacing w:val="1"/>
        </w:rPr>
        <w:t xml:space="preserve"> </w:t>
      </w:r>
      <w:r>
        <w:t>важнейших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 1945–2022 гг., умением верно интерпретировать исторические факты, давать им</w:t>
      </w:r>
      <w:r>
        <w:rPr>
          <w:spacing w:val="1"/>
        </w:rPr>
        <w:t xml:space="preserve"> </w:t>
      </w:r>
      <w:r>
        <w:t>оценку,</w:t>
      </w:r>
      <w:r>
        <w:rPr>
          <w:spacing w:val="1"/>
        </w:rPr>
        <w:t xml:space="preserve"> </w:t>
      </w:r>
      <w:r>
        <w:t>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1"/>
        </w:rPr>
        <w:t xml:space="preserve"> </w:t>
      </w:r>
      <w:r>
        <w:t>историческую</w:t>
      </w:r>
      <w:r>
        <w:rPr>
          <w:spacing w:val="1"/>
        </w:rPr>
        <w:t xml:space="preserve"> </w:t>
      </w:r>
      <w:r>
        <w:t>правду.</w:t>
      </w:r>
      <w:r>
        <w:rPr>
          <w:spacing w:val="1"/>
        </w:rPr>
        <w:t xml:space="preserve"> </w:t>
      </w:r>
      <w:r>
        <w:t>Данный</w:t>
      </w:r>
      <w:r>
        <w:rPr>
          <w:spacing w:val="1"/>
        </w:rPr>
        <w:t xml:space="preserve"> </w:t>
      </w:r>
      <w:r>
        <w:t>результат</w:t>
      </w:r>
      <w:r>
        <w:rPr>
          <w:spacing w:val="1"/>
        </w:rPr>
        <w:t xml:space="preserve"> </w:t>
      </w:r>
      <w:r>
        <w:t>достижим</w:t>
      </w:r>
      <w:r>
        <w:rPr>
          <w:spacing w:val="1"/>
        </w:rPr>
        <w:t xml:space="preserve"> </w:t>
      </w:r>
      <w:r>
        <w:t>при</w:t>
      </w:r>
      <w:r>
        <w:rPr>
          <w:spacing w:val="1"/>
        </w:rPr>
        <w:t xml:space="preserve"> </w:t>
      </w:r>
      <w:r>
        <w:t>комплексном</w:t>
      </w:r>
      <w:r>
        <w:rPr>
          <w:spacing w:val="1"/>
        </w:rPr>
        <w:t xml:space="preserve"> </w:t>
      </w:r>
      <w:r>
        <w:t>использовании</w:t>
      </w:r>
      <w:r>
        <w:rPr>
          <w:spacing w:val="1"/>
        </w:rPr>
        <w:t xml:space="preserve"> </w:t>
      </w:r>
      <w:r>
        <w:t>методов</w:t>
      </w:r>
      <w:r>
        <w:rPr>
          <w:spacing w:val="-1"/>
        </w:rPr>
        <w:t xml:space="preserve"> </w:t>
      </w:r>
      <w:r>
        <w:t>обучения и воспитания.</w:t>
      </w:r>
    </w:p>
    <w:p w:rsidR="00445874" w:rsidRDefault="00182F3C">
      <w:pPr>
        <w:pStyle w:val="a5"/>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ind w:right="587"/>
      </w:pPr>
      <w:r>
        <w:t>называть наиболее значимые события истории России 1945–2022 гг., объяснять их</w:t>
      </w:r>
      <w:r>
        <w:rPr>
          <w:spacing w:val="1"/>
        </w:rPr>
        <w:t xml:space="preserve"> </w:t>
      </w:r>
      <w:r>
        <w:t>особую</w:t>
      </w:r>
      <w:r>
        <w:rPr>
          <w:spacing w:val="-1"/>
        </w:rPr>
        <w:t xml:space="preserve"> </w:t>
      </w:r>
      <w:r>
        <w:t>значимость</w:t>
      </w:r>
      <w:r>
        <w:rPr>
          <w:spacing w:val="1"/>
        </w:rPr>
        <w:t xml:space="preserve"> </w:t>
      </w:r>
      <w:r>
        <w:t>для истории</w:t>
      </w:r>
      <w:r>
        <w:rPr>
          <w:spacing w:val="-2"/>
        </w:rPr>
        <w:t xml:space="preserve"> </w:t>
      </w:r>
      <w:r>
        <w:t>нашей страны;</w:t>
      </w:r>
    </w:p>
    <w:p w:rsidR="00445874" w:rsidRDefault="00182F3C">
      <w:pPr>
        <w:pStyle w:val="a5"/>
        <w:ind w:right="583"/>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наиболее</w:t>
      </w:r>
      <w:r>
        <w:rPr>
          <w:spacing w:val="1"/>
        </w:rPr>
        <w:t xml:space="preserve"> </w:t>
      </w:r>
      <w:r>
        <w:t>значительных</w:t>
      </w:r>
      <w:r>
        <w:rPr>
          <w:spacing w:val="39"/>
        </w:rPr>
        <w:t xml:space="preserve"> </w:t>
      </w:r>
      <w:r>
        <w:t>событий,</w:t>
      </w:r>
      <w:r>
        <w:rPr>
          <w:spacing w:val="40"/>
        </w:rPr>
        <w:t xml:space="preserve"> </w:t>
      </w:r>
      <w:r>
        <w:t>явлений,</w:t>
      </w:r>
      <w:r>
        <w:rPr>
          <w:spacing w:val="38"/>
        </w:rPr>
        <w:t xml:space="preserve"> </w:t>
      </w:r>
      <w:r>
        <w:t>процессов</w:t>
      </w:r>
      <w:r>
        <w:rPr>
          <w:spacing w:val="39"/>
        </w:rPr>
        <w:t xml:space="preserve"> </w:t>
      </w:r>
      <w:r>
        <w:t>истории</w:t>
      </w:r>
      <w:r>
        <w:rPr>
          <w:spacing w:val="41"/>
        </w:rPr>
        <w:t xml:space="preserve"> </w:t>
      </w:r>
      <w:r>
        <w:t>России</w:t>
      </w:r>
      <w:r>
        <w:rPr>
          <w:spacing w:val="40"/>
        </w:rPr>
        <w:t xml:space="preserve"> </w:t>
      </w:r>
      <w:r>
        <w:t>1945–2022</w:t>
      </w:r>
      <w:r>
        <w:rPr>
          <w:spacing w:val="40"/>
        </w:rPr>
        <w:t xml:space="preserve"> </w:t>
      </w:r>
      <w:r>
        <w:t>гг.,</w:t>
      </w:r>
      <w:r>
        <w:rPr>
          <w:spacing w:val="41"/>
        </w:rPr>
        <w:t xml:space="preserve"> </w:t>
      </w:r>
      <w:r>
        <w:t>их</w:t>
      </w:r>
      <w:r>
        <w:rPr>
          <w:spacing w:val="39"/>
        </w:rPr>
        <w:t xml:space="preserve"> </w:t>
      </w:r>
      <w:r>
        <w:t>значение</w:t>
      </w:r>
      <w:r>
        <w:rPr>
          <w:spacing w:val="-57"/>
        </w:rPr>
        <w:t xml:space="preserve"> </w:t>
      </w:r>
      <w:r>
        <w:t>для</w:t>
      </w:r>
      <w:r>
        <w:rPr>
          <w:spacing w:val="-1"/>
        </w:rPr>
        <w:t xml:space="preserve"> </w:t>
      </w:r>
      <w:r>
        <w:t>истории России</w:t>
      </w:r>
      <w:r>
        <w:rPr>
          <w:spacing w:val="-2"/>
        </w:rPr>
        <w:t xml:space="preserve"> </w:t>
      </w:r>
      <w:r>
        <w:t>и человечества</w:t>
      </w:r>
      <w:r>
        <w:rPr>
          <w:spacing w:val="1"/>
        </w:rPr>
        <w:t xml:space="preserve"> </w:t>
      </w:r>
      <w:r>
        <w:t>в</w:t>
      </w:r>
      <w:r>
        <w:rPr>
          <w:spacing w:val="-1"/>
        </w:rPr>
        <w:t xml:space="preserve"> </w:t>
      </w:r>
      <w:r>
        <w:t>целом;</w:t>
      </w:r>
    </w:p>
    <w:p w:rsidR="00445874" w:rsidRDefault="00182F3C">
      <w:pPr>
        <w:pStyle w:val="a5"/>
        <w:ind w:right="587"/>
      </w:pPr>
      <w:r>
        <w:t>используя знания по истории России и всемирной истории 1945–2022 гг., выявлять</w:t>
      </w:r>
      <w:r>
        <w:rPr>
          <w:spacing w:val="1"/>
        </w:rPr>
        <w:t xml:space="preserve"> </w:t>
      </w:r>
      <w:r>
        <w:t>попытки</w:t>
      </w:r>
      <w:r>
        <w:rPr>
          <w:spacing w:val="-1"/>
        </w:rPr>
        <w:t xml:space="preserve"> </w:t>
      </w:r>
      <w:r>
        <w:t>фальсификации истории;</w:t>
      </w:r>
    </w:p>
    <w:p w:rsidR="00445874" w:rsidRDefault="00182F3C">
      <w:pPr>
        <w:pStyle w:val="a5"/>
        <w:ind w:right="590"/>
      </w:pPr>
      <w:r>
        <w:t>используя знания по истории России, аргументированно противостоять попыткам</w:t>
      </w:r>
      <w:r>
        <w:rPr>
          <w:spacing w:val="1"/>
        </w:rPr>
        <w:t xml:space="preserve"> </w:t>
      </w:r>
      <w:r>
        <w:t>фальсификации исторических фактов, связанных с важнейшими событиями, явлениями,</w:t>
      </w:r>
      <w:r>
        <w:rPr>
          <w:spacing w:val="1"/>
        </w:rPr>
        <w:t xml:space="preserve"> </w:t>
      </w:r>
      <w:r>
        <w:t>процессами</w:t>
      </w:r>
      <w:r>
        <w:rPr>
          <w:spacing w:val="-1"/>
        </w:rPr>
        <w:t xml:space="preserve"> </w:t>
      </w:r>
      <w:r>
        <w:t>истории России 1945–2022 гг.</w:t>
      </w:r>
    </w:p>
    <w:p w:rsidR="00445874" w:rsidRDefault="00182F3C">
      <w:pPr>
        <w:pStyle w:val="a5"/>
        <w:ind w:right="584"/>
      </w:pPr>
      <w:r>
        <w:t>Знание имен исторических личностей, внесших значительный вклад в социально-</w:t>
      </w:r>
      <w:r>
        <w:rPr>
          <w:spacing w:val="1"/>
        </w:rPr>
        <w:t xml:space="preserve"> </w:t>
      </w:r>
      <w:r>
        <w:t>экономическое,</w:t>
      </w:r>
      <w:r>
        <w:rPr>
          <w:spacing w:val="-1"/>
        </w:rPr>
        <w:t xml:space="preserve"> </w:t>
      </w:r>
      <w:r>
        <w:t>политическое</w:t>
      </w:r>
      <w:r>
        <w:rPr>
          <w:spacing w:val="-2"/>
        </w:rPr>
        <w:t xml:space="preserve"> </w:t>
      </w:r>
      <w:r>
        <w:t>и</w:t>
      </w:r>
      <w:r>
        <w:rPr>
          <w:spacing w:val="-1"/>
        </w:rPr>
        <w:t xml:space="preserve"> </w:t>
      </w:r>
      <w:r>
        <w:t>культурное</w:t>
      </w:r>
      <w:r>
        <w:rPr>
          <w:spacing w:val="-1"/>
        </w:rPr>
        <w:t xml:space="preserve"> </w:t>
      </w:r>
      <w:r>
        <w:t>развитие</w:t>
      </w:r>
      <w:r>
        <w:rPr>
          <w:spacing w:val="-2"/>
        </w:rPr>
        <w:t xml:space="preserve"> </w:t>
      </w:r>
      <w:r>
        <w:t>России</w:t>
      </w:r>
      <w:r>
        <w:rPr>
          <w:spacing w:val="6"/>
        </w:rPr>
        <w:t xml:space="preserve"> </w:t>
      </w:r>
      <w:r>
        <w:t>в</w:t>
      </w:r>
      <w:r>
        <w:rPr>
          <w:spacing w:val="-1"/>
        </w:rPr>
        <w:t xml:space="preserve"> </w:t>
      </w:r>
      <w:r>
        <w:t>1945–2022</w:t>
      </w:r>
      <w:r>
        <w:rPr>
          <w:spacing w:val="-1"/>
        </w:rPr>
        <w:t xml:space="preserve"> </w:t>
      </w:r>
      <w:r>
        <w:t>гг.</w:t>
      </w:r>
    </w:p>
    <w:p w:rsidR="00445874" w:rsidRDefault="00182F3C">
      <w:pPr>
        <w:pStyle w:val="a5"/>
        <w:ind w:right="585"/>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использовании методов обучения и воспитания, так как, кроме знаний об исторической</w:t>
      </w:r>
      <w:r>
        <w:rPr>
          <w:spacing w:val="1"/>
        </w:rPr>
        <w:t xml:space="preserve"> </w:t>
      </w:r>
      <w:r>
        <w:t>личности,</w:t>
      </w:r>
      <w:r>
        <w:rPr>
          <w:spacing w:val="1"/>
        </w:rPr>
        <w:t xml:space="preserve"> </w:t>
      </w:r>
      <w:r>
        <w:t>обучающиеся</w:t>
      </w:r>
      <w:r>
        <w:rPr>
          <w:spacing w:val="1"/>
        </w:rPr>
        <w:t xml:space="preserve"> </w:t>
      </w:r>
      <w:r>
        <w:t>должны</w:t>
      </w:r>
      <w:r>
        <w:rPr>
          <w:spacing w:val="1"/>
        </w:rPr>
        <w:t xml:space="preserve"> </w:t>
      </w:r>
      <w:r>
        <w:t>осознать</w:t>
      </w:r>
      <w:r>
        <w:rPr>
          <w:spacing w:val="1"/>
        </w:rPr>
        <w:t xml:space="preserve"> </w:t>
      </w:r>
      <w:r>
        <w:t>величие</w:t>
      </w:r>
      <w:r>
        <w:rPr>
          <w:spacing w:val="1"/>
        </w:rPr>
        <w:t xml:space="preserve"> </w:t>
      </w:r>
      <w:r>
        <w:t>личности</w:t>
      </w:r>
      <w:r>
        <w:rPr>
          <w:spacing w:val="1"/>
        </w:rPr>
        <w:t xml:space="preserve"> </w:t>
      </w:r>
      <w:r>
        <w:t>человека,</w:t>
      </w:r>
      <w:r>
        <w:rPr>
          <w:spacing w:val="1"/>
        </w:rPr>
        <w:t xml:space="preserve"> </w:t>
      </w:r>
      <w:r>
        <w:t>влияние</w:t>
      </w:r>
      <w:r>
        <w:rPr>
          <w:spacing w:val="1"/>
        </w:rPr>
        <w:t xml:space="preserve"> </w:t>
      </w:r>
      <w:r>
        <w:t>его</w:t>
      </w:r>
      <w:r>
        <w:rPr>
          <w:spacing w:val="1"/>
        </w:rPr>
        <w:t xml:space="preserve"> </w:t>
      </w:r>
      <w:r>
        <w:t>деятельности</w:t>
      </w:r>
      <w:r>
        <w:rPr>
          <w:spacing w:val="1"/>
        </w:rPr>
        <w:t xml:space="preserve"> </w:t>
      </w:r>
      <w:r>
        <w:t>на</w:t>
      </w:r>
      <w:r>
        <w:rPr>
          <w:spacing w:val="-4"/>
        </w:rPr>
        <w:t xml:space="preserve"> </w:t>
      </w:r>
      <w:r>
        <w:t>ход</w:t>
      </w:r>
      <w:r>
        <w:rPr>
          <w:spacing w:val="-3"/>
        </w:rPr>
        <w:t xml:space="preserve"> </w:t>
      </w:r>
      <w:r>
        <w:t>истории.</w:t>
      </w:r>
    </w:p>
    <w:p w:rsidR="00445874" w:rsidRDefault="00182F3C">
      <w:pPr>
        <w:pStyle w:val="a5"/>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ind w:right="585"/>
      </w:pPr>
      <w:r>
        <w:t>называть</w:t>
      </w:r>
      <w:r>
        <w:rPr>
          <w:spacing w:val="1"/>
        </w:rPr>
        <w:t xml:space="preserve"> </w:t>
      </w:r>
      <w:r>
        <w:t>имена</w:t>
      </w:r>
      <w:r>
        <w:rPr>
          <w:spacing w:val="1"/>
        </w:rPr>
        <w:t xml:space="preserve"> </w:t>
      </w:r>
      <w:r>
        <w:t>наиболее</w:t>
      </w:r>
      <w:r>
        <w:rPr>
          <w:spacing w:val="1"/>
        </w:rPr>
        <w:t xml:space="preserve"> </w:t>
      </w:r>
      <w:r>
        <w:t>выдающихся</w:t>
      </w:r>
      <w:r>
        <w:rPr>
          <w:spacing w:val="1"/>
        </w:rPr>
        <w:t xml:space="preserve"> </w:t>
      </w:r>
      <w:r>
        <w:t>деятелей</w:t>
      </w:r>
      <w:r>
        <w:rPr>
          <w:spacing w:val="1"/>
        </w:rPr>
        <w:t xml:space="preserve"> </w:t>
      </w:r>
      <w:r>
        <w:t>истории</w:t>
      </w:r>
      <w:r>
        <w:rPr>
          <w:spacing w:val="1"/>
        </w:rPr>
        <w:t xml:space="preserve"> </w:t>
      </w:r>
      <w:r>
        <w:t>России</w:t>
      </w:r>
      <w:r>
        <w:rPr>
          <w:spacing w:val="1"/>
        </w:rPr>
        <w:t xml:space="preserve"> </w:t>
      </w:r>
      <w:r>
        <w:t>1945–2022</w:t>
      </w:r>
      <w:r>
        <w:rPr>
          <w:spacing w:val="1"/>
        </w:rPr>
        <w:t xml:space="preserve"> </w:t>
      </w:r>
      <w:r>
        <w:t>гг.,</w:t>
      </w:r>
      <w:r>
        <w:rPr>
          <w:spacing w:val="-57"/>
        </w:rPr>
        <w:t xml:space="preserve"> </w:t>
      </w:r>
      <w:r>
        <w:t>события,</w:t>
      </w:r>
      <w:r>
        <w:rPr>
          <w:spacing w:val="-1"/>
        </w:rPr>
        <w:t xml:space="preserve"> </w:t>
      </w:r>
      <w:r>
        <w:t>процессы, в</w:t>
      </w:r>
      <w:r>
        <w:rPr>
          <w:spacing w:val="-1"/>
        </w:rPr>
        <w:t xml:space="preserve"> </w:t>
      </w:r>
      <w:r>
        <w:t>которых</w:t>
      </w:r>
      <w:r>
        <w:rPr>
          <w:spacing w:val="2"/>
        </w:rPr>
        <w:t xml:space="preserve"> </w:t>
      </w:r>
      <w:r>
        <w:t>они</w:t>
      </w:r>
      <w:r>
        <w:rPr>
          <w:spacing w:val="3"/>
        </w:rPr>
        <w:t xml:space="preserve"> </w:t>
      </w:r>
      <w:r>
        <w:t>участвовали;</w:t>
      </w:r>
    </w:p>
    <w:p w:rsidR="00445874" w:rsidRDefault="00182F3C">
      <w:pPr>
        <w:pStyle w:val="a5"/>
        <w:ind w:right="583"/>
      </w:pPr>
      <w:r>
        <w:t>характеризовать</w:t>
      </w:r>
      <w:r>
        <w:rPr>
          <w:spacing w:val="1"/>
        </w:rPr>
        <w:t xml:space="preserve"> </w:t>
      </w:r>
      <w:r>
        <w:t>деятельность</w:t>
      </w:r>
      <w:r>
        <w:rPr>
          <w:spacing w:val="1"/>
        </w:rPr>
        <w:t xml:space="preserve"> </w:t>
      </w:r>
      <w:r>
        <w:t>исторических</w:t>
      </w:r>
      <w:r>
        <w:rPr>
          <w:spacing w:val="1"/>
        </w:rPr>
        <w:t xml:space="preserve"> </w:t>
      </w:r>
      <w:r>
        <w:t>личностей</w:t>
      </w:r>
      <w:r>
        <w:rPr>
          <w:spacing w:val="1"/>
        </w:rPr>
        <w:t xml:space="preserve"> </w:t>
      </w:r>
      <w:r>
        <w:t>в</w:t>
      </w:r>
      <w:r>
        <w:rPr>
          <w:spacing w:val="1"/>
        </w:rPr>
        <w:t xml:space="preserve"> </w:t>
      </w:r>
      <w:r>
        <w:t>рамках</w:t>
      </w:r>
      <w:r>
        <w:rPr>
          <w:spacing w:val="1"/>
        </w:rPr>
        <w:t xml:space="preserve"> </w:t>
      </w:r>
      <w:r>
        <w:t>событий,</w:t>
      </w:r>
      <w:r>
        <w:rPr>
          <w:spacing w:val="1"/>
        </w:rPr>
        <w:t xml:space="preserve"> </w:t>
      </w:r>
      <w:r>
        <w:t>процессов</w:t>
      </w:r>
      <w:r>
        <w:rPr>
          <w:spacing w:val="34"/>
        </w:rPr>
        <w:t xml:space="preserve"> </w:t>
      </w:r>
      <w:r>
        <w:t>истории</w:t>
      </w:r>
      <w:r>
        <w:rPr>
          <w:spacing w:val="35"/>
        </w:rPr>
        <w:t xml:space="preserve"> </w:t>
      </w:r>
      <w:r>
        <w:t>России</w:t>
      </w:r>
      <w:r>
        <w:rPr>
          <w:spacing w:val="35"/>
        </w:rPr>
        <w:t xml:space="preserve"> </w:t>
      </w:r>
      <w:r>
        <w:t>1945–2022</w:t>
      </w:r>
      <w:r>
        <w:rPr>
          <w:spacing w:val="34"/>
        </w:rPr>
        <w:t xml:space="preserve"> </w:t>
      </w:r>
      <w:r>
        <w:t>гг.,</w:t>
      </w:r>
      <w:r>
        <w:rPr>
          <w:spacing w:val="37"/>
        </w:rPr>
        <w:t xml:space="preserve"> </w:t>
      </w:r>
      <w:r>
        <w:t>оценивать</w:t>
      </w:r>
      <w:r>
        <w:rPr>
          <w:spacing w:val="36"/>
        </w:rPr>
        <w:t xml:space="preserve"> </w:t>
      </w:r>
      <w:r>
        <w:t>значение</w:t>
      </w:r>
      <w:r>
        <w:rPr>
          <w:spacing w:val="33"/>
        </w:rPr>
        <w:t xml:space="preserve"> </w:t>
      </w:r>
      <w:r>
        <w:t>их</w:t>
      </w:r>
      <w:r>
        <w:rPr>
          <w:spacing w:val="36"/>
        </w:rPr>
        <w:t xml:space="preserve"> </w:t>
      </w:r>
      <w:r>
        <w:t>деятельности</w:t>
      </w:r>
      <w:r>
        <w:rPr>
          <w:spacing w:val="40"/>
        </w:rPr>
        <w:t xml:space="preserve"> </w:t>
      </w:r>
      <w:r>
        <w:t>для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истории</w:t>
      </w:r>
      <w:r>
        <w:rPr>
          <w:spacing w:val="-3"/>
        </w:rPr>
        <w:t xml:space="preserve"> </w:t>
      </w:r>
      <w:r>
        <w:t>нашей</w:t>
      </w:r>
      <w:r>
        <w:rPr>
          <w:spacing w:val="-1"/>
        </w:rPr>
        <w:t xml:space="preserve"> </w:t>
      </w:r>
      <w:r>
        <w:t>станы</w:t>
      </w:r>
      <w:r>
        <w:rPr>
          <w:spacing w:val="-1"/>
        </w:rPr>
        <w:t xml:space="preserve"> </w:t>
      </w:r>
      <w:r>
        <w:t>и</w:t>
      </w:r>
      <w:r>
        <w:rPr>
          <w:spacing w:val="-3"/>
        </w:rPr>
        <w:t xml:space="preserve"> </w:t>
      </w:r>
      <w:r>
        <w:t>человечества</w:t>
      </w:r>
      <w:r>
        <w:rPr>
          <w:spacing w:val="-2"/>
        </w:rPr>
        <w:t xml:space="preserve"> </w:t>
      </w:r>
      <w:r>
        <w:t>в</w:t>
      </w:r>
      <w:r>
        <w:rPr>
          <w:spacing w:val="-2"/>
        </w:rPr>
        <w:t xml:space="preserve"> </w:t>
      </w:r>
      <w:r>
        <w:t>целом;</w:t>
      </w:r>
    </w:p>
    <w:p w:rsidR="00445874" w:rsidRDefault="00182F3C">
      <w:pPr>
        <w:pStyle w:val="a5"/>
        <w:ind w:right="587"/>
      </w:pPr>
      <w:r>
        <w:t>характеризовать</w:t>
      </w:r>
      <w:r>
        <w:rPr>
          <w:spacing w:val="1"/>
        </w:rPr>
        <w:t xml:space="preserve"> </w:t>
      </w:r>
      <w:r>
        <w:t>значение</w:t>
      </w:r>
      <w:r>
        <w:rPr>
          <w:spacing w:val="1"/>
        </w:rPr>
        <w:t xml:space="preserve"> </w:t>
      </w:r>
      <w:r>
        <w:t>и</w:t>
      </w:r>
      <w:r>
        <w:rPr>
          <w:spacing w:val="1"/>
        </w:rPr>
        <w:t xml:space="preserve"> </w:t>
      </w:r>
      <w:r>
        <w:t>последствия</w:t>
      </w:r>
      <w:r>
        <w:rPr>
          <w:spacing w:val="1"/>
        </w:rPr>
        <w:t xml:space="preserve"> </w:t>
      </w:r>
      <w:r>
        <w:t>событий</w:t>
      </w:r>
      <w:r>
        <w:rPr>
          <w:spacing w:val="1"/>
        </w:rPr>
        <w:t xml:space="preserve"> </w:t>
      </w:r>
      <w:r>
        <w:t>1945–2022</w:t>
      </w:r>
      <w:r>
        <w:rPr>
          <w:spacing w:val="1"/>
        </w:rPr>
        <w:t xml:space="preserve"> </w:t>
      </w:r>
      <w:r>
        <w:t>гг.,</w:t>
      </w:r>
      <w:r>
        <w:rPr>
          <w:spacing w:val="1"/>
        </w:rPr>
        <w:t xml:space="preserve"> </w:t>
      </w:r>
      <w:r>
        <w:t>в</w:t>
      </w:r>
      <w:r>
        <w:rPr>
          <w:spacing w:val="1"/>
        </w:rPr>
        <w:t xml:space="preserve"> </w:t>
      </w:r>
      <w:r>
        <w:t>которых</w:t>
      </w:r>
      <w:r>
        <w:rPr>
          <w:spacing w:val="1"/>
        </w:rPr>
        <w:t xml:space="preserve"> </w:t>
      </w:r>
      <w:r>
        <w:t>участвовали выдающиеся исторические</w:t>
      </w:r>
      <w:r>
        <w:rPr>
          <w:spacing w:val="-2"/>
        </w:rPr>
        <w:t xml:space="preserve"> </w:t>
      </w:r>
      <w:r>
        <w:t>личности, для истории</w:t>
      </w:r>
      <w:r>
        <w:rPr>
          <w:spacing w:val="-3"/>
        </w:rPr>
        <w:t xml:space="preserve"> </w:t>
      </w:r>
      <w:r>
        <w:t>России;</w:t>
      </w:r>
    </w:p>
    <w:p w:rsidR="00445874" w:rsidRDefault="00182F3C">
      <w:pPr>
        <w:pStyle w:val="a5"/>
        <w:ind w:right="593"/>
      </w:pPr>
      <w:r>
        <w:t>определять и объяснять (аргументировать) свое отношение и оценку деятельности</w:t>
      </w:r>
      <w:r>
        <w:rPr>
          <w:spacing w:val="1"/>
        </w:rPr>
        <w:t xml:space="preserve"> </w:t>
      </w:r>
      <w:r>
        <w:t>исторических</w:t>
      </w:r>
      <w:r>
        <w:rPr>
          <w:spacing w:val="1"/>
        </w:rPr>
        <w:t xml:space="preserve"> </w:t>
      </w:r>
      <w:r>
        <w:t>личностей.</w:t>
      </w:r>
    </w:p>
    <w:p w:rsidR="00445874" w:rsidRDefault="00182F3C">
      <w:pPr>
        <w:pStyle w:val="a5"/>
        <w:ind w:right="583"/>
      </w:pPr>
      <w:r>
        <w:t>Умение</w:t>
      </w:r>
      <w:r>
        <w:rPr>
          <w:spacing w:val="1"/>
        </w:rPr>
        <w:t xml:space="preserve"> </w:t>
      </w:r>
      <w:r>
        <w:t>составлять</w:t>
      </w:r>
      <w:r>
        <w:rPr>
          <w:spacing w:val="1"/>
        </w:rPr>
        <w:t xml:space="preserve"> </w:t>
      </w:r>
      <w:r>
        <w:t>описание</w:t>
      </w:r>
      <w:r>
        <w:rPr>
          <w:spacing w:val="1"/>
        </w:rPr>
        <w:t xml:space="preserve"> </w:t>
      </w:r>
      <w:r>
        <w:t>(реконструкцию)</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 истории 1945–2022 гг. и их участников, образа жизни людей и его изменения в</w:t>
      </w:r>
      <w:r>
        <w:rPr>
          <w:spacing w:val="1"/>
        </w:rPr>
        <w:t xml:space="preserve"> </w:t>
      </w:r>
      <w:r>
        <w:t>Новейшую эпоху; формулировать и обосновывать собственную точку зрения (версию,</w:t>
      </w:r>
      <w:r>
        <w:rPr>
          <w:spacing w:val="1"/>
        </w:rPr>
        <w:t xml:space="preserve"> </w:t>
      </w:r>
      <w:r>
        <w:t>оценку) с использованием фактического материала, в том числе, используя источники</w:t>
      </w:r>
      <w:r>
        <w:rPr>
          <w:spacing w:val="1"/>
        </w:rPr>
        <w:t xml:space="preserve"> </w:t>
      </w:r>
      <w:r>
        <w:t>разных</w:t>
      </w:r>
      <w:r>
        <w:rPr>
          <w:spacing w:val="-1"/>
        </w:rPr>
        <w:t xml:space="preserve"> </w:t>
      </w:r>
      <w:r>
        <w:t>типов.</w:t>
      </w:r>
    </w:p>
    <w:p w:rsidR="00445874" w:rsidRDefault="00182F3C">
      <w:pPr>
        <w:pStyle w:val="a5"/>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spacing w:before="1"/>
        <w:ind w:right="585"/>
      </w:pPr>
      <w:r>
        <w:t>объяснять</w:t>
      </w:r>
      <w:r>
        <w:rPr>
          <w:spacing w:val="1"/>
        </w:rPr>
        <w:t xml:space="preserve"> </w:t>
      </w:r>
      <w:r>
        <w:t>смысл</w:t>
      </w:r>
      <w:r>
        <w:rPr>
          <w:spacing w:val="1"/>
        </w:rPr>
        <w:t xml:space="preserve"> </w:t>
      </w:r>
      <w:r>
        <w:t>изученных</w:t>
      </w:r>
      <w:r>
        <w:rPr>
          <w:spacing w:val="1"/>
        </w:rPr>
        <w:t xml:space="preserve"> </w:t>
      </w:r>
      <w:r>
        <w:t>(изучаемых)</w:t>
      </w:r>
      <w:r>
        <w:rPr>
          <w:spacing w:val="1"/>
        </w:rPr>
        <w:t xml:space="preserve"> </w:t>
      </w:r>
      <w:r>
        <w:t>исторических</w:t>
      </w:r>
      <w:r>
        <w:rPr>
          <w:spacing w:val="1"/>
        </w:rPr>
        <w:t xml:space="preserve"> </w:t>
      </w:r>
      <w:r>
        <w:t>понятий</w:t>
      </w:r>
      <w:r>
        <w:rPr>
          <w:spacing w:val="1"/>
        </w:rPr>
        <w:t xml:space="preserve"> </w:t>
      </w:r>
      <w:r>
        <w:t>и</w:t>
      </w:r>
      <w:r>
        <w:rPr>
          <w:spacing w:val="1"/>
        </w:rPr>
        <w:t xml:space="preserve"> </w:t>
      </w:r>
      <w:r>
        <w:t>терминов</w:t>
      </w:r>
      <w:r>
        <w:rPr>
          <w:spacing w:val="1"/>
        </w:rPr>
        <w:t xml:space="preserve"> </w:t>
      </w:r>
      <w:r>
        <w:t>из</w:t>
      </w:r>
      <w:r>
        <w:rPr>
          <w:spacing w:val="-57"/>
        </w:rPr>
        <w:t xml:space="preserve"> </w:t>
      </w:r>
      <w:r>
        <w:t>истории</w:t>
      </w:r>
      <w:r>
        <w:rPr>
          <w:spacing w:val="-3"/>
        </w:rPr>
        <w:t xml:space="preserve"> </w:t>
      </w:r>
      <w:r>
        <w:t>России,</w:t>
      </w:r>
      <w:r>
        <w:rPr>
          <w:spacing w:val="-1"/>
        </w:rPr>
        <w:t xml:space="preserve"> </w:t>
      </w:r>
      <w:r>
        <w:t>и</w:t>
      </w:r>
      <w:r>
        <w:rPr>
          <w:spacing w:val="-1"/>
        </w:rPr>
        <w:t xml:space="preserve"> </w:t>
      </w:r>
      <w:r>
        <w:t>всемирной</w:t>
      </w:r>
      <w:r>
        <w:rPr>
          <w:spacing w:val="-2"/>
        </w:rPr>
        <w:t xml:space="preserve"> </w:t>
      </w:r>
      <w:r>
        <w:t>истории</w:t>
      </w:r>
      <w:r>
        <w:rPr>
          <w:spacing w:val="-1"/>
        </w:rPr>
        <w:t xml:space="preserve"> </w:t>
      </w:r>
      <w:r>
        <w:t>1945–2022</w:t>
      </w:r>
      <w:r>
        <w:rPr>
          <w:spacing w:val="-1"/>
        </w:rPr>
        <w:t xml:space="preserve"> </w:t>
      </w:r>
      <w:r>
        <w:t>гг.,</w:t>
      </w:r>
      <w:r>
        <w:rPr>
          <w:spacing w:val="-2"/>
        </w:rPr>
        <w:t xml:space="preserve"> </w:t>
      </w:r>
      <w:r>
        <w:t>привлекая</w:t>
      </w:r>
      <w:r>
        <w:rPr>
          <w:spacing w:val="2"/>
        </w:rPr>
        <w:t xml:space="preserve"> </w:t>
      </w:r>
      <w:r>
        <w:t>учебные</w:t>
      </w:r>
      <w:r>
        <w:rPr>
          <w:spacing w:val="-3"/>
        </w:rPr>
        <w:t xml:space="preserve"> </w:t>
      </w:r>
      <w:r>
        <w:t>тексты</w:t>
      </w:r>
    </w:p>
    <w:p w:rsidR="00445874" w:rsidRDefault="00182F3C">
      <w:pPr>
        <w:pStyle w:val="a5"/>
        <w:ind w:right="592"/>
      </w:pPr>
      <w:r>
        <w:t>и</w:t>
      </w:r>
      <w:r>
        <w:rPr>
          <w:spacing w:val="1"/>
        </w:rPr>
        <w:t xml:space="preserve"> </w:t>
      </w:r>
      <w:r>
        <w:t>(или)</w:t>
      </w:r>
      <w:r>
        <w:rPr>
          <w:spacing w:val="1"/>
        </w:rPr>
        <w:t xml:space="preserve"> </w:t>
      </w:r>
      <w:r>
        <w:t>дополнительные</w:t>
      </w:r>
      <w:r>
        <w:rPr>
          <w:spacing w:val="1"/>
        </w:rPr>
        <w:t xml:space="preserve"> </w:t>
      </w:r>
      <w:r>
        <w:t>источники</w:t>
      </w:r>
      <w:r>
        <w:rPr>
          <w:spacing w:val="1"/>
        </w:rPr>
        <w:t xml:space="preserve"> </w:t>
      </w:r>
      <w:r>
        <w:t>информации;</w:t>
      </w:r>
      <w:r>
        <w:rPr>
          <w:spacing w:val="1"/>
        </w:rPr>
        <w:t xml:space="preserve"> </w:t>
      </w:r>
      <w:r>
        <w:t>корректно</w:t>
      </w:r>
      <w:r>
        <w:rPr>
          <w:spacing w:val="1"/>
        </w:rPr>
        <w:t xml:space="preserve"> </w:t>
      </w:r>
      <w:r>
        <w:t>использовать</w:t>
      </w:r>
      <w:r>
        <w:rPr>
          <w:spacing w:val="1"/>
        </w:rPr>
        <w:t xml:space="preserve"> </w:t>
      </w:r>
      <w:r>
        <w:t>исторические</w:t>
      </w:r>
      <w:r>
        <w:rPr>
          <w:spacing w:val="-3"/>
        </w:rPr>
        <w:t xml:space="preserve"> </w:t>
      </w:r>
      <w:r>
        <w:t>понятия</w:t>
      </w:r>
      <w:r>
        <w:rPr>
          <w:spacing w:val="-4"/>
        </w:rPr>
        <w:t xml:space="preserve"> </w:t>
      </w:r>
      <w:r>
        <w:t>и</w:t>
      </w:r>
      <w:r>
        <w:rPr>
          <w:spacing w:val="-1"/>
        </w:rPr>
        <w:t xml:space="preserve"> </w:t>
      </w:r>
      <w:r>
        <w:t>термины</w:t>
      </w:r>
      <w:r>
        <w:rPr>
          <w:spacing w:val="-1"/>
        </w:rPr>
        <w:t xml:space="preserve"> </w:t>
      </w:r>
      <w:r>
        <w:t>в устной</w:t>
      </w:r>
      <w:r>
        <w:rPr>
          <w:spacing w:val="-1"/>
        </w:rPr>
        <w:t xml:space="preserve"> </w:t>
      </w:r>
      <w:r>
        <w:t>речи,</w:t>
      </w:r>
      <w:r>
        <w:rPr>
          <w:spacing w:val="-1"/>
        </w:rPr>
        <w:t xml:space="preserve"> </w:t>
      </w:r>
      <w:r>
        <w:t>при</w:t>
      </w:r>
      <w:r>
        <w:rPr>
          <w:spacing w:val="-4"/>
        </w:rPr>
        <w:t xml:space="preserve"> </w:t>
      </w:r>
      <w:r>
        <w:t>подготовке</w:t>
      </w:r>
      <w:r>
        <w:rPr>
          <w:spacing w:val="-4"/>
        </w:rPr>
        <w:t xml:space="preserve"> </w:t>
      </w:r>
      <w:r>
        <w:t>конспекта,</w:t>
      </w:r>
      <w:r>
        <w:rPr>
          <w:spacing w:val="-1"/>
        </w:rPr>
        <w:t xml:space="preserve"> </w:t>
      </w:r>
      <w:r>
        <w:t>реферата;</w:t>
      </w:r>
    </w:p>
    <w:p w:rsidR="00445874" w:rsidRDefault="00182F3C">
      <w:pPr>
        <w:pStyle w:val="a5"/>
        <w:ind w:right="584"/>
      </w:pP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представлять</w:t>
      </w:r>
      <w:r>
        <w:rPr>
          <w:spacing w:val="1"/>
        </w:rPr>
        <w:t xml:space="preserve"> </w:t>
      </w:r>
      <w:r>
        <w:t>развернутый</w:t>
      </w:r>
      <w:r>
        <w:rPr>
          <w:spacing w:val="1"/>
        </w:rPr>
        <w:t xml:space="preserve"> </w:t>
      </w:r>
      <w:r>
        <w:t>рассказ</w:t>
      </w:r>
      <w:r>
        <w:rPr>
          <w:spacing w:val="1"/>
        </w:rPr>
        <w:t xml:space="preserve"> </w:t>
      </w:r>
      <w:r>
        <w:t>(описание) о ключевых событиях родного края, истории России и всемирной истории</w:t>
      </w:r>
      <w:r>
        <w:rPr>
          <w:spacing w:val="1"/>
        </w:rPr>
        <w:t xml:space="preserve"> </w:t>
      </w:r>
      <w:r>
        <w:t>1945–2022</w:t>
      </w:r>
      <w:r>
        <w:rPr>
          <w:spacing w:val="1"/>
        </w:rPr>
        <w:t xml:space="preserve"> </w:t>
      </w:r>
      <w:r>
        <w:t>гг.</w:t>
      </w:r>
      <w:r>
        <w:rPr>
          <w:spacing w:val="1"/>
        </w:rPr>
        <w:t xml:space="preserve"> </w:t>
      </w:r>
      <w:r>
        <w:t>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6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57"/>
        </w:rPr>
        <w:t xml:space="preserve"> </w:t>
      </w:r>
      <w:r>
        <w:t>визуальных материалах и другие;</w:t>
      </w:r>
    </w:p>
    <w:p w:rsidR="00445874" w:rsidRDefault="00182F3C">
      <w:pPr>
        <w:pStyle w:val="a5"/>
        <w:ind w:right="583"/>
      </w:pPr>
      <w:r>
        <w:t>составлять развернутую характеристику исторических личностей с описанием и</w:t>
      </w:r>
      <w:r>
        <w:rPr>
          <w:spacing w:val="1"/>
        </w:rPr>
        <w:t xml:space="preserve"> </w:t>
      </w:r>
      <w:r>
        <w:t>оценкой</w:t>
      </w:r>
      <w:r>
        <w:rPr>
          <w:spacing w:val="1"/>
        </w:rPr>
        <w:t xml:space="preserve"> </w:t>
      </w:r>
      <w:r>
        <w:t>их</w:t>
      </w:r>
      <w:r>
        <w:rPr>
          <w:spacing w:val="1"/>
        </w:rPr>
        <w:t xml:space="preserve"> </w:t>
      </w:r>
      <w:r>
        <w:t>деятельности;</w:t>
      </w:r>
      <w:r>
        <w:rPr>
          <w:spacing w:val="1"/>
        </w:rPr>
        <w:t xml:space="preserve"> </w:t>
      </w:r>
      <w:r>
        <w:t>характеризовать</w:t>
      </w:r>
      <w:r>
        <w:rPr>
          <w:spacing w:val="1"/>
        </w:rPr>
        <w:t xml:space="preserve"> </w:t>
      </w:r>
      <w:r>
        <w:t>условия</w:t>
      </w:r>
      <w:r>
        <w:rPr>
          <w:spacing w:val="1"/>
        </w:rPr>
        <w:t xml:space="preserve"> </w:t>
      </w:r>
      <w:r>
        <w:t>и</w:t>
      </w:r>
      <w:r>
        <w:rPr>
          <w:spacing w:val="1"/>
        </w:rPr>
        <w:t xml:space="preserve"> </w:t>
      </w:r>
      <w:r>
        <w:t>образ</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России</w:t>
      </w:r>
      <w:r>
        <w:rPr>
          <w:spacing w:val="60"/>
        </w:rPr>
        <w:t xml:space="preserve"> </w:t>
      </w:r>
      <w:r>
        <w:t>и</w:t>
      </w:r>
      <w:r>
        <w:rPr>
          <w:spacing w:val="-57"/>
        </w:rPr>
        <w:t xml:space="preserve"> </w:t>
      </w:r>
      <w:r>
        <w:t>других</w:t>
      </w:r>
      <w:r>
        <w:rPr>
          <w:spacing w:val="1"/>
        </w:rPr>
        <w:t xml:space="preserve"> </w:t>
      </w:r>
      <w:r>
        <w:t>странах</w:t>
      </w:r>
      <w:r>
        <w:rPr>
          <w:spacing w:val="1"/>
        </w:rPr>
        <w:t xml:space="preserve"> </w:t>
      </w:r>
      <w:r>
        <w:t>в</w:t>
      </w:r>
      <w:r>
        <w:rPr>
          <w:spacing w:val="1"/>
        </w:rPr>
        <w:t xml:space="preserve"> </w:t>
      </w:r>
      <w:r>
        <w:t>1945–2022</w:t>
      </w:r>
      <w:r>
        <w:rPr>
          <w:spacing w:val="1"/>
        </w:rPr>
        <w:t xml:space="preserve"> </w:t>
      </w:r>
      <w:r>
        <w:t>гг.,</w:t>
      </w:r>
      <w:r>
        <w:rPr>
          <w:spacing w:val="1"/>
        </w:rPr>
        <w:t xml:space="preserve"> </w:t>
      </w:r>
      <w:r>
        <w:t>анализируя</w:t>
      </w:r>
      <w:r>
        <w:rPr>
          <w:spacing w:val="1"/>
        </w:rPr>
        <w:t xml:space="preserve"> </w:t>
      </w:r>
      <w:r>
        <w:t>изменения,</w:t>
      </w:r>
      <w:r>
        <w:rPr>
          <w:spacing w:val="1"/>
        </w:rPr>
        <w:t xml:space="preserve"> </w:t>
      </w:r>
      <w:r>
        <w:t>происшедшие</w:t>
      </w:r>
      <w:r>
        <w:rPr>
          <w:spacing w:val="1"/>
        </w:rPr>
        <w:t xml:space="preserve"> </w:t>
      </w:r>
      <w:r>
        <w:t>в</w:t>
      </w:r>
      <w:r>
        <w:rPr>
          <w:spacing w:val="1"/>
        </w:rPr>
        <w:t xml:space="preserve"> </w:t>
      </w:r>
      <w:r>
        <w:t>течение</w:t>
      </w:r>
      <w:r>
        <w:rPr>
          <w:spacing w:val="1"/>
        </w:rPr>
        <w:t xml:space="preserve"> </w:t>
      </w:r>
      <w:r>
        <w:t>рассматриваемого</w:t>
      </w:r>
      <w:r>
        <w:rPr>
          <w:spacing w:val="-1"/>
        </w:rPr>
        <w:t xml:space="preserve"> </w:t>
      </w:r>
      <w:r>
        <w:t>периода;</w:t>
      </w:r>
    </w:p>
    <w:p w:rsidR="00445874" w:rsidRDefault="00182F3C">
      <w:pPr>
        <w:pStyle w:val="a5"/>
        <w:spacing w:before="1"/>
        <w:ind w:right="583"/>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1"/>
        </w:rPr>
        <w:t xml:space="preserve"> </w:t>
      </w:r>
      <w:r>
        <w:t>1945–2022</w:t>
      </w:r>
      <w:r>
        <w:rPr>
          <w:spacing w:val="1"/>
        </w:rPr>
        <w:t xml:space="preserve"> </w:t>
      </w:r>
      <w:r>
        <w:t>гг.,</w:t>
      </w:r>
      <w:r>
        <w:rPr>
          <w:spacing w:val="1"/>
        </w:rPr>
        <w:t xml:space="preserve"> </w:t>
      </w:r>
      <w:r>
        <w:t>их</w:t>
      </w:r>
      <w:r>
        <w:rPr>
          <w:spacing w:val="1"/>
        </w:rPr>
        <w:t xml:space="preserve"> </w:t>
      </w:r>
      <w:r>
        <w:t>назначение,</w:t>
      </w:r>
      <w:r>
        <w:rPr>
          <w:spacing w:val="1"/>
        </w:rPr>
        <w:t xml:space="preserve"> </w:t>
      </w:r>
      <w:r>
        <w:t>характеризовать</w:t>
      </w:r>
      <w:r>
        <w:rPr>
          <w:spacing w:val="1"/>
        </w:rPr>
        <w:t xml:space="preserve"> </w:t>
      </w:r>
      <w:r>
        <w:t>обстоятельства</w:t>
      </w:r>
      <w:r>
        <w:rPr>
          <w:spacing w:val="1"/>
        </w:rPr>
        <w:t xml:space="preserve"> </w:t>
      </w:r>
      <w:r>
        <w:t>их</w:t>
      </w:r>
      <w:r>
        <w:rPr>
          <w:spacing w:val="1"/>
        </w:rPr>
        <w:t xml:space="preserve"> </w:t>
      </w:r>
      <w:r>
        <w:t>создания,</w:t>
      </w:r>
      <w:r>
        <w:rPr>
          <w:spacing w:val="1"/>
        </w:rPr>
        <w:t xml:space="preserve"> </w:t>
      </w:r>
      <w:r>
        <w:t>называть</w:t>
      </w:r>
      <w:r>
        <w:rPr>
          <w:spacing w:val="1"/>
        </w:rPr>
        <w:t xml:space="preserve"> </w:t>
      </w:r>
      <w:r>
        <w:t>авторов</w:t>
      </w:r>
      <w:r>
        <w:rPr>
          <w:spacing w:val="1"/>
        </w:rPr>
        <w:t xml:space="preserve"> </w:t>
      </w:r>
      <w:r>
        <w:t>памятников</w:t>
      </w:r>
      <w:r>
        <w:rPr>
          <w:spacing w:val="1"/>
        </w:rPr>
        <w:t xml:space="preserve"> </w:t>
      </w:r>
      <w:r>
        <w:t>культуры,</w:t>
      </w:r>
      <w:r>
        <w:rPr>
          <w:spacing w:val="1"/>
        </w:rPr>
        <w:t xml:space="preserve"> </w:t>
      </w:r>
      <w:r>
        <w:t>определять</w:t>
      </w:r>
      <w:r>
        <w:rPr>
          <w:spacing w:val="1"/>
        </w:rPr>
        <w:t xml:space="preserve"> </w:t>
      </w:r>
      <w:r>
        <w:t>жанр,</w:t>
      </w:r>
      <w:r>
        <w:rPr>
          <w:spacing w:val="1"/>
        </w:rPr>
        <w:t xml:space="preserve"> </w:t>
      </w:r>
      <w:r>
        <w:t>стиль,</w:t>
      </w:r>
      <w:r>
        <w:rPr>
          <w:spacing w:val="1"/>
        </w:rPr>
        <w:t xml:space="preserve"> </w:t>
      </w:r>
      <w:r>
        <w:t>особенности</w:t>
      </w:r>
      <w:r>
        <w:rPr>
          <w:spacing w:val="1"/>
        </w:rPr>
        <w:t xml:space="preserve"> </w:t>
      </w:r>
      <w:r>
        <w:t>технических</w:t>
      </w:r>
      <w:r>
        <w:rPr>
          <w:spacing w:val="1"/>
        </w:rPr>
        <w:t xml:space="preserve"> </w:t>
      </w:r>
      <w:r>
        <w:t>и</w:t>
      </w:r>
      <w:r>
        <w:rPr>
          <w:spacing w:val="1"/>
        </w:rPr>
        <w:t xml:space="preserve"> </w:t>
      </w:r>
      <w:r>
        <w:t>художественных приемов создания</w:t>
      </w:r>
      <w:r>
        <w:rPr>
          <w:spacing w:val="-1"/>
        </w:rPr>
        <w:t xml:space="preserve"> </w:t>
      </w:r>
      <w:r>
        <w:t>памятников</w:t>
      </w:r>
      <w:r>
        <w:rPr>
          <w:spacing w:val="-1"/>
        </w:rPr>
        <w:t xml:space="preserve"> </w:t>
      </w:r>
      <w:r>
        <w:t>культуры;</w:t>
      </w:r>
    </w:p>
    <w:p w:rsidR="00445874" w:rsidRDefault="00182F3C">
      <w:pPr>
        <w:pStyle w:val="a5"/>
        <w:ind w:right="587"/>
      </w:pPr>
      <w:r>
        <w:t>представлять результаты самостоятельного изучения исторической информации из</w:t>
      </w:r>
      <w:r>
        <w:rPr>
          <w:spacing w:val="1"/>
        </w:rPr>
        <w:t xml:space="preserve"> </w:t>
      </w:r>
      <w:r>
        <w:t>истории России и всемирной истории 1945–2022 гг. в форме сложного плана, конспекта,</w:t>
      </w:r>
      <w:r>
        <w:rPr>
          <w:spacing w:val="1"/>
        </w:rPr>
        <w:t xml:space="preserve"> </w:t>
      </w:r>
      <w:r>
        <w:t>реферата;</w:t>
      </w:r>
    </w:p>
    <w:p w:rsidR="00445874" w:rsidRDefault="00182F3C">
      <w:pPr>
        <w:pStyle w:val="a5"/>
        <w:ind w:right="583"/>
      </w:pPr>
      <w:r>
        <w:t>определять и объяснять с использованием фактического материала свое отношение</w:t>
      </w:r>
      <w:r>
        <w:rPr>
          <w:spacing w:val="1"/>
        </w:rPr>
        <w:t xml:space="preserve"> </w:t>
      </w:r>
      <w:r>
        <w:t>к</w:t>
      </w:r>
      <w:r>
        <w:rPr>
          <w:spacing w:val="1"/>
        </w:rPr>
        <w:t xml:space="preserve"> </w:t>
      </w:r>
      <w:r>
        <w:t>наиболее</w:t>
      </w:r>
      <w:r>
        <w:rPr>
          <w:spacing w:val="1"/>
        </w:rPr>
        <w:t xml:space="preserve"> </w:t>
      </w:r>
      <w:r>
        <w:t>значительным</w:t>
      </w:r>
      <w:r>
        <w:rPr>
          <w:spacing w:val="1"/>
        </w:rPr>
        <w:t xml:space="preserve"> </w:t>
      </w:r>
      <w:r>
        <w:t>событиям,</w:t>
      </w:r>
      <w:r>
        <w:rPr>
          <w:spacing w:val="1"/>
        </w:rPr>
        <w:t xml:space="preserve"> </w:t>
      </w:r>
      <w:r>
        <w:t>достижениям</w:t>
      </w:r>
      <w:r>
        <w:rPr>
          <w:spacing w:val="1"/>
        </w:rPr>
        <w:t xml:space="preserve"> </w:t>
      </w:r>
      <w:r>
        <w:t>и</w:t>
      </w:r>
      <w:r>
        <w:rPr>
          <w:spacing w:val="1"/>
        </w:rPr>
        <w:t xml:space="preserve"> </w:t>
      </w:r>
      <w:r>
        <w:t>личностям</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1945–2022 гг.;</w:t>
      </w:r>
    </w:p>
    <w:p w:rsidR="00445874" w:rsidRDefault="00182F3C">
      <w:pPr>
        <w:pStyle w:val="a5"/>
        <w:ind w:right="585"/>
      </w:pPr>
      <w:r>
        <w:t>понимать</w:t>
      </w:r>
      <w:r>
        <w:rPr>
          <w:spacing w:val="1"/>
        </w:rPr>
        <w:t xml:space="preserve"> </w:t>
      </w:r>
      <w:r>
        <w:t>необходимость</w:t>
      </w:r>
      <w:r>
        <w:rPr>
          <w:spacing w:val="1"/>
        </w:rPr>
        <w:t xml:space="preserve"> </w:t>
      </w:r>
      <w:r>
        <w:t>фактической</w:t>
      </w:r>
      <w:r>
        <w:rPr>
          <w:spacing w:val="1"/>
        </w:rPr>
        <w:t xml:space="preserve"> </w:t>
      </w:r>
      <w:r>
        <w:t>аргументации</w:t>
      </w:r>
      <w:r>
        <w:rPr>
          <w:spacing w:val="1"/>
        </w:rPr>
        <w:t xml:space="preserve"> </w:t>
      </w:r>
      <w:r>
        <w:t>для</w:t>
      </w:r>
      <w:r>
        <w:rPr>
          <w:spacing w:val="1"/>
        </w:rPr>
        <w:t xml:space="preserve"> </w:t>
      </w:r>
      <w:r>
        <w:t>обоснования</w:t>
      </w:r>
      <w:r>
        <w:rPr>
          <w:spacing w:val="1"/>
        </w:rPr>
        <w:t xml:space="preserve"> </w:t>
      </w:r>
      <w:r>
        <w:t>своей</w:t>
      </w:r>
      <w:r>
        <w:rPr>
          <w:spacing w:val="1"/>
        </w:rPr>
        <w:t xml:space="preserve"> </w:t>
      </w:r>
      <w:r>
        <w:t>позиции;</w:t>
      </w:r>
      <w:r>
        <w:rPr>
          <w:spacing w:val="1"/>
        </w:rPr>
        <w:t xml:space="preserve"> </w:t>
      </w:r>
      <w:r>
        <w:t>самостоятельно</w:t>
      </w:r>
      <w:r>
        <w:rPr>
          <w:spacing w:val="1"/>
        </w:rPr>
        <w:t xml:space="preserve"> </w:t>
      </w:r>
      <w:r>
        <w:t>отбирать</w:t>
      </w:r>
      <w:r>
        <w:rPr>
          <w:spacing w:val="1"/>
        </w:rPr>
        <w:t xml:space="preserve"> </w:t>
      </w:r>
      <w:r>
        <w:t>факты,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57"/>
        </w:rPr>
        <w:t xml:space="preserve"> </w:t>
      </w:r>
      <w:r>
        <w:t>подтверждения/опровержения</w:t>
      </w:r>
      <w:r>
        <w:rPr>
          <w:spacing w:val="-1"/>
        </w:rPr>
        <w:t xml:space="preserve"> </w:t>
      </w:r>
      <w:r>
        <w:t>какой-либо</w:t>
      </w:r>
      <w:r>
        <w:rPr>
          <w:spacing w:val="-1"/>
        </w:rPr>
        <w:t xml:space="preserve"> </w:t>
      </w:r>
      <w:r>
        <w:t>оценки</w:t>
      </w:r>
      <w:r>
        <w:rPr>
          <w:spacing w:val="-2"/>
        </w:rPr>
        <w:t xml:space="preserve"> </w:t>
      </w:r>
      <w:r>
        <w:t>исторических</w:t>
      </w:r>
      <w:r>
        <w:rPr>
          <w:spacing w:val="1"/>
        </w:rPr>
        <w:t xml:space="preserve"> </w:t>
      </w:r>
      <w:r>
        <w:t>событий;</w:t>
      </w:r>
    </w:p>
    <w:p w:rsidR="00445874" w:rsidRDefault="00182F3C">
      <w:pPr>
        <w:pStyle w:val="a5"/>
        <w:spacing w:before="1"/>
        <w:ind w:right="584"/>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w:t>
      </w:r>
      <w:r>
        <w:rPr>
          <w:spacing w:val="1"/>
        </w:rPr>
        <w:t xml:space="preserve"> </w:t>
      </w:r>
      <w:r>
        <w:t>(опровержения)</w:t>
      </w:r>
      <w:r>
        <w:rPr>
          <w:spacing w:val="1"/>
        </w:rPr>
        <w:t xml:space="preserve"> </w:t>
      </w:r>
      <w:r>
        <w:t>собственной</w:t>
      </w:r>
      <w:r>
        <w:rPr>
          <w:spacing w:val="1"/>
        </w:rPr>
        <w:t xml:space="preserve"> </w:t>
      </w:r>
      <w:r>
        <w:t>или</w:t>
      </w:r>
      <w:r>
        <w:rPr>
          <w:spacing w:val="-57"/>
        </w:rPr>
        <w:t xml:space="preserve"> </w:t>
      </w:r>
      <w:r>
        <w:t>предложенной точки зрения по дискуссионной проблеме из истории России и 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w:t>
      </w:r>
      <w:r>
        <w:rPr>
          <w:spacing w:val="-1"/>
        </w:rPr>
        <w:t xml:space="preserve"> </w:t>
      </w:r>
      <w:r>
        <w:t>позицию.</w:t>
      </w:r>
    </w:p>
    <w:p w:rsidR="00445874" w:rsidRDefault="00182F3C">
      <w:pPr>
        <w:pStyle w:val="a5"/>
        <w:ind w:right="583"/>
      </w:pPr>
      <w:r>
        <w:t>35.5.6.4. Умение выявлять существенные черты исторических событий, явлений,</w:t>
      </w:r>
      <w:r>
        <w:rPr>
          <w:spacing w:val="1"/>
        </w:rPr>
        <w:t xml:space="preserve"> </w:t>
      </w:r>
      <w:r>
        <w:t>процессов 1945–2022 гг.; систематизировать историческую информацию в соответствии с</w:t>
      </w:r>
      <w:r>
        <w:rPr>
          <w:spacing w:val="1"/>
        </w:rPr>
        <w:t xml:space="preserve"> </w:t>
      </w:r>
      <w:r>
        <w:t>заданными</w:t>
      </w:r>
      <w:r>
        <w:rPr>
          <w:spacing w:val="-4"/>
        </w:rPr>
        <w:t xml:space="preserve"> </w:t>
      </w:r>
      <w:r>
        <w:t>критериями;</w:t>
      </w:r>
      <w:r>
        <w:rPr>
          <w:spacing w:val="-4"/>
        </w:rPr>
        <w:t xml:space="preserve"> </w:t>
      </w:r>
      <w:r>
        <w:t>сравнивать</w:t>
      </w:r>
      <w:r>
        <w:rPr>
          <w:spacing w:val="-2"/>
        </w:rPr>
        <w:t xml:space="preserve"> </w:t>
      </w:r>
      <w:r>
        <w:t>изученные</w:t>
      </w:r>
      <w:r>
        <w:rPr>
          <w:spacing w:val="-4"/>
        </w:rPr>
        <w:t xml:space="preserve"> </w:t>
      </w:r>
      <w:r>
        <w:t>исторические</w:t>
      </w:r>
      <w:r>
        <w:rPr>
          <w:spacing w:val="-4"/>
        </w:rPr>
        <w:t xml:space="preserve"> </w:t>
      </w:r>
      <w:r>
        <w:t>события,</w:t>
      </w:r>
      <w:r>
        <w:rPr>
          <w:spacing w:val="-6"/>
        </w:rPr>
        <w:t xml:space="preserve"> </w:t>
      </w:r>
      <w:r>
        <w:t>явления,</w:t>
      </w:r>
      <w:r>
        <w:rPr>
          <w:spacing w:val="-4"/>
        </w:rPr>
        <w:t xml:space="preserve"> </w:t>
      </w:r>
      <w:r>
        <w:t>процессы.</w:t>
      </w:r>
    </w:p>
    <w:p w:rsidR="00445874" w:rsidRDefault="00182F3C">
      <w:pPr>
        <w:pStyle w:val="a5"/>
        <w:ind w:right="580"/>
        <w:jc w:val="left"/>
      </w:pPr>
      <w:r>
        <w:t>Структура</w:t>
      </w:r>
      <w:r>
        <w:rPr>
          <w:spacing w:val="53"/>
        </w:rPr>
        <w:t xml:space="preserve"> </w:t>
      </w:r>
      <w:r>
        <w:t>предметного</w:t>
      </w:r>
      <w:r>
        <w:rPr>
          <w:spacing w:val="54"/>
        </w:rPr>
        <w:t xml:space="preserve"> </w:t>
      </w:r>
      <w:r>
        <w:t>результата</w:t>
      </w:r>
      <w:r>
        <w:rPr>
          <w:spacing w:val="53"/>
        </w:rPr>
        <w:t xml:space="preserve"> </w:t>
      </w:r>
      <w:r>
        <w:t>включает</w:t>
      </w:r>
      <w:r>
        <w:rPr>
          <w:spacing w:val="55"/>
        </w:rPr>
        <w:t xml:space="preserve"> </w:t>
      </w:r>
      <w:r>
        <w:t>следующий</w:t>
      </w:r>
      <w:r>
        <w:rPr>
          <w:spacing w:val="55"/>
        </w:rPr>
        <w:t xml:space="preserve"> </w:t>
      </w:r>
      <w:r>
        <w:t>перечень</w:t>
      </w:r>
      <w:r>
        <w:rPr>
          <w:spacing w:val="52"/>
        </w:rPr>
        <w:t xml:space="preserve"> </w:t>
      </w:r>
      <w:r>
        <w:t>знаний</w:t>
      </w:r>
      <w:r>
        <w:rPr>
          <w:spacing w:val="60"/>
        </w:rPr>
        <w:t xml:space="preserve"> </w:t>
      </w:r>
      <w:r>
        <w:t>и</w:t>
      </w:r>
      <w:r>
        <w:rPr>
          <w:spacing w:val="-57"/>
        </w:rPr>
        <w:t xml:space="preserve"> </w:t>
      </w:r>
      <w:r>
        <w:t>умений:</w:t>
      </w:r>
    </w:p>
    <w:p w:rsidR="00445874" w:rsidRDefault="00182F3C">
      <w:pPr>
        <w:pStyle w:val="a5"/>
        <w:ind w:right="580"/>
        <w:jc w:val="left"/>
      </w:pPr>
      <w:r>
        <w:t>называть</w:t>
      </w:r>
      <w:r>
        <w:rPr>
          <w:spacing w:val="54"/>
        </w:rPr>
        <w:t xml:space="preserve"> </w:t>
      </w:r>
      <w:r>
        <w:t>характерные,</w:t>
      </w:r>
      <w:r>
        <w:rPr>
          <w:spacing w:val="55"/>
        </w:rPr>
        <w:t xml:space="preserve"> </w:t>
      </w:r>
      <w:r>
        <w:t>существенные</w:t>
      </w:r>
      <w:r>
        <w:rPr>
          <w:spacing w:val="53"/>
        </w:rPr>
        <w:t xml:space="preserve"> </w:t>
      </w:r>
      <w:r>
        <w:t>признаки</w:t>
      </w:r>
      <w:r>
        <w:rPr>
          <w:spacing w:val="56"/>
        </w:rPr>
        <w:t xml:space="preserve"> </w:t>
      </w:r>
      <w:r>
        <w:t>событий,</w:t>
      </w:r>
      <w:r>
        <w:rPr>
          <w:spacing w:val="52"/>
        </w:rPr>
        <w:t xml:space="preserve"> </w:t>
      </w:r>
      <w:r>
        <w:t>процессов,</w:t>
      </w:r>
      <w:r>
        <w:rPr>
          <w:spacing w:val="54"/>
        </w:rPr>
        <w:t xml:space="preserve"> </w:t>
      </w:r>
      <w:r>
        <w:t>явлений</w:t>
      </w:r>
      <w:r>
        <w:rPr>
          <w:spacing w:val="-57"/>
        </w:rPr>
        <w:t xml:space="preserve"> </w:t>
      </w:r>
      <w:r>
        <w:t>истории</w:t>
      </w:r>
      <w:r>
        <w:rPr>
          <w:spacing w:val="-3"/>
        </w:rPr>
        <w:t xml:space="preserve"> </w:t>
      </w:r>
      <w:r>
        <w:t>России и всеобщей истории 1945–2022 гг.;</w:t>
      </w:r>
    </w:p>
    <w:p w:rsidR="00445874" w:rsidRDefault="00182F3C">
      <w:pPr>
        <w:pStyle w:val="a5"/>
        <w:ind w:right="580"/>
        <w:jc w:val="left"/>
      </w:pPr>
      <w:r>
        <w:t>различать</w:t>
      </w:r>
      <w:r>
        <w:rPr>
          <w:spacing w:val="46"/>
        </w:rPr>
        <w:t xml:space="preserve"> </w:t>
      </w:r>
      <w:r>
        <w:t>в</w:t>
      </w:r>
      <w:r>
        <w:rPr>
          <w:spacing w:val="42"/>
        </w:rPr>
        <w:t xml:space="preserve"> </w:t>
      </w:r>
      <w:r>
        <w:t>исторической</w:t>
      </w:r>
      <w:r>
        <w:rPr>
          <w:spacing w:val="44"/>
        </w:rPr>
        <w:t xml:space="preserve"> </w:t>
      </w:r>
      <w:r>
        <w:t>информации</w:t>
      </w:r>
      <w:r>
        <w:rPr>
          <w:spacing w:val="44"/>
        </w:rPr>
        <w:t xml:space="preserve"> </w:t>
      </w:r>
      <w:r>
        <w:t>из</w:t>
      </w:r>
      <w:r>
        <w:rPr>
          <w:spacing w:val="44"/>
        </w:rPr>
        <w:t xml:space="preserve"> </w:t>
      </w:r>
      <w:r>
        <w:t>курсов</w:t>
      </w:r>
      <w:r>
        <w:rPr>
          <w:spacing w:val="45"/>
        </w:rPr>
        <w:t xml:space="preserve"> </w:t>
      </w:r>
      <w:r>
        <w:t>истории</w:t>
      </w:r>
      <w:r>
        <w:rPr>
          <w:spacing w:val="44"/>
        </w:rPr>
        <w:t xml:space="preserve"> </w:t>
      </w:r>
      <w:r>
        <w:t>России</w:t>
      </w:r>
      <w:r>
        <w:rPr>
          <w:spacing w:val="51"/>
        </w:rPr>
        <w:t xml:space="preserve"> </w:t>
      </w:r>
      <w:r>
        <w:t>и</w:t>
      </w:r>
      <w:r>
        <w:rPr>
          <w:spacing w:val="46"/>
        </w:rPr>
        <w:t xml:space="preserve"> </w:t>
      </w:r>
      <w:r>
        <w:t>зарубежных</w:t>
      </w:r>
      <w:r>
        <w:rPr>
          <w:spacing w:val="-57"/>
        </w:rPr>
        <w:t xml:space="preserve"> </w:t>
      </w:r>
      <w:r>
        <w:t>стран 1945–2022</w:t>
      </w:r>
      <w:r>
        <w:rPr>
          <w:spacing w:val="1"/>
        </w:rPr>
        <w:t xml:space="preserve"> </w:t>
      </w:r>
      <w:r>
        <w:t>гг.</w:t>
      </w:r>
      <w:r>
        <w:rPr>
          <w:spacing w:val="3"/>
        </w:rPr>
        <w:t xml:space="preserve"> </w:t>
      </w:r>
      <w:r>
        <w:t>события,</w:t>
      </w:r>
      <w:r>
        <w:rPr>
          <w:spacing w:val="1"/>
        </w:rPr>
        <w:t xml:space="preserve"> </w:t>
      </w:r>
      <w:r>
        <w:t>явления, процессы;</w:t>
      </w:r>
      <w:r>
        <w:rPr>
          <w:spacing w:val="1"/>
        </w:rPr>
        <w:t xml:space="preserve"> </w:t>
      </w:r>
      <w:r>
        <w:t>факты и</w:t>
      </w:r>
      <w:r>
        <w:rPr>
          <w:spacing w:val="2"/>
        </w:rPr>
        <w:t xml:space="preserve"> </w:t>
      </w:r>
      <w:r>
        <w:t>мнения,</w:t>
      </w:r>
      <w:r>
        <w:rPr>
          <w:spacing w:val="1"/>
        </w:rPr>
        <w:t xml:space="preserve"> </w:t>
      </w:r>
      <w:r>
        <w:t>описания и</w:t>
      </w:r>
      <w:r>
        <w:rPr>
          <w:spacing w:val="2"/>
        </w:rPr>
        <w:t xml:space="preserve"> </w:t>
      </w:r>
      <w:r>
        <w:t>объяснения,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гипотезы</w:t>
      </w:r>
      <w:r>
        <w:rPr>
          <w:spacing w:val="-4"/>
        </w:rPr>
        <w:t xml:space="preserve"> </w:t>
      </w:r>
      <w:r>
        <w:t>и</w:t>
      </w:r>
      <w:r>
        <w:rPr>
          <w:spacing w:val="-1"/>
        </w:rPr>
        <w:t xml:space="preserve"> </w:t>
      </w:r>
      <w:r>
        <w:t>теории;</w:t>
      </w:r>
    </w:p>
    <w:p w:rsidR="00445874" w:rsidRDefault="00182F3C">
      <w:pPr>
        <w:pStyle w:val="a5"/>
        <w:ind w:right="592"/>
      </w:pP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2"/>
        </w:rPr>
        <w:t xml:space="preserve"> </w:t>
      </w:r>
      <w:r>
        <w:t>основаниям</w:t>
      </w:r>
      <w:r>
        <w:rPr>
          <w:spacing w:val="-1"/>
        </w:rPr>
        <w:t xml:space="preserve"> </w:t>
      </w:r>
      <w:r>
        <w:t>и другим);</w:t>
      </w:r>
    </w:p>
    <w:p w:rsidR="00445874" w:rsidRDefault="00182F3C">
      <w:pPr>
        <w:pStyle w:val="a5"/>
        <w:ind w:right="593"/>
      </w:pPr>
      <w:r>
        <w:t>обобщать</w:t>
      </w:r>
      <w:r>
        <w:rPr>
          <w:spacing w:val="1"/>
        </w:rPr>
        <w:t xml:space="preserve"> </w:t>
      </w:r>
      <w:r>
        <w:t>историческую</w:t>
      </w:r>
      <w:r>
        <w:rPr>
          <w:spacing w:val="1"/>
        </w:rPr>
        <w:t xml:space="preserve"> </w:t>
      </w:r>
      <w:r>
        <w:t>информацию</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p>
    <w:p w:rsidR="00445874" w:rsidRDefault="00182F3C">
      <w:pPr>
        <w:pStyle w:val="a5"/>
        <w:ind w:right="591"/>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w:t>
      </w:r>
      <w:r>
        <w:rPr>
          <w:spacing w:val="1"/>
        </w:rPr>
        <w:t xml:space="preserve"> </w:t>
      </w:r>
      <w:r>
        <w:t>(корректности) сравнения событий, явлений, процессов, взглядов исторических деятелей</w:t>
      </w:r>
      <w:r>
        <w:rPr>
          <w:spacing w:val="1"/>
        </w:rPr>
        <w:t xml:space="preserve"> </w:t>
      </w:r>
      <w:r>
        <w:t>истории</w:t>
      </w:r>
      <w:r>
        <w:rPr>
          <w:spacing w:val="-3"/>
        </w:rPr>
        <w:t xml:space="preserve"> </w:t>
      </w:r>
      <w:r>
        <w:t>России и</w:t>
      </w:r>
      <w:r>
        <w:rPr>
          <w:spacing w:val="-2"/>
        </w:rPr>
        <w:t xml:space="preserve"> </w:t>
      </w:r>
      <w:r>
        <w:t>зарубежных</w:t>
      </w:r>
      <w:r>
        <w:rPr>
          <w:spacing w:val="1"/>
        </w:rPr>
        <w:t xml:space="preserve"> </w:t>
      </w:r>
      <w:r>
        <w:t>стран в</w:t>
      </w:r>
      <w:r>
        <w:rPr>
          <w:spacing w:val="-2"/>
        </w:rPr>
        <w:t xml:space="preserve"> </w:t>
      </w:r>
      <w:r>
        <w:t>1945–2022 гг.;</w:t>
      </w:r>
    </w:p>
    <w:p w:rsidR="00445874" w:rsidRDefault="00182F3C">
      <w:pPr>
        <w:pStyle w:val="a5"/>
        <w:ind w:right="587"/>
      </w:pPr>
      <w:r>
        <w:t>сравнивать</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взгляды</w:t>
      </w:r>
      <w:r>
        <w:rPr>
          <w:spacing w:val="1"/>
        </w:rPr>
        <w:t xml:space="preserve"> </w:t>
      </w:r>
      <w:r>
        <w:t>исторических</w:t>
      </w:r>
      <w:r>
        <w:rPr>
          <w:spacing w:val="1"/>
        </w:rPr>
        <w:t xml:space="preserve"> </w:t>
      </w:r>
      <w:r>
        <w:t>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по</w:t>
      </w:r>
      <w:r>
        <w:rPr>
          <w:spacing w:val="1"/>
        </w:rPr>
        <w:t xml:space="preserve"> </w:t>
      </w:r>
      <w:r>
        <w:t>самостоятельно</w:t>
      </w:r>
      <w:r>
        <w:rPr>
          <w:spacing w:val="1"/>
        </w:rPr>
        <w:t xml:space="preserve"> </w:t>
      </w:r>
      <w:r>
        <w:t>определенным</w:t>
      </w:r>
      <w:r>
        <w:rPr>
          <w:spacing w:val="-3"/>
        </w:rPr>
        <w:t xml:space="preserve"> </w:t>
      </w:r>
      <w:r>
        <w:t>критериям;</w:t>
      </w:r>
      <w:r>
        <w:rPr>
          <w:spacing w:val="-1"/>
        </w:rPr>
        <w:t xml:space="preserve"> </w:t>
      </w:r>
      <w:r>
        <w:t>на</w:t>
      </w:r>
      <w:r>
        <w:rPr>
          <w:spacing w:val="-2"/>
        </w:rPr>
        <w:t xml:space="preserve"> </w:t>
      </w:r>
      <w:r>
        <w:t>основе</w:t>
      </w:r>
      <w:r>
        <w:rPr>
          <w:spacing w:val="-3"/>
        </w:rPr>
        <w:t xml:space="preserve"> </w:t>
      </w:r>
      <w:r>
        <w:t>сравнения самостоятельно</w:t>
      </w:r>
      <w:r>
        <w:rPr>
          <w:spacing w:val="-1"/>
        </w:rPr>
        <w:t xml:space="preserve"> </w:t>
      </w:r>
      <w:r>
        <w:t>делать</w:t>
      </w:r>
      <w:r>
        <w:rPr>
          <w:spacing w:val="-1"/>
        </w:rPr>
        <w:t xml:space="preserve"> </w:t>
      </w:r>
      <w:r>
        <w:t>выводы;</w:t>
      </w:r>
    </w:p>
    <w:p w:rsidR="00445874" w:rsidRDefault="00182F3C">
      <w:pPr>
        <w:pStyle w:val="a5"/>
        <w:ind w:right="592"/>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устанавливать</w:t>
      </w:r>
      <w:r>
        <w:rPr>
          <w:spacing w:val="61"/>
        </w:rPr>
        <w:t xml:space="preserve"> </w:t>
      </w:r>
      <w:r>
        <w:t>исторические</w:t>
      </w:r>
      <w:r>
        <w:rPr>
          <w:spacing w:val="1"/>
        </w:rPr>
        <w:t xml:space="preserve"> </w:t>
      </w:r>
      <w:r>
        <w:t>аналогии.</w:t>
      </w:r>
    </w:p>
    <w:p w:rsidR="00445874" w:rsidRDefault="00182F3C">
      <w:pPr>
        <w:pStyle w:val="a5"/>
        <w:spacing w:before="4" w:line="276" w:lineRule="exact"/>
        <w:ind w:right="585"/>
      </w:pPr>
      <w:r>
        <w:rPr>
          <w:spacing w:val="-2"/>
        </w:rPr>
        <w:t>Умение</w:t>
      </w:r>
      <w:r>
        <w:rPr>
          <w:spacing w:val="-1"/>
        </w:rPr>
        <w:t xml:space="preserve"> устанавливать</w:t>
      </w:r>
      <w:r>
        <w:t xml:space="preserve"> </w:t>
      </w:r>
      <w:r>
        <w:rPr>
          <w:spacing w:val="-1"/>
        </w:rPr>
        <w:t>причинно-следственные,</w:t>
      </w:r>
      <w:r>
        <w:t xml:space="preserve"> </w:t>
      </w:r>
      <w:r>
        <w:rPr>
          <w:spacing w:val="-1"/>
        </w:rPr>
        <w:t>пространственные,</w:t>
      </w:r>
      <w:r>
        <w:t xml:space="preserve"> </w:t>
      </w:r>
      <w:r>
        <w:rPr>
          <w:spacing w:val="-1"/>
        </w:rPr>
        <w:t>временны</w:t>
      </w:r>
      <w:r>
        <w:rPr>
          <w:spacing w:val="-1"/>
          <w:position w:val="-4"/>
        </w:rPr>
        <w:t xml:space="preserve">́ </w:t>
      </w:r>
      <w:r>
        <w:rPr>
          <w:spacing w:val="-1"/>
        </w:rPr>
        <w:t>е</w:t>
      </w:r>
      <w:r>
        <w:t xml:space="preserve"> связи исторических событий, явлений, процессов; характеризовать их итоги; соотносить</w:t>
      </w:r>
      <w:r>
        <w:rPr>
          <w:spacing w:val="1"/>
        </w:rPr>
        <w:t xml:space="preserve"> </w:t>
      </w:r>
      <w:r>
        <w:t>события</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w:t>
      </w:r>
      <w:r>
        <w:rPr>
          <w:spacing w:val="1"/>
        </w:rPr>
        <w:t xml:space="preserve"> </w:t>
      </w:r>
      <w:r>
        <w:t>истории</w:t>
      </w:r>
      <w:r>
        <w:rPr>
          <w:spacing w:val="1"/>
        </w:rPr>
        <w:t xml:space="preserve"> </w:t>
      </w:r>
      <w:r>
        <w:t>России</w:t>
      </w:r>
      <w:r>
        <w:rPr>
          <w:spacing w:val="1"/>
        </w:rPr>
        <w:t xml:space="preserve"> </w:t>
      </w:r>
      <w:r>
        <w:t>в</w:t>
      </w:r>
      <w:r>
        <w:rPr>
          <w:spacing w:val="1"/>
        </w:rPr>
        <w:t xml:space="preserve"> </w:t>
      </w:r>
      <w:r>
        <w:t>1945–2022</w:t>
      </w:r>
      <w:r>
        <w:rPr>
          <w:spacing w:val="1"/>
        </w:rPr>
        <w:t xml:space="preserve"> </w:t>
      </w:r>
      <w:r>
        <w:t>гг.;</w:t>
      </w:r>
      <w:r>
        <w:rPr>
          <w:spacing w:val="1"/>
        </w:rPr>
        <w:t xml:space="preserve"> </w:t>
      </w:r>
      <w:r>
        <w:t>определять</w:t>
      </w:r>
      <w:r>
        <w:rPr>
          <w:spacing w:val="1"/>
        </w:rPr>
        <w:t xml:space="preserve"> </w:t>
      </w:r>
      <w:r>
        <w:t>современников исторических событий истории России и человечества в целом в 1945–</w:t>
      </w:r>
      <w:r>
        <w:rPr>
          <w:spacing w:val="1"/>
        </w:rPr>
        <w:t xml:space="preserve"> </w:t>
      </w:r>
      <w:r>
        <w:t>2022</w:t>
      </w:r>
      <w:r>
        <w:rPr>
          <w:spacing w:val="-1"/>
        </w:rPr>
        <w:t xml:space="preserve"> </w:t>
      </w:r>
      <w:r>
        <w:t>гг.</w:t>
      </w:r>
    </w:p>
    <w:p w:rsidR="00445874" w:rsidRDefault="00182F3C">
      <w:pPr>
        <w:pStyle w:val="a5"/>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ind w:right="587"/>
      </w:pPr>
      <w:r>
        <w:t>на основе изученного материала по истории России и зарубежных стран 1945–2022</w:t>
      </w:r>
      <w:r>
        <w:rPr>
          <w:spacing w:val="1"/>
        </w:rPr>
        <w:t xml:space="preserve"> </w:t>
      </w:r>
      <w:r>
        <w:t>гг. определять (различать) причины, предпосылки, поводы, последствия, указывать итоги,</w:t>
      </w:r>
      <w:r>
        <w:rPr>
          <w:spacing w:val="1"/>
        </w:rPr>
        <w:t xml:space="preserve"> </w:t>
      </w:r>
      <w:r>
        <w:t>значение</w:t>
      </w:r>
      <w:r>
        <w:rPr>
          <w:spacing w:val="-2"/>
        </w:rPr>
        <w:t xml:space="preserve"> </w:t>
      </w:r>
      <w:r>
        <w:t>исторических</w:t>
      </w:r>
      <w:r>
        <w:rPr>
          <w:spacing w:val="-1"/>
        </w:rPr>
        <w:t xml:space="preserve"> </w:t>
      </w:r>
      <w:r>
        <w:t>событий, явлений,</w:t>
      </w:r>
      <w:r>
        <w:rPr>
          <w:spacing w:val="-1"/>
        </w:rPr>
        <w:t xml:space="preserve"> </w:t>
      </w:r>
      <w:r>
        <w:t>процессов;</w:t>
      </w:r>
    </w:p>
    <w:p w:rsidR="00445874" w:rsidRDefault="00182F3C">
      <w:pPr>
        <w:pStyle w:val="a5"/>
        <w:spacing w:before="11" w:line="220" w:lineRule="auto"/>
        <w:ind w:right="584"/>
      </w:pPr>
      <w:r>
        <w:rPr>
          <w:spacing w:val="-2"/>
        </w:rPr>
        <w:t xml:space="preserve">устанавливать </w:t>
      </w:r>
      <w:r>
        <w:rPr>
          <w:spacing w:val="-1"/>
        </w:rPr>
        <w:t>причинно-следственные, пространственные, временны</w:t>
      </w:r>
      <w:r>
        <w:rPr>
          <w:spacing w:val="-1"/>
          <w:position w:val="-4"/>
        </w:rPr>
        <w:t xml:space="preserve">́ </w:t>
      </w:r>
      <w:r>
        <w:rPr>
          <w:spacing w:val="-1"/>
        </w:rPr>
        <w:t>е связи между</w:t>
      </w:r>
      <w:r>
        <w:t xml:space="preserve"> 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3"/>
        </w:rPr>
        <w:t xml:space="preserve"> </w:t>
      </w:r>
      <w:r>
        <w:t>из</w:t>
      </w:r>
      <w:r>
        <w:rPr>
          <w:spacing w:val="-1"/>
        </w:rPr>
        <w:t xml:space="preserve"> </w:t>
      </w:r>
      <w:r>
        <w:t>истории</w:t>
      </w:r>
      <w:r>
        <w:rPr>
          <w:spacing w:val="-3"/>
        </w:rPr>
        <w:t xml:space="preserve"> </w:t>
      </w:r>
      <w:r>
        <w:t>России</w:t>
      </w:r>
      <w:r>
        <w:rPr>
          <w:spacing w:val="-1"/>
        </w:rPr>
        <w:t xml:space="preserve"> </w:t>
      </w:r>
      <w:r>
        <w:t>и</w:t>
      </w:r>
      <w:r>
        <w:rPr>
          <w:spacing w:val="-2"/>
        </w:rPr>
        <w:t xml:space="preserve"> </w:t>
      </w:r>
      <w:r>
        <w:t>зарубежных стран</w:t>
      </w:r>
      <w:r>
        <w:rPr>
          <w:spacing w:val="6"/>
        </w:rPr>
        <w:t xml:space="preserve"> </w:t>
      </w:r>
      <w:r>
        <w:t>1945–2022</w:t>
      </w:r>
      <w:r>
        <w:rPr>
          <w:spacing w:val="-1"/>
        </w:rPr>
        <w:t xml:space="preserve"> </w:t>
      </w:r>
      <w:r>
        <w:t>гг.;</w:t>
      </w:r>
    </w:p>
    <w:p w:rsidR="00445874" w:rsidRDefault="00182F3C">
      <w:pPr>
        <w:pStyle w:val="a5"/>
        <w:spacing w:before="3"/>
        <w:ind w:right="580"/>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 событий, явлений, процессов истории России и зарубежных стран 1945–</w:t>
      </w:r>
      <w:r>
        <w:rPr>
          <w:spacing w:val="1"/>
        </w:rPr>
        <w:t xml:space="preserve"> </w:t>
      </w:r>
      <w:r>
        <w:t>2022</w:t>
      </w:r>
      <w:r>
        <w:rPr>
          <w:spacing w:val="-1"/>
        </w:rPr>
        <w:t xml:space="preserve"> </w:t>
      </w:r>
      <w:r>
        <w:t>гг.;</w:t>
      </w:r>
    </w:p>
    <w:p w:rsidR="00445874" w:rsidRDefault="00182F3C">
      <w:pPr>
        <w:pStyle w:val="a5"/>
        <w:ind w:right="583"/>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 связей</w:t>
      </w:r>
      <w:r>
        <w:rPr>
          <w:spacing w:val="-1"/>
        </w:rPr>
        <w:t xml:space="preserve"> </w:t>
      </w:r>
      <w:r>
        <w:t>исторических</w:t>
      </w:r>
      <w:r>
        <w:rPr>
          <w:spacing w:val="1"/>
        </w:rPr>
        <w:t xml:space="preserve"> </w:t>
      </w:r>
      <w:r>
        <w:t>событий,</w:t>
      </w:r>
      <w:r>
        <w:rPr>
          <w:spacing w:val="-2"/>
        </w:rPr>
        <w:t xml:space="preserve"> </w:t>
      </w:r>
      <w:r>
        <w:t>явлений,</w:t>
      </w:r>
      <w:r>
        <w:rPr>
          <w:spacing w:val="-4"/>
        </w:rPr>
        <w:t xml:space="preserve"> </w:t>
      </w:r>
      <w:r>
        <w:t>процессов;</w:t>
      </w:r>
    </w:p>
    <w:p w:rsidR="00445874" w:rsidRDefault="00182F3C">
      <w:pPr>
        <w:pStyle w:val="a5"/>
        <w:ind w:right="592"/>
      </w:pPr>
      <w:r>
        <w:t>соотносить события истории родного края, истории России и зарубежных стран</w:t>
      </w:r>
      <w:r>
        <w:rPr>
          <w:spacing w:val="1"/>
        </w:rPr>
        <w:t xml:space="preserve"> </w:t>
      </w:r>
      <w:r>
        <w:t>1945–2022</w:t>
      </w:r>
      <w:r>
        <w:rPr>
          <w:spacing w:val="-1"/>
        </w:rPr>
        <w:t xml:space="preserve"> </w:t>
      </w:r>
      <w:r>
        <w:t>гг.;</w:t>
      </w:r>
    </w:p>
    <w:p w:rsidR="00445874" w:rsidRDefault="00182F3C">
      <w:pPr>
        <w:pStyle w:val="a5"/>
        <w:ind w:right="587"/>
      </w:pP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 человечества</w:t>
      </w:r>
      <w:r>
        <w:rPr>
          <w:spacing w:val="1"/>
        </w:rPr>
        <w:t xml:space="preserve"> </w:t>
      </w:r>
      <w:r>
        <w:t>в</w:t>
      </w:r>
      <w:r>
        <w:rPr>
          <w:spacing w:val="-1"/>
        </w:rPr>
        <w:t xml:space="preserve"> </w:t>
      </w:r>
      <w:r>
        <w:t>целом</w:t>
      </w:r>
      <w:r>
        <w:rPr>
          <w:spacing w:val="-1"/>
        </w:rPr>
        <w:t xml:space="preserve"> </w:t>
      </w:r>
      <w:r>
        <w:t>1945–2022 гг.</w:t>
      </w:r>
    </w:p>
    <w:p w:rsidR="00445874" w:rsidRDefault="00182F3C">
      <w:pPr>
        <w:pStyle w:val="a5"/>
        <w:spacing w:before="1"/>
        <w:ind w:right="587"/>
      </w:pPr>
      <w:r>
        <w:t>Умение</w:t>
      </w:r>
      <w:r>
        <w:rPr>
          <w:spacing w:val="1"/>
        </w:rPr>
        <w:t xml:space="preserve"> </w:t>
      </w:r>
      <w:r>
        <w:t>критически</w:t>
      </w:r>
      <w:r>
        <w:rPr>
          <w:spacing w:val="1"/>
        </w:rPr>
        <w:t xml:space="preserve"> </w:t>
      </w:r>
      <w:r>
        <w:t>анализировать</w:t>
      </w:r>
      <w:r>
        <w:rPr>
          <w:spacing w:val="1"/>
        </w:rPr>
        <w:t xml:space="preserve"> </w:t>
      </w:r>
      <w:r>
        <w:t>для</w:t>
      </w:r>
      <w:r>
        <w:rPr>
          <w:spacing w:val="1"/>
        </w:rPr>
        <w:t xml:space="preserve"> </w:t>
      </w:r>
      <w:r>
        <w:t>решения</w:t>
      </w:r>
      <w:r>
        <w:rPr>
          <w:spacing w:val="1"/>
        </w:rPr>
        <w:t xml:space="preserve"> </w:t>
      </w:r>
      <w:r>
        <w:t>познавательной</w:t>
      </w:r>
      <w:r>
        <w:rPr>
          <w:spacing w:val="1"/>
        </w:rPr>
        <w:t xml:space="preserve"> </w:t>
      </w:r>
      <w:r>
        <w:t>задачи</w:t>
      </w:r>
      <w:r>
        <w:rPr>
          <w:spacing w:val="1"/>
        </w:rPr>
        <w:t xml:space="preserve"> </w:t>
      </w:r>
      <w:r>
        <w:t>аутентичные</w:t>
      </w:r>
      <w:r>
        <w:rPr>
          <w:spacing w:val="1"/>
        </w:rPr>
        <w:t xml:space="preserve"> </w:t>
      </w:r>
      <w:r>
        <w:t>исторические</w:t>
      </w:r>
      <w:r>
        <w:rPr>
          <w:spacing w:val="1"/>
        </w:rPr>
        <w:t xml:space="preserve"> </w:t>
      </w:r>
      <w:r>
        <w:t>источники</w:t>
      </w:r>
      <w:r>
        <w:rPr>
          <w:spacing w:val="1"/>
        </w:rPr>
        <w:t xml:space="preserve"> </w:t>
      </w:r>
      <w:r>
        <w:t>разных</w:t>
      </w:r>
      <w:r>
        <w:rPr>
          <w:spacing w:val="1"/>
        </w:rPr>
        <w:t xml:space="preserve"> </w:t>
      </w:r>
      <w:r>
        <w:t>типов</w:t>
      </w:r>
      <w:r>
        <w:rPr>
          <w:spacing w:val="1"/>
        </w:rPr>
        <w:t xml:space="preserve"> </w:t>
      </w:r>
      <w:r>
        <w:t>(письменные,</w:t>
      </w:r>
      <w:r>
        <w:rPr>
          <w:spacing w:val="1"/>
        </w:rPr>
        <w:t xml:space="preserve"> </w:t>
      </w:r>
      <w:r>
        <w:t>вещественные,</w:t>
      </w:r>
      <w:r>
        <w:rPr>
          <w:spacing w:val="1"/>
        </w:rPr>
        <w:t xml:space="preserve"> </w:t>
      </w:r>
      <w:r>
        <w:t>аудиовизуальные) по истории России и зарубежных стран 1945–2022 гг., оценивать их</w:t>
      </w:r>
      <w:r>
        <w:rPr>
          <w:spacing w:val="1"/>
        </w:rPr>
        <w:t xml:space="preserve"> </w:t>
      </w:r>
      <w:r>
        <w:t>полноту</w:t>
      </w:r>
      <w:r>
        <w:rPr>
          <w:spacing w:val="1"/>
        </w:rPr>
        <w:t xml:space="preserve"> </w:t>
      </w:r>
      <w:r>
        <w:t>и</w:t>
      </w:r>
      <w:r>
        <w:rPr>
          <w:spacing w:val="1"/>
        </w:rPr>
        <w:t xml:space="preserve"> </w:t>
      </w:r>
      <w:r>
        <w:t>достоверность,</w:t>
      </w:r>
      <w:r>
        <w:rPr>
          <w:spacing w:val="1"/>
        </w:rPr>
        <w:t xml:space="preserve"> </w:t>
      </w:r>
      <w:r>
        <w:t>соотносить</w:t>
      </w:r>
      <w:r>
        <w:rPr>
          <w:spacing w:val="1"/>
        </w:rPr>
        <w:t xml:space="preserve"> </w:t>
      </w:r>
      <w:r>
        <w:t>с</w:t>
      </w:r>
      <w:r>
        <w:rPr>
          <w:spacing w:val="1"/>
        </w:rPr>
        <w:t xml:space="preserve"> </w:t>
      </w:r>
      <w:r>
        <w:t>историческим</w:t>
      </w:r>
      <w:r>
        <w:rPr>
          <w:spacing w:val="1"/>
        </w:rPr>
        <w:t xml:space="preserve"> </w:t>
      </w:r>
      <w:r>
        <w:t>периодом;</w:t>
      </w:r>
      <w:r>
        <w:rPr>
          <w:spacing w:val="1"/>
        </w:rPr>
        <w:t xml:space="preserve"> </w:t>
      </w:r>
      <w:r>
        <w:t>выявлять</w:t>
      </w:r>
      <w:r>
        <w:rPr>
          <w:spacing w:val="1"/>
        </w:rPr>
        <w:t xml:space="preserve"> </w:t>
      </w:r>
      <w:r>
        <w:t>общее</w:t>
      </w:r>
      <w:r>
        <w:rPr>
          <w:spacing w:val="1"/>
        </w:rPr>
        <w:t xml:space="preserve"> </w:t>
      </w:r>
      <w:r>
        <w:t>и</w:t>
      </w:r>
      <w:r>
        <w:rPr>
          <w:spacing w:val="1"/>
        </w:rPr>
        <w:t xml:space="preserve"> </w:t>
      </w:r>
      <w:r>
        <w:t>различия;</w:t>
      </w:r>
      <w:r>
        <w:rPr>
          <w:spacing w:val="1"/>
        </w:rPr>
        <w:t xml:space="preserve"> </w:t>
      </w:r>
      <w:r>
        <w:t>привлекать</w:t>
      </w:r>
      <w:r>
        <w:rPr>
          <w:spacing w:val="1"/>
        </w:rPr>
        <w:t xml:space="preserve"> </w:t>
      </w:r>
      <w:r>
        <w:t>контекстную</w:t>
      </w:r>
      <w:r>
        <w:rPr>
          <w:spacing w:val="1"/>
        </w:rPr>
        <w:t xml:space="preserve"> </w:t>
      </w:r>
      <w:r>
        <w:t>информацию</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историческими</w:t>
      </w:r>
      <w:r>
        <w:rPr>
          <w:spacing w:val="1"/>
        </w:rPr>
        <w:t xml:space="preserve"> </w:t>
      </w:r>
      <w:r>
        <w:t>источниками.</w:t>
      </w:r>
    </w:p>
    <w:p w:rsidR="00445874" w:rsidRDefault="00182F3C">
      <w:pPr>
        <w:pStyle w:val="a5"/>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ind w:right="583"/>
      </w:pPr>
      <w:r>
        <w:t>различать</w:t>
      </w:r>
      <w:r>
        <w:rPr>
          <w:spacing w:val="1"/>
        </w:rPr>
        <w:t xml:space="preserve"> </w:t>
      </w:r>
      <w:r>
        <w:t>виды</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 1945–2022 гг.;</w:t>
      </w:r>
    </w:p>
    <w:p w:rsidR="00445874" w:rsidRDefault="00182F3C">
      <w:pPr>
        <w:pStyle w:val="a5"/>
        <w:ind w:right="588"/>
      </w:pPr>
      <w:r>
        <w:t>определять авторство письменного исторического источника по истории России и</w:t>
      </w:r>
      <w:r>
        <w:rPr>
          <w:spacing w:val="1"/>
        </w:rPr>
        <w:t xml:space="preserve"> </w:t>
      </w:r>
      <w:r>
        <w:t>зарубежных стран 1945–2022 гг., время и место его создания, события, явления, процессы,</w:t>
      </w:r>
      <w:r>
        <w:rPr>
          <w:spacing w:val="-57"/>
        </w:rPr>
        <w:t xml:space="preserve"> </w:t>
      </w:r>
      <w:r>
        <w:t>о</w:t>
      </w:r>
      <w:r>
        <w:rPr>
          <w:spacing w:val="1"/>
        </w:rPr>
        <w:t xml:space="preserve"> </w:t>
      </w:r>
      <w:r>
        <w:t>которых</w:t>
      </w:r>
      <w:r>
        <w:rPr>
          <w:spacing w:val="1"/>
        </w:rPr>
        <w:t xml:space="preserve"> </w:t>
      </w:r>
      <w:r>
        <w:t>идет</w:t>
      </w:r>
      <w:r>
        <w:rPr>
          <w:spacing w:val="1"/>
        </w:rPr>
        <w:t xml:space="preserve"> </w:t>
      </w:r>
      <w:r>
        <w:t>речь</w:t>
      </w:r>
      <w:r>
        <w:rPr>
          <w:spacing w:val="1"/>
        </w:rPr>
        <w:t xml:space="preserve"> </w:t>
      </w:r>
      <w:r>
        <w:t>и</w:t>
      </w:r>
      <w:r>
        <w:rPr>
          <w:spacing w:val="1"/>
        </w:rPr>
        <w:t xml:space="preserve"> </w:t>
      </w:r>
      <w:r>
        <w:t>другие,</w:t>
      </w:r>
      <w:r>
        <w:rPr>
          <w:spacing w:val="1"/>
        </w:rPr>
        <w:t xml:space="preserve"> </w:t>
      </w:r>
      <w:r>
        <w:t>соотносить</w:t>
      </w:r>
      <w:r>
        <w:rPr>
          <w:spacing w:val="1"/>
        </w:rPr>
        <w:t xml:space="preserve"> </w:t>
      </w:r>
      <w:r>
        <w:t>информацию</w:t>
      </w:r>
      <w:r>
        <w:rPr>
          <w:spacing w:val="1"/>
        </w:rPr>
        <w:t xml:space="preserve"> </w:t>
      </w:r>
      <w:r>
        <w:t>письменного</w:t>
      </w:r>
      <w:r>
        <w:rPr>
          <w:spacing w:val="1"/>
        </w:rPr>
        <w:t xml:space="preserve"> </w:t>
      </w:r>
      <w:r>
        <w:t>источника</w:t>
      </w:r>
      <w:r>
        <w:rPr>
          <w:spacing w:val="1"/>
        </w:rPr>
        <w:t xml:space="preserve"> </w:t>
      </w:r>
      <w:r>
        <w:t>с</w:t>
      </w:r>
      <w:r>
        <w:rPr>
          <w:spacing w:val="1"/>
        </w:rPr>
        <w:t xml:space="preserve"> </w:t>
      </w:r>
      <w:r>
        <w:t>историческим</w:t>
      </w:r>
      <w:r>
        <w:rPr>
          <w:spacing w:val="-2"/>
        </w:rPr>
        <w:t xml:space="preserve"> </w:t>
      </w:r>
      <w:r>
        <w:t>контекстом;</w:t>
      </w:r>
    </w:p>
    <w:p w:rsidR="00445874" w:rsidRDefault="00182F3C">
      <w:pPr>
        <w:pStyle w:val="a5"/>
        <w:ind w:right="589"/>
      </w:pPr>
      <w:r>
        <w:t>определять на основе информации, представленной в письменном историческом</w:t>
      </w:r>
      <w:r>
        <w:rPr>
          <w:spacing w:val="1"/>
        </w:rPr>
        <w:t xml:space="preserve"> </w:t>
      </w:r>
      <w:r>
        <w:t>источнике,</w:t>
      </w:r>
      <w:r>
        <w:rPr>
          <w:spacing w:val="12"/>
        </w:rPr>
        <w:t xml:space="preserve"> </w:t>
      </w:r>
      <w:r>
        <w:t>характерные</w:t>
      </w:r>
      <w:r>
        <w:rPr>
          <w:spacing w:val="13"/>
        </w:rPr>
        <w:t xml:space="preserve"> </w:t>
      </w:r>
      <w:r>
        <w:t>признаки</w:t>
      </w:r>
      <w:r>
        <w:rPr>
          <w:spacing w:val="16"/>
        </w:rPr>
        <w:t xml:space="preserve"> </w:t>
      </w:r>
      <w:r>
        <w:t>описываемых</w:t>
      </w:r>
      <w:r>
        <w:rPr>
          <w:spacing w:val="16"/>
        </w:rPr>
        <w:t xml:space="preserve"> </w:t>
      </w:r>
      <w:r>
        <w:t>событий,</w:t>
      </w:r>
      <w:r>
        <w:rPr>
          <w:spacing w:val="14"/>
        </w:rPr>
        <w:t xml:space="preserve"> </w:t>
      </w:r>
      <w:r>
        <w:t>явлений,</w:t>
      </w:r>
      <w:r>
        <w:rPr>
          <w:spacing w:val="13"/>
        </w:rPr>
        <w:t xml:space="preserve"> </w:t>
      </w:r>
      <w:r>
        <w:t>процессов</w:t>
      </w:r>
      <w:r>
        <w:rPr>
          <w:spacing w:val="14"/>
        </w:rPr>
        <w:t xml:space="preserve"> </w:t>
      </w:r>
      <w:r>
        <w:t>по</w:t>
      </w:r>
      <w:r>
        <w:rPr>
          <w:spacing w:val="14"/>
        </w:rPr>
        <w:t xml:space="preserve"> </w:t>
      </w:r>
      <w:r>
        <w:t>истории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России</w:t>
      </w:r>
      <w:r>
        <w:rPr>
          <w:spacing w:val="-2"/>
        </w:rPr>
        <w:t xml:space="preserve"> </w:t>
      </w:r>
      <w:r>
        <w:t>и</w:t>
      </w:r>
      <w:r>
        <w:rPr>
          <w:spacing w:val="-4"/>
        </w:rPr>
        <w:t xml:space="preserve"> </w:t>
      </w:r>
      <w:r>
        <w:t>зарубежных стран</w:t>
      </w:r>
      <w:r>
        <w:rPr>
          <w:spacing w:val="-2"/>
        </w:rPr>
        <w:t xml:space="preserve"> </w:t>
      </w:r>
      <w:r>
        <w:t>1945–2022</w:t>
      </w:r>
      <w:r>
        <w:rPr>
          <w:spacing w:val="-1"/>
        </w:rPr>
        <w:t xml:space="preserve"> </w:t>
      </w:r>
      <w:r>
        <w:t>гг.;</w:t>
      </w:r>
    </w:p>
    <w:p w:rsidR="00445874" w:rsidRDefault="00182F3C">
      <w:pPr>
        <w:pStyle w:val="a5"/>
        <w:ind w:right="583"/>
      </w:pPr>
      <w:r>
        <w:t>анализировать</w:t>
      </w:r>
      <w:r>
        <w:rPr>
          <w:spacing w:val="1"/>
        </w:rPr>
        <w:t xml:space="preserve"> </w:t>
      </w:r>
      <w:r>
        <w:t>письменный</w:t>
      </w:r>
      <w:r>
        <w:rPr>
          <w:spacing w:val="1"/>
        </w:rPr>
        <w:t xml:space="preserve"> </w:t>
      </w:r>
      <w:r>
        <w:t>исторический</w:t>
      </w:r>
      <w:r>
        <w:rPr>
          <w:spacing w:val="1"/>
        </w:rPr>
        <w:t xml:space="preserve"> </w:t>
      </w:r>
      <w:r>
        <w:t>источник</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1945–2022 гг. с точки зрения его темы, цели, позиции автора документа</w:t>
      </w:r>
      <w:r>
        <w:rPr>
          <w:spacing w:val="-57"/>
        </w:rPr>
        <w:t xml:space="preserve"> </w:t>
      </w:r>
      <w:r>
        <w:t>и</w:t>
      </w:r>
      <w:r>
        <w:rPr>
          <w:spacing w:val="1"/>
        </w:rPr>
        <w:t xml:space="preserve"> </w:t>
      </w:r>
      <w:r>
        <w:t>участников</w:t>
      </w:r>
      <w:r>
        <w:rPr>
          <w:spacing w:val="1"/>
        </w:rPr>
        <w:t xml:space="preserve"> </w:t>
      </w:r>
      <w:r>
        <w:t>событий,</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информации,</w:t>
      </w:r>
      <w:r>
        <w:rPr>
          <w:spacing w:val="1"/>
        </w:rPr>
        <w:t xml:space="preserve"> </w:t>
      </w:r>
      <w:r>
        <w:t>достоверности содержания;</w:t>
      </w:r>
    </w:p>
    <w:p w:rsidR="00445874" w:rsidRDefault="00182F3C">
      <w:pPr>
        <w:pStyle w:val="a5"/>
        <w:ind w:right="588"/>
      </w:pPr>
      <w:r>
        <w:t>соотносить содержание исторического источника по истории России и зарубежных</w:t>
      </w:r>
      <w:r>
        <w:rPr>
          <w:spacing w:val="1"/>
        </w:rPr>
        <w:t xml:space="preserve"> </w:t>
      </w:r>
      <w:r>
        <w:t>стран 1945–2022 гг. с учебным текстом, другими источниками исторической информации</w:t>
      </w:r>
      <w:r>
        <w:rPr>
          <w:spacing w:val="1"/>
        </w:rPr>
        <w:t xml:space="preserve"> </w:t>
      </w:r>
      <w:r>
        <w:t>(в</w:t>
      </w:r>
      <w:r>
        <w:rPr>
          <w:spacing w:val="-3"/>
        </w:rPr>
        <w:t xml:space="preserve"> </w:t>
      </w:r>
      <w:r>
        <w:t>том</w:t>
      </w:r>
      <w:r>
        <w:rPr>
          <w:spacing w:val="-1"/>
        </w:rPr>
        <w:t xml:space="preserve"> </w:t>
      </w:r>
      <w:r>
        <w:t>числе</w:t>
      </w:r>
      <w:r>
        <w:rPr>
          <w:spacing w:val="-1"/>
        </w:rPr>
        <w:t xml:space="preserve"> </w:t>
      </w:r>
      <w:r>
        <w:t>исторической картой/схемой);</w:t>
      </w:r>
    </w:p>
    <w:p w:rsidR="00445874" w:rsidRDefault="00182F3C">
      <w:pPr>
        <w:pStyle w:val="a5"/>
        <w:ind w:right="585"/>
      </w:pPr>
      <w:r>
        <w:t>сопоставлять,</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письменных</w:t>
      </w:r>
      <w:r>
        <w:rPr>
          <w:spacing w:val="1"/>
        </w:rPr>
        <w:t xml:space="preserve"> </w:t>
      </w:r>
      <w:r>
        <w:t>исторических источников по истории России и зарубежных стран 1945–2022 гг., делать</w:t>
      </w:r>
      <w:r>
        <w:rPr>
          <w:spacing w:val="1"/>
        </w:rPr>
        <w:t xml:space="preserve"> </w:t>
      </w:r>
      <w:r>
        <w:t>выводы;</w:t>
      </w:r>
    </w:p>
    <w:p w:rsidR="00445874" w:rsidRDefault="00182F3C">
      <w:pPr>
        <w:pStyle w:val="a5"/>
        <w:ind w:right="584"/>
      </w:pPr>
      <w:r>
        <w:t>использовать</w:t>
      </w:r>
      <w:r>
        <w:rPr>
          <w:spacing w:val="1"/>
        </w:rPr>
        <w:t xml:space="preserve"> </w:t>
      </w:r>
      <w:r>
        <w:t>исторические</w:t>
      </w:r>
      <w:r>
        <w:rPr>
          <w:spacing w:val="1"/>
        </w:rPr>
        <w:t xml:space="preserve"> </w:t>
      </w:r>
      <w:r>
        <w:t>письменные</w:t>
      </w:r>
      <w:r>
        <w:rPr>
          <w:spacing w:val="1"/>
        </w:rPr>
        <w:t xml:space="preserve"> </w:t>
      </w:r>
      <w:r>
        <w:t>источники</w:t>
      </w:r>
      <w:r>
        <w:rPr>
          <w:spacing w:val="1"/>
        </w:rPr>
        <w:t xml:space="preserve"> </w:t>
      </w:r>
      <w:r>
        <w:t>при</w:t>
      </w:r>
      <w:r>
        <w:rPr>
          <w:spacing w:val="1"/>
        </w:rPr>
        <w:t xml:space="preserve"> </w:t>
      </w:r>
      <w:r>
        <w:t>аргументации</w:t>
      </w:r>
      <w:r>
        <w:rPr>
          <w:spacing w:val="1"/>
        </w:rPr>
        <w:t xml:space="preserve"> </w:t>
      </w:r>
      <w:r>
        <w:t>дискуссионных точек</w:t>
      </w:r>
      <w:r>
        <w:rPr>
          <w:spacing w:val="-2"/>
        </w:rPr>
        <w:t xml:space="preserve"> </w:t>
      </w:r>
      <w:r>
        <w:t>зрения;</w:t>
      </w:r>
    </w:p>
    <w:p w:rsidR="00445874" w:rsidRDefault="00182F3C">
      <w:pPr>
        <w:pStyle w:val="a5"/>
        <w:spacing w:before="1"/>
        <w:ind w:right="583"/>
      </w:pPr>
      <w:r>
        <w:t>проводить</w:t>
      </w:r>
      <w:r>
        <w:rPr>
          <w:spacing w:val="1"/>
        </w:rPr>
        <w:t xml:space="preserve"> </w:t>
      </w:r>
      <w:r>
        <w:t>атрибуцию</w:t>
      </w:r>
      <w:r>
        <w:rPr>
          <w:spacing w:val="1"/>
        </w:rPr>
        <w:t xml:space="preserve"> </w:t>
      </w:r>
      <w:r>
        <w:t>вещественного</w:t>
      </w:r>
      <w:r>
        <w:rPr>
          <w:spacing w:val="1"/>
        </w:rPr>
        <w:t xml:space="preserve"> </w:t>
      </w:r>
      <w:r>
        <w:t>исторического</w:t>
      </w:r>
      <w:r>
        <w:rPr>
          <w:spacing w:val="1"/>
        </w:rPr>
        <w:t xml:space="preserve"> </w:t>
      </w:r>
      <w:r>
        <w:t>источника</w:t>
      </w:r>
      <w:r>
        <w:rPr>
          <w:spacing w:val="1"/>
        </w:rPr>
        <w:t xml:space="preserve"> </w:t>
      </w:r>
      <w:r>
        <w:t>(определять</w:t>
      </w:r>
      <w:r>
        <w:rPr>
          <w:spacing w:val="1"/>
        </w:rPr>
        <w:t xml:space="preserve"> </w:t>
      </w:r>
      <w:r>
        <w:t>утилитарное назначение изучаемого предмета, материальную основу и технику создания,</w:t>
      </w:r>
      <w:r>
        <w:rPr>
          <w:spacing w:val="1"/>
        </w:rPr>
        <w:t xml:space="preserve"> </w:t>
      </w:r>
      <w:r>
        <w:t>размер,</w:t>
      </w:r>
      <w:r>
        <w:rPr>
          <w:spacing w:val="14"/>
        </w:rPr>
        <w:t xml:space="preserve"> </w:t>
      </w:r>
      <w:r>
        <w:t>надписи</w:t>
      </w:r>
      <w:r>
        <w:rPr>
          <w:spacing w:val="13"/>
        </w:rPr>
        <w:t xml:space="preserve"> </w:t>
      </w:r>
      <w:r>
        <w:t>и</w:t>
      </w:r>
      <w:r>
        <w:rPr>
          <w:spacing w:val="15"/>
        </w:rPr>
        <w:t xml:space="preserve"> </w:t>
      </w:r>
      <w:r>
        <w:t>другие;</w:t>
      </w:r>
      <w:r>
        <w:rPr>
          <w:spacing w:val="15"/>
        </w:rPr>
        <w:t xml:space="preserve"> </w:t>
      </w:r>
      <w:r>
        <w:t>соотносить</w:t>
      </w:r>
      <w:r>
        <w:rPr>
          <w:spacing w:val="15"/>
        </w:rPr>
        <w:t xml:space="preserve"> </w:t>
      </w:r>
      <w:r>
        <w:t>вещественный</w:t>
      </w:r>
      <w:r>
        <w:rPr>
          <w:spacing w:val="13"/>
        </w:rPr>
        <w:t xml:space="preserve"> </w:t>
      </w:r>
      <w:r>
        <w:t>исторический</w:t>
      </w:r>
      <w:r>
        <w:rPr>
          <w:spacing w:val="13"/>
        </w:rPr>
        <w:t xml:space="preserve"> </w:t>
      </w:r>
      <w:r>
        <w:t>источник</w:t>
      </w:r>
      <w:r>
        <w:rPr>
          <w:spacing w:val="13"/>
        </w:rPr>
        <w:t xml:space="preserve"> </w:t>
      </w:r>
      <w:r>
        <w:t>с</w:t>
      </w:r>
      <w:r>
        <w:rPr>
          <w:spacing w:val="13"/>
        </w:rPr>
        <w:t xml:space="preserve"> </w:t>
      </w:r>
      <w:r>
        <w:t>периодом,</w:t>
      </w:r>
      <w:r>
        <w:rPr>
          <w:spacing w:val="-57"/>
        </w:rPr>
        <w:t xml:space="preserve"> </w:t>
      </w:r>
      <w:r>
        <w:t>к</w:t>
      </w:r>
      <w:r>
        <w:rPr>
          <w:spacing w:val="1"/>
        </w:rPr>
        <w:t xml:space="preserve"> </w:t>
      </w:r>
      <w:r>
        <w:t>которому</w:t>
      </w:r>
      <w:r>
        <w:rPr>
          <w:spacing w:val="1"/>
        </w:rPr>
        <w:t xml:space="preserve"> </w:t>
      </w:r>
      <w:r>
        <w:t>он</w:t>
      </w:r>
      <w:r>
        <w:rPr>
          <w:spacing w:val="1"/>
        </w:rPr>
        <w:t xml:space="preserve"> </w:t>
      </w:r>
      <w:r>
        <w:t>относится</w:t>
      </w:r>
      <w:r>
        <w:rPr>
          <w:spacing w:val="1"/>
        </w:rPr>
        <w:t xml:space="preserve"> </w:t>
      </w:r>
      <w:r>
        <w:t>и</w:t>
      </w:r>
      <w:r>
        <w:rPr>
          <w:spacing w:val="1"/>
        </w:rPr>
        <w:t xml:space="preserve"> </w:t>
      </w:r>
      <w:r>
        <w:t>другие);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вещественный</w:t>
      </w:r>
      <w:r>
        <w:rPr>
          <w:spacing w:val="-1"/>
        </w:rPr>
        <w:t xml:space="preserve"> </w:t>
      </w:r>
      <w:r>
        <w:t>исторический источник;</w:t>
      </w:r>
    </w:p>
    <w:p w:rsidR="00445874" w:rsidRDefault="00182F3C">
      <w:pPr>
        <w:pStyle w:val="a5"/>
        <w:ind w:right="585"/>
      </w:pPr>
      <w:r>
        <w:t>проводить атрибуцию визуальных и аудиовизуальных исторических источников по</w:t>
      </w:r>
      <w:r>
        <w:rPr>
          <w:spacing w:val="-57"/>
        </w:rPr>
        <w:t xml:space="preserve"> </w:t>
      </w:r>
      <w:r>
        <w:t>истории России и зарубежных стран 1945–2022 гг. (определять авторство, время создания,</w:t>
      </w:r>
      <w:r>
        <w:rPr>
          <w:spacing w:val="-57"/>
        </w:rPr>
        <w:t xml:space="preserve"> </w:t>
      </w:r>
      <w:r>
        <w:t>события, связанные с историческими источниками); используя контекстную информацию,</w:t>
      </w:r>
      <w:r>
        <w:rPr>
          <w:spacing w:val="-57"/>
        </w:rPr>
        <w:t xml:space="preserve"> </w:t>
      </w:r>
      <w:r>
        <w:t>описывать визуальный</w:t>
      </w:r>
      <w:r>
        <w:rPr>
          <w:spacing w:val="-1"/>
        </w:rPr>
        <w:t xml:space="preserve"> </w:t>
      </w:r>
      <w:r>
        <w:t>и аудиовизуальный</w:t>
      </w:r>
      <w:r>
        <w:rPr>
          <w:spacing w:val="-1"/>
        </w:rPr>
        <w:t xml:space="preserve"> </w:t>
      </w:r>
      <w:r>
        <w:t>исторический источник.</w:t>
      </w:r>
    </w:p>
    <w:p w:rsidR="00445874" w:rsidRDefault="00182F3C">
      <w:pPr>
        <w:pStyle w:val="a5"/>
        <w:ind w:right="582"/>
      </w:pPr>
      <w:r>
        <w:t>Умение осуществлять с соблюдением правил информационной безопасности поиск</w:t>
      </w:r>
      <w:r>
        <w:rPr>
          <w:spacing w:val="-57"/>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в</w:t>
      </w:r>
      <w:r>
        <w:rPr>
          <w:spacing w:val="1"/>
        </w:rPr>
        <w:t xml:space="preserve"> </w:t>
      </w:r>
      <w:r>
        <w:t>справочной</w:t>
      </w:r>
      <w:r>
        <w:rPr>
          <w:spacing w:val="1"/>
        </w:rPr>
        <w:t xml:space="preserve"> </w:t>
      </w:r>
      <w:r>
        <w:t>литературе,</w:t>
      </w:r>
      <w:r>
        <w:rPr>
          <w:spacing w:val="1"/>
        </w:rPr>
        <w:t xml:space="preserve"> </w:t>
      </w:r>
      <w:r>
        <w:t>сети</w:t>
      </w:r>
      <w:r>
        <w:rPr>
          <w:spacing w:val="1"/>
        </w:rPr>
        <w:t xml:space="preserve"> </w:t>
      </w:r>
      <w:r>
        <w:t>Интернет,</w:t>
      </w:r>
      <w:r>
        <w:rPr>
          <w:spacing w:val="1"/>
        </w:rPr>
        <w:t xml:space="preserve"> </w:t>
      </w:r>
      <w:r>
        <w:t>средствах</w:t>
      </w:r>
      <w:r>
        <w:rPr>
          <w:spacing w:val="1"/>
        </w:rPr>
        <w:t xml:space="preserve"> </w:t>
      </w:r>
      <w:r>
        <w:t>массовой</w:t>
      </w:r>
      <w:r>
        <w:rPr>
          <w:spacing w:val="1"/>
        </w:rPr>
        <w:t xml:space="preserve"> </w:t>
      </w:r>
      <w:r>
        <w:t>информации</w:t>
      </w:r>
      <w:r>
        <w:rPr>
          <w:spacing w:val="1"/>
        </w:rPr>
        <w:t xml:space="preserve"> </w:t>
      </w:r>
      <w:r>
        <w:t>для</w:t>
      </w:r>
      <w:r>
        <w:rPr>
          <w:spacing w:val="1"/>
        </w:rPr>
        <w:t xml:space="preserve"> </w:t>
      </w:r>
      <w:r>
        <w:t>решения</w:t>
      </w:r>
      <w:r>
        <w:rPr>
          <w:spacing w:val="-57"/>
        </w:rPr>
        <w:t xml:space="preserve"> </w:t>
      </w:r>
      <w:r>
        <w:t>познавательных задач; оценивать полноту и достоверность информации с точки зрения ее</w:t>
      </w:r>
      <w:r>
        <w:rPr>
          <w:spacing w:val="1"/>
        </w:rPr>
        <w:t xml:space="preserve"> </w:t>
      </w:r>
      <w:r>
        <w:t>соответствия</w:t>
      </w:r>
      <w:r>
        <w:rPr>
          <w:spacing w:val="-1"/>
        </w:rPr>
        <w:t xml:space="preserve"> </w:t>
      </w:r>
      <w:r>
        <w:t>исторической действительности.</w:t>
      </w:r>
    </w:p>
    <w:p w:rsidR="00445874" w:rsidRDefault="00182F3C">
      <w:pPr>
        <w:pStyle w:val="a5"/>
        <w:spacing w:before="1"/>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ind w:right="593"/>
      </w:pPr>
      <w:r>
        <w:t>знать</w:t>
      </w:r>
      <w:r>
        <w:rPr>
          <w:spacing w:val="1"/>
        </w:rPr>
        <w:t xml:space="preserve"> </w:t>
      </w:r>
      <w:r>
        <w:t>и</w:t>
      </w:r>
      <w:r>
        <w:rPr>
          <w:spacing w:val="1"/>
        </w:rPr>
        <w:t xml:space="preserve"> </w:t>
      </w:r>
      <w:r>
        <w:t>использовать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исторической</w:t>
      </w:r>
      <w:r>
        <w:rPr>
          <w:spacing w:val="-1"/>
        </w:rPr>
        <w:t xml:space="preserve"> </w:t>
      </w:r>
      <w:r>
        <w:t>информации;</w:t>
      </w:r>
    </w:p>
    <w:p w:rsidR="00445874" w:rsidRDefault="00182F3C">
      <w:pPr>
        <w:pStyle w:val="a5"/>
        <w:ind w:right="584"/>
      </w:pPr>
      <w:r>
        <w:t>самостоятельно</w:t>
      </w:r>
      <w:r>
        <w:rPr>
          <w:spacing w:val="1"/>
        </w:rPr>
        <w:t xml:space="preserve"> </w:t>
      </w:r>
      <w:r>
        <w:t>осуществлять</w:t>
      </w:r>
      <w:r>
        <w:rPr>
          <w:spacing w:val="1"/>
        </w:rPr>
        <w:t xml:space="preserve"> </w:t>
      </w:r>
      <w:r>
        <w:t>поиск</w:t>
      </w:r>
      <w:r>
        <w:rPr>
          <w:spacing w:val="1"/>
        </w:rPr>
        <w:t xml:space="preserve"> </w:t>
      </w:r>
      <w:r>
        <w:t>достоверных</w:t>
      </w:r>
      <w:r>
        <w:rPr>
          <w:spacing w:val="1"/>
        </w:rPr>
        <w:t xml:space="preserve"> </w:t>
      </w:r>
      <w:r>
        <w:t>исторических</w:t>
      </w:r>
      <w:r>
        <w:rPr>
          <w:spacing w:val="1"/>
        </w:rPr>
        <w:t xml:space="preserve"> </w:t>
      </w:r>
      <w:r>
        <w:t>источников,</w:t>
      </w:r>
      <w:r>
        <w:rPr>
          <w:spacing w:val="1"/>
        </w:rPr>
        <w:t xml:space="preserve"> </w:t>
      </w:r>
      <w:r>
        <w:t>необходимых для изучения событий (явлений, процессов) истории России и зарубежных</w:t>
      </w:r>
      <w:r>
        <w:rPr>
          <w:spacing w:val="1"/>
        </w:rPr>
        <w:t xml:space="preserve"> </w:t>
      </w:r>
      <w:r>
        <w:t>стран</w:t>
      </w:r>
      <w:r>
        <w:rPr>
          <w:spacing w:val="-1"/>
        </w:rPr>
        <w:t xml:space="preserve"> </w:t>
      </w:r>
      <w:r>
        <w:t>1945–2022 гг.;</w:t>
      </w:r>
    </w:p>
    <w:p w:rsidR="00445874" w:rsidRDefault="00182F3C">
      <w:pPr>
        <w:pStyle w:val="a5"/>
        <w:ind w:right="584"/>
      </w:pPr>
      <w:r>
        <w:t>на основе знаний по истории самостоятельно подбирать достоверные 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иллюстрирующие</w:t>
      </w:r>
      <w:r>
        <w:rPr>
          <w:spacing w:val="1"/>
        </w:rPr>
        <w:t xml:space="preserve"> </w:t>
      </w:r>
      <w:r>
        <w:t>сущностные</w:t>
      </w:r>
      <w:r>
        <w:rPr>
          <w:spacing w:val="1"/>
        </w:rPr>
        <w:t xml:space="preserve"> </w:t>
      </w:r>
      <w:r>
        <w:t>признаки</w:t>
      </w:r>
      <w:r>
        <w:rPr>
          <w:spacing w:val="1"/>
        </w:rPr>
        <w:t xml:space="preserve"> </w:t>
      </w:r>
      <w:r>
        <w:t>исторических</w:t>
      </w:r>
      <w:r>
        <w:rPr>
          <w:spacing w:val="1"/>
        </w:rPr>
        <w:t xml:space="preserve"> </w:t>
      </w:r>
      <w:r>
        <w:t>событий,</w:t>
      </w:r>
      <w:r>
        <w:rPr>
          <w:spacing w:val="-3"/>
        </w:rPr>
        <w:t xml:space="preserve"> </w:t>
      </w:r>
      <w:r>
        <w:t>явлений, процессов;</w:t>
      </w:r>
    </w:p>
    <w:p w:rsidR="00445874" w:rsidRDefault="00182F3C">
      <w:pPr>
        <w:pStyle w:val="a5"/>
        <w:ind w:right="588"/>
      </w:pPr>
      <w:r>
        <w:t>самостоятельно осуществлять поиск исторической информации, необходимой для</w:t>
      </w:r>
      <w:r>
        <w:rPr>
          <w:spacing w:val="1"/>
        </w:rPr>
        <w:t xml:space="preserve"> </w:t>
      </w:r>
      <w:r>
        <w:t>анализа исторических событий, процессов, явлений истории России и зарубежных стран</w:t>
      </w:r>
      <w:r>
        <w:rPr>
          <w:spacing w:val="1"/>
        </w:rPr>
        <w:t xml:space="preserve"> </w:t>
      </w:r>
      <w:r>
        <w:t>1945–2022</w:t>
      </w:r>
      <w:r>
        <w:rPr>
          <w:spacing w:val="-1"/>
        </w:rPr>
        <w:t xml:space="preserve"> </w:t>
      </w:r>
      <w:r>
        <w:t>гг.;</w:t>
      </w:r>
    </w:p>
    <w:p w:rsidR="00445874" w:rsidRDefault="00182F3C">
      <w:pPr>
        <w:pStyle w:val="a5"/>
        <w:spacing w:before="1"/>
        <w:ind w:right="587"/>
      </w:pPr>
      <w:r>
        <w:t>используя знания по истории, оценивать полноту и достоверность информации с</w:t>
      </w:r>
      <w:r>
        <w:rPr>
          <w:spacing w:val="1"/>
        </w:rPr>
        <w:t xml:space="preserve"> </w:t>
      </w:r>
      <w:r>
        <w:t>точки</w:t>
      </w:r>
      <w:r>
        <w:rPr>
          <w:spacing w:val="-1"/>
        </w:rPr>
        <w:t xml:space="preserve"> </w:t>
      </w:r>
      <w:r>
        <w:t>зрения ее</w:t>
      </w:r>
      <w:r>
        <w:rPr>
          <w:spacing w:val="-1"/>
        </w:rPr>
        <w:t xml:space="preserve"> </w:t>
      </w:r>
      <w:r>
        <w:t>соответствия исторической</w:t>
      </w:r>
      <w:r>
        <w:rPr>
          <w:spacing w:val="-1"/>
        </w:rPr>
        <w:t xml:space="preserve"> </w:t>
      </w:r>
      <w:r>
        <w:t>действительности.</w:t>
      </w:r>
    </w:p>
    <w:p w:rsidR="00445874" w:rsidRDefault="00182F3C">
      <w:pPr>
        <w:pStyle w:val="a5"/>
        <w:ind w:right="588"/>
      </w:pPr>
      <w:r>
        <w:t>. Умение</w:t>
      </w:r>
      <w:r>
        <w:rPr>
          <w:spacing w:val="1"/>
        </w:rPr>
        <w:t xml:space="preserve"> </w:t>
      </w:r>
      <w:r>
        <w:t>анализировать</w:t>
      </w:r>
      <w:r>
        <w:rPr>
          <w:spacing w:val="1"/>
        </w:rPr>
        <w:t xml:space="preserve"> </w:t>
      </w:r>
      <w:r>
        <w:t>текстовые,</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 в том числе исторические карты (схемы), по истории России и 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сопоставлять</w:t>
      </w:r>
      <w:r>
        <w:rPr>
          <w:spacing w:val="1"/>
        </w:rPr>
        <w:t xml:space="preserve"> </w:t>
      </w:r>
      <w:r>
        <w:t>информацию,</w:t>
      </w:r>
      <w:r>
        <w:rPr>
          <w:spacing w:val="1"/>
        </w:rPr>
        <w:t xml:space="preserve"> </w:t>
      </w:r>
      <w:r>
        <w:t>представленную</w:t>
      </w:r>
      <w:r>
        <w:rPr>
          <w:spacing w:val="1"/>
        </w:rPr>
        <w:t xml:space="preserve"> </w:t>
      </w:r>
      <w:r>
        <w:t>в</w:t>
      </w:r>
      <w:r>
        <w:rPr>
          <w:spacing w:val="61"/>
        </w:rPr>
        <w:t xml:space="preserve"> </w:t>
      </w:r>
      <w:r>
        <w:t>различных</w:t>
      </w:r>
      <w:r>
        <w:rPr>
          <w:spacing w:val="-57"/>
        </w:rPr>
        <w:t xml:space="preserve"> </w:t>
      </w:r>
      <w:r>
        <w:t>источниках; формализовать историческую информацию в виде таблиц, схем, графиков,</w:t>
      </w:r>
      <w:r>
        <w:rPr>
          <w:spacing w:val="1"/>
        </w:rPr>
        <w:t xml:space="preserve"> </w:t>
      </w:r>
      <w:r>
        <w:t>диаграмм;</w:t>
      </w:r>
      <w:r>
        <w:rPr>
          <w:spacing w:val="1"/>
        </w:rPr>
        <w:t xml:space="preserve"> </w:t>
      </w:r>
      <w:r>
        <w:t>приобретение</w:t>
      </w:r>
      <w:r>
        <w:rPr>
          <w:spacing w:val="1"/>
        </w:rPr>
        <w:t xml:space="preserve"> </w:t>
      </w:r>
      <w:r>
        <w:t>опыта</w:t>
      </w:r>
      <w:r>
        <w:rPr>
          <w:spacing w:val="1"/>
        </w:rPr>
        <w:t xml:space="preserve"> </w:t>
      </w:r>
      <w:r>
        <w:t>осуществления</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форме</w:t>
      </w:r>
      <w:r>
        <w:rPr>
          <w:spacing w:val="1"/>
        </w:rPr>
        <w:t xml:space="preserve"> </w:t>
      </w:r>
      <w:r>
        <w:t>разработки</w:t>
      </w:r>
      <w:r>
        <w:rPr>
          <w:spacing w:val="1"/>
        </w:rPr>
        <w:t xml:space="preserve"> </w:t>
      </w:r>
      <w:r>
        <w:t>и</w:t>
      </w:r>
      <w:r>
        <w:rPr>
          <w:spacing w:val="1"/>
        </w:rPr>
        <w:t xml:space="preserve"> </w:t>
      </w:r>
      <w:r>
        <w:t>представления</w:t>
      </w:r>
      <w:r>
        <w:rPr>
          <w:spacing w:val="1"/>
        </w:rPr>
        <w:t xml:space="preserve"> </w:t>
      </w:r>
      <w:r>
        <w:t>учебных</w:t>
      </w:r>
      <w:r>
        <w:rPr>
          <w:spacing w:val="1"/>
        </w:rPr>
        <w:t xml:space="preserve"> </w:t>
      </w:r>
      <w:r>
        <w:t>проектов</w:t>
      </w:r>
      <w:r>
        <w:rPr>
          <w:spacing w:val="1"/>
        </w:rPr>
        <w:t xml:space="preserve"> </w:t>
      </w:r>
      <w:r>
        <w:t>по новейшей</w:t>
      </w:r>
      <w:r>
        <w:rPr>
          <w:spacing w:val="1"/>
        </w:rPr>
        <w:t xml:space="preserve"> </w:t>
      </w:r>
      <w:r>
        <w:t>истории,</w:t>
      </w:r>
      <w:r>
        <w:rPr>
          <w:spacing w:val="1"/>
        </w:rPr>
        <w:t xml:space="preserve"> </w:t>
      </w:r>
      <w:r>
        <w:t>в том</w:t>
      </w:r>
      <w:r>
        <w:rPr>
          <w:spacing w:val="1"/>
        </w:rPr>
        <w:t xml:space="preserve"> </w:t>
      </w:r>
      <w:r>
        <w:t>числе</w:t>
      </w:r>
      <w:r>
        <w:rPr>
          <w:spacing w:val="1"/>
        </w:rPr>
        <w:t xml:space="preserve"> </w:t>
      </w:r>
      <w:r>
        <w:t>на</w:t>
      </w:r>
      <w:r>
        <w:rPr>
          <w:spacing w:val="1"/>
        </w:rPr>
        <w:t xml:space="preserve"> </w:t>
      </w:r>
      <w:r>
        <w:t>региональном</w:t>
      </w:r>
      <w:r>
        <w:rPr>
          <w:spacing w:val="-2"/>
        </w:rPr>
        <w:t xml:space="preserve"> </w:t>
      </w:r>
      <w:r>
        <w:t>материале (с</w:t>
      </w:r>
      <w:r>
        <w:rPr>
          <w:spacing w:val="-3"/>
        </w:rPr>
        <w:t xml:space="preserve"> </w:t>
      </w:r>
      <w:r>
        <w:t>использованием</w:t>
      </w:r>
      <w:r>
        <w:rPr>
          <w:spacing w:val="-2"/>
        </w:rPr>
        <w:t xml:space="preserve"> </w:t>
      </w:r>
      <w:r>
        <w:t>ресурсов</w:t>
      </w:r>
      <w:r>
        <w:rPr>
          <w:spacing w:val="-1"/>
        </w:rPr>
        <w:t xml:space="preserve"> </w:t>
      </w:r>
      <w:r>
        <w:t>библиотек, музеев</w:t>
      </w:r>
      <w:r>
        <w:rPr>
          <w:spacing w:val="-2"/>
        </w:rPr>
        <w:t xml:space="preserve"> </w:t>
      </w:r>
      <w:r>
        <w:t>и</w:t>
      </w:r>
      <w:r>
        <w:rPr>
          <w:spacing w:val="-1"/>
        </w:rPr>
        <w:t xml:space="preserve"> </w:t>
      </w:r>
      <w:r>
        <w:t>других).</w:t>
      </w:r>
    </w:p>
    <w:p w:rsidR="00445874" w:rsidRDefault="00182F3C">
      <w:pPr>
        <w:pStyle w:val="a5"/>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ind w:left="2410" w:firstLine="0"/>
      </w:pPr>
      <w:r>
        <w:t>определять</w:t>
      </w:r>
      <w:r>
        <w:rPr>
          <w:spacing w:val="72"/>
        </w:rPr>
        <w:t xml:space="preserve"> </w:t>
      </w:r>
      <w:r>
        <w:t xml:space="preserve">на  </w:t>
      </w:r>
      <w:r>
        <w:rPr>
          <w:spacing w:val="10"/>
        </w:rPr>
        <w:t xml:space="preserve"> </w:t>
      </w:r>
      <w:r>
        <w:t xml:space="preserve">основе  </w:t>
      </w:r>
      <w:r>
        <w:rPr>
          <w:spacing w:val="11"/>
        </w:rPr>
        <w:t xml:space="preserve"> </w:t>
      </w:r>
      <w:r>
        <w:t xml:space="preserve">информации,  </w:t>
      </w:r>
      <w:r>
        <w:rPr>
          <w:spacing w:val="9"/>
        </w:rPr>
        <w:t xml:space="preserve"> </w:t>
      </w:r>
      <w:r>
        <w:t xml:space="preserve">представленной  </w:t>
      </w:r>
      <w:r>
        <w:rPr>
          <w:spacing w:val="18"/>
        </w:rPr>
        <w:t xml:space="preserve"> </w:t>
      </w:r>
      <w:r>
        <w:t xml:space="preserve">в  </w:t>
      </w:r>
      <w:r>
        <w:rPr>
          <w:spacing w:val="9"/>
        </w:rPr>
        <w:t xml:space="preserve"> </w:t>
      </w:r>
      <w:r>
        <w:t xml:space="preserve">текстовом  </w:t>
      </w:r>
      <w:r>
        <w:rPr>
          <w:spacing w:val="11"/>
        </w:rPr>
        <w:t xml:space="preserve"> </w:t>
      </w:r>
      <w:r>
        <w:t>источнике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1" w:firstLine="0"/>
      </w:pPr>
      <w:r>
        <w:t>исторической</w:t>
      </w:r>
      <w:r>
        <w:rPr>
          <w:spacing w:val="1"/>
        </w:rPr>
        <w:t xml:space="preserve"> </w:t>
      </w:r>
      <w:r>
        <w:t>информации,</w:t>
      </w:r>
      <w:r>
        <w:rPr>
          <w:spacing w:val="1"/>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3"/>
        </w:rPr>
        <w:t xml:space="preserve"> </w:t>
      </w:r>
      <w:r>
        <w:t>истории России и</w:t>
      </w:r>
      <w:r>
        <w:rPr>
          <w:spacing w:val="-2"/>
        </w:rPr>
        <w:t xml:space="preserve"> </w:t>
      </w:r>
      <w:r>
        <w:t>зарубежных стран 1945–2022 гг.;</w:t>
      </w:r>
    </w:p>
    <w:p w:rsidR="00445874" w:rsidRDefault="00182F3C">
      <w:pPr>
        <w:pStyle w:val="a5"/>
        <w:ind w:right="585"/>
      </w:pPr>
      <w:r>
        <w:t>отвечать</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содержанию</w:t>
      </w:r>
      <w:r>
        <w:rPr>
          <w:spacing w:val="1"/>
        </w:rPr>
        <w:t xml:space="preserve"> </w:t>
      </w:r>
      <w:r>
        <w:t>текстового</w:t>
      </w:r>
      <w:r>
        <w:rPr>
          <w:spacing w:val="1"/>
        </w:rPr>
        <w:t xml:space="preserve"> </w:t>
      </w:r>
      <w:r>
        <w:t>источника</w:t>
      </w:r>
      <w:r>
        <w:rPr>
          <w:spacing w:val="1"/>
        </w:rPr>
        <w:t xml:space="preserve"> </w:t>
      </w:r>
      <w:r>
        <w:t>исторической</w:t>
      </w:r>
      <w:r>
        <w:rPr>
          <w:spacing w:val="1"/>
        </w:rPr>
        <w:t xml:space="preserve"> </w:t>
      </w:r>
      <w:r>
        <w:t>информации по истории России и зарубежных стран 1945–2022 гг. и составлять на его</w:t>
      </w:r>
      <w:r>
        <w:rPr>
          <w:spacing w:val="1"/>
        </w:rPr>
        <w:t xml:space="preserve"> </w:t>
      </w:r>
      <w:r>
        <w:t>основе</w:t>
      </w:r>
      <w:r>
        <w:rPr>
          <w:spacing w:val="-3"/>
        </w:rPr>
        <w:t xml:space="preserve"> </w:t>
      </w:r>
      <w:r>
        <w:t>план, таблицу, схему;</w:t>
      </w:r>
    </w:p>
    <w:p w:rsidR="00445874" w:rsidRDefault="00182F3C">
      <w:pPr>
        <w:pStyle w:val="a5"/>
        <w:ind w:right="588"/>
      </w:pPr>
      <w:r>
        <w:t>узнавать,</w:t>
      </w:r>
      <w:r>
        <w:rPr>
          <w:spacing w:val="1"/>
        </w:rPr>
        <w:t xml:space="preserve"> </w:t>
      </w:r>
      <w:r>
        <w:t>показывать</w:t>
      </w:r>
      <w:r>
        <w:rPr>
          <w:spacing w:val="1"/>
        </w:rPr>
        <w:t xml:space="preserve"> </w:t>
      </w:r>
      <w:r>
        <w:t>и</w:t>
      </w:r>
      <w:r>
        <w:rPr>
          <w:spacing w:val="1"/>
        </w:rPr>
        <w:t xml:space="preserve"> </w:t>
      </w:r>
      <w:r>
        <w:t>называть</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объекты,</w:t>
      </w:r>
      <w:r>
        <w:rPr>
          <w:spacing w:val="1"/>
        </w:rPr>
        <w:t xml:space="preserve"> </w:t>
      </w:r>
      <w:r>
        <w:t>обозначенные</w:t>
      </w:r>
      <w:r>
        <w:rPr>
          <w:spacing w:val="1"/>
        </w:rPr>
        <w:t xml:space="preserve"> </w:t>
      </w:r>
      <w:r>
        <w:t>условными</w:t>
      </w:r>
      <w:r>
        <w:rPr>
          <w:spacing w:val="1"/>
        </w:rPr>
        <w:t xml:space="preserve"> </w:t>
      </w:r>
      <w:r>
        <w:t>знаками,</w:t>
      </w:r>
      <w:r>
        <w:rPr>
          <w:spacing w:val="1"/>
        </w:rPr>
        <w:t xml:space="preserve"> </w:t>
      </w:r>
      <w:r>
        <w:t>характеризовать</w:t>
      </w:r>
      <w:r>
        <w:rPr>
          <w:spacing w:val="1"/>
        </w:rPr>
        <w:t xml:space="preserve"> </w:t>
      </w:r>
      <w:r>
        <w:t>историческое</w:t>
      </w:r>
      <w:r>
        <w:rPr>
          <w:spacing w:val="1"/>
        </w:rPr>
        <w:t xml:space="preserve"> </w:t>
      </w:r>
      <w:r>
        <w:t>пространство</w:t>
      </w:r>
      <w:r>
        <w:rPr>
          <w:spacing w:val="1"/>
        </w:rPr>
        <w:t xml:space="preserve"> </w:t>
      </w:r>
      <w:r>
        <w:t>(географические</w:t>
      </w:r>
      <w:r>
        <w:rPr>
          <w:spacing w:val="1"/>
        </w:rPr>
        <w:t xml:space="preserve"> </w:t>
      </w:r>
      <w:r>
        <w:t>объекты, территории расселения народов, государства, места расположения памятников</w:t>
      </w:r>
      <w:r>
        <w:rPr>
          <w:spacing w:val="1"/>
        </w:rPr>
        <w:t xml:space="preserve"> </w:t>
      </w:r>
      <w:r>
        <w:t>культуры и другие), изучаемые события, явления, процессы истории России и зарубежных</w:t>
      </w:r>
      <w:r>
        <w:rPr>
          <w:spacing w:val="-57"/>
        </w:rPr>
        <w:t xml:space="preserve"> </w:t>
      </w:r>
      <w:r>
        <w:t>стран</w:t>
      </w:r>
      <w:r>
        <w:rPr>
          <w:spacing w:val="-1"/>
        </w:rPr>
        <w:t xml:space="preserve"> </w:t>
      </w:r>
      <w:r>
        <w:t>1945–2022 гг.;</w:t>
      </w:r>
    </w:p>
    <w:p w:rsidR="00445874" w:rsidRDefault="00182F3C">
      <w:pPr>
        <w:pStyle w:val="a5"/>
        <w:ind w:right="583"/>
      </w:pPr>
      <w:r>
        <w:t>привлекать</w:t>
      </w:r>
      <w:r>
        <w:rPr>
          <w:spacing w:val="1"/>
        </w:rPr>
        <w:t xml:space="preserve"> </w:t>
      </w:r>
      <w:r>
        <w:t>контекстную</w:t>
      </w:r>
      <w:r>
        <w:rPr>
          <w:spacing w:val="1"/>
        </w:rPr>
        <w:t xml:space="preserve"> </w:t>
      </w:r>
      <w:r>
        <w:t>информацию</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исторической</w:t>
      </w:r>
      <w:r>
        <w:rPr>
          <w:spacing w:val="1"/>
        </w:rPr>
        <w:t xml:space="preserve"> </w:t>
      </w:r>
      <w:r>
        <w:t>картой</w:t>
      </w:r>
      <w:r>
        <w:rPr>
          <w:spacing w:val="1"/>
        </w:rPr>
        <w:t xml:space="preserve"> </w:t>
      </w:r>
      <w:r>
        <w:t>и</w:t>
      </w:r>
      <w:r>
        <w:rPr>
          <w:spacing w:val="1"/>
        </w:rPr>
        <w:t xml:space="preserve"> </w:t>
      </w:r>
      <w:r>
        <w:t>рассказывать об</w:t>
      </w:r>
      <w:r>
        <w:rPr>
          <w:spacing w:val="-1"/>
        </w:rPr>
        <w:t xml:space="preserve"> </w:t>
      </w:r>
      <w:r>
        <w:t>исторических</w:t>
      </w:r>
      <w:r>
        <w:rPr>
          <w:spacing w:val="1"/>
        </w:rPr>
        <w:t xml:space="preserve"> </w:t>
      </w:r>
      <w:r>
        <w:t>событиях,</w:t>
      </w:r>
      <w:r>
        <w:rPr>
          <w:spacing w:val="-3"/>
        </w:rPr>
        <w:t xml:space="preserve"> </w:t>
      </w:r>
      <w:r>
        <w:t>используя</w:t>
      </w:r>
      <w:r>
        <w:rPr>
          <w:spacing w:val="-1"/>
        </w:rPr>
        <w:t xml:space="preserve"> </w:t>
      </w:r>
      <w:r>
        <w:t>историческую</w:t>
      </w:r>
      <w:r>
        <w:rPr>
          <w:spacing w:val="-1"/>
        </w:rPr>
        <w:t xml:space="preserve"> </w:t>
      </w:r>
      <w:r>
        <w:t>карту;</w:t>
      </w:r>
    </w:p>
    <w:p w:rsidR="00445874" w:rsidRDefault="00182F3C">
      <w:pPr>
        <w:pStyle w:val="a5"/>
        <w:ind w:right="583"/>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исторических</w:t>
      </w:r>
      <w:r>
        <w:rPr>
          <w:spacing w:val="1"/>
        </w:rPr>
        <w:t xml:space="preserve"> </w:t>
      </w:r>
      <w:r>
        <w:t>картах/схемах</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оформлять результаты анализа исторической карты/схемы в виде таблицы, схемы; делать</w:t>
      </w:r>
      <w:r>
        <w:rPr>
          <w:spacing w:val="1"/>
        </w:rPr>
        <w:t xml:space="preserve"> </w:t>
      </w:r>
      <w:r>
        <w:t>выводы;</w:t>
      </w:r>
    </w:p>
    <w:p w:rsidR="00445874" w:rsidRDefault="00182F3C">
      <w:pPr>
        <w:pStyle w:val="a5"/>
        <w:spacing w:before="1"/>
        <w:ind w:right="586"/>
      </w:pPr>
      <w:r>
        <w:t>на основании информации, представленной на карте (схеме) по истории России и</w:t>
      </w:r>
      <w:r>
        <w:rPr>
          <w:spacing w:val="1"/>
        </w:rPr>
        <w:t xml:space="preserve"> </w:t>
      </w:r>
      <w:r>
        <w:t>зарубежных стран 1945–2022 гг., проводить сравнение исторических объектов (размеры</w:t>
      </w:r>
      <w:r>
        <w:rPr>
          <w:spacing w:val="1"/>
        </w:rPr>
        <w:t xml:space="preserve"> </w:t>
      </w:r>
      <w:r>
        <w:t>территорий</w:t>
      </w:r>
      <w:r>
        <w:rPr>
          <w:spacing w:val="1"/>
        </w:rPr>
        <w:t xml:space="preserve"> </w:t>
      </w:r>
      <w:r>
        <w:t>стран,</w:t>
      </w:r>
      <w:r>
        <w:rPr>
          <w:spacing w:val="1"/>
        </w:rPr>
        <w:t xml:space="preserve"> </w:t>
      </w:r>
      <w:r>
        <w:t>расстояния и</w:t>
      </w:r>
      <w:r>
        <w:rPr>
          <w:spacing w:val="1"/>
        </w:rPr>
        <w:t xml:space="preserve"> </w:t>
      </w:r>
      <w:r>
        <w:t>другое),</w:t>
      </w:r>
      <w:r>
        <w:rPr>
          <w:spacing w:val="1"/>
        </w:rPr>
        <w:t xml:space="preserve"> </w:t>
      </w:r>
      <w:r>
        <w:t>социально-экономических</w:t>
      </w:r>
      <w:r>
        <w:rPr>
          <w:spacing w:val="1"/>
        </w:rPr>
        <w:t xml:space="preserve"> </w:t>
      </w:r>
      <w:r>
        <w:t>и</w:t>
      </w:r>
      <w:r>
        <w:rPr>
          <w:spacing w:val="1"/>
        </w:rPr>
        <w:t xml:space="preserve"> </w:t>
      </w:r>
      <w:r>
        <w:t>геополитических</w:t>
      </w:r>
      <w:r>
        <w:rPr>
          <w:spacing w:val="1"/>
        </w:rPr>
        <w:t xml:space="preserve"> </w:t>
      </w:r>
      <w:r>
        <w:t>условий</w:t>
      </w:r>
      <w:r>
        <w:rPr>
          <w:spacing w:val="-1"/>
        </w:rPr>
        <w:t xml:space="preserve"> </w:t>
      </w:r>
      <w:r>
        <w:t>существования государств,</w:t>
      </w:r>
      <w:r>
        <w:rPr>
          <w:spacing w:val="-1"/>
        </w:rPr>
        <w:t xml:space="preserve"> </w:t>
      </w:r>
      <w:r>
        <w:t>народов, делать</w:t>
      </w:r>
      <w:r>
        <w:rPr>
          <w:spacing w:val="1"/>
        </w:rPr>
        <w:t xml:space="preserve"> </w:t>
      </w:r>
      <w:r>
        <w:t>выводы;</w:t>
      </w:r>
    </w:p>
    <w:p w:rsidR="00445874" w:rsidRDefault="00182F3C">
      <w:pPr>
        <w:pStyle w:val="a5"/>
        <w:ind w:right="585"/>
      </w:pPr>
      <w:r>
        <w:t>сопоставлять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исторической</w:t>
      </w:r>
      <w:r>
        <w:rPr>
          <w:spacing w:val="1"/>
        </w:rPr>
        <w:t xml:space="preserve"> </w:t>
      </w:r>
      <w:r>
        <w:t>карте</w:t>
      </w:r>
      <w:r>
        <w:rPr>
          <w:spacing w:val="1"/>
        </w:rPr>
        <w:t xml:space="preserve"> </w:t>
      </w:r>
      <w:r>
        <w:t>(схеме)</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с</w:t>
      </w:r>
      <w:r>
        <w:rPr>
          <w:spacing w:val="1"/>
        </w:rPr>
        <w:t xml:space="preserve"> </w:t>
      </w:r>
      <w:r>
        <w:t>информацией</w:t>
      </w:r>
      <w:r>
        <w:rPr>
          <w:spacing w:val="1"/>
        </w:rPr>
        <w:t xml:space="preserve"> </w:t>
      </w:r>
      <w:r>
        <w:t>из</w:t>
      </w:r>
      <w:r>
        <w:rPr>
          <w:spacing w:val="1"/>
        </w:rPr>
        <w:t xml:space="preserve"> </w:t>
      </w:r>
      <w:r>
        <w:t>аутентичных</w:t>
      </w:r>
      <w:r>
        <w:rPr>
          <w:spacing w:val="1"/>
        </w:rPr>
        <w:t xml:space="preserve"> </w:t>
      </w:r>
      <w:r>
        <w:t>исторических</w:t>
      </w:r>
      <w:r>
        <w:rPr>
          <w:spacing w:val="1"/>
        </w:rPr>
        <w:t xml:space="preserve"> </w:t>
      </w:r>
      <w:r>
        <w:t>источников и</w:t>
      </w:r>
      <w:r>
        <w:rPr>
          <w:spacing w:val="-1"/>
        </w:rPr>
        <w:t xml:space="preserve"> </w:t>
      </w:r>
      <w:r>
        <w:t>источников исторической</w:t>
      </w:r>
      <w:r>
        <w:rPr>
          <w:spacing w:val="-1"/>
        </w:rPr>
        <w:t xml:space="preserve"> </w:t>
      </w:r>
      <w:r>
        <w:t>информации;</w:t>
      </w:r>
    </w:p>
    <w:p w:rsidR="00445874" w:rsidRDefault="00182F3C">
      <w:pPr>
        <w:pStyle w:val="a5"/>
        <w:ind w:right="593"/>
      </w:pPr>
      <w:r>
        <w:t>определять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которым</w:t>
      </w:r>
      <w:r>
        <w:rPr>
          <w:spacing w:val="1"/>
        </w:rPr>
        <w:t xml:space="preserve"> </w:t>
      </w:r>
      <w:r>
        <w:t>посвящены</w:t>
      </w:r>
      <w:r>
        <w:rPr>
          <w:spacing w:val="1"/>
        </w:rPr>
        <w:t xml:space="preserve"> </w:t>
      </w:r>
      <w:r>
        <w:t>визуальные</w:t>
      </w:r>
      <w:r>
        <w:rPr>
          <w:spacing w:val="1"/>
        </w:rPr>
        <w:t xml:space="preserve"> </w:t>
      </w:r>
      <w:r>
        <w:t>источники</w:t>
      </w:r>
      <w:r>
        <w:rPr>
          <w:spacing w:val="-1"/>
        </w:rPr>
        <w:t xml:space="preserve"> </w:t>
      </w:r>
      <w:r>
        <w:t>исторической информации;</w:t>
      </w:r>
    </w:p>
    <w:p w:rsidR="00445874" w:rsidRDefault="00182F3C">
      <w:pPr>
        <w:pStyle w:val="a5"/>
        <w:spacing w:before="1"/>
        <w:ind w:right="580"/>
      </w:pPr>
      <w:r>
        <w:t>на основании визуальных источников исторической информации и статистической</w:t>
      </w:r>
      <w:r>
        <w:rPr>
          <w:spacing w:val="1"/>
        </w:rPr>
        <w:t xml:space="preserve"> </w:t>
      </w:r>
      <w:r>
        <w:t>информации по истории России и зарубежных стран 1945–2022 гг. проводить сравнение</w:t>
      </w:r>
      <w:r>
        <w:rPr>
          <w:spacing w:val="1"/>
        </w:rPr>
        <w:t xml:space="preserve"> </w:t>
      </w:r>
      <w:r>
        <w:t>исторических событий, явлений, процессов истории России и зарубежных стран 1945–</w:t>
      </w:r>
      <w:r>
        <w:rPr>
          <w:spacing w:val="1"/>
        </w:rPr>
        <w:t xml:space="preserve"> </w:t>
      </w:r>
      <w:r>
        <w:t>2022</w:t>
      </w:r>
      <w:r>
        <w:rPr>
          <w:spacing w:val="-1"/>
        </w:rPr>
        <w:t xml:space="preserve"> </w:t>
      </w:r>
      <w:r>
        <w:t>гг.;</w:t>
      </w:r>
    </w:p>
    <w:p w:rsidR="00445874" w:rsidRDefault="00182F3C">
      <w:pPr>
        <w:pStyle w:val="a5"/>
        <w:ind w:right="587"/>
      </w:pPr>
      <w:r>
        <w:t>сопоставлять визуальные источники исторической информации по истории России</w:t>
      </w:r>
      <w:r>
        <w:rPr>
          <w:spacing w:val="1"/>
        </w:rPr>
        <w:t xml:space="preserve"> </w:t>
      </w:r>
      <w:r>
        <w:t>и зарубежных стран 1945–2022 гг. с информацией из других исторических источников,</w:t>
      </w:r>
      <w:r>
        <w:rPr>
          <w:spacing w:val="1"/>
        </w:rPr>
        <w:t xml:space="preserve"> </w:t>
      </w:r>
      <w:r>
        <w:t>делать выводы;</w:t>
      </w:r>
    </w:p>
    <w:p w:rsidR="00445874" w:rsidRDefault="00182F3C">
      <w:pPr>
        <w:pStyle w:val="a5"/>
        <w:ind w:right="585"/>
        <w:jc w:val="right"/>
      </w:pPr>
      <w:r>
        <w:t>представлять историческую информацию в виде таблиц, графиков, схем, диаграмм;</w:t>
      </w:r>
      <w:r>
        <w:rPr>
          <w:spacing w:val="-57"/>
        </w:rPr>
        <w:t xml:space="preserve"> </w:t>
      </w:r>
      <w:r>
        <w:t>использовать</w:t>
      </w:r>
      <w:r>
        <w:rPr>
          <w:spacing w:val="1"/>
        </w:rPr>
        <w:t xml:space="preserve"> </w:t>
      </w:r>
      <w:r>
        <w:t>умения,</w:t>
      </w:r>
      <w:r>
        <w:rPr>
          <w:spacing w:val="1"/>
        </w:rPr>
        <w:t xml:space="preserve"> </w:t>
      </w:r>
      <w:r>
        <w:t>приобретенные в процессе изучения истории,</w:t>
      </w:r>
      <w:r>
        <w:rPr>
          <w:spacing w:val="1"/>
        </w:rPr>
        <w:t xml:space="preserve"> </w:t>
      </w:r>
      <w:r>
        <w:t>для</w:t>
      </w:r>
      <w:r>
        <w:rPr>
          <w:spacing w:val="1"/>
        </w:rPr>
        <w:t xml:space="preserve"> </w:t>
      </w:r>
      <w:r>
        <w:t>участия в</w:t>
      </w:r>
      <w:r>
        <w:rPr>
          <w:spacing w:val="1"/>
        </w:rPr>
        <w:t xml:space="preserve"> </w:t>
      </w:r>
      <w:r>
        <w:t>подготовке</w:t>
      </w:r>
      <w:r>
        <w:rPr>
          <w:spacing w:val="52"/>
        </w:rPr>
        <w:t xml:space="preserve"> </w:t>
      </w:r>
      <w:r>
        <w:t>учебных</w:t>
      </w:r>
      <w:r>
        <w:rPr>
          <w:spacing w:val="51"/>
        </w:rPr>
        <w:t xml:space="preserve"> </w:t>
      </w:r>
      <w:r>
        <w:t>проектов</w:t>
      </w:r>
      <w:r>
        <w:rPr>
          <w:spacing w:val="50"/>
        </w:rPr>
        <w:t xml:space="preserve"> </w:t>
      </w:r>
      <w:r>
        <w:t>по</w:t>
      </w:r>
      <w:r>
        <w:rPr>
          <w:spacing w:val="50"/>
        </w:rPr>
        <w:t xml:space="preserve"> </w:t>
      </w:r>
      <w:r>
        <w:t>истории</w:t>
      </w:r>
      <w:r>
        <w:rPr>
          <w:spacing w:val="48"/>
        </w:rPr>
        <w:t xml:space="preserve"> </w:t>
      </w:r>
      <w:r>
        <w:t>России</w:t>
      </w:r>
      <w:r>
        <w:rPr>
          <w:spacing w:val="51"/>
        </w:rPr>
        <w:t xml:space="preserve"> </w:t>
      </w:r>
      <w:r>
        <w:t>1945–2022</w:t>
      </w:r>
      <w:r>
        <w:rPr>
          <w:spacing w:val="50"/>
        </w:rPr>
        <w:t xml:space="preserve"> </w:t>
      </w:r>
      <w:r>
        <w:t>гг.,</w:t>
      </w:r>
      <w:r>
        <w:rPr>
          <w:spacing w:val="50"/>
        </w:rPr>
        <w:t xml:space="preserve"> </w:t>
      </w:r>
      <w:r>
        <w:t>в</w:t>
      </w:r>
      <w:r>
        <w:rPr>
          <w:spacing w:val="49"/>
        </w:rPr>
        <w:t xml:space="preserve"> </w:t>
      </w:r>
      <w:r>
        <w:t>том</w:t>
      </w:r>
      <w:r>
        <w:rPr>
          <w:spacing w:val="52"/>
        </w:rPr>
        <w:t xml:space="preserve"> </w:t>
      </w:r>
      <w:r>
        <w:t>числе</w:t>
      </w:r>
      <w:r>
        <w:rPr>
          <w:spacing w:val="49"/>
        </w:rPr>
        <w:t xml:space="preserve"> </w:t>
      </w:r>
      <w:r>
        <w:t>на</w:t>
      </w:r>
    </w:p>
    <w:p w:rsidR="00445874" w:rsidRDefault="00182F3C">
      <w:pPr>
        <w:pStyle w:val="a5"/>
        <w:ind w:firstLine="0"/>
      </w:pPr>
      <w:r>
        <w:t>региональном</w:t>
      </w:r>
      <w:r>
        <w:rPr>
          <w:spacing w:val="-4"/>
        </w:rPr>
        <w:t xml:space="preserve"> </w:t>
      </w:r>
      <w:r>
        <w:t>материале,</w:t>
      </w:r>
      <w:r>
        <w:rPr>
          <w:spacing w:val="-2"/>
        </w:rPr>
        <w:t xml:space="preserve"> </w:t>
      </w:r>
      <w:r>
        <w:t>с</w:t>
      </w:r>
      <w:r>
        <w:rPr>
          <w:spacing w:val="-3"/>
        </w:rPr>
        <w:t xml:space="preserve"> </w:t>
      </w:r>
      <w:r>
        <w:t>использованием</w:t>
      </w:r>
      <w:r>
        <w:rPr>
          <w:spacing w:val="-3"/>
        </w:rPr>
        <w:t xml:space="preserve"> </w:t>
      </w:r>
      <w:r>
        <w:t>ресурсов</w:t>
      </w:r>
      <w:r>
        <w:rPr>
          <w:spacing w:val="-3"/>
        </w:rPr>
        <w:t xml:space="preserve"> </w:t>
      </w:r>
      <w:r>
        <w:t>библиотек,</w:t>
      </w:r>
      <w:r>
        <w:rPr>
          <w:spacing w:val="-2"/>
        </w:rPr>
        <w:t xml:space="preserve"> </w:t>
      </w:r>
      <w:r>
        <w:t>музеев</w:t>
      </w:r>
      <w:r>
        <w:rPr>
          <w:spacing w:val="-3"/>
        </w:rPr>
        <w:t xml:space="preserve"> </w:t>
      </w:r>
      <w:r>
        <w:t>и</w:t>
      </w:r>
      <w:r>
        <w:rPr>
          <w:spacing w:val="-3"/>
        </w:rPr>
        <w:t xml:space="preserve"> </w:t>
      </w:r>
      <w:r>
        <w:t>других.</w:t>
      </w:r>
    </w:p>
    <w:p w:rsidR="00445874" w:rsidRDefault="00182F3C">
      <w:pPr>
        <w:pStyle w:val="a5"/>
        <w:ind w:right="592"/>
      </w:pPr>
      <w:r>
        <w:t>Приобретение опыта взаимодействия с людьми другой культуры, национальной и</w:t>
      </w:r>
      <w:r>
        <w:rPr>
          <w:spacing w:val="1"/>
        </w:rPr>
        <w:t xml:space="preserve"> </w:t>
      </w:r>
      <w:r>
        <w:t>религиозной принадлежности на основе ценностей современного российского общества:</w:t>
      </w:r>
      <w:r>
        <w:rPr>
          <w:spacing w:val="1"/>
        </w:rPr>
        <w:t xml:space="preserve"> </w:t>
      </w:r>
      <w:r>
        <w:t>идеалов</w:t>
      </w:r>
      <w:r>
        <w:rPr>
          <w:spacing w:val="1"/>
        </w:rPr>
        <w:t xml:space="preserve"> </w:t>
      </w:r>
      <w:r>
        <w:t>гуманизма,</w:t>
      </w:r>
      <w:r>
        <w:rPr>
          <w:spacing w:val="1"/>
        </w:rPr>
        <w:t xml:space="preserve"> </w:t>
      </w:r>
      <w:r>
        <w:t>демократии,</w:t>
      </w:r>
      <w:r>
        <w:rPr>
          <w:spacing w:val="1"/>
        </w:rPr>
        <w:t xml:space="preserve"> </w:t>
      </w:r>
      <w:r>
        <w:t>мира</w:t>
      </w:r>
      <w:r>
        <w:rPr>
          <w:spacing w:val="1"/>
        </w:rPr>
        <w:t xml:space="preserve"> </w:t>
      </w:r>
      <w:r>
        <w:t>и</w:t>
      </w:r>
      <w:r>
        <w:rPr>
          <w:spacing w:val="1"/>
        </w:rPr>
        <w:t xml:space="preserve"> </w:t>
      </w:r>
      <w:r>
        <w:t>взаимопонимания</w:t>
      </w:r>
      <w:r>
        <w:rPr>
          <w:spacing w:val="1"/>
        </w:rPr>
        <w:t xml:space="preserve"> </w:t>
      </w:r>
      <w:r>
        <w:t>между</w:t>
      </w:r>
      <w:r>
        <w:rPr>
          <w:spacing w:val="1"/>
        </w:rPr>
        <w:t xml:space="preserve"> </w:t>
      </w:r>
      <w:r>
        <w:t>народами,</w:t>
      </w:r>
      <w:r>
        <w:rPr>
          <w:spacing w:val="1"/>
        </w:rPr>
        <w:t xml:space="preserve"> </w:t>
      </w:r>
      <w:r>
        <w:t>людьми</w:t>
      </w:r>
      <w:r>
        <w:rPr>
          <w:spacing w:val="1"/>
        </w:rPr>
        <w:t xml:space="preserve"> </w:t>
      </w:r>
      <w:r>
        <w:t>разных</w:t>
      </w:r>
      <w:r>
        <w:rPr>
          <w:spacing w:val="-2"/>
        </w:rPr>
        <w:t xml:space="preserve"> </w:t>
      </w:r>
      <w:r>
        <w:t>культур;</w:t>
      </w:r>
      <w:r>
        <w:rPr>
          <w:spacing w:val="-1"/>
        </w:rPr>
        <w:t xml:space="preserve"> </w:t>
      </w:r>
      <w:r>
        <w:t>проявление уважения</w:t>
      </w:r>
      <w:r>
        <w:rPr>
          <w:spacing w:val="-1"/>
        </w:rPr>
        <w:t xml:space="preserve"> </w:t>
      </w:r>
      <w:r>
        <w:t>к</w:t>
      </w:r>
      <w:r>
        <w:rPr>
          <w:spacing w:val="-1"/>
        </w:rPr>
        <w:t xml:space="preserve"> </w:t>
      </w:r>
      <w:r>
        <w:t>историческому</w:t>
      </w:r>
      <w:r>
        <w:rPr>
          <w:spacing w:val="-6"/>
        </w:rPr>
        <w:t xml:space="preserve"> </w:t>
      </w:r>
      <w:r>
        <w:t>наследию</w:t>
      </w:r>
      <w:r>
        <w:rPr>
          <w:spacing w:val="-1"/>
        </w:rPr>
        <w:t xml:space="preserve"> </w:t>
      </w:r>
      <w:r>
        <w:t>народов</w:t>
      </w:r>
      <w:r>
        <w:rPr>
          <w:spacing w:val="-1"/>
        </w:rPr>
        <w:t xml:space="preserve"> </w:t>
      </w:r>
      <w:r>
        <w:t>России.</w:t>
      </w:r>
    </w:p>
    <w:p w:rsidR="00445874" w:rsidRDefault="00182F3C">
      <w:pPr>
        <w:pStyle w:val="a5"/>
        <w:spacing w:before="1"/>
        <w:ind w:right="585"/>
      </w:pPr>
      <w:r>
        <w:t>Достижение данного предметного результата предполагает использование 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w:t>
      </w:r>
      <w:r>
        <w:rPr>
          <w:spacing w:val="1"/>
        </w:rPr>
        <w:t xml:space="preserve"> </w:t>
      </w:r>
      <w:r>
        <w:t>особенностей</w:t>
      </w:r>
      <w:r>
        <w:rPr>
          <w:spacing w:val="1"/>
        </w:rPr>
        <w:t xml:space="preserve"> </w:t>
      </w:r>
      <w:r>
        <w:t>развития</w:t>
      </w:r>
      <w:r>
        <w:rPr>
          <w:spacing w:val="1"/>
        </w:rPr>
        <w:t xml:space="preserve"> </w:t>
      </w:r>
      <w:r>
        <w:t>нашей</w:t>
      </w:r>
      <w:r>
        <w:rPr>
          <w:spacing w:val="1"/>
        </w:rPr>
        <w:t xml:space="preserve"> </w:t>
      </w:r>
      <w:r>
        <w:t>страны</w:t>
      </w:r>
      <w:r>
        <w:rPr>
          <w:spacing w:val="1"/>
        </w:rPr>
        <w:t xml:space="preserve"> </w:t>
      </w:r>
      <w:r>
        <w:t>как</w:t>
      </w:r>
      <w:r>
        <w:rPr>
          <w:spacing w:val="1"/>
        </w:rPr>
        <w:t xml:space="preserve"> </w:t>
      </w:r>
      <w:r>
        <w:t>многонационального</w:t>
      </w:r>
      <w:r>
        <w:rPr>
          <w:spacing w:val="1"/>
        </w:rPr>
        <w:t xml:space="preserve"> </w:t>
      </w:r>
      <w:r>
        <w:t>государства, важности</w:t>
      </w:r>
      <w:r>
        <w:rPr>
          <w:spacing w:val="-1"/>
        </w:rPr>
        <w:t xml:space="preserve"> </w:t>
      </w:r>
      <w:r>
        <w:t>уважения</w:t>
      </w:r>
      <w:r>
        <w:rPr>
          <w:spacing w:val="-2"/>
        </w:rPr>
        <w:t xml:space="preserve"> </w:t>
      </w:r>
      <w:r>
        <w:t>и</w:t>
      </w:r>
      <w:r>
        <w:rPr>
          <w:spacing w:val="-2"/>
        </w:rPr>
        <w:t xml:space="preserve"> </w:t>
      </w:r>
      <w:r>
        <w:t>взаимопонимания</w:t>
      </w:r>
      <w:r>
        <w:rPr>
          <w:spacing w:val="-1"/>
        </w:rPr>
        <w:t xml:space="preserve"> </w:t>
      </w:r>
      <w:r>
        <w:t>между</w:t>
      </w:r>
      <w:r>
        <w:rPr>
          <w:spacing w:val="-5"/>
        </w:rPr>
        <w:t xml:space="preserve"> </w:t>
      </w:r>
      <w:r>
        <w:t>всеми</w:t>
      </w:r>
      <w:r>
        <w:rPr>
          <w:spacing w:val="-2"/>
        </w:rPr>
        <w:t xml:space="preserve"> </w:t>
      </w:r>
      <w:r>
        <w:t>народами</w:t>
      </w:r>
      <w:r>
        <w:rPr>
          <w:spacing w:val="-1"/>
        </w:rPr>
        <w:t xml:space="preserve"> </w:t>
      </w:r>
      <w:r>
        <w:t>России.</w:t>
      </w:r>
    </w:p>
    <w:p w:rsidR="00445874" w:rsidRDefault="00182F3C">
      <w:pPr>
        <w:pStyle w:val="a5"/>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ind w:right="584"/>
      </w:pPr>
      <w:r>
        <w:t>понимать</w:t>
      </w:r>
      <w:r>
        <w:rPr>
          <w:spacing w:val="1"/>
        </w:rPr>
        <w:t xml:space="preserve"> </w:t>
      </w:r>
      <w:r>
        <w:t>особенности</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историко-</w:t>
      </w:r>
      <w:r>
        <w:rPr>
          <w:spacing w:val="1"/>
        </w:rPr>
        <w:t xml:space="preserve"> </w:t>
      </w:r>
      <w:r>
        <w:t>культурного</w:t>
      </w:r>
      <w:r>
        <w:rPr>
          <w:spacing w:val="1"/>
        </w:rPr>
        <w:t xml:space="preserve"> </w:t>
      </w:r>
      <w:r>
        <w:t>развития</w:t>
      </w:r>
      <w:r>
        <w:rPr>
          <w:spacing w:val="1"/>
        </w:rPr>
        <w:t xml:space="preserve"> </w:t>
      </w:r>
      <w:r>
        <w:t>России</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знакомство</w:t>
      </w:r>
      <w:r>
        <w:rPr>
          <w:spacing w:val="1"/>
        </w:rPr>
        <w:t xml:space="preserve"> </w:t>
      </w:r>
      <w:r>
        <w:t>с</w:t>
      </w:r>
      <w:r>
        <w:rPr>
          <w:spacing w:val="1"/>
        </w:rPr>
        <w:t xml:space="preserve"> </w:t>
      </w:r>
      <w:r>
        <w:t>культурой,</w:t>
      </w:r>
      <w:r>
        <w:rPr>
          <w:spacing w:val="-1"/>
        </w:rPr>
        <w:t xml:space="preserve"> </w:t>
      </w:r>
      <w:r>
        <w:t>традициями</w:t>
      </w:r>
      <w:r>
        <w:rPr>
          <w:spacing w:val="-2"/>
        </w:rPr>
        <w:t xml:space="preserve"> </w:t>
      </w:r>
      <w:r>
        <w:t>и обычаями народов России;</w:t>
      </w:r>
    </w:p>
    <w:p w:rsidR="00445874" w:rsidRDefault="00182F3C">
      <w:pPr>
        <w:pStyle w:val="a5"/>
        <w:ind w:right="590"/>
      </w:pPr>
      <w:r>
        <w:t>знать исторические примеры эффективного взаимодействия народов нашей страны</w:t>
      </w:r>
      <w:r>
        <w:rPr>
          <w:spacing w:val="1"/>
        </w:rPr>
        <w:t xml:space="preserve"> </w:t>
      </w:r>
      <w:r>
        <w:t>для защиты Родины от внешних врагов, достижения общих целей в деле политического,</w:t>
      </w:r>
      <w:r>
        <w:rPr>
          <w:spacing w:val="1"/>
        </w:rPr>
        <w:t xml:space="preserve"> </w:t>
      </w:r>
      <w:r>
        <w:t>социально-экономического</w:t>
      </w:r>
      <w:r>
        <w:rPr>
          <w:spacing w:val="-1"/>
        </w:rPr>
        <w:t xml:space="preserve"> </w:t>
      </w:r>
      <w:r>
        <w:t>и культурного</w:t>
      </w:r>
      <w:r>
        <w:rPr>
          <w:spacing w:val="-1"/>
        </w:rPr>
        <w:t xml:space="preserve"> </w:t>
      </w:r>
      <w:r>
        <w:t>развития России;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9"/>
      </w:pPr>
      <w:r>
        <w:t>понимать</w:t>
      </w:r>
      <w:r>
        <w:rPr>
          <w:spacing w:val="1"/>
        </w:rPr>
        <w:t xml:space="preserve"> </w:t>
      </w:r>
      <w:r>
        <w:t>особенности</w:t>
      </w:r>
      <w:r>
        <w:rPr>
          <w:spacing w:val="1"/>
        </w:rPr>
        <w:t xml:space="preserve"> </w:t>
      </w:r>
      <w:r>
        <w:t>общения</w:t>
      </w:r>
      <w:r>
        <w:rPr>
          <w:spacing w:val="1"/>
        </w:rPr>
        <w:t xml:space="preserve"> </w:t>
      </w:r>
      <w:r>
        <w:t>с</w:t>
      </w:r>
      <w:r>
        <w:rPr>
          <w:spacing w:val="1"/>
        </w:rPr>
        <w:t xml:space="preserve"> </w:t>
      </w:r>
      <w:r>
        <w:t>представителями</w:t>
      </w:r>
      <w:r>
        <w:rPr>
          <w:spacing w:val="61"/>
        </w:rPr>
        <w:t xml:space="preserve"> </w:t>
      </w:r>
      <w:r>
        <w:t>другой</w:t>
      </w:r>
      <w:r>
        <w:rPr>
          <w:spacing w:val="6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важность</w:t>
      </w:r>
      <w:r>
        <w:rPr>
          <w:spacing w:val="1"/>
        </w:rPr>
        <w:t xml:space="preserve"> </w:t>
      </w:r>
      <w:r>
        <w:t>учета</w:t>
      </w:r>
      <w:r>
        <w:rPr>
          <w:spacing w:val="1"/>
        </w:rPr>
        <w:t xml:space="preserve"> </w:t>
      </w:r>
      <w:r>
        <w:t>в</w:t>
      </w:r>
      <w:r>
        <w:rPr>
          <w:spacing w:val="1"/>
        </w:rPr>
        <w:t xml:space="preserve"> </w:t>
      </w:r>
      <w:r>
        <w:t>общении</w:t>
      </w:r>
      <w:r>
        <w:rPr>
          <w:spacing w:val="1"/>
        </w:rPr>
        <w:t xml:space="preserve"> </w:t>
      </w:r>
      <w:r>
        <w:t>традиций,</w:t>
      </w:r>
      <w:r>
        <w:rPr>
          <w:spacing w:val="1"/>
        </w:rPr>
        <w:t xml:space="preserve"> </w:t>
      </w:r>
      <w:r>
        <w:t>обычаев,</w:t>
      </w:r>
      <w:r>
        <w:rPr>
          <w:spacing w:val="-2"/>
        </w:rPr>
        <w:t xml:space="preserve"> </w:t>
      </w:r>
      <w:r>
        <w:t>особенностей культуры народов нашей</w:t>
      </w:r>
      <w:r>
        <w:rPr>
          <w:spacing w:val="-1"/>
        </w:rPr>
        <w:t xml:space="preserve"> </w:t>
      </w:r>
      <w:r>
        <w:t>страны;</w:t>
      </w:r>
    </w:p>
    <w:p w:rsidR="00445874" w:rsidRDefault="00182F3C">
      <w:pPr>
        <w:pStyle w:val="a5"/>
        <w:ind w:right="584"/>
      </w:pPr>
      <w:r>
        <w:t>участвовать</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61"/>
        </w:rPr>
        <w:t xml:space="preserve"> </w:t>
      </w:r>
      <w:r>
        <w:t>посвященном</w:t>
      </w:r>
      <w:r>
        <w:rPr>
          <w:spacing w:val="1"/>
        </w:rPr>
        <w:t xml:space="preserve"> </w:t>
      </w:r>
      <w:r>
        <w:t>проблемам, связанным с историей России и зарубежных стран 1945–2022 гг., 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разной</w:t>
      </w:r>
      <w:r>
        <w:rPr>
          <w:spacing w:val="1"/>
        </w:rPr>
        <w:t xml:space="preserve"> </w:t>
      </w:r>
      <w:r>
        <w:t>коммуникативной</w:t>
      </w:r>
      <w:r>
        <w:rPr>
          <w:spacing w:val="1"/>
        </w:rPr>
        <w:t xml:space="preserve"> </w:t>
      </w:r>
      <w:r>
        <w:t>направленности</w:t>
      </w:r>
      <w:r>
        <w:rPr>
          <w:spacing w:val="1"/>
        </w:rPr>
        <w:t xml:space="preserve"> </w:t>
      </w:r>
      <w:r>
        <w:t>в</w:t>
      </w:r>
      <w:r>
        <w:rPr>
          <w:spacing w:val="1"/>
        </w:rPr>
        <w:t xml:space="preserve"> </w:t>
      </w:r>
      <w:r>
        <w:t>зависимости от целей, сферы и ситуации общения с соблюдением норм современного</w:t>
      </w:r>
      <w:r>
        <w:rPr>
          <w:spacing w:val="1"/>
        </w:rPr>
        <w:t xml:space="preserve"> </w:t>
      </w:r>
      <w:r>
        <w:t>русского</w:t>
      </w:r>
      <w:r>
        <w:rPr>
          <w:spacing w:val="-1"/>
        </w:rPr>
        <w:t xml:space="preserve"> </w:t>
      </w:r>
      <w:r>
        <w:t>языка и</w:t>
      </w:r>
      <w:r>
        <w:rPr>
          <w:spacing w:val="-1"/>
        </w:rPr>
        <w:t xml:space="preserve"> </w:t>
      </w:r>
      <w:r>
        <w:t>речевого этикета.</w:t>
      </w:r>
    </w:p>
    <w:p w:rsidR="00445874" w:rsidRDefault="00182F3C">
      <w:pPr>
        <w:pStyle w:val="a5"/>
        <w:ind w:right="583"/>
      </w:pPr>
      <w:r>
        <w:t>Умение защищать историческую правду, не допускать умаления подвига народа</w:t>
      </w:r>
      <w:r>
        <w:rPr>
          <w:spacing w:val="1"/>
        </w:rPr>
        <w:t xml:space="preserve"> </w:t>
      </w:r>
      <w:r>
        <w:t>при</w:t>
      </w:r>
      <w:r>
        <w:rPr>
          <w:spacing w:val="-2"/>
        </w:rPr>
        <w:t xml:space="preserve"> </w:t>
      </w:r>
      <w:r>
        <w:t>защите</w:t>
      </w:r>
      <w:r>
        <w:rPr>
          <w:spacing w:val="-2"/>
        </w:rPr>
        <w:t xml:space="preserve"> </w:t>
      </w:r>
      <w:r>
        <w:t>Отечества, готовность давать</w:t>
      </w:r>
      <w:r>
        <w:rPr>
          <w:spacing w:val="-1"/>
        </w:rPr>
        <w:t xml:space="preserve"> </w:t>
      </w:r>
      <w:r>
        <w:t>отпор</w:t>
      </w:r>
      <w:r>
        <w:rPr>
          <w:spacing w:val="-2"/>
        </w:rPr>
        <w:t xml:space="preserve"> </w:t>
      </w:r>
      <w:r>
        <w:t>фальсификациям</w:t>
      </w:r>
      <w:r>
        <w:rPr>
          <w:spacing w:val="-3"/>
        </w:rPr>
        <w:t xml:space="preserve"> </w:t>
      </w:r>
      <w:r>
        <w:t>российской</w:t>
      </w:r>
      <w:r>
        <w:rPr>
          <w:spacing w:val="-3"/>
        </w:rPr>
        <w:t xml:space="preserve"> </w:t>
      </w:r>
      <w:r>
        <w:t>истории.</w:t>
      </w:r>
    </w:p>
    <w:p w:rsidR="00445874" w:rsidRDefault="00182F3C">
      <w:pPr>
        <w:pStyle w:val="a5"/>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ind w:right="585"/>
      </w:pPr>
      <w:r>
        <w:t>понимать</w:t>
      </w:r>
      <w:r>
        <w:rPr>
          <w:spacing w:val="1"/>
        </w:rPr>
        <w:t xml:space="preserve"> </w:t>
      </w:r>
      <w:r>
        <w:t>значение</w:t>
      </w:r>
      <w:r>
        <w:rPr>
          <w:spacing w:val="1"/>
        </w:rPr>
        <w:t xml:space="preserve"> </w:t>
      </w:r>
      <w:r>
        <w:t>подвига</w:t>
      </w:r>
      <w:r>
        <w:rPr>
          <w:spacing w:val="1"/>
        </w:rPr>
        <w:t xml:space="preserve"> </w:t>
      </w:r>
      <w:r>
        <w:t>советского</w:t>
      </w:r>
      <w:r>
        <w:rPr>
          <w:spacing w:val="1"/>
        </w:rPr>
        <w:t xml:space="preserve"> </w:t>
      </w:r>
      <w:r>
        <w:t>народа</w:t>
      </w:r>
      <w:r>
        <w:rPr>
          <w:spacing w:val="1"/>
        </w:rPr>
        <w:t xml:space="preserve"> </w:t>
      </w:r>
      <w:r>
        <w:t>в</w:t>
      </w:r>
      <w:r>
        <w:rPr>
          <w:spacing w:val="1"/>
        </w:rPr>
        <w:t xml:space="preserve"> </w:t>
      </w:r>
      <w:r>
        <w:t>годы</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других</w:t>
      </w:r>
      <w:r>
        <w:rPr>
          <w:spacing w:val="1"/>
        </w:rPr>
        <w:t xml:space="preserve"> </w:t>
      </w:r>
      <w:r>
        <w:t>важнейших</w:t>
      </w:r>
      <w:r>
        <w:rPr>
          <w:spacing w:val="1"/>
        </w:rPr>
        <w:t xml:space="preserve"> </w:t>
      </w:r>
      <w:r>
        <w:t>событиях,</w:t>
      </w:r>
      <w:r>
        <w:rPr>
          <w:spacing w:val="1"/>
        </w:rPr>
        <w:t xml:space="preserve"> </w:t>
      </w:r>
      <w:r>
        <w:t>процессах</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осознавать</w:t>
      </w:r>
      <w:r>
        <w:rPr>
          <w:spacing w:val="1"/>
        </w:rPr>
        <w:t xml:space="preserve"> </w:t>
      </w:r>
      <w:r>
        <w:t>и понимать</w:t>
      </w:r>
      <w:r>
        <w:rPr>
          <w:spacing w:val="1"/>
        </w:rPr>
        <w:t xml:space="preserve"> </w:t>
      </w:r>
      <w:r>
        <w:t>ценность</w:t>
      </w:r>
      <w:r>
        <w:rPr>
          <w:spacing w:val="-2"/>
        </w:rPr>
        <w:t xml:space="preserve"> </w:t>
      </w:r>
      <w:r>
        <w:t>сопричастности</w:t>
      </w:r>
      <w:r>
        <w:rPr>
          <w:spacing w:val="-1"/>
        </w:rPr>
        <w:t xml:space="preserve"> </w:t>
      </w:r>
      <w:r>
        <w:t>своей</w:t>
      </w:r>
      <w:r>
        <w:rPr>
          <w:spacing w:val="-2"/>
        </w:rPr>
        <w:t xml:space="preserve"> </w:t>
      </w:r>
      <w:r>
        <w:t>семьи</w:t>
      </w:r>
      <w:r>
        <w:rPr>
          <w:spacing w:val="-2"/>
        </w:rPr>
        <w:t xml:space="preserve"> </w:t>
      </w:r>
      <w:r>
        <w:t>к</w:t>
      </w:r>
      <w:r>
        <w:rPr>
          <w:spacing w:val="-3"/>
        </w:rPr>
        <w:t xml:space="preserve"> </w:t>
      </w:r>
      <w:r>
        <w:t>событиям,</w:t>
      </w:r>
      <w:r>
        <w:rPr>
          <w:spacing w:val="-2"/>
        </w:rPr>
        <w:t xml:space="preserve"> </w:t>
      </w:r>
      <w:r>
        <w:t>явлениям,</w:t>
      </w:r>
      <w:r>
        <w:rPr>
          <w:spacing w:val="-2"/>
        </w:rPr>
        <w:t xml:space="preserve"> </w:t>
      </w:r>
      <w:r>
        <w:t>процессам</w:t>
      </w:r>
      <w:r>
        <w:rPr>
          <w:spacing w:val="-3"/>
        </w:rPr>
        <w:t xml:space="preserve"> </w:t>
      </w:r>
      <w:r>
        <w:t>истории</w:t>
      </w:r>
      <w:r>
        <w:rPr>
          <w:spacing w:val="-2"/>
        </w:rPr>
        <w:t xml:space="preserve"> </w:t>
      </w:r>
      <w:r>
        <w:t>России;</w:t>
      </w:r>
    </w:p>
    <w:p w:rsidR="00445874" w:rsidRDefault="00182F3C">
      <w:pPr>
        <w:pStyle w:val="a5"/>
        <w:spacing w:before="1"/>
        <w:ind w:right="585"/>
      </w:pPr>
      <w:r>
        <w:t>используя</w:t>
      </w:r>
      <w:r>
        <w:rPr>
          <w:spacing w:val="1"/>
        </w:rPr>
        <w:t xml:space="preserve"> </w:t>
      </w:r>
      <w:r>
        <w:t>исторические</w:t>
      </w:r>
      <w:r>
        <w:rPr>
          <w:spacing w:val="1"/>
        </w:rPr>
        <w:t xml:space="preserve"> </w:t>
      </w:r>
      <w:r>
        <w:t>факты,</w:t>
      </w:r>
      <w:r>
        <w:rPr>
          <w:spacing w:val="1"/>
        </w:rPr>
        <w:t xml:space="preserve"> </w:t>
      </w:r>
      <w:r>
        <w:t>характеризовать</w:t>
      </w:r>
      <w:r>
        <w:rPr>
          <w:spacing w:val="1"/>
        </w:rPr>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2"/>
        </w:rPr>
        <w:t xml:space="preserve"> </w:t>
      </w:r>
      <w:r>
        <w:t>страны</w:t>
      </w:r>
      <w:r>
        <w:rPr>
          <w:spacing w:val="11"/>
        </w:rPr>
        <w:t xml:space="preserve"> </w:t>
      </w:r>
      <w:r>
        <w:t>в</w:t>
      </w:r>
      <w:r>
        <w:rPr>
          <w:spacing w:val="11"/>
        </w:rPr>
        <w:t xml:space="preserve"> </w:t>
      </w:r>
      <w:r>
        <w:t>событиях,</w:t>
      </w:r>
      <w:r>
        <w:rPr>
          <w:spacing w:val="9"/>
        </w:rPr>
        <w:t xml:space="preserve"> </w:t>
      </w:r>
      <w:r>
        <w:t>явлениях,</w:t>
      </w:r>
      <w:r>
        <w:rPr>
          <w:spacing w:val="9"/>
        </w:rPr>
        <w:t xml:space="preserve"> </w:t>
      </w:r>
      <w:r>
        <w:t>процессах</w:t>
      </w:r>
      <w:r>
        <w:rPr>
          <w:spacing w:val="11"/>
        </w:rPr>
        <w:t xml:space="preserve"> </w:t>
      </w:r>
      <w:r>
        <w:t>истории</w:t>
      </w:r>
      <w:r>
        <w:rPr>
          <w:spacing w:val="9"/>
        </w:rPr>
        <w:t xml:space="preserve"> </w:t>
      </w:r>
      <w:r>
        <w:t>России</w:t>
      </w:r>
      <w:r>
        <w:rPr>
          <w:spacing w:val="18"/>
        </w:rPr>
        <w:t xml:space="preserve"> </w:t>
      </w:r>
      <w:r>
        <w:t>и</w:t>
      </w:r>
      <w:r>
        <w:rPr>
          <w:spacing w:val="10"/>
        </w:rPr>
        <w:t xml:space="preserve"> </w:t>
      </w:r>
      <w:r>
        <w:t>зарубежных</w:t>
      </w:r>
      <w:r>
        <w:rPr>
          <w:spacing w:val="13"/>
        </w:rPr>
        <w:t xml:space="preserve"> </w:t>
      </w:r>
      <w:r>
        <w:t>стран</w:t>
      </w:r>
      <w:r>
        <w:rPr>
          <w:spacing w:val="11"/>
        </w:rPr>
        <w:t xml:space="preserve"> </w:t>
      </w:r>
      <w:r>
        <w:t>1945</w:t>
      </w:r>
    </w:p>
    <w:p w:rsidR="00445874" w:rsidRDefault="00182F3C">
      <w:pPr>
        <w:pStyle w:val="a5"/>
        <w:ind w:firstLine="0"/>
      </w:pPr>
      <w:r>
        <w:t>–</w:t>
      </w:r>
      <w:r>
        <w:rPr>
          <w:spacing w:val="-2"/>
        </w:rPr>
        <w:t xml:space="preserve"> </w:t>
      </w:r>
      <w:r>
        <w:t>2022</w:t>
      </w:r>
      <w:r>
        <w:rPr>
          <w:spacing w:val="-1"/>
        </w:rPr>
        <w:t xml:space="preserve"> </w:t>
      </w:r>
      <w:r>
        <w:t>гг.;</w:t>
      </w:r>
    </w:p>
    <w:p w:rsidR="00445874" w:rsidRDefault="00182F3C">
      <w:pPr>
        <w:pStyle w:val="a5"/>
        <w:ind w:right="583"/>
      </w:pPr>
      <w:r>
        <w:t>используя знания по истории России и зарубежных стран 1945–2022 гг., выявлять в</w:t>
      </w:r>
      <w:r>
        <w:rPr>
          <w:spacing w:val="1"/>
        </w:rPr>
        <w:t xml:space="preserve"> </w:t>
      </w:r>
      <w:r>
        <w:t>исторической</w:t>
      </w:r>
      <w:r>
        <w:rPr>
          <w:spacing w:val="1"/>
        </w:rPr>
        <w:t xml:space="preserve"> </w:t>
      </w:r>
      <w:r>
        <w:t>информации</w:t>
      </w:r>
      <w:r>
        <w:rPr>
          <w:spacing w:val="1"/>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приводить</w:t>
      </w:r>
      <w:r>
        <w:rPr>
          <w:spacing w:val="1"/>
        </w:rPr>
        <w:t xml:space="preserve"> </w:t>
      </w:r>
      <w:r>
        <w:t>аргументы</w:t>
      </w:r>
      <w:r>
        <w:rPr>
          <w:spacing w:val="1"/>
        </w:rPr>
        <w:t xml:space="preserve"> </w:t>
      </w:r>
      <w:r>
        <w:t>в</w:t>
      </w:r>
      <w:r>
        <w:rPr>
          <w:spacing w:val="1"/>
        </w:rPr>
        <w:t xml:space="preserve"> </w:t>
      </w:r>
      <w:r>
        <w:t>защиту</w:t>
      </w:r>
      <w:r>
        <w:rPr>
          <w:spacing w:val="-9"/>
        </w:rPr>
        <w:t xml:space="preserve"> </w:t>
      </w:r>
      <w:r>
        <w:t>исторической правды;</w:t>
      </w:r>
    </w:p>
    <w:p w:rsidR="00445874" w:rsidRDefault="00182F3C">
      <w:pPr>
        <w:pStyle w:val="a5"/>
        <w:ind w:right="584"/>
      </w:pPr>
      <w:r>
        <w:t>активно</w:t>
      </w:r>
      <w:r>
        <w:rPr>
          <w:spacing w:val="1"/>
        </w:rPr>
        <w:t xml:space="preserve"> </w:t>
      </w:r>
      <w:r>
        <w:t>участвовать</w:t>
      </w:r>
      <w:r>
        <w:rPr>
          <w:spacing w:val="1"/>
        </w:rPr>
        <w:t xml:space="preserve"> </w:t>
      </w:r>
      <w:r>
        <w:t>в</w:t>
      </w:r>
      <w:r>
        <w:rPr>
          <w:spacing w:val="1"/>
        </w:rPr>
        <w:t xml:space="preserve"> </w:t>
      </w:r>
      <w:r>
        <w:t>дискуссиях,</w:t>
      </w:r>
      <w:r>
        <w:rPr>
          <w:spacing w:val="1"/>
        </w:rPr>
        <w:t xml:space="preserve"> </w:t>
      </w:r>
      <w:r>
        <w:t>не</w:t>
      </w:r>
      <w:r>
        <w:rPr>
          <w:spacing w:val="1"/>
        </w:rPr>
        <w:t xml:space="preserve"> </w:t>
      </w:r>
      <w:r>
        <w:t>допуская</w:t>
      </w:r>
      <w:r>
        <w:rPr>
          <w:spacing w:val="1"/>
        </w:rPr>
        <w:t xml:space="preserve"> </w:t>
      </w:r>
      <w:r>
        <w:t>умаления</w:t>
      </w:r>
      <w:r>
        <w:rPr>
          <w:spacing w:val="1"/>
        </w:rPr>
        <w:t xml:space="preserve"> </w:t>
      </w:r>
      <w:r>
        <w:t>подвига</w:t>
      </w:r>
      <w:r>
        <w:rPr>
          <w:spacing w:val="1"/>
        </w:rPr>
        <w:t xml:space="preserve"> </w:t>
      </w:r>
      <w:r>
        <w:t>народа</w:t>
      </w:r>
      <w:r>
        <w:rPr>
          <w:spacing w:val="1"/>
        </w:rPr>
        <w:t xml:space="preserve"> </w:t>
      </w:r>
      <w:r>
        <w:t>при</w:t>
      </w:r>
      <w:r>
        <w:rPr>
          <w:spacing w:val="1"/>
        </w:rPr>
        <w:t xml:space="preserve"> </w:t>
      </w:r>
      <w:r>
        <w:t>защите</w:t>
      </w:r>
      <w:r>
        <w:rPr>
          <w:spacing w:val="-1"/>
        </w:rPr>
        <w:t xml:space="preserve"> </w:t>
      </w:r>
      <w:r>
        <w:t>Отечества.</w:t>
      </w:r>
    </w:p>
    <w:p w:rsidR="00445874" w:rsidRDefault="00182F3C">
      <w:pPr>
        <w:pStyle w:val="a5"/>
        <w:spacing w:before="1"/>
        <w:ind w:right="582"/>
      </w:pPr>
      <w:r>
        <w:t>Знание ключевых событий, основных дат и этапов истории России и мира в 1945–</w:t>
      </w:r>
      <w:r>
        <w:rPr>
          <w:spacing w:val="1"/>
        </w:rPr>
        <w:t xml:space="preserve"> </w:t>
      </w:r>
      <w:r>
        <w:t>2022</w:t>
      </w:r>
      <w:r>
        <w:rPr>
          <w:spacing w:val="1"/>
        </w:rPr>
        <w:t xml:space="preserve"> </w:t>
      </w:r>
      <w:r>
        <w:t>гг.;</w:t>
      </w:r>
      <w:r>
        <w:rPr>
          <w:spacing w:val="1"/>
        </w:rPr>
        <w:t xml:space="preserve"> </w:t>
      </w:r>
      <w:r>
        <w:t>выдающихся</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важнейших</w:t>
      </w:r>
      <w:r>
        <w:rPr>
          <w:spacing w:val="1"/>
        </w:rPr>
        <w:t xml:space="preserve"> </w:t>
      </w:r>
      <w:r>
        <w:t>достижений</w:t>
      </w:r>
      <w:r>
        <w:rPr>
          <w:spacing w:val="-3"/>
        </w:rPr>
        <w:t xml:space="preserve"> </w:t>
      </w:r>
      <w:r>
        <w:t>культуры,</w:t>
      </w:r>
      <w:r>
        <w:rPr>
          <w:spacing w:val="1"/>
        </w:rPr>
        <w:t xml:space="preserve"> </w:t>
      </w:r>
      <w:r>
        <w:t>ценностных</w:t>
      </w:r>
      <w:r>
        <w:rPr>
          <w:spacing w:val="2"/>
        </w:rPr>
        <w:t xml:space="preserve"> </w:t>
      </w:r>
      <w:r>
        <w:t>ориентиров.</w:t>
      </w:r>
    </w:p>
    <w:p w:rsidR="00445874" w:rsidRDefault="00182F3C">
      <w:pPr>
        <w:pStyle w:val="1"/>
        <w:spacing w:before="4" w:line="274" w:lineRule="exact"/>
        <w:ind w:left="2410"/>
      </w:pPr>
      <w:r>
        <w:t>По</w:t>
      </w:r>
      <w:r>
        <w:rPr>
          <w:spacing w:val="-2"/>
        </w:rPr>
        <w:t xml:space="preserve"> </w:t>
      </w:r>
      <w:r>
        <w:t>учебному</w:t>
      </w:r>
      <w:r>
        <w:rPr>
          <w:spacing w:val="-2"/>
        </w:rPr>
        <w:t xml:space="preserve"> </w:t>
      </w:r>
      <w:r>
        <w:t>курсу</w:t>
      </w:r>
      <w:r>
        <w:rPr>
          <w:spacing w:val="-2"/>
        </w:rPr>
        <w:t xml:space="preserve"> </w:t>
      </w:r>
      <w:r>
        <w:t>«История</w:t>
      </w:r>
      <w:r>
        <w:rPr>
          <w:spacing w:val="-1"/>
        </w:rPr>
        <w:t xml:space="preserve"> </w:t>
      </w:r>
      <w:r>
        <w:t>России»:</w:t>
      </w:r>
    </w:p>
    <w:p w:rsidR="00445874" w:rsidRDefault="00182F3C">
      <w:pPr>
        <w:pStyle w:val="a9"/>
        <w:numPr>
          <w:ilvl w:val="0"/>
          <w:numId w:val="91"/>
        </w:numPr>
        <w:tabs>
          <w:tab w:val="left" w:pos="2670"/>
        </w:tabs>
        <w:ind w:right="586" w:firstLine="707"/>
        <w:jc w:val="both"/>
        <w:rPr>
          <w:sz w:val="24"/>
        </w:rPr>
      </w:pPr>
      <w:r>
        <w:rPr>
          <w:sz w:val="24"/>
        </w:rPr>
        <w:t>СССР</w:t>
      </w:r>
      <w:r>
        <w:rPr>
          <w:spacing w:val="1"/>
          <w:sz w:val="24"/>
        </w:rPr>
        <w:t xml:space="preserve"> </w:t>
      </w:r>
      <w:r>
        <w:rPr>
          <w:sz w:val="24"/>
        </w:rPr>
        <w:t>в</w:t>
      </w:r>
      <w:r>
        <w:rPr>
          <w:spacing w:val="1"/>
          <w:sz w:val="24"/>
        </w:rPr>
        <w:t xml:space="preserve"> </w:t>
      </w:r>
      <w:r>
        <w:rPr>
          <w:sz w:val="24"/>
        </w:rPr>
        <w:t>1945–1991</w:t>
      </w:r>
      <w:r>
        <w:rPr>
          <w:spacing w:val="1"/>
          <w:sz w:val="24"/>
        </w:rPr>
        <w:t xml:space="preserve"> </w:t>
      </w:r>
      <w:r>
        <w:rPr>
          <w:sz w:val="24"/>
        </w:rPr>
        <w:t>гг.</w:t>
      </w:r>
      <w:r>
        <w:rPr>
          <w:spacing w:val="1"/>
          <w:sz w:val="24"/>
        </w:rPr>
        <w:t xml:space="preserve"> </w:t>
      </w:r>
      <w:r>
        <w:rPr>
          <w:sz w:val="24"/>
        </w:rPr>
        <w:t>Экономические</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реформы.</w:t>
      </w:r>
      <w:r>
        <w:rPr>
          <w:spacing w:val="1"/>
          <w:sz w:val="24"/>
        </w:rPr>
        <w:t xml:space="preserve"> </w:t>
      </w:r>
      <w:r>
        <w:rPr>
          <w:sz w:val="24"/>
        </w:rPr>
        <w:t>Политическая</w:t>
      </w:r>
      <w:r>
        <w:rPr>
          <w:spacing w:val="1"/>
          <w:sz w:val="24"/>
        </w:rPr>
        <w:t xml:space="preserve"> </w:t>
      </w:r>
      <w:r>
        <w:rPr>
          <w:sz w:val="24"/>
        </w:rPr>
        <w:t>система «развитого социализма». Развитие науки, образования, культуры. Холодная война</w:t>
      </w:r>
      <w:r>
        <w:rPr>
          <w:spacing w:val="-57"/>
          <w:sz w:val="24"/>
        </w:rPr>
        <w:t xml:space="preserve"> </w:t>
      </w:r>
      <w:r>
        <w:rPr>
          <w:sz w:val="24"/>
        </w:rPr>
        <w:t>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и</w:t>
      </w:r>
      <w:r>
        <w:rPr>
          <w:spacing w:val="1"/>
          <w:sz w:val="24"/>
        </w:rPr>
        <w:t xml:space="preserve"> </w:t>
      </w:r>
      <w:r>
        <w:rPr>
          <w:sz w:val="24"/>
        </w:rPr>
        <w:t>мировая</w:t>
      </w:r>
      <w:r>
        <w:rPr>
          <w:spacing w:val="1"/>
          <w:sz w:val="24"/>
        </w:rPr>
        <w:t xml:space="preserve"> </w:t>
      </w:r>
      <w:r>
        <w:rPr>
          <w:sz w:val="24"/>
        </w:rPr>
        <w:t>социалистическая</w:t>
      </w:r>
      <w:r>
        <w:rPr>
          <w:spacing w:val="1"/>
          <w:sz w:val="24"/>
        </w:rPr>
        <w:t xml:space="preserve"> </w:t>
      </w:r>
      <w:r>
        <w:rPr>
          <w:sz w:val="24"/>
        </w:rPr>
        <w:t>система.</w:t>
      </w:r>
      <w:r>
        <w:rPr>
          <w:spacing w:val="1"/>
          <w:sz w:val="24"/>
        </w:rPr>
        <w:t xml:space="preserve"> </w:t>
      </w:r>
      <w:r>
        <w:rPr>
          <w:sz w:val="24"/>
        </w:rPr>
        <w:t>Причины</w:t>
      </w:r>
      <w:r>
        <w:rPr>
          <w:spacing w:val="1"/>
          <w:sz w:val="24"/>
        </w:rPr>
        <w:t xml:space="preserve"> </w:t>
      </w:r>
      <w:r>
        <w:rPr>
          <w:sz w:val="24"/>
        </w:rPr>
        <w:t>распада</w:t>
      </w:r>
      <w:r>
        <w:rPr>
          <w:spacing w:val="1"/>
          <w:sz w:val="24"/>
        </w:rPr>
        <w:t xml:space="preserve"> </w:t>
      </w:r>
      <w:r>
        <w:rPr>
          <w:sz w:val="24"/>
        </w:rPr>
        <w:t>Советского</w:t>
      </w:r>
      <w:r>
        <w:rPr>
          <w:spacing w:val="-1"/>
          <w:sz w:val="24"/>
        </w:rPr>
        <w:t xml:space="preserve"> </w:t>
      </w:r>
      <w:r>
        <w:rPr>
          <w:sz w:val="24"/>
        </w:rPr>
        <w:t>Союза;</w:t>
      </w:r>
    </w:p>
    <w:p w:rsidR="00445874" w:rsidRDefault="00182F3C">
      <w:pPr>
        <w:pStyle w:val="a9"/>
        <w:numPr>
          <w:ilvl w:val="0"/>
          <w:numId w:val="91"/>
        </w:numPr>
        <w:tabs>
          <w:tab w:val="left" w:pos="2670"/>
        </w:tabs>
        <w:ind w:right="587" w:firstLine="707"/>
        <w:jc w:val="both"/>
        <w:rPr>
          <w:sz w:val="24"/>
        </w:rPr>
      </w:pPr>
      <w:r>
        <w:rPr>
          <w:sz w:val="24"/>
        </w:rPr>
        <w:t>Российская Федерация в 1992–2022 гг. Становление новой России. Возрождение</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как</w:t>
      </w:r>
      <w:r>
        <w:rPr>
          <w:spacing w:val="1"/>
          <w:sz w:val="24"/>
        </w:rPr>
        <w:t xml:space="preserve"> </w:t>
      </w:r>
      <w:r>
        <w:rPr>
          <w:sz w:val="24"/>
        </w:rPr>
        <w:t>великой</w:t>
      </w:r>
      <w:r>
        <w:rPr>
          <w:spacing w:val="1"/>
          <w:sz w:val="24"/>
        </w:rPr>
        <w:t xml:space="preserve"> </w:t>
      </w:r>
      <w:r>
        <w:rPr>
          <w:sz w:val="24"/>
        </w:rPr>
        <w:t>державы</w:t>
      </w:r>
      <w:r>
        <w:rPr>
          <w:spacing w:val="1"/>
          <w:sz w:val="24"/>
        </w:rPr>
        <w:t xml:space="preserve"> </w:t>
      </w:r>
      <w:r>
        <w:rPr>
          <w:sz w:val="24"/>
        </w:rPr>
        <w:t>в</w:t>
      </w:r>
      <w:r>
        <w:rPr>
          <w:spacing w:val="1"/>
          <w:sz w:val="24"/>
        </w:rPr>
        <w:t xml:space="preserve"> </w:t>
      </w:r>
      <w:r>
        <w:rPr>
          <w:sz w:val="24"/>
        </w:rPr>
        <w:t>ХХI</w:t>
      </w:r>
      <w:r>
        <w:rPr>
          <w:spacing w:val="1"/>
          <w:sz w:val="24"/>
        </w:rPr>
        <w:t xml:space="preserve"> </w:t>
      </w:r>
      <w:r>
        <w:rPr>
          <w:sz w:val="24"/>
        </w:rPr>
        <w:t>в.</w:t>
      </w:r>
      <w:r>
        <w:rPr>
          <w:spacing w:val="1"/>
          <w:sz w:val="24"/>
        </w:rPr>
        <w:t xml:space="preserve"> </w:t>
      </w:r>
      <w:r>
        <w:rPr>
          <w:sz w:val="24"/>
        </w:rPr>
        <w:t>Экономическая</w:t>
      </w:r>
      <w:r>
        <w:rPr>
          <w:spacing w:val="1"/>
          <w:sz w:val="24"/>
        </w:rPr>
        <w:t xml:space="preserve"> </w:t>
      </w:r>
      <w:r>
        <w:rPr>
          <w:sz w:val="24"/>
        </w:rPr>
        <w:t>и</w:t>
      </w:r>
      <w:r>
        <w:rPr>
          <w:spacing w:val="1"/>
          <w:sz w:val="24"/>
        </w:rPr>
        <w:t xml:space="preserve"> </w:t>
      </w:r>
      <w:r>
        <w:rPr>
          <w:sz w:val="24"/>
        </w:rPr>
        <w:t>социальная</w:t>
      </w:r>
      <w:r>
        <w:rPr>
          <w:spacing w:val="1"/>
          <w:sz w:val="24"/>
        </w:rPr>
        <w:t xml:space="preserve"> </w:t>
      </w:r>
      <w:r>
        <w:rPr>
          <w:sz w:val="24"/>
        </w:rPr>
        <w:t>модернизация.</w:t>
      </w:r>
      <w:r>
        <w:rPr>
          <w:spacing w:val="1"/>
          <w:sz w:val="24"/>
        </w:rPr>
        <w:t xml:space="preserve"> </w:t>
      </w:r>
      <w:r>
        <w:rPr>
          <w:sz w:val="24"/>
        </w:rPr>
        <w:t>Культурное</w:t>
      </w:r>
      <w:r>
        <w:rPr>
          <w:spacing w:val="1"/>
          <w:sz w:val="24"/>
        </w:rPr>
        <w:t xml:space="preserve"> </w:t>
      </w:r>
      <w:r>
        <w:rPr>
          <w:sz w:val="24"/>
        </w:rPr>
        <w:t>пространство</w:t>
      </w:r>
      <w:r>
        <w:rPr>
          <w:spacing w:val="1"/>
          <w:sz w:val="24"/>
        </w:rPr>
        <w:t xml:space="preserve"> </w:t>
      </w:r>
      <w:r>
        <w:rPr>
          <w:sz w:val="24"/>
        </w:rPr>
        <w:t>и</w:t>
      </w:r>
      <w:r>
        <w:rPr>
          <w:spacing w:val="1"/>
          <w:sz w:val="24"/>
        </w:rPr>
        <w:t xml:space="preserve"> </w:t>
      </w:r>
      <w:r>
        <w:rPr>
          <w:sz w:val="24"/>
        </w:rPr>
        <w:t>повседневная</w:t>
      </w:r>
      <w:r>
        <w:rPr>
          <w:spacing w:val="1"/>
          <w:sz w:val="24"/>
        </w:rPr>
        <w:t xml:space="preserve"> </w:t>
      </w:r>
      <w:r>
        <w:rPr>
          <w:sz w:val="24"/>
        </w:rPr>
        <w:t>жизнь.</w:t>
      </w:r>
      <w:r>
        <w:rPr>
          <w:spacing w:val="1"/>
          <w:sz w:val="24"/>
        </w:rPr>
        <w:t xml:space="preserve"> </w:t>
      </w:r>
      <w:r>
        <w:rPr>
          <w:sz w:val="24"/>
        </w:rPr>
        <w:t>Укрепление</w:t>
      </w:r>
      <w:r>
        <w:rPr>
          <w:spacing w:val="-57"/>
          <w:sz w:val="24"/>
        </w:rPr>
        <w:t xml:space="preserve"> </w:t>
      </w:r>
      <w:r>
        <w:rPr>
          <w:sz w:val="24"/>
        </w:rPr>
        <w:t>обороноспособности. Воссоединение с Крымом</w:t>
      </w:r>
      <w:r>
        <w:rPr>
          <w:spacing w:val="1"/>
          <w:sz w:val="24"/>
        </w:rPr>
        <w:t xml:space="preserve"> </w:t>
      </w:r>
      <w:r>
        <w:rPr>
          <w:sz w:val="24"/>
        </w:rPr>
        <w:t>и</w:t>
      </w:r>
      <w:r>
        <w:rPr>
          <w:spacing w:val="1"/>
          <w:sz w:val="24"/>
        </w:rPr>
        <w:t xml:space="preserve"> </w:t>
      </w:r>
      <w:r>
        <w:rPr>
          <w:sz w:val="24"/>
        </w:rPr>
        <w:t>Севастополем.</w:t>
      </w:r>
      <w:r>
        <w:rPr>
          <w:spacing w:val="1"/>
          <w:sz w:val="24"/>
        </w:rPr>
        <w:t xml:space="preserve"> </w:t>
      </w:r>
      <w:r>
        <w:rPr>
          <w:sz w:val="24"/>
        </w:rPr>
        <w:t>Специальная</w:t>
      </w:r>
      <w:r>
        <w:rPr>
          <w:spacing w:val="1"/>
          <w:sz w:val="24"/>
        </w:rPr>
        <w:t xml:space="preserve"> </w:t>
      </w:r>
      <w:r>
        <w:rPr>
          <w:sz w:val="24"/>
        </w:rPr>
        <w:t>военная</w:t>
      </w:r>
      <w:r>
        <w:rPr>
          <w:spacing w:val="1"/>
          <w:sz w:val="24"/>
        </w:rPr>
        <w:t xml:space="preserve"> </w:t>
      </w:r>
      <w:r>
        <w:rPr>
          <w:sz w:val="24"/>
        </w:rPr>
        <w:t>операция.</w:t>
      </w:r>
      <w:r>
        <w:rPr>
          <w:spacing w:val="-1"/>
          <w:sz w:val="24"/>
        </w:rPr>
        <w:t xml:space="preserve"> </w:t>
      </w:r>
      <w:r>
        <w:rPr>
          <w:sz w:val="24"/>
        </w:rPr>
        <w:t>Место России в</w:t>
      </w:r>
      <w:r>
        <w:rPr>
          <w:spacing w:val="-1"/>
          <w:sz w:val="24"/>
        </w:rPr>
        <w:t xml:space="preserve"> </w:t>
      </w:r>
      <w:r>
        <w:rPr>
          <w:sz w:val="24"/>
        </w:rPr>
        <w:t>современном</w:t>
      </w:r>
      <w:r>
        <w:rPr>
          <w:spacing w:val="-1"/>
          <w:sz w:val="24"/>
        </w:rPr>
        <w:t xml:space="preserve"> </w:t>
      </w:r>
      <w:r>
        <w:rPr>
          <w:sz w:val="24"/>
        </w:rPr>
        <w:t>мире.</w:t>
      </w:r>
    </w:p>
    <w:p w:rsidR="00445874" w:rsidRDefault="00182F3C">
      <w:pPr>
        <w:pStyle w:val="1"/>
        <w:spacing w:before="4" w:line="274" w:lineRule="exact"/>
        <w:ind w:left="2410"/>
      </w:pPr>
      <w:r>
        <w:t>По</w:t>
      </w:r>
      <w:r>
        <w:rPr>
          <w:spacing w:val="-2"/>
        </w:rPr>
        <w:t xml:space="preserve"> </w:t>
      </w:r>
      <w:r>
        <w:t>учебному</w:t>
      </w:r>
      <w:r>
        <w:rPr>
          <w:spacing w:val="-1"/>
        </w:rPr>
        <w:t xml:space="preserve"> </w:t>
      </w:r>
      <w:r>
        <w:t>курсу</w:t>
      </w:r>
      <w:r>
        <w:rPr>
          <w:spacing w:val="-1"/>
        </w:rPr>
        <w:t xml:space="preserve"> </w:t>
      </w:r>
      <w:r>
        <w:t>«Всеобщая</w:t>
      </w:r>
      <w:r>
        <w:rPr>
          <w:spacing w:val="-1"/>
        </w:rPr>
        <w:t xml:space="preserve"> </w:t>
      </w:r>
      <w:r>
        <w:t>история»:</w:t>
      </w:r>
    </w:p>
    <w:p w:rsidR="00445874" w:rsidRDefault="00182F3C">
      <w:pPr>
        <w:pStyle w:val="a9"/>
        <w:numPr>
          <w:ilvl w:val="0"/>
          <w:numId w:val="90"/>
        </w:numPr>
        <w:tabs>
          <w:tab w:val="left" w:pos="2670"/>
        </w:tabs>
        <w:ind w:right="593" w:firstLine="707"/>
        <w:jc w:val="both"/>
        <w:rPr>
          <w:sz w:val="24"/>
        </w:rPr>
      </w:pPr>
      <w:r>
        <w:rPr>
          <w:sz w:val="24"/>
        </w:rPr>
        <w:t>Послевоенные перемены в мире. Холодная война. Мировая система социализма.</w:t>
      </w:r>
      <w:r>
        <w:rPr>
          <w:spacing w:val="1"/>
          <w:sz w:val="24"/>
        </w:rPr>
        <w:t xml:space="preserve"> </w:t>
      </w:r>
      <w:r>
        <w:rPr>
          <w:sz w:val="24"/>
        </w:rPr>
        <w:t>Экономические</w:t>
      </w:r>
      <w:r>
        <w:rPr>
          <w:spacing w:val="-2"/>
          <w:sz w:val="24"/>
        </w:rPr>
        <w:t xml:space="preserve"> </w:t>
      </w:r>
      <w:r>
        <w:rPr>
          <w:sz w:val="24"/>
        </w:rPr>
        <w:t>и политические</w:t>
      </w:r>
      <w:r>
        <w:rPr>
          <w:spacing w:val="-2"/>
          <w:sz w:val="24"/>
        </w:rPr>
        <w:t xml:space="preserve"> </w:t>
      </w:r>
      <w:r>
        <w:rPr>
          <w:sz w:val="24"/>
        </w:rPr>
        <w:t>изменения в</w:t>
      </w:r>
      <w:r>
        <w:rPr>
          <w:spacing w:val="-1"/>
          <w:sz w:val="24"/>
        </w:rPr>
        <w:t xml:space="preserve"> </w:t>
      </w:r>
      <w:r>
        <w:rPr>
          <w:sz w:val="24"/>
        </w:rPr>
        <w:t>странах</w:t>
      </w:r>
      <w:r>
        <w:rPr>
          <w:spacing w:val="1"/>
          <w:sz w:val="24"/>
        </w:rPr>
        <w:t xml:space="preserve"> </w:t>
      </w:r>
      <w:r>
        <w:rPr>
          <w:sz w:val="24"/>
        </w:rPr>
        <w:t>Запада;</w:t>
      </w:r>
    </w:p>
    <w:p w:rsidR="00445874" w:rsidRDefault="00182F3C">
      <w:pPr>
        <w:pStyle w:val="a9"/>
        <w:numPr>
          <w:ilvl w:val="0"/>
          <w:numId w:val="90"/>
        </w:numPr>
        <w:tabs>
          <w:tab w:val="left" w:pos="2670"/>
        </w:tabs>
        <w:ind w:right="584" w:firstLine="707"/>
        <w:jc w:val="both"/>
        <w:rPr>
          <w:sz w:val="24"/>
        </w:rPr>
      </w:pPr>
      <w:r>
        <w:rPr>
          <w:sz w:val="24"/>
        </w:rPr>
        <w:t>Распад</w:t>
      </w:r>
      <w:r>
        <w:rPr>
          <w:spacing w:val="1"/>
          <w:sz w:val="24"/>
        </w:rPr>
        <w:t xml:space="preserve"> </w:t>
      </w:r>
      <w:r>
        <w:rPr>
          <w:sz w:val="24"/>
        </w:rPr>
        <w:t>колониальных</w:t>
      </w:r>
      <w:r>
        <w:rPr>
          <w:spacing w:val="1"/>
          <w:sz w:val="24"/>
        </w:rPr>
        <w:t xml:space="preserve"> </w:t>
      </w:r>
      <w:r>
        <w:rPr>
          <w:sz w:val="24"/>
        </w:rPr>
        <w:t>империй.</w:t>
      </w:r>
      <w:r>
        <w:rPr>
          <w:spacing w:val="1"/>
          <w:sz w:val="24"/>
        </w:rPr>
        <w:t xml:space="preserve"> </w:t>
      </w:r>
      <w:r>
        <w:rPr>
          <w:sz w:val="24"/>
        </w:rPr>
        <w:t>Развитие</w:t>
      </w:r>
      <w:r>
        <w:rPr>
          <w:spacing w:val="1"/>
          <w:sz w:val="24"/>
        </w:rPr>
        <w:t xml:space="preserve"> </w:t>
      </w:r>
      <w:r>
        <w:rPr>
          <w:sz w:val="24"/>
        </w:rPr>
        <w:t>стран</w:t>
      </w:r>
      <w:r>
        <w:rPr>
          <w:spacing w:val="1"/>
          <w:sz w:val="24"/>
        </w:rPr>
        <w:t xml:space="preserve"> </w:t>
      </w:r>
      <w:r>
        <w:rPr>
          <w:sz w:val="24"/>
        </w:rPr>
        <w:t>Азии,</w:t>
      </w:r>
      <w:r>
        <w:rPr>
          <w:spacing w:val="1"/>
          <w:sz w:val="24"/>
        </w:rPr>
        <w:t xml:space="preserve"> </w:t>
      </w:r>
      <w:r>
        <w:rPr>
          <w:sz w:val="24"/>
        </w:rPr>
        <w:t>Африки</w:t>
      </w:r>
      <w:r>
        <w:rPr>
          <w:spacing w:val="1"/>
          <w:sz w:val="24"/>
        </w:rPr>
        <w:t xml:space="preserve"> </w:t>
      </w:r>
      <w:r>
        <w:rPr>
          <w:sz w:val="24"/>
        </w:rPr>
        <w:t>и</w:t>
      </w:r>
      <w:r>
        <w:rPr>
          <w:spacing w:val="1"/>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Научно-техническая</w:t>
      </w:r>
      <w:r>
        <w:rPr>
          <w:spacing w:val="1"/>
          <w:sz w:val="24"/>
        </w:rPr>
        <w:t xml:space="preserve"> </w:t>
      </w:r>
      <w:r>
        <w:rPr>
          <w:sz w:val="24"/>
        </w:rPr>
        <w:t>революция.</w:t>
      </w:r>
      <w:r>
        <w:rPr>
          <w:spacing w:val="1"/>
          <w:sz w:val="24"/>
        </w:rPr>
        <w:t xml:space="preserve"> </w:t>
      </w:r>
      <w:r>
        <w:rPr>
          <w:sz w:val="24"/>
        </w:rPr>
        <w:t>Постиндустриальное</w:t>
      </w:r>
      <w:r>
        <w:rPr>
          <w:spacing w:val="1"/>
          <w:sz w:val="24"/>
        </w:rPr>
        <w:t xml:space="preserve"> </w:t>
      </w:r>
      <w:r>
        <w:rPr>
          <w:sz w:val="24"/>
        </w:rPr>
        <w:t>и</w:t>
      </w:r>
      <w:r>
        <w:rPr>
          <w:spacing w:val="1"/>
          <w:sz w:val="24"/>
        </w:rPr>
        <w:t xml:space="preserve"> </w:t>
      </w:r>
      <w:r>
        <w:rPr>
          <w:sz w:val="24"/>
        </w:rPr>
        <w:t>информационное</w:t>
      </w:r>
      <w:r>
        <w:rPr>
          <w:spacing w:val="1"/>
          <w:sz w:val="24"/>
        </w:rPr>
        <w:t xml:space="preserve"> </w:t>
      </w:r>
      <w:r>
        <w:rPr>
          <w:sz w:val="24"/>
        </w:rPr>
        <w:t>общество;</w:t>
      </w:r>
    </w:p>
    <w:p w:rsidR="00445874" w:rsidRDefault="00182F3C">
      <w:pPr>
        <w:pStyle w:val="a9"/>
        <w:numPr>
          <w:ilvl w:val="0"/>
          <w:numId w:val="90"/>
        </w:numPr>
        <w:tabs>
          <w:tab w:val="left" w:pos="2670"/>
        </w:tabs>
        <w:ind w:right="590" w:firstLine="707"/>
        <w:jc w:val="both"/>
        <w:rPr>
          <w:sz w:val="24"/>
        </w:rPr>
      </w:pPr>
      <w:r>
        <w:rPr>
          <w:sz w:val="24"/>
        </w:rPr>
        <w:t>Современный</w:t>
      </w:r>
      <w:r>
        <w:rPr>
          <w:spacing w:val="1"/>
          <w:sz w:val="24"/>
        </w:rPr>
        <w:t xml:space="preserve"> </w:t>
      </w:r>
      <w:r>
        <w:rPr>
          <w:sz w:val="24"/>
        </w:rPr>
        <w:t>мир:</w:t>
      </w:r>
      <w:r>
        <w:rPr>
          <w:spacing w:val="1"/>
          <w:sz w:val="24"/>
        </w:rPr>
        <w:t xml:space="preserve"> </w:t>
      </w:r>
      <w:r>
        <w:rPr>
          <w:sz w:val="24"/>
        </w:rPr>
        <w:t>глобализация</w:t>
      </w:r>
      <w:r>
        <w:rPr>
          <w:spacing w:val="1"/>
          <w:sz w:val="24"/>
        </w:rPr>
        <w:t xml:space="preserve"> </w:t>
      </w:r>
      <w:r>
        <w:rPr>
          <w:sz w:val="24"/>
        </w:rPr>
        <w:t>и</w:t>
      </w:r>
      <w:r>
        <w:rPr>
          <w:spacing w:val="1"/>
          <w:sz w:val="24"/>
        </w:rPr>
        <w:t xml:space="preserve"> </w:t>
      </w:r>
      <w:r>
        <w:rPr>
          <w:sz w:val="24"/>
        </w:rPr>
        <w:t>деглобализация.</w:t>
      </w:r>
      <w:r>
        <w:rPr>
          <w:spacing w:val="1"/>
          <w:sz w:val="24"/>
        </w:rPr>
        <w:t xml:space="preserve"> </w:t>
      </w:r>
      <w:r>
        <w:rPr>
          <w:sz w:val="24"/>
        </w:rPr>
        <w:t>Геополитический</w:t>
      </w:r>
      <w:r>
        <w:rPr>
          <w:spacing w:val="1"/>
          <w:sz w:val="24"/>
        </w:rPr>
        <w:t xml:space="preserve"> </w:t>
      </w:r>
      <w:r>
        <w:rPr>
          <w:sz w:val="24"/>
        </w:rPr>
        <w:t>кризис</w:t>
      </w:r>
      <w:r>
        <w:rPr>
          <w:spacing w:val="1"/>
          <w:sz w:val="24"/>
        </w:rPr>
        <w:t xml:space="preserve"> </w:t>
      </w:r>
      <w:r>
        <w:rPr>
          <w:sz w:val="24"/>
        </w:rPr>
        <w:t>2022</w:t>
      </w:r>
      <w:r>
        <w:rPr>
          <w:spacing w:val="-1"/>
          <w:sz w:val="24"/>
        </w:rPr>
        <w:t xml:space="preserve"> </w:t>
      </w:r>
      <w:r>
        <w:rPr>
          <w:sz w:val="24"/>
        </w:rPr>
        <w:t>г.</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влияние</w:t>
      </w:r>
      <w:r>
        <w:rPr>
          <w:spacing w:val="-1"/>
          <w:sz w:val="24"/>
        </w:rPr>
        <w:t xml:space="preserve"> </w:t>
      </w:r>
      <w:r>
        <w:rPr>
          <w:sz w:val="24"/>
        </w:rPr>
        <w:t>на</w:t>
      </w:r>
      <w:r>
        <w:rPr>
          <w:spacing w:val="-2"/>
          <w:sz w:val="24"/>
        </w:rPr>
        <w:t xml:space="preserve"> </w:t>
      </w:r>
      <w:r>
        <w:rPr>
          <w:sz w:val="24"/>
        </w:rPr>
        <w:t>мировую</w:t>
      </w:r>
      <w:r>
        <w:rPr>
          <w:spacing w:val="2"/>
          <w:sz w:val="24"/>
        </w:rPr>
        <w:t xml:space="preserve"> </w:t>
      </w:r>
      <w:r>
        <w:rPr>
          <w:sz w:val="24"/>
        </w:rPr>
        <w:t>систему.</w:t>
      </w:r>
    </w:p>
    <w:p w:rsidR="00445874" w:rsidRDefault="00182F3C">
      <w:pPr>
        <w:pStyle w:val="a5"/>
        <w:ind w:right="580"/>
        <w:jc w:val="left"/>
      </w:pPr>
      <w:r>
        <w:t>Структура</w:t>
      </w:r>
      <w:r>
        <w:rPr>
          <w:spacing w:val="53"/>
        </w:rPr>
        <w:t xml:space="preserve"> </w:t>
      </w:r>
      <w:r>
        <w:t>предметного</w:t>
      </w:r>
      <w:r>
        <w:rPr>
          <w:spacing w:val="54"/>
        </w:rPr>
        <w:t xml:space="preserve"> </w:t>
      </w:r>
      <w:r>
        <w:t>результата</w:t>
      </w:r>
      <w:r>
        <w:rPr>
          <w:spacing w:val="53"/>
        </w:rPr>
        <w:t xml:space="preserve"> </w:t>
      </w:r>
      <w:r>
        <w:t>включает</w:t>
      </w:r>
      <w:r>
        <w:rPr>
          <w:spacing w:val="55"/>
        </w:rPr>
        <w:t xml:space="preserve"> </w:t>
      </w:r>
      <w:r>
        <w:t>следующий</w:t>
      </w:r>
      <w:r>
        <w:rPr>
          <w:spacing w:val="55"/>
        </w:rPr>
        <w:t xml:space="preserve"> </w:t>
      </w:r>
      <w:r>
        <w:t>перечень</w:t>
      </w:r>
      <w:r>
        <w:rPr>
          <w:spacing w:val="52"/>
        </w:rPr>
        <w:t xml:space="preserve"> </w:t>
      </w:r>
      <w:r>
        <w:t>знаний</w:t>
      </w:r>
      <w:r>
        <w:rPr>
          <w:spacing w:val="60"/>
        </w:rPr>
        <w:t xml:space="preserve"> </w:t>
      </w:r>
      <w:r>
        <w:t>и</w:t>
      </w:r>
      <w:r>
        <w:rPr>
          <w:spacing w:val="-57"/>
        </w:rPr>
        <w:t xml:space="preserve"> </w:t>
      </w:r>
      <w:r>
        <w:t>умений:</w:t>
      </w:r>
    </w:p>
    <w:p w:rsidR="00445874" w:rsidRDefault="00182F3C">
      <w:pPr>
        <w:pStyle w:val="a5"/>
        <w:jc w:val="left"/>
      </w:pPr>
      <w:r>
        <w:t>указывать</w:t>
      </w:r>
      <w:r>
        <w:rPr>
          <w:spacing w:val="31"/>
        </w:rPr>
        <w:t xml:space="preserve"> </w:t>
      </w:r>
      <w:r>
        <w:t>хронологические</w:t>
      </w:r>
      <w:r>
        <w:rPr>
          <w:spacing w:val="30"/>
        </w:rPr>
        <w:t xml:space="preserve"> </w:t>
      </w:r>
      <w:r>
        <w:t>рамки</w:t>
      </w:r>
      <w:r>
        <w:rPr>
          <w:spacing w:val="32"/>
        </w:rPr>
        <w:t xml:space="preserve"> </w:t>
      </w:r>
      <w:r>
        <w:t>основных</w:t>
      </w:r>
      <w:r>
        <w:rPr>
          <w:spacing w:val="33"/>
        </w:rPr>
        <w:t xml:space="preserve"> </w:t>
      </w:r>
      <w:r>
        <w:t>периодов</w:t>
      </w:r>
      <w:r>
        <w:rPr>
          <w:spacing w:val="31"/>
        </w:rPr>
        <w:t xml:space="preserve"> </w:t>
      </w:r>
      <w:r>
        <w:t>отечественной</w:t>
      </w:r>
      <w:r>
        <w:rPr>
          <w:spacing w:val="36"/>
        </w:rPr>
        <w:t xml:space="preserve"> </w:t>
      </w:r>
      <w:r>
        <w:t>и</w:t>
      </w:r>
      <w:r>
        <w:rPr>
          <w:spacing w:val="32"/>
        </w:rPr>
        <w:t xml:space="preserve"> </w:t>
      </w:r>
      <w:r>
        <w:t>всеобщей</w:t>
      </w:r>
      <w:r>
        <w:rPr>
          <w:spacing w:val="-57"/>
        </w:rPr>
        <w:t xml:space="preserve"> </w:t>
      </w:r>
      <w:r>
        <w:t>истории</w:t>
      </w:r>
      <w:r>
        <w:rPr>
          <w:spacing w:val="-1"/>
        </w:rPr>
        <w:t xml:space="preserve"> </w:t>
      </w:r>
      <w:r>
        <w:t>1945–2022 гг.;</w:t>
      </w:r>
    </w:p>
    <w:p w:rsidR="00445874" w:rsidRDefault="00182F3C">
      <w:pPr>
        <w:pStyle w:val="a5"/>
        <w:ind w:right="580"/>
        <w:jc w:val="left"/>
      </w:pPr>
      <w:r>
        <w:t>называть даты важнейших событий и процессов отечественной и всеобщей истории</w:t>
      </w:r>
      <w:r>
        <w:rPr>
          <w:spacing w:val="-57"/>
        </w:rPr>
        <w:t xml:space="preserve"> </w:t>
      </w:r>
      <w:r>
        <w:t>1945–2022</w:t>
      </w:r>
      <w:r>
        <w:rPr>
          <w:spacing w:val="-1"/>
        </w:rPr>
        <w:t xml:space="preserve"> </w:t>
      </w:r>
      <w:r>
        <w:t>гг.;</w:t>
      </w:r>
    </w:p>
    <w:p w:rsidR="00445874" w:rsidRDefault="00182F3C">
      <w:pPr>
        <w:pStyle w:val="a5"/>
        <w:tabs>
          <w:tab w:val="left" w:pos="3554"/>
          <w:tab w:val="left" w:pos="5177"/>
          <w:tab w:val="left" w:pos="6786"/>
          <w:tab w:val="left" w:pos="8033"/>
          <w:tab w:val="left" w:pos="9731"/>
          <w:tab w:val="left" w:pos="10062"/>
        </w:tabs>
        <w:ind w:left="2410" w:firstLine="0"/>
        <w:jc w:val="left"/>
      </w:pPr>
      <w:r>
        <w:t>выявлять</w:t>
      </w:r>
      <w:r>
        <w:tab/>
        <w:t>синхронность</w:t>
      </w:r>
      <w:r>
        <w:tab/>
        <w:t>исторических</w:t>
      </w:r>
      <w:r>
        <w:tab/>
        <w:t>процессов</w:t>
      </w:r>
      <w:r>
        <w:tab/>
        <w:t>отечественной</w:t>
      </w:r>
      <w:r>
        <w:tab/>
        <w:t>и</w:t>
      </w:r>
      <w:r>
        <w:tab/>
        <w:t>всеобщей</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firstLine="0"/>
      </w:pPr>
      <w:r>
        <w:t>истории 1945–2022 гг., делать выводы о тенденциях развития своей страны и других стран</w:t>
      </w:r>
      <w:r>
        <w:rPr>
          <w:spacing w:val="-57"/>
        </w:rPr>
        <w:t xml:space="preserve"> </w:t>
      </w:r>
      <w:r>
        <w:t>в</w:t>
      </w:r>
      <w:r>
        <w:rPr>
          <w:spacing w:val="-2"/>
        </w:rPr>
        <w:t xml:space="preserve"> </w:t>
      </w:r>
      <w:r>
        <w:t>данный период;</w:t>
      </w:r>
    </w:p>
    <w:p w:rsidR="00445874" w:rsidRDefault="00182F3C">
      <w:pPr>
        <w:pStyle w:val="a5"/>
        <w:ind w:right="592"/>
      </w:pPr>
      <w:r>
        <w:t>характеризовать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и</w:t>
      </w:r>
      <w:r>
        <w:rPr>
          <w:spacing w:val="1"/>
        </w:rPr>
        <w:t xml:space="preserve"> </w:t>
      </w:r>
      <w:r>
        <w:t>последствия</w:t>
      </w:r>
      <w:r>
        <w:rPr>
          <w:spacing w:val="1"/>
        </w:rPr>
        <w:t xml:space="preserve"> </w:t>
      </w:r>
      <w:r>
        <w:t>важнейших</w:t>
      </w:r>
      <w:r>
        <w:rPr>
          <w:spacing w:val="-3"/>
        </w:rPr>
        <w:t xml:space="preserve"> </w:t>
      </w:r>
      <w:r>
        <w:t>исторических событий,</w:t>
      </w:r>
      <w:r>
        <w:rPr>
          <w:spacing w:val="-1"/>
        </w:rPr>
        <w:t xml:space="preserve"> </w:t>
      </w:r>
      <w:r>
        <w:t>явлений,</w:t>
      </w:r>
      <w:r>
        <w:rPr>
          <w:spacing w:val="-5"/>
        </w:rPr>
        <w:t xml:space="preserve"> </w:t>
      </w:r>
      <w:r>
        <w:t>процессов</w:t>
      </w:r>
      <w:r>
        <w:rPr>
          <w:spacing w:val="-1"/>
        </w:rPr>
        <w:t xml:space="preserve"> </w:t>
      </w:r>
      <w:r>
        <w:t>истории</w:t>
      </w:r>
      <w:r>
        <w:rPr>
          <w:spacing w:val="-2"/>
        </w:rPr>
        <w:t xml:space="preserve"> </w:t>
      </w:r>
      <w:r>
        <w:t>России</w:t>
      </w:r>
      <w:r>
        <w:rPr>
          <w:spacing w:val="5"/>
        </w:rPr>
        <w:t xml:space="preserve"> </w:t>
      </w:r>
      <w:r>
        <w:t>1945–2022</w:t>
      </w:r>
      <w:r>
        <w:rPr>
          <w:spacing w:val="-2"/>
        </w:rPr>
        <w:t xml:space="preserve"> </w:t>
      </w:r>
      <w:r>
        <w:t>гг.</w:t>
      </w:r>
    </w:p>
    <w:p w:rsidR="00445874" w:rsidRDefault="00182F3C">
      <w:pPr>
        <w:pStyle w:val="1"/>
        <w:numPr>
          <w:ilvl w:val="1"/>
          <w:numId w:val="102"/>
        </w:numPr>
        <w:tabs>
          <w:tab w:val="left" w:pos="3097"/>
        </w:tabs>
        <w:ind w:right="592" w:firstLine="707"/>
        <w:jc w:val="both"/>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«История»</w:t>
      </w:r>
      <w:r>
        <w:rPr>
          <w:spacing w:val="1"/>
        </w:rPr>
        <w:t xml:space="preserve"> </w:t>
      </w:r>
      <w:r>
        <w:t>(углублённый</w:t>
      </w:r>
      <w:r>
        <w:rPr>
          <w:spacing w:val="1"/>
        </w:rPr>
        <w:t xml:space="preserve"> </w:t>
      </w:r>
      <w:r>
        <w:t>уровень).</w:t>
      </w:r>
    </w:p>
    <w:p w:rsidR="00445874" w:rsidRDefault="00182F3C">
      <w:pPr>
        <w:pStyle w:val="a5"/>
        <w:ind w:right="582"/>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«История»</w:t>
      </w:r>
      <w:r>
        <w:rPr>
          <w:spacing w:val="1"/>
        </w:rPr>
        <w:t xml:space="preserve"> </w:t>
      </w:r>
      <w:r>
        <w:t>(углублённый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 по истории, история) включает пояснительную записку, содержание обучения,</w:t>
      </w:r>
      <w:r>
        <w:rPr>
          <w:spacing w:val="1"/>
        </w:rPr>
        <w:t xml:space="preserve"> </w:t>
      </w:r>
      <w:r>
        <w:t>планируемые</w:t>
      </w:r>
      <w:r>
        <w:rPr>
          <w:spacing w:val="-3"/>
        </w:rPr>
        <w:t xml:space="preserve"> </w:t>
      </w:r>
      <w:r>
        <w:t>результаты освоения программы</w:t>
      </w:r>
      <w:r>
        <w:rPr>
          <w:spacing w:val="4"/>
        </w:rPr>
        <w:t xml:space="preserve"> </w:t>
      </w:r>
      <w:r>
        <w:t>по истории.</w:t>
      </w:r>
    </w:p>
    <w:p w:rsidR="00445874" w:rsidRDefault="00182F3C">
      <w:pPr>
        <w:pStyle w:val="a5"/>
        <w:ind w:right="591"/>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истории,</w:t>
      </w:r>
      <w:r>
        <w:rPr>
          <w:spacing w:val="1"/>
        </w:rPr>
        <w:t xml:space="preserve"> </w:t>
      </w:r>
      <w:r>
        <w:t>характеристику психологических</w:t>
      </w:r>
      <w:r>
        <w:rPr>
          <w:spacing w:val="1"/>
        </w:rPr>
        <w:t xml:space="preserve"> </w:t>
      </w:r>
      <w:r>
        <w:t>предпосылок</w:t>
      </w:r>
      <w:r>
        <w:rPr>
          <w:spacing w:val="1"/>
        </w:rPr>
        <w:t xml:space="preserve"> </w:t>
      </w:r>
      <w:r>
        <w:t>к её 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 результатов</w:t>
      </w:r>
      <w:r>
        <w:rPr>
          <w:spacing w:val="-1"/>
        </w:rPr>
        <w:t xml:space="preserve"> </w:t>
      </w:r>
      <w:r>
        <w:t>и к</w:t>
      </w:r>
      <w:r>
        <w:rPr>
          <w:spacing w:val="-1"/>
        </w:rPr>
        <w:t xml:space="preserve"> </w:t>
      </w:r>
      <w:r>
        <w:t>структуре</w:t>
      </w:r>
      <w:r>
        <w:rPr>
          <w:spacing w:val="-1"/>
        </w:rPr>
        <w:t xml:space="preserve"> </w:t>
      </w:r>
      <w:r>
        <w:t>тематического</w:t>
      </w:r>
      <w:r>
        <w:rPr>
          <w:spacing w:val="-1"/>
        </w:rPr>
        <w:t xml:space="preserve"> </w:t>
      </w:r>
      <w:r>
        <w:t>планирования.</w:t>
      </w:r>
    </w:p>
    <w:p w:rsidR="00445874" w:rsidRDefault="00182F3C">
      <w:pPr>
        <w:pStyle w:val="a5"/>
        <w:ind w:right="592"/>
      </w:pPr>
      <w:r>
        <w:t>Содержание обучения раскрывает содержательные линии, которые 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1"/>
        </w:rPr>
        <w:t xml:space="preserve"> </w:t>
      </w:r>
      <w:r>
        <w:t>каждом</w:t>
      </w:r>
      <w:r>
        <w:rPr>
          <w:spacing w:val="-3"/>
        </w:rPr>
        <w:t xml:space="preserve"> </w:t>
      </w:r>
      <w:r>
        <w:t>классе</w:t>
      </w:r>
      <w:r>
        <w:rPr>
          <w:spacing w:val="-2"/>
        </w:rPr>
        <w:t xml:space="preserve"> </w:t>
      </w:r>
      <w:r>
        <w:t>на</w:t>
      </w:r>
      <w:r>
        <w:rPr>
          <w:spacing w:val="1"/>
        </w:rPr>
        <w:t xml:space="preserve"> </w:t>
      </w:r>
      <w:r>
        <w:t>уровне</w:t>
      </w:r>
      <w:r>
        <w:rPr>
          <w:spacing w:val="-2"/>
        </w:rPr>
        <w:t xml:space="preserve"> </w:t>
      </w:r>
      <w:r>
        <w:t>среднего</w:t>
      </w:r>
      <w:r>
        <w:rPr>
          <w:spacing w:val="-2"/>
        </w:rPr>
        <w:t xml:space="preserve"> </w:t>
      </w:r>
      <w:r>
        <w:t>общего</w:t>
      </w:r>
      <w:r>
        <w:rPr>
          <w:spacing w:val="-1"/>
        </w:rPr>
        <w:t xml:space="preserve"> </w:t>
      </w:r>
      <w:r>
        <w:t>образования.</w:t>
      </w:r>
    </w:p>
    <w:p w:rsidR="00445874" w:rsidRDefault="00182F3C">
      <w:pPr>
        <w:pStyle w:val="a5"/>
        <w:ind w:right="591"/>
      </w:pPr>
      <w:r>
        <w:t>Планируемые результаты освоения программы по истории включают 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2"/>
        </w:rPr>
        <w:t xml:space="preserve"> </w:t>
      </w:r>
      <w:r>
        <w:t>а</w:t>
      </w:r>
      <w:r>
        <w:rPr>
          <w:spacing w:val="-2"/>
        </w:rPr>
        <w:t xml:space="preserve"> </w:t>
      </w:r>
      <w:r>
        <w:t>также</w:t>
      </w:r>
      <w:r>
        <w:rPr>
          <w:spacing w:val="-1"/>
        </w:rPr>
        <w:t xml:space="preserve"> </w:t>
      </w:r>
      <w:r>
        <w:t>предметные</w:t>
      </w:r>
      <w:r>
        <w:rPr>
          <w:spacing w:val="-4"/>
        </w:rPr>
        <w:t xml:space="preserve"> </w:t>
      </w:r>
      <w:r>
        <w:t>достижения</w:t>
      </w:r>
      <w:r>
        <w:rPr>
          <w:spacing w:val="-1"/>
        </w:rPr>
        <w:t xml:space="preserve"> </w:t>
      </w:r>
      <w:r>
        <w:t>обучающегося</w:t>
      </w:r>
      <w:r>
        <w:rPr>
          <w:spacing w:val="3"/>
        </w:rPr>
        <w:t xml:space="preserve"> </w:t>
      </w:r>
      <w:r>
        <w:t>за</w:t>
      </w:r>
      <w:r>
        <w:rPr>
          <w:spacing w:val="-2"/>
        </w:rPr>
        <w:t xml:space="preserve"> </w:t>
      </w:r>
      <w:r>
        <w:t>каждый</w:t>
      </w:r>
      <w:r>
        <w:rPr>
          <w:spacing w:val="-2"/>
        </w:rPr>
        <w:t xml:space="preserve"> </w:t>
      </w:r>
      <w:r>
        <w:t>год</w:t>
      </w:r>
      <w:r>
        <w:rPr>
          <w:spacing w:val="-1"/>
        </w:rPr>
        <w:t xml:space="preserve"> </w:t>
      </w:r>
      <w:r>
        <w:t>обучения.</w:t>
      </w:r>
    </w:p>
    <w:p w:rsidR="00445874" w:rsidRDefault="00182F3C">
      <w:pPr>
        <w:pStyle w:val="1"/>
        <w:spacing w:before="1" w:line="274" w:lineRule="exact"/>
        <w:ind w:left="2410"/>
      </w:pPr>
      <w:r>
        <w:t>Пояснительная</w:t>
      </w:r>
      <w:r>
        <w:rPr>
          <w:spacing w:val="-3"/>
        </w:rPr>
        <w:t xml:space="preserve"> </w:t>
      </w:r>
      <w:r>
        <w:t>записка.</w:t>
      </w:r>
    </w:p>
    <w:p w:rsidR="00445874" w:rsidRDefault="00182F3C">
      <w:pPr>
        <w:pStyle w:val="a5"/>
        <w:ind w:right="585"/>
      </w:pPr>
      <w:r>
        <w:t>Программа</w:t>
      </w:r>
      <w:r>
        <w:rPr>
          <w:spacing w:val="1"/>
        </w:rPr>
        <w:t xml:space="preserve"> </w:t>
      </w:r>
      <w:r>
        <w:t>по</w:t>
      </w:r>
      <w:r>
        <w:rPr>
          <w:spacing w:val="1"/>
        </w:rPr>
        <w:t xml:space="preserve"> </w:t>
      </w:r>
      <w:r>
        <w:t>истории</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 освоения основной образовательной программы, представленных</w:t>
      </w:r>
      <w:r>
        <w:rPr>
          <w:spacing w:val="1"/>
        </w:rPr>
        <w:t xml:space="preserve"> </w:t>
      </w:r>
      <w:r>
        <w:t>в ФГОС</w:t>
      </w:r>
      <w:r>
        <w:rPr>
          <w:spacing w:val="1"/>
        </w:rPr>
        <w:t xml:space="preserve"> </w:t>
      </w:r>
      <w:r>
        <w:t>СОО,</w:t>
      </w:r>
      <w:r>
        <w:rPr>
          <w:spacing w:val="-1"/>
        </w:rPr>
        <w:t xml:space="preserve"> </w:t>
      </w:r>
      <w:r>
        <w:t>а</w:t>
      </w:r>
      <w:r>
        <w:rPr>
          <w:spacing w:val="-1"/>
        </w:rPr>
        <w:t xml:space="preserve"> </w:t>
      </w:r>
      <w:r>
        <w:t>также</w:t>
      </w:r>
      <w:r>
        <w:rPr>
          <w:spacing w:val="-1"/>
        </w:rPr>
        <w:t xml:space="preserve"> </w:t>
      </w:r>
      <w:r>
        <w:t>с</w:t>
      </w:r>
      <w:r>
        <w:rPr>
          <w:spacing w:val="3"/>
        </w:rPr>
        <w:t xml:space="preserve"> </w:t>
      </w:r>
      <w:r>
        <w:t>учетом</w:t>
      </w:r>
      <w:r>
        <w:rPr>
          <w:spacing w:val="2"/>
        </w:rPr>
        <w:t xml:space="preserve"> </w:t>
      </w:r>
      <w:r>
        <w:t>федеральной</w:t>
      </w:r>
      <w:r>
        <w:rPr>
          <w:spacing w:val="2"/>
        </w:rPr>
        <w:t xml:space="preserve"> </w:t>
      </w:r>
      <w:r>
        <w:t>рабочей</w:t>
      </w:r>
      <w:r>
        <w:rPr>
          <w:spacing w:val="1"/>
        </w:rPr>
        <w:t xml:space="preserve"> </w:t>
      </w:r>
      <w:r>
        <w:t>программы</w:t>
      </w:r>
      <w:r>
        <w:rPr>
          <w:spacing w:val="-1"/>
        </w:rPr>
        <w:t xml:space="preserve"> </w:t>
      </w:r>
      <w:r>
        <w:t>воспитания.</w:t>
      </w:r>
    </w:p>
    <w:p w:rsidR="00445874" w:rsidRDefault="00182F3C">
      <w:pPr>
        <w:pStyle w:val="a9"/>
        <w:numPr>
          <w:ilvl w:val="2"/>
          <w:numId w:val="89"/>
        </w:numPr>
        <w:tabs>
          <w:tab w:val="left" w:pos="3130"/>
        </w:tabs>
        <w:ind w:right="585" w:firstLine="707"/>
        <w:jc w:val="both"/>
        <w:rPr>
          <w:sz w:val="24"/>
        </w:rPr>
      </w:pPr>
      <w:r>
        <w:rPr>
          <w:sz w:val="24"/>
        </w:rPr>
        <w:t>Согласно своему назначению, программа по истории является ориентиром</w:t>
      </w:r>
      <w:r>
        <w:rPr>
          <w:spacing w:val="1"/>
          <w:sz w:val="24"/>
        </w:rPr>
        <w:t xml:space="preserve"> </w:t>
      </w:r>
      <w:r>
        <w:rPr>
          <w:sz w:val="24"/>
        </w:rPr>
        <w:t>для составления рабочих авторских программ: она дает представление о целях, общей</w:t>
      </w:r>
      <w:r>
        <w:rPr>
          <w:spacing w:val="1"/>
          <w:sz w:val="24"/>
        </w:rPr>
        <w:t xml:space="preserve"> </w:t>
      </w:r>
      <w:r>
        <w:rPr>
          <w:sz w:val="24"/>
        </w:rPr>
        <w:t>стратегии</w:t>
      </w:r>
      <w:r>
        <w:rPr>
          <w:spacing w:val="19"/>
          <w:sz w:val="24"/>
        </w:rPr>
        <w:t xml:space="preserve"> </w:t>
      </w:r>
      <w:r>
        <w:rPr>
          <w:sz w:val="24"/>
        </w:rPr>
        <w:t>обучения,</w:t>
      </w:r>
      <w:r>
        <w:rPr>
          <w:spacing w:val="18"/>
          <w:sz w:val="24"/>
        </w:rPr>
        <w:t xml:space="preserve"> </w:t>
      </w:r>
      <w:r>
        <w:rPr>
          <w:sz w:val="24"/>
        </w:rPr>
        <w:t>воспитания</w:t>
      </w:r>
      <w:r>
        <w:rPr>
          <w:spacing w:val="15"/>
          <w:sz w:val="24"/>
        </w:rPr>
        <w:t xml:space="preserve"> </w:t>
      </w:r>
      <w:r>
        <w:rPr>
          <w:sz w:val="24"/>
        </w:rPr>
        <w:t>и</w:t>
      </w:r>
      <w:r>
        <w:rPr>
          <w:spacing w:val="18"/>
          <w:sz w:val="24"/>
        </w:rPr>
        <w:t xml:space="preserve"> </w:t>
      </w:r>
      <w:r>
        <w:rPr>
          <w:sz w:val="24"/>
        </w:rPr>
        <w:t>развития</w:t>
      </w:r>
      <w:r>
        <w:rPr>
          <w:spacing w:val="18"/>
          <w:sz w:val="24"/>
        </w:rPr>
        <w:t xml:space="preserve"> </w:t>
      </w:r>
      <w:r>
        <w:rPr>
          <w:sz w:val="24"/>
        </w:rPr>
        <w:t>обучающихся</w:t>
      </w:r>
      <w:r>
        <w:rPr>
          <w:spacing w:val="18"/>
          <w:sz w:val="24"/>
        </w:rPr>
        <w:t xml:space="preserve"> </w:t>
      </w:r>
      <w:r>
        <w:rPr>
          <w:sz w:val="24"/>
        </w:rPr>
        <w:t>средствами</w:t>
      </w:r>
      <w:r>
        <w:rPr>
          <w:spacing w:val="20"/>
          <w:sz w:val="24"/>
        </w:rPr>
        <w:t xml:space="preserve"> </w:t>
      </w:r>
      <w:r>
        <w:rPr>
          <w:sz w:val="24"/>
        </w:rPr>
        <w:t>учебного</w:t>
      </w:r>
      <w:r>
        <w:rPr>
          <w:spacing w:val="18"/>
          <w:sz w:val="24"/>
        </w:rPr>
        <w:t xml:space="preserve"> </w:t>
      </w:r>
      <w:r>
        <w:rPr>
          <w:sz w:val="24"/>
        </w:rPr>
        <w:t>предмета</w:t>
      </w:r>
    </w:p>
    <w:p w:rsidR="00445874" w:rsidRDefault="00182F3C">
      <w:pPr>
        <w:pStyle w:val="a5"/>
        <w:ind w:right="593" w:firstLine="0"/>
      </w:pPr>
      <w:r>
        <w:t>«История»,</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его</w:t>
      </w:r>
      <w:r>
        <w:rPr>
          <w:spacing w:val="1"/>
        </w:rPr>
        <w:t xml:space="preserve"> </w:t>
      </w:r>
      <w:r>
        <w:t>распределение</w:t>
      </w:r>
      <w:r>
        <w:rPr>
          <w:spacing w:val="-2"/>
        </w:rPr>
        <w:t xml:space="preserve"> </w:t>
      </w:r>
      <w:r>
        <w:t>по</w:t>
      </w:r>
      <w:r>
        <w:rPr>
          <w:spacing w:val="-1"/>
        </w:rPr>
        <w:t xml:space="preserve"> </w:t>
      </w:r>
      <w:r>
        <w:t>классам</w:t>
      </w:r>
      <w:r>
        <w:rPr>
          <w:spacing w:val="-1"/>
        </w:rPr>
        <w:t xml:space="preserve"> </w:t>
      </w:r>
      <w:r>
        <w:t>и</w:t>
      </w:r>
      <w:r>
        <w:rPr>
          <w:spacing w:val="-1"/>
        </w:rPr>
        <w:t xml:space="preserve"> </w:t>
      </w:r>
      <w:r>
        <w:t>структурирование</w:t>
      </w:r>
      <w:r>
        <w:rPr>
          <w:spacing w:val="3"/>
        </w:rPr>
        <w:t xml:space="preserve"> </w:t>
      </w:r>
      <w:r>
        <w:t>по</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курса.</w:t>
      </w:r>
    </w:p>
    <w:p w:rsidR="00445874" w:rsidRDefault="00182F3C">
      <w:pPr>
        <w:pStyle w:val="a9"/>
        <w:numPr>
          <w:ilvl w:val="2"/>
          <w:numId w:val="89"/>
        </w:numPr>
        <w:tabs>
          <w:tab w:val="left" w:pos="3130"/>
        </w:tabs>
        <w:ind w:right="586" w:firstLine="707"/>
        <w:jc w:val="both"/>
        <w:rPr>
          <w:sz w:val="24"/>
        </w:rPr>
      </w:pPr>
      <w:r>
        <w:rPr>
          <w:sz w:val="24"/>
        </w:rPr>
        <w:t>Место предмета «История» в системе общего образования определяется его</w:t>
      </w:r>
      <w:r>
        <w:rPr>
          <w:spacing w:val="1"/>
          <w:sz w:val="24"/>
        </w:rPr>
        <w:t xml:space="preserve"> </w:t>
      </w:r>
      <w:r>
        <w:rPr>
          <w:sz w:val="24"/>
        </w:rPr>
        <w:t>познавательным</w:t>
      </w:r>
      <w:r>
        <w:rPr>
          <w:spacing w:val="1"/>
          <w:sz w:val="24"/>
        </w:rPr>
        <w:t xml:space="preserve"> </w:t>
      </w:r>
      <w:r>
        <w:rPr>
          <w:sz w:val="24"/>
        </w:rPr>
        <w:t>и</w:t>
      </w:r>
      <w:r>
        <w:rPr>
          <w:spacing w:val="1"/>
          <w:sz w:val="24"/>
        </w:rPr>
        <w:t xml:space="preserve"> </w:t>
      </w:r>
      <w:r>
        <w:rPr>
          <w:sz w:val="24"/>
        </w:rPr>
        <w:t>мировоззренческим</w:t>
      </w:r>
      <w:r>
        <w:rPr>
          <w:spacing w:val="1"/>
          <w:sz w:val="24"/>
        </w:rPr>
        <w:t xml:space="preserve"> </w:t>
      </w:r>
      <w:r>
        <w:rPr>
          <w:sz w:val="24"/>
        </w:rPr>
        <w:t>значением,</w:t>
      </w:r>
      <w:r>
        <w:rPr>
          <w:spacing w:val="1"/>
          <w:sz w:val="24"/>
        </w:rPr>
        <w:t xml:space="preserve"> </w:t>
      </w:r>
      <w:r>
        <w:rPr>
          <w:sz w:val="24"/>
        </w:rPr>
        <w:t>вкладом</w:t>
      </w:r>
      <w:r>
        <w:rPr>
          <w:spacing w:val="1"/>
          <w:sz w:val="24"/>
        </w:rPr>
        <w:t xml:space="preserve"> </w:t>
      </w:r>
      <w:r>
        <w:rPr>
          <w:sz w:val="24"/>
        </w:rPr>
        <w:t>в</w:t>
      </w:r>
      <w:r>
        <w:rPr>
          <w:spacing w:val="1"/>
          <w:sz w:val="24"/>
        </w:rPr>
        <w:t xml:space="preserve"> </w:t>
      </w:r>
      <w:r>
        <w:rPr>
          <w:sz w:val="24"/>
        </w:rPr>
        <w:t>становление</w:t>
      </w:r>
      <w:r>
        <w:rPr>
          <w:spacing w:val="1"/>
          <w:sz w:val="24"/>
        </w:rPr>
        <w:t xml:space="preserve"> </w:t>
      </w:r>
      <w:r>
        <w:rPr>
          <w:sz w:val="24"/>
        </w:rPr>
        <w:t>личности</w:t>
      </w:r>
      <w:r>
        <w:rPr>
          <w:spacing w:val="1"/>
          <w:sz w:val="24"/>
        </w:rPr>
        <w:t xml:space="preserve"> </w:t>
      </w:r>
      <w:r>
        <w:rPr>
          <w:sz w:val="24"/>
        </w:rPr>
        <w:t>молодого</w:t>
      </w:r>
      <w:r>
        <w:rPr>
          <w:spacing w:val="1"/>
          <w:sz w:val="24"/>
        </w:rPr>
        <w:t xml:space="preserve"> </w:t>
      </w:r>
      <w:r>
        <w:rPr>
          <w:sz w:val="24"/>
        </w:rPr>
        <w:t>человека.</w:t>
      </w:r>
      <w:r>
        <w:rPr>
          <w:spacing w:val="1"/>
          <w:sz w:val="24"/>
        </w:rPr>
        <w:t xml:space="preserve"> </w:t>
      </w:r>
      <w:r>
        <w:rPr>
          <w:sz w:val="24"/>
        </w:rPr>
        <w:t>История</w:t>
      </w:r>
      <w:r>
        <w:rPr>
          <w:spacing w:val="1"/>
          <w:sz w:val="24"/>
        </w:rPr>
        <w:t xml:space="preserve"> </w:t>
      </w:r>
      <w:r>
        <w:rPr>
          <w:sz w:val="24"/>
        </w:rPr>
        <w:t>представляет</w:t>
      </w:r>
      <w:r>
        <w:rPr>
          <w:spacing w:val="1"/>
          <w:sz w:val="24"/>
        </w:rPr>
        <w:t xml:space="preserve"> </w:t>
      </w:r>
      <w:r>
        <w:rPr>
          <w:sz w:val="24"/>
        </w:rPr>
        <w:t>собирательную</w:t>
      </w:r>
      <w:r>
        <w:rPr>
          <w:spacing w:val="1"/>
          <w:sz w:val="24"/>
        </w:rPr>
        <w:t xml:space="preserve"> </w:t>
      </w:r>
      <w:r>
        <w:rPr>
          <w:sz w:val="24"/>
        </w:rPr>
        <w:t>картину</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во</w:t>
      </w:r>
      <w:r>
        <w:rPr>
          <w:spacing w:val="1"/>
          <w:sz w:val="24"/>
        </w:rPr>
        <w:t xml:space="preserve"> </w:t>
      </w:r>
      <w:r>
        <w:rPr>
          <w:sz w:val="24"/>
        </w:rPr>
        <w:t>времени,</w:t>
      </w:r>
      <w:r>
        <w:rPr>
          <w:spacing w:val="1"/>
          <w:sz w:val="24"/>
        </w:rPr>
        <w:t xml:space="preserve"> </w:t>
      </w:r>
      <w:r>
        <w:rPr>
          <w:sz w:val="24"/>
        </w:rPr>
        <w:t>их</w:t>
      </w:r>
      <w:r>
        <w:rPr>
          <w:spacing w:val="1"/>
          <w:sz w:val="24"/>
        </w:rPr>
        <w:t xml:space="preserve"> </w:t>
      </w:r>
      <w:r>
        <w:rPr>
          <w:sz w:val="24"/>
        </w:rPr>
        <w:t>социального,</w:t>
      </w:r>
      <w:r>
        <w:rPr>
          <w:spacing w:val="1"/>
          <w:sz w:val="24"/>
        </w:rPr>
        <w:t xml:space="preserve"> </w:t>
      </w:r>
      <w:r>
        <w:rPr>
          <w:sz w:val="24"/>
        </w:rPr>
        <w:t>созидательного,</w:t>
      </w:r>
      <w:r>
        <w:rPr>
          <w:spacing w:val="1"/>
          <w:sz w:val="24"/>
        </w:rPr>
        <w:t xml:space="preserve"> </w:t>
      </w:r>
      <w:r>
        <w:rPr>
          <w:sz w:val="24"/>
        </w:rPr>
        <w:t>нравственного</w:t>
      </w:r>
      <w:r>
        <w:rPr>
          <w:spacing w:val="1"/>
          <w:sz w:val="24"/>
        </w:rPr>
        <w:t xml:space="preserve"> </w:t>
      </w:r>
      <w:r>
        <w:rPr>
          <w:sz w:val="24"/>
        </w:rPr>
        <w:t>опыта.</w:t>
      </w:r>
      <w:r>
        <w:rPr>
          <w:spacing w:val="1"/>
          <w:sz w:val="24"/>
        </w:rPr>
        <w:t xml:space="preserve"> </w:t>
      </w:r>
      <w:r>
        <w:rPr>
          <w:sz w:val="24"/>
        </w:rPr>
        <w:t>Она</w:t>
      </w:r>
      <w:r>
        <w:rPr>
          <w:spacing w:val="1"/>
          <w:sz w:val="24"/>
        </w:rPr>
        <w:t xml:space="preserve"> </w:t>
      </w:r>
      <w:r>
        <w:rPr>
          <w:sz w:val="24"/>
        </w:rPr>
        <w:t>служит</w:t>
      </w:r>
      <w:r>
        <w:rPr>
          <w:spacing w:val="1"/>
          <w:sz w:val="24"/>
        </w:rPr>
        <w:t xml:space="preserve"> </w:t>
      </w:r>
      <w:r>
        <w:rPr>
          <w:sz w:val="24"/>
        </w:rPr>
        <w:t>важным</w:t>
      </w:r>
      <w:r>
        <w:rPr>
          <w:spacing w:val="1"/>
          <w:sz w:val="24"/>
        </w:rPr>
        <w:t xml:space="preserve"> </w:t>
      </w:r>
      <w:r>
        <w:rPr>
          <w:sz w:val="24"/>
        </w:rPr>
        <w:t>ресурсом</w:t>
      </w:r>
      <w:r>
        <w:rPr>
          <w:spacing w:val="1"/>
          <w:sz w:val="24"/>
        </w:rPr>
        <w:t xml:space="preserve"> </w:t>
      </w:r>
      <w:r>
        <w:rPr>
          <w:sz w:val="24"/>
        </w:rPr>
        <w:t>самоидентификации</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социуме,</w:t>
      </w:r>
      <w:r>
        <w:rPr>
          <w:spacing w:val="1"/>
          <w:sz w:val="24"/>
        </w:rPr>
        <w:t xml:space="preserve"> </w:t>
      </w:r>
      <w:r>
        <w:rPr>
          <w:sz w:val="24"/>
        </w:rPr>
        <w:t>культурной</w:t>
      </w:r>
      <w:r>
        <w:rPr>
          <w:spacing w:val="1"/>
          <w:sz w:val="24"/>
        </w:rPr>
        <w:t xml:space="preserve"> </w:t>
      </w:r>
      <w:r>
        <w:rPr>
          <w:sz w:val="24"/>
        </w:rPr>
        <w:t>среде</w:t>
      </w:r>
      <w:r>
        <w:rPr>
          <w:spacing w:val="1"/>
          <w:sz w:val="24"/>
        </w:rPr>
        <w:t xml:space="preserve"> </w:t>
      </w:r>
      <w:r>
        <w:rPr>
          <w:sz w:val="24"/>
        </w:rPr>
        <w:t>от</w:t>
      </w:r>
      <w:r>
        <w:rPr>
          <w:spacing w:val="-57"/>
          <w:sz w:val="24"/>
        </w:rPr>
        <w:t xml:space="preserve"> </w:t>
      </w:r>
      <w:r>
        <w:rPr>
          <w:sz w:val="24"/>
        </w:rPr>
        <w:t>уровня</w:t>
      </w:r>
      <w:r>
        <w:rPr>
          <w:spacing w:val="1"/>
          <w:sz w:val="24"/>
        </w:rPr>
        <w:t xml:space="preserve"> </w:t>
      </w:r>
      <w:r>
        <w:rPr>
          <w:sz w:val="24"/>
        </w:rPr>
        <w:t>семьи</w:t>
      </w:r>
      <w:r>
        <w:rPr>
          <w:spacing w:val="1"/>
          <w:sz w:val="24"/>
        </w:rPr>
        <w:t xml:space="preserve"> </w:t>
      </w:r>
      <w:r>
        <w:rPr>
          <w:sz w:val="24"/>
        </w:rPr>
        <w:t>до</w:t>
      </w:r>
      <w:r>
        <w:rPr>
          <w:spacing w:val="1"/>
          <w:sz w:val="24"/>
        </w:rPr>
        <w:t xml:space="preserve"> </w:t>
      </w:r>
      <w:r>
        <w:rPr>
          <w:sz w:val="24"/>
        </w:rPr>
        <w:t>уровня</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История</w:t>
      </w:r>
      <w:r>
        <w:rPr>
          <w:spacing w:val="1"/>
          <w:sz w:val="24"/>
        </w:rPr>
        <w:t xml:space="preserve"> </w:t>
      </w:r>
      <w:r>
        <w:rPr>
          <w:sz w:val="24"/>
        </w:rPr>
        <w:t>дает</w:t>
      </w:r>
      <w:r>
        <w:rPr>
          <w:spacing w:val="60"/>
          <w:sz w:val="24"/>
        </w:rPr>
        <w:t xml:space="preserve"> </w:t>
      </w:r>
      <w:r>
        <w:rPr>
          <w:sz w:val="24"/>
        </w:rPr>
        <w:t>возможность</w:t>
      </w:r>
      <w:r>
        <w:rPr>
          <w:spacing w:val="1"/>
          <w:sz w:val="24"/>
        </w:rPr>
        <w:t xml:space="preserve"> </w:t>
      </w:r>
      <w:r>
        <w:rPr>
          <w:sz w:val="24"/>
        </w:rPr>
        <w:t>познания</w:t>
      </w:r>
      <w:r>
        <w:rPr>
          <w:spacing w:val="-5"/>
          <w:sz w:val="24"/>
        </w:rPr>
        <w:t xml:space="preserve"> </w:t>
      </w:r>
      <w:r>
        <w:rPr>
          <w:sz w:val="24"/>
        </w:rPr>
        <w:t>и</w:t>
      </w:r>
      <w:r>
        <w:rPr>
          <w:spacing w:val="-2"/>
          <w:sz w:val="24"/>
        </w:rPr>
        <w:t xml:space="preserve"> </w:t>
      </w:r>
      <w:r>
        <w:rPr>
          <w:sz w:val="24"/>
        </w:rPr>
        <w:t>понимания</w:t>
      </w:r>
      <w:r>
        <w:rPr>
          <w:spacing w:val="-4"/>
          <w:sz w:val="24"/>
        </w:rPr>
        <w:t xml:space="preserve"> </w:t>
      </w:r>
      <w:r>
        <w:rPr>
          <w:sz w:val="24"/>
        </w:rPr>
        <w:t>человека</w:t>
      </w:r>
      <w:r>
        <w:rPr>
          <w:spacing w:val="-3"/>
          <w:sz w:val="24"/>
        </w:rPr>
        <w:t xml:space="preserve"> </w:t>
      </w:r>
      <w:r>
        <w:rPr>
          <w:sz w:val="24"/>
        </w:rPr>
        <w:t>и</w:t>
      </w:r>
      <w:r>
        <w:rPr>
          <w:spacing w:val="-1"/>
          <w:sz w:val="24"/>
        </w:rPr>
        <w:t xml:space="preserve"> </w:t>
      </w:r>
      <w:r>
        <w:rPr>
          <w:sz w:val="24"/>
        </w:rPr>
        <w:t>общества</w:t>
      </w:r>
      <w:r>
        <w:rPr>
          <w:spacing w:val="-3"/>
          <w:sz w:val="24"/>
        </w:rPr>
        <w:t xml:space="preserve"> </w:t>
      </w:r>
      <w:r>
        <w:rPr>
          <w:sz w:val="24"/>
        </w:rPr>
        <w:t>в связи</w:t>
      </w:r>
      <w:r>
        <w:rPr>
          <w:spacing w:val="-2"/>
          <w:sz w:val="24"/>
        </w:rPr>
        <w:t xml:space="preserve"> </w:t>
      </w:r>
      <w:r>
        <w:rPr>
          <w:sz w:val="24"/>
        </w:rPr>
        <w:t>прошлого,</w:t>
      </w:r>
      <w:r>
        <w:rPr>
          <w:spacing w:val="-1"/>
          <w:sz w:val="24"/>
        </w:rPr>
        <w:t xml:space="preserve"> </w:t>
      </w:r>
      <w:r>
        <w:rPr>
          <w:sz w:val="24"/>
        </w:rPr>
        <w:t>настоящего</w:t>
      </w:r>
      <w:r>
        <w:rPr>
          <w:spacing w:val="-3"/>
          <w:sz w:val="24"/>
        </w:rPr>
        <w:t xml:space="preserve"> </w:t>
      </w:r>
      <w:r>
        <w:rPr>
          <w:sz w:val="24"/>
        </w:rPr>
        <w:t>и</w:t>
      </w:r>
      <w:r>
        <w:rPr>
          <w:spacing w:val="-1"/>
          <w:sz w:val="24"/>
        </w:rPr>
        <w:t xml:space="preserve"> </w:t>
      </w:r>
      <w:r>
        <w:rPr>
          <w:sz w:val="24"/>
        </w:rPr>
        <w:t>будущего.</w:t>
      </w:r>
    </w:p>
    <w:p w:rsidR="00445874" w:rsidRDefault="00182F3C">
      <w:pPr>
        <w:pStyle w:val="a9"/>
        <w:numPr>
          <w:ilvl w:val="2"/>
          <w:numId w:val="89"/>
        </w:numPr>
        <w:tabs>
          <w:tab w:val="left" w:pos="3130"/>
        </w:tabs>
        <w:ind w:right="585" w:firstLine="707"/>
        <w:jc w:val="both"/>
        <w:rPr>
          <w:sz w:val="24"/>
        </w:rPr>
      </w:pPr>
      <w:r>
        <w:rPr>
          <w:sz w:val="24"/>
        </w:rPr>
        <w:t>Общей</w:t>
      </w:r>
      <w:r>
        <w:rPr>
          <w:spacing w:val="1"/>
          <w:sz w:val="24"/>
        </w:rPr>
        <w:t xml:space="preserve"> </w:t>
      </w:r>
      <w:r>
        <w:rPr>
          <w:sz w:val="24"/>
        </w:rPr>
        <w:t>целью</w:t>
      </w:r>
      <w:r>
        <w:rPr>
          <w:spacing w:val="1"/>
          <w:sz w:val="24"/>
        </w:rPr>
        <w:t xml:space="preserve"> </w:t>
      </w:r>
      <w:r>
        <w:rPr>
          <w:sz w:val="24"/>
        </w:rPr>
        <w:t>школьного</w:t>
      </w:r>
      <w:r>
        <w:rPr>
          <w:spacing w:val="1"/>
          <w:sz w:val="24"/>
        </w:rPr>
        <w:t xml:space="preserve"> </w:t>
      </w:r>
      <w:r>
        <w:rPr>
          <w:sz w:val="24"/>
        </w:rPr>
        <w:t>исторического</w:t>
      </w:r>
      <w:r>
        <w:rPr>
          <w:spacing w:val="1"/>
          <w:sz w:val="24"/>
        </w:rPr>
        <w:t xml:space="preserve"> </w:t>
      </w:r>
      <w:r>
        <w:rPr>
          <w:sz w:val="24"/>
        </w:rPr>
        <w:t>образования</w:t>
      </w:r>
      <w:r>
        <w:rPr>
          <w:spacing w:val="61"/>
          <w:sz w:val="24"/>
        </w:rPr>
        <w:t xml:space="preserve"> </w:t>
      </w:r>
      <w:r>
        <w:rPr>
          <w:sz w:val="24"/>
        </w:rPr>
        <w:t>является</w:t>
      </w:r>
      <w:r>
        <w:rPr>
          <w:spacing w:val="1"/>
          <w:sz w:val="24"/>
        </w:rPr>
        <w:t xml:space="preserve"> </w:t>
      </w:r>
      <w:r>
        <w:rPr>
          <w:sz w:val="24"/>
        </w:rPr>
        <w:t>формирование и развитие личности обучающегося, способного к самоидентификации и</w:t>
      </w:r>
      <w:r>
        <w:rPr>
          <w:spacing w:val="1"/>
          <w:sz w:val="24"/>
        </w:rPr>
        <w:t xml:space="preserve"> </w:t>
      </w:r>
      <w:r>
        <w:rPr>
          <w:sz w:val="24"/>
        </w:rPr>
        <w:t>определению</w:t>
      </w:r>
      <w:r>
        <w:rPr>
          <w:spacing w:val="1"/>
          <w:sz w:val="24"/>
        </w:rPr>
        <w:t xml:space="preserve"> </w:t>
      </w:r>
      <w:r>
        <w:rPr>
          <w:sz w:val="24"/>
        </w:rPr>
        <w:t>своих</w:t>
      </w:r>
      <w:r>
        <w:rPr>
          <w:spacing w:val="1"/>
          <w:sz w:val="24"/>
        </w:rPr>
        <w:t xml:space="preserve"> </w:t>
      </w:r>
      <w:r>
        <w:rPr>
          <w:sz w:val="24"/>
        </w:rPr>
        <w:t>ценностных</w:t>
      </w:r>
      <w:r>
        <w:rPr>
          <w:spacing w:val="1"/>
          <w:sz w:val="24"/>
        </w:rPr>
        <w:t xml:space="preserve"> </w:t>
      </w:r>
      <w:r>
        <w:rPr>
          <w:sz w:val="24"/>
        </w:rPr>
        <w:t>ориентиров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осмысления</w:t>
      </w:r>
      <w:r>
        <w:rPr>
          <w:spacing w:val="1"/>
          <w:sz w:val="24"/>
        </w:rPr>
        <w:t xml:space="preserve"> </w:t>
      </w:r>
      <w:r>
        <w:rPr>
          <w:sz w:val="24"/>
        </w:rPr>
        <w:t>и</w:t>
      </w:r>
      <w:r>
        <w:rPr>
          <w:spacing w:val="1"/>
          <w:sz w:val="24"/>
        </w:rPr>
        <w:t xml:space="preserve"> </w:t>
      </w:r>
      <w:r>
        <w:rPr>
          <w:sz w:val="24"/>
        </w:rPr>
        <w:t>освоения</w:t>
      </w:r>
      <w:r>
        <w:rPr>
          <w:spacing w:val="1"/>
          <w:sz w:val="24"/>
        </w:rPr>
        <w:t xml:space="preserve"> </w:t>
      </w:r>
      <w:r>
        <w:rPr>
          <w:sz w:val="24"/>
        </w:rPr>
        <w:t>исторического</w:t>
      </w:r>
      <w:r>
        <w:rPr>
          <w:spacing w:val="1"/>
          <w:sz w:val="24"/>
        </w:rPr>
        <w:t xml:space="preserve"> </w:t>
      </w:r>
      <w:r>
        <w:rPr>
          <w:sz w:val="24"/>
        </w:rPr>
        <w:t>опыта</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человечества</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активно</w:t>
      </w:r>
      <w:r>
        <w:rPr>
          <w:spacing w:val="1"/>
          <w:sz w:val="24"/>
        </w:rPr>
        <w:t xml:space="preserve"> </w:t>
      </w:r>
      <w:r>
        <w:rPr>
          <w:sz w:val="24"/>
        </w:rPr>
        <w:t>и</w:t>
      </w:r>
      <w:r>
        <w:rPr>
          <w:spacing w:val="1"/>
          <w:sz w:val="24"/>
        </w:rPr>
        <w:t xml:space="preserve"> </w:t>
      </w:r>
      <w:r>
        <w:rPr>
          <w:sz w:val="24"/>
        </w:rPr>
        <w:t>творчески</w:t>
      </w:r>
      <w:r>
        <w:rPr>
          <w:spacing w:val="1"/>
          <w:sz w:val="24"/>
        </w:rPr>
        <w:t xml:space="preserve"> </w:t>
      </w:r>
      <w:r>
        <w:rPr>
          <w:sz w:val="24"/>
        </w:rPr>
        <w:t>применяющего</w:t>
      </w:r>
      <w:r>
        <w:rPr>
          <w:spacing w:val="1"/>
          <w:sz w:val="24"/>
        </w:rPr>
        <w:t xml:space="preserve"> </w:t>
      </w:r>
      <w:r>
        <w:rPr>
          <w:sz w:val="24"/>
        </w:rPr>
        <w:t>исторические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предметные</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практике. Данная цель предполагает формирование у обучающихся целостной картины</w:t>
      </w:r>
      <w:r>
        <w:rPr>
          <w:spacing w:val="1"/>
          <w:sz w:val="24"/>
        </w:rPr>
        <w:t xml:space="preserve"> </w:t>
      </w:r>
      <w:r>
        <w:rPr>
          <w:sz w:val="24"/>
        </w:rPr>
        <w:t>российской и мировой истории, понимание места и роли России в мире, важности вклада</w:t>
      </w:r>
      <w:r>
        <w:rPr>
          <w:spacing w:val="1"/>
          <w:sz w:val="24"/>
        </w:rPr>
        <w:t xml:space="preserve"> </w:t>
      </w:r>
      <w:r>
        <w:rPr>
          <w:sz w:val="24"/>
        </w:rPr>
        <w:t>каждого</w:t>
      </w:r>
      <w:r>
        <w:rPr>
          <w:spacing w:val="1"/>
          <w:sz w:val="24"/>
        </w:rPr>
        <w:t xml:space="preserve"> </w:t>
      </w:r>
      <w:r>
        <w:rPr>
          <w:sz w:val="24"/>
        </w:rPr>
        <w:t>её</w:t>
      </w:r>
      <w:r>
        <w:rPr>
          <w:spacing w:val="1"/>
          <w:sz w:val="24"/>
        </w:rPr>
        <w:t xml:space="preserve"> </w:t>
      </w:r>
      <w:r>
        <w:rPr>
          <w:sz w:val="24"/>
        </w:rPr>
        <w:t>народа,</w:t>
      </w:r>
      <w:r>
        <w:rPr>
          <w:spacing w:val="1"/>
          <w:sz w:val="24"/>
        </w:rPr>
        <w:t xml:space="preserve"> </w:t>
      </w:r>
      <w:r>
        <w:rPr>
          <w:sz w:val="24"/>
        </w:rPr>
        <w:t>его</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общую</w:t>
      </w:r>
      <w:r>
        <w:rPr>
          <w:spacing w:val="1"/>
          <w:sz w:val="24"/>
        </w:rPr>
        <w:t xml:space="preserve"> </w:t>
      </w:r>
      <w:r>
        <w:rPr>
          <w:sz w:val="24"/>
        </w:rPr>
        <w:t>историю</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мировую</w:t>
      </w:r>
      <w:r>
        <w:rPr>
          <w:spacing w:val="1"/>
          <w:sz w:val="24"/>
        </w:rPr>
        <w:t xml:space="preserve"> </w:t>
      </w:r>
      <w:r>
        <w:rPr>
          <w:sz w:val="24"/>
        </w:rPr>
        <w:t>историю,</w:t>
      </w:r>
      <w:r>
        <w:rPr>
          <w:spacing w:val="1"/>
          <w:sz w:val="24"/>
        </w:rPr>
        <w:t xml:space="preserve"> </w:t>
      </w:r>
      <w:r>
        <w:rPr>
          <w:sz w:val="24"/>
        </w:rPr>
        <w:t>формирование</w:t>
      </w:r>
      <w:r>
        <w:rPr>
          <w:spacing w:val="-3"/>
          <w:sz w:val="24"/>
        </w:rPr>
        <w:t xml:space="preserve"> </w:t>
      </w:r>
      <w:r>
        <w:rPr>
          <w:sz w:val="24"/>
        </w:rPr>
        <w:t>личностной</w:t>
      </w:r>
      <w:r>
        <w:rPr>
          <w:spacing w:val="-2"/>
          <w:sz w:val="24"/>
        </w:rPr>
        <w:t xml:space="preserve"> </w:t>
      </w:r>
      <w:r>
        <w:rPr>
          <w:sz w:val="24"/>
        </w:rPr>
        <w:t>позиции</w:t>
      </w:r>
      <w:r>
        <w:rPr>
          <w:spacing w:val="-1"/>
          <w:sz w:val="24"/>
        </w:rPr>
        <w:t xml:space="preserve"> </w:t>
      </w:r>
      <w:r>
        <w:rPr>
          <w:sz w:val="24"/>
        </w:rPr>
        <w:t>по</w:t>
      </w:r>
      <w:r>
        <w:rPr>
          <w:spacing w:val="-2"/>
          <w:sz w:val="24"/>
        </w:rPr>
        <w:t xml:space="preserve"> </w:t>
      </w:r>
      <w:r>
        <w:rPr>
          <w:sz w:val="24"/>
        </w:rPr>
        <w:t>отношению</w:t>
      </w:r>
      <w:r>
        <w:rPr>
          <w:spacing w:val="-4"/>
          <w:sz w:val="24"/>
        </w:rPr>
        <w:t xml:space="preserve"> </w:t>
      </w:r>
      <w:r>
        <w:rPr>
          <w:sz w:val="24"/>
        </w:rPr>
        <w:t>к</w:t>
      </w:r>
      <w:r>
        <w:rPr>
          <w:spacing w:val="-1"/>
          <w:sz w:val="24"/>
        </w:rPr>
        <w:t xml:space="preserve"> </w:t>
      </w:r>
      <w:r>
        <w:rPr>
          <w:sz w:val="24"/>
        </w:rPr>
        <w:t>прошлому</w:t>
      </w:r>
      <w:r>
        <w:rPr>
          <w:spacing w:val="-10"/>
          <w:sz w:val="24"/>
        </w:rPr>
        <w:t xml:space="preserve"> </w:t>
      </w:r>
      <w:r>
        <w:rPr>
          <w:sz w:val="24"/>
        </w:rPr>
        <w:t>и</w:t>
      </w:r>
      <w:r>
        <w:rPr>
          <w:spacing w:val="-2"/>
          <w:sz w:val="24"/>
        </w:rPr>
        <w:t xml:space="preserve"> </w:t>
      </w:r>
      <w:r>
        <w:rPr>
          <w:sz w:val="24"/>
        </w:rPr>
        <w:t>настоящему</w:t>
      </w:r>
      <w:r>
        <w:rPr>
          <w:spacing w:val="-6"/>
          <w:sz w:val="24"/>
        </w:rPr>
        <w:t xml:space="preserve"> </w:t>
      </w:r>
      <w:r>
        <w:rPr>
          <w:sz w:val="24"/>
        </w:rPr>
        <w:t>Отечества.</w:t>
      </w:r>
    </w:p>
    <w:p w:rsidR="00445874" w:rsidRDefault="00182F3C">
      <w:pPr>
        <w:pStyle w:val="a5"/>
        <w:ind w:right="587"/>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истории</w:t>
      </w:r>
      <w:r>
        <w:rPr>
          <w:spacing w:val="1"/>
        </w:rPr>
        <w:t xml:space="preserve"> </w:t>
      </w:r>
      <w:r>
        <w:t>образовательная</w:t>
      </w:r>
      <w:r>
        <w:rPr>
          <w:spacing w:val="1"/>
        </w:rPr>
        <w:t xml:space="preserve"> </w:t>
      </w:r>
      <w:r>
        <w:t>организация</w:t>
      </w:r>
      <w:r>
        <w:rPr>
          <w:spacing w:val="1"/>
        </w:rPr>
        <w:t xml:space="preserve"> </w:t>
      </w:r>
      <w:r>
        <w:t>вправе использовать</w:t>
      </w:r>
      <w:r>
        <w:rPr>
          <w:spacing w:val="1"/>
        </w:rPr>
        <w:t xml:space="preserve"> </w:t>
      </w:r>
      <w:r>
        <w:t>материалы всероссийского просветительского проекта</w:t>
      </w:r>
      <w:r>
        <w:rPr>
          <w:spacing w:val="1"/>
        </w:rPr>
        <w:t xml:space="preserve"> </w:t>
      </w:r>
      <w:r>
        <w:t>«Без срока</w:t>
      </w:r>
      <w:r>
        <w:rPr>
          <w:spacing w:val="1"/>
        </w:rPr>
        <w:t xml:space="preserve"> </w:t>
      </w:r>
      <w:r>
        <w:t>давности»,</w:t>
      </w:r>
      <w:r>
        <w:rPr>
          <w:spacing w:val="1"/>
        </w:rPr>
        <w:t xml:space="preserve"> </w:t>
      </w:r>
      <w:r>
        <w:t>направленные</w:t>
      </w:r>
      <w:r>
        <w:rPr>
          <w:spacing w:val="1"/>
        </w:rPr>
        <w:t xml:space="preserve"> </w:t>
      </w:r>
      <w:r>
        <w:t>на</w:t>
      </w:r>
      <w:r>
        <w:rPr>
          <w:spacing w:val="1"/>
        </w:rPr>
        <w:t xml:space="preserve"> </w:t>
      </w:r>
      <w:r>
        <w:t>сохранение</w:t>
      </w:r>
      <w:r>
        <w:rPr>
          <w:spacing w:val="1"/>
        </w:rPr>
        <w:t xml:space="preserve"> </w:t>
      </w:r>
      <w:r>
        <w:t>исторической</w:t>
      </w:r>
      <w:r>
        <w:rPr>
          <w:spacing w:val="1"/>
        </w:rPr>
        <w:t xml:space="preserve"> </w:t>
      </w:r>
      <w:r>
        <w:t>памяти</w:t>
      </w:r>
      <w:r>
        <w:rPr>
          <w:spacing w:val="1"/>
        </w:rPr>
        <w:t xml:space="preserve"> </w:t>
      </w:r>
      <w:r>
        <w:t>о</w:t>
      </w:r>
      <w:r>
        <w:rPr>
          <w:spacing w:val="1"/>
        </w:rPr>
        <w:t xml:space="preserve"> </w:t>
      </w:r>
      <w:r>
        <w:t>трагедии</w:t>
      </w:r>
      <w:r>
        <w:rPr>
          <w:spacing w:val="1"/>
        </w:rPr>
        <w:t xml:space="preserve"> </w:t>
      </w:r>
      <w:r>
        <w:t>мирного</w:t>
      </w:r>
      <w:r>
        <w:rPr>
          <w:spacing w:val="1"/>
        </w:rPr>
        <w:t xml:space="preserve"> </w:t>
      </w:r>
      <w:r>
        <w:t>населения в СССР и военных преступлений нацистов в годы Великой Отечественной</w:t>
      </w:r>
      <w:r>
        <w:rPr>
          <w:spacing w:val="1"/>
        </w:rPr>
        <w:t xml:space="preserve"> </w:t>
      </w:r>
      <w:r>
        <w:t>войны</w:t>
      </w:r>
      <w:r>
        <w:rPr>
          <w:spacing w:val="-1"/>
        </w:rPr>
        <w:t xml:space="preserve"> </w:t>
      </w:r>
      <w:r>
        <w:t>1941</w:t>
      </w:r>
      <w:r>
        <w:rPr>
          <w:spacing w:val="-1"/>
        </w:rPr>
        <w:t xml:space="preserve"> </w:t>
      </w:r>
      <w:r>
        <w:t>– 1945 гг.</w:t>
      </w:r>
    </w:p>
    <w:p w:rsidR="00445874" w:rsidRDefault="00182F3C">
      <w:pPr>
        <w:pStyle w:val="a5"/>
        <w:ind w:right="593"/>
      </w:pPr>
      <w:r>
        <w:t>Задачи</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всех</w:t>
      </w:r>
      <w:r>
        <w:rPr>
          <w:spacing w:val="1"/>
        </w:rPr>
        <w:t xml:space="preserve"> </w:t>
      </w:r>
      <w:r>
        <w:t>уровнях</w:t>
      </w:r>
      <w:r>
        <w:rPr>
          <w:spacing w:val="1"/>
        </w:rPr>
        <w:t xml:space="preserve"> </w:t>
      </w:r>
      <w:r>
        <w:t>общего</w:t>
      </w:r>
      <w:r>
        <w:rPr>
          <w:spacing w:val="1"/>
        </w:rPr>
        <w:t xml:space="preserve"> </w:t>
      </w:r>
      <w:r>
        <w:t>образования</w:t>
      </w:r>
      <w:r>
        <w:rPr>
          <w:spacing w:val="1"/>
        </w:rPr>
        <w:t xml:space="preserve"> </w:t>
      </w:r>
      <w:r>
        <w:t>определяются</w:t>
      </w:r>
      <w:r>
        <w:rPr>
          <w:spacing w:val="1"/>
        </w:rPr>
        <w:t xml:space="preserve"> </w:t>
      </w:r>
      <w:r>
        <w:t>федеральными</w:t>
      </w:r>
      <w:r>
        <w:rPr>
          <w:spacing w:val="-1"/>
        </w:rPr>
        <w:t xml:space="preserve"> </w:t>
      </w:r>
      <w:r>
        <w:t>государственными образовательными стандартами.</w:t>
      </w:r>
    </w:p>
    <w:p w:rsidR="00445874" w:rsidRDefault="00182F3C">
      <w:pPr>
        <w:pStyle w:val="a5"/>
        <w:ind w:left="2410" w:firstLine="0"/>
      </w:pPr>
      <w:r>
        <w:t>Для</w:t>
      </w:r>
      <w:r>
        <w:rPr>
          <w:spacing w:val="27"/>
        </w:rPr>
        <w:t xml:space="preserve"> </w:t>
      </w:r>
      <w:r>
        <w:t>уровня</w:t>
      </w:r>
      <w:r>
        <w:rPr>
          <w:spacing w:val="84"/>
        </w:rPr>
        <w:t xml:space="preserve"> </w:t>
      </w:r>
      <w:r>
        <w:t>среднего</w:t>
      </w:r>
      <w:r>
        <w:rPr>
          <w:spacing w:val="84"/>
        </w:rPr>
        <w:t xml:space="preserve"> </w:t>
      </w:r>
      <w:r>
        <w:t>общего</w:t>
      </w:r>
      <w:r>
        <w:rPr>
          <w:spacing w:val="84"/>
        </w:rPr>
        <w:t xml:space="preserve"> </w:t>
      </w:r>
      <w:r>
        <w:t>образования</w:t>
      </w:r>
      <w:r>
        <w:rPr>
          <w:spacing w:val="84"/>
        </w:rPr>
        <w:t xml:space="preserve"> </w:t>
      </w:r>
      <w:r>
        <w:t>(10–11</w:t>
      </w:r>
      <w:r>
        <w:rPr>
          <w:spacing w:val="84"/>
        </w:rPr>
        <w:t xml:space="preserve"> </w:t>
      </w:r>
      <w:r>
        <w:t>классы)</w:t>
      </w:r>
      <w:r>
        <w:rPr>
          <w:spacing w:val="83"/>
        </w:rPr>
        <w:t xml:space="preserve"> </w:t>
      </w:r>
      <w:r>
        <w:t>предполагается</w:t>
      </w:r>
      <w:r>
        <w:rPr>
          <w:spacing w:val="83"/>
        </w:rPr>
        <w:t xml:space="preserve"> </w:t>
      </w:r>
      <w:r>
        <w:t>при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0" w:firstLine="0"/>
        <w:jc w:val="left"/>
      </w:pPr>
      <w:r>
        <w:t>сохранении</w:t>
      </w:r>
      <w:r>
        <w:rPr>
          <w:spacing w:val="3"/>
        </w:rPr>
        <w:t xml:space="preserve"> </w:t>
      </w:r>
      <w:r>
        <w:t>общей</w:t>
      </w:r>
      <w:r>
        <w:rPr>
          <w:spacing w:val="2"/>
        </w:rPr>
        <w:t xml:space="preserve"> </w:t>
      </w:r>
      <w:r>
        <w:t>с</w:t>
      </w:r>
      <w:r>
        <w:rPr>
          <w:spacing w:val="5"/>
        </w:rPr>
        <w:t xml:space="preserve"> </w:t>
      </w:r>
      <w:r>
        <w:t>уровнем</w:t>
      </w:r>
      <w:r>
        <w:rPr>
          <w:spacing w:val="3"/>
        </w:rPr>
        <w:t xml:space="preserve"> </w:t>
      </w:r>
      <w:r>
        <w:t>основного</w:t>
      </w:r>
      <w:r>
        <w:rPr>
          <w:spacing w:val="3"/>
        </w:rPr>
        <w:t xml:space="preserve"> </w:t>
      </w:r>
      <w:r>
        <w:t>общего</w:t>
      </w:r>
      <w:r>
        <w:rPr>
          <w:spacing w:val="2"/>
        </w:rPr>
        <w:t xml:space="preserve"> </w:t>
      </w:r>
      <w:r>
        <w:t>образования</w:t>
      </w:r>
      <w:r>
        <w:rPr>
          <w:spacing w:val="3"/>
        </w:rPr>
        <w:t xml:space="preserve"> </w:t>
      </w:r>
      <w:r>
        <w:t>структуры</w:t>
      </w:r>
      <w:r>
        <w:rPr>
          <w:spacing w:val="3"/>
        </w:rPr>
        <w:t xml:space="preserve"> </w:t>
      </w:r>
      <w:r>
        <w:t>задач</w:t>
      </w:r>
      <w:r>
        <w:rPr>
          <w:spacing w:val="3"/>
        </w:rPr>
        <w:t xml:space="preserve"> </w:t>
      </w:r>
      <w:r>
        <w:t>расширение</w:t>
      </w:r>
      <w:r>
        <w:rPr>
          <w:spacing w:val="-57"/>
        </w:rPr>
        <w:t xml:space="preserve"> </w:t>
      </w:r>
      <w:r>
        <w:t>их</w:t>
      </w:r>
      <w:r>
        <w:rPr>
          <w:spacing w:val="-2"/>
        </w:rPr>
        <w:t xml:space="preserve"> </w:t>
      </w:r>
      <w:r>
        <w:t>по следующим</w:t>
      </w:r>
      <w:r>
        <w:rPr>
          <w:spacing w:val="-1"/>
        </w:rPr>
        <w:t xml:space="preserve"> </w:t>
      </w:r>
      <w:r>
        <w:t>параметрам:</w:t>
      </w:r>
    </w:p>
    <w:p w:rsidR="00445874" w:rsidRDefault="00182F3C">
      <w:pPr>
        <w:pStyle w:val="a5"/>
        <w:tabs>
          <w:tab w:val="left" w:pos="4016"/>
          <w:tab w:val="left" w:pos="5882"/>
          <w:tab w:val="left" w:pos="7800"/>
          <w:tab w:val="left" w:pos="9736"/>
        </w:tabs>
        <w:spacing w:line="242" w:lineRule="auto"/>
        <w:ind w:right="589"/>
        <w:jc w:val="left"/>
      </w:pPr>
      <w:r>
        <w:t>углубление</w:t>
      </w:r>
      <w:r>
        <w:tab/>
        <w:t>социализации</w:t>
      </w:r>
      <w:r>
        <w:tab/>
        <w:t>обучающихся,</w:t>
      </w:r>
      <w:r>
        <w:tab/>
        <w:t>формирование</w:t>
      </w:r>
      <w:r>
        <w:tab/>
      </w:r>
      <w:r>
        <w:rPr>
          <w:spacing w:val="-1"/>
        </w:rPr>
        <w:t>гражданской</w:t>
      </w:r>
      <w:r>
        <w:rPr>
          <w:spacing w:val="-57"/>
        </w:rPr>
        <w:t xml:space="preserve"> </w:t>
      </w:r>
      <w:r>
        <w:t>ответственности</w:t>
      </w:r>
      <w:r>
        <w:rPr>
          <w:spacing w:val="-3"/>
        </w:rPr>
        <w:t xml:space="preserve"> </w:t>
      </w:r>
      <w:r>
        <w:t>и</w:t>
      </w:r>
      <w:r>
        <w:rPr>
          <w:spacing w:val="-3"/>
        </w:rPr>
        <w:t xml:space="preserve"> </w:t>
      </w:r>
      <w:r>
        <w:t>социальной</w:t>
      </w:r>
      <w:r>
        <w:rPr>
          <w:spacing w:val="-3"/>
        </w:rPr>
        <w:t xml:space="preserve"> </w:t>
      </w:r>
      <w:r>
        <w:t>культуры,</w:t>
      </w:r>
      <w:r>
        <w:rPr>
          <w:spacing w:val="-1"/>
        </w:rPr>
        <w:t xml:space="preserve"> </w:t>
      </w:r>
      <w:r>
        <w:rPr>
          <w:position w:val="1"/>
        </w:rPr>
        <w:t>соответствующей</w:t>
      </w:r>
      <w:r>
        <w:rPr>
          <w:spacing w:val="1"/>
          <w:position w:val="1"/>
        </w:rPr>
        <w:t xml:space="preserve"> </w:t>
      </w:r>
      <w:r>
        <w:t>условиям</w:t>
      </w:r>
      <w:r>
        <w:rPr>
          <w:spacing w:val="-4"/>
        </w:rPr>
        <w:t xml:space="preserve"> </w:t>
      </w:r>
      <w:r>
        <w:t>современного</w:t>
      </w:r>
      <w:r>
        <w:rPr>
          <w:spacing w:val="-3"/>
        </w:rPr>
        <w:t xml:space="preserve"> </w:t>
      </w:r>
      <w:r>
        <w:t>мира;</w:t>
      </w:r>
    </w:p>
    <w:p w:rsidR="00445874" w:rsidRDefault="00182F3C">
      <w:pPr>
        <w:pStyle w:val="a5"/>
        <w:spacing w:line="273" w:lineRule="exact"/>
        <w:ind w:left="2410" w:firstLine="0"/>
        <w:jc w:val="left"/>
      </w:pPr>
      <w:r>
        <w:t>освоение</w:t>
      </w:r>
      <w:r>
        <w:rPr>
          <w:spacing w:val="4"/>
        </w:rPr>
        <w:t xml:space="preserve"> </w:t>
      </w:r>
      <w:r>
        <w:t>систематических</w:t>
      </w:r>
      <w:r>
        <w:rPr>
          <w:spacing w:val="8"/>
        </w:rPr>
        <w:t xml:space="preserve"> </w:t>
      </w:r>
      <w:r>
        <w:t>знаний</w:t>
      </w:r>
      <w:r>
        <w:rPr>
          <w:spacing w:val="5"/>
        </w:rPr>
        <w:t xml:space="preserve"> </w:t>
      </w:r>
      <w:r>
        <w:t>об</w:t>
      </w:r>
      <w:r>
        <w:rPr>
          <w:spacing w:val="6"/>
        </w:rPr>
        <w:t xml:space="preserve"> </w:t>
      </w:r>
      <w:r>
        <w:t>истории</w:t>
      </w:r>
      <w:r>
        <w:rPr>
          <w:spacing w:val="6"/>
        </w:rPr>
        <w:t xml:space="preserve"> </w:t>
      </w:r>
      <w:r>
        <w:t>России</w:t>
      </w:r>
      <w:r>
        <w:rPr>
          <w:spacing w:val="5"/>
        </w:rPr>
        <w:t xml:space="preserve"> </w:t>
      </w:r>
      <w:r>
        <w:t>и</w:t>
      </w:r>
      <w:r>
        <w:rPr>
          <w:spacing w:val="6"/>
        </w:rPr>
        <w:t xml:space="preserve"> </w:t>
      </w:r>
      <w:r>
        <w:t>всеобщей</w:t>
      </w:r>
      <w:r>
        <w:rPr>
          <w:spacing w:val="5"/>
        </w:rPr>
        <w:t xml:space="preserve"> </w:t>
      </w:r>
      <w:r>
        <w:t>истории</w:t>
      </w:r>
      <w:r>
        <w:rPr>
          <w:spacing w:val="6"/>
        </w:rPr>
        <w:t xml:space="preserve"> </w:t>
      </w:r>
      <w:r>
        <w:t>XX–XXI</w:t>
      </w:r>
    </w:p>
    <w:p w:rsidR="00445874" w:rsidRDefault="00182F3C">
      <w:pPr>
        <w:pStyle w:val="a5"/>
        <w:ind w:firstLine="0"/>
        <w:jc w:val="left"/>
      </w:pPr>
      <w:r>
        <w:t>вв.;</w:t>
      </w:r>
    </w:p>
    <w:p w:rsidR="00445874" w:rsidRDefault="00182F3C">
      <w:pPr>
        <w:pStyle w:val="a5"/>
        <w:ind w:left="2410" w:firstLine="0"/>
        <w:jc w:val="left"/>
      </w:pPr>
      <w:r>
        <w:t>воспитание</w:t>
      </w:r>
      <w:r>
        <w:rPr>
          <w:spacing w:val="2"/>
        </w:rPr>
        <w:t xml:space="preserve"> </w:t>
      </w:r>
      <w:r>
        <w:t>обучающихся</w:t>
      </w:r>
      <w:r>
        <w:rPr>
          <w:spacing w:val="62"/>
        </w:rPr>
        <w:t xml:space="preserve"> </w:t>
      </w:r>
      <w:r>
        <w:t>в</w:t>
      </w:r>
      <w:r>
        <w:rPr>
          <w:spacing w:val="63"/>
        </w:rPr>
        <w:t xml:space="preserve"> </w:t>
      </w:r>
      <w:r>
        <w:t>духе</w:t>
      </w:r>
      <w:r>
        <w:rPr>
          <w:spacing w:val="64"/>
        </w:rPr>
        <w:t xml:space="preserve"> </w:t>
      </w:r>
      <w:r>
        <w:t>патриотизма,</w:t>
      </w:r>
      <w:r>
        <w:rPr>
          <w:spacing w:val="67"/>
        </w:rPr>
        <w:t xml:space="preserve"> </w:t>
      </w:r>
      <w:r>
        <w:t>уважения</w:t>
      </w:r>
      <w:r>
        <w:rPr>
          <w:spacing w:val="63"/>
        </w:rPr>
        <w:t xml:space="preserve"> </w:t>
      </w:r>
      <w:r>
        <w:t>к</w:t>
      </w:r>
      <w:r>
        <w:rPr>
          <w:spacing w:val="64"/>
        </w:rPr>
        <w:t xml:space="preserve"> </w:t>
      </w:r>
      <w:r>
        <w:t>своему</w:t>
      </w:r>
      <w:r>
        <w:rPr>
          <w:spacing w:val="61"/>
        </w:rPr>
        <w:t xml:space="preserve"> </w:t>
      </w:r>
      <w:r>
        <w:t>Отечеству</w:t>
      </w:r>
      <w:r>
        <w:rPr>
          <w:spacing w:val="59"/>
        </w:rPr>
        <w:t xml:space="preserve"> </w:t>
      </w:r>
      <w:r>
        <w:t>–</w:t>
      </w:r>
    </w:p>
    <w:p w:rsidR="00445874" w:rsidRDefault="00182F3C">
      <w:pPr>
        <w:pStyle w:val="a5"/>
        <w:ind w:right="592" w:firstLine="0"/>
      </w:pPr>
      <w:r>
        <w:t>многонациональному</w:t>
      </w:r>
      <w:r>
        <w:rPr>
          <w:spacing w:val="1"/>
        </w:rPr>
        <w:t xml:space="preserve"> </w:t>
      </w:r>
      <w:r>
        <w:t>Российскому</w:t>
      </w:r>
      <w:r>
        <w:rPr>
          <w:spacing w:val="1"/>
        </w:rPr>
        <w:t xml:space="preserve"> </w:t>
      </w:r>
      <w:r>
        <w:t>государству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идеями</w:t>
      </w:r>
      <w:r>
        <w:rPr>
          <w:spacing w:val="1"/>
        </w:rPr>
        <w:t xml:space="preserve"> </w:t>
      </w:r>
      <w:r>
        <w:t>взаимопонимания, согласия и мира между людьми и народами, в духе демократических</w:t>
      </w:r>
      <w:r>
        <w:rPr>
          <w:spacing w:val="1"/>
        </w:rPr>
        <w:t xml:space="preserve"> </w:t>
      </w:r>
      <w:r>
        <w:t>ценностей</w:t>
      </w:r>
      <w:r>
        <w:rPr>
          <w:spacing w:val="-1"/>
        </w:rPr>
        <w:t xml:space="preserve"> </w:t>
      </w:r>
      <w:r>
        <w:t>современного общества;</w:t>
      </w:r>
    </w:p>
    <w:p w:rsidR="00445874" w:rsidRDefault="00182F3C">
      <w:pPr>
        <w:pStyle w:val="a5"/>
        <w:ind w:left="2410" w:firstLine="0"/>
      </w:pPr>
      <w:r>
        <w:t>формирование</w:t>
      </w:r>
      <w:r>
        <w:rPr>
          <w:spacing w:val="-3"/>
        </w:rPr>
        <w:t xml:space="preserve"> </w:t>
      </w:r>
      <w:r>
        <w:t>исторического</w:t>
      </w:r>
      <w:r>
        <w:rPr>
          <w:spacing w:val="-3"/>
        </w:rPr>
        <w:t xml:space="preserve"> </w:t>
      </w:r>
      <w:r>
        <w:t>мышления,</w:t>
      </w:r>
      <w:r>
        <w:rPr>
          <w:spacing w:val="-2"/>
        </w:rPr>
        <w:t xml:space="preserve"> </w:t>
      </w:r>
      <w:r>
        <w:t>то</w:t>
      </w:r>
      <w:r>
        <w:rPr>
          <w:spacing w:val="-2"/>
        </w:rPr>
        <w:t xml:space="preserve"> </w:t>
      </w:r>
      <w:r>
        <w:t>есть</w:t>
      </w:r>
      <w:r>
        <w:rPr>
          <w:spacing w:val="-1"/>
        </w:rPr>
        <w:t xml:space="preserve"> </w:t>
      </w:r>
      <w:r>
        <w:t>способности</w:t>
      </w:r>
      <w:r>
        <w:rPr>
          <w:spacing w:val="-1"/>
        </w:rPr>
        <w:t xml:space="preserve"> </w:t>
      </w:r>
      <w:r>
        <w:t>расс</w:t>
      </w:r>
    </w:p>
    <w:p w:rsidR="00445874" w:rsidRDefault="00182F3C">
      <w:pPr>
        <w:pStyle w:val="a5"/>
        <w:ind w:right="593"/>
      </w:pPr>
      <w:r>
        <w:t>матривать события и явления с точки зрения их исторической обусловленности и</w:t>
      </w:r>
      <w:r>
        <w:rPr>
          <w:spacing w:val="1"/>
        </w:rPr>
        <w:t xml:space="preserve"> </w:t>
      </w:r>
      <w:r>
        <w:t>взаимосвязи,</w:t>
      </w:r>
      <w:r>
        <w:rPr>
          <w:spacing w:val="-1"/>
        </w:rPr>
        <w:t xml:space="preserve"> </w:t>
      </w:r>
      <w:r>
        <w:t>в</w:t>
      </w:r>
      <w:r>
        <w:rPr>
          <w:spacing w:val="-2"/>
        </w:rPr>
        <w:t xml:space="preserve"> </w:t>
      </w:r>
      <w:r>
        <w:t>развитии,</w:t>
      </w:r>
      <w:r>
        <w:rPr>
          <w:spacing w:val="-1"/>
        </w:rPr>
        <w:t xml:space="preserve"> </w:t>
      </w:r>
      <w:r>
        <w:t>в</w:t>
      </w:r>
      <w:r>
        <w:rPr>
          <w:spacing w:val="-2"/>
        </w:rPr>
        <w:t xml:space="preserve"> </w:t>
      </w:r>
      <w:r>
        <w:t>системе</w:t>
      </w:r>
      <w:r>
        <w:rPr>
          <w:spacing w:val="-2"/>
        </w:rPr>
        <w:t xml:space="preserve"> </w:t>
      </w:r>
      <w:r>
        <w:t>координат</w:t>
      </w:r>
      <w:r>
        <w:rPr>
          <w:spacing w:val="-3"/>
        </w:rPr>
        <w:t xml:space="preserve"> </w:t>
      </w:r>
      <w:r>
        <w:t>«прошлое</w:t>
      </w:r>
      <w:r>
        <w:rPr>
          <w:spacing w:val="2"/>
        </w:rPr>
        <w:t xml:space="preserve"> </w:t>
      </w:r>
      <w:r>
        <w:t>–</w:t>
      </w:r>
      <w:r>
        <w:rPr>
          <w:spacing w:val="-1"/>
        </w:rPr>
        <w:t xml:space="preserve"> </w:t>
      </w:r>
      <w:r>
        <w:t>настоящее</w:t>
      </w:r>
      <w:r>
        <w:rPr>
          <w:spacing w:val="1"/>
        </w:rPr>
        <w:t xml:space="preserve"> </w:t>
      </w:r>
      <w:r>
        <w:t>–</w:t>
      </w:r>
      <w:r>
        <w:rPr>
          <w:spacing w:val="-1"/>
        </w:rPr>
        <w:t xml:space="preserve"> </w:t>
      </w:r>
      <w:r>
        <w:t>будущее»;</w:t>
      </w:r>
    </w:p>
    <w:p w:rsidR="00445874" w:rsidRDefault="00182F3C">
      <w:pPr>
        <w:pStyle w:val="a5"/>
        <w:spacing w:before="1"/>
        <w:ind w:right="583"/>
      </w:pPr>
      <w:r>
        <w:t>работа</w:t>
      </w:r>
      <w:r>
        <w:rPr>
          <w:spacing w:val="1"/>
        </w:rPr>
        <w:t xml:space="preserve"> </w:t>
      </w:r>
      <w:r>
        <w:t>с</w:t>
      </w:r>
      <w:r>
        <w:rPr>
          <w:spacing w:val="1"/>
        </w:rPr>
        <w:t xml:space="preserve"> </w:t>
      </w:r>
      <w:r>
        <w:t>комплексами</w:t>
      </w:r>
      <w:r>
        <w:rPr>
          <w:spacing w:val="1"/>
        </w:rPr>
        <w:t xml:space="preserve"> </w:t>
      </w:r>
      <w:r>
        <w:t>источников</w:t>
      </w:r>
      <w:r>
        <w:rPr>
          <w:spacing w:val="1"/>
        </w:rPr>
        <w:t xml:space="preserve"> </w:t>
      </w:r>
      <w:r>
        <w:t>исторической</w:t>
      </w:r>
      <w:r>
        <w:rPr>
          <w:spacing w:val="1"/>
        </w:rPr>
        <w:t xml:space="preserve"> </w:t>
      </w:r>
      <w:r>
        <w:t>и</w:t>
      </w:r>
      <w:r>
        <w:rPr>
          <w:spacing w:val="1"/>
        </w:rPr>
        <w:t xml:space="preserve"> </w:t>
      </w:r>
      <w:r>
        <w:t>социальной</w:t>
      </w:r>
      <w:r>
        <w:rPr>
          <w:spacing w:val="1"/>
        </w:rPr>
        <w:t xml:space="preserve"> </w:t>
      </w:r>
      <w:r>
        <w:t>информации,</w:t>
      </w:r>
      <w:r>
        <w:rPr>
          <w:spacing w:val="1"/>
        </w:rPr>
        <w:t xml:space="preserve"> </w:t>
      </w:r>
      <w:r>
        <w:t>развитие</w:t>
      </w:r>
      <w:r>
        <w:rPr>
          <w:spacing w:val="1"/>
        </w:rPr>
        <w:t xml:space="preserve"> </w:t>
      </w:r>
      <w:r>
        <w:t>учебно-проектной</w:t>
      </w:r>
      <w:r>
        <w:rPr>
          <w:spacing w:val="1"/>
        </w:rPr>
        <w:t xml:space="preserve"> </w:t>
      </w:r>
      <w:r>
        <w:t>деятельности,</w:t>
      </w:r>
      <w:r>
        <w:rPr>
          <w:spacing w:val="1"/>
        </w:rPr>
        <w:t xml:space="preserve"> </w:t>
      </w:r>
      <w:r>
        <w:t>в</w:t>
      </w:r>
      <w:r>
        <w:rPr>
          <w:spacing w:val="1"/>
        </w:rPr>
        <w:t xml:space="preserve"> </w:t>
      </w:r>
      <w:r>
        <w:t>углубленных</w:t>
      </w:r>
      <w:r>
        <w:rPr>
          <w:spacing w:val="1"/>
        </w:rPr>
        <w:t xml:space="preserve"> </w:t>
      </w:r>
      <w:r>
        <w:t>курсах</w:t>
      </w:r>
      <w:r>
        <w:rPr>
          <w:spacing w:val="1"/>
        </w:rPr>
        <w:t xml:space="preserve"> </w:t>
      </w:r>
      <w:r>
        <w:t>–</w:t>
      </w:r>
      <w:r>
        <w:rPr>
          <w:spacing w:val="1"/>
        </w:rPr>
        <w:t xml:space="preserve"> </w:t>
      </w:r>
      <w:r>
        <w:t>приобретение</w:t>
      </w:r>
      <w:r>
        <w:rPr>
          <w:spacing w:val="1"/>
        </w:rPr>
        <w:t xml:space="preserve"> </w:t>
      </w:r>
      <w:r>
        <w:t>первичного</w:t>
      </w:r>
      <w:r>
        <w:rPr>
          <w:spacing w:val="-1"/>
        </w:rPr>
        <w:t xml:space="preserve"> </w:t>
      </w:r>
      <w:r>
        <w:t>опыта</w:t>
      </w:r>
      <w:r>
        <w:rPr>
          <w:spacing w:val="-1"/>
        </w:rPr>
        <w:t xml:space="preserve"> </w:t>
      </w:r>
      <w:r>
        <w:t>исследовательской деятельности;</w:t>
      </w:r>
    </w:p>
    <w:p w:rsidR="00445874" w:rsidRDefault="00182F3C">
      <w:pPr>
        <w:pStyle w:val="a5"/>
        <w:ind w:right="586"/>
      </w:pPr>
      <w:r>
        <w:t>расширение</w:t>
      </w:r>
      <w:r>
        <w:rPr>
          <w:spacing w:val="1"/>
        </w:rPr>
        <w:t xml:space="preserve"> </w:t>
      </w:r>
      <w:r>
        <w:t>аксиологических</w:t>
      </w:r>
      <w:r>
        <w:rPr>
          <w:spacing w:val="1"/>
        </w:rPr>
        <w:t xml:space="preserve"> </w:t>
      </w:r>
      <w:r>
        <w:t>знаний</w:t>
      </w:r>
      <w:r>
        <w:rPr>
          <w:spacing w:val="1"/>
        </w:rPr>
        <w:t xml:space="preserve"> </w:t>
      </w:r>
      <w:r>
        <w:t>и</w:t>
      </w:r>
      <w:r>
        <w:rPr>
          <w:spacing w:val="1"/>
        </w:rPr>
        <w:t xml:space="preserve"> </w:t>
      </w:r>
      <w:r>
        <w:t>опыта</w:t>
      </w:r>
      <w:r>
        <w:rPr>
          <w:spacing w:val="1"/>
        </w:rPr>
        <w:t xml:space="preserve"> </w:t>
      </w:r>
      <w:r>
        <w:t>оценочной</w:t>
      </w:r>
      <w:r>
        <w:rPr>
          <w:spacing w:val="1"/>
        </w:rPr>
        <w:t xml:space="preserve"> </w:t>
      </w:r>
      <w:r>
        <w:t>деятельности</w:t>
      </w:r>
      <w:r>
        <w:rPr>
          <w:spacing w:val="1"/>
        </w:rPr>
        <w:t xml:space="preserve"> </w:t>
      </w:r>
      <w:r>
        <w:t>(сопоставление</w:t>
      </w:r>
      <w:r>
        <w:rPr>
          <w:spacing w:val="1"/>
        </w:rPr>
        <w:t xml:space="preserve"> </w:t>
      </w:r>
      <w:r>
        <w:t>различных</w:t>
      </w:r>
      <w:r>
        <w:rPr>
          <w:spacing w:val="1"/>
        </w:rPr>
        <w:t xml:space="preserve"> </w:t>
      </w:r>
      <w:r>
        <w:t>версий</w:t>
      </w:r>
      <w:r>
        <w:rPr>
          <w:spacing w:val="1"/>
        </w:rPr>
        <w:t xml:space="preserve"> </w:t>
      </w:r>
      <w:r>
        <w:t>и</w:t>
      </w:r>
      <w:r>
        <w:rPr>
          <w:spacing w:val="1"/>
        </w:rPr>
        <w:t xml:space="preserve"> </w:t>
      </w:r>
      <w:r>
        <w:t>оценок</w:t>
      </w:r>
      <w:r>
        <w:rPr>
          <w:spacing w:val="1"/>
        </w:rPr>
        <w:t xml:space="preserve"> </w:t>
      </w:r>
      <w:r>
        <w:t>исторических</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определение и выражение собственного отношения, обоснование позиции при изучении</w:t>
      </w:r>
      <w:r>
        <w:rPr>
          <w:spacing w:val="1"/>
        </w:rPr>
        <w:t xml:space="preserve"> </w:t>
      </w:r>
      <w:r>
        <w:t>дискуссионных</w:t>
      </w:r>
      <w:r>
        <w:rPr>
          <w:spacing w:val="-2"/>
        </w:rPr>
        <w:t xml:space="preserve"> </w:t>
      </w:r>
      <w:r>
        <w:t>проблем</w:t>
      </w:r>
      <w:r>
        <w:rPr>
          <w:spacing w:val="-2"/>
        </w:rPr>
        <w:t xml:space="preserve"> </w:t>
      </w:r>
      <w:r>
        <w:t>прошлого и</w:t>
      </w:r>
      <w:r>
        <w:rPr>
          <w:spacing w:val="1"/>
        </w:rPr>
        <w:t xml:space="preserve"> </w:t>
      </w:r>
      <w:r>
        <w:t>современности);</w:t>
      </w:r>
    </w:p>
    <w:p w:rsidR="00445874" w:rsidRDefault="00182F3C">
      <w:pPr>
        <w:pStyle w:val="a5"/>
        <w:ind w:right="595"/>
      </w:pPr>
      <w:r>
        <w:t>развитие практики применения знаний и умений в социальной среде, общественной</w:t>
      </w:r>
      <w:r>
        <w:rPr>
          <w:spacing w:val="-57"/>
        </w:rPr>
        <w:t xml:space="preserve"> </w:t>
      </w:r>
      <w:r>
        <w:t>деятельности,</w:t>
      </w:r>
      <w:r>
        <w:rPr>
          <w:spacing w:val="-1"/>
        </w:rPr>
        <w:t xml:space="preserve"> </w:t>
      </w:r>
      <w:r>
        <w:t>межкультурном</w:t>
      </w:r>
      <w:r>
        <w:rPr>
          <w:spacing w:val="-1"/>
        </w:rPr>
        <w:t xml:space="preserve"> </w:t>
      </w:r>
      <w:r>
        <w:t>общении;</w:t>
      </w:r>
    </w:p>
    <w:p w:rsidR="00445874" w:rsidRDefault="00182F3C">
      <w:pPr>
        <w:pStyle w:val="a5"/>
        <w:ind w:right="582"/>
      </w:pPr>
      <w:r>
        <w:t>в</w:t>
      </w:r>
      <w:r>
        <w:rPr>
          <w:spacing w:val="1"/>
        </w:rPr>
        <w:t xml:space="preserve"> </w:t>
      </w:r>
      <w:r>
        <w:t>углубленных</w:t>
      </w:r>
      <w:r>
        <w:rPr>
          <w:spacing w:val="1"/>
        </w:rPr>
        <w:t xml:space="preserve"> </w:t>
      </w:r>
      <w:r>
        <w:t>курсах</w:t>
      </w:r>
      <w:r>
        <w:rPr>
          <w:spacing w:val="1"/>
        </w:rPr>
        <w:t xml:space="preserve"> </w:t>
      </w:r>
      <w:r>
        <w:t>–</w:t>
      </w:r>
      <w:r>
        <w:rPr>
          <w:spacing w:val="1"/>
        </w:rPr>
        <w:t xml:space="preserve"> </w:t>
      </w:r>
      <w:r>
        <w:t>элементы</w:t>
      </w:r>
      <w:r>
        <w:rPr>
          <w:spacing w:val="1"/>
        </w:rPr>
        <w:t xml:space="preserve"> </w:t>
      </w:r>
      <w:r>
        <w:t>ориентации</w:t>
      </w:r>
      <w:r>
        <w:rPr>
          <w:spacing w:val="1"/>
        </w:rPr>
        <w:t xml:space="preserve"> </w:t>
      </w:r>
      <w:r>
        <w:t>на</w:t>
      </w:r>
      <w:r>
        <w:rPr>
          <w:spacing w:val="1"/>
        </w:rPr>
        <w:t xml:space="preserve"> </w:t>
      </w:r>
      <w:r>
        <w:t>продолжение</w:t>
      </w:r>
      <w:r>
        <w:rPr>
          <w:spacing w:val="1"/>
        </w:rPr>
        <w:t xml:space="preserve"> </w:t>
      </w:r>
      <w:r>
        <w:t>образования</w:t>
      </w:r>
      <w:r>
        <w:rPr>
          <w:spacing w:val="1"/>
        </w:rPr>
        <w:t xml:space="preserve"> </w:t>
      </w:r>
      <w:r>
        <w:t>в</w:t>
      </w:r>
      <w:r>
        <w:rPr>
          <w:spacing w:val="1"/>
        </w:rPr>
        <w:t xml:space="preserve"> </w:t>
      </w:r>
      <w:r>
        <w:t>организациях</w:t>
      </w:r>
      <w:r>
        <w:rPr>
          <w:spacing w:val="1"/>
        </w:rPr>
        <w:t xml:space="preserve"> </w:t>
      </w:r>
      <w:r>
        <w:t>профессионального</w:t>
      </w:r>
      <w:r>
        <w:rPr>
          <w:spacing w:val="1"/>
        </w:rPr>
        <w:t xml:space="preserve"> </w:t>
      </w:r>
      <w:r>
        <w:t>образования</w:t>
      </w:r>
      <w:r>
        <w:rPr>
          <w:spacing w:val="1"/>
        </w:rPr>
        <w:t xml:space="preserve"> </w:t>
      </w:r>
      <w:r>
        <w:t>гуманитарного</w:t>
      </w:r>
      <w:r>
        <w:rPr>
          <w:spacing w:val="1"/>
        </w:rPr>
        <w:t xml:space="preserve"> </w:t>
      </w:r>
      <w:r>
        <w:t>профиля</w:t>
      </w:r>
      <w:r>
        <w:rPr>
          <w:spacing w:val="1"/>
        </w:rPr>
        <w:t xml:space="preserve"> </w:t>
      </w:r>
      <w:r>
        <w:t>(Концепция</w:t>
      </w:r>
      <w:r>
        <w:rPr>
          <w:spacing w:val="1"/>
        </w:rPr>
        <w:t xml:space="preserve"> </w:t>
      </w:r>
      <w:r>
        <w:t>преподавания</w:t>
      </w:r>
      <w:r>
        <w:rPr>
          <w:spacing w:val="1"/>
        </w:rPr>
        <w:t xml:space="preserve"> </w:t>
      </w:r>
      <w:r>
        <w:t>учебного</w:t>
      </w:r>
      <w:r>
        <w:rPr>
          <w:spacing w:val="1"/>
        </w:rPr>
        <w:t xml:space="preserve"> </w:t>
      </w:r>
      <w:r>
        <w:t>курса</w:t>
      </w:r>
      <w:r>
        <w:rPr>
          <w:spacing w:val="1"/>
        </w:rPr>
        <w:t xml:space="preserve"> </w:t>
      </w:r>
      <w:r>
        <w:t>«История</w:t>
      </w:r>
      <w:r>
        <w:rPr>
          <w:spacing w:val="1"/>
        </w:rPr>
        <w:t xml:space="preserve"> </w:t>
      </w:r>
      <w:r>
        <w:t>России»</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4"/>
        </w:rPr>
        <w:t xml:space="preserve"> </w:t>
      </w:r>
      <w:r>
        <w:t>реализующих</w:t>
      </w:r>
      <w:r>
        <w:rPr>
          <w:spacing w:val="1"/>
        </w:rPr>
        <w:t xml:space="preserve"> </w:t>
      </w:r>
      <w:r>
        <w:t>основные</w:t>
      </w:r>
      <w:r>
        <w:rPr>
          <w:spacing w:val="3"/>
        </w:rPr>
        <w:t xml:space="preserve"> </w:t>
      </w:r>
      <w:r>
        <w:t>образовательные</w:t>
      </w:r>
      <w:r>
        <w:rPr>
          <w:spacing w:val="-3"/>
        </w:rPr>
        <w:t xml:space="preserve"> </w:t>
      </w:r>
      <w:r>
        <w:t>программы.</w:t>
      </w:r>
    </w:p>
    <w:p w:rsidR="00445874" w:rsidRDefault="00182F3C">
      <w:pPr>
        <w:pStyle w:val="a5"/>
        <w:ind w:right="587"/>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углублённом</w:t>
      </w:r>
      <w:r>
        <w:rPr>
          <w:spacing w:val="1"/>
        </w:rPr>
        <w:t xml:space="preserve"> </w:t>
      </w:r>
      <w:r>
        <w:t xml:space="preserve">уровне, – </w:t>
      </w:r>
      <w:r>
        <w:rPr>
          <w:position w:val="1"/>
        </w:rPr>
        <w:t>272 часа: в 10 классе – 136 часов (4 часа в неделю), в 11 классе – 136 часов (4</w:t>
      </w:r>
      <w:r>
        <w:rPr>
          <w:spacing w:val="1"/>
          <w:position w:val="1"/>
        </w:rPr>
        <w:t xml:space="preserve"> </w:t>
      </w:r>
      <w:r>
        <w:t>часа в</w:t>
      </w:r>
      <w:r>
        <w:rPr>
          <w:spacing w:val="-1"/>
        </w:rPr>
        <w:t xml:space="preserve"> </w:t>
      </w:r>
      <w:r>
        <w:t>неделю).</w:t>
      </w:r>
    </w:p>
    <w:p w:rsidR="00445874" w:rsidRDefault="00182F3C">
      <w:pPr>
        <w:pStyle w:val="a5"/>
        <w:ind w:right="584"/>
      </w:pPr>
      <w:r>
        <w:t>Распределение</w:t>
      </w:r>
      <w:r>
        <w:rPr>
          <w:spacing w:val="1"/>
        </w:rPr>
        <w:t xml:space="preserve"> </w:t>
      </w:r>
      <w:r>
        <w:t>учебных</w:t>
      </w:r>
      <w:r>
        <w:rPr>
          <w:spacing w:val="1"/>
        </w:rPr>
        <w:t xml:space="preserve"> </w:t>
      </w:r>
      <w:r>
        <w:t>часов</w:t>
      </w:r>
      <w:r>
        <w:rPr>
          <w:spacing w:val="1"/>
        </w:rPr>
        <w:t xml:space="preserve"> </w:t>
      </w:r>
      <w:r>
        <w:t>по</w:t>
      </w:r>
      <w:r>
        <w:rPr>
          <w:spacing w:val="1"/>
        </w:rPr>
        <w:t xml:space="preserve"> </w:t>
      </w:r>
      <w:r>
        <w:t>учебным</w:t>
      </w:r>
      <w:r>
        <w:rPr>
          <w:spacing w:val="1"/>
        </w:rPr>
        <w:t xml:space="preserve"> </w:t>
      </w:r>
      <w:r>
        <w:t>курсам</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 а также обобщающего учебного курса истории России с древнейших времен до</w:t>
      </w:r>
      <w:r>
        <w:rPr>
          <w:spacing w:val="1"/>
        </w:rPr>
        <w:t xml:space="preserve"> </w:t>
      </w:r>
      <w:r>
        <w:t>1914</w:t>
      </w:r>
      <w:r>
        <w:rPr>
          <w:spacing w:val="-2"/>
        </w:rPr>
        <w:t xml:space="preserve"> </w:t>
      </w:r>
      <w:r>
        <w:t>г.</w:t>
      </w:r>
      <w:r>
        <w:rPr>
          <w:spacing w:val="-1"/>
        </w:rPr>
        <w:t xml:space="preserve"> </w:t>
      </w:r>
      <w:r>
        <w:t>представлено в</w:t>
      </w:r>
      <w:r>
        <w:rPr>
          <w:spacing w:val="1"/>
        </w:rPr>
        <w:t xml:space="preserve"> </w:t>
      </w:r>
      <w:r>
        <w:t>таблице</w:t>
      </w:r>
      <w:r>
        <w:rPr>
          <w:spacing w:val="-1"/>
        </w:rPr>
        <w:t xml:space="preserve"> </w:t>
      </w:r>
      <w:r>
        <w:t>1.</w:t>
      </w:r>
    </w:p>
    <w:p w:rsidR="00445874" w:rsidRDefault="00182F3C">
      <w:pPr>
        <w:pStyle w:val="a5"/>
        <w:ind w:left="10020" w:firstLine="0"/>
        <w:jc w:val="left"/>
      </w:pPr>
      <w:r>
        <w:t>Таблица</w:t>
      </w:r>
      <w:r>
        <w:rPr>
          <w:spacing w:val="-2"/>
        </w:rPr>
        <w:t xml:space="preserve"> </w:t>
      </w:r>
      <w:r>
        <w:t>1</w:t>
      </w:r>
    </w:p>
    <w:p w:rsidR="00445874" w:rsidRDefault="00182F3C">
      <w:pPr>
        <w:pStyle w:val="a5"/>
        <w:ind w:left="3026" w:firstLine="0"/>
        <w:jc w:val="left"/>
      </w:pPr>
      <w:r>
        <w:t>Распределение</w:t>
      </w:r>
      <w:r>
        <w:rPr>
          <w:spacing w:val="-2"/>
        </w:rPr>
        <w:t xml:space="preserve"> </w:t>
      </w:r>
      <w:r>
        <w:t>учебных часов</w:t>
      </w:r>
      <w:r>
        <w:rPr>
          <w:spacing w:val="-3"/>
        </w:rPr>
        <w:t xml:space="preserve"> </w:t>
      </w:r>
      <w:r>
        <w:t>по учебным</w:t>
      </w:r>
      <w:r>
        <w:rPr>
          <w:spacing w:val="-4"/>
        </w:rPr>
        <w:t xml:space="preserve"> </w:t>
      </w:r>
      <w:r>
        <w:t>курсам</w:t>
      </w:r>
      <w:r>
        <w:rPr>
          <w:spacing w:val="-3"/>
        </w:rPr>
        <w:t xml:space="preserve"> </w:t>
      </w:r>
      <w:r>
        <w:t>отечественной</w:t>
      </w:r>
    </w:p>
    <w:p w:rsidR="00445874" w:rsidRDefault="00182F3C">
      <w:pPr>
        <w:pStyle w:val="a5"/>
        <w:spacing w:before="3" w:after="9" w:line="237" w:lineRule="auto"/>
        <w:ind w:left="5879" w:right="632" w:hanging="4117"/>
        <w:jc w:val="left"/>
      </w:pPr>
      <w:r>
        <w:t>и всеобщей истории, обобщающего учебного курса истории России с древнейших времен</w:t>
      </w:r>
      <w:r>
        <w:rPr>
          <w:spacing w:val="-57"/>
        </w:rPr>
        <w:t xml:space="preserve"> </w:t>
      </w:r>
      <w:r>
        <w:t>до</w:t>
      </w:r>
      <w:r>
        <w:rPr>
          <w:spacing w:val="-1"/>
        </w:rPr>
        <w:t xml:space="preserve"> </w:t>
      </w:r>
      <w:r>
        <w:t>1914 г.</w:t>
      </w: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0"/>
        <w:gridCol w:w="1844"/>
        <w:gridCol w:w="1700"/>
        <w:gridCol w:w="4710"/>
      </w:tblGrid>
      <w:tr w:rsidR="00445874">
        <w:trPr>
          <w:trHeight w:val="1070"/>
        </w:trPr>
        <w:tc>
          <w:tcPr>
            <w:tcW w:w="1450" w:type="dxa"/>
          </w:tcPr>
          <w:p w:rsidR="00445874" w:rsidRDefault="00445874">
            <w:pPr>
              <w:pStyle w:val="TableParagraph"/>
              <w:spacing w:before="4"/>
              <w:ind w:left="0"/>
              <w:rPr>
                <w:sz w:val="33"/>
              </w:rPr>
            </w:pPr>
          </w:p>
          <w:p w:rsidR="00445874" w:rsidRDefault="00182F3C">
            <w:pPr>
              <w:pStyle w:val="TableParagraph"/>
              <w:ind w:left="272" w:right="270"/>
              <w:jc w:val="center"/>
              <w:rPr>
                <w:sz w:val="24"/>
              </w:rPr>
            </w:pPr>
            <w:r>
              <w:rPr>
                <w:sz w:val="24"/>
              </w:rPr>
              <w:t>Класс</w:t>
            </w:r>
          </w:p>
        </w:tc>
        <w:tc>
          <w:tcPr>
            <w:tcW w:w="1844" w:type="dxa"/>
          </w:tcPr>
          <w:p w:rsidR="00445874" w:rsidRDefault="00445874">
            <w:pPr>
              <w:pStyle w:val="TableParagraph"/>
              <w:spacing w:before="2"/>
              <w:ind w:left="0"/>
              <w:rPr>
                <w:sz w:val="21"/>
              </w:rPr>
            </w:pPr>
          </w:p>
          <w:p w:rsidR="00445874" w:rsidRDefault="00182F3C">
            <w:pPr>
              <w:pStyle w:val="TableParagraph"/>
              <w:spacing w:before="1"/>
              <w:ind w:left="340" w:right="327" w:firstLine="72"/>
              <w:rPr>
                <w:sz w:val="24"/>
              </w:rPr>
            </w:pPr>
            <w:r>
              <w:rPr>
                <w:sz w:val="24"/>
              </w:rPr>
              <w:t>Всеобщая</w:t>
            </w:r>
            <w:r>
              <w:rPr>
                <w:spacing w:val="1"/>
                <w:sz w:val="24"/>
              </w:rPr>
              <w:t xml:space="preserve"> </w:t>
            </w:r>
            <w:r>
              <w:rPr>
                <w:sz w:val="24"/>
              </w:rPr>
              <w:t>история</w:t>
            </w:r>
            <w:r>
              <w:rPr>
                <w:spacing w:val="-13"/>
                <w:sz w:val="24"/>
              </w:rPr>
              <w:t xml:space="preserve"> </w:t>
            </w:r>
            <w:r>
              <w:rPr>
                <w:sz w:val="24"/>
              </w:rPr>
              <w:t>(ч)</w:t>
            </w:r>
          </w:p>
        </w:tc>
        <w:tc>
          <w:tcPr>
            <w:tcW w:w="1700" w:type="dxa"/>
          </w:tcPr>
          <w:p w:rsidR="00445874" w:rsidRDefault="00445874">
            <w:pPr>
              <w:pStyle w:val="TableParagraph"/>
              <w:spacing w:before="2"/>
              <w:ind w:left="0"/>
              <w:rPr>
                <w:sz w:val="21"/>
              </w:rPr>
            </w:pPr>
          </w:p>
          <w:p w:rsidR="00445874" w:rsidRDefault="00182F3C">
            <w:pPr>
              <w:pStyle w:val="TableParagraph"/>
              <w:spacing w:before="1"/>
              <w:ind w:left="315" w:right="304" w:firstLine="98"/>
              <w:rPr>
                <w:sz w:val="24"/>
              </w:rPr>
            </w:pPr>
            <w:r>
              <w:rPr>
                <w:sz w:val="24"/>
              </w:rPr>
              <w:t>История</w:t>
            </w:r>
            <w:r>
              <w:rPr>
                <w:spacing w:val="1"/>
                <w:sz w:val="24"/>
              </w:rPr>
              <w:t xml:space="preserve"> </w:t>
            </w:r>
            <w:r>
              <w:rPr>
                <w:sz w:val="24"/>
              </w:rPr>
              <w:t>России</w:t>
            </w:r>
            <w:r>
              <w:rPr>
                <w:spacing w:val="-13"/>
                <w:sz w:val="24"/>
              </w:rPr>
              <w:t xml:space="preserve"> </w:t>
            </w:r>
            <w:r>
              <w:rPr>
                <w:sz w:val="24"/>
              </w:rPr>
              <w:t>(ч)</w:t>
            </w:r>
          </w:p>
        </w:tc>
        <w:tc>
          <w:tcPr>
            <w:tcW w:w="4710" w:type="dxa"/>
          </w:tcPr>
          <w:p w:rsidR="00445874" w:rsidRDefault="00182F3C">
            <w:pPr>
              <w:pStyle w:val="TableParagraph"/>
              <w:spacing w:before="107"/>
              <w:ind w:left="181" w:right="175"/>
              <w:jc w:val="center"/>
              <w:rPr>
                <w:sz w:val="24"/>
              </w:rPr>
            </w:pPr>
            <w:r>
              <w:rPr>
                <w:sz w:val="24"/>
              </w:rPr>
              <w:t>Обобщающее</w:t>
            </w:r>
            <w:r>
              <w:rPr>
                <w:spacing w:val="-4"/>
                <w:sz w:val="24"/>
              </w:rPr>
              <w:t xml:space="preserve"> </w:t>
            </w:r>
            <w:r>
              <w:rPr>
                <w:sz w:val="24"/>
              </w:rPr>
              <w:t>повторение</w:t>
            </w:r>
            <w:r>
              <w:rPr>
                <w:spacing w:val="-1"/>
                <w:sz w:val="24"/>
              </w:rPr>
              <w:t xml:space="preserve"> </w:t>
            </w:r>
            <w:r>
              <w:rPr>
                <w:sz w:val="24"/>
              </w:rPr>
              <w:t>по</w:t>
            </w:r>
            <w:r>
              <w:rPr>
                <w:spacing w:val="-2"/>
                <w:sz w:val="24"/>
              </w:rPr>
              <w:t xml:space="preserve"> </w:t>
            </w:r>
            <w:r>
              <w:rPr>
                <w:sz w:val="24"/>
              </w:rPr>
              <w:t>курсу</w:t>
            </w:r>
          </w:p>
          <w:p w:rsidR="00445874" w:rsidRDefault="00182F3C">
            <w:pPr>
              <w:pStyle w:val="TableParagraph"/>
              <w:ind w:left="181" w:right="175"/>
              <w:jc w:val="center"/>
              <w:rPr>
                <w:sz w:val="24"/>
              </w:rPr>
            </w:pPr>
            <w:r>
              <w:rPr>
                <w:sz w:val="24"/>
              </w:rPr>
              <w:t>«История России с древнейших времен до</w:t>
            </w:r>
            <w:r>
              <w:rPr>
                <w:spacing w:val="-57"/>
                <w:sz w:val="24"/>
              </w:rPr>
              <w:t xml:space="preserve"> </w:t>
            </w:r>
            <w:r>
              <w:rPr>
                <w:sz w:val="24"/>
              </w:rPr>
              <w:t>1914 г.»</w:t>
            </w:r>
            <w:r>
              <w:rPr>
                <w:spacing w:val="-8"/>
                <w:sz w:val="24"/>
              </w:rPr>
              <w:t xml:space="preserve"> </w:t>
            </w:r>
            <w:r>
              <w:rPr>
                <w:sz w:val="24"/>
              </w:rPr>
              <w:t>(ч)</w:t>
            </w:r>
          </w:p>
        </w:tc>
      </w:tr>
      <w:tr w:rsidR="00445874">
        <w:trPr>
          <w:trHeight w:val="518"/>
        </w:trPr>
        <w:tc>
          <w:tcPr>
            <w:tcW w:w="1450" w:type="dxa"/>
          </w:tcPr>
          <w:p w:rsidR="00445874" w:rsidRDefault="00182F3C">
            <w:pPr>
              <w:pStyle w:val="TableParagraph"/>
              <w:spacing w:before="104"/>
              <w:ind w:left="275" w:right="270"/>
              <w:jc w:val="center"/>
              <w:rPr>
                <w:sz w:val="24"/>
              </w:rPr>
            </w:pPr>
            <w:r>
              <w:rPr>
                <w:sz w:val="24"/>
              </w:rPr>
              <w:t>10</w:t>
            </w:r>
            <w:r>
              <w:rPr>
                <w:spacing w:val="-1"/>
                <w:sz w:val="24"/>
              </w:rPr>
              <w:t xml:space="preserve"> </w:t>
            </w:r>
            <w:r>
              <w:rPr>
                <w:sz w:val="24"/>
              </w:rPr>
              <w:t>класс</w:t>
            </w:r>
          </w:p>
        </w:tc>
        <w:tc>
          <w:tcPr>
            <w:tcW w:w="1844" w:type="dxa"/>
          </w:tcPr>
          <w:p w:rsidR="00445874" w:rsidRDefault="00182F3C">
            <w:pPr>
              <w:pStyle w:val="TableParagraph"/>
              <w:spacing w:before="104"/>
              <w:ind w:left="781" w:right="772"/>
              <w:jc w:val="center"/>
              <w:rPr>
                <w:sz w:val="24"/>
              </w:rPr>
            </w:pPr>
            <w:r>
              <w:rPr>
                <w:sz w:val="24"/>
              </w:rPr>
              <w:t>34</w:t>
            </w:r>
          </w:p>
        </w:tc>
        <w:tc>
          <w:tcPr>
            <w:tcW w:w="1700" w:type="dxa"/>
          </w:tcPr>
          <w:p w:rsidR="00445874" w:rsidRDefault="00182F3C">
            <w:pPr>
              <w:pStyle w:val="TableParagraph"/>
              <w:spacing w:before="104"/>
              <w:ind w:left="646" w:right="643"/>
              <w:jc w:val="center"/>
              <w:rPr>
                <w:sz w:val="24"/>
              </w:rPr>
            </w:pPr>
            <w:r>
              <w:rPr>
                <w:sz w:val="24"/>
              </w:rPr>
              <w:t>102</w:t>
            </w:r>
          </w:p>
        </w:tc>
        <w:tc>
          <w:tcPr>
            <w:tcW w:w="4710" w:type="dxa"/>
          </w:tcPr>
          <w:p w:rsidR="00445874" w:rsidRDefault="00182F3C">
            <w:pPr>
              <w:pStyle w:val="TableParagraph"/>
              <w:spacing w:before="104"/>
              <w:ind w:left="0" w:right="2286"/>
              <w:jc w:val="right"/>
              <w:rPr>
                <w:sz w:val="24"/>
              </w:rPr>
            </w:pPr>
            <w:r>
              <w:rPr>
                <w:sz w:val="24"/>
              </w:rPr>
              <w:t>–</w:t>
            </w:r>
          </w:p>
        </w:tc>
      </w:tr>
      <w:tr w:rsidR="00445874">
        <w:trPr>
          <w:trHeight w:val="698"/>
        </w:trPr>
        <w:tc>
          <w:tcPr>
            <w:tcW w:w="1450" w:type="dxa"/>
          </w:tcPr>
          <w:p w:rsidR="00445874" w:rsidRDefault="00182F3C">
            <w:pPr>
              <w:pStyle w:val="TableParagraph"/>
              <w:spacing w:before="195"/>
              <w:ind w:left="275" w:right="270"/>
              <w:jc w:val="center"/>
              <w:rPr>
                <w:sz w:val="24"/>
              </w:rPr>
            </w:pPr>
            <w:r>
              <w:rPr>
                <w:sz w:val="24"/>
              </w:rPr>
              <w:t>11</w:t>
            </w:r>
            <w:r>
              <w:rPr>
                <w:spacing w:val="-1"/>
                <w:sz w:val="24"/>
              </w:rPr>
              <w:t xml:space="preserve"> </w:t>
            </w:r>
            <w:r>
              <w:rPr>
                <w:sz w:val="24"/>
              </w:rPr>
              <w:t>класс</w:t>
            </w:r>
          </w:p>
        </w:tc>
        <w:tc>
          <w:tcPr>
            <w:tcW w:w="1844" w:type="dxa"/>
          </w:tcPr>
          <w:p w:rsidR="00445874" w:rsidRDefault="00182F3C">
            <w:pPr>
              <w:pStyle w:val="TableParagraph"/>
              <w:spacing w:before="195"/>
              <w:ind w:left="781" w:right="772"/>
              <w:jc w:val="center"/>
              <w:rPr>
                <w:sz w:val="24"/>
              </w:rPr>
            </w:pPr>
            <w:r>
              <w:rPr>
                <w:sz w:val="24"/>
              </w:rPr>
              <w:t>24</w:t>
            </w:r>
          </w:p>
        </w:tc>
        <w:tc>
          <w:tcPr>
            <w:tcW w:w="1700" w:type="dxa"/>
          </w:tcPr>
          <w:p w:rsidR="00445874" w:rsidRDefault="00182F3C">
            <w:pPr>
              <w:pStyle w:val="TableParagraph"/>
              <w:spacing w:before="195"/>
              <w:ind w:left="646" w:right="643"/>
              <w:jc w:val="center"/>
              <w:rPr>
                <w:sz w:val="24"/>
              </w:rPr>
            </w:pPr>
            <w:r>
              <w:rPr>
                <w:sz w:val="24"/>
              </w:rPr>
              <w:t>78</w:t>
            </w:r>
          </w:p>
        </w:tc>
        <w:tc>
          <w:tcPr>
            <w:tcW w:w="4710" w:type="dxa"/>
          </w:tcPr>
          <w:p w:rsidR="00445874" w:rsidRDefault="00182F3C">
            <w:pPr>
              <w:pStyle w:val="TableParagraph"/>
              <w:spacing w:before="195"/>
              <w:ind w:left="0" w:right="2226"/>
              <w:jc w:val="right"/>
              <w:rPr>
                <w:sz w:val="24"/>
              </w:rPr>
            </w:pPr>
            <w:r>
              <w:rPr>
                <w:sz w:val="24"/>
              </w:rPr>
              <w:t>34</w:t>
            </w:r>
          </w:p>
        </w:tc>
      </w:tr>
    </w:tbl>
    <w:p w:rsidR="00445874" w:rsidRDefault="00445874">
      <w:pPr>
        <w:pStyle w:val="a5"/>
        <w:ind w:left="0" w:firstLine="0"/>
        <w:jc w:val="left"/>
        <w:rPr>
          <w:sz w:val="26"/>
        </w:rPr>
      </w:pPr>
    </w:p>
    <w:p w:rsidR="00445874" w:rsidRDefault="00445874">
      <w:pPr>
        <w:pStyle w:val="a5"/>
        <w:spacing w:before="8"/>
        <w:ind w:left="0" w:firstLine="0"/>
        <w:jc w:val="left"/>
        <w:rPr>
          <w:sz w:val="21"/>
        </w:rPr>
      </w:pPr>
    </w:p>
    <w:p w:rsidR="00445874" w:rsidRDefault="00182F3C">
      <w:pPr>
        <w:pStyle w:val="1"/>
        <w:spacing w:before="0" w:line="274" w:lineRule="exact"/>
        <w:ind w:left="2410"/>
      </w:pPr>
      <w:r>
        <w:t>Содержание</w:t>
      </w:r>
      <w:r>
        <w:rPr>
          <w:spacing w:val="-4"/>
        </w:rPr>
        <w:t xml:space="preserve"> </w:t>
      </w:r>
      <w:r>
        <w:t>обучения</w:t>
      </w:r>
      <w:r>
        <w:rPr>
          <w:spacing w:val="-3"/>
        </w:rPr>
        <w:t xml:space="preserve"> </w:t>
      </w:r>
      <w:r>
        <w:t>в</w:t>
      </w:r>
      <w:r>
        <w:rPr>
          <w:spacing w:val="-4"/>
        </w:rPr>
        <w:t xml:space="preserve"> </w:t>
      </w:r>
      <w:r>
        <w:t>10</w:t>
      </w:r>
      <w:r>
        <w:rPr>
          <w:spacing w:val="-3"/>
        </w:rPr>
        <w:t xml:space="preserve"> </w:t>
      </w:r>
      <w:r>
        <w:t>классе.</w:t>
      </w:r>
    </w:p>
    <w:p w:rsidR="00445874" w:rsidRDefault="00182F3C">
      <w:pPr>
        <w:pStyle w:val="a5"/>
        <w:spacing w:line="274" w:lineRule="exact"/>
        <w:ind w:left="2410" w:firstLine="0"/>
      </w:pPr>
      <w:r>
        <w:t>Всеобщая</w:t>
      </w:r>
      <w:r>
        <w:rPr>
          <w:spacing w:val="-2"/>
        </w:rPr>
        <w:t xml:space="preserve"> </w:t>
      </w:r>
      <w:r>
        <w:t>история.</w:t>
      </w:r>
      <w:r>
        <w:rPr>
          <w:spacing w:val="-1"/>
        </w:rPr>
        <w:t xml:space="preserve"> </w:t>
      </w:r>
      <w:r>
        <w:t>1914–1945</w:t>
      </w:r>
      <w:r>
        <w:rPr>
          <w:spacing w:val="-1"/>
        </w:rPr>
        <w:t xml:space="preserve"> </w:t>
      </w:r>
      <w:r>
        <w:t>гг.</w:t>
      </w:r>
    </w:p>
    <w:p w:rsidR="00445874" w:rsidRDefault="00182F3C">
      <w:pPr>
        <w:pStyle w:val="a5"/>
        <w:ind w:right="584"/>
      </w:pPr>
      <w:r>
        <w:t>Введение. Понятие «Новейшее время». Хронологические рамки</w:t>
      </w:r>
      <w:r>
        <w:rPr>
          <w:spacing w:val="1"/>
        </w:rPr>
        <w:t xml:space="preserve"> </w:t>
      </w:r>
      <w:r>
        <w:t>и периодизация</w:t>
      </w:r>
      <w:r>
        <w:rPr>
          <w:spacing w:val="1"/>
        </w:rPr>
        <w:t xml:space="preserve"> </w:t>
      </w:r>
      <w:r>
        <w:t>Новейшей истории. Изменение мира в ХХ – начале XXI в. Ключевые процессы и события</w:t>
      </w:r>
      <w:r>
        <w:rPr>
          <w:spacing w:val="1"/>
        </w:rPr>
        <w:t xml:space="preserve"> </w:t>
      </w:r>
      <w:r>
        <w:t>Новейшей</w:t>
      </w:r>
      <w:r>
        <w:rPr>
          <w:spacing w:val="-1"/>
        </w:rPr>
        <w:t xml:space="preserve"> </w:t>
      </w:r>
      <w:r>
        <w:t>истории.</w:t>
      </w:r>
    </w:p>
    <w:p w:rsidR="00445874" w:rsidRDefault="00182F3C">
      <w:pPr>
        <w:pStyle w:val="a5"/>
        <w:ind w:left="2410" w:firstLine="0"/>
      </w:pPr>
      <w:r>
        <w:t>Мир</w:t>
      </w:r>
      <w:r>
        <w:rPr>
          <w:spacing w:val="39"/>
        </w:rPr>
        <w:t xml:space="preserve"> </w:t>
      </w:r>
      <w:r>
        <w:t>накануне</w:t>
      </w:r>
      <w:r>
        <w:rPr>
          <w:spacing w:val="40"/>
        </w:rPr>
        <w:t xml:space="preserve"> </w:t>
      </w:r>
      <w:r>
        <w:t>и</w:t>
      </w:r>
      <w:r>
        <w:rPr>
          <w:spacing w:val="40"/>
        </w:rPr>
        <w:t xml:space="preserve"> </w:t>
      </w:r>
      <w:r>
        <w:t>в</w:t>
      </w:r>
      <w:r>
        <w:rPr>
          <w:spacing w:val="40"/>
        </w:rPr>
        <w:t xml:space="preserve"> </w:t>
      </w:r>
      <w:r>
        <w:t>годы</w:t>
      </w:r>
      <w:r>
        <w:rPr>
          <w:spacing w:val="39"/>
        </w:rPr>
        <w:t xml:space="preserve"> </w:t>
      </w:r>
      <w:r>
        <w:t>Первой</w:t>
      </w:r>
      <w:r>
        <w:rPr>
          <w:spacing w:val="41"/>
        </w:rPr>
        <w:t xml:space="preserve"> </w:t>
      </w:r>
      <w:r>
        <w:t>мировой</w:t>
      </w:r>
      <w:r>
        <w:rPr>
          <w:spacing w:val="40"/>
        </w:rPr>
        <w:t xml:space="preserve"> </w:t>
      </w:r>
      <w:r>
        <w:t>войны</w:t>
      </w:r>
      <w:r>
        <w:rPr>
          <w:spacing w:val="46"/>
        </w:rPr>
        <w:t xml:space="preserve"> </w:t>
      </w:r>
      <w:r>
        <w:t>(рекомендуется</w:t>
      </w:r>
      <w:r>
        <w:rPr>
          <w:spacing w:val="40"/>
        </w:rPr>
        <w:t xml:space="preserve"> </w:t>
      </w:r>
      <w:r>
        <w:t>изучать</w:t>
      </w:r>
      <w:r>
        <w:rPr>
          <w:spacing w:val="41"/>
        </w:rPr>
        <w:t xml:space="preserve"> </w:t>
      </w:r>
      <w:r>
        <w:t>данную</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6" w:firstLine="0"/>
      </w:pPr>
      <w:r>
        <w:t>тему объединено с темой «Россия в Первой мировой войне (1914–1918)» курса истории</w:t>
      </w:r>
      <w:r>
        <w:rPr>
          <w:spacing w:val="1"/>
        </w:rPr>
        <w:t xml:space="preserve"> </w:t>
      </w:r>
      <w:r>
        <w:t>России).</w:t>
      </w:r>
    </w:p>
    <w:p w:rsidR="00445874" w:rsidRDefault="00182F3C">
      <w:pPr>
        <w:pStyle w:val="a5"/>
        <w:ind w:right="585"/>
      </w:pPr>
      <w:r>
        <w:t>Мир в начале ХХ в. Развитие индустриального общества. Технический прогресс.</w:t>
      </w:r>
      <w:r>
        <w:rPr>
          <w:spacing w:val="1"/>
        </w:rPr>
        <w:t xml:space="preserve"> </w:t>
      </w:r>
      <w:r>
        <w:t>Изменение</w:t>
      </w:r>
      <w:r>
        <w:rPr>
          <w:spacing w:val="1"/>
        </w:rPr>
        <w:t xml:space="preserve"> </w:t>
      </w:r>
      <w:r>
        <w:t>социальной</w:t>
      </w:r>
      <w:r>
        <w:rPr>
          <w:spacing w:val="1"/>
        </w:rPr>
        <w:t xml:space="preserve"> </w:t>
      </w:r>
      <w:r>
        <w:t>структуры</w:t>
      </w:r>
      <w:r>
        <w:rPr>
          <w:spacing w:val="1"/>
        </w:rPr>
        <w:t xml:space="preserve"> </w:t>
      </w:r>
      <w:r>
        <w:t>общества.</w:t>
      </w:r>
      <w:r>
        <w:rPr>
          <w:spacing w:val="1"/>
        </w:rPr>
        <w:t xml:space="preserve"> </w:t>
      </w:r>
      <w:r>
        <w:t>Политические</w:t>
      </w:r>
      <w:r>
        <w:rPr>
          <w:spacing w:val="1"/>
        </w:rPr>
        <w:t xml:space="preserve"> </w:t>
      </w:r>
      <w:r>
        <w:t>течения:</w:t>
      </w:r>
      <w:r>
        <w:rPr>
          <w:spacing w:val="1"/>
        </w:rPr>
        <w:t xml:space="preserve"> </w:t>
      </w:r>
      <w:r>
        <w:t>либерализм,</w:t>
      </w:r>
      <w:r>
        <w:rPr>
          <w:spacing w:val="1"/>
        </w:rPr>
        <w:t xml:space="preserve"> </w:t>
      </w:r>
      <w:r>
        <w:t>консерватизм,</w:t>
      </w:r>
      <w:r>
        <w:rPr>
          <w:spacing w:val="1"/>
        </w:rPr>
        <w:t xml:space="preserve"> </w:t>
      </w:r>
      <w:r>
        <w:t>социал-демократия,</w:t>
      </w:r>
      <w:r>
        <w:rPr>
          <w:spacing w:val="1"/>
        </w:rPr>
        <w:t xml:space="preserve"> </w:t>
      </w:r>
      <w:r>
        <w:t>анархизм.</w:t>
      </w:r>
      <w:r>
        <w:rPr>
          <w:spacing w:val="1"/>
        </w:rPr>
        <w:t xml:space="preserve"> </w:t>
      </w:r>
      <w:r>
        <w:t>Рабочее</w:t>
      </w:r>
      <w:r>
        <w:rPr>
          <w:spacing w:val="1"/>
        </w:rPr>
        <w:t xml:space="preserve"> </w:t>
      </w:r>
      <w:r>
        <w:t>и</w:t>
      </w:r>
      <w:r>
        <w:rPr>
          <w:spacing w:val="1"/>
        </w:rPr>
        <w:t xml:space="preserve"> </w:t>
      </w:r>
      <w:r>
        <w:t>социалистическое</w:t>
      </w:r>
      <w:r>
        <w:rPr>
          <w:spacing w:val="1"/>
        </w:rPr>
        <w:t xml:space="preserve"> </w:t>
      </w:r>
      <w:r>
        <w:t>движение.</w:t>
      </w:r>
      <w:r>
        <w:rPr>
          <w:spacing w:val="1"/>
        </w:rPr>
        <w:t xml:space="preserve"> </w:t>
      </w:r>
      <w:r>
        <w:t>Профсоюзы.</w:t>
      </w:r>
    </w:p>
    <w:p w:rsidR="00445874" w:rsidRDefault="00182F3C">
      <w:pPr>
        <w:pStyle w:val="a5"/>
        <w:ind w:right="591"/>
      </w:pPr>
      <w:r>
        <w:t>Мир</w:t>
      </w:r>
      <w:r>
        <w:rPr>
          <w:spacing w:val="1"/>
        </w:rPr>
        <w:t xml:space="preserve"> </w:t>
      </w:r>
      <w:r>
        <w:t>империй</w:t>
      </w:r>
      <w:r>
        <w:rPr>
          <w:spacing w:val="1"/>
        </w:rPr>
        <w:t xml:space="preserve"> </w:t>
      </w:r>
      <w:r>
        <w:t>–</w:t>
      </w:r>
      <w:r>
        <w:rPr>
          <w:spacing w:val="1"/>
        </w:rPr>
        <w:t xml:space="preserve"> </w:t>
      </w:r>
      <w:r>
        <w:t>наследие</w:t>
      </w:r>
      <w:r>
        <w:rPr>
          <w:spacing w:val="1"/>
        </w:rPr>
        <w:t xml:space="preserve"> </w:t>
      </w:r>
      <w:r>
        <w:t>XIX в.</w:t>
      </w:r>
      <w:r>
        <w:rPr>
          <w:spacing w:val="1"/>
        </w:rPr>
        <w:t xml:space="preserve"> </w:t>
      </w:r>
      <w:r>
        <w:t>Империализм.</w:t>
      </w:r>
      <w:r>
        <w:rPr>
          <w:spacing w:val="1"/>
        </w:rPr>
        <w:t xml:space="preserve"> </w:t>
      </w:r>
      <w:r>
        <w:t>Национализм.</w:t>
      </w:r>
      <w:r>
        <w:rPr>
          <w:spacing w:val="1"/>
        </w:rPr>
        <w:t xml:space="preserve"> </w:t>
      </w:r>
      <w:r>
        <w:t>Старые</w:t>
      </w:r>
      <w:r>
        <w:rPr>
          <w:spacing w:val="1"/>
        </w:rPr>
        <w:t xml:space="preserve"> </w:t>
      </w:r>
      <w:r>
        <w:t>и</w:t>
      </w:r>
      <w:r>
        <w:rPr>
          <w:spacing w:val="1"/>
        </w:rPr>
        <w:t xml:space="preserve"> </w:t>
      </w:r>
      <w:r>
        <w:t>новые</w:t>
      </w:r>
      <w:r>
        <w:rPr>
          <w:spacing w:val="1"/>
        </w:rPr>
        <w:t xml:space="preserve"> </w:t>
      </w:r>
      <w:r>
        <w:t>лидеры</w:t>
      </w:r>
      <w:r>
        <w:rPr>
          <w:spacing w:val="1"/>
        </w:rPr>
        <w:t xml:space="preserve"> </w:t>
      </w:r>
      <w:r>
        <w:t>индустриального</w:t>
      </w:r>
      <w:r>
        <w:rPr>
          <w:spacing w:val="1"/>
        </w:rPr>
        <w:t xml:space="preserve"> </w:t>
      </w:r>
      <w:r>
        <w:t>мира.</w:t>
      </w:r>
      <w:r>
        <w:rPr>
          <w:spacing w:val="1"/>
        </w:rPr>
        <w:t xml:space="preserve"> </w:t>
      </w:r>
      <w:r>
        <w:t>Блоки</w:t>
      </w:r>
      <w:r>
        <w:rPr>
          <w:spacing w:val="1"/>
        </w:rPr>
        <w:t xml:space="preserve"> </w:t>
      </w:r>
      <w:r>
        <w:t>великих</w:t>
      </w:r>
      <w:r>
        <w:rPr>
          <w:spacing w:val="1"/>
        </w:rPr>
        <w:t xml:space="preserve"> </w:t>
      </w:r>
      <w:r>
        <w:t>держав:</w:t>
      </w:r>
      <w:r>
        <w:rPr>
          <w:spacing w:val="1"/>
        </w:rPr>
        <w:t xml:space="preserve"> </w:t>
      </w:r>
      <w:r>
        <w:t>Тройственный</w:t>
      </w:r>
      <w:r>
        <w:rPr>
          <w:spacing w:val="1"/>
        </w:rPr>
        <w:t xml:space="preserve"> </w:t>
      </w:r>
      <w:r>
        <w:t>союз,</w:t>
      </w:r>
      <w:r>
        <w:rPr>
          <w:spacing w:val="1"/>
        </w:rPr>
        <w:t xml:space="preserve"> </w:t>
      </w:r>
      <w:r>
        <w:t>Антанта.</w:t>
      </w:r>
      <w:r>
        <w:rPr>
          <w:spacing w:val="1"/>
        </w:rPr>
        <w:t xml:space="preserve"> </w:t>
      </w:r>
      <w:r>
        <w:t>Российские предложения о разоружении. Гаагские конвенции. Региональные конфликты и</w:t>
      </w:r>
      <w:r>
        <w:rPr>
          <w:spacing w:val="-57"/>
        </w:rPr>
        <w:t xml:space="preserve"> </w:t>
      </w:r>
      <w:r>
        <w:t>войны</w:t>
      </w:r>
      <w:r>
        <w:rPr>
          <w:spacing w:val="-1"/>
        </w:rPr>
        <w:t xml:space="preserve"> </w:t>
      </w:r>
      <w:r>
        <w:t>в</w:t>
      </w:r>
      <w:r>
        <w:rPr>
          <w:spacing w:val="-1"/>
        </w:rPr>
        <w:t xml:space="preserve"> </w:t>
      </w:r>
      <w:r>
        <w:t>конце</w:t>
      </w:r>
      <w:r>
        <w:rPr>
          <w:spacing w:val="-1"/>
        </w:rPr>
        <w:t xml:space="preserve"> </w:t>
      </w:r>
      <w:r>
        <w:t>XIX</w:t>
      </w:r>
      <w:r>
        <w:rPr>
          <w:spacing w:val="1"/>
        </w:rPr>
        <w:t xml:space="preserve"> </w:t>
      </w:r>
      <w:r>
        <w:t>– начале</w:t>
      </w:r>
      <w:r>
        <w:rPr>
          <w:spacing w:val="-1"/>
        </w:rPr>
        <w:t xml:space="preserve"> </w:t>
      </w:r>
      <w:r>
        <w:t>ХХ</w:t>
      </w:r>
      <w:r>
        <w:rPr>
          <w:spacing w:val="1"/>
        </w:rPr>
        <w:t xml:space="preserve"> </w:t>
      </w:r>
      <w:r>
        <w:t>в.</w:t>
      </w:r>
    </w:p>
    <w:p w:rsidR="00445874" w:rsidRDefault="00182F3C">
      <w:pPr>
        <w:pStyle w:val="a5"/>
        <w:ind w:right="589"/>
      </w:pPr>
      <w:r>
        <w:t>Первая мировая война (1914–1918). Причины Первой мировой войны. Ситуация на</w:t>
      </w:r>
      <w:r>
        <w:rPr>
          <w:spacing w:val="1"/>
        </w:rPr>
        <w:t xml:space="preserve"> </w:t>
      </w:r>
      <w:r>
        <w:t>Балканах.</w:t>
      </w:r>
      <w:r>
        <w:rPr>
          <w:spacing w:val="1"/>
        </w:rPr>
        <w:t xml:space="preserve"> </w:t>
      </w:r>
      <w:r>
        <w:t>Убийство</w:t>
      </w:r>
      <w:r>
        <w:rPr>
          <w:spacing w:val="1"/>
        </w:rPr>
        <w:t xml:space="preserve"> </w:t>
      </w:r>
      <w:r>
        <w:t>в</w:t>
      </w:r>
      <w:r>
        <w:rPr>
          <w:spacing w:val="1"/>
        </w:rPr>
        <w:t xml:space="preserve"> </w:t>
      </w:r>
      <w:r>
        <w:t>Сараево.</w:t>
      </w:r>
      <w:r>
        <w:rPr>
          <w:spacing w:val="1"/>
        </w:rPr>
        <w:t xml:space="preserve"> </w:t>
      </w:r>
      <w:r>
        <w:t>Нападение</w:t>
      </w:r>
      <w:r>
        <w:rPr>
          <w:spacing w:val="1"/>
        </w:rPr>
        <w:t xml:space="preserve"> </w:t>
      </w:r>
      <w:r>
        <w:t>Австро-Венгрии</w:t>
      </w:r>
      <w:r>
        <w:rPr>
          <w:spacing w:val="1"/>
        </w:rPr>
        <w:t xml:space="preserve"> </w:t>
      </w:r>
      <w:r>
        <w:t>на</w:t>
      </w:r>
      <w:r>
        <w:rPr>
          <w:spacing w:val="1"/>
        </w:rPr>
        <w:t xml:space="preserve"> </w:t>
      </w:r>
      <w:r>
        <w:t>Сербию.</w:t>
      </w:r>
      <w:r>
        <w:rPr>
          <w:spacing w:val="1"/>
        </w:rPr>
        <w:t xml:space="preserve"> </w:t>
      </w:r>
      <w:r>
        <w:t>Вступление</w:t>
      </w:r>
      <w:r>
        <w:rPr>
          <w:spacing w:val="1"/>
        </w:rPr>
        <w:t xml:space="preserve"> </w:t>
      </w:r>
      <w:r>
        <w:t>в</w:t>
      </w:r>
      <w:r>
        <w:rPr>
          <w:spacing w:val="-57"/>
        </w:rPr>
        <w:t xml:space="preserve"> </w:t>
      </w:r>
      <w:r>
        <w:t>войну Германии, России, Франции, Великобритании, Японии, Османской</w:t>
      </w:r>
      <w:r>
        <w:rPr>
          <w:spacing w:val="60"/>
        </w:rPr>
        <w:t xml:space="preserve"> </w:t>
      </w:r>
      <w:r>
        <w:t>империи. Цели</w:t>
      </w:r>
      <w:r>
        <w:rPr>
          <w:spacing w:val="1"/>
        </w:rPr>
        <w:t xml:space="preserve"> </w:t>
      </w:r>
      <w:r>
        <w:t>и планы сторон. Сражение на Марне. Позиционная война. Боевые операции на Восточном</w:t>
      </w:r>
      <w:r>
        <w:rPr>
          <w:spacing w:val="1"/>
        </w:rPr>
        <w:t xml:space="preserve"> </w:t>
      </w:r>
      <w:r>
        <w:t>фронте,</w:t>
      </w:r>
      <w:r>
        <w:rPr>
          <w:spacing w:val="10"/>
        </w:rPr>
        <w:t xml:space="preserve"> </w:t>
      </w:r>
      <w:r>
        <w:t>их</w:t>
      </w:r>
      <w:r>
        <w:rPr>
          <w:spacing w:val="14"/>
        </w:rPr>
        <w:t xml:space="preserve"> </w:t>
      </w:r>
      <w:r>
        <w:t>роль</w:t>
      </w:r>
      <w:r>
        <w:rPr>
          <w:spacing w:val="11"/>
        </w:rPr>
        <w:t xml:space="preserve"> </w:t>
      </w:r>
      <w:r>
        <w:t>в</w:t>
      </w:r>
      <w:r>
        <w:rPr>
          <w:spacing w:val="11"/>
        </w:rPr>
        <w:t xml:space="preserve"> </w:t>
      </w:r>
      <w:r>
        <w:t>общем</w:t>
      </w:r>
      <w:r>
        <w:rPr>
          <w:spacing w:val="11"/>
        </w:rPr>
        <w:t xml:space="preserve"> </w:t>
      </w:r>
      <w:r>
        <w:t>ходе</w:t>
      </w:r>
      <w:r>
        <w:rPr>
          <w:spacing w:val="10"/>
        </w:rPr>
        <w:t xml:space="preserve"> </w:t>
      </w:r>
      <w:r>
        <w:t>войны.</w:t>
      </w:r>
      <w:r>
        <w:rPr>
          <w:spacing w:val="11"/>
        </w:rPr>
        <w:t xml:space="preserve"> </w:t>
      </w:r>
      <w:r>
        <w:t>Изменения</w:t>
      </w:r>
      <w:r>
        <w:rPr>
          <w:spacing w:val="11"/>
        </w:rPr>
        <w:t xml:space="preserve"> </w:t>
      </w:r>
      <w:r>
        <w:t>в</w:t>
      </w:r>
      <w:r>
        <w:rPr>
          <w:spacing w:val="11"/>
        </w:rPr>
        <w:t xml:space="preserve"> </w:t>
      </w:r>
      <w:r>
        <w:t>составе</w:t>
      </w:r>
      <w:r>
        <w:rPr>
          <w:spacing w:val="11"/>
        </w:rPr>
        <w:t xml:space="preserve"> </w:t>
      </w:r>
      <w:r>
        <w:t>воюющих</w:t>
      </w:r>
      <w:r>
        <w:rPr>
          <w:spacing w:val="13"/>
        </w:rPr>
        <w:t xml:space="preserve"> </w:t>
      </w:r>
      <w:r>
        <w:t>блоков:</w:t>
      </w:r>
      <w:r>
        <w:rPr>
          <w:spacing w:val="12"/>
        </w:rPr>
        <w:t xml:space="preserve"> </w:t>
      </w:r>
      <w:r>
        <w:t>вступление</w:t>
      </w:r>
      <w:r>
        <w:rPr>
          <w:spacing w:val="-58"/>
        </w:rPr>
        <w:t xml:space="preserve"> </w:t>
      </w:r>
      <w:r>
        <w:t>в войну Италии, Болгарии. Поражение Сербии. Четверной союз. Верденское сражение.</w:t>
      </w:r>
      <w:r>
        <w:rPr>
          <w:spacing w:val="1"/>
        </w:rPr>
        <w:t xml:space="preserve"> </w:t>
      </w:r>
      <w:r>
        <w:t>Битва</w:t>
      </w:r>
      <w:r>
        <w:rPr>
          <w:spacing w:val="-2"/>
        </w:rPr>
        <w:t xml:space="preserve"> </w:t>
      </w:r>
      <w:r>
        <w:t>на</w:t>
      </w:r>
      <w:r>
        <w:rPr>
          <w:spacing w:val="-2"/>
        </w:rPr>
        <w:t xml:space="preserve"> </w:t>
      </w:r>
      <w:r>
        <w:t>Сомме. Ютландское</w:t>
      </w:r>
      <w:r>
        <w:rPr>
          <w:spacing w:val="-2"/>
        </w:rPr>
        <w:t xml:space="preserve"> </w:t>
      </w:r>
      <w:r>
        <w:t>морское</w:t>
      </w:r>
      <w:r>
        <w:rPr>
          <w:spacing w:val="-1"/>
        </w:rPr>
        <w:t xml:space="preserve"> </w:t>
      </w:r>
      <w:r>
        <w:t>сражение.</w:t>
      </w:r>
      <w:r>
        <w:rPr>
          <w:spacing w:val="-1"/>
        </w:rPr>
        <w:t xml:space="preserve"> </w:t>
      </w:r>
      <w:r>
        <w:t>Вступление</w:t>
      </w:r>
      <w:r>
        <w:rPr>
          <w:spacing w:val="-1"/>
        </w:rPr>
        <w:t xml:space="preserve"> </w:t>
      </w:r>
      <w:r>
        <w:t>в</w:t>
      </w:r>
      <w:r>
        <w:rPr>
          <w:spacing w:val="-2"/>
        </w:rPr>
        <w:t xml:space="preserve"> </w:t>
      </w:r>
      <w:r>
        <w:t>войну</w:t>
      </w:r>
      <w:r>
        <w:rPr>
          <w:spacing w:val="-5"/>
        </w:rPr>
        <w:t xml:space="preserve"> </w:t>
      </w:r>
      <w:r>
        <w:t>Румынии.</w:t>
      </w:r>
    </w:p>
    <w:p w:rsidR="00445874" w:rsidRDefault="00182F3C">
      <w:pPr>
        <w:pStyle w:val="a5"/>
        <w:spacing w:before="1"/>
        <w:ind w:right="586"/>
      </w:pPr>
      <w:r>
        <w:t>Люди</w:t>
      </w:r>
      <w:r>
        <w:rPr>
          <w:spacing w:val="1"/>
        </w:rPr>
        <w:t xml:space="preserve"> </w:t>
      </w:r>
      <w:r>
        <w:t>на</w:t>
      </w:r>
      <w:r>
        <w:rPr>
          <w:spacing w:val="1"/>
        </w:rPr>
        <w:t xml:space="preserve"> </w:t>
      </w:r>
      <w:r>
        <w:t>фронтах</w:t>
      </w:r>
      <w:r>
        <w:rPr>
          <w:spacing w:val="1"/>
        </w:rPr>
        <w:t xml:space="preserve"> </w:t>
      </w:r>
      <w:r>
        <w:t>и</w:t>
      </w:r>
      <w:r>
        <w:rPr>
          <w:spacing w:val="1"/>
        </w:rPr>
        <w:t xml:space="preserve"> </w:t>
      </w:r>
      <w:r>
        <w:t>в</w:t>
      </w:r>
      <w:r>
        <w:rPr>
          <w:spacing w:val="1"/>
        </w:rPr>
        <w:t xml:space="preserve"> </w:t>
      </w:r>
      <w:r>
        <w:t>тылу.</w:t>
      </w:r>
      <w:r>
        <w:rPr>
          <w:spacing w:val="1"/>
        </w:rPr>
        <w:t xml:space="preserve"> </w:t>
      </w:r>
      <w:r>
        <w:t>Националистическая</w:t>
      </w:r>
      <w:r>
        <w:rPr>
          <w:spacing w:val="1"/>
        </w:rPr>
        <w:t xml:space="preserve"> </w:t>
      </w:r>
      <w:r>
        <w:t>пропаганда.</w:t>
      </w:r>
      <w:r>
        <w:rPr>
          <w:spacing w:val="1"/>
        </w:rPr>
        <w:t xml:space="preserve"> </w:t>
      </w:r>
      <w:r>
        <w:t>Новые</w:t>
      </w:r>
      <w:r>
        <w:rPr>
          <w:spacing w:val="1"/>
        </w:rPr>
        <w:t xml:space="preserve"> </w:t>
      </w:r>
      <w:r>
        <w:t>методы</w:t>
      </w:r>
      <w:r>
        <w:rPr>
          <w:spacing w:val="1"/>
        </w:rPr>
        <w:t xml:space="preserve"> </w:t>
      </w:r>
      <w:r>
        <w:t>ведения войны. Мобилизационная экономика военного времени. Власть</w:t>
      </w:r>
      <w:r>
        <w:rPr>
          <w:spacing w:val="1"/>
        </w:rPr>
        <w:t xml:space="preserve"> </w:t>
      </w:r>
      <w:r>
        <w:t>и</w:t>
      </w:r>
      <w:r>
        <w:rPr>
          <w:spacing w:val="1"/>
        </w:rPr>
        <w:t xml:space="preserve"> </w:t>
      </w:r>
      <w:r>
        <w:t>общество</w:t>
      </w:r>
      <w:r>
        <w:rPr>
          <w:spacing w:val="60"/>
        </w:rPr>
        <w:t xml:space="preserve"> </w:t>
      </w:r>
      <w:r>
        <w:t>в</w:t>
      </w:r>
      <w:r>
        <w:rPr>
          <w:spacing w:val="1"/>
        </w:rPr>
        <w:t xml:space="preserve"> </w:t>
      </w:r>
      <w:r>
        <w:t>годы войны. Положение населения в тылу воюющих стран. Вынужденные переселения,</w:t>
      </w:r>
      <w:r>
        <w:rPr>
          <w:spacing w:val="1"/>
        </w:rPr>
        <w:t xml:space="preserve"> </w:t>
      </w:r>
      <w:r>
        <w:t>геноцид.</w:t>
      </w:r>
      <w:r>
        <w:rPr>
          <w:spacing w:val="-4"/>
        </w:rPr>
        <w:t xml:space="preserve"> </w:t>
      </w:r>
      <w:r>
        <w:t>Рост антивоенных</w:t>
      </w:r>
      <w:r>
        <w:rPr>
          <w:spacing w:val="-1"/>
        </w:rPr>
        <w:t xml:space="preserve"> </w:t>
      </w:r>
      <w:r>
        <w:t>настроений.</w:t>
      </w:r>
    </w:p>
    <w:p w:rsidR="00445874" w:rsidRDefault="00182F3C">
      <w:pPr>
        <w:pStyle w:val="a5"/>
        <w:ind w:right="583"/>
      </w:pPr>
      <w:r>
        <w:t>Завершающий этап войны. Объявление США войны Германии. Бои на Западном</w:t>
      </w:r>
      <w:r>
        <w:rPr>
          <w:spacing w:val="1"/>
        </w:rPr>
        <w:t xml:space="preserve"> </w:t>
      </w:r>
      <w:r>
        <w:t>фронте. Революция 1917 г. в России и выход Советской России из войны. Капитуляция</w:t>
      </w:r>
      <w:r>
        <w:rPr>
          <w:spacing w:val="1"/>
        </w:rPr>
        <w:t xml:space="preserve"> </w:t>
      </w:r>
      <w:r>
        <w:t>государств Четверного союза. Политические, экономические и социальные последствия</w:t>
      </w:r>
      <w:r>
        <w:rPr>
          <w:spacing w:val="1"/>
        </w:rPr>
        <w:t xml:space="preserve"> </w:t>
      </w:r>
      <w:r>
        <w:t>Первой</w:t>
      </w:r>
      <w:r>
        <w:rPr>
          <w:spacing w:val="-1"/>
        </w:rPr>
        <w:t xml:space="preserve"> </w:t>
      </w:r>
      <w:r>
        <w:t>мировой войны.</w:t>
      </w:r>
    </w:p>
    <w:p w:rsidR="00445874" w:rsidRDefault="00182F3C">
      <w:pPr>
        <w:pStyle w:val="a5"/>
        <w:spacing w:before="1"/>
        <w:ind w:left="2410" w:right="7141" w:firstLine="0"/>
      </w:pPr>
      <w:r>
        <w:t>Мир в 1918–1939 гг.</w:t>
      </w:r>
      <w:r>
        <w:rPr>
          <w:spacing w:val="-57"/>
        </w:rPr>
        <w:t xml:space="preserve"> </w:t>
      </w:r>
      <w:r>
        <w:t>От</w:t>
      </w:r>
      <w:r>
        <w:rPr>
          <w:spacing w:val="-3"/>
        </w:rPr>
        <w:t xml:space="preserve"> </w:t>
      </w:r>
      <w:r>
        <w:t>войны</w:t>
      </w:r>
      <w:r>
        <w:rPr>
          <w:spacing w:val="-1"/>
        </w:rPr>
        <w:t xml:space="preserve"> </w:t>
      </w:r>
      <w:r>
        <w:t>к</w:t>
      </w:r>
      <w:r>
        <w:rPr>
          <w:spacing w:val="-1"/>
        </w:rPr>
        <w:t xml:space="preserve"> </w:t>
      </w:r>
      <w:r>
        <w:t>миру.</w:t>
      </w:r>
    </w:p>
    <w:p w:rsidR="00445874" w:rsidRDefault="00182F3C">
      <w:pPr>
        <w:pStyle w:val="a5"/>
        <w:ind w:right="587"/>
      </w:pPr>
      <w:r>
        <w:t>Планы</w:t>
      </w:r>
      <w:r>
        <w:rPr>
          <w:spacing w:val="1"/>
        </w:rPr>
        <w:t xml:space="preserve"> </w:t>
      </w:r>
      <w:r>
        <w:t>послевоенного</w:t>
      </w:r>
      <w:r>
        <w:rPr>
          <w:spacing w:val="1"/>
        </w:rPr>
        <w:t xml:space="preserve"> </w:t>
      </w:r>
      <w:r>
        <w:t>устройства</w:t>
      </w:r>
      <w:r>
        <w:rPr>
          <w:spacing w:val="1"/>
        </w:rPr>
        <w:t xml:space="preserve"> </w:t>
      </w:r>
      <w:r>
        <w:t>мира.</w:t>
      </w:r>
      <w:r>
        <w:rPr>
          <w:spacing w:val="1"/>
        </w:rPr>
        <w:t xml:space="preserve"> </w:t>
      </w:r>
      <w:r>
        <w:t>14</w:t>
      </w:r>
      <w:r>
        <w:rPr>
          <w:spacing w:val="1"/>
        </w:rPr>
        <w:t xml:space="preserve"> </w:t>
      </w:r>
      <w:r>
        <w:t>пунктов</w:t>
      </w:r>
      <w:r>
        <w:rPr>
          <w:spacing w:val="1"/>
        </w:rPr>
        <w:t xml:space="preserve"> </w:t>
      </w:r>
      <w:r>
        <w:t>В. Вильсона.</w:t>
      </w:r>
      <w:r>
        <w:rPr>
          <w:spacing w:val="60"/>
        </w:rPr>
        <w:t xml:space="preserve"> </w:t>
      </w:r>
      <w:r>
        <w:t>Парижская</w:t>
      </w:r>
      <w:r>
        <w:rPr>
          <w:spacing w:val="1"/>
        </w:rPr>
        <w:t xml:space="preserve"> </w:t>
      </w:r>
      <w:r>
        <w:t>мирная</w:t>
      </w:r>
      <w:r>
        <w:rPr>
          <w:spacing w:val="-3"/>
        </w:rPr>
        <w:t xml:space="preserve"> </w:t>
      </w:r>
      <w:r>
        <w:t>конференция.</w:t>
      </w:r>
      <w:r>
        <w:rPr>
          <w:spacing w:val="-2"/>
        </w:rPr>
        <w:t xml:space="preserve"> </w:t>
      </w:r>
      <w:r>
        <w:t>Версальская</w:t>
      </w:r>
      <w:r>
        <w:rPr>
          <w:spacing w:val="-2"/>
        </w:rPr>
        <w:t xml:space="preserve"> </w:t>
      </w:r>
      <w:r>
        <w:t>система.</w:t>
      </w:r>
      <w:r>
        <w:rPr>
          <w:spacing w:val="-2"/>
        </w:rPr>
        <w:t xml:space="preserve"> </w:t>
      </w:r>
      <w:r>
        <w:t>Лига</w:t>
      </w:r>
      <w:r>
        <w:rPr>
          <w:spacing w:val="-3"/>
        </w:rPr>
        <w:t xml:space="preserve"> </w:t>
      </w:r>
      <w:r>
        <w:t>Наций.</w:t>
      </w:r>
      <w:r>
        <w:rPr>
          <w:spacing w:val="-2"/>
        </w:rPr>
        <w:t xml:space="preserve"> </w:t>
      </w:r>
      <w:r>
        <w:t>Вашингтонская</w:t>
      </w:r>
      <w:r>
        <w:rPr>
          <w:spacing w:val="-2"/>
        </w:rPr>
        <w:t xml:space="preserve"> </w:t>
      </w:r>
      <w:r>
        <w:t>конференция.</w:t>
      </w:r>
    </w:p>
    <w:p w:rsidR="00445874" w:rsidRDefault="00182F3C">
      <w:pPr>
        <w:pStyle w:val="a5"/>
        <w:ind w:right="587"/>
      </w:pPr>
      <w:r>
        <w:t>Распад империй и революционные события 1918 – начала 1920-х гг. Образование</w:t>
      </w:r>
      <w:r>
        <w:rPr>
          <w:spacing w:val="1"/>
        </w:rPr>
        <w:t xml:space="preserve"> </w:t>
      </w:r>
      <w:r>
        <w:t>новых национальных государств в Европе после распада Российской, Австро-Венгерской,</w:t>
      </w:r>
      <w:r>
        <w:rPr>
          <w:spacing w:val="1"/>
        </w:rPr>
        <w:t xml:space="preserve"> </w:t>
      </w:r>
      <w:r>
        <w:t>Османской империй. Великая российская революция и ее влияние на мировую историю.</w:t>
      </w:r>
      <w:r>
        <w:rPr>
          <w:spacing w:val="1"/>
        </w:rPr>
        <w:t xml:space="preserve"> </w:t>
      </w:r>
      <w:r>
        <w:t>Революционная</w:t>
      </w:r>
      <w:r>
        <w:rPr>
          <w:spacing w:val="1"/>
        </w:rPr>
        <w:t xml:space="preserve"> </w:t>
      </w:r>
      <w:r>
        <w:t>волна</w:t>
      </w:r>
      <w:r>
        <w:rPr>
          <w:spacing w:val="1"/>
        </w:rPr>
        <w:t xml:space="preserve"> </w:t>
      </w:r>
      <w:r>
        <w:t>1918–1919 гг.</w:t>
      </w:r>
      <w:r>
        <w:rPr>
          <w:spacing w:val="1"/>
        </w:rPr>
        <w:t xml:space="preserve"> </w:t>
      </w:r>
      <w:r>
        <w:t>в</w:t>
      </w:r>
      <w:r>
        <w:rPr>
          <w:spacing w:val="1"/>
        </w:rPr>
        <w:t xml:space="preserve"> </w:t>
      </w:r>
      <w:r>
        <w:t>Европе.</w:t>
      </w:r>
      <w:r>
        <w:rPr>
          <w:spacing w:val="1"/>
        </w:rPr>
        <w:t xml:space="preserve"> </w:t>
      </w:r>
      <w:r>
        <w:t>Ноябрьская</w:t>
      </w:r>
      <w:r>
        <w:rPr>
          <w:spacing w:val="1"/>
        </w:rPr>
        <w:t xml:space="preserve"> </w:t>
      </w:r>
      <w:r>
        <w:t>революция</w:t>
      </w:r>
      <w:r>
        <w:rPr>
          <w:spacing w:val="1"/>
        </w:rPr>
        <w:t xml:space="preserve"> </w:t>
      </w:r>
      <w:r>
        <w:t>в</w:t>
      </w:r>
      <w:r>
        <w:rPr>
          <w:spacing w:val="1"/>
        </w:rPr>
        <w:t xml:space="preserve"> </w:t>
      </w:r>
      <w:r>
        <w:t>Германии.</w:t>
      </w:r>
      <w:r>
        <w:rPr>
          <w:spacing w:val="1"/>
        </w:rPr>
        <w:t xml:space="preserve"> </w:t>
      </w:r>
      <w:r>
        <w:t>Веймарская</w:t>
      </w:r>
      <w:r>
        <w:rPr>
          <w:spacing w:val="-2"/>
        </w:rPr>
        <w:t xml:space="preserve"> </w:t>
      </w:r>
      <w:r>
        <w:t>республика.</w:t>
      </w:r>
      <w:r>
        <w:rPr>
          <w:spacing w:val="-1"/>
        </w:rPr>
        <w:t xml:space="preserve"> </w:t>
      </w:r>
      <w:r>
        <w:t>Создание</w:t>
      </w:r>
      <w:r>
        <w:rPr>
          <w:spacing w:val="-3"/>
        </w:rPr>
        <w:t xml:space="preserve"> </w:t>
      </w:r>
      <w:r>
        <w:t>Коминтерна.</w:t>
      </w:r>
      <w:r>
        <w:rPr>
          <w:spacing w:val="-1"/>
        </w:rPr>
        <w:t xml:space="preserve"> </w:t>
      </w:r>
      <w:r>
        <w:t>Венгерская советская республика.</w:t>
      </w:r>
    </w:p>
    <w:p w:rsidR="00445874" w:rsidRDefault="00182F3C">
      <w:pPr>
        <w:pStyle w:val="a5"/>
        <w:ind w:left="2410" w:firstLine="0"/>
      </w:pPr>
      <w:r>
        <w:t>Страны</w:t>
      </w:r>
      <w:r>
        <w:rPr>
          <w:spacing w:val="-2"/>
        </w:rPr>
        <w:t xml:space="preserve"> </w:t>
      </w:r>
      <w:r>
        <w:t>Европы</w:t>
      </w:r>
      <w:r>
        <w:rPr>
          <w:spacing w:val="-2"/>
        </w:rPr>
        <w:t xml:space="preserve"> </w:t>
      </w:r>
      <w:r>
        <w:t>и</w:t>
      </w:r>
      <w:r>
        <w:rPr>
          <w:spacing w:val="-2"/>
        </w:rPr>
        <w:t xml:space="preserve"> </w:t>
      </w:r>
      <w:r>
        <w:t>Северной</w:t>
      </w:r>
      <w:r>
        <w:rPr>
          <w:spacing w:val="-2"/>
        </w:rPr>
        <w:t xml:space="preserve"> </w:t>
      </w:r>
      <w:r>
        <w:t>Америки</w:t>
      </w:r>
      <w:r>
        <w:rPr>
          <w:spacing w:val="-2"/>
        </w:rPr>
        <w:t xml:space="preserve"> </w:t>
      </w:r>
      <w:r>
        <w:t>в</w:t>
      </w:r>
      <w:r>
        <w:rPr>
          <w:spacing w:val="-3"/>
        </w:rPr>
        <w:t xml:space="preserve"> </w:t>
      </w:r>
      <w:r>
        <w:t>1920–1930-е</w:t>
      </w:r>
      <w:r>
        <w:rPr>
          <w:spacing w:val="-3"/>
        </w:rPr>
        <w:t xml:space="preserve"> </w:t>
      </w:r>
      <w:r>
        <w:t>гг.</w:t>
      </w:r>
    </w:p>
    <w:p w:rsidR="00445874" w:rsidRDefault="00182F3C">
      <w:pPr>
        <w:pStyle w:val="a5"/>
        <w:ind w:right="583"/>
      </w:pPr>
      <w:r>
        <w:t>Рост</w:t>
      </w:r>
      <w:r>
        <w:rPr>
          <w:spacing w:val="1"/>
        </w:rPr>
        <w:t xml:space="preserve"> </w:t>
      </w:r>
      <w:r>
        <w:t>влияния</w:t>
      </w:r>
      <w:r>
        <w:rPr>
          <w:spacing w:val="1"/>
        </w:rPr>
        <w:t xml:space="preserve"> </w:t>
      </w:r>
      <w:r>
        <w:t>социалистических</w:t>
      </w:r>
      <w:r>
        <w:rPr>
          <w:spacing w:val="1"/>
        </w:rPr>
        <w:t xml:space="preserve"> </w:t>
      </w:r>
      <w:r>
        <w:t>партий</w:t>
      </w:r>
      <w:r>
        <w:rPr>
          <w:spacing w:val="1"/>
        </w:rPr>
        <w:t xml:space="preserve"> </w:t>
      </w:r>
      <w:r>
        <w:t>и</w:t>
      </w:r>
      <w:r>
        <w:rPr>
          <w:spacing w:val="1"/>
        </w:rPr>
        <w:t xml:space="preserve"> </w:t>
      </w:r>
      <w:r>
        <w:t>профсоюзов.</w:t>
      </w:r>
      <w:r>
        <w:rPr>
          <w:spacing w:val="1"/>
        </w:rPr>
        <w:t xml:space="preserve"> </w:t>
      </w:r>
      <w:r>
        <w:t>Приход</w:t>
      </w:r>
      <w:r>
        <w:rPr>
          <w:spacing w:val="1"/>
        </w:rPr>
        <w:t xml:space="preserve"> </w:t>
      </w:r>
      <w:r>
        <w:t>лейбористов</w:t>
      </w:r>
      <w:r>
        <w:rPr>
          <w:spacing w:val="1"/>
        </w:rPr>
        <w:t xml:space="preserve"> </w:t>
      </w:r>
      <w:r>
        <w:t>к</w:t>
      </w:r>
      <w:r>
        <w:rPr>
          <w:spacing w:val="1"/>
        </w:rPr>
        <w:t xml:space="preserve"> </w:t>
      </w:r>
      <w:r>
        <w:t>власти в Великобритании. Зарождение фашистского движения в Италии, Б. Муссолини.</w:t>
      </w:r>
      <w:r>
        <w:rPr>
          <w:spacing w:val="1"/>
        </w:rPr>
        <w:t xml:space="preserve"> </w:t>
      </w:r>
      <w:r>
        <w:t>Приход фашистов к власти и утверждение тоталитарного режима в Италии. Установление</w:t>
      </w:r>
      <w:r>
        <w:rPr>
          <w:spacing w:val="1"/>
        </w:rPr>
        <w:t xml:space="preserve"> </w:t>
      </w:r>
      <w:r>
        <w:t>авторитарных режимов</w:t>
      </w:r>
      <w:r>
        <w:rPr>
          <w:spacing w:val="-3"/>
        </w:rPr>
        <w:t xml:space="preserve"> </w:t>
      </w:r>
      <w:r>
        <w:t>в</w:t>
      </w:r>
      <w:r>
        <w:rPr>
          <w:spacing w:val="-1"/>
        </w:rPr>
        <w:t xml:space="preserve"> </w:t>
      </w:r>
      <w:r>
        <w:t>странах</w:t>
      </w:r>
      <w:r>
        <w:rPr>
          <w:spacing w:val="2"/>
        </w:rPr>
        <w:t xml:space="preserve"> </w:t>
      </w:r>
      <w:r>
        <w:t>Европы.</w:t>
      </w:r>
    </w:p>
    <w:p w:rsidR="00445874" w:rsidRDefault="00182F3C">
      <w:pPr>
        <w:pStyle w:val="a5"/>
        <w:spacing w:before="1"/>
        <w:ind w:right="583"/>
      </w:pPr>
      <w:r>
        <w:t>Стабилизация 1920-х гг. Эра процветания в США. Мировой экономический кризис</w:t>
      </w:r>
      <w:r>
        <w:rPr>
          <w:spacing w:val="1"/>
        </w:rPr>
        <w:t xml:space="preserve"> </w:t>
      </w:r>
      <w:r>
        <w:t>1929–1933 гг.</w:t>
      </w:r>
      <w:r>
        <w:rPr>
          <w:spacing w:val="1"/>
        </w:rPr>
        <w:t xml:space="preserve"> </w:t>
      </w:r>
      <w:r>
        <w:t>и</w:t>
      </w:r>
      <w:r>
        <w:rPr>
          <w:spacing w:val="1"/>
        </w:rPr>
        <w:t xml:space="preserve"> </w:t>
      </w:r>
      <w:r>
        <w:t>начало</w:t>
      </w:r>
      <w:r>
        <w:rPr>
          <w:spacing w:val="1"/>
        </w:rPr>
        <w:t xml:space="preserve"> </w:t>
      </w:r>
      <w:r>
        <w:t>Великой</w:t>
      </w:r>
      <w:r>
        <w:rPr>
          <w:spacing w:val="1"/>
        </w:rPr>
        <w:t xml:space="preserve"> </w:t>
      </w:r>
      <w:r>
        <w:t>депрессии.</w:t>
      </w:r>
      <w:r>
        <w:rPr>
          <w:spacing w:val="1"/>
        </w:rPr>
        <w:t xml:space="preserve"> </w:t>
      </w:r>
      <w:r>
        <w:t>Проявления</w:t>
      </w:r>
      <w:r>
        <w:rPr>
          <w:spacing w:val="1"/>
        </w:rPr>
        <w:t xml:space="preserve"> </w:t>
      </w:r>
      <w:r>
        <w:t>и</w:t>
      </w:r>
      <w:r>
        <w:rPr>
          <w:spacing w:val="1"/>
        </w:rPr>
        <w:t xml:space="preserve"> </w:t>
      </w:r>
      <w:r>
        <w:t>социально-политические</w:t>
      </w:r>
      <w:r>
        <w:rPr>
          <w:spacing w:val="1"/>
        </w:rPr>
        <w:t xml:space="preserve"> </w:t>
      </w:r>
      <w:r>
        <w:t>последствия</w:t>
      </w:r>
      <w:r>
        <w:rPr>
          <w:spacing w:val="1"/>
        </w:rPr>
        <w:t xml:space="preserve"> </w:t>
      </w:r>
      <w:r>
        <w:t>кризиса.</w:t>
      </w:r>
      <w:r>
        <w:rPr>
          <w:spacing w:val="1"/>
        </w:rPr>
        <w:t xml:space="preserve"> </w:t>
      </w:r>
      <w:r>
        <w:t>«Новый</w:t>
      </w:r>
      <w:r>
        <w:rPr>
          <w:spacing w:val="1"/>
        </w:rPr>
        <w:t xml:space="preserve"> </w:t>
      </w:r>
      <w:r>
        <w:t>курс»</w:t>
      </w:r>
      <w:r>
        <w:rPr>
          <w:spacing w:val="1"/>
        </w:rPr>
        <w:t xml:space="preserve"> </w:t>
      </w:r>
      <w:r>
        <w:t>Ф.Д. Рузвельта</w:t>
      </w:r>
      <w:r>
        <w:rPr>
          <w:spacing w:val="1"/>
        </w:rPr>
        <w:t xml:space="preserve"> </w:t>
      </w:r>
      <w:r>
        <w:t>(цель,</w:t>
      </w:r>
      <w:r>
        <w:rPr>
          <w:spacing w:val="1"/>
        </w:rPr>
        <w:t xml:space="preserve"> </w:t>
      </w:r>
      <w:r>
        <w:t>мероприятия,</w:t>
      </w:r>
      <w:r>
        <w:rPr>
          <w:spacing w:val="1"/>
        </w:rPr>
        <w:t xml:space="preserve"> </w:t>
      </w:r>
      <w:r>
        <w:t>итоги).</w:t>
      </w:r>
      <w:r>
        <w:rPr>
          <w:spacing w:val="1"/>
        </w:rPr>
        <w:t xml:space="preserve"> </w:t>
      </w:r>
      <w:r>
        <w:t>Кейнсианство.</w:t>
      </w:r>
      <w:r>
        <w:rPr>
          <w:spacing w:val="-1"/>
        </w:rPr>
        <w:t xml:space="preserve"> </w:t>
      </w:r>
      <w:r>
        <w:t>Государственное</w:t>
      </w:r>
      <w:r>
        <w:rPr>
          <w:spacing w:val="-1"/>
        </w:rPr>
        <w:t xml:space="preserve"> </w:t>
      </w:r>
      <w:r>
        <w:t>регулирование</w:t>
      </w:r>
      <w:r>
        <w:rPr>
          <w:spacing w:val="-1"/>
        </w:rPr>
        <w:t xml:space="preserve"> </w:t>
      </w:r>
      <w:r>
        <w:t>экономики.</w:t>
      </w:r>
    </w:p>
    <w:p w:rsidR="00445874" w:rsidRDefault="00182F3C">
      <w:pPr>
        <w:pStyle w:val="a5"/>
        <w:ind w:right="584"/>
      </w:pPr>
      <w:r>
        <w:t>Альтернативные</w:t>
      </w:r>
      <w:r>
        <w:rPr>
          <w:spacing w:val="1"/>
        </w:rPr>
        <w:t xml:space="preserve"> </w:t>
      </w:r>
      <w:r>
        <w:t>стратегии</w:t>
      </w:r>
      <w:r>
        <w:rPr>
          <w:spacing w:val="1"/>
        </w:rPr>
        <w:t xml:space="preserve"> </w:t>
      </w:r>
      <w:r>
        <w:t>выхода</w:t>
      </w:r>
      <w:r>
        <w:rPr>
          <w:spacing w:val="1"/>
        </w:rPr>
        <w:t xml:space="preserve"> </w:t>
      </w:r>
      <w:r>
        <w:t>из</w:t>
      </w:r>
      <w:r>
        <w:rPr>
          <w:spacing w:val="1"/>
        </w:rPr>
        <w:t xml:space="preserve"> </w:t>
      </w:r>
      <w:r>
        <w:t>мирового</w:t>
      </w:r>
      <w:r>
        <w:rPr>
          <w:spacing w:val="1"/>
        </w:rPr>
        <w:t xml:space="preserve"> </w:t>
      </w:r>
      <w:r>
        <w:t>экономического</w:t>
      </w:r>
      <w:r>
        <w:rPr>
          <w:spacing w:val="1"/>
        </w:rPr>
        <w:t xml:space="preserve"> </w:t>
      </w:r>
      <w:r>
        <w:t>кризиса.</w:t>
      </w:r>
      <w:r>
        <w:rPr>
          <w:spacing w:val="-57"/>
        </w:rPr>
        <w:t xml:space="preserve"> </w:t>
      </w:r>
      <w:r>
        <w:t>Становление</w:t>
      </w:r>
      <w:r>
        <w:rPr>
          <w:spacing w:val="1"/>
        </w:rPr>
        <w:t xml:space="preserve"> </w:t>
      </w:r>
      <w:r>
        <w:t>нацизма</w:t>
      </w:r>
      <w:r>
        <w:rPr>
          <w:spacing w:val="1"/>
        </w:rPr>
        <w:t xml:space="preserve"> </w:t>
      </w:r>
      <w:r>
        <w:t>в</w:t>
      </w:r>
      <w:r>
        <w:rPr>
          <w:spacing w:val="1"/>
        </w:rPr>
        <w:t xml:space="preserve"> </w:t>
      </w:r>
      <w:r>
        <w:t>Германии.</w:t>
      </w:r>
      <w:r>
        <w:rPr>
          <w:spacing w:val="1"/>
        </w:rPr>
        <w:t xml:space="preserve"> </w:t>
      </w:r>
      <w:r>
        <w:t>НСДАП.</w:t>
      </w:r>
      <w:r>
        <w:rPr>
          <w:spacing w:val="1"/>
        </w:rPr>
        <w:t xml:space="preserve"> </w:t>
      </w:r>
      <w:r>
        <w:t>А. Гитлер.</w:t>
      </w:r>
      <w:r>
        <w:rPr>
          <w:spacing w:val="1"/>
        </w:rPr>
        <w:t xml:space="preserve"> </w:t>
      </w:r>
      <w:r>
        <w:t>Приход</w:t>
      </w:r>
      <w:r>
        <w:rPr>
          <w:spacing w:val="1"/>
        </w:rPr>
        <w:t xml:space="preserve"> </w:t>
      </w:r>
      <w:r>
        <w:t>нацистов</w:t>
      </w:r>
      <w:r>
        <w:rPr>
          <w:spacing w:val="1"/>
        </w:rPr>
        <w:t xml:space="preserve"> </w:t>
      </w:r>
      <w:r>
        <w:t>к</w:t>
      </w:r>
      <w:r>
        <w:rPr>
          <w:spacing w:val="1"/>
        </w:rPr>
        <w:t xml:space="preserve"> </w:t>
      </w:r>
      <w:r>
        <w:t>власти.</w:t>
      </w:r>
      <w:r>
        <w:rPr>
          <w:spacing w:val="1"/>
        </w:rPr>
        <w:t xml:space="preserve"> </w:t>
      </w:r>
      <w:r>
        <w:t>Нацистский</w:t>
      </w:r>
      <w:r>
        <w:rPr>
          <w:spacing w:val="1"/>
        </w:rPr>
        <w:t xml:space="preserve"> </w:t>
      </w:r>
      <w:r>
        <w:t>режим</w:t>
      </w:r>
      <w:r>
        <w:rPr>
          <w:spacing w:val="1"/>
        </w:rPr>
        <w:t xml:space="preserve"> </w:t>
      </w:r>
      <w:r>
        <w:t>в</w:t>
      </w:r>
      <w:r>
        <w:rPr>
          <w:spacing w:val="1"/>
        </w:rPr>
        <w:t xml:space="preserve"> </w:t>
      </w:r>
      <w:r>
        <w:t>Германии</w:t>
      </w:r>
      <w:r>
        <w:rPr>
          <w:spacing w:val="1"/>
        </w:rPr>
        <w:t xml:space="preserve"> </w:t>
      </w:r>
      <w:r>
        <w:t>(политическая</w:t>
      </w:r>
      <w:r>
        <w:rPr>
          <w:spacing w:val="1"/>
        </w:rPr>
        <w:t xml:space="preserve"> </w:t>
      </w:r>
      <w:r>
        <w:t>система,</w:t>
      </w:r>
      <w:r>
        <w:rPr>
          <w:spacing w:val="1"/>
        </w:rPr>
        <w:t xml:space="preserve"> </w:t>
      </w:r>
      <w:r>
        <w:t>экономическая</w:t>
      </w:r>
      <w:r>
        <w:rPr>
          <w:spacing w:val="1"/>
        </w:rPr>
        <w:t xml:space="preserve"> </w:t>
      </w:r>
      <w:r>
        <w:t>политика,</w:t>
      </w:r>
      <w:r>
        <w:rPr>
          <w:spacing w:val="1"/>
        </w:rPr>
        <w:t xml:space="preserve"> </w:t>
      </w:r>
      <w:r>
        <w:t>идеология).</w:t>
      </w:r>
      <w:r>
        <w:rPr>
          <w:spacing w:val="1"/>
        </w:rPr>
        <w:t xml:space="preserve"> </w:t>
      </w:r>
      <w:r>
        <w:t>Нюрнбергские</w:t>
      </w:r>
      <w:r>
        <w:rPr>
          <w:spacing w:val="1"/>
        </w:rPr>
        <w:t xml:space="preserve"> </w:t>
      </w:r>
      <w:r>
        <w:t>законы.</w:t>
      </w:r>
      <w:r>
        <w:rPr>
          <w:spacing w:val="1"/>
        </w:rPr>
        <w:t xml:space="preserve"> </w:t>
      </w:r>
      <w:r>
        <w:t>Подготовка</w:t>
      </w:r>
      <w:r>
        <w:rPr>
          <w:spacing w:val="1"/>
        </w:rPr>
        <w:t xml:space="preserve"> </w:t>
      </w:r>
      <w:r>
        <w:t>Германии</w:t>
      </w:r>
      <w:r>
        <w:rPr>
          <w:spacing w:val="1"/>
        </w:rPr>
        <w:t xml:space="preserve"> </w:t>
      </w:r>
      <w:r>
        <w:t>к</w:t>
      </w:r>
      <w:r>
        <w:rPr>
          <w:spacing w:val="1"/>
        </w:rPr>
        <w:t xml:space="preserve"> </w:t>
      </w:r>
      <w:r>
        <w:t>войне.</w:t>
      </w:r>
      <w:r>
        <w:rPr>
          <w:spacing w:val="1"/>
        </w:rPr>
        <w:t xml:space="preserve"> </w:t>
      </w:r>
      <w:r>
        <w:t>Рост</w:t>
      </w:r>
      <w:r>
        <w:rPr>
          <w:spacing w:val="1"/>
        </w:rPr>
        <w:t xml:space="preserve"> </w:t>
      </w:r>
      <w:r>
        <w:t>числа</w:t>
      </w:r>
      <w:r>
        <w:rPr>
          <w:spacing w:val="1"/>
        </w:rPr>
        <w:t xml:space="preserve"> </w:t>
      </w:r>
      <w:r>
        <w:t>авторитарных режимов</w:t>
      </w:r>
      <w:r>
        <w:rPr>
          <w:spacing w:val="-3"/>
        </w:rPr>
        <w:t xml:space="preserve"> </w:t>
      </w:r>
      <w:r>
        <w:t>в</w:t>
      </w:r>
      <w:r>
        <w:rPr>
          <w:spacing w:val="-1"/>
        </w:rPr>
        <w:t xml:space="preserve"> </w:t>
      </w:r>
      <w:r>
        <w:t>Европе.</w:t>
      </w:r>
    </w:p>
    <w:p w:rsidR="00445874" w:rsidRDefault="00182F3C">
      <w:pPr>
        <w:pStyle w:val="a5"/>
        <w:ind w:right="584"/>
      </w:pPr>
      <w:r>
        <w:t>Борьба против угрозы фашизма. Тактика единого рабочего фронта и Народного</w:t>
      </w:r>
      <w:r>
        <w:rPr>
          <w:spacing w:val="1"/>
        </w:rPr>
        <w:t xml:space="preserve"> </w:t>
      </w:r>
      <w:r>
        <w:t>фронта. VII конгресс Коминтерна. Приход к власти и политика правительств Народного</w:t>
      </w:r>
      <w:r>
        <w:rPr>
          <w:spacing w:val="1"/>
        </w:rPr>
        <w:t xml:space="preserve"> </w:t>
      </w:r>
      <w:r>
        <w:t>фронта</w:t>
      </w:r>
      <w:r>
        <w:rPr>
          <w:spacing w:val="1"/>
        </w:rPr>
        <w:t xml:space="preserve"> </w:t>
      </w:r>
      <w:r>
        <w:t>во</w:t>
      </w:r>
      <w:r>
        <w:rPr>
          <w:spacing w:val="1"/>
        </w:rPr>
        <w:t xml:space="preserve"> </w:t>
      </w:r>
      <w:r>
        <w:t>Франции,</w:t>
      </w:r>
      <w:r>
        <w:rPr>
          <w:spacing w:val="1"/>
        </w:rPr>
        <w:t xml:space="preserve"> </w:t>
      </w:r>
      <w:r>
        <w:t>Испании.</w:t>
      </w:r>
      <w:r>
        <w:rPr>
          <w:spacing w:val="1"/>
        </w:rPr>
        <w:t xml:space="preserve"> </w:t>
      </w:r>
      <w:r>
        <w:t>Франкистский</w:t>
      </w:r>
      <w:r>
        <w:rPr>
          <w:spacing w:val="1"/>
        </w:rPr>
        <w:t xml:space="preserve"> </w:t>
      </w:r>
      <w:r>
        <w:t>мятеж</w:t>
      </w:r>
      <w:r>
        <w:rPr>
          <w:spacing w:val="1"/>
        </w:rPr>
        <w:t xml:space="preserve"> </w:t>
      </w:r>
      <w:r>
        <w:t>и</w:t>
      </w:r>
      <w:r>
        <w:rPr>
          <w:spacing w:val="1"/>
        </w:rPr>
        <w:t xml:space="preserve"> </w:t>
      </w:r>
      <w:r>
        <w:t>Гражданская</w:t>
      </w:r>
      <w:r>
        <w:rPr>
          <w:spacing w:val="1"/>
        </w:rPr>
        <w:t xml:space="preserve"> </w:t>
      </w:r>
      <w:r>
        <w:t>война</w:t>
      </w:r>
      <w:r>
        <w:rPr>
          <w:spacing w:val="1"/>
        </w:rPr>
        <w:t xml:space="preserve"> </w:t>
      </w:r>
      <w:r>
        <w:t>в</w:t>
      </w:r>
      <w:r>
        <w:rPr>
          <w:spacing w:val="1"/>
        </w:rPr>
        <w:t xml:space="preserve"> </w:t>
      </w:r>
      <w:r>
        <w:t>Испании</w:t>
      </w:r>
      <w:r>
        <w:rPr>
          <w:spacing w:val="-57"/>
        </w:rPr>
        <w:t xml:space="preserve"> </w:t>
      </w:r>
      <w:r>
        <w:t>(участники,</w:t>
      </w:r>
      <w:r>
        <w:rPr>
          <w:spacing w:val="30"/>
        </w:rPr>
        <w:t xml:space="preserve"> </w:t>
      </w:r>
      <w:r>
        <w:t>основные</w:t>
      </w:r>
      <w:r>
        <w:rPr>
          <w:spacing w:val="26"/>
        </w:rPr>
        <w:t xml:space="preserve"> </w:t>
      </w:r>
      <w:r>
        <w:t>сражения,</w:t>
      </w:r>
      <w:r>
        <w:rPr>
          <w:spacing w:val="30"/>
        </w:rPr>
        <w:t xml:space="preserve"> </w:t>
      </w:r>
      <w:r>
        <w:t>итоги).</w:t>
      </w:r>
      <w:r>
        <w:rPr>
          <w:spacing w:val="29"/>
        </w:rPr>
        <w:t xml:space="preserve"> </w:t>
      </w:r>
      <w:r>
        <w:t>Позиции</w:t>
      </w:r>
      <w:r>
        <w:rPr>
          <w:spacing w:val="29"/>
        </w:rPr>
        <w:t xml:space="preserve"> </w:t>
      </w:r>
      <w:r>
        <w:t>европейских</w:t>
      </w:r>
      <w:r>
        <w:rPr>
          <w:spacing w:val="32"/>
        </w:rPr>
        <w:t xml:space="preserve"> </w:t>
      </w:r>
      <w:r>
        <w:t>держав</w:t>
      </w:r>
      <w:r>
        <w:rPr>
          <w:spacing w:val="29"/>
        </w:rPr>
        <w:t xml:space="preserve"> </w:t>
      </w:r>
      <w:r>
        <w:t>в</w:t>
      </w:r>
      <w:r>
        <w:rPr>
          <w:spacing w:val="29"/>
        </w:rPr>
        <w:t xml:space="preserve"> </w:t>
      </w:r>
      <w:r>
        <w:t>отношении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1" w:firstLine="0"/>
      </w:pPr>
      <w:r>
        <w:t>Испании.</w:t>
      </w:r>
      <w:r>
        <w:rPr>
          <w:spacing w:val="1"/>
        </w:rPr>
        <w:t xml:space="preserve"> </w:t>
      </w:r>
      <w:r>
        <w:t>Советская</w:t>
      </w:r>
      <w:r>
        <w:rPr>
          <w:spacing w:val="1"/>
        </w:rPr>
        <w:t xml:space="preserve"> </w:t>
      </w:r>
      <w:r>
        <w:t>помощь</w:t>
      </w:r>
      <w:r>
        <w:rPr>
          <w:spacing w:val="1"/>
        </w:rPr>
        <w:t xml:space="preserve"> </w:t>
      </w:r>
      <w:r>
        <w:t>Испании.</w:t>
      </w:r>
      <w:r>
        <w:rPr>
          <w:spacing w:val="1"/>
        </w:rPr>
        <w:t xml:space="preserve"> </w:t>
      </w:r>
      <w:r>
        <w:t>Оборона</w:t>
      </w:r>
      <w:r>
        <w:rPr>
          <w:spacing w:val="1"/>
        </w:rPr>
        <w:t xml:space="preserve"> </w:t>
      </w:r>
      <w:r>
        <w:t>Мадрида.</w:t>
      </w:r>
      <w:r>
        <w:rPr>
          <w:spacing w:val="1"/>
        </w:rPr>
        <w:t xml:space="preserve"> </w:t>
      </w:r>
      <w:r>
        <w:t>Поражение</w:t>
      </w:r>
      <w:r>
        <w:rPr>
          <w:spacing w:val="1"/>
        </w:rPr>
        <w:t xml:space="preserve"> </w:t>
      </w:r>
      <w:r>
        <w:t>Испанской</w:t>
      </w:r>
      <w:r>
        <w:rPr>
          <w:spacing w:val="1"/>
        </w:rPr>
        <w:t xml:space="preserve"> </w:t>
      </w:r>
      <w:r>
        <w:t>республики.</w:t>
      </w:r>
    </w:p>
    <w:p w:rsidR="00445874" w:rsidRDefault="00182F3C">
      <w:pPr>
        <w:pStyle w:val="a5"/>
        <w:ind w:left="2410" w:firstLine="0"/>
      </w:pPr>
      <w:r>
        <w:t>Страны</w:t>
      </w:r>
      <w:r>
        <w:rPr>
          <w:spacing w:val="-2"/>
        </w:rPr>
        <w:t xml:space="preserve"> </w:t>
      </w:r>
      <w:r>
        <w:t>Азии</w:t>
      </w:r>
      <w:r>
        <w:rPr>
          <w:spacing w:val="-1"/>
        </w:rPr>
        <w:t xml:space="preserve"> </w:t>
      </w:r>
      <w:r>
        <w:t>в</w:t>
      </w:r>
      <w:r>
        <w:rPr>
          <w:spacing w:val="-2"/>
        </w:rPr>
        <w:t xml:space="preserve"> </w:t>
      </w:r>
      <w:r>
        <w:t>1918–1930-х</w:t>
      </w:r>
      <w:r>
        <w:rPr>
          <w:spacing w:val="1"/>
        </w:rPr>
        <w:t xml:space="preserve"> </w:t>
      </w:r>
      <w:r>
        <w:t>гг.</w:t>
      </w:r>
    </w:p>
    <w:p w:rsidR="00445874" w:rsidRDefault="00182F3C">
      <w:pPr>
        <w:pStyle w:val="a5"/>
        <w:ind w:right="583"/>
      </w:pPr>
      <w:r>
        <w:t>Распад</w:t>
      </w:r>
      <w:r>
        <w:rPr>
          <w:spacing w:val="1"/>
        </w:rPr>
        <w:t xml:space="preserve"> </w:t>
      </w:r>
      <w:r>
        <w:t>Османской</w:t>
      </w:r>
      <w:r>
        <w:rPr>
          <w:spacing w:val="1"/>
        </w:rPr>
        <w:t xml:space="preserve"> </w:t>
      </w:r>
      <w:r>
        <w:t>империи.</w:t>
      </w:r>
      <w:r>
        <w:rPr>
          <w:spacing w:val="1"/>
        </w:rPr>
        <w:t xml:space="preserve"> </w:t>
      </w:r>
      <w:r>
        <w:t>Провозглашение</w:t>
      </w:r>
      <w:r>
        <w:rPr>
          <w:spacing w:val="1"/>
        </w:rPr>
        <w:t xml:space="preserve"> </w:t>
      </w:r>
      <w:r>
        <w:t>Турецкой</w:t>
      </w:r>
      <w:r>
        <w:rPr>
          <w:spacing w:val="1"/>
        </w:rPr>
        <w:t xml:space="preserve"> </w:t>
      </w:r>
      <w:r>
        <w:t>республики.</w:t>
      </w:r>
      <w:r>
        <w:rPr>
          <w:spacing w:val="1"/>
        </w:rPr>
        <w:t xml:space="preserve"> </w:t>
      </w:r>
      <w:r>
        <w:t>Курс</w:t>
      </w:r>
      <w:r>
        <w:rPr>
          <w:spacing w:val="1"/>
        </w:rPr>
        <w:t xml:space="preserve"> </w:t>
      </w:r>
      <w:r>
        <w:t>преобразований</w:t>
      </w:r>
      <w:r>
        <w:rPr>
          <w:spacing w:val="1"/>
        </w:rPr>
        <w:t xml:space="preserve"> </w:t>
      </w:r>
      <w:r>
        <w:t>М. Кемаля</w:t>
      </w:r>
      <w:r>
        <w:rPr>
          <w:spacing w:val="1"/>
        </w:rPr>
        <w:t xml:space="preserve"> </w:t>
      </w:r>
      <w:r>
        <w:t>Ататюрка.</w:t>
      </w:r>
      <w:r>
        <w:rPr>
          <w:spacing w:val="1"/>
        </w:rPr>
        <w:t xml:space="preserve"> </w:t>
      </w:r>
      <w:r>
        <w:t>Страны</w:t>
      </w:r>
      <w:r>
        <w:rPr>
          <w:spacing w:val="1"/>
        </w:rPr>
        <w:t xml:space="preserve"> </w:t>
      </w:r>
      <w:r>
        <w:t>Восточной</w:t>
      </w:r>
      <w:r>
        <w:rPr>
          <w:spacing w:val="1"/>
        </w:rPr>
        <w:t xml:space="preserve"> </w:t>
      </w:r>
      <w:r>
        <w:t>и</w:t>
      </w:r>
      <w:r>
        <w:rPr>
          <w:spacing w:val="1"/>
        </w:rPr>
        <w:t xml:space="preserve"> </w:t>
      </w:r>
      <w:r>
        <w:t>Южной</w:t>
      </w:r>
      <w:r>
        <w:rPr>
          <w:spacing w:val="1"/>
        </w:rPr>
        <w:t xml:space="preserve"> </w:t>
      </w:r>
      <w:r>
        <w:t>Азии.</w:t>
      </w:r>
      <w:r>
        <w:rPr>
          <w:spacing w:val="1"/>
        </w:rPr>
        <w:t xml:space="preserve"> </w:t>
      </w:r>
      <w:r>
        <w:t>Революция</w:t>
      </w:r>
      <w:r>
        <w:rPr>
          <w:spacing w:val="1"/>
        </w:rPr>
        <w:t xml:space="preserve"> </w:t>
      </w:r>
      <w:r>
        <w:t>1925–1927 гг. в Китае. Режим Чан Кайши и гражданская война с коммунистами. «Великий</w:t>
      </w:r>
      <w:r>
        <w:rPr>
          <w:spacing w:val="-57"/>
        </w:rPr>
        <w:t xml:space="preserve"> </w:t>
      </w:r>
      <w:r>
        <w:t>поход»</w:t>
      </w:r>
      <w:r>
        <w:rPr>
          <w:spacing w:val="1"/>
        </w:rPr>
        <w:t xml:space="preserve"> </w:t>
      </w:r>
      <w:r>
        <w:t>Красной</w:t>
      </w:r>
      <w:r>
        <w:rPr>
          <w:spacing w:val="1"/>
        </w:rPr>
        <w:t xml:space="preserve"> </w:t>
      </w:r>
      <w:r>
        <w:t>армии</w:t>
      </w:r>
      <w:r>
        <w:rPr>
          <w:spacing w:val="1"/>
        </w:rPr>
        <w:t xml:space="preserve"> </w:t>
      </w:r>
      <w:r>
        <w:t>Китая.</w:t>
      </w:r>
      <w:r>
        <w:rPr>
          <w:spacing w:val="1"/>
        </w:rPr>
        <w:t xml:space="preserve"> </w:t>
      </w:r>
      <w:r>
        <w:t>Япония:</w:t>
      </w:r>
      <w:r>
        <w:rPr>
          <w:spacing w:val="1"/>
        </w:rPr>
        <w:t xml:space="preserve"> </w:t>
      </w:r>
      <w:r>
        <w:t>наращивание</w:t>
      </w:r>
      <w:r>
        <w:rPr>
          <w:spacing w:val="1"/>
        </w:rPr>
        <w:t xml:space="preserve"> </w:t>
      </w:r>
      <w:r>
        <w:t>экономического</w:t>
      </w:r>
      <w:r>
        <w:rPr>
          <w:spacing w:val="1"/>
        </w:rPr>
        <w:t xml:space="preserve"> </w:t>
      </w:r>
      <w:r>
        <w:t>и</w:t>
      </w:r>
      <w:r>
        <w:rPr>
          <w:spacing w:val="1"/>
        </w:rPr>
        <w:t xml:space="preserve"> </w:t>
      </w:r>
      <w:r>
        <w:t>военного</w:t>
      </w:r>
      <w:r>
        <w:rPr>
          <w:spacing w:val="1"/>
        </w:rPr>
        <w:t xml:space="preserve"> </w:t>
      </w:r>
      <w:r>
        <w:t>потенциала,</w:t>
      </w:r>
      <w:r>
        <w:rPr>
          <w:spacing w:val="1"/>
        </w:rPr>
        <w:t xml:space="preserve"> </w:t>
      </w:r>
      <w:r>
        <w:t>начало</w:t>
      </w:r>
      <w:r>
        <w:rPr>
          <w:spacing w:val="1"/>
        </w:rPr>
        <w:t xml:space="preserve"> </w:t>
      </w:r>
      <w:r>
        <w:t>внешнеполитической</w:t>
      </w:r>
      <w:r>
        <w:rPr>
          <w:spacing w:val="1"/>
        </w:rPr>
        <w:t xml:space="preserve"> </w:t>
      </w:r>
      <w:r>
        <w:t>агрессии.</w:t>
      </w:r>
      <w:r>
        <w:rPr>
          <w:spacing w:val="1"/>
        </w:rPr>
        <w:t xml:space="preserve"> </w:t>
      </w:r>
      <w:r>
        <w:t>Национально-освободительное</w:t>
      </w:r>
      <w:r>
        <w:rPr>
          <w:spacing w:val="1"/>
        </w:rPr>
        <w:t xml:space="preserve"> </w:t>
      </w:r>
      <w:r>
        <w:t>движение</w:t>
      </w:r>
      <w:r>
        <w:rPr>
          <w:spacing w:val="-2"/>
        </w:rPr>
        <w:t xml:space="preserve"> </w:t>
      </w:r>
      <w:r>
        <w:t>в</w:t>
      </w:r>
      <w:r>
        <w:rPr>
          <w:spacing w:val="-3"/>
        </w:rPr>
        <w:t xml:space="preserve"> </w:t>
      </w:r>
      <w:r>
        <w:t>Индии</w:t>
      </w:r>
      <w:r>
        <w:rPr>
          <w:spacing w:val="-1"/>
        </w:rPr>
        <w:t xml:space="preserve"> </w:t>
      </w:r>
      <w:r>
        <w:t>в</w:t>
      </w:r>
      <w:r>
        <w:rPr>
          <w:spacing w:val="-2"/>
        </w:rPr>
        <w:t xml:space="preserve"> </w:t>
      </w:r>
      <w:r>
        <w:t>1919–1939</w:t>
      </w:r>
      <w:r>
        <w:rPr>
          <w:spacing w:val="-1"/>
        </w:rPr>
        <w:t xml:space="preserve"> </w:t>
      </w:r>
      <w:r>
        <w:t>гг.</w:t>
      </w:r>
      <w:r>
        <w:rPr>
          <w:spacing w:val="-2"/>
        </w:rPr>
        <w:t xml:space="preserve"> </w:t>
      </w:r>
      <w:r>
        <w:t>Индийский</w:t>
      </w:r>
      <w:r>
        <w:rPr>
          <w:spacing w:val="-3"/>
        </w:rPr>
        <w:t xml:space="preserve"> </w:t>
      </w:r>
      <w:r>
        <w:t>национальный</w:t>
      </w:r>
      <w:r>
        <w:rPr>
          <w:spacing w:val="-3"/>
        </w:rPr>
        <w:t xml:space="preserve"> </w:t>
      </w:r>
      <w:r>
        <w:t>конгресс.</w:t>
      </w:r>
      <w:r>
        <w:rPr>
          <w:spacing w:val="-1"/>
        </w:rPr>
        <w:t xml:space="preserve"> </w:t>
      </w:r>
      <w:r>
        <w:t>М.К.</w:t>
      </w:r>
      <w:r>
        <w:rPr>
          <w:spacing w:val="3"/>
        </w:rPr>
        <w:t xml:space="preserve"> </w:t>
      </w:r>
      <w:r>
        <w:t>Ганди.</w:t>
      </w:r>
    </w:p>
    <w:p w:rsidR="00445874" w:rsidRDefault="00182F3C">
      <w:pPr>
        <w:pStyle w:val="a5"/>
        <w:ind w:left="2410" w:firstLine="0"/>
      </w:pPr>
      <w:r>
        <w:t>Страны</w:t>
      </w:r>
      <w:r>
        <w:rPr>
          <w:spacing w:val="-2"/>
        </w:rPr>
        <w:t xml:space="preserve"> </w:t>
      </w:r>
      <w:r>
        <w:t>Латинской Америки</w:t>
      </w:r>
      <w:r>
        <w:rPr>
          <w:spacing w:val="-2"/>
        </w:rPr>
        <w:t xml:space="preserve"> </w:t>
      </w:r>
      <w:r>
        <w:t>в</w:t>
      </w:r>
      <w:r>
        <w:rPr>
          <w:spacing w:val="-4"/>
        </w:rPr>
        <w:t xml:space="preserve"> </w:t>
      </w:r>
      <w:r>
        <w:t>первой</w:t>
      </w:r>
      <w:r>
        <w:rPr>
          <w:spacing w:val="-2"/>
        </w:rPr>
        <w:t xml:space="preserve"> </w:t>
      </w:r>
      <w:r>
        <w:t>трети</w:t>
      </w:r>
      <w:r>
        <w:rPr>
          <w:spacing w:val="-1"/>
        </w:rPr>
        <w:t xml:space="preserve"> </w:t>
      </w:r>
      <w:r>
        <w:t>ХХ в.</w:t>
      </w:r>
    </w:p>
    <w:p w:rsidR="00445874" w:rsidRDefault="00182F3C">
      <w:pPr>
        <w:pStyle w:val="a5"/>
        <w:ind w:right="582"/>
      </w:pPr>
      <w:r>
        <w:t>Мексиканская</w:t>
      </w:r>
      <w:r>
        <w:rPr>
          <w:spacing w:val="1"/>
        </w:rPr>
        <w:t xml:space="preserve"> </w:t>
      </w:r>
      <w:r>
        <w:t>революция.</w:t>
      </w:r>
      <w:r>
        <w:rPr>
          <w:spacing w:val="1"/>
        </w:rPr>
        <w:t xml:space="preserve"> </w:t>
      </w:r>
      <w:r>
        <w:t>Реформы</w:t>
      </w:r>
      <w:r>
        <w:rPr>
          <w:spacing w:val="1"/>
        </w:rPr>
        <w:t xml:space="preserve"> </w:t>
      </w:r>
      <w:r>
        <w:t>и</w:t>
      </w:r>
      <w:r>
        <w:rPr>
          <w:spacing w:val="1"/>
        </w:rPr>
        <w:t xml:space="preserve"> </w:t>
      </w:r>
      <w:r>
        <w:t>революционные</w:t>
      </w:r>
      <w:r>
        <w:rPr>
          <w:spacing w:val="1"/>
        </w:rPr>
        <w:t xml:space="preserve"> </w:t>
      </w:r>
      <w:r>
        <w:t>движения</w:t>
      </w:r>
      <w:r>
        <w:rPr>
          <w:spacing w:val="1"/>
        </w:rPr>
        <w:t xml:space="preserve"> </w:t>
      </w:r>
      <w:r>
        <w:t>в</w:t>
      </w:r>
      <w:r>
        <w:rPr>
          <w:spacing w:val="1"/>
        </w:rPr>
        <w:t xml:space="preserve"> </w:t>
      </w:r>
      <w:r>
        <w:t>латиноамериканских</w:t>
      </w:r>
      <w:r>
        <w:rPr>
          <w:spacing w:val="1"/>
        </w:rPr>
        <w:t xml:space="preserve"> </w:t>
      </w:r>
      <w:r>
        <w:t>странах. Народный фронт</w:t>
      </w:r>
      <w:r>
        <w:rPr>
          <w:spacing w:val="-2"/>
        </w:rPr>
        <w:t xml:space="preserve"> </w:t>
      </w:r>
      <w:r>
        <w:t>в</w:t>
      </w:r>
      <w:r>
        <w:rPr>
          <w:spacing w:val="-1"/>
        </w:rPr>
        <w:t xml:space="preserve"> </w:t>
      </w:r>
      <w:r>
        <w:t>Чили.</w:t>
      </w:r>
    </w:p>
    <w:p w:rsidR="00445874" w:rsidRDefault="00182F3C">
      <w:pPr>
        <w:pStyle w:val="a5"/>
        <w:ind w:left="2410" w:firstLine="0"/>
      </w:pPr>
      <w:r>
        <w:t>Международные</w:t>
      </w:r>
      <w:r>
        <w:rPr>
          <w:spacing w:val="-4"/>
        </w:rPr>
        <w:t xml:space="preserve"> </w:t>
      </w:r>
      <w:r>
        <w:t>отношения</w:t>
      </w:r>
      <w:r>
        <w:rPr>
          <w:spacing w:val="-1"/>
        </w:rPr>
        <w:t xml:space="preserve"> </w:t>
      </w:r>
      <w:r>
        <w:t>в</w:t>
      </w:r>
      <w:r>
        <w:rPr>
          <w:spacing w:val="-3"/>
        </w:rPr>
        <w:t xml:space="preserve"> </w:t>
      </w:r>
      <w:r>
        <w:t>1920–1930-х</w:t>
      </w:r>
      <w:r>
        <w:rPr>
          <w:spacing w:val="1"/>
        </w:rPr>
        <w:t xml:space="preserve"> </w:t>
      </w:r>
      <w:r>
        <w:t>гг.</w:t>
      </w:r>
    </w:p>
    <w:p w:rsidR="00445874" w:rsidRDefault="00182F3C">
      <w:pPr>
        <w:pStyle w:val="a5"/>
        <w:spacing w:before="1"/>
        <w:ind w:right="586"/>
      </w:pPr>
      <w:r>
        <w:t>Версальская</w:t>
      </w:r>
      <w:r>
        <w:rPr>
          <w:spacing w:val="1"/>
        </w:rPr>
        <w:t xml:space="preserve"> </w:t>
      </w:r>
      <w:r>
        <w:t>система</w:t>
      </w:r>
      <w:r>
        <w:rPr>
          <w:spacing w:val="1"/>
        </w:rPr>
        <w:t xml:space="preserve"> </w:t>
      </w:r>
      <w:r>
        <w:t>и</w:t>
      </w:r>
      <w:r>
        <w:rPr>
          <w:spacing w:val="1"/>
        </w:rPr>
        <w:t xml:space="preserve"> </w:t>
      </w:r>
      <w:r>
        <w:t>реалии</w:t>
      </w:r>
      <w:r>
        <w:rPr>
          <w:spacing w:val="1"/>
        </w:rPr>
        <w:t xml:space="preserve"> </w:t>
      </w:r>
      <w:r>
        <w:t>1920-х гг.</w:t>
      </w:r>
      <w:r>
        <w:rPr>
          <w:spacing w:val="1"/>
        </w:rPr>
        <w:t xml:space="preserve"> </w:t>
      </w:r>
      <w:r>
        <w:t>Планы</w:t>
      </w:r>
      <w:r>
        <w:rPr>
          <w:spacing w:val="1"/>
        </w:rPr>
        <w:t xml:space="preserve"> </w:t>
      </w:r>
      <w:r>
        <w:t>Дауэса</w:t>
      </w:r>
      <w:r>
        <w:rPr>
          <w:spacing w:val="1"/>
        </w:rPr>
        <w:t xml:space="preserve"> </w:t>
      </w:r>
      <w:r>
        <w:t>и</w:t>
      </w:r>
      <w:r>
        <w:rPr>
          <w:spacing w:val="1"/>
        </w:rPr>
        <w:t xml:space="preserve"> </w:t>
      </w:r>
      <w:r>
        <w:t>Юнга.</w:t>
      </w:r>
      <w:r>
        <w:rPr>
          <w:spacing w:val="1"/>
        </w:rPr>
        <w:t xml:space="preserve"> </w:t>
      </w:r>
      <w:r>
        <w:t>Советское</w:t>
      </w:r>
      <w:r>
        <w:rPr>
          <w:spacing w:val="1"/>
        </w:rPr>
        <w:t xml:space="preserve"> </w:t>
      </w:r>
      <w:r>
        <w:t>государство</w:t>
      </w:r>
      <w:r>
        <w:rPr>
          <w:spacing w:val="1"/>
        </w:rPr>
        <w:t xml:space="preserve"> </w:t>
      </w:r>
      <w:r>
        <w:t>в</w:t>
      </w:r>
      <w:r>
        <w:rPr>
          <w:spacing w:val="1"/>
        </w:rPr>
        <w:t xml:space="preserve"> </w:t>
      </w:r>
      <w:r>
        <w:t>международных</w:t>
      </w:r>
      <w:r>
        <w:rPr>
          <w:spacing w:val="1"/>
        </w:rPr>
        <w:t xml:space="preserve"> </w:t>
      </w:r>
      <w:r>
        <w:t>отношениях</w:t>
      </w:r>
      <w:r>
        <w:rPr>
          <w:spacing w:val="1"/>
        </w:rPr>
        <w:t xml:space="preserve"> </w:t>
      </w:r>
      <w:r>
        <w:t>в</w:t>
      </w:r>
      <w:r>
        <w:rPr>
          <w:spacing w:val="1"/>
        </w:rPr>
        <w:t xml:space="preserve"> </w:t>
      </w:r>
      <w:r>
        <w:t>1920-х гг.</w:t>
      </w:r>
      <w:r>
        <w:rPr>
          <w:spacing w:val="1"/>
        </w:rPr>
        <w:t xml:space="preserve"> </w:t>
      </w:r>
      <w:r>
        <w:t>Пакт</w:t>
      </w:r>
      <w:r>
        <w:rPr>
          <w:spacing w:val="1"/>
        </w:rPr>
        <w:t xml:space="preserve"> </w:t>
      </w:r>
      <w:r>
        <w:t>Бриана–Келлога.</w:t>
      </w:r>
      <w:r>
        <w:rPr>
          <w:spacing w:val="1"/>
        </w:rPr>
        <w:t xml:space="preserve"> </w:t>
      </w:r>
      <w:r>
        <w:t>«Эра</w:t>
      </w:r>
      <w:r>
        <w:rPr>
          <w:spacing w:val="1"/>
        </w:rPr>
        <w:t xml:space="preserve"> </w:t>
      </w:r>
      <w:r>
        <w:t>пацифизма».</w:t>
      </w:r>
    </w:p>
    <w:p w:rsidR="00445874" w:rsidRDefault="00182F3C">
      <w:pPr>
        <w:pStyle w:val="a5"/>
        <w:ind w:right="582"/>
      </w:pPr>
      <w:r>
        <w:t>Нарастание агрессии в мире в 1930-х гг. Агрессия Японии против Китая (1931–</w:t>
      </w:r>
      <w:r>
        <w:rPr>
          <w:spacing w:val="1"/>
        </w:rPr>
        <w:t xml:space="preserve"> </w:t>
      </w:r>
      <w:r>
        <w:t>1933).</w:t>
      </w:r>
      <w:r>
        <w:rPr>
          <w:spacing w:val="1"/>
        </w:rPr>
        <w:t xml:space="preserve"> </w:t>
      </w:r>
      <w:r>
        <w:t>Итало-эфиопская</w:t>
      </w:r>
      <w:r>
        <w:rPr>
          <w:spacing w:val="1"/>
        </w:rPr>
        <w:t xml:space="preserve"> </w:t>
      </w:r>
      <w:r>
        <w:t>война</w:t>
      </w:r>
      <w:r>
        <w:rPr>
          <w:spacing w:val="1"/>
        </w:rPr>
        <w:t xml:space="preserve"> </w:t>
      </w:r>
      <w:r>
        <w:t>(1935).</w:t>
      </w:r>
      <w:r>
        <w:rPr>
          <w:spacing w:val="1"/>
        </w:rPr>
        <w:t xml:space="preserve"> </w:t>
      </w:r>
      <w:r>
        <w:t>Инициативы</w:t>
      </w:r>
      <w:r>
        <w:rPr>
          <w:spacing w:val="1"/>
        </w:rPr>
        <w:t xml:space="preserve"> </w:t>
      </w:r>
      <w:r>
        <w:t>СССР</w:t>
      </w:r>
      <w:r>
        <w:rPr>
          <w:spacing w:val="1"/>
        </w:rPr>
        <w:t xml:space="preserve"> </w:t>
      </w:r>
      <w:r>
        <w:t>по</w:t>
      </w:r>
      <w:r>
        <w:rPr>
          <w:spacing w:val="1"/>
        </w:rPr>
        <w:t xml:space="preserve"> </w:t>
      </w:r>
      <w:r>
        <w:t>созданию</w:t>
      </w:r>
      <w:r>
        <w:rPr>
          <w:spacing w:val="1"/>
        </w:rPr>
        <w:t xml:space="preserve"> </w:t>
      </w:r>
      <w:r>
        <w:t>системы</w:t>
      </w:r>
      <w:r>
        <w:rPr>
          <w:spacing w:val="1"/>
        </w:rPr>
        <w:t xml:space="preserve"> </w:t>
      </w:r>
      <w:r>
        <w:t>коллективной</w:t>
      </w:r>
      <w:r>
        <w:rPr>
          <w:spacing w:val="1"/>
        </w:rPr>
        <w:t xml:space="preserve"> </w:t>
      </w:r>
      <w:r>
        <w:t>безопасности.</w:t>
      </w:r>
      <w:r>
        <w:rPr>
          <w:spacing w:val="1"/>
        </w:rPr>
        <w:t xml:space="preserve"> </w:t>
      </w:r>
      <w:r>
        <w:t>Агрессивная</w:t>
      </w:r>
      <w:r>
        <w:rPr>
          <w:spacing w:val="1"/>
        </w:rPr>
        <w:t xml:space="preserve"> </w:t>
      </w:r>
      <w:r>
        <w:t>политика</w:t>
      </w:r>
      <w:r>
        <w:rPr>
          <w:spacing w:val="1"/>
        </w:rPr>
        <w:t xml:space="preserve"> </w:t>
      </w:r>
      <w:r>
        <w:t>Германии</w:t>
      </w:r>
      <w:r>
        <w:rPr>
          <w:spacing w:val="1"/>
        </w:rPr>
        <w:t xml:space="preserve"> </w:t>
      </w:r>
      <w:r>
        <w:t>в</w:t>
      </w:r>
      <w:r>
        <w:rPr>
          <w:spacing w:val="1"/>
        </w:rPr>
        <w:t xml:space="preserve"> </w:t>
      </w:r>
      <w:r>
        <w:t>Европе</w:t>
      </w:r>
      <w:r>
        <w:rPr>
          <w:spacing w:val="1"/>
        </w:rPr>
        <w:t xml:space="preserve"> </w:t>
      </w:r>
      <w:r>
        <w:t>(оккупация</w:t>
      </w:r>
      <w:r>
        <w:rPr>
          <w:spacing w:val="1"/>
        </w:rPr>
        <w:t xml:space="preserve"> </w:t>
      </w:r>
      <w:r>
        <w:t>Рейнской</w:t>
      </w:r>
      <w:r>
        <w:rPr>
          <w:spacing w:val="1"/>
        </w:rPr>
        <w:t xml:space="preserve"> </w:t>
      </w:r>
      <w:r>
        <w:t>зоны,</w:t>
      </w:r>
      <w:r>
        <w:rPr>
          <w:spacing w:val="1"/>
        </w:rPr>
        <w:t xml:space="preserve"> </w:t>
      </w:r>
      <w:r>
        <w:t>аншлюс</w:t>
      </w:r>
      <w:r>
        <w:rPr>
          <w:spacing w:val="1"/>
        </w:rPr>
        <w:t xml:space="preserve"> </w:t>
      </w:r>
      <w:r>
        <w:t>Австрии).</w:t>
      </w:r>
      <w:r>
        <w:rPr>
          <w:spacing w:val="1"/>
        </w:rPr>
        <w:t xml:space="preserve"> </w:t>
      </w:r>
      <w:r>
        <w:t>Судетский</w:t>
      </w:r>
      <w:r>
        <w:rPr>
          <w:spacing w:val="1"/>
        </w:rPr>
        <w:t xml:space="preserve"> </w:t>
      </w:r>
      <w:r>
        <w:t>кризис.</w:t>
      </w:r>
      <w:r>
        <w:rPr>
          <w:spacing w:val="1"/>
        </w:rPr>
        <w:t xml:space="preserve"> </w:t>
      </w:r>
      <w:r>
        <w:t>Мюнхенское</w:t>
      </w:r>
      <w:r>
        <w:rPr>
          <w:spacing w:val="1"/>
        </w:rPr>
        <w:t xml:space="preserve"> </w:t>
      </w:r>
      <w:r>
        <w:t>соглашение</w:t>
      </w:r>
      <w:r>
        <w:rPr>
          <w:spacing w:val="1"/>
        </w:rPr>
        <w:t xml:space="preserve"> </w:t>
      </w:r>
      <w:r>
        <w:t>и</w:t>
      </w:r>
      <w:r>
        <w:rPr>
          <w:spacing w:val="1"/>
        </w:rPr>
        <w:t xml:space="preserve"> </w:t>
      </w:r>
      <w:r>
        <w:t>его</w:t>
      </w:r>
      <w:r>
        <w:rPr>
          <w:spacing w:val="1"/>
        </w:rPr>
        <w:t xml:space="preserve"> </w:t>
      </w:r>
      <w:r>
        <w:t>последствия. Политика «умиротворения» агрессора. Создание оси Берлин – Рим – Токио.</w:t>
      </w:r>
      <w:r>
        <w:rPr>
          <w:spacing w:val="1"/>
        </w:rPr>
        <w:t xml:space="preserve"> </w:t>
      </w:r>
      <w:r>
        <w:t>Японо-китайская война. Советско-японские конфликты у озера Хасан и реки Халхин-Гол.</w:t>
      </w:r>
      <w:r>
        <w:rPr>
          <w:spacing w:val="1"/>
        </w:rPr>
        <w:t xml:space="preserve"> </w:t>
      </w:r>
      <w:r>
        <w:t>Британско-франко-советские</w:t>
      </w:r>
      <w:r>
        <w:rPr>
          <w:spacing w:val="1"/>
        </w:rPr>
        <w:t xml:space="preserve"> </w:t>
      </w:r>
      <w:r>
        <w:t>переговоры</w:t>
      </w:r>
      <w:r>
        <w:rPr>
          <w:spacing w:val="1"/>
        </w:rPr>
        <w:t xml:space="preserve"> </w:t>
      </w:r>
      <w:r>
        <w:t>в</w:t>
      </w:r>
      <w:r>
        <w:rPr>
          <w:spacing w:val="1"/>
        </w:rPr>
        <w:t xml:space="preserve"> </w:t>
      </w:r>
      <w:r>
        <w:t>Москве.</w:t>
      </w:r>
      <w:r>
        <w:rPr>
          <w:spacing w:val="1"/>
        </w:rPr>
        <w:t xml:space="preserve"> </w:t>
      </w:r>
      <w:r>
        <w:t>Советско-германский</w:t>
      </w:r>
      <w:r>
        <w:rPr>
          <w:spacing w:val="1"/>
        </w:rPr>
        <w:t xml:space="preserve"> </w:t>
      </w:r>
      <w:r>
        <w:t>договор</w:t>
      </w:r>
      <w:r>
        <w:rPr>
          <w:spacing w:val="1"/>
        </w:rPr>
        <w:t xml:space="preserve"> </w:t>
      </w:r>
      <w:r>
        <w:t>о</w:t>
      </w:r>
      <w:r>
        <w:rPr>
          <w:spacing w:val="1"/>
        </w:rPr>
        <w:t xml:space="preserve"> </w:t>
      </w:r>
      <w:r>
        <w:t>ненападении</w:t>
      </w:r>
      <w:r>
        <w:rPr>
          <w:spacing w:val="-3"/>
        </w:rPr>
        <w:t xml:space="preserve"> </w:t>
      </w:r>
      <w:r>
        <w:t>и его</w:t>
      </w:r>
      <w:r>
        <w:rPr>
          <w:spacing w:val="-1"/>
        </w:rPr>
        <w:t xml:space="preserve"> </w:t>
      </w:r>
      <w:r>
        <w:t>последствия.</w:t>
      </w:r>
    </w:p>
    <w:p w:rsidR="00445874" w:rsidRDefault="00182F3C">
      <w:pPr>
        <w:pStyle w:val="a5"/>
        <w:spacing w:before="1"/>
        <w:ind w:left="2410" w:firstLine="0"/>
      </w:pPr>
      <w:r>
        <w:t>Развитие</w:t>
      </w:r>
      <w:r>
        <w:rPr>
          <w:spacing w:val="-3"/>
        </w:rPr>
        <w:t xml:space="preserve"> </w:t>
      </w:r>
      <w:r>
        <w:t>культуры</w:t>
      </w:r>
      <w:r>
        <w:rPr>
          <w:spacing w:val="-2"/>
        </w:rPr>
        <w:t xml:space="preserve"> </w:t>
      </w:r>
      <w:r>
        <w:t>в</w:t>
      </w:r>
      <w:r>
        <w:rPr>
          <w:spacing w:val="-2"/>
        </w:rPr>
        <w:t xml:space="preserve"> </w:t>
      </w:r>
      <w:r>
        <w:t>1914–1930-х гг.</w:t>
      </w:r>
    </w:p>
    <w:p w:rsidR="00445874" w:rsidRDefault="00182F3C">
      <w:pPr>
        <w:pStyle w:val="a5"/>
        <w:ind w:right="585"/>
      </w:pPr>
      <w:r>
        <w:t>Научные открытия первых десятилетий ХХ в. (физика, химия, биология, медицина</w:t>
      </w:r>
      <w:r>
        <w:rPr>
          <w:spacing w:val="1"/>
        </w:rPr>
        <w:t xml:space="preserve"> </w:t>
      </w:r>
      <w:r>
        <w:t>и</w:t>
      </w:r>
      <w:r>
        <w:rPr>
          <w:spacing w:val="-1"/>
        </w:rPr>
        <w:t xml:space="preserve"> </w:t>
      </w:r>
      <w:r>
        <w:t>другие).</w:t>
      </w:r>
      <w:r>
        <w:rPr>
          <w:spacing w:val="-1"/>
        </w:rPr>
        <w:t xml:space="preserve"> </w:t>
      </w:r>
      <w:r>
        <w:t>Технический</w:t>
      </w:r>
      <w:r>
        <w:rPr>
          <w:spacing w:val="-3"/>
        </w:rPr>
        <w:t xml:space="preserve"> </w:t>
      </w:r>
      <w:r>
        <w:t>прогресс</w:t>
      </w:r>
      <w:r>
        <w:rPr>
          <w:spacing w:val="-1"/>
        </w:rPr>
        <w:t xml:space="preserve"> </w:t>
      </w:r>
      <w:r>
        <w:t>в</w:t>
      </w:r>
      <w:r>
        <w:rPr>
          <w:spacing w:val="-2"/>
        </w:rPr>
        <w:t xml:space="preserve"> </w:t>
      </w:r>
      <w:r>
        <w:t>1920–</w:t>
      </w:r>
      <w:r>
        <w:rPr>
          <w:spacing w:val="-1"/>
        </w:rPr>
        <w:t xml:space="preserve"> </w:t>
      </w:r>
      <w:r>
        <w:t>1930-х</w:t>
      </w:r>
      <w:r>
        <w:rPr>
          <w:spacing w:val="1"/>
        </w:rPr>
        <w:t xml:space="preserve"> </w:t>
      </w:r>
      <w:r>
        <w:t>гг.</w:t>
      </w:r>
      <w:r>
        <w:rPr>
          <w:spacing w:val="-2"/>
        </w:rPr>
        <w:t xml:space="preserve"> </w:t>
      </w:r>
      <w:r>
        <w:t>Изменение</w:t>
      </w:r>
      <w:r>
        <w:rPr>
          <w:spacing w:val="-1"/>
        </w:rPr>
        <w:t xml:space="preserve"> </w:t>
      </w:r>
      <w:r>
        <w:t>облика</w:t>
      </w:r>
      <w:r>
        <w:rPr>
          <w:spacing w:val="-5"/>
        </w:rPr>
        <w:t xml:space="preserve"> </w:t>
      </w:r>
      <w:r>
        <w:t>городов.</w:t>
      </w:r>
    </w:p>
    <w:p w:rsidR="00445874" w:rsidRDefault="00182F3C">
      <w:pPr>
        <w:pStyle w:val="a5"/>
        <w:ind w:right="586"/>
      </w:pPr>
      <w:r>
        <w:t>«Потерянное поколение»: тема войны в литературе и художественной культуре.</w:t>
      </w:r>
      <w:r>
        <w:rPr>
          <w:spacing w:val="1"/>
        </w:rPr>
        <w:t xml:space="preserve"> </w:t>
      </w:r>
      <w:r>
        <w:t>Основные</w:t>
      </w:r>
      <w:r>
        <w:rPr>
          <w:spacing w:val="1"/>
        </w:rPr>
        <w:t xml:space="preserve"> </w:t>
      </w:r>
      <w:r>
        <w:t>направления</w:t>
      </w:r>
      <w:r>
        <w:rPr>
          <w:spacing w:val="1"/>
        </w:rPr>
        <w:t xml:space="preserve"> </w:t>
      </w:r>
      <w:r>
        <w:t>в</w:t>
      </w:r>
      <w:r>
        <w:rPr>
          <w:spacing w:val="1"/>
        </w:rPr>
        <w:t xml:space="preserve"> </w:t>
      </w:r>
      <w:r>
        <w:t>искусстве.</w:t>
      </w:r>
      <w:r>
        <w:rPr>
          <w:spacing w:val="1"/>
        </w:rPr>
        <w:t xml:space="preserve"> </w:t>
      </w:r>
      <w:r>
        <w:t>Модернизм,</w:t>
      </w:r>
      <w:r>
        <w:rPr>
          <w:spacing w:val="1"/>
        </w:rPr>
        <w:t xml:space="preserve"> </w:t>
      </w:r>
      <w:r>
        <w:t>авангардизм,</w:t>
      </w:r>
      <w:r>
        <w:rPr>
          <w:spacing w:val="1"/>
        </w:rPr>
        <w:t xml:space="preserve"> </w:t>
      </w:r>
      <w:r>
        <w:t>сюрреализм,</w:t>
      </w:r>
      <w:r>
        <w:rPr>
          <w:spacing w:val="1"/>
        </w:rPr>
        <w:t xml:space="preserve"> </w:t>
      </w:r>
      <w:r>
        <w:t>абстракционизм, реализм. Ведущие деятели культуры первой трети ХХ в. Кинематограф</w:t>
      </w:r>
      <w:r>
        <w:rPr>
          <w:spacing w:val="1"/>
        </w:rPr>
        <w:t xml:space="preserve"> </w:t>
      </w:r>
      <w:r>
        <w:t>1920–1930-х гг.</w:t>
      </w:r>
      <w:r>
        <w:rPr>
          <w:spacing w:val="-3"/>
        </w:rPr>
        <w:t xml:space="preserve"> </w:t>
      </w:r>
      <w:r>
        <w:t>Тоталитаризм</w:t>
      </w:r>
      <w:r>
        <w:rPr>
          <w:spacing w:val="-3"/>
        </w:rPr>
        <w:t xml:space="preserve"> </w:t>
      </w:r>
      <w:r>
        <w:t>и</w:t>
      </w:r>
      <w:r>
        <w:rPr>
          <w:spacing w:val="-1"/>
        </w:rPr>
        <w:t xml:space="preserve"> </w:t>
      </w:r>
      <w:r>
        <w:t>культура.</w:t>
      </w:r>
      <w:r>
        <w:rPr>
          <w:spacing w:val="-2"/>
        </w:rPr>
        <w:t xml:space="preserve"> </w:t>
      </w:r>
      <w:r>
        <w:t>Массовая</w:t>
      </w:r>
      <w:r>
        <w:rPr>
          <w:spacing w:val="-2"/>
        </w:rPr>
        <w:t xml:space="preserve"> </w:t>
      </w:r>
      <w:r>
        <w:t>культура.</w:t>
      </w:r>
      <w:r>
        <w:rPr>
          <w:spacing w:val="-1"/>
        </w:rPr>
        <w:t xml:space="preserve"> </w:t>
      </w:r>
      <w:r>
        <w:t>Олимпийское</w:t>
      </w:r>
      <w:r>
        <w:rPr>
          <w:spacing w:val="-3"/>
        </w:rPr>
        <w:t xml:space="preserve"> </w:t>
      </w:r>
      <w:r>
        <w:t>движение.</w:t>
      </w:r>
    </w:p>
    <w:p w:rsidR="00445874" w:rsidRDefault="00182F3C">
      <w:pPr>
        <w:pStyle w:val="a5"/>
        <w:ind w:left="2410" w:firstLine="0"/>
      </w:pPr>
      <w:r>
        <w:t>Вторая</w:t>
      </w:r>
      <w:r>
        <w:rPr>
          <w:spacing w:val="22"/>
        </w:rPr>
        <w:t xml:space="preserve"> </w:t>
      </w:r>
      <w:r>
        <w:t>мировая</w:t>
      </w:r>
      <w:r>
        <w:rPr>
          <w:spacing w:val="24"/>
        </w:rPr>
        <w:t xml:space="preserve"> </w:t>
      </w:r>
      <w:r>
        <w:t>война</w:t>
      </w:r>
      <w:r>
        <w:rPr>
          <w:spacing w:val="25"/>
        </w:rPr>
        <w:t xml:space="preserve"> </w:t>
      </w:r>
      <w:r>
        <w:t>(рекомендуется</w:t>
      </w:r>
      <w:r>
        <w:rPr>
          <w:spacing w:val="24"/>
        </w:rPr>
        <w:t xml:space="preserve"> </w:t>
      </w:r>
      <w:r>
        <w:t>изучать</w:t>
      </w:r>
      <w:r>
        <w:rPr>
          <w:spacing w:val="24"/>
        </w:rPr>
        <w:t xml:space="preserve"> </w:t>
      </w:r>
      <w:r>
        <w:t>данную</w:t>
      </w:r>
      <w:r>
        <w:rPr>
          <w:spacing w:val="24"/>
        </w:rPr>
        <w:t xml:space="preserve"> </w:t>
      </w:r>
      <w:r>
        <w:t>тему</w:t>
      </w:r>
      <w:r>
        <w:rPr>
          <w:spacing w:val="19"/>
        </w:rPr>
        <w:t xml:space="preserve"> </w:t>
      </w:r>
      <w:r>
        <w:t>объединенно</w:t>
      </w:r>
      <w:r>
        <w:rPr>
          <w:spacing w:val="24"/>
        </w:rPr>
        <w:t xml:space="preserve"> </w:t>
      </w:r>
      <w:r>
        <w:t>с</w:t>
      </w:r>
      <w:r>
        <w:rPr>
          <w:spacing w:val="19"/>
        </w:rPr>
        <w:t xml:space="preserve"> </w:t>
      </w:r>
      <w:r>
        <w:t>темой</w:t>
      </w:r>
    </w:p>
    <w:p w:rsidR="00445874" w:rsidRDefault="00182F3C">
      <w:pPr>
        <w:pStyle w:val="a5"/>
        <w:ind w:firstLine="0"/>
      </w:pPr>
      <w:r>
        <w:t>«Великая</w:t>
      </w:r>
      <w:r>
        <w:rPr>
          <w:spacing w:val="-1"/>
        </w:rPr>
        <w:t xml:space="preserve"> </w:t>
      </w:r>
      <w:r>
        <w:t>Отечественная</w:t>
      </w:r>
      <w:r>
        <w:rPr>
          <w:spacing w:val="-1"/>
        </w:rPr>
        <w:t xml:space="preserve"> </w:t>
      </w:r>
      <w:r>
        <w:t>война</w:t>
      </w:r>
      <w:r>
        <w:rPr>
          <w:spacing w:val="-1"/>
        </w:rPr>
        <w:t xml:space="preserve"> </w:t>
      </w:r>
      <w:r>
        <w:t>(1941–1945)»</w:t>
      </w:r>
      <w:r>
        <w:rPr>
          <w:spacing w:val="-9"/>
        </w:rPr>
        <w:t xml:space="preserve"> </w:t>
      </w:r>
      <w:r>
        <w:t>курса</w:t>
      </w:r>
      <w:r>
        <w:rPr>
          <w:spacing w:val="-1"/>
        </w:rPr>
        <w:t xml:space="preserve"> </w:t>
      </w:r>
      <w:r>
        <w:t>истории</w:t>
      </w:r>
      <w:r>
        <w:rPr>
          <w:spacing w:val="-1"/>
        </w:rPr>
        <w:t xml:space="preserve"> </w:t>
      </w:r>
      <w:r>
        <w:t>России).</w:t>
      </w:r>
    </w:p>
    <w:p w:rsidR="00445874" w:rsidRDefault="00182F3C">
      <w:pPr>
        <w:pStyle w:val="a5"/>
        <w:ind w:right="587"/>
      </w:pPr>
      <w:r>
        <w:t>Начало Второй мировой войны. Причины Второй мировой войны. Стратегические</w:t>
      </w:r>
      <w:r>
        <w:rPr>
          <w:spacing w:val="1"/>
        </w:rPr>
        <w:t xml:space="preserve"> </w:t>
      </w:r>
      <w:r>
        <w:t>планы главных</w:t>
      </w:r>
      <w:r>
        <w:rPr>
          <w:spacing w:val="1"/>
        </w:rPr>
        <w:t xml:space="preserve"> </w:t>
      </w:r>
      <w:r>
        <w:t>воюющих сторон. Нападение Германии на Польшу</w:t>
      </w:r>
      <w:r>
        <w:rPr>
          <w:spacing w:val="1"/>
        </w:rPr>
        <w:t xml:space="preserve"> </w:t>
      </w:r>
      <w:r>
        <w:t>и</w:t>
      </w:r>
      <w:r>
        <w:rPr>
          <w:spacing w:val="1"/>
        </w:rPr>
        <w:t xml:space="preserve"> </w:t>
      </w:r>
      <w:r>
        <w:t>начало мировой</w:t>
      </w:r>
      <w:r>
        <w:rPr>
          <w:spacing w:val="1"/>
        </w:rPr>
        <w:t xml:space="preserve"> </w:t>
      </w:r>
      <w:r>
        <w:t>войны.</w:t>
      </w:r>
      <w:r>
        <w:rPr>
          <w:spacing w:val="1"/>
        </w:rPr>
        <w:t xml:space="preserve"> </w:t>
      </w:r>
      <w:r>
        <w:t>Разгром</w:t>
      </w:r>
      <w:r>
        <w:rPr>
          <w:spacing w:val="1"/>
        </w:rPr>
        <w:t xml:space="preserve"> </w:t>
      </w:r>
      <w:r>
        <w:t>Польши.</w:t>
      </w:r>
      <w:r>
        <w:rPr>
          <w:spacing w:val="1"/>
        </w:rPr>
        <w:t xml:space="preserve"> </w:t>
      </w:r>
      <w:r>
        <w:t>Присоединение</w:t>
      </w:r>
      <w:r>
        <w:rPr>
          <w:spacing w:val="1"/>
        </w:rPr>
        <w:t xml:space="preserve"> </w:t>
      </w:r>
      <w:r>
        <w:t>к</w:t>
      </w:r>
      <w:r>
        <w:rPr>
          <w:spacing w:val="1"/>
        </w:rPr>
        <w:t xml:space="preserve"> </w:t>
      </w:r>
      <w:r>
        <w:t>СССР</w:t>
      </w:r>
      <w:r>
        <w:rPr>
          <w:spacing w:val="1"/>
        </w:rPr>
        <w:t xml:space="preserve"> </w:t>
      </w:r>
      <w:r>
        <w:t>Западной</w:t>
      </w:r>
      <w:r>
        <w:rPr>
          <w:spacing w:val="1"/>
        </w:rPr>
        <w:t xml:space="preserve"> </w:t>
      </w:r>
      <w:r>
        <w:t>Белоруссии</w:t>
      </w:r>
      <w:r>
        <w:rPr>
          <w:spacing w:val="1"/>
        </w:rPr>
        <w:t xml:space="preserve"> </w:t>
      </w:r>
      <w:r>
        <w:t>и</w:t>
      </w:r>
      <w:r>
        <w:rPr>
          <w:spacing w:val="1"/>
        </w:rPr>
        <w:t xml:space="preserve"> </w:t>
      </w:r>
      <w:r>
        <w:t>Западной</w:t>
      </w:r>
      <w:r>
        <w:rPr>
          <w:spacing w:val="1"/>
        </w:rPr>
        <w:t xml:space="preserve"> </w:t>
      </w:r>
      <w:r>
        <w:t>Украины. Блицкриг. «Странная война». Советско-финляндская война и ее международные</w:t>
      </w:r>
      <w:r>
        <w:rPr>
          <w:spacing w:val="-57"/>
        </w:rPr>
        <w:t xml:space="preserve"> </w:t>
      </w:r>
      <w:r>
        <w:t>последствия. Захват Германией Дании и Норвегии. Разгром Франции, разделение страны</w:t>
      </w:r>
      <w:r>
        <w:rPr>
          <w:spacing w:val="1"/>
        </w:rPr>
        <w:t xml:space="preserve"> </w:t>
      </w:r>
      <w:r>
        <w:t>(германская оккупация северной части страны, правительство Виши на юге). Битва за</w:t>
      </w:r>
      <w:r>
        <w:rPr>
          <w:spacing w:val="1"/>
        </w:rPr>
        <w:t xml:space="preserve"> </w:t>
      </w:r>
      <w:r>
        <w:t>Британию.</w:t>
      </w:r>
      <w:r>
        <w:rPr>
          <w:spacing w:val="-1"/>
        </w:rPr>
        <w:t xml:space="preserve"> </w:t>
      </w:r>
      <w:r>
        <w:t>Вторжение</w:t>
      </w:r>
      <w:r>
        <w:rPr>
          <w:spacing w:val="-4"/>
        </w:rPr>
        <w:t xml:space="preserve"> </w:t>
      </w:r>
      <w:r>
        <w:t>войск</w:t>
      </w:r>
      <w:r>
        <w:rPr>
          <w:spacing w:val="-1"/>
        </w:rPr>
        <w:t xml:space="preserve"> </w:t>
      </w:r>
      <w:r>
        <w:t>Германии и ее</w:t>
      </w:r>
      <w:r>
        <w:rPr>
          <w:spacing w:val="-2"/>
        </w:rPr>
        <w:t xml:space="preserve"> </w:t>
      </w:r>
      <w:r>
        <w:t>союзников на</w:t>
      </w:r>
      <w:r>
        <w:rPr>
          <w:spacing w:val="-2"/>
        </w:rPr>
        <w:t xml:space="preserve"> </w:t>
      </w:r>
      <w:r>
        <w:t>Балканы.</w:t>
      </w:r>
    </w:p>
    <w:p w:rsidR="00445874" w:rsidRDefault="00182F3C">
      <w:pPr>
        <w:pStyle w:val="a5"/>
        <w:spacing w:before="1"/>
        <w:ind w:right="585"/>
      </w:pPr>
      <w:r>
        <w:t>1941</w:t>
      </w:r>
      <w:r>
        <w:rPr>
          <w:spacing w:val="1"/>
        </w:rPr>
        <w:t xml:space="preserve"> </w:t>
      </w:r>
      <w:r>
        <w:t>год.</w:t>
      </w:r>
      <w:r>
        <w:rPr>
          <w:spacing w:val="1"/>
        </w:rPr>
        <w:t xml:space="preserve"> </w:t>
      </w:r>
      <w:r>
        <w:t>Начало</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и</w:t>
      </w:r>
      <w:r>
        <w:rPr>
          <w:spacing w:val="1"/>
        </w:rPr>
        <w:t xml:space="preserve"> </w:t>
      </w:r>
      <w:r>
        <w:t>войны</w:t>
      </w:r>
      <w:r>
        <w:rPr>
          <w:spacing w:val="1"/>
        </w:rPr>
        <w:t xml:space="preserve"> </w:t>
      </w:r>
      <w:r>
        <w:t>на</w:t>
      </w:r>
      <w:r>
        <w:rPr>
          <w:spacing w:val="1"/>
        </w:rPr>
        <w:t xml:space="preserve"> </w:t>
      </w:r>
      <w:r>
        <w:t>Тихом</w:t>
      </w:r>
      <w:r>
        <w:rPr>
          <w:spacing w:val="1"/>
        </w:rPr>
        <w:t xml:space="preserve"> </w:t>
      </w:r>
      <w:r>
        <w:t>океане.</w:t>
      </w:r>
      <w:r>
        <w:rPr>
          <w:spacing w:val="1"/>
        </w:rPr>
        <w:t xml:space="preserve"> </w:t>
      </w:r>
      <w:r>
        <w:t>Нападение Германии на СССР. Начало Великой Отечественной войны. Планы Германии в</w:t>
      </w:r>
      <w:r>
        <w:rPr>
          <w:spacing w:val="-57"/>
        </w:rPr>
        <w:t xml:space="preserve"> </w:t>
      </w:r>
      <w:r>
        <w:t>отношении СССР (план «Барбаросса», план «Ост»). Ход событий на советско-германском</w:t>
      </w:r>
      <w:r>
        <w:rPr>
          <w:spacing w:val="1"/>
        </w:rPr>
        <w:t xml:space="preserve"> </w:t>
      </w:r>
      <w:r>
        <w:t>фронте</w:t>
      </w:r>
      <w:r>
        <w:rPr>
          <w:spacing w:val="1"/>
        </w:rPr>
        <w:t xml:space="preserve"> </w:t>
      </w:r>
      <w:r>
        <w:t>в</w:t>
      </w:r>
      <w:r>
        <w:rPr>
          <w:spacing w:val="1"/>
        </w:rPr>
        <w:t xml:space="preserve"> </w:t>
      </w:r>
      <w:r>
        <w:t>1941 г.</w:t>
      </w:r>
      <w:r>
        <w:rPr>
          <w:spacing w:val="1"/>
        </w:rPr>
        <w:t xml:space="preserve"> </w:t>
      </w:r>
      <w:r>
        <w:t>Формирование</w:t>
      </w:r>
      <w:r>
        <w:rPr>
          <w:spacing w:val="1"/>
        </w:rPr>
        <w:t xml:space="preserve"> </w:t>
      </w:r>
      <w:r>
        <w:t>Антигитлеровской</w:t>
      </w:r>
      <w:r>
        <w:rPr>
          <w:spacing w:val="1"/>
        </w:rPr>
        <w:t xml:space="preserve"> </w:t>
      </w:r>
      <w:r>
        <w:t>коалиции.</w:t>
      </w:r>
      <w:r>
        <w:rPr>
          <w:spacing w:val="1"/>
        </w:rPr>
        <w:t xml:space="preserve"> </w:t>
      </w:r>
      <w:r>
        <w:t>Атлантическая</w:t>
      </w:r>
      <w:r>
        <w:rPr>
          <w:spacing w:val="1"/>
        </w:rPr>
        <w:t xml:space="preserve"> </w:t>
      </w:r>
      <w:r>
        <w:t>хартия.</w:t>
      </w:r>
      <w:r>
        <w:rPr>
          <w:spacing w:val="1"/>
        </w:rPr>
        <w:t xml:space="preserve"> </w:t>
      </w:r>
      <w:r>
        <w:t>Ленд-лиз.</w:t>
      </w:r>
      <w:r>
        <w:rPr>
          <w:spacing w:val="-2"/>
        </w:rPr>
        <w:t xml:space="preserve"> </w:t>
      </w:r>
      <w:r>
        <w:t>Нападение</w:t>
      </w:r>
      <w:r>
        <w:rPr>
          <w:spacing w:val="-2"/>
        </w:rPr>
        <w:t xml:space="preserve"> </w:t>
      </w:r>
      <w:r>
        <w:t>японских</w:t>
      </w:r>
      <w:r>
        <w:rPr>
          <w:spacing w:val="1"/>
        </w:rPr>
        <w:t xml:space="preserve"> </w:t>
      </w:r>
      <w:r>
        <w:t>войск</w:t>
      </w:r>
      <w:r>
        <w:rPr>
          <w:spacing w:val="2"/>
        </w:rPr>
        <w:t xml:space="preserve"> </w:t>
      </w:r>
      <w:r>
        <w:t>на</w:t>
      </w:r>
      <w:r>
        <w:rPr>
          <w:spacing w:val="-2"/>
        </w:rPr>
        <w:t xml:space="preserve"> </w:t>
      </w:r>
      <w:r>
        <w:t>Перл-Харбор,</w:t>
      </w:r>
      <w:r>
        <w:rPr>
          <w:spacing w:val="-1"/>
        </w:rPr>
        <w:t xml:space="preserve"> </w:t>
      </w:r>
      <w:r>
        <w:t>вступление</w:t>
      </w:r>
      <w:r>
        <w:rPr>
          <w:spacing w:val="-3"/>
        </w:rPr>
        <w:t xml:space="preserve"> </w:t>
      </w:r>
      <w:r>
        <w:t>США</w:t>
      </w:r>
      <w:r>
        <w:rPr>
          <w:spacing w:val="-1"/>
        </w:rPr>
        <w:t xml:space="preserve"> </w:t>
      </w:r>
      <w:r>
        <w:t>в</w:t>
      </w:r>
      <w:r>
        <w:rPr>
          <w:spacing w:val="-2"/>
        </w:rPr>
        <w:t xml:space="preserve"> </w:t>
      </w:r>
      <w:r>
        <w:t>войну.</w:t>
      </w:r>
    </w:p>
    <w:p w:rsidR="00445874" w:rsidRDefault="00182F3C">
      <w:pPr>
        <w:pStyle w:val="a5"/>
        <w:ind w:right="582"/>
        <w:jc w:val="right"/>
      </w:pPr>
      <w:r>
        <w:t>Положение</w:t>
      </w:r>
      <w:r>
        <w:rPr>
          <w:spacing w:val="45"/>
        </w:rPr>
        <w:t xml:space="preserve"> </w:t>
      </w:r>
      <w:r>
        <w:t>в</w:t>
      </w:r>
      <w:r>
        <w:rPr>
          <w:spacing w:val="45"/>
        </w:rPr>
        <w:t xml:space="preserve"> </w:t>
      </w:r>
      <w:r>
        <w:t>оккупированных</w:t>
      </w:r>
      <w:r>
        <w:rPr>
          <w:spacing w:val="48"/>
        </w:rPr>
        <w:t xml:space="preserve"> </w:t>
      </w:r>
      <w:r>
        <w:t>странах.</w:t>
      </w:r>
      <w:r>
        <w:rPr>
          <w:spacing w:val="46"/>
        </w:rPr>
        <w:t xml:space="preserve"> </w:t>
      </w:r>
      <w:r>
        <w:t>Нацистский</w:t>
      </w:r>
      <w:r>
        <w:rPr>
          <w:spacing w:val="47"/>
        </w:rPr>
        <w:t xml:space="preserve"> </w:t>
      </w:r>
      <w:r>
        <w:t>«новый</w:t>
      </w:r>
      <w:r>
        <w:rPr>
          <w:spacing w:val="47"/>
        </w:rPr>
        <w:t xml:space="preserve"> </w:t>
      </w:r>
      <w:r>
        <w:t>порядок».</w:t>
      </w:r>
      <w:r>
        <w:rPr>
          <w:spacing w:val="47"/>
        </w:rPr>
        <w:t xml:space="preserve"> </w:t>
      </w:r>
      <w:r>
        <w:t>Политика</w:t>
      </w:r>
      <w:r>
        <w:rPr>
          <w:spacing w:val="-57"/>
        </w:rPr>
        <w:t xml:space="preserve"> </w:t>
      </w:r>
      <w:r>
        <w:t>геноцида,</w:t>
      </w:r>
      <w:r>
        <w:rPr>
          <w:spacing w:val="5"/>
        </w:rPr>
        <w:t xml:space="preserve"> </w:t>
      </w:r>
      <w:r>
        <w:t>холокост.</w:t>
      </w:r>
      <w:r>
        <w:rPr>
          <w:spacing w:val="8"/>
        </w:rPr>
        <w:t xml:space="preserve"> </w:t>
      </w:r>
      <w:r>
        <w:t>Концентрационные</w:t>
      </w:r>
      <w:r>
        <w:rPr>
          <w:spacing w:val="6"/>
        </w:rPr>
        <w:t xml:space="preserve"> </w:t>
      </w:r>
      <w:r>
        <w:t>лагеря.</w:t>
      </w:r>
      <w:r>
        <w:rPr>
          <w:spacing w:val="7"/>
        </w:rPr>
        <w:t xml:space="preserve"> </w:t>
      </w:r>
      <w:r>
        <w:t>Принудительная</w:t>
      </w:r>
      <w:r>
        <w:rPr>
          <w:spacing w:val="7"/>
        </w:rPr>
        <w:t xml:space="preserve"> </w:t>
      </w:r>
      <w:r>
        <w:t>трудовая</w:t>
      </w:r>
      <w:r>
        <w:rPr>
          <w:spacing w:val="7"/>
        </w:rPr>
        <w:t xml:space="preserve"> </w:t>
      </w:r>
      <w:r>
        <w:t>миграция</w:t>
      </w:r>
      <w:r>
        <w:rPr>
          <w:spacing w:val="5"/>
        </w:rPr>
        <w:t xml:space="preserve"> </w:t>
      </w:r>
      <w:r>
        <w:t>и</w:t>
      </w:r>
      <w:r>
        <w:rPr>
          <w:spacing w:val="-57"/>
        </w:rPr>
        <w:t xml:space="preserve"> </w:t>
      </w:r>
      <w:r>
        <w:t>насильственные</w:t>
      </w:r>
      <w:r>
        <w:rPr>
          <w:spacing w:val="35"/>
        </w:rPr>
        <w:t xml:space="preserve"> </w:t>
      </w:r>
      <w:r>
        <w:t>переселения.</w:t>
      </w:r>
      <w:r>
        <w:rPr>
          <w:spacing w:val="36"/>
        </w:rPr>
        <w:t xml:space="preserve"> </w:t>
      </w:r>
      <w:r>
        <w:t>Коллаборационизм.</w:t>
      </w:r>
      <w:r>
        <w:rPr>
          <w:spacing w:val="36"/>
        </w:rPr>
        <w:t xml:space="preserve"> </w:t>
      </w:r>
      <w:r>
        <w:t>Движение</w:t>
      </w:r>
      <w:r>
        <w:rPr>
          <w:spacing w:val="36"/>
        </w:rPr>
        <w:t xml:space="preserve"> </w:t>
      </w:r>
      <w:r>
        <w:t>Сопротивления:</w:t>
      </w:r>
      <w:r>
        <w:rPr>
          <w:spacing w:val="39"/>
        </w:rPr>
        <w:t xml:space="preserve"> </w:t>
      </w:r>
      <w:r>
        <w:t>участники,</w:t>
      </w:r>
      <w:r>
        <w:rPr>
          <w:spacing w:val="-57"/>
        </w:rPr>
        <w:t xml:space="preserve"> </w:t>
      </w:r>
      <w:r>
        <w:t>цели и формы борьбы. Восстания в нацистских лагерях. Партизанская война в Югославии.</w:t>
      </w:r>
      <w:r>
        <w:rPr>
          <w:spacing w:val="-57"/>
        </w:rPr>
        <w:t xml:space="preserve"> </w:t>
      </w:r>
      <w:r>
        <w:t>Коренной</w:t>
      </w:r>
      <w:r>
        <w:rPr>
          <w:spacing w:val="61"/>
        </w:rPr>
        <w:t xml:space="preserve"> </w:t>
      </w:r>
      <w:r>
        <w:t>перелом</w:t>
      </w:r>
      <w:r>
        <w:rPr>
          <w:spacing w:val="61"/>
        </w:rPr>
        <w:t xml:space="preserve"> </w:t>
      </w:r>
      <w:r>
        <w:t>в</w:t>
      </w:r>
      <w:r>
        <w:rPr>
          <w:spacing w:val="61"/>
        </w:rPr>
        <w:t xml:space="preserve"> </w:t>
      </w:r>
      <w:r>
        <w:t>войне.</w:t>
      </w:r>
      <w:r>
        <w:rPr>
          <w:spacing w:val="61"/>
        </w:rPr>
        <w:t xml:space="preserve"> </w:t>
      </w:r>
      <w:r>
        <w:t>Сталинградская</w:t>
      </w:r>
      <w:r>
        <w:rPr>
          <w:spacing w:val="61"/>
        </w:rPr>
        <w:t xml:space="preserve"> </w:t>
      </w:r>
      <w:r>
        <w:t>битва.</w:t>
      </w:r>
      <w:r>
        <w:rPr>
          <w:spacing w:val="61"/>
        </w:rPr>
        <w:t xml:space="preserve"> </w:t>
      </w:r>
      <w:r>
        <w:t>Курская   битва.   Война   в</w:t>
      </w:r>
      <w:r>
        <w:rPr>
          <w:spacing w:val="1"/>
        </w:rPr>
        <w:t xml:space="preserve"> </w:t>
      </w:r>
      <w:r>
        <w:t>Северной</w:t>
      </w:r>
      <w:r>
        <w:rPr>
          <w:spacing w:val="2"/>
        </w:rPr>
        <w:t xml:space="preserve"> </w:t>
      </w:r>
      <w:r>
        <w:t>Африке.</w:t>
      </w:r>
      <w:r>
        <w:rPr>
          <w:spacing w:val="-1"/>
        </w:rPr>
        <w:t xml:space="preserve"> </w:t>
      </w:r>
      <w:r>
        <w:t>Сражение при Эль-Аламейне.</w:t>
      </w:r>
      <w:r>
        <w:rPr>
          <w:spacing w:val="1"/>
        </w:rPr>
        <w:t xml:space="preserve"> </w:t>
      </w:r>
      <w:r>
        <w:t>Высадка союзнических</w:t>
      </w:r>
      <w:r>
        <w:rPr>
          <w:spacing w:val="3"/>
        </w:rPr>
        <w:t xml:space="preserve"> </w:t>
      </w:r>
      <w:r>
        <w:t>войск</w:t>
      </w:r>
      <w:r>
        <w:rPr>
          <w:spacing w:val="4"/>
        </w:rPr>
        <w:t xml:space="preserve"> </w:t>
      </w:r>
      <w:r>
        <w:t>в</w:t>
      </w:r>
      <w:r>
        <w:rPr>
          <w:spacing w:val="1"/>
        </w:rPr>
        <w:t xml:space="preserve"> </w:t>
      </w:r>
      <w:r>
        <w:t>Италии</w:t>
      </w:r>
      <w:r>
        <w:rPr>
          <w:spacing w:val="-2"/>
        </w:rPr>
        <w:t xml:space="preserve"> </w:t>
      </w:r>
      <w:r>
        <w:t>и</w:t>
      </w:r>
      <w:r>
        <w:rPr>
          <w:spacing w:val="-57"/>
        </w:rPr>
        <w:t xml:space="preserve"> </w:t>
      </w:r>
      <w:r>
        <w:t>падение</w:t>
      </w:r>
      <w:r>
        <w:rPr>
          <w:spacing w:val="-4"/>
        </w:rPr>
        <w:t xml:space="preserve"> </w:t>
      </w:r>
      <w:r>
        <w:t>режима</w:t>
      </w:r>
      <w:r>
        <w:rPr>
          <w:spacing w:val="-3"/>
        </w:rPr>
        <w:t xml:space="preserve"> </w:t>
      </w:r>
      <w:r>
        <w:t>Муссолини.</w:t>
      </w:r>
      <w:r>
        <w:rPr>
          <w:spacing w:val="-3"/>
        </w:rPr>
        <w:t xml:space="preserve"> </w:t>
      </w:r>
      <w:r>
        <w:t>Перелом</w:t>
      </w:r>
      <w:r>
        <w:rPr>
          <w:spacing w:val="-4"/>
        </w:rPr>
        <w:t xml:space="preserve"> </w:t>
      </w:r>
      <w:r>
        <w:t>в</w:t>
      </w:r>
      <w:r>
        <w:rPr>
          <w:spacing w:val="-3"/>
        </w:rPr>
        <w:t xml:space="preserve"> </w:t>
      </w:r>
      <w:r>
        <w:t>войне</w:t>
      </w:r>
      <w:r>
        <w:rPr>
          <w:spacing w:val="-2"/>
        </w:rPr>
        <w:t xml:space="preserve"> </w:t>
      </w:r>
      <w:r>
        <w:t>на</w:t>
      </w:r>
      <w:r>
        <w:rPr>
          <w:spacing w:val="-3"/>
        </w:rPr>
        <w:t xml:space="preserve"> </w:t>
      </w:r>
      <w:r>
        <w:t>Тихом</w:t>
      </w:r>
      <w:r>
        <w:rPr>
          <w:spacing w:val="-4"/>
        </w:rPr>
        <w:t xml:space="preserve"> </w:t>
      </w:r>
      <w:r>
        <w:t>океане.</w:t>
      </w:r>
      <w:r>
        <w:rPr>
          <w:spacing w:val="-2"/>
        </w:rPr>
        <w:t xml:space="preserve"> </w:t>
      </w:r>
      <w:r>
        <w:t>Тегеранская</w:t>
      </w:r>
      <w:r>
        <w:rPr>
          <w:spacing w:val="-3"/>
        </w:rPr>
        <w:t xml:space="preserve"> </w:t>
      </w:r>
      <w:r>
        <w:t>конференция.</w:t>
      </w:r>
    </w:p>
    <w:p w:rsidR="00445874" w:rsidRDefault="00445874">
      <w:pPr>
        <w:jc w:val="right"/>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«Большая</w:t>
      </w:r>
      <w:r>
        <w:rPr>
          <w:spacing w:val="-5"/>
        </w:rPr>
        <w:t xml:space="preserve"> </w:t>
      </w:r>
      <w:r>
        <w:t>тройка».</w:t>
      </w:r>
    </w:p>
    <w:p w:rsidR="00445874" w:rsidRDefault="00182F3C">
      <w:pPr>
        <w:pStyle w:val="a5"/>
        <w:ind w:right="585"/>
      </w:pPr>
      <w:r>
        <w:t>Разгром Германии, Японии и их союзников. Открытие второго фронта в Европе,</w:t>
      </w:r>
      <w:r>
        <w:rPr>
          <w:spacing w:val="1"/>
        </w:rPr>
        <w:t xml:space="preserve"> </w:t>
      </w:r>
      <w:r>
        <w:t>наступление</w:t>
      </w:r>
      <w:r>
        <w:rPr>
          <w:spacing w:val="1"/>
        </w:rPr>
        <w:t xml:space="preserve"> </w:t>
      </w:r>
      <w:r>
        <w:t>союзников.</w:t>
      </w:r>
      <w:r>
        <w:rPr>
          <w:spacing w:val="1"/>
        </w:rPr>
        <w:t xml:space="preserve"> </w:t>
      </w:r>
      <w:r>
        <w:t>Военные</w:t>
      </w:r>
      <w:r>
        <w:rPr>
          <w:spacing w:val="1"/>
        </w:rPr>
        <w:t xml:space="preserve"> </w:t>
      </w:r>
      <w:r>
        <w:t>операции</w:t>
      </w:r>
      <w:r>
        <w:rPr>
          <w:spacing w:val="1"/>
        </w:rPr>
        <w:t xml:space="preserve"> </w:t>
      </w:r>
      <w:r>
        <w:t>Красной</w:t>
      </w:r>
      <w:r>
        <w:rPr>
          <w:spacing w:val="1"/>
        </w:rPr>
        <w:t xml:space="preserve"> </w:t>
      </w:r>
      <w:r>
        <w:t>Армии</w:t>
      </w:r>
      <w:r>
        <w:rPr>
          <w:spacing w:val="1"/>
        </w:rPr>
        <w:t xml:space="preserve"> </w:t>
      </w:r>
      <w:r>
        <w:t>по</w:t>
      </w:r>
      <w:r>
        <w:rPr>
          <w:spacing w:val="1"/>
        </w:rPr>
        <w:t xml:space="preserve"> </w:t>
      </w:r>
      <w:r>
        <w:t>освобождению</w:t>
      </w:r>
      <w:r>
        <w:rPr>
          <w:spacing w:val="1"/>
        </w:rPr>
        <w:t xml:space="preserve"> </w:t>
      </w:r>
      <w:r>
        <w:t>стран</w:t>
      </w:r>
      <w:r>
        <w:rPr>
          <w:spacing w:val="1"/>
        </w:rPr>
        <w:t xml:space="preserve"> </w:t>
      </w:r>
      <w:r>
        <w:t>Европы в 1944–1945 гг. Освободительные восстания против оккупантов и их пособников в</w:t>
      </w:r>
      <w:r>
        <w:rPr>
          <w:spacing w:val="-57"/>
        </w:rPr>
        <w:t xml:space="preserve"> </w:t>
      </w:r>
      <w:r>
        <w:t>европейских</w:t>
      </w:r>
      <w:r>
        <w:rPr>
          <w:spacing w:val="1"/>
        </w:rPr>
        <w:t xml:space="preserve"> </w:t>
      </w:r>
      <w:r>
        <w:t>странах.</w:t>
      </w:r>
      <w:r>
        <w:rPr>
          <w:spacing w:val="1"/>
        </w:rPr>
        <w:t xml:space="preserve"> </w:t>
      </w:r>
      <w:r>
        <w:t>Ялтинская</w:t>
      </w:r>
      <w:r>
        <w:rPr>
          <w:spacing w:val="1"/>
        </w:rPr>
        <w:t xml:space="preserve"> </w:t>
      </w:r>
      <w:r>
        <w:t>конференция</w:t>
      </w:r>
      <w:r>
        <w:rPr>
          <w:spacing w:val="1"/>
        </w:rPr>
        <w:t xml:space="preserve"> </w:t>
      </w:r>
      <w:r>
        <w:t>руководителей</w:t>
      </w:r>
      <w:r>
        <w:rPr>
          <w:spacing w:val="1"/>
        </w:rPr>
        <w:t xml:space="preserve"> </w:t>
      </w:r>
      <w:r>
        <w:t>ведущих</w:t>
      </w:r>
      <w:r>
        <w:rPr>
          <w:spacing w:val="1"/>
        </w:rPr>
        <w:t xml:space="preserve"> </w:t>
      </w:r>
      <w:r>
        <w:t>держав</w:t>
      </w:r>
      <w:r>
        <w:rPr>
          <w:spacing w:val="1"/>
        </w:rPr>
        <w:t xml:space="preserve"> </w:t>
      </w:r>
      <w:r>
        <w:t>Антигитлеровской</w:t>
      </w:r>
      <w:r>
        <w:rPr>
          <w:spacing w:val="1"/>
        </w:rPr>
        <w:t xml:space="preserve"> </w:t>
      </w:r>
      <w:r>
        <w:t>коалиции.</w:t>
      </w:r>
      <w:r>
        <w:rPr>
          <w:spacing w:val="1"/>
        </w:rPr>
        <w:t xml:space="preserve"> </w:t>
      </w:r>
      <w:r>
        <w:t>Разгром</w:t>
      </w:r>
      <w:r>
        <w:rPr>
          <w:spacing w:val="1"/>
        </w:rPr>
        <w:t xml:space="preserve"> </w:t>
      </w:r>
      <w:r>
        <w:t>военных</w:t>
      </w:r>
      <w:r>
        <w:rPr>
          <w:spacing w:val="1"/>
        </w:rPr>
        <w:t xml:space="preserve"> </w:t>
      </w:r>
      <w:r>
        <w:t>сил</w:t>
      </w:r>
      <w:r>
        <w:rPr>
          <w:spacing w:val="1"/>
        </w:rPr>
        <w:t xml:space="preserve"> </w:t>
      </w:r>
      <w:r>
        <w:t>Германии</w:t>
      </w:r>
      <w:r>
        <w:rPr>
          <w:spacing w:val="1"/>
        </w:rPr>
        <w:t xml:space="preserve"> </w:t>
      </w:r>
      <w:r>
        <w:t>и</w:t>
      </w:r>
      <w:r>
        <w:rPr>
          <w:spacing w:val="1"/>
        </w:rPr>
        <w:t xml:space="preserve"> </w:t>
      </w:r>
      <w:r>
        <w:t>взятие</w:t>
      </w:r>
      <w:r>
        <w:rPr>
          <w:spacing w:val="1"/>
        </w:rPr>
        <w:t xml:space="preserve"> </w:t>
      </w:r>
      <w:r>
        <w:t>Берлина.</w:t>
      </w:r>
      <w:r>
        <w:rPr>
          <w:spacing w:val="1"/>
        </w:rPr>
        <w:t xml:space="preserve"> </w:t>
      </w:r>
      <w:r>
        <w:t>Капитуляция Германии. Роль СССР в разгроме нацистской Германии и освобождении</w:t>
      </w:r>
      <w:r>
        <w:rPr>
          <w:spacing w:val="1"/>
        </w:rPr>
        <w:t xml:space="preserve"> </w:t>
      </w:r>
      <w:r>
        <w:t>народов</w:t>
      </w:r>
      <w:r>
        <w:rPr>
          <w:spacing w:val="-1"/>
        </w:rPr>
        <w:t xml:space="preserve"> </w:t>
      </w:r>
      <w:r>
        <w:t>Европы. Потсдамская конференция.</w:t>
      </w:r>
      <w:r>
        <w:rPr>
          <w:spacing w:val="-1"/>
        </w:rPr>
        <w:t xml:space="preserve"> </w:t>
      </w:r>
      <w:r>
        <w:t>Создание</w:t>
      </w:r>
      <w:r>
        <w:rPr>
          <w:spacing w:val="-1"/>
        </w:rPr>
        <w:t xml:space="preserve"> </w:t>
      </w:r>
      <w:r>
        <w:t>ООН.</w:t>
      </w:r>
    </w:p>
    <w:p w:rsidR="00445874" w:rsidRDefault="00182F3C">
      <w:pPr>
        <w:pStyle w:val="a5"/>
        <w:ind w:right="586"/>
      </w:pPr>
      <w:r>
        <w:t>Завершение</w:t>
      </w:r>
      <w:r>
        <w:rPr>
          <w:spacing w:val="1"/>
        </w:rPr>
        <w:t xml:space="preserve"> </w:t>
      </w:r>
      <w:r>
        <w:t>мировой</w:t>
      </w:r>
      <w:r>
        <w:rPr>
          <w:spacing w:val="1"/>
        </w:rPr>
        <w:t xml:space="preserve"> </w:t>
      </w:r>
      <w:r>
        <w:t>войны</w:t>
      </w:r>
      <w:r>
        <w:rPr>
          <w:spacing w:val="1"/>
        </w:rPr>
        <w:t xml:space="preserve"> </w:t>
      </w:r>
      <w:r>
        <w:t>на</w:t>
      </w:r>
      <w:r>
        <w:rPr>
          <w:spacing w:val="1"/>
        </w:rPr>
        <w:t xml:space="preserve"> </w:t>
      </w:r>
      <w:r>
        <w:t>Дальнем</w:t>
      </w:r>
      <w:r>
        <w:rPr>
          <w:spacing w:val="1"/>
        </w:rPr>
        <w:t xml:space="preserve"> </w:t>
      </w:r>
      <w:r>
        <w:t>Востоке.</w:t>
      </w:r>
      <w:r>
        <w:rPr>
          <w:spacing w:val="1"/>
        </w:rPr>
        <w:t xml:space="preserve"> </w:t>
      </w:r>
      <w:r>
        <w:t>Американские</w:t>
      </w:r>
      <w:r>
        <w:rPr>
          <w:spacing w:val="1"/>
        </w:rPr>
        <w:t xml:space="preserve"> </w:t>
      </w:r>
      <w:r>
        <w:t>атомные</w:t>
      </w:r>
      <w:r>
        <w:rPr>
          <w:spacing w:val="1"/>
        </w:rPr>
        <w:t xml:space="preserve"> </w:t>
      </w:r>
      <w:r>
        <w:t>бомбардировки Хиросимы и Нагасаки. Вступление СССР в войну против Японии, разгром</w:t>
      </w:r>
      <w:r>
        <w:rPr>
          <w:spacing w:val="-57"/>
        </w:rPr>
        <w:t xml:space="preserve"> </w:t>
      </w:r>
      <w:r>
        <w:t>Квантунской армии. Капитуляция Японии. Нюрнбергский трибунал и Токийский процесс</w:t>
      </w:r>
      <w:r>
        <w:rPr>
          <w:spacing w:val="1"/>
        </w:rPr>
        <w:t xml:space="preserve"> </w:t>
      </w:r>
      <w:r>
        <w:t>над военными преступниками Германии и Японии. Итоги Второй мировой войны. Роль</w:t>
      </w:r>
      <w:r>
        <w:rPr>
          <w:spacing w:val="1"/>
        </w:rPr>
        <w:t xml:space="preserve"> </w:t>
      </w:r>
      <w:r>
        <w:t>государств и народов в Победе над нацизмом и милитаризмом. Решающий вклад СССР в</w:t>
      </w:r>
      <w:r>
        <w:rPr>
          <w:spacing w:val="1"/>
        </w:rPr>
        <w:t xml:space="preserve"> </w:t>
      </w:r>
      <w:r>
        <w:t>Победу</w:t>
      </w:r>
      <w:r>
        <w:rPr>
          <w:spacing w:val="-6"/>
        </w:rPr>
        <w:t xml:space="preserve"> </w:t>
      </w:r>
      <w:r>
        <w:t>Антигитлеровской</w:t>
      </w:r>
      <w:r>
        <w:rPr>
          <w:spacing w:val="-3"/>
        </w:rPr>
        <w:t xml:space="preserve"> </w:t>
      </w:r>
      <w:r>
        <w:t>коалиции и</w:t>
      </w:r>
      <w:r>
        <w:rPr>
          <w:spacing w:val="-3"/>
        </w:rPr>
        <w:t xml:space="preserve"> </w:t>
      </w:r>
      <w:r>
        <w:t>в</w:t>
      </w:r>
      <w:r>
        <w:rPr>
          <w:spacing w:val="-6"/>
        </w:rPr>
        <w:t xml:space="preserve"> </w:t>
      </w:r>
      <w:r>
        <w:t>процесс</w:t>
      </w:r>
      <w:r>
        <w:rPr>
          <w:spacing w:val="-4"/>
        </w:rPr>
        <w:t xml:space="preserve"> </w:t>
      </w:r>
      <w:r>
        <w:t>послевоенного</w:t>
      </w:r>
      <w:r>
        <w:rPr>
          <w:spacing w:val="-3"/>
        </w:rPr>
        <w:t xml:space="preserve"> </w:t>
      </w:r>
      <w:r>
        <w:t>мирного</w:t>
      </w:r>
      <w:r>
        <w:rPr>
          <w:spacing w:val="-1"/>
        </w:rPr>
        <w:t xml:space="preserve"> </w:t>
      </w:r>
      <w:r>
        <w:t>урегулирования.</w:t>
      </w:r>
    </w:p>
    <w:p w:rsidR="00445874" w:rsidRDefault="00182F3C">
      <w:pPr>
        <w:pStyle w:val="a5"/>
        <w:spacing w:before="1"/>
        <w:ind w:left="2410" w:firstLine="0"/>
        <w:jc w:val="left"/>
      </w:pPr>
      <w:r>
        <w:t>Обобщение.</w:t>
      </w:r>
    </w:p>
    <w:p w:rsidR="00445874" w:rsidRDefault="00182F3C">
      <w:pPr>
        <w:pStyle w:val="a5"/>
        <w:ind w:left="2410" w:firstLine="0"/>
        <w:jc w:val="left"/>
      </w:pPr>
      <w:r>
        <w:t>История</w:t>
      </w:r>
      <w:r>
        <w:rPr>
          <w:spacing w:val="-2"/>
        </w:rPr>
        <w:t xml:space="preserve"> </w:t>
      </w:r>
      <w:r>
        <w:t>России.</w:t>
      </w:r>
      <w:r>
        <w:rPr>
          <w:spacing w:val="-2"/>
        </w:rPr>
        <w:t xml:space="preserve"> </w:t>
      </w:r>
      <w:r>
        <w:t>1914–1945</w:t>
      </w:r>
      <w:r>
        <w:rPr>
          <w:spacing w:val="-1"/>
        </w:rPr>
        <w:t xml:space="preserve"> </w:t>
      </w:r>
      <w:r>
        <w:t>гг.</w:t>
      </w:r>
    </w:p>
    <w:p w:rsidR="00445874" w:rsidRDefault="00182F3C">
      <w:pPr>
        <w:pStyle w:val="a5"/>
        <w:ind w:left="2410" w:right="978" w:firstLine="0"/>
        <w:jc w:val="left"/>
      </w:pPr>
      <w:r>
        <w:t>Введение. Периодизация и общая характеристика истории России 1914–1945 гг.</w:t>
      </w:r>
      <w:r>
        <w:rPr>
          <w:spacing w:val="-57"/>
        </w:rPr>
        <w:t xml:space="preserve"> </w:t>
      </w:r>
      <w:r>
        <w:t>Россия</w:t>
      </w:r>
      <w:r>
        <w:rPr>
          <w:spacing w:val="-2"/>
        </w:rPr>
        <w:t xml:space="preserve"> </w:t>
      </w:r>
      <w:r>
        <w:t>в</w:t>
      </w:r>
      <w:r>
        <w:rPr>
          <w:spacing w:val="-2"/>
        </w:rPr>
        <w:t xml:space="preserve"> </w:t>
      </w:r>
      <w:r>
        <w:t>годы</w:t>
      </w:r>
      <w:r>
        <w:rPr>
          <w:spacing w:val="-2"/>
        </w:rPr>
        <w:t xml:space="preserve"> </w:t>
      </w:r>
      <w:r>
        <w:t>Первой</w:t>
      </w:r>
      <w:r>
        <w:rPr>
          <w:spacing w:val="1"/>
        </w:rPr>
        <w:t xml:space="preserve"> </w:t>
      </w:r>
      <w:r>
        <w:t>мировой</w:t>
      </w:r>
      <w:r>
        <w:rPr>
          <w:spacing w:val="-1"/>
        </w:rPr>
        <w:t xml:space="preserve"> </w:t>
      </w:r>
      <w:r>
        <w:t>войны</w:t>
      </w:r>
      <w:r>
        <w:rPr>
          <w:spacing w:val="-2"/>
        </w:rPr>
        <w:t xml:space="preserve"> </w:t>
      </w:r>
      <w:r>
        <w:t>и</w:t>
      </w:r>
      <w:r>
        <w:rPr>
          <w:spacing w:val="-1"/>
        </w:rPr>
        <w:t xml:space="preserve"> </w:t>
      </w:r>
      <w:r>
        <w:t>Великой</w:t>
      </w:r>
      <w:r>
        <w:rPr>
          <w:spacing w:val="-1"/>
        </w:rPr>
        <w:t xml:space="preserve"> </w:t>
      </w:r>
      <w:r>
        <w:t>российской</w:t>
      </w:r>
      <w:r>
        <w:rPr>
          <w:spacing w:val="-1"/>
        </w:rPr>
        <w:t xml:space="preserve"> </w:t>
      </w:r>
      <w:r>
        <w:t>революции.</w:t>
      </w:r>
    </w:p>
    <w:p w:rsidR="00445874" w:rsidRDefault="00182F3C">
      <w:pPr>
        <w:pStyle w:val="a5"/>
        <w:ind w:left="2410" w:firstLine="0"/>
        <w:jc w:val="left"/>
      </w:pPr>
      <w:r>
        <w:t>Россия</w:t>
      </w:r>
      <w:r>
        <w:rPr>
          <w:spacing w:val="-1"/>
        </w:rPr>
        <w:t xml:space="preserve"> </w:t>
      </w:r>
      <w:r>
        <w:t>в</w:t>
      </w:r>
      <w:r>
        <w:rPr>
          <w:spacing w:val="-2"/>
        </w:rPr>
        <w:t xml:space="preserve"> </w:t>
      </w:r>
      <w:r>
        <w:t>Первой</w:t>
      </w:r>
      <w:r>
        <w:rPr>
          <w:spacing w:val="-1"/>
        </w:rPr>
        <w:t xml:space="preserve"> </w:t>
      </w:r>
      <w:r>
        <w:t>мировой</w:t>
      </w:r>
      <w:r>
        <w:rPr>
          <w:spacing w:val="-1"/>
        </w:rPr>
        <w:t xml:space="preserve"> </w:t>
      </w:r>
      <w:r>
        <w:t>войне</w:t>
      </w:r>
      <w:r>
        <w:rPr>
          <w:spacing w:val="-2"/>
        </w:rPr>
        <w:t xml:space="preserve"> </w:t>
      </w:r>
      <w:r>
        <w:t>(1914–1918).</w:t>
      </w:r>
    </w:p>
    <w:p w:rsidR="00445874" w:rsidRDefault="00182F3C">
      <w:pPr>
        <w:pStyle w:val="a5"/>
        <w:ind w:right="582"/>
      </w:pPr>
      <w:r>
        <w:t>Россия</w:t>
      </w:r>
      <w:r>
        <w:rPr>
          <w:spacing w:val="1"/>
        </w:rPr>
        <w:t xml:space="preserve"> </w:t>
      </w:r>
      <w:r>
        <w:t>и</w:t>
      </w:r>
      <w:r>
        <w:rPr>
          <w:spacing w:val="1"/>
        </w:rPr>
        <w:t xml:space="preserve"> </w:t>
      </w:r>
      <w:r>
        <w:t>мир</w:t>
      </w:r>
      <w:r>
        <w:rPr>
          <w:spacing w:val="1"/>
        </w:rPr>
        <w:t xml:space="preserve"> </w:t>
      </w:r>
      <w:r>
        <w:t>накануне</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Вступление</w:t>
      </w:r>
      <w:r>
        <w:rPr>
          <w:spacing w:val="1"/>
        </w:rPr>
        <w:t xml:space="preserve"> </w:t>
      </w:r>
      <w:r>
        <w:t>России</w:t>
      </w:r>
      <w:r>
        <w:rPr>
          <w:spacing w:val="1"/>
        </w:rPr>
        <w:t xml:space="preserve"> </w:t>
      </w:r>
      <w:r>
        <w:t>в</w:t>
      </w:r>
      <w:r>
        <w:rPr>
          <w:spacing w:val="1"/>
        </w:rPr>
        <w:t xml:space="preserve"> </w:t>
      </w:r>
      <w:r>
        <w:t>войну.</w:t>
      </w:r>
      <w:r>
        <w:rPr>
          <w:spacing w:val="1"/>
        </w:rPr>
        <w:t xml:space="preserve"> </w:t>
      </w:r>
      <w:r>
        <w:t>Геополитические</w:t>
      </w:r>
      <w:r>
        <w:rPr>
          <w:spacing w:val="1"/>
        </w:rPr>
        <w:t xml:space="preserve"> </w:t>
      </w:r>
      <w:r>
        <w:t>и</w:t>
      </w:r>
      <w:r>
        <w:rPr>
          <w:spacing w:val="1"/>
        </w:rPr>
        <w:t xml:space="preserve"> </w:t>
      </w:r>
      <w:r>
        <w:t>военно-стратегические</w:t>
      </w:r>
      <w:r>
        <w:rPr>
          <w:spacing w:val="1"/>
        </w:rPr>
        <w:t xml:space="preserve"> </w:t>
      </w:r>
      <w:r>
        <w:t>планы</w:t>
      </w:r>
      <w:r>
        <w:rPr>
          <w:spacing w:val="1"/>
        </w:rPr>
        <w:t xml:space="preserve"> </w:t>
      </w:r>
      <w:r>
        <w:t>командования.</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военных действиях 1914–1917 гг. Боевые действия на австро-германском и Кавказском</w:t>
      </w:r>
      <w:r>
        <w:rPr>
          <w:spacing w:val="1"/>
        </w:rPr>
        <w:t xml:space="preserve"> </w:t>
      </w:r>
      <w:r>
        <w:t>фронтах, взаимодействие с союзниками по Антанте. Брусиловский прорыв и его значение.</w:t>
      </w:r>
      <w:r>
        <w:rPr>
          <w:spacing w:val="-57"/>
        </w:rPr>
        <w:t xml:space="preserve"> </w:t>
      </w:r>
      <w:r>
        <w:t>Массовый героизм воинов. Национальные подразделения и женские батальоны в составе</w:t>
      </w:r>
      <w:r>
        <w:rPr>
          <w:spacing w:val="1"/>
        </w:rPr>
        <w:t xml:space="preserve"> </w:t>
      </w:r>
      <w:r>
        <w:t>русской армии. Людские потери. Плен. Тяготы окопной жизни и изменения в настроениях</w:t>
      </w:r>
      <w:r>
        <w:rPr>
          <w:spacing w:val="-57"/>
        </w:rPr>
        <w:t xml:space="preserve"> </w:t>
      </w:r>
      <w:r>
        <w:t>солдат.</w:t>
      </w:r>
      <w:r>
        <w:rPr>
          <w:spacing w:val="-1"/>
        </w:rPr>
        <w:t xml:space="preserve"> </w:t>
      </w:r>
      <w:r>
        <w:t>Политизация и</w:t>
      </w:r>
      <w:r>
        <w:rPr>
          <w:spacing w:val="-2"/>
        </w:rPr>
        <w:t xml:space="preserve"> </w:t>
      </w:r>
      <w:r>
        <w:t>начало</w:t>
      </w:r>
      <w:r>
        <w:rPr>
          <w:spacing w:val="-2"/>
        </w:rPr>
        <w:t xml:space="preserve"> </w:t>
      </w:r>
      <w:r>
        <w:t>морального разложения армии.</w:t>
      </w:r>
    </w:p>
    <w:p w:rsidR="00445874" w:rsidRDefault="00182F3C">
      <w:pPr>
        <w:pStyle w:val="a5"/>
        <w:spacing w:before="1"/>
        <w:ind w:right="583"/>
      </w:pPr>
      <w:r>
        <w:t>Власть,</w:t>
      </w:r>
      <w:r>
        <w:rPr>
          <w:spacing w:val="1"/>
        </w:rPr>
        <w:t xml:space="preserve"> </w:t>
      </w:r>
      <w:r>
        <w:t>экономика</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условиях</w:t>
      </w:r>
      <w:r>
        <w:rPr>
          <w:spacing w:val="1"/>
        </w:rPr>
        <w:t xml:space="preserve"> </w:t>
      </w:r>
      <w:r>
        <w:t>войны.</w:t>
      </w:r>
      <w:r>
        <w:rPr>
          <w:spacing w:val="1"/>
        </w:rPr>
        <w:t xml:space="preserve"> </w:t>
      </w:r>
      <w:r>
        <w:t>Милитаризация</w:t>
      </w:r>
      <w:r>
        <w:rPr>
          <w:spacing w:val="1"/>
        </w:rPr>
        <w:t xml:space="preserve"> </w:t>
      </w:r>
      <w:r>
        <w:t>экономики.</w:t>
      </w:r>
      <w:r>
        <w:rPr>
          <w:spacing w:val="1"/>
        </w:rPr>
        <w:t xml:space="preserve"> </w:t>
      </w:r>
      <w:r>
        <w:t>Формирование военно-промышленных комитетов. Пропаганда патриотизма и восприятие</w:t>
      </w:r>
      <w:r>
        <w:rPr>
          <w:spacing w:val="1"/>
        </w:rPr>
        <w:t xml:space="preserve"> </w:t>
      </w:r>
      <w:r>
        <w:t>войны обществом. Содействие гражданского населения армии и создание общественных</w:t>
      </w:r>
      <w:r>
        <w:rPr>
          <w:spacing w:val="1"/>
        </w:rPr>
        <w:t xml:space="preserve"> </w:t>
      </w:r>
      <w:r>
        <w:t>организаций</w:t>
      </w:r>
      <w:r>
        <w:rPr>
          <w:spacing w:val="-3"/>
        </w:rPr>
        <w:t xml:space="preserve"> </w:t>
      </w:r>
      <w:r>
        <w:t>помощи фронту.</w:t>
      </w:r>
    </w:p>
    <w:p w:rsidR="00445874" w:rsidRDefault="00182F3C">
      <w:pPr>
        <w:pStyle w:val="a5"/>
        <w:ind w:right="587"/>
      </w:pPr>
      <w:r>
        <w:t>Благотворительность.</w:t>
      </w:r>
      <w:r>
        <w:rPr>
          <w:spacing w:val="1"/>
        </w:rPr>
        <w:t xml:space="preserve"> </w:t>
      </w:r>
      <w:r>
        <w:t>Введение</w:t>
      </w:r>
      <w:r>
        <w:rPr>
          <w:spacing w:val="1"/>
        </w:rPr>
        <w:t xml:space="preserve"> </w:t>
      </w:r>
      <w:r>
        <w:t>государством</w:t>
      </w:r>
      <w:r>
        <w:rPr>
          <w:spacing w:val="1"/>
        </w:rPr>
        <w:t xml:space="preserve"> </w:t>
      </w:r>
      <w:r>
        <w:t>карточной</w:t>
      </w:r>
      <w:r>
        <w:rPr>
          <w:spacing w:val="1"/>
        </w:rPr>
        <w:t xml:space="preserve"> </w:t>
      </w:r>
      <w:r>
        <w:t>системы</w:t>
      </w:r>
      <w:r>
        <w:rPr>
          <w:spacing w:val="1"/>
        </w:rPr>
        <w:t xml:space="preserve"> </w:t>
      </w:r>
      <w:r>
        <w:t>снабжения</w:t>
      </w:r>
      <w:r>
        <w:rPr>
          <w:spacing w:val="1"/>
        </w:rPr>
        <w:t xml:space="preserve"> </w:t>
      </w:r>
      <w:r>
        <w:t>в</w:t>
      </w:r>
      <w:r>
        <w:rPr>
          <w:spacing w:val="1"/>
        </w:rPr>
        <w:t xml:space="preserve"> </w:t>
      </w:r>
      <w:r>
        <w:t>городе</w:t>
      </w:r>
      <w:r>
        <w:rPr>
          <w:spacing w:val="-2"/>
        </w:rPr>
        <w:t xml:space="preserve"> </w:t>
      </w:r>
      <w:r>
        <w:t>и</w:t>
      </w:r>
      <w:r>
        <w:rPr>
          <w:spacing w:val="-1"/>
        </w:rPr>
        <w:t xml:space="preserve"> </w:t>
      </w:r>
      <w:r>
        <w:t>разверстки</w:t>
      </w:r>
      <w:r>
        <w:rPr>
          <w:spacing w:val="-1"/>
        </w:rPr>
        <w:t xml:space="preserve"> </w:t>
      </w:r>
      <w:r>
        <w:t>в</w:t>
      </w:r>
      <w:r>
        <w:rPr>
          <w:spacing w:val="-1"/>
        </w:rPr>
        <w:t xml:space="preserve"> </w:t>
      </w:r>
      <w:r>
        <w:t>деревне.</w:t>
      </w:r>
      <w:r>
        <w:rPr>
          <w:spacing w:val="1"/>
        </w:rPr>
        <w:t xml:space="preserve"> </w:t>
      </w:r>
      <w:r>
        <w:t>Война</w:t>
      </w:r>
      <w:r>
        <w:rPr>
          <w:spacing w:val="-2"/>
        </w:rPr>
        <w:t xml:space="preserve"> </w:t>
      </w:r>
      <w:r>
        <w:t>и реформы:</w:t>
      </w:r>
      <w:r>
        <w:rPr>
          <w:spacing w:val="-1"/>
        </w:rPr>
        <w:t xml:space="preserve"> </w:t>
      </w:r>
      <w:r>
        <w:t>несбывшиеся ожидания.</w:t>
      </w:r>
    </w:p>
    <w:p w:rsidR="00445874" w:rsidRDefault="00182F3C">
      <w:pPr>
        <w:pStyle w:val="a5"/>
        <w:ind w:right="582"/>
      </w:pPr>
      <w:r>
        <w:t>Нарастание</w:t>
      </w:r>
      <w:r>
        <w:rPr>
          <w:spacing w:val="1"/>
        </w:rPr>
        <w:t xml:space="preserve"> </w:t>
      </w:r>
      <w:r>
        <w:t>экономического</w:t>
      </w:r>
      <w:r>
        <w:rPr>
          <w:spacing w:val="1"/>
        </w:rPr>
        <w:t xml:space="preserve"> </w:t>
      </w:r>
      <w:r>
        <w:t>кризиса</w:t>
      </w:r>
      <w:r>
        <w:rPr>
          <w:spacing w:val="1"/>
        </w:rPr>
        <w:t xml:space="preserve"> </w:t>
      </w:r>
      <w:r>
        <w:t>и</w:t>
      </w:r>
      <w:r>
        <w:rPr>
          <w:spacing w:val="1"/>
        </w:rPr>
        <w:t xml:space="preserve"> </w:t>
      </w:r>
      <w:r>
        <w:t>смена</w:t>
      </w:r>
      <w:r>
        <w:rPr>
          <w:spacing w:val="1"/>
        </w:rPr>
        <w:t xml:space="preserve"> </w:t>
      </w:r>
      <w:r>
        <w:t>общественных</w:t>
      </w:r>
      <w:r>
        <w:rPr>
          <w:spacing w:val="1"/>
        </w:rPr>
        <w:t xml:space="preserve"> </w:t>
      </w:r>
      <w:r>
        <w:t>настроений:</w:t>
      </w:r>
      <w:r>
        <w:rPr>
          <w:spacing w:val="1"/>
        </w:rPr>
        <w:t xml:space="preserve"> </w:t>
      </w:r>
      <w:r>
        <w:t>от</w:t>
      </w:r>
      <w:r>
        <w:rPr>
          <w:spacing w:val="-57"/>
        </w:rPr>
        <w:t xml:space="preserve"> </w:t>
      </w:r>
      <w:r>
        <w:t>патриотического</w:t>
      </w:r>
      <w:r>
        <w:rPr>
          <w:spacing w:val="1"/>
        </w:rPr>
        <w:t xml:space="preserve"> </w:t>
      </w:r>
      <w:r>
        <w:t>подъема</w:t>
      </w:r>
      <w:r>
        <w:rPr>
          <w:spacing w:val="1"/>
        </w:rPr>
        <w:t xml:space="preserve"> </w:t>
      </w:r>
      <w:r>
        <w:t>к</w:t>
      </w:r>
      <w:r>
        <w:rPr>
          <w:spacing w:val="1"/>
        </w:rPr>
        <w:t xml:space="preserve"> </w:t>
      </w:r>
      <w:r>
        <w:t>усталости</w:t>
      </w:r>
      <w:r>
        <w:rPr>
          <w:spacing w:val="1"/>
        </w:rPr>
        <w:t xml:space="preserve"> </w:t>
      </w:r>
      <w:r>
        <w:t>от</w:t>
      </w:r>
      <w:r>
        <w:rPr>
          <w:spacing w:val="1"/>
        </w:rPr>
        <w:t xml:space="preserve"> </w:t>
      </w:r>
      <w:r>
        <w:t>войны</w:t>
      </w:r>
      <w:r>
        <w:rPr>
          <w:spacing w:val="1"/>
        </w:rPr>
        <w:t xml:space="preserve"> </w:t>
      </w:r>
      <w:r>
        <w:t>и</w:t>
      </w:r>
      <w:r>
        <w:rPr>
          <w:spacing w:val="1"/>
        </w:rPr>
        <w:t xml:space="preserve"> </w:t>
      </w:r>
      <w:r>
        <w:t>отчаянию.</w:t>
      </w:r>
      <w:r>
        <w:rPr>
          <w:spacing w:val="1"/>
        </w:rPr>
        <w:t xml:space="preserve"> </w:t>
      </w:r>
      <w:r>
        <w:t>Кадровая</w:t>
      </w:r>
      <w:r>
        <w:rPr>
          <w:spacing w:val="1"/>
        </w:rPr>
        <w:t xml:space="preserve"> </w:t>
      </w:r>
      <w:r>
        <w:t>чехарда</w:t>
      </w:r>
      <w:r>
        <w:rPr>
          <w:spacing w:val="1"/>
        </w:rPr>
        <w:t xml:space="preserve"> </w:t>
      </w:r>
      <w:r>
        <w:t>в</w:t>
      </w:r>
      <w:r>
        <w:rPr>
          <w:spacing w:val="1"/>
        </w:rPr>
        <w:t xml:space="preserve"> </w:t>
      </w:r>
      <w:r>
        <w:t>правительстве.</w:t>
      </w:r>
      <w:r>
        <w:rPr>
          <w:spacing w:val="1"/>
        </w:rPr>
        <w:t xml:space="preserve"> </w:t>
      </w:r>
      <w:r>
        <w:t>Взаимоотношения</w:t>
      </w:r>
      <w:r>
        <w:rPr>
          <w:spacing w:val="1"/>
        </w:rPr>
        <w:t xml:space="preserve"> </w:t>
      </w:r>
      <w:r>
        <w:t>представительной</w:t>
      </w:r>
      <w:r>
        <w:rPr>
          <w:spacing w:val="1"/>
        </w:rPr>
        <w:t xml:space="preserve"> </w:t>
      </w:r>
      <w:r>
        <w:t>и</w:t>
      </w:r>
      <w:r>
        <w:rPr>
          <w:spacing w:val="1"/>
        </w:rPr>
        <w:t xml:space="preserve"> </w:t>
      </w:r>
      <w:r>
        <w:t>исполнительной</w:t>
      </w:r>
      <w:r>
        <w:rPr>
          <w:spacing w:val="1"/>
        </w:rPr>
        <w:t xml:space="preserve"> </w:t>
      </w:r>
      <w:r>
        <w:t>ветвей</w:t>
      </w:r>
      <w:r>
        <w:rPr>
          <w:spacing w:val="1"/>
        </w:rPr>
        <w:t xml:space="preserve"> </w:t>
      </w:r>
      <w:r>
        <w:t>власти.</w:t>
      </w:r>
      <w:r>
        <w:rPr>
          <w:spacing w:val="1"/>
        </w:rPr>
        <w:t xml:space="preserve"> </w:t>
      </w:r>
      <w:r>
        <w:t>Прогрессивный блок и его программа. Распутинщина и десакрализация власти. Эхо войны</w:t>
      </w:r>
      <w:r>
        <w:rPr>
          <w:spacing w:val="-57"/>
        </w:rPr>
        <w:t xml:space="preserve"> </w:t>
      </w:r>
      <w:r>
        <w:t>на</w:t>
      </w:r>
      <w:r>
        <w:rPr>
          <w:spacing w:val="1"/>
        </w:rPr>
        <w:t xml:space="preserve"> </w:t>
      </w:r>
      <w:r>
        <w:t>окраинах</w:t>
      </w:r>
      <w:r>
        <w:rPr>
          <w:spacing w:val="1"/>
        </w:rPr>
        <w:t xml:space="preserve"> </w:t>
      </w:r>
      <w:r>
        <w:t>империи:</w:t>
      </w:r>
      <w:r>
        <w:rPr>
          <w:spacing w:val="1"/>
        </w:rPr>
        <w:t xml:space="preserve"> </w:t>
      </w:r>
      <w:r>
        <w:t>восстание</w:t>
      </w:r>
      <w:r>
        <w:rPr>
          <w:spacing w:val="1"/>
        </w:rPr>
        <w:t xml:space="preserve"> </w:t>
      </w:r>
      <w:r>
        <w:t>в</w:t>
      </w:r>
      <w:r>
        <w:rPr>
          <w:spacing w:val="1"/>
        </w:rPr>
        <w:t xml:space="preserve"> </w:t>
      </w:r>
      <w:r>
        <w:t>Средней</w:t>
      </w:r>
      <w:r>
        <w:rPr>
          <w:spacing w:val="1"/>
        </w:rPr>
        <w:t xml:space="preserve"> </w:t>
      </w:r>
      <w:r>
        <w:t>Азии.</w:t>
      </w:r>
      <w:r>
        <w:rPr>
          <w:spacing w:val="1"/>
        </w:rPr>
        <w:t xml:space="preserve"> </w:t>
      </w:r>
      <w:r>
        <w:t>Политические</w:t>
      </w:r>
      <w:r>
        <w:rPr>
          <w:spacing w:val="1"/>
        </w:rPr>
        <w:t xml:space="preserve"> </w:t>
      </w:r>
      <w:r>
        <w:t>партии</w:t>
      </w:r>
      <w:r>
        <w:rPr>
          <w:spacing w:val="1"/>
        </w:rPr>
        <w:t xml:space="preserve"> </w:t>
      </w:r>
      <w:r>
        <w:t>и</w:t>
      </w:r>
      <w:r>
        <w:rPr>
          <w:spacing w:val="1"/>
        </w:rPr>
        <w:t xml:space="preserve"> </w:t>
      </w:r>
      <w:r>
        <w:t>война:</w:t>
      </w:r>
      <w:r>
        <w:rPr>
          <w:spacing w:val="1"/>
        </w:rPr>
        <w:t xml:space="preserve"> </w:t>
      </w:r>
      <w:r>
        <w:t>оборонцы,</w:t>
      </w:r>
      <w:r>
        <w:rPr>
          <w:spacing w:val="1"/>
        </w:rPr>
        <w:t xml:space="preserve"> </w:t>
      </w:r>
      <w:r>
        <w:t>интернационалисты</w:t>
      </w:r>
      <w:r>
        <w:rPr>
          <w:spacing w:val="1"/>
        </w:rPr>
        <w:t xml:space="preserve"> </w:t>
      </w:r>
      <w:r>
        <w:t>и</w:t>
      </w:r>
      <w:r>
        <w:rPr>
          <w:spacing w:val="1"/>
        </w:rPr>
        <w:t xml:space="preserve"> </w:t>
      </w:r>
      <w:r>
        <w:t>пораженцы.</w:t>
      </w:r>
      <w:r>
        <w:rPr>
          <w:spacing w:val="1"/>
        </w:rPr>
        <w:t xml:space="preserve"> </w:t>
      </w:r>
      <w:r>
        <w:t>Влияние</w:t>
      </w:r>
      <w:r>
        <w:rPr>
          <w:spacing w:val="1"/>
        </w:rPr>
        <w:t xml:space="preserve"> </w:t>
      </w:r>
      <w:r>
        <w:t>большевистской</w:t>
      </w:r>
      <w:r>
        <w:rPr>
          <w:spacing w:val="1"/>
        </w:rPr>
        <w:t xml:space="preserve"> </w:t>
      </w:r>
      <w:r>
        <w:t>пропаганды.</w:t>
      </w:r>
      <w:r>
        <w:rPr>
          <w:spacing w:val="1"/>
        </w:rPr>
        <w:t xml:space="preserve"> </w:t>
      </w:r>
      <w:r>
        <w:t>Возрастание</w:t>
      </w:r>
      <w:r>
        <w:rPr>
          <w:spacing w:val="-2"/>
        </w:rPr>
        <w:t xml:space="preserve"> </w:t>
      </w:r>
      <w:r>
        <w:t>роли</w:t>
      </w:r>
      <w:r>
        <w:rPr>
          <w:spacing w:val="1"/>
        </w:rPr>
        <w:t xml:space="preserve"> </w:t>
      </w:r>
      <w:r>
        <w:t>армии в</w:t>
      </w:r>
      <w:r>
        <w:rPr>
          <w:spacing w:val="-1"/>
        </w:rPr>
        <w:t xml:space="preserve"> </w:t>
      </w:r>
      <w:r>
        <w:t>жизни</w:t>
      </w:r>
      <w:r>
        <w:rPr>
          <w:spacing w:val="1"/>
        </w:rPr>
        <w:t xml:space="preserve"> </w:t>
      </w:r>
      <w:r>
        <w:t>общества.</w:t>
      </w:r>
    </w:p>
    <w:p w:rsidR="00445874" w:rsidRDefault="00182F3C">
      <w:pPr>
        <w:pStyle w:val="a5"/>
        <w:spacing w:before="1"/>
        <w:ind w:left="2410" w:firstLine="0"/>
      </w:pPr>
      <w:r>
        <w:t>Великая</w:t>
      </w:r>
      <w:r>
        <w:rPr>
          <w:spacing w:val="-2"/>
        </w:rPr>
        <w:t xml:space="preserve"> </w:t>
      </w:r>
      <w:r>
        <w:t>российская</w:t>
      </w:r>
      <w:r>
        <w:rPr>
          <w:spacing w:val="-2"/>
        </w:rPr>
        <w:t xml:space="preserve"> </w:t>
      </w:r>
      <w:r>
        <w:t>революция</w:t>
      </w:r>
      <w:r>
        <w:rPr>
          <w:spacing w:val="-1"/>
        </w:rPr>
        <w:t xml:space="preserve"> </w:t>
      </w:r>
      <w:r>
        <w:t>1917–1922</w:t>
      </w:r>
      <w:r>
        <w:rPr>
          <w:spacing w:val="-2"/>
        </w:rPr>
        <w:t xml:space="preserve"> </w:t>
      </w:r>
      <w:r>
        <w:t>гг.</w:t>
      </w:r>
      <w:r>
        <w:rPr>
          <w:spacing w:val="-4"/>
        </w:rPr>
        <w:t xml:space="preserve"> </w:t>
      </w:r>
      <w:r>
        <w:t>1917</w:t>
      </w:r>
      <w:r>
        <w:rPr>
          <w:spacing w:val="-2"/>
        </w:rPr>
        <w:t xml:space="preserve"> </w:t>
      </w:r>
      <w:r>
        <w:t>год:</w:t>
      </w:r>
      <w:r>
        <w:rPr>
          <w:spacing w:val="-2"/>
        </w:rPr>
        <w:t xml:space="preserve"> </w:t>
      </w:r>
      <w:r>
        <w:t>от</w:t>
      </w:r>
      <w:r>
        <w:rPr>
          <w:spacing w:val="-1"/>
        </w:rPr>
        <w:t xml:space="preserve"> </w:t>
      </w:r>
      <w:r>
        <w:t>Февраля</w:t>
      </w:r>
      <w:r>
        <w:rPr>
          <w:spacing w:val="-1"/>
        </w:rPr>
        <w:t xml:space="preserve"> </w:t>
      </w:r>
      <w:r>
        <w:t>к</w:t>
      </w:r>
      <w:r>
        <w:rPr>
          <w:spacing w:val="-1"/>
        </w:rPr>
        <w:t xml:space="preserve"> </w:t>
      </w:r>
      <w:r>
        <w:t>Октябрю.</w:t>
      </w:r>
    </w:p>
    <w:p w:rsidR="00445874" w:rsidRDefault="00182F3C">
      <w:pPr>
        <w:pStyle w:val="a5"/>
        <w:ind w:right="590"/>
      </w:pPr>
      <w:r>
        <w:t>Понятие</w:t>
      </w:r>
      <w:r>
        <w:rPr>
          <w:spacing w:val="1"/>
        </w:rPr>
        <w:t xml:space="preserve"> </w:t>
      </w:r>
      <w:r>
        <w:t>Великой</w:t>
      </w:r>
      <w:r>
        <w:rPr>
          <w:spacing w:val="1"/>
        </w:rPr>
        <w:t xml:space="preserve"> </w:t>
      </w:r>
      <w:r>
        <w:t>российской</w:t>
      </w:r>
      <w:r>
        <w:rPr>
          <w:spacing w:val="1"/>
        </w:rPr>
        <w:t xml:space="preserve"> </w:t>
      </w:r>
      <w:r>
        <w:t>революции,</w:t>
      </w:r>
      <w:r>
        <w:rPr>
          <w:spacing w:val="1"/>
        </w:rPr>
        <w:t xml:space="preserve"> </w:t>
      </w:r>
      <w:r>
        <w:t>продолжавшейся</w:t>
      </w:r>
      <w:r>
        <w:rPr>
          <w:spacing w:val="1"/>
        </w:rPr>
        <w:t xml:space="preserve"> </w:t>
      </w:r>
      <w:r>
        <w:t>от</w:t>
      </w:r>
      <w:r>
        <w:rPr>
          <w:spacing w:val="1"/>
        </w:rPr>
        <w:t xml:space="preserve"> </w:t>
      </w:r>
      <w:r>
        <w:t>свержения</w:t>
      </w:r>
      <w:r>
        <w:rPr>
          <w:spacing w:val="1"/>
        </w:rPr>
        <w:t xml:space="preserve"> </w:t>
      </w:r>
      <w:r>
        <w:t>самодержавия</w:t>
      </w:r>
      <w:r>
        <w:rPr>
          <w:spacing w:val="1"/>
        </w:rPr>
        <w:t xml:space="preserve"> </w:t>
      </w:r>
      <w:r>
        <w:t>до</w:t>
      </w:r>
      <w:r>
        <w:rPr>
          <w:spacing w:val="1"/>
        </w:rPr>
        <w:t xml:space="preserve"> </w:t>
      </w:r>
      <w:r>
        <w:t>создания</w:t>
      </w:r>
      <w:r>
        <w:rPr>
          <w:spacing w:val="1"/>
        </w:rPr>
        <w:t xml:space="preserve"> </w:t>
      </w:r>
      <w:r>
        <w:t>Советского</w:t>
      </w:r>
      <w:r>
        <w:rPr>
          <w:spacing w:val="1"/>
        </w:rPr>
        <w:t xml:space="preserve"> </w:t>
      </w:r>
      <w:r>
        <w:t>Союза.</w:t>
      </w:r>
      <w:r>
        <w:rPr>
          <w:spacing w:val="1"/>
        </w:rPr>
        <w:t xml:space="preserve"> </w:t>
      </w:r>
      <w:r>
        <w:t>Три</w:t>
      </w:r>
      <w:r>
        <w:rPr>
          <w:spacing w:val="1"/>
        </w:rPr>
        <w:t xml:space="preserve"> </w:t>
      </w:r>
      <w:r>
        <w:t>основных</w:t>
      </w:r>
      <w:r>
        <w:rPr>
          <w:spacing w:val="1"/>
        </w:rPr>
        <w:t xml:space="preserve"> </w:t>
      </w:r>
      <w:r>
        <w:t>этапа:</w:t>
      </w:r>
      <w:r>
        <w:rPr>
          <w:spacing w:val="1"/>
        </w:rPr>
        <w:t xml:space="preserve"> </w:t>
      </w:r>
      <w:r>
        <w:t>Февральская</w:t>
      </w:r>
      <w:r>
        <w:rPr>
          <w:spacing w:val="1"/>
        </w:rPr>
        <w:t xml:space="preserve"> </w:t>
      </w:r>
      <w:r>
        <w:t>революция,</w:t>
      </w:r>
      <w:r>
        <w:rPr>
          <w:spacing w:val="-1"/>
        </w:rPr>
        <w:t xml:space="preserve"> </w:t>
      </w:r>
      <w:r>
        <w:t>Октябрьская революция,</w:t>
      </w:r>
      <w:r>
        <w:rPr>
          <w:spacing w:val="-1"/>
        </w:rPr>
        <w:t xml:space="preserve"> </w:t>
      </w:r>
      <w:r>
        <w:t>Гражданская война.</w:t>
      </w:r>
    </w:p>
    <w:p w:rsidR="00445874" w:rsidRDefault="00182F3C">
      <w:pPr>
        <w:pStyle w:val="a5"/>
        <w:ind w:right="585"/>
      </w:pPr>
      <w:r>
        <w:t>Российская империя накануне революции. Территория и население. Объективные и</w:t>
      </w:r>
      <w:r>
        <w:rPr>
          <w:spacing w:val="-57"/>
        </w:rPr>
        <w:t xml:space="preserve"> </w:t>
      </w:r>
      <w:r>
        <w:t>субъективные причины обострения экономического и политического кризиса. Война как</w:t>
      </w:r>
      <w:r>
        <w:rPr>
          <w:spacing w:val="1"/>
        </w:rPr>
        <w:t xml:space="preserve"> </w:t>
      </w:r>
      <w:r>
        <w:t>революционизирующий</w:t>
      </w:r>
      <w:r>
        <w:rPr>
          <w:spacing w:val="1"/>
        </w:rPr>
        <w:t xml:space="preserve"> </w:t>
      </w:r>
      <w:r>
        <w:t>фактор.</w:t>
      </w:r>
      <w:r>
        <w:rPr>
          <w:spacing w:val="1"/>
        </w:rPr>
        <w:t xml:space="preserve"> </w:t>
      </w:r>
      <w:r>
        <w:t>Национальные</w:t>
      </w:r>
      <w:r>
        <w:rPr>
          <w:spacing w:val="1"/>
        </w:rPr>
        <w:t xml:space="preserve"> </w:t>
      </w:r>
      <w:r>
        <w:t>и</w:t>
      </w:r>
      <w:r>
        <w:rPr>
          <w:spacing w:val="1"/>
        </w:rPr>
        <w:t xml:space="preserve"> </w:t>
      </w:r>
      <w:r>
        <w:t>конфессиональные</w:t>
      </w:r>
      <w:r>
        <w:rPr>
          <w:spacing w:val="1"/>
        </w:rPr>
        <w:t xml:space="preserve"> </w:t>
      </w:r>
      <w:r>
        <w:t>проблемы.</w:t>
      </w:r>
      <w:r>
        <w:rPr>
          <w:spacing w:val="1"/>
        </w:rPr>
        <w:t xml:space="preserve"> </w:t>
      </w:r>
      <w:r>
        <w:t>Незавершенность</w:t>
      </w:r>
      <w:r>
        <w:rPr>
          <w:spacing w:val="1"/>
        </w:rPr>
        <w:t xml:space="preserve"> </w:t>
      </w:r>
      <w:r>
        <w:t>и</w:t>
      </w:r>
      <w:r>
        <w:rPr>
          <w:spacing w:val="1"/>
        </w:rPr>
        <w:t xml:space="preserve"> </w:t>
      </w:r>
      <w:r>
        <w:t>противоречия</w:t>
      </w:r>
      <w:r>
        <w:rPr>
          <w:spacing w:val="1"/>
        </w:rPr>
        <w:t xml:space="preserve"> </w:t>
      </w:r>
      <w:r>
        <w:t>модернизации.</w:t>
      </w:r>
      <w:r>
        <w:rPr>
          <w:spacing w:val="1"/>
        </w:rPr>
        <w:t xml:space="preserve"> </w:t>
      </w:r>
      <w:r>
        <w:t>Основные</w:t>
      </w:r>
      <w:r>
        <w:rPr>
          <w:spacing w:val="1"/>
        </w:rPr>
        <w:t xml:space="preserve"> </w:t>
      </w:r>
      <w:r>
        <w:t>социальные</w:t>
      </w:r>
      <w:r>
        <w:rPr>
          <w:spacing w:val="1"/>
        </w:rPr>
        <w:t xml:space="preserve"> </w:t>
      </w:r>
      <w:r>
        <w:t>слои,</w:t>
      </w:r>
      <w:r>
        <w:rPr>
          <w:spacing w:val="1"/>
        </w:rPr>
        <w:t xml:space="preserve"> </w:t>
      </w:r>
      <w:r>
        <w:t>политические</w:t>
      </w:r>
      <w:r>
        <w:rPr>
          <w:spacing w:val="-2"/>
        </w:rPr>
        <w:t xml:space="preserve"> </w:t>
      </w:r>
      <w:r>
        <w:t>партии и</w:t>
      </w:r>
      <w:r>
        <w:rPr>
          <w:spacing w:val="-1"/>
        </w:rPr>
        <w:t xml:space="preserve"> </w:t>
      </w:r>
      <w:r>
        <w:t>их</w:t>
      </w:r>
      <w:r>
        <w:rPr>
          <w:spacing w:val="-1"/>
        </w:rPr>
        <w:t xml:space="preserve"> </w:t>
      </w:r>
      <w:r>
        <w:t>лидеры</w:t>
      </w:r>
      <w:r>
        <w:rPr>
          <w:spacing w:val="-1"/>
        </w:rPr>
        <w:t xml:space="preserve"> </w:t>
      </w:r>
      <w:r>
        <w:t>накануне</w:t>
      </w:r>
      <w:r>
        <w:rPr>
          <w:spacing w:val="-1"/>
        </w:rPr>
        <w:t xml:space="preserve"> </w:t>
      </w:r>
      <w:r>
        <w:t>революции.</w:t>
      </w:r>
    </w:p>
    <w:p w:rsidR="00445874" w:rsidRDefault="00182F3C">
      <w:pPr>
        <w:pStyle w:val="a5"/>
        <w:ind w:right="586"/>
      </w:pPr>
      <w:r>
        <w:t>Основные этапы и хронология революционных событий 1917 г. Февраль –март:</w:t>
      </w:r>
      <w:r>
        <w:rPr>
          <w:spacing w:val="1"/>
        </w:rPr>
        <w:t xml:space="preserve"> </w:t>
      </w:r>
      <w:r>
        <w:t>восстание в</w:t>
      </w:r>
      <w:r>
        <w:rPr>
          <w:spacing w:val="1"/>
        </w:rPr>
        <w:t xml:space="preserve"> </w:t>
      </w:r>
      <w:r>
        <w:t>Петрограде и</w:t>
      </w:r>
      <w:r>
        <w:rPr>
          <w:spacing w:val="1"/>
        </w:rPr>
        <w:t xml:space="preserve"> </w:t>
      </w:r>
      <w:r>
        <w:t>падение монархии.</w:t>
      </w:r>
      <w:r>
        <w:rPr>
          <w:spacing w:val="1"/>
        </w:rPr>
        <w:t xml:space="preserve"> </w:t>
      </w:r>
      <w:r>
        <w:t>Конец</w:t>
      </w:r>
      <w:r>
        <w:rPr>
          <w:spacing w:val="1"/>
        </w:rPr>
        <w:t xml:space="preserve"> </w:t>
      </w:r>
      <w:r>
        <w:t>Российской</w:t>
      </w:r>
      <w:r>
        <w:rPr>
          <w:spacing w:val="1"/>
        </w:rPr>
        <w:t xml:space="preserve"> </w:t>
      </w:r>
      <w:r>
        <w:t>империи.</w:t>
      </w:r>
      <w:r>
        <w:rPr>
          <w:spacing w:val="1"/>
        </w:rPr>
        <w:t xml:space="preserve"> </w:t>
      </w:r>
      <w:r>
        <w:t>Реакция</w:t>
      </w:r>
      <w:r>
        <w:rPr>
          <w:spacing w:val="1"/>
        </w:rPr>
        <w:t xml:space="preserve"> </w:t>
      </w:r>
      <w:r>
        <w:t>за</w:t>
      </w:r>
      <w:r>
        <w:rPr>
          <w:spacing w:val="1"/>
        </w:rPr>
        <w:t xml:space="preserve"> </w:t>
      </w:r>
      <w:r>
        <w:t>рубежом. Отклики внутри страны: Москва, периферия, фронт, национальные регионы.</w:t>
      </w:r>
      <w:r>
        <w:rPr>
          <w:spacing w:val="1"/>
        </w:rPr>
        <w:t xml:space="preserve"> </w:t>
      </w:r>
      <w:r>
        <w:t>Революционная</w:t>
      </w:r>
      <w:r>
        <w:rPr>
          <w:spacing w:val="21"/>
        </w:rPr>
        <w:t xml:space="preserve"> </w:t>
      </w:r>
      <w:r>
        <w:t>эйфория.</w:t>
      </w:r>
      <w:r>
        <w:rPr>
          <w:spacing w:val="21"/>
        </w:rPr>
        <w:t xml:space="preserve"> </w:t>
      </w:r>
      <w:r>
        <w:t>Формирование</w:t>
      </w:r>
      <w:r>
        <w:rPr>
          <w:spacing w:val="20"/>
        </w:rPr>
        <w:t xml:space="preserve"> </w:t>
      </w:r>
      <w:r>
        <w:t>Временного</w:t>
      </w:r>
      <w:r>
        <w:rPr>
          <w:spacing w:val="21"/>
        </w:rPr>
        <w:t xml:space="preserve"> </w:t>
      </w:r>
      <w:r>
        <w:t>правительства</w:t>
      </w:r>
      <w:r>
        <w:rPr>
          <w:spacing w:val="20"/>
        </w:rPr>
        <w:t xml:space="preserve"> </w:t>
      </w:r>
      <w:r>
        <w:t>и</w:t>
      </w:r>
      <w:r>
        <w:rPr>
          <w:spacing w:val="22"/>
        </w:rPr>
        <w:t xml:space="preserve"> </w:t>
      </w:r>
      <w:r>
        <w:t>программа</w:t>
      </w:r>
      <w:r>
        <w:rPr>
          <w:spacing w:val="20"/>
        </w:rPr>
        <w:t xml:space="preserve"> </w:t>
      </w:r>
      <w:r>
        <w:t>его</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2" w:firstLine="0"/>
      </w:pPr>
      <w:r>
        <w:t>деятельности.</w:t>
      </w:r>
      <w:r>
        <w:rPr>
          <w:spacing w:val="1"/>
        </w:rPr>
        <w:t xml:space="preserve"> </w:t>
      </w:r>
      <w:r>
        <w:t>Петроградский</w:t>
      </w:r>
      <w:r>
        <w:rPr>
          <w:spacing w:val="1"/>
        </w:rPr>
        <w:t xml:space="preserve"> </w:t>
      </w:r>
      <w:r>
        <w:t>Совет</w:t>
      </w:r>
      <w:r>
        <w:rPr>
          <w:spacing w:val="1"/>
        </w:rPr>
        <w:t xml:space="preserve"> </w:t>
      </w:r>
      <w:r>
        <w:t>рабочих</w:t>
      </w:r>
      <w:r>
        <w:rPr>
          <w:spacing w:val="1"/>
        </w:rPr>
        <w:t xml:space="preserve"> </w:t>
      </w:r>
      <w:r>
        <w:t>и</w:t>
      </w:r>
      <w:r>
        <w:rPr>
          <w:spacing w:val="1"/>
        </w:rPr>
        <w:t xml:space="preserve"> </w:t>
      </w:r>
      <w:r>
        <w:t>солдатских</w:t>
      </w:r>
      <w:r>
        <w:rPr>
          <w:spacing w:val="1"/>
        </w:rPr>
        <w:t xml:space="preserve"> </w:t>
      </w:r>
      <w:r>
        <w:t>депутатов</w:t>
      </w:r>
      <w:r>
        <w:rPr>
          <w:spacing w:val="1"/>
        </w:rPr>
        <w:t xml:space="preserve"> </w:t>
      </w:r>
      <w:r>
        <w:t>и</w:t>
      </w:r>
      <w:r>
        <w:rPr>
          <w:spacing w:val="1"/>
        </w:rPr>
        <w:t xml:space="preserve"> </w:t>
      </w:r>
      <w:r>
        <w:t>его</w:t>
      </w:r>
      <w:r>
        <w:rPr>
          <w:spacing w:val="1"/>
        </w:rPr>
        <w:t xml:space="preserve"> </w:t>
      </w:r>
      <w:r>
        <w:t>декреты.</w:t>
      </w:r>
      <w:r>
        <w:rPr>
          <w:spacing w:val="1"/>
        </w:rPr>
        <w:t xml:space="preserve"> </w:t>
      </w:r>
      <w:r>
        <w:t>Весна–лето 1917 г.: зыбкое равновесие политических сил при росте влияния большевиков</w:t>
      </w:r>
      <w:r>
        <w:rPr>
          <w:spacing w:val="1"/>
        </w:rPr>
        <w:t xml:space="preserve"> </w:t>
      </w:r>
      <w:r>
        <w:t>во главе с В.И. Лениным. Июльский кризис и конец двоевластия. Православная церковь.</w:t>
      </w:r>
      <w:r>
        <w:rPr>
          <w:spacing w:val="1"/>
        </w:rPr>
        <w:t xml:space="preserve"> </w:t>
      </w:r>
      <w:r>
        <w:t>Поместный</w:t>
      </w:r>
      <w:r>
        <w:rPr>
          <w:spacing w:val="1"/>
        </w:rPr>
        <w:t xml:space="preserve"> </w:t>
      </w:r>
      <w:r>
        <w:t>собор</w:t>
      </w:r>
      <w:r>
        <w:rPr>
          <w:spacing w:val="1"/>
        </w:rPr>
        <w:t xml:space="preserve"> </w:t>
      </w:r>
      <w:r>
        <w:t>и</w:t>
      </w:r>
      <w:r>
        <w:rPr>
          <w:spacing w:val="1"/>
        </w:rPr>
        <w:t xml:space="preserve"> </w:t>
      </w:r>
      <w:r>
        <w:t>восстановление</w:t>
      </w:r>
      <w:r>
        <w:rPr>
          <w:spacing w:val="1"/>
        </w:rPr>
        <w:t xml:space="preserve"> </w:t>
      </w:r>
      <w:r>
        <w:t>патриаршества.</w:t>
      </w:r>
      <w:r>
        <w:rPr>
          <w:spacing w:val="1"/>
        </w:rPr>
        <w:t xml:space="preserve"> </w:t>
      </w:r>
      <w:r>
        <w:t>Выступление</w:t>
      </w:r>
      <w:r>
        <w:rPr>
          <w:spacing w:val="1"/>
        </w:rPr>
        <w:t xml:space="preserve"> </w:t>
      </w:r>
      <w:r>
        <w:t>Корнилова</w:t>
      </w:r>
      <w:r>
        <w:rPr>
          <w:spacing w:val="1"/>
        </w:rPr>
        <w:t xml:space="preserve"> </w:t>
      </w:r>
      <w:r>
        <w:t>против</w:t>
      </w:r>
      <w:r>
        <w:rPr>
          <w:spacing w:val="1"/>
        </w:rPr>
        <w:t xml:space="preserve"> </w:t>
      </w:r>
      <w:r>
        <w:t>Временного правительства. Провозглашение России республикой. Свержение Временного</w:t>
      </w:r>
      <w:r>
        <w:rPr>
          <w:spacing w:val="-57"/>
        </w:rPr>
        <w:t xml:space="preserve"> </w:t>
      </w:r>
      <w:r>
        <w:t>правительства</w:t>
      </w:r>
      <w:r>
        <w:rPr>
          <w:spacing w:val="1"/>
        </w:rPr>
        <w:t xml:space="preserve"> </w:t>
      </w:r>
      <w:r>
        <w:t>и</w:t>
      </w:r>
      <w:r>
        <w:rPr>
          <w:spacing w:val="1"/>
        </w:rPr>
        <w:t xml:space="preserve"> </w:t>
      </w:r>
      <w:r>
        <w:t>взятие</w:t>
      </w:r>
      <w:r>
        <w:rPr>
          <w:spacing w:val="1"/>
        </w:rPr>
        <w:t xml:space="preserve"> </w:t>
      </w:r>
      <w:r>
        <w:t>власти</w:t>
      </w:r>
      <w:r>
        <w:rPr>
          <w:spacing w:val="1"/>
        </w:rPr>
        <w:t xml:space="preserve"> </w:t>
      </w:r>
      <w:r>
        <w:t>большевиками</w:t>
      </w:r>
      <w:r>
        <w:rPr>
          <w:spacing w:val="1"/>
        </w:rPr>
        <w:t xml:space="preserve"> </w:t>
      </w:r>
      <w:r>
        <w:t>25</w:t>
      </w:r>
      <w:r>
        <w:rPr>
          <w:spacing w:val="1"/>
        </w:rPr>
        <w:t xml:space="preserve"> </w:t>
      </w:r>
      <w:r>
        <w:t>октября</w:t>
      </w:r>
      <w:r>
        <w:rPr>
          <w:spacing w:val="1"/>
        </w:rPr>
        <w:t xml:space="preserve"> </w:t>
      </w:r>
      <w:r>
        <w:t>(7</w:t>
      </w:r>
      <w:r>
        <w:rPr>
          <w:spacing w:val="1"/>
        </w:rPr>
        <w:t xml:space="preserve"> </w:t>
      </w:r>
      <w:r>
        <w:t>ноября)</w:t>
      </w:r>
      <w:r>
        <w:rPr>
          <w:spacing w:val="1"/>
        </w:rPr>
        <w:t xml:space="preserve"> </w:t>
      </w:r>
      <w:r>
        <w:t>1917 г.</w:t>
      </w:r>
      <w:r>
        <w:rPr>
          <w:spacing w:val="1"/>
        </w:rPr>
        <w:t xml:space="preserve"> </w:t>
      </w:r>
      <w:r>
        <w:t>Создание</w:t>
      </w:r>
      <w:r>
        <w:rPr>
          <w:spacing w:val="-57"/>
        </w:rPr>
        <w:t xml:space="preserve"> </w:t>
      </w:r>
      <w:r>
        <w:t>коалиционного правительства большевиков и левых эсеров. В.И. Ленин как политический</w:t>
      </w:r>
      <w:r>
        <w:rPr>
          <w:spacing w:val="1"/>
        </w:rPr>
        <w:t xml:space="preserve"> </w:t>
      </w:r>
      <w:r>
        <w:t>деятель.</w:t>
      </w:r>
    </w:p>
    <w:p w:rsidR="00445874" w:rsidRDefault="00182F3C">
      <w:pPr>
        <w:pStyle w:val="a5"/>
        <w:ind w:left="2410" w:firstLine="0"/>
      </w:pPr>
      <w:r>
        <w:t>Первые</w:t>
      </w:r>
      <w:r>
        <w:rPr>
          <w:spacing w:val="-5"/>
        </w:rPr>
        <w:t xml:space="preserve"> </w:t>
      </w:r>
      <w:r>
        <w:t>революционные</w:t>
      </w:r>
      <w:r>
        <w:rPr>
          <w:spacing w:val="-5"/>
        </w:rPr>
        <w:t xml:space="preserve"> </w:t>
      </w:r>
      <w:r>
        <w:t>преобразования</w:t>
      </w:r>
      <w:r>
        <w:rPr>
          <w:spacing w:val="-4"/>
        </w:rPr>
        <w:t xml:space="preserve"> </w:t>
      </w:r>
      <w:r>
        <w:t>большевиков.</w:t>
      </w:r>
    </w:p>
    <w:p w:rsidR="00445874" w:rsidRDefault="00182F3C">
      <w:pPr>
        <w:pStyle w:val="a5"/>
        <w:ind w:right="586"/>
      </w:pPr>
      <w:r>
        <w:t>Диктатура пролетариата как главное условие социалистических преобразований.</w:t>
      </w:r>
      <w:r>
        <w:rPr>
          <w:spacing w:val="1"/>
        </w:rPr>
        <w:t xml:space="preserve"> </w:t>
      </w:r>
      <w:r>
        <w:t>Первые мероприятия большевиков в политической, экономической и социальной сферах.</w:t>
      </w:r>
      <w:r>
        <w:rPr>
          <w:spacing w:val="1"/>
        </w:rPr>
        <w:t xml:space="preserve"> </w:t>
      </w:r>
      <w:r>
        <w:t>Борьба за армию. Декрет о мире и заключение Брестского мира. Отказ новой власти от</w:t>
      </w:r>
      <w:r>
        <w:rPr>
          <w:spacing w:val="1"/>
        </w:rPr>
        <w:t xml:space="preserve"> </w:t>
      </w:r>
      <w:r>
        <w:t>финансовых</w:t>
      </w:r>
      <w:r>
        <w:rPr>
          <w:spacing w:val="1"/>
        </w:rPr>
        <w:t xml:space="preserve"> </w:t>
      </w:r>
      <w:r>
        <w:t>обязательств</w:t>
      </w:r>
      <w:r>
        <w:rPr>
          <w:spacing w:val="1"/>
        </w:rPr>
        <w:t xml:space="preserve"> </w:t>
      </w:r>
      <w:r>
        <w:t>Российской</w:t>
      </w:r>
      <w:r>
        <w:rPr>
          <w:spacing w:val="1"/>
        </w:rPr>
        <w:t xml:space="preserve"> </w:t>
      </w:r>
      <w:r>
        <w:t>империи.</w:t>
      </w:r>
      <w:r>
        <w:rPr>
          <w:spacing w:val="1"/>
        </w:rPr>
        <w:t xml:space="preserve"> </w:t>
      </w:r>
      <w:r>
        <w:t>Национализация</w:t>
      </w:r>
      <w:r>
        <w:rPr>
          <w:spacing w:val="61"/>
        </w:rPr>
        <w:t xml:space="preserve"> </w:t>
      </w:r>
      <w:r>
        <w:t>промышленности.</w:t>
      </w:r>
      <w:r>
        <w:rPr>
          <w:spacing w:val="1"/>
        </w:rPr>
        <w:t xml:space="preserve"> </w:t>
      </w:r>
      <w:r>
        <w:t>Декрет</w:t>
      </w:r>
      <w:r>
        <w:rPr>
          <w:spacing w:val="-3"/>
        </w:rPr>
        <w:t xml:space="preserve"> </w:t>
      </w:r>
      <w:r>
        <w:t>о</w:t>
      </w:r>
      <w:r>
        <w:rPr>
          <w:spacing w:val="-3"/>
        </w:rPr>
        <w:t xml:space="preserve"> </w:t>
      </w:r>
      <w:r>
        <w:t>земле</w:t>
      </w:r>
      <w:r>
        <w:rPr>
          <w:spacing w:val="-4"/>
        </w:rPr>
        <w:t xml:space="preserve"> </w:t>
      </w:r>
      <w:r>
        <w:t>и</w:t>
      </w:r>
      <w:r>
        <w:rPr>
          <w:spacing w:val="-3"/>
        </w:rPr>
        <w:t xml:space="preserve"> </w:t>
      </w:r>
      <w:r>
        <w:t>принципы</w:t>
      </w:r>
      <w:r>
        <w:rPr>
          <w:spacing w:val="-2"/>
        </w:rPr>
        <w:t xml:space="preserve"> </w:t>
      </w:r>
      <w:r>
        <w:t>наделения</w:t>
      </w:r>
      <w:r>
        <w:rPr>
          <w:spacing w:val="-6"/>
        </w:rPr>
        <w:t xml:space="preserve"> </w:t>
      </w:r>
      <w:r>
        <w:t>крестьян</w:t>
      </w:r>
      <w:r>
        <w:rPr>
          <w:spacing w:val="-3"/>
        </w:rPr>
        <w:t xml:space="preserve"> </w:t>
      </w:r>
      <w:r>
        <w:t>землей.</w:t>
      </w:r>
      <w:r>
        <w:rPr>
          <w:spacing w:val="-3"/>
        </w:rPr>
        <w:t xml:space="preserve"> </w:t>
      </w:r>
      <w:r>
        <w:t>Отделение</w:t>
      </w:r>
      <w:r>
        <w:rPr>
          <w:spacing w:val="-4"/>
        </w:rPr>
        <w:t xml:space="preserve"> </w:t>
      </w:r>
      <w:r>
        <w:t>Церкви</w:t>
      </w:r>
      <w:r>
        <w:rPr>
          <w:spacing w:val="-2"/>
        </w:rPr>
        <w:t xml:space="preserve"> </w:t>
      </w:r>
      <w:r>
        <w:t>от</w:t>
      </w:r>
      <w:r>
        <w:rPr>
          <w:spacing w:val="-3"/>
        </w:rPr>
        <w:t xml:space="preserve"> </w:t>
      </w:r>
      <w:r>
        <w:t>государства.</w:t>
      </w:r>
    </w:p>
    <w:p w:rsidR="00445874" w:rsidRDefault="00182F3C">
      <w:pPr>
        <w:pStyle w:val="a5"/>
        <w:spacing w:before="1"/>
        <w:ind w:left="2410" w:firstLine="0"/>
      </w:pPr>
      <w:r>
        <w:t>Созыв</w:t>
      </w:r>
      <w:r>
        <w:rPr>
          <w:spacing w:val="-3"/>
        </w:rPr>
        <w:t xml:space="preserve"> </w:t>
      </w:r>
      <w:r>
        <w:t>и</w:t>
      </w:r>
      <w:r>
        <w:rPr>
          <w:spacing w:val="-1"/>
        </w:rPr>
        <w:t xml:space="preserve"> </w:t>
      </w:r>
      <w:r>
        <w:t>разгон</w:t>
      </w:r>
      <w:r>
        <w:rPr>
          <w:spacing w:val="-4"/>
        </w:rPr>
        <w:t xml:space="preserve"> </w:t>
      </w:r>
      <w:r>
        <w:t>Учредительного</w:t>
      </w:r>
      <w:r>
        <w:rPr>
          <w:spacing w:val="-1"/>
        </w:rPr>
        <w:t xml:space="preserve"> </w:t>
      </w:r>
      <w:r>
        <w:t>собрания.</w:t>
      </w:r>
    </w:p>
    <w:p w:rsidR="00445874" w:rsidRDefault="00182F3C">
      <w:pPr>
        <w:pStyle w:val="a5"/>
        <w:ind w:right="593"/>
      </w:pPr>
      <w:r>
        <w:t>Слом старого и создание нового госаппарата. Советы как форма власти. ВЦИК</w:t>
      </w:r>
      <w:r>
        <w:rPr>
          <w:spacing w:val="1"/>
        </w:rPr>
        <w:t xml:space="preserve"> </w:t>
      </w:r>
      <w:r>
        <w:t>Советов. Совнарком. ВЧК по борьбе с контрреволюцией и саботажем. Создание Высшего</w:t>
      </w:r>
      <w:r>
        <w:rPr>
          <w:spacing w:val="1"/>
        </w:rPr>
        <w:t xml:space="preserve"> </w:t>
      </w:r>
      <w:r>
        <w:t>совета</w:t>
      </w:r>
      <w:r>
        <w:rPr>
          <w:spacing w:val="-1"/>
        </w:rPr>
        <w:t xml:space="preserve"> </w:t>
      </w:r>
      <w:r>
        <w:t>народного хозяйства</w:t>
      </w:r>
      <w:r>
        <w:rPr>
          <w:spacing w:val="-2"/>
        </w:rPr>
        <w:t xml:space="preserve"> </w:t>
      </w:r>
      <w:r>
        <w:t>(ВСНХ) и</w:t>
      </w:r>
      <w:r>
        <w:rPr>
          <w:spacing w:val="-1"/>
        </w:rPr>
        <w:t xml:space="preserve"> </w:t>
      </w:r>
      <w:r>
        <w:t>территориальных</w:t>
      </w:r>
      <w:r>
        <w:rPr>
          <w:spacing w:val="1"/>
        </w:rPr>
        <w:t xml:space="preserve"> </w:t>
      </w:r>
      <w:r>
        <w:t>совнархозов.</w:t>
      </w:r>
    </w:p>
    <w:p w:rsidR="00445874" w:rsidRDefault="00182F3C">
      <w:pPr>
        <w:pStyle w:val="a5"/>
        <w:ind w:left="2410" w:right="5403" w:firstLine="0"/>
      </w:pPr>
      <w:r>
        <w:t>Первая Конституция РСФСР 1918 г.</w:t>
      </w:r>
      <w:r>
        <w:rPr>
          <w:spacing w:val="1"/>
        </w:rPr>
        <w:t xml:space="preserve"> </w:t>
      </w:r>
      <w:r>
        <w:t>Гражданская</w:t>
      </w:r>
      <w:r>
        <w:rPr>
          <w:spacing w:val="-3"/>
        </w:rPr>
        <w:t xml:space="preserve"> </w:t>
      </w:r>
      <w:r>
        <w:t>война</w:t>
      </w:r>
      <w:r>
        <w:rPr>
          <w:spacing w:val="-4"/>
        </w:rPr>
        <w:t xml:space="preserve"> </w:t>
      </w:r>
      <w:r>
        <w:t>и</w:t>
      </w:r>
      <w:r>
        <w:rPr>
          <w:spacing w:val="-3"/>
        </w:rPr>
        <w:t xml:space="preserve"> </w:t>
      </w:r>
      <w:r>
        <w:t>ее</w:t>
      </w:r>
      <w:r>
        <w:rPr>
          <w:spacing w:val="-4"/>
        </w:rPr>
        <w:t xml:space="preserve"> </w:t>
      </w:r>
      <w:r>
        <w:t>последствия.</w:t>
      </w:r>
    </w:p>
    <w:p w:rsidR="00445874" w:rsidRDefault="00182F3C">
      <w:pPr>
        <w:pStyle w:val="a5"/>
        <w:ind w:right="585"/>
      </w:pPr>
      <w:r>
        <w:t>Установление советской власти в центре и на местах осенью 1917 – весной 1918 г.:</w:t>
      </w:r>
      <w:r>
        <w:rPr>
          <w:spacing w:val="1"/>
        </w:rPr>
        <w:t xml:space="preserve"> </w:t>
      </w:r>
      <w:r>
        <w:t>центр,</w:t>
      </w:r>
      <w:r>
        <w:rPr>
          <w:spacing w:val="1"/>
        </w:rPr>
        <w:t xml:space="preserve"> </w:t>
      </w:r>
      <w:r>
        <w:t>Украина,</w:t>
      </w:r>
      <w:r>
        <w:rPr>
          <w:spacing w:val="1"/>
        </w:rPr>
        <w:t xml:space="preserve"> </w:t>
      </w:r>
      <w:r>
        <w:t>Поволжье,</w:t>
      </w:r>
      <w:r>
        <w:rPr>
          <w:spacing w:val="1"/>
        </w:rPr>
        <w:t xml:space="preserve"> </w:t>
      </w:r>
      <w:r>
        <w:t>Урал,</w:t>
      </w:r>
      <w:r>
        <w:rPr>
          <w:spacing w:val="1"/>
        </w:rPr>
        <w:t xml:space="preserve"> </w:t>
      </w:r>
      <w:r>
        <w:t>Сибирь,</w:t>
      </w:r>
      <w:r>
        <w:rPr>
          <w:spacing w:val="1"/>
        </w:rPr>
        <w:t xml:space="preserve"> </w:t>
      </w:r>
      <w:r>
        <w:t>Дальний</w:t>
      </w:r>
      <w:r>
        <w:rPr>
          <w:spacing w:val="1"/>
        </w:rPr>
        <w:t xml:space="preserve"> </w:t>
      </w:r>
      <w:r>
        <w:t>Восток,</w:t>
      </w:r>
      <w:r>
        <w:rPr>
          <w:spacing w:val="1"/>
        </w:rPr>
        <w:t xml:space="preserve"> </w:t>
      </w:r>
      <w:r>
        <w:t>Северный</w:t>
      </w:r>
      <w:r>
        <w:rPr>
          <w:spacing w:val="61"/>
        </w:rPr>
        <w:t xml:space="preserve"> </w:t>
      </w:r>
      <w:r>
        <w:t>Кавказ</w:t>
      </w:r>
      <w:r>
        <w:rPr>
          <w:spacing w:val="61"/>
        </w:rPr>
        <w:t xml:space="preserve"> </w:t>
      </w:r>
      <w:r>
        <w:t>и</w:t>
      </w:r>
      <w:r>
        <w:rPr>
          <w:spacing w:val="1"/>
        </w:rPr>
        <w:t xml:space="preserve"> </w:t>
      </w:r>
      <w:r>
        <w:t>Закавказье,</w:t>
      </w:r>
      <w:r>
        <w:rPr>
          <w:spacing w:val="1"/>
        </w:rPr>
        <w:t xml:space="preserve"> </w:t>
      </w:r>
      <w:r>
        <w:t>Средняя</w:t>
      </w:r>
      <w:r>
        <w:rPr>
          <w:spacing w:val="1"/>
        </w:rPr>
        <w:t xml:space="preserve"> </w:t>
      </w:r>
      <w:r>
        <w:t>Азия.</w:t>
      </w:r>
      <w:r>
        <w:rPr>
          <w:spacing w:val="1"/>
        </w:rPr>
        <w:t xml:space="preserve"> </w:t>
      </w:r>
      <w:r>
        <w:t>Начало</w:t>
      </w:r>
      <w:r>
        <w:rPr>
          <w:spacing w:val="1"/>
        </w:rPr>
        <w:t xml:space="preserve"> </w:t>
      </w:r>
      <w:r>
        <w:t>формирования</w:t>
      </w:r>
      <w:r>
        <w:rPr>
          <w:spacing w:val="1"/>
        </w:rPr>
        <w:t xml:space="preserve"> </w:t>
      </w:r>
      <w:r>
        <w:t>основных</w:t>
      </w:r>
      <w:r>
        <w:rPr>
          <w:spacing w:val="1"/>
        </w:rPr>
        <w:t xml:space="preserve"> </w:t>
      </w:r>
      <w:r>
        <w:t>очагов</w:t>
      </w:r>
      <w:r>
        <w:rPr>
          <w:spacing w:val="1"/>
        </w:rPr>
        <w:t xml:space="preserve"> </w:t>
      </w:r>
      <w:r>
        <w:t>сопротивления</w:t>
      </w:r>
      <w:r>
        <w:rPr>
          <w:spacing w:val="-57"/>
        </w:rPr>
        <w:t xml:space="preserve"> </w:t>
      </w:r>
      <w:r>
        <w:t>большевикам.</w:t>
      </w:r>
      <w:r>
        <w:rPr>
          <w:spacing w:val="1"/>
        </w:rPr>
        <w:t xml:space="preserve"> </w:t>
      </w:r>
      <w:r>
        <w:t>Ситуация</w:t>
      </w:r>
      <w:r>
        <w:rPr>
          <w:spacing w:val="1"/>
        </w:rPr>
        <w:t xml:space="preserve"> </w:t>
      </w:r>
      <w:r>
        <w:t>на</w:t>
      </w:r>
      <w:r>
        <w:rPr>
          <w:spacing w:val="1"/>
        </w:rPr>
        <w:t xml:space="preserve"> </w:t>
      </w:r>
      <w:r>
        <w:t>Дону.</w:t>
      </w:r>
      <w:r>
        <w:rPr>
          <w:spacing w:val="1"/>
        </w:rPr>
        <w:t xml:space="preserve"> </w:t>
      </w:r>
      <w:r>
        <w:t>Позиция</w:t>
      </w:r>
      <w:r>
        <w:rPr>
          <w:spacing w:val="1"/>
        </w:rPr>
        <w:t xml:space="preserve"> </w:t>
      </w:r>
      <w:r>
        <w:t>Украинской</w:t>
      </w:r>
      <w:r>
        <w:rPr>
          <w:spacing w:val="1"/>
        </w:rPr>
        <w:t xml:space="preserve"> </w:t>
      </w:r>
      <w:r>
        <w:t>Центральной</w:t>
      </w:r>
      <w:r>
        <w:rPr>
          <w:spacing w:val="1"/>
        </w:rPr>
        <w:t xml:space="preserve"> </w:t>
      </w:r>
      <w:r>
        <w:t>рады.</w:t>
      </w:r>
      <w:r>
        <w:rPr>
          <w:spacing w:val="1"/>
        </w:rPr>
        <w:t xml:space="preserve"> </w:t>
      </w:r>
      <w:r>
        <w:t>Восстание</w:t>
      </w:r>
      <w:r>
        <w:rPr>
          <w:spacing w:val="-57"/>
        </w:rPr>
        <w:t xml:space="preserve"> </w:t>
      </w:r>
      <w:r>
        <w:t>чехословацкого</w:t>
      </w:r>
      <w:r>
        <w:rPr>
          <w:spacing w:val="-1"/>
        </w:rPr>
        <w:t xml:space="preserve"> </w:t>
      </w:r>
      <w:r>
        <w:t>корпуса.</w:t>
      </w:r>
    </w:p>
    <w:p w:rsidR="00445874" w:rsidRDefault="00182F3C">
      <w:pPr>
        <w:pStyle w:val="a5"/>
        <w:spacing w:before="1"/>
        <w:ind w:right="585"/>
      </w:pPr>
      <w:r>
        <w:t>Гражданская</w:t>
      </w:r>
      <w:r>
        <w:rPr>
          <w:spacing w:val="1"/>
        </w:rPr>
        <w:t xml:space="preserve"> </w:t>
      </w:r>
      <w:r>
        <w:t>война</w:t>
      </w:r>
      <w:r>
        <w:rPr>
          <w:spacing w:val="1"/>
        </w:rPr>
        <w:t xml:space="preserve"> </w:t>
      </w:r>
      <w:r>
        <w:t>как</w:t>
      </w:r>
      <w:r>
        <w:rPr>
          <w:spacing w:val="1"/>
        </w:rPr>
        <w:t xml:space="preserve"> </w:t>
      </w:r>
      <w:r>
        <w:t>общенациональная</w:t>
      </w:r>
      <w:r>
        <w:rPr>
          <w:spacing w:val="1"/>
        </w:rPr>
        <w:t xml:space="preserve"> </w:t>
      </w:r>
      <w:r>
        <w:t>катастрофа.</w:t>
      </w:r>
      <w:r>
        <w:rPr>
          <w:spacing w:val="1"/>
        </w:rPr>
        <w:t xml:space="preserve"> </w:t>
      </w:r>
      <w:r>
        <w:t>Человеческие</w:t>
      </w:r>
      <w:r>
        <w:rPr>
          <w:spacing w:val="1"/>
        </w:rPr>
        <w:t xml:space="preserve"> </w:t>
      </w:r>
      <w:r>
        <w:t>потери.</w:t>
      </w:r>
      <w:r>
        <w:rPr>
          <w:spacing w:val="1"/>
        </w:rPr>
        <w:t xml:space="preserve"> </w:t>
      </w:r>
      <w:r>
        <w:t>Причины, этапы и основные события Гражданской войны. Военная интервенция. Палитра</w:t>
      </w:r>
      <w:r>
        <w:rPr>
          <w:spacing w:val="1"/>
        </w:rPr>
        <w:t xml:space="preserve"> </w:t>
      </w:r>
      <w:r>
        <w:t>антибольшевистских</w:t>
      </w:r>
      <w:r>
        <w:rPr>
          <w:spacing w:val="1"/>
        </w:rPr>
        <w:t xml:space="preserve"> </w:t>
      </w:r>
      <w:r>
        <w:t>сил:</w:t>
      </w:r>
      <w:r>
        <w:rPr>
          <w:spacing w:val="1"/>
        </w:rPr>
        <w:t xml:space="preserve"> </w:t>
      </w:r>
      <w:r>
        <w:t>их</w:t>
      </w:r>
      <w:r>
        <w:rPr>
          <w:spacing w:val="1"/>
        </w:rPr>
        <w:t xml:space="preserve"> </w:t>
      </w:r>
      <w:r>
        <w:t>характеристика</w:t>
      </w:r>
      <w:r>
        <w:rPr>
          <w:spacing w:val="1"/>
        </w:rPr>
        <w:t xml:space="preserve"> </w:t>
      </w:r>
      <w:r>
        <w:t>и</w:t>
      </w:r>
      <w:r>
        <w:rPr>
          <w:spacing w:val="1"/>
        </w:rPr>
        <w:t xml:space="preserve"> </w:t>
      </w:r>
      <w:r>
        <w:t>взаимоотношения.</w:t>
      </w:r>
      <w:r>
        <w:rPr>
          <w:spacing w:val="1"/>
        </w:rPr>
        <w:t xml:space="preserve"> </w:t>
      </w:r>
      <w:r>
        <w:t>Идеология</w:t>
      </w:r>
      <w:r>
        <w:rPr>
          <w:spacing w:val="1"/>
        </w:rPr>
        <w:t xml:space="preserve"> </w:t>
      </w:r>
      <w:r>
        <w:t>Белого</w:t>
      </w:r>
      <w:r>
        <w:rPr>
          <w:spacing w:val="1"/>
        </w:rPr>
        <w:t xml:space="preserve"> </w:t>
      </w:r>
      <w:r>
        <w:t xml:space="preserve">движения.  </w:t>
      </w:r>
      <w:r>
        <w:rPr>
          <w:spacing w:val="1"/>
        </w:rPr>
        <w:t xml:space="preserve"> </w:t>
      </w:r>
      <w:r>
        <w:t xml:space="preserve">Комуч,  </w:t>
      </w:r>
      <w:r>
        <w:rPr>
          <w:spacing w:val="1"/>
        </w:rPr>
        <w:t xml:space="preserve"> </w:t>
      </w:r>
      <w:r>
        <w:t>Директория,    правительства    А.В. Колчака,    А.И. Деникина    и</w:t>
      </w:r>
      <w:r>
        <w:rPr>
          <w:spacing w:val="1"/>
        </w:rPr>
        <w:t xml:space="preserve"> </w:t>
      </w:r>
      <w:r>
        <w:t>П.Н. Врангеля.</w:t>
      </w:r>
      <w:r>
        <w:rPr>
          <w:spacing w:val="1"/>
        </w:rPr>
        <w:t xml:space="preserve"> </w:t>
      </w:r>
      <w:r>
        <w:t>Положение</w:t>
      </w:r>
      <w:r>
        <w:rPr>
          <w:spacing w:val="1"/>
        </w:rPr>
        <w:t xml:space="preserve"> </w:t>
      </w:r>
      <w:r>
        <w:t>населения</w:t>
      </w:r>
      <w:r>
        <w:rPr>
          <w:spacing w:val="1"/>
        </w:rPr>
        <w:t xml:space="preserve"> </w:t>
      </w:r>
      <w:r>
        <w:t>на</w:t>
      </w:r>
      <w:r>
        <w:rPr>
          <w:spacing w:val="1"/>
        </w:rPr>
        <w:t xml:space="preserve"> </w:t>
      </w:r>
      <w:r>
        <w:t>территориях</w:t>
      </w:r>
      <w:r>
        <w:rPr>
          <w:spacing w:val="1"/>
        </w:rPr>
        <w:t xml:space="preserve"> </w:t>
      </w:r>
      <w:r>
        <w:t>антибольшевистских</w:t>
      </w:r>
      <w:r>
        <w:rPr>
          <w:spacing w:val="1"/>
        </w:rPr>
        <w:t xml:space="preserve"> </w:t>
      </w:r>
      <w:r>
        <w:t>сил.</w:t>
      </w:r>
      <w:r>
        <w:rPr>
          <w:spacing w:val="1"/>
        </w:rPr>
        <w:t xml:space="preserve"> </w:t>
      </w:r>
      <w:r>
        <w:t>Повстанчество</w:t>
      </w:r>
      <w:r>
        <w:rPr>
          <w:spacing w:val="1"/>
        </w:rPr>
        <w:t xml:space="preserve"> </w:t>
      </w:r>
      <w:r>
        <w:t>в</w:t>
      </w:r>
      <w:r>
        <w:rPr>
          <w:spacing w:val="1"/>
        </w:rPr>
        <w:t xml:space="preserve"> </w:t>
      </w:r>
      <w:r>
        <w:t>Гражданской</w:t>
      </w:r>
      <w:r>
        <w:rPr>
          <w:spacing w:val="1"/>
        </w:rPr>
        <w:t xml:space="preserve"> </w:t>
      </w:r>
      <w:r>
        <w:t>войне.</w:t>
      </w:r>
      <w:r>
        <w:rPr>
          <w:spacing w:val="1"/>
        </w:rPr>
        <w:t xml:space="preserve"> </w:t>
      </w:r>
      <w:r>
        <w:t>Будни</w:t>
      </w:r>
      <w:r>
        <w:rPr>
          <w:spacing w:val="1"/>
        </w:rPr>
        <w:t xml:space="preserve"> </w:t>
      </w:r>
      <w:r>
        <w:t>села:</w:t>
      </w:r>
      <w:r>
        <w:rPr>
          <w:spacing w:val="1"/>
        </w:rPr>
        <w:t xml:space="preserve"> </w:t>
      </w:r>
      <w:r>
        <w:t>красные</w:t>
      </w:r>
      <w:r>
        <w:rPr>
          <w:spacing w:val="1"/>
        </w:rPr>
        <w:t xml:space="preserve"> </w:t>
      </w:r>
      <w:r>
        <w:t>продотряды</w:t>
      </w:r>
      <w:r>
        <w:rPr>
          <w:spacing w:val="1"/>
        </w:rPr>
        <w:t xml:space="preserve"> </w:t>
      </w:r>
      <w:r>
        <w:t>и</w:t>
      </w:r>
      <w:r>
        <w:rPr>
          <w:spacing w:val="1"/>
        </w:rPr>
        <w:t xml:space="preserve"> </w:t>
      </w:r>
      <w:r>
        <w:t>белые</w:t>
      </w:r>
      <w:r>
        <w:rPr>
          <w:spacing w:val="1"/>
        </w:rPr>
        <w:t xml:space="preserve"> </w:t>
      </w:r>
      <w:r>
        <w:t>реквизиции.</w:t>
      </w:r>
    </w:p>
    <w:p w:rsidR="00445874" w:rsidRDefault="00182F3C">
      <w:pPr>
        <w:pStyle w:val="a5"/>
        <w:ind w:right="583"/>
      </w:pPr>
      <w:r>
        <w:t>Политика</w:t>
      </w:r>
      <w:r>
        <w:rPr>
          <w:spacing w:val="1"/>
        </w:rPr>
        <w:t xml:space="preserve"> </w:t>
      </w:r>
      <w:r>
        <w:t>«военного</w:t>
      </w:r>
      <w:r>
        <w:rPr>
          <w:spacing w:val="1"/>
        </w:rPr>
        <w:t xml:space="preserve"> </w:t>
      </w:r>
      <w:r>
        <w:t>коммунизма».</w:t>
      </w:r>
      <w:r>
        <w:rPr>
          <w:spacing w:val="1"/>
        </w:rPr>
        <w:t xml:space="preserve"> </w:t>
      </w:r>
      <w:r>
        <w:t>Продразверстка,</w:t>
      </w:r>
      <w:r>
        <w:rPr>
          <w:spacing w:val="1"/>
        </w:rPr>
        <w:t xml:space="preserve"> </w:t>
      </w:r>
      <w:r>
        <w:t>принудительная</w:t>
      </w:r>
      <w:r>
        <w:rPr>
          <w:spacing w:val="1"/>
        </w:rPr>
        <w:t xml:space="preserve"> </w:t>
      </w:r>
      <w:r>
        <w:t>трудовая</w:t>
      </w:r>
      <w:r>
        <w:rPr>
          <w:spacing w:val="1"/>
        </w:rPr>
        <w:t xml:space="preserve"> </w:t>
      </w:r>
      <w:r>
        <w:t>повинность,</w:t>
      </w:r>
      <w:r>
        <w:rPr>
          <w:spacing w:val="1"/>
        </w:rPr>
        <w:t xml:space="preserve"> </w:t>
      </w:r>
      <w:r>
        <w:t>сокращение</w:t>
      </w:r>
      <w:r>
        <w:rPr>
          <w:spacing w:val="1"/>
        </w:rPr>
        <w:t xml:space="preserve"> </w:t>
      </w:r>
      <w:r>
        <w:t>роли</w:t>
      </w:r>
      <w:r>
        <w:rPr>
          <w:spacing w:val="1"/>
        </w:rPr>
        <w:t xml:space="preserve"> </w:t>
      </w:r>
      <w:r>
        <w:t>денежных</w:t>
      </w:r>
      <w:r>
        <w:rPr>
          <w:spacing w:val="1"/>
        </w:rPr>
        <w:t xml:space="preserve"> </w:t>
      </w:r>
      <w:r>
        <w:t>расчетов</w:t>
      </w:r>
      <w:r>
        <w:rPr>
          <w:spacing w:val="1"/>
        </w:rPr>
        <w:t xml:space="preserve"> </w:t>
      </w:r>
      <w:r>
        <w:t>и</w:t>
      </w:r>
      <w:r>
        <w:rPr>
          <w:spacing w:val="1"/>
        </w:rPr>
        <w:t xml:space="preserve"> </w:t>
      </w:r>
      <w:r>
        <w:t>административное</w:t>
      </w:r>
      <w:r>
        <w:rPr>
          <w:spacing w:val="1"/>
        </w:rPr>
        <w:t xml:space="preserve"> </w:t>
      </w:r>
      <w:r>
        <w:t>распределение</w:t>
      </w:r>
      <w:r>
        <w:rPr>
          <w:spacing w:val="1"/>
        </w:rPr>
        <w:t xml:space="preserve"> </w:t>
      </w:r>
      <w:r>
        <w:t>товаров и</w:t>
      </w:r>
      <w:r>
        <w:rPr>
          <w:spacing w:val="1"/>
        </w:rPr>
        <w:t xml:space="preserve"> </w:t>
      </w:r>
      <w:r>
        <w:t>услуг. Главкизм. Разработка плана ГОЭЛРО. Создание регулярной Красной</w:t>
      </w:r>
      <w:r>
        <w:rPr>
          <w:spacing w:val="1"/>
        </w:rPr>
        <w:t xml:space="preserve"> </w:t>
      </w:r>
      <w:r>
        <w:t>Армии. Использование военспецов. Выступление левых эсеров. Красный и белый террор,</w:t>
      </w:r>
      <w:r>
        <w:rPr>
          <w:spacing w:val="1"/>
        </w:rPr>
        <w:t xml:space="preserve"> </w:t>
      </w:r>
      <w:r>
        <w:t>их масштабы. Убийство царской семьи. Ущемление прав Советов в пользу чрезвычайных</w:t>
      </w:r>
      <w:r>
        <w:rPr>
          <w:spacing w:val="1"/>
        </w:rPr>
        <w:t xml:space="preserve"> </w:t>
      </w:r>
      <w:r>
        <w:t>органов:</w:t>
      </w:r>
      <w:r>
        <w:rPr>
          <w:spacing w:val="-1"/>
        </w:rPr>
        <w:t xml:space="preserve"> </w:t>
      </w:r>
      <w:r>
        <w:t>ЧК, комбедов и ревкомов.</w:t>
      </w:r>
    </w:p>
    <w:p w:rsidR="00445874" w:rsidRDefault="00182F3C">
      <w:pPr>
        <w:pStyle w:val="a5"/>
        <w:ind w:right="584"/>
      </w:pPr>
      <w:r>
        <w:t>Особенности</w:t>
      </w:r>
      <w:r>
        <w:rPr>
          <w:spacing w:val="1"/>
        </w:rPr>
        <w:t xml:space="preserve"> </w:t>
      </w:r>
      <w:r>
        <w:t>Гражданской</w:t>
      </w:r>
      <w:r>
        <w:rPr>
          <w:spacing w:val="1"/>
        </w:rPr>
        <w:t xml:space="preserve"> </w:t>
      </w:r>
      <w:r>
        <w:t>войны</w:t>
      </w:r>
      <w:r>
        <w:rPr>
          <w:spacing w:val="1"/>
        </w:rPr>
        <w:t xml:space="preserve"> </w:t>
      </w:r>
      <w:r>
        <w:t>на</w:t>
      </w:r>
      <w:r>
        <w:rPr>
          <w:spacing w:val="1"/>
        </w:rPr>
        <w:t xml:space="preserve"> </w:t>
      </w:r>
      <w:r>
        <w:t>Украине,</w:t>
      </w:r>
      <w:r>
        <w:rPr>
          <w:spacing w:val="1"/>
        </w:rPr>
        <w:t xml:space="preserve"> </w:t>
      </w:r>
      <w:r>
        <w:t>в</w:t>
      </w:r>
      <w:r>
        <w:rPr>
          <w:spacing w:val="1"/>
        </w:rPr>
        <w:t xml:space="preserve"> </w:t>
      </w:r>
      <w:r>
        <w:t>Закавказье</w:t>
      </w:r>
      <w:r>
        <w:rPr>
          <w:spacing w:val="1"/>
        </w:rPr>
        <w:t xml:space="preserve"> </w:t>
      </w:r>
      <w:r>
        <w:t>и</w:t>
      </w:r>
      <w:r>
        <w:rPr>
          <w:spacing w:val="1"/>
        </w:rPr>
        <w:t xml:space="preserve"> </w:t>
      </w:r>
      <w:r>
        <w:t>Средней</w:t>
      </w:r>
      <w:r>
        <w:rPr>
          <w:spacing w:val="1"/>
        </w:rPr>
        <w:t xml:space="preserve"> </w:t>
      </w:r>
      <w:r>
        <w:t>Азии,</w:t>
      </w:r>
      <w:r>
        <w:rPr>
          <w:spacing w:val="1"/>
        </w:rPr>
        <w:t xml:space="preserve"> </w:t>
      </w:r>
      <w:r>
        <w:t>в</w:t>
      </w:r>
      <w:r>
        <w:rPr>
          <w:spacing w:val="-57"/>
        </w:rPr>
        <w:t xml:space="preserve"> </w:t>
      </w:r>
      <w:r>
        <w:t>Сибири и на Дальнем Востоке. Польско-советская война. Поражение армии Врангеля в</w:t>
      </w:r>
      <w:r>
        <w:rPr>
          <w:spacing w:val="1"/>
        </w:rPr>
        <w:t xml:space="preserve"> </w:t>
      </w:r>
      <w:r>
        <w:t>Крыму.</w:t>
      </w:r>
    </w:p>
    <w:p w:rsidR="00445874" w:rsidRDefault="00182F3C">
      <w:pPr>
        <w:pStyle w:val="a5"/>
        <w:spacing w:before="1"/>
        <w:ind w:right="584"/>
      </w:pPr>
      <w:r>
        <w:t>Причины</w:t>
      </w:r>
      <w:r>
        <w:rPr>
          <w:spacing w:val="1"/>
        </w:rPr>
        <w:t xml:space="preserve"> </w:t>
      </w:r>
      <w:r>
        <w:t>победы</w:t>
      </w:r>
      <w:r>
        <w:rPr>
          <w:spacing w:val="1"/>
        </w:rPr>
        <w:t xml:space="preserve"> </w:t>
      </w:r>
      <w:r>
        <w:t>Красной</w:t>
      </w:r>
      <w:r>
        <w:rPr>
          <w:spacing w:val="1"/>
        </w:rPr>
        <w:t xml:space="preserve"> </w:t>
      </w:r>
      <w:r>
        <w:t>Армии</w:t>
      </w:r>
      <w:r>
        <w:rPr>
          <w:spacing w:val="1"/>
        </w:rPr>
        <w:t xml:space="preserve"> </w:t>
      </w:r>
      <w:r>
        <w:t>в</w:t>
      </w:r>
      <w:r>
        <w:rPr>
          <w:spacing w:val="1"/>
        </w:rPr>
        <w:t xml:space="preserve"> </w:t>
      </w:r>
      <w:r>
        <w:t>Гражданской</w:t>
      </w:r>
      <w:r>
        <w:rPr>
          <w:spacing w:val="1"/>
        </w:rPr>
        <w:t xml:space="preserve"> </w:t>
      </w:r>
      <w:r>
        <w:t>войне.</w:t>
      </w:r>
      <w:r>
        <w:rPr>
          <w:spacing w:val="1"/>
        </w:rPr>
        <w:t xml:space="preserve"> </w:t>
      </w:r>
      <w:r>
        <w:t>Вопрос</w:t>
      </w:r>
      <w:r>
        <w:rPr>
          <w:spacing w:val="1"/>
        </w:rPr>
        <w:t xml:space="preserve"> </w:t>
      </w:r>
      <w:r>
        <w:t>о</w:t>
      </w:r>
      <w:r>
        <w:rPr>
          <w:spacing w:val="1"/>
        </w:rPr>
        <w:t xml:space="preserve"> </w:t>
      </w:r>
      <w:r>
        <w:t>земле.</w:t>
      </w:r>
      <w:r>
        <w:rPr>
          <w:spacing w:val="1"/>
        </w:rPr>
        <w:t xml:space="preserve"> </w:t>
      </w:r>
      <w:r>
        <w:t>Национальный</w:t>
      </w:r>
      <w:r>
        <w:rPr>
          <w:spacing w:val="1"/>
        </w:rPr>
        <w:t xml:space="preserve"> </w:t>
      </w:r>
      <w:r>
        <w:t>фактор</w:t>
      </w:r>
      <w:r>
        <w:rPr>
          <w:spacing w:val="1"/>
        </w:rPr>
        <w:t xml:space="preserve"> </w:t>
      </w:r>
      <w:r>
        <w:t>в</w:t>
      </w:r>
      <w:r>
        <w:rPr>
          <w:spacing w:val="1"/>
        </w:rPr>
        <w:t xml:space="preserve"> </w:t>
      </w:r>
      <w:r>
        <w:t>Гражданской</w:t>
      </w:r>
      <w:r>
        <w:rPr>
          <w:spacing w:val="1"/>
        </w:rPr>
        <w:t xml:space="preserve"> </w:t>
      </w:r>
      <w:r>
        <w:t>войне.</w:t>
      </w:r>
      <w:r>
        <w:rPr>
          <w:spacing w:val="1"/>
        </w:rPr>
        <w:t xml:space="preserve"> </w:t>
      </w:r>
      <w:r>
        <w:t>Декларация</w:t>
      </w:r>
      <w:r>
        <w:rPr>
          <w:spacing w:val="1"/>
        </w:rPr>
        <w:t xml:space="preserve"> </w:t>
      </w:r>
      <w:r>
        <w:t>прав</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ее</w:t>
      </w:r>
      <w:r>
        <w:rPr>
          <w:spacing w:val="1"/>
        </w:rPr>
        <w:t xml:space="preserve"> </w:t>
      </w:r>
      <w:r>
        <w:t>значение.</w:t>
      </w:r>
      <w:r>
        <w:rPr>
          <w:spacing w:val="1"/>
        </w:rPr>
        <w:t xml:space="preserve"> </w:t>
      </w:r>
      <w:r>
        <w:t>Эмиграция</w:t>
      </w:r>
      <w:r>
        <w:rPr>
          <w:spacing w:val="1"/>
        </w:rPr>
        <w:t xml:space="preserve"> </w:t>
      </w:r>
      <w:r>
        <w:t>и</w:t>
      </w:r>
      <w:r>
        <w:rPr>
          <w:spacing w:val="1"/>
        </w:rPr>
        <w:t xml:space="preserve"> </w:t>
      </w:r>
      <w:r>
        <w:t>формирование</w:t>
      </w:r>
      <w:r>
        <w:rPr>
          <w:spacing w:val="1"/>
        </w:rPr>
        <w:t xml:space="preserve"> </w:t>
      </w:r>
      <w:r>
        <w:t>русского</w:t>
      </w:r>
      <w:r>
        <w:rPr>
          <w:spacing w:val="1"/>
        </w:rPr>
        <w:t xml:space="preserve"> </w:t>
      </w:r>
      <w:r>
        <w:t>зарубежья.</w:t>
      </w:r>
      <w:r>
        <w:rPr>
          <w:spacing w:val="1"/>
        </w:rPr>
        <w:t xml:space="preserve"> </w:t>
      </w:r>
      <w:r>
        <w:t>Последние</w:t>
      </w:r>
      <w:r>
        <w:rPr>
          <w:spacing w:val="1"/>
        </w:rPr>
        <w:t xml:space="preserve"> </w:t>
      </w:r>
      <w:r>
        <w:t>отголоски</w:t>
      </w:r>
      <w:r>
        <w:rPr>
          <w:spacing w:val="1"/>
        </w:rPr>
        <w:t xml:space="preserve"> </w:t>
      </w:r>
      <w:r>
        <w:t>Гражданской</w:t>
      </w:r>
      <w:r>
        <w:rPr>
          <w:spacing w:val="-1"/>
        </w:rPr>
        <w:t xml:space="preserve"> </w:t>
      </w:r>
      <w:r>
        <w:t>войны в</w:t>
      </w:r>
      <w:r>
        <w:rPr>
          <w:spacing w:val="-1"/>
        </w:rPr>
        <w:t xml:space="preserve"> </w:t>
      </w:r>
      <w:r>
        <w:t>регионах</w:t>
      </w:r>
      <w:r>
        <w:rPr>
          <w:spacing w:val="2"/>
        </w:rPr>
        <w:t xml:space="preserve"> </w:t>
      </w:r>
      <w:r>
        <w:t>в</w:t>
      </w:r>
      <w:r>
        <w:rPr>
          <w:spacing w:val="-2"/>
        </w:rPr>
        <w:t xml:space="preserve"> </w:t>
      </w:r>
      <w:r>
        <w:t>конце</w:t>
      </w:r>
      <w:r>
        <w:rPr>
          <w:spacing w:val="-1"/>
        </w:rPr>
        <w:t xml:space="preserve"> </w:t>
      </w:r>
      <w:r>
        <w:t>1921–1922 г.</w:t>
      </w:r>
    </w:p>
    <w:p w:rsidR="00445874" w:rsidRDefault="00182F3C">
      <w:pPr>
        <w:pStyle w:val="a5"/>
        <w:ind w:left="2410" w:firstLine="0"/>
      </w:pPr>
      <w:r>
        <w:t>Идеология</w:t>
      </w:r>
      <w:r>
        <w:rPr>
          <w:spacing w:val="-3"/>
        </w:rPr>
        <w:t xml:space="preserve"> </w:t>
      </w:r>
      <w:r>
        <w:t>и</w:t>
      </w:r>
      <w:r>
        <w:rPr>
          <w:spacing w:val="-3"/>
        </w:rPr>
        <w:t xml:space="preserve"> </w:t>
      </w:r>
      <w:r>
        <w:t>культура</w:t>
      </w:r>
      <w:r>
        <w:rPr>
          <w:spacing w:val="-1"/>
        </w:rPr>
        <w:t xml:space="preserve"> </w:t>
      </w:r>
      <w:r>
        <w:t>Советской</w:t>
      </w:r>
      <w:r>
        <w:rPr>
          <w:spacing w:val="-2"/>
        </w:rPr>
        <w:t xml:space="preserve"> </w:t>
      </w:r>
      <w:r>
        <w:t>России</w:t>
      </w:r>
      <w:r>
        <w:rPr>
          <w:spacing w:val="-5"/>
        </w:rPr>
        <w:t xml:space="preserve"> </w:t>
      </w:r>
      <w:r>
        <w:t>периода</w:t>
      </w:r>
      <w:r>
        <w:rPr>
          <w:spacing w:val="-3"/>
        </w:rPr>
        <w:t xml:space="preserve"> </w:t>
      </w:r>
      <w:r>
        <w:t>Гражданской</w:t>
      </w:r>
      <w:r>
        <w:rPr>
          <w:spacing w:val="-3"/>
        </w:rPr>
        <w:t xml:space="preserve"> </w:t>
      </w:r>
      <w:r>
        <w:t>войны.</w:t>
      </w:r>
    </w:p>
    <w:p w:rsidR="00445874" w:rsidRDefault="00182F3C">
      <w:pPr>
        <w:pStyle w:val="a5"/>
        <w:ind w:right="590"/>
      </w:pPr>
      <w:r>
        <w:t>«Несвоевременные мысли» М. Горького. Создание Государственной комиссии по</w:t>
      </w:r>
      <w:r>
        <w:rPr>
          <w:spacing w:val="1"/>
        </w:rPr>
        <w:t xml:space="preserve"> </w:t>
      </w:r>
      <w:r>
        <w:t>просвещению</w:t>
      </w:r>
      <w:r>
        <w:rPr>
          <w:spacing w:val="1"/>
        </w:rPr>
        <w:t xml:space="preserve"> </w:t>
      </w:r>
      <w:r>
        <w:t>и</w:t>
      </w:r>
      <w:r>
        <w:rPr>
          <w:spacing w:val="1"/>
        </w:rPr>
        <w:t xml:space="preserve"> </w:t>
      </w:r>
      <w:r>
        <w:t>Пролеткульта.</w:t>
      </w:r>
      <w:r>
        <w:rPr>
          <w:spacing w:val="1"/>
        </w:rPr>
        <w:t xml:space="preserve"> </w:t>
      </w:r>
      <w:r>
        <w:t>Наглядная</w:t>
      </w:r>
      <w:r>
        <w:rPr>
          <w:spacing w:val="1"/>
        </w:rPr>
        <w:t xml:space="preserve"> </w:t>
      </w:r>
      <w:r>
        <w:t>агитация</w:t>
      </w:r>
      <w:r>
        <w:rPr>
          <w:spacing w:val="1"/>
        </w:rPr>
        <w:t xml:space="preserve"> </w:t>
      </w:r>
      <w:r>
        <w:t>и</w:t>
      </w:r>
      <w:r>
        <w:rPr>
          <w:spacing w:val="1"/>
        </w:rPr>
        <w:t xml:space="preserve"> </w:t>
      </w:r>
      <w:r>
        <w:t>массовая</w:t>
      </w:r>
      <w:r>
        <w:rPr>
          <w:spacing w:val="1"/>
        </w:rPr>
        <w:t xml:space="preserve"> </w:t>
      </w:r>
      <w:r>
        <w:t>пропаганда</w:t>
      </w:r>
      <w:r>
        <w:rPr>
          <w:spacing w:val="-57"/>
        </w:rPr>
        <w:t xml:space="preserve"> </w:t>
      </w:r>
      <w:r>
        <w:t>коммунистических</w:t>
      </w:r>
      <w:r>
        <w:rPr>
          <w:spacing w:val="1"/>
        </w:rPr>
        <w:t xml:space="preserve"> </w:t>
      </w:r>
      <w:r>
        <w:t>идей.</w:t>
      </w:r>
      <w:r>
        <w:rPr>
          <w:spacing w:val="1"/>
        </w:rPr>
        <w:t xml:space="preserve"> </w:t>
      </w:r>
      <w:r>
        <w:t>«Окна</w:t>
      </w:r>
      <w:r>
        <w:rPr>
          <w:spacing w:val="1"/>
        </w:rPr>
        <w:t xml:space="preserve"> </w:t>
      </w:r>
      <w:r>
        <w:t>сатиры</w:t>
      </w:r>
      <w:r>
        <w:rPr>
          <w:spacing w:val="1"/>
        </w:rPr>
        <w:t xml:space="preserve"> </w:t>
      </w:r>
      <w:r>
        <w:t>РОСТА».</w:t>
      </w:r>
      <w:r>
        <w:rPr>
          <w:spacing w:val="1"/>
        </w:rPr>
        <w:t xml:space="preserve"> </w:t>
      </w:r>
      <w:r>
        <w:t>План</w:t>
      </w:r>
      <w:r>
        <w:rPr>
          <w:spacing w:val="1"/>
        </w:rPr>
        <w:t xml:space="preserve"> </w:t>
      </w:r>
      <w:r>
        <w:t>монументальной</w:t>
      </w:r>
      <w:r>
        <w:rPr>
          <w:spacing w:val="1"/>
        </w:rPr>
        <w:t xml:space="preserve"> </w:t>
      </w:r>
      <w:r>
        <w:t>пропаганды.</w:t>
      </w:r>
      <w:r>
        <w:rPr>
          <w:spacing w:val="1"/>
        </w:rPr>
        <w:t xml:space="preserve"> </w:t>
      </w:r>
      <w:r>
        <w:t>Национализация театров и кинематографа. Издание «Народной библиотеки». Ликбезы.</w:t>
      </w:r>
      <w:r>
        <w:rPr>
          <w:spacing w:val="1"/>
        </w:rPr>
        <w:t xml:space="preserve"> </w:t>
      </w:r>
      <w:r>
        <w:t>Пролетаризация</w:t>
      </w:r>
      <w:r>
        <w:rPr>
          <w:spacing w:val="1"/>
        </w:rPr>
        <w:t xml:space="preserve"> </w:t>
      </w:r>
      <w:r>
        <w:t>вузов,</w:t>
      </w:r>
      <w:r>
        <w:rPr>
          <w:spacing w:val="1"/>
        </w:rPr>
        <w:t xml:space="preserve"> </w:t>
      </w:r>
      <w:r>
        <w:t>организация</w:t>
      </w:r>
      <w:r>
        <w:rPr>
          <w:spacing w:val="1"/>
        </w:rPr>
        <w:t xml:space="preserve"> </w:t>
      </w:r>
      <w:r>
        <w:t>рабфаков.</w:t>
      </w:r>
      <w:r>
        <w:rPr>
          <w:spacing w:val="1"/>
        </w:rPr>
        <w:t xml:space="preserve"> </w:t>
      </w:r>
      <w:r>
        <w:t>Антирелигиозная</w:t>
      </w:r>
      <w:r>
        <w:rPr>
          <w:spacing w:val="1"/>
        </w:rPr>
        <w:t xml:space="preserve"> </w:t>
      </w:r>
      <w:r>
        <w:t>пропаганда</w:t>
      </w:r>
      <w:r>
        <w:rPr>
          <w:spacing w:val="1"/>
        </w:rPr>
        <w:t xml:space="preserve"> </w:t>
      </w:r>
      <w:r>
        <w:t>и</w:t>
      </w:r>
      <w:r>
        <w:rPr>
          <w:spacing w:val="1"/>
        </w:rPr>
        <w:t xml:space="preserve"> </w:t>
      </w:r>
      <w:r>
        <w:t>секуляризация</w:t>
      </w:r>
      <w:r>
        <w:rPr>
          <w:spacing w:val="18"/>
        </w:rPr>
        <w:t xml:space="preserve"> </w:t>
      </w:r>
      <w:r>
        <w:t>жизни</w:t>
      </w:r>
      <w:r>
        <w:rPr>
          <w:spacing w:val="16"/>
        </w:rPr>
        <w:t xml:space="preserve"> </w:t>
      </w:r>
      <w:r>
        <w:t>общества.</w:t>
      </w:r>
      <w:r>
        <w:rPr>
          <w:spacing w:val="18"/>
        </w:rPr>
        <w:t xml:space="preserve"> </w:t>
      </w:r>
      <w:r>
        <w:t>Ликвидация</w:t>
      </w:r>
      <w:r>
        <w:rPr>
          <w:spacing w:val="15"/>
        </w:rPr>
        <w:t xml:space="preserve"> </w:t>
      </w:r>
      <w:r>
        <w:t>сословных</w:t>
      </w:r>
      <w:r>
        <w:rPr>
          <w:spacing w:val="20"/>
        </w:rPr>
        <w:t xml:space="preserve"> </w:t>
      </w:r>
      <w:r>
        <w:t>привилегий.</w:t>
      </w:r>
      <w:r>
        <w:rPr>
          <w:spacing w:val="18"/>
        </w:rPr>
        <w:t xml:space="preserve"> </w:t>
      </w:r>
      <w:r>
        <w:t>Законодательное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закрепление</w:t>
      </w:r>
      <w:r>
        <w:rPr>
          <w:spacing w:val="-4"/>
        </w:rPr>
        <w:t xml:space="preserve"> </w:t>
      </w:r>
      <w:r>
        <w:t>равноправия</w:t>
      </w:r>
      <w:r>
        <w:rPr>
          <w:spacing w:val="-2"/>
        </w:rPr>
        <w:t xml:space="preserve"> </w:t>
      </w:r>
      <w:r>
        <w:t>полов.</w:t>
      </w:r>
    </w:p>
    <w:p w:rsidR="00445874" w:rsidRDefault="00182F3C">
      <w:pPr>
        <w:pStyle w:val="a5"/>
        <w:ind w:right="591"/>
      </w:pPr>
      <w:r>
        <w:t>Повседневная</w:t>
      </w:r>
      <w:r>
        <w:rPr>
          <w:spacing w:val="1"/>
        </w:rPr>
        <w:t xml:space="preserve"> </w:t>
      </w:r>
      <w:r>
        <w:t>жизнь</w:t>
      </w:r>
      <w:r>
        <w:rPr>
          <w:spacing w:val="1"/>
        </w:rPr>
        <w:t xml:space="preserve"> </w:t>
      </w:r>
      <w:r>
        <w:t>и</w:t>
      </w:r>
      <w:r>
        <w:rPr>
          <w:spacing w:val="1"/>
        </w:rPr>
        <w:t xml:space="preserve"> </w:t>
      </w:r>
      <w:r>
        <w:t>общественные</w:t>
      </w:r>
      <w:r>
        <w:rPr>
          <w:spacing w:val="1"/>
        </w:rPr>
        <w:t xml:space="preserve"> </w:t>
      </w:r>
      <w:r>
        <w:t>настроения.</w:t>
      </w:r>
      <w:r>
        <w:rPr>
          <w:spacing w:val="1"/>
        </w:rPr>
        <w:t xml:space="preserve"> </w:t>
      </w:r>
      <w:r>
        <w:t>Городской</w:t>
      </w:r>
      <w:r>
        <w:rPr>
          <w:spacing w:val="1"/>
        </w:rPr>
        <w:t xml:space="preserve"> </w:t>
      </w:r>
      <w:r>
        <w:t>быт:</w:t>
      </w:r>
      <w:r>
        <w:rPr>
          <w:spacing w:val="1"/>
        </w:rPr>
        <w:t xml:space="preserve"> </w:t>
      </w:r>
      <w:r>
        <w:t>бесплатный</w:t>
      </w:r>
      <w:r>
        <w:rPr>
          <w:spacing w:val="1"/>
        </w:rPr>
        <w:t xml:space="preserve"> </w:t>
      </w:r>
      <w:r>
        <w:t>транспорт,</w:t>
      </w:r>
      <w:r>
        <w:rPr>
          <w:spacing w:val="1"/>
        </w:rPr>
        <w:t xml:space="preserve"> </w:t>
      </w:r>
      <w:r>
        <w:t>товары</w:t>
      </w:r>
      <w:r>
        <w:rPr>
          <w:spacing w:val="1"/>
        </w:rPr>
        <w:t xml:space="preserve"> </w:t>
      </w:r>
      <w:r>
        <w:t>по</w:t>
      </w:r>
      <w:r>
        <w:rPr>
          <w:spacing w:val="1"/>
        </w:rPr>
        <w:t xml:space="preserve"> </w:t>
      </w:r>
      <w:r>
        <w:t>карточкам,</w:t>
      </w:r>
      <w:r>
        <w:rPr>
          <w:spacing w:val="1"/>
        </w:rPr>
        <w:t xml:space="preserve"> </w:t>
      </w:r>
      <w:r>
        <w:t>субботники</w:t>
      </w:r>
      <w:r>
        <w:rPr>
          <w:spacing w:val="1"/>
        </w:rPr>
        <w:t xml:space="preserve"> </w:t>
      </w:r>
      <w:r>
        <w:t>и</w:t>
      </w:r>
      <w:r>
        <w:rPr>
          <w:spacing w:val="1"/>
        </w:rPr>
        <w:t xml:space="preserve"> </w:t>
      </w:r>
      <w:r>
        <w:t>трудовые</w:t>
      </w:r>
      <w:r>
        <w:rPr>
          <w:spacing w:val="1"/>
        </w:rPr>
        <w:t xml:space="preserve"> </w:t>
      </w:r>
      <w:r>
        <w:t>мобилизации.</w:t>
      </w:r>
      <w:r>
        <w:rPr>
          <w:spacing w:val="1"/>
        </w:rPr>
        <w:t xml:space="preserve"> </w:t>
      </w:r>
      <w:r>
        <w:t>Деятельность</w:t>
      </w:r>
      <w:r>
        <w:rPr>
          <w:spacing w:val="1"/>
        </w:rPr>
        <w:t xml:space="preserve"> </w:t>
      </w:r>
      <w:r>
        <w:t>Трудовых</w:t>
      </w:r>
      <w:r>
        <w:rPr>
          <w:spacing w:val="1"/>
        </w:rPr>
        <w:t xml:space="preserve"> </w:t>
      </w:r>
      <w:r>
        <w:t>армий.</w:t>
      </w:r>
      <w:r>
        <w:rPr>
          <w:spacing w:val="1"/>
        </w:rPr>
        <w:t xml:space="preserve"> </w:t>
      </w:r>
      <w:r>
        <w:t>Комитеты</w:t>
      </w:r>
      <w:r>
        <w:rPr>
          <w:spacing w:val="1"/>
        </w:rPr>
        <w:t xml:space="preserve"> </w:t>
      </w:r>
      <w:r>
        <w:t>бедноты</w:t>
      </w:r>
      <w:r>
        <w:rPr>
          <w:spacing w:val="1"/>
        </w:rPr>
        <w:t xml:space="preserve"> </w:t>
      </w:r>
      <w:r>
        <w:t>и</w:t>
      </w:r>
      <w:r>
        <w:rPr>
          <w:spacing w:val="1"/>
        </w:rPr>
        <w:t xml:space="preserve"> </w:t>
      </w:r>
      <w:r>
        <w:t>рост</w:t>
      </w:r>
      <w:r>
        <w:rPr>
          <w:spacing w:val="1"/>
        </w:rPr>
        <w:t xml:space="preserve"> </w:t>
      </w:r>
      <w:r>
        <w:t>социальной</w:t>
      </w:r>
      <w:r>
        <w:rPr>
          <w:spacing w:val="1"/>
        </w:rPr>
        <w:t xml:space="preserve"> </w:t>
      </w:r>
      <w:r>
        <w:t>напряженности</w:t>
      </w:r>
      <w:r>
        <w:rPr>
          <w:spacing w:val="1"/>
        </w:rPr>
        <w:t xml:space="preserve"> </w:t>
      </w:r>
      <w:r>
        <w:t>в</w:t>
      </w:r>
      <w:r>
        <w:rPr>
          <w:spacing w:val="1"/>
        </w:rPr>
        <w:t xml:space="preserve"> </w:t>
      </w:r>
      <w:r>
        <w:t>деревне.</w:t>
      </w:r>
      <w:r>
        <w:rPr>
          <w:spacing w:val="1"/>
        </w:rPr>
        <w:t xml:space="preserve"> </w:t>
      </w:r>
      <w:r>
        <w:t>Кустарные</w:t>
      </w:r>
      <w:r>
        <w:rPr>
          <w:spacing w:val="1"/>
        </w:rPr>
        <w:t xml:space="preserve"> </w:t>
      </w:r>
      <w:r>
        <w:t>промыслы</w:t>
      </w:r>
      <w:r>
        <w:rPr>
          <w:spacing w:val="1"/>
        </w:rPr>
        <w:t xml:space="preserve"> </w:t>
      </w:r>
      <w:r>
        <w:t>как</w:t>
      </w:r>
      <w:r>
        <w:rPr>
          <w:spacing w:val="1"/>
        </w:rPr>
        <w:t xml:space="preserve"> </w:t>
      </w:r>
      <w:r>
        <w:t>средство</w:t>
      </w:r>
      <w:r>
        <w:rPr>
          <w:spacing w:val="1"/>
        </w:rPr>
        <w:t xml:space="preserve"> </w:t>
      </w:r>
      <w:r>
        <w:t>выживания.</w:t>
      </w:r>
      <w:r>
        <w:rPr>
          <w:spacing w:val="1"/>
        </w:rPr>
        <w:t xml:space="preserve"> </w:t>
      </w:r>
      <w:r>
        <w:t>Голод,</w:t>
      </w:r>
      <w:r>
        <w:rPr>
          <w:spacing w:val="1"/>
        </w:rPr>
        <w:t xml:space="preserve"> </w:t>
      </w:r>
      <w:r>
        <w:t>черный</w:t>
      </w:r>
      <w:r>
        <w:rPr>
          <w:spacing w:val="1"/>
        </w:rPr>
        <w:t xml:space="preserve"> </w:t>
      </w:r>
      <w:r>
        <w:t>рынок</w:t>
      </w:r>
      <w:r>
        <w:rPr>
          <w:spacing w:val="1"/>
        </w:rPr>
        <w:t xml:space="preserve"> </w:t>
      </w:r>
      <w:r>
        <w:t>и</w:t>
      </w:r>
      <w:r>
        <w:rPr>
          <w:spacing w:val="1"/>
        </w:rPr>
        <w:t xml:space="preserve"> </w:t>
      </w:r>
      <w:r>
        <w:t>спекуляция.</w:t>
      </w:r>
      <w:r>
        <w:rPr>
          <w:spacing w:val="1"/>
        </w:rPr>
        <w:t xml:space="preserve"> </w:t>
      </w:r>
      <w:r>
        <w:t>Изъятие</w:t>
      </w:r>
      <w:r>
        <w:rPr>
          <w:spacing w:val="-2"/>
        </w:rPr>
        <w:t xml:space="preserve"> </w:t>
      </w:r>
      <w:r>
        <w:t>церковных</w:t>
      </w:r>
      <w:r>
        <w:rPr>
          <w:spacing w:val="2"/>
        </w:rPr>
        <w:t xml:space="preserve"> </w:t>
      </w:r>
      <w:r>
        <w:t>ценностей.</w:t>
      </w:r>
    </w:p>
    <w:p w:rsidR="00445874" w:rsidRDefault="00182F3C">
      <w:pPr>
        <w:pStyle w:val="a5"/>
        <w:ind w:right="581"/>
      </w:pPr>
      <w:r>
        <w:t>Проблема</w:t>
      </w:r>
      <w:r>
        <w:rPr>
          <w:spacing w:val="1"/>
        </w:rPr>
        <w:t xml:space="preserve"> </w:t>
      </w:r>
      <w:r>
        <w:t>массовой</w:t>
      </w:r>
      <w:r>
        <w:rPr>
          <w:spacing w:val="1"/>
        </w:rPr>
        <w:t xml:space="preserve"> </w:t>
      </w:r>
      <w:r>
        <w:t>детской</w:t>
      </w:r>
      <w:r>
        <w:rPr>
          <w:spacing w:val="1"/>
        </w:rPr>
        <w:t xml:space="preserve"> </w:t>
      </w:r>
      <w:r>
        <w:t>беспризорности.</w:t>
      </w:r>
      <w:r>
        <w:rPr>
          <w:spacing w:val="1"/>
        </w:rPr>
        <w:t xml:space="preserve"> </w:t>
      </w:r>
      <w:r>
        <w:t>Влияние</w:t>
      </w:r>
      <w:r>
        <w:rPr>
          <w:spacing w:val="1"/>
        </w:rPr>
        <w:t xml:space="preserve"> </w:t>
      </w:r>
      <w:r>
        <w:t>военной</w:t>
      </w:r>
      <w:r>
        <w:rPr>
          <w:spacing w:val="1"/>
        </w:rPr>
        <w:t xml:space="preserve"> </w:t>
      </w:r>
      <w:r>
        <w:t>обстановки</w:t>
      </w:r>
      <w:r>
        <w:rPr>
          <w:spacing w:val="1"/>
        </w:rPr>
        <w:t xml:space="preserve"> </w:t>
      </w:r>
      <w:r>
        <w:t>на</w:t>
      </w:r>
      <w:r>
        <w:rPr>
          <w:spacing w:val="1"/>
        </w:rPr>
        <w:t xml:space="preserve"> </w:t>
      </w:r>
      <w:r>
        <w:t>психологию</w:t>
      </w:r>
      <w:r>
        <w:rPr>
          <w:spacing w:val="-3"/>
        </w:rPr>
        <w:t xml:space="preserve"> </w:t>
      </w:r>
      <w:r>
        <w:t>населения.</w:t>
      </w:r>
    </w:p>
    <w:p w:rsidR="00445874" w:rsidRDefault="00182F3C">
      <w:pPr>
        <w:pStyle w:val="a5"/>
        <w:ind w:left="2410" w:right="5704" w:firstLine="0"/>
        <w:jc w:val="left"/>
      </w:pPr>
      <w:r>
        <w:t>Наш край в 1914–1922 гг.</w:t>
      </w:r>
      <w:r>
        <w:rPr>
          <w:spacing w:val="1"/>
        </w:rPr>
        <w:t xml:space="preserve"> </w:t>
      </w:r>
      <w:r>
        <w:t>Советский Союз в 1920–1930-е гг.</w:t>
      </w:r>
      <w:r>
        <w:rPr>
          <w:spacing w:val="-57"/>
        </w:rPr>
        <w:t xml:space="preserve"> </w:t>
      </w:r>
      <w:r>
        <w:t>СССР</w:t>
      </w:r>
      <w:r>
        <w:rPr>
          <w:spacing w:val="-1"/>
        </w:rPr>
        <w:t xml:space="preserve"> </w:t>
      </w:r>
      <w:r>
        <w:t>в</w:t>
      </w:r>
      <w:r>
        <w:rPr>
          <w:spacing w:val="-2"/>
        </w:rPr>
        <w:t xml:space="preserve"> </w:t>
      </w:r>
      <w:r>
        <w:t>годы</w:t>
      </w:r>
      <w:r>
        <w:rPr>
          <w:spacing w:val="-1"/>
        </w:rPr>
        <w:t xml:space="preserve"> </w:t>
      </w:r>
      <w:r>
        <w:t>нэпа</w:t>
      </w:r>
      <w:r>
        <w:rPr>
          <w:spacing w:val="-2"/>
        </w:rPr>
        <w:t xml:space="preserve"> </w:t>
      </w:r>
      <w:r>
        <w:t>(1921–1928).</w:t>
      </w:r>
    </w:p>
    <w:p w:rsidR="00445874" w:rsidRDefault="00182F3C">
      <w:pPr>
        <w:pStyle w:val="a5"/>
        <w:ind w:right="583"/>
      </w:pPr>
      <w:r>
        <w:t>Катастрофические</w:t>
      </w:r>
      <w:r>
        <w:rPr>
          <w:spacing w:val="1"/>
        </w:rPr>
        <w:t xml:space="preserve"> </w:t>
      </w:r>
      <w:r>
        <w:t>последствия</w:t>
      </w:r>
      <w:r>
        <w:rPr>
          <w:spacing w:val="1"/>
        </w:rPr>
        <w:t xml:space="preserve"> </w:t>
      </w:r>
      <w:r>
        <w:t>Первой</w:t>
      </w:r>
      <w:r>
        <w:rPr>
          <w:spacing w:val="1"/>
        </w:rPr>
        <w:t xml:space="preserve"> </w:t>
      </w:r>
      <w:r>
        <w:t>мировой</w:t>
      </w:r>
      <w:r>
        <w:rPr>
          <w:spacing w:val="1"/>
        </w:rPr>
        <w:t xml:space="preserve"> </w:t>
      </w:r>
      <w:r>
        <w:t>и</w:t>
      </w:r>
      <w:r>
        <w:rPr>
          <w:spacing w:val="1"/>
        </w:rPr>
        <w:t xml:space="preserve"> </w:t>
      </w:r>
      <w:r>
        <w:t>Гражданской</w:t>
      </w:r>
      <w:r>
        <w:rPr>
          <w:spacing w:val="1"/>
        </w:rPr>
        <w:t xml:space="preserve"> </w:t>
      </w:r>
      <w:r>
        <w:t>войн.</w:t>
      </w:r>
      <w:r>
        <w:rPr>
          <w:spacing w:val="1"/>
        </w:rPr>
        <w:t xml:space="preserve"> </w:t>
      </w:r>
      <w:r>
        <w:t>Демографическая</w:t>
      </w:r>
      <w:r>
        <w:rPr>
          <w:spacing w:val="1"/>
        </w:rPr>
        <w:t xml:space="preserve"> </w:t>
      </w:r>
      <w:r>
        <w:t>ситуация</w:t>
      </w:r>
      <w:r>
        <w:rPr>
          <w:spacing w:val="1"/>
        </w:rPr>
        <w:t xml:space="preserve"> </w:t>
      </w:r>
      <w:r>
        <w:t>в</w:t>
      </w:r>
      <w:r>
        <w:rPr>
          <w:spacing w:val="1"/>
        </w:rPr>
        <w:t xml:space="preserve"> </w:t>
      </w:r>
      <w:r>
        <w:t>начале</w:t>
      </w:r>
      <w:r>
        <w:rPr>
          <w:spacing w:val="1"/>
        </w:rPr>
        <w:t xml:space="preserve"> </w:t>
      </w:r>
      <w:r>
        <w:t>1920-х гг.</w:t>
      </w:r>
      <w:r>
        <w:rPr>
          <w:spacing w:val="60"/>
        </w:rPr>
        <w:t xml:space="preserve"> </w:t>
      </w:r>
      <w:r>
        <w:t>Экономическая</w:t>
      </w:r>
      <w:r>
        <w:rPr>
          <w:spacing w:val="60"/>
        </w:rPr>
        <w:t xml:space="preserve"> </w:t>
      </w:r>
      <w:r>
        <w:t>разруха.</w:t>
      </w:r>
      <w:r>
        <w:rPr>
          <w:spacing w:val="60"/>
        </w:rPr>
        <w:t xml:space="preserve"> </w:t>
      </w:r>
      <w:r>
        <w:t>Голод</w:t>
      </w:r>
      <w:r>
        <w:rPr>
          <w:spacing w:val="60"/>
        </w:rPr>
        <w:t xml:space="preserve"> </w:t>
      </w:r>
      <w:r>
        <w:t>1921–</w:t>
      </w:r>
      <w:r>
        <w:rPr>
          <w:spacing w:val="1"/>
        </w:rPr>
        <w:t xml:space="preserve"> </w:t>
      </w:r>
      <w:r>
        <w:t>1922 гг. и его преодоление. Реквизиция церковного имущества, сопротивление верующих</w:t>
      </w:r>
      <w:r>
        <w:rPr>
          <w:spacing w:val="1"/>
        </w:rPr>
        <w:t xml:space="preserve"> </w:t>
      </w:r>
      <w:r>
        <w:t>и</w:t>
      </w:r>
      <w:r>
        <w:rPr>
          <w:spacing w:val="1"/>
        </w:rPr>
        <w:t xml:space="preserve"> </w:t>
      </w:r>
      <w:r>
        <w:t>преследование</w:t>
      </w:r>
      <w:r>
        <w:rPr>
          <w:spacing w:val="1"/>
        </w:rPr>
        <w:t xml:space="preserve"> </w:t>
      </w:r>
      <w:r>
        <w:t>священнослужителей.</w:t>
      </w:r>
      <w:r>
        <w:rPr>
          <w:spacing w:val="1"/>
        </w:rPr>
        <w:t xml:space="preserve"> </w:t>
      </w:r>
      <w:r>
        <w:t>Крестьянские</w:t>
      </w:r>
      <w:r>
        <w:rPr>
          <w:spacing w:val="1"/>
        </w:rPr>
        <w:t xml:space="preserve"> </w:t>
      </w:r>
      <w:r>
        <w:t>восстания</w:t>
      </w:r>
      <w:r>
        <w:rPr>
          <w:spacing w:val="1"/>
        </w:rPr>
        <w:t xml:space="preserve"> </w:t>
      </w:r>
      <w:r>
        <w:t>в</w:t>
      </w:r>
      <w:r>
        <w:rPr>
          <w:spacing w:val="1"/>
        </w:rPr>
        <w:t xml:space="preserve"> </w:t>
      </w:r>
      <w:r>
        <w:t>Сибири,</w:t>
      </w:r>
      <w:r>
        <w:rPr>
          <w:spacing w:val="61"/>
        </w:rPr>
        <w:t xml:space="preserve"> </w:t>
      </w:r>
      <w:r>
        <w:t>на</w:t>
      </w:r>
      <w:r>
        <w:rPr>
          <w:spacing w:val="1"/>
        </w:rPr>
        <w:t xml:space="preserve"> </w:t>
      </w:r>
      <w:r>
        <w:t>Тамбовщине,</w:t>
      </w:r>
      <w:r>
        <w:rPr>
          <w:spacing w:val="-1"/>
        </w:rPr>
        <w:t xml:space="preserve"> </w:t>
      </w:r>
      <w:r>
        <w:t>в</w:t>
      </w:r>
      <w:r>
        <w:rPr>
          <w:spacing w:val="-1"/>
        </w:rPr>
        <w:t xml:space="preserve"> </w:t>
      </w:r>
      <w:r>
        <w:t>Поволжье</w:t>
      </w:r>
      <w:r>
        <w:rPr>
          <w:spacing w:val="-1"/>
        </w:rPr>
        <w:t xml:space="preserve"> </w:t>
      </w:r>
      <w:r>
        <w:t>и</w:t>
      </w:r>
      <w:r>
        <w:rPr>
          <w:spacing w:val="-1"/>
        </w:rPr>
        <w:t xml:space="preserve"> </w:t>
      </w:r>
      <w:r>
        <w:t>другие. Кронштадтское восстание.</w:t>
      </w:r>
    </w:p>
    <w:p w:rsidR="00445874" w:rsidRDefault="00182F3C">
      <w:pPr>
        <w:pStyle w:val="a5"/>
        <w:spacing w:before="1"/>
        <w:ind w:right="584"/>
      </w:pPr>
      <w:r>
        <w:t>Отказ большевиков от «военного коммунизма» и переход к новой экономической</w:t>
      </w:r>
      <w:r>
        <w:rPr>
          <w:spacing w:val="1"/>
        </w:rPr>
        <w:t xml:space="preserve"> </w:t>
      </w:r>
      <w:r>
        <w:t>политике (нэп). Использование рыночных механизмов</w:t>
      </w:r>
      <w:r>
        <w:rPr>
          <w:spacing w:val="60"/>
        </w:rPr>
        <w:t xml:space="preserve"> </w:t>
      </w:r>
      <w:r>
        <w:t>и товарно-денежных отношений</w:t>
      </w:r>
      <w:r>
        <w:rPr>
          <w:spacing w:val="1"/>
        </w:rPr>
        <w:t xml:space="preserve"> </w:t>
      </w:r>
      <w:r>
        <w:t>для</w:t>
      </w:r>
      <w:r>
        <w:rPr>
          <w:spacing w:val="1"/>
        </w:rPr>
        <w:t xml:space="preserve"> </w:t>
      </w:r>
      <w:r>
        <w:t>улучшения</w:t>
      </w:r>
      <w:r>
        <w:rPr>
          <w:spacing w:val="1"/>
        </w:rPr>
        <w:t xml:space="preserve"> </w:t>
      </w:r>
      <w:r>
        <w:t>экономической</w:t>
      </w:r>
      <w:r>
        <w:rPr>
          <w:spacing w:val="1"/>
        </w:rPr>
        <w:t xml:space="preserve"> </w:t>
      </w:r>
      <w:r>
        <w:t>ситуации.</w:t>
      </w:r>
      <w:r>
        <w:rPr>
          <w:spacing w:val="1"/>
        </w:rPr>
        <w:t xml:space="preserve"> </w:t>
      </w:r>
      <w:r>
        <w:t>Замена</w:t>
      </w:r>
      <w:r>
        <w:rPr>
          <w:spacing w:val="1"/>
        </w:rPr>
        <w:t xml:space="preserve"> </w:t>
      </w:r>
      <w:r>
        <w:t>продразверстки</w:t>
      </w:r>
      <w:r>
        <w:rPr>
          <w:spacing w:val="1"/>
        </w:rPr>
        <w:t xml:space="preserve"> </w:t>
      </w:r>
      <w:r>
        <w:t>в</w:t>
      </w:r>
      <w:r>
        <w:rPr>
          <w:spacing w:val="1"/>
        </w:rPr>
        <w:t xml:space="preserve"> </w:t>
      </w:r>
      <w:r>
        <w:t>деревне</w:t>
      </w:r>
      <w:r>
        <w:rPr>
          <w:spacing w:val="1"/>
        </w:rPr>
        <w:t xml:space="preserve"> </w:t>
      </w:r>
      <w:r>
        <w:t>единым</w:t>
      </w:r>
      <w:r>
        <w:rPr>
          <w:spacing w:val="1"/>
        </w:rPr>
        <w:t xml:space="preserve"> </w:t>
      </w:r>
      <w:r>
        <w:t>продналогом.</w:t>
      </w:r>
      <w:r>
        <w:rPr>
          <w:spacing w:val="1"/>
        </w:rPr>
        <w:t xml:space="preserve"> </w:t>
      </w:r>
      <w:r>
        <w:t>Иностранные</w:t>
      </w:r>
      <w:r>
        <w:rPr>
          <w:spacing w:val="1"/>
        </w:rPr>
        <w:t xml:space="preserve"> </w:t>
      </w:r>
      <w:r>
        <w:t>концессии.</w:t>
      </w:r>
      <w:r>
        <w:rPr>
          <w:spacing w:val="1"/>
        </w:rPr>
        <w:t xml:space="preserve"> </w:t>
      </w:r>
      <w:r>
        <w:t>Стимулирование</w:t>
      </w:r>
      <w:r>
        <w:rPr>
          <w:spacing w:val="1"/>
        </w:rPr>
        <w:t xml:space="preserve"> </w:t>
      </w:r>
      <w:r>
        <w:t>кооперации.</w:t>
      </w:r>
      <w:r>
        <w:rPr>
          <w:spacing w:val="61"/>
        </w:rPr>
        <w:t xml:space="preserve"> </w:t>
      </w:r>
      <w:r>
        <w:t>Финансовая</w:t>
      </w:r>
      <w:r>
        <w:rPr>
          <w:spacing w:val="1"/>
        </w:rPr>
        <w:t xml:space="preserve"> </w:t>
      </w:r>
      <w:r>
        <w:t>реформа 1922–1924 гг. Создание Госплана и разработка годовых и пятилетних планов</w:t>
      </w:r>
      <w:r>
        <w:rPr>
          <w:spacing w:val="1"/>
        </w:rPr>
        <w:t xml:space="preserve"> </w:t>
      </w:r>
      <w:r>
        <w:t>развития народного хозяйства. Попытки внедрения научной организации труда (НОТ) на</w:t>
      </w:r>
      <w:r>
        <w:rPr>
          <w:spacing w:val="1"/>
        </w:rPr>
        <w:t xml:space="preserve"> </w:t>
      </w:r>
      <w:r>
        <w:t>производстве.</w:t>
      </w:r>
      <w:r>
        <w:rPr>
          <w:spacing w:val="1"/>
        </w:rPr>
        <w:t xml:space="preserve"> </w:t>
      </w:r>
      <w:r>
        <w:t>Учреждение</w:t>
      </w:r>
      <w:r>
        <w:rPr>
          <w:spacing w:val="1"/>
        </w:rPr>
        <w:t xml:space="preserve"> </w:t>
      </w:r>
      <w:r>
        <w:t>в</w:t>
      </w:r>
      <w:r>
        <w:rPr>
          <w:spacing w:val="1"/>
        </w:rPr>
        <w:t xml:space="preserve"> </w:t>
      </w:r>
      <w:r>
        <w:t>СССР</w:t>
      </w:r>
      <w:r>
        <w:rPr>
          <w:spacing w:val="1"/>
        </w:rPr>
        <w:t xml:space="preserve"> </w:t>
      </w:r>
      <w:r>
        <w:t>звания</w:t>
      </w:r>
      <w:r>
        <w:rPr>
          <w:spacing w:val="1"/>
        </w:rPr>
        <w:t xml:space="preserve"> </w:t>
      </w:r>
      <w:r>
        <w:t>Героя</w:t>
      </w:r>
      <w:r>
        <w:rPr>
          <w:spacing w:val="1"/>
        </w:rPr>
        <w:t xml:space="preserve"> </w:t>
      </w:r>
      <w:r>
        <w:t>Труда</w:t>
      </w:r>
      <w:r>
        <w:rPr>
          <w:spacing w:val="1"/>
        </w:rPr>
        <w:t xml:space="preserve"> </w:t>
      </w:r>
      <w:r>
        <w:t>(1927 г.,</w:t>
      </w:r>
      <w:r>
        <w:rPr>
          <w:spacing w:val="1"/>
        </w:rPr>
        <w:t xml:space="preserve"> </w:t>
      </w:r>
      <w:r>
        <w:t>с</w:t>
      </w:r>
      <w:r>
        <w:rPr>
          <w:spacing w:val="1"/>
        </w:rPr>
        <w:t xml:space="preserve"> </w:t>
      </w:r>
      <w:r>
        <w:t>1938 г.</w:t>
      </w:r>
      <w:r>
        <w:rPr>
          <w:spacing w:val="1"/>
        </w:rPr>
        <w:t xml:space="preserve"> </w:t>
      </w:r>
      <w:r>
        <w:t>–</w:t>
      </w:r>
      <w:r>
        <w:rPr>
          <w:spacing w:val="1"/>
        </w:rPr>
        <w:t xml:space="preserve"> </w:t>
      </w:r>
      <w:r>
        <w:t>Герой</w:t>
      </w:r>
      <w:r>
        <w:rPr>
          <w:spacing w:val="1"/>
        </w:rPr>
        <w:t xml:space="preserve"> </w:t>
      </w:r>
      <w:r>
        <w:t>Социалистического</w:t>
      </w:r>
      <w:r>
        <w:rPr>
          <w:spacing w:val="-1"/>
        </w:rPr>
        <w:t xml:space="preserve"> </w:t>
      </w:r>
      <w:r>
        <w:t>Труда).</w:t>
      </w:r>
    </w:p>
    <w:p w:rsidR="00445874" w:rsidRDefault="00182F3C">
      <w:pPr>
        <w:pStyle w:val="a5"/>
        <w:spacing w:before="1"/>
        <w:ind w:right="582"/>
      </w:pPr>
      <w:r>
        <w:t>Предпосылки и значение образования СССР. Принятие Конституции СССР 1924 г.</w:t>
      </w:r>
      <w:r>
        <w:rPr>
          <w:spacing w:val="1"/>
        </w:rPr>
        <w:t xml:space="preserve"> </w:t>
      </w:r>
      <w:r>
        <w:t>Ситуация в Закавказье и Средней Азии. Создание новых национальных образований в</w:t>
      </w:r>
      <w:r>
        <w:rPr>
          <w:spacing w:val="1"/>
        </w:rPr>
        <w:t xml:space="preserve"> </w:t>
      </w:r>
      <w:r>
        <w:t>1920-е гг. Политика «коренизации» и борьба по вопросу о национальном строительстве.</w:t>
      </w:r>
      <w:r>
        <w:rPr>
          <w:spacing w:val="1"/>
        </w:rPr>
        <w:t xml:space="preserve"> </w:t>
      </w:r>
      <w:r>
        <w:t>Административно-территориальные</w:t>
      </w:r>
      <w:r>
        <w:rPr>
          <w:spacing w:val="-3"/>
        </w:rPr>
        <w:t xml:space="preserve"> </w:t>
      </w:r>
      <w:r>
        <w:t>реформы 1920-х</w:t>
      </w:r>
      <w:r>
        <w:rPr>
          <w:spacing w:val="2"/>
        </w:rPr>
        <w:t xml:space="preserve"> </w:t>
      </w:r>
      <w:r>
        <w:t>гг.</w:t>
      </w:r>
    </w:p>
    <w:p w:rsidR="00445874" w:rsidRDefault="00182F3C">
      <w:pPr>
        <w:pStyle w:val="a5"/>
        <w:ind w:right="583"/>
      </w:pPr>
      <w:r>
        <w:t>Ликвидация</w:t>
      </w:r>
      <w:r>
        <w:rPr>
          <w:spacing w:val="1"/>
        </w:rPr>
        <w:t xml:space="preserve"> </w:t>
      </w:r>
      <w:r>
        <w:t>небольшевистских</w:t>
      </w:r>
      <w:r>
        <w:rPr>
          <w:spacing w:val="1"/>
        </w:rPr>
        <w:t xml:space="preserve"> </w:t>
      </w:r>
      <w:r>
        <w:t>партий</w:t>
      </w:r>
      <w:r>
        <w:rPr>
          <w:spacing w:val="1"/>
        </w:rPr>
        <w:t xml:space="preserve"> </w:t>
      </w:r>
      <w:r>
        <w:t>и</w:t>
      </w:r>
      <w:r>
        <w:rPr>
          <w:spacing w:val="1"/>
        </w:rPr>
        <w:t xml:space="preserve"> </w:t>
      </w:r>
      <w:r>
        <w:t>установление</w:t>
      </w:r>
      <w:r>
        <w:rPr>
          <w:spacing w:val="1"/>
        </w:rPr>
        <w:t xml:space="preserve"> </w:t>
      </w:r>
      <w:r>
        <w:t>в</w:t>
      </w:r>
      <w:r>
        <w:rPr>
          <w:spacing w:val="1"/>
        </w:rPr>
        <w:t xml:space="preserve"> </w:t>
      </w:r>
      <w:r>
        <w:t>СССР</w:t>
      </w:r>
      <w:r>
        <w:rPr>
          <w:spacing w:val="1"/>
        </w:rPr>
        <w:t xml:space="preserve"> </w:t>
      </w:r>
      <w:r>
        <w:t>однопартийной</w:t>
      </w:r>
      <w:r>
        <w:rPr>
          <w:spacing w:val="1"/>
        </w:rPr>
        <w:t xml:space="preserve"> </w:t>
      </w:r>
      <w:r>
        <w:t>политической системы. Смерть В.И. Ленина и борьба за власть. Ситуация в партии</w:t>
      </w:r>
      <w:r>
        <w:rPr>
          <w:spacing w:val="1"/>
        </w:rPr>
        <w:t xml:space="preserve"> </w:t>
      </w:r>
      <w:r>
        <w:t>и</w:t>
      </w:r>
      <w:r>
        <w:rPr>
          <w:spacing w:val="1"/>
        </w:rPr>
        <w:t xml:space="preserve"> </w:t>
      </w:r>
      <w:r>
        <w:t>возрастание</w:t>
      </w:r>
      <w:r>
        <w:rPr>
          <w:spacing w:val="1"/>
        </w:rPr>
        <w:t xml:space="preserve"> </w:t>
      </w:r>
      <w:r>
        <w:t>роли</w:t>
      </w:r>
      <w:r>
        <w:rPr>
          <w:spacing w:val="1"/>
        </w:rPr>
        <w:t xml:space="preserve"> </w:t>
      </w:r>
      <w:r>
        <w:t>партийного</w:t>
      </w:r>
      <w:r>
        <w:rPr>
          <w:spacing w:val="1"/>
        </w:rPr>
        <w:t xml:space="preserve"> </w:t>
      </w:r>
      <w:r>
        <w:t>аппарата.</w:t>
      </w:r>
      <w:r>
        <w:rPr>
          <w:spacing w:val="1"/>
        </w:rPr>
        <w:t xml:space="preserve"> </w:t>
      </w:r>
      <w:r>
        <w:t>Роль</w:t>
      </w:r>
      <w:r>
        <w:rPr>
          <w:spacing w:val="1"/>
        </w:rPr>
        <w:t xml:space="preserve"> </w:t>
      </w:r>
      <w:r>
        <w:t>И.В. Сталина</w:t>
      </w:r>
      <w:r>
        <w:rPr>
          <w:spacing w:val="1"/>
        </w:rPr>
        <w:t xml:space="preserve"> </w:t>
      </w:r>
      <w:r>
        <w:t>в</w:t>
      </w:r>
      <w:r>
        <w:rPr>
          <w:spacing w:val="1"/>
        </w:rPr>
        <w:t xml:space="preserve"> </w:t>
      </w:r>
      <w:r>
        <w:t>создании</w:t>
      </w:r>
      <w:r>
        <w:rPr>
          <w:spacing w:val="1"/>
        </w:rPr>
        <w:t xml:space="preserve"> </w:t>
      </w:r>
      <w:r>
        <w:t>номенклатуры.</w:t>
      </w:r>
      <w:r>
        <w:rPr>
          <w:spacing w:val="1"/>
        </w:rPr>
        <w:t xml:space="preserve"> </w:t>
      </w:r>
      <w:r>
        <w:t>Ликвидация</w:t>
      </w:r>
      <w:r>
        <w:rPr>
          <w:spacing w:val="-1"/>
        </w:rPr>
        <w:t xml:space="preserve"> </w:t>
      </w:r>
      <w:r>
        <w:t>оппозиции</w:t>
      </w:r>
      <w:r>
        <w:rPr>
          <w:spacing w:val="-2"/>
        </w:rPr>
        <w:t xml:space="preserve"> </w:t>
      </w:r>
      <w:r>
        <w:t>внутри</w:t>
      </w:r>
      <w:r>
        <w:rPr>
          <w:spacing w:val="2"/>
        </w:rPr>
        <w:t xml:space="preserve"> </w:t>
      </w:r>
      <w:r>
        <w:t>ВКП(б) к концу</w:t>
      </w:r>
      <w:r>
        <w:rPr>
          <w:spacing w:val="-4"/>
        </w:rPr>
        <w:t xml:space="preserve"> </w:t>
      </w:r>
      <w:r>
        <w:t>1920-х</w:t>
      </w:r>
      <w:r>
        <w:rPr>
          <w:spacing w:val="2"/>
        </w:rPr>
        <w:t xml:space="preserve"> </w:t>
      </w:r>
      <w:r>
        <w:t>гг.</w:t>
      </w:r>
    </w:p>
    <w:p w:rsidR="00445874" w:rsidRDefault="00182F3C">
      <w:pPr>
        <w:pStyle w:val="a5"/>
        <w:ind w:right="585"/>
      </w:pPr>
      <w:r>
        <w:t>Социальная политика большевиков. Положение рабочих и крестьян. Эмансипация</w:t>
      </w:r>
      <w:r>
        <w:rPr>
          <w:spacing w:val="1"/>
        </w:rPr>
        <w:t xml:space="preserve"> </w:t>
      </w:r>
      <w:r>
        <w:t>женщин.</w:t>
      </w:r>
      <w:r>
        <w:rPr>
          <w:spacing w:val="1"/>
        </w:rPr>
        <w:t xml:space="preserve"> </w:t>
      </w:r>
      <w:r>
        <w:t>Молодежная</w:t>
      </w:r>
      <w:r>
        <w:rPr>
          <w:spacing w:val="1"/>
        </w:rPr>
        <w:t xml:space="preserve"> </w:t>
      </w:r>
      <w:r>
        <w:t>политика.</w:t>
      </w:r>
      <w:r>
        <w:rPr>
          <w:spacing w:val="1"/>
        </w:rPr>
        <w:t xml:space="preserve"> </w:t>
      </w:r>
      <w:r>
        <w:t>Социальные</w:t>
      </w:r>
      <w:r>
        <w:rPr>
          <w:spacing w:val="1"/>
        </w:rPr>
        <w:t xml:space="preserve"> </w:t>
      </w:r>
      <w:r>
        <w:t>лифты.</w:t>
      </w:r>
      <w:r>
        <w:rPr>
          <w:spacing w:val="1"/>
        </w:rPr>
        <w:t xml:space="preserve"> </w:t>
      </w:r>
      <w:r>
        <w:t>Становление</w:t>
      </w:r>
      <w:r>
        <w:rPr>
          <w:spacing w:val="1"/>
        </w:rPr>
        <w:t xml:space="preserve"> </w:t>
      </w:r>
      <w:r>
        <w:t>системы</w:t>
      </w:r>
      <w:r>
        <w:rPr>
          <w:spacing w:val="1"/>
        </w:rPr>
        <w:t xml:space="preserve"> </w:t>
      </w:r>
      <w:r>
        <w:t>здравоохранения.</w:t>
      </w:r>
      <w:r>
        <w:rPr>
          <w:spacing w:val="1"/>
        </w:rPr>
        <w:t xml:space="preserve"> </w:t>
      </w:r>
      <w:r>
        <w:t>Охрана</w:t>
      </w:r>
      <w:r>
        <w:rPr>
          <w:spacing w:val="1"/>
        </w:rPr>
        <w:t xml:space="preserve"> </w:t>
      </w:r>
      <w:r>
        <w:t>материнства</w:t>
      </w:r>
      <w:r>
        <w:rPr>
          <w:spacing w:val="1"/>
        </w:rPr>
        <w:t xml:space="preserve"> </w:t>
      </w:r>
      <w:r>
        <w:t>и</w:t>
      </w:r>
      <w:r>
        <w:rPr>
          <w:spacing w:val="1"/>
        </w:rPr>
        <w:t xml:space="preserve"> </w:t>
      </w:r>
      <w:r>
        <w:t>детства.</w:t>
      </w:r>
      <w:r>
        <w:rPr>
          <w:spacing w:val="1"/>
        </w:rPr>
        <w:t xml:space="preserve"> </w:t>
      </w:r>
      <w:r>
        <w:t>Борьба</w:t>
      </w:r>
      <w:r>
        <w:rPr>
          <w:spacing w:val="1"/>
        </w:rPr>
        <w:t xml:space="preserve"> </w:t>
      </w:r>
      <w:r>
        <w:t>с</w:t>
      </w:r>
      <w:r>
        <w:rPr>
          <w:spacing w:val="1"/>
        </w:rPr>
        <w:t xml:space="preserve"> </w:t>
      </w:r>
      <w:r>
        <w:t>беспризорностью</w:t>
      </w:r>
      <w:r>
        <w:rPr>
          <w:spacing w:val="1"/>
        </w:rPr>
        <w:t xml:space="preserve"> </w:t>
      </w:r>
      <w:r>
        <w:t>и</w:t>
      </w:r>
      <w:r>
        <w:rPr>
          <w:spacing w:val="1"/>
        </w:rPr>
        <w:t xml:space="preserve"> </w:t>
      </w:r>
      <w:r>
        <w:t>преступностью.</w:t>
      </w:r>
      <w:r>
        <w:rPr>
          <w:spacing w:val="1"/>
        </w:rPr>
        <w:t xml:space="preserve"> </w:t>
      </w:r>
      <w:r>
        <w:t>Организация</w:t>
      </w:r>
      <w:r>
        <w:rPr>
          <w:spacing w:val="1"/>
        </w:rPr>
        <w:t xml:space="preserve"> </w:t>
      </w:r>
      <w:r>
        <w:t>детского</w:t>
      </w:r>
      <w:r>
        <w:rPr>
          <w:spacing w:val="1"/>
        </w:rPr>
        <w:t xml:space="preserve"> </w:t>
      </w:r>
      <w:r>
        <w:t>досуга.</w:t>
      </w:r>
      <w:r>
        <w:rPr>
          <w:spacing w:val="1"/>
        </w:rPr>
        <w:t xml:space="preserve"> </w:t>
      </w:r>
      <w:r>
        <w:t>Меры</w:t>
      </w:r>
      <w:r>
        <w:rPr>
          <w:spacing w:val="1"/>
        </w:rPr>
        <w:t xml:space="preserve"> </w:t>
      </w:r>
      <w:r>
        <w:t>по</w:t>
      </w:r>
      <w:r>
        <w:rPr>
          <w:spacing w:val="1"/>
        </w:rPr>
        <w:t xml:space="preserve"> </w:t>
      </w:r>
      <w:r>
        <w:t>сокращению</w:t>
      </w:r>
      <w:r>
        <w:rPr>
          <w:spacing w:val="1"/>
        </w:rPr>
        <w:t xml:space="preserve"> </w:t>
      </w:r>
      <w:r>
        <w:t>безработицы.</w:t>
      </w:r>
      <w:r>
        <w:rPr>
          <w:spacing w:val="1"/>
        </w:rPr>
        <w:t xml:space="preserve"> </w:t>
      </w:r>
      <w:r>
        <w:t>Положение</w:t>
      </w:r>
      <w:r>
        <w:rPr>
          <w:spacing w:val="-2"/>
        </w:rPr>
        <w:t xml:space="preserve"> </w:t>
      </w:r>
      <w:r>
        <w:t>бывших</w:t>
      </w:r>
      <w:r>
        <w:rPr>
          <w:spacing w:val="-1"/>
        </w:rPr>
        <w:t xml:space="preserve"> </w:t>
      </w:r>
      <w:r>
        <w:t>представителей</w:t>
      </w:r>
      <w:r>
        <w:rPr>
          <w:spacing w:val="3"/>
        </w:rPr>
        <w:t xml:space="preserve"> </w:t>
      </w:r>
      <w:r>
        <w:t>«эксплуататорских</w:t>
      </w:r>
      <w:r>
        <w:rPr>
          <w:spacing w:val="-2"/>
        </w:rPr>
        <w:t xml:space="preserve"> </w:t>
      </w:r>
      <w:r>
        <w:t>классов».</w:t>
      </w:r>
      <w:r>
        <w:rPr>
          <w:spacing w:val="-1"/>
        </w:rPr>
        <w:t xml:space="preserve"> </w:t>
      </w:r>
      <w:r>
        <w:t>Лишенцы.</w:t>
      </w:r>
    </w:p>
    <w:p w:rsidR="00445874" w:rsidRDefault="00182F3C">
      <w:pPr>
        <w:pStyle w:val="a5"/>
        <w:ind w:right="591"/>
      </w:pPr>
      <w:r>
        <w:t>Деревенский</w:t>
      </w:r>
      <w:r>
        <w:rPr>
          <w:spacing w:val="1"/>
        </w:rPr>
        <w:t xml:space="preserve"> </w:t>
      </w:r>
      <w:r>
        <w:t>социум:</w:t>
      </w:r>
      <w:r>
        <w:rPr>
          <w:spacing w:val="1"/>
        </w:rPr>
        <w:t xml:space="preserve"> </w:t>
      </w:r>
      <w:r>
        <w:t>кулаки,</w:t>
      </w:r>
      <w:r>
        <w:rPr>
          <w:spacing w:val="1"/>
        </w:rPr>
        <w:t xml:space="preserve"> </w:t>
      </w:r>
      <w:r>
        <w:t>середняки</w:t>
      </w:r>
      <w:r>
        <w:rPr>
          <w:spacing w:val="1"/>
        </w:rPr>
        <w:t xml:space="preserve"> </w:t>
      </w:r>
      <w:r>
        <w:t>и</w:t>
      </w:r>
      <w:r>
        <w:rPr>
          <w:spacing w:val="1"/>
        </w:rPr>
        <w:t xml:space="preserve"> </w:t>
      </w:r>
      <w:r>
        <w:t>бедняки.</w:t>
      </w:r>
      <w:r>
        <w:rPr>
          <w:spacing w:val="1"/>
        </w:rPr>
        <w:t xml:space="preserve"> </w:t>
      </w:r>
      <w:r>
        <w:t>Сельскохозяйственные</w:t>
      </w:r>
      <w:r>
        <w:rPr>
          <w:spacing w:val="1"/>
        </w:rPr>
        <w:t xml:space="preserve"> </w:t>
      </w:r>
      <w:r>
        <w:t>коммуны,</w:t>
      </w:r>
      <w:r>
        <w:rPr>
          <w:spacing w:val="-1"/>
        </w:rPr>
        <w:t xml:space="preserve"> </w:t>
      </w:r>
      <w:r>
        <w:t>артели и</w:t>
      </w:r>
      <w:r>
        <w:rPr>
          <w:spacing w:val="-1"/>
        </w:rPr>
        <w:t xml:space="preserve"> </w:t>
      </w:r>
      <w:r>
        <w:t>ТОЗы. Отходничество. Сдача</w:t>
      </w:r>
      <w:r>
        <w:rPr>
          <w:spacing w:val="-2"/>
        </w:rPr>
        <w:t xml:space="preserve"> </w:t>
      </w:r>
      <w:r>
        <w:t>земли</w:t>
      </w:r>
      <w:r>
        <w:rPr>
          <w:spacing w:val="1"/>
        </w:rPr>
        <w:t xml:space="preserve"> </w:t>
      </w:r>
      <w:r>
        <w:t>в</w:t>
      </w:r>
      <w:r>
        <w:rPr>
          <w:spacing w:val="-1"/>
        </w:rPr>
        <w:t xml:space="preserve"> </w:t>
      </w:r>
      <w:r>
        <w:t>аренду.</w:t>
      </w:r>
    </w:p>
    <w:p w:rsidR="00445874" w:rsidRDefault="00182F3C">
      <w:pPr>
        <w:pStyle w:val="a5"/>
        <w:spacing w:before="1"/>
        <w:ind w:left="2410" w:firstLine="0"/>
      </w:pPr>
      <w:r>
        <w:t>Советский</w:t>
      </w:r>
      <w:r>
        <w:rPr>
          <w:spacing w:val="-2"/>
        </w:rPr>
        <w:t xml:space="preserve"> </w:t>
      </w:r>
      <w:r>
        <w:t>Союз</w:t>
      </w:r>
      <w:r>
        <w:rPr>
          <w:spacing w:val="-1"/>
        </w:rPr>
        <w:t xml:space="preserve"> </w:t>
      </w:r>
      <w:r>
        <w:t>в</w:t>
      </w:r>
      <w:r>
        <w:rPr>
          <w:spacing w:val="-3"/>
        </w:rPr>
        <w:t xml:space="preserve"> </w:t>
      </w:r>
      <w:r>
        <w:t>1929–1941</w:t>
      </w:r>
      <w:r>
        <w:rPr>
          <w:spacing w:val="-1"/>
        </w:rPr>
        <w:t xml:space="preserve"> </w:t>
      </w:r>
      <w:r>
        <w:t>гг.</w:t>
      </w:r>
    </w:p>
    <w:p w:rsidR="00445874" w:rsidRDefault="00182F3C">
      <w:pPr>
        <w:pStyle w:val="a5"/>
        <w:ind w:right="584"/>
      </w:pPr>
      <w:r>
        <w:t>«Великий</w:t>
      </w:r>
      <w:r>
        <w:rPr>
          <w:spacing w:val="1"/>
        </w:rPr>
        <w:t xml:space="preserve"> </w:t>
      </w:r>
      <w:r>
        <w:t>перелом».</w:t>
      </w:r>
      <w:r>
        <w:rPr>
          <w:spacing w:val="1"/>
        </w:rPr>
        <w:t xml:space="preserve"> </w:t>
      </w:r>
      <w:r>
        <w:t>Перестройка</w:t>
      </w:r>
      <w:r>
        <w:rPr>
          <w:spacing w:val="1"/>
        </w:rPr>
        <w:t xml:space="preserve"> </w:t>
      </w:r>
      <w:r>
        <w:t>экономики</w:t>
      </w:r>
      <w:r>
        <w:rPr>
          <w:spacing w:val="1"/>
        </w:rPr>
        <w:t xml:space="preserve"> </w:t>
      </w:r>
      <w:r>
        <w:t>на</w:t>
      </w:r>
      <w:r>
        <w:rPr>
          <w:spacing w:val="1"/>
        </w:rPr>
        <w:t xml:space="preserve"> </w:t>
      </w:r>
      <w:r>
        <w:t>основе</w:t>
      </w:r>
      <w:r>
        <w:rPr>
          <w:spacing w:val="1"/>
        </w:rPr>
        <w:t xml:space="preserve"> </w:t>
      </w:r>
      <w:r>
        <w:t>командного</w:t>
      </w:r>
      <w:r>
        <w:rPr>
          <w:spacing w:val="1"/>
        </w:rPr>
        <w:t xml:space="preserve"> </w:t>
      </w:r>
      <w:r>
        <w:t>администрирования.</w:t>
      </w:r>
      <w:r>
        <w:rPr>
          <w:spacing w:val="1"/>
        </w:rPr>
        <w:t xml:space="preserve"> </w:t>
      </w:r>
      <w:r>
        <w:t>Форсированная</w:t>
      </w:r>
      <w:r>
        <w:rPr>
          <w:spacing w:val="1"/>
        </w:rPr>
        <w:t xml:space="preserve"> </w:t>
      </w:r>
      <w:r>
        <w:t>индустриализация:</w:t>
      </w:r>
      <w:r>
        <w:rPr>
          <w:spacing w:val="1"/>
        </w:rPr>
        <w:t xml:space="preserve"> </w:t>
      </w:r>
      <w:r>
        <w:t>региональная</w:t>
      </w:r>
      <w:r>
        <w:rPr>
          <w:spacing w:val="1"/>
        </w:rPr>
        <w:t xml:space="preserve"> </w:t>
      </w:r>
      <w:r>
        <w:t>и</w:t>
      </w:r>
      <w:r>
        <w:rPr>
          <w:spacing w:val="1"/>
        </w:rPr>
        <w:t xml:space="preserve"> </w:t>
      </w:r>
      <w:r>
        <w:t>национальная</w:t>
      </w:r>
      <w:r>
        <w:rPr>
          <w:spacing w:val="1"/>
        </w:rPr>
        <w:t xml:space="preserve"> </w:t>
      </w:r>
      <w:r>
        <w:t>специфика. Создание рабочих</w:t>
      </w:r>
      <w:r>
        <w:rPr>
          <w:spacing w:val="1"/>
        </w:rPr>
        <w:t xml:space="preserve"> </w:t>
      </w:r>
      <w:r>
        <w:t>и инженерных</w:t>
      </w:r>
      <w:r>
        <w:rPr>
          <w:spacing w:val="1"/>
        </w:rPr>
        <w:t xml:space="preserve"> </w:t>
      </w:r>
      <w:r>
        <w:t>кадров. Социалистическое соревнование.</w:t>
      </w:r>
      <w:r>
        <w:rPr>
          <w:spacing w:val="1"/>
        </w:rPr>
        <w:t xml:space="preserve"> </w:t>
      </w:r>
      <w:r>
        <w:t>Ударники и стахановцы. Ликвидация частной торговли и предпринимательства. Кризис</w:t>
      </w:r>
      <w:r>
        <w:rPr>
          <w:spacing w:val="1"/>
        </w:rPr>
        <w:t xml:space="preserve"> </w:t>
      </w:r>
      <w:r>
        <w:t>снабжения</w:t>
      </w:r>
      <w:r>
        <w:rPr>
          <w:spacing w:val="-1"/>
        </w:rPr>
        <w:t xml:space="preserve"> </w:t>
      </w:r>
      <w:r>
        <w:t>и введение</w:t>
      </w:r>
      <w:r>
        <w:rPr>
          <w:spacing w:val="-1"/>
        </w:rPr>
        <w:t xml:space="preserve"> </w:t>
      </w:r>
      <w:r>
        <w:t>карточной системы.</w:t>
      </w:r>
    </w:p>
    <w:p w:rsidR="00445874" w:rsidRDefault="00182F3C">
      <w:pPr>
        <w:pStyle w:val="a5"/>
        <w:ind w:right="580"/>
      </w:pPr>
      <w:r>
        <w:t>Коллективизация</w:t>
      </w:r>
      <w:r>
        <w:rPr>
          <w:spacing w:val="1"/>
        </w:rPr>
        <w:t xml:space="preserve"> </w:t>
      </w:r>
      <w:r>
        <w:t>сельского</w:t>
      </w:r>
      <w:r>
        <w:rPr>
          <w:spacing w:val="1"/>
        </w:rPr>
        <w:t xml:space="preserve"> </w:t>
      </w:r>
      <w:r>
        <w:t>хозяйства</w:t>
      </w:r>
      <w:r>
        <w:rPr>
          <w:spacing w:val="1"/>
        </w:rPr>
        <w:t xml:space="preserve"> </w:t>
      </w:r>
      <w:r>
        <w:t>и</w:t>
      </w:r>
      <w:r>
        <w:rPr>
          <w:spacing w:val="1"/>
        </w:rPr>
        <w:t xml:space="preserve"> </w:t>
      </w:r>
      <w:r>
        <w:t>ее</w:t>
      </w:r>
      <w:r>
        <w:rPr>
          <w:spacing w:val="1"/>
        </w:rPr>
        <w:t xml:space="preserve"> </w:t>
      </w:r>
      <w:r>
        <w:t>трагические</w:t>
      </w:r>
      <w:r>
        <w:rPr>
          <w:spacing w:val="1"/>
        </w:rPr>
        <w:t xml:space="preserve"> </w:t>
      </w:r>
      <w:r>
        <w:t>последствия.</w:t>
      </w:r>
      <w:r>
        <w:rPr>
          <w:spacing w:val="1"/>
        </w:rPr>
        <w:t xml:space="preserve"> </w:t>
      </w:r>
      <w:r>
        <w:t>Раскулачивание. Сопротивление крестьян. Становление колхозного строя. Создание МТС.</w:t>
      </w:r>
      <w:r>
        <w:rPr>
          <w:spacing w:val="-57"/>
        </w:rPr>
        <w:t xml:space="preserve"> </w:t>
      </w:r>
      <w:r>
        <w:t>Национальные</w:t>
      </w:r>
      <w:r>
        <w:rPr>
          <w:spacing w:val="1"/>
        </w:rPr>
        <w:t xml:space="preserve"> </w:t>
      </w:r>
      <w:r>
        <w:t>и</w:t>
      </w:r>
      <w:r>
        <w:rPr>
          <w:spacing w:val="1"/>
        </w:rPr>
        <w:t xml:space="preserve"> </w:t>
      </w:r>
      <w:r>
        <w:t>региональные</w:t>
      </w:r>
      <w:r>
        <w:rPr>
          <w:spacing w:val="1"/>
        </w:rPr>
        <w:t xml:space="preserve"> </w:t>
      </w:r>
      <w:r>
        <w:t>особенности</w:t>
      </w:r>
      <w:r>
        <w:rPr>
          <w:spacing w:val="1"/>
        </w:rPr>
        <w:t xml:space="preserve"> </w:t>
      </w:r>
      <w:r>
        <w:t>коллективизации.</w:t>
      </w:r>
      <w:r>
        <w:rPr>
          <w:spacing w:val="1"/>
        </w:rPr>
        <w:t xml:space="preserve"> </w:t>
      </w:r>
      <w:r>
        <w:t>Голод</w:t>
      </w:r>
      <w:r>
        <w:rPr>
          <w:spacing w:val="1"/>
        </w:rPr>
        <w:t xml:space="preserve"> </w:t>
      </w:r>
      <w:r>
        <w:t>в</w:t>
      </w:r>
      <w:r>
        <w:rPr>
          <w:spacing w:val="1"/>
        </w:rPr>
        <w:t xml:space="preserve"> </w:t>
      </w:r>
      <w:r>
        <w:t>СССР</w:t>
      </w:r>
      <w:r>
        <w:rPr>
          <w:spacing w:val="60"/>
        </w:rPr>
        <w:t xml:space="preserve"> </w:t>
      </w:r>
      <w:r>
        <w:t>в</w:t>
      </w:r>
      <w:r>
        <w:rPr>
          <w:spacing w:val="60"/>
        </w:rPr>
        <w:t xml:space="preserve"> </w:t>
      </w:r>
      <w:r>
        <w:t>1932–</w:t>
      </w:r>
      <w:r>
        <w:rPr>
          <w:spacing w:val="-57"/>
        </w:rPr>
        <w:t xml:space="preserve"> </w:t>
      </w:r>
      <w:r>
        <w:t>1933</w:t>
      </w:r>
      <w:r>
        <w:rPr>
          <w:spacing w:val="-2"/>
        </w:rPr>
        <w:t xml:space="preserve"> </w:t>
      </w:r>
      <w:r>
        <w:t>гг.</w:t>
      </w:r>
      <w:r>
        <w:rPr>
          <w:spacing w:val="-1"/>
        </w:rPr>
        <w:t xml:space="preserve"> </w:t>
      </w:r>
      <w:r>
        <w:t>как следствие</w:t>
      </w:r>
      <w:r>
        <w:rPr>
          <w:spacing w:val="-1"/>
        </w:rPr>
        <w:t xml:space="preserve"> </w:t>
      </w:r>
      <w:r>
        <w:t>коллективизации.</w:t>
      </w:r>
    </w:p>
    <w:p w:rsidR="00445874" w:rsidRDefault="00182F3C">
      <w:pPr>
        <w:pStyle w:val="a5"/>
        <w:ind w:right="590"/>
      </w:pPr>
      <w:r>
        <w:t>Крупнейшие стройки первых</w:t>
      </w:r>
      <w:r>
        <w:rPr>
          <w:spacing w:val="1"/>
        </w:rPr>
        <w:t xml:space="preserve"> </w:t>
      </w:r>
      <w:r>
        <w:t>пятилеток в центре и национальных республиках.</w:t>
      </w:r>
      <w:r>
        <w:rPr>
          <w:spacing w:val="1"/>
        </w:rPr>
        <w:t xml:space="preserve"> </w:t>
      </w:r>
      <w:r>
        <w:t>Днепрострой. Горьковский автозавод. Сталинградский и Харьковский тракторные заводы,</w:t>
      </w:r>
      <w:r>
        <w:rPr>
          <w:spacing w:val="-57"/>
        </w:rPr>
        <w:t xml:space="preserve"> </w:t>
      </w:r>
      <w:r>
        <w:t>Турксиб.</w:t>
      </w:r>
      <w:r>
        <w:rPr>
          <w:spacing w:val="57"/>
        </w:rPr>
        <w:t xml:space="preserve"> </w:t>
      </w:r>
      <w:r>
        <w:t>Строительство</w:t>
      </w:r>
      <w:r>
        <w:rPr>
          <w:spacing w:val="56"/>
        </w:rPr>
        <w:t xml:space="preserve"> </w:t>
      </w:r>
      <w:r>
        <w:t>Московского</w:t>
      </w:r>
      <w:r>
        <w:rPr>
          <w:spacing w:val="56"/>
        </w:rPr>
        <w:t xml:space="preserve"> </w:t>
      </w:r>
      <w:r>
        <w:t>метрополитена.</w:t>
      </w:r>
      <w:r>
        <w:rPr>
          <w:spacing w:val="54"/>
        </w:rPr>
        <w:t xml:space="preserve"> </w:t>
      </w:r>
      <w:r>
        <w:t>Создание</w:t>
      </w:r>
      <w:r>
        <w:rPr>
          <w:spacing w:val="55"/>
        </w:rPr>
        <w:t xml:space="preserve"> </w:t>
      </w:r>
      <w:r>
        <w:t>новых</w:t>
      </w:r>
      <w:r>
        <w:rPr>
          <w:spacing w:val="56"/>
        </w:rPr>
        <w:t xml:space="preserve"> </w:t>
      </w:r>
      <w:r>
        <w:t>отраслей</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firstLine="0"/>
      </w:pPr>
      <w:r>
        <w:t>промышленности.</w:t>
      </w:r>
      <w:r>
        <w:rPr>
          <w:spacing w:val="1"/>
        </w:rPr>
        <w:t xml:space="preserve"> </w:t>
      </w:r>
      <w:r>
        <w:t>Иностранные</w:t>
      </w:r>
      <w:r>
        <w:rPr>
          <w:spacing w:val="1"/>
        </w:rPr>
        <w:t xml:space="preserve"> </w:t>
      </w:r>
      <w:r>
        <w:t>специалисты</w:t>
      </w:r>
      <w:r>
        <w:rPr>
          <w:spacing w:val="1"/>
        </w:rPr>
        <w:t xml:space="preserve"> </w:t>
      </w:r>
      <w:r>
        <w:t>и</w:t>
      </w:r>
      <w:r>
        <w:rPr>
          <w:spacing w:val="1"/>
        </w:rPr>
        <w:t xml:space="preserve"> </w:t>
      </w:r>
      <w:r>
        <w:t>технологии</w:t>
      </w:r>
      <w:r>
        <w:rPr>
          <w:spacing w:val="1"/>
        </w:rPr>
        <w:t xml:space="preserve"> </w:t>
      </w:r>
      <w:r>
        <w:t>на</w:t>
      </w:r>
      <w:r>
        <w:rPr>
          <w:spacing w:val="1"/>
        </w:rPr>
        <w:t xml:space="preserve"> </w:t>
      </w:r>
      <w:r>
        <w:t>стройках</w:t>
      </w:r>
      <w:r>
        <w:rPr>
          <w:spacing w:val="1"/>
        </w:rPr>
        <w:t xml:space="preserve"> </w:t>
      </w:r>
      <w:r>
        <w:t>СССР.</w:t>
      </w:r>
      <w:r>
        <w:rPr>
          <w:spacing w:val="1"/>
        </w:rPr>
        <w:t xml:space="preserve"> </w:t>
      </w:r>
      <w:r>
        <w:t>Форсирование военного производства и освоения новой техники. Ужесточение трудового</w:t>
      </w:r>
      <w:r>
        <w:rPr>
          <w:spacing w:val="1"/>
        </w:rPr>
        <w:t xml:space="preserve"> </w:t>
      </w:r>
      <w:r>
        <w:t>законодательства.</w:t>
      </w:r>
      <w:r>
        <w:rPr>
          <w:spacing w:val="-1"/>
        </w:rPr>
        <w:t xml:space="preserve"> </w:t>
      </w:r>
      <w:r>
        <w:t>Нарастание</w:t>
      </w:r>
      <w:r>
        <w:rPr>
          <w:spacing w:val="-1"/>
        </w:rPr>
        <w:t xml:space="preserve"> </w:t>
      </w:r>
      <w:r>
        <w:t>негативных</w:t>
      </w:r>
      <w:r>
        <w:rPr>
          <w:spacing w:val="1"/>
        </w:rPr>
        <w:t xml:space="preserve"> </w:t>
      </w:r>
      <w:r>
        <w:t>тенденций</w:t>
      </w:r>
      <w:r>
        <w:rPr>
          <w:spacing w:val="2"/>
        </w:rPr>
        <w:t xml:space="preserve"> </w:t>
      </w:r>
      <w:r>
        <w:t>в</w:t>
      </w:r>
      <w:r>
        <w:rPr>
          <w:spacing w:val="-2"/>
        </w:rPr>
        <w:t xml:space="preserve"> </w:t>
      </w:r>
      <w:r>
        <w:t>экономике.</w:t>
      </w:r>
    </w:p>
    <w:p w:rsidR="00445874" w:rsidRDefault="00182F3C">
      <w:pPr>
        <w:pStyle w:val="a5"/>
        <w:ind w:right="584"/>
      </w:pPr>
      <w:r>
        <w:t>Результаты,</w:t>
      </w:r>
      <w:r>
        <w:rPr>
          <w:spacing w:val="1"/>
        </w:rPr>
        <w:t xml:space="preserve"> </w:t>
      </w:r>
      <w:r>
        <w:t>цена</w:t>
      </w:r>
      <w:r>
        <w:rPr>
          <w:spacing w:val="1"/>
        </w:rPr>
        <w:t xml:space="preserve"> </w:t>
      </w:r>
      <w:r>
        <w:t>и</w:t>
      </w:r>
      <w:r>
        <w:rPr>
          <w:spacing w:val="1"/>
        </w:rPr>
        <w:t xml:space="preserve"> </w:t>
      </w:r>
      <w:r>
        <w:t>издержки</w:t>
      </w:r>
      <w:r>
        <w:rPr>
          <w:spacing w:val="1"/>
        </w:rPr>
        <w:t xml:space="preserve"> </w:t>
      </w:r>
      <w:r>
        <w:t>модернизации.</w:t>
      </w:r>
      <w:r>
        <w:rPr>
          <w:spacing w:val="1"/>
        </w:rPr>
        <w:t xml:space="preserve"> </w:t>
      </w:r>
      <w:r>
        <w:t>Превращение</w:t>
      </w:r>
      <w:r>
        <w:rPr>
          <w:spacing w:val="1"/>
        </w:rPr>
        <w:t xml:space="preserve"> </w:t>
      </w:r>
      <w:r>
        <w:t>СССР</w:t>
      </w:r>
      <w:r>
        <w:rPr>
          <w:spacing w:val="1"/>
        </w:rPr>
        <w:t xml:space="preserve"> </w:t>
      </w:r>
      <w:r>
        <w:t>в</w:t>
      </w:r>
      <w:r>
        <w:rPr>
          <w:spacing w:val="1"/>
        </w:rPr>
        <w:t xml:space="preserve"> </w:t>
      </w:r>
      <w:r>
        <w:t>аграрно-</w:t>
      </w:r>
      <w:r>
        <w:rPr>
          <w:spacing w:val="1"/>
        </w:rPr>
        <w:t xml:space="preserve"> </w:t>
      </w:r>
      <w:r>
        <w:t>индустриальную</w:t>
      </w:r>
      <w:r>
        <w:rPr>
          <w:spacing w:val="1"/>
        </w:rPr>
        <w:t xml:space="preserve"> </w:t>
      </w:r>
      <w:r>
        <w:t>державу.</w:t>
      </w:r>
      <w:r>
        <w:rPr>
          <w:spacing w:val="1"/>
        </w:rPr>
        <w:t xml:space="preserve"> </w:t>
      </w:r>
      <w:r>
        <w:t>Ликвидация</w:t>
      </w:r>
      <w:r>
        <w:rPr>
          <w:spacing w:val="1"/>
        </w:rPr>
        <w:t xml:space="preserve"> </w:t>
      </w:r>
      <w:r>
        <w:t>безработицы.</w:t>
      </w:r>
      <w:r>
        <w:rPr>
          <w:spacing w:val="1"/>
        </w:rPr>
        <w:t xml:space="preserve"> </w:t>
      </w:r>
      <w:r>
        <w:t>Успехи</w:t>
      </w:r>
      <w:r>
        <w:rPr>
          <w:spacing w:val="61"/>
        </w:rPr>
        <w:t xml:space="preserve"> </w:t>
      </w:r>
      <w:r>
        <w:t>и</w:t>
      </w:r>
      <w:r>
        <w:rPr>
          <w:spacing w:val="61"/>
        </w:rPr>
        <w:t xml:space="preserve"> </w:t>
      </w:r>
      <w:r>
        <w:t>противоречия</w:t>
      </w:r>
      <w:r>
        <w:rPr>
          <w:spacing w:val="1"/>
        </w:rPr>
        <w:t xml:space="preserve"> </w:t>
      </w:r>
      <w:r>
        <w:t>урбанизации.</w:t>
      </w:r>
    </w:p>
    <w:p w:rsidR="00445874" w:rsidRDefault="00182F3C">
      <w:pPr>
        <w:pStyle w:val="a5"/>
        <w:ind w:right="587"/>
      </w:pPr>
      <w:r>
        <w:t>Утверждение культа личности Сталина. Малые «культы» представителей советской</w:t>
      </w:r>
      <w:r>
        <w:rPr>
          <w:spacing w:val="-57"/>
        </w:rPr>
        <w:t xml:space="preserve"> </w:t>
      </w:r>
      <w:r>
        <w:t>элиты</w:t>
      </w:r>
      <w:r>
        <w:rPr>
          <w:spacing w:val="1"/>
        </w:rPr>
        <w:t xml:space="preserve"> </w:t>
      </w:r>
      <w:r>
        <w:t>и</w:t>
      </w:r>
      <w:r>
        <w:rPr>
          <w:spacing w:val="1"/>
        </w:rPr>
        <w:t xml:space="preserve"> </w:t>
      </w:r>
      <w:r>
        <w:t>региональных</w:t>
      </w:r>
      <w:r>
        <w:rPr>
          <w:spacing w:val="1"/>
        </w:rPr>
        <w:t xml:space="preserve"> </w:t>
      </w:r>
      <w:r>
        <w:t>руководителей.</w:t>
      </w:r>
      <w:r>
        <w:rPr>
          <w:spacing w:val="1"/>
        </w:rPr>
        <w:t xml:space="preserve"> </w:t>
      </w:r>
      <w:r>
        <w:t>Партийные</w:t>
      </w:r>
      <w:r>
        <w:rPr>
          <w:spacing w:val="1"/>
        </w:rPr>
        <w:t xml:space="preserve"> </w:t>
      </w:r>
      <w:r>
        <w:t>органы</w:t>
      </w:r>
      <w:r>
        <w:rPr>
          <w:spacing w:val="1"/>
        </w:rPr>
        <w:t xml:space="preserve"> </w:t>
      </w:r>
      <w:r>
        <w:t>как</w:t>
      </w:r>
      <w:r>
        <w:rPr>
          <w:spacing w:val="1"/>
        </w:rPr>
        <w:t xml:space="preserve"> </w:t>
      </w:r>
      <w:r>
        <w:t>инструмент</w:t>
      </w:r>
      <w:r>
        <w:rPr>
          <w:spacing w:val="1"/>
        </w:rPr>
        <w:t xml:space="preserve"> </w:t>
      </w:r>
      <w:r>
        <w:t>сталинской</w:t>
      </w:r>
      <w:r>
        <w:rPr>
          <w:spacing w:val="-57"/>
        </w:rPr>
        <w:t xml:space="preserve"> </w:t>
      </w:r>
      <w:r>
        <w:t>политики. Органы госбезопасности и их роль в поддержании диктатуры. Ужесточение</w:t>
      </w:r>
      <w:r>
        <w:rPr>
          <w:spacing w:val="1"/>
        </w:rPr>
        <w:t xml:space="preserve"> </w:t>
      </w:r>
      <w:r>
        <w:t>цензуры.</w:t>
      </w:r>
      <w:r>
        <w:rPr>
          <w:spacing w:val="1"/>
        </w:rPr>
        <w:t xml:space="preserve"> </w:t>
      </w:r>
      <w:r>
        <w:t>«История</w:t>
      </w:r>
      <w:r>
        <w:rPr>
          <w:spacing w:val="1"/>
        </w:rPr>
        <w:t xml:space="preserve"> </w:t>
      </w:r>
      <w:r>
        <w:t>ВКП(б).</w:t>
      </w:r>
      <w:r>
        <w:rPr>
          <w:spacing w:val="1"/>
        </w:rPr>
        <w:t xml:space="preserve"> </w:t>
      </w:r>
      <w:r>
        <w:t>Краткий</w:t>
      </w:r>
      <w:r>
        <w:rPr>
          <w:spacing w:val="1"/>
        </w:rPr>
        <w:t xml:space="preserve"> </w:t>
      </w:r>
      <w:r>
        <w:t>курс».</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над</w:t>
      </w:r>
      <w:r>
        <w:rPr>
          <w:spacing w:val="1"/>
        </w:rPr>
        <w:t xml:space="preserve"> </w:t>
      </w:r>
      <w:r>
        <w:t>обществом. Введение</w:t>
      </w:r>
      <w:r>
        <w:rPr>
          <w:spacing w:val="-1"/>
        </w:rPr>
        <w:t xml:space="preserve"> </w:t>
      </w:r>
      <w:r>
        <w:t>паспортной системы.</w:t>
      </w:r>
    </w:p>
    <w:p w:rsidR="00445874" w:rsidRDefault="00182F3C">
      <w:pPr>
        <w:pStyle w:val="a5"/>
        <w:ind w:right="585"/>
      </w:pPr>
      <w:r>
        <w:t>Массовые</w:t>
      </w:r>
      <w:r>
        <w:rPr>
          <w:spacing w:val="1"/>
        </w:rPr>
        <w:t xml:space="preserve"> </w:t>
      </w:r>
      <w:r>
        <w:t>политические</w:t>
      </w:r>
      <w:r>
        <w:rPr>
          <w:spacing w:val="1"/>
        </w:rPr>
        <w:t xml:space="preserve"> </w:t>
      </w:r>
      <w:r>
        <w:t>репрессии</w:t>
      </w:r>
      <w:r>
        <w:rPr>
          <w:spacing w:val="1"/>
        </w:rPr>
        <w:t xml:space="preserve"> </w:t>
      </w:r>
      <w:r>
        <w:t>1937–1938 гг.</w:t>
      </w:r>
      <w:r>
        <w:rPr>
          <w:spacing w:val="1"/>
        </w:rPr>
        <w:t xml:space="preserve"> </w:t>
      </w:r>
      <w:r>
        <w:t>«Враг</w:t>
      </w:r>
      <w:r>
        <w:rPr>
          <w:spacing w:val="1"/>
        </w:rPr>
        <w:t xml:space="preserve"> </w:t>
      </w:r>
      <w:r>
        <w:t>народа».</w:t>
      </w:r>
      <w:r>
        <w:rPr>
          <w:spacing w:val="1"/>
        </w:rPr>
        <w:t xml:space="preserve"> </w:t>
      </w:r>
      <w:r>
        <w:t>Национальные</w:t>
      </w:r>
      <w:r>
        <w:rPr>
          <w:spacing w:val="-57"/>
        </w:rPr>
        <w:t xml:space="preserve"> </w:t>
      </w:r>
      <w:r>
        <w:t>операции НКВД. Результаты репрессий на уровне регионов и национальных республик.</w:t>
      </w:r>
      <w:r>
        <w:rPr>
          <w:spacing w:val="1"/>
        </w:rPr>
        <w:t xml:space="preserve"> </w:t>
      </w:r>
      <w:r>
        <w:t>Репрессии</w:t>
      </w:r>
      <w:r>
        <w:rPr>
          <w:spacing w:val="1"/>
        </w:rPr>
        <w:t xml:space="preserve"> </w:t>
      </w:r>
      <w:r>
        <w:t>против</w:t>
      </w:r>
      <w:r>
        <w:rPr>
          <w:spacing w:val="1"/>
        </w:rPr>
        <w:t xml:space="preserve"> </w:t>
      </w:r>
      <w:r>
        <w:t>священнослужителей.</w:t>
      </w:r>
      <w:r>
        <w:rPr>
          <w:spacing w:val="1"/>
        </w:rPr>
        <w:t xml:space="preserve"> </w:t>
      </w:r>
      <w:r>
        <w:t>ГУЛАГ:</w:t>
      </w:r>
      <w:r>
        <w:rPr>
          <w:spacing w:val="1"/>
        </w:rPr>
        <w:t xml:space="preserve"> </w:t>
      </w:r>
      <w:r>
        <w:t>социально-политические</w:t>
      </w:r>
      <w:r>
        <w:rPr>
          <w:spacing w:val="61"/>
        </w:rPr>
        <w:t xml:space="preserve"> </w:t>
      </w:r>
      <w:r>
        <w:t>и</w:t>
      </w:r>
      <w:r>
        <w:rPr>
          <w:spacing w:val="1"/>
        </w:rPr>
        <w:t xml:space="preserve"> </w:t>
      </w:r>
      <w:r>
        <w:t>национальные</w:t>
      </w:r>
      <w:r>
        <w:rPr>
          <w:spacing w:val="1"/>
        </w:rPr>
        <w:t xml:space="preserve"> </w:t>
      </w:r>
      <w:r>
        <w:t>характеристики</w:t>
      </w:r>
      <w:r>
        <w:rPr>
          <w:spacing w:val="1"/>
        </w:rPr>
        <w:t xml:space="preserve"> </w:t>
      </w:r>
      <w:r>
        <w:t>его</w:t>
      </w:r>
      <w:r>
        <w:rPr>
          <w:spacing w:val="1"/>
        </w:rPr>
        <w:t xml:space="preserve"> </w:t>
      </w:r>
      <w:r>
        <w:t>контингента.</w:t>
      </w:r>
      <w:r>
        <w:rPr>
          <w:spacing w:val="1"/>
        </w:rPr>
        <w:t xml:space="preserve"> </w:t>
      </w:r>
      <w:r>
        <w:t>Роль</w:t>
      </w:r>
      <w:r>
        <w:rPr>
          <w:spacing w:val="1"/>
        </w:rPr>
        <w:t xml:space="preserve"> </w:t>
      </w:r>
      <w:r>
        <w:t>принудительного</w:t>
      </w:r>
      <w:r>
        <w:rPr>
          <w:spacing w:val="1"/>
        </w:rPr>
        <w:t xml:space="preserve"> </w:t>
      </w:r>
      <w:r>
        <w:t>труда</w:t>
      </w:r>
      <w:r>
        <w:rPr>
          <w:spacing w:val="1"/>
        </w:rPr>
        <w:t xml:space="preserve"> </w:t>
      </w:r>
      <w:r>
        <w:t>в</w:t>
      </w:r>
      <w:r>
        <w:rPr>
          <w:spacing w:val="1"/>
        </w:rPr>
        <w:t xml:space="preserve"> </w:t>
      </w:r>
      <w:r>
        <w:t>осуществлении</w:t>
      </w:r>
      <w:r>
        <w:rPr>
          <w:spacing w:val="-1"/>
        </w:rPr>
        <w:t xml:space="preserve"> </w:t>
      </w:r>
      <w:r>
        <w:t>индустриализации</w:t>
      </w:r>
      <w:r>
        <w:rPr>
          <w:spacing w:val="-3"/>
        </w:rPr>
        <w:t xml:space="preserve"> </w:t>
      </w:r>
      <w:r>
        <w:t>и</w:t>
      </w:r>
      <w:r>
        <w:rPr>
          <w:spacing w:val="-1"/>
        </w:rPr>
        <w:t xml:space="preserve"> </w:t>
      </w:r>
      <w:r>
        <w:t>в</w:t>
      </w:r>
      <w:r>
        <w:rPr>
          <w:spacing w:val="-2"/>
        </w:rPr>
        <w:t xml:space="preserve"> </w:t>
      </w:r>
      <w:r>
        <w:t>освоении</w:t>
      </w:r>
      <w:r>
        <w:rPr>
          <w:spacing w:val="-1"/>
        </w:rPr>
        <w:t xml:space="preserve"> </w:t>
      </w:r>
      <w:r>
        <w:t>труднодоступных территорий.</w:t>
      </w:r>
    </w:p>
    <w:p w:rsidR="00445874" w:rsidRDefault="00182F3C">
      <w:pPr>
        <w:pStyle w:val="a5"/>
        <w:spacing w:before="1"/>
        <w:ind w:right="587"/>
      </w:pPr>
      <w:r>
        <w:t>Советская социальная и национальная политика 1930-х гг. Пропаганда и реальные</w:t>
      </w:r>
      <w:r>
        <w:rPr>
          <w:spacing w:val="1"/>
        </w:rPr>
        <w:t xml:space="preserve"> </w:t>
      </w:r>
      <w:r>
        <w:t>достижения.</w:t>
      </w:r>
      <w:r>
        <w:rPr>
          <w:spacing w:val="-1"/>
        </w:rPr>
        <w:t xml:space="preserve"> </w:t>
      </w:r>
      <w:r>
        <w:t>Конституция СССР 1936</w:t>
      </w:r>
      <w:r>
        <w:rPr>
          <w:spacing w:val="3"/>
        </w:rPr>
        <w:t xml:space="preserve"> </w:t>
      </w:r>
      <w:r>
        <w:t>г.</w:t>
      </w:r>
    </w:p>
    <w:p w:rsidR="00445874" w:rsidRDefault="00182F3C">
      <w:pPr>
        <w:pStyle w:val="a5"/>
        <w:ind w:left="2410" w:firstLine="0"/>
      </w:pPr>
      <w:r>
        <w:t>Культурное</w:t>
      </w:r>
      <w:r>
        <w:rPr>
          <w:spacing w:val="-3"/>
        </w:rPr>
        <w:t xml:space="preserve"> </w:t>
      </w:r>
      <w:r>
        <w:t>пространство</w:t>
      </w:r>
      <w:r>
        <w:rPr>
          <w:spacing w:val="-3"/>
        </w:rPr>
        <w:t xml:space="preserve"> </w:t>
      </w:r>
      <w:r>
        <w:t>советского</w:t>
      </w:r>
      <w:r>
        <w:rPr>
          <w:spacing w:val="-2"/>
        </w:rPr>
        <w:t xml:space="preserve"> </w:t>
      </w:r>
      <w:r>
        <w:t>общества</w:t>
      </w:r>
      <w:r>
        <w:rPr>
          <w:spacing w:val="2"/>
        </w:rPr>
        <w:t xml:space="preserve"> </w:t>
      </w:r>
      <w:r>
        <w:t>в</w:t>
      </w:r>
      <w:r>
        <w:rPr>
          <w:spacing w:val="-3"/>
        </w:rPr>
        <w:t xml:space="preserve"> </w:t>
      </w:r>
      <w:r>
        <w:t>1920–1930-е</w:t>
      </w:r>
      <w:r>
        <w:rPr>
          <w:spacing w:val="-3"/>
        </w:rPr>
        <w:t xml:space="preserve"> </w:t>
      </w:r>
      <w:r>
        <w:t>гг.</w:t>
      </w:r>
    </w:p>
    <w:p w:rsidR="00445874" w:rsidRDefault="00182F3C">
      <w:pPr>
        <w:pStyle w:val="a5"/>
        <w:ind w:right="594"/>
      </w:pPr>
      <w:r>
        <w:t>Повседневная жизнь и общественные настроения в годы нэпа. Повышение общего</w:t>
      </w:r>
      <w:r>
        <w:rPr>
          <w:spacing w:val="1"/>
        </w:rPr>
        <w:t xml:space="preserve"> </w:t>
      </w:r>
      <w:r>
        <w:t>уровня</w:t>
      </w:r>
      <w:r>
        <w:rPr>
          <w:spacing w:val="-1"/>
        </w:rPr>
        <w:t xml:space="preserve"> </w:t>
      </w:r>
      <w:r>
        <w:t>жизни. Нэпманы и отношение</w:t>
      </w:r>
      <w:r>
        <w:rPr>
          <w:spacing w:val="-2"/>
        </w:rPr>
        <w:t xml:space="preserve"> </w:t>
      </w:r>
      <w:r>
        <w:t>к ним</w:t>
      </w:r>
      <w:r>
        <w:rPr>
          <w:spacing w:val="-1"/>
        </w:rPr>
        <w:t xml:space="preserve"> </w:t>
      </w:r>
      <w:r>
        <w:t>в</w:t>
      </w:r>
      <w:r>
        <w:rPr>
          <w:spacing w:val="-1"/>
        </w:rPr>
        <w:t xml:space="preserve"> </w:t>
      </w:r>
      <w:r>
        <w:t>обществе.</w:t>
      </w:r>
    </w:p>
    <w:p w:rsidR="00445874" w:rsidRDefault="00182F3C">
      <w:pPr>
        <w:pStyle w:val="a5"/>
        <w:ind w:right="584"/>
      </w:pPr>
      <w:r>
        <w:t>«Коммунистическое</w:t>
      </w:r>
      <w:r>
        <w:rPr>
          <w:spacing w:val="1"/>
        </w:rPr>
        <w:t xml:space="preserve"> </w:t>
      </w:r>
      <w:r>
        <w:t>чванство».</w:t>
      </w:r>
      <w:r>
        <w:rPr>
          <w:spacing w:val="1"/>
        </w:rPr>
        <w:t xml:space="preserve"> </w:t>
      </w:r>
      <w:r>
        <w:t>Падение</w:t>
      </w:r>
      <w:r>
        <w:rPr>
          <w:spacing w:val="1"/>
        </w:rPr>
        <w:t xml:space="preserve"> </w:t>
      </w:r>
      <w:r>
        <w:t>трудовой</w:t>
      </w:r>
      <w:r>
        <w:rPr>
          <w:spacing w:val="1"/>
        </w:rPr>
        <w:t xml:space="preserve"> </w:t>
      </w:r>
      <w:r>
        <w:t>дисциплины.</w:t>
      </w:r>
      <w:r>
        <w:rPr>
          <w:spacing w:val="1"/>
        </w:rPr>
        <w:t xml:space="preserve"> </w:t>
      </w:r>
      <w:r>
        <w:t>Разрушение</w:t>
      </w:r>
      <w:r>
        <w:rPr>
          <w:spacing w:val="1"/>
        </w:rPr>
        <w:t xml:space="preserve"> </w:t>
      </w:r>
      <w:r>
        <w:t>традиционной морали. Отношение к семье, браку, воспитанию детей. Советские обряды и</w:t>
      </w:r>
      <w:r>
        <w:rPr>
          <w:spacing w:val="1"/>
        </w:rPr>
        <w:t xml:space="preserve"> </w:t>
      </w:r>
      <w:r>
        <w:t>праздники.</w:t>
      </w:r>
      <w:r>
        <w:rPr>
          <w:spacing w:val="1"/>
        </w:rPr>
        <w:t xml:space="preserve"> </w:t>
      </w:r>
      <w:r>
        <w:t>Наступление</w:t>
      </w:r>
      <w:r>
        <w:rPr>
          <w:spacing w:val="1"/>
        </w:rPr>
        <w:t xml:space="preserve"> </w:t>
      </w:r>
      <w:r>
        <w:t>на</w:t>
      </w:r>
      <w:r>
        <w:rPr>
          <w:spacing w:val="1"/>
        </w:rPr>
        <w:t xml:space="preserve"> </w:t>
      </w:r>
      <w:r>
        <w:t>религию.</w:t>
      </w:r>
      <w:r>
        <w:rPr>
          <w:spacing w:val="1"/>
        </w:rPr>
        <w:t xml:space="preserve"> </w:t>
      </w:r>
      <w:r>
        <w:t>«Союз</w:t>
      </w:r>
      <w:r>
        <w:rPr>
          <w:spacing w:val="1"/>
        </w:rPr>
        <w:t xml:space="preserve"> </w:t>
      </w:r>
      <w:r>
        <w:t>воинствующих</w:t>
      </w:r>
      <w:r>
        <w:rPr>
          <w:spacing w:val="1"/>
        </w:rPr>
        <w:t xml:space="preserve"> </w:t>
      </w:r>
      <w:r>
        <w:t>безбожников».</w:t>
      </w:r>
      <w:r>
        <w:rPr>
          <w:spacing w:val="1"/>
        </w:rPr>
        <w:t xml:space="preserve"> </w:t>
      </w:r>
      <w:r>
        <w:t>Обновленческое</w:t>
      </w:r>
      <w:r>
        <w:rPr>
          <w:spacing w:val="-3"/>
        </w:rPr>
        <w:t xml:space="preserve"> </w:t>
      </w:r>
      <w:r>
        <w:t>движение</w:t>
      </w:r>
      <w:r>
        <w:rPr>
          <w:spacing w:val="-2"/>
        </w:rPr>
        <w:t xml:space="preserve"> </w:t>
      </w:r>
      <w:r>
        <w:t>в</w:t>
      </w:r>
      <w:r>
        <w:rPr>
          <w:spacing w:val="-2"/>
        </w:rPr>
        <w:t xml:space="preserve"> </w:t>
      </w:r>
      <w:r>
        <w:t>Церкви.</w:t>
      </w:r>
      <w:r>
        <w:rPr>
          <w:spacing w:val="-1"/>
        </w:rPr>
        <w:t xml:space="preserve"> </w:t>
      </w:r>
      <w:r>
        <w:t>Положение</w:t>
      </w:r>
      <w:r>
        <w:rPr>
          <w:spacing w:val="-2"/>
        </w:rPr>
        <w:t xml:space="preserve"> </w:t>
      </w:r>
      <w:r>
        <w:t>нехристианских</w:t>
      </w:r>
      <w:r>
        <w:rPr>
          <w:spacing w:val="1"/>
        </w:rPr>
        <w:t xml:space="preserve"> </w:t>
      </w:r>
      <w:r>
        <w:t>конфессий.</w:t>
      </w:r>
    </w:p>
    <w:p w:rsidR="00445874" w:rsidRDefault="00182F3C">
      <w:pPr>
        <w:pStyle w:val="a5"/>
        <w:spacing w:before="1"/>
        <w:ind w:right="586"/>
      </w:pPr>
      <w:r>
        <w:t>Культура</w:t>
      </w:r>
      <w:r>
        <w:rPr>
          <w:spacing w:val="1"/>
        </w:rPr>
        <w:t xml:space="preserve"> </w:t>
      </w:r>
      <w:r>
        <w:t>периода</w:t>
      </w:r>
      <w:r>
        <w:rPr>
          <w:spacing w:val="1"/>
        </w:rPr>
        <w:t xml:space="preserve"> </w:t>
      </w:r>
      <w:r>
        <w:t>нэпа.</w:t>
      </w:r>
      <w:r>
        <w:rPr>
          <w:spacing w:val="1"/>
        </w:rPr>
        <w:t xml:space="preserve"> </w:t>
      </w:r>
      <w:r>
        <w:t>Пролеткульт</w:t>
      </w:r>
      <w:r>
        <w:rPr>
          <w:spacing w:val="1"/>
        </w:rPr>
        <w:t xml:space="preserve"> </w:t>
      </w:r>
      <w:r>
        <w:t>и</w:t>
      </w:r>
      <w:r>
        <w:rPr>
          <w:spacing w:val="1"/>
        </w:rPr>
        <w:t xml:space="preserve"> </w:t>
      </w:r>
      <w:r>
        <w:t>нэпманская</w:t>
      </w:r>
      <w:r>
        <w:rPr>
          <w:spacing w:val="1"/>
        </w:rPr>
        <w:t xml:space="preserve"> </w:t>
      </w:r>
      <w:r>
        <w:t>культура.</w:t>
      </w:r>
      <w:r>
        <w:rPr>
          <w:spacing w:val="1"/>
        </w:rPr>
        <w:t xml:space="preserve"> </w:t>
      </w:r>
      <w:r>
        <w:t>Борьба</w:t>
      </w:r>
      <w:r>
        <w:rPr>
          <w:spacing w:val="1"/>
        </w:rPr>
        <w:t xml:space="preserve"> </w:t>
      </w:r>
      <w:r>
        <w:t>с</w:t>
      </w:r>
      <w:r>
        <w:rPr>
          <w:spacing w:val="1"/>
        </w:rPr>
        <w:t xml:space="preserve"> </w:t>
      </w:r>
      <w:r>
        <w:t>безграмотностью.</w:t>
      </w:r>
      <w:r>
        <w:rPr>
          <w:spacing w:val="1"/>
        </w:rPr>
        <w:t xml:space="preserve"> </w:t>
      </w:r>
      <w:r>
        <w:t>Сельские</w:t>
      </w:r>
      <w:r>
        <w:rPr>
          <w:spacing w:val="1"/>
        </w:rPr>
        <w:t xml:space="preserve"> </w:t>
      </w:r>
      <w:r>
        <w:t>избы-читальни.</w:t>
      </w:r>
      <w:r>
        <w:rPr>
          <w:spacing w:val="1"/>
        </w:rPr>
        <w:t xml:space="preserve"> </w:t>
      </w:r>
      <w:r>
        <w:t>Основные</w:t>
      </w:r>
      <w:r>
        <w:rPr>
          <w:spacing w:val="1"/>
        </w:rPr>
        <w:t xml:space="preserve"> </w:t>
      </w:r>
      <w:r>
        <w:t>направления</w:t>
      </w:r>
      <w:r>
        <w:rPr>
          <w:spacing w:val="1"/>
        </w:rPr>
        <w:t xml:space="preserve"> </w:t>
      </w:r>
      <w:r>
        <w:t>в</w:t>
      </w:r>
      <w:r>
        <w:rPr>
          <w:spacing w:val="1"/>
        </w:rPr>
        <w:t xml:space="preserve"> </w:t>
      </w:r>
      <w:r>
        <w:t>литературе</w:t>
      </w:r>
      <w:r>
        <w:rPr>
          <w:spacing w:val="1"/>
        </w:rPr>
        <w:t xml:space="preserve"> </w:t>
      </w:r>
      <w:r>
        <w:t>и</w:t>
      </w:r>
      <w:r>
        <w:rPr>
          <w:spacing w:val="1"/>
        </w:rPr>
        <w:t xml:space="preserve"> </w:t>
      </w:r>
      <w:r>
        <w:t>архитектуре.</w:t>
      </w:r>
      <w:r>
        <w:rPr>
          <w:spacing w:val="1"/>
        </w:rPr>
        <w:t xml:space="preserve"> </w:t>
      </w:r>
      <w:r>
        <w:t>Футуризм.</w:t>
      </w:r>
      <w:r>
        <w:rPr>
          <w:spacing w:val="1"/>
        </w:rPr>
        <w:t xml:space="preserve"> </w:t>
      </w:r>
      <w:r>
        <w:t>Конструктивизм.</w:t>
      </w:r>
      <w:r>
        <w:rPr>
          <w:spacing w:val="1"/>
        </w:rPr>
        <w:t xml:space="preserve"> </w:t>
      </w:r>
      <w:r>
        <w:t>Достижения</w:t>
      </w:r>
      <w:r>
        <w:rPr>
          <w:spacing w:val="1"/>
        </w:rPr>
        <w:t xml:space="preserve"> </w:t>
      </w:r>
      <w:r>
        <w:t>в</w:t>
      </w:r>
      <w:r>
        <w:rPr>
          <w:spacing w:val="1"/>
        </w:rPr>
        <w:t xml:space="preserve"> </w:t>
      </w:r>
      <w:r>
        <w:t>области</w:t>
      </w:r>
      <w:r>
        <w:rPr>
          <w:spacing w:val="1"/>
        </w:rPr>
        <w:t xml:space="preserve"> </w:t>
      </w:r>
      <w:r>
        <w:t>киноискусства.</w:t>
      </w:r>
      <w:r>
        <w:rPr>
          <w:spacing w:val="1"/>
        </w:rPr>
        <w:t xml:space="preserve"> </w:t>
      </w:r>
      <w:r>
        <w:t>Культурная революция и ее особенности в национальных регионах. Советский авангард.</w:t>
      </w:r>
      <w:r>
        <w:rPr>
          <w:spacing w:val="1"/>
        </w:rPr>
        <w:t xml:space="preserve"> </w:t>
      </w:r>
      <w:r>
        <w:t>Создание национальной письменности и смена алфавитов. Деятельность Наркомпроса.</w:t>
      </w:r>
      <w:r>
        <w:rPr>
          <w:spacing w:val="1"/>
        </w:rPr>
        <w:t xml:space="preserve"> </w:t>
      </w:r>
      <w:r>
        <w:t>Рабфаки.</w:t>
      </w:r>
      <w:r>
        <w:rPr>
          <w:spacing w:val="1"/>
        </w:rPr>
        <w:t xml:space="preserve"> </w:t>
      </w:r>
      <w:r>
        <w:t>Культура</w:t>
      </w:r>
      <w:r>
        <w:rPr>
          <w:spacing w:val="1"/>
        </w:rPr>
        <w:t xml:space="preserve"> </w:t>
      </w:r>
      <w:r>
        <w:t>и</w:t>
      </w:r>
      <w:r>
        <w:rPr>
          <w:spacing w:val="1"/>
        </w:rPr>
        <w:t xml:space="preserve"> </w:t>
      </w:r>
      <w:r>
        <w:t>идеология.</w:t>
      </w:r>
      <w:r>
        <w:rPr>
          <w:spacing w:val="1"/>
        </w:rPr>
        <w:t xml:space="preserve"> </w:t>
      </w:r>
      <w:r>
        <w:t>Академия</w:t>
      </w:r>
      <w:r>
        <w:rPr>
          <w:spacing w:val="1"/>
        </w:rPr>
        <w:t xml:space="preserve"> </w:t>
      </w:r>
      <w:r>
        <w:t>наук</w:t>
      </w:r>
      <w:r>
        <w:rPr>
          <w:spacing w:val="1"/>
        </w:rPr>
        <w:t xml:space="preserve"> </w:t>
      </w:r>
      <w:r>
        <w:t>и</w:t>
      </w:r>
      <w:r>
        <w:rPr>
          <w:spacing w:val="1"/>
        </w:rPr>
        <w:t xml:space="preserve"> </w:t>
      </w:r>
      <w:r>
        <w:t>Коммунистическая</w:t>
      </w:r>
      <w:r>
        <w:rPr>
          <w:spacing w:val="61"/>
        </w:rPr>
        <w:t xml:space="preserve"> </w:t>
      </w:r>
      <w:r>
        <w:t>академия,</w:t>
      </w:r>
      <w:r>
        <w:rPr>
          <w:spacing w:val="1"/>
        </w:rPr>
        <w:t xml:space="preserve"> </w:t>
      </w:r>
      <w:r>
        <w:t>Институты</w:t>
      </w:r>
      <w:r>
        <w:rPr>
          <w:spacing w:val="-1"/>
        </w:rPr>
        <w:t xml:space="preserve"> </w:t>
      </w:r>
      <w:r>
        <w:t>красной профессуры.</w:t>
      </w:r>
    </w:p>
    <w:p w:rsidR="00445874" w:rsidRDefault="00182F3C">
      <w:pPr>
        <w:pStyle w:val="a5"/>
        <w:ind w:right="585"/>
      </w:pPr>
      <w:r>
        <w:t>Создание «нового человека». Пропаганда коллективистских ценностей. Воспитание</w:t>
      </w:r>
      <w:r>
        <w:rPr>
          <w:spacing w:val="-57"/>
        </w:rPr>
        <w:t xml:space="preserve"> </w:t>
      </w:r>
      <w:r>
        <w:t>интернационализма и советского патриотизма. Общественный энтузиазм периода первых</w:t>
      </w:r>
      <w:r>
        <w:rPr>
          <w:spacing w:val="1"/>
        </w:rPr>
        <w:t xml:space="preserve"> </w:t>
      </w:r>
      <w:r>
        <w:t>пятилеток. Рабселькоры. Развитие спорта. Освоение Арктики. Рекорды летчиков. Эпопея</w:t>
      </w:r>
      <w:r>
        <w:rPr>
          <w:spacing w:val="1"/>
        </w:rPr>
        <w:t xml:space="preserve"> </w:t>
      </w:r>
      <w:r>
        <w:t>челюскинцев.</w:t>
      </w:r>
      <w:r>
        <w:rPr>
          <w:spacing w:val="1"/>
        </w:rPr>
        <w:t xml:space="preserve"> </w:t>
      </w:r>
      <w:r>
        <w:t>Престижность</w:t>
      </w:r>
      <w:r>
        <w:rPr>
          <w:spacing w:val="1"/>
        </w:rPr>
        <w:t xml:space="preserve"> </w:t>
      </w:r>
      <w:r>
        <w:t>военной</w:t>
      </w:r>
      <w:r>
        <w:rPr>
          <w:spacing w:val="1"/>
        </w:rPr>
        <w:t xml:space="preserve"> </w:t>
      </w:r>
      <w:r>
        <w:t>профессии</w:t>
      </w:r>
      <w:r>
        <w:rPr>
          <w:spacing w:val="1"/>
        </w:rPr>
        <w:t xml:space="preserve"> </w:t>
      </w:r>
      <w:r>
        <w:t>и</w:t>
      </w:r>
      <w:r>
        <w:rPr>
          <w:spacing w:val="1"/>
        </w:rPr>
        <w:t xml:space="preserve"> </w:t>
      </w:r>
      <w:r>
        <w:t>научно-инженерного</w:t>
      </w:r>
      <w:r>
        <w:rPr>
          <w:spacing w:val="1"/>
        </w:rPr>
        <w:t xml:space="preserve"> </w:t>
      </w:r>
      <w:r>
        <w:t>труда.</w:t>
      </w:r>
      <w:r>
        <w:rPr>
          <w:spacing w:val="1"/>
        </w:rPr>
        <w:t xml:space="preserve"> </w:t>
      </w:r>
      <w:r>
        <w:t>Учреждение</w:t>
      </w:r>
      <w:r>
        <w:rPr>
          <w:spacing w:val="-2"/>
        </w:rPr>
        <w:t xml:space="preserve"> </w:t>
      </w:r>
      <w:r>
        <w:t>звания Героя</w:t>
      </w:r>
      <w:r>
        <w:rPr>
          <w:spacing w:val="-2"/>
        </w:rPr>
        <w:t xml:space="preserve"> </w:t>
      </w:r>
      <w:r>
        <w:t>Советского Союза</w:t>
      </w:r>
      <w:r>
        <w:rPr>
          <w:spacing w:val="-2"/>
        </w:rPr>
        <w:t xml:space="preserve"> </w:t>
      </w:r>
      <w:r>
        <w:t>(1934) и</w:t>
      </w:r>
      <w:r>
        <w:rPr>
          <w:spacing w:val="-2"/>
        </w:rPr>
        <w:t xml:space="preserve"> </w:t>
      </w:r>
      <w:r>
        <w:t>первые</w:t>
      </w:r>
      <w:r>
        <w:rPr>
          <w:spacing w:val="-1"/>
        </w:rPr>
        <w:t xml:space="preserve"> </w:t>
      </w:r>
      <w:r>
        <w:t>награждения.</w:t>
      </w:r>
    </w:p>
    <w:p w:rsidR="00445874" w:rsidRDefault="00182F3C">
      <w:pPr>
        <w:pStyle w:val="a5"/>
        <w:ind w:right="589"/>
      </w:pPr>
      <w:r>
        <w:t>Культурная</w:t>
      </w:r>
      <w:r>
        <w:rPr>
          <w:spacing w:val="1"/>
        </w:rPr>
        <w:t xml:space="preserve"> </w:t>
      </w:r>
      <w:r>
        <w:t>революция.</w:t>
      </w:r>
      <w:r>
        <w:rPr>
          <w:spacing w:val="1"/>
        </w:rPr>
        <w:t xml:space="preserve"> </w:t>
      </w:r>
      <w:r>
        <w:t>От</w:t>
      </w:r>
      <w:r>
        <w:rPr>
          <w:spacing w:val="1"/>
        </w:rPr>
        <w:t xml:space="preserve"> </w:t>
      </w:r>
      <w:r>
        <w:t>обязательного</w:t>
      </w:r>
      <w:r>
        <w:rPr>
          <w:spacing w:val="1"/>
        </w:rPr>
        <w:t xml:space="preserve"> </w:t>
      </w:r>
      <w:r>
        <w:t>начального</w:t>
      </w:r>
      <w:r>
        <w:rPr>
          <w:spacing w:val="1"/>
        </w:rPr>
        <w:t xml:space="preserve"> </w:t>
      </w:r>
      <w:r>
        <w:t>образования</w:t>
      </w:r>
      <w:r>
        <w:rPr>
          <w:spacing w:val="1"/>
        </w:rPr>
        <w:t xml:space="preserve"> </w:t>
      </w:r>
      <w:r>
        <w:t>к</w:t>
      </w:r>
      <w:r>
        <w:rPr>
          <w:spacing w:val="1"/>
        </w:rPr>
        <w:t xml:space="preserve"> </w:t>
      </w:r>
      <w:r>
        <w:t>массовой</w:t>
      </w:r>
      <w:r>
        <w:rPr>
          <w:spacing w:val="1"/>
        </w:rPr>
        <w:t xml:space="preserve"> </w:t>
      </w:r>
      <w:r>
        <w:t>средней</w:t>
      </w:r>
      <w:r>
        <w:rPr>
          <w:spacing w:val="1"/>
        </w:rPr>
        <w:t xml:space="preserve"> </w:t>
      </w:r>
      <w:r>
        <w:t>школе.</w:t>
      </w:r>
      <w:r>
        <w:rPr>
          <w:spacing w:val="1"/>
        </w:rPr>
        <w:t xml:space="preserve"> </w:t>
      </w:r>
      <w:r>
        <w:t>Установление</w:t>
      </w:r>
      <w:r>
        <w:rPr>
          <w:spacing w:val="1"/>
        </w:rPr>
        <w:t xml:space="preserve"> </w:t>
      </w:r>
      <w:r>
        <w:t>жесткого</w:t>
      </w:r>
      <w:r>
        <w:rPr>
          <w:spacing w:val="1"/>
        </w:rPr>
        <w:t xml:space="preserve"> </w:t>
      </w:r>
      <w:r>
        <w:t>государственного</w:t>
      </w:r>
      <w:r>
        <w:rPr>
          <w:spacing w:val="1"/>
        </w:rPr>
        <w:t xml:space="preserve"> </w:t>
      </w:r>
      <w:r>
        <w:t>контроля</w:t>
      </w:r>
      <w:r>
        <w:rPr>
          <w:spacing w:val="1"/>
        </w:rPr>
        <w:t xml:space="preserve"> </w:t>
      </w:r>
      <w:r>
        <w:t>над</w:t>
      </w:r>
      <w:r>
        <w:rPr>
          <w:spacing w:val="1"/>
        </w:rPr>
        <w:t xml:space="preserve"> </w:t>
      </w:r>
      <w:r>
        <w:t>сферой</w:t>
      </w:r>
      <w:r>
        <w:rPr>
          <w:spacing w:val="1"/>
        </w:rPr>
        <w:t xml:space="preserve"> </w:t>
      </w:r>
      <w:r>
        <w:t>литературы и искусства. Становление советской культуры и ее основные характеристики.</w:t>
      </w:r>
      <w:r>
        <w:rPr>
          <w:spacing w:val="1"/>
        </w:rPr>
        <w:t xml:space="preserve"> </w:t>
      </w:r>
      <w:r>
        <w:t>Создание</w:t>
      </w:r>
      <w:r>
        <w:rPr>
          <w:spacing w:val="1"/>
        </w:rPr>
        <w:t xml:space="preserve"> </w:t>
      </w:r>
      <w:r>
        <w:t>творческих</w:t>
      </w:r>
      <w:r>
        <w:rPr>
          <w:spacing w:val="1"/>
        </w:rPr>
        <w:t xml:space="preserve"> </w:t>
      </w:r>
      <w:r>
        <w:t>союзов</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пропаганде</w:t>
      </w:r>
      <w:r>
        <w:rPr>
          <w:spacing w:val="1"/>
        </w:rPr>
        <w:t xml:space="preserve"> </w:t>
      </w:r>
      <w:r>
        <w:t>советской</w:t>
      </w:r>
      <w:r>
        <w:rPr>
          <w:spacing w:val="1"/>
        </w:rPr>
        <w:t xml:space="preserve"> </w:t>
      </w:r>
      <w:r>
        <w:t>культуры.</w:t>
      </w:r>
      <w:r>
        <w:rPr>
          <w:spacing w:val="1"/>
        </w:rPr>
        <w:t xml:space="preserve"> </w:t>
      </w:r>
      <w:r>
        <w:t>Социалистический</w:t>
      </w:r>
      <w:r>
        <w:rPr>
          <w:spacing w:val="-1"/>
        </w:rPr>
        <w:t xml:space="preserve"> </w:t>
      </w:r>
      <w:r>
        <w:t>реализм</w:t>
      </w:r>
      <w:r>
        <w:rPr>
          <w:spacing w:val="-1"/>
        </w:rPr>
        <w:t xml:space="preserve"> </w:t>
      </w:r>
      <w:r>
        <w:t>как</w:t>
      </w:r>
      <w:r>
        <w:rPr>
          <w:spacing w:val="-2"/>
        </w:rPr>
        <w:t xml:space="preserve"> </w:t>
      </w:r>
      <w:r>
        <w:t>художественный метод.</w:t>
      </w:r>
    </w:p>
    <w:p w:rsidR="00445874" w:rsidRDefault="00182F3C">
      <w:pPr>
        <w:pStyle w:val="a5"/>
        <w:spacing w:before="1"/>
        <w:ind w:left="2410" w:firstLine="0"/>
      </w:pPr>
      <w:r>
        <w:t>Литература</w:t>
      </w:r>
      <w:r>
        <w:rPr>
          <w:spacing w:val="-4"/>
        </w:rPr>
        <w:t xml:space="preserve"> </w:t>
      </w:r>
      <w:r>
        <w:t>и</w:t>
      </w:r>
      <w:r>
        <w:rPr>
          <w:spacing w:val="-2"/>
        </w:rPr>
        <w:t xml:space="preserve"> </w:t>
      </w:r>
      <w:r>
        <w:t>кинематограф</w:t>
      </w:r>
      <w:r>
        <w:rPr>
          <w:spacing w:val="-2"/>
        </w:rPr>
        <w:t xml:space="preserve"> </w:t>
      </w:r>
      <w:r>
        <w:t>1930-х</w:t>
      </w:r>
      <w:r>
        <w:rPr>
          <w:spacing w:val="-1"/>
        </w:rPr>
        <w:t xml:space="preserve"> </w:t>
      </w:r>
      <w:r>
        <w:t>гг.</w:t>
      </w:r>
      <w:r>
        <w:rPr>
          <w:spacing w:val="-3"/>
        </w:rPr>
        <w:t xml:space="preserve"> </w:t>
      </w:r>
      <w:r>
        <w:t>Культура</w:t>
      </w:r>
      <w:r>
        <w:rPr>
          <w:spacing w:val="-3"/>
        </w:rPr>
        <w:t xml:space="preserve"> </w:t>
      </w:r>
      <w:r>
        <w:t>русского</w:t>
      </w:r>
      <w:r>
        <w:rPr>
          <w:spacing w:val="-2"/>
        </w:rPr>
        <w:t xml:space="preserve"> </w:t>
      </w:r>
      <w:r>
        <w:t>зарубежья.</w:t>
      </w:r>
    </w:p>
    <w:p w:rsidR="00445874" w:rsidRDefault="00182F3C">
      <w:pPr>
        <w:pStyle w:val="a5"/>
        <w:ind w:right="592"/>
      </w:pPr>
      <w:r>
        <w:t>Наука</w:t>
      </w:r>
      <w:r>
        <w:rPr>
          <w:spacing w:val="1"/>
        </w:rPr>
        <w:t xml:space="preserve"> </w:t>
      </w:r>
      <w:r>
        <w:t>в</w:t>
      </w:r>
      <w:r>
        <w:rPr>
          <w:spacing w:val="1"/>
        </w:rPr>
        <w:t xml:space="preserve"> </w:t>
      </w:r>
      <w:r>
        <w:t>1930-е гг.</w:t>
      </w:r>
      <w:r>
        <w:rPr>
          <w:spacing w:val="1"/>
        </w:rPr>
        <w:t xml:space="preserve"> </w:t>
      </w:r>
      <w:r>
        <w:t>Академия</w:t>
      </w:r>
      <w:r>
        <w:rPr>
          <w:spacing w:val="1"/>
        </w:rPr>
        <w:t xml:space="preserve"> </w:t>
      </w:r>
      <w:r>
        <w:t>наук</w:t>
      </w:r>
      <w:r>
        <w:rPr>
          <w:spacing w:val="1"/>
        </w:rPr>
        <w:t xml:space="preserve"> </w:t>
      </w:r>
      <w:r>
        <w:t>СССР.</w:t>
      </w:r>
      <w:r>
        <w:rPr>
          <w:spacing w:val="1"/>
        </w:rPr>
        <w:t xml:space="preserve"> </w:t>
      </w:r>
      <w:r>
        <w:t>Создание</w:t>
      </w:r>
      <w:r>
        <w:rPr>
          <w:spacing w:val="1"/>
        </w:rPr>
        <w:t xml:space="preserve"> </w:t>
      </w:r>
      <w:r>
        <w:t>новых</w:t>
      </w:r>
      <w:r>
        <w:rPr>
          <w:spacing w:val="1"/>
        </w:rPr>
        <w:t xml:space="preserve"> </w:t>
      </w:r>
      <w:r>
        <w:t>научных</w:t>
      </w:r>
      <w:r>
        <w:rPr>
          <w:spacing w:val="1"/>
        </w:rPr>
        <w:t xml:space="preserve"> </w:t>
      </w:r>
      <w:r>
        <w:t>центров:</w:t>
      </w:r>
      <w:r>
        <w:rPr>
          <w:spacing w:val="1"/>
        </w:rPr>
        <w:t xml:space="preserve"> </w:t>
      </w:r>
      <w:r>
        <w:t>ВАСХНИЛ, ФИАН, РНИИ и других. Выдающиеся ученые и конструкторы гражданской и</w:t>
      </w:r>
      <w:r>
        <w:rPr>
          <w:spacing w:val="1"/>
        </w:rPr>
        <w:t xml:space="preserve"> </w:t>
      </w:r>
      <w:r>
        <w:t>военной</w:t>
      </w:r>
      <w:r>
        <w:rPr>
          <w:spacing w:val="-1"/>
        </w:rPr>
        <w:t xml:space="preserve"> </w:t>
      </w:r>
      <w:r>
        <w:t>техники.</w:t>
      </w:r>
      <w:r>
        <w:rPr>
          <w:spacing w:val="-1"/>
        </w:rPr>
        <w:t xml:space="preserve"> </w:t>
      </w:r>
      <w:r>
        <w:t>Формирование</w:t>
      </w:r>
      <w:r>
        <w:rPr>
          <w:spacing w:val="-1"/>
        </w:rPr>
        <w:t xml:space="preserve"> </w:t>
      </w:r>
      <w:r>
        <w:t>национальной</w:t>
      </w:r>
      <w:r>
        <w:rPr>
          <w:spacing w:val="-1"/>
        </w:rPr>
        <w:t xml:space="preserve"> </w:t>
      </w:r>
      <w:r>
        <w:t>интеллигенции.</w:t>
      </w:r>
    </w:p>
    <w:p w:rsidR="00445874" w:rsidRDefault="00182F3C">
      <w:pPr>
        <w:pStyle w:val="a5"/>
        <w:ind w:right="583"/>
      </w:pPr>
      <w:r>
        <w:t>Общественные настроения. Повседневность 1930-х гг. Снижение уровня доходов</w:t>
      </w:r>
      <w:r>
        <w:rPr>
          <w:spacing w:val="1"/>
        </w:rPr>
        <w:t xml:space="preserve"> </w:t>
      </w:r>
      <w:r>
        <w:t>населения по сравнению с периодом нэпа. Потребление и рынок. Деньги, карточки и</w:t>
      </w:r>
      <w:r>
        <w:rPr>
          <w:spacing w:val="1"/>
        </w:rPr>
        <w:t xml:space="preserve"> </w:t>
      </w:r>
      <w:r>
        <w:t>очереди.</w:t>
      </w:r>
      <w:r>
        <w:rPr>
          <w:spacing w:val="1"/>
        </w:rPr>
        <w:t xml:space="preserve"> </w:t>
      </w:r>
      <w:r>
        <w:t>Из</w:t>
      </w:r>
      <w:r>
        <w:rPr>
          <w:spacing w:val="1"/>
        </w:rPr>
        <w:t xml:space="preserve"> </w:t>
      </w:r>
      <w:r>
        <w:t>деревни</w:t>
      </w:r>
      <w:r>
        <w:rPr>
          <w:spacing w:val="1"/>
        </w:rPr>
        <w:t xml:space="preserve"> </w:t>
      </w:r>
      <w:r>
        <w:t>в</w:t>
      </w:r>
      <w:r>
        <w:rPr>
          <w:spacing w:val="1"/>
        </w:rPr>
        <w:t xml:space="preserve"> </w:t>
      </w:r>
      <w:r>
        <w:t>город:</w:t>
      </w:r>
      <w:r>
        <w:rPr>
          <w:spacing w:val="1"/>
        </w:rPr>
        <w:t xml:space="preserve"> </w:t>
      </w:r>
      <w:r>
        <w:t>последствия</w:t>
      </w:r>
      <w:r>
        <w:rPr>
          <w:spacing w:val="1"/>
        </w:rPr>
        <w:t xml:space="preserve"> </w:t>
      </w:r>
      <w:r>
        <w:t>вынужденного</w:t>
      </w:r>
      <w:r>
        <w:rPr>
          <w:spacing w:val="1"/>
        </w:rPr>
        <w:t xml:space="preserve"> </w:t>
      </w:r>
      <w:r>
        <w:t>переселения</w:t>
      </w:r>
      <w:r>
        <w:rPr>
          <w:spacing w:val="1"/>
        </w:rPr>
        <w:t xml:space="preserve"> </w:t>
      </w:r>
      <w:r>
        <w:t>и</w:t>
      </w:r>
      <w:r>
        <w:rPr>
          <w:spacing w:val="1"/>
        </w:rPr>
        <w:t xml:space="preserve"> </w:t>
      </w:r>
      <w:r>
        <w:t>миграции</w:t>
      </w:r>
      <w:r>
        <w:rPr>
          <w:spacing w:val="1"/>
        </w:rPr>
        <w:t xml:space="preserve"> </w:t>
      </w:r>
      <w:r>
        <w:t>населения.</w:t>
      </w:r>
      <w:r>
        <w:rPr>
          <w:spacing w:val="1"/>
        </w:rPr>
        <w:t xml:space="preserve"> </w:t>
      </w:r>
      <w:r>
        <w:t>Жилищная</w:t>
      </w:r>
      <w:r>
        <w:rPr>
          <w:spacing w:val="1"/>
        </w:rPr>
        <w:t xml:space="preserve"> </w:t>
      </w:r>
      <w:r>
        <w:t>проблема.</w:t>
      </w:r>
      <w:r>
        <w:rPr>
          <w:spacing w:val="1"/>
        </w:rPr>
        <w:t xml:space="preserve"> </w:t>
      </w:r>
      <w:r>
        <w:t>Условия</w:t>
      </w:r>
      <w:r>
        <w:rPr>
          <w:spacing w:val="1"/>
        </w:rPr>
        <w:t xml:space="preserve"> </w:t>
      </w:r>
      <w:r>
        <w:t>труда</w:t>
      </w:r>
      <w:r>
        <w:rPr>
          <w:spacing w:val="1"/>
        </w:rPr>
        <w:t xml:space="preserve"> </w:t>
      </w:r>
      <w:r>
        <w:t>и</w:t>
      </w:r>
      <w:r>
        <w:rPr>
          <w:spacing w:val="1"/>
        </w:rPr>
        <w:t xml:space="preserve"> </w:t>
      </w:r>
      <w:r>
        <w:t>быта</w:t>
      </w:r>
      <w:r>
        <w:rPr>
          <w:spacing w:val="1"/>
        </w:rPr>
        <w:t xml:space="preserve"> </w:t>
      </w:r>
      <w:r>
        <w:t>на</w:t>
      </w:r>
      <w:r>
        <w:rPr>
          <w:spacing w:val="1"/>
        </w:rPr>
        <w:t xml:space="preserve"> </w:t>
      </w:r>
      <w:r>
        <w:t>стройках</w:t>
      </w:r>
      <w:r>
        <w:rPr>
          <w:spacing w:val="1"/>
        </w:rPr>
        <w:t xml:space="preserve"> </w:t>
      </w:r>
      <w:r>
        <w:t>пятилеток.</w:t>
      </w:r>
      <w:r>
        <w:rPr>
          <w:spacing w:val="1"/>
        </w:rPr>
        <w:t xml:space="preserve"> </w:t>
      </w:r>
      <w:r>
        <w:t>Коллективные</w:t>
      </w:r>
      <w:r>
        <w:rPr>
          <w:spacing w:val="-2"/>
        </w:rPr>
        <w:t xml:space="preserve"> </w:t>
      </w:r>
      <w:r>
        <w:t>формы быта.</w:t>
      </w:r>
    </w:p>
    <w:p w:rsidR="00445874" w:rsidRDefault="00182F3C">
      <w:pPr>
        <w:pStyle w:val="a5"/>
        <w:ind w:left="2410" w:firstLine="0"/>
      </w:pPr>
      <w:r>
        <w:t>Возвращение</w:t>
      </w:r>
      <w:r>
        <w:rPr>
          <w:spacing w:val="51"/>
        </w:rPr>
        <w:t xml:space="preserve"> </w:t>
      </w:r>
      <w:r>
        <w:t>к</w:t>
      </w:r>
      <w:r>
        <w:rPr>
          <w:spacing w:val="53"/>
        </w:rPr>
        <w:t xml:space="preserve"> </w:t>
      </w:r>
      <w:r>
        <w:t>традиционным</w:t>
      </w:r>
      <w:r>
        <w:rPr>
          <w:spacing w:val="51"/>
        </w:rPr>
        <w:t xml:space="preserve"> </w:t>
      </w:r>
      <w:r>
        <w:t>ценностям</w:t>
      </w:r>
      <w:r>
        <w:rPr>
          <w:spacing w:val="52"/>
        </w:rPr>
        <w:t xml:space="preserve"> </w:t>
      </w:r>
      <w:r>
        <w:t>в</w:t>
      </w:r>
      <w:r>
        <w:rPr>
          <w:spacing w:val="52"/>
        </w:rPr>
        <w:t xml:space="preserve"> </w:t>
      </w:r>
      <w:r>
        <w:t>середине</w:t>
      </w:r>
      <w:r>
        <w:rPr>
          <w:spacing w:val="52"/>
        </w:rPr>
        <w:t xml:space="preserve"> </w:t>
      </w:r>
      <w:r>
        <w:t>1930-х</w:t>
      </w:r>
      <w:r>
        <w:rPr>
          <w:spacing w:val="1"/>
        </w:rPr>
        <w:t xml:space="preserve"> </w:t>
      </w:r>
      <w:r>
        <w:t>гг.</w:t>
      </w:r>
      <w:r>
        <w:rPr>
          <w:spacing w:val="52"/>
        </w:rPr>
        <w:t xml:space="preserve"> </w:t>
      </w:r>
      <w:r>
        <w:t>Досуг</w:t>
      </w:r>
      <w:r>
        <w:rPr>
          <w:spacing w:val="56"/>
        </w:rPr>
        <w:t xml:space="preserve"> </w:t>
      </w:r>
      <w:r>
        <w:t>в</w:t>
      </w:r>
      <w:r>
        <w:rPr>
          <w:spacing w:val="52"/>
        </w:rPr>
        <w:t xml:space="preserve"> </w:t>
      </w:r>
      <w:r>
        <w:t>городе.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firstLine="0"/>
      </w:pPr>
      <w:r>
        <w:t>Парки</w:t>
      </w:r>
      <w:r>
        <w:rPr>
          <w:spacing w:val="1"/>
        </w:rPr>
        <w:t xml:space="preserve"> </w:t>
      </w:r>
      <w:r>
        <w:t>культуры</w:t>
      </w:r>
      <w:r>
        <w:rPr>
          <w:spacing w:val="1"/>
        </w:rPr>
        <w:t xml:space="preserve"> </w:t>
      </w:r>
      <w:r>
        <w:t>и</w:t>
      </w:r>
      <w:r>
        <w:rPr>
          <w:spacing w:val="1"/>
        </w:rPr>
        <w:t xml:space="preserve"> </w:t>
      </w:r>
      <w:r>
        <w:t>отдыха.</w:t>
      </w:r>
      <w:r>
        <w:rPr>
          <w:spacing w:val="1"/>
        </w:rPr>
        <w:t xml:space="preserve"> </w:t>
      </w:r>
      <w:r>
        <w:t>ВСХВ</w:t>
      </w:r>
      <w:r>
        <w:rPr>
          <w:spacing w:val="1"/>
        </w:rPr>
        <w:t xml:space="preserve"> </w:t>
      </w:r>
      <w:r>
        <w:t>в</w:t>
      </w:r>
      <w:r>
        <w:rPr>
          <w:spacing w:val="1"/>
        </w:rPr>
        <w:t xml:space="preserve"> </w:t>
      </w:r>
      <w:r>
        <w:t>Москве.</w:t>
      </w:r>
      <w:r>
        <w:rPr>
          <w:spacing w:val="1"/>
        </w:rPr>
        <w:t xml:space="preserve"> </w:t>
      </w:r>
      <w:r>
        <w:t>Образцовые</w:t>
      </w:r>
      <w:r>
        <w:rPr>
          <w:spacing w:val="1"/>
        </w:rPr>
        <w:t xml:space="preserve"> </w:t>
      </w:r>
      <w:r>
        <w:t>универмаги.</w:t>
      </w:r>
      <w:r>
        <w:rPr>
          <w:spacing w:val="1"/>
        </w:rPr>
        <w:t xml:space="preserve"> </w:t>
      </w:r>
      <w:r>
        <w:t>Пионерия</w:t>
      </w:r>
      <w:r>
        <w:rPr>
          <w:spacing w:val="1"/>
        </w:rPr>
        <w:t xml:space="preserve"> </w:t>
      </w:r>
      <w:r>
        <w:t>и</w:t>
      </w:r>
      <w:r>
        <w:rPr>
          <w:spacing w:val="1"/>
        </w:rPr>
        <w:t xml:space="preserve"> </w:t>
      </w:r>
      <w:r>
        <w:t>комсомол. Военно-спортивные организации. Материнство и детство в 1930-е гг. Жизнь в</w:t>
      </w:r>
      <w:r>
        <w:rPr>
          <w:spacing w:val="1"/>
        </w:rPr>
        <w:t xml:space="preserve"> </w:t>
      </w:r>
      <w:r>
        <w:t>деревне.</w:t>
      </w:r>
      <w:r>
        <w:rPr>
          <w:spacing w:val="-1"/>
        </w:rPr>
        <w:t xml:space="preserve"> </w:t>
      </w:r>
      <w:r>
        <w:t>Трудодни.</w:t>
      </w:r>
      <w:r>
        <w:rPr>
          <w:spacing w:val="-1"/>
        </w:rPr>
        <w:t xml:space="preserve"> </w:t>
      </w:r>
      <w:r>
        <w:t>Единоличники.</w:t>
      </w:r>
      <w:r>
        <w:rPr>
          <w:spacing w:val="-1"/>
        </w:rPr>
        <w:t xml:space="preserve"> </w:t>
      </w:r>
      <w:r>
        <w:t>Личные</w:t>
      </w:r>
      <w:r>
        <w:rPr>
          <w:spacing w:val="-3"/>
        </w:rPr>
        <w:t xml:space="preserve"> </w:t>
      </w:r>
      <w:r>
        <w:t>подсобные</w:t>
      </w:r>
      <w:r>
        <w:rPr>
          <w:spacing w:val="-3"/>
        </w:rPr>
        <w:t xml:space="preserve"> </w:t>
      </w:r>
      <w:r>
        <w:t>хозяйства</w:t>
      </w:r>
      <w:r>
        <w:rPr>
          <w:spacing w:val="-1"/>
        </w:rPr>
        <w:t xml:space="preserve"> </w:t>
      </w:r>
      <w:r>
        <w:t>колхозников.</w:t>
      </w:r>
    </w:p>
    <w:p w:rsidR="00445874" w:rsidRDefault="00182F3C">
      <w:pPr>
        <w:pStyle w:val="a5"/>
        <w:ind w:left="2410" w:firstLine="0"/>
      </w:pPr>
      <w:r>
        <w:t>Внешняя</w:t>
      </w:r>
      <w:r>
        <w:rPr>
          <w:spacing w:val="-2"/>
        </w:rPr>
        <w:t xml:space="preserve"> </w:t>
      </w:r>
      <w:r>
        <w:t>политика</w:t>
      </w:r>
      <w:r>
        <w:rPr>
          <w:spacing w:val="-2"/>
        </w:rPr>
        <w:t xml:space="preserve"> </w:t>
      </w:r>
      <w:r>
        <w:t>СССР</w:t>
      </w:r>
      <w:r>
        <w:rPr>
          <w:spacing w:val="-1"/>
        </w:rPr>
        <w:t xml:space="preserve"> </w:t>
      </w:r>
      <w:r>
        <w:t>в</w:t>
      </w:r>
      <w:r>
        <w:rPr>
          <w:spacing w:val="-3"/>
        </w:rPr>
        <w:t xml:space="preserve"> </w:t>
      </w:r>
      <w:r>
        <w:t>1920–1930-е</w:t>
      </w:r>
      <w:r>
        <w:rPr>
          <w:spacing w:val="-2"/>
        </w:rPr>
        <w:t xml:space="preserve"> </w:t>
      </w:r>
      <w:r>
        <w:t>гг.</w:t>
      </w:r>
    </w:p>
    <w:p w:rsidR="00445874" w:rsidRDefault="00182F3C">
      <w:pPr>
        <w:pStyle w:val="a5"/>
        <w:ind w:right="585"/>
      </w:pPr>
      <w:r>
        <w:t>Внешняя</w:t>
      </w:r>
      <w:r>
        <w:rPr>
          <w:spacing w:val="1"/>
        </w:rPr>
        <w:t xml:space="preserve"> </w:t>
      </w:r>
      <w:r>
        <w:t>политика:</w:t>
      </w:r>
      <w:r>
        <w:rPr>
          <w:spacing w:val="1"/>
        </w:rPr>
        <w:t xml:space="preserve"> </w:t>
      </w:r>
      <w:r>
        <w:t>от</w:t>
      </w:r>
      <w:r>
        <w:rPr>
          <w:spacing w:val="1"/>
        </w:rPr>
        <w:t xml:space="preserve"> </w:t>
      </w:r>
      <w:r>
        <w:t>курса</w:t>
      </w:r>
      <w:r>
        <w:rPr>
          <w:spacing w:val="1"/>
        </w:rPr>
        <w:t xml:space="preserve"> </w:t>
      </w:r>
      <w:r>
        <w:t>на</w:t>
      </w:r>
      <w:r>
        <w:rPr>
          <w:spacing w:val="1"/>
        </w:rPr>
        <w:t xml:space="preserve"> </w:t>
      </w:r>
      <w:r>
        <w:t>мировую</w:t>
      </w:r>
      <w:r>
        <w:rPr>
          <w:spacing w:val="1"/>
        </w:rPr>
        <w:t xml:space="preserve"> </w:t>
      </w:r>
      <w:r>
        <w:t>революцию</w:t>
      </w:r>
      <w:r>
        <w:rPr>
          <w:spacing w:val="1"/>
        </w:rPr>
        <w:t xml:space="preserve"> </w:t>
      </w:r>
      <w:r>
        <w:t>к</w:t>
      </w:r>
      <w:r>
        <w:rPr>
          <w:spacing w:val="1"/>
        </w:rPr>
        <w:t xml:space="preserve"> </w:t>
      </w:r>
      <w:r>
        <w:t>концепции</w:t>
      </w:r>
      <w:r>
        <w:rPr>
          <w:spacing w:val="1"/>
        </w:rPr>
        <w:t xml:space="preserve"> </w:t>
      </w:r>
      <w:r>
        <w:t>построения</w:t>
      </w:r>
      <w:r>
        <w:rPr>
          <w:spacing w:val="1"/>
        </w:rPr>
        <w:t xml:space="preserve"> </w:t>
      </w:r>
      <w:r>
        <w:t>социализма</w:t>
      </w:r>
      <w:r>
        <w:rPr>
          <w:spacing w:val="1"/>
        </w:rPr>
        <w:t xml:space="preserve"> </w:t>
      </w:r>
      <w:r>
        <w:t>в</w:t>
      </w:r>
      <w:r>
        <w:rPr>
          <w:spacing w:val="1"/>
        </w:rPr>
        <w:t xml:space="preserve"> </w:t>
      </w:r>
      <w:r>
        <w:t>одной</w:t>
      </w:r>
      <w:r>
        <w:rPr>
          <w:spacing w:val="1"/>
        </w:rPr>
        <w:t xml:space="preserve"> </w:t>
      </w:r>
      <w:r>
        <w:t>стране.</w:t>
      </w:r>
      <w:r>
        <w:rPr>
          <w:spacing w:val="1"/>
        </w:rPr>
        <w:t xml:space="preserve"> </w:t>
      </w:r>
      <w:r>
        <w:t>Деятельность</w:t>
      </w:r>
      <w:r>
        <w:rPr>
          <w:spacing w:val="1"/>
        </w:rPr>
        <w:t xml:space="preserve"> </w:t>
      </w:r>
      <w:r>
        <w:t>Коминтерна</w:t>
      </w:r>
      <w:r>
        <w:rPr>
          <w:spacing w:val="1"/>
        </w:rPr>
        <w:t xml:space="preserve"> </w:t>
      </w:r>
      <w:r>
        <w:t>как</w:t>
      </w:r>
      <w:r>
        <w:rPr>
          <w:spacing w:val="1"/>
        </w:rPr>
        <w:t xml:space="preserve"> </w:t>
      </w:r>
      <w:r>
        <w:t>инструмента</w:t>
      </w:r>
      <w:r>
        <w:rPr>
          <w:spacing w:val="1"/>
        </w:rPr>
        <w:t xml:space="preserve"> </w:t>
      </w:r>
      <w:r>
        <w:t>мировой</w:t>
      </w:r>
      <w:r>
        <w:rPr>
          <w:spacing w:val="1"/>
        </w:rPr>
        <w:t xml:space="preserve"> </w:t>
      </w:r>
      <w:r>
        <w:t>революции.</w:t>
      </w:r>
      <w:r>
        <w:rPr>
          <w:spacing w:val="1"/>
        </w:rPr>
        <w:t xml:space="preserve"> </w:t>
      </w:r>
      <w:r>
        <w:t>Проблема</w:t>
      </w:r>
      <w:r>
        <w:rPr>
          <w:spacing w:val="1"/>
        </w:rPr>
        <w:t xml:space="preserve"> </w:t>
      </w:r>
      <w:r>
        <w:t>царских</w:t>
      </w:r>
      <w:r>
        <w:rPr>
          <w:spacing w:val="1"/>
        </w:rPr>
        <w:t xml:space="preserve"> </w:t>
      </w:r>
      <w:r>
        <w:t>долгов.</w:t>
      </w:r>
      <w:r>
        <w:rPr>
          <w:spacing w:val="1"/>
        </w:rPr>
        <w:t xml:space="preserve"> </w:t>
      </w:r>
      <w:r>
        <w:t>Договор</w:t>
      </w:r>
      <w:r>
        <w:rPr>
          <w:spacing w:val="1"/>
        </w:rPr>
        <w:t xml:space="preserve"> </w:t>
      </w:r>
      <w:r>
        <w:t>в</w:t>
      </w:r>
      <w:r>
        <w:rPr>
          <w:spacing w:val="1"/>
        </w:rPr>
        <w:t xml:space="preserve"> </w:t>
      </w:r>
      <w:r>
        <w:t>Рапалло.</w:t>
      </w:r>
      <w:r>
        <w:rPr>
          <w:spacing w:val="1"/>
        </w:rPr>
        <w:t xml:space="preserve"> </w:t>
      </w:r>
      <w:r>
        <w:t>Выход</w:t>
      </w:r>
      <w:r>
        <w:rPr>
          <w:spacing w:val="1"/>
        </w:rPr>
        <w:t xml:space="preserve"> </w:t>
      </w:r>
      <w:r>
        <w:t>СССР</w:t>
      </w:r>
      <w:r>
        <w:rPr>
          <w:spacing w:val="1"/>
        </w:rPr>
        <w:t xml:space="preserve"> </w:t>
      </w:r>
      <w:r>
        <w:t>из</w:t>
      </w:r>
      <w:r>
        <w:rPr>
          <w:spacing w:val="1"/>
        </w:rPr>
        <w:t xml:space="preserve"> </w:t>
      </w:r>
      <w:r>
        <w:t>международной</w:t>
      </w:r>
      <w:r>
        <w:rPr>
          <w:spacing w:val="-1"/>
        </w:rPr>
        <w:t xml:space="preserve"> </w:t>
      </w:r>
      <w:r>
        <w:t>изоляции. Вступление</w:t>
      </w:r>
      <w:r>
        <w:rPr>
          <w:spacing w:val="-1"/>
        </w:rPr>
        <w:t xml:space="preserve"> </w:t>
      </w:r>
      <w:r>
        <w:t>СССР</w:t>
      </w:r>
      <w:r>
        <w:rPr>
          <w:spacing w:val="-1"/>
        </w:rPr>
        <w:t xml:space="preserve"> </w:t>
      </w:r>
      <w:r>
        <w:t>в</w:t>
      </w:r>
      <w:r>
        <w:rPr>
          <w:spacing w:val="-3"/>
        </w:rPr>
        <w:t xml:space="preserve"> </w:t>
      </w:r>
      <w:r>
        <w:t>Лигу</w:t>
      </w:r>
      <w:r>
        <w:rPr>
          <w:spacing w:val="-6"/>
        </w:rPr>
        <w:t xml:space="preserve"> </w:t>
      </w:r>
      <w:r>
        <w:t>Наций.</w:t>
      </w:r>
    </w:p>
    <w:p w:rsidR="00445874" w:rsidRDefault="00182F3C">
      <w:pPr>
        <w:pStyle w:val="a5"/>
        <w:ind w:right="587"/>
      </w:pPr>
      <w:r>
        <w:t>Возрастание угрозы мировой войны. Попытки организовать систему коллективной</w:t>
      </w:r>
      <w:r>
        <w:rPr>
          <w:spacing w:val="1"/>
        </w:rPr>
        <w:t xml:space="preserve"> </w:t>
      </w:r>
      <w:r>
        <w:t>безопасности</w:t>
      </w:r>
      <w:r>
        <w:rPr>
          <w:spacing w:val="1"/>
        </w:rPr>
        <w:t xml:space="preserve"> </w:t>
      </w:r>
      <w:r>
        <w:t>в</w:t>
      </w:r>
      <w:r>
        <w:rPr>
          <w:spacing w:val="1"/>
        </w:rPr>
        <w:t xml:space="preserve"> </w:t>
      </w:r>
      <w:r>
        <w:t>Европе.</w:t>
      </w:r>
      <w:r>
        <w:rPr>
          <w:spacing w:val="1"/>
        </w:rPr>
        <w:t xml:space="preserve"> </w:t>
      </w:r>
      <w:r>
        <w:t>Советские</w:t>
      </w:r>
      <w:r>
        <w:rPr>
          <w:spacing w:val="1"/>
        </w:rPr>
        <w:t xml:space="preserve"> </w:t>
      </w:r>
      <w:r>
        <w:t>добровольцы</w:t>
      </w:r>
      <w:r>
        <w:rPr>
          <w:spacing w:val="1"/>
        </w:rPr>
        <w:t xml:space="preserve"> </w:t>
      </w:r>
      <w:r>
        <w:t>в</w:t>
      </w:r>
      <w:r>
        <w:rPr>
          <w:spacing w:val="1"/>
        </w:rPr>
        <w:t xml:space="preserve"> </w:t>
      </w:r>
      <w:r>
        <w:t>Испании</w:t>
      </w:r>
      <w:r>
        <w:rPr>
          <w:spacing w:val="1"/>
        </w:rPr>
        <w:t xml:space="preserve"> </w:t>
      </w:r>
      <w:r>
        <w:t>и</w:t>
      </w:r>
      <w:r>
        <w:rPr>
          <w:spacing w:val="1"/>
        </w:rPr>
        <w:t xml:space="preserve"> </w:t>
      </w:r>
      <w:r>
        <w:t>в</w:t>
      </w:r>
      <w:r>
        <w:rPr>
          <w:spacing w:val="1"/>
        </w:rPr>
        <w:t xml:space="preserve"> </w:t>
      </w:r>
      <w:r>
        <w:t>Китае.</w:t>
      </w:r>
      <w:r>
        <w:rPr>
          <w:spacing w:val="1"/>
        </w:rPr>
        <w:t xml:space="preserve"> </w:t>
      </w:r>
      <w:r>
        <w:t>Вооруженные</w:t>
      </w:r>
      <w:r>
        <w:rPr>
          <w:spacing w:val="1"/>
        </w:rPr>
        <w:t xml:space="preserve"> </w:t>
      </w:r>
      <w:r>
        <w:t>конфликты на озере Хасан, реке Халхин-Гол и ситуация на Дальнем Востоке в конце</w:t>
      </w:r>
      <w:r>
        <w:rPr>
          <w:spacing w:val="1"/>
        </w:rPr>
        <w:t xml:space="preserve"> </w:t>
      </w:r>
      <w:r>
        <w:t>1930-х</w:t>
      </w:r>
      <w:r>
        <w:rPr>
          <w:spacing w:val="1"/>
        </w:rPr>
        <w:t xml:space="preserve"> </w:t>
      </w:r>
      <w:r>
        <w:t>гг.</w:t>
      </w:r>
    </w:p>
    <w:p w:rsidR="00445874" w:rsidRDefault="00182F3C">
      <w:pPr>
        <w:pStyle w:val="a5"/>
        <w:ind w:right="583"/>
      </w:pPr>
      <w:r>
        <w:t>СССР накануне Великой</w:t>
      </w:r>
      <w:r>
        <w:rPr>
          <w:spacing w:val="1"/>
        </w:rPr>
        <w:t xml:space="preserve"> </w:t>
      </w:r>
      <w:r>
        <w:t>Отечественной</w:t>
      </w:r>
      <w:r>
        <w:rPr>
          <w:spacing w:val="1"/>
        </w:rPr>
        <w:t xml:space="preserve"> </w:t>
      </w:r>
      <w:r>
        <w:t>войны. Мюнхенский договор 1938 г.</w:t>
      </w:r>
      <w:r>
        <w:rPr>
          <w:spacing w:val="1"/>
        </w:rPr>
        <w:t xml:space="preserve"> </w:t>
      </w:r>
      <w:r>
        <w:t>и</w:t>
      </w:r>
      <w:r>
        <w:rPr>
          <w:spacing w:val="1"/>
        </w:rPr>
        <w:t xml:space="preserve"> </w:t>
      </w:r>
      <w:r>
        <w:t>угроза международной изоляции СССР. Заключение договора о ненападении между СССР</w:t>
      </w:r>
      <w:r>
        <w:rPr>
          <w:spacing w:val="-57"/>
        </w:rPr>
        <w:t xml:space="preserve"> </w:t>
      </w:r>
      <w:r>
        <w:t>и Германией в 1939 г. Зимняя война с Финляндией. Включение в состав СССР Латвии,</w:t>
      </w:r>
      <w:r>
        <w:rPr>
          <w:spacing w:val="1"/>
        </w:rPr>
        <w:t xml:space="preserve"> </w:t>
      </w:r>
      <w:r>
        <w:t>Литвы</w:t>
      </w:r>
      <w:r>
        <w:rPr>
          <w:spacing w:val="1"/>
        </w:rPr>
        <w:t xml:space="preserve"> </w:t>
      </w:r>
      <w:r>
        <w:t>и</w:t>
      </w:r>
      <w:r>
        <w:rPr>
          <w:spacing w:val="1"/>
        </w:rPr>
        <w:t xml:space="preserve"> </w:t>
      </w:r>
      <w:r>
        <w:t>Эстонии,</w:t>
      </w:r>
      <w:r>
        <w:rPr>
          <w:spacing w:val="1"/>
        </w:rPr>
        <w:t xml:space="preserve"> </w:t>
      </w:r>
      <w:r>
        <w:t>Бессарабии,</w:t>
      </w:r>
      <w:r>
        <w:rPr>
          <w:spacing w:val="1"/>
        </w:rPr>
        <w:t xml:space="preserve"> </w:t>
      </w:r>
      <w:r>
        <w:t>Северной</w:t>
      </w:r>
      <w:r>
        <w:rPr>
          <w:spacing w:val="1"/>
        </w:rPr>
        <w:t xml:space="preserve"> </w:t>
      </w:r>
      <w:r>
        <w:t>Буковины,</w:t>
      </w:r>
      <w:r>
        <w:rPr>
          <w:spacing w:val="1"/>
        </w:rPr>
        <w:t xml:space="preserve"> </w:t>
      </w:r>
      <w:r>
        <w:t>Западной</w:t>
      </w:r>
      <w:r>
        <w:rPr>
          <w:spacing w:val="1"/>
        </w:rPr>
        <w:t xml:space="preserve"> </w:t>
      </w:r>
      <w:r>
        <w:t>Украины</w:t>
      </w:r>
      <w:r>
        <w:rPr>
          <w:spacing w:val="1"/>
        </w:rPr>
        <w:t xml:space="preserve"> </w:t>
      </w:r>
      <w:r>
        <w:t>и</w:t>
      </w:r>
      <w:r>
        <w:rPr>
          <w:spacing w:val="1"/>
        </w:rPr>
        <w:t xml:space="preserve"> </w:t>
      </w:r>
      <w:r>
        <w:t>Западной</w:t>
      </w:r>
      <w:r>
        <w:rPr>
          <w:spacing w:val="1"/>
        </w:rPr>
        <w:t xml:space="preserve"> </w:t>
      </w:r>
      <w:r>
        <w:t>Белоруссии.</w:t>
      </w:r>
      <w:r>
        <w:rPr>
          <w:spacing w:val="-1"/>
        </w:rPr>
        <w:t xml:space="preserve"> </w:t>
      </w:r>
      <w:r>
        <w:t>Катынская</w:t>
      </w:r>
      <w:r>
        <w:rPr>
          <w:spacing w:val="-3"/>
        </w:rPr>
        <w:t xml:space="preserve"> </w:t>
      </w:r>
      <w:r>
        <w:t>трагедия.</w:t>
      </w:r>
    </w:p>
    <w:p w:rsidR="00445874" w:rsidRDefault="00182F3C">
      <w:pPr>
        <w:pStyle w:val="a5"/>
        <w:spacing w:before="1"/>
        <w:ind w:left="2410" w:firstLine="0"/>
      </w:pPr>
      <w:r>
        <w:t>Наш</w:t>
      </w:r>
      <w:r>
        <w:rPr>
          <w:spacing w:val="-2"/>
        </w:rPr>
        <w:t xml:space="preserve"> </w:t>
      </w:r>
      <w:r>
        <w:t>край</w:t>
      </w:r>
      <w:r>
        <w:rPr>
          <w:spacing w:val="-1"/>
        </w:rPr>
        <w:t xml:space="preserve"> </w:t>
      </w:r>
      <w:r>
        <w:t>в</w:t>
      </w:r>
      <w:r>
        <w:rPr>
          <w:spacing w:val="-2"/>
        </w:rPr>
        <w:t xml:space="preserve"> </w:t>
      </w:r>
      <w:r>
        <w:t>1920–1930-х</w:t>
      </w:r>
      <w:r>
        <w:rPr>
          <w:spacing w:val="1"/>
        </w:rPr>
        <w:t xml:space="preserve"> </w:t>
      </w:r>
      <w:r>
        <w:t>гг.</w:t>
      </w:r>
    </w:p>
    <w:p w:rsidR="00445874" w:rsidRDefault="00182F3C">
      <w:pPr>
        <w:pStyle w:val="a5"/>
        <w:ind w:left="2410" w:right="3998" w:firstLine="0"/>
      </w:pPr>
      <w:r>
        <w:t>Великая Отечественная война (1941–1945).</w:t>
      </w:r>
      <w:r>
        <w:rPr>
          <w:spacing w:val="1"/>
        </w:rPr>
        <w:t xml:space="preserve"> </w:t>
      </w:r>
      <w:r>
        <w:t>Первый</w:t>
      </w:r>
      <w:r>
        <w:rPr>
          <w:spacing w:val="-3"/>
        </w:rPr>
        <w:t xml:space="preserve"> </w:t>
      </w:r>
      <w:r>
        <w:t>период</w:t>
      </w:r>
      <w:r>
        <w:rPr>
          <w:spacing w:val="-2"/>
        </w:rPr>
        <w:t xml:space="preserve"> </w:t>
      </w:r>
      <w:r>
        <w:t>войны</w:t>
      </w:r>
      <w:r>
        <w:rPr>
          <w:spacing w:val="-2"/>
        </w:rPr>
        <w:t xml:space="preserve"> </w:t>
      </w:r>
      <w:r>
        <w:t>(июнь</w:t>
      </w:r>
      <w:r>
        <w:rPr>
          <w:spacing w:val="-2"/>
        </w:rPr>
        <w:t xml:space="preserve"> </w:t>
      </w:r>
      <w:r>
        <w:t>1941</w:t>
      </w:r>
      <w:r>
        <w:rPr>
          <w:spacing w:val="1"/>
        </w:rPr>
        <w:t xml:space="preserve"> </w:t>
      </w:r>
      <w:r>
        <w:t>–</w:t>
      </w:r>
      <w:r>
        <w:rPr>
          <w:spacing w:val="-2"/>
        </w:rPr>
        <w:t xml:space="preserve"> </w:t>
      </w:r>
      <w:r>
        <w:t>осень</w:t>
      </w:r>
      <w:r>
        <w:rPr>
          <w:spacing w:val="-2"/>
        </w:rPr>
        <w:t xml:space="preserve"> </w:t>
      </w:r>
      <w:r>
        <w:t>1942</w:t>
      </w:r>
      <w:r>
        <w:rPr>
          <w:spacing w:val="-4"/>
        </w:rPr>
        <w:t xml:space="preserve"> </w:t>
      </w:r>
      <w:r>
        <w:t>г.).</w:t>
      </w:r>
    </w:p>
    <w:p w:rsidR="00445874" w:rsidRDefault="00182F3C">
      <w:pPr>
        <w:pStyle w:val="a5"/>
        <w:ind w:right="584"/>
      </w:pPr>
      <w:r>
        <w:t>План «Барбаросса». Соотношение сил противников на 22 июня 1941 г. Вторжение</w:t>
      </w:r>
      <w:r>
        <w:rPr>
          <w:spacing w:val="1"/>
        </w:rPr>
        <w:t xml:space="preserve"> </w:t>
      </w:r>
      <w:r>
        <w:t>Германии и ее сателлитов на территорию СССР. Брестская крепость. Массовый героизм</w:t>
      </w:r>
      <w:r>
        <w:rPr>
          <w:spacing w:val="1"/>
        </w:rPr>
        <w:t xml:space="preserve"> </w:t>
      </w:r>
      <w:r>
        <w:t>воинов,</w:t>
      </w:r>
      <w:r>
        <w:rPr>
          <w:spacing w:val="1"/>
        </w:rPr>
        <w:t xml:space="preserve"> </w:t>
      </w:r>
      <w:r>
        <w:t>представителей</w:t>
      </w:r>
      <w:r>
        <w:rPr>
          <w:spacing w:val="1"/>
        </w:rPr>
        <w:t xml:space="preserve"> </w:t>
      </w:r>
      <w:r>
        <w:t>всех</w:t>
      </w:r>
      <w:r>
        <w:rPr>
          <w:spacing w:val="1"/>
        </w:rPr>
        <w:t xml:space="preserve"> </w:t>
      </w:r>
      <w:r>
        <w:t>народов</w:t>
      </w:r>
      <w:r>
        <w:rPr>
          <w:spacing w:val="1"/>
        </w:rPr>
        <w:t xml:space="preserve"> </w:t>
      </w:r>
      <w:r>
        <w:t>СССР.</w:t>
      </w:r>
      <w:r>
        <w:rPr>
          <w:spacing w:val="1"/>
        </w:rPr>
        <w:t xml:space="preserve"> </w:t>
      </w:r>
      <w:r>
        <w:t>Причины</w:t>
      </w:r>
      <w:r>
        <w:rPr>
          <w:spacing w:val="1"/>
        </w:rPr>
        <w:t xml:space="preserve"> </w:t>
      </w:r>
      <w:r>
        <w:t>поражений</w:t>
      </w:r>
      <w:r>
        <w:rPr>
          <w:spacing w:val="1"/>
        </w:rPr>
        <w:t xml:space="preserve"> </w:t>
      </w:r>
      <w:r>
        <w:t>Красной</w:t>
      </w:r>
      <w:r>
        <w:rPr>
          <w:spacing w:val="1"/>
        </w:rPr>
        <w:t xml:space="preserve"> </w:t>
      </w:r>
      <w:r>
        <w:t>Армии</w:t>
      </w:r>
      <w:r>
        <w:rPr>
          <w:spacing w:val="1"/>
        </w:rPr>
        <w:t xml:space="preserve"> </w:t>
      </w:r>
      <w:r>
        <w:t>на</w:t>
      </w:r>
      <w:r>
        <w:rPr>
          <w:spacing w:val="-57"/>
        </w:rPr>
        <w:t xml:space="preserve"> </w:t>
      </w:r>
      <w:r>
        <w:t>начальном</w:t>
      </w:r>
      <w:r>
        <w:rPr>
          <w:spacing w:val="1"/>
        </w:rPr>
        <w:t xml:space="preserve"> </w:t>
      </w:r>
      <w:r>
        <w:t>этапе</w:t>
      </w:r>
      <w:r>
        <w:rPr>
          <w:spacing w:val="1"/>
        </w:rPr>
        <w:t xml:space="preserve"> </w:t>
      </w:r>
      <w:r>
        <w:t>войны.</w:t>
      </w:r>
      <w:r>
        <w:rPr>
          <w:spacing w:val="1"/>
        </w:rPr>
        <w:t xml:space="preserve"> </w:t>
      </w:r>
      <w:r>
        <w:t>Чрезвычайные</w:t>
      </w:r>
      <w:r>
        <w:rPr>
          <w:spacing w:val="1"/>
        </w:rPr>
        <w:t xml:space="preserve"> </w:t>
      </w:r>
      <w:r>
        <w:t>меры</w:t>
      </w:r>
      <w:r>
        <w:rPr>
          <w:spacing w:val="1"/>
        </w:rPr>
        <w:t xml:space="preserve"> </w:t>
      </w:r>
      <w:r>
        <w:t>руководства</w:t>
      </w:r>
      <w:r>
        <w:rPr>
          <w:spacing w:val="1"/>
        </w:rPr>
        <w:t xml:space="preserve"> </w:t>
      </w:r>
      <w:r>
        <w:t>страны,</w:t>
      </w:r>
      <w:r>
        <w:rPr>
          <w:spacing w:val="1"/>
        </w:rPr>
        <w:t xml:space="preserve"> </w:t>
      </w:r>
      <w:r>
        <w:t>образование</w:t>
      </w:r>
      <w:r>
        <w:rPr>
          <w:spacing w:val="1"/>
        </w:rPr>
        <w:t xml:space="preserve"> </w:t>
      </w:r>
      <w:r>
        <w:t>Государственного</w:t>
      </w:r>
      <w:r>
        <w:rPr>
          <w:spacing w:val="1"/>
        </w:rPr>
        <w:t xml:space="preserve"> </w:t>
      </w:r>
      <w:r>
        <w:t>комитета</w:t>
      </w:r>
      <w:r>
        <w:rPr>
          <w:spacing w:val="1"/>
        </w:rPr>
        <w:t xml:space="preserve"> </w:t>
      </w:r>
      <w:r>
        <w:t>обороны.</w:t>
      </w:r>
      <w:r>
        <w:rPr>
          <w:spacing w:val="1"/>
        </w:rPr>
        <w:t xml:space="preserve"> </w:t>
      </w:r>
      <w:r>
        <w:t>И.В. Сталин</w:t>
      </w:r>
      <w:r>
        <w:rPr>
          <w:spacing w:val="1"/>
        </w:rPr>
        <w:t xml:space="preserve"> </w:t>
      </w:r>
      <w:r>
        <w:t>–</w:t>
      </w:r>
      <w:r>
        <w:rPr>
          <w:spacing w:val="1"/>
        </w:rPr>
        <w:t xml:space="preserve"> </w:t>
      </w:r>
      <w:r>
        <w:t>Верховный</w:t>
      </w:r>
      <w:r>
        <w:rPr>
          <w:spacing w:val="1"/>
        </w:rPr>
        <w:t xml:space="preserve"> </w:t>
      </w:r>
      <w:r>
        <w:t>главнокомандующий.</w:t>
      </w:r>
      <w:r>
        <w:rPr>
          <w:spacing w:val="1"/>
        </w:rPr>
        <w:t xml:space="preserve"> </w:t>
      </w:r>
      <w:r>
        <w:t>Роль партии в мобилизации сил на отпор врагу. Создание дивизий народного ополчения.</w:t>
      </w:r>
      <w:r>
        <w:rPr>
          <w:spacing w:val="1"/>
        </w:rPr>
        <w:t xml:space="preserve"> </w:t>
      </w:r>
      <w:r>
        <w:t>Смоленское</w:t>
      </w:r>
      <w:r>
        <w:rPr>
          <w:spacing w:val="1"/>
        </w:rPr>
        <w:t xml:space="preserve"> </w:t>
      </w:r>
      <w:r>
        <w:t>сражение.</w:t>
      </w:r>
      <w:r>
        <w:rPr>
          <w:spacing w:val="1"/>
        </w:rPr>
        <w:t xml:space="preserve"> </w:t>
      </w:r>
      <w:r>
        <w:t>Наступление</w:t>
      </w:r>
      <w:r>
        <w:rPr>
          <w:spacing w:val="1"/>
        </w:rPr>
        <w:t xml:space="preserve"> </w:t>
      </w:r>
      <w:r>
        <w:t>советских</w:t>
      </w:r>
      <w:r>
        <w:rPr>
          <w:spacing w:val="1"/>
        </w:rPr>
        <w:t xml:space="preserve"> </w:t>
      </w:r>
      <w:r>
        <w:t>войск</w:t>
      </w:r>
      <w:r>
        <w:rPr>
          <w:spacing w:val="1"/>
        </w:rPr>
        <w:t xml:space="preserve"> </w:t>
      </w:r>
      <w:r>
        <w:t>под</w:t>
      </w:r>
      <w:r>
        <w:rPr>
          <w:spacing w:val="1"/>
        </w:rPr>
        <w:t xml:space="preserve"> </w:t>
      </w:r>
      <w:r>
        <w:t>Ельней.</w:t>
      </w:r>
      <w:r>
        <w:rPr>
          <w:spacing w:val="1"/>
        </w:rPr>
        <w:t xml:space="preserve"> </w:t>
      </w:r>
      <w:r>
        <w:t>Начало</w:t>
      </w:r>
      <w:r>
        <w:rPr>
          <w:spacing w:val="1"/>
        </w:rPr>
        <w:t xml:space="preserve"> </w:t>
      </w:r>
      <w:r>
        <w:t>блокады</w:t>
      </w:r>
      <w:r>
        <w:rPr>
          <w:spacing w:val="1"/>
        </w:rPr>
        <w:t xml:space="preserve"> </w:t>
      </w:r>
      <w:r>
        <w:t>Ленинграда. Оборона Одессы и Севастополя. Срыв гитлеровских планов молниеносной</w:t>
      </w:r>
      <w:r>
        <w:rPr>
          <w:spacing w:val="1"/>
        </w:rPr>
        <w:t xml:space="preserve"> </w:t>
      </w:r>
      <w:r>
        <w:t>войны</w:t>
      </w:r>
      <w:r>
        <w:rPr>
          <w:spacing w:val="-1"/>
        </w:rPr>
        <w:t xml:space="preserve"> </w:t>
      </w:r>
      <w:r>
        <w:t>(блицкрига).</w:t>
      </w:r>
    </w:p>
    <w:p w:rsidR="00445874" w:rsidRDefault="00182F3C">
      <w:pPr>
        <w:pStyle w:val="a5"/>
        <w:spacing w:before="1"/>
        <w:ind w:right="580"/>
      </w:pPr>
      <w:r>
        <w:t>Битва за Москву. Наступление гитлеровских войск: Москва на осадном положении.</w:t>
      </w:r>
      <w:r>
        <w:rPr>
          <w:spacing w:val="-57"/>
        </w:rPr>
        <w:t xml:space="preserve"> </w:t>
      </w:r>
      <w:r>
        <w:t>Парад</w:t>
      </w:r>
      <w:r>
        <w:rPr>
          <w:spacing w:val="1"/>
        </w:rPr>
        <w:t xml:space="preserve"> </w:t>
      </w:r>
      <w:r>
        <w:t>7</w:t>
      </w:r>
      <w:r>
        <w:rPr>
          <w:spacing w:val="1"/>
        </w:rPr>
        <w:t xml:space="preserve"> </w:t>
      </w:r>
      <w:r>
        <w:t>ноября</w:t>
      </w:r>
      <w:r>
        <w:rPr>
          <w:spacing w:val="1"/>
        </w:rPr>
        <w:t xml:space="preserve"> </w:t>
      </w:r>
      <w:r>
        <w:t>1941 г.</w:t>
      </w:r>
      <w:r>
        <w:rPr>
          <w:spacing w:val="1"/>
        </w:rPr>
        <w:t xml:space="preserve"> </w:t>
      </w:r>
      <w:r>
        <w:t>на</w:t>
      </w:r>
      <w:r>
        <w:rPr>
          <w:spacing w:val="1"/>
        </w:rPr>
        <w:t xml:space="preserve"> </w:t>
      </w:r>
      <w:r>
        <w:t>Красной</w:t>
      </w:r>
      <w:r>
        <w:rPr>
          <w:spacing w:val="1"/>
        </w:rPr>
        <w:t xml:space="preserve"> </w:t>
      </w:r>
      <w:r>
        <w:t>площади.</w:t>
      </w:r>
      <w:r>
        <w:rPr>
          <w:spacing w:val="1"/>
        </w:rPr>
        <w:t xml:space="preserve"> </w:t>
      </w:r>
      <w:r>
        <w:t>Переход</w:t>
      </w:r>
      <w:r>
        <w:rPr>
          <w:spacing w:val="1"/>
        </w:rPr>
        <w:t xml:space="preserve"> </w:t>
      </w:r>
      <w:r>
        <w:t>в</w:t>
      </w:r>
      <w:r>
        <w:rPr>
          <w:spacing w:val="1"/>
        </w:rPr>
        <w:t xml:space="preserve"> </w:t>
      </w:r>
      <w:r>
        <w:t>контрнаступление</w:t>
      </w:r>
      <w:r>
        <w:rPr>
          <w:spacing w:val="1"/>
        </w:rPr>
        <w:t xml:space="preserve"> </w:t>
      </w:r>
      <w:r>
        <w:t>и</w:t>
      </w:r>
      <w:r>
        <w:rPr>
          <w:spacing w:val="1"/>
        </w:rPr>
        <w:t xml:space="preserve"> </w:t>
      </w:r>
      <w:r>
        <w:t>разгром</w:t>
      </w:r>
      <w:r>
        <w:rPr>
          <w:spacing w:val="-57"/>
        </w:rPr>
        <w:t xml:space="preserve"> </w:t>
      </w:r>
      <w:r>
        <w:t>немецкой группировки под Москвой. Наступательные операции Красной Армии зимой–</w:t>
      </w:r>
      <w:r>
        <w:rPr>
          <w:spacing w:val="1"/>
        </w:rPr>
        <w:t xml:space="preserve"> </w:t>
      </w:r>
      <w:r>
        <w:t>весной</w:t>
      </w:r>
      <w:r>
        <w:rPr>
          <w:spacing w:val="1"/>
        </w:rPr>
        <w:t xml:space="preserve"> </w:t>
      </w:r>
      <w:r>
        <w:t>1942 г.</w:t>
      </w:r>
      <w:r>
        <w:rPr>
          <w:spacing w:val="1"/>
        </w:rPr>
        <w:t xml:space="preserve"> </w:t>
      </w:r>
      <w:r>
        <w:t>Неудача</w:t>
      </w:r>
      <w:r>
        <w:rPr>
          <w:spacing w:val="1"/>
        </w:rPr>
        <w:t xml:space="preserve"> </w:t>
      </w:r>
      <w:r>
        <w:t>Ржевско-Вяземской</w:t>
      </w:r>
      <w:r>
        <w:rPr>
          <w:spacing w:val="1"/>
        </w:rPr>
        <w:t xml:space="preserve"> </w:t>
      </w:r>
      <w:r>
        <w:t>операции.</w:t>
      </w:r>
      <w:r>
        <w:rPr>
          <w:spacing w:val="1"/>
        </w:rPr>
        <w:t xml:space="preserve"> </w:t>
      </w:r>
      <w:r>
        <w:t>Битва</w:t>
      </w:r>
      <w:r>
        <w:rPr>
          <w:spacing w:val="1"/>
        </w:rPr>
        <w:t xml:space="preserve"> </w:t>
      </w:r>
      <w:r>
        <w:t>за</w:t>
      </w:r>
      <w:r>
        <w:rPr>
          <w:spacing w:val="1"/>
        </w:rPr>
        <w:t xml:space="preserve"> </w:t>
      </w:r>
      <w:r>
        <w:t>Воронеж.</w:t>
      </w:r>
      <w:r>
        <w:rPr>
          <w:spacing w:val="1"/>
        </w:rPr>
        <w:t xml:space="preserve"> </w:t>
      </w:r>
      <w:r>
        <w:t>Итоги</w:t>
      </w:r>
      <w:r>
        <w:rPr>
          <w:spacing w:val="60"/>
        </w:rPr>
        <w:t xml:space="preserve"> </w:t>
      </w:r>
      <w:r>
        <w:t>и</w:t>
      </w:r>
      <w:r>
        <w:rPr>
          <w:spacing w:val="1"/>
        </w:rPr>
        <w:t xml:space="preserve"> </w:t>
      </w:r>
      <w:r>
        <w:t>значение</w:t>
      </w:r>
      <w:r>
        <w:rPr>
          <w:spacing w:val="-2"/>
        </w:rPr>
        <w:t xml:space="preserve"> </w:t>
      </w:r>
      <w:r>
        <w:t>Московской битвы.</w:t>
      </w:r>
    </w:p>
    <w:p w:rsidR="00445874" w:rsidRDefault="00182F3C">
      <w:pPr>
        <w:pStyle w:val="a5"/>
        <w:ind w:right="590"/>
      </w:pPr>
      <w:r>
        <w:t>Блокада</w:t>
      </w:r>
      <w:r>
        <w:rPr>
          <w:spacing w:val="1"/>
        </w:rPr>
        <w:t xml:space="preserve"> </w:t>
      </w:r>
      <w:r>
        <w:t>Ленинграда.</w:t>
      </w:r>
      <w:r>
        <w:rPr>
          <w:spacing w:val="1"/>
        </w:rPr>
        <w:t xml:space="preserve"> </w:t>
      </w:r>
      <w:r>
        <w:t>Героизм</w:t>
      </w:r>
      <w:r>
        <w:rPr>
          <w:spacing w:val="1"/>
        </w:rPr>
        <w:t xml:space="preserve"> </w:t>
      </w:r>
      <w:r>
        <w:t>и</w:t>
      </w:r>
      <w:r>
        <w:rPr>
          <w:spacing w:val="1"/>
        </w:rPr>
        <w:t xml:space="preserve"> </w:t>
      </w:r>
      <w:r>
        <w:t>трагедия</w:t>
      </w:r>
      <w:r>
        <w:rPr>
          <w:spacing w:val="1"/>
        </w:rPr>
        <w:t xml:space="preserve"> </w:t>
      </w:r>
      <w:r>
        <w:t>гражданского</w:t>
      </w:r>
      <w:r>
        <w:rPr>
          <w:spacing w:val="1"/>
        </w:rPr>
        <w:t xml:space="preserve"> </w:t>
      </w:r>
      <w:r>
        <w:t>населения.</w:t>
      </w:r>
      <w:r>
        <w:rPr>
          <w:spacing w:val="1"/>
        </w:rPr>
        <w:t xml:space="preserve"> </w:t>
      </w:r>
      <w:r>
        <w:t>Эвакуация</w:t>
      </w:r>
      <w:r>
        <w:rPr>
          <w:spacing w:val="1"/>
        </w:rPr>
        <w:t xml:space="preserve"> </w:t>
      </w:r>
      <w:r>
        <w:t>ленинградцев.</w:t>
      </w:r>
      <w:r>
        <w:rPr>
          <w:spacing w:val="-2"/>
        </w:rPr>
        <w:t xml:space="preserve"> </w:t>
      </w:r>
      <w:r>
        <w:t>Дорога</w:t>
      </w:r>
      <w:r>
        <w:rPr>
          <w:spacing w:val="-1"/>
        </w:rPr>
        <w:t xml:space="preserve"> </w:t>
      </w:r>
      <w:r>
        <w:t>жизни.</w:t>
      </w:r>
    </w:p>
    <w:p w:rsidR="00445874" w:rsidRDefault="00182F3C">
      <w:pPr>
        <w:pStyle w:val="a5"/>
        <w:ind w:right="583"/>
      </w:pPr>
      <w:r>
        <w:t>Перестройка</w:t>
      </w:r>
      <w:r>
        <w:rPr>
          <w:spacing w:val="1"/>
        </w:rPr>
        <w:t xml:space="preserve"> </w:t>
      </w:r>
      <w:r>
        <w:t>экономики</w:t>
      </w:r>
      <w:r>
        <w:rPr>
          <w:spacing w:val="1"/>
        </w:rPr>
        <w:t xml:space="preserve"> </w:t>
      </w:r>
      <w:r>
        <w:t>на</w:t>
      </w:r>
      <w:r>
        <w:rPr>
          <w:spacing w:val="1"/>
        </w:rPr>
        <w:t xml:space="preserve"> </w:t>
      </w:r>
      <w:r>
        <w:t>военный</w:t>
      </w:r>
      <w:r>
        <w:rPr>
          <w:spacing w:val="1"/>
        </w:rPr>
        <w:t xml:space="preserve"> </w:t>
      </w:r>
      <w:r>
        <w:t>лад.</w:t>
      </w:r>
      <w:r>
        <w:rPr>
          <w:spacing w:val="1"/>
        </w:rPr>
        <w:t xml:space="preserve"> </w:t>
      </w:r>
      <w:r>
        <w:t>Эвакуация</w:t>
      </w:r>
      <w:r>
        <w:rPr>
          <w:spacing w:val="1"/>
        </w:rPr>
        <w:t xml:space="preserve"> </w:t>
      </w:r>
      <w:r>
        <w:t>предприятий,</w:t>
      </w:r>
      <w:r>
        <w:rPr>
          <w:spacing w:val="1"/>
        </w:rPr>
        <w:t xml:space="preserve"> </w:t>
      </w:r>
      <w:r>
        <w:t>населения</w:t>
      </w:r>
      <w:r>
        <w:rPr>
          <w:spacing w:val="1"/>
        </w:rPr>
        <w:t xml:space="preserve"> </w:t>
      </w:r>
      <w:r>
        <w:t>и</w:t>
      </w:r>
      <w:r>
        <w:rPr>
          <w:spacing w:val="1"/>
        </w:rPr>
        <w:t xml:space="preserve"> </w:t>
      </w:r>
      <w:r>
        <w:t>ресурсов. Введение</w:t>
      </w:r>
      <w:r>
        <w:rPr>
          <w:spacing w:val="-2"/>
        </w:rPr>
        <w:t xml:space="preserve"> </w:t>
      </w:r>
      <w:r>
        <w:t>норм</w:t>
      </w:r>
      <w:r>
        <w:rPr>
          <w:spacing w:val="-1"/>
        </w:rPr>
        <w:t xml:space="preserve"> </w:t>
      </w:r>
      <w:r>
        <w:t>военной</w:t>
      </w:r>
      <w:r>
        <w:rPr>
          <w:spacing w:val="-1"/>
        </w:rPr>
        <w:t xml:space="preserve"> </w:t>
      </w:r>
      <w:r>
        <w:t>дисциплины</w:t>
      </w:r>
      <w:r>
        <w:rPr>
          <w:spacing w:val="-4"/>
        </w:rPr>
        <w:t xml:space="preserve"> </w:t>
      </w:r>
      <w:r>
        <w:t>на</w:t>
      </w:r>
      <w:r>
        <w:rPr>
          <w:spacing w:val="-1"/>
        </w:rPr>
        <w:t xml:space="preserve"> </w:t>
      </w:r>
      <w:r>
        <w:t>производстве</w:t>
      </w:r>
      <w:r>
        <w:rPr>
          <w:spacing w:val="-2"/>
        </w:rPr>
        <w:t xml:space="preserve"> </w:t>
      </w:r>
      <w:r>
        <w:t>и</w:t>
      </w:r>
      <w:r>
        <w:rPr>
          <w:spacing w:val="-1"/>
        </w:rPr>
        <w:t xml:space="preserve"> </w:t>
      </w:r>
      <w:r>
        <w:t>транспорте.</w:t>
      </w:r>
    </w:p>
    <w:p w:rsidR="00445874" w:rsidRDefault="00182F3C">
      <w:pPr>
        <w:pStyle w:val="a5"/>
        <w:ind w:right="590"/>
      </w:pPr>
      <w:r>
        <w:t>Нацистский</w:t>
      </w:r>
      <w:r>
        <w:rPr>
          <w:spacing w:val="1"/>
        </w:rPr>
        <w:t xml:space="preserve"> </w:t>
      </w:r>
      <w:r>
        <w:t>оккупационный</w:t>
      </w:r>
      <w:r>
        <w:rPr>
          <w:spacing w:val="1"/>
        </w:rPr>
        <w:t xml:space="preserve"> </w:t>
      </w:r>
      <w:r>
        <w:t>режим.</w:t>
      </w:r>
      <w:r>
        <w:rPr>
          <w:spacing w:val="1"/>
        </w:rPr>
        <w:t xml:space="preserve"> </w:t>
      </w:r>
      <w:r>
        <w:t>Генеральный</w:t>
      </w:r>
      <w:r>
        <w:rPr>
          <w:spacing w:val="1"/>
        </w:rPr>
        <w:t xml:space="preserve"> </w:t>
      </w:r>
      <w:r>
        <w:t>план</w:t>
      </w:r>
      <w:r>
        <w:rPr>
          <w:spacing w:val="1"/>
        </w:rPr>
        <w:t xml:space="preserve"> </w:t>
      </w:r>
      <w:r>
        <w:t>«Ост».</w:t>
      </w:r>
      <w:r>
        <w:rPr>
          <w:spacing w:val="1"/>
        </w:rPr>
        <w:t xml:space="preserve"> </w:t>
      </w:r>
      <w:r>
        <w:t>Нацистская</w:t>
      </w:r>
      <w:r>
        <w:rPr>
          <w:spacing w:val="1"/>
        </w:rPr>
        <w:t xml:space="preserve"> </w:t>
      </w:r>
      <w:r>
        <w:t>пропаганда.</w:t>
      </w:r>
      <w:r>
        <w:rPr>
          <w:spacing w:val="18"/>
        </w:rPr>
        <w:t xml:space="preserve"> </w:t>
      </w:r>
      <w:r>
        <w:t>Массовые</w:t>
      </w:r>
      <w:r>
        <w:rPr>
          <w:spacing w:val="21"/>
        </w:rPr>
        <w:t xml:space="preserve"> </w:t>
      </w:r>
      <w:r>
        <w:t>преступления</w:t>
      </w:r>
      <w:r>
        <w:rPr>
          <w:spacing w:val="19"/>
        </w:rPr>
        <w:t xml:space="preserve"> </w:t>
      </w:r>
      <w:r>
        <w:t>гитлеровцев</w:t>
      </w:r>
      <w:r>
        <w:rPr>
          <w:spacing w:val="19"/>
        </w:rPr>
        <w:t xml:space="preserve"> </w:t>
      </w:r>
      <w:r>
        <w:t>против</w:t>
      </w:r>
      <w:r>
        <w:rPr>
          <w:spacing w:val="19"/>
        </w:rPr>
        <w:t xml:space="preserve"> </w:t>
      </w:r>
      <w:r>
        <w:t>советских</w:t>
      </w:r>
      <w:r>
        <w:rPr>
          <w:spacing w:val="20"/>
        </w:rPr>
        <w:t xml:space="preserve"> </w:t>
      </w:r>
      <w:r>
        <w:t>граждан.</w:t>
      </w:r>
      <w:r>
        <w:rPr>
          <w:spacing w:val="19"/>
        </w:rPr>
        <w:t xml:space="preserve"> </w:t>
      </w:r>
      <w:r>
        <w:t>Концлагеря</w:t>
      </w:r>
      <w:r>
        <w:rPr>
          <w:spacing w:val="-57"/>
        </w:rPr>
        <w:t xml:space="preserve"> </w:t>
      </w:r>
      <w:r>
        <w:t>и гетто. Холокост. Этнические чистки на оккупированной территории СССР. Нацистский</w:t>
      </w:r>
      <w:r>
        <w:rPr>
          <w:spacing w:val="1"/>
        </w:rPr>
        <w:t xml:space="preserve"> </w:t>
      </w:r>
      <w:r>
        <w:t>плен.</w:t>
      </w:r>
      <w:r>
        <w:rPr>
          <w:spacing w:val="1"/>
        </w:rPr>
        <w:t xml:space="preserve"> </w:t>
      </w:r>
      <w:r>
        <w:t>Уничтожение</w:t>
      </w:r>
      <w:r>
        <w:rPr>
          <w:spacing w:val="1"/>
        </w:rPr>
        <w:t xml:space="preserve"> </w:t>
      </w:r>
      <w:r>
        <w:t>военнопленных</w:t>
      </w:r>
      <w:r>
        <w:rPr>
          <w:spacing w:val="1"/>
        </w:rPr>
        <w:t xml:space="preserve"> </w:t>
      </w:r>
      <w:r>
        <w:t>и</w:t>
      </w:r>
      <w:r>
        <w:rPr>
          <w:spacing w:val="1"/>
        </w:rPr>
        <w:t xml:space="preserve"> </w:t>
      </w:r>
      <w:r>
        <w:t>медицинские</w:t>
      </w:r>
      <w:r>
        <w:rPr>
          <w:spacing w:val="1"/>
        </w:rPr>
        <w:t xml:space="preserve"> </w:t>
      </w:r>
      <w:r>
        <w:t>эксперименты</w:t>
      </w:r>
      <w:r>
        <w:rPr>
          <w:spacing w:val="1"/>
        </w:rPr>
        <w:t xml:space="preserve"> </w:t>
      </w:r>
      <w:r>
        <w:t>над</w:t>
      </w:r>
      <w:r>
        <w:rPr>
          <w:spacing w:val="1"/>
        </w:rPr>
        <w:t xml:space="preserve"> </w:t>
      </w:r>
      <w:r>
        <w:t>заключенными.</w:t>
      </w:r>
      <w:r>
        <w:rPr>
          <w:spacing w:val="-57"/>
        </w:rPr>
        <w:t xml:space="preserve"> </w:t>
      </w:r>
      <w:r>
        <w:t>Угон</w:t>
      </w:r>
      <w:r>
        <w:rPr>
          <w:spacing w:val="-2"/>
        </w:rPr>
        <w:t xml:space="preserve"> </w:t>
      </w:r>
      <w:r>
        <w:t>советских</w:t>
      </w:r>
      <w:r>
        <w:rPr>
          <w:spacing w:val="-3"/>
        </w:rPr>
        <w:t xml:space="preserve"> </w:t>
      </w:r>
      <w:r>
        <w:t>людей</w:t>
      </w:r>
      <w:r>
        <w:rPr>
          <w:spacing w:val="-4"/>
        </w:rPr>
        <w:t xml:space="preserve"> </w:t>
      </w:r>
      <w:r>
        <w:t>в</w:t>
      </w:r>
      <w:r>
        <w:rPr>
          <w:spacing w:val="-4"/>
        </w:rPr>
        <w:t xml:space="preserve"> </w:t>
      </w:r>
      <w:r>
        <w:t>Германию.</w:t>
      </w:r>
      <w:r>
        <w:rPr>
          <w:spacing w:val="-2"/>
        </w:rPr>
        <w:t xml:space="preserve"> </w:t>
      </w:r>
      <w:r>
        <w:t>Разграбление</w:t>
      </w:r>
      <w:r>
        <w:rPr>
          <w:spacing w:val="-4"/>
        </w:rPr>
        <w:t xml:space="preserve"> </w:t>
      </w:r>
      <w:r>
        <w:t>и</w:t>
      </w:r>
      <w:r>
        <w:rPr>
          <w:spacing w:val="1"/>
        </w:rPr>
        <w:t xml:space="preserve"> </w:t>
      </w:r>
      <w:r>
        <w:t>уничтожение</w:t>
      </w:r>
      <w:r>
        <w:rPr>
          <w:spacing w:val="-3"/>
        </w:rPr>
        <w:t xml:space="preserve"> </w:t>
      </w:r>
      <w:r>
        <w:t>культурных</w:t>
      </w:r>
      <w:r>
        <w:rPr>
          <w:spacing w:val="-2"/>
        </w:rPr>
        <w:t xml:space="preserve"> </w:t>
      </w:r>
      <w:r>
        <w:t>ценностей.</w:t>
      </w:r>
    </w:p>
    <w:p w:rsidR="00445874" w:rsidRDefault="00182F3C">
      <w:pPr>
        <w:pStyle w:val="a5"/>
        <w:spacing w:before="1"/>
        <w:ind w:right="595"/>
      </w:pPr>
      <w:r>
        <w:t>Начало массового сопротивления врагу. Праведники народов мира. Восстания в</w:t>
      </w:r>
      <w:r>
        <w:rPr>
          <w:spacing w:val="1"/>
        </w:rPr>
        <w:t xml:space="preserve"> </w:t>
      </w:r>
      <w:r>
        <w:t>нацистских</w:t>
      </w:r>
      <w:r>
        <w:rPr>
          <w:spacing w:val="-2"/>
        </w:rPr>
        <w:t xml:space="preserve"> </w:t>
      </w:r>
      <w:r>
        <w:t>лагерях. Развертывание</w:t>
      </w:r>
      <w:r>
        <w:rPr>
          <w:spacing w:val="-1"/>
        </w:rPr>
        <w:t xml:space="preserve"> </w:t>
      </w:r>
      <w:r>
        <w:t>партизанского</w:t>
      </w:r>
      <w:r>
        <w:rPr>
          <w:spacing w:val="-1"/>
        </w:rPr>
        <w:t xml:space="preserve"> </w:t>
      </w:r>
      <w:r>
        <w:t>движения.</w:t>
      </w:r>
    </w:p>
    <w:p w:rsidR="00445874" w:rsidRDefault="00182F3C">
      <w:pPr>
        <w:pStyle w:val="a5"/>
        <w:ind w:left="2410" w:firstLine="0"/>
      </w:pPr>
      <w:r>
        <w:t>Коренной</w:t>
      </w:r>
      <w:r>
        <w:rPr>
          <w:spacing w:val="-4"/>
        </w:rPr>
        <w:t xml:space="preserve"> </w:t>
      </w:r>
      <w:r>
        <w:t>перелом</w:t>
      </w:r>
      <w:r>
        <w:rPr>
          <w:spacing w:val="-2"/>
        </w:rPr>
        <w:t xml:space="preserve"> </w:t>
      </w:r>
      <w:r>
        <w:t>в</w:t>
      </w:r>
      <w:r>
        <w:rPr>
          <w:spacing w:val="-2"/>
        </w:rPr>
        <w:t xml:space="preserve"> </w:t>
      </w:r>
      <w:r>
        <w:t>ходе</w:t>
      </w:r>
      <w:r>
        <w:rPr>
          <w:spacing w:val="-2"/>
        </w:rPr>
        <w:t xml:space="preserve"> </w:t>
      </w:r>
      <w:r>
        <w:t>войны</w:t>
      </w:r>
      <w:r>
        <w:rPr>
          <w:spacing w:val="-2"/>
        </w:rPr>
        <w:t xml:space="preserve"> </w:t>
      </w:r>
      <w:r>
        <w:t>(осень</w:t>
      </w:r>
      <w:r>
        <w:rPr>
          <w:spacing w:val="-1"/>
        </w:rPr>
        <w:t xml:space="preserve"> </w:t>
      </w:r>
      <w:r>
        <w:t>1942</w:t>
      </w:r>
      <w:r>
        <w:rPr>
          <w:spacing w:val="-1"/>
        </w:rPr>
        <w:t xml:space="preserve"> </w:t>
      </w:r>
      <w:r>
        <w:t>–</w:t>
      </w:r>
      <w:r>
        <w:rPr>
          <w:spacing w:val="-2"/>
        </w:rPr>
        <w:t xml:space="preserve"> </w:t>
      </w:r>
      <w:r>
        <w:t>1943</w:t>
      </w:r>
      <w:r>
        <w:rPr>
          <w:spacing w:val="-1"/>
        </w:rPr>
        <w:t xml:space="preserve"> </w:t>
      </w:r>
      <w:r>
        <w:t>г.).</w:t>
      </w:r>
    </w:p>
    <w:p w:rsidR="00445874" w:rsidRDefault="00182F3C">
      <w:pPr>
        <w:pStyle w:val="a5"/>
        <w:ind w:right="588"/>
      </w:pPr>
      <w:r>
        <w:t>Сталинградская битва. Германское наступление весной–летом 1942 г. Поражение</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Крыму.</w:t>
      </w:r>
      <w:r>
        <w:rPr>
          <w:spacing w:val="1"/>
        </w:rPr>
        <w:t xml:space="preserve"> </w:t>
      </w:r>
      <w:r>
        <w:t>Битва</w:t>
      </w:r>
      <w:r>
        <w:rPr>
          <w:spacing w:val="1"/>
        </w:rPr>
        <w:t xml:space="preserve"> </w:t>
      </w:r>
      <w:r>
        <w:t>за</w:t>
      </w:r>
      <w:r>
        <w:rPr>
          <w:spacing w:val="1"/>
        </w:rPr>
        <w:t xml:space="preserve"> </w:t>
      </w:r>
      <w:r>
        <w:t>Кавказ.</w:t>
      </w:r>
      <w:r>
        <w:rPr>
          <w:spacing w:val="1"/>
        </w:rPr>
        <w:t xml:space="preserve"> </w:t>
      </w:r>
      <w:r>
        <w:t>Оборона</w:t>
      </w:r>
      <w:r>
        <w:rPr>
          <w:spacing w:val="1"/>
        </w:rPr>
        <w:t xml:space="preserve"> </w:t>
      </w:r>
      <w:r>
        <w:t>Сталинграда.</w:t>
      </w:r>
      <w:r>
        <w:rPr>
          <w:spacing w:val="1"/>
        </w:rPr>
        <w:t xml:space="preserve"> </w:t>
      </w:r>
      <w:r>
        <w:t>Дом</w:t>
      </w:r>
      <w:r>
        <w:rPr>
          <w:spacing w:val="1"/>
        </w:rPr>
        <w:t xml:space="preserve"> </w:t>
      </w:r>
      <w:r>
        <w:t>Павлова.</w:t>
      </w:r>
      <w:r>
        <w:rPr>
          <w:spacing w:val="1"/>
        </w:rPr>
        <w:t xml:space="preserve"> </w:t>
      </w:r>
      <w:r>
        <w:t>Окружение неприятельской группировки под Сталинградом и наступление на Ржевском</w:t>
      </w:r>
      <w:r>
        <w:rPr>
          <w:spacing w:val="1"/>
        </w:rPr>
        <w:t xml:space="preserve"> </w:t>
      </w:r>
      <w:r>
        <w:t>направлении.</w:t>
      </w:r>
      <w:r>
        <w:rPr>
          <w:spacing w:val="1"/>
        </w:rPr>
        <w:t xml:space="preserve"> </w:t>
      </w:r>
      <w:r>
        <w:t>Разгром</w:t>
      </w:r>
      <w:r>
        <w:rPr>
          <w:spacing w:val="1"/>
        </w:rPr>
        <w:t xml:space="preserve"> </w:t>
      </w:r>
      <w:r>
        <w:t>окруженных</w:t>
      </w:r>
      <w:r>
        <w:rPr>
          <w:spacing w:val="1"/>
        </w:rPr>
        <w:t xml:space="preserve"> </w:t>
      </w:r>
      <w:r>
        <w:t>под</w:t>
      </w:r>
      <w:r>
        <w:rPr>
          <w:spacing w:val="1"/>
        </w:rPr>
        <w:t xml:space="preserve"> </w:t>
      </w:r>
      <w:r>
        <w:t>Сталинградом</w:t>
      </w:r>
      <w:r>
        <w:rPr>
          <w:spacing w:val="1"/>
        </w:rPr>
        <w:t xml:space="preserve"> </w:t>
      </w:r>
      <w:r>
        <w:t>гитлеровцев.</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победы</w:t>
      </w:r>
      <w:r>
        <w:rPr>
          <w:spacing w:val="-1"/>
        </w:rPr>
        <w:t xml:space="preserve"> </w:t>
      </w:r>
      <w:r>
        <w:t>Красной Армии</w:t>
      </w:r>
      <w:r>
        <w:rPr>
          <w:spacing w:val="-2"/>
        </w:rPr>
        <w:t xml:space="preserve"> </w:t>
      </w:r>
      <w:r>
        <w:t>под Сталинградом.</w:t>
      </w:r>
    </w:p>
    <w:p w:rsidR="00445874" w:rsidRDefault="00182F3C">
      <w:pPr>
        <w:pStyle w:val="a5"/>
        <w:ind w:left="2410" w:firstLine="0"/>
      </w:pPr>
      <w:r>
        <w:t xml:space="preserve">Прорыв  </w:t>
      </w:r>
      <w:r>
        <w:rPr>
          <w:spacing w:val="38"/>
        </w:rPr>
        <w:t xml:space="preserve"> </w:t>
      </w:r>
      <w:r>
        <w:t xml:space="preserve">блокады   </w:t>
      </w:r>
      <w:r>
        <w:rPr>
          <w:spacing w:val="36"/>
        </w:rPr>
        <w:t xml:space="preserve"> </w:t>
      </w:r>
      <w:r>
        <w:t xml:space="preserve">Ленинграда   </w:t>
      </w:r>
      <w:r>
        <w:rPr>
          <w:spacing w:val="36"/>
        </w:rPr>
        <w:t xml:space="preserve"> </w:t>
      </w:r>
      <w:r>
        <w:t xml:space="preserve">в   </w:t>
      </w:r>
      <w:r>
        <w:rPr>
          <w:spacing w:val="36"/>
        </w:rPr>
        <w:t xml:space="preserve"> </w:t>
      </w:r>
      <w:r>
        <w:t xml:space="preserve">январе   </w:t>
      </w:r>
      <w:r>
        <w:rPr>
          <w:spacing w:val="36"/>
        </w:rPr>
        <w:t xml:space="preserve"> </w:t>
      </w:r>
      <w:r>
        <w:t>1943</w:t>
      </w:r>
      <w:r>
        <w:rPr>
          <w:spacing w:val="3"/>
        </w:rPr>
        <w:t xml:space="preserve"> </w:t>
      </w:r>
      <w:r>
        <w:t xml:space="preserve">г.   </w:t>
      </w:r>
      <w:r>
        <w:rPr>
          <w:spacing w:val="36"/>
        </w:rPr>
        <w:t xml:space="preserve"> </w:t>
      </w:r>
      <w:r>
        <w:t xml:space="preserve">Значение   </w:t>
      </w:r>
      <w:r>
        <w:rPr>
          <w:spacing w:val="34"/>
        </w:rPr>
        <w:t xml:space="preserve"> </w:t>
      </w:r>
      <w:r>
        <w:t>героического</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сопротивления</w:t>
      </w:r>
      <w:r>
        <w:rPr>
          <w:spacing w:val="-6"/>
        </w:rPr>
        <w:t xml:space="preserve"> </w:t>
      </w:r>
      <w:r>
        <w:t>Ленинграда.</w:t>
      </w:r>
    </w:p>
    <w:p w:rsidR="00445874" w:rsidRDefault="00182F3C">
      <w:pPr>
        <w:pStyle w:val="a5"/>
        <w:ind w:right="582"/>
      </w:pPr>
      <w:r>
        <w:t>Битва</w:t>
      </w:r>
      <w:r>
        <w:rPr>
          <w:spacing w:val="1"/>
        </w:rPr>
        <w:t xml:space="preserve"> </w:t>
      </w:r>
      <w:r>
        <w:t>на</w:t>
      </w:r>
      <w:r>
        <w:rPr>
          <w:spacing w:val="1"/>
        </w:rPr>
        <w:t xml:space="preserve"> </w:t>
      </w:r>
      <w:r>
        <w:t>Курской</w:t>
      </w:r>
      <w:r>
        <w:rPr>
          <w:spacing w:val="1"/>
        </w:rPr>
        <w:t xml:space="preserve"> </w:t>
      </w:r>
      <w:r>
        <w:t>дуге.</w:t>
      </w:r>
      <w:r>
        <w:rPr>
          <w:spacing w:val="1"/>
        </w:rPr>
        <w:t xml:space="preserve"> </w:t>
      </w:r>
      <w:r>
        <w:t>Соотношение</w:t>
      </w:r>
      <w:r>
        <w:rPr>
          <w:spacing w:val="1"/>
        </w:rPr>
        <w:t xml:space="preserve"> </w:t>
      </w:r>
      <w:r>
        <w:t>сил.</w:t>
      </w:r>
      <w:r>
        <w:rPr>
          <w:spacing w:val="1"/>
        </w:rPr>
        <w:t xml:space="preserve"> </w:t>
      </w:r>
      <w:r>
        <w:t>Провал</w:t>
      </w:r>
      <w:r>
        <w:rPr>
          <w:spacing w:val="1"/>
        </w:rPr>
        <w:t xml:space="preserve"> </w:t>
      </w:r>
      <w:r>
        <w:t>немецкого</w:t>
      </w:r>
      <w:r>
        <w:rPr>
          <w:spacing w:val="1"/>
        </w:rPr>
        <w:t xml:space="preserve"> </w:t>
      </w:r>
      <w:r>
        <w:t>наступления.</w:t>
      </w:r>
      <w:r>
        <w:rPr>
          <w:spacing w:val="1"/>
        </w:rPr>
        <w:t xml:space="preserve"> </w:t>
      </w:r>
      <w:r>
        <w:t>Танковые</w:t>
      </w:r>
      <w:r>
        <w:rPr>
          <w:spacing w:val="1"/>
        </w:rPr>
        <w:t xml:space="preserve"> </w:t>
      </w:r>
      <w:r>
        <w:t>сражения</w:t>
      </w:r>
      <w:r>
        <w:rPr>
          <w:spacing w:val="1"/>
        </w:rPr>
        <w:t xml:space="preserve"> </w:t>
      </w:r>
      <w:r>
        <w:t>под</w:t>
      </w:r>
      <w:r>
        <w:rPr>
          <w:spacing w:val="1"/>
        </w:rPr>
        <w:t xml:space="preserve"> </w:t>
      </w:r>
      <w:r>
        <w:t>Прохоровкой</w:t>
      </w:r>
      <w:r>
        <w:rPr>
          <w:spacing w:val="1"/>
        </w:rPr>
        <w:t xml:space="preserve"> </w:t>
      </w:r>
      <w:r>
        <w:t>и</w:t>
      </w:r>
      <w:r>
        <w:rPr>
          <w:spacing w:val="1"/>
        </w:rPr>
        <w:t xml:space="preserve"> </w:t>
      </w:r>
      <w:r>
        <w:t>Обоянью.</w:t>
      </w:r>
      <w:r>
        <w:rPr>
          <w:spacing w:val="1"/>
        </w:rPr>
        <w:t xml:space="preserve"> </w:t>
      </w:r>
      <w:r>
        <w:t>Переход</w:t>
      </w:r>
      <w:r>
        <w:rPr>
          <w:spacing w:val="1"/>
        </w:rPr>
        <w:t xml:space="preserve"> </w:t>
      </w:r>
      <w:r>
        <w:t>советских</w:t>
      </w:r>
      <w:r>
        <w:rPr>
          <w:spacing w:val="1"/>
        </w:rPr>
        <w:t xml:space="preserve"> </w:t>
      </w:r>
      <w:r>
        <w:t>войск</w:t>
      </w:r>
      <w:r>
        <w:rPr>
          <w:spacing w:val="61"/>
        </w:rPr>
        <w:t xml:space="preserve"> </w:t>
      </w:r>
      <w:r>
        <w:t>в</w:t>
      </w:r>
      <w:r>
        <w:rPr>
          <w:spacing w:val="1"/>
        </w:rPr>
        <w:t xml:space="preserve"> </w:t>
      </w:r>
      <w:r>
        <w:t>наступление.</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Курской</w:t>
      </w:r>
      <w:r>
        <w:rPr>
          <w:spacing w:val="1"/>
        </w:rPr>
        <w:t xml:space="preserve"> </w:t>
      </w:r>
      <w:r>
        <w:t>битвы.</w:t>
      </w:r>
      <w:r>
        <w:rPr>
          <w:spacing w:val="1"/>
        </w:rPr>
        <w:t xml:space="preserve"> </w:t>
      </w:r>
      <w:r>
        <w:t>Битва</w:t>
      </w:r>
      <w:r>
        <w:rPr>
          <w:spacing w:val="1"/>
        </w:rPr>
        <w:t xml:space="preserve"> </w:t>
      </w:r>
      <w:r>
        <w:t>за</w:t>
      </w:r>
      <w:r>
        <w:rPr>
          <w:spacing w:val="1"/>
        </w:rPr>
        <w:t xml:space="preserve"> </w:t>
      </w:r>
      <w:r>
        <w:t>Днепр.</w:t>
      </w:r>
      <w:r>
        <w:rPr>
          <w:spacing w:val="1"/>
        </w:rPr>
        <w:t xml:space="preserve"> </w:t>
      </w:r>
      <w:r>
        <w:t>Освобождение</w:t>
      </w:r>
      <w:r>
        <w:rPr>
          <w:spacing w:val="1"/>
        </w:rPr>
        <w:t xml:space="preserve"> </w:t>
      </w:r>
      <w:r>
        <w:t>Левобережной</w:t>
      </w:r>
      <w:r>
        <w:rPr>
          <w:spacing w:val="1"/>
        </w:rPr>
        <w:t xml:space="preserve"> </w:t>
      </w:r>
      <w:r>
        <w:t>Украины</w:t>
      </w:r>
      <w:r>
        <w:rPr>
          <w:spacing w:val="1"/>
        </w:rPr>
        <w:t xml:space="preserve"> </w:t>
      </w:r>
      <w:r>
        <w:t>и</w:t>
      </w:r>
      <w:r>
        <w:rPr>
          <w:spacing w:val="1"/>
        </w:rPr>
        <w:t xml:space="preserve"> </w:t>
      </w:r>
      <w:r>
        <w:t>форсирование</w:t>
      </w:r>
      <w:r>
        <w:rPr>
          <w:spacing w:val="1"/>
        </w:rPr>
        <w:t xml:space="preserve"> </w:t>
      </w:r>
      <w:r>
        <w:t>Днепра.</w:t>
      </w:r>
      <w:r>
        <w:rPr>
          <w:spacing w:val="1"/>
        </w:rPr>
        <w:t xml:space="preserve"> </w:t>
      </w:r>
      <w:r>
        <w:t>Освобождение</w:t>
      </w:r>
      <w:r>
        <w:rPr>
          <w:spacing w:val="1"/>
        </w:rPr>
        <w:t xml:space="preserve"> </w:t>
      </w:r>
      <w:r>
        <w:t>Киева.</w:t>
      </w:r>
      <w:r>
        <w:rPr>
          <w:spacing w:val="61"/>
        </w:rPr>
        <w:t xml:space="preserve"> </w:t>
      </w:r>
      <w:r>
        <w:t>Итоги</w:t>
      </w:r>
      <w:r>
        <w:rPr>
          <w:spacing w:val="-57"/>
        </w:rPr>
        <w:t xml:space="preserve"> </w:t>
      </w:r>
      <w:r>
        <w:t>наступления</w:t>
      </w:r>
      <w:r>
        <w:rPr>
          <w:spacing w:val="-1"/>
        </w:rPr>
        <w:t xml:space="preserve"> </w:t>
      </w:r>
      <w:r>
        <w:t>Красной Армии летом–осенью 1943</w:t>
      </w:r>
      <w:r>
        <w:rPr>
          <w:spacing w:val="-1"/>
        </w:rPr>
        <w:t xml:space="preserve"> </w:t>
      </w:r>
      <w:r>
        <w:t>г.</w:t>
      </w:r>
    </w:p>
    <w:p w:rsidR="00445874" w:rsidRDefault="00182F3C">
      <w:pPr>
        <w:pStyle w:val="a5"/>
        <w:ind w:right="585"/>
      </w:pPr>
      <w:r>
        <w:t>За</w:t>
      </w:r>
      <w:r>
        <w:rPr>
          <w:spacing w:val="1"/>
        </w:rPr>
        <w:t xml:space="preserve"> </w:t>
      </w:r>
      <w:r>
        <w:t>линией</w:t>
      </w:r>
      <w:r>
        <w:rPr>
          <w:spacing w:val="1"/>
        </w:rPr>
        <w:t xml:space="preserve"> </w:t>
      </w:r>
      <w:r>
        <w:t>фронта.</w:t>
      </w:r>
      <w:r>
        <w:rPr>
          <w:spacing w:val="1"/>
        </w:rPr>
        <w:t xml:space="preserve"> </w:t>
      </w:r>
      <w:r>
        <w:t>Развертывание</w:t>
      </w:r>
      <w:r>
        <w:rPr>
          <w:spacing w:val="1"/>
        </w:rPr>
        <w:t xml:space="preserve"> </w:t>
      </w:r>
      <w:r>
        <w:t>массового</w:t>
      </w:r>
      <w:r>
        <w:rPr>
          <w:spacing w:val="1"/>
        </w:rPr>
        <w:t xml:space="preserve"> </w:t>
      </w:r>
      <w:r>
        <w:t>партизанского</w:t>
      </w:r>
      <w:r>
        <w:rPr>
          <w:spacing w:val="1"/>
        </w:rPr>
        <w:t xml:space="preserve"> </w:t>
      </w:r>
      <w:r>
        <w:t>движения.</w:t>
      </w:r>
      <w:r>
        <w:rPr>
          <w:spacing w:val="1"/>
        </w:rPr>
        <w:t xml:space="preserve"> </w:t>
      </w:r>
      <w:r>
        <w:t>Антифашистское</w:t>
      </w:r>
      <w:r>
        <w:rPr>
          <w:spacing w:val="1"/>
        </w:rPr>
        <w:t xml:space="preserve"> </w:t>
      </w:r>
      <w:r>
        <w:t>подполье</w:t>
      </w:r>
      <w:r>
        <w:rPr>
          <w:spacing w:val="1"/>
        </w:rPr>
        <w:t xml:space="preserve"> </w:t>
      </w:r>
      <w:r>
        <w:t>в</w:t>
      </w:r>
      <w:r>
        <w:rPr>
          <w:spacing w:val="1"/>
        </w:rPr>
        <w:t xml:space="preserve"> </w:t>
      </w:r>
      <w:r>
        <w:t>крупных</w:t>
      </w:r>
      <w:r>
        <w:rPr>
          <w:spacing w:val="1"/>
        </w:rPr>
        <w:t xml:space="preserve"> </w:t>
      </w:r>
      <w:r>
        <w:t>городах.</w:t>
      </w:r>
      <w:r>
        <w:rPr>
          <w:spacing w:val="1"/>
        </w:rPr>
        <w:t xml:space="preserve"> </w:t>
      </w:r>
      <w:r>
        <w:t>Значение</w:t>
      </w:r>
      <w:r>
        <w:rPr>
          <w:spacing w:val="1"/>
        </w:rPr>
        <w:t xml:space="preserve"> </w:t>
      </w:r>
      <w:r>
        <w:t>партизанской</w:t>
      </w:r>
      <w:r>
        <w:rPr>
          <w:spacing w:val="1"/>
        </w:rPr>
        <w:t xml:space="preserve"> </w:t>
      </w:r>
      <w:r>
        <w:t>и</w:t>
      </w:r>
      <w:r>
        <w:rPr>
          <w:spacing w:val="1"/>
        </w:rPr>
        <w:t xml:space="preserve"> </w:t>
      </w:r>
      <w:r>
        <w:t>подпольной</w:t>
      </w:r>
      <w:r>
        <w:rPr>
          <w:spacing w:val="1"/>
        </w:rPr>
        <w:t xml:space="preserve"> </w:t>
      </w:r>
      <w:r>
        <w:t>борьбы</w:t>
      </w:r>
      <w:r>
        <w:rPr>
          <w:spacing w:val="-1"/>
        </w:rPr>
        <w:t xml:space="preserve"> </w:t>
      </w:r>
      <w:r>
        <w:t>для победы над</w:t>
      </w:r>
      <w:r>
        <w:rPr>
          <w:spacing w:val="-3"/>
        </w:rPr>
        <w:t xml:space="preserve"> </w:t>
      </w:r>
      <w:r>
        <w:t>врагом.</w:t>
      </w:r>
    </w:p>
    <w:p w:rsidR="00445874" w:rsidRDefault="00182F3C">
      <w:pPr>
        <w:pStyle w:val="a5"/>
        <w:ind w:right="587"/>
      </w:pPr>
      <w:r>
        <w:t>Сотрудничество</w:t>
      </w:r>
      <w:r>
        <w:rPr>
          <w:spacing w:val="1"/>
        </w:rPr>
        <w:t xml:space="preserve"> </w:t>
      </w:r>
      <w:r>
        <w:t>с</w:t>
      </w:r>
      <w:r>
        <w:rPr>
          <w:spacing w:val="1"/>
        </w:rPr>
        <w:t xml:space="preserve"> </w:t>
      </w:r>
      <w:r>
        <w:t>врагом</w:t>
      </w:r>
      <w:r>
        <w:rPr>
          <w:spacing w:val="1"/>
        </w:rPr>
        <w:t xml:space="preserve"> </w:t>
      </w:r>
      <w:r>
        <w:t>(коллаборационизм):</w:t>
      </w:r>
      <w:r>
        <w:rPr>
          <w:spacing w:val="1"/>
        </w:rPr>
        <w:t xml:space="preserve"> </w:t>
      </w:r>
      <w:r>
        <w:t>формы,</w:t>
      </w:r>
      <w:r>
        <w:rPr>
          <w:spacing w:val="1"/>
        </w:rPr>
        <w:t xml:space="preserve"> </w:t>
      </w:r>
      <w:r>
        <w:t>причины,</w:t>
      </w:r>
      <w:r>
        <w:rPr>
          <w:spacing w:val="1"/>
        </w:rPr>
        <w:t xml:space="preserve"> </w:t>
      </w:r>
      <w:r>
        <w:t>масштабы.</w:t>
      </w:r>
      <w:r>
        <w:rPr>
          <w:spacing w:val="1"/>
        </w:rPr>
        <w:t xml:space="preserve"> </w:t>
      </w:r>
      <w:r>
        <w:t>Создание гитлеровцами воинских формирований из советских военнопленных. Русская</w:t>
      </w:r>
      <w:r>
        <w:rPr>
          <w:spacing w:val="1"/>
        </w:rPr>
        <w:t xml:space="preserve"> </w:t>
      </w:r>
      <w:r>
        <w:t>освободительная армия и другие антисоветские национальные военные формирования в</w:t>
      </w:r>
      <w:r>
        <w:rPr>
          <w:spacing w:val="1"/>
        </w:rPr>
        <w:t xml:space="preserve"> </w:t>
      </w:r>
      <w:r>
        <w:t>составе вермахта. Судебные процессы на территории СССР над военными преступниками</w:t>
      </w:r>
      <w:r>
        <w:rPr>
          <w:spacing w:val="1"/>
        </w:rPr>
        <w:t xml:space="preserve"> </w:t>
      </w:r>
      <w:r>
        <w:t>и</w:t>
      </w:r>
      <w:r>
        <w:rPr>
          <w:spacing w:val="-1"/>
        </w:rPr>
        <w:t xml:space="preserve"> </w:t>
      </w:r>
      <w:r>
        <w:t>пособниками оккупантов в</w:t>
      </w:r>
      <w:r>
        <w:rPr>
          <w:spacing w:val="-1"/>
        </w:rPr>
        <w:t xml:space="preserve"> </w:t>
      </w:r>
      <w:r>
        <w:t>1943–1946 гг.</w:t>
      </w:r>
    </w:p>
    <w:p w:rsidR="00445874" w:rsidRDefault="00182F3C">
      <w:pPr>
        <w:pStyle w:val="a5"/>
        <w:spacing w:before="1"/>
        <w:ind w:left="2470" w:firstLine="0"/>
      </w:pPr>
      <w:r>
        <w:t>Человек</w:t>
      </w:r>
      <w:r>
        <w:rPr>
          <w:spacing w:val="-2"/>
        </w:rPr>
        <w:t xml:space="preserve"> </w:t>
      </w:r>
      <w:r>
        <w:t>и</w:t>
      </w:r>
      <w:r>
        <w:rPr>
          <w:spacing w:val="-1"/>
        </w:rPr>
        <w:t xml:space="preserve"> </w:t>
      </w:r>
      <w:r>
        <w:t>война:</w:t>
      </w:r>
      <w:r>
        <w:rPr>
          <w:spacing w:val="-1"/>
        </w:rPr>
        <w:t xml:space="preserve"> </w:t>
      </w:r>
      <w:r>
        <w:t>единство</w:t>
      </w:r>
      <w:r>
        <w:rPr>
          <w:spacing w:val="-1"/>
        </w:rPr>
        <w:t xml:space="preserve"> </w:t>
      </w:r>
      <w:r>
        <w:t>фронта</w:t>
      </w:r>
      <w:r>
        <w:rPr>
          <w:spacing w:val="-1"/>
        </w:rPr>
        <w:t xml:space="preserve"> </w:t>
      </w:r>
      <w:r>
        <w:t>и</w:t>
      </w:r>
      <w:r>
        <w:rPr>
          <w:spacing w:val="-1"/>
        </w:rPr>
        <w:t xml:space="preserve"> </w:t>
      </w:r>
      <w:r>
        <w:t>тыла.</w:t>
      </w:r>
    </w:p>
    <w:p w:rsidR="00445874" w:rsidRDefault="00182F3C">
      <w:pPr>
        <w:pStyle w:val="a5"/>
        <w:ind w:right="583"/>
      </w:pPr>
      <w:r>
        <w:t>«Все</w:t>
      </w:r>
      <w:r>
        <w:rPr>
          <w:spacing w:val="1"/>
        </w:rPr>
        <w:t xml:space="preserve"> </w:t>
      </w:r>
      <w:r>
        <w:t>для</w:t>
      </w:r>
      <w:r>
        <w:rPr>
          <w:spacing w:val="1"/>
        </w:rPr>
        <w:t xml:space="preserve"> </w:t>
      </w:r>
      <w:r>
        <w:t>фронта,</w:t>
      </w:r>
      <w:r>
        <w:rPr>
          <w:spacing w:val="1"/>
        </w:rPr>
        <w:t xml:space="preserve"> </w:t>
      </w:r>
      <w:r>
        <w:t>все</w:t>
      </w:r>
      <w:r>
        <w:rPr>
          <w:spacing w:val="1"/>
        </w:rPr>
        <w:t xml:space="preserve"> </w:t>
      </w:r>
      <w:r>
        <w:t>для</w:t>
      </w:r>
      <w:r>
        <w:rPr>
          <w:spacing w:val="1"/>
        </w:rPr>
        <w:t xml:space="preserve"> </w:t>
      </w:r>
      <w:r>
        <w:t>победы!».</w:t>
      </w:r>
      <w:r>
        <w:rPr>
          <w:spacing w:val="1"/>
        </w:rPr>
        <w:t xml:space="preserve"> </w:t>
      </w:r>
      <w:r>
        <w:t>Трудовой</w:t>
      </w:r>
      <w:r>
        <w:rPr>
          <w:spacing w:val="1"/>
        </w:rPr>
        <w:t xml:space="preserve"> </w:t>
      </w:r>
      <w:r>
        <w:t>подвиг</w:t>
      </w:r>
      <w:r>
        <w:rPr>
          <w:spacing w:val="1"/>
        </w:rPr>
        <w:t xml:space="preserve"> </w:t>
      </w:r>
      <w:r>
        <w:t>народа.</w:t>
      </w:r>
      <w:r>
        <w:rPr>
          <w:spacing w:val="1"/>
        </w:rPr>
        <w:t xml:space="preserve"> </w:t>
      </w:r>
      <w:r>
        <w:t>Роль</w:t>
      </w:r>
      <w:r>
        <w:rPr>
          <w:spacing w:val="1"/>
        </w:rPr>
        <w:t xml:space="preserve"> </w:t>
      </w:r>
      <w:r>
        <w:t>женщин</w:t>
      </w:r>
      <w:r>
        <w:rPr>
          <w:spacing w:val="1"/>
        </w:rPr>
        <w:t xml:space="preserve"> </w:t>
      </w:r>
      <w:r>
        <w:t>и</w:t>
      </w:r>
      <w:r>
        <w:rPr>
          <w:spacing w:val="1"/>
        </w:rPr>
        <w:t xml:space="preserve"> </w:t>
      </w:r>
      <w:r>
        <w:t>подростков в промышленном и сельскохозяйственном производстве. Самоотверженный</w:t>
      </w:r>
      <w:r>
        <w:rPr>
          <w:spacing w:val="1"/>
        </w:rPr>
        <w:t xml:space="preserve"> </w:t>
      </w:r>
      <w:r>
        <w:t>труд ученых. Помощь населения фронту. Добровольные взносы в фонд обороны. Помощь</w:t>
      </w:r>
      <w:r>
        <w:rPr>
          <w:spacing w:val="1"/>
        </w:rPr>
        <w:t xml:space="preserve"> </w:t>
      </w:r>
      <w:r>
        <w:t>эвакуированным.</w:t>
      </w:r>
    </w:p>
    <w:p w:rsidR="00445874" w:rsidRDefault="00182F3C">
      <w:pPr>
        <w:pStyle w:val="a5"/>
        <w:ind w:right="585"/>
      </w:pPr>
      <w:r>
        <w:t>Повседневность военного времени. Фронтовая повседневность. Боевое братство.</w:t>
      </w:r>
      <w:r>
        <w:rPr>
          <w:spacing w:val="1"/>
        </w:rPr>
        <w:t xml:space="preserve"> </w:t>
      </w:r>
      <w:r>
        <w:t>Женщины на войне. Письма с фронта и на фронт. Повседневность в советском тылу.</w:t>
      </w:r>
      <w:r>
        <w:rPr>
          <w:spacing w:val="1"/>
        </w:rPr>
        <w:t xml:space="preserve"> </w:t>
      </w:r>
      <w:r>
        <w:t>Военная дисциплина на производстве. Карточная система и нормы снабжения в городах.</w:t>
      </w:r>
      <w:r>
        <w:rPr>
          <w:spacing w:val="1"/>
        </w:rPr>
        <w:t xml:space="preserve"> </w:t>
      </w:r>
      <w:r>
        <w:t>Положение в деревне. Стратегии выживания в городе и на селе. Государственные меры и</w:t>
      </w:r>
      <w:r>
        <w:rPr>
          <w:spacing w:val="1"/>
        </w:rPr>
        <w:t xml:space="preserve"> </w:t>
      </w:r>
      <w:r>
        <w:t>общественные инициативы по спасению детей. Создание Суворовских и Нахимовских</w:t>
      </w:r>
      <w:r>
        <w:rPr>
          <w:spacing w:val="1"/>
        </w:rPr>
        <w:t xml:space="preserve"> </w:t>
      </w:r>
      <w:r>
        <w:t>училищ.</w:t>
      </w:r>
    </w:p>
    <w:p w:rsidR="00445874" w:rsidRDefault="00182F3C">
      <w:pPr>
        <w:pStyle w:val="a5"/>
        <w:spacing w:before="1"/>
        <w:ind w:right="582"/>
      </w:pPr>
      <w:r>
        <w:t>Культурное пространство в годы войны. Песня «Священная война» – призыв к</w:t>
      </w:r>
      <w:r>
        <w:rPr>
          <w:spacing w:val="1"/>
        </w:rPr>
        <w:t xml:space="preserve"> </w:t>
      </w:r>
      <w:r>
        <w:t>сопротивлению врагу. Советские писатели, композиторы, художники, ученые в условиях</w:t>
      </w:r>
      <w:r>
        <w:rPr>
          <w:spacing w:val="1"/>
        </w:rPr>
        <w:t xml:space="preserve"> </w:t>
      </w:r>
      <w:r>
        <w:t>войны.</w:t>
      </w:r>
      <w:r>
        <w:rPr>
          <w:spacing w:val="1"/>
        </w:rPr>
        <w:t xml:space="preserve"> </w:t>
      </w:r>
      <w:r>
        <w:t>Фронтовые</w:t>
      </w:r>
      <w:r>
        <w:rPr>
          <w:spacing w:val="1"/>
        </w:rPr>
        <w:t xml:space="preserve"> </w:t>
      </w:r>
      <w:r>
        <w:t>корреспонденты.</w:t>
      </w:r>
      <w:r>
        <w:rPr>
          <w:spacing w:val="1"/>
        </w:rPr>
        <w:t xml:space="preserve"> </w:t>
      </w:r>
      <w:r>
        <w:t>Выступления</w:t>
      </w:r>
      <w:r>
        <w:rPr>
          <w:spacing w:val="1"/>
        </w:rPr>
        <w:t xml:space="preserve"> </w:t>
      </w:r>
      <w:r>
        <w:t>фронтовых</w:t>
      </w:r>
      <w:r>
        <w:rPr>
          <w:spacing w:val="1"/>
        </w:rPr>
        <w:t xml:space="preserve"> </w:t>
      </w:r>
      <w:r>
        <w:t>концертных</w:t>
      </w:r>
      <w:r>
        <w:rPr>
          <w:spacing w:val="1"/>
        </w:rPr>
        <w:t xml:space="preserve"> </w:t>
      </w:r>
      <w:r>
        <w:t>бригад.</w:t>
      </w:r>
      <w:r>
        <w:rPr>
          <w:spacing w:val="1"/>
        </w:rPr>
        <w:t xml:space="preserve"> </w:t>
      </w:r>
      <w:r>
        <w:t>Песенное</w:t>
      </w:r>
      <w:r>
        <w:rPr>
          <w:spacing w:val="1"/>
        </w:rPr>
        <w:t xml:space="preserve"> </w:t>
      </w:r>
      <w:r>
        <w:t>творчество</w:t>
      </w:r>
      <w:r>
        <w:rPr>
          <w:spacing w:val="1"/>
        </w:rPr>
        <w:t xml:space="preserve"> </w:t>
      </w:r>
      <w:r>
        <w:t>и</w:t>
      </w:r>
      <w:r>
        <w:rPr>
          <w:spacing w:val="1"/>
        </w:rPr>
        <w:t xml:space="preserve"> </w:t>
      </w:r>
      <w:r>
        <w:t>фольклор.</w:t>
      </w:r>
      <w:r>
        <w:rPr>
          <w:spacing w:val="1"/>
        </w:rPr>
        <w:t xml:space="preserve"> </w:t>
      </w:r>
      <w:r>
        <w:t>Кино</w:t>
      </w:r>
      <w:r>
        <w:rPr>
          <w:spacing w:val="1"/>
        </w:rPr>
        <w:t xml:space="preserve"> </w:t>
      </w:r>
      <w:r>
        <w:t>военных</w:t>
      </w:r>
      <w:r>
        <w:rPr>
          <w:spacing w:val="1"/>
        </w:rPr>
        <w:t xml:space="preserve"> </w:t>
      </w:r>
      <w:r>
        <w:t>лет.</w:t>
      </w:r>
      <w:r>
        <w:rPr>
          <w:spacing w:val="1"/>
        </w:rPr>
        <w:t xml:space="preserve"> </w:t>
      </w:r>
      <w:r>
        <w:t>Государство</w:t>
      </w:r>
      <w:r>
        <w:rPr>
          <w:spacing w:val="1"/>
        </w:rPr>
        <w:t xml:space="preserve"> </w:t>
      </w:r>
      <w:r>
        <w:t>и</w:t>
      </w:r>
      <w:r>
        <w:rPr>
          <w:spacing w:val="1"/>
        </w:rPr>
        <w:t xml:space="preserve"> </w:t>
      </w:r>
      <w:r>
        <w:t>Церковь</w:t>
      </w:r>
      <w:r>
        <w:rPr>
          <w:spacing w:val="1"/>
        </w:rPr>
        <w:t xml:space="preserve"> </w:t>
      </w:r>
      <w:r>
        <w:t>в</w:t>
      </w:r>
      <w:r>
        <w:rPr>
          <w:spacing w:val="60"/>
        </w:rPr>
        <w:t xml:space="preserve"> </w:t>
      </w:r>
      <w:r>
        <w:t>годы</w:t>
      </w:r>
      <w:r>
        <w:rPr>
          <w:spacing w:val="1"/>
        </w:rPr>
        <w:t xml:space="preserve"> </w:t>
      </w:r>
      <w:r>
        <w:t>войны. Избрание на патриарший престол митрополита Сергия (Страгородского) в 1943 г.</w:t>
      </w:r>
      <w:r>
        <w:rPr>
          <w:spacing w:val="1"/>
        </w:rPr>
        <w:t xml:space="preserve"> </w:t>
      </w:r>
      <w:r>
        <w:t>Патриотическое</w:t>
      </w:r>
      <w:r>
        <w:rPr>
          <w:spacing w:val="1"/>
        </w:rPr>
        <w:t xml:space="preserve"> </w:t>
      </w:r>
      <w:r>
        <w:t>служение</w:t>
      </w:r>
      <w:r>
        <w:rPr>
          <w:spacing w:val="1"/>
        </w:rPr>
        <w:t xml:space="preserve"> </w:t>
      </w:r>
      <w:r>
        <w:t>представителей</w:t>
      </w:r>
      <w:r>
        <w:rPr>
          <w:spacing w:val="1"/>
        </w:rPr>
        <w:t xml:space="preserve"> </w:t>
      </w:r>
      <w:r>
        <w:t>религиозных</w:t>
      </w:r>
      <w:r>
        <w:rPr>
          <w:spacing w:val="1"/>
        </w:rPr>
        <w:t xml:space="preserve"> </w:t>
      </w:r>
      <w:r>
        <w:t>конфессий.</w:t>
      </w:r>
      <w:r>
        <w:rPr>
          <w:spacing w:val="1"/>
        </w:rPr>
        <w:t xml:space="preserve"> </w:t>
      </w:r>
      <w:r>
        <w:t>Культурные</w:t>
      </w:r>
      <w:r>
        <w:rPr>
          <w:spacing w:val="61"/>
        </w:rPr>
        <w:t xml:space="preserve"> </w:t>
      </w:r>
      <w:r>
        <w:t>и</w:t>
      </w:r>
      <w:r>
        <w:rPr>
          <w:spacing w:val="1"/>
        </w:rPr>
        <w:t xml:space="preserve"> </w:t>
      </w:r>
      <w:r>
        <w:t>научные</w:t>
      </w:r>
      <w:r>
        <w:rPr>
          <w:spacing w:val="-1"/>
        </w:rPr>
        <w:t xml:space="preserve"> </w:t>
      </w:r>
      <w:r>
        <w:t>связи</w:t>
      </w:r>
      <w:r>
        <w:rPr>
          <w:spacing w:val="2"/>
        </w:rPr>
        <w:t xml:space="preserve"> </w:t>
      </w:r>
      <w:r>
        <w:t>с</w:t>
      </w:r>
      <w:r>
        <w:rPr>
          <w:spacing w:val="-1"/>
        </w:rPr>
        <w:t xml:space="preserve"> </w:t>
      </w:r>
      <w:r>
        <w:t>союзниками.</w:t>
      </w:r>
    </w:p>
    <w:p w:rsidR="00445874" w:rsidRDefault="00182F3C">
      <w:pPr>
        <w:pStyle w:val="a5"/>
        <w:ind w:right="585"/>
      </w:pPr>
      <w:r>
        <w:t>СССР и союзники. Проблема второго фронта. Ленд-лиз. Тегеранская конференция</w:t>
      </w:r>
      <w:r>
        <w:rPr>
          <w:spacing w:val="1"/>
        </w:rPr>
        <w:t xml:space="preserve"> </w:t>
      </w:r>
      <w:r>
        <w:t>1943 г.</w:t>
      </w:r>
      <w:r>
        <w:rPr>
          <w:spacing w:val="1"/>
        </w:rPr>
        <w:t xml:space="preserve"> </w:t>
      </w:r>
      <w:r>
        <w:t>Французский</w:t>
      </w:r>
      <w:r>
        <w:rPr>
          <w:spacing w:val="1"/>
        </w:rPr>
        <w:t xml:space="preserve"> </w:t>
      </w:r>
      <w:r>
        <w:t>авиационный</w:t>
      </w:r>
      <w:r>
        <w:rPr>
          <w:spacing w:val="1"/>
        </w:rPr>
        <w:t xml:space="preserve"> </w:t>
      </w:r>
      <w:r>
        <w:t>полк</w:t>
      </w:r>
      <w:r>
        <w:rPr>
          <w:spacing w:val="1"/>
        </w:rPr>
        <w:t xml:space="preserve"> </w:t>
      </w:r>
      <w:r>
        <w:t>«Нормандия–Неман»,</w:t>
      </w:r>
      <w:r>
        <w:rPr>
          <w:spacing w:val="1"/>
        </w:rPr>
        <w:t xml:space="preserve"> </w:t>
      </w:r>
      <w:r>
        <w:t>а</w:t>
      </w:r>
      <w:r>
        <w:rPr>
          <w:spacing w:val="1"/>
        </w:rPr>
        <w:t xml:space="preserve"> </w:t>
      </w:r>
      <w:r>
        <w:t>также</w:t>
      </w:r>
      <w:r>
        <w:rPr>
          <w:spacing w:val="1"/>
        </w:rPr>
        <w:t xml:space="preserve"> </w:t>
      </w:r>
      <w:r>
        <w:t>польские</w:t>
      </w:r>
      <w:r>
        <w:rPr>
          <w:spacing w:val="1"/>
        </w:rPr>
        <w:t xml:space="preserve"> </w:t>
      </w:r>
      <w:r>
        <w:t>и</w:t>
      </w:r>
      <w:r>
        <w:rPr>
          <w:spacing w:val="1"/>
        </w:rPr>
        <w:t xml:space="preserve"> </w:t>
      </w:r>
      <w:r>
        <w:t>чехословацкие</w:t>
      </w:r>
      <w:r>
        <w:rPr>
          <w:spacing w:val="-2"/>
        </w:rPr>
        <w:t xml:space="preserve"> </w:t>
      </w:r>
      <w:r>
        <w:t>воинские</w:t>
      </w:r>
      <w:r>
        <w:rPr>
          <w:spacing w:val="-1"/>
        </w:rPr>
        <w:t xml:space="preserve"> </w:t>
      </w:r>
      <w:r>
        <w:t>части</w:t>
      </w:r>
      <w:r>
        <w:rPr>
          <w:spacing w:val="1"/>
        </w:rPr>
        <w:t xml:space="preserve"> </w:t>
      </w:r>
      <w:r>
        <w:t>на</w:t>
      </w:r>
      <w:r>
        <w:rPr>
          <w:spacing w:val="-2"/>
        </w:rPr>
        <w:t xml:space="preserve"> </w:t>
      </w:r>
      <w:r>
        <w:t>советско-германском</w:t>
      </w:r>
      <w:r>
        <w:rPr>
          <w:spacing w:val="-1"/>
        </w:rPr>
        <w:t xml:space="preserve"> </w:t>
      </w:r>
      <w:r>
        <w:t>фронте.</w:t>
      </w:r>
    </w:p>
    <w:p w:rsidR="00445874" w:rsidRDefault="00182F3C">
      <w:pPr>
        <w:pStyle w:val="a5"/>
        <w:ind w:right="582"/>
      </w:pPr>
      <w:r>
        <w:t>Победа СССР в Великой Отечественной войне. Окончание Второй мировой войны</w:t>
      </w:r>
      <w:r>
        <w:rPr>
          <w:spacing w:val="1"/>
        </w:rPr>
        <w:t xml:space="preserve"> </w:t>
      </w:r>
      <w:r>
        <w:t>(1944</w:t>
      </w:r>
      <w:r>
        <w:rPr>
          <w:spacing w:val="-2"/>
        </w:rPr>
        <w:t xml:space="preserve"> </w:t>
      </w:r>
      <w:r>
        <w:t>– сентябрь 1945</w:t>
      </w:r>
      <w:r>
        <w:rPr>
          <w:spacing w:val="1"/>
        </w:rPr>
        <w:t xml:space="preserve"> </w:t>
      </w:r>
      <w:r>
        <w:t>г.).</w:t>
      </w:r>
    </w:p>
    <w:p w:rsidR="00445874" w:rsidRDefault="00182F3C">
      <w:pPr>
        <w:pStyle w:val="a5"/>
        <w:ind w:right="586"/>
      </w:pPr>
      <w:r>
        <w:t>Завершение</w:t>
      </w:r>
      <w:r>
        <w:rPr>
          <w:spacing w:val="1"/>
        </w:rPr>
        <w:t xml:space="preserve"> </w:t>
      </w:r>
      <w:r>
        <w:t>освобождения</w:t>
      </w:r>
      <w:r>
        <w:rPr>
          <w:spacing w:val="1"/>
        </w:rPr>
        <w:t xml:space="preserve"> </w:t>
      </w:r>
      <w:r>
        <w:t>территории</w:t>
      </w:r>
      <w:r>
        <w:rPr>
          <w:spacing w:val="1"/>
        </w:rPr>
        <w:t xml:space="preserve"> </w:t>
      </w:r>
      <w:r>
        <w:t>СССР.</w:t>
      </w:r>
      <w:r>
        <w:rPr>
          <w:spacing w:val="1"/>
        </w:rPr>
        <w:t xml:space="preserve"> </w:t>
      </w:r>
      <w:r>
        <w:t>Освобождение</w:t>
      </w:r>
      <w:r>
        <w:rPr>
          <w:spacing w:val="1"/>
        </w:rPr>
        <w:t xml:space="preserve"> </w:t>
      </w:r>
      <w:r>
        <w:t>Правобережной</w:t>
      </w:r>
      <w:r>
        <w:rPr>
          <w:spacing w:val="1"/>
        </w:rPr>
        <w:t xml:space="preserve"> </w:t>
      </w:r>
      <w:r>
        <w:t>Украины и Крыма. Операция «Багратион»: наступление советских войск в Белоруссии,</w:t>
      </w:r>
      <w:r>
        <w:rPr>
          <w:spacing w:val="1"/>
        </w:rPr>
        <w:t xml:space="preserve"> </w:t>
      </w:r>
      <w:r>
        <w:t>освобождение</w:t>
      </w:r>
      <w:r>
        <w:rPr>
          <w:spacing w:val="-2"/>
        </w:rPr>
        <w:t xml:space="preserve"> </w:t>
      </w:r>
      <w:r>
        <w:t>Прибалтики.</w:t>
      </w:r>
    </w:p>
    <w:p w:rsidR="00445874" w:rsidRDefault="00182F3C">
      <w:pPr>
        <w:pStyle w:val="a5"/>
        <w:spacing w:before="1"/>
        <w:ind w:right="591"/>
      </w:pPr>
      <w:r>
        <w:t>Боевые действия в Восточной и Центральной Европе и освободительная миссия</w:t>
      </w:r>
      <w:r>
        <w:rPr>
          <w:spacing w:val="1"/>
        </w:rPr>
        <w:t xml:space="preserve"> </w:t>
      </w:r>
      <w:r>
        <w:t>Красной Армии. Боевое содружество Красной Армии и войск стран Антигитлеровской</w:t>
      </w:r>
      <w:r>
        <w:rPr>
          <w:spacing w:val="1"/>
        </w:rPr>
        <w:t xml:space="preserve"> </w:t>
      </w:r>
      <w:r>
        <w:t>коалиции.</w:t>
      </w:r>
      <w:r>
        <w:rPr>
          <w:spacing w:val="-1"/>
        </w:rPr>
        <w:t xml:space="preserve"> </w:t>
      </w:r>
      <w:r>
        <w:t>Встреча</w:t>
      </w:r>
      <w:r>
        <w:rPr>
          <w:spacing w:val="-1"/>
        </w:rPr>
        <w:t xml:space="preserve"> </w:t>
      </w:r>
      <w:r>
        <w:t>на</w:t>
      </w:r>
      <w:r>
        <w:rPr>
          <w:spacing w:val="-1"/>
        </w:rPr>
        <w:t xml:space="preserve"> </w:t>
      </w:r>
      <w:r>
        <w:t>Эльбе.</w:t>
      </w:r>
    </w:p>
    <w:p w:rsidR="00445874" w:rsidRDefault="00182F3C">
      <w:pPr>
        <w:pStyle w:val="a5"/>
        <w:ind w:right="584"/>
      </w:pPr>
      <w:r>
        <w:t>Битва</w:t>
      </w:r>
      <w:r>
        <w:rPr>
          <w:spacing w:val="1"/>
        </w:rPr>
        <w:t xml:space="preserve"> </w:t>
      </w:r>
      <w:r>
        <w:t>за</w:t>
      </w:r>
      <w:r>
        <w:rPr>
          <w:spacing w:val="1"/>
        </w:rPr>
        <w:t xml:space="preserve"> </w:t>
      </w:r>
      <w:r>
        <w:t>Берлин</w:t>
      </w:r>
      <w:r>
        <w:rPr>
          <w:spacing w:val="1"/>
        </w:rPr>
        <w:t xml:space="preserve"> </w:t>
      </w:r>
      <w:r>
        <w:t>и</w:t>
      </w:r>
      <w:r>
        <w:rPr>
          <w:spacing w:val="1"/>
        </w:rPr>
        <w:t xml:space="preserve"> </w:t>
      </w:r>
      <w:r>
        <w:t>окончание</w:t>
      </w:r>
      <w:r>
        <w:rPr>
          <w:spacing w:val="1"/>
        </w:rPr>
        <w:t xml:space="preserve"> </w:t>
      </w:r>
      <w:r>
        <w:t>войны</w:t>
      </w:r>
      <w:r>
        <w:rPr>
          <w:spacing w:val="1"/>
        </w:rPr>
        <w:t xml:space="preserve"> </w:t>
      </w:r>
      <w:r>
        <w:t>в</w:t>
      </w:r>
      <w:r>
        <w:rPr>
          <w:spacing w:val="1"/>
        </w:rPr>
        <w:t xml:space="preserve"> </w:t>
      </w:r>
      <w:r>
        <w:t>Европе.</w:t>
      </w:r>
      <w:r>
        <w:rPr>
          <w:spacing w:val="1"/>
        </w:rPr>
        <w:t xml:space="preserve"> </w:t>
      </w:r>
      <w:r>
        <w:t>Висло-Одерская</w:t>
      </w:r>
      <w:r>
        <w:rPr>
          <w:spacing w:val="1"/>
        </w:rPr>
        <w:t xml:space="preserve"> </w:t>
      </w:r>
      <w:r>
        <w:t>операция.</w:t>
      </w:r>
      <w:r>
        <w:rPr>
          <w:spacing w:val="-57"/>
        </w:rPr>
        <w:t xml:space="preserve"> </w:t>
      </w:r>
      <w:r>
        <w:t>Капитуляция</w:t>
      </w:r>
      <w:r>
        <w:rPr>
          <w:spacing w:val="1"/>
        </w:rPr>
        <w:t xml:space="preserve"> </w:t>
      </w:r>
      <w:r>
        <w:t>Германии.</w:t>
      </w:r>
      <w:r>
        <w:rPr>
          <w:spacing w:val="1"/>
        </w:rPr>
        <w:t xml:space="preserve"> </w:t>
      </w:r>
      <w:r>
        <w:t>Репатриация</w:t>
      </w:r>
      <w:r>
        <w:rPr>
          <w:spacing w:val="1"/>
        </w:rPr>
        <w:t xml:space="preserve"> </w:t>
      </w:r>
      <w:r>
        <w:t>советских</w:t>
      </w:r>
      <w:r>
        <w:rPr>
          <w:spacing w:val="1"/>
        </w:rPr>
        <w:t xml:space="preserve"> </w:t>
      </w:r>
      <w:r>
        <w:t>граждан</w:t>
      </w:r>
      <w:r>
        <w:rPr>
          <w:spacing w:val="1"/>
        </w:rPr>
        <w:t xml:space="preserve"> </w:t>
      </w:r>
      <w:r>
        <w:t>в</w:t>
      </w:r>
      <w:r>
        <w:rPr>
          <w:spacing w:val="1"/>
        </w:rPr>
        <w:t xml:space="preserve"> </w:t>
      </w:r>
      <w:r>
        <w:t>ходе</w:t>
      </w:r>
      <w:r>
        <w:rPr>
          <w:spacing w:val="1"/>
        </w:rPr>
        <w:t xml:space="preserve"> </w:t>
      </w:r>
      <w:r>
        <w:t>войны</w:t>
      </w:r>
      <w:r>
        <w:rPr>
          <w:spacing w:val="1"/>
        </w:rPr>
        <w:t xml:space="preserve"> </w:t>
      </w:r>
      <w:r>
        <w:t>и</w:t>
      </w:r>
      <w:r>
        <w:rPr>
          <w:spacing w:val="1"/>
        </w:rPr>
        <w:t xml:space="preserve"> </w:t>
      </w:r>
      <w:r>
        <w:t>после</w:t>
      </w:r>
      <w:r>
        <w:rPr>
          <w:spacing w:val="1"/>
        </w:rPr>
        <w:t xml:space="preserve"> </w:t>
      </w:r>
      <w:r>
        <w:t>ее</w:t>
      </w:r>
      <w:r>
        <w:rPr>
          <w:spacing w:val="1"/>
        </w:rPr>
        <w:t xml:space="preserve"> </w:t>
      </w:r>
      <w:r>
        <w:t>окончания.</w:t>
      </w:r>
    </w:p>
    <w:p w:rsidR="00445874" w:rsidRDefault="00182F3C">
      <w:pPr>
        <w:pStyle w:val="a5"/>
        <w:ind w:right="584"/>
      </w:pPr>
      <w:r>
        <w:t>Война и общество. Военно-экономическое превосходство СССР над Германией в</w:t>
      </w:r>
      <w:r>
        <w:rPr>
          <w:spacing w:val="1"/>
        </w:rPr>
        <w:t xml:space="preserve"> </w:t>
      </w:r>
      <w:r>
        <w:t>1944–1945 гг. Восстановление хозяйства в освобожденных районах. Начало советского</w:t>
      </w:r>
      <w:r>
        <w:rPr>
          <w:spacing w:val="1"/>
        </w:rPr>
        <w:t xml:space="preserve"> </w:t>
      </w:r>
      <w:r>
        <w:t>атомного проекта. Реэвакуация и нормализация повседневной жизни. ГУЛАГ. Депортации</w:t>
      </w:r>
      <w:r>
        <w:rPr>
          <w:spacing w:val="-57"/>
        </w:rPr>
        <w:t xml:space="preserve"> </w:t>
      </w:r>
      <w:r>
        <w:t>репрессированных народов. Взаимоотношения государства и Церкви. Поместный собор</w:t>
      </w:r>
      <w:r>
        <w:rPr>
          <w:spacing w:val="1"/>
        </w:rPr>
        <w:t xml:space="preserve"> </w:t>
      </w:r>
      <w:r>
        <w:t>1945</w:t>
      </w:r>
      <w:r>
        <w:rPr>
          <w:spacing w:val="-2"/>
        </w:rPr>
        <w:t xml:space="preserve"> </w:t>
      </w:r>
      <w:r>
        <w:t>г.</w:t>
      </w:r>
    </w:p>
    <w:p w:rsidR="00445874" w:rsidRDefault="00182F3C">
      <w:pPr>
        <w:pStyle w:val="a5"/>
        <w:ind w:left="2410" w:firstLine="0"/>
        <w:jc w:val="left"/>
      </w:pPr>
      <w:r>
        <w:t>Антигитлеровская</w:t>
      </w:r>
      <w:r>
        <w:rPr>
          <w:spacing w:val="49"/>
        </w:rPr>
        <w:t xml:space="preserve"> </w:t>
      </w:r>
      <w:r>
        <w:t>коалиция.</w:t>
      </w:r>
      <w:r>
        <w:rPr>
          <w:spacing w:val="108"/>
        </w:rPr>
        <w:t xml:space="preserve"> </w:t>
      </w:r>
      <w:r>
        <w:t>Открытие</w:t>
      </w:r>
      <w:r>
        <w:rPr>
          <w:spacing w:val="108"/>
        </w:rPr>
        <w:t xml:space="preserve"> </w:t>
      </w:r>
      <w:r>
        <w:t>второго</w:t>
      </w:r>
      <w:r>
        <w:rPr>
          <w:spacing w:val="108"/>
        </w:rPr>
        <w:t xml:space="preserve"> </w:t>
      </w:r>
      <w:r>
        <w:t>фронта</w:t>
      </w:r>
      <w:r>
        <w:rPr>
          <w:spacing w:val="109"/>
        </w:rPr>
        <w:t xml:space="preserve"> </w:t>
      </w:r>
      <w:r>
        <w:t>в</w:t>
      </w:r>
      <w:r>
        <w:rPr>
          <w:spacing w:val="108"/>
        </w:rPr>
        <w:t xml:space="preserve"> </w:t>
      </w:r>
      <w:r>
        <w:t>Европе.</w:t>
      </w:r>
      <w:r>
        <w:rPr>
          <w:spacing w:val="109"/>
        </w:rPr>
        <w:t xml:space="preserve"> </w:t>
      </w:r>
      <w:r>
        <w:t>Ялтинская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7" w:firstLine="0"/>
      </w:pPr>
      <w:r>
        <w:t>конференция 1945 г.: основные решения и дискуссии. Обязательство Советского Союза</w:t>
      </w:r>
      <w:r>
        <w:rPr>
          <w:spacing w:val="1"/>
        </w:rPr>
        <w:t xml:space="preserve"> </w:t>
      </w:r>
      <w:r>
        <w:t>выступить против Японии. Потсдамская конференция. Судьба послевоенной Германии.</w:t>
      </w:r>
      <w:r>
        <w:rPr>
          <w:spacing w:val="1"/>
        </w:rPr>
        <w:t xml:space="preserve"> </w:t>
      </w:r>
      <w:r>
        <w:t>Политика</w:t>
      </w:r>
      <w:r>
        <w:rPr>
          <w:spacing w:val="25"/>
        </w:rPr>
        <w:t xml:space="preserve"> </w:t>
      </w:r>
      <w:r>
        <w:t>денацификации,</w:t>
      </w:r>
      <w:r>
        <w:rPr>
          <w:spacing w:val="27"/>
        </w:rPr>
        <w:t xml:space="preserve"> </w:t>
      </w:r>
      <w:r>
        <w:t>демилитаризации,</w:t>
      </w:r>
      <w:r>
        <w:rPr>
          <w:spacing w:val="23"/>
        </w:rPr>
        <w:t xml:space="preserve"> </w:t>
      </w:r>
      <w:r>
        <w:t>демонополизации,</w:t>
      </w:r>
      <w:r>
        <w:rPr>
          <w:spacing w:val="27"/>
        </w:rPr>
        <w:t xml:space="preserve"> </w:t>
      </w:r>
      <w:r>
        <w:t>демократизации</w:t>
      </w:r>
      <w:r>
        <w:rPr>
          <w:spacing w:val="26"/>
        </w:rPr>
        <w:t xml:space="preserve"> </w:t>
      </w:r>
      <w:r>
        <w:t>(четыре</w:t>
      </w:r>
    </w:p>
    <w:p w:rsidR="00445874" w:rsidRDefault="00182F3C">
      <w:pPr>
        <w:pStyle w:val="a5"/>
        <w:ind w:firstLine="0"/>
      </w:pPr>
      <w:r>
        <w:t>«Д»).</w:t>
      </w:r>
      <w:r>
        <w:rPr>
          <w:spacing w:val="-3"/>
        </w:rPr>
        <w:t xml:space="preserve"> </w:t>
      </w:r>
      <w:r>
        <w:t>Решение</w:t>
      </w:r>
      <w:r>
        <w:rPr>
          <w:spacing w:val="-4"/>
        </w:rPr>
        <w:t xml:space="preserve"> </w:t>
      </w:r>
      <w:r>
        <w:t>проблемы</w:t>
      </w:r>
      <w:r>
        <w:rPr>
          <w:spacing w:val="-2"/>
        </w:rPr>
        <w:t xml:space="preserve"> </w:t>
      </w:r>
      <w:r>
        <w:t>репараций.</w:t>
      </w:r>
    </w:p>
    <w:p w:rsidR="00445874" w:rsidRDefault="00182F3C">
      <w:pPr>
        <w:pStyle w:val="a5"/>
        <w:ind w:right="590"/>
      </w:pPr>
      <w:r>
        <w:t>Советско-японская война 1945 г. Разгром Квантунской армии. Боевые действия в</w:t>
      </w:r>
      <w:r>
        <w:rPr>
          <w:spacing w:val="1"/>
        </w:rPr>
        <w:t xml:space="preserve"> </w:t>
      </w:r>
      <w:r>
        <w:t>Маньчжурии,</w:t>
      </w:r>
      <w:r>
        <w:rPr>
          <w:spacing w:val="1"/>
        </w:rPr>
        <w:t xml:space="preserve"> </w:t>
      </w:r>
      <w:r>
        <w:t>на</w:t>
      </w:r>
      <w:r>
        <w:rPr>
          <w:spacing w:val="1"/>
        </w:rPr>
        <w:t xml:space="preserve"> </w:t>
      </w:r>
      <w:r>
        <w:t>Сахалине</w:t>
      </w:r>
      <w:r>
        <w:rPr>
          <w:spacing w:val="1"/>
        </w:rPr>
        <w:t xml:space="preserve"> </w:t>
      </w:r>
      <w:r>
        <w:t>и</w:t>
      </w:r>
      <w:r>
        <w:rPr>
          <w:spacing w:val="1"/>
        </w:rPr>
        <w:t xml:space="preserve"> </w:t>
      </w:r>
      <w:r>
        <w:t>Курильских</w:t>
      </w:r>
      <w:r>
        <w:rPr>
          <w:spacing w:val="1"/>
        </w:rPr>
        <w:t xml:space="preserve"> </w:t>
      </w:r>
      <w:r>
        <w:t>островах.</w:t>
      </w:r>
      <w:r>
        <w:rPr>
          <w:spacing w:val="1"/>
        </w:rPr>
        <w:t xml:space="preserve"> </w:t>
      </w:r>
      <w:r>
        <w:t>Освобождение</w:t>
      </w:r>
      <w:r>
        <w:rPr>
          <w:spacing w:val="1"/>
        </w:rPr>
        <w:t xml:space="preserve"> </w:t>
      </w:r>
      <w:r>
        <w:t>Курил.</w:t>
      </w:r>
      <w:r>
        <w:rPr>
          <w:spacing w:val="1"/>
        </w:rPr>
        <w:t xml:space="preserve"> </w:t>
      </w:r>
      <w:r>
        <w:t>Ядерные</w:t>
      </w:r>
      <w:r>
        <w:rPr>
          <w:spacing w:val="1"/>
        </w:rPr>
        <w:t xml:space="preserve"> </w:t>
      </w:r>
      <w:r>
        <w:t>бомбардировки японских</w:t>
      </w:r>
      <w:r>
        <w:rPr>
          <w:spacing w:val="1"/>
        </w:rPr>
        <w:t xml:space="preserve"> </w:t>
      </w:r>
      <w:r>
        <w:t>городов</w:t>
      </w:r>
      <w:r>
        <w:rPr>
          <w:spacing w:val="-1"/>
        </w:rPr>
        <w:t xml:space="preserve"> </w:t>
      </w:r>
      <w:r>
        <w:t>американской</w:t>
      </w:r>
      <w:r>
        <w:rPr>
          <w:spacing w:val="-1"/>
        </w:rPr>
        <w:t xml:space="preserve"> </w:t>
      </w:r>
      <w:r>
        <w:t>авиацией</w:t>
      </w:r>
      <w:r>
        <w:rPr>
          <w:spacing w:val="4"/>
        </w:rPr>
        <w:t xml:space="preserve"> </w:t>
      </w:r>
      <w:r>
        <w:t>и</w:t>
      </w:r>
      <w:r>
        <w:rPr>
          <w:spacing w:val="-3"/>
        </w:rPr>
        <w:t xml:space="preserve"> </w:t>
      </w:r>
      <w:r>
        <w:t>их</w:t>
      </w:r>
      <w:r>
        <w:rPr>
          <w:spacing w:val="1"/>
        </w:rPr>
        <w:t xml:space="preserve"> </w:t>
      </w:r>
      <w:r>
        <w:t>последствия.</w:t>
      </w:r>
    </w:p>
    <w:p w:rsidR="00445874" w:rsidRDefault="00182F3C">
      <w:pPr>
        <w:pStyle w:val="a5"/>
        <w:ind w:right="587"/>
      </w:pPr>
      <w:r>
        <w:t>Создание ООН. Конференция в Сан-Франциско в июне 1945 г. Устав ООН. Истоки</w:t>
      </w:r>
      <w:r>
        <w:rPr>
          <w:spacing w:val="1"/>
        </w:rPr>
        <w:t xml:space="preserve"> </w:t>
      </w:r>
      <w:r>
        <w:t>холодной войны. Осуждение главных военных преступников. Нюрнбергский и Токийский</w:t>
      </w:r>
      <w:r>
        <w:rPr>
          <w:spacing w:val="-57"/>
        </w:rPr>
        <w:t xml:space="preserve"> </w:t>
      </w:r>
      <w:r>
        <w:t>судебные</w:t>
      </w:r>
      <w:r>
        <w:rPr>
          <w:spacing w:val="-3"/>
        </w:rPr>
        <w:t xml:space="preserve"> </w:t>
      </w:r>
      <w:r>
        <w:t>процессы.</w:t>
      </w:r>
    </w:p>
    <w:p w:rsidR="00445874" w:rsidRDefault="00182F3C">
      <w:pPr>
        <w:pStyle w:val="a5"/>
        <w:ind w:right="583"/>
      </w:pPr>
      <w:r>
        <w:t>Итоги Великой Отечественной и Второй мировой войны. Решающий вклад СССР в</w:t>
      </w:r>
      <w:r>
        <w:rPr>
          <w:spacing w:val="1"/>
        </w:rPr>
        <w:t xml:space="preserve"> </w:t>
      </w:r>
      <w:r>
        <w:t>Победу</w:t>
      </w:r>
      <w:r>
        <w:rPr>
          <w:spacing w:val="1"/>
        </w:rPr>
        <w:t xml:space="preserve"> </w:t>
      </w:r>
      <w:r>
        <w:t>Антигитлеровской</w:t>
      </w:r>
      <w:r>
        <w:rPr>
          <w:spacing w:val="1"/>
        </w:rPr>
        <w:t xml:space="preserve"> </w:t>
      </w:r>
      <w:r>
        <w:t>коалиции.</w:t>
      </w:r>
      <w:r>
        <w:rPr>
          <w:spacing w:val="1"/>
        </w:rPr>
        <w:t xml:space="preserve"> </w:t>
      </w:r>
      <w:r>
        <w:t>Людские</w:t>
      </w:r>
      <w:r>
        <w:rPr>
          <w:spacing w:val="1"/>
        </w:rPr>
        <w:t xml:space="preserve"> </w:t>
      </w:r>
      <w:r>
        <w:t>и</w:t>
      </w:r>
      <w:r>
        <w:rPr>
          <w:spacing w:val="1"/>
        </w:rPr>
        <w:t xml:space="preserve"> </w:t>
      </w:r>
      <w:r>
        <w:t>материальные</w:t>
      </w:r>
      <w:r>
        <w:rPr>
          <w:spacing w:val="1"/>
        </w:rPr>
        <w:t xml:space="preserve"> </w:t>
      </w:r>
      <w:r>
        <w:t>потери.</w:t>
      </w:r>
      <w:r>
        <w:rPr>
          <w:spacing w:val="1"/>
        </w:rPr>
        <w:t xml:space="preserve"> </w:t>
      </w:r>
      <w:r>
        <w:t>Изменения</w:t>
      </w:r>
      <w:r>
        <w:rPr>
          <w:spacing w:val="1"/>
        </w:rPr>
        <w:t xml:space="preserve"> </w:t>
      </w:r>
      <w:r>
        <w:t>политической карты мира. Влияние всемирно-исторической Победы СССР на развитие</w:t>
      </w:r>
      <w:r>
        <w:rPr>
          <w:spacing w:val="1"/>
        </w:rPr>
        <w:t xml:space="preserve"> </w:t>
      </w:r>
      <w:r>
        <w:t>национально-освободительного</w:t>
      </w:r>
      <w:r>
        <w:rPr>
          <w:spacing w:val="-1"/>
        </w:rPr>
        <w:t xml:space="preserve"> </w:t>
      </w:r>
      <w:r>
        <w:t>движения</w:t>
      </w:r>
      <w:r>
        <w:rPr>
          <w:spacing w:val="-1"/>
        </w:rPr>
        <w:t xml:space="preserve"> </w:t>
      </w:r>
      <w:r>
        <w:t>в</w:t>
      </w:r>
      <w:r>
        <w:rPr>
          <w:spacing w:val="-1"/>
        </w:rPr>
        <w:t xml:space="preserve"> </w:t>
      </w:r>
      <w:r>
        <w:t>странах</w:t>
      </w:r>
      <w:r>
        <w:rPr>
          <w:spacing w:val="1"/>
        </w:rPr>
        <w:t xml:space="preserve"> </w:t>
      </w:r>
      <w:r>
        <w:t>Азии</w:t>
      </w:r>
      <w:r>
        <w:rPr>
          <w:spacing w:val="3"/>
        </w:rPr>
        <w:t xml:space="preserve"> </w:t>
      </w:r>
      <w:r>
        <w:t>и</w:t>
      </w:r>
      <w:r>
        <w:rPr>
          <w:spacing w:val="-1"/>
        </w:rPr>
        <w:t xml:space="preserve"> </w:t>
      </w:r>
      <w:r>
        <w:t>Африки.</w:t>
      </w:r>
    </w:p>
    <w:p w:rsidR="00445874" w:rsidRDefault="00182F3C">
      <w:pPr>
        <w:pStyle w:val="a5"/>
        <w:spacing w:before="1"/>
        <w:ind w:left="2410" w:right="6593" w:firstLine="0"/>
        <w:jc w:val="left"/>
      </w:pPr>
      <w:r>
        <w:t>Наш край в 1941–1945 гг.</w:t>
      </w:r>
      <w:r>
        <w:rPr>
          <w:spacing w:val="-57"/>
        </w:rPr>
        <w:t xml:space="preserve"> </w:t>
      </w:r>
      <w:r>
        <w:t>Обобщение.</w:t>
      </w:r>
    </w:p>
    <w:p w:rsidR="00445874" w:rsidRDefault="00182F3C">
      <w:pPr>
        <w:pStyle w:val="1"/>
        <w:spacing w:line="274" w:lineRule="exact"/>
        <w:ind w:left="2410"/>
        <w:jc w:val="left"/>
      </w:pPr>
      <w:r>
        <w:t>Содержание</w:t>
      </w:r>
      <w:r>
        <w:rPr>
          <w:spacing w:val="-4"/>
        </w:rPr>
        <w:t xml:space="preserve"> </w:t>
      </w:r>
      <w:r>
        <w:t>обучения</w:t>
      </w:r>
      <w:r>
        <w:rPr>
          <w:spacing w:val="-3"/>
        </w:rPr>
        <w:t xml:space="preserve"> </w:t>
      </w:r>
      <w:r>
        <w:t>в</w:t>
      </w:r>
      <w:r>
        <w:rPr>
          <w:spacing w:val="-4"/>
        </w:rPr>
        <w:t xml:space="preserve"> </w:t>
      </w:r>
      <w:r>
        <w:t>11</w:t>
      </w:r>
      <w:r>
        <w:rPr>
          <w:spacing w:val="-3"/>
        </w:rPr>
        <w:t xml:space="preserve"> </w:t>
      </w:r>
      <w:r>
        <w:t>классе.</w:t>
      </w:r>
    </w:p>
    <w:p w:rsidR="00445874" w:rsidRDefault="00182F3C">
      <w:pPr>
        <w:pStyle w:val="a5"/>
        <w:ind w:left="2410" w:right="5807" w:firstLine="0"/>
        <w:jc w:val="left"/>
      </w:pPr>
      <w:r>
        <w:t>Всеобщая история. 1945–2022 гг.</w:t>
      </w:r>
      <w:r>
        <w:rPr>
          <w:spacing w:val="-57"/>
        </w:rPr>
        <w:t xml:space="preserve"> </w:t>
      </w:r>
      <w:r>
        <w:t>Введение.</w:t>
      </w:r>
    </w:p>
    <w:p w:rsidR="00445874" w:rsidRDefault="00182F3C">
      <w:pPr>
        <w:pStyle w:val="a5"/>
        <w:ind w:right="582"/>
      </w:pPr>
      <w:r>
        <w:t>Мир</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 в.</w:t>
      </w:r>
      <w:r>
        <w:rPr>
          <w:spacing w:val="1"/>
        </w:rPr>
        <w:t xml:space="preserve"> </w:t>
      </w:r>
      <w:r>
        <w:t>Научно-технический</w:t>
      </w:r>
      <w:r>
        <w:rPr>
          <w:spacing w:val="1"/>
        </w:rPr>
        <w:t xml:space="preserve"> </w:t>
      </w:r>
      <w:r>
        <w:t>прогресс.</w:t>
      </w:r>
      <w:r>
        <w:rPr>
          <w:spacing w:val="1"/>
        </w:rPr>
        <w:t xml:space="preserve"> </w:t>
      </w:r>
      <w:r>
        <w:t>Переход</w:t>
      </w:r>
      <w:r>
        <w:rPr>
          <w:spacing w:val="1"/>
        </w:rPr>
        <w:t xml:space="preserve"> </w:t>
      </w:r>
      <w:r>
        <w:t>от</w:t>
      </w:r>
      <w:r>
        <w:rPr>
          <w:spacing w:val="1"/>
        </w:rPr>
        <w:t xml:space="preserve"> </w:t>
      </w:r>
      <w:r>
        <w:t>индустриального</w:t>
      </w:r>
      <w:r>
        <w:rPr>
          <w:spacing w:val="1"/>
        </w:rPr>
        <w:t xml:space="preserve"> </w:t>
      </w:r>
      <w:r>
        <w:t>к</w:t>
      </w:r>
      <w:r>
        <w:rPr>
          <w:spacing w:val="1"/>
        </w:rPr>
        <w:t xml:space="preserve"> </w:t>
      </w:r>
      <w:r>
        <w:t>постиндустриальному,</w:t>
      </w:r>
      <w:r>
        <w:rPr>
          <w:spacing w:val="1"/>
        </w:rPr>
        <w:t xml:space="preserve"> </w:t>
      </w:r>
      <w:r>
        <w:t>информационному</w:t>
      </w:r>
      <w:r>
        <w:rPr>
          <w:spacing w:val="1"/>
        </w:rPr>
        <w:t xml:space="preserve"> </w:t>
      </w:r>
      <w:r>
        <w:t>обществу.</w:t>
      </w:r>
      <w:r>
        <w:rPr>
          <w:spacing w:val="1"/>
        </w:rPr>
        <w:t xml:space="preserve"> </w:t>
      </w:r>
      <w:r>
        <w:t>Изменения на карте мира. Складывание биполярной системы. Крушение колониальной</w:t>
      </w:r>
      <w:r>
        <w:rPr>
          <w:spacing w:val="1"/>
        </w:rPr>
        <w:t xml:space="preserve"> </w:t>
      </w:r>
      <w:r>
        <w:t>системы.</w:t>
      </w:r>
      <w:r>
        <w:rPr>
          <w:spacing w:val="1"/>
        </w:rPr>
        <w:t xml:space="preserve"> </w:t>
      </w:r>
      <w:r>
        <w:t>Образование</w:t>
      </w:r>
      <w:r>
        <w:rPr>
          <w:spacing w:val="1"/>
        </w:rPr>
        <w:t xml:space="preserve"> </w:t>
      </w:r>
      <w:r>
        <w:t>новых</w:t>
      </w:r>
      <w:r>
        <w:rPr>
          <w:spacing w:val="1"/>
        </w:rPr>
        <w:t xml:space="preserve"> </w:t>
      </w:r>
      <w:r>
        <w:t>независимых</w:t>
      </w:r>
      <w:r>
        <w:rPr>
          <w:spacing w:val="1"/>
        </w:rPr>
        <w:t xml:space="preserve"> </w:t>
      </w:r>
      <w:r>
        <w:t>государств</w:t>
      </w:r>
      <w:r>
        <w:rPr>
          <w:spacing w:val="1"/>
        </w:rPr>
        <w:t xml:space="preserve"> </w:t>
      </w:r>
      <w:r>
        <w:t>во</w:t>
      </w:r>
      <w:r>
        <w:rPr>
          <w:spacing w:val="1"/>
        </w:rPr>
        <w:t xml:space="preserve"> </w:t>
      </w:r>
      <w:r>
        <w:t>второй</w:t>
      </w:r>
      <w:r>
        <w:rPr>
          <w:spacing w:val="1"/>
        </w:rPr>
        <w:t xml:space="preserve"> </w:t>
      </w:r>
      <w:r>
        <w:t>половине</w:t>
      </w:r>
      <w:r>
        <w:rPr>
          <w:spacing w:val="61"/>
        </w:rPr>
        <w:t xml:space="preserve"> </w:t>
      </w:r>
      <w:r>
        <w:t>ХХ в.</w:t>
      </w:r>
      <w:r>
        <w:rPr>
          <w:spacing w:val="1"/>
        </w:rPr>
        <w:t xml:space="preserve"> </w:t>
      </w:r>
      <w:r>
        <w:t>Процессы глобализации и развитие национальных государств. События конца 1980-х –</w:t>
      </w:r>
      <w:r>
        <w:rPr>
          <w:spacing w:val="1"/>
        </w:rPr>
        <w:t xml:space="preserve"> </w:t>
      </w:r>
      <w:r>
        <w:t>начала 1990-х гг. в СССР и странах Центральной и Восточной Европы. Концепции нового</w:t>
      </w:r>
      <w:r>
        <w:rPr>
          <w:spacing w:val="1"/>
        </w:rPr>
        <w:t xml:space="preserve"> </w:t>
      </w:r>
      <w:r>
        <w:t>миропорядка.</w:t>
      </w:r>
    </w:p>
    <w:p w:rsidR="00445874" w:rsidRDefault="00182F3C">
      <w:pPr>
        <w:pStyle w:val="a5"/>
        <w:ind w:left="2410" w:firstLine="0"/>
      </w:pPr>
      <w:r>
        <w:t>Страны</w:t>
      </w:r>
      <w:r>
        <w:rPr>
          <w:spacing w:val="-2"/>
        </w:rPr>
        <w:t xml:space="preserve"> </w:t>
      </w:r>
      <w:r>
        <w:t>Северной</w:t>
      </w:r>
      <w:r>
        <w:rPr>
          <w:spacing w:val="-2"/>
        </w:rPr>
        <w:t xml:space="preserve"> </w:t>
      </w:r>
      <w:r>
        <w:t>Америки</w:t>
      </w:r>
      <w:r>
        <w:rPr>
          <w:spacing w:val="-2"/>
        </w:rPr>
        <w:t xml:space="preserve"> </w:t>
      </w:r>
      <w:r>
        <w:t>и</w:t>
      </w:r>
      <w:r>
        <w:rPr>
          <w:spacing w:val="-1"/>
        </w:rPr>
        <w:t xml:space="preserve"> </w:t>
      </w:r>
      <w:r>
        <w:t>Европы</w:t>
      </w:r>
      <w:r>
        <w:rPr>
          <w:spacing w:val="-2"/>
        </w:rPr>
        <w:t xml:space="preserve"> </w:t>
      </w:r>
      <w:r>
        <w:t>во</w:t>
      </w:r>
      <w:r>
        <w:rPr>
          <w:spacing w:val="-2"/>
        </w:rPr>
        <w:t xml:space="preserve"> </w:t>
      </w:r>
      <w:r>
        <w:t>второй</w:t>
      </w:r>
      <w:r>
        <w:rPr>
          <w:spacing w:val="-2"/>
        </w:rPr>
        <w:t xml:space="preserve"> </w:t>
      </w:r>
      <w:r>
        <w:t>половине</w:t>
      </w:r>
      <w:r>
        <w:rPr>
          <w:spacing w:val="-2"/>
        </w:rPr>
        <w:t xml:space="preserve"> </w:t>
      </w:r>
      <w:r>
        <w:t>ХХ</w:t>
      </w:r>
      <w:r>
        <w:rPr>
          <w:spacing w:val="-1"/>
        </w:rPr>
        <w:t xml:space="preserve"> </w:t>
      </w:r>
      <w:r>
        <w:t>–</w:t>
      </w:r>
      <w:r>
        <w:rPr>
          <w:spacing w:val="-2"/>
        </w:rPr>
        <w:t xml:space="preserve"> </w:t>
      </w:r>
      <w:r>
        <w:t>начале</w:t>
      </w:r>
      <w:r>
        <w:rPr>
          <w:spacing w:val="-3"/>
        </w:rPr>
        <w:t xml:space="preserve"> </w:t>
      </w:r>
      <w:r>
        <w:t>XXI</w:t>
      </w:r>
      <w:r>
        <w:rPr>
          <w:spacing w:val="-3"/>
        </w:rPr>
        <w:t xml:space="preserve"> </w:t>
      </w:r>
      <w:r>
        <w:t>в.</w:t>
      </w:r>
    </w:p>
    <w:p w:rsidR="00445874" w:rsidRDefault="00182F3C">
      <w:pPr>
        <w:pStyle w:val="a5"/>
        <w:ind w:right="590"/>
      </w:pPr>
      <w:r>
        <w:t>От мира к холодной войне. Речь У. Черчилля в Фултоне. Доктрина Трумэна. План</w:t>
      </w:r>
      <w:r>
        <w:rPr>
          <w:spacing w:val="1"/>
        </w:rPr>
        <w:t xml:space="preserve"> </w:t>
      </w:r>
      <w:r>
        <w:t>Маршалла. Раскол Германии и образование двух германских государств. Формирование</w:t>
      </w:r>
      <w:r>
        <w:rPr>
          <w:spacing w:val="1"/>
        </w:rPr>
        <w:t xml:space="preserve"> </w:t>
      </w:r>
      <w:r>
        <w:t>двух</w:t>
      </w:r>
      <w:r>
        <w:rPr>
          <w:spacing w:val="1"/>
        </w:rPr>
        <w:t xml:space="preserve"> </w:t>
      </w:r>
      <w:r>
        <w:t>блоков (НАТО</w:t>
      </w:r>
      <w:r>
        <w:rPr>
          <w:spacing w:val="-1"/>
        </w:rPr>
        <w:t xml:space="preserve"> </w:t>
      </w:r>
      <w:r>
        <w:t>и</w:t>
      </w:r>
      <w:r>
        <w:rPr>
          <w:spacing w:val="-1"/>
        </w:rPr>
        <w:t xml:space="preserve"> </w:t>
      </w:r>
      <w:r>
        <w:t>ЕС, СЭВ</w:t>
      </w:r>
      <w:r>
        <w:rPr>
          <w:spacing w:val="-2"/>
        </w:rPr>
        <w:t xml:space="preserve"> </w:t>
      </w:r>
      <w:r>
        <w:t>и ОВД).</w:t>
      </w:r>
      <w:r>
        <w:rPr>
          <w:spacing w:val="1"/>
        </w:rPr>
        <w:t xml:space="preserve"> </w:t>
      </w:r>
      <w:r>
        <w:t>Биполярный мир.</w:t>
      </w:r>
    </w:p>
    <w:p w:rsidR="00445874" w:rsidRDefault="00182F3C">
      <w:pPr>
        <w:pStyle w:val="a5"/>
        <w:ind w:right="586"/>
      </w:pPr>
      <w:r>
        <w:t>Соединенные Штаты Америки.</w:t>
      </w:r>
      <w:r>
        <w:rPr>
          <w:spacing w:val="1"/>
        </w:rPr>
        <w:t xml:space="preserve"> </w:t>
      </w:r>
      <w:r>
        <w:t>Послевоенный</w:t>
      </w:r>
      <w:r>
        <w:rPr>
          <w:spacing w:val="1"/>
        </w:rPr>
        <w:t xml:space="preserve"> </w:t>
      </w:r>
      <w:r>
        <w:t>экономический подъем.</w:t>
      </w:r>
      <w:r>
        <w:rPr>
          <w:spacing w:val="1"/>
        </w:rPr>
        <w:t xml:space="preserve"> </w:t>
      </w:r>
      <w:r>
        <w:t>Развитие</w:t>
      </w:r>
      <w:r>
        <w:rPr>
          <w:spacing w:val="1"/>
        </w:rPr>
        <w:t xml:space="preserve"> </w:t>
      </w:r>
      <w:r>
        <w:t>постиндустриального общества. Демократы и республиканцы у власти: президенты США</w:t>
      </w:r>
      <w:r>
        <w:rPr>
          <w:spacing w:val="1"/>
        </w:rPr>
        <w:t xml:space="preserve"> </w:t>
      </w:r>
      <w:r>
        <w:t>и</w:t>
      </w:r>
      <w:r>
        <w:rPr>
          <w:spacing w:val="1"/>
        </w:rPr>
        <w:t xml:space="preserve"> </w:t>
      </w:r>
      <w:r>
        <w:t>повороты</w:t>
      </w:r>
      <w:r>
        <w:rPr>
          <w:spacing w:val="1"/>
        </w:rPr>
        <w:t xml:space="preserve"> </w:t>
      </w:r>
      <w:r>
        <w:t>политического</w:t>
      </w:r>
      <w:r>
        <w:rPr>
          <w:spacing w:val="1"/>
        </w:rPr>
        <w:t xml:space="preserve"> </w:t>
      </w:r>
      <w:r>
        <w:t>курса.</w:t>
      </w:r>
      <w:r>
        <w:rPr>
          <w:spacing w:val="1"/>
        </w:rPr>
        <w:t xml:space="preserve"> </w:t>
      </w:r>
      <w:r>
        <w:t>Социальные</w:t>
      </w:r>
      <w:r>
        <w:rPr>
          <w:spacing w:val="1"/>
        </w:rPr>
        <w:t xml:space="preserve"> </w:t>
      </w:r>
      <w:r>
        <w:t>движения</w:t>
      </w:r>
      <w:r>
        <w:rPr>
          <w:spacing w:val="1"/>
        </w:rPr>
        <w:t xml:space="preserve"> </w:t>
      </w:r>
      <w:r>
        <w:t>(борьба</w:t>
      </w:r>
      <w:r>
        <w:rPr>
          <w:spacing w:val="1"/>
        </w:rPr>
        <w:t xml:space="preserve"> </w:t>
      </w:r>
      <w:r>
        <w:t>против</w:t>
      </w:r>
      <w:r>
        <w:rPr>
          <w:spacing w:val="1"/>
        </w:rPr>
        <w:t xml:space="preserve"> </w:t>
      </w:r>
      <w:r>
        <w:t>расовой</w:t>
      </w:r>
      <w:r>
        <w:rPr>
          <w:spacing w:val="1"/>
        </w:rPr>
        <w:t xml:space="preserve"> </w:t>
      </w:r>
      <w:r>
        <w:t>сегрегации, за гражданские права, выступления против войны</w:t>
      </w:r>
      <w:r>
        <w:rPr>
          <w:spacing w:val="1"/>
        </w:rPr>
        <w:t xml:space="preserve"> </w:t>
      </w:r>
      <w:r>
        <w:t>во Вьетнаме). Внешняя</w:t>
      </w:r>
      <w:r>
        <w:rPr>
          <w:spacing w:val="1"/>
        </w:rPr>
        <w:t xml:space="preserve"> </w:t>
      </w:r>
      <w:r>
        <w:t>политика США во второй половине ХХ – начале XXI в. Развитие отношений с СССР,</w:t>
      </w:r>
      <w:r>
        <w:rPr>
          <w:spacing w:val="1"/>
        </w:rPr>
        <w:t xml:space="preserve"> </w:t>
      </w:r>
      <w:r>
        <w:t>Российской</w:t>
      </w:r>
      <w:r>
        <w:rPr>
          <w:spacing w:val="-1"/>
        </w:rPr>
        <w:t xml:space="preserve"> </w:t>
      </w:r>
      <w:r>
        <w:t>Федерацией.</w:t>
      </w:r>
    </w:p>
    <w:p w:rsidR="00445874" w:rsidRDefault="00182F3C">
      <w:pPr>
        <w:pStyle w:val="a5"/>
        <w:ind w:right="582"/>
      </w:pPr>
      <w:r>
        <w:t>Страны</w:t>
      </w:r>
      <w:r>
        <w:rPr>
          <w:spacing w:val="1"/>
        </w:rPr>
        <w:t xml:space="preserve"> </w:t>
      </w:r>
      <w:r>
        <w:t>Западной</w:t>
      </w:r>
      <w:r>
        <w:rPr>
          <w:spacing w:val="1"/>
        </w:rPr>
        <w:t xml:space="preserve"> </w:t>
      </w:r>
      <w:r>
        <w:t>Европы.</w:t>
      </w:r>
      <w:r>
        <w:rPr>
          <w:spacing w:val="1"/>
        </w:rPr>
        <w:t xml:space="preserve"> </w:t>
      </w:r>
      <w:r>
        <w:t>Экономическая</w:t>
      </w:r>
      <w:r>
        <w:rPr>
          <w:spacing w:val="1"/>
        </w:rPr>
        <w:t xml:space="preserve"> </w:t>
      </w:r>
      <w:r>
        <w:t>и</w:t>
      </w:r>
      <w:r>
        <w:rPr>
          <w:spacing w:val="1"/>
        </w:rPr>
        <w:t xml:space="preserve"> </w:t>
      </w:r>
      <w:r>
        <w:t>политическая</w:t>
      </w:r>
      <w:r>
        <w:rPr>
          <w:spacing w:val="1"/>
        </w:rPr>
        <w:t xml:space="preserve"> </w:t>
      </w:r>
      <w:r>
        <w:t>ситуация</w:t>
      </w:r>
      <w:r>
        <w:rPr>
          <w:spacing w:val="1"/>
        </w:rPr>
        <w:t xml:space="preserve"> </w:t>
      </w:r>
      <w:r>
        <w:t>в</w:t>
      </w:r>
      <w:r>
        <w:rPr>
          <w:spacing w:val="1"/>
        </w:rPr>
        <w:t xml:space="preserve"> </w:t>
      </w:r>
      <w:r>
        <w:t>первые</w:t>
      </w:r>
      <w:r>
        <w:rPr>
          <w:spacing w:val="1"/>
        </w:rPr>
        <w:t xml:space="preserve"> </w:t>
      </w:r>
      <w:r>
        <w:t>послевоенные</w:t>
      </w:r>
      <w:r>
        <w:rPr>
          <w:spacing w:val="1"/>
        </w:rPr>
        <w:t xml:space="preserve"> </w:t>
      </w:r>
      <w:r>
        <w:t>годы.</w:t>
      </w:r>
      <w:r>
        <w:rPr>
          <w:spacing w:val="1"/>
        </w:rPr>
        <w:t xml:space="preserve"> </w:t>
      </w:r>
      <w:r>
        <w:t>Научно-техническая</w:t>
      </w:r>
      <w:r>
        <w:rPr>
          <w:spacing w:val="1"/>
        </w:rPr>
        <w:t xml:space="preserve"> </w:t>
      </w:r>
      <w:r>
        <w:t>революция.</w:t>
      </w:r>
      <w:r>
        <w:rPr>
          <w:spacing w:val="1"/>
        </w:rPr>
        <w:t xml:space="preserve"> </w:t>
      </w:r>
      <w:r>
        <w:t>Становление</w:t>
      </w:r>
      <w:r>
        <w:rPr>
          <w:spacing w:val="1"/>
        </w:rPr>
        <w:t xml:space="preserve"> </w:t>
      </w:r>
      <w:r>
        <w:t>социально</w:t>
      </w:r>
      <w:r>
        <w:rPr>
          <w:spacing w:val="1"/>
        </w:rPr>
        <w:t xml:space="preserve"> </w:t>
      </w:r>
      <w:r>
        <w:t>ориентированной рыночной экономики. Германское «экономическое чудо». Установление</w:t>
      </w:r>
      <w:r>
        <w:rPr>
          <w:spacing w:val="-57"/>
        </w:rPr>
        <w:t xml:space="preserve"> </w:t>
      </w:r>
      <w:r>
        <w:t>V республики во Франции. Лейбористы и консерваторы в Великобритании. Политические</w:t>
      </w:r>
      <w:r>
        <w:rPr>
          <w:spacing w:val="1"/>
        </w:rPr>
        <w:t xml:space="preserve"> </w:t>
      </w:r>
      <w:r>
        <w:t>системы</w:t>
      </w:r>
      <w:r>
        <w:rPr>
          <w:spacing w:val="3"/>
        </w:rPr>
        <w:t xml:space="preserve"> </w:t>
      </w:r>
      <w:r>
        <w:t>и</w:t>
      </w:r>
      <w:r>
        <w:rPr>
          <w:spacing w:val="4"/>
        </w:rPr>
        <w:t xml:space="preserve"> </w:t>
      </w:r>
      <w:r>
        <w:t>лидеры</w:t>
      </w:r>
      <w:r>
        <w:rPr>
          <w:spacing w:val="3"/>
        </w:rPr>
        <w:t xml:space="preserve"> </w:t>
      </w:r>
      <w:r>
        <w:t>европейских</w:t>
      </w:r>
      <w:r>
        <w:rPr>
          <w:spacing w:val="5"/>
        </w:rPr>
        <w:t xml:space="preserve"> </w:t>
      </w:r>
      <w:r>
        <w:t>стран</w:t>
      </w:r>
      <w:r>
        <w:rPr>
          <w:spacing w:val="2"/>
        </w:rPr>
        <w:t xml:space="preserve"> </w:t>
      </w:r>
      <w:r>
        <w:t>во</w:t>
      </w:r>
      <w:r>
        <w:rPr>
          <w:spacing w:val="3"/>
        </w:rPr>
        <w:t xml:space="preserve"> </w:t>
      </w:r>
      <w:r>
        <w:t>второй</w:t>
      </w:r>
      <w:r>
        <w:rPr>
          <w:spacing w:val="2"/>
        </w:rPr>
        <w:t xml:space="preserve"> </w:t>
      </w:r>
      <w:r>
        <w:t>половине</w:t>
      </w:r>
      <w:r>
        <w:rPr>
          <w:spacing w:val="2"/>
        </w:rPr>
        <w:t xml:space="preserve"> </w:t>
      </w:r>
      <w:r>
        <w:t>ХХ</w:t>
      </w:r>
      <w:r>
        <w:rPr>
          <w:spacing w:val="3"/>
        </w:rPr>
        <w:t xml:space="preserve"> </w:t>
      </w:r>
      <w:r>
        <w:t>–</w:t>
      </w:r>
      <w:r>
        <w:rPr>
          <w:spacing w:val="3"/>
        </w:rPr>
        <w:t xml:space="preserve"> </w:t>
      </w:r>
      <w:r>
        <w:t>начале</w:t>
      </w:r>
      <w:r>
        <w:rPr>
          <w:spacing w:val="2"/>
        </w:rPr>
        <w:t xml:space="preserve"> </w:t>
      </w:r>
      <w:r>
        <w:t>XXI</w:t>
      </w:r>
      <w:r>
        <w:rPr>
          <w:spacing w:val="-3"/>
        </w:rPr>
        <w:t xml:space="preserve"> </w:t>
      </w:r>
      <w:r>
        <w:t>в.</w:t>
      </w:r>
    </w:p>
    <w:p w:rsidR="00445874" w:rsidRDefault="00182F3C">
      <w:pPr>
        <w:pStyle w:val="a5"/>
        <w:ind w:right="583" w:firstLine="0"/>
      </w:pPr>
      <w:r>
        <w:t>«Скандинавская модель» социально-экономического развития. «Бурные шестидесятые».</w:t>
      </w:r>
      <w:r>
        <w:rPr>
          <w:spacing w:val="1"/>
        </w:rPr>
        <w:t xml:space="preserve"> </w:t>
      </w:r>
      <w:r>
        <w:t>Падение</w:t>
      </w:r>
      <w:r>
        <w:rPr>
          <w:spacing w:val="1"/>
        </w:rPr>
        <w:t xml:space="preserve"> </w:t>
      </w:r>
      <w:r>
        <w:t>диктатур</w:t>
      </w:r>
      <w:r>
        <w:rPr>
          <w:spacing w:val="1"/>
        </w:rPr>
        <w:t xml:space="preserve"> </w:t>
      </w:r>
      <w:r>
        <w:t>в</w:t>
      </w:r>
      <w:r>
        <w:rPr>
          <w:spacing w:val="1"/>
        </w:rPr>
        <w:t xml:space="preserve"> </w:t>
      </w:r>
      <w:r>
        <w:t>Греции,</w:t>
      </w:r>
      <w:r>
        <w:rPr>
          <w:spacing w:val="1"/>
        </w:rPr>
        <w:t xml:space="preserve"> </w:t>
      </w:r>
      <w:r>
        <w:t>Португалии,</w:t>
      </w:r>
      <w:r>
        <w:rPr>
          <w:spacing w:val="1"/>
        </w:rPr>
        <w:t xml:space="preserve"> </w:t>
      </w:r>
      <w:r>
        <w:t>Испании.</w:t>
      </w:r>
      <w:r>
        <w:rPr>
          <w:spacing w:val="1"/>
        </w:rPr>
        <w:t xml:space="preserve"> </w:t>
      </w:r>
      <w:r>
        <w:t>Экономические</w:t>
      </w:r>
      <w:r>
        <w:rPr>
          <w:spacing w:val="1"/>
        </w:rPr>
        <w:t xml:space="preserve"> </w:t>
      </w:r>
      <w:r>
        <w:t>кризисы</w:t>
      </w:r>
      <w:r>
        <w:rPr>
          <w:spacing w:val="1"/>
        </w:rPr>
        <w:t xml:space="preserve"> </w:t>
      </w:r>
      <w:r>
        <w:t>1970-х</w:t>
      </w:r>
      <w:r>
        <w:rPr>
          <w:spacing w:val="1"/>
        </w:rPr>
        <w:t xml:space="preserve"> </w:t>
      </w:r>
      <w:r>
        <w:t>–</w:t>
      </w:r>
      <w:r>
        <w:rPr>
          <w:spacing w:val="1"/>
        </w:rPr>
        <w:t xml:space="preserve"> </w:t>
      </w:r>
      <w:r>
        <w:t>начала</w:t>
      </w:r>
      <w:r>
        <w:rPr>
          <w:spacing w:val="1"/>
        </w:rPr>
        <w:t xml:space="preserve"> </w:t>
      </w:r>
      <w:r>
        <w:t>1980-х гг.</w:t>
      </w:r>
      <w:r>
        <w:rPr>
          <w:spacing w:val="1"/>
        </w:rPr>
        <w:t xml:space="preserve"> </w:t>
      </w:r>
      <w:r>
        <w:t>Неоконсерватизм.</w:t>
      </w:r>
      <w:r>
        <w:rPr>
          <w:spacing w:val="1"/>
        </w:rPr>
        <w:t xml:space="preserve"> </w:t>
      </w:r>
      <w:r>
        <w:t>Предпосылки</w:t>
      </w:r>
      <w:r>
        <w:rPr>
          <w:spacing w:val="1"/>
        </w:rPr>
        <w:t xml:space="preserve"> </w:t>
      </w:r>
      <w:r>
        <w:t>и</w:t>
      </w:r>
      <w:r>
        <w:rPr>
          <w:spacing w:val="1"/>
        </w:rPr>
        <w:t xml:space="preserve"> </w:t>
      </w:r>
      <w:r>
        <w:t>этапы</w:t>
      </w:r>
      <w:r>
        <w:rPr>
          <w:spacing w:val="1"/>
        </w:rPr>
        <w:t xml:space="preserve"> </w:t>
      </w:r>
      <w:r>
        <w:t>европейской</w:t>
      </w:r>
      <w:r>
        <w:rPr>
          <w:spacing w:val="1"/>
        </w:rPr>
        <w:t xml:space="preserve"> </w:t>
      </w:r>
      <w:r>
        <w:t>интеграции.</w:t>
      </w:r>
      <w:r>
        <w:rPr>
          <w:spacing w:val="1"/>
        </w:rPr>
        <w:t xml:space="preserve"> </w:t>
      </w:r>
      <w:r>
        <w:t>Европейский союз (структура, формы экономического и политического сотрудничества,</w:t>
      </w:r>
      <w:r>
        <w:rPr>
          <w:spacing w:val="1"/>
        </w:rPr>
        <w:t xml:space="preserve"> </w:t>
      </w:r>
      <w:r>
        <w:t>эволюция).</w:t>
      </w:r>
    </w:p>
    <w:p w:rsidR="00445874" w:rsidRDefault="00182F3C">
      <w:pPr>
        <w:pStyle w:val="a5"/>
        <w:ind w:right="585"/>
      </w:pPr>
      <w:r>
        <w:t>Страны Центральной и Восточной Европы во второй половине ХХ – начале XXI в.</w:t>
      </w:r>
      <w:r>
        <w:rPr>
          <w:spacing w:val="1"/>
        </w:rPr>
        <w:t xml:space="preserve"> </w:t>
      </w:r>
      <w:r>
        <w:t>Революции</w:t>
      </w:r>
      <w:r>
        <w:rPr>
          <w:spacing w:val="1"/>
        </w:rPr>
        <w:t xml:space="preserve"> </w:t>
      </w:r>
      <w:r>
        <w:t>второй</w:t>
      </w:r>
      <w:r>
        <w:rPr>
          <w:spacing w:val="1"/>
        </w:rPr>
        <w:t xml:space="preserve"> </w:t>
      </w:r>
      <w:r>
        <w:t>половины</w:t>
      </w:r>
      <w:r>
        <w:rPr>
          <w:spacing w:val="1"/>
        </w:rPr>
        <w:t xml:space="preserve"> </w:t>
      </w:r>
      <w:r>
        <w:t>1940-х гг.</w:t>
      </w:r>
      <w:r>
        <w:rPr>
          <w:spacing w:val="1"/>
        </w:rPr>
        <w:t xml:space="preserve"> </w:t>
      </w:r>
      <w:r>
        <w:t>и</w:t>
      </w:r>
      <w:r>
        <w:rPr>
          <w:spacing w:val="1"/>
        </w:rPr>
        <w:t xml:space="preserve"> </w:t>
      </w:r>
      <w:r>
        <w:t>установление</w:t>
      </w:r>
      <w:r>
        <w:rPr>
          <w:spacing w:val="1"/>
        </w:rPr>
        <w:t xml:space="preserve"> </w:t>
      </w:r>
      <w:r>
        <w:t>коммунистических</w:t>
      </w:r>
      <w:r>
        <w:rPr>
          <w:spacing w:val="1"/>
        </w:rPr>
        <w:t xml:space="preserve"> </w:t>
      </w:r>
      <w:r>
        <w:t>режимов.</w:t>
      </w:r>
      <w:r>
        <w:rPr>
          <w:spacing w:val="1"/>
        </w:rPr>
        <w:t xml:space="preserve"> </w:t>
      </w:r>
      <w:r>
        <w:t>Достижения и проблемы социалистического развития в 1950-е гг. Выступления в ГДР</w:t>
      </w:r>
      <w:r>
        <w:rPr>
          <w:spacing w:val="1"/>
        </w:rPr>
        <w:t xml:space="preserve"> </w:t>
      </w:r>
      <w:r>
        <w:t>(1953), Польше и Венгрии (1956). Поиски своего пути в странах региона. Югославская</w:t>
      </w:r>
      <w:r>
        <w:rPr>
          <w:spacing w:val="1"/>
        </w:rPr>
        <w:t xml:space="preserve"> </w:t>
      </w:r>
      <w:r>
        <w:t>модель социализма. Пражская весна 1968 г. и ее подавление. Движение «Солидарность» в</w:t>
      </w:r>
      <w:r>
        <w:rPr>
          <w:spacing w:val="1"/>
        </w:rPr>
        <w:t xml:space="preserve"> </w:t>
      </w:r>
      <w:r>
        <w:t>Польше.</w:t>
      </w:r>
      <w:r>
        <w:rPr>
          <w:spacing w:val="17"/>
        </w:rPr>
        <w:t xml:space="preserve"> </w:t>
      </w:r>
      <w:r>
        <w:t>Перестройка</w:t>
      </w:r>
      <w:r>
        <w:rPr>
          <w:spacing w:val="15"/>
        </w:rPr>
        <w:t xml:space="preserve"> </w:t>
      </w:r>
      <w:r>
        <w:t>в</w:t>
      </w:r>
      <w:r>
        <w:rPr>
          <w:spacing w:val="16"/>
        </w:rPr>
        <w:t xml:space="preserve"> </w:t>
      </w:r>
      <w:r>
        <w:t>СССР</w:t>
      </w:r>
      <w:r>
        <w:rPr>
          <w:spacing w:val="17"/>
        </w:rPr>
        <w:t xml:space="preserve"> </w:t>
      </w:r>
      <w:r>
        <w:t>и</w:t>
      </w:r>
      <w:r>
        <w:rPr>
          <w:spacing w:val="17"/>
        </w:rPr>
        <w:t xml:space="preserve"> </w:t>
      </w:r>
      <w:r>
        <w:t>страны</w:t>
      </w:r>
      <w:r>
        <w:rPr>
          <w:spacing w:val="16"/>
        </w:rPr>
        <w:t xml:space="preserve"> </w:t>
      </w:r>
      <w:r>
        <w:t>восточного</w:t>
      </w:r>
      <w:r>
        <w:rPr>
          <w:spacing w:val="16"/>
        </w:rPr>
        <w:t xml:space="preserve"> </w:t>
      </w:r>
      <w:r>
        <w:t>блока.</w:t>
      </w:r>
      <w:r>
        <w:rPr>
          <w:spacing w:val="16"/>
        </w:rPr>
        <w:t xml:space="preserve"> </w:t>
      </w:r>
      <w:r>
        <w:t>События</w:t>
      </w:r>
      <w:r>
        <w:rPr>
          <w:spacing w:val="16"/>
        </w:rPr>
        <w:t xml:space="preserve"> </w:t>
      </w:r>
      <w:r>
        <w:t>1989–1991</w:t>
      </w:r>
      <w:r>
        <w:rPr>
          <w:spacing w:val="-1"/>
        </w:rPr>
        <w:t xml:space="preserve"> </w:t>
      </w:r>
      <w:r>
        <w:t>гг.</w:t>
      </w:r>
      <w:r>
        <w:rPr>
          <w:spacing w:val="16"/>
        </w:rPr>
        <w:t xml:space="preserve"> </w:t>
      </w:r>
      <w:r>
        <w:t>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8" w:firstLine="0"/>
      </w:pPr>
      <w:r>
        <w:t>странах</w:t>
      </w:r>
      <w:r>
        <w:rPr>
          <w:spacing w:val="1"/>
        </w:rPr>
        <w:t xml:space="preserve"> </w:t>
      </w:r>
      <w:r>
        <w:t>Центральной</w:t>
      </w:r>
      <w:r>
        <w:rPr>
          <w:spacing w:val="1"/>
        </w:rPr>
        <w:t xml:space="preserve"> </w:t>
      </w:r>
      <w:r>
        <w:t>и</w:t>
      </w:r>
      <w:r>
        <w:rPr>
          <w:spacing w:val="1"/>
        </w:rPr>
        <w:t xml:space="preserve"> </w:t>
      </w:r>
      <w:r>
        <w:t>Восточной</w:t>
      </w:r>
      <w:r>
        <w:rPr>
          <w:spacing w:val="1"/>
        </w:rPr>
        <w:t xml:space="preserve"> </w:t>
      </w:r>
      <w:r>
        <w:t>Европы,</w:t>
      </w:r>
      <w:r>
        <w:rPr>
          <w:spacing w:val="1"/>
        </w:rPr>
        <w:t xml:space="preserve"> </w:t>
      </w:r>
      <w:r>
        <w:t>изменения</w:t>
      </w:r>
      <w:r>
        <w:rPr>
          <w:spacing w:val="1"/>
        </w:rPr>
        <w:t xml:space="preserve"> </w:t>
      </w:r>
      <w:r>
        <w:t>в</w:t>
      </w:r>
      <w:r>
        <w:rPr>
          <w:spacing w:val="1"/>
        </w:rPr>
        <w:t xml:space="preserve"> </w:t>
      </w:r>
      <w:r>
        <w:t>политическом</w:t>
      </w:r>
      <w:r>
        <w:rPr>
          <w:spacing w:val="1"/>
        </w:rPr>
        <w:t xml:space="preserve"> </w:t>
      </w:r>
      <w:r>
        <w:t>развитии,</w:t>
      </w:r>
      <w:r>
        <w:rPr>
          <w:spacing w:val="-57"/>
        </w:rPr>
        <w:t xml:space="preserve"> </w:t>
      </w:r>
      <w:r>
        <w:t>экономических</w:t>
      </w:r>
      <w:r>
        <w:rPr>
          <w:spacing w:val="1"/>
        </w:rPr>
        <w:t xml:space="preserve"> </w:t>
      </w:r>
      <w:r>
        <w:t>системах.</w:t>
      </w:r>
      <w:r>
        <w:rPr>
          <w:spacing w:val="1"/>
        </w:rPr>
        <w:t xml:space="preserve"> </w:t>
      </w:r>
      <w:r>
        <w:t>Распад</w:t>
      </w:r>
      <w:r>
        <w:rPr>
          <w:spacing w:val="1"/>
        </w:rPr>
        <w:t xml:space="preserve"> </w:t>
      </w:r>
      <w:r>
        <w:t>Варшавского</w:t>
      </w:r>
      <w:r>
        <w:rPr>
          <w:spacing w:val="1"/>
        </w:rPr>
        <w:t xml:space="preserve"> </w:t>
      </w:r>
      <w:r>
        <w:t>договора,</w:t>
      </w:r>
      <w:r>
        <w:rPr>
          <w:spacing w:val="1"/>
        </w:rPr>
        <w:t xml:space="preserve"> </w:t>
      </w:r>
      <w:r>
        <w:t>СЭВ.</w:t>
      </w:r>
      <w:r>
        <w:rPr>
          <w:spacing w:val="1"/>
        </w:rPr>
        <w:t xml:space="preserve"> </w:t>
      </w:r>
      <w:r>
        <w:t>Образование</w:t>
      </w:r>
      <w:r>
        <w:rPr>
          <w:spacing w:val="1"/>
        </w:rPr>
        <w:t xml:space="preserve"> </w:t>
      </w:r>
      <w:r>
        <w:t>новых</w:t>
      </w:r>
      <w:r>
        <w:rPr>
          <w:spacing w:val="1"/>
        </w:rPr>
        <w:t xml:space="preserve"> </w:t>
      </w:r>
      <w:r>
        <w:t>государств на постсоветском пространстве. Разделение Чехословакии. Распад Югославии</w:t>
      </w:r>
      <w:r>
        <w:rPr>
          <w:spacing w:val="1"/>
        </w:rPr>
        <w:t xml:space="preserve"> </w:t>
      </w:r>
      <w:r>
        <w:t>и война на Балканах. Агрессия НАТО против Югославии. Развитие восточноевропейских</w:t>
      </w:r>
      <w:r>
        <w:rPr>
          <w:spacing w:val="1"/>
        </w:rPr>
        <w:t xml:space="preserve"> </w:t>
      </w:r>
      <w:r>
        <w:t>государств в XXI в.: экономика, политика, внешнеполитическая ориентация, участие в</w:t>
      </w:r>
      <w:r>
        <w:rPr>
          <w:spacing w:val="1"/>
        </w:rPr>
        <w:t xml:space="preserve"> </w:t>
      </w:r>
      <w:r>
        <w:t>интеграционных</w:t>
      </w:r>
      <w:r>
        <w:rPr>
          <w:spacing w:val="-2"/>
        </w:rPr>
        <w:t xml:space="preserve"> </w:t>
      </w:r>
      <w:r>
        <w:t>процессах.</w:t>
      </w:r>
    </w:p>
    <w:p w:rsidR="00445874" w:rsidRDefault="00182F3C">
      <w:pPr>
        <w:pStyle w:val="a5"/>
        <w:ind w:right="591"/>
      </w:pPr>
      <w:r>
        <w:t>Страны Азии, Африки во второй половине ХХ – начале XXI в.: проблемы и пути</w:t>
      </w:r>
      <w:r>
        <w:rPr>
          <w:spacing w:val="1"/>
        </w:rPr>
        <w:t xml:space="preserve"> </w:t>
      </w:r>
      <w:r>
        <w:t>модернизации.</w:t>
      </w:r>
    </w:p>
    <w:p w:rsidR="00445874" w:rsidRDefault="00182F3C">
      <w:pPr>
        <w:pStyle w:val="a5"/>
        <w:ind w:right="583"/>
      </w:pPr>
      <w:r>
        <w:t>Страны Восточной, Юго-Восточной и Южной Азии. Освободительная борьба</w:t>
      </w:r>
      <w:r>
        <w:rPr>
          <w:spacing w:val="1"/>
        </w:rPr>
        <w:t xml:space="preserve"> </w:t>
      </w:r>
      <w:r>
        <w:t>и</w:t>
      </w:r>
      <w:r>
        <w:rPr>
          <w:spacing w:val="1"/>
        </w:rPr>
        <w:t xml:space="preserve"> </w:t>
      </w:r>
      <w:r>
        <w:t>провозглашение национальных государств в регионе. Выбор путей развития. Проблемы</w:t>
      </w:r>
      <w:r>
        <w:rPr>
          <w:spacing w:val="1"/>
        </w:rPr>
        <w:t xml:space="preserve"> </w:t>
      </w:r>
      <w:r>
        <w:t>внешнеполитической</w:t>
      </w:r>
      <w:r>
        <w:rPr>
          <w:spacing w:val="1"/>
        </w:rPr>
        <w:t xml:space="preserve"> </w:t>
      </w:r>
      <w:r>
        <w:t>ориентации.</w:t>
      </w:r>
      <w:r>
        <w:rPr>
          <w:spacing w:val="1"/>
        </w:rPr>
        <w:t xml:space="preserve"> </w:t>
      </w:r>
      <w:r>
        <w:t>Китай:</w:t>
      </w:r>
      <w:r>
        <w:rPr>
          <w:spacing w:val="1"/>
        </w:rPr>
        <w:t xml:space="preserve"> </w:t>
      </w:r>
      <w:r>
        <w:t>гражданская</w:t>
      </w:r>
      <w:r>
        <w:rPr>
          <w:spacing w:val="1"/>
        </w:rPr>
        <w:t xml:space="preserve"> </w:t>
      </w:r>
      <w:r>
        <w:t>война,</w:t>
      </w:r>
      <w:r>
        <w:rPr>
          <w:spacing w:val="61"/>
        </w:rPr>
        <w:t xml:space="preserve"> </w:t>
      </w:r>
      <w:r>
        <w:t>провозглашение</w:t>
      </w:r>
      <w:r>
        <w:rPr>
          <w:spacing w:val="1"/>
        </w:rPr>
        <w:t xml:space="preserve"> </w:t>
      </w:r>
      <w:r>
        <w:t>республики,</w:t>
      </w:r>
      <w:r>
        <w:rPr>
          <w:spacing w:val="1"/>
        </w:rPr>
        <w:t xml:space="preserve"> </w:t>
      </w:r>
      <w:r>
        <w:t>социалистический</w:t>
      </w:r>
      <w:r>
        <w:rPr>
          <w:spacing w:val="1"/>
        </w:rPr>
        <w:t xml:space="preserve"> </w:t>
      </w:r>
      <w:r>
        <w:t>эксперимент,</w:t>
      </w:r>
      <w:r>
        <w:rPr>
          <w:spacing w:val="1"/>
        </w:rPr>
        <w:t xml:space="preserve"> </w:t>
      </w:r>
      <w:r>
        <w:t>Мао</w:t>
      </w:r>
      <w:r>
        <w:rPr>
          <w:spacing w:val="1"/>
        </w:rPr>
        <w:t xml:space="preserve"> </w:t>
      </w:r>
      <w:r>
        <w:t>Цзэдун</w:t>
      </w:r>
      <w:r>
        <w:rPr>
          <w:spacing w:val="1"/>
        </w:rPr>
        <w:t xml:space="preserve"> </w:t>
      </w:r>
      <w:r>
        <w:t>и</w:t>
      </w:r>
      <w:r>
        <w:rPr>
          <w:spacing w:val="1"/>
        </w:rPr>
        <w:t xml:space="preserve"> </w:t>
      </w:r>
      <w:r>
        <w:t>маоизм,</w:t>
      </w:r>
      <w:r>
        <w:rPr>
          <w:spacing w:val="1"/>
        </w:rPr>
        <w:t xml:space="preserve"> </w:t>
      </w:r>
      <w:r>
        <w:t>экономические</w:t>
      </w:r>
      <w:r>
        <w:rPr>
          <w:spacing w:val="1"/>
        </w:rPr>
        <w:t xml:space="preserve"> </w:t>
      </w:r>
      <w:r>
        <w:t>реформы</w:t>
      </w:r>
      <w:r>
        <w:rPr>
          <w:spacing w:val="1"/>
        </w:rPr>
        <w:t xml:space="preserve"> </w:t>
      </w:r>
      <w:r>
        <w:t>конца</w:t>
      </w:r>
      <w:r>
        <w:rPr>
          <w:spacing w:val="1"/>
        </w:rPr>
        <w:t xml:space="preserve"> </w:t>
      </w:r>
      <w:r>
        <w:t>1970-х</w:t>
      </w:r>
      <w:r>
        <w:rPr>
          <w:spacing w:val="1"/>
        </w:rPr>
        <w:t xml:space="preserve"> </w:t>
      </w:r>
      <w:r>
        <w:t>–1980-х гг.</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модернизации</w:t>
      </w:r>
      <w:r>
        <w:rPr>
          <w:spacing w:val="1"/>
        </w:rPr>
        <w:t xml:space="preserve"> </w:t>
      </w:r>
      <w:r>
        <w:t>страны,</w:t>
      </w:r>
      <w:r>
        <w:rPr>
          <w:spacing w:val="60"/>
        </w:rPr>
        <w:t xml:space="preserve"> </w:t>
      </w:r>
      <w:r>
        <w:t>современное</w:t>
      </w:r>
      <w:r>
        <w:rPr>
          <w:spacing w:val="1"/>
        </w:rPr>
        <w:t xml:space="preserve"> </w:t>
      </w:r>
      <w:r>
        <w:t>развитие и международный статус Китая. Разделение Вьетнама и Кореи на государства с</w:t>
      </w:r>
      <w:r>
        <w:rPr>
          <w:spacing w:val="1"/>
        </w:rPr>
        <w:t xml:space="preserve"> </w:t>
      </w:r>
      <w:r>
        <w:t>разным общественно-политическим строем. Индия: провозглашение независимости, курс</w:t>
      </w:r>
      <w:r>
        <w:rPr>
          <w:spacing w:val="1"/>
        </w:rPr>
        <w:t xml:space="preserve"> </w:t>
      </w:r>
      <w:r>
        <w:t>Неру,</w:t>
      </w:r>
      <w:r>
        <w:rPr>
          <w:spacing w:val="1"/>
        </w:rPr>
        <w:t xml:space="preserve"> </w:t>
      </w:r>
      <w:r>
        <w:t>начало</w:t>
      </w:r>
      <w:r>
        <w:rPr>
          <w:spacing w:val="1"/>
        </w:rPr>
        <w:t xml:space="preserve"> </w:t>
      </w:r>
      <w:r>
        <w:t>ускоренной</w:t>
      </w:r>
      <w:r>
        <w:rPr>
          <w:spacing w:val="1"/>
        </w:rPr>
        <w:t xml:space="preserve"> </w:t>
      </w:r>
      <w:r>
        <w:t>индустриализации,</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современного</w:t>
      </w:r>
      <w:r>
        <w:rPr>
          <w:spacing w:val="-1"/>
        </w:rPr>
        <w:t xml:space="preserve"> </w:t>
      </w:r>
      <w:r>
        <w:t>индийского государства.</w:t>
      </w:r>
    </w:p>
    <w:p w:rsidR="00445874" w:rsidRDefault="00182F3C">
      <w:pPr>
        <w:pStyle w:val="a5"/>
        <w:spacing w:before="1"/>
        <w:ind w:right="588"/>
      </w:pPr>
      <w:r>
        <w:t>Япония после Второй мировой войны: от поражения к лидерству. Восстановление</w:t>
      </w:r>
      <w:r>
        <w:rPr>
          <w:spacing w:val="1"/>
        </w:rPr>
        <w:t xml:space="preserve"> </w:t>
      </w:r>
      <w:r>
        <w:t>суверенитета</w:t>
      </w:r>
      <w:r>
        <w:rPr>
          <w:spacing w:val="1"/>
        </w:rPr>
        <w:t xml:space="preserve"> </w:t>
      </w:r>
      <w:r>
        <w:t>страны.</w:t>
      </w:r>
      <w:r>
        <w:rPr>
          <w:spacing w:val="1"/>
        </w:rPr>
        <w:t xml:space="preserve"> </w:t>
      </w:r>
      <w:r>
        <w:t>Японское</w:t>
      </w:r>
      <w:r>
        <w:rPr>
          <w:spacing w:val="1"/>
        </w:rPr>
        <w:t xml:space="preserve"> </w:t>
      </w:r>
      <w:r>
        <w:t>экономическое</w:t>
      </w:r>
      <w:r>
        <w:rPr>
          <w:spacing w:val="1"/>
        </w:rPr>
        <w:t xml:space="preserve"> </w:t>
      </w:r>
      <w:r>
        <w:t>чудо.</w:t>
      </w:r>
      <w:r>
        <w:rPr>
          <w:spacing w:val="1"/>
        </w:rPr>
        <w:t xml:space="preserve"> </w:t>
      </w:r>
      <w:r>
        <w:t>Успехи</w:t>
      </w:r>
      <w:r>
        <w:rPr>
          <w:spacing w:val="1"/>
        </w:rPr>
        <w:t xml:space="preserve"> </w:t>
      </w:r>
      <w:r>
        <w:t>модернизации.</w:t>
      </w:r>
      <w:r>
        <w:rPr>
          <w:spacing w:val="1"/>
        </w:rPr>
        <w:t xml:space="preserve"> </w:t>
      </w:r>
      <w:r>
        <w:t>Новые</w:t>
      </w:r>
      <w:r>
        <w:rPr>
          <w:spacing w:val="1"/>
        </w:rPr>
        <w:t xml:space="preserve"> </w:t>
      </w:r>
      <w:r>
        <w:t>индустриальные</w:t>
      </w:r>
      <w:r>
        <w:rPr>
          <w:spacing w:val="-3"/>
        </w:rPr>
        <w:t xml:space="preserve"> </w:t>
      </w:r>
      <w:r>
        <w:t>страны (Сингапур, Южная Корея).</w:t>
      </w:r>
    </w:p>
    <w:p w:rsidR="00445874" w:rsidRDefault="00182F3C">
      <w:pPr>
        <w:pStyle w:val="a5"/>
        <w:ind w:right="585"/>
      </w:pPr>
      <w:r>
        <w:t>Страны Ближнего Востока и Северной Африки. Турция: политическое развитие,</w:t>
      </w:r>
      <w:r>
        <w:rPr>
          <w:spacing w:val="1"/>
        </w:rPr>
        <w:t xml:space="preserve"> </w:t>
      </w:r>
      <w:r>
        <w:t>процесс</w:t>
      </w:r>
      <w:r>
        <w:rPr>
          <w:spacing w:val="1"/>
        </w:rPr>
        <w:t xml:space="preserve"> </w:t>
      </w:r>
      <w:r>
        <w:t>модернизации.</w:t>
      </w:r>
      <w:r>
        <w:rPr>
          <w:spacing w:val="1"/>
        </w:rPr>
        <w:t xml:space="preserve"> </w:t>
      </w:r>
      <w:r>
        <w:t>Иран:</w:t>
      </w:r>
      <w:r>
        <w:rPr>
          <w:spacing w:val="1"/>
        </w:rPr>
        <w:t xml:space="preserve"> </w:t>
      </w:r>
      <w:r>
        <w:t>реформы</w:t>
      </w:r>
      <w:r>
        <w:rPr>
          <w:spacing w:val="1"/>
        </w:rPr>
        <w:t xml:space="preserve"> </w:t>
      </w:r>
      <w:r>
        <w:t>1960–1970-х гг.,</w:t>
      </w:r>
      <w:r>
        <w:rPr>
          <w:spacing w:val="1"/>
        </w:rPr>
        <w:t xml:space="preserve"> </w:t>
      </w:r>
      <w:r>
        <w:t>исламская</w:t>
      </w:r>
      <w:r>
        <w:rPr>
          <w:spacing w:val="1"/>
        </w:rPr>
        <w:t xml:space="preserve"> </w:t>
      </w:r>
      <w:r>
        <w:t>революция.</w:t>
      </w:r>
      <w:r>
        <w:rPr>
          <w:spacing w:val="1"/>
        </w:rPr>
        <w:t xml:space="preserve"> </w:t>
      </w:r>
      <w:r>
        <w:t>Афганистан:</w:t>
      </w:r>
      <w:r>
        <w:rPr>
          <w:spacing w:val="-1"/>
        </w:rPr>
        <w:t xml:space="preserve"> </w:t>
      </w:r>
      <w:r>
        <w:t>смена</w:t>
      </w:r>
      <w:r>
        <w:rPr>
          <w:spacing w:val="-1"/>
        </w:rPr>
        <w:t xml:space="preserve"> </w:t>
      </w:r>
      <w:r>
        <w:t>политических</w:t>
      </w:r>
      <w:r>
        <w:rPr>
          <w:spacing w:val="1"/>
        </w:rPr>
        <w:t xml:space="preserve"> </w:t>
      </w:r>
      <w:r>
        <w:t>режимов, роль</w:t>
      </w:r>
      <w:r>
        <w:rPr>
          <w:spacing w:val="-1"/>
        </w:rPr>
        <w:t xml:space="preserve"> </w:t>
      </w:r>
      <w:r>
        <w:t>внешних</w:t>
      </w:r>
      <w:r>
        <w:rPr>
          <w:spacing w:val="2"/>
        </w:rPr>
        <w:t xml:space="preserve"> </w:t>
      </w:r>
      <w:r>
        <w:t>сил.</w:t>
      </w:r>
    </w:p>
    <w:p w:rsidR="00445874" w:rsidRDefault="00182F3C">
      <w:pPr>
        <w:pStyle w:val="a5"/>
        <w:ind w:right="586"/>
      </w:pPr>
      <w:r>
        <w:t>Провозглашение</w:t>
      </w:r>
      <w:r>
        <w:rPr>
          <w:spacing w:val="1"/>
        </w:rPr>
        <w:t xml:space="preserve"> </w:t>
      </w:r>
      <w:r>
        <w:t>независимых</w:t>
      </w:r>
      <w:r>
        <w:rPr>
          <w:spacing w:val="1"/>
        </w:rPr>
        <w:t xml:space="preserve"> </w:t>
      </w:r>
      <w:r>
        <w:t>государств</w:t>
      </w:r>
      <w:r>
        <w:rPr>
          <w:spacing w:val="1"/>
        </w:rPr>
        <w:t xml:space="preserve"> </w:t>
      </w:r>
      <w:r>
        <w:t>на</w:t>
      </w:r>
      <w:r>
        <w:rPr>
          <w:spacing w:val="1"/>
        </w:rPr>
        <w:t xml:space="preserve"> </w:t>
      </w:r>
      <w:r>
        <w:t>Ближнем</w:t>
      </w:r>
      <w:r>
        <w:rPr>
          <w:spacing w:val="1"/>
        </w:rPr>
        <w:t xml:space="preserve"> </w:t>
      </w:r>
      <w:r>
        <w:t>Востоке</w:t>
      </w:r>
      <w:r>
        <w:rPr>
          <w:spacing w:val="1"/>
        </w:rPr>
        <w:t xml:space="preserve"> </w:t>
      </w:r>
      <w:r>
        <w:t>и</w:t>
      </w:r>
      <w:r>
        <w:rPr>
          <w:spacing w:val="1"/>
        </w:rPr>
        <w:t xml:space="preserve"> </w:t>
      </w:r>
      <w:r>
        <w:t>в</w:t>
      </w:r>
      <w:r>
        <w:rPr>
          <w:spacing w:val="1"/>
        </w:rPr>
        <w:t xml:space="preserve"> </w:t>
      </w:r>
      <w:r>
        <w:t>Северной</w:t>
      </w:r>
      <w:r>
        <w:rPr>
          <w:spacing w:val="1"/>
        </w:rPr>
        <w:t xml:space="preserve"> </w:t>
      </w:r>
      <w:r>
        <w:t>Африке. Палестинская проблема. Создание государства Израиль. Египет: выбор</w:t>
      </w:r>
      <w:r>
        <w:rPr>
          <w:spacing w:val="1"/>
        </w:rPr>
        <w:t xml:space="preserve"> </w:t>
      </w:r>
      <w:r>
        <w:t>путей</w:t>
      </w:r>
      <w:r>
        <w:rPr>
          <w:spacing w:val="1"/>
        </w:rPr>
        <w:t xml:space="preserve"> </w:t>
      </w:r>
      <w:r>
        <w:t>развития,</w:t>
      </w:r>
      <w:r>
        <w:rPr>
          <w:spacing w:val="1"/>
        </w:rPr>
        <w:t xml:space="preserve"> </w:t>
      </w:r>
      <w:r>
        <w:t>внешнеполитический</w:t>
      </w:r>
      <w:r>
        <w:rPr>
          <w:spacing w:val="1"/>
        </w:rPr>
        <w:t xml:space="preserve"> </w:t>
      </w:r>
      <w:r>
        <w:t>курс.</w:t>
      </w:r>
      <w:r>
        <w:rPr>
          <w:spacing w:val="1"/>
        </w:rPr>
        <w:t xml:space="preserve"> </w:t>
      </w:r>
      <w:r>
        <w:t>Суэцкий</w:t>
      </w:r>
      <w:r>
        <w:rPr>
          <w:spacing w:val="1"/>
        </w:rPr>
        <w:t xml:space="preserve"> </w:t>
      </w:r>
      <w:r>
        <w:t>конфликт.</w:t>
      </w:r>
      <w:r>
        <w:rPr>
          <w:spacing w:val="1"/>
        </w:rPr>
        <w:t xml:space="preserve"> </w:t>
      </w:r>
      <w:r>
        <w:t>Арабо-израильские</w:t>
      </w:r>
      <w:r>
        <w:rPr>
          <w:spacing w:val="1"/>
        </w:rPr>
        <w:t xml:space="preserve"> </w:t>
      </w:r>
      <w:r>
        <w:t>войны</w:t>
      </w:r>
      <w:r>
        <w:rPr>
          <w:spacing w:val="1"/>
        </w:rPr>
        <w:t xml:space="preserve"> </w:t>
      </w:r>
      <w:r>
        <w:t>и</w:t>
      </w:r>
      <w:r>
        <w:rPr>
          <w:spacing w:val="1"/>
        </w:rPr>
        <w:t xml:space="preserve"> </w:t>
      </w:r>
      <w:r>
        <w:t>попытки урегулирования на Ближнем Востоке. Политическое развитие арабских стран в</w:t>
      </w:r>
      <w:r>
        <w:rPr>
          <w:spacing w:val="1"/>
        </w:rPr>
        <w:t xml:space="preserve"> </w:t>
      </w:r>
      <w:r>
        <w:t>конце ХХ – начале XXI в. «Арабская весна» и смена политических режимов в начале</w:t>
      </w:r>
      <w:r>
        <w:rPr>
          <w:spacing w:val="1"/>
        </w:rPr>
        <w:t xml:space="preserve"> </w:t>
      </w:r>
      <w:r>
        <w:t>2010-х</w:t>
      </w:r>
      <w:r>
        <w:rPr>
          <w:spacing w:val="1"/>
        </w:rPr>
        <w:t xml:space="preserve"> </w:t>
      </w:r>
      <w:r>
        <w:t>гг. Гражданская война</w:t>
      </w:r>
      <w:r>
        <w:rPr>
          <w:spacing w:val="-1"/>
        </w:rPr>
        <w:t xml:space="preserve"> </w:t>
      </w:r>
      <w:r>
        <w:t>в</w:t>
      </w:r>
      <w:r>
        <w:rPr>
          <w:spacing w:val="-1"/>
        </w:rPr>
        <w:t xml:space="preserve"> </w:t>
      </w:r>
      <w:r>
        <w:t>Сирии.</w:t>
      </w:r>
    </w:p>
    <w:p w:rsidR="00445874" w:rsidRDefault="00182F3C">
      <w:pPr>
        <w:pStyle w:val="a5"/>
        <w:spacing w:before="1"/>
        <w:ind w:right="583"/>
      </w:pPr>
      <w:r>
        <w:t>Страны</w:t>
      </w:r>
      <w:r>
        <w:rPr>
          <w:spacing w:val="1"/>
        </w:rPr>
        <w:t xml:space="preserve"> </w:t>
      </w:r>
      <w:r>
        <w:t>Тропической</w:t>
      </w:r>
      <w:r>
        <w:rPr>
          <w:spacing w:val="1"/>
        </w:rPr>
        <w:t xml:space="preserve"> </w:t>
      </w:r>
      <w:r>
        <w:t>и</w:t>
      </w:r>
      <w:r>
        <w:rPr>
          <w:spacing w:val="1"/>
        </w:rPr>
        <w:t xml:space="preserve"> </w:t>
      </w:r>
      <w:r>
        <w:t>Южной</w:t>
      </w:r>
      <w:r>
        <w:rPr>
          <w:spacing w:val="1"/>
        </w:rPr>
        <w:t xml:space="preserve"> </w:t>
      </w:r>
      <w:r>
        <w:t>Африки.</w:t>
      </w:r>
      <w:r>
        <w:rPr>
          <w:spacing w:val="1"/>
        </w:rPr>
        <w:t xml:space="preserve"> </w:t>
      </w:r>
      <w:r>
        <w:t>Этапы</w:t>
      </w:r>
      <w:r>
        <w:rPr>
          <w:spacing w:val="1"/>
        </w:rPr>
        <w:t xml:space="preserve"> </w:t>
      </w:r>
      <w:r>
        <w:t>провозглашения</w:t>
      </w:r>
      <w:r>
        <w:rPr>
          <w:spacing w:val="1"/>
        </w:rPr>
        <w:t xml:space="preserve"> </w:t>
      </w:r>
      <w:r>
        <w:t>независимости</w:t>
      </w:r>
      <w:r>
        <w:rPr>
          <w:spacing w:val="-57"/>
        </w:rPr>
        <w:t xml:space="preserve"> </w:t>
      </w:r>
      <w:r>
        <w:t>(«год</w:t>
      </w:r>
      <w:r>
        <w:rPr>
          <w:spacing w:val="1"/>
        </w:rPr>
        <w:t xml:space="preserve"> </w:t>
      </w:r>
      <w:r>
        <w:t>Африки»,</w:t>
      </w:r>
      <w:r>
        <w:rPr>
          <w:spacing w:val="1"/>
        </w:rPr>
        <w:t xml:space="preserve"> </w:t>
      </w:r>
      <w:r>
        <w:t>1970–1980-е гг.).</w:t>
      </w:r>
      <w:r>
        <w:rPr>
          <w:spacing w:val="1"/>
        </w:rPr>
        <w:t xml:space="preserve"> </w:t>
      </w:r>
      <w:r>
        <w:t>Выбор</w:t>
      </w:r>
      <w:r>
        <w:rPr>
          <w:spacing w:val="1"/>
        </w:rPr>
        <w:t xml:space="preserve"> </w:t>
      </w:r>
      <w:r>
        <w:t>путей</w:t>
      </w:r>
      <w:r>
        <w:rPr>
          <w:spacing w:val="1"/>
        </w:rPr>
        <w:t xml:space="preserve"> </w:t>
      </w:r>
      <w:r>
        <w:t>развития.</w:t>
      </w:r>
      <w:r>
        <w:rPr>
          <w:spacing w:val="1"/>
        </w:rPr>
        <w:t xml:space="preserve"> </w:t>
      </w:r>
      <w:r>
        <w:t>Попытки</w:t>
      </w:r>
      <w:r>
        <w:rPr>
          <w:spacing w:val="1"/>
        </w:rPr>
        <w:t xml:space="preserve"> </w:t>
      </w:r>
      <w:r>
        <w:t>утверждения</w:t>
      </w:r>
      <w:r>
        <w:rPr>
          <w:spacing w:val="1"/>
        </w:rPr>
        <w:t xml:space="preserve"> </w:t>
      </w:r>
      <w:r>
        <w:t>демократических режимов и установление диктатур. Система апартеида на юге Африки и</w:t>
      </w:r>
      <w:r>
        <w:rPr>
          <w:spacing w:val="1"/>
        </w:rPr>
        <w:t xml:space="preserve"> </w:t>
      </w:r>
      <w:r>
        <w:t>ее</w:t>
      </w:r>
      <w:r>
        <w:rPr>
          <w:spacing w:val="-2"/>
        </w:rPr>
        <w:t xml:space="preserve"> </w:t>
      </w:r>
      <w:r>
        <w:t>падение.</w:t>
      </w:r>
      <w:r>
        <w:rPr>
          <w:spacing w:val="-1"/>
        </w:rPr>
        <w:t xml:space="preserve"> </w:t>
      </w:r>
      <w:r>
        <w:t>Сепаратизм.</w:t>
      </w:r>
      <w:r>
        <w:rPr>
          <w:spacing w:val="-1"/>
        </w:rPr>
        <w:t xml:space="preserve"> </w:t>
      </w:r>
      <w:r>
        <w:t>Гражданские</w:t>
      </w:r>
      <w:r>
        <w:rPr>
          <w:spacing w:val="-2"/>
        </w:rPr>
        <w:t xml:space="preserve"> </w:t>
      </w:r>
      <w:r>
        <w:t>войны</w:t>
      </w:r>
      <w:r>
        <w:rPr>
          <w:spacing w:val="2"/>
        </w:rPr>
        <w:t xml:space="preserve"> </w:t>
      </w:r>
      <w:r>
        <w:t>и</w:t>
      </w:r>
      <w:r>
        <w:rPr>
          <w:spacing w:val="-3"/>
        </w:rPr>
        <w:t xml:space="preserve"> </w:t>
      </w:r>
      <w:r>
        <w:t>этнические</w:t>
      </w:r>
      <w:r>
        <w:rPr>
          <w:spacing w:val="-2"/>
        </w:rPr>
        <w:t xml:space="preserve"> </w:t>
      </w:r>
      <w:r>
        <w:t>конфликты</w:t>
      </w:r>
      <w:r>
        <w:rPr>
          <w:spacing w:val="-4"/>
        </w:rPr>
        <w:t xml:space="preserve"> </w:t>
      </w:r>
      <w:r>
        <w:t>в</w:t>
      </w:r>
      <w:r>
        <w:rPr>
          <w:spacing w:val="-2"/>
        </w:rPr>
        <w:t xml:space="preserve"> </w:t>
      </w:r>
      <w:r>
        <w:t>Африке.</w:t>
      </w:r>
    </w:p>
    <w:p w:rsidR="00445874" w:rsidRDefault="00182F3C">
      <w:pPr>
        <w:pStyle w:val="a5"/>
        <w:ind w:left="2410" w:firstLine="0"/>
      </w:pPr>
      <w:r>
        <w:t>Страны</w:t>
      </w:r>
      <w:r>
        <w:rPr>
          <w:spacing w:val="-2"/>
        </w:rPr>
        <w:t xml:space="preserve"> </w:t>
      </w:r>
      <w:r>
        <w:t>Латинской</w:t>
      </w:r>
      <w:r>
        <w:rPr>
          <w:spacing w:val="-2"/>
        </w:rPr>
        <w:t xml:space="preserve"> </w:t>
      </w:r>
      <w:r>
        <w:t>Америки</w:t>
      </w:r>
      <w:r>
        <w:rPr>
          <w:spacing w:val="-2"/>
        </w:rPr>
        <w:t xml:space="preserve"> </w:t>
      </w:r>
      <w:r>
        <w:t>во</w:t>
      </w:r>
      <w:r>
        <w:rPr>
          <w:spacing w:val="-3"/>
        </w:rPr>
        <w:t xml:space="preserve"> </w:t>
      </w:r>
      <w:r>
        <w:t>второй</w:t>
      </w:r>
      <w:r>
        <w:rPr>
          <w:spacing w:val="-2"/>
        </w:rPr>
        <w:t xml:space="preserve"> </w:t>
      </w:r>
      <w:r>
        <w:t>половине</w:t>
      </w:r>
      <w:r>
        <w:rPr>
          <w:spacing w:val="-3"/>
        </w:rPr>
        <w:t xml:space="preserve"> </w:t>
      </w:r>
      <w:r>
        <w:t>ХХ</w:t>
      </w:r>
      <w:r>
        <w:rPr>
          <w:spacing w:val="1"/>
        </w:rPr>
        <w:t xml:space="preserve"> </w:t>
      </w:r>
      <w:r>
        <w:t>–</w:t>
      </w:r>
      <w:r>
        <w:rPr>
          <w:spacing w:val="-1"/>
        </w:rPr>
        <w:t xml:space="preserve"> </w:t>
      </w:r>
      <w:r>
        <w:t>начале</w:t>
      </w:r>
      <w:r>
        <w:rPr>
          <w:spacing w:val="-3"/>
        </w:rPr>
        <w:t xml:space="preserve"> </w:t>
      </w:r>
      <w:r>
        <w:t>XXI</w:t>
      </w:r>
      <w:r>
        <w:rPr>
          <w:spacing w:val="-5"/>
        </w:rPr>
        <w:t xml:space="preserve"> </w:t>
      </w:r>
      <w:r>
        <w:t>в.</w:t>
      </w:r>
    </w:p>
    <w:p w:rsidR="00445874" w:rsidRDefault="00182F3C">
      <w:pPr>
        <w:pStyle w:val="a5"/>
        <w:ind w:right="586"/>
      </w:pPr>
      <w:r>
        <w:t>Положение стран Латинской Америки в середине ХХ в.: проблемы внутреннего</w:t>
      </w:r>
      <w:r>
        <w:rPr>
          <w:spacing w:val="1"/>
        </w:rPr>
        <w:t xml:space="preserve"> </w:t>
      </w:r>
      <w:r>
        <w:t>развития, влияние США. Аграрные реформы и импортозамещающая индустриализация.</w:t>
      </w:r>
      <w:r>
        <w:rPr>
          <w:spacing w:val="1"/>
        </w:rPr>
        <w:t xml:space="preserve"> </w:t>
      </w:r>
      <w:r>
        <w:t>Национал-реформизм.</w:t>
      </w:r>
      <w:r>
        <w:rPr>
          <w:spacing w:val="1"/>
        </w:rPr>
        <w:t xml:space="preserve"> </w:t>
      </w:r>
      <w:r>
        <w:t>Революция</w:t>
      </w:r>
      <w:r>
        <w:rPr>
          <w:spacing w:val="1"/>
        </w:rPr>
        <w:t xml:space="preserve"> </w:t>
      </w:r>
      <w:r>
        <w:t>на</w:t>
      </w:r>
      <w:r>
        <w:rPr>
          <w:spacing w:val="1"/>
        </w:rPr>
        <w:t xml:space="preserve"> </w:t>
      </w:r>
      <w:r>
        <w:t>Кубе.</w:t>
      </w:r>
      <w:r>
        <w:rPr>
          <w:spacing w:val="1"/>
        </w:rPr>
        <w:t xml:space="preserve"> </w:t>
      </w:r>
      <w:r>
        <w:t>Диктатуры</w:t>
      </w:r>
      <w:r>
        <w:rPr>
          <w:spacing w:val="1"/>
        </w:rPr>
        <w:t xml:space="preserve"> </w:t>
      </w:r>
      <w:r>
        <w:t>и</w:t>
      </w:r>
      <w:r>
        <w:rPr>
          <w:spacing w:val="1"/>
        </w:rPr>
        <w:t xml:space="preserve"> </w:t>
      </w:r>
      <w:r>
        <w:t>демократизация</w:t>
      </w:r>
      <w:r>
        <w:rPr>
          <w:spacing w:val="1"/>
        </w:rPr>
        <w:t xml:space="preserve"> </w:t>
      </w:r>
      <w:r>
        <w:t>в</w:t>
      </w:r>
      <w:r>
        <w:rPr>
          <w:spacing w:val="1"/>
        </w:rPr>
        <w:t xml:space="preserve"> </w:t>
      </w:r>
      <w:r>
        <w:t>странах</w:t>
      </w:r>
      <w:r>
        <w:rPr>
          <w:spacing w:val="1"/>
        </w:rPr>
        <w:t xml:space="preserve"> </w:t>
      </w:r>
      <w:r>
        <w:t>Латинской</w:t>
      </w:r>
      <w:r>
        <w:rPr>
          <w:spacing w:val="1"/>
        </w:rPr>
        <w:t xml:space="preserve"> </w:t>
      </w:r>
      <w:r>
        <w:t>Америки.</w:t>
      </w:r>
      <w:r>
        <w:rPr>
          <w:spacing w:val="1"/>
        </w:rPr>
        <w:t xml:space="preserve"> </w:t>
      </w:r>
      <w:r>
        <w:t>Революции</w:t>
      </w:r>
      <w:r>
        <w:rPr>
          <w:spacing w:val="1"/>
        </w:rPr>
        <w:t xml:space="preserve"> </w:t>
      </w:r>
      <w:r>
        <w:t>конца</w:t>
      </w:r>
      <w:r>
        <w:rPr>
          <w:spacing w:val="1"/>
        </w:rPr>
        <w:t xml:space="preserve"> </w:t>
      </w:r>
      <w:r>
        <w:t>1960-х</w:t>
      </w:r>
      <w:r>
        <w:rPr>
          <w:spacing w:val="1"/>
        </w:rPr>
        <w:t xml:space="preserve"> </w:t>
      </w:r>
      <w:r>
        <w:t>–</w:t>
      </w:r>
      <w:r>
        <w:rPr>
          <w:spacing w:val="1"/>
        </w:rPr>
        <w:t xml:space="preserve"> </w:t>
      </w:r>
      <w:r>
        <w:t>1970-х гг.</w:t>
      </w:r>
      <w:r>
        <w:rPr>
          <w:spacing w:val="1"/>
        </w:rPr>
        <w:t xml:space="preserve"> </w:t>
      </w:r>
      <w:r>
        <w:t>(Перу,</w:t>
      </w:r>
      <w:r>
        <w:rPr>
          <w:spacing w:val="1"/>
        </w:rPr>
        <w:t xml:space="preserve"> </w:t>
      </w:r>
      <w:r>
        <w:t>Чили,</w:t>
      </w:r>
      <w:r>
        <w:rPr>
          <w:spacing w:val="1"/>
        </w:rPr>
        <w:t xml:space="preserve"> </w:t>
      </w:r>
      <w:r>
        <w:t>Никарагуа).</w:t>
      </w:r>
      <w:r>
        <w:rPr>
          <w:spacing w:val="1"/>
        </w:rPr>
        <w:t xml:space="preserve"> </w:t>
      </w:r>
      <w:r>
        <w:t>Правоавторитарные</w:t>
      </w:r>
      <w:r>
        <w:rPr>
          <w:spacing w:val="-3"/>
        </w:rPr>
        <w:t xml:space="preserve"> </w:t>
      </w:r>
      <w:r>
        <w:t>диктатуры.</w:t>
      </w:r>
      <w:r>
        <w:rPr>
          <w:spacing w:val="3"/>
        </w:rPr>
        <w:t xml:space="preserve"> </w:t>
      </w:r>
      <w:r>
        <w:t>«Левый поворот»</w:t>
      </w:r>
      <w:r>
        <w:rPr>
          <w:spacing w:val="-9"/>
        </w:rPr>
        <w:t xml:space="preserve"> </w:t>
      </w:r>
      <w:r>
        <w:t>в</w:t>
      </w:r>
      <w:r>
        <w:rPr>
          <w:spacing w:val="-2"/>
        </w:rPr>
        <w:t xml:space="preserve"> </w:t>
      </w:r>
      <w:r>
        <w:t>конце</w:t>
      </w:r>
      <w:r>
        <w:rPr>
          <w:spacing w:val="-1"/>
        </w:rPr>
        <w:t xml:space="preserve"> </w:t>
      </w:r>
      <w:r>
        <w:t>ХХ</w:t>
      </w:r>
      <w:r>
        <w:rPr>
          <w:spacing w:val="2"/>
        </w:rPr>
        <w:t xml:space="preserve"> </w:t>
      </w:r>
      <w:r>
        <w:t>–</w:t>
      </w:r>
      <w:r>
        <w:rPr>
          <w:spacing w:val="-1"/>
        </w:rPr>
        <w:t xml:space="preserve"> </w:t>
      </w:r>
      <w:r>
        <w:t>начале</w:t>
      </w:r>
      <w:r>
        <w:rPr>
          <w:spacing w:val="-1"/>
        </w:rPr>
        <w:t xml:space="preserve"> </w:t>
      </w:r>
      <w:r>
        <w:t>XXI</w:t>
      </w:r>
      <w:r>
        <w:rPr>
          <w:spacing w:val="-4"/>
        </w:rPr>
        <w:t xml:space="preserve"> </w:t>
      </w:r>
      <w:r>
        <w:t>в.</w:t>
      </w:r>
    </w:p>
    <w:p w:rsidR="00445874" w:rsidRDefault="00182F3C">
      <w:pPr>
        <w:pStyle w:val="a5"/>
        <w:spacing w:before="1"/>
        <w:ind w:left="2410" w:firstLine="0"/>
      </w:pPr>
      <w:r>
        <w:t>Международные</w:t>
      </w:r>
      <w:r>
        <w:rPr>
          <w:spacing w:val="-4"/>
        </w:rPr>
        <w:t xml:space="preserve"> </w:t>
      </w:r>
      <w:r>
        <w:t>отношения</w:t>
      </w:r>
      <w:r>
        <w:rPr>
          <w:spacing w:val="-1"/>
        </w:rPr>
        <w:t xml:space="preserve"> </w:t>
      </w:r>
      <w:r>
        <w:t>во</w:t>
      </w:r>
      <w:r>
        <w:rPr>
          <w:spacing w:val="-2"/>
        </w:rPr>
        <w:t xml:space="preserve"> </w:t>
      </w:r>
      <w:r>
        <w:t>второй</w:t>
      </w:r>
      <w:r>
        <w:rPr>
          <w:spacing w:val="-1"/>
        </w:rPr>
        <w:t xml:space="preserve"> </w:t>
      </w:r>
      <w:r>
        <w:t>половине</w:t>
      </w:r>
      <w:r>
        <w:rPr>
          <w:spacing w:val="-3"/>
        </w:rPr>
        <w:t xml:space="preserve"> </w:t>
      </w:r>
      <w:r>
        <w:t>ХХ</w:t>
      </w:r>
      <w:r>
        <w:rPr>
          <w:spacing w:val="-1"/>
        </w:rPr>
        <w:t xml:space="preserve"> </w:t>
      </w:r>
      <w:r>
        <w:t>–</w:t>
      </w:r>
      <w:r>
        <w:rPr>
          <w:spacing w:val="-1"/>
        </w:rPr>
        <w:t xml:space="preserve"> </w:t>
      </w:r>
      <w:r>
        <w:t>начале</w:t>
      </w:r>
      <w:r>
        <w:rPr>
          <w:spacing w:val="-3"/>
        </w:rPr>
        <w:t xml:space="preserve"> </w:t>
      </w:r>
      <w:r>
        <w:t>XXI</w:t>
      </w:r>
      <w:r>
        <w:rPr>
          <w:spacing w:val="-1"/>
        </w:rPr>
        <w:t xml:space="preserve"> </w:t>
      </w:r>
      <w:r>
        <w:t>в.</w:t>
      </w:r>
    </w:p>
    <w:p w:rsidR="00445874" w:rsidRDefault="00182F3C">
      <w:pPr>
        <w:pStyle w:val="a5"/>
        <w:ind w:right="585"/>
      </w:pPr>
      <w:r>
        <w:t>Основные этапы развития международных отношений во второй половине 1940-х –</w:t>
      </w:r>
      <w:r>
        <w:rPr>
          <w:spacing w:val="-57"/>
        </w:rPr>
        <w:t xml:space="preserve"> </w:t>
      </w:r>
      <w:r>
        <w:t>2020-х гг. Международные кризисы и региональные конфликты в годы холодной войны</w:t>
      </w:r>
      <w:r>
        <w:rPr>
          <w:spacing w:val="1"/>
        </w:rPr>
        <w:t xml:space="preserve"> </w:t>
      </w:r>
      <w:r>
        <w:t>(Берлинский кризис, Корейская война, война в Индокитае, Суэцкий кризис, Кубинский</w:t>
      </w:r>
      <w:r>
        <w:rPr>
          <w:spacing w:val="1"/>
        </w:rPr>
        <w:t xml:space="preserve"> </w:t>
      </w:r>
      <w:r>
        <w:t>кризис).</w:t>
      </w:r>
      <w:r>
        <w:rPr>
          <w:spacing w:val="-3"/>
        </w:rPr>
        <w:t xml:space="preserve"> </w:t>
      </w:r>
      <w:r>
        <w:t>Создание</w:t>
      </w:r>
      <w:r>
        <w:rPr>
          <w:spacing w:val="-4"/>
        </w:rPr>
        <w:t xml:space="preserve"> </w:t>
      </w:r>
      <w:r>
        <w:t>Движения</w:t>
      </w:r>
      <w:r>
        <w:rPr>
          <w:spacing w:val="-2"/>
        </w:rPr>
        <w:t xml:space="preserve"> </w:t>
      </w:r>
      <w:r>
        <w:t>неприсоединения.</w:t>
      </w:r>
      <w:r>
        <w:rPr>
          <w:spacing w:val="-3"/>
        </w:rPr>
        <w:t xml:space="preserve"> </w:t>
      </w:r>
      <w:r>
        <w:t>Гонка</w:t>
      </w:r>
      <w:r>
        <w:rPr>
          <w:spacing w:val="-3"/>
        </w:rPr>
        <w:t xml:space="preserve"> </w:t>
      </w:r>
      <w:r>
        <w:t>вооружений.</w:t>
      </w:r>
      <w:r>
        <w:rPr>
          <w:spacing w:val="-3"/>
        </w:rPr>
        <w:t xml:space="preserve"> </w:t>
      </w:r>
      <w:r>
        <w:t>Война</w:t>
      </w:r>
      <w:r>
        <w:rPr>
          <w:spacing w:val="-3"/>
        </w:rPr>
        <w:t xml:space="preserve"> </w:t>
      </w:r>
      <w:r>
        <w:t>во</w:t>
      </w:r>
      <w:r>
        <w:rPr>
          <w:spacing w:val="-4"/>
        </w:rPr>
        <w:t xml:space="preserve"> </w:t>
      </w:r>
      <w:r>
        <w:t>Вьетнаме.</w:t>
      </w:r>
    </w:p>
    <w:p w:rsidR="00445874" w:rsidRDefault="00182F3C">
      <w:pPr>
        <w:pStyle w:val="a5"/>
        <w:ind w:right="582"/>
      </w:pPr>
      <w:r>
        <w:t>Разрядка</w:t>
      </w:r>
      <w:r>
        <w:rPr>
          <w:spacing w:val="20"/>
        </w:rPr>
        <w:t xml:space="preserve"> </w:t>
      </w:r>
      <w:r>
        <w:t>международной</w:t>
      </w:r>
      <w:r>
        <w:rPr>
          <w:spacing w:val="23"/>
        </w:rPr>
        <w:t xml:space="preserve"> </w:t>
      </w:r>
      <w:r>
        <w:t>напряженности</w:t>
      </w:r>
      <w:r>
        <w:rPr>
          <w:spacing w:val="23"/>
        </w:rPr>
        <w:t xml:space="preserve"> </w:t>
      </w:r>
      <w:r>
        <w:t>в</w:t>
      </w:r>
      <w:r>
        <w:rPr>
          <w:spacing w:val="21"/>
        </w:rPr>
        <w:t xml:space="preserve"> </w:t>
      </w:r>
      <w:r>
        <w:t>конце</w:t>
      </w:r>
      <w:r>
        <w:rPr>
          <w:spacing w:val="21"/>
        </w:rPr>
        <w:t xml:space="preserve"> </w:t>
      </w:r>
      <w:r>
        <w:t>1960-х</w:t>
      </w:r>
      <w:r>
        <w:rPr>
          <w:spacing w:val="25"/>
        </w:rPr>
        <w:t xml:space="preserve"> </w:t>
      </w:r>
      <w:r>
        <w:t>–</w:t>
      </w:r>
      <w:r>
        <w:rPr>
          <w:spacing w:val="23"/>
        </w:rPr>
        <w:t xml:space="preserve"> </w:t>
      </w:r>
      <w:r>
        <w:t>первой</w:t>
      </w:r>
      <w:r>
        <w:rPr>
          <w:spacing w:val="19"/>
        </w:rPr>
        <w:t xml:space="preserve"> </w:t>
      </w:r>
      <w:r>
        <w:t>половине</w:t>
      </w:r>
      <w:r>
        <w:rPr>
          <w:spacing w:val="21"/>
        </w:rPr>
        <w:t xml:space="preserve"> </w:t>
      </w:r>
      <w:r>
        <w:t>1970-</w:t>
      </w:r>
      <w:r>
        <w:rPr>
          <w:spacing w:val="-58"/>
        </w:rPr>
        <w:t xml:space="preserve"> </w:t>
      </w:r>
      <w:r>
        <w:t>х гг.</w:t>
      </w:r>
      <w:r>
        <w:rPr>
          <w:spacing w:val="1"/>
        </w:rPr>
        <w:t xml:space="preserve"> </w:t>
      </w:r>
      <w:r>
        <w:t>Договор</w:t>
      </w:r>
      <w:r>
        <w:rPr>
          <w:spacing w:val="1"/>
        </w:rPr>
        <w:t xml:space="preserve"> </w:t>
      </w:r>
      <w:r>
        <w:t>о</w:t>
      </w:r>
      <w:r>
        <w:rPr>
          <w:spacing w:val="1"/>
        </w:rPr>
        <w:t xml:space="preserve"> </w:t>
      </w:r>
      <w:r>
        <w:t>запрещении</w:t>
      </w:r>
      <w:r>
        <w:rPr>
          <w:spacing w:val="1"/>
        </w:rPr>
        <w:t xml:space="preserve"> </w:t>
      </w:r>
      <w:r>
        <w:t>ядерных</w:t>
      </w:r>
      <w:r>
        <w:rPr>
          <w:spacing w:val="1"/>
        </w:rPr>
        <w:t xml:space="preserve"> </w:t>
      </w:r>
      <w:r>
        <w:t>испытаний</w:t>
      </w:r>
      <w:r>
        <w:rPr>
          <w:spacing w:val="1"/>
        </w:rPr>
        <w:t xml:space="preserve"> </w:t>
      </w:r>
      <w:r>
        <w:t>в</w:t>
      </w:r>
      <w:r>
        <w:rPr>
          <w:spacing w:val="1"/>
        </w:rPr>
        <w:t xml:space="preserve"> </w:t>
      </w:r>
      <w:r>
        <w:t>трех</w:t>
      </w:r>
      <w:r>
        <w:rPr>
          <w:spacing w:val="1"/>
        </w:rPr>
        <w:t xml:space="preserve"> </w:t>
      </w:r>
      <w:r>
        <w:t>средах.</w:t>
      </w:r>
      <w:r>
        <w:rPr>
          <w:spacing w:val="1"/>
        </w:rPr>
        <w:t xml:space="preserve"> </w:t>
      </w:r>
      <w:r>
        <w:t>Договор</w:t>
      </w:r>
      <w:r>
        <w:rPr>
          <w:spacing w:val="1"/>
        </w:rPr>
        <w:t xml:space="preserve"> </w:t>
      </w:r>
      <w:r>
        <w:t>о</w:t>
      </w:r>
      <w:r>
        <w:rPr>
          <w:spacing w:val="-57"/>
        </w:rPr>
        <w:t xml:space="preserve"> </w:t>
      </w:r>
      <w:r>
        <w:t>нераспространении</w:t>
      </w:r>
      <w:r>
        <w:rPr>
          <w:spacing w:val="1"/>
        </w:rPr>
        <w:t xml:space="preserve"> </w:t>
      </w:r>
      <w:r>
        <w:t>ядерного</w:t>
      </w:r>
      <w:r>
        <w:rPr>
          <w:spacing w:val="1"/>
        </w:rPr>
        <w:t xml:space="preserve"> </w:t>
      </w:r>
      <w:r>
        <w:t>оружия</w:t>
      </w:r>
      <w:r>
        <w:rPr>
          <w:spacing w:val="1"/>
        </w:rPr>
        <w:t xml:space="preserve"> </w:t>
      </w:r>
      <w:r>
        <w:t>(1968).</w:t>
      </w:r>
      <w:r>
        <w:rPr>
          <w:spacing w:val="1"/>
        </w:rPr>
        <w:t xml:space="preserve"> </w:t>
      </w:r>
      <w:r>
        <w:t>Пражская</w:t>
      </w:r>
      <w:r>
        <w:rPr>
          <w:spacing w:val="1"/>
        </w:rPr>
        <w:t xml:space="preserve"> </w:t>
      </w:r>
      <w:r>
        <w:t>весна</w:t>
      </w:r>
      <w:r>
        <w:rPr>
          <w:spacing w:val="1"/>
        </w:rPr>
        <w:t xml:space="preserve"> </w:t>
      </w:r>
      <w:r>
        <w:t>1968 г.</w:t>
      </w:r>
      <w:r>
        <w:rPr>
          <w:spacing w:val="1"/>
        </w:rPr>
        <w:t xml:space="preserve"> </w:t>
      </w:r>
      <w:r>
        <w:t>и</w:t>
      </w:r>
      <w:r>
        <w:rPr>
          <w:spacing w:val="1"/>
        </w:rPr>
        <w:t xml:space="preserve"> </w:t>
      </w:r>
      <w:r>
        <w:t>ввод</w:t>
      </w:r>
      <w:r>
        <w:rPr>
          <w:spacing w:val="1"/>
        </w:rPr>
        <w:t xml:space="preserve"> </w:t>
      </w:r>
      <w:r>
        <w:t>войск</w:t>
      </w:r>
      <w:r>
        <w:rPr>
          <w:spacing w:val="1"/>
        </w:rPr>
        <w:t xml:space="preserve"> </w:t>
      </w:r>
      <w:r>
        <w:t>государств</w:t>
      </w:r>
      <w:r>
        <w:rPr>
          <w:spacing w:val="1"/>
        </w:rPr>
        <w:t xml:space="preserve"> </w:t>
      </w:r>
      <w:r>
        <w:t>–</w:t>
      </w:r>
      <w:r>
        <w:rPr>
          <w:spacing w:val="1"/>
        </w:rPr>
        <w:t xml:space="preserve"> </w:t>
      </w:r>
      <w:r>
        <w:t>участников</w:t>
      </w:r>
      <w:r>
        <w:rPr>
          <w:spacing w:val="1"/>
        </w:rPr>
        <w:t xml:space="preserve"> </w:t>
      </w:r>
      <w:r>
        <w:t>ОВД</w:t>
      </w:r>
      <w:r>
        <w:rPr>
          <w:spacing w:val="1"/>
        </w:rPr>
        <w:t xml:space="preserve"> </w:t>
      </w:r>
      <w:r>
        <w:t>в</w:t>
      </w:r>
      <w:r>
        <w:rPr>
          <w:spacing w:val="1"/>
        </w:rPr>
        <w:t xml:space="preserve"> </w:t>
      </w:r>
      <w:r>
        <w:t>Чехословакию.</w:t>
      </w:r>
      <w:r>
        <w:rPr>
          <w:spacing w:val="1"/>
        </w:rPr>
        <w:t xml:space="preserve"> </w:t>
      </w:r>
      <w:r>
        <w:t>Доктрина</w:t>
      </w:r>
      <w:r>
        <w:rPr>
          <w:spacing w:val="1"/>
        </w:rPr>
        <w:t xml:space="preserve"> </w:t>
      </w:r>
      <w:r>
        <w:t>Брежнева.</w:t>
      </w:r>
      <w:r>
        <w:rPr>
          <w:spacing w:val="1"/>
        </w:rPr>
        <w:t xml:space="preserve"> </w:t>
      </w:r>
      <w:r>
        <w:t>Урегулирование</w:t>
      </w:r>
      <w:r>
        <w:rPr>
          <w:spacing w:val="1"/>
        </w:rPr>
        <w:t xml:space="preserve"> </w:t>
      </w:r>
      <w:r>
        <w:t>германского</w:t>
      </w:r>
      <w:r>
        <w:rPr>
          <w:spacing w:val="28"/>
        </w:rPr>
        <w:t xml:space="preserve"> </w:t>
      </w:r>
      <w:r>
        <w:t>вопроса</w:t>
      </w:r>
      <w:r>
        <w:rPr>
          <w:spacing w:val="28"/>
        </w:rPr>
        <w:t xml:space="preserve"> </w:t>
      </w:r>
      <w:r>
        <w:t>(договоры</w:t>
      </w:r>
      <w:r>
        <w:rPr>
          <w:spacing w:val="28"/>
        </w:rPr>
        <w:t xml:space="preserve"> </w:t>
      </w:r>
      <w:r>
        <w:t>ФРГ</w:t>
      </w:r>
      <w:r>
        <w:rPr>
          <w:spacing w:val="29"/>
        </w:rPr>
        <w:t xml:space="preserve"> </w:t>
      </w:r>
      <w:r>
        <w:t>с</w:t>
      </w:r>
      <w:r>
        <w:rPr>
          <w:spacing w:val="28"/>
        </w:rPr>
        <w:t xml:space="preserve"> </w:t>
      </w:r>
      <w:r>
        <w:t>СССР</w:t>
      </w:r>
      <w:r>
        <w:rPr>
          <w:spacing w:val="28"/>
        </w:rPr>
        <w:t xml:space="preserve"> </w:t>
      </w:r>
      <w:r>
        <w:t>и</w:t>
      </w:r>
      <w:r>
        <w:rPr>
          <w:spacing w:val="29"/>
        </w:rPr>
        <w:t xml:space="preserve"> </w:t>
      </w:r>
      <w:r>
        <w:t>Польшей,</w:t>
      </w:r>
      <w:r>
        <w:rPr>
          <w:spacing w:val="28"/>
        </w:rPr>
        <w:t xml:space="preserve"> </w:t>
      </w:r>
      <w:r>
        <w:t>четырехстороннее</w:t>
      </w:r>
      <w:r>
        <w:rPr>
          <w:spacing w:val="28"/>
        </w:rPr>
        <w:t xml:space="preserve"> </w:t>
      </w:r>
      <w:r>
        <w:t>соглашение</w:t>
      </w:r>
      <w:r>
        <w:rPr>
          <w:spacing w:val="-58"/>
        </w:rPr>
        <w:t xml:space="preserve"> </w:t>
      </w:r>
      <w:r>
        <w:t>по Западному Берлину). Договоры об ограничении стратегических вооружений (ОСВ).</w:t>
      </w:r>
      <w:r>
        <w:rPr>
          <w:spacing w:val="1"/>
        </w:rPr>
        <w:t xml:space="preserve"> </w:t>
      </w:r>
      <w:r>
        <w:t>Совещание</w:t>
      </w:r>
      <w:r>
        <w:rPr>
          <w:spacing w:val="-2"/>
        </w:rPr>
        <w:t xml:space="preserve"> </w:t>
      </w:r>
      <w:r>
        <w:t>по</w:t>
      </w:r>
      <w:r>
        <w:rPr>
          <w:spacing w:val="-1"/>
        </w:rPr>
        <w:t xml:space="preserve"> </w:t>
      </w:r>
      <w:r>
        <w:t>безопасности и</w:t>
      </w:r>
      <w:r>
        <w:rPr>
          <w:spacing w:val="-1"/>
        </w:rPr>
        <w:t xml:space="preserve"> </w:t>
      </w:r>
      <w:r>
        <w:t>сотрудничеству в</w:t>
      </w:r>
      <w:r>
        <w:rPr>
          <w:spacing w:val="-1"/>
        </w:rPr>
        <w:t xml:space="preserve"> </w:t>
      </w:r>
      <w:r>
        <w:t>Европе</w:t>
      </w:r>
      <w:r>
        <w:rPr>
          <w:spacing w:val="-2"/>
        </w:rPr>
        <w:t xml:space="preserve"> </w:t>
      </w:r>
      <w:r>
        <w:t>(Хельсинки,</w:t>
      </w:r>
      <w:r>
        <w:rPr>
          <w:spacing w:val="-1"/>
        </w:rPr>
        <w:t xml:space="preserve"> </w:t>
      </w:r>
      <w:r>
        <w:t>1975 г.).</w:t>
      </w:r>
    </w:p>
    <w:p w:rsidR="00445874" w:rsidRDefault="00182F3C">
      <w:pPr>
        <w:pStyle w:val="a5"/>
        <w:ind w:left="2410" w:firstLine="0"/>
      </w:pPr>
      <w:r>
        <w:t>Ввод</w:t>
      </w:r>
      <w:r>
        <w:rPr>
          <w:spacing w:val="54"/>
        </w:rPr>
        <w:t xml:space="preserve"> </w:t>
      </w:r>
      <w:r>
        <w:t>советских</w:t>
      </w:r>
      <w:r>
        <w:rPr>
          <w:spacing w:val="56"/>
        </w:rPr>
        <w:t xml:space="preserve"> </w:t>
      </w:r>
      <w:r>
        <w:t>войск</w:t>
      </w:r>
      <w:r>
        <w:rPr>
          <w:spacing w:val="53"/>
        </w:rPr>
        <w:t xml:space="preserve"> </w:t>
      </w:r>
      <w:r>
        <w:t>в</w:t>
      </w:r>
      <w:r>
        <w:rPr>
          <w:spacing w:val="54"/>
        </w:rPr>
        <w:t xml:space="preserve"> </w:t>
      </w:r>
      <w:r>
        <w:t>Афганистан</w:t>
      </w:r>
      <w:r>
        <w:rPr>
          <w:spacing w:val="55"/>
        </w:rPr>
        <w:t xml:space="preserve"> </w:t>
      </w:r>
      <w:r>
        <w:t>(1979).</w:t>
      </w:r>
      <w:r>
        <w:rPr>
          <w:spacing w:val="54"/>
        </w:rPr>
        <w:t xml:space="preserve"> </w:t>
      </w:r>
      <w:r>
        <w:t>Возвращение</w:t>
      </w:r>
      <w:r>
        <w:rPr>
          <w:spacing w:val="53"/>
        </w:rPr>
        <w:t xml:space="preserve"> </w:t>
      </w:r>
      <w:r>
        <w:t>к</w:t>
      </w:r>
      <w:r>
        <w:rPr>
          <w:spacing w:val="56"/>
        </w:rPr>
        <w:t xml:space="preserve"> </w:t>
      </w:r>
      <w:r>
        <w:t>политике</w:t>
      </w:r>
      <w:r>
        <w:rPr>
          <w:spacing w:val="51"/>
        </w:rPr>
        <w:t xml:space="preserve"> </w:t>
      </w:r>
      <w:r>
        <w:t>холодной</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2" w:firstLine="0"/>
      </w:pPr>
      <w:r>
        <w:t>войны.</w:t>
      </w:r>
      <w:r>
        <w:rPr>
          <w:spacing w:val="1"/>
        </w:rPr>
        <w:t xml:space="preserve"> </w:t>
      </w:r>
      <w:r>
        <w:t>Наращивание</w:t>
      </w:r>
      <w:r>
        <w:rPr>
          <w:spacing w:val="1"/>
        </w:rPr>
        <w:t xml:space="preserve"> </w:t>
      </w:r>
      <w:r>
        <w:t>стратегических</w:t>
      </w:r>
      <w:r>
        <w:rPr>
          <w:spacing w:val="1"/>
        </w:rPr>
        <w:t xml:space="preserve"> </w:t>
      </w:r>
      <w:r>
        <w:t>вооружений.</w:t>
      </w:r>
      <w:r>
        <w:rPr>
          <w:spacing w:val="1"/>
        </w:rPr>
        <w:t xml:space="preserve"> </w:t>
      </w:r>
      <w:r>
        <w:t>Американский</w:t>
      </w:r>
      <w:r>
        <w:rPr>
          <w:spacing w:val="1"/>
        </w:rPr>
        <w:t xml:space="preserve"> </w:t>
      </w:r>
      <w:r>
        <w:t>проект</w:t>
      </w:r>
      <w:r>
        <w:rPr>
          <w:spacing w:val="1"/>
        </w:rPr>
        <w:t xml:space="preserve"> </w:t>
      </w:r>
      <w:r>
        <w:t>СОИ.</w:t>
      </w:r>
      <w:r>
        <w:rPr>
          <w:spacing w:val="1"/>
        </w:rPr>
        <w:t xml:space="preserve"> </w:t>
      </w:r>
      <w:r>
        <w:t>Провозглашение советской концепции</w:t>
      </w:r>
      <w:r>
        <w:rPr>
          <w:spacing w:val="1"/>
        </w:rPr>
        <w:t xml:space="preserve"> </w:t>
      </w:r>
      <w:r>
        <w:t>«нового политического мышления» в 1980-х гг.</w:t>
      </w:r>
      <w:r>
        <w:rPr>
          <w:spacing w:val="1"/>
        </w:rPr>
        <w:t xml:space="preserve"> </w:t>
      </w:r>
      <w:r>
        <w:t>Революции</w:t>
      </w:r>
      <w:r>
        <w:rPr>
          <w:spacing w:val="-2"/>
        </w:rPr>
        <w:t xml:space="preserve"> </w:t>
      </w:r>
      <w:r>
        <w:t>1989–1991</w:t>
      </w:r>
      <w:r>
        <w:rPr>
          <w:spacing w:val="-2"/>
        </w:rPr>
        <w:t xml:space="preserve"> </w:t>
      </w:r>
      <w:r>
        <w:t>гг.</w:t>
      </w:r>
      <w:r>
        <w:rPr>
          <w:spacing w:val="-3"/>
        </w:rPr>
        <w:t xml:space="preserve"> </w:t>
      </w:r>
      <w:r>
        <w:t>в</w:t>
      </w:r>
      <w:r>
        <w:rPr>
          <w:spacing w:val="-3"/>
        </w:rPr>
        <w:t xml:space="preserve"> </w:t>
      </w:r>
      <w:r>
        <w:t>странах Восточной</w:t>
      </w:r>
      <w:r>
        <w:rPr>
          <w:spacing w:val="-2"/>
        </w:rPr>
        <w:t xml:space="preserve"> </w:t>
      </w:r>
      <w:r>
        <w:t>Европы.</w:t>
      </w:r>
      <w:r>
        <w:rPr>
          <w:spacing w:val="-2"/>
        </w:rPr>
        <w:t xml:space="preserve"> </w:t>
      </w:r>
      <w:r>
        <w:t>Распад</w:t>
      </w:r>
      <w:r>
        <w:rPr>
          <w:spacing w:val="-2"/>
        </w:rPr>
        <w:t xml:space="preserve"> </w:t>
      </w:r>
      <w:r>
        <w:t>СССР</w:t>
      </w:r>
      <w:r>
        <w:rPr>
          <w:spacing w:val="-1"/>
        </w:rPr>
        <w:t xml:space="preserve"> </w:t>
      </w:r>
      <w:r>
        <w:t>и</w:t>
      </w:r>
      <w:r>
        <w:rPr>
          <w:spacing w:val="-2"/>
        </w:rPr>
        <w:t xml:space="preserve"> </w:t>
      </w:r>
      <w:r>
        <w:t>восточного</w:t>
      </w:r>
      <w:r>
        <w:rPr>
          <w:spacing w:val="-1"/>
        </w:rPr>
        <w:t xml:space="preserve"> </w:t>
      </w:r>
      <w:r>
        <w:t>блока.</w:t>
      </w:r>
    </w:p>
    <w:p w:rsidR="00445874" w:rsidRDefault="00182F3C">
      <w:pPr>
        <w:pStyle w:val="a5"/>
        <w:ind w:right="583"/>
      </w:pPr>
      <w:r>
        <w:t>Международные</w:t>
      </w:r>
      <w:r>
        <w:rPr>
          <w:spacing w:val="1"/>
        </w:rPr>
        <w:t xml:space="preserve"> </w:t>
      </w:r>
      <w:r>
        <w:t>отношения</w:t>
      </w:r>
      <w:r>
        <w:rPr>
          <w:spacing w:val="1"/>
        </w:rPr>
        <w:t xml:space="preserve"> </w:t>
      </w:r>
      <w:r>
        <w:t>в</w:t>
      </w:r>
      <w:r>
        <w:rPr>
          <w:spacing w:val="1"/>
        </w:rPr>
        <w:t xml:space="preserve"> </w:t>
      </w:r>
      <w:r>
        <w:t>конце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 в.</w:t>
      </w:r>
      <w:r>
        <w:rPr>
          <w:spacing w:val="1"/>
        </w:rPr>
        <w:t xml:space="preserve"> </w:t>
      </w:r>
      <w:r>
        <w:t>От</w:t>
      </w:r>
      <w:r>
        <w:rPr>
          <w:spacing w:val="1"/>
        </w:rPr>
        <w:t xml:space="preserve"> </w:t>
      </w:r>
      <w:r>
        <w:t>биполярного</w:t>
      </w:r>
      <w:r>
        <w:rPr>
          <w:spacing w:val="1"/>
        </w:rPr>
        <w:t xml:space="preserve"> </w:t>
      </w:r>
      <w:r>
        <w:t>к</w:t>
      </w:r>
      <w:r>
        <w:rPr>
          <w:spacing w:val="1"/>
        </w:rPr>
        <w:t xml:space="preserve"> </w:t>
      </w:r>
      <w:r>
        <w:t>многополюсному миру. Россия в современном мире. Тенденции и проблемы европейской</w:t>
      </w:r>
      <w:r>
        <w:rPr>
          <w:spacing w:val="1"/>
        </w:rPr>
        <w:t xml:space="preserve"> </w:t>
      </w:r>
      <w:r>
        <w:t>интеграции.</w:t>
      </w:r>
      <w:r>
        <w:rPr>
          <w:spacing w:val="-4"/>
        </w:rPr>
        <w:t xml:space="preserve"> </w:t>
      </w:r>
      <w:r>
        <w:t>Региональная</w:t>
      </w:r>
      <w:r>
        <w:rPr>
          <w:spacing w:val="-3"/>
        </w:rPr>
        <w:t xml:space="preserve"> </w:t>
      </w:r>
      <w:r>
        <w:t>интеграция.</w:t>
      </w:r>
      <w:r>
        <w:rPr>
          <w:spacing w:val="-3"/>
        </w:rPr>
        <w:t xml:space="preserve"> </w:t>
      </w:r>
      <w:r>
        <w:t>Военные</w:t>
      </w:r>
      <w:r>
        <w:rPr>
          <w:spacing w:val="-6"/>
        </w:rPr>
        <w:t xml:space="preserve"> </w:t>
      </w:r>
      <w:r>
        <w:t>конфликты.</w:t>
      </w:r>
      <w:r>
        <w:rPr>
          <w:spacing w:val="-3"/>
        </w:rPr>
        <w:t xml:space="preserve"> </w:t>
      </w:r>
      <w:r>
        <w:t>Международный</w:t>
      </w:r>
      <w:r>
        <w:rPr>
          <w:spacing w:val="-3"/>
        </w:rPr>
        <w:t xml:space="preserve"> </w:t>
      </w:r>
      <w:r>
        <w:t>терроризм.</w:t>
      </w:r>
    </w:p>
    <w:p w:rsidR="00445874" w:rsidRDefault="00182F3C">
      <w:pPr>
        <w:pStyle w:val="a5"/>
        <w:ind w:left="2410" w:firstLine="0"/>
      </w:pPr>
      <w:r>
        <w:t>Развитие</w:t>
      </w:r>
      <w:r>
        <w:rPr>
          <w:spacing w:val="-3"/>
        </w:rPr>
        <w:t xml:space="preserve"> </w:t>
      </w:r>
      <w:r>
        <w:t>науки</w:t>
      </w:r>
      <w:r>
        <w:rPr>
          <w:spacing w:val="-2"/>
        </w:rPr>
        <w:t xml:space="preserve"> </w:t>
      </w:r>
      <w:r>
        <w:t>и</w:t>
      </w:r>
      <w:r>
        <w:rPr>
          <w:spacing w:val="-2"/>
        </w:rPr>
        <w:t xml:space="preserve"> </w:t>
      </w:r>
      <w:r>
        <w:t>культуры</w:t>
      </w:r>
      <w:r>
        <w:rPr>
          <w:spacing w:val="-2"/>
        </w:rPr>
        <w:t xml:space="preserve"> </w:t>
      </w:r>
      <w:r>
        <w:t>во</w:t>
      </w:r>
      <w:r>
        <w:rPr>
          <w:spacing w:val="1"/>
        </w:rPr>
        <w:t xml:space="preserve"> </w:t>
      </w:r>
      <w:r>
        <w:t>второй</w:t>
      </w:r>
      <w:r>
        <w:rPr>
          <w:spacing w:val="-2"/>
        </w:rPr>
        <w:t xml:space="preserve"> </w:t>
      </w:r>
      <w:r>
        <w:t>половине</w:t>
      </w:r>
      <w:r>
        <w:rPr>
          <w:spacing w:val="-3"/>
        </w:rPr>
        <w:t xml:space="preserve"> </w:t>
      </w:r>
      <w:r>
        <w:t>ХХ</w:t>
      </w:r>
      <w:r>
        <w:rPr>
          <w:spacing w:val="-2"/>
        </w:rPr>
        <w:t xml:space="preserve"> </w:t>
      </w:r>
      <w:r>
        <w:t>–</w:t>
      </w:r>
      <w:r>
        <w:rPr>
          <w:spacing w:val="-2"/>
        </w:rPr>
        <w:t xml:space="preserve"> </w:t>
      </w:r>
      <w:r>
        <w:t>начале</w:t>
      </w:r>
      <w:r>
        <w:rPr>
          <w:spacing w:val="-2"/>
        </w:rPr>
        <w:t xml:space="preserve"> </w:t>
      </w:r>
      <w:r>
        <w:t>XXI</w:t>
      </w:r>
      <w:r>
        <w:rPr>
          <w:spacing w:val="-2"/>
        </w:rPr>
        <w:t xml:space="preserve"> </w:t>
      </w:r>
      <w:r>
        <w:t>в.</w:t>
      </w:r>
    </w:p>
    <w:p w:rsidR="00445874" w:rsidRDefault="00182F3C">
      <w:pPr>
        <w:pStyle w:val="a5"/>
        <w:ind w:right="585"/>
      </w:pPr>
      <w:r>
        <w:t>Развитие</w:t>
      </w:r>
      <w:r>
        <w:rPr>
          <w:spacing w:val="1"/>
        </w:rPr>
        <w:t xml:space="preserve"> </w:t>
      </w:r>
      <w:r>
        <w:t>науки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 в.</w:t>
      </w:r>
      <w:r>
        <w:rPr>
          <w:spacing w:val="1"/>
        </w:rPr>
        <w:t xml:space="preserve"> </w:t>
      </w:r>
      <w:r>
        <w:t>(ядерная</w:t>
      </w:r>
      <w:r>
        <w:rPr>
          <w:spacing w:val="1"/>
        </w:rPr>
        <w:t xml:space="preserve"> </w:t>
      </w:r>
      <w:r>
        <w:t>физика,</w:t>
      </w:r>
      <w:r>
        <w:rPr>
          <w:spacing w:val="1"/>
        </w:rPr>
        <w:t xml:space="preserve"> </w:t>
      </w:r>
      <w:r>
        <w:t>химия,</w:t>
      </w:r>
      <w:r>
        <w:rPr>
          <w:spacing w:val="1"/>
        </w:rPr>
        <w:t xml:space="preserve"> </w:t>
      </w:r>
      <w:r>
        <w:t>биология,</w:t>
      </w:r>
      <w:r>
        <w:rPr>
          <w:spacing w:val="1"/>
        </w:rPr>
        <w:t xml:space="preserve"> </w:t>
      </w:r>
      <w:r>
        <w:t>медицина). Научно-техническая революция. Использование ядерной энергии</w:t>
      </w:r>
      <w:r>
        <w:rPr>
          <w:spacing w:val="1"/>
        </w:rPr>
        <w:t xml:space="preserve"> </w:t>
      </w:r>
      <w:r>
        <w:t>в мирных</w:t>
      </w:r>
      <w:r>
        <w:rPr>
          <w:spacing w:val="1"/>
        </w:rPr>
        <w:t xml:space="preserve"> </w:t>
      </w:r>
      <w:r>
        <w:t>целях. Достижения в области космонавтики (СССР, США). Развитие электротехники и</w:t>
      </w:r>
      <w:r>
        <w:rPr>
          <w:spacing w:val="1"/>
        </w:rPr>
        <w:t xml:space="preserve"> </w:t>
      </w:r>
      <w:r>
        <w:t>робототехники.</w:t>
      </w:r>
      <w:r>
        <w:rPr>
          <w:spacing w:val="-1"/>
        </w:rPr>
        <w:t xml:space="preserve"> </w:t>
      </w:r>
      <w:r>
        <w:t>Компьютерная революция. Интернет.</w:t>
      </w:r>
    </w:p>
    <w:p w:rsidR="00445874" w:rsidRDefault="00182F3C">
      <w:pPr>
        <w:pStyle w:val="a5"/>
        <w:ind w:right="587"/>
      </w:pPr>
      <w:r>
        <w:t>Изменение условий труда и быта людей во второй половине ХХ – начале XXI в.</w:t>
      </w:r>
      <w:r>
        <w:rPr>
          <w:spacing w:val="1"/>
        </w:rPr>
        <w:t xml:space="preserve"> </w:t>
      </w:r>
      <w:r>
        <w:t>Растущий</w:t>
      </w:r>
      <w:r>
        <w:rPr>
          <w:spacing w:val="1"/>
        </w:rPr>
        <w:t xml:space="preserve"> </w:t>
      </w:r>
      <w:r>
        <w:t>динамизм</w:t>
      </w:r>
      <w:r>
        <w:rPr>
          <w:spacing w:val="1"/>
        </w:rPr>
        <w:t xml:space="preserve"> </w:t>
      </w:r>
      <w:r>
        <w:t>движения</w:t>
      </w:r>
      <w:r>
        <w:rPr>
          <w:spacing w:val="1"/>
        </w:rPr>
        <w:t xml:space="preserve"> </w:t>
      </w:r>
      <w:r>
        <w:t>человека</w:t>
      </w:r>
      <w:r>
        <w:rPr>
          <w:spacing w:val="1"/>
        </w:rPr>
        <w:t xml:space="preserve"> </w:t>
      </w:r>
      <w:r>
        <w:t>во</w:t>
      </w:r>
      <w:r>
        <w:rPr>
          <w:spacing w:val="1"/>
        </w:rPr>
        <w:t xml:space="preserve"> </w:t>
      </w:r>
      <w:r>
        <w:t>времени</w:t>
      </w:r>
      <w:r>
        <w:rPr>
          <w:spacing w:val="1"/>
        </w:rPr>
        <w:t xml:space="preserve"> </w:t>
      </w:r>
      <w:r>
        <w:t>и</w:t>
      </w:r>
      <w:r>
        <w:rPr>
          <w:spacing w:val="1"/>
        </w:rPr>
        <w:t xml:space="preserve"> </w:t>
      </w:r>
      <w:r>
        <w:t>пространстве.</w:t>
      </w:r>
      <w:r>
        <w:rPr>
          <w:spacing w:val="1"/>
        </w:rPr>
        <w:t xml:space="preserve"> </w:t>
      </w:r>
      <w:r>
        <w:t>Распространение</w:t>
      </w:r>
      <w:r>
        <w:rPr>
          <w:spacing w:val="1"/>
        </w:rPr>
        <w:t xml:space="preserve"> </w:t>
      </w:r>
      <w:r>
        <w:t>телевидения,</w:t>
      </w:r>
      <w:r>
        <w:rPr>
          <w:spacing w:val="-1"/>
        </w:rPr>
        <w:t xml:space="preserve"> </w:t>
      </w:r>
      <w:r>
        <w:t>развитие</w:t>
      </w:r>
      <w:r>
        <w:rPr>
          <w:spacing w:val="-2"/>
        </w:rPr>
        <w:t xml:space="preserve"> </w:t>
      </w:r>
      <w:r>
        <w:t>СМИ,</w:t>
      </w:r>
      <w:r>
        <w:rPr>
          <w:spacing w:val="-2"/>
        </w:rPr>
        <w:t xml:space="preserve"> </w:t>
      </w:r>
      <w:r>
        <w:t>их</w:t>
      </w:r>
      <w:r>
        <w:rPr>
          <w:spacing w:val="1"/>
        </w:rPr>
        <w:t xml:space="preserve"> </w:t>
      </w:r>
      <w:r>
        <w:t>место</w:t>
      </w:r>
      <w:r>
        <w:rPr>
          <w:spacing w:val="-1"/>
        </w:rPr>
        <w:t xml:space="preserve"> </w:t>
      </w:r>
      <w:r>
        <w:t>в</w:t>
      </w:r>
      <w:r>
        <w:rPr>
          <w:spacing w:val="-2"/>
        </w:rPr>
        <w:t xml:space="preserve"> </w:t>
      </w:r>
      <w:r>
        <w:t>жизни</w:t>
      </w:r>
      <w:r>
        <w:rPr>
          <w:spacing w:val="-3"/>
        </w:rPr>
        <w:t xml:space="preserve"> </w:t>
      </w:r>
      <w:r>
        <w:t>современного</w:t>
      </w:r>
      <w:r>
        <w:rPr>
          <w:spacing w:val="-1"/>
        </w:rPr>
        <w:t xml:space="preserve"> </w:t>
      </w:r>
      <w:r>
        <w:t>общества,</w:t>
      </w:r>
      <w:r>
        <w:rPr>
          <w:spacing w:val="-1"/>
        </w:rPr>
        <w:t xml:space="preserve"> </w:t>
      </w:r>
      <w:r>
        <w:t>индивида.</w:t>
      </w:r>
    </w:p>
    <w:p w:rsidR="00445874" w:rsidRDefault="00182F3C">
      <w:pPr>
        <w:pStyle w:val="a5"/>
        <w:spacing w:before="1"/>
        <w:ind w:right="585"/>
      </w:pPr>
      <w:r>
        <w:t>Течения и стили в художественной культуре второй половины ХХ – начала XXI в.:</w:t>
      </w:r>
      <w:r>
        <w:rPr>
          <w:spacing w:val="1"/>
        </w:rPr>
        <w:t xml:space="preserve"> </w:t>
      </w:r>
      <w:r>
        <w:t>от модернизма к постмодернизму. Литература: поколения и индивидуальности писателей.</w:t>
      </w:r>
      <w:r>
        <w:rPr>
          <w:spacing w:val="1"/>
        </w:rPr>
        <w:t xml:space="preserve"> </w:t>
      </w:r>
      <w:r>
        <w:t>Развитие</w:t>
      </w:r>
      <w:r>
        <w:rPr>
          <w:spacing w:val="1"/>
        </w:rPr>
        <w:t xml:space="preserve"> </w:t>
      </w:r>
      <w:r>
        <w:t>архитектуры:</w:t>
      </w:r>
      <w:r>
        <w:rPr>
          <w:spacing w:val="1"/>
        </w:rPr>
        <w:t xml:space="preserve"> </w:t>
      </w:r>
      <w:r>
        <w:t>новые</w:t>
      </w:r>
      <w:r>
        <w:rPr>
          <w:spacing w:val="1"/>
        </w:rPr>
        <w:t xml:space="preserve"> </w:t>
      </w:r>
      <w:r>
        <w:t>технологии,</w:t>
      </w:r>
      <w:r>
        <w:rPr>
          <w:spacing w:val="1"/>
        </w:rPr>
        <w:t xml:space="preserve"> </w:t>
      </w:r>
      <w:r>
        <w:t>концепции,</w:t>
      </w:r>
      <w:r>
        <w:rPr>
          <w:spacing w:val="1"/>
        </w:rPr>
        <w:t xml:space="preserve"> </w:t>
      </w:r>
      <w:r>
        <w:t>художественные</w:t>
      </w:r>
      <w:r>
        <w:rPr>
          <w:spacing w:val="1"/>
        </w:rPr>
        <w:t xml:space="preserve"> </w:t>
      </w:r>
      <w:r>
        <w:t>решения.</w:t>
      </w:r>
      <w:r>
        <w:rPr>
          <w:spacing w:val="1"/>
        </w:rPr>
        <w:t xml:space="preserve"> </w:t>
      </w:r>
      <w:r>
        <w:t>Живопись. Дизайн. Музыка: развитие традиций и авангардные течения. Джаз. Рок-музыка.</w:t>
      </w:r>
      <w:r>
        <w:rPr>
          <w:spacing w:val="-57"/>
        </w:rPr>
        <w:t xml:space="preserve"> </w:t>
      </w:r>
      <w:r>
        <w:t>Кинематограф:</w:t>
      </w:r>
      <w:r>
        <w:rPr>
          <w:spacing w:val="1"/>
        </w:rPr>
        <w:t xml:space="preserve"> </w:t>
      </w:r>
      <w:r>
        <w:t>технические</w:t>
      </w:r>
      <w:r>
        <w:rPr>
          <w:spacing w:val="1"/>
        </w:rPr>
        <w:t xml:space="preserve"> </w:t>
      </w:r>
      <w:r>
        <w:t>достижения,</w:t>
      </w:r>
      <w:r>
        <w:rPr>
          <w:spacing w:val="1"/>
        </w:rPr>
        <w:t xml:space="preserve"> </w:t>
      </w:r>
      <w:r>
        <w:t>жанровое</w:t>
      </w:r>
      <w:r>
        <w:rPr>
          <w:spacing w:val="1"/>
        </w:rPr>
        <w:t xml:space="preserve"> </w:t>
      </w:r>
      <w:r>
        <w:t>многообразие.</w:t>
      </w:r>
      <w:r>
        <w:rPr>
          <w:spacing w:val="1"/>
        </w:rPr>
        <w:t xml:space="preserve"> </w:t>
      </w:r>
      <w:r>
        <w:t>Киногерои</w:t>
      </w:r>
      <w:r>
        <w:rPr>
          <w:spacing w:val="1"/>
        </w:rPr>
        <w:t xml:space="preserve"> </w:t>
      </w:r>
      <w:r>
        <w:t>как</w:t>
      </w:r>
      <w:r>
        <w:rPr>
          <w:spacing w:val="1"/>
        </w:rPr>
        <w:t xml:space="preserve"> </w:t>
      </w:r>
      <w:r>
        <w:t>общественное</w:t>
      </w:r>
      <w:r>
        <w:rPr>
          <w:spacing w:val="1"/>
        </w:rPr>
        <w:t xml:space="preserve"> </w:t>
      </w:r>
      <w:r>
        <w:t>явление.</w:t>
      </w:r>
      <w:r>
        <w:rPr>
          <w:spacing w:val="1"/>
        </w:rPr>
        <w:t xml:space="preserve"> </w:t>
      </w:r>
      <w:r>
        <w:t>Массовая</w:t>
      </w:r>
      <w:r>
        <w:rPr>
          <w:spacing w:val="1"/>
        </w:rPr>
        <w:t xml:space="preserve"> </w:t>
      </w:r>
      <w:r>
        <w:t>культура.</w:t>
      </w:r>
      <w:r>
        <w:rPr>
          <w:spacing w:val="1"/>
        </w:rPr>
        <w:t xml:space="preserve"> </w:t>
      </w:r>
      <w:r>
        <w:t>Молодежная</w:t>
      </w:r>
      <w:r>
        <w:rPr>
          <w:spacing w:val="1"/>
        </w:rPr>
        <w:t xml:space="preserve"> </w:t>
      </w:r>
      <w:r>
        <w:t>культура.</w:t>
      </w:r>
      <w:r>
        <w:rPr>
          <w:spacing w:val="1"/>
        </w:rPr>
        <w:t xml:space="preserve"> </w:t>
      </w:r>
      <w:r>
        <w:t>Глобальное</w:t>
      </w:r>
      <w:r>
        <w:rPr>
          <w:spacing w:val="1"/>
        </w:rPr>
        <w:t xml:space="preserve"> </w:t>
      </w:r>
      <w:r>
        <w:t>и</w:t>
      </w:r>
      <w:r>
        <w:rPr>
          <w:spacing w:val="1"/>
        </w:rPr>
        <w:t xml:space="preserve"> </w:t>
      </w:r>
      <w:r>
        <w:t>национальное</w:t>
      </w:r>
      <w:r>
        <w:rPr>
          <w:spacing w:val="-1"/>
        </w:rPr>
        <w:t xml:space="preserve"> </w:t>
      </w:r>
      <w:r>
        <w:t>в</w:t>
      </w:r>
      <w:r>
        <w:rPr>
          <w:spacing w:val="-1"/>
        </w:rPr>
        <w:t xml:space="preserve"> </w:t>
      </w:r>
      <w:r>
        <w:t>современной культуре.</w:t>
      </w:r>
    </w:p>
    <w:p w:rsidR="00445874" w:rsidRDefault="00182F3C">
      <w:pPr>
        <w:pStyle w:val="a5"/>
        <w:ind w:left="2410" w:firstLine="0"/>
      </w:pPr>
      <w:r>
        <w:t>Современный</w:t>
      </w:r>
      <w:r>
        <w:rPr>
          <w:spacing w:val="-3"/>
        </w:rPr>
        <w:t xml:space="preserve"> </w:t>
      </w:r>
      <w:r>
        <w:t>мир.</w:t>
      </w:r>
    </w:p>
    <w:p w:rsidR="00445874" w:rsidRDefault="00182F3C">
      <w:pPr>
        <w:pStyle w:val="a5"/>
        <w:ind w:right="590"/>
      </w:pPr>
      <w:r>
        <w:t>Глобальные проблемы человечества. Существование и распространение ядерного</w:t>
      </w:r>
      <w:r>
        <w:rPr>
          <w:spacing w:val="1"/>
        </w:rPr>
        <w:t xml:space="preserve"> </w:t>
      </w:r>
      <w:r>
        <w:t>оружия.</w:t>
      </w:r>
      <w:r>
        <w:rPr>
          <w:spacing w:val="1"/>
        </w:rPr>
        <w:t xml:space="preserve"> </w:t>
      </w:r>
      <w:r>
        <w:t>Проблема</w:t>
      </w:r>
      <w:r>
        <w:rPr>
          <w:spacing w:val="1"/>
        </w:rPr>
        <w:t xml:space="preserve"> </w:t>
      </w:r>
      <w:r>
        <w:t>природных</w:t>
      </w:r>
      <w:r>
        <w:rPr>
          <w:spacing w:val="1"/>
        </w:rPr>
        <w:t xml:space="preserve"> </w:t>
      </w:r>
      <w:r>
        <w:t>ресурсов</w:t>
      </w:r>
      <w:r>
        <w:rPr>
          <w:spacing w:val="1"/>
        </w:rPr>
        <w:t xml:space="preserve"> </w:t>
      </w:r>
      <w:r>
        <w:t>и</w:t>
      </w:r>
      <w:r>
        <w:rPr>
          <w:spacing w:val="1"/>
        </w:rPr>
        <w:t xml:space="preserve"> </w:t>
      </w:r>
      <w:r>
        <w:t>экологии.</w:t>
      </w:r>
      <w:r>
        <w:rPr>
          <w:spacing w:val="1"/>
        </w:rPr>
        <w:t xml:space="preserve"> </w:t>
      </w:r>
      <w:r>
        <w:t>Проблема</w:t>
      </w:r>
      <w:r>
        <w:rPr>
          <w:spacing w:val="1"/>
        </w:rPr>
        <w:t xml:space="preserve"> </w:t>
      </w:r>
      <w:r>
        <w:t>беженцев.</w:t>
      </w:r>
      <w:r>
        <w:rPr>
          <w:spacing w:val="1"/>
        </w:rPr>
        <w:t xml:space="preserve"> </w:t>
      </w:r>
      <w:r>
        <w:t>Эпидемии</w:t>
      </w:r>
      <w:r>
        <w:rPr>
          <w:spacing w:val="1"/>
        </w:rPr>
        <w:t xml:space="preserve"> </w:t>
      </w:r>
      <w:r>
        <w:t>в</w:t>
      </w:r>
      <w:r>
        <w:rPr>
          <w:spacing w:val="-57"/>
        </w:rPr>
        <w:t xml:space="preserve"> </w:t>
      </w:r>
      <w:r>
        <w:t>современном</w:t>
      </w:r>
      <w:r>
        <w:rPr>
          <w:spacing w:val="-2"/>
        </w:rPr>
        <w:t xml:space="preserve"> </w:t>
      </w:r>
      <w:r>
        <w:t>мире.</w:t>
      </w:r>
    </w:p>
    <w:p w:rsidR="00445874" w:rsidRDefault="00182F3C">
      <w:pPr>
        <w:pStyle w:val="a5"/>
        <w:spacing w:before="1"/>
        <w:ind w:left="2410" w:right="2556" w:firstLine="0"/>
      </w:pPr>
      <w:r>
        <w:t>Глобализация, интеграция и проблемы национальных интересов.</w:t>
      </w:r>
      <w:r>
        <w:rPr>
          <w:spacing w:val="-58"/>
        </w:rPr>
        <w:t xml:space="preserve"> </w:t>
      </w:r>
      <w:r>
        <w:t>Обобщение.</w:t>
      </w:r>
    </w:p>
    <w:p w:rsidR="00445874" w:rsidRDefault="00182F3C">
      <w:pPr>
        <w:pStyle w:val="a5"/>
        <w:ind w:left="2410" w:firstLine="0"/>
      </w:pPr>
      <w:r>
        <w:t>История</w:t>
      </w:r>
      <w:r>
        <w:rPr>
          <w:spacing w:val="-3"/>
        </w:rPr>
        <w:t xml:space="preserve"> </w:t>
      </w:r>
      <w:r>
        <w:t>России.</w:t>
      </w:r>
      <w:r>
        <w:rPr>
          <w:spacing w:val="-2"/>
        </w:rPr>
        <w:t xml:space="preserve"> </w:t>
      </w:r>
      <w:r>
        <w:t>1945–2022</w:t>
      </w:r>
      <w:r>
        <w:rPr>
          <w:spacing w:val="-2"/>
        </w:rPr>
        <w:t xml:space="preserve"> </w:t>
      </w:r>
      <w:r>
        <w:t>гг.</w:t>
      </w:r>
    </w:p>
    <w:p w:rsidR="00445874" w:rsidRDefault="00182F3C">
      <w:pPr>
        <w:pStyle w:val="a5"/>
        <w:ind w:right="582"/>
      </w:pPr>
      <w:r>
        <w:t>Введение. Периодизация и общая характеристика истории СССР, России 1945 –</w:t>
      </w:r>
      <w:r>
        <w:rPr>
          <w:spacing w:val="1"/>
        </w:rPr>
        <w:t xml:space="preserve"> </w:t>
      </w:r>
      <w:r>
        <w:t>начала</w:t>
      </w:r>
      <w:r>
        <w:rPr>
          <w:spacing w:val="-2"/>
        </w:rPr>
        <w:t xml:space="preserve"> </w:t>
      </w:r>
      <w:r>
        <w:t>2020-х</w:t>
      </w:r>
      <w:r>
        <w:rPr>
          <w:spacing w:val="2"/>
        </w:rPr>
        <w:t xml:space="preserve"> </w:t>
      </w:r>
      <w:r>
        <w:t>гг.</w:t>
      </w:r>
    </w:p>
    <w:p w:rsidR="00445874" w:rsidRDefault="00182F3C">
      <w:pPr>
        <w:pStyle w:val="a5"/>
        <w:ind w:left="2410" w:right="6987" w:firstLine="0"/>
      </w:pPr>
      <w:r>
        <w:t>СССР в 1945–1991 гг.</w:t>
      </w:r>
      <w:r>
        <w:rPr>
          <w:spacing w:val="-57"/>
        </w:rPr>
        <w:t xml:space="preserve"> </w:t>
      </w:r>
      <w:r>
        <w:t>СССР</w:t>
      </w:r>
      <w:r>
        <w:rPr>
          <w:spacing w:val="-5"/>
        </w:rPr>
        <w:t xml:space="preserve"> </w:t>
      </w:r>
      <w:r>
        <w:t>в</w:t>
      </w:r>
      <w:r>
        <w:rPr>
          <w:spacing w:val="-5"/>
        </w:rPr>
        <w:t xml:space="preserve"> </w:t>
      </w:r>
      <w:r>
        <w:t>1945–1953</w:t>
      </w:r>
      <w:r>
        <w:rPr>
          <w:spacing w:val="-5"/>
        </w:rPr>
        <w:t xml:space="preserve"> </w:t>
      </w:r>
      <w:r>
        <w:t>гг.</w:t>
      </w:r>
    </w:p>
    <w:p w:rsidR="00445874" w:rsidRDefault="00182F3C">
      <w:pPr>
        <w:pStyle w:val="a5"/>
        <w:ind w:right="586"/>
      </w:pPr>
      <w:r>
        <w:t>Влияние</w:t>
      </w:r>
      <w:r>
        <w:rPr>
          <w:spacing w:val="1"/>
        </w:rPr>
        <w:t xml:space="preserve"> </w:t>
      </w:r>
      <w:r>
        <w:t>последствий</w:t>
      </w:r>
      <w:r>
        <w:rPr>
          <w:spacing w:val="1"/>
        </w:rPr>
        <w:t xml:space="preserve"> </w:t>
      </w:r>
      <w:r>
        <w:t>войны</w:t>
      </w:r>
      <w:r>
        <w:rPr>
          <w:spacing w:val="1"/>
        </w:rPr>
        <w:t xml:space="preserve"> </w:t>
      </w:r>
      <w:r>
        <w:t>на</w:t>
      </w:r>
      <w:r>
        <w:rPr>
          <w:spacing w:val="1"/>
        </w:rPr>
        <w:t xml:space="preserve"> </w:t>
      </w:r>
      <w:r>
        <w:t>советскую</w:t>
      </w:r>
      <w:r>
        <w:rPr>
          <w:spacing w:val="1"/>
        </w:rPr>
        <w:t xml:space="preserve"> </w:t>
      </w:r>
      <w:r>
        <w:t>систему</w:t>
      </w:r>
      <w:r>
        <w:rPr>
          <w:spacing w:val="1"/>
        </w:rPr>
        <w:t xml:space="preserve"> </w:t>
      </w:r>
      <w:r>
        <w:t>и</w:t>
      </w:r>
      <w:r>
        <w:rPr>
          <w:spacing w:val="1"/>
        </w:rPr>
        <w:t xml:space="preserve"> </w:t>
      </w:r>
      <w:r>
        <w:t>общество.</w:t>
      </w:r>
      <w:r>
        <w:rPr>
          <w:spacing w:val="1"/>
        </w:rPr>
        <w:t xml:space="preserve"> </w:t>
      </w:r>
      <w:r>
        <w:t>Послевоенные</w:t>
      </w:r>
      <w:r>
        <w:rPr>
          <w:spacing w:val="1"/>
        </w:rPr>
        <w:t xml:space="preserve"> </w:t>
      </w:r>
      <w:r>
        <w:t>ожидания и настроения. Представления власти и народа о послевоенном развитии страны.</w:t>
      </w:r>
      <w:r>
        <w:rPr>
          <w:spacing w:val="1"/>
        </w:rPr>
        <w:t xml:space="preserve"> </w:t>
      </w:r>
      <w:r>
        <w:t>Эйфория</w:t>
      </w:r>
      <w:r>
        <w:rPr>
          <w:spacing w:val="1"/>
        </w:rPr>
        <w:t xml:space="preserve"> </w:t>
      </w:r>
      <w:r>
        <w:t>Победы.</w:t>
      </w:r>
      <w:r>
        <w:rPr>
          <w:spacing w:val="1"/>
        </w:rPr>
        <w:t xml:space="preserve"> </w:t>
      </w:r>
      <w:r>
        <w:t>Разруха.</w:t>
      </w:r>
      <w:r>
        <w:rPr>
          <w:spacing w:val="1"/>
        </w:rPr>
        <w:t xml:space="preserve"> </w:t>
      </w:r>
      <w:r>
        <w:t>Обострение</w:t>
      </w:r>
      <w:r>
        <w:rPr>
          <w:spacing w:val="1"/>
        </w:rPr>
        <w:t xml:space="preserve"> </w:t>
      </w:r>
      <w:r>
        <w:t>жилищной</w:t>
      </w:r>
      <w:r>
        <w:rPr>
          <w:spacing w:val="1"/>
        </w:rPr>
        <w:t xml:space="preserve"> </w:t>
      </w:r>
      <w:r>
        <w:t>проблемы.</w:t>
      </w:r>
      <w:r>
        <w:rPr>
          <w:spacing w:val="1"/>
        </w:rPr>
        <w:t xml:space="preserve"> </w:t>
      </w:r>
      <w:r>
        <w:t>Демобилизация</w:t>
      </w:r>
      <w:r>
        <w:rPr>
          <w:spacing w:val="1"/>
        </w:rPr>
        <w:t xml:space="preserve"> </w:t>
      </w:r>
      <w:r>
        <w:t>армии.</w:t>
      </w:r>
      <w:r>
        <w:rPr>
          <w:spacing w:val="1"/>
        </w:rPr>
        <w:t xml:space="preserve"> </w:t>
      </w:r>
      <w:r>
        <w:t>Социальная</w:t>
      </w:r>
      <w:r>
        <w:rPr>
          <w:spacing w:val="1"/>
        </w:rPr>
        <w:t xml:space="preserve"> </w:t>
      </w:r>
      <w:r>
        <w:t>адаптация</w:t>
      </w:r>
      <w:r>
        <w:rPr>
          <w:spacing w:val="1"/>
        </w:rPr>
        <w:t xml:space="preserve"> </w:t>
      </w:r>
      <w:r>
        <w:t>фронтовиков.</w:t>
      </w:r>
      <w:r>
        <w:rPr>
          <w:spacing w:val="1"/>
        </w:rPr>
        <w:t xml:space="preserve"> </w:t>
      </w:r>
      <w:r>
        <w:t>Положение</w:t>
      </w:r>
      <w:r>
        <w:rPr>
          <w:spacing w:val="1"/>
        </w:rPr>
        <w:t xml:space="preserve"> </w:t>
      </w:r>
      <w:r>
        <w:t>семей</w:t>
      </w:r>
      <w:r>
        <w:rPr>
          <w:spacing w:val="1"/>
        </w:rPr>
        <w:t xml:space="preserve"> </w:t>
      </w:r>
      <w:r>
        <w:t>«пропавших</w:t>
      </w:r>
      <w:r>
        <w:rPr>
          <w:spacing w:val="1"/>
        </w:rPr>
        <w:t xml:space="preserve"> </w:t>
      </w:r>
      <w:r>
        <w:t>без</w:t>
      </w:r>
      <w:r>
        <w:rPr>
          <w:spacing w:val="1"/>
        </w:rPr>
        <w:t xml:space="preserve"> </w:t>
      </w:r>
      <w:r>
        <w:t>вести»</w:t>
      </w:r>
      <w:r>
        <w:rPr>
          <w:spacing w:val="1"/>
        </w:rPr>
        <w:t xml:space="preserve"> </w:t>
      </w:r>
      <w:r>
        <w:t>фронтовиков.</w:t>
      </w:r>
      <w:r>
        <w:rPr>
          <w:spacing w:val="1"/>
        </w:rPr>
        <w:t xml:space="preserve"> </w:t>
      </w:r>
      <w:r>
        <w:t>Репатриация.</w:t>
      </w:r>
      <w:r>
        <w:rPr>
          <w:spacing w:val="1"/>
        </w:rPr>
        <w:t xml:space="preserve"> </w:t>
      </w:r>
      <w:r>
        <w:t>Рост</w:t>
      </w:r>
      <w:r>
        <w:rPr>
          <w:spacing w:val="1"/>
        </w:rPr>
        <w:t xml:space="preserve"> </w:t>
      </w:r>
      <w:r>
        <w:t>беспризорности</w:t>
      </w:r>
      <w:r>
        <w:rPr>
          <w:spacing w:val="1"/>
        </w:rPr>
        <w:t xml:space="preserve"> </w:t>
      </w:r>
      <w:r>
        <w:t>и</w:t>
      </w:r>
      <w:r>
        <w:rPr>
          <w:spacing w:val="1"/>
        </w:rPr>
        <w:t xml:space="preserve"> </w:t>
      </w:r>
      <w:r>
        <w:t>решение</w:t>
      </w:r>
      <w:r>
        <w:rPr>
          <w:spacing w:val="1"/>
        </w:rPr>
        <w:t xml:space="preserve"> </w:t>
      </w:r>
      <w:r>
        <w:t>проблем</w:t>
      </w:r>
      <w:r>
        <w:rPr>
          <w:spacing w:val="1"/>
        </w:rPr>
        <w:t xml:space="preserve"> </w:t>
      </w:r>
      <w:r>
        <w:t>послевоенного</w:t>
      </w:r>
      <w:r>
        <w:rPr>
          <w:spacing w:val="1"/>
        </w:rPr>
        <w:t xml:space="preserve"> </w:t>
      </w:r>
      <w:r>
        <w:t>детства.</w:t>
      </w:r>
      <w:r>
        <w:rPr>
          <w:spacing w:val="-1"/>
        </w:rPr>
        <w:t xml:space="preserve"> </w:t>
      </w:r>
      <w:r>
        <w:t>Рост преступности.</w:t>
      </w:r>
    </w:p>
    <w:p w:rsidR="00445874" w:rsidRDefault="00182F3C">
      <w:pPr>
        <w:pStyle w:val="a5"/>
        <w:ind w:right="586"/>
      </w:pPr>
      <w:r>
        <w:t>Ресурсы</w:t>
      </w:r>
      <w:r>
        <w:rPr>
          <w:spacing w:val="1"/>
        </w:rPr>
        <w:t xml:space="preserve"> </w:t>
      </w:r>
      <w:r>
        <w:t>и</w:t>
      </w:r>
      <w:r>
        <w:rPr>
          <w:spacing w:val="1"/>
        </w:rPr>
        <w:t xml:space="preserve"> </w:t>
      </w:r>
      <w:r>
        <w:t>приоритеты</w:t>
      </w:r>
      <w:r>
        <w:rPr>
          <w:spacing w:val="1"/>
        </w:rPr>
        <w:t xml:space="preserve"> </w:t>
      </w:r>
      <w:r>
        <w:t>восстановления.</w:t>
      </w:r>
      <w:r>
        <w:rPr>
          <w:spacing w:val="1"/>
        </w:rPr>
        <w:t xml:space="preserve"> </w:t>
      </w:r>
      <w:r>
        <w:t>Демилитаризация</w:t>
      </w:r>
      <w:r>
        <w:rPr>
          <w:spacing w:val="1"/>
        </w:rPr>
        <w:t xml:space="preserve"> </w:t>
      </w:r>
      <w:r>
        <w:t>экономики</w:t>
      </w:r>
      <w:r>
        <w:rPr>
          <w:spacing w:val="1"/>
        </w:rPr>
        <w:t xml:space="preserve"> </w:t>
      </w:r>
      <w:r>
        <w:t>и</w:t>
      </w:r>
      <w:r>
        <w:rPr>
          <w:spacing w:val="1"/>
        </w:rPr>
        <w:t xml:space="preserve"> </w:t>
      </w:r>
      <w:r>
        <w:t>переориентация</w:t>
      </w:r>
      <w:r>
        <w:rPr>
          <w:spacing w:val="1"/>
        </w:rPr>
        <w:t xml:space="preserve"> </w:t>
      </w:r>
      <w:r>
        <w:t>на</w:t>
      </w:r>
      <w:r>
        <w:rPr>
          <w:spacing w:val="1"/>
        </w:rPr>
        <w:t xml:space="preserve"> </w:t>
      </w:r>
      <w:r>
        <w:t>выпуск</w:t>
      </w:r>
      <w:r>
        <w:rPr>
          <w:spacing w:val="1"/>
        </w:rPr>
        <w:t xml:space="preserve"> </w:t>
      </w:r>
      <w:r>
        <w:t>гражданской</w:t>
      </w:r>
      <w:r>
        <w:rPr>
          <w:spacing w:val="1"/>
        </w:rPr>
        <w:t xml:space="preserve"> </w:t>
      </w:r>
      <w:r>
        <w:t>продукции.</w:t>
      </w:r>
      <w:r>
        <w:rPr>
          <w:spacing w:val="1"/>
        </w:rPr>
        <w:t xml:space="preserve"> </w:t>
      </w:r>
      <w:r>
        <w:t>Восстановление</w:t>
      </w:r>
      <w:r>
        <w:rPr>
          <w:spacing w:val="1"/>
        </w:rPr>
        <w:t xml:space="preserve"> </w:t>
      </w:r>
      <w:r>
        <w:t>индустриального</w:t>
      </w:r>
      <w:r>
        <w:rPr>
          <w:spacing w:val="1"/>
        </w:rPr>
        <w:t xml:space="preserve"> </w:t>
      </w:r>
      <w:r>
        <w:t>потенциала страны. Сельское хозяйство и положение деревни. Помощь не затронутых</w:t>
      </w:r>
      <w:r>
        <w:rPr>
          <w:spacing w:val="1"/>
        </w:rPr>
        <w:t xml:space="preserve"> </w:t>
      </w:r>
      <w:r>
        <w:t>войной национальных республик в восстановлении западных регионов СССР. Репарации,</w:t>
      </w:r>
      <w:r>
        <w:rPr>
          <w:spacing w:val="1"/>
        </w:rPr>
        <w:t xml:space="preserve"> </w:t>
      </w:r>
      <w:r>
        <w:t>их размеры и значение для экономики. Советский атомный проект, его успехи и значение.</w:t>
      </w:r>
      <w:r>
        <w:rPr>
          <w:spacing w:val="1"/>
        </w:rPr>
        <w:t xml:space="preserve"> </w:t>
      </w:r>
      <w:r>
        <w:t>Начало</w:t>
      </w:r>
      <w:r>
        <w:rPr>
          <w:spacing w:val="-2"/>
        </w:rPr>
        <w:t xml:space="preserve"> </w:t>
      </w:r>
      <w:r>
        <w:t>гонки вооружений.</w:t>
      </w:r>
    </w:p>
    <w:p w:rsidR="00445874" w:rsidRDefault="00182F3C">
      <w:pPr>
        <w:pStyle w:val="a5"/>
        <w:spacing w:before="1"/>
        <w:ind w:right="583"/>
      </w:pPr>
      <w:r>
        <w:t>Положение</w:t>
      </w:r>
      <w:r>
        <w:rPr>
          <w:spacing w:val="1"/>
        </w:rPr>
        <w:t xml:space="preserve"> </w:t>
      </w:r>
      <w:r>
        <w:t>на</w:t>
      </w:r>
      <w:r>
        <w:rPr>
          <w:spacing w:val="1"/>
        </w:rPr>
        <w:t xml:space="preserve"> </w:t>
      </w:r>
      <w:r>
        <w:t>послевоенном</w:t>
      </w:r>
      <w:r>
        <w:rPr>
          <w:spacing w:val="1"/>
        </w:rPr>
        <w:t xml:space="preserve"> </w:t>
      </w:r>
      <w:r>
        <w:t>потребительском</w:t>
      </w:r>
      <w:r>
        <w:rPr>
          <w:spacing w:val="1"/>
        </w:rPr>
        <w:t xml:space="preserve"> </w:t>
      </w:r>
      <w:r>
        <w:t>рынке.</w:t>
      </w:r>
      <w:r>
        <w:rPr>
          <w:spacing w:val="1"/>
        </w:rPr>
        <w:t xml:space="preserve"> </w:t>
      </w:r>
      <w:r>
        <w:t>Колхозный</w:t>
      </w:r>
      <w:r>
        <w:rPr>
          <w:spacing w:val="1"/>
        </w:rPr>
        <w:t xml:space="preserve"> </w:t>
      </w:r>
      <w:r>
        <w:t>рынок.</w:t>
      </w:r>
      <w:r>
        <w:rPr>
          <w:spacing w:val="-57"/>
        </w:rPr>
        <w:t xml:space="preserve"> </w:t>
      </w:r>
      <w:r>
        <w:t>Государственная</w:t>
      </w:r>
      <w:r>
        <w:rPr>
          <w:spacing w:val="1"/>
        </w:rPr>
        <w:t xml:space="preserve"> </w:t>
      </w:r>
      <w:r>
        <w:t>и</w:t>
      </w:r>
      <w:r>
        <w:rPr>
          <w:spacing w:val="1"/>
        </w:rPr>
        <w:t xml:space="preserve"> </w:t>
      </w:r>
      <w:r>
        <w:t>коммерческая</w:t>
      </w:r>
      <w:r>
        <w:rPr>
          <w:spacing w:val="1"/>
        </w:rPr>
        <w:t xml:space="preserve"> </w:t>
      </w:r>
      <w:r>
        <w:t>торговля.</w:t>
      </w:r>
      <w:r>
        <w:rPr>
          <w:spacing w:val="1"/>
        </w:rPr>
        <w:t xml:space="preserve"> </w:t>
      </w:r>
      <w:r>
        <w:t>Голод</w:t>
      </w:r>
      <w:r>
        <w:rPr>
          <w:spacing w:val="1"/>
        </w:rPr>
        <w:t xml:space="preserve"> </w:t>
      </w:r>
      <w:r>
        <w:t>1946–1947 гг.</w:t>
      </w:r>
      <w:r>
        <w:rPr>
          <w:spacing w:val="1"/>
        </w:rPr>
        <w:t xml:space="preserve"> </w:t>
      </w:r>
      <w:r>
        <w:t>Денежная</w:t>
      </w:r>
      <w:r>
        <w:rPr>
          <w:spacing w:val="1"/>
        </w:rPr>
        <w:t xml:space="preserve"> </w:t>
      </w:r>
      <w:r>
        <w:t>реформа</w:t>
      </w:r>
      <w:r>
        <w:rPr>
          <w:spacing w:val="1"/>
        </w:rPr>
        <w:t xml:space="preserve"> </w:t>
      </w:r>
      <w:r>
        <w:t>и</w:t>
      </w:r>
      <w:r>
        <w:rPr>
          <w:spacing w:val="1"/>
        </w:rPr>
        <w:t xml:space="preserve"> </w:t>
      </w:r>
      <w:r>
        <w:t>отмена</w:t>
      </w:r>
      <w:r>
        <w:rPr>
          <w:spacing w:val="-2"/>
        </w:rPr>
        <w:t xml:space="preserve"> </w:t>
      </w:r>
      <w:r>
        <w:t>карточной системы (1947).</w:t>
      </w:r>
    </w:p>
    <w:p w:rsidR="00445874" w:rsidRDefault="00182F3C">
      <w:pPr>
        <w:pStyle w:val="a5"/>
        <w:ind w:right="586"/>
      </w:pPr>
      <w:r>
        <w:t>Сталин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Ужесточение</w:t>
      </w:r>
      <w:r>
        <w:rPr>
          <w:spacing w:val="1"/>
        </w:rPr>
        <w:t xml:space="preserve"> </w:t>
      </w:r>
      <w:r>
        <w:t>административно-командной</w:t>
      </w:r>
      <w:r>
        <w:rPr>
          <w:spacing w:val="1"/>
        </w:rPr>
        <w:t xml:space="preserve"> </w:t>
      </w:r>
      <w:r>
        <w:t>системы.</w:t>
      </w:r>
      <w:r>
        <w:rPr>
          <w:spacing w:val="1"/>
        </w:rPr>
        <w:t xml:space="preserve"> </w:t>
      </w:r>
      <w:r>
        <w:t>Соперничество</w:t>
      </w:r>
      <w:r>
        <w:rPr>
          <w:spacing w:val="1"/>
        </w:rPr>
        <w:t xml:space="preserve"> </w:t>
      </w:r>
      <w:r>
        <w:t>в</w:t>
      </w:r>
      <w:r>
        <w:rPr>
          <w:spacing w:val="1"/>
        </w:rPr>
        <w:t xml:space="preserve"> </w:t>
      </w:r>
      <w:r>
        <w:t>верхних</w:t>
      </w:r>
      <w:r>
        <w:rPr>
          <w:spacing w:val="1"/>
        </w:rPr>
        <w:t xml:space="preserve"> </w:t>
      </w:r>
      <w:r>
        <w:t>эшелонах</w:t>
      </w:r>
      <w:r>
        <w:rPr>
          <w:spacing w:val="1"/>
        </w:rPr>
        <w:t xml:space="preserve"> </w:t>
      </w:r>
      <w:r>
        <w:t>власти.</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Послевоенные</w:t>
      </w:r>
      <w:r>
        <w:rPr>
          <w:spacing w:val="1"/>
        </w:rPr>
        <w:t xml:space="preserve"> </w:t>
      </w:r>
      <w:r>
        <w:t>репрессии.</w:t>
      </w:r>
      <w:r>
        <w:rPr>
          <w:spacing w:val="1"/>
        </w:rPr>
        <w:t xml:space="preserve"> </w:t>
      </w:r>
      <w:r>
        <w:t>«Ленинградское</w:t>
      </w:r>
      <w:r>
        <w:rPr>
          <w:spacing w:val="1"/>
        </w:rPr>
        <w:t xml:space="preserve"> </w:t>
      </w:r>
      <w:r>
        <w:t>дело».</w:t>
      </w:r>
      <w:r>
        <w:rPr>
          <w:spacing w:val="1"/>
        </w:rPr>
        <w:t xml:space="preserve"> </w:t>
      </w:r>
      <w:r>
        <w:t>Борьба</w:t>
      </w:r>
      <w:r>
        <w:rPr>
          <w:spacing w:val="1"/>
        </w:rPr>
        <w:t xml:space="preserve"> </w:t>
      </w:r>
      <w:r>
        <w:t>с</w:t>
      </w:r>
      <w:r>
        <w:rPr>
          <w:spacing w:val="1"/>
        </w:rPr>
        <w:t xml:space="preserve"> </w:t>
      </w:r>
      <w:r>
        <w:t>космополитизмом.</w:t>
      </w:r>
      <w:r>
        <w:rPr>
          <w:spacing w:val="1"/>
        </w:rPr>
        <w:t xml:space="preserve"> </w:t>
      </w:r>
      <w:r>
        <w:t>«Дело</w:t>
      </w:r>
      <w:r>
        <w:rPr>
          <w:spacing w:val="1"/>
        </w:rPr>
        <w:t xml:space="preserve"> </w:t>
      </w:r>
      <w:r>
        <w:t>врачей». Дело</w:t>
      </w:r>
      <w:r>
        <w:rPr>
          <w:spacing w:val="-2"/>
        </w:rPr>
        <w:t xml:space="preserve"> </w:t>
      </w:r>
      <w:r>
        <w:t>Еврейского</w:t>
      </w:r>
      <w:r>
        <w:rPr>
          <w:spacing w:val="-1"/>
        </w:rPr>
        <w:t xml:space="preserve"> </w:t>
      </w:r>
      <w:r>
        <w:t>антифашистского</w:t>
      </w:r>
      <w:r>
        <w:rPr>
          <w:spacing w:val="-2"/>
        </w:rPr>
        <w:t xml:space="preserve"> </w:t>
      </w:r>
      <w:r>
        <w:t>комитета.</w:t>
      </w:r>
      <w:r>
        <w:rPr>
          <w:spacing w:val="-1"/>
        </w:rPr>
        <w:t xml:space="preserve"> </w:t>
      </w:r>
      <w:r>
        <w:t>Т.</w:t>
      </w:r>
      <w:r>
        <w:rPr>
          <w:spacing w:val="3"/>
        </w:rPr>
        <w:t xml:space="preserve"> </w:t>
      </w:r>
      <w:r>
        <w:t>Лысенко</w:t>
      </w:r>
      <w:r>
        <w:rPr>
          <w:spacing w:val="-2"/>
        </w:rPr>
        <w:t xml:space="preserve"> </w:t>
      </w:r>
      <w:r>
        <w:t>и</w:t>
      </w:r>
      <w:r>
        <w:rPr>
          <w:spacing w:val="-1"/>
        </w:rPr>
        <w:t xml:space="preserve"> </w:t>
      </w:r>
      <w:r>
        <w:t>лысенковщина.</w:t>
      </w:r>
    </w:p>
    <w:p w:rsidR="00445874" w:rsidRDefault="00182F3C">
      <w:pPr>
        <w:pStyle w:val="a5"/>
        <w:ind w:left="2410" w:firstLine="0"/>
      </w:pPr>
      <w:r>
        <w:t xml:space="preserve">Сохранение   </w:t>
      </w:r>
      <w:r>
        <w:rPr>
          <w:spacing w:val="4"/>
        </w:rPr>
        <w:t xml:space="preserve"> </w:t>
      </w:r>
      <w:r>
        <w:t xml:space="preserve">трудового    </w:t>
      </w:r>
      <w:r>
        <w:rPr>
          <w:spacing w:val="3"/>
        </w:rPr>
        <w:t xml:space="preserve"> </w:t>
      </w:r>
      <w:r>
        <w:t xml:space="preserve">законодательства    </w:t>
      </w:r>
      <w:r>
        <w:rPr>
          <w:spacing w:val="4"/>
        </w:rPr>
        <w:t xml:space="preserve"> </w:t>
      </w:r>
      <w:r>
        <w:t xml:space="preserve">военного    </w:t>
      </w:r>
      <w:r>
        <w:rPr>
          <w:spacing w:val="3"/>
        </w:rPr>
        <w:t xml:space="preserve"> </w:t>
      </w:r>
      <w:r>
        <w:t xml:space="preserve">времени    </w:t>
      </w:r>
      <w:r>
        <w:rPr>
          <w:spacing w:val="5"/>
        </w:rPr>
        <w:t xml:space="preserve"> </w:t>
      </w:r>
      <w:r>
        <w:t xml:space="preserve">на    </w:t>
      </w:r>
      <w:r>
        <w:rPr>
          <w:spacing w:val="4"/>
        </w:rPr>
        <w:t xml:space="preserve"> </w:t>
      </w:r>
      <w:r>
        <w:t>период</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2" w:firstLine="0"/>
      </w:pPr>
      <w:r>
        <w:t>восстановления</w:t>
      </w:r>
      <w:r>
        <w:rPr>
          <w:spacing w:val="1"/>
        </w:rPr>
        <w:t xml:space="preserve"> </w:t>
      </w:r>
      <w:r>
        <w:t>разрушенного</w:t>
      </w:r>
      <w:r>
        <w:rPr>
          <w:spacing w:val="1"/>
        </w:rPr>
        <w:t xml:space="preserve"> </w:t>
      </w:r>
      <w:r>
        <w:t>хозяйства.</w:t>
      </w:r>
      <w:r>
        <w:rPr>
          <w:spacing w:val="1"/>
        </w:rPr>
        <w:t xml:space="preserve"> </w:t>
      </w:r>
      <w:r>
        <w:t>Союзный</w:t>
      </w:r>
      <w:r>
        <w:rPr>
          <w:spacing w:val="1"/>
        </w:rPr>
        <w:t xml:space="preserve"> </w:t>
      </w:r>
      <w:r>
        <w:t>центр</w:t>
      </w:r>
      <w:r>
        <w:rPr>
          <w:spacing w:val="1"/>
        </w:rPr>
        <w:t xml:space="preserve"> </w:t>
      </w:r>
      <w:r>
        <w:t>и</w:t>
      </w:r>
      <w:r>
        <w:rPr>
          <w:spacing w:val="1"/>
        </w:rPr>
        <w:t xml:space="preserve"> </w:t>
      </w:r>
      <w:r>
        <w:t>национальные</w:t>
      </w:r>
      <w:r>
        <w:rPr>
          <w:spacing w:val="1"/>
        </w:rPr>
        <w:t xml:space="preserve"> </w:t>
      </w:r>
      <w:r>
        <w:t>регионы:</w:t>
      </w:r>
      <w:r>
        <w:rPr>
          <w:spacing w:val="1"/>
        </w:rPr>
        <w:t xml:space="preserve"> </w:t>
      </w:r>
      <w:r>
        <w:t>проблемы</w:t>
      </w:r>
      <w:r>
        <w:rPr>
          <w:spacing w:val="-1"/>
        </w:rPr>
        <w:t xml:space="preserve"> </w:t>
      </w:r>
      <w:r>
        <w:t>взаимоотношений.</w:t>
      </w:r>
      <w:r>
        <w:rPr>
          <w:spacing w:val="-1"/>
        </w:rPr>
        <w:t xml:space="preserve"> </w:t>
      </w:r>
      <w:r>
        <w:t>Положение</w:t>
      </w:r>
      <w:r>
        <w:rPr>
          <w:spacing w:val="-1"/>
        </w:rPr>
        <w:t xml:space="preserve"> </w:t>
      </w:r>
      <w:r>
        <w:t>в «старых»</w:t>
      </w:r>
      <w:r>
        <w:rPr>
          <w:spacing w:val="-9"/>
        </w:rPr>
        <w:t xml:space="preserve"> </w:t>
      </w:r>
      <w:r>
        <w:t>и</w:t>
      </w:r>
      <w:r>
        <w:rPr>
          <w:spacing w:val="5"/>
        </w:rPr>
        <w:t xml:space="preserve"> </w:t>
      </w:r>
      <w:r>
        <w:t>«новых»</w:t>
      </w:r>
      <w:r>
        <w:rPr>
          <w:spacing w:val="-9"/>
        </w:rPr>
        <w:t xml:space="preserve"> </w:t>
      </w:r>
      <w:r>
        <w:t>республиках.</w:t>
      </w:r>
    </w:p>
    <w:p w:rsidR="00445874" w:rsidRDefault="00182F3C">
      <w:pPr>
        <w:pStyle w:val="a5"/>
        <w:ind w:right="585"/>
      </w:pPr>
      <w:r>
        <w:t>Рост влияния СССР на международной арене. Первые шаги ООН. Начало холодной</w:t>
      </w:r>
      <w:r>
        <w:rPr>
          <w:spacing w:val="-57"/>
        </w:rPr>
        <w:t xml:space="preserve"> </w:t>
      </w:r>
      <w:r>
        <w:t>войны.</w:t>
      </w:r>
      <w:r>
        <w:rPr>
          <w:spacing w:val="1"/>
        </w:rPr>
        <w:t xml:space="preserve"> </w:t>
      </w:r>
      <w:r>
        <w:t>Доктрина</w:t>
      </w:r>
      <w:r>
        <w:rPr>
          <w:spacing w:val="1"/>
        </w:rPr>
        <w:t xml:space="preserve"> </w:t>
      </w:r>
      <w:r>
        <w:t>Трумэна.</w:t>
      </w:r>
      <w:r>
        <w:rPr>
          <w:spacing w:val="1"/>
        </w:rPr>
        <w:t xml:space="preserve"> </w:t>
      </w:r>
      <w:r>
        <w:t>План</w:t>
      </w:r>
      <w:r>
        <w:rPr>
          <w:spacing w:val="1"/>
        </w:rPr>
        <w:t xml:space="preserve"> </w:t>
      </w:r>
      <w:r>
        <w:t>Маршалла.</w:t>
      </w:r>
      <w:r>
        <w:rPr>
          <w:spacing w:val="1"/>
        </w:rPr>
        <w:t xml:space="preserve"> </w:t>
      </w:r>
      <w:r>
        <w:t>Формирование</w:t>
      </w:r>
      <w:r>
        <w:rPr>
          <w:spacing w:val="1"/>
        </w:rPr>
        <w:t xml:space="preserve"> </w:t>
      </w:r>
      <w:r>
        <w:t>биполярного</w:t>
      </w:r>
      <w:r>
        <w:rPr>
          <w:spacing w:val="1"/>
        </w:rPr>
        <w:t xml:space="preserve"> </w:t>
      </w:r>
      <w:r>
        <w:t>мира.</w:t>
      </w:r>
      <w:r>
        <w:rPr>
          <w:spacing w:val="1"/>
        </w:rPr>
        <w:t xml:space="preserve"> </w:t>
      </w:r>
      <w:r>
        <w:t>Советизация Восточной и Центральной Европы. Взаимоотношения со странами народной</w:t>
      </w:r>
      <w:r>
        <w:rPr>
          <w:spacing w:val="1"/>
        </w:rPr>
        <w:t xml:space="preserve"> </w:t>
      </w:r>
      <w:r>
        <w:t>демократии. Создание Совета экономической взаимопомощи. Конфликт с Югославией.</w:t>
      </w:r>
      <w:r>
        <w:rPr>
          <w:spacing w:val="1"/>
        </w:rPr>
        <w:t xml:space="preserve"> </w:t>
      </w:r>
      <w:r>
        <w:t>Коминформбюро.</w:t>
      </w:r>
    </w:p>
    <w:p w:rsidR="00445874" w:rsidRDefault="00182F3C">
      <w:pPr>
        <w:pStyle w:val="a5"/>
        <w:ind w:right="583"/>
      </w:pPr>
      <w:r>
        <w:t>Организация</w:t>
      </w:r>
      <w:r>
        <w:rPr>
          <w:spacing w:val="1"/>
        </w:rPr>
        <w:t xml:space="preserve"> </w:t>
      </w:r>
      <w:r>
        <w:t>Североатлантического</w:t>
      </w:r>
      <w:r>
        <w:rPr>
          <w:spacing w:val="1"/>
        </w:rPr>
        <w:t xml:space="preserve"> </w:t>
      </w:r>
      <w:r>
        <w:t>договора</w:t>
      </w:r>
      <w:r>
        <w:rPr>
          <w:spacing w:val="1"/>
        </w:rPr>
        <w:t xml:space="preserve"> </w:t>
      </w:r>
      <w:r>
        <w:t>(НАТО).</w:t>
      </w:r>
      <w:r>
        <w:rPr>
          <w:spacing w:val="1"/>
        </w:rPr>
        <w:t xml:space="preserve"> </w:t>
      </w:r>
      <w:r>
        <w:t>Создание</w:t>
      </w:r>
      <w:r>
        <w:rPr>
          <w:spacing w:val="1"/>
        </w:rPr>
        <w:t xml:space="preserve"> </w:t>
      </w:r>
      <w:r>
        <w:t>по</w:t>
      </w:r>
      <w:r>
        <w:rPr>
          <w:spacing w:val="1"/>
        </w:rPr>
        <w:t xml:space="preserve"> </w:t>
      </w:r>
      <w:r>
        <w:t>инициативе</w:t>
      </w:r>
      <w:r>
        <w:rPr>
          <w:spacing w:val="1"/>
        </w:rPr>
        <w:t xml:space="preserve"> </w:t>
      </w:r>
      <w:r>
        <w:t>СССР</w:t>
      </w:r>
      <w:r>
        <w:rPr>
          <w:spacing w:val="-1"/>
        </w:rPr>
        <w:t xml:space="preserve"> </w:t>
      </w:r>
      <w:r>
        <w:t>Организации Варшавского</w:t>
      </w:r>
      <w:r>
        <w:rPr>
          <w:spacing w:val="-1"/>
        </w:rPr>
        <w:t xml:space="preserve"> </w:t>
      </w:r>
      <w:r>
        <w:t>договора.</w:t>
      </w:r>
      <w:r>
        <w:rPr>
          <w:spacing w:val="2"/>
        </w:rPr>
        <w:t xml:space="preserve"> </w:t>
      </w:r>
      <w:r>
        <w:t>Война</w:t>
      </w:r>
      <w:r>
        <w:rPr>
          <w:spacing w:val="-1"/>
        </w:rPr>
        <w:t xml:space="preserve"> </w:t>
      </w:r>
      <w:r>
        <w:t>в</w:t>
      </w:r>
      <w:r>
        <w:rPr>
          <w:spacing w:val="-2"/>
        </w:rPr>
        <w:t xml:space="preserve"> </w:t>
      </w:r>
      <w:r>
        <w:t>Корее.</w:t>
      </w:r>
    </w:p>
    <w:p w:rsidR="00445874" w:rsidRDefault="00182F3C">
      <w:pPr>
        <w:pStyle w:val="a5"/>
        <w:ind w:left="2410" w:firstLine="0"/>
      </w:pPr>
      <w:r>
        <w:t>Наш</w:t>
      </w:r>
      <w:r>
        <w:rPr>
          <w:spacing w:val="-2"/>
        </w:rPr>
        <w:t xml:space="preserve"> </w:t>
      </w:r>
      <w:r>
        <w:t>край</w:t>
      </w:r>
      <w:r>
        <w:rPr>
          <w:spacing w:val="-1"/>
        </w:rPr>
        <w:t xml:space="preserve"> </w:t>
      </w:r>
      <w:r>
        <w:t>в</w:t>
      </w:r>
      <w:r>
        <w:rPr>
          <w:spacing w:val="-2"/>
        </w:rPr>
        <w:t xml:space="preserve"> </w:t>
      </w:r>
      <w:r>
        <w:t>1945</w:t>
      </w:r>
      <w:r>
        <w:rPr>
          <w:spacing w:val="-1"/>
        </w:rPr>
        <w:t xml:space="preserve"> </w:t>
      </w:r>
      <w:r>
        <w:t>–</w:t>
      </w:r>
      <w:r>
        <w:rPr>
          <w:spacing w:val="-1"/>
        </w:rPr>
        <w:t xml:space="preserve"> </w:t>
      </w:r>
      <w:r>
        <w:t>начале</w:t>
      </w:r>
      <w:r>
        <w:rPr>
          <w:spacing w:val="-2"/>
        </w:rPr>
        <w:t xml:space="preserve"> </w:t>
      </w:r>
      <w:r>
        <w:t>1950-х</w:t>
      </w:r>
      <w:r>
        <w:rPr>
          <w:spacing w:val="1"/>
        </w:rPr>
        <w:t xml:space="preserve"> </w:t>
      </w:r>
      <w:r>
        <w:t>гг.</w:t>
      </w:r>
    </w:p>
    <w:p w:rsidR="00445874" w:rsidRDefault="00182F3C">
      <w:pPr>
        <w:pStyle w:val="a5"/>
        <w:ind w:left="2410" w:firstLine="0"/>
      </w:pPr>
      <w:r>
        <w:t>СССР</w:t>
      </w:r>
      <w:r>
        <w:rPr>
          <w:spacing w:val="-1"/>
        </w:rPr>
        <w:t xml:space="preserve"> </w:t>
      </w:r>
      <w:r>
        <w:t>в</w:t>
      </w:r>
      <w:r>
        <w:rPr>
          <w:spacing w:val="-2"/>
        </w:rPr>
        <w:t xml:space="preserve"> </w:t>
      </w:r>
      <w:r>
        <w:t>середине</w:t>
      </w:r>
      <w:r>
        <w:rPr>
          <w:spacing w:val="-2"/>
        </w:rPr>
        <w:t xml:space="preserve"> </w:t>
      </w:r>
      <w:r>
        <w:t>1950-х</w:t>
      </w:r>
      <w:r>
        <w:rPr>
          <w:spacing w:val="1"/>
        </w:rPr>
        <w:t xml:space="preserve"> </w:t>
      </w:r>
      <w:r>
        <w:t>–</w:t>
      </w:r>
      <w:r>
        <w:rPr>
          <w:spacing w:val="-1"/>
        </w:rPr>
        <w:t xml:space="preserve"> </w:t>
      </w:r>
      <w:r>
        <w:t>первой</w:t>
      </w:r>
      <w:r>
        <w:rPr>
          <w:spacing w:val="-3"/>
        </w:rPr>
        <w:t xml:space="preserve"> </w:t>
      </w:r>
      <w:r>
        <w:t>половине</w:t>
      </w:r>
      <w:r>
        <w:rPr>
          <w:spacing w:val="-1"/>
        </w:rPr>
        <w:t xml:space="preserve"> </w:t>
      </w:r>
      <w:r>
        <w:t>1960-х</w:t>
      </w:r>
      <w:r>
        <w:rPr>
          <w:spacing w:val="2"/>
        </w:rPr>
        <w:t xml:space="preserve"> </w:t>
      </w:r>
      <w:r>
        <w:t>гг.</w:t>
      </w:r>
    </w:p>
    <w:p w:rsidR="00445874" w:rsidRDefault="00182F3C">
      <w:pPr>
        <w:pStyle w:val="a5"/>
        <w:ind w:right="584"/>
      </w:pPr>
      <w:r>
        <w:t>Смена политического курса. Смерть Сталина и настроения в обществе. Борьба за</w:t>
      </w:r>
      <w:r>
        <w:rPr>
          <w:spacing w:val="1"/>
        </w:rPr>
        <w:t xml:space="preserve"> </w:t>
      </w:r>
      <w:r>
        <w:t>власть</w:t>
      </w:r>
      <w:r>
        <w:rPr>
          <w:spacing w:val="-1"/>
        </w:rPr>
        <w:t xml:space="preserve"> </w:t>
      </w:r>
      <w:r>
        <w:t>в</w:t>
      </w:r>
      <w:r>
        <w:rPr>
          <w:spacing w:val="-2"/>
        </w:rPr>
        <w:t xml:space="preserve"> </w:t>
      </w:r>
      <w:r>
        <w:t>советском</w:t>
      </w:r>
      <w:r>
        <w:rPr>
          <w:spacing w:val="-2"/>
        </w:rPr>
        <w:t xml:space="preserve"> </w:t>
      </w:r>
      <w:r>
        <w:t>руководстве.</w:t>
      </w:r>
      <w:r>
        <w:rPr>
          <w:spacing w:val="-1"/>
        </w:rPr>
        <w:t xml:space="preserve"> </w:t>
      </w:r>
      <w:r>
        <w:t>Переход</w:t>
      </w:r>
      <w:r>
        <w:rPr>
          <w:spacing w:val="-1"/>
        </w:rPr>
        <w:t xml:space="preserve"> </w:t>
      </w:r>
      <w:r>
        <w:t>политического</w:t>
      </w:r>
      <w:r>
        <w:rPr>
          <w:spacing w:val="-1"/>
        </w:rPr>
        <w:t xml:space="preserve"> </w:t>
      </w:r>
      <w:r>
        <w:t>лидерства</w:t>
      </w:r>
      <w:r>
        <w:rPr>
          <w:spacing w:val="2"/>
        </w:rPr>
        <w:t xml:space="preserve"> </w:t>
      </w:r>
      <w:r>
        <w:t>к</w:t>
      </w:r>
      <w:r>
        <w:rPr>
          <w:spacing w:val="-1"/>
        </w:rPr>
        <w:t xml:space="preserve"> </w:t>
      </w:r>
      <w:r>
        <w:t>Н.С.</w:t>
      </w:r>
      <w:r>
        <w:rPr>
          <w:spacing w:val="-1"/>
        </w:rPr>
        <w:t xml:space="preserve"> </w:t>
      </w:r>
      <w:r>
        <w:t>Хрущеву.</w:t>
      </w:r>
    </w:p>
    <w:p w:rsidR="00445874" w:rsidRDefault="00182F3C">
      <w:pPr>
        <w:pStyle w:val="a5"/>
        <w:spacing w:before="1"/>
        <w:ind w:right="589"/>
      </w:pPr>
      <w:r>
        <w:t>Первые признаки наступления оттепели в политике, экономике, культурной сфере.</w:t>
      </w:r>
      <w:r>
        <w:rPr>
          <w:spacing w:val="1"/>
        </w:rPr>
        <w:t xml:space="preserve"> </w:t>
      </w:r>
      <w:r>
        <w:t>XX съезд партии и разоблачение культа личности Сталина. Реакция на доклад Хрущева в</w:t>
      </w:r>
      <w:r>
        <w:rPr>
          <w:spacing w:val="1"/>
        </w:rPr>
        <w:t xml:space="preserve"> </w:t>
      </w:r>
      <w:r>
        <w:t>стране и мире. Внутрипартийная демократизация. Начало реабилитации жертв массовых</w:t>
      </w:r>
      <w:r>
        <w:rPr>
          <w:spacing w:val="1"/>
        </w:rPr>
        <w:t xml:space="preserve"> </w:t>
      </w:r>
      <w:r>
        <w:t>политических</w:t>
      </w:r>
      <w:r>
        <w:rPr>
          <w:spacing w:val="1"/>
        </w:rPr>
        <w:t xml:space="preserve"> </w:t>
      </w:r>
      <w:r>
        <w:t>репрессий</w:t>
      </w:r>
      <w:r>
        <w:rPr>
          <w:spacing w:val="1"/>
        </w:rPr>
        <w:t xml:space="preserve"> </w:t>
      </w:r>
      <w:r>
        <w:t>и</w:t>
      </w:r>
      <w:r>
        <w:rPr>
          <w:spacing w:val="1"/>
        </w:rPr>
        <w:t xml:space="preserve"> </w:t>
      </w:r>
      <w:r>
        <w:t>смягчение</w:t>
      </w:r>
      <w:r>
        <w:rPr>
          <w:spacing w:val="1"/>
        </w:rPr>
        <w:t xml:space="preserve"> </w:t>
      </w:r>
      <w:r>
        <w:t>политической</w:t>
      </w:r>
      <w:r>
        <w:rPr>
          <w:spacing w:val="1"/>
        </w:rPr>
        <w:t xml:space="preserve"> </w:t>
      </w:r>
      <w:r>
        <w:t>цензуры.</w:t>
      </w:r>
      <w:r>
        <w:rPr>
          <w:spacing w:val="1"/>
        </w:rPr>
        <w:t xml:space="preserve"> </w:t>
      </w:r>
      <w:r>
        <w:t>Возвращение</w:t>
      </w:r>
      <w:r>
        <w:rPr>
          <w:spacing w:val="1"/>
        </w:rPr>
        <w:t xml:space="preserve"> </w:t>
      </w:r>
      <w:r>
        <w:t>депортированных народов. Особенности национальной политики. Попытка отстранения</w:t>
      </w:r>
      <w:r>
        <w:rPr>
          <w:spacing w:val="1"/>
        </w:rPr>
        <w:t xml:space="preserve"> </w:t>
      </w:r>
      <w:r>
        <w:t>Н.С. Хрущева от власти в 1957 г. «Антипартийная группа». Утверждение единоличной</w:t>
      </w:r>
      <w:r>
        <w:rPr>
          <w:spacing w:val="1"/>
        </w:rPr>
        <w:t xml:space="preserve"> </w:t>
      </w:r>
      <w:r>
        <w:t>власти Хрущева.</w:t>
      </w:r>
    </w:p>
    <w:p w:rsidR="00445874" w:rsidRDefault="00182F3C">
      <w:pPr>
        <w:pStyle w:val="a5"/>
        <w:ind w:right="586"/>
      </w:pP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Изменение</w:t>
      </w:r>
      <w:r>
        <w:rPr>
          <w:spacing w:val="1"/>
        </w:rPr>
        <w:t xml:space="preserve"> </w:t>
      </w:r>
      <w:r>
        <w:t>общественной</w:t>
      </w:r>
      <w:r>
        <w:rPr>
          <w:spacing w:val="1"/>
        </w:rPr>
        <w:t xml:space="preserve"> </w:t>
      </w:r>
      <w:r>
        <w:t>атмосферы.</w:t>
      </w:r>
      <w:r>
        <w:rPr>
          <w:spacing w:val="1"/>
        </w:rPr>
        <w:t xml:space="preserve"> </w:t>
      </w:r>
      <w:r>
        <w:t>Шестидесятники.</w:t>
      </w:r>
      <w:r>
        <w:rPr>
          <w:spacing w:val="1"/>
        </w:rPr>
        <w:t xml:space="preserve"> </w:t>
      </w:r>
      <w:r>
        <w:t>Литература,</w:t>
      </w:r>
      <w:r>
        <w:rPr>
          <w:spacing w:val="1"/>
        </w:rPr>
        <w:t xml:space="preserve"> </w:t>
      </w:r>
      <w:r>
        <w:t>кинематограф,</w:t>
      </w:r>
      <w:r>
        <w:rPr>
          <w:spacing w:val="1"/>
        </w:rPr>
        <w:t xml:space="preserve"> </w:t>
      </w:r>
      <w:r>
        <w:t>театр,</w:t>
      </w:r>
      <w:r>
        <w:rPr>
          <w:spacing w:val="1"/>
        </w:rPr>
        <w:t xml:space="preserve"> </w:t>
      </w:r>
      <w:r>
        <w:t>живопись:</w:t>
      </w:r>
      <w:r>
        <w:rPr>
          <w:spacing w:val="1"/>
        </w:rPr>
        <w:t xml:space="preserve"> </w:t>
      </w:r>
      <w:r>
        <w:t>новые</w:t>
      </w:r>
      <w:r>
        <w:rPr>
          <w:spacing w:val="1"/>
        </w:rPr>
        <w:t xml:space="preserve"> </w:t>
      </w:r>
      <w:r>
        <w:t>тенденции.</w:t>
      </w:r>
      <w:r>
        <w:rPr>
          <w:spacing w:val="1"/>
        </w:rPr>
        <w:t xml:space="preserve"> </w:t>
      </w:r>
      <w:r>
        <w:t>Поэтические</w:t>
      </w:r>
      <w:r>
        <w:rPr>
          <w:spacing w:val="1"/>
        </w:rPr>
        <w:t xml:space="preserve"> </w:t>
      </w:r>
      <w:r>
        <w:t>вечера</w:t>
      </w:r>
      <w:r>
        <w:rPr>
          <w:spacing w:val="1"/>
        </w:rPr>
        <w:t xml:space="preserve"> </w:t>
      </w:r>
      <w:r>
        <w:t>в</w:t>
      </w:r>
      <w:r>
        <w:rPr>
          <w:spacing w:val="1"/>
        </w:rPr>
        <w:t xml:space="preserve"> </w:t>
      </w:r>
      <w:r>
        <w:t>Политехническом</w:t>
      </w:r>
      <w:r>
        <w:rPr>
          <w:spacing w:val="1"/>
        </w:rPr>
        <w:t xml:space="preserve"> </w:t>
      </w:r>
      <w:r>
        <w:t>музее.</w:t>
      </w:r>
      <w:r>
        <w:rPr>
          <w:spacing w:val="1"/>
        </w:rPr>
        <w:t xml:space="preserve"> </w:t>
      </w:r>
      <w:r>
        <w:t>Образование</w:t>
      </w:r>
      <w:r>
        <w:rPr>
          <w:spacing w:val="1"/>
        </w:rPr>
        <w:t xml:space="preserve"> </w:t>
      </w:r>
      <w:r>
        <w:t>и</w:t>
      </w:r>
      <w:r>
        <w:rPr>
          <w:spacing w:val="1"/>
        </w:rPr>
        <w:t xml:space="preserve"> </w:t>
      </w:r>
      <w:r>
        <w:t>наука.</w:t>
      </w:r>
      <w:r>
        <w:rPr>
          <w:spacing w:val="1"/>
        </w:rPr>
        <w:t xml:space="preserve"> </w:t>
      </w:r>
      <w:r>
        <w:t>Приоткрытие железного занавеса. Всемирный фестиваль молодежи и студентов 1957 г.</w:t>
      </w:r>
      <w:r>
        <w:rPr>
          <w:spacing w:val="1"/>
        </w:rPr>
        <w:t xml:space="preserve"> </w:t>
      </w:r>
      <w:r>
        <w:t>Популярные формы досуга. Развитие внутреннего и международного туризма. Начало</w:t>
      </w:r>
      <w:r>
        <w:rPr>
          <w:spacing w:val="1"/>
        </w:rPr>
        <w:t xml:space="preserve"> </w:t>
      </w:r>
      <w:r>
        <w:t>Московских кинофестивалей. Роль телевидения в жизни общества. Легитимация моды и</w:t>
      </w:r>
      <w:r>
        <w:rPr>
          <w:spacing w:val="1"/>
        </w:rPr>
        <w:t xml:space="preserve"> </w:t>
      </w:r>
      <w:r>
        <w:t>попытки</w:t>
      </w:r>
      <w:r>
        <w:rPr>
          <w:spacing w:val="1"/>
        </w:rPr>
        <w:t xml:space="preserve"> </w:t>
      </w:r>
      <w:r>
        <w:t>создания</w:t>
      </w:r>
      <w:r>
        <w:rPr>
          <w:spacing w:val="1"/>
        </w:rPr>
        <w:t xml:space="preserve"> </w:t>
      </w:r>
      <w:r>
        <w:t>советской</w:t>
      </w:r>
      <w:r>
        <w:rPr>
          <w:spacing w:val="1"/>
        </w:rPr>
        <w:t xml:space="preserve"> </w:t>
      </w:r>
      <w:r>
        <w:t>моды.</w:t>
      </w:r>
      <w:r>
        <w:rPr>
          <w:spacing w:val="1"/>
        </w:rPr>
        <w:t xml:space="preserve"> </w:t>
      </w:r>
      <w:r>
        <w:t>Неофициальная</w:t>
      </w:r>
      <w:r>
        <w:rPr>
          <w:spacing w:val="1"/>
        </w:rPr>
        <w:t xml:space="preserve"> </w:t>
      </w:r>
      <w:r>
        <w:t>культура.</w:t>
      </w:r>
      <w:r>
        <w:rPr>
          <w:spacing w:val="1"/>
        </w:rPr>
        <w:t xml:space="preserve"> </w:t>
      </w:r>
      <w:r>
        <w:t>Неформальные</w:t>
      </w:r>
      <w:r>
        <w:rPr>
          <w:spacing w:val="1"/>
        </w:rPr>
        <w:t xml:space="preserve"> </w:t>
      </w:r>
      <w:r>
        <w:t>формы</w:t>
      </w:r>
      <w:r>
        <w:rPr>
          <w:spacing w:val="1"/>
        </w:rPr>
        <w:t xml:space="preserve"> </w:t>
      </w:r>
      <w:r>
        <w:t>общественной жизни. Стиляги. Хрущев и интеллигенция. Антирелигиозные кампании.</w:t>
      </w:r>
      <w:r>
        <w:rPr>
          <w:spacing w:val="1"/>
        </w:rPr>
        <w:t xml:space="preserve"> </w:t>
      </w:r>
      <w:r>
        <w:t>Гонения</w:t>
      </w:r>
      <w:r>
        <w:rPr>
          <w:spacing w:val="-4"/>
        </w:rPr>
        <w:t xml:space="preserve"> </w:t>
      </w:r>
      <w:r>
        <w:t>на</w:t>
      </w:r>
      <w:r>
        <w:rPr>
          <w:spacing w:val="-1"/>
        </w:rPr>
        <w:t xml:space="preserve"> </w:t>
      </w:r>
      <w:r>
        <w:t>Церковь. Диссиденты. Самиздат и</w:t>
      </w:r>
      <w:r>
        <w:rPr>
          <w:spacing w:val="-2"/>
        </w:rPr>
        <w:t xml:space="preserve"> </w:t>
      </w:r>
      <w:r>
        <w:t>тамиздат.</w:t>
      </w:r>
    </w:p>
    <w:p w:rsidR="00445874" w:rsidRDefault="00182F3C">
      <w:pPr>
        <w:pStyle w:val="a5"/>
        <w:spacing w:before="1"/>
        <w:ind w:left="2410" w:firstLine="0"/>
      </w:pPr>
      <w:r>
        <w:t>Социально-экономическое</w:t>
      </w:r>
      <w:r>
        <w:rPr>
          <w:spacing w:val="63"/>
        </w:rPr>
        <w:t xml:space="preserve"> </w:t>
      </w:r>
      <w:r>
        <w:t xml:space="preserve">развитие  </w:t>
      </w:r>
      <w:r>
        <w:rPr>
          <w:spacing w:val="2"/>
        </w:rPr>
        <w:t xml:space="preserve"> </w:t>
      </w:r>
      <w:r>
        <w:t xml:space="preserve">СССР.  </w:t>
      </w:r>
      <w:r>
        <w:rPr>
          <w:spacing w:val="5"/>
        </w:rPr>
        <w:t xml:space="preserve"> </w:t>
      </w:r>
      <w:r>
        <w:t xml:space="preserve">«Догнать  </w:t>
      </w:r>
      <w:r>
        <w:rPr>
          <w:spacing w:val="4"/>
        </w:rPr>
        <w:t xml:space="preserve"> </w:t>
      </w:r>
      <w:r>
        <w:t xml:space="preserve">и  </w:t>
      </w:r>
      <w:r>
        <w:rPr>
          <w:spacing w:val="4"/>
        </w:rPr>
        <w:t xml:space="preserve"> </w:t>
      </w:r>
      <w:r>
        <w:t xml:space="preserve">перегнать  </w:t>
      </w:r>
      <w:r>
        <w:rPr>
          <w:spacing w:val="4"/>
        </w:rPr>
        <w:t xml:space="preserve"> </w:t>
      </w:r>
      <w:r>
        <w:t>Америку».</w:t>
      </w:r>
    </w:p>
    <w:p w:rsidR="00445874" w:rsidRDefault="00182F3C">
      <w:pPr>
        <w:pStyle w:val="a5"/>
        <w:ind w:firstLine="0"/>
      </w:pPr>
      <w:r>
        <w:t>Попытки</w:t>
      </w:r>
      <w:r>
        <w:rPr>
          <w:spacing w:val="-4"/>
        </w:rPr>
        <w:t xml:space="preserve"> </w:t>
      </w:r>
      <w:r>
        <w:t>решения</w:t>
      </w:r>
      <w:r>
        <w:rPr>
          <w:spacing w:val="-6"/>
        </w:rPr>
        <w:t xml:space="preserve"> </w:t>
      </w:r>
      <w:r>
        <w:t>продовольственной</w:t>
      </w:r>
      <w:r>
        <w:rPr>
          <w:spacing w:val="-4"/>
        </w:rPr>
        <w:t xml:space="preserve"> </w:t>
      </w:r>
      <w:r>
        <w:t>проблемы.</w:t>
      </w:r>
      <w:r>
        <w:rPr>
          <w:spacing w:val="-3"/>
        </w:rPr>
        <w:t xml:space="preserve"> </w:t>
      </w:r>
      <w:r>
        <w:t>Освоение</w:t>
      </w:r>
      <w:r>
        <w:rPr>
          <w:spacing w:val="-5"/>
        </w:rPr>
        <w:t xml:space="preserve"> </w:t>
      </w:r>
      <w:r>
        <w:t>целинных</w:t>
      </w:r>
      <w:r>
        <w:rPr>
          <w:spacing w:val="-4"/>
        </w:rPr>
        <w:t xml:space="preserve"> </w:t>
      </w:r>
      <w:r>
        <w:t>земель.</w:t>
      </w:r>
    </w:p>
    <w:p w:rsidR="00445874" w:rsidRDefault="00182F3C">
      <w:pPr>
        <w:pStyle w:val="a5"/>
        <w:ind w:right="583"/>
      </w:pPr>
      <w:r>
        <w:t>Научно-техническая</w:t>
      </w:r>
      <w:r>
        <w:rPr>
          <w:spacing w:val="1"/>
        </w:rPr>
        <w:t xml:space="preserve"> </w:t>
      </w:r>
      <w:r>
        <w:t>революция</w:t>
      </w:r>
      <w:r>
        <w:rPr>
          <w:spacing w:val="1"/>
        </w:rPr>
        <w:t xml:space="preserve"> </w:t>
      </w:r>
      <w:r>
        <w:t>в</w:t>
      </w:r>
      <w:r>
        <w:rPr>
          <w:spacing w:val="1"/>
        </w:rPr>
        <w:t xml:space="preserve"> </w:t>
      </w:r>
      <w:r>
        <w:t>СССР.</w:t>
      </w:r>
      <w:r>
        <w:rPr>
          <w:spacing w:val="1"/>
        </w:rPr>
        <w:t xml:space="preserve"> </w:t>
      </w:r>
      <w:r>
        <w:t>Перемены</w:t>
      </w:r>
      <w:r>
        <w:rPr>
          <w:spacing w:val="1"/>
        </w:rPr>
        <w:t xml:space="preserve"> </w:t>
      </w:r>
      <w:r>
        <w:t>в</w:t>
      </w:r>
      <w:r>
        <w:rPr>
          <w:spacing w:val="61"/>
        </w:rPr>
        <w:t xml:space="preserve"> </w:t>
      </w:r>
      <w:r>
        <w:t>научно-технической</w:t>
      </w:r>
      <w:r>
        <w:rPr>
          <w:spacing w:val="1"/>
        </w:rPr>
        <w:t xml:space="preserve"> </w:t>
      </w:r>
      <w:r>
        <w:t>политике. Военный и гражданский секторы экономики. Создание ракетно-ядерного щита.</w:t>
      </w:r>
      <w:r>
        <w:rPr>
          <w:spacing w:val="1"/>
        </w:rPr>
        <w:t xml:space="preserve"> </w:t>
      </w:r>
      <w:r>
        <w:t>Начало</w:t>
      </w:r>
      <w:r>
        <w:rPr>
          <w:spacing w:val="61"/>
        </w:rPr>
        <w:t xml:space="preserve"> </w:t>
      </w:r>
      <w:r>
        <w:t>освоения</w:t>
      </w:r>
      <w:r>
        <w:rPr>
          <w:spacing w:val="61"/>
        </w:rPr>
        <w:t xml:space="preserve"> </w:t>
      </w:r>
      <w:r>
        <w:t>космоса.</w:t>
      </w:r>
      <w:r>
        <w:rPr>
          <w:spacing w:val="61"/>
        </w:rPr>
        <w:t xml:space="preserve"> </w:t>
      </w:r>
      <w:r>
        <w:t>Запуск</w:t>
      </w:r>
      <w:r>
        <w:rPr>
          <w:spacing w:val="61"/>
        </w:rPr>
        <w:t xml:space="preserve"> </w:t>
      </w:r>
      <w:r>
        <w:t>первого</w:t>
      </w:r>
      <w:r>
        <w:rPr>
          <w:spacing w:val="61"/>
        </w:rPr>
        <w:t xml:space="preserve"> </w:t>
      </w:r>
      <w:r>
        <w:t>спутника</w:t>
      </w:r>
      <w:r>
        <w:rPr>
          <w:spacing w:val="61"/>
        </w:rPr>
        <w:t xml:space="preserve"> </w:t>
      </w:r>
      <w:r>
        <w:t>Земли.</w:t>
      </w:r>
      <w:r>
        <w:rPr>
          <w:spacing w:val="61"/>
        </w:rPr>
        <w:t xml:space="preserve"> </w:t>
      </w:r>
      <w:r>
        <w:t>Исторические</w:t>
      </w:r>
      <w:r>
        <w:rPr>
          <w:spacing w:val="61"/>
        </w:rPr>
        <w:t xml:space="preserve"> </w:t>
      </w:r>
      <w:r>
        <w:t>полеты</w:t>
      </w:r>
      <w:r>
        <w:rPr>
          <w:spacing w:val="-57"/>
        </w:rPr>
        <w:t xml:space="preserve"> </w:t>
      </w:r>
      <w:r>
        <w:t>Ю.А. Гагарина и первой в мире женщины-космонавта В.В. Терешковой. Первые советские</w:t>
      </w:r>
      <w:r>
        <w:rPr>
          <w:spacing w:val="-57"/>
        </w:rPr>
        <w:t xml:space="preserve"> </w:t>
      </w:r>
      <w:r>
        <w:t>ЭВМ.</w:t>
      </w:r>
      <w:r>
        <w:rPr>
          <w:spacing w:val="1"/>
        </w:rPr>
        <w:t xml:space="preserve"> </w:t>
      </w:r>
      <w:r>
        <w:t>Появление</w:t>
      </w:r>
      <w:r>
        <w:rPr>
          <w:spacing w:val="1"/>
        </w:rPr>
        <w:t xml:space="preserve"> </w:t>
      </w:r>
      <w:r>
        <w:t>гражданской</w:t>
      </w:r>
      <w:r>
        <w:rPr>
          <w:spacing w:val="1"/>
        </w:rPr>
        <w:t xml:space="preserve"> </w:t>
      </w:r>
      <w:r>
        <w:t>реактивной</w:t>
      </w:r>
      <w:r>
        <w:rPr>
          <w:spacing w:val="1"/>
        </w:rPr>
        <w:t xml:space="preserve"> </w:t>
      </w:r>
      <w:r>
        <w:t>авиации.</w:t>
      </w:r>
      <w:r>
        <w:rPr>
          <w:spacing w:val="1"/>
        </w:rPr>
        <w:t xml:space="preserve"> </w:t>
      </w:r>
      <w:r>
        <w:t>Влияние</w:t>
      </w:r>
      <w:r>
        <w:rPr>
          <w:spacing w:val="1"/>
        </w:rPr>
        <w:t xml:space="preserve"> </w:t>
      </w:r>
      <w:r>
        <w:t>НТР</w:t>
      </w:r>
      <w:r>
        <w:rPr>
          <w:spacing w:val="1"/>
        </w:rPr>
        <w:t xml:space="preserve"> </w:t>
      </w:r>
      <w:r>
        <w:t>на</w:t>
      </w:r>
      <w:r>
        <w:rPr>
          <w:spacing w:val="1"/>
        </w:rPr>
        <w:t xml:space="preserve"> </w:t>
      </w:r>
      <w:r>
        <w:t>перемены</w:t>
      </w:r>
      <w:r>
        <w:rPr>
          <w:spacing w:val="1"/>
        </w:rPr>
        <w:t xml:space="preserve"> </w:t>
      </w:r>
      <w:r>
        <w:t>в</w:t>
      </w:r>
      <w:r>
        <w:rPr>
          <w:spacing w:val="1"/>
        </w:rPr>
        <w:t xml:space="preserve"> </w:t>
      </w:r>
      <w:r>
        <w:t>повседневной</w:t>
      </w:r>
      <w:r>
        <w:rPr>
          <w:spacing w:val="-1"/>
        </w:rPr>
        <w:t xml:space="preserve"> </w:t>
      </w:r>
      <w:r>
        <w:t>жизни людей.</w:t>
      </w:r>
    </w:p>
    <w:p w:rsidR="00445874" w:rsidRDefault="00182F3C">
      <w:pPr>
        <w:pStyle w:val="a5"/>
        <w:ind w:right="586"/>
      </w:pPr>
      <w:r>
        <w:t>Реформы</w:t>
      </w:r>
      <w:r>
        <w:rPr>
          <w:spacing w:val="1"/>
        </w:rPr>
        <w:t xml:space="preserve"> </w:t>
      </w:r>
      <w:r>
        <w:t>в</w:t>
      </w:r>
      <w:r>
        <w:rPr>
          <w:spacing w:val="1"/>
        </w:rPr>
        <w:t xml:space="preserve"> </w:t>
      </w:r>
      <w:r>
        <w:t>промышленности.</w:t>
      </w:r>
      <w:r>
        <w:rPr>
          <w:spacing w:val="1"/>
        </w:rPr>
        <w:t xml:space="preserve"> </w:t>
      </w:r>
      <w:r>
        <w:t>Переход</w:t>
      </w:r>
      <w:r>
        <w:rPr>
          <w:spacing w:val="1"/>
        </w:rPr>
        <w:t xml:space="preserve"> </w:t>
      </w:r>
      <w:r>
        <w:t>от</w:t>
      </w:r>
      <w:r>
        <w:rPr>
          <w:spacing w:val="1"/>
        </w:rPr>
        <w:t xml:space="preserve"> </w:t>
      </w:r>
      <w:r>
        <w:t>отраслевой</w:t>
      </w:r>
      <w:r>
        <w:rPr>
          <w:spacing w:val="1"/>
        </w:rPr>
        <w:t xml:space="preserve"> </w:t>
      </w:r>
      <w:r>
        <w:t>системы</w:t>
      </w:r>
      <w:r>
        <w:rPr>
          <w:spacing w:val="1"/>
        </w:rPr>
        <w:t xml:space="preserve"> </w:t>
      </w:r>
      <w:r>
        <w:t>управления</w:t>
      </w:r>
      <w:r>
        <w:rPr>
          <w:spacing w:val="1"/>
        </w:rPr>
        <w:t xml:space="preserve"> </w:t>
      </w:r>
      <w:r>
        <w:t>к</w:t>
      </w:r>
      <w:r>
        <w:rPr>
          <w:spacing w:val="1"/>
        </w:rPr>
        <w:t xml:space="preserve"> </w:t>
      </w:r>
      <w:r>
        <w:t>совнархозам.</w:t>
      </w:r>
      <w:r>
        <w:rPr>
          <w:spacing w:val="-1"/>
        </w:rPr>
        <w:t xml:space="preserve"> </w:t>
      </w:r>
      <w:r>
        <w:t>Расширение</w:t>
      </w:r>
      <w:r>
        <w:rPr>
          <w:spacing w:val="-1"/>
        </w:rPr>
        <w:t xml:space="preserve"> </w:t>
      </w:r>
      <w:r>
        <w:t>прав</w:t>
      </w:r>
      <w:r>
        <w:rPr>
          <w:spacing w:val="-1"/>
        </w:rPr>
        <w:t xml:space="preserve"> </w:t>
      </w:r>
      <w:r>
        <w:t>союзных</w:t>
      </w:r>
      <w:r>
        <w:rPr>
          <w:spacing w:val="2"/>
        </w:rPr>
        <w:t xml:space="preserve"> </w:t>
      </w:r>
      <w:r>
        <w:t>республик.</w:t>
      </w:r>
    </w:p>
    <w:p w:rsidR="00445874" w:rsidRDefault="00182F3C">
      <w:pPr>
        <w:pStyle w:val="a5"/>
        <w:spacing w:before="1"/>
        <w:ind w:right="583"/>
      </w:pPr>
      <w:r>
        <w:t>Изменения в социальной и профессиональной структуре советского общества к</w:t>
      </w:r>
      <w:r>
        <w:rPr>
          <w:spacing w:val="1"/>
        </w:rPr>
        <w:t xml:space="preserve"> </w:t>
      </w:r>
      <w:r>
        <w:t>началу</w:t>
      </w:r>
      <w:r>
        <w:rPr>
          <w:spacing w:val="1"/>
        </w:rPr>
        <w:t xml:space="preserve"> </w:t>
      </w:r>
      <w:r>
        <w:t>1960-х гг.</w:t>
      </w:r>
      <w:r>
        <w:rPr>
          <w:spacing w:val="1"/>
        </w:rPr>
        <w:t xml:space="preserve"> </w:t>
      </w:r>
      <w:r>
        <w:t>Преобладание</w:t>
      </w:r>
      <w:r>
        <w:rPr>
          <w:spacing w:val="1"/>
        </w:rPr>
        <w:t xml:space="preserve"> </w:t>
      </w:r>
      <w:r>
        <w:t>горожан</w:t>
      </w:r>
      <w:r>
        <w:rPr>
          <w:spacing w:val="1"/>
        </w:rPr>
        <w:t xml:space="preserve"> </w:t>
      </w:r>
      <w:r>
        <w:t>над</w:t>
      </w:r>
      <w:r>
        <w:rPr>
          <w:spacing w:val="1"/>
        </w:rPr>
        <w:t xml:space="preserve"> </w:t>
      </w:r>
      <w:r>
        <w:t>сельским</w:t>
      </w:r>
      <w:r>
        <w:rPr>
          <w:spacing w:val="1"/>
        </w:rPr>
        <w:t xml:space="preserve"> </w:t>
      </w:r>
      <w:r>
        <w:t>населением.</w:t>
      </w:r>
      <w:r>
        <w:rPr>
          <w:spacing w:val="1"/>
        </w:rPr>
        <w:t xml:space="preserve"> </w:t>
      </w:r>
      <w:r>
        <w:t>Положение</w:t>
      </w:r>
      <w:r>
        <w:rPr>
          <w:spacing w:val="1"/>
        </w:rPr>
        <w:t xml:space="preserve"> </w:t>
      </w:r>
      <w:r>
        <w:t>и</w:t>
      </w:r>
      <w:r>
        <w:rPr>
          <w:spacing w:val="-57"/>
        </w:rPr>
        <w:t xml:space="preserve"> </w:t>
      </w:r>
      <w:r>
        <w:t>проблемы рабочего класса, колхозного крестьянства и интеллигенции. Востребованность</w:t>
      </w:r>
      <w:r>
        <w:rPr>
          <w:spacing w:val="1"/>
        </w:rPr>
        <w:t xml:space="preserve"> </w:t>
      </w:r>
      <w:r>
        <w:t>научного</w:t>
      </w:r>
      <w:r>
        <w:rPr>
          <w:spacing w:val="-1"/>
        </w:rPr>
        <w:t xml:space="preserve"> </w:t>
      </w:r>
      <w:r>
        <w:t>и</w:t>
      </w:r>
      <w:r>
        <w:rPr>
          <w:spacing w:val="-1"/>
        </w:rPr>
        <w:t xml:space="preserve"> </w:t>
      </w:r>
      <w:r>
        <w:t>инженерного</w:t>
      </w:r>
      <w:r>
        <w:rPr>
          <w:spacing w:val="-1"/>
        </w:rPr>
        <w:t xml:space="preserve"> </w:t>
      </w:r>
      <w:r>
        <w:t>труда. Расширение</w:t>
      </w:r>
      <w:r>
        <w:rPr>
          <w:spacing w:val="-2"/>
        </w:rPr>
        <w:t xml:space="preserve"> </w:t>
      </w:r>
      <w:r>
        <w:t>системы</w:t>
      </w:r>
      <w:r>
        <w:rPr>
          <w:spacing w:val="-1"/>
        </w:rPr>
        <w:t xml:space="preserve"> </w:t>
      </w:r>
      <w:r>
        <w:t>ведомственных НИИ.</w:t>
      </w:r>
    </w:p>
    <w:p w:rsidR="00445874" w:rsidRDefault="00182F3C">
      <w:pPr>
        <w:pStyle w:val="a5"/>
        <w:ind w:left="2410" w:firstLine="0"/>
      </w:pPr>
      <w:r>
        <w:t>ХХII</w:t>
      </w:r>
      <w:r>
        <w:rPr>
          <w:spacing w:val="14"/>
        </w:rPr>
        <w:t xml:space="preserve"> </w:t>
      </w:r>
      <w:r>
        <w:t>съезд</w:t>
      </w:r>
      <w:r>
        <w:rPr>
          <w:spacing w:val="76"/>
        </w:rPr>
        <w:t xml:space="preserve"> </w:t>
      </w:r>
      <w:r>
        <w:t>КПСС</w:t>
      </w:r>
      <w:r>
        <w:rPr>
          <w:spacing w:val="77"/>
        </w:rPr>
        <w:t xml:space="preserve"> </w:t>
      </w:r>
      <w:r>
        <w:t>и</w:t>
      </w:r>
      <w:r>
        <w:rPr>
          <w:spacing w:val="77"/>
        </w:rPr>
        <w:t xml:space="preserve"> </w:t>
      </w:r>
      <w:r>
        <w:t>программа</w:t>
      </w:r>
      <w:r>
        <w:rPr>
          <w:spacing w:val="76"/>
        </w:rPr>
        <w:t xml:space="preserve"> </w:t>
      </w:r>
      <w:r>
        <w:t>построения</w:t>
      </w:r>
      <w:r>
        <w:rPr>
          <w:spacing w:val="76"/>
        </w:rPr>
        <w:t xml:space="preserve"> </w:t>
      </w:r>
      <w:r>
        <w:t>коммунизма</w:t>
      </w:r>
      <w:r>
        <w:rPr>
          <w:spacing w:val="76"/>
        </w:rPr>
        <w:t xml:space="preserve"> </w:t>
      </w:r>
      <w:r>
        <w:t>в</w:t>
      </w:r>
      <w:r>
        <w:rPr>
          <w:spacing w:val="76"/>
        </w:rPr>
        <w:t xml:space="preserve"> </w:t>
      </w:r>
      <w:r>
        <w:t>СССР.</w:t>
      </w:r>
      <w:r>
        <w:rPr>
          <w:spacing w:val="76"/>
        </w:rPr>
        <w:t xml:space="preserve"> </w:t>
      </w:r>
      <w:r>
        <w:t>Воспитание</w:t>
      </w:r>
    </w:p>
    <w:p w:rsidR="00445874" w:rsidRDefault="00182F3C">
      <w:pPr>
        <w:pStyle w:val="a5"/>
        <w:ind w:right="591" w:firstLine="0"/>
      </w:pPr>
      <w:r>
        <w:t>«нового</w:t>
      </w:r>
      <w:r>
        <w:rPr>
          <w:spacing w:val="1"/>
        </w:rPr>
        <w:t xml:space="preserve"> </w:t>
      </w:r>
      <w:r>
        <w:t>человека».</w:t>
      </w:r>
      <w:r>
        <w:rPr>
          <w:spacing w:val="1"/>
        </w:rPr>
        <w:t xml:space="preserve"> </w:t>
      </w:r>
      <w:r>
        <w:t>Бригады</w:t>
      </w:r>
      <w:r>
        <w:rPr>
          <w:spacing w:val="1"/>
        </w:rPr>
        <w:t xml:space="preserve"> </w:t>
      </w:r>
      <w:r>
        <w:t>коммунистического</w:t>
      </w:r>
      <w:r>
        <w:rPr>
          <w:spacing w:val="1"/>
        </w:rPr>
        <w:t xml:space="preserve"> </w:t>
      </w:r>
      <w:r>
        <w:t>труда.</w:t>
      </w:r>
      <w:r>
        <w:rPr>
          <w:spacing w:val="1"/>
        </w:rPr>
        <w:t xml:space="preserve"> </w:t>
      </w:r>
      <w:r>
        <w:t>Общественные</w:t>
      </w:r>
      <w:r>
        <w:rPr>
          <w:spacing w:val="61"/>
        </w:rPr>
        <w:t xml:space="preserve"> </w:t>
      </w:r>
      <w:r>
        <w:t>формы</w:t>
      </w:r>
      <w:r>
        <w:rPr>
          <w:spacing w:val="1"/>
        </w:rPr>
        <w:t xml:space="preserve"> </w:t>
      </w:r>
      <w:r>
        <w:t>управления.</w:t>
      </w:r>
    </w:p>
    <w:p w:rsidR="00445874" w:rsidRDefault="00182F3C">
      <w:pPr>
        <w:pStyle w:val="a5"/>
        <w:ind w:right="584"/>
      </w:pPr>
      <w:r>
        <w:t>Социальные программы. Реформа системы образования. Движение к государству</w:t>
      </w:r>
      <w:r>
        <w:rPr>
          <w:spacing w:val="1"/>
        </w:rPr>
        <w:t xml:space="preserve"> </w:t>
      </w:r>
      <w:r>
        <w:t>благосостояния:</w:t>
      </w:r>
      <w:r>
        <w:rPr>
          <w:spacing w:val="1"/>
        </w:rPr>
        <w:t xml:space="preserve"> </w:t>
      </w:r>
      <w:r>
        <w:t>мировой</w:t>
      </w:r>
      <w:r>
        <w:rPr>
          <w:spacing w:val="1"/>
        </w:rPr>
        <w:t xml:space="preserve"> </w:t>
      </w:r>
      <w:r>
        <w:t>тренд</w:t>
      </w:r>
      <w:r>
        <w:rPr>
          <w:spacing w:val="1"/>
        </w:rPr>
        <w:t xml:space="preserve"> </w:t>
      </w:r>
      <w:r>
        <w:t>и</w:t>
      </w:r>
      <w:r>
        <w:rPr>
          <w:spacing w:val="1"/>
        </w:rPr>
        <w:t xml:space="preserve"> </w:t>
      </w:r>
      <w:r>
        <w:t>специфика</w:t>
      </w:r>
      <w:r>
        <w:rPr>
          <w:spacing w:val="1"/>
        </w:rPr>
        <w:t xml:space="preserve"> </w:t>
      </w:r>
      <w:r>
        <w:t>советского</w:t>
      </w:r>
      <w:r>
        <w:rPr>
          <w:spacing w:val="1"/>
        </w:rPr>
        <w:t xml:space="preserve"> </w:t>
      </w:r>
      <w:r>
        <w:t>социального</w:t>
      </w:r>
      <w:r>
        <w:rPr>
          <w:spacing w:val="1"/>
        </w:rPr>
        <w:t xml:space="preserve"> </w:t>
      </w:r>
      <w:r>
        <w:t>государства.</w:t>
      </w:r>
      <w:r>
        <w:rPr>
          <w:spacing w:val="-57"/>
        </w:rPr>
        <w:t xml:space="preserve"> </w:t>
      </w:r>
      <w:r>
        <w:t>Общественные</w:t>
      </w:r>
      <w:r>
        <w:rPr>
          <w:spacing w:val="1"/>
        </w:rPr>
        <w:t xml:space="preserve"> </w:t>
      </w:r>
      <w:r>
        <w:t>фонды</w:t>
      </w:r>
      <w:r>
        <w:rPr>
          <w:spacing w:val="1"/>
        </w:rPr>
        <w:t xml:space="preserve"> </w:t>
      </w:r>
      <w:r>
        <w:t>потребления.</w:t>
      </w:r>
      <w:r>
        <w:rPr>
          <w:spacing w:val="1"/>
        </w:rPr>
        <w:t xml:space="preserve"> </w:t>
      </w:r>
      <w:r>
        <w:t>Пенсионная</w:t>
      </w:r>
      <w:r>
        <w:rPr>
          <w:spacing w:val="1"/>
        </w:rPr>
        <w:t xml:space="preserve"> </w:t>
      </w:r>
      <w:r>
        <w:t>реформа.</w:t>
      </w:r>
      <w:r>
        <w:rPr>
          <w:spacing w:val="1"/>
        </w:rPr>
        <w:t xml:space="preserve"> </w:t>
      </w:r>
      <w:r>
        <w:t>Массовое</w:t>
      </w:r>
      <w:r>
        <w:rPr>
          <w:spacing w:val="1"/>
        </w:rPr>
        <w:t xml:space="preserve"> </w:t>
      </w:r>
      <w:r>
        <w:t>жилищное</w:t>
      </w:r>
      <w:r>
        <w:rPr>
          <w:spacing w:val="1"/>
        </w:rPr>
        <w:t xml:space="preserve"> </w:t>
      </w:r>
      <w:r>
        <w:t>строительство,</w:t>
      </w:r>
      <w:r>
        <w:rPr>
          <w:spacing w:val="1"/>
        </w:rPr>
        <w:t xml:space="preserve"> </w:t>
      </w:r>
      <w:r>
        <w:t>хрущевки.</w:t>
      </w:r>
      <w:r>
        <w:rPr>
          <w:spacing w:val="1"/>
        </w:rPr>
        <w:t xml:space="preserve"> </w:t>
      </w:r>
      <w:r>
        <w:t>Рост</w:t>
      </w:r>
      <w:r>
        <w:rPr>
          <w:spacing w:val="1"/>
        </w:rPr>
        <w:t xml:space="preserve"> </w:t>
      </w:r>
      <w:r>
        <w:t>доходов</w:t>
      </w:r>
      <w:r>
        <w:rPr>
          <w:spacing w:val="1"/>
        </w:rPr>
        <w:t xml:space="preserve"> </w:t>
      </w:r>
      <w:r>
        <w:t>населения</w:t>
      </w:r>
      <w:r>
        <w:rPr>
          <w:spacing w:val="1"/>
        </w:rPr>
        <w:t xml:space="preserve"> </w:t>
      </w:r>
      <w:r>
        <w:t>и</w:t>
      </w:r>
      <w:r>
        <w:rPr>
          <w:spacing w:val="1"/>
        </w:rPr>
        <w:t xml:space="preserve"> </w:t>
      </w:r>
      <w:r>
        <w:t>дефицит</w:t>
      </w:r>
      <w:r>
        <w:rPr>
          <w:spacing w:val="1"/>
        </w:rPr>
        <w:t xml:space="preserve"> </w:t>
      </w:r>
      <w:r>
        <w:t>товаров</w:t>
      </w:r>
      <w:r>
        <w:rPr>
          <w:spacing w:val="1"/>
        </w:rPr>
        <w:t xml:space="preserve"> </w:t>
      </w:r>
      <w:r>
        <w:t>народного</w:t>
      </w:r>
      <w:r>
        <w:rPr>
          <w:spacing w:val="1"/>
        </w:rPr>
        <w:t xml:space="preserve"> </w:t>
      </w:r>
      <w:r>
        <w:t>потребления.</w:t>
      </w:r>
    </w:p>
    <w:p w:rsidR="00445874" w:rsidRDefault="00182F3C">
      <w:pPr>
        <w:pStyle w:val="a5"/>
        <w:ind w:left="2410" w:firstLine="0"/>
      </w:pPr>
      <w:r>
        <w:t>Внешняя</w:t>
      </w:r>
      <w:r>
        <w:rPr>
          <w:spacing w:val="20"/>
        </w:rPr>
        <w:t xml:space="preserve"> </w:t>
      </w:r>
      <w:r>
        <w:t>политика.</w:t>
      </w:r>
      <w:r>
        <w:rPr>
          <w:spacing w:val="21"/>
        </w:rPr>
        <w:t xml:space="preserve"> </w:t>
      </w:r>
      <w:r>
        <w:t>Новый</w:t>
      </w:r>
      <w:r>
        <w:rPr>
          <w:spacing w:val="21"/>
        </w:rPr>
        <w:t xml:space="preserve"> </w:t>
      </w:r>
      <w:r>
        <w:t>курс</w:t>
      </w:r>
      <w:r>
        <w:rPr>
          <w:spacing w:val="20"/>
        </w:rPr>
        <w:t xml:space="preserve"> </w:t>
      </w:r>
      <w:r>
        <w:t>советской</w:t>
      </w:r>
      <w:r>
        <w:rPr>
          <w:spacing w:val="22"/>
        </w:rPr>
        <w:t xml:space="preserve"> </w:t>
      </w:r>
      <w:r>
        <w:t>внешней</w:t>
      </w:r>
      <w:r>
        <w:rPr>
          <w:spacing w:val="22"/>
        </w:rPr>
        <w:t xml:space="preserve"> </w:t>
      </w:r>
      <w:r>
        <w:t>политики:</w:t>
      </w:r>
      <w:r>
        <w:rPr>
          <w:spacing w:val="28"/>
        </w:rPr>
        <w:t xml:space="preserve"> </w:t>
      </w:r>
      <w:r>
        <w:t>от</w:t>
      </w:r>
      <w:r>
        <w:rPr>
          <w:spacing w:val="19"/>
        </w:rPr>
        <w:t xml:space="preserve"> </w:t>
      </w:r>
      <w:r>
        <w:t>конфронтации</w:t>
      </w:r>
      <w:r>
        <w:rPr>
          <w:spacing w:val="22"/>
        </w:rPr>
        <w:t xml:space="preserve"> </w:t>
      </w:r>
      <w:r>
        <w:t>к</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firstLine="0"/>
      </w:pPr>
      <w:r>
        <w:t>диалогу. СССР и страны Запада. Международные военно-политические кризисы, позиция</w:t>
      </w:r>
      <w:r>
        <w:rPr>
          <w:spacing w:val="1"/>
        </w:rPr>
        <w:t xml:space="preserve"> </w:t>
      </w:r>
      <w:r>
        <w:t>СССР и</w:t>
      </w:r>
      <w:r>
        <w:rPr>
          <w:spacing w:val="1"/>
        </w:rPr>
        <w:t xml:space="preserve"> </w:t>
      </w:r>
      <w:r>
        <w:t>стратегия</w:t>
      </w:r>
      <w:r>
        <w:rPr>
          <w:spacing w:val="1"/>
        </w:rPr>
        <w:t xml:space="preserve"> </w:t>
      </w:r>
      <w:r>
        <w:t>ядерного сдерживания (Суэцкий</w:t>
      </w:r>
      <w:r>
        <w:rPr>
          <w:spacing w:val="60"/>
        </w:rPr>
        <w:t xml:space="preserve"> </w:t>
      </w:r>
      <w:r>
        <w:t>кризис 1956 г., Берлинский кризис</w:t>
      </w:r>
      <w:r>
        <w:rPr>
          <w:spacing w:val="1"/>
        </w:rPr>
        <w:t xml:space="preserve"> </w:t>
      </w:r>
      <w:r>
        <w:t>1961 г.,</w:t>
      </w:r>
      <w:r>
        <w:rPr>
          <w:spacing w:val="1"/>
        </w:rPr>
        <w:t xml:space="preserve"> </w:t>
      </w:r>
      <w:r>
        <w:t>Карибский</w:t>
      </w:r>
      <w:r>
        <w:rPr>
          <w:spacing w:val="1"/>
        </w:rPr>
        <w:t xml:space="preserve"> </w:t>
      </w:r>
      <w:r>
        <w:t>кризис</w:t>
      </w:r>
      <w:r>
        <w:rPr>
          <w:spacing w:val="1"/>
        </w:rPr>
        <w:t xml:space="preserve"> </w:t>
      </w:r>
      <w:r>
        <w:t>1962 г.).</w:t>
      </w:r>
      <w:r>
        <w:rPr>
          <w:spacing w:val="1"/>
        </w:rPr>
        <w:t xml:space="preserve"> </w:t>
      </w:r>
      <w:r>
        <w:t>СССР</w:t>
      </w:r>
      <w:r>
        <w:rPr>
          <w:spacing w:val="1"/>
        </w:rPr>
        <w:t xml:space="preserve"> </w:t>
      </w:r>
      <w:r>
        <w:t>и</w:t>
      </w:r>
      <w:r>
        <w:rPr>
          <w:spacing w:val="1"/>
        </w:rPr>
        <w:t xml:space="preserve"> </w:t>
      </w:r>
      <w:r>
        <w:t>мировая</w:t>
      </w:r>
      <w:r>
        <w:rPr>
          <w:spacing w:val="1"/>
        </w:rPr>
        <w:t xml:space="preserve"> </w:t>
      </w:r>
      <w:r>
        <w:t>социалистическая</w:t>
      </w:r>
      <w:r>
        <w:rPr>
          <w:spacing w:val="1"/>
        </w:rPr>
        <w:t xml:space="preserve"> </w:t>
      </w:r>
      <w:r>
        <w:t>система.</w:t>
      </w:r>
      <w:r>
        <w:rPr>
          <w:spacing w:val="1"/>
        </w:rPr>
        <w:t xml:space="preserve"> </w:t>
      </w:r>
      <w:r>
        <w:t>Венгерские события 1956 г. Распад колониальной системы и борьба за влияние в странах</w:t>
      </w:r>
      <w:r>
        <w:rPr>
          <w:spacing w:val="1"/>
        </w:rPr>
        <w:t xml:space="preserve"> </w:t>
      </w:r>
      <w:r>
        <w:t>третьего</w:t>
      </w:r>
      <w:r>
        <w:rPr>
          <w:spacing w:val="-2"/>
        </w:rPr>
        <w:t xml:space="preserve"> </w:t>
      </w:r>
      <w:r>
        <w:t>мира.</w:t>
      </w:r>
    </w:p>
    <w:p w:rsidR="00445874" w:rsidRDefault="00182F3C">
      <w:pPr>
        <w:pStyle w:val="a5"/>
        <w:ind w:right="589"/>
      </w:pPr>
      <w:r>
        <w:t>Конец оттепели. Нарастание негативных тенденций в обществе. Кризис доверия</w:t>
      </w:r>
      <w:r>
        <w:rPr>
          <w:spacing w:val="1"/>
        </w:rPr>
        <w:t xml:space="preserve"> </w:t>
      </w:r>
      <w:r>
        <w:t>власти. Новочеркасские события. Смещение Н.С. Хрущева. Оценка Хрущева и его реформ</w:t>
      </w:r>
      <w:r>
        <w:rPr>
          <w:spacing w:val="-57"/>
        </w:rPr>
        <w:t xml:space="preserve"> </w:t>
      </w:r>
      <w:r>
        <w:t>современниками</w:t>
      </w:r>
      <w:r>
        <w:rPr>
          <w:spacing w:val="-1"/>
        </w:rPr>
        <w:t xml:space="preserve"> </w:t>
      </w:r>
      <w:r>
        <w:t>и</w:t>
      </w:r>
      <w:r>
        <w:rPr>
          <w:spacing w:val="-2"/>
        </w:rPr>
        <w:t xml:space="preserve"> </w:t>
      </w:r>
      <w:r>
        <w:t>историками.</w:t>
      </w:r>
    </w:p>
    <w:p w:rsidR="00445874" w:rsidRDefault="00182F3C">
      <w:pPr>
        <w:pStyle w:val="a5"/>
        <w:ind w:left="2410" w:firstLine="0"/>
      </w:pPr>
      <w:r>
        <w:t>Наш</w:t>
      </w:r>
      <w:r>
        <w:rPr>
          <w:spacing w:val="-2"/>
        </w:rPr>
        <w:t xml:space="preserve"> </w:t>
      </w:r>
      <w:r>
        <w:t>край</w:t>
      </w:r>
      <w:r>
        <w:rPr>
          <w:spacing w:val="-1"/>
        </w:rPr>
        <w:t xml:space="preserve"> </w:t>
      </w:r>
      <w:r>
        <w:t>в</w:t>
      </w:r>
      <w:r>
        <w:rPr>
          <w:spacing w:val="-2"/>
        </w:rPr>
        <w:t xml:space="preserve"> </w:t>
      </w:r>
      <w:r>
        <w:t>1953–1964</w:t>
      </w:r>
      <w:r>
        <w:rPr>
          <w:spacing w:val="-2"/>
        </w:rPr>
        <w:t xml:space="preserve"> </w:t>
      </w:r>
      <w:r>
        <w:t>гг.</w:t>
      </w:r>
    </w:p>
    <w:p w:rsidR="00445874" w:rsidRDefault="00182F3C">
      <w:pPr>
        <w:pStyle w:val="a5"/>
        <w:ind w:left="2410" w:firstLine="0"/>
      </w:pPr>
      <w:r>
        <w:t>Советское</w:t>
      </w:r>
      <w:r>
        <w:rPr>
          <w:spacing w:val="-2"/>
        </w:rPr>
        <w:t xml:space="preserve"> </w:t>
      </w:r>
      <w:r>
        <w:t>государство и</w:t>
      </w:r>
      <w:r>
        <w:rPr>
          <w:spacing w:val="-1"/>
        </w:rPr>
        <w:t xml:space="preserve"> </w:t>
      </w:r>
      <w:r>
        <w:t>общество</w:t>
      </w:r>
      <w:r>
        <w:rPr>
          <w:spacing w:val="-2"/>
        </w:rPr>
        <w:t xml:space="preserve"> </w:t>
      </w:r>
      <w:r>
        <w:t>в</w:t>
      </w:r>
      <w:r>
        <w:rPr>
          <w:spacing w:val="-2"/>
        </w:rPr>
        <w:t xml:space="preserve"> </w:t>
      </w:r>
      <w:r>
        <w:t>середине</w:t>
      </w:r>
      <w:r>
        <w:rPr>
          <w:spacing w:val="-3"/>
        </w:rPr>
        <w:t xml:space="preserve"> </w:t>
      </w:r>
      <w:r>
        <w:t>1960-х –</w:t>
      </w:r>
      <w:r>
        <w:rPr>
          <w:spacing w:val="-1"/>
        </w:rPr>
        <w:t xml:space="preserve"> </w:t>
      </w:r>
      <w:r>
        <w:t>начале</w:t>
      </w:r>
      <w:r>
        <w:rPr>
          <w:spacing w:val="-3"/>
        </w:rPr>
        <w:t xml:space="preserve"> </w:t>
      </w:r>
      <w:r>
        <w:t>1980-х</w:t>
      </w:r>
      <w:r>
        <w:rPr>
          <w:spacing w:val="1"/>
        </w:rPr>
        <w:t xml:space="preserve"> </w:t>
      </w:r>
      <w:r>
        <w:t>гг.</w:t>
      </w:r>
    </w:p>
    <w:p w:rsidR="00445874" w:rsidRDefault="00182F3C">
      <w:pPr>
        <w:pStyle w:val="a5"/>
        <w:ind w:left="2410" w:firstLine="0"/>
      </w:pPr>
      <w:r>
        <w:t>Приход</w:t>
      </w:r>
      <w:r>
        <w:rPr>
          <w:spacing w:val="7"/>
        </w:rPr>
        <w:t xml:space="preserve"> </w:t>
      </w:r>
      <w:r>
        <w:t>к</w:t>
      </w:r>
      <w:r>
        <w:rPr>
          <w:spacing w:val="69"/>
        </w:rPr>
        <w:t xml:space="preserve"> </w:t>
      </w:r>
      <w:r>
        <w:t>власти</w:t>
      </w:r>
      <w:r>
        <w:rPr>
          <w:spacing w:val="69"/>
        </w:rPr>
        <w:t xml:space="preserve"> </w:t>
      </w:r>
      <w:r>
        <w:t>Л.И.</w:t>
      </w:r>
      <w:r>
        <w:rPr>
          <w:spacing w:val="-1"/>
        </w:rPr>
        <w:t xml:space="preserve"> </w:t>
      </w:r>
      <w:r>
        <w:t>Брежнева:</w:t>
      </w:r>
      <w:r>
        <w:rPr>
          <w:spacing w:val="69"/>
        </w:rPr>
        <w:t xml:space="preserve"> </w:t>
      </w:r>
      <w:r>
        <w:t>его</w:t>
      </w:r>
      <w:r>
        <w:rPr>
          <w:spacing w:val="68"/>
        </w:rPr>
        <w:t xml:space="preserve"> </w:t>
      </w:r>
      <w:r>
        <w:t>окружение</w:t>
      </w:r>
      <w:r>
        <w:rPr>
          <w:spacing w:val="67"/>
        </w:rPr>
        <w:t xml:space="preserve"> </w:t>
      </w:r>
      <w:r>
        <w:t>и</w:t>
      </w:r>
      <w:r>
        <w:rPr>
          <w:spacing w:val="69"/>
        </w:rPr>
        <w:t xml:space="preserve"> </w:t>
      </w:r>
      <w:r>
        <w:t>смена</w:t>
      </w:r>
      <w:r>
        <w:rPr>
          <w:spacing w:val="67"/>
        </w:rPr>
        <w:t xml:space="preserve"> </w:t>
      </w:r>
      <w:r>
        <w:t>политического</w:t>
      </w:r>
      <w:r>
        <w:rPr>
          <w:spacing w:val="68"/>
        </w:rPr>
        <w:t xml:space="preserve"> </w:t>
      </w:r>
      <w:r>
        <w:t>курса.</w:t>
      </w:r>
    </w:p>
    <w:p w:rsidR="00445874" w:rsidRDefault="00182F3C">
      <w:pPr>
        <w:pStyle w:val="a5"/>
        <w:ind w:firstLine="0"/>
      </w:pPr>
      <w:r>
        <w:t>Поиски</w:t>
      </w:r>
      <w:r>
        <w:rPr>
          <w:spacing w:val="-5"/>
        </w:rPr>
        <w:t xml:space="preserve"> </w:t>
      </w:r>
      <w:r>
        <w:t>идеологических</w:t>
      </w:r>
      <w:r>
        <w:rPr>
          <w:spacing w:val="-3"/>
        </w:rPr>
        <w:t xml:space="preserve"> </w:t>
      </w:r>
      <w:r>
        <w:t>ориентиров.</w:t>
      </w:r>
      <w:r>
        <w:rPr>
          <w:spacing w:val="-5"/>
        </w:rPr>
        <w:t xml:space="preserve"> </w:t>
      </w:r>
      <w:r>
        <w:t>Десталинизация</w:t>
      </w:r>
      <w:r>
        <w:rPr>
          <w:spacing w:val="-4"/>
        </w:rPr>
        <w:t xml:space="preserve"> </w:t>
      </w:r>
      <w:r>
        <w:t>и</w:t>
      </w:r>
      <w:r>
        <w:rPr>
          <w:spacing w:val="-5"/>
        </w:rPr>
        <w:t xml:space="preserve"> </w:t>
      </w:r>
      <w:r>
        <w:t>ресталинизация.</w:t>
      </w:r>
    </w:p>
    <w:p w:rsidR="00445874" w:rsidRDefault="00182F3C">
      <w:pPr>
        <w:pStyle w:val="a5"/>
        <w:ind w:left="2410" w:firstLine="0"/>
      </w:pPr>
      <w:r>
        <w:t>Экономические</w:t>
      </w:r>
      <w:r>
        <w:rPr>
          <w:spacing w:val="102"/>
        </w:rPr>
        <w:t xml:space="preserve"> </w:t>
      </w:r>
      <w:r>
        <w:t xml:space="preserve">реформы  </w:t>
      </w:r>
      <w:r>
        <w:rPr>
          <w:spacing w:val="40"/>
        </w:rPr>
        <w:t xml:space="preserve"> </w:t>
      </w:r>
      <w:r>
        <w:t>1960-х</w:t>
      </w:r>
      <w:r>
        <w:rPr>
          <w:spacing w:val="1"/>
        </w:rPr>
        <w:t xml:space="preserve"> </w:t>
      </w:r>
      <w:r>
        <w:t xml:space="preserve">гг.  </w:t>
      </w:r>
      <w:r>
        <w:rPr>
          <w:spacing w:val="42"/>
        </w:rPr>
        <w:t xml:space="preserve"> </w:t>
      </w:r>
      <w:r>
        <w:t xml:space="preserve">Новые  </w:t>
      </w:r>
      <w:r>
        <w:rPr>
          <w:spacing w:val="40"/>
        </w:rPr>
        <w:t xml:space="preserve"> </w:t>
      </w:r>
      <w:r>
        <w:t xml:space="preserve">ориентиры  </w:t>
      </w:r>
      <w:r>
        <w:rPr>
          <w:spacing w:val="41"/>
        </w:rPr>
        <w:t xml:space="preserve"> </w:t>
      </w:r>
      <w:r>
        <w:t xml:space="preserve">аграрной  </w:t>
      </w:r>
      <w:r>
        <w:rPr>
          <w:spacing w:val="43"/>
        </w:rPr>
        <w:t xml:space="preserve"> </w:t>
      </w:r>
      <w:r>
        <w:t>политики.</w:t>
      </w:r>
    </w:p>
    <w:p w:rsidR="00445874" w:rsidRDefault="00182F3C">
      <w:pPr>
        <w:pStyle w:val="a5"/>
        <w:spacing w:before="1"/>
        <w:ind w:firstLine="0"/>
      </w:pPr>
      <w:r>
        <w:t>Косыгинская</w:t>
      </w:r>
      <w:r>
        <w:rPr>
          <w:spacing w:val="-5"/>
        </w:rPr>
        <w:t xml:space="preserve"> </w:t>
      </w:r>
      <w:r>
        <w:t>реформа.</w:t>
      </w:r>
      <w:r>
        <w:rPr>
          <w:spacing w:val="-2"/>
        </w:rPr>
        <w:t xml:space="preserve"> </w:t>
      </w:r>
      <w:r>
        <w:t>Конституция</w:t>
      </w:r>
      <w:r>
        <w:rPr>
          <w:spacing w:val="-4"/>
        </w:rPr>
        <w:t xml:space="preserve"> </w:t>
      </w:r>
      <w:r>
        <w:t>СССР</w:t>
      </w:r>
      <w:r>
        <w:rPr>
          <w:spacing w:val="-4"/>
        </w:rPr>
        <w:t xml:space="preserve"> </w:t>
      </w:r>
      <w:r>
        <w:t>1977</w:t>
      </w:r>
      <w:r>
        <w:rPr>
          <w:spacing w:val="-1"/>
        </w:rPr>
        <w:t xml:space="preserve"> </w:t>
      </w:r>
      <w:r>
        <w:t>г.</w:t>
      </w:r>
      <w:r>
        <w:rPr>
          <w:spacing w:val="-5"/>
        </w:rPr>
        <w:t xml:space="preserve"> </w:t>
      </w:r>
      <w:r>
        <w:t>Концепция</w:t>
      </w:r>
      <w:r>
        <w:rPr>
          <w:spacing w:val="-2"/>
        </w:rPr>
        <w:t xml:space="preserve"> </w:t>
      </w:r>
      <w:r>
        <w:t>«развитого</w:t>
      </w:r>
      <w:r>
        <w:rPr>
          <w:spacing w:val="-4"/>
        </w:rPr>
        <w:t xml:space="preserve"> </w:t>
      </w:r>
      <w:r>
        <w:t>социализма».</w:t>
      </w:r>
    </w:p>
    <w:p w:rsidR="00445874" w:rsidRDefault="00182F3C">
      <w:pPr>
        <w:pStyle w:val="a5"/>
        <w:ind w:right="590"/>
      </w:pPr>
      <w:r>
        <w:t>Попытки изменения вектора социальной политики. Уровень жизни: достижения и</w:t>
      </w:r>
      <w:r>
        <w:rPr>
          <w:spacing w:val="1"/>
        </w:rPr>
        <w:t xml:space="preserve"> </w:t>
      </w:r>
      <w:r>
        <w:t>проблемы.</w:t>
      </w:r>
      <w:r>
        <w:rPr>
          <w:spacing w:val="1"/>
        </w:rPr>
        <w:t xml:space="preserve"> </w:t>
      </w:r>
      <w:r>
        <w:t>Нарастание</w:t>
      </w:r>
      <w:r>
        <w:rPr>
          <w:spacing w:val="1"/>
        </w:rPr>
        <w:t xml:space="preserve"> </w:t>
      </w:r>
      <w:r>
        <w:t>застойных</w:t>
      </w:r>
      <w:r>
        <w:rPr>
          <w:spacing w:val="1"/>
        </w:rPr>
        <w:t xml:space="preserve"> </w:t>
      </w:r>
      <w:r>
        <w:t>тенденций</w:t>
      </w:r>
      <w:r>
        <w:rPr>
          <w:spacing w:val="1"/>
        </w:rPr>
        <w:t xml:space="preserve"> </w:t>
      </w:r>
      <w:r>
        <w:t>в</w:t>
      </w:r>
      <w:r>
        <w:rPr>
          <w:spacing w:val="1"/>
        </w:rPr>
        <w:t xml:space="preserve"> </w:t>
      </w:r>
      <w:r>
        <w:t>экономике</w:t>
      </w:r>
      <w:r>
        <w:rPr>
          <w:spacing w:val="1"/>
        </w:rPr>
        <w:t xml:space="preserve"> </w:t>
      </w:r>
      <w:r>
        <w:t>и</w:t>
      </w:r>
      <w:r>
        <w:rPr>
          <w:spacing w:val="1"/>
        </w:rPr>
        <w:t xml:space="preserve"> </w:t>
      </w:r>
      <w:r>
        <w:t>кризис</w:t>
      </w:r>
      <w:r>
        <w:rPr>
          <w:spacing w:val="1"/>
        </w:rPr>
        <w:t xml:space="preserve"> </w:t>
      </w:r>
      <w:r>
        <w:t>идеологии.</w:t>
      </w:r>
      <w:r>
        <w:rPr>
          <w:spacing w:val="1"/>
        </w:rPr>
        <w:t xml:space="preserve"> </w:t>
      </w:r>
      <w:r>
        <w:t>Рост</w:t>
      </w:r>
      <w:r>
        <w:rPr>
          <w:spacing w:val="1"/>
        </w:rPr>
        <w:t xml:space="preserve"> </w:t>
      </w:r>
      <w:r>
        <w:t>теневой</w:t>
      </w:r>
      <w:r>
        <w:rPr>
          <w:spacing w:val="1"/>
        </w:rPr>
        <w:t xml:space="preserve"> </w:t>
      </w:r>
      <w:r>
        <w:t>экономики.</w:t>
      </w:r>
      <w:r>
        <w:rPr>
          <w:spacing w:val="1"/>
        </w:rPr>
        <w:t xml:space="preserve"> </w:t>
      </w:r>
      <w:r>
        <w:t>Ведомственный</w:t>
      </w:r>
      <w:r>
        <w:rPr>
          <w:spacing w:val="1"/>
        </w:rPr>
        <w:t xml:space="preserve"> </w:t>
      </w:r>
      <w:r>
        <w:t>монополизм.</w:t>
      </w:r>
      <w:r>
        <w:rPr>
          <w:spacing w:val="1"/>
        </w:rPr>
        <w:t xml:space="preserve"> </w:t>
      </w:r>
      <w:r>
        <w:t>Замедление</w:t>
      </w:r>
      <w:r>
        <w:rPr>
          <w:spacing w:val="1"/>
        </w:rPr>
        <w:t xml:space="preserve"> </w:t>
      </w:r>
      <w:r>
        <w:t>темпов</w:t>
      </w:r>
      <w:r>
        <w:rPr>
          <w:spacing w:val="1"/>
        </w:rPr>
        <w:t xml:space="preserve"> </w:t>
      </w:r>
      <w:r>
        <w:t>развития.</w:t>
      </w:r>
      <w:r>
        <w:rPr>
          <w:spacing w:val="1"/>
        </w:rPr>
        <w:t xml:space="preserve"> </w:t>
      </w:r>
      <w:r>
        <w:t>Исчерпание</w:t>
      </w:r>
      <w:r>
        <w:rPr>
          <w:spacing w:val="1"/>
        </w:rPr>
        <w:t xml:space="preserve"> </w:t>
      </w:r>
      <w:r>
        <w:t>потенциала</w:t>
      </w:r>
      <w:r>
        <w:rPr>
          <w:spacing w:val="1"/>
        </w:rPr>
        <w:t xml:space="preserve"> </w:t>
      </w:r>
      <w:r>
        <w:t>экстенсивной</w:t>
      </w:r>
      <w:r>
        <w:rPr>
          <w:spacing w:val="1"/>
        </w:rPr>
        <w:t xml:space="preserve"> </w:t>
      </w:r>
      <w:r>
        <w:t>индустриальной</w:t>
      </w:r>
      <w:r>
        <w:rPr>
          <w:spacing w:val="1"/>
        </w:rPr>
        <w:t xml:space="preserve"> </w:t>
      </w:r>
      <w:r>
        <w:t>модели.</w:t>
      </w:r>
      <w:r>
        <w:rPr>
          <w:spacing w:val="1"/>
        </w:rPr>
        <w:t xml:space="preserve"> </w:t>
      </w:r>
      <w:r>
        <w:t>Новые</w:t>
      </w:r>
      <w:r>
        <w:rPr>
          <w:spacing w:val="1"/>
        </w:rPr>
        <w:t xml:space="preserve"> </w:t>
      </w:r>
      <w:r>
        <w:t>попытки</w:t>
      </w:r>
      <w:r>
        <w:rPr>
          <w:spacing w:val="1"/>
        </w:rPr>
        <w:t xml:space="preserve"> </w:t>
      </w:r>
      <w:r>
        <w:t>реформирования</w:t>
      </w:r>
      <w:r>
        <w:rPr>
          <w:spacing w:val="1"/>
        </w:rPr>
        <w:t xml:space="preserve"> </w:t>
      </w:r>
      <w:r>
        <w:t>экономики.</w:t>
      </w:r>
      <w:r>
        <w:rPr>
          <w:spacing w:val="1"/>
        </w:rPr>
        <w:t xml:space="preserve"> </w:t>
      </w:r>
      <w:r>
        <w:t>Цена</w:t>
      </w:r>
      <w:r>
        <w:rPr>
          <w:spacing w:val="1"/>
        </w:rPr>
        <w:t xml:space="preserve"> </w:t>
      </w:r>
      <w:r>
        <w:t>сохранения</w:t>
      </w:r>
      <w:r>
        <w:rPr>
          <w:spacing w:val="1"/>
        </w:rPr>
        <w:t xml:space="preserve"> </w:t>
      </w:r>
      <w:r>
        <w:t>СССР</w:t>
      </w:r>
      <w:r>
        <w:rPr>
          <w:spacing w:val="1"/>
        </w:rPr>
        <w:t xml:space="preserve"> </w:t>
      </w:r>
      <w:r>
        <w:t>статуса</w:t>
      </w:r>
      <w:r>
        <w:rPr>
          <w:spacing w:val="1"/>
        </w:rPr>
        <w:t xml:space="preserve"> </w:t>
      </w:r>
      <w:r>
        <w:t>сверхдержавы.</w:t>
      </w:r>
      <w:r>
        <w:rPr>
          <w:spacing w:val="1"/>
        </w:rPr>
        <w:t xml:space="preserve"> </w:t>
      </w:r>
      <w:r>
        <w:t>Рост</w:t>
      </w:r>
      <w:r>
        <w:rPr>
          <w:spacing w:val="1"/>
        </w:rPr>
        <w:t xml:space="preserve"> </w:t>
      </w:r>
      <w:r>
        <w:t>масштабов</w:t>
      </w:r>
      <w:r>
        <w:rPr>
          <w:spacing w:val="-1"/>
        </w:rPr>
        <w:t xml:space="preserve"> </w:t>
      </w:r>
      <w:r>
        <w:t>и</w:t>
      </w:r>
      <w:r>
        <w:rPr>
          <w:spacing w:val="-1"/>
        </w:rPr>
        <w:t xml:space="preserve"> </w:t>
      </w:r>
      <w:r>
        <w:t>роли</w:t>
      </w:r>
      <w:r>
        <w:rPr>
          <w:spacing w:val="1"/>
        </w:rPr>
        <w:t xml:space="preserve"> </w:t>
      </w:r>
      <w:r>
        <w:t>ВПК.</w:t>
      </w:r>
      <w:r>
        <w:rPr>
          <w:spacing w:val="-1"/>
        </w:rPr>
        <w:t xml:space="preserve"> </w:t>
      </w:r>
      <w:r>
        <w:t>Трудности развития агропромышленного</w:t>
      </w:r>
      <w:r>
        <w:rPr>
          <w:spacing w:val="-1"/>
        </w:rPr>
        <w:t xml:space="preserve"> </w:t>
      </w:r>
      <w:r>
        <w:t>комплекса.</w:t>
      </w:r>
    </w:p>
    <w:p w:rsidR="00445874" w:rsidRDefault="00182F3C">
      <w:pPr>
        <w:pStyle w:val="a5"/>
        <w:ind w:right="584"/>
      </w:pPr>
      <w:r>
        <w:t>Советские</w:t>
      </w:r>
      <w:r>
        <w:rPr>
          <w:spacing w:val="1"/>
        </w:rPr>
        <w:t xml:space="preserve"> </w:t>
      </w:r>
      <w:r>
        <w:t>научные</w:t>
      </w:r>
      <w:r>
        <w:rPr>
          <w:spacing w:val="1"/>
        </w:rPr>
        <w:t xml:space="preserve"> </w:t>
      </w:r>
      <w:r>
        <w:t>и</w:t>
      </w:r>
      <w:r>
        <w:rPr>
          <w:spacing w:val="1"/>
        </w:rPr>
        <w:t xml:space="preserve"> </w:t>
      </w:r>
      <w:r>
        <w:t>технические</w:t>
      </w:r>
      <w:r>
        <w:rPr>
          <w:spacing w:val="1"/>
        </w:rPr>
        <w:t xml:space="preserve"> </w:t>
      </w:r>
      <w:r>
        <w:t>приоритеты.</w:t>
      </w:r>
      <w:r>
        <w:rPr>
          <w:spacing w:val="1"/>
        </w:rPr>
        <w:t xml:space="preserve"> </w:t>
      </w:r>
      <w:r>
        <w:t>МГУ</w:t>
      </w:r>
      <w:r>
        <w:rPr>
          <w:spacing w:val="1"/>
        </w:rPr>
        <w:t xml:space="preserve"> </w:t>
      </w:r>
      <w:r>
        <w:t>им.</w:t>
      </w:r>
      <w:r>
        <w:rPr>
          <w:spacing w:val="1"/>
        </w:rPr>
        <w:t xml:space="preserve"> </w:t>
      </w:r>
      <w:r>
        <w:t>М.В. Ломоносова.</w:t>
      </w:r>
      <w:r>
        <w:rPr>
          <w:spacing w:val="-57"/>
        </w:rPr>
        <w:t xml:space="preserve"> </w:t>
      </w:r>
      <w:r>
        <w:t>Академия наук СССР. Новосибирский Академгородок. Замедление научно-технического</w:t>
      </w:r>
      <w:r>
        <w:rPr>
          <w:spacing w:val="1"/>
        </w:rPr>
        <w:t xml:space="preserve"> </w:t>
      </w:r>
      <w:r>
        <w:t>прогресса в СССР. Отставание от Запада в производительности труда. Лунная гонка с</w:t>
      </w:r>
      <w:r>
        <w:rPr>
          <w:spacing w:val="1"/>
        </w:rPr>
        <w:t xml:space="preserve"> </w:t>
      </w:r>
      <w:r>
        <w:t>США.</w:t>
      </w:r>
      <w:r>
        <w:rPr>
          <w:spacing w:val="-1"/>
        </w:rPr>
        <w:t xml:space="preserve"> </w:t>
      </w:r>
      <w:r>
        <w:t>Успехи</w:t>
      </w:r>
      <w:r>
        <w:rPr>
          <w:spacing w:val="-1"/>
        </w:rPr>
        <w:t xml:space="preserve"> </w:t>
      </w:r>
      <w:r>
        <w:t>в</w:t>
      </w:r>
      <w:r>
        <w:rPr>
          <w:spacing w:val="-2"/>
        </w:rPr>
        <w:t xml:space="preserve"> </w:t>
      </w:r>
      <w:r>
        <w:t>математике.</w:t>
      </w:r>
      <w:r>
        <w:rPr>
          <w:spacing w:val="-1"/>
        </w:rPr>
        <w:t xml:space="preserve"> </w:t>
      </w:r>
      <w:r>
        <w:t>Создание</w:t>
      </w:r>
      <w:r>
        <w:rPr>
          <w:spacing w:val="-2"/>
        </w:rPr>
        <w:t xml:space="preserve"> </w:t>
      </w:r>
      <w:r>
        <w:t>топливно-энергетического</w:t>
      </w:r>
      <w:r>
        <w:rPr>
          <w:spacing w:val="-1"/>
        </w:rPr>
        <w:t xml:space="preserve"> </w:t>
      </w:r>
      <w:r>
        <w:t>комплекса</w:t>
      </w:r>
      <w:r>
        <w:rPr>
          <w:spacing w:val="-2"/>
        </w:rPr>
        <w:t xml:space="preserve"> </w:t>
      </w:r>
      <w:r>
        <w:t>(ТЭК).</w:t>
      </w:r>
    </w:p>
    <w:p w:rsidR="00445874" w:rsidRDefault="00182F3C">
      <w:pPr>
        <w:pStyle w:val="a5"/>
        <w:spacing w:before="1"/>
        <w:ind w:right="585"/>
      </w:pP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Повседневность</w:t>
      </w:r>
      <w:r>
        <w:rPr>
          <w:spacing w:val="1"/>
        </w:rPr>
        <w:t xml:space="preserve"> </w:t>
      </w:r>
      <w:r>
        <w:t>в</w:t>
      </w:r>
      <w:r>
        <w:rPr>
          <w:spacing w:val="1"/>
        </w:rPr>
        <w:t xml:space="preserve"> </w:t>
      </w:r>
      <w:r>
        <w:t>городе</w:t>
      </w:r>
      <w:r>
        <w:rPr>
          <w:spacing w:val="1"/>
        </w:rPr>
        <w:t xml:space="preserve"> </w:t>
      </w:r>
      <w:r>
        <w:t>и</w:t>
      </w:r>
      <w:r>
        <w:rPr>
          <w:spacing w:val="1"/>
        </w:rPr>
        <w:t xml:space="preserve"> </w:t>
      </w:r>
      <w:r>
        <w:t>в</w:t>
      </w:r>
      <w:r>
        <w:rPr>
          <w:spacing w:val="1"/>
        </w:rPr>
        <w:t xml:space="preserve"> </w:t>
      </w:r>
      <w:r>
        <w:t>деревне.</w:t>
      </w:r>
      <w:r>
        <w:rPr>
          <w:spacing w:val="1"/>
        </w:rPr>
        <w:t xml:space="preserve"> </w:t>
      </w:r>
      <w:r>
        <w:t>Рост</w:t>
      </w:r>
      <w:r>
        <w:rPr>
          <w:spacing w:val="1"/>
        </w:rPr>
        <w:t xml:space="preserve"> </w:t>
      </w:r>
      <w:r>
        <w:t>социальной</w:t>
      </w:r>
      <w:r>
        <w:rPr>
          <w:spacing w:val="1"/>
        </w:rPr>
        <w:t xml:space="preserve"> </w:t>
      </w:r>
      <w:r>
        <w:t>мобильности.</w:t>
      </w:r>
      <w:r>
        <w:rPr>
          <w:spacing w:val="1"/>
        </w:rPr>
        <w:t xml:space="preserve"> </w:t>
      </w:r>
      <w:r>
        <w:t>Миграция</w:t>
      </w:r>
      <w:r>
        <w:rPr>
          <w:spacing w:val="1"/>
        </w:rPr>
        <w:t xml:space="preserve"> </w:t>
      </w:r>
      <w:r>
        <w:t>населения</w:t>
      </w:r>
      <w:r>
        <w:rPr>
          <w:spacing w:val="1"/>
        </w:rPr>
        <w:t xml:space="preserve"> </w:t>
      </w:r>
      <w:r>
        <w:t>в</w:t>
      </w:r>
      <w:r>
        <w:rPr>
          <w:spacing w:val="1"/>
        </w:rPr>
        <w:t xml:space="preserve"> </w:t>
      </w:r>
      <w:r>
        <w:t>крупные</w:t>
      </w:r>
      <w:r>
        <w:rPr>
          <w:spacing w:val="1"/>
        </w:rPr>
        <w:t xml:space="preserve"> </w:t>
      </w:r>
      <w:r>
        <w:t>города</w:t>
      </w:r>
      <w:r>
        <w:rPr>
          <w:spacing w:val="61"/>
        </w:rPr>
        <w:t xml:space="preserve"> </w:t>
      </w:r>
      <w:r>
        <w:t>и</w:t>
      </w:r>
      <w:r>
        <w:rPr>
          <w:spacing w:val="1"/>
        </w:rPr>
        <w:t xml:space="preserve"> </w:t>
      </w:r>
      <w:r>
        <w:t>проблема</w:t>
      </w:r>
      <w:r>
        <w:rPr>
          <w:spacing w:val="1"/>
        </w:rPr>
        <w:t xml:space="preserve"> </w:t>
      </w:r>
      <w:r>
        <w:t>неперспективных</w:t>
      </w:r>
      <w:r>
        <w:rPr>
          <w:spacing w:val="1"/>
        </w:rPr>
        <w:t xml:space="preserve"> </w:t>
      </w:r>
      <w:r>
        <w:t>деревень.</w:t>
      </w:r>
      <w:r>
        <w:rPr>
          <w:spacing w:val="1"/>
        </w:rPr>
        <w:t xml:space="preserve"> </w:t>
      </w:r>
      <w:r>
        <w:t>Популярные</w:t>
      </w:r>
      <w:r>
        <w:rPr>
          <w:spacing w:val="1"/>
        </w:rPr>
        <w:t xml:space="preserve"> </w:t>
      </w:r>
      <w:r>
        <w:t>формы</w:t>
      </w:r>
      <w:r>
        <w:rPr>
          <w:spacing w:val="1"/>
        </w:rPr>
        <w:t xml:space="preserve"> </w:t>
      </w:r>
      <w:r>
        <w:t>досуга</w:t>
      </w:r>
      <w:r>
        <w:rPr>
          <w:spacing w:val="1"/>
        </w:rPr>
        <w:t xml:space="preserve"> </w:t>
      </w:r>
      <w:r>
        <w:t>населения.</w:t>
      </w:r>
      <w:r>
        <w:rPr>
          <w:spacing w:val="1"/>
        </w:rPr>
        <w:t xml:space="preserve"> </w:t>
      </w:r>
      <w:r>
        <w:t>Уровень</w:t>
      </w:r>
      <w:r>
        <w:rPr>
          <w:spacing w:val="1"/>
        </w:rPr>
        <w:t xml:space="preserve"> </w:t>
      </w:r>
      <w:r>
        <w:t>жизни</w:t>
      </w:r>
      <w:r>
        <w:rPr>
          <w:spacing w:val="1"/>
        </w:rPr>
        <w:t xml:space="preserve"> </w:t>
      </w:r>
      <w:r>
        <w:t>разных</w:t>
      </w:r>
      <w:r>
        <w:rPr>
          <w:spacing w:val="1"/>
        </w:rPr>
        <w:t xml:space="preserve"> </w:t>
      </w:r>
      <w:r>
        <w:t>социальных</w:t>
      </w:r>
      <w:r>
        <w:rPr>
          <w:spacing w:val="1"/>
        </w:rPr>
        <w:t xml:space="preserve"> </w:t>
      </w:r>
      <w:r>
        <w:t>слоев.</w:t>
      </w:r>
      <w:r>
        <w:rPr>
          <w:spacing w:val="1"/>
        </w:rPr>
        <w:t xml:space="preserve"> </w:t>
      </w:r>
      <w:r>
        <w:t>Социальное</w:t>
      </w:r>
      <w:r>
        <w:rPr>
          <w:spacing w:val="1"/>
        </w:rPr>
        <w:t xml:space="preserve"> </w:t>
      </w:r>
      <w:r>
        <w:t>и</w:t>
      </w:r>
      <w:r>
        <w:rPr>
          <w:spacing w:val="1"/>
        </w:rPr>
        <w:t xml:space="preserve"> </w:t>
      </w:r>
      <w:r>
        <w:t>экономическое</w:t>
      </w:r>
      <w:r>
        <w:rPr>
          <w:spacing w:val="1"/>
        </w:rPr>
        <w:t xml:space="preserve"> </w:t>
      </w:r>
      <w:r>
        <w:t>развитие</w:t>
      </w:r>
      <w:r>
        <w:rPr>
          <w:spacing w:val="1"/>
        </w:rPr>
        <w:t xml:space="preserve"> </w:t>
      </w:r>
      <w:r>
        <w:t>союзных</w:t>
      </w:r>
      <w:r>
        <w:rPr>
          <w:spacing w:val="1"/>
        </w:rPr>
        <w:t xml:space="preserve"> </w:t>
      </w:r>
      <w:r>
        <w:t>республик.</w:t>
      </w:r>
      <w:r>
        <w:rPr>
          <w:spacing w:val="1"/>
        </w:rPr>
        <w:t xml:space="preserve"> </w:t>
      </w:r>
      <w:r>
        <w:t>Общественные</w:t>
      </w:r>
      <w:r>
        <w:rPr>
          <w:spacing w:val="1"/>
        </w:rPr>
        <w:t xml:space="preserve"> </w:t>
      </w:r>
      <w:r>
        <w:t>настроения.</w:t>
      </w:r>
      <w:r>
        <w:rPr>
          <w:spacing w:val="1"/>
        </w:rPr>
        <w:t xml:space="preserve"> </w:t>
      </w:r>
      <w:r>
        <w:t>Трудовые</w:t>
      </w:r>
      <w:r>
        <w:rPr>
          <w:spacing w:val="1"/>
        </w:rPr>
        <w:t xml:space="preserve"> </w:t>
      </w:r>
      <w:r>
        <w:t>конфликты</w:t>
      </w:r>
      <w:r>
        <w:rPr>
          <w:spacing w:val="1"/>
        </w:rPr>
        <w:t xml:space="preserve"> </w:t>
      </w:r>
      <w:r>
        <w:t>и</w:t>
      </w:r>
      <w:r>
        <w:rPr>
          <w:spacing w:val="1"/>
        </w:rPr>
        <w:t xml:space="preserve"> </w:t>
      </w:r>
      <w:r>
        <w:t>проблема</w:t>
      </w:r>
      <w:r>
        <w:rPr>
          <w:spacing w:val="1"/>
        </w:rPr>
        <w:t xml:space="preserve"> </w:t>
      </w:r>
      <w:r>
        <w:t>поиска</w:t>
      </w:r>
      <w:r>
        <w:rPr>
          <w:spacing w:val="1"/>
        </w:rPr>
        <w:t xml:space="preserve"> </w:t>
      </w:r>
      <w:r>
        <w:t>эффективной</w:t>
      </w:r>
      <w:r>
        <w:rPr>
          <w:spacing w:val="1"/>
        </w:rPr>
        <w:t xml:space="preserve"> </w:t>
      </w:r>
      <w:r>
        <w:t>системы</w:t>
      </w:r>
      <w:r>
        <w:rPr>
          <w:spacing w:val="1"/>
        </w:rPr>
        <w:t xml:space="preserve"> </w:t>
      </w:r>
      <w:r>
        <w:t>производственной</w:t>
      </w:r>
      <w:r>
        <w:rPr>
          <w:spacing w:val="1"/>
        </w:rPr>
        <w:t xml:space="preserve"> </w:t>
      </w:r>
      <w:r>
        <w:t>мотивации.</w:t>
      </w:r>
      <w:r>
        <w:rPr>
          <w:spacing w:val="1"/>
        </w:rPr>
        <w:t xml:space="preserve"> </w:t>
      </w:r>
      <w:r>
        <w:t>Отношение</w:t>
      </w:r>
      <w:r>
        <w:rPr>
          <w:spacing w:val="1"/>
        </w:rPr>
        <w:t xml:space="preserve"> </w:t>
      </w:r>
      <w:r>
        <w:t>к</w:t>
      </w:r>
      <w:r>
        <w:rPr>
          <w:spacing w:val="1"/>
        </w:rPr>
        <w:t xml:space="preserve"> </w:t>
      </w:r>
      <w:r>
        <w:t>общественной</w:t>
      </w:r>
      <w:r>
        <w:rPr>
          <w:spacing w:val="1"/>
        </w:rPr>
        <w:t xml:space="preserve"> </w:t>
      </w:r>
      <w:r>
        <w:t>собственности.</w:t>
      </w:r>
      <w:r>
        <w:rPr>
          <w:spacing w:val="60"/>
        </w:rPr>
        <w:t xml:space="preserve"> </w:t>
      </w:r>
      <w:r>
        <w:t>«Несуны». Потребительские тенденции в советском обществе. Дефициты</w:t>
      </w:r>
      <w:r>
        <w:rPr>
          <w:spacing w:val="1"/>
        </w:rPr>
        <w:t xml:space="preserve"> </w:t>
      </w:r>
      <w:r>
        <w:t>и</w:t>
      </w:r>
      <w:r>
        <w:rPr>
          <w:spacing w:val="-1"/>
        </w:rPr>
        <w:t xml:space="preserve"> </w:t>
      </w:r>
      <w:r>
        <w:t>очереди.</w:t>
      </w:r>
    </w:p>
    <w:p w:rsidR="00445874" w:rsidRDefault="00182F3C">
      <w:pPr>
        <w:pStyle w:val="a5"/>
        <w:ind w:right="584"/>
      </w:pPr>
      <w:r>
        <w:t>Идейная и духовная жизнь советского общества. Развитие физкультуры и спорта в</w:t>
      </w:r>
      <w:r>
        <w:rPr>
          <w:spacing w:val="1"/>
        </w:rPr>
        <w:t xml:space="preserve"> </w:t>
      </w:r>
      <w:r>
        <w:t>СССР. XXII летние Олимпийские игры 1980 г. в Москве. Литература и искусство: поиски</w:t>
      </w:r>
      <w:r>
        <w:rPr>
          <w:spacing w:val="1"/>
        </w:rPr>
        <w:t xml:space="preserve"> </w:t>
      </w:r>
      <w:r>
        <w:t>новых</w:t>
      </w:r>
      <w:r>
        <w:rPr>
          <w:spacing w:val="13"/>
        </w:rPr>
        <w:t xml:space="preserve"> </w:t>
      </w:r>
      <w:r>
        <w:t>путей.</w:t>
      </w:r>
      <w:r>
        <w:rPr>
          <w:spacing w:val="13"/>
        </w:rPr>
        <w:t xml:space="preserve"> </w:t>
      </w:r>
      <w:r>
        <w:t>Авторское</w:t>
      </w:r>
      <w:r>
        <w:rPr>
          <w:spacing w:val="13"/>
        </w:rPr>
        <w:t xml:space="preserve"> </w:t>
      </w:r>
      <w:r>
        <w:t>кино.</w:t>
      </w:r>
      <w:r>
        <w:rPr>
          <w:spacing w:val="12"/>
        </w:rPr>
        <w:t xml:space="preserve"> </w:t>
      </w:r>
      <w:r>
        <w:t>Авангардное</w:t>
      </w:r>
      <w:r>
        <w:rPr>
          <w:spacing w:val="12"/>
        </w:rPr>
        <w:t xml:space="preserve"> </w:t>
      </w:r>
      <w:r>
        <w:t>искусство.</w:t>
      </w:r>
      <w:r>
        <w:rPr>
          <w:spacing w:val="13"/>
        </w:rPr>
        <w:t xml:space="preserve"> </w:t>
      </w:r>
      <w:r>
        <w:t>Неформалы</w:t>
      </w:r>
      <w:r>
        <w:rPr>
          <w:spacing w:val="13"/>
        </w:rPr>
        <w:t xml:space="preserve"> </w:t>
      </w:r>
      <w:r>
        <w:t>(КСП,</w:t>
      </w:r>
      <w:r>
        <w:rPr>
          <w:spacing w:val="14"/>
        </w:rPr>
        <w:t xml:space="preserve"> </w:t>
      </w:r>
      <w:r>
        <w:t>движение</w:t>
      </w:r>
      <w:r>
        <w:rPr>
          <w:spacing w:val="10"/>
        </w:rPr>
        <w:t xml:space="preserve"> </w:t>
      </w:r>
      <w:r>
        <w:t>КВН</w:t>
      </w:r>
      <w:r>
        <w:rPr>
          <w:spacing w:val="-58"/>
        </w:rPr>
        <w:t xml:space="preserve"> </w:t>
      </w:r>
      <w:r>
        <w:t>и другие). Диссидентский вызов. Первые правозащитные выступления. А.Д. Сахаров и</w:t>
      </w:r>
      <w:r>
        <w:rPr>
          <w:spacing w:val="1"/>
        </w:rPr>
        <w:t xml:space="preserve"> </w:t>
      </w:r>
      <w:r>
        <w:t>А.И. Солженицын.</w:t>
      </w:r>
      <w:r>
        <w:rPr>
          <w:spacing w:val="1"/>
        </w:rPr>
        <w:t xml:space="preserve"> </w:t>
      </w:r>
      <w:r>
        <w:t>Религиозные</w:t>
      </w:r>
      <w:r>
        <w:rPr>
          <w:spacing w:val="1"/>
        </w:rPr>
        <w:t xml:space="preserve"> </w:t>
      </w:r>
      <w:r>
        <w:t>искания.</w:t>
      </w:r>
      <w:r>
        <w:rPr>
          <w:spacing w:val="1"/>
        </w:rPr>
        <w:t xml:space="preserve"> </w:t>
      </w:r>
      <w:r>
        <w:t>Национальные</w:t>
      </w:r>
      <w:r>
        <w:rPr>
          <w:spacing w:val="1"/>
        </w:rPr>
        <w:t xml:space="preserve"> </w:t>
      </w:r>
      <w:r>
        <w:t>движения.</w:t>
      </w:r>
      <w:r>
        <w:rPr>
          <w:spacing w:val="1"/>
        </w:rPr>
        <w:t xml:space="preserve"> </w:t>
      </w:r>
      <w:r>
        <w:t>Борьба</w:t>
      </w:r>
      <w:r>
        <w:rPr>
          <w:spacing w:val="1"/>
        </w:rPr>
        <w:t xml:space="preserve"> </w:t>
      </w:r>
      <w:r>
        <w:t>с</w:t>
      </w:r>
      <w:r>
        <w:rPr>
          <w:spacing w:val="1"/>
        </w:rPr>
        <w:t xml:space="preserve"> </w:t>
      </w:r>
      <w:r>
        <w:t>инакомыслием.</w:t>
      </w:r>
      <w:r>
        <w:rPr>
          <w:spacing w:val="-1"/>
        </w:rPr>
        <w:t xml:space="preserve"> </w:t>
      </w:r>
      <w:r>
        <w:t>Судебные</w:t>
      </w:r>
      <w:r>
        <w:rPr>
          <w:spacing w:val="-2"/>
        </w:rPr>
        <w:t xml:space="preserve"> </w:t>
      </w:r>
      <w:r>
        <w:t>процессы. Цензура и самиздат.</w:t>
      </w:r>
    </w:p>
    <w:p w:rsidR="00445874" w:rsidRDefault="00182F3C">
      <w:pPr>
        <w:pStyle w:val="a5"/>
        <w:ind w:right="582"/>
      </w:pPr>
      <w:r>
        <w:t>Внешняя</w:t>
      </w:r>
      <w:r>
        <w:rPr>
          <w:spacing w:val="1"/>
        </w:rPr>
        <w:t xml:space="preserve"> </w:t>
      </w:r>
      <w:r>
        <w:t>политика.</w:t>
      </w:r>
      <w:r>
        <w:rPr>
          <w:spacing w:val="1"/>
        </w:rPr>
        <w:t xml:space="preserve"> </w:t>
      </w:r>
      <w:r>
        <w:t>Новые</w:t>
      </w:r>
      <w:r>
        <w:rPr>
          <w:spacing w:val="1"/>
        </w:rPr>
        <w:t xml:space="preserve"> </w:t>
      </w:r>
      <w:r>
        <w:t>вызовы</w:t>
      </w:r>
      <w:r>
        <w:rPr>
          <w:spacing w:val="1"/>
        </w:rPr>
        <w:t xml:space="preserve"> </w:t>
      </w:r>
      <w:r>
        <w:t>внешнего</w:t>
      </w:r>
      <w:r>
        <w:rPr>
          <w:spacing w:val="1"/>
        </w:rPr>
        <w:t xml:space="preserve"> </w:t>
      </w:r>
      <w:r>
        <w:t>мира.</w:t>
      </w:r>
      <w:r>
        <w:rPr>
          <w:spacing w:val="1"/>
        </w:rPr>
        <w:t xml:space="preserve"> </w:t>
      </w:r>
      <w:r>
        <w:t>Между</w:t>
      </w:r>
      <w:r>
        <w:rPr>
          <w:spacing w:val="1"/>
        </w:rPr>
        <w:t xml:space="preserve"> </w:t>
      </w:r>
      <w:r>
        <w:t>разрядкой</w:t>
      </w:r>
      <w:r>
        <w:rPr>
          <w:spacing w:val="1"/>
        </w:rPr>
        <w:t xml:space="preserve"> </w:t>
      </w:r>
      <w:r>
        <w:t>и</w:t>
      </w:r>
      <w:r>
        <w:rPr>
          <w:spacing w:val="1"/>
        </w:rPr>
        <w:t xml:space="preserve"> </w:t>
      </w:r>
      <w:r>
        <w:t>конфронтацией. Возрастание международной напряженности. Холодная война и мировые</w:t>
      </w:r>
      <w:r>
        <w:rPr>
          <w:spacing w:val="1"/>
        </w:rPr>
        <w:t xml:space="preserve"> </w:t>
      </w:r>
      <w:r>
        <w:t>конфликты. Доктрина Брежнева. Пражская весна и снижение международного авторитета</w:t>
      </w:r>
      <w:r>
        <w:rPr>
          <w:spacing w:val="1"/>
        </w:rPr>
        <w:t xml:space="preserve"> </w:t>
      </w:r>
      <w:r>
        <w:t>СССР.</w:t>
      </w:r>
      <w:r>
        <w:rPr>
          <w:spacing w:val="1"/>
        </w:rPr>
        <w:t xml:space="preserve"> </w:t>
      </w:r>
      <w:r>
        <w:t>Конфликт</w:t>
      </w:r>
      <w:r>
        <w:rPr>
          <w:spacing w:val="1"/>
        </w:rPr>
        <w:t xml:space="preserve"> </w:t>
      </w:r>
      <w:r>
        <w:t>с</w:t>
      </w:r>
      <w:r>
        <w:rPr>
          <w:spacing w:val="1"/>
        </w:rPr>
        <w:t xml:space="preserve"> </w:t>
      </w:r>
      <w:r>
        <w:t>Китаем.</w:t>
      </w:r>
      <w:r>
        <w:rPr>
          <w:spacing w:val="1"/>
        </w:rPr>
        <w:t xml:space="preserve"> </w:t>
      </w:r>
      <w:r>
        <w:t>Достижение</w:t>
      </w:r>
      <w:r>
        <w:rPr>
          <w:spacing w:val="1"/>
        </w:rPr>
        <w:t xml:space="preserve"> </w:t>
      </w:r>
      <w:r>
        <w:t>военно-стратегического</w:t>
      </w:r>
      <w:r>
        <w:rPr>
          <w:spacing w:val="1"/>
        </w:rPr>
        <w:t xml:space="preserve"> </w:t>
      </w:r>
      <w:r>
        <w:t>паритета</w:t>
      </w:r>
      <w:r>
        <w:rPr>
          <w:spacing w:val="1"/>
        </w:rPr>
        <w:t xml:space="preserve"> </w:t>
      </w:r>
      <w:r>
        <w:t>с</w:t>
      </w:r>
      <w:r>
        <w:rPr>
          <w:spacing w:val="1"/>
        </w:rPr>
        <w:t xml:space="preserve"> </w:t>
      </w:r>
      <w:r>
        <w:t>США.</w:t>
      </w:r>
      <w:r>
        <w:rPr>
          <w:spacing w:val="1"/>
        </w:rPr>
        <w:t xml:space="preserve"> </w:t>
      </w:r>
      <w:r>
        <w:t>Политика разрядки. Сотрудничество с США в области освоения космоса. Совещание по</w:t>
      </w:r>
      <w:r>
        <w:rPr>
          <w:spacing w:val="1"/>
        </w:rPr>
        <w:t xml:space="preserve"> </w:t>
      </w:r>
      <w:r>
        <w:t>безопасности и сотрудничеству в Европе (СБСЕ) в Хельсинки. Ввод войск в Афганистан.</w:t>
      </w:r>
      <w:r>
        <w:rPr>
          <w:spacing w:val="1"/>
        </w:rPr>
        <w:t xml:space="preserve"> </w:t>
      </w:r>
      <w:r>
        <w:t>Подъем антикоммунистических настроений в Восточной Европе. Кризис просоветских</w:t>
      </w:r>
      <w:r>
        <w:rPr>
          <w:spacing w:val="1"/>
        </w:rPr>
        <w:t xml:space="preserve"> </w:t>
      </w:r>
      <w:r>
        <w:t>режимов.</w:t>
      </w:r>
    </w:p>
    <w:p w:rsidR="00445874" w:rsidRDefault="00182F3C">
      <w:pPr>
        <w:pStyle w:val="a5"/>
        <w:spacing w:before="1"/>
        <w:ind w:left="2410" w:firstLine="0"/>
      </w:pPr>
      <w:r>
        <w:t>Л.И.</w:t>
      </w:r>
      <w:r>
        <w:rPr>
          <w:spacing w:val="-3"/>
        </w:rPr>
        <w:t xml:space="preserve"> </w:t>
      </w:r>
      <w:r>
        <w:t>Брежнев</w:t>
      </w:r>
      <w:r>
        <w:rPr>
          <w:spacing w:val="-3"/>
        </w:rPr>
        <w:t xml:space="preserve"> </w:t>
      </w:r>
      <w:r>
        <w:t>в</w:t>
      </w:r>
      <w:r>
        <w:rPr>
          <w:spacing w:val="-3"/>
        </w:rPr>
        <w:t xml:space="preserve"> </w:t>
      </w:r>
      <w:r>
        <w:t>оценках современников</w:t>
      </w:r>
      <w:r>
        <w:rPr>
          <w:spacing w:val="-2"/>
        </w:rPr>
        <w:t xml:space="preserve"> </w:t>
      </w:r>
      <w:r>
        <w:t>и</w:t>
      </w:r>
      <w:r>
        <w:rPr>
          <w:spacing w:val="-4"/>
        </w:rPr>
        <w:t xml:space="preserve"> </w:t>
      </w:r>
      <w:r>
        <w:t>историков.</w:t>
      </w:r>
    </w:p>
    <w:p w:rsidR="00445874" w:rsidRDefault="00182F3C">
      <w:pPr>
        <w:pStyle w:val="a5"/>
        <w:ind w:left="2410" w:right="842" w:firstLine="0"/>
      </w:pPr>
      <w:r>
        <w:t>Наш край в 1964–1985 гг. (1 час в рамках общего количества часов данной темы).</w:t>
      </w:r>
      <w:r>
        <w:rPr>
          <w:spacing w:val="-58"/>
        </w:rPr>
        <w:t xml:space="preserve"> </w:t>
      </w:r>
      <w:r>
        <w:t>Политика</w:t>
      </w:r>
      <w:r>
        <w:rPr>
          <w:spacing w:val="-1"/>
        </w:rPr>
        <w:t xml:space="preserve"> </w:t>
      </w:r>
      <w:r>
        <w:t>перестройки.</w:t>
      </w:r>
      <w:r>
        <w:rPr>
          <w:spacing w:val="-3"/>
        </w:rPr>
        <w:t xml:space="preserve"> </w:t>
      </w:r>
      <w:r>
        <w:t>Распад СССР</w:t>
      </w:r>
      <w:r>
        <w:rPr>
          <w:spacing w:val="3"/>
        </w:rPr>
        <w:t xml:space="preserve"> </w:t>
      </w:r>
      <w:r>
        <w:t>(1985–1991).</w:t>
      </w:r>
    </w:p>
    <w:p w:rsidR="00445874" w:rsidRDefault="00182F3C">
      <w:pPr>
        <w:pStyle w:val="a5"/>
        <w:ind w:right="583"/>
      </w:pPr>
      <w:r>
        <w:t>Нарастание</w:t>
      </w:r>
      <w:r>
        <w:rPr>
          <w:spacing w:val="1"/>
        </w:rPr>
        <w:t xml:space="preserve"> </w:t>
      </w:r>
      <w:r>
        <w:t>кризисных</w:t>
      </w:r>
      <w:r>
        <w:rPr>
          <w:spacing w:val="1"/>
        </w:rPr>
        <w:t xml:space="preserve"> </w:t>
      </w:r>
      <w:r>
        <w:t>явлений</w:t>
      </w:r>
      <w:r>
        <w:rPr>
          <w:spacing w:val="1"/>
        </w:rPr>
        <w:t xml:space="preserve"> </w:t>
      </w:r>
      <w:r>
        <w:t>в</w:t>
      </w:r>
      <w:r>
        <w:rPr>
          <w:spacing w:val="1"/>
        </w:rPr>
        <w:t xml:space="preserve"> </w:t>
      </w:r>
      <w:r>
        <w:t>социально-экономической</w:t>
      </w:r>
      <w:r>
        <w:rPr>
          <w:spacing w:val="1"/>
        </w:rPr>
        <w:t xml:space="preserve"> </w:t>
      </w:r>
      <w:r>
        <w:t>и</w:t>
      </w:r>
      <w:r>
        <w:rPr>
          <w:spacing w:val="1"/>
        </w:rPr>
        <w:t xml:space="preserve"> </w:t>
      </w:r>
      <w:r>
        <w:t>идейно-</w:t>
      </w:r>
      <w:r>
        <w:rPr>
          <w:spacing w:val="1"/>
        </w:rPr>
        <w:t xml:space="preserve"> </w:t>
      </w:r>
      <w:r>
        <w:t>политической</w:t>
      </w:r>
      <w:r>
        <w:rPr>
          <w:spacing w:val="1"/>
        </w:rPr>
        <w:t xml:space="preserve"> </w:t>
      </w:r>
      <w:r>
        <w:t>сферах.</w:t>
      </w:r>
      <w:r>
        <w:rPr>
          <w:spacing w:val="1"/>
        </w:rPr>
        <w:t xml:space="preserve"> </w:t>
      </w:r>
      <w:r>
        <w:t>Резкое</w:t>
      </w:r>
      <w:r>
        <w:rPr>
          <w:spacing w:val="1"/>
        </w:rPr>
        <w:t xml:space="preserve"> </w:t>
      </w:r>
      <w:r>
        <w:t>падение</w:t>
      </w:r>
      <w:r>
        <w:rPr>
          <w:spacing w:val="1"/>
        </w:rPr>
        <w:t xml:space="preserve"> </w:t>
      </w:r>
      <w:r>
        <w:t>мировых</w:t>
      </w:r>
      <w:r>
        <w:rPr>
          <w:spacing w:val="1"/>
        </w:rPr>
        <w:t xml:space="preserve"> </w:t>
      </w:r>
      <w:r>
        <w:t>цен</w:t>
      </w:r>
      <w:r>
        <w:rPr>
          <w:spacing w:val="1"/>
        </w:rPr>
        <w:t xml:space="preserve"> </w:t>
      </w:r>
      <w:r>
        <w:t>на</w:t>
      </w:r>
      <w:r>
        <w:rPr>
          <w:spacing w:val="1"/>
        </w:rPr>
        <w:t xml:space="preserve"> </w:t>
      </w:r>
      <w:r>
        <w:t>нефть</w:t>
      </w:r>
      <w:r>
        <w:rPr>
          <w:spacing w:val="1"/>
        </w:rPr>
        <w:t xml:space="preserve"> </w:t>
      </w:r>
      <w:r>
        <w:t>и</w:t>
      </w:r>
      <w:r>
        <w:rPr>
          <w:spacing w:val="1"/>
        </w:rPr>
        <w:t xml:space="preserve"> </w:t>
      </w:r>
      <w:r>
        <w:t>его</w:t>
      </w:r>
      <w:r>
        <w:rPr>
          <w:spacing w:val="61"/>
        </w:rPr>
        <w:t xml:space="preserve"> </w:t>
      </w:r>
      <w:r>
        <w:t>негативные</w:t>
      </w:r>
      <w:r>
        <w:rPr>
          <w:spacing w:val="1"/>
        </w:rPr>
        <w:t xml:space="preserve"> </w:t>
      </w:r>
      <w:r>
        <w:t>последствия</w:t>
      </w:r>
      <w:r>
        <w:rPr>
          <w:spacing w:val="-1"/>
        </w:rPr>
        <w:t xml:space="preserve"> </w:t>
      </w:r>
      <w:r>
        <w:t>для советской экономики.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3"/>
      </w:pPr>
      <w:r>
        <w:t>М.С. Горбачев</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курс</w:t>
      </w:r>
      <w:r>
        <w:rPr>
          <w:spacing w:val="1"/>
        </w:rPr>
        <w:t xml:space="preserve"> </w:t>
      </w:r>
      <w:r>
        <w:t>на</w:t>
      </w:r>
      <w:r>
        <w:rPr>
          <w:spacing w:val="1"/>
        </w:rPr>
        <w:t xml:space="preserve"> </w:t>
      </w:r>
      <w:r>
        <w:t>реформы.</w:t>
      </w:r>
      <w:r>
        <w:rPr>
          <w:spacing w:val="60"/>
        </w:rPr>
        <w:t xml:space="preserve"> </w:t>
      </w:r>
      <w:r>
        <w:t>Антиалкогольная</w:t>
      </w:r>
      <w:r>
        <w:rPr>
          <w:spacing w:val="60"/>
        </w:rPr>
        <w:t xml:space="preserve"> </w:t>
      </w:r>
      <w:r>
        <w:t>кампания</w:t>
      </w:r>
      <w:r>
        <w:rPr>
          <w:spacing w:val="1"/>
        </w:rPr>
        <w:t xml:space="preserve"> </w:t>
      </w:r>
      <w:r>
        <w:t>1985</w:t>
      </w:r>
      <w:r>
        <w:rPr>
          <w:spacing w:val="-4"/>
        </w:rPr>
        <w:t xml:space="preserve"> </w:t>
      </w:r>
      <w:r>
        <w:t>г.</w:t>
      </w:r>
      <w:r>
        <w:rPr>
          <w:spacing w:val="12"/>
        </w:rPr>
        <w:t xml:space="preserve"> </w:t>
      </w:r>
      <w:r>
        <w:t>и</w:t>
      </w:r>
      <w:r>
        <w:rPr>
          <w:spacing w:val="12"/>
        </w:rPr>
        <w:t xml:space="preserve"> </w:t>
      </w:r>
      <w:r>
        <w:t>ее</w:t>
      </w:r>
      <w:r>
        <w:rPr>
          <w:spacing w:val="10"/>
        </w:rPr>
        <w:t xml:space="preserve"> </w:t>
      </w:r>
      <w:r>
        <w:t>противоречивые</w:t>
      </w:r>
      <w:r>
        <w:rPr>
          <w:spacing w:val="10"/>
        </w:rPr>
        <w:t xml:space="preserve"> </w:t>
      </w:r>
      <w:r>
        <w:t>результаты.</w:t>
      </w:r>
      <w:r>
        <w:rPr>
          <w:spacing w:val="12"/>
        </w:rPr>
        <w:t xml:space="preserve"> </w:t>
      </w:r>
      <w:r>
        <w:t>Чернобыльская</w:t>
      </w:r>
      <w:r>
        <w:rPr>
          <w:spacing w:val="11"/>
        </w:rPr>
        <w:t xml:space="preserve"> </w:t>
      </w:r>
      <w:r>
        <w:t>трагедия.</w:t>
      </w:r>
      <w:r>
        <w:rPr>
          <w:spacing w:val="11"/>
        </w:rPr>
        <w:t xml:space="preserve"> </w:t>
      </w:r>
      <w:r>
        <w:t>Реформы</w:t>
      </w:r>
      <w:r>
        <w:rPr>
          <w:spacing w:val="17"/>
        </w:rPr>
        <w:t xml:space="preserve"> </w:t>
      </w:r>
      <w:r>
        <w:t>в</w:t>
      </w:r>
      <w:r>
        <w:rPr>
          <w:spacing w:val="11"/>
        </w:rPr>
        <w:t xml:space="preserve"> </w:t>
      </w:r>
      <w:r>
        <w:t>экономике,</w:t>
      </w:r>
      <w:r>
        <w:rPr>
          <w:spacing w:val="-58"/>
        </w:rPr>
        <w:t xml:space="preserve"> </w:t>
      </w:r>
      <w:r>
        <w:t>в</w:t>
      </w:r>
      <w:r>
        <w:rPr>
          <w:spacing w:val="1"/>
        </w:rPr>
        <w:t xml:space="preserve"> </w:t>
      </w:r>
      <w:r>
        <w:t>политической</w:t>
      </w:r>
      <w:r>
        <w:rPr>
          <w:spacing w:val="1"/>
        </w:rPr>
        <w:t xml:space="preserve"> </w:t>
      </w:r>
      <w:r>
        <w:t>и</w:t>
      </w:r>
      <w:r>
        <w:rPr>
          <w:spacing w:val="1"/>
        </w:rPr>
        <w:t xml:space="preserve"> </w:t>
      </w:r>
      <w:r>
        <w:t>государственной</w:t>
      </w:r>
      <w:r>
        <w:rPr>
          <w:spacing w:val="1"/>
        </w:rPr>
        <w:t xml:space="preserve"> </w:t>
      </w:r>
      <w:r>
        <w:t>сферах.</w:t>
      </w:r>
      <w:r>
        <w:rPr>
          <w:spacing w:val="1"/>
        </w:rPr>
        <w:t xml:space="preserve"> </w:t>
      </w:r>
      <w:r>
        <w:t>Законы</w:t>
      </w:r>
      <w:r>
        <w:rPr>
          <w:spacing w:val="1"/>
        </w:rPr>
        <w:t xml:space="preserve"> </w:t>
      </w:r>
      <w:r>
        <w:t>о</w:t>
      </w:r>
      <w:r>
        <w:rPr>
          <w:spacing w:val="1"/>
        </w:rPr>
        <w:t xml:space="preserve"> </w:t>
      </w:r>
      <w:r>
        <w:t>госпредприятии</w:t>
      </w:r>
      <w:r>
        <w:rPr>
          <w:spacing w:val="1"/>
        </w:rPr>
        <w:t xml:space="preserve"> </w:t>
      </w:r>
      <w:r>
        <w:t>и</w:t>
      </w:r>
      <w:r>
        <w:rPr>
          <w:spacing w:val="61"/>
        </w:rPr>
        <w:t xml:space="preserve"> </w:t>
      </w:r>
      <w:r>
        <w:t>об</w:t>
      </w:r>
      <w:r>
        <w:rPr>
          <w:spacing w:val="1"/>
        </w:rPr>
        <w:t xml:space="preserve"> </w:t>
      </w:r>
      <w:r>
        <w:t>индивидуальной</w:t>
      </w:r>
      <w:r>
        <w:rPr>
          <w:spacing w:val="1"/>
        </w:rPr>
        <w:t xml:space="preserve"> </w:t>
      </w:r>
      <w:r>
        <w:t>трудовой</w:t>
      </w:r>
      <w:r>
        <w:rPr>
          <w:spacing w:val="1"/>
        </w:rPr>
        <w:t xml:space="preserve"> </w:t>
      </w:r>
      <w:r>
        <w:t>деятельности.</w:t>
      </w:r>
      <w:r>
        <w:rPr>
          <w:spacing w:val="1"/>
        </w:rPr>
        <w:t xml:space="preserve"> </w:t>
      </w:r>
      <w:r>
        <w:t>Появление</w:t>
      </w:r>
      <w:r>
        <w:rPr>
          <w:spacing w:val="1"/>
        </w:rPr>
        <w:t xml:space="preserve"> </w:t>
      </w:r>
      <w:r>
        <w:t>коммерческих</w:t>
      </w:r>
      <w:r>
        <w:rPr>
          <w:spacing w:val="1"/>
        </w:rPr>
        <w:t xml:space="preserve"> </w:t>
      </w:r>
      <w:r>
        <w:t>банков.</w:t>
      </w:r>
      <w:r>
        <w:rPr>
          <w:spacing w:val="1"/>
        </w:rPr>
        <w:t xml:space="preserve"> </w:t>
      </w:r>
      <w:r>
        <w:t>Принятие</w:t>
      </w:r>
      <w:r>
        <w:rPr>
          <w:spacing w:val="1"/>
        </w:rPr>
        <w:t xml:space="preserve"> </w:t>
      </w:r>
      <w:r>
        <w:t>закона</w:t>
      </w:r>
      <w:r>
        <w:rPr>
          <w:spacing w:val="-2"/>
        </w:rPr>
        <w:t xml:space="preserve"> </w:t>
      </w:r>
      <w:r>
        <w:t>о приватизации</w:t>
      </w:r>
      <w:r>
        <w:rPr>
          <w:spacing w:val="-2"/>
        </w:rPr>
        <w:t xml:space="preserve"> </w:t>
      </w:r>
      <w:r>
        <w:t>государственных</w:t>
      </w:r>
      <w:r>
        <w:rPr>
          <w:spacing w:val="1"/>
        </w:rPr>
        <w:t xml:space="preserve"> </w:t>
      </w:r>
      <w:r>
        <w:t>предприятий.</w:t>
      </w:r>
    </w:p>
    <w:p w:rsidR="00445874" w:rsidRDefault="00182F3C">
      <w:pPr>
        <w:pStyle w:val="a5"/>
        <w:ind w:right="583"/>
      </w:pPr>
      <w:r>
        <w:t>Гласность и плюрализм. Политизация жизни и подъем гражданской активности</w:t>
      </w:r>
      <w:r>
        <w:rPr>
          <w:spacing w:val="1"/>
        </w:rPr>
        <w:t xml:space="preserve"> </w:t>
      </w:r>
      <w:r>
        <w:t>населения.</w:t>
      </w:r>
      <w:r>
        <w:rPr>
          <w:spacing w:val="1"/>
        </w:rPr>
        <w:t xml:space="preserve"> </w:t>
      </w:r>
      <w:r>
        <w:t>Массовые</w:t>
      </w:r>
      <w:r>
        <w:rPr>
          <w:spacing w:val="1"/>
        </w:rPr>
        <w:t xml:space="preserve"> </w:t>
      </w:r>
      <w:r>
        <w:t>митинги,</w:t>
      </w:r>
      <w:r>
        <w:rPr>
          <w:spacing w:val="1"/>
        </w:rPr>
        <w:t xml:space="preserve"> </w:t>
      </w:r>
      <w:r>
        <w:t>собрания.</w:t>
      </w:r>
      <w:r>
        <w:rPr>
          <w:spacing w:val="1"/>
        </w:rPr>
        <w:t xml:space="preserve"> </w:t>
      </w:r>
      <w:r>
        <w:t>Либерализация</w:t>
      </w:r>
      <w:r>
        <w:rPr>
          <w:spacing w:val="1"/>
        </w:rPr>
        <w:t xml:space="preserve"> </w:t>
      </w:r>
      <w:r>
        <w:t>цензуры.</w:t>
      </w:r>
      <w:r>
        <w:rPr>
          <w:spacing w:val="1"/>
        </w:rPr>
        <w:t xml:space="preserve"> </w:t>
      </w:r>
      <w:r>
        <w:t>Общественные</w:t>
      </w:r>
      <w:r>
        <w:rPr>
          <w:spacing w:val="1"/>
        </w:rPr>
        <w:t xml:space="preserve"> </w:t>
      </w:r>
      <w:r>
        <w:t>настроения</w:t>
      </w:r>
      <w:r>
        <w:rPr>
          <w:spacing w:val="25"/>
        </w:rPr>
        <w:t xml:space="preserve"> </w:t>
      </w:r>
      <w:r>
        <w:t>и</w:t>
      </w:r>
      <w:r>
        <w:rPr>
          <w:spacing w:val="26"/>
        </w:rPr>
        <w:t xml:space="preserve"> </w:t>
      </w:r>
      <w:r>
        <w:t>дискуссии</w:t>
      </w:r>
      <w:r>
        <w:rPr>
          <w:spacing w:val="26"/>
        </w:rPr>
        <w:t xml:space="preserve"> </w:t>
      </w:r>
      <w:r>
        <w:t>в</w:t>
      </w:r>
      <w:r>
        <w:rPr>
          <w:spacing w:val="24"/>
        </w:rPr>
        <w:t xml:space="preserve"> </w:t>
      </w:r>
      <w:r>
        <w:t>обществе.</w:t>
      </w:r>
      <w:r>
        <w:rPr>
          <w:spacing w:val="27"/>
        </w:rPr>
        <w:t xml:space="preserve"> </w:t>
      </w:r>
      <w:r>
        <w:t>Отказ</w:t>
      </w:r>
      <w:r>
        <w:rPr>
          <w:spacing w:val="26"/>
        </w:rPr>
        <w:t xml:space="preserve"> </w:t>
      </w:r>
      <w:r>
        <w:t>от</w:t>
      </w:r>
      <w:r>
        <w:rPr>
          <w:spacing w:val="25"/>
        </w:rPr>
        <w:t xml:space="preserve"> </w:t>
      </w:r>
      <w:r>
        <w:t>догматизма</w:t>
      </w:r>
      <w:r>
        <w:rPr>
          <w:spacing w:val="31"/>
        </w:rPr>
        <w:t xml:space="preserve"> </w:t>
      </w:r>
      <w:r>
        <w:t>в</w:t>
      </w:r>
      <w:r>
        <w:rPr>
          <w:spacing w:val="26"/>
        </w:rPr>
        <w:t xml:space="preserve"> </w:t>
      </w:r>
      <w:r>
        <w:t>идеологии.</w:t>
      </w:r>
      <w:r>
        <w:rPr>
          <w:spacing w:val="25"/>
        </w:rPr>
        <w:t xml:space="preserve"> </w:t>
      </w:r>
      <w:r>
        <w:t>Концепция</w:t>
      </w:r>
    </w:p>
    <w:p w:rsidR="00445874" w:rsidRDefault="00182F3C">
      <w:pPr>
        <w:pStyle w:val="a5"/>
        <w:ind w:right="587" w:firstLine="0"/>
      </w:pPr>
      <w:r>
        <w:t>«социализма с человеческим лицом». Вторая волна десталинизации. История страны как</w:t>
      </w:r>
      <w:r>
        <w:rPr>
          <w:spacing w:val="1"/>
        </w:rPr>
        <w:t xml:space="preserve"> </w:t>
      </w:r>
      <w:r>
        <w:t>фактор</w:t>
      </w:r>
      <w:r>
        <w:rPr>
          <w:spacing w:val="1"/>
        </w:rPr>
        <w:t xml:space="preserve"> </w:t>
      </w:r>
      <w:r>
        <w:t>политической</w:t>
      </w:r>
      <w:r>
        <w:rPr>
          <w:spacing w:val="1"/>
        </w:rPr>
        <w:t xml:space="preserve"> </w:t>
      </w:r>
      <w:r>
        <w:t>жизни.</w:t>
      </w:r>
      <w:r>
        <w:rPr>
          <w:spacing w:val="1"/>
        </w:rPr>
        <w:t xml:space="preserve"> </w:t>
      </w:r>
      <w:r>
        <w:t>Отношение</w:t>
      </w:r>
      <w:r>
        <w:rPr>
          <w:spacing w:val="1"/>
        </w:rPr>
        <w:t xml:space="preserve"> </w:t>
      </w:r>
      <w:r>
        <w:t>к</w:t>
      </w:r>
      <w:r>
        <w:rPr>
          <w:spacing w:val="1"/>
        </w:rPr>
        <w:t xml:space="preserve"> </w:t>
      </w:r>
      <w:r>
        <w:t>войне</w:t>
      </w:r>
      <w:r>
        <w:rPr>
          <w:spacing w:val="1"/>
        </w:rPr>
        <w:t xml:space="preserve"> </w:t>
      </w:r>
      <w:r>
        <w:t>в</w:t>
      </w:r>
      <w:r>
        <w:rPr>
          <w:spacing w:val="1"/>
        </w:rPr>
        <w:t xml:space="preserve"> </w:t>
      </w:r>
      <w:r>
        <w:t>Афганистане.</w:t>
      </w:r>
      <w:r>
        <w:rPr>
          <w:spacing w:val="1"/>
        </w:rPr>
        <w:t xml:space="preserve"> </w:t>
      </w:r>
      <w:r>
        <w:t>Неформальные</w:t>
      </w:r>
      <w:r>
        <w:rPr>
          <w:spacing w:val="1"/>
        </w:rPr>
        <w:t xml:space="preserve"> </w:t>
      </w:r>
      <w:r>
        <w:t>политические</w:t>
      </w:r>
      <w:r>
        <w:rPr>
          <w:spacing w:val="-2"/>
        </w:rPr>
        <w:t xml:space="preserve"> </w:t>
      </w:r>
      <w:r>
        <w:t>объединения.</w:t>
      </w:r>
    </w:p>
    <w:p w:rsidR="00445874" w:rsidRDefault="00182F3C">
      <w:pPr>
        <w:pStyle w:val="a5"/>
        <w:ind w:right="584"/>
      </w:pPr>
      <w:r>
        <w:t>«Новое мышление» М.С. Горбачева. Отказ от идеологической конфронтации двух</w:t>
      </w:r>
      <w:r>
        <w:rPr>
          <w:spacing w:val="1"/>
        </w:rPr>
        <w:t xml:space="preserve"> </w:t>
      </w:r>
      <w:r>
        <w:t>систем и провозглашение руководством СССР приоритета общечеловеческих ценностей</w:t>
      </w:r>
      <w:r>
        <w:rPr>
          <w:spacing w:val="1"/>
        </w:rPr>
        <w:t xml:space="preserve"> </w:t>
      </w:r>
      <w:r>
        <w:t>над</w:t>
      </w:r>
      <w:r>
        <w:rPr>
          <w:spacing w:val="1"/>
        </w:rPr>
        <w:t xml:space="preserve"> </w:t>
      </w:r>
      <w:r>
        <w:t>классовым</w:t>
      </w:r>
      <w:r>
        <w:rPr>
          <w:spacing w:val="1"/>
        </w:rPr>
        <w:t xml:space="preserve"> </w:t>
      </w:r>
      <w:r>
        <w:t>подходом.</w:t>
      </w:r>
      <w:r>
        <w:rPr>
          <w:spacing w:val="1"/>
        </w:rPr>
        <w:t xml:space="preserve"> </w:t>
      </w:r>
      <w:r>
        <w:t>Изменения</w:t>
      </w:r>
      <w:r>
        <w:rPr>
          <w:spacing w:val="1"/>
        </w:rPr>
        <w:t xml:space="preserve"> </w:t>
      </w:r>
      <w:r>
        <w:t>в</w:t>
      </w:r>
      <w:r>
        <w:rPr>
          <w:spacing w:val="1"/>
        </w:rPr>
        <w:t xml:space="preserve"> </w:t>
      </w:r>
      <w:r>
        <w:t>советской</w:t>
      </w:r>
      <w:r>
        <w:rPr>
          <w:spacing w:val="1"/>
        </w:rPr>
        <w:t xml:space="preserve"> </w:t>
      </w:r>
      <w:r>
        <w:t>внешней</w:t>
      </w:r>
      <w:r>
        <w:rPr>
          <w:spacing w:val="1"/>
        </w:rPr>
        <w:t xml:space="preserve"> </w:t>
      </w:r>
      <w:r>
        <w:t>политике.</w:t>
      </w:r>
      <w:r>
        <w:rPr>
          <w:spacing w:val="1"/>
        </w:rPr>
        <w:t xml:space="preserve"> </w:t>
      </w:r>
      <w:r>
        <w:t>Односторонние</w:t>
      </w:r>
      <w:r>
        <w:rPr>
          <w:spacing w:val="1"/>
        </w:rPr>
        <w:t xml:space="preserve"> </w:t>
      </w:r>
      <w:r>
        <w:t>уступки</w:t>
      </w:r>
      <w:r>
        <w:rPr>
          <w:spacing w:val="1"/>
        </w:rPr>
        <w:t xml:space="preserve"> </w:t>
      </w:r>
      <w:r>
        <w:t>Западу.</w:t>
      </w:r>
      <w:r>
        <w:rPr>
          <w:spacing w:val="1"/>
        </w:rPr>
        <w:t xml:space="preserve"> </w:t>
      </w:r>
      <w:r>
        <w:t>Роспуск</w:t>
      </w:r>
      <w:r>
        <w:rPr>
          <w:spacing w:val="1"/>
        </w:rPr>
        <w:t xml:space="preserve"> </w:t>
      </w:r>
      <w:r>
        <w:t>СЭВ</w:t>
      </w:r>
      <w:r>
        <w:rPr>
          <w:spacing w:val="1"/>
        </w:rPr>
        <w:t xml:space="preserve"> </w:t>
      </w:r>
      <w:r>
        <w:t>и</w:t>
      </w:r>
      <w:r>
        <w:rPr>
          <w:spacing w:val="1"/>
        </w:rPr>
        <w:t xml:space="preserve"> </w:t>
      </w:r>
      <w:r>
        <w:t>Организации</w:t>
      </w:r>
      <w:r>
        <w:rPr>
          <w:spacing w:val="1"/>
        </w:rPr>
        <w:t xml:space="preserve"> </w:t>
      </w:r>
      <w:r>
        <w:t>Варшавского</w:t>
      </w:r>
      <w:r>
        <w:rPr>
          <w:spacing w:val="1"/>
        </w:rPr>
        <w:t xml:space="preserve"> </w:t>
      </w:r>
      <w:r>
        <w:t>договора.</w:t>
      </w:r>
      <w:r>
        <w:rPr>
          <w:spacing w:val="1"/>
        </w:rPr>
        <w:t xml:space="preserve"> </w:t>
      </w:r>
      <w:r>
        <w:t>Объединение</w:t>
      </w:r>
      <w:r>
        <w:rPr>
          <w:spacing w:val="1"/>
        </w:rPr>
        <w:t xml:space="preserve"> </w:t>
      </w:r>
      <w:r>
        <w:t>Германии.</w:t>
      </w:r>
      <w:r>
        <w:rPr>
          <w:spacing w:val="1"/>
        </w:rPr>
        <w:t xml:space="preserve"> </w:t>
      </w:r>
      <w:r>
        <w:t>Начало</w:t>
      </w:r>
      <w:r>
        <w:rPr>
          <w:spacing w:val="1"/>
        </w:rPr>
        <w:t xml:space="preserve"> </w:t>
      </w:r>
      <w:r>
        <w:t>вывода</w:t>
      </w:r>
      <w:r>
        <w:rPr>
          <w:spacing w:val="1"/>
        </w:rPr>
        <w:t xml:space="preserve"> </w:t>
      </w:r>
      <w:r>
        <w:t>советских</w:t>
      </w:r>
      <w:r>
        <w:rPr>
          <w:spacing w:val="1"/>
        </w:rPr>
        <w:t xml:space="preserve"> </w:t>
      </w:r>
      <w:r>
        <w:t>войск</w:t>
      </w:r>
      <w:r>
        <w:rPr>
          <w:spacing w:val="1"/>
        </w:rPr>
        <w:t xml:space="preserve"> </w:t>
      </w:r>
      <w:r>
        <w:t>из</w:t>
      </w:r>
      <w:r>
        <w:rPr>
          <w:spacing w:val="1"/>
        </w:rPr>
        <w:t xml:space="preserve"> </w:t>
      </w:r>
      <w:r>
        <w:t>Центральной</w:t>
      </w:r>
      <w:r>
        <w:rPr>
          <w:spacing w:val="1"/>
        </w:rPr>
        <w:t xml:space="preserve"> </w:t>
      </w:r>
      <w:r>
        <w:t>и</w:t>
      </w:r>
      <w:r>
        <w:rPr>
          <w:spacing w:val="1"/>
        </w:rPr>
        <w:t xml:space="preserve"> </w:t>
      </w:r>
      <w:r>
        <w:t>Восточной</w:t>
      </w:r>
      <w:r>
        <w:rPr>
          <w:spacing w:val="1"/>
        </w:rPr>
        <w:t xml:space="preserve"> </w:t>
      </w:r>
      <w:r>
        <w:t>Европы.</w:t>
      </w:r>
      <w:r>
        <w:rPr>
          <w:spacing w:val="1"/>
        </w:rPr>
        <w:t xml:space="preserve"> </w:t>
      </w:r>
      <w:r>
        <w:t>Завершение холодной войны. Отношение к М.С. Горбачеву и его внешнеполитическим</w:t>
      </w:r>
      <w:r>
        <w:rPr>
          <w:spacing w:val="1"/>
        </w:rPr>
        <w:t xml:space="preserve"> </w:t>
      </w:r>
      <w:r>
        <w:t>инициативам</w:t>
      </w:r>
      <w:r>
        <w:rPr>
          <w:spacing w:val="-2"/>
        </w:rPr>
        <w:t xml:space="preserve"> </w:t>
      </w:r>
      <w:r>
        <w:t>внутри</w:t>
      </w:r>
      <w:r>
        <w:rPr>
          <w:spacing w:val="1"/>
        </w:rPr>
        <w:t xml:space="preserve"> </w:t>
      </w:r>
      <w:r>
        <w:t>СССР и в</w:t>
      </w:r>
      <w:r>
        <w:rPr>
          <w:spacing w:val="-1"/>
        </w:rPr>
        <w:t xml:space="preserve"> </w:t>
      </w:r>
      <w:r>
        <w:t>мире.</w:t>
      </w:r>
    </w:p>
    <w:p w:rsidR="00445874" w:rsidRDefault="00182F3C">
      <w:pPr>
        <w:pStyle w:val="a5"/>
        <w:spacing w:before="1"/>
        <w:ind w:right="587"/>
      </w:pPr>
      <w:r>
        <w:t>Демократизация советской политической системы. XIX конференция КПСС и ее</w:t>
      </w:r>
      <w:r>
        <w:rPr>
          <w:spacing w:val="1"/>
        </w:rPr>
        <w:t xml:space="preserve"> </w:t>
      </w:r>
      <w:r>
        <w:t>решения. Альтернативные выборы народных депутатов. Съезды народных депутатов –</w:t>
      </w:r>
      <w:r>
        <w:rPr>
          <w:spacing w:val="1"/>
        </w:rPr>
        <w:t xml:space="preserve"> </w:t>
      </w:r>
      <w:r>
        <w:t>высший орган государственной власти. Первый съезд народных депутатов СССР и его</w:t>
      </w:r>
      <w:r>
        <w:rPr>
          <w:spacing w:val="1"/>
        </w:rPr>
        <w:t xml:space="preserve"> </w:t>
      </w:r>
      <w:r>
        <w:t>значение.</w:t>
      </w:r>
      <w:r>
        <w:rPr>
          <w:spacing w:val="1"/>
        </w:rPr>
        <w:t xml:space="preserve"> </w:t>
      </w:r>
      <w:r>
        <w:t>Образование</w:t>
      </w:r>
      <w:r>
        <w:rPr>
          <w:spacing w:val="1"/>
        </w:rPr>
        <w:t xml:space="preserve"> </w:t>
      </w:r>
      <w:r>
        <w:t>оппозиционной</w:t>
      </w:r>
      <w:r>
        <w:rPr>
          <w:spacing w:val="1"/>
        </w:rPr>
        <w:t xml:space="preserve"> </w:t>
      </w:r>
      <w:r>
        <w:t>Межрегиональной</w:t>
      </w:r>
      <w:r>
        <w:rPr>
          <w:spacing w:val="1"/>
        </w:rPr>
        <w:t xml:space="preserve"> </w:t>
      </w:r>
      <w:r>
        <w:t>депутатской</w:t>
      </w:r>
      <w:r>
        <w:rPr>
          <w:spacing w:val="61"/>
        </w:rPr>
        <w:t xml:space="preserve"> </w:t>
      </w:r>
      <w:r>
        <w:t>группы.</w:t>
      </w:r>
      <w:r>
        <w:rPr>
          <w:spacing w:val="1"/>
        </w:rPr>
        <w:t xml:space="preserve"> </w:t>
      </w:r>
      <w:r>
        <w:t>Демократы</w:t>
      </w:r>
      <w:r>
        <w:rPr>
          <w:spacing w:val="-1"/>
        </w:rPr>
        <w:t xml:space="preserve"> </w:t>
      </w:r>
      <w:r>
        <w:t>первой волны, их</w:t>
      </w:r>
      <w:r>
        <w:rPr>
          <w:spacing w:val="2"/>
        </w:rPr>
        <w:t xml:space="preserve"> </w:t>
      </w:r>
      <w:r>
        <w:t>лидеры</w:t>
      </w:r>
      <w:r>
        <w:rPr>
          <w:spacing w:val="2"/>
        </w:rPr>
        <w:t xml:space="preserve"> </w:t>
      </w:r>
      <w:r>
        <w:t>и</w:t>
      </w:r>
      <w:r>
        <w:rPr>
          <w:spacing w:val="-2"/>
        </w:rPr>
        <w:t xml:space="preserve"> </w:t>
      </w:r>
      <w:r>
        <w:t>программы.</w:t>
      </w:r>
    </w:p>
    <w:p w:rsidR="00445874" w:rsidRDefault="00182F3C">
      <w:pPr>
        <w:pStyle w:val="a5"/>
        <w:ind w:right="583"/>
      </w:pPr>
      <w:r>
        <w:t>Подъем</w:t>
      </w:r>
      <w:r>
        <w:rPr>
          <w:spacing w:val="1"/>
        </w:rPr>
        <w:t xml:space="preserve"> </w:t>
      </w:r>
      <w:r>
        <w:t>национальных</w:t>
      </w:r>
      <w:r>
        <w:rPr>
          <w:spacing w:val="1"/>
        </w:rPr>
        <w:t xml:space="preserve"> </w:t>
      </w:r>
      <w:r>
        <w:t>движений,</w:t>
      </w:r>
      <w:r>
        <w:rPr>
          <w:spacing w:val="1"/>
        </w:rPr>
        <w:t xml:space="preserve"> </w:t>
      </w:r>
      <w:r>
        <w:t>нагнетание</w:t>
      </w:r>
      <w:r>
        <w:rPr>
          <w:spacing w:val="1"/>
        </w:rPr>
        <w:t xml:space="preserve"> </w:t>
      </w:r>
      <w:r>
        <w:t>националистических</w:t>
      </w:r>
      <w:r>
        <w:rPr>
          <w:spacing w:val="1"/>
        </w:rPr>
        <w:t xml:space="preserve"> </w:t>
      </w:r>
      <w:r>
        <w:t>и</w:t>
      </w:r>
      <w:r>
        <w:rPr>
          <w:spacing w:val="1"/>
        </w:rPr>
        <w:t xml:space="preserve"> </w:t>
      </w:r>
      <w:r>
        <w:t>сепаратистских</w:t>
      </w:r>
      <w:r>
        <w:rPr>
          <w:spacing w:val="1"/>
        </w:rPr>
        <w:t xml:space="preserve"> </w:t>
      </w:r>
      <w:r>
        <w:t>настроений.</w:t>
      </w:r>
      <w:r>
        <w:rPr>
          <w:spacing w:val="1"/>
        </w:rPr>
        <w:t xml:space="preserve"> </w:t>
      </w:r>
      <w:r>
        <w:t>Проблема</w:t>
      </w:r>
      <w:r>
        <w:rPr>
          <w:spacing w:val="1"/>
        </w:rPr>
        <w:t xml:space="preserve"> </w:t>
      </w:r>
      <w:r>
        <w:t>Нагорного</w:t>
      </w:r>
      <w:r>
        <w:rPr>
          <w:spacing w:val="1"/>
        </w:rPr>
        <w:t xml:space="preserve"> </w:t>
      </w:r>
      <w:r>
        <w:t>Карабаха</w:t>
      </w:r>
      <w:r>
        <w:rPr>
          <w:spacing w:val="1"/>
        </w:rPr>
        <w:t xml:space="preserve"> </w:t>
      </w:r>
      <w:r>
        <w:t>и</w:t>
      </w:r>
      <w:r>
        <w:rPr>
          <w:spacing w:val="1"/>
        </w:rPr>
        <w:t xml:space="preserve"> </w:t>
      </w:r>
      <w:r>
        <w:t>попытки</w:t>
      </w:r>
      <w:r>
        <w:rPr>
          <w:spacing w:val="1"/>
        </w:rPr>
        <w:t xml:space="preserve"> </w:t>
      </w:r>
      <w:r>
        <w:t>ее</w:t>
      </w:r>
      <w:r>
        <w:rPr>
          <w:spacing w:val="1"/>
        </w:rPr>
        <w:t xml:space="preserve"> </w:t>
      </w:r>
      <w:r>
        <w:t>решения</w:t>
      </w:r>
      <w:r>
        <w:rPr>
          <w:spacing w:val="1"/>
        </w:rPr>
        <w:t xml:space="preserve"> </w:t>
      </w:r>
      <w:r>
        <w:t>руководством</w:t>
      </w:r>
      <w:r>
        <w:rPr>
          <w:spacing w:val="1"/>
        </w:rPr>
        <w:t xml:space="preserve"> </w:t>
      </w:r>
      <w:r>
        <w:t>СССР.</w:t>
      </w:r>
      <w:r>
        <w:rPr>
          <w:spacing w:val="1"/>
        </w:rPr>
        <w:t xml:space="preserve"> </w:t>
      </w:r>
      <w:r>
        <w:t>Обострение</w:t>
      </w:r>
      <w:r>
        <w:rPr>
          <w:spacing w:val="1"/>
        </w:rPr>
        <w:t xml:space="preserve"> </w:t>
      </w:r>
      <w:r>
        <w:t>межнационального</w:t>
      </w:r>
      <w:r>
        <w:rPr>
          <w:spacing w:val="1"/>
        </w:rPr>
        <w:t xml:space="preserve"> </w:t>
      </w:r>
      <w:r>
        <w:t>противостояния:</w:t>
      </w:r>
      <w:r>
        <w:rPr>
          <w:spacing w:val="1"/>
        </w:rPr>
        <w:t xml:space="preserve"> </w:t>
      </w:r>
      <w:r>
        <w:t>Закавказье,</w:t>
      </w:r>
      <w:r>
        <w:rPr>
          <w:spacing w:val="1"/>
        </w:rPr>
        <w:t xml:space="preserve"> </w:t>
      </w:r>
      <w:r>
        <w:t>Прибалтика,</w:t>
      </w:r>
      <w:r>
        <w:rPr>
          <w:spacing w:val="1"/>
        </w:rPr>
        <w:t xml:space="preserve"> </w:t>
      </w:r>
      <w:r>
        <w:t>Украина,</w:t>
      </w:r>
      <w:r>
        <w:rPr>
          <w:spacing w:val="1"/>
        </w:rPr>
        <w:t xml:space="preserve"> </w:t>
      </w:r>
      <w:r>
        <w:t>Молдавия.</w:t>
      </w:r>
      <w:r>
        <w:rPr>
          <w:spacing w:val="1"/>
        </w:rPr>
        <w:t xml:space="preserve"> </w:t>
      </w:r>
      <w:r>
        <w:t>Позиция</w:t>
      </w:r>
      <w:r>
        <w:rPr>
          <w:spacing w:val="1"/>
        </w:rPr>
        <w:t xml:space="preserve"> </w:t>
      </w:r>
      <w:r>
        <w:t>республиканских</w:t>
      </w:r>
      <w:r>
        <w:rPr>
          <w:spacing w:val="1"/>
        </w:rPr>
        <w:t xml:space="preserve"> </w:t>
      </w:r>
      <w:r>
        <w:t>лидеров</w:t>
      </w:r>
      <w:r>
        <w:rPr>
          <w:spacing w:val="1"/>
        </w:rPr>
        <w:t xml:space="preserve"> </w:t>
      </w:r>
      <w:r>
        <w:t>и</w:t>
      </w:r>
      <w:r>
        <w:rPr>
          <w:spacing w:val="60"/>
        </w:rPr>
        <w:t xml:space="preserve"> </w:t>
      </w:r>
      <w:r>
        <w:t>национальных</w:t>
      </w:r>
      <w:r>
        <w:rPr>
          <w:spacing w:val="1"/>
        </w:rPr>
        <w:t xml:space="preserve"> </w:t>
      </w:r>
      <w:r>
        <w:t>элит.</w:t>
      </w:r>
    </w:p>
    <w:p w:rsidR="00445874" w:rsidRDefault="00182F3C">
      <w:pPr>
        <w:pStyle w:val="a5"/>
        <w:spacing w:before="1"/>
        <w:ind w:right="585"/>
      </w:pPr>
      <w:r>
        <w:t>Последний этап перестройки: 1990–1991 гг. Отмена 6-й статьи Конституции СССР</w:t>
      </w:r>
      <w:r>
        <w:rPr>
          <w:spacing w:val="1"/>
        </w:rPr>
        <w:t xml:space="preserve"> </w:t>
      </w:r>
      <w:r>
        <w:t>о руководящей роли КПСС. Становление многопартийности. Кризис в КПСС и создание</w:t>
      </w:r>
      <w:r>
        <w:rPr>
          <w:spacing w:val="1"/>
        </w:rPr>
        <w:t xml:space="preserve"> </w:t>
      </w:r>
      <w:r>
        <w:t>Коммунистической партии РСФСР. I съезд народных депутатов РСФСР и его решения.</w:t>
      </w:r>
      <w:r>
        <w:rPr>
          <w:spacing w:val="1"/>
        </w:rPr>
        <w:t xml:space="preserve"> </w:t>
      </w:r>
      <w:r>
        <w:t>Противостояние союзной и российской власти. Введение поста Президента и избрание</w:t>
      </w:r>
      <w:r>
        <w:rPr>
          <w:spacing w:val="1"/>
        </w:rPr>
        <w:t xml:space="preserve"> </w:t>
      </w:r>
      <w:r>
        <w:t>М.С. Горбачева</w:t>
      </w:r>
      <w:r>
        <w:rPr>
          <w:spacing w:val="1"/>
        </w:rPr>
        <w:t xml:space="preserve"> </w:t>
      </w:r>
      <w:r>
        <w:t>Президентом</w:t>
      </w:r>
      <w:r>
        <w:rPr>
          <w:spacing w:val="1"/>
        </w:rPr>
        <w:t xml:space="preserve"> </w:t>
      </w:r>
      <w:r>
        <w:t>СССР.</w:t>
      </w:r>
      <w:r>
        <w:rPr>
          <w:spacing w:val="1"/>
        </w:rPr>
        <w:t xml:space="preserve"> </w:t>
      </w:r>
      <w:r>
        <w:t>Избрание</w:t>
      </w:r>
      <w:r>
        <w:rPr>
          <w:spacing w:val="1"/>
        </w:rPr>
        <w:t xml:space="preserve"> </w:t>
      </w:r>
      <w:r>
        <w:t>Б.Н. Ельцина</w:t>
      </w:r>
      <w:r>
        <w:rPr>
          <w:spacing w:val="1"/>
        </w:rPr>
        <w:t xml:space="preserve"> </w:t>
      </w:r>
      <w:r>
        <w:t>Президентом</w:t>
      </w:r>
      <w:r>
        <w:rPr>
          <w:spacing w:val="1"/>
        </w:rPr>
        <w:t xml:space="preserve"> </w:t>
      </w:r>
      <w:r>
        <w:t>РСФСР.</w:t>
      </w:r>
      <w:r>
        <w:rPr>
          <w:spacing w:val="1"/>
        </w:rPr>
        <w:t xml:space="preserve"> </w:t>
      </w:r>
      <w:r>
        <w:t>Учреждение</w:t>
      </w:r>
      <w:r>
        <w:rPr>
          <w:spacing w:val="1"/>
        </w:rPr>
        <w:t xml:space="preserve"> </w:t>
      </w:r>
      <w:r>
        <w:t>в</w:t>
      </w:r>
      <w:r>
        <w:rPr>
          <w:spacing w:val="1"/>
        </w:rPr>
        <w:t xml:space="preserve"> </w:t>
      </w:r>
      <w:r>
        <w:t>РСФСР</w:t>
      </w:r>
      <w:r>
        <w:rPr>
          <w:spacing w:val="1"/>
        </w:rPr>
        <w:t xml:space="preserve"> </w:t>
      </w:r>
      <w:r>
        <w:t>Конституционного</w:t>
      </w:r>
      <w:r>
        <w:rPr>
          <w:spacing w:val="1"/>
        </w:rPr>
        <w:t xml:space="preserve"> </w:t>
      </w:r>
      <w:r>
        <w:t>суда</w:t>
      </w:r>
      <w:r>
        <w:rPr>
          <w:spacing w:val="1"/>
        </w:rPr>
        <w:t xml:space="preserve"> </w:t>
      </w:r>
      <w:r>
        <w:t>и</w:t>
      </w:r>
      <w:r>
        <w:rPr>
          <w:spacing w:val="1"/>
        </w:rPr>
        <w:t xml:space="preserve"> </w:t>
      </w:r>
      <w:r>
        <w:t>складывание</w:t>
      </w:r>
      <w:r>
        <w:rPr>
          <w:spacing w:val="1"/>
        </w:rPr>
        <w:t xml:space="preserve"> </w:t>
      </w:r>
      <w:r>
        <w:t>системы</w:t>
      </w:r>
      <w:r>
        <w:rPr>
          <w:spacing w:val="60"/>
        </w:rPr>
        <w:t xml:space="preserve"> </w:t>
      </w:r>
      <w:r>
        <w:t>разделения</w:t>
      </w:r>
      <w:r>
        <w:rPr>
          <w:spacing w:val="1"/>
        </w:rPr>
        <w:t xml:space="preserve"> </w:t>
      </w:r>
      <w:r>
        <w:t>властей.</w:t>
      </w:r>
      <w:r>
        <w:rPr>
          <w:spacing w:val="1"/>
        </w:rPr>
        <w:t xml:space="preserve"> </w:t>
      </w:r>
      <w:r>
        <w:t>Дестабилизирующая</w:t>
      </w:r>
      <w:r>
        <w:rPr>
          <w:spacing w:val="1"/>
        </w:rPr>
        <w:t xml:space="preserve"> </w:t>
      </w:r>
      <w:r>
        <w:t>роль</w:t>
      </w:r>
      <w:r>
        <w:rPr>
          <w:spacing w:val="1"/>
        </w:rPr>
        <w:t xml:space="preserve"> </w:t>
      </w:r>
      <w:r>
        <w:t>«войны</w:t>
      </w:r>
      <w:r>
        <w:rPr>
          <w:spacing w:val="1"/>
        </w:rPr>
        <w:t xml:space="preserve"> </w:t>
      </w:r>
      <w:r>
        <w:t>законов»</w:t>
      </w:r>
      <w:r>
        <w:rPr>
          <w:spacing w:val="1"/>
        </w:rPr>
        <w:t xml:space="preserve"> </w:t>
      </w:r>
      <w:r>
        <w:t>(союзного</w:t>
      </w:r>
      <w:r>
        <w:rPr>
          <w:spacing w:val="1"/>
        </w:rPr>
        <w:t xml:space="preserve"> </w:t>
      </w:r>
      <w:r>
        <w:t>и</w:t>
      </w:r>
      <w:r>
        <w:rPr>
          <w:spacing w:val="1"/>
        </w:rPr>
        <w:t xml:space="preserve"> </w:t>
      </w:r>
      <w:r>
        <w:t>республиканского</w:t>
      </w:r>
      <w:r>
        <w:rPr>
          <w:spacing w:val="1"/>
        </w:rPr>
        <w:t xml:space="preserve"> </w:t>
      </w:r>
      <w:r>
        <w:t>законодательства).</w:t>
      </w:r>
      <w:r>
        <w:rPr>
          <w:spacing w:val="-1"/>
        </w:rPr>
        <w:t xml:space="preserve"> </w:t>
      </w:r>
      <w:r>
        <w:t>Углубление</w:t>
      </w:r>
      <w:r>
        <w:rPr>
          <w:spacing w:val="-1"/>
        </w:rPr>
        <w:t xml:space="preserve"> </w:t>
      </w:r>
      <w:r>
        <w:t>политического</w:t>
      </w:r>
      <w:r>
        <w:rPr>
          <w:spacing w:val="-3"/>
        </w:rPr>
        <w:t xml:space="preserve"> </w:t>
      </w:r>
      <w:r>
        <w:t>кризиса.</w:t>
      </w:r>
    </w:p>
    <w:p w:rsidR="00445874" w:rsidRDefault="00182F3C">
      <w:pPr>
        <w:pStyle w:val="a5"/>
        <w:ind w:right="583"/>
      </w:pPr>
      <w:r>
        <w:t>Усиление</w:t>
      </w:r>
      <w:r>
        <w:rPr>
          <w:spacing w:val="1"/>
        </w:rPr>
        <w:t xml:space="preserve"> </w:t>
      </w:r>
      <w:r>
        <w:t>центробежных</w:t>
      </w:r>
      <w:r>
        <w:rPr>
          <w:spacing w:val="1"/>
        </w:rPr>
        <w:t xml:space="preserve"> </w:t>
      </w:r>
      <w:r>
        <w:t>тенденций</w:t>
      </w:r>
      <w:r>
        <w:rPr>
          <w:spacing w:val="1"/>
        </w:rPr>
        <w:t xml:space="preserve"> </w:t>
      </w:r>
      <w:r>
        <w:t>и</w:t>
      </w:r>
      <w:r>
        <w:rPr>
          <w:spacing w:val="1"/>
        </w:rPr>
        <w:t xml:space="preserve"> </w:t>
      </w:r>
      <w:r>
        <w:t>угрозы</w:t>
      </w:r>
      <w:r>
        <w:rPr>
          <w:spacing w:val="1"/>
        </w:rPr>
        <w:t xml:space="preserve"> </w:t>
      </w:r>
      <w:r>
        <w:t>распада</w:t>
      </w:r>
      <w:r>
        <w:rPr>
          <w:spacing w:val="1"/>
        </w:rPr>
        <w:t xml:space="preserve"> </w:t>
      </w:r>
      <w:r>
        <w:t>СССР.</w:t>
      </w:r>
      <w:r>
        <w:rPr>
          <w:spacing w:val="1"/>
        </w:rPr>
        <w:t xml:space="preserve"> </w:t>
      </w:r>
      <w:r>
        <w:t>Провозглашение</w:t>
      </w:r>
      <w:r>
        <w:rPr>
          <w:spacing w:val="1"/>
        </w:rPr>
        <w:t xml:space="preserve"> </w:t>
      </w:r>
      <w:r>
        <w:t>независимости</w:t>
      </w:r>
      <w:r>
        <w:rPr>
          <w:spacing w:val="14"/>
        </w:rPr>
        <w:t xml:space="preserve"> </w:t>
      </w:r>
      <w:r>
        <w:t>Литвой,</w:t>
      </w:r>
      <w:r>
        <w:rPr>
          <w:spacing w:val="11"/>
        </w:rPr>
        <w:t xml:space="preserve"> </w:t>
      </w:r>
      <w:r>
        <w:t>Эстонией</w:t>
      </w:r>
      <w:r>
        <w:rPr>
          <w:spacing w:val="14"/>
        </w:rPr>
        <w:t xml:space="preserve"> </w:t>
      </w:r>
      <w:r>
        <w:t>и</w:t>
      </w:r>
      <w:r>
        <w:rPr>
          <w:spacing w:val="14"/>
        </w:rPr>
        <w:t xml:space="preserve"> </w:t>
      </w:r>
      <w:r>
        <w:t>Латвией.</w:t>
      </w:r>
      <w:r>
        <w:rPr>
          <w:spacing w:val="10"/>
        </w:rPr>
        <w:t xml:space="preserve"> </w:t>
      </w:r>
      <w:r>
        <w:t>Ситуация</w:t>
      </w:r>
      <w:r>
        <w:rPr>
          <w:spacing w:val="13"/>
        </w:rPr>
        <w:t xml:space="preserve"> </w:t>
      </w:r>
      <w:r>
        <w:t>на</w:t>
      </w:r>
      <w:r>
        <w:rPr>
          <w:spacing w:val="12"/>
        </w:rPr>
        <w:t xml:space="preserve"> </w:t>
      </w:r>
      <w:r>
        <w:t>Северном</w:t>
      </w:r>
      <w:r>
        <w:rPr>
          <w:spacing w:val="15"/>
        </w:rPr>
        <w:t xml:space="preserve"> </w:t>
      </w:r>
      <w:r>
        <w:t>Кавказе.</w:t>
      </w:r>
      <w:r>
        <w:rPr>
          <w:spacing w:val="13"/>
        </w:rPr>
        <w:t xml:space="preserve"> </w:t>
      </w:r>
      <w:r>
        <w:t>Декларация</w:t>
      </w:r>
      <w:r>
        <w:rPr>
          <w:spacing w:val="-58"/>
        </w:rPr>
        <w:t xml:space="preserve"> </w:t>
      </w:r>
      <w:r>
        <w:t>о</w:t>
      </w:r>
      <w:r>
        <w:rPr>
          <w:spacing w:val="1"/>
        </w:rPr>
        <w:t xml:space="preserve"> </w:t>
      </w:r>
      <w:r>
        <w:t>государственном</w:t>
      </w:r>
      <w:r>
        <w:rPr>
          <w:spacing w:val="1"/>
        </w:rPr>
        <w:t xml:space="preserve"> </w:t>
      </w:r>
      <w:r>
        <w:t>суверенитете</w:t>
      </w:r>
      <w:r>
        <w:rPr>
          <w:spacing w:val="1"/>
        </w:rPr>
        <w:t xml:space="preserve"> </w:t>
      </w:r>
      <w:r>
        <w:t>РСФСР.</w:t>
      </w:r>
      <w:r>
        <w:rPr>
          <w:spacing w:val="1"/>
        </w:rPr>
        <w:t xml:space="preserve"> </w:t>
      </w:r>
      <w:r>
        <w:t>Дискуссии</w:t>
      </w:r>
      <w:r>
        <w:rPr>
          <w:spacing w:val="1"/>
        </w:rPr>
        <w:t xml:space="preserve"> </w:t>
      </w:r>
      <w:r>
        <w:t>о</w:t>
      </w:r>
      <w:r>
        <w:rPr>
          <w:spacing w:val="1"/>
        </w:rPr>
        <w:t xml:space="preserve"> </w:t>
      </w:r>
      <w:r>
        <w:t>путях</w:t>
      </w:r>
      <w:r>
        <w:rPr>
          <w:spacing w:val="1"/>
        </w:rPr>
        <w:t xml:space="preserve"> </w:t>
      </w:r>
      <w:r>
        <w:t>обновления</w:t>
      </w:r>
      <w:r>
        <w:rPr>
          <w:spacing w:val="1"/>
        </w:rPr>
        <w:t xml:space="preserve"> </w:t>
      </w:r>
      <w:r>
        <w:t>Союза</w:t>
      </w:r>
      <w:r>
        <w:rPr>
          <w:spacing w:val="60"/>
        </w:rPr>
        <w:t xml:space="preserve"> </w:t>
      </w:r>
      <w:r>
        <w:t>ССР.</w:t>
      </w:r>
      <w:r>
        <w:rPr>
          <w:spacing w:val="-57"/>
        </w:rPr>
        <w:t xml:space="preserve"> </w:t>
      </w:r>
      <w:r>
        <w:t>План автономизации – предоставления автономиям статуса союзных республик. Ново-</w:t>
      </w:r>
      <w:r>
        <w:rPr>
          <w:spacing w:val="1"/>
        </w:rPr>
        <w:t xml:space="preserve"> </w:t>
      </w:r>
      <w:r>
        <w:t>Огаревский</w:t>
      </w:r>
      <w:r>
        <w:rPr>
          <w:spacing w:val="1"/>
        </w:rPr>
        <w:t xml:space="preserve"> </w:t>
      </w:r>
      <w:r>
        <w:t>процесс</w:t>
      </w:r>
      <w:r>
        <w:rPr>
          <w:spacing w:val="1"/>
        </w:rPr>
        <w:t xml:space="preserve"> </w:t>
      </w:r>
      <w:r>
        <w:t>и</w:t>
      </w:r>
      <w:r>
        <w:rPr>
          <w:spacing w:val="1"/>
        </w:rPr>
        <w:t xml:space="preserve"> </w:t>
      </w:r>
      <w:r>
        <w:t>попытки</w:t>
      </w:r>
      <w:r>
        <w:rPr>
          <w:spacing w:val="1"/>
        </w:rPr>
        <w:t xml:space="preserve"> </w:t>
      </w:r>
      <w:r>
        <w:t>подписания</w:t>
      </w:r>
      <w:r>
        <w:rPr>
          <w:spacing w:val="1"/>
        </w:rPr>
        <w:t xml:space="preserve"> </w:t>
      </w:r>
      <w:r>
        <w:t>нового</w:t>
      </w:r>
      <w:r>
        <w:rPr>
          <w:spacing w:val="1"/>
        </w:rPr>
        <w:t xml:space="preserve"> </w:t>
      </w:r>
      <w:r>
        <w:t>Союзного</w:t>
      </w:r>
      <w:r>
        <w:rPr>
          <w:spacing w:val="1"/>
        </w:rPr>
        <w:t xml:space="preserve"> </w:t>
      </w:r>
      <w:r>
        <w:t>договора.</w:t>
      </w:r>
      <w:r>
        <w:rPr>
          <w:spacing w:val="1"/>
        </w:rPr>
        <w:t xml:space="preserve"> </w:t>
      </w:r>
      <w:r>
        <w:t>Парад</w:t>
      </w:r>
      <w:r>
        <w:rPr>
          <w:spacing w:val="1"/>
        </w:rPr>
        <w:t xml:space="preserve"> </w:t>
      </w:r>
      <w:r>
        <w:t>суверенитетов.</w:t>
      </w:r>
      <w:r>
        <w:rPr>
          <w:spacing w:val="-2"/>
        </w:rPr>
        <w:t xml:space="preserve"> </w:t>
      </w:r>
      <w:r>
        <w:t>Референдум</w:t>
      </w:r>
      <w:r>
        <w:rPr>
          <w:spacing w:val="-2"/>
        </w:rPr>
        <w:t xml:space="preserve"> </w:t>
      </w:r>
      <w:r>
        <w:t>о</w:t>
      </w:r>
      <w:r>
        <w:rPr>
          <w:spacing w:val="-2"/>
        </w:rPr>
        <w:t xml:space="preserve"> </w:t>
      </w:r>
      <w:r>
        <w:t>сохранении</w:t>
      </w:r>
      <w:r>
        <w:rPr>
          <w:spacing w:val="-1"/>
        </w:rPr>
        <w:t xml:space="preserve"> </w:t>
      </w:r>
      <w:r>
        <w:t>СССР</w:t>
      </w:r>
      <w:r>
        <w:rPr>
          <w:spacing w:val="3"/>
        </w:rPr>
        <w:t xml:space="preserve"> </w:t>
      </w:r>
      <w:r>
        <w:t>и</w:t>
      </w:r>
      <w:r>
        <w:rPr>
          <w:spacing w:val="-2"/>
        </w:rPr>
        <w:t xml:space="preserve"> </w:t>
      </w:r>
      <w:r>
        <w:t>введении</w:t>
      </w:r>
      <w:r>
        <w:rPr>
          <w:spacing w:val="-3"/>
        </w:rPr>
        <w:t xml:space="preserve"> </w:t>
      </w:r>
      <w:r>
        <w:t>поста</w:t>
      </w:r>
      <w:r>
        <w:rPr>
          <w:spacing w:val="-2"/>
        </w:rPr>
        <w:t xml:space="preserve"> </w:t>
      </w:r>
      <w:r>
        <w:t>Президента</w:t>
      </w:r>
      <w:r>
        <w:rPr>
          <w:spacing w:val="-1"/>
        </w:rPr>
        <w:t xml:space="preserve"> </w:t>
      </w:r>
      <w:r>
        <w:t>РСФСР.</w:t>
      </w:r>
    </w:p>
    <w:p w:rsidR="00445874" w:rsidRDefault="00182F3C">
      <w:pPr>
        <w:pStyle w:val="a5"/>
        <w:spacing w:before="1"/>
        <w:ind w:right="585"/>
      </w:pPr>
      <w:r>
        <w:t>Превращение экономического кризиса в стране в ведущий политический фактор.</w:t>
      </w:r>
      <w:r>
        <w:rPr>
          <w:spacing w:val="1"/>
        </w:rPr>
        <w:t xml:space="preserve"> </w:t>
      </w:r>
      <w:r>
        <w:t>Нарастание</w:t>
      </w:r>
      <w:r>
        <w:rPr>
          <w:spacing w:val="1"/>
        </w:rPr>
        <w:t xml:space="preserve"> </w:t>
      </w:r>
      <w:r>
        <w:t>разбалансированности</w:t>
      </w:r>
      <w:r>
        <w:rPr>
          <w:spacing w:val="1"/>
        </w:rPr>
        <w:t xml:space="preserve"> </w:t>
      </w:r>
      <w:r>
        <w:t>в</w:t>
      </w:r>
      <w:r>
        <w:rPr>
          <w:spacing w:val="1"/>
        </w:rPr>
        <w:t xml:space="preserve"> </w:t>
      </w:r>
      <w:r>
        <w:t>экономике.</w:t>
      </w:r>
      <w:r>
        <w:rPr>
          <w:spacing w:val="1"/>
        </w:rPr>
        <w:t xml:space="preserve"> </w:t>
      </w:r>
      <w:r>
        <w:t>Государственный</w:t>
      </w:r>
      <w:r>
        <w:rPr>
          <w:spacing w:val="1"/>
        </w:rPr>
        <w:t xml:space="preserve"> </w:t>
      </w:r>
      <w:r>
        <w:t>и</w:t>
      </w:r>
      <w:r>
        <w:rPr>
          <w:spacing w:val="1"/>
        </w:rPr>
        <w:t xml:space="preserve"> </w:t>
      </w:r>
      <w:r>
        <w:t>коммерческий</w:t>
      </w:r>
      <w:r>
        <w:rPr>
          <w:spacing w:val="1"/>
        </w:rPr>
        <w:t xml:space="preserve"> </w:t>
      </w:r>
      <w:r>
        <w:t>секторы.</w:t>
      </w:r>
      <w:r>
        <w:rPr>
          <w:spacing w:val="-1"/>
        </w:rPr>
        <w:t xml:space="preserve"> </w:t>
      </w:r>
      <w:r>
        <w:t>Конверсия оборонных</w:t>
      </w:r>
      <w:r>
        <w:rPr>
          <w:spacing w:val="2"/>
        </w:rPr>
        <w:t xml:space="preserve"> </w:t>
      </w:r>
      <w:r>
        <w:t>предприятий.</w:t>
      </w:r>
    </w:p>
    <w:p w:rsidR="00445874" w:rsidRDefault="00182F3C">
      <w:pPr>
        <w:pStyle w:val="a5"/>
        <w:ind w:right="584"/>
      </w:pPr>
      <w:r>
        <w:t>Введение</w:t>
      </w:r>
      <w:r>
        <w:rPr>
          <w:spacing w:val="1"/>
        </w:rPr>
        <w:t xml:space="preserve"> </w:t>
      </w:r>
      <w:r>
        <w:t>карточной</w:t>
      </w:r>
      <w:r>
        <w:rPr>
          <w:spacing w:val="1"/>
        </w:rPr>
        <w:t xml:space="preserve"> </w:t>
      </w:r>
      <w:r>
        <w:t>системы</w:t>
      </w:r>
      <w:r>
        <w:rPr>
          <w:spacing w:val="1"/>
        </w:rPr>
        <w:t xml:space="preserve"> </w:t>
      </w:r>
      <w:r>
        <w:t>снабжения.</w:t>
      </w:r>
      <w:r>
        <w:rPr>
          <w:spacing w:val="1"/>
        </w:rPr>
        <w:t xml:space="preserve"> </w:t>
      </w:r>
      <w:r>
        <w:t>Реалии</w:t>
      </w:r>
      <w:r>
        <w:rPr>
          <w:spacing w:val="1"/>
        </w:rPr>
        <w:t xml:space="preserve"> </w:t>
      </w:r>
      <w:r>
        <w:t>1991 г.:</w:t>
      </w:r>
      <w:r>
        <w:rPr>
          <w:spacing w:val="1"/>
        </w:rPr>
        <w:t xml:space="preserve"> </w:t>
      </w:r>
      <w:r>
        <w:t>конфискационная</w:t>
      </w:r>
      <w:r>
        <w:rPr>
          <w:spacing w:val="1"/>
        </w:rPr>
        <w:t xml:space="preserve"> </w:t>
      </w:r>
      <w:r>
        <w:t>денежная</w:t>
      </w:r>
      <w:r>
        <w:rPr>
          <w:spacing w:val="1"/>
        </w:rPr>
        <w:t xml:space="preserve"> </w:t>
      </w:r>
      <w:r>
        <w:t>реформа,</w:t>
      </w:r>
      <w:r>
        <w:rPr>
          <w:spacing w:val="1"/>
        </w:rPr>
        <w:t xml:space="preserve"> </w:t>
      </w:r>
      <w:r>
        <w:t>трехкратное</w:t>
      </w:r>
      <w:r>
        <w:rPr>
          <w:spacing w:val="1"/>
        </w:rPr>
        <w:t xml:space="preserve"> </w:t>
      </w:r>
      <w:r>
        <w:t>повышение</w:t>
      </w:r>
      <w:r>
        <w:rPr>
          <w:spacing w:val="1"/>
        </w:rPr>
        <w:t xml:space="preserve"> </w:t>
      </w:r>
      <w:r>
        <w:t>государственных</w:t>
      </w:r>
      <w:r>
        <w:rPr>
          <w:spacing w:val="1"/>
        </w:rPr>
        <w:t xml:space="preserve"> </w:t>
      </w:r>
      <w:r>
        <w:t>цен,</w:t>
      </w:r>
      <w:r>
        <w:rPr>
          <w:spacing w:val="1"/>
        </w:rPr>
        <w:t xml:space="preserve"> </w:t>
      </w:r>
      <w:r>
        <w:t>пустые</w:t>
      </w:r>
      <w:r>
        <w:rPr>
          <w:spacing w:val="61"/>
        </w:rPr>
        <w:t xml:space="preserve"> </w:t>
      </w:r>
      <w:r>
        <w:t>полки</w:t>
      </w:r>
      <w:r>
        <w:rPr>
          <w:spacing w:val="1"/>
        </w:rPr>
        <w:t xml:space="preserve"> </w:t>
      </w:r>
      <w:r>
        <w:t>магазинов</w:t>
      </w:r>
      <w:r>
        <w:rPr>
          <w:spacing w:val="-3"/>
        </w:rPr>
        <w:t xml:space="preserve"> </w:t>
      </w:r>
      <w:r>
        <w:t>и</w:t>
      </w:r>
      <w:r>
        <w:rPr>
          <w:spacing w:val="-1"/>
        </w:rPr>
        <w:t xml:space="preserve"> </w:t>
      </w:r>
      <w:r>
        <w:t>усталость</w:t>
      </w:r>
      <w:r>
        <w:rPr>
          <w:spacing w:val="-1"/>
        </w:rPr>
        <w:t xml:space="preserve"> </w:t>
      </w:r>
      <w:r>
        <w:t>населения</w:t>
      </w:r>
      <w:r>
        <w:rPr>
          <w:spacing w:val="-3"/>
        </w:rPr>
        <w:t xml:space="preserve"> </w:t>
      </w:r>
      <w:r>
        <w:t>от усугубляющихся</w:t>
      </w:r>
      <w:r>
        <w:rPr>
          <w:spacing w:val="-3"/>
        </w:rPr>
        <w:t xml:space="preserve"> </w:t>
      </w:r>
      <w:r>
        <w:t>проблем</w:t>
      </w:r>
      <w:r>
        <w:rPr>
          <w:spacing w:val="-4"/>
        </w:rPr>
        <w:t xml:space="preserve"> </w:t>
      </w:r>
      <w:r>
        <w:t>на</w:t>
      </w:r>
      <w:r>
        <w:rPr>
          <w:spacing w:val="-4"/>
        </w:rPr>
        <w:t xml:space="preserve"> </w:t>
      </w:r>
      <w:r>
        <w:t>потребительском</w:t>
      </w:r>
      <w:r>
        <w:rPr>
          <w:spacing w:val="-3"/>
        </w:rPr>
        <w:t xml:space="preserve"> </w:t>
      </w:r>
      <w:r>
        <w:t>рынке.</w:t>
      </w:r>
    </w:p>
    <w:p w:rsidR="00445874" w:rsidRDefault="00182F3C">
      <w:pPr>
        <w:pStyle w:val="a5"/>
        <w:ind w:right="586"/>
      </w:pPr>
      <w:r>
        <w:t>Принятие принципиального решения об отказе от планово-директивной экономики</w:t>
      </w:r>
      <w:r>
        <w:rPr>
          <w:spacing w:val="1"/>
        </w:rPr>
        <w:t xml:space="preserve"> </w:t>
      </w:r>
      <w:r>
        <w:t>и</w:t>
      </w:r>
      <w:r>
        <w:rPr>
          <w:spacing w:val="1"/>
        </w:rPr>
        <w:t xml:space="preserve"> </w:t>
      </w:r>
      <w:r>
        <w:t>о</w:t>
      </w:r>
      <w:r>
        <w:rPr>
          <w:spacing w:val="1"/>
        </w:rPr>
        <w:t xml:space="preserve"> </w:t>
      </w:r>
      <w:r>
        <w:t>переходе</w:t>
      </w:r>
      <w:r>
        <w:rPr>
          <w:spacing w:val="1"/>
        </w:rPr>
        <w:t xml:space="preserve"> </w:t>
      </w:r>
      <w:r>
        <w:t>к</w:t>
      </w:r>
      <w:r>
        <w:rPr>
          <w:spacing w:val="1"/>
        </w:rPr>
        <w:t xml:space="preserve"> </w:t>
      </w:r>
      <w:r>
        <w:t>рынку.</w:t>
      </w:r>
      <w:r>
        <w:rPr>
          <w:spacing w:val="1"/>
        </w:rPr>
        <w:t xml:space="preserve"> </w:t>
      </w:r>
      <w:r>
        <w:t>Разработка</w:t>
      </w:r>
      <w:r>
        <w:rPr>
          <w:spacing w:val="1"/>
        </w:rPr>
        <w:t xml:space="preserve"> </w:t>
      </w:r>
      <w:r>
        <w:t>союзным</w:t>
      </w:r>
      <w:r>
        <w:rPr>
          <w:spacing w:val="1"/>
        </w:rPr>
        <w:t xml:space="preserve"> </w:t>
      </w:r>
      <w:r>
        <w:t>и</w:t>
      </w:r>
      <w:r>
        <w:rPr>
          <w:spacing w:val="1"/>
        </w:rPr>
        <w:t xml:space="preserve"> </w:t>
      </w:r>
      <w:r>
        <w:t>российским</w:t>
      </w:r>
      <w:r>
        <w:rPr>
          <w:spacing w:val="1"/>
        </w:rPr>
        <w:t xml:space="preserve"> </w:t>
      </w:r>
      <w:r>
        <w:t>руководством</w:t>
      </w:r>
      <w:r>
        <w:rPr>
          <w:spacing w:val="1"/>
        </w:rPr>
        <w:t xml:space="preserve"> </w:t>
      </w:r>
      <w:r>
        <w:t>программ</w:t>
      </w:r>
      <w:r>
        <w:rPr>
          <w:spacing w:val="1"/>
        </w:rPr>
        <w:t xml:space="preserve"> </w:t>
      </w:r>
      <w:r>
        <w:t>перехода</w:t>
      </w:r>
      <w:r>
        <w:rPr>
          <w:spacing w:val="1"/>
        </w:rPr>
        <w:t xml:space="preserve"> </w:t>
      </w:r>
      <w:r>
        <w:t>к</w:t>
      </w:r>
      <w:r>
        <w:rPr>
          <w:spacing w:val="1"/>
        </w:rPr>
        <w:t xml:space="preserve"> </w:t>
      </w:r>
      <w:r>
        <w:t>рыночной</w:t>
      </w:r>
      <w:r>
        <w:rPr>
          <w:spacing w:val="1"/>
        </w:rPr>
        <w:t xml:space="preserve"> </w:t>
      </w:r>
      <w:r>
        <w:t>экономике.</w:t>
      </w:r>
      <w:r>
        <w:rPr>
          <w:spacing w:val="1"/>
        </w:rPr>
        <w:t xml:space="preserve"> </w:t>
      </w:r>
      <w:r>
        <w:t>Радикализация</w:t>
      </w:r>
      <w:r>
        <w:rPr>
          <w:spacing w:val="1"/>
        </w:rPr>
        <w:t xml:space="preserve"> </w:t>
      </w:r>
      <w:r>
        <w:t>общественных</w:t>
      </w:r>
      <w:r>
        <w:rPr>
          <w:spacing w:val="61"/>
        </w:rPr>
        <w:t xml:space="preserve"> </w:t>
      </w:r>
      <w:r>
        <w:t>настроений.</w:t>
      </w:r>
      <w:r>
        <w:rPr>
          <w:spacing w:val="1"/>
        </w:rPr>
        <w:t xml:space="preserve"> </w:t>
      </w:r>
      <w:r>
        <w:t>Забастовочное</w:t>
      </w:r>
      <w:r>
        <w:rPr>
          <w:spacing w:val="-3"/>
        </w:rPr>
        <w:t xml:space="preserve"> </w:t>
      </w:r>
      <w:r>
        <w:t>движение.</w:t>
      </w:r>
      <w:r>
        <w:rPr>
          <w:spacing w:val="-2"/>
        </w:rPr>
        <w:t xml:space="preserve"> </w:t>
      </w:r>
      <w:r>
        <w:t>Новый</w:t>
      </w:r>
      <w:r>
        <w:rPr>
          <w:spacing w:val="-3"/>
        </w:rPr>
        <w:t xml:space="preserve"> </w:t>
      </w:r>
      <w:r>
        <w:t>этап</w:t>
      </w:r>
      <w:r>
        <w:rPr>
          <w:spacing w:val="-1"/>
        </w:rPr>
        <w:t xml:space="preserve"> </w:t>
      </w:r>
      <w:r>
        <w:t>в</w:t>
      </w:r>
      <w:r>
        <w:rPr>
          <w:spacing w:val="-3"/>
        </w:rPr>
        <w:t xml:space="preserve"> </w:t>
      </w:r>
      <w:r>
        <w:t>государственно-конфессиональных</w:t>
      </w:r>
      <w:r>
        <w:rPr>
          <w:spacing w:val="-2"/>
        </w:rPr>
        <w:t xml:space="preserve"> </w:t>
      </w:r>
      <w:r>
        <w:t>отношениях.</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pPr>
      <w:r>
        <w:t>Попытка государственного переворота в августе 1991 г. Планы ГКЧП и защитники</w:t>
      </w:r>
      <w:r>
        <w:rPr>
          <w:spacing w:val="1"/>
        </w:rPr>
        <w:t xml:space="preserve"> </w:t>
      </w:r>
      <w:r>
        <w:t>Белого дома. Победа Б.Н. Ельцина. Ослабление союзной власти. Распад структур КПСС.</w:t>
      </w:r>
      <w:r>
        <w:rPr>
          <w:spacing w:val="1"/>
        </w:rPr>
        <w:t xml:space="preserve"> </w:t>
      </w:r>
      <w:r>
        <w:t>Ликвидация союзного правительства и центральных органов управления. Референдум о</w:t>
      </w:r>
      <w:r>
        <w:rPr>
          <w:spacing w:val="1"/>
        </w:rPr>
        <w:t xml:space="preserve"> </w:t>
      </w:r>
      <w:r>
        <w:t>независимости Украины. Оформление фактического распада СССР. Беловежские и Алма-</w:t>
      </w:r>
      <w:r>
        <w:rPr>
          <w:spacing w:val="1"/>
        </w:rPr>
        <w:t xml:space="preserve"> </w:t>
      </w:r>
      <w:r>
        <w:t>Атинские соглашения, создание Содружества Независимых Государств (СНГ). Реакция</w:t>
      </w:r>
      <w:r>
        <w:rPr>
          <w:spacing w:val="1"/>
        </w:rPr>
        <w:t xml:space="preserve"> </w:t>
      </w:r>
      <w:r>
        <w:t>мирового сообщества на распад СССР. Решение проблемы советского ядерного оружия.</w:t>
      </w:r>
      <w:r>
        <w:rPr>
          <w:spacing w:val="1"/>
        </w:rPr>
        <w:t xml:space="preserve"> </w:t>
      </w:r>
      <w:r>
        <w:t>Россия</w:t>
      </w:r>
      <w:r>
        <w:rPr>
          <w:spacing w:val="-1"/>
        </w:rPr>
        <w:t xml:space="preserve"> </w:t>
      </w:r>
      <w:r>
        <w:t>как преемник</w:t>
      </w:r>
      <w:r>
        <w:rPr>
          <w:spacing w:val="-2"/>
        </w:rPr>
        <w:t xml:space="preserve"> </w:t>
      </w:r>
      <w:r>
        <w:t>СССР</w:t>
      </w:r>
      <w:r>
        <w:rPr>
          <w:spacing w:val="3"/>
        </w:rPr>
        <w:t xml:space="preserve"> </w:t>
      </w:r>
      <w:r>
        <w:t>на</w:t>
      </w:r>
      <w:r>
        <w:rPr>
          <w:spacing w:val="-2"/>
        </w:rPr>
        <w:t xml:space="preserve"> </w:t>
      </w:r>
      <w:r>
        <w:t>международной</w:t>
      </w:r>
      <w:r>
        <w:rPr>
          <w:spacing w:val="-2"/>
        </w:rPr>
        <w:t xml:space="preserve"> </w:t>
      </w:r>
      <w:r>
        <w:t>арене.</w:t>
      </w:r>
    </w:p>
    <w:p w:rsidR="00445874" w:rsidRDefault="00182F3C">
      <w:pPr>
        <w:pStyle w:val="a5"/>
        <w:ind w:left="2410" w:right="6593" w:firstLine="0"/>
        <w:jc w:val="left"/>
      </w:pPr>
      <w:r>
        <w:t>Наш край в 1985–1991 гг.</w:t>
      </w:r>
      <w:r>
        <w:rPr>
          <w:spacing w:val="-57"/>
        </w:rPr>
        <w:t xml:space="preserve"> </w:t>
      </w:r>
      <w:r>
        <w:t>Обобщение.</w:t>
      </w:r>
    </w:p>
    <w:p w:rsidR="00445874" w:rsidRDefault="00182F3C">
      <w:pPr>
        <w:pStyle w:val="a5"/>
        <w:ind w:left="2410" w:right="4775" w:firstLine="0"/>
        <w:jc w:val="left"/>
      </w:pPr>
      <w:r>
        <w:t>Российская Федерация в 1992–2023 гг.</w:t>
      </w:r>
      <w:r>
        <w:rPr>
          <w:spacing w:val="1"/>
        </w:rPr>
        <w:t xml:space="preserve"> </w:t>
      </w:r>
      <w:r>
        <w:t>Становление</w:t>
      </w:r>
      <w:r>
        <w:rPr>
          <w:spacing w:val="-3"/>
        </w:rPr>
        <w:t xml:space="preserve"> </w:t>
      </w:r>
      <w:r>
        <w:t>новой</w:t>
      </w:r>
      <w:r>
        <w:rPr>
          <w:spacing w:val="-3"/>
        </w:rPr>
        <w:t xml:space="preserve"> </w:t>
      </w:r>
      <w:r>
        <w:t>России</w:t>
      </w:r>
      <w:r>
        <w:rPr>
          <w:spacing w:val="-2"/>
        </w:rPr>
        <w:t xml:space="preserve"> </w:t>
      </w:r>
      <w:r>
        <w:t>(1992–1999</w:t>
      </w:r>
      <w:r>
        <w:rPr>
          <w:spacing w:val="-1"/>
        </w:rPr>
        <w:t xml:space="preserve"> </w:t>
      </w:r>
      <w:r>
        <w:t>гг.).</w:t>
      </w:r>
    </w:p>
    <w:p w:rsidR="00445874" w:rsidRDefault="00182F3C">
      <w:pPr>
        <w:pStyle w:val="a5"/>
        <w:ind w:right="585"/>
      </w:pPr>
      <w:r>
        <w:t>Б.Н. Ельцин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Общественная</w:t>
      </w:r>
      <w:r>
        <w:rPr>
          <w:spacing w:val="1"/>
        </w:rPr>
        <w:t xml:space="preserve"> </w:t>
      </w:r>
      <w:r>
        <w:t>поддержка</w:t>
      </w:r>
      <w:r>
        <w:rPr>
          <w:spacing w:val="1"/>
        </w:rPr>
        <w:t xml:space="preserve"> </w:t>
      </w:r>
      <w:r>
        <w:t>курса</w:t>
      </w:r>
      <w:r>
        <w:rPr>
          <w:spacing w:val="1"/>
        </w:rPr>
        <w:t xml:space="preserve"> </w:t>
      </w:r>
      <w:r>
        <w:t>реформ.</w:t>
      </w:r>
      <w:r>
        <w:rPr>
          <w:spacing w:val="1"/>
        </w:rPr>
        <w:t xml:space="preserve"> </w:t>
      </w:r>
      <w:r>
        <w:t>Взаимодействие</w:t>
      </w:r>
      <w:r>
        <w:rPr>
          <w:spacing w:val="61"/>
        </w:rPr>
        <w:t xml:space="preserve"> </w:t>
      </w:r>
      <w:r>
        <w:t>ветвей</w:t>
      </w:r>
      <w:r>
        <w:rPr>
          <w:spacing w:val="61"/>
        </w:rPr>
        <w:t xml:space="preserve"> </w:t>
      </w:r>
      <w:r>
        <w:t>власти</w:t>
      </w:r>
      <w:r>
        <w:rPr>
          <w:spacing w:val="61"/>
        </w:rPr>
        <w:t xml:space="preserve"> </w:t>
      </w:r>
      <w:r>
        <w:t>на</w:t>
      </w:r>
      <w:r>
        <w:rPr>
          <w:spacing w:val="61"/>
        </w:rPr>
        <w:t xml:space="preserve"> </w:t>
      </w:r>
      <w:r>
        <w:t>первом   этапе   преобразований.   Предоставление</w:t>
      </w:r>
      <w:r>
        <w:rPr>
          <w:spacing w:val="1"/>
        </w:rPr>
        <w:t xml:space="preserve"> </w:t>
      </w:r>
      <w:r>
        <w:t>Б.Н. Ельцину</w:t>
      </w:r>
      <w:r>
        <w:rPr>
          <w:spacing w:val="1"/>
        </w:rPr>
        <w:t xml:space="preserve"> </w:t>
      </w:r>
      <w:r>
        <w:t>дополнительных</w:t>
      </w:r>
      <w:r>
        <w:rPr>
          <w:spacing w:val="1"/>
        </w:rPr>
        <w:t xml:space="preserve"> </w:t>
      </w:r>
      <w:r>
        <w:t>полномочий</w:t>
      </w:r>
      <w:r>
        <w:rPr>
          <w:spacing w:val="1"/>
        </w:rPr>
        <w:t xml:space="preserve"> </w:t>
      </w:r>
      <w:r>
        <w:t>для</w:t>
      </w:r>
      <w:r>
        <w:rPr>
          <w:spacing w:val="1"/>
        </w:rPr>
        <w:t xml:space="preserve"> </w:t>
      </w:r>
      <w:r>
        <w:t>успешного</w:t>
      </w:r>
      <w:r>
        <w:rPr>
          <w:spacing w:val="1"/>
        </w:rPr>
        <w:t xml:space="preserve"> </w:t>
      </w:r>
      <w:r>
        <w:t>проведения</w:t>
      </w:r>
      <w:r>
        <w:rPr>
          <w:spacing w:val="1"/>
        </w:rPr>
        <w:t xml:space="preserve"> </w:t>
      </w:r>
      <w:r>
        <w:t>реформ.</w:t>
      </w:r>
      <w:r>
        <w:rPr>
          <w:spacing w:val="1"/>
        </w:rPr>
        <w:t xml:space="preserve"> </w:t>
      </w:r>
      <w:r>
        <w:t>Правительство</w:t>
      </w:r>
      <w:r>
        <w:rPr>
          <w:spacing w:val="1"/>
        </w:rPr>
        <w:t xml:space="preserve"> </w:t>
      </w:r>
      <w:r>
        <w:t>реформаторов</w:t>
      </w:r>
      <w:r>
        <w:rPr>
          <w:spacing w:val="1"/>
        </w:rPr>
        <w:t xml:space="preserve"> </w:t>
      </w:r>
      <w:r>
        <w:t>во</w:t>
      </w:r>
      <w:r>
        <w:rPr>
          <w:spacing w:val="1"/>
        </w:rPr>
        <w:t xml:space="preserve"> </w:t>
      </w:r>
      <w:r>
        <w:t>главе</w:t>
      </w:r>
      <w:r>
        <w:rPr>
          <w:spacing w:val="1"/>
        </w:rPr>
        <w:t xml:space="preserve"> </w:t>
      </w:r>
      <w:r>
        <w:t>с</w:t>
      </w:r>
      <w:r>
        <w:rPr>
          <w:spacing w:val="1"/>
        </w:rPr>
        <w:t xml:space="preserve"> </w:t>
      </w:r>
      <w:r>
        <w:t>Е.Т. Гайдаром.</w:t>
      </w:r>
      <w:r>
        <w:rPr>
          <w:spacing w:val="1"/>
        </w:rPr>
        <w:t xml:space="preserve"> </w:t>
      </w:r>
      <w:r>
        <w:t>Начало</w:t>
      </w:r>
      <w:r>
        <w:rPr>
          <w:spacing w:val="1"/>
        </w:rPr>
        <w:t xml:space="preserve"> </w:t>
      </w:r>
      <w:r>
        <w:t>радикальных</w:t>
      </w:r>
      <w:r>
        <w:rPr>
          <w:spacing w:val="1"/>
        </w:rPr>
        <w:t xml:space="preserve"> </w:t>
      </w:r>
      <w:r>
        <w:t>экономических</w:t>
      </w:r>
      <w:r>
        <w:rPr>
          <w:spacing w:val="1"/>
        </w:rPr>
        <w:t xml:space="preserve"> </w:t>
      </w:r>
      <w:r>
        <w:t>преобразований.</w:t>
      </w:r>
      <w:r>
        <w:rPr>
          <w:spacing w:val="1"/>
        </w:rPr>
        <w:t xml:space="preserve"> </w:t>
      </w:r>
      <w:r>
        <w:t>Либерализация</w:t>
      </w:r>
      <w:r>
        <w:rPr>
          <w:spacing w:val="1"/>
        </w:rPr>
        <w:t xml:space="preserve"> </w:t>
      </w:r>
      <w:r>
        <w:t>цен.</w:t>
      </w:r>
      <w:r>
        <w:rPr>
          <w:spacing w:val="1"/>
        </w:rPr>
        <w:t xml:space="preserve"> </w:t>
      </w:r>
      <w:r>
        <w:t>«Шоковая</w:t>
      </w:r>
      <w:r>
        <w:rPr>
          <w:spacing w:val="1"/>
        </w:rPr>
        <w:t xml:space="preserve"> </w:t>
      </w:r>
      <w:r>
        <w:t>терапия».</w:t>
      </w:r>
      <w:r>
        <w:rPr>
          <w:spacing w:val="1"/>
        </w:rPr>
        <w:t xml:space="preserve"> </w:t>
      </w:r>
      <w:r>
        <w:t>Ваучерная</w:t>
      </w:r>
      <w:r>
        <w:rPr>
          <w:spacing w:val="1"/>
        </w:rPr>
        <w:t xml:space="preserve"> </w:t>
      </w:r>
      <w:r>
        <w:t>приватизация. Долларизация экономики. Гиперинфляция, рост цен и падение жизненного</w:t>
      </w:r>
      <w:r>
        <w:rPr>
          <w:spacing w:val="1"/>
        </w:rPr>
        <w:t xml:space="preserve"> </w:t>
      </w:r>
      <w:r>
        <w:t>уровня</w:t>
      </w:r>
      <w:r>
        <w:rPr>
          <w:spacing w:val="1"/>
        </w:rPr>
        <w:t xml:space="preserve"> </w:t>
      </w:r>
      <w:r>
        <w:t>населения.</w:t>
      </w:r>
      <w:r>
        <w:rPr>
          <w:spacing w:val="1"/>
        </w:rPr>
        <w:t xml:space="preserve"> </w:t>
      </w:r>
      <w:r>
        <w:t>Безработица.</w:t>
      </w:r>
      <w:r>
        <w:rPr>
          <w:spacing w:val="1"/>
        </w:rPr>
        <w:t xml:space="preserve"> </w:t>
      </w:r>
      <w:r>
        <w:t>Черный</w:t>
      </w:r>
      <w:r>
        <w:rPr>
          <w:spacing w:val="1"/>
        </w:rPr>
        <w:t xml:space="preserve"> </w:t>
      </w:r>
      <w:r>
        <w:t>рынок</w:t>
      </w:r>
      <w:r>
        <w:rPr>
          <w:spacing w:val="1"/>
        </w:rPr>
        <w:t xml:space="preserve"> </w:t>
      </w:r>
      <w:r>
        <w:t>и</w:t>
      </w:r>
      <w:r>
        <w:rPr>
          <w:spacing w:val="1"/>
        </w:rPr>
        <w:t xml:space="preserve"> </w:t>
      </w:r>
      <w:r>
        <w:t>криминализация</w:t>
      </w:r>
      <w:r>
        <w:rPr>
          <w:spacing w:val="1"/>
        </w:rPr>
        <w:t xml:space="preserve"> </w:t>
      </w:r>
      <w:r>
        <w:t>жизни.</w:t>
      </w:r>
      <w:r>
        <w:rPr>
          <w:spacing w:val="1"/>
        </w:rPr>
        <w:t xml:space="preserve"> </w:t>
      </w:r>
      <w:r>
        <w:t>Рост</w:t>
      </w:r>
      <w:r>
        <w:rPr>
          <w:spacing w:val="1"/>
        </w:rPr>
        <w:t xml:space="preserve"> </w:t>
      </w:r>
      <w:r>
        <w:t>недовольства</w:t>
      </w:r>
      <w:r>
        <w:rPr>
          <w:spacing w:val="1"/>
        </w:rPr>
        <w:t xml:space="preserve"> </w:t>
      </w:r>
      <w:r>
        <w:t>граждан</w:t>
      </w:r>
      <w:r>
        <w:rPr>
          <w:spacing w:val="1"/>
        </w:rPr>
        <w:t xml:space="preserve"> </w:t>
      </w:r>
      <w:r>
        <w:t>первыми</w:t>
      </w:r>
      <w:r>
        <w:rPr>
          <w:spacing w:val="1"/>
        </w:rPr>
        <w:t xml:space="preserve"> </w:t>
      </w:r>
      <w:r>
        <w:t>результатами</w:t>
      </w:r>
      <w:r>
        <w:rPr>
          <w:spacing w:val="1"/>
        </w:rPr>
        <w:t xml:space="preserve"> </w:t>
      </w:r>
      <w:r>
        <w:t>экономических</w:t>
      </w:r>
      <w:r>
        <w:rPr>
          <w:spacing w:val="1"/>
        </w:rPr>
        <w:t xml:space="preserve"> </w:t>
      </w:r>
      <w:r>
        <w:t>реформ.</w:t>
      </w:r>
      <w:r>
        <w:rPr>
          <w:spacing w:val="1"/>
        </w:rPr>
        <w:t xml:space="preserve"> </w:t>
      </w:r>
      <w:r>
        <w:t>Особенности</w:t>
      </w:r>
      <w:r>
        <w:rPr>
          <w:spacing w:val="-57"/>
        </w:rPr>
        <w:t xml:space="preserve"> </w:t>
      </w:r>
      <w:r>
        <w:t>осуществления</w:t>
      </w:r>
      <w:r>
        <w:rPr>
          <w:spacing w:val="-1"/>
        </w:rPr>
        <w:t xml:space="preserve"> </w:t>
      </w:r>
      <w:r>
        <w:t>реформ</w:t>
      </w:r>
      <w:r>
        <w:rPr>
          <w:spacing w:val="1"/>
        </w:rPr>
        <w:t xml:space="preserve"> </w:t>
      </w:r>
      <w:r>
        <w:t>в</w:t>
      </w:r>
      <w:r>
        <w:rPr>
          <w:spacing w:val="-1"/>
        </w:rPr>
        <w:t xml:space="preserve"> </w:t>
      </w:r>
      <w:r>
        <w:t>регионах</w:t>
      </w:r>
      <w:r>
        <w:rPr>
          <w:spacing w:val="2"/>
        </w:rPr>
        <w:t xml:space="preserve"> </w:t>
      </w:r>
      <w:r>
        <w:t>России.</w:t>
      </w:r>
    </w:p>
    <w:p w:rsidR="00445874" w:rsidRDefault="00182F3C">
      <w:pPr>
        <w:pStyle w:val="a5"/>
        <w:spacing w:before="1"/>
        <w:ind w:right="583"/>
      </w:pPr>
      <w:r>
        <w:t>Нарастание</w:t>
      </w:r>
      <w:r>
        <w:rPr>
          <w:spacing w:val="1"/>
        </w:rPr>
        <w:t xml:space="preserve"> </w:t>
      </w:r>
      <w:r>
        <w:t>политико-конституционного</w:t>
      </w:r>
      <w:r>
        <w:rPr>
          <w:spacing w:val="1"/>
        </w:rPr>
        <w:t xml:space="preserve"> </w:t>
      </w:r>
      <w:r>
        <w:t>кризиса</w:t>
      </w:r>
      <w:r>
        <w:rPr>
          <w:spacing w:val="1"/>
        </w:rPr>
        <w:t xml:space="preserve"> </w:t>
      </w:r>
      <w:r>
        <w:t>в</w:t>
      </w:r>
      <w:r>
        <w:rPr>
          <w:spacing w:val="1"/>
        </w:rPr>
        <w:t xml:space="preserve"> </w:t>
      </w:r>
      <w:r>
        <w:t>условиях</w:t>
      </w:r>
      <w:r>
        <w:rPr>
          <w:spacing w:val="1"/>
        </w:rPr>
        <w:t xml:space="preserve"> </w:t>
      </w:r>
      <w:r>
        <w:t>ухудшения</w:t>
      </w:r>
      <w:r>
        <w:rPr>
          <w:spacing w:val="1"/>
        </w:rPr>
        <w:t xml:space="preserve"> </w:t>
      </w:r>
      <w:r>
        <w:t>экономической ситуации. Указ</w:t>
      </w:r>
      <w:r>
        <w:rPr>
          <w:spacing w:val="1"/>
        </w:rPr>
        <w:t xml:space="preserve"> </w:t>
      </w:r>
      <w:r>
        <w:t>Президента Российской Федерации</w:t>
      </w:r>
      <w:r>
        <w:rPr>
          <w:spacing w:val="1"/>
        </w:rPr>
        <w:t xml:space="preserve"> </w:t>
      </w:r>
      <w:r>
        <w:t>Б.Н. Ельцина от 21</w:t>
      </w:r>
      <w:r>
        <w:rPr>
          <w:spacing w:val="1"/>
        </w:rPr>
        <w:t xml:space="preserve"> </w:t>
      </w:r>
      <w:r>
        <w:t>сентября 1993 г. № 1400 и его оценка Конституционным судом. Возможность мирного</w:t>
      </w:r>
      <w:r>
        <w:rPr>
          <w:spacing w:val="1"/>
        </w:rPr>
        <w:t xml:space="preserve"> </w:t>
      </w:r>
      <w:r>
        <w:t>выхода</w:t>
      </w:r>
      <w:r>
        <w:rPr>
          <w:spacing w:val="-2"/>
        </w:rPr>
        <w:t xml:space="preserve"> </w:t>
      </w:r>
      <w:r>
        <w:t>из</w:t>
      </w:r>
      <w:r>
        <w:rPr>
          <w:spacing w:val="-3"/>
        </w:rPr>
        <w:t xml:space="preserve"> </w:t>
      </w:r>
      <w:r>
        <w:t>политического</w:t>
      </w:r>
      <w:r>
        <w:rPr>
          <w:spacing w:val="-1"/>
        </w:rPr>
        <w:t xml:space="preserve"> </w:t>
      </w:r>
      <w:r>
        <w:t>кризиса.</w:t>
      </w:r>
      <w:r>
        <w:rPr>
          <w:spacing w:val="-1"/>
        </w:rPr>
        <w:t xml:space="preserve"> </w:t>
      </w:r>
      <w:r>
        <w:t>Трагические</w:t>
      </w:r>
      <w:r>
        <w:rPr>
          <w:spacing w:val="-1"/>
        </w:rPr>
        <w:t xml:space="preserve"> </w:t>
      </w:r>
      <w:r>
        <w:t>события</w:t>
      </w:r>
      <w:r>
        <w:rPr>
          <w:spacing w:val="-1"/>
        </w:rPr>
        <w:t xml:space="preserve"> </w:t>
      </w:r>
      <w:r>
        <w:t>осени</w:t>
      </w:r>
      <w:r>
        <w:rPr>
          <w:spacing w:val="-1"/>
        </w:rPr>
        <w:t xml:space="preserve"> </w:t>
      </w:r>
      <w:r>
        <w:t>1993</w:t>
      </w:r>
      <w:r>
        <w:rPr>
          <w:spacing w:val="4"/>
        </w:rPr>
        <w:t xml:space="preserve"> </w:t>
      </w:r>
      <w:r>
        <w:t>г.</w:t>
      </w:r>
      <w:r>
        <w:rPr>
          <w:spacing w:val="-1"/>
        </w:rPr>
        <w:t xml:space="preserve"> </w:t>
      </w:r>
      <w:r>
        <w:t>в</w:t>
      </w:r>
      <w:r>
        <w:rPr>
          <w:spacing w:val="-1"/>
        </w:rPr>
        <w:t xml:space="preserve"> </w:t>
      </w:r>
      <w:r>
        <w:t>Москве.</w:t>
      </w:r>
    </w:p>
    <w:p w:rsidR="00445874" w:rsidRDefault="00182F3C">
      <w:pPr>
        <w:pStyle w:val="a5"/>
        <w:spacing w:before="1"/>
        <w:ind w:right="580"/>
      </w:pPr>
      <w:r>
        <w:t>Всенародное</w:t>
      </w:r>
      <w:r>
        <w:rPr>
          <w:spacing w:val="1"/>
        </w:rPr>
        <w:t xml:space="preserve"> </w:t>
      </w:r>
      <w:r>
        <w:t>голосование</w:t>
      </w:r>
      <w:r>
        <w:rPr>
          <w:spacing w:val="1"/>
        </w:rPr>
        <w:t xml:space="preserve"> </w:t>
      </w:r>
      <w:r>
        <w:t>(плебисцит)</w:t>
      </w:r>
      <w:r>
        <w:rPr>
          <w:spacing w:val="1"/>
        </w:rPr>
        <w:t xml:space="preserve"> </w:t>
      </w:r>
      <w:r>
        <w:t>по</w:t>
      </w:r>
      <w:r>
        <w:rPr>
          <w:spacing w:val="1"/>
        </w:rPr>
        <w:t xml:space="preserve"> </w:t>
      </w:r>
      <w:r>
        <w:t>проекту</w:t>
      </w:r>
      <w:r>
        <w:rPr>
          <w:spacing w:val="1"/>
        </w:rPr>
        <w:t xml:space="preserve"> </w:t>
      </w:r>
      <w:r>
        <w:t>Конституции</w:t>
      </w:r>
      <w:r>
        <w:rPr>
          <w:spacing w:val="1"/>
        </w:rPr>
        <w:t xml:space="preserve"> </w:t>
      </w:r>
      <w:r>
        <w:t>России</w:t>
      </w:r>
      <w:r>
        <w:rPr>
          <w:spacing w:val="1"/>
        </w:rPr>
        <w:t xml:space="preserve"> </w:t>
      </w:r>
      <w:r>
        <w:t>1993 г.</w:t>
      </w:r>
      <w:r>
        <w:rPr>
          <w:spacing w:val="1"/>
        </w:rPr>
        <w:t xml:space="preserve"> </w:t>
      </w:r>
      <w:r>
        <w:t>Ликвидация Советов и создание новой системы государственного устройства. Принятие</w:t>
      </w:r>
      <w:r>
        <w:rPr>
          <w:spacing w:val="1"/>
        </w:rPr>
        <w:t xml:space="preserve"> </w:t>
      </w:r>
      <w:r>
        <w:t>Конституции</w:t>
      </w:r>
      <w:r>
        <w:rPr>
          <w:spacing w:val="1"/>
        </w:rPr>
        <w:t xml:space="preserve"> </w:t>
      </w:r>
      <w:r>
        <w:t>России</w:t>
      </w:r>
      <w:r>
        <w:rPr>
          <w:spacing w:val="1"/>
        </w:rPr>
        <w:t xml:space="preserve"> </w:t>
      </w:r>
      <w:r>
        <w:t>1993 г.</w:t>
      </w:r>
      <w:r>
        <w:rPr>
          <w:spacing w:val="1"/>
        </w:rPr>
        <w:t xml:space="preserve"> </w:t>
      </w:r>
      <w:r>
        <w:t>и</w:t>
      </w:r>
      <w:r>
        <w:rPr>
          <w:spacing w:val="1"/>
        </w:rPr>
        <w:t xml:space="preserve"> </w:t>
      </w:r>
      <w:r>
        <w:t>ее</w:t>
      </w:r>
      <w:r>
        <w:rPr>
          <w:spacing w:val="1"/>
        </w:rPr>
        <w:t xml:space="preserve"> </w:t>
      </w:r>
      <w:r>
        <w:t>значение.</w:t>
      </w:r>
      <w:r>
        <w:rPr>
          <w:spacing w:val="1"/>
        </w:rPr>
        <w:t xml:space="preserve"> </w:t>
      </w:r>
      <w:r>
        <w:t>Полномочия</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главы</w:t>
      </w:r>
      <w:r>
        <w:rPr>
          <w:spacing w:val="1"/>
        </w:rPr>
        <w:t xml:space="preserve"> </w:t>
      </w:r>
      <w:r>
        <w:t>государства</w:t>
      </w:r>
      <w:r>
        <w:rPr>
          <w:spacing w:val="1"/>
        </w:rPr>
        <w:t xml:space="preserve"> </w:t>
      </w:r>
      <w:r>
        <w:t>и</w:t>
      </w:r>
      <w:r>
        <w:rPr>
          <w:spacing w:val="1"/>
        </w:rPr>
        <w:t xml:space="preserve"> </w:t>
      </w:r>
      <w:r>
        <w:t>гаранта</w:t>
      </w:r>
      <w:r>
        <w:rPr>
          <w:spacing w:val="1"/>
        </w:rPr>
        <w:t xml:space="preserve"> </w:t>
      </w:r>
      <w:r>
        <w:t>Конституции.</w:t>
      </w:r>
      <w:r>
        <w:rPr>
          <w:spacing w:val="1"/>
        </w:rPr>
        <w:t xml:space="preserve"> </w:t>
      </w:r>
      <w:r>
        <w:t>Становление</w:t>
      </w:r>
      <w:r>
        <w:rPr>
          <w:spacing w:val="1"/>
        </w:rPr>
        <w:t xml:space="preserve"> </w:t>
      </w:r>
      <w:r>
        <w:t>российского</w:t>
      </w:r>
      <w:r>
        <w:rPr>
          <w:spacing w:val="1"/>
        </w:rPr>
        <w:t xml:space="preserve"> </w:t>
      </w:r>
      <w:r>
        <w:t>парламентаризма. Разделение властей. Проблемы построения федеративного государства.</w:t>
      </w:r>
      <w:r>
        <w:rPr>
          <w:spacing w:val="1"/>
        </w:rPr>
        <w:t xml:space="preserve"> </w:t>
      </w:r>
      <w:r>
        <w:t>Утверждение</w:t>
      </w:r>
      <w:r>
        <w:rPr>
          <w:spacing w:val="1"/>
        </w:rPr>
        <w:t xml:space="preserve"> </w:t>
      </w:r>
      <w:r>
        <w:t>государственной</w:t>
      </w:r>
      <w:r>
        <w:rPr>
          <w:spacing w:val="1"/>
        </w:rPr>
        <w:t xml:space="preserve"> </w:t>
      </w:r>
      <w:r>
        <w:t>символики.</w:t>
      </w:r>
      <w:r>
        <w:rPr>
          <w:spacing w:val="1"/>
        </w:rPr>
        <w:t xml:space="preserve"> </w:t>
      </w:r>
      <w:r>
        <w:t>Итоги</w:t>
      </w:r>
      <w:r>
        <w:rPr>
          <w:spacing w:val="1"/>
        </w:rPr>
        <w:t xml:space="preserve"> </w:t>
      </w:r>
      <w:r>
        <w:t>радикальных</w:t>
      </w:r>
      <w:r>
        <w:rPr>
          <w:spacing w:val="1"/>
        </w:rPr>
        <w:t xml:space="preserve"> </w:t>
      </w:r>
      <w:r>
        <w:t>преобразований</w:t>
      </w:r>
      <w:r>
        <w:rPr>
          <w:spacing w:val="60"/>
        </w:rPr>
        <w:t xml:space="preserve"> </w:t>
      </w:r>
      <w:r>
        <w:t>1992–</w:t>
      </w:r>
      <w:r>
        <w:rPr>
          <w:spacing w:val="1"/>
        </w:rPr>
        <w:t xml:space="preserve"> </w:t>
      </w:r>
      <w:r>
        <w:t>1993</w:t>
      </w:r>
      <w:r>
        <w:rPr>
          <w:spacing w:val="-2"/>
        </w:rPr>
        <w:t xml:space="preserve"> </w:t>
      </w:r>
      <w:r>
        <w:t>гг.</w:t>
      </w:r>
    </w:p>
    <w:p w:rsidR="00445874" w:rsidRDefault="00182F3C">
      <w:pPr>
        <w:pStyle w:val="a5"/>
        <w:ind w:right="586"/>
      </w:pPr>
      <w:r>
        <w:t>Обострение</w:t>
      </w:r>
      <w:r>
        <w:rPr>
          <w:spacing w:val="1"/>
        </w:rPr>
        <w:t xml:space="preserve"> </w:t>
      </w:r>
      <w:r>
        <w:t>межнациональных</w:t>
      </w:r>
      <w:r>
        <w:rPr>
          <w:spacing w:val="1"/>
        </w:rPr>
        <w:t xml:space="preserve"> </w:t>
      </w:r>
      <w:r>
        <w:t>и</w:t>
      </w:r>
      <w:r>
        <w:rPr>
          <w:spacing w:val="1"/>
        </w:rPr>
        <w:t xml:space="preserve"> </w:t>
      </w:r>
      <w:r>
        <w:t>межконфессиональных</w:t>
      </w:r>
      <w:r>
        <w:rPr>
          <w:spacing w:val="1"/>
        </w:rPr>
        <w:t xml:space="preserve"> </w:t>
      </w:r>
      <w:r>
        <w:t>отношений</w:t>
      </w:r>
      <w:r>
        <w:rPr>
          <w:spacing w:val="1"/>
        </w:rPr>
        <w:t xml:space="preserve"> </w:t>
      </w:r>
      <w:r>
        <w:t>в</w:t>
      </w:r>
      <w:r>
        <w:rPr>
          <w:spacing w:val="1"/>
        </w:rPr>
        <w:t xml:space="preserve"> </w:t>
      </w:r>
      <w:r>
        <w:t>1990-е гг.</w:t>
      </w:r>
      <w:r>
        <w:rPr>
          <w:spacing w:val="-57"/>
        </w:rPr>
        <w:t xml:space="preserve"> </w:t>
      </w:r>
      <w:r>
        <w:t>Подписание</w:t>
      </w:r>
      <w:r>
        <w:rPr>
          <w:spacing w:val="1"/>
        </w:rPr>
        <w:t xml:space="preserve"> </w:t>
      </w:r>
      <w:r>
        <w:t>Федеративного</w:t>
      </w:r>
      <w:r>
        <w:rPr>
          <w:spacing w:val="1"/>
        </w:rPr>
        <w:t xml:space="preserve"> </w:t>
      </w:r>
      <w:r>
        <w:t>договора</w:t>
      </w:r>
      <w:r>
        <w:rPr>
          <w:spacing w:val="1"/>
        </w:rPr>
        <w:t xml:space="preserve"> </w:t>
      </w:r>
      <w:r>
        <w:t>(1992</w:t>
      </w:r>
      <w:r>
        <w:rPr>
          <w:spacing w:val="1"/>
        </w:rPr>
        <w:t xml:space="preserve"> </w:t>
      </w:r>
      <w:r>
        <w:t>г.)</w:t>
      </w:r>
      <w:r>
        <w:rPr>
          <w:spacing w:val="1"/>
        </w:rPr>
        <w:t xml:space="preserve"> </w:t>
      </w:r>
      <w:r>
        <w:t>и</w:t>
      </w:r>
      <w:r>
        <w:rPr>
          <w:spacing w:val="1"/>
        </w:rPr>
        <w:t xml:space="preserve"> </w:t>
      </w:r>
      <w:r>
        <w:t>отдельных</w:t>
      </w:r>
      <w:r>
        <w:rPr>
          <w:spacing w:val="1"/>
        </w:rPr>
        <w:t xml:space="preserve"> </w:t>
      </w:r>
      <w:r>
        <w:t>соглашений</w:t>
      </w:r>
      <w:r>
        <w:rPr>
          <w:spacing w:val="1"/>
        </w:rPr>
        <w:t xml:space="preserve"> </w:t>
      </w:r>
      <w:r>
        <w:t>центра</w:t>
      </w:r>
      <w:r>
        <w:rPr>
          <w:spacing w:val="1"/>
        </w:rPr>
        <w:t xml:space="preserve"> </w:t>
      </w:r>
      <w:r>
        <w:t>с</w:t>
      </w:r>
      <w:r>
        <w:rPr>
          <w:spacing w:val="1"/>
        </w:rPr>
        <w:t xml:space="preserve"> </w:t>
      </w:r>
      <w:r>
        <w:t>республиками.</w:t>
      </w:r>
      <w:r>
        <w:rPr>
          <w:spacing w:val="1"/>
        </w:rPr>
        <w:t xml:space="preserve"> </w:t>
      </w:r>
      <w:r>
        <w:t>Договор</w:t>
      </w:r>
      <w:r>
        <w:rPr>
          <w:spacing w:val="1"/>
        </w:rPr>
        <w:t xml:space="preserve"> </w:t>
      </w:r>
      <w:r>
        <w:t>с</w:t>
      </w:r>
      <w:r>
        <w:rPr>
          <w:spacing w:val="1"/>
        </w:rPr>
        <w:t xml:space="preserve"> </w:t>
      </w:r>
      <w:r>
        <w:t>Республикой</w:t>
      </w:r>
      <w:r>
        <w:rPr>
          <w:spacing w:val="1"/>
        </w:rPr>
        <w:t xml:space="preserve"> </w:t>
      </w:r>
      <w:r>
        <w:t>Татарстан</w:t>
      </w:r>
      <w:r>
        <w:rPr>
          <w:spacing w:val="1"/>
        </w:rPr>
        <w:t xml:space="preserve"> </w:t>
      </w:r>
      <w:r>
        <w:t>как</w:t>
      </w:r>
      <w:r>
        <w:rPr>
          <w:spacing w:val="1"/>
        </w:rPr>
        <w:t xml:space="preserve"> </w:t>
      </w:r>
      <w:r>
        <w:t>способ</w:t>
      </w:r>
      <w:r>
        <w:rPr>
          <w:spacing w:val="1"/>
        </w:rPr>
        <w:t xml:space="preserve"> </w:t>
      </w:r>
      <w:r>
        <w:t>восстановления</w:t>
      </w:r>
      <w:r>
        <w:rPr>
          <w:spacing w:val="1"/>
        </w:rPr>
        <w:t xml:space="preserve"> </w:t>
      </w:r>
      <w:r>
        <w:t>федеративных</w:t>
      </w:r>
      <w:r>
        <w:rPr>
          <w:spacing w:val="1"/>
        </w:rPr>
        <w:t xml:space="preserve"> </w:t>
      </w:r>
      <w:r>
        <w:t>отношений</w:t>
      </w:r>
      <w:r>
        <w:rPr>
          <w:spacing w:val="1"/>
        </w:rPr>
        <w:t xml:space="preserve"> </w:t>
      </w:r>
      <w:r>
        <w:t>с</w:t>
      </w:r>
      <w:r>
        <w:rPr>
          <w:spacing w:val="1"/>
        </w:rPr>
        <w:t xml:space="preserve"> </w:t>
      </w:r>
      <w:r>
        <w:t>республикой</w:t>
      </w:r>
      <w:r>
        <w:rPr>
          <w:spacing w:val="1"/>
        </w:rPr>
        <w:t xml:space="preserve"> </w:t>
      </w:r>
      <w:r>
        <w:t>и</w:t>
      </w:r>
      <w:r>
        <w:rPr>
          <w:spacing w:val="1"/>
        </w:rPr>
        <w:t xml:space="preserve"> </w:t>
      </w:r>
      <w:r>
        <w:t>территориальной</w:t>
      </w:r>
      <w:r>
        <w:rPr>
          <w:spacing w:val="1"/>
        </w:rPr>
        <w:t xml:space="preserve"> </w:t>
      </w:r>
      <w:r>
        <w:t>целостности</w:t>
      </w:r>
      <w:r>
        <w:rPr>
          <w:spacing w:val="1"/>
        </w:rPr>
        <w:t xml:space="preserve"> </w:t>
      </w:r>
      <w:r>
        <w:t>страны.</w:t>
      </w:r>
      <w:r>
        <w:rPr>
          <w:spacing w:val="1"/>
        </w:rPr>
        <w:t xml:space="preserve"> </w:t>
      </w:r>
      <w:r>
        <w:t>Взаимоотношения</w:t>
      </w:r>
      <w:r>
        <w:rPr>
          <w:spacing w:val="1"/>
        </w:rPr>
        <w:t xml:space="preserve"> </w:t>
      </w:r>
      <w:r>
        <w:t>центра</w:t>
      </w:r>
      <w:r>
        <w:rPr>
          <w:spacing w:val="1"/>
        </w:rPr>
        <w:t xml:space="preserve"> </w:t>
      </w:r>
      <w:r>
        <w:t>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Опасность</w:t>
      </w:r>
      <w:r>
        <w:rPr>
          <w:spacing w:val="1"/>
        </w:rPr>
        <w:t xml:space="preserve"> </w:t>
      </w:r>
      <w:r>
        <w:t>исламского</w:t>
      </w:r>
      <w:r>
        <w:rPr>
          <w:spacing w:val="1"/>
        </w:rPr>
        <w:t xml:space="preserve"> </w:t>
      </w:r>
      <w:r>
        <w:t>фундаментализма.</w:t>
      </w:r>
      <w:r>
        <w:rPr>
          <w:spacing w:val="-1"/>
        </w:rPr>
        <w:t xml:space="preserve"> </w:t>
      </w:r>
      <w:r>
        <w:t>Военно-политический</w:t>
      </w:r>
      <w:r>
        <w:rPr>
          <w:spacing w:val="-1"/>
        </w:rPr>
        <w:t xml:space="preserve"> </w:t>
      </w:r>
      <w:r>
        <w:t>кризис</w:t>
      </w:r>
      <w:r>
        <w:rPr>
          <w:spacing w:val="-2"/>
        </w:rPr>
        <w:t xml:space="preserve"> </w:t>
      </w:r>
      <w:r>
        <w:t>в</w:t>
      </w:r>
      <w:r>
        <w:rPr>
          <w:spacing w:val="-2"/>
        </w:rPr>
        <w:t xml:space="preserve"> </w:t>
      </w:r>
      <w:r>
        <w:t>Чеченской Республике.</w:t>
      </w:r>
    </w:p>
    <w:p w:rsidR="00445874" w:rsidRDefault="00182F3C">
      <w:pPr>
        <w:pStyle w:val="a5"/>
        <w:ind w:right="592"/>
      </w:pPr>
      <w:r>
        <w:t>Корректировка</w:t>
      </w:r>
      <w:r>
        <w:rPr>
          <w:spacing w:val="1"/>
        </w:rPr>
        <w:t xml:space="preserve"> </w:t>
      </w:r>
      <w:r>
        <w:t>курса</w:t>
      </w:r>
      <w:r>
        <w:rPr>
          <w:spacing w:val="1"/>
        </w:rPr>
        <w:t xml:space="preserve"> </w:t>
      </w:r>
      <w:r>
        <w:t>реформ</w:t>
      </w:r>
      <w:r>
        <w:rPr>
          <w:spacing w:val="1"/>
        </w:rPr>
        <w:t xml:space="preserve"> </w:t>
      </w:r>
      <w:r>
        <w:t>и</w:t>
      </w:r>
      <w:r>
        <w:rPr>
          <w:spacing w:val="1"/>
        </w:rPr>
        <w:t xml:space="preserve"> </w:t>
      </w:r>
      <w:r>
        <w:t>попытки</w:t>
      </w:r>
      <w:r>
        <w:rPr>
          <w:spacing w:val="1"/>
        </w:rPr>
        <w:t xml:space="preserve"> </w:t>
      </w:r>
      <w:r>
        <w:t>стабилизации</w:t>
      </w:r>
      <w:r>
        <w:rPr>
          <w:spacing w:val="1"/>
        </w:rPr>
        <w:t xml:space="preserve"> </w:t>
      </w:r>
      <w:r>
        <w:t>экономики.</w:t>
      </w:r>
      <w:r>
        <w:rPr>
          <w:spacing w:val="1"/>
        </w:rPr>
        <w:t xml:space="preserve"> </w:t>
      </w:r>
      <w:r>
        <w:t>Роль</w:t>
      </w:r>
      <w:r>
        <w:rPr>
          <w:spacing w:val="1"/>
        </w:rPr>
        <w:t xml:space="preserve"> </w:t>
      </w:r>
      <w:r>
        <w:t>иностранных</w:t>
      </w:r>
      <w:r>
        <w:rPr>
          <w:spacing w:val="-2"/>
        </w:rPr>
        <w:t xml:space="preserve"> </w:t>
      </w:r>
      <w:r>
        <w:t>займов.</w:t>
      </w:r>
      <w:r>
        <w:rPr>
          <w:spacing w:val="-1"/>
        </w:rPr>
        <w:t xml:space="preserve"> </w:t>
      </w:r>
      <w:r>
        <w:t>Проблема</w:t>
      </w:r>
      <w:r>
        <w:rPr>
          <w:spacing w:val="-2"/>
        </w:rPr>
        <w:t xml:space="preserve"> </w:t>
      </w:r>
      <w:r>
        <w:t>сбора</w:t>
      </w:r>
      <w:r>
        <w:rPr>
          <w:spacing w:val="-2"/>
        </w:rPr>
        <w:t xml:space="preserve"> </w:t>
      </w:r>
      <w:r>
        <w:t>налогов и</w:t>
      </w:r>
      <w:r>
        <w:rPr>
          <w:spacing w:val="-1"/>
        </w:rPr>
        <w:t xml:space="preserve"> </w:t>
      </w:r>
      <w:r>
        <w:t>стимулирования</w:t>
      </w:r>
      <w:r>
        <w:rPr>
          <w:spacing w:val="-1"/>
        </w:rPr>
        <w:t xml:space="preserve"> </w:t>
      </w:r>
      <w:r>
        <w:t>инвестиций.</w:t>
      </w:r>
    </w:p>
    <w:p w:rsidR="00445874" w:rsidRDefault="00182F3C">
      <w:pPr>
        <w:pStyle w:val="a5"/>
        <w:spacing w:before="1"/>
        <w:ind w:right="583"/>
      </w:pPr>
      <w:r>
        <w:t>Тенденции деиндустриализации и увеличения зависимости экономики от мировых</w:t>
      </w:r>
      <w:r>
        <w:rPr>
          <w:spacing w:val="1"/>
        </w:rPr>
        <w:t xml:space="preserve"> </w:t>
      </w:r>
      <w:r>
        <w:t>цен</w:t>
      </w:r>
      <w:r>
        <w:rPr>
          <w:spacing w:val="1"/>
        </w:rPr>
        <w:t xml:space="preserve"> </w:t>
      </w:r>
      <w:r>
        <w:t>на</w:t>
      </w:r>
      <w:r>
        <w:rPr>
          <w:spacing w:val="1"/>
        </w:rPr>
        <w:t xml:space="preserve"> </w:t>
      </w:r>
      <w:r>
        <w:t>энергоносители.</w:t>
      </w:r>
      <w:r>
        <w:rPr>
          <w:spacing w:val="1"/>
        </w:rPr>
        <w:t xml:space="preserve"> </w:t>
      </w:r>
      <w:r>
        <w:t>Ситуация</w:t>
      </w:r>
      <w:r>
        <w:rPr>
          <w:spacing w:val="1"/>
        </w:rPr>
        <w:t xml:space="preserve"> </w:t>
      </w:r>
      <w:r>
        <w:t>в</w:t>
      </w:r>
      <w:r>
        <w:rPr>
          <w:spacing w:val="1"/>
        </w:rPr>
        <w:t xml:space="preserve"> </w:t>
      </w:r>
      <w:r>
        <w:t>российском</w:t>
      </w:r>
      <w:r>
        <w:rPr>
          <w:spacing w:val="1"/>
        </w:rPr>
        <w:t xml:space="preserve"> </w:t>
      </w:r>
      <w:r>
        <w:t>сельском</w:t>
      </w:r>
      <w:r>
        <w:rPr>
          <w:spacing w:val="1"/>
        </w:rPr>
        <w:t xml:space="preserve"> </w:t>
      </w:r>
      <w:r>
        <w:t>хозяйстве</w:t>
      </w:r>
      <w:r>
        <w:rPr>
          <w:spacing w:val="1"/>
        </w:rPr>
        <w:t xml:space="preserve"> </w:t>
      </w:r>
      <w:r>
        <w:t>и</w:t>
      </w:r>
      <w:r>
        <w:rPr>
          <w:spacing w:val="1"/>
        </w:rPr>
        <w:t xml:space="preserve"> </w:t>
      </w:r>
      <w:r>
        <w:t>увеличение</w:t>
      </w:r>
      <w:r>
        <w:rPr>
          <w:spacing w:val="1"/>
        </w:rPr>
        <w:t xml:space="preserve"> </w:t>
      </w:r>
      <w:r>
        <w:t>зависимости от экспорта продовольствия. Финансовые пирамиды и залоговые аукционы.</w:t>
      </w:r>
      <w:r>
        <w:rPr>
          <w:spacing w:val="1"/>
        </w:rPr>
        <w:t xml:space="preserve"> </w:t>
      </w:r>
      <w:r>
        <w:t>Вывод</w:t>
      </w:r>
      <w:r>
        <w:rPr>
          <w:spacing w:val="-1"/>
        </w:rPr>
        <w:t xml:space="preserve"> </w:t>
      </w:r>
      <w:r>
        <w:t>денежных</w:t>
      </w:r>
      <w:r>
        <w:rPr>
          <w:spacing w:val="2"/>
        </w:rPr>
        <w:t xml:space="preserve"> </w:t>
      </w:r>
      <w:r>
        <w:t>активов</w:t>
      </w:r>
      <w:r>
        <w:rPr>
          <w:spacing w:val="-1"/>
        </w:rPr>
        <w:t xml:space="preserve"> </w:t>
      </w:r>
      <w:r>
        <w:t>из страны.</w:t>
      </w:r>
      <w:r>
        <w:rPr>
          <w:spacing w:val="-1"/>
        </w:rPr>
        <w:t xml:space="preserve"> </w:t>
      </w:r>
      <w:r>
        <w:t>Дефолт 1998 года</w:t>
      </w:r>
      <w:r>
        <w:rPr>
          <w:spacing w:val="-1"/>
        </w:rPr>
        <w:t xml:space="preserve"> </w:t>
      </w:r>
      <w:r>
        <w:t>и</w:t>
      </w:r>
      <w:r>
        <w:rPr>
          <w:spacing w:val="-1"/>
        </w:rPr>
        <w:t xml:space="preserve"> </w:t>
      </w:r>
      <w:r>
        <w:t>его</w:t>
      </w:r>
      <w:r>
        <w:rPr>
          <w:spacing w:val="-1"/>
        </w:rPr>
        <w:t xml:space="preserve"> </w:t>
      </w:r>
      <w:r>
        <w:t>последствия.</w:t>
      </w:r>
    </w:p>
    <w:p w:rsidR="00445874" w:rsidRDefault="00182F3C">
      <w:pPr>
        <w:pStyle w:val="a5"/>
        <w:ind w:right="582"/>
      </w:pPr>
      <w:r>
        <w:t>Повседневная</w:t>
      </w:r>
      <w:r>
        <w:rPr>
          <w:spacing w:val="1"/>
        </w:rPr>
        <w:t xml:space="preserve"> </w:t>
      </w:r>
      <w:r>
        <w:t>жизнь</w:t>
      </w:r>
      <w:r>
        <w:rPr>
          <w:spacing w:val="1"/>
        </w:rPr>
        <w:t xml:space="preserve"> </w:t>
      </w:r>
      <w:r>
        <w:t>россиян</w:t>
      </w:r>
      <w:r>
        <w:rPr>
          <w:spacing w:val="1"/>
        </w:rPr>
        <w:t xml:space="preserve"> </w:t>
      </w:r>
      <w:r>
        <w:t>в</w:t>
      </w:r>
      <w:r>
        <w:rPr>
          <w:spacing w:val="1"/>
        </w:rPr>
        <w:t xml:space="preserve"> </w:t>
      </w:r>
      <w:r>
        <w:t>условиях</w:t>
      </w:r>
      <w:r>
        <w:rPr>
          <w:spacing w:val="1"/>
        </w:rPr>
        <w:t xml:space="preserve"> </w:t>
      </w:r>
      <w:r>
        <w:t>реформ.</w:t>
      </w:r>
      <w:r>
        <w:rPr>
          <w:spacing w:val="1"/>
        </w:rPr>
        <w:t xml:space="preserve"> </w:t>
      </w:r>
      <w:r>
        <w:t>Общественные</w:t>
      </w:r>
      <w:r>
        <w:rPr>
          <w:spacing w:val="1"/>
        </w:rPr>
        <w:t xml:space="preserve"> </w:t>
      </w:r>
      <w:r>
        <w:t>настроения</w:t>
      </w:r>
      <w:r>
        <w:rPr>
          <w:spacing w:val="1"/>
        </w:rPr>
        <w:t xml:space="preserve"> </w:t>
      </w:r>
      <w:r>
        <w:t>в</w:t>
      </w:r>
      <w:r>
        <w:rPr>
          <w:spacing w:val="1"/>
        </w:rPr>
        <w:t xml:space="preserve"> </w:t>
      </w:r>
      <w:r>
        <w:t>зеркале</w:t>
      </w:r>
      <w:r>
        <w:rPr>
          <w:spacing w:val="1"/>
        </w:rPr>
        <w:t xml:space="preserve"> </w:t>
      </w:r>
      <w:r>
        <w:t>социологических</w:t>
      </w:r>
      <w:r>
        <w:rPr>
          <w:spacing w:val="1"/>
        </w:rPr>
        <w:t xml:space="preserve"> </w:t>
      </w:r>
      <w:r>
        <w:t>исследований.</w:t>
      </w:r>
      <w:r>
        <w:rPr>
          <w:spacing w:val="1"/>
        </w:rPr>
        <w:t xml:space="preserve"> </w:t>
      </w:r>
      <w:r>
        <w:t>Представления</w:t>
      </w:r>
      <w:r>
        <w:rPr>
          <w:spacing w:val="1"/>
        </w:rPr>
        <w:t xml:space="preserve"> </w:t>
      </w:r>
      <w:r>
        <w:t>о</w:t>
      </w:r>
      <w:r>
        <w:rPr>
          <w:spacing w:val="1"/>
        </w:rPr>
        <w:t xml:space="preserve"> </w:t>
      </w:r>
      <w:r>
        <w:t>либерализме</w:t>
      </w:r>
      <w:r>
        <w:rPr>
          <w:spacing w:val="1"/>
        </w:rPr>
        <w:t xml:space="preserve"> </w:t>
      </w:r>
      <w:r>
        <w:t>и</w:t>
      </w:r>
      <w:r>
        <w:rPr>
          <w:spacing w:val="1"/>
        </w:rPr>
        <w:t xml:space="preserve"> </w:t>
      </w:r>
      <w:r>
        <w:t>демократии.</w:t>
      </w:r>
      <w:r>
        <w:rPr>
          <w:spacing w:val="1"/>
        </w:rPr>
        <w:t xml:space="preserve"> </w:t>
      </w:r>
      <w:r>
        <w:t>Проблемы</w:t>
      </w:r>
      <w:r>
        <w:rPr>
          <w:spacing w:val="1"/>
        </w:rPr>
        <w:t xml:space="preserve"> </w:t>
      </w:r>
      <w:r>
        <w:t>формирования</w:t>
      </w:r>
      <w:r>
        <w:rPr>
          <w:spacing w:val="1"/>
        </w:rPr>
        <w:t xml:space="preserve"> </w:t>
      </w:r>
      <w:r>
        <w:t>гражданского</w:t>
      </w:r>
      <w:r>
        <w:rPr>
          <w:spacing w:val="1"/>
        </w:rPr>
        <w:t xml:space="preserve"> </w:t>
      </w:r>
      <w:r>
        <w:t>общества.</w:t>
      </w:r>
      <w:r>
        <w:rPr>
          <w:spacing w:val="1"/>
        </w:rPr>
        <w:t xml:space="preserve"> </w:t>
      </w:r>
      <w:r>
        <w:t>Свобода</w:t>
      </w:r>
      <w:r>
        <w:rPr>
          <w:spacing w:val="1"/>
        </w:rPr>
        <w:t xml:space="preserve"> </w:t>
      </w:r>
      <w:r>
        <w:t>СМИ.</w:t>
      </w:r>
      <w:r>
        <w:rPr>
          <w:spacing w:val="1"/>
        </w:rPr>
        <w:t xml:space="preserve"> </w:t>
      </w:r>
      <w:r>
        <w:t>Свобода</w:t>
      </w:r>
      <w:r>
        <w:rPr>
          <w:spacing w:val="1"/>
        </w:rPr>
        <w:t xml:space="preserve"> </w:t>
      </w:r>
      <w:r>
        <w:t>предпринимательской деятельности. Возможность выезда за рубеж. Кризис образования и</w:t>
      </w:r>
      <w:r>
        <w:rPr>
          <w:spacing w:val="-57"/>
        </w:rPr>
        <w:t xml:space="preserve"> </w:t>
      </w:r>
      <w:r>
        <w:t>науки. Социальная поляризация общества и смена ценностных ориентиров. Безработица и</w:t>
      </w:r>
      <w:r>
        <w:rPr>
          <w:spacing w:val="1"/>
        </w:rPr>
        <w:t xml:space="preserve"> </w:t>
      </w:r>
      <w:r>
        <w:t>детская беспризорность. «Новые русские» и их образ жизни. Решение проблем социально</w:t>
      </w:r>
      <w:r>
        <w:rPr>
          <w:spacing w:val="1"/>
        </w:rPr>
        <w:t xml:space="preserve"> </w:t>
      </w:r>
      <w:r>
        <w:t>незащищенных</w:t>
      </w:r>
      <w:r>
        <w:rPr>
          <w:spacing w:val="1"/>
        </w:rPr>
        <w:t xml:space="preserve"> </w:t>
      </w:r>
      <w:r>
        <w:t>слоев.</w:t>
      </w:r>
    </w:p>
    <w:p w:rsidR="00445874" w:rsidRDefault="00182F3C">
      <w:pPr>
        <w:pStyle w:val="a5"/>
        <w:ind w:left="2410" w:firstLine="0"/>
      </w:pPr>
      <w:r>
        <w:t>Проблемы</w:t>
      </w:r>
      <w:r>
        <w:rPr>
          <w:spacing w:val="-4"/>
        </w:rPr>
        <w:t xml:space="preserve"> </w:t>
      </w:r>
      <w:r>
        <w:t>русскоязычного</w:t>
      </w:r>
      <w:r>
        <w:rPr>
          <w:spacing w:val="-3"/>
        </w:rPr>
        <w:t xml:space="preserve"> </w:t>
      </w:r>
      <w:r>
        <w:t>населения</w:t>
      </w:r>
      <w:r>
        <w:rPr>
          <w:spacing w:val="-4"/>
        </w:rPr>
        <w:t xml:space="preserve"> </w:t>
      </w:r>
      <w:r>
        <w:t>в</w:t>
      </w:r>
      <w:r>
        <w:rPr>
          <w:spacing w:val="-4"/>
        </w:rPr>
        <w:t xml:space="preserve"> </w:t>
      </w:r>
      <w:r>
        <w:t>бывших</w:t>
      </w:r>
      <w:r>
        <w:rPr>
          <w:spacing w:val="-1"/>
        </w:rPr>
        <w:t xml:space="preserve"> </w:t>
      </w:r>
      <w:r>
        <w:t>республиках</w:t>
      </w:r>
      <w:r>
        <w:rPr>
          <w:spacing w:val="-2"/>
        </w:rPr>
        <w:t xml:space="preserve"> </w:t>
      </w:r>
      <w:r>
        <w:t>СССР.</w:t>
      </w:r>
    </w:p>
    <w:p w:rsidR="00445874" w:rsidRDefault="00182F3C">
      <w:pPr>
        <w:pStyle w:val="a5"/>
        <w:ind w:left="2410" w:firstLine="0"/>
      </w:pPr>
      <w:r>
        <w:t>Новые</w:t>
      </w:r>
      <w:r>
        <w:rPr>
          <w:spacing w:val="73"/>
        </w:rPr>
        <w:t xml:space="preserve"> </w:t>
      </w:r>
      <w:r>
        <w:t xml:space="preserve">приоритеты  </w:t>
      </w:r>
      <w:r>
        <w:rPr>
          <w:spacing w:val="13"/>
        </w:rPr>
        <w:t xml:space="preserve"> </w:t>
      </w:r>
      <w:r>
        <w:t xml:space="preserve">внешней  </w:t>
      </w:r>
      <w:r>
        <w:rPr>
          <w:spacing w:val="14"/>
        </w:rPr>
        <w:t xml:space="preserve"> </w:t>
      </w:r>
      <w:r>
        <w:t xml:space="preserve">политики.  </w:t>
      </w:r>
      <w:r>
        <w:rPr>
          <w:spacing w:val="13"/>
        </w:rPr>
        <w:t xml:space="preserve"> </w:t>
      </w:r>
      <w:r>
        <w:t xml:space="preserve">Россия  </w:t>
      </w:r>
      <w:r>
        <w:rPr>
          <w:spacing w:val="15"/>
        </w:rPr>
        <w:t xml:space="preserve"> </w:t>
      </w:r>
      <w:r>
        <w:t xml:space="preserve">–  </w:t>
      </w:r>
      <w:r>
        <w:rPr>
          <w:spacing w:val="13"/>
        </w:rPr>
        <w:t xml:space="preserve"> </w:t>
      </w:r>
      <w:r>
        <w:t xml:space="preserve">правопреемник  </w:t>
      </w:r>
      <w:r>
        <w:rPr>
          <w:spacing w:val="14"/>
        </w:rPr>
        <w:t xml:space="preserve"> </w:t>
      </w:r>
      <w:r>
        <w:t xml:space="preserve">СССР  </w:t>
      </w:r>
      <w:r>
        <w:rPr>
          <w:spacing w:val="15"/>
        </w:rPr>
        <w:t xml:space="preserve"> </w:t>
      </w:r>
      <w:r>
        <w:t>на</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firstLine="0"/>
      </w:pPr>
      <w:r>
        <w:t>международной</w:t>
      </w:r>
      <w:r>
        <w:rPr>
          <w:spacing w:val="1"/>
        </w:rPr>
        <w:t xml:space="preserve"> </w:t>
      </w:r>
      <w:r>
        <w:t>арене.</w:t>
      </w:r>
      <w:r>
        <w:rPr>
          <w:spacing w:val="1"/>
        </w:rPr>
        <w:t xml:space="preserve"> </w:t>
      </w:r>
      <w:r>
        <w:t>Значение</w:t>
      </w:r>
      <w:r>
        <w:rPr>
          <w:spacing w:val="1"/>
        </w:rPr>
        <w:t xml:space="preserve"> </w:t>
      </w:r>
      <w:r>
        <w:t>сохранения</w:t>
      </w:r>
      <w:r>
        <w:rPr>
          <w:spacing w:val="1"/>
        </w:rPr>
        <w:t xml:space="preserve"> </w:t>
      </w:r>
      <w:r>
        <w:t>Россией</w:t>
      </w:r>
      <w:r>
        <w:rPr>
          <w:spacing w:val="1"/>
        </w:rPr>
        <w:t xml:space="preserve"> </w:t>
      </w:r>
      <w:r>
        <w:t>статуса</w:t>
      </w:r>
      <w:r>
        <w:rPr>
          <w:spacing w:val="1"/>
        </w:rPr>
        <w:t xml:space="preserve"> </w:t>
      </w:r>
      <w:r>
        <w:t>ядерной</w:t>
      </w:r>
      <w:r>
        <w:rPr>
          <w:spacing w:val="1"/>
        </w:rPr>
        <w:t xml:space="preserve"> </w:t>
      </w:r>
      <w:r>
        <w:t>державы.</w:t>
      </w:r>
      <w:r>
        <w:rPr>
          <w:spacing w:val="1"/>
        </w:rPr>
        <w:t xml:space="preserve"> </w:t>
      </w:r>
      <w:r>
        <w:t>Взаимоотношения</w:t>
      </w:r>
      <w:r>
        <w:rPr>
          <w:spacing w:val="1"/>
        </w:rPr>
        <w:t xml:space="preserve"> </w:t>
      </w:r>
      <w:r>
        <w:t>с США</w:t>
      </w:r>
      <w:r>
        <w:rPr>
          <w:spacing w:val="1"/>
        </w:rPr>
        <w:t xml:space="preserve"> </w:t>
      </w:r>
      <w:r>
        <w:t>и</w:t>
      </w:r>
      <w:r>
        <w:rPr>
          <w:spacing w:val="1"/>
        </w:rPr>
        <w:t xml:space="preserve"> </w:t>
      </w:r>
      <w:r>
        <w:t>странами</w:t>
      </w:r>
      <w:r>
        <w:rPr>
          <w:spacing w:val="1"/>
        </w:rPr>
        <w:t xml:space="preserve"> </w:t>
      </w:r>
      <w:r>
        <w:t>Запада.</w:t>
      </w:r>
      <w:r>
        <w:rPr>
          <w:spacing w:val="1"/>
        </w:rPr>
        <w:t xml:space="preserve"> </w:t>
      </w:r>
      <w:r>
        <w:t>Подписание Договора СНВ-2</w:t>
      </w:r>
      <w:r>
        <w:rPr>
          <w:spacing w:val="1"/>
        </w:rPr>
        <w:t xml:space="preserve"> </w:t>
      </w:r>
      <w:r>
        <w:t>(1993</w:t>
      </w:r>
      <w:r>
        <w:rPr>
          <w:spacing w:val="1"/>
        </w:rPr>
        <w:t xml:space="preserve"> </w:t>
      </w:r>
      <w:r>
        <w:t>г.).</w:t>
      </w:r>
      <w:r>
        <w:rPr>
          <w:spacing w:val="1"/>
        </w:rPr>
        <w:t xml:space="preserve"> </w:t>
      </w:r>
      <w:r>
        <w:t>Вступление России в «Большую семерку». Россия на постсоветском пространстве. СНГ и</w:t>
      </w:r>
      <w:r>
        <w:rPr>
          <w:spacing w:val="1"/>
        </w:rPr>
        <w:t xml:space="preserve"> </w:t>
      </w:r>
      <w:r>
        <w:t>союз</w:t>
      </w:r>
      <w:r>
        <w:rPr>
          <w:spacing w:val="1"/>
        </w:rPr>
        <w:t xml:space="preserve"> </w:t>
      </w:r>
      <w:r>
        <w:t>с</w:t>
      </w:r>
      <w:r>
        <w:rPr>
          <w:spacing w:val="1"/>
        </w:rPr>
        <w:t xml:space="preserve"> </w:t>
      </w:r>
      <w:r>
        <w:t>Белоруссией.</w:t>
      </w:r>
      <w:r>
        <w:rPr>
          <w:spacing w:val="1"/>
        </w:rPr>
        <w:t xml:space="preserve"> </w:t>
      </w:r>
      <w:r>
        <w:t>Военно-политическое</w:t>
      </w:r>
      <w:r>
        <w:rPr>
          <w:spacing w:val="1"/>
        </w:rPr>
        <w:t xml:space="preserve"> </w:t>
      </w:r>
      <w:r>
        <w:t>сотрудничество</w:t>
      </w:r>
      <w:r>
        <w:rPr>
          <w:spacing w:val="1"/>
        </w:rPr>
        <w:t xml:space="preserve"> </w:t>
      </w:r>
      <w:r>
        <w:t>в</w:t>
      </w:r>
      <w:r>
        <w:rPr>
          <w:spacing w:val="1"/>
        </w:rPr>
        <w:t xml:space="preserve"> </w:t>
      </w:r>
      <w:r>
        <w:t>рамках</w:t>
      </w:r>
      <w:r>
        <w:rPr>
          <w:spacing w:val="1"/>
        </w:rPr>
        <w:t xml:space="preserve"> </w:t>
      </w:r>
      <w:r>
        <w:t>СНГ.</w:t>
      </w:r>
      <w:r>
        <w:rPr>
          <w:spacing w:val="1"/>
        </w:rPr>
        <w:t xml:space="preserve"> </w:t>
      </w:r>
      <w:r>
        <w:t>Восточный</w:t>
      </w:r>
      <w:r>
        <w:rPr>
          <w:spacing w:val="-57"/>
        </w:rPr>
        <w:t xml:space="preserve"> </w:t>
      </w:r>
      <w:r>
        <w:t>вектор</w:t>
      </w:r>
      <w:r>
        <w:rPr>
          <w:spacing w:val="-1"/>
        </w:rPr>
        <w:t xml:space="preserve"> </w:t>
      </w:r>
      <w:r>
        <w:t>российской внешней политики</w:t>
      </w:r>
      <w:r>
        <w:rPr>
          <w:spacing w:val="1"/>
        </w:rPr>
        <w:t xml:space="preserve"> </w:t>
      </w:r>
      <w:r>
        <w:t>в</w:t>
      </w:r>
      <w:r>
        <w:rPr>
          <w:spacing w:val="-2"/>
        </w:rPr>
        <w:t xml:space="preserve"> </w:t>
      </w:r>
      <w:r>
        <w:t>1990-е</w:t>
      </w:r>
      <w:r>
        <w:rPr>
          <w:spacing w:val="-1"/>
        </w:rPr>
        <w:t xml:space="preserve"> </w:t>
      </w:r>
      <w:r>
        <w:t>гг.</w:t>
      </w:r>
    </w:p>
    <w:p w:rsidR="00445874" w:rsidRDefault="00182F3C">
      <w:pPr>
        <w:pStyle w:val="a5"/>
        <w:ind w:right="584"/>
      </w:pPr>
      <w:r>
        <w:t>Российская многопартийность и строительство гражданского общества. Основные</w:t>
      </w:r>
      <w:r>
        <w:rPr>
          <w:spacing w:val="1"/>
        </w:rPr>
        <w:t xml:space="preserve"> </w:t>
      </w:r>
      <w:r>
        <w:t>политические партии и движения 1990-х гг., их лидеры и платформы. Кризис центральной</w:t>
      </w:r>
      <w:r>
        <w:rPr>
          <w:spacing w:val="-57"/>
        </w:rPr>
        <w:t xml:space="preserve"> </w:t>
      </w:r>
      <w:r>
        <w:t xml:space="preserve">власти.   </w:t>
      </w:r>
      <w:r>
        <w:rPr>
          <w:spacing w:val="1"/>
        </w:rPr>
        <w:t xml:space="preserve"> </w:t>
      </w:r>
      <w:r>
        <w:t xml:space="preserve">Президентские   </w:t>
      </w:r>
      <w:r>
        <w:rPr>
          <w:spacing w:val="1"/>
        </w:rPr>
        <w:t xml:space="preserve"> </w:t>
      </w:r>
      <w:r>
        <w:t xml:space="preserve">выборы   </w:t>
      </w:r>
      <w:r>
        <w:rPr>
          <w:spacing w:val="1"/>
        </w:rPr>
        <w:t xml:space="preserve"> </w:t>
      </w:r>
      <w:r>
        <w:t xml:space="preserve">1996 г.   </w:t>
      </w:r>
      <w:r>
        <w:rPr>
          <w:spacing w:val="1"/>
        </w:rPr>
        <w:t xml:space="preserve"> </w:t>
      </w:r>
      <w:r>
        <w:t xml:space="preserve">Правительства   </w:t>
      </w:r>
      <w:r>
        <w:rPr>
          <w:spacing w:val="1"/>
        </w:rPr>
        <w:t xml:space="preserve"> </w:t>
      </w:r>
      <w:r>
        <w:t xml:space="preserve">В.С. Черномырдина   </w:t>
      </w:r>
      <w:r>
        <w:rPr>
          <w:spacing w:val="1"/>
        </w:rPr>
        <w:t xml:space="preserve"> </w:t>
      </w:r>
      <w:r>
        <w:t>и</w:t>
      </w:r>
      <w:r>
        <w:rPr>
          <w:spacing w:val="1"/>
        </w:rPr>
        <w:t xml:space="preserve"> </w:t>
      </w:r>
      <w:r>
        <w:t>Е.М. Примакова.</w:t>
      </w:r>
      <w:r>
        <w:rPr>
          <w:spacing w:val="1"/>
        </w:rPr>
        <w:t xml:space="preserve"> </w:t>
      </w:r>
      <w:r>
        <w:t>Обострение</w:t>
      </w:r>
      <w:r>
        <w:rPr>
          <w:spacing w:val="1"/>
        </w:rPr>
        <w:t xml:space="preserve"> </w:t>
      </w:r>
      <w:r>
        <w:t>ситуации</w:t>
      </w:r>
      <w:r>
        <w:rPr>
          <w:spacing w:val="1"/>
        </w:rPr>
        <w:t xml:space="preserve"> </w:t>
      </w:r>
      <w:r>
        <w:t>на</w:t>
      </w:r>
      <w:r>
        <w:rPr>
          <w:spacing w:val="1"/>
        </w:rPr>
        <w:t xml:space="preserve"> </w:t>
      </w:r>
      <w:r>
        <w:t>Северном</w:t>
      </w:r>
      <w:r>
        <w:rPr>
          <w:spacing w:val="1"/>
        </w:rPr>
        <w:t xml:space="preserve"> </w:t>
      </w:r>
      <w:r>
        <w:t>Кавказе.</w:t>
      </w:r>
      <w:r>
        <w:rPr>
          <w:spacing w:val="1"/>
        </w:rPr>
        <w:t xml:space="preserve"> </w:t>
      </w:r>
      <w:r>
        <w:t>Вторжение</w:t>
      </w:r>
      <w:r>
        <w:rPr>
          <w:spacing w:val="-57"/>
        </w:rPr>
        <w:t xml:space="preserve"> </w:t>
      </w:r>
      <w:r>
        <w:t>террористических группировок в Дагестан. Выборы в Государственную Думу Россйской</w:t>
      </w:r>
      <w:r>
        <w:rPr>
          <w:spacing w:val="1"/>
        </w:rPr>
        <w:t xml:space="preserve"> </w:t>
      </w:r>
      <w:r>
        <w:t>Федерации 1999 года. Добровольная</w:t>
      </w:r>
      <w:r>
        <w:rPr>
          <w:spacing w:val="-1"/>
        </w:rPr>
        <w:t xml:space="preserve"> </w:t>
      </w:r>
      <w:r>
        <w:t>отставка</w:t>
      </w:r>
      <w:r>
        <w:rPr>
          <w:spacing w:val="-1"/>
        </w:rPr>
        <w:t xml:space="preserve"> </w:t>
      </w:r>
      <w:r>
        <w:t>Б.Н. Ельцина.</w:t>
      </w:r>
    </w:p>
    <w:p w:rsidR="00445874" w:rsidRDefault="00182F3C">
      <w:pPr>
        <w:pStyle w:val="a5"/>
        <w:ind w:left="2410" w:firstLine="0"/>
      </w:pPr>
      <w:r>
        <w:t>Наш</w:t>
      </w:r>
      <w:r>
        <w:rPr>
          <w:spacing w:val="-2"/>
        </w:rPr>
        <w:t xml:space="preserve"> </w:t>
      </w:r>
      <w:r>
        <w:t>край</w:t>
      </w:r>
      <w:r>
        <w:rPr>
          <w:spacing w:val="-1"/>
        </w:rPr>
        <w:t xml:space="preserve"> </w:t>
      </w:r>
      <w:r>
        <w:t>в</w:t>
      </w:r>
      <w:r>
        <w:rPr>
          <w:spacing w:val="-2"/>
        </w:rPr>
        <w:t xml:space="preserve"> </w:t>
      </w:r>
      <w:r>
        <w:t>1992–1999</w:t>
      </w:r>
      <w:r>
        <w:rPr>
          <w:spacing w:val="-2"/>
        </w:rPr>
        <w:t xml:space="preserve"> </w:t>
      </w:r>
      <w:r>
        <w:t>гг.</w:t>
      </w:r>
    </w:p>
    <w:p w:rsidR="00445874" w:rsidRDefault="00182F3C">
      <w:pPr>
        <w:pStyle w:val="a5"/>
        <w:ind w:left="2410" w:firstLine="0"/>
      </w:pPr>
      <w:r>
        <w:t>Россия</w:t>
      </w:r>
      <w:r>
        <w:rPr>
          <w:spacing w:val="-2"/>
        </w:rPr>
        <w:t xml:space="preserve"> </w:t>
      </w:r>
      <w:r>
        <w:t>в</w:t>
      </w:r>
      <w:r>
        <w:rPr>
          <w:spacing w:val="-3"/>
        </w:rPr>
        <w:t xml:space="preserve"> </w:t>
      </w:r>
      <w:r>
        <w:t>ХХI</w:t>
      </w:r>
      <w:r>
        <w:rPr>
          <w:spacing w:val="-4"/>
        </w:rPr>
        <w:t xml:space="preserve"> </w:t>
      </w:r>
      <w:r>
        <w:t>в.:</w:t>
      </w:r>
      <w:r>
        <w:rPr>
          <w:spacing w:val="-3"/>
        </w:rPr>
        <w:t xml:space="preserve"> </w:t>
      </w:r>
      <w:r>
        <w:t>вызовы</w:t>
      </w:r>
      <w:r>
        <w:rPr>
          <w:spacing w:val="-2"/>
        </w:rPr>
        <w:t xml:space="preserve"> </w:t>
      </w:r>
      <w:r>
        <w:t>времени</w:t>
      </w:r>
      <w:r>
        <w:rPr>
          <w:spacing w:val="-1"/>
        </w:rPr>
        <w:t xml:space="preserve"> </w:t>
      </w:r>
      <w:r>
        <w:t>и</w:t>
      </w:r>
      <w:r>
        <w:rPr>
          <w:spacing w:val="-2"/>
        </w:rPr>
        <w:t xml:space="preserve"> </w:t>
      </w:r>
      <w:r>
        <w:t>задачи</w:t>
      </w:r>
      <w:r>
        <w:rPr>
          <w:spacing w:val="-2"/>
        </w:rPr>
        <w:t xml:space="preserve"> </w:t>
      </w:r>
      <w:r>
        <w:t>модернизации.</w:t>
      </w:r>
    </w:p>
    <w:p w:rsidR="00445874" w:rsidRDefault="00182F3C">
      <w:pPr>
        <w:pStyle w:val="a5"/>
        <w:spacing w:before="1"/>
        <w:ind w:right="582"/>
      </w:pPr>
      <w:r>
        <w:t>Политические и экономические приоритеты. Вступление в должность Президента</w:t>
      </w:r>
      <w:r>
        <w:rPr>
          <w:spacing w:val="1"/>
        </w:rPr>
        <w:t xml:space="preserve"> </w:t>
      </w:r>
      <w:r>
        <w:t>В.В. Путина и связанные с этим ожидания. Начало преодоления негативных последствий</w:t>
      </w:r>
      <w:r>
        <w:rPr>
          <w:spacing w:val="1"/>
        </w:rPr>
        <w:t xml:space="preserve"> </w:t>
      </w:r>
      <w:r>
        <w:t>1990-х гг.</w:t>
      </w:r>
      <w:r>
        <w:rPr>
          <w:spacing w:val="1"/>
        </w:rPr>
        <w:t xml:space="preserve"> </w:t>
      </w:r>
      <w:r>
        <w:t>Основные</w:t>
      </w:r>
      <w:r>
        <w:rPr>
          <w:spacing w:val="1"/>
        </w:rPr>
        <w:t xml:space="preserve"> </w:t>
      </w:r>
      <w:r>
        <w:t>направления</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60"/>
        </w:rPr>
        <w:t xml:space="preserve"> </w:t>
      </w:r>
      <w:r>
        <w:t>Государственная</w:t>
      </w:r>
      <w:r>
        <w:rPr>
          <w:spacing w:val="1"/>
        </w:rPr>
        <w:t xml:space="preserve"> </w:t>
      </w:r>
      <w:r>
        <w:t>Дума. Многопартийность. Политические партии и электорат. Федерализм и сепаратизм.</w:t>
      </w:r>
      <w:r>
        <w:rPr>
          <w:spacing w:val="1"/>
        </w:rPr>
        <w:t xml:space="preserve"> </w:t>
      </w:r>
      <w:r>
        <w:t>Создание Федеральных округов. Восстановление единого правового пространства страны.</w:t>
      </w:r>
      <w:r>
        <w:rPr>
          <w:spacing w:val="-57"/>
        </w:rPr>
        <w:t xml:space="preserve"> </w:t>
      </w:r>
      <w:r>
        <w:t>Разграничение</w:t>
      </w:r>
      <w:r>
        <w:rPr>
          <w:spacing w:val="1"/>
        </w:rPr>
        <w:t xml:space="preserve"> </w:t>
      </w:r>
      <w:r>
        <w:t>властных</w:t>
      </w:r>
      <w:r>
        <w:rPr>
          <w:spacing w:val="1"/>
        </w:rPr>
        <w:t xml:space="preserve"> </w:t>
      </w:r>
      <w:r>
        <w:t>полномочий</w:t>
      </w:r>
      <w:r>
        <w:rPr>
          <w:spacing w:val="1"/>
        </w:rPr>
        <w:t xml:space="preserve"> </w:t>
      </w:r>
      <w:r>
        <w:t>центра</w:t>
      </w:r>
      <w:r>
        <w:rPr>
          <w:spacing w:val="1"/>
        </w:rPr>
        <w:t xml:space="preserve"> </w:t>
      </w:r>
      <w:r>
        <w:t>и</w:t>
      </w:r>
      <w:r>
        <w:rPr>
          <w:spacing w:val="1"/>
        </w:rPr>
        <w:t xml:space="preserve"> </w:t>
      </w:r>
      <w:r>
        <w:t>регионов.</w:t>
      </w:r>
      <w:r>
        <w:rPr>
          <w:spacing w:val="1"/>
        </w:rPr>
        <w:t xml:space="preserve"> </w:t>
      </w:r>
      <w:r>
        <w:t>Террористическая</w:t>
      </w:r>
      <w:r>
        <w:rPr>
          <w:spacing w:val="1"/>
        </w:rPr>
        <w:t xml:space="preserve"> </w:t>
      </w:r>
      <w:r>
        <w:t>угроза</w:t>
      </w:r>
      <w:r>
        <w:rPr>
          <w:spacing w:val="1"/>
        </w:rPr>
        <w:t xml:space="preserve"> </w:t>
      </w:r>
      <w:r>
        <w:t>и</w:t>
      </w:r>
      <w:r>
        <w:rPr>
          <w:spacing w:val="1"/>
        </w:rPr>
        <w:t xml:space="preserve"> </w:t>
      </w:r>
      <w:r>
        <w:t>борьба с ней. Урегулирование кризиса в Чеченской Республике. Построение вертикали</w:t>
      </w:r>
      <w:r>
        <w:rPr>
          <w:spacing w:val="1"/>
        </w:rPr>
        <w:t xml:space="preserve"> </w:t>
      </w:r>
      <w:r>
        <w:t>власти и гражданское общество. Военная реформа. Экономическое развитие в 2000-е гг.</w:t>
      </w:r>
      <w:r>
        <w:rPr>
          <w:spacing w:val="1"/>
        </w:rPr>
        <w:t xml:space="preserve"> </w:t>
      </w:r>
      <w:r>
        <w:t>Финансовое положение. Рыночная экономика и монополии. Экономический подъем 1999–</w:t>
      </w:r>
      <w:r>
        <w:rPr>
          <w:spacing w:val="-57"/>
        </w:rPr>
        <w:t xml:space="preserve"> </w:t>
      </w:r>
      <w:r>
        <w:t>2007 гг.</w:t>
      </w:r>
      <w:r>
        <w:rPr>
          <w:spacing w:val="1"/>
        </w:rPr>
        <w:t xml:space="preserve"> </w:t>
      </w:r>
      <w:r>
        <w:t>и</w:t>
      </w:r>
      <w:r>
        <w:rPr>
          <w:spacing w:val="1"/>
        </w:rPr>
        <w:t xml:space="preserve"> </w:t>
      </w:r>
      <w:r>
        <w:t>кризис</w:t>
      </w:r>
      <w:r>
        <w:rPr>
          <w:spacing w:val="1"/>
        </w:rPr>
        <w:t xml:space="preserve"> </w:t>
      </w:r>
      <w:r>
        <w:t>2008 г.</w:t>
      </w:r>
      <w:r>
        <w:rPr>
          <w:spacing w:val="1"/>
        </w:rPr>
        <w:t xml:space="preserve"> </w:t>
      </w:r>
      <w:r>
        <w:t>Структура</w:t>
      </w:r>
      <w:r>
        <w:rPr>
          <w:spacing w:val="1"/>
        </w:rPr>
        <w:t xml:space="preserve"> </w:t>
      </w:r>
      <w:r>
        <w:t>экономики,</w:t>
      </w:r>
      <w:r>
        <w:rPr>
          <w:spacing w:val="1"/>
        </w:rPr>
        <w:t xml:space="preserve"> </w:t>
      </w:r>
      <w:r>
        <w:t>роль</w:t>
      </w:r>
      <w:r>
        <w:rPr>
          <w:spacing w:val="1"/>
        </w:rPr>
        <w:t xml:space="preserve"> </w:t>
      </w:r>
      <w:r>
        <w:t>нефтегазового</w:t>
      </w:r>
      <w:r>
        <w:rPr>
          <w:spacing w:val="1"/>
        </w:rPr>
        <w:t xml:space="preserve"> </w:t>
      </w:r>
      <w:r>
        <w:t>сектора</w:t>
      </w:r>
      <w:r>
        <w:rPr>
          <w:spacing w:val="1"/>
        </w:rPr>
        <w:t xml:space="preserve"> </w:t>
      </w:r>
      <w:r>
        <w:t>и</w:t>
      </w:r>
      <w:r>
        <w:rPr>
          <w:spacing w:val="1"/>
        </w:rPr>
        <w:t xml:space="preserve"> </w:t>
      </w:r>
      <w:r>
        <w:t>задачи</w:t>
      </w:r>
      <w:r>
        <w:rPr>
          <w:spacing w:val="1"/>
        </w:rPr>
        <w:t xml:space="preserve"> </w:t>
      </w:r>
      <w:r>
        <w:t>инновационного развития. Крупнейшие инфраструктурные проекты. Сельское хозяйство.</w:t>
      </w:r>
      <w:r>
        <w:rPr>
          <w:spacing w:val="1"/>
        </w:rPr>
        <w:t xml:space="preserve"> </w:t>
      </w:r>
      <w:r>
        <w:t>Россия в системе мировой рыночной экономики. Начало (2005 г.) и продолжение (2018 г.)</w:t>
      </w:r>
      <w:r>
        <w:rPr>
          <w:spacing w:val="1"/>
        </w:rPr>
        <w:t xml:space="preserve"> </w:t>
      </w:r>
      <w:r>
        <w:t>реализации</w:t>
      </w:r>
      <w:r>
        <w:rPr>
          <w:spacing w:val="-3"/>
        </w:rPr>
        <w:t xml:space="preserve"> </w:t>
      </w:r>
      <w:r>
        <w:t>приоритетных</w:t>
      </w:r>
      <w:r>
        <w:rPr>
          <w:spacing w:val="1"/>
        </w:rPr>
        <w:t xml:space="preserve"> </w:t>
      </w:r>
      <w:r>
        <w:t>национальных</w:t>
      </w:r>
      <w:r>
        <w:rPr>
          <w:spacing w:val="2"/>
        </w:rPr>
        <w:t xml:space="preserve"> </w:t>
      </w:r>
      <w:r>
        <w:t>проектов.</w:t>
      </w:r>
    </w:p>
    <w:p w:rsidR="00445874" w:rsidRDefault="00182F3C">
      <w:pPr>
        <w:pStyle w:val="a5"/>
        <w:spacing w:before="1"/>
        <w:ind w:right="586"/>
      </w:pPr>
      <w:r>
        <w:t>Президент</w:t>
      </w:r>
      <w:r>
        <w:rPr>
          <w:spacing w:val="1"/>
        </w:rPr>
        <w:t xml:space="preserve"> </w:t>
      </w:r>
      <w:r>
        <w:t>Д.А. Медведев,</w:t>
      </w:r>
      <w:r>
        <w:rPr>
          <w:spacing w:val="1"/>
        </w:rPr>
        <w:t xml:space="preserve"> </w:t>
      </w:r>
      <w:r>
        <w:t>премьер-министр</w:t>
      </w:r>
      <w:r>
        <w:rPr>
          <w:spacing w:val="1"/>
        </w:rPr>
        <w:t xml:space="preserve"> </w:t>
      </w:r>
      <w:r>
        <w:t>В.В. Путин.</w:t>
      </w:r>
      <w:r>
        <w:rPr>
          <w:spacing w:val="1"/>
        </w:rPr>
        <w:t xml:space="preserve"> </w:t>
      </w:r>
      <w:r>
        <w:t>Основные</w:t>
      </w:r>
      <w:r>
        <w:rPr>
          <w:spacing w:val="1"/>
        </w:rPr>
        <w:t xml:space="preserve"> </w:t>
      </w:r>
      <w:r>
        <w:t>направления</w:t>
      </w:r>
      <w:r>
        <w:rPr>
          <w:spacing w:val="-57"/>
        </w:rPr>
        <w:t xml:space="preserve"> </w:t>
      </w:r>
      <w:r>
        <w:t>внешней</w:t>
      </w:r>
      <w:r>
        <w:rPr>
          <w:spacing w:val="-2"/>
        </w:rPr>
        <w:t xml:space="preserve"> </w:t>
      </w:r>
      <w:r>
        <w:t>и</w:t>
      </w:r>
      <w:r>
        <w:rPr>
          <w:spacing w:val="-2"/>
        </w:rPr>
        <w:t xml:space="preserve"> </w:t>
      </w:r>
      <w:r>
        <w:t>внутренней</w:t>
      </w:r>
      <w:r>
        <w:rPr>
          <w:spacing w:val="-1"/>
        </w:rPr>
        <w:t xml:space="preserve"> </w:t>
      </w:r>
      <w:r>
        <w:t>политики.</w:t>
      </w:r>
      <w:r>
        <w:rPr>
          <w:spacing w:val="-2"/>
        </w:rPr>
        <w:t xml:space="preserve"> </w:t>
      </w:r>
      <w:r>
        <w:t>Проблема</w:t>
      </w:r>
      <w:r>
        <w:rPr>
          <w:spacing w:val="-3"/>
        </w:rPr>
        <w:t xml:space="preserve"> </w:t>
      </w:r>
      <w:r>
        <w:t>стабильности</w:t>
      </w:r>
      <w:r>
        <w:rPr>
          <w:spacing w:val="2"/>
        </w:rPr>
        <w:t xml:space="preserve"> </w:t>
      </w:r>
      <w:r>
        <w:t>и</w:t>
      </w:r>
      <w:r>
        <w:rPr>
          <w:spacing w:val="-4"/>
        </w:rPr>
        <w:t xml:space="preserve"> </w:t>
      </w:r>
      <w:r>
        <w:t>преемственности власти.</w:t>
      </w:r>
    </w:p>
    <w:p w:rsidR="00445874" w:rsidRDefault="00182F3C">
      <w:pPr>
        <w:pStyle w:val="a5"/>
        <w:ind w:right="582"/>
      </w:pPr>
      <w:r>
        <w:t>Избрание</w:t>
      </w:r>
      <w:r>
        <w:rPr>
          <w:spacing w:val="1"/>
        </w:rPr>
        <w:t xml:space="preserve"> </w:t>
      </w:r>
      <w:r>
        <w:t>В.В. Путина</w:t>
      </w:r>
      <w:r>
        <w:rPr>
          <w:spacing w:val="1"/>
        </w:rPr>
        <w:t xml:space="preserve"> </w:t>
      </w:r>
      <w:r>
        <w:t>Президентом</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2012 г.</w:t>
      </w:r>
      <w:r>
        <w:rPr>
          <w:spacing w:val="1"/>
        </w:rPr>
        <w:t xml:space="preserve"> </w:t>
      </w:r>
      <w:r>
        <w:t>и</w:t>
      </w:r>
      <w:r>
        <w:rPr>
          <w:spacing w:val="1"/>
        </w:rPr>
        <w:t xml:space="preserve"> </w:t>
      </w:r>
      <w:r>
        <w:t>переизбрание на новый срок в 2018 г. Вхождение Крыма в состав России и реализация</w:t>
      </w:r>
      <w:r>
        <w:rPr>
          <w:spacing w:val="1"/>
        </w:rPr>
        <w:t xml:space="preserve"> </w:t>
      </w:r>
      <w:r>
        <w:t>инфраструктурных проектов в Крыму (строительство Крымского моста, трассы «Таврида»</w:t>
      </w:r>
      <w:r>
        <w:rPr>
          <w:spacing w:val="-57"/>
        </w:rPr>
        <w:t xml:space="preserve"> </w:t>
      </w:r>
      <w:r>
        <w:t>и</w:t>
      </w:r>
      <w:r>
        <w:rPr>
          <w:spacing w:val="-1"/>
        </w:rPr>
        <w:t xml:space="preserve"> </w:t>
      </w:r>
      <w:r>
        <w:t>другие). Начало</w:t>
      </w:r>
      <w:r>
        <w:rPr>
          <w:spacing w:val="-1"/>
        </w:rPr>
        <w:t xml:space="preserve"> </w:t>
      </w:r>
      <w:r>
        <w:t>конституционной реформы</w:t>
      </w:r>
      <w:r>
        <w:rPr>
          <w:spacing w:val="-5"/>
        </w:rPr>
        <w:t xml:space="preserve"> </w:t>
      </w:r>
      <w:r>
        <w:t>(2020</w:t>
      </w:r>
      <w:r>
        <w:rPr>
          <w:spacing w:val="3"/>
        </w:rPr>
        <w:t xml:space="preserve"> </w:t>
      </w:r>
      <w:r>
        <w:t>г.).</w:t>
      </w:r>
    </w:p>
    <w:p w:rsidR="00445874" w:rsidRDefault="00182F3C">
      <w:pPr>
        <w:pStyle w:val="a5"/>
        <w:ind w:right="584"/>
      </w:pPr>
      <w:r>
        <w:t>Человек</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конце</w:t>
      </w:r>
      <w:r>
        <w:rPr>
          <w:spacing w:val="1"/>
        </w:rPr>
        <w:t xml:space="preserve"> </w:t>
      </w:r>
      <w:r>
        <w:t>XX</w:t>
      </w:r>
      <w:r>
        <w:rPr>
          <w:spacing w:val="1"/>
        </w:rPr>
        <w:t xml:space="preserve"> </w:t>
      </w:r>
      <w:r>
        <w:t>–</w:t>
      </w:r>
      <w:r>
        <w:rPr>
          <w:spacing w:val="1"/>
        </w:rPr>
        <w:t xml:space="preserve"> </w:t>
      </w:r>
      <w:r>
        <w:t>начале</w:t>
      </w:r>
      <w:r>
        <w:rPr>
          <w:spacing w:val="1"/>
        </w:rPr>
        <w:t xml:space="preserve"> </w:t>
      </w:r>
      <w:r>
        <w:t>XXI в.</w:t>
      </w:r>
      <w:r>
        <w:rPr>
          <w:spacing w:val="1"/>
        </w:rPr>
        <w:t xml:space="preserve"> </w:t>
      </w:r>
      <w:r>
        <w:t>Новый</w:t>
      </w:r>
      <w:r>
        <w:rPr>
          <w:spacing w:val="1"/>
        </w:rPr>
        <w:t xml:space="preserve"> </w:t>
      </w:r>
      <w:r>
        <w:t>облик</w:t>
      </w:r>
      <w:r>
        <w:rPr>
          <w:spacing w:val="1"/>
        </w:rPr>
        <w:t xml:space="preserve"> </w:t>
      </w:r>
      <w:r>
        <w:t>российского</w:t>
      </w:r>
      <w:r>
        <w:rPr>
          <w:spacing w:val="1"/>
        </w:rPr>
        <w:t xml:space="preserve"> </w:t>
      </w:r>
      <w:r>
        <w:t>общества после распада СССР. Социальная и профессиональная структура. Занятость и</w:t>
      </w:r>
      <w:r>
        <w:rPr>
          <w:spacing w:val="1"/>
        </w:rPr>
        <w:t xml:space="preserve"> </w:t>
      </w:r>
      <w:r>
        <w:t>трудовая</w:t>
      </w:r>
      <w:r>
        <w:rPr>
          <w:spacing w:val="1"/>
        </w:rPr>
        <w:t xml:space="preserve"> </w:t>
      </w:r>
      <w:r>
        <w:t>миграция.</w:t>
      </w:r>
      <w:r>
        <w:rPr>
          <w:spacing w:val="1"/>
        </w:rPr>
        <w:t xml:space="preserve"> </w:t>
      </w:r>
      <w:r>
        <w:t>Миграционная</w:t>
      </w:r>
      <w:r>
        <w:rPr>
          <w:spacing w:val="1"/>
        </w:rPr>
        <w:t xml:space="preserve"> </w:t>
      </w:r>
      <w:r>
        <w:t>политика.</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направления</w:t>
      </w:r>
      <w:r>
        <w:rPr>
          <w:spacing w:val="1"/>
        </w:rPr>
        <w:t xml:space="preserve"> </w:t>
      </w:r>
      <w:r>
        <w:t>государственной</w:t>
      </w:r>
      <w:r>
        <w:rPr>
          <w:spacing w:val="1"/>
        </w:rPr>
        <w:t xml:space="preserve"> </w:t>
      </w:r>
      <w:r>
        <w:t>социальной</w:t>
      </w:r>
      <w:r>
        <w:rPr>
          <w:spacing w:val="1"/>
        </w:rPr>
        <w:t xml:space="preserve"> </w:t>
      </w:r>
      <w:r>
        <w:t>политики.</w:t>
      </w:r>
      <w:r>
        <w:rPr>
          <w:spacing w:val="1"/>
        </w:rPr>
        <w:t xml:space="preserve"> </w:t>
      </w:r>
      <w:r>
        <w:t>Реформы</w:t>
      </w:r>
      <w:r>
        <w:rPr>
          <w:spacing w:val="61"/>
        </w:rPr>
        <w:t xml:space="preserve"> </w:t>
      </w:r>
      <w:r>
        <w:t>здравоохранения.</w:t>
      </w:r>
      <w:r>
        <w:rPr>
          <w:spacing w:val="61"/>
        </w:rPr>
        <w:t xml:space="preserve"> </w:t>
      </w:r>
      <w:r>
        <w:t>Пенсионные</w:t>
      </w:r>
      <w:r>
        <w:rPr>
          <w:spacing w:val="1"/>
        </w:rPr>
        <w:t xml:space="preserve"> </w:t>
      </w:r>
      <w:r>
        <w:t>реформы.</w:t>
      </w:r>
      <w:r>
        <w:rPr>
          <w:spacing w:val="-1"/>
        </w:rPr>
        <w:t xml:space="preserve"> </w:t>
      </w:r>
      <w:r>
        <w:t>Реформирование</w:t>
      </w:r>
      <w:r>
        <w:rPr>
          <w:spacing w:val="-2"/>
        </w:rPr>
        <w:t xml:space="preserve"> </w:t>
      </w:r>
      <w:r>
        <w:t>образования,</w:t>
      </w:r>
      <w:r>
        <w:rPr>
          <w:spacing w:val="-3"/>
        </w:rPr>
        <w:t xml:space="preserve"> </w:t>
      </w:r>
      <w:r>
        <w:t>культуры,</w:t>
      </w:r>
      <w:r>
        <w:rPr>
          <w:spacing w:val="-1"/>
        </w:rPr>
        <w:t xml:space="preserve"> </w:t>
      </w:r>
      <w:r>
        <w:t>науки</w:t>
      </w:r>
      <w:r>
        <w:rPr>
          <w:spacing w:val="6"/>
        </w:rPr>
        <w:t xml:space="preserve"> </w:t>
      </w:r>
      <w:r>
        <w:t>и</w:t>
      </w:r>
      <w:r>
        <w:rPr>
          <w:spacing w:val="-1"/>
        </w:rPr>
        <w:t xml:space="preserve"> </w:t>
      </w:r>
      <w:r>
        <w:t>его</w:t>
      </w:r>
      <w:r>
        <w:rPr>
          <w:spacing w:val="-2"/>
        </w:rPr>
        <w:t xml:space="preserve"> </w:t>
      </w:r>
      <w:r>
        <w:t>результаты.</w:t>
      </w:r>
    </w:p>
    <w:p w:rsidR="00445874" w:rsidRDefault="00182F3C">
      <w:pPr>
        <w:pStyle w:val="a5"/>
        <w:ind w:right="582"/>
      </w:pPr>
      <w:r>
        <w:t>Демографическая</w:t>
      </w:r>
      <w:r>
        <w:rPr>
          <w:spacing w:val="1"/>
        </w:rPr>
        <w:t xml:space="preserve"> </w:t>
      </w:r>
      <w:r>
        <w:t>статистика.</w:t>
      </w:r>
      <w:r>
        <w:rPr>
          <w:spacing w:val="1"/>
        </w:rPr>
        <w:t xml:space="preserve"> </w:t>
      </w:r>
      <w:r>
        <w:t>Снижение</w:t>
      </w:r>
      <w:r>
        <w:rPr>
          <w:spacing w:val="1"/>
        </w:rPr>
        <w:t xml:space="preserve"> </w:t>
      </w:r>
      <w:r>
        <w:t>средней</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тенденции</w:t>
      </w:r>
      <w:r>
        <w:rPr>
          <w:spacing w:val="1"/>
        </w:rPr>
        <w:t xml:space="preserve"> </w:t>
      </w:r>
      <w:r>
        <w:t>депопуляции.</w:t>
      </w:r>
      <w:r>
        <w:rPr>
          <w:spacing w:val="1"/>
        </w:rPr>
        <w:t xml:space="preserve"> </w:t>
      </w:r>
      <w:r>
        <w:t>Государственные</w:t>
      </w:r>
      <w:r>
        <w:rPr>
          <w:spacing w:val="1"/>
        </w:rPr>
        <w:t xml:space="preserve"> </w:t>
      </w:r>
      <w:r>
        <w:t>программы</w:t>
      </w:r>
      <w:r>
        <w:rPr>
          <w:spacing w:val="1"/>
        </w:rPr>
        <w:t xml:space="preserve"> </w:t>
      </w:r>
      <w:r>
        <w:t>демографического</w:t>
      </w:r>
      <w:r>
        <w:rPr>
          <w:spacing w:val="1"/>
        </w:rPr>
        <w:t xml:space="preserve"> </w:t>
      </w:r>
      <w:r>
        <w:t>возрождения</w:t>
      </w:r>
      <w:r>
        <w:rPr>
          <w:spacing w:val="1"/>
        </w:rPr>
        <w:t xml:space="preserve"> </w:t>
      </w:r>
      <w:r>
        <w:t>России. Разработка семейной политики и меры по поощрению рождаемости. Пропаганда</w:t>
      </w:r>
      <w:r>
        <w:rPr>
          <w:spacing w:val="1"/>
        </w:rPr>
        <w:t xml:space="preserve"> </w:t>
      </w:r>
      <w:r>
        <w:t>спорта</w:t>
      </w:r>
      <w:r>
        <w:rPr>
          <w:spacing w:val="1"/>
        </w:rPr>
        <w:t xml:space="preserve"> </w:t>
      </w:r>
      <w:r>
        <w:t>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ее</w:t>
      </w:r>
      <w:r>
        <w:rPr>
          <w:spacing w:val="1"/>
        </w:rPr>
        <w:t xml:space="preserve"> </w:t>
      </w:r>
      <w:r>
        <w:t>результаты.</w:t>
      </w:r>
      <w:r>
        <w:rPr>
          <w:spacing w:val="1"/>
        </w:rPr>
        <w:t xml:space="preserve"> </w:t>
      </w:r>
      <w:r>
        <w:t>XXII</w:t>
      </w:r>
      <w:r>
        <w:rPr>
          <w:spacing w:val="1"/>
        </w:rPr>
        <w:t xml:space="preserve"> </w:t>
      </w:r>
      <w:r>
        <w:t>Олимпийские</w:t>
      </w:r>
      <w:r>
        <w:rPr>
          <w:spacing w:val="1"/>
        </w:rPr>
        <w:t xml:space="preserve"> </w:t>
      </w:r>
      <w:r>
        <w:t>и</w:t>
      </w:r>
      <w:r>
        <w:rPr>
          <w:spacing w:val="1"/>
        </w:rPr>
        <w:t xml:space="preserve"> </w:t>
      </w:r>
      <w:r>
        <w:t>XI</w:t>
      </w:r>
      <w:r>
        <w:rPr>
          <w:spacing w:val="1"/>
        </w:rPr>
        <w:t xml:space="preserve"> </w:t>
      </w:r>
      <w:r>
        <w:t>Паралимпийские</w:t>
      </w:r>
      <w:r>
        <w:rPr>
          <w:spacing w:val="1"/>
        </w:rPr>
        <w:t xml:space="preserve"> </w:t>
      </w:r>
      <w:r>
        <w:t>зимние</w:t>
      </w:r>
      <w:r>
        <w:rPr>
          <w:spacing w:val="1"/>
        </w:rPr>
        <w:t xml:space="preserve"> </w:t>
      </w:r>
      <w:r>
        <w:t>игры</w:t>
      </w:r>
      <w:r>
        <w:rPr>
          <w:spacing w:val="1"/>
        </w:rPr>
        <w:t xml:space="preserve"> </w:t>
      </w:r>
      <w:r>
        <w:t>в</w:t>
      </w:r>
      <w:r>
        <w:rPr>
          <w:spacing w:val="1"/>
        </w:rPr>
        <w:t xml:space="preserve"> </w:t>
      </w:r>
      <w:r>
        <w:t>Сочи</w:t>
      </w:r>
      <w:r>
        <w:rPr>
          <w:spacing w:val="1"/>
        </w:rPr>
        <w:t xml:space="preserve"> </w:t>
      </w:r>
      <w:r>
        <w:t>(2014</w:t>
      </w:r>
      <w:r>
        <w:rPr>
          <w:spacing w:val="1"/>
        </w:rPr>
        <w:t xml:space="preserve"> </w:t>
      </w:r>
      <w:r>
        <w:t>г.),</w:t>
      </w:r>
      <w:r>
        <w:rPr>
          <w:spacing w:val="1"/>
        </w:rPr>
        <w:t xml:space="preserve"> </w:t>
      </w:r>
      <w:r>
        <w:t>успехи</w:t>
      </w:r>
      <w:r>
        <w:rPr>
          <w:spacing w:val="1"/>
        </w:rPr>
        <w:t xml:space="preserve"> </w:t>
      </w:r>
      <w:r>
        <w:t>российских</w:t>
      </w:r>
      <w:r>
        <w:rPr>
          <w:spacing w:val="1"/>
        </w:rPr>
        <w:t xml:space="preserve"> </w:t>
      </w:r>
      <w:r>
        <w:t>спортсменов,</w:t>
      </w:r>
      <w:r>
        <w:rPr>
          <w:spacing w:val="1"/>
        </w:rPr>
        <w:t xml:space="preserve"> </w:t>
      </w:r>
      <w:r>
        <w:t>допинговые</w:t>
      </w:r>
      <w:r>
        <w:rPr>
          <w:spacing w:val="1"/>
        </w:rPr>
        <w:t xml:space="preserve"> </w:t>
      </w:r>
      <w:r>
        <w:t>скандалы</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для</w:t>
      </w:r>
      <w:r>
        <w:rPr>
          <w:spacing w:val="1"/>
        </w:rPr>
        <w:t xml:space="preserve"> </w:t>
      </w:r>
      <w:r>
        <w:t>российского</w:t>
      </w:r>
      <w:r>
        <w:rPr>
          <w:spacing w:val="1"/>
        </w:rPr>
        <w:t xml:space="preserve"> </w:t>
      </w:r>
      <w:r>
        <w:t>спорта.</w:t>
      </w:r>
      <w:r>
        <w:rPr>
          <w:spacing w:val="1"/>
        </w:rPr>
        <w:t xml:space="preserve"> </w:t>
      </w:r>
      <w:r>
        <w:t>Чемпионат</w:t>
      </w:r>
      <w:r>
        <w:rPr>
          <w:spacing w:val="1"/>
        </w:rPr>
        <w:t xml:space="preserve"> </w:t>
      </w:r>
      <w:r>
        <w:t>мира</w:t>
      </w:r>
      <w:r>
        <w:rPr>
          <w:spacing w:val="1"/>
        </w:rPr>
        <w:t xml:space="preserve"> </w:t>
      </w:r>
      <w:r>
        <w:t>по</w:t>
      </w:r>
      <w:r>
        <w:rPr>
          <w:spacing w:val="1"/>
        </w:rPr>
        <w:t xml:space="preserve"> </w:t>
      </w:r>
      <w:r>
        <w:t>футболу</w:t>
      </w:r>
      <w:r>
        <w:rPr>
          <w:spacing w:val="-6"/>
        </w:rPr>
        <w:t xml:space="preserve"> </w:t>
      </w:r>
      <w:r>
        <w:t>и открытие</w:t>
      </w:r>
      <w:r>
        <w:rPr>
          <w:spacing w:val="-1"/>
        </w:rPr>
        <w:t xml:space="preserve"> </w:t>
      </w:r>
      <w:r>
        <w:t>нового</w:t>
      </w:r>
      <w:r>
        <w:rPr>
          <w:spacing w:val="-1"/>
        </w:rPr>
        <w:t xml:space="preserve"> </w:t>
      </w:r>
      <w:r>
        <w:t>образа</w:t>
      </w:r>
      <w:r>
        <w:rPr>
          <w:spacing w:val="-1"/>
        </w:rPr>
        <w:t xml:space="preserve"> </w:t>
      </w:r>
      <w:r>
        <w:t>России миру (2018</w:t>
      </w:r>
      <w:r>
        <w:rPr>
          <w:spacing w:val="-1"/>
        </w:rPr>
        <w:t xml:space="preserve"> </w:t>
      </w:r>
      <w:r>
        <w:t>г.).</w:t>
      </w:r>
    </w:p>
    <w:p w:rsidR="00445874" w:rsidRDefault="00182F3C">
      <w:pPr>
        <w:pStyle w:val="a5"/>
        <w:spacing w:before="1"/>
        <w:ind w:right="583"/>
      </w:pPr>
      <w:r>
        <w:t>Повседневная</w:t>
      </w:r>
      <w:r>
        <w:rPr>
          <w:spacing w:val="1"/>
        </w:rPr>
        <w:t xml:space="preserve"> </w:t>
      </w:r>
      <w:r>
        <w:t>жизнь.</w:t>
      </w:r>
      <w:r>
        <w:rPr>
          <w:spacing w:val="1"/>
        </w:rPr>
        <w:t xml:space="preserve"> </w:t>
      </w:r>
      <w:r>
        <w:t>Социальная</w:t>
      </w:r>
      <w:r>
        <w:rPr>
          <w:spacing w:val="1"/>
        </w:rPr>
        <w:t xml:space="preserve"> </w:t>
      </w:r>
      <w:r>
        <w:t>дифференциация.</w:t>
      </w:r>
      <w:r>
        <w:rPr>
          <w:spacing w:val="1"/>
        </w:rPr>
        <w:t xml:space="preserve"> </w:t>
      </w:r>
      <w:r>
        <w:t>Качество,</w:t>
      </w:r>
      <w:r>
        <w:rPr>
          <w:spacing w:val="1"/>
        </w:rPr>
        <w:t xml:space="preserve"> </w:t>
      </w:r>
      <w:r>
        <w:t>уровень</w:t>
      </w:r>
      <w:r>
        <w:rPr>
          <w:spacing w:val="1"/>
        </w:rPr>
        <w:t xml:space="preserve"> </w:t>
      </w:r>
      <w:r>
        <w:t>жизни</w:t>
      </w:r>
      <w:r>
        <w:rPr>
          <w:spacing w:val="1"/>
        </w:rPr>
        <w:t xml:space="preserve"> </w:t>
      </w:r>
      <w:r>
        <w:t>и</w:t>
      </w:r>
      <w:r>
        <w:rPr>
          <w:spacing w:val="1"/>
        </w:rPr>
        <w:t xml:space="preserve"> </w:t>
      </w:r>
      <w:r>
        <w:t>размеры доходов разных слоев населения. Общественные представления и ожидания в</w:t>
      </w:r>
      <w:r>
        <w:rPr>
          <w:spacing w:val="1"/>
        </w:rPr>
        <w:t xml:space="preserve"> </w:t>
      </w:r>
      <w:r>
        <w:t>зеркале</w:t>
      </w:r>
      <w:r>
        <w:rPr>
          <w:spacing w:val="1"/>
        </w:rPr>
        <w:t xml:space="preserve"> </w:t>
      </w:r>
      <w:r>
        <w:t>социологии.</w:t>
      </w:r>
      <w:r>
        <w:rPr>
          <w:spacing w:val="1"/>
        </w:rPr>
        <w:t xml:space="preserve"> </w:t>
      </w:r>
      <w:r>
        <w:t>Постановка</w:t>
      </w:r>
      <w:r>
        <w:rPr>
          <w:spacing w:val="1"/>
        </w:rPr>
        <w:t xml:space="preserve"> </w:t>
      </w:r>
      <w:r>
        <w:t>государством</w:t>
      </w:r>
      <w:r>
        <w:rPr>
          <w:spacing w:val="1"/>
        </w:rPr>
        <w:t xml:space="preserve"> </w:t>
      </w:r>
      <w:r>
        <w:t>вопроса</w:t>
      </w:r>
      <w:r>
        <w:rPr>
          <w:spacing w:val="1"/>
        </w:rPr>
        <w:t xml:space="preserve"> </w:t>
      </w:r>
      <w:r>
        <w:t>о</w:t>
      </w:r>
      <w:r>
        <w:rPr>
          <w:spacing w:val="1"/>
        </w:rPr>
        <w:t xml:space="preserve"> </w:t>
      </w:r>
      <w:r>
        <w:t>социальной</w:t>
      </w:r>
      <w:r>
        <w:rPr>
          <w:spacing w:val="1"/>
        </w:rPr>
        <w:t xml:space="preserve"> </w:t>
      </w:r>
      <w:r>
        <w:t>ответственности</w:t>
      </w:r>
      <w:r>
        <w:rPr>
          <w:spacing w:val="1"/>
        </w:rPr>
        <w:t xml:space="preserve"> </w:t>
      </w:r>
      <w:r>
        <w:t>бизнеса.</w:t>
      </w:r>
    </w:p>
    <w:p w:rsidR="00445874" w:rsidRDefault="00182F3C">
      <w:pPr>
        <w:pStyle w:val="a5"/>
        <w:ind w:right="582"/>
      </w:pPr>
      <w:r>
        <w:t>Модернизация бытовой сферы. Досуг. Россиянин в глобальном информационном</w:t>
      </w:r>
      <w:r>
        <w:rPr>
          <w:spacing w:val="1"/>
        </w:rPr>
        <w:t xml:space="preserve"> </w:t>
      </w:r>
      <w:r>
        <w:t>пространстве:</w:t>
      </w:r>
      <w:r>
        <w:rPr>
          <w:spacing w:val="1"/>
        </w:rPr>
        <w:t xml:space="preserve"> </w:t>
      </w:r>
      <w:r>
        <w:t>СМИ, компьютеризация, Интернет.</w:t>
      </w:r>
      <w:r>
        <w:rPr>
          <w:spacing w:val="1"/>
        </w:rPr>
        <w:t xml:space="preserve"> </w:t>
      </w:r>
      <w:r>
        <w:t>Массовая</w:t>
      </w:r>
      <w:r>
        <w:rPr>
          <w:spacing w:val="1"/>
        </w:rPr>
        <w:t xml:space="preserve"> </w:t>
      </w:r>
      <w:r>
        <w:t>автомобилизация. Военно-</w:t>
      </w:r>
      <w:r>
        <w:rPr>
          <w:spacing w:val="1"/>
        </w:rPr>
        <w:t xml:space="preserve"> </w:t>
      </w:r>
      <w:r>
        <w:t>патриотические движения. Марш «Бессмертный полк». Празднование 75-летия Победы в</w:t>
      </w:r>
      <w:r>
        <w:rPr>
          <w:spacing w:val="1"/>
        </w:rPr>
        <w:t xml:space="preserve"> </w:t>
      </w:r>
      <w:r>
        <w:t>Великой</w:t>
      </w:r>
      <w:r>
        <w:rPr>
          <w:spacing w:val="-1"/>
        </w:rPr>
        <w:t xml:space="preserve"> </w:t>
      </w:r>
      <w:r>
        <w:t>Отечественной войне</w:t>
      </w:r>
      <w:r>
        <w:rPr>
          <w:spacing w:val="-1"/>
        </w:rPr>
        <w:t xml:space="preserve"> </w:t>
      </w:r>
      <w:r>
        <w:t>(2020</w:t>
      </w:r>
      <w:r>
        <w:rPr>
          <w:spacing w:val="2"/>
        </w:rPr>
        <w:t xml:space="preserve"> </w:t>
      </w:r>
      <w:r>
        <w:t>г.).</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firstLine="0"/>
      </w:pPr>
      <w:r>
        <w:t>Внешняя</w:t>
      </w:r>
      <w:r>
        <w:rPr>
          <w:spacing w:val="-1"/>
        </w:rPr>
        <w:t xml:space="preserve"> </w:t>
      </w:r>
      <w:r>
        <w:t>политика</w:t>
      </w:r>
      <w:r>
        <w:rPr>
          <w:spacing w:val="-2"/>
        </w:rPr>
        <w:t xml:space="preserve"> </w:t>
      </w:r>
      <w:r>
        <w:t>в</w:t>
      </w:r>
      <w:r>
        <w:rPr>
          <w:spacing w:val="-2"/>
        </w:rPr>
        <w:t xml:space="preserve"> </w:t>
      </w:r>
      <w:r>
        <w:t>конце</w:t>
      </w:r>
      <w:r>
        <w:rPr>
          <w:spacing w:val="-2"/>
        </w:rPr>
        <w:t xml:space="preserve"> </w:t>
      </w:r>
      <w:r>
        <w:t>XX</w:t>
      </w:r>
      <w:r>
        <w:rPr>
          <w:spacing w:val="-1"/>
        </w:rPr>
        <w:t xml:space="preserve"> </w:t>
      </w:r>
      <w:r>
        <w:t>–</w:t>
      </w:r>
      <w:r>
        <w:rPr>
          <w:spacing w:val="-1"/>
        </w:rPr>
        <w:t xml:space="preserve"> </w:t>
      </w:r>
      <w:r>
        <w:t>начале</w:t>
      </w:r>
      <w:r>
        <w:rPr>
          <w:spacing w:val="-2"/>
        </w:rPr>
        <w:t xml:space="preserve"> </w:t>
      </w:r>
      <w:r>
        <w:t>XXI</w:t>
      </w:r>
      <w:r>
        <w:rPr>
          <w:spacing w:val="-4"/>
        </w:rPr>
        <w:t xml:space="preserve"> </w:t>
      </w:r>
      <w:r>
        <w:t>вв.</w:t>
      </w:r>
    </w:p>
    <w:p w:rsidR="00445874" w:rsidRDefault="00182F3C">
      <w:pPr>
        <w:pStyle w:val="a5"/>
        <w:ind w:right="582"/>
      </w:pPr>
      <w:r>
        <w:t>Утверждение новой Концепции внешней политики Российской Федерации (2000 г.)</w:t>
      </w:r>
      <w:r>
        <w:rPr>
          <w:spacing w:val="-57"/>
        </w:rPr>
        <w:t xml:space="preserve"> </w:t>
      </w:r>
      <w:r>
        <w:t>и</w:t>
      </w:r>
      <w:r>
        <w:rPr>
          <w:spacing w:val="1"/>
        </w:rPr>
        <w:t xml:space="preserve"> </w:t>
      </w:r>
      <w:r>
        <w:t>ее</w:t>
      </w:r>
      <w:r>
        <w:rPr>
          <w:spacing w:val="1"/>
        </w:rPr>
        <w:t xml:space="preserve"> </w:t>
      </w:r>
      <w:r>
        <w:t>реализация.</w:t>
      </w:r>
      <w:r>
        <w:rPr>
          <w:spacing w:val="1"/>
        </w:rPr>
        <w:t xml:space="preserve"> </w:t>
      </w:r>
      <w:r>
        <w:t>Постепенное</w:t>
      </w:r>
      <w:r>
        <w:rPr>
          <w:spacing w:val="1"/>
        </w:rPr>
        <w:t xml:space="preserve"> </w:t>
      </w:r>
      <w:r>
        <w:t>восстановление</w:t>
      </w:r>
      <w:r>
        <w:rPr>
          <w:spacing w:val="1"/>
        </w:rPr>
        <w:t xml:space="preserve"> </w:t>
      </w:r>
      <w:r>
        <w:t>лидирующих</w:t>
      </w:r>
      <w:r>
        <w:rPr>
          <w:spacing w:val="1"/>
        </w:rPr>
        <w:t xml:space="preserve"> </w:t>
      </w:r>
      <w:r>
        <w:t>позиций</w:t>
      </w:r>
      <w:r>
        <w:rPr>
          <w:spacing w:val="1"/>
        </w:rPr>
        <w:t xml:space="preserve"> </w:t>
      </w:r>
      <w:r>
        <w:t>России</w:t>
      </w:r>
      <w:r>
        <w:rPr>
          <w:spacing w:val="1"/>
        </w:rPr>
        <w:t xml:space="preserve"> </w:t>
      </w:r>
      <w:r>
        <w:t>в</w:t>
      </w:r>
      <w:r>
        <w:rPr>
          <w:spacing w:val="1"/>
        </w:rPr>
        <w:t xml:space="preserve"> </w:t>
      </w:r>
      <w:r>
        <w:t>международных</w:t>
      </w:r>
      <w:r>
        <w:rPr>
          <w:spacing w:val="1"/>
        </w:rPr>
        <w:t xml:space="preserve"> </w:t>
      </w:r>
      <w:r>
        <w:t>отношениях.</w:t>
      </w:r>
      <w:r>
        <w:rPr>
          <w:spacing w:val="1"/>
        </w:rPr>
        <w:t xml:space="preserve"> </w:t>
      </w:r>
      <w:r>
        <w:t>Современная</w:t>
      </w:r>
      <w:r>
        <w:rPr>
          <w:spacing w:val="1"/>
        </w:rPr>
        <w:t xml:space="preserve"> </w:t>
      </w:r>
      <w:r>
        <w:t>концепция</w:t>
      </w:r>
      <w:r>
        <w:rPr>
          <w:spacing w:val="1"/>
        </w:rPr>
        <w:t xml:space="preserve"> </w:t>
      </w:r>
      <w:r>
        <w:t>российской</w:t>
      </w:r>
      <w:r>
        <w:rPr>
          <w:spacing w:val="1"/>
        </w:rPr>
        <w:t xml:space="preserve"> </w:t>
      </w:r>
      <w:r>
        <w:t>внешней</w:t>
      </w:r>
      <w:r>
        <w:rPr>
          <w:spacing w:val="1"/>
        </w:rPr>
        <w:t xml:space="preserve"> </w:t>
      </w:r>
      <w:r>
        <w:t>политики.</w:t>
      </w:r>
      <w:r>
        <w:rPr>
          <w:spacing w:val="1"/>
        </w:rPr>
        <w:t xml:space="preserve"> </w:t>
      </w:r>
      <w:r>
        <w:t>Участие</w:t>
      </w:r>
      <w:r>
        <w:rPr>
          <w:spacing w:val="1"/>
        </w:rPr>
        <w:t xml:space="preserve"> </w:t>
      </w:r>
      <w:r>
        <w:t>в</w:t>
      </w:r>
      <w:r>
        <w:rPr>
          <w:spacing w:val="1"/>
        </w:rPr>
        <w:t xml:space="preserve"> </w:t>
      </w:r>
      <w:r>
        <w:t>международной</w:t>
      </w:r>
      <w:r>
        <w:rPr>
          <w:spacing w:val="1"/>
        </w:rPr>
        <w:t xml:space="preserve"> </w:t>
      </w:r>
      <w:r>
        <w:t>борьбе</w:t>
      </w:r>
      <w:r>
        <w:rPr>
          <w:spacing w:val="1"/>
        </w:rPr>
        <w:t xml:space="preserve"> </w:t>
      </w:r>
      <w:r>
        <w:t>с</w:t>
      </w:r>
      <w:r>
        <w:rPr>
          <w:spacing w:val="1"/>
        </w:rPr>
        <w:t xml:space="preserve"> </w:t>
      </w:r>
      <w:r>
        <w:t>терроризмом</w:t>
      </w:r>
      <w:r>
        <w:rPr>
          <w:spacing w:val="1"/>
        </w:rPr>
        <w:t xml:space="preserve"> </w:t>
      </w:r>
      <w:r>
        <w:t>и</w:t>
      </w:r>
      <w:r>
        <w:rPr>
          <w:spacing w:val="1"/>
        </w:rPr>
        <w:t xml:space="preserve"> </w:t>
      </w:r>
      <w:r>
        <w:t>в</w:t>
      </w:r>
      <w:r>
        <w:rPr>
          <w:spacing w:val="1"/>
        </w:rPr>
        <w:t xml:space="preserve"> </w:t>
      </w:r>
      <w:r>
        <w:t>урегулировании</w:t>
      </w:r>
      <w:r>
        <w:rPr>
          <w:spacing w:val="1"/>
        </w:rPr>
        <w:t xml:space="preserve"> </w:t>
      </w:r>
      <w:r>
        <w:t>локальных</w:t>
      </w:r>
      <w:r>
        <w:rPr>
          <w:spacing w:val="-58"/>
        </w:rPr>
        <w:t xml:space="preserve"> </w:t>
      </w:r>
      <w:r>
        <w:t>конфликтов.</w:t>
      </w:r>
      <w:r>
        <w:rPr>
          <w:spacing w:val="1"/>
        </w:rPr>
        <w:t xml:space="preserve"> </w:t>
      </w:r>
      <w:r>
        <w:t>Оказание</w:t>
      </w:r>
      <w:r>
        <w:rPr>
          <w:spacing w:val="1"/>
        </w:rPr>
        <w:t xml:space="preserve"> </w:t>
      </w:r>
      <w:r>
        <w:t>помощи</w:t>
      </w:r>
      <w:r>
        <w:rPr>
          <w:spacing w:val="1"/>
        </w:rPr>
        <w:t xml:space="preserve"> </w:t>
      </w:r>
      <w:r>
        <w:t>Сирии</w:t>
      </w:r>
      <w:r>
        <w:rPr>
          <w:spacing w:val="1"/>
        </w:rPr>
        <w:t xml:space="preserve"> </w:t>
      </w:r>
      <w:r>
        <w:t>в</w:t>
      </w:r>
      <w:r>
        <w:rPr>
          <w:spacing w:val="1"/>
        </w:rPr>
        <w:t xml:space="preserve"> </w:t>
      </w:r>
      <w:r>
        <w:t>борьбе</w:t>
      </w:r>
      <w:r>
        <w:rPr>
          <w:spacing w:val="1"/>
        </w:rPr>
        <w:t xml:space="preserve"> </w:t>
      </w:r>
      <w:r>
        <w:t>с</w:t>
      </w:r>
      <w:r>
        <w:rPr>
          <w:spacing w:val="1"/>
        </w:rPr>
        <w:t xml:space="preserve"> </w:t>
      </w:r>
      <w:r>
        <w:t>международным</w:t>
      </w:r>
      <w:r>
        <w:rPr>
          <w:spacing w:val="1"/>
        </w:rPr>
        <w:t xml:space="preserve"> </w:t>
      </w:r>
      <w:r>
        <w:t>терроризмом</w:t>
      </w:r>
      <w:r>
        <w:rPr>
          <w:spacing w:val="1"/>
        </w:rPr>
        <w:t xml:space="preserve"> </w:t>
      </w:r>
      <w:r>
        <w:t>и</w:t>
      </w:r>
      <w:r>
        <w:rPr>
          <w:spacing w:val="1"/>
        </w:rPr>
        <w:t xml:space="preserve"> </w:t>
      </w:r>
      <w:r>
        <w:t>в</w:t>
      </w:r>
      <w:r>
        <w:rPr>
          <w:spacing w:val="1"/>
        </w:rPr>
        <w:t xml:space="preserve"> </w:t>
      </w:r>
      <w:r>
        <w:t>преодолении</w:t>
      </w:r>
      <w:r>
        <w:rPr>
          <w:spacing w:val="1"/>
        </w:rPr>
        <w:t xml:space="preserve"> </w:t>
      </w:r>
      <w:r>
        <w:t>внутриполитического</w:t>
      </w:r>
      <w:r>
        <w:rPr>
          <w:spacing w:val="1"/>
        </w:rPr>
        <w:t xml:space="preserve"> </w:t>
      </w:r>
      <w:r>
        <w:t>кризиса</w:t>
      </w:r>
      <w:r>
        <w:rPr>
          <w:spacing w:val="1"/>
        </w:rPr>
        <w:t xml:space="preserve"> </w:t>
      </w:r>
      <w:r>
        <w:t>(с</w:t>
      </w:r>
      <w:r>
        <w:rPr>
          <w:spacing w:val="1"/>
        </w:rPr>
        <w:t xml:space="preserve"> </w:t>
      </w:r>
      <w:r>
        <w:t>2015 г.).</w:t>
      </w:r>
      <w:r>
        <w:rPr>
          <w:spacing w:val="1"/>
        </w:rPr>
        <w:t xml:space="preserve"> </w:t>
      </w:r>
      <w:r>
        <w:t>Приближение</w:t>
      </w:r>
      <w:r>
        <w:rPr>
          <w:spacing w:val="1"/>
        </w:rPr>
        <w:t xml:space="preserve"> </w:t>
      </w:r>
      <w:r>
        <w:t>военной</w:t>
      </w:r>
      <w:r>
        <w:rPr>
          <w:spacing w:val="1"/>
        </w:rPr>
        <w:t xml:space="preserve"> </w:t>
      </w:r>
      <w:r>
        <w:t>инфраструктуры НАТО к российским границам и ответные меры. Односторонний выход</w:t>
      </w:r>
      <w:r>
        <w:rPr>
          <w:spacing w:val="1"/>
        </w:rPr>
        <w:t xml:space="preserve"> </w:t>
      </w:r>
      <w:r>
        <w:t>США из международных соглашений по контролю над вооружениями и последствия для</w:t>
      </w:r>
      <w:r>
        <w:rPr>
          <w:spacing w:val="1"/>
        </w:rPr>
        <w:t xml:space="preserve"> </w:t>
      </w:r>
      <w:r>
        <w:t>России.</w:t>
      </w:r>
      <w:r>
        <w:rPr>
          <w:spacing w:val="-1"/>
        </w:rPr>
        <w:t xml:space="preserve"> </w:t>
      </w:r>
      <w:r>
        <w:t>Создание</w:t>
      </w:r>
      <w:r>
        <w:rPr>
          <w:spacing w:val="-2"/>
        </w:rPr>
        <w:t xml:space="preserve"> </w:t>
      </w:r>
      <w:r>
        <w:t>Россией нового</w:t>
      </w:r>
      <w:r>
        <w:rPr>
          <w:spacing w:val="-1"/>
        </w:rPr>
        <w:t xml:space="preserve"> </w:t>
      </w:r>
      <w:r>
        <w:t>высокоточного</w:t>
      </w:r>
      <w:r>
        <w:rPr>
          <w:spacing w:val="-1"/>
        </w:rPr>
        <w:t xml:space="preserve"> </w:t>
      </w:r>
      <w:r>
        <w:t>оружия и</w:t>
      </w:r>
      <w:r>
        <w:rPr>
          <w:spacing w:val="-1"/>
        </w:rPr>
        <w:t xml:space="preserve"> </w:t>
      </w:r>
      <w:r>
        <w:t>реакция в</w:t>
      </w:r>
      <w:r>
        <w:rPr>
          <w:spacing w:val="-2"/>
        </w:rPr>
        <w:t xml:space="preserve"> </w:t>
      </w:r>
      <w:r>
        <w:t>мире.</w:t>
      </w:r>
    </w:p>
    <w:p w:rsidR="00445874" w:rsidRDefault="00182F3C">
      <w:pPr>
        <w:pStyle w:val="a5"/>
        <w:ind w:right="582"/>
      </w:pPr>
      <w:r>
        <w:t>Центробежные и партнерские тенденции в СНГ. Союзное государство России и</w:t>
      </w:r>
      <w:r>
        <w:rPr>
          <w:spacing w:val="1"/>
        </w:rPr>
        <w:t xml:space="preserve"> </w:t>
      </w:r>
      <w:r>
        <w:t>Беларуси.</w:t>
      </w:r>
      <w:r>
        <w:rPr>
          <w:spacing w:val="1"/>
        </w:rPr>
        <w:t xml:space="preserve"> </w:t>
      </w:r>
      <w:r>
        <w:t>Россия</w:t>
      </w:r>
      <w:r>
        <w:rPr>
          <w:spacing w:val="1"/>
        </w:rPr>
        <w:t xml:space="preserve"> </w:t>
      </w:r>
      <w:r>
        <w:t>в</w:t>
      </w:r>
      <w:r>
        <w:rPr>
          <w:spacing w:val="1"/>
        </w:rPr>
        <w:t xml:space="preserve"> </w:t>
      </w:r>
      <w:r>
        <w:t>СНГ</w:t>
      </w:r>
      <w:r>
        <w:rPr>
          <w:spacing w:val="1"/>
        </w:rPr>
        <w:t xml:space="preserve"> </w:t>
      </w:r>
      <w:r>
        <w:t>и</w:t>
      </w:r>
      <w:r>
        <w:rPr>
          <w:spacing w:val="1"/>
        </w:rPr>
        <w:t xml:space="preserve"> </w:t>
      </w:r>
      <w:r>
        <w:t>в</w:t>
      </w:r>
      <w:r>
        <w:rPr>
          <w:spacing w:val="1"/>
        </w:rPr>
        <w:t xml:space="preserve"> </w:t>
      </w:r>
      <w:r>
        <w:t>Евразийском</w:t>
      </w:r>
      <w:r>
        <w:rPr>
          <w:spacing w:val="1"/>
        </w:rPr>
        <w:t xml:space="preserve"> </w:t>
      </w:r>
      <w:r>
        <w:t>экономическом</w:t>
      </w:r>
      <w:r>
        <w:rPr>
          <w:spacing w:val="1"/>
        </w:rPr>
        <w:t xml:space="preserve"> </w:t>
      </w:r>
      <w:r>
        <w:t>сообществе</w:t>
      </w:r>
      <w:r>
        <w:rPr>
          <w:spacing w:val="1"/>
        </w:rPr>
        <w:t xml:space="preserve"> </w:t>
      </w:r>
      <w:r>
        <w:t>(ЕврАзЭС).</w:t>
      </w:r>
      <w:r>
        <w:rPr>
          <w:spacing w:val="1"/>
        </w:rPr>
        <w:t xml:space="preserve"> </w:t>
      </w:r>
      <w:r>
        <w:t>Формирование</w:t>
      </w:r>
      <w:r>
        <w:rPr>
          <w:spacing w:val="1"/>
        </w:rPr>
        <w:t xml:space="preserve"> </w:t>
      </w:r>
      <w:r>
        <w:t>Единого</w:t>
      </w:r>
      <w:r>
        <w:rPr>
          <w:spacing w:val="1"/>
        </w:rPr>
        <w:t xml:space="preserve"> </w:t>
      </w:r>
      <w:r>
        <w:t>экономического</w:t>
      </w:r>
      <w:r>
        <w:rPr>
          <w:spacing w:val="1"/>
        </w:rPr>
        <w:t xml:space="preserve"> </w:t>
      </w:r>
      <w:r>
        <w:t>пространства</w:t>
      </w:r>
      <w:r>
        <w:rPr>
          <w:spacing w:val="1"/>
        </w:rPr>
        <w:t xml:space="preserve"> </w:t>
      </w:r>
      <w:r>
        <w:t>(ЕЭП)</w:t>
      </w:r>
      <w:r>
        <w:rPr>
          <w:spacing w:val="1"/>
        </w:rPr>
        <w:t xml:space="preserve"> </w:t>
      </w:r>
      <w:r>
        <w:t>и</w:t>
      </w:r>
      <w:r>
        <w:rPr>
          <w:spacing w:val="1"/>
        </w:rPr>
        <w:t xml:space="preserve"> </w:t>
      </w:r>
      <w:r>
        <w:t>Евразийского</w:t>
      </w:r>
      <w:r>
        <w:rPr>
          <w:spacing w:val="1"/>
        </w:rPr>
        <w:t xml:space="preserve"> </w:t>
      </w:r>
      <w:r>
        <w:t>экономического</w:t>
      </w:r>
      <w:r>
        <w:rPr>
          <w:spacing w:val="1"/>
        </w:rPr>
        <w:t xml:space="preserve"> </w:t>
      </w:r>
      <w:r>
        <w:t>союза</w:t>
      </w:r>
      <w:r>
        <w:rPr>
          <w:spacing w:val="1"/>
        </w:rPr>
        <w:t xml:space="preserve"> </w:t>
      </w:r>
      <w:r>
        <w:t>(ЕАЭС).</w:t>
      </w:r>
      <w:r>
        <w:rPr>
          <w:spacing w:val="1"/>
        </w:rPr>
        <w:t xml:space="preserve"> </w:t>
      </w:r>
      <w:r>
        <w:t>Газовые</w:t>
      </w:r>
      <w:r>
        <w:rPr>
          <w:spacing w:val="1"/>
        </w:rPr>
        <w:t xml:space="preserve"> </w:t>
      </w:r>
      <w:r>
        <w:t>споры</w:t>
      </w:r>
      <w:r>
        <w:rPr>
          <w:spacing w:val="1"/>
        </w:rPr>
        <w:t xml:space="preserve"> </w:t>
      </w:r>
      <w:r>
        <w:t>с</w:t>
      </w:r>
      <w:r>
        <w:rPr>
          <w:spacing w:val="1"/>
        </w:rPr>
        <w:t xml:space="preserve"> </w:t>
      </w:r>
      <w:r>
        <w:t>Украиной.</w:t>
      </w:r>
      <w:r>
        <w:rPr>
          <w:spacing w:val="1"/>
        </w:rPr>
        <w:t xml:space="preserve"> </w:t>
      </w:r>
      <w:r>
        <w:t>Миротворческие</w:t>
      </w:r>
      <w:r>
        <w:rPr>
          <w:spacing w:val="1"/>
        </w:rPr>
        <w:t xml:space="preserve"> </w:t>
      </w:r>
      <w:r>
        <w:t>миссии</w:t>
      </w:r>
      <w:r>
        <w:rPr>
          <w:spacing w:val="1"/>
        </w:rPr>
        <w:t xml:space="preserve"> </w:t>
      </w:r>
      <w:r>
        <w:t>России. Приднестровье. Россия в условиях нападения Грузии на Южную Осетию в 2008 г.</w:t>
      </w:r>
      <w:r>
        <w:rPr>
          <w:spacing w:val="1"/>
        </w:rPr>
        <w:t xml:space="preserve"> </w:t>
      </w:r>
      <w:r>
        <w:t>(операция</w:t>
      </w:r>
      <w:r>
        <w:rPr>
          <w:spacing w:val="-1"/>
        </w:rPr>
        <w:t xml:space="preserve"> </w:t>
      </w:r>
      <w:r>
        <w:t>по принуждению Грузии</w:t>
      </w:r>
      <w:r>
        <w:rPr>
          <w:spacing w:val="-1"/>
        </w:rPr>
        <w:t xml:space="preserve"> </w:t>
      </w:r>
      <w:r>
        <w:t>к миру).</w:t>
      </w:r>
    </w:p>
    <w:p w:rsidR="00445874" w:rsidRDefault="00182F3C">
      <w:pPr>
        <w:pStyle w:val="a5"/>
        <w:spacing w:before="1"/>
        <w:ind w:right="583"/>
        <w:jc w:val="right"/>
      </w:pPr>
      <w:r>
        <w:t>Отношения</w:t>
      </w:r>
      <w:r>
        <w:rPr>
          <w:spacing w:val="33"/>
        </w:rPr>
        <w:t xml:space="preserve"> </w:t>
      </w:r>
      <w:r>
        <w:t>с</w:t>
      </w:r>
      <w:r>
        <w:rPr>
          <w:spacing w:val="32"/>
        </w:rPr>
        <w:t xml:space="preserve"> </w:t>
      </w:r>
      <w:r>
        <w:t>США</w:t>
      </w:r>
      <w:r>
        <w:rPr>
          <w:spacing w:val="33"/>
        </w:rPr>
        <w:t xml:space="preserve"> </w:t>
      </w:r>
      <w:r>
        <w:t>и</w:t>
      </w:r>
      <w:r>
        <w:rPr>
          <w:spacing w:val="32"/>
        </w:rPr>
        <w:t xml:space="preserve"> </w:t>
      </w:r>
      <w:r>
        <w:t>Евросоюзом.</w:t>
      </w:r>
      <w:r>
        <w:rPr>
          <w:spacing w:val="34"/>
        </w:rPr>
        <w:t xml:space="preserve"> </w:t>
      </w:r>
      <w:r>
        <w:t>Вступление</w:t>
      </w:r>
      <w:r>
        <w:rPr>
          <w:spacing w:val="32"/>
        </w:rPr>
        <w:t xml:space="preserve"> </w:t>
      </w:r>
      <w:r>
        <w:t>в</w:t>
      </w:r>
      <w:r>
        <w:rPr>
          <w:spacing w:val="33"/>
        </w:rPr>
        <w:t xml:space="preserve"> </w:t>
      </w:r>
      <w:r>
        <w:t>Совет</w:t>
      </w:r>
      <w:r>
        <w:rPr>
          <w:spacing w:val="34"/>
        </w:rPr>
        <w:t xml:space="preserve"> </w:t>
      </w:r>
      <w:r>
        <w:t>Европы.</w:t>
      </w:r>
      <w:r>
        <w:rPr>
          <w:spacing w:val="33"/>
        </w:rPr>
        <w:t xml:space="preserve"> </w:t>
      </w:r>
      <w:r>
        <w:t>Сотрудничество</w:t>
      </w:r>
      <w:r>
        <w:rPr>
          <w:spacing w:val="-57"/>
        </w:rPr>
        <w:t xml:space="preserve"> </w:t>
      </w:r>
      <w:r>
        <w:t>России</w:t>
      </w:r>
      <w:r>
        <w:rPr>
          <w:spacing w:val="13"/>
        </w:rPr>
        <w:t xml:space="preserve"> </w:t>
      </w:r>
      <w:r>
        <w:t>со</w:t>
      </w:r>
      <w:r>
        <w:rPr>
          <w:spacing w:val="12"/>
        </w:rPr>
        <w:t xml:space="preserve"> </w:t>
      </w:r>
      <w:r>
        <w:t>странами</w:t>
      </w:r>
      <w:r>
        <w:rPr>
          <w:spacing w:val="15"/>
        </w:rPr>
        <w:t xml:space="preserve"> </w:t>
      </w:r>
      <w:r>
        <w:t>ШОС</w:t>
      </w:r>
      <w:r>
        <w:rPr>
          <w:spacing w:val="12"/>
        </w:rPr>
        <w:t xml:space="preserve"> </w:t>
      </w:r>
      <w:r>
        <w:t>(Шанхайской</w:t>
      </w:r>
      <w:r>
        <w:rPr>
          <w:spacing w:val="10"/>
        </w:rPr>
        <w:t xml:space="preserve"> </w:t>
      </w:r>
      <w:r>
        <w:t>организации</w:t>
      </w:r>
      <w:r>
        <w:rPr>
          <w:spacing w:val="13"/>
        </w:rPr>
        <w:t xml:space="preserve"> </w:t>
      </w:r>
      <w:r>
        <w:t>сотрудничества)</w:t>
      </w:r>
      <w:r>
        <w:rPr>
          <w:spacing w:val="11"/>
        </w:rPr>
        <w:t xml:space="preserve"> </w:t>
      </w:r>
      <w:r>
        <w:t>и</w:t>
      </w:r>
      <w:r>
        <w:rPr>
          <w:spacing w:val="15"/>
        </w:rPr>
        <w:t xml:space="preserve"> </w:t>
      </w:r>
      <w:r>
        <w:t>БРИКС.</w:t>
      </w:r>
      <w:r>
        <w:rPr>
          <w:spacing w:val="-57"/>
        </w:rPr>
        <w:t xml:space="preserve"> </w:t>
      </w:r>
      <w:r>
        <w:t>Деятельность</w:t>
      </w:r>
      <w:r>
        <w:rPr>
          <w:spacing w:val="58"/>
        </w:rPr>
        <w:t xml:space="preserve"> </w:t>
      </w:r>
      <w:r>
        <w:t>«Большой</w:t>
      </w:r>
      <w:r>
        <w:rPr>
          <w:spacing w:val="54"/>
        </w:rPr>
        <w:t xml:space="preserve"> </w:t>
      </w:r>
      <w:r>
        <w:t>двадцатки».</w:t>
      </w:r>
      <w:r>
        <w:rPr>
          <w:spacing w:val="53"/>
        </w:rPr>
        <w:t xml:space="preserve"> </w:t>
      </w:r>
      <w:r>
        <w:t>Дальневосточное</w:t>
      </w:r>
      <w:r>
        <w:rPr>
          <w:spacing w:val="53"/>
        </w:rPr>
        <w:t xml:space="preserve"> </w:t>
      </w:r>
      <w:r>
        <w:t>и</w:t>
      </w:r>
      <w:r>
        <w:rPr>
          <w:spacing w:val="54"/>
        </w:rPr>
        <w:t xml:space="preserve"> </w:t>
      </w:r>
      <w:r>
        <w:t>другие</w:t>
      </w:r>
      <w:r>
        <w:rPr>
          <w:spacing w:val="52"/>
        </w:rPr>
        <w:t xml:space="preserve"> </w:t>
      </w:r>
      <w:r>
        <w:t>направления</w:t>
      </w:r>
      <w:r>
        <w:rPr>
          <w:spacing w:val="53"/>
        </w:rPr>
        <w:t xml:space="preserve"> </w:t>
      </w:r>
      <w:r>
        <w:t>политики</w:t>
      </w:r>
      <w:r>
        <w:rPr>
          <w:spacing w:val="-57"/>
        </w:rPr>
        <w:t xml:space="preserve"> </w:t>
      </w:r>
      <w:r>
        <w:t>России. Сланцевая революция в США и борьба за передел мирового нефтегазового рынка.</w:t>
      </w:r>
      <w:r>
        <w:rPr>
          <w:spacing w:val="-57"/>
        </w:rPr>
        <w:t xml:space="preserve"> </w:t>
      </w:r>
      <w:r>
        <w:t>Государственный</w:t>
      </w:r>
      <w:r>
        <w:rPr>
          <w:spacing w:val="1"/>
        </w:rPr>
        <w:t xml:space="preserve"> </w:t>
      </w:r>
      <w:r>
        <w:t>переворот</w:t>
      </w:r>
      <w:r>
        <w:rPr>
          <w:spacing w:val="1"/>
        </w:rPr>
        <w:t xml:space="preserve"> </w:t>
      </w:r>
      <w:r>
        <w:t>на</w:t>
      </w:r>
      <w:r>
        <w:rPr>
          <w:spacing w:val="1"/>
        </w:rPr>
        <w:t xml:space="preserve"> </w:t>
      </w:r>
      <w:r>
        <w:t>Украине</w:t>
      </w:r>
      <w:r>
        <w:rPr>
          <w:spacing w:val="60"/>
        </w:rPr>
        <w:t xml:space="preserve"> </w:t>
      </w:r>
      <w:r>
        <w:t>2014 г.</w:t>
      </w:r>
      <w:r>
        <w:rPr>
          <w:spacing w:val="60"/>
        </w:rPr>
        <w:t xml:space="preserve"> </w:t>
      </w:r>
      <w:r>
        <w:t>и</w:t>
      </w:r>
      <w:r>
        <w:rPr>
          <w:spacing w:val="60"/>
        </w:rPr>
        <w:t xml:space="preserve"> </w:t>
      </w:r>
      <w:r>
        <w:t>позиция</w:t>
      </w:r>
      <w:r>
        <w:rPr>
          <w:spacing w:val="60"/>
        </w:rPr>
        <w:t xml:space="preserve"> </w:t>
      </w:r>
      <w:r>
        <w:t>России. Воссоединение</w:t>
      </w:r>
      <w:r>
        <w:rPr>
          <w:spacing w:val="1"/>
        </w:rPr>
        <w:t xml:space="preserve"> </w:t>
      </w:r>
      <w:r>
        <w:t>Крыма</w:t>
      </w:r>
      <w:r>
        <w:rPr>
          <w:spacing w:val="8"/>
        </w:rPr>
        <w:t xml:space="preserve"> </w:t>
      </w:r>
      <w:r>
        <w:t>и</w:t>
      </w:r>
      <w:r>
        <w:rPr>
          <w:spacing w:val="10"/>
        </w:rPr>
        <w:t xml:space="preserve"> </w:t>
      </w:r>
      <w:r>
        <w:t>Севастополя</w:t>
      </w:r>
      <w:r>
        <w:rPr>
          <w:spacing w:val="10"/>
        </w:rPr>
        <w:t xml:space="preserve"> </w:t>
      </w:r>
      <w:r>
        <w:t>с</w:t>
      </w:r>
      <w:r>
        <w:rPr>
          <w:spacing w:val="8"/>
        </w:rPr>
        <w:t xml:space="preserve"> </w:t>
      </w:r>
      <w:r>
        <w:t>Россией</w:t>
      </w:r>
      <w:r>
        <w:rPr>
          <w:spacing w:val="10"/>
        </w:rPr>
        <w:t xml:space="preserve"> </w:t>
      </w:r>
      <w:r>
        <w:t>и</w:t>
      </w:r>
      <w:r>
        <w:rPr>
          <w:spacing w:val="11"/>
        </w:rPr>
        <w:t xml:space="preserve"> </w:t>
      </w:r>
      <w:r>
        <w:t>его</w:t>
      </w:r>
      <w:r>
        <w:rPr>
          <w:spacing w:val="9"/>
        </w:rPr>
        <w:t xml:space="preserve"> </w:t>
      </w:r>
      <w:r>
        <w:t>международные</w:t>
      </w:r>
      <w:r>
        <w:rPr>
          <w:spacing w:val="8"/>
        </w:rPr>
        <w:t xml:space="preserve"> </w:t>
      </w:r>
      <w:r>
        <w:t>последствия.</w:t>
      </w:r>
      <w:r>
        <w:rPr>
          <w:spacing w:val="9"/>
        </w:rPr>
        <w:t xml:space="preserve"> </w:t>
      </w:r>
      <w:r>
        <w:t>Минские</w:t>
      </w:r>
      <w:r>
        <w:rPr>
          <w:spacing w:val="8"/>
        </w:rPr>
        <w:t xml:space="preserve"> </w:t>
      </w:r>
      <w:r>
        <w:t>соглашения</w:t>
      </w:r>
      <w:r>
        <w:rPr>
          <w:spacing w:val="-57"/>
        </w:rPr>
        <w:t xml:space="preserve"> </w:t>
      </w:r>
      <w:r>
        <w:t>по</w:t>
      </w:r>
      <w:r>
        <w:rPr>
          <w:spacing w:val="44"/>
        </w:rPr>
        <w:t xml:space="preserve"> </w:t>
      </w:r>
      <w:r>
        <w:t>Донбассу</w:t>
      </w:r>
      <w:r>
        <w:rPr>
          <w:spacing w:val="39"/>
        </w:rPr>
        <w:t xml:space="preserve"> </w:t>
      </w:r>
      <w:r>
        <w:t>и</w:t>
      </w:r>
      <w:r>
        <w:rPr>
          <w:spacing w:val="45"/>
        </w:rPr>
        <w:t xml:space="preserve"> </w:t>
      </w:r>
      <w:r>
        <w:t>гуманитарная</w:t>
      </w:r>
      <w:r>
        <w:rPr>
          <w:spacing w:val="44"/>
        </w:rPr>
        <w:t xml:space="preserve"> </w:t>
      </w:r>
      <w:r>
        <w:t>поддержка</w:t>
      </w:r>
      <w:r>
        <w:rPr>
          <w:spacing w:val="43"/>
        </w:rPr>
        <w:t xml:space="preserve"> </w:t>
      </w:r>
      <w:r>
        <w:t>Донецкой</w:t>
      </w:r>
      <w:r>
        <w:rPr>
          <w:spacing w:val="43"/>
        </w:rPr>
        <w:t xml:space="preserve"> </w:t>
      </w:r>
      <w:r>
        <w:t>Народной</w:t>
      </w:r>
      <w:r>
        <w:rPr>
          <w:spacing w:val="42"/>
        </w:rPr>
        <w:t xml:space="preserve"> </w:t>
      </w:r>
      <w:r>
        <w:t>Республики</w:t>
      </w:r>
      <w:r>
        <w:rPr>
          <w:spacing w:val="45"/>
        </w:rPr>
        <w:t xml:space="preserve"> </w:t>
      </w:r>
      <w:r>
        <w:t>(ДНР)</w:t>
      </w:r>
      <w:r>
        <w:rPr>
          <w:spacing w:val="41"/>
        </w:rPr>
        <w:t xml:space="preserve"> </w:t>
      </w:r>
      <w:r>
        <w:t>и</w:t>
      </w:r>
      <w:r>
        <w:rPr>
          <w:spacing w:val="-57"/>
        </w:rPr>
        <w:t xml:space="preserve"> </w:t>
      </w:r>
      <w:r>
        <w:t>Луганской Народной Республики (ЛНР). Введение США и их союзниками политических и</w:t>
      </w:r>
      <w:r>
        <w:rPr>
          <w:spacing w:val="-57"/>
        </w:rPr>
        <w:t xml:space="preserve"> </w:t>
      </w:r>
      <w:r>
        <w:t>экономических</w:t>
      </w:r>
      <w:r>
        <w:rPr>
          <w:spacing w:val="17"/>
        </w:rPr>
        <w:t xml:space="preserve"> </w:t>
      </w:r>
      <w:r>
        <w:t>санкций</w:t>
      </w:r>
      <w:r>
        <w:rPr>
          <w:spacing w:val="15"/>
        </w:rPr>
        <w:t xml:space="preserve"> </w:t>
      </w:r>
      <w:r>
        <w:t>против</w:t>
      </w:r>
      <w:r>
        <w:rPr>
          <w:spacing w:val="14"/>
        </w:rPr>
        <w:t xml:space="preserve"> </w:t>
      </w:r>
      <w:r>
        <w:t>России</w:t>
      </w:r>
      <w:r>
        <w:rPr>
          <w:spacing w:val="21"/>
        </w:rPr>
        <w:t xml:space="preserve"> </w:t>
      </w:r>
      <w:r>
        <w:t>и</w:t>
      </w:r>
      <w:r>
        <w:rPr>
          <w:spacing w:val="13"/>
        </w:rPr>
        <w:t xml:space="preserve"> </w:t>
      </w:r>
      <w:r>
        <w:t>их</w:t>
      </w:r>
      <w:r>
        <w:rPr>
          <w:spacing w:val="14"/>
        </w:rPr>
        <w:t xml:space="preserve"> </w:t>
      </w:r>
      <w:r>
        <w:t>последствия.</w:t>
      </w:r>
      <w:r>
        <w:rPr>
          <w:spacing w:val="15"/>
        </w:rPr>
        <w:t xml:space="preserve"> </w:t>
      </w:r>
      <w:r>
        <w:t>Специальная</w:t>
      </w:r>
      <w:r>
        <w:rPr>
          <w:spacing w:val="14"/>
        </w:rPr>
        <w:t xml:space="preserve"> </w:t>
      </w:r>
      <w:r>
        <w:t>военная</w:t>
      </w:r>
      <w:r>
        <w:rPr>
          <w:spacing w:val="14"/>
        </w:rPr>
        <w:t xml:space="preserve"> </w:t>
      </w:r>
      <w:r>
        <w:t>операция</w:t>
      </w:r>
    </w:p>
    <w:p w:rsidR="00445874" w:rsidRDefault="00182F3C">
      <w:pPr>
        <w:pStyle w:val="a5"/>
        <w:spacing w:before="1"/>
        <w:ind w:firstLine="0"/>
      </w:pPr>
      <w:r>
        <w:t>на</w:t>
      </w:r>
      <w:r>
        <w:rPr>
          <w:spacing w:val="-2"/>
        </w:rPr>
        <w:t xml:space="preserve"> </w:t>
      </w:r>
      <w:r>
        <w:t>Украине.</w:t>
      </w:r>
    </w:p>
    <w:p w:rsidR="00445874" w:rsidRDefault="00182F3C">
      <w:pPr>
        <w:pStyle w:val="a5"/>
        <w:ind w:right="588"/>
      </w:pPr>
      <w:r>
        <w:t>Россия</w:t>
      </w:r>
      <w:r>
        <w:rPr>
          <w:spacing w:val="1"/>
        </w:rPr>
        <w:t xml:space="preserve"> </w:t>
      </w:r>
      <w:r>
        <w:t>в</w:t>
      </w:r>
      <w:r>
        <w:rPr>
          <w:spacing w:val="1"/>
        </w:rPr>
        <w:t xml:space="preserve"> </w:t>
      </w:r>
      <w:r>
        <w:t>борьбе</w:t>
      </w:r>
      <w:r>
        <w:rPr>
          <w:spacing w:val="1"/>
        </w:rPr>
        <w:t xml:space="preserve"> </w:t>
      </w:r>
      <w:r>
        <w:t>с</w:t>
      </w:r>
      <w:r>
        <w:rPr>
          <w:spacing w:val="1"/>
        </w:rPr>
        <w:t xml:space="preserve"> </w:t>
      </w:r>
      <w:r>
        <w:t>пандемией</w:t>
      </w:r>
      <w:r>
        <w:rPr>
          <w:spacing w:val="1"/>
        </w:rPr>
        <w:t xml:space="preserve"> </w:t>
      </w:r>
      <w:r>
        <w:t>коронавирусной</w:t>
      </w:r>
      <w:r>
        <w:rPr>
          <w:spacing w:val="1"/>
        </w:rPr>
        <w:t xml:space="preserve"> </w:t>
      </w:r>
      <w:r>
        <w:t>инфекции,</w:t>
      </w:r>
      <w:r>
        <w:rPr>
          <w:spacing w:val="1"/>
        </w:rPr>
        <w:t xml:space="preserve"> </w:t>
      </w:r>
      <w:r>
        <w:t>оказание</w:t>
      </w:r>
      <w:r>
        <w:rPr>
          <w:spacing w:val="1"/>
        </w:rPr>
        <w:t xml:space="preserve"> </w:t>
      </w:r>
      <w:r>
        <w:t>помощи</w:t>
      </w:r>
      <w:r>
        <w:rPr>
          <w:spacing w:val="1"/>
        </w:rPr>
        <w:t xml:space="preserve"> </w:t>
      </w:r>
      <w:r>
        <w:t>зарубежным странам. Мир и процессы глобализации в новых условиях. Международный</w:t>
      </w:r>
      <w:r>
        <w:rPr>
          <w:spacing w:val="1"/>
        </w:rPr>
        <w:t xml:space="preserve"> </w:t>
      </w:r>
      <w:r>
        <w:t>нефтяной</w:t>
      </w:r>
      <w:r>
        <w:rPr>
          <w:spacing w:val="-1"/>
        </w:rPr>
        <w:t xml:space="preserve"> </w:t>
      </w:r>
      <w:r>
        <w:t>кризис</w:t>
      </w:r>
      <w:r>
        <w:rPr>
          <w:spacing w:val="-1"/>
        </w:rPr>
        <w:t xml:space="preserve"> </w:t>
      </w:r>
      <w:r>
        <w:t>2020</w:t>
      </w:r>
      <w:r>
        <w:rPr>
          <w:spacing w:val="2"/>
        </w:rPr>
        <w:t xml:space="preserve"> </w:t>
      </w:r>
      <w:r>
        <w:t>г. и его</w:t>
      </w:r>
      <w:r>
        <w:rPr>
          <w:spacing w:val="-1"/>
        </w:rPr>
        <w:t xml:space="preserve"> </w:t>
      </w:r>
      <w:r>
        <w:t>последствия.</w:t>
      </w:r>
    </w:p>
    <w:p w:rsidR="00445874" w:rsidRDefault="00182F3C">
      <w:pPr>
        <w:pStyle w:val="a5"/>
        <w:ind w:left="2410" w:firstLine="0"/>
      </w:pPr>
      <w:r>
        <w:t>Религия,</w:t>
      </w:r>
      <w:r>
        <w:rPr>
          <w:spacing w:val="-5"/>
        </w:rPr>
        <w:t xml:space="preserve"> </w:t>
      </w:r>
      <w:r>
        <w:t>наука</w:t>
      </w:r>
      <w:r>
        <w:rPr>
          <w:spacing w:val="-2"/>
        </w:rPr>
        <w:t xml:space="preserve"> </w:t>
      </w:r>
      <w:r>
        <w:t>и</w:t>
      </w:r>
      <w:r>
        <w:rPr>
          <w:spacing w:val="-1"/>
        </w:rPr>
        <w:t xml:space="preserve"> </w:t>
      </w:r>
      <w:r>
        <w:t>культура</w:t>
      </w:r>
      <w:r>
        <w:rPr>
          <w:spacing w:val="-2"/>
        </w:rPr>
        <w:t xml:space="preserve"> </w:t>
      </w:r>
      <w:r>
        <w:t>России</w:t>
      </w:r>
      <w:r>
        <w:rPr>
          <w:spacing w:val="-1"/>
        </w:rPr>
        <w:t xml:space="preserve"> </w:t>
      </w:r>
      <w:r>
        <w:t>в</w:t>
      </w:r>
      <w:r>
        <w:rPr>
          <w:spacing w:val="-2"/>
        </w:rPr>
        <w:t xml:space="preserve"> </w:t>
      </w:r>
      <w:r>
        <w:t>конце</w:t>
      </w:r>
      <w:r>
        <w:rPr>
          <w:spacing w:val="-2"/>
        </w:rPr>
        <w:t xml:space="preserve"> </w:t>
      </w:r>
      <w:r>
        <w:t>XX</w:t>
      </w:r>
      <w:r>
        <w:rPr>
          <w:spacing w:val="2"/>
        </w:rPr>
        <w:t xml:space="preserve"> </w:t>
      </w:r>
      <w:r>
        <w:t>–</w:t>
      </w:r>
      <w:r>
        <w:rPr>
          <w:spacing w:val="-1"/>
        </w:rPr>
        <w:t xml:space="preserve"> </w:t>
      </w:r>
      <w:r>
        <w:t>начале</w:t>
      </w:r>
      <w:r>
        <w:rPr>
          <w:spacing w:val="-2"/>
        </w:rPr>
        <w:t xml:space="preserve"> </w:t>
      </w:r>
      <w:r>
        <w:t>XXI</w:t>
      </w:r>
      <w:r>
        <w:rPr>
          <w:spacing w:val="-3"/>
        </w:rPr>
        <w:t xml:space="preserve"> </w:t>
      </w:r>
      <w:r>
        <w:t>вв.</w:t>
      </w:r>
    </w:p>
    <w:p w:rsidR="00445874" w:rsidRDefault="00182F3C">
      <w:pPr>
        <w:pStyle w:val="a5"/>
        <w:ind w:right="592"/>
      </w:pPr>
      <w:r>
        <w:t>Повышение общественной роли СМИ и Интернета. Коммерциализация культуры.</w:t>
      </w:r>
      <w:r>
        <w:rPr>
          <w:spacing w:val="1"/>
        </w:rPr>
        <w:t xml:space="preserve"> </w:t>
      </w:r>
      <w:r>
        <w:t>Ведущие</w:t>
      </w:r>
      <w:r>
        <w:rPr>
          <w:spacing w:val="1"/>
        </w:rPr>
        <w:t xml:space="preserve"> </w:t>
      </w:r>
      <w:r>
        <w:t>тенденции</w:t>
      </w:r>
      <w:r>
        <w:rPr>
          <w:spacing w:val="1"/>
        </w:rPr>
        <w:t xml:space="preserve"> </w:t>
      </w:r>
      <w:r>
        <w:t>в</w:t>
      </w:r>
      <w:r>
        <w:rPr>
          <w:spacing w:val="1"/>
        </w:rPr>
        <w:t xml:space="preserve"> </w:t>
      </w:r>
      <w:r>
        <w:t>развитии</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Реформа</w:t>
      </w:r>
      <w:r>
        <w:rPr>
          <w:spacing w:val="1"/>
        </w:rPr>
        <w:t xml:space="preserve"> </w:t>
      </w:r>
      <w:r>
        <w:t>Академии</w:t>
      </w:r>
      <w:r>
        <w:rPr>
          <w:spacing w:val="1"/>
        </w:rPr>
        <w:t xml:space="preserve"> </w:t>
      </w:r>
      <w:r>
        <w:t>наук.</w:t>
      </w:r>
      <w:r>
        <w:rPr>
          <w:spacing w:val="1"/>
        </w:rPr>
        <w:t xml:space="preserve"> </w:t>
      </w:r>
      <w:r>
        <w:t>Модернизация</w:t>
      </w:r>
      <w:r>
        <w:rPr>
          <w:spacing w:val="1"/>
        </w:rPr>
        <w:t xml:space="preserve"> </w:t>
      </w:r>
      <w:r>
        <w:t>образовательной</w:t>
      </w:r>
      <w:r>
        <w:rPr>
          <w:spacing w:val="1"/>
        </w:rPr>
        <w:t xml:space="preserve"> </w:t>
      </w:r>
      <w:r>
        <w:t>системы.</w:t>
      </w:r>
      <w:r>
        <w:rPr>
          <w:spacing w:val="1"/>
        </w:rPr>
        <w:t xml:space="preserve"> </w:t>
      </w:r>
      <w:r>
        <w:t>Основные</w:t>
      </w:r>
      <w:r>
        <w:rPr>
          <w:spacing w:val="1"/>
        </w:rPr>
        <w:t xml:space="preserve"> </w:t>
      </w:r>
      <w:r>
        <w:t>достижения</w:t>
      </w:r>
      <w:r>
        <w:rPr>
          <w:spacing w:val="1"/>
        </w:rPr>
        <w:t xml:space="preserve"> </w:t>
      </w:r>
      <w:r>
        <w:t>российских</w:t>
      </w:r>
      <w:r>
        <w:rPr>
          <w:spacing w:val="1"/>
        </w:rPr>
        <w:t xml:space="preserve"> </w:t>
      </w:r>
      <w:r>
        <w:t>ученых</w:t>
      </w:r>
      <w:r>
        <w:rPr>
          <w:spacing w:val="1"/>
        </w:rPr>
        <w:t xml:space="preserve"> </w:t>
      </w:r>
      <w:r>
        <w:t>и</w:t>
      </w:r>
      <w:r>
        <w:rPr>
          <w:spacing w:val="-57"/>
        </w:rPr>
        <w:t xml:space="preserve"> </w:t>
      </w:r>
      <w:r>
        <w:t>недостаточная</w:t>
      </w:r>
      <w:r>
        <w:rPr>
          <w:spacing w:val="-1"/>
        </w:rPr>
        <w:t xml:space="preserve"> </w:t>
      </w:r>
      <w:r>
        <w:t>востребованность</w:t>
      </w:r>
      <w:r>
        <w:rPr>
          <w:spacing w:val="1"/>
        </w:rPr>
        <w:t xml:space="preserve"> </w:t>
      </w:r>
      <w:r>
        <w:t>результатов</w:t>
      </w:r>
      <w:r>
        <w:rPr>
          <w:spacing w:val="1"/>
        </w:rPr>
        <w:t xml:space="preserve"> </w:t>
      </w:r>
      <w:r>
        <w:t>их</w:t>
      </w:r>
      <w:r>
        <w:rPr>
          <w:spacing w:val="-1"/>
        </w:rPr>
        <w:t xml:space="preserve"> </w:t>
      </w:r>
      <w:r>
        <w:t>научной</w:t>
      </w:r>
      <w:r>
        <w:rPr>
          <w:spacing w:val="-1"/>
        </w:rPr>
        <w:t xml:space="preserve"> </w:t>
      </w:r>
      <w:r>
        <w:t>деятельности.</w:t>
      </w:r>
    </w:p>
    <w:p w:rsidR="00445874" w:rsidRDefault="00182F3C">
      <w:pPr>
        <w:pStyle w:val="a5"/>
        <w:ind w:right="590"/>
      </w:pPr>
      <w:r>
        <w:t>Религиозные конфессии и повышение их роли в жизни страны. Предоставление</w:t>
      </w:r>
      <w:r>
        <w:rPr>
          <w:spacing w:val="1"/>
        </w:rPr>
        <w:t xml:space="preserve"> </w:t>
      </w:r>
      <w:r>
        <w:t>Церкви</w:t>
      </w:r>
      <w:r>
        <w:rPr>
          <w:spacing w:val="1"/>
        </w:rPr>
        <w:t xml:space="preserve"> </w:t>
      </w:r>
      <w:r>
        <w:t>налоговых</w:t>
      </w:r>
      <w:r>
        <w:rPr>
          <w:spacing w:val="1"/>
        </w:rPr>
        <w:t xml:space="preserve"> </w:t>
      </w:r>
      <w:r>
        <w:t>льгот.</w:t>
      </w:r>
      <w:r>
        <w:rPr>
          <w:spacing w:val="1"/>
        </w:rPr>
        <w:t xml:space="preserve"> </w:t>
      </w:r>
      <w:r>
        <w:t>Передача</w:t>
      </w:r>
      <w:r>
        <w:rPr>
          <w:spacing w:val="1"/>
        </w:rPr>
        <w:t xml:space="preserve"> </w:t>
      </w:r>
      <w:r>
        <w:t>государством</w:t>
      </w:r>
      <w:r>
        <w:rPr>
          <w:spacing w:val="1"/>
        </w:rPr>
        <w:t xml:space="preserve"> </w:t>
      </w:r>
      <w:r>
        <w:t>зданий</w:t>
      </w:r>
      <w:r>
        <w:rPr>
          <w:spacing w:val="1"/>
        </w:rPr>
        <w:t xml:space="preserve"> </w:t>
      </w:r>
      <w:r>
        <w:t>и</w:t>
      </w:r>
      <w:r>
        <w:rPr>
          <w:spacing w:val="1"/>
        </w:rPr>
        <w:t xml:space="preserve"> </w:t>
      </w:r>
      <w:r>
        <w:t>предметов</w:t>
      </w:r>
      <w:r>
        <w:rPr>
          <w:spacing w:val="1"/>
        </w:rPr>
        <w:t xml:space="preserve"> </w:t>
      </w:r>
      <w:r>
        <w:t>культа</w:t>
      </w:r>
      <w:r>
        <w:rPr>
          <w:spacing w:val="1"/>
        </w:rPr>
        <w:t xml:space="preserve"> </w:t>
      </w:r>
      <w:r>
        <w:t>для</w:t>
      </w:r>
      <w:r>
        <w:rPr>
          <w:spacing w:val="1"/>
        </w:rPr>
        <w:t xml:space="preserve"> </w:t>
      </w:r>
      <w:r>
        <w:t>религиозных</w:t>
      </w:r>
      <w:r>
        <w:rPr>
          <w:spacing w:val="-2"/>
        </w:rPr>
        <w:t xml:space="preserve"> </w:t>
      </w:r>
      <w:r>
        <w:t>нужд.</w:t>
      </w:r>
    </w:p>
    <w:p w:rsidR="00445874" w:rsidRDefault="00182F3C">
      <w:pPr>
        <w:pStyle w:val="a5"/>
        <w:ind w:right="588"/>
      </w:pPr>
      <w:r>
        <w:t>Особенности</w:t>
      </w:r>
      <w:r>
        <w:rPr>
          <w:spacing w:val="1"/>
        </w:rPr>
        <w:t xml:space="preserve"> </w:t>
      </w:r>
      <w:r>
        <w:t>развития</w:t>
      </w:r>
      <w:r>
        <w:rPr>
          <w:spacing w:val="1"/>
        </w:rPr>
        <w:t xml:space="preserve"> </w:t>
      </w:r>
      <w:r>
        <w:t>современной</w:t>
      </w:r>
      <w:r>
        <w:rPr>
          <w:spacing w:val="1"/>
        </w:rPr>
        <w:t xml:space="preserve"> </w:t>
      </w:r>
      <w:r>
        <w:t>художественной</w:t>
      </w:r>
      <w:r>
        <w:rPr>
          <w:spacing w:val="1"/>
        </w:rPr>
        <w:t xml:space="preserve"> </w:t>
      </w:r>
      <w:r>
        <w:t>культуры:</w:t>
      </w:r>
      <w:r>
        <w:rPr>
          <w:spacing w:val="1"/>
        </w:rPr>
        <w:t xml:space="preserve"> </w:t>
      </w:r>
      <w:r>
        <w:t>литературы,</w:t>
      </w:r>
      <w:r>
        <w:rPr>
          <w:spacing w:val="1"/>
        </w:rPr>
        <w:t xml:space="preserve"> </w:t>
      </w:r>
      <w:r>
        <w:t>киноискусства, театра, изобразительного искусства. Процессы глобализации и массовая</w:t>
      </w:r>
      <w:r>
        <w:rPr>
          <w:spacing w:val="1"/>
        </w:rPr>
        <w:t xml:space="preserve"> </w:t>
      </w:r>
      <w:r>
        <w:t>культура.</w:t>
      </w:r>
    </w:p>
    <w:p w:rsidR="00445874" w:rsidRDefault="00182F3C">
      <w:pPr>
        <w:pStyle w:val="a5"/>
        <w:spacing w:before="1"/>
        <w:ind w:left="2410" w:firstLine="0"/>
      </w:pPr>
      <w:r>
        <w:t>Наш</w:t>
      </w:r>
      <w:r>
        <w:rPr>
          <w:spacing w:val="7"/>
        </w:rPr>
        <w:t xml:space="preserve"> </w:t>
      </w:r>
      <w:r>
        <w:t>край</w:t>
      </w:r>
      <w:r>
        <w:rPr>
          <w:spacing w:val="8"/>
        </w:rPr>
        <w:t xml:space="preserve"> </w:t>
      </w:r>
      <w:r>
        <w:t>в</w:t>
      </w:r>
      <w:r>
        <w:rPr>
          <w:spacing w:val="6"/>
        </w:rPr>
        <w:t xml:space="preserve"> </w:t>
      </w:r>
      <w:r>
        <w:t>2000</w:t>
      </w:r>
      <w:r>
        <w:rPr>
          <w:spacing w:val="9"/>
        </w:rPr>
        <w:t xml:space="preserve"> </w:t>
      </w:r>
      <w:r>
        <w:t>–</w:t>
      </w:r>
      <w:r>
        <w:rPr>
          <w:spacing w:val="6"/>
        </w:rPr>
        <w:t xml:space="preserve"> </w:t>
      </w:r>
      <w:r>
        <w:t>начале</w:t>
      </w:r>
      <w:r>
        <w:rPr>
          <w:spacing w:val="6"/>
        </w:rPr>
        <w:t xml:space="preserve"> </w:t>
      </w:r>
      <w:r>
        <w:t>2020-х гг.</w:t>
      </w:r>
      <w:r>
        <w:rPr>
          <w:spacing w:val="8"/>
        </w:rPr>
        <w:t xml:space="preserve"> </w:t>
      </w:r>
      <w:r>
        <w:t>(2</w:t>
      </w:r>
      <w:r>
        <w:rPr>
          <w:spacing w:val="6"/>
        </w:rPr>
        <w:t xml:space="preserve"> </w:t>
      </w:r>
      <w:r>
        <w:t>ч</w:t>
      </w:r>
      <w:r>
        <w:rPr>
          <w:spacing w:val="6"/>
        </w:rPr>
        <w:t xml:space="preserve"> </w:t>
      </w:r>
      <w:r>
        <w:t>в</w:t>
      </w:r>
      <w:r>
        <w:rPr>
          <w:spacing w:val="5"/>
        </w:rPr>
        <w:t xml:space="preserve"> </w:t>
      </w:r>
      <w:r>
        <w:t>рамках</w:t>
      </w:r>
      <w:r>
        <w:rPr>
          <w:spacing w:val="9"/>
        </w:rPr>
        <w:t xml:space="preserve"> </w:t>
      </w:r>
      <w:r>
        <w:t>общего</w:t>
      </w:r>
      <w:r>
        <w:rPr>
          <w:spacing w:val="7"/>
        </w:rPr>
        <w:t xml:space="preserve"> </w:t>
      </w:r>
      <w:r>
        <w:t>количества</w:t>
      </w:r>
      <w:r>
        <w:rPr>
          <w:spacing w:val="6"/>
        </w:rPr>
        <w:t xml:space="preserve"> </w:t>
      </w:r>
      <w:r>
        <w:t>часов</w:t>
      </w:r>
      <w:r>
        <w:rPr>
          <w:spacing w:val="7"/>
        </w:rPr>
        <w:t xml:space="preserve"> </w:t>
      </w:r>
      <w:r>
        <w:t>данной</w:t>
      </w:r>
    </w:p>
    <w:p w:rsidR="00445874" w:rsidRDefault="00445874">
      <w:pPr>
        <w:sectPr w:rsidR="00445874">
          <w:pgSz w:w="11910" w:h="16840"/>
          <w:pgMar w:top="220" w:right="260" w:bottom="280" w:left="0" w:header="39" w:footer="0" w:gutter="0"/>
          <w:cols w:space="720"/>
        </w:sectPr>
      </w:pPr>
    </w:p>
    <w:p w:rsidR="00445874" w:rsidRDefault="00182F3C">
      <w:pPr>
        <w:pStyle w:val="a5"/>
        <w:spacing w:line="480" w:lineRule="auto"/>
        <w:ind w:right="-16" w:firstLine="0"/>
        <w:jc w:val="left"/>
      </w:pPr>
      <w:r>
        <w:rPr>
          <w:spacing w:val="-1"/>
        </w:rPr>
        <w:lastRenderedPageBreak/>
        <w:t>темы).</w:t>
      </w:r>
      <w:r>
        <w:rPr>
          <w:spacing w:val="-57"/>
        </w:rPr>
        <w:t xml:space="preserve"> </w:t>
      </w:r>
      <w:r>
        <w:t>г.».</w:t>
      </w:r>
    </w:p>
    <w:p w:rsidR="00445874" w:rsidRDefault="00182F3C">
      <w:pPr>
        <w:pStyle w:val="a5"/>
        <w:tabs>
          <w:tab w:val="left" w:pos="1720"/>
          <w:tab w:val="left" w:pos="3210"/>
          <w:tab w:val="left" w:pos="4347"/>
          <w:tab w:val="left" w:pos="5591"/>
          <w:tab w:val="left" w:pos="6467"/>
          <w:tab w:val="left" w:pos="8306"/>
        </w:tabs>
        <w:spacing w:before="2" w:line="550" w:lineRule="atLeast"/>
        <w:ind w:left="5" w:right="582" w:firstLine="0"/>
        <w:jc w:val="left"/>
      </w:pPr>
      <w:r>
        <w:br w:type="column"/>
      </w:r>
      <w:r>
        <w:lastRenderedPageBreak/>
        <w:t>Обобщающее</w:t>
      </w:r>
      <w:r>
        <w:rPr>
          <w:spacing w:val="8"/>
        </w:rPr>
        <w:t xml:space="preserve"> </w:t>
      </w:r>
      <w:r>
        <w:t>повторение</w:t>
      </w:r>
      <w:r>
        <w:rPr>
          <w:spacing w:val="8"/>
        </w:rPr>
        <w:t xml:space="preserve"> </w:t>
      </w:r>
      <w:r>
        <w:t>по</w:t>
      </w:r>
      <w:r>
        <w:rPr>
          <w:spacing w:val="7"/>
        </w:rPr>
        <w:t xml:space="preserve"> </w:t>
      </w:r>
      <w:r>
        <w:t>курсу</w:t>
      </w:r>
      <w:r>
        <w:rPr>
          <w:spacing w:val="7"/>
        </w:rPr>
        <w:t xml:space="preserve"> </w:t>
      </w:r>
      <w:r>
        <w:t>«История</w:t>
      </w:r>
      <w:r>
        <w:rPr>
          <w:spacing w:val="9"/>
        </w:rPr>
        <w:t xml:space="preserve"> </w:t>
      </w:r>
      <w:r>
        <w:t>России</w:t>
      </w:r>
      <w:r>
        <w:rPr>
          <w:spacing w:val="10"/>
        </w:rPr>
        <w:t xml:space="preserve"> </w:t>
      </w:r>
      <w:r>
        <w:t>с</w:t>
      </w:r>
      <w:r>
        <w:rPr>
          <w:spacing w:val="8"/>
        </w:rPr>
        <w:t xml:space="preserve"> </w:t>
      </w:r>
      <w:r>
        <w:t>древнейших</w:t>
      </w:r>
      <w:r>
        <w:rPr>
          <w:spacing w:val="9"/>
        </w:rPr>
        <w:t xml:space="preserve"> </w:t>
      </w:r>
      <w:r>
        <w:t>времен</w:t>
      </w:r>
      <w:r>
        <w:rPr>
          <w:spacing w:val="10"/>
        </w:rPr>
        <w:t xml:space="preserve"> </w:t>
      </w:r>
      <w:r>
        <w:t>до</w:t>
      </w:r>
      <w:r>
        <w:rPr>
          <w:spacing w:val="10"/>
        </w:rPr>
        <w:t xml:space="preserve"> </w:t>
      </w:r>
      <w:r>
        <w:t>1914</w:t>
      </w:r>
      <w:r>
        <w:rPr>
          <w:spacing w:val="-57"/>
        </w:rPr>
        <w:t xml:space="preserve"> </w:t>
      </w:r>
      <w:r>
        <w:t>Обобщающее</w:t>
      </w:r>
      <w:r>
        <w:tab/>
        <w:t>повторение</w:t>
      </w:r>
      <w:r>
        <w:tab/>
        <w:t>данного</w:t>
      </w:r>
      <w:r>
        <w:tab/>
        <w:t>учебного</w:t>
      </w:r>
      <w:r>
        <w:tab/>
        <w:t>курса</w:t>
      </w:r>
      <w:r>
        <w:tab/>
        <w:t>предназначено</w:t>
      </w:r>
      <w:r>
        <w:tab/>
      </w:r>
      <w:r>
        <w:rPr>
          <w:spacing w:val="-1"/>
        </w:rPr>
        <w:t>для</w:t>
      </w:r>
    </w:p>
    <w:p w:rsidR="00445874" w:rsidRDefault="00445874">
      <w:pPr>
        <w:spacing w:line="550" w:lineRule="atLeast"/>
        <w:sectPr w:rsidR="00445874">
          <w:type w:val="continuous"/>
          <w:pgSz w:w="11910" w:h="16840"/>
          <w:pgMar w:top="220" w:right="260" w:bottom="280" w:left="0" w:header="720" w:footer="720" w:gutter="0"/>
          <w:cols w:num="2" w:space="720" w:equalWidth="0">
            <w:col w:w="2365" w:space="40"/>
            <w:col w:w="9245"/>
          </w:cols>
        </w:sectPr>
      </w:pPr>
    </w:p>
    <w:p w:rsidR="00445874" w:rsidRDefault="00182F3C">
      <w:pPr>
        <w:pStyle w:val="a5"/>
        <w:ind w:right="583" w:firstLine="0"/>
      </w:pPr>
      <w:r>
        <w:lastRenderedPageBreak/>
        <w:t>систематизации,</w:t>
      </w:r>
      <w:r>
        <w:rPr>
          <w:spacing w:val="1"/>
        </w:rPr>
        <w:t xml:space="preserve"> </w:t>
      </w:r>
      <w:r>
        <w:t>обобщения</w:t>
      </w:r>
      <w:r>
        <w:rPr>
          <w:spacing w:val="1"/>
        </w:rPr>
        <w:t xml:space="preserve"> </w:t>
      </w:r>
      <w:r>
        <w:t>и</w:t>
      </w:r>
      <w:r>
        <w:rPr>
          <w:spacing w:val="1"/>
        </w:rPr>
        <w:t xml:space="preserve"> </w:t>
      </w:r>
      <w:r>
        <w:t>углубления</w:t>
      </w:r>
      <w:r>
        <w:rPr>
          <w:spacing w:val="1"/>
        </w:rPr>
        <w:t xml:space="preserve"> </w:t>
      </w:r>
      <w:r>
        <w:t>знаний</w:t>
      </w:r>
      <w:r>
        <w:rPr>
          <w:spacing w:val="1"/>
        </w:rPr>
        <w:t xml:space="preserve"> </w:t>
      </w:r>
      <w:r>
        <w:t>обучающихся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истории зарубежных стран с древнейших времен до 1914 г., а также формирования 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СОО.</w:t>
      </w:r>
      <w:r>
        <w:rPr>
          <w:spacing w:val="1"/>
        </w:rPr>
        <w:t xml:space="preserve"> </w:t>
      </w:r>
      <w:r>
        <w:t>Высокая</w:t>
      </w:r>
      <w:r>
        <w:rPr>
          <w:spacing w:val="1"/>
        </w:rPr>
        <w:t xml:space="preserve"> </w:t>
      </w:r>
      <w:r>
        <w:t>степень</w:t>
      </w:r>
      <w:r>
        <w:rPr>
          <w:spacing w:val="1"/>
        </w:rPr>
        <w:t xml:space="preserve"> </w:t>
      </w:r>
      <w:r>
        <w:t>овладения предметными знаниями и умениями позволит выпускникам успешно пройти</w:t>
      </w:r>
      <w:r>
        <w:rPr>
          <w:spacing w:val="1"/>
        </w:rPr>
        <w:t xml:space="preserve"> </w:t>
      </w:r>
      <w:r>
        <w:t>государственную</w:t>
      </w:r>
      <w:r>
        <w:rPr>
          <w:spacing w:val="-1"/>
        </w:rPr>
        <w:t xml:space="preserve"> </w:t>
      </w:r>
      <w:r>
        <w:t>итоговую аттестацию.</w:t>
      </w:r>
    </w:p>
    <w:p w:rsidR="00445874" w:rsidRDefault="00182F3C">
      <w:pPr>
        <w:pStyle w:val="a5"/>
        <w:ind w:right="587"/>
      </w:pPr>
      <w:r>
        <w:t>Обобщающее</w:t>
      </w:r>
      <w:r>
        <w:rPr>
          <w:spacing w:val="1"/>
        </w:rPr>
        <w:t xml:space="preserve"> </w:t>
      </w:r>
      <w:r>
        <w:t>повторение</w:t>
      </w:r>
      <w:r>
        <w:rPr>
          <w:spacing w:val="1"/>
        </w:rPr>
        <w:t xml:space="preserve"> </w:t>
      </w:r>
      <w:r>
        <w:t>в</w:t>
      </w:r>
      <w:r>
        <w:rPr>
          <w:spacing w:val="1"/>
        </w:rPr>
        <w:t xml:space="preserve"> </w:t>
      </w:r>
      <w:r>
        <w:t>11</w:t>
      </w:r>
      <w:r>
        <w:rPr>
          <w:spacing w:val="1"/>
        </w:rPr>
        <w:t xml:space="preserve"> </w:t>
      </w:r>
      <w:r>
        <w:t>классе</w:t>
      </w:r>
      <w:r>
        <w:rPr>
          <w:spacing w:val="1"/>
        </w:rPr>
        <w:t xml:space="preserve"> </w:t>
      </w:r>
      <w:r>
        <w:t>предполагает</w:t>
      </w:r>
      <w:r>
        <w:rPr>
          <w:spacing w:val="1"/>
        </w:rPr>
        <w:t xml:space="preserve"> </w:t>
      </w:r>
      <w:r>
        <w:t>более</w:t>
      </w:r>
      <w:r>
        <w:rPr>
          <w:spacing w:val="1"/>
        </w:rPr>
        <w:t xml:space="preserve"> </w:t>
      </w:r>
      <w:r>
        <w:t>высокий</w:t>
      </w:r>
      <w:r>
        <w:rPr>
          <w:spacing w:val="1"/>
        </w:rPr>
        <w:t xml:space="preserve"> </w:t>
      </w:r>
      <w:r>
        <w:t>уровень</w:t>
      </w:r>
      <w:r>
        <w:rPr>
          <w:spacing w:val="1"/>
        </w:rPr>
        <w:t xml:space="preserve"> </w:t>
      </w:r>
      <w:r>
        <w:t>теоретических</w:t>
      </w:r>
      <w:r>
        <w:rPr>
          <w:spacing w:val="14"/>
        </w:rPr>
        <w:t xml:space="preserve"> </w:t>
      </w:r>
      <w:r>
        <w:t>рассуждений</w:t>
      </w:r>
      <w:r>
        <w:rPr>
          <w:spacing w:val="14"/>
        </w:rPr>
        <w:t xml:space="preserve"> </w:t>
      </w:r>
      <w:r>
        <w:t>и</w:t>
      </w:r>
      <w:r>
        <w:rPr>
          <w:spacing w:val="13"/>
        </w:rPr>
        <w:t xml:space="preserve"> </w:t>
      </w:r>
      <w:r>
        <w:t>обобщений</w:t>
      </w:r>
      <w:r>
        <w:rPr>
          <w:spacing w:val="14"/>
        </w:rPr>
        <w:t xml:space="preserve"> </w:t>
      </w:r>
      <w:r>
        <w:t>по</w:t>
      </w:r>
      <w:r>
        <w:rPr>
          <w:spacing w:val="13"/>
        </w:rPr>
        <w:t xml:space="preserve"> </w:t>
      </w:r>
      <w:r>
        <w:t>сравнению</w:t>
      </w:r>
      <w:r>
        <w:rPr>
          <w:spacing w:val="13"/>
        </w:rPr>
        <w:t xml:space="preserve"> </w:t>
      </w:r>
      <w:r>
        <w:t>с</w:t>
      </w:r>
      <w:r>
        <w:rPr>
          <w:spacing w:val="12"/>
        </w:rPr>
        <w:t xml:space="preserve"> </w:t>
      </w:r>
      <w:r>
        <w:t>изучением</w:t>
      </w:r>
      <w:r>
        <w:rPr>
          <w:spacing w:val="15"/>
        </w:rPr>
        <w:t xml:space="preserve"> </w:t>
      </w:r>
      <w:r>
        <w:t>учебного</w:t>
      </w:r>
      <w:r>
        <w:rPr>
          <w:spacing w:val="12"/>
        </w:rPr>
        <w:t xml:space="preserve"> </w:t>
      </w:r>
      <w:r>
        <w:t>материала</w:t>
      </w:r>
    </w:p>
    <w:p w:rsidR="00445874" w:rsidRDefault="00445874">
      <w:pPr>
        <w:sectPr w:rsidR="00445874">
          <w:type w:val="continuous"/>
          <w:pgSz w:w="11910" w:h="16840"/>
          <w:pgMar w:top="220" w:right="260" w:bottom="280" w:left="0" w:header="720" w:footer="72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3" w:firstLine="0"/>
      </w:pPr>
      <w:r>
        <w:t>по истории России и всеобщей истории на уровне основного общего образования, что</w:t>
      </w:r>
      <w:r>
        <w:rPr>
          <w:spacing w:val="1"/>
        </w:rPr>
        <w:t xml:space="preserve"> </w:t>
      </w:r>
      <w:r>
        <w:t>означает совершенствование методики преподавания предмета в направлении применения</w:t>
      </w:r>
      <w:r>
        <w:rPr>
          <w:spacing w:val="-57"/>
        </w:rPr>
        <w:t xml:space="preserve"> </w:t>
      </w:r>
      <w:r>
        <w:t>педагогических</w:t>
      </w:r>
      <w:r>
        <w:rPr>
          <w:spacing w:val="1"/>
        </w:rPr>
        <w:t xml:space="preserve"> </w:t>
      </w:r>
      <w:r>
        <w:t>технологий,</w:t>
      </w:r>
      <w:r>
        <w:rPr>
          <w:spacing w:val="1"/>
        </w:rPr>
        <w:t xml:space="preserve"> </w:t>
      </w:r>
      <w:r>
        <w:t>нацеленных</w:t>
      </w:r>
      <w:r>
        <w:rPr>
          <w:spacing w:val="1"/>
        </w:rPr>
        <w:t xml:space="preserve"> </w:t>
      </w:r>
      <w:r>
        <w:t>на</w:t>
      </w:r>
      <w:r>
        <w:rPr>
          <w:spacing w:val="1"/>
        </w:rPr>
        <w:t xml:space="preserve"> </w:t>
      </w:r>
      <w:r>
        <w:t>повышение</w:t>
      </w:r>
      <w:r>
        <w:rPr>
          <w:spacing w:val="1"/>
        </w:rPr>
        <w:t xml:space="preserve"> </w:t>
      </w:r>
      <w:r>
        <w:t>эффективности</w:t>
      </w:r>
      <w:r>
        <w:rPr>
          <w:spacing w:val="1"/>
        </w:rPr>
        <w:t xml:space="preserve"> </w:t>
      </w:r>
      <w:r>
        <w:t>обучения</w:t>
      </w:r>
      <w:r>
        <w:rPr>
          <w:spacing w:val="1"/>
        </w:rPr>
        <w:t xml:space="preserve"> </w:t>
      </w:r>
      <w:r>
        <w:t>обучающихся, использование многофакторного подхода</w:t>
      </w:r>
      <w:r>
        <w:rPr>
          <w:spacing w:val="1"/>
        </w:rPr>
        <w:t xml:space="preserve"> </w:t>
      </w:r>
      <w:r>
        <w:t>к истории России и всеобщей</w:t>
      </w:r>
      <w:r>
        <w:rPr>
          <w:spacing w:val="1"/>
        </w:rPr>
        <w:t xml:space="preserve"> </w:t>
      </w:r>
      <w:r>
        <w:t>истории,</w:t>
      </w:r>
      <w:r>
        <w:rPr>
          <w:spacing w:val="1"/>
        </w:rPr>
        <w:t xml:space="preserve"> </w:t>
      </w:r>
      <w:r>
        <w:t>рассмотрение</w:t>
      </w:r>
      <w:r>
        <w:rPr>
          <w:spacing w:val="1"/>
        </w:rPr>
        <w:t xml:space="preserve"> </w:t>
      </w:r>
      <w:r>
        <w:t>на</w:t>
      </w:r>
      <w:r>
        <w:rPr>
          <w:spacing w:val="1"/>
        </w:rPr>
        <w:t xml:space="preserve"> </w:t>
      </w:r>
      <w:r>
        <w:t>уроках</w:t>
      </w:r>
      <w:r>
        <w:rPr>
          <w:spacing w:val="1"/>
        </w:rPr>
        <w:t xml:space="preserve"> </w:t>
      </w:r>
      <w:r>
        <w:t>дискуссионных</w:t>
      </w:r>
      <w:r>
        <w:rPr>
          <w:spacing w:val="1"/>
        </w:rPr>
        <w:t xml:space="preserve"> </w:t>
      </w:r>
      <w:r>
        <w:t>вопросов,</w:t>
      </w:r>
      <w:r>
        <w:rPr>
          <w:spacing w:val="1"/>
        </w:rPr>
        <w:t xml:space="preserve"> </w:t>
      </w:r>
      <w:r>
        <w:t>использование</w:t>
      </w:r>
      <w:r>
        <w:rPr>
          <w:spacing w:val="1"/>
        </w:rPr>
        <w:t xml:space="preserve"> </w:t>
      </w:r>
      <w:r>
        <w:t>элементов</w:t>
      </w:r>
      <w:r>
        <w:rPr>
          <w:spacing w:val="1"/>
        </w:rPr>
        <w:t xml:space="preserve"> </w:t>
      </w:r>
      <w:r>
        <w:t>историографии</w:t>
      </w:r>
      <w:r>
        <w:rPr>
          <w:spacing w:val="1"/>
        </w:rPr>
        <w:t xml:space="preserve"> </w:t>
      </w:r>
      <w:r>
        <w:t>на</w:t>
      </w:r>
      <w:r>
        <w:rPr>
          <w:spacing w:val="1"/>
        </w:rPr>
        <w:t xml:space="preserve"> </w:t>
      </w:r>
      <w:r>
        <w:t>уроках</w:t>
      </w:r>
      <w:r>
        <w:rPr>
          <w:spacing w:val="1"/>
        </w:rPr>
        <w:t xml:space="preserve"> </w:t>
      </w:r>
      <w:r>
        <w:t>и</w:t>
      </w:r>
      <w:r>
        <w:rPr>
          <w:spacing w:val="1"/>
        </w:rPr>
        <w:t xml:space="preserve"> </w:t>
      </w:r>
      <w:r>
        <w:t>другое</w:t>
      </w:r>
      <w:r>
        <w:rPr>
          <w:spacing w:val="1"/>
        </w:rPr>
        <w:t xml:space="preserve"> </w:t>
      </w:r>
      <w:r>
        <w:t>Преподавание</w:t>
      </w:r>
      <w:r>
        <w:rPr>
          <w:spacing w:val="1"/>
        </w:rPr>
        <w:t xml:space="preserve"> </w:t>
      </w:r>
      <w:r>
        <w:t>всеобщей</w:t>
      </w:r>
      <w:r>
        <w:rPr>
          <w:spacing w:val="1"/>
        </w:rPr>
        <w:t xml:space="preserve"> </w:t>
      </w:r>
      <w:r>
        <w:t>истории</w:t>
      </w:r>
      <w:r>
        <w:rPr>
          <w:spacing w:val="1"/>
        </w:rPr>
        <w:t xml:space="preserve"> </w:t>
      </w:r>
      <w:r>
        <w:t>в</w:t>
      </w:r>
      <w:r>
        <w:rPr>
          <w:spacing w:val="1"/>
        </w:rPr>
        <w:t xml:space="preserve"> </w:t>
      </w:r>
      <w:r>
        <w:t>рамках</w:t>
      </w:r>
      <w:r>
        <w:rPr>
          <w:spacing w:val="1"/>
        </w:rPr>
        <w:t xml:space="preserve"> </w:t>
      </w:r>
      <w:r>
        <w:t>обобщающего повторения в 11 классе осуществляется в контексте истории России, что</w:t>
      </w:r>
      <w:r>
        <w:rPr>
          <w:spacing w:val="1"/>
        </w:rPr>
        <w:t xml:space="preserve"> </w:t>
      </w:r>
      <w:r>
        <w:t>означает, что в ходе преподавания истории России устанавливаются хронологические и</w:t>
      </w:r>
      <w:r>
        <w:rPr>
          <w:spacing w:val="1"/>
        </w:rPr>
        <w:t xml:space="preserve"> </w:t>
      </w:r>
      <w:r>
        <w:t>пространственные связи между событиями истории России и истории зарубежных стран,</w:t>
      </w:r>
      <w:r>
        <w:rPr>
          <w:spacing w:val="1"/>
        </w:rPr>
        <w:t xml:space="preserve"> </w:t>
      </w:r>
      <w:r>
        <w:t>проводятся исторические аналогии между событиями, явлениями, процессами 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их</w:t>
      </w:r>
      <w:r>
        <w:rPr>
          <w:spacing w:val="1"/>
        </w:rPr>
        <w:t xml:space="preserve"> </w:t>
      </w:r>
      <w:r>
        <w:t>причинами</w:t>
      </w:r>
      <w:r>
        <w:rPr>
          <w:spacing w:val="1"/>
        </w:rPr>
        <w:t xml:space="preserve"> </w:t>
      </w:r>
      <w:r>
        <w:t>и</w:t>
      </w:r>
      <w:r>
        <w:rPr>
          <w:spacing w:val="1"/>
        </w:rPr>
        <w:t xml:space="preserve"> </w:t>
      </w:r>
      <w:r>
        <w:t>последствиями,</w:t>
      </w:r>
      <w:r>
        <w:rPr>
          <w:spacing w:val="1"/>
        </w:rPr>
        <w:t xml:space="preserve"> </w:t>
      </w:r>
      <w:r>
        <w:t>выявляется</w:t>
      </w:r>
      <w:r>
        <w:rPr>
          <w:spacing w:val="1"/>
        </w:rPr>
        <w:t xml:space="preserve"> </w:t>
      </w:r>
      <w:r>
        <w:t>общее</w:t>
      </w:r>
      <w:r>
        <w:rPr>
          <w:spacing w:val="1"/>
        </w:rPr>
        <w:t xml:space="preserve"> </w:t>
      </w:r>
      <w:r>
        <w:t>и</w:t>
      </w:r>
      <w:r>
        <w:rPr>
          <w:spacing w:val="1"/>
        </w:rPr>
        <w:t xml:space="preserve"> </w:t>
      </w:r>
      <w:r>
        <w:t>особенное в историческом развитии России и зарубежных стран, определяются причины</w:t>
      </w:r>
      <w:r>
        <w:rPr>
          <w:spacing w:val="1"/>
        </w:rPr>
        <w:t xml:space="preserve"> </w:t>
      </w:r>
      <w:r>
        <w:t>различий.</w:t>
      </w:r>
    </w:p>
    <w:p w:rsidR="00445874" w:rsidRDefault="00182F3C">
      <w:pPr>
        <w:pStyle w:val="a5"/>
        <w:spacing w:before="1"/>
        <w:ind w:left="2410" w:firstLine="0"/>
      </w:pPr>
      <w:r>
        <w:t>Рекомендуемое</w:t>
      </w:r>
      <w:r>
        <w:rPr>
          <w:spacing w:val="38"/>
        </w:rPr>
        <w:t xml:space="preserve"> </w:t>
      </w:r>
      <w:r>
        <w:t>распределение</w:t>
      </w:r>
      <w:r>
        <w:rPr>
          <w:spacing w:val="40"/>
        </w:rPr>
        <w:t xml:space="preserve"> </w:t>
      </w:r>
      <w:r>
        <w:t>учебного</w:t>
      </w:r>
      <w:r>
        <w:rPr>
          <w:spacing w:val="38"/>
        </w:rPr>
        <w:t xml:space="preserve"> </w:t>
      </w:r>
      <w:r>
        <w:t>времени</w:t>
      </w:r>
      <w:r>
        <w:rPr>
          <w:spacing w:val="40"/>
        </w:rPr>
        <w:t xml:space="preserve"> </w:t>
      </w:r>
      <w:r>
        <w:t>для</w:t>
      </w:r>
      <w:r>
        <w:rPr>
          <w:spacing w:val="37"/>
        </w:rPr>
        <w:t xml:space="preserve"> </w:t>
      </w:r>
      <w:r>
        <w:t>повторения</w:t>
      </w:r>
      <w:r>
        <w:rPr>
          <w:spacing w:val="41"/>
        </w:rPr>
        <w:t xml:space="preserve"> </w:t>
      </w:r>
      <w:r>
        <w:t>учебного</w:t>
      </w:r>
      <w:r>
        <w:rPr>
          <w:spacing w:val="38"/>
        </w:rPr>
        <w:t xml:space="preserve"> </w:t>
      </w:r>
      <w:r>
        <w:t>курса</w:t>
      </w:r>
    </w:p>
    <w:p w:rsidR="00445874" w:rsidRDefault="00182F3C">
      <w:pPr>
        <w:pStyle w:val="a5"/>
        <w:spacing w:after="8"/>
        <w:ind w:firstLine="0"/>
      </w:pPr>
      <w:r>
        <w:t>«История</w:t>
      </w:r>
      <w:r>
        <w:rPr>
          <w:spacing w:val="-2"/>
        </w:rPr>
        <w:t xml:space="preserve"> </w:t>
      </w:r>
      <w:r>
        <w:t>России</w:t>
      </w:r>
      <w:r>
        <w:rPr>
          <w:spacing w:val="-1"/>
        </w:rPr>
        <w:t xml:space="preserve"> </w:t>
      </w:r>
      <w:r>
        <w:t>с</w:t>
      </w:r>
      <w:r>
        <w:rPr>
          <w:spacing w:val="-3"/>
        </w:rPr>
        <w:t xml:space="preserve"> </w:t>
      </w:r>
      <w:r>
        <w:t>древнейших</w:t>
      </w:r>
      <w:r>
        <w:rPr>
          <w:spacing w:val="1"/>
        </w:rPr>
        <w:t xml:space="preserve"> </w:t>
      </w:r>
      <w:r>
        <w:t>времен</w:t>
      </w:r>
      <w:r>
        <w:rPr>
          <w:spacing w:val="-2"/>
        </w:rPr>
        <w:t xml:space="preserve"> </w:t>
      </w:r>
      <w:r>
        <w:t>до</w:t>
      </w:r>
      <w:r>
        <w:rPr>
          <w:spacing w:val="-1"/>
        </w:rPr>
        <w:t xml:space="preserve"> </w:t>
      </w:r>
      <w:r>
        <w:t>1914</w:t>
      </w:r>
      <w:r>
        <w:rPr>
          <w:spacing w:val="-2"/>
        </w:rPr>
        <w:t xml:space="preserve"> </w:t>
      </w:r>
      <w:r>
        <w:t>г.»</w:t>
      </w: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5"/>
        <w:gridCol w:w="4268"/>
      </w:tblGrid>
      <w:tr w:rsidR="00445874">
        <w:trPr>
          <w:trHeight w:val="278"/>
        </w:trPr>
        <w:tc>
          <w:tcPr>
            <w:tcW w:w="5305" w:type="dxa"/>
          </w:tcPr>
          <w:p w:rsidR="00445874" w:rsidRDefault="00182F3C">
            <w:pPr>
              <w:pStyle w:val="TableParagraph"/>
              <w:spacing w:line="258" w:lineRule="exact"/>
              <w:ind w:left="2209" w:right="2200"/>
              <w:jc w:val="center"/>
              <w:rPr>
                <w:sz w:val="24"/>
              </w:rPr>
            </w:pPr>
            <w:r>
              <w:rPr>
                <w:sz w:val="24"/>
              </w:rPr>
              <w:t>Разделы</w:t>
            </w:r>
          </w:p>
        </w:tc>
        <w:tc>
          <w:tcPr>
            <w:tcW w:w="4268" w:type="dxa"/>
          </w:tcPr>
          <w:p w:rsidR="00445874" w:rsidRDefault="00182F3C">
            <w:pPr>
              <w:pStyle w:val="TableParagraph"/>
              <w:spacing w:line="258" w:lineRule="exact"/>
              <w:ind w:left="1199" w:right="1194"/>
              <w:jc w:val="center"/>
              <w:rPr>
                <w:sz w:val="24"/>
              </w:rPr>
            </w:pPr>
            <w:r>
              <w:rPr>
                <w:sz w:val="24"/>
              </w:rPr>
              <w:t>Количество</w:t>
            </w:r>
            <w:r>
              <w:rPr>
                <w:spacing w:val="-3"/>
                <w:sz w:val="24"/>
              </w:rPr>
              <w:t xml:space="preserve"> </w:t>
            </w:r>
            <w:r>
              <w:rPr>
                <w:sz w:val="24"/>
              </w:rPr>
              <w:t>часов</w:t>
            </w:r>
          </w:p>
        </w:tc>
      </w:tr>
      <w:tr w:rsidR="00445874">
        <w:trPr>
          <w:trHeight w:val="275"/>
        </w:trPr>
        <w:tc>
          <w:tcPr>
            <w:tcW w:w="5305" w:type="dxa"/>
          </w:tcPr>
          <w:p w:rsidR="00445874" w:rsidRDefault="00182F3C">
            <w:pPr>
              <w:pStyle w:val="TableParagraph"/>
              <w:spacing w:line="256" w:lineRule="exact"/>
              <w:ind w:left="107"/>
              <w:rPr>
                <w:sz w:val="24"/>
              </w:rPr>
            </w:pPr>
            <w:r>
              <w:rPr>
                <w:sz w:val="24"/>
              </w:rPr>
              <w:t>I</w:t>
            </w:r>
            <w:r>
              <w:rPr>
                <w:spacing w:val="-3"/>
                <w:sz w:val="24"/>
              </w:rPr>
              <w:t xml:space="preserve"> </w:t>
            </w:r>
            <w:r>
              <w:rPr>
                <w:sz w:val="24"/>
              </w:rPr>
              <w:t>От</w:t>
            </w:r>
            <w:r>
              <w:rPr>
                <w:spacing w:val="-2"/>
                <w:sz w:val="24"/>
              </w:rPr>
              <w:t xml:space="preserve"> </w:t>
            </w:r>
            <w:r>
              <w:rPr>
                <w:sz w:val="24"/>
              </w:rPr>
              <w:t>Руси</w:t>
            </w:r>
            <w:r>
              <w:rPr>
                <w:spacing w:val="-1"/>
                <w:sz w:val="24"/>
              </w:rPr>
              <w:t xml:space="preserve"> </w:t>
            </w:r>
            <w:r>
              <w:rPr>
                <w:sz w:val="24"/>
              </w:rPr>
              <w:t>к</w:t>
            </w:r>
            <w:r>
              <w:rPr>
                <w:spacing w:val="-2"/>
                <w:sz w:val="24"/>
              </w:rPr>
              <w:t xml:space="preserve"> </w:t>
            </w:r>
            <w:r>
              <w:rPr>
                <w:sz w:val="24"/>
              </w:rPr>
              <w:t>Российскому</w:t>
            </w:r>
            <w:r>
              <w:rPr>
                <w:spacing w:val="-4"/>
                <w:sz w:val="24"/>
              </w:rPr>
              <w:t xml:space="preserve"> </w:t>
            </w:r>
            <w:r>
              <w:rPr>
                <w:sz w:val="24"/>
              </w:rPr>
              <w:t>государству</w:t>
            </w:r>
          </w:p>
        </w:tc>
        <w:tc>
          <w:tcPr>
            <w:tcW w:w="4268" w:type="dxa"/>
          </w:tcPr>
          <w:p w:rsidR="00445874" w:rsidRDefault="00182F3C">
            <w:pPr>
              <w:pStyle w:val="TableParagraph"/>
              <w:spacing w:line="256" w:lineRule="exact"/>
              <w:ind w:left="9"/>
              <w:jc w:val="center"/>
              <w:rPr>
                <w:sz w:val="24"/>
              </w:rPr>
            </w:pPr>
            <w:r>
              <w:rPr>
                <w:sz w:val="24"/>
              </w:rPr>
              <w:t>7</w:t>
            </w:r>
          </w:p>
        </w:tc>
      </w:tr>
      <w:tr w:rsidR="00445874">
        <w:trPr>
          <w:trHeight w:val="551"/>
        </w:trPr>
        <w:tc>
          <w:tcPr>
            <w:tcW w:w="5305" w:type="dxa"/>
          </w:tcPr>
          <w:p w:rsidR="00445874" w:rsidRDefault="00182F3C">
            <w:pPr>
              <w:pStyle w:val="TableParagraph"/>
              <w:spacing w:line="268" w:lineRule="exact"/>
              <w:ind w:left="107"/>
              <w:rPr>
                <w:sz w:val="24"/>
              </w:rPr>
            </w:pPr>
            <w:r>
              <w:rPr>
                <w:sz w:val="24"/>
              </w:rPr>
              <w:t>II</w:t>
            </w:r>
            <w:r>
              <w:rPr>
                <w:spacing w:val="-5"/>
                <w:sz w:val="24"/>
              </w:rPr>
              <w:t xml:space="preserve"> </w:t>
            </w:r>
            <w:r>
              <w:rPr>
                <w:sz w:val="24"/>
              </w:rPr>
              <w:t>Россия</w:t>
            </w:r>
            <w:r>
              <w:rPr>
                <w:spacing w:val="-1"/>
                <w:sz w:val="24"/>
              </w:rPr>
              <w:t xml:space="preserve"> </w:t>
            </w:r>
            <w:r>
              <w:rPr>
                <w:sz w:val="24"/>
              </w:rPr>
              <w:t>в</w:t>
            </w:r>
            <w:r>
              <w:rPr>
                <w:spacing w:val="-2"/>
                <w:sz w:val="24"/>
              </w:rPr>
              <w:t xml:space="preserve"> </w:t>
            </w:r>
            <w:r>
              <w:rPr>
                <w:sz w:val="24"/>
              </w:rPr>
              <w:t>XVI–XVII</w:t>
            </w:r>
            <w:r>
              <w:rPr>
                <w:spacing w:val="-3"/>
                <w:sz w:val="24"/>
              </w:rPr>
              <w:t xml:space="preserve"> </w:t>
            </w:r>
            <w:r>
              <w:rPr>
                <w:sz w:val="24"/>
              </w:rPr>
              <w:t>вв.:</w:t>
            </w:r>
            <w:r>
              <w:rPr>
                <w:spacing w:val="-2"/>
                <w:sz w:val="24"/>
              </w:rPr>
              <w:t xml:space="preserve"> </w:t>
            </w:r>
            <w:r>
              <w:rPr>
                <w:sz w:val="24"/>
              </w:rPr>
              <w:t>от</w:t>
            </w:r>
            <w:r>
              <w:rPr>
                <w:spacing w:val="-1"/>
                <w:sz w:val="24"/>
              </w:rPr>
              <w:t xml:space="preserve"> </w:t>
            </w:r>
            <w:r>
              <w:rPr>
                <w:sz w:val="24"/>
              </w:rPr>
              <w:t>великого</w:t>
            </w:r>
            <w:r>
              <w:rPr>
                <w:spacing w:val="-1"/>
                <w:sz w:val="24"/>
              </w:rPr>
              <w:t xml:space="preserve"> </w:t>
            </w:r>
            <w:r>
              <w:rPr>
                <w:sz w:val="24"/>
              </w:rPr>
              <w:t>княжества</w:t>
            </w:r>
          </w:p>
          <w:p w:rsidR="00445874" w:rsidRDefault="00182F3C">
            <w:pPr>
              <w:pStyle w:val="TableParagraph"/>
              <w:spacing w:line="264" w:lineRule="exact"/>
              <w:ind w:left="107"/>
              <w:rPr>
                <w:sz w:val="24"/>
              </w:rPr>
            </w:pPr>
            <w:r>
              <w:rPr>
                <w:sz w:val="24"/>
              </w:rPr>
              <w:t>к царству</w:t>
            </w:r>
          </w:p>
        </w:tc>
        <w:tc>
          <w:tcPr>
            <w:tcW w:w="4268" w:type="dxa"/>
          </w:tcPr>
          <w:p w:rsidR="00445874" w:rsidRDefault="00182F3C">
            <w:pPr>
              <w:pStyle w:val="TableParagraph"/>
              <w:spacing w:line="268" w:lineRule="exact"/>
              <w:ind w:left="9"/>
              <w:jc w:val="center"/>
              <w:rPr>
                <w:sz w:val="24"/>
              </w:rPr>
            </w:pPr>
            <w:r>
              <w:rPr>
                <w:sz w:val="24"/>
              </w:rPr>
              <w:t>8</w:t>
            </w:r>
          </w:p>
        </w:tc>
      </w:tr>
      <w:tr w:rsidR="00445874">
        <w:trPr>
          <w:trHeight w:val="551"/>
        </w:trPr>
        <w:tc>
          <w:tcPr>
            <w:tcW w:w="5305" w:type="dxa"/>
          </w:tcPr>
          <w:p w:rsidR="00445874" w:rsidRDefault="00182F3C">
            <w:pPr>
              <w:pStyle w:val="TableParagraph"/>
              <w:spacing w:line="268" w:lineRule="exact"/>
              <w:ind w:left="107"/>
              <w:rPr>
                <w:sz w:val="24"/>
              </w:rPr>
            </w:pPr>
            <w:r>
              <w:rPr>
                <w:sz w:val="24"/>
              </w:rPr>
              <w:t>III</w:t>
            </w:r>
            <w:r>
              <w:rPr>
                <w:spacing w:val="-2"/>
                <w:sz w:val="24"/>
              </w:rPr>
              <w:t xml:space="preserve"> </w:t>
            </w:r>
            <w:r>
              <w:rPr>
                <w:sz w:val="24"/>
              </w:rPr>
              <w:t>Россия</w:t>
            </w:r>
            <w:r>
              <w:rPr>
                <w:spacing w:val="-1"/>
                <w:sz w:val="24"/>
              </w:rPr>
              <w:t xml:space="preserve"> </w:t>
            </w:r>
            <w:r>
              <w:rPr>
                <w:sz w:val="24"/>
              </w:rPr>
              <w:t>в</w:t>
            </w:r>
            <w:r>
              <w:rPr>
                <w:spacing w:val="-2"/>
                <w:sz w:val="24"/>
              </w:rPr>
              <w:t xml:space="preserve"> </w:t>
            </w:r>
            <w:r>
              <w:rPr>
                <w:sz w:val="24"/>
              </w:rPr>
              <w:t>конце</w:t>
            </w:r>
            <w:r>
              <w:rPr>
                <w:spacing w:val="-2"/>
                <w:sz w:val="24"/>
              </w:rPr>
              <w:t xml:space="preserve"> </w:t>
            </w:r>
            <w:r>
              <w:rPr>
                <w:sz w:val="24"/>
              </w:rPr>
              <w:t>XVII–XVIII</w:t>
            </w:r>
            <w:r>
              <w:rPr>
                <w:spacing w:val="-2"/>
                <w:sz w:val="24"/>
              </w:rPr>
              <w:t xml:space="preserve"> </w:t>
            </w:r>
            <w:r>
              <w:rPr>
                <w:sz w:val="24"/>
              </w:rPr>
              <w:t>вв.:</w:t>
            </w:r>
            <w:r>
              <w:rPr>
                <w:spacing w:val="-1"/>
                <w:sz w:val="24"/>
              </w:rPr>
              <w:t xml:space="preserve"> </w:t>
            </w:r>
            <w:r>
              <w:rPr>
                <w:sz w:val="24"/>
              </w:rPr>
              <w:t>от</w:t>
            </w:r>
            <w:r>
              <w:rPr>
                <w:spacing w:val="-1"/>
                <w:sz w:val="24"/>
              </w:rPr>
              <w:t xml:space="preserve"> </w:t>
            </w:r>
            <w:r>
              <w:rPr>
                <w:sz w:val="24"/>
              </w:rPr>
              <w:t>царства</w:t>
            </w:r>
            <w:r>
              <w:rPr>
                <w:spacing w:val="-1"/>
                <w:sz w:val="24"/>
              </w:rPr>
              <w:t xml:space="preserve"> </w:t>
            </w:r>
            <w:r>
              <w:rPr>
                <w:sz w:val="24"/>
              </w:rPr>
              <w:t>к</w:t>
            </w:r>
          </w:p>
          <w:p w:rsidR="00445874" w:rsidRDefault="00182F3C">
            <w:pPr>
              <w:pStyle w:val="TableParagraph"/>
              <w:spacing w:line="264" w:lineRule="exact"/>
              <w:ind w:left="107"/>
              <w:rPr>
                <w:sz w:val="24"/>
              </w:rPr>
            </w:pPr>
            <w:r>
              <w:rPr>
                <w:sz w:val="24"/>
              </w:rPr>
              <w:t>империи</w:t>
            </w:r>
          </w:p>
        </w:tc>
        <w:tc>
          <w:tcPr>
            <w:tcW w:w="4268" w:type="dxa"/>
          </w:tcPr>
          <w:p w:rsidR="00445874" w:rsidRDefault="00182F3C">
            <w:pPr>
              <w:pStyle w:val="TableParagraph"/>
              <w:spacing w:line="268" w:lineRule="exact"/>
              <w:ind w:left="9"/>
              <w:jc w:val="center"/>
              <w:rPr>
                <w:sz w:val="24"/>
              </w:rPr>
            </w:pPr>
            <w:r>
              <w:rPr>
                <w:sz w:val="24"/>
              </w:rPr>
              <w:t>9</w:t>
            </w:r>
          </w:p>
        </w:tc>
      </w:tr>
      <w:tr w:rsidR="00445874">
        <w:trPr>
          <w:trHeight w:val="275"/>
        </w:trPr>
        <w:tc>
          <w:tcPr>
            <w:tcW w:w="5305" w:type="dxa"/>
          </w:tcPr>
          <w:p w:rsidR="00445874" w:rsidRDefault="00182F3C">
            <w:pPr>
              <w:pStyle w:val="TableParagraph"/>
              <w:spacing w:line="256" w:lineRule="exact"/>
              <w:ind w:left="107"/>
              <w:rPr>
                <w:sz w:val="24"/>
              </w:rPr>
            </w:pPr>
            <w:r>
              <w:rPr>
                <w:sz w:val="24"/>
              </w:rPr>
              <w:t>IV</w:t>
            </w:r>
            <w:r>
              <w:rPr>
                <w:spacing w:val="-1"/>
                <w:sz w:val="24"/>
              </w:rPr>
              <w:t xml:space="preserve"> </w:t>
            </w:r>
            <w:r>
              <w:rPr>
                <w:sz w:val="24"/>
              </w:rPr>
              <w:t>Российская</w:t>
            </w:r>
            <w:r>
              <w:rPr>
                <w:spacing w:val="-2"/>
                <w:sz w:val="24"/>
              </w:rPr>
              <w:t xml:space="preserve"> </w:t>
            </w:r>
            <w:r>
              <w:rPr>
                <w:sz w:val="24"/>
              </w:rPr>
              <w:t>империя</w:t>
            </w:r>
            <w:r>
              <w:rPr>
                <w:spacing w:val="-2"/>
                <w:sz w:val="24"/>
              </w:rPr>
              <w:t xml:space="preserve"> </w:t>
            </w:r>
            <w:r>
              <w:rPr>
                <w:sz w:val="24"/>
              </w:rPr>
              <w:t>в</w:t>
            </w:r>
            <w:r>
              <w:rPr>
                <w:spacing w:val="-3"/>
                <w:sz w:val="24"/>
              </w:rPr>
              <w:t xml:space="preserve"> </w:t>
            </w:r>
            <w:r>
              <w:rPr>
                <w:sz w:val="24"/>
              </w:rPr>
              <w:t>XIX –</w:t>
            </w:r>
            <w:r>
              <w:rPr>
                <w:spacing w:val="-2"/>
                <w:sz w:val="24"/>
              </w:rPr>
              <w:t xml:space="preserve"> </w:t>
            </w:r>
            <w:r>
              <w:rPr>
                <w:sz w:val="24"/>
              </w:rPr>
              <w:t>начале</w:t>
            </w:r>
            <w:r>
              <w:rPr>
                <w:spacing w:val="-3"/>
                <w:sz w:val="24"/>
              </w:rPr>
              <w:t xml:space="preserve"> </w:t>
            </w:r>
            <w:r>
              <w:rPr>
                <w:sz w:val="24"/>
              </w:rPr>
              <w:t>ХХ вв.</w:t>
            </w:r>
          </w:p>
        </w:tc>
        <w:tc>
          <w:tcPr>
            <w:tcW w:w="4268" w:type="dxa"/>
          </w:tcPr>
          <w:p w:rsidR="00445874" w:rsidRDefault="00182F3C">
            <w:pPr>
              <w:pStyle w:val="TableParagraph"/>
              <w:spacing w:line="256" w:lineRule="exact"/>
              <w:ind w:left="1199" w:right="1190"/>
              <w:jc w:val="center"/>
              <w:rPr>
                <w:sz w:val="24"/>
              </w:rPr>
            </w:pPr>
            <w:r>
              <w:rPr>
                <w:sz w:val="24"/>
              </w:rPr>
              <w:t>10</w:t>
            </w:r>
          </w:p>
        </w:tc>
      </w:tr>
    </w:tbl>
    <w:p w:rsidR="00445874" w:rsidRDefault="00445874">
      <w:pPr>
        <w:pStyle w:val="a5"/>
        <w:spacing w:before="3"/>
        <w:ind w:left="0" w:firstLine="0"/>
        <w:jc w:val="left"/>
        <w:rPr>
          <w:sz w:val="23"/>
        </w:rPr>
      </w:pPr>
    </w:p>
    <w:p w:rsidR="00445874" w:rsidRDefault="00182F3C">
      <w:pPr>
        <w:pStyle w:val="a5"/>
        <w:ind w:left="2410" w:firstLine="0"/>
        <w:jc w:val="left"/>
      </w:pPr>
      <w:r>
        <w:t>Систематизация.</w:t>
      </w:r>
    </w:p>
    <w:p w:rsidR="00445874" w:rsidRDefault="00182F3C">
      <w:pPr>
        <w:pStyle w:val="a5"/>
        <w:spacing w:before="1"/>
        <w:ind w:right="587"/>
      </w:pPr>
      <w:r>
        <w:t>Наряду</w:t>
      </w:r>
      <w:r>
        <w:rPr>
          <w:spacing w:val="1"/>
        </w:rPr>
        <w:t xml:space="preserve"> </w:t>
      </w:r>
      <w:r>
        <w:t>с</w:t>
      </w:r>
      <w:r>
        <w:rPr>
          <w:spacing w:val="1"/>
        </w:rPr>
        <w:t xml:space="preserve"> </w:t>
      </w:r>
      <w:r>
        <w:t>обзором</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относящихся</w:t>
      </w:r>
      <w:r>
        <w:rPr>
          <w:spacing w:val="1"/>
        </w:rPr>
        <w:t xml:space="preserve"> </w:t>
      </w:r>
      <w:r>
        <w:t>к</w:t>
      </w:r>
      <w:r>
        <w:rPr>
          <w:spacing w:val="1"/>
        </w:rPr>
        <w:t xml:space="preserve"> </w:t>
      </w:r>
      <w:r>
        <w:t>отдельным</w:t>
      </w:r>
      <w:r>
        <w:rPr>
          <w:spacing w:val="1"/>
        </w:rPr>
        <w:t xml:space="preserve"> </w:t>
      </w:r>
      <w:r>
        <w:t>периодам отечественной истории, правлениям, царствованиям, в ходе повторительного</w:t>
      </w:r>
      <w:r>
        <w:rPr>
          <w:spacing w:val="1"/>
        </w:rPr>
        <w:t xml:space="preserve"> </w:t>
      </w:r>
      <w:r>
        <w:t>обобщения рекомендуется провести систематизацию фактографического и понятийного</w:t>
      </w:r>
      <w:r>
        <w:rPr>
          <w:spacing w:val="1"/>
        </w:rPr>
        <w:t xml:space="preserve"> </w:t>
      </w:r>
      <w:r>
        <w:t>материала</w:t>
      </w:r>
      <w:r>
        <w:rPr>
          <w:spacing w:val="1"/>
        </w:rPr>
        <w:t xml:space="preserve"> </w:t>
      </w:r>
      <w:r>
        <w:t>по</w:t>
      </w:r>
      <w:r>
        <w:rPr>
          <w:spacing w:val="1"/>
        </w:rPr>
        <w:t xml:space="preserve"> </w:t>
      </w:r>
      <w:r>
        <w:t>сквозным</w:t>
      </w:r>
      <w:r>
        <w:rPr>
          <w:spacing w:val="1"/>
        </w:rPr>
        <w:t xml:space="preserve"> </w:t>
      </w:r>
      <w:r>
        <w:t>линиям,</w:t>
      </w:r>
      <w:r>
        <w:rPr>
          <w:spacing w:val="1"/>
        </w:rPr>
        <w:t xml:space="preserve"> </w:t>
      </w:r>
      <w:r>
        <w:t>сюжетам,</w:t>
      </w:r>
      <w:r>
        <w:rPr>
          <w:spacing w:val="1"/>
        </w:rPr>
        <w:t xml:space="preserve"> </w:t>
      </w:r>
      <w:r>
        <w:t>позволяющим</w:t>
      </w:r>
      <w:r>
        <w:rPr>
          <w:spacing w:val="1"/>
        </w:rPr>
        <w:t xml:space="preserve"> </w:t>
      </w:r>
      <w:r>
        <w:t>более</w:t>
      </w:r>
      <w:r>
        <w:rPr>
          <w:spacing w:val="1"/>
        </w:rPr>
        <w:t xml:space="preserve"> </w:t>
      </w:r>
      <w:r>
        <w:t>целостно</w:t>
      </w:r>
      <w:r>
        <w:rPr>
          <w:spacing w:val="1"/>
        </w:rPr>
        <w:t xml:space="preserve"> </w:t>
      </w:r>
      <w:r>
        <w:t>представить</w:t>
      </w:r>
      <w:r>
        <w:rPr>
          <w:spacing w:val="1"/>
        </w:rPr>
        <w:t xml:space="preserve"> </w:t>
      </w:r>
      <w:r>
        <w:t>картину</w:t>
      </w:r>
      <w:r>
        <w:rPr>
          <w:spacing w:val="-9"/>
        </w:rPr>
        <w:t xml:space="preserve"> </w:t>
      </w:r>
      <w:r>
        <w:t>истории</w:t>
      </w:r>
      <w:r>
        <w:rPr>
          <w:spacing w:val="-1"/>
        </w:rPr>
        <w:t xml:space="preserve"> </w:t>
      </w:r>
      <w:r>
        <w:t>России</w:t>
      </w:r>
      <w:r>
        <w:rPr>
          <w:spacing w:val="2"/>
        </w:rPr>
        <w:t xml:space="preserve"> </w:t>
      </w:r>
      <w:r>
        <w:t>в</w:t>
      </w:r>
      <w:r>
        <w:rPr>
          <w:spacing w:val="-2"/>
        </w:rPr>
        <w:t xml:space="preserve"> </w:t>
      </w:r>
      <w:r>
        <w:t>ее</w:t>
      </w:r>
      <w:r>
        <w:rPr>
          <w:spacing w:val="-3"/>
        </w:rPr>
        <w:t xml:space="preserve"> </w:t>
      </w:r>
      <w:r>
        <w:t>самобытности и</w:t>
      </w:r>
      <w:r>
        <w:rPr>
          <w:spacing w:val="-3"/>
        </w:rPr>
        <w:t xml:space="preserve"> </w:t>
      </w:r>
      <w:r>
        <w:t>вместе с</w:t>
      </w:r>
      <w:r>
        <w:rPr>
          <w:spacing w:val="-1"/>
        </w:rPr>
        <w:t xml:space="preserve"> </w:t>
      </w:r>
      <w:r>
        <w:t>тем</w:t>
      </w:r>
      <w:r>
        <w:rPr>
          <w:spacing w:val="-2"/>
        </w:rPr>
        <w:t xml:space="preserve"> </w:t>
      </w:r>
      <w:r>
        <w:t>в связях</w:t>
      </w:r>
      <w:r>
        <w:rPr>
          <w:spacing w:val="1"/>
        </w:rPr>
        <w:t xml:space="preserve"> </w:t>
      </w:r>
      <w:r>
        <w:t>с</w:t>
      </w:r>
      <w:r>
        <w:rPr>
          <w:spacing w:val="-2"/>
        </w:rPr>
        <w:t xml:space="preserve"> </w:t>
      </w:r>
      <w:r>
        <w:t>всеобщей</w:t>
      </w:r>
      <w:r>
        <w:rPr>
          <w:spacing w:val="-1"/>
        </w:rPr>
        <w:t xml:space="preserve"> </w:t>
      </w:r>
      <w:r>
        <w:t>историей.</w:t>
      </w:r>
    </w:p>
    <w:p w:rsidR="00445874" w:rsidRDefault="00182F3C">
      <w:pPr>
        <w:pStyle w:val="a5"/>
        <w:ind w:right="591"/>
      </w:pPr>
      <w:r>
        <w:t>Русь</w:t>
      </w:r>
      <w:r>
        <w:rPr>
          <w:spacing w:val="1"/>
        </w:rPr>
        <w:t xml:space="preserve"> </w:t>
      </w:r>
      <w:r>
        <w:t>и</w:t>
      </w:r>
      <w:r>
        <w:rPr>
          <w:spacing w:val="1"/>
        </w:rPr>
        <w:t xml:space="preserve"> </w:t>
      </w:r>
      <w:r>
        <w:t>соседние</w:t>
      </w:r>
      <w:r>
        <w:rPr>
          <w:spacing w:val="1"/>
        </w:rPr>
        <w:t xml:space="preserve"> </w:t>
      </w:r>
      <w:r>
        <w:t>племена,</w:t>
      </w:r>
      <w:r>
        <w:rPr>
          <w:spacing w:val="1"/>
        </w:rPr>
        <w:t xml:space="preserve"> </w:t>
      </w:r>
      <w:r>
        <w:t>государства,</w:t>
      </w:r>
      <w:r>
        <w:rPr>
          <w:spacing w:val="1"/>
        </w:rPr>
        <w:t xml:space="preserve"> </w:t>
      </w:r>
      <w:r>
        <w:t>народы:</w:t>
      </w:r>
      <w:r>
        <w:rPr>
          <w:spacing w:val="1"/>
        </w:rPr>
        <w:t xml:space="preserve"> </w:t>
      </w:r>
      <w:r>
        <w:t>характер</w:t>
      </w:r>
      <w:r>
        <w:rPr>
          <w:spacing w:val="1"/>
        </w:rPr>
        <w:t xml:space="preserve"> </w:t>
      </w:r>
      <w:r>
        <w:t>отношений,</w:t>
      </w:r>
      <w:r>
        <w:rPr>
          <w:spacing w:val="1"/>
        </w:rPr>
        <w:t xml:space="preserve"> </w:t>
      </w:r>
      <w:r>
        <w:t>политика</w:t>
      </w:r>
      <w:r>
        <w:rPr>
          <w:spacing w:val="1"/>
        </w:rPr>
        <w:t xml:space="preserve"> </w:t>
      </w:r>
      <w:r>
        <w:t>первых</w:t>
      </w:r>
      <w:r>
        <w:rPr>
          <w:spacing w:val="1"/>
        </w:rPr>
        <w:t xml:space="preserve"> </w:t>
      </w:r>
      <w:r>
        <w:t>русских</w:t>
      </w:r>
      <w:r>
        <w:rPr>
          <w:spacing w:val="2"/>
        </w:rPr>
        <w:t xml:space="preserve"> </w:t>
      </w:r>
      <w:r>
        <w:t>князей.</w:t>
      </w:r>
    </w:p>
    <w:p w:rsidR="00445874" w:rsidRDefault="00182F3C">
      <w:pPr>
        <w:pStyle w:val="a5"/>
        <w:ind w:left="2410" w:right="2135" w:firstLine="0"/>
        <w:jc w:val="left"/>
      </w:pPr>
      <w:r>
        <w:t>Внешние угрозы русским землям в XIII в., противостояние агрессии.</w:t>
      </w:r>
      <w:r>
        <w:rPr>
          <w:spacing w:val="-57"/>
        </w:rPr>
        <w:t xml:space="preserve"> </w:t>
      </w:r>
      <w:r>
        <w:t>Борьба русских земель против зависимости от Орды (XIV–XV вв.).</w:t>
      </w:r>
      <w:r>
        <w:rPr>
          <w:spacing w:val="1"/>
        </w:rPr>
        <w:t xml:space="preserve"> </w:t>
      </w:r>
      <w:r>
        <w:t>Объединение</w:t>
      </w:r>
      <w:r>
        <w:rPr>
          <w:spacing w:val="-3"/>
        </w:rPr>
        <w:t xml:space="preserve"> </w:t>
      </w:r>
      <w:r>
        <w:t>русских</w:t>
      </w:r>
      <w:r>
        <w:rPr>
          <w:spacing w:val="-2"/>
        </w:rPr>
        <w:t xml:space="preserve"> </w:t>
      </w:r>
      <w:r>
        <w:t>земель</w:t>
      </w:r>
      <w:r>
        <w:rPr>
          <w:spacing w:val="-1"/>
        </w:rPr>
        <w:t xml:space="preserve"> </w:t>
      </w:r>
      <w:r>
        <w:t>вокруг</w:t>
      </w:r>
      <w:r>
        <w:rPr>
          <w:spacing w:val="-2"/>
        </w:rPr>
        <w:t xml:space="preserve"> </w:t>
      </w:r>
      <w:r>
        <w:t>Москвы</w:t>
      </w:r>
      <w:r>
        <w:rPr>
          <w:spacing w:val="-2"/>
        </w:rPr>
        <w:t xml:space="preserve"> </w:t>
      </w:r>
      <w:r>
        <w:t>(XV–XVI</w:t>
      </w:r>
      <w:r>
        <w:rPr>
          <w:spacing w:val="-5"/>
        </w:rPr>
        <w:t xml:space="preserve"> </w:t>
      </w:r>
      <w:r>
        <w:t>вв.).</w:t>
      </w:r>
    </w:p>
    <w:p w:rsidR="00445874" w:rsidRDefault="00182F3C">
      <w:pPr>
        <w:pStyle w:val="a5"/>
        <w:ind w:left="2410" w:firstLine="0"/>
        <w:jc w:val="left"/>
      </w:pPr>
      <w:r>
        <w:t>Развитие</w:t>
      </w:r>
      <w:r>
        <w:rPr>
          <w:spacing w:val="16"/>
        </w:rPr>
        <w:t xml:space="preserve"> </w:t>
      </w:r>
      <w:r>
        <w:t>законодательства</w:t>
      </w:r>
      <w:r>
        <w:rPr>
          <w:spacing w:val="16"/>
        </w:rPr>
        <w:t xml:space="preserve"> </w:t>
      </w:r>
      <w:r>
        <w:t>в</w:t>
      </w:r>
      <w:r>
        <w:rPr>
          <w:spacing w:val="18"/>
        </w:rPr>
        <w:t xml:space="preserve"> </w:t>
      </w:r>
      <w:r>
        <w:t>едином</w:t>
      </w:r>
      <w:r>
        <w:rPr>
          <w:spacing w:val="16"/>
        </w:rPr>
        <w:t xml:space="preserve"> </w:t>
      </w:r>
      <w:r>
        <w:t>Русском</w:t>
      </w:r>
      <w:r>
        <w:rPr>
          <w:spacing w:val="18"/>
        </w:rPr>
        <w:t xml:space="preserve"> </w:t>
      </w:r>
      <w:r>
        <w:t>(Российском)</w:t>
      </w:r>
      <w:r>
        <w:rPr>
          <w:spacing w:val="16"/>
        </w:rPr>
        <w:t xml:space="preserve"> </w:t>
      </w:r>
      <w:r>
        <w:t>государстве</w:t>
      </w:r>
      <w:r>
        <w:rPr>
          <w:spacing w:val="24"/>
        </w:rPr>
        <w:t xml:space="preserve"> </w:t>
      </w:r>
      <w:r>
        <w:t>(XV–XVII</w:t>
      </w:r>
    </w:p>
    <w:p w:rsidR="00445874" w:rsidRDefault="00182F3C">
      <w:pPr>
        <w:pStyle w:val="a5"/>
        <w:ind w:firstLine="0"/>
        <w:jc w:val="left"/>
      </w:pPr>
      <w:r>
        <w:t>вв.).</w:t>
      </w:r>
    </w:p>
    <w:p w:rsidR="00445874" w:rsidRDefault="00182F3C">
      <w:pPr>
        <w:pStyle w:val="a5"/>
        <w:ind w:left="2410" w:right="1938" w:firstLine="0"/>
        <w:jc w:val="left"/>
      </w:pPr>
      <w:r>
        <w:t>Становление и укрепление российского самодержавия (XV–XVIII вв.).</w:t>
      </w:r>
      <w:r>
        <w:rPr>
          <w:spacing w:val="-57"/>
        </w:rPr>
        <w:t xml:space="preserve"> </w:t>
      </w:r>
      <w:r>
        <w:t>Земские</w:t>
      </w:r>
      <w:r>
        <w:rPr>
          <w:spacing w:val="-2"/>
        </w:rPr>
        <w:t xml:space="preserve"> </w:t>
      </w:r>
      <w:r>
        <w:t>соборы, их</w:t>
      </w:r>
      <w:r>
        <w:rPr>
          <w:spacing w:val="1"/>
        </w:rPr>
        <w:t xml:space="preserve"> </w:t>
      </w:r>
      <w:r>
        <w:t>роль в</w:t>
      </w:r>
      <w:r>
        <w:rPr>
          <w:spacing w:val="-1"/>
        </w:rPr>
        <w:t xml:space="preserve"> </w:t>
      </w:r>
      <w:r>
        <w:t>истории</w:t>
      </w:r>
      <w:r>
        <w:rPr>
          <w:spacing w:val="-1"/>
        </w:rPr>
        <w:t xml:space="preserve"> </w:t>
      </w:r>
      <w:r>
        <w:t>России (XVI–XVII</w:t>
      </w:r>
      <w:r>
        <w:rPr>
          <w:spacing w:val="-3"/>
        </w:rPr>
        <w:t xml:space="preserve"> </w:t>
      </w:r>
      <w:r>
        <w:t>вв.).</w:t>
      </w:r>
    </w:p>
    <w:p w:rsidR="00445874" w:rsidRDefault="00182F3C">
      <w:pPr>
        <w:pStyle w:val="a5"/>
        <w:spacing w:before="1"/>
        <w:ind w:left="2410" w:right="3196" w:firstLine="0"/>
        <w:jc w:val="left"/>
      </w:pPr>
      <w:r>
        <w:t>Процесс закрепощения крестьян (XV–XVII вв.).</w:t>
      </w:r>
      <w:r>
        <w:rPr>
          <w:spacing w:val="1"/>
        </w:rPr>
        <w:t xml:space="preserve"> </w:t>
      </w:r>
      <w:r>
        <w:t>Социальные</w:t>
      </w:r>
      <w:r>
        <w:rPr>
          <w:spacing w:val="-5"/>
        </w:rPr>
        <w:t xml:space="preserve"> </w:t>
      </w:r>
      <w:r>
        <w:t>выступления</w:t>
      </w:r>
      <w:r>
        <w:rPr>
          <w:spacing w:val="-2"/>
        </w:rPr>
        <w:t xml:space="preserve"> </w:t>
      </w:r>
      <w:r>
        <w:t>в</w:t>
      </w:r>
      <w:r>
        <w:rPr>
          <w:spacing w:val="-3"/>
        </w:rPr>
        <w:t xml:space="preserve"> </w:t>
      </w:r>
      <w:r>
        <w:t>России</w:t>
      </w:r>
      <w:r>
        <w:rPr>
          <w:spacing w:val="-2"/>
        </w:rPr>
        <w:t xml:space="preserve"> </w:t>
      </w:r>
      <w:r>
        <w:t>в</w:t>
      </w:r>
      <w:r>
        <w:rPr>
          <w:spacing w:val="-3"/>
        </w:rPr>
        <w:t xml:space="preserve"> </w:t>
      </w:r>
      <w:r>
        <w:t>XVII</w:t>
      </w:r>
      <w:r>
        <w:rPr>
          <w:spacing w:val="-2"/>
        </w:rPr>
        <w:t xml:space="preserve"> </w:t>
      </w:r>
      <w:r>
        <w:t>–</w:t>
      </w:r>
      <w:r>
        <w:rPr>
          <w:spacing w:val="-2"/>
        </w:rPr>
        <w:t xml:space="preserve"> </w:t>
      </w:r>
      <w:r>
        <w:t>начале</w:t>
      </w:r>
      <w:r>
        <w:rPr>
          <w:spacing w:val="-3"/>
        </w:rPr>
        <w:t xml:space="preserve"> </w:t>
      </w:r>
      <w:r>
        <w:t>XХ в.</w:t>
      </w:r>
    </w:p>
    <w:p w:rsidR="00445874" w:rsidRDefault="00182F3C">
      <w:pPr>
        <w:pStyle w:val="a5"/>
        <w:ind w:left="2410" w:firstLine="0"/>
        <w:jc w:val="left"/>
      </w:pPr>
      <w:r>
        <w:t>Черты</w:t>
      </w:r>
      <w:r>
        <w:rPr>
          <w:spacing w:val="-3"/>
        </w:rPr>
        <w:t xml:space="preserve"> </w:t>
      </w:r>
      <w:r>
        <w:t>Нового</w:t>
      </w:r>
      <w:r>
        <w:rPr>
          <w:spacing w:val="-2"/>
        </w:rPr>
        <w:t xml:space="preserve"> </w:t>
      </w:r>
      <w:r>
        <w:t>времени</w:t>
      </w:r>
      <w:r>
        <w:rPr>
          <w:spacing w:val="-2"/>
        </w:rPr>
        <w:t xml:space="preserve"> </w:t>
      </w:r>
      <w:r>
        <w:t>в</w:t>
      </w:r>
      <w:r>
        <w:rPr>
          <w:spacing w:val="-3"/>
        </w:rPr>
        <w:t xml:space="preserve"> </w:t>
      </w:r>
      <w:r>
        <w:t>экономическом</w:t>
      </w:r>
      <w:r>
        <w:rPr>
          <w:spacing w:val="-3"/>
        </w:rPr>
        <w:t xml:space="preserve"> </w:t>
      </w:r>
      <w:r>
        <w:t>развитии</w:t>
      </w:r>
      <w:r>
        <w:rPr>
          <w:spacing w:val="-4"/>
        </w:rPr>
        <w:t xml:space="preserve"> </w:t>
      </w:r>
      <w:r>
        <w:t>России</w:t>
      </w:r>
      <w:r>
        <w:rPr>
          <w:spacing w:val="-2"/>
        </w:rPr>
        <w:t xml:space="preserve"> </w:t>
      </w:r>
      <w:r>
        <w:t>в</w:t>
      </w:r>
      <w:r>
        <w:rPr>
          <w:spacing w:val="-3"/>
        </w:rPr>
        <w:t xml:space="preserve"> </w:t>
      </w:r>
      <w:r>
        <w:t>XVII–XVIII</w:t>
      </w:r>
      <w:r>
        <w:rPr>
          <w:spacing w:val="-3"/>
        </w:rPr>
        <w:t xml:space="preserve"> </w:t>
      </w:r>
      <w:r>
        <w:t>вв.</w:t>
      </w:r>
    </w:p>
    <w:p w:rsidR="00445874" w:rsidRDefault="00182F3C">
      <w:pPr>
        <w:pStyle w:val="a5"/>
        <w:ind w:left="2410" w:firstLine="0"/>
        <w:jc w:val="left"/>
      </w:pPr>
      <w:r>
        <w:t>Внешняя</w:t>
      </w:r>
      <w:r>
        <w:rPr>
          <w:spacing w:val="7"/>
        </w:rPr>
        <w:t xml:space="preserve"> </w:t>
      </w:r>
      <w:r>
        <w:t>политика</w:t>
      </w:r>
      <w:r>
        <w:rPr>
          <w:spacing w:val="7"/>
        </w:rPr>
        <w:t xml:space="preserve"> </w:t>
      </w:r>
      <w:r>
        <w:t>России</w:t>
      </w:r>
      <w:r>
        <w:rPr>
          <w:spacing w:val="9"/>
        </w:rPr>
        <w:t xml:space="preserve"> </w:t>
      </w:r>
      <w:r>
        <w:t>в</w:t>
      </w:r>
      <w:r>
        <w:rPr>
          <w:spacing w:val="7"/>
        </w:rPr>
        <w:t xml:space="preserve"> </w:t>
      </w:r>
      <w:r>
        <w:t>XVIII–XIX</w:t>
      </w:r>
      <w:r>
        <w:rPr>
          <w:spacing w:val="10"/>
        </w:rPr>
        <w:t xml:space="preserve"> </w:t>
      </w:r>
      <w:r>
        <w:t>вв.</w:t>
      </w:r>
      <w:r>
        <w:rPr>
          <w:spacing w:val="10"/>
        </w:rPr>
        <w:t xml:space="preserve"> </w:t>
      </w:r>
      <w:r>
        <w:t>Борьба</w:t>
      </w:r>
      <w:r>
        <w:rPr>
          <w:spacing w:val="7"/>
        </w:rPr>
        <w:t xml:space="preserve"> </w:t>
      </w:r>
      <w:r>
        <w:t>России</w:t>
      </w:r>
      <w:r>
        <w:rPr>
          <w:spacing w:val="9"/>
        </w:rPr>
        <w:t xml:space="preserve"> </w:t>
      </w:r>
      <w:r>
        <w:t>за</w:t>
      </w:r>
      <w:r>
        <w:rPr>
          <w:spacing w:val="7"/>
        </w:rPr>
        <w:t xml:space="preserve"> </w:t>
      </w:r>
      <w:r>
        <w:t>выход</w:t>
      </w:r>
      <w:r>
        <w:rPr>
          <w:spacing w:val="12"/>
        </w:rPr>
        <w:t xml:space="preserve"> </w:t>
      </w:r>
      <w:r>
        <w:t>к</w:t>
      </w:r>
      <w:r>
        <w:rPr>
          <w:spacing w:val="6"/>
        </w:rPr>
        <w:t xml:space="preserve"> </w:t>
      </w:r>
      <w:r>
        <w:t>Балтийскому</w:t>
      </w:r>
    </w:p>
    <w:p w:rsidR="00445874" w:rsidRDefault="00182F3C">
      <w:pPr>
        <w:pStyle w:val="a5"/>
        <w:ind w:firstLine="0"/>
        <w:jc w:val="left"/>
      </w:pPr>
      <w:r>
        <w:t>и</w:t>
      </w:r>
      <w:r>
        <w:rPr>
          <w:spacing w:val="-3"/>
        </w:rPr>
        <w:t xml:space="preserve"> </w:t>
      </w:r>
      <w:r>
        <w:t>Черному</w:t>
      </w:r>
      <w:r>
        <w:rPr>
          <w:spacing w:val="-7"/>
        </w:rPr>
        <w:t xml:space="preserve"> </w:t>
      </w:r>
      <w:r>
        <w:t>морям.</w:t>
      </w:r>
      <w:r>
        <w:rPr>
          <w:spacing w:val="-2"/>
        </w:rPr>
        <w:t xml:space="preserve"> </w:t>
      </w:r>
      <w:r>
        <w:t>Русско-турецкие</w:t>
      </w:r>
      <w:r>
        <w:rPr>
          <w:spacing w:val="-3"/>
        </w:rPr>
        <w:t xml:space="preserve"> </w:t>
      </w:r>
      <w:r>
        <w:t>войны</w:t>
      </w:r>
      <w:r>
        <w:rPr>
          <w:spacing w:val="-2"/>
        </w:rPr>
        <w:t xml:space="preserve"> </w:t>
      </w:r>
      <w:r>
        <w:t>(XVIII–XIX</w:t>
      </w:r>
      <w:r>
        <w:rPr>
          <w:spacing w:val="-2"/>
        </w:rPr>
        <w:t xml:space="preserve"> </w:t>
      </w:r>
      <w:r>
        <w:t>вв.).</w:t>
      </w:r>
    </w:p>
    <w:p w:rsidR="00445874" w:rsidRDefault="00182F3C">
      <w:pPr>
        <w:pStyle w:val="a5"/>
        <w:ind w:left="2410" w:firstLine="0"/>
        <w:jc w:val="left"/>
      </w:pPr>
      <w:r>
        <w:t>Крестьянский</w:t>
      </w:r>
      <w:r>
        <w:rPr>
          <w:spacing w:val="-3"/>
        </w:rPr>
        <w:t xml:space="preserve"> </w:t>
      </w:r>
      <w:r>
        <w:t>вопрос</w:t>
      </w:r>
      <w:r>
        <w:rPr>
          <w:spacing w:val="-3"/>
        </w:rPr>
        <w:t xml:space="preserve"> </w:t>
      </w:r>
      <w:r>
        <w:t>и</w:t>
      </w:r>
      <w:r>
        <w:rPr>
          <w:spacing w:val="-4"/>
        </w:rPr>
        <w:t xml:space="preserve"> </w:t>
      </w:r>
      <w:r>
        <w:t>попытки</w:t>
      </w:r>
      <w:r>
        <w:rPr>
          <w:spacing w:val="-2"/>
        </w:rPr>
        <w:t xml:space="preserve"> </w:t>
      </w:r>
      <w:r>
        <w:t>его</w:t>
      </w:r>
      <w:r>
        <w:rPr>
          <w:spacing w:val="-3"/>
        </w:rPr>
        <w:t xml:space="preserve"> </w:t>
      </w:r>
      <w:r>
        <w:t>решения</w:t>
      </w:r>
      <w:r>
        <w:rPr>
          <w:spacing w:val="-2"/>
        </w:rPr>
        <w:t xml:space="preserve"> </w:t>
      </w:r>
      <w:r>
        <w:t>в</w:t>
      </w:r>
      <w:r>
        <w:rPr>
          <w:spacing w:val="-3"/>
        </w:rPr>
        <w:t xml:space="preserve"> </w:t>
      </w:r>
      <w:r>
        <w:t>России</w:t>
      </w:r>
      <w:r>
        <w:rPr>
          <w:spacing w:val="-2"/>
        </w:rPr>
        <w:t xml:space="preserve"> </w:t>
      </w:r>
      <w:r>
        <w:t>в</w:t>
      </w:r>
      <w:r>
        <w:rPr>
          <w:spacing w:val="-3"/>
        </w:rPr>
        <w:t xml:space="preserve"> </w:t>
      </w:r>
      <w:r>
        <w:t>XIX</w:t>
      </w:r>
      <w:r>
        <w:rPr>
          <w:spacing w:val="4"/>
        </w:rPr>
        <w:t xml:space="preserve"> </w:t>
      </w:r>
      <w:r>
        <w:t>в.</w:t>
      </w:r>
    </w:p>
    <w:p w:rsidR="00445874" w:rsidRDefault="00182F3C">
      <w:pPr>
        <w:pStyle w:val="a5"/>
        <w:jc w:val="left"/>
      </w:pPr>
      <w:r>
        <w:t>Власть</w:t>
      </w:r>
      <w:r>
        <w:rPr>
          <w:spacing w:val="52"/>
        </w:rPr>
        <w:t xml:space="preserve"> </w:t>
      </w:r>
      <w:r>
        <w:t>и</w:t>
      </w:r>
      <w:r>
        <w:rPr>
          <w:spacing w:val="51"/>
        </w:rPr>
        <w:t xml:space="preserve"> </w:t>
      </w:r>
      <w:r>
        <w:t>общество</w:t>
      </w:r>
      <w:r>
        <w:rPr>
          <w:spacing w:val="50"/>
        </w:rPr>
        <w:t xml:space="preserve"> </w:t>
      </w:r>
      <w:r>
        <w:t>в</w:t>
      </w:r>
      <w:r>
        <w:rPr>
          <w:spacing w:val="50"/>
        </w:rPr>
        <w:t xml:space="preserve"> </w:t>
      </w:r>
      <w:r>
        <w:t>России</w:t>
      </w:r>
      <w:r>
        <w:rPr>
          <w:spacing w:val="51"/>
        </w:rPr>
        <w:t xml:space="preserve"> </w:t>
      </w:r>
      <w:r>
        <w:t>в</w:t>
      </w:r>
      <w:r>
        <w:rPr>
          <w:spacing w:val="50"/>
        </w:rPr>
        <w:t xml:space="preserve"> </w:t>
      </w:r>
      <w:r>
        <w:t>XVIII</w:t>
      </w:r>
      <w:r>
        <w:rPr>
          <w:spacing w:val="51"/>
        </w:rPr>
        <w:t xml:space="preserve"> </w:t>
      </w:r>
      <w:r>
        <w:t>–</w:t>
      </w:r>
      <w:r>
        <w:rPr>
          <w:spacing w:val="50"/>
        </w:rPr>
        <w:t xml:space="preserve"> </w:t>
      </w:r>
      <w:r>
        <w:t>начале</w:t>
      </w:r>
      <w:r>
        <w:rPr>
          <w:spacing w:val="49"/>
        </w:rPr>
        <w:t xml:space="preserve"> </w:t>
      </w:r>
      <w:r>
        <w:t>XX</w:t>
      </w:r>
      <w:r>
        <w:rPr>
          <w:spacing w:val="-1"/>
        </w:rPr>
        <w:t xml:space="preserve"> </w:t>
      </w:r>
      <w:r>
        <w:t>в.:</w:t>
      </w:r>
      <w:r>
        <w:rPr>
          <w:spacing w:val="50"/>
        </w:rPr>
        <w:t xml:space="preserve"> </w:t>
      </w:r>
      <w:r>
        <w:t>самодержавная</w:t>
      </w:r>
      <w:r>
        <w:rPr>
          <w:spacing w:val="50"/>
        </w:rPr>
        <w:t xml:space="preserve"> </w:t>
      </w:r>
      <w:r>
        <w:t>монархия,</w:t>
      </w:r>
      <w:r>
        <w:rPr>
          <w:spacing w:val="-57"/>
        </w:rPr>
        <w:t xml:space="preserve"> </w:t>
      </w:r>
      <w:r>
        <w:t>эволюция</w:t>
      </w:r>
      <w:r>
        <w:rPr>
          <w:spacing w:val="-1"/>
        </w:rPr>
        <w:t xml:space="preserve"> </w:t>
      </w:r>
      <w:r>
        <w:t>отношений.</w:t>
      </w:r>
    </w:p>
    <w:p w:rsidR="00445874" w:rsidRDefault="00182F3C">
      <w:pPr>
        <w:pStyle w:val="a5"/>
        <w:ind w:left="2410" w:firstLine="0"/>
        <w:jc w:val="left"/>
      </w:pPr>
      <w:r>
        <w:t>Великие</w:t>
      </w:r>
      <w:r>
        <w:rPr>
          <w:spacing w:val="-3"/>
        </w:rPr>
        <w:t xml:space="preserve"> </w:t>
      </w:r>
      <w:r>
        <w:t>реформы</w:t>
      </w:r>
      <w:r>
        <w:rPr>
          <w:spacing w:val="-1"/>
        </w:rPr>
        <w:t xml:space="preserve"> </w:t>
      </w:r>
      <w:r>
        <w:t>1860–1870-х гг.:</w:t>
      </w:r>
      <w:r>
        <w:rPr>
          <w:spacing w:val="-2"/>
        </w:rPr>
        <w:t xml:space="preserve"> </w:t>
      </w:r>
      <w:r>
        <w:t>новые</w:t>
      </w:r>
      <w:r>
        <w:rPr>
          <w:spacing w:val="-3"/>
        </w:rPr>
        <w:t xml:space="preserve"> </w:t>
      </w:r>
      <w:r>
        <w:t>перспективы.</w:t>
      </w:r>
    </w:p>
    <w:p w:rsidR="00445874" w:rsidRDefault="00182F3C">
      <w:pPr>
        <w:pStyle w:val="a5"/>
        <w:ind w:left="2410" w:firstLine="0"/>
        <w:jc w:val="left"/>
      </w:pPr>
      <w:r>
        <w:t>Индустриальное</w:t>
      </w:r>
      <w:r>
        <w:rPr>
          <w:spacing w:val="12"/>
        </w:rPr>
        <w:t xml:space="preserve"> </w:t>
      </w:r>
      <w:r>
        <w:t>развитие</w:t>
      </w:r>
      <w:r>
        <w:rPr>
          <w:spacing w:val="12"/>
        </w:rPr>
        <w:t xml:space="preserve"> </w:t>
      </w:r>
      <w:r>
        <w:t>и</w:t>
      </w:r>
      <w:r>
        <w:rPr>
          <w:spacing w:val="14"/>
        </w:rPr>
        <w:t xml:space="preserve"> </w:t>
      </w:r>
      <w:r>
        <w:t>модернизационные</w:t>
      </w:r>
      <w:r>
        <w:rPr>
          <w:spacing w:val="12"/>
        </w:rPr>
        <w:t xml:space="preserve"> </w:t>
      </w:r>
      <w:r>
        <w:t>процессы</w:t>
      </w:r>
      <w:r>
        <w:rPr>
          <w:spacing w:val="14"/>
        </w:rPr>
        <w:t xml:space="preserve"> </w:t>
      </w:r>
      <w:r>
        <w:t>и</w:t>
      </w:r>
      <w:r>
        <w:rPr>
          <w:spacing w:val="14"/>
        </w:rPr>
        <w:t xml:space="preserve"> </w:t>
      </w:r>
      <w:r>
        <w:t>России</w:t>
      </w:r>
      <w:r>
        <w:rPr>
          <w:spacing w:val="22"/>
        </w:rPr>
        <w:t xml:space="preserve"> </w:t>
      </w:r>
      <w:r>
        <w:t>в</w:t>
      </w:r>
      <w:r>
        <w:rPr>
          <w:spacing w:val="10"/>
        </w:rPr>
        <w:t xml:space="preserve"> </w:t>
      </w:r>
      <w:r>
        <w:t>XIX</w:t>
      </w:r>
      <w:r>
        <w:rPr>
          <w:spacing w:val="14"/>
        </w:rPr>
        <w:t xml:space="preserve"> </w:t>
      </w:r>
      <w:r>
        <w:t>–</w:t>
      </w:r>
      <w:r>
        <w:rPr>
          <w:spacing w:val="13"/>
        </w:rPr>
        <w:t xml:space="preserve"> </w:t>
      </w:r>
      <w:r>
        <w:t>начале</w:t>
      </w:r>
    </w:p>
    <w:p w:rsidR="00445874" w:rsidRDefault="00182F3C">
      <w:pPr>
        <w:pStyle w:val="a5"/>
        <w:ind w:firstLine="0"/>
        <w:jc w:val="left"/>
      </w:pPr>
      <w:r>
        <w:t>XX</w:t>
      </w:r>
      <w:r>
        <w:rPr>
          <w:spacing w:val="-3"/>
        </w:rPr>
        <w:t xml:space="preserve"> </w:t>
      </w:r>
      <w:r>
        <w:t>в.</w:t>
      </w:r>
    </w:p>
    <w:p w:rsidR="00445874" w:rsidRDefault="00182F3C">
      <w:pPr>
        <w:pStyle w:val="a5"/>
        <w:ind w:left="2410" w:firstLine="0"/>
        <w:jc w:val="left"/>
      </w:pPr>
      <w:r>
        <w:t>Российские</w:t>
      </w:r>
      <w:r>
        <w:rPr>
          <w:spacing w:val="12"/>
        </w:rPr>
        <w:t xml:space="preserve"> </w:t>
      </w:r>
      <w:r>
        <w:t>первооткрыватели,</w:t>
      </w:r>
      <w:r>
        <w:rPr>
          <w:spacing w:val="15"/>
        </w:rPr>
        <w:t xml:space="preserve"> </w:t>
      </w:r>
      <w:r>
        <w:t>ученые,</w:t>
      </w:r>
      <w:r>
        <w:rPr>
          <w:spacing w:val="13"/>
        </w:rPr>
        <w:t xml:space="preserve"> </w:t>
      </w:r>
      <w:r>
        <w:t>изобретатели</w:t>
      </w:r>
      <w:r>
        <w:rPr>
          <w:spacing w:val="14"/>
        </w:rPr>
        <w:t xml:space="preserve"> </w:t>
      </w:r>
      <w:r>
        <w:t>XVII</w:t>
      </w:r>
      <w:r>
        <w:rPr>
          <w:spacing w:val="14"/>
        </w:rPr>
        <w:t xml:space="preserve"> </w:t>
      </w:r>
      <w:r>
        <w:t>–</w:t>
      </w:r>
      <w:r>
        <w:rPr>
          <w:spacing w:val="13"/>
        </w:rPr>
        <w:t xml:space="preserve"> </w:t>
      </w:r>
      <w:r>
        <w:t>начала</w:t>
      </w:r>
      <w:r>
        <w:rPr>
          <w:spacing w:val="15"/>
        </w:rPr>
        <w:t xml:space="preserve"> </w:t>
      </w:r>
      <w:r>
        <w:t>ХХ</w:t>
      </w:r>
      <w:r>
        <w:rPr>
          <w:spacing w:val="-2"/>
        </w:rPr>
        <w:t xml:space="preserve"> </w:t>
      </w:r>
      <w:r>
        <w:t>в.:</w:t>
      </w:r>
      <w:r>
        <w:rPr>
          <w:spacing w:val="13"/>
        </w:rPr>
        <w:t xml:space="preserve"> </w:t>
      </w:r>
      <w:r>
        <w:t>место</w:t>
      </w:r>
      <w:r>
        <w:rPr>
          <w:spacing w:val="14"/>
        </w:rPr>
        <w:t xml:space="preserve"> </w:t>
      </w:r>
      <w:r>
        <w:t>в</w:t>
      </w:r>
    </w:p>
    <w:p w:rsidR="00445874" w:rsidRDefault="00182F3C">
      <w:pPr>
        <w:pStyle w:val="a5"/>
        <w:ind w:firstLine="0"/>
        <w:jc w:val="left"/>
      </w:pPr>
      <w:r>
        <w:t>истории</w:t>
      </w:r>
      <w:r>
        <w:rPr>
          <w:spacing w:val="-4"/>
        </w:rPr>
        <w:t xml:space="preserve"> </w:t>
      </w:r>
      <w:r>
        <w:t>России</w:t>
      </w:r>
      <w:r>
        <w:rPr>
          <w:spacing w:val="-1"/>
        </w:rPr>
        <w:t xml:space="preserve"> </w:t>
      </w:r>
      <w:r>
        <w:t>и</w:t>
      </w:r>
      <w:r>
        <w:rPr>
          <w:spacing w:val="-2"/>
        </w:rPr>
        <w:t xml:space="preserve"> </w:t>
      </w:r>
      <w:r>
        <w:t>всемирной</w:t>
      </w:r>
      <w:r>
        <w:rPr>
          <w:spacing w:val="-3"/>
        </w:rPr>
        <w:t xml:space="preserve"> </w:t>
      </w:r>
      <w:r>
        <w:t>истории.</w:t>
      </w:r>
    </w:p>
    <w:p w:rsidR="00445874" w:rsidRDefault="00182F3C">
      <w:pPr>
        <w:pStyle w:val="a5"/>
        <w:ind w:left="2410" w:firstLine="0"/>
        <w:jc w:val="left"/>
      </w:pPr>
      <w:r>
        <w:t>Развитие</w:t>
      </w:r>
      <w:r>
        <w:rPr>
          <w:spacing w:val="7"/>
        </w:rPr>
        <w:t xml:space="preserve"> </w:t>
      </w:r>
      <w:r>
        <w:t>культуры</w:t>
      </w:r>
      <w:r>
        <w:rPr>
          <w:spacing w:val="69"/>
        </w:rPr>
        <w:t xml:space="preserve"> </w:t>
      </w:r>
      <w:r>
        <w:t>в</w:t>
      </w:r>
      <w:r>
        <w:rPr>
          <w:spacing w:val="69"/>
        </w:rPr>
        <w:t xml:space="preserve"> </w:t>
      </w:r>
      <w:r>
        <w:t>России</w:t>
      </w:r>
      <w:r>
        <w:rPr>
          <w:spacing w:val="69"/>
        </w:rPr>
        <w:t xml:space="preserve"> </w:t>
      </w:r>
      <w:r>
        <w:t>в</w:t>
      </w:r>
      <w:r>
        <w:rPr>
          <w:spacing w:val="67"/>
        </w:rPr>
        <w:t xml:space="preserve"> </w:t>
      </w:r>
      <w:r>
        <w:t>XVII</w:t>
      </w:r>
      <w:r>
        <w:rPr>
          <w:spacing w:val="71"/>
        </w:rPr>
        <w:t xml:space="preserve"> </w:t>
      </w:r>
      <w:r>
        <w:t>–</w:t>
      </w:r>
      <w:r>
        <w:rPr>
          <w:spacing w:val="67"/>
        </w:rPr>
        <w:t xml:space="preserve"> </w:t>
      </w:r>
      <w:r>
        <w:t>начале</w:t>
      </w:r>
      <w:r>
        <w:rPr>
          <w:spacing w:val="69"/>
        </w:rPr>
        <w:t xml:space="preserve"> </w:t>
      </w:r>
      <w:r>
        <w:t>XX</w:t>
      </w:r>
      <w:r>
        <w:rPr>
          <w:spacing w:val="-2"/>
        </w:rPr>
        <w:t xml:space="preserve"> </w:t>
      </w:r>
      <w:r>
        <w:t>в.:</w:t>
      </w:r>
      <w:r>
        <w:rPr>
          <w:spacing w:val="68"/>
        </w:rPr>
        <w:t xml:space="preserve"> </w:t>
      </w:r>
      <w:r>
        <w:t>традиции,</w:t>
      </w:r>
      <w:r>
        <w:rPr>
          <w:spacing w:val="67"/>
        </w:rPr>
        <w:t xml:space="preserve"> </w:t>
      </w:r>
      <w:r>
        <w:t>новые</w:t>
      </w:r>
      <w:r>
        <w:rPr>
          <w:spacing w:val="67"/>
        </w:rPr>
        <w:t xml:space="preserve"> </w:t>
      </w:r>
      <w:r>
        <w:t>веяния,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firstLine="0"/>
      </w:pPr>
      <w:r>
        <w:t>обращение к основам национальных культур. Архитектурные стили в России в XVII –</w:t>
      </w:r>
      <w:r>
        <w:rPr>
          <w:spacing w:val="1"/>
        </w:rPr>
        <w:t xml:space="preserve"> </w:t>
      </w:r>
      <w:r>
        <w:t>начале</w:t>
      </w:r>
      <w:r>
        <w:rPr>
          <w:spacing w:val="-2"/>
        </w:rPr>
        <w:t xml:space="preserve"> </w:t>
      </w:r>
      <w:r>
        <w:t>XX</w:t>
      </w:r>
      <w:r>
        <w:rPr>
          <w:spacing w:val="1"/>
        </w:rPr>
        <w:t xml:space="preserve"> </w:t>
      </w:r>
      <w:r>
        <w:t>в.</w:t>
      </w:r>
    </w:p>
    <w:p w:rsidR="00445874" w:rsidRDefault="00182F3C">
      <w:pPr>
        <w:pStyle w:val="1"/>
        <w:ind w:right="593" w:firstLine="707"/>
      </w:pPr>
      <w:r>
        <w:t>Планируемые результаты освоения программы по истории на уровне среднего</w:t>
      </w:r>
      <w:r>
        <w:rPr>
          <w:spacing w:val="-57"/>
        </w:rPr>
        <w:t xml:space="preserve"> </w:t>
      </w:r>
      <w:r>
        <w:t>общего</w:t>
      </w:r>
      <w:r>
        <w:rPr>
          <w:spacing w:val="-1"/>
        </w:rPr>
        <w:t xml:space="preserve"> </w:t>
      </w:r>
      <w:r>
        <w:t>образования.</w:t>
      </w:r>
    </w:p>
    <w:p w:rsidR="00445874" w:rsidRDefault="00182F3C">
      <w:pPr>
        <w:pStyle w:val="a5"/>
        <w:ind w:right="587"/>
      </w:pPr>
      <w:r>
        <w:t>В положениях ФГОС СОО содержатся требования к личностным, 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учебных</w:t>
      </w:r>
      <w:r>
        <w:rPr>
          <w:spacing w:val="1"/>
        </w:rPr>
        <w:t xml:space="preserve"> </w:t>
      </w:r>
      <w:r>
        <w:t>программ</w:t>
      </w:r>
      <w:r>
        <w:rPr>
          <w:spacing w:val="1"/>
        </w:rPr>
        <w:t xml:space="preserve"> </w:t>
      </w:r>
      <w:r>
        <w:t>по</w:t>
      </w:r>
      <w:r>
        <w:rPr>
          <w:spacing w:val="1"/>
        </w:rPr>
        <w:t xml:space="preserve"> </w:t>
      </w:r>
      <w:r>
        <w:t>общеобразовательным</w:t>
      </w:r>
      <w:r>
        <w:rPr>
          <w:spacing w:val="-3"/>
        </w:rPr>
        <w:t xml:space="preserve"> </w:t>
      </w:r>
      <w:r>
        <w:t>предметам.</w:t>
      </w:r>
    </w:p>
    <w:p w:rsidR="00445874" w:rsidRDefault="00182F3C">
      <w:pPr>
        <w:pStyle w:val="1"/>
        <w:spacing w:before="0"/>
        <w:ind w:right="591" w:firstLine="707"/>
      </w:pPr>
      <w:r>
        <w:t>В</w:t>
      </w:r>
      <w:r>
        <w:rPr>
          <w:spacing w:val="1"/>
        </w:rPr>
        <w:t xml:space="preserve"> </w:t>
      </w:r>
      <w:r>
        <w:t>результате</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3"/>
        </w:rPr>
        <w:t xml:space="preserve"> </w:t>
      </w:r>
      <w:r>
        <w:t>результаты:</w:t>
      </w:r>
    </w:p>
    <w:p w:rsidR="00445874" w:rsidRDefault="00182F3C">
      <w:pPr>
        <w:pStyle w:val="a9"/>
        <w:numPr>
          <w:ilvl w:val="0"/>
          <w:numId w:val="1"/>
        </w:numPr>
        <w:tabs>
          <w:tab w:val="left" w:pos="2670"/>
        </w:tabs>
        <w:spacing w:line="271" w:lineRule="exact"/>
        <w:jc w:val="both"/>
        <w:rPr>
          <w:sz w:val="24"/>
        </w:rPr>
      </w:pPr>
      <w:r>
        <w:rPr>
          <w:sz w:val="24"/>
        </w:rPr>
        <w:t>гражданского</w:t>
      </w:r>
      <w:r>
        <w:rPr>
          <w:spacing w:val="-4"/>
          <w:sz w:val="24"/>
        </w:rPr>
        <w:t xml:space="preserve"> </w:t>
      </w:r>
      <w:r>
        <w:rPr>
          <w:sz w:val="24"/>
        </w:rPr>
        <w:t>воспитания:</w:t>
      </w:r>
    </w:p>
    <w:p w:rsidR="00445874" w:rsidRDefault="00182F3C">
      <w:pPr>
        <w:pStyle w:val="a5"/>
        <w:ind w:right="595"/>
      </w:pPr>
      <w:r>
        <w:t>осмысление сложившихся в российской истории традиций гражданского служения</w:t>
      </w:r>
      <w:r>
        <w:rPr>
          <w:spacing w:val="1"/>
        </w:rPr>
        <w:t xml:space="preserve"> </w:t>
      </w:r>
      <w:r>
        <w:t>Отечеству;</w:t>
      </w:r>
    </w:p>
    <w:p w:rsidR="00445874" w:rsidRDefault="00182F3C">
      <w:pPr>
        <w:pStyle w:val="a5"/>
        <w:ind w:right="583"/>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осознание</w:t>
      </w:r>
      <w:r>
        <w:rPr>
          <w:spacing w:val="1"/>
        </w:rPr>
        <w:t xml:space="preserve"> </w:t>
      </w:r>
      <w:r>
        <w:t>исторического</w:t>
      </w:r>
      <w:r>
        <w:rPr>
          <w:spacing w:val="1"/>
        </w:rPr>
        <w:t xml:space="preserve"> </w:t>
      </w:r>
      <w:r>
        <w:t>значения</w:t>
      </w:r>
      <w:r>
        <w:rPr>
          <w:spacing w:val="1"/>
        </w:rPr>
        <w:t xml:space="preserve"> </w:t>
      </w:r>
      <w:r>
        <w:t>конституционного</w:t>
      </w:r>
      <w:r>
        <w:rPr>
          <w:spacing w:val="1"/>
        </w:rPr>
        <w:t xml:space="preserve"> </w:t>
      </w:r>
      <w:r>
        <w:t>развития</w:t>
      </w:r>
      <w:r>
        <w:rPr>
          <w:spacing w:val="1"/>
        </w:rPr>
        <w:t xml:space="preserve"> </w:t>
      </w:r>
      <w:r>
        <w:t>России,</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445874" w:rsidRDefault="00182F3C">
      <w:pPr>
        <w:pStyle w:val="a5"/>
        <w:spacing w:before="1"/>
        <w:ind w:right="583"/>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2"/>
        </w:rPr>
        <w:t xml:space="preserve"> </w:t>
      </w:r>
      <w:r>
        <w:t>ценностей;</w:t>
      </w:r>
    </w:p>
    <w:p w:rsidR="00445874" w:rsidRDefault="00182F3C">
      <w:pPr>
        <w:pStyle w:val="a5"/>
        <w:ind w:right="589"/>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этническим</w:t>
      </w:r>
      <w:r>
        <w:rPr>
          <w:spacing w:val="1"/>
        </w:rPr>
        <w:t xml:space="preserve"> </w:t>
      </w:r>
      <w:r>
        <w:t>признакам;</w:t>
      </w:r>
    </w:p>
    <w:p w:rsidR="00445874" w:rsidRDefault="00182F3C">
      <w:pPr>
        <w:pStyle w:val="a5"/>
        <w:ind w:right="592"/>
      </w:pPr>
      <w:r>
        <w:t>готовность вести совместную деятельность в интересах гражданского общества,</w:t>
      </w:r>
      <w:r>
        <w:rPr>
          <w:spacing w:val="1"/>
        </w:rPr>
        <w:t xml:space="preserve"> </w:t>
      </w:r>
      <w:r>
        <w:t>участвовать в</w:t>
      </w:r>
      <w:r>
        <w:rPr>
          <w:spacing w:val="-1"/>
        </w:rPr>
        <w:t xml:space="preserve"> </w:t>
      </w:r>
      <w:r>
        <w:t>самоуправлении</w:t>
      </w:r>
      <w:r>
        <w:rPr>
          <w:spacing w:val="2"/>
        </w:rPr>
        <w:t xml:space="preserve"> </w:t>
      </w:r>
      <w:r>
        <w:t>в</w:t>
      </w:r>
      <w:r>
        <w:rPr>
          <w:spacing w:val="-1"/>
        </w:rPr>
        <w:t xml:space="preserve"> </w:t>
      </w:r>
      <w:r>
        <w:t>образовательной организации;</w:t>
      </w:r>
    </w:p>
    <w:p w:rsidR="00445874" w:rsidRDefault="00182F3C">
      <w:pPr>
        <w:pStyle w:val="a5"/>
        <w:ind w:right="585"/>
      </w:pP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1"/>
        </w:rPr>
        <w:t xml:space="preserve"> </w:t>
      </w:r>
      <w:r>
        <w:t>и назначением;</w:t>
      </w:r>
    </w:p>
    <w:p w:rsidR="00445874" w:rsidRDefault="00182F3C">
      <w:pPr>
        <w:pStyle w:val="a5"/>
        <w:ind w:left="2410" w:firstLine="0"/>
      </w:pPr>
      <w:r>
        <w:t>готовность</w:t>
      </w:r>
      <w:r>
        <w:rPr>
          <w:spacing w:val="-4"/>
        </w:rPr>
        <w:t xml:space="preserve"> </w:t>
      </w:r>
      <w:r>
        <w:t>к</w:t>
      </w:r>
      <w:r>
        <w:rPr>
          <w:spacing w:val="-5"/>
        </w:rPr>
        <w:t xml:space="preserve"> </w:t>
      </w:r>
      <w:r>
        <w:t>гуманитарной</w:t>
      </w:r>
      <w:r>
        <w:rPr>
          <w:spacing w:val="-5"/>
        </w:rPr>
        <w:t xml:space="preserve"> </w:t>
      </w:r>
      <w:r>
        <w:t>и</w:t>
      </w:r>
      <w:r>
        <w:rPr>
          <w:spacing w:val="-5"/>
        </w:rPr>
        <w:t xml:space="preserve"> </w:t>
      </w:r>
      <w:r>
        <w:t>волонтерской</w:t>
      </w:r>
      <w:r>
        <w:rPr>
          <w:spacing w:val="-4"/>
        </w:rPr>
        <w:t xml:space="preserve"> </w:t>
      </w:r>
      <w:r>
        <w:t>деятельности;</w:t>
      </w:r>
    </w:p>
    <w:p w:rsidR="00445874" w:rsidRDefault="00182F3C">
      <w:pPr>
        <w:pStyle w:val="a9"/>
        <w:numPr>
          <w:ilvl w:val="0"/>
          <w:numId w:val="1"/>
        </w:numPr>
        <w:tabs>
          <w:tab w:val="left" w:pos="2670"/>
        </w:tabs>
        <w:jc w:val="both"/>
        <w:rPr>
          <w:sz w:val="24"/>
        </w:rPr>
      </w:pPr>
      <w:r>
        <w:rPr>
          <w:sz w:val="24"/>
        </w:rPr>
        <w:t>патриотического</w:t>
      </w:r>
      <w:r>
        <w:rPr>
          <w:spacing w:val="-8"/>
          <w:sz w:val="24"/>
        </w:rPr>
        <w:t xml:space="preserve"> </w:t>
      </w:r>
      <w:r>
        <w:rPr>
          <w:sz w:val="24"/>
        </w:rPr>
        <w:t>воспитания:</w:t>
      </w:r>
    </w:p>
    <w:p w:rsidR="00445874" w:rsidRDefault="00182F3C">
      <w:pPr>
        <w:pStyle w:val="a5"/>
        <w:ind w:right="587"/>
      </w:pPr>
      <w:r>
        <w:t>сформированность российской гражданской идентичности, патриотизма, уважения</w:t>
      </w:r>
      <w:r>
        <w:rPr>
          <w:spacing w:val="1"/>
        </w:rPr>
        <w:t xml:space="preserve"> </w:t>
      </w:r>
      <w:r>
        <w:t>к своему народу, чувства ответственности перед Родиной, гордости за свою страну, свой</w:t>
      </w:r>
      <w:r>
        <w:rPr>
          <w:spacing w:val="1"/>
        </w:rPr>
        <w:t xml:space="preserve"> </w:t>
      </w:r>
      <w:r>
        <w:t>край,</w:t>
      </w:r>
      <w:r>
        <w:rPr>
          <w:spacing w:val="-2"/>
        </w:rPr>
        <w:t xml:space="preserve"> </w:t>
      </w:r>
      <w:r>
        <w:t>свой</w:t>
      </w:r>
      <w:r>
        <w:rPr>
          <w:spacing w:val="-2"/>
        </w:rPr>
        <w:t xml:space="preserve"> </w:t>
      </w:r>
      <w:r>
        <w:t>язык</w:t>
      </w:r>
      <w:r>
        <w:rPr>
          <w:spacing w:val="-3"/>
        </w:rPr>
        <w:t xml:space="preserve"> </w:t>
      </w:r>
      <w:r>
        <w:t>и</w:t>
      </w:r>
      <w:r>
        <w:rPr>
          <w:spacing w:val="-2"/>
        </w:rPr>
        <w:t xml:space="preserve"> </w:t>
      </w:r>
      <w:r>
        <w:t>культуру, прошлое</w:t>
      </w:r>
      <w:r>
        <w:rPr>
          <w:spacing w:val="-2"/>
        </w:rPr>
        <w:t xml:space="preserve"> </w:t>
      </w:r>
      <w:r>
        <w:t>и</w:t>
      </w:r>
      <w:r>
        <w:rPr>
          <w:spacing w:val="-2"/>
        </w:rPr>
        <w:t xml:space="preserve"> </w:t>
      </w:r>
      <w:r>
        <w:t>настоящее</w:t>
      </w:r>
      <w:r>
        <w:rPr>
          <w:spacing w:val="-2"/>
        </w:rPr>
        <w:t xml:space="preserve"> </w:t>
      </w:r>
      <w:r>
        <w:t>многонационального</w:t>
      </w:r>
      <w:r>
        <w:rPr>
          <w:spacing w:val="-3"/>
        </w:rPr>
        <w:t xml:space="preserve"> </w:t>
      </w:r>
      <w:r>
        <w:t>народа</w:t>
      </w:r>
      <w:r>
        <w:rPr>
          <w:spacing w:val="-3"/>
        </w:rPr>
        <w:t xml:space="preserve"> </w:t>
      </w:r>
      <w:r>
        <w:t>России;</w:t>
      </w:r>
    </w:p>
    <w:p w:rsidR="00445874" w:rsidRDefault="00182F3C">
      <w:pPr>
        <w:pStyle w:val="a5"/>
        <w:ind w:right="582"/>
      </w:pPr>
      <w:r>
        <w:t>ценностное отношение к государственным символам, историческому и природному</w:t>
      </w:r>
      <w:r>
        <w:rPr>
          <w:spacing w:val="-57"/>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57"/>
        </w:rPr>
        <w:t xml:space="preserve"> </w:t>
      </w:r>
      <w:r>
        <w:t>искусстве,</w:t>
      </w:r>
      <w:r>
        <w:rPr>
          <w:spacing w:val="-1"/>
        </w:rPr>
        <w:t xml:space="preserve"> </w:t>
      </w:r>
      <w:r>
        <w:t>спорте, технологиях, труде;</w:t>
      </w:r>
    </w:p>
    <w:p w:rsidR="00445874" w:rsidRDefault="00182F3C">
      <w:pPr>
        <w:pStyle w:val="a5"/>
        <w:spacing w:before="1"/>
        <w:ind w:right="590"/>
      </w:pPr>
      <w:r>
        <w:t>идейная</w:t>
      </w:r>
      <w:r>
        <w:rPr>
          <w:spacing w:val="1"/>
        </w:rPr>
        <w:t xml:space="preserve"> </w:t>
      </w:r>
      <w:r>
        <w:t>убежденность,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и</w:t>
      </w:r>
      <w:r>
        <w:rPr>
          <w:spacing w:val="1"/>
        </w:rPr>
        <w:t xml:space="preserve"> </w:t>
      </w:r>
      <w:r>
        <w:t>его</w:t>
      </w:r>
      <w:r>
        <w:rPr>
          <w:spacing w:val="1"/>
        </w:rPr>
        <w:t xml:space="preserve"> </w:t>
      </w:r>
      <w:r>
        <w:t>защите,</w:t>
      </w:r>
      <w:r>
        <w:rPr>
          <w:spacing w:val="1"/>
        </w:rPr>
        <w:t xml:space="preserve"> </w:t>
      </w:r>
      <w:r>
        <w:t>ответственность за</w:t>
      </w:r>
      <w:r>
        <w:rPr>
          <w:spacing w:val="-1"/>
        </w:rPr>
        <w:t xml:space="preserve"> </w:t>
      </w:r>
      <w:r>
        <w:t>его</w:t>
      </w:r>
      <w:r>
        <w:rPr>
          <w:spacing w:val="-1"/>
        </w:rPr>
        <w:t xml:space="preserve"> </w:t>
      </w:r>
      <w:r>
        <w:t>судьбу;</w:t>
      </w:r>
    </w:p>
    <w:p w:rsidR="00445874" w:rsidRDefault="00182F3C">
      <w:pPr>
        <w:pStyle w:val="a9"/>
        <w:numPr>
          <w:ilvl w:val="0"/>
          <w:numId w:val="1"/>
        </w:numPr>
        <w:tabs>
          <w:tab w:val="left" w:pos="2670"/>
        </w:tabs>
        <w:jc w:val="both"/>
        <w:rPr>
          <w:sz w:val="24"/>
        </w:rPr>
      </w:pPr>
      <w:r>
        <w:rPr>
          <w:sz w:val="24"/>
        </w:rPr>
        <w:t>духовно-нравственного</w:t>
      </w:r>
      <w:r>
        <w:rPr>
          <w:spacing w:val="-5"/>
          <w:sz w:val="24"/>
        </w:rPr>
        <w:t xml:space="preserve"> </w:t>
      </w:r>
      <w:r>
        <w:rPr>
          <w:sz w:val="24"/>
        </w:rPr>
        <w:t>воспитания:</w:t>
      </w:r>
    </w:p>
    <w:p w:rsidR="00445874" w:rsidRDefault="00182F3C">
      <w:pPr>
        <w:pStyle w:val="a5"/>
        <w:ind w:right="592"/>
      </w:pPr>
      <w:r>
        <w:t>личностное</w:t>
      </w:r>
      <w:r>
        <w:rPr>
          <w:spacing w:val="1"/>
        </w:rPr>
        <w:t xml:space="preserve"> </w:t>
      </w:r>
      <w:r>
        <w:t>осмысление</w:t>
      </w:r>
      <w:r>
        <w:rPr>
          <w:spacing w:val="1"/>
        </w:rPr>
        <w:t xml:space="preserve"> </w:t>
      </w:r>
      <w:r>
        <w:t>и</w:t>
      </w:r>
      <w:r>
        <w:rPr>
          <w:spacing w:val="1"/>
        </w:rPr>
        <w:t xml:space="preserve"> </w:t>
      </w:r>
      <w:r>
        <w:t>принятие</w:t>
      </w:r>
      <w:r>
        <w:rPr>
          <w:spacing w:val="1"/>
        </w:rPr>
        <w:t xml:space="preserve"> </w:t>
      </w:r>
      <w:r>
        <w:t>сущности</w:t>
      </w:r>
      <w:r>
        <w:rPr>
          <w:spacing w:val="1"/>
        </w:rPr>
        <w:t xml:space="preserve"> </w:t>
      </w:r>
      <w:r>
        <w:t>и</w:t>
      </w:r>
      <w:r>
        <w:rPr>
          <w:spacing w:val="1"/>
        </w:rPr>
        <w:t xml:space="preserve"> </w:t>
      </w:r>
      <w:r>
        <w:t>значения</w:t>
      </w:r>
      <w:r>
        <w:rPr>
          <w:spacing w:val="1"/>
        </w:rPr>
        <w:t xml:space="preserve"> </w:t>
      </w:r>
      <w:r>
        <w:t>исторически</w:t>
      </w:r>
      <w:r>
        <w:rPr>
          <w:spacing w:val="1"/>
        </w:rPr>
        <w:t xml:space="preserve"> </w:t>
      </w:r>
      <w:r>
        <w:t>сложившихся</w:t>
      </w:r>
      <w:r>
        <w:rPr>
          <w:spacing w:val="-2"/>
        </w:rPr>
        <w:t xml:space="preserve"> </w:t>
      </w:r>
      <w:r>
        <w:t>и</w:t>
      </w:r>
      <w:r>
        <w:rPr>
          <w:spacing w:val="-2"/>
        </w:rPr>
        <w:t xml:space="preserve"> </w:t>
      </w:r>
      <w:r>
        <w:t>развивавшихся</w:t>
      </w:r>
      <w:r>
        <w:rPr>
          <w:spacing w:val="-2"/>
        </w:rPr>
        <w:t xml:space="preserve"> </w:t>
      </w:r>
      <w:r>
        <w:t>духовно-нравственных</w:t>
      </w:r>
      <w:r>
        <w:rPr>
          <w:spacing w:val="-3"/>
        </w:rPr>
        <w:t xml:space="preserve"> </w:t>
      </w:r>
      <w:r>
        <w:t>ценностей</w:t>
      </w:r>
      <w:r>
        <w:rPr>
          <w:spacing w:val="-1"/>
        </w:rPr>
        <w:t xml:space="preserve"> </w:t>
      </w:r>
      <w:r>
        <w:t>российского</w:t>
      </w:r>
      <w:r>
        <w:rPr>
          <w:spacing w:val="-2"/>
        </w:rPr>
        <w:t xml:space="preserve"> </w:t>
      </w:r>
      <w:r>
        <w:t>народа;</w:t>
      </w:r>
    </w:p>
    <w:p w:rsidR="00445874" w:rsidRDefault="00182F3C">
      <w:pPr>
        <w:pStyle w:val="a5"/>
        <w:ind w:left="2410" w:firstLine="0"/>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445874" w:rsidRDefault="00182F3C">
      <w:pPr>
        <w:pStyle w:val="a5"/>
        <w:ind w:right="588"/>
      </w:pPr>
      <w:r>
        <w:t>способность оценивать ситуации нравственного выбора и принимать осознанные</w:t>
      </w:r>
      <w:r>
        <w:rPr>
          <w:spacing w:val="1"/>
        </w:rPr>
        <w:t xml:space="preserve"> </w:t>
      </w:r>
      <w:r>
        <w:t>решения,</w:t>
      </w:r>
      <w:r>
        <w:rPr>
          <w:spacing w:val="1"/>
        </w:rPr>
        <w:t xml:space="preserve"> </w:t>
      </w:r>
      <w:r>
        <w:t>ориентируясь</w:t>
      </w:r>
      <w:r>
        <w:rPr>
          <w:spacing w:val="1"/>
        </w:rPr>
        <w:t xml:space="preserve"> </w:t>
      </w:r>
      <w:r>
        <w:t>на</w:t>
      </w:r>
      <w:r>
        <w:rPr>
          <w:spacing w:val="1"/>
        </w:rPr>
        <w:t xml:space="preserve"> </w:t>
      </w:r>
      <w:r>
        <w:t>морально-нравственные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современного</w:t>
      </w:r>
      <w:r>
        <w:rPr>
          <w:spacing w:val="1"/>
        </w:rPr>
        <w:t xml:space="preserve"> </w:t>
      </w:r>
      <w:r>
        <w:t>российского</w:t>
      </w:r>
      <w:r>
        <w:rPr>
          <w:spacing w:val="-1"/>
        </w:rPr>
        <w:t xml:space="preserve"> </w:t>
      </w:r>
      <w:r>
        <w:t>общества;</w:t>
      </w:r>
    </w:p>
    <w:p w:rsidR="00445874" w:rsidRDefault="00182F3C">
      <w:pPr>
        <w:pStyle w:val="a5"/>
        <w:ind w:left="2410" w:right="585" w:firstLine="0"/>
      </w:pPr>
      <w:r>
        <w:t>понимание значения личного вклада в построение устойчивого будущего;</w:t>
      </w:r>
      <w:r>
        <w:rPr>
          <w:spacing w:val="1"/>
        </w:rPr>
        <w:t xml:space="preserve"> </w:t>
      </w:r>
      <w:r>
        <w:t>ответственное</w:t>
      </w:r>
      <w:r>
        <w:rPr>
          <w:spacing w:val="11"/>
        </w:rPr>
        <w:t xml:space="preserve"> </w:t>
      </w:r>
      <w:r>
        <w:t>отношение</w:t>
      </w:r>
      <w:r>
        <w:rPr>
          <w:spacing w:val="11"/>
        </w:rPr>
        <w:t xml:space="preserve"> </w:t>
      </w:r>
      <w:r>
        <w:t>к</w:t>
      </w:r>
      <w:r>
        <w:rPr>
          <w:spacing w:val="12"/>
        </w:rPr>
        <w:t xml:space="preserve"> </w:t>
      </w:r>
      <w:r>
        <w:t>своим</w:t>
      </w:r>
      <w:r>
        <w:rPr>
          <w:spacing w:val="11"/>
        </w:rPr>
        <w:t xml:space="preserve"> </w:t>
      </w:r>
      <w:r>
        <w:t>родителям,</w:t>
      </w:r>
      <w:r>
        <w:rPr>
          <w:spacing w:val="10"/>
        </w:rPr>
        <w:t xml:space="preserve"> </w:t>
      </w:r>
      <w:r>
        <w:t>представителям</w:t>
      </w:r>
      <w:r>
        <w:rPr>
          <w:spacing w:val="11"/>
        </w:rPr>
        <w:t xml:space="preserve"> </w:t>
      </w:r>
      <w:r>
        <w:t>старших</w:t>
      </w:r>
      <w:r>
        <w:rPr>
          <w:spacing w:val="11"/>
        </w:rPr>
        <w:t xml:space="preserve"> </w:t>
      </w:r>
      <w:r>
        <w:t>поколений,</w:t>
      </w:r>
    </w:p>
    <w:p w:rsidR="00445874" w:rsidRDefault="00182F3C">
      <w:pPr>
        <w:pStyle w:val="a5"/>
        <w:ind w:right="593" w:firstLine="0"/>
      </w:pPr>
      <w:r>
        <w:t>осознание значения создания семьи</w:t>
      </w:r>
      <w:r>
        <w:rPr>
          <w:spacing w:val="1"/>
        </w:rPr>
        <w:t xml:space="preserve"> </w:t>
      </w:r>
      <w:r>
        <w:t>на основе принятия ценностей</w:t>
      </w:r>
      <w:r>
        <w:rPr>
          <w:spacing w:val="1"/>
        </w:rPr>
        <w:t xml:space="preserve"> </w:t>
      </w:r>
      <w:r>
        <w:t>семейной</w:t>
      </w:r>
      <w:r>
        <w:rPr>
          <w:spacing w:val="1"/>
        </w:rPr>
        <w:t xml:space="preserve"> </w:t>
      </w:r>
      <w:r>
        <w:t>жизни в</w:t>
      </w:r>
      <w:r>
        <w:rPr>
          <w:spacing w:val="1"/>
        </w:rPr>
        <w:t xml:space="preserve"> </w:t>
      </w:r>
      <w:r>
        <w:t>соответствии</w:t>
      </w:r>
      <w:r>
        <w:rPr>
          <w:spacing w:val="-1"/>
        </w:rPr>
        <w:t xml:space="preserve"> </w:t>
      </w:r>
      <w:r>
        <w:t>с</w:t>
      </w:r>
      <w:r>
        <w:rPr>
          <w:spacing w:val="-1"/>
        </w:rPr>
        <w:t xml:space="preserve"> </w:t>
      </w:r>
      <w:r>
        <w:t>традициями народов России;</w:t>
      </w:r>
    </w:p>
    <w:p w:rsidR="00445874" w:rsidRDefault="00182F3C">
      <w:pPr>
        <w:pStyle w:val="a9"/>
        <w:numPr>
          <w:ilvl w:val="0"/>
          <w:numId w:val="1"/>
        </w:numPr>
        <w:tabs>
          <w:tab w:val="left" w:pos="2670"/>
        </w:tabs>
        <w:rPr>
          <w:sz w:val="24"/>
        </w:rPr>
      </w:pPr>
      <w:r>
        <w:rPr>
          <w:sz w:val="24"/>
        </w:rPr>
        <w:t>эстетического</w:t>
      </w:r>
      <w:r>
        <w:rPr>
          <w:spacing w:val="-4"/>
          <w:sz w:val="24"/>
        </w:rPr>
        <w:t xml:space="preserve"> </w:t>
      </w:r>
      <w:r>
        <w:rPr>
          <w:sz w:val="24"/>
        </w:rPr>
        <w:t>воспитания:</w:t>
      </w:r>
    </w:p>
    <w:p w:rsidR="00445874" w:rsidRDefault="00182F3C">
      <w:pPr>
        <w:pStyle w:val="a5"/>
        <w:spacing w:before="1"/>
        <w:ind w:right="580"/>
        <w:jc w:val="left"/>
      </w:pPr>
      <w:r>
        <w:t>представление</w:t>
      </w:r>
      <w:r>
        <w:rPr>
          <w:spacing w:val="39"/>
        </w:rPr>
        <w:t xml:space="preserve"> </w:t>
      </w:r>
      <w:r>
        <w:t>об</w:t>
      </w:r>
      <w:r>
        <w:rPr>
          <w:spacing w:val="40"/>
        </w:rPr>
        <w:t xml:space="preserve"> </w:t>
      </w:r>
      <w:r>
        <w:t>исторически</w:t>
      </w:r>
      <w:r>
        <w:rPr>
          <w:spacing w:val="40"/>
        </w:rPr>
        <w:t xml:space="preserve"> </w:t>
      </w:r>
      <w:r>
        <w:t>сложившемся</w:t>
      </w:r>
      <w:r>
        <w:rPr>
          <w:spacing w:val="39"/>
        </w:rPr>
        <w:t xml:space="preserve"> </w:t>
      </w:r>
      <w:r>
        <w:t>культурном</w:t>
      </w:r>
      <w:r>
        <w:rPr>
          <w:spacing w:val="39"/>
        </w:rPr>
        <w:t xml:space="preserve"> </w:t>
      </w:r>
      <w:r>
        <w:t>многообразии</w:t>
      </w:r>
      <w:r>
        <w:rPr>
          <w:spacing w:val="40"/>
        </w:rPr>
        <w:t xml:space="preserve"> </w:t>
      </w:r>
      <w:r>
        <w:t>своей</w:t>
      </w:r>
      <w:r>
        <w:rPr>
          <w:spacing w:val="-57"/>
        </w:rPr>
        <w:t xml:space="preserve"> </w:t>
      </w:r>
      <w:r>
        <w:t>страны</w:t>
      </w:r>
      <w:r>
        <w:rPr>
          <w:spacing w:val="-1"/>
        </w:rPr>
        <w:t xml:space="preserve"> </w:t>
      </w:r>
      <w:r>
        <w:t>и мира;</w:t>
      </w:r>
    </w:p>
    <w:p w:rsidR="00445874" w:rsidRDefault="00182F3C">
      <w:pPr>
        <w:pStyle w:val="a5"/>
        <w:ind w:right="580"/>
        <w:jc w:val="left"/>
      </w:pPr>
      <w:r>
        <w:t>способность</w:t>
      </w:r>
      <w:r>
        <w:rPr>
          <w:spacing w:val="24"/>
        </w:rPr>
        <w:t xml:space="preserve"> </w:t>
      </w:r>
      <w:r>
        <w:t>воспринимать</w:t>
      </w:r>
      <w:r>
        <w:rPr>
          <w:spacing w:val="24"/>
        </w:rPr>
        <w:t xml:space="preserve"> </w:t>
      </w:r>
      <w:r>
        <w:t>различные</w:t>
      </w:r>
      <w:r>
        <w:rPr>
          <w:spacing w:val="21"/>
        </w:rPr>
        <w:t xml:space="preserve"> </w:t>
      </w:r>
      <w:r>
        <w:t>виды</w:t>
      </w:r>
      <w:r>
        <w:rPr>
          <w:spacing w:val="20"/>
        </w:rPr>
        <w:t xml:space="preserve"> </w:t>
      </w:r>
      <w:r>
        <w:t>искусства,</w:t>
      </w:r>
      <w:r>
        <w:rPr>
          <w:spacing w:val="23"/>
        </w:rPr>
        <w:t xml:space="preserve"> </w:t>
      </w:r>
      <w:r>
        <w:t>традиции</w:t>
      </w:r>
      <w:r>
        <w:rPr>
          <w:spacing w:val="21"/>
        </w:rPr>
        <w:t xml:space="preserve"> </w:t>
      </w:r>
      <w:r>
        <w:t>и</w:t>
      </w:r>
      <w:r>
        <w:rPr>
          <w:spacing w:val="24"/>
        </w:rPr>
        <w:t xml:space="preserve"> </w:t>
      </w:r>
      <w:r>
        <w:t>творчество</w:t>
      </w:r>
      <w:r>
        <w:rPr>
          <w:spacing w:val="-57"/>
        </w:rPr>
        <w:t xml:space="preserve"> </w:t>
      </w:r>
      <w:r>
        <w:t>своего</w:t>
      </w:r>
      <w:r>
        <w:rPr>
          <w:spacing w:val="-2"/>
        </w:rPr>
        <w:t xml:space="preserve"> </w:t>
      </w:r>
      <w:r>
        <w:t>и</w:t>
      </w:r>
      <w:r>
        <w:rPr>
          <w:spacing w:val="-1"/>
        </w:rPr>
        <w:t xml:space="preserve"> </w:t>
      </w:r>
      <w:r>
        <w:t>других</w:t>
      </w:r>
      <w:r>
        <w:rPr>
          <w:spacing w:val="1"/>
        </w:rPr>
        <w:t xml:space="preserve"> </w:t>
      </w:r>
      <w:r>
        <w:t>народов, ощущать эмоциональное</w:t>
      </w:r>
      <w:r>
        <w:rPr>
          <w:spacing w:val="-2"/>
        </w:rPr>
        <w:t xml:space="preserve"> </w:t>
      </w:r>
      <w:r>
        <w:t>воздействие</w:t>
      </w:r>
      <w:r>
        <w:rPr>
          <w:spacing w:val="-2"/>
        </w:rPr>
        <w:t xml:space="preserve"> </w:t>
      </w:r>
      <w:r>
        <w:t>искусства;</w:t>
      </w:r>
    </w:p>
    <w:p w:rsidR="00445874" w:rsidRDefault="00182F3C">
      <w:pPr>
        <w:pStyle w:val="a5"/>
        <w:ind w:left="2410" w:firstLine="0"/>
        <w:jc w:val="left"/>
      </w:pPr>
      <w:r>
        <w:t>осознание</w:t>
      </w:r>
      <w:r>
        <w:rPr>
          <w:spacing w:val="48"/>
        </w:rPr>
        <w:t xml:space="preserve"> </w:t>
      </w:r>
      <w:r>
        <w:t>значимости</w:t>
      </w:r>
      <w:r>
        <w:rPr>
          <w:spacing w:val="107"/>
        </w:rPr>
        <w:t xml:space="preserve"> </w:t>
      </w:r>
      <w:r>
        <w:t>для</w:t>
      </w:r>
      <w:r>
        <w:rPr>
          <w:spacing w:val="108"/>
        </w:rPr>
        <w:t xml:space="preserve"> </w:t>
      </w:r>
      <w:r>
        <w:t>личности</w:t>
      </w:r>
      <w:r>
        <w:rPr>
          <w:spacing w:val="110"/>
        </w:rPr>
        <w:t xml:space="preserve"> </w:t>
      </w:r>
      <w:r>
        <w:t>и</w:t>
      </w:r>
      <w:r>
        <w:rPr>
          <w:spacing w:val="109"/>
        </w:rPr>
        <w:t xml:space="preserve"> </w:t>
      </w:r>
      <w:r>
        <w:t>общества</w:t>
      </w:r>
      <w:r>
        <w:rPr>
          <w:spacing w:val="110"/>
        </w:rPr>
        <w:t xml:space="preserve"> </w:t>
      </w:r>
      <w:r>
        <w:t>наследия</w:t>
      </w:r>
      <w:r>
        <w:rPr>
          <w:spacing w:val="108"/>
        </w:rPr>
        <w:t xml:space="preserve"> </w:t>
      </w:r>
      <w:r>
        <w:t>отечественного</w:t>
      </w:r>
      <w:r>
        <w:rPr>
          <w:spacing w:val="116"/>
        </w:rPr>
        <w:t xml:space="preserve"> </w:t>
      </w:r>
      <w:r>
        <w:t>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right="592" w:hanging="708"/>
      </w:pPr>
      <w:r>
        <w:t>мирового искусства, этнических культурных традиций и народного творчества;</w:t>
      </w:r>
      <w:r>
        <w:rPr>
          <w:spacing w:val="1"/>
        </w:rPr>
        <w:t xml:space="preserve"> </w:t>
      </w:r>
      <w:r>
        <w:t>способность</w:t>
      </w:r>
      <w:r>
        <w:rPr>
          <w:spacing w:val="3"/>
        </w:rPr>
        <w:t xml:space="preserve"> </w:t>
      </w:r>
      <w:r>
        <w:t>выявлять</w:t>
      </w:r>
      <w:r>
        <w:rPr>
          <w:spacing w:val="2"/>
        </w:rPr>
        <w:t xml:space="preserve"> </w:t>
      </w:r>
      <w:r>
        <w:t>в</w:t>
      </w:r>
      <w:r>
        <w:rPr>
          <w:spacing w:val="1"/>
        </w:rPr>
        <w:t xml:space="preserve"> </w:t>
      </w:r>
      <w:r>
        <w:t>памятниках</w:t>
      </w:r>
      <w:r>
        <w:rPr>
          <w:spacing w:val="1"/>
        </w:rPr>
        <w:t xml:space="preserve"> </w:t>
      </w:r>
      <w:r>
        <w:t>художественной</w:t>
      </w:r>
      <w:r>
        <w:rPr>
          <w:spacing w:val="2"/>
        </w:rPr>
        <w:t xml:space="preserve"> </w:t>
      </w:r>
      <w:r>
        <w:t>культуры</w:t>
      </w:r>
      <w:r>
        <w:rPr>
          <w:spacing w:val="3"/>
        </w:rPr>
        <w:t xml:space="preserve"> </w:t>
      </w:r>
      <w:r>
        <w:t>эстетические</w:t>
      </w:r>
    </w:p>
    <w:p w:rsidR="00445874" w:rsidRDefault="00182F3C">
      <w:pPr>
        <w:pStyle w:val="a5"/>
        <w:ind w:firstLine="0"/>
      </w:pPr>
      <w:r>
        <w:t>ценности</w:t>
      </w:r>
      <w:r>
        <w:rPr>
          <w:spacing w:val="-3"/>
        </w:rPr>
        <w:t xml:space="preserve"> </w:t>
      </w:r>
      <w:r>
        <w:t>эпох,</w:t>
      </w:r>
      <w:r>
        <w:rPr>
          <w:spacing w:val="-2"/>
        </w:rPr>
        <w:t xml:space="preserve"> </w:t>
      </w:r>
      <w:r>
        <w:t>к</w:t>
      </w:r>
      <w:r>
        <w:rPr>
          <w:spacing w:val="-3"/>
        </w:rPr>
        <w:t xml:space="preserve"> </w:t>
      </w:r>
      <w:r>
        <w:t>которым</w:t>
      </w:r>
      <w:r>
        <w:rPr>
          <w:spacing w:val="-4"/>
        </w:rPr>
        <w:t xml:space="preserve"> </w:t>
      </w:r>
      <w:r>
        <w:t>они</w:t>
      </w:r>
      <w:r>
        <w:rPr>
          <w:spacing w:val="-1"/>
        </w:rPr>
        <w:t xml:space="preserve"> </w:t>
      </w:r>
      <w:r>
        <w:t>принадлежат;</w:t>
      </w:r>
    </w:p>
    <w:p w:rsidR="00445874" w:rsidRDefault="00182F3C">
      <w:pPr>
        <w:pStyle w:val="a5"/>
        <w:ind w:right="589"/>
      </w:pPr>
      <w:r>
        <w:t>эстетическое отношение к окружающему миру, современной культуре, 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r>
        <w:rPr>
          <w:spacing w:val="1"/>
        </w:rPr>
        <w:t xml:space="preserve"> </w:t>
      </w:r>
      <w:r>
        <w:t>спорта,</w:t>
      </w:r>
      <w:r>
        <w:rPr>
          <w:spacing w:val="1"/>
        </w:rPr>
        <w:t xml:space="preserve"> </w:t>
      </w:r>
      <w:r>
        <w:t>труда,</w:t>
      </w:r>
      <w:r>
        <w:rPr>
          <w:spacing w:val="1"/>
        </w:rPr>
        <w:t xml:space="preserve"> </w:t>
      </w:r>
      <w:r>
        <w:t>общественных</w:t>
      </w:r>
      <w:r>
        <w:rPr>
          <w:spacing w:val="1"/>
        </w:rPr>
        <w:t xml:space="preserve"> </w:t>
      </w:r>
      <w:r>
        <w:t>отношений;</w:t>
      </w:r>
    </w:p>
    <w:p w:rsidR="00445874" w:rsidRDefault="00182F3C">
      <w:pPr>
        <w:pStyle w:val="a9"/>
        <w:numPr>
          <w:ilvl w:val="0"/>
          <w:numId w:val="1"/>
        </w:numPr>
        <w:tabs>
          <w:tab w:val="left" w:pos="2670"/>
        </w:tabs>
        <w:jc w:val="both"/>
        <w:rPr>
          <w:sz w:val="24"/>
        </w:rPr>
      </w:pPr>
      <w:r>
        <w:rPr>
          <w:sz w:val="24"/>
        </w:rPr>
        <w:t>физического</w:t>
      </w:r>
      <w:r>
        <w:rPr>
          <w:spacing w:val="-4"/>
          <w:sz w:val="24"/>
        </w:rPr>
        <w:t xml:space="preserve"> </w:t>
      </w:r>
      <w:r>
        <w:rPr>
          <w:sz w:val="24"/>
        </w:rPr>
        <w:t>воспитания:</w:t>
      </w:r>
    </w:p>
    <w:p w:rsidR="00445874" w:rsidRDefault="00182F3C">
      <w:pPr>
        <w:pStyle w:val="a5"/>
        <w:ind w:left="2410" w:right="3017" w:firstLine="0"/>
      </w:pPr>
      <w:r>
        <w:t>формирование ценностного отношения к жизни и здоровью;</w:t>
      </w:r>
      <w:r>
        <w:rPr>
          <w:spacing w:val="-57"/>
        </w:rPr>
        <w:t xml:space="preserve"> </w:t>
      </w:r>
      <w:r>
        <w:t>осознание</w:t>
      </w:r>
      <w:r>
        <w:rPr>
          <w:spacing w:val="-4"/>
        </w:rPr>
        <w:t xml:space="preserve"> </w:t>
      </w:r>
      <w:r>
        <w:t>ценности</w:t>
      </w:r>
      <w:r>
        <w:rPr>
          <w:spacing w:val="-2"/>
        </w:rPr>
        <w:t xml:space="preserve"> </w:t>
      </w:r>
      <w:r>
        <w:t>жизни</w:t>
      </w:r>
      <w:r>
        <w:rPr>
          <w:spacing w:val="-5"/>
        </w:rPr>
        <w:t xml:space="preserve"> </w:t>
      </w:r>
      <w:r>
        <w:t>и</w:t>
      </w:r>
      <w:r>
        <w:rPr>
          <w:spacing w:val="-2"/>
        </w:rPr>
        <w:t xml:space="preserve"> </w:t>
      </w:r>
      <w:r>
        <w:t>необходимости</w:t>
      </w:r>
      <w:r>
        <w:rPr>
          <w:spacing w:val="-2"/>
        </w:rPr>
        <w:t xml:space="preserve"> </w:t>
      </w:r>
      <w:r>
        <w:t>ее</w:t>
      </w:r>
      <w:r>
        <w:rPr>
          <w:spacing w:val="-4"/>
        </w:rPr>
        <w:t xml:space="preserve"> </w:t>
      </w:r>
      <w:r>
        <w:t>сохранения;</w:t>
      </w:r>
    </w:p>
    <w:p w:rsidR="00445874" w:rsidRDefault="00182F3C">
      <w:pPr>
        <w:pStyle w:val="a5"/>
        <w:ind w:right="1110"/>
        <w:jc w:val="left"/>
      </w:pPr>
      <w:r>
        <w:t>представление</w:t>
      </w:r>
      <w:r>
        <w:rPr>
          <w:spacing w:val="1"/>
        </w:rPr>
        <w:t xml:space="preserve"> </w:t>
      </w:r>
      <w:r>
        <w:t>об</w:t>
      </w:r>
      <w:r>
        <w:rPr>
          <w:spacing w:val="1"/>
        </w:rPr>
        <w:t xml:space="preserve"> </w:t>
      </w:r>
      <w:r>
        <w:t>идеалах</w:t>
      </w:r>
      <w:r>
        <w:rPr>
          <w:spacing w:val="1"/>
        </w:rPr>
        <w:t xml:space="preserve"> </w:t>
      </w:r>
      <w:r>
        <w:t>гармоничного</w:t>
      </w:r>
      <w:r>
        <w:rPr>
          <w:spacing w:val="1"/>
        </w:rPr>
        <w:t xml:space="preserve"> </w:t>
      </w:r>
      <w:r>
        <w:t>физического</w:t>
      </w:r>
      <w:r>
        <w:rPr>
          <w:spacing w:val="1"/>
        </w:rPr>
        <w:t xml:space="preserve"> </w:t>
      </w:r>
      <w:r>
        <w:t>и</w:t>
      </w:r>
      <w:r>
        <w:rPr>
          <w:spacing w:val="1"/>
        </w:rPr>
        <w:t xml:space="preserve"> </w:t>
      </w:r>
      <w:r>
        <w:t>духовного</w:t>
      </w:r>
      <w:r>
        <w:rPr>
          <w:spacing w:val="1"/>
        </w:rPr>
        <w:t xml:space="preserve"> </w:t>
      </w:r>
      <w:r>
        <w:t>развития</w:t>
      </w:r>
      <w:r>
        <w:rPr>
          <w:spacing w:val="-57"/>
        </w:rPr>
        <w:t xml:space="preserve"> </w:t>
      </w:r>
      <w:r>
        <w:t>человека</w:t>
      </w:r>
      <w:r>
        <w:rPr>
          <w:spacing w:val="-2"/>
        </w:rPr>
        <w:t xml:space="preserve"> </w:t>
      </w:r>
      <w:r>
        <w:t>в</w:t>
      </w:r>
      <w:r>
        <w:rPr>
          <w:spacing w:val="-1"/>
        </w:rPr>
        <w:t xml:space="preserve"> </w:t>
      </w:r>
      <w:r>
        <w:t>исторических</w:t>
      </w:r>
      <w:r>
        <w:rPr>
          <w:spacing w:val="1"/>
        </w:rPr>
        <w:t xml:space="preserve"> </w:t>
      </w:r>
      <w:r>
        <w:t>обществах</w:t>
      </w:r>
      <w:r>
        <w:rPr>
          <w:spacing w:val="2"/>
        </w:rPr>
        <w:t xml:space="preserve"> </w:t>
      </w:r>
      <w:r>
        <w:t>и в</w:t>
      </w:r>
      <w:r>
        <w:rPr>
          <w:spacing w:val="-2"/>
        </w:rPr>
        <w:t xml:space="preserve"> </w:t>
      </w:r>
      <w:r>
        <w:t>современную эпоху;</w:t>
      </w:r>
    </w:p>
    <w:p w:rsidR="00445874" w:rsidRDefault="00182F3C">
      <w:pPr>
        <w:pStyle w:val="a5"/>
        <w:ind w:right="1110"/>
        <w:jc w:val="left"/>
      </w:pPr>
      <w:r>
        <w:t>ответственное</w:t>
      </w:r>
      <w:r>
        <w:rPr>
          <w:spacing w:val="24"/>
        </w:rPr>
        <w:t xml:space="preserve"> </w:t>
      </w:r>
      <w:r>
        <w:t>отношение</w:t>
      </w:r>
      <w:r>
        <w:rPr>
          <w:spacing w:val="24"/>
        </w:rPr>
        <w:t xml:space="preserve"> </w:t>
      </w:r>
      <w:r>
        <w:t>к</w:t>
      </w:r>
      <w:r>
        <w:rPr>
          <w:spacing w:val="23"/>
        </w:rPr>
        <w:t xml:space="preserve"> </w:t>
      </w:r>
      <w:r>
        <w:t>своему</w:t>
      </w:r>
      <w:r>
        <w:rPr>
          <w:spacing w:val="17"/>
        </w:rPr>
        <w:t xml:space="preserve"> </w:t>
      </w:r>
      <w:r>
        <w:t>здоровью</w:t>
      </w:r>
      <w:r>
        <w:rPr>
          <w:spacing w:val="25"/>
        </w:rPr>
        <w:t xml:space="preserve"> </w:t>
      </w:r>
      <w:r>
        <w:t>и</w:t>
      </w:r>
      <w:r>
        <w:rPr>
          <w:spacing w:val="28"/>
        </w:rPr>
        <w:t xml:space="preserve"> </w:t>
      </w:r>
      <w:r>
        <w:t>установка</w:t>
      </w:r>
      <w:r>
        <w:rPr>
          <w:spacing w:val="24"/>
        </w:rPr>
        <w:t xml:space="preserve"> </w:t>
      </w:r>
      <w:r>
        <w:t>на</w:t>
      </w:r>
      <w:r>
        <w:rPr>
          <w:spacing w:val="24"/>
        </w:rPr>
        <w:t xml:space="preserve"> </w:t>
      </w:r>
      <w:r>
        <w:t>здоровый</w:t>
      </w:r>
      <w:r>
        <w:rPr>
          <w:spacing w:val="25"/>
        </w:rPr>
        <w:t xml:space="preserve"> </w:t>
      </w:r>
      <w:r>
        <w:t>образ</w:t>
      </w:r>
      <w:r>
        <w:rPr>
          <w:spacing w:val="-57"/>
        </w:rPr>
        <w:t xml:space="preserve"> </w:t>
      </w:r>
      <w:r>
        <w:t>жизни;</w:t>
      </w:r>
    </w:p>
    <w:p w:rsidR="00445874" w:rsidRDefault="00182F3C">
      <w:pPr>
        <w:pStyle w:val="a9"/>
        <w:numPr>
          <w:ilvl w:val="0"/>
          <w:numId w:val="1"/>
        </w:numPr>
        <w:tabs>
          <w:tab w:val="left" w:pos="2670"/>
        </w:tabs>
        <w:spacing w:before="1"/>
        <w:rPr>
          <w:sz w:val="24"/>
        </w:rPr>
      </w:pPr>
      <w:r>
        <w:rPr>
          <w:sz w:val="24"/>
        </w:rPr>
        <w:t>трудового</w:t>
      </w:r>
      <w:r>
        <w:rPr>
          <w:spacing w:val="-3"/>
          <w:sz w:val="24"/>
        </w:rPr>
        <w:t xml:space="preserve"> </w:t>
      </w:r>
      <w:r>
        <w:rPr>
          <w:sz w:val="24"/>
        </w:rPr>
        <w:t>воспитания:</w:t>
      </w:r>
    </w:p>
    <w:p w:rsidR="00445874" w:rsidRDefault="00182F3C">
      <w:pPr>
        <w:pStyle w:val="a5"/>
        <w:ind w:right="1110"/>
        <w:jc w:val="left"/>
      </w:pPr>
      <w:r>
        <w:t>понимание</w:t>
      </w:r>
      <w:r>
        <w:rPr>
          <w:spacing w:val="60"/>
        </w:rPr>
        <w:t xml:space="preserve"> </w:t>
      </w:r>
      <w:r>
        <w:t>на</w:t>
      </w:r>
      <w:r>
        <w:rPr>
          <w:spacing w:val="60"/>
        </w:rPr>
        <w:t xml:space="preserve"> </w:t>
      </w:r>
      <w:r>
        <w:t>основе</w:t>
      </w:r>
      <w:r>
        <w:rPr>
          <w:spacing w:val="60"/>
        </w:rPr>
        <w:t xml:space="preserve"> </w:t>
      </w:r>
      <w:r>
        <w:t>знания</w:t>
      </w:r>
      <w:r>
        <w:rPr>
          <w:spacing w:val="1"/>
        </w:rPr>
        <w:t xml:space="preserve"> </w:t>
      </w:r>
      <w:r>
        <w:t>истории</w:t>
      </w:r>
      <w:r>
        <w:rPr>
          <w:spacing w:val="60"/>
        </w:rPr>
        <w:t xml:space="preserve"> </w:t>
      </w:r>
      <w:r>
        <w:t>значения</w:t>
      </w:r>
      <w:r>
        <w:rPr>
          <w:spacing w:val="1"/>
        </w:rPr>
        <w:t xml:space="preserve"> </w:t>
      </w:r>
      <w:r>
        <w:t>трудовой</w:t>
      </w:r>
      <w:r>
        <w:rPr>
          <w:spacing w:val="2"/>
        </w:rPr>
        <w:t xml:space="preserve"> </w:t>
      </w:r>
      <w:r>
        <w:t>деятельности</w:t>
      </w:r>
      <w:r>
        <w:rPr>
          <w:spacing w:val="9"/>
        </w:rPr>
        <w:t xml:space="preserve"> </w:t>
      </w:r>
      <w:r>
        <w:t>как</w:t>
      </w:r>
      <w:r>
        <w:rPr>
          <w:spacing w:val="-57"/>
        </w:rPr>
        <w:t xml:space="preserve"> </w:t>
      </w:r>
      <w:r>
        <w:t>источника</w:t>
      </w:r>
      <w:r>
        <w:rPr>
          <w:spacing w:val="-2"/>
        </w:rPr>
        <w:t xml:space="preserve"> </w:t>
      </w:r>
      <w:r>
        <w:t>развития человека</w:t>
      </w:r>
      <w:r>
        <w:rPr>
          <w:spacing w:val="-1"/>
        </w:rPr>
        <w:t xml:space="preserve"> </w:t>
      </w:r>
      <w:r>
        <w:t>и общества;</w:t>
      </w:r>
    </w:p>
    <w:p w:rsidR="00445874" w:rsidRDefault="00182F3C">
      <w:pPr>
        <w:pStyle w:val="a5"/>
        <w:ind w:left="2410" w:firstLine="0"/>
        <w:jc w:val="left"/>
      </w:pPr>
      <w:r>
        <w:t>уважение</w:t>
      </w:r>
      <w:r>
        <w:rPr>
          <w:spacing w:val="-3"/>
        </w:rPr>
        <w:t xml:space="preserve"> </w:t>
      </w:r>
      <w:r>
        <w:t>к</w:t>
      </w:r>
      <w:r>
        <w:rPr>
          <w:spacing w:val="-2"/>
        </w:rPr>
        <w:t xml:space="preserve"> </w:t>
      </w:r>
      <w:r>
        <w:t>труду</w:t>
      </w:r>
      <w:r>
        <w:rPr>
          <w:spacing w:val="-7"/>
        </w:rPr>
        <w:t xml:space="preserve"> </w:t>
      </w:r>
      <w:r>
        <w:t>и</w:t>
      </w:r>
      <w:r>
        <w:rPr>
          <w:spacing w:val="-2"/>
        </w:rPr>
        <w:t xml:space="preserve"> </w:t>
      </w:r>
      <w:r>
        <w:t>результатам</w:t>
      </w:r>
      <w:r>
        <w:rPr>
          <w:spacing w:val="-3"/>
        </w:rPr>
        <w:t xml:space="preserve"> </w:t>
      </w:r>
      <w:r>
        <w:t>трудовой</w:t>
      </w:r>
      <w:r>
        <w:rPr>
          <w:spacing w:val="-2"/>
        </w:rPr>
        <w:t xml:space="preserve"> </w:t>
      </w:r>
      <w:r>
        <w:t>деятельности</w:t>
      </w:r>
      <w:r>
        <w:rPr>
          <w:spacing w:val="-1"/>
        </w:rPr>
        <w:t xml:space="preserve"> </w:t>
      </w:r>
      <w:r>
        <w:t>человека;</w:t>
      </w:r>
    </w:p>
    <w:p w:rsidR="00445874" w:rsidRDefault="00182F3C">
      <w:pPr>
        <w:pStyle w:val="a5"/>
        <w:ind w:right="1110"/>
        <w:jc w:val="left"/>
      </w:pPr>
      <w:r>
        <w:t>представление</w:t>
      </w:r>
      <w:r>
        <w:rPr>
          <w:spacing w:val="11"/>
        </w:rPr>
        <w:t xml:space="preserve"> </w:t>
      </w:r>
      <w:r>
        <w:t>о</w:t>
      </w:r>
      <w:r>
        <w:rPr>
          <w:spacing w:val="12"/>
        </w:rPr>
        <w:t xml:space="preserve"> </w:t>
      </w:r>
      <w:r>
        <w:t>разнообразии</w:t>
      </w:r>
      <w:r>
        <w:rPr>
          <w:spacing w:val="13"/>
        </w:rPr>
        <w:t xml:space="preserve"> </w:t>
      </w:r>
      <w:r>
        <w:t>существовавших</w:t>
      </w:r>
      <w:r>
        <w:rPr>
          <w:spacing w:val="14"/>
        </w:rPr>
        <w:t xml:space="preserve"> </w:t>
      </w:r>
      <w:r>
        <w:t>в</w:t>
      </w:r>
      <w:r>
        <w:rPr>
          <w:spacing w:val="9"/>
        </w:rPr>
        <w:t xml:space="preserve"> </w:t>
      </w:r>
      <w:r>
        <w:t>прошлом</w:t>
      </w:r>
      <w:r>
        <w:rPr>
          <w:spacing w:val="11"/>
        </w:rPr>
        <w:t xml:space="preserve"> </w:t>
      </w:r>
      <w:r>
        <w:t>и</w:t>
      </w:r>
      <w:r>
        <w:rPr>
          <w:spacing w:val="10"/>
        </w:rPr>
        <w:t xml:space="preserve"> </w:t>
      </w:r>
      <w:r>
        <w:t>современных</w:t>
      </w:r>
      <w:r>
        <w:rPr>
          <w:spacing w:val="-57"/>
        </w:rPr>
        <w:t xml:space="preserve"> </w:t>
      </w:r>
      <w:r>
        <w:t>профессий;</w:t>
      </w:r>
    </w:p>
    <w:p w:rsidR="00445874" w:rsidRDefault="00182F3C">
      <w:pPr>
        <w:pStyle w:val="a5"/>
        <w:ind w:left="2410" w:right="580" w:firstLine="0"/>
        <w:jc w:val="left"/>
      </w:pPr>
      <w:r>
        <w:t>формирование интереса к различным сферам профессиональной деятельности;</w:t>
      </w:r>
      <w:r>
        <w:rPr>
          <w:spacing w:val="1"/>
        </w:rPr>
        <w:t xml:space="preserve"> </w:t>
      </w:r>
      <w:r>
        <w:t>готовность</w:t>
      </w:r>
      <w:r>
        <w:rPr>
          <w:spacing w:val="14"/>
        </w:rPr>
        <w:t xml:space="preserve"> </w:t>
      </w:r>
      <w:r>
        <w:t>совершать</w:t>
      </w:r>
      <w:r>
        <w:rPr>
          <w:spacing w:val="14"/>
        </w:rPr>
        <w:t xml:space="preserve"> </w:t>
      </w:r>
      <w:r>
        <w:t>осознанный</w:t>
      </w:r>
      <w:r>
        <w:rPr>
          <w:spacing w:val="13"/>
        </w:rPr>
        <w:t xml:space="preserve"> </w:t>
      </w:r>
      <w:r>
        <w:t>выбор</w:t>
      </w:r>
      <w:r>
        <w:rPr>
          <w:spacing w:val="12"/>
        </w:rPr>
        <w:t xml:space="preserve"> </w:t>
      </w:r>
      <w:r>
        <w:t>будущей</w:t>
      </w:r>
      <w:r>
        <w:rPr>
          <w:spacing w:val="13"/>
        </w:rPr>
        <w:t xml:space="preserve"> </w:t>
      </w:r>
      <w:r>
        <w:t>профессии</w:t>
      </w:r>
      <w:r>
        <w:rPr>
          <w:spacing w:val="13"/>
        </w:rPr>
        <w:t xml:space="preserve"> </w:t>
      </w:r>
      <w:r>
        <w:t>и</w:t>
      </w:r>
      <w:r>
        <w:rPr>
          <w:spacing w:val="11"/>
        </w:rPr>
        <w:t xml:space="preserve"> </w:t>
      </w:r>
      <w:r>
        <w:t>реализовывать</w:t>
      </w:r>
    </w:p>
    <w:p w:rsidR="00445874" w:rsidRDefault="00182F3C">
      <w:pPr>
        <w:pStyle w:val="a5"/>
        <w:ind w:firstLine="0"/>
        <w:jc w:val="left"/>
      </w:pPr>
      <w:r>
        <w:t>собственные</w:t>
      </w:r>
      <w:r>
        <w:rPr>
          <w:spacing w:val="-5"/>
        </w:rPr>
        <w:t xml:space="preserve"> </w:t>
      </w:r>
      <w:r>
        <w:t>жизненные</w:t>
      </w:r>
      <w:r>
        <w:rPr>
          <w:spacing w:val="-3"/>
        </w:rPr>
        <w:t xml:space="preserve"> </w:t>
      </w:r>
      <w:r>
        <w:t>планы;</w:t>
      </w:r>
    </w:p>
    <w:p w:rsidR="00445874" w:rsidRDefault="00182F3C">
      <w:pPr>
        <w:pStyle w:val="a5"/>
        <w:ind w:left="2410" w:firstLine="0"/>
        <w:jc w:val="left"/>
      </w:pPr>
      <w:r>
        <w:t>мотивация</w:t>
      </w:r>
      <w:r>
        <w:rPr>
          <w:spacing w:val="-3"/>
        </w:rPr>
        <w:t xml:space="preserve"> </w:t>
      </w:r>
      <w:r>
        <w:t>и</w:t>
      </w:r>
      <w:r>
        <w:rPr>
          <w:spacing w:val="-2"/>
        </w:rPr>
        <w:t xml:space="preserve"> </w:t>
      </w:r>
      <w:r>
        <w:t>способность</w:t>
      </w:r>
      <w:r>
        <w:rPr>
          <w:spacing w:val="-2"/>
        </w:rPr>
        <w:t xml:space="preserve"> </w:t>
      </w:r>
      <w:r>
        <w:t>к</w:t>
      </w:r>
      <w:r>
        <w:rPr>
          <w:spacing w:val="-2"/>
        </w:rPr>
        <w:t xml:space="preserve"> </w:t>
      </w:r>
      <w:r>
        <w:t>самообразованию</w:t>
      </w:r>
      <w:r>
        <w:rPr>
          <w:spacing w:val="-4"/>
        </w:rPr>
        <w:t xml:space="preserve"> </w:t>
      </w:r>
      <w:r>
        <w:t>на</w:t>
      </w:r>
      <w:r>
        <w:rPr>
          <w:spacing w:val="-4"/>
        </w:rPr>
        <w:t xml:space="preserve"> </w:t>
      </w:r>
      <w:r>
        <w:t>протяжении</w:t>
      </w:r>
      <w:r>
        <w:rPr>
          <w:spacing w:val="-2"/>
        </w:rPr>
        <w:t xml:space="preserve"> </w:t>
      </w:r>
      <w:r>
        <w:t>всей</w:t>
      </w:r>
      <w:r>
        <w:rPr>
          <w:spacing w:val="-2"/>
        </w:rPr>
        <w:t xml:space="preserve"> </w:t>
      </w:r>
      <w:r>
        <w:t>жизни;</w:t>
      </w:r>
    </w:p>
    <w:p w:rsidR="00445874" w:rsidRDefault="00182F3C">
      <w:pPr>
        <w:pStyle w:val="a9"/>
        <w:numPr>
          <w:ilvl w:val="0"/>
          <w:numId w:val="1"/>
        </w:numPr>
        <w:tabs>
          <w:tab w:val="left" w:pos="2670"/>
        </w:tabs>
        <w:rPr>
          <w:sz w:val="24"/>
        </w:rPr>
      </w:pPr>
      <w:r>
        <w:rPr>
          <w:sz w:val="24"/>
        </w:rPr>
        <w:t>экологического</w:t>
      </w:r>
      <w:r>
        <w:rPr>
          <w:spacing w:val="-5"/>
          <w:sz w:val="24"/>
        </w:rPr>
        <w:t xml:space="preserve"> </w:t>
      </w:r>
      <w:r>
        <w:rPr>
          <w:sz w:val="24"/>
        </w:rPr>
        <w:t>воспитания:</w:t>
      </w:r>
    </w:p>
    <w:p w:rsidR="00445874" w:rsidRDefault="00182F3C">
      <w:pPr>
        <w:pStyle w:val="a5"/>
        <w:spacing w:before="1"/>
        <w:ind w:right="587"/>
      </w:pPr>
      <w:r>
        <w:t>осмысление исторического опыта взаимодействия людей с природной средой, его</w:t>
      </w:r>
      <w:r>
        <w:rPr>
          <w:spacing w:val="1"/>
        </w:rPr>
        <w:t xml:space="preserve"> </w:t>
      </w:r>
      <w:r>
        <w:t>позитивных</w:t>
      </w:r>
      <w:r>
        <w:rPr>
          <w:spacing w:val="-2"/>
        </w:rPr>
        <w:t xml:space="preserve"> </w:t>
      </w:r>
      <w:r>
        <w:t>и негативных</w:t>
      </w:r>
      <w:r>
        <w:rPr>
          <w:spacing w:val="1"/>
        </w:rPr>
        <w:t xml:space="preserve"> </w:t>
      </w:r>
      <w:r>
        <w:t>проявлений;</w:t>
      </w:r>
    </w:p>
    <w:p w:rsidR="00445874" w:rsidRDefault="00182F3C">
      <w:pPr>
        <w:pStyle w:val="a5"/>
        <w:ind w:right="584"/>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2"/>
        </w:rPr>
        <w:t xml:space="preserve"> </w:t>
      </w:r>
      <w:r>
        <w:t>экологических</w:t>
      </w:r>
      <w:r>
        <w:rPr>
          <w:spacing w:val="2"/>
        </w:rPr>
        <w:t xml:space="preserve"> </w:t>
      </w:r>
      <w:r>
        <w:t>проблем;</w:t>
      </w:r>
    </w:p>
    <w:p w:rsidR="00445874" w:rsidRDefault="00182F3C">
      <w:pPr>
        <w:pStyle w:val="a5"/>
        <w:ind w:right="583"/>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среде;</w:t>
      </w:r>
    </w:p>
    <w:p w:rsidR="00445874" w:rsidRDefault="00182F3C">
      <w:pPr>
        <w:pStyle w:val="a9"/>
        <w:numPr>
          <w:ilvl w:val="0"/>
          <w:numId w:val="1"/>
        </w:numPr>
        <w:tabs>
          <w:tab w:val="left" w:pos="2670"/>
        </w:tabs>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445874" w:rsidRDefault="00182F3C">
      <w:pPr>
        <w:pStyle w:val="a5"/>
        <w:ind w:right="592"/>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4"/>
        </w:rPr>
        <w:t xml:space="preserve"> </w:t>
      </w:r>
      <w:r>
        <w:t>исторической</w:t>
      </w:r>
      <w:r>
        <w:rPr>
          <w:spacing w:val="-2"/>
        </w:rPr>
        <w:t xml:space="preserve"> </w:t>
      </w:r>
      <w:r>
        <w:t>науки и общественной</w:t>
      </w:r>
      <w:r>
        <w:rPr>
          <w:spacing w:val="-2"/>
        </w:rPr>
        <w:t xml:space="preserve"> </w:t>
      </w:r>
      <w:r>
        <w:t>практики;</w:t>
      </w:r>
    </w:p>
    <w:p w:rsidR="00445874" w:rsidRDefault="00182F3C">
      <w:pPr>
        <w:pStyle w:val="a5"/>
        <w:ind w:right="585"/>
      </w:pPr>
      <w:r>
        <w:t>осмысление</w:t>
      </w:r>
      <w:r>
        <w:rPr>
          <w:spacing w:val="1"/>
        </w:rPr>
        <w:t xml:space="preserve"> </w:t>
      </w:r>
      <w:r>
        <w:t>значения</w:t>
      </w:r>
      <w:r>
        <w:rPr>
          <w:spacing w:val="1"/>
        </w:rPr>
        <w:t xml:space="preserve"> </w:t>
      </w:r>
      <w:r>
        <w:t>истории</w:t>
      </w:r>
      <w:r>
        <w:rPr>
          <w:spacing w:val="1"/>
        </w:rPr>
        <w:t xml:space="preserve"> </w:t>
      </w:r>
      <w:r>
        <w:t>как</w:t>
      </w:r>
      <w:r>
        <w:rPr>
          <w:spacing w:val="1"/>
        </w:rPr>
        <w:t xml:space="preserve"> </w:t>
      </w:r>
      <w:r>
        <w:t>знания</w:t>
      </w:r>
      <w:r>
        <w:rPr>
          <w:spacing w:val="1"/>
        </w:rPr>
        <w:t xml:space="preserve"> </w:t>
      </w:r>
      <w:r>
        <w:t>о</w:t>
      </w:r>
      <w:r>
        <w:rPr>
          <w:spacing w:val="1"/>
        </w:rPr>
        <w:t xml:space="preserve"> </w:t>
      </w:r>
      <w:r>
        <w:t>развитии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w:t>
      </w:r>
      <w:r>
        <w:rPr>
          <w:spacing w:val="1"/>
        </w:rPr>
        <w:t xml:space="preserve"> </w:t>
      </w:r>
      <w:r>
        <w:t>социальном</w:t>
      </w:r>
      <w:r>
        <w:rPr>
          <w:spacing w:val="-2"/>
        </w:rPr>
        <w:t xml:space="preserve"> </w:t>
      </w:r>
      <w:r>
        <w:t>и</w:t>
      </w:r>
      <w:r>
        <w:rPr>
          <w:spacing w:val="-2"/>
        </w:rPr>
        <w:t xml:space="preserve"> </w:t>
      </w:r>
      <w:r>
        <w:t>нравственном</w:t>
      </w:r>
      <w:r>
        <w:rPr>
          <w:spacing w:val="-2"/>
        </w:rPr>
        <w:t xml:space="preserve"> </w:t>
      </w:r>
      <w:r>
        <w:t>опыте</w:t>
      </w:r>
      <w:r>
        <w:rPr>
          <w:spacing w:val="-1"/>
        </w:rPr>
        <w:t xml:space="preserve"> </w:t>
      </w:r>
      <w:r>
        <w:t>предшествовавших</w:t>
      </w:r>
      <w:r>
        <w:rPr>
          <w:spacing w:val="2"/>
        </w:rPr>
        <w:t xml:space="preserve"> </w:t>
      </w:r>
      <w:r>
        <w:t>поколений;</w:t>
      </w:r>
    </w:p>
    <w:p w:rsidR="00445874" w:rsidRDefault="00182F3C">
      <w:pPr>
        <w:pStyle w:val="a5"/>
        <w:ind w:right="584"/>
      </w:pPr>
      <w:r>
        <w:t>овладение основными навыками познания и оценки событий прошлого с позиций</w:t>
      </w:r>
      <w:r>
        <w:rPr>
          <w:spacing w:val="1"/>
        </w:rPr>
        <w:t xml:space="preserve"> </w:t>
      </w:r>
      <w:r>
        <w:t>историзма,</w:t>
      </w:r>
      <w:r>
        <w:rPr>
          <w:spacing w:val="1"/>
        </w:rPr>
        <w:t xml:space="preserve"> </w:t>
      </w:r>
      <w:r>
        <w:t>готовность</w:t>
      </w:r>
      <w:r>
        <w:rPr>
          <w:spacing w:val="1"/>
        </w:rPr>
        <w:t xml:space="preserve"> </w:t>
      </w:r>
      <w:r>
        <w:t>к</w:t>
      </w:r>
      <w:r>
        <w:rPr>
          <w:spacing w:val="1"/>
        </w:rPr>
        <w:t xml:space="preserve"> </w:t>
      </w:r>
      <w:r>
        <w:t>осуществлению</w:t>
      </w:r>
      <w:r>
        <w:rPr>
          <w:spacing w:val="1"/>
        </w:rPr>
        <w:t xml:space="preserve"> </w:t>
      </w:r>
      <w:r>
        <w:t>учебной</w:t>
      </w:r>
      <w:r>
        <w:rPr>
          <w:spacing w:val="1"/>
        </w:rPr>
        <w:t xml:space="preserve"> </w:t>
      </w:r>
      <w:r>
        <w:t>проектно-исследовательской</w:t>
      </w:r>
      <w:r>
        <w:rPr>
          <w:spacing w:val="1"/>
        </w:rPr>
        <w:t xml:space="preserve"> </w:t>
      </w:r>
      <w:r>
        <w:t>деятельности в</w:t>
      </w:r>
      <w:r>
        <w:rPr>
          <w:spacing w:val="-1"/>
        </w:rPr>
        <w:t xml:space="preserve"> </w:t>
      </w:r>
      <w:r>
        <w:t>сфере</w:t>
      </w:r>
      <w:r>
        <w:rPr>
          <w:spacing w:val="-2"/>
        </w:rPr>
        <w:t xml:space="preserve"> </w:t>
      </w:r>
      <w:r>
        <w:t>истории;</w:t>
      </w:r>
    </w:p>
    <w:p w:rsidR="00445874" w:rsidRDefault="00182F3C">
      <w:pPr>
        <w:pStyle w:val="a5"/>
        <w:spacing w:before="1"/>
        <w:ind w:left="2410" w:firstLine="0"/>
      </w:pPr>
      <w:r>
        <w:t>мотивация</w:t>
      </w:r>
      <w:r>
        <w:rPr>
          <w:spacing w:val="-4"/>
        </w:rPr>
        <w:t xml:space="preserve"> </w:t>
      </w:r>
      <w:r>
        <w:t>к</w:t>
      </w:r>
      <w:r>
        <w:rPr>
          <w:spacing w:val="-3"/>
        </w:rPr>
        <w:t xml:space="preserve"> </w:t>
      </w:r>
      <w:r>
        <w:t>дальнейшему,</w:t>
      </w:r>
      <w:r>
        <w:rPr>
          <w:spacing w:val="-1"/>
        </w:rPr>
        <w:t xml:space="preserve"> </w:t>
      </w:r>
      <w:r>
        <w:t>в</w:t>
      </w:r>
      <w:r>
        <w:rPr>
          <w:spacing w:val="-4"/>
        </w:rPr>
        <w:t xml:space="preserve"> </w:t>
      </w:r>
      <w:r>
        <w:t>том</w:t>
      </w:r>
      <w:r>
        <w:rPr>
          <w:spacing w:val="-4"/>
        </w:rPr>
        <w:t xml:space="preserve"> </w:t>
      </w:r>
      <w:r>
        <w:t>числе</w:t>
      </w:r>
      <w:r>
        <w:rPr>
          <w:spacing w:val="-4"/>
        </w:rPr>
        <w:t xml:space="preserve"> </w:t>
      </w:r>
      <w:r>
        <w:t>профессиональному,</w:t>
      </w:r>
      <w:r>
        <w:rPr>
          <w:spacing w:val="-3"/>
        </w:rPr>
        <w:t xml:space="preserve"> </w:t>
      </w:r>
      <w:r>
        <w:t>изучению</w:t>
      </w:r>
      <w:r>
        <w:rPr>
          <w:spacing w:val="-3"/>
        </w:rPr>
        <w:t xml:space="preserve"> </w:t>
      </w:r>
      <w:r>
        <w:t>истории.</w:t>
      </w:r>
    </w:p>
    <w:p w:rsidR="00445874" w:rsidRDefault="00182F3C">
      <w:pPr>
        <w:pStyle w:val="a5"/>
        <w:ind w:right="582"/>
      </w:pPr>
      <w:r>
        <w:t>Изучение</w:t>
      </w:r>
      <w:r>
        <w:rPr>
          <w:spacing w:val="1"/>
        </w:rPr>
        <w:t xml:space="preserve"> </w:t>
      </w:r>
      <w:r>
        <w:t>истории</w:t>
      </w:r>
      <w:r>
        <w:rPr>
          <w:spacing w:val="1"/>
        </w:rPr>
        <w:t xml:space="preserve"> </w:t>
      </w:r>
      <w:r>
        <w:t>способствует</w:t>
      </w:r>
      <w:r>
        <w:rPr>
          <w:spacing w:val="1"/>
        </w:rPr>
        <w:t xml:space="preserve"> </w:t>
      </w:r>
      <w:r>
        <w:t>также</w:t>
      </w:r>
      <w:r>
        <w:rPr>
          <w:spacing w:val="1"/>
        </w:rPr>
        <w:t xml:space="preserve"> </w:t>
      </w:r>
      <w:r>
        <w:t>развитию</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в</w:t>
      </w:r>
      <w:r>
        <w:rPr>
          <w:spacing w:val="1"/>
        </w:rPr>
        <w:t xml:space="preserve"> </w:t>
      </w:r>
      <w:r>
        <w:t>особенности</w:t>
      </w:r>
      <w:r>
        <w:rPr>
          <w:spacing w:val="1"/>
        </w:rPr>
        <w:t xml:space="preserve"> </w:t>
      </w:r>
      <w:r>
        <w:t>–</w:t>
      </w:r>
      <w:r>
        <w:rPr>
          <w:spacing w:val="1"/>
        </w:rPr>
        <w:t xml:space="preserve"> </w:t>
      </w:r>
      <w:r>
        <w:t>самосознания</w:t>
      </w:r>
      <w:r>
        <w:rPr>
          <w:spacing w:val="1"/>
        </w:rPr>
        <w:t xml:space="preserve"> </w:t>
      </w:r>
      <w:r>
        <w:t>(включая</w:t>
      </w:r>
      <w:r>
        <w:rPr>
          <w:spacing w:val="1"/>
        </w:rPr>
        <w:t xml:space="preserve"> </w:t>
      </w:r>
      <w:r>
        <w:t>способность</w:t>
      </w:r>
      <w:r>
        <w:rPr>
          <w:spacing w:val="1"/>
        </w:rPr>
        <w:t xml:space="preserve"> </w:t>
      </w:r>
      <w:r>
        <w:t>осознавать</w:t>
      </w:r>
      <w:r>
        <w:rPr>
          <w:spacing w:val="1"/>
        </w:rPr>
        <w:t xml:space="preserve"> </w:t>
      </w:r>
      <w:r>
        <w:t>на</w:t>
      </w:r>
      <w:r>
        <w:rPr>
          <w:spacing w:val="1"/>
        </w:rPr>
        <w:t xml:space="preserve"> </w:t>
      </w:r>
      <w:r>
        <w:t>примерах исторических ситуаций роль эмоций в отношениях между людьми, понимать</w:t>
      </w:r>
      <w:r>
        <w:rPr>
          <w:spacing w:val="1"/>
        </w:rPr>
        <w:t xml:space="preserve"> </w:t>
      </w:r>
      <w:r>
        <w:t>свое эмоциональное состояние, соотнося его с эмоциями людей в известных исторических</w:t>
      </w:r>
      <w:r>
        <w:rPr>
          <w:spacing w:val="-57"/>
        </w:rPr>
        <w:t xml:space="preserve"> </w:t>
      </w:r>
      <w:r>
        <w:t>ситуациях),</w:t>
      </w:r>
      <w:r>
        <w:rPr>
          <w:spacing w:val="1"/>
        </w:rPr>
        <w:t xml:space="preserve"> </w:t>
      </w:r>
      <w:r>
        <w:t>эмпатии</w:t>
      </w:r>
      <w:r>
        <w:rPr>
          <w:spacing w:val="1"/>
        </w:rPr>
        <w:t xml:space="preserve"> </w:t>
      </w:r>
      <w:r>
        <w:t>(способность</w:t>
      </w:r>
      <w:r>
        <w:rPr>
          <w:spacing w:val="1"/>
        </w:rPr>
        <w:t xml:space="preserve"> </w:t>
      </w:r>
      <w:r>
        <w:t>понимать</w:t>
      </w:r>
      <w:r>
        <w:rPr>
          <w:spacing w:val="1"/>
        </w:rPr>
        <w:t xml:space="preserve"> </w:t>
      </w:r>
      <w:r>
        <w:t>другого</w:t>
      </w:r>
      <w:r>
        <w:rPr>
          <w:spacing w:val="1"/>
        </w:rPr>
        <w:t xml:space="preserve"> </w:t>
      </w:r>
      <w:r>
        <w:t>человека,</w:t>
      </w:r>
      <w:r>
        <w:rPr>
          <w:spacing w:val="1"/>
        </w:rPr>
        <w:t xml:space="preserve"> </w:t>
      </w:r>
      <w:r>
        <w:t>оказавшегося</w:t>
      </w:r>
      <w:r>
        <w:rPr>
          <w:spacing w:val="1"/>
        </w:rPr>
        <w:t xml:space="preserve"> </w:t>
      </w:r>
      <w:r>
        <w:t>в</w:t>
      </w:r>
      <w:r>
        <w:rPr>
          <w:spacing w:val="-57"/>
        </w:rPr>
        <w:t xml:space="preserve"> </w:t>
      </w:r>
      <w:r>
        <w:t>определенных</w:t>
      </w:r>
      <w:r>
        <w:rPr>
          <w:spacing w:val="1"/>
        </w:rPr>
        <w:t xml:space="preserve"> </w:t>
      </w:r>
      <w:r>
        <w:t>обстоятельствах),</w:t>
      </w:r>
      <w:r>
        <w:rPr>
          <w:spacing w:val="1"/>
        </w:rPr>
        <w:t xml:space="preserve"> </w:t>
      </w:r>
      <w:r>
        <w:t>социальных</w:t>
      </w:r>
      <w:r>
        <w:rPr>
          <w:spacing w:val="1"/>
        </w:rPr>
        <w:t xml:space="preserve"> </w:t>
      </w:r>
      <w:r>
        <w:t>навыков</w:t>
      </w:r>
      <w:r>
        <w:rPr>
          <w:spacing w:val="1"/>
        </w:rPr>
        <w:t xml:space="preserve"> </w:t>
      </w:r>
      <w:r>
        <w:t>(способность</w:t>
      </w:r>
      <w:r>
        <w:rPr>
          <w:spacing w:val="1"/>
        </w:rPr>
        <w:t xml:space="preserve"> </w:t>
      </w:r>
      <w:r>
        <w:t>выстраивать</w:t>
      </w:r>
      <w:r>
        <w:rPr>
          <w:spacing w:val="1"/>
        </w:rPr>
        <w:t xml:space="preserve"> </w:t>
      </w:r>
      <w:r>
        <w:t>конструктивные отношения с другими людьми, регулировать способ выражения своих</w:t>
      </w:r>
      <w:r>
        <w:rPr>
          <w:spacing w:val="1"/>
        </w:rPr>
        <w:t xml:space="preserve"> </w:t>
      </w:r>
      <w:r>
        <w:t>суждений</w:t>
      </w:r>
      <w:r>
        <w:rPr>
          <w:spacing w:val="-2"/>
        </w:rPr>
        <w:t xml:space="preserve"> </w:t>
      </w:r>
      <w:r>
        <w:t>и</w:t>
      </w:r>
      <w:r>
        <w:rPr>
          <w:spacing w:val="-1"/>
        </w:rPr>
        <w:t xml:space="preserve"> </w:t>
      </w:r>
      <w:r>
        <w:t>эмоций</w:t>
      </w:r>
      <w:r>
        <w:rPr>
          <w:spacing w:val="-1"/>
        </w:rPr>
        <w:t xml:space="preserve"> </w:t>
      </w:r>
      <w:r>
        <w:t>с учетом</w:t>
      </w:r>
      <w:r>
        <w:rPr>
          <w:spacing w:val="-1"/>
        </w:rPr>
        <w:t xml:space="preserve"> </w:t>
      </w:r>
      <w:r>
        <w:t>позиций</w:t>
      </w:r>
      <w:r>
        <w:rPr>
          <w:spacing w:val="2"/>
        </w:rPr>
        <w:t xml:space="preserve"> </w:t>
      </w:r>
      <w:r>
        <w:t>и</w:t>
      </w:r>
      <w:r>
        <w:rPr>
          <w:spacing w:val="-1"/>
        </w:rPr>
        <w:t xml:space="preserve"> </w:t>
      </w:r>
      <w:r>
        <w:t>мнений</w:t>
      </w:r>
      <w:r>
        <w:rPr>
          <w:spacing w:val="-1"/>
        </w:rPr>
        <w:t xml:space="preserve"> </w:t>
      </w:r>
      <w:r>
        <w:t>других</w:t>
      </w:r>
      <w:r>
        <w:rPr>
          <w:spacing w:val="2"/>
        </w:rPr>
        <w:t xml:space="preserve"> </w:t>
      </w:r>
      <w:r>
        <w:t>участников</w:t>
      </w:r>
      <w:r>
        <w:rPr>
          <w:spacing w:val="-1"/>
        </w:rPr>
        <w:t xml:space="preserve"> </w:t>
      </w:r>
      <w:r>
        <w:t>общения).</w:t>
      </w:r>
    </w:p>
    <w:p w:rsidR="00445874" w:rsidRDefault="00182F3C">
      <w:pPr>
        <w:pStyle w:val="1"/>
        <w:ind w:right="586" w:firstLine="707"/>
      </w:pPr>
      <w:r>
        <w:t>В</w:t>
      </w:r>
      <w:r>
        <w:rPr>
          <w:spacing w:val="1"/>
        </w:rPr>
        <w:t xml:space="preserve"> </w:t>
      </w:r>
      <w:r>
        <w:t>результате</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3"/>
        </w:rPr>
        <w:t xml:space="preserve"> </w:t>
      </w:r>
      <w:r>
        <w:t>учебные</w:t>
      </w:r>
      <w:r>
        <w:rPr>
          <w:spacing w:val="-2"/>
        </w:rPr>
        <w:t xml:space="preserve"> </w:t>
      </w:r>
      <w:r>
        <w:t>действия, совместная деятельность.</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b/>
          <w:sz w:val="20"/>
        </w:rPr>
      </w:pPr>
    </w:p>
    <w:p w:rsidR="00445874" w:rsidRDefault="00445874">
      <w:pPr>
        <w:pStyle w:val="a5"/>
        <w:ind w:left="0" w:firstLine="0"/>
        <w:jc w:val="left"/>
        <w:rPr>
          <w:b/>
          <w:sz w:val="20"/>
        </w:rPr>
      </w:pPr>
    </w:p>
    <w:p w:rsidR="00445874" w:rsidRDefault="00445874">
      <w:pPr>
        <w:pStyle w:val="a5"/>
        <w:spacing w:before="2"/>
        <w:ind w:left="0" w:firstLine="0"/>
        <w:jc w:val="left"/>
        <w:rPr>
          <w:b/>
          <w:sz w:val="29"/>
        </w:rPr>
      </w:pPr>
    </w:p>
    <w:p w:rsidR="00445874" w:rsidRDefault="00182F3C">
      <w:pPr>
        <w:pStyle w:val="a5"/>
        <w:spacing w:before="90"/>
        <w:ind w:right="580"/>
        <w:jc w:val="left"/>
      </w:pPr>
      <w:r>
        <w:t>У</w:t>
      </w:r>
      <w:r>
        <w:rPr>
          <w:spacing w:val="51"/>
        </w:rPr>
        <w:t xml:space="preserve"> </w:t>
      </w:r>
      <w:r>
        <w:t>обучающегося</w:t>
      </w:r>
      <w:r>
        <w:rPr>
          <w:spacing w:val="50"/>
        </w:rPr>
        <w:t xml:space="preserve"> </w:t>
      </w:r>
      <w:r>
        <w:t>будут</w:t>
      </w:r>
      <w:r>
        <w:rPr>
          <w:spacing w:val="52"/>
        </w:rPr>
        <w:t xml:space="preserve"> </w:t>
      </w:r>
      <w:r>
        <w:t>сформированы</w:t>
      </w:r>
      <w:r>
        <w:rPr>
          <w:spacing w:val="50"/>
        </w:rPr>
        <w:t xml:space="preserve"> </w:t>
      </w:r>
      <w:r>
        <w:t>следующие</w:t>
      </w:r>
      <w:r>
        <w:rPr>
          <w:spacing w:val="49"/>
        </w:rPr>
        <w:t xml:space="preserve"> </w:t>
      </w:r>
      <w:r>
        <w:t>базовые</w:t>
      </w:r>
      <w:r>
        <w:rPr>
          <w:spacing w:val="50"/>
        </w:rPr>
        <w:t xml:space="preserve"> </w:t>
      </w:r>
      <w:r>
        <w:t>логические</w:t>
      </w:r>
      <w:r>
        <w:rPr>
          <w:spacing w:val="49"/>
        </w:rPr>
        <w:t xml:space="preserve"> </w:t>
      </w:r>
      <w:r>
        <w:t>действия</w:t>
      </w:r>
      <w:r>
        <w:rPr>
          <w:spacing w:val="-57"/>
        </w:rPr>
        <w:t xml:space="preserve"> </w:t>
      </w:r>
      <w:r>
        <w:t>как</w:t>
      </w:r>
      <w:r>
        <w:rPr>
          <w:spacing w:val="-1"/>
        </w:rPr>
        <w:t xml:space="preserve"> </w:t>
      </w:r>
      <w:r>
        <w:t>часть познавательных</w:t>
      </w:r>
      <w:r>
        <w:rPr>
          <w:spacing w:val="3"/>
        </w:rPr>
        <w:t xml:space="preserve"> </w:t>
      </w:r>
      <w:r>
        <w:t>универсальных</w:t>
      </w:r>
      <w:r>
        <w:rPr>
          <w:spacing w:val="2"/>
        </w:rPr>
        <w:t xml:space="preserve"> </w:t>
      </w:r>
      <w:r>
        <w:t>учебных</w:t>
      </w:r>
      <w:r>
        <w:rPr>
          <w:spacing w:val="1"/>
        </w:rPr>
        <w:t xml:space="preserve"> </w:t>
      </w:r>
      <w:r>
        <w:t>действий:</w:t>
      </w:r>
    </w:p>
    <w:p w:rsidR="00445874" w:rsidRDefault="00182F3C">
      <w:pPr>
        <w:pStyle w:val="a5"/>
        <w:ind w:left="2410" w:firstLine="0"/>
        <w:jc w:val="left"/>
      </w:pPr>
      <w:r>
        <w:t>формулировать</w:t>
      </w:r>
      <w:r>
        <w:rPr>
          <w:spacing w:val="-3"/>
        </w:rPr>
        <w:t xml:space="preserve"> </w:t>
      </w:r>
      <w:r>
        <w:t>проблему,</w:t>
      </w:r>
      <w:r>
        <w:rPr>
          <w:spacing w:val="-1"/>
        </w:rPr>
        <w:t xml:space="preserve"> </w:t>
      </w:r>
      <w:r>
        <w:t>вопрос,</w:t>
      </w:r>
      <w:r>
        <w:rPr>
          <w:spacing w:val="-4"/>
        </w:rPr>
        <w:t xml:space="preserve"> </w:t>
      </w:r>
      <w:r>
        <w:t>требующий</w:t>
      </w:r>
      <w:r>
        <w:rPr>
          <w:spacing w:val="-3"/>
        </w:rPr>
        <w:t xml:space="preserve"> </w:t>
      </w:r>
      <w:r>
        <w:t>решения;</w:t>
      </w:r>
    </w:p>
    <w:p w:rsidR="00445874" w:rsidRDefault="00182F3C">
      <w:pPr>
        <w:pStyle w:val="a5"/>
        <w:tabs>
          <w:tab w:val="left" w:pos="4161"/>
          <w:tab w:val="left" w:pos="4921"/>
          <w:tab w:val="left" w:pos="6081"/>
          <w:tab w:val="left" w:pos="7386"/>
          <w:tab w:val="left" w:pos="7773"/>
          <w:tab w:val="left" w:pos="8768"/>
          <w:tab w:val="left" w:pos="9835"/>
        </w:tabs>
        <w:ind w:right="592"/>
        <w:jc w:val="left"/>
      </w:pPr>
      <w:r>
        <w:t>разрабатывать</w:t>
      </w:r>
      <w:r>
        <w:tab/>
        <w:t>план</w:t>
      </w:r>
      <w:r>
        <w:tab/>
        <w:t>решения</w:t>
      </w:r>
      <w:r>
        <w:tab/>
        <w:t>проблемы</w:t>
      </w:r>
      <w:r>
        <w:tab/>
        <w:t>с</w:t>
      </w:r>
      <w:r>
        <w:tab/>
        <w:t>учетом</w:t>
      </w:r>
      <w:r>
        <w:tab/>
        <w:t>анализа</w:t>
      </w:r>
      <w:r>
        <w:tab/>
      </w:r>
      <w:r>
        <w:rPr>
          <w:spacing w:val="-1"/>
        </w:rPr>
        <w:t>имеющихся</w:t>
      </w:r>
      <w:r>
        <w:rPr>
          <w:spacing w:val="-57"/>
        </w:rPr>
        <w:t xml:space="preserve"> </w:t>
      </w:r>
      <w:r>
        <w:t>материальных</w:t>
      </w:r>
      <w:r>
        <w:rPr>
          <w:spacing w:val="-2"/>
        </w:rPr>
        <w:t xml:space="preserve"> </w:t>
      </w:r>
      <w:r>
        <w:t>и нематериальных</w:t>
      </w:r>
      <w:r>
        <w:rPr>
          <w:spacing w:val="2"/>
        </w:rPr>
        <w:t xml:space="preserve"> </w:t>
      </w:r>
      <w:r>
        <w:t>ресурсов;</w:t>
      </w:r>
    </w:p>
    <w:p w:rsidR="00445874" w:rsidRDefault="00182F3C">
      <w:pPr>
        <w:pStyle w:val="a5"/>
        <w:ind w:right="580"/>
        <w:jc w:val="left"/>
      </w:pPr>
      <w:r>
        <w:t>систематизировать</w:t>
      </w:r>
      <w:r>
        <w:rPr>
          <w:spacing w:val="54"/>
        </w:rPr>
        <w:t xml:space="preserve"> </w:t>
      </w:r>
      <w:r>
        <w:t>и</w:t>
      </w:r>
      <w:r>
        <w:rPr>
          <w:spacing w:val="51"/>
        </w:rPr>
        <w:t xml:space="preserve"> </w:t>
      </w:r>
      <w:r>
        <w:t>обобщать</w:t>
      </w:r>
      <w:r>
        <w:rPr>
          <w:spacing w:val="53"/>
        </w:rPr>
        <w:t xml:space="preserve"> </w:t>
      </w:r>
      <w:r>
        <w:t>исторические</w:t>
      </w:r>
      <w:r>
        <w:rPr>
          <w:spacing w:val="51"/>
        </w:rPr>
        <w:t xml:space="preserve"> </w:t>
      </w:r>
      <w:r>
        <w:t>факты</w:t>
      </w:r>
      <w:r>
        <w:rPr>
          <w:spacing w:val="52"/>
        </w:rPr>
        <w:t xml:space="preserve"> </w:t>
      </w:r>
      <w:r>
        <w:t>(в</w:t>
      </w:r>
      <w:r>
        <w:rPr>
          <w:spacing w:val="51"/>
        </w:rPr>
        <w:t xml:space="preserve"> </w:t>
      </w:r>
      <w:r>
        <w:t>форме</w:t>
      </w:r>
      <w:r>
        <w:rPr>
          <w:spacing w:val="51"/>
        </w:rPr>
        <w:t xml:space="preserve"> </w:t>
      </w:r>
      <w:r>
        <w:t>таблиц,</w:t>
      </w:r>
      <w:r>
        <w:rPr>
          <w:spacing w:val="52"/>
        </w:rPr>
        <w:t xml:space="preserve"> </w:t>
      </w:r>
      <w:r>
        <w:t>схем,</w:t>
      </w:r>
      <w:r>
        <w:rPr>
          <w:spacing w:val="-57"/>
        </w:rPr>
        <w:t xml:space="preserve"> </w:t>
      </w:r>
      <w:r>
        <w:t>диаграмм</w:t>
      </w:r>
      <w:r>
        <w:rPr>
          <w:spacing w:val="-2"/>
        </w:rPr>
        <w:t xml:space="preserve"> </w:t>
      </w:r>
      <w:r>
        <w:t>и других);</w:t>
      </w:r>
    </w:p>
    <w:p w:rsidR="00445874" w:rsidRDefault="00182F3C">
      <w:pPr>
        <w:pStyle w:val="a5"/>
        <w:ind w:left="2410" w:firstLine="0"/>
        <w:jc w:val="left"/>
      </w:pPr>
      <w:r>
        <w:t>выявлять</w:t>
      </w:r>
      <w:r>
        <w:rPr>
          <w:spacing w:val="-2"/>
        </w:rPr>
        <w:t xml:space="preserve"> </w:t>
      </w:r>
      <w:r>
        <w:t>характерные</w:t>
      </w:r>
      <w:r>
        <w:rPr>
          <w:spacing w:val="-6"/>
        </w:rPr>
        <w:t xml:space="preserve"> </w:t>
      </w:r>
      <w:r>
        <w:t>признаки</w:t>
      </w:r>
      <w:r>
        <w:rPr>
          <w:spacing w:val="-4"/>
        </w:rPr>
        <w:t xml:space="preserve"> </w:t>
      </w:r>
      <w:r>
        <w:t>исторических</w:t>
      </w:r>
      <w:r>
        <w:rPr>
          <w:spacing w:val="-2"/>
        </w:rPr>
        <w:t xml:space="preserve"> </w:t>
      </w:r>
      <w:r>
        <w:t>явлений;</w:t>
      </w:r>
    </w:p>
    <w:p w:rsidR="00445874" w:rsidRDefault="00182F3C">
      <w:pPr>
        <w:pStyle w:val="a5"/>
        <w:ind w:left="2410" w:right="580" w:firstLine="0"/>
        <w:jc w:val="left"/>
      </w:pPr>
      <w:r>
        <w:t>раскрывать причинно-следственные связи событий прошлого и настоящего;</w:t>
      </w:r>
      <w:r>
        <w:rPr>
          <w:spacing w:val="1"/>
        </w:rPr>
        <w:t xml:space="preserve"> </w:t>
      </w:r>
      <w:r>
        <w:t>сравнивать</w:t>
      </w:r>
      <w:r>
        <w:rPr>
          <w:spacing w:val="2"/>
        </w:rPr>
        <w:t xml:space="preserve"> </w:t>
      </w:r>
      <w:r>
        <w:t>события, ситуации,</w:t>
      </w:r>
      <w:r>
        <w:rPr>
          <w:spacing w:val="1"/>
        </w:rPr>
        <w:t xml:space="preserve"> </w:t>
      </w:r>
      <w:r>
        <w:t>определяя</w:t>
      </w:r>
      <w:r>
        <w:rPr>
          <w:spacing w:val="5"/>
        </w:rPr>
        <w:t xml:space="preserve"> </w:t>
      </w:r>
      <w:r>
        <w:t>основания для</w:t>
      </w:r>
      <w:r>
        <w:rPr>
          <w:spacing w:val="1"/>
        </w:rPr>
        <w:t xml:space="preserve"> </w:t>
      </w:r>
      <w:r>
        <w:t>сравнения,</w:t>
      </w:r>
      <w:r>
        <w:rPr>
          <w:spacing w:val="1"/>
        </w:rPr>
        <w:t xml:space="preserve"> </w:t>
      </w:r>
      <w:r>
        <w:t>выявляя общие</w:t>
      </w:r>
    </w:p>
    <w:p w:rsidR="00445874" w:rsidRDefault="00182F3C">
      <w:pPr>
        <w:pStyle w:val="a5"/>
        <w:ind w:firstLine="0"/>
        <w:jc w:val="left"/>
      </w:pPr>
      <w:r>
        <w:t>черты</w:t>
      </w:r>
      <w:r>
        <w:rPr>
          <w:spacing w:val="-1"/>
        </w:rPr>
        <w:t xml:space="preserve"> </w:t>
      </w:r>
      <w:r>
        <w:t>и различия;</w:t>
      </w:r>
    </w:p>
    <w:p w:rsidR="00445874" w:rsidRDefault="00182F3C">
      <w:pPr>
        <w:pStyle w:val="a5"/>
        <w:ind w:left="2410" w:firstLine="0"/>
      </w:pPr>
      <w:r>
        <w:t>формулировать</w:t>
      </w:r>
      <w:r>
        <w:rPr>
          <w:spacing w:val="-3"/>
        </w:rPr>
        <w:t xml:space="preserve"> </w:t>
      </w:r>
      <w:r>
        <w:t>и</w:t>
      </w:r>
      <w:r>
        <w:rPr>
          <w:spacing w:val="-4"/>
        </w:rPr>
        <w:t xml:space="preserve"> </w:t>
      </w:r>
      <w:r>
        <w:t>обосновывать</w:t>
      </w:r>
      <w:r>
        <w:rPr>
          <w:spacing w:val="-3"/>
        </w:rPr>
        <w:t xml:space="preserve"> </w:t>
      </w:r>
      <w:r>
        <w:t>выводы.</w:t>
      </w:r>
    </w:p>
    <w:p w:rsidR="00445874" w:rsidRDefault="00182F3C">
      <w:pPr>
        <w:pStyle w:val="a5"/>
        <w:ind w:right="59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 познавательных</w:t>
      </w:r>
      <w:r>
        <w:rPr>
          <w:spacing w:val="2"/>
        </w:rPr>
        <w:t xml:space="preserve"> </w:t>
      </w:r>
      <w:r>
        <w:t>универсальных</w:t>
      </w:r>
      <w:r>
        <w:rPr>
          <w:spacing w:val="3"/>
        </w:rPr>
        <w:t xml:space="preserve"> </w:t>
      </w:r>
      <w:r>
        <w:t>учебных действий:</w:t>
      </w:r>
    </w:p>
    <w:p w:rsidR="00445874" w:rsidRDefault="00182F3C">
      <w:pPr>
        <w:pStyle w:val="a5"/>
        <w:spacing w:before="1"/>
        <w:ind w:right="583"/>
      </w:pPr>
      <w:r>
        <w:t>осуществлять</w:t>
      </w:r>
      <w:r>
        <w:rPr>
          <w:spacing w:val="1"/>
        </w:rPr>
        <w:t xml:space="preserve"> </w:t>
      </w:r>
      <w:r>
        <w:t>поиск</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интерпретацию,</w:t>
      </w:r>
      <w:r>
        <w:rPr>
          <w:spacing w:val="1"/>
        </w:rPr>
        <w:t xml:space="preserve"> </w:t>
      </w:r>
      <w:r>
        <w:t>преобразование</w:t>
      </w:r>
      <w:r>
        <w:rPr>
          <w:spacing w:val="1"/>
        </w:rPr>
        <w:t xml:space="preserve"> </w:t>
      </w:r>
      <w:r>
        <w:t>и</w:t>
      </w:r>
      <w:r>
        <w:rPr>
          <w:spacing w:val="1"/>
        </w:rPr>
        <w:t xml:space="preserve"> </w:t>
      </w:r>
      <w:r>
        <w:t>применение</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p>
    <w:p w:rsidR="00445874" w:rsidRDefault="00182F3C">
      <w:pPr>
        <w:pStyle w:val="a5"/>
        <w:ind w:right="592"/>
      </w:pPr>
      <w:r>
        <w:t>владеть</w:t>
      </w:r>
      <w:r>
        <w:rPr>
          <w:spacing w:val="1"/>
        </w:rPr>
        <w:t xml:space="preserve"> </w:t>
      </w:r>
      <w:r>
        <w:t>ключевыми</w:t>
      </w:r>
      <w:r>
        <w:rPr>
          <w:spacing w:val="1"/>
        </w:rPr>
        <w:t xml:space="preserve"> </w:t>
      </w:r>
      <w:r>
        <w:t>научными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работы</w:t>
      </w:r>
      <w:r>
        <w:rPr>
          <w:spacing w:val="1"/>
        </w:rPr>
        <w:t xml:space="preserve"> </w:t>
      </w:r>
      <w:r>
        <w:t>с</w:t>
      </w:r>
      <w:r>
        <w:rPr>
          <w:spacing w:val="1"/>
        </w:rPr>
        <w:t xml:space="preserve"> </w:t>
      </w:r>
      <w:r>
        <w:t>исторической</w:t>
      </w:r>
      <w:r>
        <w:rPr>
          <w:spacing w:val="1"/>
        </w:rPr>
        <w:t xml:space="preserve"> </w:t>
      </w:r>
      <w:r>
        <w:t>информацией;</w:t>
      </w:r>
    </w:p>
    <w:p w:rsidR="00445874" w:rsidRDefault="00182F3C">
      <w:pPr>
        <w:pStyle w:val="a5"/>
        <w:ind w:right="589"/>
      </w:pPr>
      <w:r>
        <w:t>определять</w:t>
      </w:r>
      <w:r>
        <w:rPr>
          <w:spacing w:val="1"/>
        </w:rPr>
        <w:t xml:space="preserve"> </w:t>
      </w:r>
      <w:r>
        <w:t>познавательную</w:t>
      </w:r>
      <w:r>
        <w:rPr>
          <w:spacing w:val="1"/>
        </w:rPr>
        <w:t xml:space="preserve"> </w:t>
      </w:r>
      <w:r>
        <w:t>задачу,</w:t>
      </w:r>
      <w:r>
        <w:rPr>
          <w:spacing w:val="1"/>
        </w:rPr>
        <w:t xml:space="preserve"> </w:t>
      </w:r>
      <w:r>
        <w:t>намечать</w:t>
      </w:r>
      <w:r>
        <w:rPr>
          <w:spacing w:val="1"/>
        </w:rPr>
        <w:t xml:space="preserve"> </w:t>
      </w:r>
      <w:r>
        <w:t>путь</w:t>
      </w:r>
      <w:r>
        <w:rPr>
          <w:spacing w:val="1"/>
        </w:rPr>
        <w:t xml:space="preserve"> </w:t>
      </w:r>
      <w:r>
        <w:t>ее</w:t>
      </w:r>
      <w:r>
        <w:rPr>
          <w:spacing w:val="1"/>
        </w:rPr>
        <w:t xml:space="preserve"> </w:t>
      </w:r>
      <w:r>
        <w:t>решения</w:t>
      </w:r>
      <w:r>
        <w:rPr>
          <w:spacing w:val="1"/>
        </w:rPr>
        <w:t xml:space="preserve"> </w:t>
      </w:r>
      <w:r>
        <w:t>и</w:t>
      </w:r>
      <w:r>
        <w:rPr>
          <w:spacing w:val="1"/>
        </w:rPr>
        <w:t xml:space="preserve"> </w:t>
      </w:r>
      <w:r>
        <w:t>осуществлять</w:t>
      </w:r>
      <w:r>
        <w:rPr>
          <w:spacing w:val="1"/>
        </w:rPr>
        <w:t xml:space="preserve"> </w:t>
      </w:r>
      <w:r>
        <w:t>подбор</w:t>
      </w:r>
      <w:r>
        <w:rPr>
          <w:spacing w:val="-1"/>
        </w:rPr>
        <w:t xml:space="preserve"> </w:t>
      </w:r>
      <w:r>
        <w:t>исторического материала, объекта;</w:t>
      </w:r>
    </w:p>
    <w:p w:rsidR="00445874" w:rsidRDefault="00182F3C">
      <w:pPr>
        <w:pStyle w:val="a5"/>
        <w:ind w:right="597"/>
      </w:pPr>
      <w:r>
        <w:t>осуществлять анализ объекта в соответствии с принципом историзма, основными</w:t>
      </w:r>
      <w:r>
        <w:rPr>
          <w:spacing w:val="1"/>
        </w:rPr>
        <w:t xml:space="preserve"> </w:t>
      </w:r>
      <w:r>
        <w:t>процедурами</w:t>
      </w:r>
      <w:r>
        <w:rPr>
          <w:spacing w:val="-1"/>
        </w:rPr>
        <w:t xml:space="preserve"> </w:t>
      </w:r>
      <w:r>
        <w:t>исторического познания;</w:t>
      </w:r>
    </w:p>
    <w:p w:rsidR="00445874" w:rsidRDefault="00182F3C">
      <w:pPr>
        <w:pStyle w:val="a5"/>
        <w:ind w:right="583"/>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учетом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p>
    <w:p w:rsidR="00445874" w:rsidRDefault="00182F3C">
      <w:pPr>
        <w:pStyle w:val="a5"/>
        <w:spacing w:before="1"/>
        <w:ind w:right="591"/>
      </w:pPr>
      <w:r>
        <w:t>соотносить</w:t>
      </w:r>
      <w:r>
        <w:rPr>
          <w:spacing w:val="1"/>
        </w:rPr>
        <w:t xml:space="preserve"> </w:t>
      </w:r>
      <w:r>
        <w:t>полученный</w:t>
      </w:r>
      <w:r>
        <w:rPr>
          <w:spacing w:val="1"/>
        </w:rPr>
        <w:t xml:space="preserve"> </w:t>
      </w:r>
      <w:r>
        <w:t>результат</w:t>
      </w:r>
      <w:r>
        <w:rPr>
          <w:spacing w:val="1"/>
        </w:rPr>
        <w:t xml:space="preserve"> </w:t>
      </w:r>
      <w:r>
        <w:t>с</w:t>
      </w:r>
      <w:r>
        <w:rPr>
          <w:spacing w:val="1"/>
        </w:rPr>
        <w:t xml:space="preserve"> </w:t>
      </w:r>
      <w:r>
        <w:t>имеющимся</w:t>
      </w:r>
      <w:r>
        <w:rPr>
          <w:spacing w:val="1"/>
        </w:rPr>
        <w:t xml:space="preserve"> </w:t>
      </w:r>
      <w:r>
        <w:t>историческим</w:t>
      </w:r>
      <w:r>
        <w:rPr>
          <w:spacing w:val="61"/>
        </w:rPr>
        <w:t xml:space="preserve"> </w:t>
      </w:r>
      <w:r>
        <w:t>знанием,</w:t>
      </w:r>
      <w:r>
        <w:rPr>
          <w:spacing w:val="1"/>
        </w:rPr>
        <w:t xml:space="preserve"> </w:t>
      </w:r>
      <w:r>
        <w:t>определять</w:t>
      </w:r>
      <w:r>
        <w:rPr>
          <w:spacing w:val="-1"/>
        </w:rPr>
        <w:t xml:space="preserve"> </w:t>
      </w:r>
      <w:r>
        <w:t>новизну</w:t>
      </w:r>
      <w:r>
        <w:rPr>
          <w:spacing w:val="-8"/>
        </w:rPr>
        <w:t xml:space="preserve"> </w:t>
      </w:r>
      <w:r>
        <w:t>и обоснованность полученного результата;</w:t>
      </w:r>
    </w:p>
    <w:p w:rsidR="00445874" w:rsidRDefault="00182F3C">
      <w:pPr>
        <w:pStyle w:val="a5"/>
        <w:ind w:right="590"/>
      </w:pP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формах</w:t>
      </w:r>
      <w:r>
        <w:rPr>
          <w:spacing w:val="60"/>
        </w:rPr>
        <w:t xml:space="preserve"> </w:t>
      </w:r>
      <w:r>
        <w:t>(сообщение,</w:t>
      </w:r>
      <w:r>
        <w:rPr>
          <w:spacing w:val="1"/>
        </w:rPr>
        <w:t xml:space="preserve"> </w:t>
      </w:r>
      <w:r>
        <w:t>эссе,</w:t>
      </w:r>
      <w:r>
        <w:rPr>
          <w:spacing w:val="-1"/>
        </w:rPr>
        <w:t xml:space="preserve"> </w:t>
      </w:r>
      <w:r>
        <w:t>презентация, реферат,</w:t>
      </w:r>
      <w:r>
        <w:rPr>
          <w:spacing w:val="2"/>
        </w:rPr>
        <w:t xml:space="preserve"> </w:t>
      </w:r>
      <w:r>
        <w:t>учебный проект</w:t>
      </w:r>
      <w:r>
        <w:rPr>
          <w:spacing w:val="-1"/>
        </w:rPr>
        <w:t xml:space="preserve"> </w:t>
      </w:r>
      <w:r>
        <w:t>и</w:t>
      </w:r>
      <w:r>
        <w:rPr>
          <w:spacing w:val="-1"/>
        </w:rPr>
        <w:t xml:space="preserve"> </w:t>
      </w:r>
      <w:r>
        <w:t>других);</w:t>
      </w:r>
    </w:p>
    <w:p w:rsidR="00445874" w:rsidRDefault="00182F3C">
      <w:pPr>
        <w:pStyle w:val="a5"/>
        <w:ind w:right="592"/>
      </w:pPr>
      <w:r>
        <w:t>объяснять сферу применения и значение проведенного учебного исследования в</w:t>
      </w:r>
      <w:r>
        <w:rPr>
          <w:spacing w:val="1"/>
        </w:rPr>
        <w:t xml:space="preserve"> </w:t>
      </w:r>
      <w:r>
        <w:t>современном</w:t>
      </w:r>
      <w:r>
        <w:rPr>
          <w:spacing w:val="-2"/>
        </w:rPr>
        <w:t xml:space="preserve"> </w:t>
      </w:r>
      <w:r>
        <w:t>общественном</w:t>
      </w:r>
      <w:r>
        <w:rPr>
          <w:spacing w:val="-1"/>
        </w:rPr>
        <w:t xml:space="preserve"> </w:t>
      </w:r>
      <w:r>
        <w:t>контексте;</w:t>
      </w:r>
    </w:p>
    <w:p w:rsidR="00445874" w:rsidRDefault="00182F3C">
      <w:pPr>
        <w:pStyle w:val="a5"/>
        <w:ind w:right="587"/>
      </w:pPr>
      <w:r>
        <w:t>применять исторические знания и познавательные процедуры в интегрированных</w:t>
      </w:r>
      <w:r>
        <w:rPr>
          <w:spacing w:val="1"/>
        </w:rPr>
        <w:t xml:space="preserve"> </w:t>
      </w:r>
      <w:r>
        <w:t>(междисциплинарных)</w:t>
      </w:r>
      <w:r>
        <w:rPr>
          <w:spacing w:val="-1"/>
        </w:rPr>
        <w:t xml:space="preserve"> </w:t>
      </w:r>
      <w:r>
        <w:t>учебных</w:t>
      </w:r>
      <w:r>
        <w:rPr>
          <w:spacing w:val="1"/>
        </w:rPr>
        <w:t xml:space="preserve"> </w:t>
      </w:r>
      <w:r>
        <w:t>проектах,</w:t>
      </w:r>
      <w:r>
        <w:rPr>
          <w:spacing w:val="-1"/>
        </w:rPr>
        <w:t xml:space="preserve"> </w:t>
      </w:r>
      <w:r>
        <w:t>в</w:t>
      </w:r>
      <w:r>
        <w:rPr>
          <w:spacing w:val="-1"/>
        </w:rPr>
        <w:t xml:space="preserve"> </w:t>
      </w:r>
      <w:r>
        <w:t>том</w:t>
      </w:r>
      <w:r>
        <w:rPr>
          <w:spacing w:val="-1"/>
        </w:rPr>
        <w:t xml:space="preserve"> </w:t>
      </w:r>
      <w:r>
        <w:t>числе</w:t>
      </w:r>
      <w:r>
        <w:rPr>
          <w:spacing w:val="-2"/>
        </w:rPr>
        <w:t xml:space="preserve"> </w:t>
      </w:r>
      <w:r>
        <w:t>краеведческих.</w:t>
      </w:r>
    </w:p>
    <w:p w:rsidR="00445874" w:rsidRDefault="00182F3C">
      <w:pPr>
        <w:pStyle w:val="a5"/>
        <w:ind w:right="587"/>
      </w:pPr>
      <w:r>
        <w:t>У обучающегося будут сформированы умения работать с информацией как 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445874" w:rsidRDefault="00182F3C">
      <w:pPr>
        <w:pStyle w:val="a5"/>
        <w:ind w:right="585"/>
      </w:pPr>
      <w:r>
        <w:t>осуществлять анализ учебной и внеучебной исторической информации (учебники,</w:t>
      </w:r>
      <w:r>
        <w:rPr>
          <w:spacing w:val="1"/>
        </w:rPr>
        <w:t xml:space="preserve"> </w:t>
      </w:r>
      <w:r>
        <w:t>исторические источники, научно-популярная литература, Интернет-ресурсы и другие) –</w:t>
      </w:r>
      <w:r>
        <w:rPr>
          <w:spacing w:val="1"/>
        </w:rPr>
        <w:t xml:space="preserve"> </w:t>
      </w:r>
      <w:r>
        <w:t>извлекать,</w:t>
      </w:r>
      <w:r>
        <w:rPr>
          <w:spacing w:val="-1"/>
        </w:rPr>
        <w:t xml:space="preserve"> </w:t>
      </w:r>
      <w:r>
        <w:t>сопоставлять,</w:t>
      </w:r>
      <w:r>
        <w:rPr>
          <w:spacing w:val="-1"/>
        </w:rPr>
        <w:t xml:space="preserve"> </w:t>
      </w:r>
      <w:r>
        <w:t>систематизировать</w:t>
      </w:r>
      <w:r>
        <w:rPr>
          <w:spacing w:val="1"/>
        </w:rPr>
        <w:t xml:space="preserve"> </w:t>
      </w:r>
      <w:r>
        <w:t>и</w:t>
      </w:r>
      <w:r>
        <w:rPr>
          <w:spacing w:val="-3"/>
        </w:rPr>
        <w:t xml:space="preserve"> </w:t>
      </w:r>
      <w:r>
        <w:t>интерпретировать информацию;</w:t>
      </w:r>
    </w:p>
    <w:p w:rsidR="00445874" w:rsidRDefault="00182F3C">
      <w:pPr>
        <w:pStyle w:val="a5"/>
        <w:ind w:right="586"/>
      </w:pPr>
      <w:r>
        <w:t>представлять</w:t>
      </w:r>
      <w:r>
        <w:rPr>
          <w:spacing w:val="1"/>
        </w:rPr>
        <w:t xml:space="preserve"> </w:t>
      </w:r>
      <w:r>
        <w:t>и</w:t>
      </w:r>
      <w:r>
        <w:rPr>
          <w:spacing w:val="1"/>
        </w:rPr>
        <w:t xml:space="preserve"> </w:t>
      </w:r>
      <w:r>
        <w:t>использовать</w:t>
      </w:r>
      <w:r>
        <w:rPr>
          <w:spacing w:val="1"/>
        </w:rPr>
        <w:t xml:space="preserve"> </w:t>
      </w:r>
      <w:r>
        <w:t>информационные</w:t>
      </w:r>
      <w:r>
        <w:rPr>
          <w:spacing w:val="1"/>
        </w:rPr>
        <w:t xml:space="preserve"> </w:t>
      </w:r>
      <w:r>
        <w:t>особенности</w:t>
      </w:r>
      <w:r>
        <w:rPr>
          <w:spacing w:val="1"/>
        </w:rPr>
        <w:t xml:space="preserve"> </w:t>
      </w:r>
      <w:r>
        <w:t>разных</w:t>
      </w:r>
      <w:r>
        <w:rPr>
          <w:spacing w:val="1"/>
        </w:rPr>
        <w:t xml:space="preserve"> </w:t>
      </w:r>
      <w:r>
        <w:t>видов</w:t>
      </w:r>
      <w:r>
        <w:rPr>
          <w:spacing w:val="1"/>
        </w:rPr>
        <w:t xml:space="preserve"> </w:t>
      </w:r>
      <w:r>
        <w:t>исторических</w:t>
      </w:r>
      <w:r>
        <w:rPr>
          <w:spacing w:val="1"/>
        </w:rPr>
        <w:t xml:space="preserve"> </w:t>
      </w:r>
      <w:r>
        <w:t>источников,</w:t>
      </w:r>
      <w:r>
        <w:rPr>
          <w:spacing w:val="1"/>
        </w:rPr>
        <w:t xml:space="preserve"> </w:t>
      </w:r>
      <w:r>
        <w:t>проводить</w:t>
      </w:r>
      <w:r>
        <w:rPr>
          <w:spacing w:val="1"/>
        </w:rPr>
        <w:t xml:space="preserve"> </w:t>
      </w:r>
      <w:r>
        <w:t>критический</w:t>
      </w:r>
      <w:r>
        <w:rPr>
          <w:spacing w:val="1"/>
        </w:rPr>
        <w:t xml:space="preserve"> </w:t>
      </w:r>
      <w:r>
        <w:t>анализ</w:t>
      </w:r>
      <w:r>
        <w:rPr>
          <w:spacing w:val="1"/>
        </w:rPr>
        <w:t xml:space="preserve"> </w:t>
      </w:r>
      <w:r>
        <w:t>источника,</w:t>
      </w:r>
      <w:r>
        <w:rPr>
          <w:spacing w:val="1"/>
        </w:rPr>
        <w:t xml:space="preserve"> </w:t>
      </w:r>
      <w:r>
        <w:t>высказывать</w:t>
      </w:r>
      <w:r>
        <w:rPr>
          <w:spacing w:val="1"/>
        </w:rPr>
        <w:t xml:space="preserve"> </w:t>
      </w:r>
      <w:r>
        <w:t>суждение о достоверности и ценности содержащейся в нем информации (в том числе по</w:t>
      </w:r>
      <w:r>
        <w:rPr>
          <w:spacing w:val="1"/>
        </w:rPr>
        <w:t xml:space="preserve"> </w:t>
      </w:r>
      <w:r>
        <w:t>самостоятельно</w:t>
      </w:r>
      <w:r>
        <w:rPr>
          <w:spacing w:val="-1"/>
        </w:rPr>
        <w:t xml:space="preserve"> </w:t>
      </w:r>
      <w:r>
        <w:t>сформулированным</w:t>
      </w:r>
      <w:r>
        <w:rPr>
          <w:spacing w:val="-2"/>
        </w:rPr>
        <w:t xml:space="preserve"> </w:t>
      </w:r>
      <w:r>
        <w:t>критериям);</w:t>
      </w:r>
    </w:p>
    <w:p w:rsidR="00445874" w:rsidRDefault="00182F3C">
      <w:pPr>
        <w:pStyle w:val="a5"/>
        <w:spacing w:before="1"/>
        <w:ind w:right="585"/>
      </w:pPr>
      <w:r>
        <w:t>рассматривать</w:t>
      </w:r>
      <w:r>
        <w:rPr>
          <w:spacing w:val="1"/>
        </w:rPr>
        <w:t xml:space="preserve"> </w:t>
      </w:r>
      <w:r>
        <w:t>комплексы</w:t>
      </w:r>
      <w:r>
        <w:rPr>
          <w:spacing w:val="1"/>
        </w:rPr>
        <w:t xml:space="preserve"> </w:t>
      </w:r>
      <w:r>
        <w:t>источников,</w:t>
      </w:r>
      <w:r>
        <w:rPr>
          <w:spacing w:val="1"/>
        </w:rPr>
        <w:t xml:space="preserve"> </w:t>
      </w:r>
      <w:r>
        <w:t>выявляя</w:t>
      </w:r>
      <w:r>
        <w:rPr>
          <w:spacing w:val="1"/>
        </w:rPr>
        <w:t xml:space="preserve"> </w:t>
      </w:r>
      <w:r>
        <w:t>совпадения</w:t>
      </w:r>
      <w:r>
        <w:rPr>
          <w:spacing w:val="1"/>
        </w:rPr>
        <w:t xml:space="preserve"> </w:t>
      </w:r>
      <w:r>
        <w:t>и</w:t>
      </w:r>
      <w:r>
        <w:rPr>
          <w:spacing w:val="1"/>
        </w:rPr>
        <w:t xml:space="preserve"> </w:t>
      </w:r>
      <w:r>
        <w:t>различия</w:t>
      </w:r>
      <w:r>
        <w:rPr>
          <w:spacing w:val="1"/>
        </w:rPr>
        <w:t xml:space="preserve"> </w:t>
      </w:r>
      <w:r>
        <w:t>их</w:t>
      </w:r>
      <w:r>
        <w:rPr>
          <w:spacing w:val="1"/>
        </w:rPr>
        <w:t xml:space="preserve"> </w:t>
      </w:r>
      <w:r>
        <w:t>свидетельств;</w:t>
      </w:r>
    </w:p>
    <w:p w:rsidR="00445874" w:rsidRDefault="00182F3C">
      <w:pPr>
        <w:pStyle w:val="a5"/>
        <w:ind w:right="589"/>
      </w:pPr>
      <w:r>
        <w:t>сопоставлять оценки исторических событий и личностей, приводимые в научной</w:t>
      </w:r>
      <w:r>
        <w:rPr>
          <w:spacing w:val="1"/>
        </w:rPr>
        <w:t xml:space="preserve"> </w:t>
      </w:r>
      <w:r>
        <w:t>литературе</w:t>
      </w:r>
      <w:r>
        <w:rPr>
          <w:spacing w:val="-2"/>
        </w:rPr>
        <w:t xml:space="preserve"> </w:t>
      </w:r>
      <w:r>
        <w:t>и</w:t>
      </w:r>
      <w:r>
        <w:rPr>
          <w:spacing w:val="-1"/>
        </w:rPr>
        <w:t xml:space="preserve"> </w:t>
      </w:r>
      <w:r>
        <w:t>публицистике, объяснять причины расхождения</w:t>
      </w:r>
      <w:r>
        <w:rPr>
          <w:spacing w:val="-1"/>
        </w:rPr>
        <w:t xml:space="preserve"> </w:t>
      </w:r>
      <w:r>
        <w:t>мнений;</w:t>
      </w:r>
    </w:p>
    <w:p w:rsidR="00445874" w:rsidRDefault="00182F3C">
      <w:pPr>
        <w:pStyle w:val="a5"/>
        <w:ind w:right="584"/>
      </w:pPr>
      <w:r>
        <w:t>использовать</w:t>
      </w:r>
      <w:r>
        <w:rPr>
          <w:spacing w:val="1"/>
        </w:rPr>
        <w:t xml:space="preserve"> </w:t>
      </w:r>
      <w:r>
        <w:t>средства</w:t>
      </w:r>
      <w:r>
        <w:rPr>
          <w:spacing w:val="1"/>
        </w:rPr>
        <w:t xml:space="preserve"> </w:t>
      </w:r>
      <w:r>
        <w:t>современных</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требований</w:t>
      </w:r>
      <w:r>
        <w:rPr>
          <w:spacing w:val="1"/>
        </w:rPr>
        <w:t xml:space="preserve"> </w:t>
      </w:r>
      <w:r>
        <w:t>информационной</w:t>
      </w:r>
      <w:r>
        <w:rPr>
          <w:spacing w:val="-57"/>
        </w:rPr>
        <w:t xml:space="preserve"> </w:t>
      </w:r>
      <w:r>
        <w:t>безопасности.</w:t>
      </w:r>
    </w:p>
    <w:p w:rsidR="00445874" w:rsidRDefault="00182F3C">
      <w:pPr>
        <w:pStyle w:val="a5"/>
        <w:ind w:right="58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6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445874" w:rsidRDefault="00182F3C">
      <w:pPr>
        <w:pStyle w:val="a5"/>
        <w:ind w:left="2410" w:firstLine="0"/>
      </w:pPr>
      <w:r>
        <w:t>представлять</w:t>
      </w:r>
      <w:r>
        <w:rPr>
          <w:spacing w:val="17"/>
        </w:rPr>
        <w:t xml:space="preserve"> </w:t>
      </w:r>
      <w:r>
        <w:t>особенности</w:t>
      </w:r>
      <w:r>
        <w:rPr>
          <w:spacing w:val="77"/>
        </w:rPr>
        <w:t xml:space="preserve"> </w:t>
      </w:r>
      <w:r>
        <w:t>взаимодействия</w:t>
      </w:r>
      <w:r>
        <w:rPr>
          <w:spacing w:val="75"/>
        </w:rPr>
        <w:t xml:space="preserve"> </w:t>
      </w:r>
      <w:r>
        <w:t>людей</w:t>
      </w:r>
      <w:r>
        <w:rPr>
          <w:spacing w:val="76"/>
        </w:rPr>
        <w:t xml:space="preserve"> </w:t>
      </w:r>
      <w:r>
        <w:t>в</w:t>
      </w:r>
      <w:r>
        <w:rPr>
          <w:spacing w:val="75"/>
        </w:rPr>
        <w:t xml:space="preserve"> </w:t>
      </w:r>
      <w:r>
        <w:t>исторических</w:t>
      </w:r>
      <w:r>
        <w:rPr>
          <w:spacing w:val="75"/>
        </w:rPr>
        <w:t xml:space="preserve"> </w:t>
      </w:r>
      <w:r>
        <w:t>обществах</w:t>
      </w:r>
      <w:r>
        <w:rPr>
          <w:spacing w:val="85"/>
        </w:rPr>
        <w:t xml:space="preserve"> </w:t>
      </w:r>
      <w:r>
        <w:t>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современном</w:t>
      </w:r>
      <w:r>
        <w:rPr>
          <w:spacing w:val="-4"/>
        </w:rPr>
        <w:t xml:space="preserve"> </w:t>
      </w:r>
      <w:r>
        <w:t>мире;</w:t>
      </w:r>
    </w:p>
    <w:p w:rsidR="00445874" w:rsidRDefault="00182F3C">
      <w:pPr>
        <w:pStyle w:val="a5"/>
        <w:ind w:right="585"/>
      </w:pPr>
      <w:r>
        <w:t>участвовать в обсуждении событий и личностей прошлого и современности, в том</w:t>
      </w:r>
      <w:r>
        <w:rPr>
          <w:spacing w:val="1"/>
        </w:rPr>
        <w:t xml:space="preserve"> </w:t>
      </w:r>
      <w:r>
        <w:t>числе вызывающих разные оценки, определяя свою позицию и обосновывая ее в ходе</w:t>
      </w:r>
      <w:r>
        <w:rPr>
          <w:spacing w:val="1"/>
        </w:rPr>
        <w:t xml:space="preserve"> </w:t>
      </w:r>
      <w:r>
        <w:t>диалога;</w:t>
      </w:r>
    </w:p>
    <w:p w:rsidR="00445874" w:rsidRDefault="00182F3C">
      <w:pPr>
        <w:pStyle w:val="a5"/>
        <w:ind w:right="591"/>
      </w:pPr>
      <w:r>
        <w:t>выражать</w:t>
      </w:r>
      <w:r>
        <w:rPr>
          <w:spacing w:val="1"/>
        </w:rPr>
        <w:t xml:space="preserve"> </w:t>
      </w:r>
      <w:r>
        <w:t>и</w:t>
      </w:r>
      <w:r>
        <w:rPr>
          <w:spacing w:val="1"/>
        </w:rPr>
        <w:t xml:space="preserve"> </w:t>
      </w:r>
      <w:r>
        <w:t>аргументировать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устном</w:t>
      </w:r>
      <w:r>
        <w:rPr>
          <w:spacing w:val="1"/>
        </w:rPr>
        <w:t xml:space="preserve"> </w:t>
      </w:r>
      <w:r>
        <w:t>высказывании,</w:t>
      </w:r>
      <w:r>
        <w:rPr>
          <w:spacing w:val="1"/>
        </w:rPr>
        <w:t xml:space="preserve"> </w:t>
      </w:r>
      <w:r>
        <w:t>письменном</w:t>
      </w:r>
      <w:r>
        <w:rPr>
          <w:spacing w:val="-2"/>
        </w:rPr>
        <w:t xml:space="preserve"> </w:t>
      </w:r>
      <w:r>
        <w:t>тексте;</w:t>
      </w:r>
    </w:p>
    <w:p w:rsidR="00445874" w:rsidRDefault="00182F3C">
      <w:pPr>
        <w:pStyle w:val="a5"/>
        <w:ind w:right="588"/>
      </w:pPr>
      <w:r>
        <w:t>владеть</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конструктивного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межкультурного,</w:t>
      </w:r>
      <w:r>
        <w:rPr>
          <w:spacing w:val="-1"/>
        </w:rPr>
        <w:t xml:space="preserve"> </w:t>
      </w:r>
      <w:r>
        <w:t>в</w:t>
      </w:r>
      <w:r>
        <w:rPr>
          <w:spacing w:val="-1"/>
        </w:rPr>
        <w:t xml:space="preserve"> </w:t>
      </w:r>
      <w:r>
        <w:t>школе и социальном</w:t>
      </w:r>
      <w:r>
        <w:rPr>
          <w:spacing w:val="-1"/>
        </w:rPr>
        <w:t xml:space="preserve"> </w:t>
      </w:r>
      <w:r>
        <w:t>окружении.</w:t>
      </w:r>
    </w:p>
    <w:p w:rsidR="00445874" w:rsidRDefault="00182F3C">
      <w:pPr>
        <w:pStyle w:val="a5"/>
        <w:ind w:left="2410" w:right="592" w:firstLine="0"/>
      </w:pPr>
      <w:r>
        <w:t>У</w:t>
      </w:r>
      <w:r>
        <w:rPr>
          <w:spacing w:val="2"/>
        </w:rPr>
        <w:t xml:space="preserve"> </w:t>
      </w:r>
      <w:r>
        <w:t>обучающегося</w:t>
      </w:r>
      <w:r>
        <w:rPr>
          <w:spacing w:val="3"/>
        </w:rPr>
        <w:t xml:space="preserve"> </w:t>
      </w:r>
      <w:r>
        <w:t>будут</w:t>
      </w:r>
      <w:r>
        <w:rPr>
          <w:spacing w:val="8"/>
        </w:rPr>
        <w:t xml:space="preserve"> </w:t>
      </w:r>
      <w:r>
        <w:t>сформированы</w:t>
      </w:r>
      <w:r>
        <w:rPr>
          <w:spacing w:val="4"/>
        </w:rPr>
        <w:t xml:space="preserve"> </w:t>
      </w:r>
      <w:r>
        <w:t>умения</w:t>
      </w:r>
      <w:r>
        <w:rPr>
          <w:spacing w:val="4"/>
        </w:rPr>
        <w:t xml:space="preserve"> </w:t>
      </w:r>
      <w:r>
        <w:t>совместной</w:t>
      </w:r>
      <w:r>
        <w:rPr>
          <w:spacing w:val="3"/>
        </w:rPr>
        <w:t xml:space="preserve"> </w:t>
      </w:r>
      <w:r>
        <w:t>деятельности:</w:t>
      </w:r>
      <w:r>
        <w:rPr>
          <w:spacing w:val="1"/>
        </w:rPr>
        <w:t xml:space="preserve"> </w:t>
      </w:r>
      <w:r>
        <w:t>осознавать</w:t>
      </w:r>
      <w:r>
        <w:rPr>
          <w:spacing w:val="42"/>
        </w:rPr>
        <w:t xml:space="preserve"> </w:t>
      </w:r>
      <w:r>
        <w:t>на</w:t>
      </w:r>
      <w:r>
        <w:rPr>
          <w:spacing w:val="40"/>
        </w:rPr>
        <w:t xml:space="preserve"> </w:t>
      </w:r>
      <w:r>
        <w:t>основе</w:t>
      </w:r>
      <w:r>
        <w:rPr>
          <w:spacing w:val="39"/>
        </w:rPr>
        <w:t xml:space="preserve"> </w:t>
      </w:r>
      <w:r>
        <w:t>исторических</w:t>
      </w:r>
      <w:r>
        <w:rPr>
          <w:spacing w:val="44"/>
        </w:rPr>
        <w:t xml:space="preserve"> </w:t>
      </w:r>
      <w:r>
        <w:t>примеров</w:t>
      </w:r>
      <w:r>
        <w:rPr>
          <w:spacing w:val="40"/>
        </w:rPr>
        <w:t xml:space="preserve"> </w:t>
      </w:r>
      <w:r>
        <w:t>значение</w:t>
      </w:r>
      <w:r>
        <w:rPr>
          <w:spacing w:val="40"/>
        </w:rPr>
        <w:t xml:space="preserve"> </w:t>
      </w:r>
      <w:r>
        <w:t>совместной</w:t>
      </w:r>
      <w:r>
        <w:rPr>
          <w:spacing w:val="43"/>
        </w:rPr>
        <w:t xml:space="preserve"> </w:t>
      </w:r>
      <w:r>
        <w:t>деятельности</w:t>
      </w:r>
    </w:p>
    <w:p w:rsidR="00445874" w:rsidRDefault="00182F3C">
      <w:pPr>
        <w:pStyle w:val="a5"/>
        <w:ind w:firstLine="0"/>
      </w:pPr>
      <w:r>
        <w:t>как</w:t>
      </w:r>
      <w:r>
        <w:rPr>
          <w:spacing w:val="-3"/>
        </w:rPr>
        <w:t xml:space="preserve"> </w:t>
      </w:r>
      <w:r>
        <w:t>эффективного</w:t>
      </w:r>
      <w:r>
        <w:rPr>
          <w:spacing w:val="-3"/>
        </w:rPr>
        <w:t xml:space="preserve"> </w:t>
      </w:r>
      <w:r>
        <w:t>средства</w:t>
      </w:r>
      <w:r>
        <w:rPr>
          <w:spacing w:val="-3"/>
        </w:rPr>
        <w:t xml:space="preserve"> </w:t>
      </w:r>
      <w:r>
        <w:t>достижения</w:t>
      </w:r>
      <w:r>
        <w:rPr>
          <w:spacing w:val="-3"/>
        </w:rPr>
        <w:t xml:space="preserve"> </w:t>
      </w:r>
      <w:r>
        <w:t>поставленных</w:t>
      </w:r>
      <w:r>
        <w:rPr>
          <w:spacing w:val="-3"/>
        </w:rPr>
        <w:t xml:space="preserve"> </w:t>
      </w:r>
      <w:r>
        <w:t>целей;</w:t>
      </w:r>
    </w:p>
    <w:p w:rsidR="00445874" w:rsidRDefault="00182F3C">
      <w:pPr>
        <w:pStyle w:val="a5"/>
        <w:ind w:right="580"/>
        <w:jc w:val="left"/>
      </w:pPr>
      <w:r>
        <w:t>планировать</w:t>
      </w:r>
      <w:r>
        <w:rPr>
          <w:spacing w:val="30"/>
        </w:rPr>
        <w:t xml:space="preserve"> </w:t>
      </w:r>
      <w:r>
        <w:t>и</w:t>
      </w:r>
      <w:r>
        <w:rPr>
          <w:spacing w:val="32"/>
        </w:rPr>
        <w:t xml:space="preserve"> </w:t>
      </w:r>
      <w:r>
        <w:t>осуществлять</w:t>
      </w:r>
      <w:r>
        <w:rPr>
          <w:spacing w:val="32"/>
        </w:rPr>
        <w:t xml:space="preserve"> </w:t>
      </w:r>
      <w:r>
        <w:t>совместную</w:t>
      </w:r>
      <w:r>
        <w:rPr>
          <w:spacing w:val="33"/>
        </w:rPr>
        <w:t xml:space="preserve"> </w:t>
      </w:r>
      <w:r>
        <w:t>работу,</w:t>
      </w:r>
      <w:r>
        <w:rPr>
          <w:spacing w:val="31"/>
        </w:rPr>
        <w:t xml:space="preserve"> </w:t>
      </w:r>
      <w:r>
        <w:t>коллективные</w:t>
      </w:r>
      <w:r>
        <w:rPr>
          <w:spacing w:val="32"/>
        </w:rPr>
        <w:t xml:space="preserve"> </w:t>
      </w:r>
      <w:r>
        <w:t>учебные</w:t>
      </w:r>
      <w:r>
        <w:rPr>
          <w:spacing w:val="31"/>
        </w:rPr>
        <w:t xml:space="preserve"> </w:t>
      </w:r>
      <w:r>
        <w:t>проекты</w:t>
      </w:r>
      <w:r>
        <w:rPr>
          <w:spacing w:val="-57"/>
        </w:rPr>
        <w:t xml:space="preserve"> </w:t>
      </w:r>
      <w:r>
        <w:t>по</w:t>
      </w:r>
      <w:r>
        <w:rPr>
          <w:spacing w:val="-1"/>
        </w:rPr>
        <w:t xml:space="preserve"> </w:t>
      </w:r>
      <w:r>
        <w:t>истории, 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1"/>
        </w:rPr>
        <w:t xml:space="preserve"> </w:t>
      </w:r>
      <w:r>
        <w:t>материале;</w:t>
      </w:r>
    </w:p>
    <w:p w:rsidR="00445874" w:rsidRDefault="00182F3C">
      <w:pPr>
        <w:pStyle w:val="a5"/>
        <w:spacing w:before="1"/>
        <w:ind w:right="1110"/>
        <w:jc w:val="left"/>
      </w:pPr>
      <w:r>
        <w:t>определять</w:t>
      </w:r>
      <w:r>
        <w:rPr>
          <w:spacing w:val="30"/>
        </w:rPr>
        <w:t xml:space="preserve"> </w:t>
      </w:r>
      <w:r>
        <w:t>свое</w:t>
      </w:r>
      <w:r>
        <w:rPr>
          <w:spacing w:val="33"/>
        </w:rPr>
        <w:t xml:space="preserve"> </w:t>
      </w:r>
      <w:r>
        <w:t>участие</w:t>
      </w:r>
      <w:r>
        <w:rPr>
          <w:spacing w:val="29"/>
        </w:rPr>
        <w:t xml:space="preserve"> </w:t>
      </w:r>
      <w:r>
        <w:t>в</w:t>
      </w:r>
      <w:r>
        <w:rPr>
          <w:spacing w:val="29"/>
        </w:rPr>
        <w:t xml:space="preserve"> </w:t>
      </w:r>
      <w:r>
        <w:t>общей</w:t>
      </w:r>
      <w:r>
        <w:rPr>
          <w:spacing w:val="30"/>
        </w:rPr>
        <w:t xml:space="preserve"> </w:t>
      </w:r>
      <w:r>
        <w:t>работе</w:t>
      </w:r>
      <w:r>
        <w:rPr>
          <w:spacing w:val="33"/>
        </w:rPr>
        <w:t xml:space="preserve"> </w:t>
      </w:r>
      <w:r>
        <w:t>и</w:t>
      </w:r>
      <w:r>
        <w:rPr>
          <w:spacing w:val="30"/>
        </w:rPr>
        <w:t xml:space="preserve"> </w:t>
      </w:r>
      <w:r>
        <w:t>координировать</w:t>
      </w:r>
      <w:r>
        <w:rPr>
          <w:spacing w:val="31"/>
        </w:rPr>
        <w:t xml:space="preserve"> </w:t>
      </w:r>
      <w:r>
        <w:t>свои</w:t>
      </w:r>
      <w:r>
        <w:rPr>
          <w:spacing w:val="30"/>
        </w:rPr>
        <w:t xml:space="preserve"> </w:t>
      </w:r>
      <w:r>
        <w:t>действия</w:t>
      </w:r>
      <w:r>
        <w:rPr>
          <w:spacing w:val="38"/>
        </w:rPr>
        <w:t xml:space="preserve"> </w:t>
      </w:r>
      <w:r>
        <w:t>с</w:t>
      </w:r>
      <w:r>
        <w:rPr>
          <w:spacing w:val="-57"/>
        </w:rPr>
        <w:t xml:space="preserve"> </w:t>
      </w:r>
      <w:r>
        <w:t>другими</w:t>
      </w:r>
      <w:r>
        <w:rPr>
          <w:spacing w:val="-1"/>
        </w:rPr>
        <w:t xml:space="preserve"> </w:t>
      </w:r>
      <w:r>
        <w:t>членами команды;</w:t>
      </w:r>
    </w:p>
    <w:p w:rsidR="00445874" w:rsidRDefault="00182F3C">
      <w:pPr>
        <w:pStyle w:val="a5"/>
        <w:ind w:left="2410" w:firstLine="0"/>
        <w:jc w:val="left"/>
      </w:pPr>
      <w:r>
        <w:t>оценивать</w:t>
      </w:r>
      <w:r>
        <w:rPr>
          <w:spacing w:val="-4"/>
        </w:rPr>
        <w:t xml:space="preserve"> </w:t>
      </w:r>
      <w:r>
        <w:t>полученные</w:t>
      </w:r>
      <w:r>
        <w:rPr>
          <w:spacing w:val="-2"/>
        </w:rPr>
        <w:t xml:space="preserve"> </w:t>
      </w:r>
      <w:r>
        <w:t>результаты</w:t>
      </w:r>
      <w:r>
        <w:rPr>
          <w:spacing w:val="-2"/>
        </w:rPr>
        <w:t xml:space="preserve"> </w:t>
      </w:r>
      <w:r>
        <w:t>и</w:t>
      </w:r>
      <w:r>
        <w:rPr>
          <w:spacing w:val="-2"/>
        </w:rPr>
        <w:t xml:space="preserve"> </w:t>
      </w:r>
      <w:r>
        <w:t>свой</w:t>
      </w:r>
      <w:r>
        <w:rPr>
          <w:spacing w:val="-3"/>
        </w:rPr>
        <w:t xml:space="preserve"> </w:t>
      </w:r>
      <w:r>
        <w:t>вклад</w:t>
      </w:r>
      <w:r>
        <w:rPr>
          <w:spacing w:val="-2"/>
        </w:rPr>
        <w:t xml:space="preserve"> </w:t>
      </w:r>
      <w:r>
        <w:t>в</w:t>
      </w:r>
      <w:r>
        <w:rPr>
          <w:spacing w:val="-3"/>
        </w:rPr>
        <w:t xml:space="preserve"> </w:t>
      </w:r>
      <w:r>
        <w:t>общую</w:t>
      </w:r>
      <w:r>
        <w:rPr>
          <w:spacing w:val="-2"/>
        </w:rPr>
        <w:t xml:space="preserve"> </w:t>
      </w:r>
      <w:r>
        <w:t>работу.</w:t>
      </w:r>
    </w:p>
    <w:p w:rsidR="00445874" w:rsidRDefault="00182F3C">
      <w:pPr>
        <w:pStyle w:val="a5"/>
        <w:tabs>
          <w:tab w:val="left" w:pos="2784"/>
          <w:tab w:val="left" w:pos="4481"/>
          <w:tab w:val="left" w:pos="5280"/>
          <w:tab w:val="left" w:pos="7020"/>
          <w:tab w:val="left" w:pos="7969"/>
          <w:tab w:val="left" w:pos="9947"/>
          <w:tab w:val="left" w:pos="10491"/>
        </w:tabs>
        <w:ind w:right="587"/>
        <w:jc w:val="left"/>
      </w:pPr>
      <w:r>
        <w:t>У</w:t>
      </w:r>
      <w:r>
        <w:tab/>
        <w:t>обучающегося</w:t>
      </w:r>
      <w:r>
        <w:tab/>
        <w:t>будут</w:t>
      </w:r>
      <w:r>
        <w:tab/>
        <w:t>сформированы</w:t>
      </w:r>
      <w:r>
        <w:tab/>
        <w:t>умения</w:t>
      </w:r>
      <w:r>
        <w:tab/>
        <w:t>самоорганизации</w:t>
      </w:r>
      <w:r>
        <w:tab/>
        <w:t>как</w:t>
      </w:r>
      <w:r>
        <w:tab/>
      </w:r>
      <w:r>
        <w:rPr>
          <w:spacing w:val="-1"/>
        </w:rPr>
        <w:t>части</w:t>
      </w:r>
      <w:r>
        <w:rPr>
          <w:spacing w:val="-57"/>
        </w:rPr>
        <w:t xml:space="preserve"> </w:t>
      </w:r>
      <w:r>
        <w:t>регулятивных</w:t>
      </w:r>
      <w:r>
        <w:rPr>
          <w:spacing w:val="2"/>
        </w:rPr>
        <w:t xml:space="preserve"> </w:t>
      </w:r>
      <w:r>
        <w:t>универсальных</w:t>
      </w:r>
      <w:r>
        <w:rPr>
          <w:spacing w:val="4"/>
        </w:rPr>
        <w:t xml:space="preserve"> </w:t>
      </w:r>
      <w:r>
        <w:t>учебных действий:</w:t>
      </w:r>
    </w:p>
    <w:p w:rsidR="00445874" w:rsidRDefault="00182F3C">
      <w:pPr>
        <w:pStyle w:val="a5"/>
        <w:ind w:left="2410" w:right="3009" w:firstLine="0"/>
        <w:jc w:val="left"/>
      </w:pPr>
      <w:r>
        <w:t>выявлять</w:t>
      </w:r>
      <w:r>
        <w:rPr>
          <w:spacing w:val="9"/>
        </w:rPr>
        <w:t xml:space="preserve"> </w:t>
      </w:r>
      <w:r>
        <w:t>проблему,</w:t>
      </w:r>
      <w:r>
        <w:rPr>
          <w:spacing w:val="8"/>
        </w:rPr>
        <w:t xml:space="preserve"> </w:t>
      </w:r>
      <w:r>
        <w:t>задачи,</w:t>
      </w:r>
      <w:r>
        <w:rPr>
          <w:spacing w:val="9"/>
        </w:rPr>
        <w:t xml:space="preserve"> </w:t>
      </w:r>
      <w:r>
        <w:t>требующие</w:t>
      </w:r>
      <w:r>
        <w:rPr>
          <w:spacing w:val="7"/>
        </w:rPr>
        <w:t xml:space="preserve"> </w:t>
      </w:r>
      <w:r>
        <w:t>решения;</w:t>
      </w:r>
      <w:r>
        <w:rPr>
          <w:spacing w:val="1"/>
        </w:rPr>
        <w:t xml:space="preserve"> </w:t>
      </w:r>
      <w:r>
        <w:t>составлять план действий, определять способ решения;</w:t>
      </w:r>
      <w:r>
        <w:rPr>
          <w:spacing w:val="1"/>
        </w:rPr>
        <w:t xml:space="preserve"> </w:t>
      </w:r>
      <w:r>
        <w:t>последовательно</w:t>
      </w:r>
      <w:r>
        <w:rPr>
          <w:spacing w:val="-5"/>
        </w:rPr>
        <w:t xml:space="preserve"> </w:t>
      </w:r>
      <w:r>
        <w:t>реализовывать</w:t>
      </w:r>
      <w:r>
        <w:rPr>
          <w:spacing w:val="-3"/>
        </w:rPr>
        <w:t xml:space="preserve"> </w:t>
      </w:r>
      <w:r>
        <w:t>намеченный</w:t>
      </w:r>
      <w:r>
        <w:rPr>
          <w:spacing w:val="-4"/>
        </w:rPr>
        <w:t xml:space="preserve"> </w:t>
      </w:r>
      <w:r>
        <w:t>план</w:t>
      </w:r>
      <w:r>
        <w:rPr>
          <w:spacing w:val="-4"/>
        </w:rPr>
        <w:t xml:space="preserve"> </w:t>
      </w:r>
      <w:r>
        <w:t>действий.</w:t>
      </w:r>
    </w:p>
    <w:p w:rsidR="00445874" w:rsidRDefault="00182F3C">
      <w:pPr>
        <w:pStyle w:val="a5"/>
        <w:ind w:right="580"/>
        <w:jc w:val="left"/>
      </w:pPr>
      <w:r>
        <w:t>У</w:t>
      </w:r>
      <w:r>
        <w:rPr>
          <w:spacing w:val="15"/>
        </w:rPr>
        <w:t xml:space="preserve"> </w:t>
      </w:r>
      <w:r>
        <w:t>обучающегося</w:t>
      </w:r>
      <w:r>
        <w:rPr>
          <w:spacing w:val="14"/>
        </w:rPr>
        <w:t xml:space="preserve"> </w:t>
      </w:r>
      <w:r>
        <w:t>будут</w:t>
      </w:r>
      <w:r>
        <w:rPr>
          <w:spacing w:val="18"/>
        </w:rPr>
        <w:t xml:space="preserve"> </w:t>
      </w:r>
      <w:r>
        <w:t>сформированы</w:t>
      </w:r>
      <w:r>
        <w:rPr>
          <w:spacing w:val="16"/>
        </w:rPr>
        <w:t xml:space="preserve"> </w:t>
      </w:r>
      <w:r>
        <w:t>умения</w:t>
      </w:r>
      <w:r>
        <w:rPr>
          <w:spacing w:val="17"/>
        </w:rPr>
        <w:t xml:space="preserve"> </w:t>
      </w:r>
      <w:r>
        <w:t>самоконтроля,</w:t>
      </w:r>
      <w:r>
        <w:rPr>
          <w:spacing w:val="14"/>
        </w:rPr>
        <w:t xml:space="preserve"> </w:t>
      </w:r>
      <w:r>
        <w:t>принятия</w:t>
      </w:r>
      <w:r>
        <w:rPr>
          <w:spacing w:val="14"/>
        </w:rPr>
        <w:t xml:space="preserve"> </w:t>
      </w:r>
      <w:r>
        <w:t>себя</w:t>
      </w:r>
      <w:r>
        <w:rPr>
          <w:spacing w:val="14"/>
        </w:rPr>
        <w:t xml:space="preserve"> </w:t>
      </w:r>
      <w:r>
        <w:t>и</w:t>
      </w:r>
      <w:r>
        <w:rPr>
          <w:spacing w:val="-57"/>
        </w:rPr>
        <w:t xml:space="preserve"> </w:t>
      </w:r>
      <w:r>
        <w:t>других</w:t>
      </w:r>
      <w:r>
        <w:rPr>
          <w:spacing w:val="1"/>
        </w:rPr>
        <w:t xml:space="preserve"> </w:t>
      </w:r>
      <w:r>
        <w:t>как</w:t>
      </w:r>
      <w:r>
        <w:rPr>
          <w:spacing w:val="-1"/>
        </w:rPr>
        <w:t xml:space="preserve"> </w:t>
      </w:r>
      <w:r>
        <w:t>часть</w:t>
      </w:r>
      <w:r>
        <w:rPr>
          <w:spacing w:val="1"/>
        </w:rPr>
        <w:t xml:space="preserve"> </w:t>
      </w:r>
      <w:r>
        <w:t>регулятивных</w:t>
      </w:r>
      <w:r>
        <w:rPr>
          <w:spacing w:val="3"/>
        </w:rPr>
        <w:t xml:space="preserve"> </w:t>
      </w:r>
      <w:r>
        <w:t>универсальных</w:t>
      </w:r>
      <w:r>
        <w:rPr>
          <w:spacing w:val="-2"/>
        </w:rPr>
        <w:t xml:space="preserve"> </w:t>
      </w:r>
      <w:r>
        <w:t>учебных</w:t>
      </w:r>
      <w:r>
        <w:rPr>
          <w:spacing w:val="1"/>
        </w:rPr>
        <w:t xml:space="preserve"> </w:t>
      </w:r>
      <w:r>
        <w:t>действий:</w:t>
      </w:r>
    </w:p>
    <w:p w:rsidR="00445874" w:rsidRDefault="00182F3C">
      <w:pPr>
        <w:pStyle w:val="a5"/>
        <w:ind w:left="2410" w:right="580" w:firstLine="0"/>
        <w:jc w:val="left"/>
      </w:pPr>
      <w:r>
        <w:t>осуществлять самоконтроль, рефлексию и самооценку полученных результатов;</w:t>
      </w:r>
      <w:r>
        <w:rPr>
          <w:spacing w:val="1"/>
        </w:rPr>
        <w:t xml:space="preserve"> </w:t>
      </w:r>
      <w:r>
        <w:t>вносить</w:t>
      </w:r>
      <w:r>
        <w:rPr>
          <w:spacing w:val="38"/>
        </w:rPr>
        <w:t xml:space="preserve"> </w:t>
      </w:r>
      <w:r>
        <w:t>коррективы</w:t>
      </w:r>
      <w:r>
        <w:rPr>
          <w:spacing w:val="38"/>
        </w:rPr>
        <w:t xml:space="preserve"> </w:t>
      </w:r>
      <w:r>
        <w:t>в</w:t>
      </w:r>
      <w:r>
        <w:rPr>
          <w:spacing w:val="37"/>
        </w:rPr>
        <w:t xml:space="preserve"> </w:t>
      </w:r>
      <w:r>
        <w:t>свою</w:t>
      </w:r>
      <w:r>
        <w:rPr>
          <w:spacing w:val="40"/>
        </w:rPr>
        <w:t xml:space="preserve"> </w:t>
      </w:r>
      <w:r>
        <w:t>работу</w:t>
      </w:r>
      <w:r>
        <w:rPr>
          <w:spacing w:val="35"/>
        </w:rPr>
        <w:t xml:space="preserve"> </w:t>
      </w:r>
      <w:r>
        <w:t>с</w:t>
      </w:r>
      <w:r>
        <w:rPr>
          <w:spacing w:val="42"/>
        </w:rPr>
        <w:t xml:space="preserve"> </w:t>
      </w:r>
      <w:r>
        <w:t>учетом</w:t>
      </w:r>
      <w:r>
        <w:rPr>
          <w:spacing w:val="42"/>
        </w:rPr>
        <w:t xml:space="preserve"> </w:t>
      </w:r>
      <w:r>
        <w:t>установленных</w:t>
      </w:r>
      <w:r>
        <w:rPr>
          <w:spacing w:val="39"/>
        </w:rPr>
        <w:t xml:space="preserve"> </w:t>
      </w:r>
      <w:r>
        <w:t>ошибок,</w:t>
      </w:r>
      <w:r>
        <w:rPr>
          <w:spacing w:val="39"/>
        </w:rPr>
        <w:t xml:space="preserve"> </w:t>
      </w:r>
      <w:r>
        <w:t>возникших</w:t>
      </w:r>
    </w:p>
    <w:p w:rsidR="00445874" w:rsidRDefault="00182F3C">
      <w:pPr>
        <w:pStyle w:val="a5"/>
        <w:spacing w:before="1"/>
        <w:ind w:firstLine="0"/>
        <w:jc w:val="left"/>
      </w:pPr>
      <w:r>
        <w:t>трудностей;</w:t>
      </w:r>
    </w:p>
    <w:p w:rsidR="00445874" w:rsidRDefault="00182F3C">
      <w:pPr>
        <w:pStyle w:val="a5"/>
        <w:ind w:right="583"/>
      </w:pPr>
      <w:r>
        <w:t>осознавать</w:t>
      </w:r>
      <w:r>
        <w:rPr>
          <w:spacing w:val="1"/>
        </w:rPr>
        <w:t xml:space="preserve"> </w:t>
      </w:r>
      <w:r>
        <w:t>свои</w:t>
      </w:r>
      <w:r>
        <w:rPr>
          <w:spacing w:val="1"/>
        </w:rPr>
        <w:t xml:space="preserve"> </w:t>
      </w:r>
      <w:r>
        <w:t>достижения</w:t>
      </w:r>
      <w:r>
        <w:rPr>
          <w:spacing w:val="1"/>
        </w:rPr>
        <w:t xml:space="preserve"> </w:t>
      </w:r>
      <w:r>
        <w:t>и</w:t>
      </w:r>
      <w:r>
        <w:rPr>
          <w:spacing w:val="1"/>
        </w:rPr>
        <w:t xml:space="preserve"> </w:t>
      </w:r>
      <w:r>
        <w:t>слабые</w:t>
      </w:r>
      <w:r>
        <w:rPr>
          <w:spacing w:val="1"/>
        </w:rPr>
        <w:t xml:space="preserve"> </w:t>
      </w:r>
      <w:r>
        <w:t>стороны</w:t>
      </w:r>
      <w:r>
        <w:rPr>
          <w:spacing w:val="1"/>
        </w:rPr>
        <w:t xml:space="preserve"> </w:t>
      </w:r>
      <w:r>
        <w:t>в</w:t>
      </w:r>
      <w:r>
        <w:rPr>
          <w:spacing w:val="1"/>
        </w:rPr>
        <w:t xml:space="preserve"> </w:t>
      </w:r>
      <w:r>
        <w:t>учении,</w:t>
      </w:r>
      <w:r>
        <w:rPr>
          <w:spacing w:val="1"/>
        </w:rPr>
        <w:t xml:space="preserve"> </w:t>
      </w:r>
      <w:r>
        <w:t>в</w:t>
      </w:r>
      <w:r>
        <w:rPr>
          <w:spacing w:val="1"/>
        </w:rPr>
        <w:t xml:space="preserve"> </w:t>
      </w:r>
      <w:r>
        <w:t>общении,</w:t>
      </w:r>
      <w:r>
        <w:rPr>
          <w:spacing w:val="1"/>
        </w:rPr>
        <w:t xml:space="preserve"> </w:t>
      </w:r>
      <w:r>
        <w:t>сотрудничестве со сверстниками</w:t>
      </w:r>
      <w:r>
        <w:rPr>
          <w:spacing w:val="-3"/>
        </w:rPr>
        <w:t xml:space="preserve"> </w:t>
      </w:r>
      <w:r>
        <w:t>и людьми старших</w:t>
      </w:r>
      <w:r>
        <w:rPr>
          <w:spacing w:val="-2"/>
        </w:rPr>
        <w:t xml:space="preserve"> </w:t>
      </w:r>
      <w:r>
        <w:t>поколений;</w:t>
      </w:r>
    </w:p>
    <w:p w:rsidR="00445874" w:rsidRDefault="00182F3C">
      <w:pPr>
        <w:pStyle w:val="a5"/>
        <w:ind w:left="2410" w:firstLine="0"/>
      </w:pPr>
      <w:r>
        <w:t>признавать</w:t>
      </w:r>
      <w:r>
        <w:rPr>
          <w:spacing w:val="-2"/>
        </w:rPr>
        <w:t xml:space="preserve"> </w:t>
      </w:r>
      <w:r>
        <w:t>свое</w:t>
      </w:r>
      <w:r>
        <w:rPr>
          <w:spacing w:val="-4"/>
        </w:rPr>
        <w:t xml:space="preserve"> </w:t>
      </w:r>
      <w:r>
        <w:t>право</w:t>
      </w:r>
      <w:r>
        <w:rPr>
          <w:spacing w:val="-1"/>
        </w:rPr>
        <w:t xml:space="preserve"> </w:t>
      </w:r>
      <w:r>
        <w:t>и</w:t>
      </w:r>
      <w:r>
        <w:rPr>
          <w:spacing w:val="-3"/>
        </w:rPr>
        <w:t xml:space="preserve"> </w:t>
      </w:r>
      <w:r>
        <w:t>право</w:t>
      </w:r>
      <w:r>
        <w:rPr>
          <w:spacing w:val="-3"/>
        </w:rPr>
        <w:t xml:space="preserve"> </w:t>
      </w:r>
      <w:r>
        <w:t>других</w:t>
      </w:r>
      <w:r>
        <w:rPr>
          <w:spacing w:val="-1"/>
        </w:rPr>
        <w:t xml:space="preserve"> </w:t>
      </w:r>
      <w:r>
        <w:t>на</w:t>
      </w:r>
      <w:r>
        <w:rPr>
          <w:spacing w:val="-3"/>
        </w:rPr>
        <w:t xml:space="preserve"> </w:t>
      </w:r>
      <w:r>
        <w:t>ошибки;</w:t>
      </w:r>
    </w:p>
    <w:p w:rsidR="00445874" w:rsidRDefault="00182F3C">
      <w:pPr>
        <w:pStyle w:val="a5"/>
        <w:ind w:right="592"/>
      </w:pPr>
      <w:r>
        <w:t>вносить конструктивные предложения для совместного решения учебных задач,</w:t>
      </w:r>
      <w:r>
        <w:rPr>
          <w:spacing w:val="1"/>
        </w:rPr>
        <w:t xml:space="preserve"> </w:t>
      </w:r>
      <w:r>
        <w:t>проблем.</w:t>
      </w:r>
    </w:p>
    <w:p w:rsidR="00445874" w:rsidRDefault="00182F3C">
      <w:pPr>
        <w:pStyle w:val="1"/>
        <w:ind w:right="583" w:firstLine="707"/>
      </w:pPr>
      <w:r>
        <w:t>Предметные результаты изучения предмета «История» на углубленном уровне</w:t>
      </w:r>
      <w:r>
        <w:rPr>
          <w:spacing w:val="-57"/>
        </w:rPr>
        <w:t xml:space="preserve"> </w:t>
      </w:r>
      <w:r>
        <w:t>согласно</w:t>
      </w:r>
      <w:r>
        <w:rPr>
          <w:spacing w:val="1"/>
        </w:rPr>
        <w:t xml:space="preserve"> </w:t>
      </w:r>
      <w:r>
        <w:t>требованиям</w:t>
      </w:r>
      <w:r>
        <w:rPr>
          <w:spacing w:val="1"/>
        </w:rPr>
        <w:t xml:space="preserve"> </w:t>
      </w:r>
      <w:r>
        <w:t>ФГОС</w:t>
      </w:r>
      <w:r>
        <w:rPr>
          <w:spacing w:val="1"/>
        </w:rPr>
        <w:t xml:space="preserve"> </w:t>
      </w:r>
      <w:r>
        <w:t>СОО</w:t>
      </w:r>
      <w:r>
        <w:rPr>
          <w:spacing w:val="1"/>
        </w:rPr>
        <w:t xml:space="preserve"> </w:t>
      </w:r>
      <w:r>
        <w:t>должны</w:t>
      </w:r>
      <w:r>
        <w:rPr>
          <w:spacing w:val="1"/>
        </w:rPr>
        <w:t xml:space="preserve"> </w:t>
      </w:r>
      <w:r>
        <w:t>отражать:</w:t>
      </w:r>
      <w:r>
        <w:rPr>
          <w:spacing w:val="1"/>
        </w:rPr>
        <w:t xml:space="preserve"> </w:t>
      </w:r>
      <w:r>
        <w:t>требования</w:t>
      </w:r>
      <w:r>
        <w:rPr>
          <w:spacing w:val="1"/>
        </w:rPr>
        <w:t xml:space="preserve"> </w:t>
      </w:r>
      <w:r>
        <w:t>к</w:t>
      </w:r>
      <w:r>
        <w:rPr>
          <w:spacing w:val="1"/>
        </w:rPr>
        <w:t xml:space="preserve"> </w:t>
      </w:r>
      <w:r>
        <w:t>результатам</w:t>
      </w:r>
      <w:r>
        <w:rPr>
          <w:spacing w:val="-57"/>
        </w:rPr>
        <w:t xml:space="preserve"> </w:t>
      </w:r>
      <w:r>
        <w:t>освоения</w:t>
      </w:r>
      <w:r>
        <w:rPr>
          <w:spacing w:val="1"/>
        </w:rPr>
        <w:t xml:space="preserve"> </w:t>
      </w:r>
      <w:r>
        <w:t>базового</w:t>
      </w:r>
      <w:r>
        <w:rPr>
          <w:spacing w:val="1"/>
        </w:rPr>
        <w:t xml:space="preserve"> </w:t>
      </w:r>
      <w:r>
        <w:t>курса</w:t>
      </w:r>
      <w:r>
        <w:rPr>
          <w:spacing w:val="1"/>
        </w:rPr>
        <w:t xml:space="preserve"> </w:t>
      </w:r>
      <w:r>
        <w:t>и</w:t>
      </w:r>
      <w:r>
        <w:rPr>
          <w:spacing w:val="1"/>
        </w:rPr>
        <w:t xml:space="preserve"> </w:t>
      </w:r>
      <w:r>
        <w:t>дополнительные</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углубленного</w:t>
      </w:r>
      <w:r>
        <w:rPr>
          <w:spacing w:val="-1"/>
        </w:rPr>
        <w:t xml:space="preserve"> </w:t>
      </w:r>
      <w:r>
        <w:t>курса.</w:t>
      </w:r>
    </w:p>
    <w:p w:rsidR="00445874" w:rsidRDefault="00182F3C">
      <w:pPr>
        <w:pStyle w:val="a5"/>
        <w:ind w:right="590"/>
      </w:pPr>
      <w:r>
        <w:t>Требования к предметным результатам освоения базового курса истории должны</w:t>
      </w:r>
      <w:r>
        <w:rPr>
          <w:spacing w:val="1"/>
        </w:rPr>
        <w:t xml:space="preserve"> </w:t>
      </w:r>
      <w:r>
        <w:t>отражать:</w:t>
      </w:r>
    </w:p>
    <w:p w:rsidR="00445874" w:rsidRDefault="00182F3C">
      <w:pPr>
        <w:pStyle w:val="a5"/>
        <w:ind w:right="582"/>
      </w:pPr>
      <w:r>
        <w:t>Понимание</w:t>
      </w:r>
      <w:r>
        <w:rPr>
          <w:spacing w:val="1"/>
        </w:rPr>
        <w:t xml:space="preserve"> </w:t>
      </w:r>
      <w:r>
        <w:t>значимости</w:t>
      </w:r>
      <w:r>
        <w:rPr>
          <w:spacing w:val="1"/>
        </w:rPr>
        <w:t xml:space="preserve"> </w:t>
      </w:r>
      <w:r>
        <w:t>России</w:t>
      </w:r>
      <w:r>
        <w:rPr>
          <w:spacing w:val="1"/>
        </w:rPr>
        <w:t xml:space="preserve"> </w:t>
      </w:r>
      <w:r>
        <w:t>в</w:t>
      </w:r>
      <w:r>
        <w:rPr>
          <w:spacing w:val="1"/>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w:t>
      </w:r>
      <w:r>
        <w:rPr>
          <w:spacing w:val="1"/>
        </w:rPr>
        <w:t xml:space="preserve"> </w:t>
      </w:r>
      <w:r>
        <w:t>экономических процессах ХХ – начала XXI вв., знание достижений страны и ее народа,</w:t>
      </w:r>
      <w:r>
        <w:rPr>
          <w:spacing w:val="1"/>
        </w:rPr>
        <w:t xml:space="preserve"> </w:t>
      </w:r>
      <w:r>
        <w:t>умение</w:t>
      </w:r>
      <w:r>
        <w:rPr>
          <w:spacing w:val="1"/>
        </w:rPr>
        <w:t xml:space="preserve"> </w:t>
      </w:r>
      <w:r>
        <w:t>характеризовать</w:t>
      </w:r>
      <w:r>
        <w:rPr>
          <w:spacing w:val="1"/>
        </w:rPr>
        <w:t xml:space="preserve"> </w:t>
      </w:r>
      <w:r>
        <w:t>историческое</w:t>
      </w:r>
      <w:r>
        <w:rPr>
          <w:spacing w:val="1"/>
        </w:rPr>
        <w:t xml:space="preserve"> </w:t>
      </w:r>
      <w:r>
        <w:t>значение</w:t>
      </w:r>
      <w:r>
        <w:rPr>
          <w:spacing w:val="1"/>
        </w:rPr>
        <w:t xml:space="preserve"> </w:t>
      </w:r>
      <w:r>
        <w:t>Великой</w:t>
      </w:r>
      <w:r>
        <w:rPr>
          <w:spacing w:val="1"/>
        </w:rPr>
        <w:t xml:space="preserve"> </w:t>
      </w:r>
      <w:r>
        <w:t>октябрьской</w:t>
      </w:r>
      <w:r>
        <w:rPr>
          <w:spacing w:val="1"/>
        </w:rPr>
        <w:t xml:space="preserve"> </w:t>
      </w:r>
      <w:r>
        <w:t>революции,</w:t>
      </w:r>
      <w:r>
        <w:rPr>
          <w:spacing w:val="1"/>
        </w:rPr>
        <w:t xml:space="preserve"> </w:t>
      </w:r>
      <w:r>
        <w:t>Гражданской войны, Новой экономической политики (далее – нэп), индустриализации и</w:t>
      </w:r>
      <w:r>
        <w:rPr>
          <w:spacing w:val="1"/>
        </w:rPr>
        <w:t xml:space="preserve"> </w:t>
      </w:r>
      <w:r>
        <w:t>коллективизации</w:t>
      </w:r>
      <w:r>
        <w:rPr>
          <w:spacing w:val="1"/>
        </w:rPr>
        <w:t xml:space="preserve"> </w:t>
      </w:r>
      <w:r>
        <w:t>в</w:t>
      </w:r>
      <w:r>
        <w:rPr>
          <w:spacing w:val="1"/>
        </w:rPr>
        <w:t xml:space="preserve"> </w:t>
      </w:r>
      <w:r>
        <w:t>Союзе</w:t>
      </w:r>
      <w:r>
        <w:rPr>
          <w:spacing w:val="1"/>
        </w:rPr>
        <w:t xml:space="preserve"> </w:t>
      </w:r>
      <w:r>
        <w:t>Советских</w:t>
      </w:r>
      <w:r>
        <w:rPr>
          <w:spacing w:val="1"/>
        </w:rPr>
        <w:t xml:space="preserve"> </w:t>
      </w:r>
      <w:r>
        <w:t>Социалистических</w:t>
      </w:r>
      <w:r>
        <w:rPr>
          <w:spacing w:val="1"/>
        </w:rPr>
        <w:t xml:space="preserve"> </w:t>
      </w:r>
      <w:r>
        <w:t>республик</w:t>
      </w:r>
      <w:r>
        <w:rPr>
          <w:spacing w:val="1"/>
        </w:rPr>
        <w:t xml:space="preserve"> </w:t>
      </w:r>
      <w:r>
        <w:t>(далее</w:t>
      </w:r>
      <w:r>
        <w:rPr>
          <w:spacing w:val="1"/>
        </w:rPr>
        <w:t xml:space="preserve"> </w:t>
      </w:r>
      <w:r>
        <w:t>–</w:t>
      </w:r>
      <w:r>
        <w:rPr>
          <w:spacing w:val="1"/>
        </w:rPr>
        <w:t xml:space="preserve"> </w:t>
      </w:r>
      <w:r>
        <w:t>СССР),</w:t>
      </w:r>
      <w:r>
        <w:rPr>
          <w:spacing w:val="1"/>
        </w:rPr>
        <w:t xml:space="preserve"> </w:t>
      </w:r>
      <w:r>
        <w:t>решающую</w:t>
      </w:r>
      <w:r>
        <w:rPr>
          <w:spacing w:val="1"/>
        </w:rPr>
        <w:t xml:space="preserve"> </w:t>
      </w:r>
      <w:r>
        <w:t>роль</w:t>
      </w:r>
      <w:r>
        <w:rPr>
          <w:spacing w:val="1"/>
        </w:rPr>
        <w:t xml:space="preserve"> </w:t>
      </w:r>
      <w:r>
        <w:t>СССР</w:t>
      </w:r>
      <w:r>
        <w:rPr>
          <w:spacing w:val="1"/>
        </w:rPr>
        <w:t xml:space="preserve"> </w:t>
      </w:r>
      <w:r>
        <w:t>в</w:t>
      </w:r>
      <w:r>
        <w:rPr>
          <w:spacing w:val="1"/>
        </w:rPr>
        <w:t xml:space="preserve"> </w:t>
      </w:r>
      <w:r>
        <w:t>победе</w:t>
      </w:r>
      <w:r>
        <w:rPr>
          <w:spacing w:val="1"/>
        </w:rPr>
        <w:t xml:space="preserve"> </w:t>
      </w:r>
      <w:r>
        <w:t>над</w:t>
      </w:r>
      <w:r>
        <w:rPr>
          <w:spacing w:val="1"/>
        </w:rPr>
        <w:t xml:space="preserve"> </w:t>
      </w:r>
      <w:r>
        <w:t>нацизмом,</w:t>
      </w:r>
      <w:r>
        <w:rPr>
          <w:spacing w:val="1"/>
        </w:rPr>
        <w:t xml:space="preserve"> </w:t>
      </w:r>
      <w:r>
        <w:t>значение</w:t>
      </w:r>
      <w:r>
        <w:rPr>
          <w:spacing w:val="1"/>
        </w:rPr>
        <w:t xml:space="preserve"> </w:t>
      </w:r>
      <w:r>
        <w:t>советских</w:t>
      </w:r>
      <w:r>
        <w:rPr>
          <w:spacing w:val="1"/>
        </w:rPr>
        <w:t xml:space="preserve"> </w:t>
      </w:r>
      <w:r>
        <w:t>научно-</w:t>
      </w:r>
      <w:r>
        <w:rPr>
          <w:spacing w:val="1"/>
        </w:rPr>
        <w:t xml:space="preserve"> </w:t>
      </w:r>
      <w:r>
        <w:t>технологических</w:t>
      </w:r>
      <w:r>
        <w:rPr>
          <w:spacing w:val="1"/>
        </w:rPr>
        <w:t xml:space="preserve"> </w:t>
      </w:r>
      <w:r>
        <w:t>успехов,</w:t>
      </w:r>
      <w:r>
        <w:rPr>
          <w:spacing w:val="1"/>
        </w:rPr>
        <w:t xml:space="preserve"> </w:t>
      </w:r>
      <w:r>
        <w:t>освоения</w:t>
      </w:r>
      <w:r>
        <w:rPr>
          <w:spacing w:val="1"/>
        </w:rPr>
        <w:t xml:space="preserve"> </w:t>
      </w:r>
      <w:r>
        <w:t>космоса,</w:t>
      </w:r>
      <w:r>
        <w:rPr>
          <w:spacing w:val="1"/>
        </w:rPr>
        <w:t xml:space="preserve"> </w:t>
      </w:r>
      <w:r>
        <w:t>понимание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распада</w:t>
      </w:r>
      <w:r>
        <w:rPr>
          <w:spacing w:val="1"/>
        </w:rPr>
        <w:t xml:space="preserve"> </w:t>
      </w:r>
      <w:r>
        <w:t>СССР,</w:t>
      </w:r>
      <w:r>
        <w:rPr>
          <w:spacing w:val="13"/>
        </w:rPr>
        <w:t xml:space="preserve"> </w:t>
      </w:r>
      <w:r>
        <w:t>возрождения</w:t>
      </w:r>
      <w:r>
        <w:rPr>
          <w:spacing w:val="13"/>
        </w:rPr>
        <w:t xml:space="preserve"> </w:t>
      </w:r>
      <w:r>
        <w:t>Российской</w:t>
      </w:r>
      <w:r>
        <w:rPr>
          <w:spacing w:val="15"/>
        </w:rPr>
        <w:t xml:space="preserve"> </w:t>
      </w:r>
      <w:r>
        <w:t>Федерации</w:t>
      </w:r>
      <w:r>
        <w:rPr>
          <w:spacing w:val="14"/>
        </w:rPr>
        <w:t xml:space="preserve"> </w:t>
      </w:r>
      <w:r>
        <w:t>как</w:t>
      </w:r>
      <w:r>
        <w:rPr>
          <w:spacing w:val="15"/>
        </w:rPr>
        <w:t xml:space="preserve"> </w:t>
      </w:r>
      <w:r>
        <w:t>мировой</w:t>
      </w:r>
      <w:r>
        <w:rPr>
          <w:spacing w:val="14"/>
        </w:rPr>
        <w:t xml:space="preserve"> </w:t>
      </w:r>
      <w:r>
        <w:t>державы,</w:t>
      </w:r>
      <w:r>
        <w:rPr>
          <w:spacing w:val="13"/>
        </w:rPr>
        <w:t xml:space="preserve"> </w:t>
      </w:r>
      <w:r>
        <w:t>воссоединения</w:t>
      </w:r>
      <w:r>
        <w:rPr>
          <w:spacing w:val="14"/>
        </w:rPr>
        <w:t xml:space="preserve"> </w:t>
      </w:r>
      <w:r>
        <w:t>Крыма</w:t>
      </w:r>
      <w:r>
        <w:rPr>
          <w:spacing w:val="-58"/>
        </w:rPr>
        <w:t xml:space="preserve"> </w:t>
      </w:r>
      <w:r>
        <w:t>с Россией, специальной военной операции на Украине и других важнейших событий ХХ –</w:t>
      </w:r>
      <w:r>
        <w:rPr>
          <w:spacing w:val="-57"/>
        </w:rPr>
        <w:t xml:space="preserve"> </w:t>
      </w:r>
      <w:r>
        <w:t>начала</w:t>
      </w:r>
      <w:r>
        <w:rPr>
          <w:spacing w:val="-2"/>
        </w:rPr>
        <w:t xml:space="preserve"> </w:t>
      </w:r>
      <w:r>
        <w:t>XXI</w:t>
      </w:r>
      <w:r>
        <w:rPr>
          <w:spacing w:val="-3"/>
        </w:rPr>
        <w:t xml:space="preserve"> </w:t>
      </w:r>
      <w:r>
        <w:t>вв.,</w:t>
      </w:r>
      <w:r>
        <w:rPr>
          <w:spacing w:val="-2"/>
        </w:rPr>
        <w:t xml:space="preserve"> </w:t>
      </w:r>
      <w:r>
        <w:t>особенности</w:t>
      </w:r>
      <w:r>
        <w:rPr>
          <w:spacing w:val="1"/>
        </w:rPr>
        <w:t xml:space="preserve"> </w:t>
      </w:r>
      <w:r>
        <w:t>развития</w:t>
      </w:r>
      <w:r>
        <w:rPr>
          <w:spacing w:val="-1"/>
        </w:rPr>
        <w:t xml:space="preserve"> </w:t>
      </w:r>
      <w:r>
        <w:t>культуры народов</w:t>
      </w:r>
      <w:r>
        <w:rPr>
          <w:spacing w:val="-1"/>
        </w:rPr>
        <w:t xml:space="preserve"> </w:t>
      </w:r>
      <w:r>
        <w:t>СССР (России).</w:t>
      </w:r>
    </w:p>
    <w:p w:rsidR="00445874" w:rsidRDefault="00182F3C">
      <w:pPr>
        <w:pStyle w:val="a5"/>
        <w:ind w:right="584"/>
      </w:pPr>
      <w:r>
        <w:t>Знание имен героев Первой мировой, Гражданской, Великой Отечественной войн,</w:t>
      </w:r>
      <w:r>
        <w:rPr>
          <w:spacing w:val="1"/>
        </w:rPr>
        <w:t xml:space="preserve"> </w:t>
      </w:r>
      <w:r>
        <w:t>исторических</w:t>
      </w:r>
      <w:r>
        <w:rPr>
          <w:spacing w:val="1"/>
        </w:rPr>
        <w:t xml:space="preserve"> </w:t>
      </w:r>
      <w:r>
        <w:t>личностей,</w:t>
      </w:r>
      <w:r>
        <w:rPr>
          <w:spacing w:val="1"/>
        </w:rPr>
        <w:t xml:space="preserve"> </w:t>
      </w:r>
      <w:r>
        <w:t>внесших</w:t>
      </w:r>
      <w:r>
        <w:rPr>
          <w:spacing w:val="1"/>
        </w:rPr>
        <w:t xml:space="preserve"> </w:t>
      </w:r>
      <w:r>
        <w:t>значительный</w:t>
      </w:r>
      <w:r>
        <w:rPr>
          <w:spacing w:val="1"/>
        </w:rPr>
        <w:t xml:space="preserve"> </w:t>
      </w:r>
      <w:r>
        <w:t>вклад</w:t>
      </w:r>
      <w:r>
        <w:rPr>
          <w:spacing w:val="1"/>
        </w:rPr>
        <w:t xml:space="preserve"> </w:t>
      </w:r>
      <w:r>
        <w:t>в</w:t>
      </w:r>
      <w:r>
        <w:rPr>
          <w:spacing w:val="1"/>
        </w:rPr>
        <w:t xml:space="preserve"> </w:t>
      </w:r>
      <w:r>
        <w:t>социально-экономическое,</w:t>
      </w:r>
      <w:r>
        <w:rPr>
          <w:spacing w:val="1"/>
        </w:rPr>
        <w:t xml:space="preserve"> </w:t>
      </w:r>
      <w:r>
        <w:t>политическое</w:t>
      </w:r>
      <w:r>
        <w:rPr>
          <w:spacing w:val="-2"/>
        </w:rPr>
        <w:t xml:space="preserve"> </w:t>
      </w:r>
      <w:r>
        <w:t>и культурное</w:t>
      </w:r>
      <w:r>
        <w:rPr>
          <w:spacing w:val="-1"/>
        </w:rPr>
        <w:t xml:space="preserve"> </w:t>
      </w:r>
      <w:r>
        <w:t>развитие</w:t>
      </w:r>
      <w:r>
        <w:rPr>
          <w:spacing w:val="-2"/>
        </w:rPr>
        <w:t xml:space="preserve"> </w:t>
      </w:r>
      <w:r>
        <w:t>России в</w:t>
      </w:r>
      <w:r>
        <w:rPr>
          <w:spacing w:val="-3"/>
        </w:rPr>
        <w:t xml:space="preserve"> </w:t>
      </w:r>
      <w:r>
        <w:t>ХХ</w:t>
      </w:r>
      <w:r>
        <w:rPr>
          <w:spacing w:val="2"/>
        </w:rPr>
        <w:t xml:space="preserve"> </w:t>
      </w:r>
      <w:r>
        <w:t>– начале</w:t>
      </w:r>
      <w:r>
        <w:rPr>
          <w:spacing w:val="1"/>
        </w:rPr>
        <w:t xml:space="preserve"> </w:t>
      </w:r>
      <w:r>
        <w:t>XXI</w:t>
      </w:r>
      <w:r>
        <w:rPr>
          <w:spacing w:val="-2"/>
        </w:rPr>
        <w:t xml:space="preserve"> </w:t>
      </w:r>
      <w:r>
        <w:t>вв.</w:t>
      </w:r>
    </w:p>
    <w:p w:rsidR="00445874" w:rsidRDefault="00182F3C">
      <w:pPr>
        <w:pStyle w:val="a5"/>
        <w:ind w:right="586"/>
      </w:pPr>
      <w:r>
        <w:t>Умение</w:t>
      </w:r>
      <w:r>
        <w:rPr>
          <w:spacing w:val="1"/>
        </w:rPr>
        <w:t xml:space="preserve"> </w:t>
      </w:r>
      <w:r>
        <w:t>составлять</w:t>
      </w:r>
      <w:r>
        <w:rPr>
          <w:spacing w:val="1"/>
        </w:rPr>
        <w:t xml:space="preserve"> </w:t>
      </w:r>
      <w:r>
        <w:t>описание</w:t>
      </w:r>
      <w:r>
        <w:rPr>
          <w:spacing w:val="1"/>
        </w:rPr>
        <w:t xml:space="preserve"> </w:t>
      </w:r>
      <w:r>
        <w:t>(реконструкцию)</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исторических</w:t>
      </w:r>
      <w:r>
        <w:rPr>
          <w:spacing w:val="15"/>
        </w:rPr>
        <w:t xml:space="preserve"> </w:t>
      </w:r>
      <w:r>
        <w:t>событий,</w:t>
      </w:r>
      <w:r>
        <w:rPr>
          <w:spacing w:val="13"/>
        </w:rPr>
        <w:t xml:space="preserve"> </w:t>
      </w:r>
      <w:r>
        <w:t>явлений,</w:t>
      </w:r>
      <w:r>
        <w:rPr>
          <w:spacing w:val="10"/>
        </w:rPr>
        <w:t xml:space="preserve"> </w:t>
      </w:r>
      <w:r>
        <w:t>процессов</w:t>
      </w:r>
      <w:r>
        <w:rPr>
          <w:spacing w:val="12"/>
        </w:rPr>
        <w:t xml:space="preserve"> </w:t>
      </w:r>
      <w:r>
        <w:t>истории</w:t>
      </w:r>
      <w:r>
        <w:rPr>
          <w:spacing w:val="16"/>
        </w:rPr>
        <w:t xml:space="preserve"> </w:t>
      </w:r>
      <w:r>
        <w:t>родного</w:t>
      </w:r>
      <w:r>
        <w:rPr>
          <w:spacing w:val="10"/>
        </w:rPr>
        <w:t xml:space="preserve"> </w:t>
      </w:r>
      <w:r>
        <w:t>края,</w:t>
      </w:r>
      <w:r>
        <w:rPr>
          <w:spacing w:val="13"/>
        </w:rPr>
        <w:t xml:space="preserve"> </w:t>
      </w:r>
      <w:r>
        <w:t>истории</w:t>
      </w:r>
      <w:r>
        <w:rPr>
          <w:spacing w:val="13"/>
        </w:rPr>
        <w:t xml:space="preserve"> </w:t>
      </w:r>
      <w:r>
        <w:t>России</w:t>
      </w:r>
      <w:r>
        <w:rPr>
          <w:spacing w:val="9"/>
        </w:rPr>
        <w:t xml:space="preserve"> </w:t>
      </w:r>
      <w:r>
        <w:t>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8" w:firstLine="0"/>
      </w:pPr>
      <w:r>
        <w:t>всемирной истории ХХ – начала XXI вв. и их участников, образа жизни людей и его</w:t>
      </w:r>
      <w:r>
        <w:rPr>
          <w:spacing w:val="1"/>
        </w:rPr>
        <w:t xml:space="preserve"> </w:t>
      </w:r>
      <w:r>
        <w:t>изменения в Новейшую эпоху, формулировать и обосновывать собственную точку зрения</w:t>
      </w:r>
      <w:r>
        <w:rPr>
          <w:spacing w:val="1"/>
        </w:rPr>
        <w:t xml:space="preserve"> </w:t>
      </w:r>
      <w:r>
        <w:t>(версию,</w:t>
      </w:r>
      <w:r>
        <w:rPr>
          <w:spacing w:val="1"/>
        </w:rPr>
        <w:t xml:space="preserve"> </w:t>
      </w:r>
      <w:r>
        <w:t>оценку)</w:t>
      </w:r>
      <w:r>
        <w:rPr>
          <w:spacing w:val="1"/>
        </w:rPr>
        <w:t xml:space="preserve"> </w:t>
      </w:r>
      <w:r>
        <w:t>с</w:t>
      </w:r>
      <w:r>
        <w:rPr>
          <w:spacing w:val="1"/>
        </w:rPr>
        <w:t xml:space="preserve"> </w:t>
      </w:r>
      <w:r>
        <w:t>использованием</w:t>
      </w:r>
      <w:r>
        <w:rPr>
          <w:spacing w:val="1"/>
        </w:rPr>
        <w:t xml:space="preserve"> </w:t>
      </w:r>
      <w:r>
        <w:t>фактического</w:t>
      </w:r>
      <w:r>
        <w:rPr>
          <w:spacing w:val="1"/>
        </w:rPr>
        <w:t xml:space="preserve"> </w:t>
      </w:r>
      <w:r>
        <w:t>материала,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используя</w:t>
      </w:r>
      <w:r>
        <w:rPr>
          <w:spacing w:val="1"/>
        </w:rPr>
        <w:t xml:space="preserve"> </w:t>
      </w:r>
      <w:r>
        <w:t>источники</w:t>
      </w:r>
      <w:r>
        <w:rPr>
          <w:spacing w:val="-1"/>
        </w:rPr>
        <w:t xml:space="preserve"> </w:t>
      </w:r>
      <w:r>
        <w:t>разных</w:t>
      </w:r>
      <w:r>
        <w:rPr>
          <w:spacing w:val="-1"/>
        </w:rPr>
        <w:t xml:space="preserve"> </w:t>
      </w:r>
      <w:r>
        <w:t>типов.</w:t>
      </w:r>
    </w:p>
    <w:p w:rsidR="00445874" w:rsidRDefault="00182F3C">
      <w:pPr>
        <w:pStyle w:val="a5"/>
        <w:ind w:right="592"/>
      </w:pPr>
      <w:r>
        <w:t>Умение выявлять существенные черты исторических событий, явлений, процессов,</w:t>
      </w:r>
      <w:r>
        <w:rPr>
          <w:spacing w:val="1"/>
        </w:rPr>
        <w:t xml:space="preserve"> </w:t>
      </w:r>
      <w:r>
        <w:t>систематизировать историческую информацию в соответствии с заданными критериями,</w:t>
      </w:r>
      <w:r>
        <w:rPr>
          <w:spacing w:val="1"/>
        </w:rPr>
        <w:t xml:space="preserve"> </w:t>
      </w:r>
      <w:r>
        <w:t>сравнивать изученные</w:t>
      </w:r>
      <w:r>
        <w:rPr>
          <w:spacing w:val="-2"/>
        </w:rPr>
        <w:t xml:space="preserve"> </w:t>
      </w:r>
      <w:r>
        <w:t>исторические</w:t>
      </w:r>
      <w:r>
        <w:rPr>
          <w:spacing w:val="-1"/>
        </w:rPr>
        <w:t xml:space="preserve"> </w:t>
      </w:r>
      <w:r>
        <w:t>события,</w:t>
      </w:r>
      <w:r>
        <w:rPr>
          <w:spacing w:val="-4"/>
        </w:rPr>
        <w:t xml:space="preserve"> </w:t>
      </w:r>
      <w:r>
        <w:t>явления, процессы.</w:t>
      </w:r>
    </w:p>
    <w:p w:rsidR="00445874" w:rsidRDefault="00182F3C">
      <w:pPr>
        <w:pStyle w:val="a5"/>
        <w:ind w:left="2410" w:firstLine="0"/>
      </w:pPr>
      <w:r>
        <w:t>Умение</w:t>
      </w:r>
      <w:r>
        <w:rPr>
          <w:spacing w:val="-5"/>
        </w:rPr>
        <w:t xml:space="preserve"> </w:t>
      </w:r>
      <w:r>
        <w:t>устанавливать</w:t>
      </w:r>
      <w:r>
        <w:rPr>
          <w:spacing w:val="-4"/>
        </w:rPr>
        <w:t xml:space="preserve"> </w:t>
      </w:r>
      <w:r>
        <w:t>причинно-следственные,</w:t>
      </w:r>
    </w:p>
    <w:p w:rsidR="00445874" w:rsidRDefault="00182F3C">
      <w:pPr>
        <w:pStyle w:val="a5"/>
        <w:ind w:right="585"/>
      </w:pPr>
      <w:r>
        <w:t>пространственные, временные связи исторических событий, явлений, процессов,</w:t>
      </w:r>
      <w:r>
        <w:rPr>
          <w:spacing w:val="1"/>
        </w:rPr>
        <w:t xml:space="preserve"> </w:t>
      </w:r>
      <w:r>
        <w:t>характеризовать их итоги, соотносить события истории родного края и истории России в</w:t>
      </w:r>
      <w:r>
        <w:rPr>
          <w:spacing w:val="1"/>
        </w:rPr>
        <w:t xml:space="preserve"> </w:t>
      </w:r>
      <w:r>
        <w:t>ХХ – начале XXI вв., определять современников исторических событий истории России и</w:t>
      </w:r>
      <w:r>
        <w:rPr>
          <w:spacing w:val="1"/>
        </w:rPr>
        <w:t xml:space="preserve"> </w:t>
      </w:r>
      <w:r>
        <w:t>человечества</w:t>
      </w:r>
      <w:r>
        <w:rPr>
          <w:spacing w:val="-2"/>
        </w:rPr>
        <w:t xml:space="preserve"> </w:t>
      </w:r>
      <w:r>
        <w:t>в</w:t>
      </w:r>
      <w:r>
        <w:rPr>
          <w:spacing w:val="-1"/>
        </w:rPr>
        <w:t xml:space="preserve"> </w:t>
      </w:r>
      <w:r>
        <w:t>целом</w:t>
      </w:r>
      <w:r>
        <w:rPr>
          <w:spacing w:val="-1"/>
        </w:rPr>
        <w:t xml:space="preserve"> </w:t>
      </w:r>
      <w:r>
        <w:t>в</w:t>
      </w:r>
      <w:r>
        <w:rPr>
          <w:spacing w:val="1"/>
        </w:rPr>
        <w:t xml:space="preserve"> </w:t>
      </w:r>
      <w:r>
        <w:t>ХХ – начале</w:t>
      </w:r>
      <w:r>
        <w:rPr>
          <w:spacing w:val="1"/>
        </w:rPr>
        <w:t xml:space="preserve"> </w:t>
      </w:r>
      <w:r>
        <w:t>XXI</w:t>
      </w:r>
      <w:r>
        <w:rPr>
          <w:spacing w:val="-2"/>
        </w:rPr>
        <w:t xml:space="preserve"> </w:t>
      </w:r>
      <w:r>
        <w:t>вв.</w:t>
      </w:r>
    </w:p>
    <w:p w:rsidR="00445874" w:rsidRDefault="00182F3C">
      <w:pPr>
        <w:pStyle w:val="a5"/>
        <w:ind w:right="586"/>
      </w:pPr>
      <w:r>
        <w:t>Умение</w:t>
      </w:r>
      <w:r>
        <w:rPr>
          <w:spacing w:val="1"/>
        </w:rPr>
        <w:t xml:space="preserve"> </w:t>
      </w:r>
      <w:r>
        <w:t>критически</w:t>
      </w:r>
      <w:r>
        <w:rPr>
          <w:spacing w:val="1"/>
        </w:rPr>
        <w:t xml:space="preserve"> </w:t>
      </w:r>
      <w:r>
        <w:t>анализировать</w:t>
      </w:r>
      <w:r>
        <w:rPr>
          <w:spacing w:val="1"/>
        </w:rPr>
        <w:t xml:space="preserve"> </w:t>
      </w:r>
      <w:r>
        <w:t>для</w:t>
      </w:r>
      <w:r>
        <w:rPr>
          <w:spacing w:val="1"/>
        </w:rPr>
        <w:t xml:space="preserve"> </w:t>
      </w:r>
      <w:r>
        <w:t>решения</w:t>
      </w:r>
      <w:r>
        <w:rPr>
          <w:spacing w:val="1"/>
        </w:rPr>
        <w:t xml:space="preserve"> </w:t>
      </w:r>
      <w:r>
        <w:t>познавательной</w:t>
      </w:r>
      <w:r>
        <w:rPr>
          <w:spacing w:val="1"/>
        </w:rPr>
        <w:t xml:space="preserve"> </w:t>
      </w:r>
      <w:r>
        <w:t>задачи</w:t>
      </w:r>
      <w:r>
        <w:rPr>
          <w:spacing w:val="1"/>
        </w:rPr>
        <w:t xml:space="preserve"> </w:t>
      </w:r>
      <w:r>
        <w:t>аутентичные</w:t>
      </w:r>
      <w:r>
        <w:rPr>
          <w:spacing w:val="1"/>
        </w:rPr>
        <w:t xml:space="preserve"> </w:t>
      </w:r>
      <w:r>
        <w:t>исторические</w:t>
      </w:r>
      <w:r>
        <w:rPr>
          <w:spacing w:val="1"/>
        </w:rPr>
        <w:t xml:space="preserve"> </w:t>
      </w:r>
      <w:r>
        <w:t>источники</w:t>
      </w:r>
      <w:r>
        <w:rPr>
          <w:spacing w:val="1"/>
        </w:rPr>
        <w:t xml:space="preserve"> </w:t>
      </w:r>
      <w:r>
        <w:t>разных</w:t>
      </w:r>
      <w:r>
        <w:rPr>
          <w:spacing w:val="1"/>
        </w:rPr>
        <w:t xml:space="preserve"> </w:t>
      </w:r>
      <w:r>
        <w:t>типов</w:t>
      </w:r>
      <w:r>
        <w:rPr>
          <w:spacing w:val="1"/>
        </w:rPr>
        <w:t xml:space="preserve"> </w:t>
      </w:r>
      <w:r>
        <w:t>(письменные,</w:t>
      </w:r>
      <w:r>
        <w:rPr>
          <w:spacing w:val="1"/>
        </w:rPr>
        <w:t xml:space="preserve"> </w:t>
      </w:r>
      <w:r>
        <w:t>вещественные,</w:t>
      </w:r>
      <w:r>
        <w:rPr>
          <w:spacing w:val="1"/>
        </w:rPr>
        <w:t xml:space="preserve"> </w:t>
      </w:r>
      <w:r>
        <w:t>аудиовизуальные) по истории России и зарубежных стран ХХ – начала XXI вв., оценивать</w:t>
      </w:r>
      <w:r>
        <w:rPr>
          <w:spacing w:val="-57"/>
        </w:rPr>
        <w:t xml:space="preserve"> </w:t>
      </w:r>
      <w:r>
        <w:t>их полноту и достоверность, соотносить</w:t>
      </w:r>
      <w:r>
        <w:rPr>
          <w:spacing w:val="1"/>
        </w:rPr>
        <w:t xml:space="preserve"> </w:t>
      </w:r>
      <w:r>
        <w:t>с историческим периодом, выявлять общее и</w:t>
      </w:r>
      <w:r>
        <w:rPr>
          <w:spacing w:val="1"/>
        </w:rPr>
        <w:t xml:space="preserve"> </w:t>
      </w:r>
      <w:r>
        <w:t>различия,</w:t>
      </w:r>
      <w:r>
        <w:rPr>
          <w:spacing w:val="1"/>
        </w:rPr>
        <w:t xml:space="preserve"> </w:t>
      </w:r>
      <w:r>
        <w:t>привлекать</w:t>
      </w:r>
      <w:r>
        <w:rPr>
          <w:spacing w:val="1"/>
        </w:rPr>
        <w:t xml:space="preserve"> </w:t>
      </w:r>
      <w:r>
        <w:t>контекстную</w:t>
      </w:r>
      <w:r>
        <w:rPr>
          <w:spacing w:val="1"/>
        </w:rPr>
        <w:t xml:space="preserve"> </w:t>
      </w:r>
      <w:r>
        <w:t>информацию</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историческими</w:t>
      </w:r>
      <w:r>
        <w:rPr>
          <w:spacing w:val="1"/>
        </w:rPr>
        <w:t xml:space="preserve"> </w:t>
      </w:r>
      <w:r>
        <w:t>источниками.</w:t>
      </w:r>
    </w:p>
    <w:p w:rsidR="00445874" w:rsidRDefault="00182F3C">
      <w:pPr>
        <w:pStyle w:val="a5"/>
        <w:spacing w:before="1"/>
        <w:ind w:right="585"/>
      </w:pPr>
      <w:r>
        <w:t>Умение осуществлять с соблюдением правил информационной безопасности поиск</w:t>
      </w:r>
      <w:r>
        <w:rPr>
          <w:spacing w:val="-57"/>
        </w:rPr>
        <w:t xml:space="preserve"> </w:t>
      </w:r>
      <w:r>
        <w:t>исторической информации по истории России и зарубежных стран ХХ – начала XXI вв. в</w:t>
      </w:r>
      <w:r>
        <w:rPr>
          <w:spacing w:val="1"/>
        </w:rPr>
        <w:t xml:space="preserve"> </w:t>
      </w:r>
      <w:r>
        <w:t>справочной</w:t>
      </w:r>
      <w:r>
        <w:rPr>
          <w:spacing w:val="1"/>
        </w:rPr>
        <w:t xml:space="preserve"> </w:t>
      </w:r>
      <w:r>
        <w:t>литературе,</w:t>
      </w:r>
      <w:r>
        <w:rPr>
          <w:spacing w:val="1"/>
        </w:rPr>
        <w:t xml:space="preserve"> </w:t>
      </w:r>
      <w:r>
        <w:t>сети</w:t>
      </w:r>
      <w:r>
        <w:rPr>
          <w:spacing w:val="1"/>
        </w:rPr>
        <w:t xml:space="preserve"> </w:t>
      </w:r>
      <w:r>
        <w:t>Интернет,</w:t>
      </w:r>
      <w:r>
        <w:rPr>
          <w:spacing w:val="1"/>
        </w:rPr>
        <w:t xml:space="preserve"> </w:t>
      </w:r>
      <w:r>
        <w:t>средствах</w:t>
      </w:r>
      <w:r>
        <w:rPr>
          <w:spacing w:val="1"/>
        </w:rPr>
        <w:t xml:space="preserve"> </w:t>
      </w:r>
      <w:r>
        <w:t>массовой</w:t>
      </w:r>
      <w:r>
        <w:rPr>
          <w:spacing w:val="1"/>
        </w:rPr>
        <w:t xml:space="preserve"> </w:t>
      </w:r>
      <w:r>
        <w:t>информации</w:t>
      </w:r>
      <w:r>
        <w:rPr>
          <w:spacing w:val="1"/>
        </w:rPr>
        <w:t xml:space="preserve"> </w:t>
      </w:r>
      <w:r>
        <w:t>для</w:t>
      </w:r>
      <w:r>
        <w:rPr>
          <w:spacing w:val="1"/>
        </w:rPr>
        <w:t xml:space="preserve"> </w:t>
      </w:r>
      <w:r>
        <w:t>решения</w:t>
      </w:r>
      <w:r>
        <w:rPr>
          <w:spacing w:val="-57"/>
        </w:rPr>
        <w:t xml:space="preserve"> </w:t>
      </w:r>
      <w:r>
        <w:t>познавательных задач, оценивать полноту и достоверность информации с точки зрения ее</w:t>
      </w:r>
      <w:r>
        <w:rPr>
          <w:spacing w:val="1"/>
        </w:rPr>
        <w:t xml:space="preserve"> </w:t>
      </w:r>
      <w:r>
        <w:t>соответствия</w:t>
      </w:r>
      <w:r>
        <w:rPr>
          <w:spacing w:val="-1"/>
        </w:rPr>
        <w:t xml:space="preserve"> </w:t>
      </w:r>
      <w:r>
        <w:t>исторической действительности.</w:t>
      </w:r>
    </w:p>
    <w:p w:rsidR="00445874" w:rsidRDefault="00182F3C">
      <w:pPr>
        <w:pStyle w:val="a5"/>
        <w:ind w:right="584"/>
      </w:pPr>
      <w:r>
        <w:t>Умение</w:t>
      </w:r>
      <w:r>
        <w:rPr>
          <w:spacing w:val="1"/>
        </w:rPr>
        <w:t xml:space="preserve"> </w:t>
      </w:r>
      <w:r>
        <w:t>анализировать</w:t>
      </w:r>
      <w:r>
        <w:rPr>
          <w:spacing w:val="1"/>
        </w:rPr>
        <w:t xml:space="preserve"> </w:t>
      </w:r>
      <w:r>
        <w:t>текстовые,</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 в том числе исторические карты/схемы, по истории России и зарубежных</w:t>
      </w:r>
      <w:r>
        <w:rPr>
          <w:spacing w:val="1"/>
        </w:rPr>
        <w:t xml:space="preserve"> </w:t>
      </w:r>
      <w:r>
        <w:t>стран</w:t>
      </w:r>
      <w:r>
        <w:rPr>
          <w:spacing w:val="1"/>
        </w:rPr>
        <w:t xml:space="preserve"> </w:t>
      </w:r>
      <w:r>
        <w:t>ХХ</w:t>
      </w:r>
      <w:r>
        <w:rPr>
          <w:spacing w:val="1"/>
        </w:rPr>
        <w:t xml:space="preserve"> </w:t>
      </w:r>
      <w:r>
        <w:t>–</w:t>
      </w:r>
      <w:r>
        <w:rPr>
          <w:spacing w:val="1"/>
        </w:rPr>
        <w:t xml:space="preserve"> </w:t>
      </w:r>
      <w:r>
        <w:t>начала</w:t>
      </w:r>
      <w:r>
        <w:rPr>
          <w:spacing w:val="1"/>
        </w:rPr>
        <w:t xml:space="preserve"> </w:t>
      </w:r>
      <w:r>
        <w:t>XXI вв.,</w:t>
      </w:r>
      <w:r>
        <w:rPr>
          <w:spacing w:val="1"/>
        </w:rPr>
        <w:t xml:space="preserve"> </w:t>
      </w:r>
      <w:r>
        <w:t>сопоставлять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 формализовать историческую информацию в виде таблиц, схем, графиков,</w:t>
      </w:r>
      <w:r>
        <w:rPr>
          <w:spacing w:val="1"/>
        </w:rPr>
        <w:t xml:space="preserve"> </w:t>
      </w:r>
      <w:r>
        <w:t>диаграмм,</w:t>
      </w:r>
      <w:r>
        <w:rPr>
          <w:spacing w:val="1"/>
        </w:rPr>
        <w:t xml:space="preserve"> </w:t>
      </w:r>
      <w:r>
        <w:t>приобретение</w:t>
      </w:r>
      <w:r>
        <w:rPr>
          <w:spacing w:val="1"/>
        </w:rPr>
        <w:t xml:space="preserve"> </w:t>
      </w:r>
      <w:r>
        <w:t>опыта</w:t>
      </w:r>
      <w:r>
        <w:rPr>
          <w:spacing w:val="1"/>
        </w:rPr>
        <w:t xml:space="preserve"> </w:t>
      </w:r>
      <w:r>
        <w:t>осуществления</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форме</w:t>
      </w:r>
      <w:r>
        <w:rPr>
          <w:spacing w:val="1"/>
        </w:rPr>
        <w:t xml:space="preserve"> </w:t>
      </w:r>
      <w:r>
        <w:t>разработки и представления учебных проектов по новейшей истории, в том числе – на</w:t>
      </w:r>
      <w:r>
        <w:rPr>
          <w:spacing w:val="1"/>
        </w:rPr>
        <w:t xml:space="preserve"> </w:t>
      </w:r>
      <w:r>
        <w:t>региональном</w:t>
      </w:r>
      <w:r>
        <w:rPr>
          <w:spacing w:val="-2"/>
        </w:rPr>
        <w:t xml:space="preserve"> </w:t>
      </w:r>
      <w:r>
        <w:t>материале</w:t>
      </w:r>
      <w:r>
        <w:rPr>
          <w:spacing w:val="-2"/>
        </w:rPr>
        <w:t xml:space="preserve"> </w:t>
      </w:r>
      <w:r>
        <w:t>(с</w:t>
      </w:r>
      <w:r>
        <w:rPr>
          <w:spacing w:val="-2"/>
        </w:rPr>
        <w:t xml:space="preserve"> </w:t>
      </w:r>
      <w:r>
        <w:t>использованием</w:t>
      </w:r>
      <w:r>
        <w:rPr>
          <w:spacing w:val="-2"/>
        </w:rPr>
        <w:t xml:space="preserve"> </w:t>
      </w:r>
      <w:r>
        <w:t>ресурсов библиотек,</w:t>
      </w:r>
      <w:r>
        <w:rPr>
          <w:spacing w:val="-1"/>
        </w:rPr>
        <w:t xml:space="preserve"> </w:t>
      </w:r>
      <w:r>
        <w:t>музеев).</w:t>
      </w:r>
    </w:p>
    <w:p w:rsidR="00445874" w:rsidRDefault="00182F3C">
      <w:pPr>
        <w:pStyle w:val="a5"/>
        <w:spacing w:before="1"/>
        <w:ind w:right="592"/>
      </w:pPr>
      <w:r>
        <w:t>Приобретение опыта взаимодействия с людьми другой культуры, национальной и</w:t>
      </w:r>
      <w:r>
        <w:rPr>
          <w:spacing w:val="1"/>
        </w:rPr>
        <w:t xml:space="preserve"> </w:t>
      </w:r>
      <w:r>
        <w:t>религиозной принадлежности на основе ценностей современного российского общества:</w:t>
      </w:r>
      <w:r>
        <w:rPr>
          <w:spacing w:val="1"/>
        </w:rPr>
        <w:t xml:space="preserve"> </w:t>
      </w:r>
      <w:r>
        <w:t>идеалов</w:t>
      </w:r>
      <w:r>
        <w:rPr>
          <w:spacing w:val="1"/>
        </w:rPr>
        <w:t xml:space="preserve"> </w:t>
      </w:r>
      <w:r>
        <w:t>гуманизма,</w:t>
      </w:r>
      <w:r>
        <w:rPr>
          <w:spacing w:val="1"/>
        </w:rPr>
        <w:t xml:space="preserve"> </w:t>
      </w:r>
      <w:r>
        <w:t>демократии,</w:t>
      </w:r>
      <w:r>
        <w:rPr>
          <w:spacing w:val="1"/>
        </w:rPr>
        <w:t xml:space="preserve"> </w:t>
      </w:r>
      <w:r>
        <w:t>мира</w:t>
      </w:r>
      <w:r>
        <w:rPr>
          <w:spacing w:val="1"/>
        </w:rPr>
        <w:t xml:space="preserve"> </w:t>
      </w:r>
      <w:r>
        <w:t>и</w:t>
      </w:r>
      <w:r>
        <w:rPr>
          <w:spacing w:val="1"/>
        </w:rPr>
        <w:t xml:space="preserve"> </w:t>
      </w:r>
      <w:r>
        <w:t>взаимопонимания</w:t>
      </w:r>
      <w:r>
        <w:rPr>
          <w:spacing w:val="1"/>
        </w:rPr>
        <w:t xml:space="preserve"> </w:t>
      </w:r>
      <w:r>
        <w:t>между</w:t>
      </w:r>
      <w:r>
        <w:rPr>
          <w:spacing w:val="1"/>
        </w:rPr>
        <w:t xml:space="preserve"> </w:t>
      </w:r>
      <w:r>
        <w:t>народами,</w:t>
      </w:r>
      <w:r>
        <w:rPr>
          <w:spacing w:val="1"/>
        </w:rPr>
        <w:t xml:space="preserve"> </w:t>
      </w:r>
      <w:r>
        <w:t>людьми</w:t>
      </w:r>
      <w:r>
        <w:rPr>
          <w:spacing w:val="1"/>
        </w:rPr>
        <w:t xml:space="preserve"> </w:t>
      </w:r>
      <w:r>
        <w:t>разных</w:t>
      </w:r>
      <w:r>
        <w:rPr>
          <w:spacing w:val="-2"/>
        </w:rPr>
        <w:t xml:space="preserve"> </w:t>
      </w:r>
      <w:r>
        <w:t>культур,</w:t>
      </w:r>
      <w:r>
        <w:rPr>
          <w:spacing w:val="4"/>
        </w:rPr>
        <w:t xml:space="preserve"> </w:t>
      </w:r>
      <w:r>
        <w:t>уважения</w:t>
      </w:r>
      <w:r>
        <w:rPr>
          <w:spacing w:val="-1"/>
        </w:rPr>
        <w:t xml:space="preserve"> </w:t>
      </w:r>
      <w:r>
        <w:t>к</w:t>
      </w:r>
      <w:r>
        <w:rPr>
          <w:spacing w:val="-2"/>
        </w:rPr>
        <w:t xml:space="preserve"> </w:t>
      </w:r>
      <w:r>
        <w:t>историческому</w:t>
      </w:r>
      <w:r>
        <w:rPr>
          <w:spacing w:val="-6"/>
        </w:rPr>
        <w:t xml:space="preserve"> </w:t>
      </w:r>
      <w:r>
        <w:t>наследию народов</w:t>
      </w:r>
      <w:r>
        <w:rPr>
          <w:spacing w:val="-1"/>
        </w:rPr>
        <w:t xml:space="preserve"> </w:t>
      </w:r>
      <w:r>
        <w:t>России.</w:t>
      </w:r>
    </w:p>
    <w:p w:rsidR="00445874" w:rsidRDefault="00182F3C">
      <w:pPr>
        <w:pStyle w:val="a5"/>
        <w:ind w:right="591"/>
      </w:pPr>
      <w:r>
        <w:t>Умение защищать историческую правду, не допускать умаления подвига народа</w:t>
      </w:r>
      <w:r>
        <w:rPr>
          <w:spacing w:val="1"/>
        </w:rPr>
        <w:t xml:space="preserve"> </w:t>
      </w:r>
      <w:r>
        <w:t>при</w:t>
      </w:r>
      <w:r>
        <w:rPr>
          <w:spacing w:val="-2"/>
        </w:rPr>
        <w:t xml:space="preserve"> </w:t>
      </w:r>
      <w:r>
        <w:t>защите</w:t>
      </w:r>
      <w:r>
        <w:rPr>
          <w:spacing w:val="-2"/>
        </w:rPr>
        <w:t xml:space="preserve"> </w:t>
      </w:r>
      <w:r>
        <w:t>Отечества,</w:t>
      </w:r>
      <w:r>
        <w:rPr>
          <w:spacing w:val="1"/>
        </w:rPr>
        <w:t xml:space="preserve"> </w:t>
      </w:r>
      <w:r>
        <w:t>готовность</w:t>
      </w:r>
      <w:r>
        <w:rPr>
          <w:spacing w:val="-1"/>
        </w:rPr>
        <w:t xml:space="preserve"> </w:t>
      </w:r>
      <w:r>
        <w:t>давать отпор</w:t>
      </w:r>
      <w:r>
        <w:rPr>
          <w:spacing w:val="-2"/>
        </w:rPr>
        <w:t xml:space="preserve"> </w:t>
      </w:r>
      <w:r>
        <w:t>фальсификациям</w:t>
      </w:r>
      <w:r>
        <w:rPr>
          <w:spacing w:val="-2"/>
        </w:rPr>
        <w:t xml:space="preserve"> </w:t>
      </w:r>
      <w:r>
        <w:t>российской</w:t>
      </w:r>
      <w:r>
        <w:rPr>
          <w:spacing w:val="-4"/>
        </w:rPr>
        <w:t xml:space="preserve"> </w:t>
      </w:r>
      <w:r>
        <w:t>истории.</w:t>
      </w:r>
    </w:p>
    <w:p w:rsidR="00445874" w:rsidRDefault="00182F3C">
      <w:pPr>
        <w:pStyle w:val="a5"/>
        <w:ind w:right="582"/>
      </w:pPr>
      <w:r>
        <w:t>Знание ключевых событий, основных дат и этапов истории России и мира в ХХ –</w:t>
      </w:r>
      <w:r>
        <w:rPr>
          <w:spacing w:val="1"/>
        </w:rPr>
        <w:t xml:space="preserve"> </w:t>
      </w:r>
      <w:r>
        <w:t>начале XXI вв., выдающихся деятелей отечественной и всемирной истории, важнейших</w:t>
      </w:r>
      <w:r>
        <w:rPr>
          <w:spacing w:val="1"/>
        </w:rPr>
        <w:t xml:space="preserve"> </w:t>
      </w:r>
      <w:r>
        <w:t>достижений</w:t>
      </w:r>
      <w:r>
        <w:rPr>
          <w:spacing w:val="-3"/>
        </w:rPr>
        <w:t xml:space="preserve"> </w:t>
      </w:r>
      <w:r>
        <w:t>культуры,</w:t>
      </w:r>
      <w:r>
        <w:rPr>
          <w:spacing w:val="1"/>
        </w:rPr>
        <w:t xml:space="preserve"> </w:t>
      </w:r>
      <w:r>
        <w:t>ценностных</w:t>
      </w:r>
      <w:r>
        <w:rPr>
          <w:spacing w:val="2"/>
        </w:rPr>
        <w:t xml:space="preserve"> </w:t>
      </w:r>
      <w:r>
        <w:t>ориентиров:</w:t>
      </w:r>
    </w:p>
    <w:p w:rsidR="00445874" w:rsidRDefault="00182F3C">
      <w:pPr>
        <w:pStyle w:val="1"/>
        <w:numPr>
          <w:ilvl w:val="0"/>
          <w:numId w:val="88"/>
        </w:numPr>
        <w:tabs>
          <w:tab w:val="left" w:pos="2670"/>
        </w:tabs>
        <w:spacing w:line="274" w:lineRule="exact"/>
        <w:jc w:val="both"/>
      </w:pPr>
      <w:r>
        <w:t>по</w:t>
      </w:r>
      <w:r>
        <w:rPr>
          <w:spacing w:val="-1"/>
        </w:rPr>
        <w:t xml:space="preserve"> </w:t>
      </w:r>
      <w:r>
        <w:t>учебному</w:t>
      </w:r>
      <w:r>
        <w:rPr>
          <w:spacing w:val="-1"/>
        </w:rPr>
        <w:t xml:space="preserve"> </w:t>
      </w:r>
      <w:r>
        <w:t>курсу</w:t>
      </w:r>
      <w:r>
        <w:rPr>
          <w:spacing w:val="-1"/>
        </w:rPr>
        <w:t xml:space="preserve"> </w:t>
      </w:r>
      <w:r>
        <w:t>«История</w:t>
      </w:r>
      <w:r>
        <w:rPr>
          <w:spacing w:val="-1"/>
        </w:rPr>
        <w:t xml:space="preserve"> </w:t>
      </w:r>
      <w:r>
        <w:t>России»:</w:t>
      </w:r>
    </w:p>
    <w:p w:rsidR="00445874" w:rsidRDefault="00182F3C">
      <w:pPr>
        <w:pStyle w:val="a5"/>
        <w:ind w:right="592"/>
      </w:pPr>
      <w:r>
        <w:t>Россия накануне Первой мировой войны. Ход военных действий. Власть, общество,</w:t>
      </w:r>
      <w:r>
        <w:rPr>
          <w:spacing w:val="-57"/>
        </w:rPr>
        <w:t xml:space="preserve"> </w:t>
      </w:r>
      <w:r>
        <w:t>экономика,</w:t>
      </w:r>
      <w:r>
        <w:rPr>
          <w:spacing w:val="-1"/>
        </w:rPr>
        <w:t xml:space="preserve"> </w:t>
      </w:r>
      <w:r>
        <w:t>культура. Предпосылки революции.</w:t>
      </w:r>
    </w:p>
    <w:p w:rsidR="00445874" w:rsidRDefault="00182F3C">
      <w:pPr>
        <w:pStyle w:val="a5"/>
        <w:ind w:right="588"/>
      </w:pPr>
      <w:r>
        <w:t>Февральская</w:t>
      </w:r>
      <w:r>
        <w:rPr>
          <w:spacing w:val="1"/>
        </w:rPr>
        <w:t xml:space="preserve"> </w:t>
      </w:r>
      <w:r>
        <w:t>революция</w:t>
      </w:r>
      <w:r>
        <w:rPr>
          <w:spacing w:val="1"/>
        </w:rPr>
        <w:t xml:space="preserve"> </w:t>
      </w:r>
      <w:r>
        <w:t>1917 г.</w:t>
      </w:r>
      <w:r>
        <w:rPr>
          <w:spacing w:val="1"/>
        </w:rPr>
        <w:t xml:space="preserve"> </w:t>
      </w:r>
      <w:r>
        <w:t>Двоевластие.</w:t>
      </w:r>
      <w:r>
        <w:rPr>
          <w:spacing w:val="1"/>
        </w:rPr>
        <w:t xml:space="preserve"> </w:t>
      </w:r>
      <w:r>
        <w:t>Октябрьская</w:t>
      </w:r>
      <w:r>
        <w:rPr>
          <w:spacing w:val="1"/>
        </w:rPr>
        <w:t xml:space="preserve"> </w:t>
      </w:r>
      <w:r>
        <w:t>революция.</w:t>
      </w:r>
      <w:r>
        <w:rPr>
          <w:spacing w:val="1"/>
        </w:rPr>
        <w:t xml:space="preserve"> </w:t>
      </w:r>
      <w:r>
        <w:t>Первые</w:t>
      </w:r>
      <w:r>
        <w:rPr>
          <w:spacing w:val="1"/>
        </w:rPr>
        <w:t xml:space="preserve"> </w:t>
      </w:r>
      <w:r>
        <w:t>преобразования большевиков. Гражданская</w:t>
      </w:r>
      <w:r>
        <w:rPr>
          <w:spacing w:val="1"/>
        </w:rPr>
        <w:t xml:space="preserve"> </w:t>
      </w:r>
      <w:r>
        <w:t>война и</w:t>
      </w:r>
      <w:r>
        <w:rPr>
          <w:spacing w:val="1"/>
        </w:rPr>
        <w:t xml:space="preserve"> </w:t>
      </w:r>
      <w:r>
        <w:t>интервенция. Политика</w:t>
      </w:r>
      <w:r>
        <w:rPr>
          <w:spacing w:val="1"/>
        </w:rPr>
        <w:t xml:space="preserve"> </w:t>
      </w:r>
      <w:r>
        <w:t>«военного</w:t>
      </w:r>
      <w:r>
        <w:rPr>
          <w:spacing w:val="1"/>
        </w:rPr>
        <w:t xml:space="preserve"> </w:t>
      </w:r>
      <w:r>
        <w:t>коммунизма». Общество,</w:t>
      </w:r>
      <w:r>
        <w:rPr>
          <w:spacing w:val="-1"/>
        </w:rPr>
        <w:t xml:space="preserve"> </w:t>
      </w:r>
      <w:r>
        <w:t>культура</w:t>
      </w:r>
      <w:r>
        <w:rPr>
          <w:spacing w:val="-2"/>
        </w:rPr>
        <w:t xml:space="preserve"> </w:t>
      </w:r>
      <w:r>
        <w:t>в</w:t>
      </w:r>
      <w:r>
        <w:rPr>
          <w:spacing w:val="-2"/>
        </w:rPr>
        <w:t xml:space="preserve"> </w:t>
      </w:r>
      <w:r>
        <w:t>годы</w:t>
      </w:r>
      <w:r>
        <w:rPr>
          <w:spacing w:val="-1"/>
        </w:rPr>
        <w:t xml:space="preserve"> </w:t>
      </w:r>
      <w:r>
        <w:t>революций</w:t>
      </w:r>
      <w:r>
        <w:rPr>
          <w:spacing w:val="-1"/>
        </w:rPr>
        <w:t xml:space="preserve"> </w:t>
      </w:r>
      <w:r>
        <w:t>и</w:t>
      </w:r>
      <w:r>
        <w:rPr>
          <w:spacing w:val="-1"/>
        </w:rPr>
        <w:t xml:space="preserve"> </w:t>
      </w:r>
      <w:r>
        <w:t>Гражданской</w:t>
      </w:r>
      <w:r>
        <w:rPr>
          <w:spacing w:val="-3"/>
        </w:rPr>
        <w:t xml:space="preserve"> </w:t>
      </w:r>
      <w:r>
        <w:t>войны.</w:t>
      </w:r>
    </w:p>
    <w:p w:rsidR="00445874" w:rsidRDefault="00182F3C">
      <w:pPr>
        <w:pStyle w:val="a5"/>
        <w:ind w:right="589"/>
      </w:pPr>
      <w:r>
        <w:t>Нэп.</w:t>
      </w:r>
      <w:r>
        <w:rPr>
          <w:spacing w:val="1"/>
        </w:rPr>
        <w:t xml:space="preserve"> </w:t>
      </w:r>
      <w:r>
        <w:t>Образование</w:t>
      </w:r>
      <w:r>
        <w:rPr>
          <w:spacing w:val="1"/>
        </w:rPr>
        <w:t xml:space="preserve"> </w:t>
      </w:r>
      <w:r>
        <w:t>СССР.</w:t>
      </w:r>
      <w:r>
        <w:rPr>
          <w:spacing w:val="1"/>
        </w:rPr>
        <w:t xml:space="preserve"> </w:t>
      </w:r>
      <w:r>
        <w:t>СССР</w:t>
      </w:r>
      <w:r>
        <w:rPr>
          <w:spacing w:val="1"/>
        </w:rPr>
        <w:t xml:space="preserve"> </w:t>
      </w:r>
      <w:r>
        <w:t>в</w:t>
      </w:r>
      <w:r>
        <w:rPr>
          <w:spacing w:val="1"/>
        </w:rPr>
        <w:t xml:space="preserve"> </w:t>
      </w:r>
      <w:r>
        <w:t>годы</w:t>
      </w:r>
      <w:r>
        <w:rPr>
          <w:spacing w:val="1"/>
        </w:rPr>
        <w:t xml:space="preserve"> </w:t>
      </w:r>
      <w:r>
        <w:t>нэпа.</w:t>
      </w:r>
      <w:r>
        <w:rPr>
          <w:spacing w:val="1"/>
        </w:rPr>
        <w:t xml:space="preserve"> </w:t>
      </w:r>
      <w:r>
        <w:t>«Великий</w:t>
      </w:r>
      <w:r>
        <w:rPr>
          <w:spacing w:val="1"/>
        </w:rPr>
        <w:t xml:space="preserve"> </w:t>
      </w:r>
      <w:r>
        <w:t>перелом».</w:t>
      </w:r>
      <w:r>
        <w:rPr>
          <w:spacing w:val="1"/>
        </w:rPr>
        <w:t xml:space="preserve"> </w:t>
      </w:r>
      <w:r>
        <w:t>Индустриализация,</w:t>
      </w:r>
      <w:r>
        <w:rPr>
          <w:spacing w:val="1"/>
        </w:rPr>
        <w:t xml:space="preserve"> </w:t>
      </w:r>
      <w:r>
        <w:t>коллективизация,</w:t>
      </w:r>
      <w:r>
        <w:rPr>
          <w:spacing w:val="1"/>
        </w:rPr>
        <w:t xml:space="preserve"> </w:t>
      </w:r>
      <w:r>
        <w:t>культурная</w:t>
      </w:r>
      <w:r>
        <w:rPr>
          <w:spacing w:val="1"/>
        </w:rPr>
        <w:t xml:space="preserve"> </w:t>
      </w:r>
      <w:r>
        <w:t>революция.</w:t>
      </w:r>
      <w:r>
        <w:rPr>
          <w:spacing w:val="1"/>
        </w:rPr>
        <w:t xml:space="preserve"> </w:t>
      </w:r>
      <w:r>
        <w:t>Первые</w:t>
      </w:r>
      <w:r>
        <w:rPr>
          <w:spacing w:val="1"/>
        </w:rPr>
        <w:t xml:space="preserve"> </w:t>
      </w:r>
      <w:r>
        <w:t>пятилетки.</w:t>
      </w:r>
      <w:r>
        <w:rPr>
          <w:spacing w:val="1"/>
        </w:rPr>
        <w:t xml:space="preserve"> </w:t>
      </w:r>
      <w:r>
        <w:t>Политический</w:t>
      </w:r>
      <w:r>
        <w:rPr>
          <w:spacing w:val="1"/>
        </w:rPr>
        <w:t xml:space="preserve"> </w:t>
      </w:r>
      <w:r>
        <w:t>строй</w:t>
      </w:r>
      <w:r>
        <w:rPr>
          <w:spacing w:val="1"/>
        </w:rPr>
        <w:t xml:space="preserve"> </w:t>
      </w:r>
      <w:r>
        <w:t>и</w:t>
      </w:r>
      <w:r>
        <w:rPr>
          <w:spacing w:val="1"/>
        </w:rPr>
        <w:t xml:space="preserve"> </w:t>
      </w:r>
      <w:r>
        <w:t>репрессии.</w:t>
      </w:r>
      <w:r>
        <w:rPr>
          <w:spacing w:val="1"/>
        </w:rPr>
        <w:t xml:space="preserve"> </w:t>
      </w:r>
      <w:r>
        <w:t>Внешняя</w:t>
      </w:r>
      <w:r>
        <w:rPr>
          <w:spacing w:val="1"/>
        </w:rPr>
        <w:t xml:space="preserve"> </w:t>
      </w:r>
      <w:r>
        <w:t>политика</w:t>
      </w:r>
      <w:r>
        <w:rPr>
          <w:spacing w:val="1"/>
        </w:rPr>
        <w:t xml:space="preserve"> </w:t>
      </w:r>
      <w:r>
        <w:t>СССР.</w:t>
      </w:r>
      <w:r>
        <w:rPr>
          <w:spacing w:val="1"/>
        </w:rPr>
        <w:t xml:space="preserve"> </w:t>
      </w:r>
      <w:r>
        <w:t>Укрепление</w:t>
      </w:r>
      <w:r>
        <w:rPr>
          <w:spacing w:val="1"/>
        </w:rPr>
        <w:t xml:space="preserve"> </w:t>
      </w:r>
      <w:r>
        <w:t>обороноспособности.</w:t>
      </w:r>
    </w:p>
    <w:p w:rsidR="00445874" w:rsidRDefault="00182F3C">
      <w:pPr>
        <w:pStyle w:val="a5"/>
        <w:ind w:right="584"/>
      </w:pPr>
      <w:r>
        <w:t>Великая</w:t>
      </w:r>
      <w:r>
        <w:rPr>
          <w:spacing w:val="1"/>
        </w:rPr>
        <w:t xml:space="preserve"> </w:t>
      </w:r>
      <w:r>
        <w:t>Отечественная</w:t>
      </w:r>
      <w:r>
        <w:rPr>
          <w:spacing w:val="1"/>
        </w:rPr>
        <w:t xml:space="preserve"> </w:t>
      </w:r>
      <w:r>
        <w:t>война</w:t>
      </w:r>
      <w:r>
        <w:rPr>
          <w:spacing w:val="1"/>
        </w:rPr>
        <w:t xml:space="preserve"> </w:t>
      </w:r>
      <w:r>
        <w:t>1941–1945 гг.:</w:t>
      </w:r>
      <w:r>
        <w:rPr>
          <w:spacing w:val="1"/>
        </w:rPr>
        <w:t xml:space="preserve"> </w:t>
      </w:r>
      <w:r>
        <w:t>причины,</w:t>
      </w:r>
      <w:r>
        <w:rPr>
          <w:spacing w:val="1"/>
        </w:rPr>
        <w:t xml:space="preserve"> </w:t>
      </w:r>
      <w:r>
        <w:t>силы</w:t>
      </w:r>
      <w:r>
        <w:rPr>
          <w:spacing w:val="1"/>
        </w:rPr>
        <w:t xml:space="preserve"> </w:t>
      </w:r>
      <w:r>
        <w:t>сторон,</w:t>
      </w:r>
      <w:r>
        <w:rPr>
          <w:spacing w:val="1"/>
        </w:rPr>
        <w:t xml:space="preserve"> </w:t>
      </w:r>
      <w:r>
        <w:t>основные</w:t>
      </w:r>
      <w:r>
        <w:rPr>
          <w:spacing w:val="1"/>
        </w:rPr>
        <w:t xml:space="preserve"> </w:t>
      </w:r>
      <w:r>
        <w:t>операции. Государство и общество в годы войны, массовый героизм советского народа,</w:t>
      </w:r>
      <w:r>
        <w:rPr>
          <w:spacing w:val="1"/>
        </w:rPr>
        <w:t xml:space="preserve"> </w:t>
      </w:r>
      <w:r>
        <w:t>единство</w:t>
      </w:r>
      <w:r>
        <w:rPr>
          <w:spacing w:val="23"/>
        </w:rPr>
        <w:t xml:space="preserve"> </w:t>
      </w:r>
      <w:r>
        <w:t>фронта</w:t>
      </w:r>
      <w:r>
        <w:rPr>
          <w:spacing w:val="22"/>
        </w:rPr>
        <w:t xml:space="preserve"> </w:t>
      </w:r>
      <w:r>
        <w:t>и</w:t>
      </w:r>
      <w:r>
        <w:rPr>
          <w:spacing w:val="21"/>
        </w:rPr>
        <w:t xml:space="preserve"> </w:t>
      </w:r>
      <w:r>
        <w:t>тыла,</w:t>
      </w:r>
      <w:r>
        <w:rPr>
          <w:spacing w:val="25"/>
        </w:rPr>
        <w:t xml:space="preserve"> </w:t>
      </w:r>
      <w:r>
        <w:t>человек</w:t>
      </w:r>
      <w:r>
        <w:rPr>
          <w:spacing w:val="24"/>
        </w:rPr>
        <w:t xml:space="preserve"> </w:t>
      </w:r>
      <w:r>
        <w:t>на</w:t>
      </w:r>
      <w:r>
        <w:rPr>
          <w:spacing w:val="22"/>
        </w:rPr>
        <w:t xml:space="preserve"> </w:t>
      </w:r>
      <w:r>
        <w:t>войне.</w:t>
      </w:r>
      <w:r>
        <w:rPr>
          <w:spacing w:val="23"/>
        </w:rPr>
        <w:t xml:space="preserve"> </w:t>
      </w:r>
      <w:r>
        <w:t>Нацистский</w:t>
      </w:r>
      <w:r>
        <w:rPr>
          <w:spacing w:val="21"/>
        </w:rPr>
        <w:t xml:space="preserve"> </w:t>
      </w:r>
      <w:r>
        <w:t>оккупационный</w:t>
      </w:r>
      <w:r>
        <w:rPr>
          <w:spacing w:val="24"/>
        </w:rPr>
        <w:t xml:space="preserve"> </w:t>
      </w:r>
      <w:r>
        <w:t>режим,</w:t>
      </w:r>
      <w:r>
        <w:rPr>
          <w:spacing w:val="20"/>
        </w:rPr>
        <w:t xml:space="preserve"> </w:t>
      </w:r>
      <w:r>
        <w:t>зверства</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6" w:firstLine="0"/>
      </w:pPr>
      <w:r>
        <w:t>захватчиков. Освободительная миссия Красной Армии. Победа над Японией. Решающий</w:t>
      </w:r>
      <w:r>
        <w:rPr>
          <w:spacing w:val="1"/>
        </w:rPr>
        <w:t xml:space="preserve"> </w:t>
      </w:r>
      <w:r>
        <w:t>вклад</w:t>
      </w:r>
      <w:r>
        <w:rPr>
          <w:spacing w:val="-1"/>
        </w:rPr>
        <w:t xml:space="preserve"> </w:t>
      </w:r>
      <w:r>
        <w:t>СССР</w:t>
      </w:r>
      <w:r>
        <w:rPr>
          <w:spacing w:val="-1"/>
        </w:rPr>
        <w:t xml:space="preserve"> </w:t>
      </w:r>
      <w:r>
        <w:t>в</w:t>
      </w:r>
      <w:r>
        <w:rPr>
          <w:spacing w:val="-1"/>
        </w:rPr>
        <w:t xml:space="preserve"> </w:t>
      </w:r>
      <w:r>
        <w:t>Великую</w:t>
      </w:r>
      <w:r>
        <w:rPr>
          <w:spacing w:val="1"/>
        </w:rPr>
        <w:t xml:space="preserve"> </w:t>
      </w:r>
      <w:r>
        <w:t>Победу. Защита</w:t>
      </w:r>
      <w:r>
        <w:rPr>
          <w:spacing w:val="-1"/>
        </w:rPr>
        <w:t xml:space="preserve"> </w:t>
      </w:r>
      <w:r>
        <w:t>памяти о Великой</w:t>
      </w:r>
      <w:r>
        <w:rPr>
          <w:spacing w:val="-1"/>
        </w:rPr>
        <w:t xml:space="preserve"> </w:t>
      </w:r>
      <w:r>
        <w:t>Победе.</w:t>
      </w:r>
    </w:p>
    <w:p w:rsidR="00445874" w:rsidRDefault="00182F3C">
      <w:pPr>
        <w:pStyle w:val="a5"/>
        <w:ind w:left="2410" w:firstLine="0"/>
      </w:pPr>
      <w:r>
        <w:t>СССР</w:t>
      </w:r>
      <w:r>
        <w:rPr>
          <w:spacing w:val="17"/>
        </w:rPr>
        <w:t xml:space="preserve"> </w:t>
      </w:r>
      <w:r>
        <w:t>в</w:t>
      </w:r>
      <w:r>
        <w:rPr>
          <w:spacing w:val="17"/>
        </w:rPr>
        <w:t xml:space="preserve"> </w:t>
      </w:r>
      <w:r>
        <w:t>1945–1991</w:t>
      </w:r>
      <w:r>
        <w:rPr>
          <w:spacing w:val="-1"/>
        </w:rPr>
        <w:t xml:space="preserve"> </w:t>
      </w:r>
      <w:r>
        <w:t>гг.</w:t>
      </w:r>
      <w:r>
        <w:rPr>
          <w:spacing w:val="15"/>
        </w:rPr>
        <w:t xml:space="preserve"> </w:t>
      </w:r>
      <w:r>
        <w:t>Экономические</w:t>
      </w:r>
      <w:r>
        <w:rPr>
          <w:spacing w:val="17"/>
        </w:rPr>
        <w:t xml:space="preserve"> </w:t>
      </w:r>
      <w:r>
        <w:t>развитие</w:t>
      </w:r>
      <w:r>
        <w:rPr>
          <w:spacing w:val="16"/>
        </w:rPr>
        <w:t xml:space="preserve"> </w:t>
      </w:r>
      <w:r>
        <w:t>и</w:t>
      </w:r>
      <w:r>
        <w:rPr>
          <w:spacing w:val="18"/>
        </w:rPr>
        <w:t xml:space="preserve"> </w:t>
      </w:r>
      <w:r>
        <w:t>реформы.</w:t>
      </w:r>
      <w:r>
        <w:rPr>
          <w:spacing w:val="17"/>
        </w:rPr>
        <w:t xml:space="preserve"> </w:t>
      </w:r>
      <w:r>
        <w:t>Политическая</w:t>
      </w:r>
      <w:r>
        <w:rPr>
          <w:spacing w:val="17"/>
        </w:rPr>
        <w:t xml:space="preserve"> </w:t>
      </w:r>
      <w:r>
        <w:t>система</w:t>
      </w:r>
    </w:p>
    <w:p w:rsidR="00445874" w:rsidRDefault="00182F3C">
      <w:pPr>
        <w:pStyle w:val="a5"/>
        <w:ind w:right="590" w:firstLine="0"/>
      </w:pPr>
      <w:r>
        <w:t>«развитого социализма».</w:t>
      </w:r>
      <w:r>
        <w:rPr>
          <w:spacing w:val="1"/>
        </w:rPr>
        <w:t xml:space="preserve"> </w:t>
      </w:r>
      <w:r>
        <w:t>Развитие науки, образования, культуры.</w:t>
      </w:r>
      <w:r>
        <w:rPr>
          <w:spacing w:val="1"/>
        </w:rPr>
        <w:t xml:space="preserve"> </w:t>
      </w:r>
      <w:r>
        <w:t>«Холодная война» и</w:t>
      </w:r>
      <w:r>
        <w:rPr>
          <w:spacing w:val="1"/>
        </w:rPr>
        <w:t xml:space="preserve"> </w:t>
      </w:r>
      <w:r>
        <w:t>внешняя</w:t>
      </w:r>
      <w:r>
        <w:rPr>
          <w:spacing w:val="1"/>
        </w:rPr>
        <w:t xml:space="preserve"> </w:t>
      </w:r>
      <w:r>
        <w:t>политика.</w:t>
      </w:r>
      <w:r>
        <w:rPr>
          <w:spacing w:val="1"/>
        </w:rPr>
        <w:t xml:space="preserve"> </w:t>
      </w:r>
      <w:r>
        <w:t>СССР</w:t>
      </w:r>
      <w:r>
        <w:rPr>
          <w:spacing w:val="1"/>
        </w:rPr>
        <w:t xml:space="preserve"> </w:t>
      </w:r>
      <w:r>
        <w:t>и</w:t>
      </w:r>
      <w:r>
        <w:rPr>
          <w:spacing w:val="1"/>
        </w:rPr>
        <w:t xml:space="preserve"> </w:t>
      </w:r>
      <w:r>
        <w:t>мировая</w:t>
      </w:r>
      <w:r>
        <w:rPr>
          <w:spacing w:val="1"/>
        </w:rPr>
        <w:t xml:space="preserve"> </w:t>
      </w:r>
      <w:r>
        <w:t>социалистическая</w:t>
      </w:r>
      <w:r>
        <w:rPr>
          <w:spacing w:val="1"/>
        </w:rPr>
        <w:t xml:space="preserve"> </w:t>
      </w:r>
      <w:r>
        <w:t>система.</w:t>
      </w:r>
      <w:r>
        <w:rPr>
          <w:spacing w:val="1"/>
        </w:rPr>
        <w:t xml:space="preserve"> </w:t>
      </w:r>
      <w:r>
        <w:t>Причины</w:t>
      </w:r>
      <w:r>
        <w:rPr>
          <w:spacing w:val="1"/>
        </w:rPr>
        <w:t xml:space="preserve"> </w:t>
      </w:r>
      <w:r>
        <w:t>распада</w:t>
      </w:r>
      <w:r>
        <w:rPr>
          <w:spacing w:val="1"/>
        </w:rPr>
        <w:t xml:space="preserve"> </w:t>
      </w:r>
      <w:r>
        <w:t>Советского</w:t>
      </w:r>
      <w:r>
        <w:rPr>
          <w:spacing w:val="-1"/>
        </w:rPr>
        <w:t xml:space="preserve"> </w:t>
      </w:r>
      <w:r>
        <w:t>Союза.</w:t>
      </w:r>
    </w:p>
    <w:p w:rsidR="00445874" w:rsidRDefault="00182F3C">
      <w:pPr>
        <w:pStyle w:val="a5"/>
        <w:ind w:right="584"/>
      </w:pPr>
      <w:r>
        <w:t>Российская Федерация в 1992–2022 гг. Становление новой России. Возрождение</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великой</w:t>
      </w:r>
      <w:r>
        <w:rPr>
          <w:spacing w:val="1"/>
        </w:rPr>
        <w:t xml:space="preserve"> </w:t>
      </w:r>
      <w:r>
        <w:t>державы</w:t>
      </w:r>
      <w:r>
        <w:rPr>
          <w:spacing w:val="1"/>
        </w:rPr>
        <w:t xml:space="preserve"> </w:t>
      </w:r>
      <w:r>
        <w:t>в</w:t>
      </w:r>
      <w:r>
        <w:rPr>
          <w:spacing w:val="1"/>
        </w:rPr>
        <w:t xml:space="preserve"> </w:t>
      </w:r>
      <w:r>
        <w:t>ХХI</w:t>
      </w:r>
      <w:r>
        <w:rPr>
          <w:spacing w:val="1"/>
        </w:rPr>
        <w:t xml:space="preserve"> </w:t>
      </w:r>
      <w:r>
        <w:t>в.</w:t>
      </w:r>
      <w:r>
        <w:rPr>
          <w:spacing w:val="1"/>
        </w:rPr>
        <w:t xml:space="preserve"> </w:t>
      </w:r>
      <w:r>
        <w:t>Экономическая</w:t>
      </w:r>
      <w:r>
        <w:rPr>
          <w:spacing w:val="1"/>
        </w:rPr>
        <w:t xml:space="preserve"> </w:t>
      </w:r>
      <w:r>
        <w:t>и</w:t>
      </w:r>
      <w:r>
        <w:rPr>
          <w:spacing w:val="1"/>
        </w:rPr>
        <w:t xml:space="preserve"> </w:t>
      </w:r>
      <w:r>
        <w:t>социальная</w:t>
      </w:r>
      <w:r>
        <w:rPr>
          <w:spacing w:val="1"/>
        </w:rPr>
        <w:t xml:space="preserve"> </w:t>
      </w:r>
      <w:r>
        <w:t>модернизация.</w:t>
      </w:r>
      <w:r>
        <w:rPr>
          <w:spacing w:val="1"/>
        </w:rPr>
        <w:t xml:space="preserve"> </w:t>
      </w: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Укрепление</w:t>
      </w:r>
      <w:r>
        <w:rPr>
          <w:spacing w:val="-57"/>
        </w:rPr>
        <w:t xml:space="preserve"> </w:t>
      </w:r>
      <w:r>
        <w:t>обороноспособности. Воссоединение с Крымом</w:t>
      </w:r>
      <w:r>
        <w:rPr>
          <w:spacing w:val="1"/>
        </w:rPr>
        <w:t xml:space="preserve"> </w:t>
      </w:r>
      <w:r>
        <w:t>и</w:t>
      </w:r>
      <w:r>
        <w:rPr>
          <w:spacing w:val="1"/>
        </w:rPr>
        <w:t xml:space="preserve"> </w:t>
      </w:r>
      <w:r>
        <w:t>Севастополем.</w:t>
      </w:r>
      <w:r>
        <w:rPr>
          <w:spacing w:val="1"/>
        </w:rPr>
        <w:t xml:space="preserve"> </w:t>
      </w:r>
      <w:r>
        <w:t>Специальная</w:t>
      </w:r>
      <w:r>
        <w:rPr>
          <w:spacing w:val="1"/>
        </w:rPr>
        <w:t xml:space="preserve"> </w:t>
      </w:r>
      <w:r>
        <w:t>военная</w:t>
      </w:r>
      <w:r>
        <w:rPr>
          <w:spacing w:val="1"/>
        </w:rPr>
        <w:t xml:space="preserve"> </w:t>
      </w:r>
      <w:r>
        <w:t>операция</w:t>
      </w:r>
      <w:r>
        <w:rPr>
          <w:spacing w:val="-1"/>
        </w:rPr>
        <w:t xml:space="preserve"> </w:t>
      </w:r>
      <w:r>
        <w:t>на</w:t>
      </w:r>
      <w:r>
        <w:rPr>
          <w:spacing w:val="-1"/>
        </w:rPr>
        <w:t xml:space="preserve"> </w:t>
      </w:r>
      <w:r>
        <w:t>Украине.</w:t>
      </w:r>
      <w:r>
        <w:rPr>
          <w:spacing w:val="-3"/>
        </w:rPr>
        <w:t xml:space="preserve"> </w:t>
      </w:r>
      <w:r>
        <w:t>Место России</w:t>
      </w:r>
      <w:r>
        <w:rPr>
          <w:spacing w:val="-1"/>
        </w:rPr>
        <w:t xml:space="preserve"> </w:t>
      </w:r>
      <w:r>
        <w:t>в</w:t>
      </w:r>
      <w:r>
        <w:rPr>
          <w:spacing w:val="-1"/>
        </w:rPr>
        <w:t xml:space="preserve"> </w:t>
      </w:r>
      <w:r>
        <w:t>современном</w:t>
      </w:r>
      <w:r>
        <w:rPr>
          <w:spacing w:val="-1"/>
        </w:rPr>
        <w:t xml:space="preserve"> </w:t>
      </w:r>
      <w:r>
        <w:t>мире.</w:t>
      </w:r>
    </w:p>
    <w:p w:rsidR="00445874" w:rsidRDefault="00182F3C">
      <w:pPr>
        <w:pStyle w:val="1"/>
        <w:numPr>
          <w:ilvl w:val="0"/>
          <w:numId w:val="88"/>
        </w:numPr>
        <w:tabs>
          <w:tab w:val="left" w:pos="2670"/>
        </w:tabs>
        <w:spacing w:line="274" w:lineRule="exact"/>
        <w:jc w:val="both"/>
      </w:pPr>
      <w:r>
        <w:t>по</w:t>
      </w:r>
      <w:r>
        <w:rPr>
          <w:spacing w:val="-2"/>
        </w:rPr>
        <w:t xml:space="preserve"> </w:t>
      </w:r>
      <w:r>
        <w:t>учебному</w:t>
      </w:r>
      <w:r>
        <w:rPr>
          <w:spacing w:val="-2"/>
        </w:rPr>
        <w:t xml:space="preserve"> </w:t>
      </w:r>
      <w:r>
        <w:t>курсу</w:t>
      </w:r>
      <w:r>
        <w:rPr>
          <w:spacing w:val="-1"/>
        </w:rPr>
        <w:t xml:space="preserve"> </w:t>
      </w:r>
      <w:r>
        <w:t>«Всеобщая</w:t>
      </w:r>
      <w:r>
        <w:rPr>
          <w:spacing w:val="-2"/>
        </w:rPr>
        <w:t xml:space="preserve"> </w:t>
      </w:r>
      <w:r>
        <w:t>история»:</w:t>
      </w:r>
    </w:p>
    <w:p w:rsidR="00445874" w:rsidRDefault="00182F3C">
      <w:pPr>
        <w:pStyle w:val="a5"/>
        <w:ind w:right="582"/>
        <w:jc w:val="left"/>
      </w:pPr>
      <w:r>
        <w:t>Мир накануне Первой мировой войны. Первая мировая война: причины, участники,</w:t>
      </w:r>
      <w:r>
        <w:rPr>
          <w:spacing w:val="-57"/>
        </w:rPr>
        <w:t xml:space="preserve"> </w:t>
      </w:r>
      <w:r>
        <w:t>основные</w:t>
      </w:r>
      <w:r>
        <w:rPr>
          <w:spacing w:val="-3"/>
        </w:rPr>
        <w:t xml:space="preserve"> </w:t>
      </w:r>
      <w:r>
        <w:t>события, результаты. Власть</w:t>
      </w:r>
      <w:r>
        <w:rPr>
          <w:spacing w:val="1"/>
        </w:rPr>
        <w:t xml:space="preserve"> </w:t>
      </w:r>
      <w:r>
        <w:t>и общество.</w:t>
      </w:r>
    </w:p>
    <w:p w:rsidR="00445874" w:rsidRDefault="00182F3C">
      <w:pPr>
        <w:pStyle w:val="a5"/>
        <w:jc w:val="left"/>
      </w:pPr>
      <w:r>
        <w:t>Межвоенный</w:t>
      </w:r>
      <w:r>
        <w:rPr>
          <w:spacing w:val="33"/>
        </w:rPr>
        <w:t xml:space="preserve"> </w:t>
      </w:r>
      <w:r>
        <w:t>период.</w:t>
      </w:r>
      <w:r>
        <w:rPr>
          <w:spacing w:val="33"/>
        </w:rPr>
        <w:t xml:space="preserve"> </w:t>
      </w:r>
      <w:r>
        <w:t>Революционная</w:t>
      </w:r>
      <w:r>
        <w:rPr>
          <w:spacing w:val="34"/>
        </w:rPr>
        <w:t xml:space="preserve"> </w:t>
      </w:r>
      <w:r>
        <w:t>волна.</w:t>
      </w:r>
      <w:r>
        <w:rPr>
          <w:spacing w:val="33"/>
        </w:rPr>
        <w:t xml:space="preserve"> </w:t>
      </w:r>
      <w:r>
        <w:t>Версальско-Вашингтонская</w:t>
      </w:r>
      <w:r>
        <w:rPr>
          <w:spacing w:val="33"/>
        </w:rPr>
        <w:t xml:space="preserve"> </w:t>
      </w:r>
      <w:r>
        <w:t>система.</w:t>
      </w:r>
      <w:r>
        <w:rPr>
          <w:spacing w:val="-57"/>
        </w:rPr>
        <w:t xml:space="preserve"> </w:t>
      </w:r>
      <w:r>
        <w:t>Страны</w:t>
      </w:r>
      <w:r>
        <w:rPr>
          <w:spacing w:val="52"/>
        </w:rPr>
        <w:t xml:space="preserve"> </w:t>
      </w:r>
      <w:r>
        <w:t>мира</w:t>
      </w:r>
      <w:r>
        <w:rPr>
          <w:spacing w:val="52"/>
        </w:rPr>
        <w:t xml:space="preserve"> </w:t>
      </w:r>
      <w:r>
        <w:t>в</w:t>
      </w:r>
      <w:r>
        <w:rPr>
          <w:spacing w:val="50"/>
        </w:rPr>
        <w:t xml:space="preserve"> </w:t>
      </w:r>
      <w:r>
        <w:t>1920-е</w:t>
      </w:r>
      <w:r>
        <w:rPr>
          <w:spacing w:val="-2"/>
        </w:rPr>
        <w:t xml:space="preserve"> </w:t>
      </w:r>
      <w:r>
        <w:t>гг.</w:t>
      </w:r>
      <w:r>
        <w:rPr>
          <w:spacing w:val="57"/>
        </w:rPr>
        <w:t xml:space="preserve"> </w:t>
      </w:r>
      <w:r>
        <w:t>«Великая</w:t>
      </w:r>
      <w:r>
        <w:rPr>
          <w:spacing w:val="52"/>
        </w:rPr>
        <w:t xml:space="preserve"> </w:t>
      </w:r>
      <w:r>
        <w:t>депрессия»</w:t>
      </w:r>
      <w:r>
        <w:rPr>
          <w:spacing w:val="45"/>
        </w:rPr>
        <w:t xml:space="preserve"> </w:t>
      </w:r>
      <w:r>
        <w:t>и</w:t>
      </w:r>
      <w:r>
        <w:rPr>
          <w:spacing w:val="53"/>
        </w:rPr>
        <w:t xml:space="preserve"> </w:t>
      </w:r>
      <w:r>
        <w:t>ее</w:t>
      </w:r>
      <w:r>
        <w:rPr>
          <w:spacing w:val="52"/>
        </w:rPr>
        <w:t xml:space="preserve"> </w:t>
      </w:r>
      <w:r>
        <w:t>проявления</w:t>
      </w:r>
      <w:r>
        <w:rPr>
          <w:spacing w:val="55"/>
        </w:rPr>
        <w:t xml:space="preserve"> </w:t>
      </w:r>
      <w:r>
        <w:t>в</w:t>
      </w:r>
      <w:r>
        <w:rPr>
          <w:spacing w:val="50"/>
        </w:rPr>
        <w:t xml:space="preserve"> </w:t>
      </w:r>
      <w:r>
        <w:t>различных</w:t>
      </w:r>
      <w:r>
        <w:rPr>
          <w:spacing w:val="56"/>
        </w:rPr>
        <w:t xml:space="preserve"> </w:t>
      </w:r>
      <w:r>
        <w:t>странах.</w:t>
      </w:r>
    </w:p>
    <w:p w:rsidR="00445874" w:rsidRDefault="00182F3C">
      <w:pPr>
        <w:pStyle w:val="a5"/>
        <w:tabs>
          <w:tab w:val="left" w:pos="2790"/>
          <w:tab w:val="left" w:pos="3644"/>
          <w:tab w:val="left" w:pos="4035"/>
          <w:tab w:val="left" w:pos="4944"/>
          <w:tab w:val="left" w:pos="6447"/>
          <w:tab w:val="left" w:pos="7524"/>
          <w:tab w:val="left" w:pos="8973"/>
          <w:tab w:val="left" w:pos="10052"/>
        </w:tabs>
        <w:ind w:firstLine="0"/>
        <w:jc w:val="left"/>
      </w:pPr>
      <w:r>
        <w:t>«Новый</w:t>
      </w:r>
      <w:r>
        <w:tab/>
        <w:t>курс»</w:t>
      </w:r>
      <w:r>
        <w:tab/>
        <w:t>в</w:t>
      </w:r>
      <w:r>
        <w:tab/>
        <w:t>США.</w:t>
      </w:r>
      <w:r>
        <w:tab/>
        <w:t>Германский</w:t>
      </w:r>
      <w:r>
        <w:tab/>
        <w:t>нацизм.</w:t>
      </w:r>
      <w:r>
        <w:tab/>
        <w:t>«Народный</w:t>
      </w:r>
      <w:r>
        <w:tab/>
        <w:t>фронт».</w:t>
      </w:r>
      <w:r>
        <w:tab/>
        <w:t>Политика</w:t>
      </w:r>
    </w:p>
    <w:p w:rsidR="00445874" w:rsidRDefault="00182F3C">
      <w:pPr>
        <w:pStyle w:val="a5"/>
        <w:ind w:firstLine="0"/>
        <w:jc w:val="left"/>
      </w:pPr>
      <w:r>
        <w:t>«умиротворения</w:t>
      </w:r>
      <w:r>
        <w:rPr>
          <w:spacing w:val="-4"/>
        </w:rPr>
        <w:t xml:space="preserve"> </w:t>
      </w:r>
      <w:r>
        <w:t>агрессора».</w:t>
      </w:r>
      <w:r>
        <w:rPr>
          <w:spacing w:val="-4"/>
        </w:rPr>
        <w:t xml:space="preserve"> </w:t>
      </w:r>
      <w:r>
        <w:t>Культурное</w:t>
      </w:r>
      <w:r>
        <w:rPr>
          <w:spacing w:val="-5"/>
        </w:rPr>
        <w:t xml:space="preserve"> </w:t>
      </w:r>
      <w:r>
        <w:t>развитие.</w:t>
      </w:r>
    </w:p>
    <w:p w:rsidR="00445874" w:rsidRDefault="00182F3C">
      <w:pPr>
        <w:pStyle w:val="a5"/>
        <w:ind w:left="2410" w:right="1810" w:firstLine="0"/>
        <w:jc w:val="left"/>
      </w:pPr>
      <w:r>
        <w:t>Вторая мировая война: причины, участники, основные сражения, итоги.</w:t>
      </w:r>
      <w:r>
        <w:rPr>
          <w:spacing w:val="-57"/>
        </w:rPr>
        <w:t xml:space="preserve"> </w:t>
      </w:r>
      <w:r>
        <w:t>Власть</w:t>
      </w:r>
      <w:r>
        <w:rPr>
          <w:spacing w:val="-1"/>
        </w:rPr>
        <w:t xml:space="preserve"> </w:t>
      </w:r>
      <w:r>
        <w:t>и</w:t>
      </w:r>
      <w:r>
        <w:rPr>
          <w:spacing w:val="-1"/>
        </w:rPr>
        <w:t xml:space="preserve"> </w:t>
      </w:r>
      <w:r>
        <w:t>общество</w:t>
      </w:r>
      <w:r>
        <w:rPr>
          <w:spacing w:val="-2"/>
        </w:rPr>
        <w:t xml:space="preserve"> </w:t>
      </w:r>
      <w:r>
        <w:t>в</w:t>
      </w:r>
      <w:r>
        <w:rPr>
          <w:spacing w:val="-2"/>
        </w:rPr>
        <w:t xml:space="preserve"> </w:t>
      </w:r>
      <w:r>
        <w:t>годы</w:t>
      </w:r>
      <w:r>
        <w:rPr>
          <w:spacing w:val="-2"/>
        </w:rPr>
        <w:t xml:space="preserve"> </w:t>
      </w:r>
      <w:r>
        <w:t>войны.</w:t>
      </w:r>
      <w:r>
        <w:rPr>
          <w:spacing w:val="-1"/>
        </w:rPr>
        <w:t xml:space="preserve"> </w:t>
      </w:r>
      <w:r>
        <w:t>Решающий</w:t>
      </w:r>
      <w:r>
        <w:rPr>
          <w:spacing w:val="-1"/>
        </w:rPr>
        <w:t xml:space="preserve"> </w:t>
      </w:r>
      <w:r>
        <w:t>вклад</w:t>
      </w:r>
      <w:r>
        <w:rPr>
          <w:spacing w:val="-2"/>
        </w:rPr>
        <w:t xml:space="preserve"> </w:t>
      </w:r>
      <w:r>
        <w:t>СССР</w:t>
      </w:r>
      <w:r>
        <w:rPr>
          <w:spacing w:val="-1"/>
        </w:rPr>
        <w:t xml:space="preserve"> </w:t>
      </w:r>
      <w:r>
        <w:t>в</w:t>
      </w:r>
      <w:r>
        <w:rPr>
          <w:spacing w:val="-3"/>
        </w:rPr>
        <w:t xml:space="preserve"> </w:t>
      </w:r>
      <w:r>
        <w:t>Победу.</w:t>
      </w:r>
    </w:p>
    <w:p w:rsidR="00445874" w:rsidRDefault="00182F3C">
      <w:pPr>
        <w:pStyle w:val="a5"/>
        <w:ind w:right="586"/>
      </w:pPr>
      <w:r>
        <w:t>Послевоенные перемены в мире. «Холодная война». Мировая система социализма.</w:t>
      </w:r>
      <w:r>
        <w:rPr>
          <w:spacing w:val="1"/>
        </w:rPr>
        <w:t xml:space="preserve"> </w:t>
      </w:r>
      <w:r>
        <w:t>Экономические</w:t>
      </w:r>
      <w:r>
        <w:rPr>
          <w:spacing w:val="1"/>
        </w:rPr>
        <w:t xml:space="preserve"> </w:t>
      </w:r>
      <w:r>
        <w:t>и</w:t>
      </w:r>
      <w:r>
        <w:rPr>
          <w:spacing w:val="1"/>
        </w:rPr>
        <w:t xml:space="preserve"> </w:t>
      </w:r>
      <w:r>
        <w:t>политические</w:t>
      </w:r>
      <w:r>
        <w:rPr>
          <w:spacing w:val="1"/>
        </w:rPr>
        <w:t xml:space="preserve"> </w:t>
      </w:r>
      <w:r>
        <w:t>изменения</w:t>
      </w:r>
      <w:r>
        <w:rPr>
          <w:spacing w:val="1"/>
        </w:rPr>
        <w:t xml:space="preserve"> </w:t>
      </w:r>
      <w:r>
        <w:t>в</w:t>
      </w:r>
      <w:r>
        <w:rPr>
          <w:spacing w:val="1"/>
        </w:rPr>
        <w:t xml:space="preserve"> </w:t>
      </w:r>
      <w:r>
        <w:t>странах</w:t>
      </w:r>
      <w:r>
        <w:rPr>
          <w:spacing w:val="1"/>
        </w:rPr>
        <w:t xml:space="preserve"> </w:t>
      </w:r>
      <w:r>
        <w:t>Запада.</w:t>
      </w:r>
      <w:r>
        <w:rPr>
          <w:spacing w:val="1"/>
        </w:rPr>
        <w:t xml:space="preserve"> </w:t>
      </w:r>
      <w:r>
        <w:t>Распад</w:t>
      </w:r>
      <w:r>
        <w:rPr>
          <w:spacing w:val="1"/>
        </w:rPr>
        <w:t xml:space="preserve"> </w:t>
      </w:r>
      <w:r>
        <w:t>колониальных</w:t>
      </w:r>
      <w:r>
        <w:rPr>
          <w:spacing w:val="1"/>
        </w:rPr>
        <w:t xml:space="preserve"> </w:t>
      </w:r>
      <w:r>
        <w:t>империй.</w:t>
      </w:r>
      <w:r>
        <w:rPr>
          <w:spacing w:val="1"/>
        </w:rPr>
        <w:t xml:space="preserve"> </w:t>
      </w:r>
      <w:r>
        <w:t>Развитие</w:t>
      </w:r>
      <w:r>
        <w:rPr>
          <w:spacing w:val="1"/>
        </w:rPr>
        <w:t xml:space="preserve"> </w:t>
      </w:r>
      <w:r>
        <w:t>стран</w:t>
      </w:r>
      <w:r>
        <w:rPr>
          <w:spacing w:val="1"/>
        </w:rPr>
        <w:t xml:space="preserve"> </w:t>
      </w:r>
      <w:r>
        <w:t>Азии,</w:t>
      </w:r>
      <w:r>
        <w:rPr>
          <w:spacing w:val="1"/>
        </w:rPr>
        <w:t xml:space="preserve"> </w:t>
      </w:r>
      <w:r>
        <w:t>Африки</w:t>
      </w:r>
      <w:r>
        <w:rPr>
          <w:spacing w:val="1"/>
        </w:rPr>
        <w:t xml:space="preserve"> </w:t>
      </w:r>
      <w:r>
        <w:t>и</w:t>
      </w:r>
      <w:r>
        <w:rPr>
          <w:spacing w:val="1"/>
        </w:rPr>
        <w:t xml:space="preserve"> </w:t>
      </w:r>
      <w:r>
        <w:t>Латинской</w:t>
      </w:r>
      <w:r>
        <w:rPr>
          <w:spacing w:val="1"/>
        </w:rPr>
        <w:t xml:space="preserve"> </w:t>
      </w:r>
      <w:r>
        <w:t>Америки.</w:t>
      </w:r>
      <w:r>
        <w:rPr>
          <w:spacing w:val="1"/>
        </w:rPr>
        <w:t xml:space="preserve"> </w:t>
      </w:r>
      <w:r>
        <w:t>Научно-техническая</w:t>
      </w:r>
      <w:r>
        <w:rPr>
          <w:spacing w:val="1"/>
        </w:rPr>
        <w:t xml:space="preserve"> </w:t>
      </w:r>
      <w:r>
        <w:t>революция.</w:t>
      </w:r>
      <w:r>
        <w:rPr>
          <w:spacing w:val="-1"/>
        </w:rPr>
        <w:t xml:space="preserve"> </w:t>
      </w:r>
      <w:r>
        <w:t>Постиндустриальное</w:t>
      </w:r>
      <w:r>
        <w:rPr>
          <w:spacing w:val="-1"/>
        </w:rPr>
        <w:t xml:space="preserve"> </w:t>
      </w:r>
      <w:r>
        <w:t>и</w:t>
      </w:r>
      <w:r>
        <w:rPr>
          <w:spacing w:val="-3"/>
        </w:rPr>
        <w:t xml:space="preserve"> </w:t>
      </w:r>
      <w:r>
        <w:t>информационное</w:t>
      </w:r>
      <w:r>
        <w:rPr>
          <w:spacing w:val="-1"/>
        </w:rPr>
        <w:t xml:space="preserve"> </w:t>
      </w:r>
      <w:r>
        <w:t>общество.</w:t>
      </w:r>
    </w:p>
    <w:p w:rsidR="00445874" w:rsidRDefault="00182F3C">
      <w:pPr>
        <w:pStyle w:val="a5"/>
        <w:ind w:right="592"/>
      </w:pPr>
      <w:r>
        <w:t>Современный</w:t>
      </w:r>
      <w:r>
        <w:rPr>
          <w:spacing w:val="1"/>
        </w:rPr>
        <w:t xml:space="preserve"> </w:t>
      </w:r>
      <w:r>
        <w:t>мир:</w:t>
      </w:r>
      <w:r>
        <w:rPr>
          <w:spacing w:val="1"/>
        </w:rPr>
        <w:t xml:space="preserve"> </w:t>
      </w:r>
      <w:r>
        <w:t>глобализация</w:t>
      </w:r>
      <w:r>
        <w:rPr>
          <w:spacing w:val="60"/>
        </w:rPr>
        <w:t xml:space="preserve"> </w:t>
      </w:r>
      <w:r>
        <w:t>и</w:t>
      </w:r>
      <w:r>
        <w:rPr>
          <w:spacing w:val="60"/>
        </w:rPr>
        <w:t xml:space="preserve"> </w:t>
      </w:r>
      <w:r>
        <w:t>деглобализация.</w:t>
      </w:r>
      <w:r>
        <w:rPr>
          <w:spacing w:val="60"/>
        </w:rPr>
        <w:t xml:space="preserve"> </w:t>
      </w:r>
      <w:r>
        <w:t>Геополитический</w:t>
      </w:r>
      <w:r>
        <w:rPr>
          <w:spacing w:val="60"/>
        </w:rPr>
        <w:t xml:space="preserve"> </w:t>
      </w:r>
      <w:r>
        <w:t>кризис</w:t>
      </w:r>
      <w:r>
        <w:rPr>
          <w:spacing w:val="1"/>
        </w:rPr>
        <w:t xml:space="preserve"> </w:t>
      </w:r>
      <w:r>
        <w:t>2022</w:t>
      </w:r>
      <w:r>
        <w:rPr>
          <w:spacing w:val="-2"/>
        </w:rPr>
        <w:t xml:space="preserve"> </w:t>
      </w:r>
      <w:r>
        <w:t>г.</w:t>
      </w:r>
      <w:r>
        <w:rPr>
          <w:spacing w:val="-1"/>
        </w:rPr>
        <w:t xml:space="preserve"> </w:t>
      </w:r>
      <w:r>
        <w:t>и его</w:t>
      </w:r>
      <w:r>
        <w:rPr>
          <w:spacing w:val="-1"/>
        </w:rPr>
        <w:t xml:space="preserve"> </w:t>
      </w:r>
      <w:r>
        <w:t>влияние</w:t>
      </w:r>
      <w:r>
        <w:rPr>
          <w:spacing w:val="-1"/>
        </w:rPr>
        <w:t xml:space="preserve"> </w:t>
      </w:r>
      <w:r>
        <w:t>на</w:t>
      </w:r>
      <w:r>
        <w:rPr>
          <w:spacing w:val="-2"/>
        </w:rPr>
        <w:t xml:space="preserve"> </w:t>
      </w:r>
      <w:r>
        <w:t>мировую</w:t>
      </w:r>
      <w:r>
        <w:rPr>
          <w:spacing w:val="2"/>
        </w:rPr>
        <w:t xml:space="preserve"> </w:t>
      </w:r>
      <w:r>
        <w:t>систему.</w:t>
      </w:r>
    </w:p>
    <w:p w:rsidR="00445874" w:rsidRDefault="00182F3C">
      <w:pPr>
        <w:pStyle w:val="a5"/>
        <w:ind w:right="590"/>
      </w:pPr>
      <w:r>
        <w:t>Требования</w:t>
      </w:r>
      <w:r>
        <w:rPr>
          <w:spacing w:val="1"/>
        </w:rPr>
        <w:t xml:space="preserve"> </w:t>
      </w:r>
      <w:r>
        <w:t>к</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углубленного</w:t>
      </w:r>
      <w:r>
        <w:rPr>
          <w:spacing w:val="1"/>
        </w:rPr>
        <w:t xml:space="preserve"> </w:t>
      </w:r>
      <w:r>
        <w:t>курса</w:t>
      </w:r>
      <w:r>
        <w:rPr>
          <w:spacing w:val="1"/>
        </w:rPr>
        <w:t xml:space="preserve"> </w:t>
      </w:r>
      <w:r>
        <w:t>должны</w:t>
      </w:r>
      <w:r>
        <w:rPr>
          <w:spacing w:val="1"/>
        </w:rPr>
        <w:t xml:space="preserve"> </w:t>
      </w:r>
      <w:r>
        <w:t>дополнительно отражать результаты, достижение которых необходимо обучающимся для</w:t>
      </w:r>
      <w:r>
        <w:rPr>
          <w:spacing w:val="1"/>
        </w:rPr>
        <w:t xml:space="preserve"> </w:t>
      </w:r>
      <w:r>
        <w:t>продолжения</w:t>
      </w:r>
      <w:r>
        <w:rPr>
          <w:spacing w:val="-5"/>
        </w:rPr>
        <w:t xml:space="preserve"> </w:t>
      </w:r>
      <w:r>
        <w:t>профильного</w:t>
      </w:r>
      <w:r>
        <w:rPr>
          <w:spacing w:val="-2"/>
        </w:rPr>
        <w:t xml:space="preserve"> </w:t>
      </w:r>
      <w:r>
        <w:t>образования</w:t>
      </w:r>
      <w:r>
        <w:rPr>
          <w:spacing w:val="1"/>
        </w:rPr>
        <w:t xml:space="preserve"> </w:t>
      </w:r>
      <w:r>
        <w:t>в</w:t>
      </w:r>
      <w:r>
        <w:rPr>
          <w:spacing w:val="-3"/>
        </w:rPr>
        <w:t xml:space="preserve"> </w:t>
      </w:r>
      <w:r>
        <w:t>организациях</w:t>
      </w:r>
      <w:r>
        <w:rPr>
          <w:spacing w:val="-3"/>
        </w:rPr>
        <w:t xml:space="preserve"> </w:t>
      </w:r>
      <w:r>
        <w:t>професионального</w:t>
      </w:r>
      <w:r>
        <w:rPr>
          <w:spacing w:val="-2"/>
        </w:rPr>
        <w:t xml:space="preserve"> </w:t>
      </w:r>
      <w:r>
        <w:t>образования.</w:t>
      </w:r>
    </w:p>
    <w:p w:rsidR="00445874" w:rsidRDefault="00182F3C">
      <w:pPr>
        <w:pStyle w:val="a5"/>
        <w:ind w:right="582"/>
      </w:pPr>
      <w:r>
        <w:t>Понимание</w:t>
      </w:r>
      <w:r>
        <w:rPr>
          <w:spacing w:val="1"/>
        </w:rPr>
        <w:t xml:space="preserve"> </w:t>
      </w:r>
      <w:r>
        <w:t>значимости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w:t>
      </w:r>
      <w:r>
        <w:rPr>
          <w:spacing w:val="1"/>
        </w:rPr>
        <w:t xml:space="preserve"> </w:t>
      </w:r>
      <w:r>
        <w:t>экономических</w:t>
      </w:r>
      <w:r>
        <w:rPr>
          <w:spacing w:val="1"/>
        </w:rPr>
        <w:t xml:space="preserve"> </w:t>
      </w:r>
      <w:r>
        <w:t>процессах</w:t>
      </w:r>
      <w:r>
        <w:rPr>
          <w:spacing w:val="1"/>
        </w:rPr>
        <w:t xml:space="preserve"> </w:t>
      </w:r>
      <w:r>
        <w:t>с</w:t>
      </w:r>
      <w:r>
        <w:rPr>
          <w:spacing w:val="-2"/>
        </w:rPr>
        <w:t xml:space="preserve"> </w:t>
      </w:r>
      <w:r>
        <w:t>древнейших</w:t>
      </w:r>
      <w:r>
        <w:rPr>
          <w:spacing w:val="1"/>
        </w:rPr>
        <w:t xml:space="preserve"> </w:t>
      </w:r>
      <w:r>
        <w:t>времен до</w:t>
      </w:r>
      <w:r>
        <w:rPr>
          <w:spacing w:val="-1"/>
        </w:rPr>
        <w:t xml:space="preserve"> </w:t>
      </w:r>
      <w:r>
        <w:t>настоящего</w:t>
      </w:r>
      <w:r>
        <w:rPr>
          <w:spacing w:val="-2"/>
        </w:rPr>
        <w:t xml:space="preserve"> </w:t>
      </w:r>
      <w:r>
        <w:t>времени.</w:t>
      </w:r>
    </w:p>
    <w:p w:rsidR="00445874" w:rsidRDefault="00182F3C">
      <w:pPr>
        <w:pStyle w:val="a5"/>
        <w:ind w:left="2410" w:firstLine="0"/>
      </w:pPr>
      <w:r>
        <w:t>Умение</w:t>
      </w:r>
      <w:r>
        <w:rPr>
          <w:spacing w:val="-5"/>
        </w:rPr>
        <w:t xml:space="preserve"> </w:t>
      </w:r>
      <w:r>
        <w:t>характеризовать</w:t>
      </w:r>
      <w:r>
        <w:rPr>
          <w:spacing w:val="-3"/>
        </w:rPr>
        <w:t xml:space="preserve"> </w:t>
      </w:r>
      <w:r>
        <w:t>вклад</w:t>
      </w:r>
      <w:r>
        <w:rPr>
          <w:spacing w:val="-4"/>
        </w:rPr>
        <w:t xml:space="preserve"> </w:t>
      </w:r>
      <w:r>
        <w:t>российской</w:t>
      </w:r>
      <w:r>
        <w:rPr>
          <w:spacing w:val="-4"/>
        </w:rPr>
        <w:t xml:space="preserve"> </w:t>
      </w:r>
      <w:r>
        <w:t>культуры</w:t>
      </w:r>
      <w:r>
        <w:rPr>
          <w:spacing w:val="-4"/>
        </w:rPr>
        <w:t xml:space="preserve"> </w:t>
      </w:r>
      <w:r>
        <w:t>в</w:t>
      </w:r>
      <w:r>
        <w:rPr>
          <w:spacing w:val="-5"/>
        </w:rPr>
        <w:t xml:space="preserve"> </w:t>
      </w:r>
      <w:r>
        <w:t>мировую</w:t>
      </w:r>
      <w:r>
        <w:rPr>
          <w:spacing w:val="-3"/>
        </w:rPr>
        <w:t xml:space="preserve"> </w:t>
      </w:r>
      <w:r>
        <w:t>культуру.</w:t>
      </w:r>
    </w:p>
    <w:p w:rsidR="00445874" w:rsidRDefault="00182F3C">
      <w:pPr>
        <w:pStyle w:val="a5"/>
        <w:ind w:right="588"/>
      </w:pPr>
      <w:r>
        <w:t>Сформированность представлений о предмете, научных и социальных функциях</w:t>
      </w:r>
      <w:r>
        <w:rPr>
          <w:spacing w:val="1"/>
        </w:rPr>
        <w:t xml:space="preserve"> </w:t>
      </w:r>
      <w:r>
        <w:t>исторического</w:t>
      </w:r>
      <w:r>
        <w:rPr>
          <w:spacing w:val="-1"/>
        </w:rPr>
        <w:t xml:space="preserve"> </w:t>
      </w:r>
      <w:r>
        <w:t>знания,</w:t>
      </w:r>
      <w:r>
        <w:rPr>
          <w:spacing w:val="-3"/>
        </w:rPr>
        <w:t xml:space="preserve"> </w:t>
      </w:r>
      <w:r>
        <w:t>методах</w:t>
      </w:r>
      <w:r>
        <w:rPr>
          <w:spacing w:val="1"/>
        </w:rPr>
        <w:t xml:space="preserve"> </w:t>
      </w:r>
      <w:r>
        <w:t>изучения исторических</w:t>
      </w:r>
      <w:r>
        <w:rPr>
          <w:spacing w:val="-2"/>
        </w:rPr>
        <w:t xml:space="preserve"> </w:t>
      </w:r>
      <w:r>
        <w:t>источников.</w:t>
      </w:r>
    </w:p>
    <w:p w:rsidR="00445874" w:rsidRDefault="00182F3C">
      <w:pPr>
        <w:pStyle w:val="a5"/>
        <w:ind w:right="582"/>
      </w:pPr>
      <w:r>
        <w:t>Владение комплексом хронологических умений, умение устанавливать причинно-</w:t>
      </w:r>
      <w:r>
        <w:rPr>
          <w:spacing w:val="1"/>
        </w:rPr>
        <w:t xml:space="preserve"> </w:t>
      </w:r>
      <w:r>
        <w:t>следственные,</w:t>
      </w:r>
      <w:r>
        <w:rPr>
          <w:spacing w:val="1"/>
        </w:rPr>
        <w:t xml:space="preserve"> </w:t>
      </w:r>
      <w:r>
        <w:t>пространственные</w:t>
      </w:r>
      <w:r>
        <w:rPr>
          <w:spacing w:val="1"/>
        </w:rPr>
        <w:t xml:space="preserve"> </w:t>
      </w:r>
      <w:r>
        <w:t>связи</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с</w:t>
      </w:r>
      <w:r>
        <w:rPr>
          <w:spacing w:val="1"/>
        </w:rPr>
        <w:t xml:space="preserve"> </w:t>
      </w:r>
      <w:r>
        <w:t>древнейших</w:t>
      </w:r>
      <w:r>
        <w:rPr>
          <w:spacing w:val="1"/>
        </w:rPr>
        <w:t xml:space="preserve"> </w:t>
      </w:r>
      <w:r>
        <w:t>времен до настоящего</w:t>
      </w:r>
      <w:r>
        <w:rPr>
          <w:spacing w:val="-1"/>
        </w:rPr>
        <w:t xml:space="preserve"> </w:t>
      </w:r>
      <w:r>
        <w:t>времени.</w:t>
      </w:r>
    </w:p>
    <w:p w:rsidR="00445874" w:rsidRDefault="00182F3C">
      <w:pPr>
        <w:pStyle w:val="a5"/>
        <w:ind w:right="589"/>
      </w:pPr>
      <w:r>
        <w:t>Умение</w:t>
      </w:r>
      <w:r>
        <w:rPr>
          <w:spacing w:val="1"/>
        </w:rPr>
        <w:t xml:space="preserve"> </w:t>
      </w:r>
      <w:r>
        <w:t>анализировать,</w:t>
      </w:r>
      <w:r>
        <w:rPr>
          <w:spacing w:val="1"/>
        </w:rPr>
        <w:t xml:space="preserve"> </w:t>
      </w:r>
      <w:r>
        <w:t>характеризовать</w:t>
      </w:r>
      <w:r>
        <w:rPr>
          <w:spacing w:val="1"/>
        </w:rPr>
        <w:t xml:space="preserve"> </w:t>
      </w:r>
      <w:r>
        <w:t>и</w:t>
      </w:r>
      <w:r>
        <w:rPr>
          <w:spacing w:val="1"/>
        </w:rPr>
        <w:t xml:space="preserve"> </w:t>
      </w:r>
      <w:r>
        <w:t>сравнивать</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 с</w:t>
      </w:r>
      <w:r>
        <w:rPr>
          <w:spacing w:val="-3"/>
        </w:rPr>
        <w:t xml:space="preserve"> </w:t>
      </w:r>
      <w:r>
        <w:t>древнейших</w:t>
      </w:r>
      <w:r>
        <w:rPr>
          <w:spacing w:val="2"/>
        </w:rPr>
        <w:t xml:space="preserve"> </w:t>
      </w:r>
      <w:r>
        <w:t>времен</w:t>
      </w:r>
      <w:r>
        <w:rPr>
          <w:spacing w:val="-1"/>
        </w:rPr>
        <w:t xml:space="preserve"> </w:t>
      </w:r>
      <w:r>
        <w:t>до настоящего</w:t>
      </w:r>
      <w:r>
        <w:rPr>
          <w:spacing w:val="-2"/>
        </w:rPr>
        <w:t xml:space="preserve"> </w:t>
      </w:r>
      <w:r>
        <w:t>времени.</w:t>
      </w:r>
    </w:p>
    <w:p w:rsidR="00445874" w:rsidRDefault="00182F3C">
      <w:pPr>
        <w:pStyle w:val="a5"/>
        <w:ind w:right="584"/>
      </w:pPr>
      <w:r>
        <w:t>Умение</w:t>
      </w:r>
      <w:r>
        <w:rPr>
          <w:spacing w:val="1"/>
        </w:rPr>
        <w:t xml:space="preserve"> </w:t>
      </w:r>
      <w:r>
        <w:t>объяснять</w:t>
      </w:r>
      <w:r>
        <w:rPr>
          <w:spacing w:val="1"/>
        </w:rPr>
        <w:t xml:space="preserve"> </w:t>
      </w:r>
      <w:r>
        <w:t>критерии</w:t>
      </w:r>
      <w:r>
        <w:rPr>
          <w:spacing w:val="1"/>
        </w:rPr>
        <w:t xml:space="preserve"> </w:t>
      </w:r>
      <w:r>
        <w:t>поиска</w:t>
      </w:r>
      <w:r>
        <w:rPr>
          <w:spacing w:val="1"/>
        </w:rPr>
        <w:t xml:space="preserve"> </w:t>
      </w:r>
      <w:r>
        <w:t>исторических</w:t>
      </w:r>
      <w:r>
        <w:rPr>
          <w:spacing w:val="1"/>
        </w:rPr>
        <w:t xml:space="preserve"> </w:t>
      </w:r>
      <w:r>
        <w:t>источников</w:t>
      </w:r>
      <w:r>
        <w:rPr>
          <w:spacing w:val="1"/>
        </w:rPr>
        <w:t xml:space="preserve"> </w:t>
      </w:r>
      <w:r>
        <w:t>и</w:t>
      </w:r>
      <w:r>
        <w:rPr>
          <w:spacing w:val="1"/>
        </w:rPr>
        <w:t xml:space="preserve"> </w:t>
      </w:r>
      <w:r>
        <w:t>находить</w:t>
      </w:r>
      <w:r>
        <w:rPr>
          <w:spacing w:val="1"/>
        </w:rPr>
        <w:t xml:space="preserve"> </w:t>
      </w:r>
      <w:r>
        <w:t>их,</w:t>
      </w:r>
      <w:r>
        <w:rPr>
          <w:spacing w:val="1"/>
        </w:rPr>
        <w:t xml:space="preserve"> </w:t>
      </w:r>
      <w:r>
        <w:t>учитывать</w:t>
      </w:r>
      <w:r>
        <w:rPr>
          <w:spacing w:val="1"/>
        </w:rPr>
        <w:t xml:space="preserve"> </w:t>
      </w:r>
      <w:r>
        <w:t>при</w:t>
      </w:r>
      <w:r>
        <w:rPr>
          <w:spacing w:val="1"/>
        </w:rPr>
        <w:t xml:space="preserve"> </w:t>
      </w:r>
      <w:r>
        <w:t>работе</w:t>
      </w:r>
      <w:r>
        <w:rPr>
          <w:spacing w:val="1"/>
        </w:rPr>
        <w:t xml:space="preserve"> </w:t>
      </w:r>
      <w:r>
        <w:t>специфику</w:t>
      </w:r>
      <w:r>
        <w:rPr>
          <w:spacing w:val="1"/>
        </w:rPr>
        <w:t xml:space="preserve"> </w:t>
      </w:r>
      <w:r>
        <w:t>современных</w:t>
      </w:r>
      <w:r>
        <w:rPr>
          <w:spacing w:val="1"/>
        </w:rPr>
        <w:t xml:space="preserve"> </w:t>
      </w:r>
      <w:r>
        <w:t>источников</w:t>
      </w:r>
      <w:r>
        <w:rPr>
          <w:spacing w:val="1"/>
        </w:rPr>
        <w:t xml:space="preserve"> </w:t>
      </w:r>
      <w:r>
        <w:t>социальной</w:t>
      </w:r>
      <w:r>
        <w:rPr>
          <w:spacing w:val="1"/>
        </w:rPr>
        <w:t xml:space="preserve"> </w:t>
      </w:r>
      <w:r>
        <w:t>и</w:t>
      </w:r>
      <w:r>
        <w:rPr>
          <w:spacing w:val="1"/>
        </w:rPr>
        <w:t xml:space="preserve"> </w:t>
      </w:r>
      <w:r>
        <w:t>личной</w:t>
      </w:r>
      <w:r>
        <w:rPr>
          <w:spacing w:val="-57"/>
        </w:rPr>
        <w:t xml:space="preserve"> </w:t>
      </w:r>
      <w:r>
        <w:t>информации,</w:t>
      </w:r>
      <w:r>
        <w:rPr>
          <w:spacing w:val="1"/>
        </w:rPr>
        <w:t xml:space="preserve"> </w:t>
      </w:r>
      <w:r>
        <w:t>объяснять</w:t>
      </w:r>
      <w:r>
        <w:rPr>
          <w:spacing w:val="1"/>
        </w:rPr>
        <w:t xml:space="preserve"> </w:t>
      </w:r>
      <w:r>
        <w:t>значимость</w:t>
      </w:r>
      <w:r>
        <w:rPr>
          <w:spacing w:val="1"/>
        </w:rPr>
        <w:t xml:space="preserve"> </w:t>
      </w:r>
      <w:r>
        <w:t>конкретных</w:t>
      </w:r>
      <w:r>
        <w:rPr>
          <w:spacing w:val="1"/>
        </w:rPr>
        <w:t xml:space="preserve"> </w:t>
      </w:r>
      <w:r>
        <w:t>источников</w:t>
      </w:r>
      <w:r>
        <w:rPr>
          <w:spacing w:val="1"/>
        </w:rPr>
        <w:t xml:space="preserve"> </w:t>
      </w:r>
      <w:r>
        <w:t>при</w:t>
      </w:r>
      <w:r>
        <w:rPr>
          <w:spacing w:val="1"/>
        </w:rPr>
        <w:t xml:space="preserve"> </w:t>
      </w:r>
      <w:r>
        <w:t>изучении</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истории</w:t>
      </w:r>
      <w:r>
        <w:rPr>
          <w:spacing w:val="1"/>
        </w:rPr>
        <w:t xml:space="preserve"> </w:t>
      </w:r>
      <w:r>
        <w:t>зарубежных</w:t>
      </w:r>
      <w:r>
        <w:rPr>
          <w:spacing w:val="1"/>
        </w:rPr>
        <w:t xml:space="preserve"> </w:t>
      </w:r>
      <w:r>
        <w:t>стран,</w:t>
      </w:r>
      <w:r>
        <w:rPr>
          <w:spacing w:val="1"/>
        </w:rPr>
        <w:t xml:space="preserve"> </w:t>
      </w:r>
      <w:r>
        <w:t>приобретение</w:t>
      </w:r>
      <w:r>
        <w:rPr>
          <w:spacing w:val="1"/>
        </w:rPr>
        <w:t xml:space="preserve"> </w:t>
      </w:r>
      <w:r>
        <w:t>опыта</w:t>
      </w:r>
      <w:r>
        <w:rPr>
          <w:spacing w:val="1"/>
        </w:rPr>
        <w:t xml:space="preserve"> </w:t>
      </w:r>
      <w:r>
        <w:t>осуществления</w:t>
      </w:r>
      <w:r>
        <w:rPr>
          <w:spacing w:val="1"/>
        </w:rPr>
        <w:t xml:space="preserve"> </w:t>
      </w:r>
      <w:r>
        <w:t>учебно-исследовательской деятельности.</w:t>
      </w:r>
    </w:p>
    <w:p w:rsidR="00445874" w:rsidRDefault="00182F3C">
      <w:pPr>
        <w:pStyle w:val="a5"/>
        <w:ind w:right="583"/>
      </w:pPr>
      <w:r>
        <w:t>Умение на практике отстаивать историческую правду в ходе дискуссий и других</w:t>
      </w:r>
      <w:r>
        <w:rPr>
          <w:spacing w:val="1"/>
        </w:rPr>
        <w:t xml:space="preserve"> </w:t>
      </w:r>
      <w:r>
        <w:t>форм межличностного взаимодействия, а также при разработке и представлении учебных</w:t>
      </w:r>
      <w:r>
        <w:rPr>
          <w:spacing w:val="1"/>
        </w:rPr>
        <w:t xml:space="preserve"> </w:t>
      </w:r>
      <w:r>
        <w:t>проектов</w:t>
      </w:r>
      <w:r>
        <w:rPr>
          <w:spacing w:val="1"/>
        </w:rPr>
        <w:t xml:space="preserve"> </w:t>
      </w:r>
      <w:r>
        <w:t>и</w:t>
      </w:r>
      <w:r>
        <w:rPr>
          <w:spacing w:val="1"/>
        </w:rPr>
        <w:t xml:space="preserve"> </w:t>
      </w:r>
      <w:r>
        <w:t>исследований</w:t>
      </w:r>
      <w:r>
        <w:rPr>
          <w:spacing w:val="1"/>
        </w:rPr>
        <w:t xml:space="preserve"> </w:t>
      </w:r>
      <w:r>
        <w:t>по</w:t>
      </w:r>
      <w:r>
        <w:rPr>
          <w:spacing w:val="1"/>
        </w:rPr>
        <w:t xml:space="preserve"> </w:t>
      </w:r>
      <w:r>
        <w:t>новейшей</w:t>
      </w:r>
      <w:r>
        <w:rPr>
          <w:spacing w:val="1"/>
        </w:rPr>
        <w:t xml:space="preserve"> </w:t>
      </w:r>
      <w:r>
        <w:t>истории,</w:t>
      </w:r>
      <w:r>
        <w:rPr>
          <w:spacing w:val="1"/>
        </w:rPr>
        <w:t xml:space="preserve"> </w:t>
      </w:r>
      <w:r>
        <w:t>аргументированно</w:t>
      </w:r>
      <w:r>
        <w:rPr>
          <w:spacing w:val="1"/>
        </w:rPr>
        <w:t xml:space="preserve"> </w:t>
      </w:r>
      <w:r>
        <w:t>критиковать</w:t>
      </w:r>
      <w:r>
        <w:rPr>
          <w:spacing w:val="1"/>
        </w:rPr>
        <w:t xml:space="preserve"> </w:t>
      </w:r>
      <w:r>
        <w:t>фальсификации</w:t>
      </w:r>
      <w:r>
        <w:rPr>
          <w:spacing w:val="1"/>
        </w:rPr>
        <w:t xml:space="preserve"> </w:t>
      </w:r>
      <w:r>
        <w:t>отечественной</w:t>
      </w:r>
      <w:r>
        <w:rPr>
          <w:spacing w:val="1"/>
        </w:rPr>
        <w:t xml:space="preserve"> </w:t>
      </w:r>
      <w:r>
        <w:t>истории,</w:t>
      </w:r>
      <w:r>
        <w:rPr>
          <w:spacing w:val="1"/>
        </w:rPr>
        <w:t xml:space="preserve"> </w:t>
      </w:r>
      <w:r>
        <w:t>рассказывать</w:t>
      </w:r>
      <w:r>
        <w:rPr>
          <w:spacing w:val="1"/>
        </w:rPr>
        <w:t xml:space="preserve"> </w:t>
      </w:r>
      <w:r>
        <w:t>о</w:t>
      </w:r>
      <w:r>
        <w:rPr>
          <w:spacing w:val="1"/>
        </w:rPr>
        <w:t xml:space="preserve"> </w:t>
      </w:r>
      <w:r>
        <w:t>подвигах</w:t>
      </w:r>
      <w:r>
        <w:rPr>
          <w:spacing w:val="1"/>
        </w:rPr>
        <w:t xml:space="preserve"> </w:t>
      </w:r>
      <w:r>
        <w:t>народа</w:t>
      </w:r>
      <w:r>
        <w:rPr>
          <w:spacing w:val="1"/>
        </w:rPr>
        <w:t xml:space="preserve"> </w:t>
      </w:r>
      <w:r>
        <w:t>при</w:t>
      </w:r>
      <w:r>
        <w:rPr>
          <w:spacing w:val="1"/>
        </w:rPr>
        <w:t xml:space="preserve"> </w:t>
      </w:r>
      <w:r>
        <w:t>защите</w:t>
      </w:r>
      <w:r>
        <w:rPr>
          <w:spacing w:val="1"/>
        </w:rPr>
        <w:t xml:space="preserve"> </w:t>
      </w:r>
      <w:r>
        <w:t>Отечества,</w:t>
      </w:r>
      <w:r>
        <w:rPr>
          <w:spacing w:val="-1"/>
        </w:rPr>
        <w:t xml:space="preserve"> </w:t>
      </w:r>
      <w:r>
        <w:t>разоблачать</w:t>
      </w:r>
      <w:r>
        <w:rPr>
          <w:spacing w:val="3"/>
        </w:rPr>
        <w:t xml:space="preserve"> </w:t>
      </w:r>
      <w:r>
        <w:t>фальсификации</w:t>
      </w:r>
      <w:r>
        <w:rPr>
          <w:spacing w:val="-1"/>
        </w:rPr>
        <w:t xml:space="preserve"> </w:t>
      </w:r>
      <w:r>
        <w:t>отечественной истории.</w:t>
      </w:r>
    </w:p>
    <w:p w:rsidR="00445874" w:rsidRDefault="00182F3C">
      <w:pPr>
        <w:pStyle w:val="1"/>
        <w:ind w:right="591" w:firstLine="707"/>
      </w:pPr>
      <w:r>
        <w:t>К концу обучения в 10 классе обучающийся получит следующие предметные</w:t>
      </w:r>
      <w:r>
        <w:rPr>
          <w:spacing w:val="1"/>
        </w:rPr>
        <w:t xml:space="preserve"> </w:t>
      </w:r>
      <w:r>
        <w:t>результаты</w:t>
      </w:r>
      <w:r>
        <w:rPr>
          <w:spacing w:val="-1"/>
        </w:rPr>
        <w:t xml:space="preserve"> </w:t>
      </w:r>
      <w:r>
        <w:t>по отдельным темам</w:t>
      </w:r>
      <w:r>
        <w:rPr>
          <w:spacing w:val="-2"/>
        </w:rPr>
        <w:t xml:space="preserve"> </w:t>
      </w:r>
      <w:r>
        <w:t>программы по истории:</w:t>
      </w:r>
    </w:p>
    <w:p w:rsidR="00445874" w:rsidRDefault="00182F3C">
      <w:pPr>
        <w:pStyle w:val="a5"/>
        <w:spacing w:line="271" w:lineRule="exact"/>
        <w:ind w:left="2410" w:firstLine="0"/>
      </w:pPr>
      <w:r>
        <w:t>Понимание</w:t>
      </w:r>
      <w:r>
        <w:rPr>
          <w:spacing w:val="44"/>
        </w:rPr>
        <w:t xml:space="preserve"> </w:t>
      </w:r>
      <w:r>
        <w:t>значимости</w:t>
      </w:r>
      <w:r>
        <w:rPr>
          <w:spacing w:val="105"/>
        </w:rPr>
        <w:t xml:space="preserve"> </w:t>
      </w:r>
      <w:r>
        <w:t>роли</w:t>
      </w:r>
      <w:r>
        <w:rPr>
          <w:spacing w:val="103"/>
        </w:rPr>
        <w:t xml:space="preserve"> </w:t>
      </w:r>
      <w:r>
        <w:t>России</w:t>
      </w:r>
      <w:r>
        <w:rPr>
          <w:spacing w:val="105"/>
        </w:rPr>
        <w:t xml:space="preserve"> </w:t>
      </w:r>
      <w:r>
        <w:t>в</w:t>
      </w:r>
      <w:r>
        <w:rPr>
          <w:spacing w:val="104"/>
        </w:rPr>
        <w:t xml:space="preserve"> </w:t>
      </w:r>
      <w:r>
        <w:t>мировых</w:t>
      </w:r>
      <w:r>
        <w:rPr>
          <w:spacing w:val="106"/>
        </w:rPr>
        <w:t xml:space="preserve"> </w:t>
      </w:r>
      <w:r>
        <w:t>политических</w:t>
      </w:r>
      <w:r>
        <w:rPr>
          <w:spacing w:val="109"/>
        </w:rPr>
        <w:t xml:space="preserve"> </w:t>
      </w:r>
      <w:r>
        <w:t>и</w:t>
      </w:r>
      <w:r>
        <w:rPr>
          <w:spacing w:val="105"/>
        </w:rPr>
        <w:t xml:space="preserve"> </w:t>
      </w:r>
      <w:r>
        <w:t>социально-</w:t>
      </w:r>
    </w:p>
    <w:p w:rsidR="00445874" w:rsidRDefault="00445874">
      <w:pPr>
        <w:spacing w:line="271" w:lineRule="exact"/>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экономических</w:t>
      </w:r>
      <w:r>
        <w:rPr>
          <w:spacing w:val="-2"/>
        </w:rPr>
        <w:t xml:space="preserve"> </w:t>
      </w:r>
      <w:r>
        <w:t>процессах</w:t>
      </w:r>
      <w:r>
        <w:rPr>
          <w:spacing w:val="-2"/>
        </w:rPr>
        <w:t xml:space="preserve"> </w:t>
      </w:r>
      <w:r>
        <w:t>1914–1945</w:t>
      </w:r>
      <w:r>
        <w:rPr>
          <w:spacing w:val="-3"/>
        </w:rPr>
        <w:t xml:space="preserve"> </w:t>
      </w:r>
      <w:r>
        <w:t>гг.</w:t>
      </w:r>
    </w:p>
    <w:p w:rsidR="00445874" w:rsidRDefault="00182F3C">
      <w:pPr>
        <w:pStyle w:val="a5"/>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ind w:right="584"/>
      </w:pPr>
      <w:r>
        <w:t>знать мировые политические и социально-экономические процессы</w:t>
      </w:r>
      <w:r>
        <w:rPr>
          <w:spacing w:val="60"/>
        </w:rPr>
        <w:t xml:space="preserve"> </w:t>
      </w:r>
      <w:r>
        <w:t>1914–1945 гг.,</w:t>
      </w:r>
      <w:r>
        <w:rPr>
          <w:spacing w:val="1"/>
        </w:rPr>
        <w:t xml:space="preserve"> </w:t>
      </w:r>
      <w:r>
        <w:t>в</w:t>
      </w:r>
      <w:r>
        <w:rPr>
          <w:spacing w:val="14"/>
        </w:rPr>
        <w:t xml:space="preserve"> </w:t>
      </w:r>
      <w:r>
        <w:t>которых</w:t>
      </w:r>
      <w:r>
        <w:rPr>
          <w:spacing w:val="14"/>
        </w:rPr>
        <w:t xml:space="preserve"> </w:t>
      </w:r>
      <w:r>
        <w:t>проявилось</w:t>
      </w:r>
      <w:r>
        <w:rPr>
          <w:spacing w:val="10"/>
        </w:rPr>
        <w:t xml:space="preserve"> </w:t>
      </w:r>
      <w:r>
        <w:t>значительное</w:t>
      </w:r>
      <w:r>
        <w:rPr>
          <w:spacing w:val="14"/>
        </w:rPr>
        <w:t xml:space="preserve"> </w:t>
      </w:r>
      <w:r>
        <w:t>влияние</w:t>
      </w:r>
      <w:r>
        <w:rPr>
          <w:spacing w:val="11"/>
        </w:rPr>
        <w:t xml:space="preserve"> </w:t>
      </w:r>
      <w:r>
        <w:t>России,</w:t>
      </w:r>
      <w:r>
        <w:rPr>
          <w:spacing w:val="12"/>
        </w:rPr>
        <w:t xml:space="preserve"> </w:t>
      </w:r>
      <w:r>
        <w:t>характеризовать</w:t>
      </w:r>
      <w:r>
        <w:rPr>
          <w:spacing w:val="17"/>
        </w:rPr>
        <w:t xml:space="preserve"> </w:t>
      </w:r>
      <w:r>
        <w:t>роль</w:t>
      </w:r>
      <w:r>
        <w:rPr>
          <w:spacing w:val="13"/>
        </w:rPr>
        <w:t xml:space="preserve"> </w:t>
      </w:r>
      <w:r>
        <w:t>нашей</w:t>
      </w:r>
      <w:r>
        <w:rPr>
          <w:spacing w:val="13"/>
        </w:rPr>
        <w:t xml:space="preserve"> </w:t>
      </w:r>
      <w:r>
        <w:t>страны</w:t>
      </w:r>
      <w:r>
        <w:rPr>
          <w:spacing w:val="-57"/>
        </w:rPr>
        <w:t xml:space="preserve"> </w:t>
      </w:r>
      <w:r>
        <w:t>в</w:t>
      </w:r>
      <w:r>
        <w:rPr>
          <w:spacing w:val="-2"/>
        </w:rPr>
        <w:t xml:space="preserve"> </w:t>
      </w:r>
      <w:r>
        <w:t>этих</w:t>
      </w:r>
      <w:r>
        <w:rPr>
          <w:spacing w:val="2"/>
        </w:rPr>
        <w:t xml:space="preserve"> </w:t>
      </w:r>
      <w:r>
        <w:t>процессах;</w:t>
      </w:r>
    </w:p>
    <w:p w:rsidR="00445874" w:rsidRDefault="00182F3C">
      <w:pPr>
        <w:pStyle w:val="a5"/>
        <w:ind w:right="587"/>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связанные</w:t>
      </w:r>
      <w:r>
        <w:rPr>
          <w:spacing w:val="1"/>
        </w:rPr>
        <w:t xml:space="preserve"> </w:t>
      </w:r>
      <w:r>
        <w:t>с</w:t>
      </w:r>
      <w:r>
        <w:rPr>
          <w:spacing w:val="1"/>
        </w:rPr>
        <w:t xml:space="preserve"> </w:t>
      </w:r>
      <w:r>
        <w:t>участием</w:t>
      </w:r>
      <w:r>
        <w:rPr>
          <w:spacing w:val="1"/>
        </w:rPr>
        <w:t xml:space="preserve"> </w:t>
      </w:r>
      <w:r>
        <w:t>России</w:t>
      </w:r>
      <w:r>
        <w:rPr>
          <w:spacing w:val="1"/>
        </w:rPr>
        <w:t xml:space="preserve"> </w:t>
      </w:r>
      <w:r>
        <w:t>в</w:t>
      </w:r>
      <w:r>
        <w:rPr>
          <w:spacing w:val="1"/>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социально-экономических</w:t>
      </w:r>
      <w:r>
        <w:rPr>
          <w:spacing w:val="-2"/>
        </w:rPr>
        <w:t xml:space="preserve"> </w:t>
      </w:r>
      <w:r>
        <w:t>процессах</w:t>
      </w:r>
      <w:r>
        <w:rPr>
          <w:spacing w:val="1"/>
        </w:rPr>
        <w:t xml:space="preserve"> </w:t>
      </w:r>
      <w:r>
        <w:t>1914–1945</w:t>
      </w:r>
      <w:r>
        <w:rPr>
          <w:spacing w:val="-1"/>
        </w:rPr>
        <w:t xml:space="preserve"> </w:t>
      </w:r>
      <w:r>
        <w:t>гг.;</w:t>
      </w:r>
    </w:p>
    <w:p w:rsidR="00445874" w:rsidRDefault="00182F3C">
      <w:pPr>
        <w:pStyle w:val="a5"/>
        <w:ind w:right="583"/>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1914–1945 гг.,</w:t>
      </w:r>
      <w:r>
        <w:rPr>
          <w:spacing w:val="1"/>
        </w:rPr>
        <w:t xml:space="preserve"> </w:t>
      </w:r>
      <w:r>
        <w:t>выявлять</w:t>
      </w:r>
      <w:r>
        <w:rPr>
          <w:spacing w:val="1"/>
        </w:rPr>
        <w:t xml:space="preserve"> </w:t>
      </w:r>
      <w:r>
        <w:t>попытки</w:t>
      </w:r>
      <w:r>
        <w:rPr>
          <w:spacing w:val="1"/>
        </w:rPr>
        <w:t xml:space="preserve"> </w:t>
      </w:r>
      <w:r>
        <w:t>фальсификации истории, связанные с принижением и искажением роли России в мировых</w:t>
      </w:r>
      <w:r>
        <w:rPr>
          <w:spacing w:val="-57"/>
        </w:rPr>
        <w:t xml:space="preserve"> </w:t>
      </w:r>
      <w:r>
        <w:t>политических</w:t>
      </w:r>
      <w:r>
        <w:rPr>
          <w:spacing w:val="1"/>
        </w:rPr>
        <w:t xml:space="preserve"> </w:t>
      </w:r>
      <w:r>
        <w:t>и социально-экономических</w:t>
      </w:r>
      <w:r>
        <w:rPr>
          <w:spacing w:val="1"/>
        </w:rPr>
        <w:t xml:space="preserve"> </w:t>
      </w:r>
      <w:r>
        <w:t>процессах.</w:t>
      </w:r>
    </w:p>
    <w:p w:rsidR="00445874" w:rsidRDefault="00182F3C">
      <w:pPr>
        <w:pStyle w:val="a5"/>
        <w:ind w:left="2410" w:firstLine="0"/>
      </w:pPr>
      <w:r>
        <w:t>Умение</w:t>
      </w:r>
      <w:r>
        <w:rPr>
          <w:spacing w:val="-5"/>
        </w:rPr>
        <w:t xml:space="preserve"> </w:t>
      </w:r>
      <w:r>
        <w:t>характеризовать</w:t>
      </w:r>
      <w:r>
        <w:rPr>
          <w:spacing w:val="-3"/>
        </w:rPr>
        <w:t xml:space="preserve"> </w:t>
      </w:r>
      <w:r>
        <w:t>вклад</w:t>
      </w:r>
      <w:r>
        <w:rPr>
          <w:spacing w:val="-4"/>
        </w:rPr>
        <w:t xml:space="preserve"> </w:t>
      </w:r>
      <w:r>
        <w:t>российской</w:t>
      </w:r>
      <w:r>
        <w:rPr>
          <w:spacing w:val="-4"/>
        </w:rPr>
        <w:t xml:space="preserve"> </w:t>
      </w:r>
      <w:r>
        <w:t>культуры</w:t>
      </w:r>
      <w:r>
        <w:rPr>
          <w:spacing w:val="-4"/>
        </w:rPr>
        <w:t xml:space="preserve"> </w:t>
      </w:r>
      <w:r>
        <w:t>в</w:t>
      </w:r>
      <w:r>
        <w:rPr>
          <w:spacing w:val="-5"/>
        </w:rPr>
        <w:t xml:space="preserve"> </w:t>
      </w:r>
      <w:r>
        <w:t>мировую</w:t>
      </w:r>
      <w:r>
        <w:rPr>
          <w:spacing w:val="-3"/>
        </w:rPr>
        <w:t xml:space="preserve"> </w:t>
      </w:r>
      <w:r>
        <w:t>культуру.</w:t>
      </w:r>
    </w:p>
    <w:p w:rsidR="00445874" w:rsidRDefault="00182F3C">
      <w:pPr>
        <w:pStyle w:val="a5"/>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spacing w:before="1"/>
        <w:ind w:right="587"/>
      </w:pPr>
      <w:r>
        <w:t>характеризовать</w:t>
      </w:r>
      <w:r>
        <w:rPr>
          <w:spacing w:val="1"/>
        </w:rPr>
        <w:t xml:space="preserve"> </w:t>
      </w:r>
      <w:r>
        <w:t>этапы</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культуры</w:t>
      </w:r>
      <w:r>
        <w:rPr>
          <w:spacing w:val="1"/>
        </w:rPr>
        <w:t xml:space="preserve"> </w:t>
      </w:r>
      <w:r>
        <w:t>в</w:t>
      </w:r>
      <w:r>
        <w:rPr>
          <w:spacing w:val="1"/>
        </w:rPr>
        <w:t xml:space="preserve"> </w:t>
      </w:r>
      <w:r>
        <w:t>России</w:t>
      </w:r>
      <w:r>
        <w:rPr>
          <w:spacing w:val="1"/>
        </w:rPr>
        <w:t xml:space="preserve"> </w:t>
      </w:r>
      <w:r>
        <w:t>1914–1945 гг.,</w:t>
      </w:r>
      <w:r>
        <w:rPr>
          <w:spacing w:val="-57"/>
        </w:rPr>
        <w:t xml:space="preserve"> </w:t>
      </w:r>
      <w:r>
        <w:t>составлять</w:t>
      </w:r>
      <w:r>
        <w:rPr>
          <w:spacing w:val="-1"/>
        </w:rPr>
        <w:t xml:space="preserve"> </w:t>
      </w:r>
      <w:r>
        <w:t>развернутое</w:t>
      </w:r>
      <w:r>
        <w:rPr>
          <w:spacing w:val="1"/>
        </w:rPr>
        <w:t xml:space="preserve"> </w:t>
      </w:r>
      <w:r>
        <w:t>описание</w:t>
      </w:r>
      <w:r>
        <w:rPr>
          <w:spacing w:val="-2"/>
        </w:rPr>
        <w:t xml:space="preserve"> </w:t>
      </w:r>
      <w:r>
        <w:t>памятников</w:t>
      </w:r>
      <w:r>
        <w:rPr>
          <w:spacing w:val="-3"/>
        </w:rPr>
        <w:t xml:space="preserve"> </w:t>
      </w:r>
      <w:r>
        <w:t>культуры</w:t>
      </w:r>
      <w:r>
        <w:rPr>
          <w:spacing w:val="-1"/>
        </w:rPr>
        <w:t xml:space="preserve"> </w:t>
      </w:r>
      <w:r>
        <w:t>России;</w:t>
      </w:r>
    </w:p>
    <w:p w:rsidR="00445874" w:rsidRDefault="00182F3C">
      <w:pPr>
        <w:pStyle w:val="a5"/>
        <w:ind w:right="587"/>
      </w:pPr>
      <w:r>
        <w:t>характеризовать</w:t>
      </w:r>
      <w:r>
        <w:rPr>
          <w:spacing w:val="1"/>
        </w:rPr>
        <w:t xml:space="preserve"> </w:t>
      </w:r>
      <w:r>
        <w:t>этапы</w:t>
      </w:r>
      <w:r>
        <w:rPr>
          <w:spacing w:val="1"/>
        </w:rPr>
        <w:t xml:space="preserve"> </w:t>
      </w:r>
      <w:r>
        <w:t>развития</w:t>
      </w:r>
      <w:r>
        <w:rPr>
          <w:spacing w:val="1"/>
        </w:rPr>
        <w:t xml:space="preserve"> </w:t>
      </w:r>
      <w:r>
        <w:t>мировой</w:t>
      </w:r>
      <w:r>
        <w:rPr>
          <w:spacing w:val="1"/>
        </w:rPr>
        <w:t xml:space="preserve"> </w:t>
      </w:r>
      <w:r>
        <w:t>культуры</w:t>
      </w:r>
      <w:r>
        <w:rPr>
          <w:spacing w:val="1"/>
        </w:rPr>
        <w:t xml:space="preserve"> </w:t>
      </w:r>
      <w:r>
        <w:t>1914–1945 гг.,</w:t>
      </w:r>
      <w:r>
        <w:rPr>
          <w:spacing w:val="1"/>
        </w:rPr>
        <w:t xml:space="preserve"> </w:t>
      </w:r>
      <w:r>
        <w:t>составлять</w:t>
      </w:r>
      <w:r>
        <w:rPr>
          <w:spacing w:val="1"/>
        </w:rPr>
        <w:t xml:space="preserve"> </w:t>
      </w:r>
      <w:r>
        <w:t>описание</w:t>
      </w:r>
      <w:r>
        <w:rPr>
          <w:spacing w:val="-2"/>
        </w:rPr>
        <w:t xml:space="preserve"> </w:t>
      </w:r>
      <w:r>
        <w:t>наиболее</w:t>
      </w:r>
      <w:r>
        <w:rPr>
          <w:spacing w:val="-1"/>
        </w:rPr>
        <w:t xml:space="preserve"> </w:t>
      </w:r>
      <w:r>
        <w:t>известных</w:t>
      </w:r>
      <w:r>
        <w:rPr>
          <w:spacing w:val="-1"/>
        </w:rPr>
        <w:t xml:space="preserve"> </w:t>
      </w:r>
      <w:r>
        <w:t>памятников культуры;</w:t>
      </w:r>
    </w:p>
    <w:p w:rsidR="00445874" w:rsidRDefault="00182F3C">
      <w:pPr>
        <w:pStyle w:val="a5"/>
        <w:ind w:right="595"/>
      </w:pPr>
      <w:r>
        <w:t>характеризовать взаимное влияние культуры России и культуры зарубежных стран,</w:t>
      </w:r>
      <w:r>
        <w:rPr>
          <w:spacing w:val="-57"/>
        </w:rPr>
        <w:t xml:space="preserve"> </w:t>
      </w:r>
      <w:r>
        <w:t>вклад</w:t>
      </w:r>
      <w:r>
        <w:rPr>
          <w:spacing w:val="-1"/>
        </w:rPr>
        <w:t xml:space="preserve"> </w:t>
      </w:r>
      <w:r>
        <w:t>российских</w:t>
      </w:r>
      <w:r>
        <w:rPr>
          <w:spacing w:val="3"/>
        </w:rPr>
        <w:t xml:space="preserve"> </w:t>
      </w:r>
      <w:r>
        <w:t>ученых и</w:t>
      </w:r>
      <w:r>
        <w:rPr>
          <w:spacing w:val="-1"/>
        </w:rPr>
        <w:t xml:space="preserve"> </w:t>
      </w:r>
      <w:r>
        <w:t>деятелей</w:t>
      </w:r>
      <w:r>
        <w:rPr>
          <w:spacing w:val="-2"/>
        </w:rPr>
        <w:t xml:space="preserve"> </w:t>
      </w:r>
      <w:r>
        <w:t>культуры</w:t>
      </w:r>
      <w:r>
        <w:rPr>
          <w:spacing w:val="-1"/>
        </w:rPr>
        <w:t xml:space="preserve"> </w:t>
      </w:r>
      <w:r>
        <w:t>в</w:t>
      </w:r>
      <w:r>
        <w:rPr>
          <w:spacing w:val="-2"/>
        </w:rPr>
        <w:t xml:space="preserve"> </w:t>
      </w:r>
      <w:r>
        <w:t>мировую науку</w:t>
      </w:r>
      <w:r>
        <w:rPr>
          <w:spacing w:val="-6"/>
        </w:rPr>
        <w:t xml:space="preserve"> </w:t>
      </w:r>
      <w:r>
        <w:t>и</w:t>
      </w:r>
      <w:r>
        <w:rPr>
          <w:spacing w:val="-1"/>
        </w:rPr>
        <w:t xml:space="preserve"> </w:t>
      </w:r>
      <w:r>
        <w:t>культуру.</w:t>
      </w:r>
    </w:p>
    <w:p w:rsidR="00445874" w:rsidRDefault="00182F3C">
      <w:pPr>
        <w:pStyle w:val="a5"/>
        <w:ind w:right="588"/>
      </w:pPr>
      <w:r>
        <w:t>Сформированность представлений о предмете, научных и социальных функциях</w:t>
      </w:r>
      <w:r>
        <w:rPr>
          <w:spacing w:val="1"/>
        </w:rPr>
        <w:t xml:space="preserve"> </w:t>
      </w:r>
      <w:r>
        <w:t>исторического</w:t>
      </w:r>
      <w:r>
        <w:rPr>
          <w:spacing w:val="-1"/>
        </w:rPr>
        <w:t xml:space="preserve"> </w:t>
      </w:r>
      <w:r>
        <w:t>знания,</w:t>
      </w:r>
      <w:r>
        <w:rPr>
          <w:spacing w:val="-3"/>
        </w:rPr>
        <w:t xml:space="preserve"> </w:t>
      </w:r>
      <w:r>
        <w:t>методах</w:t>
      </w:r>
      <w:r>
        <w:rPr>
          <w:spacing w:val="1"/>
        </w:rPr>
        <w:t xml:space="preserve"> </w:t>
      </w:r>
      <w:r>
        <w:t>изучения исторических</w:t>
      </w:r>
      <w:r>
        <w:rPr>
          <w:spacing w:val="-2"/>
        </w:rPr>
        <w:t xml:space="preserve"> </w:t>
      </w:r>
      <w:r>
        <w:t>источников.</w:t>
      </w:r>
    </w:p>
    <w:p w:rsidR="00445874" w:rsidRDefault="00182F3C">
      <w:pPr>
        <w:pStyle w:val="a5"/>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spacing w:before="1"/>
        <w:ind w:left="2410" w:right="587" w:firstLine="0"/>
      </w:pPr>
      <w:r>
        <w:t>объяснять, в чем состоят научные и социальные функции исторического знания;</w:t>
      </w:r>
      <w:r>
        <w:rPr>
          <w:spacing w:val="1"/>
        </w:rPr>
        <w:t xml:space="preserve"> </w:t>
      </w:r>
      <w:r>
        <w:t>характеризовать</w:t>
      </w:r>
      <w:r>
        <w:rPr>
          <w:spacing w:val="30"/>
        </w:rPr>
        <w:t xml:space="preserve"> </w:t>
      </w:r>
      <w:r>
        <w:t>и</w:t>
      </w:r>
      <w:r>
        <w:rPr>
          <w:spacing w:val="27"/>
        </w:rPr>
        <w:t xml:space="preserve"> </w:t>
      </w:r>
      <w:r>
        <w:t>применять</w:t>
      </w:r>
      <w:r>
        <w:rPr>
          <w:spacing w:val="28"/>
        </w:rPr>
        <w:t xml:space="preserve"> </w:t>
      </w:r>
      <w:r>
        <w:t>основные</w:t>
      </w:r>
      <w:r>
        <w:rPr>
          <w:spacing w:val="27"/>
        </w:rPr>
        <w:t xml:space="preserve"> </w:t>
      </w:r>
      <w:r>
        <w:t>приемы</w:t>
      </w:r>
      <w:r>
        <w:rPr>
          <w:spacing w:val="28"/>
        </w:rPr>
        <w:t xml:space="preserve"> </w:t>
      </w:r>
      <w:r>
        <w:t>изучения</w:t>
      </w:r>
      <w:r>
        <w:rPr>
          <w:spacing w:val="28"/>
        </w:rPr>
        <w:t xml:space="preserve"> </w:t>
      </w:r>
      <w:r>
        <w:t>исторических</w:t>
      </w:r>
    </w:p>
    <w:p w:rsidR="00445874" w:rsidRDefault="00182F3C">
      <w:pPr>
        <w:pStyle w:val="a5"/>
        <w:ind w:firstLine="0"/>
        <w:jc w:val="left"/>
      </w:pPr>
      <w:r>
        <w:t>источников;</w:t>
      </w:r>
    </w:p>
    <w:p w:rsidR="00445874" w:rsidRDefault="00182F3C">
      <w:pPr>
        <w:pStyle w:val="a5"/>
        <w:ind w:right="582"/>
      </w:pPr>
      <w:r>
        <w:t>приводить</w:t>
      </w:r>
      <w:r>
        <w:rPr>
          <w:spacing w:val="1"/>
        </w:rPr>
        <w:t xml:space="preserve"> </w:t>
      </w:r>
      <w:r>
        <w:t>примеры</w:t>
      </w:r>
      <w:r>
        <w:rPr>
          <w:spacing w:val="1"/>
        </w:rPr>
        <w:t xml:space="preserve"> </w:t>
      </w:r>
      <w:r>
        <w:t>использования</w:t>
      </w:r>
      <w:r>
        <w:rPr>
          <w:spacing w:val="1"/>
        </w:rPr>
        <w:t xml:space="preserve"> </w:t>
      </w:r>
      <w:r>
        <w:t>исторической</w:t>
      </w:r>
      <w:r>
        <w:rPr>
          <w:spacing w:val="1"/>
        </w:rPr>
        <w:t xml:space="preserve"> </w:t>
      </w:r>
      <w:r>
        <w:t>аргументации</w:t>
      </w:r>
      <w:r>
        <w:rPr>
          <w:spacing w:val="1"/>
        </w:rPr>
        <w:t xml:space="preserve"> </w:t>
      </w:r>
      <w:r>
        <w:t>в</w:t>
      </w:r>
      <w:r>
        <w:rPr>
          <w:spacing w:val="1"/>
        </w:rPr>
        <w:t xml:space="preserve"> </w:t>
      </w:r>
      <w:r>
        <w:t>социально-</w:t>
      </w:r>
      <w:r>
        <w:rPr>
          <w:spacing w:val="1"/>
        </w:rPr>
        <w:t xml:space="preserve"> </w:t>
      </w:r>
      <w:r>
        <w:t>политическом</w:t>
      </w:r>
      <w:r>
        <w:rPr>
          <w:spacing w:val="-2"/>
        </w:rPr>
        <w:t xml:space="preserve"> </w:t>
      </w:r>
      <w:r>
        <w:t>контексте;</w:t>
      </w:r>
    </w:p>
    <w:p w:rsidR="00445874" w:rsidRDefault="00182F3C">
      <w:pPr>
        <w:pStyle w:val="a5"/>
        <w:ind w:right="583"/>
      </w:pPr>
      <w:r>
        <w:t>характеризовать</w:t>
      </w:r>
      <w:r>
        <w:rPr>
          <w:spacing w:val="1"/>
        </w:rPr>
        <w:t xml:space="preserve"> </w:t>
      </w:r>
      <w:r>
        <w:t>роль</w:t>
      </w:r>
      <w:r>
        <w:rPr>
          <w:spacing w:val="1"/>
        </w:rPr>
        <w:t xml:space="preserve"> </w:t>
      </w:r>
      <w:r>
        <w:t>исторической</w:t>
      </w:r>
      <w:r>
        <w:rPr>
          <w:spacing w:val="1"/>
        </w:rPr>
        <w:t xml:space="preserve"> </w:t>
      </w:r>
      <w:r>
        <w:t>науки</w:t>
      </w:r>
      <w:r>
        <w:rPr>
          <w:spacing w:val="1"/>
        </w:rPr>
        <w:t xml:space="preserve"> </w:t>
      </w:r>
      <w:r>
        <w:t>в</w:t>
      </w:r>
      <w:r>
        <w:rPr>
          <w:spacing w:val="1"/>
        </w:rPr>
        <w:t xml:space="preserve"> </w:t>
      </w:r>
      <w:r>
        <w:t>политическом</w:t>
      </w:r>
      <w:r>
        <w:rPr>
          <w:spacing w:val="1"/>
        </w:rPr>
        <w:t xml:space="preserve"> </w:t>
      </w:r>
      <w:r>
        <w:t>развитии</w:t>
      </w:r>
      <w:r>
        <w:rPr>
          <w:spacing w:val="1"/>
        </w:rPr>
        <w:t xml:space="preserve"> </w:t>
      </w:r>
      <w:r>
        <w:t>России</w:t>
      </w:r>
      <w:r>
        <w:rPr>
          <w:spacing w:val="1"/>
        </w:rPr>
        <w:t xml:space="preserve"> </w:t>
      </w:r>
      <w:r>
        <w:t>и</w:t>
      </w:r>
      <w:r>
        <w:rPr>
          <w:spacing w:val="1"/>
        </w:rPr>
        <w:t xml:space="preserve"> </w:t>
      </w:r>
      <w:r>
        <w:t>зарубежных стран 1914–1945 гг.</w:t>
      </w:r>
    </w:p>
    <w:p w:rsidR="00445874" w:rsidRDefault="00182F3C">
      <w:pPr>
        <w:pStyle w:val="a5"/>
        <w:ind w:right="582"/>
      </w:pPr>
      <w:r>
        <w:t>Владение комплексом хронологических умений, умение устанавливать причинно-</w:t>
      </w:r>
      <w:r>
        <w:rPr>
          <w:spacing w:val="1"/>
        </w:rPr>
        <w:t xml:space="preserve"> </w:t>
      </w:r>
      <w:r>
        <w:t>следственные, пространственные связи исторических событий, явлений, процессов 1914–</w:t>
      </w:r>
      <w:r>
        <w:rPr>
          <w:spacing w:val="1"/>
        </w:rPr>
        <w:t xml:space="preserve"> </w:t>
      </w:r>
      <w:r>
        <w:t>1945</w:t>
      </w:r>
      <w:r>
        <w:rPr>
          <w:spacing w:val="-2"/>
        </w:rPr>
        <w:t xml:space="preserve"> </w:t>
      </w:r>
      <w:r>
        <w:t>гг.</w:t>
      </w:r>
    </w:p>
    <w:p w:rsidR="00445874" w:rsidRDefault="00182F3C">
      <w:pPr>
        <w:pStyle w:val="a5"/>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ind w:right="591"/>
      </w:pPr>
      <w:r>
        <w:t>называть</w:t>
      </w:r>
      <w:r>
        <w:rPr>
          <w:spacing w:val="1"/>
        </w:rPr>
        <w:t xml:space="preserve"> </w:t>
      </w:r>
      <w:r>
        <w:t>даты</w:t>
      </w:r>
      <w:r>
        <w:rPr>
          <w:spacing w:val="1"/>
        </w:rPr>
        <w:t xml:space="preserve"> </w:t>
      </w:r>
      <w:r>
        <w:t>важнейших</w:t>
      </w:r>
      <w:r>
        <w:rPr>
          <w:spacing w:val="1"/>
        </w:rPr>
        <w:t xml:space="preserve"> </w:t>
      </w:r>
      <w:r>
        <w:t>событий</w:t>
      </w:r>
      <w:r>
        <w:rPr>
          <w:spacing w:val="1"/>
        </w:rPr>
        <w:t xml:space="preserve"> </w:t>
      </w:r>
      <w:r>
        <w:t>и</w:t>
      </w:r>
      <w:r>
        <w:rPr>
          <w:spacing w:val="1"/>
        </w:rPr>
        <w:t xml:space="preserve"> </w:t>
      </w:r>
      <w:r>
        <w:t>выделять</w:t>
      </w:r>
      <w:r>
        <w:rPr>
          <w:spacing w:val="1"/>
        </w:rPr>
        <w:t xml:space="preserve"> </w:t>
      </w:r>
      <w:r>
        <w:t>этапы</w:t>
      </w:r>
      <w:r>
        <w:rPr>
          <w:spacing w:val="1"/>
        </w:rPr>
        <w:t xml:space="preserve"> </w:t>
      </w:r>
      <w:r>
        <w:t>в</w:t>
      </w:r>
      <w:r>
        <w:rPr>
          <w:spacing w:val="1"/>
        </w:rPr>
        <w:t xml:space="preserve"> </w:t>
      </w:r>
      <w:r>
        <w:t>развитии</w:t>
      </w:r>
      <w:r>
        <w:rPr>
          <w:spacing w:val="60"/>
        </w:rPr>
        <w:t xml:space="preserve"> </w:t>
      </w:r>
      <w:r>
        <w:t>процессов</w:t>
      </w:r>
      <w:r>
        <w:rPr>
          <w:spacing w:val="1"/>
        </w:rPr>
        <w:t xml:space="preserve"> </w:t>
      </w:r>
      <w:r>
        <w:t>истории</w:t>
      </w:r>
      <w:r>
        <w:rPr>
          <w:spacing w:val="-3"/>
        </w:rPr>
        <w:t xml:space="preserve"> </w:t>
      </w:r>
      <w:r>
        <w:t>России и всеобщей истории 1914–1945 гг.;</w:t>
      </w:r>
    </w:p>
    <w:p w:rsidR="00445874" w:rsidRDefault="00182F3C">
      <w:pPr>
        <w:pStyle w:val="a5"/>
        <w:ind w:right="593"/>
      </w:pPr>
      <w:r>
        <w:t>указывать хронологические рамки периодов истории России и всеобщей истории</w:t>
      </w:r>
      <w:r>
        <w:rPr>
          <w:spacing w:val="1"/>
        </w:rPr>
        <w:t xml:space="preserve"> </w:t>
      </w:r>
      <w:r>
        <w:t>1914–1945</w:t>
      </w:r>
      <w:r>
        <w:rPr>
          <w:spacing w:val="-1"/>
        </w:rPr>
        <w:t xml:space="preserve"> </w:t>
      </w:r>
      <w:r>
        <w:t>гг.;</w:t>
      </w:r>
    </w:p>
    <w:p w:rsidR="00445874" w:rsidRDefault="00182F3C">
      <w:pPr>
        <w:pStyle w:val="a5"/>
        <w:spacing w:before="1"/>
        <w:ind w:right="582"/>
      </w:pPr>
      <w:r>
        <w:t>объяснять</w:t>
      </w:r>
      <w:r>
        <w:rPr>
          <w:spacing w:val="1"/>
        </w:rPr>
        <w:t xml:space="preserve"> </w:t>
      </w:r>
      <w:r>
        <w:t>основания</w:t>
      </w:r>
      <w:r>
        <w:rPr>
          <w:spacing w:val="1"/>
        </w:rPr>
        <w:t xml:space="preserve"> </w:t>
      </w:r>
      <w:r>
        <w:t>периодизации</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60"/>
        </w:rPr>
        <w:t xml:space="preserve"> </w:t>
      </w:r>
      <w:r>
        <w:t>1914–</w:t>
      </w:r>
      <w:r>
        <w:rPr>
          <w:spacing w:val="-57"/>
        </w:rPr>
        <w:t xml:space="preserve"> </w:t>
      </w:r>
      <w:r>
        <w:t>1945</w:t>
      </w:r>
      <w:r>
        <w:rPr>
          <w:spacing w:val="-2"/>
        </w:rPr>
        <w:t xml:space="preserve"> </w:t>
      </w:r>
      <w:r>
        <w:t>гг.,</w:t>
      </w:r>
      <w:r>
        <w:rPr>
          <w:spacing w:val="-1"/>
        </w:rPr>
        <w:t xml:space="preserve"> </w:t>
      </w:r>
      <w:r>
        <w:t>используемые</w:t>
      </w:r>
      <w:r>
        <w:rPr>
          <w:spacing w:val="1"/>
        </w:rPr>
        <w:t xml:space="preserve"> </w:t>
      </w:r>
      <w:r>
        <w:t>учеными-историками;</w:t>
      </w:r>
    </w:p>
    <w:p w:rsidR="00445874" w:rsidRDefault="00182F3C">
      <w:pPr>
        <w:pStyle w:val="a5"/>
        <w:ind w:right="584"/>
      </w:pPr>
      <w:r>
        <w:t>соотносить</w:t>
      </w:r>
      <w:r>
        <w:rPr>
          <w:spacing w:val="1"/>
        </w:rPr>
        <w:t xml:space="preserve"> </w:t>
      </w:r>
      <w:r>
        <w:t>события</w:t>
      </w:r>
      <w:r>
        <w:rPr>
          <w:spacing w:val="1"/>
        </w:rPr>
        <w:t xml:space="preserve"> </w:t>
      </w:r>
      <w:r>
        <w:t>истории</w:t>
      </w:r>
      <w:r>
        <w:rPr>
          <w:spacing w:val="1"/>
        </w:rPr>
        <w:t xml:space="preserve"> </w:t>
      </w:r>
      <w:r>
        <w:t>России,</w:t>
      </w:r>
      <w:r>
        <w:rPr>
          <w:spacing w:val="1"/>
        </w:rPr>
        <w:t xml:space="preserve"> </w:t>
      </w:r>
      <w:r>
        <w:t>региона,</w:t>
      </w:r>
      <w:r>
        <w:rPr>
          <w:spacing w:val="1"/>
        </w:rPr>
        <w:t xml:space="preserve"> </w:t>
      </w:r>
      <w:r>
        <w:t>других</w:t>
      </w:r>
      <w:r>
        <w:rPr>
          <w:spacing w:val="1"/>
        </w:rPr>
        <w:t xml:space="preserve"> </w:t>
      </w:r>
      <w:r>
        <w:t>стран</w:t>
      </w:r>
      <w:r>
        <w:rPr>
          <w:spacing w:val="1"/>
        </w:rPr>
        <w:t xml:space="preserve"> </w:t>
      </w:r>
      <w:r>
        <w:t>с</w:t>
      </w:r>
      <w:r>
        <w:rPr>
          <w:spacing w:val="61"/>
        </w:rPr>
        <w:t xml:space="preserve"> </w:t>
      </w:r>
      <w:r>
        <w:t>основными</w:t>
      </w:r>
      <w:r>
        <w:rPr>
          <w:spacing w:val="1"/>
        </w:rPr>
        <w:t xml:space="preserve"> </w:t>
      </w:r>
      <w:r>
        <w:t>периодами</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1914–1945 гг.,</w:t>
      </w:r>
      <w:r>
        <w:rPr>
          <w:spacing w:val="1"/>
        </w:rPr>
        <w:t xml:space="preserve"> </w:t>
      </w:r>
      <w:r>
        <w:t>соотносить</w:t>
      </w:r>
      <w:r>
        <w:rPr>
          <w:spacing w:val="1"/>
        </w:rPr>
        <w:t xml:space="preserve"> </w:t>
      </w:r>
      <w:r>
        <w:t>события</w:t>
      </w:r>
      <w:r>
        <w:rPr>
          <w:spacing w:val="1"/>
        </w:rPr>
        <w:t xml:space="preserve"> </w:t>
      </w:r>
      <w:r>
        <w:t>истории</w:t>
      </w:r>
      <w:r>
        <w:rPr>
          <w:spacing w:val="-1"/>
        </w:rPr>
        <w:t xml:space="preserve"> </w:t>
      </w:r>
      <w:r>
        <w:t>родного края,</w:t>
      </w:r>
      <w:r>
        <w:rPr>
          <w:spacing w:val="-3"/>
        </w:rPr>
        <w:t xml:space="preserve"> </w:t>
      </w:r>
      <w:r>
        <w:t>истории</w:t>
      </w:r>
      <w:r>
        <w:rPr>
          <w:spacing w:val="-3"/>
        </w:rPr>
        <w:t xml:space="preserve"> </w:t>
      </w:r>
      <w:r>
        <w:t>России и</w:t>
      </w:r>
      <w:r>
        <w:rPr>
          <w:spacing w:val="-2"/>
        </w:rPr>
        <w:t xml:space="preserve"> </w:t>
      </w:r>
      <w:r>
        <w:t>зарубежных стран 1914–1945</w:t>
      </w:r>
      <w:r>
        <w:rPr>
          <w:spacing w:val="-3"/>
        </w:rPr>
        <w:t xml:space="preserve"> </w:t>
      </w:r>
      <w:r>
        <w:t>гг.;</w:t>
      </w:r>
    </w:p>
    <w:p w:rsidR="00445874" w:rsidRDefault="00182F3C">
      <w:pPr>
        <w:pStyle w:val="a5"/>
        <w:ind w:right="588"/>
      </w:pPr>
      <w:r>
        <w:t>устанавливать причинно-следственные, пространственные, временные связи между</w:t>
      </w:r>
      <w:r>
        <w:rPr>
          <w:spacing w:val="-57"/>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3"/>
        </w:rPr>
        <w:t xml:space="preserve"> </w:t>
      </w:r>
      <w:r>
        <w:t>из</w:t>
      </w:r>
      <w:r>
        <w:rPr>
          <w:spacing w:val="-1"/>
        </w:rPr>
        <w:t xml:space="preserve"> </w:t>
      </w:r>
      <w:r>
        <w:t>истории</w:t>
      </w:r>
      <w:r>
        <w:rPr>
          <w:spacing w:val="-3"/>
        </w:rPr>
        <w:t xml:space="preserve"> </w:t>
      </w:r>
      <w:r>
        <w:t>России</w:t>
      </w:r>
      <w:r>
        <w:rPr>
          <w:spacing w:val="-1"/>
        </w:rPr>
        <w:t xml:space="preserve"> </w:t>
      </w:r>
      <w:r>
        <w:t>и</w:t>
      </w:r>
      <w:r>
        <w:rPr>
          <w:spacing w:val="-2"/>
        </w:rPr>
        <w:t xml:space="preserve"> </w:t>
      </w:r>
      <w:r>
        <w:t>зарубежных стран</w:t>
      </w:r>
      <w:r>
        <w:rPr>
          <w:spacing w:val="6"/>
        </w:rPr>
        <w:t xml:space="preserve"> </w:t>
      </w:r>
      <w:r>
        <w:t>1914–1945</w:t>
      </w:r>
      <w:r>
        <w:rPr>
          <w:spacing w:val="-1"/>
        </w:rPr>
        <w:t xml:space="preserve"> </w:t>
      </w:r>
      <w:r>
        <w:t>гг.;</w:t>
      </w:r>
    </w:p>
    <w:p w:rsidR="00445874" w:rsidRDefault="00182F3C">
      <w:pPr>
        <w:pStyle w:val="a5"/>
        <w:ind w:right="580"/>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 событий, явлений, процессов истории России и зарубежных стран 1914–</w:t>
      </w:r>
      <w:r>
        <w:rPr>
          <w:spacing w:val="1"/>
        </w:rPr>
        <w:t xml:space="preserve"> </w:t>
      </w:r>
      <w:r>
        <w:t>1945 гг.,</w:t>
      </w:r>
      <w:r>
        <w:rPr>
          <w:spacing w:val="1"/>
        </w:rPr>
        <w:t xml:space="preserve"> </w:t>
      </w: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и</w:t>
      </w:r>
      <w:r>
        <w:rPr>
          <w:spacing w:val="1"/>
        </w:rPr>
        <w:t xml:space="preserve"> </w:t>
      </w:r>
      <w:r>
        <w:t>дополнительные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устанавливать верность/неверность выдвинутых</w:t>
      </w:r>
      <w:r>
        <w:rPr>
          <w:spacing w:val="1"/>
        </w:rPr>
        <w:t xml:space="preserve"> </w:t>
      </w:r>
      <w:r>
        <w:t>гипотез;</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3"/>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 связей исторических событий, явлений, процессов истории</w:t>
      </w:r>
      <w:r>
        <w:rPr>
          <w:spacing w:val="1"/>
        </w:rPr>
        <w:t xml:space="preserve"> </w:t>
      </w:r>
      <w:r>
        <w:t>России</w:t>
      </w:r>
      <w:r>
        <w:rPr>
          <w:spacing w:val="-1"/>
        </w:rPr>
        <w:t xml:space="preserve"> </w:t>
      </w:r>
      <w:r>
        <w:t>и всеобщей истории 1914–1945 гг.;</w:t>
      </w:r>
    </w:p>
    <w:p w:rsidR="00445874" w:rsidRDefault="00182F3C">
      <w:pPr>
        <w:pStyle w:val="a5"/>
        <w:ind w:right="584"/>
      </w:pP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 всеобщей истории 1914–1945 гг.</w:t>
      </w:r>
    </w:p>
    <w:p w:rsidR="00445874" w:rsidRDefault="00182F3C">
      <w:pPr>
        <w:pStyle w:val="a5"/>
        <w:ind w:right="591"/>
      </w:pPr>
      <w:r>
        <w:t>Умение</w:t>
      </w:r>
      <w:r>
        <w:rPr>
          <w:spacing w:val="1"/>
        </w:rPr>
        <w:t xml:space="preserve"> </w:t>
      </w:r>
      <w:r>
        <w:t>анализировать,</w:t>
      </w:r>
      <w:r>
        <w:rPr>
          <w:spacing w:val="1"/>
        </w:rPr>
        <w:t xml:space="preserve"> </w:t>
      </w:r>
      <w:r>
        <w:t>характеризовать</w:t>
      </w:r>
      <w:r>
        <w:rPr>
          <w:spacing w:val="1"/>
        </w:rPr>
        <w:t xml:space="preserve"> </w:t>
      </w:r>
      <w:r>
        <w:t>и</w:t>
      </w:r>
      <w:r>
        <w:rPr>
          <w:spacing w:val="1"/>
        </w:rPr>
        <w:t xml:space="preserve"> </w:t>
      </w:r>
      <w:r>
        <w:t>сравнивать</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 1914–1945 гг.</w:t>
      </w:r>
    </w:p>
    <w:p w:rsidR="00445874" w:rsidRDefault="00182F3C">
      <w:pPr>
        <w:pStyle w:val="a5"/>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ind w:right="592"/>
      </w:pPr>
      <w:r>
        <w:t>называть</w:t>
      </w:r>
      <w:r>
        <w:rPr>
          <w:spacing w:val="1"/>
        </w:rPr>
        <w:t xml:space="preserve"> </w:t>
      </w:r>
      <w:r>
        <w:t>характерные,</w:t>
      </w:r>
      <w:r>
        <w:rPr>
          <w:spacing w:val="1"/>
        </w:rPr>
        <w:t xml:space="preserve"> </w:t>
      </w:r>
      <w:r>
        <w:t>существенные</w:t>
      </w:r>
      <w:r>
        <w:rPr>
          <w:spacing w:val="1"/>
        </w:rPr>
        <w:t xml:space="preserve"> </w:t>
      </w:r>
      <w:r>
        <w:t>признаки</w:t>
      </w:r>
      <w:r>
        <w:rPr>
          <w:spacing w:val="1"/>
        </w:rPr>
        <w:t xml:space="preserve"> </w:t>
      </w:r>
      <w:r>
        <w:t>событий,</w:t>
      </w:r>
      <w:r>
        <w:rPr>
          <w:spacing w:val="1"/>
        </w:rPr>
        <w:t xml:space="preserve"> </w:t>
      </w:r>
      <w:r>
        <w:t>процессов,</w:t>
      </w:r>
      <w:r>
        <w:rPr>
          <w:spacing w:val="1"/>
        </w:rPr>
        <w:t xml:space="preserve"> </w:t>
      </w:r>
      <w:r>
        <w:t>явлений</w:t>
      </w:r>
      <w:r>
        <w:rPr>
          <w:spacing w:val="1"/>
        </w:rPr>
        <w:t xml:space="preserve"> </w:t>
      </w:r>
      <w:r>
        <w:t>истории</w:t>
      </w:r>
      <w:r>
        <w:rPr>
          <w:spacing w:val="-3"/>
        </w:rPr>
        <w:t xml:space="preserve"> </w:t>
      </w:r>
      <w:r>
        <w:t>России и всеобщей истории 1914–1945 гг.;</w:t>
      </w:r>
    </w:p>
    <w:p w:rsidR="00445874" w:rsidRDefault="00182F3C">
      <w:pPr>
        <w:pStyle w:val="a5"/>
        <w:ind w:right="592"/>
      </w:pPr>
      <w:r>
        <w:t>различать в исторической информации по истории России и всеобщей истории</w:t>
      </w:r>
      <w:r>
        <w:rPr>
          <w:spacing w:val="1"/>
        </w:rPr>
        <w:t xml:space="preserve"> </w:t>
      </w:r>
      <w:r>
        <w:t>1914–1945</w:t>
      </w:r>
      <w:r>
        <w:rPr>
          <w:spacing w:val="-1"/>
        </w:rPr>
        <w:t xml:space="preserve"> </w:t>
      </w:r>
      <w:r>
        <w:t>гг.</w:t>
      </w:r>
      <w:r>
        <w:rPr>
          <w:spacing w:val="-1"/>
        </w:rPr>
        <w:t xml:space="preserve"> </w:t>
      </w:r>
      <w:r>
        <w:t>события, явления, процессы,</w:t>
      </w:r>
      <w:r>
        <w:rPr>
          <w:spacing w:val="-1"/>
        </w:rPr>
        <w:t xml:space="preserve"> </w:t>
      </w:r>
      <w:r>
        <w:t>факты и</w:t>
      </w:r>
      <w:r>
        <w:rPr>
          <w:spacing w:val="1"/>
        </w:rPr>
        <w:t xml:space="preserve"> </w:t>
      </w:r>
      <w:r>
        <w:t>мнения;</w:t>
      </w:r>
    </w:p>
    <w:p w:rsidR="00445874" w:rsidRDefault="00182F3C">
      <w:pPr>
        <w:pStyle w:val="a5"/>
        <w:spacing w:before="1"/>
        <w:ind w:right="586"/>
      </w:pPr>
      <w:r>
        <w:t>группировать, систематизировать исторические факты истории России и всеобщей</w:t>
      </w:r>
      <w:r>
        <w:rPr>
          <w:spacing w:val="1"/>
        </w:rPr>
        <w:t xml:space="preserve"> </w:t>
      </w:r>
      <w:r>
        <w:t>истории</w:t>
      </w:r>
      <w:r>
        <w:rPr>
          <w:spacing w:val="-1"/>
        </w:rPr>
        <w:t xml:space="preserve"> </w:t>
      </w:r>
      <w:r>
        <w:t>1914–1945 гг.</w:t>
      </w:r>
      <w:r>
        <w:rPr>
          <w:spacing w:val="-3"/>
        </w:rPr>
        <w:t xml:space="preserve"> </w:t>
      </w:r>
      <w:r>
        <w:t>по</w:t>
      </w:r>
      <w:r>
        <w:rPr>
          <w:spacing w:val="-1"/>
        </w:rPr>
        <w:t xml:space="preserve"> </w:t>
      </w:r>
      <w:r>
        <w:t>самостоятельно определяемому</w:t>
      </w:r>
      <w:r>
        <w:rPr>
          <w:spacing w:val="-5"/>
        </w:rPr>
        <w:t xml:space="preserve"> </w:t>
      </w:r>
      <w:r>
        <w:t>признаку;</w:t>
      </w:r>
    </w:p>
    <w:p w:rsidR="00445874" w:rsidRDefault="00182F3C">
      <w:pPr>
        <w:pStyle w:val="a5"/>
        <w:ind w:right="592"/>
      </w:pPr>
      <w:r>
        <w:t>обобщать</w:t>
      </w:r>
      <w:r>
        <w:rPr>
          <w:spacing w:val="1"/>
        </w:rPr>
        <w:t xml:space="preserve"> </w:t>
      </w:r>
      <w:r>
        <w:t>историческую</w:t>
      </w:r>
      <w:r>
        <w:rPr>
          <w:spacing w:val="1"/>
        </w:rPr>
        <w:t xml:space="preserve"> </w:t>
      </w:r>
      <w:r>
        <w:t>информацию</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1914–1945</w:t>
      </w:r>
      <w:r>
        <w:rPr>
          <w:spacing w:val="-1"/>
        </w:rPr>
        <w:t xml:space="preserve"> </w:t>
      </w:r>
      <w:r>
        <w:t>гг.;</w:t>
      </w:r>
    </w:p>
    <w:p w:rsidR="00445874" w:rsidRDefault="00182F3C">
      <w:pPr>
        <w:pStyle w:val="a5"/>
        <w:ind w:right="582"/>
      </w:pP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представлять</w:t>
      </w:r>
      <w:r>
        <w:rPr>
          <w:spacing w:val="1"/>
        </w:rPr>
        <w:t xml:space="preserve"> </w:t>
      </w:r>
      <w:r>
        <w:t>развернутый</w:t>
      </w:r>
      <w:r>
        <w:rPr>
          <w:spacing w:val="1"/>
        </w:rPr>
        <w:t xml:space="preserve"> </w:t>
      </w:r>
      <w:r>
        <w:t>рассказ</w:t>
      </w:r>
      <w:r>
        <w:rPr>
          <w:spacing w:val="1"/>
        </w:rPr>
        <w:t xml:space="preserve"> </w:t>
      </w:r>
      <w:r>
        <w:t>(описание)</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1914–1945 гг.</w:t>
      </w:r>
      <w:r>
        <w:rPr>
          <w:spacing w:val="1"/>
        </w:rPr>
        <w:t xml:space="preserve"> </w:t>
      </w:r>
      <w:r>
        <w:t>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6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57"/>
        </w:rPr>
        <w:t xml:space="preserve"> </w:t>
      </w:r>
      <w:r>
        <w:t>визуальных материалах и других;</w:t>
      </w:r>
    </w:p>
    <w:p w:rsidR="00445874" w:rsidRDefault="00182F3C">
      <w:pPr>
        <w:pStyle w:val="a5"/>
        <w:ind w:right="584"/>
      </w:pPr>
      <w:r>
        <w:t>составлять развернутую характеристику исторических личностей с описанием и</w:t>
      </w:r>
      <w:r>
        <w:rPr>
          <w:spacing w:val="1"/>
        </w:rPr>
        <w:t xml:space="preserve"> </w:t>
      </w:r>
      <w:r>
        <w:t>оценкой</w:t>
      </w:r>
      <w:r>
        <w:rPr>
          <w:spacing w:val="1"/>
        </w:rPr>
        <w:t xml:space="preserve"> </w:t>
      </w:r>
      <w:r>
        <w:t>их</w:t>
      </w:r>
      <w:r>
        <w:rPr>
          <w:spacing w:val="1"/>
        </w:rPr>
        <w:t xml:space="preserve"> </w:t>
      </w:r>
      <w:r>
        <w:t>деятельности,</w:t>
      </w:r>
      <w:r>
        <w:rPr>
          <w:spacing w:val="1"/>
        </w:rPr>
        <w:t xml:space="preserve"> </w:t>
      </w:r>
      <w:r>
        <w:t>характеризовать</w:t>
      </w:r>
      <w:r>
        <w:rPr>
          <w:spacing w:val="1"/>
        </w:rPr>
        <w:t xml:space="preserve"> </w:t>
      </w:r>
      <w:r>
        <w:t>условия</w:t>
      </w:r>
      <w:r>
        <w:rPr>
          <w:spacing w:val="1"/>
        </w:rPr>
        <w:t xml:space="preserve"> </w:t>
      </w:r>
      <w:r>
        <w:t>и</w:t>
      </w:r>
      <w:r>
        <w:rPr>
          <w:spacing w:val="1"/>
        </w:rPr>
        <w:t xml:space="preserve"> </w:t>
      </w:r>
      <w:r>
        <w:t>образ</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России</w:t>
      </w:r>
      <w:r>
        <w:rPr>
          <w:spacing w:val="60"/>
        </w:rPr>
        <w:t xml:space="preserve"> </w:t>
      </w:r>
      <w:r>
        <w:t>и</w:t>
      </w:r>
      <w:r>
        <w:rPr>
          <w:spacing w:val="1"/>
        </w:rPr>
        <w:t xml:space="preserve"> </w:t>
      </w:r>
      <w:r>
        <w:t>других</w:t>
      </w:r>
      <w:r>
        <w:rPr>
          <w:spacing w:val="1"/>
        </w:rPr>
        <w:t xml:space="preserve"> </w:t>
      </w:r>
      <w:r>
        <w:t>странах</w:t>
      </w:r>
      <w:r>
        <w:rPr>
          <w:spacing w:val="1"/>
        </w:rPr>
        <w:t xml:space="preserve"> </w:t>
      </w:r>
      <w:r>
        <w:t>в</w:t>
      </w:r>
      <w:r>
        <w:rPr>
          <w:spacing w:val="1"/>
        </w:rPr>
        <w:t xml:space="preserve"> </w:t>
      </w:r>
      <w:r>
        <w:t>1914–1945 гг.,</w:t>
      </w:r>
      <w:r>
        <w:rPr>
          <w:spacing w:val="1"/>
        </w:rPr>
        <w:t xml:space="preserve"> </w:t>
      </w:r>
      <w:r>
        <w:t>показывая</w:t>
      </w:r>
      <w:r>
        <w:rPr>
          <w:spacing w:val="1"/>
        </w:rPr>
        <w:t xml:space="preserve"> </w:t>
      </w:r>
      <w:r>
        <w:t>изменения,</w:t>
      </w:r>
      <w:r>
        <w:rPr>
          <w:spacing w:val="1"/>
        </w:rPr>
        <w:t xml:space="preserve"> </w:t>
      </w:r>
      <w:r>
        <w:t>происшедшие</w:t>
      </w:r>
      <w:r>
        <w:rPr>
          <w:spacing w:val="1"/>
        </w:rPr>
        <w:t xml:space="preserve"> </w:t>
      </w:r>
      <w:r>
        <w:t>в</w:t>
      </w:r>
      <w:r>
        <w:rPr>
          <w:spacing w:val="1"/>
        </w:rPr>
        <w:t xml:space="preserve"> </w:t>
      </w:r>
      <w:r>
        <w:t>течение</w:t>
      </w:r>
      <w:r>
        <w:rPr>
          <w:spacing w:val="1"/>
        </w:rPr>
        <w:t xml:space="preserve"> </w:t>
      </w:r>
      <w:r>
        <w:t>рассматриваемого</w:t>
      </w:r>
      <w:r>
        <w:rPr>
          <w:spacing w:val="-1"/>
        </w:rPr>
        <w:t xml:space="preserve"> </w:t>
      </w:r>
      <w:r>
        <w:t>периода;</w:t>
      </w:r>
    </w:p>
    <w:p w:rsidR="00445874" w:rsidRDefault="00182F3C">
      <w:pPr>
        <w:pStyle w:val="a5"/>
        <w:spacing w:before="1"/>
        <w:ind w:right="585"/>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возможности/корректности</w:t>
      </w:r>
      <w:r>
        <w:rPr>
          <w:spacing w:val="1"/>
        </w:rPr>
        <w:t xml:space="preserve"> </w:t>
      </w:r>
      <w:r>
        <w:t>сравнения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взглядов</w:t>
      </w:r>
      <w:r>
        <w:rPr>
          <w:spacing w:val="1"/>
        </w:rPr>
        <w:t xml:space="preserve"> </w:t>
      </w:r>
      <w:r>
        <w:t>исторических</w:t>
      </w:r>
      <w:r>
        <w:rPr>
          <w:spacing w:val="1"/>
        </w:rPr>
        <w:t xml:space="preserve"> </w:t>
      </w:r>
      <w:r>
        <w:t>деятелей истории</w:t>
      </w:r>
      <w:r>
        <w:rPr>
          <w:spacing w:val="-3"/>
        </w:rPr>
        <w:t xml:space="preserve"> </w:t>
      </w:r>
      <w:r>
        <w:t>России и</w:t>
      </w:r>
      <w:r>
        <w:rPr>
          <w:spacing w:val="-1"/>
        </w:rPr>
        <w:t xml:space="preserve"> </w:t>
      </w:r>
      <w:r>
        <w:t>всеобщей истории</w:t>
      </w:r>
      <w:r>
        <w:rPr>
          <w:spacing w:val="-1"/>
        </w:rPr>
        <w:t xml:space="preserve"> </w:t>
      </w:r>
      <w:r>
        <w:t>1914–1945 гг.;</w:t>
      </w:r>
    </w:p>
    <w:p w:rsidR="00445874" w:rsidRDefault="00182F3C">
      <w:pPr>
        <w:pStyle w:val="a5"/>
        <w:ind w:right="587"/>
      </w:pPr>
      <w:r>
        <w:t>сравнивать</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взгляды</w:t>
      </w:r>
      <w:r>
        <w:rPr>
          <w:spacing w:val="1"/>
        </w:rPr>
        <w:t xml:space="preserve"> </w:t>
      </w:r>
      <w:r>
        <w:t>исторических</w:t>
      </w:r>
      <w:r>
        <w:rPr>
          <w:spacing w:val="1"/>
        </w:rPr>
        <w:t xml:space="preserve"> </w:t>
      </w:r>
      <w:r>
        <w:t>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1914–1945 гг.</w:t>
      </w:r>
      <w:r>
        <w:rPr>
          <w:spacing w:val="1"/>
        </w:rPr>
        <w:t xml:space="preserve"> </w:t>
      </w:r>
      <w:r>
        <w:t>по</w:t>
      </w:r>
      <w:r>
        <w:rPr>
          <w:spacing w:val="1"/>
        </w:rPr>
        <w:t xml:space="preserve"> </w:t>
      </w:r>
      <w:r>
        <w:t>самостоятельно</w:t>
      </w:r>
      <w:r>
        <w:rPr>
          <w:spacing w:val="1"/>
        </w:rPr>
        <w:t xml:space="preserve"> </w:t>
      </w:r>
      <w:r>
        <w:t>определенным</w:t>
      </w:r>
      <w:r>
        <w:rPr>
          <w:spacing w:val="-3"/>
        </w:rPr>
        <w:t xml:space="preserve"> </w:t>
      </w:r>
      <w:r>
        <w:t>критериям,</w:t>
      </w:r>
      <w:r>
        <w:rPr>
          <w:spacing w:val="-1"/>
        </w:rPr>
        <w:t xml:space="preserve"> </w:t>
      </w:r>
      <w:r>
        <w:t>на</w:t>
      </w:r>
      <w:r>
        <w:rPr>
          <w:spacing w:val="-2"/>
        </w:rPr>
        <w:t xml:space="preserve"> </w:t>
      </w:r>
      <w:r>
        <w:t>основе</w:t>
      </w:r>
      <w:r>
        <w:rPr>
          <w:spacing w:val="-2"/>
        </w:rPr>
        <w:t xml:space="preserve"> </w:t>
      </w:r>
      <w:r>
        <w:t>сравнения</w:t>
      </w:r>
      <w:r>
        <w:rPr>
          <w:spacing w:val="-1"/>
        </w:rPr>
        <w:t xml:space="preserve"> </w:t>
      </w:r>
      <w:r>
        <w:t>самостоятельно</w:t>
      </w:r>
      <w:r>
        <w:rPr>
          <w:spacing w:val="-1"/>
        </w:rPr>
        <w:t xml:space="preserve"> </w:t>
      </w:r>
      <w:r>
        <w:t>делать</w:t>
      </w:r>
      <w:r>
        <w:rPr>
          <w:spacing w:val="-1"/>
        </w:rPr>
        <w:t xml:space="preserve"> </w:t>
      </w:r>
      <w:r>
        <w:t>выводы;</w:t>
      </w:r>
    </w:p>
    <w:p w:rsidR="00445874" w:rsidRDefault="00182F3C">
      <w:pPr>
        <w:pStyle w:val="a5"/>
        <w:ind w:right="588"/>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1914–1945 гг.</w:t>
      </w:r>
      <w:r>
        <w:rPr>
          <w:spacing w:val="1"/>
        </w:rPr>
        <w:t xml:space="preserve"> </w:t>
      </w:r>
      <w:r>
        <w:t>устанавливать</w:t>
      </w:r>
      <w:r>
        <w:rPr>
          <w:spacing w:val="1"/>
        </w:rPr>
        <w:t xml:space="preserve"> </w:t>
      </w:r>
      <w:r>
        <w:t>исторические</w:t>
      </w:r>
      <w:r>
        <w:rPr>
          <w:spacing w:val="-2"/>
        </w:rPr>
        <w:t xml:space="preserve"> </w:t>
      </w:r>
      <w:r>
        <w:t>аналогии.</w:t>
      </w:r>
    </w:p>
    <w:p w:rsidR="00445874" w:rsidRDefault="00182F3C">
      <w:pPr>
        <w:pStyle w:val="a5"/>
        <w:ind w:right="580"/>
      </w:pPr>
      <w:r>
        <w:t>Умение объяснять критерии поиска исторических источников по истории России и</w:t>
      </w:r>
      <w:r>
        <w:rPr>
          <w:spacing w:val="1"/>
        </w:rPr>
        <w:t xml:space="preserve"> </w:t>
      </w:r>
      <w:r>
        <w:t>всеобщей</w:t>
      </w:r>
      <w:r>
        <w:rPr>
          <w:spacing w:val="1"/>
        </w:rPr>
        <w:t xml:space="preserve"> </w:t>
      </w:r>
      <w:r>
        <w:t>истории</w:t>
      </w:r>
      <w:r>
        <w:rPr>
          <w:spacing w:val="1"/>
        </w:rPr>
        <w:t xml:space="preserve"> </w:t>
      </w:r>
      <w:r>
        <w:t>1914–1945 гг.</w:t>
      </w:r>
      <w:r>
        <w:rPr>
          <w:spacing w:val="1"/>
        </w:rPr>
        <w:t xml:space="preserve"> </w:t>
      </w:r>
      <w:r>
        <w:t>и</w:t>
      </w:r>
      <w:r>
        <w:rPr>
          <w:spacing w:val="1"/>
        </w:rPr>
        <w:t xml:space="preserve"> </w:t>
      </w:r>
      <w:r>
        <w:t>находить</w:t>
      </w:r>
      <w:r>
        <w:rPr>
          <w:spacing w:val="1"/>
        </w:rPr>
        <w:t xml:space="preserve"> </w:t>
      </w:r>
      <w:r>
        <w:t>их,</w:t>
      </w:r>
      <w:r>
        <w:rPr>
          <w:spacing w:val="1"/>
        </w:rPr>
        <w:t xml:space="preserve"> </w:t>
      </w:r>
      <w:r>
        <w:t>учитывать</w:t>
      </w:r>
      <w:r>
        <w:rPr>
          <w:spacing w:val="1"/>
        </w:rPr>
        <w:t xml:space="preserve"> </w:t>
      </w:r>
      <w:r>
        <w:t>при</w:t>
      </w:r>
      <w:r>
        <w:rPr>
          <w:spacing w:val="1"/>
        </w:rPr>
        <w:t xml:space="preserve"> </w:t>
      </w:r>
      <w:r>
        <w:t>работе</w:t>
      </w:r>
      <w:r>
        <w:rPr>
          <w:spacing w:val="1"/>
        </w:rPr>
        <w:t xml:space="preserve"> </w:t>
      </w:r>
      <w:r>
        <w:t>специфику</w:t>
      </w:r>
      <w:r>
        <w:rPr>
          <w:spacing w:val="1"/>
        </w:rPr>
        <w:t xml:space="preserve"> </w:t>
      </w:r>
      <w:r>
        <w:t>современных</w:t>
      </w:r>
      <w:r>
        <w:rPr>
          <w:spacing w:val="1"/>
        </w:rPr>
        <w:t xml:space="preserve"> </w:t>
      </w:r>
      <w:r>
        <w:t>источников</w:t>
      </w:r>
      <w:r>
        <w:rPr>
          <w:spacing w:val="1"/>
        </w:rPr>
        <w:t xml:space="preserve"> </w:t>
      </w:r>
      <w:r>
        <w:t>социальной</w:t>
      </w:r>
      <w:r>
        <w:rPr>
          <w:spacing w:val="1"/>
        </w:rPr>
        <w:t xml:space="preserve"> </w:t>
      </w:r>
      <w:r>
        <w:t>и</w:t>
      </w:r>
      <w:r>
        <w:rPr>
          <w:spacing w:val="1"/>
        </w:rPr>
        <w:t xml:space="preserve"> </w:t>
      </w:r>
      <w:r>
        <w:t>личной</w:t>
      </w:r>
      <w:r>
        <w:rPr>
          <w:spacing w:val="1"/>
        </w:rPr>
        <w:t xml:space="preserve"> </w:t>
      </w:r>
      <w:r>
        <w:t>информации,</w:t>
      </w:r>
      <w:r>
        <w:rPr>
          <w:spacing w:val="1"/>
        </w:rPr>
        <w:t xml:space="preserve"> </w:t>
      </w:r>
      <w:r>
        <w:t>объяснять</w:t>
      </w:r>
      <w:r>
        <w:rPr>
          <w:spacing w:val="1"/>
        </w:rPr>
        <w:t xml:space="preserve"> </w:t>
      </w:r>
      <w:r>
        <w:t>значимость</w:t>
      </w:r>
      <w:r>
        <w:rPr>
          <w:spacing w:val="1"/>
        </w:rPr>
        <w:t xml:space="preserve"> </w:t>
      </w:r>
      <w:r>
        <w:t>конкретных источников при изучении событий и процессов истории России и истории</w:t>
      </w:r>
      <w:r>
        <w:rPr>
          <w:spacing w:val="1"/>
        </w:rPr>
        <w:t xml:space="preserve"> </w:t>
      </w:r>
      <w:r>
        <w:t>зарубежных</w:t>
      </w:r>
      <w:r>
        <w:rPr>
          <w:spacing w:val="1"/>
        </w:rPr>
        <w:t xml:space="preserve"> </w:t>
      </w:r>
      <w:r>
        <w:t>стран,</w:t>
      </w:r>
      <w:r>
        <w:rPr>
          <w:spacing w:val="1"/>
        </w:rPr>
        <w:t xml:space="preserve"> </w:t>
      </w:r>
      <w:r>
        <w:t>приобретение</w:t>
      </w:r>
      <w:r>
        <w:rPr>
          <w:spacing w:val="1"/>
        </w:rPr>
        <w:t xml:space="preserve"> </w:t>
      </w:r>
      <w:r>
        <w:t>опыта</w:t>
      </w:r>
      <w:r>
        <w:rPr>
          <w:spacing w:val="1"/>
        </w:rPr>
        <w:t xml:space="preserve"> </w:t>
      </w:r>
      <w:r>
        <w:t>осуществления</w:t>
      </w:r>
      <w:r>
        <w:rPr>
          <w:spacing w:val="1"/>
        </w:rPr>
        <w:t xml:space="preserve"> </w:t>
      </w:r>
      <w:r>
        <w:t>учебно-исследовательской</w:t>
      </w:r>
      <w:r>
        <w:rPr>
          <w:spacing w:val="1"/>
        </w:rPr>
        <w:t xml:space="preserve"> </w:t>
      </w:r>
      <w:r>
        <w:t>деятельности.</w:t>
      </w:r>
    </w:p>
    <w:p w:rsidR="00445874" w:rsidRDefault="00182F3C">
      <w:pPr>
        <w:pStyle w:val="a5"/>
        <w:spacing w:before="1"/>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tabs>
          <w:tab w:val="left" w:pos="3681"/>
          <w:tab w:val="left" w:pos="5467"/>
          <w:tab w:val="left" w:pos="6998"/>
          <w:tab w:val="left" w:pos="8622"/>
          <w:tab w:val="left" w:pos="9493"/>
        </w:tabs>
        <w:ind w:right="582"/>
      </w:pPr>
      <w:r>
        <w:t>анализировать</w:t>
      </w:r>
      <w:r>
        <w:rPr>
          <w:spacing w:val="1"/>
        </w:rPr>
        <w:t xml:space="preserve"> </w:t>
      </w:r>
      <w:r>
        <w:t>аутентичные</w:t>
      </w:r>
      <w:r>
        <w:rPr>
          <w:spacing w:val="1"/>
        </w:rPr>
        <w:t xml:space="preserve"> </w:t>
      </w:r>
      <w:r>
        <w:t>исторические</w:t>
      </w:r>
      <w:r>
        <w:rPr>
          <w:spacing w:val="1"/>
        </w:rPr>
        <w:t xml:space="preserve"> </w:t>
      </w:r>
      <w:r>
        <w:t>источники</w:t>
      </w:r>
      <w:r>
        <w:rPr>
          <w:spacing w:val="1"/>
        </w:rPr>
        <w:t xml:space="preserve"> </w:t>
      </w:r>
      <w:r>
        <w:t>и</w:t>
      </w:r>
      <w:r>
        <w:rPr>
          <w:spacing w:val="1"/>
        </w:rPr>
        <w:t xml:space="preserve"> </w:t>
      </w:r>
      <w:r>
        <w:t>источники</w:t>
      </w:r>
      <w:r>
        <w:rPr>
          <w:spacing w:val="1"/>
        </w:rPr>
        <w:t xml:space="preserve"> </w:t>
      </w:r>
      <w:r>
        <w:t>исторической</w:t>
      </w:r>
      <w:r>
        <w:rPr>
          <w:spacing w:val="-57"/>
        </w:rPr>
        <w:t xml:space="preserve"> </w:t>
      </w:r>
      <w:r>
        <w:t>информации</w:t>
      </w:r>
      <w:r>
        <w:rPr>
          <w:spacing w:val="1"/>
        </w:rPr>
        <w:t xml:space="preserve"> </w:t>
      </w:r>
      <w:r>
        <w:t>разных</w:t>
      </w:r>
      <w:r>
        <w:rPr>
          <w:spacing w:val="1"/>
        </w:rPr>
        <w:t xml:space="preserve"> </w:t>
      </w:r>
      <w:r>
        <w:t>типов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1914–1945 гг.</w:t>
      </w:r>
      <w:r>
        <w:rPr>
          <w:spacing w:val="1"/>
        </w:rPr>
        <w:t xml:space="preserve"> </w:t>
      </w:r>
      <w:r>
        <w:t>(извлекать и интерпретировать информацию, сопоставлять данные разных источников,</w:t>
      </w:r>
      <w:r>
        <w:rPr>
          <w:spacing w:val="1"/>
        </w:rPr>
        <w:t xml:space="preserve"> </w:t>
      </w:r>
      <w:r>
        <w:t>различать</w:t>
      </w:r>
      <w:r>
        <w:rPr>
          <w:spacing w:val="1"/>
        </w:rPr>
        <w:t xml:space="preserve"> </w:t>
      </w:r>
      <w:r>
        <w:t>представленные</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факты</w:t>
      </w:r>
      <w:r>
        <w:rPr>
          <w:spacing w:val="1"/>
        </w:rPr>
        <w:t xml:space="preserve"> </w:t>
      </w:r>
      <w:r>
        <w:t>и</w:t>
      </w:r>
      <w:r>
        <w:rPr>
          <w:spacing w:val="1"/>
        </w:rPr>
        <w:t xml:space="preserve"> </w:t>
      </w:r>
      <w:r>
        <w:t>мнения,</w:t>
      </w:r>
      <w:r>
        <w:rPr>
          <w:spacing w:val="1"/>
        </w:rPr>
        <w:t xml:space="preserve"> </w:t>
      </w:r>
      <w:r>
        <w:t>описания</w:t>
      </w:r>
      <w:r>
        <w:rPr>
          <w:spacing w:val="1"/>
        </w:rPr>
        <w:t xml:space="preserve"> </w:t>
      </w:r>
      <w:r>
        <w:t>и</w:t>
      </w:r>
      <w:r>
        <w:rPr>
          <w:spacing w:val="1"/>
        </w:rPr>
        <w:t xml:space="preserve"> </w:t>
      </w:r>
      <w:r>
        <w:t>объяснения,</w:t>
      </w:r>
      <w:r>
        <w:rPr>
          <w:spacing w:val="1"/>
        </w:rPr>
        <w:t xml:space="preserve"> </w:t>
      </w:r>
      <w:r>
        <w:t>гипотезы</w:t>
      </w:r>
      <w:r>
        <w:rPr>
          <w:spacing w:val="1"/>
        </w:rPr>
        <w:t xml:space="preserve"> </w:t>
      </w:r>
      <w:r>
        <w:t>и</w:t>
      </w:r>
      <w:r>
        <w:rPr>
          <w:spacing w:val="1"/>
        </w:rPr>
        <w:t xml:space="preserve"> </w:t>
      </w:r>
      <w:r>
        <w:t>теории,</w:t>
      </w:r>
      <w:r>
        <w:rPr>
          <w:spacing w:val="1"/>
        </w:rPr>
        <w:t xml:space="preserve"> </w:t>
      </w:r>
      <w:r>
        <w:t>соотносить</w:t>
      </w:r>
      <w:r>
        <w:rPr>
          <w:spacing w:val="1"/>
        </w:rPr>
        <w:t xml:space="preserve"> </w:t>
      </w:r>
      <w:r>
        <w:t>информацию</w:t>
      </w:r>
      <w:r>
        <w:rPr>
          <w:spacing w:val="1"/>
        </w:rPr>
        <w:t xml:space="preserve"> </w:t>
      </w:r>
      <w:r>
        <w:t>источника</w:t>
      </w:r>
      <w:r>
        <w:rPr>
          <w:spacing w:val="1"/>
        </w:rPr>
        <w:t xml:space="preserve"> </w:t>
      </w:r>
      <w:r>
        <w:t>с</w:t>
      </w:r>
      <w:r>
        <w:rPr>
          <w:spacing w:val="1"/>
        </w:rPr>
        <w:t xml:space="preserve"> </w:t>
      </w:r>
      <w:r>
        <w:t>историческим</w:t>
      </w:r>
      <w:r>
        <w:rPr>
          <w:spacing w:val="1"/>
        </w:rPr>
        <w:t xml:space="preserve"> </w:t>
      </w:r>
      <w:r>
        <w:t>контекстом,</w:t>
      </w:r>
      <w:r>
        <w:tab/>
        <w:t>оценивать</w:t>
      </w:r>
      <w:r>
        <w:tab/>
        <w:t>степень</w:t>
      </w:r>
      <w:r>
        <w:tab/>
        <w:t>полноты</w:t>
      </w:r>
      <w:r>
        <w:tab/>
        <w:t>и</w:t>
      </w:r>
      <w:r>
        <w:tab/>
        <w:t>достоверности,</w:t>
      </w:r>
      <w:r>
        <w:rPr>
          <w:spacing w:val="-58"/>
        </w:rPr>
        <w:t xml:space="preserve"> </w:t>
      </w:r>
      <w:r>
        <w:t>информационную/художественную</w:t>
      </w:r>
      <w:r>
        <w:rPr>
          <w:spacing w:val="-1"/>
        </w:rPr>
        <w:t xml:space="preserve"> </w:t>
      </w:r>
      <w:r>
        <w:t>ценность</w:t>
      </w:r>
      <w:r>
        <w:rPr>
          <w:spacing w:val="1"/>
        </w:rPr>
        <w:t xml:space="preserve"> </w:t>
      </w:r>
      <w:r>
        <w:t>источника);</w:t>
      </w:r>
    </w:p>
    <w:p w:rsidR="00445874" w:rsidRDefault="00182F3C">
      <w:pPr>
        <w:pStyle w:val="a5"/>
        <w:ind w:right="582"/>
      </w:pPr>
      <w:r>
        <w:t>самостоятельно</w:t>
      </w:r>
      <w:r>
        <w:rPr>
          <w:spacing w:val="1"/>
        </w:rPr>
        <w:t xml:space="preserve"> </w:t>
      </w:r>
      <w:r>
        <w:t>определять</w:t>
      </w:r>
      <w:r>
        <w:rPr>
          <w:spacing w:val="1"/>
        </w:rPr>
        <w:t xml:space="preserve"> </w:t>
      </w:r>
      <w:r>
        <w:t>критерии</w:t>
      </w:r>
      <w:r>
        <w:rPr>
          <w:spacing w:val="1"/>
        </w:rPr>
        <w:t xml:space="preserve"> </w:t>
      </w:r>
      <w:r>
        <w:t>подбора</w:t>
      </w:r>
      <w:r>
        <w:rPr>
          <w:spacing w:val="1"/>
        </w:rPr>
        <w:t xml:space="preserve"> </w:t>
      </w:r>
      <w:r>
        <w:t>исторических</w:t>
      </w:r>
      <w:r>
        <w:rPr>
          <w:spacing w:val="1"/>
        </w:rPr>
        <w:t xml:space="preserve"> </w:t>
      </w:r>
      <w:r>
        <w:t>источников</w:t>
      </w:r>
      <w:r>
        <w:rPr>
          <w:spacing w:val="1"/>
        </w:rPr>
        <w:t xml:space="preserve"> </w:t>
      </w:r>
      <w:r>
        <w:t>для</w:t>
      </w:r>
      <w:r>
        <w:rPr>
          <w:spacing w:val="1"/>
        </w:rPr>
        <w:t xml:space="preserve"> </w:t>
      </w:r>
      <w:r>
        <w:t>решения</w:t>
      </w:r>
      <w:r>
        <w:rPr>
          <w:spacing w:val="1"/>
        </w:rPr>
        <w:t xml:space="preserve"> </w:t>
      </w:r>
      <w:r>
        <w:t>учебной задачи;</w:t>
      </w:r>
    </w:p>
    <w:p w:rsidR="00445874" w:rsidRDefault="00182F3C">
      <w:pPr>
        <w:pStyle w:val="a5"/>
        <w:ind w:left="2410" w:firstLine="0"/>
      </w:pPr>
      <w:r>
        <w:t xml:space="preserve">самостоятельно   </w:t>
      </w:r>
      <w:r>
        <w:rPr>
          <w:spacing w:val="23"/>
        </w:rPr>
        <w:t xml:space="preserve"> </w:t>
      </w:r>
      <w:r>
        <w:t xml:space="preserve">подбирать    </w:t>
      </w:r>
      <w:r>
        <w:rPr>
          <w:spacing w:val="22"/>
        </w:rPr>
        <w:t xml:space="preserve"> </w:t>
      </w:r>
      <w:r>
        <w:t xml:space="preserve">исторические    </w:t>
      </w:r>
      <w:r>
        <w:rPr>
          <w:spacing w:val="21"/>
        </w:rPr>
        <w:t xml:space="preserve"> </w:t>
      </w:r>
      <w:r>
        <w:t xml:space="preserve">источники    </w:t>
      </w:r>
      <w:r>
        <w:rPr>
          <w:spacing w:val="19"/>
        </w:rPr>
        <w:t xml:space="preserve"> </w:t>
      </w:r>
      <w:r>
        <w:t xml:space="preserve">по    </w:t>
      </w:r>
      <w:r>
        <w:rPr>
          <w:spacing w:val="22"/>
        </w:rPr>
        <w:t xml:space="preserve"> </w:t>
      </w:r>
      <w:r>
        <w:t>самостоятельно</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3" w:firstLine="0"/>
      </w:pPr>
      <w:r>
        <w:t>определенным критериям, используя различные источники информации с соблюдением</w:t>
      </w:r>
      <w:r>
        <w:rPr>
          <w:spacing w:val="1"/>
        </w:rPr>
        <w:t xml:space="preserve"> </w:t>
      </w:r>
      <w:r>
        <w:t>правил</w:t>
      </w:r>
      <w:r>
        <w:rPr>
          <w:spacing w:val="-2"/>
        </w:rPr>
        <w:t xml:space="preserve"> </w:t>
      </w:r>
      <w:r>
        <w:t>информационной безопасности;</w:t>
      </w:r>
    </w:p>
    <w:p w:rsidR="00445874" w:rsidRDefault="00182F3C">
      <w:pPr>
        <w:pStyle w:val="a5"/>
        <w:ind w:right="592"/>
      </w:pPr>
      <w:r>
        <w:t>характеризовать</w:t>
      </w:r>
      <w:r>
        <w:rPr>
          <w:spacing w:val="1"/>
        </w:rPr>
        <w:t xml:space="preserve"> </w:t>
      </w:r>
      <w:r>
        <w:t>специфику</w:t>
      </w:r>
      <w:r>
        <w:rPr>
          <w:spacing w:val="1"/>
        </w:rPr>
        <w:t xml:space="preserve"> </w:t>
      </w:r>
      <w:r>
        <w:t>современных</w:t>
      </w:r>
      <w:r>
        <w:rPr>
          <w:spacing w:val="1"/>
        </w:rPr>
        <w:t xml:space="preserve"> </w:t>
      </w:r>
      <w:r>
        <w:t>источников</w:t>
      </w:r>
      <w:r>
        <w:rPr>
          <w:spacing w:val="1"/>
        </w:rPr>
        <w:t xml:space="preserve"> </w:t>
      </w:r>
      <w:r>
        <w:t>социальной</w:t>
      </w:r>
      <w:r>
        <w:rPr>
          <w:spacing w:val="1"/>
        </w:rPr>
        <w:t xml:space="preserve"> </w:t>
      </w:r>
      <w:r>
        <w:t>и</w:t>
      </w:r>
      <w:r>
        <w:rPr>
          <w:spacing w:val="1"/>
        </w:rPr>
        <w:t xml:space="preserve"> </w:t>
      </w:r>
      <w:r>
        <w:t>личной</w:t>
      </w:r>
      <w:r>
        <w:rPr>
          <w:spacing w:val="1"/>
        </w:rPr>
        <w:t xml:space="preserve"> </w:t>
      </w:r>
      <w:r>
        <w:t>информации;</w:t>
      </w:r>
    </w:p>
    <w:p w:rsidR="00445874" w:rsidRDefault="00182F3C">
      <w:pPr>
        <w:pStyle w:val="a5"/>
        <w:ind w:right="585"/>
      </w:pPr>
      <w:r>
        <w:t>на</w:t>
      </w:r>
      <w:r>
        <w:rPr>
          <w:spacing w:val="1"/>
        </w:rPr>
        <w:t xml:space="preserve"> </w:t>
      </w:r>
      <w:r>
        <w:t>основе</w:t>
      </w:r>
      <w:r>
        <w:rPr>
          <w:spacing w:val="1"/>
        </w:rPr>
        <w:t xml:space="preserve"> </w:t>
      </w:r>
      <w:r>
        <w:t>анализа</w:t>
      </w:r>
      <w:r>
        <w:rPr>
          <w:spacing w:val="1"/>
        </w:rPr>
        <w:t xml:space="preserve"> </w:t>
      </w:r>
      <w:r>
        <w:t>содержания</w:t>
      </w:r>
      <w:r>
        <w:rPr>
          <w:spacing w:val="1"/>
        </w:rPr>
        <w:t xml:space="preserve"> </w:t>
      </w:r>
      <w:r>
        <w:t>исторических</w:t>
      </w:r>
      <w:r>
        <w:rPr>
          <w:spacing w:val="1"/>
        </w:rPr>
        <w:t xml:space="preserve"> </w:t>
      </w:r>
      <w:r>
        <w:t>источников</w:t>
      </w:r>
      <w:r>
        <w:rPr>
          <w:spacing w:val="1"/>
        </w:rPr>
        <w:t xml:space="preserve"> </w:t>
      </w:r>
      <w:r>
        <w:t>и</w:t>
      </w:r>
      <w:r>
        <w:rPr>
          <w:spacing w:val="1"/>
        </w:rPr>
        <w:t xml:space="preserve"> </w:t>
      </w:r>
      <w:r>
        <w:t>источников</w:t>
      </w:r>
      <w:r>
        <w:rPr>
          <w:spacing w:val="1"/>
        </w:rPr>
        <w:t xml:space="preserve"> </w:t>
      </w:r>
      <w:r>
        <w:t>исторической информации объяснять значимость конкретных источников при изучении</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истории</w:t>
      </w:r>
      <w:r>
        <w:rPr>
          <w:spacing w:val="1"/>
        </w:rPr>
        <w:t xml:space="preserve"> </w:t>
      </w:r>
      <w:r>
        <w:t>зарубежных</w:t>
      </w:r>
      <w:r>
        <w:rPr>
          <w:spacing w:val="1"/>
        </w:rPr>
        <w:t xml:space="preserve"> </w:t>
      </w:r>
      <w:r>
        <w:t>стран,</w:t>
      </w:r>
      <w:r>
        <w:rPr>
          <w:spacing w:val="1"/>
        </w:rPr>
        <w:t xml:space="preserve"> </w:t>
      </w:r>
      <w:r>
        <w:t>обосновывать</w:t>
      </w:r>
      <w:r>
        <w:rPr>
          <w:spacing w:val="1"/>
        </w:rPr>
        <w:t xml:space="preserve"> </w:t>
      </w:r>
      <w:r>
        <w:t>необходимость использования конкретных источников для аргументации точки зрения по</w:t>
      </w:r>
      <w:r>
        <w:rPr>
          <w:spacing w:val="1"/>
        </w:rPr>
        <w:t xml:space="preserve"> </w:t>
      </w:r>
      <w:r>
        <w:t>заданной</w:t>
      </w:r>
      <w:r>
        <w:rPr>
          <w:spacing w:val="-3"/>
        </w:rPr>
        <w:t xml:space="preserve"> </w:t>
      </w:r>
      <w:r>
        <w:t>теме;</w:t>
      </w:r>
    </w:p>
    <w:p w:rsidR="00445874" w:rsidRDefault="00182F3C">
      <w:pPr>
        <w:pStyle w:val="a5"/>
        <w:ind w:right="585"/>
      </w:pPr>
      <w:r>
        <w:t>формировать</w:t>
      </w:r>
      <w:r>
        <w:rPr>
          <w:spacing w:val="1"/>
        </w:rPr>
        <w:t xml:space="preserve"> </w:t>
      </w:r>
      <w:r>
        <w:t>собственный</w:t>
      </w:r>
      <w:r>
        <w:rPr>
          <w:spacing w:val="1"/>
        </w:rPr>
        <w:t xml:space="preserve"> </w:t>
      </w:r>
      <w:r>
        <w:t>алгоритм</w:t>
      </w:r>
      <w:r>
        <w:rPr>
          <w:spacing w:val="1"/>
        </w:rPr>
        <w:t xml:space="preserve"> </w:t>
      </w:r>
      <w:r>
        <w:t>решения</w:t>
      </w:r>
      <w:r>
        <w:rPr>
          <w:spacing w:val="1"/>
        </w:rPr>
        <w:t xml:space="preserve"> </w:t>
      </w:r>
      <w:r>
        <w:t>историко-познавательных</w:t>
      </w:r>
      <w:r>
        <w:rPr>
          <w:spacing w:val="1"/>
        </w:rPr>
        <w:t xml:space="preserve"> </w:t>
      </w:r>
      <w:r>
        <w:t>задач,</w:t>
      </w:r>
      <w:r>
        <w:rPr>
          <w:spacing w:val="1"/>
        </w:rPr>
        <w:t xml:space="preserve"> </w:t>
      </w:r>
      <w:r>
        <w:t>включая</w:t>
      </w:r>
      <w:r>
        <w:rPr>
          <w:spacing w:val="1"/>
        </w:rPr>
        <w:t xml:space="preserve"> </w:t>
      </w:r>
      <w:r>
        <w:t>формулирование</w:t>
      </w:r>
      <w:r>
        <w:rPr>
          <w:spacing w:val="1"/>
        </w:rPr>
        <w:t xml:space="preserve"> </w:t>
      </w:r>
      <w:r>
        <w:t>проблемы</w:t>
      </w:r>
      <w:r>
        <w:rPr>
          <w:spacing w:val="1"/>
        </w:rPr>
        <w:t xml:space="preserve"> </w:t>
      </w:r>
      <w:r>
        <w:t>и</w:t>
      </w:r>
      <w:r>
        <w:rPr>
          <w:spacing w:val="1"/>
        </w:rPr>
        <w:t xml:space="preserve"> </w:t>
      </w:r>
      <w:r>
        <w:t>целей</w:t>
      </w:r>
      <w:r>
        <w:rPr>
          <w:spacing w:val="1"/>
        </w:rPr>
        <w:t xml:space="preserve"> </w:t>
      </w:r>
      <w:r>
        <w:t>своей</w:t>
      </w:r>
      <w:r>
        <w:rPr>
          <w:spacing w:val="1"/>
        </w:rPr>
        <w:t xml:space="preserve"> </w:t>
      </w:r>
      <w:r>
        <w:t>работы,</w:t>
      </w:r>
      <w:r>
        <w:rPr>
          <w:spacing w:val="1"/>
        </w:rPr>
        <w:t xml:space="preserve"> </w:t>
      </w:r>
      <w:r>
        <w:t>определение</w:t>
      </w:r>
      <w:r>
        <w:rPr>
          <w:spacing w:val="1"/>
        </w:rPr>
        <w:t xml:space="preserve"> </w:t>
      </w:r>
      <w:r>
        <w:t>соответствия</w:t>
      </w:r>
      <w:r>
        <w:rPr>
          <w:spacing w:val="-57"/>
        </w:rPr>
        <w:t xml:space="preserve"> </w:t>
      </w:r>
      <w:r>
        <w:t>историческому</w:t>
      </w:r>
      <w:r>
        <w:rPr>
          <w:spacing w:val="1"/>
        </w:rPr>
        <w:t xml:space="preserve"> </w:t>
      </w:r>
      <w:r>
        <w:t>предмету</w:t>
      </w:r>
      <w:r>
        <w:rPr>
          <w:spacing w:val="1"/>
        </w:rPr>
        <w:t xml:space="preserve"> </w:t>
      </w:r>
      <w:r>
        <w:t>способов</w:t>
      </w:r>
      <w:r>
        <w:rPr>
          <w:spacing w:val="1"/>
        </w:rPr>
        <w:t xml:space="preserve"> </w:t>
      </w:r>
      <w:r>
        <w:t>и</w:t>
      </w:r>
      <w:r>
        <w:rPr>
          <w:spacing w:val="1"/>
        </w:rPr>
        <w:t xml:space="preserve"> </w:t>
      </w:r>
      <w:r>
        <w:t>методов</w:t>
      </w:r>
      <w:r>
        <w:rPr>
          <w:spacing w:val="1"/>
        </w:rPr>
        <w:t xml:space="preserve"> </w:t>
      </w:r>
      <w:r>
        <w:t>решения</w:t>
      </w:r>
      <w:r>
        <w:rPr>
          <w:spacing w:val="1"/>
        </w:rPr>
        <w:t xml:space="preserve"> </w:t>
      </w:r>
      <w:r>
        <w:t>задачи,</w:t>
      </w:r>
      <w:r>
        <w:rPr>
          <w:spacing w:val="1"/>
        </w:rPr>
        <w:t xml:space="preserve"> </w:t>
      </w:r>
      <w:r>
        <w:t>прогнозирование</w:t>
      </w:r>
      <w:r>
        <w:rPr>
          <w:spacing w:val="1"/>
        </w:rPr>
        <w:t xml:space="preserve"> </w:t>
      </w:r>
      <w:r>
        <w:t>ожидаемого</w:t>
      </w:r>
      <w:r>
        <w:rPr>
          <w:spacing w:val="-2"/>
        </w:rPr>
        <w:t xml:space="preserve"> </w:t>
      </w:r>
      <w:r>
        <w:t>результата</w:t>
      </w:r>
      <w:r>
        <w:rPr>
          <w:spacing w:val="-1"/>
        </w:rPr>
        <w:t xml:space="preserve"> </w:t>
      </w:r>
      <w:r>
        <w:t>и</w:t>
      </w:r>
      <w:r>
        <w:rPr>
          <w:spacing w:val="-2"/>
        </w:rPr>
        <w:t xml:space="preserve"> </w:t>
      </w:r>
      <w:r>
        <w:t>сопоставление</w:t>
      </w:r>
      <w:r>
        <w:rPr>
          <w:spacing w:val="-3"/>
        </w:rPr>
        <w:t xml:space="preserve"> </w:t>
      </w:r>
      <w:r>
        <w:t>его</w:t>
      </w:r>
      <w:r>
        <w:rPr>
          <w:spacing w:val="-3"/>
        </w:rPr>
        <w:t xml:space="preserve"> </w:t>
      </w:r>
      <w:r>
        <w:t>с</w:t>
      </w:r>
      <w:r>
        <w:rPr>
          <w:spacing w:val="-2"/>
        </w:rPr>
        <w:t xml:space="preserve"> </w:t>
      </w:r>
      <w:r>
        <w:t>собственными</w:t>
      </w:r>
      <w:r>
        <w:rPr>
          <w:spacing w:val="-2"/>
        </w:rPr>
        <w:t xml:space="preserve"> </w:t>
      </w:r>
      <w:r>
        <w:t>историческими</w:t>
      </w:r>
      <w:r>
        <w:rPr>
          <w:spacing w:val="-2"/>
        </w:rPr>
        <w:t xml:space="preserve"> </w:t>
      </w:r>
      <w:r>
        <w:t>знаниями;</w:t>
      </w:r>
    </w:p>
    <w:p w:rsidR="00445874" w:rsidRDefault="00182F3C">
      <w:pPr>
        <w:pStyle w:val="a5"/>
        <w:spacing w:before="1"/>
        <w:ind w:right="582"/>
      </w:pPr>
      <w:r>
        <w:t>участвовать</w:t>
      </w:r>
      <w:r>
        <w:rPr>
          <w:spacing w:val="1"/>
        </w:rPr>
        <w:t xml:space="preserve"> </w:t>
      </w:r>
      <w:r>
        <w:t>в</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проводить</w:t>
      </w:r>
      <w:r>
        <w:rPr>
          <w:spacing w:val="1"/>
        </w:rPr>
        <w:t xml:space="preserve"> </w:t>
      </w:r>
      <w:r>
        <w:t>индивидуальные</w:t>
      </w:r>
      <w:r>
        <w:rPr>
          <w:spacing w:val="1"/>
        </w:rPr>
        <w:t xml:space="preserve"> </w:t>
      </w:r>
      <w:r>
        <w:t>или</w:t>
      </w:r>
      <w:r>
        <w:rPr>
          <w:spacing w:val="1"/>
        </w:rPr>
        <w:t xml:space="preserve"> </w:t>
      </w:r>
      <w:r>
        <w:t>групповые учебные исследования по истории России и всеобщей истории 1914–1945 гг.,</w:t>
      </w:r>
      <w:r>
        <w:rPr>
          <w:spacing w:val="1"/>
        </w:rPr>
        <w:t xml:space="preserve"> </w:t>
      </w:r>
      <w:r>
        <w:t>истории</w:t>
      </w:r>
      <w:r>
        <w:rPr>
          <w:spacing w:val="-1"/>
        </w:rPr>
        <w:t xml:space="preserve"> </w:t>
      </w:r>
      <w:r>
        <w:t>родного края;</w:t>
      </w:r>
    </w:p>
    <w:p w:rsidR="00445874" w:rsidRDefault="00182F3C">
      <w:pPr>
        <w:pStyle w:val="a5"/>
        <w:ind w:right="587"/>
      </w:pP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57"/>
        </w:rPr>
        <w:t xml:space="preserve"> </w:t>
      </w:r>
      <w:r>
        <w:t>деятельности.</w:t>
      </w:r>
    </w:p>
    <w:p w:rsidR="00445874" w:rsidRDefault="00182F3C">
      <w:pPr>
        <w:pStyle w:val="a5"/>
        <w:ind w:right="582"/>
      </w:pPr>
      <w:r>
        <w:t>Умение на практике отстаивать историческую правду в ходе дискуссий и других</w:t>
      </w:r>
      <w:r>
        <w:rPr>
          <w:spacing w:val="1"/>
        </w:rPr>
        <w:t xml:space="preserve"> </w:t>
      </w:r>
      <w:r>
        <w:t>форм межличностного взаимодействия, а также при разработке и представлении учебных</w:t>
      </w:r>
      <w:r>
        <w:rPr>
          <w:spacing w:val="1"/>
        </w:rPr>
        <w:t xml:space="preserve"> </w:t>
      </w:r>
      <w:r>
        <w:t>проектов</w:t>
      </w:r>
      <w:r>
        <w:rPr>
          <w:spacing w:val="1"/>
        </w:rPr>
        <w:t xml:space="preserve"> </w:t>
      </w:r>
      <w:r>
        <w:t>и</w:t>
      </w:r>
      <w:r>
        <w:rPr>
          <w:spacing w:val="1"/>
        </w:rPr>
        <w:t xml:space="preserve"> </w:t>
      </w:r>
      <w:r>
        <w:t>исследований</w:t>
      </w:r>
      <w:r>
        <w:rPr>
          <w:spacing w:val="1"/>
        </w:rPr>
        <w:t xml:space="preserve"> </w:t>
      </w:r>
      <w:r>
        <w:t>по</w:t>
      </w:r>
      <w:r>
        <w:rPr>
          <w:spacing w:val="1"/>
        </w:rPr>
        <w:t xml:space="preserve"> </w:t>
      </w:r>
      <w:r>
        <w:t>новейшей</w:t>
      </w:r>
      <w:r>
        <w:rPr>
          <w:spacing w:val="1"/>
        </w:rPr>
        <w:t xml:space="preserve"> </w:t>
      </w:r>
      <w:r>
        <w:t>истории</w:t>
      </w:r>
      <w:r>
        <w:rPr>
          <w:spacing w:val="1"/>
        </w:rPr>
        <w:t xml:space="preserve"> </w:t>
      </w:r>
      <w:r>
        <w:t>аргументированно</w:t>
      </w:r>
      <w:r>
        <w:rPr>
          <w:spacing w:val="1"/>
        </w:rPr>
        <w:t xml:space="preserve"> </w:t>
      </w:r>
      <w:r>
        <w:t>критиковать</w:t>
      </w:r>
      <w:r>
        <w:rPr>
          <w:spacing w:val="1"/>
        </w:rPr>
        <w:t xml:space="preserve"> </w:t>
      </w:r>
      <w:r>
        <w:t>фальсификации</w:t>
      </w:r>
      <w:r>
        <w:rPr>
          <w:spacing w:val="1"/>
        </w:rPr>
        <w:t xml:space="preserve"> </w:t>
      </w:r>
      <w:r>
        <w:t>отечественной</w:t>
      </w:r>
      <w:r>
        <w:rPr>
          <w:spacing w:val="1"/>
        </w:rPr>
        <w:t xml:space="preserve"> </w:t>
      </w:r>
      <w:r>
        <w:t>истории,</w:t>
      </w:r>
      <w:r>
        <w:rPr>
          <w:spacing w:val="1"/>
        </w:rPr>
        <w:t xml:space="preserve"> </w:t>
      </w:r>
      <w:r>
        <w:t>рассказывать</w:t>
      </w:r>
      <w:r>
        <w:rPr>
          <w:spacing w:val="1"/>
        </w:rPr>
        <w:t xml:space="preserve"> </w:t>
      </w:r>
      <w:r>
        <w:t>о</w:t>
      </w:r>
      <w:r>
        <w:rPr>
          <w:spacing w:val="1"/>
        </w:rPr>
        <w:t xml:space="preserve"> </w:t>
      </w:r>
      <w:r>
        <w:t>подвигах</w:t>
      </w:r>
      <w:r>
        <w:rPr>
          <w:spacing w:val="1"/>
        </w:rPr>
        <w:t xml:space="preserve"> </w:t>
      </w:r>
      <w:r>
        <w:t>народа</w:t>
      </w:r>
      <w:r>
        <w:rPr>
          <w:spacing w:val="1"/>
        </w:rPr>
        <w:t xml:space="preserve"> </w:t>
      </w:r>
      <w:r>
        <w:t>при</w:t>
      </w:r>
      <w:r>
        <w:rPr>
          <w:spacing w:val="1"/>
        </w:rPr>
        <w:t xml:space="preserve"> </w:t>
      </w:r>
      <w:r>
        <w:t>защите</w:t>
      </w:r>
      <w:r>
        <w:rPr>
          <w:spacing w:val="1"/>
        </w:rPr>
        <w:t xml:space="preserve"> </w:t>
      </w:r>
      <w:r>
        <w:t>Отечества,</w:t>
      </w:r>
      <w:r>
        <w:rPr>
          <w:spacing w:val="-1"/>
        </w:rPr>
        <w:t xml:space="preserve"> </w:t>
      </w:r>
      <w:r>
        <w:t>разоблачать</w:t>
      </w:r>
      <w:r>
        <w:rPr>
          <w:spacing w:val="3"/>
        </w:rPr>
        <w:t xml:space="preserve"> </w:t>
      </w:r>
      <w:r>
        <w:t>фальсификации</w:t>
      </w:r>
      <w:r>
        <w:rPr>
          <w:spacing w:val="-1"/>
        </w:rPr>
        <w:t xml:space="preserve"> </w:t>
      </w:r>
      <w:r>
        <w:t>отечественной истории.</w:t>
      </w:r>
    </w:p>
    <w:p w:rsidR="00445874" w:rsidRDefault="00182F3C">
      <w:pPr>
        <w:pStyle w:val="a5"/>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spacing w:before="1"/>
        <w:ind w:right="585"/>
      </w:pPr>
      <w:r>
        <w:t>на основе знаний по истории России и всеобщей истории 1914–1945 гг. критически</w:t>
      </w:r>
      <w:r>
        <w:rPr>
          <w:spacing w:val="1"/>
        </w:rPr>
        <w:t xml:space="preserve"> </w:t>
      </w:r>
      <w:r>
        <w:t>оценивать</w:t>
      </w:r>
      <w:r>
        <w:rPr>
          <w:spacing w:val="-2"/>
        </w:rPr>
        <w:t xml:space="preserve"> </w:t>
      </w:r>
      <w:r>
        <w:t>полученную</w:t>
      </w:r>
      <w:r>
        <w:rPr>
          <w:spacing w:val="2"/>
        </w:rPr>
        <w:t xml:space="preserve"> </w:t>
      </w:r>
      <w:r>
        <w:t>извне</w:t>
      </w:r>
      <w:r>
        <w:rPr>
          <w:spacing w:val="-1"/>
        </w:rPr>
        <w:t xml:space="preserve"> </w:t>
      </w:r>
      <w:r>
        <w:t>социальную</w:t>
      </w:r>
      <w:r>
        <w:rPr>
          <w:spacing w:val="-1"/>
        </w:rPr>
        <w:t xml:space="preserve"> </w:t>
      </w:r>
      <w:r>
        <w:t>информацию;</w:t>
      </w:r>
    </w:p>
    <w:p w:rsidR="00445874" w:rsidRDefault="00182F3C">
      <w:pPr>
        <w:pStyle w:val="a5"/>
        <w:ind w:right="583"/>
      </w:pPr>
      <w:r>
        <w:t>самостоятельно</w:t>
      </w:r>
      <w:r>
        <w:rPr>
          <w:spacing w:val="1"/>
        </w:rPr>
        <w:t xml:space="preserve"> </w:t>
      </w:r>
      <w:r>
        <w:t>отбирать</w:t>
      </w:r>
      <w:r>
        <w:rPr>
          <w:spacing w:val="1"/>
        </w:rPr>
        <w:t xml:space="preserve"> </w:t>
      </w:r>
      <w:r>
        <w:t>факты,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 какой-либо оценки исторических событий, формулировать</w:t>
      </w:r>
      <w:r>
        <w:rPr>
          <w:spacing w:val="1"/>
        </w:rPr>
        <w:t xml:space="preserve"> </w:t>
      </w:r>
      <w:r>
        <w:t>аргументы;</w:t>
      </w:r>
    </w:p>
    <w:p w:rsidR="00445874" w:rsidRDefault="00182F3C">
      <w:pPr>
        <w:pStyle w:val="a5"/>
        <w:ind w:right="592"/>
      </w:pPr>
      <w:r>
        <w:t>определять и аргументировать свое отношение к наиболее значительным событиям</w:t>
      </w:r>
      <w:r>
        <w:rPr>
          <w:spacing w:val="-57"/>
        </w:rPr>
        <w:t xml:space="preserve"> </w:t>
      </w:r>
      <w:r>
        <w:t>и</w:t>
      </w:r>
      <w:r>
        <w:rPr>
          <w:spacing w:val="-1"/>
        </w:rPr>
        <w:t xml:space="preserve"> </w:t>
      </w:r>
      <w:r>
        <w:t>личностям из истории</w:t>
      </w:r>
      <w:r>
        <w:rPr>
          <w:spacing w:val="-1"/>
        </w:rPr>
        <w:t xml:space="preserve"> </w:t>
      </w:r>
      <w:r>
        <w:t>России</w:t>
      </w:r>
      <w:r>
        <w:rPr>
          <w:spacing w:val="-2"/>
        </w:rPr>
        <w:t xml:space="preserve"> </w:t>
      </w:r>
      <w:r>
        <w:t>и всеобщей истории</w:t>
      </w:r>
      <w:r>
        <w:rPr>
          <w:spacing w:val="-1"/>
        </w:rPr>
        <w:t xml:space="preserve"> </w:t>
      </w:r>
      <w:r>
        <w:t>1914–1945 гг.;</w:t>
      </w:r>
    </w:p>
    <w:p w:rsidR="00445874" w:rsidRDefault="00182F3C">
      <w:pPr>
        <w:pStyle w:val="a5"/>
        <w:ind w:right="584"/>
      </w:pPr>
      <w:r>
        <w:t>рассказывать</w:t>
      </w:r>
      <w:r>
        <w:rPr>
          <w:spacing w:val="1"/>
        </w:rPr>
        <w:t xml:space="preserve"> </w:t>
      </w:r>
      <w:r>
        <w:t>о</w:t>
      </w:r>
      <w:r>
        <w:rPr>
          <w:spacing w:val="1"/>
        </w:rPr>
        <w:t xml:space="preserve"> </w:t>
      </w:r>
      <w:r>
        <w:t>подвигах</w:t>
      </w:r>
      <w:r>
        <w:rPr>
          <w:spacing w:val="1"/>
        </w:rPr>
        <w:t xml:space="preserve"> </w:t>
      </w:r>
      <w:r>
        <w:t>народа</w:t>
      </w:r>
      <w:r>
        <w:rPr>
          <w:spacing w:val="1"/>
        </w:rPr>
        <w:t xml:space="preserve"> </w:t>
      </w:r>
      <w:r>
        <w:t>при</w:t>
      </w:r>
      <w:r>
        <w:rPr>
          <w:spacing w:val="1"/>
        </w:rPr>
        <w:t xml:space="preserve"> </w:t>
      </w:r>
      <w:r>
        <w:t>защите</w:t>
      </w:r>
      <w:r>
        <w:rPr>
          <w:spacing w:val="1"/>
        </w:rPr>
        <w:t xml:space="preserve"> </w:t>
      </w:r>
      <w:r>
        <w:t>Отечества,</w:t>
      </w:r>
      <w:r>
        <w:rPr>
          <w:spacing w:val="1"/>
        </w:rPr>
        <w:t xml:space="preserve"> </w:t>
      </w:r>
      <w:r>
        <w:t>активно</w:t>
      </w:r>
      <w:r>
        <w:rPr>
          <w:spacing w:val="1"/>
        </w:rPr>
        <w:t xml:space="preserve"> </w:t>
      </w:r>
      <w:r>
        <w:t>участвовать</w:t>
      </w:r>
      <w:r>
        <w:rPr>
          <w:spacing w:val="1"/>
        </w:rPr>
        <w:t xml:space="preserve"> </w:t>
      </w:r>
      <w:r>
        <w:t>в</w:t>
      </w:r>
      <w:r>
        <w:rPr>
          <w:spacing w:val="1"/>
        </w:rPr>
        <w:t xml:space="preserve"> </w:t>
      </w:r>
      <w:r>
        <w:t>дискуссиях,</w:t>
      </w:r>
      <w:r>
        <w:rPr>
          <w:spacing w:val="-2"/>
        </w:rPr>
        <w:t xml:space="preserve"> </w:t>
      </w:r>
      <w:r>
        <w:t>не</w:t>
      </w:r>
      <w:r>
        <w:rPr>
          <w:spacing w:val="-3"/>
        </w:rPr>
        <w:t xml:space="preserve"> </w:t>
      </w:r>
      <w:r>
        <w:t>допуская умаления</w:t>
      </w:r>
      <w:r>
        <w:rPr>
          <w:spacing w:val="-2"/>
        </w:rPr>
        <w:t xml:space="preserve"> </w:t>
      </w:r>
      <w:r>
        <w:t>подвига</w:t>
      </w:r>
      <w:r>
        <w:rPr>
          <w:spacing w:val="-2"/>
        </w:rPr>
        <w:t xml:space="preserve"> </w:t>
      </w:r>
      <w:r>
        <w:t>народа</w:t>
      </w:r>
      <w:r>
        <w:rPr>
          <w:spacing w:val="-3"/>
        </w:rPr>
        <w:t xml:space="preserve"> </w:t>
      </w:r>
      <w:r>
        <w:t>при</w:t>
      </w:r>
      <w:r>
        <w:rPr>
          <w:spacing w:val="-2"/>
        </w:rPr>
        <w:t xml:space="preserve"> </w:t>
      </w:r>
      <w:r>
        <w:t>защите</w:t>
      </w:r>
      <w:r>
        <w:rPr>
          <w:spacing w:val="-1"/>
        </w:rPr>
        <w:t xml:space="preserve"> </w:t>
      </w:r>
      <w:r>
        <w:t>Отечества</w:t>
      </w:r>
      <w:r>
        <w:rPr>
          <w:spacing w:val="2"/>
        </w:rPr>
        <w:t xml:space="preserve"> </w:t>
      </w:r>
      <w:r>
        <w:t>1914–1945</w:t>
      </w:r>
      <w:r>
        <w:rPr>
          <w:spacing w:val="-2"/>
        </w:rPr>
        <w:t xml:space="preserve"> </w:t>
      </w:r>
      <w:r>
        <w:t>гг.;</w:t>
      </w:r>
    </w:p>
    <w:p w:rsidR="00445874" w:rsidRDefault="00182F3C">
      <w:pPr>
        <w:pStyle w:val="a5"/>
        <w:ind w:right="588"/>
      </w:pPr>
      <w:r>
        <w:t>используя знания по истории России, аргументированно противостоять попыткам</w:t>
      </w:r>
      <w:r>
        <w:rPr>
          <w:spacing w:val="1"/>
        </w:rPr>
        <w:t xml:space="preserve"> </w:t>
      </w:r>
      <w:r>
        <w:t>фальсификации исторических фактов, связанных с важнейшими событиями, явлениями,</w:t>
      </w:r>
      <w:r>
        <w:rPr>
          <w:spacing w:val="1"/>
        </w:rPr>
        <w:t xml:space="preserve"> </w:t>
      </w:r>
      <w:r>
        <w:t>процессами</w:t>
      </w:r>
      <w:r>
        <w:rPr>
          <w:spacing w:val="-1"/>
        </w:rPr>
        <w:t xml:space="preserve"> </w:t>
      </w:r>
      <w:r>
        <w:t>истории 1914–1945 гг.</w:t>
      </w:r>
    </w:p>
    <w:p w:rsidR="00445874" w:rsidRDefault="00182F3C">
      <w:pPr>
        <w:pStyle w:val="a5"/>
        <w:ind w:right="595"/>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 отдельным</w:t>
      </w:r>
      <w:r>
        <w:rPr>
          <w:spacing w:val="-2"/>
        </w:rPr>
        <w:t xml:space="preserve"> </w:t>
      </w:r>
      <w:r>
        <w:t>темам</w:t>
      </w:r>
      <w:r>
        <w:rPr>
          <w:spacing w:val="-1"/>
        </w:rPr>
        <w:t xml:space="preserve"> </w:t>
      </w:r>
      <w:r>
        <w:t>программы по истории:</w:t>
      </w:r>
    </w:p>
    <w:p w:rsidR="00445874" w:rsidRDefault="00182F3C">
      <w:pPr>
        <w:pStyle w:val="a5"/>
        <w:spacing w:before="1"/>
        <w:ind w:right="582"/>
      </w:pPr>
      <w:r>
        <w:t>Понимание</w:t>
      </w:r>
      <w:r>
        <w:rPr>
          <w:spacing w:val="1"/>
        </w:rPr>
        <w:t xml:space="preserve"> </w:t>
      </w:r>
      <w:r>
        <w:t>значимости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w:t>
      </w:r>
      <w:r>
        <w:rPr>
          <w:spacing w:val="1"/>
        </w:rPr>
        <w:t xml:space="preserve"> </w:t>
      </w:r>
      <w:r>
        <w:t>экономических</w:t>
      </w:r>
      <w:r>
        <w:rPr>
          <w:spacing w:val="1"/>
        </w:rPr>
        <w:t xml:space="preserve"> </w:t>
      </w:r>
      <w:r>
        <w:t>процессах</w:t>
      </w:r>
      <w:r>
        <w:rPr>
          <w:spacing w:val="2"/>
        </w:rPr>
        <w:t xml:space="preserve"> </w:t>
      </w:r>
      <w:r>
        <w:t>1945–2022 гг.</w:t>
      </w:r>
    </w:p>
    <w:p w:rsidR="00445874" w:rsidRDefault="00182F3C">
      <w:pPr>
        <w:pStyle w:val="a5"/>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ind w:right="585"/>
      </w:pPr>
      <w:r>
        <w:t>знать</w:t>
      </w:r>
      <w:r>
        <w:rPr>
          <w:spacing w:val="24"/>
        </w:rPr>
        <w:t xml:space="preserve"> </w:t>
      </w:r>
      <w:r>
        <w:t>мировые</w:t>
      </w:r>
      <w:r>
        <w:rPr>
          <w:spacing w:val="22"/>
        </w:rPr>
        <w:t xml:space="preserve"> </w:t>
      </w:r>
      <w:r>
        <w:t>политические</w:t>
      </w:r>
      <w:r>
        <w:rPr>
          <w:spacing w:val="22"/>
        </w:rPr>
        <w:t xml:space="preserve"> </w:t>
      </w:r>
      <w:r>
        <w:t>и</w:t>
      </w:r>
      <w:r>
        <w:rPr>
          <w:spacing w:val="24"/>
        </w:rPr>
        <w:t xml:space="preserve"> </w:t>
      </w:r>
      <w:r>
        <w:t>социально-экономические</w:t>
      </w:r>
      <w:r>
        <w:rPr>
          <w:spacing w:val="22"/>
        </w:rPr>
        <w:t xml:space="preserve"> </w:t>
      </w:r>
      <w:r>
        <w:t>процессы</w:t>
      </w:r>
      <w:r>
        <w:rPr>
          <w:spacing w:val="26"/>
        </w:rPr>
        <w:t xml:space="preserve"> </w:t>
      </w:r>
      <w:r>
        <w:t>1945–2022</w:t>
      </w:r>
      <w:r>
        <w:rPr>
          <w:spacing w:val="-2"/>
        </w:rPr>
        <w:t xml:space="preserve"> </w:t>
      </w:r>
      <w:r>
        <w:t>гг.,</w:t>
      </w:r>
      <w:r>
        <w:rPr>
          <w:spacing w:val="-58"/>
        </w:rPr>
        <w:t xml:space="preserve"> </w:t>
      </w:r>
      <w:r>
        <w:t>в</w:t>
      </w:r>
      <w:r>
        <w:rPr>
          <w:spacing w:val="13"/>
        </w:rPr>
        <w:t xml:space="preserve"> </w:t>
      </w:r>
      <w:r>
        <w:t>которых</w:t>
      </w:r>
      <w:r>
        <w:rPr>
          <w:spacing w:val="14"/>
        </w:rPr>
        <w:t xml:space="preserve"> </w:t>
      </w:r>
      <w:r>
        <w:t>проявилось</w:t>
      </w:r>
      <w:r>
        <w:rPr>
          <w:spacing w:val="10"/>
        </w:rPr>
        <w:t xml:space="preserve"> </w:t>
      </w:r>
      <w:r>
        <w:t>значительное</w:t>
      </w:r>
      <w:r>
        <w:rPr>
          <w:spacing w:val="12"/>
        </w:rPr>
        <w:t xml:space="preserve"> </w:t>
      </w:r>
      <w:r>
        <w:t>влияние</w:t>
      </w:r>
      <w:r>
        <w:rPr>
          <w:spacing w:val="11"/>
        </w:rPr>
        <w:t xml:space="preserve"> </w:t>
      </w:r>
      <w:r>
        <w:t>России,</w:t>
      </w:r>
      <w:r>
        <w:rPr>
          <w:spacing w:val="12"/>
        </w:rPr>
        <w:t xml:space="preserve"> </w:t>
      </w:r>
      <w:r>
        <w:t>характеризовать</w:t>
      </w:r>
      <w:r>
        <w:rPr>
          <w:spacing w:val="15"/>
        </w:rPr>
        <w:t xml:space="preserve"> </w:t>
      </w:r>
      <w:r>
        <w:t>роль</w:t>
      </w:r>
      <w:r>
        <w:rPr>
          <w:spacing w:val="13"/>
        </w:rPr>
        <w:t xml:space="preserve"> </w:t>
      </w:r>
      <w:r>
        <w:t>нашей</w:t>
      </w:r>
      <w:r>
        <w:rPr>
          <w:spacing w:val="13"/>
        </w:rPr>
        <w:t xml:space="preserve"> </w:t>
      </w:r>
      <w:r>
        <w:t>страны</w:t>
      </w:r>
      <w:r>
        <w:rPr>
          <w:spacing w:val="-58"/>
        </w:rPr>
        <w:t xml:space="preserve"> </w:t>
      </w:r>
      <w:r>
        <w:t>в</w:t>
      </w:r>
      <w:r>
        <w:rPr>
          <w:spacing w:val="-2"/>
        </w:rPr>
        <w:t xml:space="preserve"> </w:t>
      </w:r>
      <w:r>
        <w:t>этих</w:t>
      </w:r>
      <w:r>
        <w:rPr>
          <w:spacing w:val="2"/>
        </w:rPr>
        <w:t xml:space="preserve"> </w:t>
      </w:r>
      <w:r>
        <w:t>процессах;</w:t>
      </w:r>
    </w:p>
    <w:p w:rsidR="00445874" w:rsidRDefault="00182F3C">
      <w:pPr>
        <w:pStyle w:val="a5"/>
        <w:ind w:right="587"/>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связанные</w:t>
      </w:r>
      <w:r>
        <w:rPr>
          <w:spacing w:val="1"/>
        </w:rPr>
        <w:t xml:space="preserve"> </w:t>
      </w:r>
      <w:r>
        <w:t>с</w:t>
      </w:r>
      <w:r>
        <w:rPr>
          <w:spacing w:val="1"/>
        </w:rPr>
        <w:t xml:space="preserve"> </w:t>
      </w:r>
      <w:r>
        <w:t>участием</w:t>
      </w:r>
      <w:r>
        <w:rPr>
          <w:spacing w:val="1"/>
        </w:rPr>
        <w:t xml:space="preserve"> </w:t>
      </w:r>
      <w:r>
        <w:t>России</w:t>
      </w:r>
      <w:r>
        <w:rPr>
          <w:spacing w:val="1"/>
        </w:rPr>
        <w:t xml:space="preserve"> </w:t>
      </w:r>
      <w:r>
        <w:t>в</w:t>
      </w:r>
      <w:r>
        <w:rPr>
          <w:spacing w:val="1"/>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социально-экономических</w:t>
      </w:r>
      <w:r>
        <w:rPr>
          <w:spacing w:val="-2"/>
        </w:rPr>
        <w:t xml:space="preserve"> </w:t>
      </w:r>
      <w:r>
        <w:t>процессах</w:t>
      </w:r>
      <w:r>
        <w:rPr>
          <w:spacing w:val="1"/>
        </w:rPr>
        <w:t xml:space="preserve"> </w:t>
      </w:r>
      <w:r>
        <w:t>1945–2022</w:t>
      </w:r>
      <w:r>
        <w:rPr>
          <w:spacing w:val="-1"/>
        </w:rPr>
        <w:t xml:space="preserve"> </w:t>
      </w:r>
      <w:r>
        <w:t>гг.;</w:t>
      </w:r>
    </w:p>
    <w:p w:rsidR="00445874" w:rsidRDefault="00182F3C">
      <w:pPr>
        <w:pStyle w:val="a5"/>
        <w:ind w:right="585"/>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1945–2022 гг.,</w:t>
      </w:r>
      <w:r>
        <w:rPr>
          <w:spacing w:val="1"/>
        </w:rPr>
        <w:t xml:space="preserve"> </w:t>
      </w:r>
      <w:r>
        <w:t>выявлять</w:t>
      </w:r>
      <w:r>
        <w:rPr>
          <w:spacing w:val="1"/>
        </w:rPr>
        <w:t xml:space="preserve"> </w:t>
      </w:r>
      <w:r>
        <w:t>попытки</w:t>
      </w:r>
      <w:r>
        <w:rPr>
          <w:spacing w:val="1"/>
        </w:rPr>
        <w:t xml:space="preserve"> </w:t>
      </w:r>
      <w:r>
        <w:t>фальсификации истории, связанные с принижением и искажением роли России в мировых</w:t>
      </w:r>
      <w:r>
        <w:rPr>
          <w:spacing w:val="-57"/>
        </w:rPr>
        <w:t xml:space="preserve"> </w:t>
      </w:r>
      <w:r>
        <w:t>политических</w:t>
      </w:r>
      <w:r>
        <w:rPr>
          <w:spacing w:val="1"/>
        </w:rPr>
        <w:t xml:space="preserve"> </w:t>
      </w:r>
      <w:r>
        <w:t>и социально-экономических</w:t>
      </w:r>
      <w:r>
        <w:rPr>
          <w:spacing w:val="1"/>
        </w:rPr>
        <w:t xml:space="preserve"> </w:t>
      </w:r>
      <w:r>
        <w:t>процессах.</w:t>
      </w:r>
    </w:p>
    <w:p w:rsidR="00445874" w:rsidRDefault="00182F3C">
      <w:pPr>
        <w:pStyle w:val="a5"/>
        <w:ind w:left="2410" w:firstLine="0"/>
      </w:pPr>
      <w:r>
        <w:t>Умение</w:t>
      </w:r>
      <w:r>
        <w:rPr>
          <w:spacing w:val="-5"/>
        </w:rPr>
        <w:t xml:space="preserve"> </w:t>
      </w:r>
      <w:r>
        <w:t>характеризовать</w:t>
      </w:r>
      <w:r>
        <w:rPr>
          <w:spacing w:val="-2"/>
        </w:rPr>
        <w:t xml:space="preserve"> </w:t>
      </w:r>
      <w:r>
        <w:t>вклад</w:t>
      </w:r>
      <w:r>
        <w:rPr>
          <w:spacing w:val="-3"/>
        </w:rPr>
        <w:t xml:space="preserve"> </w:t>
      </w:r>
      <w:r>
        <w:t>российской</w:t>
      </w:r>
      <w:r>
        <w:rPr>
          <w:spacing w:val="-3"/>
        </w:rPr>
        <w:t xml:space="preserve"> </w:t>
      </w:r>
      <w:r>
        <w:t>культуры</w:t>
      </w:r>
      <w:r>
        <w:rPr>
          <w:spacing w:val="-4"/>
        </w:rPr>
        <w:t xml:space="preserve"> </w:t>
      </w:r>
      <w:r>
        <w:t>в</w:t>
      </w:r>
      <w:r>
        <w:rPr>
          <w:spacing w:val="-4"/>
        </w:rPr>
        <w:t xml:space="preserve"> </w:t>
      </w:r>
      <w:r>
        <w:t>мировую</w:t>
      </w:r>
      <w:r>
        <w:rPr>
          <w:spacing w:val="-3"/>
        </w:rPr>
        <w:t xml:space="preserve"> </w:t>
      </w:r>
      <w:r>
        <w:t>культуру.</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0"/>
        <w:jc w:val="left"/>
      </w:pPr>
      <w:r>
        <w:t>Структура</w:t>
      </w:r>
      <w:r>
        <w:rPr>
          <w:spacing w:val="53"/>
        </w:rPr>
        <w:t xml:space="preserve"> </w:t>
      </w:r>
      <w:r>
        <w:t>предметного</w:t>
      </w:r>
      <w:r>
        <w:rPr>
          <w:spacing w:val="54"/>
        </w:rPr>
        <w:t xml:space="preserve"> </w:t>
      </w:r>
      <w:r>
        <w:t>результата</w:t>
      </w:r>
      <w:r>
        <w:rPr>
          <w:spacing w:val="53"/>
        </w:rPr>
        <w:t xml:space="preserve"> </w:t>
      </w:r>
      <w:r>
        <w:t>включает</w:t>
      </w:r>
      <w:r>
        <w:rPr>
          <w:spacing w:val="55"/>
        </w:rPr>
        <w:t xml:space="preserve"> </w:t>
      </w:r>
      <w:r>
        <w:t>следующий</w:t>
      </w:r>
      <w:r>
        <w:rPr>
          <w:spacing w:val="55"/>
        </w:rPr>
        <w:t xml:space="preserve"> </w:t>
      </w:r>
      <w:r>
        <w:t>перечень</w:t>
      </w:r>
      <w:r>
        <w:rPr>
          <w:spacing w:val="52"/>
        </w:rPr>
        <w:t xml:space="preserve"> </w:t>
      </w:r>
      <w:r>
        <w:t>знаний</w:t>
      </w:r>
      <w:r>
        <w:rPr>
          <w:spacing w:val="60"/>
        </w:rPr>
        <w:t xml:space="preserve"> </w:t>
      </w:r>
      <w:r>
        <w:t>и</w:t>
      </w:r>
      <w:r>
        <w:rPr>
          <w:spacing w:val="-57"/>
        </w:rPr>
        <w:t xml:space="preserve"> </w:t>
      </w:r>
      <w:r>
        <w:t>умений:</w:t>
      </w:r>
    </w:p>
    <w:p w:rsidR="00445874" w:rsidRDefault="00182F3C">
      <w:pPr>
        <w:pStyle w:val="a5"/>
        <w:ind w:right="1110"/>
        <w:jc w:val="left"/>
      </w:pPr>
      <w:r>
        <w:t>характеризовать</w:t>
      </w:r>
      <w:r>
        <w:rPr>
          <w:spacing w:val="2"/>
        </w:rPr>
        <w:t xml:space="preserve"> </w:t>
      </w:r>
      <w:r>
        <w:t>этапы</w:t>
      </w:r>
      <w:r>
        <w:rPr>
          <w:spacing w:val="59"/>
        </w:rPr>
        <w:t xml:space="preserve"> </w:t>
      </w:r>
      <w:r>
        <w:t>развития</w:t>
      </w:r>
      <w:r>
        <w:rPr>
          <w:spacing w:val="60"/>
        </w:rPr>
        <w:t xml:space="preserve"> </w:t>
      </w:r>
      <w:r>
        <w:t>науки</w:t>
      </w:r>
      <w:r>
        <w:rPr>
          <w:spacing w:val="1"/>
        </w:rPr>
        <w:t xml:space="preserve"> </w:t>
      </w:r>
      <w:r>
        <w:t>и</w:t>
      </w:r>
      <w:r>
        <w:rPr>
          <w:spacing w:val="1"/>
        </w:rPr>
        <w:t xml:space="preserve"> </w:t>
      </w:r>
      <w:r>
        <w:t>культуры</w:t>
      </w:r>
      <w:r>
        <w:rPr>
          <w:spacing w:val="2"/>
        </w:rPr>
        <w:t xml:space="preserve"> </w:t>
      </w:r>
      <w:r>
        <w:t>в</w:t>
      </w:r>
      <w:r>
        <w:rPr>
          <w:spacing w:val="59"/>
        </w:rPr>
        <w:t xml:space="preserve"> </w:t>
      </w:r>
      <w:r>
        <w:t>России</w:t>
      </w:r>
      <w:r>
        <w:rPr>
          <w:spacing w:val="1"/>
        </w:rPr>
        <w:t xml:space="preserve"> </w:t>
      </w:r>
      <w:r>
        <w:t>1945–2022</w:t>
      </w:r>
      <w:r>
        <w:rPr>
          <w:spacing w:val="-1"/>
        </w:rPr>
        <w:t xml:space="preserve"> </w:t>
      </w:r>
      <w:r>
        <w:t>гг.,</w:t>
      </w:r>
      <w:r>
        <w:rPr>
          <w:spacing w:val="-57"/>
        </w:rPr>
        <w:t xml:space="preserve"> </w:t>
      </w:r>
      <w:r>
        <w:t>составлять</w:t>
      </w:r>
      <w:r>
        <w:rPr>
          <w:spacing w:val="-1"/>
        </w:rPr>
        <w:t xml:space="preserve"> </w:t>
      </w:r>
      <w:r>
        <w:t>развернутое</w:t>
      </w:r>
      <w:r>
        <w:rPr>
          <w:spacing w:val="1"/>
        </w:rPr>
        <w:t xml:space="preserve"> </w:t>
      </w:r>
      <w:r>
        <w:t>описание</w:t>
      </w:r>
      <w:r>
        <w:rPr>
          <w:spacing w:val="-2"/>
        </w:rPr>
        <w:t xml:space="preserve"> </w:t>
      </w:r>
      <w:r>
        <w:t>памятников</w:t>
      </w:r>
      <w:r>
        <w:rPr>
          <w:spacing w:val="-3"/>
        </w:rPr>
        <w:t xml:space="preserve"> </w:t>
      </w:r>
      <w:r>
        <w:t>культуры</w:t>
      </w:r>
      <w:r>
        <w:rPr>
          <w:spacing w:val="-1"/>
        </w:rPr>
        <w:t xml:space="preserve"> </w:t>
      </w:r>
      <w:r>
        <w:t>России;</w:t>
      </w:r>
    </w:p>
    <w:p w:rsidR="00445874" w:rsidRDefault="00182F3C">
      <w:pPr>
        <w:pStyle w:val="a5"/>
        <w:ind w:right="580"/>
        <w:jc w:val="left"/>
      </w:pPr>
      <w:r>
        <w:t>характеризовать</w:t>
      </w:r>
      <w:r>
        <w:rPr>
          <w:spacing w:val="54"/>
        </w:rPr>
        <w:t xml:space="preserve"> </w:t>
      </w:r>
      <w:r>
        <w:t>этапы</w:t>
      </w:r>
      <w:r>
        <w:rPr>
          <w:spacing w:val="53"/>
        </w:rPr>
        <w:t xml:space="preserve"> </w:t>
      </w:r>
      <w:r>
        <w:t>развития</w:t>
      </w:r>
      <w:r>
        <w:rPr>
          <w:spacing w:val="49"/>
        </w:rPr>
        <w:t xml:space="preserve"> </w:t>
      </w:r>
      <w:r>
        <w:t>мировой</w:t>
      </w:r>
      <w:r>
        <w:rPr>
          <w:spacing w:val="50"/>
        </w:rPr>
        <w:t xml:space="preserve"> </w:t>
      </w:r>
      <w:r>
        <w:t>культуры</w:t>
      </w:r>
      <w:r>
        <w:rPr>
          <w:spacing w:val="51"/>
        </w:rPr>
        <w:t xml:space="preserve"> </w:t>
      </w:r>
      <w:r>
        <w:t>1945–2022</w:t>
      </w:r>
      <w:r>
        <w:rPr>
          <w:spacing w:val="-2"/>
        </w:rPr>
        <w:t xml:space="preserve"> </w:t>
      </w:r>
      <w:r>
        <w:t>гг.,</w:t>
      </w:r>
      <w:r>
        <w:rPr>
          <w:spacing w:val="51"/>
        </w:rPr>
        <w:t xml:space="preserve"> </w:t>
      </w:r>
      <w:r>
        <w:t>составлять</w:t>
      </w:r>
      <w:r>
        <w:rPr>
          <w:spacing w:val="-57"/>
        </w:rPr>
        <w:t xml:space="preserve"> </w:t>
      </w:r>
      <w:r>
        <w:t>описание</w:t>
      </w:r>
      <w:r>
        <w:rPr>
          <w:spacing w:val="-2"/>
        </w:rPr>
        <w:t xml:space="preserve"> </w:t>
      </w:r>
      <w:r>
        <w:t>наиболее</w:t>
      </w:r>
      <w:r>
        <w:rPr>
          <w:spacing w:val="-1"/>
        </w:rPr>
        <w:t xml:space="preserve"> </w:t>
      </w:r>
      <w:r>
        <w:t>известных</w:t>
      </w:r>
      <w:r>
        <w:rPr>
          <w:spacing w:val="-1"/>
        </w:rPr>
        <w:t xml:space="preserve"> </w:t>
      </w:r>
      <w:r>
        <w:t>памятников</w:t>
      </w:r>
      <w:r>
        <w:rPr>
          <w:spacing w:val="-1"/>
        </w:rPr>
        <w:t xml:space="preserve"> </w:t>
      </w:r>
      <w:r>
        <w:t>культуры;</w:t>
      </w:r>
    </w:p>
    <w:p w:rsidR="00445874" w:rsidRDefault="00182F3C">
      <w:pPr>
        <w:pStyle w:val="a5"/>
        <w:ind w:right="580"/>
        <w:jc w:val="left"/>
      </w:pPr>
      <w:r>
        <w:t>характеризовать</w:t>
      </w:r>
      <w:r>
        <w:rPr>
          <w:spacing w:val="2"/>
        </w:rPr>
        <w:t xml:space="preserve"> </w:t>
      </w:r>
      <w:r>
        <w:t>взаимное</w:t>
      </w:r>
      <w:r>
        <w:rPr>
          <w:spacing w:val="-1"/>
        </w:rPr>
        <w:t xml:space="preserve"> </w:t>
      </w:r>
      <w:r>
        <w:t>влияние</w:t>
      </w:r>
      <w:r>
        <w:rPr>
          <w:spacing w:val="-1"/>
        </w:rPr>
        <w:t xml:space="preserve"> </w:t>
      </w:r>
      <w:r>
        <w:t>культуры</w:t>
      </w:r>
      <w:r>
        <w:rPr>
          <w:spacing w:val="2"/>
        </w:rPr>
        <w:t xml:space="preserve"> </w:t>
      </w:r>
      <w:r>
        <w:t>России</w:t>
      </w:r>
      <w:r>
        <w:rPr>
          <w:spacing w:val="1"/>
        </w:rPr>
        <w:t xml:space="preserve"> </w:t>
      </w:r>
      <w:r>
        <w:t>и</w:t>
      </w:r>
      <w:r>
        <w:rPr>
          <w:spacing w:val="-1"/>
        </w:rPr>
        <w:t xml:space="preserve"> </w:t>
      </w:r>
      <w:r>
        <w:t>культуры зарубежных</w:t>
      </w:r>
      <w:r>
        <w:rPr>
          <w:spacing w:val="2"/>
        </w:rPr>
        <w:t xml:space="preserve"> </w:t>
      </w:r>
      <w:r>
        <w:t>стран,</w:t>
      </w:r>
      <w:r>
        <w:rPr>
          <w:spacing w:val="-57"/>
        </w:rPr>
        <w:t xml:space="preserve"> </w:t>
      </w:r>
      <w:r>
        <w:t>вклад</w:t>
      </w:r>
      <w:r>
        <w:rPr>
          <w:spacing w:val="-1"/>
        </w:rPr>
        <w:t xml:space="preserve"> </w:t>
      </w:r>
      <w:r>
        <w:t>российских</w:t>
      </w:r>
      <w:r>
        <w:rPr>
          <w:spacing w:val="3"/>
        </w:rPr>
        <w:t xml:space="preserve"> </w:t>
      </w:r>
      <w:r>
        <w:t>ученых и</w:t>
      </w:r>
      <w:r>
        <w:rPr>
          <w:spacing w:val="-1"/>
        </w:rPr>
        <w:t xml:space="preserve"> </w:t>
      </w:r>
      <w:r>
        <w:t>деятелей</w:t>
      </w:r>
      <w:r>
        <w:rPr>
          <w:spacing w:val="-2"/>
        </w:rPr>
        <w:t xml:space="preserve"> </w:t>
      </w:r>
      <w:r>
        <w:t>культуры</w:t>
      </w:r>
      <w:r>
        <w:rPr>
          <w:spacing w:val="-1"/>
        </w:rPr>
        <w:t xml:space="preserve"> </w:t>
      </w:r>
      <w:r>
        <w:t>в</w:t>
      </w:r>
      <w:r>
        <w:rPr>
          <w:spacing w:val="-2"/>
        </w:rPr>
        <w:t xml:space="preserve"> </w:t>
      </w:r>
      <w:r>
        <w:t>мировую науку</w:t>
      </w:r>
      <w:r>
        <w:rPr>
          <w:spacing w:val="-6"/>
        </w:rPr>
        <w:t xml:space="preserve"> </w:t>
      </w:r>
      <w:r>
        <w:t>и</w:t>
      </w:r>
      <w:r>
        <w:rPr>
          <w:spacing w:val="-1"/>
        </w:rPr>
        <w:t xml:space="preserve"> </w:t>
      </w:r>
      <w:r>
        <w:t>культуру.</w:t>
      </w:r>
    </w:p>
    <w:p w:rsidR="00445874" w:rsidRDefault="00182F3C">
      <w:pPr>
        <w:pStyle w:val="a5"/>
        <w:jc w:val="left"/>
      </w:pPr>
      <w:r>
        <w:t>Сформированность</w:t>
      </w:r>
      <w:r>
        <w:rPr>
          <w:spacing w:val="41"/>
        </w:rPr>
        <w:t xml:space="preserve"> </w:t>
      </w:r>
      <w:r>
        <w:t>представлений</w:t>
      </w:r>
      <w:r>
        <w:rPr>
          <w:spacing w:val="44"/>
        </w:rPr>
        <w:t xml:space="preserve"> </w:t>
      </w:r>
      <w:r>
        <w:t>о</w:t>
      </w:r>
      <w:r>
        <w:rPr>
          <w:spacing w:val="43"/>
        </w:rPr>
        <w:t xml:space="preserve"> </w:t>
      </w:r>
      <w:r>
        <w:t>предмете,</w:t>
      </w:r>
      <w:r>
        <w:rPr>
          <w:spacing w:val="42"/>
        </w:rPr>
        <w:t xml:space="preserve"> </w:t>
      </w:r>
      <w:r>
        <w:t>научных</w:t>
      </w:r>
      <w:r>
        <w:rPr>
          <w:spacing w:val="51"/>
        </w:rPr>
        <w:t xml:space="preserve"> </w:t>
      </w:r>
      <w:r>
        <w:t>и</w:t>
      </w:r>
      <w:r>
        <w:rPr>
          <w:spacing w:val="43"/>
        </w:rPr>
        <w:t xml:space="preserve"> </w:t>
      </w:r>
      <w:r>
        <w:t>социальных</w:t>
      </w:r>
      <w:r>
        <w:rPr>
          <w:spacing w:val="45"/>
        </w:rPr>
        <w:t xml:space="preserve"> </w:t>
      </w:r>
      <w:r>
        <w:t>функциях</w:t>
      </w:r>
      <w:r>
        <w:rPr>
          <w:spacing w:val="-57"/>
        </w:rPr>
        <w:t xml:space="preserve"> </w:t>
      </w:r>
      <w:r>
        <w:t>исторического</w:t>
      </w:r>
      <w:r>
        <w:rPr>
          <w:spacing w:val="-1"/>
        </w:rPr>
        <w:t xml:space="preserve"> </w:t>
      </w:r>
      <w:r>
        <w:t>знания,</w:t>
      </w:r>
      <w:r>
        <w:rPr>
          <w:spacing w:val="-3"/>
        </w:rPr>
        <w:t xml:space="preserve"> </w:t>
      </w:r>
      <w:r>
        <w:t>методах</w:t>
      </w:r>
      <w:r>
        <w:rPr>
          <w:spacing w:val="1"/>
        </w:rPr>
        <w:t xml:space="preserve"> </w:t>
      </w:r>
      <w:r>
        <w:t>изучения исторических</w:t>
      </w:r>
      <w:r>
        <w:rPr>
          <w:spacing w:val="-2"/>
        </w:rPr>
        <w:t xml:space="preserve"> </w:t>
      </w:r>
      <w:r>
        <w:t>источников.</w:t>
      </w:r>
    </w:p>
    <w:p w:rsidR="00445874" w:rsidRDefault="00182F3C">
      <w:pPr>
        <w:pStyle w:val="a5"/>
        <w:ind w:right="580"/>
        <w:jc w:val="left"/>
      </w:pPr>
      <w:r>
        <w:t>Структура</w:t>
      </w:r>
      <w:r>
        <w:rPr>
          <w:spacing w:val="53"/>
        </w:rPr>
        <w:t xml:space="preserve"> </w:t>
      </w:r>
      <w:r>
        <w:t>предметного</w:t>
      </w:r>
      <w:r>
        <w:rPr>
          <w:spacing w:val="54"/>
        </w:rPr>
        <w:t xml:space="preserve"> </w:t>
      </w:r>
      <w:r>
        <w:t>результата</w:t>
      </w:r>
      <w:r>
        <w:rPr>
          <w:spacing w:val="53"/>
        </w:rPr>
        <w:t xml:space="preserve"> </w:t>
      </w:r>
      <w:r>
        <w:t>включает</w:t>
      </w:r>
      <w:r>
        <w:rPr>
          <w:spacing w:val="55"/>
        </w:rPr>
        <w:t xml:space="preserve"> </w:t>
      </w:r>
      <w:r>
        <w:t>следующий</w:t>
      </w:r>
      <w:r>
        <w:rPr>
          <w:spacing w:val="55"/>
        </w:rPr>
        <w:t xml:space="preserve"> </w:t>
      </w:r>
      <w:r>
        <w:t>перечень</w:t>
      </w:r>
      <w:r>
        <w:rPr>
          <w:spacing w:val="52"/>
        </w:rPr>
        <w:t xml:space="preserve"> </w:t>
      </w:r>
      <w:r>
        <w:t>знаний</w:t>
      </w:r>
      <w:r>
        <w:rPr>
          <w:spacing w:val="60"/>
        </w:rPr>
        <w:t xml:space="preserve"> </w:t>
      </w:r>
      <w:r>
        <w:t>и</w:t>
      </w:r>
      <w:r>
        <w:rPr>
          <w:spacing w:val="-57"/>
        </w:rPr>
        <w:t xml:space="preserve"> </w:t>
      </w:r>
      <w:r>
        <w:t>умений:</w:t>
      </w:r>
    </w:p>
    <w:p w:rsidR="00445874" w:rsidRDefault="00182F3C">
      <w:pPr>
        <w:pStyle w:val="a5"/>
        <w:tabs>
          <w:tab w:val="left" w:pos="4359"/>
          <w:tab w:val="left" w:pos="4757"/>
          <w:tab w:val="left" w:pos="6117"/>
          <w:tab w:val="left" w:pos="7372"/>
          <w:tab w:val="left" w:pos="8439"/>
          <w:tab w:val="left" w:pos="9645"/>
        </w:tabs>
        <w:ind w:left="2410" w:right="593" w:firstLine="0"/>
        <w:jc w:val="left"/>
      </w:pPr>
      <w:r>
        <w:t>объяснять, в чем состоят научные и социальные функции исторического знания;</w:t>
      </w:r>
      <w:r>
        <w:rPr>
          <w:spacing w:val="1"/>
        </w:rPr>
        <w:t xml:space="preserve"> </w:t>
      </w:r>
      <w:r>
        <w:t>характеризовать</w:t>
      </w:r>
      <w:r>
        <w:tab/>
        <w:t>и</w:t>
      </w:r>
      <w:r>
        <w:tab/>
        <w:t>применять</w:t>
      </w:r>
      <w:r>
        <w:tab/>
        <w:t>основные</w:t>
      </w:r>
      <w:r>
        <w:tab/>
        <w:t>приемы</w:t>
      </w:r>
      <w:r>
        <w:tab/>
        <w:t>изучения</w:t>
      </w:r>
      <w:r>
        <w:tab/>
      </w:r>
      <w:r>
        <w:rPr>
          <w:spacing w:val="-1"/>
        </w:rPr>
        <w:t>исторических</w:t>
      </w:r>
    </w:p>
    <w:p w:rsidR="00445874" w:rsidRDefault="00182F3C">
      <w:pPr>
        <w:pStyle w:val="a5"/>
        <w:spacing w:before="1"/>
        <w:ind w:firstLine="0"/>
        <w:jc w:val="left"/>
      </w:pPr>
      <w:r>
        <w:t>источников;</w:t>
      </w:r>
    </w:p>
    <w:p w:rsidR="00445874" w:rsidRDefault="00182F3C">
      <w:pPr>
        <w:pStyle w:val="a5"/>
        <w:ind w:right="582"/>
      </w:pPr>
      <w:r>
        <w:t>приводить</w:t>
      </w:r>
      <w:r>
        <w:rPr>
          <w:spacing w:val="1"/>
        </w:rPr>
        <w:t xml:space="preserve"> </w:t>
      </w:r>
      <w:r>
        <w:t>примеры</w:t>
      </w:r>
      <w:r>
        <w:rPr>
          <w:spacing w:val="1"/>
        </w:rPr>
        <w:t xml:space="preserve"> </w:t>
      </w:r>
      <w:r>
        <w:t>использования</w:t>
      </w:r>
      <w:r>
        <w:rPr>
          <w:spacing w:val="1"/>
        </w:rPr>
        <w:t xml:space="preserve"> </w:t>
      </w:r>
      <w:r>
        <w:t>исторической</w:t>
      </w:r>
      <w:r>
        <w:rPr>
          <w:spacing w:val="1"/>
        </w:rPr>
        <w:t xml:space="preserve"> </w:t>
      </w:r>
      <w:r>
        <w:t>аргументации</w:t>
      </w:r>
      <w:r>
        <w:rPr>
          <w:spacing w:val="1"/>
        </w:rPr>
        <w:t xml:space="preserve"> </w:t>
      </w:r>
      <w:r>
        <w:t>в</w:t>
      </w:r>
      <w:r>
        <w:rPr>
          <w:spacing w:val="1"/>
        </w:rPr>
        <w:t xml:space="preserve"> </w:t>
      </w:r>
      <w:r>
        <w:t>социально-</w:t>
      </w:r>
      <w:r>
        <w:rPr>
          <w:spacing w:val="1"/>
        </w:rPr>
        <w:t xml:space="preserve"> </w:t>
      </w:r>
      <w:r>
        <w:t>политическом</w:t>
      </w:r>
      <w:r>
        <w:rPr>
          <w:spacing w:val="-2"/>
        </w:rPr>
        <w:t xml:space="preserve"> </w:t>
      </w:r>
      <w:r>
        <w:t>контексте;</w:t>
      </w:r>
    </w:p>
    <w:p w:rsidR="00445874" w:rsidRDefault="00182F3C">
      <w:pPr>
        <w:pStyle w:val="a5"/>
        <w:ind w:right="583"/>
      </w:pPr>
      <w:r>
        <w:t>характеризовать</w:t>
      </w:r>
      <w:r>
        <w:rPr>
          <w:spacing w:val="1"/>
        </w:rPr>
        <w:t xml:space="preserve"> </w:t>
      </w:r>
      <w:r>
        <w:t>роль</w:t>
      </w:r>
      <w:r>
        <w:rPr>
          <w:spacing w:val="1"/>
        </w:rPr>
        <w:t xml:space="preserve"> </w:t>
      </w:r>
      <w:r>
        <w:t>исторической</w:t>
      </w:r>
      <w:r>
        <w:rPr>
          <w:spacing w:val="1"/>
        </w:rPr>
        <w:t xml:space="preserve"> </w:t>
      </w:r>
      <w:r>
        <w:t>науки</w:t>
      </w:r>
      <w:r>
        <w:rPr>
          <w:spacing w:val="1"/>
        </w:rPr>
        <w:t xml:space="preserve"> </w:t>
      </w:r>
      <w:r>
        <w:t>в</w:t>
      </w:r>
      <w:r>
        <w:rPr>
          <w:spacing w:val="1"/>
        </w:rPr>
        <w:t xml:space="preserve"> </w:t>
      </w:r>
      <w:r>
        <w:t>политическом</w:t>
      </w:r>
      <w:r>
        <w:rPr>
          <w:spacing w:val="1"/>
        </w:rPr>
        <w:t xml:space="preserve"> </w:t>
      </w:r>
      <w:r>
        <w:t>развитии</w:t>
      </w:r>
      <w:r>
        <w:rPr>
          <w:spacing w:val="1"/>
        </w:rPr>
        <w:t xml:space="preserve"> </w:t>
      </w:r>
      <w:r>
        <w:t>России</w:t>
      </w:r>
      <w:r>
        <w:rPr>
          <w:spacing w:val="1"/>
        </w:rPr>
        <w:t xml:space="preserve"> </w:t>
      </w:r>
      <w:r>
        <w:t>и</w:t>
      </w:r>
      <w:r>
        <w:rPr>
          <w:spacing w:val="1"/>
        </w:rPr>
        <w:t xml:space="preserve"> </w:t>
      </w:r>
      <w:r>
        <w:t>зарубежных стран 1945–2022 гг.</w:t>
      </w:r>
    </w:p>
    <w:p w:rsidR="00445874" w:rsidRDefault="00182F3C">
      <w:pPr>
        <w:pStyle w:val="a5"/>
        <w:ind w:right="582"/>
      </w:pPr>
      <w:r>
        <w:t>Владение комплексом хронологических умений, умение устанавливать причинно-</w:t>
      </w:r>
      <w:r>
        <w:rPr>
          <w:spacing w:val="1"/>
        </w:rPr>
        <w:t xml:space="preserve"> </w:t>
      </w:r>
      <w:r>
        <w:t>следственные, пространственные связи исторических событий, явлений, процессов 1945–</w:t>
      </w:r>
      <w:r>
        <w:rPr>
          <w:spacing w:val="1"/>
        </w:rPr>
        <w:t xml:space="preserve"> </w:t>
      </w:r>
      <w:r>
        <w:t>2022</w:t>
      </w:r>
      <w:r>
        <w:rPr>
          <w:spacing w:val="-2"/>
        </w:rPr>
        <w:t xml:space="preserve"> </w:t>
      </w:r>
      <w:r>
        <w:t>гг.</w:t>
      </w:r>
    </w:p>
    <w:p w:rsidR="00445874" w:rsidRDefault="00182F3C">
      <w:pPr>
        <w:pStyle w:val="a5"/>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spacing w:before="1"/>
        <w:ind w:right="595"/>
      </w:pPr>
      <w:r>
        <w:t>называть</w:t>
      </w:r>
      <w:r>
        <w:rPr>
          <w:spacing w:val="1"/>
        </w:rPr>
        <w:t xml:space="preserve"> </w:t>
      </w:r>
      <w:r>
        <w:t>даты</w:t>
      </w:r>
      <w:r>
        <w:rPr>
          <w:spacing w:val="1"/>
        </w:rPr>
        <w:t xml:space="preserve"> </w:t>
      </w:r>
      <w:r>
        <w:t>важнейших</w:t>
      </w:r>
      <w:r>
        <w:rPr>
          <w:spacing w:val="1"/>
        </w:rPr>
        <w:t xml:space="preserve"> </w:t>
      </w:r>
      <w:r>
        <w:t>событий</w:t>
      </w:r>
      <w:r>
        <w:rPr>
          <w:spacing w:val="1"/>
        </w:rPr>
        <w:t xml:space="preserve"> </w:t>
      </w:r>
      <w:r>
        <w:t>и</w:t>
      </w:r>
      <w:r>
        <w:rPr>
          <w:spacing w:val="1"/>
        </w:rPr>
        <w:t xml:space="preserve"> </w:t>
      </w:r>
      <w:r>
        <w:t>выделять</w:t>
      </w:r>
      <w:r>
        <w:rPr>
          <w:spacing w:val="1"/>
        </w:rPr>
        <w:t xml:space="preserve"> </w:t>
      </w:r>
      <w:r>
        <w:t>этапы</w:t>
      </w:r>
      <w:r>
        <w:rPr>
          <w:spacing w:val="1"/>
        </w:rPr>
        <w:t xml:space="preserve"> </w:t>
      </w:r>
      <w:r>
        <w:t>в</w:t>
      </w:r>
      <w:r>
        <w:rPr>
          <w:spacing w:val="1"/>
        </w:rPr>
        <w:t xml:space="preserve"> </w:t>
      </w:r>
      <w:r>
        <w:t>развитии</w:t>
      </w:r>
      <w:r>
        <w:rPr>
          <w:spacing w:val="60"/>
        </w:rPr>
        <w:t xml:space="preserve"> </w:t>
      </w:r>
      <w:r>
        <w:t>процессов</w:t>
      </w:r>
      <w:r>
        <w:rPr>
          <w:spacing w:val="1"/>
        </w:rPr>
        <w:t xml:space="preserve"> </w:t>
      </w:r>
      <w:r>
        <w:t>истории</w:t>
      </w:r>
      <w:r>
        <w:rPr>
          <w:spacing w:val="-3"/>
        </w:rPr>
        <w:t xml:space="preserve"> </w:t>
      </w:r>
      <w:r>
        <w:t>России и всеобщей истории 1945–2022 гг.;</w:t>
      </w:r>
    </w:p>
    <w:p w:rsidR="00445874" w:rsidRDefault="00182F3C">
      <w:pPr>
        <w:pStyle w:val="a5"/>
        <w:ind w:right="593"/>
      </w:pPr>
      <w:r>
        <w:t>указывать хронологические рамки периодов истории России и всеобщей истории</w:t>
      </w:r>
      <w:r>
        <w:rPr>
          <w:spacing w:val="1"/>
        </w:rPr>
        <w:t xml:space="preserve"> </w:t>
      </w:r>
      <w:r>
        <w:t>1945–2022</w:t>
      </w:r>
      <w:r>
        <w:rPr>
          <w:spacing w:val="-1"/>
        </w:rPr>
        <w:t xml:space="preserve"> </w:t>
      </w:r>
      <w:r>
        <w:t>гг.;</w:t>
      </w:r>
    </w:p>
    <w:p w:rsidR="00445874" w:rsidRDefault="00182F3C">
      <w:pPr>
        <w:pStyle w:val="a5"/>
        <w:ind w:right="582"/>
      </w:pPr>
      <w:r>
        <w:t>объяснять</w:t>
      </w:r>
      <w:r>
        <w:rPr>
          <w:spacing w:val="1"/>
        </w:rPr>
        <w:t xml:space="preserve"> </w:t>
      </w:r>
      <w:r>
        <w:t>основания</w:t>
      </w:r>
      <w:r>
        <w:rPr>
          <w:spacing w:val="1"/>
        </w:rPr>
        <w:t xml:space="preserve"> </w:t>
      </w:r>
      <w:r>
        <w:t>периодизации</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60"/>
        </w:rPr>
        <w:t xml:space="preserve"> </w:t>
      </w:r>
      <w:r>
        <w:t>1945–</w:t>
      </w:r>
      <w:r>
        <w:rPr>
          <w:spacing w:val="-57"/>
        </w:rPr>
        <w:t xml:space="preserve"> </w:t>
      </w:r>
      <w:r>
        <w:t>2022</w:t>
      </w:r>
      <w:r>
        <w:rPr>
          <w:spacing w:val="-2"/>
        </w:rPr>
        <w:t xml:space="preserve"> </w:t>
      </w:r>
      <w:r>
        <w:t>гг.,</w:t>
      </w:r>
      <w:r>
        <w:rPr>
          <w:spacing w:val="-1"/>
        </w:rPr>
        <w:t xml:space="preserve"> </w:t>
      </w:r>
      <w:r>
        <w:t>используемые</w:t>
      </w:r>
      <w:r>
        <w:rPr>
          <w:spacing w:val="1"/>
        </w:rPr>
        <w:t xml:space="preserve"> </w:t>
      </w:r>
      <w:r>
        <w:t>учеными-историками;</w:t>
      </w:r>
    </w:p>
    <w:p w:rsidR="00445874" w:rsidRDefault="00182F3C">
      <w:pPr>
        <w:pStyle w:val="a5"/>
        <w:ind w:right="584"/>
      </w:pPr>
      <w:r>
        <w:t>соотносить</w:t>
      </w:r>
      <w:r>
        <w:rPr>
          <w:spacing w:val="1"/>
        </w:rPr>
        <w:t xml:space="preserve"> </w:t>
      </w:r>
      <w:r>
        <w:t>события</w:t>
      </w:r>
      <w:r>
        <w:rPr>
          <w:spacing w:val="1"/>
        </w:rPr>
        <w:t xml:space="preserve"> </w:t>
      </w:r>
      <w:r>
        <w:t>истории</w:t>
      </w:r>
      <w:r>
        <w:rPr>
          <w:spacing w:val="1"/>
        </w:rPr>
        <w:t xml:space="preserve"> </w:t>
      </w:r>
      <w:r>
        <w:t>России,</w:t>
      </w:r>
      <w:r>
        <w:rPr>
          <w:spacing w:val="1"/>
        </w:rPr>
        <w:t xml:space="preserve"> </w:t>
      </w:r>
      <w:r>
        <w:t>региона,</w:t>
      </w:r>
      <w:r>
        <w:rPr>
          <w:spacing w:val="1"/>
        </w:rPr>
        <w:t xml:space="preserve"> </w:t>
      </w:r>
      <w:r>
        <w:t>других</w:t>
      </w:r>
      <w:r>
        <w:rPr>
          <w:spacing w:val="1"/>
        </w:rPr>
        <w:t xml:space="preserve"> </w:t>
      </w:r>
      <w:r>
        <w:t>стран</w:t>
      </w:r>
      <w:r>
        <w:rPr>
          <w:spacing w:val="1"/>
        </w:rPr>
        <w:t xml:space="preserve"> </w:t>
      </w:r>
      <w:r>
        <w:t>с</w:t>
      </w:r>
      <w:r>
        <w:rPr>
          <w:spacing w:val="61"/>
        </w:rPr>
        <w:t xml:space="preserve"> </w:t>
      </w:r>
      <w:r>
        <w:t>основными</w:t>
      </w:r>
      <w:r>
        <w:rPr>
          <w:spacing w:val="1"/>
        </w:rPr>
        <w:t xml:space="preserve"> </w:t>
      </w:r>
      <w:r>
        <w:t>периодами</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1945–2022 гг.,</w:t>
      </w:r>
      <w:r>
        <w:rPr>
          <w:spacing w:val="1"/>
        </w:rPr>
        <w:t xml:space="preserve"> </w:t>
      </w:r>
      <w:r>
        <w:t>соотносить</w:t>
      </w:r>
      <w:r>
        <w:rPr>
          <w:spacing w:val="1"/>
        </w:rPr>
        <w:t xml:space="preserve"> </w:t>
      </w:r>
      <w:r>
        <w:t>события</w:t>
      </w:r>
      <w:r>
        <w:rPr>
          <w:spacing w:val="1"/>
        </w:rPr>
        <w:t xml:space="preserve"> </w:t>
      </w:r>
      <w:r>
        <w:t>истории</w:t>
      </w:r>
      <w:r>
        <w:rPr>
          <w:spacing w:val="-1"/>
        </w:rPr>
        <w:t xml:space="preserve"> </w:t>
      </w:r>
      <w:r>
        <w:t>родного края,</w:t>
      </w:r>
      <w:r>
        <w:rPr>
          <w:spacing w:val="-3"/>
        </w:rPr>
        <w:t xml:space="preserve"> </w:t>
      </w:r>
      <w:r>
        <w:t>истории</w:t>
      </w:r>
      <w:r>
        <w:rPr>
          <w:spacing w:val="-3"/>
        </w:rPr>
        <w:t xml:space="preserve"> </w:t>
      </w:r>
      <w:r>
        <w:t>России и</w:t>
      </w:r>
      <w:r>
        <w:rPr>
          <w:spacing w:val="-2"/>
        </w:rPr>
        <w:t xml:space="preserve"> </w:t>
      </w:r>
      <w:r>
        <w:t>зарубежных</w:t>
      </w:r>
      <w:r>
        <w:rPr>
          <w:spacing w:val="1"/>
        </w:rPr>
        <w:t xml:space="preserve"> </w:t>
      </w:r>
      <w:r>
        <w:t>стран</w:t>
      </w:r>
      <w:r>
        <w:rPr>
          <w:spacing w:val="-1"/>
        </w:rPr>
        <w:t xml:space="preserve"> </w:t>
      </w:r>
      <w:r>
        <w:t>1945–2022</w:t>
      </w:r>
      <w:r>
        <w:rPr>
          <w:spacing w:val="-3"/>
        </w:rPr>
        <w:t xml:space="preserve"> </w:t>
      </w:r>
      <w:r>
        <w:t>гг.;</w:t>
      </w:r>
    </w:p>
    <w:p w:rsidR="00445874" w:rsidRDefault="00182F3C">
      <w:pPr>
        <w:pStyle w:val="a5"/>
        <w:ind w:right="588"/>
      </w:pPr>
      <w:r>
        <w:t>устанавливать причинно-следственные, пространственные, временные связи между</w:t>
      </w:r>
      <w:r>
        <w:rPr>
          <w:spacing w:val="-57"/>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3"/>
        </w:rPr>
        <w:t xml:space="preserve"> </w:t>
      </w:r>
      <w:r>
        <w:t>из</w:t>
      </w:r>
      <w:r>
        <w:rPr>
          <w:spacing w:val="-1"/>
        </w:rPr>
        <w:t xml:space="preserve"> </w:t>
      </w:r>
      <w:r>
        <w:t>истории</w:t>
      </w:r>
      <w:r>
        <w:rPr>
          <w:spacing w:val="-2"/>
        </w:rPr>
        <w:t xml:space="preserve"> </w:t>
      </w:r>
      <w:r>
        <w:t>России</w:t>
      </w:r>
      <w:r>
        <w:rPr>
          <w:spacing w:val="-1"/>
        </w:rPr>
        <w:t xml:space="preserve"> </w:t>
      </w:r>
      <w:r>
        <w:t>и</w:t>
      </w:r>
      <w:r>
        <w:rPr>
          <w:spacing w:val="-3"/>
        </w:rPr>
        <w:t xml:space="preserve"> </w:t>
      </w:r>
      <w:r>
        <w:t>зарубежных</w:t>
      </w:r>
      <w:r>
        <w:rPr>
          <w:spacing w:val="1"/>
        </w:rPr>
        <w:t xml:space="preserve"> </w:t>
      </w:r>
      <w:r>
        <w:t>стран</w:t>
      </w:r>
      <w:r>
        <w:rPr>
          <w:spacing w:val="2"/>
        </w:rPr>
        <w:t xml:space="preserve"> </w:t>
      </w:r>
      <w:r>
        <w:t>1945–2022</w:t>
      </w:r>
      <w:r>
        <w:rPr>
          <w:spacing w:val="-1"/>
        </w:rPr>
        <w:t xml:space="preserve"> </w:t>
      </w:r>
      <w:r>
        <w:t>гг.;</w:t>
      </w:r>
    </w:p>
    <w:p w:rsidR="00445874" w:rsidRDefault="00182F3C">
      <w:pPr>
        <w:pStyle w:val="a5"/>
        <w:ind w:right="580"/>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 событий, явлений, процессов истории России и зарубежных стран 1945–</w:t>
      </w:r>
      <w:r>
        <w:rPr>
          <w:spacing w:val="1"/>
        </w:rPr>
        <w:t xml:space="preserve"> </w:t>
      </w:r>
      <w:r>
        <w:t>2022 гг.,</w:t>
      </w:r>
      <w:r>
        <w:rPr>
          <w:spacing w:val="1"/>
        </w:rPr>
        <w:t xml:space="preserve"> </w:t>
      </w: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и</w:t>
      </w:r>
      <w:r>
        <w:rPr>
          <w:spacing w:val="1"/>
        </w:rPr>
        <w:t xml:space="preserve"> </w:t>
      </w:r>
      <w:r>
        <w:t>дополнительные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устанавливать верность/неверность выдвинутых</w:t>
      </w:r>
      <w:r>
        <w:rPr>
          <w:spacing w:val="1"/>
        </w:rPr>
        <w:t xml:space="preserve"> </w:t>
      </w:r>
      <w:r>
        <w:t>гипотез;</w:t>
      </w:r>
    </w:p>
    <w:p w:rsidR="00445874" w:rsidRDefault="00182F3C">
      <w:pPr>
        <w:pStyle w:val="a5"/>
        <w:spacing w:before="1"/>
        <w:ind w:right="583"/>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 связей исторических событий, явлений, процессов истории</w:t>
      </w:r>
      <w:r>
        <w:rPr>
          <w:spacing w:val="1"/>
        </w:rPr>
        <w:t xml:space="preserve"> </w:t>
      </w:r>
      <w:r>
        <w:t>России</w:t>
      </w:r>
      <w:r>
        <w:rPr>
          <w:spacing w:val="-1"/>
        </w:rPr>
        <w:t xml:space="preserve"> </w:t>
      </w:r>
      <w:r>
        <w:t>и всеобщей истории 1945–2022 гг.;</w:t>
      </w:r>
    </w:p>
    <w:p w:rsidR="00445874" w:rsidRDefault="00182F3C">
      <w:pPr>
        <w:pStyle w:val="a5"/>
        <w:ind w:right="591"/>
      </w:pP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 всеобщей истории 1945–2022 гг.</w:t>
      </w:r>
    </w:p>
    <w:p w:rsidR="00445874" w:rsidRDefault="00182F3C">
      <w:pPr>
        <w:pStyle w:val="a5"/>
        <w:ind w:right="591"/>
      </w:pPr>
      <w:r>
        <w:t>Умение</w:t>
      </w:r>
      <w:r>
        <w:rPr>
          <w:spacing w:val="1"/>
        </w:rPr>
        <w:t xml:space="preserve"> </w:t>
      </w:r>
      <w:r>
        <w:t>анализировать,</w:t>
      </w:r>
      <w:r>
        <w:rPr>
          <w:spacing w:val="1"/>
        </w:rPr>
        <w:t xml:space="preserve"> </w:t>
      </w:r>
      <w:r>
        <w:t>характеризовать</w:t>
      </w:r>
      <w:r>
        <w:rPr>
          <w:spacing w:val="1"/>
        </w:rPr>
        <w:t xml:space="preserve"> </w:t>
      </w:r>
      <w:r>
        <w:t>и</w:t>
      </w:r>
      <w:r>
        <w:rPr>
          <w:spacing w:val="1"/>
        </w:rPr>
        <w:t xml:space="preserve"> </w:t>
      </w:r>
      <w:r>
        <w:t>сравнивать</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 1945–2022 гг.</w:t>
      </w:r>
    </w:p>
    <w:p w:rsidR="00445874" w:rsidRDefault="00182F3C">
      <w:pPr>
        <w:pStyle w:val="a5"/>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ind w:right="594"/>
      </w:pPr>
      <w:r>
        <w:t>называть</w:t>
      </w:r>
      <w:r>
        <w:rPr>
          <w:spacing w:val="1"/>
        </w:rPr>
        <w:t xml:space="preserve"> </w:t>
      </w:r>
      <w:r>
        <w:t>характерные,</w:t>
      </w:r>
      <w:r>
        <w:rPr>
          <w:spacing w:val="1"/>
        </w:rPr>
        <w:t xml:space="preserve"> </w:t>
      </w:r>
      <w:r>
        <w:t>существенные</w:t>
      </w:r>
      <w:r>
        <w:rPr>
          <w:spacing w:val="1"/>
        </w:rPr>
        <w:t xml:space="preserve"> </w:t>
      </w:r>
      <w:r>
        <w:t>признаки</w:t>
      </w:r>
      <w:r>
        <w:rPr>
          <w:spacing w:val="1"/>
        </w:rPr>
        <w:t xml:space="preserve"> </w:t>
      </w:r>
      <w:r>
        <w:t>событий,</w:t>
      </w:r>
      <w:r>
        <w:rPr>
          <w:spacing w:val="1"/>
        </w:rPr>
        <w:t xml:space="preserve"> </w:t>
      </w:r>
      <w:r>
        <w:t>процессов,</w:t>
      </w:r>
      <w:r>
        <w:rPr>
          <w:spacing w:val="1"/>
        </w:rPr>
        <w:t xml:space="preserve"> </w:t>
      </w:r>
      <w:r>
        <w:t>явлений</w:t>
      </w:r>
      <w:r>
        <w:rPr>
          <w:spacing w:val="1"/>
        </w:rPr>
        <w:t xml:space="preserve"> </w:t>
      </w:r>
      <w:r>
        <w:t>истории</w:t>
      </w:r>
      <w:r>
        <w:rPr>
          <w:spacing w:val="-3"/>
        </w:rPr>
        <w:t xml:space="preserve"> </w:t>
      </w:r>
      <w:r>
        <w:t>России и всеобщей истории 1945–2022 гг.;</w:t>
      </w:r>
    </w:p>
    <w:p w:rsidR="00445874" w:rsidRDefault="00182F3C">
      <w:pPr>
        <w:pStyle w:val="a5"/>
        <w:ind w:left="2410" w:firstLine="0"/>
      </w:pPr>
      <w:r>
        <w:t>различать</w:t>
      </w:r>
      <w:r>
        <w:rPr>
          <w:spacing w:val="55"/>
        </w:rPr>
        <w:t xml:space="preserve"> </w:t>
      </w:r>
      <w:r>
        <w:t>в</w:t>
      </w:r>
      <w:r>
        <w:rPr>
          <w:spacing w:val="54"/>
        </w:rPr>
        <w:t xml:space="preserve"> </w:t>
      </w:r>
      <w:r>
        <w:t>исторической</w:t>
      </w:r>
      <w:r>
        <w:rPr>
          <w:spacing w:val="56"/>
        </w:rPr>
        <w:t xml:space="preserve"> </w:t>
      </w:r>
      <w:r>
        <w:t>информации</w:t>
      </w:r>
      <w:r>
        <w:rPr>
          <w:spacing w:val="56"/>
        </w:rPr>
        <w:t xml:space="preserve"> </w:t>
      </w:r>
      <w:r>
        <w:t>по</w:t>
      </w:r>
      <w:r>
        <w:rPr>
          <w:spacing w:val="52"/>
        </w:rPr>
        <w:t xml:space="preserve"> </w:t>
      </w:r>
      <w:r>
        <w:t>истории</w:t>
      </w:r>
      <w:r>
        <w:rPr>
          <w:spacing w:val="55"/>
        </w:rPr>
        <w:t xml:space="preserve"> </w:t>
      </w:r>
      <w:r>
        <w:t>России</w:t>
      </w:r>
      <w:r>
        <w:rPr>
          <w:spacing w:val="53"/>
        </w:rPr>
        <w:t xml:space="preserve"> </w:t>
      </w:r>
      <w:r>
        <w:t>и</w:t>
      </w:r>
      <w:r>
        <w:rPr>
          <w:spacing w:val="56"/>
        </w:rPr>
        <w:t xml:space="preserve"> </w:t>
      </w:r>
      <w:r>
        <w:t>всеобщей</w:t>
      </w:r>
      <w:r>
        <w:rPr>
          <w:spacing w:val="56"/>
        </w:rPr>
        <w:t xml:space="preserve"> </w:t>
      </w:r>
      <w:r>
        <w:t>истории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1945–2022</w:t>
      </w:r>
      <w:r>
        <w:rPr>
          <w:spacing w:val="-2"/>
        </w:rPr>
        <w:t xml:space="preserve"> </w:t>
      </w:r>
      <w:r>
        <w:t>гг.</w:t>
      </w:r>
      <w:r>
        <w:rPr>
          <w:spacing w:val="-3"/>
        </w:rPr>
        <w:t xml:space="preserve"> </w:t>
      </w:r>
      <w:r>
        <w:t>события,</w:t>
      </w:r>
      <w:r>
        <w:rPr>
          <w:spacing w:val="-2"/>
        </w:rPr>
        <w:t xml:space="preserve"> </w:t>
      </w:r>
      <w:r>
        <w:t>явления,</w:t>
      </w:r>
      <w:r>
        <w:rPr>
          <w:spacing w:val="-1"/>
        </w:rPr>
        <w:t xml:space="preserve"> </w:t>
      </w:r>
      <w:r>
        <w:t>процессы,</w:t>
      </w:r>
      <w:r>
        <w:rPr>
          <w:spacing w:val="-2"/>
        </w:rPr>
        <w:t xml:space="preserve"> </w:t>
      </w:r>
      <w:r>
        <w:t>факты</w:t>
      </w:r>
      <w:r>
        <w:rPr>
          <w:spacing w:val="-2"/>
        </w:rPr>
        <w:t xml:space="preserve"> </w:t>
      </w:r>
      <w:r>
        <w:t>и мнения;</w:t>
      </w:r>
    </w:p>
    <w:p w:rsidR="00445874" w:rsidRDefault="00182F3C">
      <w:pPr>
        <w:pStyle w:val="a5"/>
        <w:ind w:right="586"/>
      </w:pPr>
      <w:r>
        <w:t>группировать, систематизировать исторические факты истории России и всеобщей</w:t>
      </w:r>
      <w:r>
        <w:rPr>
          <w:spacing w:val="1"/>
        </w:rPr>
        <w:t xml:space="preserve"> </w:t>
      </w:r>
      <w:r>
        <w:t>истории</w:t>
      </w:r>
      <w:r>
        <w:rPr>
          <w:spacing w:val="-1"/>
        </w:rPr>
        <w:t xml:space="preserve"> </w:t>
      </w:r>
      <w:r>
        <w:t>1945–2022 гг.</w:t>
      </w:r>
      <w:r>
        <w:rPr>
          <w:spacing w:val="-3"/>
        </w:rPr>
        <w:t xml:space="preserve"> </w:t>
      </w:r>
      <w:r>
        <w:t>по</w:t>
      </w:r>
      <w:r>
        <w:rPr>
          <w:spacing w:val="-1"/>
        </w:rPr>
        <w:t xml:space="preserve"> </w:t>
      </w:r>
      <w:r>
        <w:t>самостоятельно определяемому</w:t>
      </w:r>
      <w:r>
        <w:rPr>
          <w:spacing w:val="-5"/>
        </w:rPr>
        <w:t xml:space="preserve"> </w:t>
      </w:r>
      <w:r>
        <w:t>признаку;</w:t>
      </w:r>
    </w:p>
    <w:p w:rsidR="00445874" w:rsidRDefault="00182F3C">
      <w:pPr>
        <w:pStyle w:val="a5"/>
        <w:ind w:right="584"/>
      </w:pPr>
      <w:r>
        <w:t>обобщать</w:t>
      </w:r>
      <w:r>
        <w:rPr>
          <w:spacing w:val="1"/>
        </w:rPr>
        <w:t xml:space="preserve"> </w:t>
      </w:r>
      <w:r>
        <w:t>историческую</w:t>
      </w:r>
      <w:r>
        <w:rPr>
          <w:spacing w:val="1"/>
        </w:rPr>
        <w:t xml:space="preserve"> </w:t>
      </w:r>
      <w:r>
        <w:t>информацию</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1945–2022</w:t>
      </w:r>
      <w:r>
        <w:rPr>
          <w:spacing w:val="-1"/>
        </w:rPr>
        <w:t xml:space="preserve"> </w:t>
      </w:r>
      <w:r>
        <w:t>гг.;</w:t>
      </w:r>
    </w:p>
    <w:p w:rsidR="00445874" w:rsidRDefault="00182F3C">
      <w:pPr>
        <w:pStyle w:val="a5"/>
        <w:ind w:right="582"/>
      </w:pP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представлять</w:t>
      </w:r>
      <w:r>
        <w:rPr>
          <w:spacing w:val="1"/>
        </w:rPr>
        <w:t xml:space="preserve"> </w:t>
      </w:r>
      <w:r>
        <w:t>развернутый</w:t>
      </w:r>
      <w:r>
        <w:rPr>
          <w:spacing w:val="1"/>
        </w:rPr>
        <w:t xml:space="preserve"> </w:t>
      </w:r>
      <w:r>
        <w:t>рассказ</w:t>
      </w:r>
      <w:r>
        <w:rPr>
          <w:spacing w:val="1"/>
        </w:rPr>
        <w:t xml:space="preserve"> </w:t>
      </w:r>
      <w:r>
        <w:t>(описание)</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1945–2022 гг.</w:t>
      </w:r>
      <w:r>
        <w:rPr>
          <w:spacing w:val="1"/>
        </w:rPr>
        <w:t xml:space="preserve"> </w:t>
      </w:r>
      <w:r>
        <w:t>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6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57"/>
        </w:rPr>
        <w:t xml:space="preserve"> </w:t>
      </w:r>
      <w:r>
        <w:t>визуальных материалах и других;</w:t>
      </w:r>
    </w:p>
    <w:p w:rsidR="00445874" w:rsidRDefault="00182F3C">
      <w:pPr>
        <w:pStyle w:val="a5"/>
        <w:ind w:right="584"/>
      </w:pPr>
      <w:r>
        <w:t>составлять развернутую характеристику исторических личностей с описанием и</w:t>
      </w:r>
      <w:r>
        <w:rPr>
          <w:spacing w:val="1"/>
        </w:rPr>
        <w:t xml:space="preserve"> </w:t>
      </w:r>
      <w:r>
        <w:t>оценкой</w:t>
      </w:r>
      <w:r>
        <w:rPr>
          <w:spacing w:val="1"/>
        </w:rPr>
        <w:t xml:space="preserve"> </w:t>
      </w:r>
      <w:r>
        <w:t>их</w:t>
      </w:r>
      <w:r>
        <w:rPr>
          <w:spacing w:val="1"/>
        </w:rPr>
        <w:t xml:space="preserve"> </w:t>
      </w:r>
      <w:r>
        <w:t>деятельности,</w:t>
      </w:r>
      <w:r>
        <w:rPr>
          <w:spacing w:val="1"/>
        </w:rPr>
        <w:t xml:space="preserve"> </w:t>
      </w:r>
      <w:r>
        <w:t>характеризовать</w:t>
      </w:r>
      <w:r>
        <w:rPr>
          <w:spacing w:val="1"/>
        </w:rPr>
        <w:t xml:space="preserve"> </w:t>
      </w:r>
      <w:r>
        <w:t>условия</w:t>
      </w:r>
      <w:r>
        <w:rPr>
          <w:spacing w:val="1"/>
        </w:rPr>
        <w:t xml:space="preserve"> </w:t>
      </w:r>
      <w:r>
        <w:t>и</w:t>
      </w:r>
      <w:r>
        <w:rPr>
          <w:spacing w:val="1"/>
        </w:rPr>
        <w:t xml:space="preserve"> </w:t>
      </w:r>
      <w:r>
        <w:t>образ</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России</w:t>
      </w:r>
      <w:r>
        <w:rPr>
          <w:spacing w:val="60"/>
        </w:rPr>
        <w:t xml:space="preserve"> </w:t>
      </w:r>
      <w:r>
        <w:t>и</w:t>
      </w:r>
      <w:r>
        <w:rPr>
          <w:spacing w:val="1"/>
        </w:rPr>
        <w:t xml:space="preserve"> </w:t>
      </w:r>
      <w:r>
        <w:t>других</w:t>
      </w:r>
      <w:r>
        <w:rPr>
          <w:spacing w:val="1"/>
        </w:rPr>
        <w:t xml:space="preserve"> </w:t>
      </w:r>
      <w:r>
        <w:t>странах</w:t>
      </w:r>
      <w:r>
        <w:rPr>
          <w:spacing w:val="1"/>
        </w:rPr>
        <w:t xml:space="preserve"> </w:t>
      </w:r>
      <w:r>
        <w:t>1945–2022 гг.,</w:t>
      </w:r>
      <w:r>
        <w:rPr>
          <w:spacing w:val="1"/>
        </w:rPr>
        <w:t xml:space="preserve"> </w:t>
      </w:r>
      <w:r>
        <w:t>показывая</w:t>
      </w:r>
      <w:r>
        <w:rPr>
          <w:spacing w:val="1"/>
        </w:rPr>
        <w:t xml:space="preserve"> </w:t>
      </w:r>
      <w:r>
        <w:t>изменения,</w:t>
      </w:r>
      <w:r>
        <w:rPr>
          <w:spacing w:val="1"/>
        </w:rPr>
        <w:t xml:space="preserve"> </w:t>
      </w:r>
      <w:r>
        <w:t>происшедшие</w:t>
      </w:r>
      <w:r>
        <w:rPr>
          <w:spacing w:val="1"/>
        </w:rPr>
        <w:t xml:space="preserve"> </w:t>
      </w:r>
      <w:r>
        <w:t>в</w:t>
      </w:r>
      <w:r>
        <w:rPr>
          <w:spacing w:val="1"/>
        </w:rPr>
        <w:t xml:space="preserve"> </w:t>
      </w:r>
      <w:r>
        <w:t>течение</w:t>
      </w:r>
      <w:r>
        <w:rPr>
          <w:spacing w:val="1"/>
        </w:rPr>
        <w:t xml:space="preserve"> </w:t>
      </w:r>
      <w:r>
        <w:t>рассматриваемого</w:t>
      </w:r>
      <w:r>
        <w:rPr>
          <w:spacing w:val="-1"/>
        </w:rPr>
        <w:t xml:space="preserve"> </w:t>
      </w:r>
      <w:r>
        <w:t>периода;</w:t>
      </w:r>
    </w:p>
    <w:p w:rsidR="00445874" w:rsidRDefault="00182F3C">
      <w:pPr>
        <w:pStyle w:val="a5"/>
        <w:spacing w:before="1"/>
        <w:ind w:right="585"/>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возможности/корректности</w:t>
      </w:r>
      <w:r>
        <w:rPr>
          <w:spacing w:val="1"/>
        </w:rPr>
        <w:t xml:space="preserve"> </w:t>
      </w:r>
      <w:r>
        <w:t>сравнения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взглядов</w:t>
      </w:r>
      <w:r>
        <w:rPr>
          <w:spacing w:val="1"/>
        </w:rPr>
        <w:t xml:space="preserve"> </w:t>
      </w:r>
      <w:r>
        <w:t>исторических</w:t>
      </w:r>
      <w:r>
        <w:rPr>
          <w:spacing w:val="1"/>
        </w:rPr>
        <w:t xml:space="preserve"> </w:t>
      </w:r>
      <w:r>
        <w:t>деятелей истории</w:t>
      </w:r>
      <w:r>
        <w:rPr>
          <w:spacing w:val="-3"/>
        </w:rPr>
        <w:t xml:space="preserve"> </w:t>
      </w:r>
      <w:r>
        <w:t>России и</w:t>
      </w:r>
      <w:r>
        <w:rPr>
          <w:spacing w:val="-1"/>
        </w:rPr>
        <w:t xml:space="preserve"> </w:t>
      </w:r>
      <w:r>
        <w:t>всеобщей истории</w:t>
      </w:r>
      <w:r>
        <w:rPr>
          <w:spacing w:val="-1"/>
        </w:rPr>
        <w:t xml:space="preserve"> </w:t>
      </w:r>
      <w:r>
        <w:t>1945–2022 гг.;</w:t>
      </w:r>
    </w:p>
    <w:p w:rsidR="00445874" w:rsidRDefault="00182F3C">
      <w:pPr>
        <w:pStyle w:val="a5"/>
        <w:ind w:right="587"/>
      </w:pPr>
      <w:r>
        <w:t>сравнивать</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взгляды</w:t>
      </w:r>
      <w:r>
        <w:rPr>
          <w:spacing w:val="1"/>
        </w:rPr>
        <w:t xml:space="preserve"> </w:t>
      </w:r>
      <w:r>
        <w:t>исторических</w:t>
      </w:r>
      <w:r>
        <w:rPr>
          <w:spacing w:val="1"/>
        </w:rPr>
        <w:t xml:space="preserve"> </w:t>
      </w:r>
      <w:r>
        <w:t>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1945–2022 гг.</w:t>
      </w:r>
      <w:r>
        <w:rPr>
          <w:spacing w:val="1"/>
        </w:rPr>
        <w:t xml:space="preserve"> </w:t>
      </w:r>
      <w:r>
        <w:t>по</w:t>
      </w:r>
      <w:r>
        <w:rPr>
          <w:spacing w:val="1"/>
        </w:rPr>
        <w:t xml:space="preserve"> </w:t>
      </w:r>
      <w:r>
        <w:t>самостоятельно</w:t>
      </w:r>
      <w:r>
        <w:rPr>
          <w:spacing w:val="1"/>
        </w:rPr>
        <w:t xml:space="preserve"> </w:t>
      </w:r>
      <w:r>
        <w:t>определенным</w:t>
      </w:r>
      <w:r>
        <w:rPr>
          <w:spacing w:val="-3"/>
        </w:rPr>
        <w:t xml:space="preserve"> </w:t>
      </w:r>
      <w:r>
        <w:t>критериям,</w:t>
      </w:r>
      <w:r>
        <w:rPr>
          <w:spacing w:val="-1"/>
        </w:rPr>
        <w:t xml:space="preserve"> </w:t>
      </w:r>
      <w:r>
        <w:t>на</w:t>
      </w:r>
      <w:r>
        <w:rPr>
          <w:spacing w:val="-1"/>
        </w:rPr>
        <w:t xml:space="preserve"> </w:t>
      </w:r>
      <w:r>
        <w:t>основе</w:t>
      </w:r>
      <w:r>
        <w:rPr>
          <w:spacing w:val="-3"/>
        </w:rPr>
        <w:t xml:space="preserve"> </w:t>
      </w:r>
      <w:r>
        <w:t>сравнения самостоятельно</w:t>
      </w:r>
      <w:r>
        <w:rPr>
          <w:spacing w:val="-1"/>
        </w:rPr>
        <w:t xml:space="preserve"> </w:t>
      </w:r>
      <w:r>
        <w:t>делать</w:t>
      </w:r>
      <w:r>
        <w:rPr>
          <w:spacing w:val="-1"/>
        </w:rPr>
        <w:t xml:space="preserve"> </w:t>
      </w:r>
      <w:r>
        <w:t>выводы;</w:t>
      </w:r>
    </w:p>
    <w:p w:rsidR="00445874" w:rsidRDefault="00182F3C">
      <w:pPr>
        <w:pStyle w:val="a5"/>
        <w:ind w:right="588"/>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1945–2022 гг.</w:t>
      </w:r>
      <w:r>
        <w:rPr>
          <w:spacing w:val="1"/>
        </w:rPr>
        <w:t xml:space="preserve"> </w:t>
      </w:r>
      <w:r>
        <w:t>устанавливать</w:t>
      </w:r>
      <w:r>
        <w:rPr>
          <w:spacing w:val="1"/>
        </w:rPr>
        <w:t xml:space="preserve"> </w:t>
      </w:r>
      <w:r>
        <w:t>исторические</w:t>
      </w:r>
      <w:r>
        <w:rPr>
          <w:spacing w:val="-2"/>
        </w:rPr>
        <w:t xml:space="preserve"> </w:t>
      </w:r>
      <w:r>
        <w:t>аналогии.</w:t>
      </w:r>
    </w:p>
    <w:p w:rsidR="00445874" w:rsidRDefault="00182F3C">
      <w:pPr>
        <w:pStyle w:val="a5"/>
        <w:ind w:right="579"/>
      </w:pPr>
      <w:r>
        <w:t>Умение объяснять критерии поиска исторических источников по истории России и</w:t>
      </w:r>
      <w:r>
        <w:rPr>
          <w:spacing w:val="1"/>
        </w:rPr>
        <w:t xml:space="preserve"> </w:t>
      </w:r>
      <w:r>
        <w:t>всеобщей</w:t>
      </w:r>
      <w:r>
        <w:rPr>
          <w:spacing w:val="1"/>
        </w:rPr>
        <w:t xml:space="preserve"> </w:t>
      </w:r>
      <w:r>
        <w:t>истории</w:t>
      </w:r>
      <w:r>
        <w:rPr>
          <w:spacing w:val="1"/>
        </w:rPr>
        <w:t xml:space="preserve"> </w:t>
      </w:r>
      <w:r>
        <w:t>1945–2022 гг.</w:t>
      </w:r>
      <w:r>
        <w:rPr>
          <w:spacing w:val="1"/>
        </w:rPr>
        <w:t xml:space="preserve"> </w:t>
      </w:r>
      <w:r>
        <w:t>и</w:t>
      </w:r>
      <w:r>
        <w:rPr>
          <w:spacing w:val="1"/>
        </w:rPr>
        <w:t xml:space="preserve"> </w:t>
      </w:r>
      <w:r>
        <w:t>находить</w:t>
      </w:r>
      <w:r>
        <w:rPr>
          <w:spacing w:val="1"/>
        </w:rPr>
        <w:t xml:space="preserve"> </w:t>
      </w:r>
      <w:r>
        <w:t>их,</w:t>
      </w:r>
      <w:r>
        <w:rPr>
          <w:spacing w:val="1"/>
        </w:rPr>
        <w:t xml:space="preserve"> </w:t>
      </w:r>
      <w:r>
        <w:t>учитывать</w:t>
      </w:r>
      <w:r>
        <w:rPr>
          <w:spacing w:val="1"/>
        </w:rPr>
        <w:t xml:space="preserve"> </w:t>
      </w:r>
      <w:r>
        <w:t>при</w:t>
      </w:r>
      <w:r>
        <w:rPr>
          <w:spacing w:val="1"/>
        </w:rPr>
        <w:t xml:space="preserve"> </w:t>
      </w:r>
      <w:r>
        <w:t>работе</w:t>
      </w:r>
      <w:r>
        <w:rPr>
          <w:spacing w:val="1"/>
        </w:rPr>
        <w:t xml:space="preserve"> </w:t>
      </w:r>
      <w:r>
        <w:t>специфику</w:t>
      </w:r>
      <w:r>
        <w:rPr>
          <w:spacing w:val="1"/>
        </w:rPr>
        <w:t xml:space="preserve"> </w:t>
      </w:r>
      <w:r>
        <w:t>современных</w:t>
      </w:r>
      <w:r>
        <w:rPr>
          <w:spacing w:val="1"/>
        </w:rPr>
        <w:t xml:space="preserve"> </w:t>
      </w:r>
      <w:r>
        <w:t>источников</w:t>
      </w:r>
      <w:r>
        <w:rPr>
          <w:spacing w:val="1"/>
        </w:rPr>
        <w:t xml:space="preserve"> </w:t>
      </w:r>
      <w:r>
        <w:t>социальной</w:t>
      </w:r>
      <w:r>
        <w:rPr>
          <w:spacing w:val="1"/>
        </w:rPr>
        <w:t xml:space="preserve"> </w:t>
      </w:r>
      <w:r>
        <w:t>и</w:t>
      </w:r>
      <w:r>
        <w:rPr>
          <w:spacing w:val="1"/>
        </w:rPr>
        <w:t xml:space="preserve"> </w:t>
      </w:r>
      <w:r>
        <w:t>личной</w:t>
      </w:r>
      <w:r>
        <w:rPr>
          <w:spacing w:val="1"/>
        </w:rPr>
        <w:t xml:space="preserve"> </w:t>
      </w:r>
      <w:r>
        <w:t>информации,</w:t>
      </w:r>
      <w:r>
        <w:rPr>
          <w:spacing w:val="1"/>
        </w:rPr>
        <w:t xml:space="preserve"> </w:t>
      </w:r>
      <w:r>
        <w:t>объяснять</w:t>
      </w:r>
      <w:r>
        <w:rPr>
          <w:spacing w:val="1"/>
        </w:rPr>
        <w:t xml:space="preserve"> </w:t>
      </w:r>
      <w:r>
        <w:t>значимость</w:t>
      </w:r>
      <w:r>
        <w:rPr>
          <w:spacing w:val="1"/>
        </w:rPr>
        <w:t xml:space="preserve"> </w:t>
      </w:r>
      <w:r>
        <w:t>конкретных источников при изучении событий и процессов истории России и истории</w:t>
      </w:r>
      <w:r>
        <w:rPr>
          <w:spacing w:val="1"/>
        </w:rPr>
        <w:t xml:space="preserve"> </w:t>
      </w:r>
      <w:r>
        <w:t>зарубежных</w:t>
      </w:r>
      <w:r>
        <w:rPr>
          <w:spacing w:val="1"/>
        </w:rPr>
        <w:t xml:space="preserve"> </w:t>
      </w:r>
      <w:r>
        <w:t>стран,</w:t>
      </w:r>
      <w:r>
        <w:rPr>
          <w:spacing w:val="1"/>
        </w:rPr>
        <w:t xml:space="preserve"> </w:t>
      </w:r>
      <w:r>
        <w:t>приобретение</w:t>
      </w:r>
      <w:r>
        <w:rPr>
          <w:spacing w:val="1"/>
        </w:rPr>
        <w:t xml:space="preserve"> </w:t>
      </w:r>
      <w:r>
        <w:t>опыта</w:t>
      </w:r>
      <w:r>
        <w:rPr>
          <w:spacing w:val="1"/>
        </w:rPr>
        <w:t xml:space="preserve"> </w:t>
      </w:r>
      <w:r>
        <w:t>осуществления</w:t>
      </w:r>
      <w:r>
        <w:rPr>
          <w:spacing w:val="1"/>
        </w:rPr>
        <w:t xml:space="preserve"> </w:t>
      </w:r>
      <w:r>
        <w:t>учебно-исследовательской</w:t>
      </w:r>
      <w:r>
        <w:rPr>
          <w:spacing w:val="1"/>
        </w:rPr>
        <w:t xml:space="preserve"> </w:t>
      </w:r>
      <w:r>
        <w:t>деятельности.</w:t>
      </w:r>
    </w:p>
    <w:p w:rsidR="00445874" w:rsidRDefault="00182F3C">
      <w:pPr>
        <w:pStyle w:val="a5"/>
        <w:spacing w:before="1"/>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tabs>
          <w:tab w:val="left" w:pos="3681"/>
          <w:tab w:val="left" w:pos="5467"/>
          <w:tab w:val="left" w:pos="6998"/>
          <w:tab w:val="left" w:pos="8622"/>
          <w:tab w:val="left" w:pos="9493"/>
        </w:tabs>
        <w:ind w:right="582"/>
      </w:pPr>
      <w:r>
        <w:t>анализировать</w:t>
      </w:r>
      <w:r>
        <w:rPr>
          <w:spacing w:val="1"/>
        </w:rPr>
        <w:t xml:space="preserve"> </w:t>
      </w:r>
      <w:r>
        <w:t>аутентичные</w:t>
      </w:r>
      <w:r>
        <w:rPr>
          <w:spacing w:val="1"/>
        </w:rPr>
        <w:t xml:space="preserve"> </w:t>
      </w:r>
      <w:r>
        <w:t>исторические</w:t>
      </w:r>
      <w:r>
        <w:rPr>
          <w:spacing w:val="1"/>
        </w:rPr>
        <w:t xml:space="preserve"> </w:t>
      </w:r>
      <w:r>
        <w:t>источники</w:t>
      </w:r>
      <w:r>
        <w:rPr>
          <w:spacing w:val="1"/>
        </w:rPr>
        <w:t xml:space="preserve"> </w:t>
      </w:r>
      <w:r>
        <w:t>и</w:t>
      </w:r>
      <w:r>
        <w:rPr>
          <w:spacing w:val="1"/>
        </w:rPr>
        <w:t xml:space="preserve"> </w:t>
      </w:r>
      <w:r>
        <w:t>источники</w:t>
      </w:r>
      <w:r>
        <w:rPr>
          <w:spacing w:val="1"/>
        </w:rPr>
        <w:t xml:space="preserve"> </w:t>
      </w:r>
      <w:r>
        <w:t>исторической</w:t>
      </w:r>
      <w:r>
        <w:rPr>
          <w:spacing w:val="-57"/>
        </w:rPr>
        <w:t xml:space="preserve"> </w:t>
      </w:r>
      <w:r>
        <w:t>информации</w:t>
      </w:r>
      <w:r>
        <w:rPr>
          <w:spacing w:val="1"/>
        </w:rPr>
        <w:t xml:space="preserve"> </w:t>
      </w:r>
      <w:r>
        <w:t>разных</w:t>
      </w:r>
      <w:r>
        <w:rPr>
          <w:spacing w:val="1"/>
        </w:rPr>
        <w:t xml:space="preserve"> </w:t>
      </w:r>
      <w:r>
        <w:t>типов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1945–2022 гг.</w:t>
      </w:r>
      <w:r>
        <w:rPr>
          <w:spacing w:val="1"/>
        </w:rPr>
        <w:t xml:space="preserve"> </w:t>
      </w:r>
      <w:r>
        <w:t>(извлекать и интерпретировать информацию, сопоставлять данные разных источников,</w:t>
      </w:r>
      <w:r>
        <w:rPr>
          <w:spacing w:val="1"/>
        </w:rPr>
        <w:t xml:space="preserve"> </w:t>
      </w:r>
      <w:r>
        <w:t>различать</w:t>
      </w:r>
      <w:r>
        <w:rPr>
          <w:spacing w:val="1"/>
        </w:rPr>
        <w:t xml:space="preserve"> </w:t>
      </w:r>
      <w:r>
        <w:t>представленные</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факты</w:t>
      </w:r>
      <w:r>
        <w:rPr>
          <w:spacing w:val="1"/>
        </w:rPr>
        <w:t xml:space="preserve"> </w:t>
      </w:r>
      <w:r>
        <w:t>и</w:t>
      </w:r>
      <w:r>
        <w:rPr>
          <w:spacing w:val="1"/>
        </w:rPr>
        <w:t xml:space="preserve"> </w:t>
      </w:r>
      <w:r>
        <w:t>мнения,</w:t>
      </w:r>
      <w:r>
        <w:rPr>
          <w:spacing w:val="1"/>
        </w:rPr>
        <w:t xml:space="preserve"> </w:t>
      </w:r>
      <w:r>
        <w:t>описания</w:t>
      </w:r>
      <w:r>
        <w:rPr>
          <w:spacing w:val="1"/>
        </w:rPr>
        <w:t xml:space="preserve"> </w:t>
      </w:r>
      <w:r>
        <w:t>и</w:t>
      </w:r>
      <w:r>
        <w:rPr>
          <w:spacing w:val="1"/>
        </w:rPr>
        <w:t xml:space="preserve"> </w:t>
      </w:r>
      <w:r>
        <w:t>объяснения,</w:t>
      </w:r>
      <w:r>
        <w:rPr>
          <w:spacing w:val="1"/>
        </w:rPr>
        <w:t xml:space="preserve"> </w:t>
      </w:r>
      <w:r>
        <w:t>гипотезы</w:t>
      </w:r>
      <w:r>
        <w:rPr>
          <w:spacing w:val="1"/>
        </w:rPr>
        <w:t xml:space="preserve"> </w:t>
      </w:r>
      <w:r>
        <w:t>и</w:t>
      </w:r>
      <w:r>
        <w:rPr>
          <w:spacing w:val="1"/>
        </w:rPr>
        <w:t xml:space="preserve"> </w:t>
      </w:r>
      <w:r>
        <w:t>теории,</w:t>
      </w:r>
      <w:r>
        <w:rPr>
          <w:spacing w:val="1"/>
        </w:rPr>
        <w:t xml:space="preserve"> </w:t>
      </w:r>
      <w:r>
        <w:t>соотносить</w:t>
      </w:r>
      <w:r>
        <w:rPr>
          <w:spacing w:val="1"/>
        </w:rPr>
        <w:t xml:space="preserve"> </w:t>
      </w:r>
      <w:r>
        <w:t>информацию</w:t>
      </w:r>
      <w:r>
        <w:rPr>
          <w:spacing w:val="1"/>
        </w:rPr>
        <w:t xml:space="preserve"> </w:t>
      </w:r>
      <w:r>
        <w:t>источника</w:t>
      </w:r>
      <w:r>
        <w:rPr>
          <w:spacing w:val="1"/>
        </w:rPr>
        <w:t xml:space="preserve"> </w:t>
      </w:r>
      <w:r>
        <w:t>с</w:t>
      </w:r>
      <w:r>
        <w:rPr>
          <w:spacing w:val="1"/>
        </w:rPr>
        <w:t xml:space="preserve"> </w:t>
      </w:r>
      <w:r>
        <w:t>историческим</w:t>
      </w:r>
      <w:r>
        <w:rPr>
          <w:spacing w:val="1"/>
        </w:rPr>
        <w:t xml:space="preserve"> </w:t>
      </w:r>
      <w:r>
        <w:t>контекстом,</w:t>
      </w:r>
      <w:r>
        <w:tab/>
        <w:t>оценивать</w:t>
      </w:r>
      <w:r>
        <w:tab/>
        <w:t>степень</w:t>
      </w:r>
      <w:r>
        <w:tab/>
        <w:t>полноты</w:t>
      </w:r>
      <w:r>
        <w:tab/>
        <w:t>и</w:t>
      </w:r>
      <w:r>
        <w:tab/>
        <w:t>достоверности,</w:t>
      </w:r>
      <w:r>
        <w:rPr>
          <w:spacing w:val="-58"/>
        </w:rPr>
        <w:t xml:space="preserve"> </w:t>
      </w:r>
      <w:r>
        <w:t>информационную/художественную</w:t>
      </w:r>
      <w:r>
        <w:rPr>
          <w:spacing w:val="-1"/>
        </w:rPr>
        <w:t xml:space="preserve"> </w:t>
      </w:r>
      <w:r>
        <w:t>ценность</w:t>
      </w:r>
      <w:r>
        <w:rPr>
          <w:spacing w:val="1"/>
        </w:rPr>
        <w:t xml:space="preserve"> </w:t>
      </w:r>
      <w:r>
        <w:t>источника);</w:t>
      </w:r>
    </w:p>
    <w:p w:rsidR="00445874" w:rsidRDefault="00182F3C">
      <w:pPr>
        <w:pStyle w:val="a5"/>
        <w:ind w:right="582"/>
      </w:pPr>
      <w:r>
        <w:t>самостоятельно</w:t>
      </w:r>
      <w:r>
        <w:rPr>
          <w:spacing w:val="1"/>
        </w:rPr>
        <w:t xml:space="preserve"> </w:t>
      </w:r>
      <w:r>
        <w:t>определять</w:t>
      </w:r>
      <w:r>
        <w:rPr>
          <w:spacing w:val="1"/>
        </w:rPr>
        <w:t xml:space="preserve"> </w:t>
      </w:r>
      <w:r>
        <w:t>критерии</w:t>
      </w:r>
      <w:r>
        <w:rPr>
          <w:spacing w:val="1"/>
        </w:rPr>
        <w:t xml:space="preserve"> </w:t>
      </w:r>
      <w:r>
        <w:t>подбора</w:t>
      </w:r>
      <w:r>
        <w:rPr>
          <w:spacing w:val="1"/>
        </w:rPr>
        <w:t xml:space="preserve"> </w:t>
      </w:r>
      <w:r>
        <w:t>исторических</w:t>
      </w:r>
      <w:r>
        <w:rPr>
          <w:spacing w:val="1"/>
        </w:rPr>
        <w:t xml:space="preserve"> </w:t>
      </w:r>
      <w:r>
        <w:t>источников</w:t>
      </w:r>
      <w:r>
        <w:rPr>
          <w:spacing w:val="1"/>
        </w:rPr>
        <w:t xml:space="preserve"> </w:t>
      </w:r>
      <w:r>
        <w:t>для</w:t>
      </w:r>
      <w:r>
        <w:rPr>
          <w:spacing w:val="1"/>
        </w:rPr>
        <w:t xml:space="preserve"> </w:t>
      </w:r>
      <w:r>
        <w:t>решения</w:t>
      </w:r>
      <w:r>
        <w:rPr>
          <w:spacing w:val="1"/>
        </w:rPr>
        <w:t xml:space="preserve"> </w:t>
      </w:r>
      <w:r>
        <w:t>учебной задачи;</w:t>
      </w:r>
    </w:p>
    <w:p w:rsidR="00445874" w:rsidRDefault="00182F3C">
      <w:pPr>
        <w:pStyle w:val="a5"/>
        <w:spacing w:before="1"/>
        <w:ind w:right="583"/>
      </w:pPr>
      <w:r>
        <w:t>самостоятельно</w:t>
      </w:r>
      <w:r>
        <w:rPr>
          <w:spacing w:val="1"/>
        </w:rPr>
        <w:t xml:space="preserve"> </w:t>
      </w:r>
      <w:r>
        <w:t>подбирать</w:t>
      </w:r>
      <w:r>
        <w:rPr>
          <w:spacing w:val="1"/>
        </w:rPr>
        <w:t xml:space="preserve"> </w:t>
      </w:r>
      <w:r>
        <w:t>исторические</w:t>
      </w:r>
      <w:r>
        <w:rPr>
          <w:spacing w:val="1"/>
        </w:rPr>
        <w:t xml:space="preserve"> </w:t>
      </w:r>
      <w:r>
        <w:t>источники</w:t>
      </w:r>
      <w:r>
        <w:rPr>
          <w:spacing w:val="1"/>
        </w:rPr>
        <w:t xml:space="preserve"> </w:t>
      </w:r>
      <w:r>
        <w:t>по</w:t>
      </w:r>
      <w:r>
        <w:rPr>
          <w:spacing w:val="1"/>
        </w:rPr>
        <w:t xml:space="preserve"> </w:t>
      </w:r>
      <w:r>
        <w:t>самостоятельно</w:t>
      </w:r>
      <w:r>
        <w:rPr>
          <w:spacing w:val="1"/>
        </w:rPr>
        <w:t xml:space="preserve"> </w:t>
      </w:r>
      <w:r>
        <w:t>определенным критериям, используя различные источники информации с использованием</w:t>
      </w:r>
      <w:r>
        <w:rPr>
          <w:spacing w:val="-57"/>
        </w:rPr>
        <w:t xml:space="preserve"> </w:t>
      </w:r>
      <w:r>
        <w:t>правил</w:t>
      </w:r>
      <w:r>
        <w:rPr>
          <w:spacing w:val="-2"/>
        </w:rPr>
        <w:t xml:space="preserve"> </w:t>
      </w:r>
      <w:r>
        <w:t>информационной безопасности;</w:t>
      </w:r>
    </w:p>
    <w:p w:rsidR="00445874" w:rsidRDefault="00182F3C">
      <w:pPr>
        <w:pStyle w:val="a5"/>
        <w:ind w:right="592"/>
      </w:pPr>
      <w:r>
        <w:t>характеризовать</w:t>
      </w:r>
      <w:r>
        <w:rPr>
          <w:spacing w:val="1"/>
        </w:rPr>
        <w:t xml:space="preserve"> </w:t>
      </w:r>
      <w:r>
        <w:t>специфику</w:t>
      </w:r>
      <w:r>
        <w:rPr>
          <w:spacing w:val="1"/>
        </w:rPr>
        <w:t xml:space="preserve"> </w:t>
      </w:r>
      <w:r>
        <w:t>современных</w:t>
      </w:r>
      <w:r>
        <w:rPr>
          <w:spacing w:val="1"/>
        </w:rPr>
        <w:t xml:space="preserve"> </w:t>
      </w:r>
      <w:r>
        <w:t>источников</w:t>
      </w:r>
      <w:r>
        <w:rPr>
          <w:spacing w:val="1"/>
        </w:rPr>
        <w:t xml:space="preserve"> </w:t>
      </w:r>
      <w:r>
        <w:t>социальной</w:t>
      </w:r>
      <w:r>
        <w:rPr>
          <w:spacing w:val="1"/>
        </w:rPr>
        <w:t xml:space="preserve"> </w:t>
      </w:r>
      <w:r>
        <w:t>и</w:t>
      </w:r>
      <w:r>
        <w:rPr>
          <w:spacing w:val="1"/>
        </w:rPr>
        <w:t xml:space="preserve"> </w:t>
      </w:r>
      <w:r>
        <w:t>личной</w:t>
      </w:r>
      <w:r>
        <w:rPr>
          <w:spacing w:val="1"/>
        </w:rPr>
        <w:t xml:space="preserve"> </w:t>
      </w:r>
      <w:r>
        <w:t>информации;</w:t>
      </w:r>
    </w:p>
    <w:p w:rsidR="00445874" w:rsidRDefault="00182F3C">
      <w:pPr>
        <w:pStyle w:val="a5"/>
        <w:ind w:right="585"/>
      </w:pPr>
      <w:r>
        <w:t>на</w:t>
      </w:r>
      <w:r>
        <w:rPr>
          <w:spacing w:val="1"/>
        </w:rPr>
        <w:t xml:space="preserve"> </w:t>
      </w:r>
      <w:r>
        <w:t>основе</w:t>
      </w:r>
      <w:r>
        <w:rPr>
          <w:spacing w:val="1"/>
        </w:rPr>
        <w:t xml:space="preserve"> </w:t>
      </w:r>
      <w:r>
        <w:t>анализа</w:t>
      </w:r>
      <w:r>
        <w:rPr>
          <w:spacing w:val="1"/>
        </w:rPr>
        <w:t xml:space="preserve"> </w:t>
      </w:r>
      <w:r>
        <w:t>содержания</w:t>
      </w:r>
      <w:r>
        <w:rPr>
          <w:spacing w:val="1"/>
        </w:rPr>
        <w:t xml:space="preserve"> </w:t>
      </w:r>
      <w:r>
        <w:t>исторических</w:t>
      </w:r>
      <w:r>
        <w:rPr>
          <w:spacing w:val="1"/>
        </w:rPr>
        <w:t xml:space="preserve"> </w:t>
      </w:r>
      <w:r>
        <w:t>источников</w:t>
      </w:r>
      <w:r>
        <w:rPr>
          <w:spacing w:val="1"/>
        </w:rPr>
        <w:t xml:space="preserve"> </w:t>
      </w:r>
      <w:r>
        <w:t>и</w:t>
      </w:r>
      <w:r>
        <w:rPr>
          <w:spacing w:val="1"/>
        </w:rPr>
        <w:t xml:space="preserve"> </w:t>
      </w:r>
      <w:r>
        <w:t>источников</w:t>
      </w:r>
      <w:r>
        <w:rPr>
          <w:spacing w:val="1"/>
        </w:rPr>
        <w:t xml:space="preserve"> </w:t>
      </w:r>
      <w:r>
        <w:t>исторической информации объяснять значимость конкретных источников при изучении</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истории</w:t>
      </w:r>
      <w:r>
        <w:rPr>
          <w:spacing w:val="1"/>
        </w:rPr>
        <w:t xml:space="preserve"> </w:t>
      </w:r>
      <w:r>
        <w:t>зарубежных</w:t>
      </w:r>
      <w:r>
        <w:rPr>
          <w:spacing w:val="1"/>
        </w:rPr>
        <w:t xml:space="preserve"> </w:t>
      </w:r>
      <w:r>
        <w:t>стран,</w:t>
      </w:r>
      <w:r>
        <w:rPr>
          <w:spacing w:val="1"/>
        </w:rPr>
        <w:t xml:space="preserve"> </w:t>
      </w:r>
      <w:r>
        <w:t>обосновывать</w:t>
      </w:r>
      <w:r>
        <w:rPr>
          <w:spacing w:val="1"/>
        </w:rPr>
        <w:t xml:space="preserve"> </w:t>
      </w:r>
      <w:r>
        <w:t>необходимость использования конкретных источников для аргументации точки зрения по</w:t>
      </w:r>
      <w:r>
        <w:rPr>
          <w:spacing w:val="1"/>
        </w:rPr>
        <w:t xml:space="preserve"> </w:t>
      </w:r>
      <w:r>
        <w:t>заданной</w:t>
      </w:r>
      <w:r>
        <w:rPr>
          <w:spacing w:val="-3"/>
        </w:rPr>
        <w:t xml:space="preserve"> </w:t>
      </w:r>
      <w:r>
        <w:t>теме;</w:t>
      </w:r>
    </w:p>
    <w:p w:rsidR="00445874" w:rsidRDefault="00182F3C">
      <w:pPr>
        <w:pStyle w:val="a5"/>
        <w:ind w:right="585"/>
      </w:pPr>
      <w:r>
        <w:t>формировать</w:t>
      </w:r>
      <w:r>
        <w:rPr>
          <w:spacing w:val="1"/>
        </w:rPr>
        <w:t xml:space="preserve"> </w:t>
      </w:r>
      <w:r>
        <w:t>собственный</w:t>
      </w:r>
      <w:r>
        <w:rPr>
          <w:spacing w:val="1"/>
        </w:rPr>
        <w:t xml:space="preserve"> </w:t>
      </w:r>
      <w:r>
        <w:t>алгоритм</w:t>
      </w:r>
      <w:r>
        <w:rPr>
          <w:spacing w:val="1"/>
        </w:rPr>
        <w:t xml:space="preserve"> </w:t>
      </w:r>
      <w:r>
        <w:t>решения</w:t>
      </w:r>
      <w:r>
        <w:rPr>
          <w:spacing w:val="1"/>
        </w:rPr>
        <w:t xml:space="preserve"> </w:t>
      </w:r>
      <w:r>
        <w:t>историко-познавательных</w:t>
      </w:r>
      <w:r>
        <w:rPr>
          <w:spacing w:val="1"/>
        </w:rPr>
        <w:t xml:space="preserve"> </w:t>
      </w:r>
      <w:r>
        <w:t>задач,</w:t>
      </w:r>
      <w:r>
        <w:rPr>
          <w:spacing w:val="1"/>
        </w:rPr>
        <w:t xml:space="preserve"> </w:t>
      </w:r>
      <w:r>
        <w:t>включая</w:t>
      </w:r>
      <w:r>
        <w:rPr>
          <w:spacing w:val="1"/>
        </w:rPr>
        <w:t xml:space="preserve"> </w:t>
      </w:r>
      <w:r>
        <w:t>формулирование</w:t>
      </w:r>
      <w:r>
        <w:rPr>
          <w:spacing w:val="1"/>
        </w:rPr>
        <w:t xml:space="preserve"> </w:t>
      </w:r>
      <w:r>
        <w:t>проблемы</w:t>
      </w:r>
      <w:r>
        <w:rPr>
          <w:spacing w:val="1"/>
        </w:rPr>
        <w:t xml:space="preserve"> </w:t>
      </w:r>
      <w:r>
        <w:t>и</w:t>
      </w:r>
      <w:r>
        <w:rPr>
          <w:spacing w:val="1"/>
        </w:rPr>
        <w:t xml:space="preserve"> </w:t>
      </w:r>
      <w:r>
        <w:t>целей</w:t>
      </w:r>
      <w:r>
        <w:rPr>
          <w:spacing w:val="1"/>
        </w:rPr>
        <w:t xml:space="preserve"> </w:t>
      </w:r>
      <w:r>
        <w:t>своей</w:t>
      </w:r>
      <w:r>
        <w:rPr>
          <w:spacing w:val="1"/>
        </w:rPr>
        <w:t xml:space="preserve"> </w:t>
      </w:r>
      <w:r>
        <w:t>работы,</w:t>
      </w:r>
      <w:r>
        <w:rPr>
          <w:spacing w:val="1"/>
        </w:rPr>
        <w:t xml:space="preserve"> </w:t>
      </w:r>
      <w:r>
        <w:t>определение</w:t>
      </w:r>
      <w:r>
        <w:rPr>
          <w:spacing w:val="1"/>
        </w:rPr>
        <w:t xml:space="preserve"> </w:t>
      </w:r>
      <w:r>
        <w:t>соответствия</w:t>
      </w:r>
      <w:r>
        <w:rPr>
          <w:spacing w:val="-57"/>
        </w:rPr>
        <w:t xml:space="preserve"> </w:t>
      </w:r>
      <w:r>
        <w:t>историческому</w:t>
      </w:r>
      <w:r>
        <w:rPr>
          <w:spacing w:val="36"/>
        </w:rPr>
        <w:t xml:space="preserve"> </w:t>
      </w:r>
      <w:r>
        <w:t>предмету</w:t>
      </w:r>
      <w:r>
        <w:rPr>
          <w:spacing w:val="36"/>
        </w:rPr>
        <w:t xml:space="preserve"> </w:t>
      </w:r>
      <w:r>
        <w:t>способов</w:t>
      </w:r>
      <w:r>
        <w:rPr>
          <w:spacing w:val="40"/>
        </w:rPr>
        <w:t xml:space="preserve"> </w:t>
      </w:r>
      <w:r>
        <w:t>и</w:t>
      </w:r>
      <w:r>
        <w:rPr>
          <w:spacing w:val="41"/>
        </w:rPr>
        <w:t xml:space="preserve"> </w:t>
      </w:r>
      <w:r>
        <w:t>методов</w:t>
      </w:r>
      <w:r>
        <w:rPr>
          <w:spacing w:val="40"/>
        </w:rPr>
        <w:t xml:space="preserve"> </w:t>
      </w:r>
      <w:r>
        <w:t>решения</w:t>
      </w:r>
      <w:r>
        <w:rPr>
          <w:spacing w:val="40"/>
        </w:rPr>
        <w:t xml:space="preserve"> </w:t>
      </w:r>
      <w:r>
        <w:t>задачи,</w:t>
      </w:r>
      <w:r>
        <w:rPr>
          <w:spacing w:val="40"/>
        </w:rPr>
        <w:t xml:space="preserve"> </w:t>
      </w:r>
      <w:r>
        <w:t>прогнозирование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right="584" w:hanging="708"/>
      </w:pPr>
      <w:r>
        <w:t>ожидаемого результата и сопоставление его с собственными историческими знаниями;</w:t>
      </w:r>
      <w:r>
        <w:rPr>
          <w:spacing w:val="1"/>
        </w:rPr>
        <w:t xml:space="preserve"> </w:t>
      </w:r>
      <w:r>
        <w:t>участвовать</w:t>
      </w:r>
      <w:r>
        <w:rPr>
          <w:spacing w:val="22"/>
        </w:rPr>
        <w:t xml:space="preserve"> </w:t>
      </w:r>
      <w:r>
        <w:t>в</w:t>
      </w:r>
      <w:r>
        <w:rPr>
          <w:spacing w:val="20"/>
        </w:rPr>
        <w:t xml:space="preserve"> </w:t>
      </w:r>
      <w:r>
        <w:t>выполнении</w:t>
      </w:r>
      <w:r>
        <w:rPr>
          <w:spacing w:val="24"/>
        </w:rPr>
        <w:t xml:space="preserve"> </w:t>
      </w:r>
      <w:r>
        <w:t>учебных</w:t>
      </w:r>
      <w:r>
        <w:rPr>
          <w:spacing w:val="22"/>
        </w:rPr>
        <w:t xml:space="preserve"> </w:t>
      </w:r>
      <w:r>
        <w:t>проектов,</w:t>
      </w:r>
      <w:r>
        <w:rPr>
          <w:spacing w:val="20"/>
        </w:rPr>
        <w:t xml:space="preserve"> </w:t>
      </w:r>
      <w:r>
        <w:t>проводить</w:t>
      </w:r>
      <w:r>
        <w:rPr>
          <w:spacing w:val="19"/>
        </w:rPr>
        <w:t xml:space="preserve"> </w:t>
      </w:r>
      <w:r>
        <w:t>индивидуальные</w:t>
      </w:r>
      <w:r>
        <w:rPr>
          <w:spacing w:val="28"/>
        </w:rPr>
        <w:t xml:space="preserve"> </w:t>
      </w:r>
      <w:r>
        <w:t>или</w:t>
      </w:r>
    </w:p>
    <w:p w:rsidR="00445874" w:rsidRDefault="00182F3C">
      <w:pPr>
        <w:pStyle w:val="a5"/>
        <w:ind w:right="582" w:firstLine="0"/>
      </w:pPr>
      <w:r>
        <w:t>групповые учебные исследования по истории России и всеобщей истории 1945–2022 гг.,</w:t>
      </w:r>
      <w:r>
        <w:rPr>
          <w:spacing w:val="1"/>
        </w:rPr>
        <w:t xml:space="preserve"> </w:t>
      </w:r>
      <w:r>
        <w:t>истории</w:t>
      </w:r>
      <w:r>
        <w:rPr>
          <w:spacing w:val="-1"/>
        </w:rPr>
        <w:t xml:space="preserve"> </w:t>
      </w:r>
      <w:r>
        <w:t>родного края;</w:t>
      </w:r>
    </w:p>
    <w:p w:rsidR="00445874" w:rsidRDefault="00182F3C">
      <w:pPr>
        <w:pStyle w:val="a5"/>
        <w:ind w:right="587"/>
      </w:pP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57"/>
        </w:rPr>
        <w:t xml:space="preserve"> </w:t>
      </w:r>
      <w:r>
        <w:t>деятельности.</w:t>
      </w:r>
    </w:p>
    <w:p w:rsidR="00445874" w:rsidRDefault="00182F3C">
      <w:pPr>
        <w:pStyle w:val="a5"/>
        <w:ind w:right="584"/>
      </w:pPr>
      <w:r>
        <w:t>Умение на практике отстаивать историческую правду в ходе дискуссий и других</w:t>
      </w:r>
      <w:r>
        <w:rPr>
          <w:spacing w:val="1"/>
        </w:rPr>
        <w:t xml:space="preserve"> </w:t>
      </w:r>
      <w:r>
        <w:t>форм межличностного взаимодействия, а также при разработке и представлении учебных</w:t>
      </w:r>
      <w:r>
        <w:rPr>
          <w:spacing w:val="1"/>
        </w:rPr>
        <w:t xml:space="preserve"> </w:t>
      </w:r>
      <w:r>
        <w:t>проектов</w:t>
      </w:r>
      <w:r>
        <w:rPr>
          <w:spacing w:val="1"/>
        </w:rPr>
        <w:t xml:space="preserve"> </w:t>
      </w:r>
      <w:r>
        <w:t>и</w:t>
      </w:r>
      <w:r>
        <w:rPr>
          <w:spacing w:val="1"/>
        </w:rPr>
        <w:t xml:space="preserve"> </w:t>
      </w:r>
      <w:r>
        <w:t>исследований</w:t>
      </w:r>
      <w:r>
        <w:rPr>
          <w:spacing w:val="1"/>
        </w:rPr>
        <w:t xml:space="preserve"> </w:t>
      </w:r>
      <w:r>
        <w:t>по</w:t>
      </w:r>
      <w:r>
        <w:rPr>
          <w:spacing w:val="1"/>
        </w:rPr>
        <w:t xml:space="preserve"> </w:t>
      </w:r>
      <w:r>
        <w:t>новейшей</w:t>
      </w:r>
      <w:r>
        <w:rPr>
          <w:spacing w:val="1"/>
        </w:rPr>
        <w:t xml:space="preserve"> </w:t>
      </w:r>
      <w:r>
        <w:t>истории</w:t>
      </w:r>
      <w:r>
        <w:rPr>
          <w:spacing w:val="1"/>
        </w:rPr>
        <w:t xml:space="preserve"> </w:t>
      </w:r>
      <w:r>
        <w:t>аргументированно</w:t>
      </w:r>
      <w:r>
        <w:rPr>
          <w:spacing w:val="1"/>
        </w:rPr>
        <w:t xml:space="preserve"> </w:t>
      </w:r>
      <w:r>
        <w:t>критиковать</w:t>
      </w:r>
      <w:r>
        <w:rPr>
          <w:spacing w:val="1"/>
        </w:rPr>
        <w:t xml:space="preserve"> </w:t>
      </w:r>
      <w:r>
        <w:t>фальсификации</w:t>
      </w:r>
      <w:r>
        <w:rPr>
          <w:spacing w:val="1"/>
        </w:rPr>
        <w:t xml:space="preserve"> </w:t>
      </w:r>
      <w:r>
        <w:t>отечественной</w:t>
      </w:r>
      <w:r>
        <w:rPr>
          <w:spacing w:val="1"/>
        </w:rPr>
        <w:t xml:space="preserve"> </w:t>
      </w:r>
      <w:r>
        <w:t>истории,</w:t>
      </w:r>
      <w:r>
        <w:rPr>
          <w:spacing w:val="1"/>
        </w:rPr>
        <w:t xml:space="preserve"> </w:t>
      </w:r>
      <w:r>
        <w:t>рассказывать</w:t>
      </w:r>
      <w:r>
        <w:rPr>
          <w:spacing w:val="1"/>
        </w:rPr>
        <w:t xml:space="preserve"> </w:t>
      </w:r>
      <w:r>
        <w:t>о</w:t>
      </w:r>
      <w:r>
        <w:rPr>
          <w:spacing w:val="1"/>
        </w:rPr>
        <w:t xml:space="preserve"> </w:t>
      </w:r>
      <w:r>
        <w:t>подвигах</w:t>
      </w:r>
      <w:r>
        <w:rPr>
          <w:spacing w:val="1"/>
        </w:rPr>
        <w:t xml:space="preserve"> </w:t>
      </w:r>
      <w:r>
        <w:t>народа</w:t>
      </w:r>
      <w:r>
        <w:rPr>
          <w:spacing w:val="1"/>
        </w:rPr>
        <w:t xml:space="preserve"> </w:t>
      </w:r>
      <w:r>
        <w:t>при</w:t>
      </w:r>
      <w:r>
        <w:rPr>
          <w:spacing w:val="1"/>
        </w:rPr>
        <w:t xml:space="preserve"> </w:t>
      </w:r>
      <w:r>
        <w:t>защите</w:t>
      </w:r>
      <w:r>
        <w:rPr>
          <w:spacing w:val="1"/>
        </w:rPr>
        <w:t xml:space="preserve"> </w:t>
      </w:r>
      <w:r>
        <w:t>Отечества,</w:t>
      </w:r>
      <w:r>
        <w:rPr>
          <w:spacing w:val="-1"/>
        </w:rPr>
        <w:t xml:space="preserve"> </w:t>
      </w:r>
      <w:r>
        <w:t>разоблачать</w:t>
      </w:r>
      <w:r>
        <w:rPr>
          <w:spacing w:val="3"/>
        </w:rPr>
        <w:t xml:space="preserve"> </w:t>
      </w:r>
      <w:r>
        <w:t>фальсификации</w:t>
      </w:r>
      <w:r>
        <w:rPr>
          <w:spacing w:val="-1"/>
        </w:rPr>
        <w:t xml:space="preserve"> </w:t>
      </w:r>
      <w:r>
        <w:t>отечественной истории.</w:t>
      </w:r>
    </w:p>
    <w:p w:rsidR="00445874" w:rsidRDefault="00182F3C">
      <w:pPr>
        <w:pStyle w:val="a5"/>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spacing w:before="1"/>
        <w:ind w:right="585"/>
      </w:pPr>
      <w:r>
        <w:t>на основе знаний по истории России и всеобщей истории 1945–2022 гг. критически</w:t>
      </w:r>
      <w:r>
        <w:rPr>
          <w:spacing w:val="1"/>
        </w:rPr>
        <w:t xml:space="preserve"> </w:t>
      </w:r>
      <w:r>
        <w:t>оценивать</w:t>
      </w:r>
      <w:r>
        <w:rPr>
          <w:spacing w:val="-2"/>
        </w:rPr>
        <w:t xml:space="preserve"> </w:t>
      </w:r>
      <w:r>
        <w:t>полученную</w:t>
      </w:r>
      <w:r>
        <w:rPr>
          <w:spacing w:val="2"/>
        </w:rPr>
        <w:t xml:space="preserve"> </w:t>
      </w:r>
      <w:r>
        <w:t>извне</w:t>
      </w:r>
      <w:r>
        <w:rPr>
          <w:spacing w:val="-2"/>
        </w:rPr>
        <w:t xml:space="preserve"> </w:t>
      </w:r>
      <w:r>
        <w:t>социальную информацию;</w:t>
      </w:r>
    </w:p>
    <w:p w:rsidR="00445874" w:rsidRDefault="00182F3C">
      <w:pPr>
        <w:pStyle w:val="a5"/>
        <w:ind w:right="583"/>
      </w:pPr>
      <w:r>
        <w:t>самостоятельно</w:t>
      </w:r>
      <w:r>
        <w:rPr>
          <w:spacing w:val="1"/>
        </w:rPr>
        <w:t xml:space="preserve"> </w:t>
      </w:r>
      <w:r>
        <w:t>отбирать</w:t>
      </w:r>
      <w:r>
        <w:rPr>
          <w:spacing w:val="1"/>
        </w:rPr>
        <w:t xml:space="preserve"> </w:t>
      </w:r>
      <w:r>
        <w:t>факты,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 какой-либо оценки исторических событий, формулировать</w:t>
      </w:r>
      <w:r>
        <w:rPr>
          <w:spacing w:val="1"/>
        </w:rPr>
        <w:t xml:space="preserve"> </w:t>
      </w:r>
      <w:r>
        <w:t>аргументы;</w:t>
      </w:r>
    </w:p>
    <w:p w:rsidR="00445874" w:rsidRDefault="00182F3C">
      <w:pPr>
        <w:pStyle w:val="a5"/>
        <w:ind w:right="592"/>
      </w:pPr>
      <w:r>
        <w:t>определять и аргументировать свое отношение к наиболее значительным событиям</w:t>
      </w:r>
      <w:r>
        <w:rPr>
          <w:spacing w:val="-57"/>
        </w:rPr>
        <w:t xml:space="preserve"> </w:t>
      </w:r>
      <w:r>
        <w:t>и</w:t>
      </w:r>
      <w:r>
        <w:rPr>
          <w:spacing w:val="-1"/>
        </w:rPr>
        <w:t xml:space="preserve"> </w:t>
      </w:r>
      <w:r>
        <w:t>личностям из истории</w:t>
      </w:r>
      <w:r>
        <w:rPr>
          <w:spacing w:val="-1"/>
        </w:rPr>
        <w:t xml:space="preserve"> </w:t>
      </w:r>
      <w:r>
        <w:t>России</w:t>
      </w:r>
      <w:r>
        <w:rPr>
          <w:spacing w:val="-2"/>
        </w:rPr>
        <w:t xml:space="preserve"> </w:t>
      </w:r>
      <w:r>
        <w:t>и всеобщей истории</w:t>
      </w:r>
      <w:r>
        <w:rPr>
          <w:spacing w:val="-1"/>
        </w:rPr>
        <w:t xml:space="preserve"> </w:t>
      </w:r>
      <w:r>
        <w:t>1945–2022 гг.;</w:t>
      </w:r>
    </w:p>
    <w:p w:rsidR="00445874" w:rsidRDefault="00182F3C">
      <w:pPr>
        <w:pStyle w:val="a5"/>
        <w:ind w:right="584"/>
      </w:pPr>
      <w:r>
        <w:t>рассказывать</w:t>
      </w:r>
      <w:r>
        <w:rPr>
          <w:spacing w:val="1"/>
        </w:rPr>
        <w:t xml:space="preserve"> </w:t>
      </w:r>
      <w:r>
        <w:t>о</w:t>
      </w:r>
      <w:r>
        <w:rPr>
          <w:spacing w:val="1"/>
        </w:rPr>
        <w:t xml:space="preserve"> </w:t>
      </w:r>
      <w:r>
        <w:t>подвигах</w:t>
      </w:r>
      <w:r>
        <w:rPr>
          <w:spacing w:val="1"/>
        </w:rPr>
        <w:t xml:space="preserve"> </w:t>
      </w:r>
      <w:r>
        <w:t>народа</w:t>
      </w:r>
      <w:r>
        <w:rPr>
          <w:spacing w:val="1"/>
        </w:rPr>
        <w:t xml:space="preserve"> </w:t>
      </w:r>
      <w:r>
        <w:t>при</w:t>
      </w:r>
      <w:r>
        <w:rPr>
          <w:spacing w:val="1"/>
        </w:rPr>
        <w:t xml:space="preserve"> </w:t>
      </w:r>
      <w:r>
        <w:t>защите</w:t>
      </w:r>
      <w:r>
        <w:rPr>
          <w:spacing w:val="1"/>
        </w:rPr>
        <w:t xml:space="preserve"> </w:t>
      </w:r>
      <w:r>
        <w:t>Отечества,</w:t>
      </w:r>
      <w:r>
        <w:rPr>
          <w:spacing w:val="1"/>
        </w:rPr>
        <w:t xml:space="preserve"> </w:t>
      </w:r>
      <w:r>
        <w:t>активно</w:t>
      </w:r>
      <w:r>
        <w:rPr>
          <w:spacing w:val="1"/>
        </w:rPr>
        <w:t xml:space="preserve"> </w:t>
      </w:r>
      <w:r>
        <w:t>участвовать</w:t>
      </w:r>
      <w:r>
        <w:rPr>
          <w:spacing w:val="1"/>
        </w:rPr>
        <w:t xml:space="preserve"> </w:t>
      </w:r>
      <w:r>
        <w:t>в</w:t>
      </w:r>
      <w:r>
        <w:rPr>
          <w:spacing w:val="1"/>
        </w:rPr>
        <w:t xml:space="preserve"> </w:t>
      </w:r>
      <w:r>
        <w:t>дискуссиях,</w:t>
      </w:r>
      <w:r>
        <w:rPr>
          <w:spacing w:val="-2"/>
        </w:rPr>
        <w:t xml:space="preserve"> </w:t>
      </w:r>
      <w:r>
        <w:t>не</w:t>
      </w:r>
      <w:r>
        <w:rPr>
          <w:spacing w:val="-2"/>
        </w:rPr>
        <w:t xml:space="preserve"> </w:t>
      </w:r>
      <w:r>
        <w:t>допуская умаления</w:t>
      </w:r>
      <w:r>
        <w:rPr>
          <w:spacing w:val="-2"/>
        </w:rPr>
        <w:t xml:space="preserve"> </w:t>
      </w:r>
      <w:r>
        <w:t>подвига</w:t>
      </w:r>
      <w:r>
        <w:rPr>
          <w:spacing w:val="-2"/>
        </w:rPr>
        <w:t xml:space="preserve"> </w:t>
      </w:r>
      <w:r>
        <w:t>народа</w:t>
      </w:r>
      <w:r>
        <w:rPr>
          <w:spacing w:val="-3"/>
        </w:rPr>
        <w:t xml:space="preserve"> </w:t>
      </w:r>
      <w:r>
        <w:t>при</w:t>
      </w:r>
      <w:r>
        <w:rPr>
          <w:spacing w:val="-1"/>
        </w:rPr>
        <w:t xml:space="preserve"> </w:t>
      </w:r>
      <w:r>
        <w:t>защите</w:t>
      </w:r>
      <w:r>
        <w:rPr>
          <w:spacing w:val="-2"/>
        </w:rPr>
        <w:t xml:space="preserve"> </w:t>
      </w:r>
      <w:r>
        <w:t>Отечества</w:t>
      </w:r>
      <w:r>
        <w:rPr>
          <w:spacing w:val="-1"/>
        </w:rPr>
        <w:t xml:space="preserve"> </w:t>
      </w:r>
      <w:r>
        <w:t>1945–2022</w:t>
      </w:r>
      <w:r>
        <w:rPr>
          <w:spacing w:val="-2"/>
        </w:rPr>
        <w:t xml:space="preserve"> </w:t>
      </w:r>
      <w:r>
        <w:t>гг.;</w:t>
      </w:r>
    </w:p>
    <w:p w:rsidR="00445874" w:rsidRDefault="00182F3C">
      <w:pPr>
        <w:pStyle w:val="a5"/>
        <w:ind w:right="590"/>
      </w:pPr>
      <w:r>
        <w:t>используя знания по истории России, аргументированно противостоять попыткам</w:t>
      </w:r>
      <w:r>
        <w:rPr>
          <w:spacing w:val="1"/>
        </w:rPr>
        <w:t xml:space="preserve"> </w:t>
      </w:r>
      <w:r>
        <w:t>фальсификации исторических фактов, связанных с важнейшими событиями, явлениями,</w:t>
      </w:r>
      <w:r>
        <w:rPr>
          <w:spacing w:val="1"/>
        </w:rPr>
        <w:t xml:space="preserve"> </w:t>
      </w:r>
      <w:r>
        <w:t>процессами</w:t>
      </w:r>
      <w:r>
        <w:rPr>
          <w:spacing w:val="-1"/>
        </w:rPr>
        <w:t xml:space="preserve"> </w:t>
      </w:r>
      <w:r>
        <w:t>истории 1945–2022 гг.</w:t>
      </w:r>
    </w:p>
    <w:p w:rsidR="00445874" w:rsidRDefault="00182F3C">
      <w:pPr>
        <w:pStyle w:val="1"/>
        <w:ind w:right="587" w:firstLine="707"/>
      </w:pPr>
      <w:r>
        <w:t>К концу обучения в 11 классе обучающийся получит следующие предметные</w:t>
      </w:r>
      <w:r>
        <w:rPr>
          <w:spacing w:val="1"/>
        </w:rPr>
        <w:t xml:space="preserve"> </w:t>
      </w:r>
      <w:r>
        <w:t>результаты по обобщающему повторению по курсу «История России с древнейших</w:t>
      </w:r>
      <w:r>
        <w:rPr>
          <w:spacing w:val="1"/>
        </w:rPr>
        <w:t xml:space="preserve"> </w:t>
      </w:r>
      <w:r>
        <w:t>времен</w:t>
      </w:r>
      <w:r>
        <w:rPr>
          <w:spacing w:val="-1"/>
        </w:rPr>
        <w:t xml:space="preserve"> </w:t>
      </w:r>
      <w:r>
        <w:t>до 1914</w:t>
      </w:r>
      <w:r>
        <w:rPr>
          <w:spacing w:val="1"/>
        </w:rPr>
        <w:t xml:space="preserve"> </w:t>
      </w:r>
      <w:r>
        <w:t>г.») программы</w:t>
      </w:r>
      <w:r>
        <w:rPr>
          <w:spacing w:val="-1"/>
        </w:rPr>
        <w:t xml:space="preserve"> </w:t>
      </w:r>
      <w:r>
        <w:t>по истории:</w:t>
      </w:r>
    </w:p>
    <w:p w:rsidR="00445874" w:rsidRDefault="00182F3C">
      <w:pPr>
        <w:pStyle w:val="a5"/>
        <w:ind w:right="583"/>
      </w:pPr>
      <w:r>
        <w:t>36.9.8.1. Понимание</w:t>
      </w:r>
      <w:r>
        <w:rPr>
          <w:spacing w:val="1"/>
        </w:rPr>
        <w:t xml:space="preserve"> </w:t>
      </w:r>
      <w:r>
        <w:t>значимости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социально-экономических</w:t>
      </w:r>
      <w:r>
        <w:rPr>
          <w:spacing w:val="1"/>
        </w:rPr>
        <w:t xml:space="preserve"> </w:t>
      </w:r>
      <w:r>
        <w:t>процессах</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 1914</w:t>
      </w:r>
      <w:r>
        <w:rPr>
          <w:spacing w:val="1"/>
        </w:rPr>
        <w:t xml:space="preserve"> </w:t>
      </w:r>
      <w:r>
        <w:t>г.</w:t>
      </w:r>
    </w:p>
    <w:p w:rsidR="00445874" w:rsidRDefault="00182F3C">
      <w:pPr>
        <w:pStyle w:val="a5"/>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ind w:right="585"/>
      </w:pPr>
      <w:r>
        <w:t>знать мировые политические и социально-экономические процессы с древнейших</w:t>
      </w:r>
      <w:r>
        <w:rPr>
          <w:spacing w:val="1"/>
        </w:rPr>
        <w:t xml:space="preserve"> </w:t>
      </w:r>
      <w:r>
        <w:t>времен до 1914 г., в которых проявилось значительное влияние России, характеризовать</w:t>
      </w:r>
      <w:r>
        <w:rPr>
          <w:spacing w:val="1"/>
        </w:rPr>
        <w:t xml:space="preserve"> </w:t>
      </w:r>
      <w:r>
        <w:t>роль</w:t>
      </w:r>
      <w:r>
        <w:rPr>
          <w:spacing w:val="-1"/>
        </w:rPr>
        <w:t xml:space="preserve"> </w:t>
      </w:r>
      <w:r>
        <w:t>нашей страны в</w:t>
      </w:r>
      <w:r>
        <w:rPr>
          <w:spacing w:val="-1"/>
        </w:rPr>
        <w:t xml:space="preserve"> </w:t>
      </w:r>
      <w:r>
        <w:t>этих</w:t>
      </w:r>
      <w:r>
        <w:rPr>
          <w:spacing w:val="-1"/>
        </w:rPr>
        <w:t xml:space="preserve"> </w:t>
      </w:r>
      <w:r>
        <w:t>процессах;</w:t>
      </w:r>
    </w:p>
    <w:p w:rsidR="00445874" w:rsidRDefault="00182F3C">
      <w:pPr>
        <w:pStyle w:val="a5"/>
        <w:ind w:right="587"/>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связанные</w:t>
      </w:r>
      <w:r>
        <w:rPr>
          <w:spacing w:val="1"/>
        </w:rPr>
        <w:t xml:space="preserve"> </w:t>
      </w:r>
      <w:r>
        <w:t>с</w:t>
      </w:r>
      <w:r>
        <w:rPr>
          <w:spacing w:val="1"/>
        </w:rPr>
        <w:t xml:space="preserve"> </w:t>
      </w:r>
      <w:r>
        <w:t>участием</w:t>
      </w:r>
      <w:r>
        <w:rPr>
          <w:spacing w:val="1"/>
        </w:rPr>
        <w:t xml:space="preserve"> </w:t>
      </w:r>
      <w:r>
        <w:t>России</w:t>
      </w:r>
      <w:r>
        <w:rPr>
          <w:spacing w:val="1"/>
        </w:rPr>
        <w:t xml:space="preserve"> </w:t>
      </w:r>
      <w:r>
        <w:t>в</w:t>
      </w:r>
      <w:r>
        <w:rPr>
          <w:spacing w:val="1"/>
        </w:rPr>
        <w:t xml:space="preserve"> </w:t>
      </w:r>
      <w:r>
        <w:t>мировых политических и социально-экономических процессах с древнейших времен до</w:t>
      </w:r>
      <w:r>
        <w:rPr>
          <w:spacing w:val="1"/>
        </w:rPr>
        <w:t xml:space="preserve"> </w:t>
      </w:r>
      <w:r>
        <w:t>1914</w:t>
      </w:r>
      <w:r>
        <w:rPr>
          <w:spacing w:val="-2"/>
        </w:rPr>
        <w:t xml:space="preserve"> </w:t>
      </w:r>
      <w:r>
        <w:t>г.;</w:t>
      </w:r>
    </w:p>
    <w:p w:rsidR="00445874" w:rsidRDefault="00182F3C">
      <w:pPr>
        <w:pStyle w:val="a5"/>
        <w:ind w:right="584"/>
      </w:pPr>
      <w:r>
        <w:t>используя знания по истории России с древнейших времен до 1914 г., выявлять</w:t>
      </w:r>
      <w:r>
        <w:rPr>
          <w:spacing w:val="1"/>
        </w:rPr>
        <w:t xml:space="preserve"> </w:t>
      </w:r>
      <w:r>
        <w:t>попытки фальсификации истории, связанные с принижением и искажением роли России в</w:t>
      </w:r>
      <w:r>
        <w:rPr>
          <w:spacing w:val="1"/>
        </w:rPr>
        <w:t xml:space="preserve"> </w:t>
      </w:r>
      <w:r>
        <w:t>мировых</w:t>
      </w:r>
      <w:r>
        <w:rPr>
          <w:spacing w:val="1"/>
        </w:rPr>
        <w:t xml:space="preserve"> </w:t>
      </w:r>
      <w:r>
        <w:t>политических и</w:t>
      </w:r>
      <w:r>
        <w:rPr>
          <w:spacing w:val="-1"/>
        </w:rPr>
        <w:t xml:space="preserve"> </w:t>
      </w:r>
      <w:r>
        <w:t>социально-экономических</w:t>
      </w:r>
      <w:r>
        <w:rPr>
          <w:spacing w:val="-1"/>
        </w:rPr>
        <w:t xml:space="preserve"> </w:t>
      </w:r>
      <w:r>
        <w:t>процессах.</w:t>
      </w:r>
    </w:p>
    <w:p w:rsidR="00445874" w:rsidRDefault="00182F3C">
      <w:pPr>
        <w:pStyle w:val="a5"/>
        <w:ind w:left="2410" w:firstLine="0"/>
      </w:pPr>
      <w:r>
        <w:t>Умение</w:t>
      </w:r>
      <w:r>
        <w:rPr>
          <w:spacing w:val="-5"/>
        </w:rPr>
        <w:t xml:space="preserve"> </w:t>
      </w:r>
      <w:r>
        <w:t>характеризовать</w:t>
      </w:r>
      <w:r>
        <w:rPr>
          <w:spacing w:val="-3"/>
        </w:rPr>
        <w:t xml:space="preserve"> </w:t>
      </w:r>
      <w:r>
        <w:t>вклад</w:t>
      </w:r>
      <w:r>
        <w:rPr>
          <w:spacing w:val="-4"/>
        </w:rPr>
        <w:t xml:space="preserve"> </w:t>
      </w:r>
      <w:r>
        <w:t>российской</w:t>
      </w:r>
      <w:r>
        <w:rPr>
          <w:spacing w:val="-4"/>
        </w:rPr>
        <w:t xml:space="preserve"> </w:t>
      </w:r>
      <w:r>
        <w:t>культуры</w:t>
      </w:r>
      <w:r>
        <w:rPr>
          <w:spacing w:val="-4"/>
        </w:rPr>
        <w:t xml:space="preserve"> </w:t>
      </w:r>
      <w:r>
        <w:t>в</w:t>
      </w:r>
      <w:r>
        <w:rPr>
          <w:spacing w:val="-5"/>
        </w:rPr>
        <w:t xml:space="preserve"> </w:t>
      </w:r>
      <w:r>
        <w:t>мировую</w:t>
      </w:r>
      <w:r>
        <w:rPr>
          <w:spacing w:val="-3"/>
        </w:rPr>
        <w:t xml:space="preserve"> </w:t>
      </w:r>
      <w:r>
        <w:t>культуру.</w:t>
      </w:r>
    </w:p>
    <w:p w:rsidR="00445874" w:rsidRDefault="00182F3C">
      <w:pPr>
        <w:pStyle w:val="a5"/>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ind w:right="595"/>
      </w:pPr>
      <w:r>
        <w:t>характеризовать этапы развития науки и культуры в России с древнейших времен</w:t>
      </w:r>
      <w:r>
        <w:rPr>
          <w:spacing w:val="1"/>
        </w:rPr>
        <w:t xml:space="preserve"> </w:t>
      </w:r>
      <w:r>
        <w:t>до</w:t>
      </w:r>
      <w:r>
        <w:rPr>
          <w:spacing w:val="-1"/>
        </w:rPr>
        <w:t xml:space="preserve"> </w:t>
      </w:r>
      <w:r>
        <w:t>1914</w:t>
      </w:r>
      <w:r>
        <w:rPr>
          <w:spacing w:val="-1"/>
        </w:rPr>
        <w:t xml:space="preserve"> </w:t>
      </w:r>
      <w:r>
        <w:t>г.,</w:t>
      </w:r>
      <w:r>
        <w:rPr>
          <w:spacing w:val="-1"/>
        </w:rPr>
        <w:t xml:space="preserve"> </w:t>
      </w:r>
      <w:r>
        <w:t>составлять</w:t>
      </w:r>
      <w:r>
        <w:rPr>
          <w:spacing w:val="-1"/>
        </w:rPr>
        <w:t xml:space="preserve"> </w:t>
      </w:r>
      <w:r>
        <w:t>развернутое описание</w:t>
      </w:r>
      <w:r>
        <w:rPr>
          <w:spacing w:val="-2"/>
        </w:rPr>
        <w:t xml:space="preserve"> </w:t>
      </w:r>
      <w:r>
        <w:t>памятников</w:t>
      </w:r>
      <w:r>
        <w:rPr>
          <w:spacing w:val="-4"/>
        </w:rPr>
        <w:t xml:space="preserve"> </w:t>
      </w:r>
      <w:r>
        <w:t>культуры России;</w:t>
      </w:r>
    </w:p>
    <w:p w:rsidR="00445874" w:rsidRDefault="00182F3C">
      <w:pPr>
        <w:pStyle w:val="a5"/>
        <w:ind w:right="585"/>
      </w:pPr>
      <w:r>
        <w:t>характеризовать</w:t>
      </w:r>
      <w:r>
        <w:rPr>
          <w:spacing w:val="1"/>
        </w:rPr>
        <w:t xml:space="preserve"> </w:t>
      </w:r>
      <w:r>
        <w:t>этапы</w:t>
      </w:r>
      <w:r>
        <w:rPr>
          <w:spacing w:val="1"/>
        </w:rPr>
        <w:t xml:space="preserve"> </w:t>
      </w:r>
      <w:r>
        <w:t>развития</w:t>
      </w:r>
      <w:r>
        <w:rPr>
          <w:spacing w:val="60"/>
        </w:rPr>
        <w:t xml:space="preserve"> </w:t>
      </w:r>
      <w:r>
        <w:t>мировой</w:t>
      </w:r>
      <w:r>
        <w:rPr>
          <w:spacing w:val="60"/>
        </w:rPr>
        <w:t xml:space="preserve"> </w:t>
      </w:r>
      <w:r>
        <w:t>культуры</w:t>
      </w:r>
      <w:r>
        <w:rPr>
          <w:spacing w:val="60"/>
        </w:rPr>
        <w:t xml:space="preserve"> </w:t>
      </w:r>
      <w:r>
        <w:t>с</w:t>
      </w:r>
      <w:r>
        <w:rPr>
          <w:spacing w:val="60"/>
        </w:rPr>
        <w:t xml:space="preserve"> </w:t>
      </w:r>
      <w:r>
        <w:t>древнейших</w:t>
      </w:r>
      <w:r>
        <w:rPr>
          <w:spacing w:val="60"/>
        </w:rPr>
        <w:t xml:space="preserve"> </w:t>
      </w:r>
      <w:r>
        <w:t>времен</w:t>
      </w:r>
      <w:r>
        <w:rPr>
          <w:spacing w:val="60"/>
        </w:rPr>
        <w:t xml:space="preserve"> </w:t>
      </w:r>
      <w:r>
        <w:t>до</w:t>
      </w:r>
      <w:r>
        <w:rPr>
          <w:spacing w:val="1"/>
        </w:rPr>
        <w:t xml:space="preserve"> </w:t>
      </w:r>
      <w:r>
        <w:t>1914</w:t>
      </w:r>
      <w:r>
        <w:rPr>
          <w:spacing w:val="-2"/>
        </w:rPr>
        <w:t xml:space="preserve"> </w:t>
      </w:r>
      <w:r>
        <w:t>г.,</w:t>
      </w:r>
      <w:r>
        <w:rPr>
          <w:spacing w:val="-2"/>
        </w:rPr>
        <w:t xml:space="preserve"> </w:t>
      </w:r>
      <w:r>
        <w:t>составлять описание</w:t>
      </w:r>
      <w:r>
        <w:rPr>
          <w:spacing w:val="-2"/>
        </w:rPr>
        <w:t xml:space="preserve"> </w:t>
      </w:r>
      <w:r>
        <w:t>наиболее</w:t>
      </w:r>
      <w:r>
        <w:rPr>
          <w:spacing w:val="-2"/>
        </w:rPr>
        <w:t xml:space="preserve"> </w:t>
      </w:r>
      <w:r>
        <w:t>известных</w:t>
      </w:r>
      <w:r>
        <w:rPr>
          <w:spacing w:val="1"/>
        </w:rPr>
        <w:t xml:space="preserve"> </w:t>
      </w:r>
      <w:r>
        <w:t>памятников</w:t>
      </w:r>
      <w:r>
        <w:rPr>
          <w:spacing w:val="-1"/>
        </w:rPr>
        <w:t xml:space="preserve"> </w:t>
      </w:r>
      <w:r>
        <w:t>культуры;</w:t>
      </w:r>
    </w:p>
    <w:p w:rsidR="00445874" w:rsidRDefault="00182F3C">
      <w:pPr>
        <w:pStyle w:val="a5"/>
        <w:ind w:right="595"/>
      </w:pPr>
      <w:r>
        <w:t>характеризовать взаимное влияние культуры России и культуры зарубежных стран,</w:t>
      </w:r>
      <w:r>
        <w:rPr>
          <w:spacing w:val="-57"/>
        </w:rPr>
        <w:t xml:space="preserve"> </w:t>
      </w:r>
      <w:r>
        <w:t>вклад</w:t>
      </w:r>
      <w:r>
        <w:rPr>
          <w:spacing w:val="-1"/>
        </w:rPr>
        <w:t xml:space="preserve"> </w:t>
      </w:r>
      <w:r>
        <w:t>российских</w:t>
      </w:r>
      <w:r>
        <w:rPr>
          <w:spacing w:val="3"/>
        </w:rPr>
        <w:t xml:space="preserve"> </w:t>
      </w:r>
      <w:r>
        <w:t>ученых и</w:t>
      </w:r>
      <w:r>
        <w:rPr>
          <w:spacing w:val="-1"/>
        </w:rPr>
        <w:t xml:space="preserve"> </w:t>
      </w:r>
      <w:r>
        <w:t>деятелей</w:t>
      </w:r>
      <w:r>
        <w:rPr>
          <w:spacing w:val="-2"/>
        </w:rPr>
        <w:t xml:space="preserve"> </w:t>
      </w:r>
      <w:r>
        <w:t>культуры</w:t>
      </w:r>
      <w:r>
        <w:rPr>
          <w:spacing w:val="-1"/>
        </w:rPr>
        <w:t xml:space="preserve"> </w:t>
      </w:r>
      <w:r>
        <w:t>в</w:t>
      </w:r>
      <w:r>
        <w:rPr>
          <w:spacing w:val="-2"/>
        </w:rPr>
        <w:t xml:space="preserve"> </w:t>
      </w:r>
      <w:r>
        <w:t>мировую науку</w:t>
      </w:r>
      <w:r>
        <w:rPr>
          <w:spacing w:val="-6"/>
        </w:rPr>
        <w:t xml:space="preserve"> </w:t>
      </w:r>
      <w:r>
        <w:t>и</w:t>
      </w:r>
      <w:r>
        <w:rPr>
          <w:spacing w:val="-1"/>
        </w:rPr>
        <w:t xml:space="preserve"> </w:t>
      </w:r>
      <w:r>
        <w:t>культуру.</w:t>
      </w:r>
    </w:p>
    <w:p w:rsidR="00445874" w:rsidRDefault="00182F3C">
      <w:pPr>
        <w:pStyle w:val="a5"/>
        <w:ind w:right="588"/>
      </w:pPr>
      <w:r>
        <w:t>Сформированность представлений о предмете, научных и социальных функциях</w:t>
      </w:r>
      <w:r>
        <w:rPr>
          <w:spacing w:val="1"/>
        </w:rPr>
        <w:t xml:space="preserve"> </w:t>
      </w:r>
      <w:r>
        <w:t>исторического</w:t>
      </w:r>
      <w:r>
        <w:rPr>
          <w:spacing w:val="-1"/>
        </w:rPr>
        <w:t xml:space="preserve"> </w:t>
      </w:r>
      <w:r>
        <w:t>знания,</w:t>
      </w:r>
      <w:r>
        <w:rPr>
          <w:spacing w:val="-3"/>
        </w:rPr>
        <w:t xml:space="preserve"> </w:t>
      </w:r>
      <w:r>
        <w:t>методах</w:t>
      </w:r>
      <w:r>
        <w:rPr>
          <w:spacing w:val="1"/>
        </w:rPr>
        <w:t xml:space="preserve"> </w:t>
      </w:r>
      <w:r>
        <w:t>изучения исторических</w:t>
      </w:r>
      <w:r>
        <w:rPr>
          <w:spacing w:val="-2"/>
        </w:rPr>
        <w:t xml:space="preserve"> </w:t>
      </w:r>
      <w:r>
        <w:t>источников.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0"/>
        <w:jc w:val="left"/>
      </w:pPr>
      <w:r>
        <w:t>Структура</w:t>
      </w:r>
      <w:r>
        <w:rPr>
          <w:spacing w:val="53"/>
        </w:rPr>
        <w:t xml:space="preserve"> </w:t>
      </w:r>
      <w:r>
        <w:t>предметного</w:t>
      </w:r>
      <w:r>
        <w:rPr>
          <w:spacing w:val="54"/>
        </w:rPr>
        <w:t xml:space="preserve"> </w:t>
      </w:r>
      <w:r>
        <w:t>результата</w:t>
      </w:r>
      <w:r>
        <w:rPr>
          <w:spacing w:val="53"/>
        </w:rPr>
        <w:t xml:space="preserve"> </w:t>
      </w:r>
      <w:r>
        <w:t>включает</w:t>
      </w:r>
      <w:r>
        <w:rPr>
          <w:spacing w:val="55"/>
        </w:rPr>
        <w:t xml:space="preserve"> </w:t>
      </w:r>
      <w:r>
        <w:t>следующий</w:t>
      </w:r>
      <w:r>
        <w:rPr>
          <w:spacing w:val="55"/>
        </w:rPr>
        <w:t xml:space="preserve"> </w:t>
      </w:r>
      <w:r>
        <w:t>перечень</w:t>
      </w:r>
      <w:r>
        <w:rPr>
          <w:spacing w:val="52"/>
        </w:rPr>
        <w:t xml:space="preserve"> </w:t>
      </w:r>
      <w:r>
        <w:t>знаний</w:t>
      </w:r>
      <w:r>
        <w:rPr>
          <w:spacing w:val="60"/>
        </w:rPr>
        <w:t xml:space="preserve"> </w:t>
      </w:r>
      <w:r>
        <w:t>и</w:t>
      </w:r>
      <w:r>
        <w:rPr>
          <w:spacing w:val="-57"/>
        </w:rPr>
        <w:t xml:space="preserve"> </w:t>
      </w:r>
      <w:r>
        <w:t>умений:</w:t>
      </w:r>
    </w:p>
    <w:p w:rsidR="00445874" w:rsidRDefault="00182F3C">
      <w:pPr>
        <w:pStyle w:val="a5"/>
        <w:tabs>
          <w:tab w:val="left" w:pos="4359"/>
          <w:tab w:val="left" w:pos="4757"/>
          <w:tab w:val="left" w:pos="6117"/>
          <w:tab w:val="left" w:pos="7372"/>
          <w:tab w:val="left" w:pos="8439"/>
          <w:tab w:val="left" w:pos="9645"/>
        </w:tabs>
        <w:ind w:left="2410" w:right="593" w:firstLine="0"/>
        <w:jc w:val="left"/>
      </w:pPr>
      <w:r>
        <w:t>объяснять, в чем состоят научные и социальные функции исторического знания;</w:t>
      </w:r>
      <w:r>
        <w:rPr>
          <w:spacing w:val="1"/>
        </w:rPr>
        <w:t xml:space="preserve"> </w:t>
      </w:r>
      <w:r>
        <w:t>характеризовать</w:t>
      </w:r>
      <w:r>
        <w:tab/>
        <w:t>и</w:t>
      </w:r>
      <w:r>
        <w:tab/>
        <w:t>применять</w:t>
      </w:r>
      <w:r>
        <w:tab/>
        <w:t>основные</w:t>
      </w:r>
      <w:r>
        <w:tab/>
        <w:t>приемы</w:t>
      </w:r>
      <w:r>
        <w:tab/>
        <w:t>изучения</w:t>
      </w:r>
      <w:r>
        <w:tab/>
      </w:r>
      <w:r>
        <w:rPr>
          <w:spacing w:val="-1"/>
        </w:rPr>
        <w:t>исторических</w:t>
      </w:r>
    </w:p>
    <w:p w:rsidR="00445874" w:rsidRDefault="00182F3C">
      <w:pPr>
        <w:pStyle w:val="a5"/>
        <w:ind w:firstLine="0"/>
        <w:jc w:val="left"/>
      </w:pPr>
      <w:r>
        <w:t>источников;</w:t>
      </w:r>
    </w:p>
    <w:p w:rsidR="00445874" w:rsidRDefault="00182F3C">
      <w:pPr>
        <w:pStyle w:val="a5"/>
        <w:ind w:right="582"/>
      </w:pPr>
      <w:r>
        <w:t>приводить</w:t>
      </w:r>
      <w:r>
        <w:rPr>
          <w:spacing w:val="1"/>
        </w:rPr>
        <w:t xml:space="preserve"> </w:t>
      </w:r>
      <w:r>
        <w:t>примеры</w:t>
      </w:r>
      <w:r>
        <w:rPr>
          <w:spacing w:val="1"/>
        </w:rPr>
        <w:t xml:space="preserve"> </w:t>
      </w:r>
      <w:r>
        <w:t>использования</w:t>
      </w:r>
      <w:r>
        <w:rPr>
          <w:spacing w:val="1"/>
        </w:rPr>
        <w:t xml:space="preserve"> </w:t>
      </w:r>
      <w:r>
        <w:t>исторической</w:t>
      </w:r>
      <w:r>
        <w:rPr>
          <w:spacing w:val="1"/>
        </w:rPr>
        <w:t xml:space="preserve"> </w:t>
      </w:r>
      <w:r>
        <w:t>аргументации</w:t>
      </w:r>
      <w:r>
        <w:rPr>
          <w:spacing w:val="1"/>
        </w:rPr>
        <w:t xml:space="preserve"> </w:t>
      </w:r>
      <w:r>
        <w:t>в</w:t>
      </w:r>
      <w:r>
        <w:rPr>
          <w:spacing w:val="1"/>
        </w:rPr>
        <w:t xml:space="preserve"> </w:t>
      </w:r>
      <w:r>
        <w:t>социально-</w:t>
      </w:r>
      <w:r>
        <w:rPr>
          <w:spacing w:val="1"/>
        </w:rPr>
        <w:t xml:space="preserve"> </w:t>
      </w:r>
      <w:r>
        <w:t>политическом</w:t>
      </w:r>
      <w:r>
        <w:rPr>
          <w:spacing w:val="-2"/>
        </w:rPr>
        <w:t xml:space="preserve"> </w:t>
      </w:r>
      <w:r>
        <w:t>контексте;</w:t>
      </w:r>
    </w:p>
    <w:p w:rsidR="00445874" w:rsidRDefault="00182F3C">
      <w:pPr>
        <w:pStyle w:val="a5"/>
        <w:ind w:right="581"/>
      </w:pPr>
      <w:r>
        <w:t>характеризовать</w:t>
      </w:r>
      <w:r>
        <w:rPr>
          <w:spacing w:val="1"/>
        </w:rPr>
        <w:t xml:space="preserve"> </w:t>
      </w:r>
      <w:r>
        <w:t>роль</w:t>
      </w:r>
      <w:r>
        <w:rPr>
          <w:spacing w:val="1"/>
        </w:rPr>
        <w:t xml:space="preserve"> </w:t>
      </w:r>
      <w:r>
        <w:t>исторической</w:t>
      </w:r>
      <w:r>
        <w:rPr>
          <w:spacing w:val="1"/>
        </w:rPr>
        <w:t xml:space="preserve"> </w:t>
      </w:r>
      <w:r>
        <w:t>науки</w:t>
      </w:r>
      <w:r>
        <w:rPr>
          <w:spacing w:val="1"/>
        </w:rPr>
        <w:t xml:space="preserve"> </w:t>
      </w:r>
      <w:r>
        <w:t>в</w:t>
      </w:r>
      <w:r>
        <w:rPr>
          <w:spacing w:val="1"/>
        </w:rPr>
        <w:t xml:space="preserve"> </w:t>
      </w:r>
      <w:r>
        <w:t>политическом</w:t>
      </w:r>
      <w:r>
        <w:rPr>
          <w:spacing w:val="1"/>
        </w:rPr>
        <w:t xml:space="preserve"> </w:t>
      </w:r>
      <w:r>
        <w:t>развитии</w:t>
      </w:r>
      <w:r>
        <w:rPr>
          <w:spacing w:val="1"/>
        </w:rPr>
        <w:t xml:space="preserve"> </w:t>
      </w:r>
      <w:r>
        <w:t>России</w:t>
      </w:r>
      <w:r>
        <w:rPr>
          <w:spacing w:val="1"/>
        </w:rPr>
        <w:t xml:space="preserve"> </w:t>
      </w:r>
      <w:r>
        <w:t>с</w:t>
      </w:r>
      <w:r>
        <w:rPr>
          <w:spacing w:val="1"/>
        </w:rPr>
        <w:t xml:space="preserve"> </w:t>
      </w:r>
      <w:r>
        <w:t>древнейших</w:t>
      </w:r>
      <w:r>
        <w:rPr>
          <w:spacing w:val="1"/>
        </w:rPr>
        <w:t xml:space="preserve"> </w:t>
      </w:r>
      <w:r>
        <w:t>времен до 1914</w:t>
      </w:r>
      <w:r>
        <w:rPr>
          <w:spacing w:val="1"/>
        </w:rPr>
        <w:t xml:space="preserve"> </w:t>
      </w:r>
      <w:r>
        <w:t>г.</w:t>
      </w:r>
    </w:p>
    <w:p w:rsidR="00445874" w:rsidRDefault="00182F3C">
      <w:pPr>
        <w:pStyle w:val="a5"/>
        <w:ind w:right="582"/>
      </w:pPr>
      <w:r>
        <w:t>Владение комплексом хронологических умений, умение устанавливать причинно-</w:t>
      </w:r>
      <w:r>
        <w:rPr>
          <w:spacing w:val="1"/>
        </w:rPr>
        <w:t xml:space="preserve"> </w:t>
      </w:r>
      <w:r>
        <w:t>следственные,</w:t>
      </w:r>
      <w:r>
        <w:rPr>
          <w:spacing w:val="1"/>
        </w:rPr>
        <w:t xml:space="preserve"> </w:t>
      </w:r>
      <w:r>
        <w:t>пространственные</w:t>
      </w:r>
      <w:r>
        <w:rPr>
          <w:spacing w:val="1"/>
        </w:rPr>
        <w:t xml:space="preserve"> </w:t>
      </w:r>
      <w:r>
        <w:t>связи</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с</w:t>
      </w:r>
      <w:r>
        <w:rPr>
          <w:spacing w:val="1"/>
        </w:rPr>
        <w:t xml:space="preserve"> </w:t>
      </w:r>
      <w:r>
        <w:t>древнейших</w:t>
      </w:r>
      <w:r>
        <w:rPr>
          <w:spacing w:val="1"/>
        </w:rPr>
        <w:t xml:space="preserve"> </w:t>
      </w:r>
      <w:r>
        <w:t>времен до 1914</w:t>
      </w:r>
      <w:r>
        <w:rPr>
          <w:spacing w:val="1"/>
        </w:rPr>
        <w:t xml:space="preserve"> </w:t>
      </w:r>
      <w:r>
        <w:t>г.</w:t>
      </w:r>
    </w:p>
    <w:p w:rsidR="00445874" w:rsidRDefault="00182F3C">
      <w:pPr>
        <w:pStyle w:val="a5"/>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spacing w:before="1"/>
        <w:ind w:right="595"/>
      </w:pPr>
      <w:r>
        <w:t>называть</w:t>
      </w:r>
      <w:r>
        <w:rPr>
          <w:spacing w:val="1"/>
        </w:rPr>
        <w:t xml:space="preserve"> </w:t>
      </w:r>
      <w:r>
        <w:t>даты</w:t>
      </w:r>
      <w:r>
        <w:rPr>
          <w:spacing w:val="1"/>
        </w:rPr>
        <w:t xml:space="preserve"> </w:t>
      </w:r>
      <w:r>
        <w:t>важнейших</w:t>
      </w:r>
      <w:r>
        <w:rPr>
          <w:spacing w:val="1"/>
        </w:rPr>
        <w:t xml:space="preserve"> </w:t>
      </w:r>
      <w:r>
        <w:t>событий</w:t>
      </w:r>
      <w:r>
        <w:rPr>
          <w:spacing w:val="1"/>
        </w:rPr>
        <w:t xml:space="preserve"> </w:t>
      </w:r>
      <w:r>
        <w:t>и</w:t>
      </w:r>
      <w:r>
        <w:rPr>
          <w:spacing w:val="1"/>
        </w:rPr>
        <w:t xml:space="preserve"> </w:t>
      </w:r>
      <w:r>
        <w:t>выделять</w:t>
      </w:r>
      <w:r>
        <w:rPr>
          <w:spacing w:val="1"/>
        </w:rPr>
        <w:t xml:space="preserve"> </w:t>
      </w:r>
      <w:r>
        <w:t>этапы</w:t>
      </w:r>
      <w:r>
        <w:rPr>
          <w:spacing w:val="1"/>
        </w:rPr>
        <w:t xml:space="preserve"> </w:t>
      </w:r>
      <w:r>
        <w:t>в</w:t>
      </w:r>
      <w:r>
        <w:rPr>
          <w:spacing w:val="1"/>
        </w:rPr>
        <w:t xml:space="preserve"> </w:t>
      </w:r>
      <w:r>
        <w:t>развитии</w:t>
      </w:r>
      <w:r>
        <w:rPr>
          <w:spacing w:val="60"/>
        </w:rPr>
        <w:t xml:space="preserve"> </w:t>
      </w:r>
      <w:r>
        <w:t>процессов</w:t>
      </w:r>
      <w:r>
        <w:rPr>
          <w:spacing w:val="1"/>
        </w:rPr>
        <w:t xml:space="preserve"> </w:t>
      </w:r>
      <w:r>
        <w:t>истории</w:t>
      </w:r>
      <w:r>
        <w:rPr>
          <w:spacing w:val="-3"/>
        </w:rPr>
        <w:t xml:space="preserve"> </w:t>
      </w:r>
      <w:r>
        <w:t>России и</w:t>
      </w:r>
      <w:r>
        <w:rPr>
          <w:spacing w:val="-1"/>
        </w:rPr>
        <w:t xml:space="preserve"> </w:t>
      </w:r>
      <w:r>
        <w:t>всеобщей истории</w:t>
      </w:r>
      <w:r>
        <w:rPr>
          <w:spacing w:val="-1"/>
        </w:rPr>
        <w:t xml:space="preserve"> </w:t>
      </w:r>
      <w:r>
        <w:t>с</w:t>
      </w:r>
      <w:r>
        <w:rPr>
          <w:spacing w:val="-1"/>
        </w:rPr>
        <w:t xml:space="preserve"> </w:t>
      </w:r>
      <w:r>
        <w:t>древнейших</w:t>
      </w:r>
      <w:r>
        <w:rPr>
          <w:spacing w:val="1"/>
        </w:rPr>
        <w:t xml:space="preserve"> </w:t>
      </w:r>
      <w:r>
        <w:t>времен до</w:t>
      </w:r>
      <w:r>
        <w:rPr>
          <w:spacing w:val="-1"/>
        </w:rPr>
        <w:t xml:space="preserve"> </w:t>
      </w:r>
      <w:r>
        <w:t>1914</w:t>
      </w:r>
      <w:r>
        <w:rPr>
          <w:spacing w:val="5"/>
        </w:rPr>
        <w:t xml:space="preserve"> </w:t>
      </w:r>
      <w:r>
        <w:t>г.;</w:t>
      </w:r>
    </w:p>
    <w:p w:rsidR="00445874" w:rsidRDefault="00182F3C">
      <w:pPr>
        <w:pStyle w:val="a5"/>
        <w:ind w:right="587"/>
      </w:pPr>
      <w:r>
        <w:t>указывать хронологические рамки периодов истории России с древнейших времен</w:t>
      </w:r>
      <w:r>
        <w:rPr>
          <w:spacing w:val="1"/>
        </w:rPr>
        <w:t xml:space="preserve"> </w:t>
      </w:r>
      <w:r>
        <w:t>до</w:t>
      </w:r>
      <w:r>
        <w:rPr>
          <w:spacing w:val="-1"/>
        </w:rPr>
        <w:t xml:space="preserve"> </w:t>
      </w:r>
      <w:r>
        <w:t>1914 г.;</w:t>
      </w:r>
    </w:p>
    <w:p w:rsidR="00445874" w:rsidRDefault="00182F3C">
      <w:pPr>
        <w:pStyle w:val="a5"/>
        <w:ind w:right="585"/>
      </w:pPr>
      <w:r>
        <w:t>объяснять</w:t>
      </w:r>
      <w:r>
        <w:rPr>
          <w:spacing w:val="1"/>
        </w:rPr>
        <w:t xml:space="preserve"> </w:t>
      </w:r>
      <w:r>
        <w:t>основания</w:t>
      </w:r>
      <w:r>
        <w:rPr>
          <w:spacing w:val="1"/>
        </w:rPr>
        <w:t xml:space="preserve"> </w:t>
      </w:r>
      <w:r>
        <w:t>периодизации</w:t>
      </w:r>
      <w:r>
        <w:rPr>
          <w:spacing w:val="1"/>
        </w:rPr>
        <w:t xml:space="preserve"> </w:t>
      </w:r>
      <w:r>
        <w:t>истории</w:t>
      </w:r>
      <w:r>
        <w:rPr>
          <w:spacing w:val="60"/>
        </w:rPr>
        <w:t xml:space="preserve"> </w:t>
      </w:r>
      <w:r>
        <w:t>России</w:t>
      </w:r>
      <w:r>
        <w:rPr>
          <w:spacing w:val="60"/>
        </w:rPr>
        <w:t xml:space="preserve"> </w:t>
      </w:r>
      <w:r>
        <w:t>с</w:t>
      </w:r>
      <w:r>
        <w:rPr>
          <w:spacing w:val="60"/>
        </w:rPr>
        <w:t xml:space="preserve"> </w:t>
      </w:r>
      <w:r>
        <w:t>древнейших</w:t>
      </w:r>
      <w:r>
        <w:rPr>
          <w:spacing w:val="60"/>
        </w:rPr>
        <w:t xml:space="preserve"> </w:t>
      </w:r>
      <w:r>
        <w:t>времен</w:t>
      </w:r>
      <w:r>
        <w:rPr>
          <w:spacing w:val="60"/>
        </w:rPr>
        <w:t xml:space="preserve"> </w:t>
      </w:r>
      <w:r>
        <w:t>до</w:t>
      </w:r>
      <w:r>
        <w:rPr>
          <w:spacing w:val="1"/>
        </w:rPr>
        <w:t xml:space="preserve"> </w:t>
      </w:r>
      <w:r>
        <w:t>1914</w:t>
      </w:r>
      <w:r>
        <w:rPr>
          <w:spacing w:val="-2"/>
        </w:rPr>
        <w:t xml:space="preserve"> </w:t>
      </w:r>
      <w:r>
        <w:t>г.,</w:t>
      </w:r>
      <w:r>
        <w:rPr>
          <w:spacing w:val="-1"/>
        </w:rPr>
        <w:t xml:space="preserve"> </w:t>
      </w:r>
      <w:r>
        <w:t>используемые</w:t>
      </w:r>
      <w:r>
        <w:rPr>
          <w:spacing w:val="3"/>
        </w:rPr>
        <w:t xml:space="preserve"> </w:t>
      </w:r>
      <w:r>
        <w:t>учеными-историками;</w:t>
      </w:r>
    </w:p>
    <w:p w:rsidR="00445874" w:rsidRDefault="00182F3C">
      <w:pPr>
        <w:pStyle w:val="a5"/>
        <w:ind w:right="586"/>
      </w:pPr>
      <w:r>
        <w:t>соотносить</w:t>
      </w:r>
      <w:r>
        <w:rPr>
          <w:spacing w:val="1"/>
        </w:rPr>
        <w:t xml:space="preserve"> </w:t>
      </w:r>
      <w:r>
        <w:t>события</w:t>
      </w:r>
      <w:r>
        <w:rPr>
          <w:spacing w:val="1"/>
        </w:rPr>
        <w:t xml:space="preserve"> </w:t>
      </w:r>
      <w:r>
        <w:t>истории</w:t>
      </w:r>
      <w:r>
        <w:rPr>
          <w:spacing w:val="1"/>
        </w:rPr>
        <w:t xml:space="preserve"> </w:t>
      </w:r>
      <w:r>
        <w:t>России,</w:t>
      </w:r>
      <w:r>
        <w:rPr>
          <w:spacing w:val="1"/>
        </w:rPr>
        <w:t xml:space="preserve"> </w:t>
      </w:r>
      <w:r>
        <w:t>региона,</w:t>
      </w:r>
      <w:r>
        <w:rPr>
          <w:spacing w:val="1"/>
        </w:rPr>
        <w:t xml:space="preserve"> </w:t>
      </w:r>
      <w:r>
        <w:t>других</w:t>
      </w:r>
      <w:r>
        <w:rPr>
          <w:spacing w:val="1"/>
        </w:rPr>
        <w:t xml:space="preserve"> </w:t>
      </w:r>
      <w:r>
        <w:t>стран</w:t>
      </w:r>
      <w:r>
        <w:rPr>
          <w:spacing w:val="1"/>
        </w:rPr>
        <w:t xml:space="preserve"> </w:t>
      </w:r>
      <w:r>
        <w:t>с</w:t>
      </w:r>
      <w:r>
        <w:rPr>
          <w:spacing w:val="61"/>
        </w:rPr>
        <w:t xml:space="preserve"> </w:t>
      </w:r>
      <w:r>
        <w:t>основными</w:t>
      </w:r>
      <w:r>
        <w:rPr>
          <w:spacing w:val="1"/>
        </w:rPr>
        <w:t xml:space="preserve"> </w:t>
      </w:r>
      <w:r>
        <w:t>периодами истории России с древнейших времен до 1914 г., соотносить события истории</w:t>
      </w:r>
      <w:r>
        <w:rPr>
          <w:spacing w:val="1"/>
        </w:rPr>
        <w:t xml:space="preserve"> </w:t>
      </w:r>
      <w:r>
        <w:t>родного</w:t>
      </w:r>
      <w:r>
        <w:rPr>
          <w:spacing w:val="-1"/>
        </w:rPr>
        <w:t xml:space="preserve"> </w:t>
      </w:r>
      <w:r>
        <w:t>края,</w:t>
      </w:r>
      <w:r>
        <w:rPr>
          <w:spacing w:val="-1"/>
        </w:rPr>
        <w:t xml:space="preserve"> </w:t>
      </w:r>
      <w:r>
        <w:t>истории</w:t>
      </w:r>
      <w:r>
        <w:rPr>
          <w:spacing w:val="-3"/>
        </w:rPr>
        <w:t xml:space="preserve"> </w:t>
      </w:r>
      <w:r>
        <w:t>России</w:t>
      </w:r>
      <w:r>
        <w:rPr>
          <w:spacing w:val="-1"/>
        </w:rPr>
        <w:t xml:space="preserve"> </w:t>
      </w:r>
      <w:r>
        <w:t>и</w:t>
      </w:r>
      <w:r>
        <w:rPr>
          <w:spacing w:val="-3"/>
        </w:rPr>
        <w:t xml:space="preserve"> </w:t>
      </w:r>
      <w:r>
        <w:t>зарубежных стран</w:t>
      </w:r>
      <w:r>
        <w:rPr>
          <w:spacing w:val="-1"/>
        </w:rPr>
        <w:t xml:space="preserve"> </w:t>
      </w:r>
      <w:r>
        <w:t>с</w:t>
      </w:r>
      <w:r>
        <w:rPr>
          <w:spacing w:val="-2"/>
        </w:rPr>
        <w:t xml:space="preserve"> </w:t>
      </w:r>
      <w:r>
        <w:t>древнейших</w:t>
      </w:r>
      <w:r>
        <w:rPr>
          <w:spacing w:val="1"/>
        </w:rPr>
        <w:t xml:space="preserve"> </w:t>
      </w:r>
      <w:r>
        <w:t>времен</w:t>
      </w:r>
      <w:r>
        <w:rPr>
          <w:spacing w:val="5"/>
        </w:rPr>
        <w:t xml:space="preserve"> </w:t>
      </w:r>
      <w:r>
        <w:t>до</w:t>
      </w:r>
      <w:r>
        <w:rPr>
          <w:spacing w:val="-1"/>
        </w:rPr>
        <w:t xml:space="preserve"> </w:t>
      </w:r>
      <w:r>
        <w:t>1914</w:t>
      </w:r>
      <w:r>
        <w:rPr>
          <w:spacing w:val="-1"/>
        </w:rPr>
        <w:t xml:space="preserve"> </w:t>
      </w:r>
      <w:r>
        <w:t>г.;</w:t>
      </w:r>
    </w:p>
    <w:p w:rsidR="00445874" w:rsidRDefault="00182F3C">
      <w:pPr>
        <w:pStyle w:val="a5"/>
        <w:ind w:right="585"/>
      </w:pPr>
      <w:r>
        <w:t>устанавливать причинно-следственные, пространственные, временные связи между</w:t>
      </w:r>
      <w:r>
        <w:rPr>
          <w:spacing w:val="-57"/>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 из истории России и зарубежных стран с древнейших времен до</w:t>
      </w:r>
      <w:r>
        <w:rPr>
          <w:spacing w:val="1"/>
        </w:rPr>
        <w:t xml:space="preserve"> </w:t>
      </w:r>
      <w:r>
        <w:t>1914</w:t>
      </w:r>
      <w:r>
        <w:rPr>
          <w:spacing w:val="-2"/>
        </w:rPr>
        <w:t xml:space="preserve"> </w:t>
      </w:r>
      <w:r>
        <w:t>г.;</w:t>
      </w:r>
    </w:p>
    <w:p w:rsidR="00445874" w:rsidRDefault="00182F3C">
      <w:pPr>
        <w:pStyle w:val="a5"/>
        <w:spacing w:before="1"/>
        <w:ind w:right="584"/>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с</w:t>
      </w:r>
      <w:r>
        <w:rPr>
          <w:spacing w:val="1"/>
        </w:rPr>
        <w:t xml:space="preserve"> </w:t>
      </w:r>
      <w:r>
        <w:t>древнейших времен до 1914 г., используя знания по истории и дополнительные источники</w:t>
      </w:r>
      <w:r>
        <w:rPr>
          <w:spacing w:val="-57"/>
        </w:rPr>
        <w:t xml:space="preserve"> </w:t>
      </w:r>
      <w:r>
        <w:t>исторической</w:t>
      </w:r>
      <w:r>
        <w:rPr>
          <w:spacing w:val="-3"/>
        </w:rPr>
        <w:t xml:space="preserve"> </w:t>
      </w:r>
      <w:r>
        <w:t>информации,</w:t>
      </w:r>
      <w:r>
        <w:rPr>
          <w:spacing w:val="-1"/>
        </w:rPr>
        <w:t xml:space="preserve"> </w:t>
      </w:r>
      <w:r>
        <w:t>устанавливать</w:t>
      </w:r>
      <w:r>
        <w:rPr>
          <w:spacing w:val="-1"/>
        </w:rPr>
        <w:t xml:space="preserve"> </w:t>
      </w:r>
      <w:r>
        <w:t>верность/неверность</w:t>
      </w:r>
      <w:r>
        <w:rPr>
          <w:spacing w:val="-2"/>
        </w:rPr>
        <w:t xml:space="preserve"> </w:t>
      </w:r>
      <w:r>
        <w:t>выдвинутых</w:t>
      </w:r>
      <w:r>
        <w:rPr>
          <w:spacing w:val="-1"/>
        </w:rPr>
        <w:t xml:space="preserve"> </w:t>
      </w:r>
      <w:r>
        <w:t>гипотез;</w:t>
      </w:r>
    </w:p>
    <w:p w:rsidR="00445874" w:rsidRDefault="00182F3C">
      <w:pPr>
        <w:pStyle w:val="a5"/>
        <w:ind w:right="583"/>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 связей исторических событий, явлений, процессов истории</w:t>
      </w:r>
      <w:r>
        <w:rPr>
          <w:spacing w:val="1"/>
        </w:rPr>
        <w:t xml:space="preserve"> </w:t>
      </w:r>
      <w:r>
        <w:t>России</w:t>
      </w:r>
      <w:r>
        <w:rPr>
          <w:spacing w:val="-1"/>
        </w:rPr>
        <w:t xml:space="preserve"> </w:t>
      </w:r>
      <w:r>
        <w:t>и всеобщей</w:t>
      </w:r>
      <w:r>
        <w:rPr>
          <w:spacing w:val="-1"/>
        </w:rPr>
        <w:t xml:space="preserve"> </w:t>
      </w:r>
      <w:r>
        <w:t>истории с</w:t>
      </w:r>
      <w:r>
        <w:rPr>
          <w:spacing w:val="-1"/>
        </w:rPr>
        <w:t xml:space="preserve"> </w:t>
      </w:r>
      <w:r>
        <w:t>древнейших</w:t>
      </w:r>
      <w:r>
        <w:rPr>
          <w:spacing w:val="1"/>
        </w:rPr>
        <w:t xml:space="preserve"> </w:t>
      </w:r>
      <w:r>
        <w:t>времен до</w:t>
      </w:r>
      <w:r>
        <w:rPr>
          <w:spacing w:val="-1"/>
        </w:rPr>
        <w:t xml:space="preserve"> </w:t>
      </w:r>
      <w:r>
        <w:t>1914</w:t>
      </w:r>
      <w:r>
        <w:rPr>
          <w:spacing w:val="4"/>
        </w:rPr>
        <w:t xml:space="preserve"> </w:t>
      </w:r>
      <w:r>
        <w:t>г.;</w:t>
      </w:r>
    </w:p>
    <w:p w:rsidR="00445874" w:rsidRDefault="00182F3C">
      <w:pPr>
        <w:pStyle w:val="a5"/>
        <w:ind w:right="591"/>
      </w:pP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 всеобщей</w:t>
      </w:r>
      <w:r>
        <w:rPr>
          <w:spacing w:val="-1"/>
        </w:rPr>
        <w:t xml:space="preserve"> </w:t>
      </w:r>
      <w:r>
        <w:t>истории с</w:t>
      </w:r>
      <w:r>
        <w:rPr>
          <w:spacing w:val="-1"/>
        </w:rPr>
        <w:t xml:space="preserve"> </w:t>
      </w:r>
      <w:r>
        <w:t>древнейших</w:t>
      </w:r>
      <w:r>
        <w:rPr>
          <w:spacing w:val="1"/>
        </w:rPr>
        <w:t xml:space="preserve"> </w:t>
      </w:r>
      <w:r>
        <w:t>времен до 1914</w:t>
      </w:r>
      <w:r>
        <w:rPr>
          <w:spacing w:val="3"/>
        </w:rPr>
        <w:t xml:space="preserve"> </w:t>
      </w:r>
      <w:r>
        <w:t>г.</w:t>
      </w:r>
    </w:p>
    <w:p w:rsidR="00445874" w:rsidRDefault="00182F3C">
      <w:pPr>
        <w:pStyle w:val="a5"/>
        <w:ind w:right="590"/>
      </w:pPr>
      <w:r>
        <w:t>Умение</w:t>
      </w:r>
      <w:r>
        <w:rPr>
          <w:spacing w:val="1"/>
        </w:rPr>
        <w:t xml:space="preserve"> </w:t>
      </w:r>
      <w:r>
        <w:t>анализировать,</w:t>
      </w:r>
      <w:r>
        <w:rPr>
          <w:spacing w:val="1"/>
        </w:rPr>
        <w:t xml:space="preserve"> </w:t>
      </w:r>
      <w:r>
        <w:t>характеризовать</w:t>
      </w:r>
      <w:r>
        <w:rPr>
          <w:spacing w:val="1"/>
        </w:rPr>
        <w:t xml:space="preserve"> </w:t>
      </w:r>
      <w:r>
        <w:t>и</w:t>
      </w:r>
      <w:r>
        <w:rPr>
          <w:spacing w:val="1"/>
        </w:rPr>
        <w:t xml:space="preserve"> </w:t>
      </w:r>
      <w:r>
        <w:t>сравнивать</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 с</w:t>
      </w:r>
      <w:r>
        <w:rPr>
          <w:spacing w:val="-2"/>
        </w:rPr>
        <w:t xml:space="preserve"> </w:t>
      </w:r>
      <w:r>
        <w:t>древнейших</w:t>
      </w:r>
      <w:r>
        <w:rPr>
          <w:spacing w:val="2"/>
        </w:rPr>
        <w:t xml:space="preserve"> </w:t>
      </w:r>
      <w:r>
        <w:t>времен</w:t>
      </w:r>
      <w:r>
        <w:rPr>
          <w:spacing w:val="-1"/>
        </w:rPr>
        <w:t xml:space="preserve"> </w:t>
      </w:r>
      <w:r>
        <w:t>до 1914</w:t>
      </w:r>
      <w:r>
        <w:rPr>
          <w:spacing w:val="2"/>
        </w:rPr>
        <w:t xml:space="preserve"> </w:t>
      </w:r>
      <w:r>
        <w:t>г.</w:t>
      </w:r>
    </w:p>
    <w:p w:rsidR="00445874" w:rsidRDefault="00182F3C">
      <w:pPr>
        <w:pStyle w:val="a5"/>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spacing w:before="1"/>
        <w:ind w:right="586"/>
      </w:pPr>
      <w:r>
        <w:t>называть</w:t>
      </w:r>
      <w:r>
        <w:rPr>
          <w:spacing w:val="1"/>
        </w:rPr>
        <w:t xml:space="preserve"> </w:t>
      </w:r>
      <w:r>
        <w:t>характерные,</w:t>
      </w:r>
      <w:r>
        <w:rPr>
          <w:spacing w:val="1"/>
        </w:rPr>
        <w:t xml:space="preserve"> </w:t>
      </w:r>
      <w:r>
        <w:t>существенные</w:t>
      </w:r>
      <w:r>
        <w:rPr>
          <w:spacing w:val="1"/>
        </w:rPr>
        <w:t xml:space="preserve"> </w:t>
      </w:r>
      <w:r>
        <w:t>признаки</w:t>
      </w:r>
      <w:r>
        <w:rPr>
          <w:spacing w:val="1"/>
        </w:rPr>
        <w:t xml:space="preserve"> </w:t>
      </w:r>
      <w:r>
        <w:t>событий,</w:t>
      </w:r>
      <w:r>
        <w:rPr>
          <w:spacing w:val="1"/>
        </w:rPr>
        <w:t xml:space="preserve"> </w:t>
      </w:r>
      <w:r>
        <w:t>процессов,</w:t>
      </w:r>
      <w:r>
        <w:rPr>
          <w:spacing w:val="1"/>
        </w:rPr>
        <w:t xml:space="preserve"> </w:t>
      </w:r>
      <w:r>
        <w:t>явлений</w:t>
      </w:r>
      <w:r>
        <w:rPr>
          <w:spacing w:val="1"/>
        </w:rPr>
        <w:t xml:space="preserve"> </w:t>
      </w:r>
      <w:r>
        <w:t>истории</w:t>
      </w:r>
      <w:r>
        <w:rPr>
          <w:spacing w:val="-3"/>
        </w:rPr>
        <w:t xml:space="preserve"> </w:t>
      </w:r>
      <w:r>
        <w:t>России с</w:t>
      </w:r>
      <w:r>
        <w:rPr>
          <w:spacing w:val="-1"/>
        </w:rPr>
        <w:t xml:space="preserve"> </w:t>
      </w:r>
      <w:r>
        <w:t>древнейших</w:t>
      </w:r>
      <w:r>
        <w:rPr>
          <w:spacing w:val="2"/>
        </w:rPr>
        <w:t xml:space="preserve"> </w:t>
      </w:r>
      <w:r>
        <w:t>времен до</w:t>
      </w:r>
      <w:r>
        <w:rPr>
          <w:spacing w:val="-1"/>
        </w:rPr>
        <w:t xml:space="preserve"> </w:t>
      </w:r>
      <w:r>
        <w:t>1914</w:t>
      </w:r>
      <w:r>
        <w:rPr>
          <w:spacing w:val="3"/>
        </w:rPr>
        <w:t xml:space="preserve"> </w:t>
      </w:r>
      <w:r>
        <w:t>г.;</w:t>
      </w:r>
    </w:p>
    <w:p w:rsidR="00445874" w:rsidRDefault="00182F3C">
      <w:pPr>
        <w:pStyle w:val="a5"/>
        <w:ind w:right="587"/>
      </w:pPr>
      <w:r>
        <w:t>различать в исторической информации по истории с древнейших времен до 1914 г.</w:t>
      </w:r>
      <w:r>
        <w:rPr>
          <w:spacing w:val="1"/>
        </w:rPr>
        <w:t xml:space="preserve"> </w:t>
      </w:r>
      <w:r>
        <w:t>события,</w:t>
      </w:r>
      <w:r>
        <w:rPr>
          <w:spacing w:val="-1"/>
        </w:rPr>
        <w:t xml:space="preserve"> </w:t>
      </w:r>
      <w:r>
        <w:t>явления, процессы, факты и</w:t>
      </w:r>
      <w:r>
        <w:rPr>
          <w:spacing w:val="1"/>
        </w:rPr>
        <w:t xml:space="preserve"> </w:t>
      </w:r>
      <w:r>
        <w:t>мнения;</w:t>
      </w:r>
    </w:p>
    <w:p w:rsidR="00445874" w:rsidRDefault="00182F3C">
      <w:pPr>
        <w:pStyle w:val="a5"/>
        <w:ind w:right="586"/>
      </w:pP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1914</w:t>
      </w:r>
      <w:r>
        <w:rPr>
          <w:spacing w:val="1"/>
        </w:rPr>
        <w:t xml:space="preserve"> </w:t>
      </w:r>
      <w:r>
        <w:t>г.</w:t>
      </w:r>
      <w:r>
        <w:rPr>
          <w:spacing w:val="-2"/>
        </w:rPr>
        <w:t xml:space="preserve"> </w:t>
      </w:r>
      <w:r>
        <w:t>по</w:t>
      </w:r>
      <w:r>
        <w:rPr>
          <w:spacing w:val="-1"/>
        </w:rPr>
        <w:t xml:space="preserve"> </w:t>
      </w:r>
      <w:r>
        <w:t>самостоятельно</w:t>
      </w:r>
      <w:r>
        <w:rPr>
          <w:spacing w:val="-1"/>
        </w:rPr>
        <w:t xml:space="preserve"> </w:t>
      </w:r>
      <w:r>
        <w:t>определяемому</w:t>
      </w:r>
      <w:r>
        <w:rPr>
          <w:spacing w:val="-5"/>
        </w:rPr>
        <w:t xml:space="preserve"> </w:t>
      </w:r>
      <w:r>
        <w:t>признаку;</w:t>
      </w:r>
    </w:p>
    <w:p w:rsidR="00445874" w:rsidRDefault="00182F3C">
      <w:pPr>
        <w:pStyle w:val="a5"/>
        <w:ind w:right="593"/>
      </w:pPr>
      <w:r>
        <w:t>обобщать историческую информацию по истории России с древнейших времен до</w:t>
      </w:r>
      <w:r>
        <w:rPr>
          <w:spacing w:val="1"/>
        </w:rPr>
        <w:t xml:space="preserve"> </w:t>
      </w:r>
      <w:r>
        <w:t>1914</w:t>
      </w:r>
      <w:r>
        <w:rPr>
          <w:spacing w:val="-2"/>
        </w:rPr>
        <w:t xml:space="preserve"> </w:t>
      </w:r>
      <w:r>
        <w:t>г.;</w:t>
      </w:r>
    </w:p>
    <w:p w:rsidR="00445874" w:rsidRDefault="00182F3C">
      <w:pPr>
        <w:pStyle w:val="a5"/>
        <w:ind w:right="586"/>
      </w:pP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представлять</w:t>
      </w:r>
      <w:r>
        <w:rPr>
          <w:spacing w:val="1"/>
        </w:rPr>
        <w:t xml:space="preserve"> </w:t>
      </w:r>
      <w:r>
        <w:t>развернутый</w:t>
      </w:r>
      <w:r>
        <w:rPr>
          <w:spacing w:val="1"/>
        </w:rPr>
        <w:t xml:space="preserve"> </w:t>
      </w:r>
      <w:r>
        <w:t>рассказ</w:t>
      </w:r>
      <w:r>
        <w:rPr>
          <w:spacing w:val="1"/>
        </w:rPr>
        <w:t xml:space="preserve"> </w:t>
      </w:r>
      <w:r>
        <w:t>(описание) о ключевых событиях родного края, истории России с древнейших времен до</w:t>
      </w:r>
      <w:r>
        <w:rPr>
          <w:spacing w:val="1"/>
        </w:rPr>
        <w:t xml:space="preserve"> </w:t>
      </w:r>
      <w:r>
        <w:t>1914 г.</w:t>
      </w:r>
      <w:r>
        <w:rPr>
          <w:spacing w:val="1"/>
        </w:rPr>
        <w:t xml:space="preserve"> </w:t>
      </w:r>
      <w:r>
        <w:t>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исторических</w:t>
      </w:r>
      <w:r>
        <w:rPr>
          <w:spacing w:val="1"/>
        </w:rPr>
        <w:t xml:space="preserve"> </w:t>
      </w:r>
      <w:r>
        <w:t>источниках,</w:t>
      </w:r>
      <w:r>
        <w:rPr>
          <w:spacing w:val="37"/>
        </w:rPr>
        <w:t xml:space="preserve"> </w:t>
      </w:r>
      <w:r>
        <w:t>учебной,</w:t>
      </w:r>
      <w:r>
        <w:rPr>
          <w:spacing w:val="36"/>
        </w:rPr>
        <w:t xml:space="preserve"> </w:t>
      </w:r>
      <w:r>
        <w:t>художественной</w:t>
      </w:r>
      <w:r>
        <w:rPr>
          <w:spacing w:val="37"/>
        </w:rPr>
        <w:t xml:space="preserve"> </w:t>
      </w:r>
      <w:r>
        <w:t>и</w:t>
      </w:r>
      <w:r>
        <w:rPr>
          <w:spacing w:val="35"/>
        </w:rPr>
        <w:t xml:space="preserve"> </w:t>
      </w:r>
      <w:r>
        <w:t>научно-популярной</w:t>
      </w:r>
      <w:r>
        <w:rPr>
          <w:spacing w:val="37"/>
        </w:rPr>
        <w:t xml:space="preserve"> </w:t>
      </w:r>
      <w:r>
        <w:t>литературе,</w:t>
      </w:r>
      <w:r>
        <w:rPr>
          <w:spacing w:val="36"/>
        </w:rPr>
        <w:t xml:space="preserve"> </w:t>
      </w:r>
      <w:r>
        <w:t>визуальных</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материалах</w:t>
      </w:r>
      <w:r>
        <w:rPr>
          <w:spacing w:val="-1"/>
        </w:rPr>
        <w:t xml:space="preserve"> </w:t>
      </w:r>
      <w:r>
        <w:t>и</w:t>
      </w:r>
      <w:r>
        <w:rPr>
          <w:spacing w:val="-3"/>
        </w:rPr>
        <w:t xml:space="preserve"> </w:t>
      </w:r>
      <w:r>
        <w:t>других;</w:t>
      </w:r>
    </w:p>
    <w:p w:rsidR="00445874" w:rsidRDefault="00182F3C">
      <w:pPr>
        <w:pStyle w:val="a5"/>
        <w:ind w:right="589"/>
      </w:pPr>
      <w:r>
        <w:t>составлять развернутую характеристику исторических личностей с описанием и</w:t>
      </w:r>
      <w:r>
        <w:rPr>
          <w:spacing w:val="1"/>
        </w:rPr>
        <w:t xml:space="preserve"> </w:t>
      </w:r>
      <w:r>
        <w:t>оценкой</w:t>
      </w:r>
      <w:r>
        <w:rPr>
          <w:spacing w:val="1"/>
        </w:rPr>
        <w:t xml:space="preserve"> </w:t>
      </w:r>
      <w:r>
        <w:t>их</w:t>
      </w:r>
      <w:r>
        <w:rPr>
          <w:spacing w:val="1"/>
        </w:rPr>
        <w:t xml:space="preserve"> </w:t>
      </w:r>
      <w:r>
        <w:t>деятельности,</w:t>
      </w:r>
      <w:r>
        <w:rPr>
          <w:spacing w:val="1"/>
        </w:rPr>
        <w:t xml:space="preserve"> </w:t>
      </w:r>
      <w:r>
        <w:t>характеризовать</w:t>
      </w:r>
      <w:r>
        <w:rPr>
          <w:spacing w:val="1"/>
        </w:rPr>
        <w:t xml:space="preserve"> </w:t>
      </w:r>
      <w:r>
        <w:t>условия</w:t>
      </w:r>
      <w:r>
        <w:rPr>
          <w:spacing w:val="1"/>
        </w:rPr>
        <w:t xml:space="preserve"> </w:t>
      </w:r>
      <w:r>
        <w:t>и</w:t>
      </w:r>
      <w:r>
        <w:rPr>
          <w:spacing w:val="1"/>
        </w:rPr>
        <w:t xml:space="preserve"> </w:t>
      </w:r>
      <w:r>
        <w:t>образ</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России</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1914 г.,</w:t>
      </w:r>
      <w:r>
        <w:rPr>
          <w:spacing w:val="1"/>
        </w:rPr>
        <w:t xml:space="preserve"> </w:t>
      </w:r>
      <w:r>
        <w:t>показывая</w:t>
      </w:r>
      <w:r>
        <w:rPr>
          <w:spacing w:val="1"/>
        </w:rPr>
        <w:t xml:space="preserve"> </w:t>
      </w:r>
      <w:r>
        <w:t>изменения,</w:t>
      </w:r>
      <w:r>
        <w:rPr>
          <w:spacing w:val="1"/>
        </w:rPr>
        <w:t xml:space="preserve"> </w:t>
      </w:r>
      <w:r>
        <w:t>происшедшие</w:t>
      </w:r>
      <w:r>
        <w:rPr>
          <w:spacing w:val="1"/>
        </w:rPr>
        <w:t xml:space="preserve"> </w:t>
      </w:r>
      <w:r>
        <w:t>в</w:t>
      </w:r>
      <w:r>
        <w:rPr>
          <w:spacing w:val="1"/>
        </w:rPr>
        <w:t xml:space="preserve"> </w:t>
      </w:r>
      <w:r>
        <w:t>течение</w:t>
      </w:r>
      <w:r>
        <w:rPr>
          <w:spacing w:val="1"/>
        </w:rPr>
        <w:t xml:space="preserve"> </w:t>
      </w:r>
      <w:r>
        <w:t>рассматриваемого</w:t>
      </w:r>
      <w:r>
        <w:rPr>
          <w:spacing w:val="-1"/>
        </w:rPr>
        <w:t xml:space="preserve"> </w:t>
      </w:r>
      <w:r>
        <w:t>периода;</w:t>
      </w:r>
    </w:p>
    <w:p w:rsidR="00445874" w:rsidRDefault="00182F3C">
      <w:pPr>
        <w:pStyle w:val="a5"/>
        <w:ind w:right="580"/>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возможности/корректности</w:t>
      </w:r>
      <w:r>
        <w:rPr>
          <w:spacing w:val="1"/>
        </w:rPr>
        <w:t xml:space="preserve"> </w:t>
      </w:r>
      <w:r>
        <w:t>сравнения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взглядов</w:t>
      </w:r>
      <w:r>
        <w:rPr>
          <w:spacing w:val="1"/>
        </w:rPr>
        <w:t xml:space="preserve"> </w:t>
      </w:r>
      <w:r>
        <w:t>исторических</w:t>
      </w:r>
      <w:r>
        <w:rPr>
          <w:spacing w:val="1"/>
        </w:rPr>
        <w:t xml:space="preserve"> </w:t>
      </w:r>
      <w:r>
        <w:t>деятелей</w:t>
      </w:r>
      <w:r>
        <w:rPr>
          <w:spacing w:val="-1"/>
        </w:rPr>
        <w:t xml:space="preserve"> </w:t>
      </w:r>
      <w:r>
        <w:t>истории</w:t>
      </w:r>
      <w:r>
        <w:rPr>
          <w:spacing w:val="-2"/>
        </w:rPr>
        <w:t xml:space="preserve"> </w:t>
      </w:r>
      <w:r>
        <w:t>России</w:t>
      </w:r>
      <w:r>
        <w:rPr>
          <w:spacing w:val="-1"/>
        </w:rPr>
        <w:t xml:space="preserve"> </w:t>
      </w:r>
      <w:r>
        <w:t>с</w:t>
      </w:r>
      <w:r>
        <w:rPr>
          <w:spacing w:val="-1"/>
        </w:rPr>
        <w:t xml:space="preserve"> </w:t>
      </w:r>
      <w:r>
        <w:t>древнейших</w:t>
      </w:r>
      <w:r>
        <w:rPr>
          <w:spacing w:val="1"/>
        </w:rPr>
        <w:t xml:space="preserve"> </w:t>
      </w:r>
      <w:r>
        <w:t>времен до</w:t>
      </w:r>
      <w:r>
        <w:rPr>
          <w:spacing w:val="-1"/>
        </w:rPr>
        <w:t xml:space="preserve"> </w:t>
      </w:r>
      <w:r>
        <w:t>1914</w:t>
      </w:r>
      <w:r>
        <w:rPr>
          <w:spacing w:val="4"/>
        </w:rPr>
        <w:t xml:space="preserve"> </w:t>
      </w:r>
      <w:r>
        <w:t>г.;</w:t>
      </w:r>
    </w:p>
    <w:p w:rsidR="00445874" w:rsidRDefault="00182F3C">
      <w:pPr>
        <w:pStyle w:val="a5"/>
        <w:ind w:right="585"/>
      </w:pPr>
      <w:r>
        <w:t>сравнивать</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взгляды</w:t>
      </w:r>
      <w:r>
        <w:rPr>
          <w:spacing w:val="1"/>
        </w:rPr>
        <w:t xml:space="preserve"> </w:t>
      </w:r>
      <w:r>
        <w:t>исторических</w:t>
      </w:r>
      <w:r>
        <w:rPr>
          <w:spacing w:val="1"/>
        </w:rPr>
        <w:t xml:space="preserve"> </w:t>
      </w:r>
      <w:r>
        <w:t>деятелей</w:t>
      </w:r>
      <w:r>
        <w:rPr>
          <w:spacing w:val="1"/>
        </w:rPr>
        <w:t xml:space="preserve"> </w:t>
      </w:r>
      <w:r>
        <w:t>истории</w:t>
      </w:r>
      <w:r>
        <w:rPr>
          <w:spacing w:val="1"/>
        </w:rPr>
        <w:t xml:space="preserve"> </w:t>
      </w:r>
      <w:r>
        <w:t>России</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1914 г.</w:t>
      </w:r>
      <w:r>
        <w:rPr>
          <w:spacing w:val="1"/>
        </w:rPr>
        <w:t xml:space="preserve"> </w:t>
      </w:r>
      <w:r>
        <w:t>по</w:t>
      </w:r>
      <w:r>
        <w:rPr>
          <w:spacing w:val="1"/>
        </w:rPr>
        <w:t xml:space="preserve"> </w:t>
      </w:r>
      <w:r>
        <w:t>самостоятельно</w:t>
      </w:r>
      <w:r>
        <w:rPr>
          <w:spacing w:val="1"/>
        </w:rPr>
        <w:t xml:space="preserve"> </w:t>
      </w:r>
      <w:r>
        <w:t>определенным</w:t>
      </w:r>
      <w:r>
        <w:rPr>
          <w:spacing w:val="-3"/>
        </w:rPr>
        <w:t xml:space="preserve"> </w:t>
      </w:r>
      <w:r>
        <w:t>критериям,</w:t>
      </w:r>
      <w:r>
        <w:rPr>
          <w:spacing w:val="-1"/>
        </w:rPr>
        <w:t xml:space="preserve"> </w:t>
      </w:r>
      <w:r>
        <w:t>на</w:t>
      </w:r>
      <w:r>
        <w:rPr>
          <w:spacing w:val="-2"/>
        </w:rPr>
        <w:t xml:space="preserve"> </w:t>
      </w:r>
      <w:r>
        <w:t>основе</w:t>
      </w:r>
      <w:r>
        <w:rPr>
          <w:spacing w:val="-2"/>
        </w:rPr>
        <w:t xml:space="preserve"> </w:t>
      </w:r>
      <w:r>
        <w:t>сравнения</w:t>
      </w:r>
      <w:r>
        <w:rPr>
          <w:spacing w:val="-1"/>
        </w:rPr>
        <w:t xml:space="preserve"> </w:t>
      </w:r>
      <w:r>
        <w:t>самостоятельно</w:t>
      </w:r>
      <w:r>
        <w:rPr>
          <w:spacing w:val="-1"/>
        </w:rPr>
        <w:t xml:space="preserve"> </w:t>
      </w:r>
      <w:r>
        <w:t>делать</w:t>
      </w:r>
      <w:r>
        <w:rPr>
          <w:spacing w:val="-1"/>
        </w:rPr>
        <w:t xml:space="preserve"> </w:t>
      </w:r>
      <w:r>
        <w:t>выводы;</w:t>
      </w:r>
    </w:p>
    <w:p w:rsidR="00445874" w:rsidRDefault="00182F3C">
      <w:pPr>
        <w:pStyle w:val="a5"/>
        <w:ind w:right="582"/>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1914 г.</w:t>
      </w:r>
      <w:r>
        <w:rPr>
          <w:spacing w:val="1"/>
        </w:rPr>
        <w:t xml:space="preserve"> </w:t>
      </w:r>
      <w:r>
        <w:t>устанавливать исторические</w:t>
      </w:r>
      <w:r>
        <w:rPr>
          <w:spacing w:val="-1"/>
        </w:rPr>
        <w:t xml:space="preserve"> </w:t>
      </w:r>
      <w:r>
        <w:t>аналогии.</w:t>
      </w:r>
    </w:p>
    <w:p w:rsidR="00445874" w:rsidRDefault="00182F3C">
      <w:pPr>
        <w:pStyle w:val="a5"/>
        <w:spacing w:before="1"/>
        <w:ind w:right="586"/>
      </w:pPr>
      <w:r>
        <w:t>Умение объяснять критерии поиска исторических источников по истории России и</w:t>
      </w:r>
      <w:r>
        <w:rPr>
          <w:spacing w:val="1"/>
        </w:rPr>
        <w:t xml:space="preserve"> </w:t>
      </w:r>
      <w:r>
        <w:t>всеобщей истории с древнейших времен до 1914 г. и находить их, объяснять значимость</w:t>
      </w:r>
      <w:r>
        <w:rPr>
          <w:spacing w:val="1"/>
        </w:rPr>
        <w:t xml:space="preserve"> </w:t>
      </w:r>
      <w:r>
        <w:t>конкретных источников при изучении событий и процессов истории, приобретение опыта</w:t>
      </w:r>
      <w:r>
        <w:rPr>
          <w:spacing w:val="1"/>
        </w:rPr>
        <w:t xml:space="preserve"> </w:t>
      </w:r>
      <w:r>
        <w:t>осуществления</w:t>
      </w:r>
      <w:r>
        <w:rPr>
          <w:spacing w:val="1"/>
        </w:rPr>
        <w:t xml:space="preserve"> </w:t>
      </w:r>
      <w:r>
        <w:t>учебно-исследовательской деятельности.</w:t>
      </w:r>
    </w:p>
    <w:p w:rsidR="00445874" w:rsidRDefault="00182F3C">
      <w:pPr>
        <w:pStyle w:val="a5"/>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182F3C">
      <w:pPr>
        <w:pStyle w:val="a5"/>
        <w:tabs>
          <w:tab w:val="left" w:pos="3681"/>
          <w:tab w:val="left" w:pos="5469"/>
          <w:tab w:val="left" w:pos="6999"/>
          <w:tab w:val="left" w:pos="8627"/>
          <w:tab w:val="left" w:pos="9498"/>
        </w:tabs>
        <w:ind w:right="583"/>
      </w:pPr>
      <w:r>
        <w:t>анализировать</w:t>
      </w:r>
      <w:r>
        <w:rPr>
          <w:spacing w:val="1"/>
        </w:rPr>
        <w:t xml:space="preserve"> </w:t>
      </w:r>
      <w:r>
        <w:t>аутентичные</w:t>
      </w:r>
      <w:r>
        <w:rPr>
          <w:spacing w:val="1"/>
        </w:rPr>
        <w:t xml:space="preserve"> </w:t>
      </w:r>
      <w:r>
        <w:t>исторические</w:t>
      </w:r>
      <w:r>
        <w:rPr>
          <w:spacing w:val="1"/>
        </w:rPr>
        <w:t xml:space="preserve"> </w:t>
      </w:r>
      <w:r>
        <w:t>источники</w:t>
      </w:r>
      <w:r>
        <w:rPr>
          <w:spacing w:val="1"/>
        </w:rPr>
        <w:t xml:space="preserve"> </w:t>
      </w:r>
      <w:r>
        <w:t>и</w:t>
      </w:r>
      <w:r>
        <w:rPr>
          <w:spacing w:val="1"/>
        </w:rPr>
        <w:t xml:space="preserve"> </w:t>
      </w:r>
      <w:r>
        <w:t>источники</w:t>
      </w:r>
      <w:r>
        <w:rPr>
          <w:spacing w:val="1"/>
        </w:rPr>
        <w:t xml:space="preserve"> </w:t>
      </w:r>
      <w:r>
        <w:t>исторической</w:t>
      </w:r>
      <w:r>
        <w:rPr>
          <w:spacing w:val="-57"/>
        </w:rPr>
        <w:t xml:space="preserve"> </w:t>
      </w:r>
      <w:r>
        <w:t>информации</w:t>
      </w:r>
      <w:r>
        <w:rPr>
          <w:spacing w:val="12"/>
        </w:rPr>
        <w:t xml:space="preserve"> </w:t>
      </w:r>
      <w:r>
        <w:t>разных</w:t>
      </w:r>
      <w:r>
        <w:rPr>
          <w:spacing w:val="13"/>
        </w:rPr>
        <w:t xml:space="preserve"> </w:t>
      </w:r>
      <w:r>
        <w:t>типов</w:t>
      </w:r>
      <w:r>
        <w:rPr>
          <w:spacing w:val="10"/>
        </w:rPr>
        <w:t xml:space="preserve"> </w:t>
      </w:r>
      <w:r>
        <w:t>по</w:t>
      </w:r>
      <w:r>
        <w:rPr>
          <w:spacing w:val="9"/>
        </w:rPr>
        <w:t xml:space="preserve"> </w:t>
      </w:r>
      <w:r>
        <w:t>истории</w:t>
      </w:r>
      <w:r>
        <w:rPr>
          <w:spacing w:val="9"/>
        </w:rPr>
        <w:t xml:space="preserve"> </w:t>
      </w:r>
      <w:r>
        <w:t>России</w:t>
      </w:r>
      <w:r>
        <w:rPr>
          <w:spacing w:val="10"/>
        </w:rPr>
        <w:t xml:space="preserve"> </w:t>
      </w:r>
      <w:r>
        <w:t>с</w:t>
      </w:r>
      <w:r>
        <w:rPr>
          <w:spacing w:val="10"/>
        </w:rPr>
        <w:t xml:space="preserve"> </w:t>
      </w:r>
      <w:r>
        <w:t>древнейших</w:t>
      </w:r>
      <w:r>
        <w:rPr>
          <w:spacing w:val="13"/>
        </w:rPr>
        <w:t xml:space="preserve"> </w:t>
      </w:r>
      <w:r>
        <w:t>времен</w:t>
      </w:r>
      <w:r>
        <w:rPr>
          <w:spacing w:val="13"/>
        </w:rPr>
        <w:t xml:space="preserve"> </w:t>
      </w:r>
      <w:r>
        <w:t>до</w:t>
      </w:r>
      <w:r>
        <w:rPr>
          <w:spacing w:val="11"/>
        </w:rPr>
        <w:t xml:space="preserve"> </w:t>
      </w:r>
      <w:r>
        <w:t>1914</w:t>
      </w:r>
      <w:r>
        <w:rPr>
          <w:spacing w:val="5"/>
        </w:rPr>
        <w:t xml:space="preserve"> </w:t>
      </w:r>
      <w:r>
        <w:t>г.</w:t>
      </w:r>
      <w:r>
        <w:rPr>
          <w:spacing w:val="12"/>
        </w:rPr>
        <w:t xml:space="preserve"> </w:t>
      </w:r>
      <w:r>
        <w:t>(извлекать</w:t>
      </w:r>
      <w:r>
        <w:rPr>
          <w:spacing w:val="-58"/>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сопоставлять</w:t>
      </w:r>
      <w:r>
        <w:rPr>
          <w:spacing w:val="1"/>
        </w:rPr>
        <w:t xml:space="preserve"> </w:t>
      </w:r>
      <w:r>
        <w:t>данные</w:t>
      </w:r>
      <w:r>
        <w:rPr>
          <w:spacing w:val="1"/>
        </w:rPr>
        <w:t xml:space="preserve"> </w:t>
      </w:r>
      <w:r>
        <w:t>разных</w:t>
      </w:r>
      <w:r>
        <w:rPr>
          <w:spacing w:val="1"/>
        </w:rPr>
        <w:t xml:space="preserve"> </w:t>
      </w:r>
      <w:r>
        <w:t>источников,</w:t>
      </w:r>
      <w:r>
        <w:rPr>
          <w:spacing w:val="1"/>
        </w:rPr>
        <w:t xml:space="preserve"> </w:t>
      </w:r>
      <w:r>
        <w:t>различать</w:t>
      </w:r>
      <w:r>
        <w:rPr>
          <w:spacing w:val="-57"/>
        </w:rPr>
        <w:t xml:space="preserve"> </w:t>
      </w:r>
      <w:r>
        <w:t>представленные</w:t>
      </w:r>
      <w:r>
        <w:rPr>
          <w:spacing w:val="1"/>
        </w:rPr>
        <w:t xml:space="preserve"> </w:t>
      </w:r>
      <w:r>
        <w:t>излагаемые</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факты</w:t>
      </w:r>
      <w:r>
        <w:rPr>
          <w:spacing w:val="1"/>
        </w:rPr>
        <w:t xml:space="preserve"> </w:t>
      </w:r>
      <w:r>
        <w:t>и</w:t>
      </w:r>
      <w:r>
        <w:rPr>
          <w:spacing w:val="1"/>
        </w:rPr>
        <w:t xml:space="preserve"> </w:t>
      </w:r>
      <w:r>
        <w:t>мнения,</w:t>
      </w:r>
      <w:r>
        <w:rPr>
          <w:spacing w:val="1"/>
        </w:rPr>
        <w:t xml:space="preserve"> </w:t>
      </w:r>
      <w:r>
        <w:t>описания</w:t>
      </w:r>
      <w:r>
        <w:rPr>
          <w:spacing w:val="1"/>
        </w:rPr>
        <w:t xml:space="preserve"> </w:t>
      </w:r>
      <w:r>
        <w:t>и</w:t>
      </w:r>
      <w:r>
        <w:rPr>
          <w:spacing w:val="1"/>
        </w:rPr>
        <w:t xml:space="preserve"> </w:t>
      </w:r>
      <w:r>
        <w:t>объяснения,</w:t>
      </w:r>
      <w:r>
        <w:rPr>
          <w:spacing w:val="1"/>
        </w:rPr>
        <w:t xml:space="preserve"> </w:t>
      </w:r>
      <w:r>
        <w:t>гипотезы</w:t>
      </w:r>
      <w:r>
        <w:rPr>
          <w:spacing w:val="1"/>
        </w:rPr>
        <w:t xml:space="preserve"> </w:t>
      </w:r>
      <w:r>
        <w:t>и</w:t>
      </w:r>
      <w:r>
        <w:rPr>
          <w:spacing w:val="1"/>
        </w:rPr>
        <w:t xml:space="preserve"> </w:t>
      </w:r>
      <w:r>
        <w:t>теории,</w:t>
      </w:r>
      <w:r>
        <w:rPr>
          <w:spacing w:val="1"/>
        </w:rPr>
        <w:t xml:space="preserve"> </w:t>
      </w:r>
      <w:r>
        <w:t>соотносить</w:t>
      </w:r>
      <w:r>
        <w:rPr>
          <w:spacing w:val="1"/>
        </w:rPr>
        <w:t xml:space="preserve"> </w:t>
      </w:r>
      <w:r>
        <w:t>информацию</w:t>
      </w:r>
      <w:r>
        <w:rPr>
          <w:spacing w:val="1"/>
        </w:rPr>
        <w:t xml:space="preserve"> </w:t>
      </w:r>
      <w:r>
        <w:t>источника</w:t>
      </w:r>
      <w:r>
        <w:rPr>
          <w:spacing w:val="1"/>
        </w:rPr>
        <w:t xml:space="preserve"> </w:t>
      </w:r>
      <w:r>
        <w:t>с</w:t>
      </w:r>
      <w:r>
        <w:rPr>
          <w:spacing w:val="1"/>
        </w:rPr>
        <w:t xml:space="preserve"> </w:t>
      </w:r>
      <w:r>
        <w:t>историческим</w:t>
      </w:r>
      <w:r>
        <w:rPr>
          <w:spacing w:val="1"/>
        </w:rPr>
        <w:t xml:space="preserve"> </w:t>
      </w:r>
      <w:r>
        <w:t>контекстом,</w:t>
      </w:r>
      <w:r>
        <w:tab/>
        <w:t>оценивать</w:t>
      </w:r>
      <w:r>
        <w:tab/>
        <w:t>степень</w:t>
      </w:r>
      <w:r>
        <w:tab/>
        <w:t>полноты</w:t>
      </w:r>
      <w:r>
        <w:tab/>
        <w:t>и</w:t>
      </w:r>
      <w:r>
        <w:tab/>
      </w:r>
      <w:r>
        <w:rPr>
          <w:spacing w:val="-1"/>
        </w:rPr>
        <w:t>достоверности,</w:t>
      </w:r>
      <w:r>
        <w:rPr>
          <w:spacing w:val="-58"/>
        </w:rPr>
        <w:t xml:space="preserve"> </w:t>
      </w:r>
      <w:r>
        <w:t>информационную/художественную</w:t>
      </w:r>
      <w:r>
        <w:rPr>
          <w:spacing w:val="-1"/>
        </w:rPr>
        <w:t xml:space="preserve"> </w:t>
      </w:r>
      <w:r>
        <w:t>ценность</w:t>
      </w:r>
      <w:r>
        <w:rPr>
          <w:spacing w:val="1"/>
        </w:rPr>
        <w:t xml:space="preserve"> </w:t>
      </w:r>
      <w:r>
        <w:t>источника);</w:t>
      </w:r>
    </w:p>
    <w:p w:rsidR="00445874" w:rsidRDefault="00182F3C">
      <w:pPr>
        <w:pStyle w:val="a5"/>
        <w:spacing w:before="1"/>
        <w:ind w:right="582"/>
      </w:pPr>
      <w:r>
        <w:t>самостоятельно</w:t>
      </w:r>
      <w:r>
        <w:rPr>
          <w:spacing w:val="1"/>
        </w:rPr>
        <w:t xml:space="preserve"> </w:t>
      </w:r>
      <w:r>
        <w:t>определять</w:t>
      </w:r>
      <w:r>
        <w:rPr>
          <w:spacing w:val="1"/>
        </w:rPr>
        <w:t xml:space="preserve"> </w:t>
      </w:r>
      <w:r>
        <w:t>критерии</w:t>
      </w:r>
      <w:r>
        <w:rPr>
          <w:spacing w:val="1"/>
        </w:rPr>
        <w:t xml:space="preserve"> </w:t>
      </w:r>
      <w:r>
        <w:t>подбора</w:t>
      </w:r>
      <w:r>
        <w:rPr>
          <w:spacing w:val="1"/>
        </w:rPr>
        <w:t xml:space="preserve"> </w:t>
      </w:r>
      <w:r>
        <w:t>исторических</w:t>
      </w:r>
      <w:r>
        <w:rPr>
          <w:spacing w:val="1"/>
        </w:rPr>
        <w:t xml:space="preserve"> </w:t>
      </w:r>
      <w:r>
        <w:t>источников</w:t>
      </w:r>
      <w:r>
        <w:rPr>
          <w:spacing w:val="1"/>
        </w:rPr>
        <w:t xml:space="preserve"> </w:t>
      </w:r>
      <w:r>
        <w:t>для</w:t>
      </w:r>
      <w:r>
        <w:rPr>
          <w:spacing w:val="1"/>
        </w:rPr>
        <w:t xml:space="preserve"> </w:t>
      </w:r>
      <w:r>
        <w:t>решения</w:t>
      </w:r>
      <w:r>
        <w:rPr>
          <w:spacing w:val="1"/>
        </w:rPr>
        <w:t xml:space="preserve"> </w:t>
      </w:r>
      <w:r>
        <w:t>учебной задачи;</w:t>
      </w:r>
    </w:p>
    <w:p w:rsidR="00445874" w:rsidRDefault="00182F3C">
      <w:pPr>
        <w:pStyle w:val="a5"/>
        <w:ind w:right="583"/>
      </w:pPr>
      <w:r>
        <w:t>самостоятельно</w:t>
      </w:r>
      <w:r>
        <w:rPr>
          <w:spacing w:val="1"/>
        </w:rPr>
        <w:t xml:space="preserve"> </w:t>
      </w:r>
      <w:r>
        <w:t>подбирать</w:t>
      </w:r>
      <w:r>
        <w:rPr>
          <w:spacing w:val="1"/>
        </w:rPr>
        <w:t xml:space="preserve"> </w:t>
      </w:r>
      <w:r>
        <w:t>исторические</w:t>
      </w:r>
      <w:r>
        <w:rPr>
          <w:spacing w:val="1"/>
        </w:rPr>
        <w:t xml:space="preserve"> </w:t>
      </w:r>
      <w:r>
        <w:t>источники</w:t>
      </w:r>
      <w:r>
        <w:rPr>
          <w:spacing w:val="1"/>
        </w:rPr>
        <w:t xml:space="preserve"> </w:t>
      </w:r>
      <w:r>
        <w:t>по</w:t>
      </w:r>
      <w:r>
        <w:rPr>
          <w:spacing w:val="1"/>
        </w:rPr>
        <w:t xml:space="preserve"> </w:t>
      </w:r>
      <w:r>
        <w:t>самостоятельно</w:t>
      </w:r>
      <w:r>
        <w:rPr>
          <w:spacing w:val="1"/>
        </w:rPr>
        <w:t xml:space="preserve"> </w:t>
      </w:r>
      <w:r>
        <w:t>определенным критериям, используя различные источники информации с соблюдением</w:t>
      </w:r>
      <w:r>
        <w:rPr>
          <w:spacing w:val="1"/>
        </w:rPr>
        <w:t xml:space="preserve"> </w:t>
      </w:r>
      <w:r>
        <w:t>правил</w:t>
      </w:r>
      <w:r>
        <w:rPr>
          <w:spacing w:val="-2"/>
        </w:rPr>
        <w:t xml:space="preserve"> </w:t>
      </w:r>
      <w:r>
        <w:t>информационной безопасности;</w:t>
      </w:r>
    </w:p>
    <w:p w:rsidR="00445874" w:rsidRDefault="00182F3C">
      <w:pPr>
        <w:pStyle w:val="a5"/>
        <w:ind w:right="585"/>
      </w:pPr>
      <w:r>
        <w:t>на</w:t>
      </w:r>
      <w:r>
        <w:rPr>
          <w:spacing w:val="1"/>
        </w:rPr>
        <w:t xml:space="preserve"> </w:t>
      </w:r>
      <w:r>
        <w:t>основе</w:t>
      </w:r>
      <w:r>
        <w:rPr>
          <w:spacing w:val="1"/>
        </w:rPr>
        <w:t xml:space="preserve"> </w:t>
      </w:r>
      <w:r>
        <w:t>анализа</w:t>
      </w:r>
      <w:r>
        <w:rPr>
          <w:spacing w:val="1"/>
        </w:rPr>
        <w:t xml:space="preserve"> </w:t>
      </w:r>
      <w:r>
        <w:t>содержания</w:t>
      </w:r>
      <w:r>
        <w:rPr>
          <w:spacing w:val="1"/>
        </w:rPr>
        <w:t xml:space="preserve"> </w:t>
      </w:r>
      <w:r>
        <w:t>исторических</w:t>
      </w:r>
      <w:r>
        <w:rPr>
          <w:spacing w:val="1"/>
        </w:rPr>
        <w:t xml:space="preserve"> </w:t>
      </w:r>
      <w:r>
        <w:t>источников</w:t>
      </w:r>
      <w:r>
        <w:rPr>
          <w:spacing w:val="1"/>
        </w:rPr>
        <w:t xml:space="preserve"> </w:t>
      </w:r>
      <w:r>
        <w:t>и</w:t>
      </w:r>
      <w:r>
        <w:rPr>
          <w:spacing w:val="1"/>
        </w:rPr>
        <w:t xml:space="preserve"> </w:t>
      </w:r>
      <w:r>
        <w:t>источников</w:t>
      </w:r>
      <w:r>
        <w:rPr>
          <w:spacing w:val="1"/>
        </w:rPr>
        <w:t xml:space="preserve"> </w:t>
      </w:r>
      <w:r>
        <w:t>исторической информации объяснять значимость конкретных источников при изучении</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истории</w:t>
      </w:r>
      <w:r>
        <w:rPr>
          <w:spacing w:val="1"/>
        </w:rPr>
        <w:t xml:space="preserve"> </w:t>
      </w:r>
      <w:r>
        <w:t>зарубежных</w:t>
      </w:r>
      <w:r>
        <w:rPr>
          <w:spacing w:val="1"/>
        </w:rPr>
        <w:t xml:space="preserve"> </w:t>
      </w:r>
      <w:r>
        <w:t>стран,</w:t>
      </w:r>
      <w:r>
        <w:rPr>
          <w:spacing w:val="1"/>
        </w:rPr>
        <w:t xml:space="preserve"> </w:t>
      </w:r>
      <w:r>
        <w:t>обосновывать</w:t>
      </w:r>
      <w:r>
        <w:rPr>
          <w:spacing w:val="1"/>
        </w:rPr>
        <w:t xml:space="preserve"> </w:t>
      </w:r>
      <w:r>
        <w:t>необходимость использования конкретных источников для аргументации точки зрения по</w:t>
      </w:r>
      <w:r>
        <w:rPr>
          <w:spacing w:val="1"/>
        </w:rPr>
        <w:t xml:space="preserve"> </w:t>
      </w:r>
      <w:r>
        <w:t>заданной</w:t>
      </w:r>
      <w:r>
        <w:rPr>
          <w:spacing w:val="-3"/>
        </w:rPr>
        <w:t xml:space="preserve"> </w:t>
      </w:r>
      <w:r>
        <w:t>теме;</w:t>
      </w:r>
    </w:p>
    <w:p w:rsidR="00445874" w:rsidRDefault="00182F3C">
      <w:pPr>
        <w:pStyle w:val="a5"/>
        <w:ind w:right="585"/>
      </w:pPr>
      <w:r>
        <w:t>формировать</w:t>
      </w:r>
      <w:r>
        <w:rPr>
          <w:spacing w:val="1"/>
        </w:rPr>
        <w:t xml:space="preserve"> </w:t>
      </w:r>
      <w:r>
        <w:t>собственный</w:t>
      </w:r>
      <w:r>
        <w:rPr>
          <w:spacing w:val="1"/>
        </w:rPr>
        <w:t xml:space="preserve"> </w:t>
      </w:r>
      <w:r>
        <w:t>алгоритм</w:t>
      </w:r>
      <w:r>
        <w:rPr>
          <w:spacing w:val="1"/>
        </w:rPr>
        <w:t xml:space="preserve"> </w:t>
      </w:r>
      <w:r>
        <w:t>решения</w:t>
      </w:r>
      <w:r>
        <w:rPr>
          <w:spacing w:val="1"/>
        </w:rPr>
        <w:t xml:space="preserve"> </w:t>
      </w:r>
      <w:r>
        <w:t>историко-познавательных</w:t>
      </w:r>
      <w:r>
        <w:rPr>
          <w:spacing w:val="1"/>
        </w:rPr>
        <w:t xml:space="preserve"> </w:t>
      </w:r>
      <w:r>
        <w:t>задач,</w:t>
      </w:r>
      <w:r>
        <w:rPr>
          <w:spacing w:val="1"/>
        </w:rPr>
        <w:t xml:space="preserve"> </w:t>
      </w:r>
      <w:r>
        <w:t>включая</w:t>
      </w:r>
      <w:r>
        <w:rPr>
          <w:spacing w:val="1"/>
        </w:rPr>
        <w:t xml:space="preserve"> </w:t>
      </w:r>
      <w:r>
        <w:t>формулирование</w:t>
      </w:r>
      <w:r>
        <w:rPr>
          <w:spacing w:val="1"/>
        </w:rPr>
        <w:t xml:space="preserve"> </w:t>
      </w:r>
      <w:r>
        <w:t>проблемы</w:t>
      </w:r>
      <w:r>
        <w:rPr>
          <w:spacing w:val="1"/>
        </w:rPr>
        <w:t xml:space="preserve"> </w:t>
      </w:r>
      <w:r>
        <w:t>и</w:t>
      </w:r>
      <w:r>
        <w:rPr>
          <w:spacing w:val="1"/>
        </w:rPr>
        <w:t xml:space="preserve"> </w:t>
      </w:r>
      <w:r>
        <w:t>целей</w:t>
      </w:r>
      <w:r>
        <w:rPr>
          <w:spacing w:val="1"/>
        </w:rPr>
        <w:t xml:space="preserve"> </w:t>
      </w:r>
      <w:r>
        <w:t>своей</w:t>
      </w:r>
      <w:r>
        <w:rPr>
          <w:spacing w:val="1"/>
        </w:rPr>
        <w:t xml:space="preserve"> </w:t>
      </w:r>
      <w:r>
        <w:t>работы,</w:t>
      </w:r>
      <w:r>
        <w:rPr>
          <w:spacing w:val="1"/>
        </w:rPr>
        <w:t xml:space="preserve"> </w:t>
      </w:r>
      <w:r>
        <w:t>определение</w:t>
      </w:r>
      <w:r>
        <w:rPr>
          <w:spacing w:val="1"/>
        </w:rPr>
        <w:t xml:space="preserve"> </w:t>
      </w:r>
      <w:r>
        <w:t>соответствия</w:t>
      </w:r>
      <w:r>
        <w:rPr>
          <w:spacing w:val="-57"/>
        </w:rPr>
        <w:t xml:space="preserve"> </w:t>
      </w:r>
      <w:r>
        <w:t>историческому</w:t>
      </w:r>
      <w:r>
        <w:rPr>
          <w:spacing w:val="1"/>
        </w:rPr>
        <w:t xml:space="preserve"> </w:t>
      </w:r>
      <w:r>
        <w:t>предмету</w:t>
      </w:r>
      <w:r>
        <w:rPr>
          <w:spacing w:val="1"/>
        </w:rPr>
        <w:t xml:space="preserve"> </w:t>
      </w:r>
      <w:r>
        <w:t>способов</w:t>
      </w:r>
      <w:r>
        <w:rPr>
          <w:spacing w:val="1"/>
        </w:rPr>
        <w:t xml:space="preserve"> </w:t>
      </w:r>
      <w:r>
        <w:t>и</w:t>
      </w:r>
      <w:r>
        <w:rPr>
          <w:spacing w:val="1"/>
        </w:rPr>
        <w:t xml:space="preserve"> </w:t>
      </w:r>
      <w:r>
        <w:t>методов</w:t>
      </w:r>
      <w:r>
        <w:rPr>
          <w:spacing w:val="1"/>
        </w:rPr>
        <w:t xml:space="preserve"> </w:t>
      </w:r>
      <w:r>
        <w:t>решения</w:t>
      </w:r>
      <w:r>
        <w:rPr>
          <w:spacing w:val="1"/>
        </w:rPr>
        <w:t xml:space="preserve"> </w:t>
      </w:r>
      <w:r>
        <w:t>задачи,</w:t>
      </w:r>
      <w:r>
        <w:rPr>
          <w:spacing w:val="1"/>
        </w:rPr>
        <w:t xml:space="preserve"> </w:t>
      </w:r>
      <w:r>
        <w:t>прогнозирование</w:t>
      </w:r>
      <w:r>
        <w:rPr>
          <w:spacing w:val="1"/>
        </w:rPr>
        <w:t xml:space="preserve"> </w:t>
      </w:r>
      <w:r>
        <w:t>ожидаемого</w:t>
      </w:r>
      <w:r>
        <w:rPr>
          <w:spacing w:val="-2"/>
        </w:rPr>
        <w:t xml:space="preserve"> </w:t>
      </w:r>
      <w:r>
        <w:t>результата</w:t>
      </w:r>
      <w:r>
        <w:rPr>
          <w:spacing w:val="-1"/>
        </w:rPr>
        <w:t xml:space="preserve"> </w:t>
      </w:r>
      <w:r>
        <w:t>и</w:t>
      </w:r>
      <w:r>
        <w:rPr>
          <w:spacing w:val="-2"/>
        </w:rPr>
        <w:t xml:space="preserve"> </w:t>
      </w:r>
      <w:r>
        <w:t>сопоставление</w:t>
      </w:r>
      <w:r>
        <w:rPr>
          <w:spacing w:val="-3"/>
        </w:rPr>
        <w:t xml:space="preserve"> </w:t>
      </w:r>
      <w:r>
        <w:t>его</w:t>
      </w:r>
      <w:r>
        <w:rPr>
          <w:spacing w:val="-3"/>
        </w:rPr>
        <w:t xml:space="preserve"> </w:t>
      </w:r>
      <w:r>
        <w:t>с</w:t>
      </w:r>
      <w:r>
        <w:rPr>
          <w:spacing w:val="-2"/>
        </w:rPr>
        <w:t xml:space="preserve"> </w:t>
      </w:r>
      <w:r>
        <w:t>собственными</w:t>
      </w:r>
      <w:r>
        <w:rPr>
          <w:spacing w:val="-2"/>
        </w:rPr>
        <w:t xml:space="preserve"> </w:t>
      </w:r>
      <w:r>
        <w:t>историческими</w:t>
      </w:r>
      <w:r>
        <w:rPr>
          <w:spacing w:val="-2"/>
        </w:rPr>
        <w:t xml:space="preserve"> </w:t>
      </w:r>
      <w:r>
        <w:t>знаниями;</w:t>
      </w:r>
    </w:p>
    <w:p w:rsidR="00445874" w:rsidRDefault="00182F3C">
      <w:pPr>
        <w:pStyle w:val="a5"/>
        <w:spacing w:before="1"/>
        <w:ind w:right="584"/>
      </w:pPr>
      <w:r>
        <w:t>участвовать</w:t>
      </w:r>
      <w:r>
        <w:rPr>
          <w:spacing w:val="1"/>
        </w:rPr>
        <w:t xml:space="preserve"> </w:t>
      </w:r>
      <w:r>
        <w:t>в</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проводить</w:t>
      </w:r>
      <w:r>
        <w:rPr>
          <w:spacing w:val="1"/>
        </w:rPr>
        <w:t xml:space="preserve"> </w:t>
      </w:r>
      <w:r>
        <w:t>индивидуальные</w:t>
      </w:r>
      <w:r>
        <w:rPr>
          <w:spacing w:val="1"/>
        </w:rPr>
        <w:t xml:space="preserve"> </w:t>
      </w:r>
      <w:r>
        <w:t>или</w:t>
      </w:r>
      <w:r>
        <w:rPr>
          <w:spacing w:val="1"/>
        </w:rPr>
        <w:t xml:space="preserve"> </w:t>
      </w:r>
      <w:r>
        <w:t>групповые учебные исследования по истории с древнейших времен до 1914 г., истории</w:t>
      </w:r>
      <w:r>
        <w:rPr>
          <w:spacing w:val="1"/>
        </w:rPr>
        <w:t xml:space="preserve"> </w:t>
      </w:r>
      <w:r>
        <w:t>родного края;</w:t>
      </w:r>
    </w:p>
    <w:p w:rsidR="00445874" w:rsidRDefault="00182F3C">
      <w:pPr>
        <w:pStyle w:val="a5"/>
        <w:ind w:right="587"/>
      </w:pP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57"/>
        </w:rPr>
        <w:t xml:space="preserve"> </w:t>
      </w:r>
      <w:r>
        <w:t>деятельности.</w:t>
      </w:r>
    </w:p>
    <w:p w:rsidR="00445874" w:rsidRDefault="00182F3C">
      <w:pPr>
        <w:pStyle w:val="a5"/>
        <w:ind w:right="587"/>
      </w:pPr>
      <w:r>
        <w:t>Умение на практике отстаивать историческую правду в ходе дискуссий и других</w:t>
      </w:r>
      <w:r>
        <w:rPr>
          <w:spacing w:val="1"/>
        </w:rPr>
        <w:t xml:space="preserve"> </w:t>
      </w:r>
      <w:r>
        <w:t>форм межличностного взаимодействия, а также при разработке и представлении учебных</w:t>
      </w:r>
      <w:r>
        <w:rPr>
          <w:spacing w:val="1"/>
        </w:rPr>
        <w:t xml:space="preserve"> </w:t>
      </w:r>
      <w:r>
        <w:t>проектов и исследований аргументированно критиковать фальсификации отечественной</w:t>
      </w:r>
      <w:r>
        <w:rPr>
          <w:spacing w:val="1"/>
        </w:rPr>
        <w:t xml:space="preserve"> </w:t>
      </w:r>
      <w:r>
        <w:t>истории,</w:t>
      </w:r>
      <w:r>
        <w:rPr>
          <w:spacing w:val="1"/>
        </w:rPr>
        <w:t xml:space="preserve"> </w:t>
      </w:r>
      <w:r>
        <w:t>рассказывать</w:t>
      </w:r>
      <w:r>
        <w:rPr>
          <w:spacing w:val="1"/>
        </w:rPr>
        <w:t xml:space="preserve"> </w:t>
      </w:r>
      <w:r>
        <w:t>о</w:t>
      </w:r>
      <w:r>
        <w:rPr>
          <w:spacing w:val="1"/>
        </w:rPr>
        <w:t xml:space="preserve"> </w:t>
      </w:r>
      <w:r>
        <w:t>подвигах</w:t>
      </w:r>
      <w:r>
        <w:rPr>
          <w:spacing w:val="1"/>
        </w:rPr>
        <w:t xml:space="preserve"> </w:t>
      </w:r>
      <w:r>
        <w:t>народа</w:t>
      </w:r>
      <w:r>
        <w:rPr>
          <w:spacing w:val="1"/>
        </w:rPr>
        <w:t xml:space="preserve"> </w:t>
      </w:r>
      <w:r>
        <w:t>при</w:t>
      </w:r>
      <w:r>
        <w:rPr>
          <w:spacing w:val="1"/>
        </w:rPr>
        <w:t xml:space="preserve"> </w:t>
      </w:r>
      <w:r>
        <w:t>защите</w:t>
      </w:r>
      <w:r>
        <w:rPr>
          <w:spacing w:val="1"/>
        </w:rPr>
        <w:t xml:space="preserve"> </w:t>
      </w:r>
      <w:r>
        <w:t>Отечества,</w:t>
      </w:r>
      <w:r>
        <w:rPr>
          <w:spacing w:val="1"/>
        </w:rPr>
        <w:t xml:space="preserve"> </w:t>
      </w:r>
      <w:r>
        <w:t>разоблачать</w:t>
      </w:r>
      <w:r>
        <w:rPr>
          <w:spacing w:val="1"/>
        </w:rPr>
        <w:t xml:space="preserve"> </w:t>
      </w:r>
      <w:r>
        <w:t>фальсификации</w:t>
      </w:r>
      <w:r>
        <w:rPr>
          <w:spacing w:val="-1"/>
        </w:rPr>
        <w:t xml:space="preserve"> </w:t>
      </w:r>
      <w:r>
        <w:t>отечественной истории.</w:t>
      </w:r>
    </w:p>
    <w:p w:rsidR="00445874" w:rsidRDefault="00182F3C">
      <w:pPr>
        <w:pStyle w:val="a5"/>
        <w:ind w:right="583"/>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pPr>
      <w:r>
        <w:t>на основе знаний по истории России с древнейших времен до 1914 г. критически</w:t>
      </w:r>
      <w:r>
        <w:rPr>
          <w:spacing w:val="1"/>
        </w:rPr>
        <w:t xml:space="preserve"> </w:t>
      </w:r>
      <w:r>
        <w:t>оценивать</w:t>
      </w:r>
      <w:r>
        <w:rPr>
          <w:spacing w:val="-2"/>
        </w:rPr>
        <w:t xml:space="preserve"> </w:t>
      </w:r>
      <w:r>
        <w:t>полученную</w:t>
      </w:r>
      <w:r>
        <w:rPr>
          <w:spacing w:val="2"/>
        </w:rPr>
        <w:t xml:space="preserve"> </w:t>
      </w:r>
      <w:r>
        <w:t>извне</w:t>
      </w:r>
      <w:r>
        <w:rPr>
          <w:spacing w:val="-1"/>
        </w:rPr>
        <w:t xml:space="preserve"> </w:t>
      </w:r>
      <w:r>
        <w:t>социальную</w:t>
      </w:r>
      <w:r>
        <w:rPr>
          <w:spacing w:val="-1"/>
        </w:rPr>
        <w:t xml:space="preserve"> </w:t>
      </w:r>
      <w:r>
        <w:t>информацию;</w:t>
      </w:r>
    </w:p>
    <w:p w:rsidR="00445874" w:rsidRDefault="00182F3C">
      <w:pPr>
        <w:pStyle w:val="a5"/>
        <w:ind w:right="583"/>
      </w:pPr>
      <w:r>
        <w:t>самостоятельно</w:t>
      </w:r>
      <w:r>
        <w:rPr>
          <w:spacing w:val="1"/>
        </w:rPr>
        <w:t xml:space="preserve"> </w:t>
      </w:r>
      <w:r>
        <w:t>отбирать</w:t>
      </w:r>
      <w:r>
        <w:rPr>
          <w:spacing w:val="1"/>
        </w:rPr>
        <w:t xml:space="preserve"> </w:t>
      </w:r>
      <w:r>
        <w:t>факты,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 какой-либо оценки исторических событий, формулировать</w:t>
      </w:r>
      <w:r>
        <w:rPr>
          <w:spacing w:val="1"/>
        </w:rPr>
        <w:t xml:space="preserve"> </w:t>
      </w:r>
      <w:r>
        <w:t>аргументы;</w:t>
      </w:r>
    </w:p>
    <w:p w:rsidR="00445874" w:rsidRDefault="00182F3C">
      <w:pPr>
        <w:pStyle w:val="a5"/>
        <w:ind w:right="592"/>
      </w:pPr>
      <w:r>
        <w:t>определять и аргументировать свое отношение к наиболее значительным событиям</w:t>
      </w:r>
      <w:r>
        <w:rPr>
          <w:spacing w:val="-57"/>
        </w:rPr>
        <w:t xml:space="preserve"> </w:t>
      </w:r>
      <w:r>
        <w:t>и</w:t>
      </w:r>
      <w:r>
        <w:rPr>
          <w:spacing w:val="-1"/>
        </w:rPr>
        <w:t xml:space="preserve"> </w:t>
      </w:r>
      <w:r>
        <w:t>личностям</w:t>
      </w:r>
      <w:r>
        <w:rPr>
          <w:spacing w:val="-1"/>
        </w:rPr>
        <w:t xml:space="preserve"> </w:t>
      </w:r>
      <w:r>
        <w:t>из</w:t>
      </w:r>
      <w:r>
        <w:rPr>
          <w:spacing w:val="-1"/>
        </w:rPr>
        <w:t xml:space="preserve"> </w:t>
      </w:r>
      <w:r>
        <w:t>истории России</w:t>
      </w:r>
      <w:r>
        <w:rPr>
          <w:spacing w:val="-1"/>
        </w:rPr>
        <w:t xml:space="preserve"> </w:t>
      </w:r>
      <w:r>
        <w:t>с</w:t>
      </w:r>
      <w:r>
        <w:rPr>
          <w:spacing w:val="-1"/>
        </w:rPr>
        <w:t xml:space="preserve"> </w:t>
      </w:r>
      <w:r>
        <w:t>древнейших времен</w:t>
      </w:r>
      <w:r>
        <w:rPr>
          <w:spacing w:val="-1"/>
        </w:rPr>
        <w:t xml:space="preserve"> </w:t>
      </w:r>
      <w:r>
        <w:t>до 1914</w:t>
      </w:r>
      <w:r>
        <w:rPr>
          <w:spacing w:val="2"/>
        </w:rPr>
        <w:t xml:space="preserve"> </w:t>
      </w:r>
      <w:r>
        <w:t>г.;</w:t>
      </w:r>
    </w:p>
    <w:p w:rsidR="00445874" w:rsidRDefault="00182F3C">
      <w:pPr>
        <w:pStyle w:val="a5"/>
        <w:ind w:right="584"/>
      </w:pPr>
      <w:r>
        <w:t>рассказывать</w:t>
      </w:r>
      <w:r>
        <w:rPr>
          <w:spacing w:val="1"/>
        </w:rPr>
        <w:t xml:space="preserve"> </w:t>
      </w:r>
      <w:r>
        <w:t>о</w:t>
      </w:r>
      <w:r>
        <w:rPr>
          <w:spacing w:val="1"/>
        </w:rPr>
        <w:t xml:space="preserve"> </w:t>
      </w:r>
      <w:r>
        <w:t>подвигах</w:t>
      </w:r>
      <w:r>
        <w:rPr>
          <w:spacing w:val="1"/>
        </w:rPr>
        <w:t xml:space="preserve"> </w:t>
      </w:r>
      <w:r>
        <w:t>народа</w:t>
      </w:r>
      <w:r>
        <w:rPr>
          <w:spacing w:val="1"/>
        </w:rPr>
        <w:t xml:space="preserve"> </w:t>
      </w:r>
      <w:r>
        <w:t>при</w:t>
      </w:r>
      <w:r>
        <w:rPr>
          <w:spacing w:val="1"/>
        </w:rPr>
        <w:t xml:space="preserve"> </w:t>
      </w:r>
      <w:r>
        <w:t>защите</w:t>
      </w:r>
      <w:r>
        <w:rPr>
          <w:spacing w:val="1"/>
        </w:rPr>
        <w:t xml:space="preserve"> </w:t>
      </w:r>
      <w:r>
        <w:t>Отечества,</w:t>
      </w:r>
      <w:r>
        <w:rPr>
          <w:spacing w:val="1"/>
        </w:rPr>
        <w:t xml:space="preserve"> </w:t>
      </w:r>
      <w:r>
        <w:t>активно</w:t>
      </w:r>
      <w:r>
        <w:rPr>
          <w:spacing w:val="1"/>
        </w:rPr>
        <w:t xml:space="preserve"> </w:t>
      </w:r>
      <w:r>
        <w:t>участвовать</w:t>
      </w:r>
      <w:r>
        <w:rPr>
          <w:spacing w:val="1"/>
        </w:rPr>
        <w:t xml:space="preserve"> </w:t>
      </w:r>
      <w:r>
        <w:t>в</w:t>
      </w:r>
      <w:r>
        <w:rPr>
          <w:spacing w:val="1"/>
        </w:rPr>
        <w:t xml:space="preserve"> </w:t>
      </w:r>
      <w:r>
        <w:t>дискуссиях, не допуская умаления подвига народа при защите Отечества с древнейших</w:t>
      </w:r>
      <w:r>
        <w:rPr>
          <w:spacing w:val="1"/>
        </w:rPr>
        <w:t xml:space="preserve"> </w:t>
      </w:r>
      <w:r>
        <w:t>времен</w:t>
      </w:r>
      <w:r>
        <w:rPr>
          <w:spacing w:val="-1"/>
        </w:rPr>
        <w:t xml:space="preserve"> </w:t>
      </w:r>
      <w:r>
        <w:t>до 1914 г.;</w:t>
      </w:r>
    </w:p>
    <w:p w:rsidR="00445874" w:rsidRDefault="00182F3C">
      <w:pPr>
        <w:pStyle w:val="a5"/>
        <w:ind w:right="589"/>
      </w:pPr>
      <w:r>
        <w:t>используя знания по истории России, аргументированно противостоять попыткам</w:t>
      </w:r>
      <w:r>
        <w:rPr>
          <w:spacing w:val="1"/>
        </w:rPr>
        <w:t xml:space="preserve"> </w:t>
      </w:r>
      <w:r>
        <w:t>фальсификации исторических фактов, связанных с важнейшими событиями, явлениями,</w:t>
      </w:r>
      <w:r>
        <w:rPr>
          <w:spacing w:val="1"/>
        </w:rPr>
        <w:t xml:space="preserve"> </w:t>
      </w:r>
      <w:r>
        <w:t>процессами</w:t>
      </w:r>
      <w:r>
        <w:rPr>
          <w:spacing w:val="-1"/>
        </w:rPr>
        <w:t xml:space="preserve"> </w:t>
      </w:r>
      <w:r>
        <w:t>истории России</w:t>
      </w:r>
      <w:r>
        <w:rPr>
          <w:spacing w:val="-1"/>
        </w:rPr>
        <w:t xml:space="preserve"> </w:t>
      </w:r>
      <w:r>
        <w:t>с</w:t>
      </w:r>
      <w:r>
        <w:rPr>
          <w:spacing w:val="-1"/>
        </w:rPr>
        <w:t xml:space="preserve"> </w:t>
      </w:r>
      <w:r>
        <w:t>древнейших</w:t>
      </w:r>
      <w:r>
        <w:rPr>
          <w:spacing w:val="2"/>
        </w:rPr>
        <w:t xml:space="preserve"> </w:t>
      </w:r>
      <w:r>
        <w:t>времен</w:t>
      </w:r>
      <w:r>
        <w:rPr>
          <w:spacing w:val="-1"/>
        </w:rPr>
        <w:t xml:space="preserve"> </w:t>
      </w:r>
      <w:r>
        <w:t>до 1914</w:t>
      </w:r>
      <w:r>
        <w:rPr>
          <w:spacing w:val="3"/>
        </w:rPr>
        <w:t xml:space="preserve"> </w:t>
      </w:r>
      <w:r>
        <w:t>г.</w:t>
      </w:r>
    </w:p>
    <w:p w:rsidR="00445874" w:rsidRDefault="00182F3C">
      <w:pPr>
        <w:pStyle w:val="1"/>
        <w:numPr>
          <w:ilvl w:val="1"/>
          <w:numId w:val="102"/>
        </w:numPr>
        <w:tabs>
          <w:tab w:val="left" w:pos="3046"/>
        </w:tabs>
        <w:spacing w:before="8"/>
        <w:ind w:right="585" w:firstLine="707"/>
        <w:jc w:val="both"/>
      </w:pPr>
      <w:r>
        <w:t>Рабочая программа по учебному предмету «</w:t>
      </w:r>
      <w:r>
        <w:rPr>
          <w:position w:val="1"/>
        </w:rPr>
        <w:t>Обществознание</w:t>
      </w:r>
      <w:r>
        <w:t>» (базовый</w:t>
      </w:r>
      <w:r>
        <w:rPr>
          <w:spacing w:val="1"/>
        </w:rPr>
        <w:t xml:space="preserve"> </w:t>
      </w:r>
      <w:r>
        <w:t>уровень).</w:t>
      </w:r>
    </w:p>
    <w:p w:rsidR="00445874" w:rsidRDefault="00182F3C">
      <w:pPr>
        <w:pStyle w:val="a5"/>
        <w:spacing w:line="282" w:lineRule="exact"/>
        <w:ind w:left="2410" w:firstLine="0"/>
      </w:pPr>
      <w:r>
        <w:t>Рабочая</w:t>
      </w:r>
      <w:r>
        <w:rPr>
          <w:spacing w:val="10"/>
        </w:rPr>
        <w:t xml:space="preserve"> </w:t>
      </w:r>
      <w:r>
        <w:t>программа</w:t>
      </w:r>
      <w:r>
        <w:rPr>
          <w:spacing w:val="10"/>
        </w:rPr>
        <w:t xml:space="preserve"> </w:t>
      </w:r>
      <w:r>
        <w:t>по</w:t>
      </w:r>
      <w:r>
        <w:rPr>
          <w:spacing w:val="11"/>
        </w:rPr>
        <w:t xml:space="preserve"> </w:t>
      </w:r>
      <w:r>
        <w:t>учебному</w:t>
      </w:r>
      <w:r>
        <w:rPr>
          <w:spacing w:val="6"/>
        </w:rPr>
        <w:t xml:space="preserve"> </w:t>
      </w:r>
      <w:r>
        <w:t>предмету</w:t>
      </w:r>
      <w:r>
        <w:rPr>
          <w:spacing w:val="11"/>
        </w:rPr>
        <w:t xml:space="preserve"> </w:t>
      </w:r>
      <w:r>
        <w:t>«</w:t>
      </w:r>
      <w:r>
        <w:rPr>
          <w:position w:val="1"/>
        </w:rPr>
        <w:t>Обществознание</w:t>
      </w:r>
      <w:r>
        <w:t>»</w:t>
      </w:r>
      <w:r>
        <w:rPr>
          <w:spacing w:val="6"/>
        </w:rPr>
        <w:t xml:space="preserve"> </w:t>
      </w:r>
      <w:r>
        <w:t>(предметная</w:t>
      </w:r>
      <w:r>
        <w:rPr>
          <w:spacing w:val="11"/>
        </w:rPr>
        <w:t xml:space="preserve"> </w:t>
      </w:r>
      <w:r>
        <w:t>область</w:t>
      </w:r>
    </w:p>
    <w:p w:rsidR="00445874" w:rsidRDefault="00182F3C">
      <w:pPr>
        <w:pStyle w:val="a5"/>
        <w:ind w:right="586" w:firstLine="0"/>
      </w:pP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обществознанию,</w:t>
      </w:r>
      <w:r>
        <w:rPr>
          <w:spacing w:val="1"/>
        </w:rPr>
        <w:t xml:space="preserve"> </w:t>
      </w:r>
      <w:r>
        <w:t>обществознание)</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w:t>
      </w:r>
      <w:r>
        <w:rPr>
          <w:spacing w:val="-1"/>
        </w:rPr>
        <w:t xml:space="preserve"> </w:t>
      </w:r>
      <w:r>
        <w:t>освоения</w:t>
      </w:r>
      <w:r>
        <w:rPr>
          <w:spacing w:val="-1"/>
        </w:rPr>
        <w:t xml:space="preserve"> </w:t>
      </w:r>
      <w:r>
        <w:t>программы по</w:t>
      </w:r>
      <w:r>
        <w:rPr>
          <w:spacing w:val="-1"/>
        </w:rPr>
        <w:t xml:space="preserve"> </w:t>
      </w:r>
      <w:r>
        <w:t>обществознанию.</w:t>
      </w:r>
    </w:p>
    <w:p w:rsidR="00445874" w:rsidRDefault="00182F3C">
      <w:pPr>
        <w:pStyle w:val="1"/>
        <w:spacing w:before="3" w:line="274" w:lineRule="exact"/>
        <w:ind w:left="2410"/>
      </w:pPr>
      <w:r>
        <w:t>Пояснительная</w:t>
      </w:r>
      <w:r>
        <w:rPr>
          <w:spacing w:val="-3"/>
        </w:rPr>
        <w:t xml:space="preserve"> </w:t>
      </w:r>
      <w:r>
        <w:t>записка.</w:t>
      </w:r>
    </w:p>
    <w:p w:rsidR="00445874" w:rsidRDefault="00182F3C">
      <w:pPr>
        <w:pStyle w:val="a5"/>
        <w:ind w:right="585"/>
      </w:pPr>
      <w:r>
        <w:t>Программа по обществознанию составлена на основе положений и требований к</w:t>
      </w:r>
      <w:r>
        <w:rPr>
          <w:spacing w:val="1"/>
        </w:rPr>
        <w:t xml:space="preserve"> </w:t>
      </w:r>
      <w:r>
        <w:t>результатам освоения основной образовательной программы, представленных</w:t>
      </w:r>
      <w:r>
        <w:rPr>
          <w:spacing w:val="1"/>
        </w:rPr>
        <w:t xml:space="preserve"> </w:t>
      </w:r>
      <w:r>
        <w:t>в ФГОС</w:t>
      </w:r>
      <w:r>
        <w:rPr>
          <w:spacing w:val="1"/>
        </w:rPr>
        <w:t xml:space="preserve"> </w:t>
      </w:r>
      <w:r>
        <w:t>СОО,</w:t>
      </w:r>
      <w:r>
        <w:rPr>
          <w:spacing w:val="1"/>
        </w:rPr>
        <w:t xml:space="preserve"> </w:t>
      </w:r>
      <w:r>
        <w:t>с</w:t>
      </w:r>
      <w:r>
        <w:rPr>
          <w:spacing w:val="1"/>
        </w:rPr>
        <w:t xml:space="preserve"> </w:t>
      </w:r>
      <w:r>
        <w:t>учётом</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7"/>
        </w:rPr>
        <w:t xml:space="preserve"> </w:t>
      </w:r>
      <w:r>
        <w:t>применению</w:t>
      </w:r>
      <w:r>
        <w:rPr>
          <w:spacing w:val="-1"/>
        </w:rPr>
        <w:t xml:space="preserve"> </w:t>
      </w:r>
      <w:r>
        <w:t>при</w:t>
      </w:r>
      <w:r>
        <w:rPr>
          <w:spacing w:val="-1"/>
        </w:rPr>
        <w:t xml:space="preserve"> </w:t>
      </w:r>
      <w:r>
        <w:t>реализации</w:t>
      </w:r>
      <w:r>
        <w:rPr>
          <w:spacing w:val="-1"/>
        </w:rPr>
        <w:t xml:space="preserve"> </w:t>
      </w:r>
      <w:r>
        <w:t>обязательной</w:t>
      </w:r>
      <w:r>
        <w:rPr>
          <w:spacing w:val="-1"/>
        </w:rPr>
        <w:t xml:space="preserve"> </w:t>
      </w:r>
      <w:r>
        <w:t>части</w:t>
      </w:r>
      <w:r>
        <w:rPr>
          <w:spacing w:val="7"/>
        </w:rPr>
        <w:t xml:space="preserve"> </w:t>
      </w:r>
      <w:r>
        <w:t>ООП</w:t>
      </w:r>
      <w:r>
        <w:rPr>
          <w:spacing w:val="-2"/>
        </w:rPr>
        <w:t xml:space="preserve"> </w:t>
      </w:r>
      <w:r>
        <w:t>СОО.</w:t>
      </w:r>
    </w:p>
    <w:p w:rsidR="00445874" w:rsidRDefault="00182F3C">
      <w:pPr>
        <w:pStyle w:val="a5"/>
        <w:ind w:right="589"/>
      </w:pPr>
      <w:r>
        <w:t>Обществознание</w:t>
      </w:r>
      <w:r>
        <w:rPr>
          <w:spacing w:val="1"/>
        </w:rPr>
        <w:t xml:space="preserve"> </w:t>
      </w:r>
      <w:r>
        <w:t>играет</w:t>
      </w:r>
      <w:r>
        <w:rPr>
          <w:spacing w:val="1"/>
        </w:rPr>
        <w:t xml:space="preserve"> </w:t>
      </w:r>
      <w:r>
        <w:t>ведущую</w:t>
      </w:r>
      <w:r>
        <w:rPr>
          <w:spacing w:val="1"/>
        </w:rPr>
        <w:t xml:space="preserve"> </w:t>
      </w:r>
      <w:r>
        <w:t>роль</w:t>
      </w:r>
      <w:r>
        <w:rPr>
          <w:spacing w:val="1"/>
        </w:rPr>
        <w:t xml:space="preserve"> </w:t>
      </w:r>
      <w:r>
        <w:t>в</w:t>
      </w:r>
      <w:r>
        <w:rPr>
          <w:spacing w:val="1"/>
        </w:rPr>
        <w:t xml:space="preserve"> </w:t>
      </w:r>
      <w:r>
        <w:t>выполнении</w:t>
      </w:r>
      <w:r>
        <w:rPr>
          <w:spacing w:val="1"/>
        </w:rPr>
        <w:t xml:space="preserve"> </w:t>
      </w:r>
      <w:r>
        <w:t>образовательной</w:t>
      </w:r>
      <w:r>
        <w:rPr>
          <w:spacing w:val="1"/>
        </w:rPr>
        <w:t xml:space="preserve"> </w:t>
      </w:r>
      <w:r>
        <w:t>организацией функции интеграции молодёжи в современное общество</w:t>
      </w:r>
      <w:r>
        <w:rPr>
          <w:spacing w:val="1"/>
        </w:rPr>
        <w:t xml:space="preserve"> </w:t>
      </w:r>
      <w:r>
        <w:t>и обеспечивает</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народа,</w:t>
      </w:r>
      <w:r>
        <w:rPr>
          <w:spacing w:val="1"/>
        </w:rPr>
        <w:t xml:space="preserve"> </w:t>
      </w:r>
      <w:r>
        <w:t>готовности</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непрерывному</w:t>
      </w:r>
      <w:r>
        <w:rPr>
          <w:spacing w:val="1"/>
        </w:rPr>
        <w:t xml:space="preserve"> </w:t>
      </w:r>
      <w:r>
        <w:t>образованию,</w:t>
      </w:r>
      <w:r>
        <w:rPr>
          <w:spacing w:val="1"/>
        </w:rPr>
        <w:t xml:space="preserve"> </w:t>
      </w:r>
      <w:r>
        <w:t>труду</w:t>
      </w:r>
      <w:r>
        <w:rPr>
          <w:spacing w:val="1"/>
        </w:rPr>
        <w:t xml:space="preserve"> </w:t>
      </w:r>
      <w:r>
        <w:t>и</w:t>
      </w:r>
      <w:r>
        <w:rPr>
          <w:spacing w:val="1"/>
        </w:rPr>
        <w:t xml:space="preserve"> </w:t>
      </w:r>
      <w:r>
        <w:t>творческому</w:t>
      </w:r>
      <w:r>
        <w:rPr>
          <w:spacing w:val="1"/>
        </w:rPr>
        <w:t xml:space="preserve"> </w:t>
      </w:r>
      <w:r>
        <w:t>самовыражению,</w:t>
      </w:r>
      <w:r>
        <w:rPr>
          <w:spacing w:val="1"/>
        </w:rPr>
        <w:t xml:space="preserve"> </w:t>
      </w:r>
      <w:r>
        <w:t>взаимодействию</w:t>
      </w:r>
      <w:r>
        <w:rPr>
          <w:spacing w:val="-1"/>
        </w:rPr>
        <w:t xml:space="preserve"> </w:t>
      </w:r>
      <w:r>
        <w:t>с</w:t>
      </w:r>
      <w:r>
        <w:rPr>
          <w:spacing w:val="-1"/>
        </w:rPr>
        <w:t xml:space="preserve"> </w:t>
      </w:r>
      <w:r>
        <w:t>другими людьми</w:t>
      </w:r>
      <w:r>
        <w:rPr>
          <w:spacing w:val="-1"/>
        </w:rPr>
        <w:t xml:space="preserve"> </w:t>
      </w:r>
      <w:r>
        <w:t>на</w:t>
      </w:r>
      <w:r>
        <w:rPr>
          <w:spacing w:val="-1"/>
        </w:rPr>
        <w:t xml:space="preserve"> </w:t>
      </w:r>
      <w:r>
        <w:t>благо</w:t>
      </w:r>
      <w:r>
        <w:rPr>
          <w:spacing w:val="-1"/>
        </w:rPr>
        <w:t xml:space="preserve"> </w:t>
      </w:r>
      <w:r>
        <w:t>человека</w:t>
      </w:r>
      <w:r>
        <w:rPr>
          <w:spacing w:val="-2"/>
        </w:rPr>
        <w:t xml:space="preserve"> </w:t>
      </w:r>
      <w:r>
        <w:t>и общества.</w:t>
      </w:r>
    </w:p>
    <w:p w:rsidR="00445874" w:rsidRDefault="00182F3C">
      <w:pPr>
        <w:pStyle w:val="a5"/>
        <w:ind w:right="583"/>
      </w:pPr>
      <w:r>
        <w:t>Изучение</w:t>
      </w:r>
      <w:r>
        <w:rPr>
          <w:spacing w:val="1"/>
        </w:rPr>
        <w:t xml:space="preserve"> </w:t>
      </w:r>
      <w:r>
        <w:t>обществознания,</w:t>
      </w:r>
      <w:r>
        <w:rPr>
          <w:spacing w:val="1"/>
        </w:rPr>
        <w:t xml:space="preserve"> </w:t>
      </w:r>
      <w:r>
        <w:t>включающего</w:t>
      </w:r>
      <w:r>
        <w:rPr>
          <w:spacing w:val="1"/>
        </w:rPr>
        <w:t xml:space="preserve"> </w:t>
      </w:r>
      <w:r>
        <w:t>знания</w:t>
      </w:r>
      <w:r>
        <w:rPr>
          <w:spacing w:val="1"/>
        </w:rPr>
        <w:t xml:space="preserve"> </w:t>
      </w:r>
      <w:r>
        <w:t>о</w:t>
      </w:r>
      <w:r>
        <w:rPr>
          <w:spacing w:val="1"/>
        </w:rPr>
        <w:t xml:space="preserve"> </w:t>
      </w:r>
      <w:r>
        <w:t>российском</w:t>
      </w:r>
      <w:r>
        <w:rPr>
          <w:spacing w:val="1"/>
        </w:rPr>
        <w:t xml:space="preserve"> </w:t>
      </w:r>
      <w:r>
        <w:t>обществе</w:t>
      </w:r>
      <w:r>
        <w:rPr>
          <w:spacing w:val="1"/>
        </w:rPr>
        <w:t xml:space="preserve"> </w:t>
      </w:r>
      <w:r>
        <w:t>и</w:t>
      </w:r>
      <w:r>
        <w:rPr>
          <w:spacing w:val="1"/>
        </w:rPr>
        <w:t xml:space="preserve"> </w:t>
      </w:r>
      <w:r>
        <w:t>направлениях его развития в современных условиях, об основах конституционного строя</w:t>
      </w:r>
      <w:r>
        <w:rPr>
          <w:spacing w:val="1"/>
        </w:rPr>
        <w:t xml:space="preserve"> </w:t>
      </w:r>
      <w:r>
        <w:t>нашей страны, правах и обязанностях человека и гражданина, способствует воспитанию</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готовности</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приверженности</w:t>
      </w:r>
      <w:r>
        <w:rPr>
          <w:spacing w:val="-2"/>
        </w:rPr>
        <w:t xml:space="preserve"> </w:t>
      </w:r>
      <w:r>
        <w:t>национальным</w:t>
      </w:r>
      <w:r>
        <w:rPr>
          <w:spacing w:val="-2"/>
        </w:rPr>
        <w:t xml:space="preserve"> </w:t>
      </w:r>
      <w:r>
        <w:t>ценностям.</w:t>
      </w:r>
    </w:p>
    <w:p w:rsidR="00445874" w:rsidRDefault="00182F3C">
      <w:pPr>
        <w:pStyle w:val="a5"/>
        <w:ind w:right="585"/>
      </w:pPr>
      <w:r>
        <w:t>Целями обществоведческого образования на уровне среднего общего образования</w:t>
      </w:r>
      <w:r>
        <w:rPr>
          <w:spacing w:val="1"/>
        </w:rPr>
        <w:t xml:space="preserve"> </w:t>
      </w:r>
      <w:r>
        <w:t>являются:</w:t>
      </w:r>
    </w:p>
    <w:p w:rsidR="00445874" w:rsidRDefault="00182F3C">
      <w:pPr>
        <w:pStyle w:val="a5"/>
        <w:ind w:right="585"/>
      </w:pPr>
      <w:r>
        <w:t>воспитание</w:t>
      </w:r>
      <w:r>
        <w:rPr>
          <w:spacing w:val="1"/>
        </w:rPr>
        <w:t xml:space="preserve"> </w:t>
      </w:r>
      <w:r>
        <w:t>общероссийской</w:t>
      </w:r>
      <w:r>
        <w:rPr>
          <w:spacing w:val="1"/>
        </w:rPr>
        <w:t xml:space="preserve"> </w:t>
      </w:r>
      <w:r>
        <w:t>идентичности,</w:t>
      </w:r>
      <w:r>
        <w:rPr>
          <w:spacing w:val="1"/>
        </w:rPr>
        <w:t xml:space="preserve"> </w:t>
      </w:r>
      <w:r>
        <w:t>гражданской</w:t>
      </w:r>
      <w:r>
        <w:rPr>
          <w:spacing w:val="1"/>
        </w:rPr>
        <w:t xml:space="preserve"> </w:t>
      </w:r>
      <w:r>
        <w:t>ответственности,</w:t>
      </w:r>
      <w:r>
        <w:rPr>
          <w:spacing w:val="1"/>
        </w:rPr>
        <w:t xml:space="preserve"> </w:t>
      </w:r>
      <w:r>
        <w:t>основанной на идеях патриотизма, гордости за достижения страны в различных областях</w:t>
      </w:r>
      <w:r>
        <w:rPr>
          <w:spacing w:val="1"/>
        </w:rPr>
        <w:t xml:space="preserve"> </w:t>
      </w:r>
      <w:r>
        <w:t>жизни,</w:t>
      </w:r>
      <w:r>
        <w:rPr>
          <w:spacing w:val="1"/>
        </w:rPr>
        <w:t xml:space="preserve"> </w:t>
      </w:r>
      <w:r>
        <w:t>уважения</w:t>
      </w:r>
      <w:r>
        <w:rPr>
          <w:spacing w:val="1"/>
        </w:rPr>
        <w:t xml:space="preserve"> </w:t>
      </w:r>
      <w:r>
        <w:t>к</w:t>
      </w:r>
      <w:r>
        <w:rPr>
          <w:spacing w:val="1"/>
        </w:rPr>
        <w:t xml:space="preserve"> </w:t>
      </w:r>
      <w:r>
        <w:t>традиционным</w:t>
      </w:r>
      <w:r>
        <w:rPr>
          <w:spacing w:val="1"/>
        </w:rPr>
        <w:t xml:space="preserve"> </w:t>
      </w:r>
      <w:r>
        <w:t>ценностям</w:t>
      </w:r>
      <w:r>
        <w:rPr>
          <w:spacing w:val="1"/>
        </w:rPr>
        <w:t xml:space="preserve"> </w:t>
      </w:r>
      <w:r>
        <w:t>и</w:t>
      </w:r>
      <w:r>
        <w:rPr>
          <w:spacing w:val="1"/>
        </w:rPr>
        <w:t xml:space="preserve"> </w:t>
      </w:r>
      <w:r>
        <w:t>культуре</w:t>
      </w:r>
      <w:r>
        <w:rPr>
          <w:spacing w:val="1"/>
        </w:rPr>
        <w:t xml:space="preserve"> </w:t>
      </w:r>
      <w:r>
        <w:t>России,</w:t>
      </w:r>
      <w:r>
        <w:rPr>
          <w:spacing w:val="1"/>
        </w:rPr>
        <w:t xml:space="preserve"> </w:t>
      </w:r>
      <w:r>
        <w:t>правам</w:t>
      </w:r>
      <w:r>
        <w:rPr>
          <w:spacing w:val="1"/>
        </w:rPr>
        <w:t xml:space="preserve"> </w:t>
      </w:r>
      <w:r>
        <w:t>и</w:t>
      </w:r>
      <w:r>
        <w:rPr>
          <w:spacing w:val="1"/>
        </w:rPr>
        <w:t xml:space="preserve"> </w:t>
      </w:r>
      <w:r>
        <w:t>свободам</w:t>
      </w:r>
      <w:r>
        <w:rPr>
          <w:spacing w:val="1"/>
        </w:rPr>
        <w:t xml:space="preserve"> </w:t>
      </w:r>
      <w:r>
        <w:t>человека</w:t>
      </w:r>
      <w:r>
        <w:rPr>
          <w:spacing w:val="-2"/>
        </w:rPr>
        <w:t xml:space="preserve"> </w:t>
      </w:r>
      <w:r>
        <w:t>и</w:t>
      </w:r>
      <w:r>
        <w:rPr>
          <w:spacing w:val="-1"/>
        </w:rPr>
        <w:t xml:space="preserve"> </w:t>
      </w:r>
      <w:r>
        <w:t>гражданина,</w:t>
      </w:r>
      <w:r>
        <w:rPr>
          <w:spacing w:val="-1"/>
        </w:rPr>
        <w:t xml:space="preserve"> </w:t>
      </w:r>
      <w:r>
        <w:t>закрепленным</w:t>
      </w:r>
      <w:r>
        <w:rPr>
          <w:spacing w:val="-3"/>
        </w:rPr>
        <w:t xml:space="preserve"> </w:t>
      </w:r>
      <w:r>
        <w:t>в</w:t>
      </w:r>
      <w:r>
        <w:rPr>
          <w:spacing w:val="-2"/>
        </w:rPr>
        <w:t xml:space="preserve"> </w:t>
      </w:r>
      <w:r>
        <w:t>Конституции</w:t>
      </w:r>
      <w:r>
        <w:rPr>
          <w:spacing w:val="-1"/>
        </w:rPr>
        <w:t xml:space="preserve"> </w:t>
      </w:r>
      <w:r>
        <w:t>Российской</w:t>
      </w:r>
      <w:r>
        <w:rPr>
          <w:spacing w:val="-1"/>
        </w:rPr>
        <w:t xml:space="preserve"> </w:t>
      </w:r>
      <w:r>
        <w:t>Федерации;</w:t>
      </w:r>
    </w:p>
    <w:p w:rsidR="00445874" w:rsidRDefault="00182F3C">
      <w:pPr>
        <w:pStyle w:val="a5"/>
        <w:ind w:right="588"/>
      </w:pPr>
      <w:r>
        <w:t>развитие личности в период ранней юности, становление ее духовно-нравственных</w:t>
      </w:r>
      <w:r>
        <w:rPr>
          <w:spacing w:val="1"/>
        </w:rPr>
        <w:t xml:space="preserve"> </w:t>
      </w:r>
      <w:r>
        <w:t>позиций</w:t>
      </w:r>
      <w:r>
        <w:rPr>
          <w:spacing w:val="1"/>
        </w:rPr>
        <w:t xml:space="preserve"> </w:t>
      </w:r>
      <w:r>
        <w:t>и</w:t>
      </w:r>
      <w:r>
        <w:rPr>
          <w:spacing w:val="1"/>
        </w:rPr>
        <w:t xml:space="preserve"> </w:t>
      </w:r>
      <w:r>
        <w:t>приоритетов,</w:t>
      </w:r>
      <w:r>
        <w:rPr>
          <w:spacing w:val="1"/>
        </w:rPr>
        <w:t xml:space="preserve"> </w:t>
      </w:r>
      <w:r>
        <w:t>выработка</w:t>
      </w:r>
      <w:r>
        <w:rPr>
          <w:spacing w:val="1"/>
        </w:rPr>
        <w:t xml:space="preserve"> </w:t>
      </w:r>
      <w:r>
        <w:t>правового</w:t>
      </w:r>
      <w:r>
        <w:rPr>
          <w:spacing w:val="1"/>
        </w:rPr>
        <w:t xml:space="preserve"> </w:t>
      </w:r>
      <w:r>
        <w:t>сознания,</w:t>
      </w:r>
      <w:r>
        <w:rPr>
          <w:spacing w:val="1"/>
        </w:rPr>
        <w:t xml:space="preserve"> </w:t>
      </w:r>
      <w:r>
        <w:t>политической</w:t>
      </w:r>
      <w:r>
        <w:rPr>
          <w:spacing w:val="1"/>
        </w:rPr>
        <w:t xml:space="preserve"> </w:t>
      </w:r>
      <w:r>
        <w:t>культуры,</w:t>
      </w:r>
      <w:r>
        <w:rPr>
          <w:spacing w:val="1"/>
        </w:rPr>
        <w:t xml:space="preserve"> </w:t>
      </w:r>
      <w:r>
        <w:t>мотивации к предстоящему самоопределению в различных областях жизни: семейной,</w:t>
      </w:r>
      <w:r>
        <w:rPr>
          <w:spacing w:val="1"/>
        </w:rPr>
        <w:t xml:space="preserve"> </w:t>
      </w:r>
      <w:r>
        <w:t>трудовой,</w:t>
      </w:r>
      <w:r>
        <w:rPr>
          <w:spacing w:val="-1"/>
        </w:rPr>
        <w:t xml:space="preserve"> </w:t>
      </w:r>
      <w:r>
        <w:t>профессиональной;</w:t>
      </w:r>
    </w:p>
    <w:p w:rsidR="00445874" w:rsidRDefault="00182F3C">
      <w:pPr>
        <w:pStyle w:val="a5"/>
        <w:ind w:right="591"/>
      </w:pPr>
      <w:r>
        <w:t>развитие способности обучающихся к личному самоопределению, самореализации,</w:t>
      </w:r>
      <w:r>
        <w:rPr>
          <w:spacing w:val="-57"/>
        </w:rPr>
        <w:t xml:space="preserve"> </w:t>
      </w:r>
      <w:r>
        <w:t>самоконтролю;</w:t>
      </w:r>
    </w:p>
    <w:p w:rsidR="00445874" w:rsidRDefault="00182F3C">
      <w:pPr>
        <w:pStyle w:val="a5"/>
        <w:ind w:right="594"/>
      </w:pPr>
      <w:r>
        <w:t>развитие</w:t>
      </w:r>
      <w:r>
        <w:rPr>
          <w:spacing w:val="1"/>
        </w:rPr>
        <w:t xml:space="preserve"> </w:t>
      </w:r>
      <w:r>
        <w:t>интереса</w:t>
      </w:r>
      <w:r>
        <w:rPr>
          <w:spacing w:val="1"/>
        </w:rPr>
        <w:t xml:space="preserve"> </w:t>
      </w:r>
      <w:r>
        <w:t>обучающихся</w:t>
      </w:r>
      <w:r>
        <w:rPr>
          <w:spacing w:val="1"/>
        </w:rPr>
        <w:t xml:space="preserve"> </w:t>
      </w:r>
      <w:r>
        <w:t>к</w:t>
      </w:r>
      <w:r>
        <w:rPr>
          <w:spacing w:val="1"/>
        </w:rPr>
        <w:t xml:space="preserve"> </w:t>
      </w:r>
      <w:r>
        <w:t>освоению</w:t>
      </w:r>
      <w:r>
        <w:rPr>
          <w:spacing w:val="1"/>
        </w:rPr>
        <w:t xml:space="preserve"> </w:t>
      </w:r>
      <w:r>
        <w:t>социальных</w:t>
      </w:r>
      <w:r>
        <w:rPr>
          <w:spacing w:val="1"/>
        </w:rPr>
        <w:t xml:space="preserve"> </w:t>
      </w:r>
      <w:r>
        <w:t>и</w:t>
      </w:r>
      <w:r>
        <w:rPr>
          <w:spacing w:val="1"/>
        </w:rPr>
        <w:t xml:space="preserve"> </w:t>
      </w:r>
      <w:r>
        <w:t>гуманитарных</w:t>
      </w:r>
      <w:r>
        <w:rPr>
          <w:spacing w:val="1"/>
        </w:rPr>
        <w:t xml:space="preserve"> </w:t>
      </w:r>
      <w:r>
        <w:t>дисциплин;</w:t>
      </w:r>
    </w:p>
    <w:p w:rsidR="00445874" w:rsidRDefault="00182F3C">
      <w:pPr>
        <w:pStyle w:val="a5"/>
        <w:ind w:right="583"/>
      </w:pPr>
      <w:r>
        <w:t>освоение</w:t>
      </w:r>
      <w:r>
        <w:rPr>
          <w:spacing w:val="1"/>
        </w:rPr>
        <w:t xml:space="preserve"> </w:t>
      </w:r>
      <w:r>
        <w:t>системы</w:t>
      </w:r>
      <w:r>
        <w:rPr>
          <w:spacing w:val="1"/>
        </w:rPr>
        <w:t xml:space="preserve"> </w:t>
      </w:r>
      <w:r>
        <w:t>знаний</w:t>
      </w:r>
      <w:r>
        <w:rPr>
          <w:spacing w:val="1"/>
        </w:rPr>
        <w:t xml:space="preserve"> </w:t>
      </w:r>
      <w:r>
        <w:t>об</w:t>
      </w:r>
      <w:r>
        <w:rPr>
          <w:spacing w:val="1"/>
        </w:rPr>
        <w:t xml:space="preserve"> </w:t>
      </w:r>
      <w:r>
        <w:t>обществе</w:t>
      </w:r>
      <w:r>
        <w:rPr>
          <w:spacing w:val="1"/>
        </w:rPr>
        <w:t xml:space="preserve"> </w:t>
      </w:r>
      <w:r>
        <w:t>и</w:t>
      </w:r>
      <w:r>
        <w:rPr>
          <w:spacing w:val="1"/>
        </w:rPr>
        <w:t xml:space="preserve"> </w:t>
      </w:r>
      <w:r>
        <w:t>человеке,</w:t>
      </w:r>
      <w:r>
        <w:rPr>
          <w:spacing w:val="1"/>
        </w:rPr>
        <w:t xml:space="preserve"> </w:t>
      </w:r>
      <w:r>
        <w:t>формирование</w:t>
      </w:r>
      <w:r>
        <w:rPr>
          <w:spacing w:val="1"/>
        </w:rPr>
        <w:t xml:space="preserve"> </w:t>
      </w:r>
      <w:r>
        <w:t>целостной</w:t>
      </w:r>
      <w:r>
        <w:rPr>
          <w:spacing w:val="1"/>
        </w:rPr>
        <w:t xml:space="preserve"> </w:t>
      </w:r>
      <w:r>
        <w:t>картины</w:t>
      </w:r>
      <w:r>
        <w:rPr>
          <w:spacing w:val="1"/>
        </w:rPr>
        <w:t xml:space="preserve"> </w:t>
      </w:r>
      <w:r>
        <w:t>общества,</w:t>
      </w:r>
      <w:r>
        <w:rPr>
          <w:spacing w:val="1"/>
        </w:rPr>
        <w:t xml:space="preserve"> </w:t>
      </w:r>
      <w:r>
        <w:rPr>
          <w:position w:val="1"/>
        </w:rPr>
        <w:t>соответствующей</w:t>
      </w:r>
      <w:r>
        <w:rPr>
          <w:spacing w:val="1"/>
          <w:position w:val="1"/>
        </w:rPr>
        <w:t xml:space="preserve"> </w:t>
      </w:r>
      <w:r>
        <w:t>современному</w:t>
      </w:r>
      <w:r>
        <w:rPr>
          <w:spacing w:val="1"/>
        </w:rPr>
        <w:t xml:space="preserve"> </w:t>
      </w:r>
      <w:r>
        <w:t>уровню</w:t>
      </w:r>
      <w:r>
        <w:rPr>
          <w:spacing w:val="1"/>
        </w:rPr>
        <w:t xml:space="preserve"> </w:t>
      </w:r>
      <w:r>
        <w:t>научных</w:t>
      </w:r>
      <w:r>
        <w:rPr>
          <w:spacing w:val="1"/>
        </w:rPr>
        <w:t xml:space="preserve"> </w:t>
      </w:r>
      <w:r>
        <w:t>знаний</w:t>
      </w:r>
      <w:r>
        <w:rPr>
          <w:spacing w:val="1"/>
        </w:rPr>
        <w:t xml:space="preserve"> </w:t>
      </w:r>
      <w:r>
        <w:t>и</w:t>
      </w:r>
      <w:r>
        <w:rPr>
          <w:spacing w:val="1"/>
        </w:rPr>
        <w:t xml:space="preserve"> </w:t>
      </w:r>
      <w:r>
        <w:t>позволяющей</w:t>
      </w:r>
      <w:r>
        <w:rPr>
          <w:spacing w:val="11"/>
        </w:rPr>
        <w:t xml:space="preserve"> </w:t>
      </w:r>
      <w:r>
        <w:t>реализовать</w:t>
      </w:r>
      <w:r>
        <w:rPr>
          <w:spacing w:val="14"/>
        </w:rPr>
        <w:t xml:space="preserve"> </w:t>
      </w:r>
      <w:r>
        <w:t>требования</w:t>
      </w:r>
      <w:r>
        <w:rPr>
          <w:spacing w:val="11"/>
        </w:rPr>
        <w:t xml:space="preserve"> </w:t>
      </w:r>
      <w:r>
        <w:t>к</w:t>
      </w:r>
      <w:r>
        <w:rPr>
          <w:spacing w:val="13"/>
        </w:rPr>
        <w:t xml:space="preserve"> </w:t>
      </w:r>
      <w:r>
        <w:t>личностным,</w:t>
      </w:r>
      <w:r>
        <w:rPr>
          <w:spacing w:val="13"/>
        </w:rPr>
        <w:t xml:space="preserve"> </w:t>
      </w:r>
      <w:r>
        <w:t>метапредметным</w:t>
      </w:r>
      <w:r>
        <w:rPr>
          <w:spacing w:val="17"/>
        </w:rPr>
        <w:t xml:space="preserve"> </w:t>
      </w:r>
      <w:r>
        <w:t>и</w:t>
      </w:r>
      <w:r>
        <w:rPr>
          <w:spacing w:val="12"/>
        </w:rPr>
        <w:t xml:space="preserve"> </w:t>
      </w:r>
      <w:r>
        <w:t>предметным</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результатам</w:t>
      </w:r>
      <w:r>
        <w:rPr>
          <w:spacing w:val="-5"/>
        </w:rPr>
        <w:t xml:space="preserve"> </w:t>
      </w:r>
      <w:r>
        <w:t>освоения</w:t>
      </w:r>
      <w:r>
        <w:rPr>
          <w:spacing w:val="-2"/>
        </w:rPr>
        <w:t xml:space="preserve"> </w:t>
      </w:r>
      <w:r>
        <w:t>образовательной</w:t>
      </w:r>
      <w:r>
        <w:rPr>
          <w:spacing w:val="-3"/>
        </w:rPr>
        <w:t xml:space="preserve"> </w:t>
      </w:r>
      <w:r>
        <w:t>программы,</w:t>
      </w:r>
      <w:r>
        <w:rPr>
          <w:spacing w:val="-3"/>
        </w:rPr>
        <w:t xml:space="preserve"> </w:t>
      </w:r>
      <w:r>
        <w:t>представленным</w:t>
      </w:r>
      <w:r>
        <w:rPr>
          <w:spacing w:val="-4"/>
        </w:rPr>
        <w:t xml:space="preserve"> </w:t>
      </w:r>
      <w:r>
        <w:t>в</w:t>
      </w:r>
      <w:r>
        <w:rPr>
          <w:spacing w:val="1"/>
        </w:rPr>
        <w:t xml:space="preserve"> </w:t>
      </w:r>
      <w:r>
        <w:t>ФГОС</w:t>
      </w:r>
      <w:r>
        <w:rPr>
          <w:spacing w:val="-3"/>
        </w:rPr>
        <w:t xml:space="preserve"> </w:t>
      </w:r>
      <w:r>
        <w:t>СОО;</w:t>
      </w:r>
    </w:p>
    <w:p w:rsidR="00445874" w:rsidRDefault="00182F3C">
      <w:pPr>
        <w:pStyle w:val="a5"/>
        <w:ind w:right="583"/>
      </w:pPr>
      <w:r>
        <w:t>овладение</w:t>
      </w:r>
      <w:r>
        <w:rPr>
          <w:spacing w:val="1"/>
        </w:rPr>
        <w:t xml:space="preserve"> </w:t>
      </w:r>
      <w:r>
        <w:t>умениями</w:t>
      </w:r>
      <w:r>
        <w:rPr>
          <w:spacing w:val="1"/>
        </w:rPr>
        <w:t xml:space="preserve"> </w:t>
      </w:r>
      <w:r>
        <w:t>получать,</w:t>
      </w:r>
      <w:r>
        <w:rPr>
          <w:spacing w:val="1"/>
        </w:rPr>
        <w:t xml:space="preserve"> </w:t>
      </w:r>
      <w:r>
        <w:t>анализировать,</w:t>
      </w:r>
      <w:r>
        <w:rPr>
          <w:spacing w:val="1"/>
        </w:rPr>
        <w:t xml:space="preserve"> </w:t>
      </w:r>
      <w:r>
        <w:t>интерпретировать</w:t>
      </w:r>
      <w:r>
        <w:rPr>
          <w:spacing w:val="1"/>
        </w:rPr>
        <w:t xml:space="preserve"> </w:t>
      </w:r>
      <w:r>
        <w:t>и</w:t>
      </w:r>
      <w:r>
        <w:rPr>
          <w:spacing w:val="1"/>
        </w:rPr>
        <w:t xml:space="preserve"> </w:t>
      </w:r>
      <w:r>
        <w:t>систематизировать социальную информацию из различных источников, преобразовывать</w:t>
      </w:r>
      <w:r>
        <w:rPr>
          <w:spacing w:val="1"/>
        </w:rPr>
        <w:t xml:space="preserve"> </w:t>
      </w:r>
      <w:r>
        <w:t>ее</w:t>
      </w:r>
      <w:r>
        <w:rPr>
          <w:spacing w:val="1"/>
        </w:rPr>
        <w:t xml:space="preserve"> </w:t>
      </w:r>
      <w:r>
        <w:t>и</w:t>
      </w:r>
      <w:r>
        <w:rPr>
          <w:spacing w:val="1"/>
        </w:rPr>
        <w:t xml:space="preserve"> </w:t>
      </w:r>
      <w:r>
        <w:t>использовать</w:t>
      </w:r>
      <w:r>
        <w:rPr>
          <w:spacing w:val="1"/>
        </w:rPr>
        <w:t xml:space="preserve"> </w:t>
      </w:r>
      <w:r>
        <w:t>для</w:t>
      </w:r>
      <w:r>
        <w:rPr>
          <w:spacing w:val="1"/>
        </w:rPr>
        <w:t xml:space="preserve"> </w:t>
      </w:r>
      <w:r>
        <w:t>самостоятельного</w:t>
      </w:r>
      <w:r>
        <w:rPr>
          <w:spacing w:val="1"/>
        </w:rPr>
        <w:t xml:space="preserve"> </w:t>
      </w:r>
      <w:r>
        <w:t>решения</w:t>
      </w:r>
      <w:r>
        <w:rPr>
          <w:spacing w:val="1"/>
        </w:rPr>
        <w:t xml:space="preserve"> </w:t>
      </w:r>
      <w:r>
        <w:t>учебно-познавательных,</w:t>
      </w:r>
      <w:r>
        <w:rPr>
          <w:spacing w:val="1"/>
        </w:rPr>
        <w:t xml:space="preserve"> </w:t>
      </w:r>
      <w:r>
        <w:t>исследовательских</w:t>
      </w:r>
      <w:r>
        <w:rPr>
          <w:spacing w:val="1"/>
        </w:rPr>
        <w:t xml:space="preserve"> </w:t>
      </w:r>
      <w:r>
        <w:t>задач, а</w:t>
      </w:r>
      <w:r>
        <w:rPr>
          <w:spacing w:val="-1"/>
        </w:rPr>
        <w:t xml:space="preserve"> </w:t>
      </w:r>
      <w:r>
        <w:t>также в</w:t>
      </w:r>
      <w:r>
        <w:rPr>
          <w:spacing w:val="-2"/>
        </w:rPr>
        <w:t xml:space="preserve"> </w:t>
      </w:r>
      <w:r>
        <w:t>проектной</w:t>
      </w:r>
      <w:r>
        <w:rPr>
          <w:spacing w:val="-2"/>
        </w:rPr>
        <w:t xml:space="preserve"> </w:t>
      </w:r>
      <w:r>
        <w:t>деятельности;</w:t>
      </w:r>
    </w:p>
    <w:p w:rsidR="00445874" w:rsidRDefault="00182F3C">
      <w:pPr>
        <w:pStyle w:val="a5"/>
        <w:ind w:right="584"/>
      </w:pPr>
      <w:r>
        <w:t>совершенствование</w:t>
      </w:r>
      <w:r>
        <w:rPr>
          <w:spacing w:val="1"/>
        </w:rPr>
        <w:t xml:space="preserve"> </w:t>
      </w:r>
      <w:r>
        <w:t>опыта</w:t>
      </w:r>
      <w:r>
        <w:rPr>
          <w:spacing w:val="1"/>
        </w:rPr>
        <w:t xml:space="preserve"> </w:t>
      </w:r>
      <w:r>
        <w:t>обучающихся</w:t>
      </w:r>
      <w:r>
        <w:rPr>
          <w:spacing w:val="1"/>
        </w:rPr>
        <w:t xml:space="preserve"> </w:t>
      </w:r>
      <w:r>
        <w:t>в</w:t>
      </w:r>
      <w:r>
        <w:rPr>
          <w:spacing w:val="1"/>
        </w:rPr>
        <w:t xml:space="preserve"> </w:t>
      </w:r>
      <w:r>
        <w:t>применении</w:t>
      </w:r>
      <w:r>
        <w:rPr>
          <w:spacing w:val="1"/>
        </w:rPr>
        <w:t xml:space="preserve"> </w:t>
      </w:r>
      <w:r>
        <w:t>полученных</w:t>
      </w:r>
      <w:r>
        <w:rPr>
          <w:spacing w:val="1"/>
        </w:rPr>
        <w:t xml:space="preserve"> </w:t>
      </w:r>
      <w:r>
        <w:t>знаний</w:t>
      </w:r>
      <w:r>
        <w:rPr>
          <w:spacing w:val="1"/>
        </w:rPr>
        <w:t xml:space="preserve"> </w:t>
      </w:r>
      <w:r>
        <w:t>(включая знание социальных норм) и умений в различных областях общественной жизни:</w:t>
      </w:r>
      <w:r>
        <w:rPr>
          <w:spacing w:val="1"/>
        </w:rPr>
        <w:t xml:space="preserve"> </w:t>
      </w:r>
      <w:r>
        <w:t>в</w:t>
      </w:r>
      <w:r>
        <w:rPr>
          <w:spacing w:val="1"/>
        </w:rPr>
        <w:t xml:space="preserve"> </w:t>
      </w:r>
      <w:r>
        <w:t>гражданской</w:t>
      </w:r>
      <w:r>
        <w:rPr>
          <w:spacing w:val="1"/>
        </w:rPr>
        <w:t xml:space="preserve"> </w:t>
      </w:r>
      <w:r>
        <w:t>и</w:t>
      </w:r>
      <w:r>
        <w:rPr>
          <w:spacing w:val="1"/>
        </w:rPr>
        <w:t xml:space="preserve"> </w:t>
      </w:r>
      <w:r>
        <w:t>общественной</w:t>
      </w:r>
      <w:r>
        <w:rPr>
          <w:spacing w:val="1"/>
        </w:rPr>
        <w:t xml:space="preserve"> </w:t>
      </w:r>
      <w:r>
        <w:t>деятельности,</w:t>
      </w:r>
      <w:r>
        <w:rPr>
          <w:spacing w:val="1"/>
        </w:rPr>
        <w:t xml:space="preserve"> </w:t>
      </w:r>
      <w:r>
        <w:t>включая</w:t>
      </w:r>
      <w:r>
        <w:rPr>
          <w:spacing w:val="1"/>
        </w:rPr>
        <w:t xml:space="preserve"> </w:t>
      </w:r>
      <w:r>
        <w:t>волонтерскую,</w:t>
      </w:r>
      <w:r>
        <w:rPr>
          <w:spacing w:val="1"/>
        </w:rPr>
        <w:t xml:space="preserve"> </w:t>
      </w:r>
      <w:r>
        <w:t>в</w:t>
      </w:r>
      <w:r>
        <w:rPr>
          <w:spacing w:val="1"/>
        </w:rPr>
        <w:t xml:space="preserve"> </w:t>
      </w:r>
      <w:r>
        <w:t>сферах</w:t>
      </w:r>
      <w:r>
        <w:rPr>
          <w:spacing w:val="1"/>
        </w:rPr>
        <w:t xml:space="preserve"> </w:t>
      </w:r>
      <w:r>
        <w:t>межличностных</w:t>
      </w:r>
      <w:r>
        <w:rPr>
          <w:spacing w:val="1"/>
        </w:rPr>
        <w:t xml:space="preserve"> </w:t>
      </w:r>
      <w:r>
        <w:t>отношений,</w:t>
      </w:r>
      <w:r>
        <w:rPr>
          <w:spacing w:val="1"/>
        </w:rPr>
        <w:t xml:space="preserve"> </w:t>
      </w:r>
      <w:r>
        <w:t>отношений</w:t>
      </w:r>
      <w:r>
        <w:rPr>
          <w:spacing w:val="1"/>
        </w:rPr>
        <w:t xml:space="preserve"> </w:t>
      </w:r>
      <w:r>
        <w:t>между людьми</w:t>
      </w:r>
      <w:r>
        <w:rPr>
          <w:spacing w:val="1"/>
        </w:rPr>
        <w:t xml:space="preserve"> </w:t>
      </w:r>
      <w:r>
        <w:t>различных</w:t>
      </w:r>
      <w:r>
        <w:rPr>
          <w:spacing w:val="1"/>
        </w:rPr>
        <w:t xml:space="preserve"> </w:t>
      </w:r>
      <w:r>
        <w:t>национальностей</w:t>
      </w:r>
      <w:r>
        <w:rPr>
          <w:spacing w:val="1"/>
        </w:rPr>
        <w:t xml:space="preserve"> </w:t>
      </w:r>
      <w:r>
        <w:t>и</w:t>
      </w:r>
      <w:r>
        <w:rPr>
          <w:spacing w:val="1"/>
        </w:rPr>
        <w:t xml:space="preserve"> </w:t>
      </w:r>
      <w:r>
        <w:t>вероисповеданий, в противодействии коррупции, в семейно-бытовой сфере, а также для</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жизненных</w:t>
      </w:r>
      <w:r>
        <w:rPr>
          <w:spacing w:val="1"/>
        </w:rPr>
        <w:t xml:space="preserve"> </w:t>
      </w:r>
      <w:r>
        <w:t>ситуаций,</w:t>
      </w:r>
      <w:r>
        <w:rPr>
          <w:spacing w:val="1"/>
        </w:rPr>
        <w:t xml:space="preserve"> </w:t>
      </w:r>
      <w:r>
        <w:t>социальных</w:t>
      </w:r>
      <w:r>
        <w:rPr>
          <w:spacing w:val="1"/>
        </w:rPr>
        <w:t xml:space="preserve"> </w:t>
      </w:r>
      <w:r>
        <w:t>фактов,</w:t>
      </w:r>
      <w:r>
        <w:rPr>
          <w:spacing w:val="1"/>
        </w:rPr>
        <w:t xml:space="preserve"> </w:t>
      </w:r>
      <w:r>
        <w:t>поведения</w:t>
      </w:r>
      <w:r>
        <w:rPr>
          <w:spacing w:val="1"/>
        </w:rPr>
        <w:t xml:space="preserve"> </w:t>
      </w:r>
      <w:r>
        <w:t>людей</w:t>
      </w:r>
      <w:r>
        <w:rPr>
          <w:spacing w:val="1"/>
        </w:rPr>
        <w:t xml:space="preserve"> </w:t>
      </w:r>
      <w:r>
        <w:t>и</w:t>
      </w:r>
      <w:r>
        <w:rPr>
          <w:spacing w:val="1"/>
        </w:rPr>
        <w:t xml:space="preserve"> </w:t>
      </w:r>
      <w:r>
        <w:t>собственных поступков.</w:t>
      </w:r>
    </w:p>
    <w:p w:rsidR="00445874" w:rsidRDefault="00182F3C">
      <w:pPr>
        <w:pStyle w:val="a5"/>
        <w:ind w:right="587"/>
      </w:pPr>
      <w:r>
        <w:t>С</w:t>
      </w:r>
      <w:r>
        <w:rPr>
          <w:spacing w:val="1"/>
        </w:rPr>
        <w:t xml:space="preserve"> </w:t>
      </w:r>
      <w:r>
        <w:t>учетом</w:t>
      </w:r>
      <w:r>
        <w:rPr>
          <w:spacing w:val="1"/>
        </w:rPr>
        <w:t xml:space="preserve"> </w:t>
      </w:r>
      <w:r>
        <w:t>преемственности</w:t>
      </w:r>
      <w:r>
        <w:rPr>
          <w:spacing w:val="1"/>
        </w:rPr>
        <w:t xml:space="preserve"> </w:t>
      </w:r>
      <w:r>
        <w:t>с</w:t>
      </w:r>
      <w:r>
        <w:rPr>
          <w:spacing w:val="1"/>
        </w:rPr>
        <w:t xml:space="preserve"> </w:t>
      </w:r>
      <w:r>
        <w:t>уровнем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обществознание раскрывает теоретические знания, факты социальной жизни; ценности и</w:t>
      </w:r>
      <w:r>
        <w:rPr>
          <w:spacing w:val="1"/>
        </w:rPr>
        <w:t xml:space="preserve"> </w:t>
      </w:r>
      <w:r>
        <w:t>нормы, регулирующие общественные отношения; социальные роли человека, его права,</w:t>
      </w:r>
      <w:r>
        <w:rPr>
          <w:spacing w:val="1"/>
        </w:rPr>
        <w:t xml:space="preserve"> </w:t>
      </w:r>
      <w:r>
        <w:t>свободы</w:t>
      </w:r>
      <w:r>
        <w:rPr>
          <w:spacing w:val="1"/>
        </w:rPr>
        <w:t xml:space="preserve"> </w:t>
      </w:r>
      <w:r>
        <w:t>и</w:t>
      </w:r>
      <w:r>
        <w:rPr>
          <w:spacing w:val="1"/>
        </w:rPr>
        <w:t xml:space="preserve"> </w:t>
      </w:r>
      <w:r>
        <w:t>обязанности</w:t>
      </w:r>
      <w:r>
        <w:rPr>
          <w:spacing w:val="1"/>
        </w:rPr>
        <w:t xml:space="preserve"> </w:t>
      </w:r>
      <w:r>
        <w:t>как</w:t>
      </w:r>
      <w:r>
        <w:rPr>
          <w:spacing w:val="1"/>
        </w:rPr>
        <w:t xml:space="preserve"> </w:t>
      </w:r>
      <w:r>
        <w:t>члена</w:t>
      </w:r>
      <w:r>
        <w:rPr>
          <w:spacing w:val="1"/>
        </w:rPr>
        <w:t xml:space="preserve"> </w:t>
      </w:r>
      <w:r>
        <w:t>общества</w:t>
      </w:r>
      <w:r>
        <w:rPr>
          <w:spacing w:val="1"/>
        </w:rPr>
        <w:t xml:space="preserve"> </w:t>
      </w:r>
      <w:r>
        <w:t>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особенности</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единстве</w:t>
      </w:r>
      <w:r>
        <w:rPr>
          <w:spacing w:val="1"/>
        </w:rPr>
        <w:t xml:space="preserve"> </w:t>
      </w:r>
      <w:r>
        <w:t>социальных</w:t>
      </w:r>
      <w:r>
        <w:rPr>
          <w:spacing w:val="1"/>
        </w:rPr>
        <w:t xml:space="preserve"> </w:t>
      </w:r>
      <w:r>
        <w:t>сфер</w:t>
      </w:r>
      <w:r>
        <w:rPr>
          <w:spacing w:val="1"/>
        </w:rPr>
        <w:t xml:space="preserve"> </w:t>
      </w:r>
      <w:r>
        <w:t>и</w:t>
      </w:r>
      <w:r>
        <w:rPr>
          <w:spacing w:val="1"/>
        </w:rPr>
        <w:t xml:space="preserve"> </w:t>
      </w:r>
      <w:r>
        <w:t>институтов</w:t>
      </w:r>
      <w:r>
        <w:rPr>
          <w:spacing w:val="1"/>
        </w:rPr>
        <w:t xml:space="preserve"> </w:t>
      </w:r>
      <w:r>
        <w:t>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динамично</w:t>
      </w:r>
      <w:r>
        <w:rPr>
          <w:spacing w:val="1"/>
        </w:rPr>
        <w:t xml:space="preserve"> </w:t>
      </w:r>
      <w:r>
        <w:t>изменяющемся</w:t>
      </w:r>
      <w:r>
        <w:rPr>
          <w:spacing w:val="1"/>
        </w:rPr>
        <w:t xml:space="preserve"> </w:t>
      </w:r>
      <w:r>
        <w:t>мире;</w:t>
      </w:r>
      <w:r>
        <w:rPr>
          <w:spacing w:val="1"/>
        </w:rPr>
        <w:t xml:space="preserve"> </w:t>
      </w:r>
      <w:r>
        <w:t>различные</w:t>
      </w:r>
      <w:r>
        <w:rPr>
          <w:spacing w:val="1"/>
        </w:rPr>
        <w:t xml:space="preserve"> </w:t>
      </w:r>
      <w:r>
        <w:t>аспекты</w:t>
      </w:r>
      <w:r>
        <w:rPr>
          <w:spacing w:val="1"/>
        </w:rPr>
        <w:t xml:space="preserve"> </w:t>
      </w:r>
      <w:r>
        <w:t>межличностного и других видов социального взаимодействия, а также взаимодействия</w:t>
      </w:r>
      <w:r>
        <w:rPr>
          <w:spacing w:val="1"/>
        </w:rPr>
        <w:t xml:space="preserve"> </w:t>
      </w:r>
      <w:r>
        <w:t>людей</w:t>
      </w:r>
      <w:r>
        <w:rPr>
          <w:spacing w:val="1"/>
        </w:rPr>
        <w:t xml:space="preserve"> </w:t>
      </w:r>
      <w:r>
        <w:t>и</w:t>
      </w:r>
      <w:r>
        <w:rPr>
          <w:spacing w:val="1"/>
        </w:rPr>
        <w:t xml:space="preserve"> </w:t>
      </w:r>
      <w:r>
        <w:t>социальных</w:t>
      </w:r>
      <w:r>
        <w:rPr>
          <w:spacing w:val="1"/>
        </w:rPr>
        <w:t xml:space="preserve"> </w:t>
      </w:r>
      <w:r>
        <w:t>групп</w:t>
      </w:r>
      <w:r>
        <w:rPr>
          <w:spacing w:val="1"/>
        </w:rPr>
        <w:t xml:space="preserve"> </w:t>
      </w:r>
      <w:r>
        <w:t>с</w:t>
      </w:r>
      <w:r>
        <w:rPr>
          <w:spacing w:val="1"/>
        </w:rPr>
        <w:t xml:space="preserve"> </w:t>
      </w:r>
      <w:r>
        <w:t>основными</w:t>
      </w:r>
      <w:r>
        <w:rPr>
          <w:spacing w:val="1"/>
        </w:rPr>
        <w:t xml:space="preserve"> </w:t>
      </w:r>
      <w:r>
        <w:t>институтами</w:t>
      </w:r>
      <w:r>
        <w:rPr>
          <w:spacing w:val="1"/>
        </w:rPr>
        <w:t xml:space="preserve"> </w:t>
      </w:r>
      <w:r>
        <w:t>государства</w:t>
      </w:r>
      <w:r>
        <w:rPr>
          <w:spacing w:val="1"/>
        </w:rPr>
        <w:t xml:space="preserve"> </w:t>
      </w:r>
      <w:r>
        <w:t>и</w:t>
      </w:r>
      <w:r>
        <w:rPr>
          <w:spacing w:val="1"/>
        </w:rPr>
        <w:t xml:space="preserve"> </w:t>
      </w:r>
      <w:r>
        <w:t>гражданского</w:t>
      </w:r>
      <w:r>
        <w:rPr>
          <w:spacing w:val="1"/>
        </w:rPr>
        <w:t xml:space="preserve"> </w:t>
      </w:r>
      <w:r>
        <w:t>общества</w:t>
      </w:r>
      <w:r>
        <w:rPr>
          <w:spacing w:val="-2"/>
        </w:rPr>
        <w:t xml:space="preserve"> </w:t>
      </w:r>
      <w:r>
        <w:t>и регулирующие</w:t>
      </w:r>
      <w:r>
        <w:rPr>
          <w:spacing w:val="-1"/>
        </w:rPr>
        <w:t xml:space="preserve"> </w:t>
      </w:r>
      <w:r>
        <w:t>эти</w:t>
      </w:r>
      <w:r>
        <w:rPr>
          <w:spacing w:val="-1"/>
        </w:rPr>
        <w:t xml:space="preserve"> </w:t>
      </w:r>
      <w:r>
        <w:t>взаимодействия социальные</w:t>
      </w:r>
      <w:r>
        <w:rPr>
          <w:spacing w:val="-2"/>
        </w:rPr>
        <w:t xml:space="preserve"> </w:t>
      </w:r>
      <w:r>
        <w:t>нормы.</w:t>
      </w:r>
    </w:p>
    <w:p w:rsidR="00445874" w:rsidRDefault="00182F3C">
      <w:pPr>
        <w:pStyle w:val="a5"/>
        <w:spacing w:before="1"/>
        <w:ind w:right="587"/>
      </w:pPr>
      <w:r>
        <w:t>Освоение</w:t>
      </w:r>
      <w:r>
        <w:rPr>
          <w:spacing w:val="1"/>
        </w:rPr>
        <w:t xml:space="preserve"> </w:t>
      </w:r>
      <w:r>
        <w:t>содержания</w:t>
      </w:r>
      <w:r>
        <w:rPr>
          <w:spacing w:val="1"/>
        </w:rPr>
        <w:t xml:space="preserve"> </w:t>
      </w:r>
      <w:r>
        <w:t>обществоведческого</w:t>
      </w:r>
      <w:r>
        <w:rPr>
          <w:spacing w:val="1"/>
        </w:rPr>
        <w:t xml:space="preserve"> </w:t>
      </w:r>
      <w:r>
        <w:t>образования</w:t>
      </w:r>
      <w:r>
        <w:rPr>
          <w:spacing w:val="1"/>
        </w:rPr>
        <w:t xml:space="preserve"> </w:t>
      </w:r>
      <w:r>
        <w:t>осуществляется</w:t>
      </w:r>
      <w:r>
        <w:rPr>
          <w:spacing w:val="1"/>
        </w:rPr>
        <w:t xml:space="preserve"> </w:t>
      </w:r>
      <w:r>
        <w:t>в</w:t>
      </w:r>
      <w:r>
        <w:rPr>
          <w:spacing w:val="1"/>
        </w:rPr>
        <w:t xml:space="preserve"> </w:t>
      </w:r>
      <w:r>
        <w:t>соответствии со следующими ориентирами, отражающими специфику учебного предмета</w:t>
      </w:r>
      <w:r>
        <w:rPr>
          <w:spacing w:val="1"/>
        </w:rPr>
        <w:t xml:space="preserve"> </w:t>
      </w:r>
      <w:r>
        <w:t>на уровне</w:t>
      </w:r>
      <w:r>
        <w:rPr>
          <w:spacing w:val="-1"/>
        </w:rPr>
        <w:t xml:space="preserve"> </w:t>
      </w:r>
      <w:r>
        <w:t>среднего</w:t>
      </w:r>
      <w:r>
        <w:rPr>
          <w:spacing w:val="-1"/>
        </w:rPr>
        <w:t xml:space="preserve"> </w:t>
      </w:r>
      <w:r>
        <w:t>общего</w:t>
      </w:r>
      <w:r>
        <w:rPr>
          <w:spacing w:val="-1"/>
        </w:rPr>
        <w:t xml:space="preserve"> </w:t>
      </w:r>
      <w:r>
        <w:t>образования:</w:t>
      </w:r>
    </w:p>
    <w:p w:rsidR="00445874" w:rsidRDefault="00182F3C">
      <w:pPr>
        <w:pStyle w:val="a5"/>
        <w:spacing w:before="1"/>
        <w:ind w:right="583"/>
      </w:pPr>
      <w:r>
        <w:t>определение</w:t>
      </w:r>
      <w:r>
        <w:rPr>
          <w:spacing w:val="1"/>
        </w:rPr>
        <w:t xml:space="preserve"> </w:t>
      </w:r>
      <w:r>
        <w:t>учебного</w:t>
      </w:r>
      <w:r>
        <w:rPr>
          <w:spacing w:val="1"/>
        </w:rPr>
        <w:t xml:space="preserve"> </w:t>
      </w:r>
      <w:r>
        <w:t>содержания</w:t>
      </w:r>
      <w:r>
        <w:rPr>
          <w:spacing w:val="1"/>
        </w:rPr>
        <w:t xml:space="preserve"> </w:t>
      </w:r>
      <w:r>
        <w:t>научной</w:t>
      </w:r>
      <w:r>
        <w:rPr>
          <w:spacing w:val="1"/>
        </w:rPr>
        <w:t xml:space="preserve"> </w:t>
      </w:r>
      <w:r>
        <w:t>и</w:t>
      </w:r>
      <w:r>
        <w:rPr>
          <w:spacing w:val="1"/>
        </w:rPr>
        <w:t xml:space="preserve"> </w:t>
      </w:r>
      <w:r>
        <w:t>практической</w:t>
      </w:r>
      <w:r>
        <w:rPr>
          <w:spacing w:val="1"/>
        </w:rPr>
        <w:t xml:space="preserve"> </w:t>
      </w:r>
      <w:r>
        <w:t>значимостью</w:t>
      </w:r>
      <w:r>
        <w:rPr>
          <w:spacing w:val="-57"/>
        </w:rPr>
        <w:t xml:space="preserve"> </w:t>
      </w:r>
      <w:r>
        <w:t>включаемых в него положений и педагогическими целями учебного предмета с учетом</w:t>
      </w:r>
      <w:r>
        <w:rPr>
          <w:spacing w:val="1"/>
        </w:rPr>
        <w:t xml:space="preserve"> </w:t>
      </w:r>
      <w:r>
        <w:t>познавательных</w:t>
      </w:r>
      <w:r>
        <w:rPr>
          <w:spacing w:val="1"/>
        </w:rPr>
        <w:t xml:space="preserve"> </w:t>
      </w:r>
      <w:r>
        <w:t>возможностей</w:t>
      </w:r>
      <w:r>
        <w:rPr>
          <w:spacing w:val="1"/>
        </w:rPr>
        <w:t xml:space="preserve"> </w:t>
      </w:r>
      <w:r>
        <w:t>учащихся</w:t>
      </w:r>
      <w:r>
        <w:rPr>
          <w:spacing w:val="-1"/>
        </w:rPr>
        <w:t xml:space="preserve"> </w:t>
      </w:r>
      <w:r>
        <w:t>старшего</w:t>
      </w:r>
      <w:r>
        <w:rPr>
          <w:spacing w:val="-2"/>
        </w:rPr>
        <w:t xml:space="preserve"> </w:t>
      </w:r>
      <w:r>
        <w:t>подросткового</w:t>
      </w:r>
      <w:r>
        <w:rPr>
          <w:spacing w:val="-1"/>
        </w:rPr>
        <w:t xml:space="preserve"> </w:t>
      </w:r>
      <w:r>
        <w:t>возраста;</w:t>
      </w:r>
    </w:p>
    <w:p w:rsidR="00445874" w:rsidRDefault="00182F3C">
      <w:pPr>
        <w:pStyle w:val="a5"/>
        <w:ind w:right="588"/>
      </w:pPr>
      <w:r>
        <w:t>представление в содержании учебного предмета основных сфер жизни общества,</w:t>
      </w:r>
      <w:r>
        <w:rPr>
          <w:spacing w:val="1"/>
        </w:rPr>
        <w:t xml:space="preserve"> </w:t>
      </w:r>
      <w:r>
        <w:t>типичных</w:t>
      </w:r>
      <w:r>
        <w:rPr>
          <w:spacing w:val="1"/>
        </w:rPr>
        <w:t xml:space="preserve"> </w:t>
      </w:r>
      <w:r>
        <w:t>видов</w:t>
      </w:r>
      <w:r>
        <w:rPr>
          <w:spacing w:val="1"/>
        </w:rPr>
        <w:t xml:space="preserve"> </w:t>
      </w:r>
      <w:r>
        <w:t>человеческой</w:t>
      </w:r>
      <w:r>
        <w:rPr>
          <w:spacing w:val="1"/>
        </w:rPr>
        <w:t xml:space="preserve"> </w:t>
      </w:r>
      <w:r>
        <w:t>деятельности</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условий</w:t>
      </w:r>
      <w:r>
        <w:rPr>
          <w:spacing w:val="1"/>
        </w:rPr>
        <w:t xml:space="preserve"> </w:t>
      </w:r>
      <w:r>
        <w:t>экономического развития на современном этапе, особенностей финансового поведения,</w:t>
      </w:r>
      <w:r>
        <w:rPr>
          <w:spacing w:val="1"/>
        </w:rPr>
        <w:t xml:space="preserve"> </w:t>
      </w:r>
      <w:r>
        <w:t>перспектив и прогнозов общественного развития, путей решения актуальных социальных</w:t>
      </w:r>
      <w:r>
        <w:rPr>
          <w:spacing w:val="1"/>
        </w:rPr>
        <w:t xml:space="preserve"> </w:t>
      </w:r>
      <w:r>
        <w:t>проблем;</w:t>
      </w:r>
    </w:p>
    <w:p w:rsidR="00445874" w:rsidRDefault="00182F3C">
      <w:pPr>
        <w:pStyle w:val="a5"/>
        <w:ind w:right="586"/>
      </w:pPr>
      <w:r>
        <w:t>обеспечение</w:t>
      </w:r>
      <w:r>
        <w:rPr>
          <w:spacing w:val="1"/>
        </w:rPr>
        <w:t xml:space="preserve"> </w:t>
      </w:r>
      <w:r>
        <w:t>развития</w:t>
      </w:r>
      <w:r>
        <w:rPr>
          <w:spacing w:val="1"/>
        </w:rPr>
        <w:t xml:space="preserve"> </w:t>
      </w:r>
      <w:r>
        <w:t>ключевых</w:t>
      </w:r>
      <w:r>
        <w:rPr>
          <w:spacing w:val="1"/>
        </w:rPr>
        <w:t xml:space="preserve"> </w:t>
      </w:r>
      <w:r>
        <w:t>навыков,</w:t>
      </w:r>
      <w:r>
        <w:rPr>
          <w:spacing w:val="1"/>
        </w:rPr>
        <w:t xml:space="preserve"> </w:t>
      </w:r>
      <w:r>
        <w:t>формируемых</w:t>
      </w:r>
      <w:r>
        <w:rPr>
          <w:spacing w:val="1"/>
        </w:rPr>
        <w:t xml:space="preserve"> </w:t>
      </w:r>
      <w:r>
        <w:t>деятельностным</w:t>
      </w:r>
      <w:r>
        <w:rPr>
          <w:spacing w:val="1"/>
        </w:rPr>
        <w:t xml:space="preserve"> </w:t>
      </w:r>
      <w:r>
        <w:t>компонентом</w:t>
      </w:r>
      <w:r>
        <w:rPr>
          <w:spacing w:val="1"/>
        </w:rPr>
        <w:t xml:space="preserve"> </w:t>
      </w:r>
      <w:r>
        <w:t>социально-гуманитарного</w:t>
      </w:r>
      <w:r>
        <w:rPr>
          <w:spacing w:val="1"/>
        </w:rPr>
        <w:t xml:space="preserve"> </w:t>
      </w:r>
      <w:r>
        <w:t>образования</w:t>
      </w:r>
      <w:r>
        <w:rPr>
          <w:spacing w:val="1"/>
        </w:rPr>
        <w:t xml:space="preserve"> </w:t>
      </w:r>
      <w:r>
        <w:t>(выявление</w:t>
      </w:r>
      <w:r>
        <w:rPr>
          <w:spacing w:val="1"/>
        </w:rPr>
        <w:t xml:space="preserve"> </w:t>
      </w:r>
      <w:r>
        <w:t>проблем,</w:t>
      </w:r>
      <w:r>
        <w:rPr>
          <w:spacing w:val="1"/>
        </w:rPr>
        <w:t xml:space="preserve"> </w:t>
      </w:r>
      <w:r>
        <w:t>принятие</w:t>
      </w:r>
      <w:r>
        <w:rPr>
          <w:spacing w:val="1"/>
        </w:rPr>
        <w:t xml:space="preserve"> </w:t>
      </w:r>
      <w:r>
        <w:t>решений, работа с информацией), и компетентностей, имеющих универсальное значение</w:t>
      </w:r>
      <w:r>
        <w:rPr>
          <w:spacing w:val="1"/>
        </w:rPr>
        <w:t xml:space="preserve"> </w:t>
      </w:r>
      <w:r>
        <w:t>для</w:t>
      </w:r>
      <w:r>
        <w:rPr>
          <w:spacing w:val="-1"/>
        </w:rPr>
        <w:t xml:space="preserve"> </w:t>
      </w:r>
      <w:r>
        <w:t>различных</w:t>
      </w:r>
      <w:r>
        <w:rPr>
          <w:spacing w:val="2"/>
        </w:rPr>
        <w:t xml:space="preserve"> </w:t>
      </w:r>
      <w:r>
        <w:t>видов деятельности и</w:t>
      </w:r>
      <w:r>
        <w:rPr>
          <w:spacing w:val="-2"/>
        </w:rPr>
        <w:t xml:space="preserve"> </w:t>
      </w:r>
      <w:r>
        <w:t>при выборе</w:t>
      </w:r>
      <w:r>
        <w:rPr>
          <w:spacing w:val="-2"/>
        </w:rPr>
        <w:t xml:space="preserve"> </w:t>
      </w:r>
      <w:r>
        <w:t>профессии;</w:t>
      </w:r>
    </w:p>
    <w:p w:rsidR="00445874" w:rsidRDefault="00182F3C">
      <w:pPr>
        <w:pStyle w:val="a5"/>
        <w:ind w:right="589"/>
      </w:pPr>
      <w:r>
        <w:t>включение</w:t>
      </w:r>
      <w:r>
        <w:rPr>
          <w:spacing w:val="1"/>
        </w:rPr>
        <w:t xml:space="preserve"> </w:t>
      </w:r>
      <w:r>
        <w:t>в</w:t>
      </w:r>
      <w:r>
        <w:rPr>
          <w:spacing w:val="1"/>
        </w:rPr>
        <w:t xml:space="preserve"> </w:t>
      </w:r>
      <w:r>
        <w:t>содержание</w:t>
      </w:r>
      <w:r>
        <w:rPr>
          <w:spacing w:val="1"/>
        </w:rPr>
        <w:t xml:space="preserve"> </w:t>
      </w:r>
      <w:r>
        <w:t>предмета</w:t>
      </w:r>
      <w:r>
        <w:rPr>
          <w:spacing w:val="1"/>
        </w:rPr>
        <w:t xml:space="preserve"> </w:t>
      </w:r>
      <w:r>
        <w:t>полноценного</w:t>
      </w:r>
      <w:r>
        <w:rPr>
          <w:spacing w:val="1"/>
        </w:rPr>
        <w:t xml:space="preserve"> </w:t>
      </w:r>
      <w:r>
        <w:t>материала</w:t>
      </w:r>
      <w:r>
        <w:rPr>
          <w:spacing w:val="1"/>
        </w:rPr>
        <w:t xml:space="preserve"> </w:t>
      </w:r>
      <w:r>
        <w:t>о</w:t>
      </w:r>
      <w:r>
        <w:rPr>
          <w:spacing w:val="1"/>
        </w:rPr>
        <w:t xml:space="preserve"> </w:t>
      </w:r>
      <w:r>
        <w:t>современном</w:t>
      </w:r>
      <w:r>
        <w:rPr>
          <w:spacing w:val="-57"/>
        </w:rPr>
        <w:t xml:space="preserve"> </w:t>
      </w:r>
      <w:r>
        <w:t>российском</w:t>
      </w:r>
      <w:r>
        <w:rPr>
          <w:spacing w:val="1"/>
        </w:rPr>
        <w:t xml:space="preserve"> </w:t>
      </w:r>
      <w:r>
        <w:t>обществе,</w:t>
      </w:r>
      <w:r>
        <w:rPr>
          <w:spacing w:val="1"/>
        </w:rPr>
        <w:t xml:space="preserve"> </w:t>
      </w:r>
      <w:r>
        <w:t>об</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закрепленных в Конституции Российской Федерации, о правах и свободах человека и</w:t>
      </w:r>
      <w:r>
        <w:rPr>
          <w:spacing w:val="1"/>
        </w:rPr>
        <w:t xml:space="preserve"> </w:t>
      </w:r>
      <w:r>
        <w:t>гражданина, тенденциях развития России, ее роли в мире и противодействии вызовам</w:t>
      </w:r>
      <w:r>
        <w:rPr>
          <w:spacing w:val="1"/>
        </w:rPr>
        <w:t xml:space="preserve"> </w:t>
      </w:r>
      <w:r>
        <w:t>глобализации;</w:t>
      </w:r>
    </w:p>
    <w:p w:rsidR="00445874" w:rsidRDefault="00182F3C">
      <w:pPr>
        <w:pStyle w:val="a5"/>
        <w:spacing w:before="1"/>
        <w:ind w:right="593"/>
      </w:pPr>
      <w:r>
        <w:t>расширение</w:t>
      </w:r>
      <w:r>
        <w:rPr>
          <w:spacing w:val="1"/>
        </w:rPr>
        <w:t xml:space="preserve"> </w:t>
      </w:r>
      <w:r>
        <w:t>возможностей</w:t>
      </w:r>
      <w:r>
        <w:rPr>
          <w:spacing w:val="1"/>
        </w:rPr>
        <w:t xml:space="preserve"> </w:t>
      </w:r>
      <w:r>
        <w:t>самопрезентации</w:t>
      </w:r>
      <w:r>
        <w:rPr>
          <w:spacing w:val="1"/>
        </w:rPr>
        <w:t xml:space="preserve"> </w:t>
      </w:r>
      <w:r>
        <w:t>обучающихся,</w:t>
      </w:r>
      <w:r>
        <w:rPr>
          <w:spacing w:val="1"/>
        </w:rPr>
        <w:t xml:space="preserve"> </w:t>
      </w:r>
      <w:r>
        <w:t>мотивирующей</w:t>
      </w:r>
      <w:r>
        <w:rPr>
          <w:spacing w:val="1"/>
        </w:rPr>
        <w:t xml:space="preserve"> </w:t>
      </w:r>
      <w:r>
        <w:t>креативное</w:t>
      </w:r>
      <w:r>
        <w:rPr>
          <w:spacing w:val="-2"/>
        </w:rPr>
        <w:t xml:space="preserve"> </w:t>
      </w:r>
      <w:r>
        <w:t>мышление</w:t>
      </w:r>
      <w:r>
        <w:rPr>
          <w:spacing w:val="-1"/>
        </w:rPr>
        <w:t xml:space="preserve"> </w:t>
      </w:r>
      <w:r>
        <w:t>и</w:t>
      </w:r>
      <w:r>
        <w:rPr>
          <w:spacing w:val="3"/>
        </w:rPr>
        <w:t xml:space="preserve"> </w:t>
      </w:r>
      <w:r>
        <w:t>участие</w:t>
      </w:r>
      <w:r>
        <w:rPr>
          <w:spacing w:val="-1"/>
        </w:rPr>
        <w:t xml:space="preserve"> </w:t>
      </w:r>
      <w:r>
        <w:t>в</w:t>
      </w:r>
      <w:r>
        <w:rPr>
          <w:spacing w:val="-1"/>
        </w:rPr>
        <w:t xml:space="preserve"> </w:t>
      </w:r>
      <w:r>
        <w:t>социальных</w:t>
      </w:r>
      <w:r>
        <w:rPr>
          <w:spacing w:val="-1"/>
        </w:rPr>
        <w:t xml:space="preserve"> </w:t>
      </w:r>
      <w:r>
        <w:t>практиках.</w:t>
      </w:r>
    </w:p>
    <w:p w:rsidR="00445874" w:rsidRDefault="00182F3C">
      <w:pPr>
        <w:pStyle w:val="a5"/>
        <w:ind w:right="592"/>
      </w:pPr>
      <w:r>
        <w:t>Отличие</w:t>
      </w:r>
      <w:r>
        <w:rPr>
          <w:spacing w:val="1"/>
        </w:rPr>
        <w:t xml:space="preserve"> </w:t>
      </w:r>
      <w:r>
        <w:t>содержания</w:t>
      </w:r>
      <w:r>
        <w:rPr>
          <w:spacing w:val="1"/>
        </w:rPr>
        <w:t xml:space="preserve"> </w:t>
      </w:r>
      <w:r>
        <w:t>обществознания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от</w:t>
      </w:r>
      <w:r>
        <w:rPr>
          <w:spacing w:val="-1"/>
        </w:rPr>
        <w:t xml:space="preserve"> </w:t>
      </w:r>
      <w:r>
        <w:t>содержания предшествующего</w:t>
      </w:r>
      <w:r>
        <w:rPr>
          <w:spacing w:val="3"/>
        </w:rPr>
        <w:t xml:space="preserve"> </w:t>
      </w:r>
      <w:r>
        <w:t>уровня заключается</w:t>
      </w:r>
      <w:r>
        <w:rPr>
          <w:spacing w:val="-1"/>
        </w:rPr>
        <w:t xml:space="preserve"> </w:t>
      </w:r>
      <w:r>
        <w:t>в:</w:t>
      </w:r>
    </w:p>
    <w:p w:rsidR="00445874" w:rsidRDefault="00182F3C">
      <w:pPr>
        <w:pStyle w:val="a5"/>
        <w:ind w:left="2410" w:firstLine="0"/>
      </w:pPr>
      <w:r>
        <w:t>изучении</w:t>
      </w:r>
      <w:r>
        <w:rPr>
          <w:spacing w:val="-4"/>
        </w:rPr>
        <w:t xml:space="preserve"> </w:t>
      </w:r>
      <w:r>
        <w:t>нового</w:t>
      </w:r>
      <w:r>
        <w:rPr>
          <w:spacing w:val="-4"/>
        </w:rPr>
        <w:t xml:space="preserve"> </w:t>
      </w:r>
      <w:r>
        <w:t>теоретического</w:t>
      </w:r>
      <w:r>
        <w:rPr>
          <w:spacing w:val="-4"/>
        </w:rPr>
        <w:t xml:space="preserve"> </w:t>
      </w:r>
      <w:r>
        <w:t>содержания;</w:t>
      </w:r>
    </w:p>
    <w:p w:rsidR="00445874" w:rsidRDefault="00182F3C">
      <w:pPr>
        <w:pStyle w:val="a5"/>
        <w:ind w:right="593"/>
      </w:pPr>
      <w:r>
        <w:t>рассмотрении</w:t>
      </w:r>
      <w:r>
        <w:rPr>
          <w:spacing w:val="1"/>
        </w:rPr>
        <w:t xml:space="preserve"> </w:t>
      </w:r>
      <w:r>
        <w:t>ряда</w:t>
      </w:r>
      <w:r>
        <w:rPr>
          <w:spacing w:val="1"/>
        </w:rPr>
        <w:t xml:space="preserve"> </w:t>
      </w:r>
      <w:r>
        <w:t>ранее</w:t>
      </w:r>
      <w:r>
        <w:rPr>
          <w:spacing w:val="1"/>
        </w:rPr>
        <w:t xml:space="preserve"> </w:t>
      </w:r>
      <w:r>
        <w:t>изученных</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более</w:t>
      </w:r>
      <w:r>
        <w:rPr>
          <w:spacing w:val="1"/>
        </w:rPr>
        <w:t xml:space="preserve"> </w:t>
      </w:r>
      <w:r>
        <w:t>сложных и разнообразных</w:t>
      </w:r>
      <w:r>
        <w:rPr>
          <w:spacing w:val="1"/>
        </w:rPr>
        <w:t xml:space="preserve"> </w:t>
      </w:r>
      <w:r>
        <w:t>связях</w:t>
      </w:r>
      <w:r>
        <w:rPr>
          <w:spacing w:val="1"/>
        </w:rPr>
        <w:t xml:space="preserve"> </w:t>
      </w:r>
      <w:r>
        <w:t>и отношениях;</w:t>
      </w:r>
    </w:p>
    <w:p w:rsidR="00445874" w:rsidRDefault="00182F3C">
      <w:pPr>
        <w:pStyle w:val="a5"/>
        <w:ind w:left="2410" w:firstLine="0"/>
      </w:pPr>
      <w:r>
        <w:t>освоении</w:t>
      </w:r>
      <w:r>
        <w:rPr>
          <w:spacing w:val="-4"/>
        </w:rPr>
        <w:t xml:space="preserve"> </w:t>
      </w:r>
      <w:r>
        <w:t>обучающимися</w:t>
      </w:r>
      <w:r>
        <w:rPr>
          <w:spacing w:val="-4"/>
        </w:rPr>
        <w:t xml:space="preserve"> </w:t>
      </w:r>
      <w:r>
        <w:t>базовых</w:t>
      </w:r>
      <w:r>
        <w:rPr>
          <w:spacing w:val="-2"/>
        </w:rPr>
        <w:t xml:space="preserve"> </w:t>
      </w:r>
      <w:r>
        <w:t>методов</w:t>
      </w:r>
      <w:r>
        <w:rPr>
          <w:spacing w:val="-3"/>
        </w:rPr>
        <w:t xml:space="preserve"> </w:t>
      </w:r>
      <w:r>
        <w:t>социального</w:t>
      </w:r>
      <w:r>
        <w:rPr>
          <w:spacing w:val="-7"/>
        </w:rPr>
        <w:t xml:space="preserve"> </w:t>
      </w:r>
      <w:r>
        <w:t>познания;</w:t>
      </w:r>
    </w:p>
    <w:p w:rsidR="00445874" w:rsidRDefault="00182F3C">
      <w:pPr>
        <w:pStyle w:val="a5"/>
        <w:ind w:right="593"/>
      </w:pPr>
      <w:r>
        <w:t>большей</w:t>
      </w:r>
      <w:r>
        <w:rPr>
          <w:spacing w:val="1"/>
        </w:rPr>
        <w:t xml:space="preserve"> </w:t>
      </w:r>
      <w:r>
        <w:t>опоре</w:t>
      </w:r>
      <w:r>
        <w:rPr>
          <w:spacing w:val="1"/>
        </w:rPr>
        <w:t xml:space="preserve"> </w:t>
      </w:r>
      <w:r>
        <w:t>на</w:t>
      </w:r>
      <w:r>
        <w:rPr>
          <w:spacing w:val="1"/>
        </w:rPr>
        <w:t xml:space="preserve"> </w:t>
      </w:r>
      <w:r>
        <w:t>самостоятельную</w:t>
      </w:r>
      <w:r>
        <w:rPr>
          <w:spacing w:val="1"/>
        </w:rPr>
        <w:t xml:space="preserve"> </w:t>
      </w:r>
      <w:r>
        <w:t>деятельность</w:t>
      </w:r>
      <w:r>
        <w:rPr>
          <w:spacing w:val="1"/>
        </w:rPr>
        <w:t xml:space="preserve"> </w:t>
      </w:r>
      <w:r>
        <w:t>и</w:t>
      </w:r>
      <w:r>
        <w:rPr>
          <w:spacing w:val="1"/>
        </w:rPr>
        <w:t xml:space="preserve"> </w:t>
      </w:r>
      <w:r>
        <w:t>индивидуальные</w:t>
      </w:r>
      <w:r>
        <w:rPr>
          <w:spacing w:val="1"/>
        </w:rPr>
        <w:t xml:space="preserve"> </w:t>
      </w:r>
      <w:r>
        <w:t>познавательные</w:t>
      </w:r>
      <w:r>
        <w:rPr>
          <w:spacing w:val="-4"/>
        </w:rPr>
        <w:t xml:space="preserve"> </w:t>
      </w:r>
      <w:r>
        <w:t>интересы</w:t>
      </w:r>
      <w:r>
        <w:rPr>
          <w:spacing w:val="-1"/>
        </w:rPr>
        <w:t xml:space="preserve"> </w:t>
      </w:r>
      <w:r>
        <w:t>обучающихся,</w:t>
      </w:r>
      <w:r>
        <w:rPr>
          <w:spacing w:val="-2"/>
        </w:rPr>
        <w:t xml:space="preserve"> </w:t>
      </w:r>
      <w:r>
        <w:t>в</w:t>
      </w:r>
      <w:r>
        <w:rPr>
          <w:spacing w:val="-2"/>
        </w:rPr>
        <w:t xml:space="preserve"> </w:t>
      </w:r>
      <w:r>
        <w:t>том</w:t>
      </w:r>
      <w:r>
        <w:rPr>
          <w:spacing w:val="-2"/>
        </w:rPr>
        <w:t xml:space="preserve"> </w:t>
      </w:r>
      <w:r>
        <w:t>числе</w:t>
      </w:r>
      <w:r>
        <w:rPr>
          <w:spacing w:val="-2"/>
        </w:rPr>
        <w:t xml:space="preserve"> </w:t>
      </w:r>
      <w:r>
        <w:t>связанные</w:t>
      </w:r>
      <w:r>
        <w:rPr>
          <w:spacing w:val="-4"/>
        </w:rPr>
        <w:t xml:space="preserve"> </w:t>
      </w:r>
      <w:r>
        <w:t>с</w:t>
      </w:r>
      <w:r>
        <w:rPr>
          <w:spacing w:val="-2"/>
        </w:rPr>
        <w:t xml:space="preserve"> </w:t>
      </w:r>
      <w:r>
        <w:t>выбором</w:t>
      </w:r>
      <w:r>
        <w:rPr>
          <w:spacing w:val="-2"/>
        </w:rPr>
        <w:t xml:space="preserve"> </w:t>
      </w:r>
      <w:r>
        <w:t>профессии;</w:t>
      </w:r>
    </w:p>
    <w:p w:rsidR="00445874" w:rsidRDefault="00182F3C">
      <w:pPr>
        <w:pStyle w:val="a5"/>
        <w:ind w:left="2410" w:firstLine="0"/>
      </w:pPr>
      <w:r>
        <w:t>расширении</w:t>
      </w:r>
      <w:r>
        <w:rPr>
          <w:spacing w:val="17"/>
        </w:rPr>
        <w:t xml:space="preserve"> </w:t>
      </w:r>
      <w:r>
        <w:t>и</w:t>
      </w:r>
      <w:r>
        <w:rPr>
          <w:spacing w:val="19"/>
        </w:rPr>
        <w:t xml:space="preserve"> </w:t>
      </w:r>
      <w:r>
        <w:t>совершенствовании</w:t>
      </w:r>
      <w:r>
        <w:rPr>
          <w:spacing w:val="17"/>
        </w:rPr>
        <w:t xml:space="preserve"> </w:t>
      </w:r>
      <w:r>
        <w:t>познавательных,</w:t>
      </w:r>
      <w:r>
        <w:rPr>
          <w:spacing w:val="17"/>
        </w:rPr>
        <w:t xml:space="preserve"> </w:t>
      </w:r>
      <w:r>
        <w:t>исследовательских,</w:t>
      </w:r>
      <w:r>
        <w:rPr>
          <w:spacing w:val="13"/>
        </w:rPr>
        <w:t xml:space="preserve"> </w:t>
      </w:r>
      <w:r>
        <w:t>проектных</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8" w:firstLine="0"/>
      </w:pPr>
      <w:r>
        <w:t>умений,</w:t>
      </w:r>
      <w:r>
        <w:rPr>
          <w:spacing w:val="1"/>
        </w:rPr>
        <w:t xml:space="preserve"> </w:t>
      </w:r>
      <w:r>
        <w:t>которые</w:t>
      </w:r>
      <w:r>
        <w:rPr>
          <w:spacing w:val="1"/>
        </w:rPr>
        <w:t xml:space="preserve"> </w:t>
      </w:r>
      <w:r>
        <w:t>осваивают</w:t>
      </w:r>
      <w:r>
        <w:rPr>
          <w:spacing w:val="1"/>
        </w:rPr>
        <w:t xml:space="preserve"> </w:t>
      </w:r>
      <w:r>
        <w:t>обучающиеся,</w:t>
      </w:r>
      <w:r>
        <w:rPr>
          <w:spacing w:val="1"/>
        </w:rPr>
        <w:t xml:space="preserve"> </w:t>
      </w:r>
      <w:r>
        <w:t>и</w:t>
      </w:r>
      <w:r>
        <w:rPr>
          <w:spacing w:val="1"/>
        </w:rPr>
        <w:t xml:space="preserve"> </w:t>
      </w:r>
      <w:r>
        <w:t>возможностей</w:t>
      </w:r>
      <w:r>
        <w:rPr>
          <w:spacing w:val="1"/>
        </w:rPr>
        <w:t xml:space="preserve"> </w:t>
      </w:r>
      <w:r>
        <w:t>их</w:t>
      </w:r>
      <w:r>
        <w:rPr>
          <w:spacing w:val="1"/>
        </w:rPr>
        <w:t xml:space="preserve"> </w:t>
      </w:r>
      <w:r>
        <w:t>применения</w:t>
      </w:r>
      <w:r>
        <w:rPr>
          <w:spacing w:val="1"/>
        </w:rPr>
        <w:t xml:space="preserve"> </w:t>
      </w:r>
      <w:r>
        <w:t>при</w:t>
      </w:r>
      <w:r>
        <w:rPr>
          <w:spacing w:val="1"/>
        </w:rPr>
        <w:t xml:space="preserve"> </w:t>
      </w:r>
      <w:r>
        <w:t>выполнении</w:t>
      </w:r>
      <w:r>
        <w:rPr>
          <w:spacing w:val="-2"/>
        </w:rPr>
        <w:t xml:space="preserve"> </w:t>
      </w:r>
      <w:r>
        <w:t>социальных</w:t>
      </w:r>
      <w:r>
        <w:rPr>
          <w:spacing w:val="1"/>
        </w:rPr>
        <w:t xml:space="preserve"> </w:t>
      </w:r>
      <w:r>
        <w:t>ролей,</w:t>
      </w:r>
      <w:r>
        <w:rPr>
          <w:spacing w:val="-1"/>
        </w:rPr>
        <w:t xml:space="preserve"> </w:t>
      </w:r>
      <w:r>
        <w:t>типичных</w:t>
      </w:r>
      <w:r>
        <w:rPr>
          <w:spacing w:val="1"/>
        </w:rPr>
        <w:t xml:space="preserve"> </w:t>
      </w:r>
      <w:r>
        <w:t>для</w:t>
      </w:r>
      <w:r>
        <w:rPr>
          <w:spacing w:val="-3"/>
        </w:rPr>
        <w:t xml:space="preserve"> </w:t>
      </w:r>
      <w:r>
        <w:t>старшего</w:t>
      </w:r>
      <w:r>
        <w:rPr>
          <w:spacing w:val="-2"/>
        </w:rPr>
        <w:t xml:space="preserve"> </w:t>
      </w:r>
      <w:r>
        <w:t>подросткового</w:t>
      </w:r>
      <w:r>
        <w:rPr>
          <w:spacing w:val="-1"/>
        </w:rPr>
        <w:t xml:space="preserve"> </w:t>
      </w:r>
      <w:r>
        <w:t>возраста.</w:t>
      </w:r>
    </w:p>
    <w:p w:rsidR="00445874" w:rsidRDefault="00182F3C">
      <w:pPr>
        <w:pStyle w:val="a5"/>
        <w:ind w:right="582"/>
      </w:pPr>
      <w:r>
        <w:t>В соответствии с учебным планом среднего общего образования общее количество</w:t>
      </w:r>
      <w:r>
        <w:rPr>
          <w:spacing w:val="1"/>
        </w:rPr>
        <w:t xml:space="preserve"> </w:t>
      </w:r>
      <w:r>
        <w:t>рекомендованных учебных часов на изучение обществознания составляет 136 часов, по 2</w:t>
      </w:r>
      <w:r>
        <w:rPr>
          <w:spacing w:val="1"/>
        </w:rPr>
        <w:t xml:space="preserve"> </w:t>
      </w:r>
      <w:r>
        <w:t>часа в</w:t>
      </w:r>
      <w:r>
        <w:rPr>
          <w:spacing w:val="-1"/>
        </w:rPr>
        <w:t xml:space="preserve"> </w:t>
      </w:r>
      <w:r>
        <w:t>неделю при 34</w:t>
      </w:r>
      <w:r>
        <w:rPr>
          <w:spacing w:val="2"/>
        </w:rPr>
        <w:t xml:space="preserve"> </w:t>
      </w:r>
      <w:r>
        <w:t>учебных</w:t>
      </w:r>
      <w:r>
        <w:rPr>
          <w:spacing w:val="1"/>
        </w:rPr>
        <w:t xml:space="preserve"> </w:t>
      </w:r>
      <w:r>
        <w:t>неделях.</w:t>
      </w:r>
    </w:p>
    <w:p w:rsidR="00445874" w:rsidRDefault="00182F3C">
      <w:pPr>
        <w:pStyle w:val="1"/>
        <w:spacing w:line="274" w:lineRule="exact"/>
        <w:ind w:left="2410"/>
      </w:pPr>
      <w:r>
        <w:t>Содержание</w:t>
      </w:r>
      <w:r>
        <w:rPr>
          <w:spacing w:val="-4"/>
        </w:rPr>
        <w:t xml:space="preserve"> </w:t>
      </w:r>
      <w:r>
        <w:t>обучения</w:t>
      </w:r>
      <w:r>
        <w:rPr>
          <w:spacing w:val="-2"/>
        </w:rPr>
        <w:t xml:space="preserve"> </w:t>
      </w:r>
      <w:r>
        <w:t>в</w:t>
      </w:r>
      <w:r>
        <w:rPr>
          <w:spacing w:val="-2"/>
        </w:rPr>
        <w:t xml:space="preserve"> </w:t>
      </w:r>
      <w:r>
        <w:t>10</w:t>
      </w:r>
      <w:r>
        <w:rPr>
          <w:spacing w:val="-2"/>
        </w:rPr>
        <w:t xml:space="preserve"> </w:t>
      </w:r>
      <w:r>
        <w:t>классе.</w:t>
      </w:r>
    </w:p>
    <w:p w:rsidR="00445874" w:rsidRDefault="00182F3C">
      <w:pPr>
        <w:pStyle w:val="a5"/>
        <w:spacing w:line="274" w:lineRule="exact"/>
        <w:ind w:left="2410" w:firstLine="0"/>
      </w:pPr>
      <w:r>
        <w:t>Человек</w:t>
      </w:r>
      <w:r>
        <w:rPr>
          <w:spacing w:val="-2"/>
        </w:rPr>
        <w:t xml:space="preserve"> </w:t>
      </w:r>
      <w:r>
        <w:t>в</w:t>
      </w:r>
      <w:r>
        <w:rPr>
          <w:spacing w:val="-2"/>
        </w:rPr>
        <w:t xml:space="preserve"> </w:t>
      </w:r>
      <w:r>
        <w:t>обществе.</w:t>
      </w:r>
    </w:p>
    <w:p w:rsidR="00445874" w:rsidRDefault="00182F3C">
      <w:pPr>
        <w:pStyle w:val="a5"/>
        <w:ind w:right="587"/>
      </w:pPr>
      <w:r>
        <w:t>Общество как система. Общественные отношения. Связи между подсистемами и</w:t>
      </w:r>
      <w:r>
        <w:rPr>
          <w:spacing w:val="1"/>
        </w:rPr>
        <w:t xml:space="preserve"> </w:t>
      </w:r>
      <w:r>
        <w:t>элементами общества. Общественные потребности и социальные институты. Признаки и</w:t>
      </w:r>
      <w:r>
        <w:rPr>
          <w:spacing w:val="1"/>
        </w:rPr>
        <w:t xml:space="preserve"> </w:t>
      </w:r>
      <w:r>
        <w:t>функции социальных институтов. Типы обществ. Постиндустриальное (информационное)</w:t>
      </w:r>
      <w:r>
        <w:rPr>
          <w:spacing w:val="1"/>
        </w:rPr>
        <w:t xml:space="preserve"> </w:t>
      </w:r>
      <w:r>
        <w:t>общество</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Роль</w:t>
      </w:r>
      <w:r>
        <w:rPr>
          <w:spacing w:val="1"/>
        </w:rPr>
        <w:t xml:space="preserve"> </w:t>
      </w:r>
      <w:r>
        <w:t>массовой</w:t>
      </w:r>
      <w:r>
        <w:rPr>
          <w:spacing w:val="1"/>
        </w:rPr>
        <w:t xml:space="preserve"> </w:t>
      </w:r>
      <w:r>
        <w:t>коммуникации</w:t>
      </w:r>
      <w:r>
        <w:rPr>
          <w:spacing w:val="1"/>
        </w:rPr>
        <w:t xml:space="preserve"> </w:t>
      </w:r>
      <w:r>
        <w:t>в</w:t>
      </w:r>
      <w:r>
        <w:rPr>
          <w:spacing w:val="1"/>
        </w:rPr>
        <w:t xml:space="preserve"> </w:t>
      </w:r>
      <w:r>
        <w:t>современном</w:t>
      </w:r>
      <w:r>
        <w:rPr>
          <w:spacing w:val="1"/>
        </w:rPr>
        <w:t xml:space="preserve"> </w:t>
      </w:r>
      <w:r>
        <w:t>обществе.</w:t>
      </w:r>
      <w:r>
        <w:rPr>
          <w:spacing w:val="-57"/>
        </w:rPr>
        <w:t xml:space="preserve"> </w:t>
      </w:r>
      <w:r>
        <w:t>Многообразие путей и форм общественного развития. Эволюция, социальная революция.</w:t>
      </w:r>
      <w:r>
        <w:rPr>
          <w:spacing w:val="1"/>
        </w:rPr>
        <w:t xml:space="preserve"> </w:t>
      </w:r>
      <w:r>
        <w:t>Реформа. Общественный прогресс, его критерии. Противоречивый характер прогресса.</w:t>
      </w:r>
      <w:r>
        <w:rPr>
          <w:spacing w:val="1"/>
        </w:rPr>
        <w:t xml:space="preserve"> </w:t>
      </w:r>
      <w:r>
        <w:t>Глобализация</w:t>
      </w:r>
      <w:r>
        <w:rPr>
          <w:spacing w:val="-1"/>
        </w:rPr>
        <w:t xml:space="preserve"> </w:t>
      </w:r>
      <w:r>
        <w:t>и ее</w:t>
      </w:r>
      <w:r>
        <w:rPr>
          <w:spacing w:val="-1"/>
        </w:rPr>
        <w:t xml:space="preserve"> </w:t>
      </w:r>
      <w:r>
        <w:t>противоречивые</w:t>
      </w:r>
      <w:r>
        <w:rPr>
          <w:spacing w:val="-1"/>
        </w:rPr>
        <w:t xml:space="preserve"> </w:t>
      </w:r>
      <w:r>
        <w:t>последствия.</w:t>
      </w:r>
    </w:p>
    <w:p w:rsidR="00445874" w:rsidRDefault="00182F3C">
      <w:pPr>
        <w:pStyle w:val="a5"/>
        <w:spacing w:before="1"/>
        <w:ind w:right="582"/>
      </w:pPr>
      <w:r>
        <w:t>Человек</w:t>
      </w:r>
      <w:r>
        <w:rPr>
          <w:spacing w:val="1"/>
        </w:rPr>
        <w:t xml:space="preserve"> </w:t>
      </w:r>
      <w:r>
        <w:t>как</w:t>
      </w:r>
      <w:r>
        <w:rPr>
          <w:spacing w:val="1"/>
        </w:rPr>
        <w:t xml:space="preserve"> </w:t>
      </w:r>
      <w:r>
        <w:t>результат</w:t>
      </w:r>
      <w:r>
        <w:rPr>
          <w:spacing w:val="1"/>
        </w:rPr>
        <w:t xml:space="preserve"> </w:t>
      </w:r>
      <w:r>
        <w:t>биологической</w:t>
      </w:r>
      <w:r>
        <w:rPr>
          <w:spacing w:val="1"/>
        </w:rPr>
        <w:t xml:space="preserve"> </w:t>
      </w:r>
      <w:r>
        <w:t>и</w:t>
      </w:r>
      <w:r>
        <w:rPr>
          <w:spacing w:val="1"/>
        </w:rPr>
        <w:t xml:space="preserve"> </w:t>
      </w:r>
      <w:r>
        <w:t>социокультурной</w:t>
      </w:r>
      <w:r>
        <w:rPr>
          <w:spacing w:val="1"/>
        </w:rPr>
        <w:t xml:space="preserve"> </w:t>
      </w:r>
      <w:r>
        <w:t>эволюции.</w:t>
      </w:r>
      <w:r>
        <w:rPr>
          <w:spacing w:val="1"/>
        </w:rPr>
        <w:t xml:space="preserve"> </w:t>
      </w:r>
      <w:r>
        <w:t>Влияние</w:t>
      </w:r>
      <w:r>
        <w:rPr>
          <w:spacing w:val="1"/>
        </w:rPr>
        <w:t xml:space="preserve"> </w:t>
      </w:r>
      <w:r>
        <w:t>социокультурных</w:t>
      </w:r>
      <w:r>
        <w:rPr>
          <w:spacing w:val="1"/>
        </w:rPr>
        <w:t xml:space="preserve"> </w:t>
      </w:r>
      <w:r>
        <w:t>факторов</w:t>
      </w:r>
      <w:r>
        <w:rPr>
          <w:spacing w:val="1"/>
        </w:rPr>
        <w:t xml:space="preserve"> </w:t>
      </w:r>
      <w:r>
        <w:t>на</w:t>
      </w:r>
      <w:r>
        <w:rPr>
          <w:spacing w:val="1"/>
        </w:rPr>
        <w:t xml:space="preserve"> </w:t>
      </w:r>
      <w:r>
        <w:t>формирование</w:t>
      </w:r>
      <w:r>
        <w:rPr>
          <w:spacing w:val="1"/>
        </w:rPr>
        <w:t xml:space="preserve"> </w:t>
      </w:r>
      <w:r>
        <w:t>личности.</w:t>
      </w:r>
      <w:r>
        <w:rPr>
          <w:spacing w:val="1"/>
        </w:rPr>
        <w:t xml:space="preserve"> </w:t>
      </w:r>
      <w:r>
        <w:t>Личность</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Коммуникативные</w:t>
      </w:r>
      <w:r>
        <w:rPr>
          <w:spacing w:val="1"/>
        </w:rPr>
        <w:t xml:space="preserve"> </w:t>
      </w:r>
      <w:r>
        <w:t>качества</w:t>
      </w:r>
      <w:r>
        <w:rPr>
          <w:spacing w:val="1"/>
        </w:rPr>
        <w:t xml:space="preserve"> </w:t>
      </w:r>
      <w:r>
        <w:t>личности.</w:t>
      </w:r>
      <w:r>
        <w:rPr>
          <w:spacing w:val="1"/>
        </w:rPr>
        <w:t xml:space="preserve"> </w:t>
      </w:r>
      <w:r>
        <w:t>Мировоззрение,</w:t>
      </w:r>
      <w:r>
        <w:rPr>
          <w:spacing w:val="1"/>
        </w:rPr>
        <w:t xml:space="preserve"> </w:t>
      </w:r>
      <w:r>
        <w:t>его</w:t>
      </w:r>
      <w:r>
        <w:rPr>
          <w:spacing w:val="1"/>
        </w:rPr>
        <w:t xml:space="preserve"> </w:t>
      </w:r>
      <w:r>
        <w:t>роль</w:t>
      </w:r>
      <w:r>
        <w:rPr>
          <w:spacing w:val="1"/>
        </w:rPr>
        <w:t xml:space="preserve"> </w:t>
      </w:r>
      <w:r>
        <w:t>в</w:t>
      </w:r>
      <w:r>
        <w:rPr>
          <w:spacing w:val="1"/>
        </w:rPr>
        <w:t xml:space="preserve"> </w:t>
      </w:r>
      <w:r>
        <w:t>жизнедеятельности</w:t>
      </w:r>
      <w:r>
        <w:rPr>
          <w:spacing w:val="1"/>
        </w:rPr>
        <w:t xml:space="preserve"> </w:t>
      </w:r>
      <w:r>
        <w:t>человека.</w:t>
      </w:r>
      <w:r>
        <w:rPr>
          <w:spacing w:val="1"/>
        </w:rPr>
        <w:t xml:space="preserve"> </w:t>
      </w:r>
      <w:r>
        <w:t>Социализация личности</w:t>
      </w:r>
      <w:r>
        <w:rPr>
          <w:spacing w:val="1"/>
        </w:rPr>
        <w:t xml:space="preserve"> </w:t>
      </w:r>
      <w:r>
        <w:t>и ее этапы. Агенты</w:t>
      </w:r>
      <w:r>
        <w:rPr>
          <w:spacing w:val="1"/>
        </w:rPr>
        <w:t xml:space="preserve"> </w:t>
      </w:r>
      <w:r>
        <w:t>(институты)</w:t>
      </w:r>
      <w:r>
        <w:rPr>
          <w:spacing w:val="1"/>
        </w:rPr>
        <w:t xml:space="preserve"> </w:t>
      </w:r>
      <w:r>
        <w:t>социализации. Общественное и индивидуальное сознание. Самосознание и социальное</w:t>
      </w:r>
      <w:r>
        <w:rPr>
          <w:spacing w:val="1"/>
        </w:rPr>
        <w:t xml:space="preserve"> </w:t>
      </w:r>
      <w:r>
        <w:t>поведение.</w:t>
      </w:r>
    </w:p>
    <w:p w:rsidR="00445874" w:rsidRDefault="00182F3C">
      <w:pPr>
        <w:pStyle w:val="a5"/>
        <w:ind w:right="583"/>
      </w:pPr>
      <w:r>
        <w:t>Деятельность и ее структура. Мотивация деятельности. Потребности и интересы.</w:t>
      </w:r>
      <w:r>
        <w:rPr>
          <w:spacing w:val="1"/>
        </w:rPr>
        <w:t xml:space="preserve"> </w:t>
      </w:r>
      <w:r>
        <w:t>Многообразие видов деятельности. Свобода и необходимость в деятельности человека.</w:t>
      </w:r>
      <w:r>
        <w:rPr>
          <w:spacing w:val="1"/>
        </w:rPr>
        <w:t xml:space="preserve"> </w:t>
      </w:r>
      <w:r>
        <w:t>Познавательная</w:t>
      </w:r>
      <w:r>
        <w:rPr>
          <w:spacing w:val="-1"/>
        </w:rPr>
        <w:t xml:space="preserve"> </w:t>
      </w:r>
      <w:r>
        <w:t>деятельность.</w:t>
      </w:r>
    </w:p>
    <w:p w:rsidR="00445874" w:rsidRDefault="00182F3C">
      <w:pPr>
        <w:pStyle w:val="a5"/>
        <w:ind w:right="585"/>
      </w:pPr>
      <w:r>
        <w:t>Познание мира. Чувственное и рациональное познание. Мышление, его формы и</w:t>
      </w:r>
      <w:r>
        <w:rPr>
          <w:spacing w:val="1"/>
        </w:rPr>
        <w:t xml:space="preserve"> </w:t>
      </w:r>
      <w:r>
        <w:t>методы. Знание как результат познавательной деятельности, его виды. Понятие истины, ее</w:t>
      </w:r>
      <w:r>
        <w:rPr>
          <w:spacing w:val="-57"/>
        </w:rPr>
        <w:t xml:space="preserve"> </w:t>
      </w:r>
      <w:r>
        <w:t>критерии.</w:t>
      </w:r>
      <w:r>
        <w:rPr>
          <w:spacing w:val="1"/>
        </w:rPr>
        <w:t xml:space="preserve"> </w:t>
      </w:r>
      <w:r>
        <w:t>Абсолютная,</w:t>
      </w:r>
      <w:r>
        <w:rPr>
          <w:spacing w:val="1"/>
        </w:rPr>
        <w:t xml:space="preserve"> </w:t>
      </w:r>
      <w:r>
        <w:t>относительная</w:t>
      </w:r>
      <w:r>
        <w:rPr>
          <w:spacing w:val="1"/>
        </w:rPr>
        <w:t xml:space="preserve"> </w:t>
      </w:r>
      <w:r>
        <w:t>истина.</w:t>
      </w:r>
      <w:r>
        <w:rPr>
          <w:spacing w:val="1"/>
        </w:rPr>
        <w:t xml:space="preserve"> </w:t>
      </w:r>
      <w:r>
        <w:t>Естественные,</w:t>
      </w:r>
      <w:r>
        <w:rPr>
          <w:spacing w:val="1"/>
        </w:rPr>
        <w:t xml:space="preserve"> </w:t>
      </w:r>
      <w:r>
        <w:t>технические,</w:t>
      </w:r>
      <w:r>
        <w:rPr>
          <w:spacing w:val="1"/>
        </w:rPr>
        <w:t xml:space="preserve"> </w:t>
      </w:r>
      <w:r>
        <w:t>точные</w:t>
      </w:r>
      <w:r>
        <w:rPr>
          <w:spacing w:val="1"/>
        </w:rPr>
        <w:t xml:space="preserve"> </w:t>
      </w:r>
      <w:r>
        <w:t>и</w:t>
      </w:r>
      <w:r>
        <w:rPr>
          <w:spacing w:val="1"/>
        </w:rPr>
        <w:t xml:space="preserve"> </w:t>
      </w:r>
      <w:r>
        <w:t>социально-гуманитарные</w:t>
      </w:r>
      <w:r>
        <w:rPr>
          <w:spacing w:val="1"/>
        </w:rPr>
        <w:t xml:space="preserve"> </w:t>
      </w:r>
      <w:r>
        <w:t>науки.</w:t>
      </w:r>
      <w:r>
        <w:rPr>
          <w:spacing w:val="1"/>
        </w:rPr>
        <w:t xml:space="preserve"> </w:t>
      </w:r>
      <w:r>
        <w:t>Особенности,</w:t>
      </w:r>
      <w:r>
        <w:rPr>
          <w:spacing w:val="1"/>
        </w:rPr>
        <w:t xml:space="preserve"> </w:t>
      </w:r>
      <w:r>
        <w:t>уровни</w:t>
      </w:r>
      <w:r>
        <w:rPr>
          <w:spacing w:val="1"/>
        </w:rPr>
        <w:t xml:space="preserve"> </w:t>
      </w:r>
      <w:r>
        <w:t>и</w:t>
      </w:r>
      <w:r>
        <w:rPr>
          <w:spacing w:val="1"/>
        </w:rPr>
        <w:t xml:space="preserve"> </w:t>
      </w:r>
      <w:r>
        <w:t>методы</w:t>
      </w:r>
      <w:r>
        <w:rPr>
          <w:spacing w:val="1"/>
        </w:rPr>
        <w:t xml:space="preserve"> </w:t>
      </w:r>
      <w:r>
        <w:t>научного</w:t>
      </w:r>
      <w:r>
        <w:rPr>
          <w:spacing w:val="1"/>
        </w:rPr>
        <w:t xml:space="preserve"> </w:t>
      </w:r>
      <w:r>
        <w:t>познания.</w:t>
      </w:r>
      <w:r>
        <w:rPr>
          <w:spacing w:val="1"/>
        </w:rPr>
        <w:t xml:space="preserve"> </w:t>
      </w:r>
      <w:r>
        <w:t>Особенности научного</w:t>
      </w:r>
      <w:r>
        <w:rPr>
          <w:spacing w:val="-1"/>
        </w:rPr>
        <w:t xml:space="preserve"> </w:t>
      </w:r>
      <w:r>
        <w:t>познания</w:t>
      </w:r>
      <w:r>
        <w:rPr>
          <w:spacing w:val="-1"/>
        </w:rPr>
        <w:t xml:space="preserve"> </w:t>
      </w:r>
      <w:r>
        <w:t>в</w:t>
      </w:r>
      <w:r>
        <w:rPr>
          <w:spacing w:val="-1"/>
        </w:rPr>
        <w:t xml:space="preserve"> </w:t>
      </w:r>
      <w:r>
        <w:t>социально-гуманитарных науках.</w:t>
      </w:r>
    </w:p>
    <w:p w:rsidR="00445874" w:rsidRDefault="00182F3C">
      <w:pPr>
        <w:pStyle w:val="a5"/>
        <w:ind w:left="2410" w:right="2207" w:firstLine="0"/>
      </w:pPr>
      <w:r>
        <w:t>Российское общество и человек перед лицом угроз и вызовов XXI в.</w:t>
      </w:r>
      <w:r>
        <w:rPr>
          <w:spacing w:val="-58"/>
        </w:rPr>
        <w:t xml:space="preserve"> </w:t>
      </w:r>
      <w:r>
        <w:t>Духовная</w:t>
      </w:r>
      <w:r>
        <w:rPr>
          <w:spacing w:val="-1"/>
        </w:rPr>
        <w:t xml:space="preserve"> </w:t>
      </w:r>
      <w:r>
        <w:t>культура.</w:t>
      </w:r>
    </w:p>
    <w:p w:rsidR="00445874" w:rsidRDefault="00182F3C">
      <w:pPr>
        <w:pStyle w:val="a5"/>
        <w:ind w:right="583"/>
      </w:pPr>
      <w:r>
        <w:t>Духовная</w:t>
      </w:r>
      <w:r>
        <w:rPr>
          <w:spacing w:val="1"/>
        </w:rPr>
        <w:t xml:space="preserve"> </w:t>
      </w:r>
      <w:r>
        <w:t>деятельность</w:t>
      </w:r>
      <w:r>
        <w:rPr>
          <w:spacing w:val="1"/>
        </w:rPr>
        <w:t xml:space="preserve"> </w:t>
      </w:r>
      <w:r>
        <w:t>человека.</w:t>
      </w:r>
      <w:r>
        <w:rPr>
          <w:spacing w:val="1"/>
        </w:rPr>
        <w:t xml:space="preserve"> </w:t>
      </w:r>
      <w:r>
        <w:t>Духовные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Материальная и духовная культура. Формы культуры. Народная, массовая и элитарная</w:t>
      </w:r>
      <w:r>
        <w:rPr>
          <w:spacing w:val="1"/>
        </w:rPr>
        <w:t xml:space="preserve"> </w:t>
      </w:r>
      <w:r>
        <w:t>культура.</w:t>
      </w:r>
    </w:p>
    <w:p w:rsidR="00445874" w:rsidRDefault="00182F3C">
      <w:pPr>
        <w:pStyle w:val="a5"/>
        <w:spacing w:before="1"/>
        <w:ind w:right="589"/>
      </w:pPr>
      <w:r>
        <w:t>Молодежная</w:t>
      </w:r>
      <w:r>
        <w:rPr>
          <w:spacing w:val="1"/>
        </w:rPr>
        <w:t xml:space="preserve"> </w:t>
      </w:r>
      <w:r>
        <w:t>субкультура.</w:t>
      </w:r>
      <w:r>
        <w:rPr>
          <w:spacing w:val="1"/>
        </w:rPr>
        <w:t xml:space="preserve"> </w:t>
      </w:r>
      <w:r>
        <w:t>Контркультура.</w:t>
      </w:r>
      <w:r>
        <w:rPr>
          <w:spacing w:val="1"/>
        </w:rPr>
        <w:t xml:space="preserve"> </w:t>
      </w:r>
      <w:r>
        <w:t>Функции</w:t>
      </w:r>
      <w:r>
        <w:rPr>
          <w:spacing w:val="1"/>
        </w:rPr>
        <w:t xml:space="preserve"> </w:t>
      </w:r>
      <w:r>
        <w:t>культуры.</w:t>
      </w:r>
      <w:r>
        <w:rPr>
          <w:spacing w:val="1"/>
        </w:rPr>
        <w:t xml:space="preserve"> </w:t>
      </w:r>
      <w:r>
        <w:t>Культурное</w:t>
      </w:r>
      <w:r>
        <w:rPr>
          <w:spacing w:val="1"/>
        </w:rPr>
        <w:t xml:space="preserve"> </w:t>
      </w:r>
      <w:r>
        <w:t>многообразие</w:t>
      </w:r>
      <w:r>
        <w:rPr>
          <w:spacing w:val="1"/>
        </w:rPr>
        <w:t xml:space="preserve"> </w:t>
      </w:r>
      <w:r>
        <w:t>современного</w:t>
      </w:r>
      <w:r>
        <w:rPr>
          <w:spacing w:val="1"/>
        </w:rPr>
        <w:t xml:space="preserve"> </w:t>
      </w:r>
      <w:r>
        <w:t>общества.</w:t>
      </w:r>
      <w:r>
        <w:rPr>
          <w:spacing w:val="1"/>
        </w:rPr>
        <w:t xml:space="preserve"> </w:t>
      </w:r>
      <w:r>
        <w:t>Диалог</w:t>
      </w:r>
      <w:r>
        <w:rPr>
          <w:spacing w:val="1"/>
        </w:rPr>
        <w:t xml:space="preserve"> </w:t>
      </w:r>
      <w:r>
        <w:t>культур.</w:t>
      </w:r>
      <w:r>
        <w:rPr>
          <w:spacing w:val="1"/>
        </w:rPr>
        <w:t xml:space="preserve"> </w:t>
      </w:r>
      <w:r>
        <w:t>Вклад</w:t>
      </w:r>
      <w:r>
        <w:rPr>
          <w:spacing w:val="1"/>
        </w:rPr>
        <w:t xml:space="preserve"> </w:t>
      </w:r>
      <w:r>
        <w:t>российской</w:t>
      </w:r>
      <w:r>
        <w:rPr>
          <w:spacing w:val="1"/>
        </w:rPr>
        <w:t xml:space="preserve"> </w:t>
      </w:r>
      <w:r>
        <w:t>культуры</w:t>
      </w:r>
      <w:r>
        <w:rPr>
          <w:spacing w:val="1"/>
        </w:rPr>
        <w:t xml:space="preserve"> </w:t>
      </w:r>
      <w:r>
        <w:t>в</w:t>
      </w:r>
      <w:r>
        <w:rPr>
          <w:spacing w:val="-57"/>
        </w:rPr>
        <w:t xml:space="preserve"> </w:t>
      </w:r>
      <w:r>
        <w:t>формирование</w:t>
      </w:r>
      <w:r>
        <w:rPr>
          <w:spacing w:val="-2"/>
        </w:rPr>
        <w:t xml:space="preserve"> </w:t>
      </w:r>
      <w:r>
        <w:t>ценностей современного общества.</w:t>
      </w:r>
    </w:p>
    <w:p w:rsidR="00445874" w:rsidRDefault="00182F3C">
      <w:pPr>
        <w:pStyle w:val="a5"/>
        <w:ind w:right="584"/>
      </w:pPr>
      <w:r>
        <w:t>Мораль</w:t>
      </w:r>
      <w:r>
        <w:rPr>
          <w:spacing w:val="1"/>
        </w:rPr>
        <w:t xml:space="preserve"> </w:t>
      </w:r>
      <w:r>
        <w:t>как</w:t>
      </w:r>
      <w:r>
        <w:rPr>
          <w:spacing w:val="1"/>
        </w:rPr>
        <w:t xml:space="preserve"> </w:t>
      </w:r>
      <w:r>
        <w:t>общечеловеческая</w:t>
      </w:r>
      <w:r>
        <w:rPr>
          <w:spacing w:val="1"/>
        </w:rPr>
        <w:t xml:space="preserve"> </w:t>
      </w:r>
      <w:r>
        <w:t>ценность</w:t>
      </w:r>
      <w:r>
        <w:rPr>
          <w:spacing w:val="1"/>
        </w:rPr>
        <w:t xml:space="preserve"> </w:t>
      </w:r>
      <w:r>
        <w:t>и</w:t>
      </w:r>
      <w:r>
        <w:rPr>
          <w:spacing w:val="1"/>
        </w:rPr>
        <w:t xml:space="preserve"> </w:t>
      </w:r>
      <w:r>
        <w:t>социальный</w:t>
      </w:r>
      <w:r>
        <w:rPr>
          <w:spacing w:val="1"/>
        </w:rPr>
        <w:t xml:space="preserve"> </w:t>
      </w:r>
      <w:r>
        <w:t>регулятор.</w:t>
      </w:r>
      <w:r>
        <w:rPr>
          <w:spacing w:val="1"/>
        </w:rPr>
        <w:t xml:space="preserve"> </w:t>
      </w:r>
      <w:r>
        <w:t>Категории</w:t>
      </w:r>
      <w:r>
        <w:rPr>
          <w:spacing w:val="1"/>
        </w:rPr>
        <w:t xml:space="preserve"> </w:t>
      </w:r>
      <w:r>
        <w:t>морали. Гражданственность. Патриотизм. Наука. Функции науки. Возрастание роли науки</w:t>
      </w:r>
      <w:r>
        <w:rPr>
          <w:spacing w:val="-57"/>
        </w:rPr>
        <w:t xml:space="preserve"> </w:t>
      </w:r>
      <w:r>
        <w:t>в</w:t>
      </w:r>
      <w:r>
        <w:rPr>
          <w:spacing w:val="1"/>
        </w:rPr>
        <w:t xml:space="preserve"> </w:t>
      </w:r>
      <w:r>
        <w:t>современном</w:t>
      </w:r>
      <w:r>
        <w:rPr>
          <w:spacing w:val="1"/>
        </w:rPr>
        <w:t xml:space="preserve"> </w:t>
      </w:r>
      <w:r>
        <w:t>обществе.</w:t>
      </w:r>
      <w:r>
        <w:rPr>
          <w:spacing w:val="1"/>
        </w:rPr>
        <w:t xml:space="preserve"> </w:t>
      </w:r>
      <w:r>
        <w:t>Направления</w:t>
      </w:r>
      <w:r>
        <w:rPr>
          <w:spacing w:val="1"/>
        </w:rPr>
        <w:t xml:space="preserve"> </w:t>
      </w:r>
      <w:r>
        <w:t>научно-технологического</w:t>
      </w:r>
      <w:r>
        <w:rPr>
          <w:spacing w:val="1"/>
        </w:rPr>
        <w:t xml:space="preserve"> </w:t>
      </w:r>
      <w:r>
        <w:t>развития</w:t>
      </w:r>
      <w:r>
        <w:rPr>
          <w:spacing w:val="1"/>
        </w:rPr>
        <w:t xml:space="preserve"> </w:t>
      </w:r>
      <w:r>
        <w:t>и</w:t>
      </w:r>
      <w:r>
        <w:rPr>
          <w:spacing w:val="1"/>
        </w:rPr>
        <w:t xml:space="preserve"> </w:t>
      </w:r>
      <w:r>
        <w:t>научные</w:t>
      </w:r>
      <w:r>
        <w:rPr>
          <w:spacing w:val="1"/>
        </w:rPr>
        <w:t xml:space="preserve"> </w:t>
      </w:r>
      <w:r>
        <w:t>достижения Российской Федерации. Образование в современном обществе. Российская</w:t>
      </w:r>
      <w:r>
        <w:rPr>
          <w:spacing w:val="1"/>
        </w:rPr>
        <w:t xml:space="preserve"> </w:t>
      </w:r>
      <w:r>
        <w:t>система</w:t>
      </w:r>
      <w:r>
        <w:rPr>
          <w:spacing w:val="1"/>
        </w:rPr>
        <w:t xml:space="preserve"> </w:t>
      </w:r>
      <w:r>
        <w:t>образования.</w:t>
      </w:r>
      <w:r>
        <w:rPr>
          <w:spacing w:val="1"/>
        </w:rPr>
        <w:t xml:space="preserve"> </w:t>
      </w:r>
      <w:r>
        <w:t>Основные</w:t>
      </w:r>
      <w:r>
        <w:rPr>
          <w:spacing w:val="1"/>
        </w:rPr>
        <w:t xml:space="preserve"> </w:t>
      </w:r>
      <w:r>
        <w:t>направления</w:t>
      </w:r>
      <w:r>
        <w:rPr>
          <w:spacing w:val="1"/>
        </w:rPr>
        <w:t xml:space="preserve"> </w:t>
      </w:r>
      <w:r>
        <w:t>развития</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Непрерывность</w:t>
      </w:r>
      <w:r>
        <w:rPr>
          <w:spacing w:val="1"/>
        </w:rPr>
        <w:t xml:space="preserve"> </w:t>
      </w:r>
      <w:r>
        <w:t>образования</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Значение</w:t>
      </w:r>
      <w:r>
        <w:rPr>
          <w:spacing w:val="1"/>
        </w:rPr>
        <w:t xml:space="preserve"> </w:t>
      </w:r>
      <w:r>
        <w:t>самообразования.</w:t>
      </w:r>
      <w:r>
        <w:rPr>
          <w:spacing w:val="-1"/>
        </w:rPr>
        <w:t xml:space="preserve"> </w:t>
      </w:r>
      <w:r>
        <w:t>Цифровые</w:t>
      </w:r>
      <w:r>
        <w:rPr>
          <w:spacing w:val="-2"/>
        </w:rPr>
        <w:t xml:space="preserve"> </w:t>
      </w:r>
      <w:r>
        <w:t>образовательные ресурсы.</w:t>
      </w:r>
    </w:p>
    <w:p w:rsidR="00445874" w:rsidRDefault="00182F3C">
      <w:pPr>
        <w:pStyle w:val="a5"/>
        <w:ind w:right="590"/>
      </w:pPr>
      <w:r>
        <w:t>Религия, её роль в жизни общества и человека. Мировые и национальные религии.</w:t>
      </w:r>
      <w:r>
        <w:rPr>
          <w:spacing w:val="1"/>
        </w:rPr>
        <w:t xml:space="preserve"> </w:t>
      </w:r>
      <w:r>
        <w:t>Значение поддержания межконфессионального мира в Российской Федерации. Свобода</w:t>
      </w:r>
      <w:r>
        <w:rPr>
          <w:spacing w:val="1"/>
        </w:rPr>
        <w:t xml:space="preserve"> </w:t>
      </w:r>
      <w:r>
        <w:t>совести.</w:t>
      </w:r>
    </w:p>
    <w:p w:rsidR="00445874" w:rsidRDefault="00182F3C">
      <w:pPr>
        <w:pStyle w:val="a5"/>
        <w:ind w:right="597"/>
      </w:pPr>
      <w:r>
        <w:t>Искусство, его основные функции. Особенности искусства как формы духовной</w:t>
      </w:r>
      <w:r>
        <w:rPr>
          <w:spacing w:val="1"/>
        </w:rPr>
        <w:t xml:space="preserve"> </w:t>
      </w:r>
      <w:r>
        <w:t>культуры.</w:t>
      </w:r>
      <w:r>
        <w:rPr>
          <w:spacing w:val="-1"/>
        </w:rPr>
        <w:t xml:space="preserve"> </w:t>
      </w:r>
      <w:r>
        <w:t>Достижения</w:t>
      </w:r>
      <w:r>
        <w:rPr>
          <w:spacing w:val="-3"/>
        </w:rPr>
        <w:t xml:space="preserve"> </w:t>
      </w:r>
      <w:r>
        <w:t>современного российского</w:t>
      </w:r>
      <w:r>
        <w:rPr>
          <w:spacing w:val="-1"/>
        </w:rPr>
        <w:t xml:space="preserve"> </w:t>
      </w:r>
      <w:r>
        <w:t>искусства.</w:t>
      </w:r>
    </w:p>
    <w:p w:rsidR="00445874" w:rsidRDefault="00182F3C">
      <w:pPr>
        <w:pStyle w:val="a5"/>
        <w:spacing w:before="1"/>
        <w:ind w:right="593"/>
      </w:pP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сфере</w:t>
      </w:r>
      <w:r>
        <w:rPr>
          <w:spacing w:val="1"/>
        </w:rPr>
        <w:t xml:space="preserve"> </w:t>
      </w:r>
      <w:r>
        <w:t>науки,</w:t>
      </w:r>
      <w:r>
        <w:rPr>
          <w:spacing w:val="1"/>
        </w:rPr>
        <w:t xml:space="preserve"> </w:t>
      </w:r>
      <w:r>
        <w:t>образования,</w:t>
      </w:r>
      <w:r>
        <w:rPr>
          <w:spacing w:val="1"/>
        </w:rPr>
        <w:t xml:space="preserve"> </w:t>
      </w:r>
      <w:r>
        <w:t>искусства.</w:t>
      </w:r>
    </w:p>
    <w:p w:rsidR="00445874" w:rsidRDefault="00182F3C">
      <w:pPr>
        <w:pStyle w:val="a5"/>
        <w:ind w:left="2410" w:firstLine="0"/>
      </w:pPr>
      <w:r>
        <w:t>Экономическая</w:t>
      </w:r>
      <w:r>
        <w:rPr>
          <w:spacing w:val="-4"/>
        </w:rPr>
        <w:t xml:space="preserve"> </w:t>
      </w:r>
      <w:r>
        <w:t>жизнь</w:t>
      </w:r>
      <w:r>
        <w:rPr>
          <w:spacing w:val="-5"/>
        </w:rPr>
        <w:t xml:space="preserve"> </w:t>
      </w:r>
      <w:r>
        <w:t>общества.</w:t>
      </w:r>
    </w:p>
    <w:p w:rsidR="00445874" w:rsidRDefault="00182F3C">
      <w:pPr>
        <w:pStyle w:val="a5"/>
        <w:ind w:left="2410" w:firstLine="0"/>
      </w:pPr>
      <w:r>
        <w:t>Роль</w:t>
      </w:r>
      <w:r>
        <w:rPr>
          <w:spacing w:val="47"/>
        </w:rPr>
        <w:t xml:space="preserve"> </w:t>
      </w:r>
      <w:r>
        <w:t>экономики</w:t>
      </w:r>
      <w:r>
        <w:rPr>
          <w:spacing w:val="48"/>
        </w:rPr>
        <w:t xml:space="preserve"> </w:t>
      </w:r>
      <w:r>
        <w:t>в</w:t>
      </w:r>
      <w:r>
        <w:rPr>
          <w:spacing w:val="46"/>
        </w:rPr>
        <w:t xml:space="preserve"> </w:t>
      </w:r>
      <w:r>
        <w:t>жизни</w:t>
      </w:r>
      <w:r>
        <w:rPr>
          <w:spacing w:val="48"/>
        </w:rPr>
        <w:t xml:space="preserve"> </w:t>
      </w:r>
      <w:r>
        <w:t>общества.</w:t>
      </w:r>
      <w:r>
        <w:rPr>
          <w:spacing w:val="46"/>
        </w:rPr>
        <w:t xml:space="preserve"> </w:t>
      </w:r>
      <w:r>
        <w:t>Макроэкономические</w:t>
      </w:r>
      <w:r>
        <w:rPr>
          <w:spacing w:val="46"/>
        </w:rPr>
        <w:t xml:space="preserve"> </w:t>
      </w:r>
      <w:r>
        <w:t>показатели</w:t>
      </w:r>
      <w:r>
        <w:rPr>
          <w:spacing w:val="53"/>
        </w:rPr>
        <w:t xml:space="preserve"> </w:t>
      </w:r>
      <w:r>
        <w:t>и</w:t>
      </w:r>
      <w:r>
        <w:rPr>
          <w:spacing w:val="45"/>
        </w:rPr>
        <w:t xml:space="preserve"> </w:t>
      </w:r>
      <w:r>
        <w:t>качество</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firstLine="0"/>
      </w:pPr>
      <w:r>
        <w:t>жизни.</w:t>
      </w:r>
      <w:r>
        <w:rPr>
          <w:spacing w:val="1"/>
        </w:rPr>
        <w:t xml:space="preserve"> </w:t>
      </w:r>
      <w:r>
        <w:t>Предмет</w:t>
      </w:r>
      <w:r>
        <w:rPr>
          <w:spacing w:val="1"/>
        </w:rPr>
        <w:t xml:space="preserve"> </w:t>
      </w:r>
      <w:r>
        <w:t>и</w:t>
      </w:r>
      <w:r>
        <w:rPr>
          <w:spacing w:val="1"/>
        </w:rPr>
        <w:t xml:space="preserve"> </w:t>
      </w:r>
      <w:r>
        <w:t>методы</w:t>
      </w:r>
      <w:r>
        <w:rPr>
          <w:spacing w:val="1"/>
        </w:rPr>
        <w:t xml:space="preserve"> </w:t>
      </w:r>
      <w:r>
        <w:t>экономической</w:t>
      </w:r>
      <w:r>
        <w:rPr>
          <w:spacing w:val="1"/>
        </w:rPr>
        <w:t xml:space="preserve"> </w:t>
      </w:r>
      <w:r>
        <w:t>науки.</w:t>
      </w:r>
      <w:r>
        <w:rPr>
          <w:spacing w:val="1"/>
        </w:rPr>
        <w:t xml:space="preserve"> </w:t>
      </w:r>
      <w:r>
        <w:t>Ограниченность</w:t>
      </w:r>
      <w:r>
        <w:rPr>
          <w:spacing w:val="1"/>
        </w:rPr>
        <w:t xml:space="preserve"> </w:t>
      </w:r>
      <w:r>
        <w:t>ресурсов.</w:t>
      </w:r>
      <w:r>
        <w:rPr>
          <w:spacing w:val="1"/>
        </w:rPr>
        <w:t xml:space="preserve"> </w:t>
      </w:r>
      <w:r>
        <w:t>Кривая</w:t>
      </w:r>
      <w:r>
        <w:rPr>
          <w:spacing w:val="1"/>
        </w:rPr>
        <w:t xml:space="preserve"> </w:t>
      </w:r>
      <w:r>
        <w:t>производственных возможностей. Типы экономических систем. Экономический рост и</w:t>
      </w:r>
      <w:r>
        <w:rPr>
          <w:spacing w:val="1"/>
        </w:rPr>
        <w:t xml:space="preserve"> </w:t>
      </w:r>
      <w:r>
        <w:t>пути</w:t>
      </w:r>
      <w:r>
        <w:rPr>
          <w:spacing w:val="1"/>
        </w:rPr>
        <w:t xml:space="preserve"> </w:t>
      </w:r>
      <w:r>
        <w:t>его</w:t>
      </w:r>
      <w:r>
        <w:rPr>
          <w:spacing w:val="1"/>
        </w:rPr>
        <w:t xml:space="preserve"> </w:t>
      </w:r>
      <w:r>
        <w:t>достижения.</w:t>
      </w:r>
      <w:r>
        <w:rPr>
          <w:spacing w:val="1"/>
        </w:rPr>
        <w:t xml:space="preserve"> </w:t>
      </w:r>
      <w:r>
        <w:t>Факторы</w:t>
      </w:r>
      <w:r>
        <w:rPr>
          <w:spacing w:val="1"/>
        </w:rPr>
        <w:t xml:space="preserve"> </w:t>
      </w:r>
      <w:r>
        <w:t>долгосрочного</w:t>
      </w:r>
      <w:r>
        <w:rPr>
          <w:spacing w:val="1"/>
        </w:rPr>
        <w:t xml:space="preserve"> </w:t>
      </w:r>
      <w:r>
        <w:t>экономического</w:t>
      </w:r>
      <w:r>
        <w:rPr>
          <w:spacing w:val="1"/>
        </w:rPr>
        <w:t xml:space="preserve"> </w:t>
      </w:r>
      <w:r>
        <w:t>роста.</w:t>
      </w:r>
      <w:r>
        <w:rPr>
          <w:spacing w:val="1"/>
        </w:rPr>
        <w:t xml:space="preserve"> </w:t>
      </w:r>
      <w:r>
        <w:t>Понятие</w:t>
      </w:r>
      <w:r>
        <w:rPr>
          <w:spacing w:val="-57"/>
        </w:rPr>
        <w:t xml:space="preserve"> </w:t>
      </w:r>
      <w:r>
        <w:t>экономического</w:t>
      </w:r>
      <w:r>
        <w:rPr>
          <w:spacing w:val="-3"/>
        </w:rPr>
        <w:t xml:space="preserve"> </w:t>
      </w:r>
      <w:r>
        <w:t>цикла.</w:t>
      </w:r>
      <w:r>
        <w:rPr>
          <w:spacing w:val="-5"/>
        </w:rPr>
        <w:t xml:space="preserve"> </w:t>
      </w:r>
      <w:r>
        <w:t>Фазы</w:t>
      </w:r>
      <w:r>
        <w:rPr>
          <w:spacing w:val="-2"/>
        </w:rPr>
        <w:t xml:space="preserve"> </w:t>
      </w:r>
      <w:r>
        <w:t>экономического</w:t>
      </w:r>
      <w:r>
        <w:rPr>
          <w:spacing w:val="-2"/>
        </w:rPr>
        <w:t xml:space="preserve"> </w:t>
      </w:r>
      <w:r>
        <w:t>цикла.</w:t>
      </w:r>
      <w:r>
        <w:rPr>
          <w:spacing w:val="-3"/>
        </w:rPr>
        <w:t xml:space="preserve"> </w:t>
      </w:r>
      <w:r>
        <w:t>Причины</w:t>
      </w:r>
      <w:r>
        <w:rPr>
          <w:spacing w:val="-2"/>
        </w:rPr>
        <w:t xml:space="preserve"> </w:t>
      </w:r>
      <w:r>
        <w:t>экономических циклов.</w:t>
      </w:r>
    </w:p>
    <w:p w:rsidR="00445874" w:rsidRDefault="00182F3C">
      <w:pPr>
        <w:pStyle w:val="a5"/>
        <w:ind w:right="586"/>
      </w:pPr>
      <w:r>
        <w:t>Функционирование рынков. Рыночный спрос. Закон спроса. Эластичность спроса.</w:t>
      </w:r>
      <w:r>
        <w:rPr>
          <w:spacing w:val="1"/>
        </w:rPr>
        <w:t xml:space="preserve"> </w:t>
      </w:r>
      <w:r>
        <w:t>Рыночное предложение. Закон предложения. Эластичность предложения. Рынки труда,</w:t>
      </w:r>
      <w:r>
        <w:rPr>
          <w:spacing w:val="1"/>
        </w:rPr>
        <w:t xml:space="preserve"> </w:t>
      </w:r>
      <w:r>
        <w:t>капитала, земли, информации. Государственное регулирование рынков. Конкуренция и</w:t>
      </w:r>
      <w:r>
        <w:rPr>
          <w:spacing w:val="1"/>
        </w:rPr>
        <w:t xml:space="preserve"> </w:t>
      </w:r>
      <w:r>
        <w:t>монополия.</w:t>
      </w:r>
      <w:r>
        <w:rPr>
          <w:spacing w:val="1"/>
        </w:rPr>
        <w:t xml:space="preserve"> </w:t>
      </w:r>
      <w:r>
        <w:t>Государственная</w:t>
      </w:r>
      <w:r>
        <w:rPr>
          <w:spacing w:val="1"/>
        </w:rPr>
        <w:t xml:space="preserve"> </w:t>
      </w:r>
      <w:r>
        <w:t>политика</w:t>
      </w:r>
      <w:r>
        <w:rPr>
          <w:spacing w:val="1"/>
        </w:rPr>
        <w:t xml:space="preserve"> </w:t>
      </w:r>
      <w:r>
        <w:t>по</w:t>
      </w:r>
      <w:r>
        <w:rPr>
          <w:spacing w:val="1"/>
        </w:rPr>
        <w:t xml:space="preserve"> </w:t>
      </w:r>
      <w:r>
        <w:t>развитию</w:t>
      </w:r>
      <w:r>
        <w:rPr>
          <w:spacing w:val="1"/>
        </w:rPr>
        <w:t xml:space="preserve"> </w:t>
      </w:r>
      <w:r>
        <w:t>конкуренции.</w:t>
      </w:r>
      <w:r>
        <w:rPr>
          <w:spacing w:val="1"/>
        </w:rPr>
        <w:t xml:space="preserve"> </w:t>
      </w:r>
      <w:r>
        <w:t>Антимонопольное</w:t>
      </w:r>
      <w:r>
        <w:rPr>
          <w:spacing w:val="1"/>
        </w:rPr>
        <w:t xml:space="preserve"> </w:t>
      </w:r>
      <w:r>
        <w:t>регулирование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Рынок</w:t>
      </w:r>
      <w:r>
        <w:rPr>
          <w:spacing w:val="1"/>
        </w:rPr>
        <w:t xml:space="preserve"> </w:t>
      </w:r>
      <w:r>
        <w:t>труда.</w:t>
      </w:r>
      <w:r>
        <w:rPr>
          <w:spacing w:val="1"/>
        </w:rPr>
        <w:t xml:space="preserve"> </w:t>
      </w:r>
      <w:r>
        <w:t>Заработная</w:t>
      </w:r>
      <w:r>
        <w:rPr>
          <w:spacing w:val="1"/>
        </w:rPr>
        <w:t xml:space="preserve"> </w:t>
      </w:r>
      <w:r>
        <w:t>плата</w:t>
      </w:r>
      <w:r>
        <w:rPr>
          <w:spacing w:val="61"/>
        </w:rPr>
        <w:t xml:space="preserve"> </w:t>
      </w:r>
      <w:r>
        <w:t>и</w:t>
      </w:r>
      <w:r>
        <w:rPr>
          <w:spacing w:val="1"/>
        </w:rPr>
        <w:t xml:space="preserve"> </w:t>
      </w:r>
      <w:r>
        <w:t>стимулирование</w:t>
      </w:r>
      <w:r>
        <w:rPr>
          <w:spacing w:val="1"/>
        </w:rPr>
        <w:t xml:space="preserve"> </w:t>
      </w:r>
      <w:r>
        <w:t>труда.</w:t>
      </w:r>
      <w:r>
        <w:rPr>
          <w:spacing w:val="1"/>
        </w:rPr>
        <w:t xml:space="preserve"> </w:t>
      </w:r>
      <w:r>
        <w:t>Занятость</w:t>
      </w:r>
      <w:r>
        <w:rPr>
          <w:spacing w:val="1"/>
        </w:rPr>
        <w:t xml:space="preserve"> </w:t>
      </w:r>
      <w:r>
        <w:t>и</w:t>
      </w:r>
      <w:r>
        <w:rPr>
          <w:spacing w:val="1"/>
        </w:rPr>
        <w:t xml:space="preserve"> </w:t>
      </w:r>
      <w:r>
        <w:t>безработица.</w:t>
      </w:r>
      <w:r>
        <w:rPr>
          <w:spacing w:val="1"/>
        </w:rPr>
        <w:t xml:space="preserve"> </w:t>
      </w:r>
      <w:r>
        <w:t>Причины</w:t>
      </w:r>
      <w:r>
        <w:rPr>
          <w:spacing w:val="1"/>
        </w:rPr>
        <w:t xml:space="preserve"> </w:t>
      </w:r>
      <w:r>
        <w:t>и</w:t>
      </w:r>
      <w:r>
        <w:rPr>
          <w:spacing w:val="1"/>
        </w:rPr>
        <w:t xml:space="preserve"> </w:t>
      </w:r>
      <w:r>
        <w:t>виды</w:t>
      </w:r>
      <w:r>
        <w:rPr>
          <w:spacing w:val="1"/>
        </w:rPr>
        <w:t xml:space="preserve"> </w:t>
      </w:r>
      <w:r>
        <w:t>безработицы.</w:t>
      </w:r>
      <w:r>
        <w:rPr>
          <w:spacing w:val="1"/>
        </w:rPr>
        <w:t xml:space="preserve"> </w:t>
      </w:r>
      <w:r>
        <w:t>Государственная</w:t>
      </w:r>
      <w:r>
        <w:rPr>
          <w:spacing w:val="1"/>
        </w:rPr>
        <w:t xml:space="preserve"> </w:t>
      </w:r>
      <w:r>
        <w:t>политика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занятости.</w:t>
      </w:r>
      <w:r>
        <w:rPr>
          <w:spacing w:val="60"/>
        </w:rPr>
        <w:t xml:space="preserve"> </w:t>
      </w:r>
      <w:r>
        <w:t>Особенности</w:t>
      </w:r>
      <w:r>
        <w:rPr>
          <w:spacing w:val="1"/>
        </w:rPr>
        <w:t xml:space="preserve"> </w:t>
      </w:r>
      <w:r>
        <w:t>труда</w:t>
      </w:r>
      <w:r>
        <w:rPr>
          <w:spacing w:val="-2"/>
        </w:rPr>
        <w:t xml:space="preserve"> </w:t>
      </w:r>
      <w:r>
        <w:t>молодежи. Деятельность</w:t>
      </w:r>
      <w:r>
        <w:rPr>
          <w:spacing w:val="-1"/>
        </w:rPr>
        <w:t xml:space="preserve"> </w:t>
      </w:r>
      <w:r>
        <w:t>профсоюзов.</w:t>
      </w:r>
    </w:p>
    <w:p w:rsidR="00445874" w:rsidRDefault="00182F3C">
      <w:pPr>
        <w:pStyle w:val="a5"/>
        <w:ind w:right="586"/>
      </w:pPr>
      <w:r>
        <w:t>Рациональное</w:t>
      </w:r>
      <w:r>
        <w:rPr>
          <w:spacing w:val="1"/>
        </w:rPr>
        <w:t xml:space="preserve"> </w:t>
      </w:r>
      <w:r>
        <w:t>экономическое</w:t>
      </w:r>
      <w:r>
        <w:rPr>
          <w:spacing w:val="1"/>
        </w:rPr>
        <w:t xml:space="preserve"> </w:t>
      </w:r>
      <w:r>
        <w:t>поведение.</w:t>
      </w:r>
      <w:r>
        <w:rPr>
          <w:spacing w:val="1"/>
        </w:rPr>
        <w:t xml:space="preserve"> </w:t>
      </w:r>
      <w:r>
        <w:t>Экономическая</w:t>
      </w:r>
      <w:r>
        <w:rPr>
          <w:spacing w:val="1"/>
        </w:rPr>
        <w:t xml:space="preserve"> </w:t>
      </w:r>
      <w:r>
        <w:t>свобода</w:t>
      </w:r>
      <w:r>
        <w:rPr>
          <w:spacing w:val="1"/>
        </w:rPr>
        <w:t xml:space="preserve"> </w:t>
      </w:r>
      <w:r>
        <w:t>и</w:t>
      </w:r>
      <w:r>
        <w:rPr>
          <w:spacing w:val="1"/>
        </w:rPr>
        <w:t xml:space="preserve"> </w:t>
      </w:r>
      <w:r>
        <w:t>социальная</w:t>
      </w:r>
      <w:r>
        <w:rPr>
          <w:spacing w:val="1"/>
        </w:rPr>
        <w:t xml:space="preserve"> </w:t>
      </w:r>
      <w:r>
        <w:t>ответственность.</w:t>
      </w:r>
      <w:r>
        <w:rPr>
          <w:spacing w:val="1"/>
        </w:rPr>
        <w:t xml:space="preserve"> </w:t>
      </w:r>
      <w:r>
        <w:t>Экономическая</w:t>
      </w:r>
      <w:r>
        <w:rPr>
          <w:spacing w:val="1"/>
        </w:rPr>
        <w:t xml:space="preserve"> </w:t>
      </w:r>
      <w:r>
        <w:t>деятельность</w:t>
      </w:r>
      <w:r>
        <w:rPr>
          <w:spacing w:val="1"/>
        </w:rPr>
        <w:t xml:space="preserve"> </w:t>
      </w:r>
      <w:r>
        <w:t>и</w:t>
      </w:r>
      <w:r>
        <w:rPr>
          <w:spacing w:val="1"/>
        </w:rPr>
        <w:t xml:space="preserve"> </w:t>
      </w:r>
      <w:r>
        <w:t>проблемы</w:t>
      </w:r>
      <w:r>
        <w:rPr>
          <w:spacing w:val="1"/>
        </w:rPr>
        <w:t xml:space="preserve"> </w:t>
      </w:r>
      <w:r>
        <w:t>устойчивого</w:t>
      </w:r>
      <w:r>
        <w:rPr>
          <w:spacing w:val="1"/>
        </w:rPr>
        <w:t xml:space="preserve"> </w:t>
      </w:r>
      <w:r>
        <w:t>развития</w:t>
      </w:r>
      <w:r>
        <w:rPr>
          <w:spacing w:val="1"/>
        </w:rPr>
        <w:t xml:space="preserve"> </w:t>
      </w:r>
      <w:r>
        <w:t>общества. Особенности профессиональной деятельности в экономической и финансовой</w:t>
      </w:r>
      <w:r>
        <w:rPr>
          <w:spacing w:val="1"/>
        </w:rPr>
        <w:t xml:space="preserve"> </w:t>
      </w:r>
      <w:r>
        <w:t>сферах.</w:t>
      </w:r>
    </w:p>
    <w:p w:rsidR="00445874" w:rsidRDefault="00182F3C">
      <w:pPr>
        <w:pStyle w:val="a5"/>
        <w:spacing w:before="1"/>
        <w:ind w:right="587"/>
      </w:pPr>
      <w:r>
        <w:t>Предприятие</w:t>
      </w:r>
      <w:r>
        <w:rPr>
          <w:spacing w:val="1"/>
        </w:rPr>
        <w:t xml:space="preserve"> </w:t>
      </w:r>
      <w:r>
        <w:t>в</w:t>
      </w:r>
      <w:r>
        <w:rPr>
          <w:spacing w:val="1"/>
        </w:rPr>
        <w:t xml:space="preserve"> </w:t>
      </w:r>
      <w:r>
        <w:t>экономике.</w:t>
      </w:r>
      <w:r>
        <w:rPr>
          <w:spacing w:val="1"/>
        </w:rPr>
        <w:t xml:space="preserve"> </w:t>
      </w:r>
      <w:r>
        <w:t>Цели</w:t>
      </w:r>
      <w:r>
        <w:rPr>
          <w:spacing w:val="1"/>
        </w:rPr>
        <w:t xml:space="preserve"> </w:t>
      </w:r>
      <w:r>
        <w:t>предприятия.</w:t>
      </w:r>
      <w:r>
        <w:rPr>
          <w:spacing w:val="1"/>
        </w:rPr>
        <w:t xml:space="preserve"> </w:t>
      </w:r>
      <w:r>
        <w:t>Факторы</w:t>
      </w:r>
      <w:r>
        <w:rPr>
          <w:spacing w:val="1"/>
        </w:rPr>
        <w:t xml:space="preserve"> </w:t>
      </w:r>
      <w:r>
        <w:t>производства.</w:t>
      </w:r>
      <w:r>
        <w:rPr>
          <w:spacing w:val="1"/>
        </w:rPr>
        <w:t xml:space="preserve"> </w:t>
      </w:r>
      <w:r>
        <w:t>Альтернативная</w:t>
      </w:r>
      <w:r>
        <w:rPr>
          <w:spacing w:val="1"/>
        </w:rPr>
        <w:t xml:space="preserve"> </w:t>
      </w:r>
      <w:r>
        <w:t>стоимость,</w:t>
      </w:r>
      <w:r>
        <w:rPr>
          <w:spacing w:val="1"/>
        </w:rPr>
        <w:t xml:space="preserve"> </w:t>
      </w:r>
      <w:r>
        <w:t>способы</w:t>
      </w:r>
      <w:r>
        <w:rPr>
          <w:spacing w:val="1"/>
        </w:rPr>
        <w:t xml:space="preserve"> </w:t>
      </w:r>
      <w:r>
        <w:t>и</w:t>
      </w:r>
      <w:r>
        <w:rPr>
          <w:spacing w:val="1"/>
        </w:rPr>
        <w:t xml:space="preserve"> </w:t>
      </w:r>
      <w:r>
        <w:t>источники</w:t>
      </w:r>
      <w:r>
        <w:rPr>
          <w:spacing w:val="1"/>
        </w:rPr>
        <w:t xml:space="preserve"> </w:t>
      </w:r>
      <w:r>
        <w:t>финансирования</w:t>
      </w:r>
      <w:r>
        <w:rPr>
          <w:spacing w:val="1"/>
        </w:rPr>
        <w:t xml:space="preserve"> </w:t>
      </w:r>
      <w:r>
        <w:t>предприятий.</w:t>
      </w:r>
      <w:r>
        <w:rPr>
          <w:spacing w:val="1"/>
        </w:rPr>
        <w:t xml:space="preserve"> </w:t>
      </w:r>
      <w:r>
        <w:t>Издержки,</w:t>
      </w:r>
      <w:r>
        <w:rPr>
          <w:spacing w:val="1"/>
        </w:rPr>
        <w:t xml:space="preserve"> </w:t>
      </w:r>
      <w:r>
        <w:t>их</w:t>
      </w:r>
      <w:r>
        <w:rPr>
          <w:spacing w:val="1"/>
        </w:rPr>
        <w:t xml:space="preserve"> </w:t>
      </w:r>
      <w:r>
        <w:t>виды.</w:t>
      </w:r>
      <w:r>
        <w:rPr>
          <w:spacing w:val="1"/>
        </w:rPr>
        <w:t xml:space="preserve"> </w:t>
      </w:r>
      <w:r>
        <w:t>Выручка,</w:t>
      </w:r>
      <w:r>
        <w:rPr>
          <w:spacing w:val="1"/>
        </w:rPr>
        <w:t xml:space="preserve"> </w:t>
      </w:r>
      <w:r>
        <w:t>прибыль.</w:t>
      </w:r>
      <w:r>
        <w:rPr>
          <w:spacing w:val="1"/>
        </w:rPr>
        <w:t xml:space="preserve"> </w:t>
      </w:r>
      <w:r>
        <w:t>Поддержка</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политика</w:t>
      </w:r>
      <w:r>
        <w:rPr>
          <w:spacing w:val="1"/>
        </w:rPr>
        <w:t xml:space="preserve"> </w:t>
      </w:r>
      <w:r>
        <w:t>импортозамещения</w:t>
      </w:r>
      <w:r>
        <w:rPr>
          <w:spacing w:val="-1"/>
        </w:rPr>
        <w:t xml:space="preserve"> </w:t>
      </w:r>
      <w:r>
        <w:t>в</w:t>
      </w:r>
      <w:r>
        <w:rPr>
          <w:spacing w:val="-1"/>
        </w:rPr>
        <w:t xml:space="preserve"> </w:t>
      </w:r>
      <w:r>
        <w:t>Российской Федерации.</w:t>
      </w:r>
    </w:p>
    <w:p w:rsidR="00445874" w:rsidRDefault="00182F3C">
      <w:pPr>
        <w:pStyle w:val="a5"/>
        <w:ind w:right="591"/>
      </w:pPr>
      <w:r>
        <w:t>Финансовый</w:t>
      </w:r>
      <w:r>
        <w:rPr>
          <w:spacing w:val="1"/>
        </w:rPr>
        <w:t xml:space="preserve"> </w:t>
      </w:r>
      <w:r>
        <w:t>рынок.</w:t>
      </w:r>
      <w:r>
        <w:rPr>
          <w:spacing w:val="1"/>
        </w:rPr>
        <w:t xml:space="preserve"> </w:t>
      </w:r>
      <w:r>
        <w:t>Финансовые</w:t>
      </w:r>
      <w:r>
        <w:rPr>
          <w:spacing w:val="1"/>
        </w:rPr>
        <w:t xml:space="preserve"> </w:t>
      </w:r>
      <w:r>
        <w:t>институты.</w:t>
      </w:r>
      <w:r>
        <w:rPr>
          <w:spacing w:val="1"/>
        </w:rPr>
        <w:t xml:space="preserve"> </w:t>
      </w:r>
      <w:r>
        <w:t>Банки.</w:t>
      </w:r>
      <w:r>
        <w:rPr>
          <w:spacing w:val="1"/>
        </w:rPr>
        <w:t xml:space="preserve"> </w:t>
      </w:r>
      <w:r>
        <w:t>Банковская</w:t>
      </w:r>
      <w:r>
        <w:rPr>
          <w:spacing w:val="1"/>
        </w:rPr>
        <w:t xml:space="preserve"> </w:t>
      </w:r>
      <w:r>
        <w:t>система.</w:t>
      </w:r>
      <w:r>
        <w:rPr>
          <w:spacing w:val="-57"/>
        </w:rPr>
        <w:t xml:space="preserve"> </w:t>
      </w:r>
      <w:r>
        <w:t>Центральный</w:t>
      </w:r>
      <w:r>
        <w:rPr>
          <w:spacing w:val="1"/>
        </w:rPr>
        <w:t xml:space="preserve"> </w:t>
      </w:r>
      <w:r>
        <w:t>банк</w:t>
      </w:r>
      <w:r>
        <w:rPr>
          <w:spacing w:val="1"/>
        </w:rPr>
        <w:t xml:space="preserve"> </w:t>
      </w:r>
      <w:r>
        <w:t>Российской</w:t>
      </w:r>
      <w:r>
        <w:rPr>
          <w:spacing w:val="1"/>
        </w:rPr>
        <w:t xml:space="preserve"> </w:t>
      </w:r>
      <w:r>
        <w:t>Федерации:</w:t>
      </w:r>
      <w:r>
        <w:rPr>
          <w:spacing w:val="1"/>
        </w:rPr>
        <w:t xml:space="preserve"> </w:t>
      </w:r>
      <w:r>
        <w:t>задачи</w:t>
      </w:r>
      <w:r>
        <w:rPr>
          <w:spacing w:val="1"/>
        </w:rPr>
        <w:t xml:space="preserve"> </w:t>
      </w:r>
      <w:r>
        <w:t>и</w:t>
      </w:r>
      <w:r>
        <w:rPr>
          <w:spacing w:val="1"/>
        </w:rPr>
        <w:t xml:space="preserve"> </w:t>
      </w:r>
      <w:r>
        <w:t>функции.</w:t>
      </w:r>
      <w:r>
        <w:rPr>
          <w:spacing w:val="1"/>
        </w:rPr>
        <w:t xml:space="preserve"> </w:t>
      </w:r>
      <w:r>
        <w:t>Цифровые</w:t>
      </w:r>
      <w:r>
        <w:rPr>
          <w:spacing w:val="1"/>
        </w:rPr>
        <w:t xml:space="preserve"> </w:t>
      </w:r>
      <w:r>
        <w:t>финансовые</w:t>
      </w:r>
      <w:r>
        <w:rPr>
          <w:spacing w:val="-57"/>
        </w:rPr>
        <w:t xml:space="preserve"> </w:t>
      </w:r>
      <w:r>
        <w:t>услуги.</w:t>
      </w:r>
      <w:r>
        <w:rPr>
          <w:spacing w:val="1"/>
        </w:rPr>
        <w:t xml:space="preserve"> </w:t>
      </w:r>
      <w:r>
        <w:t>Финансовые</w:t>
      </w:r>
      <w:r>
        <w:rPr>
          <w:spacing w:val="1"/>
        </w:rPr>
        <w:t xml:space="preserve"> </w:t>
      </w:r>
      <w:r>
        <w:t>технологии</w:t>
      </w:r>
      <w:r>
        <w:rPr>
          <w:spacing w:val="1"/>
        </w:rPr>
        <w:t xml:space="preserve"> </w:t>
      </w:r>
      <w:r>
        <w:t>и</w:t>
      </w:r>
      <w:r>
        <w:rPr>
          <w:spacing w:val="1"/>
        </w:rPr>
        <w:t xml:space="preserve"> </w:t>
      </w:r>
      <w:r>
        <w:t>финансовая</w:t>
      </w:r>
      <w:r>
        <w:rPr>
          <w:spacing w:val="1"/>
        </w:rPr>
        <w:t xml:space="preserve"> </w:t>
      </w:r>
      <w:r>
        <w:t>безопасность.</w:t>
      </w:r>
      <w:r>
        <w:rPr>
          <w:spacing w:val="1"/>
        </w:rPr>
        <w:t xml:space="preserve"> </w:t>
      </w:r>
      <w:r>
        <w:t>Денежные</w:t>
      </w:r>
      <w:r>
        <w:rPr>
          <w:spacing w:val="1"/>
        </w:rPr>
        <w:t xml:space="preserve"> </w:t>
      </w:r>
      <w:r>
        <w:t>агрегаты.</w:t>
      </w:r>
      <w:r>
        <w:rPr>
          <w:spacing w:val="1"/>
        </w:rPr>
        <w:t xml:space="preserve"> </w:t>
      </w:r>
      <w:r>
        <w:t>Монетарная</w:t>
      </w:r>
      <w:r>
        <w:rPr>
          <w:spacing w:val="-1"/>
        </w:rPr>
        <w:t xml:space="preserve"> </w:t>
      </w:r>
      <w:r>
        <w:t>политика</w:t>
      </w:r>
      <w:r>
        <w:rPr>
          <w:spacing w:val="-2"/>
        </w:rPr>
        <w:t xml:space="preserve"> </w:t>
      </w:r>
      <w:r>
        <w:t>Банка</w:t>
      </w:r>
      <w:r>
        <w:rPr>
          <w:spacing w:val="-2"/>
        </w:rPr>
        <w:t xml:space="preserve"> </w:t>
      </w:r>
      <w:r>
        <w:t>России.</w:t>
      </w:r>
      <w:r>
        <w:rPr>
          <w:spacing w:val="-1"/>
        </w:rPr>
        <w:t xml:space="preserve"> </w:t>
      </w:r>
      <w:r>
        <w:t>Инфляция:</w:t>
      </w:r>
      <w:r>
        <w:rPr>
          <w:spacing w:val="-1"/>
        </w:rPr>
        <w:t xml:space="preserve"> </w:t>
      </w:r>
      <w:r>
        <w:t>причины, виды,</w:t>
      </w:r>
      <w:r>
        <w:rPr>
          <w:spacing w:val="-1"/>
        </w:rPr>
        <w:t xml:space="preserve"> </w:t>
      </w:r>
      <w:r>
        <w:t>последствия.</w:t>
      </w:r>
    </w:p>
    <w:p w:rsidR="00445874" w:rsidRDefault="00182F3C">
      <w:pPr>
        <w:pStyle w:val="a5"/>
        <w:spacing w:before="1"/>
        <w:ind w:right="584"/>
      </w:pPr>
      <w:r>
        <w:t>Экономика и</w:t>
      </w:r>
      <w:r>
        <w:rPr>
          <w:spacing w:val="1"/>
        </w:rPr>
        <w:t xml:space="preserve"> </w:t>
      </w:r>
      <w:r>
        <w:t>государство.</w:t>
      </w:r>
      <w:r>
        <w:rPr>
          <w:spacing w:val="1"/>
        </w:rPr>
        <w:t xml:space="preserve"> </w:t>
      </w:r>
      <w:r>
        <w:t>Экономические</w:t>
      </w:r>
      <w:r>
        <w:rPr>
          <w:spacing w:val="1"/>
        </w:rPr>
        <w:t xml:space="preserve"> </w:t>
      </w:r>
      <w:r>
        <w:t>функции</w:t>
      </w:r>
      <w:r>
        <w:rPr>
          <w:spacing w:val="1"/>
        </w:rPr>
        <w:t xml:space="preserve"> </w:t>
      </w:r>
      <w:r>
        <w:t>государства.</w:t>
      </w:r>
      <w:r>
        <w:rPr>
          <w:spacing w:val="1"/>
        </w:rPr>
        <w:t xml:space="preserve"> </w:t>
      </w:r>
      <w:r>
        <w:t>Общественные</w:t>
      </w:r>
      <w:r>
        <w:rPr>
          <w:spacing w:val="1"/>
        </w:rPr>
        <w:t xml:space="preserve"> </w:t>
      </w:r>
      <w:r>
        <w:t>блага.</w:t>
      </w:r>
      <w:r>
        <w:rPr>
          <w:spacing w:val="1"/>
        </w:rPr>
        <w:t xml:space="preserve"> </w:t>
      </w:r>
      <w:r>
        <w:t>Внешние</w:t>
      </w:r>
      <w:r>
        <w:rPr>
          <w:spacing w:val="1"/>
        </w:rPr>
        <w:t xml:space="preserve"> </w:t>
      </w:r>
      <w:r>
        <w:t>эффекты.</w:t>
      </w:r>
      <w:r>
        <w:rPr>
          <w:spacing w:val="1"/>
        </w:rPr>
        <w:t xml:space="preserve"> </w:t>
      </w:r>
      <w:r>
        <w:t>Государственный</w:t>
      </w:r>
      <w:r>
        <w:rPr>
          <w:spacing w:val="1"/>
        </w:rPr>
        <w:t xml:space="preserve"> </w:t>
      </w:r>
      <w:r>
        <w:t>бюджет.</w:t>
      </w:r>
      <w:r>
        <w:rPr>
          <w:spacing w:val="1"/>
        </w:rPr>
        <w:t xml:space="preserve"> </w:t>
      </w:r>
      <w:r>
        <w:t>Дефицит</w:t>
      </w:r>
      <w:r>
        <w:rPr>
          <w:spacing w:val="1"/>
        </w:rPr>
        <w:t xml:space="preserve"> </w:t>
      </w:r>
      <w:r>
        <w:t>и</w:t>
      </w:r>
      <w:r>
        <w:rPr>
          <w:spacing w:val="1"/>
        </w:rPr>
        <w:t xml:space="preserve"> </w:t>
      </w:r>
      <w:r>
        <w:t>профицит</w:t>
      </w:r>
      <w:r>
        <w:rPr>
          <w:spacing w:val="1"/>
        </w:rPr>
        <w:t xml:space="preserve"> </w:t>
      </w:r>
      <w:r>
        <w:t>государственного</w:t>
      </w:r>
      <w:r>
        <w:rPr>
          <w:spacing w:val="1"/>
        </w:rPr>
        <w:t xml:space="preserve"> </w:t>
      </w:r>
      <w:r>
        <w:t>бюджета.</w:t>
      </w:r>
      <w:r>
        <w:rPr>
          <w:spacing w:val="1"/>
        </w:rPr>
        <w:t xml:space="preserve"> </w:t>
      </w:r>
      <w:r>
        <w:t>Принцип</w:t>
      </w:r>
      <w:r>
        <w:rPr>
          <w:spacing w:val="1"/>
        </w:rPr>
        <w:t xml:space="preserve"> </w:t>
      </w:r>
      <w:r>
        <w:t>сбалансированности</w:t>
      </w:r>
      <w:r>
        <w:rPr>
          <w:spacing w:val="1"/>
        </w:rPr>
        <w:t xml:space="preserve"> </w:t>
      </w:r>
      <w:r>
        <w:t>государственного</w:t>
      </w:r>
      <w:r>
        <w:rPr>
          <w:spacing w:val="1"/>
        </w:rPr>
        <w:t xml:space="preserve"> </w:t>
      </w:r>
      <w:r>
        <w:t>бюджета.</w:t>
      </w:r>
      <w:r>
        <w:rPr>
          <w:spacing w:val="1"/>
        </w:rPr>
        <w:t xml:space="preserve"> </w:t>
      </w:r>
      <w:r>
        <w:t>Государственный</w:t>
      </w:r>
      <w:r>
        <w:rPr>
          <w:spacing w:val="1"/>
        </w:rPr>
        <w:t xml:space="preserve"> </w:t>
      </w:r>
      <w:r>
        <w:t>долг.</w:t>
      </w:r>
      <w:r>
        <w:rPr>
          <w:spacing w:val="1"/>
        </w:rPr>
        <w:t xml:space="preserve"> </w:t>
      </w:r>
      <w:r>
        <w:t>Налоговая</w:t>
      </w:r>
      <w:r>
        <w:rPr>
          <w:spacing w:val="1"/>
        </w:rPr>
        <w:t xml:space="preserve"> </w:t>
      </w:r>
      <w:r>
        <w:t>система</w:t>
      </w:r>
      <w:r>
        <w:rPr>
          <w:spacing w:val="1"/>
        </w:rPr>
        <w:t xml:space="preserve"> </w:t>
      </w:r>
      <w:r>
        <w:t>Российской</w:t>
      </w:r>
      <w:r>
        <w:rPr>
          <w:spacing w:val="1"/>
        </w:rPr>
        <w:t xml:space="preserve"> </w:t>
      </w:r>
      <w:r>
        <w:t>Федерации.</w:t>
      </w:r>
      <w:r>
        <w:rPr>
          <w:spacing w:val="1"/>
        </w:rPr>
        <w:t xml:space="preserve"> </w:t>
      </w:r>
      <w:r>
        <w:t>Функции</w:t>
      </w:r>
      <w:r>
        <w:rPr>
          <w:spacing w:val="1"/>
        </w:rPr>
        <w:t xml:space="preserve"> </w:t>
      </w:r>
      <w:r>
        <w:t>налогов.</w:t>
      </w:r>
      <w:r>
        <w:rPr>
          <w:spacing w:val="1"/>
        </w:rPr>
        <w:t xml:space="preserve"> </w:t>
      </w:r>
      <w:r>
        <w:t>Система</w:t>
      </w:r>
      <w:r>
        <w:rPr>
          <w:spacing w:val="1"/>
        </w:rPr>
        <w:t xml:space="preserve"> </w:t>
      </w:r>
      <w:r>
        <w:t>налогов</w:t>
      </w:r>
      <w:r>
        <w:rPr>
          <w:spacing w:val="1"/>
        </w:rPr>
        <w:t xml:space="preserve"> </w:t>
      </w:r>
      <w:r>
        <w:t>и</w:t>
      </w:r>
      <w:r>
        <w:rPr>
          <w:spacing w:val="1"/>
        </w:rPr>
        <w:t xml:space="preserve"> </w:t>
      </w:r>
      <w:r>
        <w:t>сборов</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Налоговые</w:t>
      </w:r>
      <w:r>
        <w:rPr>
          <w:spacing w:val="1"/>
        </w:rPr>
        <w:t xml:space="preserve"> </w:t>
      </w:r>
      <w:r>
        <w:t>льготы</w:t>
      </w:r>
      <w:r>
        <w:rPr>
          <w:spacing w:val="1"/>
        </w:rPr>
        <w:t xml:space="preserve"> </w:t>
      </w:r>
      <w:r>
        <w:t>и</w:t>
      </w:r>
      <w:r>
        <w:rPr>
          <w:spacing w:val="1"/>
        </w:rPr>
        <w:t xml:space="preserve"> </w:t>
      </w:r>
      <w:r>
        <w:t>вычеты.</w:t>
      </w:r>
      <w:r>
        <w:rPr>
          <w:spacing w:val="1"/>
        </w:rPr>
        <w:t xml:space="preserve"> </w:t>
      </w:r>
      <w:r>
        <w:t>Фискальная</w:t>
      </w:r>
      <w:r>
        <w:rPr>
          <w:spacing w:val="-3"/>
        </w:rPr>
        <w:t xml:space="preserve"> </w:t>
      </w:r>
      <w:r>
        <w:t>политика</w:t>
      </w:r>
      <w:r>
        <w:rPr>
          <w:spacing w:val="-4"/>
        </w:rPr>
        <w:t xml:space="preserve"> </w:t>
      </w:r>
      <w:r>
        <w:t>государства. Цифровизация</w:t>
      </w:r>
      <w:r>
        <w:rPr>
          <w:spacing w:val="-3"/>
        </w:rPr>
        <w:t xml:space="preserve"> </w:t>
      </w:r>
      <w:r>
        <w:t>экономики</w:t>
      </w:r>
      <w:r>
        <w:rPr>
          <w:spacing w:val="-3"/>
        </w:rPr>
        <w:t xml:space="preserve"> </w:t>
      </w:r>
      <w:r>
        <w:t>в</w:t>
      </w:r>
      <w:r>
        <w:rPr>
          <w:spacing w:val="-3"/>
        </w:rPr>
        <w:t xml:space="preserve"> </w:t>
      </w:r>
      <w:r>
        <w:t>Российской</w:t>
      </w:r>
      <w:r>
        <w:rPr>
          <w:spacing w:val="-3"/>
        </w:rPr>
        <w:t xml:space="preserve"> </w:t>
      </w:r>
      <w:r>
        <w:t>Федерации.</w:t>
      </w:r>
    </w:p>
    <w:p w:rsidR="00445874" w:rsidRDefault="00182F3C">
      <w:pPr>
        <w:pStyle w:val="a5"/>
        <w:ind w:right="584"/>
      </w:pPr>
      <w:r>
        <w:t>Мировая экономика. Международное разделение труда. Экспорт и импорт товаров</w:t>
      </w:r>
      <w:r>
        <w:rPr>
          <w:spacing w:val="1"/>
        </w:rPr>
        <w:t xml:space="preserve"> </w:t>
      </w:r>
      <w:r>
        <w:t>и</w:t>
      </w:r>
      <w:r>
        <w:rPr>
          <w:spacing w:val="1"/>
        </w:rPr>
        <w:t xml:space="preserve"> </w:t>
      </w:r>
      <w:r>
        <w:t>услуг.</w:t>
      </w:r>
      <w:r>
        <w:rPr>
          <w:spacing w:val="1"/>
        </w:rPr>
        <w:t xml:space="preserve"> </w:t>
      </w:r>
      <w:r>
        <w:t>Выгоды</w:t>
      </w:r>
      <w:r>
        <w:rPr>
          <w:spacing w:val="1"/>
        </w:rPr>
        <w:t xml:space="preserve"> </w:t>
      </w:r>
      <w:r>
        <w:t>и</w:t>
      </w:r>
      <w:r>
        <w:rPr>
          <w:spacing w:val="1"/>
        </w:rPr>
        <w:t xml:space="preserve"> </w:t>
      </w:r>
      <w:r>
        <w:t>убытки</w:t>
      </w:r>
      <w:r>
        <w:rPr>
          <w:spacing w:val="1"/>
        </w:rPr>
        <w:t xml:space="preserve"> </w:t>
      </w:r>
      <w:r>
        <w:t>от</w:t>
      </w:r>
      <w:r>
        <w:rPr>
          <w:spacing w:val="1"/>
        </w:rPr>
        <w:t xml:space="preserve"> </w:t>
      </w:r>
      <w:r>
        <w:t>участия</w:t>
      </w:r>
      <w:r>
        <w:rPr>
          <w:spacing w:val="1"/>
        </w:rPr>
        <w:t xml:space="preserve"> </w:t>
      </w:r>
      <w:r>
        <w:t>в</w:t>
      </w:r>
      <w:r>
        <w:rPr>
          <w:spacing w:val="1"/>
        </w:rPr>
        <w:t xml:space="preserve"> </w:t>
      </w:r>
      <w:r>
        <w:t>международной</w:t>
      </w:r>
      <w:r>
        <w:rPr>
          <w:spacing w:val="1"/>
        </w:rPr>
        <w:t xml:space="preserve"> </w:t>
      </w:r>
      <w:r>
        <w:t>торговле.</w:t>
      </w:r>
      <w:r>
        <w:rPr>
          <w:spacing w:val="1"/>
        </w:rPr>
        <w:t xml:space="preserve"> </w:t>
      </w:r>
      <w:r>
        <w:t>Государственное</w:t>
      </w:r>
      <w:r>
        <w:rPr>
          <w:spacing w:val="1"/>
        </w:rPr>
        <w:t xml:space="preserve"> </w:t>
      </w:r>
      <w:r>
        <w:t>регулирование</w:t>
      </w:r>
      <w:r>
        <w:rPr>
          <w:spacing w:val="-2"/>
        </w:rPr>
        <w:t xml:space="preserve"> </w:t>
      </w:r>
      <w:r>
        <w:t>внешней торговли.</w:t>
      </w:r>
    </w:p>
    <w:p w:rsidR="00445874" w:rsidRDefault="00182F3C">
      <w:pPr>
        <w:pStyle w:val="1"/>
        <w:spacing w:line="274" w:lineRule="exact"/>
        <w:ind w:left="2410"/>
      </w:pPr>
      <w:r>
        <w:t>Содержание</w:t>
      </w:r>
      <w:r>
        <w:rPr>
          <w:spacing w:val="-4"/>
        </w:rPr>
        <w:t xml:space="preserve"> </w:t>
      </w:r>
      <w:r>
        <w:t>обучения</w:t>
      </w:r>
      <w:r>
        <w:rPr>
          <w:spacing w:val="-2"/>
        </w:rPr>
        <w:t xml:space="preserve"> </w:t>
      </w:r>
      <w:r>
        <w:t>в</w:t>
      </w:r>
      <w:r>
        <w:rPr>
          <w:spacing w:val="-2"/>
        </w:rPr>
        <w:t xml:space="preserve"> </w:t>
      </w:r>
      <w:r>
        <w:t>11</w:t>
      </w:r>
      <w:r>
        <w:rPr>
          <w:spacing w:val="-2"/>
        </w:rPr>
        <w:t xml:space="preserve"> </w:t>
      </w:r>
      <w:r>
        <w:t>классе.</w:t>
      </w:r>
    </w:p>
    <w:p w:rsidR="00445874" w:rsidRDefault="00182F3C">
      <w:pPr>
        <w:pStyle w:val="a5"/>
        <w:spacing w:line="274" w:lineRule="exact"/>
        <w:ind w:left="2410" w:firstLine="0"/>
      </w:pPr>
      <w:r>
        <w:t>Социальная</w:t>
      </w:r>
      <w:r>
        <w:rPr>
          <w:spacing w:val="-3"/>
        </w:rPr>
        <w:t xml:space="preserve"> </w:t>
      </w:r>
      <w:r>
        <w:t>сфера.</w:t>
      </w:r>
    </w:p>
    <w:p w:rsidR="00445874" w:rsidRDefault="00182F3C">
      <w:pPr>
        <w:pStyle w:val="a5"/>
        <w:ind w:right="583"/>
      </w:pPr>
      <w:r>
        <w:t>Социальные общности, группы, их типы. Социальная стратификация, ее критерии.</w:t>
      </w:r>
      <w:r>
        <w:rPr>
          <w:spacing w:val="1"/>
        </w:rPr>
        <w:t xml:space="preserve"> </w:t>
      </w:r>
      <w:r>
        <w:t>Социальное неравенство. Социальная структура российского общества. Государственная</w:t>
      </w:r>
      <w:r>
        <w:rPr>
          <w:spacing w:val="1"/>
        </w:rPr>
        <w:t xml:space="preserve"> </w:t>
      </w:r>
      <w:r>
        <w:t>поддержка</w:t>
      </w:r>
      <w:r>
        <w:rPr>
          <w:spacing w:val="-2"/>
        </w:rPr>
        <w:t xml:space="preserve"> </w:t>
      </w:r>
      <w:r>
        <w:t>социально</w:t>
      </w:r>
      <w:r>
        <w:rPr>
          <w:spacing w:val="-4"/>
        </w:rPr>
        <w:t xml:space="preserve"> </w:t>
      </w:r>
      <w:r>
        <w:t>незащищенных</w:t>
      </w:r>
      <w:r>
        <w:rPr>
          <w:spacing w:val="1"/>
        </w:rPr>
        <w:t xml:space="preserve"> </w:t>
      </w:r>
      <w:r>
        <w:t>слоев</w:t>
      </w:r>
      <w:r>
        <w:rPr>
          <w:spacing w:val="-2"/>
        </w:rPr>
        <w:t xml:space="preserve"> </w:t>
      </w:r>
      <w:r>
        <w:t>общества</w:t>
      </w:r>
      <w:r>
        <w:rPr>
          <w:spacing w:val="2"/>
        </w:rPr>
        <w:t xml:space="preserve"> </w:t>
      </w:r>
      <w:r>
        <w:t>в</w:t>
      </w:r>
      <w:r>
        <w:rPr>
          <w:spacing w:val="-2"/>
        </w:rPr>
        <w:t xml:space="preserve"> </w:t>
      </w:r>
      <w:r>
        <w:t>Российской</w:t>
      </w:r>
      <w:r>
        <w:rPr>
          <w:spacing w:val="-1"/>
        </w:rPr>
        <w:t xml:space="preserve"> </w:t>
      </w:r>
      <w:r>
        <w:t>Федерации.</w:t>
      </w:r>
    </w:p>
    <w:p w:rsidR="00445874" w:rsidRDefault="00182F3C">
      <w:pPr>
        <w:pStyle w:val="a5"/>
        <w:ind w:right="593"/>
      </w:pPr>
      <w:r>
        <w:t>Положение</w:t>
      </w:r>
      <w:r>
        <w:rPr>
          <w:spacing w:val="1"/>
        </w:rPr>
        <w:t xml:space="preserve"> </w:t>
      </w:r>
      <w:r>
        <w:t>индивида</w:t>
      </w:r>
      <w:r>
        <w:rPr>
          <w:spacing w:val="1"/>
        </w:rPr>
        <w:t xml:space="preserve"> </w:t>
      </w:r>
      <w:r>
        <w:t>в</w:t>
      </w:r>
      <w:r>
        <w:rPr>
          <w:spacing w:val="1"/>
        </w:rPr>
        <w:t xml:space="preserve"> </w:t>
      </w:r>
      <w:r>
        <w:t>обществе.</w:t>
      </w:r>
      <w:r>
        <w:rPr>
          <w:spacing w:val="1"/>
        </w:rPr>
        <w:t xml:space="preserve"> </w:t>
      </w:r>
      <w:r>
        <w:t>Социальные</w:t>
      </w:r>
      <w:r>
        <w:rPr>
          <w:spacing w:val="1"/>
        </w:rPr>
        <w:t xml:space="preserve"> </w:t>
      </w:r>
      <w:r>
        <w:t>статусы</w:t>
      </w:r>
      <w:r>
        <w:rPr>
          <w:spacing w:val="1"/>
        </w:rPr>
        <w:t xml:space="preserve"> </w:t>
      </w:r>
      <w:r>
        <w:t>и</w:t>
      </w:r>
      <w:r>
        <w:rPr>
          <w:spacing w:val="1"/>
        </w:rPr>
        <w:t xml:space="preserve"> </w:t>
      </w:r>
      <w:r>
        <w:t>роли.</w:t>
      </w:r>
      <w:r>
        <w:rPr>
          <w:spacing w:val="1"/>
        </w:rPr>
        <w:t xml:space="preserve"> </w:t>
      </w:r>
      <w:r>
        <w:t>Социальная</w:t>
      </w:r>
      <w:r>
        <w:rPr>
          <w:spacing w:val="1"/>
        </w:rPr>
        <w:t xml:space="preserve"> </w:t>
      </w:r>
      <w:r>
        <w:t>мобильность,</w:t>
      </w:r>
      <w:r>
        <w:rPr>
          <w:spacing w:val="-1"/>
        </w:rPr>
        <w:t xml:space="preserve"> </w:t>
      </w:r>
      <w:r>
        <w:t>ее</w:t>
      </w:r>
      <w:r>
        <w:rPr>
          <w:spacing w:val="-1"/>
        </w:rPr>
        <w:t xml:space="preserve"> </w:t>
      </w:r>
      <w:r>
        <w:t>формы</w:t>
      </w:r>
      <w:r>
        <w:rPr>
          <w:spacing w:val="1"/>
        </w:rPr>
        <w:t xml:space="preserve"> </w:t>
      </w:r>
      <w:r>
        <w:t>и</w:t>
      </w:r>
      <w:r>
        <w:rPr>
          <w:spacing w:val="-1"/>
        </w:rPr>
        <w:t xml:space="preserve"> </w:t>
      </w:r>
      <w:r>
        <w:t>каналы</w:t>
      </w:r>
      <w:r>
        <w:rPr>
          <w:spacing w:val="-1"/>
        </w:rPr>
        <w:t xml:space="preserve"> </w:t>
      </w:r>
      <w:r>
        <w:t>в</w:t>
      </w:r>
      <w:r>
        <w:rPr>
          <w:spacing w:val="-1"/>
        </w:rPr>
        <w:t xml:space="preserve"> </w:t>
      </w:r>
      <w:r>
        <w:t>современном</w:t>
      </w:r>
      <w:r>
        <w:rPr>
          <w:spacing w:val="-2"/>
        </w:rPr>
        <w:t xml:space="preserve"> </w:t>
      </w:r>
      <w:r>
        <w:t>российском</w:t>
      </w:r>
      <w:r>
        <w:rPr>
          <w:spacing w:val="-1"/>
        </w:rPr>
        <w:t xml:space="preserve"> </w:t>
      </w:r>
      <w:r>
        <w:t>обществе.</w:t>
      </w:r>
    </w:p>
    <w:p w:rsidR="00445874" w:rsidRDefault="00182F3C">
      <w:pPr>
        <w:pStyle w:val="a5"/>
        <w:ind w:right="591"/>
      </w:pPr>
      <w:r>
        <w:t>Семья и брак. Функции и типы семьи. Семья как важнейший социальный институт.</w:t>
      </w:r>
      <w:r>
        <w:rPr>
          <w:spacing w:val="-57"/>
        </w:rPr>
        <w:t xml:space="preserve"> </w:t>
      </w:r>
      <w:r>
        <w:t>Тенденции развития семьи в современном мире. Меры социальной поддержки семьи в</w:t>
      </w:r>
      <w:r>
        <w:rPr>
          <w:spacing w:val="1"/>
        </w:rPr>
        <w:t xml:space="preserve"> </w:t>
      </w:r>
      <w:r>
        <w:t>Российской</w:t>
      </w:r>
      <w:r>
        <w:rPr>
          <w:spacing w:val="-1"/>
        </w:rPr>
        <w:t xml:space="preserve"> </w:t>
      </w:r>
      <w:r>
        <w:t>Федерации.</w:t>
      </w:r>
      <w:r>
        <w:rPr>
          <w:spacing w:val="-3"/>
        </w:rPr>
        <w:t xml:space="preserve"> </w:t>
      </w:r>
      <w:r>
        <w:t>Помощь</w:t>
      </w:r>
      <w:r>
        <w:rPr>
          <w:spacing w:val="-1"/>
        </w:rPr>
        <w:t xml:space="preserve"> </w:t>
      </w:r>
      <w:r>
        <w:t>государства</w:t>
      </w:r>
      <w:r>
        <w:rPr>
          <w:spacing w:val="-1"/>
        </w:rPr>
        <w:t xml:space="preserve"> </w:t>
      </w:r>
      <w:r>
        <w:t>многодетным</w:t>
      </w:r>
      <w:r>
        <w:rPr>
          <w:spacing w:val="-2"/>
        </w:rPr>
        <w:t xml:space="preserve"> </w:t>
      </w:r>
      <w:r>
        <w:t>семьям.</w:t>
      </w:r>
    </w:p>
    <w:p w:rsidR="00445874" w:rsidRDefault="00182F3C">
      <w:pPr>
        <w:pStyle w:val="a5"/>
        <w:ind w:right="583"/>
      </w:pPr>
      <w:r>
        <w:t>Миграционные</w:t>
      </w:r>
      <w:r>
        <w:rPr>
          <w:spacing w:val="1"/>
        </w:rPr>
        <w:t xml:space="preserve"> </w:t>
      </w:r>
      <w:r>
        <w:t>процессы</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Этнические</w:t>
      </w:r>
      <w:r>
        <w:rPr>
          <w:spacing w:val="1"/>
        </w:rPr>
        <w:t xml:space="preserve"> </w:t>
      </w:r>
      <w:r>
        <w:t>общности.</w:t>
      </w:r>
      <w:r>
        <w:rPr>
          <w:spacing w:val="1"/>
        </w:rPr>
        <w:t xml:space="preserve"> </w:t>
      </w:r>
      <w:r>
        <w:t>Нации</w:t>
      </w:r>
      <w:r>
        <w:rPr>
          <w:spacing w:val="1"/>
        </w:rPr>
        <w:t xml:space="preserve"> </w:t>
      </w:r>
      <w:r>
        <w:t>и</w:t>
      </w:r>
      <w:r>
        <w:rPr>
          <w:spacing w:val="-57"/>
        </w:rPr>
        <w:t xml:space="preserve"> </w:t>
      </w:r>
      <w:r>
        <w:t>межнациональные отношения. Этносоциальные конфликты, способы</w:t>
      </w:r>
      <w:r>
        <w:rPr>
          <w:spacing w:val="60"/>
        </w:rPr>
        <w:t xml:space="preserve"> </w:t>
      </w:r>
      <w:r>
        <w:t>их предотвращения</w:t>
      </w:r>
      <w:r>
        <w:rPr>
          <w:spacing w:val="1"/>
        </w:rPr>
        <w:t xml:space="preserve"> </w:t>
      </w:r>
      <w:r>
        <w:t>и пути разрешения. Конституционные принципы национальной политики в Российской</w:t>
      </w:r>
      <w:r>
        <w:rPr>
          <w:spacing w:val="1"/>
        </w:rPr>
        <w:t xml:space="preserve"> </w:t>
      </w:r>
      <w:r>
        <w:t>Федерации.</w:t>
      </w:r>
    </w:p>
    <w:p w:rsidR="00445874" w:rsidRDefault="00182F3C">
      <w:pPr>
        <w:pStyle w:val="a5"/>
        <w:spacing w:before="1"/>
        <w:ind w:right="589"/>
      </w:pPr>
      <w:r>
        <w:t>Социальные нормы и отклоняющееся (девиантное) поведение. Формы социальных</w:t>
      </w:r>
      <w:r>
        <w:rPr>
          <w:spacing w:val="1"/>
        </w:rPr>
        <w:t xml:space="preserve"> </w:t>
      </w:r>
      <w:r>
        <w:t>девиаций.</w:t>
      </w:r>
      <w:r>
        <w:rPr>
          <w:spacing w:val="-1"/>
        </w:rPr>
        <w:t xml:space="preserve"> </w:t>
      </w:r>
      <w:r>
        <w:t>Конформизм. Социальный</w:t>
      </w:r>
      <w:r>
        <w:rPr>
          <w:spacing w:val="-2"/>
        </w:rPr>
        <w:t xml:space="preserve"> </w:t>
      </w:r>
      <w:r>
        <w:t>контроль</w:t>
      </w:r>
      <w:r>
        <w:rPr>
          <w:spacing w:val="-3"/>
        </w:rPr>
        <w:t xml:space="preserve"> </w:t>
      </w:r>
      <w:r>
        <w:t>и самоконтроль.</w:t>
      </w:r>
    </w:p>
    <w:p w:rsidR="00445874" w:rsidRDefault="00182F3C">
      <w:pPr>
        <w:pStyle w:val="a5"/>
        <w:ind w:right="591"/>
      </w:pPr>
      <w:r>
        <w:t>Социальный</w:t>
      </w:r>
      <w:r>
        <w:rPr>
          <w:spacing w:val="1"/>
        </w:rPr>
        <w:t xml:space="preserve"> </w:t>
      </w:r>
      <w:r>
        <w:t>конфликт.</w:t>
      </w:r>
      <w:r>
        <w:rPr>
          <w:spacing w:val="1"/>
        </w:rPr>
        <w:t xml:space="preserve"> </w:t>
      </w:r>
      <w:r>
        <w:t>Виды</w:t>
      </w:r>
      <w:r>
        <w:rPr>
          <w:spacing w:val="1"/>
        </w:rPr>
        <w:t xml:space="preserve"> </w:t>
      </w:r>
      <w:r>
        <w:t>социальных</w:t>
      </w:r>
      <w:r>
        <w:rPr>
          <w:spacing w:val="1"/>
        </w:rPr>
        <w:t xml:space="preserve"> </w:t>
      </w:r>
      <w:r>
        <w:t>конфликтов,</w:t>
      </w:r>
      <w:r>
        <w:rPr>
          <w:spacing w:val="1"/>
        </w:rPr>
        <w:t xml:space="preserve"> </w:t>
      </w:r>
      <w:r>
        <w:t>их</w:t>
      </w:r>
      <w:r>
        <w:rPr>
          <w:spacing w:val="1"/>
        </w:rPr>
        <w:t xml:space="preserve"> </w:t>
      </w:r>
      <w:r>
        <w:t>причины.</w:t>
      </w:r>
      <w:r>
        <w:rPr>
          <w:spacing w:val="1"/>
        </w:rPr>
        <w:t xml:space="preserve"> </w:t>
      </w:r>
      <w:r>
        <w:t>Способы</w:t>
      </w:r>
      <w:r>
        <w:rPr>
          <w:spacing w:val="1"/>
        </w:rPr>
        <w:t xml:space="preserve"> </w:t>
      </w:r>
      <w:r>
        <w:t>разрешения</w:t>
      </w:r>
      <w:r>
        <w:rPr>
          <w:spacing w:val="13"/>
        </w:rPr>
        <w:t xml:space="preserve"> </w:t>
      </w:r>
      <w:r>
        <w:t>социальных</w:t>
      </w:r>
      <w:r>
        <w:rPr>
          <w:spacing w:val="13"/>
        </w:rPr>
        <w:t xml:space="preserve"> </w:t>
      </w:r>
      <w:r>
        <w:t>конфликтов.</w:t>
      </w:r>
      <w:r>
        <w:rPr>
          <w:spacing w:val="14"/>
        </w:rPr>
        <w:t xml:space="preserve"> </w:t>
      </w:r>
      <w:r>
        <w:t>Особенности</w:t>
      </w:r>
      <w:r>
        <w:rPr>
          <w:spacing w:val="13"/>
        </w:rPr>
        <w:t xml:space="preserve"> </w:t>
      </w:r>
      <w:r>
        <w:t>профессиональной</w:t>
      </w:r>
      <w:r>
        <w:rPr>
          <w:spacing w:val="12"/>
        </w:rPr>
        <w:t xml:space="preserve"> </w:t>
      </w:r>
      <w:r>
        <w:t>деятельности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1540" w:right="6157" w:firstLine="0"/>
        <w:jc w:val="center"/>
      </w:pPr>
      <w:r>
        <w:t>социолога,</w:t>
      </w:r>
      <w:r>
        <w:rPr>
          <w:spacing w:val="-3"/>
        </w:rPr>
        <w:t xml:space="preserve"> </w:t>
      </w:r>
      <w:r>
        <w:t>социального</w:t>
      </w:r>
      <w:r>
        <w:rPr>
          <w:spacing w:val="-5"/>
        </w:rPr>
        <w:t xml:space="preserve"> </w:t>
      </w:r>
      <w:r>
        <w:t>психолога.</w:t>
      </w:r>
    </w:p>
    <w:p w:rsidR="00445874" w:rsidRDefault="00182F3C">
      <w:pPr>
        <w:pStyle w:val="a5"/>
        <w:ind w:left="1486" w:right="6157" w:firstLine="0"/>
        <w:jc w:val="center"/>
      </w:pPr>
      <w:r>
        <w:t>Политическая</w:t>
      </w:r>
      <w:r>
        <w:rPr>
          <w:spacing w:val="-4"/>
        </w:rPr>
        <w:t xml:space="preserve"> </w:t>
      </w:r>
      <w:r>
        <w:t>сфера.</w:t>
      </w:r>
    </w:p>
    <w:p w:rsidR="00445874" w:rsidRDefault="00182F3C">
      <w:pPr>
        <w:pStyle w:val="a5"/>
        <w:ind w:right="591"/>
      </w:pPr>
      <w:r>
        <w:t>Политическая власть и субъекты политики в современном обществе. Политические</w:t>
      </w:r>
      <w:r>
        <w:rPr>
          <w:spacing w:val="-57"/>
        </w:rPr>
        <w:t xml:space="preserve"> </w:t>
      </w:r>
      <w:r>
        <w:t>институты.</w:t>
      </w:r>
      <w:r>
        <w:rPr>
          <w:spacing w:val="-1"/>
        </w:rPr>
        <w:t xml:space="preserve"> </w:t>
      </w:r>
      <w:r>
        <w:t>Политическая деятельность.</w:t>
      </w:r>
    </w:p>
    <w:p w:rsidR="00445874" w:rsidRDefault="00182F3C">
      <w:pPr>
        <w:pStyle w:val="a5"/>
        <w:ind w:right="589"/>
      </w:pPr>
      <w:r>
        <w:t>Политическая система общества, ее структура и функции. Политическая система</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Государство</w:t>
      </w:r>
      <w:r>
        <w:rPr>
          <w:spacing w:val="1"/>
        </w:rPr>
        <w:t xml:space="preserve"> </w:t>
      </w:r>
      <w:r>
        <w:t>как</w:t>
      </w:r>
      <w:r>
        <w:rPr>
          <w:spacing w:val="1"/>
        </w:rPr>
        <w:t xml:space="preserve"> </w:t>
      </w:r>
      <w:r>
        <w:t>основной</w:t>
      </w:r>
      <w:r>
        <w:rPr>
          <w:spacing w:val="1"/>
        </w:rPr>
        <w:t xml:space="preserve"> </w:t>
      </w:r>
      <w:r>
        <w:t>институт</w:t>
      </w:r>
      <w:r>
        <w:rPr>
          <w:spacing w:val="1"/>
        </w:rPr>
        <w:t xml:space="preserve"> </w:t>
      </w:r>
      <w:r>
        <w:t>политической</w:t>
      </w:r>
      <w:r>
        <w:rPr>
          <w:spacing w:val="1"/>
        </w:rPr>
        <w:t xml:space="preserve"> </w:t>
      </w:r>
      <w:r>
        <w:t>системы.</w:t>
      </w:r>
      <w:r>
        <w:rPr>
          <w:spacing w:val="1"/>
        </w:rPr>
        <w:t xml:space="preserve"> </w:t>
      </w:r>
      <w:r>
        <w:t>Государственный</w:t>
      </w:r>
      <w:r>
        <w:rPr>
          <w:spacing w:val="1"/>
        </w:rPr>
        <w:t xml:space="preserve"> </w:t>
      </w:r>
      <w:r>
        <w:t>суверенитет.</w:t>
      </w:r>
      <w:r>
        <w:rPr>
          <w:spacing w:val="1"/>
        </w:rPr>
        <w:t xml:space="preserve"> </w:t>
      </w:r>
      <w:r>
        <w:t>Функции</w:t>
      </w:r>
      <w:r>
        <w:rPr>
          <w:spacing w:val="1"/>
        </w:rPr>
        <w:t xml:space="preserve"> </w:t>
      </w:r>
      <w:r>
        <w:t>государства.</w:t>
      </w:r>
      <w:r>
        <w:rPr>
          <w:spacing w:val="1"/>
        </w:rPr>
        <w:t xml:space="preserve"> </w:t>
      </w:r>
      <w:r>
        <w:t>Форма</w:t>
      </w:r>
      <w:r>
        <w:rPr>
          <w:spacing w:val="1"/>
        </w:rPr>
        <w:t xml:space="preserve"> </w:t>
      </w:r>
      <w:r>
        <w:t>государства: форма правления, форма государственного (территориального) устройства,</w:t>
      </w:r>
      <w:r>
        <w:rPr>
          <w:spacing w:val="1"/>
        </w:rPr>
        <w:t xml:space="preserve"> </w:t>
      </w:r>
      <w:r>
        <w:t>политический</w:t>
      </w:r>
      <w:r>
        <w:rPr>
          <w:spacing w:val="-1"/>
        </w:rPr>
        <w:t xml:space="preserve"> </w:t>
      </w:r>
      <w:r>
        <w:t>режим. Типология форм</w:t>
      </w:r>
      <w:r>
        <w:rPr>
          <w:spacing w:val="1"/>
        </w:rPr>
        <w:t xml:space="preserve"> </w:t>
      </w:r>
      <w:r>
        <w:t>государства.</w:t>
      </w:r>
    </w:p>
    <w:p w:rsidR="00445874" w:rsidRDefault="00182F3C">
      <w:pPr>
        <w:pStyle w:val="a5"/>
        <w:ind w:right="590"/>
      </w:pPr>
      <w:r>
        <w:t>Федеративное</w:t>
      </w:r>
      <w:r>
        <w:rPr>
          <w:spacing w:val="1"/>
        </w:rPr>
        <w:t xml:space="preserve"> </w:t>
      </w:r>
      <w:r>
        <w:t>устройство</w:t>
      </w:r>
      <w:r>
        <w:rPr>
          <w:spacing w:val="1"/>
        </w:rPr>
        <w:t xml:space="preserve"> </w:t>
      </w:r>
      <w:r>
        <w:t>Российской</w:t>
      </w:r>
      <w:r>
        <w:rPr>
          <w:spacing w:val="1"/>
        </w:rPr>
        <w:t xml:space="preserve"> </w:t>
      </w:r>
      <w:r>
        <w:t>Федерации.</w:t>
      </w:r>
      <w:r>
        <w:rPr>
          <w:spacing w:val="1"/>
        </w:rPr>
        <w:t xml:space="preserve"> </w:t>
      </w:r>
      <w:r>
        <w:t>Субъекты</w:t>
      </w:r>
      <w:r>
        <w:rPr>
          <w:spacing w:val="1"/>
        </w:rPr>
        <w:t xml:space="preserve"> </w:t>
      </w:r>
      <w:r>
        <w:t>государственной</w:t>
      </w:r>
      <w:r>
        <w:rPr>
          <w:spacing w:val="-57"/>
        </w:rPr>
        <w:t xml:space="preserve"> </w:t>
      </w:r>
      <w:r>
        <w:t>власти в Российской Федерации. Государственное управление в Российской Федерации.</w:t>
      </w:r>
      <w:r>
        <w:rPr>
          <w:spacing w:val="1"/>
        </w:rPr>
        <w:t xml:space="preserve"> </w:t>
      </w:r>
      <w:r>
        <w:t>Государственная служба и статус государственного служащего. Опасность</w:t>
      </w:r>
      <w:r>
        <w:rPr>
          <w:spacing w:val="1"/>
        </w:rPr>
        <w:t xml:space="preserve"> </w:t>
      </w:r>
      <w:r>
        <w:t>коррупции,</w:t>
      </w:r>
      <w:r>
        <w:rPr>
          <w:spacing w:val="1"/>
        </w:rPr>
        <w:t xml:space="preserve"> </w:t>
      </w:r>
      <w:r>
        <w:t>антикоррупционная</w:t>
      </w:r>
      <w:r>
        <w:rPr>
          <w:spacing w:val="1"/>
        </w:rPr>
        <w:t xml:space="preserve"> </w:t>
      </w:r>
      <w:r>
        <w:t>политика</w:t>
      </w:r>
      <w:r>
        <w:rPr>
          <w:spacing w:val="1"/>
        </w:rPr>
        <w:t xml:space="preserve"> </w:t>
      </w:r>
      <w:r>
        <w:t>государства,</w:t>
      </w:r>
      <w:r>
        <w:rPr>
          <w:spacing w:val="1"/>
        </w:rPr>
        <w:t xml:space="preserve"> </w:t>
      </w:r>
      <w:r>
        <w:t>механизмы</w:t>
      </w:r>
      <w:r>
        <w:rPr>
          <w:spacing w:val="1"/>
        </w:rPr>
        <w:t xml:space="preserve"> </w:t>
      </w:r>
      <w:r>
        <w:t>противодействия</w:t>
      </w:r>
      <w:r>
        <w:rPr>
          <w:spacing w:val="1"/>
        </w:rPr>
        <w:t xml:space="preserve"> </w:t>
      </w:r>
      <w:r>
        <w:t>коррупции.</w:t>
      </w:r>
      <w:r>
        <w:rPr>
          <w:spacing w:val="1"/>
        </w:rPr>
        <w:t xml:space="preserve"> </w:t>
      </w:r>
      <w:r>
        <w:t>Обеспечение</w:t>
      </w:r>
      <w:r>
        <w:rPr>
          <w:spacing w:val="1"/>
        </w:rPr>
        <w:t xml:space="preserve"> </w:t>
      </w:r>
      <w:r>
        <w:t>национальной</w:t>
      </w:r>
      <w:r>
        <w:rPr>
          <w:spacing w:val="1"/>
        </w:rPr>
        <w:t xml:space="preserve"> </w:t>
      </w:r>
      <w:r>
        <w:t>безопасности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политика</w:t>
      </w:r>
      <w:r>
        <w:rPr>
          <w:spacing w:val="-2"/>
        </w:rPr>
        <w:t xml:space="preserve"> </w:t>
      </w:r>
      <w:r>
        <w:t>Российской</w:t>
      </w:r>
      <w:r>
        <w:rPr>
          <w:spacing w:val="-3"/>
        </w:rPr>
        <w:t xml:space="preserve"> </w:t>
      </w:r>
      <w:r>
        <w:t>Федерации</w:t>
      </w:r>
      <w:r>
        <w:rPr>
          <w:spacing w:val="4"/>
        </w:rPr>
        <w:t xml:space="preserve"> </w:t>
      </w:r>
      <w:r>
        <w:t>по</w:t>
      </w:r>
      <w:r>
        <w:rPr>
          <w:spacing w:val="-1"/>
        </w:rPr>
        <w:t xml:space="preserve"> </w:t>
      </w:r>
      <w:r>
        <w:t>противодействию</w:t>
      </w:r>
      <w:r>
        <w:rPr>
          <w:spacing w:val="-1"/>
        </w:rPr>
        <w:t xml:space="preserve"> </w:t>
      </w:r>
      <w:r>
        <w:t>экстремизму.</w:t>
      </w:r>
    </w:p>
    <w:p w:rsidR="00445874" w:rsidRDefault="00182F3C">
      <w:pPr>
        <w:pStyle w:val="a5"/>
        <w:spacing w:before="1"/>
        <w:ind w:right="584"/>
      </w:pPr>
      <w:r>
        <w:t>Политическая</w:t>
      </w:r>
      <w:r>
        <w:rPr>
          <w:spacing w:val="1"/>
        </w:rPr>
        <w:t xml:space="preserve"> </w:t>
      </w:r>
      <w:r>
        <w:t>культура</w:t>
      </w:r>
      <w:r>
        <w:rPr>
          <w:spacing w:val="1"/>
        </w:rPr>
        <w:t xml:space="preserve"> </w:t>
      </w:r>
      <w:r>
        <w:t>общества</w:t>
      </w:r>
      <w:r>
        <w:rPr>
          <w:spacing w:val="1"/>
        </w:rPr>
        <w:t xml:space="preserve"> </w:t>
      </w:r>
      <w:r>
        <w:t>и</w:t>
      </w:r>
      <w:r>
        <w:rPr>
          <w:spacing w:val="1"/>
        </w:rPr>
        <w:t xml:space="preserve"> </w:t>
      </w:r>
      <w:r>
        <w:t>личности.</w:t>
      </w:r>
      <w:r>
        <w:rPr>
          <w:spacing w:val="1"/>
        </w:rPr>
        <w:t xml:space="preserve"> </w:t>
      </w:r>
      <w:r>
        <w:t>Политическое</w:t>
      </w:r>
      <w:r>
        <w:rPr>
          <w:spacing w:val="1"/>
        </w:rPr>
        <w:t xml:space="preserve"> </w:t>
      </w:r>
      <w:r>
        <w:t>поведение.</w:t>
      </w:r>
      <w:r>
        <w:rPr>
          <w:spacing w:val="1"/>
        </w:rPr>
        <w:t xml:space="preserve"> </w:t>
      </w:r>
      <w:r>
        <w:t>Политическое</w:t>
      </w:r>
      <w:r>
        <w:rPr>
          <w:spacing w:val="1"/>
        </w:rPr>
        <w:t xml:space="preserve"> </w:t>
      </w:r>
      <w:r>
        <w:t>участие.</w:t>
      </w:r>
      <w:r>
        <w:rPr>
          <w:spacing w:val="1"/>
        </w:rPr>
        <w:t xml:space="preserve"> </w:t>
      </w:r>
      <w:r>
        <w:t>Причины</w:t>
      </w:r>
      <w:r>
        <w:rPr>
          <w:spacing w:val="1"/>
        </w:rPr>
        <w:t xml:space="preserve"> </w:t>
      </w:r>
      <w:r>
        <w:t>абсентеизма.</w:t>
      </w:r>
      <w:r>
        <w:rPr>
          <w:spacing w:val="1"/>
        </w:rPr>
        <w:t xml:space="preserve"> </w:t>
      </w:r>
      <w:r>
        <w:t>Политическая</w:t>
      </w:r>
      <w:r>
        <w:rPr>
          <w:spacing w:val="1"/>
        </w:rPr>
        <w:t xml:space="preserve"> </w:t>
      </w:r>
      <w:r>
        <w:t>идеология,</w:t>
      </w:r>
      <w:r>
        <w:rPr>
          <w:spacing w:val="1"/>
        </w:rPr>
        <w:t xml:space="preserve"> </w:t>
      </w:r>
      <w:r>
        <w:t>ее</w:t>
      </w:r>
      <w:r>
        <w:rPr>
          <w:spacing w:val="1"/>
        </w:rPr>
        <w:t xml:space="preserve"> </w:t>
      </w:r>
      <w:r>
        <w:t>роль</w:t>
      </w:r>
      <w:r>
        <w:rPr>
          <w:spacing w:val="1"/>
        </w:rPr>
        <w:t xml:space="preserve"> </w:t>
      </w:r>
      <w:r>
        <w:t>в</w:t>
      </w:r>
      <w:r>
        <w:rPr>
          <w:spacing w:val="1"/>
        </w:rPr>
        <w:t xml:space="preserve"> </w:t>
      </w:r>
      <w:r>
        <w:t>обществе.</w:t>
      </w:r>
      <w:r>
        <w:rPr>
          <w:spacing w:val="-1"/>
        </w:rPr>
        <w:t xml:space="preserve"> </w:t>
      </w:r>
      <w:r>
        <w:t>Основные</w:t>
      </w:r>
      <w:r>
        <w:rPr>
          <w:spacing w:val="-2"/>
        </w:rPr>
        <w:t xml:space="preserve"> </w:t>
      </w:r>
      <w:r>
        <w:t>идейно-политические</w:t>
      </w:r>
      <w:r>
        <w:rPr>
          <w:spacing w:val="-1"/>
        </w:rPr>
        <w:t xml:space="preserve"> </w:t>
      </w:r>
      <w:r>
        <w:t>течения</w:t>
      </w:r>
      <w:r>
        <w:rPr>
          <w:spacing w:val="-1"/>
        </w:rPr>
        <w:t xml:space="preserve"> </w:t>
      </w:r>
      <w:r>
        <w:t>современности.</w:t>
      </w:r>
    </w:p>
    <w:p w:rsidR="00445874" w:rsidRDefault="00182F3C">
      <w:pPr>
        <w:pStyle w:val="a5"/>
        <w:ind w:right="590"/>
      </w:pPr>
      <w:r>
        <w:t>Политический</w:t>
      </w:r>
      <w:r>
        <w:rPr>
          <w:spacing w:val="1"/>
        </w:rPr>
        <w:t xml:space="preserve"> </w:t>
      </w:r>
      <w:r>
        <w:t>процесс</w:t>
      </w:r>
      <w:r>
        <w:rPr>
          <w:spacing w:val="1"/>
        </w:rPr>
        <w:t xml:space="preserve"> </w:t>
      </w:r>
      <w:r>
        <w:t>и</w:t>
      </w:r>
      <w:r>
        <w:rPr>
          <w:spacing w:val="1"/>
        </w:rPr>
        <w:t xml:space="preserve"> </w:t>
      </w:r>
      <w:r>
        <w:t>участие</w:t>
      </w:r>
      <w:r>
        <w:rPr>
          <w:spacing w:val="1"/>
        </w:rPr>
        <w:t xml:space="preserve"> </w:t>
      </w:r>
      <w:r>
        <w:t>в</w:t>
      </w:r>
      <w:r>
        <w:rPr>
          <w:spacing w:val="1"/>
        </w:rPr>
        <w:t xml:space="preserve"> </w:t>
      </w:r>
      <w:r>
        <w:t>нем</w:t>
      </w:r>
      <w:r>
        <w:rPr>
          <w:spacing w:val="1"/>
        </w:rPr>
        <w:t xml:space="preserve"> </w:t>
      </w:r>
      <w:r>
        <w:t>субъектов</w:t>
      </w:r>
      <w:r>
        <w:rPr>
          <w:spacing w:val="1"/>
        </w:rPr>
        <w:t xml:space="preserve"> </w:t>
      </w:r>
      <w:r>
        <w:t>политики.</w:t>
      </w:r>
      <w:r>
        <w:rPr>
          <w:spacing w:val="1"/>
        </w:rPr>
        <w:t xml:space="preserve"> </w:t>
      </w:r>
      <w:r>
        <w:t>Формы</w:t>
      </w:r>
      <w:r>
        <w:rPr>
          <w:spacing w:val="1"/>
        </w:rPr>
        <w:t xml:space="preserve"> </w:t>
      </w:r>
      <w:r>
        <w:t>участия</w:t>
      </w:r>
      <w:r>
        <w:rPr>
          <w:spacing w:val="1"/>
        </w:rPr>
        <w:t xml:space="preserve"> </w:t>
      </w:r>
      <w:r>
        <w:t>граждан в политике. Политические партии как субъекты политики, их функции, виды.</w:t>
      </w:r>
      <w:r>
        <w:rPr>
          <w:spacing w:val="1"/>
        </w:rPr>
        <w:t xml:space="preserve"> </w:t>
      </w:r>
      <w:r>
        <w:t>Типы</w:t>
      </w:r>
      <w:r>
        <w:rPr>
          <w:spacing w:val="-1"/>
        </w:rPr>
        <w:t xml:space="preserve"> </w:t>
      </w:r>
      <w:r>
        <w:t>партийных</w:t>
      </w:r>
      <w:r>
        <w:rPr>
          <w:spacing w:val="1"/>
        </w:rPr>
        <w:t xml:space="preserve"> </w:t>
      </w:r>
      <w:r>
        <w:t>систем.</w:t>
      </w:r>
    </w:p>
    <w:p w:rsidR="00445874" w:rsidRDefault="00182F3C">
      <w:pPr>
        <w:pStyle w:val="a5"/>
        <w:ind w:right="592"/>
      </w:pPr>
      <w:r>
        <w:t>Избирательная</w:t>
      </w:r>
      <w:r>
        <w:rPr>
          <w:spacing w:val="1"/>
        </w:rPr>
        <w:t xml:space="preserve"> </w:t>
      </w:r>
      <w:r>
        <w:t>система.</w:t>
      </w:r>
      <w:r>
        <w:rPr>
          <w:spacing w:val="1"/>
        </w:rPr>
        <w:t xml:space="preserve"> </w:t>
      </w:r>
      <w:r>
        <w:t>Типы</w:t>
      </w:r>
      <w:r>
        <w:rPr>
          <w:spacing w:val="1"/>
        </w:rPr>
        <w:t xml:space="preserve"> </w:t>
      </w:r>
      <w:r>
        <w:t>избирательных</w:t>
      </w:r>
      <w:r>
        <w:rPr>
          <w:spacing w:val="1"/>
        </w:rPr>
        <w:t xml:space="preserve"> </w:t>
      </w:r>
      <w:r>
        <w:t>систем:</w:t>
      </w:r>
      <w:r>
        <w:rPr>
          <w:spacing w:val="1"/>
        </w:rPr>
        <w:t xml:space="preserve"> </w:t>
      </w:r>
      <w:r>
        <w:t>мажоритарная,</w:t>
      </w:r>
      <w:r>
        <w:rPr>
          <w:spacing w:val="-57"/>
        </w:rPr>
        <w:t xml:space="preserve"> </w:t>
      </w:r>
      <w:r>
        <w:t>пропорциональная,</w:t>
      </w:r>
      <w:r>
        <w:rPr>
          <w:spacing w:val="-1"/>
        </w:rPr>
        <w:t xml:space="preserve"> </w:t>
      </w:r>
      <w:r>
        <w:t>смешанная.</w:t>
      </w:r>
      <w:r>
        <w:rPr>
          <w:spacing w:val="-1"/>
        </w:rPr>
        <w:t xml:space="preserve"> </w:t>
      </w:r>
      <w:r>
        <w:t>Избирательная</w:t>
      </w:r>
      <w:r>
        <w:rPr>
          <w:spacing w:val="-1"/>
        </w:rPr>
        <w:t xml:space="preserve"> </w:t>
      </w:r>
      <w:r>
        <w:t>система</w:t>
      </w:r>
      <w:r>
        <w:rPr>
          <w:spacing w:val="1"/>
        </w:rPr>
        <w:t xml:space="preserve"> </w:t>
      </w:r>
      <w:r>
        <w:t>Российской</w:t>
      </w:r>
      <w:r>
        <w:rPr>
          <w:spacing w:val="-1"/>
        </w:rPr>
        <w:t xml:space="preserve"> </w:t>
      </w:r>
      <w:r>
        <w:t>Федерации.</w:t>
      </w:r>
    </w:p>
    <w:p w:rsidR="00445874" w:rsidRDefault="00182F3C">
      <w:pPr>
        <w:pStyle w:val="a5"/>
        <w:ind w:left="2410" w:firstLine="0"/>
      </w:pPr>
      <w:r>
        <w:t>Политическая</w:t>
      </w:r>
      <w:r>
        <w:rPr>
          <w:spacing w:val="-2"/>
        </w:rPr>
        <w:t xml:space="preserve"> </w:t>
      </w:r>
      <w:r>
        <w:t>элита</w:t>
      </w:r>
      <w:r>
        <w:rPr>
          <w:spacing w:val="-1"/>
        </w:rPr>
        <w:t xml:space="preserve"> </w:t>
      </w:r>
      <w:r>
        <w:t>и</w:t>
      </w:r>
      <w:r>
        <w:rPr>
          <w:spacing w:val="-3"/>
        </w:rPr>
        <w:t xml:space="preserve"> </w:t>
      </w:r>
      <w:r>
        <w:t>политическое</w:t>
      </w:r>
      <w:r>
        <w:rPr>
          <w:spacing w:val="-2"/>
        </w:rPr>
        <w:t xml:space="preserve"> </w:t>
      </w:r>
      <w:r>
        <w:t>лидерство.</w:t>
      </w:r>
      <w:r>
        <w:rPr>
          <w:spacing w:val="-2"/>
        </w:rPr>
        <w:t xml:space="preserve"> </w:t>
      </w:r>
      <w:r>
        <w:t>Типология</w:t>
      </w:r>
      <w:r>
        <w:rPr>
          <w:spacing w:val="-4"/>
        </w:rPr>
        <w:t xml:space="preserve"> </w:t>
      </w:r>
      <w:r>
        <w:t>лидерства.</w:t>
      </w:r>
    </w:p>
    <w:p w:rsidR="00445874" w:rsidRDefault="00182F3C">
      <w:pPr>
        <w:pStyle w:val="a5"/>
        <w:spacing w:before="1"/>
        <w:ind w:right="590"/>
      </w:pPr>
      <w:r>
        <w:t>Роль средств массовой информации в политической жизни общества. Интернет в</w:t>
      </w:r>
      <w:r>
        <w:rPr>
          <w:spacing w:val="1"/>
        </w:rPr>
        <w:t xml:space="preserve"> </w:t>
      </w:r>
      <w:r>
        <w:t>современной</w:t>
      </w:r>
      <w:r>
        <w:rPr>
          <w:spacing w:val="-1"/>
        </w:rPr>
        <w:t xml:space="preserve"> </w:t>
      </w:r>
      <w:r>
        <w:t>политической коммуникации.</w:t>
      </w:r>
    </w:p>
    <w:p w:rsidR="00445874" w:rsidRDefault="00182F3C">
      <w:pPr>
        <w:pStyle w:val="a5"/>
        <w:ind w:left="2410" w:right="590" w:firstLine="0"/>
      </w:pPr>
      <w:r>
        <w:t>Правовое регулирование</w:t>
      </w:r>
      <w:r>
        <w:rPr>
          <w:spacing w:val="1"/>
        </w:rPr>
        <w:t xml:space="preserve"> </w:t>
      </w:r>
      <w:r>
        <w:t>общественных</w:t>
      </w:r>
      <w:r>
        <w:rPr>
          <w:spacing w:val="3"/>
        </w:rPr>
        <w:t xml:space="preserve"> </w:t>
      </w:r>
      <w:r>
        <w:t>отношений</w:t>
      </w:r>
      <w:r>
        <w:rPr>
          <w:spacing w:val="2"/>
        </w:rPr>
        <w:t xml:space="preserve"> </w:t>
      </w:r>
      <w:r>
        <w:t>в</w:t>
      </w:r>
      <w:r>
        <w:rPr>
          <w:spacing w:val="1"/>
        </w:rPr>
        <w:t xml:space="preserve"> </w:t>
      </w:r>
      <w:r>
        <w:t>Российской</w:t>
      </w:r>
      <w:r>
        <w:rPr>
          <w:spacing w:val="2"/>
        </w:rPr>
        <w:t xml:space="preserve"> </w:t>
      </w:r>
      <w:r>
        <w:t>Федерации.</w:t>
      </w:r>
      <w:r>
        <w:rPr>
          <w:spacing w:val="1"/>
        </w:rPr>
        <w:t xml:space="preserve"> </w:t>
      </w:r>
      <w:r>
        <w:t>Право в</w:t>
      </w:r>
      <w:r>
        <w:rPr>
          <w:spacing w:val="3"/>
        </w:rPr>
        <w:t xml:space="preserve"> </w:t>
      </w:r>
      <w:r>
        <w:t>системе</w:t>
      </w:r>
      <w:r>
        <w:rPr>
          <w:spacing w:val="3"/>
        </w:rPr>
        <w:t xml:space="preserve"> </w:t>
      </w:r>
      <w:r>
        <w:t>социальных</w:t>
      </w:r>
      <w:r>
        <w:rPr>
          <w:spacing w:val="3"/>
        </w:rPr>
        <w:t xml:space="preserve"> </w:t>
      </w:r>
      <w:r>
        <w:t>норм.</w:t>
      </w:r>
      <w:r>
        <w:rPr>
          <w:spacing w:val="1"/>
        </w:rPr>
        <w:t xml:space="preserve"> </w:t>
      </w:r>
      <w:r>
        <w:t>Источники</w:t>
      </w:r>
      <w:r>
        <w:rPr>
          <w:spacing w:val="2"/>
        </w:rPr>
        <w:t xml:space="preserve"> </w:t>
      </w:r>
      <w:r>
        <w:t>права. Нормативные</w:t>
      </w:r>
      <w:r>
        <w:rPr>
          <w:spacing w:val="2"/>
        </w:rPr>
        <w:t xml:space="preserve"> </w:t>
      </w:r>
      <w:r>
        <w:t>правовые акты,</w:t>
      </w:r>
    </w:p>
    <w:p w:rsidR="00445874" w:rsidRDefault="00182F3C">
      <w:pPr>
        <w:pStyle w:val="a5"/>
        <w:ind w:right="592" w:firstLine="0"/>
      </w:pPr>
      <w:r>
        <w:t>их</w:t>
      </w:r>
      <w:r>
        <w:rPr>
          <w:spacing w:val="1"/>
        </w:rPr>
        <w:t xml:space="preserve"> </w:t>
      </w:r>
      <w:r>
        <w:t>виды.</w:t>
      </w:r>
      <w:r>
        <w:rPr>
          <w:spacing w:val="1"/>
        </w:rPr>
        <w:t xml:space="preserve"> </w:t>
      </w:r>
      <w:r>
        <w:t>Законы</w:t>
      </w:r>
      <w:r>
        <w:rPr>
          <w:spacing w:val="1"/>
        </w:rPr>
        <w:t xml:space="preserve"> </w:t>
      </w:r>
      <w:r>
        <w:t>и</w:t>
      </w:r>
      <w:r>
        <w:rPr>
          <w:spacing w:val="1"/>
        </w:rPr>
        <w:t xml:space="preserve"> </w:t>
      </w:r>
      <w:r>
        <w:t>законодательный</w:t>
      </w:r>
      <w:r>
        <w:rPr>
          <w:spacing w:val="1"/>
        </w:rPr>
        <w:t xml:space="preserve"> </w:t>
      </w:r>
      <w:r>
        <w:t>процесс</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Система</w:t>
      </w:r>
      <w:r>
        <w:rPr>
          <w:spacing w:val="1"/>
        </w:rPr>
        <w:t xml:space="preserve"> </w:t>
      </w:r>
      <w:r>
        <w:t>российского</w:t>
      </w:r>
      <w:r>
        <w:rPr>
          <w:spacing w:val="1"/>
        </w:rPr>
        <w:t xml:space="preserve"> </w:t>
      </w:r>
      <w:r>
        <w:t>права.</w:t>
      </w:r>
      <w:r>
        <w:rPr>
          <w:spacing w:val="1"/>
        </w:rPr>
        <w:t xml:space="preserve"> </w:t>
      </w:r>
      <w:r>
        <w:t>Правоотношения,</w:t>
      </w:r>
      <w:r>
        <w:rPr>
          <w:spacing w:val="1"/>
        </w:rPr>
        <w:t xml:space="preserve"> </w:t>
      </w:r>
      <w:r>
        <w:t>их</w:t>
      </w:r>
      <w:r>
        <w:rPr>
          <w:spacing w:val="1"/>
        </w:rPr>
        <w:t xml:space="preserve"> </w:t>
      </w:r>
      <w:r>
        <w:t>субъекты.</w:t>
      </w:r>
      <w:r>
        <w:rPr>
          <w:spacing w:val="1"/>
        </w:rPr>
        <w:t xml:space="preserve"> </w:t>
      </w:r>
      <w:r>
        <w:t>Особенности</w:t>
      </w:r>
      <w:r>
        <w:rPr>
          <w:spacing w:val="1"/>
        </w:rPr>
        <w:t xml:space="preserve"> </w:t>
      </w:r>
      <w:r>
        <w:t>правового</w:t>
      </w:r>
      <w:r>
        <w:rPr>
          <w:spacing w:val="1"/>
        </w:rPr>
        <w:t xml:space="preserve"> </w:t>
      </w:r>
      <w:r>
        <w:t>статуса</w:t>
      </w:r>
      <w:r>
        <w:rPr>
          <w:spacing w:val="1"/>
        </w:rPr>
        <w:t xml:space="preserve"> </w:t>
      </w:r>
      <w:r>
        <w:t>несовершеннолетних.</w:t>
      </w:r>
      <w:r>
        <w:rPr>
          <w:spacing w:val="1"/>
        </w:rPr>
        <w:t xml:space="preserve"> </w:t>
      </w:r>
      <w:r>
        <w:t>Правонарушение</w:t>
      </w:r>
      <w:r>
        <w:rPr>
          <w:spacing w:val="1"/>
        </w:rPr>
        <w:t xml:space="preserve"> </w:t>
      </w:r>
      <w:r>
        <w:t>и</w:t>
      </w:r>
      <w:r>
        <w:rPr>
          <w:spacing w:val="1"/>
        </w:rPr>
        <w:t xml:space="preserve"> </w:t>
      </w:r>
      <w:r>
        <w:t>юридическая</w:t>
      </w:r>
      <w:r>
        <w:rPr>
          <w:spacing w:val="1"/>
        </w:rPr>
        <w:t xml:space="preserve"> </w:t>
      </w:r>
      <w:r>
        <w:t>ответственность.</w:t>
      </w:r>
      <w:r>
        <w:rPr>
          <w:spacing w:val="1"/>
        </w:rPr>
        <w:t xml:space="preserve"> </w:t>
      </w:r>
      <w:r>
        <w:t>Функции</w:t>
      </w:r>
      <w:r>
        <w:rPr>
          <w:spacing w:val="1"/>
        </w:rPr>
        <w:t xml:space="preserve"> </w:t>
      </w:r>
      <w:r>
        <w:t>правоохранительных</w:t>
      </w:r>
      <w:r>
        <w:rPr>
          <w:spacing w:val="1"/>
        </w:rPr>
        <w:t xml:space="preserve"> </w:t>
      </w:r>
      <w:r>
        <w:t>органов Российской</w:t>
      </w:r>
      <w:r>
        <w:rPr>
          <w:spacing w:val="-1"/>
        </w:rPr>
        <w:t xml:space="preserve"> </w:t>
      </w:r>
      <w:r>
        <w:t>Федерации.</w:t>
      </w:r>
    </w:p>
    <w:p w:rsidR="00445874" w:rsidRDefault="00182F3C">
      <w:pPr>
        <w:pStyle w:val="a5"/>
        <w:ind w:right="586"/>
      </w:pPr>
      <w:r>
        <w:t>Конституция Российской Федерации. Основы конституционного строя Российской</w:t>
      </w:r>
      <w:r>
        <w:rPr>
          <w:spacing w:val="1"/>
        </w:rPr>
        <w:t xml:space="preserve"> </w:t>
      </w:r>
      <w:r>
        <w:t>Федерации. Гражданство Российской Федерации. Личные (гражданские), политические,</w:t>
      </w:r>
      <w:r>
        <w:rPr>
          <w:spacing w:val="1"/>
        </w:rPr>
        <w:t xml:space="preserve"> </w:t>
      </w:r>
      <w:r>
        <w:t>социально-экономические</w:t>
      </w:r>
      <w:r>
        <w:rPr>
          <w:spacing w:val="1"/>
        </w:rPr>
        <w:t xml:space="preserve"> </w:t>
      </w:r>
      <w:r>
        <w:t>и</w:t>
      </w:r>
      <w:r>
        <w:rPr>
          <w:spacing w:val="1"/>
        </w:rPr>
        <w:t xml:space="preserve"> </w:t>
      </w:r>
      <w:r>
        <w:t>культурные</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Международная</w:t>
      </w:r>
      <w:r>
        <w:rPr>
          <w:spacing w:val="1"/>
        </w:rPr>
        <w:t xml:space="preserve"> </w:t>
      </w:r>
      <w:r>
        <w:t>защита</w:t>
      </w:r>
      <w:r>
        <w:rPr>
          <w:spacing w:val="1"/>
        </w:rPr>
        <w:t xml:space="preserve"> </w:t>
      </w:r>
      <w:r>
        <w:t>прав</w:t>
      </w:r>
      <w:r>
        <w:rPr>
          <w:spacing w:val="1"/>
        </w:rPr>
        <w:t xml:space="preserve"> </w:t>
      </w:r>
      <w:r>
        <w:t>человека</w:t>
      </w:r>
      <w:r>
        <w:rPr>
          <w:spacing w:val="1"/>
        </w:rPr>
        <w:t xml:space="preserve"> </w:t>
      </w:r>
      <w:r>
        <w:t>в</w:t>
      </w:r>
      <w:r>
        <w:rPr>
          <w:spacing w:val="1"/>
        </w:rPr>
        <w:t xml:space="preserve"> </w:t>
      </w:r>
      <w:r>
        <w:t>условиях</w:t>
      </w:r>
      <w:r>
        <w:rPr>
          <w:spacing w:val="1"/>
        </w:rPr>
        <w:t xml:space="preserve"> </w:t>
      </w:r>
      <w:r>
        <w:t>мирного</w:t>
      </w:r>
      <w:r>
        <w:rPr>
          <w:spacing w:val="1"/>
        </w:rPr>
        <w:t xml:space="preserve"> </w:t>
      </w:r>
      <w:r>
        <w:t>и</w:t>
      </w:r>
      <w:r>
        <w:rPr>
          <w:spacing w:val="1"/>
        </w:rPr>
        <w:t xml:space="preserve"> </w:t>
      </w:r>
      <w:r>
        <w:t>военного</w:t>
      </w:r>
      <w:r>
        <w:rPr>
          <w:spacing w:val="1"/>
        </w:rPr>
        <w:t xml:space="preserve"> </w:t>
      </w:r>
      <w:r>
        <w:t>времени.</w:t>
      </w:r>
    </w:p>
    <w:p w:rsidR="00445874" w:rsidRDefault="00182F3C">
      <w:pPr>
        <w:pStyle w:val="a5"/>
        <w:ind w:right="589"/>
      </w:pPr>
      <w:r>
        <w:t>Гражданское право. Гражданские правоотношения. Субъекты гражданского права.</w:t>
      </w:r>
      <w:r>
        <w:rPr>
          <w:spacing w:val="1"/>
        </w:rPr>
        <w:t xml:space="preserve"> </w:t>
      </w:r>
      <w:r>
        <w:t>Организационно-правовые</w:t>
      </w:r>
      <w:r>
        <w:rPr>
          <w:spacing w:val="1"/>
        </w:rPr>
        <w:t xml:space="preserve"> </w:t>
      </w:r>
      <w:r>
        <w:t>формы</w:t>
      </w:r>
      <w:r>
        <w:rPr>
          <w:spacing w:val="1"/>
        </w:rPr>
        <w:t xml:space="preserve"> </w:t>
      </w:r>
      <w:r>
        <w:t>юридических</w:t>
      </w:r>
      <w:r>
        <w:rPr>
          <w:spacing w:val="1"/>
        </w:rPr>
        <w:t xml:space="preserve"> </w:t>
      </w:r>
      <w:r>
        <w:t>лиц.</w:t>
      </w:r>
      <w:r>
        <w:rPr>
          <w:spacing w:val="1"/>
        </w:rPr>
        <w:t xml:space="preserve"> </w:t>
      </w:r>
      <w:r>
        <w:t>Гражданская</w:t>
      </w:r>
      <w:r>
        <w:rPr>
          <w:spacing w:val="1"/>
        </w:rPr>
        <w:t xml:space="preserve"> </w:t>
      </w:r>
      <w:r>
        <w:t>дееспособность</w:t>
      </w:r>
      <w:r>
        <w:rPr>
          <w:spacing w:val="1"/>
        </w:rPr>
        <w:t xml:space="preserve"> </w:t>
      </w:r>
      <w:r>
        <w:t>несовершеннолетних.</w:t>
      </w:r>
    </w:p>
    <w:p w:rsidR="00445874" w:rsidRDefault="00182F3C">
      <w:pPr>
        <w:pStyle w:val="a5"/>
        <w:spacing w:before="1"/>
        <w:ind w:right="594"/>
      </w:pPr>
      <w:r>
        <w:t>Семейное право. Порядок и условия заключения и расторжения брака. Правовое</w:t>
      </w:r>
      <w:r>
        <w:rPr>
          <w:spacing w:val="1"/>
        </w:rPr>
        <w:t xml:space="preserve"> </w:t>
      </w:r>
      <w:r>
        <w:t>регулирование</w:t>
      </w:r>
      <w:r>
        <w:rPr>
          <w:spacing w:val="-2"/>
        </w:rPr>
        <w:t xml:space="preserve"> </w:t>
      </w:r>
      <w:r>
        <w:t>отношений</w:t>
      </w:r>
      <w:r>
        <w:rPr>
          <w:spacing w:val="-1"/>
        </w:rPr>
        <w:t xml:space="preserve"> </w:t>
      </w:r>
      <w:r>
        <w:t>супругов. Права</w:t>
      </w:r>
      <w:r>
        <w:rPr>
          <w:spacing w:val="-3"/>
        </w:rPr>
        <w:t xml:space="preserve"> </w:t>
      </w:r>
      <w:r>
        <w:t>и обязанности</w:t>
      </w:r>
      <w:r>
        <w:rPr>
          <w:spacing w:val="-1"/>
        </w:rPr>
        <w:t xml:space="preserve"> </w:t>
      </w:r>
      <w:r>
        <w:t>родителей</w:t>
      </w:r>
      <w:r>
        <w:rPr>
          <w:spacing w:val="5"/>
        </w:rPr>
        <w:t xml:space="preserve"> </w:t>
      </w:r>
      <w:r>
        <w:t>и</w:t>
      </w:r>
      <w:r>
        <w:rPr>
          <w:spacing w:val="-1"/>
        </w:rPr>
        <w:t xml:space="preserve"> </w:t>
      </w:r>
      <w:r>
        <w:t>детей.</w:t>
      </w:r>
    </w:p>
    <w:p w:rsidR="00445874" w:rsidRDefault="00182F3C">
      <w:pPr>
        <w:pStyle w:val="a5"/>
        <w:ind w:right="583"/>
      </w:pPr>
      <w:r>
        <w:t>Трудовое</w:t>
      </w:r>
      <w:r>
        <w:rPr>
          <w:spacing w:val="1"/>
        </w:rPr>
        <w:t xml:space="preserve"> </w:t>
      </w:r>
      <w:r>
        <w:t>право.</w:t>
      </w:r>
      <w:r>
        <w:rPr>
          <w:spacing w:val="1"/>
        </w:rPr>
        <w:t xml:space="preserve"> </w:t>
      </w:r>
      <w:r>
        <w:t>Трудовые</w:t>
      </w:r>
      <w:r>
        <w:rPr>
          <w:spacing w:val="1"/>
        </w:rPr>
        <w:t xml:space="preserve"> </w:t>
      </w:r>
      <w:r>
        <w:t>правоотношения.</w:t>
      </w:r>
      <w:r>
        <w:rPr>
          <w:spacing w:val="1"/>
        </w:rPr>
        <w:t xml:space="preserve"> </w:t>
      </w:r>
      <w:r>
        <w:t>Порядок</w:t>
      </w:r>
      <w:r>
        <w:rPr>
          <w:spacing w:val="1"/>
        </w:rPr>
        <w:t xml:space="preserve"> </w:t>
      </w:r>
      <w:r>
        <w:t>приема</w:t>
      </w:r>
      <w:r>
        <w:rPr>
          <w:spacing w:val="1"/>
        </w:rPr>
        <w:t xml:space="preserve"> </w:t>
      </w:r>
      <w:r>
        <w:t>на</w:t>
      </w:r>
      <w:r>
        <w:rPr>
          <w:spacing w:val="61"/>
        </w:rPr>
        <w:t xml:space="preserve"> </w:t>
      </w:r>
      <w:r>
        <w:t>работу,</w:t>
      </w:r>
      <w:r>
        <w:rPr>
          <w:spacing w:val="1"/>
        </w:rPr>
        <w:t xml:space="preserve"> </w:t>
      </w:r>
      <w:r>
        <w:t>заключения</w:t>
      </w:r>
      <w:r>
        <w:rPr>
          <w:spacing w:val="1"/>
        </w:rPr>
        <w:t xml:space="preserve"> </w:t>
      </w:r>
      <w:r>
        <w:t>и</w:t>
      </w:r>
      <w:r>
        <w:rPr>
          <w:spacing w:val="1"/>
        </w:rPr>
        <w:t xml:space="preserve"> </w:t>
      </w:r>
      <w:r>
        <w:t>расторжения</w:t>
      </w:r>
      <w:r>
        <w:rPr>
          <w:spacing w:val="1"/>
        </w:rPr>
        <w:t xml:space="preserve"> </w:t>
      </w:r>
      <w:r>
        <w:t>трудового</w:t>
      </w:r>
      <w:r>
        <w:rPr>
          <w:spacing w:val="1"/>
        </w:rPr>
        <w:t xml:space="preserve"> </w:t>
      </w:r>
      <w:r>
        <w:t>договора.</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работников</w:t>
      </w:r>
      <w:r>
        <w:rPr>
          <w:spacing w:val="1"/>
        </w:rPr>
        <w:t xml:space="preserve"> </w:t>
      </w:r>
      <w:r>
        <w:t>и</w:t>
      </w:r>
      <w:r>
        <w:rPr>
          <w:spacing w:val="1"/>
        </w:rPr>
        <w:t xml:space="preserve"> </w:t>
      </w:r>
      <w:r>
        <w:t>работодателей.</w:t>
      </w:r>
      <w:r>
        <w:rPr>
          <w:spacing w:val="1"/>
        </w:rPr>
        <w:t xml:space="preserve"> </w:t>
      </w:r>
      <w:r>
        <w:t>Дисциплинарная</w:t>
      </w:r>
      <w:r>
        <w:rPr>
          <w:spacing w:val="1"/>
        </w:rPr>
        <w:t xml:space="preserve"> </w:t>
      </w:r>
      <w:r>
        <w:t>ответственность.</w:t>
      </w:r>
      <w:r>
        <w:rPr>
          <w:spacing w:val="1"/>
        </w:rPr>
        <w:t xml:space="preserve"> </w:t>
      </w:r>
      <w:r>
        <w:t>Защита</w:t>
      </w:r>
      <w:r>
        <w:rPr>
          <w:spacing w:val="1"/>
        </w:rPr>
        <w:t xml:space="preserve"> </w:t>
      </w:r>
      <w:r>
        <w:t>трудовых</w:t>
      </w:r>
      <w:r>
        <w:rPr>
          <w:spacing w:val="1"/>
        </w:rPr>
        <w:t xml:space="preserve"> </w:t>
      </w:r>
      <w:r>
        <w:t>прав</w:t>
      </w:r>
      <w:r>
        <w:rPr>
          <w:spacing w:val="1"/>
        </w:rPr>
        <w:t xml:space="preserve"> </w:t>
      </w:r>
      <w:r>
        <w:t>работников.</w:t>
      </w:r>
      <w:r>
        <w:rPr>
          <w:spacing w:val="1"/>
        </w:rPr>
        <w:t xml:space="preserve"> </w:t>
      </w:r>
      <w:r>
        <w:t>Особенности</w:t>
      </w:r>
      <w:r>
        <w:rPr>
          <w:spacing w:val="-1"/>
        </w:rPr>
        <w:t xml:space="preserve"> </w:t>
      </w:r>
      <w:r>
        <w:t>трудовых</w:t>
      </w:r>
      <w:r>
        <w:rPr>
          <w:spacing w:val="-1"/>
        </w:rPr>
        <w:t xml:space="preserve"> </w:t>
      </w:r>
      <w:r>
        <w:t>правоотношений</w:t>
      </w:r>
      <w:r>
        <w:rPr>
          <w:spacing w:val="-2"/>
        </w:rPr>
        <w:t xml:space="preserve"> </w:t>
      </w:r>
      <w:r>
        <w:t>с</w:t>
      </w:r>
      <w:r>
        <w:rPr>
          <w:spacing w:val="-1"/>
        </w:rPr>
        <w:t xml:space="preserve"> </w:t>
      </w:r>
      <w:r>
        <w:t>участием</w:t>
      </w:r>
      <w:r>
        <w:rPr>
          <w:spacing w:val="-3"/>
        </w:rPr>
        <w:t xml:space="preserve"> </w:t>
      </w:r>
      <w:r>
        <w:t>несовершеннолетних работников.</w:t>
      </w:r>
    </w:p>
    <w:p w:rsidR="00445874" w:rsidRDefault="00182F3C">
      <w:pPr>
        <w:pStyle w:val="a5"/>
        <w:ind w:right="585"/>
      </w:pPr>
      <w:r>
        <w:t>Законодательство</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налогах</w:t>
      </w:r>
      <w:r>
        <w:rPr>
          <w:spacing w:val="1"/>
        </w:rPr>
        <w:t xml:space="preserve"> </w:t>
      </w:r>
      <w:r>
        <w:t>и</w:t>
      </w:r>
      <w:r>
        <w:rPr>
          <w:spacing w:val="1"/>
        </w:rPr>
        <w:t xml:space="preserve"> </w:t>
      </w:r>
      <w:r>
        <w:t>сборах.</w:t>
      </w:r>
      <w:r>
        <w:rPr>
          <w:spacing w:val="1"/>
        </w:rPr>
        <w:t xml:space="preserve"> </w:t>
      </w:r>
      <w:r>
        <w:t>Участники</w:t>
      </w:r>
      <w:r>
        <w:rPr>
          <w:spacing w:val="1"/>
        </w:rPr>
        <w:t xml:space="preserve"> </w:t>
      </w:r>
      <w:r>
        <w:t>отношений, регулируемых законодательством о налогах и сборах. Права и обязанности</w:t>
      </w:r>
      <w:r>
        <w:rPr>
          <w:spacing w:val="1"/>
        </w:rPr>
        <w:t xml:space="preserve"> </w:t>
      </w:r>
      <w:r>
        <w:t>налогоплательщиков.</w:t>
      </w:r>
      <w:r>
        <w:rPr>
          <w:spacing w:val="-1"/>
        </w:rPr>
        <w:t xml:space="preserve"> </w:t>
      </w:r>
      <w:r>
        <w:t>Ответственность</w:t>
      </w:r>
      <w:r>
        <w:rPr>
          <w:spacing w:val="1"/>
        </w:rPr>
        <w:t xml:space="preserve"> </w:t>
      </w:r>
      <w:r>
        <w:t>за</w:t>
      </w:r>
      <w:r>
        <w:rPr>
          <w:spacing w:val="-2"/>
        </w:rPr>
        <w:t xml:space="preserve"> </w:t>
      </w:r>
      <w:r>
        <w:t>налоговые</w:t>
      </w:r>
      <w:r>
        <w:rPr>
          <w:spacing w:val="-1"/>
        </w:rPr>
        <w:t xml:space="preserve"> </w:t>
      </w:r>
      <w:r>
        <w:t>правонарушения.</w:t>
      </w:r>
    </w:p>
    <w:p w:rsidR="00445874" w:rsidRDefault="00182F3C">
      <w:pPr>
        <w:pStyle w:val="a5"/>
        <w:ind w:right="584"/>
      </w:pPr>
      <w:r>
        <w:t>Федеральный закон «Об образовании в Российской Федерации» от 29декабря 2012</w:t>
      </w:r>
      <w:r>
        <w:rPr>
          <w:spacing w:val="1"/>
        </w:rPr>
        <w:t xml:space="preserve"> </w:t>
      </w:r>
      <w:r>
        <w:t>г.</w:t>
      </w:r>
      <w:r>
        <w:rPr>
          <w:spacing w:val="7"/>
        </w:rPr>
        <w:t xml:space="preserve"> </w:t>
      </w:r>
      <w:r>
        <w:t>№</w:t>
      </w:r>
      <w:r>
        <w:rPr>
          <w:spacing w:val="6"/>
        </w:rPr>
        <w:t xml:space="preserve"> </w:t>
      </w:r>
      <w:r>
        <w:t>273-ФЗ.</w:t>
      </w:r>
      <w:r>
        <w:rPr>
          <w:spacing w:val="7"/>
        </w:rPr>
        <w:t xml:space="preserve"> </w:t>
      </w:r>
      <w:r>
        <w:t>Порядок</w:t>
      </w:r>
      <w:r>
        <w:rPr>
          <w:spacing w:val="8"/>
        </w:rPr>
        <w:t xml:space="preserve"> </w:t>
      </w:r>
      <w:r>
        <w:t>приема</w:t>
      </w:r>
      <w:r>
        <w:rPr>
          <w:spacing w:val="6"/>
        </w:rPr>
        <w:t xml:space="preserve"> </w:t>
      </w:r>
      <w:r>
        <w:t>на</w:t>
      </w:r>
      <w:r>
        <w:rPr>
          <w:spacing w:val="6"/>
        </w:rPr>
        <w:t xml:space="preserve"> </w:t>
      </w:r>
      <w:r>
        <w:t>обучение</w:t>
      </w:r>
      <w:r>
        <w:rPr>
          <w:spacing w:val="8"/>
        </w:rPr>
        <w:t xml:space="preserve"> </w:t>
      </w:r>
      <w:r>
        <w:t>в</w:t>
      </w:r>
      <w:r>
        <w:rPr>
          <w:spacing w:val="6"/>
        </w:rPr>
        <w:t xml:space="preserve"> </w:t>
      </w:r>
      <w:r>
        <w:t>образовательные</w:t>
      </w:r>
      <w:r>
        <w:rPr>
          <w:spacing w:val="5"/>
        </w:rPr>
        <w:t xml:space="preserve"> </w:t>
      </w:r>
      <w:r>
        <w:t>организации</w:t>
      </w:r>
      <w:r>
        <w:rPr>
          <w:spacing w:val="8"/>
        </w:rPr>
        <w:t xml:space="preserve"> </w:t>
      </w:r>
      <w:r>
        <w:t>среднего</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0" w:firstLine="0"/>
        <w:jc w:val="left"/>
      </w:pPr>
      <w:r>
        <w:t>профессионального</w:t>
      </w:r>
      <w:r>
        <w:rPr>
          <w:spacing w:val="13"/>
        </w:rPr>
        <w:t xml:space="preserve"> </w:t>
      </w:r>
      <w:r>
        <w:t>и</w:t>
      </w:r>
      <w:r>
        <w:rPr>
          <w:spacing w:val="17"/>
        </w:rPr>
        <w:t xml:space="preserve"> </w:t>
      </w:r>
      <w:r>
        <w:t>высшего</w:t>
      </w:r>
      <w:r>
        <w:rPr>
          <w:spacing w:val="17"/>
        </w:rPr>
        <w:t xml:space="preserve"> </w:t>
      </w:r>
      <w:r>
        <w:t>образования.</w:t>
      </w:r>
      <w:r>
        <w:rPr>
          <w:spacing w:val="16"/>
        </w:rPr>
        <w:t xml:space="preserve"> </w:t>
      </w:r>
      <w:r>
        <w:t>Порядок</w:t>
      </w:r>
      <w:r>
        <w:rPr>
          <w:spacing w:val="17"/>
        </w:rPr>
        <w:t xml:space="preserve"> </w:t>
      </w:r>
      <w:r>
        <w:t>оказания</w:t>
      </w:r>
      <w:r>
        <w:rPr>
          <w:spacing w:val="13"/>
        </w:rPr>
        <w:t xml:space="preserve"> </w:t>
      </w:r>
      <w:r>
        <w:t>платных</w:t>
      </w:r>
      <w:r>
        <w:rPr>
          <w:spacing w:val="19"/>
        </w:rPr>
        <w:t xml:space="preserve"> </w:t>
      </w:r>
      <w:r>
        <w:t>образовательных</w:t>
      </w:r>
      <w:r>
        <w:rPr>
          <w:spacing w:val="-57"/>
        </w:rPr>
        <w:t xml:space="preserve"> </w:t>
      </w:r>
      <w:r>
        <w:t>услуг.</w:t>
      </w:r>
    </w:p>
    <w:p w:rsidR="00445874" w:rsidRDefault="00182F3C">
      <w:pPr>
        <w:pStyle w:val="a5"/>
        <w:ind w:right="593"/>
      </w:pPr>
      <w:r>
        <w:t>Административное право и его субъекты. Административное правонарушение и</w:t>
      </w:r>
      <w:r>
        <w:rPr>
          <w:spacing w:val="1"/>
        </w:rPr>
        <w:t xml:space="preserve"> </w:t>
      </w:r>
      <w:r>
        <w:t>административная</w:t>
      </w:r>
      <w:r>
        <w:rPr>
          <w:spacing w:val="-1"/>
        </w:rPr>
        <w:t xml:space="preserve"> </w:t>
      </w:r>
      <w:r>
        <w:t>ответственность.</w:t>
      </w:r>
    </w:p>
    <w:p w:rsidR="00445874" w:rsidRDefault="00182F3C">
      <w:pPr>
        <w:pStyle w:val="a5"/>
        <w:ind w:right="583"/>
      </w:pPr>
      <w:r>
        <w:t>Уголовный</w:t>
      </w:r>
      <w:r>
        <w:rPr>
          <w:spacing w:val="1"/>
        </w:rPr>
        <w:t xml:space="preserve"> </w:t>
      </w:r>
      <w:r>
        <w:t>процесс,</w:t>
      </w:r>
      <w:r>
        <w:rPr>
          <w:spacing w:val="1"/>
        </w:rPr>
        <w:t xml:space="preserve"> </w:t>
      </w:r>
      <w:r>
        <w:t>его</w:t>
      </w:r>
      <w:r>
        <w:rPr>
          <w:spacing w:val="1"/>
        </w:rPr>
        <w:t xml:space="preserve"> </w:t>
      </w:r>
      <w:r>
        <w:t>принципы</w:t>
      </w:r>
      <w:r>
        <w:rPr>
          <w:spacing w:val="1"/>
        </w:rPr>
        <w:t xml:space="preserve"> </w:t>
      </w:r>
      <w:r>
        <w:t>и</w:t>
      </w:r>
      <w:r>
        <w:rPr>
          <w:spacing w:val="1"/>
        </w:rPr>
        <w:t xml:space="preserve"> </w:t>
      </w:r>
      <w:r>
        <w:t>стадии.</w:t>
      </w:r>
      <w:r>
        <w:rPr>
          <w:spacing w:val="1"/>
        </w:rPr>
        <w:t xml:space="preserve"> </w:t>
      </w:r>
      <w:r>
        <w:t>Участники</w:t>
      </w:r>
      <w:r>
        <w:rPr>
          <w:spacing w:val="1"/>
        </w:rPr>
        <w:t xml:space="preserve"> </w:t>
      </w:r>
      <w:r>
        <w:t>уголовного</w:t>
      </w:r>
      <w:r>
        <w:rPr>
          <w:spacing w:val="1"/>
        </w:rPr>
        <w:t xml:space="preserve"> </w:t>
      </w:r>
      <w:r>
        <w:t>процесса.</w:t>
      </w:r>
      <w:r>
        <w:rPr>
          <w:spacing w:val="1"/>
        </w:rPr>
        <w:t xml:space="preserve"> </w:t>
      </w:r>
      <w:r>
        <w:t>Уголовное право. Основные принципы уголовного права. Понятие преступления и виды</w:t>
      </w:r>
      <w:r>
        <w:rPr>
          <w:spacing w:val="1"/>
        </w:rPr>
        <w:t xml:space="preserve"> </w:t>
      </w:r>
      <w:r>
        <w:t>преступлений. Уголовная ответственность, ее цели, виды наказаний в уголовном праве.</w:t>
      </w:r>
      <w:r>
        <w:rPr>
          <w:spacing w:val="1"/>
        </w:rPr>
        <w:t xml:space="preserve"> </w:t>
      </w:r>
      <w:r>
        <w:t>Особенности</w:t>
      </w:r>
      <w:r>
        <w:rPr>
          <w:spacing w:val="1"/>
        </w:rPr>
        <w:t xml:space="preserve"> </w:t>
      </w:r>
      <w:r>
        <w:t>уголовной</w:t>
      </w:r>
      <w:r>
        <w:rPr>
          <w:spacing w:val="1"/>
        </w:rPr>
        <w:t xml:space="preserve"> </w:t>
      </w:r>
      <w:r>
        <w:t>ответственности</w:t>
      </w:r>
      <w:r>
        <w:rPr>
          <w:spacing w:val="1"/>
        </w:rPr>
        <w:t xml:space="preserve"> </w:t>
      </w:r>
      <w:r>
        <w:t>несовершеннолетних.</w:t>
      </w:r>
      <w:r>
        <w:rPr>
          <w:spacing w:val="1"/>
        </w:rPr>
        <w:t xml:space="preserve"> </w:t>
      </w:r>
      <w:r>
        <w:t>Гражданские</w:t>
      </w:r>
      <w:r>
        <w:rPr>
          <w:spacing w:val="1"/>
        </w:rPr>
        <w:t xml:space="preserve"> </w:t>
      </w:r>
      <w:r>
        <w:t>споры,</w:t>
      </w:r>
      <w:r>
        <w:rPr>
          <w:spacing w:val="1"/>
        </w:rPr>
        <w:t xml:space="preserve"> </w:t>
      </w:r>
      <w:r>
        <w:t>порядок</w:t>
      </w:r>
      <w:r>
        <w:rPr>
          <w:spacing w:val="1"/>
        </w:rPr>
        <w:t xml:space="preserve"> </w:t>
      </w:r>
      <w:r>
        <w:t>их</w:t>
      </w:r>
      <w:r>
        <w:rPr>
          <w:spacing w:val="1"/>
        </w:rPr>
        <w:t xml:space="preserve"> </w:t>
      </w:r>
      <w:r>
        <w:t>рассмотрения.</w:t>
      </w:r>
      <w:r>
        <w:rPr>
          <w:spacing w:val="1"/>
        </w:rPr>
        <w:t xml:space="preserve"> </w:t>
      </w:r>
      <w:r>
        <w:t>Основные</w:t>
      </w:r>
      <w:r>
        <w:rPr>
          <w:spacing w:val="1"/>
        </w:rPr>
        <w:t xml:space="preserve"> </w:t>
      </w:r>
      <w:r>
        <w:t>принципы</w:t>
      </w:r>
      <w:r>
        <w:rPr>
          <w:spacing w:val="1"/>
        </w:rPr>
        <w:t xml:space="preserve"> </w:t>
      </w:r>
      <w:r>
        <w:t>гражданского</w:t>
      </w:r>
      <w:r>
        <w:rPr>
          <w:spacing w:val="1"/>
        </w:rPr>
        <w:t xml:space="preserve"> </w:t>
      </w:r>
      <w:r>
        <w:t>процесса.</w:t>
      </w:r>
      <w:r>
        <w:rPr>
          <w:spacing w:val="1"/>
        </w:rPr>
        <w:t xml:space="preserve"> </w:t>
      </w:r>
      <w:r>
        <w:t>Участники</w:t>
      </w:r>
      <w:r>
        <w:rPr>
          <w:spacing w:val="1"/>
        </w:rPr>
        <w:t xml:space="preserve"> </w:t>
      </w:r>
      <w:r>
        <w:t>гражданского</w:t>
      </w:r>
      <w:r>
        <w:rPr>
          <w:spacing w:val="-1"/>
        </w:rPr>
        <w:t xml:space="preserve"> </w:t>
      </w:r>
      <w:r>
        <w:t>процесса.</w:t>
      </w:r>
    </w:p>
    <w:p w:rsidR="00445874" w:rsidRDefault="00182F3C">
      <w:pPr>
        <w:pStyle w:val="a5"/>
        <w:ind w:left="2410" w:firstLine="0"/>
      </w:pPr>
      <w:r>
        <w:t>Конституционное</w:t>
      </w:r>
      <w:r>
        <w:rPr>
          <w:spacing w:val="-8"/>
        </w:rPr>
        <w:t xml:space="preserve"> </w:t>
      </w:r>
      <w:r>
        <w:t>судопроизводство.</w:t>
      </w:r>
      <w:r>
        <w:rPr>
          <w:spacing w:val="-6"/>
        </w:rPr>
        <w:t xml:space="preserve"> </w:t>
      </w:r>
      <w:r>
        <w:t>Арбитражное</w:t>
      </w:r>
      <w:r>
        <w:rPr>
          <w:spacing w:val="-6"/>
        </w:rPr>
        <w:t xml:space="preserve"> </w:t>
      </w:r>
      <w:r>
        <w:t>судопроизводство.</w:t>
      </w:r>
    </w:p>
    <w:p w:rsidR="00445874" w:rsidRDefault="00182F3C">
      <w:pPr>
        <w:pStyle w:val="a5"/>
        <w:ind w:left="2410" w:firstLine="0"/>
      </w:pPr>
      <w:r>
        <w:t>Юридическое</w:t>
      </w:r>
      <w:r>
        <w:rPr>
          <w:spacing w:val="-5"/>
        </w:rPr>
        <w:t xml:space="preserve"> </w:t>
      </w:r>
      <w:r>
        <w:t>образование,</w:t>
      </w:r>
      <w:r>
        <w:rPr>
          <w:spacing w:val="-4"/>
        </w:rPr>
        <w:t xml:space="preserve"> </w:t>
      </w:r>
      <w:r>
        <w:t>юристы</w:t>
      </w:r>
      <w:r>
        <w:rPr>
          <w:spacing w:val="-3"/>
        </w:rPr>
        <w:t xml:space="preserve"> </w:t>
      </w:r>
      <w:r>
        <w:t>как</w:t>
      </w:r>
      <w:r>
        <w:rPr>
          <w:spacing w:val="-4"/>
        </w:rPr>
        <w:t xml:space="preserve"> </w:t>
      </w:r>
      <w:r>
        <w:t>социально-профессиональная</w:t>
      </w:r>
      <w:r>
        <w:rPr>
          <w:spacing w:val="-4"/>
        </w:rPr>
        <w:t xml:space="preserve"> </w:t>
      </w:r>
      <w:r>
        <w:t>группа.</w:t>
      </w:r>
    </w:p>
    <w:p w:rsidR="00445874" w:rsidRDefault="00182F3C">
      <w:pPr>
        <w:pStyle w:val="a5"/>
        <w:ind w:right="587"/>
      </w:pPr>
      <w:r>
        <w:t>Административный</w:t>
      </w:r>
      <w:r>
        <w:rPr>
          <w:spacing w:val="1"/>
        </w:rPr>
        <w:t xml:space="preserve"> </w:t>
      </w:r>
      <w:r>
        <w:t>процесс.</w:t>
      </w:r>
      <w:r>
        <w:rPr>
          <w:spacing w:val="1"/>
        </w:rPr>
        <w:t xml:space="preserve"> </w:t>
      </w:r>
      <w:r>
        <w:t>Судебное</w:t>
      </w:r>
      <w:r>
        <w:rPr>
          <w:spacing w:val="1"/>
        </w:rPr>
        <w:t xml:space="preserve"> </w:t>
      </w:r>
      <w:r>
        <w:t>производство</w:t>
      </w:r>
      <w:r>
        <w:rPr>
          <w:spacing w:val="1"/>
        </w:rPr>
        <w:t xml:space="preserve"> </w:t>
      </w:r>
      <w:r>
        <w:t>по</w:t>
      </w:r>
      <w:r>
        <w:rPr>
          <w:spacing w:val="1"/>
        </w:rPr>
        <w:t xml:space="preserve"> </w:t>
      </w:r>
      <w:r>
        <w:t>делам</w:t>
      </w:r>
      <w:r>
        <w:rPr>
          <w:spacing w:val="1"/>
        </w:rPr>
        <w:t xml:space="preserve"> </w:t>
      </w:r>
      <w:r>
        <w:t>об</w:t>
      </w:r>
      <w:r>
        <w:rPr>
          <w:spacing w:val="1"/>
        </w:rPr>
        <w:t xml:space="preserve"> </w:t>
      </w:r>
      <w:r>
        <w:t>административных</w:t>
      </w:r>
      <w:r>
        <w:rPr>
          <w:spacing w:val="-2"/>
        </w:rPr>
        <w:t xml:space="preserve"> </w:t>
      </w:r>
      <w:r>
        <w:t>правонарушениях.</w:t>
      </w:r>
    </w:p>
    <w:p w:rsidR="00445874" w:rsidRDefault="00182F3C">
      <w:pPr>
        <w:pStyle w:val="a5"/>
        <w:spacing w:before="1"/>
        <w:ind w:right="586"/>
      </w:pPr>
      <w:r>
        <w:t>Экологическое</w:t>
      </w:r>
      <w:r>
        <w:rPr>
          <w:spacing w:val="1"/>
        </w:rPr>
        <w:t xml:space="preserve"> </w:t>
      </w:r>
      <w:r>
        <w:t>законодательство.</w:t>
      </w:r>
      <w:r>
        <w:rPr>
          <w:spacing w:val="1"/>
        </w:rPr>
        <w:t xml:space="preserve"> </w:t>
      </w:r>
      <w:r>
        <w:t>Экологические</w:t>
      </w:r>
      <w:r>
        <w:rPr>
          <w:spacing w:val="1"/>
        </w:rPr>
        <w:t xml:space="preserve"> </w:t>
      </w:r>
      <w:r>
        <w:t>правонарушения.</w:t>
      </w:r>
      <w:r>
        <w:rPr>
          <w:spacing w:val="1"/>
        </w:rPr>
        <w:t xml:space="preserve"> </w:t>
      </w:r>
      <w:r>
        <w:t>Способы</w:t>
      </w:r>
      <w:r>
        <w:rPr>
          <w:spacing w:val="-57"/>
        </w:rPr>
        <w:t xml:space="preserve"> </w:t>
      </w:r>
      <w:r>
        <w:t>защиты</w:t>
      </w:r>
      <w:r>
        <w:rPr>
          <w:spacing w:val="-1"/>
        </w:rPr>
        <w:t xml:space="preserve"> </w:t>
      </w:r>
      <w:r>
        <w:t>права</w:t>
      </w:r>
      <w:r>
        <w:rPr>
          <w:spacing w:val="-2"/>
        </w:rPr>
        <w:t xml:space="preserve"> </w:t>
      </w:r>
      <w:r>
        <w:t>на</w:t>
      </w:r>
      <w:r>
        <w:rPr>
          <w:spacing w:val="-1"/>
        </w:rPr>
        <w:t xml:space="preserve"> </w:t>
      </w:r>
      <w:r>
        <w:t>благоприятную окружающую</w:t>
      </w:r>
      <w:r>
        <w:rPr>
          <w:spacing w:val="-1"/>
        </w:rPr>
        <w:t xml:space="preserve"> </w:t>
      </w:r>
      <w:r>
        <w:t>среду.</w:t>
      </w:r>
    </w:p>
    <w:p w:rsidR="00445874" w:rsidRDefault="00182F3C">
      <w:pPr>
        <w:pStyle w:val="1"/>
        <w:spacing w:line="274" w:lineRule="exact"/>
        <w:ind w:left="2410"/>
      </w:pPr>
      <w:r>
        <w:t>Планируемые</w:t>
      </w:r>
      <w:r>
        <w:rPr>
          <w:spacing w:val="-5"/>
        </w:rPr>
        <w:t xml:space="preserve"> </w:t>
      </w:r>
      <w:r>
        <w:t>результаты</w:t>
      </w:r>
      <w:r>
        <w:rPr>
          <w:spacing w:val="-3"/>
        </w:rPr>
        <w:t xml:space="preserve"> </w:t>
      </w:r>
      <w:r>
        <w:t>освоения</w:t>
      </w:r>
      <w:r>
        <w:rPr>
          <w:spacing w:val="-1"/>
        </w:rPr>
        <w:t xml:space="preserve"> </w:t>
      </w:r>
      <w:r>
        <w:t>программы</w:t>
      </w:r>
      <w:r>
        <w:rPr>
          <w:spacing w:val="-3"/>
        </w:rPr>
        <w:t xml:space="preserve"> </w:t>
      </w:r>
      <w:r>
        <w:t>по</w:t>
      </w:r>
      <w:r>
        <w:rPr>
          <w:spacing w:val="-4"/>
        </w:rPr>
        <w:t xml:space="preserve"> </w:t>
      </w:r>
      <w:r>
        <w:t>обществознанию.</w:t>
      </w:r>
    </w:p>
    <w:p w:rsidR="00445874" w:rsidRDefault="00182F3C">
      <w:pPr>
        <w:pStyle w:val="a5"/>
        <w:ind w:right="583"/>
      </w:pPr>
      <w:r>
        <w:rPr>
          <w:b/>
        </w:rPr>
        <w:t>Личностные</w:t>
      </w:r>
      <w:r>
        <w:rPr>
          <w:b/>
          <w:spacing w:val="1"/>
        </w:rPr>
        <w:t xml:space="preserve"> </w:t>
      </w:r>
      <w:r>
        <w:rPr>
          <w:b/>
        </w:rPr>
        <w:t>результаты</w:t>
      </w:r>
      <w:r>
        <w:rPr>
          <w:b/>
          <w:spacing w:val="1"/>
        </w:rPr>
        <w:t xml:space="preserve"> </w:t>
      </w:r>
      <w:r>
        <w:rPr>
          <w:b/>
        </w:rPr>
        <w:t>изучения</w:t>
      </w:r>
      <w:r>
        <w:rPr>
          <w:b/>
          <w:spacing w:val="1"/>
        </w:rPr>
        <w:t xml:space="preserve"> </w:t>
      </w:r>
      <w:r>
        <w:t>обществознания</w:t>
      </w:r>
      <w:r>
        <w:rPr>
          <w:spacing w:val="1"/>
        </w:rPr>
        <w:t xml:space="preserve"> </w:t>
      </w:r>
      <w:r>
        <w:t>воплощают</w:t>
      </w:r>
      <w:r>
        <w:rPr>
          <w:spacing w:val="1"/>
        </w:rPr>
        <w:t xml:space="preserve"> </w:t>
      </w:r>
      <w:r>
        <w:t>традиционные</w:t>
      </w:r>
      <w:r>
        <w:rPr>
          <w:spacing w:val="1"/>
        </w:rPr>
        <w:t xml:space="preserve"> </w:t>
      </w:r>
      <w:r>
        <w:t>российские социокультурные и духовно-нравственные ценности, принятые в обществе</w:t>
      </w:r>
      <w:r>
        <w:rPr>
          <w:spacing w:val="1"/>
        </w:rPr>
        <w:t xml:space="preserve"> </w:t>
      </w:r>
      <w:r>
        <w:t>нормы</w:t>
      </w:r>
      <w:r>
        <w:rPr>
          <w:spacing w:val="1"/>
        </w:rPr>
        <w:t xml:space="preserve"> </w:t>
      </w:r>
      <w:r>
        <w:t>поведения,</w:t>
      </w:r>
      <w:r>
        <w:rPr>
          <w:spacing w:val="1"/>
        </w:rPr>
        <w:t xml:space="preserve"> </w:t>
      </w:r>
      <w:r>
        <w:t>отражают</w:t>
      </w:r>
      <w:r>
        <w:rPr>
          <w:spacing w:val="1"/>
        </w:rPr>
        <w:t xml:space="preserve"> </w:t>
      </w:r>
      <w:r>
        <w:t>готовность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6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 ценностям российского общества, расширение жизненного опыта и 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61"/>
        </w:rPr>
        <w:t xml:space="preserve"> </w:t>
      </w:r>
      <w:r>
        <w:t>направлений</w:t>
      </w:r>
      <w:r>
        <w:rPr>
          <w:spacing w:val="61"/>
        </w:rPr>
        <w:t xml:space="preserve"> </w:t>
      </w:r>
      <w:r>
        <w:t>воспитательной</w:t>
      </w:r>
      <w:r>
        <w:rPr>
          <w:spacing w:val="-57"/>
        </w:rPr>
        <w:t xml:space="preserve"> </w:t>
      </w:r>
      <w:r>
        <w:t>деятельности,</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части:</w:t>
      </w:r>
    </w:p>
    <w:p w:rsidR="00445874" w:rsidRDefault="00182F3C">
      <w:pPr>
        <w:pStyle w:val="a9"/>
        <w:numPr>
          <w:ilvl w:val="0"/>
          <w:numId w:val="87"/>
        </w:numPr>
        <w:tabs>
          <w:tab w:val="left" w:pos="2670"/>
        </w:tabs>
        <w:jc w:val="both"/>
        <w:rPr>
          <w:sz w:val="24"/>
        </w:rPr>
      </w:pPr>
      <w:r>
        <w:rPr>
          <w:sz w:val="24"/>
        </w:rPr>
        <w:t>гражданского</w:t>
      </w:r>
      <w:r>
        <w:rPr>
          <w:spacing w:val="-4"/>
          <w:sz w:val="24"/>
        </w:rPr>
        <w:t xml:space="preserve"> </w:t>
      </w:r>
      <w:r>
        <w:rPr>
          <w:sz w:val="24"/>
        </w:rPr>
        <w:t>воспитания:</w:t>
      </w:r>
    </w:p>
    <w:p w:rsidR="00445874" w:rsidRDefault="00182F3C">
      <w:pPr>
        <w:pStyle w:val="a5"/>
        <w:tabs>
          <w:tab w:val="left" w:pos="4604"/>
          <w:tab w:val="left" w:pos="6178"/>
          <w:tab w:val="left" w:pos="7288"/>
          <w:tab w:val="left" w:pos="9041"/>
          <w:tab w:val="left" w:pos="9636"/>
          <w:tab w:val="left" w:pos="10931"/>
        </w:tabs>
        <w:ind w:right="583"/>
        <w:jc w:val="left"/>
      </w:pPr>
      <w:r>
        <w:t>сформированность</w:t>
      </w:r>
      <w:r>
        <w:tab/>
        <w:t>гражданской</w:t>
      </w:r>
      <w:r>
        <w:tab/>
        <w:t>позиции</w:t>
      </w:r>
      <w:r>
        <w:tab/>
        <w:t>обучающегося</w:t>
      </w:r>
      <w:r>
        <w:tab/>
        <w:t>как</w:t>
      </w:r>
      <w:r>
        <w:tab/>
        <w:t>активного</w:t>
      </w:r>
      <w:r>
        <w:tab/>
      </w:r>
      <w:r>
        <w:rPr>
          <w:spacing w:val="-1"/>
        </w:rPr>
        <w:t>и</w:t>
      </w:r>
      <w:r>
        <w:rPr>
          <w:spacing w:val="-57"/>
        </w:rPr>
        <w:t xml:space="preserve"> </w:t>
      </w:r>
      <w:r>
        <w:t>ответственного</w:t>
      </w:r>
      <w:r>
        <w:rPr>
          <w:spacing w:val="-1"/>
        </w:rPr>
        <w:t xml:space="preserve"> </w:t>
      </w:r>
      <w:r>
        <w:t>члена</w:t>
      </w:r>
      <w:r>
        <w:rPr>
          <w:spacing w:val="-1"/>
        </w:rPr>
        <w:t xml:space="preserve"> </w:t>
      </w:r>
      <w:r>
        <w:t>российского общества;</w:t>
      </w:r>
    </w:p>
    <w:p w:rsidR="00445874" w:rsidRDefault="00182F3C">
      <w:pPr>
        <w:pStyle w:val="a5"/>
        <w:jc w:val="left"/>
      </w:pPr>
      <w:r>
        <w:t>осознание</w:t>
      </w:r>
      <w:r>
        <w:rPr>
          <w:spacing w:val="45"/>
        </w:rPr>
        <w:t xml:space="preserve"> </w:t>
      </w:r>
      <w:r>
        <w:t>своих</w:t>
      </w:r>
      <w:r>
        <w:rPr>
          <w:spacing w:val="48"/>
        </w:rPr>
        <w:t xml:space="preserve"> </w:t>
      </w:r>
      <w:r>
        <w:t>конституционных</w:t>
      </w:r>
      <w:r>
        <w:rPr>
          <w:spacing w:val="48"/>
        </w:rPr>
        <w:t xml:space="preserve"> </w:t>
      </w:r>
      <w:r>
        <w:t>прав</w:t>
      </w:r>
      <w:r>
        <w:rPr>
          <w:spacing w:val="45"/>
        </w:rPr>
        <w:t xml:space="preserve"> </w:t>
      </w:r>
      <w:r>
        <w:t>и</w:t>
      </w:r>
      <w:r>
        <w:rPr>
          <w:spacing w:val="44"/>
        </w:rPr>
        <w:t xml:space="preserve"> </w:t>
      </w:r>
      <w:r>
        <w:t>обязанностей,</w:t>
      </w:r>
      <w:r>
        <w:rPr>
          <w:spacing w:val="48"/>
        </w:rPr>
        <w:t xml:space="preserve"> </w:t>
      </w:r>
      <w:r>
        <w:t>уважение</w:t>
      </w:r>
      <w:r>
        <w:rPr>
          <w:spacing w:val="45"/>
        </w:rPr>
        <w:t xml:space="preserve"> </w:t>
      </w:r>
      <w:r>
        <w:t>закона</w:t>
      </w:r>
      <w:r>
        <w:rPr>
          <w:spacing w:val="55"/>
        </w:rPr>
        <w:t xml:space="preserve"> </w:t>
      </w:r>
      <w:r>
        <w:t>и</w:t>
      </w:r>
      <w:r>
        <w:rPr>
          <w:spacing w:val="-57"/>
        </w:rPr>
        <w:t xml:space="preserve"> </w:t>
      </w:r>
      <w:r>
        <w:t>правопорядка;</w:t>
      </w:r>
    </w:p>
    <w:p w:rsidR="00445874" w:rsidRDefault="00182F3C">
      <w:pPr>
        <w:pStyle w:val="a5"/>
        <w:jc w:val="left"/>
      </w:pPr>
      <w:r>
        <w:t>принятие</w:t>
      </w:r>
      <w:r>
        <w:rPr>
          <w:spacing w:val="38"/>
        </w:rPr>
        <w:t xml:space="preserve"> </w:t>
      </w:r>
      <w:r>
        <w:t>традиционных</w:t>
      </w:r>
      <w:r>
        <w:rPr>
          <w:spacing w:val="41"/>
        </w:rPr>
        <w:t xml:space="preserve"> </w:t>
      </w:r>
      <w:r>
        <w:t>национальных,</w:t>
      </w:r>
      <w:r>
        <w:rPr>
          <w:spacing w:val="39"/>
        </w:rPr>
        <w:t xml:space="preserve"> </w:t>
      </w:r>
      <w:r>
        <w:t>общечеловеческих</w:t>
      </w:r>
      <w:r>
        <w:rPr>
          <w:spacing w:val="41"/>
        </w:rPr>
        <w:t xml:space="preserve"> </w:t>
      </w:r>
      <w:r>
        <w:t>гуманистических</w:t>
      </w:r>
      <w:r>
        <w:rPr>
          <w:spacing w:val="50"/>
        </w:rPr>
        <w:t xml:space="preserve"> </w:t>
      </w:r>
      <w:r>
        <w:t>и</w:t>
      </w:r>
      <w:r>
        <w:rPr>
          <w:spacing w:val="-57"/>
        </w:rPr>
        <w:t xml:space="preserve"> </w:t>
      </w:r>
      <w:r>
        <w:t>демократических</w:t>
      </w:r>
      <w:r>
        <w:rPr>
          <w:spacing w:val="-3"/>
        </w:rPr>
        <w:t xml:space="preserve"> </w:t>
      </w:r>
      <w:r>
        <w:t>ценностей;</w:t>
      </w:r>
      <w:r>
        <w:rPr>
          <w:spacing w:val="1"/>
        </w:rPr>
        <w:t xml:space="preserve"> </w:t>
      </w:r>
      <w:r>
        <w:t>уважение</w:t>
      </w:r>
      <w:r>
        <w:rPr>
          <w:spacing w:val="-2"/>
        </w:rPr>
        <w:t xml:space="preserve"> </w:t>
      </w:r>
      <w:r>
        <w:t>ценностей</w:t>
      </w:r>
      <w:r>
        <w:rPr>
          <w:spacing w:val="-1"/>
        </w:rPr>
        <w:t xml:space="preserve"> </w:t>
      </w:r>
      <w:r>
        <w:t>иных</w:t>
      </w:r>
      <w:r>
        <w:rPr>
          <w:spacing w:val="1"/>
        </w:rPr>
        <w:t xml:space="preserve"> </w:t>
      </w:r>
      <w:r>
        <w:t>культур,</w:t>
      </w:r>
      <w:r>
        <w:rPr>
          <w:spacing w:val="-1"/>
        </w:rPr>
        <w:t xml:space="preserve"> </w:t>
      </w:r>
      <w:r>
        <w:t>конфессий;</w:t>
      </w:r>
    </w:p>
    <w:p w:rsidR="00445874" w:rsidRDefault="00182F3C">
      <w:pPr>
        <w:pStyle w:val="a5"/>
        <w:jc w:val="left"/>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57"/>
        </w:rPr>
        <w:t xml:space="preserve"> </w:t>
      </w:r>
      <w:r>
        <w:t>дискриминации</w:t>
      </w:r>
      <w:r>
        <w:rPr>
          <w:spacing w:val="-2"/>
        </w:rPr>
        <w:t xml:space="preserve"> </w:t>
      </w:r>
      <w:r>
        <w:t>по</w:t>
      </w:r>
      <w:r>
        <w:rPr>
          <w:spacing w:val="-1"/>
        </w:rPr>
        <w:t xml:space="preserve"> </w:t>
      </w:r>
      <w:r>
        <w:t>социальным,</w:t>
      </w:r>
      <w:r>
        <w:rPr>
          <w:spacing w:val="-2"/>
        </w:rPr>
        <w:t xml:space="preserve"> </w:t>
      </w:r>
      <w:r>
        <w:t>религиозным,</w:t>
      </w:r>
      <w:r>
        <w:rPr>
          <w:spacing w:val="-4"/>
        </w:rPr>
        <w:t xml:space="preserve"> </w:t>
      </w:r>
      <w:r>
        <w:t>расовым,</w:t>
      </w:r>
      <w:r>
        <w:rPr>
          <w:spacing w:val="-2"/>
        </w:rPr>
        <w:t xml:space="preserve"> </w:t>
      </w:r>
      <w:r>
        <w:t>национальным</w:t>
      </w:r>
      <w:r>
        <w:rPr>
          <w:spacing w:val="-3"/>
        </w:rPr>
        <w:t xml:space="preserve"> </w:t>
      </w:r>
      <w:r>
        <w:t>признакам;</w:t>
      </w:r>
    </w:p>
    <w:p w:rsidR="00445874" w:rsidRDefault="00182F3C">
      <w:pPr>
        <w:pStyle w:val="a5"/>
        <w:jc w:val="left"/>
      </w:pPr>
      <w:r>
        <w:t>готовность</w:t>
      </w:r>
      <w:r>
        <w:rPr>
          <w:spacing w:val="52"/>
        </w:rPr>
        <w:t xml:space="preserve"> </w:t>
      </w:r>
      <w:r>
        <w:t>вести</w:t>
      </w:r>
      <w:r>
        <w:rPr>
          <w:spacing w:val="53"/>
        </w:rPr>
        <w:t xml:space="preserve"> </w:t>
      </w:r>
      <w:r>
        <w:t>совместную</w:t>
      </w:r>
      <w:r>
        <w:rPr>
          <w:spacing w:val="52"/>
        </w:rPr>
        <w:t xml:space="preserve"> </w:t>
      </w:r>
      <w:r>
        <w:t>деятельность</w:t>
      </w:r>
      <w:r>
        <w:rPr>
          <w:spacing w:val="52"/>
        </w:rPr>
        <w:t xml:space="preserve"> </w:t>
      </w:r>
      <w:r>
        <w:t>в</w:t>
      </w:r>
      <w:r>
        <w:rPr>
          <w:spacing w:val="49"/>
        </w:rPr>
        <w:t xml:space="preserve"> </w:t>
      </w:r>
      <w:r>
        <w:t>интересах</w:t>
      </w:r>
      <w:r>
        <w:rPr>
          <w:spacing w:val="54"/>
        </w:rPr>
        <w:t xml:space="preserve"> </w:t>
      </w:r>
      <w:r>
        <w:t>гражданского</w:t>
      </w:r>
      <w:r>
        <w:rPr>
          <w:spacing w:val="50"/>
        </w:rPr>
        <w:t xml:space="preserve"> </w:t>
      </w:r>
      <w:r>
        <w:t>общества,</w:t>
      </w:r>
      <w:r>
        <w:rPr>
          <w:spacing w:val="-57"/>
        </w:rPr>
        <w:t xml:space="preserve"> </w:t>
      </w:r>
      <w:r>
        <w:t>участвовать в</w:t>
      </w:r>
      <w:r>
        <w:rPr>
          <w:spacing w:val="-1"/>
        </w:rPr>
        <w:t xml:space="preserve"> </w:t>
      </w:r>
      <w:r>
        <w:t>самоуправлении</w:t>
      </w:r>
      <w:r>
        <w:rPr>
          <w:spacing w:val="2"/>
        </w:rPr>
        <w:t xml:space="preserve"> </w:t>
      </w:r>
      <w:r>
        <w:t>в</w:t>
      </w:r>
      <w:r>
        <w:rPr>
          <w:spacing w:val="-1"/>
        </w:rPr>
        <w:t xml:space="preserve"> </w:t>
      </w:r>
      <w:r>
        <w:t>образовательной организации;</w:t>
      </w:r>
    </w:p>
    <w:p w:rsidR="00445874" w:rsidRDefault="00182F3C">
      <w:pPr>
        <w:pStyle w:val="a5"/>
        <w:jc w:val="left"/>
      </w:pPr>
      <w:r>
        <w:t>умение</w:t>
      </w:r>
      <w:r>
        <w:rPr>
          <w:spacing w:val="42"/>
        </w:rPr>
        <w:t xml:space="preserve"> </w:t>
      </w:r>
      <w:r>
        <w:t>взаимодействовать</w:t>
      </w:r>
      <w:r>
        <w:rPr>
          <w:spacing w:val="44"/>
        </w:rPr>
        <w:t xml:space="preserve"> </w:t>
      </w:r>
      <w:r>
        <w:t>с</w:t>
      </w:r>
      <w:r>
        <w:rPr>
          <w:spacing w:val="42"/>
        </w:rPr>
        <w:t xml:space="preserve"> </w:t>
      </w:r>
      <w:r>
        <w:t>социальными</w:t>
      </w:r>
      <w:r>
        <w:rPr>
          <w:spacing w:val="39"/>
        </w:rPr>
        <w:t xml:space="preserve"> </w:t>
      </w:r>
      <w:r>
        <w:t>институтами</w:t>
      </w:r>
      <w:r>
        <w:rPr>
          <w:spacing w:val="44"/>
        </w:rPr>
        <w:t xml:space="preserve"> </w:t>
      </w:r>
      <w:r>
        <w:t>в</w:t>
      </w:r>
      <w:r>
        <w:rPr>
          <w:spacing w:val="42"/>
        </w:rPr>
        <w:t xml:space="preserve"> </w:t>
      </w:r>
      <w:r>
        <w:t>соответствии</w:t>
      </w:r>
      <w:r>
        <w:rPr>
          <w:spacing w:val="51"/>
        </w:rPr>
        <w:t xml:space="preserve"> </w:t>
      </w:r>
      <w:r>
        <w:t>с</w:t>
      </w:r>
      <w:r>
        <w:rPr>
          <w:spacing w:val="40"/>
        </w:rPr>
        <w:t xml:space="preserve"> </w:t>
      </w:r>
      <w:r>
        <w:t>их</w:t>
      </w:r>
      <w:r>
        <w:rPr>
          <w:spacing w:val="-57"/>
        </w:rPr>
        <w:t xml:space="preserve"> </w:t>
      </w:r>
      <w:r>
        <w:t>функциями</w:t>
      </w:r>
      <w:r>
        <w:rPr>
          <w:spacing w:val="-1"/>
        </w:rPr>
        <w:t xml:space="preserve"> </w:t>
      </w:r>
      <w:r>
        <w:t>и назначением;</w:t>
      </w:r>
    </w:p>
    <w:p w:rsidR="00445874" w:rsidRDefault="00182F3C">
      <w:pPr>
        <w:pStyle w:val="a5"/>
        <w:ind w:left="2410" w:firstLine="0"/>
        <w:jc w:val="left"/>
      </w:pPr>
      <w:r>
        <w:t>готовность</w:t>
      </w:r>
      <w:r>
        <w:rPr>
          <w:spacing w:val="-4"/>
        </w:rPr>
        <w:t xml:space="preserve"> </w:t>
      </w:r>
      <w:r>
        <w:t>к</w:t>
      </w:r>
      <w:r>
        <w:rPr>
          <w:spacing w:val="-5"/>
        </w:rPr>
        <w:t xml:space="preserve"> </w:t>
      </w:r>
      <w:r>
        <w:t>гуманитарной</w:t>
      </w:r>
      <w:r>
        <w:rPr>
          <w:spacing w:val="-2"/>
        </w:rPr>
        <w:t xml:space="preserve"> </w:t>
      </w:r>
      <w:r>
        <w:t>и</w:t>
      </w:r>
      <w:r>
        <w:rPr>
          <w:spacing w:val="-5"/>
        </w:rPr>
        <w:t xml:space="preserve"> </w:t>
      </w:r>
      <w:r>
        <w:t>волонтерской</w:t>
      </w:r>
      <w:r>
        <w:rPr>
          <w:spacing w:val="-2"/>
        </w:rPr>
        <w:t xml:space="preserve"> </w:t>
      </w:r>
      <w:r>
        <w:t>деятельности;</w:t>
      </w:r>
    </w:p>
    <w:p w:rsidR="00445874" w:rsidRDefault="00182F3C">
      <w:pPr>
        <w:pStyle w:val="a9"/>
        <w:numPr>
          <w:ilvl w:val="0"/>
          <w:numId w:val="87"/>
        </w:numPr>
        <w:tabs>
          <w:tab w:val="left" w:pos="2670"/>
        </w:tabs>
        <w:rPr>
          <w:sz w:val="24"/>
        </w:rPr>
      </w:pPr>
      <w:r>
        <w:rPr>
          <w:sz w:val="24"/>
        </w:rPr>
        <w:t>патриотического</w:t>
      </w:r>
      <w:r>
        <w:rPr>
          <w:spacing w:val="-8"/>
          <w:sz w:val="24"/>
        </w:rPr>
        <w:t xml:space="preserve"> </w:t>
      </w:r>
      <w:r>
        <w:rPr>
          <w:sz w:val="24"/>
        </w:rPr>
        <w:t>воспитания:</w:t>
      </w:r>
    </w:p>
    <w:p w:rsidR="00445874" w:rsidRDefault="00182F3C">
      <w:pPr>
        <w:pStyle w:val="a5"/>
        <w:ind w:right="585"/>
      </w:pPr>
      <w:r>
        <w:t>сформированность российской гражданской идентичности, патриотизма, уважения</w:t>
      </w:r>
      <w:r>
        <w:rPr>
          <w:spacing w:val="1"/>
        </w:rPr>
        <w:t xml:space="preserve"> </w:t>
      </w:r>
      <w:r>
        <w:t>к своему народу, чувства ответственности перед Родиной, гордости за свой край, свою</w:t>
      </w:r>
      <w:r>
        <w:rPr>
          <w:spacing w:val="1"/>
        </w:rPr>
        <w:t xml:space="preserve"> </w:t>
      </w:r>
      <w:r>
        <w:t>Родину,</w:t>
      </w:r>
      <w:r>
        <w:rPr>
          <w:spacing w:val="-2"/>
        </w:rPr>
        <w:t xml:space="preserve"> </w:t>
      </w:r>
      <w:r>
        <w:t>свой</w:t>
      </w:r>
      <w:r>
        <w:rPr>
          <w:spacing w:val="-3"/>
        </w:rPr>
        <w:t xml:space="preserve"> </w:t>
      </w:r>
      <w:r>
        <w:t>язык</w:t>
      </w:r>
      <w:r>
        <w:rPr>
          <w:spacing w:val="-2"/>
        </w:rPr>
        <w:t xml:space="preserve"> </w:t>
      </w:r>
      <w:r>
        <w:t>и</w:t>
      </w:r>
      <w:r>
        <w:rPr>
          <w:spacing w:val="-1"/>
        </w:rPr>
        <w:t xml:space="preserve"> </w:t>
      </w:r>
      <w:r>
        <w:t>культуру,</w:t>
      </w:r>
      <w:r>
        <w:rPr>
          <w:spacing w:val="-2"/>
        </w:rPr>
        <w:t xml:space="preserve"> </w:t>
      </w:r>
      <w:r>
        <w:t>прошлое</w:t>
      </w:r>
      <w:r>
        <w:rPr>
          <w:spacing w:val="-3"/>
        </w:rPr>
        <w:t xml:space="preserve"> </w:t>
      </w:r>
      <w:r>
        <w:t>и</w:t>
      </w:r>
      <w:r>
        <w:rPr>
          <w:spacing w:val="-2"/>
        </w:rPr>
        <w:t xml:space="preserve"> </w:t>
      </w:r>
      <w:r>
        <w:t>настоящее</w:t>
      </w:r>
      <w:r>
        <w:rPr>
          <w:spacing w:val="-3"/>
        </w:rPr>
        <w:t xml:space="preserve"> </w:t>
      </w:r>
      <w:r>
        <w:t>многонационального</w:t>
      </w:r>
      <w:r>
        <w:rPr>
          <w:spacing w:val="-2"/>
        </w:rPr>
        <w:t xml:space="preserve"> </w:t>
      </w:r>
      <w:r>
        <w:t>народа</w:t>
      </w:r>
      <w:r>
        <w:rPr>
          <w:spacing w:val="-2"/>
        </w:rPr>
        <w:t xml:space="preserve"> </w:t>
      </w:r>
      <w:r>
        <w:t>России;</w:t>
      </w:r>
    </w:p>
    <w:p w:rsidR="00445874" w:rsidRDefault="00182F3C">
      <w:pPr>
        <w:pStyle w:val="a5"/>
        <w:ind w:right="582"/>
      </w:pPr>
      <w:r>
        <w:t>ценностное отношение к государственным символам, историческому и природному</w:t>
      </w:r>
      <w:r>
        <w:rPr>
          <w:spacing w:val="-57"/>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 спорте, технологиях, труде; идейная убежденность, готовность к служению</w:t>
      </w:r>
      <w:r>
        <w:rPr>
          <w:spacing w:val="1"/>
        </w:rPr>
        <w:t xml:space="preserve"> </w:t>
      </w:r>
      <w:r>
        <w:t>Отечеству</w:t>
      </w:r>
      <w:r>
        <w:rPr>
          <w:spacing w:val="-6"/>
        </w:rPr>
        <w:t xml:space="preserve"> </w:t>
      </w:r>
      <w:r>
        <w:t>и его</w:t>
      </w:r>
      <w:r>
        <w:rPr>
          <w:spacing w:val="-1"/>
        </w:rPr>
        <w:t xml:space="preserve"> </w:t>
      </w:r>
      <w:r>
        <w:t>защите, ответственность</w:t>
      </w:r>
      <w:r>
        <w:rPr>
          <w:spacing w:val="4"/>
        </w:rPr>
        <w:t xml:space="preserve"> </w:t>
      </w:r>
      <w:r>
        <w:t>за</w:t>
      </w:r>
      <w:r>
        <w:rPr>
          <w:spacing w:val="-2"/>
        </w:rPr>
        <w:t xml:space="preserve"> </w:t>
      </w:r>
      <w:r>
        <w:t>его</w:t>
      </w:r>
      <w:r>
        <w:rPr>
          <w:spacing w:val="-1"/>
        </w:rPr>
        <w:t xml:space="preserve"> </w:t>
      </w:r>
      <w:r>
        <w:t>судьбу;</w:t>
      </w:r>
    </w:p>
    <w:p w:rsidR="00445874" w:rsidRDefault="00182F3C">
      <w:pPr>
        <w:pStyle w:val="a9"/>
        <w:numPr>
          <w:ilvl w:val="0"/>
          <w:numId w:val="87"/>
        </w:numPr>
        <w:tabs>
          <w:tab w:val="left" w:pos="2670"/>
        </w:tabs>
        <w:jc w:val="both"/>
        <w:rPr>
          <w:sz w:val="24"/>
        </w:rPr>
      </w:pPr>
      <w:r>
        <w:rPr>
          <w:sz w:val="24"/>
        </w:rPr>
        <w:t>духовно-нравственного</w:t>
      </w:r>
      <w:r>
        <w:rPr>
          <w:spacing w:val="-5"/>
          <w:sz w:val="24"/>
        </w:rPr>
        <w:t xml:space="preserve"> </w:t>
      </w:r>
      <w:r>
        <w:rPr>
          <w:sz w:val="24"/>
        </w:rPr>
        <w:t>воспитания:</w:t>
      </w:r>
    </w:p>
    <w:p w:rsidR="00445874" w:rsidRDefault="00182F3C">
      <w:pPr>
        <w:pStyle w:val="a5"/>
        <w:ind w:left="2410" w:firstLine="0"/>
      </w:pPr>
      <w:r>
        <w:t>осознание</w:t>
      </w:r>
      <w:r>
        <w:rPr>
          <w:spacing w:val="-4"/>
        </w:rPr>
        <w:t xml:space="preserve"> </w:t>
      </w:r>
      <w:r>
        <w:t>духовных</w:t>
      </w:r>
      <w:r>
        <w:rPr>
          <w:spacing w:val="-3"/>
        </w:rPr>
        <w:t xml:space="preserve"> </w:t>
      </w:r>
      <w:r>
        <w:t>ценностей</w:t>
      </w:r>
      <w:r>
        <w:rPr>
          <w:spacing w:val="-3"/>
        </w:rPr>
        <w:t xml:space="preserve"> </w:t>
      </w:r>
      <w:r>
        <w:t>российского</w:t>
      </w:r>
      <w:r>
        <w:rPr>
          <w:spacing w:val="-5"/>
        </w:rPr>
        <w:t xml:space="preserve"> </w:t>
      </w:r>
      <w:r>
        <w:t>народа;</w:t>
      </w:r>
    </w:p>
    <w:p w:rsidR="00445874" w:rsidRDefault="00182F3C">
      <w:pPr>
        <w:pStyle w:val="a5"/>
        <w:ind w:left="2410" w:firstLine="0"/>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445874" w:rsidRDefault="00182F3C">
      <w:pPr>
        <w:pStyle w:val="a5"/>
        <w:ind w:right="598"/>
      </w:pPr>
      <w:r>
        <w:t>способность оценивать ситуацию и принимать осознанные решения, ориентируясь</w:t>
      </w:r>
      <w:r>
        <w:rPr>
          <w:spacing w:val="1"/>
        </w:rPr>
        <w:t xml:space="preserve"> </w:t>
      </w:r>
      <w:r>
        <w:t>на</w:t>
      </w:r>
      <w:r>
        <w:rPr>
          <w:spacing w:val="-2"/>
        </w:rPr>
        <w:t xml:space="preserve"> </w:t>
      </w:r>
      <w:r>
        <w:t>морально-нравственные</w:t>
      </w:r>
      <w:r>
        <w:rPr>
          <w:spacing w:val="-2"/>
        </w:rPr>
        <w:t xml:space="preserve"> </w:t>
      </w:r>
      <w:r>
        <w:t>нормы и ценности;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firstLine="0"/>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445874" w:rsidRDefault="00182F3C">
      <w:pPr>
        <w:pStyle w:val="a5"/>
        <w:ind w:right="591"/>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 народов</w:t>
      </w:r>
      <w:r>
        <w:rPr>
          <w:spacing w:val="1"/>
        </w:rPr>
        <w:t xml:space="preserve"> </w:t>
      </w:r>
      <w:r>
        <w:t>России;</w:t>
      </w:r>
    </w:p>
    <w:p w:rsidR="00445874" w:rsidRDefault="00182F3C">
      <w:pPr>
        <w:pStyle w:val="a9"/>
        <w:numPr>
          <w:ilvl w:val="0"/>
          <w:numId w:val="87"/>
        </w:numPr>
        <w:tabs>
          <w:tab w:val="left" w:pos="2670"/>
        </w:tabs>
        <w:jc w:val="both"/>
        <w:rPr>
          <w:sz w:val="24"/>
        </w:rPr>
      </w:pPr>
      <w:r>
        <w:rPr>
          <w:sz w:val="24"/>
        </w:rPr>
        <w:t>эстетического</w:t>
      </w:r>
      <w:r>
        <w:rPr>
          <w:spacing w:val="-4"/>
          <w:sz w:val="24"/>
        </w:rPr>
        <w:t xml:space="preserve"> </w:t>
      </w:r>
      <w:r>
        <w:rPr>
          <w:sz w:val="24"/>
        </w:rPr>
        <w:t>воспитания:</w:t>
      </w:r>
    </w:p>
    <w:p w:rsidR="00445874" w:rsidRDefault="00182F3C">
      <w:pPr>
        <w:pStyle w:val="a5"/>
        <w:jc w:val="left"/>
      </w:pPr>
      <w:r>
        <w:t>эстетическое</w:t>
      </w:r>
      <w:r>
        <w:rPr>
          <w:spacing w:val="18"/>
        </w:rPr>
        <w:t xml:space="preserve"> </w:t>
      </w:r>
      <w:r>
        <w:t>отношение</w:t>
      </w:r>
      <w:r>
        <w:rPr>
          <w:spacing w:val="18"/>
        </w:rPr>
        <w:t xml:space="preserve"> </w:t>
      </w:r>
      <w:r>
        <w:t>к</w:t>
      </w:r>
      <w:r>
        <w:rPr>
          <w:spacing w:val="20"/>
        </w:rPr>
        <w:t xml:space="preserve"> </w:t>
      </w:r>
      <w:r>
        <w:t>миру,</w:t>
      </w:r>
      <w:r>
        <w:rPr>
          <w:spacing w:val="19"/>
        </w:rPr>
        <w:t xml:space="preserve"> </w:t>
      </w:r>
      <w:r>
        <w:t>включая</w:t>
      </w:r>
      <w:r>
        <w:rPr>
          <w:spacing w:val="19"/>
        </w:rPr>
        <w:t xml:space="preserve"> </w:t>
      </w:r>
      <w:r>
        <w:t>эстетику</w:t>
      </w:r>
      <w:r>
        <w:rPr>
          <w:spacing w:val="12"/>
        </w:rPr>
        <w:t xml:space="preserve"> </w:t>
      </w:r>
      <w:r>
        <w:t>быта,</w:t>
      </w:r>
      <w:r>
        <w:rPr>
          <w:spacing w:val="18"/>
        </w:rPr>
        <w:t xml:space="preserve"> </w:t>
      </w:r>
      <w:r>
        <w:t>научного</w:t>
      </w:r>
      <w:r>
        <w:rPr>
          <w:spacing w:val="26"/>
        </w:rPr>
        <w:t xml:space="preserve"> </w:t>
      </w:r>
      <w:r>
        <w:t>и</w:t>
      </w:r>
      <w:r>
        <w:rPr>
          <w:spacing w:val="20"/>
        </w:rPr>
        <w:t xml:space="preserve"> </w:t>
      </w:r>
      <w:r>
        <w:t>технического</w:t>
      </w:r>
      <w:r>
        <w:rPr>
          <w:spacing w:val="-57"/>
        </w:rPr>
        <w:t xml:space="preserve"> </w:t>
      </w:r>
      <w:r>
        <w:t>творчества,</w:t>
      </w:r>
      <w:r>
        <w:rPr>
          <w:spacing w:val="1"/>
        </w:rPr>
        <w:t xml:space="preserve"> </w:t>
      </w:r>
      <w:r>
        <w:t>спорта, труда, общественных</w:t>
      </w:r>
      <w:r>
        <w:rPr>
          <w:spacing w:val="1"/>
        </w:rPr>
        <w:t xml:space="preserve"> </w:t>
      </w:r>
      <w:r>
        <w:t>отношений;</w:t>
      </w:r>
    </w:p>
    <w:p w:rsidR="00445874" w:rsidRDefault="00182F3C">
      <w:pPr>
        <w:pStyle w:val="a5"/>
        <w:ind w:right="580"/>
        <w:jc w:val="left"/>
      </w:pPr>
      <w:r>
        <w:t>способность</w:t>
      </w:r>
      <w:r>
        <w:rPr>
          <w:spacing w:val="24"/>
        </w:rPr>
        <w:t xml:space="preserve"> </w:t>
      </w:r>
      <w:r>
        <w:t>воспринимать</w:t>
      </w:r>
      <w:r>
        <w:rPr>
          <w:spacing w:val="24"/>
        </w:rPr>
        <w:t xml:space="preserve"> </w:t>
      </w:r>
      <w:r>
        <w:t>различные</w:t>
      </w:r>
      <w:r>
        <w:rPr>
          <w:spacing w:val="21"/>
        </w:rPr>
        <w:t xml:space="preserve"> </w:t>
      </w:r>
      <w:r>
        <w:t>виды</w:t>
      </w:r>
      <w:r>
        <w:rPr>
          <w:spacing w:val="20"/>
        </w:rPr>
        <w:t xml:space="preserve"> </w:t>
      </w:r>
      <w:r>
        <w:t>искусства,</w:t>
      </w:r>
      <w:r>
        <w:rPr>
          <w:spacing w:val="23"/>
        </w:rPr>
        <w:t xml:space="preserve"> </w:t>
      </w:r>
      <w:r>
        <w:t>традиции</w:t>
      </w:r>
      <w:r>
        <w:rPr>
          <w:spacing w:val="21"/>
        </w:rPr>
        <w:t xml:space="preserve"> </w:t>
      </w:r>
      <w:r>
        <w:t>и</w:t>
      </w:r>
      <w:r>
        <w:rPr>
          <w:spacing w:val="24"/>
        </w:rPr>
        <w:t xml:space="preserve"> </w:t>
      </w:r>
      <w:r>
        <w:t>творчество</w:t>
      </w:r>
      <w:r>
        <w:rPr>
          <w:spacing w:val="-57"/>
        </w:rPr>
        <w:t xml:space="preserve"> </w:t>
      </w:r>
      <w:r>
        <w:t>своего</w:t>
      </w:r>
      <w:r>
        <w:rPr>
          <w:spacing w:val="-2"/>
        </w:rPr>
        <w:t xml:space="preserve"> </w:t>
      </w:r>
      <w:r>
        <w:t>и</w:t>
      </w:r>
      <w:r>
        <w:rPr>
          <w:spacing w:val="-1"/>
        </w:rPr>
        <w:t xml:space="preserve"> </w:t>
      </w:r>
      <w:r>
        <w:t>других</w:t>
      </w:r>
      <w:r>
        <w:rPr>
          <w:spacing w:val="1"/>
        </w:rPr>
        <w:t xml:space="preserve"> </w:t>
      </w:r>
      <w:r>
        <w:t>народов, ощущать</w:t>
      </w:r>
      <w:r>
        <w:rPr>
          <w:spacing w:val="3"/>
        </w:rPr>
        <w:t xml:space="preserve"> </w:t>
      </w:r>
      <w:r>
        <w:t>эмоциональное</w:t>
      </w:r>
      <w:r>
        <w:rPr>
          <w:spacing w:val="-2"/>
        </w:rPr>
        <w:t xml:space="preserve"> </w:t>
      </w:r>
      <w:r>
        <w:t>воздействие</w:t>
      </w:r>
      <w:r>
        <w:rPr>
          <w:spacing w:val="-2"/>
        </w:rPr>
        <w:t xml:space="preserve"> </w:t>
      </w:r>
      <w:r>
        <w:t>искусства;</w:t>
      </w:r>
    </w:p>
    <w:p w:rsidR="00445874" w:rsidRDefault="00182F3C">
      <w:pPr>
        <w:pStyle w:val="a5"/>
        <w:jc w:val="left"/>
      </w:pPr>
      <w:r>
        <w:t>убежденность</w:t>
      </w:r>
      <w:r>
        <w:rPr>
          <w:spacing w:val="29"/>
        </w:rPr>
        <w:t xml:space="preserve"> </w:t>
      </w:r>
      <w:r>
        <w:t>в</w:t>
      </w:r>
      <w:r>
        <w:rPr>
          <w:spacing w:val="26"/>
        </w:rPr>
        <w:t xml:space="preserve"> </w:t>
      </w:r>
      <w:r>
        <w:t>значимости</w:t>
      </w:r>
      <w:r>
        <w:rPr>
          <w:spacing w:val="30"/>
        </w:rPr>
        <w:t xml:space="preserve"> </w:t>
      </w:r>
      <w:r>
        <w:t>для</w:t>
      </w:r>
      <w:r>
        <w:rPr>
          <w:spacing w:val="29"/>
        </w:rPr>
        <w:t xml:space="preserve"> </w:t>
      </w:r>
      <w:r>
        <w:t>личности</w:t>
      </w:r>
      <w:r>
        <w:rPr>
          <w:spacing w:val="28"/>
        </w:rPr>
        <w:t xml:space="preserve"> </w:t>
      </w:r>
      <w:r>
        <w:t>и</w:t>
      </w:r>
      <w:r>
        <w:rPr>
          <w:spacing w:val="27"/>
        </w:rPr>
        <w:t xml:space="preserve"> </w:t>
      </w:r>
      <w:r>
        <w:t>общества</w:t>
      </w:r>
      <w:r>
        <w:rPr>
          <w:spacing w:val="28"/>
        </w:rPr>
        <w:t xml:space="preserve"> </w:t>
      </w:r>
      <w:r>
        <w:t>отечественного</w:t>
      </w:r>
      <w:r>
        <w:rPr>
          <w:spacing w:val="35"/>
        </w:rPr>
        <w:t xml:space="preserve"> </w:t>
      </w:r>
      <w:r>
        <w:t>и</w:t>
      </w:r>
      <w:r>
        <w:rPr>
          <w:spacing w:val="29"/>
        </w:rPr>
        <w:t xml:space="preserve"> </w:t>
      </w:r>
      <w:r>
        <w:t>мирового</w:t>
      </w:r>
      <w:r>
        <w:rPr>
          <w:spacing w:val="-57"/>
        </w:rPr>
        <w:t xml:space="preserve"> </w:t>
      </w:r>
      <w:r>
        <w:t>искусства,</w:t>
      </w:r>
      <w:r>
        <w:rPr>
          <w:spacing w:val="-1"/>
        </w:rPr>
        <w:t xml:space="preserve"> </w:t>
      </w:r>
      <w:r>
        <w:t>этнических</w:t>
      </w:r>
      <w:r>
        <w:rPr>
          <w:spacing w:val="-2"/>
        </w:rPr>
        <w:t xml:space="preserve"> </w:t>
      </w:r>
      <w:r>
        <w:t>культурных</w:t>
      </w:r>
      <w:r>
        <w:rPr>
          <w:spacing w:val="1"/>
        </w:rPr>
        <w:t xml:space="preserve"> </w:t>
      </w:r>
      <w:r>
        <w:t>традиций</w:t>
      </w:r>
      <w:r>
        <w:rPr>
          <w:spacing w:val="-3"/>
        </w:rPr>
        <w:t xml:space="preserve"> </w:t>
      </w:r>
      <w:r>
        <w:t>и</w:t>
      </w:r>
      <w:r>
        <w:rPr>
          <w:spacing w:val="-2"/>
        </w:rPr>
        <w:t xml:space="preserve"> </w:t>
      </w:r>
      <w:r>
        <w:t>народного</w:t>
      </w:r>
      <w:r>
        <w:rPr>
          <w:spacing w:val="-1"/>
        </w:rPr>
        <w:t xml:space="preserve"> </w:t>
      </w:r>
      <w:r>
        <w:t>творчества;</w:t>
      </w:r>
    </w:p>
    <w:p w:rsidR="00445874" w:rsidRDefault="00182F3C">
      <w:pPr>
        <w:pStyle w:val="a5"/>
        <w:ind w:left="2410" w:firstLine="0"/>
        <w:jc w:val="left"/>
      </w:pPr>
      <w:r>
        <w:t>стремление</w:t>
      </w:r>
      <w:r>
        <w:rPr>
          <w:spacing w:val="-2"/>
        </w:rPr>
        <w:t xml:space="preserve"> </w:t>
      </w:r>
      <w:r>
        <w:t>проявлять качества</w:t>
      </w:r>
      <w:r>
        <w:rPr>
          <w:spacing w:val="-2"/>
        </w:rPr>
        <w:t xml:space="preserve"> </w:t>
      </w:r>
      <w:r>
        <w:t>творческой</w:t>
      </w:r>
      <w:r>
        <w:rPr>
          <w:spacing w:val="-1"/>
        </w:rPr>
        <w:t xml:space="preserve"> </w:t>
      </w:r>
      <w:r>
        <w:t>личности;</w:t>
      </w:r>
    </w:p>
    <w:p w:rsidR="00445874" w:rsidRDefault="00182F3C">
      <w:pPr>
        <w:pStyle w:val="a9"/>
        <w:numPr>
          <w:ilvl w:val="0"/>
          <w:numId w:val="87"/>
        </w:numPr>
        <w:tabs>
          <w:tab w:val="left" w:pos="2670"/>
        </w:tabs>
        <w:rPr>
          <w:sz w:val="24"/>
        </w:rPr>
      </w:pPr>
      <w:r>
        <w:rPr>
          <w:sz w:val="24"/>
        </w:rPr>
        <w:t>физического</w:t>
      </w:r>
      <w:r>
        <w:rPr>
          <w:spacing w:val="-7"/>
          <w:sz w:val="24"/>
        </w:rPr>
        <w:t xml:space="preserve"> </w:t>
      </w:r>
      <w:r>
        <w:rPr>
          <w:sz w:val="24"/>
        </w:rPr>
        <w:t>воспитания:</w:t>
      </w:r>
    </w:p>
    <w:p w:rsidR="00445874" w:rsidRDefault="00182F3C">
      <w:pPr>
        <w:pStyle w:val="a5"/>
        <w:tabs>
          <w:tab w:val="left" w:pos="4573"/>
          <w:tab w:val="left" w:pos="5823"/>
          <w:tab w:val="left" w:pos="6175"/>
          <w:tab w:val="left" w:pos="7650"/>
          <w:tab w:val="left" w:pos="8543"/>
          <w:tab w:val="left" w:pos="9475"/>
        </w:tabs>
        <w:spacing w:before="1"/>
        <w:ind w:right="592"/>
        <w:jc w:val="left"/>
      </w:pPr>
      <w:r>
        <w:t>сформированность</w:t>
      </w:r>
      <w:r>
        <w:tab/>
        <w:t>здорового</w:t>
      </w:r>
      <w:r>
        <w:tab/>
        <w:t>и</w:t>
      </w:r>
      <w:r>
        <w:tab/>
        <w:t>безопасного</w:t>
      </w:r>
      <w:r>
        <w:tab/>
        <w:t>образа</w:t>
      </w:r>
      <w:r>
        <w:tab/>
        <w:t>жизни,</w:t>
      </w:r>
      <w:r>
        <w:tab/>
      </w:r>
      <w:r>
        <w:rPr>
          <w:spacing w:val="-1"/>
        </w:rPr>
        <w:t>ответственного</w:t>
      </w:r>
      <w:r>
        <w:rPr>
          <w:spacing w:val="-57"/>
        </w:rPr>
        <w:t xml:space="preserve"> </w:t>
      </w:r>
      <w:r>
        <w:t>отношения</w:t>
      </w:r>
      <w:r>
        <w:rPr>
          <w:spacing w:val="-4"/>
        </w:rPr>
        <w:t xml:space="preserve"> </w:t>
      </w:r>
      <w:r>
        <w:t>к своему</w:t>
      </w:r>
      <w:r>
        <w:rPr>
          <w:spacing w:val="-6"/>
        </w:rPr>
        <w:t xml:space="preserve"> </w:t>
      </w:r>
      <w:r>
        <w:t>здоровью, потребность</w:t>
      </w:r>
      <w:r>
        <w:rPr>
          <w:spacing w:val="-1"/>
        </w:rPr>
        <w:t xml:space="preserve"> </w:t>
      </w:r>
      <w:r>
        <w:t>в</w:t>
      </w:r>
      <w:r>
        <w:rPr>
          <w:spacing w:val="-1"/>
        </w:rPr>
        <w:t xml:space="preserve"> </w:t>
      </w:r>
      <w:r>
        <w:t>физическом</w:t>
      </w:r>
      <w:r>
        <w:rPr>
          <w:spacing w:val="-2"/>
        </w:rPr>
        <w:t xml:space="preserve"> </w:t>
      </w:r>
      <w:r>
        <w:t>совершенствовании;</w:t>
      </w:r>
    </w:p>
    <w:p w:rsidR="00445874" w:rsidRDefault="00182F3C">
      <w:pPr>
        <w:pStyle w:val="a5"/>
        <w:tabs>
          <w:tab w:val="left" w:pos="3558"/>
          <w:tab w:val="left" w:pos="4841"/>
          <w:tab w:val="left" w:pos="5937"/>
          <w:tab w:val="left" w:pos="7153"/>
          <w:tab w:val="left" w:pos="7503"/>
          <w:tab w:val="left" w:pos="8265"/>
          <w:tab w:val="left" w:pos="9033"/>
          <w:tab w:val="left" w:pos="10486"/>
        </w:tabs>
        <w:ind w:right="590"/>
        <w:jc w:val="left"/>
      </w:pPr>
      <w:r>
        <w:t>активное</w:t>
      </w:r>
      <w:r>
        <w:tab/>
        <w:t>неприятие</w:t>
      </w:r>
      <w:r>
        <w:tab/>
        <w:t>вредных</w:t>
      </w:r>
      <w:r>
        <w:tab/>
        <w:t>привычек</w:t>
      </w:r>
      <w:r>
        <w:tab/>
        <w:t>и</w:t>
      </w:r>
      <w:r>
        <w:tab/>
        <w:t>иных</w:t>
      </w:r>
      <w:r>
        <w:tab/>
        <w:t>форм</w:t>
      </w:r>
      <w:r>
        <w:tab/>
        <w:t>причинения</w:t>
      </w:r>
      <w:r>
        <w:tab/>
      </w:r>
      <w:r>
        <w:rPr>
          <w:spacing w:val="-1"/>
        </w:rPr>
        <w:t>вреда</w:t>
      </w:r>
      <w:r>
        <w:rPr>
          <w:spacing w:val="-57"/>
        </w:rPr>
        <w:t xml:space="preserve"> </w:t>
      </w:r>
      <w:r>
        <w:t>физическому</w:t>
      </w:r>
      <w:r>
        <w:rPr>
          <w:spacing w:val="-6"/>
        </w:rPr>
        <w:t xml:space="preserve"> </w:t>
      </w:r>
      <w:r>
        <w:t>и психическому</w:t>
      </w:r>
      <w:r>
        <w:rPr>
          <w:spacing w:val="-5"/>
        </w:rPr>
        <w:t xml:space="preserve"> </w:t>
      </w:r>
      <w:r>
        <w:t>здоровью;</w:t>
      </w:r>
    </w:p>
    <w:p w:rsidR="00445874" w:rsidRDefault="00182F3C">
      <w:pPr>
        <w:pStyle w:val="a9"/>
        <w:numPr>
          <w:ilvl w:val="0"/>
          <w:numId w:val="87"/>
        </w:numPr>
        <w:tabs>
          <w:tab w:val="left" w:pos="2670"/>
        </w:tabs>
        <w:rPr>
          <w:sz w:val="24"/>
        </w:rPr>
      </w:pPr>
      <w:r>
        <w:rPr>
          <w:sz w:val="24"/>
        </w:rPr>
        <w:t>трудового</w:t>
      </w:r>
      <w:r>
        <w:rPr>
          <w:spacing w:val="-4"/>
          <w:sz w:val="24"/>
        </w:rPr>
        <w:t xml:space="preserve"> </w:t>
      </w:r>
      <w:r>
        <w:rPr>
          <w:sz w:val="24"/>
        </w:rPr>
        <w:t>воспитания:</w:t>
      </w:r>
    </w:p>
    <w:p w:rsidR="00445874" w:rsidRDefault="00182F3C">
      <w:pPr>
        <w:pStyle w:val="a5"/>
        <w:ind w:left="2410" w:firstLine="0"/>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445874" w:rsidRDefault="00182F3C">
      <w:pPr>
        <w:pStyle w:val="a5"/>
        <w:ind w:right="592"/>
      </w:pPr>
      <w:r>
        <w:t>готовность</w:t>
      </w:r>
      <w:r>
        <w:rPr>
          <w:spacing w:val="1"/>
        </w:rPr>
        <w:t xml:space="preserve"> </w:t>
      </w:r>
      <w:r>
        <w:t>к</w:t>
      </w:r>
      <w:r>
        <w:rPr>
          <w:spacing w:val="1"/>
        </w:rPr>
        <w:t xml:space="preserve"> </w:t>
      </w:r>
      <w:r>
        <w:t>активной</w:t>
      </w:r>
      <w:r>
        <w:rPr>
          <w:spacing w:val="1"/>
        </w:rPr>
        <w:t xml:space="preserve"> </w:t>
      </w:r>
      <w:r>
        <w:t>социально</w:t>
      </w:r>
      <w:r>
        <w:rPr>
          <w:spacing w:val="1"/>
        </w:rPr>
        <w:t xml:space="preserve"> </w:t>
      </w:r>
      <w:r>
        <w:t>направленной</w:t>
      </w:r>
      <w:r>
        <w:rPr>
          <w:spacing w:val="1"/>
        </w:rPr>
        <w:t xml:space="preserve"> </w:t>
      </w:r>
      <w:r>
        <w:t>деятельности,</w:t>
      </w:r>
      <w:r>
        <w:rPr>
          <w:spacing w:val="1"/>
        </w:rPr>
        <w:t xml:space="preserve"> </w:t>
      </w:r>
      <w:r>
        <w:t>способность</w:t>
      </w:r>
      <w:r>
        <w:rPr>
          <w:spacing w:val="1"/>
        </w:rPr>
        <w:t xml:space="preserve"> </w:t>
      </w:r>
      <w:r>
        <w:t>инициировать,</w:t>
      </w:r>
      <w:r>
        <w:rPr>
          <w:spacing w:val="-1"/>
        </w:rPr>
        <w:t xml:space="preserve"> </w:t>
      </w:r>
      <w:r>
        <w:t>планировать и</w:t>
      </w:r>
      <w:r>
        <w:rPr>
          <w:spacing w:val="-1"/>
        </w:rPr>
        <w:t xml:space="preserve"> </w:t>
      </w:r>
      <w:r>
        <w:t>самостоятельно</w:t>
      </w:r>
      <w:r>
        <w:rPr>
          <w:spacing w:val="-1"/>
        </w:rPr>
        <w:t xml:space="preserve"> </w:t>
      </w:r>
      <w:r>
        <w:t>выполнять</w:t>
      </w:r>
      <w:r>
        <w:rPr>
          <w:spacing w:val="-2"/>
        </w:rPr>
        <w:t xml:space="preserve"> </w:t>
      </w:r>
      <w:r>
        <w:t>такую</w:t>
      </w:r>
      <w:r>
        <w:rPr>
          <w:spacing w:val="-1"/>
        </w:rPr>
        <w:t xml:space="preserve"> </w:t>
      </w:r>
      <w:r>
        <w:t>деятельность;</w:t>
      </w:r>
    </w:p>
    <w:p w:rsidR="00445874" w:rsidRDefault="00182F3C">
      <w:pPr>
        <w:pStyle w:val="a5"/>
        <w:ind w:right="591"/>
      </w:pPr>
      <w:r>
        <w:t>интерес к различным сферам профессиональной деятельности, умение совершать</w:t>
      </w:r>
      <w:r>
        <w:rPr>
          <w:spacing w:val="1"/>
        </w:rPr>
        <w:t xml:space="preserve"> </w:t>
      </w:r>
      <w:r>
        <w:t>осознанный выбор будущей профессии и реализовывать собственные жизненные планы;</w:t>
      </w:r>
      <w:r>
        <w:rPr>
          <w:spacing w:val="1"/>
        </w:rPr>
        <w:t xml:space="preserve"> </w:t>
      </w:r>
      <w:r>
        <w:t>мотивация</w:t>
      </w:r>
      <w:r>
        <w:rPr>
          <w:spacing w:val="1"/>
        </w:rPr>
        <w:t xml:space="preserve"> </w:t>
      </w:r>
      <w:r>
        <w:t>к</w:t>
      </w:r>
      <w:r>
        <w:rPr>
          <w:spacing w:val="1"/>
        </w:rPr>
        <w:t xml:space="preserve"> </w:t>
      </w:r>
      <w:r>
        <w:t>эффективному</w:t>
      </w:r>
      <w:r>
        <w:rPr>
          <w:spacing w:val="1"/>
        </w:rPr>
        <w:t xml:space="preserve"> </w:t>
      </w:r>
      <w:r>
        <w:t>труду</w:t>
      </w:r>
      <w:r>
        <w:rPr>
          <w:spacing w:val="1"/>
        </w:rPr>
        <w:t xml:space="preserve"> </w:t>
      </w:r>
      <w:r>
        <w:t>и</w:t>
      </w:r>
      <w:r>
        <w:rPr>
          <w:spacing w:val="1"/>
        </w:rPr>
        <w:t xml:space="preserve"> </w:t>
      </w:r>
      <w:r>
        <w:t>постоянному</w:t>
      </w:r>
      <w:r>
        <w:rPr>
          <w:spacing w:val="1"/>
        </w:rPr>
        <w:t xml:space="preserve"> </w:t>
      </w:r>
      <w:r>
        <w:t>профессиональному</w:t>
      </w:r>
      <w:r>
        <w:rPr>
          <w:spacing w:val="1"/>
        </w:rPr>
        <w:t xml:space="preserve"> </w:t>
      </w:r>
      <w:r>
        <w:t>росту,</w:t>
      </w:r>
      <w:r>
        <w:rPr>
          <w:spacing w:val="1"/>
        </w:rPr>
        <w:t xml:space="preserve"> </w:t>
      </w:r>
      <w:r>
        <w:t>к</w:t>
      </w:r>
      <w:r>
        <w:rPr>
          <w:spacing w:val="1"/>
        </w:rPr>
        <w:t xml:space="preserve"> </w:t>
      </w:r>
      <w:r>
        <w:t>учету</w:t>
      </w:r>
      <w:r>
        <w:rPr>
          <w:spacing w:val="1"/>
        </w:rPr>
        <w:t xml:space="preserve"> </w:t>
      </w:r>
      <w:r>
        <w:t>общественных потребностей при</w:t>
      </w:r>
      <w:r>
        <w:rPr>
          <w:spacing w:val="-1"/>
        </w:rPr>
        <w:t xml:space="preserve"> </w:t>
      </w:r>
      <w:r>
        <w:t>предстоящем</w:t>
      </w:r>
      <w:r>
        <w:rPr>
          <w:spacing w:val="-1"/>
        </w:rPr>
        <w:t xml:space="preserve"> </w:t>
      </w:r>
      <w:r>
        <w:t>выборе</w:t>
      </w:r>
      <w:r>
        <w:rPr>
          <w:spacing w:val="-2"/>
        </w:rPr>
        <w:t xml:space="preserve"> </w:t>
      </w:r>
      <w:r>
        <w:t>сферы</w:t>
      </w:r>
      <w:r>
        <w:rPr>
          <w:spacing w:val="2"/>
        </w:rPr>
        <w:t xml:space="preserve"> </w:t>
      </w:r>
      <w:r>
        <w:t>деятельности;</w:t>
      </w:r>
    </w:p>
    <w:p w:rsidR="00445874" w:rsidRDefault="00182F3C">
      <w:pPr>
        <w:pStyle w:val="a5"/>
        <w:spacing w:before="1"/>
        <w:ind w:right="592"/>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на</w:t>
      </w:r>
      <w:r>
        <w:rPr>
          <w:spacing w:val="60"/>
        </w:rPr>
        <w:t xml:space="preserve"> </w:t>
      </w:r>
      <w:r>
        <w:t>протяжении</w:t>
      </w:r>
      <w:r>
        <w:rPr>
          <w:spacing w:val="1"/>
        </w:rPr>
        <w:t xml:space="preserve"> </w:t>
      </w:r>
      <w:r>
        <w:t>жизни;</w:t>
      </w:r>
    </w:p>
    <w:p w:rsidR="00445874" w:rsidRDefault="00182F3C">
      <w:pPr>
        <w:pStyle w:val="a9"/>
        <w:numPr>
          <w:ilvl w:val="0"/>
          <w:numId w:val="87"/>
        </w:numPr>
        <w:tabs>
          <w:tab w:val="left" w:pos="2670"/>
        </w:tabs>
        <w:jc w:val="both"/>
        <w:rPr>
          <w:sz w:val="24"/>
        </w:rPr>
      </w:pPr>
      <w:r>
        <w:rPr>
          <w:sz w:val="24"/>
        </w:rPr>
        <w:t>экологического</w:t>
      </w:r>
      <w:r>
        <w:rPr>
          <w:spacing w:val="-5"/>
          <w:sz w:val="24"/>
        </w:rPr>
        <w:t xml:space="preserve"> </w:t>
      </w:r>
      <w:r>
        <w:rPr>
          <w:sz w:val="24"/>
        </w:rPr>
        <w:t>воспитания:</w:t>
      </w:r>
    </w:p>
    <w:p w:rsidR="00445874" w:rsidRDefault="00182F3C">
      <w:pPr>
        <w:pStyle w:val="a5"/>
        <w:ind w:right="583"/>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2"/>
        </w:rPr>
        <w:t xml:space="preserve"> </w:t>
      </w:r>
      <w:r>
        <w:t>экологических</w:t>
      </w:r>
      <w:r>
        <w:rPr>
          <w:spacing w:val="2"/>
        </w:rPr>
        <w:t xml:space="preserve"> </w:t>
      </w:r>
      <w:r>
        <w:t>проблем;</w:t>
      </w:r>
    </w:p>
    <w:p w:rsidR="00445874" w:rsidRDefault="00182F3C">
      <w:pPr>
        <w:pStyle w:val="a5"/>
        <w:ind w:right="592"/>
      </w:pPr>
      <w:r>
        <w:t>планирование и осуществление действий в окружающей среде на основе знания</w:t>
      </w:r>
      <w:r>
        <w:rPr>
          <w:spacing w:val="1"/>
        </w:rPr>
        <w:t xml:space="preserve"> </w:t>
      </w:r>
      <w:r>
        <w:t>целей</w:t>
      </w:r>
      <w:r>
        <w:rPr>
          <w:spacing w:val="2"/>
        </w:rPr>
        <w:t xml:space="preserve"> </w:t>
      </w:r>
      <w:r>
        <w:t>устойчивого</w:t>
      </w:r>
      <w:r>
        <w:rPr>
          <w:spacing w:val="-1"/>
        </w:rPr>
        <w:t xml:space="preserve"> </w:t>
      </w:r>
      <w:r>
        <w:t>развития человечества;</w:t>
      </w:r>
    </w:p>
    <w:p w:rsidR="00445874" w:rsidRDefault="00182F3C">
      <w:pPr>
        <w:pStyle w:val="a5"/>
        <w:ind w:left="2410" w:firstLine="0"/>
      </w:pPr>
      <w:r>
        <w:t>активное</w:t>
      </w:r>
      <w:r>
        <w:rPr>
          <w:spacing w:val="-5"/>
        </w:rPr>
        <w:t xml:space="preserve"> </w:t>
      </w:r>
      <w:r>
        <w:t>неприятие</w:t>
      </w:r>
      <w:r>
        <w:rPr>
          <w:spacing w:val="-4"/>
        </w:rPr>
        <w:t xml:space="preserve"> </w:t>
      </w:r>
      <w:r>
        <w:t>действий,</w:t>
      </w:r>
      <w:r>
        <w:rPr>
          <w:spacing w:val="-6"/>
        </w:rPr>
        <w:t xml:space="preserve"> </w:t>
      </w:r>
      <w:r>
        <w:t>приносящих</w:t>
      </w:r>
      <w:r>
        <w:rPr>
          <w:spacing w:val="-2"/>
        </w:rPr>
        <w:t xml:space="preserve"> </w:t>
      </w:r>
      <w:r>
        <w:t>вред</w:t>
      </w:r>
      <w:r>
        <w:rPr>
          <w:spacing w:val="-3"/>
        </w:rPr>
        <w:t xml:space="preserve"> </w:t>
      </w:r>
      <w:r>
        <w:t>окружающей</w:t>
      </w:r>
      <w:r>
        <w:rPr>
          <w:spacing w:val="-3"/>
        </w:rPr>
        <w:t xml:space="preserve"> </w:t>
      </w:r>
      <w:r>
        <w:t>среде;</w:t>
      </w:r>
    </w:p>
    <w:p w:rsidR="00445874" w:rsidRDefault="00182F3C">
      <w:pPr>
        <w:pStyle w:val="a5"/>
        <w:ind w:right="586"/>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 действий,</w:t>
      </w:r>
      <w:r>
        <w:rPr>
          <w:spacing w:val="-3"/>
        </w:rPr>
        <w:t xml:space="preserve"> </w:t>
      </w:r>
      <w:r>
        <w:t>предотвращать</w:t>
      </w:r>
      <w:r>
        <w:rPr>
          <w:spacing w:val="1"/>
        </w:rPr>
        <w:t xml:space="preserve"> </w:t>
      </w:r>
      <w:r>
        <w:t>их;</w:t>
      </w:r>
    </w:p>
    <w:p w:rsidR="00445874" w:rsidRDefault="00182F3C">
      <w:pPr>
        <w:pStyle w:val="a5"/>
        <w:ind w:left="2410" w:firstLine="0"/>
      </w:pPr>
      <w:r>
        <w:t>расширение</w:t>
      </w:r>
      <w:r>
        <w:rPr>
          <w:spacing w:val="-5"/>
        </w:rPr>
        <w:t xml:space="preserve"> </w:t>
      </w:r>
      <w:r>
        <w:t>опыта</w:t>
      </w:r>
      <w:r>
        <w:rPr>
          <w:spacing w:val="-4"/>
        </w:rPr>
        <w:t xml:space="preserve"> </w:t>
      </w:r>
      <w:r>
        <w:t>деятельности</w:t>
      </w:r>
      <w:r>
        <w:rPr>
          <w:spacing w:val="-3"/>
        </w:rPr>
        <w:t xml:space="preserve"> </w:t>
      </w:r>
      <w:r>
        <w:t>экологической</w:t>
      </w:r>
      <w:r>
        <w:rPr>
          <w:spacing w:val="-3"/>
        </w:rPr>
        <w:t xml:space="preserve"> </w:t>
      </w:r>
      <w:r>
        <w:t>направленности;</w:t>
      </w:r>
    </w:p>
    <w:p w:rsidR="00445874" w:rsidRDefault="00182F3C">
      <w:pPr>
        <w:pStyle w:val="a9"/>
        <w:numPr>
          <w:ilvl w:val="0"/>
          <w:numId w:val="87"/>
        </w:numPr>
        <w:tabs>
          <w:tab w:val="left" w:pos="2670"/>
        </w:tabs>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445874" w:rsidRDefault="00182F3C">
      <w:pPr>
        <w:pStyle w:val="a5"/>
        <w:ind w:right="592"/>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 науки, включая социальные науки, и общественной практики, основанного на</w:t>
      </w:r>
      <w:r>
        <w:rPr>
          <w:spacing w:val="1"/>
        </w:rPr>
        <w:t xml:space="preserve"> </w:t>
      </w:r>
      <w:r>
        <w:t>диалоге</w:t>
      </w:r>
      <w:r>
        <w:rPr>
          <w:spacing w:val="-3"/>
        </w:rPr>
        <w:t xml:space="preserve"> </w:t>
      </w:r>
      <w:r>
        <w:t>культур,</w:t>
      </w:r>
      <w:r>
        <w:rPr>
          <w:spacing w:val="-1"/>
        </w:rPr>
        <w:t xml:space="preserve"> </w:t>
      </w:r>
      <w:r>
        <w:t>способствующего</w:t>
      </w:r>
      <w:r>
        <w:rPr>
          <w:spacing w:val="-2"/>
        </w:rPr>
        <w:t xml:space="preserve"> </w:t>
      </w:r>
      <w:r>
        <w:t>осознанию</w:t>
      </w:r>
      <w:r>
        <w:rPr>
          <w:spacing w:val="-4"/>
        </w:rPr>
        <w:t xml:space="preserve"> </w:t>
      </w:r>
      <w:r>
        <w:t>своего</w:t>
      </w:r>
      <w:r>
        <w:rPr>
          <w:spacing w:val="-2"/>
        </w:rPr>
        <w:t xml:space="preserve"> </w:t>
      </w:r>
      <w:r>
        <w:t>места</w:t>
      </w:r>
      <w:r>
        <w:rPr>
          <w:spacing w:val="-1"/>
        </w:rPr>
        <w:t xml:space="preserve"> </w:t>
      </w:r>
      <w:r>
        <w:t>в</w:t>
      </w:r>
      <w:r>
        <w:rPr>
          <w:spacing w:val="-3"/>
        </w:rPr>
        <w:t xml:space="preserve"> </w:t>
      </w:r>
      <w:r>
        <w:t>поликультурном</w:t>
      </w:r>
      <w:r>
        <w:rPr>
          <w:spacing w:val="-2"/>
        </w:rPr>
        <w:t xml:space="preserve"> </w:t>
      </w:r>
      <w:r>
        <w:t>мире;</w:t>
      </w:r>
    </w:p>
    <w:p w:rsidR="00445874" w:rsidRDefault="00182F3C">
      <w:pPr>
        <w:pStyle w:val="a5"/>
        <w:spacing w:before="1"/>
        <w:ind w:right="586"/>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 между людьми и познания мира; языковое и речевое развитие человека,</w:t>
      </w:r>
      <w:r>
        <w:rPr>
          <w:spacing w:val="1"/>
        </w:rPr>
        <w:t xml:space="preserve"> </w:t>
      </w:r>
      <w:r>
        <w:t>включая</w:t>
      </w:r>
      <w:r>
        <w:rPr>
          <w:spacing w:val="-3"/>
        </w:rPr>
        <w:t xml:space="preserve"> </w:t>
      </w:r>
      <w:r>
        <w:t>понимание</w:t>
      </w:r>
      <w:r>
        <w:rPr>
          <w:spacing w:val="-3"/>
        </w:rPr>
        <w:t xml:space="preserve"> </w:t>
      </w:r>
      <w:r>
        <w:t>языка</w:t>
      </w:r>
      <w:r>
        <w:rPr>
          <w:spacing w:val="-2"/>
        </w:rPr>
        <w:t xml:space="preserve"> </w:t>
      </w:r>
      <w:r>
        <w:t>социально-экономической</w:t>
      </w:r>
      <w:r>
        <w:rPr>
          <w:spacing w:val="-3"/>
        </w:rPr>
        <w:t xml:space="preserve"> </w:t>
      </w:r>
      <w:r>
        <w:t>и</w:t>
      </w:r>
      <w:r>
        <w:rPr>
          <w:spacing w:val="-2"/>
        </w:rPr>
        <w:t xml:space="preserve"> </w:t>
      </w:r>
      <w:r>
        <w:t>политической</w:t>
      </w:r>
      <w:r>
        <w:rPr>
          <w:spacing w:val="-2"/>
        </w:rPr>
        <w:t xml:space="preserve"> </w:t>
      </w:r>
      <w:r>
        <w:t>коммуникации;</w:t>
      </w:r>
    </w:p>
    <w:p w:rsidR="00445874" w:rsidRDefault="00182F3C">
      <w:pPr>
        <w:pStyle w:val="a5"/>
        <w:ind w:right="587"/>
      </w:pPr>
      <w:r>
        <w:t>осознание ценности научной деятельности, готовность осуществлять проектную и</w:t>
      </w:r>
      <w:r>
        <w:rPr>
          <w:spacing w:val="1"/>
        </w:rPr>
        <w:t xml:space="preserve"> </w:t>
      </w:r>
      <w:r>
        <w:t>исследовательскую</w:t>
      </w:r>
      <w:r>
        <w:rPr>
          <w:spacing w:val="1"/>
        </w:rPr>
        <w:t xml:space="preserve"> </w:t>
      </w:r>
      <w:r>
        <w:t>деятельность индивидуально и в группе;</w:t>
      </w:r>
      <w:r>
        <w:rPr>
          <w:spacing w:val="1"/>
        </w:rPr>
        <w:t xml:space="preserve"> </w:t>
      </w:r>
      <w:r>
        <w:t>мотивация к познанию и</w:t>
      </w:r>
      <w:r>
        <w:rPr>
          <w:spacing w:val="1"/>
        </w:rPr>
        <w:t xml:space="preserve"> </w:t>
      </w:r>
      <w:r>
        <w:t>творчеству, обучению и самообучению на протяжении всей жизни, интерес к изучению</w:t>
      </w:r>
      <w:r>
        <w:rPr>
          <w:spacing w:val="1"/>
        </w:rPr>
        <w:t xml:space="preserve"> </w:t>
      </w:r>
      <w:r>
        <w:t>социальных</w:t>
      </w:r>
      <w:r>
        <w:rPr>
          <w:spacing w:val="1"/>
        </w:rPr>
        <w:t xml:space="preserve"> </w:t>
      </w:r>
      <w:r>
        <w:t>и гуманитарных</w:t>
      </w:r>
      <w:r>
        <w:rPr>
          <w:spacing w:val="1"/>
        </w:rPr>
        <w:t xml:space="preserve"> </w:t>
      </w:r>
      <w:r>
        <w:t>дисциплин.</w:t>
      </w:r>
    </w:p>
    <w:p w:rsidR="00445874" w:rsidRDefault="00182F3C">
      <w:pPr>
        <w:pStyle w:val="a5"/>
        <w:ind w:right="588"/>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программы среднего общего образования (на базовом уровне) у них совершенствуется</w:t>
      </w:r>
      <w:r>
        <w:rPr>
          <w:spacing w:val="1"/>
        </w:rPr>
        <w:t xml:space="preserve"> </w:t>
      </w:r>
      <w:r>
        <w:t>эмоциональный</w:t>
      </w:r>
      <w:r>
        <w:rPr>
          <w:spacing w:val="-3"/>
        </w:rPr>
        <w:t xml:space="preserve"> </w:t>
      </w:r>
      <w:r>
        <w:t>интеллект, предполагающий</w:t>
      </w:r>
      <w:r>
        <w:rPr>
          <w:spacing w:val="-1"/>
        </w:rPr>
        <w:t xml:space="preserve"> </w:t>
      </w:r>
      <w:r>
        <w:t>сформированность:</w:t>
      </w:r>
    </w:p>
    <w:p w:rsidR="00445874" w:rsidRDefault="00182F3C">
      <w:pPr>
        <w:pStyle w:val="a5"/>
        <w:ind w:left="2410" w:firstLine="0"/>
      </w:pPr>
      <w:r>
        <w:t>самосознания,</w:t>
      </w:r>
      <w:r>
        <w:rPr>
          <w:spacing w:val="-3"/>
        </w:rPr>
        <w:t xml:space="preserve"> </w:t>
      </w:r>
      <w:r>
        <w:t>включающего</w:t>
      </w:r>
      <w:r>
        <w:rPr>
          <w:spacing w:val="-2"/>
        </w:rPr>
        <w:t xml:space="preserve"> </w:t>
      </w:r>
      <w:r>
        <w:t>способность</w:t>
      </w:r>
      <w:r>
        <w:rPr>
          <w:spacing w:val="-1"/>
        </w:rPr>
        <w:t xml:space="preserve"> </w:t>
      </w:r>
      <w:r>
        <w:t>понимать</w:t>
      </w:r>
      <w:r>
        <w:rPr>
          <w:spacing w:val="-1"/>
        </w:rPr>
        <w:t xml:space="preserve"> </w:t>
      </w:r>
      <w:r>
        <w:t>свое</w:t>
      </w:r>
      <w:r>
        <w:rPr>
          <w:spacing w:val="-4"/>
        </w:rPr>
        <w:t xml:space="preserve"> </w:t>
      </w:r>
      <w:r>
        <w:t>эмоциональное</w:t>
      </w:r>
      <w:r>
        <w:rPr>
          <w:spacing w:val="-3"/>
        </w:rPr>
        <w:t xml:space="preserve"> </w:t>
      </w:r>
      <w:r>
        <w:t>состояние,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5" w:firstLine="0"/>
      </w:pPr>
      <w:r>
        <w:t>видеть</w:t>
      </w:r>
      <w:r>
        <w:rPr>
          <w:spacing w:val="13"/>
        </w:rPr>
        <w:t xml:space="preserve"> </w:t>
      </w:r>
      <w:r>
        <w:t>направления</w:t>
      </w:r>
      <w:r>
        <w:rPr>
          <w:spacing w:val="12"/>
        </w:rPr>
        <w:t xml:space="preserve"> </w:t>
      </w:r>
      <w:r>
        <w:t>развития</w:t>
      </w:r>
      <w:r>
        <w:rPr>
          <w:spacing w:val="12"/>
        </w:rPr>
        <w:t xml:space="preserve"> </w:t>
      </w:r>
      <w:r>
        <w:t>собственной</w:t>
      </w:r>
      <w:r>
        <w:rPr>
          <w:spacing w:val="13"/>
        </w:rPr>
        <w:t xml:space="preserve"> </w:t>
      </w:r>
      <w:r>
        <w:t>эмоциональной</w:t>
      </w:r>
      <w:r>
        <w:rPr>
          <w:spacing w:val="11"/>
        </w:rPr>
        <w:t xml:space="preserve"> </w:t>
      </w:r>
      <w:r>
        <w:t>сферы,</w:t>
      </w:r>
      <w:r>
        <w:rPr>
          <w:spacing w:val="12"/>
        </w:rPr>
        <w:t xml:space="preserve"> </w:t>
      </w:r>
      <w:r>
        <w:t>быть</w:t>
      </w:r>
      <w:r>
        <w:rPr>
          <w:spacing w:val="16"/>
        </w:rPr>
        <w:t xml:space="preserve"> </w:t>
      </w:r>
      <w:r>
        <w:t>уверенным</w:t>
      </w:r>
      <w:r>
        <w:rPr>
          <w:spacing w:val="11"/>
        </w:rPr>
        <w:t xml:space="preserve"> </w:t>
      </w:r>
      <w:r>
        <w:t>в</w:t>
      </w:r>
      <w:r>
        <w:rPr>
          <w:spacing w:val="13"/>
        </w:rPr>
        <w:t xml:space="preserve"> </w:t>
      </w:r>
      <w:r>
        <w:t>себе</w:t>
      </w:r>
      <w:r>
        <w:rPr>
          <w:spacing w:val="-57"/>
        </w:rPr>
        <w:t xml:space="preserve"> </w:t>
      </w:r>
      <w:r>
        <w:t>в</w:t>
      </w:r>
      <w:r>
        <w:rPr>
          <w:spacing w:val="-2"/>
        </w:rPr>
        <w:t xml:space="preserve"> </w:t>
      </w:r>
      <w:r>
        <w:t>межличностном</w:t>
      </w:r>
      <w:r>
        <w:rPr>
          <w:spacing w:val="-1"/>
        </w:rPr>
        <w:t xml:space="preserve"> </w:t>
      </w:r>
      <w:r>
        <w:t>взаимодействии и</w:t>
      </w:r>
      <w:r>
        <w:rPr>
          <w:spacing w:val="-3"/>
        </w:rPr>
        <w:t xml:space="preserve"> </w:t>
      </w:r>
      <w:r>
        <w:t>при принятии решений;</w:t>
      </w:r>
    </w:p>
    <w:p w:rsidR="00445874" w:rsidRDefault="00182F3C">
      <w:pPr>
        <w:pStyle w:val="a5"/>
        <w:ind w:right="589"/>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свое</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57"/>
        </w:rPr>
        <w:t xml:space="preserve"> </w:t>
      </w:r>
      <w:r>
        <w:t>изменениям</w:t>
      </w:r>
      <w:r>
        <w:rPr>
          <w:spacing w:val="-5"/>
        </w:rPr>
        <w:t xml:space="preserve"> </w:t>
      </w:r>
      <w:r>
        <w:t>и проявлять гибкость,</w:t>
      </w:r>
      <w:r>
        <w:rPr>
          <w:spacing w:val="-1"/>
        </w:rPr>
        <w:t xml:space="preserve"> </w:t>
      </w:r>
      <w:r>
        <w:t>быть</w:t>
      </w:r>
      <w:r>
        <w:rPr>
          <w:spacing w:val="1"/>
        </w:rPr>
        <w:t xml:space="preserve"> </w:t>
      </w:r>
      <w:r>
        <w:t>открытым новому;</w:t>
      </w:r>
    </w:p>
    <w:p w:rsidR="00445874" w:rsidRDefault="00182F3C">
      <w:pPr>
        <w:pStyle w:val="a5"/>
        <w:ind w:right="588"/>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 цели</w:t>
      </w:r>
      <w:r>
        <w:rPr>
          <w:spacing w:val="1"/>
        </w:rPr>
        <w:t xml:space="preserve"> </w:t>
      </w:r>
      <w:r>
        <w:t>и</w:t>
      </w:r>
      <w:r>
        <w:rPr>
          <w:spacing w:val="1"/>
        </w:rPr>
        <w:t xml:space="preserve"> </w:t>
      </w:r>
      <w:r>
        <w:t>успеху,</w:t>
      </w:r>
      <w:r>
        <w:rPr>
          <w:spacing w:val="1"/>
        </w:rPr>
        <w:t xml:space="preserve"> </w:t>
      </w:r>
      <w:r>
        <w:t>оптимизм,</w:t>
      </w:r>
      <w:r>
        <w:rPr>
          <w:spacing w:val="1"/>
        </w:rPr>
        <w:t xml:space="preserve"> </w:t>
      </w:r>
      <w:r>
        <w:t>инициативность,</w:t>
      </w:r>
      <w:r>
        <w:rPr>
          <w:spacing w:val="1"/>
        </w:rPr>
        <w:t xml:space="preserve"> </w:t>
      </w:r>
      <w:r>
        <w:t>умение</w:t>
      </w:r>
      <w:r>
        <w:rPr>
          <w:spacing w:val="1"/>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овладевать</w:t>
      </w:r>
      <w:r>
        <w:rPr>
          <w:spacing w:val="1"/>
        </w:rPr>
        <w:t xml:space="preserve"> </w:t>
      </w:r>
      <w:r>
        <w:t>новыми</w:t>
      </w:r>
      <w:r>
        <w:rPr>
          <w:spacing w:val="1"/>
        </w:rPr>
        <w:t xml:space="preserve"> </w:t>
      </w:r>
      <w:r>
        <w:t>социальными</w:t>
      </w:r>
      <w:r>
        <w:rPr>
          <w:spacing w:val="1"/>
        </w:rPr>
        <w:t xml:space="preserve"> </w:t>
      </w:r>
      <w:r>
        <w:t>практиками,</w:t>
      </w:r>
      <w:r>
        <w:rPr>
          <w:spacing w:val="1"/>
        </w:rPr>
        <w:t xml:space="preserve"> </w:t>
      </w:r>
      <w:r>
        <w:t>осваивать</w:t>
      </w:r>
      <w:r>
        <w:rPr>
          <w:spacing w:val="1"/>
        </w:rPr>
        <w:t xml:space="preserve"> </w:t>
      </w:r>
      <w:r>
        <w:t>типичные</w:t>
      </w:r>
      <w:r>
        <w:rPr>
          <w:spacing w:val="-3"/>
        </w:rPr>
        <w:t xml:space="preserve"> </w:t>
      </w:r>
      <w:r>
        <w:t>социальные</w:t>
      </w:r>
      <w:r>
        <w:rPr>
          <w:spacing w:val="-4"/>
        </w:rPr>
        <w:t xml:space="preserve"> </w:t>
      </w:r>
      <w:r>
        <w:t>роли;</w:t>
      </w:r>
    </w:p>
    <w:p w:rsidR="00445874" w:rsidRDefault="00182F3C">
      <w:pPr>
        <w:pStyle w:val="a5"/>
        <w:ind w:right="588"/>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57"/>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445874" w:rsidRDefault="00182F3C">
      <w:pPr>
        <w:pStyle w:val="a5"/>
        <w:ind w:right="587"/>
      </w:pPr>
      <w:r>
        <w:t>социальных навыков,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w:t>
      </w:r>
      <w:r>
        <w:rPr>
          <w:spacing w:val="1"/>
        </w:rPr>
        <w:t xml:space="preserve"> </w:t>
      </w:r>
      <w:r>
        <w:t>интерес</w:t>
      </w:r>
      <w:r>
        <w:rPr>
          <w:spacing w:val="-2"/>
        </w:rPr>
        <w:t xml:space="preserve"> </w:t>
      </w:r>
      <w:r>
        <w:t>и разрешать</w:t>
      </w:r>
      <w:r>
        <w:rPr>
          <w:spacing w:val="1"/>
        </w:rPr>
        <w:t xml:space="preserve"> </w:t>
      </w:r>
      <w:r>
        <w:t>конфликты.</w:t>
      </w:r>
    </w:p>
    <w:p w:rsidR="00445874" w:rsidRDefault="00182F3C">
      <w:pPr>
        <w:pStyle w:val="1"/>
        <w:spacing w:before="6"/>
        <w:ind w:right="584" w:firstLine="707"/>
      </w:pPr>
      <w:r>
        <w:t>В</w:t>
      </w:r>
      <w:r>
        <w:rPr>
          <w:spacing w:val="1"/>
        </w:rPr>
        <w:t xml:space="preserve"> </w:t>
      </w:r>
      <w:r>
        <w:t>результате</w:t>
      </w:r>
      <w:r>
        <w:rPr>
          <w:spacing w:val="1"/>
        </w:rPr>
        <w:t xml:space="preserve"> </w:t>
      </w:r>
      <w:r>
        <w:t>изучения</w:t>
      </w:r>
      <w:r>
        <w:rPr>
          <w:spacing w:val="1"/>
        </w:rPr>
        <w:t xml:space="preserve"> </w:t>
      </w:r>
      <w:r>
        <w:t>обществознания</w:t>
      </w:r>
      <w:r>
        <w:rPr>
          <w:spacing w:val="1"/>
        </w:rPr>
        <w:t xml:space="preserve"> </w:t>
      </w:r>
      <w:r>
        <w:t>на</w:t>
      </w:r>
      <w:r>
        <w:rPr>
          <w:spacing w:val="1"/>
        </w:rPr>
        <w:t xml:space="preserve"> </w:t>
      </w:r>
      <w:r>
        <w:t>уровне</w:t>
      </w:r>
      <w:r>
        <w:rPr>
          <w:spacing w:val="1"/>
        </w:rPr>
        <w:t xml:space="preserve"> </w:t>
      </w:r>
      <w:r>
        <w:t>среднего</w:t>
      </w:r>
      <w:r>
        <w:rPr>
          <w:spacing w:val="61"/>
        </w:rPr>
        <w:t xml:space="preserve"> </w:t>
      </w:r>
      <w:r>
        <w:t>общего</w:t>
      </w:r>
      <w:r>
        <w:rPr>
          <w:spacing w:val="1"/>
        </w:rPr>
        <w:t xml:space="preserve"> </w:t>
      </w:r>
      <w:r>
        <w:t>образования у обучающегося будут сформированы познавательные 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3"/>
        </w:rPr>
        <w:t xml:space="preserve"> </w:t>
      </w:r>
      <w:r>
        <w:t>универсальные</w:t>
      </w:r>
      <w:r>
        <w:rPr>
          <w:spacing w:val="-1"/>
        </w:rPr>
        <w:t xml:space="preserve"> </w:t>
      </w:r>
      <w:r>
        <w:t>учебные</w:t>
      </w:r>
      <w:r>
        <w:rPr>
          <w:spacing w:val="-3"/>
        </w:rPr>
        <w:t xml:space="preserve"> </w:t>
      </w:r>
      <w:r>
        <w:t>действия, совместная</w:t>
      </w:r>
      <w:r>
        <w:rPr>
          <w:spacing w:val="-1"/>
        </w:rPr>
        <w:t xml:space="preserve"> </w:t>
      </w:r>
      <w:r>
        <w:t>деятельность.</w:t>
      </w:r>
    </w:p>
    <w:p w:rsidR="00445874" w:rsidRDefault="00182F3C">
      <w:pPr>
        <w:pStyle w:val="a5"/>
        <w:ind w:right="590"/>
      </w:pPr>
      <w:r>
        <w:t>У</w:t>
      </w:r>
      <w:r>
        <w:rPr>
          <w:spacing w:val="50"/>
        </w:rPr>
        <w:t xml:space="preserve"> </w:t>
      </w:r>
      <w:r>
        <w:t>обучающегося</w:t>
      </w:r>
      <w:r>
        <w:rPr>
          <w:spacing w:val="50"/>
        </w:rPr>
        <w:t xml:space="preserve"> </w:t>
      </w:r>
      <w:r>
        <w:t>будут</w:t>
      </w:r>
      <w:r>
        <w:rPr>
          <w:spacing w:val="51"/>
        </w:rPr>
        <w:t xml:space="preserve"> </w:t>
      </w:r>
      <w:r>
        <w:t>сформированы</w:t>
      </w:r>
      <w:r>
        <w:rPr>
          <w:spacing w:val="50"/>
        </w:rPr>
        <w:t xml:space="preserve"> </w:t>
      </w:r>
      <w:r>
        <w:t>следующие</w:t>
      </w:r>
      <w:r>
        <w:rPr>
          <w:spacing w:val="48"/>
        </w:rPr>
        <w:t xml:space="preserve"> </w:t>
      </w:r>
      <w:r>
        <w:t>базовые</w:t>
      </w:r>
      <w:r>
        <w:rPr>
          <w:spacing w:val="49"/>
        </w:rPr>
        <w:t xml:space="preserve"> </w:t>
      </w:r>
      <w:r>
        <w:t>логические</w:t>
      </w:r>
      <w:r>
        <w:rPr>
          <w:spacing w:val="49"/>
        </w:rPr>
        <w:t xml:space="preserve"> </w:t>
      </w:r>
      <w:r>
        <w:t>действия</w:t>
      </w:r>
      <w:r>
        <w:rPr>
          <w:spacing w:val="-58"/>
        </w:rPr>
        <w:t xml:space="preserve"> </w:t>
      </w:r>
      <w:r>
        <w:t>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3"/>
        </w:rPr>
        <w:t xml:space="preserve"> </w:t>
      </w:r>
      <w:r>
        <w:t>учебных действий:</w:t>
      </w:r>
    </w:p>
    <w:p w:rsidR="00445874" w:rsidRDefault="00182F3C">
      <w:pPr>
        <w:pStyle w:val="a5"/>
        <w:ind w:right="595"/>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социальную</w:t>
      </w:r>
      <w:r>
        <w:rPr>
          <w:spacing w:val="1"/>
        </w:rPr>
        <w:t xml:space="preserve"> </w:t>
      </w:r>
      <w:r>
        <w:t>проблему,</w:t>
      </w:r>
      <w:r>
        <w:rPr>
          <w:spacing w:val="1"/>
        </w:rPr>
        <w:t xml:space="preserve"> </w:t>
      </w:r>
      <w:r>
        <w:t>рассматривать</w:t>
      </w:r>
      <w:r>
        <w:rPr>
          <w:spacing w:val="1"/>
        </w:rPr>
        <w:t xml:space="preserve"> </w:t>
      </w:r>
      <w:r>
        <w:t>ее</w:t>
      </w:r>
      <w:r>
        <w:rPr>
          <w:spacing w:val="-1"/>
        </w:rPr>
        <w:t xml:space="preserve"> </w:t>
      </w:r>
      <w:r>
        <w:t>всесторонне;</w:t>
      </w:r>
    </w:p>
    <w:p w:rsidR="00445874" w:rsidRDefault="00182F3C">
      <w:pPr>
        <w:pStyle w:val="a5"/>
        <w:ind w:right="594"/>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6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социальных</w:t>
      </w:r>
      <w:r>
        <w:rPr>
          <w:spacing w:val="1"/>
        </w:rPr>
        <w:t xml:space="preserve"> </w:t>
      </w:r>
      <w:r>
        <w:t>объектов, явлений</w:t>
      </w:r>
      <w:r>
        <w:rPr>
          <w:spacing w:val="-1"/>
        </w:rPr>
        <w:t xml:space="preserve"> </w:t>
      </w:r>
      <w:r>
        <w:t>и</w:t>
      </w:r>
      <w:r>
        <w:rPr>
          <w:spacing w:val="-3"/>
        </w:rPr>
        <w:t xml:space="preserve"> </w:t>
      </w:r>
      <w:r>
        <w:t>процессов;</w:t>
      </w:r>
    </w:p>
    <w:p w:rsidR="00445874" w:rsidRDefault="00182F3C">
      <w:pPr>
        <w:pStyle w:val="a5"/>
        <w:ind w:right="587"/>
      </w:pPr>
      <w:r>
        <w:t>определять цели познавательной деятельности, задавать параметры и критерии их</w:t>
      </w:r>
      <w:r>
        <w:rPr>
          <w:spacing w:val="1"/>
        </w:rPr>
        <w:t xml:space="preserve"> </w:t>
      </w:r>
      <w:r>
        <w:t>достижения;</w:t>
      </w:r>
    </w:p>
    <w:p w:rsidR="00445874" w:rsidRDefault="00182F3C">
      <w:pPr>
        <w:pStyle w:val="a5"/>
        <w:ind w:right="590"/>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61"/>
        </w:rPr>
        <w:t xml:space="preserve"> </w:t>
      </w:r>
      <w:r>
        <w:t>социальных</w:t>
      </w:r>
      <w:r>
        <w:rPr>
          <w:spacing w:val="1"/>
        </w:rPr>
        <w:t xml:space="preserve"> </w:t>
      </w:r>
      <w:r>
        <w:t>явлениях</w:t>
      </w:r>
      <w:r>
        <w:rPr>
          <w:spacing w:val="-2"/>
        </w:rPr>
        <w:t xml:space="preserve"> </w:t>
      </w:r>
      <w:r>
        <w:t>и процессах;</w:t>
      </w:r>
    </w:p>
    <w:p w:rsidR="00445874" w:rsidRDefault="00182F3C">
      <w:pPr>
        <w:pStyle w:val="a5"/>
        <w:ind w:right="591"/>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(с</w:t>
      </w:r>
      <w:r>
        <w:rPr>
          <w:spacing w:val="1"/>
        </w:rPr>
        <w:t xml:space="preserve"> </w:t>
      </w:r>
      <w:r>
        <w:t>учетом</w:t>
      </w:r>
      <w:r>
        <w:rPr>
          <w:spacing w:val="1"/>
        </w:rPr>
        <w:t xml:space="preserve"> </w:t>
      </w:r>
      <w:r>
        <w:t>разных</w:t>
      </w:r>
      <w:r>
        <w:rPr>
          <w:spacing w:val="1"/>
        </w:rPr>
        <w:t xml:space="preserve"> </w:t>
      </w:r>
      <w:r>
        <w:t>видов</w:t>
      </w:r>
      <w:r>
        <w:rPr>
          <w:spacing w:val="1"/>
        </w:rPr>
        <w:t xml:space="preserve"> </w:t>
      </w:r>
      <w:r>
        <w:t>деятельности),</w:t>
      </w:r>
      <w:r>
        <w:rPr>
          <w:spacing w:val="1"/>
        </w:rPr>
        <w:t xml:space="preserve"> </w:t>
      </w:r>
      <w:r>
        <w:t>оценивать</w:t>
      </w:r>
      <w:r>
        <w:rPr>
          <w:spacing w:val="-2"/>
        </w:rPr>
        <w:t xml:space="preserve"> </w:t>
      </w:r>
      <w:r>
        <w:t>соответствие</w:t>
      </w:r>
      <w:r>
        <w:rPr>
          <w:spacing w:val="-3"/>
        </w:rPr>
        <w:t xml:space="preserve"> </w:t>
      </w:r>
      <w:r>
        <w:t>результатов</w:t>
      </w:r>
      <w:r>
        <w:rPr>
          <w:spacing w:val="-3"/>
        </w:rPr>
        <w:t xml:space="preserve"> </w:t>
      </w:r>
      <w:r>
        <w:t>целям,</w:t>
      </w:r>
      <w:r>
        <w:rPr>
          <w:spacing w:val="-3"/>
        </w:rPr>
        <w:t xml:space="preserve"> </w:t>
      </w:r>
      <w:r>
        <w:t>оценивать</w:t>
      </w:r>
      <w:r>
        <w:rPr>
          <w:spacing w:val="-2"/>
        </w:rPr>
        <w:t xml:space="preserve"> </w:t>
      </w:r>
      <w:r>
        <w:t>риски</w:t>
      </w:r>
      <w:r>
        <w:rPr>
          <w:spacing w:val="-2"/>
        </w:rPr>
        <w:t xml:space="preserve"> </w:t>
      </w:r>
      <w:r>
        <w:t>последствий</w:t>
      </w:r>
      <w:r>
        <w:rPr>
          <w:spacing w:val="-2"/>
        </w:rPr>
        <w:t xml:space="preserve"> </w:t>
      </w:r>
      <w:r>
        <w:t>деятельности;</w:t>
      </w:r>
    </w:p>
    <w:p w:rsidR="00445874" w:rsidRDefault="00182F3C">
      <w:pPr>
        <w:pStyle w:val="a5"/>
        <w:ind w:right="583"/>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p>
    <w:p w:rsidR="00445874" w:rsidRDefault="00182F3C">
      <w:pPr>
        <w:pStyle w:val="a5"/>
        <w:ind w:right="585"/>
      </w:pPr>
      <w:r>
        <w:t>развивать креативное мышление при решении жизненных проблем, в том числе</w:t>
      </w:r>
      <w:r>
        <w:rPr>
          <w:spacing w:val="1"/>
        </w:rPr>
        <w:t xml:space="preserve"> </w:t>
      </w:r>
      <w:r>
        <w:t>учебно-познавательных.</w:t>
      </w:r>
    </w:p>
    <w:p w:rsidR="00445874" w:rsidRDefault="00182F3C">
      <w:pPr>
        <w:pStyle w:val="a5"/>
        <w:ind w:right="59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445874" w:rsidRDefault="00182F3C">
      <w:pPr>
        <w:pStyle w:val="a5"/>
        <w:ind w:right="589"/>
      </w:pPr>
      <w:r>
        <w:t>развивать</w:t>
      </w:r>
      <w:r>
        <w:rPr>
          <w:spacing w:val="1"/>
        </w:rPr>
        <w:t xml:space="preserve"> </w:t>
      </w:r>
      <w:r>
        <w:t>навыки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навыки</w:t>
      </w:r>
      <w:r>
        <w:rPr>
          <w:spacing w:val="-57"/>
        </w:rPr>
        <w:t xml:space="preserve"> </w:t>
      </w:r>
      <w:r>
        <w:t>разрешения</w:t>
      </w:r>
      <w:r>
        <w:rPr>
          <w:spacing w:val="-1"/>
        </w:rPr>
        <w:t xml:space="preserve"> </w:t>
      </w:r>
      <w:r>
        <w:t>проблем;</w:t>
      </w:r>
    </w:p>
    <w:p w:rsidR="00445874" w:rsidRDefault="00182F3C">
      <w:pPr>
        <w:pStyle w:val="a5"/>
        <w:ind w:right="593"/>
      </w:pPr>
      <w:r>
        <w:t>проявлять способность и готовность к самостоятельному поиску методов решения</w:t>
      </w:r>
      <w:r>
        <w:rPr>
          <w:spacing w:val="1"/>
        </w:rPr>
        <w:t xml:space="preserve"> </w:t>
      </w:r>
      <w:r>
        <w:t>практических</w:t>
      </w:r>
      <w:r>
        <w:rPr>
          <w:spacing w:val="-2"/>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социального</w:t>
      </w:r>
      <w:r>
        <w:rPr>
          <w:spacing w:val="-1"/>
        </w:rPr>
        <w:t xml:space="preserve"> </w:t>
      </w:r>
      <w:r>
        <w:t>познания;</w:t>
      </w:r>
    </w:p>
    <w:p w:rsidR="00445874" w:rsidRDefault="00182F3C">
      <w:pPr>
        <w:pStyle w:val="a5"/>
        <w:ind w:right="584"/>
      </w:pPr>
      <w:r>
        <w:t>осуществлять</w:t>
      </w:r>
      <w:r>
        <w:rPr>
          <w:spacing w:val="1"/>
        </w:rPr>
        <w:t xml:space="preserve"> </w:t>
      </w:r>
      <w:r>
        <w:t>деятельность</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60"/>
        </w:rPr>
        <w:t xml:space="preserve"> </w:t>
      </w:r>
      <w:r>
        <w:t>при</w:t>
      </w:r>
      <w:r>
        <w:rPr>
          <w:spacing w:val="1"/>
        </w:rPr>
        <w:t xml:space="preserve"> </w:t>
      </w:r>
      <w:r>
        <w:t>создании</w:t>
      </w:r>
      <w:r>
        <w:rPr>
          <w:spacing w:val="2"/>
        </w:rPr>
        <w:t xml:space="preserve"> </w:t>
      </w:r>
      <w:r>
        <w:t>учебных</w:t>
      </w:r>
      <w:r>
        <w:rPr>
          <w:spacing w:val="1"/>
        </w:rPr>
        <w:t xml:space="preserve"> </w:t>
      </w:r>
      <w:r>
        <w:t>и социальных</w:t>
      </w:r>
      <w:r>
        <w:rPr>
          <w:spacing w:val="-1"/>
        </w:rPr>
        <w:t xml:space="preserve"> </w:t>
      </w:r>
      <w:r>
        <w:t>проектов;</w:t>
      </w:r>
    </w:p>
    <w:p w:rsidR="00445874" w:rsidRDefault="00182F3C">
      <w:pPr>
        <w:pStyle w:val="a5"/>
        <w:ind w:right="587"/>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применять</w:t>
      </w:r>
      <w:r>
        <w:rPr>
          <w:spacing w:val="1"/>
        </w:rPr>
        <w:t xml:space="preserve"> </w:t>
      </w:r>
      <w:r>
        <w:t>научную</w:t>
      </w:r>
      <w:r>
        <w:rPr>
          <w:spacing w:val="1"/>
        </w:rPr>
        <w:t xml:space="preserve"> </w:t>
      </w:r>
      <w:r>
        <w:t>терминологию,</w:t>
      </w:r>
      <w:r>
        <w:rPr>
          <w:spacing w:val="1"/>
        </w:rPr>
        <w:t xml:space="preserve"> </w:t>
      </w:r>
      <w:r>
        <w:t>ключевые</w:t>
      </w:r>
      <w:r>
        <w:rPr>
          <w:spacing w:val="-2"/>
        </w:rPr>
        <w:t xml:space="preserve"> </w:t>
      </w:r>
      <w:r>
        <w:t>понятия</w:t>
      </w:r>
      <w:r>
        <w:rPr>
          <w:spacing w:val="-3"/>
        </w:rPr>
        <w:t xml:space="preserve"> </w:t>
      </w:r>
      <w:r>
        <w:t>и методы социальных</w:t>
      </w:r>
      <w:r>
        <w:rPr>
          <w:spacing w:val="-2"/>
        </w:rPr>
        <w:t xml:space="preserve"> </w:t>
      </w:r>
      <w:r>
        <w:t>наук;</w:t>
      </w:r>
    </w:p>
    <w:p w:rsidR="00445874" w:rsidRDefault="00182F3C">
      <w:pPr>
        <w:pStyle w:val="a5"/>
        <w:ind w:right="594"/>
      </w:pPr>
      <w:r>
        <w:t>ставить и формулировать собственные задачи в образовательной деятельности и</w:t>
      </w:r>
      <w:r>
        <w:rPr>
          <w:spacing w:val="1"/>
        </w:rPr>
        <w:t xml:space="preserve"> </w:t>
      </w:r>
      <w:r>
        <w:t>жизненных</w:t>
      </w:r>
      <w:r>
        <w:rPr>
          <w:spacing w:val="1"/>
        </w:rPr>
        <w:t xml:space="preserve"> </w:t>
      </w:r>
      <w:r>
        <w:t>ситуациях;</w:t>
      </w:r>
    </w:p>
    <w:p w:rsidR="00445874" w:rsidRDefault="00182F3C">
      <w:pPr>
        <w:pStyle w:val="a5"/>
        <w:ind w:right="583"/>
      </w:pPr>
      <w:r>
        <w:t>выявлять</w:t>
      </w:r>
      <w:r>
        <w:rPr>
          <w:spacing w:val="1"/>
        </w:rPr>
        <w:t xml:space="preserve"> </w:t>
      </w:r>
      <w:r>
        <w:t>причинно-следственные</w:t>
      </w:r>
      <w:r>
        <w:rPr>
          <w:spacing w:val="1"/>
        </w:rPr>
        <w:t xml:space="preserve"> </w:t>
      </w:r>
      <w:r>
        <w:t>связи</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и</w:t>
      </w:r>
      <w:r>
        <w:rPr>
          <w:spacing w:val="-57"/>
        </w:rPr>
        <w:t xml:space="preserve"> </w:t>
      </w:r>
      <w:r>
        <w:t>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ее</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445874" w:rsidRDefault="00182F3C">
      <w:pPr>
        <w:pStyle w:val="a5"/>
        <w:ind w:left="2410" w:firstLine="0"/>
      </w:pPr>
      <w:r>
        <w:t>анализировать</w:t>
      </w:r>
      <w:r>
        <w:rPr>
          <w:spacing w:val="68"/>
        </w:rPr>
        <w:t xml:space="preserve"> </w:t>
      </w:r>
      <w:r>
        <w:t xml:space="preserve">результаты,  </w:t>
      </w:r>
      <w:r>
        <w:rPr>
          <w:spacing w:val="5"/>
        </w:rPr>
        <w:t xml:space="preserve"> </w:t>
      </w:r>
      <w:r>
        <w:t xml:space="preserve">полученные  </w:t>
      </w:r>
      <w:r>
        <w:rPr>
          <w:spacing w:val="4"/>
        </w:rPr>
        <w:t xml:space="preserve"> </w:t>
      </w:r>
      <w:r>
        <w:t xml:space="preserve">в  </w:t>
      </w:r>
      <w:r>
        <w:rPr>
          <w:spacing w:val="8"/>
        </w:rPr>
        <w:t xml:space="preserve"> </w:t>
      </w:r>
      <w:r>
        <w:t xml:space="preserve">ходе  </w:t>
      </w:r>
      <w:r>
        <w:rPr>
          <w:spacing w:val="5"/>
        </w:rPr>
        <w:t xml:space="preserve"> </w:t>
      </w:r>
      <w:r>
        <w:t xml:space="preserve">решения  </w:t>
      </w:r>
      <w:r>
        <w:rPr>
          <w:spacing w:val="5"/>
        </w:rPr>
        <w:t xml:space="preserve"> </w:t>
      </w:r>
      <w:r>
        <w:t xml:space="preserve">задачи,  </w:t>
      </w:r>
      <w:r>
        <w:rPr>
          <w:spacing w:val="6"/>
        </w:rPr>
        <w:t xml:space="preserve"> </w:t>
      </w:r>
      <w:r>
        <w:t>критически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jc w:val="left"/>
      </w:pPr>
      <w:r>
        <w:t>оценивать</w:t>
      </w:r>
      <w:r>
        <w:rPr>
          <w:spacing w:val="-4"/>
        </w:rPr>
        <w:t xml:space="preserve"> </w:t>
      </w:r>
      <w:r>
        <w:t>их</w:t>
      </w:r>
      <w:r>
        <w:rPr>
          <w:spacing w:val="-1"/>
        </w:rPr>
        <w:t xml:space="preserve"> </w:t>
      </w:r>
      <w:r>
        <w:t>достоверность,</w:t>
      </w:r>
      <w:r>
        <w:rPr>
          <w:spacing w:val="-1"/>
        </w:rPr>
        <w:t xml:space="preserve"> </w:t>
      </w:r>
      <w:r>
        <w:t>прогнозировать</w:t>
      </w:r>
      <w:r>
        <w:rPr>
          <w:spacing w:val="-4"/>
        </w:rPr>
        <w:t xml:space="preserve"> </w:t>
      </w:r>
      <w:r>
        <w:t>изменение</w:t>
      </w:r>
      <w:r>
        <w:rPr>
          <w:spacing w:val="-4"/>
        </w:rPr>
        <w:t xml:space="preserve"> </w:t>
      </w:r>
      <w:r>
        <w:t>в</w:t>
      </w:r>
      <w:r>
        <w:rPr>
          <w:spacing w:val="-4"/>
        </w:rPr>
        <w:t xml:space="preserve"> </w:t>
      </w:r>
      <w:r>
        <w:t>новых</w:t>
      </w:r>
      <w:r>
        <w:rPr>
          <w:spacing w:val="1"/>
        </w:rPr>
        <w:t xml:space="preserve"> </w:t>
      </w:r>
      <w:r>
        <w:t>условиях;</w:t>
      </w:r>
    </w:p>
    <w:p w:rsidR="00445874" w:rsidRDefault="00182F3C">
      <w:pPr>
        <w:pStyle w:val="a5"/>
        <w:jc w:val="left"/>
      </w:pPr>
      <w:r>
        <w:t>давать</w:t>
      </w:r>
      <w:r>
        <w:rPr>
          <w:spacing w:val="35"/>
        </w:rPr>
        <w:t xml:space="preserve"> </w:t>
      </w:r>
      <w:r>
        <w:t>оценку</w:t>
      </w:r>
      <w:r>
        <w:rPr>
          <w:spacing w:val="26"/>
        </w:rPr>
        <w:t xml:space="preserve"> </w:t>
      </w:r>
      <w:r>
        <w:t>новым</w:t>
      </w:r>
      <w:r>
        <w:rPr>
          <w:spacing w:val="34"/>
        </w:rPr>
        <w:t xml:space="preserve"> </w:t>
      </w:r>
      <w:r>
        <w:t>ситуациям,</w:t>
      </w:r>
      <w:r>
        <w:rPr>
          <w:spacing w:val="34"/>
        </w:rPr>
        <w:t xml:space="preserve"> </w:t>
      </w:r>
      <w:r>
        <w:t>возникающим</w:t>
      </w:r>
      <w:r>
        <w:rPr>
          <w:spacing w:val="33"/>
        </w:rPr>
        <w:t xml:space="preserve"> </w:t>
      </w:r>
      <w:r>
        <w:t>в</w:t>
      </w:r>
      <w:r>
        <w:rPr>
          <w:spacing w:val="33"/>
        </w:rPr>
        <w:t xml:space="preserve"> </w:t>
      </w:r>
      <w:r>
        <w:t>процессе</w:t>
      </w:r>
      <w:r>
        <w:rPr>
          <w:spacing w:val="34"/>
        </w:rPr>
        <w:t xml:space="preserve"> </w:t>
      </w:r>
      <w:r>
        <w:t>познания</w:t>
      </w:r>
      <w:r>
        <w:rPr>
          <w:spacing w:val="34"/>
        </w:rPr>
        <w:t xml:space="preserve"> </w:t>
      </w:r>
      <w:r>
        <w:t>социальных</w:t>
      </w:r>
      <w:r>
        <w:rPr>
          <w:spacing w:val="-57"/>
        </w:rPr>
        <w:t xml:space="preserve"> </w:t>
      </w:r>
      <w:r>
        <w:t>объектов,</w:t>
      </w:r>
      <w:r>
        <w:rPr>
          <w:spacing w:val="-1"/>
        </w:rPr>
        <w:t xml:space="preserve"> </w:t>
      </w:r>
      <w:r>
        <w:t>в</w:t>
      </w:r>
      <w:r>
        <w:rPr>
          <w:spacing w:val="-1"/>
        </w:rPr>
        <w:t xml:space="preserve"> </w:t>
      </w:r>
      <w:r>
        <w:t>социальных</w:t>
      </w:r>
      <w:r>
        <w:rPr>
          <w:spacing w:val="-1"/>
        </w:rPr>
        <w:t xml:space="preserve"> </w:t>
      </w:r>
      <w:r>
        <w:t>отношениях;</w:t>
      </w:r>
      <w:r>
        <w:rPr>
          <w:spacing w:val="-1"/>
        </w:rPr>
        <w:t xml:space="preserve"> </w:t>
      </w:r>
      <w:r>
        <w:t>оценивать</w:t>
      </w:r>
      <w:r>
        <w:rPr>
          <w:spacing w:val="1"/>
        </w:rPr>
        <w:t xml:space="preserve"> </w:t>
      </w:r>
      <w:r>
        <w:t>приобретенный</w:t>
      </w:r>
      <w:r>
        <w:rPr>
          <w:spacing w:val="-1"/>
        </w:rPr>
        <w:t xml:space="preserve"> </w:t>
      </w:r>
      <w:r>
        <w:t>опыт;</w:t>
      </w:r>
    </w:p>
    <w:p w:rsidR="00445874" w:rsidRDefault="00182F3C">
      <w:pPr>
        <w:pStyle w:val="a5"/>
        <w:jc w:val="left"/>
      </w:pPr>
      <w:r>
        <w:t>уметь</w:t>
      </w:r>
      <w:r>
        <w:rPr>
          <w:spacing w:val="17"/>
        </w:rPr>
        <w:t xml:space="preserve"> </w:t>
      </w:r>
      <w:r>
        <w:t>переносить</w:t>
      </w:r>
      <w:r>
        <w:rPr>
          <w:spacing w:val="17"/>
        </w:rPr>
        <w:t xml:space="preserve"> </w:t>
      </w:r>
      <w:r>
        <w:t>знания</w:t>
      </w:r>
      <w:r>
        <w:rPr>
          <w:spacing w:val="15"/>
        </w:rPr>
        <w:t xml:space="preserve"> </w:t>
      </w:r>
      <w:r>
        <w:t>об</w:t>
      </w:r>
      <w:r>
        <w:rPr>
          <w:spacing w:val="16"/>
        </w:rPr>
        <w:t xml:space="preserve"> </w:t>
      </w:r>
      <w:r>
        <w:t>общественных</w:t>
      </w:r>
      <w:r>
        <w:rPr>
          <w:spacing w:val="15"/>
        </w:rPr>
        <w:t xml:space="preserve"> </w:t>
      </w:r>
      <w:r>
        <w:t>объектах,</w:t>
      </w:r>
      <w:r>
        <w:rPr>
          <w:spacing w:val="13"/>
        </w:rPr>
        <w:t xml:space="preserve"> </w:t>
      </w:r>
      <w:r>
        <w:t>явлениях</w:t>
      </w:r>
      <w:r>
        <w:rPr>
          <w:spacing w:val="15"/>
        </w:rPr>
        <w:t xml:space="preserve"> </w:t>
      </w:r>
      <w:r>
        <w:t>и</w:t>
      </w:r>
      <w:r>
        <w:rPr>
          <w:spacing w:val="16"/>
        </w:rPr>
        <w:t xml:space="preserve"> </w:t>
      </w:r>
      <w:r>
        <w:t>процессах</w:t>
      </w:r>
      <w:r>
        <w:rPr>
          <w:spacing w:val="27"/>
        </w:rPr>
        <w:t xml:space="preserve"> </w:t>
      </w:r>
      <w:r>
        <w:t>в</w:t>
      </w:r>
      <w:r>
        <w:rPr>
          <w:spacing w:val="-57"/>
        </w:rPr>
        <w:t xml:space="preserve"> </w:t>
      </w:r>
      <w:r>
        <w:t>познавательную</w:t>
      </w:r>
      <w:r>
        <w:rPr>
          <w:spacing w:val="-1"/>
        </w:rPr>
        <w:t xml:space="preserve"> </w:t>
      </w:r>
      <w:r>
        <w:t>и практическую</w:t>
      </w:r>
      <w:r>
        <w:rPr>
          <w:spacing w:val="-1"/>
        </w:rPr>
        <w:t xml:space="preserve"> </w:t>
      </w:r>
      <w:r>
        <w:t>области</w:t>
      </w:r>
      <w:r>
        <w:rPr>
          <w:spacing w:val="1"/>
        </w:rPr>
        <w:t xml:space="preserve"> </w:t>
      </w:r>
      <w:r>
        <w:t>жизнедеятельности;</w:t>
      </w:r>
    </w:p>
    <w:p w:rsidR="00445874" w:rsidRDefault="00182F3C">
      <w:pPr>
        <w:pStyle w:val="a5"/>
        <w:ind w:left="2410" w:firstLine="0"/>
        <w:jc w:val="left"/>
      </w:pPr>
      <w:r>
        <w:t>уметь</w:t>
      </w:r>
      <w:r>
        <w:rPr>
          <w:spacing w:val="-3"/>
        </w:rPr>
        <w:t xml:space="preserve"> </w:t>
      </w:r>
      <w:r>
        <w:t>интегрировать</w:t>
      </w:r>
      <w:r>
        <w:rPr>
          <w:spacing w:val="-2"/>
        </w:rPr>
        <w:t xml:space="preserve"> </w:t>
      </w:r>
      <w:r>
        <w:t>знания</w:t>
      </w:r>
      <w:r>
        <w:rPr>
          <w:spacing w:val="-3"/>
        </w:rPr>
        <w:t xml:space="preserve"> </w:t>
      </w:r>
      <w:r>
        <w:t>из</w:t>
      </w:r>
      <w:r>
        <w:rPr>
          <w:spacing w:val="-3"/>
        </w:rPr>
        <w:t xml:space="preserve"> </w:t>
      </w:r>
      <w:r>
        <w:t>разных</w:t>
      </w:r>
      <w:r>
        <w:rPr>
          <w:spacing w:val="-1"/>
        </w:rPr>
        <w:t xml:space="preserve"> </w:t>
      </w:r>
      <w:r>
        <w:t>предметных</w:t>
      </w:r>
      <w:r>
        <w:rPr>
          <w:spacing w:val="-2"/>
        </w:rPr>
        <w:t xml:space="preserve"> </w:t>
      </w:r>
      <w:r>
        <w:t>областей;</w:t>
      </w:r>
    </w:p>
    <w:p w:rsidR="00445874" w:rsidRDefault="00182F3C">
      <w:pPr>
        <w:pStyle w:val="a5"/>
        <w:ind w:left="2410" w:right="2014" w:firstLine="0"/>
        <w:jc w:val="left"/>
      </w:pPr>
      <w:r>
        <w:t>выдвигать новые идеи, предлагать оригинальные подходы и решения;</w:t>
      </w:r>
      <w:r>
        <w:rPr>
          <w:spacing w:val="-57"/>
        </w:rPr>
        <w:t xml:space="preserve"> </w:t>
      </w:r>
      <w:r>
        <w:t>ставить</w:t>
      </w:r>
      <w:r>
        <w:rPr>
          <w:spacing w:val="-2"/>
        </w:rPr>
        <w:t xml:space="preserve"> </w:t>
      </w:r>
      <w:r>
        <w:t>проблемы</w:t>
      </w:r>
      <w:r>
        <w:rPr>
          <w:spacing w:val="-1"/>
        </w:rPr>
        <w:t xml:space="preserve"> </w:t>
      </w:r>
      <w:r>
        <w:t>и</w:t>
      </w:r>
      <w:r>
        <w:rPr>
          <w:spacing w:val="-2"/>
        </w:rPr>
        <w:t xml:space="preserve"> </w:t>
      </w:r>
      <w:r>
        <w:t>задачи,</w:t>
      </w:r>
      <w:r>
        <w:rPr>
          <w:spacing w:val="-2"/>
        </w:rPr>
        <w:t xml:space="preserve"> </w:t>
      </w:r>
      <w:r>
        <w:t>допускающие</w:t>
      </w:r>
      <w:r>
        <w:rPr>
          <w:spacing w:val="-3"/>
        </w:rPr>
        <w:t xml:space="preserve"> </w:t>
      </w:r>
      <w:r>
        <w:t>альтернативные</w:t>
      </w:r>
      <w:r>
        <w:rPr>
          <w:spacing w:val="-4"/>
        </w:rPr>
        <w:t xml:space="preserve"> </w:t>
      </w:r>
      <w:r>
        <w:t>решения.</w:t>
      </w:r>
    </w:p>
    <w:p w:rsidR="00445874" w:rsidRDefault="00182F3C">
      <w:pPr>
        <w:pStyle w:val="a5"/>
        <w:ind w:right="587"/>
      </w:pPr>
      <w:r>
        <w:t>У обучающегося будут сформированы умения работать с информацией как 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445874" w:rsidRDefault="00182F3C">
      <w:pPr>
        <w:pStyle w:val="a5"/>
        <w:ind w:right="583"/>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из</w:t>
      </w:r>
      <w:r>
        <w:rPr>
          <w:spacing w:val="60"/>
        </w:rPr>
        <w:t xml:space="preserve"> </w:t>
      </w:r>
      <w:r>
        <w:t>источников</w:t>
      </w:r>
      <w:r>
        <w:rPr>
          <w:spacing w:val="60"/>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57"/>
        </w:rPr>
        <w:t xml:space="preserve"> </w:t>
      </w:r>
      <w:r>
        <w:t>информации</w:t>
      </w:r>
      <w:r>
        <w:rPr>
          <w:spacing w:val="-1"/>
        </w:rPr>
        <w:t xml:space="preserve"> </w:t>
      </w:r>
      <w:r>
        <w:t>различных видов и форм</w:t>
      </w:r>
      <w:r>
        <w:rPr>
          <w:spacing w:val="-1"/>
        </w:rPr>
        <w:t xml:space="preserve"> </w:t>
      </w:r>
      <w:r>
        <w:t>представления;</w:t>
      </w:r>
    </w:p>
    <w:p w:rsidR="00445874" w:rsidRDefault="00182F3C">
      <w:pPr>
        <w:pStyle w:val="a5"/>
        <w:spacing w:before="1"/>
        <w:ind w:right="583"/>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учетом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2"/>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6"/>
        </w:rPr>
        <w:t xml:space="preserve"> </w:t>
      </w:r>
      <w:r>
        <w:t>представления</w:t>
      </w:r>
      <w:r>
        <w:rPr>
          <w:spacing w:val="-1"/>
        </w:rPr>
        <w:t xml:space="preserve"> </w:t>
      </w:r>
      <w:r>
        <w:t>и</w:t>
      </w:r>
      <w:r>
        <w:rPr>
          <w:spacing w:val="-1"/>
        </w:rPr>
        <w:t xml:space="preserve"> </w:t>
      </w:r>
      <w:r>
        <w:t>визуализации;</w:t>
      </w:r>
    </w:p>
    <w:p w:rsidR="00445874" w:rsidRDefault="00182F3C">
      <w:pPr>
        <w:pStyle w:val="a5"/>
        <w:ind w:right="583"/>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полученной</w:t>
      </w:r>
      <w:r>
        <w:rPr>
          <w:spacing w:val="1"/>
        </w:rPr>
        <w:t xml:space="preserve"> </w:t>
      </w:r>
      <w:r>
        <w:t>из</w:t>
      </w:r>
      <w:r>
        <w:rPr>
          <w:spacing w:val="1"/>
        </w:rPr>
        <w:t xml:space="preserve"> </w:t>
      </w:r>
      <w:r>
        <w:t>интернет-источников),</w:t>
      </w:r>
      <w:r>
        <w:rPr>
          <w:spacing w:val="1"/>
        </w:rPr>
        <w:t xml:space="preserve"> </w:t>
      </w:r>
      <w:r>
        <w:t>ее</w:t>
      </w:r>
      <w:r>
        <w:rPr>
          <w:spacing w:val="1"/>
        </w:rPr>
        <w:t xml:space="preserve"> </w:t>
      </w:r>
      <w:r>
        <w:t>соответствие</w:t>
      </w:r>
      <w:r>
        <w:rPr>
          <w:spacing w:val="1"/>
        </w:rPr>
        <w:t xml:space="preserve"> </w:t>
      </w:r>
      <w:r>
        <w:t>правовым</w:t>
      </w:r>
      <w:r>
        <w:rPr>
          <w:spacing w:val="-3"/>
        </w:rPr>
        <w:t xml:space="preserve"> </w:t>
      </w:r>
      <w:r>
        <w:t>и морально-этическим</w:t>
      </w:r>
      <w:r>
        <w:rPr>
          <w:spacing w:val="-1"/>
        </w:rPr>
        <w:t xml:space="preserve"> </w:t>
      </w:r>
      <w:r>
        <w:t>нормам;</w:t>
      </w:r>
    </w:p>
    <w:p w:rsidR="00445874" w:rsidRDefault="00182F3C">
      <w:pPr>
        <w:pStyle w:val="a5"/>
        <w:ind w:right="583"/>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3"/>
        </w:rPr>
        <w:t xml:space="preserve"> </w:t>
      </w:r>
      <w:r>
        <w:t>безопасности;</w:t>
      </w:r>
    </w:p>
    <w:p w:rsidR="00445874" w:rsidRDefault="00182F3C">
      <w:pPr>
        <w:pStyle w:val="a5"/>
        <w:ind w:right="594"/>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445874" w:rsidRDefault="00182F3C">
      <w:pPr>
        <w:pStyle w:val="a5"/>
        <w:spacing w:before="1"/>
        <w:ind w:right="58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6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445874" w:rsidRDefault="00182F3C">
      <w:pPr>
        <w:pStyle w:val="a5"/>
        <w:ind w:right="595"/>
      </w:pPr>
      <w:r>
        <w:t>осуществлять коммуникации во всех сферах жизни; распознавать невербальные</w:t>
      </w:r>
      <w:r>
        <w:rPr>
          <w:spacing w:val="1"/>
        </w:rPr>
        <w:t xml:space="preserve"> </w:t>
      </w:r>
      <w:r>
        <w:t>средства</w:t>
      </w:r>
      <w:r>
        <w:rPr>
          <w:spacing w:val="-2"/>
        </w:rPr>
        <w:t xml:space="preserve"> </w:t>
      </w:r>
      <w:r>
        <w:t>общения, понимать;</w:t>
      </w:r>
    </w:p>
    <w:p w:rsidR="00445874" w:rsidRDefault="00182F3C">
      <w:pPr>
        <w:pStyle w:val="a5"/>
        <w:ind w:right="588"/>
      </w:pPr>
      <w:r>
        <w:t>значение социальных знаков, распознавать предпосылки конфликтных ситуаций и</w:t>
      </w:r>
      <w:r>
        <w:rPr>
          <w:spacing w:val="1"/>
        </w:rPr>
        <w:t xml:space="preserve"> </w:t>
      </w:r>
      <w:r>
        <w:t>смягчать конфликты;</w:t>
      </w:r>
    </w:p>
    <w:p w:rsidR="00445874" w:rsidRDefault="00182F3C">
      <w:pPr>
        <w:pStyle w:val="a5"/>
        <w:ind w:right="591"/>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аргументированно</w:t>
      </w:r>
      <w:r>
        <w:rPr>
          <w:spacing w:val="1"/>
        </w:rPr>
        <w:t xml:space="preserve"> </w:t>
      </w:r>
      <w:r>
        <w:t>вести диалог,</w:t>
      </w:r>
      <w:r>
        <w:rPr>
          <w:spacing w:val="2"/>
        </w:rPr>
        <w:t xml:space="preserve"> </w:t>
      </w:r>
      <w:r>
        <w:t>уметь смягчать</w:t>
      </w:r>
      <w:r>
        <w:rPr>
          <w:spacing w:val="1"/>
        </w:rPr>
        <w:t xml:space="preserve"> </w:t>
      </w:r>
      <w:r>
        <w:t>конфликтные</w:t>
      </w:r>
      <w:r>
        <w:rPr>
          <w:spacing w:val="-2"/>
        </w:rPr>
        <w:t xml:space="preserve"> </w:t>
      </w:r>
      <w:r>
        <w:t>ситуации;</w:t>
      </w:r>
    </w:p>
    <w:p w:rsidR="00445874" w:rsidRDefault="00182F3C">
      <w:pPr>
        <w:pStyle w:val="a5"/>
        <w:ind w:right="593"/>
      </w:pPr>
      <w:r>
        <w:t>развернуто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1"/>
        </w:rPr>
        <w:t xml:space="preserve"> </w:t>
      </w:r>
      <w:r>
        <w:t>языковых</w:t>
      </w:r>
      <w:r>
        <w:rPr>
          <w:spacing w:val="-57"/>
        </w:rPr>
        <w:t xml:space="preserve"> </w:t>
      </w:r>
      <w:r>
        <w:t>средств.</w:t>
      </w:r>
    </w:p>
    <w:p w:rsidR="00445874" w:rsidRDefault="00182F3C">
      <w:pPr>
        <w:pStyle w:val="a5"/>
        <w:ind w:right="587"/>
      </w:pPr>
      <w:r>
        <w:t>.</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1"/>
        </w:rPr>
        <w:t xml:space="preserve"> </w:t>
      </w:r>
      <w:r>
        <w:t>регулятивных</w:t>
      </w:r>
      <w:r>
        <w:rPr>
          <w:spacing w:val="2"/>
        </w:rPr>
        <w:t xml:space="preserve"> </w:t>
      </w:r>
      <w:r>
        <w:t>универсальных</w:t>
      </w:r>
      <w:r>
        <w:rPr>
          <w:spacing w:val="4"/>
        </w:rPr>
        <w:t xml:space="preserve"> </w:t>
      </w:r>
      <w:r>
        <w:t>учебных</w:t>
      </w:r>
      <w:r>
        <w:rPr>
          <w:spacing w:val="1"/>
        </w:rPr>
        <w:t xml:space="preserve"> </w:t>
      </w:r>
      <w:r>
        <w:t>действий:</w:t>
      </w:r>
    </w:p>
    <w:p w:rsidR="00445874" w:rsidRDefault="00182F3C">
      <w:pPr>
        <w:pStyle w:val="a5"/>
        <w:ind w:left="2410" w:firstLine="0"/>
      </w:pPr>
      <w:r>
        <w:t>самостоятельно</w:t>
      </w:r>
      <w:r>
        <w:rPr>
          <w:spacing w:val="-3"/>
        </w:rPr>
        <w:t xml:space="preserve"> </w:t>
      </w:r>
      <w:r>
        <w:t>осуществлять</w:t>
      </w:r>
      <w:r>
        <w:rPr>
          <w:spacing w:val="-3"/>
        </w:rPr>
        <w:t xml:space="preserve"> </w:t>
      </w:r>
      <w:r>
        <w:t>познавательную</w:t>
      </w:r>
      <w:r>
        <w:rPr>
          <w:spacing w:val="84"/>
        </w:rPr>
        <w:t xml:space="preserve"> </w:t>
      </w:r>
      <w:r>
        <w:t>деятельность;</w:t>
      </w:r>
    </w:p>
    <w:p w:rsidR="00445874" w:rsidRDefault="00182F3C">
      <w:pPr>
        <w:pStyle w:val="a5"/>
        <w:ind w:right="582"/>
      </w:pPr>
      <w:r>
        <w:t>выявлять</w:t>
      </w:r>
      <w:r>
        <w:rPr>
          <w:spacing w:val="1"/>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 в</w:t>
      </w:r>
      <w:r>
        <w:rPr>
          <w:spacing w:val="-2"/>
        </w:rPr>
        <w:t xml:space="preserve"> </w:t>
      </w:r>
      <w:r>
        <w:t>жизненных</w:t>
      </w:r>
      <w:r>
        <w:rPr>
          <w:spacing w:val="2"/>
        </w:rPr>
        <w:t xml:space="preserve"> </w:t>
      </w:r>
      <w:r>
        <w:t>ситуациях;</w:t>
      </w:r>
    </w:p>
    <w:p w:rsidR="00445874" w:rsidRDefault="00182F3C">
      <w:pPr>
        <w:pStyle w:val="a5"/>
        <w:spacing w:before="1"/>
        <w:ind w:right="595"/>
      </w:pPr>
      <w:r>
        <w:t>самостоятельно составлять план решения проблемы с учетом имеющихся ресурсов,</w:t>
      </w:r>
      <w:r>
        <w:rPr>
          <w:spacing w:val="-57"/>
        </w:rPr>
        <w:t xml:space="preserve"> </w:t>
      </w:r>
      <w:r>
        <w:t>собственных возможностей и предпочтений;</w:t>
      </w:r>
    </w:p>
    <w:p w:rsidR="00445874" w:rsidRDefault="00182F3C">
      <w:pPr>
        <w:pStyle w:val="a5"/>
        <w:ind w:right="585"/>
      </w:pPr>
      <w:r>
        <w:t>давать оценку новым ситуациям, возникающим в познавательной и практической</w:t>
      </w:r>
      <w:r>
        <w:rPr>
          <w:spacing w:val="1"/>
        </w:rPr>
        <w:t xml:space="preserve"> </w:t>
      </w:r>
      <w:r>
        <w:t>деятельности,</w:t>
      </w:r>
      <w:r>
        <w:rPr>
          <w:spacing w:val="-1"/>
        </w:rPr>
        <w:t xml:space="preserve"> </w:t>
      </w:r>
      <w:r>
        <w:t>в</w:t>
      </w:r>
      <w:r>
        <w:rPr>
          <w:spacing w:val="-1"/>
        </w:rPr>
        <w:t xml:space="preserve"> </w:t>
      </w:r>
      <w:r>
        <w:t>межличностных</w:t>
      </w:r>
      <w:r>
        <w:rPr>
          <w:spacing w:val="2"/>
        </w:rPr>
        <w:t xml:space="preserve"> </w:t>
      </w:r>
      <w:r>
        <w:t>отношениях;</w:t>
      </w:r>
    </w:p>
    <w:p w:rsidR="00445874" w:rsidRDefault="00182F3C">
      <w:pPr>
        <w:pStyle w:val="a5"/>
        <w:ind w:left="2410" w:firstLine="0"/>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445874" w:rsidRDefault="00182F3C">
      <w:pPr>
        <w:pStyle w:val="a5"/>
        <w:ind w:right="593"/>
      </w:pPr>
      <w:r>
        <w:t>делать осознанный выбор стратегий поведения, решений при наличии альтернатив,</w:t>
      </w:r>
      <w:r>
        <w:rPr>
          <w:spacing w:val="1"/>
        </w:rPr>
        <w:t xml:space="preserve"> </w:t>
      </w:r>
      <w:r>
        <w:t>аргументировать</w:t>
      </w:r>
      <w:r>
        <w:rPr>
          <w:spacing w:val="-1"/>
        </w:rPr>
        <w:t xml:space="preserve"> </w:t>
      </w:r>
      <w:r>
        <w:t>сделанный</w:t>
      </w:r>
      <w:r>
        <w:rPr>
          <w:spacing w:val="-1"/>
        </w:rPr>
        <w:t xml:space="preserve"> </w:t>
      </w:r>
      <w:r>
        <w:t>выбор,</w:t>
      </w:r>
      <w:r>
        <w:rPr>
          <w:spacing w:val="-1"/>
        </w:rPr>
        <w:t xml:space="preserve"> </w:t>
      </w:r>
      <w:r>
        <w:t>брать ответственность за</w:t>
      </w:r>
      <w:r>
        <w:rPr>
          <w:spacing w:val="-2"/>
        </w:rPr>
        <w:t xml:space="preserve"> </w:t>
      </w:r>
      <w:r>
        <w:t>принятое</w:t>
      </w:r>
      <w:r>
        <w:rPr>
          <w:spacing w:val="-2"/>
        </w:rPr>
        <w:t xml:space="preserve"> </w:t>
      </w:r>
      <w:r>
        <w:t>решение;</w:t>
      </w:r>
    </w:p>
    <w:p w:rsidR="00445874" w:rsidRDefault="00182F3C">
      <w:pPr>
        <w:pStyle w:val="a5"/>
        <w:ind w:left="2410" w:firstLine="0"/>
      </w:pPr>
      <w:r>
        <w:t>оценивать</w:t>
      </w:r>
      <w:r>
        <w:rPr>
          <w:spacing w:val="-4"/>
        </w:rPr>
        <w:t xml:space="preserve"> </w:t>
      </w:r>
      <w:r>
        <w:t>приобретенный</w:t>
      </w:r>
      <w:r>
        <w:rPr>
          <w:spacing w:val="-3"/>
        </w:rPr>
        <w:t xml:space="preserve"> </w:t>
      </w:r>
      <w:r>
        <w:t>опыт;</w:t>
      </w:r>
    </w:p>
    <w:p w:rsidR="00445874" w:rsidRDefault="00182F3C">
      <w:pPr>
        <w:pStyle w:val="a5"/>
        <w:ind w:right="592"/>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61"/>
        </w:rPr>
        <w:t xml:space="preserve"> </w:t>
      </w:r>
      <w:r>
        <w:t>разных</w:t>
      </w:r>
      <w:r>
        <w:rPr>
          <w:spacing w:val="1"/>
        </w:rPr>
        <w:t xml:space="preserve"> </w:t>
      </w:r>
      <w:r>
        <w:t>областях знаний,</w:t>
      </w:r>
      <w:r>
        <w:rPr>
          <w:spacing w:val="-2"/>
        </w:rPr>
        <w:t xml:space="preserve"> </w:t>
      </w:r>
      <w:r>
        <w:t>постоянно</w:t>
      </w:r>
      <w:r>
        <w:rPr>
          <w:spacing w:val="-2"/>
        </w:rPr>
        <w:t xml:space="preserve"> </w:t>
      </w:r>
      <w:r>
        <w:t>повышать свой</w:t>
      </w:r>
      <w:r>
        <w:rPr>
          <w:spacing w:val="-2"/>
        </w:rPr>
        <w:t xml:space="preserve"> </w:t>
      </w:r>
      <w:r>
        <w:t>образовательный</w:t>
      </w:r>
      <w:r>
        <w:rPr>
          <w:spacing w:val="-2"/>
        </w:rPr>
        <w:t xml:space="preserve"> </w:t>
      </w:r>
      <w:r>
        <w:t>и</w:t>
      </w:r>
      <w:r>
        <w:rPr>
          <w:spacing w:val="-3"/>
        </w:rPr>
        <w:t xml:space="preserve"> </w:t>
      </w:r>
      <w:r>
        <w:t>культурный уровень.</w:t>
      </w:r>
    </w:p>
    <w:p w:rsidR="00445874" w:rsidRDefault="00182F3C">
      <w:pPr>
        <w:pStyle w:val="a5"/>
        <w:ind w:left="2410" w:right="1110" w:firstLine="0"/>
        <w:jc w:val="left"/>
      </w:pPr>
      <w:r>
        <w:t>У обучающегося будут сформированы умения совместной деятельности:</w:t>
      </w:r>
      <w:r>
        <w:rPr>
          <w:spacing w:val="1"/>
        </w:rPr>
        <w:t xml:space="preserve"> </w:t>
      </w:r>
      <w:r>
        <w:t>понимать</w:t>
      </w:r>
      <w:r>
        <w:rPr>
          <w:spacing w:val="-4"/>
        </w:rPr>
        <w:t xml:space="preserve"> </w:t>
      </w:r>
      <w:r>
        <w:t>и</w:t>
      </w:r>
      <w:r>
        <w:rPr>
          <w:spacing w:val="-3"/>
        </w:rPr>
        <w:t xml:space="preserve"> </w:t>
      </w:r>
      <w:r>
        <w:t>использовать</w:t>
      </w:r>
      <w:r>
        <w:rPr>
          <w:spacing w:val="-2"/>
        </w:rPr>
        <w:t xml:space="preserve"> </w:t>
      </w:r>
      <w:r>
        <w:t>преимущества</w:t>
      </w:r>
      <w:r>
        <w:rPr>
          <w:spacing w:val="-3"/>
        </w:rPr>
        <w:t xml:space="preserve"> </w:t>
      </w:r>
      <w:r>
        <w:t>командной</w:t>
      </w:r>
      <w:r>
        <w:rPr>
          <w:spacing w:val="-5"/>
        </w:rPr>
        <w:t xml:space="preserve"> </w:t>
      </w:r>
      <w:r>
        <w:t>и</w:t>
      </w:r>
      <w:r>
        <w:rPr>
          <w:spacing w:val="-3"/>
        </w:rPr>
        <w:t xml:space="preserve"> </w:t>
      </w:r>
      <w:r>
        <w:t>индивидуальной</w:t>
      </w:r>
      <w:r>
        <w:rPr>
          <w:spacing w:val="-4"/>
        </w:rPr>
        <w:t xml:space="preserve"> </w:t>
      </w:r>
      <w:r>
        <w:t>работы;</w:t>
      </w:r>
    </w:p>
    <w:p w:rsidR="00445874" w:rsidRDefault="00182F3C">
      <w:pPr>
        <w:pStyle w:val="a5"/>
        <w:ind w:left="2410" w:firstLine="0"/>
        <w:jc w:val="left"/>
      </w:pPr>
      <w:r>
        <w:t>выбирать</w:t>
      </w:r>
      <w:r>
        <w:rPr>
          <w:spacing w:val="40"/>
        </w:rPr>
        <w:t xml:space="preserve"> </w:t>
      </w:r>
      <w:r>
        <w:t>тематику</w:t>
      </w:r>
      <w:r>
        <w:rPr>
          <w:spacing w:val="35"/>
        </w:rPr>
        <w:t xml:space="preserve"> </w:t>
      </w:r>
      <w:r>
        <w:t>и</w:t>
      </w:r>
      <w:r>
        <w:rPr>
          <w:spacing w:val="41"/>
        </w:rPr>
        <w:t xml:space="preserve"> </w:t>
      </w:r>
      <w:r>
        <w:t>методы</w:t>
      </w:r>
      <w:r>
        <w:rPr>
          <w:spacing w:val="39"/>
        </w:rPr>
        <w:t xml:space="preserve"> </w:t>
      </w:r>
      <w:r>
        <w:t>совместных</w:t>
      </w:r>
      <w:r>
        <w:rPr>
          <w:spacing w:val="41"/>
        </w:rPr>
        <w:t xml:space="preserve"> </w:t>
      </w:r>
      <w:r>
        <w:t>действий</w:t>
      </w:r>
      <w:r>
        <w:rPr>
          <w:spacing w:val="40"/>
        </w:rPr>
        <w:t xml:space="preserve"> </w:t>
      </w:r>
      <w:r>
        <w:t>с</w:t>
      </w:r>
      <w:r>
        <w:rPr>
          <w:spacing w:val="41"/>
        </w:rPr>
        <w:t xml:space="preserve"> </w:t>
      </w:r>
      <w:r>
        <w:t>учетом</w:t>
      </w:r>
      <w:r>
        <w:rPr>
          <w:spacing w:val="39"/>
        </w:rPr>
        <w:t xml:space="preserve"> </w:t>
      </w:r>
      <w:r>
        <w:t>общих</w:t>
      </w:r>
      <w:r>
        <w:rPr>
          <w:spacing w:val="41"/>
        </w:rPr>
        <w:t xml:space="preserve"> </w:t>
      </w:r>
      <w:r>
        <w:t>интересов</w:t>
      </w:r>
      <w:r>
        <w:rPr>
          <w:spacing w:val="39"/>
        </w:rPr>
        <w:t xml:space="preserve"> </w:t>
      </w:r>
      <w:r>
        <w:t>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возможностей</w:t>
      </w:r>
      <w:r>
        <w:rPr>
          <w:spacing w:val="-3"/>
        </w:rPr>
        <w:t xml:space="preserve"> </w:t>
      </w:r>
      <w:r>
        <w:t>каждого</w:t>
      </w:r>
      <w:r>
        <w:rPr>
          <w:spacing w:val="-2"/>
        </w:rPr>
        <w:t xml:space="preserve"> </w:t>
      </w:r>
      <w:r>
        <w:t>члена</w:t>
      </w:r>
      <w:r>
        <w:rPr>
          <w:spacing w:val="-3"/>
        </w:rPr>
        <w:t xml:space="preserve"> </w:t>
      </w:r>
      <w:r>
        <w:t>коллектива;</w:t>
      </w:r>
    </w:p>
    <w:p w:rsidR="00445874" w:rsidRDefault="00182F3C">
      <w:pPr>
        <w:pStyle w:val="a5"/>
        <w:ind w:right="585"/>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учетом</w:t>
      </w:r>
      <w:r>
        <w:rPr>
          <w:spacing w:val="1"/>
        </w:rPr>
        <w:t xml:space="preserve"> </w:t>
      </w:r>
      <w:r>
        <w:t>мнений</w:t>
      </w:r>
      <w:r>
        <w:rPr>
          <w:spacing w:val="2"/>
        </w:rPr>
        <w:t xml:space="preserve"> </w:t>
      </w:r>
      <w:r>
        <w:t>участников, обсуждать результаты совместной</w:t>
      </w:r>
      <w:r>
        <w:rPr>
          <w:spacing w:val="-1"/>
        </w:rPr>
        <w:t xml:space="preserve"> </w:t>
      </w:r>
      <w:r>
        <w:t>работы;</w:t>
      </w:r>
    </w:p>
    <w:p w:rsidR="00445874" w:rsidRDefault="00182F3C">
      <w:pPr>
        <w:pStyle w:val="a5"/>
        <w:ind w:right="584"/>
      </w:pPr>
      <w:r>
        <w:t>оценивать качество своего вклада и вклада каждого участника команды в общий</w:t>
      </w:r>
      <w:r>
        <w:rPr>
          <w:spacing w:val="1"/>
        </w:rPr>
        <w:t xml:space="preserve"> </w:t>
      </w:r>
      <w:r>
        <w:t>результат</w:t>
      </w:r>
      <w:r>
        <w:rPr>
          <w:spacing w:val="-1"/>
        </w:rPr>
        <w:t xml:space="preserve"> </w:t>
      </w:r>
      <w:r>
        <w:t>по разработанным</w:t>
      </w:r>
      <w:r>
        <w:rPr>
          <w:spacing w:val="-2"/>
        </w:rPr>
        <w:t xml:space="preserve"> </w:t>
      </w:r>
      <w:r>
        <w:t>критериям;</w:t>
      </w:r>
    </w:p>
    <w:p w:rsidR="00445874" w:rsidRDefault="00182F3C">
      <w:pPr>
        <w:pStyle w:val="a5"/>
        <w:ind w:right="586"/>
      </w:pPr>
      <w:r>
        <w:t>предлагать новые учебные исследовательские и социальные проекты, оценивать</w:t>
      </w:r>
      <w:r>
        <w:rPr>
          <w:spacing w:val="1"/>
        </w:rPr>
        <w:t xml:space="preserve"> </w:t>
      </w:r>
      <w:r>
        <w:t>идеи</w:t>
      </w:r>
      <w:r>
        <w:rPr>
          <w:spacing w:val="-1"/>
        </w:rPr>
        <w:t xml:space="preserve"> </w:t>
      </w:r>
      <w:r>
        <w:t>с</w:t>
      </w:r>
      <w:r>
        <w:rPr>
          <w:spacing w:val="-1"/>
        </w:rPr>
        <w:t xml:space="preserve"> </w:t>
      </w:r>
      <w:r>
        <w:t>позиции</w:t>
      </w:r>
      <w:r>
        <w:rPr>
          <w:spacing w:val="-3"/>
        </w:rPr>
        <w:t xml:space="preserve"> </w:t>
      </w:r>
      <w:r>
        <w:t>новизны, оригинальности,</w:t>
      </w:r>
      <w:r>
        <w:rPr>
          <w:spacing w:val="-4"/>
        </w:rPr>
        <w:t xml:space="preserve"> </w:t>
      </w:r>
      <w:r>
        <w:t>практической значимости;</w:t>
      </w:r>
    </w:p>
    <w:p w:rsidR="00445874" w:rsidRDefault="00182F3C">
      <w:pPr>
        <w:pStyle w:val="a5"/>
        <w:ind w:right="591"/>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57"/>
        </w:rPr>
        <w:t xml:space="preserve"> </w:t>
      </w:r>
      <w:r>
        <w:t>проявлять творчество и</w:t>
      </w:r>
      <w:r>
        <w:rPr>
          <w:spacing w:val="-2"/>
        </w:rPr>
        <w:t xml:space="preserve"> </w:t>
      </w:r>
      <w:r>
        <w:t>воображение, быть</w:t>
      </w:r>
      <w:r>
        <w:rPr>
          <w:spacing w:val="1"/>
        </w:rPr>
        <w:t xml:space="preserve"> </w:t>
      </w:r>
      <w:r>
        <w:t>инициативным.</w:t>
      </w:r>
    </w:p>
    <w:p w:rsidR="00445874" w:rsidRDefault="00182F3C">
      <w:pPr>
        <w:pStyle w:val="a5"/>
        <w:ind w:right="585" w:firstLine="76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принятия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как</w:t>
      </w:r>
      <w:r>
        <w:rPr>
          <w:spacing w:val="-1"/>
        </w:rPr>
        <w:t xml:space="preserve"> </w:t>
      </w:r>
      <w:r>
        <w:t>части</w:t>
      </w:r>
      <w:r>
        <w:rPr>
          <w:spacing w:val="2"/>
        </w:rPr>
        <w:t xml:space="preserve"> </w:t>
      </w:r>
      <w:r>
        <w:t>регулятивных</w:t>
      </w:r>
      <w:r>
        <w:rPr>
          <w:spacing w:val="3"/>
        </w:rPr>
        <w:t xml:space="preserve"> </w:t>
      </w:r>
      <w:r>
        <w:t>универсальных</w:t>
      </w:r>
      <w:r>
        <w:rPr>
          <w:spacing w:val="2"/>
        </w:rPr>
        <w:t xml:space="preserve"> </w:t>
      </w:r>
      <w:r>
        <w:t>учебных</w:t>
      </w:r>
      <w:r>
        <w:rPr>
          <w:spacing w:val="1"/>
        </w:rPr>
        <w:t xml:space="preserve"> </w:t>
      </w:r>
      <w:r>
        <w:t>действий:</w:t>
      </w:r>
    </w:p>
    <w:p w:rsidR="00445874" w:rsidRDefault="00182F3C">
      <w:pPr>
        <w:pStyle w:val="a5"/>
        <w:ind w:right="593"/>
      </w:pPr>
      <w:r>
        <w:t>давать оценку новым ситуациям, вносить коррективы в деятельность, оценивать</w:t>
      </w:r>
      <w:r>
        <w:rPr>
          <w:spacing w:val="1"/>
        </w:rPr>
        <w:t xml:space="preserve"> </w:t>
      </w:r>
      <w:r>
        <w:t>соответствие</w:t>
      </w:r>
      <w:r>
        <w:rPr>
          <w:spacing w:val="-2"/>
        </w:rPr>
        <w:t xml:space="preserve"> </w:t>
      </w:r>
      <w:r>
        <w:t>результатов целям;</w:t>
      </w:r>
    </w:p>
    <w:p w:rsidR="00445874" w:rsidRDefault="00182F3C">
      <w:pPr>
        <w:pStyle w:val="a5"/>
        <w:spacing w:before="1"/>
        <w:ind w:right="585"/>
      </w:pPr>
      <w:r>
        <w:t>владеть навыками познавательной рефлексии как осознания совершаемых действий</w:t>
      </w:r>
      <w:r>
        <w:rPr>
          <w:spacing w:val="-57"/>
        </w:rPr>
        <w:t xml:space="preserve"> </w:t>
      </w:r>
      <w:r>
        <w:t>и мыслительных процессов, их результатов и оснований; использовать приемы рефлексии</w:t>
      </w:r>
      <w:r>
        <w:rPr>
          <w:spacing w:val="1"/>
        </w:rPr>
        <w:t xml:space="preserve"> </w:t>
      </w:r>
      <w:r>
        <w:t>для</w:t>
      </w:r>
      <w:r>
        <w:rPr>
          <w:spacing w:val="-1"/>
        </w:rPr>
        <w:t xml:space="preserve"> </w:t>
      </w:r>
      <w:r>
        <w:t>оценки ситуации, выбора</w:t>
      </w:r>
      <w:r>
        <w:rPr>
          <w:spacing w:val="-1"/>
        </w:rPr>
        <w:t xml:space="preserve"> </w:t>
      </w:r>
      <w:r>
        <w:t>верного</w:t>
      </w:r>
      <w:r>
        <w:rPr>
          <w:spacing w:val="-1"/>
        </w:rPr>
        <w:t xml:space="preserve"> </w:t>
      </w:r>
      <w:r>
        <w:t>решения;</w:t>
      </w:r>
    </w:p>
    <w:p w:rsidR="00445874" w:rsidRDefault="00182F3C">
      <w:pPr>
        <w:pStyle w:val="a5"/>
        <w:ind w:left="2410" w:right="1106" w:firstLine="0"/>
      </w:pPr>
      <w:r>
        <w:t>оценивать риски и своевременно принимать решения по их снижению;</w:t>
      </w:r>
      <w:r>
        <w:rPr>
          <w:spacing w:val="1"/>
        </w:rPr>
        <w:t xml:space="preserve"> </w:t>
      </w:r>
      <w:r>
        <w:t>принимать</w:t>
      </w:r>
      <w:r>
        <w:rPr>
          <w:spacing w:val="-2"/>
        </w:rPr>
        <w:t xml:space="preserve"> </w:t>
      </w:r>
      <w:r>
        <w:t>мотивы</w:t>
      </w:r>
      <w:r>
        <w:rPr>
          <w:spacing w:val="-3"/>
        </w:rPr>
        <w:t xml:space="preserve"> </w:t>
      </w:r>
      <w:r>
        <w:t>и</w:t>
      </w:r>
      <w:r>
        <w:rPr>
          <w:spacing w:val="-2"/>
        </w:rPr>
        <w:t xml:space="preserve"> </w:t>
      </w:r>
      <w:r>
        <w:t>аргументы</w:t>
      </w:r>
      <w:r>
        <w:rPr>
          <w:spacing w:val="-2"/>
        </w:rPr>
        <w:t xml:space="preserve"> </w:t>
      </w:r>
      <w:r>
        <w:t>других</w:t>
      </w:r>
      <w:r>
        <w:rPr>
          <w:spacing w:val="-1"/>
        </w:rPr>
        <w:t xml:space="preserve"> </w:t>
      </w:r>
      <w:r>
        <w:t>при</w:t>
      </w:r>
      <w:r>
        <w:rPr>
          <w:spacing w:val="-2"/>
        </w:rPr>
        <w:t xml:space="preserve"> </w:t>
      </w:r>
      <w:r>
        <w:t>анализе</w:t>
      </w:r>
      <w:r>
        <w:rPr>
          <w:spacing w:val="-3"/>
        </w:rPr>
        <w:t xml:space="preserve"> </w:t>
      </w:r>
      <w:r>
        <w:t>результатов</w:t>
      </w:r>
      <w:r>
        <w:rPr>
          <w:spacing w:val="-2"/>
        </w:rPr>
        <w:t xml:space="preserve"> </w:t>
      </w:r>
      <w:r>
        <w:t>деятельности;</w:t>
      </w:r>
    </w:p>
    <w:p w:rsidR="00445874" w:rsidRDefault="00182F3C">
      <w:pPr>
        <w:pStyle w:val="a5"/>
        <w:ind w:right="580"/>
        <w:jc w:val="left"/>
      </w:pPr>
      <w:r>
        <w:t>принимать</w:t>
      </w:r>
      <w:r>
        <w:rPr>
          <w:spacing w:val="1"/>
        </w:rPr>
        <w:t xml:space="preserve"> </w:t>
      </w:r>
      <w:r>
        <w:t>себя,</w:t>
      </w:r>
      <w:r>
        <w:rPr>
          <w:spacing w:val="1"/>
        </w:rPr>
        <w:t xml:space="preserve"> </w:t>
      </w:r>
      <w:r>
        <w:t>понимая</w:t>
      </w:r>
      <w:r>
        <w:rPr>
          <w:spacing w:val="1"/>
        </w:rPr>
        <w:t xml:space="preserve"> </w:t>
      </w:r>
      <w:r>
        <w:t>свои</w:t>
      </w:r>
      <w:r>
        <w:rPr>
          <w:spacing w:val="1"/>
        </w:rPr>
        <w:t xml:space="preserve"> </w:t>
      </w:r>
      <w:r>
        <w:t>недостатки</w:t>
      </w:r>
      <w:r>
        <w:rPr>
          <w:spacing w:val="1"/>
        </w:rPr>
        <w:t xml:space="preserve"> </w:t>
      </w:r>
      <w:r>
        <w:t>и</w:t>
      </w:r>
      <w:r>
        <w:rPr>
          <w:spacing w:val="1"/>
        </w:rPr>
        <w:t xml:space="preserve"> </w:t>
      </w:r>
      <w:r>
        <w:t>достоинства;</w:t>
      </w:r>
      <w:r>
        <w:rPr>
          <w:spacing w:val="1"/>
        </w:rPr>
        <w:t xml:space="preserve"> </w:t>
      </w:r>
      <w:r>
        <w:t>принимать</w:t>
      </w:r>
      <w:r>
        <w:rPr>
          <w:spacing w:val="1"/>
        </w:rPr>
        <w:t xml:space="preserve"> </w:t>
      </w:r>
      <w:r>
        <w:t>мотивы</w:t>
      </w:r>
      <w:r>
        <w:rPr>
          <w:spacing w:val="1"/>
        </w:rPr>
        <w:t xml:space="preserve"> </w:t>
      </w:r>
      <w:r>
        <w:t>и</w:t>
      </w:r>
      <w:r>
        <w:rPr>
          <w:spacing w:val="-57"/>
        </w:rPr>
        <w:t xml:space="preserve"> </w:t>
      </w:r>
      <w:r>
        <w:t>аргументы</w:t>
      </w:r>
      <w:r>
        <w:rPr>
          <w:spacing w:val="-1"/>
        </w:rPr>
        <w:t xml:space="preserve"> </w:t>
      </w:r>
      <w:r>
        <w:t>других</w:t>
      </w:r>
      <w:r>
        <w:rPr>
          <w:spacing w:val="2"/>
        </w:rPr>
        <w:t xml:space="preserve"> </w:t>
      </w:r>
      <w:r>
        <w:t>при</w:t>
      </w:r>
      <w:r>
        <w:rPr>
          <w:spacing w:val="-2"/>
        </w:rPr>
        <w:t xml:space="preserve"> </w:t>
      </w:r>
      <w:r>
        <w:t>анализе</w:t>
      </w:r>
      <w:r>
        <w:rPr>
          <w:spacing w:val="-1"/>
        </w:rPr>
        <w:t xml:space="preserve"> </w:t>
      </w:r>
      <w:r>
        <w:t>результатов</w:t>
      </w:r>
      <w:r>
        <w:rPr>
          <w:spacing w:val="-1"/>
        </w:rPr>
        <w:t xml:space="preserve"> </w:t>
      </w:r>
      <w:r>
        <w:t>деятельности;</w:t>
      </w:r>
    </w:p>
    <w:p w:rsidR="00445874" w:rsidRDefault="00182F3C">
      <w:pPr>
        <w:pStyle w:val="a5"/>
        <w:ind w:right="580"/>
        <w:jc w:val="left"/>
      </w:pPr>
      <w:r>
        <w:t>признавать</w:t>
      </w:r>
      <w:r>
        <w:rPr>
          <w:spacing w:val="7"/>
        </w:rPr>
        <w:t xml:space="preserve"> </w:t>
      </w:r>
      <w:r>
        <w:t>свое</w:t>
      </w:r>
      <w:r>
        <w:rPr>
          <w:spacing w:val="4"/>
        </w:rPr>
        <w:t xml:space="preserve"> </w:t>
      </w:r>
      <w:r>
        <w:t>право</w:t>
      </w:r>
      <w:r>
        <w:rPr>
          <w:spacing w:val="11"/>
        </w:rPr>
        <w:t xml:space="preserve"> </w:t>
      </w:r>
      <w:r>
        <w:t>и</w:t>
      </w:r>
      <w:r>
        <w:rPr>
          <w:spacing w:val="7"/>
        </w:rPr>
        <w:t xml:space="preserve"> </w:t>
      </w:r>
      <w:r>
        <w:t>право</w:t>
      </w:r>
      <w:r>
        <w:rPr>
          <w:spacing w:val="6"/>
        </w:rPr>
        <w:t xml:space="preserve"> </w:t>
      </w:r>
      <w:r>
        <w:t>других</w:t>
      </w:r>
      <w:r>
        <w:rPr>
          <w:spacing w:val="8"/>
        </w:rPr>
        <w:t xml:space="preserve"> </w:t>
      </w:r>
      <w:r>
        <w:t>на</w:t>
      </w:r>
      <w:r>
        <w:rPr>
          <w:spacing w:val="6"/>
        </w:rPr>
        <w:t xml:space="preserve"> </w:t>
      </w:r>
      <w:r>
        <w:t>ошибку;</w:t>
      </w:r>
      <w:r>
        <w:rPr>
          <w:spacing w:val="9"/>
        </w:rPr>
        <w:t xml:space="preserve"> </w:t>
      </w:r>
      <w:r>
        <w:t>развивать</w:t>
      </w:r>
      <w:r>
        <w:rPr>
          <w:spacing w:val="7"/>
        </w:rPr>
        <w:t xml:space="preserve"> </w:t>
      </w:r>
      <w:r>
        <w:t>способность</w:t>
      </w:r>
      <w:r>
        <w:rPr>
          <w:spacing w:val="8"/>
        </w:rPr>
        <w:t xml:space="preserve"> </w:t>
      </w:r>
      <w:r>
        <w:t>понимать</w:t>
      </w:r>
      <w:r>
        <w:rPr>
          <w:spacing w:val="-57"/>
        </w:rPr>
        <w:t xml:space="preserve"> </w:t>
      </w:r>
      <w:r>
        <w:t>мир</w:t>
      </w:r>
      <w:r>
        <w:rPr>
          <w:spacing w:val="-1"/>
        </w:rPr>
        <w:t xml:space="preserve"> </w:t>
      </w:r>
      <w:r>
        <w:t>с</w:t>
      </w:r>
      <w:r>
        <w:rPr>
          <w:spacing w:val="-1"/>
        </w:rPr>
        <w:t xml:space="preserve"> </w:t>
      </w:r>
      <w:r>
        <w:t>позиции другого</w:t>
      </w:r>
      <w:r>
        <w:rPr>
          <w:spacing w:val="2"/>
        </w:rPr>
        <w:t xml:space="preserve"> </w:t>
      </w:r>
      <w:r>
        <w:t>человека.</w:t>
      </w:r>
    </w:p>
    <w:p w:rsidR="00445874" w:rsidRDefault="00182F3C">
      <w:pPr>
        <w:pStyle w:val="1"/>
        <w:ind w:firstLine="707"/>
        <w:jc w:val="left"/>
      </w:pPr>
      <w:r>
        <w:t>Предметные</w:t>
      </w:r>
      <w:r>
        <w:rPr>
          <w:spacing w:val="34"/>
        </w:rPr>
        <w:t xml:space="preserve"> </w:t>
      </w:r>
      <w:r>
        <w:t>результаты</w:t>
      </w:r>
      <w:r>
        <w:rPr>
          <w:spacing w:val="38"/>
        </w:rPr>
        <w:t xml:space="preserve"> </w:t>
      </w:r>
      <w:r>
        <w:t>освоения</w:t>
      </w:r>
      <w:r>
        <w:rPr>
          <w:spacing w:val="34"/>
        </w:rPr>
        <w:t xml:space="preserve"> </w:t>
      </w:r>
      <w:r>
        <w:t>программы</w:t>
      </w:r>
      <w:r>
        <w:rPr>
          <w:spacing w:val="43"/>
        </w:rPr>
        <w:t xml:space="preserve"> </w:t>
      </w:r>
      <w:r>
        <w:t>10</w:t>
      </w:r>
      <w:r>
        <w:rPr>
          <w:spacing w:val="37"/>
        </w:rPr>
        <w:t xml:space="preserve"> </w:t>
      </w:r>
      <w:r>
        <w:t>класса</w:t>
      </w:r>
      <w:r>
        <w:rPr>
          <w:spacing w:val="39"/>
        </w:rPr>
        <w:t xml:space="preserve"> </w:t>
      </w:r>
      <w:r>
        <w:t>по</w:t>
      </w:r>
      <w:r>
        <w:rPr>
          <w:spacing w:val="38"/>
        </w:rPr>
        <w:t xml:space="preserve"> </w:t>
      </w:r>
      <w:r>
        <w:t>обществознанию</w:t>
      </w:r>
      <w:r>
        <w:rPr>
          <w:spacing w:val="-57"/>
        </w:rPr>
        <w:t xml:space="preserve"> </w:t>
      </w:r>
      <w:r>
        <w:t>(базовый</w:t>
      </w:r>
      <w:r>
        <w:rPr>
          <w:spacing w:val="-1"/>
        </w:rPr>
        <w:t xml:space="preserve"> </w:t>
      </w:r>
      <w:r>
        <w:t>уровень).</w:t>
      </w:r>
    </w:p>
    <w:p w:rsidR="00445874" w:rsidRDefault="00182F3C">
      <w:pPr>
        <w:pStyle w:val="a5"/>
        <w:ind w:right="584"/>
      </w:pPr>
      <w:r>
        <w:t>Владеть знаниями об обществе как целостной развивающейся системе в единстве и</w:t>
      </w:r>
      <w:r>
        <w:rPr>
          <w:spacing w:val="1"/>
        </w:rPr>
        <w:t xml:space="preserve"> </w:t>
      </w:r>
      <w:r>
        <w:t>взаимодействии основных сфер и социальных институтов; общественных потребностях и</w:t>
      </w:r>
      <w:r>
        <w:rPr>
          <w:spacing w:val="1"/>
        </w:rPr>
        <w:t xml:space="preserve"> </w:t>
      </w:r>
      <w:r>
        <w:t>общественных отношениях; социальной динамике и ее формах; особенностях процесса</w:t>
      </w:r>
      <w:r>
        <w:rPr>
          <w:spacing w:val="1"/>
        </w:rPr>
        <w:t xml:space="preserve"> </w:t>
      </w:r>
      <w:r>
        <w:t>цифровизации</w:t>
      </w:r>
      <w:r>
        <w:rPr>
          <w:spacing w:val="1"/>
        </w:rPr>
        <w:t xml:space="preserve"> </w:t>
      </w:r>
      <w:r>
        <w:t>и</w:t>
      </w:r>
      <w:r>
        <w:rPr>
          <w:spacing w:val="1"/>
        </w:rPr>
        <w:t xml:space="preserve"> </w:t>
      </w:r>
      <w:r>
        <w:t>влияния</w:t>
      </w:r>
      <w:r>
        <w:rPr>
          <w:spacing w:val="1"/>
        </w:rPr>
        <w:t xml:space="preserve"> </w:t>
      </w:r>
      <w:r>
        <w:t>массовых</w:t>
      </w:r>
      <w:r>
        <w:rPr>
          <w:spacing w:val="1"/>
        </w:rPr>
        <w:t xml:space="preserve"> </w:t>
      </w:r>
      <w:r>
        <w:t>коммуникаций</w:t>
      </w:r>
      <w:r>
        <w:rPr>
          <w:spacing w:val="1"/>
        </w:rPr>
        <w:t xml:space="preserve"> </w:t>
      </w:r>
      <w:r>
        <w:t>на</w:t>
      </w:r>
      <w:r>
        <w:rPr>
          <w:spacing w:val="1"/>
        </w:rPr>
        <w:t xml:space="preserve"> </w:t>
      </w:r>
      <w:r>
        <w:t>все</w:t>
      </w:r>
      <w:r>
        <w:rPr>
          <w:spacing w:val="1"/>
        </w:rPr>
        <w:t xml:space="preserve"> </w:t>
      </w:r>
      <w:r>
        <w:t>сферы</w:t>
      </w:r>
      <w:r>
        <w:rPr>
          <w:spacing w:val="1"/>
        </w:rPr>
        <w:t xml:space="preserve"> </w:t>
      </w:r>
      <w:r>
        <w:t>жизни</w:t>
      </w:r>
      <w:r>
        <w:rPr>
          <w:spacing w:val="1"/>
        </w:rPr>
        <w:t xml:space="preserve"> </w:t>
      </w:r>
      <w:r>
        <w:t>общества;</w:t>
      </w:r>
      <w:r>
        <w:rPr>
          <w:spacing w:val="1"/>
        </w:rPr>
        <w:t xml:space="preserve"> </w:t>
      </w:r>
      <w:r>
        <w:t>глобальных проблемах и вызовах современности; перспективах развития современного</w:t>
      </w:r>
      <w:r>
        <w:rPr>
          <w:spacing w:val="1"/>
        </w:rPr>
        <w:t xml:space="preserve"> </w:t>
      </w:r>
      <w:r>
        <w:t>общества,</w:t>
      </w:r>
      <w:r>
        <w:rPr>
          <w:spacing w:val="1"/>
        </w:rPr>
        <w:t xml:space="preserve"> </w:t>
      </w:r>
      <w:r>
        <w:t>тенденциях</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человеке</w:t>
      </w:r>
      <w:r>
        <w:rPr>
          <w:spacing w:val="1"/>
        </w:rPr>
        <w:t xml:space="preserve"> </w:t>
      </w:r>
      <w:r>
        <w:t>как</w:t>
      </w:r>
      <w:r>
        <w:rPr>
          <w:spacing w:val="1"/>
        </w:rPr>
        <w:t xml:space="preserve"> </w:t>
      </w:r>
      <w:r>
        <w:t>субъекте</w:t>
      </w:r>
      <w:r>
        <w:rPr>
          <w:spacing w:val="-57"/>
        </w:rPr>
        <w:t xml:space="preserve"> </w:t>
      </w:r>
      <w:r>
        <w:t>общественных</w:t>
      </w:r>
      <w:r>
        <w:rPr>
          <w:spacing w:val="1"/>
        </w:rPr>
        <w:t xml:space="preserve"> </w:t>
      </w:r>
      <w:r>
        <w:t>отношений</w:t>
      </w:r>
      <w:r>
        <w:rPr>
          <w:spacing w:val="1"/>
        </w:rPr>
        <w:t xml:space="preserve"> </w:t>
      </w:r>
      <w:r>
        <w:t>и</w:t>
      </w:r>
      <w:r>
        <w:rPr>
          <w:spacing w:val="1"/>
        </w:rPr>
        <w:t xml:space="preserve"> </w:t>
      </w:r>
      <w:r>
        <w:t>сознательной</w:t>
      </w:r>
      <w:r>
        <w:rPr>
          <w:spacing w:val="1"/>
        </w:rPr>
        <w:t xml:space="preserve"> </w:t>
      </w:r>
      <w:r>
        <w:t>деятельности;</w:t>
      </w:r>
      <w:r>
        <w:rPr>
          <w:spacing w:val="1"/>
        </w:rPr>
        <w:t xml:space="preserve"> </w:t>
      </w:r>
      <w:r>
        <w:t>особенностях</w:t>
      </w:r>
      <w:r>
        <w:rPr>
          <w:spacing w:val="1"/>
        </w:rPr>
        <w:t xml:space="preserve"> </w:t>
      </w:r>
      <w:r>
        <w:t>социализации</w:t>
      </w:r>
      <w:r>
        <w:rPr>
          <w:spacing w:val="1"/>
        </w:rPr>
        <w:t xml:space="preserve"> </w:t>
      </w:r>
      <w:r>
        <w:t>личности</w:t>
      </w:r>
      <w:r>
        <w:rPr>
          <w:spacing w:val="-2"/>
        </w:rPr>
        <w:t xml:space="preserve"> </w:t>
      </w:r>
      <w:r>
        <w:t>и</w:t>
      </w:r>
      <w:r>
        <w:rPr>
          <w:spacing w:val="-1"/>
        </w:rPr>
        <w:t xml:space="preserve"> </w:t>
      </w:r>
      <w:r>
        <w:t>ее</w:t>
      </w:r>
      <w:r>
        <w:rPr>
          <w:spacing w:val="-2"/>
        </w:rPr>
        <w:t xml:space="preserve"> </w:t>
      </w:r>
      <w:r>
        <w:t>этапах</w:t>
      </w:r>
      <w:r>
        <w:rPr>
          <w:spacing w:val="3"/>
        </w:rPr>
        <w:t xml:space="preserve"> </w:t>
      </w:r>
      <w:r>
        <w:t>в</w:t>
      </w:r>
      <w:r>
        <w:rPr>
          <w:spacing w:val="-3"/>
        </w:rPr>
        <w:t xml:space="preserve"> </w:t>
      </w:r>
      <w:r>
        <w:t>современных</w:t>
      </w:r>
      <w:r>
        <w:rPr>
          <w:spacing w:val="2"/>
        </w:rPr>
        <w:t xml:space="preserve"> </w:t>
      </w:r>
      <w:r>
        <w:t>условиях;</w:t>
      </w:r>
      <w:r>
        <w:rPr>
          <w:spacing w:val="-1"/>
        </w:rPr>
        <w:t xml:space="preserve"> </w:t>
      </w:r>
      <w:r>
        <w:t>деятельности и ее</w:t>
      </w:r>
      <w:r>
        <w:rPr>
          <w:spacing w:val="-2"/>
        </w:rPr>
        <w:t xml:space="preserve"> </w:t>
      </w:r>
      <w:r>
        <w:t>структуре;</w:t>
      </w:r>
    </w:p>
    <w:p w:rsidR="00445874" w:rsidRDefault="00182F3C">
      <w:pPr>
        <w:pStyle w:val="a5"/>
        <w:ind w:right="582"/>
      </w:pPr>
      <w:r>
        <w:t>сознании,</w:t>
      </w:r>
      <w:r>
        <w:rPr>
          <w:spacing w:val="1"/>
        </w:rPr>
        <w:t xml:space="preserve"> </w:t>
      </w:r>
      <w:r>
        <w:t>самосознании</w:t>
      </w:r>
      <w:r>
        <w:rPr>
          <w:spacing w:val="1"/>
        </w:rPr>
        <w:t xml:space="preserve"> </w:t>
      </w:r>
      <w:r>
        <w:t>и</w:t>
      </w:r>
      <w:r>
        <w:rPr>
          <w:spacing w:val="1"/>
        </w:rPr>
        <w:t xml:space="preserve"> </w:t>
      </w:r>
      <w:r>
        <w:t>социальном</w:t>
      </w:r>
      <w:r>
        <w:rPr>
          <w:spacing w:val="1"/>
        </w:rPr>
        <w:t xml:space="preserve"> </w:t>
      </w:r>
      <w:r>
        <w:t>поведении;</w:t>
      </w:r>
      <w:r>
        <w:rPr>
          <w:spacing w:val="1"/>
        </w:rPr>
        <w:t xml:space="preserve"> </w:t>
      </w:r>
      <w:r>
        <w:t>познании</w:t>
      </w:r>
      <w:r>
        <w:rPr>
          <w:spacing w:val="1"/>
        </w:rPr>
        <w:t xml:space="preserve"> </w:t>
      </w:r>
      <w:r>
        <w:t>мира;</w:t>
      </w:r>
      <w:r>
        <w:rPr>
          <w:spacing w:val="1"/>
        </w:rPr>
        <w:t xml:space="preserve"> </w:t>
      </w:r>
      <w:r>
        <w:t>истине</w:t>
      </w:r>
      <w:r>
        <w:rPr>
          <w:spacing w:val="1"/>
        </w:rPr>
        <w:t xml:space="preserve"> </w:t>
      </w:r>
      <w:r>
        <w:t>и</w:t>
      </w:r>
      <w:r>
        <w:rPr>
          <w:spacing w:val="1"/>
        </w:rPr>
        <w:t xml:space="preserve"> </w:t>
      </w:r>
      <w:r>
        <w:t>ее</w:t>
      </w:r>
      <w:r>
        <w:rPr>
          <w:spacing w:val="1"/>
        </w:rPr>
        <w:t xml:space="preserve"> </w:t>
      </w:r>
      <w:r>
        <w:t>критериях; формах и методах мышления; особенностях профессиональной деятельности в</w:t>
      </w:r>
      <w:r>
        <w:rPr>
          <w:spacing w:val="1"/>
        </w:rPr>
        <w:t xml:space="preserve"> </w:t>
      </w:r>
      <w:r>
        <w:t>области науки;</w:t>
      </w:r>
    </w:p>
    <w:p w:rsidR="00445874" w:rsidRDefault="00182F3C">
      <w:pPr>
        <w:pStyle w:val="a5"/>
        <w:ind w:right="586"/>
      </w:pPr>
      <w:r>
        <w:t>об</w:t>
      </w:r>
      <w:r>
        <w:rPr>
          <w:spacing w:val="1"/>
        </w:rPr>
        <w:t xml:space="preserve"> </w:t>
      </w:r>
      <w:r>
        <w:t>историческом</w:t>
      </w:r>
      <w:r>
        <w:rPr>
          <w:spacing w:val="1"/>
        </w:rPr>
        <w:t xml:space="preserve"> </w:t>
      </w:r>
      <w:r>
        <w:t>и</w:t>
      </w:r>
      <w:r>
        <w:rPr>
          <w:spacing w:val="1"/>
        </w:rPr>
        <w:t xml:space="preserve"> </w:t>
      </w:r>
      <w:r>
        <w:t>этническом</w:t>
      </w:r>
      <w:r>
        <w:rPr>
          <w:spacing w:val="1"/>
        </w:rPr>
        <w:t xml:space="preserve"> </w:t>
      </w:r>
      <w:r>
        <w:t>многообразии</w:t>
      </w:r>
      <w:r>
        <w:rPr>
          <w:spacing w:val="1"/>
        </w:rPr>
        <w:t xml:space="preserve"> </w:t>
      </w:r>
      <w:r>
        <w:t>культур,</w:t>
      </w:r>
      <w:r>
        <w:rPr>
          <w:spacing w:val="1"/>
        </w:rPr>
        <w:t xml:space="preserve"> </w:t>
      </w:r>
      <w:r>
        <w:t>связи</w:t>
      </w:r>
      <w:r>
        <w:rPr>
          <w:spacing w:val="1"/>
        </w:rPr>
        <w:t xml:space="preserve"> </w:t>
      </w:r>
      <w:r>
        <w:t>духовной</w:t>
      </w:r>
      <w:r>
        <w:rPr>
          <w:spacing w:val="1"/>
        </w:rPr>
        <w:t xml:space="preserve"> </w:t>
      </w:r>
      <w:r>
        <w:t>и</w:t>
      </w:r>
      <w:r>
        <w:rPr>
          <w:spacing w:val="1"/>
        </w:rPr>
        <w:t xml:space="preserve"> </w:t>
      </w:r>
      <w:r>
        <w:t>материальной культуры, особенностях профессиональной деятельности в области науки и</w:t>
      </w:r>
      <w:r>
        <w:rPr>
          <w:spacing w:val="1"/>
        </w:rPr>
        <w:t xml:space="preserve"> </w:t>
      </w:r>
      <w:r>
        <w:t>культуры;</w:t>
      </w:r>
    </w:p>
    <w:p w:rsidR="00445874" w:rsidRDefault="00182F3C">
      <w:pPr>
        <w:pStyle w:val="a5"/>
        <w:ind w:right="584"/>
      </w:pPr>
      <w:r>
        <w:t>об экономике как науке и хозяйстве, роли государства в экономике, в том числе</w:t>
      </w:r>
      <w:r>
        <w:rPr>
          <w:spacing w:val="1"/>
        </w:rPr>
        <w:t xml:space="preserve"> </w:t>
      </w:r>
      <w:r>
        <w:t>государственной</w:t>
      </w:r>
      <w:r>
        <w:rPr>
          <w:spacing w:val="1"/>
        </w:rPr>
        <w:t xml:space="preserve"> </w:t>
      </w:r>
      <w:r>
        <w:t>политике</w:t>
      </w:r>
      <w:r>
        <w:rPr>
          <w:spacing w:val="1"/>
        </w:rPr>
        <w:t xml:space="preserve"> </w:t>
      </w:r>
      <w:r>
        <w:t>поддержки</w:t>
      </w:r>
      <w:r>
        <w:rPr>
          <w:spacing w:val="1"/>
        </w:rPr>
        <w:t xml:space="preserve"> </w:t>
      </w:r>
      <w:r>
        <w:t>малого</w:t>
      </w:r>
      <w:r>
        <w:rPr>
          <w:spacing w:val="1"/>
        </w:rPr>
        <w:t xml:space="preserve"> </w:t>
      </w:r>
      <w:r>
        <w:t>бизнеса</w:t>
      </w:r>
      <w:r>
        <w:rPr>
          <w:spacing w:val="1"/>
        </w:rPr>
        <w:t xml:space="preserve"> </w:t>
      </w:r>
      <w:r>
        <w:t>и</w:t>
      </w:r>
      <w:r>
        <w:rPr>
          <w:spacing w:val="1"/>
        </w:rPr>
        <w:t xml:space="preserve"> </w:t>
      </w:r>
      <w:r>
        <w:t>предпринимательства,</w:t>
      </w:r>
      <w:r>
        <w:rPr>
          <w:spacing w:val="1"/>
        </w:rPr>
        <w:t xml:space="preserve"> </w:t>
      </w:r>
      <w:r>
        <w:t>конкуренции и импортозамещения, особенностях рыночных отношений в современной</w:t>
      </w:r>
      <w:r>
        <w:rPr>
          <w:spacing w:val="1"/>
        </w:rPr>
        <w:t xml:space="preserve"> </w:t>
      </w:r>
      <w:r>
        <w:t>экономике;</w:t>
      </w:r>
      <w:r>
        <w:rPr>
          <w:spacing w:val="1"/>
        </w:rPr>
        <w:t xml:space="preserve"> </w:t>
      </w:r>
      <w:r>
        <w:t>роли</w:t>
      </w:r>
      <w:r>
        <w:rPr>
          <w:spacing w:val="1"/>
        </w:rPr>
        <w:t xml:space="preserve"> </w:t>
      </w:r>
      <w:r>
        <w:t>государственного</w:t>
      </w:r>
      <w:r>
        <w:rPr>
          <w:spacing w:val="1"/>
        </w:rPr>
        <w:t xml:space="preserve"> </w:t>
      </w:r>
      <w:r>
        <w:t>бюджета</w:t>
      </w:r>
      <w:r>
        <w:rPr>
          <w:spacing w:val="1"/>
        </w:rPr>
        <w:t xml:space="preserve"> </w:t>
      </w:r>
      <w:r>
        <w:t>в</w:t>
      </w:r>
      <w:r>
        <w:rPr>
          <w:spacing w:val="1"/>
        </w:rPr>
        <w:t xml:space="preserve"> </w:t>
      </w:r>
      <w:r>
        <w:t>реализации</w:t>
      </w:r>
      <w:r>
        <w:rPr>
          <w:spacing w:val="1"/>
        </w:rPr>
        <w:t xml:space="preserve"> </w:t>
      </w:r>
      <w:r>
        <w:t>полномочий</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механизмах</w:t>
      </w:r>
      <w:r>
        <w:rPr>
          <w:spacing w:val="1"/>
        </w:rPr>
        <w:t xml:space="preserve"> </w:t>
      </w:r>
      <w:r>
        <w:t>принятия</w:t>
      </w:r>
      <w:r>
        <w:rPr>
          <w:spacing w:val="1"/>
        </w:rPr>
        <w:t xml:space="preserve"> </w:t>
      </w:r>
      <w:r>
        <w:t>бюджетных</w:t>
      </w:r>
      <w:r>
        <w:rPr>
          <w:spacing w:val="1"/>
        </w:rPr>
        <w:t xml:space="preserve"> </w:t>
      </w:r>
      <w:r>
        <w:t>решений;</w:t>
      </w:r>
      <w:r>
        <w:rPr>
          <w:spacing w:val="1"/>
        </w:rPr>
        <w:t xml:space="preserve"> </w:t>
      </w:r>
      <w:r>
        <w:t>особенностях</w:t>
      </w:r>
      <w:r>
        <w:rPr>
          <w:spacing w:val="1"/>
        </w:rPr>
        <w:t xml:space="preserve"> </w:t>
      </w:r>
      <w:r>
        <w:t>профессиональной</w:t>
      </w:r>
      <w:r>
        <w:rPr>
          <w:spacing w:val="-1"/>
        </w:rPr>
        <w:t xml:space="preserve"> </w:t>
      </w:r>
      <w:r>
        <w:t>деятельности</w:t>
      </w:r>
      <w:r>
        <w:rPr>
          <w:spacing w:val="3"/>
        </w:rPr>
        <w:t xml:space="preserve"> </w:t>
      </w:r>
      <w:r>
        <w:t>в</w:t>
      </w:r>
      <w:r>
        <w:rPr>
          <w:spacing w:val="-1"/>
        </w:rPr>
        <w:t xml:space="preserve"> </w:t>
      </w:r>
      <w:r>
        <w:t>экономической</w:t>
      </w:r>
      <w:r>
        <w:rPr>
          <w:spacing w:val="-1"/>
        </w:rPr>
        <w:t xml:space="preserve"> </w:t>
      </w:r>
      <w:r>
        <w:t>и</w:t>
      </w:r>
      <w:r>
        <w:rPr>
          <w:spacing w:val="-3"/>
        </w:rPr>
        <w:t xml:space="preserve"> </w:t>
      </w:r>
      <w:r>
        <w:t>финансовой сферах.</w:t>
      </w:r>
    </w:p>
    <w:p w:rsidR="00445874" w:rsidRDefault="00182F3C">
      <w:pPr>
        <w:pStyle w:val="a5"/>
        <w:ind w:right="583"/>
      </w:pPr>
      <w:r>
        <w:t>Характеризовать</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том</w:t>
      </w:r>
      <w:r>
        <w:rPr>
          <w:spacing w:val="61"/>
        </w:rPr>
        <w:t xml:space="preserve"> </w:t>
      </w:r>
      <w:r>
        <w:t>числе</w:t>
      </w:r>
      <w:r>
        <w:rPr>
          <w:spacing w:val="1"/>
        </w:rPr>
        <w:t xml:space="preserve"> </w:t>
      </w:r>
      <w:r>
        <w:t>ценности человеческой жизни, патриотизма и служения Отечеству, семьи, созидательного</w:t>
      </w:r>
      <w:r>
        <w:rPr>
          <w:spacing w:val="1"/>
        </w:rPr>
        <w:t xml:space="preserve"> </w:t>
      </w:r>
      <w:r>
        <w:t>труда, норм морали и нравственности, прав и свобод человека, гуманизма, милосердия,</w:t>
      </w:r>
      <w:r>
        <w:rPr>
          <w:spacing w:val="1"/>
        </w:rPr>
        <w:t xml:space="preserve"> </w:t>
      </w:r>
      <w:r>
        <w:t>справедливости,</w:t>
      </w:r>
      <w:r>
        <w:rPr>
          <w:spacing w:val="1"/>
        </w:rPr>
        <w:t xml:space="preserve"> </w:t>
      </w:r>
      <w:r>
        <w:t>коллективизма,</w:t>
      </w:r>
      <w:r>
        <w:rPr>
          <w:spacing w:val="1"/>
        </w:rPr>
        <w:t xml:space="preserve"> </w:t>
      </w:r>
      <w:r>
        <w:t>исторического</w:t>
      </w:r>
      <w:r>
        <w:rPr>
          <w:spacing w:val="1"/>
        </w:rPr>
        <w:t xml:space="preserve"> </w:t>
      </w:r>
      <w:r>
        <w:t>единства</w:t>
      </w:r>
      <w:r>
        <w:rPr>
          <w:spacing w:val="1"/>
        </w:rPr>
        <w:t xml:space="preserve"> </w:t>
      </w:r>
      <w:r>
        <w:t>народов</w:t>
      </w:r>
      <w:r>
        <w:rPr>
          <w:spacing w:val="61"/>
        </w:rPr>
        <w:t xml:space="preserve"> </w:t>
      </w:r>
      <w:r>
        <w:t>России,</w:t>
      </w:r>
      <w:r>
        <w:rPr>
          <w:spacing w:val="1"/>
        </w:rPr>
        <w:t xml:space="preserve"> </w:t>
      </w:r>
      <w:r>
        <w:t>преемственности</w:t>
      </w:r>
      <w:r>
        <w:rPr>
          <w:spacing w:val="1"/>
        </w:rPr>
        <w:t xml:space="preserve"> </w:t>
      </w:r>
      <w:r>
        <w:t>истории</w:t>
      </w:r>
      <w:r>
        <w:rPr>
          <w:spacing w:val="1"/>
        </w:rPr>
        <w:t xml:space="preserve"> </w:t>
      </w:r>
      <w:r>
        <w:t>нашей</w:t>
      </w:r>
      <w:r>
        <w:rPr>
          <w:spacing w:val="1"/>
        </w:rPr>
        <w:t xml:space="preserve"> </w:t>
      </w:r>
      <w:r>
        <w:t>Родины,</w:t>
      </w:r>
      <w:r>
        <w:rPr>
          <w:spacing w:val="1"/>
        </w:rPr>
        <w:t xml:space="preserve"> </w:t>
      </w:r>
      <w:r>
        <w:t>осознания</w:t>
      </w:r>
      <w:r>
        <w:rPr>
          <w:spacing w:val="1"/>
        </w:rPr>
        <w:t xml:space="preserve"> </w:t>
      </w:r>
      <w:r>
        <w:t>ценности</w:t>
      </w:r>
      <w:r>
        <w:rPr>
          <w:spacing w:val="1"/>
        </w:rPr>
        <w:t xml:space="preserve"> </w:t>
      </w:r>
      <w:r>
        <w:t>культуры</w:t>
      </w:r>
      <w:r>
        <w:rPr>
          <w:spacing w:val="1"/>
        </w:rPr>
        <w:t xml:space="preserve"> </w:t>
      </w:r>
      <w:r>
        <w:t>России</w:t>
      </w:r>
      <w:r>
        <w:rPr>
          <w:spacing w:val="1"/>
        </w:rPr>
        <w:t xml:space="preserve"> </w:t>
      </w:r>
      <w:r>
        <w:t>и</w:t>
      </w:r>
      <w:r>
        <w:rPr>
          <w:spacing w:val="1"/>
        </w:rPr>
        <w:t xml:space="preserve"> </w:t>
      </w:r>
      <w:r>
        <w:t>традиций</w:t>
      </w:r>
      <w:r>
        <w:rPr>
          <w:spacing w:val="1"/>
        </w:rPr>
        <w:t xml:space="preserve"> </w:t>
      </w:r>
      <w:r>
        <w:t>народов</w:t>
      </w:r>
      <w:r>
        <w:rPr>
          <w:spacing w:val="1"/>
        </w:rPr>
        <w:t xml:space="preserve"> </w:t>
      </w:r>
      <w:r>
        <w:t>России,</w:t>
      </w:r>
      <w:r>
        <w:rPr>
          <w:spacing w:val="1"/>
        </w:rPr>
        <w:t xml:space="preserve"> </w:t>
      </w:r>
      <w:r>
        <w:t>общественной</w:t>
      </w:r>
      <w:r>
        <w:rPr>
          <w:spacing w:val="1"/>
        </w:rPr>
        <w:t xml:space="preserve"> </w:t>
      </w:r>
      <w:r>
        <w:t>стабильности</w:t>
      </w:r>
      <w:r>
        <w:rPr>
          <w:spacing w:val="1"/>
        </w:rPr>
        <w:t xml:space="preserve"> </w:t>
      </w:r>
      <w:r>
        <w:t>и</w:t>
      </w:r>
      <w:r>
        <w:rPr>
          <w:spacing w:val="1"/>
        </w:rPr>
        <w:t xml:space="preserve"> </w:t>
      </w:r>
      <w:r>
        <w:t>целостности</w:t>
      </w:r>
      <w:r>
        <w:rPr>
          <w:spacing w:val="1"/>
        </w:rPr>
        <w:t xml:space="preserve"> </w:t>
      </w:r>
      <w:r>
        <w:t>государства</w:t>
      </w:r>
      <w:r>
        <w:rPr>
          <w:spacing w:val="1"/>
        </w:rPr>
        <w:t xml:space="preserve"> </w:t>
      </w:r>
      <w:r>
        <w:t>на</w:t>
      </w:r>
      <w:r>
        <w:rPr>
          <w:spacing w:val="1"/>
        </w:rPr>
        <w:t xml:space="preserve"> </w:t>
      </w:r>
      <w:r>
        <w:t>примерах</w:t>
      </w:r>
      <w:r>
        <w:rPr>
          <w:spacing w:val="26"/>
        </w:rPr>
        <w:t xml:space="preserve"> </w:t>
      </w:r>
      <w:r>
        <w:t>разделов</w:t>
      </w:r>
      <w:r>
        <w:rPr>
          <w:spacing w:val="29"/>
        </w:rPr>
        <w:t xml:space="preserve"> </w:t>
      </w:r>
      <w:r>
        <w:t>«Человек</w:t>
      </w:r>
      <w:r>
        <w:rPr>
          <w:spacing w:val="25"/>
        </w:rPr>
        <w:t xml:space="preserve"> </w:t>
      </w:r>
      <w:r>
        <w:t>в</w:t>
      </w:r>
      <w:r>
        <w:rPr>
          <w:spacing w:val="24"/>
        </w:rPr>
        <w:t xml:space="preserve"> </w:t>
      </w:r>
      <w:r>
        <w:t>обществе»,</w:t>
      </w:r>
      <w:r>
        <w:rPr>
          <w:spacing w:val="31"/>
        </w:rPr>
        <w:t xml:space="preserve"> </w:t>
      </w:r>
      <w:r>
        <w:t>«Духовная</w:t>
      </w:r>
      <w:r>
        <w:rPr>
          <w:spacing w:val="24"/>
        </w:rPr>
        <w:t xml:space="preserve"> </w:t>
      </w:r>
      <w:r>
        <w:t>культура»,</w:t>
      </w:r>
      <w:r>
        <w:rPr>
          <w:spacing w:val="31"/>
        </w:rPr>
        <w:t xml:space="preserve"> </w:t>
      </w:r>
      <w:r>
        <w:t>«Экономическая</w:t>
      </w:r>
      <w:r>
        <w:rPr>
          <w:spacing w:val="24"/>
        </w:rPr>
        <w:t xml:space="preserve"> </w:t>
      </w:r>
      <w:r>
        <w:t>жизнь</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jc w:val="left"/>
      </w:pPr>
      <w:r>
        <w:t>общества».</w:t>
      </w:r>
    </w:p>
    <w:p w:rsidR="00445874" w:rsidRDefault="00182F3C">
      <w:pPr>
        <w:pStyle w:val="a5"/>
        <w:ind w:right="585"/>
      </w:pPr>
      <w:r>
        <w:t>Уметь</w:t>
      </w:r>
      <w:r>
        <w:rPr>
          <w:spacing w:val="1"/>
        </w:rPr>
        <w:t xml:space="preserve"> </w:t>
      </w:r>
      <w:r>
        <w:t>определять</w:t>
      </w:r>
      <w:r>
        <w:rPr>
          <w:spacing w:val="1"/>
        </w:rPr>
        <w:t xml:space="preserve"> </w:t>
      </w:r>
      <w:r>
        <w:t>смысл,</w:t>
      </w:r>
      <w:r>
        <w:rPr>
          <w:spacing w:val="1"/>
        </w:rPr>
        <w:t xml:space="preserve"> </w:t>
      </w:r>
      <w:r>
        <w:t>различать</w:t>
      </w:r>
      <w:r>
        <w:rPr>
          <w:spacing w:val="1"/>
        </w:rPr>
        <w:t xml:space="preserve"> </w:t>
      </w:r>
      <w:r>
        <w:t>признаки</w:t>
      </w:r>
      <w:r>
        <w:rPr>
          <w:spacing w:val="1"/>
        </w:rPr>
        <w:t xml:space="preserve"> </w:t>
      </w:r>
      <w:r>
        <w:t>научных</w:t>
      </w:r>
      <w:r>
        <w:rPr>
          <w:spacing w:val="1"/>
        </w:rPr>
        <w:t xml:space="preserve"> </w:t>
      </w:r>
      <w:r>
        <w:t>понятий</w:t>
      </w:r>
      <w:r>
        <w:rPr>
          <w:spacing w:val="1"/>
        </w:rPr>
        <w:t xml:space="preserve"> </w:t>
      </w:r>
      <w:r>
        <w:t>и использовать</w:t>
      </w:r>
      <w:r>
        <w:rPr>
          <w:spacing w:val="1"/>
        </w:rPr>
        <w:t xml:space="preserve"> </w:t>
      </w:r>
      <w:r>
        <w:t>понятийный аппарат при анализе и оценке социальных явлений, в том числе достижений</w:t>
      </w:r>
      <w:r>
        <w:rPr>
          <w:spacing w:val="1"/>
        </w:rPr>
        <w:t xml:space="preserve"> </w:t>
      </w:r>
      <w:r>
        <w:t>российской</w:t>
      </w:r>
      <w:r>
        <w:rPr>
          <w:spacing w:val="1"/>
        </w:rPr>
        <w:t xml:space="preserve"> </w:t>
      </w:r>
      <w:r>
        <w:t>науки</w:t>
      </w:r>
      <w:r>
        <w:rPr>
          <w:spacing w:val="1"/>
        </w:rPr>
        <w:t xml:space="preserve"> </w:t>
      </w:r>
      <w:r>
        <w:t>и</w:t>
      </w:r>
      <w:r>
        <w:rPr>
          <w:spacing w:val="1"/>
        </w:rPr>
        <w:t xml:space="preserve"> </w:t>
      </w:r>
      <w:r>
        <w:t>искусства,</w:t>
      </w:r>
      <w:r>
        <w:rPr>
          <w:spacing w:val="1"/>
        </w:rPr>
        <w:t xml:space="preserve"> </w:t>
      </w:r>
      <w:r>
        <w:t>направлений</w:t>
      </w:r>
      <w:r>
        <w:rPr>
          <w:spacing w:val="1"/>
        </w:rPr>
        <w:t xml:space="preserve"> </w:t>
      </w:r>
      <w:r>
        <w:t>научно-технологического</w:t>
      </w:r>
      <w:r>
        <w:rPr>
          <w:spacing w:val="1"/>
        </w:rPr>
        <w:t xml:space="preserve"> </w:t>
      </w:r>
      <w:r>
        <w:t>развития</w:t>
      </w:r>
      <w:r>
        <w:rPr>
          <w:spacing w:val="1"/>
        </w:rPr>
        <w:t xml:space="preserve"> </w:t>
      </w:r>
      <w:r>
        <w:t>Российской Федерации, при изложении собственных суждений и построении устных и</w:t>
      </w:r>
      <w:r>
        <w:rPr>
          <w:spacing w:val="1"/>
        </w:rPr>
        <w:t xml:space="preserve"> </w:t>
      </w:r>
      <w:r>
        <w:t>письменных высказываний, включая понятия: общество и его типы, социальный институт,</w:t>
      </w:r>
      <w:r>
        <w:rPr>
          <w:spacing w:val="-57"/>
        </w:rPr>
        <w:t xml:space="preserve"> </w:t>
      </w:r>
      <w:r>
        <w:t>общественный</w:t>
      </w:r>
      <w:r>
        <w:rPr>
          <w:spacing w:val="1"/>
        </w:rPr>
        <w:t xml:space="preserve"> </w:t>
      </w:r>
      <w:r>
        <w:t>прогресс,</w:t>
      </w:r>
      <w:r>
        <w:rPr>
          <w:spacing w:val="1"/>
        </w:rPr>
        <w:t xml:space="preserve"> </w:t>
      </w:r>
      <w:r>
        <w:t>деятельность,</w:t>
      </w:r>
      <w:r>
        <w:rPr>
          <w:spacing w:val="1"/>
        </w:rPr>
        <w:t xml:space="preserve"> </w:t>
      </w:r>
      <w:r>
        <w:t>социальные</w:t>
      </w:r>
      <w:r>
        <w:rPr>
          <w:spacing w:val="1"/>
        </w:rPr>
        <w:t xml:space="preserve"> </w:t>
      </w:r>
      <w:r>
        <w:t>интересы,</w:t>
      </w:r>
      <w:r>
        <w:rPr>
          <w:spacing w:val="1"/>
        </w:rPr>
        <w:t xml:space="preserve"> </w:t>
      </w:r>
      <w:r>
        <w:t>глобализация,</w:t>
      </w:r>
      <w:r>
        <w:rPr>
          <w:spacing w:val="1"/>
        </w:rPr>
        <w:t xml:space="preserve"> </w:t>
      </w:r>
      <w:r>
        <w:t>личность,</w:t>
      </w:r>
      <w:r>
        <w:rPr>
          <w:spacing w:val="1"/>
        </w:rPr>
        <w:t xml:space="preserve"> </w:t>
      </w:r>
      <w:r>
        <w:t>социализация,</w:t>
      </w:r>
      <w:r>
        <w:rPr>
          <w:spacing w:val="1"/>
        </w:rPr>
        <w:t xml:space="preserve"> </w:t>
      </w:r>
      <w:r>
        <w:t>истина,</w:t>
      </w:r>
      <w:r>
        <w:rPr>
          <w:spacing w:val="1"/>
        </w:rPr>
        <w:t xml:space="preserve"> </w:t>
      </w:r>
      <w:r>
        <w:t>мышление,</w:t>
      </w:r>
      <w:r>
        <w:rPr>
          <w:spacing w:val="1"/>
        </w:rPr>
        <w:t xml:space="preserve"> </w:t>
      </w:r>
      <w:r>
        <w:t>духовная</w:t>
      </w:r>
      <w:r>
        <w:rPr>
          <w:spacing w:val="1"/>
        </w:rPr>
        <w:t xml:space="preserve"> </w:t>
      </w:r>
      <w:r>
        <w:t>культура,</w:t>
      </w:r>
      <w:r>
        <w:rPr>
          <w:spacing w:val="1"/>
        </w:rPr>
        <w:t xml:space="preserve"> </w:t>
      </w:r>
      <w:r>
        <w:t>духовные</w:t>
      </w:r>
      <w:r>
        <w:rPr>
          <w:spacing w:val="1"/>
        </w:rPr>
        <w:t xml:space="preserve"> </w:t>
      </w:r>
      <w:r>
        <w:t>ценности,</w:t>
      </w:r>
      <w:r>
        <w:rPr>
          <w:spacing w:val="1"/>
        </w:rPr>
        <w:t xml:space="preserve"> </w:t>
      </w:r>
      <w:r>
        <w:t>народная</w:t>
      </w:r>
      <w:r>
        <w:rPr>
          <w:spacing w:val="1"/>
        </w:rPr>
        <w:t xml:space="preserve"> </w:t>
      </w:r>
      <w:r>
        <w:t>культура, массовая культура, элитарная культура, ценности и идеалы; образование, наука,</w:t>
      </w:r>
      <w:r>
        <w:rPr>
          <w:spacing w:val="1"/>
        </w:rPr>
        <w:t xml:space="preserve"> </w:t>
      </w:r>
      <w:r>
        <w:t>искусство, религия, мораль, мировоззрение, экономическая система, экономический рост,</w:t>
      </w:r>
      <w:r>
        <w:rPr>
          <w:spacing w:val="1"/>
        </w:rPr>
        <w:t xml:space="preserve"> </w:t>
      </w:r>
      <w:r>
        <w:t>экономический цикл, ограниченность ресурсов, общественные блага, валовой внутренний</w:t>
      </w:r>
      <w:r>
        <w:rPr>
          <w:spacing w:val="1"/>
        </w:rPr>
        <w:t xml:space="preserve"> </w:t>
      </w:r>
      <w:r>
        <w:t>продукт,</w:t>
      </w:r>
      <w:r>
        <w:rPr>
          <w:spacing w:val="1"/>
        </w:rPr>
        <w:t xml:space="preserve"> </w:t>
      </w:r>
      <w:r>
        <w:t>факторы</w:t>
      </w:r>
      <w:r>
        <w:rPr>
          <w:spacing w:val="1"/>
        </w:rPr>
        <w:t xml:space="preserve"> </w:t>
      </w:r>
      <w:r>
        <w:t>долгосрочного</w:t>
      </w:r>
      <w:r>
        <w:rPr>
          <w:spacing w:val="1"/>
        </w:rPr>
        <w:t xml:space="preserve"> </w:t>
      </w:r>
      <w:r>
        <w:t>экономического</w:t>
      </w:r>
      <w:r>
        <w:rPr>
          <w:spacing w:val="1"/>
        </w:rPr>
        <w:t xml:space="preserve"> </w:t>
      </w:r>
      <w:r>
        <w:t>роста;</w:t>
      </w:r>
      <w:r>
        <w:rPr>
          <w:spacing w:val="1"/>
        </w:rPr>
        <w:t xml:space="preserve"> </w:t>
      </w:r>
      <w:r>
        <w:t>механизмы</w:t>
      </w:r>
      <w:r>
        <w:rPr>
          <w:spacing w:val="1"/>
        </w:rPr>
        <w:t xml:space="preserve"> </w:t>
      </w:r>
      <w:r>
        <w:t>государственного</w:t>
      </w:r>
      <w:r>
        <w:rPr>
          <w:spacing w:val="1"/>
        </w:rPr>
        <w:t xml:space="preserve"> </w:t>
      </w:r>
      <w:r>
        <w:t>регулирования</w:t>
      </w:r>
      <w:r>
        <w:rPr>
          <w:spacing w:val="-1"/>
        </w:rPr>
        <w:t xml:space="preserve"> </w:t>
      </w:r>
      <w:r>
        <w:t>экономики, между-народное</w:t>
      </w:r>
      <w:r>
        <w:rPr>
          <w:spacing w:val="-1"/>
        </w:rPr>
        <w:t xml:space="preserve"> </w:t>
      </w:r>
      <w:r>
        <w:t>разделение</w:t>
      </w:r>
      <w:r>
        <w:rPr>
          <w:spacing w:val="-2"/>
        </w:rPr>
        <w:t xml:space="preserve"> </w:t>
      </w:r>
      <w:r>
        <w:t>труда;</w:t>
      </w:r>
    </w:p>
    <w:p w:rsidR="00445874" w:rsidRDefault="00182F3C">
      <w:pPr>
        <w:pStyle w:val="a5"/>
        <w:spacing w:before="1"/>
        <w:ind w:right="588"/>
      </w:pPr>
      <w:r>
        <w:t>определять</w:t>
      </w:r>
      <w:r>
        <w:rPr>
          <w:spacing w:val="1"/>
        </w:rPr>
        <w:t xml:space="preserve"> </w:t>
      </w:r>
      <w:r>
        <w:t>различные</w:t>
      </w:r>
      <w:r>
        <w:rPr>
          <w:spacing w:val="1"/>
        </w:rPr>
        <w:t xml:space="preserve"> </w:t>
      </w:r>
      <w:r>
        <w:t>смыслы</w:t>
      </w:r>
      <w:r>
        <w:rPr>
          <w:spacing w:val="1"/>
        </w:rPr>
        <w:t xml:space="preserve"> </w:t>
      </w:r>
      <w:r>
        <w:t>многозначных</w:t>
      </w:r>
      <w:r>
        <w:rPr>
          <w:spacing w:val="1"/>
        </w:rPr>
        <w:t xml:space="preserve"> </w:t>
      </w:r>
      <w:r>
        <w:t>понятий,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общество,</w:t>
      </w:r>
      <w:r>
        <w:rPr>
          <w:spacing w:val="1"/>
        </w:rPr>
        <w:t xml:space="preserve"> </w:t>
      </w:r>
      <w:r>
        <w:t>личность,</w:t>
      </w:r>
      <w:r>
        <w:rPr>
          <w:spacing w:val="-1"/>
        </w:rPr>
        <w:t xml:space="preserve"> </w:t>
      </w:r>
      <w:r>
        <w:t>свобода, культура, экономика,</w:t>
      </w:r>
      <w:r>
        <w:rPr>
          <w:spacing w:val="-1"/>
        </w:rPr>
        <w:t xml:space="preserve"> </w:t>
      </w:r>
      <w:r>
        <w:t>собственность;</w:t>
      </w:r>
    </w:p>
    <w:p w:rsidR="00445874" w:rsidRDefault="00182F3C">
      <w:pPr>
        <w:pStyle w:val="a5"/>
        <w:ind w:right="583"/>
      </w:pPr>
      <w:r>
        <w:t>классифицировать</w:t>
      </w:r>
      <w:r>
        <w:rPr>
          <w:spacing w:val="1"/>
        </w:rPr>
        <w:t xml:space="preserve"> </w:t>
      </w:r>
      <w:r>
        <w:t>и</w:t>
      </w:r>
      <w:r>
        <w:rPr>
          <w:spacing w:val="1"/>
        </w:rPr>
        <w:t xml:space="preserve"> </w:t>
      </w:r>
      <w:r>
        <w:t>типологизировать</w:t>
      </w:r>
      <w:r>
        <w:rPr>
          <w:spacing w:val="1"/>
        </w:rPr>
        <w:t xml:space="preserve"> </w:t>
      </w:r>
      <w:r>
        <w:t>на</w:t>
      </w:r>
      <w:r>
        <w:rPr>
          <w:spacing w:val="1"/>
        </w:rPr>
        <w:t xml:space="preserve"> </w:t>
      </w:r>
      <w:r>
        <w:t>основе</w:t>
      </w:r>
      <w:r>
        <w:rPr>
          <w:spacing w:val="1"/>
        </w:rPr>
        <w:t xml:space="preserve"> </w:t>
      </w:r>
      <w:r>
        <w:t>предложенных</w:t>
      </w:r>
      <w:r>
        <w:rPr>
          <w:spacing w:val="1"/>
        </w:rPr>
        <w:t xml:space="preserve"> </w:t>
      </w:r>
      <w:r>
        <w:t>критериев</w:t>
      </w:r>
      <w:r>
        <w:rPr>
          <w:spacing w:val="1"/>
        </w:rPr>
        <w:t xml:space="preserve"> </w:t>
      </w:r>
      <w:r>
        <w:t>используемые в социальных науках понятия и термины, отражающие явления и процессы</w:t>
      </w:r>
      <w:r>
        <w:rPr>
          <w:spacing w:val="1"/>
        </w:rPr>
        <w:t xml:space="preserve"> </w:t>
      </w:r>
      <w:r>
        <w:t>социальной действительности, в том числе: виды и формы деятельности; формы познания,</w:t>
      </w:r>
      <w:r>
        <w:rPr>
          <w:spacing w:val="-57"/>
        </w:rPr>
        <w:t xml:space="preserve"> </w:t>
      </w:r>
      <w:r>
        <w:t>культуры;</w:t>
      </w:r>
      <w:r>
        <w:rPr>
          <w:spacing w:val="1"/>
        </w:rPr>
        <w:t xml:space="preserve"> </w:t>
      </w:r>
      <w:r>
        <w:t>виды</w:t>
      </w:r>
      <w:r>
        <w:rPr>
          <w:spacing w:val="1"/>
        </w:rPr>
        <w:t xml:space="preserve"> </w:t>
      </w:r>
      <w:r>
        <w:t>знания,</w:t>
      </w:r>
      <w:r>
        <w:rPr>
          <w:spacing w:val="1"/>
        </w:rPr>
        <w:t xml:space="preserve"> </w:t>
      </w:r>
      <w:r>
        <w:t>науки,</w:t>
      </w:r>
      <w:r>
        <w:rPr>
          <w:spacing w:val="1"/>
        </w:rPr>
        <w:t xml:space="preserve"> </w:t>
      </w:r>
      <w:r>
        <w:t>религий;</w:t>
      </w:r>
      <w:r>
        <w:rPr>
          <w:spacing w:val="1"/>
        </w:rPr>
        <w:t xml:space="preserve"> </w:t>
      </w:r>
      <w:r>
        <w:t>виды</w:t>
      </w:r>
      <w:r>
        <w:rPr>
          <w:spacing w:val="1"/>
        </w:rPr>
        <w:t xml:space="preserve"> </w:t>
      </w:r>
      <w:r>
        <w:t>и</w:t>
      </w:r>
      <w:r>
        <w:rPr>
          <w:spacing w:val="1"/>
        </w:rPr>
        <w:t xml:space="preserve"> </w:t>
      </w:r>
      <w:r>
        <w:t>уровни</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 виды налоговых систем, издержек производства, безработицы, финансовых</w:t>
      </w:r>
      <w:r>
        <w:rPr>
          <w:spacing w:val="1"/>
        </w:rPr>
        <w:t xml:space="preserve"> </w:t>
      </w:r>
      <w:r>
        <w:t>услуг;</w:t>
      </w:r>
      <w:r>
        <w:rPr>
          <w:spacing w:val="1"/>
        </w:rPr>
        <w:t xml:space="preserve"> </w:t>
      </w:r>
      <w:r>
        <w:t>типы</w:t>
      </w:r>
      <w:r>
        <w:rPr>
          <w:spacing w:val="1"/>
        </w:rPr>
        <w:t xml:space="preserve"> </w:t>
      </w:r>
      <w:r>
        <w:t>и</w:t>
      </w:r>
      <w:r>
        <w:rPr>
          <w:spacing w:val="1"/>
        </w:rPr>
        <w:t xml:space="preserve"> </w:t>
      </w:r>
      <w:r>
        <w:t>виды</w:t>
      </w:r>
      <w:r>
        <w:rPr>
          <w:spacing w:val="1"/>
        </w:rPr>
        <w:t xml:space="preserve"> </w:t>
      </w:r>
      <w:r>
        <w:t>рыночных</w:t>
      </w:r>
      <w:r>
        <w:rPr>
          <w:spacing w:val="1"/>
        </w:rPr>
        <w:t xml:space="preserve"> </w:t>
      </w:r>
      <w:r>
        <w:t>структур;</w:t>
      </w:r>
      <w:r>
        <w:rPr>
          <w:spacing w:val="1"/>
        </w:rPr>
        <w:t xml:space="preserve"> </w:t>
      </w:r>
      <w:r>
        <w:t>факторы</w:t>
      </w:r>
      <w:r>
        <w:rPr>
          <w:spacing w:val="1"/>
        </w:rPr>
        <w:t xml:space="preserve"> </w:t>
      </w:r>
      <w:r>
        <w:t>производства;</w:t>
      </w:r>
      <w:r>
        <w:rPr>
          <w:spacing w:val="1"/>
        </w:rPr>
        <w:t xml:space="preserve"> </w:t>
      </w:r>
      <w:r>
        <w:t>источники</w:t>
      </w:r>
      <w:r>
        <w:rPr>
          <w:spacing w:val="1"/>
        </w:rPr>
        <w:t xml:space="preserve"> </w:t>
      </w:r>
      <w:r>
        <w:t>финансирования</w:t>
      </w:r>
      <w:r>
        <w:rPr>
          <w:spacing w:val="-1"/>
        </w:rPr>
        <w:t xml:space="preserve"> </w:t>
      </w:r>
      <w:r>
        <w:t>предприятий.</w:t>
      </w:r>
    </w:p>
    <w:p w:rsidR="00445874" w:rsidRDefault="00182F3C">
      <w:pPr>
        <w:pStyle w:val="a5"/>
        <w:ind w:right="583"/>
      </w:pPr>
      <w:r>
        <w:t>Уметь</w:t>
      </w:r>
      <w:r>
        <w:rPr>
          <w:spacing w:val="1"/>
        </w:rPr>
        <w:t xml:space="preserve"> </w:t>
      </w:r>
      <w:r>
        <w:t>устанавливать,</w:t>
      </w:r>
      <w:r>
        <w:rPr>
          <w:spacing w:val="1"/>
        </w:rPr>
        <w:t xml:space="preserve"> </w:t>
      </w:r>
      <w:r>
        <w:t>выявлять,</w:t>
      </w:r>
      <w:r>
        <w:rPr>
          <w:spacing w:val="1"/>
        </w:rPr>
        <w:t xml:space="preserve"> </w:t>
      </w:r>
      <w:r>
        <w:t>объяснять</w:t>
      </w:r>
      <w:r>
        <w:rPr>
          <w:spacing w:val="1"/>
        </w:rPr>
        <w:t xml:space="preserve"> </w:t>
      </w:r>
      <w:r>
        <w:t>и</w:t>
      </w:r>
      <w:r>
        <w:rPr>
          <w:spacing w:val="1"/>
        </w:rPr>
        <w:t xml:space="preserve"> </w:t>
      </w:r>
      <w:r>
        <w:t>конкретизировать</w:t>
      </w:r>
      <w:r>
        <w:rPr>
          <w:spacing w:val="1"/>
        </w:rPr>
        <w:t xml:space="preserve"> </w:t>
      </w:r>
      <w:r>
        <w:t>примерами</w:t>
      </w:r>
      <w:r>
        <w:rPr>
          <w:spacing w:val="1"/>
        </w:rPr>
        <w:t xml:space="preserve"> </w:t>
      </w:r>
      <w:r>
        <w:t>причинно-следственные,</w:t>
      </w:r>
      <w:r>
        <w:rPr>
          <w:spacing w:val="1"/>
        </w:rPr>
        <w:t xml:space="preserve"> </w:t>
      </w:r>
      <w:r>
        <w:t>функциональные,</w:t>
      </w:r>
      <w:r>
        <w:rPr>
          <w:spacing w:val="1"/>
        </w:rPr>
        <w:t xml:space="preserve"> </w:t>
      </w:r>
      <w:r>
        <w:t>иерархические</w:t>
      </w:r>
      <w:r>
        <w:rPr>
          <w:spacing w:val="1"/>
        </w:rPr>
        <w:t xml:space="preserve"> </w:t>
      </w:r>
      <w:r>
        <w:t>и</w:t>
      </w:r>
      <w:r>
        <w:rPr>
          <w:spacing w:val="1"/>
        </w:rPr>
        <w:t xml:space="preserve"> </w:t>
      </w:r>
      <w:r>
        <w:t>другие</w:t>
      </w:r>
      <w:r>
        <w:rPr>
          <w:spacing w:val="1"/>
        </w:rPr>
        <w:t xml:space="preserve"> </w:t>
      </w:r>
      <w:r>
        <w:t>связи</w:t>
      </w:r>
      <w:r>
        <w:rPr>
          <w:spacing w:val="1"/>
        </w:rPr>
        <w:t xml:space="preserve"> </w:t>
      </w:r>
      <w:r>
        <w:t>подсистем</w:t>
      </w:r>
      <w:r>
        <w:rPr>
          <w:spacing w:val="1"/>
        </w:rPr>
        <w:t xml:space="preserve"> </w:t>
      </w:r>
      <w:r>
        <w:t>и</w:t>
      </w:r>
      <w:r>
        <w:rPr>
          <w:spacing w:val="-57"/>
        </w:rPr>
        <w:t xml:space="preserve"> </w:t>
      </w:r>
      <w:r>
        <w:t>элементов общества; материальной и духовной культуры; владеть уровнями и методами</w:t>
      </w:r>
      <w:r>
        <w:rPr>
          <w:spacing w:val="1"/>
        </w:rPr>
        <w:t xml:space="preserve"> </w:t>
      </w:r>
      <w:r>
        <w:t>научного</w:t>
      </w:r>
      <w:r>
        <w:rPr>
          <w:spacing w:val="1"/>
        </w:rPr>
        <w:t xml:space="preserve"> </w:t>
      </w:r>
      <w:r>
        <w:t>познания;</w:t>
      </w:r>
      <w:r>
        <w:rPr>
          <w:spacing w:val="1"/>
        </w:rPr>
        <w:t xml:space="preserve"> </w:t>
      </w:r>
      <w:r>
        <w:t>мышления</w:t>
      </w:r>
      <w:r>
        <w:rPr>
          <w:spacing w:val="1"/>
        </w:rPr>
        <w:t xml:space="preserve"> </w:t>
      </w:r>
      <w:r>
        <w:t>и</w:t>
      </w:r>
      <w:r>
        <w:rPr>
          <w:spacing w:val="1"/>
        </w:rPr>
        <w:t xml:space="preserve"> </w:t>
      </w:r>
      <w:r>
        <w:t>деятельности;</w:t>
      </w:r>
      <w:r>
        <w:rPr>
          <w:spacing w:val="1"/>
        </w:rPr>
        <w:t xml:space="preserve"> </w:t>
      </w:r>
      <w:r>
        <w:t>общественного</w:t>
      </w:r>
      <w:r>
        <w:rPr>
          <w:spacing w:val="1"/>
        </w:rPr>
        <w:t xml:space="preserve"> </w:t>
      </w:r>
      <w:r>
        <w:t>и</w:t>
      </w:r>
      <w:r>
        <w:rPr>
          <w:spacing w:val="1"/>
        </w:rPr>
        <w:t xml:space="preserve"> </w:t>
      </w:r>
      <w:r>
        <w:t>индивидуального</w:t>
      </w:r>
      <w:r>
        <w:rPr>
          <w:spacing w:val="1"/>
        </w:rPr>
        <w:t xml:space="preserve"> </w:t>
      </w:r>
      <w:r>
        <w:t>сознания;</w:t>
      </w:r>
      <w:r>
        <w:rPr>
          <w:spacing w:val="1"/>
        </w:rPr>
        <w:t xml:space="preserve"> </w:t>
      </w:r>
      <w:r>
        <w:t>чувственного</w:t>
      </w:r>
      <w:r>
        <w:rPr>
          <w:spacing w:val="1"/>
        </w:rPr>
        <w:t xml:space="preserve"> </w:t>
      </w:r>
      <w:r>
        <w:t>и</w:t>
      </w:r>
      <w:r>
        <w:rPr>
          <w:spacing w:val="1"/>
        </w:rPr>
        <w:t xml:space="preserve"> </w:t>
      </w:r>
      <w:r>
        <w:t>рационального</w:t>
      </w:r>
      <w:r>
        <w:rPr>
          <w:spacing w:val="1"/>
        </w:rPr>
        <w:t xml:space="preserve"> </w:t>
      </w:r>
      <w:r>
        <w:t>познания;</w:t>
      </w:r>
      <w:r>
        <w:rPr>
          <w:spacing w:val="1"/>
        </w:rPr>
        <w:t xml:space="preserve"> </w:t>
      </w:r>
      <w:r>
        <w:t>народной,</w:t>
      </w:r>
      <w:r>
        <w:rPr>
          <w:spacing w:val="1"/>
        </w:rPr>
        <w:t xml:space="preserve"> </w:t>
      </w:r>
      <w:r>
        <w:t>массовой</w:t>
      </w:r>
      <w:r>
        <w:rPr>
          <w:spacing w:val="1"/>
        </w:rPr>
        <w:t xml:space="preserve"> </w:t>
      </w:r>
      <w:r>
        <w:t>и</w:t>
      </w:r>
      <w:r>
        <w:rPr>
          <w:spacing w:val="1"/>
        </w:rPr>
        <w:t xml:space="preserve"> </w:t>
      </w:r>
      <w:r>
        <w:t>элитарной</w:t>
      </w:r>
      <w:r>
        <w:rPr>
          <w:spacing w:val="1"/>
        </w:rPr>
        <w:t xml:space="preserve"> </w:t>
      </w:r>
      <w:r>
        <w:t>культуры;</w:t>
      </w:r>
      <w:r>
        <w:rPr>
          <w:spacing w:val="1"/>
        </w:rPr>
        <w:t xml:space="preserve"> </w:t>
      </w:r>
      <w:r>
        <w:t>экономической</w:t>
      </w:r>
      <w:r>
        <w:rPr>
          <w:spacing w:val="1"/>
        </w:rPr>
        <w:t xml:space="preserve"> </w:t>
      </w:r>
      <w:r>
        <w:t>деятельности</w:t>
      </w:r>
      <w:r>
        <w:rPr>
          <w:spacing w:val="1"/>
        </w:rPr>
        <w:t xml:space="preserve"> </w:t>
      </w:r>
      <w:r>
        <w:t>и</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макроэкономических</w:t>
      </w:r>
      <w:r>
        <w:rPr>
          <w:spacing w:val="1"/>
        </w:rPr>
        <w:t xml:space="preserve"> </w:t>
      </w:r>
      <w:r>
        <w:t>показателей</w:t>
      </w:r>
      <w:r>
        <w:rPr>
          <w:spacing w:val="-1"/>
        </w:rPr>
        <w:t xml:space="preserve"> </w:t>
      </w:r>
      <w:r>
        <w:t>и</w:t>
      </w:r>
      <w:r>
        <w:rPr>
          <w:spacing w:val="-1"/>
        </w:rPr>
        <w:t xml:space="preserve"> </w:t>
      </w:r>
      <w:r>
        <w:t>качества жизни; спроса</w:t>
      </w:r>
      <w:r>
        <w:rPr>
          <w:spacing w:val="-2"/>
        </w:rPr>
        <w:t xml:space="preserve"> </w:t>
      </w:r>
      <w:r>
        <w:t>и</w:t>
      </w:r>
      <w:r>
        <w:rPr>
          <w:spacing w:val="-1"/>
        </w:rPr>
        <w:t xml:space="preserve"> </w:t>
      </w:r>
      <w:r>
        <w:t>предложения;</w:t>
      </w:r>
    </w:p>
    <w:p w:rsidR="00445874" w:rsidRDefault="00182F3C">
      <w:pPr>
        <w:pStyle w:val="a5"/>
        <w:spacing w:before="1"/>
        <w:ind w:right="583"/>
      </w:pPr>
      <w:r>
        <w:t>характеризовать</w:t>
      </w:r>
      <w:r>
        <w:rPr>
          <w:spacing w:val="1"/>
        </w:rPr>
        <w:t xml:space="preserve"> </w:t>
      </w:r>
      <w:r>
        <w:t>причины</w:t>
      </w:r>
      <w:r>
        <w:rPr>
          <w:spacing w:val="1"/>
        </w:rPr>
        <w:t xml:space="preserve"> </w:t>
      </w:r>
      <w:r>
        <w:t>и</w:t>
      </w:r>
      <w:r>
        <w:rPr>
          <w:spacing w:val="1"/>
        </w:rPr>
        <w:t xml:space="preserve"> </w:t>
      </w:r>
      <w:r>
        <w:t>последствия</w:t>
      </w:r>
      <w:r>
        <w:rPr>
          <w:spacing w:val="1"/>
        </w:rPr>
        <w:t xml:space="preserve"> </w:t>
      </w:r>
      <w:r>
        <w:t>преобразований</w:t>
      </w:r>
      <w:r>
        <w:rPr>
          <w:spacing w:val="1"/>
        </w:rPr>
        <w:t xml:space="preserve"> </w:t>
      </w:r>
      <w:r>
        <w:t>в</w:t>
      </w:r>
      <w:r>
        <w:rPr>
          <w:spacing w:val="1"/>
        </w:rPr>
        <w:t xml:space="preserve"> </w:t>
      </w:r>
      <w:r>
        <w:t>духовной,</w:t>
      </w:r>
      <w:r>
        <w:rPr>
          <w:spacing w:val="1"/>
        </w:rPr>
        <w:t xml:space="preserve"> </w:t>
      </w:r>
      <w:r>
        <w:t>экономической</w:t>
      </w:r>
      <w:r>
        <w:rPr>
          <w:spacing w:val="1"/>
        </w:rPr>
        <w:t xml:space="preserve"> </w:t>
      </w:r>
      <w:r>
        <w:t>сферах</w:t>
      </w:r>
      <w:r>
        <w:rPr>
          <w:spacing w:val="1"/>
        </w:rPr>
        <w:t xml:space="preserve"> </w:t>
      </w:r>
      <w:r>
        <w:t>жизни</w:t>
      </w:r>
      <w:r>
        <w:rPr>
          <w:spacing w:val="1"/>
        </w:rPr>
        <w:t xml:space="preserve"> </w:t>
      </w:r>
      <w:r>
        <w:t>российского</w:t>
      </w:r>
      <w:r>
        <w:rPr>
          <w:spacing w:val="1"/>
        </w:rPr>
        <w:t xml:space="preserve"> </w:t>
      </w:r>
      <w:r>
        <w:t>общества;</w:t>
      </w:r>
      <w:r>
        <w:rPr>
          <w:spacing w:val="1"/>
        </w:rPr>
        <w:t xml:space="preserve"> </w:t>
      </w:r>
      <w:r>
        <w:t>противоречивого</w:t>
      </w:r>
      <w:r>
        <w:rPr>
          <w:spacing w:val="1"/>
        </w:rPr>
        <w:t xml:space="preserve"> </w:t>
      </w:r>
      <w:r>
        <w:t>характера</w:t>
      </w:r>
      <w:r>
        <w:rPr>
          <w:spacing w:val="1"/>
        </w:rPr>
        <w:t xml:space="preserve"> </w:t>
      </w:r>
      <w:r>
        <w:t>общественного</w:t>
      </w:r>
      <w:r>
        <w:rPr>
          <w:spacing w:val="1"/>
        </w:rPr>
        <w:t xml:space="preserve"> </w:t>
      </w:r>
      <w:r>
        <w:t>прогресса;</w:t>
      </w:r>
      <w:r>
        <w:rPr>
          <w:spacing w:val="1"/>
        </w:rPr>
        <w:t xml:space="preserve"> </w:t>
      </w:r>
      <w:r>
        <w:t>глобализации;</w:t>
      </w:r>
      <w:r>
        <w:rPr>
          <w:spacing w:val="1"/>
        </w:rPr>
        <w:t xml:space="preserve"> </w:t>
      </w:r>
      <w:r>
        <w:t>культурного</w:t>
      </w:r>
      <w:r>
        <w:rPr>
          <w:spacing w:val="1"/>
        </w:rPr>
        <w:t xml:space="preserve"> </w:t>
      </w:r>
      <w:r>
        <w:t>многообразия</w:t>
      </w:r>
      <w:r>
        <w:rPr>
          <w:spacing w:val="1"/>
        </w:rPr>
        <w:t xml:space="preserve"> </w:t>
      </w:r>
      <w:r>
        <w:t>современного</w:t>
      </w:r>
      <w:r>
        <w:rPr>
          <w:spacing w:val="1"/>
        </w:rPr>
        <w:t xml:space="preserve"> </w:t>
      </w:r>
      <w:r>
        <w:t>общества;</w:t>
      </w:r>
      <w:r>
        <w:rPr>
          <w:spacing w:val="1"/>
        </w:rPr>
        <w:t xml:space="preserve"> </w:t>
      </w:r>
      <w:r>
        <w:t>возрастания</w:t>
      </w:r>
      <w:r>
        <w:rPr>
          <w:spacing w:val="1"/>
        </w:rPr>
        <w:t xml:space="preserve"> </w:t>
      </w:r>
      <w:r>
        <w:t>роли</w:t>
      </w:r>
      <w:r>
        <w:rPr>
          <w:spacing w:val="1"/>
        </w:rPr>
        <w:t xml:space="preserve"> </w:t>
      </w:r>
      <w:r>
        <w:t>науки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инфляции,</w:t>
      </w:r>
      <w:r>
        <w:rPr>
          <w:spacing w:val="1"/>
        </w:rPr>
        <w:t xml:space="preserve"> </w:t>
      </w:r>
      <w:r>
        <w:t>безработицы;</w:t>
      </w:r>
      <w:r>
        <w:rPr>
          <w:spacing w:val="1"/>
        </w:rPr>
        <w:t xml:space="preserve"> </w:t>
      </w:r>
      <w:r>
        <w:t>функции образования, науки, религии как социальных институтов; морали; искусства;</w:t>
      </w:r>
      <w:r>
        <w:rPr>
          <w:spacing w:val="1"/>
        </w:rPr>
        <w:t xml:space="preserve"> </w:t>
      </w:r>
      <w:r>
        <w:t>экономические</w:t>
      </w:r>
      <w:r>
        <w:rPr>
          <w:spacing w:val="1"/>
        </w:rPr>
        <w:t xml:space="preserve"> </w:t>
      </w:r>
      <w:r>
        <w:t>функции</w:t>
      </w:r>
      <w:r>
        <w:rPr>
          <w:spacing w:val="1"/>
        </w:rPr>
        <w:t xml:space="preserve"> </w:t>
      </w:r>
      <w:r>
        <w:t>государства;</w:t>
      </w:r>
      <w:r>
        <w:rPr>
          <w:spacing w:val="1"/>
        </w:rPr>
        <w:t xml:space="preserve"> </w:t>
      </w:r>
      <w:r>
        <w:t>Центрального</w:t>
      </w:r>
      <w:r>
        <w:rPr>
          <w:spacing w:val="1"/>
        </w:rPr>
        <w:t xml:space="preserve"> </w:t>
      </w:r>
      <w:r>
        <w:t>банка</w:t>
      </w:r>
      <w:r>
        <w:rPr>
          <w:spacing w:val="1"/>
        </w:rPr>
        <w:t xml:space="preserve"> </w:t>
      </w:r>
      <w:r>
        <w:t>Российской</w:t>
      </w:r>
      <w:r>
        <w:rPr>
          <w:spacing w:val="1"/>
        </w:rPr>
        <w:t xml:space="preserve"> </w:t>
      </w:r>
      <w:r>
        <w:t>Федерации;</w:t>
      </w:r>
      <w:r>
        <w:rPr>
          <w:spacing w:val="1"/>
        </w:rPr>
        <w:t xml:space="preserve"> </w:t>
      </w:r>
      <w:r>
        <w:t>налоговой</w:t>
      </w:r>
      <w:r>
        <w:rPr>
          <w:spacing w:val="-1"/>
        </w:rPr>
        <w:t xml:space="preserve"> </w:t>
      </w:r>
      <w:r>
        <w:t>системы Российской</w:t>
      </w:r>
      <w:r>
        <w:rPr>
          <w:spacing w:val="-1"/>
        </w:rPr>
        <w:t xml:space="preserve"> </w:t>
      </w:r>
      <w:r>
        <w:t>Федерации; предпринимательства;</w:t>
      </w:r>
    </w:p>
    <w:p w:rsidR="00445874" w:rsidRDefault="00182F3C">
      <w:pPr>
        <w:pStyle w:val="a5"/>
        <w:ind w:right="594"/>
      </w:pPr>
      <w:r>
        <w:t>отражать связи социальных объектов и явлений с помощью различных знаковых</w:t>
      </w:r>
      <w:r>
        <w:rPr>
          <w:spacing w:val="1"/>
        </w:rPr>
        <w:t xml:space="preserve"> </w:t>
      </w:r>
      <w:r>
        <w:t>систем,</w:t>
      </w:r>
      <w:r>
        <w:rPr>
          <w:spacing w:val="-1"/>
        </w:rPr>
        <w:t xml:space="preserve"> </w:t>
      </w:r>
      <w:r>
        <w:t>в</w:t>
      </w:r>
      <w:r>
        <w:rPr>
          <w:spacing w:val="-1"/>
        </w:rPr>
        <w:t xml:space="preserve"> </w:t>
      </w:r>
      <w:r>
        <w:t>том числе в</w:t>
      </w:r>
      <w:r>
        <w:rPr>
          <w:spacing w:val="-1"/>
        </w:rPr>
        <w:t xml:space="preserve"> </w:t>
      </w:r>
      <w:r>
        <w:t>таблицах, схемах,</w:t>
      </w:r>
      <w:r>
        <w:rPr>
          <w:spacing w:val="-1"/>
        </w:rPr>
        <w:t xml:space="preserve"> </w:t>
      </w:r>
      <w:r>
        <w:t>диаграммах, графиках.</w:t>
      </w:r>
    </w:p>
    <w:p w:rsidR="00445874" w:rsidRDefault="00182F3C">
      <w:pPr>
        <w:pStyle w:val="a5"/>
        <w:tabs>
          <w:tab w:val="left" w:pos="3118"/>
          <w:tab w:val="left" w:pos="5349"/>
          <w:tab w:val="left" w:pos="6359"/>
          <w:tab w:val="left" w:pos="8344"/>
          <w:tab w:val="left" w:pos="8881"/>
        </w:tabs>
        <w:ind w:right="582"/>
        <w:jc w:val="right"/>
      </w:pPr>
      <w:r>
        <w:t>Иметь</w:t>
      </w:r>
      <w:r>
        <w:rPr>
          <w:spacing w:val="18"/>
        </w:rPr>
        <w:t xml:space="preserve"> </w:t>
      </w:r>
      <w:r>
        <w:t>представления</w:t>
      </w:r>
      <w:r>
        <w:rPr>
          <w:spacing w:val="16"/>
        </w:rPr>
        <w:t xml:space="preserve"> </w:t>
      </w:r>
      <w:r>
        <w:t>о</w:t>
      </w:r>
      <w:r>
        <w:rPr>
          <w:spacing w:val="16"/>
        </w:rPr>
        <w:t xml:space="preserve"> </w:t>
      </w:r>
      <w:r>
        <w:t>методах</w:t>
      </w:r>
      <w:r>
        <w:rPr>
          <w:spacing w:val="19"/>
        </w:rPr>
        <w:t xml:space="preserve"> </w:t>
      </w:r>
      <w:r>
        <w:t>изучения</w:t>
      </w:r>
      <w:r>
        <w:rPr>
          <w:spacing w:val="16"/>
        </w:rPr>
        <w:t xml:space="preserve"> </w:t>
      </w:r>
      <w:r>
        <w:t>социальных</w:t>
      </w:r>
      <w:r>
        <w:rPr>
          <w:spacing w:val="24"/>
        </w:rPr>
        <w:t xml:space="preserve"> </w:t>
      </w:r>
      <w:r>
        <w:t>явлений</w:t>
      </w:r>
      <w:r>
        <w:rPr>
          <w:spacing w:val="16"/>
        </w:rPr>
        <w:t xml:space="preserve"> </w:t>
      </w:r>
      <w:r>
        <w:t>и</w:t>
      </w:r>
      <w:r>
        <w:rPr>
          <w:spacing w:val="15"/>
        </w:rPr>
        <w:t xml:space="preserve"> </w:t>
      </w:r>
      <w:r>
        <w:t>процессов</w:t>
      </w:r>
      <w:r>
        <w:rPr>
          <w:spacing w:val="16"/>
        </w:rPr>
        <w:t xml:space="preserve"> </w:t>
      </w:r>
      <w:r>
        <w:t>в</w:t>
      </w:r>
      <w:r>
        <w:rPr>
          <w:spacing w:val="-57"/>
        </w:rPr>
        <w:t xml:space="preserve"> </w:t>
      </w:r>
      <w:r>
        <w:t>социальных</w:t>
      </w:r>
      <w:r>
        <w:rPr>
          <w:spacing w:val="17"/>
        </w:rPr>
        <w:t xml:space="preserve"> </w:t>
      </w:r>
      <w:r>
        <w:t>науках,</w:t>
      </w:r>
      <w:r>
        <w:rPr>
          <w:spacing w:val="14"/>
        </w:rPr>
        <w:t xml:space="preserve"> </w:t>
      </w:r>
      <w:r>
        <w:t>включая</w:t>
      </w:r>
      <w:r>
        <w:rPr>
          <w:spacing w:val="18"/>
        </w:rPr>
        <w:t xml:space="preserve"> </w:t>
      </w:r>
      <w:r>
        <w:t>универсальные</w:t>
      </w:r>
      <w:r>
        <w:rPr>
          <w:spacing w:val="15"/>
        </w:rPr>
        <w:t xml:space="preserve"> </w:t>
      </w:r>
      <w:r>
        <w:t>методы</w:t>
      </w:r>
      <w:r>
        <w:rPr>
          <w:spacing w:val="15"/>
        </w:rPr>
        <w:t xml:space="preserve"> </w:t>
      </w:r>
      <w:r>
        <w:t>науки,</w:t>
      </w:r>
      <w:r>
        <w:rPr>
          <w:spacing w:val="14"/>
        </w:rPr>
        <w:t xml:space="preserve"> </w:t>
      </w:r>
      <w:r>
        <w:t>а</w:t>
      </w:r>
      <w:r>
        <w:rPr>
          <w:spacing w:val="15"/>
        </w:rPr>
        <w:t xml:space="preserve"> </w:t>
      </w:r>
      <w:r>
        <w:t>также</w:t>
      </w:r>
      <w:r>
        <w:rPr>
          <w:spacing w:val="16"/>
        </w:rPr>
        <w:t xml:space="preserve"> </w:t>
      </w:r>
      <w:r>
        <w:t>специальные</w:t>
      </w:r>
      <w:r>
        <w:rPr>
          <w:spacing w:val="14"/>
        </w:rPr>
        <w:t xml:space="preserve"> </w:t>
      </w:r>
      <w:r>
        <w:t>методы</w:t>
      </w:r>
      <w:r>
        <w:rPr>
          <w:spacing w:val="-57"/>
        </w:rPr>
        <w:t xml:space="preserve"> </w:t>
      </w:r>
      <w:r>
        <w:t>социального</w:t>
      </w:r>
      <w:r>
        <w:rPr>
          <w:spacing w:val="9"/>
        </w:rPr>
        <w:t xml:space="preserve"> </w:t>
      </w:r>
      <w:r>
        <w:t>познания,</w:t>
      </w:r>
      <w:r>
        <w:rPr>
          <w:spacing w:val="9"/>
        </w:rPr>
        <w:t xml:space="preserve"> </w:t>
      </w:r>
      <w:r>
        <w:t>в</w:t>
      </w:r>
      <w:r>
        <w:rPr>
          <w:spacing w:val="10"/>
        </w:rPr>
        <w:t xml:space="preserve"> </w:t>
      </w:r>
      <w:r>
        <w:t>том</w:t>
      </w:r>
      <w:r>
        <w:rPr>
          <w:spacing w:val="11"/>
        </w:rPr>
        <w:t xml:space="preserve"> </w:t>
      </w:r>
      <w:r>
        <w:t>числе</w:t>
      </w:r>
      <w:r>
        <w:rPr>
          <w:spacing w:val="10"/>
        </w:rPr>
        <w:t xml:space="preserve"> </w:t>
      </w:r>
      <w:r>
        <w:t>социологические</w:t>
      </w:r>
      <w:r>
        <w:rPr>
          <w:spacing w:val="10"/>
        </w:rPr>
        <w:t xml:space="preserve"> </w:t>
      </w:r>
      <w:r>
        <w:t>опросы,</w:t>
      </w:r>
      <w:r>
        <w:rPr>
          <w:spacing w:val="10"/>
        </w:rPr>
        <w:t xml:space="preserve"> </w:t>
      </w:r>
      <w:r>
        <w:t>биографический</w:t>
      </w:r>
      <w:r>
        <w:rPr>
          <w:spacing w:val="12"/>
        </w:rPr>
        <w:t xml:space="preserve"> </w:t>
      </w:r>
      <w:r>
        <w:t>метод,</w:t>
      </w:r>
      <w:r>
        <w:rPr>
          <w:spacing w:val="-57"/>
        </w:rPr>
        <w:t xml:space="preserve"> </w:t>
      </w:r>
      <w:r>
        <w:t>социальное</w:t>
      </w:r>
      <w:r>
        <w:tab/>
        <w:t>прогнозирование,</w:t>
      </w:r>
      <w:r>
        <w:tab/>
        <w:t>метод</w:t>
      </w:r>
      <w:r>
        <w:tab/>
        <w:t>моделирования</w:t>
      </w:r>
      <w:r>
        <w:tab/>
        <w:t>и</w:t>
      </w:r>
      <w:r>
        <w:tab/>
        <w:t>сравнительно-</w:t>
      </w:r>
    </w:p>
    <w:p w:rsidR="00445874" w:rsidRDefault="00182F3C">
      <w:pPr>
        <w:pStyle w:val="a5"/>
        <w:spacing w:before="1"/>
        <w:ind w:firstLine="0"/>
      </w:pPr>
      <w:r>
        <w:t>исторический</w:t>
      </w:r>
      <w:r>
        <w:rPr>
          <w:spacing w:val="-3"/>
        </w:rPr>
        <w:t xml:space="preserve"> </w:t>
      </w:r>
      <w:r>
        <w:t>метод.</w:t>
      </w:r>
    </w:p>
    <w:p w:rsidR="00445874" w:rsidRDefault="00182F3C">
      <w:pPr>
        <w:pStyle w:val="a5"/>
        <w:ind w:left="2410" w:firstLine="0"/>
      </w:pPr>
      <w:r>
        <w:t>.</w:t>
      </w:r>
      <w:r>
        <w:rPr>
          <w:spacing w:val="-2"/>
        </w:rPr>
        <w:t xml:space="preserve"> </w:t>
      </w:r>
      <w:r>
        <w:t>Применять</w:t>
      </w:r>
      <w:r>
        <w:rPr>
          <w:spacing w:val="54"/>
        </w:rPr>
        <w:t xml:space="preserve"> </w:t>
      </w:r>
      <w:r>
        <w:t>знания,</w:t>
      </w:r>
      <w:r>
        <w:rPr>
          <w:spacing w:val="53"/>
        </w:rPr>
        <w:t xml:space="preserve"> </w:t>
      </w:r>
      <w:r>
        <w:t>полученные</w:t>
      </w:r>
      <w:r>
        <w:rPr>
          <w:spacing w:val="52"/>
        </w:rPr>
        <w:t xml:space="preserve"> </w:t>
      </w:r>
      <w:r>
        <w:t>при</w:t>
      </w:r>
      <w:r>
        <w:rPr>
          <w:spacing w:val="54"/>
        </w:rPr>
        <w:t xml:space="preserve"> </w:t>
      </w:r>
      <w:r>
        <w:t>изучении</w:t>
      </w:r>
      <w:r>
        <w:rPr>
          <w:spacing w:val="54"/>
        </w:rPr>
        <w:t xml:space="preserve"> </w:t>
      </w:r>
      <w:r>
        <w:t>разделов</w:t>
      </w:r>
      <w:r>
        <w:rPr>
          <w:spacing w:val="58"/>
        </w:rPr>
        <w:t xml:space="preserve"> </w:t>
      </w:r>
      <w:r>
        <w:t>«Человек</w:t>
      </w:r>
      <w:r>
        <w:rPr>
          <w:spacing w:val="3"/>
        </w:rPr>
        <w:t xml:space="preserve"> </w:t>
      </w:r>
      <w:r>
        <w:t>в</w:t>
      </w:r>
      <w:r>
        <w:rPr>
          <w:spacing w:val="52"/>
        </w:rPr>
        <w:t xml:space="preserve"> </w:t>
      </w:r>
      <w:r>
        <w:t>обществе»,</w:t>
      </w:r>
    </w:p>
    <w:p w:rsidR="00445874" w:rsidRDefault="00182F3C">
      <w:pPr>
        <w:pStyle w:val="a5"/>
        <w:ind w:right="588" w:firstLine="0"/>
      </w:pPr>
      <w:r>
        <w:t>«Духовная</w:t>
      </w:r>
      <w:r>
        <w:rPr>
          <w:spacing w:val="1"/>
        </w:rPr>
        <w:t xml:space="preserve"> </w:t>
      </w:r>
      <w:r>
        <w:t>культура»,</w:t>
      </w:r>
      <w:r>
        <w:rPr>
          <w:spacing w:val="1"/>
        </w:rPr>
        <w:t xml:space="preserve"> </w:t>
      </w:r>
      <w:r>
        <w:t>«Экономическая</w:t>
      </w:r>
      <w:r>
        <w:rPr>
          <w:spacing w:val="1"/>
        </w:rPr>
        <w:t xml:space="preserve"> </w:t>
      </w:r>
      <w:r>
        <w:t>жизнь</w:t>
      </w:r>
      <w:r>
        <w:rPr>
          <w:spacing w:val="1"/>
        </w:rPr>
        <w:t xml:space="preserve"> </w:t>
      </w:r>
      <w:r>
        <w:t>общества»,</w:t>
      </w:r>
      <w:r>
        <w:rPr>
          <w:spacing w:val="1"/>
        </w:rPr>
        <w:t xml:space="preserve"> </w:t>
      </w:r>
      <w:r>
        <w:t>для</w:t>
      </w:r>
      <w:r>
        <w:rPr>
          <w:spacing w:val="1"/>
        </w:rPr>
        <w:t xml:space="preserve"> </w:t>
      </w:r>
      <w:r>
        <w:t>анализа</w:t>
      </w:r>
      <w:r>
        <w:rPr>
          <w:spacing w:val="1"/>
        </w:rPr>
        <w:t xml:space="preserve"> </w:t>
      </w:r>
      <w:r>
        <w:t>социальной</w:t>
      </w:r>
      <w:r>
        <w:rPr>
          <w:spacing w:val="1"/>
        </w:rPr>
        <w:t xml:space="preserve"> </w:t>
      </w:r>
      <w:r>
        <w:t>информации</w:t>
      </w:r>
      <w:r>
        <w:rPr>
          <w:spacing w:val="1"/>
        </w:rPr>
        <w:t xml:space="preserve"> </w:t>
      </w:r>
      <w:r>
        <w:t>о</w:t>
      </w:r>
      <w:r>
        <w:rPr>
          <w:spacing w:val="1"/>
        </w:rPr>
        <w:t xml:space="preserve"> </w:t>
      </w:r>
      <w:r>
        <w:t>многообразии</w:t>
      </w:r>
      <w:r>
        <w:rPr>
          <w:spacing w:val="1"/>
        </w:rPr>
        <w:t xml:space="preserve"> </w:t>
      </w:r>
      <w:r>
        <w:t>путей</w:t>
      </w:r>
      <w:r>
        <w:rPr>
          <w:spacing w:val="1"/>
        </w:rPr>
        <w:t xml:space="preserve"> </w:t>
      </w:r>
      <w:r>
        <w:t>и</w:t>
      </w:r>
      <w:r>
        <w:rPr>
          <w:spacing w:val="1"/>
        </w:rPr>
        <w:t xml:space="preserve"> </w:t>
      </w:r>
      <w:r>
        <w:t>форм</w:t>
      </w:r>
      <w:r>
        <w:rPr>
          <w:spacing w:val="1"/>
        </w:rPr>
        <w:t xml:space="preserve"> </w:t>
      </w:r>
      <w:r>
        <w:t>общественного</w:t>
      </w:r>
      <w:r>
        <w:rPr>
          <w:spacing w:val="1"/>
        </w:rPr>
        <w:t xml:space="preserve"> </w:t>
      </w:r>
      <w:r>
        <w:t>развития,</w:t>
      </w:r>
      <w:r>
        <w:rPr>
          <w:spacing w:val="61"/>
        </w:rPr>
        <w:t xml:space="preserve"> </w:t>
      </w:r>
      <w:r>
        <w:t>российском</w:t>
      </w:r>
      <w:r>
        <w:rPr>
          <w:spacing w:val="1"/>
        </w:rPr>
        <w:t xml:space="preserve"> </w:t>
      </w:r>
      <w:r>
        <w:t>обществе, об</w:t>
      </w:r>
      <w:r>
        <w:rPr>
          <w:spacing w:val="1"/>
        </w:rPr>
        <w:t xml:space="preserve"> </w:t>
      </w:r>
      <w:r>
        <w:t>угрозах</w:t>
      </w:r>
      <w:r>
        <w:rPr>
          <w:spacing w:val="1"/>
        </w:rPr>
        <w:t xml:space="preserve"> </w:t>
      </w:r>
      <w:r>
        <w:t>и вызовах развития в XXI в., о развитии духовной культуры, о</w:t>
      </w:r>
      <w:r>
        <w:rPr>
          <w:spacing w:val="1"/>
        </w:rPr>
        <w:t xml:space="preserve"> </w:t>
      </w:r>
      <w:r>
        <w:t>проблемах</w:t>
      </w:r>
      <w:r>
        <w:rPr>
          <w:spacing w:val="1"/>
        </w:rPr>
        <w:t xml:space="preserve"> </w:t>
      </w:r>
      <w:r>
        <w:t>и</w:t>
      </w:r>
      <w:r>
        <w:rPr>
          <w:spacing w:val="1"/>
        </w:rPr>
        <w:t xml:space="preserve"> </w:t>
      </w:r>
      <w:r>
        <w:t>современных</w:t>
      </w:r>
      <w:r>
        <w:rPr>
          <w:spacing w:val="1"/>
        </w:rPr>
        <w:t xml:space="preserve"> </w:t>
      </w:r>
      <w:r>
        <w:t>тенденциях,</w:t>
      </w:r>
      <w:r>
        <w:rPr>
          <w:spacing w:val="1"/>
        </w:rPr>
        <w:t xml:space="preserve"> </w:t>
      </w:r>
      <w:r>
        <w:t>направлениях</w:t>
      </w:r>
      <w:r>
        <w:rPr>
          <w:spacing w:val="1"/>
        </w:rPr>
        <w:t xml:space="preserve"> </w:t>
      </w:r>
      <w:r>
        <w:t>и</w:t>
      </w:r>
      <w:r>
        <w:rPr>
          <w:spacing w:val="1"/>
        </w:rPr>
        <w:t xml:space="preserve"> </w:t>
      </w:r>
      <w:r>
        <w:t>механизмах</w:t>
      </w:r>
      <w:r>
        <w:rPr>
          <w:spacing w:val="1"/>
        </w:rPr>
        <w:t xml:space="preserve"> </w:t>
      </w:r>
      <w:r>
        <w:t>экономического</w:t>
      </w:r>
      <w:r>
        <w:rPr>
          <w:spacing w:val="1"/>
        </w:rPr>
        <w:t xml:space="preserve"> </w:t>
      </w:r>
      <w:r>
        <w:t>развития, полученной из источников разного типа, включая официальные публикации на</w:t>
      </w:r>
      <w:r>
        <w:rPr>
          <w:spacing w:val="1"/>
        </w:rPr>
        <w:t xml:space="preserve"> </w:t>
      </w:r>
      <w:r>
        <w:t>интернет-ресурсах</w:t>
      </w:r>
      <w:r>
        <w:rPr>
          <w:spacing w:val="1"/>
        </w:rPr>
        <w:t xml:space="preserve"> </w:t>
      </w:r>
      <w:r>
        <w:t>государственных</w:t>
      </w:r>
      <w:r>
        <w:rPr>
          <w:spacing w:val="1"/>
        </w:rPr>
        <w:t xml:space="preserve"> </w:t>
      </w:r>
      <w:r>
        <w:t>органов,</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государственные</w:t>
      </w:r>
      <w:r>
        <w:rPr>
          <w:spacing w:val="-3"/>
        </w:rPr>
        <w:t xml:space="preserve"> </w:t>
      </w:r>
      <w:r>
        <w:t>документы</w:t>
      </w:r>
      <w:r>
        <w:rPr>
          <w:spacing w:val="-1"/>
        </w:rPr>
        <w:t xml:space="preserve"> </w:t>
      </w:r>
      <w:r>
        <w:t>стратегического характера,</w:t>
      </w:r>
      <w:r>
        <w:rPr>
          <w:spacing w:val="-1"/>
        </w:rPr>
        <w:t xml:space="preserve"> </w:t>
      </w:r>
      <w:r>
        <w:t>публикации в</w:t>
      </w:r>
      <w:r>
        <w:rPr>
          <w:spacing w:val="-4"/>
        </w:rPr>
        <w:t xml:space="preserve"> </w:t>
      </w:r>
      <w:r>
        <w:t>СМИ;</w:t>
      </w:r>
    </w:p>
    <w:p w:rsidR="00445874" w:rsidRDefault="00182F3C">
      <w:pPr>
        <w:pStyle w:val="a5"/>
        <w:ind w:left="2410" w:firstLine="0"/>
      </w:pPr>
      <w:r>
        <w:t>осуществлять</w:t>
      </w:r>
      <w:r>
        <w:rPr>
          <w:spacing w:val="83"/>
        </w:rPr>
        <w:t xml:space="preserve"> </w:t>
      </w:r>
      <w:r>
        <w:t xml:space="preserve">поиск  </w:t>
      </w:r>
      <w:r>
        <w:rPr>
          <w:spacing w:val="20"/>
        </w:rPr>
        <w:t xml:space="preserve"> </w:t>
      </w:r>
      <w:r>
        <w:t xml:space="preserve">социальной  </w:t>
      </w:r>
      <w:r>
        <w:rPr>
          <w:spacing w:val="23"/>
        </w:rPr>
        <w:t xml:space="preserve"> </w:t>
      </w:r>
      <w:r>
        <w:t xml:space="preserve">информации,  </w:t>
      </w:r>
      <w:r>
        <w:rPr>
          <w:spacing w:val="19"/>
        </w:rPr>
        <w:t xml:space="preserve"> </w:t>
      </w:r>
      <w:r>
        <w:t xml:space="preserve">представленной  </w:t>
      </w:r>
      <w:r>
        <w:rPr>
          <w:spacing w:val="21"/>
        </w:rPr>
        <w:t xml:space="preserve"> </w:t>
      </w:r>
      <w:r>
        <w:t xml:space="preserve">в  </w:t>
      </w:r>
      <w:r>
        <w:rPr>
          <w:spacing w:val="21"/>
        </w:rPr>
        <w:t xml:space="preserve"> </w:t>
      </w:r>
      <w:r>
        <w:t>различных</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firstLine="0"/>
      </w:pPr>
      <w:r>
        <w:t>знаковых</w:t>
      </w:r>
      <w:r>
        <w:rPr>
          <w:spacing w:val="1"/>
        </w:rPr>
        <w:t xml:space="preserve"> </w:t>
      </w:r>
      <w:r>
        <w:t>системах,</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 поиск необходимых сведений для восполнения недостающих 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w:t>
      </w:r>
      <w:r>
        <w:rPr>
          <w:spacing w:val="1"/>
        </w:rPr>
        <w:t xml:space="preserve"> </w:t>
      </w:r>
      <w:r>
        <w:t>сообщении,</w:t>
      </w:r>
      <w:r>
        <w:rPr>
          <w:spacing w:val="1"/>
        </w:rPr>
        <w:t xml:space="preserve"> </w:t>
      </w:r>
      <w:r>
        <w:t>выделять</w:t>
      </w:r>
      <w:r>
        <w:rPr>
          <w:spacing w:val="1"/>
        </w:rPr>
        <w:t xml:space="preserve"> </w:t>
      </w:r>
      <w:r>
        <w:t>факты,</w:t>
      </w:r>
      <w:r>
        <w:rPr>
          <w:spacing w:val="1"/>
        </w:rPr>
        <w:t xml:space="preserve"> </w:t>
      </w:r>
      <w:r>
        <w:t>выводы,</w:t>
      </w:r>
      <w:r>
        <w:rPr>
          <w:spacing w:val="1"/>
        </w:rPr>
        <w:t xml:space="preserve"> </w:t>
      </w:r>
      <w:r>
        <w:t>оценочные</w:t>
      </w:r>
      <w:r>
        <w:rPr>
          <w:spacing w:val="1"/>
        </w:rPr>
        <w:t xml:space="preserve"> </w:t>
      </w:r>
      <w:r>
        <w:t>суждения,</w:t>
      </w:r>
      <w:r>
        <w:rPr>
          <w:spacing w:val="1"/>
        </w:rPr>
        <w:t xml:space="preserve"> </w:t>
      </w:r>
      <w:r>
        <w:t>мнения</w:t>
      </w:r>
      <w:r>
        <w:rPr>
          <w:spacing w:val="1"/>
        </w:rPr>
        <w:t xml:space="preserve"> </w:t>
      </w:r>
      <w:r>
        <w:t>при</w:t>
      </w:r>
      <w:r>
        <w:rPr>
          <w:spacing w:val="60"/>
        </w:rPr>
        <w:t xml:space="preserve"> </w:t>
      </w:r>
      <w:r>
        <w:t>изучении</w:t>
      </w:r>
      <w:r>
        <w:rPr>
          <w:spacing w:val="1"/>
        </w:rPr>
        <w:t xml:space="preserve"> </w:t>
      </w:r>
      <w:r>
        <w:t>разделов</w:t>
      </w:r>
      <w:r>
        <w:rPr>
          <w:spacing w:val="-2"/>
        </w:rPr>
        <w:t xml:space="preserve"> </w:t>
      </w:r>
      <w:r>
        <w:t>«Человек</w:t>
      </w:r>
      <w:r>
        <w:rPr>
          <w:spacing w:val="-5"/>
        </w:rPr>
        <w:t xml:space="preserve"> </w:t>
      </w:r>
      <w:r>
        <w:t>в</w:t>
      </w:r>
      <w:r>
        <w:rPr>
          <w:spacing w:val="-6"/>
        </w:rPr>
        <w:t xml:space="preserve"> </w:t>
      </w:r>
      <w:r>
        <w:t>обществе», «Духовная</w:t>
      </w:r>
      <w:r>
        <w:rPr>
          <w:spacing w:val="-5"/>
        </w:rPr>
        <w:t xml:space="preserve"> </w:t>
      </w:r>
      <w:r>
        <w:t>культура», «Экономическая</w:t>
      </w:r>
      <w:r>
        <w:rPr>
          <w:spacing w:val="-5"/>
        </w:rPr>
        <w:t xml:space="preserve"> </w:t>
      </w:r>
      <w:r>
        <w:t>жизнь</w:t>
      </w:r>
      <w:r>
        <w:rPr>
          <w:spacing w:val="-5"/>
        </w:rPr>
        <w:t xml:space="preserve"> </w:t>
      </w:r>
      <w:r>
        <w:t>общества».</w:t>
      </w:r>
    </w:p>
    <w:p w:rsidR="00445874" w:rsidRDefault="00182F3C">
      <w:pPr>
        <w:pStyle w:val="a5"/>
        <w:ind w:right="581"/>
      </w:pPr>
      <w:r>
        <w:t>Осуществлять</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с</w:t>
      </w:r>
      <w:r>
        <w:rPr>
          <w:spacing w:val="1"/>
        </w:rPr>
        <w:t xml:space="preserve"> </w:t>
      </w:r>
      <w:r>
        <w:t>использованием</w:t>
      </w:r>
      <w:r>
        <w:rPr>
          <w:spacing w:val="1"/>
        </w:rPr>
        <w:t xml:space="preserve"> </w:t>
      </w:r>
      <w:r>
        <w:t>полученных</w:t>
      </w:r>
      <w:r>
        <w:rPr>
          <w:spacing w:val="1"/>
        </w:rPr>
        <w:t xml:space="preserve"> </w:t>
      </w:r>
      <w:r>
        <w:t>знаний</w:t>
      </w:r>
      <w:r>
        <w:rPr>
          <w:spacing w:val="1"/>
        </w:rPr>
        <w:t xml:space="preserve"> </w:t>
      </w:r>
      <w:r>
        <w:t>об</w:t>
      </w:r>
      <w:r>
        <w:rPr>
          <w:spacing w:val="1"/>
        </w:rPr>
        <w:t xml:space="preserve"> </w:t>
      </w:r>
      <w:r>
        <w:t>обществе,</w:t>
      </w:r>
      <w:r>
        <w:rPr>
          <w:spacing w:val="1"/>
        </w:rPr>
        <w:t xml:space="preserve"> </w:t>
      </w:r>
      <w:r>
        <w:t>о</w:t>
      </w:r>
      <w:r>
        <w:rPr>
          <w:spacing w:val="1"/>
        </w:rPr>
        <w:t xml:space="preserve"> </w:t>
      </w:r>
      <w:r>
        <w:t>его</w:t>
      </w:r>
      <w:r>
        <w:rPr>
          <w:spacing w:val="1"/>
        </w:rPr>
        <w:t xml:space="preserve"> </w:t>
      </w:r>
      <w:r>
        <w:t>духовной</w:t>
      </w:r>
      <w:r>
        <w:rPr>
          <w:spacing w:val="1"/>
        </w:rPr>
        <w:t xml:space="preserve"> </w:t>
      </w:r>
      <w:r>
        <w:t>культуре</w:t>
      </w:r>
      <w:r>
        <w:rPr>
          <w:spacing w:val="1"/>
        </w:rPr>
        <w:t xml:space="preserve"> </w:t>
      </w:r>
      <w:r>
        <w:t>и</w:t>
      </w:r>
      <w:r>
        <w:rPr>
          <w:spacing w:val="1"/>
        </w:rPr>
        <w:t xml:space="preserve"> </w:t>
      </w:r>
      <w:r>
        <w:t>экономической</w:t>
      </w:r>
      <w:r>
        <w:rPr>
          <w:spacing w:val="1"/>
        </w:rPr>
        <w:t xml:space="preserve"> </w:t>
      </w:r>
      <w:r>
        <w:t>жизни,</w:t>
      </w:r>
      <w:r>
        <w:rPr>
          <w:spacing w:val="1"/>
        </w:rPr>
        <w:t xml:space="preserve"> </w:t>
      </w:r>
      <w:r>
        <w:t>о</w:t>
      </w:r>
      <w:r>
        <w:rPr>
          <w:spacing w:val="1"/>
        </w:rPr>
        <w:t xml:space="preserve"> </w:t>
      </w:r>
      <w:r>
        <w:t>человеке,</w:t>
      </w:r>
      <w:r>
        <w:rPr>
          <w:spacing w:val="1"/>
        </w:rPr>
        <w:t xml:space="preserve"> </w:t>
      </w:r>
      <w:r>
        <w:t>его</w:t>
      </w:r>
      <w:r>
        <w:rPr>
          <w:spacing w:val="1"/>
        </w:rPr>
        <w:t xml:space="preserve"> </w:t>
      </w:r>
      <w:r>
        <w:t>познавательной</w:t>
      </w:r>
      <w:r>
        <w:rPr>
          <w:spacing w:val="1"/>
        </w:rPr>
        <w:t xml:space="preserve"> </w:t>
      </w:r>
      <w:r>
        <w:t>деятельности</w:t>
      </w:r>
      <w:r>
        <w:rPr>
          <w:spacing w:val="1"/>
        </w:rPr>
        <w:t xml:space="preserve"> </w:t>
      </w:r>
      <w:r>
        <w:t>и</w:t>
      </w:r>
      <w:r>
        <w:rPr>
          <w:spacing w:val="1"/>
        </w:rPr>
        <w:t xml:space="preserve"> </w:t>
      </w:r>
      <w:r>
        <w:t>творческой</w:t>
      </w:r>
      <w:r>
        <w:rPr>
          <w:spacing w:val="1"/>
        </w:rPr>
        <w:t xml:space="preserve"> </w:t>
      </w:r>
      <w:r>
        <w:t>активности,</w:t>
      </w:r>
      <w:r>
        <w:rPr>
          <w:spacing w:val="1"/>
        </w:rPr>
        <w:t xml:space="preserve"> </w:t>
      </w:r>
      <w:r>
        <w:t>представлять</w:t>
      </w:r>
      <w:r>
        <w:rPr>
          <w:spacing w:val="1"/>
        </w:rPr>
        <w:t xml:space="preserve"> </w:t>
      </w:r>
      <w:r>
        <w:t>ее</w:t>
      </w:r>
      <w:r>
        <w:rPr>
          <w:spacing w:val="1"/>
        </w:rPr>
        <w:t xml:space="preserve"> </w:t>
      </w:r>
      <w:r>
        <w:t>результаты</w:t>
      </w:r>
      <w:r>
        <w:rPr>
          <w:spacing w:val="1"/>
        </w:rPr>
        <w:t xml:space="preserve"> </w:t>
      </w:r>
      <w:r>
        <w:t>в</w:t>
      </w:r>
      <w:r>
        <w:rPr>
          <w:spacing w:val="1"/>
        </w:rPr>
        <w:t xml:space="preserve"> </w:t>
      </w:r>
      <w:r>
        <w:t>виде</w:t>
      </w:r>
      <w:r>
        <w:rPr>
          <w:spacing w:val="1"/>
        </w:rPr>
        <w:t xml:space="preserve"> </w:t>
      </w:r>
      <w:r>
        <w:t>завершенных</w:t>
      </w:r>
      <w:r>
        <w:rPr>
          <w:spacing w:val="1"/>
        </w:rPr>
        <w:t xml:space="preserve"> </w:t>
      </w:r>
      <w:r>
        <w:t>проектов,</w:t>
      </w:r>
      <w:r>
        <w:rPr>
          <w:spacing w:val="1"/>
        </w:rPr>
        <w:t xml:space="preserve"> </w:t>
      </w:r>
      <w:r>
        <w:t>презентаций,</w:t>
      </w:r>
      <w:r>
        <w:rPr>
          <w:spacing w:val="1"/>
        </w:rPr>
        <w:t xml:space="preserve"> </w:t>
      </w:r>
      <w:r>
        <w:t>творческих работ социальной и междисциплинарной направленности; готовить устные</w:t>
      </w:r>
      <w:r>
        <w:rPr>
          <w:spacing w:val="1"/>
        </w:rPr>
        <w:t xml:space="preserve"> </w:t>
      </w:r>
      <w:r>
        <w:t>выступления и письменные работы (развернутые ответы, сочинения) по изученным темам,</w:t>
      </w:r>
      <w:r>
        <w:rPr>
          <w:spacing w:val="-57"/>
        </w:rPr>
        <w:t xml:space="preserve"> </w:t>
      </w:r>
      <w:r>
        <w:t>составлять</w:t>
      </w:r>
      <w:r>
        <w:rPr>
          <w:spacing w:val="1"/>
        </w:rPr>
        <w:t xml:space="preserve"> </w:t>
      </w:r>
      <w:r>
        <w:t>сложный</w:t>
      </w:r>
      <w:r>
        <w:rPr>
          <w:spacing w:val="1"/>
        </w:rPr>
        <w:t xml:space="preserve"> </w:t>
      </w:r>
      <w:r>
        <w:t>и</w:t>
      </w:r>
      <w:r>
        <w:rPr>
          <w:spacing w:val="1"/>
        </w:rPr>
        <w:t xml:space="preserve"> </w:t>
      </w:r>
      <w:r>
        <w:t>тезисный</w:t>
      </w:r>
      <w:r>
        <w:rPr>
          <w:spacing w:val="1"/>
        </w:rPr>
        <w:t xml:space="preserve"> </w:t>
      </w:r>
      <w:r>
        <w:t>план</w:t>
      </w:r>
      <w:r>
        <w:rPr>
          <w:spacing w:val="1"/>
        </w:rPr>
        <w:t xml:space="preserve"> </w:t>
      </w:r>
      <w:r>
        <w:t>развернутых</w:t>
      </w:r>
      <w:r>
        <w:rPr>
          <w:spacing w:val="1"/>
        </w:rPr>
        <w:t xml:space="preserve"> </w:t>
      </w:r>
      <w:r>
        <w:t>ответов,</w:t>
      </w:r>
      <w:r>
        <w:rPr>
          <w:spacing w:val="1"/>
        </w:rPr>
        <w:t xml:space="preserve"> </w:t>
      </w:r>
      <w:r>
        <w:t>анализировать</w:t>
      </w:r>
      <w:r>
        <w:rPr>
          <w:spacing w:val="-57"/>
        </w:rPr>
        <w:t xml:space="preserve"> </w:t>
      </w:r>
      <w:r>
        <w:t>неадаптированные</w:t>
      </w:r>
      <w:r>
        <w:rPr>
          <w:spacing w:val="-3"/>
        </w:rPr>
        <w:t xml:space="preserve"> </w:t>
      </w:r>
      <w:r>
        <w:t>тексты.</w:t>
      </w:r>
    </w:p>
    <w:p w:rsidR="00445874" w:rsidRDefault="00182F3C">
      <w:pPr>
        <w:pStyle w:val="a5"/>
        <w:spacing w:before="1"/>
        <w:ind w:right="585"/>
      </w:pPr>
      <w:r>
        <w:t>Использовать обществоведческие знания для взаимодействия</w:t>
      </w:r>
      <w:r>
        <w:rPr>
          <w:spacing w:val="1"/>
        </w:rPr>
        <w:t xml:space="preserve"> </w:t>
      </w:r>
      <w:r>
        <w:t>с представителями</w:t>
      </w:r>
      <w:r>
        <w:rPr>
          <w:spacing w:val="1"/>
        </w:rPr>
        <w:t xml:space="preserve"> </w:t>
      </w:r>
      <w:r>
        <w:t>других национальностей и культур в целях успешного выполнения типичных социальных</w:t>
      </w:r>
      <w:r>
        <w:rPr>
          <w:spacing w:val="1"/>
        </w:rPr>
        <w:t xml:space="preserve"> </w:t>
      </w:r>
      <w:r>
        <w:t>ролей,</w:t>
      </w:r>
      <w:r>
        <w:rPr>
          <w:spacing w:val="1"/>
        </w:rPr>
        <w:t xml:space="preserve"> </w:t>
      </w:r>
      <w:r>
        <w:t>ориентации</w:t>
      </w:r>
      <w:r>
        <w:rPr>
          <w:spacing w:val="1"/>
        </w:rPr>
        <w:t xml:space="preserve"> </w:t>
      </w:r>
      <w:r>
        <w:t>в</w:t>
      </w:r>
      <w:r>
        <w:rPr>
          <w:spacing w:val="1"/>
        </w:rPr>
        <w:t xml:space="preserve"> </w:t>
      </w:r>
      <w:r>
        <w:t>актуальных</w:t>
      </w:r>
      <w:r>
        <w:rPr>
          <w:spacing w:val="1"/>
        </w:rPr>
        <w:t xml:space="preserve"> </w:t>
      </w:r>
      <w:r>
        <w:t>общественных</w:t>
      </w:r>
      <w:r>
        <w:rPr>
          <w:spacing w:val="1"/>
        </w:rPr>
        <w:t xml:space="preserve"> </w:t>
      </w:r>
      <w:r>
        <w:t>событиях,</w:t>
      </w:r>
      <w:r>
        <w:rPr>
          <w:spacing w:val="1"/>
        </w:rPr>
        <w:t xml:space="preserve"> </w:t>
      </w:r>
      <w:r>
        <w:t>определения</w:t>
      </w:r>
      <w:r>
        <w:rPr>
          <w:spacing w:val="1"/>
        </w:rPr>
        <w:t xml:space="preserve"> </w:t>
      </w:r>
      <w:r>
        <w:t>личной</w:t>
      </w:r>
      <w:r>
        <w:rPr>
          <w:spacing w:val="1"/>
        </w:rPr>
        <w:t xml:space="preserve"> </w:t>
      </w:r>
      <w:r>
        <w:t>гражданской позиции, осознания значимости здорового образа жизни, роли непрерывного</w:t>
      </w:r>
      <w:r>
        <w:rPr>
          <w:spacing w:val="1"/>
        </w:rPr>
        <w:t xml:space="preserve"> </w:t>
      </w:r>
      <w:r>
        <w:t>образования;</w:t>
      </w:r>
      <w:r>
        <w:rPr>
          <w:spacing w:val="1"/>
        </w:rPr>
        <w:t xml:space="preserve"> </w:t>
      </w:r>
      <w:r>
        <w:t>использовать</w:t>
      </w:r>
      <w:r>
        <w:rPr>
          <w:spacing w:val="1"/>
        </w:rPr>
        <w:t xml:space="preserve"> </w:t>
      </w:r>
      <w:r>
        <w:t>средства</w:t>
      </w:r>
      <w:r>
        <w:rPr>
          <w:spacing w:val="1"/>
        </w:rPr>
        <w:t xml:space="preserve"> </w:t>
      </w:r>
      <w:r>
        <w:t>информационно-коммуникационных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различных</w:t>
      </w:r>
      <w:r>
        <w:rPr>
          <w:spacing w:val="1"/>
        </w:rPr>
        <w:t xml:space="preserve"> </w:t>
      </w:r>
      <w:r>
        <w:t>задач</w:t>
      </w:r>
      <w:r>
        <w:rPr>
          <w:spacing w:val="1"/>
        </w:rPr>
        <w:t xml:space="preserve"> </w:t>
      </w:r>
      <w:r>
        <w:t>при</w:t>
      </w:r>
      <w:r>
        <w:rPr>
          <w:spacing w:val="1"/>
        </w:rPr>
        <w:t xml:space="preserve"> </w:t>
      </w:r>
      <w:r>
        <w:t>изучении</w:t>
      </w:r>
      <w:r>
        <w:rPr>
          <w:spacing w:val="1"/>
        </w:rPr>
        <w:t xml:space="preserve"> </w:t>
      </w:r>
      <w:r>
        <w:t>разделов</w:t>
      </w:r>
      <w:r>
        <w:rPr>
          <w:spacing w:val="1"/>
        </w:rPr>
        <w:t xml:space="preserve"> </w:t>
      </w:r>
      <w:r>
        <w:t>«Человек</w:t>
      </w:r>
      <w:r>
        <w:rPr>
          <w:spacing w:val="1"/>
        </w:rPr>
        <w:t xml:space="preserve"> </w:t>
      </w:r>
      <w:r>
        <w:t>в</w:t>
      </w:r>
      <w:r>
        <w:rPr>
          <w:spacing w:val="1"/>
        </w:rPr>
        <w:t xml:space="preserve"> </w:t>
      </w:r>
      <w:r>
        <w:t>обществе»,</w:t>
      </w:r>
      <w:r>
        <w:rPr>
          <w:spacing w:val="1"/>
        </w:rPr>
        <w:t xml:space="preserve"> </w:t>
      </w:r>
      <w:r>
        <w:t>«Духовная</w:t>
      </w:r>
      <w:r>
        <w:rPr>
          <w:spacing w:val="1"/>
        </w:rPr>
        <w:t xml:space="preserve"> </w:t>
      </w:r>
      <w:r>
        <w:t>культура»,</w:t>
      </w:r>
      <w:r>
        <w:rPr>
          <w:spacing w:val="5"/>
        </w:rPr>
        <w:t xml:space="preserve"> </w:t>
      </w:r>
      <w:r>
        <w:t>«Экономическая жизнь общества».</w:t>
      </w:r>
    </w:p>
    <w:p w:rsidR="00445874" w:rsidRDefault="00182F3C">
      <w:pPr>
        <w:pStyle w:val="a5"/>
        <w:ind w:right="583"/>
      </w:pPr>
      <w:r>
        <w:t>Формулировать, основываясь на социальных ценностях и приобретенных знаниях о</w:t>
      </w:r>
      <w:r>
        <w:rPr>
          <w:spacing w:val="-57"/>
        </w:rPr>
        <w:t xml:space="preserve"> </w:t>
      </w:r>
      <w:r>
        <w:t>человеке в обществе, духовной культуре, об экономической жизни общества, собственные</w:t>
      </w:r>
      <w:r>
        <w:rPr>
          <w:spacing w:val="-57"/>
        </w:rPr>
        <w:t xml:space="preserve"> </w:t>
      </w:r>
      <w:r>
        <w:t>суждения</w:t>
      </w:r>
      <w:r>
        <w:rPr>
          <w:spacing w:val="1"/>
        </w:rPr>
        <w:t xml:space="preserve"> </w:t>
      </w:r>
      <w:r>
        <w:t>и</w:t>
      </w:r>
      <w:r>
        <w:rPr>
          <w:spacing w:val="1"/>
        </w:rPr>
        <w:t xml:space="preserve"> </w:t>
      </w:r>
      <w:r>
        <w:t>аргументы</w:t>
      </w:r>
      <w:r>
        <w:rPr>
          <w:spacing w:val="1"/>
        </w:rPr>
        <w:t xml:space="preserve"> </w:t>
      </w:r>
      <w:r>
        <w:t>по</w:t>
      </w:r>
      <w:r>
        <w:rPr>
          <w:spacing w:val="1"/>
        </w:rPr>
        <w:t xml:space="preserve"> </w:t>
      </w:r>
      <w:r>
        <w:t>проблемам</w:t>
      </w:r>
      <w:r>
        <w:rPr>
          <w:spacing w:val="1"/>
        </w:rPr>
        <w:t xml:space="preserve"> </w:t>
      </w:r>
      <w:r>
        <w:t>влияния</w:t>
      </w:r>
      <w:r>
        <w:rPr>
          <w:spacing w:val="1"/>
        </w:rPr>
        <w:t xml:space="preserve"> </w:t>
      </w:r>
      <w:r>
        <w:t>социокультурных</w:t>
      </w:r>
      <w:r>
        <w:rPr>
          <w:spacing w:val="1"/>
        </w:rPr>
        <w:t xml:space="preserve"> </w:t>
      </w:r>
      <w:r>
        <w:t>факторов</w:t>
      </w:r>
      <w:r>
        <w:rPr>
          <w:spacing w:val="1"/>
        </w:rPr>
        <w:t xml:space="preserve"> </w:t>
      </w:r>
      <w:r>
        <w:t>на</w:t>
      </w:r>
      <w:r>
        <w:rPr>
          <w:spacing w:val="1"/>
        </w:rPr>
        <w:t xml:space="preserve"> </w:t>
      </w:r>
      <w:r>
        <w:t>формирование</w:t>
      </w:r>
      <w:r>
        <w:rPr>
          <w:spacing w:val="1"/>
        </w:rPr>
        <w:t xml:space="preserve"> </w:t>
      </w:r>
      <w:r>
        <w:t>личности;</w:t>
      </w:r>
      <w:r>
        <w:rPr>
          <w:spacing w:val="1"/>
        </w:rPr>
        <w:t xml:space="preserve"> </w:t>
      </w:r>
      <w:r>
        <w:t>противоречивых</w:t>
      </w:r>
      <w:r>
        <w:rPr>
          <w:spacing w:val="1"/>
        </w:rPr>
        <w:t xml:space="preserve"> </w:t>
      </w:r>
      <w:r>
        <w:t>последствий</w:t>
      </w:r>
      <w:r>
        <w:rPr>
          <w:spacing w:val="1"/>
        </w:rPr>
        <w:t xml:space="preserve"> </w:t>
      </w:r>
      <w:r>
        <w:t>глобализации;</w:t>
      </w:r>
      <w:r>
        <w:rPr>
          <w:spacing w:val="1"/>
        </w:rPr>
        <w:t xml:space="preserve"> </w:t>
      </w:r>
      <w:r>
        <w:t>соотношения</w:t>
      </w:r>
      <w:r>
        <w:rPr>
          <w:spacing w:val="1"/>
        </w:rPr>
        <w:t xml:space="preserve"> </w:t>
      </w:r>
      <w:r>
        <w:t>свободы и необходимости в деятельности человека; значения культурных ценностей и</w:t>
      </w:r>
      <w:r>
        <w:rPr>
          <w:spacing w:val="1"/>
        </w:rPr>
        <w:t xml:space="preserve"> </w:t>
      </w:r>
      <w:r>
        <w:t>норм в жизни общества, в духовном развитии личности; роли государства в экономике;</w:t>
      </w:r>
      <w:r>
        <w:rPr>
          <w:spacing w:val="1"/>
        </w:rPr>
        <w:t xml:space="preserve"> </w:t>
      </w:r>
      <w:r>
        <w:t>путей</w:t>
      </w:r>
      <w:r>
        <w:rPr>
          <w:spacing w:val="1"/>
        </w:rPr>
        <w:t xml:space="preserve"> </w:t>
      </w:r>
      <w:r>
        <w:t>достижения</w:t>
      </w:r>
      <w:r>
        <w:rPr>
          <w:spacing w:val="1"/>
        </w:rPr>
        <w:t xml:space="preserve"> </w:t>
      </w:r>
      <w:r>
        <w:t>экономического</w:t>
      </w:r>
      <w:r>
        <w:rPr>
          <w:spacing w:val="1"/>
        </w:rPr>
        <w:t xml:space="preserve"> </w:t>
      </w:r>
      <w:r>
        <w:t>роста;</w:t>
      </w:r>
      <w:r>
        <w:rPr>
          <w:spacing w:val="1"/>
        </w:rPr>
        <w:t xml:space="preserve"> </w:t>
      </w:r>
      <w:r>
        <w:t>взаимосвязи</w:t>
      </w:r>
      <w:r>
        <w:rPr>
          <w:spacing w:val="1"/>
        </w:rPr>
        <w:t xml:space="preserve"> </w:t>
      </w:r>
      <w:r>
        <w:t>экономической</w:t>
      </w:r>
      <w:r>
        <w:rPr>
          <w:spacing w:val="1"/>
        </w:rPr>
        <w:t xml:space="preserve"> </w:t>
      </w:r>
      <w:r>
        <w:t>свободы</w:t>
      </w:r>
      <w:r>
        <w:rPr>
          <w:spacing w:val="1"/>
        </w:rPr>
        <w:t xml:space="preserve"> </w:t>
      </w:r>
      <w:r>
        <w:t>и</w:t>
      </w:r>
      <w:r>
        <w:rPr>
          <w:spacing w:val="1"/>
        </w:rPr>
        <w:t xml:space="preserve"> </w:t>
      </w:r>
      <w:r>
        <w:t>социальной</w:t>
      </w:r>
      <w:r>
        <w:rPr>
          <w:spacing w:val="-1"/>
        </w:rPr>
        <w:t xml:space="preserve"> </w:t>
      </w:r>
      <w:r>
        <w:t>ответственности;</w:t>
      </w:r>
    </w:p>
    <w:p w:rsidR="00445874" w:rsidRDefault="00182F3C">
      <w:pPr>
        <w:pStyle w:val="a5"/>
        <w:spacing w:before="1"/>
        <w:ind w:right="582"/>
      </w:pPr>
      <w:r>
        <w:t>конкретизировать</w:t>
      </w:r>
      <w:r>
        <w:rPr>
          <w:spacing w:val="1"/>
        </w:rPr>
        <w:t xml:space="preserve"> </w:t>
      </w:r>
      <w:r>
        <w:t>теоретические</w:t>
      </w:r>
      <w:r>
        <w:rPr>
          <w:spacing w:val="1"/>
        </w:rPr>
        <w:t xml:space="preserve"> </w:t>
      </w:r>
      <w:r>
        <w:t>положения,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типах</w:t>
      </w:r>
      <w:r>
        <w:rPr>
          <w:spacing w:val="1"/>
        </w:rPr>
        <w:t xml:space="preserve"> </w:t>
      </w:r>
      <w:r>
        <w:t>общества;</w:t>
      </w:r>
      <w:r>
        <w:rPr>
          <w:spacing w:val="1"/>
        </w:rPr>
        <w:t xml:space="preserve"> </w:t>
      </w:r>
      <w:r>
        <w:t>многообразии</w:t>
      </w:r>
      <w:r>
        <w:rPr>
          <w:spacing w:val="1"/>
        </w:rPr>
        <w:t xml:space="preserve"> </w:t>
      </w:r>
      <w:r>
        <w:t>путей</w:t>
      </w:r>
      <w:r>
        <w:rPr>
          <w:spacing w:val="1"/>
        </w:rPr>
        <w:t xml:space="preserve"> </w:t>
      </w:r>
      <w:r>
        <w:t>и</w:t>
      </w:r>
      <w:r>
        <w:rPr>
          <w:spacing w:val="1"/>
        </w:rPr>
        <w:t xml:space="preserve"> </w:t>
      </w:r>
      <w:r>
        <w:t>форм</w:t>
      </w:r>
      <w:r>
        <w:rPr>
          <w:spacing w:val="1"/>
        </w:rPr>
        <w:t xml:space="preserve"> </w:t>
      </w:r>
      <w:r>
        <w:t>общественного</w:t>
      </w:r>
      <w:r>
        <w:rPr>
          <w:spacing w:val="1"/>
        </w:rPr>
        <w:t xml:space="preserve"> </w:t>
      </w:r>
      <w:r>
        <w:t>развития;</w:t>
      </w:r>
      <w:r>
        <w:rPr>
          <w:spacing w:val="1"/>
        </w:rPr>
        <w:t xml:space="preserve"> </w:t>
      </w:r>
      <w:r>
        <w:t>человеке</w:t>
      </w:r>
      <w:r>
        <w:rPr>
          <w:spacing w:val="1"/>
        </w:rPr>
        <w:t xml:space="preserve"> </w:t>
      </w:r>
      <w:r>
        <w:t>как</w:t>
      </w:r>
      <w:r>
        <w:rPr>
          <w:spacing w:val="1"/>
        </w:rPr>
        <w:t xml:space="preserve"> </w:t>
      </w:r>
      <w:r>
        <w:t>результате</w:t>
      </w:r>
      <w:r>
        <w:rPr>
          <w:spacing w:val="1"/>
        </w:rPr>
        <w:t xml:space="preserve"> </w:t>
      </w:r>
      <w:r>
        <w:t>биологической</w:t>
      </w:r>
      <w:r>
        <w:rPr>
          <w:spacing w:val="1"/>
        </w:rPr>
        <w:t xml:space="preserve"> </w:t>
      </w:r>
      <w:r>
        <w:t>и</w:t>
      </w:r>
      <w:r>
        <w:rPr>
          <w:spacing w:val="1"/>
        </w:rPr>
        <w:t xml:space="preserve"> </w:t>
      </w:r>
      <w:r>
        <w:t>социокультурной</w:t>
      </w:r>
      <w:r>
        <w:rPr>
          <w:spacing w:val="1"/>
        </w:rPr>
        <w:t xml:space="preserve"> </w:t>
      </w:r>
      <w:r>
        <w:t>эволюции;</w:t>
      </w:r>
      <w:r>
        <w:rPr>
          <w:spacing w:val="1"/>
        </w:rPr>
        <w:t xml:space="preserve"> </w:t>
      </w:r>
      <w:r>
        <w:t>многообразии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ее</w:t>
      </w:r>
      <w:r>
        <w:rPr>
          <w:spacing w:val="1"/>
        </w:rPr>
        <w:t xml:space="preserve"> </w:t>
      </w:r>
      <w:r>
        <w:t>мотивации;</w:t>
      </w:r>
      <w:r>
        <w:rPr>
          <w:spacing w:val="1"/>
        </w:rPr>
        <w:t xml:space="preserve"> </w:t>
      </w:r>
      <w:r>
        <w:t>этапах</w:t>
      </w:r>
      <w:r>
        <w:rPr>
          <w:spacing w:val="1"/>
        </w:rPr>
        <w:t xml:space="preserve"> </w:t>
      </w:r>
      <w:r>
        <w:t>социализации;</w:t>
      </w:r>
      <w:r>
        <w:rPr>
          <w:spacing w:val="1"/>
        </w:rPr>
        <w:t xml:space="preserve"> </w:t>
      </w:r>
      <w:r>
        <w:t>особенностях</w:t>
      </w:r>
      <w:r>
        <w:rPr>
          <w:spacing w:val="1"/>
        </w:rPr>
        <w:t xml:space="preserve"> </w:t>
      </w:r>
      <w:r>
        <w:t>научного</w:t>
      </w:r>
      <w:r>
        <w:rPr>
          <w:spacing w:val="1"/>
        </w:rPr>
        <w:t xml:space="preserve"> </w:t>
      </w:r>
      <w:r>
        <w:t>познания</w:t>
      </w:r>
      <w:r>
        <w:rPr>
          <w:spacing w:val="1"/>
        </w:rPr>
        <w:t xml:space="preserve"> </w:t>
      </w:r>
      <w:r>
        <w:t>в</w:t>
      </w:r>
      <w:r>
        <w:rPr>
          <w:spacing w:val="1"/>
        </w:rPr>
        <w:t xml:space="preserve"> </w:t>
      </w:r>
      <w:r>
        <w:t>социально-</w:t>
      </w:r>
      <w:r>
        <w:rPr>
          <w:spacing w:val="1"/>
        </w:rPr>
        <w:t xml:space="preserve"> </w:t>
      </w:r>
      <w:r>
        <w:t>гуманитарных</w:t>
      </w:r>
      <w:r>
        <w:rPr>
          <w:spacing w:val="1"/>
        </w:rPr>
        <w:t xml:space="preserve"> </w:t>
      </w:r>
      <w:r>
        <w:t>науках;</w:t>
      </w:r>
      <w:r>
        <w:rPr>
          <w:spacing w:val="1"/>
        </w:rPr>
        <w:t xml:space="preserve"> </w:t>
      </w:r>
      <w:r>
        <w:t>духовных</w:t>
      </w:r>
      <w:r>
        <w:rPr>
          <w:spacing w:val="1"/>
        </w:rPr>
        <w:t xml:space="preserve"> </w:t>
      </w:r>
      <w:r>
        <w:t>ценностях;</w:t>
      </w:r>
      <w:r>
        <w:rPr>
          <w:spacing w:val="1"/>
        </w:rPr>
        <w:t xml:space="preserve"> </w:t>
      </w:r>
      <w:r>
        <w:t>субкультуре</w:t>
      </w:r>
      <w:r>
        <w:rPr>
          <w:spacing w:val="1"/>
        </w:rPr>
        <w:t xml:space="preserve"> </w:t>
      </w:r>
      <w:r>
        <w:t>и</w:t>
      </w:r>
      <w:r>
        <w:rPr>
          <w:spacing w:val="1"/>
        </w:rPr>
        <w:t xml:space="preserve"> </w:t>
      </w:r>
      <w:r>
        <w:t>контркультуре;</w:t>
      </w:r>
      <w:r>
        <w:rPr>
          <w:spacing w:val="1"/>
        </w:rPr>
        <w:t xml:space="preserve"> </w:t>
      </w:r>
      <w:r>
        <w:t>диалоге</w:t>
      </w:r>
      <w:r>
        <w:rPr>
          <w:spacing w:val="1"/>
        </w:rPr>
        <w:t xml:space="preserve"> </w:t>
      </w:r>
      <w:r>
        <w:t>культур; категориях морали; возможностях самовоспитания; особенностях образования и</w:t>
      </w:r>
      <w:r>
        <w:rPr>
          <w:spacing w:val="1"/>
        </w:rPr>
        <w:t xml:space="preserve"> </w:t>
      </w:r>
      <w:r>
        <w:t>науки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свободе</w:t>
      </w:r>
      <w:r>
        <w:rPr>
          <w:spacing w:val="1"/>
        </w:rPr>
        <w:t xml:space="preserve"> </w:t>
      </w:r>
      <w:r>
        <w:t>совести;</w:t>
      </w:r>
      <w:r>
        <w:rPr>
          <w:spacing w:val="1"/>
        </w:rPr>
        <w:t xml:space="preserve"> </w:t>
      </w:r>
      <w:r>
        <w:t>значении</w:t>
      </w:r>
      <w:r>
        <w:rPr>
          <w:spacing w:val="1"/>
        </w:rPr>
        <w:t xml:space="preserve"> </w:t>
      </w:r>
      <w:r>
        <w:t>поддержания</w:t>
      </w:r>
      <w:r>
        <w:rPr>
          <w:spacing w:val="1"/>
        </w:rPr>
        <w:t xml:space="preserve"> </w:t>
      </w:r>
      <w:r>
        <w:t>межконфессионального мира в Российской Федерации; многообразии функций искусства;</w:t>
      </w:r>
      <w:r>
        <w:rPr>
          <w:spacing w:val="1"/>
        </w:rPr>
        <w:t xml:space="preserve"> </w:t>
      </w:r>
      <w:r>
        <w:t>достижениях современного российского искусства; использовании мер государственной</w:t>
      </w:r>
      <w:r>
        <w:rPr>
          <w:spacing w:val="1"/>
        </w:rPr>
        <w:t xml:space="preserve"> </w:t>
      </w:r>
      <w:r>
        <w:t>поддержки</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выборе</w:t>
      </w:r>
      <w:r>
        <w:rPr>
          <w:spacing w:val="-57"/>
        </w:rPr>
        <w:t xml:space="preserve"> </w:t>
      </w:r>
      <w:r>
        <w:t>способов рационального экономического поведения людей, особенностях труда молодежи</w:t>
      </w:r>
      <w:r>
        <w:rPr>
          <w:spacing w:val="-57"/>
        </w:rPr>
        <w:t xml:space="preserve"> </w:t>
      </w:r>
      <w:r>
        <w:t>в</w:t>
      </w:r>
      <w:r>
        <w:rPr>
          <w:spacing w:val="1"/>
        </w:rPr>
        <w:t xml:space="preserve"> </w:t>
      </w:r>
      <w:r>
        <w:t>условиях</w:t>
      </w:r>
      <w:r>
        <w:rPr>
          <w:spacing w:val="1"/>
        </w:rPr>
        <w:t xml:space="preserve"> </w:t>
      </w:r>
      <w:r>
        <w:t>конкуренции</w:t>
      </w:r>
      <w:r>
        <w:rPr>
          <w:spacing w:val="1"/>
        </w:rPr>
        <w:t xml:space="preserve"> </w:t>
      </w:r>
      <w:r>
        <w:t>на</w:t>
      </w:r>
      <w:r>
        <w:rPr>
          <w:spacing w:val="1"/>
        </w:rPr>
        <w:t xml:space="preserve"> </w:t>
      </w:r>
      <w:r>
        <w:t>рынке</w:t>
      </w:r>
      <w:r>
        <w:rPr>
          <w:spacing w:val="1"/>
        </w:rPr>
        <w:t xml:space="preserve"> </w:t>
      </w:r>
      <w:r>
        <w:t>труда,</w:t>
      </w:r>
      <w:r>
        <w:rPr>
          <w:spacing w:val="1"/>
        </w:rPr>
        <w:t xml:space="preserve"> </w:t>
      </w:r>
      <w:r>
        <w:t>фактами</w:t>
      </w:r>
      <w:r>
        <w:rPr>
          <w:spacing w:val="1"/>
        </w:rPr>
        <w:t xml:space="preserve"> </w:t>
      </w:r>
      <w:r>
        <w:t>социальной</w:t>
      </w:r>
      <w:r>
        <w:rPr>
          <w:spacing w:val="1"/>
        </w:rPr>
        <w:t xml:space="preserve"> </w:t>
      </w:r>
      <w:r>
        <w:t>действительности,</w:t>
      </w:r>
      <w:r>
        <w:rPr>
          <w:spacing w:val="1"/>
        </w:rPr>
        <w:t xml:space="preserve"> </w:t>
      </w:r>
      <w:r>
        <w:t>модельными</w:t>
      </w:r>
      <w:r>
        <w:rPr>
          <w:spacing w:val="-1"/>
        </w:rPr>
        <w:t xml:space="preserve"> </w:t>
      </w:r>
      <w:r>
        <w:t>ситуациями,</w:t>
      </w:r>
      <w:r>
        <w:rPr>
          <w:spacing w:val="-1"/>
        </w:rPr>
        <w:t xml:space="preserve"> </w:t>
      </w:r>
      <w:r>
        <w:t>примерами из</w:t>
      </w:r>
      <w:r>
        <w:rPr>
          <w:spacing w:val="-1"/>
        </w:rPr>
        <w:t xml:space="preserve"> </w:t>
      </w:r>
      <w:r>
        <w:t>личного социального</w:t>
      </w:r>
      <w:r>
        <w:rPr>
          <w:spacing w:val="-1"/>
        </w:rPr>
        <w:t xml:space="preserve"> </w:t>
      </w:r>
      <w:r>
        <w:t>опыта.</w:t>
      </w:r>
    </w:p>
    <w:p w:rsidR="00445874" w:rsidRDefault="00182F3C">
      <w:pPr>
        <w:pStyle w:val="a5"/>
        <w:spacing w:before="1"/>
        <w:ind w:right="585"/>
      </w:pPr>
      <w:r>
        <w:t>Применять</w:t>
      </w:r>
      <w:r>
        <w:rPr>
          <w:spacing w:val="1"/>
        </w:rPr>
        <w:t xml:space="preserve"> </w:t>
      </w:r>
      <w:r>
        <w:t>знания</w:t>
      </w:r>
      <w:r>
        <w:rPr>
          <w:spacing w:val="1"/>
        </w:rPr>
        <w:t xml:space="preserve"> </w:t>
      </w:r>
      <w:r>
        <w:t>о</w:t>
      </w:r>
      <w:r>
        <w:rPr>
          <w:spacing w:val="1"/>
        </w:rPr>
        <w:t xml:space="preserve"> </w:t>
      </w:r>
      <w:r>
        <w:t>финансах</w:t>
      </w:r>
      <w:r>
        <w:rPr>
          <w:spacing w:val="1"/>
        </w:rPr>
        <w:t xml:space="preserve"> </w:t>
      </w:r>
      <w:r>
        <w:t>и</w:t>
      </w:r>
      <w:r>
        <w:rPr>
          <w:spacing w:val="1"/>
        </w:rPr>
        <w:t xml:space="preserve"> </w:t>
      </w:r>
      <w:r>
        <w:t>бюджетном</w:t>
      </w:r>
      <w:r>
        <w:rPr>
          <w:spacing w:val="1"/>
        </w:rPr>
        <w:t xml:space="preserve"> </w:t>
      </w:r>
      <w:r>
        <w:t>регулировании</w:t>
      </w:r>
      <w:r>
        <w:rPr>
          <w:spacing w:val="1"/>
        </w:rPr>
        <w:t xml:space="preserve"> </w:t>
      </w:r>
      <w:r>
        <w:t>при</w:t>
      </w:r>
      <w:r>
        <w:rPr>
          <w:spacing w:val="1"/>
        </w:rPr>
        <w:t xml:space="preserve"> </w:t>
      </w:r>
      <w:r>
        <w:t>пользовании</w:t>
      </w:r>
      <w:r>
        <w:rPr>
          <w:spacing w:val="1"/>
        </w:rPr>
        <w:t xml:space="preserve"> </w:t>
      </w:r>
      <w:r>
        <w:t>финансовыми</w:t>
      </w:r>
      <w:r>
        <w:rPr>
          <w:spacing w:val="1"/>
        </w:rPr>
        <w:t xml:space="preserve"> </w:t>
      </w:r>
      <w:r>
        <w:t>услугами</w:t>
      </w:r>
      <w:r>
        <w:rPr>
          <w:spacing w:val="1"/>
        </w:rPr>
        <w:t xml:space="preserve"> </w:t>
      </w:r>
      <w:r>
        <w:t>и</w:t>
      </w:r>
      <w:r>
        <w:rPr>
          <w:spacing w:val="1"/>
        </w:rPr>
        <w:t xml:space="preserve"> </w:t>
      </w:r>
      <w:r>
        <w:t>инструментами,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находить,</w:t>
      </w:r>
      <w:r>
        <w:rPr>
          <w:spacing w:val="1"/>
        </w:rPr>
        <w:t xml:space="preserve"> </w:t>
      </w:r>
      <w:r>
        <w:t>анализировать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для</w:t>
      </w:r>
      <w:r>
        <w:rPr>
          <w:spacing w:val="1"/>
        </w:rPr>
        <w:t xml:space="preserve"> </w:t>
      </w:r>
      <w:r>
        <w:t>принятия</w:t>
      </w:r>
      <w:r>
        <w:rPr>
          <w:spacing w:val="1"/>
        </w:rPr>
        <w:t xml:space="preserve"> </w:t>
      </w:r>
      <w:r>
        <w:t>ответственных</w:t>
      </w:r>
      <w:r>
        <w:rPr>
          <w:spacing w:val="1"/>
        </w:rPr>
        <w:t xml:space="preserve"> </w:t>
      </w:r>
      <w:r>
        <w:t>решений</w:t>
      </w:r>
      <w:r>
        <w:rPr>
          <w:spacing w:val="1"/>
        </w:rPr>
        <w:t xml:space="preserve"> </w:t>
      </w:r>
      <w:r>
        <w:t>по</w:t>
      </w:r>
      <w:r>
        <w:rPr>
          <w:spacing w:val="1"/>
        </w:rPr>
        <w:t xml:space="preserve"> </w:t>
      </w:r>
      <w:r>
        <w:t>достижению</w:t>
      </w:r>
      <w:r>
        <w:rPr>
          <w:spacing w:val="1"/>
        </w:rPr>
        <w:t xml:space="preserve"> </w:t>
      </w:r>
      <w:r>
        <w:t>финансовых</w:t>
      </w:r>
      <w:r>
        <w:rPr>
          <w:spacing w:val="1"/>
        </w:rPr>
        <w:t xml:space="preserve"> </w:t>
      </w:r>
      <w:r>
        <w:t>целей</w:t>
      </w:r>
      <w:r>
        <w:rPr>
          <w:spacing w:val="1"/>
        </w:rPr>
        <w:t xml:space="preserve"> </w:t>
      </w:r>
      <w:r>
        <w:t>и</w:t>
      </w:r>
      <w:r>
        <w:rPr>
          <w:spacing w:val="1"/>
        </w:rPr>
        <w:t xml:space="preserve"> </w:t>
      </w:r>
      <w:r>
        <w:t>управлению</w:t>
      </w:r>
      <w:r>
        <w:rPr>
          <w:spacing w:val="1"/>
        </w:rPr>
        <w:t xml:space="preserve"> </w:t>
      </w:r>
      <w:r>
        <w:t>личными</w:t>
      </w:r>
      <w:r>
        <w:rPr>
          <w:spacing w:val="1"/>
        </w:rPr>
        <w:t xml:space="preserve"> </w:t>
      </w:r>
      <w:r>
        <w:t>финансами</w:t>
      </w:r>
      <w:r>
        <w:rPr>
          <w:spacing w:val="1"/>
        </w:rPr>
        <w:t xml:space="preserve"> </w:t>
      </w:r>
      <w:r>
        <w:t>при</w:t>
      </w:r>
      <w:r>
        <w:rPr>
          <w:spacing w:val="1"/>
        </w:rPr>
        <w:t xml:space="preserve"> </w:t>
      </w:r>
      <w:r>
        <w:t>реализации</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потребителя</w:t>
      </w:r>
      <w:r>
        <w:rPr>
          <w:spacing w:val="1"/>
        </w:rPr>
        <w:t xml:space="preserve"> </w:t>
      </w:r>
      <w:r>
        <w:t>финансовых</w:t>
      </w:r>
      <w:r>
        <w:rPr>
          <w:spacing w:val="1"/>
        </w:rPr>
        <w:t xml:space="preserve"> </w:t>
      </w:r>
      <w:r>
        <w:t>услуг</w:t>
      </w:r>
      <w:r>
        <w:rPr>
          <w:spacing w:val="1"/>
        </w:rPr>
        <w:t xml:space="preserve"> </w:t>
      </w:r>
      <w:r>
        <w:t>с</w:t>
      </w:r>
      <w:r>
        <w:rPr>
          <w:spacing w:val="1"/>
        </w:rPr>
        <w:t xml:space="preserve"> </w:t>
      </w:r>
      <w:r>
        <w:t>учетом</w:t>
      </w:r>
      <w:r>
        <w:rPr>
          <w:spacing w:val="1"/>
        </w:rPr>
        <w:t xml:space="preserve"> </w:t>
      </w:r>
      <w:r>
        <w:t>основных</w:t>
      </w:r>
      <w:r>
        <w:rPr>
          <w:spacing w:val="1"/>
        </w:rPr>
        <w:t xml:space="preserve"> </w:t>
      </w:r>
      <w:r>
        <w:t>способов</w:t>
      </w:r>
      <w:r>
        <w:rPr>
          <w:spacing w:val="1"/>
        </w:rPr>
        <w:t xml:space="preserve"> </w:t>
      </w:r>
      <w:r>
        <w:t>снижения</w:t>
      </w:r>
      <w:r>
        <w:rPr>
          <w:spacing w:val="1"/>
        </w:rPr>
        <w:t xml:space="preserve"> </w:t>
      </w:r>
      <w:r>
        <w:t>рисков</w:t>
      </w:r>
      <w:r>
        <w:rPr>
          <w:spacing w:val="-1"/>
        </w:rPr>
        <w:t xml:space="preserve"> </w:t>
      </w:r>
      <w:r>
        <w:t>и</w:t>
      </w:r>
      <w:r>
        <w:rPr>
          <w:spacing w:val="1"/>
        </w:rPr>
        <w:t xml:space="preserve"> </w:t>
      </w:r>
      <w:r>
        <w:t>правил</w:t>
      </w:r>
      <w:r>
        <w:rPr>
          <w:spacing w:val="-1"/>
        </w:rPr>
        <w:t xml:space="preserve"> </w:t>
      </w:r>
      <w:r>
        <w:t>личной финансовой</w:t>
      </w:r>
      <w:r>
        <w:rPr>
          <w:spacing w:val="-1"/>
        </w:rPr>
        <w:t xml:space="preserve"> </w:t>
      </w:r>
      <w:r>
        <w:t>безопасности.</w:t>
      </w:r>
    </w:p>
    <w:p w:rsidR="00445874" w:rsidRDefault="00182F3C">
      <w:pPr>
        <w:pStyle w:val="a5"/>
        <w:ind w:right="585"/>
      </w:pPr>
      <w:r>
        <w:t>Оценивать</w:t>
      </w:r>
      <w:r>
        <w:rPr>
          <w:spacing w:val="1"/>
        </w:rPr>
        <w:t xml:space="preserve"> </w:t>
      </w:r>
      <w:r>
        <w:t>социальную</w:t>
      </w:r>
      <w:r>
        <w:rPr>
          <w:spacing w:val="1"/>
        </w:rPr>
        <w:t xml:space="preserve"> </w:t>
      </w:r>
      <w:r>
        <w:t>информацию</w:t>
      </w:r>
      <w:r>
        <w:rPr>
          <w:spacing w:val="1"/>
        </w:rPr>
        <w:t xml:space="preserve"> </w:t>
      </w:r>
      <w:r>
        <w:t>по</w:t>
      </w:r>
      <w:r>
        <w:rPr>
          <w:spacing w:val="1"/>
        </w:rPr>
        <w:t xml:space="preserve"> </w:t>
      </w:r>
      <w:r>
        <w:t>проблемам</w:t>
      </w:r>
      <w:r>
        <w:rPr>
          <w:spacing w:val="1"/>
        </w:rPr>
        <w:t xml:space="preserve"> </w:t>
      </w:r>
      <w:r>
        <w:t>развития</w:t>
      </w:r>
      <w:r>
        <w:rPr>
          <w:spacing w:val="1"/>
        </w:rPr>
        <w:t xml:space="preserve"> </w:t>
      </w:r>
      <w:r>
        <w:t>современного</w:t>
      </w:r>
      <w:r>
        <w:rPr>
          <w:spacing w:val="1"/>
        </w:rPr>
        <w:t xml:space="preserve"> </w:t>
      </w:r>
      <w:r>
        <w:t>общества,</w:t>
      </w:r>
      <w:r>
        <w:rPr>
          <w:spacing w:val="1"/>
        </w:rPr>
        <w:t xml:space="preserve"> </w:t>
      </w:r>
      <w:r>
        <w:t>общественного</w:t>
      </w:r>
      <w:r>
        <w:rPr>
          <w:spacing w:val="1"/>
        </w:rPr>
        <w:t xml:space="preserve"> </w:t>
      </w:r>
      <w:r>
        <w:t>и</w:t>
      </w:r>
      <w:r>
        <w:rPr>
          <w:spacing w:val="1"/>
        </w:rPr>
        <w:t xml:space="preserve"> </w:t>
      </w:r>
      <w:r>
        <w:t>индивидуального</w:t>
      </w:r>
      <w:r>
        <w:rPr>
          <w:spacing w:val="1"/>
        </w:rPr>
        <w:t xml:space="preserve"> </w:t>
      </w:r>
      <w:r>
        <w:t>сознания,</w:t>
      </w:r>
      <w:r>
        <w:rPr>
          <w:spacing w:val="1"/>
        </w:rPr>
        <w:t xml:space="preserve"> </w:t>
      </w:r>
      <w:r>
        <w:t>потребностей</w:t>
      </w:r>
      <w:r>
        <w:rPr>
          <w:spacing w:val="1"/>
        </w:rPr>
        <w:t xml:space="preserve"> </w:t>
      </w:r>
      <w:r>
        <w:t>и</w:t>
      </w:r>
      <w:r>
        <w:rPr>
          <w:spacing w:val="1"/>
        </w:rPr>
        <w:t xml:space="preserve"> </w:t>
      </w:r>
      <w:r>
        <w:t>интересов</w:t>
      </w:r>
      <w:r>
        <w:rPr>
          <w:spacing w:val="-57"/>
        </w:rPr>
        <w:t xml:space="preserve"> </w:t>
      </w:r>
      <w:r>
        <w:t>личности,</w:t>
      </w:r>
      <w:r>
        <w:rPr>
          <w:spacing w:val="1"/>
        </w:rPr>
        <w:t xml:space="preserve"> </w:t>
      </w:r>
      <w:r>
        <w:t>научного</w:t>
      </w:r>
      <w:r>
        <w:rPr>
          <w:spacing w:val="1"/>
        </w:rPr>
        <w:t xml:space="preserve"> </w:t>
      </w:r>
      <w:r>
        <w:t>познания</w:t>
      </w:r>
      <w:r>
        <w:rPr>
          <w:spacing w:val="1"/>
        </w:rPr>
        <w:t xml:space="preserve"> </w:t>
      </w:r>
      <w:r>
        <w:t>в</w:t>
      </w:r>
      <w:r>
        <w:rPr>
          <w:spacing w:val="1"/>
        </w:rPr>
        <w:t xml:space="preserve"> </w:t>
      </w:r>
      <w:r>
        <w:t>социально-гуманитарных</w:t>
      </w:r>
      <w:r>
        <w:rPr>
          <w:spacing w:val="1"/>
        </w:rPr>
        <w:t xml:space="preserve"> </w:t>
      </w:r>
      <w:r>
        <w:t>науках,</w:t>
      </w:r>
      <w:r>
        <w:rPr>
          <w:spacing w:val="1"/>
        </w:rPr>
        <w:t xml:space="preserve"> </w:t>
      </w:r>
      <w:r>
        <w:t>духовной</w:t>
      </w:r>
      <w:r>
        <w:rPr>
          <w:spacing w:val="1"/>
        </w:rPr>
        <w:t xml:space="preserve"> </w:t>
      </w:r>
      <w:r>
        <w:t>культуры,</w:t>
      </w:r>
      <w:r>
        <w:rPr>
          <w:spacing w:val="1"/>
        </w:rPr>
        <w:t xml:space="preserve"> </w:t>
      </w:r>
      <w:r>
        <w:t>экономической</w:t>
      </w:r>
      <w:r>
        <w:rPr>
          <w:spacing w:val="1"/>
        </w:rPr>
        <w:t xml:space="preserve"> </w:t>
      </w:r>
      <w:r>
        <w:t>жизни</w:t>
      </w:r>
      <w:r>
        <w:rPr>
          <w:spacing w:val="1"/>
        </w:rPr>
        <w:t xml:space="preserve"> </w:t>
      </w:r>
      <w:r>
        <w:t>общества,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поступающую</w:t>
      </w:r>
      <w:r>
        <w:rPr>
          <w:spacing w:val="1"/>
        </w:rPr>
        <w:t xml:space="preserve"> </w:t>
      </w:r>
      <w:r>
        <w:t>по</w:t>
      </w:r>
      <w:r>
        <w:rPr>
          <w:spacing w:val="1"/>
        </w:rPr>
        <w:t xml:space="preserve"> </w:t>
      </w:r>
      <w:r>
        <w:t>каналам</w:t>
      </w:r>
      <w:r>
        <w:rPr>
          <w:spacing w:val="1"/>
        </w:rPr>
        <w:t xml:space="preserve"> </w:t>
      </w:r>
      <w:r>
        <w:t>сетевых</w:t>
      </w:r>
      <w:r>
        <w:rPr>
          <w:spacing w:val="-57"/>
        </w:rPr>
        <w:t xml:space="preserve"> </w:t>
      </w:r>
      <w:r>
        <w:t>коммуникаций,</w:t>
      </w:r>
      <w:r>
        <w:rPr>
          <w:spacing w:val="57"/>
        </w:rPr>
        <w:t xml:space="preserve"> </w:t>
      </w:r>
      <w:r>
        <w:t>определять</w:t>
      </w:r>
      <w:r>
        <w:rPr>
          <w:spacing w:val="57"/>
        </w:rPr>
        <w:t xml:space="preserve"> </w:t>
      </w:r>
      <w:r>
        <w:t>степень</w:t>
      </w:r>
      <w:r>
        <w:rPr>
          <w:spacing w:val="55"/>
        </w:rPr>
        <w:t xml:space="preserve"> </w:t>
      </w:r>
      <w:r>
        <w:t>достоверности</w:t>
      </w:r>
      <w:r>
        <w:rPr>
          <w:spacing w:val="57"/>
        </w:rPr>
        <w:t xml:space="preserve"> </w:t>
      </w:r>
      <w:r>
        <w:t>информации;</w:t>
      </w:r>
      <w:r>
        <w:rPr>
          <w:spacing w:val="57"/>
        </w:rPr>
        <w:t xml:space="preserve"> </w:t>
      </w:r>
      <w:r>
        <w:t>соотносить</w:t>
      </w:r>
      <w:r>
        <w:rPr>
          <w:spacing w:val="57"/>
        </w:rPr>
        <w:t xml:space="preserve"> </w:t>
      </w:r>
      <w:r>
        <w:t>различные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7" w:firstLine="0"/>
      </w:pPr>
      <w:r>
        <w:t>оценки</w:t>
      </w:r>
      <w:r>
        <w:rPr>
          <w:spacing w:val="1"/>
        </w:rPr>
        <w:t xml:space="preserve"> </w:t>
      </w:r>
      <w:r>
        <w:t>социальных</w:t>
      </w:r>
      <w:r>
        <w:rPr>
          <w:spacing w:val="1"/>
        </w:rPr>
        <w:t xml:space="preserve"> </w:t>
      </w:r>
      <w:r>
        <w:t>явлений,</w:t>
      </w:r>
      <w:r>
        <w:rPr>
          <w:spacing w:val="1"/>
        </w:rPr>
        <w:t xml:space="preserve"> </w:t>
      </w:r>
      <w:r>
        <w:t>содержащиеся</w:t>
      </w:r>
      <w:r>
        <w:rPr>
          <w:spacing w:val="1"/>
        </w:rPr>
        <w:t xml:space="preserve"> </w:t>
      </w:r>
      <w:r>
        <w:t>в</w:t>
      </w:r>
      <w:r>
        <w:rPr>
          <w:spacing w:val="1"/>
        </w:rPr>
        <w:t xml:space="preserve"> </w:t>
      </w:r>
      <w:r>
        <w:t>источниках</w:t>
      </w:r>
      <w:r>
        <w:rPr>
          <w:spacing w:val="1"/>
        </w:rPr>
        <w:t xml:space="preserve"> </w:t>
      </w:r>
      <w:r>
        <w:t>информации;</w:t>
      </w:r>
      <w:r>
        <w:rPr>
          <w:spacing w:val="1"/>
        </w:rPr>
        <w:t xml:space="preserve"> </w:t>
      </w:r>
      <w:r>
        <w:t>давать</w:t>
      </w:r>
      <w:r>
        <w:rPr>
          <w:spacing w:val="1"/>
        </w:rPr>
        <w:t xml:space="preserve"> </w:t>
      </w:r>
      <w:r>
        <w:t>оценку</w:t>
      </w:r>
      <w:r>
        <w:rPr>
          <w:spacing w:val="-57"/>
        </w:rPr>
        <w:t xml:space="preserve"> </w:t>
      </w:r>
      <w:r>
        <w:t>действиям</w:t>
      </w:r>
      <w:r>
        <w:rPr>
          <w:spacing w:val="-3"/>
        </w:rPr>
        <w:t xml:space="preserve"> </w:t>
      </w:r>
      <w:r>
        <w:t>людей в</w:t>
      </w:r>
      <w:r>
        <w:rPr>
          <w:spacing w:val="-2"/>
        </w:rPr>
        <w:t xml:space="preserve"> </w:t>
      </w:r>
      <w:r>
        <w:t>типичных</w:t>
      </w:r>
      <w:r>
        <w:rPr>
          <w:spacing w:val="-1"/>
        </w:rPr>
        <w:t xml:space="preserve"> </w:t>
      </w:r>
      <w:r>
        <w:t>(модельных)</w:t>
      </w:r>
      <w:r>
        <w:rPr>
          <w:spacing w:val="-2"/>
        </w:rPr>
        <w:t xml:space="preserve"> </w:t>
      </w:r>
      <w:r>
        <w:t>ситуациях</w:t>
      </w:r>
      <w:r>
        <w:rPr>
          <w:spacing w:val="3"/>
        </w:rPr>
        <w:t xml:space="preserve"> </w:t>
      </w:r>
      <w:r>
        <w:t>с</w:t>
      </w:r>
      <w:r>
        <w:rPr>
          <w:spacing w:val="-2"/>
        </w:rPr>
        <w:t xml:space="preserve"> </w:t>
      </w:r>
      <w:r>
        <w:t>точки</w:t>
      </w:r>
      <w:r>
        <w:rPr>
          <w:spacing w:val="-4"/>
        </w:rPr>
        <w:t xml:space="preserve"> </w:t>
      </w:r>
      <w:r>
        <w:t>зрения</w:t>
      </w:r>
      <w:r>
        <w:rPr>
          <w:spacing w:val="-1"/>
        </w:rPr>
        <w:t xml:space="preserve"> </w:t>
      </w:r>
      <w:r>
        <w:t>социальных</w:t>
      </w:r>
      <w:r>
        <w:rPr>
          <w:spacing w:val="-3"/>
        </w:rPr>
        <w:t xml:space="preserve"> </w:t>
      </w:r>
      <w:r>
        <w:t>норм.</w:t>
      </w:r>
    </w:p>
    <w:p w:rsidR="00445874" w:rsidRDefault="00182F3C">
      <w:pPr>
        <w:pStyle w:val="a5"/>
        <w:ind w:right="585"/>
      </w:pPr>
      <w:r>
        <w:t>Самостоятельно оценивать практические ситуации и принимать решения, выявлять</w:t>
      </w:r>
      <w:r>
        <w:rPr>
          <w:spacing w:val="-57"/>
        </w:rPr>
        <w:t xml:space="preserve"> </w:t>
      </w:r>
      <w:r>
        <w:t>с</w:t>
      </w:r>
      <w:r>
        <w:rPr>
          <w:spacing w:val="1"/>
        </w:rPr>
        <w:t xml:space="preserve"> </w:t>
      </w:r>
      <w:r>
        <w:t>помощью</w:t>
      </w:r>
      <w:r>
        <w:rPr>
          <w:spacing w:val="1"/>
        </w:rPr>
        <w:t xml:space="preserve"> </w:t>
      </w:r>
      <w:r>
        <w:t>полученных</w:t>
      </w:r>
      <w:r>
        <w:rPr>
          <w:spacing w:val="1"/>
        </w:rPr>
        <w:t xml:space="preserve"> </w:t>
      </w:r>
      <w:r>
        <w:t>знаний</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противодействия</w:t>
      </w:r>
      <w:r>
        <w:rPr>
          <w:spacing w:val="1"/>
        </w:rPr>
        <w:t xml:space="preserve"> </w:t>
      </w:r>
      <w:r>
        <w:t>коррупции; определять стратегии разрешения социальных и межличностных конфликтов;</w:t>
      </w:r>
      <w:r>
        <w:rPr>
          <w:spacing w:val="1"/>
        </w:rPr>
        <w:t xml:space="preserve"> </w:t>
      </w:r>
      <w:r>
        <w:t>оценивать</w:t>
      </w:r>
      <w:r>
        <w:rPr>
          <w:spacing w:val="1"/>
        </w:rPr>
        <w:t xml:space="preserve"> </w:t>
      </w:r>
      <w:r>
        <w:t>поведение</w:t>
      </w:r>
      <w:r>
        <w:rPr>
          <w:spacing w:val="1"/>
        </w:rPr>
        <w:t xml:space="preserve"> </w:t>
      </w:r>
      <w:r>
        <w:t>людей</w:t>
      </w:r>
      <w:r>
        <w:rPr>
          <w:spacing w:val="1"/>
        </w:rPr>
        <w:t xml:space="preserve"> </w:t>
      </w:r>
      <w:r>
        <w:t>и</w:t>
      </w:r>
      <w:r>
        <w:rPr>
          <w:spacing w:val="1"/>
        </w:rPr>
        <w:t xml:space="preserve"> </w:t>
      </w:r>
      <w:r>
        <w:t>собственное</w:t>
      </w:r>
      <w:r>
        <w:rPr>
          <w:spacing w:val="1"/>
        </w:rPr>
        <w:t xml:space="preserve"> </w:t>
      </w:r>
      <w:r>
        <w:t>поведение</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ценностей,</w:t>
      </w:r>
      <w:r>
        <w:rPr>
          <w:spacing w:val="-57"/>
        </w:rPr>
        <w:t xml:space="preserve"> </w:t>
      </w:r>
      <w:r>
        <w:t>социальных</w:t>
      </w:r>
      <w:r>
        <w:rPr>
          <w:spacing w:val="1"/>
        </w:rPr>
        <w:t xml:space="preserve"> </w:t>
      </w:r>
      <w:r>
        <w:t>норм,</w:t>
      </w:r>
      <w:r>
        <w:rPr>
          <w:spacing w:val="1"/>
        </w:rPr>
        <w:t xml:space="preserve"> </w:t>
      </w:r>
      <w:r>
        <w:t>включая</w:t>
      </w:r>
      <w:r>
        <w:rPr>
          <w:spacing w:val="1"/>
        </w:rPr>
        <w:t xml:space="preserve"> </w:t>
      </w:r>
      <w:r>
        <w:t>нормы</w:t>
      </w:r>
      <w:r>
        <w:rPr>
          <w:spacing w:val="1"/>
        </w:rPr>
        <w:t xml:space="preserve"> </w:t>
      </w:r>
      <w:r>
        <w:t>морали</w:t>
      </w:r>
      <w:r>
        <w:rPr>
          <w:spacing w:val="1"/>
        </w:rPr>
        <w:t xml:space="preserve"> </w:t>
      </w:r>
      <w:r>
        <w:t>и</w:t>
      </w:r>
      <w:r>
        <w:rPr>
          <w:spacing w:val="1"/>
        </w:rPr>
        <w:t xml:space="preserve"> </w:t>
      </w:r>
      <w:r>
        <w:t>права,</w:t>
      </w:r>
      <w:r>
        <w:rPr>
          <w:spacing w:val="1"/>
        </w:rPr>
        <w:t xml:space="preserve"> </w:t>
      </w:r>
      <w:r>
        <w:t>экономической</w:t>
      </w:r>
      <w:r>
        <w:rPr>
          <w:spacing w:val="1"/>
        </w:rPr>
        <w:t xml:space="preserve"> </w:t>
      </w:r>
      <w:r>
        <w:t>рациональности;</w:t>
      </w:r>
      <w:r>
        <w:rPr>
          <w:spacing w:val="1"/>
        </w:rPr>
        <w:t xml:space="preserve"> </w:t>
      </w:r>
      <w:r>
        <w:t>осознавать</w:t>
      </w:r>
      <w:r>
        <w:rPr>
          <w:spacing w:val="1"/>
        </w:rPr>
        <w:t xml:space="preserve"> </w:t>
      </w:r>
      <w:r>
        <w:t>неприемлемость</w:t>
      </w:r>
      <w:r>
        <w:rPr>
          <w:spacing w:val="1"/>
        </w:rPr>
        <w:t xml:space="preserve"> </w:t>
      </w:r>
      <w:r>
        <w:t>антиобщественного</w:t>
      </w:r>
      <w:r>
        <w:rPr>
          <w:spacing w:val="1"/>
        </w:rPr>
        <w:t xml:space="preserve"> </w:t>
      </w:r>
      <w:r>
        <w:t>поведения,</w:t>
      </w:r>
      <w:r>
        <w:rPr>
          <w:spacing w:val="1"/>
        </w:rPr>
        <w:t xml:space="preserve"> </w:t>
      </w:r>
      <w:r>
        <w:t>опасность</w:t>
      </w:r>
      <w:r>
        <w:rPr>
          <w:spacing w:val="1"/>
        </w:rPr>
        <w:t xml:space="preserve"> </w:t>
      </w:r>
      <w:r>
        <w:t>алкоголизма</w:t>
      </w:r>
      <w:r>
        <w:rPr>
          <w:spacing w:val="1"/>
        </w:rPr>
        <w:t xml:space="preserve"> </w:t>
      </w:r>
      <w:r>
        <w:t>и</w:t>
      </w:r>
      <w:r>
        <w:rPr>
          <w:spacing w:val="1"/>
        </w:rPr>
        <w:t xml:space="preserve"> </w:t>
      </w:r>
      <w:r>
        <w:t>наркомании.</w:t>
      </w:r>
    </w:p>
    <w:p w:rsidR="00445874" w:rsidRDefault="00182F3C">
      <w:pPr>
        <w:pStyle w:val="1"/>
        <w:ind w:right="583" w:firstLine="707"/>
      </w:pPr>
      <w:r>
        <w:t>Предметные результаты освоения программы 11 класса по обществознанию</w:t>
      </w:r>
      <w:r>
        <w:rPr>
          <w:spacing w:val="1"/>
        </w:rPr>
        <w:t xml:space="preserve"> </w:t>
      </w:r>
      <w:r>
        <w:t>(базовый</w:t>
      </w:r>
      <w:r>
        <w:rPr>
          <w:spacing w:val="-1"/>
        </w:rPr>
        <w:t xml:space="preserve"> </w:t>
      </w:r>
      <w:r>
        <w:t>уровень).</w:t>
      </w:r>
    </w:p>
    <w:p w:rsidR="00445874" w:rsidRDefault="00182F3C">
      <w:pPr>
        <w:pStyle w:val="a5"/>
        <w:ind w:right="586"/>
      </w:pPr>
      <w:r>
        <w:t>Владеть</w:t>
      </w:r>
      <w:r>
        <w:rPr>
          <w:spacing w:val="1"/>
        </w:rPr>
        <w:t xml:space="preserve"> </w:t>
      </w:r>
      <w:r>
        <w:t>знаниями</w:t>
      </w:r>
      <w:r>
        <w:rPr>
          <w:spacing w:val="1"/>
        </w:rPr>
        <w:t xml:space="preserve"> </w:t>
      </w:r>
      <w:r>
        <w:t>о</w:t>
      </w:r>
      <w:r>
        <w:rPr>
          <w:spacing w:val="1"/>
        </w:rPr>
        <w:t xml:space="preserve"> </w:t>
      </w:r>
      <w:r>
        <w:t>социальной</w:t>
      </w:r>
      <w:r>
        <w:rPr>
          <w:spacing w:val="1"/>
        </w:rPr>
        <w:t xml:space="preserve"> </w:t>
      </w:r>
      <w:r>
        <w:t>структуре</w:t>
      </w:r>
      <w:r>
        <w:rPr>
          <w:spacing w:val="1"/>
        </w:rPr>
        <w:t xml:space="preserve"> </w:t>
      </w:r>
      <w:r>
        <w:t>общества,</w:t>
      </w:r>
      <w:r>
        <w:rPr>
          <w:spacing w:val="1"/>
        </w:rPr>
        <w:t xml:space="preserve"> </w:t>
      </w:r>
      <w:r>
        <w:t>критериях</w:t>
      </w:r>
      <w:r>
        <w:rPr>
          <w:spacing w:val="1"/>
        </w:rPr>
        <w:t xml:space="preserve"> </w:t>
      </w:r>
      <w:r>
        <w:t>социальной</w:t>
      </w:r>
      <w:r>
        <w:rPr>
          <w:spacing w:val="1"/>
        </w:rPr>
        <w:t xml:space="preserve"> </w:t>
      </w:r>
      <w:r>
        <w:t>стратификации; формах и факторах социальной мобильности в современном обществе, о</w:t>
      </w:r>
      <w:r>
        <w:rPr>
          <w:spacing w:val="1"/>
        </w:rPr>
        <w:t xml:space="preserve"> </w:t>
      </w:r>
      <w:r>
        <w:t>семье как социальном институте, возрастании роли семейных ценностей; направлениях</w:t>
      </w:r>
      <w:r>
        <w:rPr>
          <w:spacing w:val="1"/>
        </w:rPr>
        <w:t xml:space="preserve"> </w:t>
      </w:r>
      <w:r>
        <w:t>социальной</w:t>
      </w:r>
      <w:r>
        <w:rPr>
          <w:spacing w:val="-2"/>
        </w:rPr>
        <w:t xml:space="preserve"> </w:t>
      </w:r>
      <w:r>
        <w:t>политики</w:t>
      </w:r>
      <w:r>
        <w:rPr>
          <w:spacing w:val="-1"/>
        </w:rPr>
        <w:t xml:space="preserve"> </w:t>
      </w:r>
      <w:r>
        <w:t>в</w:t>
      </w:r>
      <w:r>
        <w:rPr>
          <w:spacing w:val="-4"/>
        </w:rPr>
        <w:t xml:space="preserve"> </w:t>
      </w:r>
      <w:r>
        <w:t>Российской</w:t>
      </w:r>
      <w:r>
        <w:rPr>
          <w:spacing w:val="-1"/>
        </w:rPr>
        <w:t xml:space="preserve"> </w:t>
      </w:r>
      <w:r>
        <w:t>Федерации,</w:t>
      </w:r>
      <w:r>
        <w:rPr>
          <w:spacing w:val="2"/>
        </w:rPr>
        <w:t xml:space="preserve"> </w:t>
      </w:r>
      <w:r>
        <w:t>в</w:t>
      </w:r>
      <w:r>
        <w:rPr>
          <w:spacing w:val="-3"/>
        </w:rPr>
        <w:t xml:space="preserve"> </w:t>
      </w:r>
      <w:r>
        <w:t>том</w:t>
      </w:r>
      <w:r>
        <w:rPr>
          <w:spacing w:val="-1"/>
        </w:rPr>
        <w:t xml:space="preserve"> </w:t>
      </w:r>
      <w:r>
        <w:t>числе</w:t>
      </w:r>
      <w:r>
        <w:rPr>
          <w:spacing w:val="-3"/>
        </w:rPr>
        <w:t xml:space="preserve"> </w:t>
      </w:r>
      <w:r>
        <w:t>в</w:t>
      </w:r>
      <w:r>
        <w:rPr>
          <w:spacing w:val="-2"/>
        </w:rPr>
        <w:t xml:space="preserve"> </w:t>
      </w:r>
      <w:r>
        <w:t>области</w:t>
      </w:r>
      <w:r>
        <w:rPr>
          <w:spacing w:val="-1"/>
        </w:rPr>
        <w:t xml:space="preserve"> </w:t>
      </w:r>
      <w:r>
        <w:t>поддержки</w:t>
      </w:r>
      <w:r>
        <w:rPr>
          <w:spacing w:val="-1"/>
        </w:rPr>
        <w:t xml:space="preserve"> </w:t>
      </w:r>
      <w:r>
        <w:t>семьи;</w:t>
      </w:r>
    </w:p>
    <w:p w:rsidR="00445874" w:rsidRDefault="00182F3C">
      <w:pPr>
        <w:pStyle w:val="a5"/>
        <w:ind w:right="586"/>
      </w:pPr>
      <w:r>
        <w:t>о</w:t>
      </w:r>
      <w:r>
        <w:rPr>
          <w:spacing w:val="1"/>
        </w:rPr>
        <w:t xml:space="preserve"> </w:t>
      </w:r>
      <w:r>
        <w:t>структуре</w:t>
      </w:r>
      <w:r>
        <w:rPr>
          <w:spacing w:val="1"/>
        </w:rPr>
        <w:t xml:space="preserve"> </w:t>
      </w:r>
      <w:r>
        <w:t>и</w:t>
      </w:r>
      <w:r>
        <w:rPr>
          <w:spacing w:val="1"/>
        </w:rPr>
        <w:t xml:space="preserve"> </w:t>
      </w:r>
      <w:r>
        <w:t>функциях</w:t>
      </w:r>
      <w:r>
        <w:rPr>
          <w:spacing w:val="1"/>
        </w:rPr>
        <w:t xml:space="preserve"> </w:t>
      </w:r>
      <w:r>
        <w:t>политической</w:t>
      </w:r>
      <w:r>
        <w:rPr>
          <w:spacing w:val="1"/>
        </w:rPr>
        <w:t xml:space="preserve"> </w:t>
      </w:r>
      <w:r>
        <w:t>системы</w:t>
      </w:r>
      <w:r>
        <w:rPr>
          <w:spacing w:val="1"/>
        </w:rPr>
        <w:t xml:space="preserve"> </w:t>
      </w:r>
      <w:r>
        <w:t>общества,</w:t>
      </w:r>
      <w:r>
        <w:rPr>
          <w:spacing w:val="1"/>
        </w:rPr>
        <w:t xml:space="preserve"> </w:t>
      </w:r>
      <w:r>
        <w:t>направлениях</w:t>
      </w:r>
      <w:r>
        <w:rPr>
          <w:spacing w:val="1"/>
        </w:rPr>
        <w:t xml:space="preserve"> </w:t>
      </w:r>
      <w:r>
        <w:t>государственной</w:t>
      </w:r>
      <w:r>
        <w:rPr>
          <w:spacing w:val="1"/>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конституционном</w:t>
      </w:r>
      <w:r>
        <w:rPr>
          <w:spacing w:val="1"/>
        </w:rPr>
        <w:t xml:space="preserve"> </w:t>
      </w:r>
      <w:r>
        <w:t>статусе</w:t>
      </w:r>
      <w:r>
        <w:rPr>
          <w:spacing w:val="1"/>
        </w:rPr>
        <w:t xml:space="preserve"> </w:t>
      </w:r>
      <w:r>
        <w:t>и</w:t>
      </w:r>
      <w:r>
        <w:rPr>
          <w:spacing w:val="1"/>
        </w:rPr>
        <w:t xml:space="preserve"> </w:t>
      </w:r>
      <w:r>
        <w:t>полномочиях</w:t>
      </w:r>
      <w:r>
        <w:rPr>
          <w:spacing w:val="1"/>
        </w:rPr>
        <w:t xml:space="preserve"> </w:t>
      </w:r>
      <w:r>
        <w:t>органов государственной власти;</w:t>
      </w:r>
    </w:p>
    <w:p w:rsidR="00445874" w:rsidRDefault="00182F3C">
      <w:pPr>
        <w:pStyle w:val="a5"/>
        <w:ind w:right="584"/>
      </w:pPr>
      <w:r>
        <w:t>о праве как социальном регуляторе, системе права и законодательстве Российской</w:t>
      </w:r>
      <w:r>
        <w:rPr>
          <w:spacing w:val="1"/>
        </w:rPr>
        <w:t xml:space="preserve"> </w:t>
      </w:r>
      <w:r>
        <w:t>Федерации, системе прав, свобод и обязанностей человека и гражданина в Российской</w:t>
      </w:r>
      <w:r>
        <w:rPr>
          <w:spacing w:val="1"/>
        </w:rPr>
        <w:t xml:space="preserve"> </w:t>
      </w:r>
      <w:r>
        <w:t>Федерации,</w:t>
      </w:r>
      <w:r>
        <w:rPr>
          <w:spacing w:val="1"/>
        </w:rPr>
        <w:t xml:space="preserve"> </w:t>
      </w:r>
      <w:r>
        <w:t>правах</w:t>
      </w:r>
      <w:r>
        <w:rPr>
          <w:spacing w:val="1"/>
        </w:rPr>
        <w:t xml:space="preserve"> </w:t>
      </w:r>
      <w:r>
        <w:t>ребенка</w:t>
      </w:r>
      <w:r>
        <w:rPr>
          <w:spacing w:val="1"/>
        </w:rPr>
        <w:t xml:space="preserve"> </w:t>
      </w:r>
      <w:r>
        <w:t>и</w:t>
      </w:r>
      <w:r>
        <w:rPr>
          <w:spacing w:val="1"/>
        </w:rPr>
        <w:t xml:space="preserve"> </w:t>
      </w:r>
      <w:r>
        <w:t>механизмах</w:t>
      </w:r>
      <w:r>
        <w:rPr>
          <w:spacing w:val="1"/>
        </w:rPr>
        <w:t xml:space="preserve"> </w:t>
      </w:r>
      <w:r>
        <w:t>защиты</w:t>
      </w:r>
      <w:r>
        <w:rPr>
          <w:spacing w:val="1"/>
        </w:rPr>
        <w:t xml:space="preserve"> </w:t>
      </w:r>
      <w:r>
        <w:t>прав</w:t>
      </w:r>
      <w:r>
        <w:rPr>
          <w:spacing w:val="1"/>
        </w:rPr>
        <w:t xml:space="preserve"> </w:t>
      </w:r>
      <w:r>
        <w:t>в</w:t>
      </w:r>
      <w:r>
        <w:rPr>
          <w:spacing w:val="1"/>
        </w:rPr>
        <w:t xml:space="preserve"> </w:t>
      </w:r>
      <w:r>
        <w:t>Российской</w:t>
      </w:r>
      <w:r>
        <w:rPr>
          <w:spacing w:val="60"/>
        </w:rPr>
        <w:t xml:space="preserve"> </w:t>
      </w:r>
      <w:r>
        <w:t>Федерации;</w:t>
      </w:r>
      <w:r>
        <w:rPr>
          <w:spacing w:val="1"/>
        </w:rPr>
        <w:t xml:space="preserve"> </w:t>
      </w:r>
      <w:r>
        <w:t>правовом регулирования гражданских, семейных, трудовых, налоговых, образовательных,</w:t>
      </w:r>
      <w:r>
        <w:rPr>
          <w:spacing w:val="-57"/>
        </w:rPr>
        <w:t xml:space="preserve"> </w:t>
      </w:r>
      <w:r>
        <w:t>административных,</w:t>
      </w:r>
      <w:r>
        <w:rPr>
          <w:spacing w:val="1"/>
        </w:rPr>
        <w:t xml:space="preserve"> </w:t>
      </w:r>
      <w:r>
        <w:t>уголовных</w:t>
      </w:r>
      <w:r>
        <w:rPr>
          <w:spacing w:val="1"/>
        </w:rPr>
        <w:t xml:space="preserve"> </w:t>
      </w:r>
      <w:r>
        <w:t>правовых</w:t>
      </w:r>
      <w:r>
        <w:rPr>
          <w:spacing w:val="1"/>
        </w:rPr>
        <w:t xml:space="preserve"> </w:t>
      </w:r>
      <w:r>
        <w:t>отношений;</w:t>
      </w:r>
      <w:r>
        <w:rPr>
          <w:spacing w:val="1"/>
        </w:rPr>
        <w:t xml:space="preserve"> </w:t>
      </w:r>
      <w:r>
        <w:t>экологическом</w:t>
      </w:r>
      <w:r>
        <w:rPr>
          <w:spacing w:val="1"/>
        </w:rPr>
        <w:t xml:space="preserve"> </w:t>
      </w:r>
      <w:r>
        <w:t>законодательстве,</w:t>
      </w:r>
      <w:r>
        <w:rPr>
          <w:spacing w:val="1"/>
        </w:rPr>
        <w:t xml:space="preserve"> </w:t>
      </w:r>
      <w:r>
        <w:t>гражданском,</w:t>
      </w:r>
      <w:r>
        <w:rPr>
          <w:spacing w:val="-1"/>
        </w:rPr>
        <w:t xml:space="preserve"> </w:t>
      </w:r>
      <w:r>
        <w:t>административном</w:t>
      </w:r>
      <w:r>
        <w:rPr>
          <w:spacing w:val="-2"/>
        </w:rPr>
        <w:t xml:space="preserve"> </w:t>
      </w:r>
      <w:r>
        <w:t>и</w:t>
      </w:r>
      <w:r>
        <w:rPr>
          <w:spacing w:val="3"/>
        </w:rPr>
        <w:t xml:space="preserve"> </w:t>
      </w:r>
      <w:r>
        <w:t>уголовном судопроизводстве.</w:t>
      </w:r>
    </w:p>
    <w:p w:rsidR="00445874" w:rsidRDefault="00182F3C">
      <w:pPr>
        <w:pStyle w:val="a5"/>
        <w:ind w:right="586"/>
      </w:pPr>
      <w:r>
        <w:t>Характеризовать</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том</w:t>
      </w:r>
      <w:r>
        <w:rPr>
          <w:spacing w:val="61"/>
        </w:rPr>
        <w:t xml:space="preserve"> </w:t>
      </w:r>
      <w:r>
        <w:t>числе</w:t>
      </w:r>
      <w:r>
        <w:rPr>
          <w:spacing w:val="1"/>
        </w:rPr>
        <w:t xml:space="preserve"> </w:t>
      </w:r>
      <w:r>
        <w:t>ценности человеческой жизни, патриотизма и служения Отечеству, семьи, созидательного</w:t>
      </w:r>
      <w:r>
        <w:rPr>
          <w:spacing w:val="1"/>
        </w:rPr>
        <w:t xml:space="preserve"> </w:t>
      </w:r>
      <w:r>
        <w:t>труда, норм морали и нравственности, прав и свобод человека, гуманизма, милосердия,</w:t>
      </w:r>
      <w:r>
        <w:rPr>
          <w:spacing w:val="1"/>
        </w:rPr>
        <w:t xml:space="preserve"> </w:t>
      </w:r>
      <w:r>
        <w:t>справедливости,</w:t>
      </w:r>
      <w:r>
        <w:rPr>
          <w:spacing w:val="1"/>
        </w:rPr>
        <w:t xml:space="preserve"> </w:t>
      </w:r>
      <w:r>
        <w:t>коллективизма,</w:t>
      </w:r>
      <w:r>
        <w:rPr>
          <w:spacing w:val="1"/>
        </w:rPr>
        <w:t xml:space="preserve"> </w:t>
      </w:r>
      <w:r>
        <w:t>исторического</w:t>
      </w:r>
      <w:r>
        <w:rPr>
          <w:spacing w:val="1"/>
        </w:rPr>
        <w:t xml:space="preserve"> </w:t>
      </w:r>
      <w:r>
        <w:t>единства</w:t>
      </w:r>
      <w:r>
        <w:rPr>
          <w:spacing w:val="1"/>
        </w:rPr>
        <w:t xml:space="preserve"> </w:t>
      </w:r>
      <w:r>
        <w:t>народов</w:t>
      </w:r>
      <w:r>
        <w:rPr>
          <w:spacing w:val="1"/>
        </w:rPr>
        <w:t xml:space="preserve"> </w:t>
      </w:r>
      <w:r>
        <w:t>России,</w:t>
      </w:r>
      <w:r>
        <w:rPr>
          <w:spacing w:val="1"/>
        </w:rPr>
        <w:t xml:space="preserve"> </w:t>
      </w:r>
      <w:r>
        <w:t>преемственности</w:t>
      </w:r>
      <w:r>
        <w:rPr>
          <w:spacing w:val="1"/>
        </w:rPr>
        <w:t xml:space="preserve"> </w:t>
      </w:r>
      <w:r>
        <w:t>истории</w:t>
      </w:r>
      <w:r>
        <w:rPr>
          <w:spacing w:val="1"/>
        </w:rPr>
        <w:t xml:space="preserve"> </w:t>
      </w:r>
      <w:r>
        <w:t>нашей</w:t>
      </w:r>
      <w:r>
        <w:rPr>
          <w:spacing w:val="1"/>
        </w:rPr>
        <w:t xml:space="preserve"> </w:t>
      </w:r>
      <w:r>
        <w:t>Родины,</w:t>
      </w:r>
      <w:r>
        <w:rPr>
          <w:spacing w:val="1"/>
        </w:rPr>
        <w:t xml:space="preserve"> </w:t>
      </w:r>
      <w:r>
        <w:t>осознания</w:t>
      </w:r>
      <w:r>
        <w:rPr>
          <w:spacing w:val="1"/>
        </w:rPr>
        <w:t xml:space="preserve"> </w:t>
      </w:r>
      <w:r>
        <w:t>ценности</w:t>
      </w:r>
      <w:r>
        <w:rPr>
          <w:spacing w:val="1"/>
        </w:rPr>
        <w:t xml:space="preserve"> </w:t>
      </w:r>
      <w:r>
        <w:t>культуры</w:t>
      </w:r>
      <w:r>
        <w:rPr>
          <w:spacing w:val="1"/>
        </w:rPr>
        <w:t xml:space="preserve"> </w:t>
      </w:r>
      <w:r>
        <w:t>России</w:t>
      </w:r>
      <w:r>
        <w:rPr>
          <w:spacing w:val="1"/>
        </w:rPr>
        <w:t xml:space="preserve"> </w:t>
      </w:r>
      <w:r>
        <w:t>и</w:t>
      </w:r>
      <w:r>
        <w:rPr>
          <w:spacing w:val="1"/>
        </w:rPr>
        <w:t xml:space="preserve"> </w:t>
      </w:r>
      <w:r>
        <w:t>традиций</w:t>
      </w:r>
      <w:r>
        <w:rPr>
          <w:spacing w:val="1"/>
        </w:rPr>
        <w:t xml:space="preserve"> </w:t>
      </w:r>
      <w:r>
        <w:t>народов</w:t>
      </w:r>
      <w:r>
        <w:rPr>
          <w:spacing w:val="1"/>
        </w:rPr>
        <w:t xml:space="preserve"> </w:t>
      </w:r>
      <w:r>
        <w:t>России,</w:t>
      </w:r>
      <w:r>
        <w:rPr>
          <w:spacing w:val="1"/>
        </w:rPr>
        <w:t xml:space="preserve"> </w:t>
      </w:r>
      <w:r>
        <w:t>общественной</w:t>
      </w:r>
      <w:r>
        <w:rPr>
          <w:spacing w:val="1"/>
        </w:rPr>
        <w:t xml:space="preserve"> </w:t>
      </w:r>
      <w:r>
        <w:t>стабильности</w:t>
      </w:r>
      <w:r>
        <w:rPr>
          <w:spacing w:val="1"/>
        </w:rPr>
        <w:t xml:space="preserve"> </w:t>
      </w:r>
      <w:r>
        <w:t>и</w:t>
      </w:r>
      <w:r>
        <w:rPr>
          <w:spacing w:val="1"/>
        </w:rPr>
        <w:t xml:space="preserve"> </w:t>
      </w:r>
      <w:r>
        <w:t>целостности</w:t>
      </w:r>
      <w:r>
        <w:rPr>
          <w:spacing w:val="1"/>
        </w:rPr>
        <w:t xml:space="preserve"> </w:t>
      </w:r>
      <w:r>
        <w:t>государства</w:t>
      </w:r>
      <w:r>
        <w:rPr>
          <w:spacing w:val="1"/>
        </w:rPr>
        <w:t xml:space="preserve"> </w:t>
      </w:r>
      <w:r>
        <w:t>на</w:t>
      </w:r>
      <w:r>
        <w:rPr>
          <w:spacing w:val="1"/>
        </w:rPr>
        <w:t xml:space="preserve"> </w:t>
      </w:r>
      <w:r>
        <w:t>примерах</w:t>
      </w:r>
      <w:r>
        <w:rPr>
          <w:spacing w:val="1"/>
        </w:rPr>
        <w:t xml:space="preserve"> </w:t>
      </w:r>
      <w:r>
        <w:t>разделов</w:t>
      </w:r>
      <w:r>
        <w:rPr>
          <w:spacing w:val="1"/>
        </w:rPr>
        <w:t xml:space="preserve"> </w:t>
      </w:r>
      <w:r>
        <w:t>«Социальная</w:t>
      </w:r>
      <w:r>
        <w:rPr>
          <w:spacing w:val="1"/>
        </w:rPr>
        <w:t xml:space="preserve"> </w:t>
      </w:r>
      <w:r>
        <w:t>сфера»,</w:t>
      </w:r>
      <w:r>
        <w:rPr>
          <w:spacing w:val="1"/>
        </w:rPr>
        <w:t xml:space="preserve"> </w:t>
      </w:r>
      <w:r>
        <w:t>«Политическая</w:t>
      </w:r>
      <w:r>
        <w:rPr>
          <w:spacing w:val="1"/>
        </w:rPr>
        <w:t xml:space="preserve"> </w:t>
      </w:r>
      <w:r>
        <w:t>сфера»,</w:t>
      </w:r>
      <w:r>
        <w:rPr>
          <w:spacing w:val="61"/>
        </w:rPr>
        <w:t xml:space="preserve"> </w:t>
      </w:r>
      <w:r>
        <w:t>«Правовое</w:t>
      </w:r>
      <w:r>
        <w:rPr>
          <w:spacing w:val="1"/>
        </w:rPr>
        <w:t xml:space="preserve"> </w:t>
      </w:r>
      <w:r>
        <w:t>регулирование</w:t>
      </w:r>
      <w:r>
        <w:rPr>
          <w:spacing w:val="-2"/>
        </w:rPr>
        <w:t xml:space="preserve"> </w:t>
      </w:r>
      <w:r>
        <w:t>общественных отношений</w:t>
      </w:r>
      <w:r>
        <w:rPr>
          <w:spacing w:val="4"/>
        </w:rPr>
        <w:t xml:space="preserve"> </w:t>
      </w:r>
      <w:r>
        <w:t>в</w:t>
      </w:r>
      <w:r>
        <w:rPr>
          <w:spacing w:val="-2"/>
        </w:rPr>
        <w:t xml:space="preserve"> </w:t>
      </w:r>
      <w:r>
        <w:t>Российской</w:t>
      </w:r>
      <w:r>
        <w:rPr>
          <w:spacing w:val="-1"/>
        </w:rPr>
        <w:t xml:space="preserve"> </w:t>
      </w:r>
      <w:r>
        <w:t>Федерации».</w:t>
      </w:r>
    </w:p>
    <w:p w:rsidR="00445874" w:rsidRDefault="00182F3C">
      <w:pPr>
        <w:pStyle w:val="a5"/>
        <w:ind w:right="583"/>
      </w:pPr>
      <w:r>
        <w:t>Уметь</w:t>
      </w:r>
      <w:r>
        <w:rPr>
          <w:spacing w:val="1"/>
        </w:rPr>
        <w:t xml:space="preserve"> </w:t>
      </w:r>
      <w:r>
        <w:t>определять</w:t>
      </w:r>
      <w:r>
        <w:rPr>
          <w:spacing w:val="1"/>
        </w:rPr>
        <w:t xml:space="preserve"> </w:t>
      </w:r>
      <w:r>
        <w:t>смысл,</w:t>
      </w:r>
      <w:r>
        <w:rPr>
          <w:spacing w:val="1"/>
        </w:rPr>
        <w:t xml:space="preserve"> </w:t>
      </w:r>
      <w:r>
        <w:t>различать</w:t>
      </w:r>
      <w:r>
        <w:rPr>
          <w:spacing w:val="1"/>
        </w:rPr>
        <w:t xml:space="preserve"> </w:t>
      </w:r>
      <w:r>
        <w:t>признаки</w:t>
      </w:r>
      <w:r>
        <w:rPr>
          <w:spacing w:val="1"/>
        </w:rPr>
        <w:t xml:space="preserve"> </w:t>
      </w:r>
      <w:r>
        <w:t>научных</w:t>
      </w:r>
      <w:r>
        <w:rPr>
          <w:spacing w:val="1"/>
        </w:rPr>
        <w:t xml:space="preserve"> </w:t>
      </w:r>
      <w:r>
        <w:t>понятий</w:t>
      </w:r>
      <w:r>
        <w:rPr>
          <w:spacing w:val="1"/>
        </w:rPr>
        <w:t xml:space="preserve"> </w:t>
      </w:r>
      <w:r>
        <w:t>и использовать</w:t>
      </w:r>
      <w:r>
        <w:rPr>
          <w:spacing w:val="1"/>
        </w:rPr>
        <w:t xml:space="preserve"> </w:t>
      </w:r>
      <w:r>
        <w:t>понятийный</w:t>
      </w:r>
      <w:r>
        <w:rPr>
          <w:spacing w:val="1"/>
        </w:rPr>
        <w:t xml:space="preserve"> </w:t>
      </w:r>
      <w:r>
        <w:t>аппарат</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оценке</w:t>
      </w:r>
      <w:r>
        <w:rPr>
          <w:spacing w:val="1"/>
        </w:rPr>
        <w:t xml:space="preserve"> </w:t>
      </w:r>
      <w:r>
        <w:t>социальных</w:t>
      </w:r>
      <w:r>
        <w:rPr>
          <w:spacing w:val="1"/>
        </w:rPr>
        <w:t xml:space="preserve"> </w:t>
      </w:r>
      <w:r>
        <w:t>явлений</w:t>
      </w:r>
      <w:r>
        <w:rPr>
          <w:spacing w:val="1"/>
        </w:rPr>
        <w:t xml:space="preserve"> </w:t>
      </w:r>
      <w:r>
        <w:t>при</w:t>
      </w:r>
      <w:r>
        <w:rPr>
          <w:spacing w:val="1"/>
        </w:rPr>
        <w:t xml:space="preserve"> </w:t>
      </w:r>
      <w:r>
        <w:t>изложении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построении</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включая</w:t>
      </w:r>
      <w:r>
        <w:rPr>
          <w:spacing w:val="1"/>
        </w:rPr>
        <w:t xml:space="preserve"> </w:t>
      </w:r>
      <w:r>
        <w:t>понятия:</w:t>
      </w:r>
      <w:r>
        <w:rPr>
          <w:spacing w:val="1"/>
        </w:rPr>
        <w:t xml:space="preserve"> </w:t>
      </w:r>
      <w:r>
        <w:t>социальные</w:t>
      </w:r>
      <w:r>
        <w:rPr>
          <w:spacing w:val="1"/>
        </w:rPr>
        <w:t xml:space="preserve"> </w:t>
      </w:r>
      <w:r>
        <w:t>общности,</w:t>
      </w:r>
      <w:r>
        <w:rPr>
          <w:spacing w:val="1"/>
        </w:rPr>
        <w:t xml:space="preserve"> </w:t>
      </w:r>
      <w:r>
        <w:t>социальные</w:t>
      </w:r>
      <w:r>
        <w:rPr>
          <w:spacing w:val="1"/>
        </w:rPr>
        <w:t xml:space="preserve"> </w:t>
      </w:r>
      <w:r>
        <w:t>группы</w:t>
      </w:r>
      <w:r>
        <w:rPr>
          <w:spacing w:val="1"/>
        </w:rPr>
        <w:t xml:space="preserve"> </w:t>
      </w:r>
      <w:r>
        <w:t>и</w:t>
      </w:r>
      <w:r>
        <w:rPr>
          <w:spacing w:val="1"/>
        </w:rPr>
        <w:t xml:space="preserve"> </w:t>
      </w:r>
      <w:r>
        <w:t>отношения</w:t>
      </w:r>
      <w:r>
        <w:rPr>
          <w:spacing w:val="1"/>
        </w:rPr>
        <w:t xml:space="preserve"> </w:t>
      </w:r>
      <w:r>
        <w:t>между</w:t>
      </w:r>
      <w:r>
        <w:rPr>
          <w:spacing w:val="61"/>
        </w:rPr>
        <w:t xml:space="preserve"> </w:t>
      </w:r>
      <w:r>
        <w:t>ними,</w:t>
      </w:r>
      <w:r>
        <w:rPr>
          <w:spacing w:val="1"/>
        </w:rPr>
        <w:t xml:space="preserve"> </w:t>
      </w:r>
      <w:r>
        <w:t>социальная стратификация, социальное неравенство, социальный статус, социальная роль,</w:t>
      </w:r>
      <w:r>
        <w:rPr>
          <w:spacing w:val="-57"/>
        </w:rPr>
        <w:t xml:space="preserve"> </w:t>
      </w:r>
      <w:r>
        <w:t>социальная мобильность, семья и брак, этнические общности, нация, социальные нормы,</w:t>
      </w:r>
      <w:r>
        <w:rPr>
          <w:spacing w:val="1"/>
        </w:rPr>
        <w:t xml:space="preserve"> </w:t>
      </w:r>
      <w:r>
        <w:t>социальный</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социальный</w:t>
      </w:r>
      <w:r>
        <w:rPr>
          <w:spacing w:val="1"/>
        </w:rPr>
        <w:t xml:space="preserve"> </w:t>
      </w:r>
      <w:r>
        <w:t>конфликт,</w:t>
      </w:r>
      <w:r>
        <w:rPr>
          <w:spacing w:val="1"/>
        </w:rPr>
        <w:t xml:space="preserve"> </w:t>
      </w:r>
      <w:r>
        <w:t>политическая</w:t>
      </w:r>
      <w:r>
        <w:rPr>
          <w:spacing w:val="1"/>
        </w:rPr>
        <w:t xml:space="preserve"> </w:t>
      </w:r>
      <w:r>
        <w:t>власть,</w:t>
      </w:r>
      <w:r>
        <w:rPr>
          <w:spacing w:val="1"/>
        </w:rPr>
        <w:t xml:space="preserve"> </w:t>
      </w:r>
      <w:r>
        <w:t>политический</w:t>
      </w:r>
      <w:r>
        <w:rPr>
          <w:spacing w:val="1"/>
        </w:rPr>
        <w:t xml:space="preserve"> </w:t>
      </w:r>
      <w:r>
        <w:t>институт,</w:t>
      </w:r>
      <w:r>
        <w:rPr>
          <w:spacing w:val="1"/>
        </w:rPr>
        <w:t xml:space="preserve"> </w:t>
      </w:r>
      <w:r>
        <w:t>политические</w:t>
      </w:r>
      <w:r>
        <w:rPr>
          <w:spacing w:val="1"/>
        </w:rPr>
        <w:t xml:space="preserve"> </w:t>
      </w:r>
      <w:r>
        <w:t>отношения,</w:t>
      </w:r>
      <w:r>
        <w:rPr>
          <w:spacing w:val="1"/>
        </w:rPr>
        <w:t xml:space="preserve"> </w:t>
      </w:r>
      <w:r>
        <w:t>политическая</w:t>
      </w:r>
      <w:r>
        <w:rPr>
          <w:spacing w:val="1"/>
        </w:rPr>
        <w:t xml:space="preserve"> </w:t>
      </w:r>
      <w:r>
        <w:t>система,</w:t>
      </w:r>
      <w:r>
        <w:rPr>
          <w:spacing w:val="1"/>
        </w:rPr>
        <w:t xml:space="preserve"> </w:t>
      </w:r>
      <w:r>
        <w:t>государство,</w:t>
      </w:r>
      <w:r>
        <w:rPr>
          <w:spacing w:val="-57"/>
        </w:rPr>
        <w:t xml:space="preserve"> </w:t>
      </w:r>
      <w:r>
        <w:t>национальная безопасность, политическая культура, политическая элита, политическое</w:t>
      </w:r>
      <w:r>
        <w:rPr>
          <w:spacing w:val="1"/>
        </w:rPr>
        <w:t xml:space="preserve"> </w:t>
      </w:r>
      <w:r>
        <w:t>лидерство, политический процесс, право, источник права, система права, норма права,</w:t>
      </w:r>
      <w:r>
        <w:rPr>
          <w:spacing w:val="1"/>
        </w:rPr>
        <w:t xml:space="preserve"> </w:t>
      </w:r>
      <w:r>
        <w:t>отрасль</w:t>
      </w:r>
      <w:r>
        <w:rPr>
          <w:spacing w:val="1"/>
        </w:rPr>
        <w:t xml:space="preserve"> </w:t>
      </w:r>
      <w:r>
        <w:t>права,</w:t>
      </w:r>
      <w:r>
        <w:rPr>
          <w:spacing w:val="1"/>
        </w:rPr>
        <w:t xml:space="preserve"> </w:t>
      </w:r>
      <w:r>
        <w:t>институт</w:t>
      </w:r>
      <w:r>
        <w:rPr>
          <w:spacing w:val="1"/>
        </w:rPr>
        <w:t xml:space="preserve"> </w:t>
      </w:r>
      <w:r>
        <w:t>права,</w:t>
      </w:r>
      <w:r>
        <w:rPr>
          <w:spacing w:val="1"/>
        </w:rPr>
        <w:t xml:space="preserve"> </w:t>
      </w:r>
      <w:r>
        <w:t>правонарушение,</w:t>
      </w:r>
      <w:r>
        <w:rPr>
          <w:spacing w:val="1"/>
        </w:rPr>
        <w:t xml:space="preserve"> </w:t>
      </w:r>
      <w:r>
        <w:t>юридическая</w:t>
      </w:r>
      <w:r>
        <w:rPr>
          <w:spacing w:val="1"/>
        </w:rPr>
        <w:t xml:space="preserve"> </w:t>
      </w:r>
      <w:r>
        <w:t>ответственность,</w:t>
      </w:r>
      <w:r>
        <w:rPr>
          <w:spacing w:val="1"/>
        </w:rPr>
        <w:t xml:space="preserve"> </w:t>
      </w:r>
      <w:r>
        <w:t>нормативный правовой акт, закон, подзаконный акт, законодательный процесс, правовой</w:t>
      </w:r>
      <w:r>
        <w:rPr>
          <w:spacing w:val="1"/>
        </w:rPr>
        <w:t xml:space="preserve"> </w:t>
      </w:r>
      <w:r>
        <w:t>статус,</w:t>
      </w:r>
      <w:r>
        <w:rPr>
          <w:spacing w:val="-1"/>
        </w:rPr>
        <w:t xml:space="preserve"> </w:t>
      </w:r>
      <w:r>
        <w:t>гражданство Российской Федерации,</w:t>
      </w:r>
      <w:r>
        <w:rPr>
          <w:spacing w:val="-3"/>
        </w:rPr>
        <w:t xml:space="preserve"> </w:t>
      </w:r>
      <w:r>
        <w:t>налог;</w:t>
      </w:r>
    </w:p>
    <w:p w:rsidR="00445874" w:rsidRDefault="00182F3C">
      <w:pPr>
        <w:pStyle w:val="a5"/>
        <w:ind w:right="593"/>
      </w:pPr>
      <w:r>
        <w:t>определять</w:t>
      </w:r>
      <w:r>
        <w:rPr>
          <w:spacing w:val="1"/>
        </w:rPr>
        <w:t xml:space="preserve"> </w:t>
      </w:r>
      <w:r>
        <w:t>различные</w:t>
      </w:r>
      <w:r>
        <w:rPr>
          <w:spacing w:val="1"/>
        </w:rPr>
        <w:t xml:space="preserve"> </w:t>
      </w:r>
      <w:r>
        <w:t>смыслы</w:t>
      </w:r>
      <w:r>
        <w:rPr>
          <w:spacing w:val="1"/>
        </w:rPr>
        <w:t xml:space="preserve"> </w:t>
      </w:r>
      <w:r>
        <w:t>многозначных</w:t>
      </w:r>
      <w:r>
        <w:rPr>
          <w:spacing w:val="1"/>
        </w:rPr>
        <w:t xml:space="preserve"> </w:t>
      </w:r>
      <w:r>
        <w:t>понятий,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власть,</w:t>
      </w:r>
      <w:r>
        <w:rPr>
          <w:spacing w:val="1"/>
        </w:rPr>
        <w:t xml:space="preserve"> </w:t>
      </w:r>
      <w:r>
        <w:t>социальная</w:t>
      </w:r>
      <w:r>
        <w:rPr>
          <w:spacing w:val="-1"/>
        </w:rPr>
        <w:t xml:space="preserve"> </w:t>
      </w:r>
      <w:r>
        <w:t>справедливость, социальный институт;</w:t>
      </w:r>
    </w:p>
    <w:p w:rsidR="00445874" w:rsidRDefault="00182F3C">
      <w:pPr>
        <w:pStyle w:val="a5"/>
        <w:ind w:right="587"/>
      </w:pPr>
      <w:r>
        <w:t>классифицировать</w:t>
      </w:r>
      <w:r>
        <w:rPr>
          <w:spacing w:val="1"/>
        </w:rPr>
        <w:t xml:space="preserve"> </w:t>
      </w:r>
      <w:r>
        <w:t>и</w:t>
      </w:r>
      <w:r>
        <w:rPr>
          <w:spacing w:val="1"/>
        </w:rPr>
        <w:t xml:space="preserve"> </w:t>
      </w:r>
      <w:r>
        <w:t>типологизировать</w:t>
      </w:r>
      <w:r>
        <w:rPr>
          <w:spacing w:val="1"/>
        </w:rPr>
        <w:t xml:space="preserve"> </w:t>
      </w:r>
      <w:r>
        <w:t>на</w:t>
      </w:r>
      <w:r>
        <w:rPr>
          <w:spacing w:val="1"/>
        </w:rPr>
        <w:t xml:space="preserve"> </w:t>
      </w:r>
      <w:r>
        <w:t>основе</w:t>
      </w:r>
      <w:r>
        <w:rPr>
          <w:spacing w:val="1"/>
        </w:rPr>
        <w:t xml:space="preserve"> </w:t>
      </w:r>
      <w:r>
        <w:t>предложенных</w:t>
      </w:r>
      <w:r>
        <w:rPr>
          <w:spacing w:val="1"/>
        </w:rPr>
        <w:t xml:space="preserve"> </w:t>
      </w:r>
      <w:r>
        <w:t>критериев</w:t>
      </w:r>
      <w:r>
        <w:rPr>
          <w:spacing w:val="1"/>
        </w:rPr>
        <w:t xml:space="preserve"> </w:t>
      </w:r>
      <w:r>
        <w:t>используемые в социальных науках понятия и термины, отражающие социальные явления</w:t>
      </w:r>
      <w:r>
        <w:rPr>
          <w:spacing w:val="-57"/>
        </w:rPr>
        <w:t xml:space="preserve"> </w:t>
      </w:r>
      <w:r>
        <w:t>и процессы, в том числе: социальные общности и группы; виды социальной мобильности;</w:t>
      </w:r>
      <w:r>
        <w:rPr>
          <w:spacing w:val="1"/>
        </w:rPr>
        <w:t xml:space="preserve"> </w:t>
      </w:r>
      <w:r>
        <w:t>типы семьи; социальные нормы; социальные конфликты; формы социальных девиаций;</w:t>
      </w:r>
      <w:r>
        <w:rPr>
          <w:spacing w:val="1"/>
        </w:rPr>
        <w:t xml:space="preserve"> </w:t>
      </w:r>
      <w:r>
        <w:t>виды</w:t>
      </w:r>
      <w:r>
        <w:rPr>
          <w:spacing w:val="36"/>
        </w:rPr>
        <w:t xml:space="preserve"> </w:t>
      </w:r>
      <w:r>
        <w:t>миграционных</w:t>
      </w:r>
      <w:r>
        <w:rPr>
          <w:spacing w:val="39"/>
        </w:rPr>
        <w:t xml:space="preserve"> </w:t>
      </w:r>
      <w:r>
        <w:t>процессов</w:t>
      </w:r>
      <w:r>
        <w:rPr>
          <w:spacing w:val="36"/>
        </w:rPr>
        <w:t xml:space="preserve"> </w:t>
      </w:r>
      <w:r>
        <w:t>в</w:t>
      </w:r>
      <w:r>
        <w:rPr>
          <w:spacing w:val="37"/>
        </w:rPr>
        <w:t xml:space="preserve"> </w:t>
      </w:r>
      <w:r>
        <w:t>современном</w:t>
      </w:r>
      <w:r>
        <w:rPr>
          <w:spacing w:val="36"/>
        </w:rPr>
        <w:t xml:space="preserve"> </w:t>
      </w:r>
      <w:r>
        <w:t>мире;</w:t>
      </w:r>
      <w:r>
        <w:rPr>
          <w:spacing w:val="37"/>
        </w:rPr>
        <w:t xml:space="preserve"> </w:t>
      </w:r>
      <w:r>
        <w:t>формы</w:t>
      </w:r>
      <w:r>
        <w:rPr>
          <w:spacing w:val="36"/>
        </w:rPr>
        <w:t xml:space="preserve"> </w:t>
      </w:r>
      <w:r>
        <w:t>государства;</w:t>
      </w:r>
      <w:r>
        <w:rPr>
          <w:spacing w:val="38"/>
        </w:rPr>
        <w:t xml:space="preserve"> </w:t>
      </w:r>
      <w:r>
        <w:t>политические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tabs>
          <w:tab w:val="left" w:pos="3826"/>
        </w:tabs>
        <w:spacing w:before="90"/>
        <w:ind w:right="584" w:firstLine="0"/>
      </w:pPr>
      <w:r>
        <w:t>партии;</w:t>
      </w:r>
      <w:r>
        <w:rPr>
          <w:spacing w:val="1"/>
        </w:rPr>
        <w:t xml:space="preserve"> </w:t>
      </w:r>
      <w:r>
        <w:t>виды</w:t>
      </w:r>
      <w:r>
        <w:rPr>
          <w:spacing w:val="1"/>
        </w:rPr>
        <w:t xml:space="preserve"> </w:t>
      </w:r>
      <w:r>
        <w:t>политического</w:t>
      </w:r>
      <w:r>
        <w:rPr>
          <w:spacing w:val="1"/>
        </w:rPr>
        <w:t xml:space="preserve"> </w:t>
      </w:r>
      <w:r>
        <w:t>лидерства,</w:t>
      </w:r>
      <w:r>
        <w:rPr>
          <w:spacing w:val="1"/>
        </w:rPr>
        <w:t xml:space="preserve"> </w:t>
      </w:r>
      <w:r>
        <w:t>избирательных</w:t>
      </w:r>
      <w:r>
        <w:rPr>
          <w:spacing w:val="1"/>
        </w:rPr>
        <w:t xml:space="preserve"> </w:t>
      </w:r>
      <w:r>
        <w:t>и</w:t>
      </w:r>
      <w:r>
        <w:rPr>
          <w:spacing w:val="1"/>
        </w:rPr>
        <w:t xml:space="preserve"> </w:t>
      </w:r>
      <w:r>
        <w:t>партийных</w:t>
      </w:r>
      <w:r>
        <w:rPr>
          <w:spacing w:val="61"/>
        </w:rPr>
        <w:t xml:space="preserve"> </w:t>
      </w:r>
      <w:r>
        <w:t>систем,</w:t>
      </w:r>
      <w:r>
        <w:rPr>
          <w:spacing w:val="1"/>
        </w:rPr>
        <w:t xml:space="preserve"> </w:t>
      </w:r>
      <w:r>
        <w:t>политических</w:t>
      </w:r>
      <w:r>
        <w:tab/>
        <w:t>идеологий; правовые нормы; отрасли и институты права; источники</w:t>
      </w:r>
      <w:r>
        <w:rPr>
          <w:spacing w:val="1"/>
        </w:rPr>
        <w:t xml:space="preserve"> </w:t>
      </w:r>
      <w:r>
        <w:t>права; нормативные правовые акты; виды правовых отношений; правонарушения; виды</w:t>
      </w:r>
      <w:r>
        <w:rPr>
          <w:spacing w:val="1"/>
        </w:rPr>
        <w:t xml:space="preserve"> </w:t>
      </w:r>
      <w:r>
        <w:t>юридической</w:t>
      </w:r>
      <w:r>
        <w:rPr>
          <w:spacing w:val="1"/>
        </w:rPr>
        <w:t xml:space="preserve"> </w:t>
      </w:r>
      <w:r>
        <w:t>ответственности;</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Российской</w:t>
      </w:r>
      <w:r>
        <w:rPr>
          <w:spacing w:val="1"/>
        </w:rPr>
        <w:t xml:space="preserve"> </w:t>
      </w:r>
      <w:r>
        <w:t>Федерации; конституционные обязанности гражданина Российской Федерации; способы</w:t>
      </w:r>
      <w:r>
        <w:rPr>
          <w:spacing w:val="1"/>
        </w:rPr>
        <w:t xml:space="preserve"> </w:t>
      </w:r>
      <w:r>
        <w:t>защиты гражданских прав, правоохранительные органы; организационно-правовые формы</w:t>
      </w:r>
      <w:r>
        <w:rPr>
          <w:spacing w:val="-57"/>
        </w:rPr>
        <w:t xml:space="preserve"> </w:t>
      </w:r>
      <w:r>
        <w:t>юридических</w:t>
      </w:r>
      <w:r>
        <w:rPr>
          <w:spacing w:val="1"/>
        </w:rPr>
        <w:t xml:space="preserve"> </w:t>
      </w:r>
      <w:r>
        <w:t>лиц;</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родителей</w:t>
      </w:r>
      <w:r>
        <w:rPr>
          <w:spacing w:val="1"/>
        </w:rPr>
        <w:t xml:space="preserve"> </w:t>
      </w:r>
      <w:r>
        <w:t>и</w:t>
      </w:r>
      <w:r>
        <w:rPr>
          <w:spacing w:val="1"/>
        </w:rPr>
        <w:t xml:space="preserve"> </w:t>
      </w:r>
      <w:r>
        <w:t>детей;</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работников и работодателей; дисциплинарные взыскания; налоги и сборы в Российской</w:t>
      </w:r>
      <w:r>
        <w:rPr>
          <w:spacing w:val="1"/>
        </w:rPr>
        <w:t xml:space="preserve"> </w:t>
      </w:r>
      <w:r>
        <w:t>Федерации;</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налогоплательщиков;</w:t>
      </w:r>
      <w:r>
        <w:rPr>
          <w:spacing w:val="1"/>
        </w:rPr>
        <w:t xml:space="preserve"> </w:t>
      </w:r>
      <w:r>
        <w:t>виды</w:t>
      </w:r>
      <w:r>
        <w:rPr>
          <w:spacing w:val="1"/>
        </w:rPr>
        <w:t xml:space="preserve"> </w:t>
      </w:r>
      <w:r>
        <w:t>административных</w:t>
      </w:r>
      <w:r>
        <w:rPr>
          <w:spacing w:val="-57"/>
        </w:rPr>
        <w:t xml:space="preserve"> </w:t>
      </w:r>
      <w:r>
        <w:t>правонарушений и наказаний; экологические правонарушения; способы защиты права на</w:t>
      </w:r>
      <w:r>
        <w:rPr>
          <w:spacing w:val="1"/>
        </w:rPr>
        <w:t xml:space="preserve"> </w:t>
      </w:r>
      <w:r>
        <w:t>благоприятную окружающую среду; виды преступлений; виды наказаний</w:t>
      </w:r>
      <w:r>
        <w:rPr>
          <w:spacing w:val="1"/>
        </w:rPr>
        <w:t xml:space="preserve"> </w:t>
      </w:r>
      <w:r>
        <w:t>в уголовном</w:t>
      </w:r>
      <w:r>
        <w:rPr>
          <w:spacing w:val="1"/>
        </w:rPr>
        <w:t xml:space="preserve"> </w:t>
      </w:r>
      <w:r>
        <w:t>праве.</w:t>
      </w:r>
    </w:p>
    <w:p w:rsidR="00445874" w:rsidRDefault="00182F3C">
      <w:pPr>
        <w:pStyle w:val="a5"/>
        <w:ind w:right="583"/>
      </w:pPr>
      <w:r>
        <w:t>Уметь</w:t>
      </w:r>
      <w:r>
        <w:rPr>
          <w:spacing w:val="1"/>
        </w:rPr>
        <w:t xml:space="preserve"> </w:t>
      </w:r>
      <w:r>
        <w:t>устанавливать,</w:t>
      </w:r>
      <w:r>
        <w:rPr>
          <w:spacing w:val="1"/>
        </w:rPr>
        <w:t xml:space="preserve"> </w:t>
      </w:r>
      <w:r>
        <w:t>выявлять,</w:t>
      </w:r>
      <w:r>
        <w:rPr>
          <w:spacing w:val="1"/>
        </w:rPr>
        <w:t xml:space="preserve"> </w:t>
      </w:r>
      <w:r>
        <w:t>объяснять</w:t>
      </w:r>
      <w:r>
        <w:rPr>
          <w:spacing w:val="1"/>
        </w:rPr>
        <w:t xml:space="preserve"> </w:t>
      </w:r>
      <w:r>
        <w:t>причинно-следственные,</w:t>
      </w:r>
      <w:r>
        <w:rPr>
          <w:spacing w:val="1"/>
        </w:rPr>
        <w:t xml:space="preserve"> </w:t>
      </w:r>
      <w:r>
        <w:t>функциональные, иерархические и другие связи при описании социальной структуры,</w:t>
      </w:r>
      <w:r>
        <w:rPr>
          <w:spacing w:val="1"/>
        </w:rPr>
        <w:t xml:space="preserve"> </w:t>
      </w:r>
      <w:r>
        <w:t>формы</w:t>
      </w:r>
      <w:r>
        <w:rPr>
          <w:spacing w:val="1"/>
        </w:rPr>
        <w:t xml:space="preserve"> </w:t>
      </w:r>
      <w:r>
        <w:t>государства,</w:t>
      </w:r>
      <w:r>
        <w:rPr>
          <w:spacing w:val="1"/>
        </w:rPr>
        <w:t xml:space="preserve"> </w:t>
      </w:r>
      <w:r>
        <w:t>политической</w:t>
      </w:r>
      <w:r>
        <w:rPr>
          <w:spacing w:val="1"/>
        </w:rPr>
        <w:t xml:space="preserve"> </w:t>
      </w:r>
      <w:r>
        <w:t>культуры</w:t>
      </w:r>
      <w:r>
        <w:rPr>
          <w:spacing w:val="1"/>
        </w:rPr>
        <w:t xml:space="preserve"> </w:t>
      </w:r>
      <w:r>
        <w:t>личности</w:t>
      </w:r>
      <w:r>
        <w:rPr>
          <w:spacing w:val="1"/>
        </w:rPr>
        <w:t xml:space="preserve"> </w:t>
      </w:r>
      <w:r>
        <w:t>и</w:t>
      </w:r>
      <w:r>
        <w:rPr>
          <w:spacing w:val="1"/>
        </w:rPr>
        <w:t xml:space="preserve"> </w:t>
      </w:r>
      <w:r>
        <w:t>ее</w:t>
      </w:r>
      <w:r>
        <w:rPr>
          <w:spacing w:val="1"/>
        </w:rPr>
        <w:t xml:space="preserve"> </w:t>
      </w:r>
      <w:r>
        <w:t>политического</w:t>
      </w:r>
      <w:r>
        <w:rPr>
          <w:spacing w:val="1"/>
        </w:rPr>
        <w:t xml:space="preserve"> </w:t>
      </w:r>
      <w:r>
        <w:t>поведения,</w:t>
      </w:r>
      <w:r>
        <w:rPr>
          <w:spacing w:val="1"/>
        </w:rPr>
        <w:t xml:space="preserve"> </w:t>
      </w:r>
      <w:r>
        <w:t>системы</w:t>
      </w:r>
      <w:r>
        <w:rPr>
          <w:spacing w:val="-1"/>
        </w:rPr>
        <w:t xml:space="preserve"> </w:t>
      </w:r>
      <w:r>
        <w:t>права,</w:t>
      </w:r>
      <w:r>
        <w:rPr>
          <w:spacing w:val="-1"/>
        </w:rPr>
        <w:t xml:space="preserve"> </w:t>
      </w:r>
      <w:r>
        <w:t>нормативно-правовых</w:t>
      </w:r>
      <w:r>
        <w:rPr>
          <w:spacing w:val="1"/>
        </w:rPr>
        <w:t xml:space="preserve"> </w:t>
      </w:r>
      <w:r>
        <w:t>актов,</w:t>
      </w:r>
      <w:r>
        <w:rPr>
          <w:spacing w:val="-1"/>
        </w:rPr>
        <w:t xml:space="preserve"> </w:t>
      </w:r>
      <w:r>
        <w:t>прав,</w:t>
      </w:r>
      <w:r>
        <w:rPr>
          <w:spacing w:val="-1"/>
        </w:rPr>
        <w:t xml:space="preserve"> </w:t>
      </w:r>
      <w:r>
        <w:t>свобод</w:t>
      </w:r>
      <w:r>
        <w:rPr>
          <w:spacing w:val="-2"/>
        </w:rPr>
        <w:t xml:space="preserve"> </w:t>
      </w:r>
      <w:r>
        <w:t>и</w:t>
      </w:r>
      <w:r>
        <w:rPr>
          <w:spacing w:val="-1"/>
        </w:rPr>
        <w:t xml:space="preserve"> </w:t>
      </w:r>
      <w:r>
        <w:t>обязанностей;</w:t>
      </w:r>
    </w:p>
    <w:p w:rsidR="00445874" w:rsidRDefault="00182F3C">
      <w:pPr>
        <w:pStyle w:val="a5"/>
        <w:spacing w:before="1"/>
        <w:ind w:right="591"/>
      </w:pPr>
      <w:r>
        <w:t>приводить примеры взаимосвязи социальной, политической и других сфер жизни</w:t>
      </w:r>
      <w:r>
        <w:rPr>
          <w:spacing w:val="1"/>
        </w:rPr>
        <w:t xml:space="preserve"> </w:t>
      </w:r>
      <w:r>
        <w:t>общества;</w:t>
      </w:r>
      <w:r>
        <w:rPr>
          <w:spacing w:val="1"/>
        </w:rPr>
        <w:t xml:space="preserve"> </w:t>
      </w:r>
      <w:r>
        <w:t>права</w:t>
      </w:r>
      <w:r>
        <w:rPr>
          <w:spacing w:val="1"/>
        </w:rPr>
        <w:t xml:space="preserve"> </w:t>
      </w:r>
      <w:r>
        <w:t>и</w:t>
      </w:r>
      <w:r>
        <w:rPr>
          <w:spacing w:val="1"/>
        </w:rPr>
        <w:t xml:space="preserve"> </w:t>
      </w:r>
      <w:r>
        <w:t>морали;</w:t>
      </w:r>
      <w:r>
        <w:rPr>
          <w:spacing w:val="1"/>
        </w:rPr>
        <w:t xml:space="preserve"> </w:t>
      </w:r>
      <w:r>
        <w:t>государства</w:t>
      </w:r>
      <w:r>
        <w:rPr>
          <w:spacing w:val="1"/>
        </w:rPr>
        <w:t xml:space="preserve"> </w:t>
      </w:r>
      <w:r>
        <w:t>и</w:t>
      </w:r>
      <w:r>
        <w:rPr>
          <w:spacing w:val="1"/>
        </w:rPr>
        <w:t xml:space="preserve"> </w:t>
      </w:r>
      <w:r>
        <w:t>права;</w:t>
      </w:r>
      <w:r>
        <w:rPr>
          <w:spacing w:val="1"/>
        </w:rPr>
        <w:t xml:space="preserve"> </w:t>
      </w:r>
      <w:r>
        <w:t>действия</w:t>
      </w:r>
      <w:r>
        <w:rPr>
          <w:spacing w:val="1"/>
        </w:rPr>
        <w:t xml:space="preserve"> </w:t>
      </w:r>
      <w:r>
        <w:t>правовых</w:t>
      </w:r>
      <w:r>
        <w:rPr>
          <w:spacing w:val="1"/>
        </w:rPr>
        <w:t xml:space="preserve"> </w:t>
      </w:r>
      <w:r>
        <w:t>регуляторов</w:t>
      </w:r>
      <w:r>
        <w:rPr>
          <w:spacing w:val="60"/>
        </w:rPr>
        <w:t xml:space="preserve"> </w:t>
      </w:r>
      <w:r>
        <w:t>и</w:t>
      </w:r>
      <w:r>
        <w:rPr>
          <w:spacing w:val="1"/>
        </w:rPr>
        <w:t xml:space="preserve"> </w:t>
      </w:r>
      <w:r>
        <w:t>развития</w:t>
      </w:r>
      <w:r>
        <w:rPr>
          <w:spacing w:val="-1"/>
        </w:rPr>
        <w:t xml:space="preserve"> </w:t>
      </w:r>
      <w:r>
        <w:t>общественных</w:t>
      </w:r>
      <w:r>
        <w:rPr>
          <w:spacing w:val="2"/>
        </w:rPr>
        <w:t xml:space="preserve"> </w:t>
      </w:r>
      <w:r>
        <w:t>процессов;</w:t>
      </w:r>
    </w:p>
    <w:p w:rsidR="00445874" w:rsidRDefault="00182F3C">
      <w:pPr>
        <w:pStyle w:val="a5"/>
        <w:ind w:right="585"/>
      </w:pPr>
      <w:r>
        <w:t>характеризовать</w:t>
      </w:r>
      <w:r>
        <w:rPr>
          <w:spacing w:val="1"/>
        </w:rPr>
        <w:t xml:space="preserve"> </w:t>
      </w:r>
      <w:r>
        <w:t>причины</w:t>
      </w:r>
      <w:r>
        <w:rPr>
          <w:spacing w:val="1"/>
        </w:rPr>
        <w:t xml:space="preserve"> </w:t>
      </w:r>
      <w:r>
        <w:t>и</w:t>
      </w:r>
      <w:r>
        <w:rPr>
          <w:spacing w:val="1"/>
        </w:rPr>
        <w:t xml:space="preserve"> </w:t>
      </w:r>
      <w:r>
        <w:t>последствия</w:t>
      </w:r>
      <w:r>
        <w:rPr>
          <w:spacing w:val="1"/>
        </w:rPr>
        <w:t xml:space="preserve"> </w:t>
      </w:r>
      <w:r>
        <w:t>преобразований</w:t>
      </w:r>
      <w:r>
        <w:rPr>
          <w:spacing w:val="1"/>
        </w:rPr>
        <w:t xml:space="preserve"> </w:t>
      </w:r>
      <w:r>
        <w:t>в</w:t>
      </w:r>
      <w:r>
        <w:rPr>
          <w:spacing w:val="1"/>
        </w:rPr>
        <w:t xml:space="preserve"> </w:t>
      </w:r>
      <w:r>
        <w:t>социальной,</w:t>
      </w:r>
      <w:r>
        <w:rPr>
          <w:spacing w:val="1"/>
        </w:rPr>
        <w:t xml:space="preserve"> </w:t>
      </w:r>
      <w:r>
        <w:t>политической сферах, в правовом регулировании общественных отношений в Российской</w:t>
      </w:r>
      <w:r>
        <w:rPr>
          <w:spacing w:val="1"/>
        </w:rPr>
        <w:t xml:space="preserve"> </w:t>
      </w:r>
      <w:r>
        <w:t>Федерации; возрастания социальной мобильности; сохранения социального неравенства;</w:t>
      </w:r>
      <w:r>
        <w:rPr>
          <w:spacing w:val="1"/>
        </w:rPr>
        <w:t xml:space="preserve"> </w:t>
      </w:r>
      <w:r>
        <w:t>социальных конфликтов; отклоняющегося (девиантного) поведения; правонарушения и</w:t>
      </w:r>
      <w:r>
        <w:rPr>
          <w:spacing w:val="1"/>
        </w:rPr>
        <w:t xml:space="preserve"> </w:t>
      </w:r>
      <w:r>
        <w:t>юридической</w:t>
      </w:r>
      <w:r>
        <w:rPr>
          <w:spacing w:val="-1"/>
        </w:rPr>
        <w:t xml:space="preserve"> </w:t>
      </w:r>
      <w:r>
        <w:t>ответственности</w:t>
      </w:r>
      <w:r>
        <w:rPr>
          <w:spacing w:val="-1"/>
        </w:rPr>
        <w:t xml:space="preserve"> </w:t>
      </w:r>
      <w:r>
        <w:t>за</w:t>
      </w:r>
      <w:r>
        <w:rPr>
          <w:spacing w:val="-2"/>
        </w:rPr>
        <w:t xml:space="preserve"> </w:t>
      </w:r>
      <w:r>
        <w:t>него;</w:t>
      </w:r>
      <w:r>
        <w:rPr>
          <w:spacing w:val="-1"/>
        </w:rPr>
        <w:t xml:space="preserve"> </w:t>
      </w:r>
      <w:r>
        <w:t>абсентеизма; коррупции;</w:t>
      </w:r>
    </w:p>
    <w:p w:rsidR="00445874" w:rsidRDefault="00182F3C">
      <w:pPr>
        <w:pStyle w:val="a5"/>
        <w:spacing w:before="1"/>
        <w:ind w:right="582"/>
      </w:pPr>
      <w:r>
        <w:t>характеризовать</w:t>
      </w:r>
      <w:r>
        <w:rPr>
          <w:spacing w:val="1"/>
        </w:rPr>
        <w:t xml:space="preserve"> </w:t>
      </w:r>
      <w:r>
        <w:t>функции</w:t>
      </w:r>
      <w:r>
        <w:rPr>
          <w:spacing w:val="1"/>
        </w:rPr>
        <w:t xml:space="preserve"> </w:t>
      </w:r>
      <w:r>
        <w:t>семьи,</w:t>
      </w:r>
      <w:r>
        <w:rPr>
          <w:spacing w:val="1"/>
        </w:rPr>
        <w:t xml:space="preserve"> </w:t>
      </w:r>
      <w:r>
        <w:t>социальных</w:t>
      </w:r>
      <w:r>
        <w:rPr>
          <w:spacing w:val="1"/>
        </w:rPr>
        <w:t xml:space="preserve"> </w:t>
      </w:r>
      <w:r>
        <w:t>норм,</w:t>
      </w:r>
      <w:r>
        <w:rPr>
          <w:spacing w:val="1"/>
        </w:rPr>
        <w:t xml:space="preserve"> </w:t>
      </w:r>
      <w:r>
        <w:t>включая</w:t>
      </w:r>
      <w:r>
        <w:rPr>
          <w:spacing w:val="1"/>
        </w:rPr>
        <w:t xml:space="preserve"> </w:t>
      </w:r>
      <w:r>
        <w:t>нормы</w:t>
      </w:r>
      <w:r>
        <w:rPr>
          <w:spacing w:val="1"/>
        </w:rPr>
        <w:t xml:space="preserve"> </w:t>
      </w:r>
      <w:r>
        <w:t>права;</w:t>
      </w:r>
      <w:r>
        <w:rPr>
          <w:spacing w:val="1"/>
        </w:rPr>
        <w:t xml:space="preserve"> </w:t>
      </w:r>
      <w:r>
        <w:t>социального</w:t>
      </w:r>
      <w:r>
        <w:rPr>
          <w:spacing w:val="1"/>
        </w:rPr>
        <w:t xml:space="preserve"> </w:t>
      </w:r>
      <w:r>
        <w:t>контроля;</w:t>
      </w:r>
      <w:r>
        <w:rPr>
          <w:spacing w:val="1"/>
        </w:rPr>
        <w:t xml:space="preserve"> </w:t>
      </w:r>
      <w:r>
        <w:t>государства,</w:t>
      </w:r>
      <w:r>
        <w:rPr>
          <w:spacing w:val="1"/>
        </w:rPr>
        <w:t xml:space="preserve"> </w:t>
      </w:r>
      <w:r>
        <w:t>субъектов</w:t>
      </w:r>
      <w:r>
        <w:rPr>
          <w:spacing w:val="1"/>
        </w:rPr>
        <w:t xml:space="preserve"> </w:t>
      </w:r>
      <w:r>
        <w:t>и</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политических</w:t>
      </w:r>
      <w:r>
        <w:rPr>
          <w:spacing w:val="1"/>
        </w:rPr>
        <w:t xml:space="preserve"> </w:t>
      </w:r>
      <w:r>
        <w:t>партий;</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политической</w:t>
      </w:r>
      <w:r>
        <w:rPr>
          <w:spacing w:val="-1"/>
        </w:rPr>
        <w:t xml:space="preserve"> </w:t>
      </w:r>
      <w:r>
        <w:t>жизни общества;</w:t>
      </w:r>
      <w:r>
        <w:rPr>
          <w:spacing w:val="-1"/>
        </w:rPr>
        <w:t xml:space="preserve"> </w:t>
      </w:r>
      <w:r>
        <w:t>правоохранительных</w:t>
      </w:r>
      <w:r>
        <w:rPr>
          <w:spacing w:val="2"/>
        </w:rPr>
        <w:t xml:space="preserve"> </w:t>
      </w:r>
      <w:r>
        <w:t>органов;</w:t>
      </w:r>
    </w:p>
    <w:p w:rsidR="00445874" w:rsidRDefault="00182F3C">
      <w:pPr>
        <w:pStyle w:val="a5"/>
        <w:ind w:right="594"/>
      </w:pPr>
      <w:r>
        <w:t>отражать связи социальных объектов и явлений с помощью различных знаковых</w:t>
      </w:r>
      <w:r>
        <w:rPr>
          <w:spacing w:val="1"/>
        </w:rPr>
        <w:t xml:space="preserve"> </w:t>
      </w:r>
      <w:r>
        <w:t>систем,</w:t>
      </w:r>
      <w:r>
        <w:rPr>
          <w:spacing w:val="-1"/>
        </w:rPr>
        <w:t xml:space="preserve"> </w:t>
      </w:r>
      <w:r>
        <w:t>в</w:t>
      </w:r>
      <w:r>
        <w:rPr>
          <w:spacing w:val="-1"/>
        </w:rPr>
        <w:t xml:space="preserve"> </w:t>
      </w:r>
      <w:r>
        <w:t>том числе в</w:t>
      </w:r>
      <w:r>
        <w:rPr>
          <w:spacing w:val="-1"/>
        </w:rPr>
        <w:t xml:space="preserve"> </w:t>
      </w:r>
      <w:r>
        <w:t>таблицах, схемах,</w:t>
      </w:r>
      <w:r>
        <w:rPr>
          <w:spacing w:val="-1"/>
        </w:rPr>
        <w:t xml:space="preserve"> </w:t>
      </w:r>
      <w:r>
        <w:t>диаграммах, графиках.</w:t>
      </w:r>
    </w:p>
    <w:p w:rsidR="00445874" w:rsidRDefault="00182F3C">
      <w:pPr>
        <w:pStyle w:val="a5"/>
        <w:ind w:right="586"/>
      </w:pPr>
      <w:r>
        <w:t>Иметь представления о методах изучения социальной, политической сферы жизни</w:t>
      </w:r>
      <w:r>
        <w:rPr>
          <w:spacing w:val="1"/>
        </w:rPr>
        <w:t xml:space="preserve"> </w:t>
      </w:r>
      <w:r>
        <w:t>общества,</w:t>
      </w:r>
      <w:r>
        <w:rPr>
          <w:spacing w:val="1"/>
        </w:rPr>
        <w:t xml:space="preserve"> </w:t>
      </w:r>
      <w:r>
        <w:t>включая</w:t>
      </w:r>
      <w:r>
        <w:rPr>
          <w:spacing w:val="1"/>
        </w:rPr>
        <w:t xml:space="preserve"> </w:t>
      </w:r>
      <w:r>
        <w:t>универсальные</w:t>
      </w:r>
      <w:r>
        <w:rPr>
          <w:spacing w:val="1"/>
        </w:rPr>
        <w:t xml:space="preserve"> </w:t>
      </w:r>
      <w:r>
        <w:t>методы</w:t>
      </w:r>
      <w:r>
        <w:rPr>
          <w:spacing w:val="1"/>
        </w:rPr>
        <w:t xml:space="preserve"> </w:t>
      </w:r>
      <w:r>
        <w:t>науки,</w:t>
      </w:r>
      <w:r>
        <w:rPr>
          <w:spacing w:val="1"/>
        </w:rPr>
        <w:t xml:space="preserve"> </w:t>
      </w:r>
      <w:r>
        <w:t>а</w:t>
      </w:r>
      <w:r>
        <w:rPr>
          <w:spacing w:val="1"/>
        </w:rPr>
        <w:t xml:space="preserve"> </w:t>
      </w:r>
      <w:r>
        <w:t>также</w:t>
      </w:r>
      <w:r>
        <w:rPr>
          <w:spacing w:val="1"/>
        </w:rPr>
        <w:t xml:space="preserve"> </w:t>
      </w:r>
      <w:r>
        <w:t>специальные</w:t>
      </w:r>
      <w:r>
        <w:rPr>
          <w:spacing w:val="1"/>
        </w:rPr>
        <w:t xml:space="preserve"> </w:t>
      </w:r>
      <w:r>
        <w:t>методы</w:t>
      </w:r>
      <w:r>
        <w:rPr>
          <w:spacing w:val="1"/>
        </w:rPr>
        <w:t xml:space="preserve"> </w:t>
      </w:r>
      <w:r>
        <w:t>социального</w:t>
      </w:r>
      <w:r>
        <w:rPr>
          <w:spacing w:val="1"/>
        </w:rPr>
        <w:t xml:space="preserve"> </w:t>
      </w:r>
      <w:r>
        <w:t>познания,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социологические</w:t>
      </w:r>
      <w:r>
        <w:rPr>
          <w:spacing w:val="1"/>
        </w:rPr>
        <w:t xml:space="preserve"> </w:t>
      </w:r>
      <w:r>
        <w:t>опросы,</w:t>
      </w:r>
      <w:r>
        <w:rPr>
          <w:spacing w:val="1"/>
        </w:rPr>
        <w:t xml:space="preserve"> </w:t>
      </w:r>
      <w:r>
        <w:t>биографический,</w:t>
      </w:r>
      <w:r>
        <w:rPr>
          <w:spacing w:val="1"/>
        </w:rPr>
        <w:t xml:space="preserve"> </w:t>
      </w:r>
      <w:r>
        <w:t>сравнительно-правовой</w:t>
      </w:r>
      <w:r>
        <w:rPr>
          <w:spacing w:val="-3"/>
        </w:rPr>
        <w:t xml:space="preserve"> </w:t>
      </w:r>
      <w:r>
        <w:t>метод, политическое</w:t>
      </w:r>
      <w:r>
        <w:rPr>
          <w:spacing w:val="-2"/>
        </w:rPr>
        <w:t xml:space="preserve"> </w:t>
      </w:r>
      <w:r>
        <w:t>прогнозирование.</w:t>
      </w:r>
    </w:p>
    <w:p w:rsidR="00445874" w:rsidRDefault="00182F3C">
      <w:pPr>
        <w:pStyle w:val="a5"/>
        <w:ind w:left="2410" w:firstLine="0"/>
      </w:pPr>
      <w:r>
        <w:t>Применять</w:t>
      </w:r>
      <w:r>
        <w:rPr>
          <w:spacing w:val="43"/>
        </w:rPr>
        <w:t xml:space="preserve"> </w:t>
      </w:r>
      <w:r>
        <w:t>знания,</w:t>
      </w:r>
      <w:r>
        <w:rPr>
          <w:spacing w:val="100"/>
        </w:rPr>
        <w:t xml:space="preserve"> </w:t>
      </w:r>
      <w:r>
        <w:t>полученные</w:t>
      </w:r>
      <w:r>
        <w:rPr>
          <w:spacing w:val="102"/>
        </w:rPr>
        <w:t xml:space="preserve"> </w:t>
      </w:r>
      <w:r>
        <w:t>при</w:t>
      </w:r>
      <w:r>
        <w:rPr>
          <w:spacing w:val="101"/>
        </w:rPr>
        <w:t xml:space="preserve"> </w:t>
      </w:r>
      <w:r>
        <w:t>изучении</w:t>
      </w:r>
      <w:r>
        <w:rPr>
          <w:spacing w:val="102"/>
        </w:rPr>
        <w:t xml:space="preserve"> </w:t>
      </w:r>
      <w:r>
        <w:t>разделов</w:t>
      </w:r>
      <w:r>
        <w:rPr>
          <w:spacing w:val="104"/>
        </w:rPr>
        <w:t xml:space="preserve"> </w:t>
      </w:r>
      <w:r>
        <w:t>«Социальная</w:t>
      </w:r>
      <w:r>
        <w:rPr>
          <w:spacing w:val="103"/>
        </w:rPr>
        <w:t xml:space="preserve"> </w:t>
      </w:r>
      <w:r>
        <w:t>сфера»,</w:t>
      </w:r>
    </w:p>
    <w:p w:rsidR="00445874" w:rsidRDefault="00182F3C">
      <w:pPr>
        <w:pStyle w:val="a5"/>
        <w:ind w:right="585" w:firstLine="0"/>
      </w:pPr>
      <w:r>
        <w:t>«Политическая сфера», «Правовое регулирование общественных отношений в Российской</w:t>
      </w:r>
      <w:r>
        <w:rPr>
          <w:spacing w:val="-57"/>
        </w:rPr>
        <w:t xml:space="preserve"> </w:t>
      </w:r>
      <w:r>
        <w:t>Федерации», для анализа социальной информации о социальном и политическом развитии</w:t>
      </w:r>
      <w:r>
        <w:rPr>
          <w:spacing w:val="-57"/>
        </w:rPr>
        <w:t xml:space="preserve"> </w:t>
      </w:r>
      <w:r>
        <w:t>российского общества, направлениях государственной политики в Российской Федерации,</w:t>
      </w:r>
      <w:r>
        <w:rPr>
          <w:spacing w:val="-57"/>
        </w:rPr>
        <w:t xml:space="preserve"> </w:t>
      </w:r>
      <w:r>
        <w:t>правовом регулировании общественных процессов в Российской Федерации, полученной</w:t>
      </w:r>
      <w:r>
        <w:rPr>
          <w:spacing w:val="1"/>
        </w:rPr>
        <w:t xml:space="preserve"> </w:t>
      </w:r>
      <w:r>
        <w:t>из</w:t>
      </w:r>
      <w:r>
        <w:rPr>
          <w:spacing w:val="1"/>
        </w:rPr>
        <w:t xml:space="preserve"> </w:t>
      </w:r>
      <w:r>
        <w:t>источников</w:t>
      </w:r>
      <w:r>
        <w:rPr>
          <w:spacing w:val="1"/>
        </w:rPr>
        <w:t xml:space="preserve"> </w:t>
      </w:r>
      <w:r>
        <w:t>разного</w:t>
      </w:r>
      <w:r>
        <w:rPr>
          <w:spacing w:val="1"/>
        </w:rPr>
        <w:t xml:space="preserve"> </w:t>
      </w:r>
      <w:r>
        <w:t>типа,</w:t>
      </w:r>
      <w:r>
        <w:rPr>
          <w:spacing w:val="1"/>
        </w:rPr>
        <w:t xml:space="preserve"> </w:t>
      </w:r>
      <w:r>
        <w:t>включая</w:t>
      </w:r>
      <w:r>
        <w:rPr>
          <w:spacing w:val="1"/>
        </w:rPr>
        <w:t xml:space="preserve"> </w:t>
      </w:r>
      <w:r>
        <w:t>официальные</w:t>
      </w:r>
      <w:r>
        <w:rPr>
          <w:spacing w:val="1"/>
        </w:rPr>
        <w:t xml:space="preserve"> </w:t>
      </w:r>
      <w:r>
        <w:t>публикации</w:t>
      </w:r>
      <w:r>
        <w:rPr>
          <w:spacing w:val="1"/>
        </w:rPr>
        <w:t xml:space="preserve"> </w:t>
      </w:r>
      <w:r>
        <w:t>на</w:t>
      </w:r>
      <w:r>
        <w:rPr>
          <w:spacing w:val="1"/>
        </w:rPr>
        <w:t xml:space="preserve"> </w:t>
      </w:r>
      <w:r>
        <w:t>интернет-ресурсах</w:t>
      </w:r>
      <w:r>
        <w:rPr>
          <w:spacing w:val="-57"/>
        </w:rPr>
        <w:t xml:space="preserve"> </w:t>
      </w:r>
      <w:r>
        <w:t>государственных</w:t>
      </w:r>
      <w:r>
        <w:rPr>
          <w:spacing w:val="1"/>
        </w:rPr>
        <w:t xml:space="preserve"> </w:t>
      </w:r>
      <w:r>
        <w:t>органов,</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государственные</w:t>
      </w:r>
      <w:r>
        <w:rPr>
          <w:spacing w:val="1"/>
        </w:rPr>
        <w:t xml:space="preserve"> </w:t>
      </w:r>
      <w:r>
        <w:t>документы</w:t>
      </w:r>
      <w:r>
        <w:rPr>
          <w:spacing w:val="1"/>
        </w:rPr>
        <w:t xml:space="preserve"> </w:t>
      </w:r>
      <w:r>
        <w:t>стратегического</w:t>
      </w:r>
      <w:r>
        <w:rPr>
          <w:spacing w:val="-1"/>
        </w:rPr>
        <w:t xml:space="preserve"> </w:t>
      </w:r>
      <w:r>
        <w:t>характера, публикации в</w:t>
      </w:r>
      <w:r>
        <w:rPr>
          <w:spacing w:val="-1"/>
        </w:rPr>
        <w:t xml:space="preserve"> </w:t>
      </w:r>
      <w:r>
        <w:t>СМИ;</w:t>
      </w:r>
    </w:p>
    <w:p w:rsidR="00445874" w:rsidRDefault="00182F3C">
      <w:pPr>
        <w:pStyle w:val="a5"/>
        <w:spacing w:before="1"/>
        <w:ind w:right="582"/>
      </w:pPr>
      <w:r>
        <w:t>осуществлять</w:t>
      </w:r>
      <w:r>
        <w:rPr>
          <w:spacing w:val="1"/>
        </w:rPr>
        <w:t xml:space="preserve"> </w:t>
      </w:r>
      <w:r>
        <w:t>поиск</w:t>
      </w:r>
      <w:r>
        <w:rPr>
          <w:spacing w:val="1"/>
        </w:rPr>
        <w:t xml:space="preserve"> </w:t>
      </w:r>
      <w:r>
        <w:t>политической</w:t>
      </w:r>
      <w:r>
        <w:rPr>
          <w:spacing w:val="1"/>
        </w:rPr>
        <w:t xml:space="preserve"> </w:t>
      </w:r>
      <w:r>
        <w:t>и</w:t>
      </w:r>
      <w:r>
        <w:rPr>
          <w:spacing w:val="1"/>
        </w:rPr>
        <w:t xml:space="preserve"> </w:t>
      </w:r>
      <w:r>
        <w:t>правовой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различных знаковых системах, извлекать информацию из неадаптированных источников,</w:t>
      </w:r>
      <w:r>
        <w:rPr>
          <w:spacing w:val="1"/>
        </w:rPr>
        <w:t xml:space="preserve"> </w:t>
      </w:r>
      <w:r>
        <w:t>вести</w:t>
      </w:r>
      <w:r>
        <w:rPr>
          <w:spacing w:val="1"/>
        </w:rPr>
        <w:t xml:space="preserve"> </w:t>
      </w:r>
      <w:r>
        <w:t>целенаправленный</w:t>
      </w:r>
      <w:r>
        <w:rPr>
          <w:spacing w:val="1"/>
        </w:rPr>
        <w:t xml:space="preserve"> </w:t>
      </w:r>
      <w:r>
        <w:t>поиск</w:t>
      </w:r>
      <w:r>
        <w:rPr>
          <w:spacing w:val="1"/>
        </w:rPr>
        <w:t xml:space="preserve"> </w:t>
      </w:r>
      <w:r>
        <w:t>необходимых</w:t>
      </w:r>
      <w:r>
        <w:rPr>
          <w:spacing w:val="1"/>
        </w:rPr>
        <w:t xml:space="preserve"> </w:t>
      </w:r>
      <w:r>
        <w:t>сведений</w:t>
      </w:r>
      <w:r>
        <w:rPr>
          <w:spacing w:val="1"/>
        </w:rPr>
        <w:t xml:space="preserve"> </w:t>
      </w:r>
      <w:r>
        <w:t>для</w:t>
      </w:r>
      <w:r>
        <w:rPr>
          <w:spacing w:val="1"/>
        </w:rPr>
        <w:t xml:space="preserve"> </w:t>
      </w:r>
      <w:r>
        <w:t>восполнения недостающих</w:t>
      </w:r>
      <w:r>
        <w:rPr>
          <w:spacing w:val="1"/>
        </w:rPr>
        <w:t xml:space="preserve"> </w:t>
      </w:r>
      <w:r>
        <w:t>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 сообщении, выделять факты, выводы, оценочные суждения, мнения при</w:t>
      </w:r>
      <w:r>
        <w:rPr>
          <w:spacing w:val="1"/>
        </w:rPr>
        <w:t xml:space="preserve"> </w:t>
      </w:r>
      <w:r>
        <w:t>изучении разделов «Социальная сфера», «Политическая сфера», «Правовое регулирование</w:t>
      </w:r>
      <w:r>
        <w:rPr>
          <w:spacing w:val="-57"/>
        </w:rPr>
        <w:t xml:space="preserve"> </w:t>
      </w:r>
      <w:r>
        <w:t>общественных отношений</w:t>
      </w:r>
      <w:r>
        <w:rPr>
          <w:spacing w:val="2"/>
        </w:rPr>
        <w:t xml:space="preserve"> </w:t>
      </w:r>
      <w:r>
        <w:t>в</w:t>
      </w:r>
      <w:r>
        <w:rPr>
          <w:spacing w:val="-2"/>
        </w:rPr>
        <w:t xml:space="preserve"> </w:t>
      </w:r>
      <w:r>
        <w:t>Российской Федерации».</w:t>
      </w:r>
    </w:p>
    <w:p w:rsidR="00445874" w:rsidRDefault="00182F3C">
      <w:pPr>
        <w:pStyle w:val="a5"/>
        <w:ind w:right="581"/>
      </w:pPr>
      <w:r>
        <w:t>Осуществлять</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с</w:t>
      </w:r>
      <w:r>
        <w:rPr>
          <w:spacing w:val="1"/>
        </w:rPr>
        <w:t xml:space="preserve"> </w:t>
      </w:r>
      <w:r>
        <w:t>использованием</w:t>
      </w:r>
      <w:r>
        <w:rPr>
          <w:spacing w:val="1"/>
        </w:rPr>
        <w:t xml:space="preserve"> </w:t>
      </w:r>
      <w:r>
        <w:t>полученных</w:t>
      </w:r>
      <w:r>
        <w:rPr>
          <w:spacing w:val="1"/>
        </w:rPr>
        <w:t xml:space="preserve"> </w:t>
      </w:r>
      <w:r>
        <w:t>знаний</w:t>
      </w:r>
      <w:r>
        <w:rPr>
          <w:spacing w:val="1"/>
        </w:rPr>
        <w:t xml:space="preserve"> </w:t>
      </w:r>
      <w:r>
        <w:t>о</w:t>
      </w:r>
      <w:r>
        <w:rPr>
          <w:spacing w:val="1"/>
        </w:rPr>
        <w:t xml:space="preserve"> </w:t>
      </w:r>
      <w:r>
        <w:t>структуре</w:t>
      </w:r>
      <w:r>
        <w:rPr>
          <w:spacing w:val="1"/>
        </w:rPr>
        <w:t xml:space="preserve"> </w:t>
      </w:r>
      <w:r>
        <w:t>общества,</w:t>
      </w:r>
      <w:r>
        <w:rPr>
          <w:spacing w:val="1"/>
        </w:rPr>
        <w:t xml:space="preserve"> </w:t>
      </w:r>
      <w:r>
        <w:t>социальных</w:t>
      </w:r>
      <w:r>
        <w:rPr>
          <w:spacing w:val="1"/>
        </w:rPr>
        <w:t xml:space="preserve"> </w:t>
      </w:r>
      <w:r>
        <w:t>отношениях,</w:t>
      </w:r>
      <w:r>
        <w:rPr>
          <w:spacing w:val="1"/>
        </w:rPr>
        <w:t xml:space="preserve"> </w:t>
      </w:r>
      <w:r>
        <w:t>политической</w:t>
      </w:r>
      <w:r>
        <w:rPr>
          <w:spacing w:val="1"/>
        </w:rPr>
        <w:t xml:space="preserve"> </w:t>
      </w:r>
      <w:r>
        <w:t>сфере, правовом регулировании</w:t>
      </w:r>
      <w:r>
        <w:rPr>
          <w:spacing w:val="4"/>
        </w:rPr>
        <w:t xml:space="preserve"> </w:t>
      </w:r>
      <w:r>
        <w:t>и</w:t>
      </w:r>
      <w:r>
        <w:rPr>
          <w:spacing w:val="2"/>
        </w:rPr>
        <w:t xml:space="preserve"> </w:t>
      </w:r>
      <w:r>
        <w:t>законодательстве</w:t>
      </w:r>
      <w:r>
        <w:rPr>
          <w:spacing w:val="-1"/>
        </w:rPr>
        <w:t xml:space="preserve"> </w:t>
      </w:r>
      <w:r>
        <w:t>Российской</w:t>
      </w:r>
      <w:r>
        <w:rPr>
          <w:spacing w:val="2"/>
        </w:rPr>
        <w:t xml:space="preserve"> </w:t>
      </w:r>
      <w:r>
        <w:t>Федерации,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8" w:firstLine="0"/>
      </w:pPr>
      <w:r>
        <w:t>представлять ее результаты в виде завершенных проектов, презентаций, творческих работ</w:t>
      </w:r>
      <w:r>
        <w:rPr>
          <w:spacing w:val="1"/>
        </w:rPr>
        <w:t xml:space="preserve"> </w:t>
      </w:r>
      <w:r>
        <w:t>социальной</w:t>
      </w:r>
      <w:r>
        <w:rPr>
          <w:spacing w:val="1"/>
        </w:rPr>
        <w:t xml:space="preserve"> </w:t>
      </w:r>
      <w:r>
        <w:t>и</w:t>
      </w:r>
      <w:r>
        <w:rPr>
          <w:spacing w:val="1"/>
        </w:rPr>
        <w:t xml:space="preserve"> </w:t>
      </w:r>
      <w:r>
        <w:t>междисциплинарной</w:t>
      </w:r>
      <w:r>
        <w:rPr>
          <w:spacing w:val="1"/>
        </w:rPr>
        <w:t xml:space="preserve"> </w:t>
      </w:r>
      <w:r>
        <w:t>направленности;</w:t>
      </w:r>
      <w:r>
        <w:rPr>
          <w:spacing w:val="1"/>
        </w:rPr>
        <w:t xml:space="preserve"> </w:t>
      </w:r>
      <w:r>
        <w:t>готовить</w:t>
      </w:r>
      <w:r>
        <w:rPr>
          <w:spacing w:val="1"/>
        </w:rPr>
        <w:t xml:space="preserve"> </w:t>
      </w:r>
      <w:r>
        <w:t>устные</w:t>
      </w:r>
      <w:r>
        <w:rPr>
          <w:spacing w:val="1"/>
        </w:rPr>
        <w:t xml:space="preserve"> </w:t>
      </w:r>
      <w:r>
        <w:t>выступления</w:t>
      </w:r>
      <w:r>
        <w:rPr>
          <w:spacing w:val="1"/>
        </w:rPr>
        <w:t xml:space="preserve"> </w:t>
      </w:r>
      <w:r>
        <w:t>и</w:t>
      </w:r>
      <w:r>
        <w:rPr>
          <w:spacing w:val="1"/>
        </w:rPr>
        <w:t xml:space="preserve"> </w:t>
      </w:r>
      <w:r>
        <w:t>письменные работы (развернутые ответы, сочинения) по изученным темам, составлять</w:t>
      </w:r>
      <w:r>
        <w:rPr>
          <w:spacing w:val="1"/>
        </w:rPr>
        <w:t xml:space="preserve"> </w:t>
      </w:r>
      <w:r>
        <w:t>сложный</w:t>
      </w:r>
      <w:r>
        <w:rPr>
          <w:spacing w:val="-3"/>
        </w:rPr>
        <w:t xml:space="preserve"> </w:t>
      </w:r>
      <w:r>
        <w:t>и</w:t>
      </w:r>
      <w:r>
        <w:rPr>
          <w:spacing w:val="-2"/>
        </w:rPr>
        <w:t xml:space="preserve"> </w:t>
      </w:r>
      <w:r>
        <w:t>тезисный</w:t>
      </w:r>
      <w:r>
        <w:rPr>
          <w:spacing w:val="-4"/>
        </w:rPr>
        <w:t xml:space="preserve"> </w:t>
      </w:r>
      <w:r>
        <w:t>план</w:t>
      </w:r>
      <w:r>
        <w:rPr>
          <w:spacing w:val="-3"/>
        </w:rPr>
        <w:t xml:space="preserve"> </w:t>
      </w:r>
      <w:r>
        <w:t>развернутых ответов,</w:t>
      </w:r>
      <w:r>
        <w:rPr>
          <w:spacing w:val="-2"/>
        </w:rPr>
        <w:t xml:space="preserve"> </w:t>
      </w:r>
      <w:r>
        <w:t>анализировать</w:t>
      </w:r>
      <w:r>
        <w:rPr>
          <w:spacing w:val="-3"/>
        </w:rPr>
        <w:t xml:space="preserve"> </w:t>
      </w:r>
      <w:r>
        <w:t>неадаптированные</w:t>
      </w:r>
      <w:r>
        <w:rPr>
          <w:spacing w:val="-5"/>
        </w:rPr>
        <w:t xml:space="preserve"> </w:t>
      </w:r>
      <w:r>
        <w:t>тексты.</w:t>
      </w:r>
    </w:p>
    <w:p w:rsidR="00445874" w:rsidRDefault="00182F3C">
      <w:pPr>
        <w:pStyle w:val="a5"/>
        <w:ind w:right="579"/>
      </w:pPr>
      <w:r>
        <w:t>Использовать</w:t>
      </w:r>
      <w:r>
        <w:rPr>
          <w:spacing w:val="1"/>
        </w:rPr>
        <w:t xml:space="preserve"> </w:t>
      </w:r>
      <w:r>
        <w:t>политические</w:t>
      </w:r>
      <w:r>
        <w:rPr>
          <w:spacing w:val="1"/>
        </w:rPr>
        <w:t xml:space="preserve"> </w:t>
      </w:r>
      <w:r>
        <w:t>и</w:t>
      </w:r>
      <w:r>
        <w:rPr>
          <w:spacing w:val="1"/>
        </w:rPr>
        <w:t xml:space="preserve"> </w:t>
      </w:r>
      <w:r>
        <w:t>правовые</w:t>
      </w:r>
      <w:r>
        <w:rPr>
          <w:spacing w:val="1"/>
        </w:rPr>
        <w:t xml:space="preserve"> </w:t>
      </w:r>
      <w:r>
        <w:t>знания</w:t>
      </w:r>
      <w:r>
        <w:rPr>
          <w:spacing w:val="1"/>
        </w:rPr>
        <w:t xml:space="preserve"> </w:t>
      </w:r>
      <w:r>
        <w:t>для</w:t>
      </w:r>
      <w:r>
        <w:rPr>
          <w:spacing w:val="1"/>
        </w:rPr>
        <w:t xml:space="preserve"> </w:t>
      </w:r>
      <w:r>
        <w:t>взаимодействия</w:t>
      </w:r>
      <w:r>
        <w:rPr>
          <w:spacing w:val="1"/>
        </w:rPr>
        <w:t xml:space="preserve"> </w:t>
      </w:r>
      <w:r>
        <w:t>с</w:t>
      </w:r>
      <w:r>
        <w:rPr>
          <w:spacing w:val="1"/>
        </w:rPr>
        <w:t xml:space="preserve"> </w:t>
      </w:r>
      <w:r>
        <w:t>представителями</w:t>
      </w:r>
      <w:r>
        <w:rPr>
          <w:spacing w:val="1"/>
        </w:rPr>
        <w:t xml:space="preserve"> </w:t>
      </w:r>
      <w:r>
        <w:t>других</w:t>
      </w:r>
      <w:r>
        <w:rPr>
          <w:spacing w:val="1"/>
        </w:rPr>
        <w:t xml:space="preserve"> </w:t>
      </w:r>
      <w:r>
        <w:t>национальностей</w:t>
      </w:r>
      <w:r>
        <w:rPr>
          <w:spacing w:val="1"/>
        </w:rPr>
        <w:t xml:space="preserve"> </w:t>
      </w:r>
      <w:r>
        <w:t>и</w:t>
      </w:r>
      <w:r>
        <w:rPr>
          <w:spacing w:val="1"/>
        </w:rPr>
        <w:t xml:space="preserve"> </w:t>
      </w:r>
      <w:r>
        <w:t>культур</w:t>
      </w:r>
      <w:r>
        <w:rPr>
          <w:spacing w:val="1"/>
        </w:rPr>
        <w:t xml:space="preserve"> </w:t>
      </w:r>
      <w:r>
        <w:t>в</w:t>
      </w:r>
      <w:r>
        <w:rPr>
          <w:spacing w:val="1"/>
        </w:rPr>
        <w:t xml:space="preserve"> </w:t>
      </w:r>
      <w:r>
        <w:t>целях</w:t>
      </w:r>
      <w:r>
        <w:rPr>
          <w:spacing w:val="1"/>
        </w:rPr>
        <w:t xml:space="preserve"> </w:t>
      </w:r>
      <w:r>
        <w:t>успешного</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1"/>
        </w:rPr>
        <w:t xml:space="preserve"> </w:t>
      </w:r>
      <w:r>
        <w:t>ориентации</w:t>
      </w:r>
      <w:r>
        <w:rPr>
          <w:spacing w:val="1"/>
        </w:rPr>
        <w:t xml:space="preserve"> </w:t>
      </w:r>
      <w:r>
        <w:t>в</w:t>
      </w:r>
      <w:r>
        <w:rPr>
          <w:spacing w:val="1"/>
        </w:rPr>
        <w:t xml:space="preserve"> </w:t>
      </w:r>
      <w:r>
        <w:t>актуальных</w:t>
      </w:r>
      <w:r>
        <w:rPr>
          <w:spacing w:val="1"/>
        </w:rPr>
        <w:t xml:space="preserve"> </w:t>
      </w:r>
      <w:r>
        <w:t>общественных</w:t>
      </w:r>
      <w:r>
        <w:rPr>
          <w:spacing w:val="1"/>
        </w:rPr>
        <w:t xml:space="preserve"> </w:t>
      </w:r>
      <w:r>
        <w:t>событиях,</w:t>
      </w:r>
      <w:r>
        <w:rPr>
          <w:spacing w:val="1"/>
        </w:rPr>
        <w:t xml:space="preserve"> </w:t>
      </w:r>
      <w:r>
        <w:t>определения личной гражданской позиции; осознания роли непрерывного образования;</w:t>
      </w:r>
      <w:r>
        <w:rPr>
          <w:spacing w:val="1"/>
        </w:rPr>
        <w:t xml:space="preserve"> </w:t>
      </w:r>
      <w:r>
        <w:t>использовать</w:t>
      </w:r>
      <w:r>
        <w:rPr>
          <w:spacing w:val="1"/>
        </w:rPr>
        <w:t xml:space="preserve"> </w:t>
      </w:r>
      <w:r>
        <w:t>средства информационно-коммуникационных</w:t>
      </w:r>
      <w:r>
        <w:rPr>
          <w:spacing w:val="1"/>
        </w:rPr>
        <w:t xml:space="preserve"> </w:t>
      </w:r>
      <w:r>
        <w:t>технологий в решении раз-</w:t>
      </w:r>
      <w:r>
        <w:rPr>
          <w:spacing w:val="1"/>
        </w:rPr>
        <w:t xml:space="preserve"> </w:t>
      </w:r>
      <w:r>
        <w:t>личных</w:t>
      </w:r>
      <w:r>
        <w:rPr>
          <w:spacing w:val="45"/>
        </w:rPr>
        <w:t xml:space="preserve"> </w:t>
      </w:r>
      <w:r>
        <w:t>задач</w:t>
      </w:r>
      <w:r>
        <w:rPr>
          <w:spacing w:val="43"/>
        </w:rPr>
        <w:t xml:space="preserve"> </w:t>
      </w:r>
      <w:r>
        <w:t>при</w:t>
      </w:r>
      <w:r>
        <w:rPr>
          <w:spacing w:val="42"/>
        </w:rPr>
        <w:t xml:space="preserve"> </w:t>
      </w:r>
      <w:r>
        <w:t>изучении</w:t>
      </w:r>
      <w:r>
        <w:rPr>
          <w:spacing w:val="44"/>
        </w:rPr>
        <w:t xml:space="preserve"> </w:t>
      </w:r>
      <w:r>
        <w:t>разделов</w:t>
      </w:r>
      <w:r>
        <w:rPr>
          <w:spacing w:val="47"/>
        </w:rPr>
        <w:t xml:space="preserve"> </w:t>
      </w:r>
      <w:r>
        <w:t>«Социальная</w:t>
      </w:r>
      <w:r>
        <w:rPr>
          <w:spacing w:val="43"/>
        </w:rPr>
        <w:t xml:space="preserve"> </w:t>
      </w:r>
      <w:r>
        <w:t>сфера»,</w:t>
      </w:r>
      <w:r>
        <w:rPr>
          <w:spacing w:val="47"/>
        </w:rPr>
        <w:t xml:space="preserve"> </w:t>
      </w:r>
      <w:r>
        <w:t>«Политическая</w:t>
      </w:r>
      <w:r>
        <w:rPr>
          <w:spacing w:val="43"/>
        </w:rPr>
        <w:t xml:space="preserve"> </w:t>
      </w:r>
      <w:r>
        <w:t>сфера»,</w:t>
      </w:r>
    </w:p>
    <w:p w:rsidR="00445874" w:rsidRDefault="00182F3C">
      <w:pPr>
        <w:pStyle w:val="a5"/>
        <w:ind w:firstLine="0"/>
      </w:pPr>
      <w:r>
        <w:t>«Правовое</w:t>
      </w:r>
      <w:r>
        <w:rPr>
          <w:spacing w:val="-6"/>
        </w:rPr>
        <w:t xml:space="preserve"> </w:t>
      </w:r>
      <w:r>
        <w:t>регулирование</w:t>
      </w:r>
      <w:r>
        <w:rPr>
          <w:spacing w:val="-6"/>
        </w:rPr>
        <w:t xml:space="preserve"> </w:t>
      </w:r>
      <w:r>
        <w:t>общественных</w:t>
      </w:r>
      <w:r>
        <w:rPr>
          <w:spacing w:val="-3"/>
        </w:rPr>
        <w:t xml:space="preserve"> </w:t>
      </w:r>
      <w:r>
        <w:t>отношений</w:t>
      </w:r>
      <w:r>
        <w:rPr>
          <w:spacing w:val="-5"/>
        </w:rPr>
        <w:t xml:space="preserve"> </w:t>
      </w:r>
      <w:r>
        <w:t>в</w:t>
      </w:r>
      <w:r>
        <w:rPr>
          <w:spacing w:val="-6"/>
        </w:rPr>
        <w:t xml:space="preserve"> </w:t>
      </w:r>
      <w:r>
        <w:t>Российской</w:t>
      </w:r>
      <w:r>
        <w:rPr>
          <w:spacing w:val="-4"/>
        </w:rPr>
        <w:t xml:space="preserve"> </w:t>
      </w:r>
      <w:r>
        <w:t>Федерации».</w:t>
      </w:r>
    </w:p>
    <w:p w:rsidR="00445874" w:rsidRDefault="00182F3C">
      <w:pPr>
        <w:pStyle w:val="a5"/>
        <w:ind w:right="582"/>
      </w:pPr>
      <w:r>
        <w:t>Формулировать</w:t>
      </w:r>
      <w:r>
        <w:rPr>
          <w:spacing w:val="1"/>
        </w:rPr>
        <w:t xml:space="preserve"> </w:t>
      </w:r>
      <w:r>
        <w:t>на</w:t>
      </w:r>
      <w:r>
        <w:rPr>
          <w:spacing w:val="1"/>
        </w:rPr>
        <w:t xml:space="preserve"> </w:t>
      </w:r>
      <w:r>
        <w:t>основе</w:t>
      </w:r>
      <w:r>
        <w:rPr>
          <w:spacing w:val="1"/>
        </w:rPr>
        <w:t xml:space="preserve"> </w:t>
      </w:r>
      <w:r>
        <w:t>социальных</w:t>
      </w:r>
      <w:r>
        <w:rPr>
          <w:spacing w:val="1"/>
        </w:rPr>
        <w:t xml:space="preserve"> </w:t>
      </w:r>
      <w:r>
        <w:t>ценностей</w:t>
      </w:r>
      <w:r>
        <w:rPr>
          <w:spacing w:val="1"/>
        </w:rPr>
        <w:t xml:space="preserve"> </w:t>
      </w:r>
      <w:r>
        <w:t>и</w:t>
      </w:r>
      <w:r>
        <w:rPr>
          <w:spacing w:val="1"/>
        </w:rPr>
        <w:t xml:space="preserve"> </w:t>
      </w:r>
      <w:r>
        <w:t>приобретенных</w:t>
      </w:r>
      <w:r>
        <w:rPr>
          <w:spacing w:val="1"/>
        </w:rPr>
        <w:t xml:space="preserve"> </w:t>
      </w:r>
      <w:r>
        <w:t>знаний</w:t>
      </w:r>
      <w:r>
        <w:rPr>
          <w:spacing w:val="1"/>
        </w:rPr>
        <w:t xml:space="preserve"> </w:t>
      </w:r>
      <w:r>
        <w:t>о</w:t>
      </w:r>
      <w:r>
        <w:rPr>
          <w:spacing w:val="1"/>
        </w:rPr>
        <w:t xml:space="preserve"> </w:t>
      </w:r>
      <w:r>
        <w:t>структуре</w:t>
      </w:r>
      <w:r>
        <w:rPr>
          <w:spacing w:val="1"/>
        </w:rPr>
        <w:t xml:space="preserve"> </w:t>
      </w:r>
      <w:r>
        <w:t>общества</w:t>
      </w:r>
      <w:r>
        <w:rPr>
          <w:spacing w:val="1"/>
        </w:rPr>
        <w:t xml:space="preserve"> </w:t>
      </w:r>
      <w:r>
        <w:t>и</w:t>
      </w:r>
      <w:r>
        <w:rPr>
          <w:spacing w:val="1"/>
        </w:rPr>
        <w:t xml:space="preserve"> </w:t>
      </w:r>
      <w:r>
        <w:t>социальных</w:t>
      </w:r>
      <w:r>
        <w:rPr>
          <w:spacing w:val="1"/>
        </w:rPr>
        <w:t xml:space="preserve"> </w:t>
      </w:r>
      <w:r>
        <w:t>взаимодействиях,</w:t>
      </w:r>
      <w:r>
        <w:rPr>
          <w:spacing w:val="1"/>
        </w:rPr>
        <w:t xml:space="preserve"> </w:t>
      </w:r>
      <w:r>
        <w:t>политической</w:t>
      </w:r>
      <w:r>
        <w:rPr>
          <w:spacing w:val="1"/>
        </w:rPr>
        <w:t xml:space="preserve"> </w:t>
      </w:r>
      <w:r>
        <w:t>сфере</w:t>
      </w:r>
      <w:r>
        <w:rPr>
          <w:spacing w:val="1"/>
        </w:rPr>
        <w:t xml:space="preserve"> </w:t>
      </w:r>
      <w:r>
        <w:t>и</w:t>
      </w:r>
      <w:r>
        <w:rPr>
          <w:spacing w:val="1"/>
        </w:rPr>
        <w:t xml:space="preserve"> </w:t>
      </w:r>
      <w:r>
        <w:t>законодательстве</w:t>
      </w:r>
      <w:r>
        <w:rPr>
          <w:spacing w:val="1"/>
        </w:rPr>
        <w:t xml:space="preserve"> </w:t>
      </w:r>
      <w:r>
        <w:t>Российской</w:t>
      </w:r>
      <w:r>
        <w:rPr>
          <w:spacing w:val="1"/>
        </w:rPr>
        <w:t xml:space="preserve"> </w:t>
      </w:r>
      <w:r>
        <w:t>Федерации</w:t>
      </w:r>
      <w:r>
        <w:rPr>
          <w:spacing w:val="1"/>
        </w:rPr>
        <w:t xml:space="preserve"> </w:t>
      </w:r>
      <w:r>
        <w:t>собственные</w:t>
      </w:r>
      <w:r>
        <w:rPr>
          <w:spacing w:val="1"/>
        </w:rPr>
        <w:t xml:space="preserve"> </w:t>
      </w:r>
      <w:r>
        <w:t>суждения</w:t>
      </w:r>
      <w:r>
        <w:rPr>
          <w:spacing w:val="1"/>
        </w:rPr>
        <w:t xml:space="preserve"> </w:t>
      </w:r>
      <w:r>
        <w:t>и</w:t>
      </w:r>
      <w:r>
        <w:rPr>
          <w:spacing w:val="1"/>
        </w:rPr>
        <w:t xml:space="preserve"> </w:t>
      </w:r>
      <w:r>
        <w:t>аргументы</w:t>
      </w:r>
      <w:r>
        <w:rPr>
          <w:spacing w:val="1"/>
        </w:rPr>
        <w:t xml:space="preserve"> </w:t>
      </w:r>
      <w:r>
        <w:t>по</w:t>
      </w:r>
      <w:r>
        <w:rPr>
          <w:spacing w:val="1"/>
        </w:rPr>
        <w:t xml:space="preserve"> </w:t>
      </w:r>
      <w:r>
        <w:t>проблемам</w:t>
      </w:r>
      <w:r>
        <w:rPr>
          <w:spacing w:val="1"/>
        </w:rPr>
        <w:t xml:space="preserve"> </w:t>
      </w:r>
      <w:r>
        <w:t>социальной</w:t>
      </w:r>
      <w:r>
        <w:rPr>
          <w:spacing w:val="1"/>
        </w:rPr>
        <w:t xml:space="preserve"> </w:t>
      </w:r>
      <w:r>
        <w:t>мобильности,</w:t>
      </w:r>
      <w:r>
        <w:rPr>
          <w:spacing w:val="1"/>
        </w:rPr>
        <w:t xml:space="preserve"> </w:t>
      </w:r>
      <w:r>
        <w:t>ее</w:t>
      </w:r>
      <w:r>
        <w:rPr>
          <w:spacing w:val="1"/>
        </w:rPr>
        <w:t xml:space="preserve"> </w:t>
      </w:r>
      <w:r>
        <w:t>форм</w:t>
      </w:r>
      <w:r>
        <w:rPr>
          <w:spacing w:val="1"/>
        </w:rPr>
        <w:t xml:space="preserve"> </w:t>
      </w:r>
      <w:r>
        <w:t>и</w:t>
      </w:r>
      <w:r>
        <w:rPr>
          <w:spacing w:val="1"/>
        </w:rPr>
        <w:t xml:space="preserve"> </w:t>
      </w:r>
      <w:r>
        <w:t>каналов</w:t>
      </w:r>
      <w:r>
        <w:rPr>
          <w:spacing w:val="1"/>
        </w:rPr>
        <w:t xml:space="preserve"> </w:t>
      </w:r>
      <w:r>
        <w:t>в</w:t>
      </w:r>
      <w:r>
        <w:rPr>
          <w:spacing w:val="1"/>
        </w:rPr>
        <w:t xml:space="preserve"> </w:t>
      </w:r>
      <w:r>
        <w:t>современном</w:t>
      </w:r>
      <w:r>
        <w:rPr>
          <w:spacing w:val="1"/>
        </w:rPr>
        <w:t xml:space="preserve"> </w:t>
      </w:r>
      <w:r>
        <w:t>российском</w:t>
      </w:r>
      <w:r>
        <w:rPr>
          <w:spacing w:val="1"/>
        </w:rPr>
        <w:t xml:space="preserve"> </w:t>
      </w:r>
      <w:r>
        <w:t>обществе;</w:t>
      </w:r>
      <w:r>
        <w:rPr>
          <w:spacing w:val="1"/>
        </w:rPr>
        <w:t xml:space="preserve"> </w:t>
      </w:r>
      <w:r>
        <w:t>миграционных</w:t>
      </w:r>
      <w:r>
        <w:rPr>
          <w:spacing w:val="1"/>
        </w:rPr>
        <w:t xml:space="preserve"> </w:t>
      </w:r>
      <w:r>
        <w:t>процессов;</w:t>
      </w:r>
      <w:r>
        <w:rPr>
          <w:spacing w:val="1"/>
        </w:rPr>
        <w:t xml:space="preserve"> </w:t>
      </w:r>
      <w:r>
        <w:t>тенденций</w:t>
      </w:r>
      <w:r>
        <w:rPr>
          <w:spacing w:val="1"/>
        </w:rPr>
        <w:t xml:space="preserve"> </w:t>
      </w:r>
      <w:r>
        <w:t>развития</w:t>
      </w:r>
      <w:r>
        <w:rPr>
          <w:spacing w:val="1"/>
        </w:rPr>
        <w:t xml:space="preserve"> </w:t>
      </w:r>
      <w:r>
        <w:t>семьи;</w:t>
      </w:r>
      <w:r>
        <w:rPr>
          <w:spacing w:val="1"/>
        </w:rPr>
        <w:t xml:space="preserve"> </w:t>
      </w:r>
      <w:r>
        <w:t>участия</w:t>
      </w:r>
      <w:r>
        <w:rPr>
          <w:spacing w:val="1"/>
        </w:rPr>
        <w:t xml:space="preserve"> </w:t>
      </w:r>
      <w:r>
        <w:t>субъектов</w:t>
      </w:r>
      <w:r>
        <w:rPr>
          <w:spacing w:val="1"/>
        </w:rPr>
        <w:t xml:space="preserve"> </w:t>
      </w:r>
      <w:r>
        <w:t>политики в политическом процессе; опасности коррупции и необходимости борьбы с ней;</w:t>
      </w:r>
      <w:r>
        <w:rPr>
          <w:spacing w:val="1"/>
        </w:rPr>
        <w:t xml:space="preserve"> </w:t>
      </w:r>
      <w:r>
        <w:t>соотношения</w:t>
      </w:r>
      <w:r>
        <w:rPr>
          <w:spacing w:val="-1"/>
        </w:rPr>
        <w:t xml:space="preserve"> </w:t>
      </w:r>
      <w:r>
        <w:t>прав</w:t>
      </w:r>
      <w:r>
        <w:rPr>
          <w:spacing w:val="-2"/>
        </w:rPr>
        <w:t xml:space="preserve"> </w:t>
      </w:r>
      <w:r>
        <w:t>и</w:t>
      </w:r>
      <w:r>
        <w:rPr>
          <w:spacing w:val="-1"/>
        </w:rPr>
        <w:t xml:space="preserve"> </w:t>
      </w:r>
      <w:r>
        <w:t>свобод человека с</w:t>
      </w:r>
      <w:r>
        <w:rPr>
          <w:spacing w:val="-2"/>
        </w:rPr>
        <w:t xml:space="preserve"> </w:t>
      </w:r>
      <w:r>
        <w:t>обязанностями</w:t>
      </w:r>
      <w:r>
        <w:rPr>
          <w:spacing w:val="-1"/>
        </w:rPr>
        <w:t xml:space="preserve"> </w:t>
      </w:r>
      <w:r>
        <w:t>и</w:t>
      </w:r>
      <w:r>
        <w:rPr>
          <w:spacing w:val="-2"/>
        </w:rPr>
        <w:t xml:space="preserve"> </w:t>
      </w:r>
      <w:r>
        <w:t>правовой</w:t>
      </w:r>
      <w:r>
        <w:rPr>
          <w:spacing w:val="-1"/>
        </w:rPr>
        <w:t xml:space="preserve"> </w:t>
      </w:r>
      <w:r>
        <w:t>ответственностью;</w:t>
      </w:r>
    </w:p>
    <w:p w:rsidR="00445874" w:rsidRDefault="00182F3C">
      <w:pPr>
        <w:pStyle w:val="a5"/>
        <w:spacing w:before="1"/>
        <w:ind w:right="583"/>
      </w:pPr>
      <w:r>
        <w:t>использовать</w:t>
      </w:r>
      <w:r>
        <w:rPr>
          <w:spacing w:val="1"/>
        </w:rPr>
        <w:t xml:space="preserve"> </w:t>
      </w:r>
      <w:r>
        <w:t>ключевые</w:t>
      </w:r>
      <w:r>
        <w:rPr>
          <w:spacing w:val="1"/>
        </w:rPr>
        <w:t xml:space="preserve"> </w:t>
      </w:r>
      <w:r>
        <w:t>понятия,</w:t>
      </w:r>
      <w:r>
        <w:rPr>
          <w:spacing w:val="1"/>
        </w:rPr>
        <w:t xml:space="preserve"> </w:t>
      </w:r>
      <w:r>
        <w:t>теоретические</w:t>
      </w:r>
      <w:r>
        <w:rPr>
          <w:spacing w:val="1"/>
        </w:rPr>
        <w:t xml:space="preserve"> </w:t>
      </w:r>
      <w:r>
        <w:t>положения,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социальной структуре российского общества; роли семьи в жизни личности и в развитии</w:t>
      </w:r>
      <w:r>
        <w:rPr>
          <w:spacing w:val="1"/>
        </w:rPr>
        <w:t xml:space="preserve"> </w:t>
      </w:r>
      <w:r>
        <w:t>общества;</w:t>
      </w:r>
      <w:r>
        <w:rPr>
          <w:spacing w:val="1"/>
        </w:rPr>
        <w:t xml:space="preserve"> </w:t>
      </w:r>
      <w:r>
        <w:t>особенностях</w:t>
      </w:r>
      <w:r>
        <w:rPr>
          <w:spacing w:val="1"/>
        </w:rPr>
        <w:t xml:space="preserve"> </w:t>
      </w:r>
      <w:r>
        <w:t>политической</w:t>
      </w:r>
      <w:r>
        <w:rPr>
          <w:spacing w:val="1"/>
        </w:rPr>
        <w:t xml:space="preserve"> </w:t>
      </w:r>
      <w:r>
        <w:t>власти,</w:t>
      </w:r>
      <w:r>
        <w:rPr>
          <w:spacing w:val="1"/>
        </w:rPr>
        <w:t xml:space="preserve"> </w:t>
      </w:r>
      <w:r>
        <w:t>структуре</w:t>
      </w:r>
      <w:r>
        <w:rPr>
          <w:spacing w:val="1"/>
        </w:rPr>
        <w:t xml:space="preserve"> </w:t>
      </w:r>
      <w:r>
        <w:t>политической</w:t>
      </w:r>
      <w:r>
        <w:rPr>
          <w:spacing w:val="1"/>
        </w:rPr>
        <w:t xml:space="preserve"> </w:t>
      </w:r>
      <w:r>
        <w:t>системы;</w:t>
      </w:r>
      <w:r>
        <w:rPr>
          <w:spacing w:val="1"/>
        </w:rPr>
        <w:t xml:space="preserve"> </w:t>
      </w:r>
      <w:r>
        <w:t>роли</w:t>
      </w:r>
      <w:r>
        <w:rPr>
          <w:spacing w:val="1"/>
        </w:rPr>
        <w:t xml:space="preserve"> </w:t>
      </w:r>
      <w:r>
        <w:t>Интернета</w:t>
      </w:r>
      <w:r>
        <w:rPr>
          <w:spacing w:val="1"/>
        </w:rPr>
        <w:t xml:space="preserve"> </w:t>
      </w:r>
      <w:r>
        <w:t>в</w:t>
      </w:r>
      <w:r>
        <w:rPr>
          <w:spacing w:val="1"/>
        </w:rPr>
        <w:t xml:space="preserve"> </w:t>
      </w:r>
      <w:r>
        <w:t>современной</w:t>
      </w:r>
      <w:r>
        <w:rPr>
          <w:spacing w:val="1"/>
        </w:rPr>
        <w:t xml:space="preserve"> </w:t>
      </w:r>
      <w:r>
        <w:t>политической</w:t>
      </w:r>
      <w:r>
        <w:rPr>
          <w:spacing w:val="1"/>
        </w:rPr>
        <w:t xml:space="preserve"> </w:t>
      </w:r>
      <w:r>
        <w:t>коммуникации;</w:t>
      </w:r>
      <w:r>
        <w:rPr>
          <w:spacing w:val="1"/>
        </w:rPr>
        <w:t xml:space="preserve"> </w:t>
      </w:r>
      <w:r>
        <w:t>необходимости</w:t>
      </w:r>
      <w:r>
        <w:rPr>
          <w:spacing w:val="1"/>
        </w:rPr>
        <w:t xml:space="preserve"> </w:t>
      </w:r>
      <w:r>
        <w:t>поддержания</w:t>
      </w:r>
      <w:r>
        <w:rPr>
          <w:spacing w:val="1"/>
        </w:rPr>
        <w:t xml:space="preserve"> </w:t>
      </w:r>
      <w:r>
        <w:t>законности</w:t>
      </w:r>
      <w:r>
        <w:rPr>
          <w:spacing w:val="1"/>
        </w:rPr>
        <w:t xml:space="preserve"> </w:t>
      </w:r>
      <w:r>
        <w:t>и</w:t>
      </w:r>
      <w:r>
        <w:rPr>
          <w:spacing w:val="1"/>
        </w:rPr>
        <w:t xml:space="preserve"> </w:t>
      </w:r>
      <w:r>
        <w:t>правопорядка;</w:t>
      </w:r>
      <w:r>
        <w:rPr>
          <w:spacing w:val="1"/>
        </w:rPr>
        <w:t xml:space="preserve"> </w:t>
      </w:r>
      <w:r>
        <w:t>юридической</w:t>
      </w:r>
      <w:r>
        <w:rPr>
          <w:spacing w:val="1"/>
        </w:rPr>
        <w:t xml:space="preserve"> </w:t>
      </w:r>
      <w:r>
        <w:t>ответственности</w:t>
      </w:r>
      <w:r>
        <w:rPr>
          <w:spacing w:val="1"/>
        </w:rPr>
        <w:t xml:space="preserve"> </w:t>
      </w:r>
      <w:r>
        <w:t>за</w:t>
      </w:r>
      <w:r>
        <w:rPr>
          <w:spacing w:val="1"/>
        </w:rPr>
        <w:t xml:space="preserve"> </w:t>
      </w:r>
      <w:r>
        <w:t>совершение</w:t>
      </w:r>
      <w:r>
        <w:rPr>
          <w:spacing w:val="1"/>
        </w:rPr>
        <w:t xml:space="preserve"> </w:t>
      </w:r>
      <w:r>
        <w:t>правонарушений;</w:t>
      </w:r>
      <w:r>
        <w:rPr>
          <w:spacing w:val="1"/>
        </w:rPr>
        <w:t xml:space="preserve"> </w:t>
      </w:r>
      <w:r>
        <w:t>механизмах</w:t>
      </w:r>
      <w:r>
        <w:rPr>
          <w:spacing w:val="1"/>
        </w:rPr>
        <w:t xml:space="preserve"> </w:t>
      </w:r>
      <w:r>
        <w:t>защиты</w:t>
      </w:r>
      <w:r>
        <w:rPr>
          <w:spacing w:val="1"/>
        </w:rPr>
        <w:t xml:space="preserve"> </w:t>
      </w:r>
      <w:r>
        <w:t>прав</w:t>
      </w:r>
      <w:r>
        <w:rPr>
          <w:spacing w:val="1"/>
        </w:rPr>
        <w:t xml:space="preserve"> </w:t>
      </w:r>
      <w:r>
        <w:t>человека;</w:t>
      </w:r>
      <w:r>
        <w:rPr>
          <w:spacing w:val="1"/>
        </w:rPr>
        <w:t xml:space="preserve"> </w:t>
      </w:r>
      <w:r>
        <w:t>особенностях</w:t>
      </w:r>
      <w:r>
        <w:rPr>
          <w:spacing w:val="1"/>
        </w:rPr>
        <w:t xml:space="preserve"> </w:t>
      </w:r>
      <w:r>
        <w:t>трудовых</w:t>
      </w:r>
      <w:r>
        <w:rPr>
          <w:spacing w:val="1"/>
        </w:rPr>
        <w:t xml:space="preserve"> </w:t>
      </w:r>
      <w:r>
        <w:t>правоотношений</w:t>
      </w:r>
      <w:r>
        <w:rPr>
          <w:spacing w:val="1"/>
        </w:rPr>
        <w:t xml:space="preserve"> </w:t>
      </w:r>
      <w:r>
        <w:t>несовершеннолетних</w:t>
      </w:r>
      <w:r>
        <w:rPr>
          <w:spacing w:val="1"/>
        </w:rPr>
        <w:t xml:space="preserve"> </w:t>
      </w:r>
      <w:r>
        <w:t>работников;</w:t>
      </w:r>
      <w:r>
        <w:rPr>
          <w:spacing w:val="1"/>
        </w:rPr>
        <w:t xml:space="preserve"> </w:t>
      </w:r>
      <w:r>
        <w:t>особенностях</w:t>
      </w:r>
      <w:r>
        <w:rPr>
          <w:spacing w:val="1"/>
        </w:rPr>
        <w:t xml:space="preserve"> </w:t>
      </w:r>
      <w:r>
        <w:t>уголовной</w:t>
      </w:r>
      <w:r>
        <w:rPr>
          <w:spacing w:val="-57"/>
        </w:rPr>
        <w:t xml:space="preserve"> </w:t>
      </w:r>
      <w:r>
        <w:t>ответственности</w:t>
      </w:r>
      <w:r>
        <w:rPr>
          <w:spacing w:val="1"/>
        </w:rPr>
        <w:t xml:space="preserve"> </w:t>
      </w:r>
      <w:r>
        <w:t>несовершеннолетних</w:t>
      </w:r>
      <w:r>
        <w:rPr>
          <w:spacing w:val="1"/>
        </w:rPr>
        <w:t xml:space="preserve"> </w:t>
      </w:r>
      <w:r>
        <w:t>для</w:t>
      </w:r>
      <w:r>
        <w:rPr>
          <w:spacing w:val="1"/>
        </w:rPr>
        <w:t xml:space="preserve"> </w:t>
      </w:r>
      <w:r>
        <w:t>объяснения</w:t>
      </w:r>
      <w:r>
        <w:rPr>
          <w:spacing w:val="1"/>
        </w:rPr>
        <w:t xml:space="preserve"> </w:t>
      </w:r>
      <w:r>
        <w:t>явлений</w:t>
      </w:r>
      <w:r>
        <w:rPr>
          <w:spacing w:val="1"/>
        </w:rPr>
        <w:t xml:space="preserve"> </w:t>
      </w:r>
      <w:r>
        <w:t>социальной</w:t>
      </w:r>
      <w:r>
        <w:rPr>
          <w:spacing w:val="1"/>
        </w:rPr>
        <w:t xml:space="preserve"> </w:t>
      </w:r>
      <w:r>
        <w:t>действительности;</w:t>
      </w:r>
    </w:p>
    <w:p w:rsidR="00445874" w:rsidRDefault="00182F3C">
      <w:pPr>
        <w:pStyle w:val="a5"/>
        <w:spacing w:before="1"/>
        <w:ind w:right="587"/>
      </w:pPr>
      <w:r>
        <w:t>конкретизировать</w:t>
      </w:r>
      <w:r>
        <w:rPr>
          <w:spacing w:val="1"/>
        </w:rPr>
        <w:t xml:space="preserve"> </w:t>
      </w:r>
      <w:r>
        <w:t>теоретические</w:t>
      </w:r>
      <w:r>
        <w:rPr>
          <w:spacing w:val="1"/>
        </w:rPr>
        <w:t xml:space="preserve"> </w:t>
      </w:r>
      <w:r>
        <w:t>положения</w:t>
      </w:r>
      <w:r>
        <w:rPr>
          <w:spacing w:val="1"/>
        </w:rPr>
        <w:t xml:space="preserve"> </w:t>
      </w:r>
      <w:r>
        <w:t>о</w:t>
      </w:r>
      <w:r>
        <w:rPr>
          <w:spacing w:val="1"/>
        </w:rPr>
        <w:t xml:space="preserve"> </w:t>
      </w:r>
      <w:r>
        <w:t>конституционных</w:t>
      </w:r>
      <w:r>
        <w:rPr>
          <w:spacing w:val="1"/>
        </w:rPr>
        <w:t xml:space="preserve"> </w:t>
      </w:r>
      <w:r>
        <w:t>принципах</w:t>
      </w:r>
      <w:r>
        <w:rPr>
          <w:spacing w:val="1"/>
        </w:rPr>
        <w:t xml:space="preserve"> </w:t>
      </w:r>
      <w:r>
        <w:t>национальной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социальных</w:t>
      </w:r>
      <w:r>
        <w:rPr>
          <w:spacing w:val="1"/>
        </w:rPr>
        <w:t xml:space="preserve"> </w:t>
      </w:r>
      <w:r>
        <w:t>конфликтах,</w:t>
      </w:r>
      <w:r>
        <w:rPr>
          <w:spacing w:val="1"/>
        </w:rPr>
        <w:t xml:space="preserve"> </w:t>
      </w:r>
      <w:r>
        <w:t>включая</w:t>
      </w:r>
      <w:r>
        <w:rPr>
          <w:spacing w:val="1"/>
        </w:rPr>
        <w:t xml:space="preserve"> </w:t>
      </w:r>
      <w:r>
        <w:t>этносоциальные,</w:t>
      </w:r>
      <w:r>
        <w:rPr>
          <w:spacing w:val="1"/>
        </w:rPr>
        <w:t xml:space="preserve"> </w:t>
      </w:r>
      <w:r>
        <w:t>и</w:t>
      </w:r>
      <w:r>
        <w:rPr>
          <w:spacing w:val="1"/>
        </w:rPr>
        <w:t xml:space="preserve"> </w:t>
      </w:r>
      <w:r>
        <w:t>путях</w:t>
      </w:r>
      <w:r>
        <w:rPr>
          <w:spacing w:val="1"/>
        </w:rPr>
        <w:t xml:space="preserve"> </w:t>
      </w:r>
      <w:r>
        <w:t>их</w:t>
      </w:r>
      <w:r>
        <w:rPr>
          <w:spacing w:val="1"/>
        </w:rPr>
        <w:t xml:space="preserve"> </w:t>
      </w:r>
      <w:r>
        <w:t>разрешения;</w:t>
      </w:r>
      <w:r>
        <w:rPr>
          <w:spacing w:val="1"/>
        </w:rPr>
        <w:t xml:space="preserve"> </w:t>
      </w:r>
      <w:r>
        <w:t>государственной</w:t>
      </w:r>
      <w:r>
        <w:rPr>
          <w:spacing w:val="1"/>
        </w:rPr>
        <w:t xml:space="preserve"> </w:t>
      </w:r>
      <w:r>
        <w:t>поддержке</w:t>
      </w:r>
      <w:r>
        <w:rPr>
          <w:spacing w:val="1"/>
        </w:rPr>
        <w:t xml:space="preserve"> </w:t>
      </w:r>
      <w:r>
        <w:t>социально</w:t>
      </w:r>
      <w:r>
        <w:rPr>
          <w:spacing w:val="1"/>
        </w:rPr>
        <w:t xml:space="preserve"> </w:t>
      </w:r>
      <w:r>
        <w:t>незащищенных</w:t>
      </w:r>
      <w:r>
        <w:rPr>
          <w:spacing w:val="1"/>
        </w:rPr>
        <w:t xml:space="preserve"> </w:t>
      </w:r>
      <w:r>
        <w:t>слоев</w:t>
      </w:r>
      <w:r>
        <w:rPr>
          <w:spacing w:val="1"/>
        </w:rPr>
        <w:t xml:space="preserve"> </w:t>
      </w:r>
      <w:r>
        <w:t>общества</w:t>
      </w:r>
      <w:r>
        <w:rPr>
          <w:spacing w:val="1"/>
        </w:rPr>
        <w:t xml:space="preserve"> </w:t>
      </w:r>
      <w:r>
        <w:t>и</w:t>
      </w:r>
      <w:r>
        <w:rPr>
          <w:spacing w:val="1"/>
        </w:rPr>
        <w:t xml:space="preserve"> </w:t>
      </w:r>
      <w:r>
        <w:t>мерах</w:t>
      </w:r>
      <w:r>
        <w:rPr>
          <w:spacing w:val="1"/>
        </w:rPr>
        <w:t xml:space="preserve"> </w:t>
      </w:r>
      <w:r>
        <w:t>социальной</w:t>
      </w:r>
      <w:r>
        <w:rPr>
          <w:spacing w:val="1"/>
        </w:rPr>
        <w:t xml:space="preserve"> </w:t>
      </w:r>
      <w:r>
        <w:t>поддержки</w:t>
      </w:r>
      <w:r>
        <w:rPr>
          <w:spacing w:val="1"/>
        </w:rPr>
        <w:t xml:space="preserve"> </w:t>
      </w:r>
      <w:r>
        <w:t>семьи</w:t>
      </w:r>
      <w:r>
        <w:rPr>
          <w:spacing w:val="1"/>
        </w:rPr>
        <w:t xml:space="preserve"> </w:t>
      </w:r>
      <w:r>
        <w:t>в</w:t>
      </w:r>
      <w:r>
        <w:rPr>
          <w:spacing w:val="1"/>
        </w:rPr>
        <w:t xml:space="preserve"> </w:t>
      </w:r>
      <w:r>
        <w:t>Российской</w:t>
      </w:r>
      <w:r>
        <w:rPr>
          <w:spacing w:val="1"/>
        </w:rPr>
        <w:t xml:space="preserve"> </w:t>
      </w:r>
      <w:r>
        <w:t>Федерации; федеративном устройстве и политической системе Российской Федерации на</w:t>
      </w:r>
      <w:r>
        <w:rPr>
          <w:spacing w:val="1"/>
        </w:rPr>
        <w:t xml:space="preserve"> </w:t>
      </w:r>
      <w:r>
        <w:t>современном этапе; государственном суверенитете; избирательной системе в Российской</w:t>
      </w:r>
      <w:r>
        <w:rPr>
          <w:spacing w:val="1"/>
        </w:rPr>
        <w:t xml:space="preserve"> </w:t>
      </w:r>
      <w:r>
        <w:t>Федерации;</w:t>
      </w:r>
      <w:r>
        <w:rPr>
          <w:spacing w:val="1"/>
        </w:rPr>
        <w:t xml:space="preserve"> </w:t>
      </w:r>
      <w:r>
        <w:t>государственной</w:t>
      </w:r>
      <w:r>
        <w:rPr>
          <w:spacing w:val="1"/>
        </w:rPr>
        <w:t xml:space="preserve"> </w:t>
      </w:r>
      <w:r>
        <w:t>службе</w:t>
      </w:r>
      <w:r>
        <w:rPr>
          <w:spacing w:val="1"/>
        </w:rPr>
        <w:t xml:space="preserve"> </w:t>
      </w:r>
      <w:r>
        <w:t>и</w:t>
      </w:r>
      <w:r>
        <w:rPr>
          <w:spacing w:val="1"/>
        </w:rPr>
        <w:t xml:space="preserve"> </w:t>
      </w:r>
      <w:r>
        <w:t>статусе</w:t>
      </w:r>
      <w:r>
        <w:rPr>
          <w:spacing w:val="1"/>
        </w:rPr>
        <w:t xml:space="preserve"> </w:t>
      </w:r>
      <w:r>
        <w:t>государственного</w:t>
      </w:r>
      <w:r>
        <w:rPr>
          <w:spacing w:val="1"/>
        </w:rPr>
        <w:t xml:space="preserve"> </w:t>
      </w:r>
      <w:r>
        <w:t>служащего;</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субъектах</w:t>
      </w:r>
      <w:r>
        <w:rPr>
          <w:spacing w:val="61"/>
        </w:rPr>
        <w:t xml:space="preserve"> </w:t>
      </w:r>
      <w:r>
        <w:t>гражданских</w:t>
      </w:r>
      <w:r>
        <w:rPr>
          <w:spacing w:val="-57"/>
        </w:rPr>
        <w:t xml:space="preserve"> </w:t>
      </w:r>
      <w:r>
        <w:t>правоотношений;</w:t>
      </w:r>
      <w:r>
        <w:rPr>
          <w:spacing w:val="1"/>
        </w:rPr>
        <w:t xml:space="preserve"> </w:t>
      </w:r>
      <w:r>
        <w:t>юридической</w:t>
      </w:r>
      <w:r>
        <w:rPr>
          <w:spacing w:val="1"/>
        </w:rPr>
        <w:t xml:space="preserve"> </w:t>
      </w:r>
      <w:r>
        <w:t>ответственности</w:t>
      </w:r>
      <w:r>
        <w:rPr>
          <w:spacing w:val="1"/>
        </w:rPr>
        <w:t xml:space="preserve"> </w:t>
      </w:r>
      <w:r>
        <w:t>и</w:t>
      </w:r>
      <w:r>
        <w:rPr>
          <w:spacing w:val="1"/>
        </w:rPr>
        <w:t xml:space="preserve"> </w:t>
      </w:r>
      <w:r>
        <w:t>ее</w:t>
      </w:r>
      <w:r>
        <w:rPr>
          <w:spacing w:val="1"/>
        </w:rPr>
        <w:t xml:space="preserve"> </w:t>
      </w:r>
      <w:r>
        <w:t>видах;</w:t>
      </w:r>
      <w:r>
        <w:rPr>
          <w:spacing w:val="1"/>
        </w:rPr>
        <w:t xml:space="preserve"> </w:t>
      </w:r>
      <w:r>
        <w:t>правовом</w:t>
      </w:r>
      <w:r>
        <w:rPr>
          <w:spacing w:val="1"/>
        </w:rPr>
        <w:t xml:space="preserve"> </w:t>
      </w:r>
      <w:r>
        <w:t>регулировании</w:t>
      </w:r>
      <w:r>
        <w:rPr>
          <w:spacing w:val="1"/>
        </w:rPr>
        <w:t xml:space="preserve"> </w:t>
      </w:r>
      <w:r>
        <w:t>оказания образовательных услуг; порядке приема на работу, заключения и расторжения</w:t>
      </w:r>
      <w:r>
        <w:rPr>
          <w:spacing w:val="1"/>
        </w:rPr>
        <w:t xml:space="preserve"> </w:t>
      </w:r>
      <w:r>
        <w:t>трудового договора, в том числе несовершеннолетних граждан; защите трудовых прав</w:t>
      </w:r>
      <w:r>
        <w:rPr>
          <w:spacing w:val="1"/>
        </w:rPr>
        <w:t xml:space="preserve"> </w:t>
      </w:r>
      <w:r>
        <w:t>работников; порядке и условиях заключения и расторжения брака; правах и обязанностях</w:t>
      </w:r>
      <w:r>
        <w:rPr>
          <w:spacing w:val="1"/>
        </w:rPr>
        <w:t xml:space="preserve"> </w:t>
      </w:r>
      <w:r>
        <w:t>налогоплательщика;</w:t>
      </w:r>
      <w:r>
        <w:rPr>
          <w:spacing w:val="1"/>
        </w:rPr>
        <w:t xml:space="preserve"> </w:t>
      </w:r>
      <w:r>
        <w:t>принципах</w:t>
      </w:r>
      <w:r>
        <w:rPr>
          <w:spacing w:val="1"/>
        </w:rPr>
        <w:t xml:space="preserve"> </w:t>
      </w:r>
      <w:r>
        <w:t>уголовного</w:t>
      </w:r>
      <w:r>
        <w:rPr>
          <w:spacing w:val="1"/>
        </w:rPr>
        <w:t xml:space="preserve"> </w:t>
      </w:r>
      <w:r>
        <w:t>права,</w:t>
      </w:r>
      <w:r>
        <w:rPr>
          <w:spacing w:val="1"/>
        </w:rPr>
        <w:t xml:space="preserve"> </w:t>
      </w:r>
      <w:r>
        <w:t>уголовного</w:t>
      </w:r>
      <w:r>
        <w:rPr>
          <w:spacing w:val="1"/>
        </w:rPr>
        <w:t xml:space="preserve"> </w:t>
      </w:r>
      <w:r>
        <w:t>процесса,</w:t>
      </w:r>
      <w:r>
        <w:rPr>
          <w:spacing w:val="1"/>
        </w:rPr>
        <w:t xml:space="preserve"> </w:t>
      </w:r>
      <w:r>
        <w:t>гражданского</w:t>
      </w:r>
      <w:r>
        <w:rPr>
          <w:spacing w:val="1"/>
        </w:rPr>
        <w:t xml:space="preserve"> </w:t>
      </w:r>
      <w:r>
        <w:t>процесса фактами социальной действительности, модельными ситуациями, примерами из</w:t>
      </w:r>
      <w:r>
        <w:rPr>
          <w:spacing w:val="1"/>
        </w:rPr>
        <w:t xml:space="preserve"> </w:t>
      </w:r>
      <w:r>
        <w:t>личного</w:t>
      </w:r>
      <w:r>
        <w:rPr>
          <w:spacing w:val="-1"/>
        </w:rPr>
        <w:t xml:space="preserve"> </w:t>
      </w:r>
      <w:r>
        <w:t>социального опыта.</w:t>
      </w:r>
    </w:p>
    <w:p w:rsidR="00445874" w:rsidRDefault="00182F3C">
      <w:pPr>
        <w:pStyle w:val="a5"/>
        <w:spacing w:before="1"/>
        <w:ind w:right="586"/>
      </w:pPr>
      <w:r>
        <w:t>Применять</w:t>
      </w:r>
      <w:r>
        <w:rPr>
          <w:spacing w:val="1"/>
        </w:rPr>
        <w:t xml:space="preserve"> </w:t>
      </w:r>
      <w:r>
        <w:t>знание</w:t>
      </w:r>
      <w:r>
        <w:rPr>
          <w:spacing w:val="1"/>
        </w:rPr>
        <w:t xml:space="preserve"> </w:t>
      </w:r>
      <w:r>
        <w:t>о</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потребителя</w:t>
      </w:r>
      <w:r>
        <w:rPr>
          <w:spacing w:val="1"/>
        </w:rPr>
        <w:t xml:space="preserve"> </w:t>
      </w:r>
      <w:r>
        <w:t>финансовых</w:t>
      </w:r>
      <w:r>
        <w:rPr>
          <w:spacing w:val="1"/>
        </w:rPr>
        <w:t xml:space="preserve"> </w:t>
      </w:r>
      <w:r>
        <w:t>услуг,</w:t>
      </w:r>
      <w:r>
        <w:rPr>
          <w:spacing w:val="1"/>
        </w:rPr>
        <w:t xml:space="preserve"> </w:t>
      </w:r>
      <w:r>
        <w:t>зафиксированных в законодательстве Российской Федерации; находить, анализировать и</w:t>
      </w:r>
      <w:r>
        <w:rPr>
          <w:spacing w:val="1"/>
        </w:rPr>
        <w:t xml:space="preserve"> </w:t>
      </w:r>
      <w:r>
        <w:t>использовать информацию, предоставленную государственными органами, в том числе в</w:t>
      </w:r>
      <w:r>
        <w:rPr>
          <w:spacing w:val="1"/>
        </w:rPr>
        <w:t xml:space="preserve"> </w:t>
      </w:r>
      <w:r>
        <w:t>цифровой</w:t>
      </w:r>
      <w:r>
        <w:rPr>
          <w:spacing w:val="1"/>
        </w:rPr>
        <w:t xml:space="preserve"> </w:t>
      </w:r>
      <w:r>
        <w:t>среде,</w:t>
      </w:r>
      <w:r>
        <w:rPr>
          <w:spacing w:val="1"/>
        </w:rPr>
        <w:t xml:space="preserve"> </w:t>
      </w:r>
      <w:r>
        <w:t>в</w:t>
      </w:r>
      <w:r>
        <w:rPr>
          <w:spacing w:val="1"/>
        </w:rPr>
        <w:t xml:space="preserve"> </w:t>
      </w:r>
      <w:r>
        <w:t>целях</w:t>
      </w:r>
      <w:r>
        <w:rPr>
          <w:spacing w:val="1"/>
        </w:rPr>
        <w:t xml:space="preserve"> </w:t>
      </w:r>
      <w:r>
        <w:t>управления</w:t>
      </w:r>
      <w:r>
        <w:rPr>
          <w:spacing w:val="1"/>
        </w:rPr>
        <w:t xml:space="preserve"> </w:t>
      </w:r>
      <w:r>
        <w:t>личными</w:t>
      </w:r>
      <w:r>
        <w:rPr>
          <w:spacing w:val="1"/>
        </w:rPr>
        <w:t xml:space="preserve"> </w:t>
      </w:r>
      <w:r>
        <w:t>финансами</w:t>
      </w:r>
      <w:r>
        <w:rPr>
          <w:spacing w:val="1"/>
        </w:rPr>
        <w:t xml:space="preserve"> </w:t>
      </w:r>
      <w:r>
        <w:t>и</w:t>
      </w:r>
      <w:r>
        <w:rPr>
          <w:spacing w:val="1"/>
        </w:rPr>
        <w:t xml:space="preserve"> </w:t>
      </w:r>
      <w:r>
        <w:t>обеспечения</w:t>
      </w:r>
      <w:r>
        <w:rPr>
          <w:spacing w:val="1"/>
        </w:rPr>
        <w:t xml:space="preserve"> </w:t>
      </w:r>
      <w:r>
        <w:t>личной</w:t>
      </w:r>
      <w:r>
        <w:rPr>
          <w:spacing w:val="1"/>
        </w:rPr>
        <w:t xml:space="preserve"> </w:t>
      </w:r>
      <w:r>
        <w:t>финансовой</w:t>
      </w:r>
      <w:r>
        <w:rPr>
          <w:spacing w:val="-1"/>
        </w:rPr>
        <w:t xml:space="preserve"> </w:t>
      </w:r>
      <w:r>
        <w:t>безопасности.</w:t>
      </w:r>
    </w:p>
    <w:p w:rsidR="00445874" w:rsidRDefault="00182F3C">
      <w:pPr>
        <w:pStyle w:val="a5"/>
        <w:ind w:right="589"/>
      </w:pPr>
      <w:r>
        <w:t>. Оценивать</w:t>
      </w:r>
      <w:r>
        <w:rPr>
          <w:spacing w:val="1"/>
        </w:rPr>
        <w:t xml:space="preserve"> </w:t>
      </w:r>
      <w:r>
        <w:t>социальную</w:t>
      </w:r>
      <w:r>
        <w:rPr>
          <w:spacing w:val="1"/>
        </w:rPr>
        <w:t xml:space="preserve"> </w:t>
      </w:r>
      <w:r>
        <w:t>информацию</w:t>
      </w:r>
      <w:r>
        <w:rPr>
          <w:spacing w:val="1"/>
        </w:rPr>
        <w:t xml:space="preserve"> </w:t>
      </w:r>
      <w:r>
        <w:t>по</w:t>
      </w:r>
      <w:r>
        <w:rPr>
          <w:spacing w:val="1"/>
        </w:rPr>
        <w:t xml:space="preserve"> </w:t>
      </w:r>
      <w:r>
        <w:t>проблемам</w:t>
      </w:r>
      <w:r>
        <w:rPr>
          <w:spacing w:val="1"/>
        </w:rPr>
        <w:t xml:space="preserve"> </w:t>
      </w:r>
      <w:r>
        <w:t>социальных</w:t>
      </w:r>
      <w:r>
        <w:rPr>
          <w:spacing w:val="1"/>
        </w:rPr>
        <w:t xml:space="preserve"> </w:t>
      </w:r>
      <w:r>
        <w:t>отношений,</w:t>
      </w:r>
      <w:r>
        <w:rPr>
          <w:spacing w:val="1"/>
        </w:rPr>
        <w:t xml:space="preserve"> </w:t>
      </w:r>
      <w:r>
        <w:t>политической жизни общества, правового регулирования, в том числе поступающую по</w:t>
      </w:r>
      <w:r>
        <w:rPr>
          <w:spacing w:val="1"/>
        </w:rPr>
        <w:t xml:space="preserve"> </w:t>
      </w:r>
      <w:r>
        <w:t>каналам</w:t>
      </w:r>
      <w:r>
        <w:rPr>
          <w:spacing w:val="1"/>
        </w:rPr>
        <w:t xml:space="preserve"> </w:t>
      </w:r>
      <w:r>
        <w:t>сетевых</w:t>
      </w:r>
      <w:r>
        <w:rPr>
          <w:spacing w:val="1"/>
        </w:rPr>
        <w:t xml:space="preserve"> </w:t>
      </w:r>
      <w:r>
        <w:t>коммуникаций,</w:t>
      </w:r>
      <w:r>
        <w:rPr>
          <w:spacing w:val="1"/>
        </w:rPr>
        <w:t xml:space="preserve"> </w:t>
      </w:r>
      <w:r>
        <w:t>определять</w:t>
      </w:r>
      <w:r>
        <w:rPr>
          <w:spacing w:val="1"/>
        </w:rPr>
        <w:t xml:space="preserve"> </w:t>
      </w:r>
      <w:r>
        <w:t>степень</w:t>
      </w:r>
      <w:r>
        <w:rPr>
          <w:spacing w:val="1"/>
        </w:rPr>
        <w:t xml:space="preserve"> </w:t>
      </w:r>
      <w:r>
        <w:t>достоверности</w:t>
      </w:r>
      <w:r>
        <w:rPr>
          <w:spacing w:val="1"/>
        </w:rPr>
        <w:t xml:space="preserve"> </w:t>
      </w:r>
      <w:r>
        <w:t>информации;</w:t>
      </w:r>
      <w:r>
        <w:rPr>
          <w:spacing w:val="1"/>
        </w:rPr>
        <w:t xml:space="preserve"> </w:t>
      </w:r>
      <w:r>
        <w:t>соотносить</w:t>
      </w:r>
      <w:r>
        <w:rPr>
          <w:spacing w:val="1"/>
        </w:rPr>
        <w:t xml:space="preserve"> </w:t>
      </w:r>
      <w:r>
        <w:t>различные</w:t>
      </w:r>
      <w:r>
        <w:rPr>
          <w:spacing w:val="1"/>
        </w:rPr>
        <w:t xml:space="preserve"> </w:t>
      </w:r>
      <w:r>
        <w:t>оценки</w:t>
      </w:r>
      <w:r>
        <w:rPr>
          <w:spacing w:val="1"/>
        </w:rPr>
        <w:t xml:space="preserve"> </w:t>
      </w:r>
      <w:r>
        <w:t>социального</w:t>
      </w:r>
      <w:r>
        <w:rPr>
          <w:spacing w:val="1"/>
        </w:rPr>
        <w:t xml:space="preserve"> </w:t>
      </w:r>
      <w:r>
        <w:t>взаимодействия,</w:t>
      </w:r>
      <w:r>
        <w:rPr>
          <w:spacing w:val="1"/>
        </w:rPr>
        <w:t xml:space="preserve"> </w:t>
      </w:r>
      <w:r>
        <w:t>политических</w:t>
      </w:r>
      <w:r>
        <w:rPr>
          <w:spacing w:val="1"/>
        </w:rPr>
        <w:t xml:space="preserve"> </w:t>
      </w:r>
      <w:r>
        <w:t>событий,</w:t>
      </w:r>
      <w:r>
        <w:rPr>
          <w:spacing w:val="1"/>
        </w:rPr>
        <w:t xml:space="preserve"> </w:t>
      </w:r>
      <w:r>
        <w:t>правовых</w:t>
      </w:r>
      <w:r>
        <w:rPr>
          <w:spacing w:val="8"/>
        </w:rPr>
        <w:t xml:space="preserve"> </w:t>
      </w:r>
      <w:r>
        <w:t>отношений,</w:t>
      </w:r>
      <w:r>
        <w:rPr>
          <w:spacing w:val="7"/>
        </w:rPr>
        <w:t xml:space="preserve"> </w:t>
      </w:r>
      <w:r>
        <w:t>содержащиеся</w:t>
      </w:r>
      <w:r>
        <w:rPr>
          <w:spacing w:val="11"/>
        </w:rPr>
        <w:t xml:space="preserve"> </w:t>
      </w:r>
      <w:r>
        <w:t>в</w:t>
      </w:r>
      <w:r>
        <w:rPr>
          <w:spacing w:val="7"/>
        </w:rPr>
        <w:t xml:space="preserve"> </w:t>
      </w:r>
      <w:r>
        <w:t>источниках</w:t>
      </w:r>
      <w:r>
        <w:rPr>
          <w:spacing w:val="9"/>
        </w:rPr>
        <w:t xml:space="preserve"> </w:t>
      </w:r>
      <w:r>
        <w:t>информации;</w:t>
      </w:r>
      <w:r>
        <w:rPr>
          <w:spacing w:val="5"/>
        </w:rPr>
        <w:t xml:space="preserve"> </w:t>
      </w:r>
      <w:r>
        <w:t>давать</w:t>
      </w:r>
      <w:r>
        <w:rPr>
          <w:spacing w:val="8"/>
        </w:rPr>
        <w:t xml:space="preserve"> </w:t>
      </w:r>
      <w:r>
        <w:t>оценку</w:t>
      </w:r>
      <w:r>
        <w:rPr>
          <w:spacing w:val="1"/>
        </w:rPr>
        <w:t xml:space="preserve"> </w:t>
      </w:r>
      <w:r>
        <w:t>действиям</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2" w:firstLine="0"/>
      </w:pPr>
      <w:r>
        <w:t>людей в типичных (модельных) ситуациях с точки зрения социальных норм, в том числе</w:t>
      </w:r>
      <w:r>
        <w:rPr>
          <w:spacing w:val="1"/>
        </w:rPr>
        <w:t xml:space="preserve"> </w:t>
      </w:r>
      <w:r>
        <w:t>норм</w:t>
      </w:r>
      <w:r>
        <w:rPr>
          <w:spacing w:val="-2"/>
        </w:rPr>
        <w:t xml:space="preserve"> </w:t>
      </w:r>
      <w:r>
        <w:t>морали</w:t>
      </w:r>
      <w:r>
        <w:rPr>
          <w:spacing w:val="1"/>
        </w:rPr>
        <w:t xml:space="preserve"> </w:t>
      </w:r>
      <w:r>
        <w:t>и права.</w:t>
      </w:r>
    </w:p>
    <w:p w:rsidR="00445874" w:rsidRDefault="00182F3C">
      <w:pPr>
        <w:pStyle w:val="a5"/>
        <w:ind w:right="583"/>
      </w:pP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выявлять</w:t>
      </w:r>
      <w:r>
        <w:rPr>
          <w:spacing w:val="1"/>
        </w:rPr>
        <w:t xml:space="preserve"> </w:t>
      </w:r>
      <w:r>
        <w:t>с</w:t>
      </w:r>
      <w:r>
        <w:rPr>
          <w:spacing w:val="61"/>
        </w:rPr>
        <w:t xml:space="preserve"> </w:t>
      </w:r>
      <w:r>
        <w:t>помощью</w:t>
      </w:r>
      <w:r>
        <w:rPr>
          <w:spacing w:val="-57"/>
        </w:rPr>
        <w:t xml:space="preserve"> </w:t>
      </w:r>
      <w:r>
        <w:t>полученных</w:t>
      </w:r>
      <w:r>
        <w:rPr>
          <w:spacing w:val="1"/>
        </w:rPr>
        <w:t xml:space="preserve"> </w:t>
      </w:r>
      <w:r>
        <w:t>знаний</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противодействия</w:t>
      </w:r>
      <w:r>
        <w:rPr>
          <w:spacing w:val="1"/>
        </w:rPr>
        <w:t xml:space="preserve"> </w:t>
      </w:r>
      <w:r>
        <w:t>коррупции;</w:t>
      </w:r>
      <w:r>
        <w:rPr>
          <w:spacing w:val="1"/>
        </w:rPr>
        <w:t xml:space="preserve"> </w:t>
      </w:r>
      <w:r>
        <w:t>определять стратегии разрешения социальных и межличностных конфликтов; оценивать</w:t>
      </w:r>
      <w:r>
        <w:rPr>
          <w:spacing w:val="1"/>
        </w:rPr>
        <w:t xml:space="preserve"> </w:t>
      </w:r>
      <w:r>
        <w:t>поведение людей и собственное поведение с точки зрения социальных норм, включая</w:t>
      </w:r>
      <w:r>
        <w:rPr>
          <w:spacing w:val="1"/>
        </w:rPr>
        <w:t xml:space="preserve"> </w:t>
      </w:r>
      <w:r>
        <w:t>нормы</w:t>
      </w:r>
      <w:r>
        <w:rPr>
          <w:spacing w:val="1"/>
        </w:rPr>
        <w:t xml:space="preserve"> </w:t>
      </w:r>
      <w:r>
        <w:t>морали</w:t>
      </w:r>
      <w:r>
        <w:rPr>
          <w:spacing w:val="1"/>
        </w:rPr>
        <w:t xml:space="preserve"> </w:t>
      </w:r>
      <w:r>
        <w:t>и</w:t>
      </w:r>
      <w:r>
        <w:rPr>
          <w:spacing w:val="1"/>
        </w:rPr>
        <w:t xml:space="preserve"> </w:t>
      </w:r>
      <w:r>
        <w:t>права,</w:t>
      </w:r>
      <w:r>
        <w:rPr>
          <w:spacing w:val="1"/>
        </w:rPr>
        <w:t xml:space="preserve"> </w:t>
      </w:r>
      <w:r>
        <w:t>ценностей;</w:t>
      </w:r>
      <w:r>
        <w:rPr>
          <w:spacing w:val="1"/>
        </w:rPr>
        <w:t xml:space="preserve"> </w:t>
      </w:r>
      <w:r>
        <w:t>осознавать</w:t>
      </w:r>
      <w:r>
        <w:rPr>
          <w:spacing w:val="1"/>
        </w:rPr>
        <w:t xml:space="preserve"> </w:t>
      </w:r>
      <w:r>
        <w:t>неприемлемость</w:t>
      </w:r>
      <w:r>
        <w:rPr>
          <w:spacing w:val="1"/>
        </w:rPr>
        <w:t xml:space="preserve"> </w:t>
      </w:r>
      <w:r>
        <w:t>антиобщественного</w:t>
      </w:r>
      <w:r>
        <w:rPr>
          <w:spacing w:val="1"/>
        </w:rPr>
        <w:t xml:space="preserve"> </w:t>
      </w:r>
      <w:r>
        <w:t>поведения,</w:t>
      </w:r>
      <w:r>
        <w:rPr>
          <w:spacing w:val="-1"/>
        </w:rPr>
        <w:t xml:space="preserve"> </w:t>
      </w:r>
      <w:r>
        <w:t>опасность</w:t>
      </w:r>
      <w:r>
        <w:rPr>
          <w:spacing w:val="1"/>
        </w:rPr>
        <w:t xml:space="preserve"> </w:t>
      </w:r>
      <w:r>
        <w:t>алкоголизма</w:t>
      </w:r>
      <w:r>
        <w:rPr>
          <w:spacing w:val="1"/>
        </w:rPr>
        <w:t xml:space="preserve"> </w:t>
      </w:r>
      <w:r>
        <w:t>и наркомании.</w:t>
      </w:r>
    </w:p>
    <w:p w:rsidR="00445874" w:rsidRDefault="00182F3C">
      <w:pPr>
        <w:pStyle w:val="1"/>
        <w:numPr>
          <w:ilvl w:val="1"/>
          <w:numId w:val="102"/>
        </w:numPr>
        <w:tabs>
          <w:tab w:val="left" w:pos="2891"/>
        </w:tabs>
        <w:ind w:right="589" w:firstLine="707"/>
        <w:jc w:val="both"/>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«Обществознание»</w:t>
      </w:r>
      <w:r>
        <w:rPr>
          <w:spacing w:val="1"/>
        </w:rPr>
        <w:t xml:space="preserve"> </w:t>
      </w:r>
      <w:r>
        <w:t>(углублённый</w:t>
      </w:r>
      <w:r>
        <w:rPr>
          <w:spacing w:val="-1"/>
        </w:rPr>
        <w:t xml:space="preserve"> </w:t>
      </w:r>
      <w:r>
        <w:t>уровень).</w:t>
      </w:r>
    </w:p>
    <w:p w:rsidR="00445874" w:rsidRDefault="00182F3C">
      <w:pPr>
        <w:pStyle w:val="a5"/>
        <w:ind w:right="587"/>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«Обществознание»</w:t>
      </w:r>
      <w:r>
        <w:rPr>
          <w:spacing w:val="1"/>
        </w:rPr>
        <w:t xml:space="preserve"> </w:t>
      </w:r>
      <w:r>
        <w:t>(углублённый</w:t>
      </w:r>
      <w:r>
        <w:rPr>
          <w:spacing w:val="-57"/>
        </w:rPr>
        <w:t xml:space="preserve"> </w:t>
      </w:r>
      <w:r>
        <w:t>уровень)</w:t>
      </w:r>
      <w:r>
        <w:rPr>
          <w:spacing w:val="18"/>
        </w:rPr>
        <w:t xml:space="preserve"> </w:t>
      </w:r>
      <w:r>
        <w:t>(предметная</w:t>
      </w:r>
      <w:r>
        <w:rPr>
          <w:spacing w:val="19"/>
        </w:rPr>
        <w:t xml:space="preserve"> </w:t>
      </w:r>
      <w:r>
        <w:t>область</w:t>
      </w:r>
      <w:r>
        <w:rPr>
          <w:spacing w:val="26"/>
        </w:rPr>
        <w:t xml:space="preserve"> </w:t>
      </w:r>
      <w:r>
        <w:t>«Общественно-научные</w:t>
      </w:r>
      <w:r>
        <w:rPr>
          <w:spacing w:val="19"/>
        </w:rPr>
        <w:t xml:space="preserve"> </w:t>
      </w:r>
      <w:r>
        <w:t>предметы»)</w:t>
      </w:r>
      <w:r>
        <w:rPr>
          <w:spacing w:val="23"/>
        </w:rPr>
        <w:t xml:space="preserve"> </w:t>
      </w:r>
      <w:r>
        <w:t>(далее</w:t>
      </w:r>
      <w:r>
        <w:rPr>
          <w:spacing w:val="21"/>
        </w:rPr>
        <w:t xml:space="preserve"> </w:t>
      </w:r>
      <w:r>
        <w:t>соответственно</w:t>
      </w:r>
    </w:p>
    <w:p w:rsidR="00445874" w:rsidRDefault="00182F3C">
      <w:pPr>
        <w:pStyle w:val="a9"/>
        <w:numPr>
          <w:ilvl w:val="0"/>
          <w:numId w:val="109"/>
        </w:numPr>
        <w:tabs>
          <w:tab w:val="left" w:pos="1952"/>
        </w:tabs>
        <w:ind w:right="585" w:firstLine="0"/>
        <w:jc w:val="right"/>
        <w:rPr>
          <w:sz w:val="24"/>
        </w:rPr>
      </w:pPr>
      <w:r>
        <w:rPr>
          <w:sz w:val="24"/>
        </w:rPr>
        <w:t>программа</w:t>
      </w:r>
      <w:r>
        <w:rPr>
          <w:spacing w:val="4"/>
          <w:sz w:val="24"/>
        </w:rPr>
        <w:t xml:space="preserve"> </w:t>
      </w:r>
      <w:r>
        <w:rPr>
          <w:sz w:val="24"/>
        </w:rPr>
        <w:t>по</w:t>
      </w:r>
      <w:r>
        <w:rPr>
          <w:spacing w:val="5"/>
          <w:sz w:val="24"/>
        </w:rPr>
        <w:t xml:space="preserve"> </w:t>
      </w:r>
      <w:r>
        <w:rPr>
          <w:sz w:val="24"/>
        </w:rPr>
        <w:t>обществознанию,</w:t>
      </w:r>
      <w:r>
        <w:rPr>
          <w:spacing w:val="5"/>
          <w:sz w:val="24"/>
        </w:rPr>
        <w:t xml:space="preserve"> </w:t>
      </w:r>
      <w:r>
        <w:rPr>
          <w:sz w:val="24"/>
        </w:rPr>
        <w:t>обществознание)</w:t>
      </w:r>
      <w:r>
        <w:rPr>
          <w:spacing w:val="4"/>
          <w:sz w:val="24"/>
        </w:rPr>
        <w:t xml:space="preserve"> </w:t>
      </w:r>
      <w:r>
        <w:rPr>
          <w:sz w:val="24"/>
        </w:rPr>
        <w:t>включает</w:t>
      </w:r>
      <w:r>
        <w:rPr>
          <w:spacing w:val="6"/>
          <w:sz w:val="24"/>
        </w:rPr>
        <w:t xml:space="preserve"> </w:t>
      </w:r>
      <w:r>
        <w:rPr>
          <w:sz w:val="24"/>
        </w:rPr>
        <w:t>пояснительную</w:t>
      </w:r>
      <w:r>
        <w:rPr>
          <w:spacing w:val="5"/>
          <w:sz w:val="24"/>
        </w:rPr>
        <w:t xml:space="preserve"> </w:t>
      </w:r>
      <w:r>
        <w:rPr>
          <w:sz w:val="24"/>
        </w:rPr>
        <w:t>записку,</w:t>
      </w:r>
      <w:r>
        <w:rPr>
          <w:spacing w:val="-57"/>
          <w:sz w:val="24"/>
        </w:rPr>
        <w:t xml:space="preserve"> </w:t>
      </w:r>
      <w:r>
        <w:rPr>
          <w:sz w:val="24"/>
        </w:rPr>
        <w:t>содержание обучения, планируемые результаты освоения программы по обществознанию.</w:t>
      </w:r>
      <w:r>
        <w:rPr>
          <w:spacing w:val="-57"/>
          <w:sz w:val="24"/>
        </w:rPr>
        <w:t xml:space="preserve"> </w:t>
      </w:r>
      <w:r>
        <w:rPr>
          <w:sz w:val="24"/>
        </w:rPr>
        <w:t>Пояснительная</w:t>
      </w:r>
      <w:r>
        <w:rPr>
          <w:spacing w:val="1"/>
          <w:sz w:val="24"/>
        </w:rPr>
        <w:t xml:space="preserve"> </w:t>
      </w:r>
      <w:r>
        <w:rPr>
          <w:sz w:val="24"/>
        </w:rPr>
        <w:t>записка 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обществознания,</w:t>
      </w:r>
      <w:r>
        <w:rPr>
          <w:spacing w:val="1"/>
          <w:sz w:val="24"/>
        </w:rPr>
        <w:t xml:space="preserve"> </w:t>
      </w:r>
      <w:r>
        <w:rPr>
          <w:sz w:val="24"/>
        </w:rPr>
        <w:t>характеристику</w:t>
      </w:r>
      <w:r>
        <w:rPr>
          <w:spacing w:val="34"/>
          <w:sz w:val="24"/>
        </w:rPr>
        <w:t xml:space="preserve"> </w:t>
      </w:r>
      <w:r>
        <w:rPr>
          <w:sz w:val="24"/>
        </w:rPr>
        <w:t>психологических</w:t>
      </w:r>
      <w:r>
        <w:rPr>
          <w:spacing w:val="42"/>
          <w:sz w:val="24"/>
        </w:rPr>
        <w:t xml:space="preserve"> </w:t>
      </w:r>
      <w:r>
        <w:rPr>
          <w:sz w:val="24"/>
        </w:rPr>
        <w:t>предпосылок</w:t>
      </w:r>
      <w:r>
        <w:rPr>
          <w:spacing w:val="43"/>
          <w:sz w:val="24"/>
        </w:rPr>
        <w:t xml:space="preserve"> </w:t>
      </w:r>
      <w:r>
        <w:rPr>
          <w:sz w:val="24"/>
        </w:rPr>
        <w:t>к</w:t>
      </w:r>
      <w:r>
        <w:rPr>
          <w:spacing w:val="43"/>
          <w:sz w:val="24"/>
        </w:rPr>
        <w:t xml:space="preserve"> </w:t>
      </w:r>
      <w:r>
        <w:rPr>
          <w:sz w:val="24"/>
        </w:rPr>
        <w:t>его</w:t>
      </w:r>
      <w:r>
        <w:rPr>
          <w:spacing w:val="41"/>
          <w:sz w:val="24"/>
        </w:rPr>
        <w:t xml:space="preserve"> </w:t>
      </w:r>
      <w:r>
        <w:rPr>
          <w:sz w:val="24"/>
        </w:rPr>
        <w:t>изучению</w:t>
      </w:r>
      <w:r>
        <w:rPr>
          <w:spacing w:val="42"/>
          <w:sz w:val="24"/>
        </w:rPr>
        <w:t xml:space="preserve"> </w:t>
      </w:r>
      <w:r>
        <w:rPr>
          <w:sz w:val="24"/>
        </w:rPr>
        <w:t>обучающимися,</w:t>
      </w:r>
      <w:r>
        <w:rPr>
          <w:spacing w:val="42"/>
          <w:sz w:val="24"/>
        </w:rPr>
        <w:t xml:space="preserve"> </w:t>
      </w:r>
      <w:r>
        <w:rPr>
          <w:sz w:val="24"/>
        </w:rPr>
        <w:t>место</w:t>
      </w:r>
      <w:r>
        <w:rPr>
          <w:spacing w:val="43"/>
          <w:sz w:val="24"/>
        </w:rPr>
        <w:t xml:space="preserve"> </w:t>
      </w:r>
      <w:r>
        <w:rPr>
          <w:sz w:val="24"/>
        </w:rPr>
        <w:t>в</w:t>
      </w:r>
      <w:r>
        <w:rPr>
          <w:spacing w:val="-57"/>
          <w:sz w:val="24"/>
        </w:rPr>
        <w:t xml:space="preserve"> </w:t>
      </w:r>
      <w:r>
        <w:rPr>
          <w:sz w:val="24"/>
        </w:rPr>
        <w:t>структуре</w:t>
      </w:r>
      <w:r>
        <w:rPr>
          <w:spacing w:val="97"/>
          <w:sz w:val="24"/>
        </w:rPr>
        <w:t xml:space="preserve"> </w:t>
      </w:r>
      <w:r>
        <w:rPr>
          <w:sz w:val="24"/>
        </w:rPr>
        <w:t>учебного</w:t>
      </w:r>
      <w:r>
        <w:rPr>
          <w:spacing w:val="94"/>
          <w:sz w:val="24"/>
        </w:rPr>
        <w:t xml:space="preserve"> </w:t>
      </w:r>
      <w:r>
        <w:rPr>
          <w:sz w:val="24"/>
        </w:rPr>
        <w:t>плана,</w:t>
      </w:r>
      <w:r>
        <w:rPr>
          <w:spacing w:val="94"/>
          <w:sz w:val="24"/>
        </w:rPr>
        <w:t xml:space="preserve"> </w:t>
      </w:r>
      <w:r>
        <w:rPr>
          <w:sz w:val="24"/>
        </w:rPr>
        <w:t>а</w:t>
      </w:r>
      <w:r>
        <w:rPr>
          <w:spacing w:val="92"/>
          <w:sz w:val="24"/>
        </w:rPr>
        <w:t xml:space="preserve"> </w:t>
      </w:r>
      <w:r>
        <w:rPr>
          <w:sz w:val="24"/>
        </w:rPr>
        <w:t>также</w:t>
      </w:r>
      <w:r>
        <w:rPr>
          <w:spacing w:val="93"/>
          <w:sz w:val="24"/>
        </w:rPr>
        <w:t xml:space="preserve"> </w:t>
      </w:r>
      <w:r>
        <w:rPr>
          <w:sz w:val="24"/>
        </w:rPr>
        <w:t>подходы</w:t>
      </w:r>
      <w:r>
        <w:rPr>
          <w:spacing w:val="94"/>
          <w:sz w:val="24"/>
        </w:rPr>
        <w:t xml:space="preserve"> </w:t>
      </w:r>
      <w:r>
        <w:rPr>
          <w:sz w:val="24"/>
        </w:rPr>
        <w:t>к</w:t>
      </w:r>
      <w:r>
        <w:rPr>
          <w:spacing w:val="94"/>
          <w:sz w:val="24"/>
        </w:rPr>
        <w:t xml:space="preserve"> </w:t>
      </w:r>
      <w:r>
        <w:rPr>
          <w:sz w:val="24"/>
        </w:rPr>
        <w:t>отбору</w:t>
      </w:r>
      <w:r>
        <w:rPr>
          <w:spacing w:val="92"/>
          <w:sz w:val="24"/>
        </w:rPr>
        <w:t xml:space="preserve"> </w:t>
      </w:r>
      <w:r>
        <w:rPr>
          <w:sz w:val="24"/>
        </w:rPr>
        <w:t>содержания,</w:t>
      </w:r>
      <w:r>
        <w:rPr>
          <w:spacing w:val="94"/>
          <w:sz w:val="24"/>
        </w:rPr>
        <w:t xml:space="preserve"> </w:t>
      </w:r>
      <w:r>
        <w:rPr>
          <w:sz w:val="24"/>
        </w:rPr>
        <w:t>к</w:t>
      </w:r>
      <w:r>
        <w:rPr>
          <w:spacing w:val="95"/>
          <w:sz w:val="24"/>
        </w:rPr>
        <w:t xml:space="preserve"> </w:t>
      </w:r>
      <w:r>
        <w:rPr>
          <w:sz w:val="24"/>
        </w:rPr>
        <w:t>определению</w:t>
      </w:r>
    </w:p>
    <w:p w:rsidR="00445874" w:rsidRDefault="00182F3C">
      <w:pPr>
        <w:pStyle w:val="a5"/>
        <w:ind w:firstLine="0"/>
      </w:pPr>
      <w:r>
        <w:t>планируемых</w:t>
      </w:r>
      <w:r>
        <w:rPr>
          <w:spacing w:val="-4"/>
        </w:rPr>
        <w:t xml:space="preserve"> </w:t>
      </w:r>
      <w:r>
        <w:t>результатов.</w:t>
      </w:r>
    </w:p>
    <w:p w:rsidR="00445874" w:rsidRDefault="00182F3C">
      <w:pPr>
        <w:pStyle w:val="a5"/>
        <w:ind w:right="586"/>
      </w:pPr>
      <w:r>
        <w:t>Содержание обучения раскрывает содержательные линии, которые 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2"/>
        </w:rPr>
        <w:t xml:space="preserve"> </w:t>
      </w:r>
      <w:r>
        <w:t>каждом</w:t>
      </w:r>
      <w:r>
        <w:rPr>
          <w:spacing w:val="-3"/>
        </w:rPr>
        <w:t xml:space="preserve"> </w:t>
      </w:r>
      <w:r>
        <w:t>классе</w:t>
      </w:r>
      <w:r>
        <w:rPr>
          <w:spacing w:val="-2"/>
        </w:rPr>
        <w:t xml:space="preserve"> </w:t>
      </w:r>
      <w:r>
        <w:t>на уровне</w:t>
      </w:r>
      <w:r>
        <w:rPr>
          <w:spacing w:val="-2"/>
        </w:rPr>
        <w:t xml:space="preserve"> </w:t>
      </w:r>
      <w:r>
        <w:t>среднего</w:t>
      </w:r>
      <w:r>
        <w:rPr>
          <w:spacing w:val="-1"/>
        </w:rPr>
        <w:t xml:space="preserve"> </w:t>
      </w:r>
      <w:r>
        <w:t>общего</w:t>
      </w:r>
      <w:r>
        <w:rPr>
          <w:spacing w:val="-2"/>
        </w:rPr>
        <w:t xml:space="preserve"> </w:t>
      </w:r>
      <w:r>
        <w:t>образования.</w:t>
      </w:r>
    </w:p>
    <w:p w:rsidR="00445874" w:rsidRDefault="00182F3C">
      <w:pPr>
        <w:pStyle w:val="a5"/>
        <w:ind w:right="586"/>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обществознанию</w:t>
      </w:r>
      <w:r>
        <w:rPr>
          <w:spacing w:val="1"/>
        </w:rPr>
        <w:t xml:space="preserve"> </w:t>
      </w:r>
      <w:r>
        <w:t>включают</w:t>
      </w:r>
      <w:r>
        <w:rPr>
          <w:spacing w:val="1"/>
        </w:rPr>
        <w:t xml:space="preserve"> </w:t>
      </w:r>
      <w:r>
        <w:t>личностные, метапредметные результаты за весь период обучения</w:t>
      </w:r>
      <w:r>
        <w:rPr>
          <w:spacing w:val="1"/>
        </w:rPr>
        <w:t xml:space="preserve"> </w:t>
      </w:r>
      <w:r>
        <w:t>на уровне 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p>
    <w:p w:rsidR="00445874" w:rsidRDefault="00182F3C">
      <w:pPr>
        <w:pStyle w:val="1"/>
        <w:spacing w:before="1" w:line="274" w:lineRule="exact"/>
        <w:ind w:left="2410"/>
      </w:pPr>
      <w:r>
        <w:t>Пояснительная</w:t>
      </w:r>
      <w:r>
        <w:rPr>
          <w:spacing w:val="-3"/>
        </w:rPr>
        <w:t xml:space="preserve"> </w:t>
      </w:r>
      <w:r>
        <w:t>записка.</w:t>
      </w:r>
    </w:p>
    <w:p w:rsidR="00445874" w:rsidRDefault="00182F3C">
      <w:pPr>
        <w:pStyle w:val="a5"/>
        <w:ind w:right="584"/>
      </w:pPr>
      <w:r>
        <w:t>Программа</w:t>
      </w:r>
      <w:r>
        <w:rPr>
          <w:spacing w:val="1"/>
        </w:rPr>
        <w:t xml:space="preserve"> </w:t>
      </w:r>
      <w:r>
        <w:t>по</w:t>
      </w:r>
      <w:r>
        <w:rPr>
          <w:spacing w:val="1"/>
        </w:rPr>
        <w:t xml:space="preserve"> </w:t>
      </w:r>
      <w:r>
        <w:t>обществознанию</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представленных в ФГОС СОО, в соответствии с концепцией преподавания</w:t>
      </w:r>
      <w:r>
        <w:rPr>
          <w:spacing w:val="1"/>
        </w:rPr>
        <w:t xml:space="preserve"> </w:t>
      </w:r>
      <w:r>
        <w:t>учебного предмета «Обществознание», а также с учётом федеральной рабочей программы</w:t>
      </w:r>
      <w:r>
        <w:rPr>
          <w:spacing w:val="1"/>
        </w:rPr>
        <w:t xml:space="preserve"> </w:t>
      </w:r>
      <w:r>
        <w:t>воспитания. Федеральная рабочая программа по обществознанию углублённого уровня</w:t>
      </w:r>
      <w:r>
        <w:rPr>
          <w:spacing w:val="1"/>
        </w:rPr>
        <w:t xml:space="preserve"> </w:t>
      </w:r>
      <w:r>
        <w:t>ориентирована на расширение и углубление содержания, представленного в федеральной</w:t>
      </w:r>
      <w:r>
        <w:rPr>
          <w:spacing w:val="1"/>
        </w:rPr>
        <w:t xml:space="preserve"> </w:t>
      </w:r>
      <w:r>
        <w:t>рабочей</w:t>
      </w:r>
      <w:r>
        <w:rPr>
          <w:spacing w:val="-1"/>
        </w:rPr>
        <w:t xml:space="preserve"> </w:t>
      </w:r>
      <w:r>
        <w:t>программе</w:t>
      </w:r>
      <w:r>
        <w:rPr>
          <w:spacing w:val="-1"/>
        </w:rPr>
        <w:t xml:space="preserve"> </w:t>
      </w:r>
      <w:r>
        <w:t>по</w:t>
      </w:r>
      <w:r>
        <w:rPr>
          <w:spacing w:val="2"/>
        </w:rPr>
        <w:t xml:space="preserve"> </w:t>
      </w:r>
      <w:r>
        <w:t>обществознанию</w:t>
      </w:r>
      <w:r>
        <w:rPr>
          <w:spacing w:val="-1"/>
        </w:rPr>
        <w:t xml:space="preserve"> </w:t>
      </w:r>
      <w:r>
        <w:t>базового</w:t>
      </w:r>
      <w:r>
        <w:rPr>
          <w:spacing w:val="2"/>
        </w:rPr>
        <w:t xml:space="preserve"> </w:t>
      </w:r>
      <w:r>
        <w:t>уровня.</w:t>
      </w:r>
    </w:p>
    <w:p w:rsidR="00445874" w:rsidRDefault="00182F3C">
      <w:pPr>
        <w:pStyle w:val="a5"/>
        <w:ind w:right="584"/>
      </w:pPr>
      <w:r>
        <w:t>. Обществознание</w:t>
      </w:r>
      <w:r>
        <w:rPr>
          <w:spacing w:val="1"/>
        </w:rPr>
        <w:t xml:space="preserve"> </w:t>
      </w:r>
      <w:r>
        <w:t>выполняет</w:t>
      </w:r>
      <w:r>
        <w:rPr>
          <w:spacing w:val="1"/>
        </w:rPr>
        <w:t xml:space="preserve"> </w:t>
      </w:r>
      <w:r>
        <w:t>ведущую</w:t>
      </w:r>
      <w:r>
        <w:rPr>
          <w:spacing w:val="1"/>
        </w:rPr>
        <w:t xml:space="preserve"> </w:t>
      </w:r>
      <w:r>
        <w:t>роль</w:t>
      </w:r>
      <w:r>
        <w:rPr>
          <w:spacing w:val="1"/>
        </w:rPr>
        <w:t xml:space="preserve"> </w:t>
      </w:r>
      <w:r>
        <w:t>в</w:t>
      </w:r>
      <w:r>
        <w:rPr>
          <w:spacing w:val="1"/>
        </w:rPr>
        <w:t xml:space="preserve"> </w:t>
      </w:r>
      <w:r>
        <w:t>реализации</w:t>
      </w:r>
      <w:r>
        <w:rPr>
          <w:spacing w:val="1"/>
        </w:rPr>
        <w:t xml:space="preserve"> </w:t>
      </w:r>
      <w:r>
        <w:t>функции</w:t>
      </w:r>
      <w:r>
        <w:rPr>
          <w:spacing w:val="1"/>
        </w:rPr>
        <w:t xml:space="preserve"> </w:t>
      </w:r>
      <w:r>
        <w:t>интеграции</w:t>
      </w:r>
      <w:r>
        <w:rPr>
          <w:spacing w:val="1"/>
        </w:rPr>
        <w:t xml:space="preserve"> </w:t>
      </w:r>
      <w:r>
        <w:t>молодёжи в современное общество, направляет и обеспечивает условия формирования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освоения</w:t>
      </w:r>
      <w:r>
        <w:rPr>
          <w:spacing w:val="1"/>
        </w:rPr>
        <w:t xml:space="preserve"> </w:t>
      </w:r>
      <w:r>
        <w:t>традиционных</w:t>
      </w:r>
      <w:r>
        <w:rPr>
          <w:spacing w:val="1"/>
        </w:rPr>
        <w:t xml:space="preserve"> </w:t>
      </w:r>
      <w:r>
        <w:t>ценностей</w:t>
      </w:r>
      <w:r>
        <w:rPr>
          <w:spacing w:val="1"/>
        </w:rPr>
        <w:t xml:space="preserve"> </w:t>
      </w:r>
      <w:r>
        <w:t>многонационального российского народа, социализации обучающихся, их готовности к</w:t>
      </w:r>
      <w:r>
        <w:rPr>
          <w:spacing w:val="1"/>
        </w:rPr>
        <w:t xml:space="preserve"> </w:t>
      </w:r>
      <w:r>
        <w:t>саморазвитию</w:t>
      </w:r>
      <w:r>
        <w:rPr>
          <w:spacing w:val="1"/>
        </w:rPr>
        <w:t xml:space="preserve"> </w:t>
      </w:r>
      <w:r>
        <w:t>и</w:t>
      </w:r>
      <w:r>
        <w:rPr>
          <w:spacing w:val="1"/>
        </w:rPr>
        <w:t xml:space="preserve"> </w:t>
      </w:r>
      <w:r>
        <w:t>непрерывному</w:t>
      </w:r>
      <w:r>
        <w:rPr>
          <w:spacing w:val="1"/>
        </w:rPr>
        <w:t xml:space="preserve"> </w:t>
      </w:r>
      <w:r>
        <w:t>образованию,</w:t>
      </w:r>
      <w:r>
        <w:rPr>
          <w:spacing w:val="1"/>
        </w:rPr>
        <w:t xml:space="preserve"> </w:t>
      </w:r>
      <w:r>
        <w:t>труду</w:t>
      </w:r>
      <w:r>
        <w:rPr>
          <w:spacing w:val="1"/>
        </w:rPr>
        <w:t xml:space="preserve"> </w:t>
      </w:r>
      <w:r>
        <w:t>и</w:t>
      </w:r>
      <w:r>
        <w:rPr>
          <w:spacing w:val="1"/>
        </w:rPr>
        <w:t xml:space="preserve"> </w:t>
      </w:r>
      <w:r>
        <w:t>творческому</w:t>
      </w:r>
      <w:r>
        <w:rPr>
          <w:spacing w:val="1"/>
        </w:rPr>
        <w:t xml:space="preserve"> </w:t>
      </w:r>
      <w:r>
        <w:t>самовыражению,</w:t>
      </w:r>
      <w:r>
        <w:rPr>
          <w:spacing w:val="1"/>
        </w:rPr>
        <w:t xml:space="preserve"> </w:t>
      </w:r>
      <w:r>
        <w:t>правомерному поведению и взаимодействию с другими людьми в процессе решения задач</w:t>
      </w:r>
      <w:r>
        <w:rPr>
          <w:spacing w:val="-57"/>
        </w:rPr>
        <w:t xml:space="preserve"> </w:t>
      </w:r>
      <w:r>
        <w:t>личной</w:t>
      </w:r>
      <w:r>
        <w:rPr>
          <w:spacing w:val="-3"/>
        </w:rPr>
        <w:t xml:space="preserve"> </w:t>
      </w:r>
      <w:r>
        <w:t>и социальной</w:t>
      </w:r>
      <w:r>
        <w:rPr>
          <w:spacing w:val="-2"/>
        </w:rPr>
        <w:t xml:space="preserve"> </w:t>
      </w:r>
      <w:r>
        <w:t>значимости.</w:t>
      </w:r>
    </w:p>
    <w:p w:rsidR="00445874" w:rsidRDefault="00182F3C">
      <w:pPr>
        <w:pStyle w:val="a5"/>
        <w:ind w:right="582"/>
      </w:pPr>
      <w:r>
        <w:t>Содержание учебного предмета ориентируется на систему теоретических знаний,</w:t>
      </w:r>
      <w:r>
        <w:rPr>
          <w:spacing w:val="1"/>
        </w:rPr>
        <w:t xml:space="preserve"> </w:t>
      </w:r>
      <w:r>
        <w:t>традиционные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представленные</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и</w:t>
      </w:r>
      <w:r>
        <w:rPr>
          <w:spacing w:val="-57"/>
        </w:rPr>
        <w:t xml:space="preserve"> </w:t>
      </w:r>
      <w:r>
        <w:t>обеспечивает</w:t>
      </w:r>
      <w:r>
        <w:rPr>
          <w:spacing w:val="1"/>
        </w:rPr>
        <w:t xml:space="preserve"> </w:t>
      </w:r>
      <w:r>
        <w:t>преемственность</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обществоведческому</w:t>
      </w:r>
      <w:r>
        <w:rPr>
          <w:spacing w:val="1"/>
        </w:rPr>
        <w:t xml:space="preserve"> </w:t>
      </w:r>
      <w:r>
        <w:t>курсу</w:t>
      </w:r>
      <w:r>
        <w:rPr>
          <w:spacing w:val="1"/>
        </w:rPr>
        <w:t xml:space="preserve"> </w:t>
      </w:r>
      <w:r>
        <w:t>уровня</w:t>
      </w:r>
      <w:r>
        <w:rPr>
          <w:spacing w:val="1"/>
        </w:rPr>
        <w:t xml:space="preserve"> </w:t>
      </w:r>
      <w:r>
        <w:t>основного общего образования путём углублённого изучения ряда социальных процессов</w:t>
      </w:r>
      <w:r>
        <w:rPr>
          <w:spacing w:val="1"/>
        </w:rPr>
        <w:t xml:space="preserve"> </w:t>
      </w:r>
      <w:r>
        <w:t>и явлений. Вводится ряд новых, более сложных компонентов содержания, включающих</w:t>
      </w:r>
      <w:r>
        <w:rPr>
          <w:spacing w:val="1"/>
        </w:rPr>
        <w:t xml:space="preserve"> </w:t>
      </w:r>
      <w:r>
        <w:t>знания, социальные навыки, нормы и принципы поведения людей в обществе, правовые</w:t>
      </w:r>
      <w:r>
        <w:rPr>
          <w:spacing w:val="1"/>
        </w:rPr>
        <w:t xml:space="preserve"> </w:t>
      </w:r>
      <w:r>
        <w:t>нормы,</w:t>
      </w:r>
      <w:r>
        <w:rPr>
          <w:spacing w:val="-1"/>
        </w:rPr>
        <w:t xml:space="preserve"> </w:t>
      </w:r>
      <w:r>
        <w:t>регулирующие</w:t>
      </w:r>
      <w:r>
        <w:rPr>
          <w:spacing w:val="-1"/>
        </w:rPr>
        <w:t xml:space="preserve"> </w:t>
      </w:r>
      <w:r>
        <w:t>отношения</w:t>
      </w:r>
      <w:r>
        <w:rPr>
          <w:spacing w:val="-1"/>
        </w:rPr>
        <w:t xml:space="preserve"> </w:t>
      </w:r>
      <w:r>
        <w:t>людей во</w:t>
      </w:r>
      <w:r>
        <w:rPr>
          <w:spacing w:val="-2"/>
        </w:rPr>
        <w:t xml:space="preserve"> </w:t>
      </w:r>
      <w:r>
        <w:t>всех</w:t>
      </w:r>
      <w:r>
        <w:rPr>
          <w:spacing w:val="2"/>
        </w:rPr>
        <w:t xml:space="preserve"> </w:t>
      </w:r>
      <w:r>
        <w:t>областях</w:t>
      </w:r>
      <w:r>
        <w:rPr>
          <w:spacing w:val="2"/>
        </w:rPr>
        <w:t xml:space="preserve"> </w:t>
      </w:r>
      <w:r>
        <w:t>жизни.</w:t>
      </w:r>
    </w:p>
    <w:p w:rsidR="00445874" w:rsidRDefault="00182F3C">
      <w:pPr>
        <w:pStyle w:val="a5"/>
        <w:ind w:right="582"/>
      </w:pPr>
      <w:r>
        <w:t>Сохранение</w:t>
      </w:r>
      <w:r>
        <w:rPr>
          <w:spacing w:val="1"/>
        </w:rPr>
        <w:t xml:space="preserve"> </w:t>
      </w:r>
      <w:r>
        <w:t>интегративного</w:t>
      </w:r>
      <w:r>
        <w:rPr>
          <w:spacing w:val="1"/>
        </w:rPr>
        <w:t xml:space="preserve"> </w:t>
      </w:r>
      <w:r>
        <w:t>характера</w:t>
      </w:r>
      <w:r>
        <w:rPr>
          <w:spacing w:val="1"/>
        </w:rPr>
        <w:t xml:space="preserve"> </w:t>
      </w:r>
      <w:r>
        <w:t>предмета</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предполагает включение в его содержание тех компонентов, которые создают целостное и</w:t>
      </w:r>
      <w:r>
        <w:rPr>
          <w:spacing w:val="-57"/>
        </w:rPr>
        <w:t xml:space="preserve"> </w:t>
      </w:r>
      <w:r>
        <w:t>достаточно</w:t>
      </w:r>
      <w:r>
        <w:rPr>
          <w:spacing w:val="1"/>
        </w:rPr>
        <w:t xml:space="preserve"> </w:t>
      </w:r>
      <w:r>
        <w:t>полное</w:t>
      </w:r>
      <w:r>
        <w:rPr>
          <w:spacing w:val="1"/>
        </w:rPr>
        <w:t xml:space="preserve"> </w:t>
      </w:r>
      <w:r>
        <w:t>представление</w:t>
      </w:r>
      <w:r>
        <w:rPr>
          <w:spacing w:val="1"/>
        </w:rPr>
        <w:t xml:space="preserve"> </w:t>
      </w:r>
      <w:r>
        <w:t>обо</w:t>
      </w:r>
      <w:r>
        <w:rPr>
          <w:spacing w:val="1"/>
        </w:rPr>
        <w:t xml:space="preserve"> </w:t>
      </w:r>
      <w:r>
        <w:t>всех</w:t>
      </w:r>
      <w:r>
        <w:rPr>
          <w:spacing w:val="1"/>
        </w:rPr>
        <w:t xml:space="preserve"> </w:t>
      </w:r>
      <w:r>
        <w:t>основных</w:t>
      </w:r>
      <w:r>
        <w:rPr>
          <w:spacing w:val="1"/>
        </w:rPr>
        <w:t xml:space="preserve"> </w:t>
      </w:r>
      <w:r>
        <w:t>сторонах</w:t>
      </w:r>
      <w:r>
        <w:rPr>
          <w:spacing w:val="1"/>
        </w:rPr>
        <w:t xml:space="preserve"> </w:t>
      </w:r>
      <w:r>
        <w:t>развития</w:t>
      </w:r>
      <w:r>
        <w:rPr>
          <w:spacing w:val="1"/>
        </w:rPr>
        <w:t xml:space="preserve"> </w:t>
      </w:r>
      <w:r>
        <w:t>общества,</w:t>
      </w:r>
      <w:r>
        <w:rPr>
          <w:spacing w:val="1"/>
        </w:rPr>
        <w:t xml:space="preserve"> </w:t>
      </w:r>
      <w:r>
        <w:t>о</w:t>
      </w:r>
      <w:r>
        <w:rPr>
          <w:spacing w:val="1"/>
        </w:rPr>
        <w:t xml:space="preserve"> </w:t>
      </w:r>
      <w:r>
        <w:t>деятельности человека как субъекта общественных отношений, а также о способах их</w:t>
      </w:r>
      <w:r>
        <w:rPr>
          <w:spacing w:val="1"/>
        </w:rPr>
        <w:t xml:space="preserve"> </w:t>
      </w:r>
      <w:r>
        <w:t>регулирования.</w:t>
      </w:r>
      <w:r>
        <w:rPr>
          <w:spacing w:val="1"/>
        </w:rPr>
        <w:t xml:space="preserve"> </w:t>
      </w:r>
      <w:r>
        <w:t>Каждый</w:t>
      </w:r>
      <w:r>
        <w:rPr>
          <w:spacing w:val="1"/>
        </w:rPr>
        <w:t xml:space="preserve"> </w:t>
      </w:r>
      <w:r>
        <w:t>из</w:t>
      </w:r>
      <w:r>
        <w:rPr>
          <w:spacing w:val="1"/>
        </w:rPr>
        <w:t xml:space="preserve"> </w:t>
      </w:r>
      <w:r>
        <w:t>содержательных</w:t>
      </w:r>
      <w:r>
        <w:rPr>
          <w:spacing w:val="1"/>
        </w:rPr>
        <w:t xml:space="preserve"> </w:t>
      </w:r>
      <w:r>
        <w:t>компонентов,</w:t>
      </w:r>
      <w:r>
        <w:rPr>
          <w:spacing w:val="1"/>
        </w:rPr>
        <w:t xml:space="preserve"> </w:t>
      </w:r>
      <w:r>
        <w:t>которые</w:t>
      </w:r>
      <w:r>
        <w:rPr>
          <w:spacing w:val="1"/>
        </w:rPr>
        <w:t xml:space="preserve"> </w:t>
      </w:r>
      <w:r>
        <w:t>представлены</w:t>
      </w:r>
      <w:r>
        <w:rPr>
          <w:spacing w:val="1"/>
        </w:rPr>
        <w:t xml:space="preserve"> </w:t>
      </w:r>
      <w:r>
        <w:t>и</w:t>
      </w:r>
      <w:r>
        <w:rPr>
          <w:spacing w:val="1"/>
        </w:rPr>
        <w:t xml:space="preserve"> </w:t>
      </w:r>
      <w:r>
        <w:t>на</w:t>
      </w:r>
      <w:r>
        <w:rPr>
          <w:spacing w:val="-57"/>
        </w:rPr>
        <w:t xml:space="preserve"> </w:t>
      </w:r>
      <w:r>
        <w:t>базовом</w:t>
      </w:r>
      <w:r>
        <w:rPr>
          <w:spacing w:val="2"/>
        </w:rPr>
        <w:t xml:space="preserve"> </w:t>
      </w:r>
      <w:r>
        <w:t>уровне, раскрывается</w:t>
      </w:r>
      <w:r>
        <w:rPr>
          <w:spacing w:val="4"/>
        </w:rPr>
        <w:t xml:space="preserve"> </w:t>
      </w:r>
      <w:r>
        <w:t>в</w:t>
      </w:r>
      <w:r>
        <w:rPr>
          <w:spacing w:val="4"/>
        </w:rPr>
        <w:t xml:space="preserve"> </w:t>
      </w:r>
      <w:r>
        <w:t>углублённом</w:t>
      </w:r>
      <w:r>
        <w:rPr>
          <w:spacing w:val="-2"/>
        </w:rPr>
        <w:t xml:space="preserve"> </w:t>
      </w:r>
      <w:r>
        <w:t>курсе</w:t>
      </w:r>
      <w:r>
        <w:rPr>
          <w:spacing w:val="-1"/>
        </w:rPr>
        <w:t xml:space="preserve"> </w:t>
      </w:r>
      <w:r>
        <w:t>в</w:t>
      </w:r>
      <w:r>
        <w:rPr>
          <w:spacing w:val="1"/>
        </w:rPr>
        <w:t xml:space="preserve"> </w:t>
      </w:r>
      <w:r>
        <w:t>более широком</w:t>
      </w:r>
      <w:r>
        <w:rPr>
          <w:spacing w:val="-1"/>
        </w:rPr>
        <w:t xml:space="preserve"> </w:t>
      </w:r>
      <w:r>
        <w:t>многообразии</w:t>
      </w:r>
      <w:r>
        <w:rPr>
          <w:spacing w:val="1"/>
        </w:rPr>
        <w:t xml:space="preserve"> </w:t>
      </w:r>
      <w:r>
        <w:t>связей</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6" w:firstLine="0"/>
      </w:pPr>
      <w:r>
        <w:t>и отношений. Кроме того, содержание предмета дополнено рядом вопросов, связанных с</w:t>
      </w:r>
      <w:r>
        <w:rPr>
          <w:spacing w:val="1"/>
        </w:rPr>
        <w:t xml:space="preserve"> </w:t>
      </w:r>
      <w:r>
        <w:t>логикой и методологией познания социума различными социальными науками. Усилено</w:t>
      </w:r>
      <w:r>
        <w:rPr>
          <w:spacing w:val="1"/>
        </w:rPr>
        <w:t xml:space="preserve"> </w:t>
      </w:r>
      <w:r>
        <w:t>внимание</w:t>
      </w:r>
      <w:r>
        <w:rPr>
          <w:spacing w:val="1"/>
        </w:rPr>
        <w:t xml:space="preserve"> </w:t>
      </w:r>
      <w:r>
        <w:t>к</w:t>
      </w:r>
      <w:r>
        <w:rPr>
          <w:spacing w:val="1"/>
        </w:rPr>
        <w:t xml:space="preserve"> </w:t>
      </w:r>
      <w:r>
        <w:t>характеристике</w:t>
      </w:r>
      <w:r>
        <w:rPr>
          <w:spacing w:val="1"/>
        </w:rPr>
        <w:t xml:space="preserve"> </w:t>
      </w:r>
      <w:r>
        <w:t>основных</w:t>
      </w:r>
      <w:r>
        <w:rPr>
          <w:spacing w:val="1"/>
        </w:rPr>
        <w:t xml:space="preserve"> </w:t>
      </w:r>
      <w:r>
        <w:t>социальных</w:t>
      </w:r>
      <w:r>
        <w:rPr>
          <w:spacing w:val="1"/>
        </w:rPr>
        <w:t xml:space="preserve"> </w:t>
      </w:r>
      <w:r>
        <w:t>институтов.</w:t>
      </w:r>
      <w:r>
        <w:rPr>
          <w:spacing w:val="1"/>
        </w:rPr>
        <w:t xml:space="preserve"> </w:t>
      </w:r>
      <w:r>
        <w:t>В</w:t>
      </w:r>
      <w:r>
        <w:rPr>
          <w:spacing w:val="1"/>
        </w:rPr>
        <w:t xml:space="preserve"> </w:t>
      </w:r>
      <w:r>
        <w:t>основу</w:t>
      </w:r>
      <w:r>
        <w:rPr>
          <w:spacing w:val="1"/>
        </w:rPr>
        <w:t xml:space="preserve"> </w:t>
      </w:r>
      <w:r>
        <w:t>отбора</w:t>
      </w:r>
      <w:r>
        <w:rPr>
          <w:spacing w:val="1"/>
        </w:rPr>
        <w:t xml:space="preserve"> </w:t>
      </w:r>
      <w:r>
        <w:t>и</w:t>
      </w:r>
      <w:r>
        <w:rPr>
          <w:spacing w:val="1"/>
        </w:rPr>
        <w:t xml:space="preserve"> </w:t>
      </w:r>
      <w:r>
        <w:t>построения</w:t>
      </w:r>
      <w:r>
        <w:rPr>
          <w:spacing w:val="1"/>
        </w:rPr>
        <w:t xml:space="preserve"> </w:t>
      </w:r>
      <w:r>
        <w:t>учебного</w:t>
      </w:r>
      <w:r>
        <w:rPr>
          <w:spacing w:val="1"/>
        </w:rPr>
        <w:t xml:space="preserve"> </w:t>
      </w:r>
      <w:r>
        <w:t>содержания</w:t>
      </w:r>
      <w:r>
        <w:rPr>
          <w:spacing w:val="1"/>
        </w:rPr>
        <w:t xml:space="preserve"> </w:t>
      </w:r>
      <w:r>
        <w:t>положен</w:t>
      </w:r>
      <w:r>
        <w:rPr>
          <w:spacing w:val="1"/>
        </w:rPr>
        <w:t xml:space="preserve"> </w:t>
      </w:r>
      <w:r>
        <w:t>принцип</w:t>
      </w:r>
      <w:r>
        <w:rPr>
          <w:spacing w:val="1"/>
        </w:rPr>
        <w:t xml:space="preserve"> </w:t>
      </w:r>
      <w:r>
        <w:t>многодисциплинарности</w:t>
      </w:r>
      <w:r>
        <w:rPr>
          <w:spacing w:val="1"/>
        </w:rPr>
        <w:t xml:space="preserve"> </w:t>
      </w:r>
      <w:r>
        <w:t>обществоведческого</w:t>
      </w:r>
      <w:r>
        <w:rPr>
          <w:spacing w:val="1"/>
        </w:rPr>
        <w:t xml:space="preserve"> </w:t>
      </w:r>
      <w:r>
        <w:t>знания.</w:t>
      </w:r>
      <w:r>
        <w:rPr>
          <w:spacing w:val="1"/>
        </w:rPr>
        <w:t xml:space="preserve"> </w:t>
      </w:r>
      <w:r>
        <w:t>Разделы</w:t>
      </w:r>
      <w:r>
        <w:rPr>
          <w:spacing w:val="1"/>
        </w:rPr>
        <w:t xml:space="preserve"> </w:t>
      </w:r>
      <w:r>
        <w:t>курса</w:t>
      </w:r>
      <w:r>
        <w:rPr>
          <w:spacing w:val="1"/>
        </w:rPr>
        <w:t xml:space="preserve"> </w:t>
      </w:r>
      <w:r>
        <w:t>отражают</w:t>
      </w:r>
      <w:r>
        <w:rPr>
          <w:spacing w:val="1"/>
        </w:rPr>
        <w:t xml:space="preserve"> </w:t>
      </w:r>
      <w:r>
        <w:t>основы</w:t>
      </w:r>
      <w:r>
        <w:rPr>
          <w:spacing w:val="1"/>
        </w:rPr>
        <w:t xml:space="preserve"> </w:t>
      </w:r>
      <w:r>
        <w:t>различных</w:t>
      </w:r>
      <w:r>
        <w:rPr>
          <w:spacing w:val="60"/>
        </w:rPr>
        <w:t xml:space="preserve"> </w:t>
      </w:r>
      <w:r>
        <w:t>социальных</w:t>
      </w:r>
      <w:r>
        <w:rPr>
          <w:spacing w:val="1"/>
        </w:rPr>
        <w:t xml:space="preserve"> </w:t>
      </w:r>
      <w:r>
        <w:t>наук.</w:t>
      </w:r>
    </w:p>
    <w:p w:rsidR="00445874" w:rsidRDefault="00182F3C">
      <w:pPr>
        <w:pStyle w:val="a5"/>
        <w:ind w:right="586"/>
      </w:pPr>
      <w:r>
        <w:t>Углубление теоретических представлений сопровождается созданием условий для</w:t>
      </w:r>
      <w:r>
        <w:rPr>
          <w:spacing w:val="1"/>
        </w:rPr>
        <w:t xml:space="preserve"> </w:t>
      </w:r>
      <w:r>
        <w:t>развития способности самостоятельного получения знаний на основе освоения различных</w:t>
      </w:r>
      <w:r>
        <w:rPr>
          <w:spacing w:val="1"/>
        </w:rPr>
        <w:t xml:space="preserve"> </w:t>
      </w:r>
      <w:r>
        <w:t>видов (способов) познания, их</w:t>
      </w:r>
      <w:r>
        <w:rPr>
          <w:spacing w:val="1"/>
        </w:rPr>
        <w:t xml:space="preserve"> </w:t>
      </w:r>
      <w:r>
        <w:t>применения при</w:t>
      </w:r>
      <w:r>
        <w:rPr>
          <w:spacing w:val="1"/>
        </w:rPr>
        <w:t xml:space="preserve"> </w:t>
      </w:r>
      <w:r>
        <w:t>работе</w:t>
      </w:r>
      <w:r>
        <w:rPr>
          <w:spacing w:val="1"/>
        </w:rPr>
        <w:t xml:space="preserve"> </w:t>
      </w:r>
      <w:r>
        <w:t>как</w:t>
      </w:r>
      <w:r>
        <w:rPr>
          <w:spacing w:val="1"/>
        </w:rPr>
        <w:t xml:space="preserve"> </w:t>
      </w:r>
      <w:r>
        <w:t>с адаптированными, так и</w:t>
      </w:r>
      <w:r>
        <w:rPr>
          <w:spacing w:val="1"/>
        </w:rPr>
        <w:t xml:space="preserve"> </w:t>
      </w:r>
      <w:r>
        <w:t>неадаптированными</w:t>
      </w:r>
      <w:r>
        <w:rPr>
          <w:spacing w:val="1"/>
        </w:rPr>
        <w:t xml:space="preserve"> </w:t>
      </w:r>
      <w:r>
        <w:t>источниками</w:t>
      </w:r>
      <w:r>
        <w:rPr>
          <w:spacing w:val="1"/>
        </w:rPr>
        <w:t xml:space="preserve"> </w:t>
      </w:r>
      <w:r>
        <w:t>информации</w:t>
      </w:r>
      <w:r>
        <w:rPr>
          <w:spacing w:val="1"/>
        </w:rPr>
        <w:t xml:space="preserve"> </w:t>
      </w:r>
      <w:r>
        <w:t>в</w:t>
      </w:r>
      <w:r>
        <w:rPr>
          <w:spacing w:val="1"/>
        </w:rPr>
        <w:t xml:space="preserve"> </w:t>
      </w:r>
      <w:r>
        <w:t>условиях</w:t>
      </w:r>
      <w:r>
        <w:rPr>
          <w:spacing w:val="1"/>
        </w:rPr>
        <w:t xml:space="preserve"> </w:t>
      </w:r>
      <w:r>
        <w:t>возрастания</w:t>
      </w:r>
      <w:r>
        <w:rPr>
          <w:spacing w:val="1"/>
        </w:rPr>
        <w:t xml:space="preserve"> </w:t>
      </w:r>
      <w:r>
        <w:t>роли</w:t>
      </w:r>
      <w:r>
        <w:rPr>
          <w:spacing w:val="1"/>
        </w:rPr>
        <w:t xml:space="preserve"> </w:t>
      </w:r>
      <w:r>
        <w:t>массовых</w:t>
      </w:r>
      <w:r>
        <w:rPr>
          <w:spacing w:val="-57"/>
        </w:rPr>
        <w:t xml:space="preserve"> </w:t>
      </w:r>
      <w:r>
        <w:t>коммуникаций.</w:t>
      </w:r>
    </w:p>
    <w:p w:rsidR="00445874" w:rsidRDefault="00182F3C">
      <w:pPr>
        <w:pStyle w:val="a5"/>
        <w:ind w:right="586"/>
      </w:pPr>
      <w:r>
        <w:t>Содержание учебного предмета ориентировано на познавательную деятельность,</w:t>
      </w:r>
      <w:r>
        <w:rPr>
          <w:spacing w:val="1"/>
        </w:rPr>
        <w:t xml:space="preserve"> </w:t>
      </w:r>
      <w:r>
        <w:t>опирающуюся как на традиционные формы коммуникации, так и на цифровую среду,</w:t>
      </w:r>
      <w:r>
        <w:rPr>
          <w:spacing w:val="1"/>
        </w:rPr>
        <w:t xml:space="preserve"> </w:t>
      </w:r>
      <w:r>
        <w:t>интерактивные</w:t>
      </w:r>
      <w:r>
        <w:rPr>
          <w:spacing w:val="1"/>
        </w:rPr>
        <w:t xml:space="preserve"> </w:t>
      </w:r>
      <w:r>
        <w:t>образовательные</w:t>
      </w:r>
      <w:r>
        <w:rPr>
          <w:spacing w:val="1"/>
        </w:rPr>
        <w:t xml:space="preserve"> </w:t>
      </w:r>
      <w:r>
        <w:t>технологии,</w:t>
      </w:r>
      <w:r>
        <w:rPr>
          <w:spacing w:val="1"/>
        </w:rPr>
        <w:t xml:space="preserve"> </w:t>
      </w:r>
      <w:r>
        <w:t>визуализированные</w:t>
      </w:r>
      <w:r>
        <w:rPr>
          <w:spacing w:val="1"/>
        </w:rPr>
        <w:t xml:space="preserve"> </w:t>
      </w:r>
      <w:r>
        <w:t>данные,</w:t>
      </w:r>
      <w:r>
        <w:rPr>
          <w:spacing w:val="1"/>
        </w:rPr>
        <w:t xml:space="preserve"> </w:t>
      </w:r>
      <w:r>
        <w:t>схемы,</w:t>
      </w:r>
      <w:r>
        <w:rPr>
          <w:spacing w:val="1"/>
        </w:rPr>
        <w:t xml:space="preserve"> </w:t>
      </w:r>
      <w:r>
        <w:t>моделирование</w:t>
      </w:r>
      <w:r>
        <w:rPr>
          <w:spacing w:val="-2"/>
        </w:rPr>
        <w:t xml:space="preserve"> </w:t>
      </w:r>
      <w:r>
        <w:t>жизненных</w:t>
      </w:r>
      <w:r>
        <w:rPr>
          <w:spacing w:val="1"/>
        </w:rPr>
        <w:t xml:space="preserve"> </w:t>
      </w:r>
      <w:r>
        <w:t>ситуаций.</w:t>
      </w:r>
    </w:p>
    <w:p w:rsidR="00445874" w:rsidRDefault="00182F3C">
      <w:pPr>
        <w:pStyle w:val="a5"/>
        <w:spacing w:before="1"/>
        <w:ind w:right="589"/>
      </w:pPr>
      <w:r>
        <w:t>Изучение</w:t>
      </w:r>
      <w:r>
        <w:rPr>
          <w:spacing w:val="1"/>
        </w:rPr>
        <w:t xml:space="preserve"> </w:t>
      </w:r>
      <w:r>
        <w:t>обществознания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предполагает</w:t>
      </w:r>
      <w:r>
        <w:rPr>
          <w:spacing w:val="1"/>
        </w:rPr>
        <w:t xml:space="preserve"> </w:t>
      </w:r>
      <w:r>
        <w:t>получение</w:t>
      </w:r>
      <w:r>
        <w:rPr>
          <w:spacing w:val="1"/>
        </w:rPr>
        <w:t xml:space="preserve"> </w:t>
      </w:r>
      <w:r>
        <w:t>обучающимися широкого (развёрнутого) опыта учебно­исследовательской деятельности,</w:t>
      </w:r>
      <w:r>
        <w:rPr>
          <w:spacing w:val="1"/>
        </w:rPr>
        <w:t xml:space="preserve"> </w:t>
      </w:r>
      <w:r>
        <w:t>характерной</w:t>
      </w:r>
      <w:r>
        <w:rPr>
          <w:spacing w:val="-3"/>
        </w:rPr>
        <w:t xml:space="preserve"> </w:t>
      </w:r>
      <w:r>
        <w:t>для высшего</w:t>
      </w:r>
      <w:r>
        <w:rPr>
          <w:spacing w:val="-1"/>
        </w:rPr>
        <w:t xml:space="preserve"> </w:t>
      </w:r>
      <w:r>
        <w:t>образования.</w:t>
      </w:r>
    </w:p>
    <w:p w:rsidR="00445874" w:rsidRDefault="00182F3C">
      <w:pPr>
        <w:pStyle w:val="a5"/>
        <w:ind w:right="583"/>
      </w:pPr>
      <w:r>
        <w:t>С</w:t>
      </w:r>
      <w:r>
        <w:rPr>
          <w:spacing w:val="1"/>
        </w:rPr>
        <w:t xml:space="preserve"> </w:t>
      </w:r>
      <w:r>
        <w:t>учётом</w:t>
      </w:r>
      <w:r>
        <w:rPr>
          <w:spacing w:val="1"/>
        </w:rPr>
        <w:t xml:space="preserve"> </w:t>
      </w:r>
      <w:r>
        <w:t>особенностей</w:t>
      </w:r>
      <w:r>
        <w:rPr>
          <w:spacing w:val="1"/>
        </w:rPr>
        <w:t xml:space="preserve"> </w:t>
      </w:r>
      <w:r>
        <w:t>социального</w:t>
      </w:r>
      <w:r>
        <w:rPr>
          <w:spacing w:val="1"/>
        </w:rPr>
        <w:t xml:space="preserve"> </w:t>
      </w:r>
      <w:r>
        <w:t>взросления</w:t>
      </w:r>
      <w:r>
        <w:rPr>
          <w:spacing w:val="1"/>
        </w:rPr>
        <w:t xml:space="preserve"> </w:t>
      </w:r>
      <w:r>
        <w:t>обучающихся,</w:t>
      </w:r>
      <w:r>
        <w:rPr>
          <w:spacing w:val="1"/>
        </w:rPr>
        <w:t xml:space="preserve"> </w:t>
      </w:r>
      <w:r>
        <w:t>их</w:t>
      </w:r>
      <w:r>
        <w:rPr>
          <w:spacing w:val="1"/>
        </w:rPr>
        <w:t xml:space="preserve"> </w:t>
      </w:r>
      <w:r>
        <w:t>личного</w:t>
      </w:r>
      <w:r>
        <w:rPr>
          <w:spacing w:val="1"/>
        </w:rPr>
        <w:t xml:space="preserve"> </w:t>
      </w:r>
      <w:r>
        <w:t>социального опыта и осваиваемых ими социальных практик, изменения их интересов и</w:t>
      </w:r>
      <w:r>
        <w:rPr>
          <w:spacing w:val="1"/>
        </w:rPr>
        <w:t xml:space="preserve"> </w:t>
      </w:r>
      <w:r>
        <w:t>социальных</w:t>
      </w:r>
      <w:r>
        <w:rPr>
          <w:spacing w:val="1"/>
        </w:rPr>
        <w:t xml:space="preserve"> </w:t>
      </w:r>
      <w:r>
        <w:t>запросов</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на</w:t>
      </w:r>
      <w:r>
        <w:rPr>
          <w:spacing w:val="61"/>
        </w:rPr>
        <w:t xml:space="preserve"> </w:t>
      </w:r>
      <w:r>
        <w:t>углублённом</w:t>
      </w:r>
      <w:r>
        <w:rPr>
          <w:spacing w:val="61"/>
        </w:rPr>
        <w:t xml:space="preserve"> </w:t>
      </w:r>
      <w:r>
        <w:t>уровне</w:t>
      </w:r>
      <w:r>
        <w:rPr>
          <w:spacing w:val="1"/>
        </w:rPr>
        <w:t xml:space="preserve"> </w:t>
      </w:r>
      <w:r>
        <w:t>обеспечивает</w:t>
      </w:r>
      <w:r>
        <w:rPr>
          <w:spacing w:val="1"/>
        </w:rPr>
        <w:t xml:space="preserve"> </w:t>
      </w:r>
      <w:r>
        <w:t>обучающимся</w:t>
      </w:r>
      <w:r>
        <w:rPr>
          <w:spacing w:val="1"/>
        </w:rPr>
        <w:t xml:space="preserve"> </w:t>
      </w:r>
      <w:r>
        <w:t>активность,</w:t>
      </w:r>
      <w:r>
        <w:rPr>
          <w:spacing w:val="1"/>
        </w:rPr>
        <w:t xml:space="preserve"> </w:t>
      </w:r>
      <w:r>
        <w:t>позволяющую</w:t>
      </w:r>
      <w:r>
        <w:rPr>
          <w:spacing w:val="1"/>
        </w:rPr>
        <w:t xml:space="preserve"> </w:t>
      </w:r>
      <w:r>
        <w:t>участвовать</w:t>
      </w:r>
      <w:r>
        <w:rPr>
          <w:spacing w:val="1"/>
        </w:rPr>
        <w:t xml:space="preserve"> </w:t>
      </w:r>
      <w:r>
        <w:t>в</w:t>
      </w:r>
      <w:r>
        <w:rPr>
          <w:spacing w:val="1"/>
        </w:rPr>
        <w:t xml:space="preserve"> </w:t>
      </w:r>
      <w:r>
        <w:t>общественно</w:t>
      </w:r>
      <w:r>
        <w:rPr>
          <w:spacing w:val="1"/>
        </w:rPr>
        <w:t xml:space="preserve"> </w:t>
      </w:r>
      <w:r>
        <w:t>значимых,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волонтёрских,</w:t>
      </w:r>
      <w:r>
        <w:rPr>
          <w:spacing w:val="1"/>
        </w:rPr>
        <w:t xml:space="preserve"> </w:t>
      </w:r>
      <w:r>
        <w:t>проектах,</w:t>
      </w:r>
      <w:r>
        <w:rPr>
          <w:spacing w:val="1"/>
        </w:rPr>
        <w:t xml:space="preserve"> </w:t>
      </w:r>
      <w:r>
        <w:t>расширяющих</w:t>
      </w:r>
      <w:r>
        <w:rPr>
          <w:spacing w:val="1"/>
        </w:rPr>
        <w:t xml:space="preserve"> </w:t>
      </w:r>
      <w:r>
        <w:t>возможности</w:t>
      </w:r>
      <w:r>
        <w:rPr>
          <w:spacing w:val="1"/>
        </w:rPr>
        <w:t xml:space="preserve"> </w:t>
      </w:r>
      <w:r>
        <w:t>профессионального выбора и поступления в образовательные организации, реализующие</w:t>
      </w:r>
      <w:r>
        <w:rPr>
          <w:spacing w:val="1"/>
        </w:rPr>
        <w:t xml:space="preserve"> </w:t>
      </w:r>
      <w:r>
        <w:t>программы</w:t>
      </w:r>
      <w:r>
        <w:rPr>
          <w:spacing w:val="-1"/>
        </w:rPr>
        <w:t xml:space="preserve"> </w:t>
      </w:r>
      <w:r>
        <w:t>высшего</w:t>
      </w:r>
      <w:r>
        <w:rPr>
          <w:spacing w:val="-1"/>
        </w:rPr>
        <w:t xml:space="preserve"> </w:t>
      </w:r>
      <w:r>
        <w:t>образования.</w:t>
      </w:r>
    </w:p>
    <w:p w:rsidR="00445874" w:rsidRDefault="00182F3C">
      <w:pPr>
        <w:pStyle w:val="a5"/>
        <w:spacing w:before="1"/>
        <w:ind w:right="587"/>
      </w:pPr>
      <w:r>
        <w:t>Целями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углублённого</w:t>
      </w:r>
      <w:r>
        <w:rPr>
          <w:spacing w:val="1"/>
        </w:rPr>
        <w:t xml:space="preserve"> </w:t>
      </w:r>
      <w:r>
        <w:t>уровня</w:t>
      </w:r>
      <w:r>
        <w:rPr>
          <w:spacing w:val="1"/>
        </w:rPr>
        <w:t xml:space="preserve"> </w:t>
      </w:r>
      <w:r>
        <w:t>являются:</w:t>
      </w:r>
    </w:p>
    <w:p w:rsidR="00445874" w:rsidRDefault="00182F3C">
      <w:pPr>
        <w:pStyle w:val="a5"/>
        <w:ind w:right="582"/>
      </w:pPr>
      <w:r>
        <w:t>воспитание</w:t>
      </w:r>
      <w:r>
        <w:rPr>
          <w:spacing w:val="1"/>
        </w:rPr>
        <w:t xml:space="preserve"> </w:t>
      </w:r>
      <w:r>
        <w:t>общероссийской</w:t>
      </w:r>
      <w:r>
        <w:rPr>
          <w:spacing w:val="1"/>
        </w:rPr>
        <w:t xml:space="preserve"> </w:t>
      </w:r>
      <w:r>
        <w:t>идентичности,</w:t>
      </w:r>
      <w:r>
        <w:rPr>
          <w:spacing w:val="1"/>
        </w:rPr>
        <w:t xml:space="preserve"> </w:t>
      </w:r>
      <w:r>
        <w:t>гражданской</w:t>
      </w:r>
      <w:r>
        <w:rPr>
          <w:spacing w:val="1"/>
        </w:rPr>
        <w:t xml:space="preserve"> </w:t>
      </w:r>
      <w:r>
        <w:t>ответственности,</w:t>
      </w:r>
      <w:r>
        <w:rPr>
          <w:spacing w:val="1"/>
        </w:rPr>
        <w:t xml:space="preserve"> </w:t>
      </w:r>
      <w:r>
        <w:t>патриотизма,</w:t>
      </w:r>
      <w:r>
        <w:rPr>
          <w:spacing w:val="1"/>
        </w:rPr>
        <w:t xml:space="preserve"> </w:t>
      </w:r>
      <w:r>
        <w:t>правовой</w:t>
      </w:r>
      <w:r>
        <w:rPr>
          <w:spacing w:val="1"/>
        </w:rPr>
        <w:t xml:space="preserve"> </w:t>
      </w:r>
      <w:r>
        <w:t>культуры</w:t>
      </w:r>
      <w:r>
        <w:rPr>
          <w:spacing w:val="1"/>
        </w:rPr>
        <w:t xml:space="preserve"> </w:t>
      </w:r>
      <w:r>
        <w:t>и</w:t>
      </w:r>
      <w:r>
        <w:rPr>
          <w:spacing w:val="1"/>
        </w:rPr>
        <w:t xml:space="preserve"> </w:t>
      </w:r>
      <w:r>
        <w:t>правосознания,</w:t>
      </w:r>
      <w:r>
        <w:rPr>
          <w:spacing w:val="1"/>
        </w:rPr>
        <w:t xml:space="preserve"> </w:t>
      </w:r>
      <w:r>
        <w:t>уважения</w:t>
      </w:r>
      <w:r>
        <w:rPr>
          <w:spacing w:val="1"/>
        </w:rPr>
        <w:t xml:space="preserve"> </w:t>
      </w:r>
      <w:r>
        <w:t>к</w:t>
      </w:r>
      <w:r>
        <w:rPr>
          <w:spacing w:val="1"/>
        </w:rPr>
        <w:t xml:space="preserve"> </w:t>
      </w:r>
      <w:r>
        <w:t>социальным</w:t>
      </w:r>
      <w:r>
        <w:rPr>
          <w:spacing w:val="1"/>
        </w:rPr>
        <w:t xml:space="preserve"> </w:t>
      </w:r>
      <w:r>
        <w:t>нормам</w:t>
      </w:r>
      <w:r>
        <w:rPr>
          <w:spacing w:val="1"/>
        </w:rPr>
        <w:t xml:space="preserve"> </w:t>
      </w:r>
      <w:r>
        <w:t>и</w:t>
      </w:r>
      <w:r>
        <w:rPr>
          <w:spacing w:val="-57"/>
        </w:rPr>
        <w:t xml:space="preserve"> </w:t>
      </w:r>
      <w:r>
        <w:t>моральным</w:t>
      </w:r>
      <w:r>
        <w:rPr>
          <w:spacing w:val="1"/>
        </w:rPr>
        <w:t xml:space="preserve"> </w:t>
      </w:r>
      <w:r>
        <w:t>ценностям,</w:t>
      </w:r>
      <w:r>
        <w:rPr>
          <w:spacing w:val="1"/>
        </w:rPr>
        <w:t xml:space="preserve"> </w:t>
      </w:r>
      <w:r>
        <w:t>приверженности</w:t>
      </w:r>
      <w:r>
        <w:rPr>
          <w:spacing w:val="1"/>
        </w:rPr>
        <w:t xml:space="preserve"> </w:t>
      </w:r>
      <w:r>
        <w:t>правовым</w:t>
      </w:r>
      <w:r>
        <w:rPr>
          <w:spacing w:val="1"/>
        </w:rPr>
        <w:t xml:space="preserve"> </w:t>
      </w:r>
      <w:r>
        <w:t>принципам,</w:t>
      </w:r>
      <w:r>
        <w:rPr>
          <w:spacing w:val="1"/>
        </w:rPr>
        <w:t xml:space="preserve"> </w:t>
      </w:r>
      <w:r>
        <w:t>закреплённым</w:t>
      </w:r>
      <w:r>
        <w:rPr>
          <w:spacing w:val="1"/>
        </w:rPr>
        <w:t xml:space="preserve"> </w:t>
      </w:r>
      <w:r>
        <w:t>в</w:t>
      </w:r>
      <w:r>
        <w:rPr>
          <w:spacing w:val="1"/>
        </w:rPr>
        <w:t xml:space="preserve"> </w:t>
      </w:r>
      <w:r>
        <w:t>Конституции</w:t>
      </w:r>
      <w:r>
        <w:rPr>
          <w:spacing w:val="-2"/>
        </w:rPr>
        <w:t xml:space="preserve"> </w:t>
      </w:r>
      <w:r>
        <w:t>Российской</w:t>
      </w:r>
      <w:r>
        <w:rPr>
          <w:spacing w:val="-1"/>
        </w:rPr>
        <w:t xml:space="preserve"> </w:t>
      </w:r>
      <w:r>
        <w:t>Федерации</w:t>
      </w:r>
      <w:r>
        <w:rPr>
          <w:spacing w:val="-1"/>
        </w:rPr>
        <w:t xml:space="preserve"> </w:t>
      </w:r>
      <w:r>
        <w:t>и</w:t>
      </w:r>
      <w:r>
        <w:rPr>
          <w:spacing w:val="-3"/>
        </w:rPr>
        <w:t xml:space="preserve"> </w:t>
      </w:r>
      <w:r>
        <w:t>законодательстве</w:t>
      </w:r>
      <w:r>
        <w:rPr>
          <w:spacing w:val="-2"/>
        </w:rPr>
        <w:t xml:space="preserve"> </w:t>
      </w:r>
      <w:r>
        <w:t>Российской</w:t>
      </w:r>
      <w:r>
        <w:rPr>
          <w:spacing w:val="-1"/>
        </w:rPr>
        <w:t xml:space="preserve"> </w:t>
      </w:r>
      <w:r>
        <w:t>Федерации;</w:t>
      </w:r>
    </w:p>
    <w:p w:rsidR="00445874" w:rsidRDefault="00182F3C">
      <w:pPr>
        <w:pStyle w:val="a5"/>
        <w:ind w:right="590"/>
      </w:pPr>
      <w:r>
        <w:t>развитие духовно­нравственных позиций и приоритетов личности в период ранней</w:t>
      </w:r>
      <w:r>
        <w:rPr>
          <w:spacing w:val="1"/>
        </w:rPr>
        <w:t xml:space="preserve"> </w:t>
      </w:r>
      <w:r>
        <w:t>юности, правового сознания, политической культуры, экономического образа мышления,</w:t>
      </w:r>
      <w:r>
        <w:rPr>
          <w:spacing w:val="1"/>
        </w:rPr>
        <w:t xml:space="preserve"> </w:t>
      </w:r>
      <w:r>
        <w:t>функциональной</w:t>
      </w:r>
      <w:r>
        <w:rPr>
          <w:spacing w:val="1"/>
        </w:rPr>
        <w:t xml:space="preserve"> </w:t>
      </w:r>
      <w:r>
        <w:t>грамотности,</w:t>
      </w:r>
      <w:r>
        <w:rPr>
          <w:spacing w:val="1"/>
        </w:rPr>
        <w:t xml:space="preserve"> </w:t>
      </w:r>
      <w:r>
        <w:t>способности</w:t>
      </w:r>
      <w:r>
        <w:rPr>
          <w:spacing w:val="1"/>
        </w:rPr>
        <w:t xml:space="preserve"> </w:t>
      </w:r>
      <w:r>
        <w:t>к</w:t>
      </w:r>
      <w:r>
        <w:rPr>
          <w:spacing w:val="1"/>
        </w:rPr>
        <w:t xml:space="preserve"> </w:t>
      </w:r>
      <w:r>
        <w:t>предстоящему</w:t>
      </w:r>
      <w:r>
        <w:rPr>
          <w:spacing w:val="1"/>
        </w:rPr>
        <w:t xml:space="preserve"> </w:t>
      </w:r>
      <w:r>
        <w:t>самоопределению</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жизни: семейной,</w:t>
      </w:r>
      <w:r>
        <w:rPr>
          <w:spacing w:val="-1"/>
        </w:rPr>
        <w:t xml:space="preserve"> </w:t>
      </w:r>
      <w:r>
        <w:t>трудовой,</w:t>
      </w:r>
      <w:r>
        <w:rPr>
          <w:spacing w:val="-1"/>
        </w:rPr>
        <w:t xml:space="preserve"> </w:t>
      </w:r>
      <w:r>
        <w:t>профессиональной;</w:t>
      </w:r>
    </w:p>
    <w:p w:rsidR="00445874" w:rsidRDefault="00182F3C">
      <w:pPr>
        <w:pStyle w:val="a5"/>
        <w:ind w:right="583"/>
      </w:pPr>
      <w:r>
        <w:t>освоение системы знаний, опирающейся на системное изучение основ базовых для</w:t>
      </w:r>
      <w:r>
        <w:rPr>
          <w:spacing w:val="1"/>
        </w:rPr>
        <w:t xml:space="preserve"> </w:t>
      </w:r>
      <w:r>
        <w:t>предмета</w:t>
      </w:r>
      <w:r>
        <w:rPr>
          <w:spacing w:val="1"/>
        </w:rPr>
        <w:t xml:space="preserve"> </w:t>
      </w:r>
      <w:r>
        <w:t>социальных</w:t>
      </w:r>
      <w:r>
        <w:rPr>
          <w:spacing w:val="1"/>
        </w:rPr>
        <w:t xml:space="preserve"> </w:t>
      </w:r>
      <w:r>
        <w:t>наук,</w:t>
      </w:r>
      <w:r>
        <w:rPr>
          <w:spacing w:val="1"/>
        </w:rPr>
        <w:t xml:space="preserve"> </w:t>
      </w:r>
      <w:r>
        <w:t>изучающих</w:t>
      </w:r>
      <w:r>
        <w:rPr>
          <w:spacing w:val="1"/>
        </w:rPr>
        <w:t xml:space="preserve"> </w:t>
      </w:r>
      <w:r>
        <w:t>особенности</w:t>
      </w:r>
      <w:r>
        <w:rPr>
          <w:spacing w:val="1"/>
        </w:rPr>
        <w:t xml:space="preserve"> </w:t>
      </w:r>
      <w:r>
        <w:t>и</w:t>
      </w:r>
      <w:r>
        <w:rPr>
          <w:spacing w:val="1"/>
        </w:rPr>
        <w:t xml:space="preserve"> </w:t>
      </w:r>
      <w:r>
        <w:t>противоречия</w:t>
      </w:r>
      <w:r>
        <w:rPr>
          <w:spacing w:val="1"/>
        </w:rPr>
        <w:t xml:space="preserve"> </w:t>
      </w:r>
      <w:r>
        <w:t>современного</w:t>
      </w:r>
      <w:r>
        <w:rPr>
          <w:spacing w:val="1"/>
        </w:rPr>
        <w:t xml:space="preserve"> </w:t>
      </w:r>
      <w:r>
        <w:t>общества, его социокультурное многообразие, единство социальных сфер и институтов,</w:t>
      </w:r>
      <w:r>
        <w:rPr>
          <w:spacing w:val="1"/>
        </w:rPr>
        <w:t xml:space="preserve"> </w:t>
      </w:r>
      <w:r>
        <w:t>человека как субъекта социальных отношений, многообразие видов деятельности людей и</w:t>
      </w:r>
      <w:r>
        <w:rPr>
          <w:spacing w:val="1"/>
        </w:rPr>
        <w:t xml:space="preserve"> </w:t>
      </w:r>
      <w:r>
        <w:t>регулирование</w:t>
      </w:r>
      <w:r>
        <w:rPr>
          <w:spacing w:val="-2"/>
        </w:rPr>
        <w:t xml:space="preserve"> </w:t>
      </w:r>
      <w:r>
        <w:t>общественных</w:t>
      </w:r>
      <w:r>
        <w:rPr>
          <w:spacing w:val="1"/>
        </w:rPr>
        <w:t xml:space="preserve"> </w:t>
      </w:r>
      <w:r>
        <w:t>отношений;</w:t>
      </w:r>
    </w:p>
    <w:p w:rsidR="00445874" w:rsidRDefault="00182F3C">
      <w:pPr>
        <w:pStyle w:val="a5"/>
        <w:spacing w:before="1"/>
        <w:ind w:right="585"/>
      </w:pPr>
      <w:r>
        <w:t>развитие</w:t>
      </w:r>
      <w:r>
        <w:rPr>
          <w:spacing w:val="1"/>
        </w:rPr>
        <w:t xml:space="preserve"> </w:t>
      </w:r>
      <w:r>
        <w:t>комплекса</w:t>
      </w:r>
      <w:r>
        <w:rPr>
          <w:spacing w:val="1"/>
        </w:rPr>
        <w:t xml:space="preserve"> </w:t>
      </w:r>
      <w:r>
        <w:t>умений,</w:t>
      </w:r>
      <w:r>
        <w:rPr>
          <w:spacing w:val="1"/>
        </w:rPr>
        <w:t xml:space="preserve"> </w:t>
      </w:r>
      <w:r>
        <w:t>направленных</w:t>
      </w:r>
      <w:r>
        <w:rPr>
          <w:spacing w:val="1"/>
        </w:rPr>
        <w:t xml:space="preserve"> </w:t>
      </w:r>
      <w:r>
        <w:t>на</w:t>
      </w:r>
      <w:r>
        <w:rPr>
          <w:spacing w:val="1"/>
        </w:rPr>
        <w:t xml:space="preserve"> </w:t>
      </w:r>
      <w:r>
        <w:t>синтезирование</w:t>
      </w:r>
      <w:r>
        <w:rPr>
          <w:spacing w:val="1"/>
        </w:rPr>
        <w:t xml:space="preserve"> </w:t>
      </w:r>
      <w:r>
        <w:t>информации</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неадаптированных,</w:t>
      </w:r>
      <w:r>
        <w:rPr>
          <w:spacing w:val="1"/>
        </w:rPr>
        <w:t xml:space="preserve"> </w:t>
      </w:r>
      <w:r>
        <w:t>цифровых</w:t>
      </w:r>
      <w:r>
        <w:rPr>
          <w:spacing w:val="1"/>
        </w:rPr>
        <w:t xml:space="preserve"> </w:t>
      </w:r>
      <w:r>
        <w:t>и</w:t>
      </w:r>
      <w:r>
        <w:rPr>
          <w:spacing w:val="1"/>
        </w:rPr>
        <w:t xml:space="preserve"> </w:t>
      </w:r>
      <w:r>
        <w:t>традиционных)</w:t>
      </w:r>
      <w:r>
        <w:rPr>
          <w:spacing w:val="1"/>
        </w:rPr>
        <w:t xml:space="preserve"> </w:t>
      </w:r>
      <w:r>
        <w:t>для</w:t>
      </w:r>
      <w:r>
        <w:rPr>
          <w:spacing w:val="1"/>
        </w:rPr>
        <w:t xml:space="preserve"> </w:t>
      </w:r>
      <w:r>
        <w:t>решения</w:t>
      </w:r>
      <w:r>
        <w:rPr>
          <w:spacing w:val="1"/>
        </w:rPr>
        <w:t xml:space="preserve"> </w:t>
      </w:r>
      <w:r>
        <w:t>образовательных</w:t>
      </w:r>
      <w:r>
        <w:rPr>
          <w:spacing w:val="1"/>
        </w:rPr>
        <w:t xml:space="preserve"> </w:t>
      </w:r>
      <w:r>
        <w:t>задач</w:t>
      </w:r>
      <w:r>
        <w:rPr>
          <w:spacing w:val="1"/>
        </w:rPr>
        <w:t xml:space="preserve"> </w:t>
      </w:r>
      <w:r>
        <w:t>и</w:t>
      </w:r>
      <w:r>
        <w:rPr>
          <w:spacing w:val="1"/>
        </w:rPr>
        <w:t xml:space="preserve"> </w:t>
      </w:r>
      <w:r>
        <w:t>взаимодействия</w:t>
      </w:r>
      <w:r>
        <w:rPr>
          <w:spacing w:val="1"/>
        </w:rPr>
        <w:t xml:space="preserve"> </w:t>
      </w:r>
      <w:r>
        <w:t>с</w:t>
      </w:r>
      <w:r>
        <w:rPr>
          <w:spacing w:val="1"/>
        </w:rPr>
        <w:t xml:space="preserve"> </w:t>
      </w:r>
      <w:r>
        <w:t>социальной</w:t>
      </w:r>
      <w:r>
        <w:rPr>
          <w:spacing w:val="1"/>
        </w:rPr>
        <w:t xml:space="preserve"> </w:t>
      </w:r>
      <w:r>
        <w:t>средой,</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1"/>
        </w:rPr>
        <w:t xml:space="preserve"> </w:t>
      </w:r>
      <w:r>
        <w:t>выбора</w:t>
      </w:r>
      <w:r>
        <w:rPr>
          <w:spacing w:val="1"/>
        </w:rPr>
        <w:t xml:space="preserve"> </w:t>
      </w:r>
      <w:r>
        <w:t>стратегий</w:t>
      </w:r>
      <w:r>
        <w:rPr>
          <w:spacing w:val="1"/>
        </w:rPr>
        <w:t xml:space="preserve"> </w:t>
      </w:r>
      <w:r>
        <w:t>поведения</w:t>
      </w:r>
      <w:r>
        <w:rPr>
          <w:spacing w:val="1"/>
        </w:rPr>
        <w:t xml:space="preserve"> </w:t>
      </w:r>
      <w:r>
        <w:t>в</w:t>
      </w:r>
      <w:r>
        <w:rPr>
          <w:spacing w:val="1"/>
        </w:rPr>
        <w:t xml:space="preserve"> </w:t>
      </w:r>
      <w:r>
        <w:t>конкретных</w:t>
      </w:r>
      <w:r>
        <w:rPr>
          <w:spacing w:val="1"/>
        </w:rPr>
        <w:t xml:space="preserve"> </w:t>
      </w:r>
      <w:r>
        <w:t>ситуациях</w:t>
      </w:r>
      <w:r>
        <w:rPr>
          <w:spacing w:val="1"/>
        </w:rPr>
        <w:t xml:space="preserve"> </w:t>
      </w:r>
      <w:r>
        <w:t>осуществления коммуникации, достижения личных финансовых целей, взаимодействия с</w:t>
      </w:r>
      <w:r>
        <w:rPr>
          <w:spacing w:val="1"/>
        </w:rPr>
        <w:t xml:space="preserve"> </w:t>
      </w:r>
      <w:r>
        <w:t>государственными</w:t>
      </w:r>
      <w:r>
        <w:rPr>
          <w:spacing w:val="-1"/>
        </w:rPr>
        <w:t xml:space="preserve"> </w:t>
      </w:r>
      <w:r>
        <w:t>органами, финансовыми</w:t>
      </w:r>
      <w:r>
        <w:rPr>
          <w:spacing w:val="-1"/>
        </w:rPr>
        <w:t xml:space="preserve"> </w:t>
      </w:r>
      <w:r>
        <w:t>организациями;</w:t>
      </w:r>
    </w:p>
    <w:p w:rsidR="00445874" w:rsidRDefault="00182F3C">
      <w:pPr>
        <w:pStyle w:val="a5"/>
        <w:ind w:right="584"/>
      </w:pPr>
      <w:r>
        <w:t>овладение</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 и мыслительных процессов, их результатов, границ своего знания и незнания,</w:t>
      </w:r>
      <w:r>
        <w:rPr>
          <w:spacing w:val="1"/>
        </w:rPr>
        <w:t xml:space="preserve"> </w:t>
      </w:r>
      <w:r>
        <w:t>новых познавательных задач и средств их достижения с использованием инструментов</w:t>
      </w:r>
      <w:r>
        <w:rPr>
          <w:spacing w:val="1"/>
        </w:rPr>
        <w:t xml:space="preserve"> </w:t>
      </w:r>
      <w:r>
        <w:t>(способов)</w:t>
      </w:r>
      <w:r>
        <w:rPr>
          <w:spacing w:val="1"/>
        </w:rPr>
        <w:t xml:space="preserve"> </w:t>
      </w:r>
      <w:r>
        <w:t>социального</w:t>
      </w:r>
      <w:r>
        <w:rPr>
          <w:spacing w:val="1"/>
        </w:rPr>
        <w:t xml:space="preserve"> </w:t>
      </w:r>
      <w:r>
        <w:t>познания,</w:t>
      </w:r>
      <w:r>
        <w:rPr>
          <w:spacing w:val="1"/>
        </w:rPr>
        <w:t xml:space="preserve"> </w:t>
      </w:r>
      <w:r>
        <w:t>ценностных</w:t>
      </w:r>
      <w:r>
        <w:rPr>
          <w:spacing w:val="1"/>
        </w:rPr>
        <w:t xml:space="preserve"> </w:t>
      </w:r>
      <w:r>
        <w:t>ориентиров,</w:t>
      </w:r>
      <w:r>
        <w:rPr>
          <w:spacing w:val="1"/>
        </w:rPr>
        <w:t xml:space="preserve"> </w:t>
      </w:r>
      <w:r>
        <w:t>элементов</w:t>
      </w:r>
      <w:r>
        <w:rPr>
          <w:spacing w:val="1"/>
        </w:rPr>
        <w:t xml:space="preserve"> </w:t>
      </w:r>
      <w:r>
        <w:t>научной</w:t>
      </w:r>
      <w:r>
        <w:rPr>
          <w:spacing w:val="1"/>
        </w:rPr>
        <w:t xml:space="preserve"> </w:t>
      </w:r>
      <w:r>
        <w:t>методологии;</w:t>
      </w:r>
    </w:p>
    <w:p w:rsidR="00445874" w:rsidRDefault="00182F3C">
      <w:pPr>
        <w:pStyle w:val="a5"/>
        <w:ind w:left="2410" w:firstLine="0"/>
      </w:pPr>
      <w:r>
        <w:t>обогащение</w:t>
      </w:r>
      <w:r>
        <w:rPr>
          <w:spacing w:val="-1"/>
        </w:rPr>
        <w:t xml:space="preserve"> </w:t>
      </w:r>
      <w:r>
        <w:t>опыта применения</w:t>
      </w:r>
      <w:r>
        <w:rPr>
          <w:spacing w:val="1"/>
        </w:rPr>
        <w:t xml:space="preserve"> </w:t>
      </w:r>
      <w:r>
        <w:t>полученных знаний</w:t>
      </w:r>
      <w:r>
        <w:rPr>
          <w:spacing w:val="2"/>
        </w:rPr>
        <w:t xml:space="preserve"> </w:t>
      </w:r>
      <w:r>
        <w:t>и</w:t>
      </w:r>
      <w:r>
        <w:rPr>
          <w:spacing w:val="10"/>
        </w:rPr>
        <w:t xml:space="preserve"> </w:t>
      </w:r>
      <w:r>
        <w:t>умений</w:t>
      </w:r>
      <w:r>
        <w:rPr>
          <w:spacing w:val="2"/>
        </w:rPr>
        <w:t xml:space="preserve"> </w:t>
      </w:r>
      <w:r>
        <w:t>в</w:t>
      </w:r>
      <w:r>
        <w:rPr>
          <w:spacing w:val="1"/>
        </w:rPr>
        <w:t xml:space="preserve"> </w:t>
      </w:r>
      <w:r>
        <w:t>различных</w:t>
      </w:r>
      <w:r>
        <w:rPr>
          <w:spacing w:val="2"/>
        </w:rPr>
        <w:t xml:space="preserve"> </w:t>
      </w:r>
      <w:r>
        <w:t>областях</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firstLine="0"/>
      </w:pPr>
      <w:r>
        <w:t>общественной</w:t>
      </w:r>
      <w:r>
        <w:rPr>
          <w:spacing w:val="1"/>
        </w:rPr>
        <w:t xml:space="preserve"> </w:t>
      </w:r>
      <w:r>
        <w:t>жизни</w:t>
      </w:r>
      <w:r>
        <w:rPr>
          <w:spacing w:val="1"/>
        </w:rPr>
        <w:t xml:space="preserve"> </w:t>
      </w:r>
      <w:r>
        <w:t>и</w:t>
      </w:r>
      <w:r>
        <w:rPr>
          <w:spacing w:val="1"/>
        </w:rPr>
        <w:t xml:space="preserve"> </w:t>
      </w:r>
      <w:r>
        <w:t>в</w:t>
      </w:r>
      <w:r>
        <w:rPr>
          <w:spacing w:val="1"/>
        </w:rPr>
        <w:t xml:space="preserve"> </w:t>
      </w:r>
      <w:r>
        <w:t>сферах</w:t>
      </w:r>
      <w:r>
        <w:rPr>
          <w:spacing w:val="1"/>
        </w:rPr>
        <w:t xml:space="preserve"> </w:t>
      </w:r>
      <w:r>
        <w:t>межличностных</w:t>
      </w:r>
      <w:r>
        <w:rPr>
          <w:spacing w:val="1"/>
        </w:rPr>
        <w:t xml:space="preserve"> </w:t>
      </w:r>
      <w:r>
        <w:t>отношений,</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освоения способов успешного взаимодействия с политическими, правовыми, финансово-</w:t>
      </w:r>
      <w:r>
        <w:rPr>
          <w:spacing w:val="1"/>
        </w:rPr>
        <w:t xml:space="preserve"> </w:t>
      </w:r>
      <w:r>
        <w:t>экономическими и другими социальными институтами и решения значимых для личности</w:t>
      </w:r>
      <w:r>
        <w:rPr>
          <w:spacing w:val="1"/>
        </w:rPr>
        <w:t xml:space="preserve"> </w:t>
      </w:r>
      <w:r>
        <w:t>задач,</w:t>
      </w:r>
      <w:r>
        <w:rPr>
          <w:spacing w:val="-1"/>
        </w:rPr>
        <w:t xml:space="preserve"> </w:t>
      </w:r>
      <w:r>
        <w:t>реализации личностного потенциала;</w:t>
      </w:r>
    </w:p>
    <w:p w:rsidR="00445874" w:rsidRDefault="00182F3C">
      <w:pPr>
        <w:pStyle w:val="a5"/>
        <w:ind w:right="590"/>
      </w:pPr>
      <w:r>
        <w:t>расширение палитры способов познавательной, коммуникативной, практической</w:t>
      </w:r>
      <w:r>
        <w:rPr>
          <w:spacing w:val="1"/>
        </w:rPr>
        <w:t xml:space="preserve"> </w:t>
      </w:r>
      <w:r>
        <w:t>деятельности, необходимых для участия в жизни общества, профессионального выбора,</w:t>
      </w:r>
      <w:r>
        <w:rPr>
          <w:spacing w:val="1"/>
        </w:rPr>
        <w:t xml:space="preserve"> </w:t>
      </w:r>
      <w:r>
        <w:t>поступления</w:t>
      </w:r>
      <w:r>
        <w:rPr>
          <w:spacing w:val="1"/>
        </w:rPr>
        <w:t xml:space="preserve"> </w:t>
      </w:r>
      <w:r>
        <w:t>в</w:t>
      </w:r>
      <w:r>
        <w:rPr>
          <w:spacing w:val="1"/>
        </w:rPr>
        <w:t xml:space="preserve"> </w:t>
      </w:r>
      <w:r>
        <w:t>образовательные</w:t>
      </w:r>
      <w:r>
        <w:rPr>
          <w:spacing w:val="1"/>
        </w:rPr>
        <w:t xml:space="preserve"> </w:t>
      </w:r>
      <w:r>
        <w:t>организации,</w:t>
      </w:r>
      <w:r>
        <w:rPr>
          <w:spacing w:val="1"/>
        </w:rPr>
        <w:t xml:space="preserve"> </w:t>
      </w:r>
      <w:r>
        <w:t>реализующие</w:t>
      </w:r>
      <w:r>
        <w:rPr>
          <w:spacing w:val="1"/>
        </w:rPr>
        <w:t xml:space="preserve"> </w:t>
      </w:r>
      <w:r>
        <w:t>программы</w:t>
      </w:r>
      <w:r>
        <w:rPr>
          <w:spacing w:val="1"/>
        </w:rPr>
        <w:t xml:space="preserve"> </w:t>
      </w:r>
      <w:r>
        <w:t>высшего</w:t>
      </w:r>
      <w:r>
        <w:rPr>
          <w:spacing w:val="1"/>
        </w:rPr>
        <w:t xml:space="preserve"> </w:t>
      </w:r>
      <w:r>
        <w:t>образования,</w:t>
      </w:r>
      <w:r>
        <w:rPr>
          <w:spacing w:val="-1"/>
        </w:rPr>
        <w:t xml:space="preserve"> </w:t>
      </w:r>
      <w:r>
        <w:t>в</w:t>
      </w:r>
      <w:r>
        <w:rPr>
          <w:spacing w:val="-2"/>
        </w:rPr>
        <w:t xml:space="preserve"> </w:t>
      </w:r>
      <w:r>
        <w:t>том</w:t>
      </w:r>
      <w:r>
        <w:rPr>
          <w:spacing w:val="-1"/>
        </w:rPr>
        <w:t xml:space="preserve"> </w:t>
      </w:r>
      <w:r>
        <w:t>числе</w:t>
      </w:r>
      <w:r>
        <w:rPr>
          <w:spacing w:val="-2"/>
        </w:rPr>
        <w:t xml:space="preserve"> </w:t>
      </w:r>
      <w:r>
        <w:t>по</w:t>
      </w:r>
      <w:r>
        <w:rPr>
          <w:spacing w:val="-1"/>
        </w:rPr>
        <w:t xml:space="preserve"> </w:t>
      </w:r>
      <w:r>
        <w:t>направлениям</w:t>
      </w:r>
      <w:r>
        <w:rPr>
          <w:spacing w:val="-2"/>
        </w:rPr>
        <w:t xml:space="preserve"> </w:t>
      </w:r>
      <w:r>
        <w:t>социально­гуманитарной</w:t>
      </w:r>
      <w:r>
        <w:rPr>
          <w:spacing w:val="-1"/>
        </w:rPr>
        <w:t xml:space="preserve"> </w:t>
      </w:r>
      <w:r>
        <w:t>подготовки.</w:t>
      </w:r>
    </w:p>
    <w:p w:rsidR="00445874" w:rsidRDefault="00182F3C">
      <w:pPr>
        <w:pStyle w:val="a5"/>
        <w:spacing w:before="2"/>
        <w:ind w:right="587"/>
      </w:pPr>
      <w:r>
        <w:t xml:space="preserve">. Общее число часов, рекомендованных для изучения 272 часа – </w:t>
      </w:r>
      <w:r>
        <w:rPr>
          <w:position w:val="1"/>
        </w:rPr>
        <w:t>часов: в 10 классе –</w:t>
      </w:r>
      <w:r>
        <w:rPr>
          <w:spacing w:val="-57"/>
          <w:position w:val="1"/>
        </w:rPr>
        <w:t xml:space="preserve"> </w:t>
      </w:r>
      <w:r>
        <w:t>136</w:t>
      </w:r>
      <w:r>
        <w:rPr>
          <w:spacing w:val="-1"/>
        </w:rPr>
        <w:t xml:space="preserve"> </w:t>
      </w:r>
      <w:r>
        <w:t>часов</w:t>
      </w:r>
      <w:r>
        <w:rPr>
          <w:spacing w:val="1"/>
        </w:rPr>
        <w:t xml:space="preserve"> </w:t>
      </w:r>
      <w:r>
        <w:t>(4 часа</w:t>
      </w:r>
      <w:r>
        <w:rPr>
          <w:spacing w:val="-2"/>
        </w:rPr>
        <w:t xml:space="preserve"> </w:t>
      </w:r>
      <w:r>
        <w:t>в</w:t>
      </w:r>
      <w:r>
        <w:rPr>
          <w:spacing w:val="-1"/>
        </w:rPr>
        <w:t xml:space="preserve"> </w:t>
      </w:r>
      <w:r>
        <w:t>неделю), в</w:t>
      </w:r>
      <w:r>
        <w:rPr>
          <w:spacing w:val="-2"/>
        </w:rPr>
        <w:t xml:space="preserve"> </w:t>
      </w:r>
      <w:r>
        <w:t>11</w:t>
      </w:r>
      <w:r>
        <w:rPr>
          <w:spacing w:val="-1"/>
        </w:rPr>
        <w:t xml:space="preserve"> </w:t>
      </w:r>
      <w:r>
        <w:t>классе</w:t>
      </w:r>
      <w:r>
        <w:rPr>
          <w:spacing w:val="1"/>
        </w:rPr>
        <w:t xml:space="preserve"> </w:t>
      </w:r>
      <w:r>
        <w:t>– 136</w:t>
      </w:r>
      <w:r>
        <w:rPr>
          <w:spacing w:val="2"/>
        </w:rPr>
        <w:t xml:space="preserve"> </w:t>
      </w:r>
      <w:r>
        <w:t>часов</w:t>
      </w:r>
      <w:r>
        <w:rPr>
          <w:spacing w:val="-1"/>
        </w:rPr>
        <w:t xml:space="preserve"> </w:t>
      </w:r>
      <w:r>
        <w:t>(4</w:t>
      </w:r>
      <w:r>
        <w:rPr>
          <w:spacing w:val="2"/>
        </w:rPr>
        <w:t xml:space="preserve"> </w:t>
      </w:r>
      <w:r>
        <w:t>часа в</w:t>
      </w:r>
      <w:r>
        <w:rPr>
          <w:spacing w:val="-2"/>
        </w:rPr>
        <w:t xml:space="preserve"> </w:t>
      </w:r>
      <w:r>
        <w:t>неделю).</w:t>
      </w:r>
    </w:p>
    <w:p w:rsidR="00445874" w:rsidRDefault="00182F3C">
      <w:pPr>
        <w:pStyle w:val="1"/>
        <w:ind w:right="582" w:firstLine="707"/>
      </w:pPr>
      <w:r>
        <w:t>Содержание</w:t>
      </w:r>
      <w:r>
        <w:rPr>
          <w:spacing w:val="1"/>
        </w:rPr>
        <w:t xml:space="preserve"> </w:t>
      </w:r>
      <w:r>
        <w:t>обучения</w:t>
      </w:r>
      <w:r>
        <w:rPr>
          <w:spacing w:val="1"/>
        </w:rPr>
        <w:t xml:space="preserve"> </w:t>
      </w:r>
      <w:r>
        <w:t>в</w:t>
      </w:r>
      <w:r>
        <w:rPr>
          <w:spacing w:val="1"/>
        </w:rPr>
        <w:t xml:space="preserve"> </w:t>
      </w:r>
      <w:r>
        <w:t>10</w:t>
      </w:r>
      <w:r>
        <w:rPr>
          <w:spacing w:val="1"/>
        </w:rPr>
        <w:t xml:space="preserve"> </w:t>
      </w:r>
      <w:r>
        <w:t>классе</w:t>
      </w:r>
      <w:r>
        <w:rPr>
          <w:spacing w:val="1"/>
        </w:rPr>
        <w:t xml:space="preserve"> </w:t>
      </w:r>
      <w:r>
        <w:t>Последовательность</w:t>
      </w:r>
      <w:r>
        <w:rPr>
          <w:spacing w:val="1"/>
        </w:rPr>
        <w:t xml:space="preserve"> </w:t>
      </w:r>
      <w:r>
        <w:t>изучения</w:t>
      </w:r>
      <w:r>
        <w:rPr>
          <w:spacing w:val="1"/>
        </w:rPr>
        <w:t xml:space="preserve"> </w:t>
      </w:r>
      <w:r>
        <w:t>тем</w:t>
      </w:r>
      <w:r>
        <w:rPr>
          <w:spacing w:val="61"/>
        </w:rPr>
        <w:t xml:space="preserve"> </w:t>
      </w:r>
      <w:r>
        <w:t>в</w:t>
      </w:r>
      <w:r>
        <w:rPr>
          <w:spacing w:val="-57"/>
        </w:rPr>
        <w:t xml:space="preserve"> </w:t>
      </w:r>
      <w:r>
        <w:t>пределах</w:t>
      </w:r>
      <w:r>
        <w:rPr>
          <w:spacing w:val="-2"/>
        </w:rPr>
        <w:t xml:space="preserve"> </w:t>
      </w:r>
      <w:r>
        <w:t>одного раздела</w:t>
      </w:r>
      <w:r>
        <w:rPr>
          <w:spacing w:val="-1"/>
        </w:rPr>
        <w:t xml:space="preserve"> </w:t>
      </w:r>
      <w:r>
        <w:t>может варьироваться.</w:t>
      </w:r>
    </w:p>
    <w:p w:rsidR="00445874" w:rsidRDefault="00182F3C">
      <w:pPr>
        <w:pStyle w:val="a5"/>
        <w:spacing w:line="271" w:lineRule="exact"/>
        <w:ind w:left="2410" w:firstLine="0"/>
      </w:pPr>
      <w:r>
        <w:t>Социальные</w:t>
      </w:r>
      <w:r>
        <w:rPr>
          <w:spacing w:val="-5"/>
        </w:rPr>
        <w:t xml:space="preserve"> </w:t>
      </w:r>
      <w:r>
        <w:t>науки</w:t>
      </w:r>
      <w:r>
        <w:rPr>
          <w:spacing w:val="-2"/>
        </w:rPr>
        <w:t xml:space="preserve"> </w:t>
      </w:r>
      <w:r>
        <w:t>и</w:t>
      </w:r>
      <w:r>
        <w:rPr>
          <w:spacing w:val="-2"/>
        </w:rPr>
        <w:t xml:space="preserve"> </w:t>
      </w:r>
      <w:r>
        <w:t>их</w:t>
      </w:r>
      <w:r>
        <w:rPr>
          <w:spacing w:val="-2"/>
        </w:rPr>
        <w:t xml:space="preserve"> </w:t>
      </w:r>
      <w:r>
        <w:t>особенности.</w:t>
      </w:r>
    </w:p>
    <w:p w:rsidR="00445874" w:rsidRDefault="00182F3C">
      <w:pPr>
        <w:pStyle w:val="a5"/>
        <w:spacing w:before="1"/>
        <w:ind w:left="2410" w:firstLine="0"/>
      </w:pPr>
      <w:r>
        <w:t>Общество</w:t>
      </w:r>
      <w:r>
        <w:rPr>
          <w:spacing w:val="40"/>
        </w:rPr>
        <w:t xml:space="preserve"> </w:t>
      </w:r>
      <w:r>
        <w:t>как</w:t>
      </w:r>
      <w:r>
        <w:rPr>
          <w:spacing w:val="99"/>
        </w:rPr>
        <w:t xml:space="preserve"> </w:t>
      </w:r>
      <w:r>
        <w:t>предмет</w:t>
      </w:r>
      <w:r>
        <w:rPr>
          <w:spacing w:val="99"/>
        </w:rPr>
        <w:t xml:space="preserve"> </w:t>
      </w:r>
      <w:r>
        <w:t>изучения.</w:t>
      </w:r>
      <w:r>
        <w:rPr>
          <w:spacing w:val="98"/>
        </w:rPr>
        <w:t xml:space="preserve"> </w:t>
      </w:r>
      <w:r>
        <w:t>Различные</w:t>
      </w:r>
      <w:r>
        <w:rPr>
          <w:spacing w:val="98"/>
        </w:rPr>
        <w:t xml:space="preserve"> </w:t>
      </w:r>
      <w:r>
        <w:t>подходы</w:t>
      </w:r>
      <w:r>
        <w:rPr>
          <w:spacing w:val="96"/>
        </w:rPr>
        <w:t xml:space="preserve"> </w:t>
      </w:r>
      <w:r>
        <w:t>к</w:t>
      </w:r>
      <w:r>
        <w:rPr>
          <w:spacing w:val="97"/>
        </w:rPr>
        <w:t xml:space="preserve"> </w:t>
      </w:r>
      <w:r>
        <w:t>изучению</w:t>
      </w:r>
      <w:r>
        <w:rPr>
          <w:spacing w:val="99"/>
        </w:rPr>
        <w:t xml:space="preserve"> </w:t>
      </w:r>
      <w:r>
        <w:t>общества.</w:t>
      </w:r>
    </w:p>
    <w:p w:rsidR="00445874" w:rsidRDefault="00182F3C">
      <w:pPr>
        <w:pStyle w:val="a5"/>
        <w:ind w:firstLine="0"/>
      </w:pPr>
      <w:r>
        <w:t>Особенности</w:t>
      </w:r>
      <w:r>
        <w:rPr>
          <w:spacing w:val="-4"/>
        </w:rPr>
        <w:t xml:space="preserve"> </w:t>
      </w:r>
      <w:r>
        <w:t>социального</w:t>
      </w:r>
      <w:r>
        <w:rPr>
          <w:spacing w:val="-4"/>
        </w:rPr>
        <w:t xml:space="preserve"> </w:t>
      </w:r>
      <w:r>
        <w:t>познания.</w:t>
      </w:r>
      <w:r>
        <w:rPr>
          <w:spacing w:val="-4"/>
        </w:rPr>
        <w:t xml:space="preserve"> </w:t>
      </w:r>
      <w:r>
        <w:t>Научное</w:t>
      </w:r>
      <w:r>
        <w:rPr>
          <w:spacing w:val="-3"/>
        </w:rPr>
        <w:t xml:space="preserve"> </w:t>
      </w:r>
      <w:r>
        <w:t>и</w:t>
      </w:r>
      <w:r>
        <w:rPr>
          <w:spacing w:val="-4"/>
        </w:rPr>
        <w:t xml:space="preserve"> </w:t>
      </w:r>
      <w:r>
        <w:t>ненаучное</w:t>
      </w:r>
      <w:r>
        <w:rPr>
          <w:spacing w:val="-5"/>
        </w:rPr>
        <w:t xml:space="preserve"> </w:t>
      </w:r>
      <w:r>
        <w:t>социальное</w:t>
      </w:r>
      <w:r>
        <w:rPr>
          <w:spacing w:val="-5"/>
        </w:rPr>
        <w:t xml:space="preserve"> </w:t>
      </w:r>
      <w:r>
        <w:t>познание.</w:t>
      </w:r>
    </w:p>
    <w:p w:rsidR="00445874" w:rsidRDefault="00182F3C">
      <w:pPr>
        <w:pStyle w:val="a5"/>
        <w:ind w:right="593"/>
      </w:pPr>
      <w:r>
        <w:t>Социальные</w:t>
      </w:r>
      <w:r>
        <w:rPr>
          <w:spacing w:val="1"/>
        </w:rPr>
        <w:t xml:space="preserve"> </w:t>
      </w:r>
      <w:r>
        <w:t>науки</w:t>
      </w:r>
      <w:r>
        <w:rPr>
          <w:spacing w:val="1"/>
        </w:rPr>
        <w:t xml:space="preserve"> </w:t>
      </w:r>
      <w:r>
        <w:t>в</w:t>
      </w:r>
      <w:r>
        <w:rPr>
          <w:spacing w:val="1"/>
        </w:rPr>
        <w:t xml:space="preserve"> </w:t>
      </w:r>
      <w:r>
        <w:t>системе</w:t>
      </w:r>
      <w:r>
        <w:rPr>
          <w:spacing w:val="1"/>
        </w:rPr>
        <w:t xml:space="preserve"> </w:t>
      </w:r>
      <w:r>
        <w:t>научного</w:t>
      </w:r>
      <w:r>
        <w:rPr>
          <w:spacing w:val="1"/>
        </w:rPr>
        <w:t xml:space="preserve"> </w:t>
      </w:r>
      <w:r>
        <w:t>знания.</w:t>
      </w:r>
      <w:r>
        <w:rPr>
          <w:spacing w:val="1"/>
        </w:rPr>
        <w:t xml:space="preserve"> </w:t>
      </w:r>
      <w:r>
        <w:t>Место</w:t>
      </w:r>
      <w:r>
        <w:rPr>
          <w:spacing w:val="1"/>
        </w:rPr>
        <w:t xml:space="preserve"> </w:t>
      </w:r>
      <w:r>
        <w:t>философии</w:t>
      </w:r>
      <w:r>
        <w:rPr>
          <w:spacing w:val="1"/>
        </w:rPr>
        <w:t xml:space="preserve"> </w:t>
      </w:r>
      <w:r>
        <w:t>в</w:t>
      </w:r>
      <w:r>
        <w:rPr>
          <w:spacing w:val="1"/>
        </w:rPr>
        <w:t xml:space="preserve"> </w:t>
      </w:r>
      <w:r>
        <w:t>системе</w:t>
      </w:r>
      <w:r>
        <w:rPr>
          <w:spacing w:val="1"/>
        </w:rPr>
        <w:t xml:space="preserve"> </w:t>
      </w:r>
      <w:r>
        <w:t>обществознания.</w:t>
      </w:r>
      <w:r>
        <w:rPr>
          <w:spacing w:val="-1"/>
        </w:rPr>
        <w:t xml:space="preserve"> </w:t>
      </w:r>
      <w:r>
        <w:t>Философия и наука.</w:t>
      </w:r>
    </w:p>
    <w:p w:rsidR="00445874" w:rsidRDefault="00182F3C">
      <w:pPr>
        <w:pStyle w:val="a5"/>
        <w:spacing w:before="2" w:line="237" w:lineRule="auto"/>
        <w:ind w:right="583"/>
      </w:pPr>
      <w:r>
        <w:t>Методы</w:t>
      </w:r>
      <w:r>
        <w:rPr>
          <w:spacing w:val="1"/>
        </w:rPr>
        <w:t xml:space="preserve"> </w:t>
      </w:r>
      <w:r>
        <w:t>изучения</w:t>
      </w:r>
      <w:r>
        <w:rPr>
          <w:spacing w:val="1"/>
        </w:rPr>
        <w:t xml:space="preserve"> </w:t>
      </w:r>
      <w:r>
        <w:t>социальных</w:t>
      </w:r>
      <w:r>
        <w:rPr>
          <w:spacing w:val="1"/>
        </w:rPr>
        <w:t xml:space="preserve"> </w:t>
      </w:r>
      <w:r>
        <w:t>явлений.</w:t>
      </w:r>
      <w:r>
        <w:rPr>
          <w:spacing w:val="1"/>
        </w:rPr>
        <w:t xml:space="preserve"> </w:t>
      </w:r>
      <w:r>
        <w:t>Сходство</w:t>
      </w:r>
      <w:r>
        <w:rPr>
          <w:spacing w:val="1"/>
        </w:rPr>
        <w:t xml:space="preserve"> </w:t>
      </w:r>
      <w:r>
        <w:t>и</w:t>
      </w:r>
      <w:r>
        <w:rPr>
          <w:spacing w:val="1"/>
        </w:rPr>
        <w:t xml:space="preserve"> </w:t>
      </w:r>
      <w:r>
        <w:t>различие</w:t>
      </w:r>
      <w:r>
        <w:rPr>
          <w:spacing w:val="1"/>
        </w:rPr>
        <w:t xml:space="preserve"> </w:t>
      </w:r>
      <w:r>
        <w:t>естествознания</w:t>
      </w:r>
      <w:r>
        <w:rPr>
          <w:spacing w:val="1"/>
        </w:rPr>
        <w:t xml:space="preserve"> </w:t>
      </w:r>
      <w:r>
        <w:t>и</w:t>
      </w:r>
      <w:r>
        <w:rPr>
          <w:spacing w:val="1"/>
        </w:rPr>
        <w:t xml:space="preserve"> </w:t>
      </w:r>
      <w:r>
        <w:t>обществознания.</w:t>
      </w:r>
      <w:r>
        <w:rPr>
          <w:spacing w:val="-1"/>
        </w:rPr>
        <w:t xml:space="preserve"> </w:t>
      </w:r>
      <w:r>
        <w:t>Особенности</w:t>
      </w:r>
      <w:r>
        <w:rPr>
          <w:spacing w:val="-2"/>
        </w:rPr>
        <w:t xml:space="preserve"> </w:t>
      </w:r>
      <w:r>
        <w:t>наук, изучающих</w:t>
      </w:r>
      <w:r>
        <w:rPr>
          <w:spacing w:val="6"/>
        </w:rPr>
        <w:t xml:space="preserve"> </w:t>
      </w:r>
      <w:r>
        <w:t>общество и человека.</w:t>
      </w:r>
    </w:p>
    <w:p w:rsidR="00445874" w:rsidRDefault="00182F3C">
      <w:pPr>
        <w:pStyle w:val="a5"/>
        <w:spacing w:before="1"/>
        <w:ind w:left="2410" w:firstLine="0"/>
      </w:pPr>
      <w:r>
        <w:t>Социальные</w:t>
      </w:r>
      <w:r>
        <w:rPr>
          <w:spacing w:val="-6"/>
        </w:rPr>
        <w:t xml:space="preserve"> </w:t>
      </w:r>
      <w:r>
        <w:t>науки</w:t>
      </w:r>
      <w:r>
        <w:rPr>
          <w:spacing w:val="-3"/>
        </w:rPr>
        <w:t xml:space="preserve"> </w:t>
      </w:r>
      <w:r>
        <w:t>и</w:t>
      </w:r>
      <w:r>
        <w:rPr>
          <w:spacing w:val="-4"/>
        </w:rPr>
        <w:t xml:space="preserve"> </w:t>
      </w:r>
      <w:r>
        <w:t>профессиональное</w:t>
      </w:r>
      <w:r>
        <w:rPr>
          <w:spacing w:val="-4"/>
        </w:rPr>
        <w:t xml:space="preserve"> </w:t>
      </w:r>
      <w:r>
        <w:t>самоопределение</w:t>
      </w:r>
      <w:r>
        <w:rPr>
          <w:spacing w:val="-5"/>
        </w:rPr>
        <w:t xml:space="preserve"> </w:t>
      </w:r>
      <w:r>
        <w:t>молодёжи.</w:t>
      </w:r>
    </w:p>
    <w:p w:rsidR="00445874" w:rsidRDefault="00182F3C">
      <w:pPr>
        <w:pStyle w:val="a5"/>
        <w:ind w:left="2410" w:firstLine="0"/>
      </w:pPr>
      <w:r>
        <w:t>.</w:t>
      </w:r>
      <w:r>
        <w:rPr>
          <w:spacing w:val="-2"/>
        </w:rPr>
        <w:t xml:space="preserve"> </w:t>
      </w:r>
      <w:r>
        <w:t>Введение</w:t>
      </w:r>
      <w:r>
        <w:rPr>
          <w:spacing w:val="-2"/>
        </w:rPr>
        <w:t xml:space="preserve"> </w:t>
      </w:r>
      <w:r>
        <w:t>в</w:t>
      </w:r>
      <w:r>
        <w:rPr>
          <w:spacing w:val="-3"/>
        </w:rPr>
        <w:t xml:space="preserve"> </w:t>
      </w:r>
      <w:r>
        <w:t>философию.</w:t>
      </w:r>
    </w:p>
    <w:p w:rsidR="00445874" w:rsidRDefault="00182F3C">
      <w:pPr>
        <w:pStyle w:val="a5"/>
        <w:ind w:right="583"/>
      </w:pPr>
      <w:r>
        <w:t>Социальная</w:t>
      </w:r>
      <w:r>
        <w:rPr>
          <w:spacing w:val="1"/>
        </w:rPr>
        <w:t xml:space="preserve"> </w:t>
      </w:r>
      <w:r>
        <w:t>философия,</w:t>
      </w:r>
      <w:r>
        <w:rPr>
          <w:spacing w:val="1"/>
        </w:rPr>
        <w:t xml:space="preserve"> </w:t>
      </w:r>
      <w:r>
        <w:t>её</w:t>
      </w:r>
      <w:r>
        <w:rPr>
          <w:spacing w:val="1"/>
        </w:rPr>
        <w:t xml:space="preserve"> </w:t>
      </w:r>
      <w:r>
        <w:t>место</w:t>
      </w:r>
      <w:r>
        <w:rPr>
          <w:spacing w:val="1"/>
        </w:rPr>
        <w:t xml:space="preserve"> </w:t>
      </w:r>
      <w:r>
        <w:t>в</w:t>
      </w:r>
      <w:r>
        <w:rPr>
          <w:spacing w:val="1"/>
        </w:rPr>
        <w:t xml:space="preserve"> </w:t>
      </w:r>
      <w:r>
        <w:t>системе</w:t>
      </w:r>
      <w:r>
        <w:rPr>
          <w:spacing w:val="1"/>
        </w:rPr>
        <w:t xml:space="preserve"> </w:t>
      </w:r>
      <w:r>
        <w:t>наук</w:t>
      </w:r>
      <w:r>
        <w:rPr>
          <w:spacing w:val="1"/>
        </w:rPr>
        <w:t xml:space="preserve"> </w:t>
      </w:r>
      <w:r>
        <w:t>об</w:t>
      </w:r>
      <w:r>
        <w:rPr>
          <w:spacing w:val="1"/>
        </w:rPr>
        <w:t xml:space="preserve"> </w:t>
      </w:r>
      <w:r>
        <w:t>обществе.</w:t>
      </w:r>
      <w:r>
        <w:rPr>
          <w:spacing w:val="1"/>
        </w:rPr>
        <w:t xml:space="preserve"> </w:t>
      </w:r>
      <w:r>
        <w:t>Философское</w:t>
      </w:r>
      <w:r>
        <w:rPr>
          <w:spacing w:val="1"/>
        </w:rPr>
        <w:t xml:space="preserve"> </w:t>
      </w:r>
      <w:r>
        <w:t>осмысление общества как целостной развивающейся системы. Взаимосвязь природы и</w:t>
      </w:r>
      <w:r>
        <w:rPr>
          <w:spacing w:val="1"/>
        </w:rPr>
        <w:t xml:space="preserve"> </w:t>
      </w:r>
      <w:r>
        <w:t>общества. Понятие «социальный институт». Основные институты общества, их функции и</w:t>
      </w:r>
      <w:r>
        <w:rPr>
          <w:spacing w:val="-57"/>
        </w:rPr>
        <w:t xml:space="preserve"> </w:t>
      </w:r>
      <w:r>
        <w:t>роль</w:t>
      </w:r>
      <w:r>
        <w:rPr>
          <w:spacing w:val="-1"/>
        </w:rPr>
        <w:t xml:space="preserve"> </w:t>
      </w:r>
      <w:r>
        <w:t>в</w:t>
      </w:r>
      <w:r>
        <w:rPr>
          <w:spacing w:val="-1"/>
        </w:rPr>
        <w:t xml:space="preserve"> </w:t>
      </w:r>
      <w:r>
        <w:t>развитии общества.</w:t>
      </w:r>
    </w:p>
    <w:p w:rsidR="00445874" w:rsidRDefault="00182F3C">
      <w:pPr>
        <w:pStyle w:val="a5"/>
        <w:ind w:right="584"/>
      </w:pPr>
      <w:r>
        <w:t>Типология</w:t>
      </w:r>
      <w:r>
        <w:rPr>
          <w:spacing w:val="1"/>
        </w:rPr>
        <w:t xml:space="preserve"> </w:t>
      </w:r>
      <w:r>
        <w:t>обществ.</w:t>
      </w:r>
      <w:r>
        <w:rPr>
          <w:spacing w:val="1"/>
        </w:rPr>
        <w:t xml:space="preserve"> </w:t>
      </w:r>
      <w:r>
        <w:t>Современное</w:t>
      </w:r>
      <w:r>
        <w:rPr>
          <w:spacing w:val="1"/>
        </w:rPr>
        <w:t xml:space="preserve"> </w:t>
      </w:r>
      <w:r>
        <w:t>общество:</w:t>
      </w:r>
      <w:r>
        <w:rPr>
          <w:spacing w:val="1"/>
        </w:rPr>
        <w:t xml:space="preserve"> </w:t>
      </w:r>
      <w:r>
        <w:t>ведущие</w:t>
      </w:r>
      <w:r>
        <w:rPr>
          <w:spacing w:val="1"/>
        </w:rPr>
        <w:t xml:space="preserve"> </w:t>
      </w:r>
      <w:r>
        <w:t>тенденции,</w:t>
      </w:r>
      <w:r>
        <w:rPr>
          <w:spacing w:val="1"/>
        </w:rPr>
        <w:t xml:space="preserve"> </w:t>
      </w:r>
      <w:r>
        <w:t>особенности</w:t>
      </w:r>
      <w:r>
        <w:rPr>
          <w:spacing w:val="1"/>
        </w:rPr>
        <w:t xml:space="preserve"> </w:t>
      </w:r>
      <w:r>
        <w:t>развития.</w:t>
      </w:r>
      <w:r>
        <w:rPr>
          <w:spacing w:val="1"/>
        </w:rPr>
        <w:t xml:space="preserve"> </w:t>
      </w:r>
      <w:r>
        <w:t>Динамика</w:t>
      </w:r>
      <w:r>
        <w:rPr>
          <w:spacing w:val="1"/>
        </w:rPr>
        <w:t xml:space="preserve"> </w:t>
      </w:r>
      <w:r>
        <w:t>и</w:t>
      </w:r>
      <w:r>
        <w:rPr>
          <w:spacing w:val="1"/>
        </w:rPr>
        <w:t xml:space="preserve"> </w:t>
      </w:r>
      <w:r>
        <w:t>многообразие</w:t>
      </w:r>
      <w:r>
        <w:rPr>
          <w:spacing w:val="1"/>
        </w:rPr>
        <w:t xml:space="preserve"> </w:t>
      </w:r>
      <w:r>
        <w:t>процессов</w:t>
      </w:r>
      <w:r>
        <w:rPr>
          <w:spacing w:val="1"/>
        </w:rPr>
        <w:t xml:space="preserve"> </w:t>
      </w:r>
      <w:r>
        <w:t>развития</w:t>
      </w:r>
      <w:r>
        <w:rPr>
          <w:spacing w:val="1"/>
        </w:rPr>
        <w:t xml:space="preserve"> </w:t>
      </w:r>
      <w:r>
        <w:t>общества.</w:t>
      </w:r>
      <w:r>
        <w:rPr>
          <w:spacing w:val="1"/>
        </w:rPr>
        <w:t xml:space="preserve"> </w:t>
      </w:r>
      <w:r>
        <w:t>Типы</w:t>
      </w:r>
      <w:r>
        <w:rPr>
          <w:spacing w:val="1"/>
        </w:rPr>
        <w:t xml:space="preserve"> </w:t>
      </w:r>
      <w:r>
        <w:t>социальной</w:t>
      </w:r>
      <w:r>
        <w:rPr>
          <w:spacing w:val="1"/>
        </w:rPr>
        <w:t xml:space="preserve"> </w:t>
      </w:r>
      <w:r>
        <w:t>динамики. Эволюция и революция как формы социального изменения. Влияние массовых</w:t>
      </w:r>
      <w:r>
        <w:rPr>
          <w:spacing w:val="1"/>
        </w:rPr>
        <w:t xml:space="preserve"> </w:t>
      </w:r>
      <w:r>
        <w:t>коммуникаций</w:t>
      </w:r>
      <w:r>
        <w:rPr>
          <w:spacing w:val="-3"/>
        </w:rPr>
        <w:t xml:space="preserve"> </w:t>
      </w:r>
      <w:r>
        <w:t>на</w:t>
      </w:r>
      <w:r>
        <w:rPr>
          <w:spacing w:val="-1"/>
        </w:rPr>
        <w:t xml:space="preserve"> </w:t>
      </w:r>
      <w:r>
        <w:t>развитие</w:t>
      </w:r>
      <w:r>
        <w:rPr>
          <w:spacing w:val="-1"/>
        </w:rPr>
        <w:t xml:space="preserve"> </w:t>
      </w:r>
      <w:r>
        <w:t>общества</w:t>
      </w:r>
      <w:r>
        <w:rPr>
          <w:spacing w:val="-1"/>
        </w:rPr>
        <w:t xml:space="preserve"> </w:t>
      </w:r>
      <w:r>
        <w:t>и человека.</w:t>
      </w:r>
    </w:p>
    <w:p w:rsidR="00445874" w:rsidRDefault="00182F3C">
      <w:pPr>
        <w:pStyle w:val="a5"/>
        <w:spacing w:before="1"/>
        <w:ind w:right="586"/>
      </w:pPr>
      <w:r>
        <w:t>Понятие</w:t>
      </w:r>
      <w:r>
        <w:rPr>
          <w:spacing w:val="1"/>
        </w:rPr>
        <w:t xml:space="preserve"> </w:t>
      </w:r>
      <w:r>
        <w:t>общественного</w:t>
      </w:r>
      <w:r>
        <w:rPr>
          <w:spacing w:val="1"/>
        </w:rPr>
        <w:t xml:space="preserve"> </w:t>
      </w:r>
      <w:r>
        <w:t>прогресса,</w:t>
      </w:r>
      <w:r>
        <w:rPr>
          <w:spacing w:val="1"/>
        </w:rPr>
        <w:t xml:space="preserve"> </w:t>
      </w:r>
      <w:r>
        <w:t>критерии</w:t>
      </w:r>
      <w:r>
        <w:rPr>
          <w:spacing w:val="1"/>
        </w:rPr>
        <w:t xml:space="preserve"> </w:t>
      </w:r>
      <w:r>
        <w:t>общественного</w:t>
      </w:r>
      <w:r>
        <w:rPr>
          <w:spacing w:val="1"/>
        </w:rPr>
        <w:t xml:space="preserve"> </w:t>
      </w:r>
      <w:r>
        <w:t>прогресса.</w:t>
      </w:r>
      <w:r>
        <w:rPr>
          <w:spacing w:val="1"/>
        </w:rPr>
        <w:t xml:space="preserve"> </w:t>
      </w:r>
      <w:r>
        <w:t>Противоречия</w:t>
      </w:r>
      <w:r>
        <w:rPr>
          <w:spacing w:val="1"/>
        </w:rPr>
        <w:t xml:space="preserve"> </w:t>
      </w:r>
      <w:r>
        <w:t>общественного</w:t>
      </w:r>
      <w:r>
        <w:rPr>
          <w:spacing w:val="1"/>
        </w:rPr>
        <w:t xml:space="preserve"> </w:t>
      </w:r>
      <w:r>
        <w:t>прогресса.</w:t>
      </w:r>
      <w:r>
        <w:rPr>
          <w:spacing w:val="1"/>
        </w:rPr>
        <w:t xml:space="preserve"> </w:t>
      </w:r>
      <w:r>
        <w:t>Процессы</w:t>
      </w:r>
      <w:r>
        <w:rPr>
          <w:spacing w:val="1"/>
        </w:rPr>
        <w:t xml:space="preserve"> </w:t>
      </w:r>
      <w:r>
        <w:t>глобализации.</w:t>
      </w:r>
      <w:r>
        <w:rPr>
          <w:spacing w:val="1"/>
        </w:rPr>
        <w:t xml:space="preserve"> </w:t>
      </w:r>
      <w:r>
        <w:t>Противоречивость</w:t>
      </w:r>
      <w:r>
        <w:rPr>
          <w:spacing w:val="1"/>
        </w:rPr>
        <w:t xml:space="preserve"> </w:t>
      </w:r>
      <w:r>
        <w:t>глобализации</w:t>
      </w:r>
      <w:r>
        <w:rPr>
          <w:spacing w:val="1"/>
        </w:rPr>
        <w:t xml:space="preserve"> </w:t>
      </w:r>
      <w:r>
        <w:t>и</w:t>
      </w:r>
      <w:r>
        <w:rPr>
          <w:spacing w:val="1"/>
        </w:rPr>
        <w:t xml:space="preserve"> </w:t>
      </w:r>
      <w:r>
        <w:t>её</w:t>
      </w:r>
      <w:r>
        <w:rPr>
          <w:spacing w:val="1"/>
        </w:rPr>
        <w:t xml:space="preserve"> </w:t>
      </w:r>
      <w:r>
        <w:t>последствий.</w:t>
      </w:r>
      <w:r>
        <w:rPr>
          <w:spacing w:val="1"/>
        </w:rPr>
        <w:t xml:space="preserve"> </w:t>
      </w:r>
      <w:r>
        <w:t>Глобальные</w:t>
      </w:r>
      <w:r>
        <w:rPr>
          <w:spacing w:val="1"/>
        </w:rPr>
        <w:t xml:space="preserve"> </w:t>
      </w:r>
      <w:r>
        <w:t>проблемы</w:t>
      </w:r>
      <w:r>
        <w:rPr>
          <w:spacing w:val="1"/>
        </w:rPr>
        <w:t xml:space="preserve"> </w:t>
      </w:r>
      <w:r>
        <w:t>современности.</w:t>
      </w:r>
      <w:r>
        <w:rPr>
          <w:spacing w:val="1"/>
        </w:rPr>
        <w:t xml:space="preserve"> </w:t>
      </w:r>
      <w:r>
        <w:t>Общество</w:t>
      </w:r>
      <w:r>
        <w:rPr>
          <w:spacing w:val="1"/>
        </w:rPr>
        <w:t xml:space="preserve"> </w:t>
      </w:r>
      <w:r>
        <w:t>и</w:t>
      </w:r>
      <w:r>
        <w:rPr>
          <w:spacing w:val="1"/>
        </w:rPr>
        <w:t xml:space="preserve"> </w:t>
      </w:r>
      <w:r>
        <w:t>человек</w:t>
      </w:r>
      <w:r>
        <w:rPr>
          <w:spacing w:val="-1"/>
        </w:rPr>
        <w:t xml:space="preserve"> </w:t>
      </w:r>
      <w:r>
        <w:t>перед лицом</w:t>
      </w:r>
      <w:r>
        <w:rPr>
          <w:spacing w:val="1"/>
        </w:rPr>
        <w:t xml:space="preserve"> </w:t>
      </w:r>
      <w:r>
        <w:t>угроз и вызовов</w:t>
      </w:r>
      <w:r>
        <w:rPr>
          <w:spacing w:val="-1"/>
        </w:rPr>
        <w:t xml:space="preserve"> </w:t>
      </w:r>
      <w:r>
        <w:t>XXI</w:t>
      </w:r>
      <w:r>
        <w:rPr>
          <w:spacing w:val="-6"/>
        </w:rPr>
        <w:t xml:space="preserve"> </w:t>
      </w:r>
      <w:r>
        <w:t>в.</w:t>
      </w:r>
    </w:p>
    <w:p w:rsidR="00445874" w:rsidRDefault="00182F3C">
      <w:pPr>
        <w:pStyle w:val="a5"/>
        <w:ind w:right="591"/>
      </w:pPr>
      <w:r>
        <w:t>Философская</w:t>
      </w:r>
      <w:r>
        <w:rPr>
          <w:spacing w:val="1"/>
        </w:rPr>
        <w:t xml:space="preserve"> </w:t>
      </w:r>
      <w:r>
        <w:t>антропология</w:t>
      </w:r>
      <w:r>
        <w:rPr>
          <w:spacing w:val="1"/>
        </w:rPr>
        <w:t xml:space="preserve"> </w:t>
      </w:r>
      <w:r>
        <w:t>о</w:t>
      </w:r>
      <w:r>
        <w:rPr>
          <w:spacing w:val="1"/>
        </w:rPr>
        <w:t xml:space="preserve"> </w:t>
      </w:r>
      <w:r>
        <w:t>становлении</w:t>
      </w:r>
      <w:r>
        <w:rPr>
          <w:spacing w:val="1"/>
        </w:rPr>
        <w:t xml:space="preserve"> </w:t>
      </w:r>
      <w:r>
        <w:t>человека</w:t>
      </w:r>
      <w:r>
        <w:rPr>
          <w:spacing w:val="1"/>
        </w:rPr>
        <w:t xml:space="preserve"> </w:t>
      </w:r>
      <w:r>
        <w:t>и</w:t>
      </w:r>
      <w:r>
        <w:rPr>
          <w:spacing w:val="1"/>
        </w:rPr>
        <w:t xml:space="preserve"> </w:t>
      </w:r>
      <w:r>
        <w:t>зарождении</w:t>
      </w:r>
      <w:r>
        <w:rPr>
          <w:spacing w:val="1"/>
        </w:rPr>
        <w:t xml:space="preserve"> </w:t>
      </w:r>
      <w:r>
        <w:t>общества.</w:t>
      </w:r>
      <w:r>
        <w:rPr>
          <w:spacing w:val="1"/>
        </w:rPr>
        <w:t xml:space="preserve"> </w:t>
      </w:r>
      <w:r>
        <w:t>Человечество</w:t>
      </w:r>
      <w:r>
        <w:rPr>
          <w:spacing w:val="1"/>
        </w:rPr>
        <w:t xml:space="preserve"> </w:t>
      </w:r>
      <w:r>
        <w:t>как</w:t>
      </w:r>
      <w:r>
        <w:rPr>
          <w:spacing w:val="1"/>
        </w:rPr>
        <w:t xml:space="preserve"> </w:t>
      </w:r>
      <w:r>
        <w:t>результат</w:t>
      </w:r>
      <w:r>
        <w:rPr>
          <w:spacing w:val="1"/>
        </w:rPr>
        <w:t xml:space="preserve"> </w:t>
      </w:r>
      <w:r>
        <w:t>биологической</w:t>
      </w:r>
      <w:r>
        <w:rPr>
          <w:spacing w:val="1"/>
        </w:rPr>
        <w:t xml:space="preserve"> </w:t>
      </w:r>
      <w:r>
        <w:t>и</w:t>
      </w:r>
      <w:r>
        <w:rPr>
          <w:spacing w:val="1"/>
        </w:rPr>
        <w:t xml:space="preserve"> </w:t>
      </w:r>
      <w:r>
        <w:t>социокультурной</w:t>
      </w:r>
      <w:r>
        <w:rPr>
          <w:spacing w:val="1"/>
        </w:rPr>
        <w:t xml:space="preserve"> </w:t>
      </w:r>
      <w:r>
        <w:t>эволюции.</w:t>
      </w:r>
      <w:r>
        <w:rPr>
          <w:spacing w:val="1"/>
        </w:rPr>
        <w:t xml:space="preserve"> </w:t>
      </w:r>
      <w:r>
        <w:t>Сущность</w:t>
      </w:r>
      <w:r>
        <w:rPr>
          <w:spacing w:val="1"/>
        </w:rPr>
        <w:t xml:space="preserve"> </w:t>
      </w:r>
      <w:r>
        <w:t>человека как философская проблема. Духовное и материальное в человеке. Способность к</w:t>
      </w:r>
      <w:r>
        <w:rPr>
          <w:spacing w:val="1"/>
        </w:rPr>
        <w:t xml:space="preserve"> </w:t>
      </w:r>
      <w:r>
        <w:t>познанию</w:t>
      </w:r>
      <w:r>
        <w:rPr>
          <w:spacing w:val="-3"/>
        </w:rPr>
        <w:t xml:space="preserve"> </w:t>
      </w:r>
      <w:r>
        <w:t>и</w:t>
      </w:r>
      <w:r>
        <w:rPr>
          <w:spacing w:val="-1"/>
        </w:rPr>
        <w:t xml:space="preserve"> </w:t>
      </w:r>
      <w:r>
        <w:t>деятельности</w:t>
      </w:r>
      <w:r>
        <w:rPr>
          <w:spacing w:val="4"/>
        </w:rPr>
        <w:t xml:space="preserve"> </w:t>
      </w:r>
      <w:r>
        <w:t>–</w:t>
      </w:r>
      <w:r>
        <w:rPr>
          <w:spacing w:val="-1"/>
        </w:rPr>
        <w:t xml:space="preserve"> </w:t>
      </w:r>
      <w:r>
        <w:t>фундаментальные</w:t>
      </w:r>
      <w:r>
        <w:rPr>
          <w:spacing w:val="-2"/>
        </w:rPr>
        <w:t xml:space="preserve"> </w:t>
      </w:r>
      <w:r>
        <w:t>особенности человека.</w:t>
      </w:r>
    </w:p>
    <w:p w:rsidR="00445874" w:rsidRDefault="00182F3C">
      <w:pPr>
        <w:pStyle w:val="a5"/>
        <w:ind w:right="584"/>
      </w:pPr>
      <w:r>
        <w:t>Сознание.</w:t>
      </w:r>
      <w:r>
        <w:rPr>
          <w:spacing w:val="1"/>
        </w:rPr>
        <w:t xml:space="preserve"> </w:t>
      </w:r>
      <w:r>
        <w:t>Взаимосвязь</w:t>
      </w:r>
      <w:r>
        <w:rPr>
          <w:spacing w:val="1"/>
        </w:rPr>
        <w:t xml:space="preserve"> </w:t>
      </w:r>
      <w:r>
        <w:t>сознания</w:t>
      </w:r>
      <w:r>
        <w:rPr>
          <w:spacing w:val="1"/>
        </w:rPr>
        <w:t xml:space="preserve"> </w:t>
      </w:r>
      <w:r>
        <w:t>и</w:t>
      </w:r>
      <w:r>
        <w:rPr>
          <w:spacing w:val="1"/>
        </w:rPr>
        <w:t xml:space="preserve"> </w:t>
      </w:r>
      <w:r>
        <w:t>тела.</w:t>
      </w:r>
      <w:r>
        <w:rPr>
          <w:spacing w:val="1"/>
        </w:rPr>
        <w:t xml:space="preserve"> </w:t>
      </w:r>
      <w:r>
        <w:t>Самосознание</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развитии</w:t>
      </w:r>
      <w:r>
        <w:rPr>
          <w:spacing w:val="1"/>
        </w:rPr>
        <w:t xml:space="preserve"> </w:t>
      </w:r>
      <w:r>
        <w:t>личности.</w:t>
      </w:r>
      <w:r>
        <w:rPr>
          <w:spacing w:val="1"/>
        </w:rPr>
        <w:t xml:space="preserve"> </w:t>
      </w:r>
      <w:r>
        <w:t>Рефлексия.</w:t>
      </w:r>
      <w:r>
        <w:rPr>
          <w:spacing w:val="1"/>
        </w:rPr>
        <w:t xml:space="preserve"> </w:t>
      </w:r>
      <w:r>
        <w:t>Общественное</w:t>
      </w:r>
      <w:r>
        <w:rPr>
          <w:spacing w:val="1"/>
        </w:rPr>
        <w:t xml:space="preserve"> </w:t>
      </w:r>
      <w:r>
        <w:t>и</w:t>
      </w:r>
      <w:r>
        <w:rPr>
          <w:spacing w:val="1"/>
        </w:rPr>
        <w:t xml:space="preserve"> </w:t>
      </w:r>
      <w:r>
        <w:t>индивидуальное</w:t>
      </w:r>
      <w:r>
        <w:rPr>
          <w:spacing w:val="1"/>
        </w:rPr>
        <w:t xml:space="preserve"> </w:t>
      </w:r>
      <w:r>
        <w:t>сознание.</w:t>
      </w:r>
      <w:r>
        <w:rPr>
          <w:spacing w:val="1"/>
        </w:rPr>
        <w:t xml:space="preserve"> </w:t>
      </w:r>
      <w:r>
        <w:t>Теоретическое</w:t>
      </w:r>
      <w:r>
        <w:rPr>
          <w:spacing w:val="1"/>
        </w:rPr>
        <w:t xml:space="preserve"> </w:t>
      </w:r>
      <w:r>
        <w:t>и</w:t>
      </w:r>
      <w:r>
        <w:rPr>
          <w:spacing w:val="1"/>
        </w:rPr>
        <w:t xml:space="preserve"> </w:t>
      </w:r>
      <w:r>
        <w:t>обыденное</w:t>
      </w:r>
      <w:r>
        <w:rPr>
          <w:spacing w:val="1"/>
        </w:rPr>
        <w:t xml:space="preserve"> </w:t>
      </w:r>
      <w:r>
        <w:t>сознание.</w:t>
      </w:r>
      <w:r>
        <w:rPr>
          <w:spacing w:val="1"/>
        </w:rPr>
        <w:t xml:space="preserve"> </w:t>
      </w:r>
      <w:r>
        <w:t>Формы</w:t>
      </w:r>
      <w:r>
        <w:rPr>
          <w:spacing w:val="1"/>
        </w:rPr>
        <w:t xml:space="preserve"> </w:t>
      </w:r>
      <w:r>
        <w:t>общественного</w:t>
      </w:r>
      <w:r>
        <w:rPr>
          <w:spacing w:val="1"/>
        </w:rPr>
        <w:t xml:space="preserve"> </w:t>
      </w:r>
      <w:r>
        <w:t>сознания:</w:t>
      </w:r>
      <w:r>
        <w:rPr>
          <w:spacing w:val="1"/>
        </w:rPr>
        <w:t xml:space="preserve"> </w:t>
      </w:r>
      <w:r>
        <w:t>религиозное,</w:t>
      </w:r>
      <w:r>
        <w:rPr>
          <w:spacing w:val="1"/>
        </w:rPr>
        <w:t xml:space="preserve"> </w:t>
      </w:r>
      <w:r>
        <w:t>нравственное,</w:t>
      </w:r>
      <w:r>
        <w:rPr>
          <w:spacing w:val="1"/>
        </w:rPr>
        <w:t xml:space="preserve"> </w:t>
      </w:r>
      <w:r>
        <w:t>политическое</w:t>
      </w:r>
      <w:r>
        <w:rPr>
          <w:spacing w:val="1"/>
        </w:rPr>
        <w:t xml:space="preserve"> </w:t>
      </w:r>
      <w:r>
        <w:t>и</w:t>
      </w:r>
      <w:r>
        <w:rPr>
          <w:spacing w:val="1"/>
        </w:rPr>
        <w:t xml:space="preserve"> </w:t>
      </w:r>
      <w:r>
        <w:t>другие.</w:t>
      </w:r>
      <w:r>
        <w:rPr>
          <w:spacing w:val="1"/>
        </w:rPr>
        <w:t xml:space="preserve"> </w:t>
      </w:r>
      <w:r>
        <w:t>Способы</w:t>
      </w:r>
      <w:r>
        <w:rPr>
          <w:spacing w:val="1"/>
        </w:rPr>
        <w:t xml:space="preserve"> </w:t>
      </w:r>
      <w:r>
        <w:t>манипуляции</w:t>
      </w:r>
      <w:r>
        <w:rPr>
          <w:spacing w:val="1"/>
        </w:rPr>
        <w:t xml:space="preserve"> </w:t>
      </w:r>
      <w:r>
        <w:t>общественным</w:t>
      </w:r>
      <w:r>
        <w:rPr>
          <w:spacing w:val="1"/>
        </w:rPr>
        <w:t xml:space="preserve"> </w:t>
      </w:r>
      <w:r>
        <w:t>мнением.</w:t>
      </w:r>
      <w:r>
        <w:rPr>
          <w:spacing w:val="1"/>
        </w:rPr>
        <w:t xml:space="preserve"> </w:t>
      </w:r>
      <w:r>
        <w:t>Установки</w:t>
      </w:r>
      <w:r>
        <w:rPr>
          <w:spacing w:val="1"/>
        </w:rPr>
        <w:t xml:space="preserve"> </w:t>
      </w:r>
      <w:r>
        <w:t>и</w:t>
      </w:r>
      <w:r>
        <w:rPr>
          <w:spacing w:val="1"/>
        </w:rPr>
        <w:t xml:space="preserve"> </w:t>
      </w:r>
      <w:r>
        <w:t>стереотипы массового сознания. Воздействие средств массовой информации</w:t>
      </w:r>
      <w:r>
        <w:rPr>
          <w:spacing w:val="60"/>
        </w:rPr>
        <w:t xml:space="preserve"> </w:t>
      </w:r>
      <w:r>
        <w:t>на массовое</w:t>
      </w:r>
      <w:r>
        <w:rPr>
          <w:spacing w:val="1"/>
        </w:rPr>
        <w:t xml:space="preserve"> </w:t>
      </w:r>
      <w:r>
        <w:t>и индивидуальное сознание в условиях цифровой среды. Использование достоверной и</w:t>
      </w:r>
      <w:r>
        <w:rPr>
          <w:spacing w:val="1"/>
        </w:rPr>
        <w:t xml:space="preserve"> </w:t>
      </w:r>
      <w:r>
        <w:t>недостоверной</w:t>
      </w:r>
      <w:r>
        <w:rPr>
          <w:spacing w:val="-1"/>
        </w:rPr>
        <w:t xml:space="preserve"> </w:t>
      </w:r>
      <w:r>
        <w:t>информации.</w:t>
      </w:r>
    </w:p>
    <w:p w:rsidR="00445874" w:rsidRDefault="00182F3C">
      <w:pPr>
        <w:pStyle w:val="a5"/>
        <w:spacing w:before="1"/>
        <w:ind w:right="588"/>
      </w:pPr>
      <w:r>
        <w:t>Философия</w:t>
      </w:r>
      <w:r>
        <w:rPr>
          <w:spacing w:val="1"/>
        </w:rPr>
        <w:t xml:space="preserve"> </w:t>
      </w:r>
      <w:r>
        <w:t>о</w:t>
      </w:r>
      <w:r>
        <w:rPr>
          <w:spacing w:val="1"/>
        </w:rPr>
        <w:t xml:space="preserve"> </w:t>
      </w:r>
      <w:r>
        <w:t>деятельности</w:t>
      </w:r>
      <w:r>
        <w:rPr>
          <w:spacing w:val="1"/>
        </w:rPr>
        <w:t xml:space="preserve"> </w:t>
      </w:r>
      <w:r>
        <w:t>как</w:t>
      </w:r>
      <w:r>
        <w:rPr>
          <w:spacing w:val="1"/>
        </w:rPr>
        <w:t xml:space="preserve"> </w:t>
      </w:r>
      <w:r>
        <w:t>способе</w:t>
      </w:r>
      <w:r>
        <w:rPr>
          <w:spacing w:val="1"/>
        </w:rPr>
        <w:t xml:space="preserve"> </w:t>
      </w:r>
      <w:r>
        <w:t>существования</w:t>
      </w:r>
      <w:r>
        <w:rPr>
          <w:spacing w:val="1"/>
        </w:rPr>
        <w:t xml:space="preserve"> </w:t>
      </w:r>
      <w:r>
        <w:t>людей,</w:t>
      </w:r>
      <w:r>
        <w:rPr>
          <w:spacing w:val="1"/>
        </w:rPr>
        <w:t xml:space="preserve"> </w:t>
      </w:r>
      <w:r>
        <w:t>самореализации</w:t>
      </w:r>
      <w:r>
        <w:rPr>
          <w:spacing w:val="1"/>
        </w:rPr>
        <w:t xml:space="preserve"> </w:t>
      </w:r>
      <w:r>
        <w:t>личности.</w:t>
      </w:r>
      <w:r>
        <w:rPr>
          <w:spacing w:val="1"/>
        </w:rPr>
        <w:t xml:space="preserve"> </w:t>
      </w:r>
      <w:r>
        <w:t>Мотивация</w:t>
      </w:r>
      <w:r>
        <w:rPr>
          <w:spacing w:val="1"/>
        </w:rPr>
        <w:t xml:space="preserve"> </w:t>
      </w:r>
      <w:r>
        <w:t>деятельности.</w:t>
      </w:r>
      <w:r>
        <w:rPr>
          <w:spacing w:val="1"/>
        </w:rPr>
        <w:t xml:space="preserve"> </w:t>
      </w:r>
      <w:r>
        <w:t>Потребности</w:t>
      </w:r>
      <w:r>
        <w:rPr>
          <w:spacing w:val="1"/>
        </w:rPr>
        <w:t xml:space="preserve"> </w:t>
      </w:r>
      <w:r>
        <w:t>и</w:t>
      </w:r>
      <w:r>
        <w:rPr>
          <w:spacing w:val="1"/>
        </w:rPr>
        <w:t xml:space="preserve"> </w:t>
      </w:r>
      <w:r>
        <w:t>интересы.</w:t>
      </w:r>
      <w:r>
        <w:rPr>
          <w:spacing w:val="1"/>
        </w:rPr>
        <w:t xml:space="preserve"> </w:t>
      </w:r>
      <w:r>
        <w:t>Многообразие</w:t>
      </w:r>
      <w:r>
        <w:rPr>
          <w:spacing w:val="1"/>
        </w:rPr>
        <w:t xml:space="preserve"> </w:t>
      </w:r>
      <w:r>
        <w:t>видов</w:t>
      </w:r>
      <w:r>
        <w:rPr>
          <w:spacing w:val="1"/>
        </w:rPr>
        <w:t xml:space="preserve"> </w:t>
      </w:r>
      <w:r>
        <w:t>деятельности.</w:t>
      </w:r>
      <w:r>
        <w:rPr>
          <w:spacing w:val="-1"/>
        </w:rPr>
        <w:t xml:space="preserve"> </w:t>
      </w:r>
      <w:r>
        <w:t>Свобода</w:t>
      </w:r>
      <w:r>
        <w:rPr>
          <w:spacing w:val="-4"/>
        </w:rPr>
        <w:t xml:space="preserve"> </w:t>
      </w:r>
      <w:r>
        <w:t>и необходимость</w:t>
      </w:r>
      <w:r>
        <w:rPr>
          <w:spacing w:val="1"/>
        </w:rPr>
        <w:t xml:space="preserve"> </w:t>
      </w:r>
      <w:r>
        <w:t>в</w:t>
      </w:r>
      <w:r>
        <w:rPr>
          <w:spacing w:val="-2"/>
        </w:rPr>
        <w:t xml:space="preserve"> </w:t>
      </w:r>
      <w:r>
        <w:t>деятельности.</w:t>
      </w:r>
    </w:p>
    <w:p w:rsidR="00445874" w:rsidRDefault="00182F3C">
      <w:pPr>
        <w:pStyle w:val="a5"/>
        <w:ind w:right="584"/>
      </w:pPr>
      <w:r>
        <w:t>Гносеология</w:t>
      </w:r>
      <w:r>
        <w:rPr>
          <w:spacing w:val="1"/>
        </w:rPr>
        <w:t xml:space="preserve"> </w:t>
      </w:r>
      <w:r>
        <w:t>в</w:t>
      </w:r>
      <w:r>
        <w:rPr>
          <w:spacing w:val="1"/>
        </w:rPr>
        <w:t xml:space="preserve"> </w:t>
      </w:r>
      <w:r>
        <w:t>структуре</w:t>
      </w:r>
      <w:r>
        <w:rPr>
          <w:spacing w:val="1"/>
        </w:rPr>
        <w:t xml:space="preserve"> </w:t>
      </w:r>
      <w:r>
        <w:t>философского</w:t>
      </w:r>
      <w:r>
        <w:rPr>
          <w:spacing w:val="1"/>
        </w:rPr>
        <w:t xml:space="preserve"> </w:t>
      </w:r>
      <w:r>
        <w:t>знания.</w:t>
      </w:r>
      <w:r>
        <w:rPr>
          <w:spacing w:val="1"/>
        </w:rPr>
        <w:t xml:space="preserve"> </w:t>
      </w:r>
      <w:r>
        <w:t>Проблема</w:t>
      </w:r>
      <w:r>
        <w:rPr>
          <w:spacing w:val="1"/>
        </w:rPr>
        <w:t xml:space="preserve"> </w:t>
      </w:r>
      <w:r>
        <w:t>познаваемости</w:t>
      </w:r>
      <w:r>
        <w:rPr>
          <w:spacing w:val="1"/>
        </w:rPr>
        <w:t xml:space="preserve"> </w:t>
      </w:r>
      <w:r>
        <w:t>мира.</w:t>
      </w:r>
      <w:r>
        <w:rPr>
          <w:spacing w:val="-57"/>
        </w:rPr>
        <w:t xml:space="preserve"> </w:t>
      </w:r>
      <w:r>
        <w:t>Познание как деятельность. Знание, его виды. Истина и её критерии. Абсолютная истина.</w:t>
      </w:r>
      <w:r>
        <w:rPr>
          <w:spacing w:val="1"/>
        </w:rPr>
        <w:t xml:space="preserve"> </w:t>
      </w:r>
      <w:r>
        <w:t>Относительность</w:t>
      </w:r>
      <w:r>
        <w:rPr>
          <w:spacing w:val="1"/>
        </w:rPr>
        <w:t xml:space="preserve"> </w:t>
      </w:r>
      <w:r>
        <w:t>истины.</w:t>
      </w:r>
      <w:r>
        <w:rPr>
          <w:spacing w:val="1"/>
        </w:rPr>
        <w:t xml:space="preserve"> </w:t>
      </w:r>
      <w:r>
        <w:t>Истина</w:t>
      </w:r>
      <w:r>
        <w:rPr>
          <w:spacing w:val="1"/>
        </w:rPr>
        <w:t xml:space="preserve"> </w:t>
      </w:r>
      <w:r>
        <w:t>и</w:t>
      </w:r>
      <w:r>
        <w:rPr>
          <w:spacing w:val="1"/>
        </w:rPr>
        <w:t xml:space="preserve"> </w:t>
      </w:r>
      <w:r>
        <w:t>заблуждение.</w:t>
      </w:r>
      <w:r>
        <w:rPr>
          <w:spacing w:val="1"/>
        </w:rPr>
        <w:t xml:space="preserve"> </w:t>
      </w:r>
      <w:r>
        <w:t>Формы</w:t>
      </w:r>
      <w:r>
        <w:rPr>
          <w:spacing w:val="1"/>
        </w:rPr>
        <w:t xml:space="preserve"> </w:t>
      </w:r>
      <w:r>
        <w:t>чувственного</w:t>
      </w:r>
      <w:r>
        <w:rPr>
          <w:spacing w:val="1"/>
        </w:rPr>
        <w:t xml:space="preserve"> </w:t>
      </w:r>
      <w:r>
        <w:t>познания,</w:t>
      </w:r>
      <w:r>
        <w:rPr>
          <w:spacing w:val="1"/>
        </w:rPr>
        <w:t xml:space="preserve"> </w:t>
      </w:r>
      <w:r>
        <w:t>его</w:t>
      </w:r>
      <w:r>
        <w:rPr>
          <w:spacing w:val="1"/>
        </w:rPr>
        <w:t xml:space="preserve"> </w:t>
      </w:r>
      <w:r>
        <w:t>специфика и роль. Формы рационального познания. Мышление и язык. Смысл и значение</w:t>
      </w:r>
      <w:r>
        <w:rPr>
          <w:spacing w:val="1"/>
        </w:rPr>
        <w:t xml:space="preserve"> </w:t>
      </w:r>
      <w:r>
        <w:t>языковых</w:t>
      </w:r>
      <w:r>
        <w:rPr>
          <w:spacing w:val="20"/>
        </w:rPr>
        <w:t xml:space="preserve"> </w:t>
      </w:r>
      <w:r>
        <w:t>выражений.</w:t>
      </w:r>
      <w:r>
        <w:rPr>
          <w:spacing w:val="18"/>
        </w:rPr>
        <w:t xml:space="preserve"> </w:t>
      </w:r>
      <w:r>
        <w:t>Рассуждения</w:t>
      </w:r>
      <w:r>
        <w:rPr>
          <w:spacing w:val="22"/>
        </w:rPr>
        <w:t xml:space="preserve"> </w:t>
      </w:r>
      <w:r>
        <w:t>и</w:t>
      </w:r>
      <w:r>
        <w:rPr>
          <w:spacing w:val="22"/>
        </w:rPr>
        <w:t xml:space="preserve"> </w:t>
      </w:r>
      <w:r>
        <w:t>умозаключения.</w:t>
      </w:r>
      <w:r>
        <w:rPr>
          <w:spacing w:val="18"/>
        </w:rPr>
        <w:t xml:space="preserve"> </w:t>
      </w:r>
      <w:r>
        <w:t>Дедукция</w:t>
      </w:r>
      <w:r>
        <w:rPr>
          <w:spacing w:val="16"/>
        </w:rPr>
        <w:t xml:space="preserve"> </w:t>
      </w:r>
      <w:r>
        <w:t>и</w:t>
      </w:r>
      <w:r>
        <w:rPr>
          <w:spacing w:val="19"/>
        </w:rPr>
        <w:t xml:space="preserve"> </w:t>
      </w:r>
      <w:r>
        <w:t>индукция.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8" w:firstLine="0"/>
      </w:pPr>
      <w:r>
        <w:t>Доказательство,</w:t>
      </w:r>
      <w:r>
        <w:rPr>
          <w:spacing w:val="1"/>
        </w:rPr>
        <w:t xml:space="preserve"> </w:t>
      </w:r>
      <w:r>
        <w:t>наблюдение,</w:t>
      </w:r>
      <w:r>
        <w:rPr>
          <w:spacing w:val="1"/>
        </w:rPr>
        <w:t xml:space="preserve"> </w:t>
      </w:r>
      <w:r>
        <w:t>эксперимент,</w:t>
      </w:r>
      <w:r>
        <w:rPr>
          <w:spacing w:val="1"/>
        </w:rPr>
        <w:t xml:space="preserve"> </w:t>
      </w:r>
      <w:r>
        <w:t>практика.</w:t>
      </w:r>
      <w:r>
        <w:rPr>
          <w:spacing w:val="1"/>
        </w:rPr>
        <w:t xml:space="preserve"> </w:t>
      </w:r>
      <w:r>
        <w:t>Объяснение</w:t>
      </w:r>
      <w:r>
        <w:rPr>
          <w:spacing w:val="1"/>
        </w:rPr>
        <w:t xml:space="preserve"> </w:t>
      </w:r>
      <w:r>
        <w:t>и</w:t>
      </w:r>
      <w:r>
        <w:rPr>
          <w:spacing w:val="1"/>
        </w:rPr>
        <w:t xml:space="preserve"> </w:t>
      </w:r>
      <w:r>
        <w:t>понимание.</w:t>
      </w:r>
      <w:r>
        <w:rPr>
          <w:spacing w:val="1"/>
        </w:rPr>
        <w:t xml:space="preserve"> </w:t>
      </w:r>
      <w:r>
        <w:t>Виды</w:t>
      </w:r>
      <w:r>
        <w:rPr>
          <w:spacing w:val="1"/>
        </w:rPr>
        <w:t xml:space="preserve"> </w:t>
      </w:r>
      <w:r>
        <w:t>объяснений.</w:t>
      </w:r>
      <w:r>
        <w:rPr>
          <w:spacing w:val="1"/>
        </w:rPr>
        <w:t xml:space="preserve"> </w:t>
      </w:r>
      <w:r>
        <w:t>Распространённые</w:t>
      </w:r>
      <w:r>
        <w:rPr>
          <w:spacing w:val="1"/>
        </w:rPr>
        <w:t xml:space="preserve"> </w:t>
      </w:r>
      <w:r>
        <w:t>ошибки</w:t>
      </w:r>
      <w:r>
        <w:rPr>
          <w:spacing w:val="1"/>
        </w:rPr>
        <w:t xml:space="preserve"> </w:t>
      </w:r>
      <w:r>
        <w:t>в</w:t>
      </w:r>
      <w:r>
        <w:rPr>
          <w:spacing w:val="1"/>
        </w:rPr>
        <w:t xml:space="preserve"> </w:t>
      </w:r>
      <w:r>
        <w:t>рассуждениях.</w:t>
      </w:r>
      <w:r>
        <w:rPr>
          <w:spacing w:val="1"/>
        </w:rPr>
        <w:t xml:space="preserve"> </w:t>
      </w:r>
      <w:r>
        <w:t>Парадоксы,</w:t>
      </w:r>
      <w:r>
        <w:rPr>
          <w:spacing w:val="1"/>
        </w:rPr>
        <w:t xml:space="preserve"> </w:t>
      </w:r>
      <w:r>
        <w:t>спор,</w:t>
      </w:r>
      <w:r>
        <w:rPr>
          <w:spacing w:val="1"/>
        </w:rPr>
        <w:t xml:space="preserve"> </w:t>
      </w:r>
      <w:r>
        <w:t>дискуссия,</w:t>
      </w:r>
      <w:r>
        <w:rPr>
          <w:spacing w:val="1"/>
        </w:rPr>
        <w:t xml:space="preserve"> </w:t>
      </w:r>
      <w:r>
        <w:t>полемика.</w:t>
      </w:r>
      <w:r>
        <w:rPr>
          <w:spacing w:val="1"/>
        </w:rPr>
        <w:t xml:space="preserve"> </w:t>
      </w:r>
      <w:r>
        <w:t>Основания,</w:t>
      </w:r>
      <w:r>
        <w:rPr>
          <w:spacing w:val="1"/>
        </w:rPr>
        <w:t xml:space="preserve"> </w:t>
      </w:r>
      <w:r>
        <w:t>допустимые приёмы</w:t>
      </w:r>
      <w:r>
        <w:rPr>
          <w:spacing w:val="1"/>
        </w:rPr>
        <w:t xml:space="preserve"> </w:t>
      </w:r>
      <w:r>
        <w:t>рационального</w:t>
      </w:r>
      <w:r>
        <w:rPr>
          <w:spacing w:val="1"/>
        </w:rPr>
        <w:t xml:space="preserve"> </w:t>
      </w:r>
      <w:r>
        <w:t>спора.</w:t>
      </w:r>
      <w:r>
        <w:rPr>
          <w:spacing w:val="1"/>
        </w:rPr>
        <w:t xml:space="preserve"> </w:t>
      </w:r>
      <w:r>
        <w:t>Научное знание,</w:t>
      </w:r>
      <w:r>
        <w:rPr>
          <w:spacing w:val="1"/>
        </w:rPr>
        <w:t xml:space="preserve"> </w:t>
      </w:r>
      <w:r>
        <w:t>его</w:t>
      </w:r>
      <w:r>
        <w:rPr>
          <w:spacing w:val="1"/>
        </w:rPr>
        <w:t xml:space="preserve"> </w:t>
      </w:r>
      <w:r>
        <w:t>характерные</w:t>
      </w:r>
      <w:r>
        <w:rPr>
          <w:spacing w:val="1"/>
        </w:rPr>
        <w:t xml:space="preserve"> </w:t>
      </w:r>
      <w:r>
        <w:t>признаки:</w:t>
      </w:r>
      <w:r>
        <w:rPr>
          <w:spacing w:val="1"/>
        </w:rPr>
        <w:t xml:space="preserve"> </w:t>
      </w:r>
      <w:r>
        <w:t>системность,</w:t>
      </w:r>
      <w:r>
        <w:rPr>
          <w:spacing w:val="1"/>
        </w:rPr>
        <w:t xml:space="preserve"> </w:t>
      </w:r>
      <w:r>
        <w:t>объективность,</w:t>
      </w:r>
      <w:r>
        <w:rPr>
          <w:spacing w:val="1"/>
        </w:rPr>
        <w:t xml:space="preserve"> </w:t>
      </w:r>
      <w:r>
        <w:t>доказательность,</w:t>
      </w:r>
      <w:r>
        <w:rPr>
          <w:spacing w:val="1"/>
        </w:rPr>
        <w:t xml:space="preserve"> </w:t>
      </w:r>
      <w:r>
        <w:t>проверяемость.</w:t>
      </w:r>
      <w:r>
        <w:rPr>
          <w:spacing w:val="1"/>
        </w:rPr>
        <w:t xml:space="preserve"> </w:t>
      </w:r>
      <w:r>
        <w:t>Эмпирический и теоретический уровни научного знания. Способы и методы научного</w:t>
      </w:r>
      <w:r>
        <w:rPr>
          <w:spacing w:val="1"/>
        </w:rPr>
        <w:t xml:space="preserve"> </w:t>
      </w:r>
      <w:r>
        <w:t>познания. Дифференциация и интеграция научного знания. Междисциплинарные научные</w:t>
      </w:r>
      <w:r>
        <w:rPr>
          <w:spacing w:val="-57"/>
        </w:rPr>
        <w:t xml:space="preserve"> </w:t>
      </w:r>
      <w:r>
        <w:t>исследования.</w:t>
      </w:r>
    </w:p>
    <w:p w:rsidR="00445874" w:rsidRDefault="00182F3C">
      <w:pPr>
        <w:pStyle w:val="a5"/>
        <w:ind w:right="588"/>
      </w:pPr>
      <w:r>
        <w:t>Духовная жизнь человека и общества. Человек как духовное существо. Человек как</w:t>
      </w:r>
      <w:r>
        <w:rPr>
          <w:spacing w:val="-57"/>
        </w:rPr>
        <w:t xml:space="preserve"> </w:t>
      </w:r>
      <w:r>
        <w:t>творец и творение культуры. Мировоззрение: картина мира, идеалы, ценности и цели.</w:t>
      </w:r>
      <w:r>
        <w:rPr>
          <w:spacing w:val="1"/>
        </w:rPr>
        <w:t xml:space="preserve"> </w:t>
      </w:r>
      <w:r>
        <w:t>Понятие</w:t>
      </w:r>
      <w:r>
        <w:rPr>
          <w:spacing w:val="1"/>
        </w:rPr>
        <w:t xml:space="preserve"> </w:t>
      </w:r>
      <w:r>
        <w:t>культуры.</w:t>
      </w:r>
      <w:r>
        <w:rPr>
          <w:spacing w:val="1"/>
        </w:rPr>
        <w:t xml:space="preserve"> </w:t>
      </w:r>
      <w:r>
        <w:t>Институты</w:t>
      </w:r>
      <w:r>
        <w:rPr>
          <w:spacing w:val="1"/>
        </w:rPr>
        <w:t xml:space="preserve"> </w:t>
      </w:r>
      <w:r>
        <w:t>культуры.</w:t>
      </w:r>
      <w:r>
        <w:rPr>
          <w:spacing w:val="1"/>
        </w:rPr>
        <w:t xml:space="preserve"> </w:t>
      </w:r>
      <w:r>
        <w:t>Диалог</w:t>
      </w:r>
      <w:r>
        <w:rPr>
          <w:spacing w:val="1"/>
        </w:rPr>
        <w:t xml:space="preserve"> </w:t>
      </w:r>
      <w:r>
        <w:t>культур.</w:t>
      </w:r>
      <w:r>
        <w:rPr>
          <w:spacing w:val="1"/>
        </w:rPr>
        <w:t xml:space="preserve"> </w:t>
      </w:r>
      <w:r>
        <w:t>Богатство</w:t>
      </w:r>
      <w:r>
        <w:rPr>
          <w:spacing w:val="61"/>
        </w:rPr>
        <w:t xml:space="preserve"> </w:t>
      </w:r>
      <w:r>
        <w:t>культурного</w:t>
      </w:r>
      <w:r>
        <w:rPr>
          <w:spacing w:val="1"/>
        </w:rPr>
        <w:t xml:space="preserve"> </w:t>
      </w:r>
      <w:r>
        <w:t>наследия России. Вклад российской культуры в мировую культуру. Массовая и элитарная</w:t>
      </w:r>
      <w:r>
        <w:rPr>
          <w:spacing w:val="1"/>
        </w:rPr>
        <w:t xml:space="preserve"> </w:t>
      </w:r>
      <w:r>
        <w:t>культура.</w:t>
      </w:r>
      <w:r>
        <w:rPr>
          <w:spacing w:val="1"/>
        </w:rPr>
        <w:t xml:space="preserve"> </w:t>
      </w:r>
      <w:r>
        <w:t>Народная</w:t>
      </w:r>
      <w:r>
        <w:rPr>
          <w:spacing w:val="1"/>
        </w:rPr>
        <w:t xml:space="preserve"> </w:t>
      </w:r>
      <w:r>
        <w:t>культура.</w:t>
      </w:r>
      <w:r>
        <w:rPr>
          <w:spacing w:val="1"/>
        </w:rPr>
        <w:t xml:space="preserve"> </w:t>
      </w:r>
      <w:r>
        <w:t>Творческая</w:t>
      </w:r>
      <w:r>
        <w:rPr>
          <w:spacing w:val="1"/>
        </w:rPr>
        <w:t xml:space="preserve"> </w:t>
      </w:r>
      <w:r>
        <w:t>элита.</w:t>
      </w:r>
      <w:r>
        <w:rPr>
          <w:spacing w:val="1"/>
        </w:rPr>
        <w:t xml:space="preserve"> </w:t>
      </w:r>
      <w:r>
        <w:t>Религия,</w:t>
      </w:r>
      <w:r>
        <w:rPr>
          <w:spacing w:val="1"/>
        </w:rPr>
        <w:t xml:space="preserve"> </w:t>
      </w:r>
      <w:r>
        <w:t>её</w:t>
      </w:r>
      <w:r>
        <w:rPr>
          <w:spacing w:val="1"/>
        </w:rPr>
        <w:t xml:space="preserve"> </w:t>
      </w:r>
      <w:r>
        <w:t>культурологическое</w:t>
      </w:r>
      <w:r>
        <w:rPr>
          <w:spacing w:val="1"/>
        </w:rPr>
        <w:t xml:space="preserve"> </w:t>
      </w:r>
      <w:r>
        <w:t>понимание.</w:t>
      </w:r>
      <w:r>
        <w:rPr>
          <w:spacing w:val="-1"/>
        </w:rPr>
        <w:t xml:space="preserve"> </w:t>
      </w:r>
      <w:r>
        <w:t>Влияние</w:t>
      </w:r>
      <w:r>
        <w:rPr>
          <w:spacing w:val="-1"/>
        </w:rPr>
        <w:t xml:space="preserve"> </w:t>
      </w:r>
      <w:r>
        <w:t>религии на</w:t>
      </w:r>
      <w:r>
        <w:rPr>
          <w:spacing w:val="-1"/>
        </w:rPr>
        <w:t xml:space="preserve"> </w:t>
      </w:r>
      <w:r>
        <w:t>развитие</w:t>
      </w:r>
      <w:r>
        <w:rPr>
          <w:spacing w:val="-2"/>
        </w:rPr>
        <w:t xml:space="preserve"> </w:t>
      </w:r>
      <w:r>
        <w:t>культуры.</w:t>
      </w:r>
    </w:p>
    <w:p w:rsidR="00445874" w:rsidRDefault="00182F3C">
      <w:pPr>
        <w:pStyle w:val="a5"/>
        <w:spacing w:before="1"/>
        <w:ind w:right="592"/>
      </w:pPr>
      <w:r>
        <w:t>Искусство,</w:t>
      </w:r>
      <w:r>
        <w:rPr>
          <w:spacing w:val="1"/>
        </w:rPr>
        <w:t xml:space="preserve"> </w:t>
      </w:r>
      <w:r>
        <w:t>его</w:t>
      </w:r>
      <w:r>
        <w:rPr>
          <w:spacing w:val="1"/>
        </w:rPr>
        <w:t xml:space="preserve"> </w:t>
      </w:r>
      <w:r>
        <w:t>виды</w:t>
      </w:r>
      <w:r>
        <w:rPr>
          <w:spacing w:val="1"/>
        </w:rPr>
        <w:t xml:space="preserve"> </w:t>
      </w:r>
      <w:r>
        <w:t>и</w:t>
      </w:r>
      <w:r>
        <w:rPr>
          <w:spacing w:val="1"/>
        </w:rPr>
        <w:t xml:space="preserve"> </w:t>
      </w:r>
      <w:r>
        <w:t>формы.</w:t>
      </w:r>
      <w:r>
        <w:rPr>
          <w:spacing w:val="1"/>
        </w:rPr>
        <w:t xml:space="preserve"> </w:t>
      </w:r>
      <w:r>
        <w:t>Социальные</w:t>
      </w:r>
      <w:r>
        <w:rPr>
          <w:spacing w:val="1"/>
        </w:rPr>
        <w:t xml:space="preserve"> </w:t>
      </w:r>
      <w:r>
        <w:t>функции</w:t>
      </w:r>
      <w:r>
        <w:rPr>
          <w:spacing w:val="1"/>
        </w:rPr>
        <w:t xml:space="preserve"> </w:t>
      </w:r>
      <w:r>
        <w:t>искусства.</w:t>
      </w:r>
      <w:r>
        <w:rPr>
          <w:spacing w:val="1"/>
        </w:rPr>
        <w:t xml:space="preserve"> </w:t>
      </w:r>
      <w:r>
        <w:t>Современное</w:t>
      </w:r>
      <w:r>
        <w:rPr>
          <w:spacing w:val="1"/>
        </w:rPr>
        <w:t xml:space="preserve"> </w:t>
      </w:r>
      <w:r>
        <w:t>искусство.</w:t>
      </w:r>
      <w:r>
        <w:rPr>
          <w:spacing w:val="-1"/>
        </w:rPr>
        <w:t xml:space="preserve"> </w:t>
      </w:r>
      <w:r>
        <w:t>Художественная культура.</w:t>
      </w:r>
    </w:p>
    <w:p w:rsidR="00445874" w:rsidRDefault="00182F3C">
      <w:pPr>
        <w:pStyle w:val="a5"/>
        <w:ind w:right="594"/>
      </w:pPr>
      <w:r>
        <w:t>Наука</w:t>
      </w:r>
      <w:r>
        <w:rPr>
          <w:spacing w:val="1"/>
        </w:rPr>
        <w:t xml:space="preserve"> </w:t>
      </w:r>
      <w:r>
        <w:t>как</w:t>
      </w:r>
      <w:r>
        <w:rPr>
          <w:spacing w:val="1"/>
        </w:rPr>
        <w:t xml:space="preserve"> </w:t>
      </w:r>
      <w:r>
        <w:t>область</w:t>
      </w:r>
      <w:r>
        <w:rPr>
          <w:spacing w:val="1"/>
        </w:rPr>
        <w:t xml:space="preserve"> </w:t>
      </w:r>
      <w:r>
        <w:t>духовной</w:t>
      </w:r>
      <w:r>
        <w:rPr>
          <w:spacing w:val="1"/>
        </w:rPr>
        <w:t xml:space="preserve"> </w:t>
      </w:r>
      <w:r>
        <w:t>культуры.</w:t>
      </w:r>
      <w:r>
        <w:rPr>
          <w:spacing w:val="1"/>
        </w:rPr>
        <w:t xml:space="preserve"> </w:t>
      </w:r>
      <w:r>
        <w:t>Роль</w:t>
      </w:r>
      <w:r>
        <w:rPr>
          <w:spacing w:val="1"/>
        </w:rPr>
        <w:t xml:space="preserve"> </w:t>
      </w:r>
      <w:r>
        <w:t>науки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Социальные последствия научных открытий и ответственность учёного. Авторитет науки.</w:t>
      </w:r>
      <w:r>
        <w:rPr>
          <w:spacing w:val="-57"/>
        </w:rPr>
        <w:t xml:space="preserve"> </w:t>
      </w:r>
      <w:r>
        <w:t>Достижения</w:t>
      </w:r>
      <w:r>
        <w:rPr>
          <w:spacing w:val="-1"/>
        </w:rPr>
        <w:t xml:space="preserve"> </w:t>
      </w:r>
      <w:r>
        <w:t>российской науки</w:t>
      </w:r>
      <w:r>
        <w:rPr>
          <w:spacing w:val="-1"/>
        </w:rPr>
        <w:t xml:space="preserve"> </w:t>
      </w:r>
      <w:r>
        <w:t>на</w:t>
      </w:r>
      <w:r>
        <w:rPr>
          <w:spacing w:val="-1"/>
        </w:rPr>
        <w:t xml:space="preserve"> </w:t>
      </w:r>
      <w:r>
        <w:t>современном</w:t>
      </w:r>
      <w:r>
        <w:rPr>
          <w:spacing w:val="-1"/>
        </w:rPr>
        <w:t xml:space="preserve"> </w:t>
      </w:r>
      <w:r>
        <w:t>этапе.</w:t>
      </w:r>
    </w:p>
    <w:p w:rsidR="00445874" w:rsidRDefault="00182F3C">
      <w:pPr>
        <w:pStyle w:val="a5"/>
        <w:ind w:left="2410" w:firstLine="0"/>
      </w:pPr>
      <w:r>
        <w:t>Образование</w:t>
      </w:r>
      <w:r>
        <w:rPr>
          <w:spacing w:val="-5"/>
        </w:rPr>
        <w:t xml:space="preserve"> </w:t>
      </w:r>
      <w:r>
        <w:t>как</w:t>
      </w:r>
      <w:r>
        <w:rPr>
          <w:spacing w:val="-3"/>
        </w:rPr>
        <w:t xml:space="preserve"> </w:t>
      </w:r>
      <w:r>
        <w:t>институт</w:t>
      </w:r>
      <w:r>
        <w:rPr>
          <w:spacing w:val="-1"/>
        </w:rPr>
        <w:t xml:space="preserve"> </w:t>
      </w:r>
      <w:r>
        <w:t>сохранения</w:t>
      </w:r>
      <w:r>
        <w:rPr>
          <w:spacing w:val="-4"/>
        </w:rPr>
        <w:t xml:space="preserve"> </w:t>
      </w:r>
      <w:r>
        <w:t>и</w:t>
      </w:r>
      <w:r>
        <w:rPr>
          <w:spacing w:val="-5"/>
        </w:rPr>
        <w:t xml:space="preserve"> </w:t>
      </w:r>
      <w:r>
        <w:t>передачи</w:t>
      </w:r>
      <w:r>
        <w:rPr>
          <w:spacing w:val="-3"/>
        </w:rPr>
        <w:t xml:space="preserve"> </w:t>
      </w:r>
      <w:r>
        <w:t>культурного</w:t>
      </w:r>
      <w:r>
        <w:rPr>
          <w:spacing w:val="-3"/>
        </w:rPr>
        <w:t xml:space="preserve"> </w:t>
      </w:r>
      <w:r>
        <w:t>наследия.</w:t>
      </w:r>
    </w:p>
    <w:p w:rsidR="00445874" w:rsidRDefault="00182F3C">
      <w:pPr>
        <w:pStyle w:val="a5"/>
        <w:ind w:right="583"/>
      </w:pPr>
      <w:r>
        <w:t>Этика,</w:t>
      </w:r>
      <w:r>
        <w:rPr>
          <w:spacing w:val="1"/>
        </w:rPr>
        <w:t xml:space="preserve"> </w:t>
      </w:r>
      <w:r>
        <w:t>мораль,</w:t>
      </w:r>
      <w:r>
        <w:rPr>
          <w:spacing w:val="1"/>
        </w:rPr>
        <w:t xml:space="preserve"> </w:t>
      </w:r>
      <w:r>
        <w:t>нравственность.</w:t>
      </w:r>
      <w:r>
        <w:rPr>
          <w:spacing w:val="1"/>
        </w:rPr>
        <w:t xml:space="preserve"> </w:t>
      </w:r>
      <w:r>
        <w:t>Основные</w:t>
      </w:r>
      <w:r>
        <w:rPr>
          <w:spacing w:val="1"/>
        </w:rPr>
        <w:t xml:space="preserve"> </w:t>
      </w:r>
      <w:r>
        <w:t>категории</w:t>
      </w:r>
      <w:r>
        <w:rPr>
          <w:spacing w:val="1"/>
        </w:rPr>
        <w:t xml:space="preserve"> </w:t>
      </w:r>
      <w:r>
        <w:t>этики.</w:t>
      </w:r>
      <w:r>
        <w:rPr>
          <w:spacing w:val="1"/>
        </w:rPr>
        <w:t xml:space="preserve"> </w:t>
      </w:r>
      <w:r>
        <w:t>Свобода</w:t>
      </w:r>
      <w:r>
        <w:rPr>
          <w:spacing w:val="1"/>
        </w:rPr>
        <w:t xml:space="preserve"> </w:t>
      </w:r>
      <w:r>
        <w:t>воли</w:t>
      </w:r>
      <w:r>
        <w:rPr>
          <w:spacing w:val="1"/>
        </w:rPr>
        <w:t xml:space="preserve"> </w:t>
      </w:r>
      <w:r>
        <w:t>и</w:t>
      </w:r>
      <w:r>
        <w:rPr>
          <w:spacing w:val="1"/>
        </w:rPr>
        <w:t xml:space="preserve"> </w:t>
      </w:r>
      <w:r>
        <w:t>нравственная</w:t>
      </w:r>
      <w:r>
        <w:rPr>
          <w:spacing w:val="1"/>
        </w:rPr>
        <w:t xml:space="preserve"> </w:t>
      </w:r>
      <w:r>
        <w:t>оценка.</w:t>
      </w:r>
      <w:r>
        <w:rPr>
          <w:spacing w:val="1"/>
        </w:rPr>
        <w:t xml:space="preserve"> </w:t>
      </w:r>
      <w:r>
        <w:t>Нравственность</w:t>
      </w:r>
      <w:r>
        <w:rPr>
          <w:spacing w:val="1"/>
        </w:rPr>
        <w:t xml:space="preserve"> </w:t>
      </w:r>
      <w:r>
        <w:t>как</w:t>
      </w:r>
      <w:r>
        <w:rPr>
          <w:spacing w:val="1"/>
        </w:rPr>
        <w:t xml:space="preserve"> </w:t>
      </w:r>
      <w:r>
        <w:t>область</w:t>
      </w:r>
      <w:r>
        <w:rPr>
          <w:spacing w:val="1"/>
        </w:rPr>
        <w:t xml:space="preserve"> </w:t>
      </w:r>
      <w:r>
        <w:t>индивидуально</w:t>
      </w:r>
      <w:r>
        <w:rPr>
          <w:spacing w:val="1"/>
        </w:rPr>
        <w:t xml:space="preserve"> </w:t>
      </w:r>
      <w:r>
        <w:t>ответственного</w:t>
      </w:r>
      <w:r>
        <w:rPr>
          <w:spacing w:val="1"/>
        </w:rPr>
        <w:t xml:space="preserve"> </w:t>
      </w:r>
      <w:r>
        <w:t>поведения.</w:t>
      </w:r>
    </w:p>
    <w:p w:rsidR="00445874" w:rsidRDefault="00182F3C">
      <w:pPr>
        <w:pStyle w:val="a5"/>
        <w:ind w:right="588"/>
      </w:pPr>
      <w:r>
        <w:t>Этические</w:t>
      </w:r>
      <w:r>
        <w:rPr>
          <w:spacing w:val="1"/>
        </w:rPr>
        <w:t xml:space="preserve"> </w:t>
      </w:r>
      <w:r>
        <w:t>нормы</w:t>
      </w:r>
      <w:r>
        <w:rPr>
          <w:spacing w:val="1"/>
        </w:rPr>
        <w:t xml:space="preserve"> </w:t>
      </w:r>
      <w:r>
        <w:t>как</w:t>
      </w:r>
      <w:r>
        <w:rPr>
          <w:spacing w:val="1"/>
        </w:rPr>
        <w:t xml:space="preserve"> </w:t>
      </w:r>
      <w:r>
        <w:t>регулятор</w:t>
      </w:r>
      <w:r>
        <w:rPr>
          <w:spacing w:val="1"/>
        </w:rPr>
        <w:t xml:space="preserve"> </w:t>
      </w:r>
      <w:r>
        <w:t>деятельности</w:t>
      </w:r>
      <w:r>
        <w:rPr>
          <w:spacing w:val="1"/>
        </w:rPr>
        <w:t xml:space="preserve"> </w:t>
      </w:r>
      <w:r>
        <w:t>социальных</w:t>
      </w:r>
      <w:r>
        <w:rPr>
          <w:spacing w:val="1"/>
        </w:rPr>
        <w:t xml:space="preserve"> </w:t>
      </w:r>
      <w:r>
        <w:t>институтов</w:t>
      </w:r>
      <w:r>
        <w:rPr>
          <w:spacing w:val="1"/>
        </w:rPr>
        <w:t xml:space="preserve"> </w:t>
      </w:r>
      <w:r>
        <w:t>и</w:t>
      </w:r>
      <w:r>
        <w:rPr>
          <w:spacing w:val="1"/>
        </w:rPr>
        <w:t xml:space="preserve"> </w:t>
      </w:r>
      <w:r>
        <w:t>нравственного</w:t>
      </w:r>
      <w:r>
        <w:rPr>
          <w:spacing w:val="-1"/>
        </w:rPr>
        <w:t xml:space="preserve"> </w:t>
      </w:r>
      <w:r>
        <w:t>поведения людей.</w:t>
      </w:r>
    </w:p>
    <w:p w:rsidR="00445874" w:rsidRDefault="00182F3C">
      <w:pPr>
        <w:pStyle w:val="a5"/>
        <w:spacing w:before="1"/>
        <w:ind w:right="584"/>
      </w:pP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по</w:t>
      </w:r>
      <w:r>
        <w:rPr>
          <w:spacing w:val="1"/>
        </w:rPr>
        <w:t xml:space="preserve"> </w:t>
      </w:r>
      <w:r>
        <w:t>направлениям,</w:t>
      </w:r>
      <w:r>
        <w:rPr>
          <w:spacing w:val="1"/>
        </w:rPr>
        <w:t xml:space="preserve"> </w:t>
      </w:r>
      <w:r>
        <w:t>связанным</w:t>
      </w:r>
      <w:r>
        <w:rPr>
          <w:spacing w:val="1"/>
        </w:rPr>
        <w:t xml:space="preserve"> </w:t>
      </w:r>
      <w:r>
        <w:t>с</w:t>
      </w:r>
      <w:r>
        <w:rPr>
          <w:spacing w:val="1"/>
        </w:rPr>
        <w:t xml:space="preserve"> </w:t>
      </w:r>
      <w:r>
        <w:t>философией.</w:t>
      </w:r>
    </w:p>
    <w:p w:rsidR="00445874" w:rsidRDefault="00182F3C">
      <w:pPr>
        <w:pStyle w:val="a5"/>
        <w:ind w:left="2410" w:firstLine="0"/>
      </w:pPr>
      <w:r>
        <w:t>Введение</w:t>
      </w:r>
      <w:r>
        <w:rPr>
          <w:spacing w:val="-4"/>
        </w:rPr>
        <w:t xml:space="preserve"> </w:t>
      </w:r>
      <w:r>
        <w:t>в</w:t>
      </w:r>
      <w:r>
        <w:rPr>
          <w:spacing w:val="-4"/>
        </w:rPr>
        <w:t xml:space="preserve"> </w:t>
      </w:r>
      <w:r>
        <w:t>социальную</w:t>
      </w:r>
      <w:r>
        <w:rPr>
          <w:spacing w:val="-1"/>
        </w:rPr>
        <w:t xml:space="preserve"> </w:t>
      </w:r>
      <w:r>
        <w:t>психологию.</w:t>
      </w:r>
    </w:p>
    <w:p w:rsidR="00445874" w:rsidRDefault="00182F3C">
      <w:pPr>
        <w:pStyle w:val="a5"/>
        <w:ind w:right="586"/>
      </w:pPr>
      <w:r>
        <w:t>Социальная</w:t>
      </w:r>
      <w:r>
        <w:rPr>
          <w:spacing w:val="1"/>
        </w:rPr>
        <w:t xml:space="preserve"> </w:t>
      </w:r>
      <w:r>
        <w:t>психология</w:t>
      </w:r>
      <w:r>
        <w:rPr>
          <w:spacing w:val="1"/>
        </w:rPr>
        <w:t xml:space="preserve"> </w:t>
      </w:r>
      <w:r>
        <w:t>в</w:t>
      </w:r>
      <w:r>
        <w:rPr>
          <w:spacing w:val="1"/>
        </w:rPr>
        <w:t xml:space="preserve"> </w:t>
      </w:r>
      <w:r>
        <w:t>системе</w:t>
      </w:r>
      <w:r>
        <w:rPr>
          <w:spacing w:val="1"/>
        </w:rPr>
        <w:t xml:space="preserve"> </w:t>
      </w:r>
      <w:r>
        <w:t>социально­гуманитарного</w:t>
      </w:r>
      <w:r>
        <w:rPr>
          <w:spacing w:val="1"/>
        </w:rPr>
        <w:t xml:space="preserve"> </w:t>
      </w:r>
      <w:r>
        <w:t>знания.</w:t>
      </w:r>
      <w:r>
        <w:rPr>
          <w:spacing w:val="1"/>
        </w:rPr>
        <w:t xml:space="preserve"> </w:t>
      </w:r>
      <w:r>
        <w:t>Этапы</w:t>
      </w:r>
      <w:r>
        <w:rPr>
          <w:spacing w:val="1"/>
        </w:rPr>
        <w:t xml:space="preserve"> </w:t>
      </w:r>
      <w:r>
        <w:t>и</w:t>
      </w:r>
      <w:r>
        <w:rPr>
          <w:spacing w:val="1"/>
        </w:rPr>
        <w:t xml:space="preserve"> </w:t>
      </w:r>
      <w:r>
        <w:t>основные направления развития социальной психологии. Междисциплинарный характер</w:t>
      </w:r>
      <w:r>
        <w:rPr>
          <w:spacing w:val="1"/>
        </w:rPr>
        <w:t xml:space="preserve"> </w:t>
      </w:r>
      <w:r>
        <w:t>социальной</w:t>
      </w:r>
      <w:r>
        <w:rPr>
          <w:spacing w:val="-1"/>
        </w:rPr>
        <w:t xml:space="preserve"> </w:t>
      </w:r>
      <w:r>
        <w:t>психологии.</w:t>
      </w:r>
    </w:p>
    <w:p w:rsidR="00445874" w:rsidRDefault="00182F3C">
      <w:pPr>
        <w:pStyle w:val="a5"/>
        <w:ind w:left="2410" w:firstLine="0"/>
      </w:pPr>
      <w:r>
        <w:t>Теории</w:t>
      </w:r>
      <w:r>
        <w:rPr>
          <w:spacing w:val="-4"/>
        </w:rPr>
        <w:t xml:space="preserve"> </w:t>
      </w:r>
      <w:r>
        <w:t>социальных</w:t>
      </w:r>
      <w:r>
        <w:rPr>
          <w:spacing w:val="-3"/>
        </w:rPr>
        <w:t xml:space="preserve"> </w:t>
      </w:r>
      <w:r>
        <w:t>отношений.</w:t>
      </w:r>
      <w:r>
        <w:rPr>
          <w:spacing w:val="-4"/>
        </w:rPr>
        <w:t xml:space="preserve"> </w:t>
      </w:r>
      <w:r>
        <w:t>Основные</w:t>
      </w:r>
      <w:r>
        <w:rPr>
          <w:spacing w:val="-5"/>
        </w:rPr>
        <w:t xml:space="preserve"> </w:t>
      </w:r>
      <w:r>
        <w:t>типы</w:t>
      </w:r>
      <w:r>
        <w:rPr>
          <w:spacing w:val="-4"/>
        </w:rPr>
        <w:t xml:space="preserve"> </w:t>
      </w:r>
      <w:r>
        <w:t>социальных</w:t>
      </w:r>
      <w:r>
        <w:rPr>
          <w:spacing w:val="-2"/>
        </w:rPr>
        <w:t xml:space="preserve"> </w:t>
      </w:r>
      <w:r>
        <w:t>отношений.</w:t>
      </w:r>
    </w:p>
    <w:p w:rsidR="00445874" w:rsidRDefault="00182F3C">
      <w:pPr>
        <w:pStyle w:val="a5"/>
        <w:ind w:right="585"/>
      </w:pPr>
      <w:r>
        <w:t>Личность как объект исследования социальной психологии. Социальная установка.</w:t>
      </w:r>
      <w:r>
        <w:rPr>
          <w:spacing w:val="1"/>
        </w:rPr>
        <w:t xml:space="preserve"> </w:t>
      </w:r>
      <w:r>
        <w:t>Личность в группе. Понятие «Я-концепция». Самопознание и самооценка. Самоконтроль.</w:t>
      </w:r>
      <w:r>
        <w:rPr>
          <w:spacing w:val="1"/>
        </w:rPr>
        <w:t xml:space="preserve"> </w:t>
      </w:r>
      <w:r>
        <w:t>Социальная</w:t>
      </w:r>
      <w:r>
        <w:rPr>
          <w:spacing w:val="1"/>
        </w:rPr>
        <w:t xml:space="preserve"> </w:t>
      </w:r>
      <w:r>
        <w:t>идентичность.</w:t>
      </w:r>
      <w:r>
        <w:rPr>
          <w:spacing w:val="1"/>
        </w:rPr>
        <w:t xml:space="preserve"> </w:t>
      </w:r>
      <w:r>
        <w:t>Ролевое</w:t>
      </w:r>
      <w:r>
        <w:rPr>
          <w:spacing w:val="1"/>
        </w:rPr>
        <w:t xml:space="preserve"> </w:t>
      </w:r>
      <w:r>
        <w:t>поведение.</w:t>
      </w:r>
      <w:r>
        <w:rPr>
          <w:spacing w:val="1"/>
        </w:rPr>
        <w:t xml:space="preserve"> </w:t>
      </w:r>
      <w:r>
        <w:t>Межличностное</w:t>
      </w:r>
      <w:r>
        <w:rPr>
          <w:spacing w:val="1"/>
        </w:rPr>
        <w:t xml:space="preserve"> </w:t>
      </w:r>
      <w:r>
        <w:t>взаимодействие</w:t>
      </w:r>
      <w:r>
        <w:rPr>
          <w:spacing w:val="61"/>
        </w:rPr>
        <w:t xml:space="preserve"> </w:t>
      </w:r>
      <w:r>
        <w:t>как</w:t>
      </w:r>
      <w:r>
        <w:rPr>
          <w:spacing w:val="1"/>
        </w:rPr>
        <w:t xml:space="preserve"> </w:t>
      </w:r>
      <w:r>
        <w:t>объект</w:t>
      </w:r>
      <w:r>
        <w:rPr>
          <w:spacing w:val="-1"/>
        </w:rPr>
        <w:t xml:space="preserve"> </w:t>
      </w:r>
      <w:r>
        <w:t>социальной</w:t>
      </w:r>
      <w:r>
        <w:rPr>
          <w:spacing w:val="-2"/>
        </w:rPr>
        <w:t xml:space="preserve"> </w:t>
      </w:r>
      <w:r>
        <w:t>психологии.</w:t>
      </w:r>
    </w:p>
    <w:p w:rsidR="00445874" w:rsidRDefault="00182F3C">
      <w:pPr>
        <w:pStyle w:val="a5"/>
        <w:ind w:right="587"/>
      </w:pPr>
      <w:r>
        <w:t>Группа как объект исследования социальной психологии. Классификация групп в</w:t>
      </w:r>
      <w:r>
        <w:rPr>
          <w:spacing w:val="1"/>
        </w:rPr>
        <w:t xml:space="preserve"> </w:t>
      </w:r>
      <w:r>
        <w:t>социальной психологии. Большие социальные группы. Стихийные группы</w:t>
      </w:r>
      <w:r>
        <w:rPr>
          <w:spacing w:val="1"/>
        </w:rPr>
        <w:t xml:space="preserve"> </w:t>
      </w:r>
      <w:r>
        <w:t>и массовые</w:t>
      </w:r>
      <w:r>
        <w:rPr>
          <w:spacing w:val="1"/>
        </w:rPr>
        <w:t xml:space="preserve"> </w:t>
      </w:r>
      <w:r>
        <w:t>движения.</w:t>
      </w:r>
      <w:r>
        <w:rPr>
          <w:spacing w:val="1"/>
        </w:rPr>
        <w:t xml:space="preserve"> </w:t>
      </w:r>
      <w:r>
        <w:t>Способы</w:t>
      </w:r>
      <w:r>
        <w:rPr>
          <w:spacing w:val="1"/>
        </w:rPr>
        <w:t xml:space="preserve"> </w:t>
      </w:r>
      <w:r>
        <w:t>психологического</w:t>
      </w:r>
      <w:r>
        <w:rPr>
          <w:spacing w:val="1"/>
        </w:rPr>
        <w:t xml:space="preserve"> </w:t>
      </w:r>
      <w:r>
        <w:t>воздействия</w:t>
      </w:r>
      <w:r>
        <w:rPr>
          <w:spacing w:val="1"/>
        </w:rPr>
        <w:t xml:space="preserve"> </w:t>
      </w:r>
      <w:r>
        <w:t>в</w:t>
      </w:r>
      <w:r>
        <w:rPr>
          <w:spacing w:val="1"/>
        </w:rPr>
        <w:t xml:space="preserve"> </w:t>
      </w:r>
      <w:r>
        <w:t>больших</w:t>
      </w:r>
      <w:r>
        <w:rPr>
          <w:spacing w:val="1"/>
        </w:rPr>
        <w:t xml:space="preserve"> </w:t>
      </w:r>
      <w:r>
        <w:t>социальных</w:t>
      </w:r>
      <w:r>
        <w:rPr>
          <w:spacing w:val="1"/>
        </w:rPr>
        <w:t xml:space="preserve"> </w:t>
      </w:r>
      <w:r>
        <w:t>группах.</w:t>
      </w:r>
      <w:r>
        <w:rPr>
          <w:spacing w:val="1"/>
        </w:rPr>
        <w:t xml:space="preserve"> </w:t>
      </w:r>
      <w:r>
        <w:t>Феномен</w:t>
      </w:r>
      <w:r>
        <w:rPr>
          <w:spacing w:val="-1"/>
        </w:rPr>
        <w:t xml:space="preserve"> </w:t>
      </w:r>
      <w:r>
        <w:t>психологии масс,</w:t>
      </w:r>
      <w:r>
        <w:rPr>
          <w:spacing w:val="4"/>
        </w:rPr>
        <w:t xml:space="preserve"> </w:t>
      </w:r>
      <w:r>
        <w:t>«эффект толпы».</w:t>
      </w:r>
    </w:p>
    <w:p w:rsidR="00445874" w:rsidRDefault="00182F3C">
      <w:pPr>
        <w:pStyle w:val="a5"/>
        <w:spacing w:before="1"/>
        <w:ind w:left="2410" w:firstLine="0"/>
      </w:pPr>
      <w:r>
        <w:t>Малые</w:t>
      </w:r>
      <w:r>
        <w:rPr>
          <w:spacing w:val="-5"/>
        </w:rPr>
        <w:t xml:space="preserve"> </w:t>
      </w:r>
      <w:r>
        <w:t>группы.</w:t>
      </w:r>
      <w:r>
        <w:rPr>
          <w:spacing w:val="-3"/>
        </w:rPr>
        <w:t xml:space="preserve"> </w:t>
      </w:r>
      <w:r>
        <w:t>Динамические</w:t>
      </w:r>
      <w:r>
        <w:rPr>
          <w:spacing w:val="-3"/>
        </w:rPr>
        <w:t xml:space="preserve"> </w:t>
      </w:r>
      <w:r>
        <w:t>процессы</w:t>
      </w:r>
      <w:r>
        <w:rPr>
          <w:spacing w:val="-3"/>
        </w:rPr>
        <w:t xml:space="preserve"> </w:t>
      </w:r>
      <w:r>
        <w:t>в</w:t>
      </w:r>
      <w:r>
        <w:rPr>
          <w:spacing w:val="-3"/>
        </w:rPr>
        <w:t xml:space="preserve"> </w:t>
      </w:r>
      <w:r>
        <w:t>малой</w:t>
      </w:r>
      <w:r>
        <w:rPr>
          <w:spacing w:val="-3"/>
        </w:rPr>
        <w:t xml:space="preserve"> </w:t>
      </w:r>
      <w:r>
        <w:t>группе.</w:t>
      </w:r>
    </w:p>
    <w:p w:rsidR="00445874" w:rsidRDefault="00182F3C">
      <w:pPr>
        <w:pStyle w:val="a5"/>
        <w:ind w:right="590"/>
      </w:pPr>
      <w:r>
        <w:t>Условные</w:t>
      </w:r>
      <w:r>
        <w:rPr>
          <w:spacing w:val="1"/>
        </w:rPr>
        <w:t xml:space="preserve"> </w:t>
      </w:r>
      <w:r>
        <w:t>группы.</w:t>
      </w:r>
      <w:r>
        <w:rPr>
          <w:spacing w:val="1"/>
        </w:rPr>
        <w:t xml:space="preserve"> </w:t>
      </w:r>
      <w:r>
        <w:t>Референтная</w:t>
      </w:r>
      <w:r>
        <w:rPr>
          <w:spacing w:val="1"/>
        </w:rPr>
        <w:t xml:space="preserve"> </w:t>
      </w:r>
      <w:r>
        <w:t>группа.</w:t>
      </w:r>
      <w:r>
        <w:rPr>
          <w:spacing w:val="1"/>
        </w:rPr>
        <w:t xml:space="preserve"> </w:t>
      </w:r>
      <w:r>
        <w:t>Интеграция</w:t>
      </w:r>
      <w:r>
        <w:rPr>
          <w:spacing w:val="1"/>
        </w:rPr>
        <w:t xml:space="preserve"> </w:t>
      </w:r>
      <w:r>
        <w:t>в</w:t>
      </w:r>
      <w:r>
        <w:rPr>
          <w:spacing w:val="1"/>
        </w:rPr>
        <w:t xml:space="preserve"> </w:t>
      </w:r>
      <w:r>
        <w:t>группах</w:t>
      </w:r>
      <w:r>
        <w:rPr>
          <w:spacing w:val="1"/>
        </w:rPr>
        <w:t xml:space="preserve"> </w:t>
      </w:r>
      <w:r>
        <w:t>разного</w:t>
      </w:r>
      <w:r>
        <w:rPr>
          <w:spacing w:val="1"/>
        </w:rPr>
        <w:t xml:space="preserve"> </w:t>
      </w:r>
      <w:r>
        <w:t>уровня</w:t>
      </w:r>
      <w:r>
        <w:rPr>
          <w:spacing w:val="1"/>
        </w:rPr>
        <w:t xml:space="preserve"> </w:t>
      </w:r>
      <w:r>
        <w:t>развития.</w:t>
      </w:r>
    </w:p>
    <w:p w:rsidR="00445874" w:rsidRDefault="00182F3C">
      <w:pPr>
        <w:pStyle w:val="a5"/>
        <w:ind w:right="585"/>
      </w:pPr>
      <w:r>
        <w:t>Влияние</w:t>
      </w:r>
      <w:r>
        <w:rPr>
          <w:spacing w:val="1"/>
        </w:rPr>
        <w:t xml:space="preserve"> </w:t>
      </w:r>
      <w:r>
        <w:t>группы</w:t>
      </w:r>
      <w:r>
        <w:rPr>
          <w:spacing w:val="1"/>
        </w:rPr>
        <w:t xml:space="preserve"> </w:t>
      </w:r>
      <w:r>
        <w:t>на</w:t>
      </w:r>
      <w:r>
        <w:rPr>
          <w:spacing w:val="1"/>
        </w:rPr>
        <w:t xml:space="preserve"> </w:t>
      </w:r>
      <w:r>
        <w:t>индивидуальное</w:t>
      </w:r>
      <w:r>
        <w:rPr>
          <w:spacing w:val="1"/>
        </w:rPr>
        <w:t xml:space="preserve"> </w:t>
      </w:r>
      <w:r>
        <w:t>поведение.</w:t>
      </w:r>
      <w:r>
        <w:rPr>
          <w:spacing w:val="1"/>
        </w:rPr>
        <w:t xml:space="preserve"> </w:t>
      </w:r>
      <w:r>
        <w:t>Групповая</w:t>
      </w:r>
      <w:r>
        <w:rPr>
          <w:spacing w:val="1"/>
        </w:rPr>
        <w:t xml:space="preserve"> </w:t>
      </w:r>
      <w:r>
        <w:t>сплочённость.</w:t>
      </w:r>
      <w:r>
        <w:rPr>
          <w:spacing w:val="1"/>
        </w:rPr>
        <w:t xml:space="preserve"> </w:t>
      </w:r>
      <w:r>
        <w:t>Конформизм</w:t>
      </w:r>
      <w:r>
        <w:rPr>
          <w:spacing w:val="1"/>
        </w:rPr>
        <w:t xml:space="preserve"> </w:t>
      </w:r>
      <w:r>
        <w:t>и</w:t>
      </w:r>
      <w:r>
        <w:rPr>
          <w:spacing w:val="1"/>
        </w:rPr>
        <w:t xml:space="preserve"> </w:t>
      </w:r>
      <w:r>
        <w:t>нонконформизм.</w:t>
      </w:r>
      <w:r>
        <w:rPr>
          <w:spacing w:val="1"/>
        </w:rPr>
        <w:t xml:space="preserve"> </w:t>
      </w:r>
      <w:r>
        <w:t>Причины</w:t>
      </w:r>
      <w:r>
        <w:rPr>
          <w:spacing w:val="1"/>
        </w:rPr>
        <w:t xml:space="preserve"> </w:t>
      </w:r>
      <w:r>
        <w:t>конформного</w:t>
      </w:r>
      <w:r>
        <w:rPr>
          <w:spacing w:val="1"/>
        </w:rPr>
        <w:t xml:space="preserve"> </w:t>
      </w:r>
      <w:r>
        <w:t>поведения.</w:t>
      </w:r>
      <w:r>
        <w:rPr>
          <w:spacing w:val="1"/>
        </w:rPr>
        <w:t xml:space="preserve"> </w:t>
      </w:r>
      <w:r>
        <w:t>Психологическое</w:t>
      </w:r>
      <w:r>
        <w:rPr>
          <w:spacing w:val="1"/>
        </w:rPr>
        <w:t xml:space="preserve"> </w:t>
      </w:r>
      <w:r>
        <w:t>манипулирование и способы противодействия ему. Межличностные отношения в группах.</w:t>
      </w:r>
      <w:r>
        <w:rPr>
          <w:spacing w:val="-57"/>
        </w:rPr>
        <w:t xml:space="preserve"> </w:t>
      </w:r>
      <w:r>
        <w:t>Межличностная</w:t>
      </w:r>
      <w:r>
        <w:rPr>
          <w:spacing w:val="1"/>
        </w:rPr>
        <w:t xml:space="preserve"> </w:t>
      </w:r>
      <w:r>
        <w:t>совместимость.</w:t>
      </w:r>
      <w:r>
        <w:rPr>
          <w:spacing w:val="1"/>
        </w:rPr>
        <w:t xml:space="preserve"> </w:t>
      </w:r>
      <w:r>
        <w:t>Дружеские</w:t>
      </w:r>
      <w:r>
        <w:rPr>
          <w:spacing w:val="1"/>
        </w:rPr>
        <w:t xml:space="preserve"> </w:t>
      </w:r>
      <w:r>
        <w:t>отношения.</w:t>
      </w:r>
      <w:r>
        <w:rPr>
          <w:spacing w:val="1"/>
        </w:rPr>
        <w:t xml:space="preserve"> </w:t>
      </w:r>
      <w:r>
        <w:t>Групповая</w:t>
      </w:r>
      <w:r>
        <w:rPr>
          <w:spacing w:val="1"/>
        </w:rPr>
        <w:t xml:space="preserve"> </w:t>
      </w:r>
      <w:r>
        <w:t>дифференциация.</w:t>
      </w:r>
      <w:r>
        <w:rPr>
          <w:spacing w:val="1"/>
        </w:rPr>
        <w:t xml:space="preserve"> </w:t>
      </w:r>
      <w:r>
        <w:t>Психологические проблемы лидерства. Формы и стиль лидерства. Взаимоотношения в</w:t>
      </w:r>
      <w:r>
        <w:rPr>
          <w:spacing w:val="1"/>
        </w:rPr>
        <w:t xml:space="preserve"> </w:t>
      </w:r>
      <w:r>
        <w:t>ученических</w:t>
      </w:r>
      <w:r>
        <w:rPr>
          <w:spacing w:val="1"/>
        </w:rPr>
        <w:t xml:space="preserve"> </w:t>
      </w:r>
      <w:r>
        <w:t>группах.</w:t>
      </w:r>
    </w:p>
    <w:p w:rsidR="00445874" w:rsidRDefault="00182F3C">
      <w:pPr>
        <w:pStyle w:val="a5"/>
        <w:tabs>
          <w:tab w:val="left" w:pos="3721"/>
          <w:tab w:val="left" w:pos="4944"/>
          <w:tab w:val="left" w:pos="6277"/>
          <w:tab w:val="left" w:pos="8068"/>
          <w:tab w:val="left" w:pos="8753"/>
          <w:tab w:val="left" w:pos="10185"/>
          <w:tab w:val="left" w:pos="10938"/>
        </w:tabs>
        <w:ind w:right="591"/>
        <w:jc w:val="right"/>
      </w:pPr>
      <w:r>
        <w:t>Антисоциальные группы. Опасность криминальных групп. Агрессивное поведение.</w:t>
      </w:r>
      <w:r>
        <w:rPr>
          <w:spacing w:val="-57"/>
        </w:rPr>
        <w:t xml:space="preserve"> </w:t>
      </w:r>
      <w:r>
        <w:t>Общение как объект социально­психологических исследований. Функции общения.</w:t>
      </w:r>
      <w:r>
        <w:rPr>
          <w:spacing w:val="1"/>
        </w:rPr>
        <w:t xml:space="preserve"> </w:t>
      </w:r>
      <w:r>
        <w:t>Общение</w:t>
      </w:r>
      <w:r>
        <w:rPr>
          <w:spacing w:val="5"/>
        </w:rPr>
        <w:t xml:space="preserve"> </w:t>
      </w:r>
      <w:r>
        <w:t>как</w:t>
      </w:r>
      <w:r>
        <w:rPr>
          <w:spacing w:val="7"/>
        </w:rPr>
        <w:t xml:space="preserve"> </w:t>
      </w:r>
      <w:r>
        <w:t>обмен</w:t>
      </w:r>
      <w:r>
        <w:rPr>
          <w:spacing w:val="7"/>
        </w:rPr>
        <w:t xml:space="preserve"> </w:t>
      </w:r>
      <w:r>
        <w:t>информацией.</w:t>
      </w:r>
      <w:r>
        <w:rPr>
          <w:spacing w:val="7"/>
        </w:rPr>
        <w:t xml:space="preserve"> </w:t>
      </w:r>
      <w:r>
        <w:t>Общение</w:t>
      </w:r>
      <w:r>
        <w:rPr>
          <w:spacing w:val="5"/>
        </w:rPr>
        <w:t xml:space="preserve"> </w:t>
      </w:r>
      <w:r>
        <w:t>как</w:t>
      </w:r>
      <w:r>
        <w:rPr>
          <w:spacing w:val="7"/>
        </w:rPr>
        <w:t xml:space="preserve"> </w:t>
      </w:r>
      <w:r>
        <w:t>взаимодействие.</w:t>
      </w:r>
      <w:r>
        <w:rPr>
          <w:spacing w:val="6"/>
        </w:rPr>
        <w:t xml:space="preserve"> </w:t>
      </w:r>
      <w:r>
        <w:t>Особенности</w:t>
      </w:r>
      <w:r>
        <w:rPr>
          <w:spacing w:val="9"/>
        </w:rPr>
        <w:t xml:space="preserve"> </w:t>
      </w:r>
      <w:r>
        <w:t>общения</w:t>
      </w:r>
      <w:r>
        <w:rPr>
          <w:spacing w:val="3"/>
        </w:rPr>
        <w:t xml:space="preserve"> </w:t>
      </w:r>
      <w:r>
        <w:t>в</w:t>
      </w:r>
      <w:r>
        <w:rPr>
          <w:spacing w:val="-57"/>
        </w:rPr>
        <w:t xml:space="preserve"> </w:t>
      </w:r>
      <w:r>
        <w:t>информационном</w:t>
      </w:r>
      <w:r>
        <w:tab/>
        <w:t>обществе.</w:t>
      </w:r>
      <w:r>
        <w:tab/>
        <w:t>Институты</w:t>
      </w:r>
      <w:r>
        <w:tab/>
        <w:t>коммуникации.</w:t>
      </w:r>
      <w:r>
        <w:tab/>
        <w:t>Роль</w:t>
      </w:r>
      <w:r>
        <w:tab/>
        <w:t>социальных</w:t>
      </w:r>
      <w:r>
        <w:tab/>
        <w:t>сетей</w:t>
      </w:r>
      <w:r>
        <w:tab/>
      </w:r>
      <w:r>
        <w:rPr>
          <w:spacing w:val="-1"/>
        </w:rPr>
        <w:t>в</w:t>
      </w:r>
    </w:p>
    <w:p w:rsidR="00445874" w:rsidRDefault="00445874">
      <w:pPr>
        <w:jc w:val="right"/>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общении.</w:t>
      </w:r>
      <w:r>
        <w:rPr>
          <w:spacing w:val="-6"/>
        </w:rPr>
        <w:t xml:space="preserve"> </w:t>
      </w:r>
      <w:r>
        <w:t>Риски</w:t>
      </w:r>
      <w:r>
        <w:rPr>
          <w:spacing w:val="-3"/>
        </w:rPr>
        <w:t xml:space="preserve"> </w:t>
      </w:r>
      <w:r>
        <w:t>социальных</w:t>
      </w:r>
      <w:r>
        <w:rPr>
          <w:spacing w:val="-1"/>
        </w:rPr>
        <w:t xml:space="preserve"> </w:t>
      </w:r>
      <w:r>
        <w:t>сетей</w:t>
      </w:r>
      <w:r>
        <w:rPr>
          <w:spacing w:val="-3"/>
        </w:rPr>
        <w:t xml:space="preserve"> </w:t>
      </w:r>
      <w:r>
        <w:t>и</w:t>
      </w:r>
      <w:r>
        <w:rPr>
          <w:spacing w:val="-4"/>
        </w:rPr>
        <w:t xml:space="preserve"> </w:t>
      </w:r>
      <w:r>
        <w:t>сетевого</w:t>
      </w:r>
      <w:r>
        <w:rPr>
          <w:spacing w:val="-3"/>
        </w:rPr>
        <w:t xml:space="preserve"> </w:t>
      </w:r>
      <w:r>
        <w:t>общения.</w:t>
      </w:r>
      <w:r>
        <w:rPr>
          <w:spacing w:val="-3"/>
        </w:rPr>
        <w:t xml:space="preserve"> </w:t>
      </w:r>
      <w:r>
        <w:t>Информационная</w:t>
      </w:r>
      <w:r>
        <w:rPr>
          <w:spacing w:val="-3"/>
        </w:rPr>
        <w:t xml:space="preserve"> </w:t>
      </w:r>
      <w:r>
        <w:t>безопасность.</w:t>
      </w:r>
    </w:p>
    <w:p w:rsidR="00445874" w:rsidRDefault="00182F3C">
      <w:pPr>
        <w:pStyle w:val="a5"/>
        <w:ind w:left="2410" w:right="590" w:firstLine="0"/>
      </w:pPr>
      <w:r>
        <w:t>Теории конфликта. Межличностные конфликты и способы их разрешения.</w:t>
      </w:r>
      <w:r>
        <w:rPr>
          <w:spacing w:val="1"/>
        </w:rPr>
        <w:t xml:space="preserve"> </w:t>
      </w:r>
      <w:r>
        <w:t>Особенности</w:t>
      </w:r>
      <w:r>
        <w:rPr>
          <w:spacing w:val="38"/>
        </w:rPr>
        <w:t xml:space="preserve"> </w:t>
      </w:r>
      <w:r>
        <w:t>профессиональной</w:t>
      </w:r>
      <w:r>
        <w:rPr>
          <w:spacing w:val="37"/>
        </w:rPr>
        <w:t xml:space="preserve"> </w:t>
      </w:r>
      <w:r>
        <w:t>деятельности</w:t>
      </w:r>
      <w:r>
        <w:rPr>
          <w:spacing w:val="38"/>
        </w:rPr>
        <w:t xml:space="preserve"> </w:t>
      </w:r>
      <w:r>
        <w:t>социального</w:t>
      </w:r>
      <w:r>
        <w:rPr>
          <w:spacing w:val="34"/>
        </w:rPr>
        <w:t xml:space="preserve"> </w:t>
      </w:r>
      <w:r>
        <w:t>психолога.</w:t>
      </w:r>
    </w:p>
    <w:p w:rsidR="00445874" w:rsidRDefault="00182F3C">
      <w:pPr>
        <w:pStyle w:val="a5"/>
        <w:ind w:firstLine="0"/>
      </w:pPr>
      <w:r>
        <w:t>Психологическое</w:t>
      </w:r>
      <w:r>
        <w:rPr>
          <w:spacing w:val="-5"/>
        </w:rPr>
        <w:t xml:space="preserve"> </w:t>
      </w:r>
      <w:r>
        <w:t>образование.</w:t>
      </w:r>
    </w:p>
    <w:p w:rsidR="00445874" w:rsidRDefault="00182F3C">
      <w:pPr>
        <w:pStyle w:val="a5"/>
        <w:ind w:left="2410" w:firstLine="0"/>
      </w:pPr>
      <w:r>
        <w:t>Введение</w:t>
      </w:r>
      <w:r>
        <w:rPr>
          <w:spacing w:val="-5"/>
        </w:rPr>
        <w:t xml:space="preserve"> </w:t>
      </w:r>
      <w:r>
        <w:t>в</w:t>
      </w:r>
      <w:r>
        <w:rPr>
          <w:spacing w:val="-4"/>
        </w:rPr>
        <w:t xml:space="preserve"> </w:t>
      </w:r>
      <w:r>
        <w:t>экономическую</w:t>
      </w:r>
      <w:r>
        <w:rPr>
          <w:spacing w:val="-3"/>
        </w:rPr>
        <w:t xml:space="preserve"> </w:t>
      </w:r>
      <w:r>
        <w:t>науку.</w:t>
      </w:r>
    </w:p>
    <w:p w:rsidR="00445874" w:rsidRDefault="00182F3C">
      <w:pPr>
        <w:pStyle w:val="a5"/>
        <w:ind w:right="593"/>
      </w:pPr>
      <w:r>
        <w:t>Экономика</w:t>
      </w:r>
      <w:r>
        <w:rPr>
          <w:spacing w:val="1"/>
        </w:rPr>
        <w:t xml:space="preserve"> </w:t>
      </w:r>
      <w:r>
        <w:t>как</w:t>
      </w:r>
      <w:r>
        <w:rPr>
          <w:spacing w:val="1"/>
        </w:rPr>
        <w:t xml:space="preserve"> </w:t>
      </w:r>
      <w:r>
        <w:t>наука,</w:t>
      </w:r>
      <w:r>
        <w:rPr>
          <w:spacing w:val="1"/>
        </w:rPr>
        <w:t xml:space="preserve"> </w:t>
      </w:r>
      <w:r>
        <w:t>этапы</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её</w:t>
      </w:r>
      <w:r>
        <w:rPr>
          <w:spacing w:val="1"/>
        </w:rPr>
        <w:t xml:space="preserve"> </w:t>
      </w:r>
      <w:r>
        <w:t>развития.</w:t>
      </w:r>
      <w:r>
        <w:rPr>
          <w:spacing w:val="1"/>
        </w:rPr>
        <w:t xml:space="preserve"> </w:t>
      </w:r>
      <w:r>
        <w:t>Микроэкономика,</w:t>
      </w:r>
      <w:r>
        <w:rPr>
          <w:spacing w:val="1"/>
        </w:rPr>
        <w:t xml:space="preserve"> </w:t>
      </w:r>
      <w:r>
        <w:t>макроэкономика,</w:t>
      </w:r>
      <w:r>
        <w:rPr>
          <w:spacing w:val="1"/>
        </w:rPr>
        <w:t xml:space="preserve"> </w:t>
      </w:r>
      <w:r>
        <w:t>мировая</w:t>
      </w:r>
      <w:r>
        <w:rPr>
          <w:spacing w:val="1"/>
        </w:rPr>
        <w:t xml:space="preserve"> </w:t>
      </w:r>
      <w:r>
        <w:t>экономика.</w:t>
      </w:r>
      <w:r>
        <w:rPr>
          <w:spacing w:val="1"/>
        </w:rPr>
        <w:t xml:space="preserve"> </w:t>
      </w:r>
      <w:r>
        <w:t>Место</w:t>
      </w:r>
      <w:r>
        <w:rPr>
          <w:spacing w:val="1"/>
        </w:rPr>
        <w:t xml:space="preserve"> </w:t>
      </w:r>
      <w:r>
        <w:t>экономической</w:t>
      </w:r>
      <w:r>
        <w:rPr>
          <w:spacing w:val="1"/>
        </w:rPr>
        <w:t xml:space="preserve"> </w:t>
      </w:r>
      <w:r>
        <w:t>науки</w:t>
      </w:r>
      <w:r>
        <w:rPr>
          <w:spacing w:val="1"/>
        </w:rPr>
        <w:t xml:space="preserve"> </w:t>
      </w:r>
      <w:r>
        <w:t>среди</w:t>
      </w:r>
      <w:r>
        <w:rPr>
          <w:spacing w:val="1"/>
        </w:rPr>
        <w:t xml:space="preserve"> </w:t>
      </w:r>
      <w:r>
        <w:t>наук</w:t>
      </w:r>
      <w:r>
        <w:rPr>
          <w:spacing w:val="1"/>
        </w:rPr>
        <w:t xml:space="preserve"> </w:t>
      </w:r>
      <w:r>
        <w:t>об</w:t>
      </w:r>
      <w:r>
        <w:rPr>
          <w:spacing w:val="1"/>
        </w:rPr>
        <w:t xml:space="preserve"> </w:t>
      </w:r>
      <w:r>
        <w:t>обществе.</w:t>
      </w:r>
      <w:r>
        <w:rPr>
          <w:spacing w:val="1"/>
        </w:rPr>
        <w:t xml:space="preserve"> </w:t>
      </w:r>
      <w:r>
        <w:t>Предмет</w:t>
      </w:r>
      <w:r>
        <w:rPr>
          <w:spacing w:val="1"/>
        </w:rPr>
        <w:t xml:space="preserve"> </w:t>
      </w:r>
      <w:r>
        <w:t>и</w:t>
      </w:r>
      <w:r>
        <w:rPr>
          <w:spacing w:val="1"/>
        </w:rPr>
        <w:t xml:space="preserve"> </w:t>
      </w:r>
      <w:r>
        <w:t>методы</w:t>
      </w:r>
      <w:r>
        <w:rPr>
          <w:spacing w:val="1"/>
        </w:rPr>
        <w:t xml:space="preserve"> </w:t>
      </w:r>
      <w:r>
        <w:t>экономической</w:t>
      </w:r>
      <w:r>
        <w:rPr>
          <w:spacing w:val="1"/>
        </w:rPr>
        <w:t xml:space="preserve"> </w:t>
      </w:r>
      <w:r>
        <w:t>науки.</w:t>
      </w:r>
      <w:r>
        <w:rPr>
          <w:spacing w:val="1"/>
        </w:rPr>
        <w:t xml:space="preserve"> </w:t>
      </w:r>
      <w:r>
        <w:t>Ограниченность</w:t>
      </w:r>
      <w:r>
        <w:rPr>
          <w:spacing w:val="1"/>
        </w:rPr>
        <w:t xml:space="preserve"> </w:t>
      </w:r>
      <w:r>
        <w:t>ресурсов.</w:t>
      </w:r>
      <w:r>
        <w:rPr>
          <w:spacing w:val="-1"/>
        </w:rPr>
        <w:t xml:space="preserve"> </w:t>
      </w:r>
      <w:r>
        <w:t>Экономический выбор.</w:t>
      </w:r>
      <w:r>
        <w:rPr>
          <w:spacing w:val="1"/>
        </w:rPr>
        <w:t xml:space="preserve"> </w:t>
      </w:r>
      <w:r>
        <w:t>Экономическая эффективность.</w:t>
      </w:r>
    </w:p>
    <w:p w:rsidR="00445874" w:rsidRDefault="00182F3C">
      <w:pPr>
        <w:pStyle w:val="a5"/>
        <w:ind w:right="582"/>
      </w:pPr>
      <w:r>
        <w:t>Экономические</w:t>
      </w:r>
      <w:r>
        <w:rPr>
          <w:spacing w:val="1"/>
        </w:rPr>
        <w:t xml:space="preserve"> </w:t>
      </w:r>
      <w:r>
        <w:t>институты</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развитии</w:t>
      </w:r>
      <w:r>
        <w:rPr>
          <w:spacing w:val="1"/>
        </w:rPr>
        <w:t xml:space="preserve"> </w:t>
      </w:r>
      <w:r>
        <w:t>общества.</w:t>
      </w:r>
      <w:r>
        <w:rPr>
          <w:spacing w:val="1"/>
        </w:rPr>
        <w:t xml:space="preserve"> </w:t>
      </w:r>
      <w:r>
        <w:t>Собственность.</w:t>
      </w:r>
      <w:r>
        <w:rPr>
          <w:spacing w:val="-57"/>
        </w:rPr>
        <w:t xml:space="preserve"> </w:t>
      </w:r>
      <w:r>
        <w:t>Экономическое содержание собственности. Главные вопросы экономики. Производство.</w:t>
      </w:r>
      <w:r>
        <w:rPr>
          <w:spacing w:val="1"/>
        </w:rPr>
        <w:t xml:space="preserve"> </w:t>
      </w:r>
      <w:r>
        <w:t>Факторы производства и факторные доходы. Кривая производственных возможностей.</w:t>
      </w:r>
      <w:r>
        <w:rPr>
          <w:spacing w:val="1"/>
        </w:rPr>
        <w:t xml:space="preserve"> </w:t>
      </w:r>
      <w:r>
        <w:t>Типы</w:t>
      </w:r>
      <w:r>
        <w:rPr>
          <w:spacing w:val="-1"/>
        </w:rPr>
        <w:t xml:space="preserve"> </w:t>
      </w:r>
      <w:r>
        <w:t>экономических</w:t>
      </w:r>
      <w:r>
        <w:rPr>
          <w:spacing w:val="2"/>
        </w:rPr>
        <w:t xml:space="preserve"> </w:t>
      </w:r>
      <w:r>
        <w:t>систем.</w:t>
      </w:r>
    </w:p>
    <w:p w:rsidR="00445874" w:rsidRDefault="00182F3C">
      <w:pPr>
        <w:pStyle w:val="a5"/>
        <w:spacing w:before="1"/>
        <w:ind w:right="585"/>
      </w:pPr>
      <w:r>
        <w:t>Экономическая деятельность и её субъекты. Домашние хозяйства, предприятия,</w:t>
      </w:r>
      <w:r>
        <w:rPr>
          <w:spacing w:val="1"/>
        </w:rPr>
        <w:t xml:space="preserve"> </w:t>
      </w:r>
      <w:r>
        <w:t>государство.</w:t>
      </w:r>
      <w:r>
        <w:rPr>
          <w:spacing w:val="1"/>
        </w:rPr>
        <w:t xml:space="preserve"> </w:t>
      </w:r>
      <w:r>
        <w:t>Потребление,</w:t>
      </w:r>
      <w:r>
        <w:rPr>
          <w:spacing w:val="1"/>
        </w:rPr>
        <w:t xml:space="preserve"> </w:t>
      </w:r>
      <w:r>
        <w:t>сбережения,</w:t>
      </w:r>
      <w:r>
        <w:rPr>
          <w:spacing w:val="1"/>
        </w:rPr>
        <w:t xml:space="preserve"> </w:t>
      </w:r>
      <w:r>
        <w:t>инвестиции.</w:t>
      </w:r>
      <w:r>
        <w:rPr>
          <w:spacing w:val="1"/>
        </w:rPr>
        <w:t xml:space="preserve"> </w:t>
      </w:r>
      <w:r>
        <w:t>Экономические</w:t>
      </w:r>
      <w:r>
        <w:rPr>
          <w:spacing w:val="1"/>
        </w:rPr>
        <w:t xml:space="preserve"> </w:t>
      </w:r>
      <w:r>
        <w:t>отношения</w:t>
      </w:r>
      <w:r>
        <w:rPr>
          <w:spacing w:val="1"/>
        </w:rPr>
        <w:t xml:space="preserve"> </w:t>
      </w:r>
      <w:r>
        <w:t>и</w:t>
      </w:r>
      <w:r>
        <w:rPr>
          <w:spacing w:val="1"/>
        </w:rPr>
        <w:t xml:space="preserve"> </w:t>
      </w:r>
      <w:r>
        <w:t>экономические интересы. Рациональное поведение людей в экономике. Экономическая</w:t>
      </w:r>
      <w:r>
        <w:rPr>
          <w:spacing w:val="1"/>
        </w:rPr>
        <w:t xml:space="preserve"> </w:t>
      </w:r>
      <w:r>
        <w:t>свобода</w:t>
      </w:r>
      <w:r>
        <w:rPr>
          <w:spacing w:val="-2"/>
        </w:rPr>
        <w:t xml:space="preserve"> </w:t>
      </w:r>
      <w:r>
        <w:t>и социальная</w:t>
      </w:r>
      <w:r>
        <w:rPr>
          <w:spacing w:val="-1"/>
        </w:rPr>
        <w:t xml:space="preserve"> </w:t>
      </w:r>
      <w:r>
        <w:t>ответственность</w:t>
      </w:r>
      <w:r>
        <w:rPr>
          <w:spacing w:val="1"/>
        </w:rPr>
        <w:t xml:space="preserve"> </w:t>
      </w:r>
      <w:r>
        <w:t>субъектов экономики.</w:t>
      </w:r>
    </w:p>
    <w:p w:rsidR="00445874" w:rsidRDefault="00182F3C">
      <w:pPr>
        <w:pStyle w:val="a5"/>
        <w:ind w:right="587"/>
      </w:pPr>
      <w:r>
        <w:t>Институт</w:t>
      </w:r>
      <w:r>
        <w:rPr>
          <w:spacing w:val="1"/>
        </w:rPr>
        <w:t xml:space="preserve"> </w:t>
      </w:r>
      <w:r>
        <w:t>рынка.</w:t>
      </w:r>
      <w:r>
        <w:rPr>
          <w:spacing w:val="1"/>
        </w:rPr>
        <w:t xml:space="preserve"> </w:t>
      </w:r>
      <w:r>
        <w:t>Рыночные</w:t>
      </w:r>
      <w:r>
        <w:rPr>
          <w:spacing w:val="1"/>
        </w:rPr>
        <w:t xml:space="preserve"> </w:t>
      </w:r>
      <w:r>
        <w:t>механизмы:</w:t>
      </w:r>
      <w:r>
        <w:rPr>
          <w:spacing w:val="1"/>
        </w:rPr>
        <w:t xml:space="preserve"> </w:t>
      </w:r>
      <w:r>
        <w:t>цена</w:t>
      </w:r>
      <w:r>
        <w:rPr>
          <w:spacing w:val="1"/>
        </w:rPr>
        <w:t xml:space="preserve"> </w:t>
      </w:r>
      <w:r>
        <w:t>и</w:t>
      </w:r>
      <w:r>
        <w:rPr>
          <w:spacing w:val="1"/>
        </w:rPr>
        <w:t xml:space="preserve"> </w:t>
      </w:r>
      <w:r>
        <w:t>конкуренция.</w:t>
      </w:r>
      <w:r>
        <w:rPr>
          <w:spacing w:val="1"/>
        </w:rPr>
        <w:t xml:space="preserve"> </w:t>
      </w:r>
      <w:r>
        <w:t>Рыночное</w:t>
      </w:r>
      <w:r>
        <w:rPr>
          <w:spacing w:val="-57"/>
        </w:rPr>
        <w:t xml:space="preserve"> </w:t>
      </w:r>
      <w:r>
        <w:t>ценообразование. Рыночный спрос, величина и факторы спроса. Рыночное предложение,</w:t>
      </w:r>
      <w:r>
        <w:rPr>
          <w:spacing w:val="1"/>
        </w:rPr>
        <w:t xml:space="preserve"> </w:t>
      </w:r>
      <w:r>
        <w:t>величина</w:t>
      </w:r>
      <w:r>
        <w:rPr>
          <w:spacing w:val="1"/>
        </w:rPr>
        <w:t xml:space="preserve"> </w:t>
      </w:r>
      <w:r>
        <w:t>и</w:t>
      </w:r>
      <w:r>
        <w:rPr>
          <w:spacing w:val="1"/>
        </w:rPr>
        <w:t xml:space="preserve"> </w:t>
      </w:r>
      <w:r>
        <w:t>факторы</w:t>
      </w:r>
      <w:r>
        <w:rPr>
          <w:spacing w:val="1"/>
        </w:rPr>
        <w:t xml:space="preserve"> </w:t>
      </w:r>
      <w:r>
        <w:t>предложения.</w:t>
      </w:r>
      <w:r>
        <w:rPr>
          <w:spacing w:val="1"/>
        </w:rPr>
        <w:t xml:space="preserve"> </w:t>
      </w:r>
      <w:r>
        <w:t>Закон</w:t>
      </w:r>
      <w:r>
        <w:rPr>
          <w:spacing w:val="1"/>
        </w:rPr>
        <w:t xml:space="preserve"> </w:t>
      </w:r>
      <w:r>
        <w:t>спроса.</w:t>
      </w:r>
      <w:r>
        <w:rPr>
          <w:spacing w:val="1"/>
        </w:rPr>
        <w:t xml:space="preserve"> </w:t>
      </w:r>
      <w:r>
        <w:t>Закон</w:t>
      </w:r>
      <w:r>
        <w:rPr>
          <w:spacing w:val="1"/>
        </w:rPr>
        <w:t xml:space="preserve"> </w:t>
      </w:r>
      <w:r>
        <w:t>предложения.</w:t>
      </w:r>
      <w:r>
        <w:rPr>
          <w:spacing w:val="60"/>
        </w:rPr>
        <w:t xml:space="preserve"> </w:t>
      </w:r>
      <w:r>
        <w:t>Эластичность</w:t>
      </w:r>
      <w:r>
        <w:rPr>
          <w:spacing w:val="1"/>
        </w:rPr>
        <w:t xml:space="preserve"> </w:t>
      </w:r>
      <w:r>
        <w:t>спроса и эластичность предложения. Нормальные блага, товары первой необходимости и</w:t>
      </w:r>
      <w:r>
        <w:rPr>
          <w:spacing w:val="1"/>
        </w:rPr>
        <w:t xml:space="preserve"> </w:t>
      </w:r>
      <w:r>
        <w:t>товары роскоши. Товары Гиффена и эффект Веблена. Рыночное равновесие, равновесная</w:t>
      </w:r>
      <w:r>
        <w:rPr>
          <w:spacing w:val="1"/>
        </w:rPr>
        <w:t xml:space="preserve"> </w:t>
      </w:r>
      <w:r>
        <w:t>цена.</w:t>
      </w:r>
    </w:p>
    <w:p w:rsidR="00445874" w:rsidRDefault="00182F3C">
      <w:pPr>
        <w:pStyle w:val="a5"/>
        <w:ind w:right="589"/>
      </w:pPr>
      <w:r>
        <w:t>Конкуренция</w:t>
      </w:r>
      <w:r>
        <w:rPr>
          <w:spacing w:val="1"/>
        </w:rPr>
        <w:t xml:space="preserve"> </w:t>
      </w:r>
      <w:r>
        <w:t>как</w:t>
      </w:r>
      <w:r>
        <w:rPr>
          <w:spacing w:val="1"/>
        </w:rPr>
        <w:t xml:space="preserve"> </w:t>
      </w:r>
      <w:r>
        <w:t>основа</w:t>
      </w:r>
      <w:r>
        <w:rPr>
          <w:spacing w:val="1"/>
        </w:rPr>
        <w:t xml:space="preserve"> </w:t>
      </w:r>
      <w:r>
        <w:t>функционирования</w:t>
      </w:r>
      <w:r>
        <w:rPr>
          <w:spacing w:val="1"/>
        </w:rPr>
        <w:t xml:space="preserve"> </w:t>
      </w:r>
      <w:r>
        <w:t>рынка.</w:t>
      </w:r>
      <w:r>
        <w:rPr>
          <w:spacing w:val="1"/>
        </w:rPr>
        <w:t xml:space="preserve"> </w:t>
      </w:r>
      <w:r>
        <w:t>Типы</w:t>
      </w:r>
      <w:r>
        <w:rPr>
          <w:spacing w:val="1"/>
        </w:rPr>
        <w:t xml:space="preserve"> </w:t>
      </w:r>
      <w:r>
        <w:t>рыночных</w:t>
      </w:r>
      <w:r>
        <w:rPr>
          <w:spacing w:val="1"/>
        </w:rPr>
        <w:t xml:space="preserve"> </w:t>
      </w:r>
      <w:r>
        <w:t>структур.</w:t>
      </w:r>
      <w:r>
        <w:rPr>
          <w:spacing w:val="1"/>
        </w:rPr>
        <w:t xml:space="preserve"> </w:t>
      </w:r>
      <w:r>
        <w:t>Совершенная</w:t>
      </w:r>
      <w:r>
        <w:rPr>
          <w:spacing w:val="1"/>
        </w:rPr>
        <w:t xml:space="preserve"> </w:t>
      </w:r>
      <w:r>
        <w:t>и</w:t>
      </w:r>
      <w:r>
        <w:rPr>
          <w:spacing w:val="1"/>
        </w:rPr>
        <w:t xml:space="preserve"> </w:t>
      </w:r>
      <w:r>
        <w:t>несовершенная</w:t>
      </w:r>
      <w:r>
        <w:rPr>
          <w:spacing w:val="1"/>
        </w:rPr>
        <w:t xml:space="preserve"> </w:t>
      </w:r>
      <w:r>
        <w:t>конкуренция.</w:t>
      </w:r>
      <w:r>
        <w:rPr>
          <w:spacing w:val="1"/>
        </w:rPr>
        <w:t xml:space="preserve"> </w:t>
      </w:r>
      <w:r>
        <w:t>Монополистическая</w:t>
      </w:r>
      <w:r>
        <w:rPr>
          <w:spacing w:val="1"/>
        </w:rPr>
        <w:t xml:space="preserve"> </w:t>
      </w:r>
      <w:r>
        <w:t>конкуренция.</w:t>
      </w:r>
      <w:r>
        <w:rPr>
          <w:spacing w:val="1"/>
        </w:rPr>
        <w:t xml:space="preserve"> </w:t>
      </w:r>
      <w:r>
        <w:t>Олигополия.</w:t>
      </w:r>
      <w:r>
        <w:rPr>
          <w:spacing w:val="1"/>
        </w:rPr>
        <w:t xml:space="preserve"> </w:t>
      </w:r>
      <w:r>
        <w:t>Монополия,</w:t>
      </w:r>
      <w:r>
        <w:rPr>
          <w:spacing w:val="1"/>
        </w:rPr>
        <w:t xml:space="preserve"> </w:t>
      </w:r>
      <w:r>
        <w:t>виды</w:t>
      </w:r>
      <w:r>
        <w:rPr>
          <w:spacing w:val="1"/>
        </w:rPr>
        <w:t xml:space="preserve"> </w:t>
      </w:r>
      <w:r>
        <w:t>монополий.</w:t>
      </w:r>
      <w:r>
        <w:rPr>
          <w:spacing w:val="1"/>
        </w:rPr>
        <w:t xml:space="preserve"> </w:t>
      </w:r>
      <w:r>
        <w:t>Монопсония.</w:t>
      </w:r>
      <w:r>
        <w:rPr>
          <w:spacing w:val="1"/>
        </w:rPr>
        <w:t xml:space="preserve"> </w:t>
      </w:r>
      <w:r>
        <w:t>Государственная</w:t>
      </w:r>
      <w:r>
        <w:rPr>
          <w:spacing w:val="1"/>
        </w:rPr>
        <w:t xml:space="preserve"> </w:t>
      </w:r>
      <w:r>
        <w:t>политика</w:t>
      </w:r>
      <w:r>
        <w:rPr>
          <w:spacing w:val="1"/>
        </w:rPr>
        <w:t xml:space="preserve"> </w:t>
      </w:r>
      <w:r>
        <w:t>Российской Федерации по поддержке и защите конкуренции. Методы антимонопольного</w:t>
      </w:r>
      <w:r>
        <w:rPr>
          <w:spacing w:val="1"/>
        </w:rPr>
        <w:t xml:space="preserve"> </w:t>
      </w:r>
      <w:r>
        <w:t>регулирования</w:t>
      </w:r>
      <w:r>
        <w:rPr>
          <w:spacing w:val="-1"/>
        </w:rPr>
        <w:t xml:space="preserve"> </w:t>
      </w:r>
      <w:r>
        <w:t>экономики.</w:t>
      </w:r>
    </w:p>
    <w:p w:rsidR="00445874" w:rsidRDefault="00182F3C">
      <w:pPr>
        <w:pStyle w:val="a5"/>
        <w:spacing w:before="1"/>
        <w:ind w:right="585"/>
      </w:pPr>
      <w:r>
        <w:t>Рынок ресурсов. Рынок земли. Природные ресурсы и экономическая рента. Рынок</w:t>
      </w:r>
      <w:r>
        <w:rPr>
          <w:spacing w:val="1"/>
        </w:rPr>
        <w:t xml:space="preserve"> </w:t>
      </w:r>
      <w:r>
        <w:t>капитала.</w:t>
      </w:r>
      <w:r>
        <w:rPr>
          <w:spacing w:val="1"/>
        </w:rPr>
        <w:t xml:space="preserve"> </w:t>
      </w:r>
      <w:r>
        <w:t>Спрос</w:t>
      </w:r>
      <w:r>
        <w:rPr>
          <w:spacing w:val="1"/>
        </w:rPr>
        <w:t xml:space="preserve"> </w:t>
      </w:r>
      <w:r>
        <w:t>и</w:t>
      </w:r>
      <w:r>
        <w:rPr>
          <w:spacing w:val="1"/>
        </w:rPr>
        <w:t xml:space="preserve"> </w:t>
      </w:r>
      <w:r>
        <w:t>предложение</w:t>
      </w:r>
      <w:r>
        <w:rPr>
          <w:spacing w:val="1"/>
        </w:rPr>
        <w:t xml:space="preserve"> </w:t>
      </w:r>
      <w:r>
        <w:t>на</w:t>
      </w:r>
      <w:r>
        <w:rPr>
          <w:spacing w:val="1"/>
        </w:rPr>
        <w:t xml:space="preserve"> </w:t>
      </w:r>
      <w:r>
        <w:t>инвестиционные</w:t>
      </w:r>
      <w:r>
        <w:rPr>
          <w:spacing w:val="1"/>
        </w:rPr>
        <w:t xml:space="preserve"> </w:t>
      </w:r>
      <w:r>
        <w:t>ресурсы.</w:t>
      </w:r>
      <w:r>
        <w:rPr>
          <w:spacing w:val="1"/>
        </w:rPr>
        <w:t xml:space="preserve"> </w:t>
      </w:r>
      <w:r>
        <w:t>Дисконтирование.</w:t>
      </w:r>
      <w:r>
        <w:rPr>
          <w:spacing w:val="1"/>
        </w:rPr>
        <w:t xml:space="preserve"> </w:t>
      </w:r>
      <w:r>
        <w:t>Определение рыночно справедливой цены актива. Рынок труда. Занятость и безработица.</w:t>
      </w:r>
      <w:r>
        <w:rPr>
          <w:spacing w:val="1"/>
        </w:rPr>
        <w:t xml:space="preserve"> </w:t>
      </w:r>
      <w:r>
        <w:t>Государственная</w:t>
      </w:r>
      <w:r>
        <w:rPr>
          <w:spacing w:val="1"/>
        </w:rPr>
        <w:t xml:space="preserve"> </w:t>
      </w:r>
      <w:r>
        <w:t>политика</w:t>
      </w:r>
      <w:r>
        <w:rPr>
          <w:spacing w:val="1"/>
        </w:rPr>
        <w:t xml:space="preserve"> </w:t>
      </w:r>
      <w:r>
        <w:t>регулирования</w:t>
      </w:r>
      <w:r>
        <w:rPr>
          <w:spacing w:val="1"/>
        </w:rPr>
        <w:t xml:space="preserve"> </w:t>
      </w:r>
      <w:r>
        <w:t>рынка</w:t>
      </w:r>
      <w:r>
        <w:rPr>
          <w:spacing w:val="1"/>
        </w:rPr>
        <w:t xml:space="preserve"> </w:t>
      </w:r>
      <w:r>
        <w:t>труда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Минимальная оплата труда. Роль профсоюзов. Потребности современного рынка труда в</w:t>
      </w:r>
      <w:r>
        <w:rPr>
          <w:spacing w:val="1"/>
        </w:rPr>
        <w:t xml:space="preserve"> </w:t>
      </w:r>
      <w:r>
        <w:t>Российской</w:t>
      </w:r>
      <w:r>
        <w:rPr>
          <w:spacing w:val="-1"/>
        </w:rPr>
        <w:t xml:space="preserve"> </w:t>
      </w:r>
      <w:r>
        <w:t>Федерации.</w:t>
      </w:r>
    </w:p>
    <w:p w:rsidR="00445874" w:rsidRDefault="00182F3C">
      <w:pPr>
        <w:pStyle w:val="a5"/>
        <w:ind w:right="593"/>
      </w:pPr>
      <w:r>
        <w:t>Информация как ресурс экономики. Асимметрия информации. Способы решения</w:t>
      </w:r>
      <w:r>
        <w:rPr>
          <w:spacing w:val="1"/>
        </w:rPr>
        <w:t xml:space="preserve"> </w:t>
      </w:r>
      <w:r>
        <w:t>проблемы асимметрии информации. Государственная политика цифровизации экономики</w:t>
      </w:r>
      <w:r>
        <w:rPr>
          <w:spacing w:val="1"/>
        </w:rPr>
        <w:t xml:space="preserve"> </w:t>
      </w:r>
      <w:r>
        <w:t>в</w:t>
      </w:r>
      <w:r>
        <w:rPr>
          <w:spacing w:val="-2"/>
        </w:rPr>
        <w:t xml:space="preserve"> </w:t>
      </w:r>
      <w:r>
        <w:t>Российской Федерации.</w:t>
      </w:r>
    </w:p>
    <w:p w:rsidR="00445874" w:rsidRDefault="00182F3C">
      <w:pPr>
        <w:pStyle w:val="a5"/>
        <w:ind w:right="585"/>
      </w:pPr>
      <w:r>
        <w:t>Институт</w:t>
      </w:r>
      <w:r>
        <w:rPr>
          <w:spacing w:val="1"/>
        </w:rPr>
        <w:t xml:space="preserve"> </w:t>
      </w:r>
      <w:r>
        <w:t>предпринимательства</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экономике.</w:t>
      </w:r>
      <w:r>
        <w:rPr>
          <w:spacing w:val="1"/>
        </w:rPr>
        <w:t xml:space="preserve"> </w:t>
      </w:r>
      <w:r>
        <w:t>Виды</w:t>
      </w:r>
      <w:r>
        <w:rPr>
          <w:spacing w:val="1"/>
        </w:rPr>
        <w:t xml:space="preserve"> </w:t>
      </w:r>
      <w:r>
        <w:t>и</w:t>
      </w:r>
      <w:r>
        <w:rPr>
          <w:spacing w:val="1"/>
        </w:rPr>
        <w:t xml:space="preserve"> </w:t>
      </w:r>
      <w:r>
        <w:t>мотивы</w:t>
      </w:r>
      <w:r>
        <w:rPr>
          <w:spacing w:val="1"/>
        </w:rPr>
        <w:t xml:space="preserve"> </w:t>
      </w:r>
      <w:r>
        <w:t>предпринимательской</w:t>
      </w:r>
      <w:r>
        <w:rPr>
          <w:spacing w:val="1"/>
        </w:rPr>
        <w:t xml:space="preserve"> </w:t>
      </w:r>
      <w:r>
        <w:t>деятельности.</w:t>
      </w:r>
      <w:r>
        <w:rPr>
          <w:spacing w:val="1"/>
        </w:rPr>
        <w:t xml:space="preserve"> </w:t>
      </w:r>
      <w:r>
        <w:t>Организационно­правовые</w:t>
      </w:r>
      <w:r>
        <w:rPr>
          <w:spacing w:val="1"/>
        </w:rPr>
        <w:t xml:space="preserve"> </w:t>
      </w:r>
      <w:r>
        <w:t>формы</w:t>
      </w:r>
      <w:r>
        <w:rPr>
          <w:spacing w:val="1"/>
        </w:rPr>
        <w:t xml:space="preserve"> </w:t>
      </w:r>
      <w:r>
        <w:t>предприятий.</w:t>
      </w:r>
      <w:r>
        <w:rPr>
          <w:spacing w:val="1"/>
        </w:rPr>
        <w:t xml:space="preserve"> </w:t>
      </w:r>
      <w:r>
        <w:t>Малый бизнес. Франчайзинг. Этика предпринимательства. Развитие и поддержка малого и</w:t>
      </w:r>
      <w:r>
        <w:rPr>
          <w:spacing w:val="-57"/>
        </w:rPr>
        <w:t xml:space="preserve"> </w:t>
      </w:r>
      <w:r>
        <w:t>среднего</w:t>
      </w:r>
      <w:r>
        <w:rPr>
          <w:spacing w:val="-2"/>
        </w:rPr>
        <w:t xml:space="preserve"> </w:t>
      </w:r>
      <w:r>
        <w:t>предпринимательства</w:t>
      </w:r>
      <w:r>
        <w:rPr>
          <w:spacing w:val="-1"/>
        </w:rPr>
        <w:t xml:space="preserve"> </w:t>
      </w:r>
      <w:r>
        <w:t>в</w:t>
      </w:r>
      <w:r>
        <w:rPr>
          <w:spacing w:val="-1"/>
        </w:rPr>
        <w:t xml:space="preserve"> </w:t>
      </w:r>
      <w:r>
        <w:t>Российской</w:t>
      </w:r>
      <w:r>
        <w:rPr>
          <w:spacing w:val="-1"/>
        </w:rPr>
        <w:t xml:space="preserve"> </w:t>
      </w:r>
      <w:r>
        <w:t>Федерации.</w:t>
      </w:r>
    </w:p>
    <w:p w:rsidR="00445874" w:rsidRDefault="00182F3C">
      <w:pPr>
        <w:pStyle w:val="a5"/>
        <w:spacing w:before="1"/>
        <w:ind w:right="584"/>
      </w:pPr>
      <w:r>
        <w:t>Экономические</w:t>
      </w:r>
      <w:r>
        <w:rPr>
          <w:spacing w:val="1"/>
        </w:rPr>
        <w:t xml:space="preserve"> </w:t>
      </w:r>
      <w:r>
        <w:t>цели</w:t>
      </w:r>
      <w:r>
        <w:rPr>
          <w:spacing w:val="1"/>
        </w:rPr>
        <w:t xml:space="preserve"> </w:t>
      </w:r>
      <w:r>
        <w:t>фирмы.</w:t>
      </w:r>
      <w:r>
        <w:rPr>
          <w:spacing w:val="1"/>
        </w:rPr>
        <w:t xml:space="preserve"> </w:t>
      </w:r>
      <w:r>
        <w:t>Показатели</w:t>
      </w:r>
      <w:r>
        <w:rPr>
          <w:spacing w:val="1"/>
        </w:rPr>
        <w:t xml:space="preserve"> </w:t>
      </w:r>
      <w:r>
        <w:t>деятельности</w:t>
      </w:r>
      <w:r>
        <w:rPr>
          <w:spacing w:val="1"/>
        </w:rPr>
        <w:t xml:space="preserve"> </w:t>
      </w:r>
      <w:r>
        <w:t>фирмы.</w:t>
      </w:r>
      <w:r>
        <w:rPr>
          <w:spacing w:val="61"/>
        </w:rPr>
        <w:t xml:space="preserve"> </w:t>
      </w:r>
      <w:r>
        <w:t>Выручка</w:t>
      </w:r>
      <w:r>
        <w:rPr>
          <w:spacing w:val="61"/>
        </w:rPr>
        <w:t xml:space="preserve"> </w:t>
      </w:r>
      <w:r>
        <w:t>и</w:t>
      </w:r>
      <w:r>
        <w:rPr>
          <w:spacing w:val="1"/>
        </w:rPr>
        <w:t xml:space="preserve"> </w:t>
      </w:r>
      <w:r>
        <w:t>прибыль.</w:t>
      </w:r>
      <w:r>
        <w:rPr>
          <w:spacing w:val="1"/>
        </w:rPr>
        <w:t xml:space="preserve"> </w:t>
      </w:r>
      <w:r>
        <w:t>Издержки</w:t>
      </w:r>
      <w:r>
        <w:rPr>
          <w:spacing w:val="1"/>
        </w:rPr>
        <w:t xml:space="preserve"> </w:t>
      </w:r>
      <w:r>
        <w:t>и</w:t>
      </w:r>
      <w:r>
        <w:rPr>
          <w:spacing w:val="1"/>
        </w:rPr>
        <w:t xml:space="preserve"> </w:t>
      </w:r>
      <w:r>
        <w:t>их</w:t>
      </w:r>
      <w:r>
        <w:rPr>
          <w:spacing w:val="1"/>
        </w:rPr>
        <w:t xml:space="preserve"> </w:t>
      </w:r>
      <w:r>
        <w:t>виды</w:t>
      </w:r>
      <w:r>
        <w:rPr>
          <w:spacing w:val="1"/>
        </w:rPr>
        <w:t xml:space="preserve"> </w:t>
      </w:r>
      <w:r>
        <w:t>(необратимые</w:t>
      </w:r>
      <w:r>
        <w:rPr>
          <w:spacing w:val="1"/>
        </w:rPr>
        <w:t xml:space="preserve"> </w:t>
      </w:r>
      <w:r>
        <w:t>издержки,</w:t>
      </w:r>
      <w:r>
        <w:rPr>
          <w:spacing w:val="1"/>
        </w:rPr>
        <w:t xml:space="preserve"> </w:t>
      </w:r>
      <w:r>
        <w:t>постоянные</w:t>
      </w:r>
      <w:r>
        <w:rPr>
          <w:spacing w:val="1"/>
        </w:rPr>
        <w:t xml:space="preserve"> </w:t>
      </w:r>
      <w:r>
        <w:t>и</w:t>
      </w:r>
      <w:r>
        <w:rPr>
          <w:spacing w:val="1"/>
        </w:rPr>
        <w:t xml:space="preserve"> </w:t>
      </w:r>
      <w:r>
        <w:t>переменные</w:t>
      </w:r>
      <w:r>
        <w:rPr>
          <w:spacing w:val="1"/>
        </w:rPr>
        <w:t xml:space="preserve"> </w:t>
      </w:r>
      <w:r>
        <w:t>издержки, средние и предельные издержки). Предельные издержки и предельная выручка</w:t>
      </w:r>
      <w:r>
        <w:rPr>
          <w:spacing w:val="1"/>
        </w:rPr>
        <w:t xml:space="preserve"> </w:t>
      </w:r>
      <w:r>
        <w:t>фирмы. Эффект масштаба производства. Амортизационные отчисления. Альтернативная</w:t>
      </w:r>
      <w:r>
        <w:rPr>
          <w:spacing w:val="1"/>
        </w:rPr>
        <w:t xml:space="preserve"> </w:t>
      </w:r>
      <w:r>
        <w:t>стоимость и способы финансирования предприятия. Основные принципы менеджмента.</w:t>
      </w:r>
      <w:r>
        <w:rPr>
          <w:spacing w:val="1"/>
        </w:rPr>
        <w:t xml:space="preserve"> </w:t>
      </w:r>
      <w:r>
        <w:t>Основные элементы маркетинга. Влияние конкуренции на деятельность фирмы. Политика</w:t>
      </w:r>
      <w:r>
        <w:rPr>
          <w:spacing w:val="-57"/>
        </w:rPr>
        <w:t xml:space="preserve"> </w:t>
      </w:r>
      <w:r>
        <w:t>импортозамещения</w:t>
      </w:r>
      <w:r>
        <w:rPr>
          <w:spacing w:val="-1"/>
        </w:rPr>
        <w:t xml:space="preserve"> </w:t>
      </w:r>
      <w:r>
        <w:t>в</w:t>
      </w:r>
      <w:r>
        <w:rPr>
          <w:spacing w:val="-1"/>
        </w:rPr>
        <w:t xml:space="preserve"> </w:t>
      </w:r>
      <w:r>
        <w:t>Российской Федерации.</w:t>
      </w:r>
    </w:p>
    <w:p w:rsidR="00445874" w:rsidRDefault="00182F3C">
      <w:pPr>
        <w:pStyle w:val="a5"/>
        <w:ind w:right="584"/>
      </w:pPr>
      <w:r>
        <w:t>Финансовые институты. Банки. Банковская система. Центральный банк Российской</w:t>
      </w:r>
      <w:r>
        <w:rPr>
          <w:spacing w:val="-57"/>
        </w:rPr>
        <w:t xml:space="preserve"> </w:t>
      </w:r>
      <w:r>
        <w:t>Федерации. Финансовые услуги. Вклады и кредиты. Денежная масса и денежная база.</w:t>
      </w:r>
      <w:r>
        <w:rPr>
          <w:spacing w:val="1"/>
        </w:rPr>
        <w:t xml:space="preserve"> </w:t>
      </w:r>
      <w:r>
        <w:t>Денежные агрегаты. Денежный мультипликатор. Финансовые рынки, их виды и функции.</w:t>
      </w:r>
      <w:r>
        <w:rPr>
          <w:spacing w:val="1"/>
        </w:rPr>
        <w:t xml:space="preserve"> </w:t>
      </w:r>
      <w:r>
        <w:t>Денежный</w:t>
      </w:r>
      <w:r>
        <w:rPr>
          <w:spacing w:val="28"/>
        </w:rPr>
        <w:t xml:space="preserve"> </w:t>
      </w:r>
      <w:r>
        <w:t>рынок.</w:t>
      </w:r>
      <w:r>
        <w:rPr>
          <w:spacing w:val="27"/>
        </w:rPr>
        <w:t xml:space="preserve"> </w:t>
      </w:r>
      <w:r>
        <w:t>Фондовый</w:t>
      </w:r>
      <w:r>
        <w:rPr>
          <w:spacing w:val="28"/>
        </w:rPr>
        <w:t xml:space="preserve"> </w:t>
      </w:r>
      <w:r>
        <w:t>рынок.</w:t>
      </w:r>
      <w:r>
        <w:rPr>
          <w:spacing w:val="27"/>
        </w:rPr>
        <w:t xml:space="preserve"> </w:t>
      </w:r>
      <w:r>
        <w:t>Современные</w:t>
      </w:r>
      <w:r>
        <w:rPr>
          <w:spacing w:val="26"/>
        </w:rPr>
        <w:t xml:space="preserve"> </w:t>
      </w:r>
      <w:r>
        <w:t>финансовые</w:t>
      </w:r>
      <w:r>
        <w:rPr>
          <w:spacing w:val="27"/>
        </w:rPr>
        <w:t xml:space="preserve"> </w:t>
      </w:r>
      <w:r>
        <w:t>технологии.</w:t>
      </w:r>
      <w:r>
        <w:rPr>
          <w:spacing w:val="27"/>
        </w:rPr>
        <w:t xml:space="preserve"> </w:t>
      </w:r>
      <w:r>
        <w:t>Финансовая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0" w:firstLine="0"/>
      </w:pPr>
      <w:r>
        <w:t>безопасность. Цифровые финансовые активы. Монетарная политика. Денежно­кредитная</w:t>
      </w:r>
      <w:r>
        <w:rPr>
          <w:spacing w:val="1"/>
        </w:rPr>
        <w:t xml:space="preserve"> </w:t>
      </w:r>
      <w:r>
        <w:t>политика</w:t>
      </w:r>
      <w:r>
        <w:rPr>
          <w:spacing w:val="1"/>
        </w:rPr>
        <w:t xml:space="preserve"> </w:t>
      </w:r>
      <w:r>
        <w:t>Банка</w:t>
      </w:r>
      <w:r>
        <w:rPr>
          <w:spacing w:val="1"/>
        </w:rPr>
        <w:t xml:space="preserve"> </w:t>
      </w:r>
      <w:r>
        <w:t>России.</w:t>
      </w:r>
      <w:r>
        <w:rPr>
          <w:spacing w:val="1"/>
        </w:rPr>
        <w:t xml:space="preserve"> </w:t>
      </w:r>
      <w:r>
        <w:t>Инфляция:</w:t>
      </w:r>
      <w:r>
        <w:rPr>
          <w:spacing w:val="1"/>
        </w:rPr>
        <w:t xml:space="preserve"> </w:t>
      </w:r>
      <w:r>
        <w:t>причины,</w:t>
      </w:r>
      <w:r>
        <w:rPr>
          <w:spacing w:val="1"/>
        </w:rPr>
        <w:t xml:space="preserve"> </w:t>
      </w:r>
      <w:r>
        <w:t>виды,</w:t>
      </w:r>
      <w:r>
        <w:rPr>
          <w:spacing w:val="1"/>
        </w:rPr>
        <w:t xml:space="preserve"> </w:t>
      </w:r>
      <w:r>
        <w:t>социально­экономические</w:t>
      </w:r>
      <w:r>
        <w:rPr>
          <w:spacing w:val="1"/>
        </w:rPr>
        <w:t xml:space="preserve"> </w:t>
      </w:r>
      <w:r>
        <w:t>последствия.</w:t>
      </w:r>
      <w:r>
        <w:rPr>
          <w:spacing w:val="-1"/>
        </w:rPr>
        <w:t xml:space="preserve"> </w:t>
      </w:r>
      <w:r>
        <w:t>Антиинфляционная политика</w:t>
      </w:r>
      <w:r>
        <w:rPr>
          <w:spacing w:val="-1"/>
        </w:rPr>
        <w:t xml:space="preserve"> </w:t>
      </w:r>
      <w:r>
        <w:t>в</w:t>
      </w:r>
      <w:r>
        <w:rPr>
          <w:spacing w:val="-1"/>
        </w:rPr>
        <w:t xml:space="preserve"> </w:t>
      </w:r>
      <w:r>
        <w:t>Российской</w:t>
      </w:r>
      <w:r>
        <w:rPr>
          <w:spacing w:val="-1"/>
        </w:rPr>
        <w:t xml:space="preserve"> </w:t>
      </w:r>
      <w:r>
        <w:t>Федерации.</w:t>
      </w:r>
    </w:p>
    <w:p w:rsidR="00445874" w:rsidRDefault="00182F3C">
      <w:pPr>
        <w:pStyle w:val="a5"/>
        <w:ind w:right="589"/>
      </w:pPr>
      <w:r>
        <w:t>Государство</w:t>
      </w:r>
      <w:r>
        <w:rPr>
          <w:spacing w:val="1"/>
        </w:rPr>
        <w:t xml:space="preserve"> </w:t>
      </w:r>
      <w:r>
        <w:t>в</w:t>
      </w:r>
      <w:r>
        <w:rPr>
          <w:spacing w:val="1"/>
        </w:rPr>
        <w:t xml:space="preserve"> </w:t>
      </w:r>
      <w:r>
        <w:t>экономике.</w:t>
      </w:r>
      <w:r>
        <w:rPr>
          <w:spacing w:val="1"/>
        </w:rPr>
        <w:t xml:space="preserve"> </w:t>
      </w:r>
      <w:r>
        <w:t>Экономические</w:t>
      </w:r>
      <w:r>
        <w:rPr>
          <w:spacing w:val="1"/>
        </w:rPr>
        <w:t xml:space="preserve"> </w:t>
      </w:r>
      <w:r>
        <w:t>функции</w:t>
      </w:r>
      <w:r>
        <w:rPr>
          <w:spacing w:val="1"/>
        </w:rPr>
        <w:t xml:space="preserve"> </w:t>
      </w:r>
      <w:r>
        <w:t>государства.</w:t>
      </w:r>
      <w:r>
        <w:rPr>
          <w:spacing w:val="1"/>
        </w:rPr>
        <w:t xml:space="preserve"> </w:t>
      </w:r>
      <w:r>
        <w:t>Общественные</w:t>
      </w:r>
      <w:r>
        <w:rPr>
          <w:spacing w:val="-57"/>
        </w:rPr>
        <w:t xml:space="preserve"> </w:t>
      </w:r>
      <w:r>
        <w:t>блага</w:t>
      </w:r>
      <w:r>
        <w:rPr>
          <w:spacing w:val="1"/>
        </w:rPr>
        <w:t xml:space="preserve"> </w:t>
      </w:r>
      <w:r>
        <w:t>(блага</w:t>
      </w:r>
      <w:r>
        <w:rPr>
          <w:spacing w:val="1"/>
        </w:rPr>
        <w:t xml:space="preserve"> </w:t>
      </w:r>
      <w:r>
        <w:t>общего</w:t>
      </w:r>
      <w:r>
        <w:rPr>
          <w:spacing w:val="1"/>
        </w:rPr>
        <w:t xml:space="preserve"> </w:t>
      </w:r>
      <w:r>
        <w:t>доступа,</w:t>
      </w:r>
      <w:r>
        <w:rPr>
          <w:spacing w:val="1"/>
        </w:rPr>
        <w:t xml:space="preserve"> </w:t>
      </w:r>
      <w:r>
        <w:t>чисто</w:t>
      </w:r>
      <w:r>
        <w:rPr>
          <w:spacing w:val="1"/>
        </w:rPr>
        <w:t xml:space="preserve"> </w:t>
      </w:r>
      <w:r>
        <w:t>общественные</w:t>
      </w:r>
      <w:r>
        <w:rPr>
          <w:spacing w:val="1"/>
        </w:rPr>
        <w:t xml:space="preserve"> </w:t>
      </w:r>
      <w:r>
        <w:t>блага,</w:t>
      </w:r>
      <w:r>
        <w:rPr>
          <w:spacing w:val="1"/>
        </w:rPr>
        <w:t xml:space="preserve"> </w:t>
      </w:r>
      <w:r>
        <w:t>чисто</w:t>
      </w:r>
      <w:r>
        <w:rPr>
          <w:spacing w:val="1"/>
        </w:rPr>
        <w:t xml:space="preserve"> </w:t>
      </w:r>
      <w:r>
        <w:t>частные</w:t>
      </w:r>
      <w:r>
        <w:rPr>
          <w:spacing w:val="1"/>
        </w:rPr>
        <w:t xml:space="preserve"> </w:t>
      </w:r>
      <w:r>
        <w:t>блага).</w:t>
      </w:r>
      <w:r>
        <w:rPr>
          <w:spacing w:val="1"/>
        </w:rPr>
        <w:t xml:space="preserve"> </w:t>
      </w:r>
      <w:r>
        <w:t>Исключаемость и конкурентность в потреблении. Способы предоставления общественных</w:t>
      </w:r>
      <w:r>
        <w:rPr>
          <w:spacing w:val="-57"/>
        </w:rPr>
        <w:t xml:space="preserve"> </w:t>
      </w:r>
      <w:r>
        <w:t>благ. Несовершенства рыночной организации хозяйства. Государственное регулирование</w:t>
      </w:r>
      <w:r>
        <w:rPr>
          <w:spacing w:val="1"/>
        </w:rPr>
        <w:t xml:space="preserve"> </w:t>
      </w:r>
      <w:r>
        <w:t>рынков.</w:t>
      </w:r>
      <w:r>
        <w:rPr>
          <w:spacing w:val="-1"/>
        </w:rPr>
        <w:t xml:space="preserve"> </w:t>
      </w:r>
      <w:r>
        <w:t>Внешние</w:t>
      </w:r>
      <w:r>
        <w:rPr>
          <w:spacing w:val="-2"/>
        </w:rPr>
        <w:t xml:space="preserve"> </w:t>
      </w:r>
      <w:r>
        <w:t>эффекты.</w:t>
      </w:r>
      <w:r>
        <w:rPr>
          <w:spacing w:val="-1"/>
        </w:rPr>
        <w:t xml:space="preserve"> </w:t>
      </w:r>
      <w:r>
        <w:t>Положительные</w:t>
      </w:r>
      <w:r>
        <w:rPr>
          <w:spacing w:val="-3"/>
        </w:rPr>
        <w:t xml:space="preserve"> </w:t>
      </w:r>
      <w:r>
        <w:t>и</w:t>
      </w:r>
      <w:r>
        <w:rPr>
          <w:spacing w:val="-2"/>
        </w:rPr>
        <w:t xml:space="preserve"> </w:t>
      </w:r>
      <w:r>
        <w:t>отрицательные</w:t>
      </w:r>
      <w:r>
        <w:rPr>
          <w:spacing w:val="-3"/>
        </w:rPr>
        <w:t xml:space="preserve"> </w:t>
      </w:r>
      <w:r>
        <w:t>внешние</w:t>
      </w:r>
      <w:r>
        <w:rPr>
          <w:spacing w:val="-2"/>
        </w:rPr>
        <w:t xml:space="preserve"> </w:t>
      </w:r>
      <w:r>
        <w:t>эффекты.</w:t>
      </w:r>
    </w:p>
    <w:p w:rsidR="00445874" w:rsidRDefault="00182F3C">
      <w:pPr>
        <w:pStyle w:val="a5"/>
        <w:ind w:right="586"/>
      </w:pPr>
      <w:r>
        <w:t>Государственный бюджет. Дефицит и профицит бюджета. Государственный долг.</w:t>
      </w:r>
      <w:r>
        <w:rPr>
          <w:spacing w:val="1"/>
        </w:rPr>
        <w:t xml:space="preserve"> </w:t>
      </w:r>
      <w:r>
        <w:t>Распределение</w:t>
      </w:r>
      <w:r>
        <w:rPr>
          <w:spacing w:val="1"/>
        </w:rPr>
        <w:t xml:space="preserve"> </w:t>
      </w:r>
      <w:r>
        <w:t>доходов.</w:t>
      </w:r>
      <w:r>
        <w:rPr>
          <w:spacing w:val="1"/>
        </w:rPr>
        <w:t xml:space="preserve"> </w:t>
      </w:r>
      <w:r>
        <w:t>Регулирование</w:t>
      </w:r>
      <w:r>
        <w:rPr>
          <w:spacing w:val="1"/>
        </w:rPr>
        <w:t xml:space="preserve"> </w:t>
      </w:r>
      <w:r>
        <w:t>степени</w:t>
      </w:r>
      <w:r>
        <w:rPr>
          <w:spacing w:val="1"/>
        </w:rPr>
        <w:t xml:space="preserve"> </w:t>
      </w:r>
      <w:r>
        <w:t>экономического</w:t>
      </w:r>
      <w:r>
        <w:rPr>
          <w:spacing w:val="1"/>
        </w:rPr>
        <w:t xml:space="preserve"> </w:t>
      </w:r>
      <w:r>
        <w:t>неравенства.</w:t>
      </w:r>
      <w:r>
        <w:rPr>
          <w:spacing w:val="1"/>
        </w:rPr>
        <w:t xml:space="preserve"> </w:t>
      </w:r>
      <w:r>
        <w:t>Мультипликаторы</w:t>
      </w:r>
      <w:r>
        <w:rPr>
          <w:spacing w:val="1"/>
        </w:rPr>
        <w:t xml:space="preserve"> </w:t>
      </w:r>
      <w:r>
        <w:t>бюджетной</w:t>
      </w:r>
      <w:r>
        <w:rPr>
          <w:spacing w:val="1"/>
        </w:rPr>
        <w:t xml:space="preserve"> </w:t>
      </w:r>
      <w:r>
        <w:t>политики.</w:t>
      </w:r>
      <w:r>
        <w:rPr>
          <w:spacing w:val="1"/>
        </w:rPr>
        <w:t xml:space="preserve"> </w:t>
      </w:r>
      <w:r>
        <w:t>Налоги.</w:t>
      </w:r>
      <w:r>
        <w:rPr>
          <w:spacing w:val="1"/>
        </w:rPr>
        <w:t xml:space="preserve"> </w:t>
      </w:r>
      <w:r>
        <w:t>Виды</w:t>
      </w:r>
      <w:r>
        <w:rPr>
          <w:spacing w:val="1"/>
        </w:rPr>
        <w:t xml:space="preserve"> </w:t>
      </w:r>
      <w:r>
        <w:t>налогов.</w:t>
      </w:r>
      <w:r>
        <w:rPr>
          <w:spacing w:val="1"/>
        </w:rPr>
        <w:t xml:space="preserve"> </w:t>
      </w:r>
      <w:r>
        <w:t>Принципы</w:t>
      </w:r>
      <w:r>
        <w:rPr>
          <w:spacing w:val="1"/>
        </w:rPr>
        <w:t xml:space="preserve"> </w:t>
      </w:r>
      <w:r>
        <w:t>налогообложения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Налогообложение</w:t>
      </w:r>
      <w:r>
        <w:rPr>
          <w:spacing w:val="1"/>
        </w:rPr>
        <w:t xml:space="preserve"> </w:t>
      </w:r>
      <w:r>
        <w:t>и</w:t>
      </w:r>
      <w:r>
        <w:rPr>
          <w:spacing w:val="1"/>
        </w:rPr>
        <w:t xml:space="preserve"> </w:t>
      </w:r>
      <w:r>
        <w:t>субсидирование.</w:t>
      </w:r>
      <w:r>
        <w:rPr>
          <w:spacing w:val="1"/>
        </w:rPr>
        <w:t xml:space="preserve"> </w:t>
      </w:r>
      <w:r>
        <w:t>Фискальная</w:t>
      </w:r>
      <w:r>
        <w:rPr>
          <w:spacing w:val="-1"/>
        </w:rPr>
        <w:t xml:space="preserve"> </w:t>
      </w:r>
      <w:r>
        <w:t>политика</w:t>
      </w:r>
      <w:r>
        <w:rPr>
          <w:spacing w:val="-1"/>
        </w:rPr>
        <w:t xml:space="preserve"> </w:t>
      </w:r>
      <w:r>
        <w:t>государства.</w:t>
      </w:r>
    </w:p>
    <w:p w:rsidR="00445874" w:rsidRDefault="00182F3C">
      <w:pPr>
        <w:pStyle w:val="a5"/>
        <w:spacing w:before="1"/>
        <w:ind w:right="586"/>
      </w:pPr>
      <w:r>
        <w:t>Экономический</w:t>
      </w:r>
      <w:r>
        <w:rPr>
          <w:spacing w:val="1"/>
        </w:rPr>
        <w:t xml:space="preserve"> </w:t>
      </w:r>
      <w:r>
        <w:t>рост.</w:t>
      </w:r>
      <w:r>
        <w:rPr>
          <w:spacing w:val="1"/>
        </w:rPr>
        <w:t xml:space="preserve"> </w:t>
      </w:r>
      <w:r>
        <w:t>Измерение</w:t>
      </w:r>
      <w:r>
        <w:rPr>
          <w:spacing w:val="1"/>
        </w:rPr>
        <w:t xml:space="preserve"> </w:t>
      </w:r>
      <w:r>
        <w:t>экономического</w:t>
      </w:r>
      <w:r>
        <w:rPr>
          <w:spacing w:val="1"/>
        </w:rPr>
        <w:t xml:space="preserve"> </w:t>
      </w:r>
      <w:r>
        <w:t>роста.</w:t>
      </w:r>
      <w:r>
        <w:rPr>
          <w:spacing w:val="1"/>
        </w:rPr>
        <w:t xml:space="preserve"> </w:t>
      </w:r>
      <w:r>
        <w:t>Основные</w:t>
      </w:r>
      <w:r>
        <w:rPr>
          <w:spacing w:val="1"/>
        </w:rPr>
        <w:t xml:space="preserve"> </w:t>
      </w:r>
      <w:r>
        <w:t>макроэкономические</w:t>
      </w:r>
      <w:r>
        <w:rPr>
          <w:spacing w:val="1"/>
        </w:rPr>
        <w:t xml:space="preserve"> </w:t>
      </w:r>
      <w:r>
        <w:t>показатели:</w:t>
      </w:r>
      <w:r>
        <w:rPr>
          <w:spacing w:val="1"/>
        </w:rPr>
        <w:t xml:space="preserve"> </w:t>
      </w:r>
      <w:r>
        <w:t>валовой</w:t>
      </w:r>
      <w:r>
        <w:rPr>
          <w:spacing w:val="1"/>
        </w:rPr>
        <w:t xml:space="preserve"> </w:t>
      </w:r>
      <w:r>
        <w:t>национальный</w:t>
      </w:r>
      <w:r>
        <w:rPr>
          <w:spacing w:val="1"/>
        </w:rPr>
        <w:t xml:space="preserve"> </w:t>
      </w:r>
      <w:r>
        <w:t>продукт</w:t>
      </w:r>
      <w:r>
        <w:rPr>
          <w:spacing w:val="1"/>
        </w:rPr>
        <w:t xml:space="preserve"> </w:t>
      </w:r>
      <w:r>
        <w:t>(ВНП),</w:t>
      </w:r>
      <w:r>
        <w:rPr>
          <w:spacing w:val="1"/>
        </w:rPr>
        <w:t xml:space="preserve"> </w:t>
      </w:r>
      <w:r>
        <w:t>валовый</w:t>
      </w:r>
      <w:r>
        <w:rPr>
          <w:spacing w:val="1"/>
        </w:rPr>
        <w:t xml:space="preserve"> </w:t>
      </w:r>
      <w:r>
        <w:t>внутренний</w:t>
      </w:r>
      <w:r>
        <w:rPr>
          <w:spacing w:val="1"/>
        </w:rPr>
        <w:t xml:space="preserve"> </w:t>
      </w:r>
      <w:r>
        <w:t>продукт</w:t>
      </w:r>
      <w:r>
        <w:rPr>
          <w:spacing w:val="1"/>
        </w:rPr>
        <w:t xml:space="preserve"> </w:t>
      </w:r>
      <w:r>
        <w:t>(ВВП).</w:t>
      </w:r>
      <w:r>
        <w:rPr>
          <w:spacing w:val="1"/>
        </w:rPr>
        <w:t xml:space="preserve"> </w:t>
      </w:r>
      <w:r>
        <w:t>Индексы</w:t>
      </w:r>
      <w:r>
        <w:rPr>
          <w:spacing w:val="1"/>
        </w:rPr>
        <w:t xml:space="preserve"> </w:t>
      </w:r>
      <w:r>
        <w:t>цен.</w:t>
      </w:r>
      <w:r>
        <w:rPr>
          <w:spacing w:val="1"/>
        </w:rPr>
        <w:t xml:space="preserve"> </w:t>
      </w:r>
      <w:r>
        <w:t>Связь</w:t>
      </w:r>
      <w:r>
        <w:rPr>
          <w:spacing w:val="1"/>
        </w:rPr>
        <w:t xml:space="preserve"> </w:t>
      </w:r>
      <w:r>
        <w:t>между</w:t>
      </w:r>
      <w:r>
        <w:rPr>
          <w:spacing w:val="1"/>
        </w:rPr>
        <w:t xml:space="preserve"> </w:t>
      </w:r>
      <w:r>
        <w:t>показателями</w:t>
      </w:r>
      <w:r>
        <w:rPr>
          <w:spacing w:val="1"/>
        </w:rPr>
        <w:t xml:space="preserve"> </w:t>
      </w:r>
      <w:r>
        <w:t>ВВП</w:t>
      </w:r>
      <w:r>
        <w:rPr>
          <w:spacing w:val="1"/>
        </w:rPr>
        <w:t xml:space="preserve"> </w:t>
      </w:r>
      <w:r>
        <w:t>и</w:t>
      </w:r>
      <w:r>
        <w:rPr>
          <w:spacing w:val="1"/>
        </w:rPr>
        <w:t xml:space="preserve"> </w:t>
      </w:r>
      <w:r>
        <w:t>ВНП.</w:t>
      </w:r>
      <w:r>
        <w:rPr>
          <w:spacing w:val="1"/>
        </w:rPr>
        <w:t xml:space="preserve"> </w:t>
      </w:r>
      <w:r>
        <w:t>Реальный</w:t>
      </w:r>
      <w:r>
        <w:rPr>
          <w:spacing w:val="1"/>
        </w:rPr>
        <w:t xml:space="preserve"> </w:t>
      </w:r>
      <w:r>
        <w:t>и</w:t>
      </w:r>
      <w:r>
        <w:rPr>
          <w:spacing w:val="1"/>
        </w:rPr>
        <w:t xml:space="preserve"> </w:t>
      </w:r>
      <w:r>
        <w:t>номинальный</w:t>
      </w:r>
      <w:r>
        <w:rPr>
          <w:spacing w:val="1"/>
        </w:rPr>
        <w:t xml:space="preserve"> </w:t>
      </w:r>
      <w:r>
        <w:t>валовый</w:t>
      </w:r>
      <w:r>
        <w:rPr>
          <w:spacing w:val="1"/>
        </w:rPr>
        <w:t xml:space="preserve"> </w:t>
      </w:r>
      <w:r>
        <w:t>внутренний</w:t>
      </w:r>
      <w:r>
        <w:rPr>
          <w:spacing w:val="1"/>
        </w:rPr>
        <w:t xml:space="preserve"> </w:t>
      </w:r>
      <w:r>
        <w:t>продукт.</w:t>
      </w:r>
      <w:r>
        <w:rPr>
          <w:spacing w:val="1"/>
        </w:rPr>
        <w:t xml:space="preserve"> </w:t>
      </w:r>
      <w:r>
        <w:t>Факторы</w:t>
      </w:r>
      <w:r>
        <w:rPr>
          <w:spacing w:val="1"/>
        </w:rPr>
        <w:t xml:space="preserve"> </w:t>
      </w:r>
      <w:r>
        <w:t>долгосрочного</w:t>
      </w:r>
      <w:r>
        <w:rPr>
          <w:spacing w:val="1"/>
        </w:rPr>
        <w:t xml:space="preserve"> </w:t>
      </w:r>
      <w:r>
        <w:t>экономического</w:t>
      </w:r>
      <w:r>
        <w:rPr>
          <w:spacing w:val="1"/>
        </w:rPr>
        <w:t xml:space="preserve"> </w:t>
      </w:r>
      <w:r>
        <w:t>роста.</w:t>
      </w:r>
      <w:r>
        <w:rPr>
          <w:spacing w:val="1"/>
        </w:rPr>
        <w:t xml:space="preserve"> </w:t>
      </w:r>
      <w:r>
        <w:t>Рынок</w:t>
      </w:r>
      <w:r>
        <w:rPr>
          <w:spacing w:val="1"/>
        </w:rPr>
        <w:t xml:space="preserve"> </w:t>
      </w:r>
      <w:r>
        <w:t>благ.</w:t>
      </w:r>
      <w:r>
        <w:rPr>
          <w:spacing w:val="1"/>
        </w:rPr>
        <w:t xml:space="preserve"> </w:t>
      </w:r>
      <w:r>
        <w:t>Совокупный</w:t>
      </w:r>
      <w:r>
        <w:rPr>
          <w:spacing w:val="1"/>
        </w:rPr>
        <w:t xml:space="preserve"> </w:t>
      </w:r>
      <w:r>
        <w:t>спрос</w:t>
      </w:r>
      <w:r>
        <w:rPr>
          <w:spacing w:val="1"/>
        </w:rPr>
        <w:t xml:space="preserve"> </w:t>
      </w:r>
      <w:r>
        <w:t>и</w:t>
      </w:r>
      <w:r>
        <w:rPr>
          <w:spacing w:val="1"/>
        </w:rPr>
        <w:t xml:space="preserve"> </w:t>
      </w:r>
      <w:r>
        <w:t>совокупное</w:t>
      </w:r>
      <w:r>
        <w:rPr>
          <w:spacing w:val="1"/>
        </w:rPr>
        <w:t xml:space="preserve"> </w:t>
      </w:r>
      <w:r>
        <w:t>предложение.</w:t>
      </w:r>
      <w:r>
        <w:rPr>
          <w:spacing w:val="1"/>
        </w:rPr>
        <w:t xml:space="preserve"> </w:t>
      </w:r>
      <w:r>
        <w:t>Экономические</w:t>
      </w:r>
      <w:r>
        <w:rPr>
          <w:spacing w:val="1"/>
        </w:rPr>
        <w:t xml:space="preserve"> </w:t>
      </w:r>
      <w:r>
        <w:t>циклы.</w:t>
      </w:r>
      <w:r>
        <w:rPr>
          <w:spacing w:val="1"/>
        </w:rPr>
        <w:t xml:space="preserve"> </w:t>
      </w:r>
      <w:r>
        <w:t>Фазы</w:t>
      </w:r>
      <w:r>
        <w:rPr>
          <w:spacing w:val="1"/>
        </w:rPr>
        <w:t xml:space="preserve"> </w:t>
      </w:r>
      <w:r>
        <w:t>экономического</w:t>
      </w:r>
      <w:r>
        <w:rPr>
          <w:spacing w:val="1"/>
        </w:rPr>
        <w:t xml:space="preserve"> </w:t>
      </w:r>
      <w:r>
        <w:t>цикла.</w:t>
      </w:r>
      <w:r>
        <w:rPr>
          <w:spacing w:val="1"/>
        </w:rPr>
        <w:t xml:space="preserve"> </w:t>
      </w:r>
      <w:r>
        <w:t>Причины</w:t>
      </w:r>
      <w:r>
        <w:rPr>
          <w:spacing w:val="1"/>
        </w:rPr>
        <w:t xml:space="preserve"> </w:t>
      </w:r>
      <w:r>
        <w:t>циклического</w:t>
      </w:r>
      <w:r>
        <w:rPr>
          <w:spacing w:val="1"/>
        </w:rPr>
        <w:t xml:space="preserve"> </w:t>
      </w:r>
      <w:r>
        <w:t>развития</w:t>
      </w:r>
      <w:r>
        <w:rPr>
          <w:spacing w:val="-57"/>
        </w:rPr>
        <w:t xml:space="preserve"> </w:t>
      </w:r>
      <w:r>
        <w:t>экономики. Значение совокупного спроса и совокупного предложения для циклических</w:t>
      </w:r>
      <w:r>
        <w:rPr>
          <w:spacing w:val="1"/>
        </w:rPr>
        <w:t xml:space="preserve"> </w:t>
      </w:r>
      <w:r>
        <w:t>колебаний</w:t>
      </w:r>
      <w:r>
        <w:rPr>
          <w:spacing w:val="-3"/>
        </w:rPr>
        <w:t xml:space="preserve"> </w:t>
      </w:r>
      <w:r>
        <w:t>и долгосрочного экономического роста.</w:t>
      </w:r>
    </w:p>
    <w:p w:rsidR="00445874" w:rsidRDefault="00182F3C">
      <w:pPr>
        <w:pStyle w:val="a5"/>
        <w:ind w:right="582"/>
      </w:pPr>
      <w:r>
        <w:t>Мировая</w:t>
      </w:r>
      <w:r>
        <w:rPr>
          <w:spacing w:val="1"/>
        </w:rPr>
        <w:t xml:space="preserve"> </w:t>
      </w:r>
      <w:r>
        <w:t>экономика.</w:t>
      </w:r>
      <w:r>
        <w:rPr>
          <w:spacing w:val="1"/>
        </w:rPr>
        <w:t xml:space="preserve"> </w:t>
      </w:r>
      <w:r>
        <w:t>Международное</w:t>
      </w:r>
      <w:r>
        <w:rPr>
          <w:spacing w:val="1"/>
        </w:rPr>
        <w:t xml:space="preserve"> </w:t>
      </w:r>
      <w:r>
        <w:t>разделение</w:t>
      </w:r>
      <w:r>
        <w:rPr>
          <w:spacing w:val="1"/>
        </w:rPr>
        <w:t xml:space="preserve"> </w:t>
      </w:r>
      <w:r>
        <w:t>труда.</w:t>
      </w:r>
      <w:r>
        <w:rPr>
          <w:spacing w:val="1"/>
        </w:rPr>
        <w:t xml:space="preserve"> </w:t>
      </w:r>
      <w:r>
        <w:t>Внешняя</w:t>
      </w:r>
      <w:r>
        <w:rPr>
          <w:spacing w:val="1"/>
        </w:rPr>
        <w:t xml:space="preserve"> </w:t>
      </w:r>
      <w:r>
        <w:t>торговля.</w:t>
      </w:r>
      <w:r>
        <w:rPr>
          <w:spacing w:val="1"/>
        </w:rPr>
        <w:t xml:space="preserve"> </w:t>
      </w:r>
      <w:r>
        <w:t>Сравнительные</w:t>
      </w:r>
      <w:r>
        <w:rPr>
          <w:spacing w:val="1"/>
        </w:rPr>
        <w:t xml:space="preserve"> </w:t>
      </w:r>
      <w:r>
        <w:t>преимущества</w:t>
      </w:r>
      <w:r>
        <w:rPr>
          <w:spacing w:val="1"/>
        </w:rPr>
        <w:t xml:space="preserve"> </w:t>
      </w:r>
      <w:r>
        <w:t>в</w:t>
      </w:r>
      <w:r>
        <w:rPr>
          <w:spacing w:val="1"/>
        </w:rPr>
        <w:t xml:space="preserve"> </w:t>
      </w:r>
      <w:r>
        <w:t>международной</w:t>
      </w:r>
      <w:r>
        <w:rPr>
          <w:spacing w:val="1"/>
        </w:rPr>
        <w:t xml:space="preserve"> </w:t>
      </w:r>
      <w:r>
        <w:t>торговле.</w:t>
      </w:r>
      <w:r>
        <w:rPr>
          <w:spacing w:val="61"/>
        </w:rPr>
        <w:t xml:space="preserve"> </w:t>
      </w:r>
      <w:r>
        <w:t>Государственное</w:t>
      </w:r>
      <w:r>
        <w:rPr>
          <w:spacing w:val="-57"/>
        </w:rPr>
        <w:t xml:space="preserve"> </w:t>
      </w:r>
      <w:r>
        <w:t>регулирование</w:t>
      </w:r>
      <w:r>
        <w:rPr>
          <w:spacing w:val="1"/>
        </w:rPr>
        <w:t xml:space="preserve"> </w:t>
      </w:r>
      <w:r>
        <w:t>внешней</w:t>
      </w:r>
      <w:r>
        <w:rPr>
          <w:spacing w:val="1"/>
        </w:rPr>
        <w:t xml:space="preserve"> </w:t>
      </w:r>
      <w:r>
        <w:t>торговли.</w:t>
      </w:r>
      <w:r>
        <w:rPr>
          <w:spacing w:val="1"/>
        </w:rPr>
        <w:t xml:space="preserve"> </w:t>
      </w:r>
      <w:r>
        <w:t>Экспорт</w:t>
      </w:r>
      <w:r>
        <w:rPr>
          <w:spacing w:val="1"/>
        </w:rPr>
        <w:t xml:space="preserve"> </w:t>
      </w:r>
      <w:r>
        <w:t>и</w:t>
      </w:r>
      <w:r>
        <w:rPr>
          <w:spacing w:val="1"/>
        </w:rPr>
        <w:t xml:space="preserve"> </w:t>
      </w:r>
      <w:r>
        <w:t>импорт</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Квотирование.</w:t>
      </w:r>
      <w:r>
        <w:rPr>
          <w:spacing w:val="1"/>
        </w:rPr>
        <w:t xml:space="preserve"> </w:t>
      </w:r>
      <w:r>
        <w:t>Международные</w:t>
      </w:r>
      <w:r>
        <w:rPr>
          <w:spacing w:val="-3"/>
        </w:rPr>
        <w:t xml:space="preserve"> </w:t>
      </w:r>
      <w:r>
        <w:t>расчёты. Платёжный</w:t>
      </w:r>
      <w:r>
        <w:rPr>
          <w:spacing w:val="1"/>
        </w:rPr>
        <w:t xml:space="preserve"> </w:t>
      </w:r>
      <w:r>
        <w:t>баланс.</w:t>
      </w:r>
      <w:r>
        <w:rPr>
          <w:spacing w:val="1"/>
        </w:rPr>
        <w:t xml:space="preserve"> </w:t>
      </w:r>
      <w:r>
        <w:t>Валютный рынок.</w:t>
      </w:r>
    </w:p>
    <w:p w:rsidR="00445874" w:rsidRDefault="00182F3C">
      <w:pPr>
        <w:pStyle w:val="a5"/>
        <w:spacing w:before="1"/>
        <w:ind w:right="593"/>
      </w:pPr>
      <w:r>
        <w:t>Возможности применения экономических знаний. Особенности профессиональной</w:t>
      </w:r>
      <w:r>
        <w:rPr>
          <w:spacing w:val="1"/>
        </w:rPr>
        <w:t xml:space="preserve"> </w:t>
      </w:r>
      <w:r>
        <w:t>деятельности в</w:t>
      </w:r>
      <w:r>
        <w:rPr>
          <w:spacing w:val="-1"/>
        </w:rPr>
        <w:t xml:space="preserve"> </w:t>
      </w:r>
      <w:r>
        <w:t>экономической сфере.</w:t>
      </w:r>
    </w:p>
    <w:p w:rsidR="00445874" w:rsidRDefault="00182F3C">
      <w:pPr>
        <w:pStyle w:val="1"/>
        <w:spacing w:before="4"/>
        <w:ind w:right="583" w:firstLine="707"/>
      </w:pPr>
      <w:r>
        <w:t>Содержание</w:t>
      </w:r>
      <w:r>
        <w:rPr>
          <w:spacing w:val="1"/>
        </w:rPr>
        <w:t xml:space="preserve"> </w:t>
      </w:r>
      <w:r>
        <w:t>обучения</w:t>
      </w:r>
      <w:r>
        <w:rPr>
          <w:spacing w:val="1"/>
        </w:rPr>
        <w:t xml:space="preserve"> </w:t>
      </w:r>
      <w:r>
        <w:t>в</w:t>
      </w:r>
      <w:r>
        <w:rPr>
          <w:spacing w:val="1"/>
        </w:rPr>
        <w:t xml:space="preserve"> </w:t>
      </w:r>
      <w:r>
        <w:t>11</w:t>
      </w:r>
      <w:r>
        <w:rPr>
          <w:spacing w:val="1"/>
        </w:rPr>
        <w:t xml:space="preserve"> </w:t>
      </w:r>
      <w:r>
        <w:t>классе</w:t>
      </w:r>
      <w:r>
        <w:rPr>
          <w:spacing w:val="1"/>
        </w:rPr>
        <w:t xml:space="preserve"> </w:t>
      </w:r>
      <w:r>
        <w:t>Последовательность</w:t>
      </w:r>
      <w:r>
        <w:rPr>
          <w:spacing w:val="1"/>
        </w:rPr>
        <w:t xml:space="preserve"> </w:t>
      </w:r>
      <w:r>
        <w:t>изучения</w:t>
      </w:r>
      <w:r>
        <w:rPr>
          <w:spacing w:val="1"/>
        </w:rPr>
        <w:t xml:space="preserve"> </w:t>
      </w:r>
      <w:r>
        <w:t>тем</w:t>
      </w:r>
      <w:r>
        <w:rPr>
          <w:spacing w:val="61"/>
        </w:rPr>
        <w:t xml:space="preserve"> </w:t>
      </w:r>
      <w:r>
        <w:t>в</w:t>
      </w:r>
      <w:r>
        <w:rPr>
          <w:spacing w:val="-57"/>
        </w:rPr>
        <w:t xml:space="preserve"> </w:t>
      </w:r>
      <w:r>
        <w:t>пределах</w:t>
      </w:r>
      <w:r>
        <w:rPr>
          <w:spacing w:val="-2"/>
        </w:rPr>
        <w:t xml:space="preserve"> </w:t>
      </w:r>
      <w:r>
        <w:t>одного раздела</w:t>
      </w:r>
      <w:r>
        <w:rPr>
          <w:spacing w:val="-1"/>
        </w:rPr>
        <w:t xml:space="preserve"> </w:t>
      </w:r>
      <w:r>
        <w:t>может варьироваться.</w:t>
      </w:r>
    </w:p>
    <w:p w:rsidR="00445874" w:rsidRDefault="00182F3C">
      <w:pPr>
        <w:pStyle w:val="a5"/>
        <w:spacing w:line="271" w:lineRule="exact"/>
        <w:ind w:left="2410" w:firstLine="0"/>
      </w:pPr>
      <w:r>
        <w:t>Введение</w:t>
      </w:r>
      <w:r>
        <w:rPr>
          <w:spacing w:val="-5"/>
        </w:rPr>
        <w:t xml:space="preserve"> </w:t>
      </w:r>
      <w:r>
        <w:t>в</w:t>
      </w:r>
      <w:r>
        <w:rPr>
          <w:spacing w:val="-4"/>
        </w:rPr>
        <w:t xml:space="preserve"> </w:t>
      </w:r>
      <w:r>
        <w:t>социологию.</w:t>
      </w:r>
    </w:p>
    <w:p w:rsidR="00445874" w:rsidRDefault="00182F3C">
      <w:pPr>
        <w:pStyle w:val="a5"/>
        <w:ind w:right="584"/>
      </w:pPr>
      <w:r>
        <w:t>Социология в системе социально-гуманитарного знания, её структура и функции.</w:t>
      </w:r>
      <w:r>
        <w:rPr>
          <w:spacing w:val="1"/>
        </w:rPr>
        <w:t xml:space="preserve"> </w:t>
      </w:r>
      <w:r>
        <w:t>Этапы и основные направления развития социологии. Структурный и функциональный</w:t>
      </w:r>
      <w:r>
        <w:rPr>
          <w:spacing w:val="1"/>
        </w:rPr>
        <w:t xml:space="preserve"> </w:t>
      </w:r>
      <w:r>
        <w:t>анализ</w:t>
      </w:r>
      <w:r>
        <w:rPr>
          <w:spacing w:val="-1"/>
        </w:rPr>
        <w:t xml:space="preserve"> </w:t>
      </w:r>
      <w:r>
        <w:t>общества</w:t>
      </w:r>
      <w:r>
        <w:rPr>
          <w:spacing w:val="-1"/>
        </w:rPr>
        <w:t xml:space="preserve"> </w:t>
      </w:r>
      <w:r>
        <w:t>в</w:t>
      </w:r>
      <w:r>
        <w:rPr>
          <w:spacing w:val="-1"/>
        </w:rPr>
        <w:t xml:space="preserve"> </w:t>
      </w:r>
      <w:r>
        <w:t>социологии.</w:t>
      </w:r>
    </w:p>
    <w:p w:rsidR="00445874" w:rsidRDefault="00182F3C">
      <w:pPr>
        <w:pStyle w:val="a5"/>
        <w:spacing w:before="1"/>
        <w:ind w:right="592"/>
      </w:pPr>
      <w:r>
        <w:t>Социальное взаимодействие и общественные отношения. Социальные субъекты и</w:t>
      </w:r>
      <w:r>
        <w:rPr>
          <w:spacing w:val="1"/>
        </w:rPr>
        <w:t xml:space="preserve"> </w:t>
      </w:r>
      <w:r>
        <w:t>их</w:t>
      </w:r>
      <w:r>
        <w:rPr>
          <w:spacing w:val="1"/>
        </w:rPr>
        <w:t xml:space="preserve"> </w:t>
      </w:r>
      <w:r>
        <w:t>многообразие.</w:t>
      </w:r>
      <w:r>
        <w:rPr>
          <w:spacing w:val="-1"/>
        </w:rPr>
        <w:t xml:space="preserve"> </w:t>
      </w:r>
      <w:r>
        <w:t>Социальные</w:t>
      </w:r>
      <w:r>
        <w:rPr>
          <w:spacing w:val="-3"/>
        </w:rPr>
        <w:t xml:space="preserve"> </w:t>
      </w:r>
      <w:r>
        <w:t>общности и</w:t>
      </w:r>
      <w:r>
        <w:rPr>
          <w:spacing w:val="-1"/>
        </w:rPr>
        <w:t xml:space="preserve"> </w:t>
      </w:r>
      <w:r>
        <w:t>группы. Виды</w:t>
      </w:r>
      <w:r>
        <w:rPr>
          <w:spacing w:val="-1"/>
        </w:rPr>
        <w:t xml:space="preserve"> </w:t>
      </w:r>
      <w:r>
        <w:t>социальных</w:t>
      </w:r>
      <w:r>
        <w:rPr>
          <w:spacing w:val="-1"/>
        </w:rPr>
        <w:t xml:space="preserve"> </w:t>
      </w:r>
      <w:r>
        <w:t>групп.</w:t>
      </w:r>
    </w:p>
    <w:p w:rsidR="00445874" w:rsidRDefault="00182F3C">
      <w:pPr>
        <w:pStyle w:val="a5"/>
        <w:ind w:right="584"/>
      </w:pPr>
      <w:r>
        <w:t>Этнические</w:t>
      </w:r>
      <w:r>
        <w:rPr>
          <w:spacing w:val="1"/>
        </w:rPr>
        <w:t xml:space="preserve"> </w:t>
      </w:r>
      <w:r>
        <w:t>общности.</w:t>
      </w:r>
      <w:r>
        <w:rPr>
          <w:spacing w:val="1"/>
        </w:rPr>
        <w:t xml:space="preserve"> </w:t>
      </w:r>
      <w:r>
        <w:t>Этнокультурные</w:t>
      </w:r>
      <w:r>
        <w:rPr>
          <w:spacing w:val="1"/>
        </w:rPr>
        <w:t xml:space="preserve"> </w:t>
      </w:r>
      <w:r>
        <w:t>ценности</w:t>
      </w:r>
      <w:r>
        <w:rPr>
          <w:spacing w:val="1"/>
        </w:rPr>
        <w:t xml:space="preserve"> </w:t>
      </w:r>
      <w:r>
        <w:t>и</w:t>
      </w:r>
      <w:r>
        <w:rPr>
          <w:spacing w:val="1"/>
        </w:rPr>
        <w:t xml:space="preserve"> </w:t>
      </w:r>
      <w:r>
        <w:t>традиции.</w:t>
      </w:r>
      <w:r>
        <w:rPr>
          <w:spacing w:val="1"/>
        </w:rPr>
        <w:t xml:space="preserve"> </w:t>
      </w:r>
      <w:r>
        <w:t>Нация</w:t>
      </w:r>
      <w:r>
        <w:rPr>
          <w:spacing w:val="61"/>
        </w:rPr>
        <w:t xml:space="preserve"> </w:t>
      </w:r>
      <w:r>
        <w:t>как</w:t>
      </w:r>
      <w:r>
        <w:rPr>
          <w:spacing w:val="1"/>
        </w:rPr>
        <w:t xml:space="preserve"> </w:t>
      </w:r>
      <w:r>
        <w:t>этническая и гражданская общность. Этнические отношения. Этническое многообразие</w:t>
      </w:r>
      <w:r>
        <w:rPr>
          <w:spacing w:val="1"/>
        </w:rPr>
        <w:t xml:space="preserve"> </w:t>
      </w:r>
      <w:r>
        <w:t>современного</w:t>
      </w:r>
      <w:r>
        <w:rPr>
          <w:spacing w:val="1"/>
        </w:rPr>
        <w:t xml:space="preserve"> </w:t>
      </w:r>
      <w:r>
        <w:t>мира.</w:t>
      </w:r>
      <w:r>
        <w:rPr>
          <w:spacing w:val="1"/>
        </w:rPr>
        <w:t xml:space="preserve"> </w:t>
      </w:r>
      <w:r>
        <w:t>Миграционные</w:t>
      </w:r>
      <w:r>
        <w:rPr>
          <w:spacing w:val="1"/>
        </w:rPr>
        <w:t xml:space="preserve"> </w:t>
      </w:r>
      <w:r>
        <w:t>процессы</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Конституционные</w:t>
      </w:r>
      <w:r>
        <w:rPr>
          <w:spacing w:val="1"/>
        </w:rPr>
        <w:t xml:space="preserve"> </w:t>
      </w:r>
      <w:r>
        <w:t>основы</w:t>
      </w:r>
      <w:r>
        <w:rPr>
          <w:spacing w:val="-2"/>
        </w:rPr>
        <w:t xml:space="preserve"> </w:t>
      </w:r>
      <w:r>
        <w:t>национальной</w:t>
      </w:r>
      <w:r>
        <w:rPr>
          <w:spacing w:val="-2"/>
        </w:rPr>
        <w:t xml:space="preserve"> </w:t>
      </w:r>
      <w:r>
        <w:t>политики</w:t>
      </w:r>
      <w:r>
        <w:rPr>
          <w:spacing w:val="1"/>
        </w:rPr>
        <w:t xml:space="preserve"> </w:t>
      </w:r>
      <w:r>
        <w:t>в</w:t>
      </w:r>
      <w:r>
        <w:rPr>
          <w:spacing w:val="-2"/>
        </w:rPr>
        <w:t xml:space="preserve"> </w:t>
      </w:r>
      <w:r>
        <w:t>Российской</w:t>
      </w:r>
      <w:r>
        <w:rPr>
          <w:spacing w:val="-2"/>
        </w:rPr>
        <w:t xml:space="preserve"> </w:t>
      </w:r>
      <w:r>
        <w:t>Федерации.</w:t>
      </w:r>
    </w:p>
    <w:p w:rsidR="00445874" w:rsidRDefault="00182F3C">
      <w:pPr>
        <w:pStyle w:val="a5"/>
        <w:ind w:right="583"/>
      </w:pPr>
      <w:r>
        <w:t>Молодёжь</w:t>
      </w:r>
      <w:r>
        <w:rPr>
          <w:spacing w:val="1"/>
        </w:rPr>
        <w:t xml:space="preserve"> </w:t>
      </w:r>
      <w:r>
        <w:t>как</w:t>
      </w:r>
      <w:r>
        <w:rPr>
          <w:spacing w:val="1"/>
        </w:rPr>
        <w:t xml:space="preserve"> </w:t>
      </w:r>
      <w:r>
        <w:t>социальная</w:t>
      </w:r>
      <w:r>
        <w:rPr>
          <w:spacing w:val="1"/>
        </w:rPr>
        <w:t xml:space="preserve"> </w:t>
      </w:r>
      <w:r>
        <w:t>группа,</w:t>
      </w:r>
      <w:r>
        <w:rPr>
          <w:spacing w:val="1"/>
        </w:rPr>
        <w:t xml:space="preserve"> </w:t>
      </w:r>
      <w:r>
        <w:t>её</w:t>
      </w:r>
      <w:r>
        <w:rPr>
          <w:spacing w:val="1"/>
        </w:rPr>
        <w:t xml:space="preserve"> </w:t>
      </w:r>
      <w:r>
        <w:t>социальные</w:t>
      </w:r>
      <w:r>
        <w:rPr>
          <w:spacing w:val="1"/>
        </w:rPr>
        <w:t xml:space="preserve"> </w:t>
      </w:r>
      <w:r>
        <w:t>и</w:t>
      </w:r>
      <w:r>
        <w:rPr>
          <w:spacing w:val="1"/>
        </w:rPr>
        <w:t xml:space="preserve"> </w:t>
      </w:r>
      <w:r>
        <w:t>социально-психологические</w:t>
      </w:r>
      <w:r>
        <w:rPr>
          <w:spacing w:val="-57"/>
        </w:rPr>
        <w:t xml:space="preserve"> </w:t>
      </w:r>
      <w:r>
        <w:t>характеристики.</w:t>
      </w:r>
      <w:r>
        <w:rPr>
          <w:spacing w:val="1"/>
        </w:rPr>
        <w:t xml:space="preserve"> </w:t>
      </w:r>
      <w:r>
        <w:t>Особенности</w:t>
      </w:r>
      <w:r>
        <w:rPr>
          <w:spacing w:val="1"/>
        </w:rPr>
        <w:t xml:space="preserve"> </w:t>
      </w:r>
      <w:r>
        <w:t>молодёжной</w:t>
      </w:r>
      <w:r>
        <w:rPr>
          <w:spacing w:val="1"/>
        </w:rPr>
        <w:t xml:space="preserve"> </w:t>
      </w:r>
      <w:r>
        <w:t>субкультуры.</w:t>
      </w:r>
      <w:r>
        <w:rPr>
          <w:spacing w:val="1"/>
        </w:rPr>
        <w:t xml:space="preserve"> </w:t>
      </w:r>
      <w:r>
        <w:t>Проблемы</w:t>
      </w:r>
      <w:r>
        <w:rPr>
          <w:spacing w:val="1"/>
        </w:rPr>
        <w:t xml:space="preserve"> </w:t>
      </w:r>
      <w:r>
        <w:t>молодёжи</w:t>
      </w:r>
      <w:r>
        <w:rPr>
          <w:spacing w:val="1"/>
        </w:rPr>
        <w:t xml:space="preserve"> </w:t>
      </w:r>
      <w:r>
        <w:t>в</w:t>
      </w:r>
      <w:r>
        <w:rPr>
          <w:spacing w:val="1"/>
        </w:rPr>
        <w:t xml:space="preserve"> </w:t>
      </w:r>
      <w:r>
        <w:t>современной</w:t>
      </w:r>
      <w:r>
        <w:rPr>
          <w:spacing w:val="-2"/>
        </w:rPr>
        <w:t xml:space="preserve"> </w:t>
      </w:r>
      <w:r>
        <w:t>России.</w:t>
      </w:r>
      <w:r>
        <w:rPr>
          <w:spacing w:val="-2"/>
        </w:rPr>
        <w:t xml:space="preserve"> </w:t>
      </w:r>
      <w:r>
        <w:t>Государственная</w:t>
      </w:r>
      <w:r>
        <w:rPr>
          <w:spacing w:val="-1"/>
        </w:rPr>
        <w:t xml:space="preserve"> </w:t>
      </w:r>
      <w:r>
        <w:t>молодёжная</w:t>
      </w:r>
      <w:r>
        <w:rPr>
          <w:spacing w:val="-2"/>
        </w:rPr>
        <w:t xml:space="preserve"> </w:t>
      </w:r>
      <w:r>
        <w:t>политика</w:t>
      </w:r>
      <w:r>
        <w:rPr>
          <w:spacing w:val="-2"/>
        </w:rPr>
        <w:t xml:space="preserve"> </w:t>
      </w:r>
      <w:r>
        <w:t>Российской</w:t>
      </w:r>
      <w:r>
        <w:rPr>
          <w:spacing w:val="-2"/>
        </w:rPr>
        <w:t xml:space="preserve"> </w:t>
      </w:r>
      <w:r>
        <w:t>Федерации.</w:t>
      </w:r>
    </w:p>
    <w:p w:rsidR="00445874" w:rsidRDefault="00182F3C">
      <w:pPr>
        <w:pStyle w:val="a5"/>
        <w:ind w:right="585"/>
      </w:pPr>
      <w:r>
        <w:t>Институты</w:t>
      </w:r>
      <w:r>
        <w:rPr>
          <w:spacing w:val="1"/>
        </w:rPr>
        <w:t xml:space="preserve"> </w:t>
      </w:r>
      <w:r>
        <w:t>социальной стратификации. Социальная структура</w:t>
      </w:r>
      <w:r>
        <w:rPr>
          <w:spacing w:val="1"/>
        </w:rPr>
        <w:t xml:space="preserve"> </w:t>
      </w:r>
      <w:r>
        <w:t>и стратификация.</w:t>
      </w:r>
      <w:r>
        <w:rPr>
          <w:spacing w:val="1"/>
        </w:rPr>
        <w:t xml:space="preserve"> </w:t>
      </w:r>
      <w:r>
        <w:t>Социальное</w:t>
      </w:r>
      <w:r>
        <w:rPr>
          <w:spacing w:val="1"/>
        </w:rPr>
        <w:t xml:space="preserve"> </w:t>
      </w:r>
      <w:r>
        <w:t>неравенство.</w:t>
      </w:r>
      <w:r>
        <w:rPr>
          <w:spacing w:val="1"/>
        </w:rPr>
        <w:t xml:space="preserve"> </w:t>
      </w:r>
      <w:r>
        <w:t>Критерии</w:t>
      </w:r>
      <w:r>
        <w:rPr>
          <w:spacing w:val="1"/>
        </w:rPr>
        <w:t xml:space="preserve"> </w:t>
      </w:r>
      <w:r>
        <w:t>социальной</w:t>
      </w:r>
      <w:r>
        <w:rPr>
          <w:spacing w:val="1"/>
        </w:rPr>
        <w:t xml:space="preserve"> </w:t>
      </w:r>
      <w:r>
        <w:t>стратификации.</w:t>
      </w:r>
      <w:r>
        <w:rPr>
          <w:spacing w:val="1"/>
        </w:rPr>
        <w:t xml:space="preserve"> </w:t>
      </w:r>
      <w:r>
        <w:t>Стратификация</w:t>
      </w:r>
      <w:r>
        <w:rPr>
          <w:spacing w:val="1"/>
        </w:rPr>
        <w:t xml:space="preserve"> </w:t>
      </w:r>
      <w:r>
        <w:t>в</w:t>
      </w:r>
      <w:r>
        <w:rPr>
          <w:spacing w:val="1"/>
        </w:rPr>
        <w:t xml:space="preserve"> </w:t>
      </w:r>
      <w:r>
        <w:t>информационном</w:t>
      </w:r>
      <w:r>
        <w:rPr>
          <w:spacing w:val="-2"/>
        </w:rPr>
        <w:t xml:space="preserve"> </w:t>
      </w:r>
      <w:r>
        <w:t>обществе.</w:t>
      </w:r>
    </w:p>
    <w:p w:rsidR="00445874" w:rsidRDefault="00182F3C">
      <w:pPr>
        <w:pStyle w:val="a5"/>
        <w:ind w:right="586"/>
      </w:pPr>
      <w:r>
        <w:t>Институт</w:t>
      </w:r>
      <w:r>
        <w:rPr>
          <w:spacing w:val="1"/>
        </w:rPr>
        <w:t xml:space="preserve"> </w:t>
      </w:r>
      <w:r>
        <w:t>семьи.</w:t>
      </w:r>
      <w:r>
        <w:rPr>
          <w:spacing w:val="1"/>
        </w:rPr>
        <w:t xml:space="preserve"> </w:t>
      </w:r>
      <w:r>
        <w:t>Типы</w:t>
      </w:r>
      <w:r>
        <w:rPr>
          <w:spacing w:val="1"/>
        </w:rPr>
        <w:t xml:space="preserve"> </w:t>
      </w:r>
      <w:r>
        <w:t>семей.</w:t>
      </w:r>
      <w:r>
        <w:rPr>
          <w:spacing w:val="1"/>
        </w:rPr>
        <w:t xml:space="preserve"> </w:t>
      </w:r>
      <w:r>
        <w:t>Семья</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Традиционные</w:t>
      </w:r>
      <w:r>
        <w:rPr>
          <w:spacing w:val="1"/>
        </w:rPr>
        <w:t xml:space="preserve"> </w:t>
      </w:r>
      <w:r>
        <w:t>семейные ценности. Изменение социальных ролей в современной семье. Демографическая</w:t>
      </w:r>
      <w:r>
        <w:rPr>
          <w:spacing w:val="-57"/>
        </w:rPr>
        <w:t xml:space="preserve"> </w:t>
      </w:r>
      <w:r>
        <w:t>и</w:t>
      </w:r>
      <w:r>
        <w:rPr>
          <w:spacing w:val="-1"/>
        </w:rPr>
        <w:t xml:space="preserve"> </w:t>
      </w:r>
      <w:r>
        <w:t>семейная политика в</w:t>
      </w:r>
      <w:r>
        <w:rPr>
          <w:spacing w:val="-1"/>
        </w:rPr>
        <w:t xml:space="preserve"> </w:t>
      </w:r>
      <w:r>
        <w:t>Российской Федерации.</w:t>
      </w:r>
    </w:p>
    <w:p w:rsidR="00445874" w:rsidRDefault="00182F3C">
      <w:pPr>
        <w:pStyle w:val="a5"/>
        <w:spacing w:before="1"/>
        <w:ind w:right="585"/>
      </w:pPr>
      <w:r>
        <w:t>Образование</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Функции</w:t>
      </w:r>
      <w:r>
        <w:rPr>
          <w:spacing w:val="1"/>
        </w:rPr>
        <w:t xml:space="preserve"> </w:t>
      </w:r>
      <w:r>
        <w:t>образования.</w:t>
      </w:r>
      <w:r>
        <w:rPr>
          <w:spacing w:val="1"/>
        </w:rPr>
        <w:t xml:space="preserve"> </w:t>
      </w:r>
      <w:r>
        <w:t>Общее</w:t>
      </w:r>
      <w:r>
        <w:rPr>
          <w:spacing w:val="1"/>
        </w:rPr>
        <w:t xml:space="preserve"> </w:t>
      </w:r>
      <w:r>
        <w:t>и</w:t>
      </w:r>
      <w:r>
        <w:rPr>
          <w:spacing w:val="1"/>
        </w:rPr>
        <w:t xml:space="preserve"> </w:t>
      </w:r>
      <w:r>
        <w:t>профессиональное образование. Социальная и личностная значимость образования. Роль и</w:t>
      </w:r>
      <w:r>
        <w:rPr>
          <w:spacing w:val="-57"/>
        </w:rPr>
        <w:t xml:space="preserve"> </w:t>
      </w:r>
      <w:r>
        <w:t>значение непрерывного образования в информационном обществе. Система образования в</w:t>
      </w:r>
      <w:r>
        <w:rPr>
          <w:spacing w:val="-57"/>
        </w:rPr>
        <w:t xml:space="preserve"> </w:t>
      </w:r>
      <w:r>
        <w:t>Российской</w:t>
      </w:r>
      <w:r>
        <w:rPr>
          <w:spacing w:val="-2"/>
        </w:rPr>
        <w:t xml:space="preserve"> </w:t>
      </w:r>
      <w:r>
        <w:t>Федерации.</w:t>
      </w:r>
      <w:r>
        <w:rPr>
          <w:spacing w:val="-5"/>
        </w:rPr>
        <w:t xml:space="preserve"> </w:t>
      </w:r>
      <w:r>
        <w:t>Тенденции</w:t>
      </w:r>
      <w:r>
        <w:rPr>
          <w:spacing w:val="-1"/>
        </w:rPr>
        <w:t xml:space="preserve"> </w:t>
      </w:r>
      <w:r>
        <w:t>развития</w:t>
      </w:r>
      <w:r>
        <w:rPr>
          <w:spacing w:val="-2"/>
        </w:rPr>
        <w:t xml:space="preserve"> </w:t>
      </w:r>
      <w:r>
        <w:t>образования</w:t>
      </w:r>
      <w:r>
        <w:rPr>
          <w:spacing w:val="-2"/>
        </w:rPr>
        <w:t xml:space="preserve"> </w:t>
      </w:r>
      <w:r>
        <w:t>в</w:t>
      </w:r>
      <w:r>
        <w:rPr>
          <w:spacing w:val="-2"/>
        </w:rPr>
        <w:t xml:space="preserve"> </w:t>
      </w:r>
      <w:r>
        <w:t>Российской</w:t>
      </w:r>
      <w:r>
        <w:rPr>
          <w:spacing w:val="-2"/>
        </w:rPr>
        <w:t xml:space="preserve"> </w:t>
      </w:r>
      <w:r>
        <w:t>Федерации.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2"/>
      </w:pPr>
      <w:r>
        <w:t>Религия как социальный институт. Роль религии в жизни общества и человека.</w:t>
      </w:r>
      <w:r>
        <w:rPr>
          <w:spacing w:val="1"/>
        </w:rPr>
        <w:t xml:space="preserve"> </w:t>
      </w:r>
      <w:r>
        <w:t>Мировые</w:t>
      </w:r>
      <w:r>
        <w:rPr>
          <w:spacing w:val="1"/>
        </w:rPr>
        <w:t xml:space="preserve"> </w:t>
      </w:r>
      <w:r>
        <w:t>и</w:t>
      </w:r>
      <w:r>
        <w:rPr>
          <w:spacing w:val="1"/>
        </w:rPr>
        <w:t xml:space="preserve"> </w:t>
      </w:r>
      <w:r>
        <w:t>национальные</w:t>
      </w:r>
      <w:r>
        <w:rPr>
          <w:spacing w:val="1"/>
        </w:rPr>
        <w:t xml:space="preserve"> </w:t>
      </w:r>
      <w:r>
        <w:t>религии.</w:t>
      </w:r>
      <w:r>
        <w:rPr>
          <w:spacing w:val="1"/>
        </w:rPr>
        <w:t xml:space="preserve"> </w:t>
      </w:r>
      <w:r>
        <w:t>Религиозные</w:t>
      </w:r>
      <w:r>
        <w:rPr>
          <w:spacing w:val="1"/>
        </w:rPr>
        <w:t xml:space="preserve"> </w:t>
      </w:r>
      <w:r>
        <w:t>объединения</w:t>
      </w:r>
      <w:r>
        <w:rPr>
          <w:spacing w:val="1"/>
        </w:rPr>
        <w:t xml:space="preserve"> </w:t>
      </w:r>
      <w:r>
        <w:t>и</w:t>
      </w:r>
      <w:r>
        <w:rPr>
          <w:spacing w:val="1"/>
        </w:rPr>
        <w:t xml:space="preserve"> </w:t>
      </w:r>
      <w:r>
        <w:t>организации</w:t>
      </w:r>
      <w:r>
        <w:rPr>
          <w:spacing w:val="61"/>
        </w:rPr>
        <w:t xml:space="preserve"> </w:t>
      </w:r>
      <w:r>
        <w:t>в</w:t>
      </w:r>
      <w:r>
        <w:rPr>
          <w:spacing w:val="1"/>
        </w:rPr>
        <w:t xml:space="preserve"> </w:t>
      </w:r>
      <w:r>
        <w:t>Российской</w:t>
      </w:r>
      <w:r>
        <w:rPr>
          <w:spacing w:val="1"/>
        </w:rPr>
        <w:t xml:space="preserve"> </w:t>
      </w:r>
      <w:r>
        <w:t>Федерации.</w:t>
      </w:r>
      <w:r>
        <w:rPr>
          <w:spacing w:val="1"/>
        </w:rPr>
        <w:t xml:space="preserve"> </w:t>
      </w:r>
      <w:r>
        <w:t>Принцип</w:t>
      </w:r>
      <w:r>
        <w:rPr>
          <w:spacing w:val="1"/>
        </w:rPr>
        <w:t xml:space="preserve"> </w:t>
      </w:r>
      <w:r>
        <w:t>свободы</w:t>
      </w:r>
      <w:r>
        <w:rPr>
          <w:spacing w:val="1"/>
        </w:rPr>
        <w:t xml:space="preserve"> </w:t>
      </w:r>
      <w:r>
        <w:t>совести</w:t>
      </w:r>
      <w:r>
        <w:rPr>
          <w:spacing w:val="1"/>
        </w:rPr>
        <w:t xml:space="preserve"> </w:t>
      </w:r>
      <w:r>
        <w:t>и</w:t>
      </w:r>
      <w:r>
        <w:rPr>
          <w:spacing w:val="1"/>
        </w:rPr>
        <w:t xml:space="preserve"> </w:t>
      </w:r>
      <w:r>
        <w:t>его</w:t>
      </w:r>
      <w:r>
        <w:rPr>
          <w:spacing w:val="1"/>
        </w:rPr>
        <w:t xml:space="preserve"> </w:t>
      </w:r>
      <w:r>
        <w:t>конституционные</w:t>
      </w:r>
      <w:r>
        <w:rPr>
          <w:spacing w:val="1"/>
        </w:rPr>
        <w:t xml:space="preserve"> </w:t>
      </w:r>
      <w:r>
        <w:t>основы</w:t>
      </w:r>
      <w:r>
        <w:rPr>
          <w:spacing w:val="1"/>
        </w:rPr>
        <w:t xml:space="preserve"> </w:t>
      </w:r>
      <w:r>
        <w:t>в</w:t>
      </w:r>
      <w:r>
        <w:rPr>
          <w:spacing w:val="1"/>
        </w:rPr>
        <w:t xml:space="preserve"> </w:t>
      </w:r>
      <w:r>
        <w:t>Российской</w:t>
      </w:r>
      <w:r>
        <w:rPr>
          <w:spacing w:val="-1"/>
        </w:rPr>
        <w:t xml:space="preserve"> </w:t>
      </w:r>
      <w:r>
        <w:t>Федерации.</w:t>
      </w:r>
    </w:p>
    <w:p w:rsidR="00445874" w:rsidRDefault="00182F3C">
      <w:pPr>
        <w:pStyle w:val="a5"/>
        <w:ind w:right="597"/>
      </w:pPr>
      <w:r>
        <w:t>Социализация личности, её этапы. Социальное поведение. Социальный статус и</w:t>
      </w:r>
      <w:r>
        <w:rPr>
          <w:spacing w:val="1"/>
        </w:rPr>
        <w:t xml:space="preserve"> </w:t>
      </w:r>
      <w:r>
        <w:t>социальная</w:t>
      </w:r>
      <w:r>
        <w:rPr>
          <w:spacing w:val="-1"/>
        </w:rPr>
        <w:t xml:space="preserve"> </w:t>
      </w:r>
      <w:r>
        <w:t>роль.</w:t>
      </w:r>
      <w:r>
        <w:rPr>
          <w:spacing w:val="-3"/>
        </w:rPr>
        <w:t xml:space="preserve"> </w:t>
      </w:r>
      <w:r>
        <w:t>Социальные</w:t>
      </w:r>
      <w:r>
        <w:rPr>
          <w:spacing w:val="-2"/>
        </w:rPr>
        <w:t xml:space="preserve"> </w:t>
      </w:r>
      <w:r>
        <w:t>роли</w:t>
      </w:r>
      <w:r>
        <w:rPr>
          <w:spacing w:val="1"/>
        </w:rPr>
        <w:t xml:space="preserve"> </w:t>
      </w:r>
      <w:r>
        <w:t>в</w:t>
      </w:r>
      <w:r>
        <w:rPr>
          <w:spacing w:val="-2"/>
        </w:rPr>
        <w:t xml:space="preserve"> </w:t>
      </w:r>
      <w:r>
        <w:t>юношеском</w:t>
      </w:r>
      <w:r>
        <w:rPr>
          <w:spacing w:val="-1"/>
        </w:rPr>
        <w:t xml:space="preserve"> </w:t>
      </w:r>
      <w:r>
        <w:t>возрасте.</w:t>
      </w:r>
    </w:p>
    <w:p w:rsidR="00445874" w:rsidRDefault="00182F3C">
      <w:pPr>
        <w:pStyle w:val="a5"/>
        <w:ind w:right="582"/>
      </w:pPr>
      <w:r>
        <w:t>Статусно-ролевые</w:t>
      </w:r>
      <w:r>
        <w:rPr>
          <w:spacing w:val="1"/>
        </w:rPr>
        <w:t xml:space="preserve"> </w:t>
      </w:r>
      <w:r>
        <w:t>отношения</w:t>
      </w:r>
      <w:r>
        <w:rPr>
          <w:spacing w:val="1"/>
        </w:rPr>
        <w:t xml:space="preserve"> </w:t>
      </w:r>
      <w:r>
        <w:t>как</w:t>
      </w:r>
      <w:r>
        <w:rPr>
          <w:spacing w:val="1"/>
        </w:rPr>
        <w:t xml:space="preserve"> </w:t>
      </w:r>
      <w:r>
        <w:t>основа</w:t>
      </w:r>
      <w:r>
        <w:rPr>
          <w:spacing w:val="1"/>
        </w:rPr>
        <w:t xml:space="preserve"> </w:t>
      </w:r>
      <w:r>
        <w:t>социальных</w:t>
      </w:r>
      <w:r>
        <w:rPr>
          <w:spacing w:val="1"/>
        </w:rPr>
        <w:t xml:space="preserve"> </w:t>
      </w:r>
      <w:r>
        <w:t>институтов.</w:t>
      </w:r>
      <w:r>
        <w:rPr>
          <w:spacing w:val="1"/>
        </w:rPr>
        <w:t xml:space="preserve"> </w:t>
      </w:r>
      <w:r>
        <w:t>Возможности</w:t>
      </w:r>
      <w:r>
        <w:rPr>
          <w:spacing w:val="-57"/>
        </w:rPr>
        <w:t xml:space="preserve"> </w:t>
      </w:r>
      <w:r>
        <w:t>повышения социального статуса в современном обществе. Социальная мобильность, её</w:t>
      </w:r>
      <w:r>
        <w:rPr>
          <w:spacing w:val="1"/>
        </w:rPr>
        <w:t xml:space="preserve"> </w:t>
      </w:r>
      <w:r>
        <w:t>формы</w:t>
      </w:r>
      <w:r>
        <w:rPr>
          <w:spacing w:val="1"/>
        </w:rPr>
        <w:t xml:space="preserve"> </w:t>
      </w:r>
      <w:r>
        <w:t>и</w:t>
      </w:r>
      <w:r>
        <w:rPr>
          <w:spacing w:val="1"/>
        </w:rPr>
        <w:t xml:space="preserve"> </w:t>
      </w:r>
      <w:r>
        <w:t>каналы.</w:t>
      </w:r>
      <w:r>
        <w:rPr>
          <w:spacing w:val="1"/>
        </w:rPr>
        <w:t xml:space="preserve"> </w:t>
      </w:r>
      <w:r>
        <w:t>Социальные</w:t>
      </w:r>
      <w:r>
        <w:rPr>
          <w:spacing w:val="1"/>
        </w:rPr>
        <w:t xml:space="preserve"> </w:t>
      </w:r>
      <w:r>
        <w:t>интересы.</w:t>
      </w:r>
      <w:r>
        <w:rPr>
          <w:spacing w:val="1"/>
        </w:rPr>
        <w:t xml:space="preserve"> </w:t>
      </w:r>
      <w:r>
        <w:t>Социальные,</w:t>
      </w:r>
      <w:r>
        <w:rPr>
          <w:spacing w:val="1"/>
        </w:rPr>
        <w:t xml:space="preserve"> </w:t>
      </w:r>
      <w:r>
        <w:t>этно-социальные</w:t>
      </w:r>
      <w:r>
        <w:rPr>
          <w:spacing w:val="1"/>
        </w:rPr>
        <w:t xml:space="preserve"> </w:t>
      </w:r>
      <w:r>
        <w:t>(межнациональные)</w:t>
      </w:r>
      <w:r>
        <w:rPr>
          <w:spacing w:val="1"/>
        </w:rPr>
        <w:t xml:space="preserve"> </w:t>
      </w:r>
      <w:r>
        <w:t>конфликты.</w:t>
      </w:r>
      <w:r>
        <w:rPr>
          <w:spacing w:val="1"/>
        </w:rPr>
        <w:t xml:space="preserve"> </w:t>
      </w:r>
      <w:r>
        <w:t>Причины</w:t>
      </w:r>
      <w:r>
        <w:rPr>
          <w:spacing w:val="1"/>
        </w:rPr>
        <w:t xml:space="preserve"> </w:t>
      </w:r>
      <w:r>
        <w:t>социальных</w:t>
      </w:r>
      <w:r>
        <w:rPr>
          <w:spacing w:val="1"/>
        </w:rPr>
        <w:t xml:space="preserve"> </w:t>
      </w:r>
      <w:r>
        <w:t>конфликтов.</w:t>
      </w:r>
      <w:r>
        <w:rPr>
          <w:spacing w:val="1"/>
        </w:rPr>
        <w:t xml:space="preserve"> </w:t>
      </w:r>
      <w:r>
        <w:t>Способы</w:t>
      </w:r>
      <w:r>
        <w:rPr>
          <w:spacing w:val="1"/>
        </w:rPr>
        <w:t xml:space="preserve"> </w:t>
      </w:r>
      <w:r>
        <w:t>их</w:t>
      </w:r>
      <w:r>
        <w:rPr>
          <w:spacing w:val="1"/>
        </w:rPr>
        <w:t xml:space="preserve"> </w:t>
      </w:r>
      <w:r>
        <w:t>разрешения.</w:t>
      </w:r>
    </w:p>
    <w:p w:rsidR="00445874" w:rsidRDefault="00182F3C">
      <w:pPr>
        <w:pStyle w:val="a5"/>
        <w:ind w:right="590"/>
      </w:pPr>
      <w:r>
        <w:t>Социальный контроль. Социальные ценности и нормы. Отклоняющееся поведение,</w:t>
      </w:r>
      <w:r>
        <w:rPr>
          <w:spacing w:val="1"/>
        </w:rPr>
        <w:t xml:space="preserve"> </w:t>
      </w:r>
      <w:r>
        <w:t>его</w:t>
      </w:r>
      <w:r>
        <w:rPr>
          <w:spacing w:val="1"/>
        </w:rPr>
        <w:t xml:space="preserve"> </w:t>
      </w:r>
      <w:r>
        <w:t>формы</w:t>
      </w:r>
      <w:r>
        <w:rPr>
          <w:spacing w:val="1"/>
        </w:rPr>
        <w:t xml:space="preserve"> </w:t>
      </w:r>
      <w:r>
        <w:t>и</w:t>
      </w:r>
      <w:r>
        <w:rPr>
          <w:spacing w:val="1"/>
        </w:rPr>
        <w:t xml:space="preserve"> </w:t>
      </w:r>
      <w:r>
        <w:t>проявления.</w:t>
      </w:r>
      <w:r>
        <w:rPr>
          <w:spacing w:val="1"/>
        </w:rPr>
        <w:t xml:space="preserve"> </w:t>
      </w:r>
      <w:r>
        <w:t>Конформизм</w:t>
      </w:r>
      <w:r>
        <w:rPr>
          <w:spacing w:val="1"/>
        </w:rPr>
        <w:t xml:space="preserve"> </w:t>
      </w:r>
      <w:r>
        <w:t>и</w:t>
      </w:r>
      <w:r>
        <w:rPr>
          <w:spacing w:val="1"/>
        </w:rPr>
        <w:t xml:space="preserve"> </w:t>
      </w:r>
      <w:r>
        <w:t>девиантное</w:t>
      </w:r>
      <w:r>
        <w:rPr>
          <w:spacing w:val="1"/>
        </w:rPr>
        <w:t xml:space="preserve"> </w:t>
      </w:r>
      <w:r>
        <w:t>поведение:</w:t>
      </w:r>
      <w:r>
        <w:rPr>
          <w:spacing w:val="1"/>
        </w:rPr>
        <w:t xml:space="preserve"> </w:t>
      </w:r>
      <w:r>
        <w:t>последствия</w:t>
      </w:r>
      <w:r>
        <w:rPr>
          <w:spacing w:val="60"/>
        </w:rPr>
        <w:t xml:space="preserve"> </w:t>
      </w:r>
      <w:r>
        <w:t>для</w:t>
      </w:r>
      <w:r>
        <w:rPr>
          <w:spacing w:val="1"/>
        </w:rPr>
        <w:t xml:space="preserve"> </w:t>
      </w:r>
      <w:r>
        <w:t>общества.</w:t>
      </w:r>
    </w:p>
    <w:p w:rsidR="00445874" w:rsidRDefault="00182F3C">
      <w:pPr>
        <w:pStyle w:val="a5"/>
        <w:spacing w:before="1"/>
        <w:ind w:right="591"/>
      </w:pP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социолога.</w:t>
      </w:r>
      <w:r>
        <w:rPr>
          <w:spacing w:val="1"/>
        </w:rPr>
        <w:t xml:space="preserve"> </w:t>
      </w:r>
      <w:r>
        <w:t>Социологическое</w:t>
      </w:r>
      <w:r>
        <w:rPr>
          <w:spacing w:val="1"/>
        </w:rPr>
        <w:t xml:space="preserve"> </w:t>
      </w:r>
      <w:r>
        <w:t>образование.</w:t>
      </w:r>
    </w:p>
    <w:p w:rsidR="00445874" w:rsidRDefault="00182F3C">
      <w:pPr>
        <w:pStyle w:val="a5"/>
        <w:ind w:left="2410" w:firstLine="0"/>
      </w:pPr>
      <w:r>
        <w:t>Введение</w:t>
      </w:r>
      <w:r>
        <w:rPr>
          <w:spacing w:val="-4"/>
        </w:rPr>
        <w:t xml:space="preserve"> </w:t>
      </w:r>
      <w:r>
        <w:t>в</w:t>
      </w:r>
      <w:r>
        <w:rPr>
          <w:spacing w:val="-3"/>
        </w:rPr>
        <w:t xml:space="preserve"> </w:t>
      </w:r>
      <w:r>
        <w:t>политологию.</w:t>
      </w:r>
    </w:p>
    <w:p w:rsidR="00445874" w:rsidRDefault="00182F3C">
      <w:pPr>
        <w:pStyle w:val="a5"/>
        <w:ind w:left="2410" w:right="590" w:firstLine="0"/>
      </w:pPr>
      <w:r>
        <w:t>Политология в системе общественных наук, её структура, функции и методы.</w:t>
      </w:r>
      <w:r>
        <w:rPr>
          <w:spacing w:val="1"/>
        </w:rPr>
        <w:t xml:space="preserve"> </w:t>
      </w:r>
      <w:r>
        <w:t>Политика</w:t>
      </w:r>
      <w:r>
        <w:rPr>
          <w:spacing w:val="31"/>
        </w:rPr>
        <w:t xml:space="preserve"> </w:t>
      </w:r>
      <w:r>
        <w:t>как</w:t>
      </w:r>
      <w:r>
        <w:rPr>
          <w:spacing w:val="33"/>
        </w:rPr>
        <w:t xml:space="preserve"> </w:t>
      </w:r>
      <w:r>
        <w:t>общественное</w:t>
      </w:r>
      <w:r>
        <w:rPr>
          <w:spacing w:val="31"/>
        </w:rPr>
        <w:t xml:space="preserve"> </w:t>
      </w:r>
      <w:r>
        <w:t>явление.</w:t>
      </w:r>
      <w:r>
        <w:rPr>
          <w:spacing w:val="32"/>
        </w:rPr>
        <w:t xml:space="preserve"> </w:t>
      </w:r>
      <w:r>
        <w:t>Политические</w:t>
      </w:r>
      <w:r>
        <w:rPr>
          <w:spacing w:val="31"/>
        </w:rPr>
        <w:t xml:space="preserve"> </w:t>
      </w:r>
      <w:r>
        <w:t>отношения,</w:t>
      </w:r>
      <w:r>
        <w:rPr>
          <w:spacing w:val="32"/>
        </w:rPr>
        <w:t xml:space="preserve"> </w:t>
      </w:r>
      <w:r>
        <w:t>их</w:t>
      </w:r>
      <w:r>
        <w:rPr>
          <w:spacing w:val="34"/>
        </w:rPr>
        <w:t xml:space="preserve"> </w:t>
      </w:r>
      <w:r>
        <w:t>виды.</w:t>
      </w:r>
    </w:p>
    <w:p w:rsidR="00445874" w:rsidRDefault="00182F3C">
      <w:pPr>
        <w:pStyle w:val="a5"/>
        <w:ind w:right="582" w:firstLine="0"/>
      </w:pPr>
      <w:r>
        <w:t>Политический конфликт, пути его урегулирования. Политика и мораль. Роль личности в</w:t>
      </w:r>
      <w:r>
        <w:rPr>
          <w:spacing w:val="1"/>
        </w:rPr>
        <w:t xml:space="preserve"> </w:t>
      </w:r>
      <w:r>
        <w:t>политике.</w:t>
      </w:r>
    </w:p>
    <w:p w:rsidR="00445874" w:rsidRDefault="00182F3C">
      <w:pPr>
        <w:pStyle w:val="a5"/>
        <w:ind w:right="592"/>
      </w:pPr>
      <w:r>
        <w:t>Власть</w:t>
      </w:r>
      <w:r>
        <w:rPr>
          <w:spacing w:val="1"/>
        </w:rPr>
        <w:t xml:space="preserve"> </w:t>
      </w:r>
      <w:r>
        <w:t>в</w:t>
      </w:r>
      <w:r>
        <w:rPr>
          <w:spacing w:val="1"/>
        </w:rPr>
        <w:t xml:space="preserve"> </w:t>
      </w:r>
      <w:r>
        <w:t>обществе</w:t>
      </w:r>
      <w:r>
        <w:rPr>
          <w:spacing w:val="1"/>
        </w:rPr>
        <w:t xml:space="preserve"> </w:t>
      </w:r>
      <w:r>
        <w:t>и</w:t>
      </w:r>
      <w:r>
        <w:rPr>
          <w:spacing w:val="1"/>
        </w:rPr>
        <w:t xml:space="preserve"> </w:t>
      </w:r>
      <w:r>
        <w:t>политическая</w:t>
      </w:r>
      <w:r>
        <w:rPr>
          <w:spacing w:val="1"/>
        </w:rPr>
        <w:t xml:space="preserve"> </w:t>
      </w:r>
      <w:r>
        <w:t>власть.</w:t>
      </w:r>
      <w:r>
        <w:rPr>
          <w:spacing w:val="1"/>
        </w:rPr>
        <w:t xml:space="preserve"> </w:t>
      </w:r>
      <w:r>
        <w:t>Структура,</w:t>
      </w:r>
      <w:r>
        <w:rPr>
          <w:spacing w:val="1"/>
        </w:rPr>
        <w:t xml:space="preserve"> </w:t>
      </w:r>
      <w:r>
        <w:t>ресурсы</w:t>
      </w:r>
      <w:r>
        <w:rPr>
          <w:spacing w:val="1"/>
        </w:rPr>
        <w:t xml:space="preserve"> </w:t>
      </w:r>
      <w:r>
        <w:t>и</w:t>
      </w:r>
      <w:r>
        <w:rPr>
          <w:spacing w:val="1"/>
        </w:rPr>
        <w:t xml:space="preserve"> </w:t>
      </w:r>
      <w:r>
        <w:t>функции</w:t>
      </w:r>
      <w:r>
        <w:rPr>
          <w:spacing w:val="1"/>
        </w:rPr>
        <w:t xml:space="preserve"> </w:t>
      </w:r>
      <w:r>
        <w:t>политической власти. Легитимность власти. Институционализация политической власти.</w:t>
      </w:r>
      <w:r>
        <w:rPr>
          <w:spacing w:val="1"/>
        </w:rPr>
        <w:t xml:space="preserve"> </w:t>
      </w:r>
      <w:r>
        <w:t>Политические</w:t>
      </w:r>
      <w:r>
        <w:rPr>
          <w:spacing w:val="-2"/>
        </w:rPr>
        <w:t xml:space="preserve"> </w:t>
      </w:r>
      <w:r>
        <w:t>институты современного общества.</w:t>
      </w:r>
    </w:p>
    <w:p w:rsidR="00445874" w:rsidRDefault="00182F3C">
      <w:pPr>
        <w:pStyle w:val="a5"/>
        <w:spacing w:before="1"/>
        <w:ind w:right="587"/>
      </w:pPr>
      <w:r>
        <w:t>Политическая система общества, её структура и функции. Факторы формирования</w:t>
      </w:r>
      <w:r>
        <w:rPr>
          <w:spacing w:val="1"/>
        </w:rPr>
        <w:t xml:space="preserve"> </w:t>
      </w:r>
      <w:r>
        <w:t>политической</w:t>
      </w:r>
      <w:r>
        <w:rPr>
          <w:spacing w:val="1"/>
        </w:rPr>
        <w:t xml:space="preserve"> </w:t>
      </w:r>
      <w:r>
        <w:t>системы.</w:t>
      </w:r>
      <w:r>
        <w:rPr>
          <w:spacing w:val="1"/>
        </w:rPr>
        <w:t xml:space="preserve"> </w:t>
      </w:r>
      <w:r>
        <w:t>Политические</w:t>
      </w:r>
      <w:r>
        <w:rPr>
          <w:spacing w:val="1"/>
        </w:rPr>
        <w:t xml:space="preserve"> </w:t>
      </w:r>
      <w:r>
        <w:t>ценности.</w:t>
      </w:r>
      <w:r>
        <w:rPr>
          <w:spacing w:val="1"/>
        </w:rPr>
        <w:t xml:space="preserve"> </w:t>
      </w:r>
      <w:r>
        <w:t>Политические</w:t>
      </w:r>
      <w:r>
        <w:rPr>
          <w:spacing w:val="1"/>
        </w:rPr>
        <w:t xml:space="preserve"> </w:t>
      </w:r>
      <w:r>
        <w:t>нормы.</w:t>
      </w:r>
      <w:r>
        <w:rPr>
          <w:spacing w:val="1"/>
        </w:rPr>
        <w:t xml:space="preserve"> </w:t>
      </w:r>
      <w:r>
        <w:t>Политическая</w:t>
      </w:r>
      <w:r>
        <w:rPr>
          <w:spacing w:val="1"/>
        </w:rPr>
        <w:t xml:space="preserve"> </w:t>
      </w:r>
      <w:r>
        <w:t>коммуникация.</w:t>
      </w:r>
      <w:r>
        <w:rPr>
          <w:spacing w:val="-1"/>
        </w:rPr>
        <w:t xml:space="preserve"> </w:t>
      </w:r>
      <w:r>
        <w:t>Политическая</w:t>
      </w:r>
      <w:r>
        <w:rPr>
          <w:spacing w:val="-1"/>
        </w:rPr>
        <w:t xml:space="preserve"> </w:t>
      </w:r>
      <w:r>
        <w:t>система современного</w:t>
      </w:r>
      <w:r>
        <w:rPr>
          <w:spacing w:val="-1"/>
        </w:rPr>
        <w:t xml:space="preserve"> </w:t>
      </w:r>
      <w:r>
        <w:t>российского</w:t>
      </w:r>
      <w:r>
        <w:rPr>
          <w:spacing w:val="-1"/>
        </w:rPr>
        <w:t xml:space="preserve"> </w:t>
      </w:r>
      <w:r>
        <w:t>общества.</w:t>
      </w:r>
    </w:p>
    <w:p w:rsidR="00445874" w:rsidRDefault="00182F3C">
      <w:pPr>
        <w:pStyle w:val="a5"/>
        <w:ind w:right="587"/>
      </w:pPr>
      <w:r>
        <w:t>Место государства в политической системе общества. Понятие формы государства.</w:t>
      </w:r>
      <w:r>
        <w:rPr>
          <w:spacing w:val="-57"/>
        </w:rPr>
        <w:t xml:space="preserve"> </w:t>
      </w:r>
      <w:r>
        <w:t>Формы правления.</w:t>
      </w:r>
      <w:r>
        <w:rPr>
          <w:spacing w:val="1"/>
        </w:rPr>
        <w:t xml:space="preserve"> </w:t>
      </w:r>
      <w:r>
        <w:t>Государственно­территориальное</w:t>
      </w:r>
      <w:r>
        <w:rPr>
          <w:spacing w:val="1"/>
        </w:rPr>
        <w:t xml:space="preserve"> </w:t>
      </w:r>
      <w:r>
        <w:t>устройство.</w:t>
      </w:r>
      <w:r>
        <w:rPr>
          <w:spacing w:val="1"/>
        </w:rPr>
        <w:t xml:space="preserve"> </w:t>
      </w:r>
      <w:r>
        <w:t>Политический</w:t>
      </w:r>
      <w:r>
        <w:rPr>
          <w:spacing w:val="1"/>
        </w:rPr>
        <w:t xml:space="preserve"> </w:t>
      </w:r>
      <w:r>
        <w:t>режим.</w:t>
      </w:r>
      <w:r>
        <w:rPr>
          <w:spacing w:val="1"/>
        </w:rPr>
        <w:t xml:space="preserve"> </w:t>
      </w:r>
      <w:r>
        <w:t>Типы политических режимов. Демократия, её основные ценности и признаки. Проблемы</w:t>
      </w:r>
      <w:r>
        <w:rPr>
          <w:spacing w:val="1"/>
        </w:rPr>
        <w:t xml:space="preserve"> </w:t>
      </w:r>
      <w:r>
        <w:t>современной</w:t>
      </w:r>
      <w:r>
        <w:rPr>
          <w:spacing w:val="-1"/>
        </w:rPr>
        <w:t xml:space="preserve"> </w:t>
      </w:r>
      <w:r>
        <w:t>демократии.</w:t>
      </w:r>
    </w:p>
    <w:p w:rsidR="00445874" w:rsidRDefault="00182F3C">
      <w:pPr>
        <w:pStyle w:val="a5"/>
        <w:ind w:left="2410" w:firstLine="0"/>
      </w:pPr>
      <w:r>
        <w:t>Институты</w:t>
      </w:r>
      <w:r>
        <w:rPr>
          <w:spacing w:val="-5"/>
        </w:rPr>
        <w:t xml:space="preserve"> </w:t>
      </w:r>
      <w:r>
        <w:t>государственной</w:t>
      </w:r>
      <w:r>
        <w:rPr>
          <w:spacing w:val="-5"/>
        </w:rPr>
        <w:t xml:space="preserve"> </w:t>
      </w:r>
      <w:r>
        <w:t>власти.</w:t>
      </w:r>
      <w:r>
        <w:rPr>
          <w:spacing w:val="-5"/>
        </w:rPr>
        <w:t xml:space="preserve"> </w:t>
      </w:r>
      <w:r>
        <w:t>Институт</w:t>
      </w:r>
      <w:r>
        <w:rPr>
          <w:spacing w:val="-5"/>
        </w:rPr>
        <w:t xml:space="preserve"> </w:t>
      </w:r>
      <w:r>
        <w:t>главы</w:t>
      </w:r>
      <w:r>
        <w:rPr>
          <w:spacing w:val="-6"/>
        </w:rPr>
        <w:t xml:space="preserve"> </w:t>
      </w:r>
      <w:r>
        <w:t>государства.</w:t>
      </w:r>
    </w:p>
    <w:p w:rsidR="00445874" w:rsidRDefault="00182F3C">
      <w:pPr>
        <w:pStyle w:val="a5"/>
        <w:ind w:right="589"/>
      </w:pPr>
      <w:r>
        <w:t>Институт</w:t>
      </w:r>
      <w:r>
        <w:rPr>
          <w:spacing w:val="1"/>
        </w:rPr>
        <w:t xml:space="preserve"> </w:t>
      </w:r>
      <w:r>
        <w:t>законодательной</w:t>
      </w:r>
      <w:r>
        <w:rPr>
          <w:spacing w:val="1"/>
        </w:rPr>
        <w:t xml:space="preserve"> </w:t>
      </w:r>
      <w:r>
        <w:t>власти.</w:t>
      </w:r>
      <w:r>
        <w:rPr>
          <w:spacing w:val="1"/>
        </w:rPr>
        <w:t xml:space="preserve"> </w:t>
      </w:r>
      <w:r>
        <w:t>Делегирование</w:t>
      </w:r>
      <w:r>
        <w:rPr>
          <w:spacing w:val="1"/>
        </w:rPr>
        <w:t xml:space="preserve"> </w:t>
      </w:r>
      <w:r>
        <w:t>властных</w:t>
      </w:r>
      <w:r>
        <w:rPr>
          <w:spacing w:val="1"/>
        </w:rPr>
        <w:t xml:space="preserve"> </w:t>
      </w:r>
      <w:r>
        <w:t>полномочий.</w:t>
      </w:r>
      <w:r>
        <w:rPr>
          <w:spacing w:val="1"/>
        </w:rPr>
        <w:t xml:space="preserve"> </w:t>
      </w:r>
      <w:r>
        <w:t>Парламентаризм.</w:t>
      </w:r>
      <w:r>
        <w:rPr>
          <w:spacing w:val="1"/>
        </w:rPr>
        <w:t xml:space="preserve"> </w:t>
      </w:r>
      <w:r>
        <w:t>Развитие</w:t>
      </w:r>
      <w:r>
        <w:rPr>
          <w:spacing w:val="1"/>
        </w:rPr>
        <w:t xml:space="preserve"> </w:t>
      </w:r>
      <w:r>
        <w:t>традиций</w:t>
      </w:r>
      <w:r>
        <w:rPr>
          <w:spacing w:val="1"/>
        </w:rPr>
        <w:t xml:space="preserve"> </w:t>
      </w:r>
      <w:r>
        <w:t>парламентской</w:t>
      </w:r>
      <w:r>
        <w:rPr>
          <w:spacing w:val="1"/>
        </w:rPr>
        <w:t xml:space="preserve"> </w:t>
      </w:r>
      <w:r>
        <w:t>демократии</w:t>
      </w:r>
      <w:r>
        <w:rPr>
          <w:spacing w:val="1"/>
        </w:rPr>
        <w:t xml:space="preserve"> </w:t>
      </w:r>
      <w:r>
        <w:t>в</w:t>
      </w:r>
      <w:r>
        <w:rPr>
          <w:spacing w:val="1"/>
        </w:rPr>
        <w:t xml:space="preserve"> </w:t>
      </w:r>
      <w:r>
        <w:t>России.</w:t>
      </w:r>
      <w:r>
        <w:rPr>
          <w:spacing w:val="1"/>
        </w:rPr>
        <w:t xml:space="preserve"> </w:t>
      </w:r>
      <w:r>
        <w:t>Местное</w:t>
      </w:r>
      <w:r>
        <w:rPr>
          <w:spacing w:val="1"/>
        </w:rPr>
        <w:t xml:space="preserve"> </w:t>
      </w:r>
      <w:r>
        <w:t>самоуправление</w:t>
      </w:r>
      <w:r>
        <w:rPr>
          <w:spacing w:val="-2"/>
        </w:rPr>
        <w:t xml:space="preserve"> </w:t>
      </w:r>
      <w:r>
        <w:t>в</w:t>
      </w:r>
      <w:r>
        <w:rPr>
          <w:spacing w:val="-1"/>
        </w:rPr>
        <w:t xml:space="preserve"> </w:t>
      </w:r>
      <w:r>
        <w:t>Российской Федерации.</w:t>
      </w:r>
    </w:p>
    <w:p w:rsidR="00445874" w:rsidRDefault="00182F3C">
      <w:pPr>
        <w:pStyle w:val="a5"/>
        <w:ind w:left="2410" w:firstLine="0"/>
      </w:pPr>
      <w:r>
        <w:t>Институт</w:t>
      </w:r>
      <w:r>
        <w:rPr>
          <w:spacing w:val="-4"/>
        </w:rPr>
        <w:t xml:space="preserve"> </w:t>
      </w:r>
      <w:r>
        <w:t>исполнительной</w:t>
      </w:r>
      <w:r>
        <w:rPr>
          <w:spacing w:val="-4"/>
        </w:rPr>
        <w:t xml:space="preserve"> </w:t>
      </w:r>
      <w:r>
        <w:t>власти.</w:t>
      </w:r>
    </w:p>
    <w:p w:rsidR="00445874" w:rsidRDefault="00182F3C">
      <w:pPr>
        <w:pStyle w:val="a5"/>
        <w:ind w:left="2410" w:firstLine="0"/>
      </w:pPr>
      <w:r>
        <w:t>Институты</w:t>
      </w:r>
      <w:r>
        <w:rPr>
          <w:spacing w:val="-3"/>
        </w:rPr>
        <w:t xml:space="preserve"> </w:t>
      </w:r>
      <w:r>
        <w:t>судопроизводства</w:t>
      </w:r>
      <w:r>
        <w:rPr>
          <w:spacing w:val="-3"/>
        </w:rPr>
        <w:t xml:space="preserve"> </w:t>
      </w:r>
      <w:r>
        <w:t>и</w:t>
      </w:r>
      <w:r>
        <w:rPr>
          <w:spacing w:val="-3"/>
        </w:rPr>
        <w:t xml:space="preserve"> </w:t>
      </w:r>
      <w:r>
        <w:t>охраны</w:t>
      </w:r>
      <w:r>
        <w:rPr>
          <w:spacing w:val="-2"/>
        </w:rPr>
        <w:t xml:space="preserve"> </w:t>
      </w:r>
      <w:r>
        <w:t>правопорядка.</w:t>
      </w:r>
    </w:p>
    <w:p w:rsidR="00445874" w:rsidRDefault="00182F3C">
      <w:pPr>
        <w:pStyle w:val="a5"/>
        <w:ind w:right="591"/>
      </w:pPr>
      <w:r>
        <w:t>Институт</w:t>
      </w:r>
      <w:r>
        <w:rPr>
          <w:spacing w:val="1"/>
        </w:rPr>
        <w:t xml:space="preserve"> </w:t>
      </w:r>
      <w:r>
        <w:t>государственного</w:t>
      </w:r>
      <w:r>
        <w:rPr>
          <w:spacing w:val="1"/>
        </w:rPr>
        <w:t xml:space="preserve"> </w:t>
      </w:r>
      <w:r>
        <w:t>управления.</w:t>
      </w:r>
      <w:r>
        <w:rPr>
          <w:spacing w:val="1"/>
        </w:rPr>
        <w:t xml:space="preserve"> </w:t>
      </w:r>
      <w:r>
        <w:t>Основные</w:t>
      </w:r>
      <w:r>
        <w:rPr>
          <w:spacing w:val="1"/>
        </w:rPr>
        <w:t xml:space="preserve"> </w:t>
      </w:r>
      <w:r>
        <w:t>функциии</w:t>
      </w:r>
      <w:r>
        <w:rPr>
          <w:spacing w:val="1"/>
        </w:rPr>
        <w:t xml:space="preserve"> </w:t>
      </w:r>
      <w:r>
        <w:t>направления</w:t>
      </w:r>
      <w:r>
        <w:rPr>
          <w:spacing w:val="-57"/>
        </w:rPr>
        <w:t xml:space="preserve"> </w:t>
      </w:r>
      <w:r>
        <w:t>политики</w:t>
      </w:r>
      <w:r>
        <w:rPr>
          <w:spacing w:val="-2"/>
        </w:rPr>
        <w:t xml:space="preserve"> </w:t>
      </w:r>
      <w:r>
        <w:t>государства. Понятие</w:t>
      </w:r>
      <w:r>
        <w:rPr>
          <w:spacing w:val="-3"/>
        </w:rPr>
        <w:t xml:space="preserve"> </w:t>
      </w:r>
      <w:r>
        <w:t>бюрократии.</w:t>
      </w:r>
      <w:r>
        <w:rPr>
          <w:spacing w:val="-5"/>
        </w:rPr>
        <w:t xml:space="preserve"> </w:t>
      </w:r>
      <w:r>
        <w:t>Особенности государственной</w:t>
      </w:r>
      <w:r>
        <w:rPr>
          <w:spacing w:val="-2"/>
        </w:rPr>
        <w:t xml:space="preserve"> </w:t>
      </w:r>
      <w:r>
        <w:t>службы.</w:t>
      </w:r>
    </w:p>
    <w:p w:rsidR="00445874" w:rsidRDefault="00182F3C">
      <w:pPr>
        <w:pStyle w:val="a5"/>
        <w:spacing w:before="1"/>
        <w:ind w:left="2410" w:firstLine="0"/>
      </w:pPr>
      <w:r>
        <w:t>Институты</w:t>
      </w:r>
      <w:r>
        <w:rPr>
          <w:spacing w:val="58"/>
        </w:rPr>
        <w:t xml:space="preserve"> </w:t>
      </w:r>
      <w:r>
        <w:t>представительства</w:t>
      </w:r>
      <w:r>
        <w:rPr>
          <w:spacing w:val="116"/>
        </w:rPr>
        <w:t xml:space="preserve"> </w:t>
      </w:r>
      <w:r>
        <w:t>социальных</w:t>
      </w:r>
      <w:r>
        <w:rPr>
          <w:spacing w:val="116"/>
        </w:rPr>
        <w:t xml:space="preserve"> </w:t>
      </w:r>
      <w:r>
        <w:t>интересов.</w:t>
      </w:r>
      <w:r>
        <w:rPr>
          <w:spacing w:val="116"/>
        </w:rPr>
        <w:t xml:space="preserve"> </w:t>
      </w:r>
      <w:r>
        <w:t>Гражданское</w:t>
      </w:r>
      <w:r>
        <w:rPr>
          <w:spacing w:val="116"/>
        </w:rPr>
        <w:t xml:space="preserve"> </w:t>
      </w:r>
      <w:r>
        <w:t>общество.</w:t>
      </w:r>
    </w:p>
    <w:p w:rsidR="00445874" w:rsidRDefault="00182F3C">
      <w:pPr>
        <w:pStyle w:val="a5"/>
        <w:ind w:firstLine="0"/>
      </w:pPr>
      <w:r>
        <w:t>Взаимодействие</w:t>
      </w:r>
      <w:r>
        <w:rPr>
          <w:spacing w:val="-4"/>
        </w:rPr>
        <w:t xml:space="preserve"> </w:t>
      </w:r>
      <w:r>
        <w:t>институтов</w:t>
      </w:r>
      <w:r>
        <w:rPr>
          <w:spacing w:val="-2"/>
        </w:rPr>
        <w:t xml:space="preserve"> </w:t>
      </w:r>
      <w:r>
        <w:t>гражданского</w:t>
      </w:r>
      <w:r>
        <w:rPr>
          <w:spacing w:val="-2"/>
        </w:rPr>
        <w:t xml:space="preserve"> </w:t>
      </w:r>
      <w:r>
        <w:t>общества</w:t>
      </w:r>
      <w:r>
        <w:rPr>
          <w:spacing w:val="-4"/>
        </w:rPr>
        <w:t xml:space="preserve"> </w:t>
      </w:r>
      <w:r>
        <w:t>и</w:t>
      </w:r>
      <w:r>
        <w:rPr>
          <w:spacing w:val="-2"/>
        </w:rPr>
        <w:t xml:space="preserve"> </w:t>
      </w:r>
      <w:r>
        <w:t>публичной</w:t>
      </w:r>
      <w:r>
        <w:rPr>
          <w:spacing w:val="-2"/>
        </w:rPr>
        <w:t xml:space="preserve"> </w:t>
      </w:r>
      <w:r>
        <w:t>власти.</w:t>
      </w:r>
    </w:p>
    <w:p w:rsidR="00445874" w:rsidRDefault="00182F3C">
      <w:pPr>
        <w:pStyle w:val="a5"/>
        <w:ind w:right="590"/>
      </w:pPr>
      <w:r>
        <w:t>Выборы в демократическом обществе. Институт всеобщего избирательного права.</w:t>
      </w:r>
      <w:r>
        <w:rPr>
          <w:spacing w:val="1"/>
        </w:rPr>
        <w:t xml:space="preserve"> </w:t>
      </w:r>
      <w:r>
        <w:t>Избирательный процесс и избирательные системы. Избирательная система Российской</w:t>
      </w:r>
      <w:r>
        <w:rPr>
          <w:spacing w:val="1"/>
        </w:rPr>
        <w:t xml:space="preserve"> </w:t>
      </w:r>
      <w:r>
        <w:t>Федерации.</w:t>
      </w:r>
      <w:r>
        <w:rPr>
          <w:spacing w:val="-1"/>
        </w:rPr>
        <w:t xml:space="preserve"> </w:t>
      </w:r>
      <w:r>
        <w:t>Избирательная</w:t>
      </w:r>
      <w:r>
        <w:rPr>
          <w:spacing w:val="-1"/>
        </w:rPr>
        <w:t xml:space="preserve"> </w:t>
      </w:r>
      <w:r>
        <w:t>кампания.</w:t>
      </w:r>
      <w:r>
        <w:rPr>
          <w:spacing w:val="-1"/>
        </w:rPr>
        <w:t xml:space="preserve"> </w:t>
      </w:r>
      <w:r>
        <w:t>Абсентеизм,</w:t>
      </w:r>
      <w:r>
        <w:rPr>
          <w:spacing w:val="-1"/>
        </w:rPr>
        <w:t xml:space="preserve"> </w:t>
      </w:r>
      <w:r>
        <w:t>его</w:t>
      </w:r>
      <w:r>
        <w:rPr>
          <w:spacing w:val="-1"/>
        </w:rPr>
        <w:t xml:space="preserve"> </w:t>
      </w:r>
      <w:r>
        <w:t>причины</w:t>
      </w:r>
      <w:r>
        <w:rPr>
          <w:spacing w:val="4"/>
        </w:rPr>
        <w:t xml:space="preserve"> </w:t>
      </w:r>
      <w:r>
        <w:t>и</w:t>
      </w:r>
      <w:r>
        <w:rPr>
          <w:spacing w:val="-1"/>
        </w:rPr>
        <w:t xml:space="preserve"> </w:t>
      </w:r>
      <w:r>
        <w:t>опасность.</w:t>
      </w:r>
    </w:p>
    <w:p w:rsidR="00445874" w:rsidRDefault="00182F3C">
      <w:pPr>
        <w:pStyle w:val="a5"/>
        <w:ind w:right="583"/>
      </w:pPr>
      <w:r>
        <w:t>Институт</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общественных</w:t>
      </w:r>
      <w:r>
        <w:rPr>
          <w:spacing w:val="1"/>
        </w:rPr>
        <w:t xml:space="preserve"> </w:t>
      </w:r>
      <w:r>
        <w:t>организаций.</w:t>
      </w:r>
      <w:r>
        <w:rPr>
          <w:spacing w:val="1"/>
        </w:rPr>
        <w:t xml:space="preserve"> </w:t>
      </w:r>
      <w:r>
        <w:t>Виды,</w:t>
      </w:r>
      <w:r>
        <w:rPr>
          <w:spacing w:val="1"/>
        </w:rPr>
        <w:t xml:space="preserve"> </w:t>
      </w:r>
      <w:r>
        <w:t>цели</w:t>
      </w:r>
      <w:r>
        <w:rPr>
          <w:spacing w:val="1"/>
        </w:rPr>
        <w:t xml:space="preserve"> </w:t>
      </w:r>
      <w:r>
        <w:t>и</w:t>
      </w:r>
      <w:r>
        <w:rPr>
          <w:spacing w:val="1"/>
        </w:rPr>
        <w:t xml:space="preserve"> </w:t>
      </w:r>
      <w:r>
        <w:t>функции политических партий. Партийные системы. Становление многопартийности в</w:t>
      </w:r>
      <w:r>
        <w:rPr>
          <w:spacing w:val="1"/>
        </w:rPr>
        <w:t xml:space="preserve"> </w:t>
      </w:r>
      <w:r>
        <w:t>Российской Федерации. Общественно-политические движения в политической системе</w:t>
      </w:r>
      <w:r>
        <w:rPr>
          <w:spacing w:val="1"/>
        </w:rPr>
        <w:t xml:space="preserve"> </w:t>
      </w:r>
      <w:r>
        <w:t>демократического</w:t>
      </w:r>
      <w:r>
        <w:rPr>
          <w:spacing w:val="-2"/>
        </w:rPr>
        <w:t xml:space="preserve"> </w:t>
      </w:r>
      <w:r>
        <w:t>общества.</w:t>
      </w:r>
      <w:r>
        <w:rPr>
          <w:spacing w:val="-1"/>
        </w:rPr>
        <w:t xml:space="preserve"> </w:t>
      </w:r>
      <w:r>
        <w:t>Группы</w:t>
      </w:r>
      <w:r>
        <w:rPr>
          <w:spacing w:val="-1"/>
        </w:rPr>
        <w:t xml:space="preserve"> </w:t>
      </w:r>
      <w:r>
        <w:t>интересов.</w:t>
      </w:r>
      <w:r>
        <w:rPr>
          <w:spacing w:val="-3"/>
        </w:rPr>
        <w:t xml:space="preserve"> </w:t>
      </w:r>
      <w:r>
        <w:t>Группы</w:t>
      </w:r>
      <w:r>
        <w:rPr>
          <w:spacing w:val="-1"/>
        </w:rPr>
        <w:t xml:space="preserve"> </w:t>
      </w:r>
      <w:r>
        <w:t>давления</w:t>
      </w:r>
      <w:r>
        <w:rPr>
          <w:spacing w:val="-1"/>
        </w:rPr>
        <w:t xml:space="preserve"> </w:t>
      </w:r>
      <w:r>
        <w:t>(лоббирование).</w:t>
      </w:r>
    </w:p>
    <w:p w:rsidR="00445874" w:rsidRDefault="00182F3C">
      <w:pPr>
        <w:pStyle w:val="a5"/>
        <w:ind w:right="582"/>
      </w:pPr>
      <w:r>
        <w:t>Политическая</w:t>
      </w:r>
      <w:r>
        <w:rPr>
          <w:spacing w:val="1"/>
        </w:rPr>
        <w:t xml:space="preserve"> </w:t>
      </w:r>
      <w:r>
        <w:t>элита.</w:t>
      </w:r>
      <w:r>
        <w:rPr>
          <w:spacing w:val="1"/>
        </w:rPr>
        <w:t xml:space="preserve"> </w:t>
      </w:r>
      <w:r>
        <w:t>Типология</w:t>
      </w:r>
      <w:r>
        <w:rPr>
          <w:spacing w:val="1"/>
        </w:rPr>
        <w:t xml:space="preserve"> </w:t>
      </w:r>
      <w:r>
        <w:t>элит,</w:t>
      </w:r>
      <w:r>
        <w:rPr>
          <w:spacing w:val="1"/>
        </w:rPr>
        <w:t xml:space="preserve"> </w:t>
      </w:r>
      <w:r>
        <w:t>особенности</w:t>
      </w:r>
      <w:r>
        <w:rPr>
          <w:spacing w:val="1"/>
        </w:rPr>
        <w:t xml:space="preserve"> </w:t>
      </w:r>
      <w:r>
        <w:t>их</w:t>
      </w:r>
      <w:r>
        <w:rPr>
          <w:spacing w:val="61"/>
        </w:rPr>
        <w:t xml:space="preserve"> </w:t>
      </w:r>
      <w:r>
        <w:t>формирования</w:t>
      </w:r>
      <w:r>
        <w:rPr>
          <w:spacing w:val="61"/>
        </w:rPr>
        <w:t xml:space="preserve"> </w:t>
      </w:r>
      <w:r>
        <w:t>в</w:t>
      </w:r>
      <w:r>
        <w:rPr>
          <w:spacing w:val="1"/>
        </w:rPr>
        <w:t xml:space="preserve"> </w:t>
      </w:r>
      <w:r>
        <w:t>современной России. Понятие политического</w:t>
      </w:r>
      <w:r>
        <w:rPr>
          <w:spacing w:val="1"/>
        </w:rPr>
        <w:t xml:space="preserve"> </w:t>
      </w:r>
      <w:r>
        <w:t>лидерства.</w:t>
      </w:r>
      <w:r>
        <w:rPr>
          <w:spacing w:val="1"/>
        </w:rPr>
        <w:t xml:space="preserve"> </w:t>
      </w:r>
      <w:r>
        <w:t>Типология</w:t>
      </w:r>
      <w:r>
        <w:rPr>
          <w:spacing w:val="1"/>
        </w:rPr>
        <w:t xml:space="preserve"> </w:t>
      </w:r>
      <w:r>
        <w:t>лидерства.</w:t>
      </w:r>
      <w:r>
        <w:rPr>
          <w:spacing w:val="1"/>
        </w:rPr>
        <w:t xml:space="preserve"> </w:t>
      </w:r>
      <w:r>
        <w:t>Имидж</w:t>
      </w:r>
      <w:r>
        <w:rPr>
          <w:spacing w:val="1"/>
        </w:rPr>
        <w:t xml:space="preserve"> </w:t>
      </w:r>
      <w:r>
        <w:t>политического</w:t>
      </w:r>
      <w:r>
        <w:rPr>
          <w:spacing w:val="-1"/>
        </w:rPr>
        <w:t xml:space="preserve"> </w:t>
      </w:r>
      <w:r>
        <w:t>лидера.</w:t>
      </w:r>
    </w:p>
    <w:p w:rsidR="00445874" w:rsidRDefault="00182F3C">
      <w:pPr>
        <w:pStyle w:val="a5"/>
        <w:ind w:left="2410" w:firstLine="0"/>
      </w:pPr>
      <w:r>
        <w:t>Понятие,</w:t>
      </w:r>
      <w:r>
        <w:rPr>
          <w:spacing w:val="43"/>
        </w:rPr>
        <w:t xml:space="preserve"> </w:t>
      </w:r>
      <w:r>
        <w:t>структура,</w:t>
      </w:r>
      <w:r>
        <w:rPr>
          <w:spacing w:val="103"/>
        </w:rPr>
        <w:t xml:space="preserve"> </w:t>
      </w:r>
      <w:r>
        <w:t>функции</w:t>
      </w:r>
      <w:r>
        <w:rPr>
          <w:spacing w:val="103"/>
        </w:rPr>
        <w:t xml:space="preserve"> </w:t>
      </w:r>
      <w:r>
        <w:t>и</w:t>
      </w:r>
      <w:r>
        <w:rPr>
          <w:spacing w:val="100"/>
        </w:rPr>
        <w:t xml:space="preserve"> </w:t>
      </w:r>
      <w:r>
        <w:t>типы</w:t>
      </w:r>
      <w:r>
        <w:rPr>
          <w:spacing w:val="99"/>
        </w:rPr>
        <w:t xml:space="preserve"> </w:t>
      </w:r>
      <w:r>
        <w:t>политической</w:t>
      </w:r>
      <w:r>
        <w:rPr>
          <w:spacing w:val="100"/>
        </w:rPr>
        <w:t xml:space="preserve"> </w:t>
      </w:r>
      <w:r>
        <w:t>культуры.</w:t>
      </w:r>
      <w:r>
        <w:rPr>
          <w:spacing w:val="103"/>
        </w:rPr>
        <w:t xml:space="preserve"> </w:t>
      </w:r>
      <w:r>
        <w:t>Политические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идеологии.</w:t>
      </w:r>
      <w:r>
        <w:rPr>
          <w:spacing w:val="-3"/>
        </w:rPr>
        <w:t xml:space="preserve"> </w:t>
      </w:r>
      <w:r>
        <w:t>Истоки</w:t>
      </w:r>
      <w:r>
        <w:rPr>
          <w:spacing w:val="-3"/>
        </w:rPr>
        <w:t xml:space="preserve"> </w:t>
      </w:r>
      <w:r>
        <w:t>и</w:t>
      </w:r>
      <w:r>
        <w:rPr>
          <w:spacing w:val="-3"/>
        </w:rPr>
        <w:t xml:space="preserve"> </w:t>
      </w:r>
      <w:r>
        <w:t>опасность</w:t>
      </w:r>
      <w:r>
        <w:rPr>
          <w:spacing w:val="-1"/>
        </w:rPr>
        <w:t xml:space="preserve"> </w:t>
      </w:r>
      <w:r>
        <w:t>политического</w:t>
      </w:r>
      <w:r>
        <w:rPr>
          <w:spacing w:val="-3"/>
        </w:rPr>
        <w:t xml:space="preserve"> </w:t>
      </w:r>
      <w:r>
        <w:t>экстремизма</w:t>
      </w:r>
      <w:r>
        <w:rPr>
          <w:spacing w:val="-4"/>
        </w:rPr>
        <w:t xml:space="preserve"> </w:t>
      </w:r>
      <w:r>
        <w:t>в</w:t>
      </w:r>
      <w:r>
        <w:rPr>
          <w:spacing w:val="-3"/>
        </w:rPr>
        <w:t xml:space="preserve"> </w:t>
      </w:r>
      <w:r>
        <w:t>современном</w:t>
      </w:r>
      <w:r>
        <w:rPr>
          <w:spacing w:val="-4"/>
        </w:rPr>
        <w:t xml:space="preserve"> </w:t>
      </w:r>
      <w:r>
        <w:t>обществе.</w:t>
      </w:r>
    </w:p>
    <w:p w:rsidR="00445874" w:rsidRDefault="00182F3C">
      <w:pPr>
        <w:pStyle w:val="a5"/>
        <w:ind w:right="585"/>
      </w:pPr>
      <w:r>
        <w:t>Политическая</w:t>
      </w:r>
      <w:r>
        <w:rPr>
          <w:spacing w:val="1"/>
        </w:rPr>
        <w:t xml:space="preserve"> </w:t>
      </w:r>
      <w:r>
        <w:t>социализация</w:t>
      </w:r>
      <w:r>
        <w:rPr>
          <w:spacing w:val="1"/>
        </w:rPr>
        <w:t xml:space="preserve"> </w:t>
      </w:r>
      <w:r>
        <w:t>и</w:t>
      </w:r>
      <w:r>
        <w:rPr>
          <w:spacing w:val="1"/>
        </w:rPr>
        <w:t xml:space="preserve"> </w:t>
      </w:r>
      <w:r>
        <w:t>политическое</w:t>
      </w:r>
      <w:r>
        <w:rPr>
          <w:spacing w:val="1"/>
        </w:rPr>
        <w:t xml:space="preserve"> </w:t>
      </w:r>
      <w:r>
        <w:t>поведение</w:t>
      </w:r>
      <w:r>
        <w:rPr>
          <w:spacing w:val="1"/>
        </w:rPr>
        <w:t xml:space="preserve"> </w:t>
      </w:r>
      <w:r>
        <w:t>личности.</w:t>
      </w:r>
      <w:r>
        <w:rPr>
          <w:spacing w:val="1"/>
        </w:rPr>
        <w:t xml:space="preserve"> </w:t>
      </w:r>
      <w:r>
        <w:t>Политическая</w:t>
      </w:r>
      <w:r>
        <w:rPr>
          <w:spacing w:val="-57"/>
        </w:rPr>
        <w:t xml:space="preserve"> </w:t>
      </w:r>
      <w:r>
        <w:t>психология</w:t>
      </w:r>
      <w:r>
        <w:rPr>
          <w:spacing w:val="1"/>
        </w:rPr>
        <w:t xml:space="preserve"> </w:t>
      </w:r>
      <w:r>
        <w:t>и</w:t>
      </w:r>
      <w:r>
        <w:rPr>
          <w:spacing w:val="1"/>
        </w:rPr>
        <w:t xml:space="preserve"> </w:t>
      </w:r>
      <w:r>
        <w:t>политическое</w:t>
      </w:r>
      <w:r>
        <w:rPr>
          <w:spacing w:val="1"/>
        </w:rPr>
        <w:t xml:space="preserve"> </w:t>
      </w:r>
      <w:r>
        <w:t>сознание.</w:t>
      </w:r>
      <w:r>
        <w:rPr>
          <w:spacing w:val="1"/>
        </w:rPr>
        <w:t xml:space="preserve"> </w:t>
      </w:r>
      <w:r>
        <w:t>Типы</w:t>
      </w:r>
      <w:r>
        <w:rPr>
          <w:spacing w:val="1"/>
        </w:rPr>
        <w:t xml:space="preserve"> </w:t>
      </w:r>
      <w:r>
        <w:t>политического</w:t>
      </w:r>
      <w:r>
        <w:rPr>
          <w:spacing w:val="1"/>
        </w:rPr>
        <w:t xml:space="preserve"> </w:t>
      </w:r>
      <w:r>
        <w:t>поведения,</w:t>
      </w:r>
      <w:r>
        <w:rPr>
          <w:spacing w:val="1"/>
        </w:rPr>
        <w:t xml:space="preserve"> </w:t>
      </w:r>
      <w:r>
        <w:t>политический</w:t>
      </w:r>
      <w:r>
        <w:rPr>
          <w:spacing w:val="1"/>
        </w:rPr>
        <w:t xml:space="preserve"> </w:t>
      </w:r>
      <w:r>
        <w:t>выбор.</w:t>
      </w:r>
      <w:r>
        <w:rPr>
          <w:spacing w:val="-1"/>
        </w:rPr>
        <w:t xml:space="preserve"> </w:t>
      </w:r>
      <w:r>
        <w:t>Политическое</w:t>
      </w:r>
      <w:r>
        <w:rPr>
          <w:spacing w:val="1"/>
        </w:rPr>
        <w:t xml:space="preserve"> </w:t>
      </w:r>
      <w:r>
        <w:t>участие.</w:t>
      </w:r>
    </w:p>
    <w:p w:rsidR="00445874" w:rsidRDefault="00182F3C">
      <w:pPr>
        <w:pStyle w:val="a5"/>
        <w:ind w:right="583"/>
      </w:pPr>
      <w:r>
        <w:t>Политический</w:t>
      </w:r>
      <w:r>
        <w:rPr>
          <w:spacing w:val="1"/>
        </w:rPr>
        <w:t xml:space="preserve"> </w:t>
      </w:r>
      <w:r>
        <w:t>процесс</w:t>
      </w:r>
      <w:r>
        <w:rPr>
          <w:spacing w:val="1"/>
        </w:rPr>
        <w:t xml:space="preserve"> </w:t>
      </w:r>
      <w:r>
        <w:t>и</w:t>
      </w:r>
      <w:r>
        <w:rPr>
          <w:spacing w:val="1"/>
        </w:rPr>
        <w:t xml:space="preserve"> </w:t>
      </w:r>
      <w:r>
        <w:t>его</w:t>
      </w:r>
      <w:r>
        <w:rPr>
          <w:spacing w:val="1"/>
        </w:rPr>
        <w:t xml:space="preserve"> </w:t>
      </w:r>
      <w:r>
        <w:t>основные</w:t>
      </w:r>
      <w:r>
        <w:rPr>
          <w:spacing w:val="1"/>
        </w:rPr>
        <w:t xml:space="preserve"> </w:t>
      </w:r>
      <w:r>
        <w:t>характеристики.</w:t>
      </w:r>
      <w:r>
        <w:rPr>
          <w:spacing w:val="1"/>
        </w:rPr>
        <w:t xml:space="preserve"> </w:t>
      </w:r>
      <w:r>
        <w:t>Виды</w:t>
      </w:r>
      <w:r>
        <w:rPr>
          <w:spacing w:val="1"/>
        </w:rPr>
        <w:t xml:space="preserve"> </w:t>
      </w:r>
      <w:r>
        <w:t>политических</w:t>
      </w:r>
      <w:r>
        <w:rPr>
          <w:spacing w:val="1"/>
        </w:rPr>
        <w:t xml:space="preserve"> </w:t>
      </w:r>
      <w:r>
        <w:t>процессов. Особенности политического процесса в современной России. Место и роль</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политическом</w:t>
      </w:r>
      <w:r>
        <w:rPr>
          <w:spacing w:val="1"/>
        </w:rPr>
        <w:t xml:space="preserve"> </w:t>
      </w:r>
      <w:r>
        <w:t>процессе.</w:t>
      </w:r>
      <w:r>
        <w:rPr>
          <w:spacing w:val="1"/>
        </w:rPr>
        <w:t xml:space="preserve"> </w:t>
      </w:r>
      <w:r>
        <w:t>Интернет</w:t>
      </w:r>
      <w:r>
        <w:rPr>
          <w:spacing w:val="1"/>
        </w:rPr>
        <w:t xml:space="preserve"> </w:t>
      </w:r>
      <w:r>
        <w:t>в</w:t>
      </w:r>
      <w:r>
        <w:rPr>
          <w:spacing w:val="1"/>
        </w:rPr>
        <w:t xml:space="preserve"> </w:t>
      </w:r>
      <w:r>
        <w:t>политической</w:t>
      </w:r>
      <w:r>
        <w:rPr>
          <w:spacing w:val="1"/>
        </w:rPr>
        <w:t xml:space="preserve"> </w:t>
      </w:r>
      <w:r>
        <w:t>коммуникации.</w:t>
      </w:r>
    </w:p>
    <w:p w:rsidR="00445874" w:rsidRDefault="00182F3C">
      <w:pPr>
        <w:pStyle w:val="a5"/>
        <w:ind w:right="592"/>
      </w:pPr>
      <w:r>
        <w:t>Современный</w:t>
      </w:r>
      <w:r>
        <w:rPr>
          <w:spacing w:val="1"/>
        </w:rPr>
        <w:t xml:space="preserve"> </w:t>
      </w:r>
      <w:r>
        <w:t>этап</w:t>
      </w:r>
      <w:r>
        <w:rPr>
          <w:spacing w:val="1"/>
        </w:rPr>
        <w:t xml:space="preserve"> </w:t>
      </w:r>
      <w:r>
        <w:t>политического</w:t>
      </w:r>
      <w:r>
        <w:rPr>
          <w:spacing w:val="1"/>
        </w:rPr>
        <w:t xml:space="preserve"> </w:t>
      </w:r>
      <w:r>
        <w:t>развития</w:t>
      </w:r>
      <w:r>
        <w:rPr>
          <w:spacing w:val="1"/>
        </w:rPr>
        <w:t xml:space="preserve"> </w:t>
      </w:r>
      <w:r>
        <w:t>России.</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политолога.</w:t>
      </w:r>
    </w:p>
    <w:p w:rsidR="00445874" w:rsidRDefault="00182F3C">
      <w:pPr>
        <w:pStyle w:val="a5"/>
        <w:ind w:left="2410" w:firstLine="0"/>
      </w:pPr>
      <w:r>
        <w:t>Политологическое</w:t>
      </w:r>
      <w:r>
        <w:rPr>
          <w:spacing w:val="-6"/>
        </w:rPr>
        <w:t xml:space="preserve"> </w:t>
      </w:r>
      <w:r>
        <w:t>образование.</w:t>
      </w:r>
    </w:p>
    <w:p w:rsidR="00445874" w:rsidRDefault="00182F3C">
      <w:pPr>
        <w:pStyle w:val="a5"/>
        <w:ind w:left="2410" w:firstLine="0"/>
      </w:pPr>
      <w:r>
        <w:t>.</w:t>
      </w:r>
      <w:r>
        <w:rPr>
          <w:spacing w:val="-3"/>
        </w:rPr>
        <w:t xml:space="preserve"> </w:t>
      </w:r>
      <w:r>
        <w:t>Введение</w:t>
      </w:r>
      <w:r>
        <w:rPr>
          <w:spacing w:val="-3"/>
        </w:rPr>
        <w:t xml:space="preserve"> </w:t>
      </w:r>
      <w:r>
        <w:t>в</w:t>
      </w:r>
      <w:r>
        <w:rPr>
          <w:spacing w:val="-3"/>
        </w:rPr>
        <w:t xml:space="preserve"> </w:t>
      </w:r>
      <w:r>
        <w:t>правоведение.</w:t>
      </w:r>
    </w:p>
    <w:p w:rsidR="00445874" w:rsidRDefault="00182F3C">
      <w:pPr>
        <w:pStyle w:val="a5"/>
        <w:ind w:left="2410" w:firstLine="0"/>
      </w:pPr>
      <w:r>
        <w:t>Юридическая</w:t>
      </w:r>
      <w:r>
        <w:rPr>
          <w:spacing w:val="-4"/>
        </w:rPr>
        <w:t xml:space="preserve"> </w:t>
      </w:r>
      <w:r>
        <w:t>наука.</w:t>
      </w:r>
      <w:r>
        <w:rPr>
          <w:spacing w:val="-3"/>
        </w:rPr>
        <w:t xml:space="preserve"> </w:t>
      </w:r>
      <w:r>
        <w:t>Этапы</w:t>
      </w:r>
      <w:r>
        <w:rPr>
          <w:spacing w:val="-3"/>
        </w:rPr>
        <w:t xml:space="preserve"> </w:t>
      </w:r>
      <w:r>
        <w:t>и</w:t>
      </w:r>
      <w:r>
        <w:rPr>
          <w:spacing w:val="-3"/>
        </w:rPr>
        <w:t xml:space="preserve"> </w:t>
      </w:r>
      <w:r>
        <w:t>основные</w:t>
      </w:r>
      <w:r>
        <w:rPr>
          <w:spacing w:val="-6"/>
        </w:rPr>
        <w:t xml:space="preserve"> </w:t>
      </w:r>
      <w:r>
        <w:t>направления</w:t>
      </w:r>
      <w:r>
        <w:rPr>
          <w:spacing w:val="-3"/>
        </w:rPr>
        <w:t xml:space="preserve"> </w:t>
      </w:r>
      <w:r>
        <w:t>развития</w:t>
      </w:r>
      <w:r>
        <w:rPr>
          <w:spacing w:val="-3"/>
        </w:rPr>
        <w:t xml:space="preserve"> </w:t>
      </w:r>
      <w:r>
        <w:t>юридической</w:t>
      </w:r>
      <w:r>
        <w:rPr>
          <w:spacing w:val="-3"/>
        </w:rPr>
        <w:t xml:space="preserve"> </w:t>
      </w:r>
      <w:r>
        <w:t>науки.</w:t>
      </w:r>
    </w:p>
    <w:p w:rsidR="00445874" w:rsidRDefault="00182F3C">
      <w:pPr>
        <w:pStyle w:val="a5"/>
        <w:spacing w:before="1"/>
        <w:ind w:right="591"/>
      </w:pPr>
      <w:r>
        <w:t>Право как социальный институт. Понятие, признаки и функции права. Роль права в</w:t>
      </w:r>
      <w:r>
        <w:rPr>
          <w:spacing w:val="1"/>
        </w:rPr>
        <w:t xml:space="preserve"> </w:t>
      </w:r>
      <w:r>
        <w:t>жизни общества. Естественное и позитивное право. Право и мораль. Понятие, структура и</w:t>
      </w:r>
      <w:r>
        <w:rPr>
          <w:spacing w:val="1"/>
        </w:rPr>
        <w:t xml:space="preserve"> </w:t>
      </w:r>
      <w:r>
        <w:t>виды</w:t>
      </w:r>
      <w:r>
        <w:rPr>
          <w:spacing w:val="1"/>
        </w:rPr>
        <w:t xml:space="preserve"> </w:t>
      </w:r>
      <w:r>
        <w:t>правовых</w:t>
      </w:r>
      <w:r>
        <w:rPr>
          <w:spacing w:val="1"/>
        </w:rPr>
        <w:t xml:space="preserve"> </w:t>
      </w:r>
      <w:r>
        <w:t>норм.</w:t>
      </w:r>
      <w:r>
        <w:rPr>
          <w:spacing w:val="1"/>
        </w:rPr>
        <w:t xml:space="preserve"> </w:t>
      </w:r>
      <w:r>
        <w:t>Источники</w:t>
      </w:r>
      <w:r>
        <w:rPr>
          <w:spacing w:val="1"/>
        </w:rPr>
        <w:t xml:space="preserve"> </w:t>
      </w:r>
      <w:r>
        <w:t>права:</w:t>
      </w:r>
      <w:r>
        <w:rPr>
          <w:spacing w:val="1"/>
        </w:rPr>
        <w:t xml:space="preserve"> </w:t>
      </w:r>
      <w:r>
        <w:t>нормативный</w:t>
      </w:r>
      <w:r>
        <w:rPr>
          <w:spacing w:val="1"/>
        </w:rPr>
        <w:t xml:space="preserve"> </w:t>
      </w:r>
      <w:r>
        <w:t>правовой</w:t>
      </w:r>
      <w:r>
        <w:rPr>
          <w:spacing w:val="1"/>
        </w:rPr>
        <w:t xml:space="preserve"> </w:t>
      </w:r>
      <w:r>
        <w:t>акт,</w:t>
      </w:r>
      <w:r>
        <w:rPr>
          <w:spacing w:val="60"/>
        </w:rPr>
        <w:t xml:space="preserve"> </w:t>
      </w:r>
      <w:r>
        <w:t>нормативный</w:t>
      </w:r>
      <w:r>
        <w:rPr>
          <w:spacing w:val="1"/>
        </w:rPr>
        <w:t xml:space="preserve"> </w:t>
      </w:r>
      <w:r>
        <w:t>договор, правовой обычай, судебный прецедент. Связь права и государства. Правовое</w:t>
      </w:r>
      <w:r>
        <w:rPr>
          <w:spacing w:val="1"/>
        </w:rPr>
        <w:t xml:space="preserve"> </w:t>
      </w:r>
      <w:r>
        <w:t>государство и гражданское общество. Основные принципы организации и деятельности</w:t>
      </w:r>
      <w:r>
        <w:rPr>
          <w:spacing w:val="1"/>
        </w:rPr>
        <w:t xml:space="preserve"> </w:t>
      </w:r>
      <w:r>
        <w:t>механизма</w:t>
      </w:r>
      <w:r>
        <w:rPr>
          <w:spacing w:val="-2"/>
        </w:rPr>
        <w:t xml:space="preserve"> </w:t>
      </w:r>
      <w:r>
        <w:t>современного государства.</w:t>
      </w:r>
    </w:p>
    <w:p w:rsidR="00445874" w:rsidRDefault="00182F3C">
      <w:pPr>
        <w:pStyle w:val="a5"/>
        <w:ind w:left="2410" w:firstLine="0"/>
      </w:pPr>
      <w:r>
        <w:t>Правотворчество</w:t>
      </w:r>
      <w:r>
        <w:rPr>
          <w:spacing w:val="-4"/>
        </w:rPr>
        <w:t xml:space="preserve"> </w:t>
      </w:r>
      <w:r>
        <w:t>и</w:t>
      </w:r>
      <w:r>
        <w:rPr>
          <w:spacing w:val="-3"/>
        </w:rPr>
        <w:t xml:space="preserve"> </w:t>
      </w:r>
      <w:r>
        <w:t>законотворчество.</w:t>
      </w:r>
      <w:r>
        <w:rPr>
          <w:spacing w:val="-4"/>
        </w:rPr>
        <w:t xml:space="preserve"> </w:t>
      </w:r>
      <w:r>
        <w:t>Законодательный</w:t>
      </w:r>
      <w:r>
        <w:rPr>
          <w:spacing w:val="-5"/>
        </w:rPr>
        <w:t xml:space="preserve"> </w:t>
      </w:r>
      <w:r>
        <w:t>процесс.</w:t>
      </w:r>
    </w:p>
    <w:p w:rsidR="00445874" w:rsidRDefault="00182F3C">
      <w:pPr>
        <w:pStyle w:val="a5"/>
        <w:ind w:right="583"/>
      </w:pPr>
      <w:r>
        <w:t>Система</w:t>
      </w:r>
      <w:r>
        <w:rPr>
          <w:spacing w:val="1"/>
        </w:rPr>
        <w:t xml:space="preserve"> </w:t>
      </w:r>
      <w:r>
        <w:t>права.</w:t>
      </w:r>
      <w:r>
        <w:rPr>
          <w:spacing w:val="1"/>
        </w:rPr>
        <w:t xml:space="preserve"> </w:t>
      </w:r>
      <w:r>
        <w:t>Отрасли</w:t>
      </w:r>
      <w:r>
        <w:rPr>
          <w:spacing w:val="1"/>
        </w:rPr>
        <w:t xml:space="preserve"> </w:t>
      </w:r>
      <w:r>
        <w:t>права.</w:t>
      </w:r>
      <w:r>
        <w:rPr>
          <w:spacing w:val="1"/>
        </w:rPr>
        <w:t xml:space="preserve"> </w:t>
      </w:r>
      <w:r>
        <w:t>Частное</w:t>
      </w:r>
      <w:r>
        <w:rPr>
          <w:spacing w:val="1"/>
        </w:rPr>
        <w:t xml:space="preserve"> </w:t>
      </w:r>
      <w:r>
        <w:t>и</w:t>
      </w:r>
      <w:r>
        <w:rPr>
          <w:spacing w:val="1"/>
        </w:rPr>
        <w:t xml:space="preserve"> </w:t>
      </w:r>
      <w:r>
        <w:t>публичное,</w:t>
      </w:r>
      <w:r>
        <w:rPr>
          <w:spacing w:val="1"/>
        </w:rPr>
        <w:t xml:space="preserve"> </w:t>
      </w:r>
      <w:r>
        <w:t>материальное</w:t>
      </w:r>
      <w:r>
        <w:rPr>
          <w:spacing w:val="1"/>
        </w:rPr>
        <w:t xml:space="preserve"> </w:t>
      </w:r>
      <w:r>
        <w:t>и</w:t>
      </w:r>
      <w:r>
        <w:rPr>
          <w:spacing w:val="1"/>
        </w:rPr>
        <w:t xml:space="preserve"> </w:t>
      </w:r>
      <w:r>
        <w:t>процессуальное,</w:t>
      </w:r>
      <w:r>
        <w:rPr>
          <w:spacing w:val="-1"/>
        </w:rPr>
        <w:t xml:space="preserve"> </w:t>
      </w:r>
      <w:r>
        <w:t>национальное</w:t>
      </w:r>
      <w:r>
        <w:rPr>
          <w:spacing w:val="-1"/>
        </w:rPr>
        <w:t xml:space="preserve"> </w:t>
      </w:r>
      <w:r>
        <w:t>и</w:t>
      </w:r>
      <w:r>
        <w:rPr>
          <w:spacing w:val="-1"/>
        </w:rPr>
        <w:t xml:space="preserve"> </w:t>
      </w:r>
      <w:r>
        <w:t>международное</w:t>
      </w:r>
      <w:r>
        <w:rPr>
          <w:spacing w:val="-1"/>
        </w:rPr>
        <w:t xml:space="preserve"> </w:t>
      </w:r>
      <w:r>
        <w:t>право.</w:t>
      </w:r>
    </w:p>
    <w:p w:rsidR="00445874" w:rsidRDefault="00182F3C">
      <w:pPr>
        <w:pStyle w:val="a5"/>
        <w:ind w:left="2410" w:firstLine="0"/>
      </w:pPr>
      <w:r>
        <w:t>Правосознание,</w:t>
      </w:r>
      <w:r>
        <w:rPr>
          <w:spacing w:val="-5"/>
        </w:rPr>
        <w:t xml:space="preserve"> </w:t>
      </w:r>
      <w:r>
        <w:t>правовая</w:t>
      </w:r>
      <w:r>
        <w:rPr>
          <w:spacing w:val="-4"/>
        </w:rPr>
        <w:t xml:space="preserve"> </w:t>
      </w:r>
      <w:r>
        <w:t>культура,</w:t>
      </w:r>
      <w:r>
        <w:rPr>
          <w:spacing w:val="-5"/>
        </w:rPr>
        <w:t xml:space="preserve"> </w:t>
      </w:r>
      <w:r>
        <w:t>правовое</w:t>
      </w:r>
      <w:r>
        <w:rPr>
          <w:spacing w:val="-4"/>
        </w:rPr>
        <w:t xml:space="preserve"> </w:t>
      </w:r>
      <w:r>
        <w:t>воспитание.</w:t>
      </w:r>
    </w:p>
    <w:p w:rsidR="00445874" w:rsidRDefault="00182F3C">
      <w:pPr>
        <w:pStyle w:val="a5"/>
        <w:ind w:right="584"/>
      </w:pPr>
      <w:r>
        <w:t>Понятие</w:t>
      </w:r>
      <w:r>
        <w:rPr>
          <w:spacing w:val="1"/>
        </w:rPr>
        <w:t xml:space="preserve"> </w:t>
      </w:r>
      <w:r>
        <w:t>и</w:t>
      </w:r>
      <w:r>
        <w:rPr>
          <w:spacing w:val="1"/>
        </w:rPr>
        <w:t xml:space="preserve"> </w:t>
      </w:r>
      <w:r>
        <w:t>признаки</w:t>
      </w:r>
      <w:r>
        <w:rPr>
          <w:spacing w:val="1"/>
        </w:rPr>
        <w:t xml:space="preserve"> </w:t>
      </w:r>
      <w:r>
        <w:t>правоотношений.</w:t>
      </w:r>
      <w:r>
        <w:rPr>
          <w:spacing w:val="1"/>
        </w:rPr>
        <w:t xml:space="preserve"> </w:t>
      </w:r>
      <w:r>
        <w:t>Субъекты</w:t>
      </w:r>
      <w:r>
        <w:rPr>
          <w:spacing w:val="1"/>
        </w:rPr>
        <w:t xml:space="preserve"> </w:t>
      </w:r>
      <w:r>
        <w:t>правоотношений,</w:t>
      </w:r>
      <w:r>
        <w:rPr>
          <w:spacing w:val="1"/>
        </w:rPr>
        <w:t xml:space="preserve"> </w:t>
      </w:r>
      <w:r>
        <w:t>их</w:t>
      </w:r>
      <w:r>
        <w:rPr>
          <w:spacing w:val="1"/>
        </w:rPr>
        <w:t xml:space="preserve"> </w:t>
      </w:r>
      <w:r>
        <w:t>виды.</w:t>
      </w:r>
      <w:r>
        <w:rPr>
          <w:spacing w:val="1"/>
        </w:rPr>
        <w:t xml:space="preserve"> </w:t>
      </w:r>
      <w:r>
        <w:t>Правоспособность</w:t>
      </w:r>
      <w:r>
        <w:rPr>
          <w:spacing w:val="1"/>
        </w:rPr>
        <w:t xml:space="preserve"> </w:t>
      </w:r>
      <w:r>
        <w:t>и</w:t>
      </w:r>
      <w:r>
        <w:rPr>
          <w:spacing w:val="1"/>
        </w:rPr>
        <w:t xml:space="preserve"> </w:t>
      </w:r>
      <w:r>
        <w:t>дееспособность.</w:t>
      </w:r>
      <w:r>
        <w:rPr>
          <w:spacing w:val="1"/>
        </w:rPr>
        <w:t xml:space="preserve"> </w:t>
      </w:r>
      <w:r>
        <w:t>Реализация</w:t>
      </w:r>
      <w:r>
        <w:rPr>
          <w:spacing w:val="1"/>
        </w:rPr>
        <w:t xml:space="preserve"> </w:t>
      </w:r>
      <w:r>
        <w:t>и</w:t>
      </w:r>
      <w:r>
        <w:rPr>
          <w:spacing w:val="1"/>
        </w:rPr>
        <w:t xml:space="preserve"> </w:t>
      </w:r>
      <w:r>
        <w:t>применение</w:t>
      </w:r>
      <w:r>
        <w:rPr>
          <w:spacing w:val="1"/>
        </w:rPr>
        <w:t xml:space="preserve"> </w:t>
      </w:r>
      <w:r>
        <w:t>права,</w:t>
      </w:r>
      <w:r>
        <w:rPr>
          <w:spacing w:val="1"/>
        </w:rPr>
        <w:t xml:space="preserve"> </w:t>
      </w:r>
      <w:r>
        <w:t>правоприменительные</w:t>
      </w:r>
      <w:r>
        <w:rPr>
          <w:spacing w:val="-3"/>
        </w:rPr>
        <w:t xml:space="preserve"> </w:t>
      </w:r>
      <w:r>
        <w:t>акты. Толкование</w:t>
      </w:r>
      <w:r>
        <w:rPr>
          <w:spacing w:val="-1"/>
        </w:rPr>
        <w:t xml:space="preserve"> </w:t>
      </w:r>
      <w:r>
        <w:t>права.</w:t>
      </w:r>
    </w:p>
    <w:p w:rsidR="00445874" w:rsidRDefault="00182F3C">
      <w:pPr>
        <w:pStyle w:val="a5"/>
        <w:spacing w:before="1"/>
        <w:ind w:right="592"/>
      </w:pPr>
      <w:r>
        <w:t>Правомерное</w:t>
      </w:r>
      <w:r>
        <w:rPr>
          <w:spacing w:val="1"/>
        </w:rPr>
        <w:t xml:space="preserve"> </w:t>
      </w:r>
      <w:r>
        <w:t>поведение</w:t>
      </w:r>
      <w:r>
        <w:rPr>
          <w:spacing w:val="1"/>
        </w:rPr>
        <w:t xml:space="preserve"> </w:t>
      </w:r>
      <w:r>
        <w:t>и</w:t>
      </w:r>
      <w:r>
        <w:rPr>
          <w:spacing w:val="1"/>
        </w:rPr>
        <w:t xml:space="preserve"> </w:t>
      </w:r>
      <w:r>
        <w:t>правонарушение.</w:t>
      </w:r>
      <w:r>
        <w:rPr>
          <w:spacing w:val="1"/>
        </w:rPr>
        <w:t xml:space="preserve"> </w:t>
      </w:r>
      <w:r>
        <w:t>Виды</w:t>
      </w:r>
      <w:r>
        <w:rPr>
          <w:spacing w:val="1"/>
        </w:rPr>
        <w:t xml:space="preserve"> </w:t>
      </w:r>
      <w:r>
        <w:t>правонарушений,</w:t>
      </w:r>
      <w:r>
        <w:rPr>
          <w:spacing w:val="1"/>
        </w:rPr>
        <w:t xml:space="preserve"> </w:t>
      </w:r>
      <w:r>
        <w:t>состав</w:t>
      </w:r>
      <w:r>
        <w:rPr>
          <w:spacing w:val="1"/>
        </w:rPr>
        <w:t xml:space="preserve"> </w:t>
      </w:r>
      <w:r>
        <w:t>правонарушения. Законность и правопорядок, их гарантии. Понятие и виды юридической</w:t>
      </w:r>
      <w:r>
        <w:rPr>
          <w:spacing w:val="1"/>
        </w:rPr>
        <w:t xml:space="preserve"> </w:t>
      </w:r>
      <w:r>
        <w:t>ответственности.</w:t>
      </w:r>
    </w:p>
    <w:p w:rsidR="00445874" w:rsidRDefault="00182F3C">
      <w:pPr>
        <w:pStyle w:val="a5"/>
        <w:ind w:right="593"/>
      </w:pPr>
      <w:r>
        <w:t>Конституционное</w:t>
      </w:r>
      <w:r>
        <w:rPr>
          <w:spacing w:val="1"/>
        </w:rPr>
        <w:t xml:space="preserve"> </w:t>
      </w:r>
      <w:r>
        <w:t>право</w:t>
      </w:r>
      <w:r>
        <w:rPr>
          <w:spacing w:val="1"/>
        </w:rPr>
        <w:t xml:space="preserve"> </w:t>
      </w:r>
      <w:r>
        <w:t>России,</w:t>
      </w:r>
      <w:r>
        <w:rPr>
          <w:spacing w:val="1"/>
        </w:rPr>
        <w:t xml:space="preserve"> </w:t>
      </w:r>
      <w:r>
        <w:t>его</w:t>
      </w:r>
      <w:r>
        <w:rPr>
          <w:spacing w:val="1"/>
        </w:rPr>
        <w:t xml:space="preserve"> </w:t>
      </w:r>
      <w:r>
        <w:t>источники.</w:t>
      </w:r>
      <w:r>
        <w:rPr>
          <w:spacing w:val="1"/>
        </w:rPr>
        <w:t xml:space="preserve"> </w:t>
      </w:r>
      <w:r>
        <w:t>Конституция</w:t>
      </w:r>
      <w:r>
        <w:rPr>
          <w:spacing w:val="1"/>
        </w:rPr>
        <w:t xml:space="preserve"> </w:t>
      </w:r>
      <w:r>
        <w:t>Российской</w:t>
      </w:r>
      <w:r>
        <w:rPr>
          <w:spacing w:val="1"/>
        </w:rPr>
        <w:t xml:space="preserve"> </w:t>
      </w:r>
      <w:r>
        <w:t>Федерации.</w:t>
      </w:r>
      <w:r>
        <w:rPr>
          <w:spacing w:val="-1"/>
        </w:rPr>
        <w:t xml:space="preserve"> </w:t>
      </w:r>
      <w:r>
        <w:t>Основы</w:t>
      </w:r>
      <w:r>
        <w:rPr>
          <w:spacing w:val="-1"/>
        </w:rPr>
        <w:t xml:space="preserve"> </w:t>
      </w:r>
      <w:r>
        <w:t>конституционного</w:t>
      </w:r>
      <w:r>
        <w:rPr>
          <w:spacing w:val="-1"/>
        </w:rPr>
        <w:t xml:space="preserve"> </w:t>
      </w:r>
      <w:r>
        <w:t>строя</w:t>
      </w:r>
      <w:r>
        <w:rPr>
          <w:spacing w:val="-2"/>
        </w:rPr>
        <w:t xml:space="preserve"> </w:t>
      </w:r>
      <w:r>
        <w:t>Российской</w:t>
      </w:r>
      <w:r>
        <w:rPr>
          <w:spacing w:val="-1"/>
        </w:rPr>
        <w:t xml:space="preserve"> </w:t>
      </w:r>
      <w:r>
        <w:t>Федерации.</w:t>
      </w:r>
    </w:p>
    <w:p w:rsidR="00445874" w:rsidRDefault="00182F3C">
      <w:pPr>
        <w:pStyle w:val="a5"/>
        <w:ind w:right="587"/>
      </w:pPr>
      <w:r>
        <w:t>Права и свободы человека и гражданина в Российской Федерации. Гражданство как</w:t>
      </w:r>
      <w:r>
        <w:rPr>
          <w:spacing w:val="-57"/>
        </w:rPr>
        <w:t xml:space="preserve"> </w:t>
      </w:r>
      <w:r>
        <w:t>политико­правовой институт. Гражданство Российской Федерации: понятие, принципы,</w:t>
      </w:r>
      <w:r>
        <w:rPr>
          <w:spacing w:val="1"/>
        </w:rPr>
        <w:t xml:space="preserve"> </w:t>
      </w:r>
      <w:r>
        <w:t>основания</w:t>
      </w:r>
      <w:r>
        <w:rPr>
          <w:spacing w:val="1"/>
        </w:rPr>
        <w:t xml:space="preserve"> </w:t>
      </w:r>
      <w:r>
        <w:t>приобретения.</w:t>
      </w:r>
      <w:r>
        <w:rPr>
          <w:spacing w:val="1"/>
        </w:rPr>
        <w:t xml:space="preserve"> </w:t>
      </w:r>
      <w:r>
        <w:t>Гарантии</w:t>
      </w:r>
      <w:r>
        <w:rPr>
          <w:spacing w:val="1"/>
        </w:rPr>
        <w:t xml:space="preserve"> </w:t>
      </w:r>
      <w:r>
        <w:t>и</w:t>
      </w:r>
      <w:r>
        <w:rPr>
          <w:spacing w:val="1"/>
        </w:rPr>
        <w:t xml:space="preserve"> </w:t>
      </w:r>
      <w:r>
        <w:t>защита</w:t>
      </w:r>
      <w:r>
        <w:rPr>
          <w:spacing w:val="1"/>
        </w:rPr>
        <w:t xml:space="preserve"> </w:t>
      </w:r>
      <w:r>
        <w:t>прав</w:t>
      </w:r>
      <w:r>
        <w:rPr>
          <w:spacing w:val="1"/>
        </w:rPr>
        <w:t xml:space="preserve"> </w:t>
      </w:r>
      <w:r>
        <w:t>человека.</w:t>
      </w:r>
      <w:r>
        <w:rPr>
          <w:spacing w:val="1"/>
        </w:rPr>
        <w:t xml:space="preserve"> </w:t>
      </w:r>
      <w:r>
        <w:t>Права</w:t>
      </w:r>
      <w:r>
        <w:rPr>
          <w:spacing w:val="1"/>
        </w:rPr>
        <w:t xml:space="preserve"> </w:t>
      </w:r>
      <w:r>
        <w:t>ребёнка.</w:t>
      </w:r>
      <w:r>
        <w:rPr>
          <w:spacing w:val="1"/>
        </w:rPr>
        <w:t xml:space="preserve"> </w:t>
      </w:r>
      <w:r>
        <w:t>Уполномоченный</w:t>
      </w:r>
      <w:r>
        <w:rPr>
          <w:spacing w:val="1"/>
        </w:rPr>
        <w:t xml:space="preserve"> </w:t>
      </w:r>
      <w:r>
        <w:t>по</w:t>
      </w:r>
      <w:r>
        <w:rPr>
          <w:spacing w:val="1"/>
        </w:rPr>
        <w:t xml:space="preserve"> </w:t>
      </w:r>
      <w:r>
        <w:t>правам</w:t>
      </w:r>
      <w:r>
        <w:rPr>
          <w:spacing w:val="1"/>
        </w:rPr>
        <w:t xml:space="preserve"> </w:t>
      </w:r>
      <w:r>
        <w:t>человека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Уполномоченный</w:t>
      </w:r>
      <w:r>
        <w:rPr>
          <w:spacing w:val="1"/>
        </w:rPr>
        <w:t xml:space="preserve"> </w:t>
      </w:r>
      <w:r>
        <w:t>по</w:t>
      </w:r>
      <w:r>
        <w:rPr>
          <w:spacing w:val="1"/>
        </w:rPr>
        <w:t xml:space="preserve"> </w:t>
      </w:r>
      <w:r>
        <w:t>правам</w:t>
      </w:r>
      <w:r>
        <w:rPr>
          <w:spacing w:val="-2"/>
        </w:rPr>
        <w:t xml:space="preserve"> </w:t>
      </w:r>
      <w:r>
        <w:t>ребёнка</w:t>
      </w:r>
      <w:r>
        <w:rPr>
          <w:spacing w:val="-1"/>
        </w:rPr>
        <w:t xml:space="preserve"> </w:t>
      </w:r>
      <w:r>
        <w:t>при</w:t>
      </w:r>
      <w:r>
        <w:rPr>
          <w:spacing w:val="-1"/>
        </w:rPr>
        <w:t xml:space="preserve"> </w:t>
      </w:r>
      <w:r>
        <w:t>Президенте Российской Федерации.</w:t>
      </w:r>
    </w:p>
    <w:p w:rsidR="00445874" w:rsidRDefault="00182F3C">
      <w:pPr>
        <w:pStyle w:val="a5"/>
        <w:ind w:right="589"/>
      </w:pPr>
      <w:r>
        <w:t>Конституционные</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Воинская</w:t>
      </w:r>
      <w:r>
        <w:rPr>
          <w:spacing w:val="-57"/>
        </w:rPr>
        <w:t xml:space="preserve"> </w:t>
      </w:r>
      <w:r>
        <w:t>обязанность</w:t>
      </w:r>
      <w:r>
        <w:rPr>
          <w:spacing w:val="-2"/>
        </w:rPr>
        <w:t xml:space="preserve"> </w:t>
      </w:r>
      <w:r>
        <w:t>и альтернативная гражданская служба.</w:t>
      </w:r>
    </w:p>
    <w:p w:rsidR="00445874" w:rsidRDefault="00182F3C">
      <w:pPr>
        <w:pStyle w:val="a5"/>
        <w:ind w:right="591"/>
      </w:pPr>
      <w:r>
        <w:t>Россия – федеративное государство. Конституционно­правовой статус субъектов</w:t>
      </w:r>
      <w:r>
        <w:rPr>
          <w:spacing w:val="1"/>
        </w:rPr>
        <w:t xml:space="preserve"> </w:t>
      </w:r>
      <w:r>
        <w:t>Российской</w:t>
      </w:r>
      <w:r>
        <w:rPr>
          <w:spacing w:val="-1"/>
        </w:rPr>
        <w:t xml:space="preserve"> </w:t>
      </w:r>
      <w:r>
        <w:t>Федерации.</w:t>
      </w:r>
    </w:p>
    <w:p w:rsidR="00445874" w:rsidRDefault="00182F3C">
      <w:pPr>
        <w:pStyle w:val="a5"/>
        <w:spacing w:before="1"/>
        <w:ind w:right="586"/>
      </w:pPr>
      <w:r>
        <w:t>Конституционно-правовой</w:t>
      </w:r>
      <w:r>
        <w:rPr>
          <w:spacing w:val="1"/>
        </w:rPr>
        <w:t xml:space="preserve"> </w:t>
      </w:r>
      <w:r>
        <w:t>статус</w:t>
      </w:r>
      <w:r>
        <w:rPr>
          <w:spacing w:val="1"/>
        </w:rPr>
        <w:t xml:space="preserve"> </w:t>
      </w:r>
      <w:r>
        <w:t>федеральных</w:t>
      </w:r>
      <w:r>
        <w:rPr>
          <w:spacing w:val="1"/>
        </w:rPr>
        <w:t xml:space="preserve"> </w:t>
      </w:r>
      <w:r>
        <w:t>органов</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 Разграничение предметов ведения и полномочий между органами публичной</w:t>
      </w:r>
      <w:r>
        <w:rPr>
          <w:spacing w:val="1"/>
        </w:rPr>
        <w:t xml:space="preserve"> </w:t>
      </w:r>
      <w:r>
        <w:t>власти в Российской Федерации. Президент Российской Федерации: порядок избрания,</w:t>
      </w:r>
      <w:r>
        <w:rPr>
          <w:spacing w:val="1"/>
        </w:rPr>
        <w:t xml:space="preserve"> </w:t>
      </w:r>
      <w:r>
        <w:t>полномочия</w:t>
      </w:r>
      <w:r>
        <w:rPr>
          <w:spacing w:val="-1"/>
        </w:rPr>
        <w:t xml:space="preserve"> </w:t>
      </w:r>
      <w:r>
        <w:t>и</w:t>
      </w:r>
      <w:r>
        <w:rPr>
          <w:spacing w:val="-2"/>
        </w:rPr>
        <w:t xml:space="preserve"> </w:t>
      </w:r>
      <w:r>
        <w:t>функции.</w:t>
      </w:r>
    </w:p>
    <w:p w:rsidR="00445874" w:rsidRDefault="00182F3C">
      <w:pPr>
        <w:pStyle w:val="a5"/>
        <w:ind w:right="584"/>
      </w:pPr>
      <w:r>
        <w:t>Федеральное собрание – парламент Российской Федерации, порядок формирования</w:t>
      </w:r>
      <w:r>
        <w:rPr>
          <w:spacing w:val="-57"/>
        </w:rPr>
        <w:t xml:space="preserve"> </w:t>
      </w:r>
      <w:r>
        <w:t>и функции. Правительство Российской Федерации и федеральные органы исполнительной</w:t>
      </w:r>
      <w:r>
        <w:rPr>
          <w:spacing w:val="-57"/>
        </w:rPr>
        <w:t xml:space="preserve"> </w:t>
      </w:r>
      <w:r>
        <w:t>власти: структура, полномочия и функции. Судебная система Российской Федерации, её</w:t>
      </w:r>
      <w:r>
        <w:rPr>
          <w:spacing w:val="1"/>
        </w:rPr>
        <w:t xml:space="preserve"> </w:t>
      </w:r>
      <w:r>
        <w:t>структура, конституционные принципы правосудия. Конституционное судопроизводство.</w:t>
      </w:r>
      <w:r>
        <w:rPr>
          <w:spacing w:val="1"/>
        </w:rPr>
        <w:t xml:space="preserve"> </w:t>
      </w:r>
      <w:r>
        <w:t>Правоохранительные</w:t>
      </w:r>
      <w:r>
        <w:rPr>
          <w:spacing w:val="1"/>
        </w:rPr>
        <w:t xml:space="preserve"> </w:t>
      </w:r>
      <w:r>
        <w:t>органы</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1"/>
        </w:rPr>
        <w:t xml:space="preserve"> </w:t>
      </w:r>
      <w:r>
        <w:t>основы</w:t>
      </w:r>
      <w:r>
        <w:rPr>
          <w:spacing w:val="1"/>
        </w:rPr>
        <w:t xml:space="preserve"> </w:t>
      </w:r>
      <w:r>
        <w:t>деятельности правоохранительных</w:t>
      </w:r>
      <w:r>
        <w:rPr>
          <w:spacing w:val="1"/>
        </w:rPr>
        <w:t xml:space="preserve"> </w:t>
      </w:r>
      <w:r>
        <w:t>органов Российской</w:t>
      </w:r>
      <w:r>
        <w:rPr>
          <w:spacing w:val="-1"/>
        </w:rPr>
        <w:t xml:space="preserve"> </w:t>
      </w:r>
      <w:r>
        <w:t>Федерации.</w:t>
      </w:r>
    </w:p>
    <w:p w:rsidR="00445874" w:rsidRDefault="00182F3C">
      <w:pPr>
        <w:pStyle w:val="a5"/>
        <w:ind w:right="586"/>
      </w:pPr>
      <w:r>
        <w:t>Органы</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система,</w:t>
      </w:r>
      <w:r>
        <w:rPr>
          <w:spacing w:val="1"/>
        </w:rPr>
        <w:t xml:space="preserve"> </w:t>
      </w:r>
      <w:r>
        <w:t>порядок</w:t>
      </w:r>
      <w:r>
        <w:rPr>
          <w:spacing w:val="60"/>
        </w:rPr>
        <w:t xml:space="preserve"> </w:t>
      </w:r>
      <w:r>
        <w:t>формирования</w:t>
      </w:r>
      <w:r>
        <w:rPr>
          <w:spacing w:val="59"/>
        </w:rPr>
        <w:t xml:space="preserve"> </w:t>
      </w:r>
      <w:r>
        <w:t>и</w:t>
      </w:r>
      <w:r>
        <w:rPr>
          <w:spacing w:val="60"/>
        </w:rPr>
        <w:t xml:space="preserve"> </w:t>
      </w:r>
      <w:r>
        <w:t>функции.</w:t>
      </w:r>
      <w:r>
        <w:rPr>
          <w:spacing w:val="59"/>
        </w:rPr>
        <w:t xml:space="preserve"> </w:t>
      </w:r>
      <w:r>
        <w:t>Конституционно-правовые</w:t>
      </w:r>
      <w:r>
        <w:rPr>
          <w:spacing w:val="57"/>
        </w:rPr>
        <w:t xml:space="preserve"> </w:t>
      </w:r>
      <w:r>
        <w:t>основы</w:t>
      </w:r>
      <w:r>
        <w:rPr>
          <w:spacing w:val="60"/>
        </w:rPr>
        <w:t xml:space="preserve"> </w:t>
      </w:r>
      <w:r>
        <w:t>местного</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самоуправления</w:t>
      </w:r>
      <w:r>
        <w:rPr>
          <w:spacing w:val="-4"/>
        </w:rPr>
        <w:t xml:space="preserve"> </w:t>
      </w:r>
      <w:r>
        <w:t>в</w:t>
      </w:r>
      <w:r>
        <w:rPr>
          <w:spacing w:val="-5"/>
        </w:rPr>
        <w:t xml:space="preserve"> </w:t>
      </w:r>
      <w:r>
        <w:t>России.</w:t>
      </w:r>
    </w:p>
    <w:p w:rsidR="00445874" w:rsidRDefault="00182F3C">
      <w:pPr>
        <w:pStyle w:val="a5"/>
        <w:ind w:right="583"/>
      </w:pPr>
      <w:r>
        <w:t>Гражданское</w:t>
      </w:r>
      <w:r>
        <w:rPr>
          <w:spacing w:val="1"/>
        </w:rPr>
        <w:t xml:space="preserve"> </w:t>
      </w:r>
      <w:r>
        <w:t>право.</w:t>
      </w:r>
      <w:r>
        <w:rPr>
          <w:spacing w:val="1"/>
        </w:rPr>
        <w:t xml:space="preserve"> </w:t>
      </w:r>
      <w:r>
        <w:t>Источники</w:t>
      </w:r>
      <w:r>
        <w:rPr>
          <w:spacing w:val="1"/>
        </w:rPr>
        <w:t xml:space="preserve"> </w:t>
      </w:r>
      <w:r>
        <w:t>гражданского</w:t>
      </w:r>
      <w:r>
        <w:rPr>
          <w:spacing w:val="1"/>
        </w:rPr>
        <w:t xml:space="preserve"> </w:t>
      </w:r>
      <w:r>
        <w:t>права.</w:t>
      </w:r>
      <w:r>
        <w:rPr>
          <w:spacing w:val="1"/>
        </w:rPr>
        <w:t xml:space="preserve"> </w:t>
      </w:r>
      <w:r>
        <w:t>Гражданско­правовые</w:t>
      </w:r>
      <w:r>
        <w:rPr>
          <w:spacing w:val="1"/>
        </w:rPr>
        <w:t xml:space="preserve"> </w:t>
      </w:r>
      <w:r>
        <w:t>отношения: понятие и виды. Субъекты гражданского права. Физические и юридические</w:t>
      </w:r>
      <w:r>
        <w:rPr>
          <w:spacing w:val="1"/>
        </w:rPr>
        <w:t xml:space="preserve"> </w:t>
      </w:r>
      <w:r>
        <w:t>лица.</w:t>
      </w:r>
      <w:r>
        <w:rPr>
          <w:spacing w:val="1"/>
        </w:rPr>
        <w:t xml:space="preserve"> </w:t>
      </w:r>
      <w:r>
        <w:t>Правоспособность</w:t>
      </w:r>
      <w:r>
        <w:rPr>
          <w:spacing w:val="1"/>
        </w:rPr>
        <w:t xml:space="preserve"> </w:t>
      </w:r>
      <w:r>
        <w:t>и</w:t>
      </w:r>
      <w:r>
        <w:rPr>
          <w:spacing w:val="1"/>
        </w:rPr>
        <w:t xml:space="preserve"> </w:t>
      </w:r>
      <w:r>
        <w:t>дееспособность.</w:t>
      </w:r>
      <w:r>
        <w:rPr>
          <w:spacing w:val="1"/>
        </w:rPr>
        <w:t xml:space="preserve"> </w:t>
      </w:r>
      <w:r>
        <w:t>Дееспособность</w:t>
      </w:r>
      <w:r>
        <w:rPr>
          <w:spacing w:val="1"/>
        </w:rPr>
        <w:t xml:space="preserve"> </w:t>
      </w:r>
      <w:r>
        <w:t>несовершеннолетних.</w:t>
      </w:r>
      <w:r>
        <w:rPr>
          <w:spacing w:val="-57"/>
        </w:rPr>
        <w:t xml:space="preserve"> </w:t>
      </w:r>
      <w:r>
        <w:t>Правомочия</w:t>
      </w:r>
      <w:r>
        <w:rPr>
          <w:spacing w:val="1"/>
        </w:rPr>
        <w:t xml:space="preserve"> </w:t>
      </w:r>
      <w:r>
        <w:t>собственника,</w:t>
      </w:r>
      <w:r>
        <w:rPr>
          <w:spacing w:val="1"/>
        </w:rPr>
        <w:t xml:space="preserve"> </w:t>
      </w:r>
      <w:r>
        <w:t>формы</w:t>
      </w:r>
      <w:r>
        <w:rPr>
          <w:spacing w:val="1"/>
        </w:rPr>
        <w:t xml:space="preserve"> </w:t>
      </w:r>
      <w:r>
        <w:t>собственности.</w:t>
      </w:r>
      <w:r>
        <w:rPr>
          <w:spacing w:val="1"/>
        </w:rPr>
        <w:t xml:space="preserve"> </w:t>
      </w:r>
      <w:r>
        <w:t>Обязательственное</w:t>
      </w:r>
      <w:r>
        <w:rPr>
          <w:spacing w:val="1"/>
        </w:rPr>
        <w:t xml:space="preserve"> </w:t>
      </w:r>
      <w:r>
        <w:t>право.</w:t>
      </w:r>
      <w:r>
        <w:rPr>
          <w:spacing w:val="1"/>
        </w:rPr>
        <w:t xml:space="preserve"> </w:t>
      </w:r>
      <w:r>
        <w:t>Сделки.</w:t>
      </w:r>
      <w:r>
        <w:rPr>
          <w:spacing w:val="1"/>
        </w:rPr>
        <w:t xml:space="preserve"> </w:t>
      </w:r>
      <w:r>
        <w:t>Гражданско­правовой</w:t>
      </w:r>
      <w:r>
        <w:rPr>
          <w:spacing w:val="1"/>
        </w:rPr>
        <w:t xml:space="preserve"> </w:t>
      </w:r>
      <w:r>
        <w:t>договор.</w:t>
      </w:r>
      <w:r>
        <w:rPr>
          <w:spacing w:val="1"/>
        </w:rPr>
        <w:t xml:space="preserve"> </w:t>
      </w:r>
      <w:r>
        <w:t>Порядок</w:t>
      </w:r>
      <w:r>
        <w:rPr>
          <w:spacing w:val="1"/>
        </w:rPr>
        <w:t xml:space="preserve"> </w:t>
      </w:r>
      <w:r>
        <w:t>заключения</w:t>
      </w:r>
      <w:r>
        <w:rPr>
          <w:spacing w:val="1"/>
        </w:rPr>
        <w:t xml:space="preserve"> </w:t>
      </w:r>
      <w:r>
        <w:t>договора:</w:t>
      </w:r>
      <w:r>
        <w:rPr>
          <w:spacing w:val="1"/>
        </w:rPr>
        <w:t xml:space="preserve"> </w:t>
      </w:r>
      <w:r>
        <w:t>оферта</w:t>
      </w:r>
      <w:r>
        <w:rPr>
          <w:spacing w:val="1"/>
        </w:rPr>
        <w:t xml:space="preserve"> </w:t>
      </w:r>
      <w:r>
        <w:t>и</w:t>
      </w:r>
      <w:r>
        <w:rPr>
          <w:spacing w:val="1"/>
        </w:rPr>
        <w:t xml:space="preserve"> </w:t>
      </w:r>
      <w:r>
        <w:t>акцепт.</w:t>
      </w:r>
      <w:r>
        <w:rPr>
          <w:spacing w:val="1"/>
        </w:rPr>
        <w:t xml:space="preserve"> </w:t>
      </w:r>
      <w:r>
        <w:t>Наследование</w:t>
      </w:r>
      <w:r>
        <w:rPr>
          <w:spacing w:val="1"/>
        </w:rPr>
        <w:t xml:space="preserve"> </w:t>
      </w:r>
      <w:r>
        <w:t>как</w:t>
      </w:r>
      <w:r>
        <w:rPr>
          <w:spacing w:val="1"/>
        </w:rPr>
        <w:t xml:space="preserve"> </w:t>
      </w:r>
      <w:r>
        <w:t>социально-правовой</w:t>
      </w:r>
      <w:r>
        <w:rPr>
          <w:spacing w:val="1"/>
        </w:rPr>
        <w:t xml:space="preserve"> </w:t>
      </w:r>
      <w:r>
        <w:t>институт.</w:t>
      </w:r>
      <w:r>
        <w:rPr>
          <w:spacing w:val="1"/>
        </w:rPr>
        <w:t xml:space="preserve"> </w:t>
      </w:r>
      <w:r>
        <w:t>Основания</w:t>
      </w:r>
      <w:r>
        <w:rPr>
          <w:spacing w:val="1"/>
        </w:rPr>
        <w:t xml:space="preserve"> </w:t>
      </w:r>
      <w:r>
        <w:t>наследования</w:t>
      </w:r>
      <w:r>
        <w:rPr>
          <w:spacing w:val="1"/>
        </w:rPr>
        <w:t xml:space="preserve"> </w:t>
      </w:r>
      <w:r>
        <w:t>(завещание,</w:t>
      </w:r>
      <w:r>
        <w:rPr>
          <w:spacing w:val="-57"/>
        </w:rPr>
        <w:t xml:space="preserve"> </w:t>
      </w:r>
      <w:r>
        <w:t>наследственный</w:t>
      </w:r>
      <w:r>
        <w:rPr>
          <w:spacing w:val="1"/>
        </w:rPr>
        <w:t xml:space="preserve"> </w:t>
      </w:r>
      <w:r>
        <w:t>договор,</w:t>
      </w:r>
      <w:r>
        <w:rPr>
          <w:spacing w:val="1"/>
        </w:rPr>
        <w:t xml:space="preserve"> </w:t>
      </w:r>
      <w:r>
        <w:t>наследование</w:t>
      </w:r>
      <w:r>
        <w:rPr>
          <w:spacing w:val="1"/>
        </w:rPr>
        <w:t xml:space="preserve"> </w:t>
      </w:r>
      <w:r>
        <w:t>по</w:t>
      </w:r>
      <w:r>
        <w:rPr>
          <w:spacing w:val="1"/>
        </w:rPr>
        <w:t xml:space="preserve"> </w:t>
      </w:r>
      <w:r>
        <w:t>закону).</w:t>
      </w:r>
      <w:r>
        <w:rPr>
          <w:spacing w:val="1"/>
        </w:rPr>
        <w:t xml:space="preserve"> </w:t>
      </w:r>
      <w:r>
        <w:t>Права</w:t>
      </w:r>
      <w:r>
        <w:rPr>
          <w:spacing w:val="61"/>
        </w:rPr>
        <w:t xml:space="preserve"> </w:t>
      </w:r>
      <w:r>
        <w:t>на</w:t>
      </w:r>
      <w:r>
        <w:rPr>
          <w:spacing w:val="61"/>
        </w:rPr>
        <w:t xml:space="preserve"> </w:t>
      </w:r>
      <w:r>
        <w:t>результаты</w:t>
      </w:r>
      <w:r>
        <w:rPr>
          <w:spacing w:val="1"/>
        </w:rPr>
        <w:t xml:space="preserve"> </w:t>
      </w:r>
      <w:r>
        <w:t>интеллектуальной деятельности. Защита гражданских прав. Защита прав потребителей.</w:t>
      </w:r>
      <w:r>
        <w:rPr>
          <w:spacing w:val="1"/>
        </w:rPr>
        <w:t xml:space="preserve"> </w:t>
      </w:r>
      <w:r>
        <w:t>Гражданско­правовая</w:t>
      </w:r>
      <w:r>
        <w:rPr>
          <w:spacing w:val="-1"/>
        </w:rPr>
        <w:t xml:space="preserve"> </w:t>
      </w:r>
      <w:r>
        <w:t>ответственность.</w:t>
      </w:r>
    </w:p>
    <w:p w:rsidR="00445874" w:rsidRDefault="00182F3C">
      <w:pPr>
        <w:pStyle w:val="a5"/>
        <w:ind w:right="582"/>
      </w:pPr>
      <w:r>
        <w:t>Семейное</w:t>
      </w:r>
      <w:r>
        <w:rPr>
          <w:spacing w:val="1"/>
        </w:rPr>
        <w:t xml:space="preserve"> </w:t>
      </w:r>
      <w:r>
        <w:t>право.</w:t>
      </w:r>
      <w:r>
        <w:rPr>
          <w:spacing w:val="1"/>
        </w:rPr>
        <w:t xml:space="preserve"> </w:t>
      </w:r>
      <w:r>
        <w:t>Источники</w:t>
      </w:r>
      <w:r>
        <w:rPr>
          <w:spacing w:val="1"/>
        </w:rPr>
        <w:t xml:space="preserve"> </w:t>
      </w:r>
      <w:r>
        <w:t>семейного</w:t>
      </w:r>
      <w:r>
        <w:rPr>
          <w:spacing w:val="1"/>
        </w:rPr>
        <w:t xml:space="preserve"> </w:t>
      </w:r>
      <w:r>
        <w:t>права.</w:t>
      </w:r>
      <w:r>
        <w:rPr>
          <w:spacing w:val="1"/>
        </w:rPr>
        <w:t xml:space="preserve"> </w:t>
      </w:r>
      <w:r>
        <w:t>Семья</w:t>
      </w:r>
      <w:r>
        <w:rPr>
          <w:spacing w:val="1"/>
        </w:rPr>
        <w:t xml:space="preserve"> </w:t>
      </w:r>
      <w:r>
        <w:t>и</w:t>
      </w:r>
      <w:r>
        <w:rPr>
          <w:spacing w:val="1"/>
        </w:rPr>
        <w:t xml:space="preserve"> </w:t>
      </w:r>
      <w:r>
        <w:t>брак</w:t>
      </w:r>
      <w:r>
        <w:rPr>
          <w:spacing w:val="1"/>
        </w:rPr>
        <w:t xml:space="preserve"> </w:t>
      </w:r>
      <w:r>
        <w:t>как</w:t>
      </w:r>
      <w:r>
        <w:rPr>
          <w:spacing w:val="1"/>
        </w:rPr>
        <w:t xml:space="preserve"> </w:t>
      </w:r>
      <w:r>
        <w:t>социально-</w:t>
      </w:r>
      <w:r>
        <w:rPr>
          <w:spacing w:val="1"/>
        </w:rPr>
        <w:t xml:space="preserve"> </w:t>
      </w:r>
      <w:r>
        <w:t>правовые институты. Правовое регулирование отношений супругов. Условия заключения</w:t>
      </w:r>
      <w:r>
        <w:rPr>
          <w:spacing w:val="1"/>
        </w:rPr>
        <w:t xml:space="preserve"> </w:t>
      </w:r>
      <w:r>
        <w:t>брака.</w:t>
      </w:r>
      <w:r>
        <w:rPr>
          <w:spacing w:val="1"/>
        </w:rPr>
        <w:t xml:space="preserve"> </w:t>
      </w:r>
      <w:r>
        <w:t>Порядок</w:t>
      </w:r>
      <w:r>
        <w:rPr>
          <w:spacing w:val="1"/>
        </w:rPr>
        <w:t xml:space="preserve"> </w:t>
      </w:r>
      <w:r>
        <w:t>заключения</w:t>
      </w:r>
      <w:r>
        <w:rPr>
          <w:spacing w:val="1"/>
        </w:rPr>
        <w:t xml:space="preserve"> </w:t>
      </w:r>
      <w:r>
        <w:t>брака.</w:t>
      </w:r>
      <w:r>
        <w:rPr>
          <w:spacing w:val="1"/>
        </w:rPr>
        <w:t xml:space="preserve"> </w:t>
      </w:r>
      <w:r>
        <w:t>Прекращение</w:t>
      </w:r>
      <w:r>
        <w:rPr>
          <w:spacing w:val="1"/>
        </w:rPr>
        <w:t xml:space="preserve"> </w:t>
      </w:r>
      <w:r>
        <w:t>брака.</w:t>
      </w:r>
      <w:r>
        <w:rPr>
          <w:spacing w:val="1"/>
        </w:rPr>
        <w:t xml:space="preserve"> </w:t>
      </w:r>
      <w:r>
        <w:t>Брачный</w:t>
      </w:r>
      <w:r>
        <w:rPr>
          <w:spacing w:val="1"/>
        </w:rPr>
        <w:t xml:space="preserve"> </w:t>
      </w:r>
      <w:r>
        <w:t>договор.</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членов</w:t>
      </w:r>
      <w:r>
        <w:rPr>
          <w:spacing w:val="1"/>
        </w:rPr>
        <w:t xml:space="preserve"> </w:t>
      </w:r>
      <w:r>
        <w:t>семьи</w:t>
      </w:r>
      <w:r>
        <w:rPr>
          <w:spacing w:val="1"/>
        </w:rPr>
        <w:t xml:space="preserve"> </w:t>
      </w:r>
      <w:r>
        <w:t>(супругов,</w:t>
      </w:r>
      <w:r>
        <w:rPr>
          <w:spacing w:val="1"/>
        </w:rPr>
        <w:t xml:space="preserve"> </w:t>
      </w:r>
      <w:r>
        <w:t>родителей</w:t>
      </w:r>
      <w:r>
        <w:rPr>
          <w:spacing w:val="1"/>
        </w:rPr>
        <w:t xml:space="preserve"> </w:t>
      </w:r>
      <w:r>
        <w:t>и</w:t>
      </w:r>
      <w:r>
        <w:rPr>
          <w:spacing w:val="1"/>
        </w:rPr>
        <w:t xml:space="preserve"> </w:t>
      </w:r>
      <w:r>
        <w:t>детей).</w:t>
      </w:r>
      <w:r>
        <w:rPr>
          <w:spacing w:val="1"/>
        </w:rPr>
        <w:t xml:space="preserve"> </w:t>
      </w:r>
      <w:r>
        <w:t>Институт</w:t>
      </w:r>
      <w:r>
        <w:rPr>
          <w:spacing w:val="61"/>
        </w:rPr>
        <w:t xml:space="preserve"> </w:t>
      </w:r>
      <w:r>
        <w:t>материнства,</w:t>
      </w:r>
      <w:r>
        <w:rPr>
          <w:spacing w:val="1"/>
        </w:rPr>
        <w:t xml:space="preserve"> </w:t>
      </w:r>
      <w:r>
        <w:t>отцовства</w:t>
      </w:r>
      <w:r>
        <w:rPr>
          <w:spacing w:val="1"/>
        </w:rPr>
        <w:t xml:space="preserve"> </w:t>
      </w:r>
      <w:r>
        <w:t>и</w:t>
      </w:r>
      <w:r>
        <w:rPr>
          <w:spacing w:val="1"/>
        </w:rPr>
        <w:t xml:space="preserve"> </w:t>
      </w:r>
      <w:r>
        <w:t>детства.</w:t>
      </w:r>
      <w:r>
        <w:rPr>
          <w:spacing w:val="1"/>
        </w:rPr>
        <w:t xml:space="preserve"> </w:t>
      </w:r>
      <w:r>
        <w:t>Ответственность</w:t>
      </w:r>
      <w:r>
        <w:rPr>
          <w:spacing w:val="1"/>
        </w:rPr>
        <w:t xml:space="preserve"> </w:t>
      </w:r>
      <w:r>
        <w:t>родителей</w:t>
      </w:r>
      <w:r>
        <w:rPr>
          <w:spacing w:val="1"/>
        </w:rPr>
        <w:t xml:space="preserve"> </w:t>
      </w:r>
      <w:r>
        <w:t>за</w:t>
      </w:r>
      <w:r>
        <w:rPr>
          <w:spacing w:val="1"/>
        </w:rPr>
        <w:t xml:space="preserve"> </w:t>
      </w:r>
      <w:r>
        <w:t>воспитание</w:t>
      </w:r>
      <w:r>
        <w:rPr>
          <w:spacing w:val="1"/>
        </w:rPr>
        <w:t xml:space="preserve"> </w:t>
      </w:r>
      <w:r>
        <w:t>детей.</w:t>
      </w:r>
      <w:r>
        <w:rPr>
          <w:spacing w:val="60"/>
        </w:rPr>
        <w:t xml:space="preserve"> </w:t>
      </w:r>
      <w:r>
        <w:t>Усыновление.</w:t>
      </w:r>
      <w:r>
        <w:rPr>
          <w:spacing w:val="1"/>
        </w:rPr>
        <w:t xml:space="preserve"> </w:t>
      </w:r>
      <w:r>
        <w:t>Опека</w:t>
      </w:r>
      <w:r>
        <w:rPr>
          <w:spacing w:val="-2"/>
        </w:rPr>
        <w:t xml:space="preserve"> </w:t>
      </w:r>
      <w:r>
        <w:t>и попечительство. Приёмная семья.</w:t>
      </w:r>
    </w:p>
    <w:p w:rsidR="00445874" w:rsidRDefault="00182F3C">
      <w:pPr>
        <w:pStyle w:val="a5"/>
        <w:spacing w:before="1"/>
        <w:ind w:right="592"/>
      </w:pPr>
      <w:r>
        <w:t>Трудовое</w:t>
      </w:r>
      <w:r>
        <w:rPr>
          <w:spacing w:val="1"/>
        </w:rPr>
        <w:t xml:space="preserve"> </w:t>
      </w:r>
      <w:r>
        <w:t>право.</w:t>
      </w:r>
      <w:r>
        <w:rPr>
          <w:spacing w:val="1"/>
        </w:rPr>
        <w:t xml:space="preserve"> </w:t>
      </w:r>
      <w:r>
        <w:t>Источники</w:t>
      </w:r>
      <w:r>
        <w:rPr>
          <w:spacing w:val="1"/>
        </w:rPr>
        <w:t xml:space="preserve"> </w:t>
      </w:r>
      <w:r>
        <w:t>трудового</w:t>
      </w:r>
      <w:r>
        <w:rPr>
          <w:spacing w:val="1"/>
        </w:rPr>
        <w:t xml:space="preserve"> </w:t>
      </w:r>
      <w:r>
        <w:t>права.</w:t>
      </w:r>
      <w:r>
        <w:rPr>
          <w:spacing w:val="1"/>
        </w:rPr>
        <w:t xml:space="preserve"> </w:t>
      </w:r>
      <w:r>
        <w:t>Участники</w:t>
      </w:r>
      <w:r>
        <w:rPr>
          <w:spacing w:val="1"/>
        </w:rPr>
        <w:t xml:space="preserve"> </w:t>
      </w:r>
      <w:r>
        <w:t>трудовых</w:t>
      </w:r>
      <w:r>
        <w:rPr>
          <w:spacing w:val="1"/>
        </w:rPr>
        <w:t xml:space="preserve"> </w:t>
      </w:r>
      <w:r>
        <w:t>правоотношений:</w:t>
      </w:r>
      <w:r>
        <w:rPr>
          <w:spacing w:val="1"/>
        </w:rPr>
        <w:t xml:space="preserve"> </w:t>
      </w:r>
      <w:r>
        <w:t>работник</w:t>
      </w:r>
      <w:r>
        <w:rPr>
          <w:spacing w:val="1"/>
        </w:rPr>
        <w:t xml:space="preserve"> </w:t>
      </w:r>
      <w:r>
        <w:t>и</w:t>
      </w:r>
      <w:r>
        <w:rPr>
          <w:spacing w:val="1"/>
        </w:rPr>
        <w:t xml:space="preserve"> </w:t>
      </w:r>
      <w:r>
        <w:t>работодатель.</w:t>
      </w:r>
      <w:r>
        <w:rPr>
          <w:spacing w:val="1"/>
        </w:rPr>
        <w:t xml:space="preserve"> </w:t>
      </w:r>
      <w:r>
        <w:t>Социальное</w:t>
      </w:r>
      <w:r>
        <w:rPr>
          <w:spacing w:val="1"/>
        </w:rPr>
        <w:t xml:space="preserve"> </w:t>
      </w:r>
      <w:r>
        <w:t>партнёрство</w:t>
      </w:r>
      <w:r>
        <w:rPr>
          <w:spacing w:val="1"/>
        </w:rPr>
        <w:t xml:space="preserve"> </w:t>
      </w:r>
      <w:r>
        <w:t>в</w:t>
      </w:r>
      <w:r>
        <w:rPr>
          <w:spacing w:val="1"/>
        </w:rPr>
        <w:t xml:space="preserve"> </w:t>
      </w:r>
      <w:r>
        <w:t>сфере</w:t>
      </w:r>
      <w:r>
        <w:rPr>
          <w:spacing w:val="1"/>
        </w:rPr>
        <w:t xml:space="preserve"> </w:t>
      </w:r>
      <w:r>
        <w:t>труда.</w:t>
      </w:r>
      <w:r>
        <w:rPr>
          <w:spacing w:val="1"/>
        </w:rPr>
        <w:t xml:space="preserve"> </w:t>
      </w:r>
      <w:r>
        <w:t>Порядок</w:t>
      </w:r>
      <w:r>
        <w:rPr>
          <w:spacing w:val="1"/>
        </w:rPr>
        <w:t xml:space="preserve"> </w:t>
      </w:r>
      <w:r>
        <w:t>приёма</w:t>
      </w:r>
      <w:r>
        <w:rPr>
          <w:spacing w:val="1"/>
        </w:rPr>
        <w:t xml:space="preserve"> </w:t>
      </w:r>
      <w:r>
        <w:t>на</w:t>
      </w:r>
      <w:r>
        <w:rPr>
          <w:spacing w:val="1"/>
        </w:rPr>
        <w:t xml:space="preserve"> </w:t>
      </w:r>
      <w:r>
        <w:t>работу.</w:t>
      </w:r>
      <w:r>
        <w:rPr>
          <w:spacing w:val="1"/>
        </w:rPr>
        <w:t xml:space="preserve"> </w:t>
      </w:r>
      <w:r>
        <w:t>Трудовой</w:t>
      </w:r>
      <w:r>
        <w:rPr>
          <w:spacing w:val="1"/>
        </w:rPr>
        <w:t xml:space="preserve"> </w:t>
      </w:r>
      <w:r>
        <w:t>договор.</w:t>
      </w:r>
      <w:r>
        <w:rPr>
          <w:spacing w:val="1"/>
        </w:rPr>
        <w:t xml:space="preserve"> </w:t>
      </w:r>
      <w:r>
        <w:t>Заключение</w:t>
      </w:r>
      <w:r>
        <w:rPr>
          <w:spacing w:val="1"/>
        </w:rPr>
        <w:t xml:space="preserve"> </w:t>
      </w:r>
      <w:r>
        <w:t>и</w:t>
      </w:r>
      <w:r>
        <w:rPr>
          <w:spacing w:val="1"/>
        </w:rPr>
        <w:t xml:space="preserve"> </w:t>
      </w:r>
      <w:r>
        <w:t>прекращение</w:t>
      </w:r>
      <w:r>
        <w:rPr>
          <w:spacing w:val="1"/>
        </w:rPr>
        <w:t xml:space="preserve"> </w:t>
      </w:r>
      <w:r>
        <w:t>трудового</w:t>
      </w:r>
      <w:r>
        <w:rPr>
          <w:spacing w:val="-57"/>
        </w:rPr>
        <w:t xml:space="preserve"> </w:t>
      </w:r>
      <w:r>
        <w:t>договора. Виды рабочего времени. Время отдыха. Заработная плата. Трудовой распорядок</w:t>
      </w:r>
      <w:r>
        <w:rPr>
          <w:spacing w:val="-57"/>
        </w:rPr>
        <w:t xml:space="preserve"> </w:t>
      </w:r>
      <w:r>
        <w:t>и дисциплина труда.</w:t>
      </w:r>
      <w:r>
        <w:rPr>
          <w:spacing w:val="1"/>
        </w:rPr>
        <w:t xml:space="preserve"> </w:t>
      </w:r>
      <w:r>
        <w:t>Дисциплинарная ответственность. Охрана труда.</w:t>
      </w:r>
      <w:r>
        <w:rPr>
          <w:spacing w:val="1"/>
        </w:rPr>
        <w:t xml:space="preserve"> </w:t>
      </w:r>
      <w:r>
        <w:t>Виды трудовых</w:t>
      </w:r>
      <w:r>
        <w:rPr>
          <w:spacing w:val="1"/>
        </w:rPr>
        <w:t xml:space="preserve"> </w:t>
      </w:r>
      <w:r>
        <w:t>споров. Особенности правового регулирования труда несовершеннолетних в Российской</w:t>
      </w:r>
      <w:r>
        <w:rPr>
          <w:spacing w:val="1"/>
        </w:rPr>
        <w:t xml:space="preserve"> </w:t>
      </w:r>
      <w:r>
        <w:t>Федерации.</w:t>
      </w:r>
    </w:p>
    <w:p w:rsidR="00445874" w:rsidRDefault="00182F3C">
      <w:pPr>
        <w:pStyle w:val="a5"/>
        <w:ind w:right="590"/>
      </w:pPr>
      <w:r>
        <w:t>Образовательное</w:t>
      </w:r>
      <w:r>
        <w:rPr>
          <w:spacing w:val="1"/>
        </w:rPr>
        <w:t xml:space="preserve"> </w:t>
      </w:r>
      <w:r>
        <w:t>право</w:t>
      </w:r>
      <w:r>
        <w:rPr>
          <w:spacing w:val="1"/>
        </w:rPr>
        <w:t xml:space="preserve"> </w:t>
      </w:r>
      <w:r>
        <w:t>в</w:t>
      </w:r>
      <w:r>
        <w:rPr>
          <w:spacing w:val="1"/>
        </w:rPr>
        <w:t xml:space="preserve"> </w:t>
      </w:r>
      <w:r>
        <w:t>российской</w:t>
      </w:r>
      <w:r>
        <w:rPr>
          <w:spacing w:val="1"/>
        </w:rPr>
        <w:t xml:space="preserve"> </w:t>
      </w:r>
      <w:r>
        <w:t>правовой</w:t>
      </w:r>
      <w:r>
        <w:rPr>
          <w:spacing w:val="1"/>
        </w:rPr>
        <w:t xml:space="preserve"> </w:t>
      </w:r>
      <w:r>
        <w:t>системе.</w:t>
      </w:r>
      <w:r>
        <w:rPr>
          <w:spacing w:val="1"/>
        </w:rPr>
        <w:t xml:space="preserve"> </w:t>
      </w:r>
      <w:r>
        <w:t>Образовательные</w:t>
      </w:r>
      <w:r>
        <w:rPr>
          <w:spacing w:val="1"/>
        </w:rPr>
        <w:t xml:space="preserve"> </w:t>
      </w:r>
      <w:r>
        <w:t>правоотношения.</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Общие</w:t>
      </w:r>
      <w:r>
        <w:rPr>
          <w:spacing w:val="-57"/>
        </w:rPr>
        <w:t xml:space="preserve"> </w:t>
      </w:r>
      <w:r>
        <w:t>требования к организации приёма на обучение по образовательным программам среднего</w:t>
      </w:r>
      <w:r>
        <w:rPr>
          <w:spacing w:val="1"/>
        </w:rPr>
        <w:t xml:space="preserve"> </w:t>
      </w:r>
      <w:r>
        <w:t>профессионального</w:t>
      </w:r>
      <w:r>
        <w:rPr>
          <w:spacing w:val="-1"/>
        </w:rPr>
        <w:t xml:space="preserve"> </w:t>
      </w:r>
      <w:r>
        <w:t>и высшего</w:t>
      </w:r>
      <w:r>
        <w:rPr>
          <w:spacing w:val="-1"/>
        </w:rPr>
        <w:t xml:space="preserve"> </w:t>
      </w:r>
      <w:r>
        <w:t>образования.</w:t>
      </w:r>
    </w:p>
    <w:p w:rsidR="00445874" w:rsidRDefault="00182F3C">
      <w:pPr>
        <w:pStyle w:val="a5"/>
        <w:spacing w:before="1"/>
        <w:ind w:right="584"/>
      </w:pPr>
      <w:r>
        <w:t>Административное</w:t>
      </w:r>
      <w:r>
        <w:rPr>
          <w:spacing w:val="1"/>
        </w:rPr>
        <w:t xml:space="preserve"> </w:t>
      </w:r>
      <w:r>
        <w:t>право,</w:t>
      </w:r>
      <w:r>
        <w:rPr>
          <w:spacing w:val="1"/>
        </w:rPr>
        <w:t xml:space="preserve"> </w:t>
      </w:r>
      <w:r>
        <w:t>его</w:t>
      </w:r>
      <w:r>
        <w:rPr>
          <w:spacing w:val="1"/>
        </w:rPr>
        <w:t xml:space="preserve"> </w:t>
      </w:r>
      <w:r>
        <w:t>источники.</w:t>
      </w:r>
      <w:r>
        <w:rPr>
          <w:spacing w:val="1"/>
        </w:rPr>
        <w:t xml:space="preserve"> </w:t>
      </w:r>
      <w:r>
        <w:t>Субъекты</w:t>
      </w:r>
      <w:r>
        <w:rPr>
          <w:spacing w:val="1"/>
        </w:rPr>
        <w:t xml:space="preserve"> </w:t>
      </w:r>
      <w:r>
        <w:t>административного</w:t>
      </w:r>
      <w:r>
        <w:rPr>
          <w:spacing w:val="1"/>
        </w:rPr>
        <w:t xml:space="preserve"> </w:t>
      </w:r>
      <w:r>
        <w:t>права.</w:t>
      </w:r>
      <w:r>
        <w:rPr>
          <w:spacing w:val="1"/>
        </w:rPr>
        <w:t xml:space="preserve"> </w:t>
      </w:r>
      <w:r>
        <w:t>Государственная служба и государственный служащий. Противодействие коррупции в</w:t>
      </w:r>
      <w:r>
        <w:rPr>
          <w:spacing w:val="1"/>
        </w:rPr>
        <w:t xml:space="preserve"> </w:t>
      </w:r>
      <w:r>
        <w:t>системе</w:t>
      </w:r>
      <w:r>
        <w:rPr>
          <w:spacing w:val="1"/>
        </w:rPr>
        <w:t xml:space="preserve"> </w:t>
      </w:r>
      <w:r>
        <w:t>государственной</w:t>
      </w:r>
      <w:r>
        <w:rPr>
          <w:spacing w:val="1"/>
        </w:rPr>
        <w:t xml:space="preserve"> </w:t>
      </w:r>
      <w:r>
        <w:t>службы.</w:t>
      </w:r>
      <w:r>
        <w:rPr>
          <w:spacing w:val="1"/>
        </w:rPr>
        <w:t xml:space="preserve"> </w:t>
      </w:r>
      <w:r>
        <w:t>Административное</w:t>
      </w:r>
      <w:r>
        <w:rPr>
          <w:spacing w:val="1"/>
        </w:rPr>
        <w:t xml:space="preserve"> </w:t>
      </w:r>
      <w:r>
        <w:t>правонарушение</w:t>
      </w:r>
      <w:r>
        <w:rPr>
          <w:spacing w:val="1"/>
        </w:rPr>
        <w:t xml:space="preserve"> </w:t>
      </w:r>
      <w:r>
        <w:t>и</w:t>
      </w:r>
      <w:r>
        <w:rPr>
          <w:spacing w:val="-57"/>
        </w:rPr>
        <w:t xml:space="preserve"> </w:t>
      </w:r>
      <w:r>
        <w:t>административная</w:t>
      </w:r>
      <w:r>
        <w:rPr>
          <w:spacing w:val="1"/>
        </w:rPr>
        <w:t xml:space="preserve"> </w:t>
      </w:r>
      <w:r>
        <w:t>ответственность,</w:t>
      </w:r>
      <w:r>
        <w:rPr>
          <w:spacing w:val="1"/>
        </w:rPr>
        <w:t xml:space="preserve"> </w:t>
      </w:r>
      <w:r>
        <w:t>виды</w:t>
      </w:r>
      <w:r>
        <w:rPr>
          <w:spacing w:val="1"/>
        </w:rPr>
        <w:t xml:space="preserve"> </w:t>
      </w:r>
      <w:r>
        <w:t>наказаний</w:t>
      </w:r>
      <w:r>
        <w:rPr>
          <w:spacing w:val="1"/>
        </w:rPr>
        <w:t xml:space="preserve"> </w:t>
      </w:r>
      <w:r>
        <w:t>в</w:t>
      </w:r>
      <w:r>
        <w:rPr>
          <w:spacing w:val="1"/>
        </w:rPr>
        <w:t xml:space="preserve"> </w:t>
      </w:r>
      <w:r>
        <w:t>административном</w:t>
      </w:r>
      <w:r>
        <w:rPr>
          <w:spacing w:val="1"/>
        </w:rPr>
        <w:t xml:space="preserve"> </w:t>
      </w:r>
      <w:r>
        <w:t>праве.</w:t>
      </w:r>
      <w:r>
        <w:rPr>
          <w:spacing w:val="1"/>
        </w:rPr>
        <w:t xml:space="preserve"> </w:t>
      </w:r>
      <w:r>
        <w:t>Административная ответственность несовершеннолетних. Управление использованием и</w:t>
      </w:r>
      <w:r>
        <w:rPr>
          <w:spacing w:val="1"/>
        </w:rPr>
        <w:t xml:space="preserve"> </w:t>
      </w:r>
      <w:r>
        <w:t>охраной</w:t>
      </w:r>
      <w:r>
        <w:rPr>
          <w:spacing w:val="1"/>
        </w:rPr>
        <w:t xml:space="preserve"> </w:t>
      </w:r>
      <w:r>
        <w:t>природных</w:t>
      </w:r>
      <w:r>
        <w:rPr>
          <w:spacing w:val="1"/>
        </w:rPr>
        <w:t xml:space="preserve"> </w:t>
      </w:r>
      <w:r>
        <w:t>ресурсов.</w:t>
      </w:r>
      <w:r>
        <w:rPr>
          <w:spacing w:val="1"/>
        </w:rPr>
        <w:t xml:space="preserve"> </w:t>
      </w:r>
      <w:r>
        <w:t>Экологическое</w:t>
      </w:r>
      <w:r>
        <w:rPr>
          <w:spacing w:val="1"/>
        </w:rPr>
        <w:t xml:space="preserve"> </w:t>
      </w:r>
      <w:r>
        <w:t>законодательство.</w:t>
      </w:r>
      <w:r>
        <w:rPr>
          <w:spacing w:val="1"/>
        </w:rPr>
        <w:t xml:space="preserve"> </w:t>
      </w:r>
      <w:r>
        <w:t>Экологические</w:t>
      </w:r>
      <w:r>
        <w:rPr>
          <w:spacing w:val="1"/>
        </w:rPr>
        <w:t xml:space="preserve"> </w:t>
      </w:r>
      <w:r>
        <w:t>правонарушения.</w:t>
      </w:r>
      <w:r>
        <w:rPr>
          <w:spacing w:val="-1"/>
        </w:rPr>
        <w:t xml:space="preserve"> </w:t>
      </w:r>
      <w:r>
        <w:t>Способы защиты экологических</w:t>
      </w:r>
      <w:r>
        <w:rPr>
          <w:spacing w:val="1"/>
        </w:rPr>
        <w:t xml:space="preserve"> </w:t>
      </w:r>
      <w:r>
        <w:t>прав.</w:t>
      </w:r>
    </w:p>
    <w:p w:rsidR="00445874" w:rsidRDefault="00182F3C">
      <w:pPr>
        <w:pStyle w:val="a5"/>
        <w:ind w:right="594"/>
      </w:pPr>
      <w:r>
        <w:t>Финансовое</w:t>
      </w:r>
      <w:r>
        <w:rPr>
          <w:spacing w:val="1"/>
        </w:rPr>
        <w:t xml:space="preserve"> </w:t>
      </w:r>
      <w:r>
        <w:t>право.</w:t>
      </w:r>
      <w:r>
        <w:rPr>
          <w:spacing w:val="1"/>
        </w:rPr>
        <w:t xml:space="preserve"> </w:t>
      </w:r>
      <w:r>
        <w:t>Правовое</w:t>
      </w:r>
      <w:r>
        <w:rPr>
          <w:spacing w:val="1"/>
        </w:rPr>
        <w:t xml:space="preserve"> </w:t>
      </w:r>
      <w:r>
        <w:t>регулирование</w:t>
      </w:r>
      <w:r>
        <w:rPr>
          <w:spacing w:val="1"/>
        </w:rPr>
        <w:t xml:space="preserve"> </w:t>
      </w:r>
      <w:r>
        <w:t>банковской</w:t>
      </w:r>
      <w:r>
        <w:rPr>
          <w:spacing w:val="1"/>
        </w:rPr>
        <w:t xml:space="preserve"> </w:t>
      </w:r>
      <w:r>
        <w:t>деятельности.</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потребителей финансовых</w:t>
      </w:r>
      <w:r>
        <w:rPr>
          <w:spacing w:val="4"/>
        </w:rPr>
        <w:t xml:space="preserve"> </w:t>
      </w:r>
      <w:r>
        <w:t>услуг.</w:t>
      </w:r>
    </w:p>
    <w:p w:rsidR="00445874" w:rsidRDefault="00182F3C">
      <w:pPr>
        <w:pStyle w:val="a5"/>
        <w:ind w:right="585"/>
      </w:pPr>
      <w:r>
        <w:t>Налоговое</w:t>
      </w:r>
      <w:r>
        <w:rPr>
          <w:spacing w:val="1"/>
        </w:rPr>
        <w:t xml:space="preserve"> </w:t>
      </w:r>
      <w:r>
        <w:t>право.</w:t>
      </w:r>
      <w:r>
        <w:rPr>
          <w:spacing w:val="1"/>
        </w:rPr>
        <w:t xml:space="preserve"> </w:t>
      </w:r>
      <w:r>
        <w:t>Источники</w:t>
      </w:r>
      <w:r>
        <w:rPr>
          <w:spacing w:val="1"/>
        </w:rPr>
        <w:t xml:space="preserve"> </w:t>
      </w:r>
      <w:r>
        <w:t>налогового</w:t>
      </w:r>
      <w:r>
        <w:rPr>
          <w:spacing w:val="1"/>
        </w:rPr>
        <w:t xml:space="preserve"> </w:t>
      </w:r>
      <w:r>
        <w:t>права.</w:t>
      </w:r>
      <w:r>
        <w:rPr>
          <w:spacing w:val="1"/>
        </w:rPr>
        <w:t xml:space="preserve"> </w:t>
      </w:r>
      <w:r>
        <w:t>Субъекты</w:t>
      </w:r>
      <w:r>
        <w:rPr>
          <w:spacing w:val="1"/>
        </w:rPr>
        <w:t xml:space="preserve"> </w:t>
      </w:r>
      <w:r>
        <w:t>налоговых</w:t>
      </w:r>
      <w:r>
        <w:rPr>
          <w:spacing w:val="1"/>
        </w:rPr>
        <w:t xml:space="preserve"> </w:t>
      </w:r>
      <w:r>
        <w:t>правоотношений. Права и обязанности налогоплательщика. Налоговые правонарушения.</w:t>
      </w:r>
      <w:r>
        <w:rPr>
          <w:spacing w:val="1"/>
        </w:rPr>
        <w:t xml:space="preserve"> </w:t>
      </w:r>
      <w:r>
        <w:t>Ответственность за</w:t>
      </w:r>
      <w:r>
        <w:rPr>
          <w:spacing w:val="1"/>
        </w:rPr>
        <w:t xml:space="preserve"> </w:t>
      </w:r>
      <w:r>
        <w:t>уклонение</w:t>
      </w:r>
      <w:r>
        <w:rPr>
          <w:spacing w:val="-1"/>
        </w:rPr>
        <w:t xml:space="preserve"> </w:t>
      </w:r>
      <w:r>
        <w:t>от</w:t>
      </w:r>
      <w:r>
        <w:rPr>
          <w:spacing w:val="1"/>
        </w:rPr>
        <w:t xml:space="preserve"> </w:t>
      </w:r>
      <w:r>
        <w:t>уплаты налогов.</w:t>
      </w:r>
    </w:p>
    <w:p w:rsidR="00445874" w:rsidRDefault="00182F3C">
      <w:pPr>
        <w:pStyle w:val="a5"/>
        <w:spacing w:before="1"/>
        <w:ind w:right="591"/>
      </w:pPr>
      <w:r>
        <w:t>Уголовное</w:t>
      </w:r>
      <w:r>
        <w:rPr>
          <w:spacing w:val="1"/>
        </w:rPr>
        <w:t xml:space="preserve"> </w:t>
      </w:r>
      <w:r>
        <w:t>право,</w:t>
      </w:r>
      <w:r>
        <w:rPr>
          <w:spacing w:val="1"/>
        </w:rPr>
        <w:t xml:space="preserve"> </w:t>
      </w:r>
      <w:r>
        <w:t>его</w:t>
      </w:r>
      <w:r>
        <w:rPr>
          <w:spacing w:val="1"/>
        </w:rPr>
        <w:t xml:space="preserve"> </w:t>
      </w:r>
      <w:r>
        <w:t>принципы.</w:t>
      </w:r>
      <w:r>
        <w:rPr>
          <w:spacing w:val="1"/>
        </w:rPr>
        <w:t xml:space="preserve"> </w:t>
      </w:r>
      <w:r>
        <w:t>Понятие</w:t>
      </w:r>
      <w:r>
        <w:rPr>
          <w:spacing w:val="1"/>
        </w:rPr>
        <w:t xml:space="preserve"> </w:t>
      </w:r>
      <w:r>
        <w:t>преступления,</w:t>
      </w:r>
      <w:r>
        <w:rPr>
          <w:spacing w:val="1"/>
        </w:rPr>
        <w:t xml:space="preserve"> </w:t>
      </w:r>
      <w:r>
        <w:t>состав</w:t>
      </w:r>
      <w:r>
        <w:rPr>
          <w:spacing w:val="60"/>
        </w:rPr>
        <w:t xml:space="preserve"> </w:t>
      </w:r>
      <w:r>
        <w:t>преступления.</w:t>
      </w:r>
      <w:r>
        <w:rPr>
          <w:spacing w:val="1"/>
        </w:rPr>
        <w:t xml:space="preserve"> </w:t>
      </w:r>
      <w:r>
        <w:t>Виды</w:t>
      </w:r>
      <w:r>
        <w:rPr>
          <w:spacing w:val="1"/>
        </w:rPr>
        <w:t xml:space="preserve"> </w:t>
      </w:r>
      <w:r>
        <w:t>преступлений.</w:t>
      </w:r>
      <w:r>
        <w:rPr>
          <w:spacing w:val="1"/>
        </w:rPr>
        <w:t xml:space="preserve"> </w:t>
      </w:r>
      <w:r>
        <w:t>Уголовная</w:t>
      </w:r>
      <w:r>
        <w:rPr>
          <w:spacing w:val="1"/>
        </w:rPr>
        <w:t xml:space="preserve"> </w:t>
      </w:r>
      <w:r>
        <w:t>ответственность,</w:t>
      </w:r>
      <w:r>
        <w:rPr>
          <w:spacing w:val="1"/>
        </w:rPr>
        <w:t xml:space="preserve"> </w:t>
      </w:r>
      <w:r>
        <w:t>виды</w:t>
      </w:r>
      <w:r>
        <w:rPr>
          <w:spacing w:val="1"/>
        </w:rPr>
        <w:t xml:space="preserve"> </w:t>
      </w:r>
      <w:r>
        <w:t>наказаний</w:t>
      </w:r>
      <w:r>
        <w:rPr>
          <w:spacing w:val="1"/>
        </w:rPr>
        <w:t xml:space="preserve"> </w:t>
      </w:r>
      <w:r>
        <w:t>в</w:t>
      </w:r>
      <w:r>
        <w:rPr>
          <w:spacing w:val="1"/>
        </w:rPr>
        <w:t xml:space="preserve"> </w:t>
      </w:r>
      <w:r>
        <w:t>уголовном</w:t>
      </w:r>
      <w:r>
        <w:rPr>
          <w:spacing w:val="1"/>
        </w:rPr>
        <w:t xml:space="preserve"> </w:t>
      </w:r>
      <w:r>
        <w:t>праве.</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коррупционные</w:t>
      </w:r>
      <w:r>
        <w:rPr>
          <w:spacing w:val="1"/>
        </w:rPr>
        <w:t xml:space="preserve"> </w:t>
      </w:r>
      <w:r>
        <w:t>преступления.</w:t>
      </w:r>
      <w:r>
        <w:rPr>
          <w:spacing w:val="1"/>
        </w:rPr>
        <w:t xml:space="preserve"> </w:t>
      </w:r>
      <w:r>
        <w:t>Необходимая</w:t>
      </w:r>
      <w:r>
        <w:rPr>
          <w:spacing w:val="1"/>
        </w:rPr>
        <w:t xml:space="preserve"> </w:t>
      </w:r>
      <w:r>
        <w:t>оборона</w:t>
      </w:r>
      <w:r>
        <w:rPr>
          <w:spacing w:val="1"/>
        </w:rPr>
        <w:t xml:space="preserve"> </w:t>
      </w:r>
      <w:r>
        <w:t>и</w:t>
      </w:r>
      <w:r>
        <w:rPr>
          <w:spacing w:val="1"/>
        </w:rPr>
        <w:t xml:space="preserve"> </w:t>
      </w:r>
      <w:r>
        <w:t>крайняя</w:t>
      </w:r>
      <w:r>
        <w:rPr>
          <w:spacing w:val="-1"/>
        </w:rPr>
        <w:t xml:space="preserve"> </w:t>
      </w:r>
      <w:r>
        <w:t>необходимость.</w:t>
      </w:r>
      <w:r>
        <w:rPr>
          <w:spacing w:val="-1"/>
        </w:rPr>
        <w:t xml:space="preserve"> </w:t>
      </w:r>
      <w:r>
        <w:t>Уголовная ответственность несовершеннолетних.</w:t>
      </w:r>
    </w:p>
    <w:p w:rsidR="00445874" w:rsidRDefault="00182F3C">
      <w:pPr>
        <w:pStyle w:val="a5"/>
        <w:ind w:left="2410" w:firstLine="0"/>
      </w:pPr>
      <w:r>
        <w:t>Гражданское</w:t>
      </w:r>
      <w:r>
        <w:rPr>
          <w:spacing w:val="57"/>
        </w:rPr>
        <w:t xml:space="preserve"> </w:t>
      </w:r>
      <w:r>
        <w:t>процессуальное</w:t>
      </w:r>
      <w:r>
        <w:rPr>
          <w:spacing w:val="57"/>
        </w:rPr>
        <w:t xml:space="preserve"> </w:t>
      </w:r>
      <w:r>
        <w:t>право.</w:t>
      </w:r>
      <w:r>
        <w:rPr>
          <w:spacing w:val="58"/>
        </w:rPr>
        <w:t xml:space="preserve"> </w:t>
      </w:r>
      <w:r>
        <w:t>Принципы</w:t>
      </w:r>
      <w:r>
        <w:rPr>
          <w:spacing w:val="58"/>
        </w:rPr>
        <w:t xml:space="preserve"> </w:t>
      </w:r>
      <w:r>
        <w:t>гражданского</w:t>
      </w:r>
      <w:r>
        <w:rPr>
          <w:spacing w:val="58"/>
        </w:rPr>
        <w:t xml:space="preserve"> </w:t>
      </w:r>
      <w:r>
        <w:t>судопроизводства.</w:t>
      </w:r>
    </w:p>
    <w:p w:rsidR="00445874" w:rsidRDefault="00182F3C">
      <w:pPr>
        <w:pStyle w:val="a5"/>
        <w:ind w:firstLine="0"/>
      </w:pPr>
      <w:r>
        <w:t>Участники</w:t>
      </w:r>
      <w:r>
        <w:rPr>
          <w:spacing w:val="-5"/>
        </w:rPr>
        <w:t xml:space="preserve"> </w:t>
      </w:r>
      <w:r>
        <w:t>гражданского</w:t>
      </w:r>
      <w:r>
        <w:rPr>
          <w:spacing w:val="-5"/>
        </w:rPr>
        <w:t xml:space="preserve"> </w:t>
      </w:r>
      <w:r>
        <w:t>процесса.</w:t>
      </w:r>
      <w:r>
        <w:rPr>
          <w:spacing w:val="-4"/>
        </w:rPr>
        <w:t xml:space="preserve"> </w:t>
      </w:r>
      <w:r>
        <w:t>Стадии</w:t>
      </w:r>
      <w:r>
        <w:rPr>
          <w:spacing w:val="-4"/>
        </w:rPr>
        <w:t xml:space="preserve"> </w:t>
      </w:r>
      <w:r>
        <w:t>гражданского</w:t>
      </w:r>
      <w:r>
        <w:rPr>
          <w:spacing w:val="-4"/>
        </w:rPr>
        <w:t xml:space="preserve"> </w:t>
      </w:r>
      <w:r>
        <w:t>процесса.</w:t>
      </w:r>
    </w:p>
    <w:p w:rsidR="00445874" w:rsidRDefault="00182F3C">
      <w:pPr>
        <w:pStyle w:val="a5"/>
        <w:ind w:left="2410" w:firstLine="0"/>
      </w:pPr>
      <w:r>
        <w:t>Арбитражный</w:t>
      </w:r>
      <w:r>
        <w:rPr>
          <w:spacing w:val="-4"/>
        </w:rPr>
        <w:t xml:space="preserve"> </w:t>
      </w:r>
      <w:r>
        <w:t>процесс.</w:t>
      </w:r>
      <w:r>
        <w:rPr>
          <w:spacing w:val="-5"/>
        </w:rPr>
        <w:t xml:space="preserve"> </w:t>
      </w:r>
      <w:r>
        <w:t>Административный</w:t>
      </w:r>
      <w:r>
        <w:rPr>
          <w:spacing w:val="-5"/>
        </w:rPr>
        <w:t xml:space="preserve"> </w:t>
      </w:r>
      <w:r>
        <w:t>процесс.</w:t>
      </w:r>
    </w:p>
    <w:p w:rsidR="00445874" w:rsidRDefault="00182F3C">
      <w:pPr>
        <w:pStyle w:val="a5"/>
        <w:ind w:right="585"/>
      </w:pPr>
      <w:r>
        <w:t>Уголовное</w:t>
      </w:r>
      <w:r>
        <w:rPr>
          <w:spacing w:val="1"/>
        </w:rPr>
        <w:t xml:space="preserve"> </w:t>
      </w:r>
      <w:r>
        <w:t>процессуальное</w:t>
      </w:r>
      <w:r>
        <w:rPr>
          <w:spacing w:val="1"/>
        </w:rPr>
        <w:t xml:space="preserve"> </w:t>
      </w:r>
      <w:r>
        <w:t>право.</w:t>
      </w:r>
      <w:r>
        <w:rPr>
          <w:spacing w:val="1"/>
        </w:rPr>
        <w:t xml:space="preserve"> </w:t>
      </w:r>
      <w:r>
        <w:t>Принципы</w:t>
      </w:r>
      <w:r>
        <w:rPr>
          <w:spacing w:val="1"/>
        </w:rPr>
        <w:t xml:space="preserve"> </w:t>
      </w:r>
      <w:r>
        <w:t>уголовного</w:t>
      </w:r>
      <w:r>
        <w:rPr>
          <w:spacing w:val="1"/>
        </w:rPr>
        <w:t xml:space="preserve"> </w:t>
      </w:r>
      <w:r>
        <w:t>судопроизводства.</w:t>
      </w:r>
      <w:r>
        <w:rPr>
          <w:spacing w:val="1"/>
        </w:rPr>
        <w:t xml:space="preserve"> </w:t>
      </w:r>
      <w:r>
        <w:t>Субъекты</w:t>
      </w:r>
      <w:r>
        <w:rPr>
          <w:spacing w:val="1"/>
        </w:rPr>
        <w:t xml:space="preserve"> </w:t>
      </w:r>
      <w:r>
        <w:t>уголовного</w:t>
      </w:r>
      <w:r>
        <w:rPr>
          <w:spacing w:val="1"/>
        </w:rPr>
        <w:t xml:space="preserve"> </w:t>
      </w:r>
      <w:r>
        <w:t>процесса.</w:t>
      </w:r>
      <w:r>
        <w:rPr>
          <w:spacing w:val="1"/>
        </w:rPr>
        <w:t xml:space="preserve"> </w:t>
      </w:r>
      <w:r>
        <w:t>Стадии</w:t>
      </w:r>
      <w:r>
        <w:rPr>
          <w:spacing w:val="1"/>
        </w:rPr>
        <w:t xml:space="preserve"> </w:t>
      </w:r>
      <w:r>
        <w:t>уголовного</w:t>
      </w:r>
      <w:r>
        <w:rPr>
          <w:spacing w:val="1"/>
        </w:rPr>
        <w:t xml:space="preserve"> </w:t>
      </w:r>
      <w:r>
        <w:t>процесса.</w:t>
      </w:r>
      <w:r>
        <w:rPr>
          <w:spacing w:val="1"/>
        </w:rPr>
        <w:t xml:space="preserve"> </w:t>
      </w:r>
      <w:r>
        <w:t>Меры</w:t>
      </w:r>
      <w:r>
        <w:rPr>
          <w:spacing w:val="1"/>
        </w:rPr>
        <w:t xml:space="preserve"> </w:t>
      </w:r>
      <w:r>
        <w:t>процессуального</w:t>
      </w:r>
      <w:r>
        <w:rPr>
          <w:spacing w:val="1"/>
        </w:rPr>
        <w:t xml:space="preserve"> </w:t>
      </w:r>
      <w:r>
        <w:t>принуждения.</w:t>
      </w:r>
      <w:r>
        <w:rPr>
          <w:spacing w:val="-1"/>
        </w:rPr>
        <w:t xml:space="preserve"> </w:t>
      </w:r>
      <w:r>
        <w:t>Суд присяжных</w:t>
      </w:r>
      <w:r>
        <w:rPr>
          <w:spacing w:val="-1"/>
        </w:rPr>
        <w:t xml:space="preserve"> </w:t>
      </w:r>
      <w:r>
        <w:t>заседателей.</w:t>
      </w:r>
    </w:p>
    <w:p w:rsidR="00445874" w:rsidRDefault="00182F3C">
      <w:pPr>
        <w:pStyle w:val="a5"/>
        <w:ind w:right="583"/>
      </w:pPr>
      <w:r>
        <w:t>Международное</w:t>
      </w:r>
      <w:r>
        <w:rPr>
          <w:spacing w:val="1"/>
        </w:rPr>
        <w:t xml:space="preserve"> </w:t>
      </w:r>
      <w:r>
        <w:t>право,</w:t>
      </w:r>
      <w:r>
        <w:rPr>
          <w:spacing w:val="1"/>
        </w:rPr>
        <w:t xml:space="preserve"> </w:t>
      </w:r>
      <w:r>
        <w:t>его</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источники.</w:t>
      </w:r>
      <w:r>
        <w:rPr>
          <w:spacing w:val="1"/>
        </w:rPr>
        <w:t xml:space="preserve"> </w:t>
      </w:r>
      <w:r>
        <w:t>Субъекты</w:t>
      </w:r>
      <w:r>
        <w:rPr>
          <w:spacing w:val="1"/>
        </w:rPr>
        <w:t xml:space="preserve"> </w:t>
      </w:r>
      <w:r>
        <w:t>международного права. Международная защита прав человека. Источники и принципы</w:t>
      </w:r>
      <w:r>
        <w:rPr>
          <w:spacing w:val="1"/>
        </w:rPr>
        <w:t xml:space="preserve"> </w:t>
      </w:r>
      <w:r>
        <w:t>международного</w:t>
      </w:r>
      <w:r>
        <w:rPr>
          <w:spacing w:val="-1"/>
        </w:rPr>
        <w:t xml:space="preserve"> </w:t>
      </w:r>
      <w:r>
        <w:t>гуманитарного права.</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7"/>
      </w:pPr>
      <w:r>
        <w:t>Юридическое</w:t>
      </w:r>
      <w:r>
        <w:rPr>
          <w:spacing w:val="1"/>
        </w:rPr>
        <w:t xml:space="preserve"> </w:t>
      </w:r>
      <w:r>
        <w:t>образование.</w:t>
      </w:r>
      <w:r>
        <w:rPr>
          <w:spacing w:val="1"/>
        </w:rPr>
        <w:t xml:space="preserve"> </w:t>
      </w:r>
      <w:r>
        <w:t>Профессиональная</w:t>
      </w:r>
      <w:r>
        <w:rPr>
          <w:spacing w:val="1"/>
        </w:rPr>
        <w:t xml:space="preserve"> </w:t>
      </w:r>
      <w:r>
        <w:t>деятельность</w:t>
      </w:r>
      <w:r>
        <w:rPr>
          <w:spacing w:val="1"/>
        </w:rPr>
        <w:t xml:space="preserve"> </w:t>
      </w:r>
      <w:r>
        <w:t>юриста.</w:t>
      </w:r>
      <w:r>
        <w:rPr>
          <w:spacing w:val="1"/>
        </w:rPr>
        <w:t xml:space="preserve"> </w:t>
      </w:r>
      <w:r>
        <w:t>Основные</w:t>
      </w:r>
      <w:r>
        <w:rPr>
          <w:spacing w:val="1"/>
        </w:rPr>
        <w:t xml:space="preserve"> </w:t>
      </w:r>
      <w:r>
        <w:t>виды</w:t>
      </w:r>
      <w:r>
        <w:rPr>
          <w:spacing w:val="-1"/>
        </w:rPr>
        <w:t xml:space="preserve"> </w:t>
      </w:r>
      <w:r>
        <w:t>юридических</w:t>
      </w:r>
      <w:r>
        <w:rPr>
          <w:spacing w:val="-1"/>
        </w:rPr>
        <w:t xml:space="preserve"> </w:t>
      </w:r>
      <w:r>
        <w:t>профессий.</w:t>
      </w:r>
    </w:p>
    <w:p w:rsidR="00445874" w:rsidRDefault="00182F3C">
      <w:pPr>
        <w:pStyle w:val="1"/>
        <w:ind w:right="585" w:firstLine="707"/>
      </w:pPr>
      <w:r>
        <w:t>Планируемые результаты освоения программы по обществознанию на уровне</w:t>
      </w:r>
      <w:r>
        <w:rPr>
          <w:spacing w:val="1"/>
        </w:rPr>
        <w:t xml:space="preserve"> </w:t>
      </w:r>
      <w:r>
        <w:t>среднего</w:t>
      </w:r>
      <w:r>
        <w:rPr>
          <w:spacing w:val="-1"/>
        </w:rPr>
        <w:t xml:space="preserve"> </w:t>
      </w:r>
      <w:r>
        <w:t>общего образования.</w:t>
      </w:r>
    </w:p>
    <w:p w:rsidR="00445874" w:rsidRDefault="00182F3C">
      <w:pPr>
        <w:pStyle w:val="a5"/>
        <w:ind w:right="588" w:firstLine="767"/>
      </w:pPr>
      <w:r>
        <w:rPr>
          <w:b/>
        </w:rPr>
        <w:t xml:space="preserve">Личностные результаты программы по обществознанию </w:t>
      </w:r>
      <w:r>
        <w:t>на уровне среднего</w:t>
      </w:r>
      <w:r>
        <w:rPr>
          <w:spacing w:val="1"/>
        </w:rPr>
        <w:t xml:space="preserve"> </w:t>
      </w:r>
      <w:r>
        <w:t>общего образования отражают готовность и способность обучающихся руководствоваться</w:t>
      </w:r>
      <w:r>
        <w:rPr>
          <w:spacing w:val="-57"/>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 общества, расширение жизненного опыта и опыта деятельности в 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p>
    <w:p w:rsidR="00445874" w:rsidRDefault="00182F3C">
      <w:pPr>
        <w:pStyle w:val="a5"/>
        <w:ind w:right="592"/>
      </w:pPr>
      <w:r>
        <w:t>В результате изучения обществознания на уровне среднего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2"/>
        </w:rPr>
        <w:t xml:space="preserve"> </w:t>
      </w:r>
      <w:r>
        <w:t>результаты:</w:t>
      </w:r>
    </w:p>
    <w:p w:rsidR="00445874" w:rsidRDefault="00182F3C">
      <w:pPr>
        <w:pStyle w:val="a9"/>
        <w:numPr>
          <w:ilvl w:val="0"/>
          <w:numId w:val="86"/>
        </w:numPr>
        <w:tabs>
          <w:tab w:val="left" w:pos="2670"/>
        </w:tabs>
        <w:jc w:val="both"/>
        <w:rPr>
          <w:sz w:val="24"/>
        </w:rPr>
      </w:pPr>
      <w:r>
        <w:rPr>
          <w:sz w:val="24"/>
        </w:rPr>
        <w:t>гражданского</w:t>
      </w:r>
      <w:r>
        <w:rPr>
          <w:spacing w:val="-3"/>
          <w:sz w:val="24"/>
        </w:rPr>
        <w:t xml:space="preserve"> </w:t>
      </w:r>
      <w:r>
        <w:rPr>
          <w:sz w:val="24"/>
        </w:rPr>
        <w:t>воспитания:</w:t>
      </w:r>
    </w:p>
    <w:p w:rsidR="00445874" w:rsidRDefault="00182F3C">
      <w:pPr>
        <w:pStyle w:val="a5"/>
        <w:tabs>
          <w:tab w:val="left" w:pos="4604"/>
          <w:tab w:val="left" w:pos="6178"/>
          <w:tab w:val="left" w:pos="7288"/>
          <w:tab w:val="left" w:pos="9036"/>
          <w:tab w:val="left" w:pos="9630"/>
          <w:tab w:val="left" w:pos="10931"/>
        </w:tabs>
        <w:ind w:right="583"/>
        <w:jc w:val="left"/>
      </w:pPr>
      <w:r>
        <w:t>сформированность</w:t>
      </w:r>
      <w:r>
        <w:tab/>
        <w:t>гражданской</w:t>
      </w:r>
      <w:r>
        <w:tab/>
        <w:t>позиции</w:t>
      </w:r>
      <w:r>
        <w:tab/>
        <w:t>обучающегося</w:t>
      </w:r>
      <w:r>
        <w:tab/>
        <w:t>как</w:t>
      </w:r>
      <w:r>
        <w:tab/>
        <w:t>активного</w:t>
      </w:r>
      <w:r>
        <w:tab/>
      </w:r>
      <w:r>
        <w:rPr>
          <w:spacing w:val="-1"/>
        </w:rPr>
        <w:t>и</w:t>
      </w:r>
      <w:r>
        <w:rPr>
          <w:spacing w:val="-57"/>
        </w:rPr>
        <w:t xml:space="preserve"> </w:t>
      </w:r>
      <w:r>
        <w:t>ответственного</w:t>
      </w:r>
      <w:r>
        <w:rPr>
          <w:spacing w:val="-1"/>
        </w:rPr>
        <w:t xml:space="preserve"> </w:t>
      </w:r>
      <w:r>
        <w:t>члена</w:t>
      </w:r>
      <w:r>
        <w:rPr>
          <w:spacing w:val="-1"/>
        </w:rPr>
        <w:t xml:space="preserve"> </w:t>
      </w:r>
      <w:r>
        <w:t>российского общества;</w:t>
      </w:r>
    </w:p>
    <w:p w:rsidR="00445874" w:rsidRDefault="00182F3C">
      <w:pPr>
        <w:pStyle w:val="a5"/>
        <w:jc w:val="left"/>
      </w:pPr>
      <w:r>
        <w:t>осознание</w:t>
      </w:r>
      <w:r>
        <w:rPr>
          <w:spacing w:val="45"/>
        </w:rPr>
        <w:t xml:space="preserve"> </w:t>
      </w:r>
      <w:r>
        <w:t>своих</w:t>
      </w:r>
      <w:r>
        <w:rPr>
          <w:spacing w:val="48"/>
        </w:rPr>
        <w:t xml:space="preserve"> </w:t>
      </w:r>
      <w:r>
        <w:t>конституционных</w:t>
      </w:r>
      <w:r>
        <w:rPr>
          <w:spacing w:val="48"/>
        </w:rPr>
        <w:t xml:space="preserve"> </w:t>
      </w:r>
      <w:r>
        <w:t>прав</w:t>
      </w:r>
      <w:r>
        <w:rPr>
          <w:spacing w:val="45"/>
        </w:rPr>
        <w:t xml:space="preserve"> </w:t>
      </w:r>
      <w:r>
        <w:t>и</w:t>
      </w:r>
      <w:r>
        <w:rPr>
          <w:spacing w:val="44"/>
        </w:rPr>
        <w:t xml:space="preserve"> </w:t>
      </w:r>
      <w:r>
        <w:t>обязанностей,</w:t>
      </w:r>
      <w:r>
        <w:rPr>
          <w:spacing w:val="48"/>
        </w:rPr>
        <w:t xml:space="preserve"> </w:t>
      </w:r>
      <w:r>
        <w:t>уважение</w:t>
      </w:r>
      <w:r>
        <w:rPr>
          <w:spacing w:val="45"/>
        </w:rPr>
        <w:t xml:space="preserve"> </w:t>
      </w:r>
      <w:r>
        <w:t>закона</w:t>
      </w:r>
      <w:r>
        <w:rPr>
          <w:spacing w:val="55"/>
        </w:rPr>
        <w:t xml:space="preserve"> </w:t>
      </w:r>
      <w:r>
        <w:t>и</w:t>
      </w:r>
      <w:r>
        <w:rPr>
          <w:spacing w:val="-57"/>
        </w:rPr>
        <w:t xml:space="preserve"> </w:t>
      </w:r>
      <w:r>
        <w:t>правопорядка;</w:t>
      </w:r>
    </w:p>
    <w:p w:rsidR="00445874" w:rsidRDefault="00182F3C">
      <w:pPr>
        <w:pStyle w:val="a5"/>
        <w:jc w:val="left"/>
      </w:pPr>
      <w:r>
        <w:t>принятие</w:t>
      </w:r>
      <w:r>
        <w:rPr>
          <w:spacing w:val="39"/>
        </w:rPr>
        <w:t xml:space="preserve"> </w:t>
      </w:r>
      <w:r>
        <w:t>традиционных</w:t>
      </w:r>
      <w:r>
        <w:rPr>
          <w:spacing w:val="42"/>
        </w:rPr>
        <w:t xml:space="preserve"> </w:t>
      </w:r>
      <w:r>
        <w:t>национальных,</w:t>
      </w:r>
      <w:r>
        <w:rPr>
          <w:spacing w:val="40"/>
        </w:rPr>
        <w:t xml:space="preserve"> </w:t>
      </w:r>
      <w:r>
        <w:t>общечеловеческих</w:t>
      </w:r>
      <w:r>
        <w:rPr>
          <w:spacing w:val="42"/>
        </w:rPr>
        <w:t xml:space="preserve"> </w:t>
      </w:r>
      <w:r>
        <w:t>гуманистических</w:t>
      </w:r>
      <w:r>
        <w:rPr>
          <w:spacing w:val="45"/>
        </w:rPr>
        <w:t xml:space="preserve"> </w:t>
      </w:r>
      <w:r>
        <w:t>и</w:t>
      </w:r>
      <w:r>
        <w:rPr>
          <w:spacing w:val="-57"/>
        </w:rPr>
        <w:t xml:space="preserve"> </w:t>
      </w:r>
      <w:r>
        <w:t>демократических</w:t>
      </w:r>
      <w:r>
        <w:rPr>
          <w:spacing w:val="-3"/>
        </w:rPr>
        <w:t xml:space="preserve"> </w:t>
      </w:r>
      <w:r>
        <w:t>ценностей,</w:t>
      </w:r>
      <w:r>
        <w:rPr>
          <w:spacing w:val="1"/>
        </w:rPr>
        <w:t xml:space="preserve"> </w:t>
      </w:r>
      <w:r>
        <w:t>уважение</w:t>
      </w:r>
      <w:r>
        <w:rPr>
          <w:spacing w:val="-2"/>
        </w:rPr>
        <w:t xml:space="preserve"> </w:t>
      </w:r>
      <w:r>
        <w:t>ценностей</w:t>
      </w:r>
      <w:r>
        <w:rPr>
          <w:spacing w:val="-1"/>
        </w:rPr>
        <w:t xml:space="preserve"> </w:t>
      </w:r>
      <w:r>
        <w:t>иных</w:t>
      </w:r>
      <w:r>
        <w:rPr>
          <w:spacing w:val="1"/>
        </w:rPr>
        <w:t xml:space="preserve"> </w:t>
      </w:r>
      <w:r>
        <w:t>культур,</w:t>
      </w:r>
      <w:r>
        <w:rPr>
          <w:spacing w:val="-1"/>
        </w:rPr>
        <w:t xml:space="preserve"> </w:t>
      </w:r>
      <w:r>
        <w:t>конфессий;</w:t>
      </w:r>
    </w:p>
    <w:p w:rsidR="00445874" w:rsidRDefault="00182F3C">
      <w:pPr>
        <w:pStyle w:val="a5"/>
        <w:jc w:val="left"/>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57"/>
        </w:rPr>
        <w:t xml:space="preserve"> </w:t>
      </w:r>
      <w:r>
        <w:t>дискриминации</w:t>
      </w:r>
      <w:r>
        <w:rPr>
          <w:spacing w:val="-2"/>
        </w:rPr>
        <w:t xml:space="preserve"> </w:t>
      </w:r>
      <w:r>
        <w:t>по</w:t>
      </w:r>
      <w:r>
        <w:rPr>
          <w:spacing w:val="-1"/>
        </w:rPr>
        <w:t xml:space="preserve"> </w:t>
      </w:r>
      <w:r>
        <w:t>социальным,</w:t>
      </w:r>
      <w:r>
        <w:rPr>
          <w:spacing w:val="-2"/>
        </w:rPr>
        <w:t xml:space="preserve"> </w:t>
      </w:r>
      <w:r>
        <w:t>религиозным,</w:t>
      </w:r>
      <w:r>
        <w:rPr>
          <w:spacing w:val="-4"/>
        </w:rPr>
        <w:t xml:space="preserve"> </w:t>
      </w:r>
      <w:r>
        <w:t>расовым,</w:t>
      </w:r>
      <w:r>
        <w:rPr>
          <w:spacing w:val="-2"/>
        </w:rPr>
        <w:t xml:space="preserve"> </w:t>
      </w:r>
      <w:r>
        <w:t>национальным</w:t>
      </w:r>
      <w:r>
        <w:rPr>
          <w:spacing w:val="-3"/>
        </w:rPr>
        <w:t xml:space="preserve"> </w:t>
      </w:r>
      <w:r>
        <w:t>признакам;</w:t>
      </w:r>
    </w:p>
    <w:p w:rsidR="00445874" w:rsidRDefault="00182F3C">
      <w:pPr>
        <w:pStyle w:val="a5"/>
        <w:jc w:val="left"/>
      </w:pPr>
      <w:r>
        <w:t>готовность</w:t>
      </w:r>
      <w:r>
        <w:rPr>
          <w:spacing w:val="51"/>
        </w:rPr>
        <w:t xml:space="preserve"> </w:t>
      </w:r>
      <w:r>
        <w:t>вести</w:t>
      </w:r>
      <w:r>
        <w:rPr>
          <w:spacing w:val="52"/>
        </w:rPr>
        <w:t xml:space="preserve"> </w:t>
      </w:r>
      <w:r>
        <w:t>совместную</w:t>
      </w:r>
      <w:r>
        <w:rPr>
          <w:spacing w:val="51"/>
        </w:rPr>
        <w:t xml:space="preserve"> </w:t>
      </w:r>
      <w:r>
        <w:t>деятельность</w:t>
      </w:r>
      <w:r>
        <w:rPr>
          <w:spacing w:val="52"/>
        </w:rPr>
        <w:t xml:space="preserve"> </w:t>
      </w:r>
      <w:r>
        <w:t>в</w:t>
      </w:r>
      <w:r>
        <w:rPr>
          <w:spacing w:val="48"/>
        </w:rPr>
        <w:t xml:space="preserve"> </w:t>
      </w:r>
      <w:r>
        <w:t>интересах</w:t>
      </w:r>
      <w:r>
        <w:rPr>
          <w:spacing w:val="53"/>
        </w:rPr>
        <w:t xml:space="preserve"> </w:t>
      </w:r>
      <w:r>
        <w:t>гражданского</w:t>
      </w:r>
      <w:r>
        <w:rPr>
          <w:spacing w:val="50"/>
        </w:rPr>
        <w:t xml:space="preserve"> </w:t>
      </w:r>
      <w:r>
        <w:t>общества,</w:t>
      </w:r>
      <w:r>
        <w:rPr>
          <w:spacing w:val="-57"/>
        </w:rPr>
        <w:t xml:space="preserve"> </w:t>
      </w:r>
      <w:r>
        <w:t>участвовать в</w:t>
      </w:r>
      <w:r>
        <w:rPr>
          <w:spacing w:val="-2"/>
        </w:rPr>
        <w:t xml:space="preserve"> </w:t>
      </w:r>
      <w:r>
        <w:t>самоуправлении</w:t>
      </w:r>
      <w:r>
        <w:rPr>
          <w:spacing w:val="-1"/>
        </w:rPr>
        <w:t xml:space="preserve"> </w:t>
      </w:r>
      <w:r>
        <w:t>в</w:t>
      </w:r>
      <w:r>
        <w:rPr>
          <w:spacing w:val="-1"/>
        </w:rPr>
        <w:t xml:space="preserve"> </w:t>
      </w:r>
      <w:r>
        <w:t>школе</w:t>
      </w:r>
      <w:r>
        <w:rPr>
          <w:spacing w:val="-2"/>
        </w:rPr>
        <w:t xml:space="preserve"> </w:t>
      </w:r>
      <w:r>
        <w:t>и</w:t>
      </w:r>
      <w:r>
        <w:rPr>
          <w:spacing w:val="-1"/>
        </w:rPr>
        <w:t xml:space="preserve"> </w:t>
      </w:r>
      <w:r>
        <w:t>детско­юношеских</w:t>
      </w:r>
      <w:r>
        <w:rPr>
          <w:spacing w:val="2"/>
        </w:rPr>
        <w:t xml:space="preserve"> </w:t>
      </w:r>
      <w:r>
        <w:t>организациях;</w:t>
      </w:r>
    </w:p>
    <w:p w:rsidR="00445874" w:rsidRDefault="00182F3C">
      <w:pPr>
        <w:pStyle w:val="a5"/>
        <w:jc w:val="left"/>
      </w:pPr>
      <w:r>
        <w:t>умение</w:t>
      </w:r>
      <w:r>
        <w:rPr>
          <w:spacing w:val="42"/>
        </w:rPr>
        <w:t xml:space="preserve"> </w:t>
      </w:r>
      <w:r>
        <w:t>взаимодействовать</w:t>
      </w:r>
      <w:r>
        <w:rPr>
          <w:spacing w:val="44"/>
        </w:rPr>
        <w:t xml:space="preserve"> </w:t>
      </w:r>
      <w:r>
        <w:t>с</w:t>
      </w:r>
      <w:r>
        <w:rPr>
          <w:spacing w:val="42"/>
        </w:rPr>
        <w:t xml:space="preserve"> </w:t>
      </w:r>
      <w:r>
        <w:t>социальными</w:t>
      </w:r>
      <w:r>
        <w:rPr>
          <w:spacing w:val="39"/>
        </w:rPr>
        <w:t xml:space="preserve"> </w:t>
      </w:r>
      <w:r>
        <w:t>институтами</w:t>
      </w:r>
      <w:r>
        <w:rPr>
          <w:spacing w:val="44"/>
        </w:rPr>
        <w:t xml:space="preserve"> </w:t>
      </w:r>
      <w:r>
        <w:t>в</w:t>
      </w:r>
      <w:r>
        <w:rPr>
          <w:spacing w:val="42"/>
        </w:rPr>
        <w:t xml:space="preserve"> </w:t>
      </w:r>
      <w:r>
        <w:t>соответствии</w:t>
      </w:r>
      <w:r>
        <w:rPr>
          <w:spacing w:val="51"/>
        </w:rPr>
        <w:t xml:space="preserve"> </w:t>
      </w:r>
      <w:r>
        <w:t>с</w:t>
      </w:r>
      <w:r>
        <w:rPr>
          <w:spacing w:val="40"/>
        </w:rPr>
        <w:t xml:space="preserve"> </w:t>
      </w:r>
      <w:r>
        <w:t>их</w:t>
      </w:r>
      <w:r>
        <w:rPr>
          <w:spacing w:val="-57"/>
        </w:rPr>
        <w:t xml:space="preserve"> </w:t>
      </w:r>
      <w:r>
        <w:t>функциями</w:t>
      </w:r>
      <w:r>
        <w:rPr>
          <w:spacing w:val="-1"/>
        </w:rPr>
        <w:t xml:space="preserve"> </w:t>
      </w:r>
      <w:r>
        <w:t>и назначением;</w:t>
      </w:r>
    </w:p>
    <w:p w:rsidR="00445874" w:rsidRDefault="00182F3C">
      <w:pPr>
        <w:pStyle w:val="a5"/>
        <w:ind w:left="2410" w:firstLine="0"/>
        <w:jc w:val="left"/>
      </w:pPr>
      <w:r>
        <w:t>готовность</w:t>
      </w:r>
      <w:r>
        <w:rPr>
          <w:spacing w:val="-4"/>
        </w:rPr>
        <w:t xml:space="preserve"> </w:t>
      </w:r>
      <w:r>
        <w:t>к</w:t>
      </w:r>
      <w:r>
        <w:rPr>
          <w:spacing w:val="-5"/>
        </w:rPr>
        <w:t xml:space="preserve"> </w:t>
      </w:r>
      <w:r>
        <w:t>гуманитарной</w:t>
      </w:r>
      <w:r>
        <w:rPr>
          <w:spacing w:val="-5"/>
        </w:rPr>
        <w:t xml:space="preserve"> </w:t>
      </w:r>
      <w:r>
        <w:t>и</w:t>
      </w:r>
      <w:r>
        <w:rPr>
          <w:spacing w:val="-1"/>
        </w:rPr>
        <w:t xml:space="preserve"> </w:t>
      </w:r>
      <w:r>
        <w:t>волонтёрской</w:t>
      </w:r>
      <w:r>
        <w:rPr>
          <w:spacing w:val="-4"/>
        </w:rPr>
        <w:t xml:space="preserve"> </w:t>
      </w:r>
      <w:r>
        <w:t>деятельности;</w:t>
      </w:r>
    </w:p>
    <w:p w:rsidR="00445874" w:rsidRDefault="00182F3C">
      <w:pPr>
        <w:pStyle w:val="a9"/>
        <w:numPr>
          <w:ilvl w:val="0"/>
          <w:numId w:val="86"/>
        </w:numPr>
        <w:tabs>
          <w:tab w:val="left" w:pos="2670"/>
        </w:tabs>
        <w:rPr>
          <w:sz w:val="24"/>
        </w:rPr>
      </w:pPr>
      <w:r>
        <w:rPr>
          <w:sz w:val="24"/>
        </w:rPr>
        <w:t>патриотического</w:t>
      </w:r>
      <w:r>
        <w:rPr>
          <w:spacing w:val="-8"/>
          <w:sz w:val="24"/>
        </w:rPr>
        <w:t xml:space="preserve"> </w:t>
      </w:r>
      <w:r>
        <w:rPr>
          <w:sz w:val="24"/>
        </w:rPr>
        <w:t>воспитания:</w:t>
      </w:r>
    </w:p>
    <w:p w:rsidR="00445874" w:rsidRDefault="00182F3C">
      <w:pPr>
        <w:pStyle w:val="a5"/>
        <w:ind w:right="585"/>
      </w:pPr>
      <w:r>
        <w:t>сформированность российской гражданской идентичности, патриотизма, уважения</w:t>
      </w:r>
      <w:r>
        <w:rPr>
          <w:spacing w:val="1"/>
        </w:rPr>
        <w:t xml:space="preserve"> </w:t>
      </w:r>
      <w:r>
        <w:t>к своему народу, чувства ответственности перед Родиной, гордости за свой край, свою</w:t>
      </w:r>
      <w:r>
        <w:rPr>
          <w:spacing w:val="1"/>
        </w:rPr>
        <w:t xml:space="preserve"> </w:t>
      </w:r>
      <w:r>
        <w:t>Родину,</w:t>
      </w:r>
      <w:r>
        <w:rPr>
          <w:spacing w:val="-2"/>
        </w:rPr>
        <w:t xml:space="preserve"> </w:t>
      </w:r>
      <w:r>
        <w:t>свой</w:t>
      </w:r>
      <w:r>
        <w:rPr>
          <w:spacing w:val="-3"/>
        </w:rPr>
        <w:t xml:space="preserve"> </w:t>
      </w:r>
      <w:r>
        <w:t>язык</w:t>
      </w:r>
      <w:r>
        <w:rPr>
          <w:spacing w:val="-2"/>
        </w:rPr>
        <w:t xml:space="preserve"> </w:t>
      </w:r>
      <w:r>
        <w:t>и</w:t>
      </w:r>
      <w:r>
        <w:rPr>
          <w:spacing w:val="-1"/>
        </w:rPr>
        <w:t xml:space="preserve"> </w:t>
      </w:r>
      <w:r>
        <w:t>культуру,</w:t>
      </w:r>
      <w:r>
        <w:rPr>
          <w:spacing w:val="-2"/>
        </w:rPr>
        <w:t xml:space="preserve"> </w:t>
      </w:r>
      <w:r>
        <w:t>прошлое и</w:t>
      </w:r>
      <w:r>
        <w:rPr>
          <w:spacing w:val="-2"/>
        </w:rPr>
        <w:t xml:space="preserve"> </w:t>
      </w:r>
      <w:r>
        <w:t>настоящее</w:t>
      </w:r>
      <w:r>
        <w:rPr>
          <w:spacing w:val="-3"/>
        </w:rPr>
        <w:t xml:space="preserve"> </w:t>
      </w:r>
      <w:r>
        <w:t>многонационального</w:t>
      </w:r>
      <w:r>
        <w:rPr>
          <w:spacing w:val="-2"/>
        </w:rPr>
        <w:t xml:space="preserve"> </w:t>
      </w:r>
      <w:r>
        <w:t>народа</w:t>
      </w:r>
      <w:r>
        <w:rPr>
          <w:spacing w:val="-3"/>
        </w:rPr>
        <w:t xml:space="preserve"> </w:t>
      </w:r>
      <w:r>
        <w:t>России;</w:t>
      </w:r>
    </w:p>
    <w:p w:rsidR="00445874" w:rsidRDefault="00182F3C">
      <w:pPr>
        <w:pStyle w:val="a5"/>
        <w:ind w:right="582"/>
      </w:pPr>
      <w:r>
        <w:t>ценностное отношение к государственным символам, историческому и природному</w:t>
      </w:r>
      <w:r>
        <w:rPr>
          <w:spacing w:val="-57"/>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57"/>
        </w:rPr>
        <w:t xml:space="preserve"> </w:t>
      </w:r>
      <w:r>
        <w:t>искусстве,</w:t>
      </w:r>
      <w:r>
        <w:rPr>
          <w:spacing w:val="-1"/>
        </w:rPr>
        <w:t xml:space="preserve"> </w:t>
      </w:r>
      <w:r>
        <w:t>спорте, технологиях, труде;</w:t>
      </w:r>
    </w:p>
    <w:p w:rsidR="00445874" w:rsidRDefault="00182F3C">
      <w:pPr>
        <w:pStyle w:val="a5"/>
        <w:ind w:right="593"/>
      </w:pPr>
      <w:r>
        <w:t>идейная</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и</w:t>
      </w:r>
      <w:r>
        <w:rPr>
          <w:spacing w:val="1"/>
        </w:rPr>
        <w:t xml:space="preserve"> </w:t>
      </w:r>
      <w:r>
        <w:t>защите</w:t>
      </w:r>
      <w:r>
        <w:rPr>
          <w:spacing w:val="1"/>
        </w:rPr>
        <w:t xml:space="preserve"> </w:t>
      </w:r>
      <w:r>
        <w:t>Отечества,</w:t>
      </w:r>
      <w:r>
        <w:rPr>
          <w:spacing w:val="1"/>
        </w:rPr>
        <w:t xml:space="preserve"> </w:t>
      </w:r>
      <w:r>
        <w:t>ответственность за</w:t>
      </w:r>
      <w:r>
        <w:rPr>
          <w:spacing w:val="-1"/>
        </w:rPr>
        <w:t xml:space="preserve"> </w:t>
      </w:r>
      <w:r>
        <w:t>его</w:t>
      </w:r>
      <w:r>
        <w:rPr>
          <w:spacing w:val="-1"/>
        </w:rPr>
        <w:t xml:space="preserve"> </w:t>
      </w:r>
      <w:r>
        <w:t>судьбу;</w:t>
      </w:r>
    </w:p>
    <w:p w:rsidR="00445874" w:rsidRDefault="00182F3C">
      <w:pPr>
        <w:pStyle w:val="a9"/>
        <w:numPr>
          <w:ilvl w:val="0"/>
          <w:numId w:val="86"/>
        </w:numPr>
        <w:tabs>
          <w:tab w:val="left" w:pos="2670"/>
        </w:tabs>
        <w:jc w:val="both"/>
        <w:rPr>
          <w:sz w:val="24"/>
        </w:rPr>
      </w:pPr>
      <w:r>
        <w:rPr>
          <w:sz w:val="24"/>
        </w:rPr>
        <w:t>духовно-нравственного</w:t>
      </w:r>
      <w:r>
        <w:rPr>
          <w:spacing w:val="-5"/>
          <w:sz w:val="24"/>
        </w:rPr>
        <w:t xml:space="preserve"> </w:t>
      </w:r>
      <w:r>
        <w:rPr>
          <w:sz w:val="24"/>
        </w:rPr>
        <w:t>воспитания:</w:t>
      </w:r>
    </w:p>
    <w:p w:rsidR="00445874" w:rsidRDefault="00182F3C">
      <w:pPr>
        <w:pStyle w:val="a5"/>
        <w:ind w:left="2410" w:firstLine="0"/>
      </w:pPr>
      <w:r>
        <w:t>осознание</w:t>
      </w:r>
      <w:r>
        <w:rPr>
          <w:spacing w:val="-4"/>
        </w:rPr>
        <w:t xml:space="preserve"> </w:t>
      </w:r>
      <w:r>
        <w:t>духовных</w:t>
      </w:r>
      <w:r>
        <w:rPr>
          <w:spacing w:val="-3"/>
        </w:rPr>
        <w:t xml:space="preserve"> </w:t>
      </w:r>
      <w:r>
        <w:t>ценностей</w:t>
      </w:r>
      <w:r>
        <w:rPr>
          <w:spacing w:val="-3"/>
        </w:rPr>
        <w:t xml:space="preserve"> </w:t>
      </w:r>
      <w:r>
        <w:t>российского</w:t>
      </w:r>
      <w:r>
        <w:rPr>
          <w:spacing w:val="-5"/>
        </w:rPr>
        <w:t xml:space="preserve"> </w:t>
      </w:r>
      <w:r>
        <w:t>народа;</w:t>
      </w:r>
    </w:p>
    <w:p w:rsidR="00445874" w:rsidRDefault="00182F3C">
      <w:pPr>
        <w:pStyle w:val="a5"/>
        <w:ind w:left="2410" w:firstLine="0"/>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445874" w:rsidRDefault="00182F3C">
      <w:pPr>
        <w:pStyle w:val="a5"/>
        <w:ind w:right="594"/>
      </w:pPr>
      <w:r>
        <w:t>способность оценивать ситуацию и принимать осознанные решения, ориентируясь</w:t>
      </w:r>
      <w:r>
        <w:rPr>
          <w:spacing w:val="1"/>
        </w:rPr>
        <w:t xml:space="preserve"> </w:t>
      </w:r>
      <w:r>
        <w:t>на</w:t>
      </w:r>
      <w:r>
        <w:rPr>
          <w:spacing w:val="-2"/>
        </w:rPr>
        <w:t xml:space="preserve"> </w:t>
      </w:r>
      <w:r>
        <w:t>морально-нравственные</w:t>
      </w:r>
      <w:r>
        <w:rPr>
          <w:spacing w:val="-2"/>
        </w:rPr>
        <w:t xml:space="preserve"> </w:t>
      </w:r>
      <w:r>
        <w:t>нормы и ценности;</w:t>
      </w:r>
    </w:p>
    <w:p w:rsidR="00445874" w:rsidRDefault="00182F3C">
      <w:pPr>
        <w:pStyle w:val="a5"/>
        <w:ind w:left="2410" w:firstLine="0"/>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445874" w:rsidRDefault="00182F3C">
      <w:pPr>
        <w:pStyle w:val="a5"/>
        <w:ind w:right="587"/>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 народов</w:t>
      </w:r>
      <w:r>
        <w:rPr>
          <w:spacing w:val="1"/>
        </w:rPr>
        <w:t xml:space="preserve"> </w:t>
      </w:r>
      <w:r>
        <w:t>России;</w:t>
      </w:r>
    </w:p>
    <w:p w:rsidR="00445874" w:rsidRDefault="00182F3C">
      <w:pPr>
        <w:pStyle w:val="a9"/>
        <w:numPr>
          <w:ilvl w:val="0"/>
          <w:numId w:val="86"/>
        </w:numPr>
        <w:tabs>
          <w:tab w:val="left" w:pos="2670"/>
        </w:tabs>
        <w:jc w:val="both"/>
        <w:rPr>
          <w:sz w:val="24"/>
        </w:rPr>
      </w:pPr>
      <w:r>
        <w:rPr>
          <w:sz w:val="24"/>
        </w:rPr>
        <w:t>эстетического</w:t>
      </w:r>
      <w:r>
        <w:rPr>
          <w:spacing w:val="-4"/>
          <w:sz w:val="24"/>
        </w:rPr>
        <w:t xml:space="preserve"> </w:t>
      </w:r>
      <w:r>
        <w:rPr>
          <w:sz w:val="24"/>
        </w:rPr>
        <w:t>воспитания:</w:t>
      </w:r>
    </w:p>
    <w:p w:rsidR="00445874" w:rsidRDefault="00182F3C">
      <w:pPr>
        <w:pStyle w:val="a5"/>
        <w:jc w:val="left"/>
      </w:pPr>
      <w:r>
        <w:t>эстетическое</w:t>
      </w:r>
      <w:r>
        <w:rPr>
          <w:spacing w:val="18"/>
        </w:rPr>
        <w:t xml:space="preserve"> </w:t>
      </w:r>
      <w:r>
        <w:t>отношение</w:t>
      </w:r>
      <w:r>
        <w:rPr>
          <w:spacing w:val="18"/>
        </w:rPr>
        <w:t xml:space="preserve"> </w:t>
      </w:r>
      <w:r>
        <w:t>к</w:t>
      </w:r>
      <w:r>
        <w:rPr>
          <w:spacing w:val="20"/>
        </w:rPr>
        <w:t xml:space="preserve"> </w:t>
      </w:r>
      <w:r>
        <w:t>миру,</w:t>
      </w:r>
      <w:r>
        <w:rPr>
          <w:spacing w:val="19"/>
        </w:rPr>
        <w:t xml:space="preserve"> </w:t>
      </w:r>
      <w:r>
        <w:t>включая</w:t>
      </w:r>
      <w:r>
        <w:rPr>
          <w:spacing w:val="19"/>
        </w:rPr>
        <w:t xml:space="preserve"> </w:t>
      </w:r>
      <w:r>
        <w:t>эстетику</w:t>
      </w:r>
      <w:r>
        <w:rPr>
          <w:spacing w:val="12"/>
        </w:rPr>
        <w:t xml:space="preserve"> </w:t>
      </w:r>
      <w:r>
        <w:t>быта,</w:t>
      </w:r>
      <w:r>
        <w:rPr>
          <w:spacing w:val="18"/>
        </w:rPr>
        <w:t xml:space="preserve"> </w:t>
      </w:r>
      <w:r>
        <w:t>научного</w:t>
      </w:r>
      <w:r>
        <w:rPr>
          <w:spacing w:val="26"/>
        </w:rPr>
        <w:t xml:space="preserve"> </w:t>
      </w:r>
      <w:r>
        <w:t>и</w:t>
      </w:r>
      <w:r>
        <w:rPr>
          <w:spacing w:val="20"/>
        </w:rPr>
        <w:t xml:space="preserve"> </w:t>
      </w:r>
      <w:r>
        <w:t>технического</w:t>
      </w:r>
      <w:r>
        <w:rPr>
          <w:spacing w:val="-57"/>
        </w:rPr>
        <w:t xml:space="preserve"> </w:t>
      </w:r>
      <w:r>
        <w:t>творчества,</w:t>
      </w:r>
      <w:r>
        <w:rPr>
          <w:spacing w:val="1"/>
        </w:rPr>
        <w:t xml:space="preserve"> </w:t>
      </w:r>
      <w:r>
        <w:t>спорта, труда, общественных</w:t>
      </w:r>
      <w:r>
        <w:rPr>
          <w:spacing w:val="1"/>
        </w:rPr>
        <w:t xml:space="preserve"> </w:t>
      </w:r>
      <w:r>
        <w:t>отношений;</w:t>
      </w:r>
    </w:p>
    <w:p w:rsidR="00445874" w:rsidRDefault="00182F3C">
      <w:pPr>
        <w:pStyle w:val="a5"/>
        <w:ind w:right="580"/>
        <w:jc w:val="left"/>
      </w:pPr>
      <w:r>
        <w:t>способность</w:t>
      </w:r>
      <w:r>
        <w:rPr>
          <w:spacing w:val="25"/>
        </w:rPr>
        <w:t xml:space="preserve"> </w:t>
      </w:r>
      <w:r>
        <w:t>воспринимать</w:t>
      </w:r>
      <w:r>
        <w:rPr>
          <w:spacing w:val="25"/>
        </w:rPr>
        <w:t xml:space="preserve"> </w:t>
      </w:r>
      <w:r>
        <w:t>различные</w:t>
      </w:r>
      <w:r>
        <w:rPr>
          <w:spacing w:val="22"/>
        </w:rPr>
        <w:t xml:space="preserve"> </w:t>
      </w:r>
      <w:r>
        <w:t>виды</w:t>
      </w:r>
      <w:r>
        <w:rPr>
          <w:spacing w:val="21"/>
        </w:rPr>
        <w:t xml:space="preserve"> </w:t>
      </w:r>
      <w:r>
        <w:t>искусства,</w:t>
      </w:r>
      <w:r>
        <w:rPr>
          <w:spacing w:val="24"/>
        </w:rPr>
        <w:t xml:space="preserve"> </w:t>
      </w:r>
      <w:r>
        <w:t>традиции</w:t>
      </w:r>
      <w:r>
        <w:rPr>
          <w:spacing w:val="22"/>
        </w:rPr>
        <w:t xml:space="preserve"> </w:t>
      </w:r>
      <w:r>
        <w:t>и</w:t>
      </w:r>
      <w:r>
        <w:rPr>
          <w:spacing w:val="25"/>
        </w:rPr>
        <w:t xml:space="preserve"> </w:t>
      </w:r>
      <w:r>
        <w:t>творчество</w:t>
      </w:r>
      <w:r>
        <w:rPr>
          <w:spacing w:val="-57"/>
        </w:rPr>
        <w:t xml:space="preserve"> </w:t>
      </w:r>
      <w:r>
        <w:t>своего</w:t>
      </w:r>
      <w:r>
        <w:rPr>
          <w:spacing w:val="-2"/>
        </w:rPr>
        <w:t xml:space="preserve"> </w:t>
      </w:r>
      <w:r>
        <w:t>и</w:t>
      </w:r>
      <w:r>
        <w:rPr>
          <w:spacing w:val="-1"/>
        </w:rPr>
        <w:t xml:space="preserve"> </w:t>
      </w:r>
      <w:r>
        <w:t>других</w:t>
      </w:r>
      <w:r>
        <w:rPr>
          <w:spacing w:val="1"/>
        </w:rPr>
        <w:t xml:space="preserve"> </w:t>
      </w:r>
      <w:r>
        <w:t>народов, ощущать эмоциональное</w:t>
      </w:r>
      <w:r>
        <w:rPr>
          <w:spacing w:val="-2"/>
        </w:rPr>
        <w:t xml:space="preserve"> </w:t>
      </w:r>
      <w:r>
        <w:t>воздействие</w:t>
      </w:r>
      <w:r>
        <w:rPr>
          <w:spacing w:val="-2"/>
        </w:rPr>
        <w:t xml:space="preserve"> </w:t>
      </w:r>
      <w:r>
        <w:t>искусства;</w:t>
      </w:r>
    </w:p>
    <w:p w:rsidR="00445874" w:rsidRDefault="00182F3C">
      <w:pPr>
        <w:pStyle w:val="a5"/>
        <w:jc w:val="left"/>
      </w:pPr>
      <w:r>
        <w:t>убеждённость</w:t>
      </w:r>
      <w:r>
        <w:rPr>
          <w:spacing w:val="29"/>
        </w:rPr>
        <w:t xml:space="preserve"> </w:t>
      </w:r>
      <w:r>
        <w:t>в</w:t>
      </w:r>
      <w:r>
        <w:rPr>
          <w:spacing w:val="26"/>
        </w:rPr>
        <w:t xml:space="preserve"> </w:t>
      </w:r>
      <w:r>
        <w:t>значимости</w:t>
      </w:r>
      <w:r>
        <w:rPr>
          <w:spacing w:val="30"/>
        </w:rPr>
        <w:t xml:space="preserve"> </w:t>
      </w:r>
      <w:r>
        <w:t>для</w:t>
      </w:r>
      <w:r>
        <w:rPr>
          <w:spacing w:val="29"/>
        </w:rPr>
        <w:t xml:space="preserve"> </w:t>
      </w:r>
      <w:r>
        <w:t>личности</w:t>
      </w:r>
      <w:r>
        <w:rPr>
          <w:spacing w:val="28"/>
        </w:rPr>
        <w:t xml:space="preserve"> </w:t>
      </w:r>
      <w:r>
        <w:t>и</w:t>
      </w:r>
      <w:r>
        <w:rPr>
          <w:spacing w:val="27"/>
        </w:rPr>
        <w:t xml:space="preserve"> </w:t>
      </w:r>
      <w:r>
        <w:t>общества</w:t>
      </w:r>
      <w:r>
        <w:rPr>
          <w:spacing w:val="28"/>
        </w:rPr>
        <w:t xml:space="preserve"> </w:t>
      </w:r>
      <w:r>
        <w:t>отечественного</w:t>
      </w:r>
      <w:r>
        <w:rPr>
          <w:spacing w:val="35"/>
        </w:rPr>
        <w:t xml:space="preserve"> </w:t>
      </w:r>
      <w:r>
        <w:t>и</w:t>
      </w:r>
      <w:r>
        <w:rPr>
          <w:spacing w:val="29"/>
        </w:rPr>
        <w:t xml:space="preserve"> </w:t>
      </w:r>
      <w:r>
        <w:t>мирового</w:t>
      </w:r>
      <w:r>
        <w:rPr>
          <w:spacing w:val="-57"/>
        </w:rPr>
        <w:t xml:space="preserve"> </w:t>
      </w:r>
      <w:r>
        <w:t>искусства,</w:t>
      </w:r>
      <w:r>
        <w:rPr>
          <w:spacing w:val="-1"/>
        </w:rPr>
        <w:t xml:space="preserve"> </w:t>
      </w:r>
      <w:r>
        <w:t>этнических</w:t>
      </w:r>
      <w:r>
        <w:rPr>
          <w:spacing w:val="-2"/>
        </w:rPr>
        <w:t xml:space="preserve"> </w:t>
      </w:r>
      <w:r>
        <w:t>культурных</w:t>
      </w:r>
      <w:r>
        <w:rPr>
          <w:spacing w:val="1"/>
        </w:rPr>
        <w:t xml:space="preserve"> </w:t>
      </w:r>
      <w:r>
        <w:t>традиций</w:t>
      </w:r>
      <w:r>
        <w:rPr>
          <w:spacing w:val="-3"/>
        </w:rPr>
        <w:t xml:space="preserve"> </w:t>
      </w:r>
      <w:r>
        <w:t>и</w:t>
      </w:r>
      <w:r>
        <w:rPr>
          <w:spacing w:val="-2"/>
        </w:rPr>
        <w:t xml:space="preserve"> </w:t>
      </w:r>
      <w:r>
        <w:t>народного</w:t>
      </w:r>
      <w:r>
        <w:rPr>
          <w:spacing w:val="-1"/>
        </w:rPr>
        <w:t xml:space="preserve"> </w:t>
      </w:r>
      <w:r>
        <w:t>творчества;</w:t>
      </w:r>
    </w:p>
    <w:p w:rsidR="00445874" w:rsidRDefault="00182F3C">
      <w:pPr>
        <w:pStyle w:val="a5"/>
        <w:ind w:left="2410" w:firstLine="0"/>
        <w:jc w:val="left"/>
      </w:pPr>
      <w:r>
        <w:t>стремление</w:t>
      </w:r>
      <w:r>
        <w:rPr>
          <w:spacing w:val="-3"/>
        </w:rPr>
        <w:t xml:space="preserve"> </w:t>
      </w:r>
      <w:r>
        <w:t>проявлять качества</w:t>
      </w:r>
      <w:r>
        <w:rPr>
          <w:spacing w:val="-2"/>
        </w:rPr>
        <w:t xml:space="preserve"> </w:t>
      </w:r>
      <w:r>
        <w:t>творческой</w:t>
      </w:r>
      <w:r>
        <w:rPr>
          <w:spacing w:val="-2"/>
        </w:rPr>
        <w:t xml:space="preserve"> </w:t>
      </w:r>
      <w:r>
        <w:t>личности;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9"/>
        <w:numPr>
          <w:ilvl w:val="0"/>
          <w:numId w:val="86"/>
        </w:numPr>
        <w:tabs>
          <w:tab w:val="left" w:pos="2670"/>
        </w:tabs>
        <w:spacing w:before="90"/>
        <w:rPr>
          <w:sz w:val="24"/>
        </w:rPr>
      </w:pPr>
      <w:r>
        <w:rPr>
          <w:sz w:val="24"/>
        </w:rPr>
        <w:t>физического</w:t>
      </w:r>
      <w:r>
        <w:rPr>
          <w:spacing w:val="-4"/>
          <w:sz w:val="24"/>
        </w:rPr>
        <w:t xml:space="preserve"> </w:t>
      </w:r>
      <w:r>
        <w:rPr>
          <w:sz w:val="24"/>
        </w:rPr>
        <w:t>воспитания:</w:t>
      </w:r>
    </w:p>
    <w:p w:rsidR="00445874" w:rsidRDefault="00182F3C">
      <w:pPr>
        <w:pStyle w:val="a5"/>
        <w:tabs>
          <w:tab w:val="left" w:pos="4573"/>
          <w:tab w:val="left" w:pos="5823"/>
          <w:tab w:val="left" w:pos="6175"/>
          <w:tab w:val="left" w:pos="7650"/>
          <w:tab w:val="left" w:pos="8543"/>
          <w:tab w:val="left" w:pos="9475"/>
        </w:tabs>
        <w:ind w:right="592"/>
        <w:jc w:val="left"/>
      </w:pPr>
      <w:r>
        <w:t>сформированность</w:t>
      </w:r>
      <w:r>
        <w:tab/>
        <w:t>здорового</w:t>
      </w:r>
      <w:r>
        <w:tab/>
        <w:t>и</w:t>
      </w:r>
      <w:r>
        <w:tab/>
        <w:t>безопасного</w:t>
      </w:r>
      <w:r>
        <w:tab/>
        <w:t>образа</w:t>
      </w:r>
      <w:r>
        <w:tab/>
        <w:t>жизни,</w:t>
      </w:r>
      <w:r>
        <w:tab/>
      </w:r>
      <w:r>
        <w:rPr>
          <w:spacing w:val="-1"/>
        </w:rPr>
        <w:t>ответственного</w:t>
      </w:r>
      <w:r>
        <w:rPr>
          <w:spacing w:val="-57"/>
        </w:rPr>
        <w:t xml:space="preserve"> </w:t>
      </w:r>
      <w:r>
        <w:t>отношения</w:t>
      </w:r>
      <w:r>
        <w:rPr>
          <w:spacing w:val="-4"/>
        </w:rPr>
        <w:t xml:space="preserve"> </w:t>
      </w:r>
      <w:r>
        <w:t>к своему</w:t>
      </w:r>
      <w:r>
        <w:rPr>
          <w:spacing w:val="-6"/>
        </w:rPr>
        <w:t xml:space="preserve"> </w:t>
      </w:r>
      <w:r>
        <w:t>здоровью, потребность</w:t>
      </w:r>
      <w:r>
        <w:rPr>
          <w:spacing w:val="-1"/>
        </w:rPr>
        <w:t xml:space="preserve"> </w:t>
      </w:r>
      <w:r>
        <w:t>в</w:t>
      </w:r>
      <w:r>
        <w:rPr>
          <w:spacing w:val="-1"/>
        </w:rPr>
        <w:t xml:space="preserve"> </w:t>
      </w:r>
      <w:r>
        <w:t>физическом</w:t>
      </w:r>
      <w:r>
        <w:rPr>
          <w:spacing w:val="-2"/>
        </w:rPr>
        <w:t xml:space="preserve"> </w:t>
      </w:r>
      <w:r>
        <w:t>совершенствовании;</w:t>
      </w:r>
    </w:p>
    <w:p w:rsidR="00445874" w:rsidRDefault="00182F3C">
      <w:pPr>
        <w:pStyle w:val="a5"/>
        <w:tabs>
          <w:tab w:val="left" w:pos="3558"/>
          <w:tab w:val="left" w:pos="4841"/>
          <w:tab w:val="left" w:pos="5937"/>
          <w:tab w:val="left" w:pos="7153"/>
          <w:tab w:val="left" w:pos="7503"/>
          <w:tab w:val="left" w:pos="8265"/>
          <w:tab w:val="left" w:pos="9033"/>
          <w:tab w:val="left" w:pos="10493"/>
        </w:tabs>
        <w:ind w:right="583"/>
        <w:jc w:val="left"/>
      </w:pPr>
      <w:r>
        <w:t>активное</w:t>
      </w:r>
      <w:r>
        <w:tab/>
        <w:t>неприятие</w:t>
      </w:r>
      <w:r>
        <w:tab/>
        <w:t>вредных</w:t>
      </w:r>
      <w:r>
        <w:tab/>
        <w:t>привычек</w:t>
      </w:r>
      <w:r>
        <w:tab/>
        <w:t>и</w:t>
      </w:r>
      <w:r>
        <w:tab/>
        <w:t>иных</w:t>
      </w:r>
      <w:r>
        <w:tab/>
        <w:t>форм</w:t>
      </w:r>
      <w:r>
        <w:tab/>
        <w:t>причинения</w:t>
      </w:r>
      <w:r>
        <w:tab/>
      </w:r>
      <w:r>
        <w:rPr>
          <w:spacing w:val="-1"/>
        </w:rPr>
        <w:t>вреда</w:t>
      </w:r>
      <w:r>
        <w:rPr>
          <w:spacing w:val="-57"/>
        </w:rPr>
        <w:t xml:space="preserve"> </w:t>
      </w:r>
      <w:r>
        <w:t>физическому</w:t>
      </w:r>
      <w:r>
        <w:rPr>
          <w:spacing w:val="-6"/>
        </w:rPr>
        <w:t xml:space="preserve"> </w:t>
      </w:r>
      <w:r>
        <w:t>и психическому</w:t>
      </w:r>
      <w:r>
        <w:rPr>
          <w:spacing w:val="-5"/>
        </w:rPr>
        <w:t xml:space="preserve"> </w:t>
      </w:r>
      <w:r>
        <w:t>здоровью;</w:t>
      </w:r>
    </w:p>
    <w:p w:rsidR="00445874" w:rsidRDefault="00182F3C">
      <w:pPr>
        <w:pStyle w:val="a9"/>
        <w:numPr>
          <w:ilvl w:val="0"/>
          <w:numId w:val="86"/>
        </w:numPr>
        <w:tabs>
          <w:tab w:val="left" w:pos="2670"/>
        </w:tabs>
        <w:rPr>
          <w:sz w:val="24"/>
        </w:rPr>
      </w:pPr>
      <w:r>
        <w:rPr>
          <w:sz w:val="24"/>
        </w:rPr>
        <w:t>трудового</w:t>
      </w:r>
      <w:r>
        <w:rPr>
          <w:spacing w:val="-3"/>
          <w:sz w:val="24"/>
        </w:rPr>
        <w:t xml:space="preserve"> </w:t>
      </w:r>
      <w:r>
        <w:rPr>
          <w:sz w:val="24"/>
        </w:rPr>
        <w:t>воспитания:</w:t>
      </w:r>
    </w:p>
    <w:p w:rsidR="00445874" w:rsidRDefault="00182F3C">
      <w:pPr>
        <w:pStyle w:val="a5"/>
        <w:ind w:left="2410" w:firstLine="0"/>
        <w:jc w:val="left"/>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445874" w:rsidRDefault="00182F3C">
      <w:pPr>
        <w:pStyle w:val="a5"/>
        <w:tabs>
          <w:tab w:val="left" w:pos="3745"/>
          <w:tab w:val="left" w:pos="4071"/>
          <w:tab w:val="left" w:pos="5225"/>
          <w:tab w:val="left" w:pos="6500"/>
          <w:tab w:val="left" w:pos="8145"/>
          <w:tab w:val="left" w:pos="9779"/>
        </w:tabs>
        <w:ind w:right="592"/>
        <w:jc w:val="left"/>
      </w:pPr>
      <w:r>
        <w:t>готовность</w:t>
      </w:r>
      <w:r>
        <w:tab/>
        <w:t>к</w:t>
      </w:r>
      <w:r>
        <w:tab/>
        <w:t>активной</w:t>
      </w:r>
      <w:r>
        <w:tab/>
        <w:t>социально</w:t>
      </w:r>
      <w:r>
        <w:tab/>
        <w:t>направленной</w:t>
      </w:r>
      <w:r>
        <w:tab/>
        <w:t>деятельности,</w:t>
      </w:r>
      <w:r>
        <w:tab/>
      </w:r>
      <w:r>
        <w:rPr>
          <w:spacing w:val="-1"/>
        </w:rPr>
        <w:t>способность</w:t>
      </w:r>
      <w:r>
        <w:rPr>
          <w:spacing w:val="-57"/>
        </w:rPr>
        <w:t xml:space="preserve"> </w:t>
      </w:r>
      <w:r>
        <w:t>инициировать,</w:t>
      </w:r>
      <w:r>
        <w:rPr>
          <w:spacing w:val="-1"/>
        </w:rPr>
        <w:t xml:space="preserve"> </w:t>
      </w:r>
      <w:r>
        <w:t>планировать и</w:t>
      </w:r>
      <w:r>
        <w:rPr>
          <w:spacing w:val="-1"/>
        </w:rPr>
        <w:t xml:space="preserve"> </w:t>
      </w:r>
      <w:r>
        <w:t>самостоятельно</w:t>
      </w:r>
      <w:r>
        <w:rPr>
          <w:spacing w:val="-1"/>
        </w:rPr>
        <w:t xml:space="preserve"> </w:t>
      </w:r>
      <w:r>
        <w:t>выполнять</w:t>
      </w:r>
      <w:r>
        <w:rPr>
          <w:spacing w:val="-1"/>
        </w:rPr>
        <w:t xml:space="preserve"> </w:t>
      </w:r>
      <w:r>
        <w:t>такую</w:t>
      </w:r>
      <w:r>
        <w:rPr>
          <w:spacing w:val="-1"/>
        </w:rPr>
        <w:t xml:space="preserve"> </w:t>
      </w:r>
      <w:r>
        <w:t>деятельность;</w:t>
      </w:r>
    </w:p>
    <w:p w:rsidR="00445874" w:rsidRDefault="00182F3C">
      <w:pPr>
        <w:pStyle w:val="a5"/>
        <w:jc w:val="left"/>
      </w:pPr>
      <w:r>
        <w:t>интерес</w:t>
      </w:r>
      <w:r>
        <w:rPr>
          <w:spacing w:val="31"/>
        </w:rPr>
        <w:t xml:space="preserve"> </w:t>
      </w:r>
      <w:r>
        <w:t>к</w:t>
      </w:r>
      <w:r>
        <w:rPr>
          <w:spacing w:val="33"/>
        </w:rPr>
        <w:t xml:space="preserve"> </w:t>
      </w:r>
      <w:r>
        <w:t>различным</w:t>
      </w:r>
      <w:r>
        <w:rPr>
          <w:spacing w:val="31"/>
        </w:rPr>
        <w:t xml:space="preserve"> </w:t>
      </w:r>
      <w:r>
        <w:t>сферам</w:t>
      </w:r>
      <w:r>
        <w:rPr>
          <w:spacing w:val="32"/>
        </w:rPr>
        <w:t xml:space="preserve"> </w:t>
      </w:r>
      <w:r>
        <w:t>профессиональной</w:t>
      </w:r>
      <w:r>
        <w:rPr>
          <w:spacing w:val="33"/>
        </w:rPr>
        <w:t xml:space="preserve"> </w:t>
      </w:r>
      <w:r>
        <w:t>деятельности,</w:t>
      </w:r>
      <w:r>
        <w:rPr>
          <w:spacing w:val="35"/>
        </w:rPr>
        <w:t xml:space="preserve"> </w:t>
      </w:r>
      <w:r>
        <w:t>умение</w:t>
      </w:r>
      <w:r>
        <w:rPr>
          <w:spacing w:val="31"/>
        </w:rPr>
        <w:t xml:space="preserve"> </w:t>
      </w:r>
      <w:r>
        <w:t>совершать</w:t>
      </w:r>
      <w:r>
        <w:rPr>
          <w:spacing w:val="-57"/>
        </w:rPr>
        <w:t xml:space="preserve"> </w:t>
      </w:r>
      <w:r>
        <w:t>осознанный</w:t>
      </w:r>
      <w:r>
        <w:rPr>
          <w:spacing w:val="-3"/>
        </w:rPr>
        <w:t xml:space="preserve"> </w:t>
      </w:r>
      <w:r>
        <w:t>выбор</w:t>
      </w:r>
      <w:r>
        <w:rPr>
          <w:spacing w:val="-2"/>
        </w:rPr>
        <w:t xml:space="preserve"> </w:t>
      </w:r>
      <w:r>
        <w:t>будущей</w:t>
      </w:r>
      <w:r>
        <w:rPr>
          <w:spacing w:val="-2"/>
        </w:rPr>
        <w:t xml:space="preserve"> </w:t>
      </w:r>
      <w:r>
        <w:t>профессии</w:t>
      </w:r>
      <w:r>
        <w:rPr>
          <w:spacing w:val="-2"/>
        </w:rPr>
        <w:t xml:space="preserve"> </w:t>
      </w:r>
      <w:r>
        <w:t>и</w:t>
      </w:r>
      <w:r>
        <w:rPr>
          <w:spacing w:val="-2"/>
        </w:rPr>
        <w:t xml:space="preserve"> </w:t>
      </w:r>
      <w:r>
        <w:t>реализовывать</w:t>
      </w:r>
      <w:r>
        <w:rPr>
          <w:spacing w:val="-2"/>
        </w:rPr>
        <w:t xml:space="preserve"> </w:t>
      </w:r>
      <w:r>
        <w:t>собственные</w:t>
      </w:r>
      <w:r>
        <w:rPr>
          <w:spacing w:val="-4"/>
        </w:rPr>
        <w:t xml:space="preserve"> </w:t>
      </w:r>
      <w:r>
        <w:t>жизненные</w:t>
      </w:r>
      <w:r>
        <w:rPr>
          <w:spacing w:val="-4"/>
        </w:rPr>
        <w:t xml:space="preserve"> </w:t>
      </w:r>
      <w:r>
        <w:t>планы;</w:t>
      </w:r>
    </w:p>
    <w:p w:rsidR="00445874" w:rsidRDefault="00182F3C">
      <w:pPr>
        <w:pStyle w:val="a5"/>
        <w:ind w:right="580"/>
        <w:jc w:val="left"/>
      </w:pPr>
      <w:r>
        <w:t>мотивация</w:t>
      </w:r>
      <w:r>
        <w:rPr>
          <w:spacing w:val="11"/>
        </w:rPr>
        <w:t xml:space="preserve"> </w:t>
      </w:r>
      <w:r>
        <w:t>к</w:t>
      </w:r>
      <w:r>
        <w:rPr>
          <w:spacing w:val="12"/>
        </w:rPr>
        <w:t xml:space="preserve"> </w:t>
      </w:r>
      <w:r>
        <w:t>эффективному</w:t>
      </w:r>
      <w:r>
        <w:rPr>
          <w:spacing w:val="6"/>
        </w:rPr>
        <w:t xml:space="preserve"> </w:t>
      </w:r>
      <w:r>
        <w:t>труду</w:t>
      </w:r>
      <w:r>
        <w:rPr>
          <w:spacing w:val="6"/>
        </w:rPr>
        <w:t xml:space="preserve"> </w:t>
      </w:r>
      <w:r>
        <w:t>и</w:t>
      </w:r>
      <w:r>
        <w:rPr>
          <w:spacing w:val="12"/>
        </w:rPr>
        <w:t xml:space="preserve"> </w:t>
      </w:r>
      <w:r>
        <w:t>постоянному</w:t>
      </w:r>
      <w:r>
        <w:rPr>
          <w:spacing w:val="4"/>
        </w:rPr>
        <w:t xml:space="preserve"> </w:t>
      </w:r>
      <w:r>
        <w:t>профессиональному</w:t>
      </w:r>
      <w:r>
        <w:rPr>
          <w:spacing w:val="6"/>
        </w:rPr>
        <w:t xml:space="preserve"> </w:t>
      </w:r>
      <w:r>
        <w:t>росту,</w:t>
      </w:r>
      <w:r>
        <w:rPr>
          <w:spacing w:val="20"/>
        </w:rPr>
        <w:t xml:space="preserve"> </w:t>
      </w:r>
      <w:r>
        <w:t>к</w:t>
      </w:r>
      <w:r>
        <w:rPr>
          <w:spacing w:val="-57"/>
        </w:rPr>
        <w:t xml:space="preserve"> </w:t>
      </w:r>
      <w:r>
        <w:t>учёту</w:t>
      </w:r>
      <w:r>
        <w:rPr>
          <w:spacing w:val="-6"/>
        </w:rPr>
        <w:t xml:space="preserve"> </w:t>
      </w:r>
      <w:r>
        <w:t>общественных потребностей при</w:t>
      </w:r>
      <w:r>
        <w:rPr>
          <w:spacing w:val="-3"/>
        </w:rPr>
        <w:t xml:space="preserve"> </w:t>
      </w:r>
      <w:r>
        <w:t>предстоящем</w:t>
      </w:r>
      <w:r>
        <w:rPr>
          <w:spacing w:val="-1"/>
        </w:rPr>
        <w:t xml:space="preserve"> </w:t>
      </w:r>
      <w:r>
        <w:t>выборе сферы</w:t>
      </w:r>
      <w:r>
        <w:rPr>
          <w:spacing w:val="-1"/>
        </w:rPr>
        <w:t xml:space="preserve"> </w:t>
      </w:r>
      <w:r>
        <w:t>деятельности;</w:t>
      </w:r>
    </w:p>
    <w:p w:rsidR="00445874" w:rsidRDefault="00182F3C">
      <w:pPr>
        <w:pStyle w:val="a5"/>
        <w:spacing w:before="1"/>
        <w:jc w:val="left"/>
      </w:pPr>
      <w:r>
        <w:t>готовность</w:t>
      </w:r>
      <w:r>
        <w:rPr>
          <w:spacing w:val="24"/>
        </w:rPr>
        <w:t xml:space="preserve"> </w:t>
      </w:r>
      <w:r>
        <w:t>и</w:t>
      </w:r>
      <w:r>
        <w:rPr>
          <w:spacing w:val="24"/>
        </w:rPr>
        <w:t xml:space="preserve"> </w:t>
      </w:r>
      <w:r>
        <w:t>способность</w:t>
      </w:r>
      <w:r>
        <w:rPr>
          <w:spacing w:val="24"/>
        </w:rPr>
        <w:t xml:space="preserve"> </w:t>
      </w:r>
      <w:r>
        <w:t>к</w:t>
      </w:r>
      <w:r>
        <w:rPr>
          <w:spacing w:val="24"/>
        </w:rPr>
        <w:t xml:space="preserve"> </w:t>
      </w:r>
      <w:r>
        <w:t>образованию</w:t>
      </w:r>
      <w:r>
        <w:rPr>
          <w:spacing w:val="21"/>
        </w:rPr>
        <w:t xml:space="preserve"> </w:t>
      </w:r>
      <w:r>
        <w:t>и</w:t>
      </w:r>
      <w:r>
        <w:rPr>
          <w:spacing w:val="24"/>
        </w:rPr>
        <w:t xml:space="preserve"> </w:t>
      </w:r>
      <w:r>
        <w:t>самообразованию</w:t>
      </w:r>
      <w:r>
        <w:rPr>
          <w:spacing w:val="24"/>
        </w:rPr>
        <w:t xml:space="preserve"> </w:t>
      </w:r>
      <w:r>
        <w:t>на</w:t>
      </w:r>
      <w:r>
        <w:rPr>
          <w:spacing w:val="22"/>
        </w:rPr>
        <w:t xml:space="preserve"> </w:t>
      </w:r>
      <w:r>
        <w:t>протяжении</w:t>
      </w:r>
      <w:r>
        <w:rPr>
          <w:spacing w:val="24"/>
        </w:rPr>
        <w:t xml:space="preserve"> </w:t>
      </w:r>
      <w:r>
        <w:t>всей</w:t>
      </w:r>
      <w:r>
        <w:rPr>
          <w:spacing w:val="-57"/>
        </w:rPr>
        <w:t xml:space="preserve"> </w:t>
      </w:r>
      <w:r>
        <w:t>жизни;</w:t>
      </w:r>
    </w:p>
    <w:p w:rsidR="00445874" w:rsidRDefault="00182F3C">
      <w:pPr>
        <w:pStyle w:val="a9"/>
        <w:numPr>
          <w:ilvl w:val="0"/>
          <w:numId w:val="86"/>
        </w:numPr>
        <w:tabs>
          <w:tab w:val="left" w:pos="2670"/>
        </w:tabs>
        <w:rPr>
          <w:sz w:val="24"/>
        </w:rPr>
      </w:pPr>
      <w:r>
        <w:rPr>
          <w:sz w:val="24"/>
        </w:rPr>
        <w:t>экологического</w:t>
      </w:r>
      <w:r>
        <w:rPr>
          <w:spacing w:val="-5"/>
          <w:sz w:val="24"/>
        </w:rPr>
        <w:t xml:space="preserve"> </w:t>
      </w:r>
      <w:r>
        <w:rPr>
          <w:sz w:val="24"/>
        </w:rPr>
        <w:t>воспитания:</w:t>
      </w:r>
    </w:p>
    <w:p w:rsidR="00445874" w:rsidRDefault="00182F3C">
      <w:pPr>
        <w:pStyle w:val="a5"/>
        <w:ind w:right="584"/>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2"/>
        </w:rPr>
        <w:t xml:space="preserve"> </w:t>
      </w:r>
      <w:r>
        <w:t>экологических</w:t>
      </w:r>
      <w:r>
        <w:rPr>
          <w:spacing w:val="2"/>
        </w:rPr>
        <w:t xml:space="preserve"> </w:t>
      </w:r>
      <w:r>
        <w:t>проблем;</w:t>
      </w:r>
    </w:p>
    <w:p w:rsidR="00445874" w:rsidRDefault="00182F3C">
      <w:pPr>
        <w:pStyle w:val="a5"/>
        <w:ind w:right="587"/>
      </w:pPr>
      <w:r>
        <w:t>планирование и осуществление действий в окружающей среде на основе знания</w:t>
      </w:r>
      <w:r>
        <w:rPr>
          <w:spacing w:val="1"/>
        </w:rPr>
        <w:t xml:space="preserve"> </w:t>
      </w:r>
      <w:r>
        <w:t>целей</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активное</w:t>
      </w:r>
      <w:r>
        <w:rPr>
          <w:spacing w:val="1"/>
        </w:rPr>
        <w:t xml:space="preserve"> </w:t>
      </w:r>
      <w:r>
        <w:t>неприятие</w:t>
      </w:r>
      <w:r>
        <w:rPr>
          <w:spacing w:val="1"/>
        </w:rPr>
        <w:t xml:space="preserve"> </w:t>
      </w:r>
      <w:r>
        <w:t>действий,</w:t>
      </w:r>
      <w:r>
        <w:rPr>
          <w:spacing w:val="60"/>
        </w:rPr>
        <w:t xml:space="preserve"> </w:t>
      </w:r>
      <w:r>
        <w:t>приносящих</w:t>
      </w:r>
      <w:r>
        <w:rPr>
          <w:spacing w:val="1"/>
        </w:rPr>
        <w:t xml:space="preserve"> </w:t>
      </w:r>
      <w:r>
        <w:t>вред</w:t>
      </w:r>
      <w:r>
        <w:rPr>
          <w:spacing w:val="-1"/>
        </w:rPr>
        <w:t xml:space="preserve"> </w:t>
      </w:r>
      <w:r>
        <w:t>окружающей среде;</w:t>
      </w:r>
    </w:p>
    <w:p w:rsidR="00445874" w:rsidRDefault="00182F3C">
      <w:pPr>
        <w:pStyle w:val="a5"/>
        <w:ind w:right="589"/>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 действий,</w:t>
      </w:r>
      <w:r>
        <w:rPr>
          <w:spacing w:val="-3"/>
        </w:rPr>
        <w:t xml:space="preserve"> </w:t>
      </w:r>
      <w:r>
        <w:t>предотвращать</w:t>
      </w:r>
      <w:r>
        <w:rPr>
          <w:spacing w:val="1"/>
        </w:rPr>
        <w:t xml:space="preserve"> </w:t>
      </w:r>
      <w:r>
        <w:t>их;</w:t>
      </w:r>
    </w:p>
    <w:p w:rsidR="00445874" w:rsidRDefault="00182F3C">
      <w:pPr>
        <w:pStyle w:val="a5"/>
        <w:spacing w:before="1"/>
        <w:ind w:left="2410" w:firstLine="0"/>
      </w:pPr>
      <w:r>
        <w:t>расширение</w:t>
      </w:r>
      <w:r>
        <w:rPr>
          <w:spacing w:val="-5"/>
        </w:rPr>
        <w:t xml:space="preserve"> </w:t>
      </w:r>
      <w:r>
        <w:t>опыта</w:t>
      </w:r>
      <w:r>
        <w:rPr>
          <w:spacing w:val="-4"/>
        </w:rPr>
        <w:t xml:space="preserve"> </w:t>
      </w:r>
      <w:r>
        <w:t>деятельности</w:t>
      </w:r>
      <w:r>
        <w:rPr>
          <w:spacing w:val="-3"/>
        </w:rPr>
        <w:t xml:space="preserve"> </w:t>
      </w:r>
      <w:r>
        <w:t>экологической</w:t>
      </w:r>
      <w:r>
        <w:rPr>
          <w:spacing w:val="-3"/>
        </w:rPr>
        <w:t xml:space="preserve"> </w:t>
      </w:r>
      <w:r>
        <w:t>направленности;</w:t>
      </w:r>
    </w:p>
    <w:p w:rsidR="00445874" w:rsidRDefault="00182F3C">
      <w:pPr>
        <w:pStyle w:val="a9"/>
        <w:numPr>
          <w:ilvl w:val="0"/>
          <w:numId w:val="86"/>
        </w:numPr>
        <w:tabs>
          <w:tab w:val="left" w:pos="2670"/>
        </w:tabs>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445874" w:rsidRDefault="00182F3C">
      <w:pPr>
        <w:pStyle w:val="a5"/>
        <w:ind w:right="591"/>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 науки, включая социальные науки, и общественной практики, основанного на</w:t>
      </w:r>
      <w:r>
        <w:rPr>
          <w:spacing w:val="1"/>
        </w:rPr>
        <w:t xml:space="preserve"> </w:t>
      </w:r>
      <w:r>
        <w:t>диалоге</w:t>
      </w:r>
      <w:r>
        <w:rPr>
          <w:spacing w:val="-3"/>
        </w:rPr>
        <w:t xml:space="preserve"> </w:t>
      </w:r>
      <w:r>
        <w:t>культур,</w:t>
      </w:r>
      <w:r>
        <w:rPr>
          <w:spacing w:val="-1"/>
        </w:rPr>
        <w:t xml:space="preserve"> </w:t>
      </w:r>
      <w:r>
        <w:t>способствующего</w:t>
      </w:r>
      <w:r>
        <w:rPr>
          <w:spacing w:val="-2"/>
        </w:rPr>
        <w:t xml:space="preserve"> </w:t>
      </w:r>
      <w:r>
        <w:t>осознанию</w:t>
      </w:r>
      <w:r>
        <w:rPr>
          <w:spacing w:val="-4"/>
        </w:rPr>
        <w:t xml:space="preserve"> </w:t>
      </w:r>
      <w:r>
        <w:t>своего</w:t>
      </w:r>
      <w:r>
        <w:rPr>
          <w:spacing w:val="-2"/>
        </w:rPr>
        <w:t xml:space="preserve"> </w:t>
      </w:r>
      <w:r>
        <w:t>места</w:t>
      </w:r>
      <w:r>
        <w:rPr>
          <w:spacing w:val="-1"/>
        </w:rPr>
        <w:t xml:space="preserve"> </w:t>
      </w:r>
      <w:r>
        <w:t>в</w:t>
      </w:r>
      <w:r>
        <w:rPr>
          <w:spacing w:val="-3"/>
        </w:rPr>
        <w:t xml:space="preserve"> </w:t>
      </w:r>
      <w:r>
        <w:t>поликультурном</w:t>
      </w:r>
      <w:r>
        <w:rPr>
          <w:spacing w:val="-2"/>
        </w:rPr>
        <w:t xml:space="preserve"> </w:t>
      </w:r>
      <w:r>
        <w:t>мире;</w:t>
      </w:r>
    </w:p>
    <w:p w:rsidR="00445874" w:rsidRDefault="00182F3C">
      <w:pPr>
        <w:pStyle w:val="a5"/>
        <w:ind w:right="587"/>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3"/>
        </w:rPr>
        <w:t xml:space="preserve"> </w:t>
      </w:r>
      <w:r>
        <w:t>людьми</w:t>
      </w:r>
      <w:r>
        <w:rPr>
          <w:spacing w:val="-2"/>
        </w:rPr>
        <w:t xml:space="preserve"> </w:t>
      </w:r>
      <w:r>
        <w:t>и познания мира;</w:t>
      </w:r>
    </w:p>
    <w:p w:rsidR="00445874" w:rsidRDefault="00182F3C">
      <w:pPr>
        <w:pStyle w:val="a5"/>
        <w:ind w:right="584"/>
      </w:pPr>
      <w:r>
        <w:t>языковое</w:t>
      </w:r>
      <w:r>
        <w:rPr>
          <w:spacing w:val="1"/>
        </w:rPr>
        <w:t xml:space="preserve"> </w:t>
      </w:r>
      <w:r>
        <w:t>и</w:t>
      </w:r>
      <w:r>
        <w:rPr>
          <w:spacing w:val="1"/>
        </w:rPr>
        <w:t xml:space="preserve"> </w:t>
      </w:r>
      <w:r>
        <w:t>речевое</w:t>
      </w:r>
      <w:r>
        <w:rPr>
          <w:spacing w:val="1"/>
        </w:rPr>
        <w:t xml:space="preserve"> </w:t>
      </w:r>
      <w:r>
        <w:t>развитие</w:t>
      </w:r>
      <w:r>
        <w:rPr>
          <w:spacing w:val="1"/>
        </w:rPr>
        <w:t xml:space="preserve"> </w:t>
      </w:r>
      <w:r>
        <w:t>человека,</w:t>
      </w:r>
      <w:r>
        <w:rPr>
          <w:spacing w:val="1"/>
        </w:rPr>
        <w:t xml:space="preserve"> </w:t>
      </w:r>
      <w:r>
        <w:t>включая</w:t>
      </w:r>
      <w:r>
        <w:rPr>
          <w:spacing w:val="1"/>
        </w:rPr>
        <w:t xml:space="preserve"> </w:t>
      </w:r>
      <w:r>
        <w:t>понимание</w:t>
      </w:r>
      <w:r>
        <w:rPr>
          <w:spacing w:val="1"/>
        </w:rPr>
        <w:t xml:space="preserve"> </w:t>
      </w:r>
      <w:r>
        <w:t>языка</w:t>
      </w:r>
      <w:r>
        <w:rPr>
          <w:spacing w:val="1"/>
        </w:rPr>
        <w:t xml:space="preserve"> </w:t>
      </w:r>
      <w:r>
        <w:t>социально-</w:t>
      </w:r>
      <w:r>
        <w:rPr>
          <w:spacing w:val="1"/>
        </w:rPr>
        <w:t xml:space="preserve"> </w:t>
      </w:r>
      <w:r>
        <w:t>экономической</w:t>
      </w:r>
      <w:r>
        <w:rPr>
          <w:spacing w:val="-1"/>
        </w:rPr>
        <w:t xml:space="preserve"> </w:t>
      </w:r>
      <w:r>
        <w:t>и</w:t>
      </w:r>
      <w:r>
        <w:rPr>
          <w:spacing w:val="-2"/>
        </w:rPr>
        <w:t xml:space="preserve"> </w:t>
      </w:r>
      <w:r>
        <w:t>политической коммуникации;</w:t>
      </w:r>
    </w:p>
    <w:p w:rsidR="00445874" w:rsidRDefault="00182F3C">
      <w:pPr>
        <w:pStyle w:val="a5"/>
        <w:ind w:right="584"/>
      </w:pPr>
      <w:r>
        <w:t>осознание ценности научной деятельности, готовность осуществлять проектную 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 в</w:t>
      </w:r>
      <w:r>
        <w:rPr>
          <w:spacing w:val="-2"/>
        </w:rPr>
        <w:t xml:space="preserve"> </w:t>
      </w:r>
      <w:r>
        <w:t>группе;</w:t>
      </w:r>
    </w:p>
    <w:p w:rsidR="00445874" w:rsidRDefault="00182F3C">
      <w:pPr>
        <w:pStyle w:val="a5"/>
        <w:ind w:right="584"/>
      </w:pPr>
      <w:r>
        <w:t>мотивация к познанию и творчеству, обучению и самообучению на протяжении</w:t>
      </w:r>
      <w:r>
        <w:rPr>
          <w:spacing w:val="1"/>
        </w:rPr>
        <w:t xml:space="preserve"> </w:t>
      </w:r>
      <w:r>
        <w:t>всей</w:t>
      </w:r>
      <w:r>
        <w:rPr>
          <w:spacing w:val="-1"/>
        </w:rPr>
        <w:t xml:space="preserve"> </w:t>
      </w:r>
      <w:r>
        <w:t>жизни,</w:t>
      </w:r>
      <w:r>
        <w:rPr>
          <w:spacing w:val="-4"/>
        </w:rPr>
        <w:t xml:space="preserve"> </w:t>
      </w:r>
      <w:r>
        <w:t>интерес</w:t>
      </w:r>
      <w:r>
        <w:rPr>
          <w:spacing w:val="-1"/>
        </w:rPr>
        <w:t xml:space="preserve"> </w:t>
      </w:r>
      <w:r>
        <w:t>к</w:t>
      </w:r>
      <w:r>
        <w:rPr>
          <w:spacing w:val="-1"/>
        </w:rPr>
        <w:t xml:space="preserve"> </w:t>
      </w:r>
      <w:r>
        <w:t>изучению</w:t>
      </w:r>
      <w:r>
        <w:rPr>
          <w:spacing w:val="-1"/>
        </w:rPr>
        <w:t xml:space="preserve"> </w:t>
      </w:r>
      <w:r>
        <w:t>социальных</w:t>
      </w:r>
      <w:r>
        <w:rPr>
          <w:spacing w:val="2"/>
        </w:rPr>
        <w:t xml:space="preserve"> </w:t>
      </w:r>
      <w:r>
        <w:t>и</w:t>
      </w:r>
      <w:r>
        <w:rPr>
          <w:spacing w:val="-3"/>
        </w:rPr>
        <w:t xml:space="preserve"> </w:t>
      </w:r>
      <w:r>
        <w:t>гуманитарных</w:t>
      </w:r>
      <w:r>
        <w:rPr>
          <w:spacing w:val="-2"/>
        </w:rPr>
        <w:t xml:space="preserve"> </w:t>
      </w:r>
      <w:r>
        <w:t>дисциплин.</w:t>
      </w:r>
    </w:p>
    <w:p w:rsidR="00445874" w:rsidRDefault="00182F3C">
      <w:pPr>
        <w:pStyle w:val="a5"/>
        <w:ind w:right="587"/>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3"/>
        </w:rPr>
        <w:t xml:space="preserve"> </w:t>
      </w:r>
      <w:r>
        <w:t>интеллект, предполагающий</w:t>
      </w:r>
      <w:r>
        <w:rPr>
          <w:spacing w:val="-1"/>
        </w:rPr>
        <w:t xml:space="preserve"> </w:t>
      </w:r>
      <w:r>
        <w:t>сформированность:</w:t>
      </w:r>
    </w:p>
    <w:p w:rsidR="00445874" w:rsidRDefault="00182F3C">
      <w:pPr>
        <w:pStyle w:val="a5"/>
        <w:spacing w:before="1"/>
        <w:ind w:right="588"/>
      </w:pPr>
      <w:r>
        <w:t>самосознания, включающего способность понимать своё эмоциональное состояние,</w:t>
      </w:r>
      <w:r>
        <w:rPr>
          <w:spacing w:val="-57"/>
        </w:rPr>
        <w:t xml:space="preserve"> </w:t>
      </w:r>
      <w:r>
        <w:t>видеть</w:t>
      </w:r>
      <w:r>
        <w:rPr>
          <w:spacing w:val="14"/>
        </w:rPr>
        <w:t xml:space="preserve"> </w:t>
      </w:r>
      <w:r>
        <w:t>направления</w:t>
      </w:r>
      <w:r>
        <w:rPr>
          <w:spacing w:val="12"/>
        </w:rPr>
        <w:t xml:space="preserve"> </w:t>
      </w:r>
      <w:r>
        <w:t>развития</w:t>
      </w:r>
      <w:r>
        <w:rPr>
          <w:spacing w:val="13"/>
        </w:rPr>
        <w:t xml:space="preserve"> </w:t>
      </w:r>
      <w:r>
        <w:t>собственной</w:t>
      </w:r>
      <w:r>
        <w:rPr>
          <w:spacing w:val="13"/>
        </w:rPr>
        <w:t xml:space="preserve"> </w:t>
      </w:r>
      <w:r>
        <w:t>эмоциональной</w:t>
      </w:r>
      <w:r>
        <w:rPr>
          <w:spacing w:val="12"/>
        </w:rPr>
        <w:t xml:space="preserve"> </w:t>
      </w:r>
      <w:r>
        <w:t>сферы,</w:t>
      </w:r>
      <w:r>
        <w:rPr>
          <w:spacing w:val="15"/>
        </w:rPr>
        <w:t xml:space="preserve"> </w:t>
      </w:r>
      <w:r>
        <w:t>быть</w:t>
      </w:r>
      <w:r>
        <w:rPr>
          <w:spacing w:val="16"/>
        </w:rPr>
        <w:t xml:space="preserve"> </w:t>
      </w:r>
      <w:r>
        <w:t>уверенным</w:t>
      </w:r>
      <w:r>
        <w:rPr>
          <w:spacing w:val="12"/>
        </w:rPr>
        <w:t xml:space="preserve"> </w:t>
      </w:r>
      <w:r>
        <w:t>в</w:t>
      </w:r>
      <w:r>
        <w:rPr>
          <w:spacing w:val="14"/>
        </w:rPr>
        <w:t xml:space="preserve"> </w:t>
      </w:r>
      <w:r>
        <w:t>себе</w:t>
      </w:r>
      <w:r>
        <w:rPr>
          <w:spacing w:val="-57"/>
        </w:rPr>
        <w:t xml:space="preserve"> </w:t>
      </w:r>
      <w:r>
        <w:t>в</w:t>
      </w:r>
      <w:r>
        <w:rPr>
          <w:spacing w:val="-2"/>
        </w:rPr>
        <w:t xml:space="preserve"> </w:t>
      </w:r>
      <w:r>
        <w:t>межличностном</w:t>
      </w:r>
      <w:r>
        <w:rPr>
          <w:spacing w:val="-1"/>
        </w:rPr>
        <w:t xml:space="preserve"> </w:t>
      </w:r>
      <w:r>
        <w:t>взаимодействии и</w:t>
      </w:r>
      <w:r>
        <w:rPr>
          <w:spacing w:val="-3"/>
        </w:rPr>
        <w:t xml:space="preserve"> </w:t>
      </w:r>
      <w:r>
        <w:t>при принятии решений;</w:t>
      </w:r>
    </w:p>
    <w:p w:rsidR="00445874" w:rsidRDefault="00182F3C">
      <w:pPr>
        <w:pStyle w:val="a5"/>
        <w:ind w:right="589"/>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57"/>
        </w:rPr>
        <w:t xml:space="preserve"> </w:t>
      </w:r>
      <w:r>
        <w:t>изменениям</w:t>
      </w:r>
      <w:r>
        <w:rPr>
          <w:spacing w:val="-5"/>
        </w:rPr>
        <w:t xml:space="preserve"> </w:t>
      </w:r>
      <w:r>
        <w:t>и проявлять гибкость, быть открытым новому;</w:t>
      </w:r>
    </w:p>
    <w:p w:rsidR="00445874" w:rsidRDefault="00182F3C">
      <w:pPr>
        <w:pStyle w:val="a5"/>
        <w:ind w:right="588"/>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 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445874" w:rsidRDefault="00182F3C">
      <w:pPr>
        <w:pStyle w:val="a5"/>
        <w:ind w:right="587"/>
      </w:pPr>
      <w:r>
        <w:t>готовность и способность овладевать новыми социальными практиками, осваивать</w:t>
      </w:r>
      <w:r>
        <w:rPr>
          <w:spacing w:val="1"/>
        </w:rPr>
        <w:t xml:space="preserve"> </w:t>
      </w:r>
      <w:r>
        <w:t>типичные</w:t>
      </w:r>
      <w:r>
        <w:rPr>
          <w:spacing w:val="-3"/>
        </w:rPr>
        <w:t xml:space="preserve"> </w:t>
      </w:r>
      <w:r>
        <w:t>социальные</w:t>
      </w:r>
      <w:r>
        <w:rPr>
          <w:spacing w:val="-4"/>
        </w:rPr>
        <w:t xml:space="preserve"> </w:t>
      </w:r>
      <w:r>
        <w:t>роли;</w:t>
      </w:r>
    </w:p>
    <w:p w:rsidR="00445874" w:rsidRDefault="00182F3C">
      <w:pPr>
        <w:pStyle w:val="a5"/>
        <w:ind w:right="588"/>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57"/>
        </w:rPr>
        <w:t xml:space="preserve"> </w:t>
      </w:r>
      <w:r>
        <w:t>учитывать</w:t>
      </w:r>
      <w:r>
        <w:rPr>
          <w:spacing w:val="29"/>
        </w:rPr>
        <w:t xml:space="preserve"> </w:t>
      </w:r>
      <w:r>
        <w:t>его</w:t>
      </w:r>
      <w:r>
        <w:rPr>
          <w:spacing w:val="30"/>
        </w:rPr>
        <w:t xml:space="preserve"> </w:t>
      </w:r>
      <w:r>
        <w:t>при</w:t>
      </w:r>
      <w:r>
        <w:rPr>
          <w:spacing w:val="28"/>
        </w:rPr>
        <w:t xml:space="preserve"> </w:t>
      </w:r>
      <w:r>
        <w:t>осуществлении</w:t>
      </w:r>
      <w:r>
        <w:rPr>
          <w:spacing w:val="28"/>
        </w:rPr>
        <w:t xml:space="preserve"> </w:t>
      </w:r>
      <w:r>
        <w:t>коммуникации,</w:t>
      </w:r>
      <w:r>
        <w:rPr>
          <w:spacing w:val="27"/>
        </w:rPr>
        <w:t xml:space="preserve"> </w:t>
      </w:r>
      <w:r>
        <w:t>способность</w:t>
      </w:r>
      <w:r>
        <w:rPr>
          <w:spacing w:val="34"/>
        </w:rPr>
        <w:t xml:space="preserve"> </w:t>
      </w:r>
      <w:r>
        <w:t>к</w:t>
      </w:r>
      <w:r>
        <w:rPr>
          <w:spacing w:val="28"/>
        </w:rPr>
        <w:t xml:space="preserve"> </w:t>
      </w:r>
      <w:r>
        <w:t>сочувствию</w:t>
      </w:r>
      <w:r>
        <w:rPr>
          <w:spacing w:val="28"/>
        </w:rPr>
        <w:t xml:space="preserve"> </w:t>
      </w:r>
      <w:r>
        <w:t>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jc w:val="left"/>
      </w:pPr>
      <w:r>
        <w:t>сопереживанию;</w:t>
      </w:r>
    </w:p>
    <w:p w:rsidR="00445874" w:rsidRDefault="00182F3C">
      <w:pPr>
        <w:pStyle w:val="a5"/>
        <w:ind w:right="587"/>
      </w:pPr>
      <w:r>
        <w:t>социальных навыков,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 интерес</w:t>
      </w:r>
      <w:r>
        <w:rPr>
          <w:spacing w:val="-1"/>
        </w:rPr>
        <w:t xml:space="preserve"> </w:t>
      </w:r>
      <w:r>
        <w:t>и разрешать конфликты.</w:t>
      </w:r>
    </w:p>
    <w:p w:rsidR="00445874" w:rsidRDefault="00182F3C">
      <w:pPr>
        <w:pStyle w:val="1"/>
        <w:ind w:right="585" w:firstLine="707"/>
      </w:pPr>
      <w:r>
        <w:t>В</w:t>
      </w:r>
      <w:r>
        <w:rPr>
          <w:spacing w:val="1"/>
        </w:rPr>
        <w:t xml:space="preserve"> </w:t>
      </w:r>
      <w:r>
        <w:t>результате</w:t>
      </w:r>
      <w:r>
        <w:rPr>
          <w:spacing w:val="1"/>
        </w:rPr>
        <w:t xml:space="preserve"> </w:t>
      </w:r>
      <w:r>
        <w:t>изучения</w:t>
      </w:r>
      <w:r>
        <w:rPr>
          <w:spacing w:val="1"/>
        </w:rPr>
        <w:t xml:space="preserve"> </w:t>
      </w:r>
      <w:r>
        <w:t>обществознания</w:t>
      </w:r>
      <w:r>
        <w:rPr>
          <w:spacing w:val="1"/>
        </w:rPr>
        <w:t xml:space="preserve"> </w:t>
      </w:r>
      <w:r>
        <w:t>на</w:t>
      </w:r>
      <w:r>
        <w:rPr>
          <w:spacing w:val="1"/>
        </w:rPr>
        <w:t xml:space="preserve"> </w:t>
      </w:r>
      <w:r>
        <w:t>уровне</w:t>
      </w:r>
      <w:r>
        <w:rPr>
          <w:spacing w:val="1"/>
        </w:rPr>
        <w:t xml:space="preserve"> </w:t>
      </w:r>
      <w:r>
        <w:t>среднего</w:t>
      </w:r>
      <w:r>
        <w:rPr>
          <w:spacing w:val="61"/>
        </w:rPr>
        <w:t xml:space="preserve"> </w:t>
      </w:r>
      <w:r>
        <w:t>общего</w:t>
      </w:r>
      <w:r>
        <w:rPr>
          <w:spacing w:val="1"/>
        </w:rPr>
        <w:t xml:space="preserve"> </w:t>
      </w:r>
      <w:r>
        <w:t>образования у обучающегося будут сформированы познавательные 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3"/>
        </w:rPr>
        <w:t xml:space="preserve"> </w:t>
      </w:r>
      <w:r>
        <w:t>универсальные</w:t>
      </w:r>
      <w:r>
        <w:rPr>
          <w:spacing w:val="-3"/>
        </w:rPr>
        <w:t xml:space="preserve"> </w:t>
      </w:r>
      <w:r>
        <w:t>учебные</w:t>
      </w:r>
      <w:r>
        <w:rPr>
          <w:spacing w:val="-3"/>
        </w:rPr>
        <w:t xml:space="preserve"> </w:t>
      </w:r>
      <w:r>
        <w:t>действия, совместная</w:t>
      </w:r>
      <w:r>
        <w:rPr>
          <w:spacing w:val="-1"/>
        </w:rPr>
        <w:t xml:space="preserve"> </w:t>
      </w:r>
      <w:r>
        <w:t>деятельность.</w:t>
      </w:r>
    </w:p>
    <w:p w:rsidR="00445874" w:rsidRDefault="00182F3C">
      <w:pPr>
        <w:pStyle w:val="a5"/>
        <w:ind w:right="590"/>
      </w:pPr>
      <w:r>
        <w:t>У</w:t>
      </w:r>
      <w:r>
        <w:rPr>
          <w:spacing w:val="50"/>
        </w:rPr>
        <w:t xml:space="preserve"> </w:t>
      </w:r>
      <w:r>
        <w:t>обучающегося</w:t>
      </w:r>
      <w:r>
        <w:rPr>
          <w:spacing w:val="50"/>
        </w:rPr>
        <w:t xml:space="preserve"> </w:t>
      </w:r>
      <w:r>
        <w:t>будут</w:t>
      </w:r>
      <w:r>
        <w:rPr>
          <w:spacing w:val="51"/>
        </w:rPr>
        <w:t xml:space="preserve"> </w:t>
      </w:r>
      <w:r>
        <w:t>сформированы</w:t>
      </w:r>
      <w:r>
        <w:rPr>
          <w:spacing w:val="50"/>
        </w:rPr>
        <w:t xml:space="preserve"> </w:t>
      </w:r>
      <w:r>
        <w:t>следующие</w:t>
      </w:r>
      <w:r>
        <w:rPr>
          <w:spacing w:val="48"/>
        </w:rPr>
        <w:t xml:space="preserve"> </w:t>
      </w:r>
      <w:r>
        <w:t>базовые</w:t>
      </w:r>
      <w:r>
        <w:rPr>
          <w:spacing w:val="49"/>
        </w:rPr>
        <w:t xml:space="preserve"> </w:t>
      </w:r>
      <w:r>
        <w:t>логические</w:t>
      </w:r>
      <w:r>
        <w:rPr>
          <w:spacing w:val="49"/>
        </w:rPr>
        <w:t xml:space="preserve"> </w:t>
      </w:r>
      <w:r>
        <w:t>действия</w:t>
      </w:r>
      <w:r>
        <w:rPr>
          <w:spacing w:val="-58"/>
        </w:rPr>
        <w:t xml:space="preserve"> </w:t>
      </w:r>
      <w:r>
        <w:t>как</w:t>
      </w:r>
      <w:r>
        <w:rPr>
          <w:spacing w:val="-1"/>
        </w:rPr>
        <w:t xml:space="preserve"> </w:t>
      </w:r>
      <w:r>
        <w:t>часть познавательных</w:t>
      </w:r>
      <w:r>
        <w:rPr>
          <w:spacing w:val="3"/>
        </w:rPr>
        <w:t xml:space="preserve"> </w:t>
      </w:r>
      <w:r>
        <w:t>универсальных</w:t>
      </w:r>
      <w:r>
        <w:rPr>
          <w:spacing w:val="2"/>
        </w:rPr>
        <w:t xml:space="preserve"> </w:t>
      </w:r>
      <w:r>
        <w:t>учебных</w:t>
      </w:r>
      <w:r>
        <w:rPr>
          <w:spacing w:val="1"/>
        </w:rPr>
        <w:t xml:space="preserve"> </w:t>
      </w:r>
      <w:r>
        <w:t>действий:</w:t>
      </w:r>
    </w:p>
    <w:p w:rsidR="00445874" w:rsidRDefault="00182F3C">
      <w:pPr>
        <w:pStyle w:val="a5"/>
        <w:ind w:right="592"/>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социальную</w:t>
      </w:r>
      <w:r>
        <w:rPr>
          <w:spacing w:val="1"/>
        </w:rPr>
        <w:t xml:space="preserve"> </w:t>
      </w:r>
      <w:r>
        <w:t>проблему,</w:t>
      </w:r>
      <w:r>
        <w:rPr>
          <w:spacing w:val="1"/>
        </w:rPr>
        <w:t xml:space="preserve"> </w:t>
      </w:r>
      <w:r>
        <w:t>рассматривать её</w:t>
      </w:r>
      <w:r>
        <w:rPr>
          <w:spacing w:val="-1"/>
        </w:rPr>
        <w:t xml:space="preserve"> </w:t>
      </w:r>
      <w:r>
        <w:t>разносторонне;</w:t>
      </w:r>
    </w:p>
    <w:p w:rsidR="00445874" w:rsidRDefault="00182F3C">
      <w:pPr>
        <w:pStyle w:val="a5"/>
        <w:ind w:right="591"/>
      </w:pPr>
      <w:r>
        <w:t>устанавливать</w:t>
      </w:r>
      <w:r>
        <w:rPr>
          <w:spacing w:val="1"/>
        </w:rPr>
        <w:t xml:space="preserve"> </w:t>
      </w:r>
      <w:r>
        <w:t>существенные</w:t>
      </w:r>
      <w:r>
        <w:rPr>
          <w:spacing w:val="1"/>
        </w:rPr>
        <w:t xml:space="preserve"> </w:t>
      </w:r>
      <w:r>
        <w:t>признаки</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57"/>
        </w:rPr>
        <w:t xml:space="preserve"> </w:t>
      </w:r>
      <w:r>
        <w:t>классификации</w:t>
      </w:r>
      <w:r>
        <w:rPr>
          <w:spacing w:val="1"/>
        </w:rPr>
        <w:t xml:space="preserve"> </w:t>
      </w:r>
      <w:r>
        <w:t>и</w:t>
      </w:r>
      <w:r>
        <w:rPr>
          <w:spacing w:val="1"/>
        </w:rPr>
        <w:t xml:space="preserve"> </w:t>
      </w:r>
      <w:r>
        <w:t>обобщения</w:t>
      </w:r>
      <w:r>
        <w:rPr>
          <w:spacing w:val="1"/>
        </w:rPr>
        <w:t xml:space="preserve"> </w:t>
      </w:r>
      <w:r>
        <w:t>социальных</w:t>
      </w:r>
      <w:r>
        <w:rPr>
          <w:spacing w:val="1"/>
        </w:rPr>
        <w:t xml:space="preserve"> </w:t>
      </w:r>
      <w:r>
        <w:t>объектов,</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определять</w:t>
      </w:r>
      <w:r>
        <w:rPr>
          <w:spacing w:val="1"/>
        </w:rPr>
        <w:t xml:space="preserve"> </w:t>
      </w:r>
      <w:r>
        <w:t>критерии</w:t>
      </w:r>
      <w:r>
        <w:rPr>
          <w:spacing w:val="-1"/>
        </w:rPr>
        <w:t xml:space="preserve"> </w:t>
      </w:r>
      <w:r>
        <w:t>типологизации;</w:t>
      </w:r>
    </w:p>
    <w:p w:rsidR="00445874" w:rsidRDefault="00182F3C">
      <w:pPr>
        <w:pStyle w:val="a5"/>
        <w:ind w:right="590"/>
      </w:pPr>
      <w:r>
        <w:t>определять</w:t>
      </w:r>
      <w:r>
        <w:rPr>
          <w:spacing w:val="1"/>
        </w:rPr>
        <w:t xml:space="preserve"> </w:t>
      </w:r>
      <w:r>
        <w:t>цели</w:t>
      </w:r>
      <w:r>
        <w:rPr>
          <w:spacing w:val="1"/>
        </w:rPr>
        <w:t xml:space="preserve"> </w:t>
      </w:r>
      <w:r>
        <w:t>деятельности,</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57"/>
        </w:rPr>
        <w:t xml:space="preserve"> </w:t>
      </w:r>
      <w:r>
        <w:t>выявлять связь мотивов, интересов и</w:t>
      </w:r>
      <w:r>
        <w:rPr>
          <w:spacing w:val="-1"/>
        </w:rPr>
        <w:t xml:space="preserve"> </w:t>
      </w:r>
      <w:r>
        <w:t>целей деятельности;</w:t>
      </w:r>
    </w:p>
    <w:p w:rsidR="00445874" w:rsidRDefault="00182F3C">
      <w:pPr>
        <w:pStyle w:val="a5"/>
        <w:ind w:right="592"/>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61"/>
        </w:rPr>
        <w:t xml:space="preserve"> </w:t>
      </w:r>
      <w:r>
        <w:t>социальных</w:t>
      </w:r>
      <w:r>
        <w:rPr>
          <w:spacing w:val="1"/>
        </w:rPr>
        <w:t xml:space="preserve"> </w:t>
      </w:r>
      <w:r>
        <w:t>явлениях</w:t>
      </w:r>
      <w:r>
        <w:rPr>
          <w:spacing w:val="-3"/>
        </w:rPr>
        <w:t xml:space="preserve"> </w:t>
      </w:r>
      <w:r>
        <w:t>и</w:t>
      </w:r>
      <w:r>
        <w:rPr>
          <w:spacing w:val="-1"/>
        </w:rPr>
        <w:t xml:space="preserve"> </w:t>
      </w:r>
      <w:r>
        <w:t>процессах,</w:t>
      </w:r>
      <w:r>
        <w:rPr>
          <w:spacing w:val="-1"/>
        </w:rPr>
        <w:t xml:space="preserve"> </w:t>
      </w:r>
      <w:r>
        <w:t>прогнозировать возможные</w:t>
      </w:r>
      <w:r>
        <w:rPr>
          <w:spacing w:val="-3"/>
        </w:rPr>
        <w:t xml:space="preserve"> </w:t>
      </w:r>
      <w:r>
        <w:t>пути разрешения</w:t>
      </w:r>
      <w:r>
        <w:rPr>
          <w:spacing w:val="-1"/>
        </w:rPr>
        <w:t xml:space="preserve"> </w:t>
      </w:r>
      <w:r>
        <w:t>противоречий;</w:t>
      </w:r>
    </w:p>
    <w:p w:rsidR="00445874" w:rsidRDefault="00182F3C">
      <w:pPr>
        <w:pStyle w:val="a5"/>
        <w:ind w:right="595"/>
      </w:pPr>
      <w:r>
        <w:t>разрабатывать план решения проблемы с учётом анализа имеющихся ресурсов и</w:t>
      </w:r>
      <w:r>
        <w:rPr>
          <w:spacing w:val="1"/>
        </w:rPr>
        <w:t xml:space="preserve"> </w:t>
      </w:r>
      <w:r>
        <w:t>возможных рисков;</w:t>
      </w:r>
    </w:p>
    <w:p w:rsidR="00445874" w:rsidRDefault="00182F3C">
      <w:pPr>
        <w:pStyle w:val="a5"/>
        <w:ind w:right="592"/>
      </w:pPr>
      <w:r>
        <w:t>вносить коррективы в деятельность, отбирать способы деятельности, отвечающие</w:t>
      </w:r>
      <w:r>
        <w:rPr>
          <w:spacing w:val="1"/>
        </w:rPr>
        <w:t xml:space="preserve"> </w:t>
      </w:r>
      <w:r>
        <w:t>её</w:t>
      </w:r>
      <w:r>
        <w:rPr>
          <w:spacing w:val="1"/>
        </w:rPr>
        <w:t xml:space="preserve"> </w:t>
      </w:r>
      <w:r>
        <w:t>целям,</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1"/>
        </w:rPr>
        <w:t xml:space="preserve"> </w:t>
      </w:r>
      <w:r>
        <w:t>риски</w:t>
      </w:r>
      <w:r>
        <w:rPr>
          <w:spacing w:val="1"/>
        </w:rPr>
        <w:t xml:space="preserve"> </w:t>
      </w:r>
      <w:r>
        <w:t>последствий</w:t>
      </w:r>
      <w:r>
        <w:rPr>
          <w:spacing w:val="1"/>
        </w:rPr>
        <w:t xml:space="preserve"> </w:t>
      </w:r>
      <w:r>
        <w:t>деятельности;</w:t>
      </w:r>
    </w:p>
    <w:p w:rsidR="00445874" w:rsidRDefault="00182F3C">
      <w:pPr>
        <w:pStyle w:val="a5"/>
        <w:ind w:right="583"/>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p>
    <w:p w:rsidR="00445874" w:rsidRDefault="00182F3C">
      <w:pPr>
        <w:pStyle w:val="a5"/>
        <w:ind w:right="594"/>
      </w:pPr>
      <w:r>
        <w:t>развивать креативное мышление при решении учебно­познавательных, жизненных</w:t>
      </w:r>
      <w:r>
        <w:rPr>
          <w:spacing w:val="1"/>
        </w:rPr>
        <w:t xml:space="preserve"> </w:t>
      </w:r>
      <w:r>
        <w:t>проблем,</w:t>
      </w:r>
      <w:r>
        <w:rPr>
          <w:spacing w:val="-1"/>
        </w:rPr>
        <w:t xml:space="preserve"> </w:t>
      </w:r>
      <w:r>
        <w:t>при выполнении социальных</w:t>
      </w:r>
      <w:r>
        <w:rPr>
          <w:spacing w:val="1"/>
        </w:rPr>
        <w:t xml:space="preserve"> </w:t>
      </w:r>
      <w:r>
        <w:t>проектов.</w:t>
      </w:r>
    </w:p>
    <w:p w:rsidR="00445874" w:rsidRDefault="00182F3C">
      <w:pPr>
        <w:pStyle w:val="a5"/>
        <w:ind w:right="589" w:firstLine="76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 познавательных</w:t>
      </w:r>
      <w:r>
        <w:rPr>
          <w:spacing w:val="2"/>
        </w:rPr>
        <w:t xml:space="preserve"> </w:t>
      </w:r>
      <w:r>
        <w:t>универсальных</w:t>
      </w:r>
      <w:r>
        <w:rPr>
          <w:spacing w:val="3"/>
        </w:rPr>
        <w:t xml:space="preserve"> </w:t>
      </w:r>
      <w:r>
        <w:t>учебных действий:</w:t>
      </w:r>
    </w:p>
    <w:p w:rsidR="00445874" w:rsidRDefault="00182F3C">
      <w:pPr>
        <w:pStyle w:val="a5"/>
        <w:ind w:right="582"/>
      </w:pPr>
      <w:r>
        <w:t>развивать</w:t>
      </w:r>
      <w:r>
        <w:rPr>
          <w:spacing w:val="1"/>
        </w:rPr>
        <w:t xml:space="preserve"> </w:t>
      </w:r>
      <w:r>
        <w:t>навыки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навыки</w:t>
      </w:r>
      <w:r>
        <w:rPr>
          <w:spacing w:val="1"/>
        </w:rPr>
        <w:t xml:space="preserve"> </w:t>
      </w:r>
      <w:r>
        <w:t>разрешения проблем; проявлять способность и готовность</w:t>
      </w:r>
      <w:r>
        <w:rPr>
          <w:spacing w:val="1"/>
        </w:rPr>
        <w:t xml:space="preserve"> </w:t>
      </w:r>
      <w:r>
        <w:t>к самостоятельному поиску</w:t>
      </w:r>
      <w:r>
        <w:rPr>
          <w:spacing w:val="1"/>
        </w:rPr>
        <w:t xml:space="preserve"> </w:t>
      </w:r>
      <w:r>
        <w:t>методов решения практических задач, применению различных методов познания, включая</w:t>
      </w:r>
      <w:r>
        <w:rPr>
          <w:spacing w:val="-57"/>
        </w:rPr>
        <w:t xml:space="preserve"> </w:t>
      </w:r>
      <w:r>
        <w:t>специфические</w:t>
      </w:r>
      <w:r>
        <w:rPr>
          <w:spacing w:val="-2"/>
        </w:rPr>
        <w:t xml:space="preserve"> </w:t>
      </w:r>
      <w:r>
        <w:t>методы социального</w:t>
      </w:r>
      <w:r>
        <w:rPr>
          <w:spacing w:val="-3"/>
        </w:rPr>
        <w:t xml:space="preserve"> </w:t>
      </w:r>
      <w:r>
        <w:t>познания;</w:t>
      </w:r>
    </w:p>
    <w:p w:rsidR="00445874" w:rsidRDefault="00182F3C">
      <w:pPr>
        <w:pStyle w:val="a5"/>
        <w:ind w:right="582"/>
      </w:pPr>
      <w:r>
        <w:t>осуществлять в различных видах деятельность по получению нового знания, его</w:t>
      </w:r>
      <w:r>
        <w:rPr>
          <w:spacing w:val="1"/>
        </w:rPr>
        <w:t xml:space="preserve"> </w:t>
      </w:r>
      <w:r>
        <w:t>интерпретации, преобразованию и применению в различных учебных ситуациях, в том</w:t>
      </w:r>
      <w:r>
        <w:rPr>
          <w:spacing w:val="1"/>
        </w:rPr>
        <w:t xml:space="preserve"> </w:t>
      </w:r>
      <w:r>
        <w:t>числе</w:t>
      </w:r>
      <w:r>
        <w:rPr>
          <w:spacing w:val="-2"/>
        </w:rPr>
        <w:t xml:space="preserve"> </w:t>
      </w:r>
      <w:r>
        <w:t>при создании</w:t>
      </w:r>
      <w:r>
        <w:rPr>
          <w:spacing w:val="3"/>
        </w:rPr>
        <w:t xml:space="preserve"> </w:t>
      </w:r>
      <w:r>
        <w:t>учебных</w:t>
      </w:r>
      <w:r>
        <w:rPr>
          <w:spacing w:val="-2"/>
        </w:rPr>
        <w:t xml:space="preserve"> </w:t>
      </w:r>
      <w:r>
        <w:t>и социальных</w:t>
      </w:r>
      <w:r>
        <w:rPr>
          <w:spacing w:val="2"/>
        </w:rPr>
        <w:t xml:space="preserve"> </w:t>
      </w:r>
      <w:r>
        <w:t>проектов;</w:t>
      </w:r>
    </w:p>
    <w:p w:rsidR="00445874" w:rsidRDefault="00182F3C">
      <w:pPr>
        <w:pStyle w:val="a5"/>
        <w:ind w:right="591"/>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применять</w:t>
      </w:r>
      <w:r>
        <w:rPr>
          <w:spacing w:val="1"/>
        </w:rPr>
        <w:t xml:space="preserve"> </w:t>
      </w:r>
      <w:r>
        <w:t>научную</w:t>
      </w:r>
      <w:r>
        <w:rPr>
          <w:spacing w:val="1"/>
        </w:rPr>
        <w:t xml:space="preserve"> </w:t>
      </w:r>
      <w:r>
        <w:t>терминологию,</w:t>
      </w:r>
      <w:r>
        <w:rPr>
          <w:spacing w:val="1"/>
        </w:rPr>
        <w:t xml:space="preserve"> </w:t>
      </w:r>
      <w:r>
        <w:t>ключевые</w:t>
      </w:r>
      <w:r>
        <w:rPr>
          <w:spacing w:val="-2"/>
        </w:rPr>
        <w:t xml:space="preserve"> </w:t>
      </w:r>
      <w:r>
        <w:t>понятия</w:t>
      </w:r>
      <w:r>
        <w:rPr>
          <w:spacing w:val="-3"/>
        </w:rPr>
        <w:t xml:space="preserve"> </w:t>
      </w:r>
      <w:r>
        <w:t>и методы;</w:t>
      </w:r>
    </w:p>
    <w:p w:rsidR="00445874" w:rsidRDefault="00182F3C">
      <w:pPr>
        <w:pStyle w:val="a5"/>
        <w:ind w:right="586"/>
      </w:pPr>
      <w:r>
        <w:t>ставить и формулировать собственные задачи в образовательной деятельности и</w:t>
      </w:r>
      <w:r>
        <w:rPr>
          <w:spacing w:val="1"/>
        </w:rPr>
        <w:t xml:space="preserve"> </w:t>
      </w:r>
      <w:r>
        <w:t>жизненных</w:t>
      </w:r>
      <w:r>
        <w:rPr>
          <w:spacing w:val="1"/>
        </w:rPr>
        <w:t xml:space="preserve"> </w:t>
      </w:r>
      <w:r>
        <w:t>ситуациях;</w:t>
      </w:r>
    </w:p>
    <w:p w:rsidR="00445874" w:rsidRDefault="00182F3C">
      <w:pPr>
        <w:pStyle w:val="a5"/>
        <w:ind w:right="583"/>
      </w:pPr>
      <w:r>
        <w:t>выявлять</w:t>
      </w:r>
      <w:r>
        <w:rPr>
          <w:spacing w:val="1"/>
        </w:rPr>
        <w:t xml:space="preserve"> </w:t>
      </w:r>
      <w:r>
        <w:t>причинно­следственные</w:t>
      </w:r>
      <w:r>
        <w:rPr>
          <w:spacing w:val="1"/>
        </w:rPr>
        <w:t xml:space="preserve"> </w:t>
      </w:r>
      <w:r>
        <w:t>связи</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и</w:t>
      </w:r>
      <w:r>
        <w:rPr>
          <w:spacing w:val="-57"/>
        </w:rPr>
        <w:t xml:space="preserve"> </w:t>
      </w:r>
      <w:r>
        <w:t>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445874" w:rsidRDefault="00182F3C">
      <w:pPr>
        <w:pStyle w:val="a5"/>
        <w:ind w:right="594"/>
      </w:pPr>
      <w:r>
        <w:t>анализировать</w:t>
      </w:r>
      <w:r>
        <w:rPr>
          <w:spacing w:val="1"/>
        </w:rPr>
        <w:t xml:space="preserve"> </w:t>
      </w: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2"/>
        </w:rPr>
        <w:t xml:space="preserve"> </w:t>
      </w:r>
      <w:r>
        <w:t>новых</w:t>
      </w:r>
      <w:r>
        <w:rPr>
          <w:spacing w:val="4"/>
        </w:rPr>
        <w:t xml:space="preserve"> </w:t>
      </w:r>
      <w:r>
        <w:t>условиях;</w:t>
      </w:r>
    </w:p>
    <w:p w:rsidR="00445874" w:rsidRDefault="00182F3C">
      <w:pPr>
        <w:pStyle w:val="a5"/>
        <w:ind w:right="589"/>
      </w:pPr>
      <w:r>
        <w:t>оценивать</w:t>
      </w:r>
      <w:r>
        <w:rPr>
          <w:spacing w:val="1"/>
        </w:rPr>
        <w:t xml:space="preserve"> </w:t>
      </w:r>
      <w:r>
        <w:t>новые</w:t>
      </w:r>
      <w:r>
        <w:rPr>
          <w:spacing w:val="1"/>
        </w:rPr>
        <w:t xml:space="preserve"> </w:t>
      </w:r>
      <w:r>
        <w:t>ситуации,</w:t>
      </w:r>
      <w:r>
        <w:rPr>
          <w:spacing w:val="1"/>
        </w:rPr>
        <w:t xml:space="preserve"> </w:t>
      </w:r>
      <w:r>
        <w:t>возникающие</w:t>
      </w:r>
      <w:r>
        <w:rPr>
          <w:spacing w:val="1"/>
        </w:rPr>
        <w:t xml:space="preserve"> </w:t>
      </w:r>
      <w:r>
        <w:t>в</w:t>
      </w:r>
      <w:r>
        <w:rPr>
          <w:spacing w:val="1"/>
        </w:rPr>
        <w:t xml:space="preserve"> </w:t>
      </w:r>
      <w:r>
        <w:t>процессе</w:t>
      </w:r>
      <w:r>
        <w:rPr>
          <w:spacing w:val="1"/>
        </w:rPr>
        <w:t xml:space="preserve"> </w:t>
      </w:r>
      <w:r>
        <w:t>познания</w:t>
      </w:r>
      <w:r>
        <w:rPr>
          <w:spacing w:val="1"/>
        </w:rPr>
        <w:t xml:space="preserve"> </w:t>
      </w:r>
      <w:r>
        <w:t>социальных</w:t>
      </w:r>
      <w:r>
        <w:rPr>
          <w:spacing w:val="1"/>
        </w:rPr>
        <w:t xml:space="preserve"> </w:t>
      </w:r>
      <w:r>
        <w:t>объектов,</w:t>
      </w:r>
      <w:r>
        <w:rPr>
          <w:spacing w:val="-1"/>
        </w:rPr>
        <w:t xml:space="preserve"> </w:t>
      </w:r>
      <w:r>
        <w:t>в</w:t>
      </w:r>
      <w:r>
        <w:rPr>
          <w:spacing w:val="-1"/>
        </w:rPr>
        <w:t xml:space="preserve"> </w:t>
      </w:r>
      <w:r>
        <w:t>социальных</w:t>
      </w:r>
      <w:r>
        <w:rPr>
          <w:spacing w:val="-1"/>
        </w:rPr>
        <w:t xml:space="preserve"> </w:t>
      </w:r>
      <w:r>
        <w:t>отношениях; оценивать приобретённый опыт;</w:t>
      </w:r>
    </w:p>
    <w:p w:rsidR="00445874" w:rsidRDefault="00182F3C">
      <w:pPr>
        <w:pStyle w:val="a5"/>
        <w:ind w:right="584"/>
      </w:pPr>
      <w:r>
        <w:t>уметь</w:t>
      </w:r>
      <w:r>
        <w:rPr>
          <w:spacing w:val="1"/>
        </w:rPr>
        <w:t xml:space="preserve"> </w:t>
      </w:r>
      <w:r>
        <w:t>переносить</w:t>
      </w:r>
      <w:r>
        <w:rPr>
          <w:spacing w:val="1"/>
        </w:rPr>
        <w:t xml:space="preserve"> </w:t>
      </w:r>
      <w:r>
        <w:t>знания</w:t>
      </w:r>
      <w:r>
        <w:rPr>
          <w:spacing w:val="1"/>
        </w:rPr>
        <w:t xml:space="preserve"> </w:t>
      </w:r>
      <w:r>
        <w:t>об</w:t>
      </w:r>
      <w:r>
        <w:rPr>
          <w:spacing w:val="1"/>
        </w:rPr>
        <w:t xml:space="preserve"> </w:t>
      </w:r>
      <w:r>
        <w:t>общественных</w:t>
      </w:r>
      <w:r>
        <w:rPr>
          <w:spacing w:val="1"/>
        </w:rPr>
        <w:t xml:space="preserve"> </w:t>
      </w:r>
      <w:r>
        <w:t>объектах,</w:t>
      </w:r>
      <w:r>
        <w:rPr>
          <w:spacing w:val="1"/>
        </w:rPr>
        <w:t xml:space="preserve"> </w:t>
      </w:r>
      <w:r>
        <w:t>явлениях</w:t>
      </w:r>
      <w:r>
        <w:rPr>
          <w:spacing w:val="1"/>
        </w:rPr>
        <w:t xml:space="preserve"> </w:t>
      </w:r>
      <w:r>
        <w:t>и</w:t>
      </w:r>
      <w:r>
        <w:rPr>
          <w:spacing w:val="1"/>
        </w:rPr>
        <w:t xml:space="preserve"> </w:t>
      </w:r>
      <w:r>
        <w:t>процессах</w:t>
      </w:r>
      <w:r>
        <w:rPr>
          <w:spacing w:val="1"/>
        </w:rPr>
        <w:t xml:space="preserve"> </w:t>
      </w:r>
      <w:r>
        <w:t>в</w:t>
      </w:r>
      <w:r>
        <w:rPr>
          <w:spacing w:val="1"/>
        </w:rPr>
        <w:t xml:space="preserve"> </w:t>
      </w:r>
      <w:r>
        <w:t>познавательную</w:t>
      </w:r>
      <w:r>
        <w:rPr>
          <w:spacing w:val="-1"/>
        </w:rPr>
        <w:t xml:space="preserve"> </w:t>
      </w:r>
      <w:r>
        <w:t>и практическую</w:t>
      </w:r>
      <w:r>
        <w:rPr>
          <w:spacing w:val="-1"/>
        </w:rPr>
        <w:t xml:space="preserve"> </w:t>
      </w:r>
      <w:r>
        <w:t>области</w:t>
      </w:r>
      <w:r>
        <w:rPr>
          <w:spacing w:val="1"/>
        </w:rPr>
        <w:t xml:space="preserve"> </w:t>
      </w:r>
      <w:r>
        <w:t>жизнедеятельности;</w:t>
      </w:r>
    </w:p>
    <w:p w:rsidR="00445874" w:rsidRDefault="00182F3C">
      <w:pPr>
        <w:pStyle w:val="a5"/>
        <w:ind w:right="590"/>
      </w:pP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комплекса</w:t>
      </w:r>
      <w:r>
        <w:rPr>
          <w:spacing w:val="1"/>
        </w:rPr>
        <w:t xml:space="preserve"> </w:t>
      </w:r>
      <w:r>
        <w:t>социальных</w:t>
      </w:r>
      <w:r>
        <w:rPr>
          <w:spacing w:val="1"/>
        </w:rPr>
        <w:t xml:space="preserve"> </w:t>
      </w:r>
      <w:r>
        <w:t>наук,</w:t>
      </w:r>
      <w:r>
        <w:rPr>
          <w:spacing w:val="3"/>
        </w:rPr>
        <w:t xml:space="preserve"> </w:t>
      </w:r>
      <w:r>
        <w:t>учебных</w:t>
      </w:r>
      <w:r>
        <w:rPr>
          <w:spacing w:val="-1"/>
        </w:rPr>
        <w:t xml:space="preserve"> </w:t>
      </w:r>
      <w:r>
        <w:t>и</w:t>
      </w:r>
      <w:r>
        <w:rPr>
          <w:spacing w:val="-1"/>
        </w:rPr>
        <w:t xml:space="preserve"> </w:t>
      </w:r>
      <w:r>
        <w:t>внеучебных источников информации;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2"/>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2"/>
        </w:rPr>
        <w:t xml:space="preserve"> </w:t>
      </w:r>
      <w:r>
        <w:t>альтернативные</w:t>
      </w:r>
      <w:r>
        <w:rPr>
          <w:spacing w:val="-2"/>
        </w:rPr>
        <w:t xml:space="preserve"> </w:t>
      </w:r>
      <w:r>
        <w:t>решения.</w:t>
      </w:r>
    </w:p>
    <w:p w:rsidR="00445874" w:rsidRDefault="00182F3C">
      <w:pPr>
        <w:pStyle w:val="a5"/>
        <w:ind w:right="587"/>
      </w:pPr>
      <w:r>
        <w:t>У обучающегося будут сформированы умения работать с информацией как 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445874" w:rsidRDefault="00182F3C">
      <w:pPr>
        <w:pStyle w:val="a5"/>
        <w:ind w:right="582"/>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w:t>
      </w:r>
      <w:r>
        <w:rPr>
          <w:spacing w:val="1"/>
        </w:rPr>
        <w:t xml:space="preserve"> </w:t>
      </w:r>
      <w:r>
        <w:t>основах</w:t>
      </w:r>
      <w:r>
        <w:rPr>
          <w:spacing w:val="-57"/>
        </w:rPr>
        <w:t xml:space="preserve"> </w:t>
      </w:r>
      <w:r>
        <w:t>общественных наук и обществе как системе социальных институтов, факторах социальной</w:t>
      </w:r>
      <w:r>
        <w:rPr>
          <w:spacing w:val="-57"/>
        </w:rPr>
        <w:t xml:space="preserve"> </w:t>
      </w:r>
      <w:r>
        <w:t>динамики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4"/>
        </w:rPr>
        <w:t xml:space="preserve"> </w:t>
      </w:r>
      <w:r>
        <w:t>и</w:t>
      </w:r>
      <w:r>
        <w:rPr>
          <w:spacing w:val="-3"/>
        </w:rPr>
        <w:t xml:space="preserve"> </w:t>
      </w:r>
      <w:r>
        <w:t>интерпретацию</w:t>
      </w:r>
      <w:r>
        <w:rPr>
          <w:spacing w:val="-4"/>
        </w:rPr>
        <w:t xml:space="preserve"> </w:t>
      </w:r>
      <w:r>
        <w:t>информации</w:t>
      </w:r>
      <w:r>
        <w:rPr>
          <w:spacing w:val="-2"/>
        </w:rPr>
        <w:t xml:space="preserve"> </w:t>
      </w:r>
      <w:r>
        <w:t>различных видов</w:t>
      </w:r>
      <w:r>
        <w:rPr>
          <w:spacing w:val="3"/>
        </w:rPr>
        <w:t xml:space="preserve"> </w:t>
      </w:r>
      <w:r>
        <w:t>и</w:t>
      </w:r>
      <w:r>
        <w:rPr>
          <w:spacing w:val="-2"/>
        </w:rPr>
        <w:t xml:space="preserve"> </w:t>
      </w:r>
      <w:r>
        <w:t>форм</w:t>
      </w:r>
      <w:r>
        <w:rPr>
          <w:spacing w:val="-3"/>
        </w:rPr>
        <w:t xml:space="preserve"> </w:t>
      </w:r>
      <w:r>
        <w:t>представления;</w:t>
      </w:r>
    </w:p>
    <w:p w:rsidR="00445874" w:rsidRDefault="00182F3C">
      <w:pPr>
        <w:pStyle w:val="a5"/>
        <w:ind w:right="583"/>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 аудитории, выбирая оптимальную форму представления и визуализации, включая</w:t>
      </w:r>
      <w:r>
        <w:rPr>
          <w:spacing w:val="-57"/>
        </w:rPr>
        <w:t xml:space="preserve"> </w:t>
      </w:r>
      <w:r>
        <w:t>статистические</w:t>
      </w:r>
      <w:r>
        <w:rPr>
          <w:spacing w:val="-2"/>
        </w:rPr>
        <w:t xml:space="preserve"> </w:t>
      </w:r>
      <w:r>
        <w:t>данные, графики, таблицы;</w:t>
      </w:r>
    </w:p>
    <w:p w:rsidR="00445874" w:rsidRDefault="00182F3C">
      <w:pPr>
        <w:pStyle w:val="a5"/>
        <w:ind w:right="588"/>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полученной</w:t>
      </w:r>
      <w:r>
        <w:rPr>
          <w:spacing w:val="1"/>
        </w:rPr>
        <w:t xml:space="preserve"> </w:t>
      </w:r>
      <w:r>
        <w:t>из</w:t>
      </w:r>
      <w:r>
        <w:rPr>
          <w:spacing w:val="1"/>
        </w:rPr>
        <w:t xml:space="preserve"> </w:t>
      </w:r>
      <w:r>
        <w:t>интернет-источников,</w:t>
      </w:r>
      <w:r>
        <w:rPr>
          <w:spacing w:val="1"/>
        </w:rPr>
        <w:t xml:space="preserve"> </w:t>
      </w:r>
      <w:r>
        <w:t>её</w:t>
      </w:r>
      <w:r>
        <w:rPr>
          <w:spacing w:val="1"/>
        </w:rPr>
        <w:t xml:space="preserve"> </w:t>
      </w:r>
      <w:r>
        <w:t>соответствие</w:t>
      </w:r>
      <w:r>
        <w:rPr>
          <w:spacing w:val="-57"/>
        </w:rPr>
        <w:t xml:space="preserve"> </w:t>
      </w:r>
      <w:r>
        <w:t>правовым</w:t>
      </w:r>
      <w:r>
        <w:rPr>
          <w:spacing w:val="-3"/>
        </w:rPr>
        <w:t xml:space="preserve"> </w:t>
      </w:r>
      <w:r>
        <w:t>и морально­этическим</w:t>
      </w:r>
      <w:r>
        <w:rPr>
          <w:spacing w:val="-1"/>
        </w:rPr>
        <w:t xml:space="preserve"> </w:t>
      </w:r>
      <w:r>
        <w:t>нормам;</w:t>
      </w:r>
    </w:p>
    <w:p w:rsidR="00445874" w:rsidRDefault="00182F3C">
      <w:pPr>
        <w:pStyle w:val="a5"/>
        <w:spacing w:before="1"/>
        <w:ind w:right="583"/>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57"/>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3"/>
        </w:rPr>
        <w:t xml:space="preserve"> </w:t>
      </w:r>
      <w:r>
        <w:t>безопасности;</w:t>
      </w:r>
    </w:p>
    <w:p w:rsidR="00445874" w:rsidRDefault="00182F3C">
      <w:pPr>
        <w:pStyle w:val="a5"/>
        <w:ind w:right="591"/>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445874" w:rsidRDefault="00182F3C">
      <w:pPr>
        <w:pStyle w:val="a5"/>
        <w:ind w:right="58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6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445874" w:rsidRDefault="00182F3C">
      <w:pPr>
        <w:pStyle w:val="a5"/>
        <w:ind w:left="2410" w:firstLine="0"/>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2"/>
        </w:rPr>
        <w:t xml:space="preserve"> </w:t>
      </w:r>
      <w:r>
        <w:t>жизни;</w:t>
      </w:r>
    </w:p>
    <w:p w:rsidR="00445874" w:rsidRDefault="00182F3C">
      <w:pPr>
        <w:pStyle w:val="a5"/>
        <w:ind w:right="589"/>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2"/>
        </w:rPr>
        <w:t xml:space="preserve"> </w:t>
      </w:r>
      <w:r>
        <w:t>распознавать</w:t>
      </w:r>
      <w:r>
        <w:rPr>
          <w:spacing w:val="-2"/>
        </w:rPr>
        <w:t xml:space="preserve"> </w:t>
      </w:r>
      <w:r>
        <w:t>предпосылки</w:t>
      </w:r>
      <w:r>
        <w:rPr>
          <w:spacing w:val="-2"/>
        </w:rPr>
        <w:t xml:space="preserve"> </w:t>
      </w:r>
      <w:r>
        <w:t>конфликтных</w:t>
      </w:r>
      <w:r>
        <w:rPr>
          <w:spacing w:val="1"/>
        </w:rPr>
        <w:t xml:space="preserve"> </w:t>
      </w:r>
      <w:r>
        <w:t>ситуаций</w:t>
      </w:r>
      <w:r>
        <w:rPr>
          <w:spacing w:val="-2"/>
        </w:rPr>
        <w:t xml:space="preserve"> </w:t>
      </w:r>
      <w:r>
        <w:t>и</w:t>
      </w:r>
      <w:r>
        <w:rPr>
          <w:spacing w:val="-1"/>
        </w:rPr>
        <w:t xml:space="preserve"> </w:t>
      </w:r>
      <w:r>
        <w:t>смягчать</w:t>
      </w:r>
      <w:r>
        <w:rPr>
          <w:spacing w:val="-1"/>
        </w:rPr>
        <w:t xml:space="preserve"> </w:t>
      </w:r>
      <w:r>
        <w:t>конфликты;</w:t>
      </w:r>
    </w:p>
    <w:p w:rsidR="00445874" w:rsidRDefault="00182F3C">
      <w:pPr>
        <w:pStyle w:val="a5"/>
        <w:spacing w:before="1"/>
        <w:ind w:right="591"/>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аргументированно</w:t>
      </w:r>
      <w:r>
        <w:rPr>
          <w:spacing w:val="1"/>
        </w:rPr>
        <w:t xml:space="preserve"> </w:t>
      </w:r>
      <w:r>
        <w:t>вести диалог,</w:t>
      </w:r>
      <w:r>
        <w:rPr>
          <w:spacing w:val="2"/>
        </w:rPr>
        <w:t xml:space="preserve"> </w:t>
      </w:r>
      <w:r>
        <w:t>учитывать разные</w:t>
      </w:r>
      <w:r>
        <w:rPr>
          <w:spacing w:val="-2"/>
        </w:rPr>
        <w:t xml:space="preserve"> </w:t>
      </w:r>
      <w:r>
        <w:t>точки</w:t>
      </w:r>
      <w:r>
        <w:rPr>
          <w:spacing w:val="-3"/>
        </w:rPr>
        <w:t xml:space="preserve"> </w:t>
      </w:r>
      <w:r>
        <w:t>зрения;</w:t>
      </w:r>
    </w:p>
    <w:p w:rsidR="00445874" w:rsidRDefault="00182F3C">
      <w:pPr>
        <w:pStyle w:val="a5"/>
        <w:ind w:right="590"/>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1"/>
        </w:rPr>
        <w:t xml:space="preserve"> </w:t>
      </w:r>
      <w:r>
        <w:t>языковых</w:t>
      </w:r>
      <w:r>
        <w:rPr>
          <w:spacing w:val="-57"/>
        </w:rPr>
        <w:t xml:space="preserve"> </w:t>
      </w:r>
      <w:r>
        <w:t>средств.</w:t>
      </w:r>
    </w:p>
    <w:p w:rsidR="00445874" w:rsidRDefault="00182F3C">
      <w:pPr>
        <w:pStyle w:val="a5"/>
        <w:ind w:right="584" w:firstLine="76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часть</w:t>
      </w:r>
      <w:r>
        <w:rPr>
          <w:spacing w:val="1"/>
        </w:rPr>
        <w:t xml:space="preserve"> </w:t>
      </w:r>
      <w:r>
        <w:t>регулятивных</w:t>
      </w:r>
      <w:r>
        <w:rPr>
          <w:spacing w:val="2"/>
        </w:rPr>
        <w:t xml:space="preserve"> </w:t>
      </w:r>
      <w:r>
        <w:t>универсальных</w:t>
      </w:r>
      <w:r>
        <w:rPr>
          <w:spacing w:val="4"/>
        </w:rPr>
        <w:t xml:space="preserve"> </w:t>
      </w:r>
      <w:r>
        <w:t>учебных действий:</w:t>
      </w:r>
    </w:p>
    <w:p w:rsidR="00445874" w:rsidRDefault="00182F3C">
      <w:pPr>
        <w:pStyle w:val="a5"/>
        <w:ind w:right="589"/>
      </w:pPr>
      <w:r>
        <w:t>самостоятельно осуществлять познавательную деятельность, выявлять 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в</w:t>
      </w:r>
      <w:r>
        <w:rPr>
          <w:spacing w:val="1"/>
        </w:rPr>
        <w:t xml:space="preserve"> </w:t>
      </w:r>
      <w:r>
        <w:t>жизненных ситуациях,</w:t>
      </w:r>
      <w:r>
        <w:rPr>
          <w:spacing w:val="-4"/>
        </w:rPr>
        <w:t xml:space="preserve"> </w:t>
      </w:r>
      <w:r>
        <w:t>включая</w:t>
      </w:r>
      <w:r>
        <w:rPr>
          <w:spacing w:val="-1"/>
        </w:rPr>
        <w:t xml:space="preserve"> </w:t>
      </w:r>
      <w:r>
        <w:t>область профессионального</w:t>
      </w:r>
      <w:r>
        <w:rPr>
          <w:spacing w:val="-1"/>
        </w:rPr>
        <w:t xml:space="preserve"> </w:t>
      </w:r>
      <w:r>
        <w:t>самоопределения;</w:t>
      </w:r>
    </w:p>
    <w:p w:rsidR="00445874" w:rsidRDefault="00182F3C">
      <w:pPr>
        <w:pStyle w:val="a5"/>
        <w:ind w:right="595"/>
      </w:pPr>
      <w:r>
        <w:t>самостоятельно составлять план решения проблемы с учётом имеющихся ресурсов,</w:t>
      </w:r>
      <w:r>
        <w:rPr>
          <w:spacing w:val="-57"/>
        </w:rPr>
        <w:t xml:space="preserve"> </w:t>
      </w:r>
      <w:r>
        <w:t>собственных возможностей и предпочтений;</w:t>
      </w:r>
    </w:p>
    <w:p w:rsidR="00445874" w:rsidRDefault="00182F3C">
      <w:pPr>
        <w:pStyle w:val="a5"/>
        <w:ind w:right="585"/>
      </w:pPr>
      <w:r>
        <w:t>давать оценку новым ситуациям, возникающим в познавательной и практической</w:t>
      </w:r>
      <w:r>
        <w:rPr>
          <w:spacing w:val="1"/>
        </w:rPr>
        <w:t xml:space="preserve"> </w:t>
      </w:r>
      <w:r>
        <w:t>деятельности,</w:t>
      </w:r>
      <w:r>
        <w:rPr>
          <w:spacing w:val="-1"/>
        </w:rPr>
        <w:t xml:space="preserve"> </w:t>
      </w:r>
      <w:r>
        <w:t>в</w:t>
      </w:r>
      <w:r>
        <w:rPr>
          <w:spacing w:val="-1"/>
        </w:rPr>
        <w:t xml:space="preserve"> </w:t>
      </w:r>
      <w:r>
        <w:t>межличностных</w:t>
      </w:r>
      <w:r>
        <w:rPr>
          <w:spacing w:val="2"/>
        </w:rPr>
        <w:t xml:space="preserve"> </w:t>
      </w:r>
      <w:r>
        <w:t>отношениях;</w:t>
      </w:r>
    </w:p>
    <w:p w:rsidR="00445874" w:rsidRDefault="00182F3C">
      <w:pPr>
        <w:pStyle w:val="a5"/>
        <w:ind w:right="592"/>
      </w:pPr>
      <w:r>
        <w:t>расширять рамки учебного предмета на основе личных предпочтений, проявлять</w:t>
      </w:r>
      <w:r>
        <w:rPr>
          <w:spacing w:val="1"/>
        </w:rPr>
        <w:t xml:space="preserve"> </w:t>
      </w:r>
      <w:r>
        <w:t>интерес</w:t>
      </w:r>
      <w:r>
        <w:rPr>
          <w:spacing w:val="-2"/>
        </w:rPr>
        <w:t xml:space="preserve"> </w:t>
      </w:r>
      <w:r>
        <w:t>к социальной</w:t>
      </w:r>
      <w:r>
        <w:rPr>
          <w:spacing w:val="-2"/>
        </w:rPr>
        <w:t xml:space="preserve"> </w:t>
      </w:r>
      <w:r>
        <w:t>проблематике;</w:t>
      </w:r>
    </w:p>
    <w:p w:rsidR="00445874" w:rsidRDefault="00182F3C">
      <w:pPr>
        <w:pStyle w:val="a5"/>
        <w:spacing w:before="1"/>
        <w:ind w:right="591"/>
      </w:pPr>
      <w:r>
        <w:t>делать осознанный выбор стратегий поведения, решений при наличии альтернатив,</w:t>
      </w:r>
      <w:r>
        <w:rPr>
          <w:spacing w:val="1"/>
        </w:rPr>
        <w:t xml:space="preserve"> </w:t>
      </w:r>
      <w:r>
        <w:t>аргументировать</w:t>
      </w:r>
      <w:r>
        <w:rPr>
          <w:spacing w:val="-1"/>
        </w:rPr>
        <w:t xml:space="preserve"> </w:t>
      </w:r>
      <w:r>
        <w:t>сделанный</w:t>
      </w:r>
      <w:r>
        <w:rPr>
          <w:spacing w:val="-1"/>
        </w:rPr>
        <w:t xml:space="preserve"> </w:t>
      </w:r>
      <w:r>
        <w:t>выбор,</w:t>
      </w:r>
      <w:r>
        <w:rPr>
          <w:spacing w:val="-1"/>
        </w:rPr>
        <w:t xml:space="preserve"> </w:t>
      </w:r>
      <w:r>
        <w:t>брать ответственность за</w:t>
      </w:r>
      <w:r>
        <w:rPr>
          <w:spacing w:val="-2"/>
        </w:rPr>
        <w:t xml:space="preserve"> </w:t>
      </w:r>
      <w:r>
        <w:t>принятое</w:t>
      </w:r>
      <w:r>
        <w:rPr>
          <w:spacing w:val="-2"/>
        </w:rPr>
        <w:t xml:space="preserve"> </w:t>
      </w:r>
      <w:r>
        <w:t>решение;</w:t>
      </w:r>
    </w:p>
    <w:p w:rsidR="00445874" w:rsidRDefault="00182F3C">
      <w:pPr>
        <w:pStyle w:val="a5"/>
        <w:ind w:left="2410" w:firstLine="0"/>
      </w:pPr>
      <w:r>
        <w:t>оценивать</w:t>
      </w:r>
      <w:r>
        <w:rPr>
          <w:spacing w:val="-4"/>
        </w:rPr>
        <w:t xml:space="preserve"> </w:t>
      </w:r>
      <w:r>
        <w:t>приобретённый</w:t>
      </w:r>
      <w:r>
        <w:rPr>
          <w:spacing w:val="-3"/>
        </w:rPr>
        <w:t xml:space="preserve"> </w:t>
      </w:r>
      <w:r>
        <w:t>опыт;</w:t>
      </w:r>
    </w:p>
    <w:p w:rsidR="00445874" w:rsidRDefault="00182F3C">
      <w:pPr>
        <w:pStyle w:val="a5"/>
        <w:ind w:right="593"/>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61"/>
        </w:rPr>
        <w:t xml:space="preserve"> </w:t>
      </w:r>
      <w:r>
        <w:t>разных</w:t>
      </w:r>
      <w:r>
        <w:rPr>
          <w:spacing w:val="1"/>
        </w:rPr>
        <w:t xml:space="preserve"> </w:t>
      </w:r>
      <w:r>
        <w:t>областях знаний,</w:t>
      </w:r>
      <w:r>
        <w:rPr>
          <w:spacing w:val="-2"/>
        </w:rPr>
        <w:t xml:space="preserve"> </w:t>
      </w:r>
      <w:r>
        <w:t>постоянно</w:t>
      </w:r>
      <w:r>
        <w:rPr>
          <w:spacing w:val="-1"/>
        </w:rPr>
        <w:t xml:space="preserve"> </w:t>
      </w:r>
      <w:r>
        <w:t>повышать</w:t>
      </w:r>
      <w:r>
        <w:rPr>
          <w:spacing w:val="-1"/>
        </w:rPr>
        <w:t xml:space="preserve"> </w:t>
      </w:r>
      <w:r>
        <w:t>свой</w:t>
      </w:r>
      <w:r>
        <w:rPr>
          <w:spacing w:val="-1"/>
        </w:rPr>
        <w:t xml:space="preserve"> </w:t>
      </w:r>
      <w:r>
        <w:t>образовательный</w:t>
      </w:r>
      <w:r>
        <w:rPr>
          <w:spacing w:val="-2"/>
        </w:rPr>
        <w:t xml:space="preserve"> </w:t>
      </w:r>
      <w:r>
        <w:t>и</w:t>
      </w:r>
      <w:r>
        <w:rPr>
          <w:spacing w:val="-4"/>
        </w:rPr>
        <w:t xml:space="preserve"> </w:t>
      </w:r>
      <w:r>
        <w:t>культурный</w:t>
      </w:r>
      <w:r>
        <w:rPr>
          <w:spacing w:val="1"/>
        </w:rPr>
        <w:t xml:space="preserve"> </w:t>
      </w:r>
      <w:r>
        <w:t>уровень.</w:t>
      </w:r>
    </w:p>
    <w:p w:rsidR="00445874" w:rsidRDefault="00182F3C">
      <w:pPr>
        <w:pStyle w:val="a5"/>
        <w:ind w:left="2410" w:right="1118" w:firstLine="60"/>
      </w:pPr>
      <w:r>
        <w:t>У обучающегося будут сформированы умения совместной деятельности:</w:t>
      </w:r>
      <w:r>
        <w:rPr>
          <w:spacing w:val="1"/>
        </w:rPr>
        <w:t xml:space="preserve"> </w:t>
      </w:r>
      <w:r>
        <w:t>понимать</w:t>
      </w:r>
      <w:r>
        <w:rPr>
          <w:spacing w:val="-5"/>
        </w:rPr>
        <w:t xml:space="preserve"> </w:t>
      </w:r>
      <w:r>
        <w:t>и</w:t>
      </w:r>
      <w:r>
        <w:rPr>
          <w:spacing w:val="-3"/>
        </w:rPr>
        <w:t xml:space="preserve"> </w:t>
      </w:r>
      <w:r>
        <w:t>использовать</w:t>
      </w:r>
      <w:r>
        <w:rPr>
          <w:spacing w:val="-3"/>
        </w:rPr>
        <w:t xml:space="preserve"> </w:t>
      </w:r>
      <w:r>
        <w:t>преимущества</w:t>
      </w:r>
      <w:r>
        <w:rPr>
          <w:spacing w:val="-4"/>
        </w:rPr>
        <w:t xml:space="preserve"> </w:t>
      </w:r>
      <w:r>
        <w:t>командной</w:t>
      </w:r>
      <w:r>
        <w:rPr>
          <w:spacing w:val="-6"/>
        </w:rPr>
        <w:t xml:space="preserve"> </w:t>
      </w:r>
      <w:r>
        <w:t>и</w:t>
      </w:r>
      <w:r>
        <w:rPr>
          <w:spacing w:val="-3"/>
        </w:rPr>
        <w:t xml:space="preserve"> </w:t>
      </w:r>
      <w:r>
        <w:t>индивидуальной</w:t>
      </w:r>
      <w:r>
        <w:rPr>
          <w:spacing w:val="-6"/>
        </w:rPr>
        <w:t xml:space="preserve"> </w:t>
      </w:r>
      <w:r>
        <w:t>работы;</w:t>
      </w:r>
    </w:p>
    <w:p w:rsidR="00445874" w:rsidRDefault="00182F3C">
      <w:pPr>
        <w:pStyle w:val="a5"/>
        <w:ind w:right="584"/>
      </w:pPr>
      <w:r>
        <w:t>выбирать тематику и методы совместных действий с учётом общих интересов, 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445874" w:rsidRDefault="00182F3C">
      <w:pPr>
        <w:pStyle w:val="a5"/>
        <w:ind w:right="591"/>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2"/>
        </w:rPr>
        <w:t xml:space="preserve"> </w:t>
      </w:r>
      <w:r>
        <w:t>участников, обсуждать результаты совместной</w:t>
      </w:r>
      <w:r>
        <w:rPr>
          <w:spacing w:val="-1"/>
        </w:rPr>
        <w:t xml:space="preserve"> </w:t>
      </w:r>
      <w:r>
        <w:t>работы;</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4"/>
      </w:pPr>
      <w:r>
        <w:t>оценивать качество своего вклада и каждого участника команды в общий результат</w:t>
      </w:r>
      <w:r>
        <w:rPr>
          <w:spacing w:val="-57"/>
        </w:rPr>
        <w:t xml:space="preserve"> </w:t>
      </w:r>
      <w:r>
        <w:t>по</w:t>
      </w:r>
      <w:r>
        <w:rPr>
          <w:spacing w:val="-1"/>
        </w:rPr>
        <w:t xml:space="preserve"> </w:t>
      </w:r>
      <w:r>
        <w:t>разработанным</w:t>
      </w:r>
      <w:r>
        <w:rPr>
          <w:spacing w:val="-2"/>
        </w:rPr>
        <w:t xml:space="preserve"> </w:t>
      </w:r>
      <w:r>
        <w:t>критериям;</w:t>
      </w:r>
    </w:p>
    <w:p w:rsidR="00445874" w:rsidRDefault="00182F3C">
      <w:pPr>
        <w:pStyle w:val="a5"/>
        <w:ind w:right="591"/>
      </w:pPr>
      <w:r>
        <w:t>предлагать</w:t>
      </w:r>
      <w:r>
        <w:rPr>
          <w:spacing w:val="1"/>
        </w:rPr>
        <w:t xml:space="preserve"> </w:t>
      </w:r>
      <w:r>
        <w:t>новые</w:t>
      </w:r>
      <w:r>
        <w:rPr>
          <w:spacing w:val="1"/>
        </w:rPr>
        <w:t xml:space="preserve"> </w:t>
      </w:r>
      <w:r>
        <w:t>учебно­исследовательские</w:t>
      </w:r>
      <w:r>
        <w:rPr>
          <w:spacing w:val="1"/>
        </w:rPr>
        <w:t xml:space="preserve"> </w:t>
      </w:r>
      <w:r>
        <w:t>и</w:t>
      </w:r>
      <w:r>
        <w:rPr>
          <w:spacing w:val="1"/>
        </w:rPr>
        <w:t xml:space="preserve"> </w:t>
      </w:r>
      <w:r>
        <w:t>социальные</w:t>
      </w:r>
      <w:r>
        <w:rPr>
          <w:spacing w:val="1"/>
        </w:rPr>
        <w:t xml:space="preserve"> </w:t>
      </w:r>
      <w:r>
        <w:t>проекты,</w:t>
      </w:r>
      <w:r>
        <w:rPr>
          <w:spacing w:val="60"/>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3"/>
        </w:rPr>
        <w:t xml:space="preserve"> </w:t>
      </w:r>
      <w:r>
        <w:t>новизны, оригинальности,</w:t>
      </w:r>
      <w:r>
        <w:rPr>
          <w:spacing w:val="-4"/>
        </w:rPr>
        <w:t xml:space="preserve"> </w:t>
      </w:r>
      <w:r>
        <w:t>практической значимости;</w:t>
      </w:r>
    </w:p>
    <w:p w:rsidR="00445874" w:rsidRDefault="00182F3C">
      <w:pPr>
        <w:pStyle w:val="a5"/>
        <w:ind w:right="590"/>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57"/>
        </w:rPr>
        <w:t xml:space="preserve"> </w:t>
      </w:r>
      <w:r>
        <w:t>проявлять творчество и</w:t>
      </w:r>
      <w:r>
        <w:rPr>
          <w:spacing w:val="-2"/>
        </w:rPr>
        <w:t xml:space="preserve"> </w:t>
      </w:r>
      <w:r>
        <w:t>воображение, быть</w:t>
      </w:r>
      <w:r>
        <w:rPr>
          <w:spacing w:val="1"/>
        </w:rPr>
        <w:t xml:space="preserve"> </w:t>
      </w:r>
      <w:r>
        <w:t>инициативным.</w:t>
      </w:r>
    </w:p>
    <w:p w:rsidR="00445874" w:rsidRDefault="00182F3C">
      <w:pPr>
        <w:pStyle w:val="a5"/>
        <w:ind w:right="58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принятия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как</w:t>
      </w:r>
      <w:r>
        <w:rPr>
          <w:spacing w:val="-1"/>
        </w:rPr>
        <w:t xml:space="preserve"> </w:t>
      </w:r>
      <w:r>
        <w:t>часть</w:t>
      </w:r>
      <w:r>
        <w:rPr>
          <w:spacing w:val="1"/>
        </w:rPr>
        <w:t xml:space="preserve"> </w:t>
      </w:r>
      <w:r>
        <w:t>регулятивных</w:t>
      </w:r>
      <w:r>
        <w:rPr>
          <w:spacing w:val="3"/>
        </w:rPr>
        <w:t xml:space="preserve"> </w:t>
      </w:r>
      <w:r>
        <w:t>универсальных</w:t>
      </w:r>
      <w:r>
        <w:rPr>
          <w:spacing w:val="-2"/>
        </w:rPr>
        <w:t xml:space="preserve"> </w:t>
      </w:r>
      <w:r>
        <w:t>учебных</w:t>
      </w:r>
      <w:r>
        <w:rPr>
          <w:spacing w:val="1"/>
        </w:rPr>
        <w:t xml:space="preserve"> </w:t>
      </w:r>
      <w:r>
        <w:t>действий:</w:t>
      </w:r>
    </w:p>
    <w:p w:rsidR="00445874" w:rsidRDefault="00182F3C">
      <w:pPr>
        <w:pStyle w:val="a5"/>
        <w:ind w:right="593"/>
      </w:pPr>
      <w:r>
        <w:t>давать оценку новым ситуациям, вносить коррективы в деятельность, оценивать</w:t>
      </w:r>
      <w:r>
        <w:rPr>
          <w:spacing w:val="1"/>
        </w:rPr>
        <w:t xml:space="preserve"> </w:t>
      </w:r>
      <w:r>
        <w:t>соответствие</w:t>
      </w:r>
      <w:r>
        <w:rPr>
          <w:spacing w:val="-2"/>
        </w:rPr>
        <w:t xml:space="preserve"> </w:t>
      </w:r>
      <w:r>
        <w:t>результатов целям;</w:t>
      </w:r>
    </w:p>
    <w:p w:rsidR="00445874" w:rsidRDefault="00182F3C">
      <w:pPr>
        <w:pStyle w:val="a5"/>
        <w:ind w:right="584"/>
      </w:pPr>
      <w:r>
        <w:t>владеть навыками познавательной рефлексии как осознания совершаемых действий</w:t>
      </w:r>
      <w:r>
        <w:rPr>
          <w:spacing w:val="-57"/>
        </w:rPr>
        <w:t xml:space="preserve"> </w:t>
      </w:r>
      <w:r>
        <w:t>и мыслительных процессов, их результатов и оснований; использовать приёмы рефлексии</w:t>
      </w:r>
      <w:r>
        <w:rPr>
          <w:spacing w:val="1"/>
        </w:rPr>
        <w:t xml:space="preserve"> </w:t>
      </w:r>
      <w:r>
        <w:t>для</w:t>
      </w:r>
      <w:r>
        <w:rPr>
          <w:spacing w:val="-1"/>
        </w:rPr>
        <w:t xml:space="preserve"> </w:t>
      </w:r>
      <w:r>
        <w:t>оценки ситуации, выбора</w:t>
      </w:r>
      <w:r>
        <w:rPr>
          <w:spacing w:val="-1"/>
        </w:rPr>
        <w:t xml:space="preserve"> </w:t>
      </w:r>
      <w:r>
        <w:t>верного</w:t>
      </w:r>
      <w:r>
        <w:rPr>
          <w:spacing w:val="-1"/>
        </w:rPr>
        <w:t xml:space="preserve"> </w:t>
      </w:r>
      <w:r>
        <w:t>решения;</w:t>
      </w:r>
    </w:p>
    <w:p w:rsidR="00445874" w:rsidRDefault="00182F3C">
      <w:pPr>
        <w:pStyle w:val="a5"/>
        <w:spacing w:before="1"/>
        <w:ind w:left="2410" w:right="1110" w:firstLine="0"/>
        <w:jc w:val="left"/>
      </w:pPr>
      <w:r>
        <w:t>оценивать</w:t>
      </w:r>
      <w:r>
        <w:rPr>
          <w:spacing w:val="-4"/>
        </w:rPr>
        <w:t xml:space="preserve"> </w:t>
      </w:r>
      <w:r>
        <w:t>риски</w:t>
      </w:r>
      <w:r>
        <w:rPr>
          <w:spacing w:val="-5"/>
        </w:rPr>
        <w:t xml:space="preserve"> </w:t>
      </w:r>
      <w:r>
        <w:t>и</w:t>
      </w:r>
      <w:r>
        <w:rPr>
          <w:spacing w:val="-4"/>
        </w:rPr>
        <w:t xml:space="preserve"> </w:t>
      </w:r>
      <w:r>
        <w:t>своевременно</w:t>
      </w:r>
      <w:r>
        <w:rPr>
          <w:spacing w:val="-4"/>
        </w:rPr>
        <w:t xml:space="preserve"> </w:t>
      </w:r>
      <w:r>
        <w:t>принимать</w:t>
      </w:r>
      <w:r>
        <w:rPr>
          <w:spacing w:val="-3"/>
        </w:rPr>
        <w:t xml:space="preserve"> </w:t>
      </w:r>
      <w:r>
        <w:t>решения</w:t>
      </w:r>
      <w:r>
        <w:rPr>
          <w:spacing w:val="-4"/>
        </w:rPr>
        <w:t xml:space="preserve"> </w:t>
      </w:r>
      <w:r>
        <w:t>по</w:t>
      </w:r>
      <w:r>
        <w:rPr>
          <w:spacing w:val="-7"/>
        </w:rPr>
        <w:t xml:space="preserve"> </w:t>
      </w:r>
      <w:r>
        <w:t>их</w:t>
      </w:r>
      <w:r>
        <w:rPr>
          <w:spacing w:val="-2"/>
        </w:rPr>
        <w:t xml:space="preserve"> </w:t>
      </w:r>
      <w:r>
        <w:t>снижению;</w:t>
      </w:r>
      <w:r>
        <w:rPr>
          <w:spacing w:val="-57"/>
        </w:rPr>
        <w:t xml:space="preserve"> </w:t>
      </w:r>
      <w:r>
        <w:t>принимать себя,</w:t>
      </w:r>
      <w:r>
        <w:rPr>
          <w:spacing w:val="-1"/>
        </w:rPr>
        <w:t xml:space="preserve"> </w:t>
      </w:r>
      <w:r>
        <w:t>понимая свои</w:t>
      </w:r>
      <w:r>
        <w:rPr>
          <w:spacing w:val="-1"/>
        </w:rPr>
        <w:t xml:space="preserve"> </w:t>
      </w:r>
      <w:r>
        <w:t>недостатки</w:t>
      </w:r>
      <w:r>
        <w:rPr>
          <w:spacing w:val="-1"/>
        </w:rPr>
        <w:t xml:space="preserve"> </w:t>
      </w:r>
      <w:r>
        <w:t>и достоинства;</w:t>
      </w:r>
    </w:p>
    <w:p w:rsidR="00445874" w:rsidRDefault="00182F3C">
      <w:pPr>
        <w:pStyle w:val="a5"/>
        <w:ind w:left="2410" w:right="1132" w:firstLine="0"/>
        <w:jc w:val="left"/>
      </w:pPr>
      <w:r>
        <w:t>учитывать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ошибку;</w:t>
      </w:r>
    </w:p>
    <w:p w:rsidR="00445874" w:rsidRDefault="00182F3C">
      <w:pPr>
        <w:pStyle w:val="a5"/>
        <w:ind w:left="2410" w:firstLine="0"/>
        <w:jc w:val="left"/>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445874" w:rsidRDefault="00182F3C">
      <w:pPr>
        <w:pStyle w:val="1"/>
        <w:ind w:right="586" w:firstLine="707"/>
      </w:pPr>
      <w:r>
        <w:t>Предметные результаты освоения программы по обществознанию. К концу 10</w:t>
      </w:r>
      <w:r>
        <w:rPr>
          <w:spacing w:val="1"/>
        </w:rPr>
        <w:t xml:space="preserve"> </w:t>
      </w:r>
      <w:r>
        <w:t>класса</w:t>
      </w:r>
      <w:r>
        <w:rPr>
          <w:spacing w:val="-1"/>
        </w:rPr>
        <w:t xml:space="preserve"> </w:t>
      </w:r>
      <w:r>
        <w:t>обучающийся</w:t>
      </w:r>
      <w:r>
        <w:rPr>
          <w:spacing w:val="1"/>
        </w:rPr>
        <w:t xml:space="preserve"> </w:t>
      </w:r>
      <w:r>
        <w:t>будет:</w:t>
      </w:r>
    </w:p>
    <w:p w:rsidR="00445874" w:rsidRDefault="00182F3C">
      <w:pPr>
        <w:pStyle w:val="a5"/>
        <w:ind w:right="583"/>
      </w:pPr>
      <w:r>
        <w:t>владеть</w:t>
      </w:r>
      <w:r>
        <w:rPr>
          <w:spacing w:val="1"/>
        </w:rPr>
        <w:t xml:space="preserve"> </w:t>
      </w:r>
      <w:r>
        <w:t>знаниями</w:t>
      </w:r>
      <w:r>
        <w:rPr>
          <w:spacing w:val="1"/>
        </w:rPr>
        <w:t xml:space="preserve"> </w:t>
      </w:r>
      <w:r>
        <w:t>основ</w:t>
      </w:r>
      <w:r>
        <w:rPr>
          <w:spacing w:val="1"/>
        </w:rPr>
        <w:t xml:space="preserve"> </w:t>
      </w:r>
      <w:r>
        <w:t>философии,</w:t>
      </w:r>
      <w:r>
        <w:rPr>
          <w:spacing w:val="1"/>
        </w:rPr>
        <w:t xml:space="preserve"> </w:t>
      </w:r>
      <w:r>
        <w:t>социальной</w:t>
      </w:r>
      <w:r>
        <w:rPr>
          <w:spacing w:val="1"/>
        </w:rPr>
        <w:t xml:space="preserve"> </w:t>
      </w:r>
      <w:r>
        <w:t>психологии,</w:t>
      </w:r>
      <w:r>
        <w:rPr>
          <w:spacing w:val="61"/>
        </w:rPr>
        <w:t xml:space="preserve"> </w:t>
      </w:r>
      <w:r>
        <w:t>экономической</w:t>
      </w:r>
      <w:r>
        <w:rPr>
          <w:spacing w:val="1"/>
        </w:rPr>
        <w:t xml:space="preserve"> </w:t>
      </w:r>
      <w:r>
        <w:t>науки,</w:t>
      </w:r>
      <w:r>
        <w:rPr>
          <w:spacing w:val="1"/>
        </w:rPr>
        <w:t xml:space="preserve"> </w:t>
      </w:r>
      <w:r>
        <w:t>включая</w:t>
      </w:r>
      <w:r>
        <w:rPr>
          <w:spacing w:val="1"/>
        </w:rPr>
        <w:t xml:space="preserve"> </w:t>
      </w:r>
      <w:r>
        <w:t>знания</w:t>
      </w:r>
      <w:r>
        <w:rPr>
          <w:spacing w:val="1"/>
        </w:rPr>
        <w:t xml:space="preserve"> </w:t>
      </w:r>
      <w:r>
        <w:t>о</w:t>
      </w:r>
      <w:r>
        <w:rPr>
          <w:spacing w:val="1"/>
        </w:rPr>
        <w:t xml:space="preserve"> </w:t>
      </w:r>
      <w:r>
        <w:t>предмете</w:t>
      </w:r>
      <w:r>
        <w:rPr>
          <w:spacing w:val="1"/>
        </w:rPr>
        <w:t xml:space="preserve"> </w:t>
      </w:r>
      <w:r>
        <w:t>и</w:t>
      </w:r>
      <w:r>
        <w:rPr>
          <w:spacing w:val="1"/>
        </w:rPr>
        <w:t xml:space="preserve"> </w:t>
      </w:r>
      <w:r>
        <w:t>методах</w:t>
      </w:r>
      <w:r>
        <w:rPr>
          <w:spacing w:val="1"/>
        </w:rPr>
        <w:t xml:space="preserve"> </w:t>
      </w:r>
      <w:r>
        <w:t>исследования,</w:t>
      </w:r>
      <w:r>
        <w:rPr>
          <w:spacing w:val="1"/>
        </w:rPr>
        <w:t xml:space="preserve"> </w:t>
      </w:r>
      <w:r>
        <w:t>этапах</w:t>
      </w:r>
      <w:r>
        <w:rPr>
          <w:spacing w:val="1"/>
        </w:rPr>
        <w:t xml:space="preserve"> </w:t>
      </w:r>
      <w:r>
        <w:t>и</w:t>
      </w:r>
      <w:r>
        <w:rPr>
          <w:spacing w:val="1"/>
        </w:rPr>
        <w:t xml:space="preserve"> </w:t>
      </w:r>
      <w:r>
        <w:t>основных</w:t>
      </w:r>
      <w:r>
        <w:rPr>
          <w:spacing w:val="1"/>
        </w:rPr>
        <w:t xml:space="preserve"> </w:t>
      </w:r>
      <w:r>
        <w:t>направлениях</w:t>
      </w:r>
      <w:r>
        <w:rPr>
          <w:spacing w:val="1"/>
        </w:rPr>
        <w:t xml:space="preserve"> </w:t>
      </w:r>
      <w:r>
        <w:t>развития,</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в</w:t>
      </w:r>
      <w:r>
        <w:rPr>
          <w:spacing w:val="1"/>
        </w:rPr>
        <w:t xml:space="preserve"> </w:t>
      </w:r>
      <w:r>
        <w:t>социальном</w:t>
      </w:r>
      <w:r>
        <w:rPr>
          <w:spacing w:val="1"/>
        </w:rPr>
        <w:t xml:space="preserve"> </w:t>
      </w:r>
      <w:r>
        <w:t>познании,</w:t>
      </w:r>
      <w:r>
        <w:rPr>
          <w:spacing w:val="1"/>
        </w:rPr>
        <w:t xml:space="preserve"> </w:t>
      </w:r>
      <w:r>
        <w:t>в</w:t>
      </w:r>
      <w:r>
        <w:rPr>
          <w:spacing w:val="1"/>
        </w:rPr>
        <w:t xml:space="preserve"> </w:t>
      </w:r>
      <w:r>
        <w:t>постижении</w:t>
      </w:r>
      <w:r>
        <w:rPr>
          <w:spacing w:val="1"/>
        </w:rPr>
        <w:t xml:space="preserve"> </w:t>
      </w:r>
      <w:r>
        <w:t>и</w:t>
      </w:r>
      <w:r>
        <w:rPr>
          <w:spacing w:val="1"/>
        </w:rPr>
        <w:t xml:space="preserve"> </w:t>
      </w:r>
      <w:r>
        <w:t>преобразовании</w:t>
      </w:r>
      <w:r>
        <w:rPr>
          <w:spacing w:val="1"/>
        </w:rPr>
        <w:t xml:space="preserve"> </w:t>
      </w:r>
      <w:r>
        <w:t>социальной</w:t>
      </w:r>
      <w:r>
        <w:rPr>
          <w:spacing w:val="1"/>
        </w:rPr>
        <w:t xml:space="preserve"> </w:t>
      </w:r>
      <w:r>
        <w:t>действительности;</w:t>
      </w:r>
      <w:r>
        <w:rPr>
          <w:spacing w:val="1"/>
        </w:rPr>
        <w:t xml:space="preserve"> </w:t>
      </w:r>
      <w:r>
        <w:t>объяснять</w:t>
      </w:r>
      <w:r>
        <w:rPr>
          <w:spacing w:val="1"/>
        </w:rPr>
        <w:t xml:space="preserve"> </w:t>
      </w:r>
      <w:r>
        <w:t>взаимосвязь</w:t>
      </w:r>
      <w:r>
        <w:rPr>
          <w:spacing w:val="1"/>
        </w:rPr>
        <w:t xml:space="preserve"> </w:t>
      </w:r>
      <w:r>
        <w:t>общественных</w:t>
      </w:r>
      <w:r>
        <w:rPr>
          <w:spacing w:val="1"/>
        </w:rPr>
        <w:t xml:space="preserve"> </w:t>
      </w:r>
      <w:r>
        <w:t>наук, необходимость комплексного подхода к изучению социальных явлений и процессов,</w:t>
      </w:r>
      <w:r>
        <w:rPr>
          <w:spacing w:val="-57"/>
        </w:rPr>
        <w:t xml:space="preserve"> </w:t>
      </w:r>
      <w:r>
        <w:t>знать</w:t>
      </w:r>
      <w:r>
        <w:rPr>
          <w:spacing w:val="1"/>
        </w:rPr>
        <w:t xml:space="preserve"> </w:t>
      </w:r>
      <w:r>
        <w:t>ключевые</w:t>
      </w:r>
      <w:r>
        <w:rPr>
          <w:spacing w:val="1"/>
        </w:rPr>
        <w:t xml:space="preserve"> </w:t>
      </w:r>
      <w:r>
        <w:t>темы,</w:t>
      </w:r>
      <w:r>
        <w:rPr>
          <w:spacing w:val="1"/>
        </w:rPr>
        <w:t xml:space="preserve"> </w:t>
      </w:r>
      <w:r>
        <w:t>исследуемые</w:t>
      </w:r>
      <w:r>
        <w:rPr>
          <w:spacing w:val="1"/>
        </w:rPr>
        <w:t xml:space="preserve"> </w:t>
      </w:r>
      <w:r>
        <w:t>этими</w:t>
      </w:r>
      <w:r>
        <w:rPr>
          <w:spacing w:val="1"/>
        </w:rPr>
        <w:t xml:space="preserve"> </w:t>
      </w:r>
      <w:r>
        <w:t>науками,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таких</w:t>
      </w:r>
      <w:r>
        <w:rPr>
          <w:spacing w:val="1"/>
        </w:rPr>
        <w:t xml:space="preserve"> </w:t>
      </w:r>
      <w:r>
        <w:t>вопросов,</w:t>
      </w:r>
      <w:r>
        <w:rPr>
          <w:spacing w:val="1"/>
        </w:rPr>
        <w:t xml:space="preserve"> </w:t>
      </w:r>
      <w:r>
        <w:t>как</w:t>
      </w:r>
      <w:r>
        <w:rPr>
          <w:spacing w:val="-57"/>
        </w:rPr>
        <w:t xml:space="preserve"> </w:t>
      </w:r>
      <w:r>
        <w:t>системность общества, разнообразие его связей с природой, единство и многообразие в</w:t>
      </w:r>
      <w:r>
        <w:rPr>
          <w:spacing w:val="1"/>
        </w:rPr>
        <w:t xml:space="preserve"> </w:t>
      </w:r>
      <w:r>
        <w:t>общественном развитии, факторы и механизмы социальной динамики, роль человека как</w:t>
      </w:r>
      <w:r>
        <w:rPr>
          <w:spacing w:val="1"/>
        </w:rPr>
        <w:t xml:space="preserve"> </w:t>
      </w:r>
      <w:r>
        <w:t>субъекта</w:t>
      </w:r>
      <w:r>
        <w:rPr>
          <w:spacing w:val="1"/>
        </w:rPr>
        <w:t xml:space="preserve"> </w:t>
      </w:r>
      <w:r>
        <w:t>общественных</w:t>
      </w:r>
      <w:r>
        <w:rPr>
          <w:spacing w:val="1"/>
        </w:rPr>
        <w:t xml:space="preserve"> </w:t>
      </w:r>
      <w:r>
        <w:t>отношений,</w:t>
      </w:r>
      <w:r>
        <w:rPr>
          <w:spacing w:val="1"/>
        </w:rPr>
        <w:t xml:space="preserve"> </w:t>
      </w:r>
      <w:r>
        <w:t>виды</w:t>
      </w:r>
      <w:r>
        <w:rPr>
          <w:spacing w:val="1"/>
        </w:rPr>
        <w:t xml:space="preserve"> </w:t>
      </w:r>
      <w:r>
        <w:t>и</w:t>
      </w:r>
      <w:r>
        <w:rPr>
          <w:spacing w:val="1"/>
        </w:rPr>
        <w:t xml:space="preserve"> </w:t>
      </w:r>
      <w:r>
        <w:t>формы</w:t>
      </w:r>
      <w:r>
        <w:rPr>
          <w:spacing w:val="1"/>
        </w:rPr>
        <w:t xml:space="preserve"> </w:t>
      </w:r>
      <w:r>
        <w:t>познавательной</w:t>
      </w:r>
      <w:r>
        <w:rPr>
          <w:spacing w:val="1"/>
        </w:rPr>
        <w:t xml:space="preserve"> </w:t>
      </w:r>
      <w:r>
        <w:t>деятельности;</w:t>
      </w:r>
      <w:r>
        <w:rPr>
          <w:spacing w:val="1"/>
        </w:rPr>
        <w:t xml:space="preserve"> </w:t>
      </w:r>
      <w:r>
        <w:t>общественная природа личности, роль общения и средств коммуникации формировании</w:t>
      </w:r>
      <w:r>
        <w:rPr>
          <w:spacing w:val="1"/>
        </w:rPr>
        <w:t xml:space="preserve"> </w:t>
      </w:r>
      <w:r>
        <w:t>социально-психологических</w:t>
      </w:r>
      <w:r>
        <w:rPr>
          <w:spacing w:val="1"/>
        </w:rPr>
        <w:t xml:space="preserve"> </w:t>
      </w:r>
      <w:r>
        <w:t>качеств</w:t>
      </w:r>
      <w:r>
        <w:rPr>
          <w:spacing w:val="1"/>
        </w:rPr>
        <w:t xml:space="preserve"> </w:t>
      </w:r>
      <w:r>
        <w:t>личности;</w:t>
      </w:r>
      <w:r>
        <w:rPr>
          <w:spacing w:val="1"/>
        </w:rPr>
        <w:t xml:space="preserve"> </w:t>
      </w:r>
      <w:r>
        <w:t>природа</w:t>
      </w:r>
      <w:r>
        <w:rPr>
          <w:spacing w:val="1"/>
        </w:rPr>
        <w:t xml:space="preserve"> </w:t>
      </w:r>
      <w:r>
        <w:t>межличностных</w:t>
      </w:r>
      <w:r>
        <w:rPr>
          <w:spacing w:val="1"/>
        </w:rPr>
        <w:t xml:space="preserve"> </w:t>
      </w:r>
      <w:r>
        <w:t>конфликтов</w:t>
      </w:r>
      <w:r>
        <w:rPr>
          <w:spacing w:val="1"/>
        </w:rPr>
        <w:t xml:space="preserve"> </w:t>
      </w:r>
      <w:r>
        <w:t>и</w:t>
      </w:r>
      <w:r>
        <w:rPr>
          <w:spacing w:val="1"/>
        </w:rPr>
        <w:t xml:space="preserve"> </w:t>
      </w:r>
      <w:r>
        <w:t>пути их разрешения; экономика как объект изучения экономической теорией, факторы</w:t>
      </w:r>
      <w:r>
        <w:rPr>
          <w:spacing w:val="1"/>
        </w:rPr>
        <w:t xml:space="preserve"> </w:t>
      </w:r>
      <w:r>
        <w:t>производства и субъекты экономики, экономическая эффективность, типы экономических</w:t>
      </w:r>
      <w:r>
        <w:rPr>
          <w:spacing w:val="1"/>
        </w:rPr>
        <w:t xml:space="preserve"> </w:t>
      </w:r>
      <w:r>
        <w:t>систем,</w:t>
      </w:r>
      <w:r>
        <w:rPr>
          <w:spacing w:val="1"/>
        </w:rPr>
        <w:t xml:space="preserve"> </w:t>
      </w:r>
      <w:r>
        <w:t>экономические</w:t>
      </w:r>
      <w:r>
        <w:rPr>
          <w:spacing w:val="1"/>
        </w:rPr>
        <w:t xml:space="preserve"> </w:t>
      </w:r>
      <w:r>
        <w:t>функции</w:t>
      </w:r>
      <w:r>
        <w:rPr>
          <w:spacing w:val="1"/>
        </w:rPr>
        <w:t xml:space="preserve"> </w:t>
      </w:r>
      <w:r>
        <w:t>государства,</w:t>
      </w:r>
      <w:r>
        <w:rPr>
          <w:spacing w:val="1"/>
        </w:rPr>
        <w:t xml:space="preserve"> </w:t>
      </w:r>
      <w:r>
        <w:t>факторы</w:t>
      </w:r>
      <w:r>
        <w:rPr>
          <w:spacing w:val="1"/>
        </w:rPr>
        <w:t xml:space="preserve"> </w:t>
      </w:r>
      <w:r>
        <w:t>и</w:t>
      </w:r>
      <w:r>
        <w:rPr>
          <w:spacing w:val="1"/>
        </w:rPr>
        <w:t xml:space="preserve"> </w:t>
      </w:r>
      <w:r>
        <w:t>показатели</w:t>
      </w:r>
      <w:r>
        <w:rPr>
          <w:spacing w:val="60"/>
        </w:rPr>
        <w:t xml:space="preserve"> </w:t>
      </w:r>
      <w:r>
        <w:t>экономического</w:t>
      </w:r>
      <w:r>
        <w:rPr>
          <w:spacing w:val="1"/>
        </w:rPr>
        <w:t xml:space="preserve"> </w:t>
      </w:r>
      <w:r>
        <w:t>роста,</w:t>
      </w:r>
      <w:r>
        <w:rPr>
          <w:spacing w:val="1"/>
        </w:rPr>
        <w:t xml:space="preserve"> </w:t>
      </w:r>
      <w:r>
        <w:t>экономические</w:t>
      </w:r>
      <w:r>
        <w:rPr>
          <w:spacing w:val="1"/>
        </w:rPr>
        <w:t xml:space="preserve"> </w:t>
      </w:r>
      <w:r>
        <w:t>циклы,</w:t>
      </w:r>
      <w:r>
        <w:rPr>
          <w:spacing w:val="1"/>
        </w:rPr>
        <w:t xml:space="preserve"> </w:t>
      </w:r>
      <w:r>
        <w:t>рыночное</w:t>
      </w:r>
      <w:r>
        <w:rPr>
          <w:spacing w:val="1"/>
        </w:rPr>
        <w:t xml:space="preserve"> </w:t>
      </w:r>
      <w:r>
        <w:t>ценообразование,</w:t>
      </w:r>
      <w:r>
        <w:rPr>
          <w:spacing w:val="1"/>
        </w:rPr>
        <w:t xml:space="preserve"> </w:t>
      </w:r>
      <w:r>
        <w:t>экономическое</w:t>
      </w:r>
      <w:r>
        <w:rPr>
          <w:spacing w:val="1"/>
        </w:rPr>
        <w:t xml:space="preserve"> </w:t>
      </w:r>
      <w:r>
        <w:t>содержание</w:t>
      </w:r>
      <w:r>
        <w:rPr>
          <w:spacing w:val="1"/>
        </w:rPr>
        <w:t xml:space="preserve"> </w:t>
      </w:r>
      <w:r>
        <w:t>собственности,</w:t>
      </w:r>
      <w:r>
        <w:rPr>
          <w:spacing w:val="-1"/>
        </w:rPr>
        <w:t xml:space="preserve"> </w:t>
      </w:r>
      <w:r>
        <w:t>финансовая</w:t>
      </w:r>
      <w:r>
        <w:rPr>
          <w:spacing w:val="-1"/>
        </w:rPr>
        <w:t xml:space="preserve"> </w:t>
      </w:r>
      <w:r>
        <w:t>система</w:t>
      </w:r>
      <w:r>
        <w:rPr>
          <w:spacing w:val="-1"/>
        </w:rPr>
        <w:t xml:space="preserve"> </w:t>
      </w:r>
      <w:r>
        <w:t>и</w:t>
      </w:r>
      <w:r>
        <w:rPr>
          <w:spacing w:val="-1"/>
        </w:rPr>
        <w:t xml:space="preserve"> </w:t>
      </w:r>
      <w:r>
        <w:t>финансовая</w:t>
      </w:r>
      <w:r>
        <w:rPr>
          <w:spacing w:val="-1"/>
        </w:rPr>
        <w:t xml:space="preserve"> </w:t>
      </w:r>
      <w:r>
        <w:t>политика государства;</w:t>
      </w:r>
    </w:p>
    <w:p w:rsidR="00445874" w:rsidRDefault="00182F3C">
      <w:pPr>
        <w:pStyle w:val="a5"/>
        <w:ind w:right="584"/>
      </w:pPr>
      <w:r>
        <w:t>владеть знаниями об обществе как системе социальных институтов, о ценностно-</w:t>
      </w:r>
      <w:r>
        <w:rPr>
          <w:spacing w:val="1"/>
        </w:rPr>
        <w:t xml:space="preserve"> </w:t>
      </w:r>
      <w:r>
        <w:t>нормативной</w:t>
      </w:r>
      <w:r>
        <w:rPr>
          <w:spacing w:val="1"/>
        </w:rPr>
        <w:t xml:space="preserve"> </w:t>
      </w:r>
      <w:r>
        <w:t>основе</w:t>
      </w:r>
      <w:r>
        <w:rPr>
          <w:spacing w:val="1"/>
        </w:rPr>
        <w:t xml:space="preserve"> </w:t>
      </w:r>
      <w:r>
        <w:t>их</w:t>
      </w:r>
      <w:r>
        <w:rPr>
          <w:spacing w:val="1"/>
        </w:rPr>
        <w:t xml:space="preserve"> </w:t>
      </w:r>
      <w:r>
        <w:t>деятельности,</w:t>
      </w:r>
      <w:r>
        <w:rPr>
          <w:spacing w:val="1"/>
        </w:rPr>
        <w:t xml:space="preserve"> </w:t>
      </w:r>
      <w:r>
        <w:t>основных</w:t>
      </w:r>
      <w:r>
        <w:rPr>
          <w:spacing w:val="1"/>
        </w:rPr>
        <w:t xml:space="preserve"> </w:t>
      </w:r>
      <w:r>
        <w:t>функциях,</w:t>
      </w:r>
      <w:r>
        <w:rPr>
          <w:spacing w:val="1"/>
        </w:rPr>
        <w:t xml:space="preserve"> </w:t>
      </w:r>
      <w:r>
        <w:t>многообразии</w:t>
      </w:r>
      <w:r>
        <w:rPr>
          <w:spacing w:val="1"/>
        </w:rPr>
        <w:t xml:space="preserve"> </w:t>
      </w:r>
      <w:r>
        <w:t>социальных</w:t>
      </w:r>
      <w:r>
        <w:rPr>
          <w:spacing w:val="1"/>
        </w:rPr>
        <w:t xml:space="preserve"> </w:t>
      </w:r>
      <w:r>
        <w:t>институтов, их взаимосвязи и взаимовлиянии, изменении их состава и функций в процессе</w:t>
      </w:r>
      <w:r>
        <w:rPr>
          <w:spacing w:val="-57"/>
        </w:rPr>
        <w:t xml:space="preserve"> </w:t>
      </w:r>
      <w:r>
        <w:t>общественного развития, политике Российской Федерации, направленной на укрепление и</w:t>
      </w:r>
      <w:r>
        <w:rPr>
          <w:spacing w:val="-57"/>
        </w:rPr>
        <w:t xml:space="preserve"> </w:t>
      </w:r>
      <w:r>
        <w:t>развитие</w:t>
      </w:r>
      <w:r>
        <w:rPr>
          <w:spacing w:val="1"/>
        </w:rPr>
        <w:t xml:space="preserve"> </w:t>
      </w:r>
      <w:r>
        <w:t>социальных</w:t>
      </w:r>
      <w:r>
        <w:rPr>
          <w:spacing w:val="1"/>
        </w:rPr>
        <w:t xml:space="preserve"> </w:t>
      </w:r>
      <w:r>
        <w:t>институтов</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поддержку</w:t>
      </w:r>
      <w:r>
        <w:rPr>
          <w:spacing w:val="1"/>
        </w:rPr>
        <w:t xml:space="preserve"> </w:t>
      </w:r>
      <w:r>
        <w:t>конкуренции,</w:t>
      </w:r>
      <w:r>
        <w:rPr>
          <w:spacing w:val="1"/>
        </w:rPr>
        <w:t xml:space="preserve"> </w:t>
      </w:r>
      <w:r>
        <w:t>развитие</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1"/>
        </w:rPr>
        <w:t xml:space="preserve"> </w:t>
      </w:r>
      <w:r>
        <w:t>внешней</w:t>
      </w:r>
      <w:r>
        <w:rPr>
          <w:spacing w:val="1"/>
        </w:rPr>
        <w:t xml:space="preserve"> </w:t>
      </w:r>
      <w:r>
        <w:t>торговли,</w:t>
      </w:r>
      <w:r>
        <w:rPr>
          <w:spacing w:val="1"/>
        </w:rPr>
        <w:t xml:space="preserve"> </w:t>
      </w:r>
      <w:r>
        <w:t>налоговой</w:t>
      </w:r>
      <w:r>
        <w:rPr>
          <w:spacing w:val="-1"/>
        </w:rPr>
        <w:t xml:space="preserve"> </w:t>
      </w:r>
      <w:r>
        <w:t>системы, финансовых</w:t>
      </w:r>
      <w:r>
        <w:rPr>
          <w:spacing w:val="2"/>
        </w:rPr>
        <w:t xml:space="preserve"> </w:t>
      </w:r>
      <w:r>
        <w:t>рынков;</w:t>
      </w:r>
    </w:p>
    <w:p w:rsidR="00445874" w:rsidRDefault="00182F3C">
      <w:pPr>
        <w:pStyle w:val="a5"/>
        <w:ind w:right="586"/>
      </w:pPr>
      <w:r>
        <w:t>владеть</w:t>
      </w:r>
      <w:r>
        <w:rPr>
          <w:spacing w:val="1"/>
        </w:rPr>
        <w:t xml:space="preserve"> </w:t>
      </w:r>
      <w:r>
        <w:t>элементами</w:t>
      </w:r>
      <w:r>
        <w:rPr>
          <w:spacing w:val="1"/>
        </w:rPr>
        <w:t xml:space="preserve"> </w:t>
      </w:r>
      <w:r>
        <w:t>методологии</w:t>
      </w:r>
      <w:r>
        <w:rPr>
          <w:spacing w:val="1"/>
        </w:rPr>
        <w:t xml:space="preserve"> </w:t>
      </w:r>
      <w:r>
        <w:t>социального</w:t>
      </w:r>
      <w:r>
        <w:rPr>
          <w:spacing w:val="1"/>
        </w:rPr>
        <w:t xml:space="preserve"> </w:t>
      </w:r>
      <w:r>
        <w:t>познания,</w:t>
      </w:r>
      <w:r>
        <w:rPr>
          <w:spacing w:val="1"/>
        </w:rPr>
        <w:t xml:space="preserve"> </w:t>
      </w:r>
      <w:r>
        <w:t>включая</w:t>
      </w:r>
      <w:r>
        <w:rPr>
          <w:spacing w:val="1"/>
        </w:rPr>
        <w:t xml:space="preserve"> </w:t>
      </w:r>
      <w:r>
        <w:t>возможности</w:t>
      </w:r>
      <w:r>
        <w:rPr>
          <w:spacing w:val="1"/>
        </w:rPr>
        <w:t xml:space="preserve"> </w:t>
      </w:r>
      <w:r>
        <w:t>цифровой среды; применять методы научного познания социальных процессов и явлений,</w:t>
      </w:r>
      <w:r>
        <w:rPr>
          <w:spacing w:val="1"/>
        </w:rPr>
        <w:t xml:space="preserve"> </w:t>
      </w:r>
      <w:r>
        <w:t>включая</w:t>
      </w:r>
      <w:r>
        <w:rPr>
          <w:spacing w:val="1"/>
        </w:rPr>
        <w:t xml:space="preserve"> </w:t>
      </w:r>
      <w:r>
        <w:t>типологизацию,</w:t>
      </w:r>
      <w:r>
        <w:rPr>
          <w:spacing w:val="1"/>
        </w:rPr>
        <w:t xml:space="preserve"> </w:t>
      </w:r>
      <w:r>
        <w:t>социологические</w:t>
      </w:r>
      <w:r>
        <w:rPr>
          <w:spacing w:val="1"/>
        </w:rPr>
        <w:t xml:space="preserve"> </w:t>
      </w:r>
      <w:r>
        <w:t>опросы,</w:t>
      </w:r>
      <w:r>
        <w:rPr>
          <w:spacing w:val="1"/>
        </w:rPr>
        <w:t xml:space="preserve"> </w:t>
      </w:r>
      <w:r>
        <w:t>социальное</w:t>
      </w:r>
      <w:r>
        <w:rPr>
          <w:spacing w:val="1"/>
        </w:rPr>
        <w:t xml:space="preserve"> </w:t>
      </w:r>
      <w:r>
        <w:t>прогнозирование,</w:t>
      </w:r>
      <w:r>
        <w:rPr>
          <w:spacing w:val="1"/>
        </w:rPr>
        <w:t xml:space="preserve"> </w:t>
      </w:r>
      <w:r>
        <w:t>доказательство,</w:t>
      </w:r>
      <w:r>
        <w:rPr>
          <w:spacing w:val="1"/>
        </w:rPr>
        <w:t xml:space="preserve"> </w:t>
      </w:r>
      <w:r>
        <w:t>наблюдение,</w:t>
      </w:r>
      <w:r>
        <w:rPr>
          <w:spacing w:val="1"/>
        </w:rPr>
        <w:t xml:space="preserve"> </w:t>
      </w:r>
      <w:r>
        <w:t>эксперимент,</w:t>
      </w:r>
      <w:r>
        <w:rPr>
          <w:spacing w:val="1"/>
        </w:rPr>
        <w:t xml:space="preserve"> </w:t>
      </w:r>
      <w:r>
        <w:t>практику</w:t>
      </w:r>
      <w:r>
        <w:rPr>
          <w:spacing w:val="1"/>
        </w:rPr>
        <w:t xml:space="preserve"> </w:t>
      </w:r>
      <w:r>
        <w:t>как</w:t>
      </w:r>
      <w:r>
        <w:rPr>
          <w:spacing w:val="1"/>
        </w:rPr>
        <w:t xml:space="preserve"> </w:t>
      </w:r>
      <w:r>
        <w:t>методы</w:t>
      </w:r>
      <w:r>
        <w:rPr>
          <w:spacing w:val="1"/>
        </w:rPr>
        <w:t xml:space="preserve"> </w:t>
      </w:r>
      <w:r>
        <w:t>обоснования</w:t>
      </w:r>
      <w:r>
        <w:rPr>
          <w:spacing w:val="1"/>
        </w:rPr>
        <w:t xml:space="preserve"> </w:t>
      </w:r>
      <w:r>
        <w:t>истины;</w:t>
      </w:r>
      <w:r>
        <w:rPr>
          <w:spacing w:val="1"/>
        </w:rPr>
        <w:t xml:space="preserve"> </w:t>
      </w:r>
      <w:r>
        <w:t>методы социальной</w:t>
      </w:r>
      <w:r>
        <w:rPr>
          <w:spacing w:val="1"/>
        </w:rPr>
        <w:t xml:space="preserve"> </w:t>
      </w:r>
      <w:r>
        <w:t>психологии, включая анкетирование, интервью, метод</w:t>
      </w:r>
      <w:r>
        <w:rPr>
          <w:spacing w:val="1"/>
        </w:rPr>
        <w:t xml:space="preserve"> </w:t>
      </w:r>
      <w:r>
        <w:t>экспертных</w:t>
      </w:r>
      <w:r>
        <w:rPr>
          <w:spacing w:val="1"/>
        </w:rPr>
        <w:t xml:space="preserve"> </w:t>
      </w:r>
      <w:r>
        <w:t>оценок,</w:t>
      </w:r>
      <w:r>
        <w:rPr>
          <w:spacing w:val="1"/>
        </w:rPr>
        <w:t xml:space="preserve"> </w:t>
      </w:r>
      <w:r>
        <w:t>анализ</w:t>
      </w:r>
      <w:r>
        <w:rPr>
          <w:spacing w:val="1"/>
        </w:rPr>
        <w:t xml:space="preserve"> </w:t>
      </w:r>
      <w:r>
        <w:t>документов</w:t>
      </w:r>
      <w:r>
        <w:rPr>
          <w:spacing w:val="1"/>
        </w:rPr>
        <w:t xml:space="preserve"> </w:t>
      </w:r>
      <w:r>
        <w:t>для</w:t>
      </w:r>
      <w:r>
        <w:rPr>
          <w:spacing w:val="1"/>
        </w:rPr>
        <w:t xml:space="preserve"> </w:t>
      </w:r>
      <w:r>
        <w:t>принятия</w:t>
      </w:r>
      <w:r>
        <w:rPr>
          <w:spacing w:val="1"/>
        </w:rPr>
        <w:t xml:space="preserve"> </w:t>
      </w:r>
      <w:r>
        <w:t>обоснованных</w:t>
      </w:r>
      <w:r>
        <w:rPr>
          <w:spacing w:val="1"/>
        </w:rPr>
        <w:t xml:space="preserve"> </w:t>
      </w:r>
      <w:r>
        <w:t>решений,</w:t>
      </w:r>
      <w:r>
        <w:rPr>
          <w:spacing w:val="1"/>
        </w:rPr>
        <w:t xml:space="preserve"> </w:t>
      </w:r>
      <w:r>
        <w:t>планирования</w:t>
      </w:r>
      <w:r>
        <w:rPr>
          <w:spacing w:val="1"/>
        </w:rPr>
        <w:t xml:space="preserve"> </w:t>
      </w:r>
      <w:r>
        <w:t>и</w:t>
      </w:r>
      <w:r>
        <w:rPr>
          <w:spacing w:val="1"/>
        </w:rPr>
        <w:t xml:space="preserve"> </w:t>
      </w:r>
      <w:r>
        <w:t>достижения</w:t>
      </w:r>
      <w:r>
        <w:rPr>
          <w:spacing w:val="1"/>
        </w:rPr>
        <w:t xml:space="preserve"> </w:t>
      </w:r>
      <w:r>
        <w:t>познавательных</w:t>
      </w:r>
      <w:r>
        <w:rPr>
          <w:spacing w:val="1"/>
        </w:rPr>
        <w:t xml:space="preserve"> </w:t>
      </w:r>
      <w:r>
        <w:t>и</w:t>
      </w:r>
      <w:r>
        <w:rPr>
          <w:spacing w:val="1"/>
        </w:rPr>
        <w:t xml:space="preserve"> </w:t>
      </w:r>
      <w:r>
        <w:t>практических</w:t>
      </w:r>
      <w:r>
        <w:rPr>
          <w:spacing w:val="1"/>
        </w:rPr>
        <w:t xml:space="preserve"> </w:t>
      </w:r>
      <w:r>
        <w:t>целей,</w:t>
      </w:r>
      <w:r>
        <w:rPr>
          <w:spacing w:val="1"/>
        </w:rPr>
        <w:t xml:space="preserve"> </w:t>
      </w:r>
      <w:r>
        <w:t>включая</w:t>
      </w:r>
      <w:r>
        <w:rPr>
          <w:spacing w:val="1"/>
        </w:rPr>
        <w:t xml:space="preserve"> </w:t>
      </w:r>
      <w:r>
        <w:t>решения</w:t>
      </w:r>
      <w:r>
        <w:rPr>
          <w:spacing w:val="1"/>
        </w:rPr>
        <w:t xml:space="preserve"> </w:t>
      </w:r>
      <w:r>
        <w:t>о</w:t>
      </w:r>
      <w:r>
        <w:rPr>
          <w:spacing w:val="1"/>
        </w:rPr>
        <w:t xml:space="preserve"> </w:t>
      </w:r>
      <w:r>
        <w:t>создании</w:t>
      </w:r>
      <w:r>
        <w:rPr>
          <w:spacing w:val="1"/>
        </w:rPr>
        <w:t xml:space="preserve"> </w:t>
      </w:r>
      <w:r>
        <w:t>и</w:t>
      </w:r>
      <w:r>
        <w:rPr>
          <w:spacing w:val="1"/>
        </w:rPr>
        <w:t xml:space="preserve"> </w:t>
      </w:r>
      <w:r>
        <w:t>использовании</w:t>
      </w:r>
      <w:r>
        <w:rPr>
          <w:spacing w:val="1"/>
        </w:rPr>
        <w:t xml:space="preserve"> </w:t>
      </w:r>
      <w:r>
        <w:t>сбережений,</w:t>
      </w:r>
      <w:r>
        <w:rPr>
          <w:spacing w:val="1"/>
        </w:rPr>
        <w:t xml:space="preserve"> </w:t>
      </w:r>
      <w:r>
        <w:t>инвестиций,</w:t>
      </w:r>
      <w:r>
        <w:rPr>
          <w:spacing w:val="1"/>
        </w:rPr>
        <w:t xml:space="preserve"> </w:t>
      </w:r>
      <w:r>
        <w:t>способах</w:t>
      </w:r>
      <w:r>
        <w:rPr>
          <w:spacing w:val="1"/>
        </w:rPr>
        <w:t xml:space="preserve"> </w:t>
      </w:r>
      <w:r>
        <w:t>безопасного</w:t>
      </w:r>
      <w:r>
        <w:rPr>
          <w:spacing w:val="61"/>
        </w:rPr>
        <w:t xml:space="preserve"> </w:t>
      </w:r>
      <w:r>
        <w:t>использования</w:t>
      </w:r>
      <w:r>
        <w:rPr>
          <w:spacing w:val="1"/>
        </w:rPr>
        <w:t xml:space="preserve"> </w:t>
      </w:r>
      <w:r>
        <w:t>финансовых</w:t>
      </w:r>
      <w:r>
        <w:rPr>
          <w:spacing w:val="37"/>
        </w:rPr>
        <w:t xml:space="preserve"> </w:t>
      </w:r>
      <w:r>
        <w:t>услуг,</w:t>
      </w:r>
      <w:r>
        <w:rPr>
          <w:spacing w:val="36"/>
        </w:rPr>
        <w:t xml:space="preserve"> </w:t>
      </w:r>
      <w:r>
        <w:t>выборе</w:t>
      </w:r>
      <w:r>
        <w:rPr>
          <w:spacing w:val="33"/>
        </w:rPr>
        <w:t xml:space="preserve"> </w:t>
      </w:r>
      <w:r>
        <w:t>будущей</w:t>
      </w:r>
      <w:r>
        <w:rPr>
          <w:spacing w:val="35"/>
        </w:rPr>
        <w:t xml:space="preserve"> </w:t>
      </w:r>
      <w:r>
        <w:t>профессионально­трудовой</w:t>
      </w:r>
      <w:r>
        <w:rPr>
          <w:spacing w:val="34"/>
        </w:rPr>
        <w:t xml:space="preserve"> </w:t>
      </w:r>
      <w:r>
        <w:t>сферы,</w:t>
      </w:r>
      <w:r>
        <w:rPr>
          <w:spacing w:val="33"/>
        </w:rPr>
        <w:t xml:space="preserve"> </w:t>
      </w:r>
      <w:r>
        <w:t>о</w:t>
      </w:r>
      <w:r>
        <w:rPr>
          <w:spacing w:val="36"/>
        </w:rPr>
        <w:t xml:space="preserve"> </w:t>
      </w:r>
      <w:r>
        <w:t>возможностях</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right="586" w:hanging="708"/>
      </w:pPr>
      <w:r>
        <w:t>применения знаний основ социальных наук в различных областях жизнедеятельности;</w:t>
      </w:r>
      <w:r>
        <w:rPr>
          <w:spacing w:val="1"/>
        </w:rPr>
        <w:t xml:space="preserve"> </w:t>
      </w:r>
      <w:r>
        <w:t>уметь</w:t>
      </w:r>
      <w:r>
        <w:rPr>
          <w:spacing w:val="23"/>
        </w:rPr>
        <w:t xml:space="preserve"> </w:t>
      </w:r>
      <w:r>
        <w:t>классифицировать</w:t>
      </w:r>
      <w:r>
        <w:rPr>
          <w:spacing w:val="23"/>
        </w:rPr>
        <w:t xml:space="preserve"> </w:t>
      </w:r>
      <w:r>
        <w:t>и</w:t>
      </w:r>
      <w:r>
        <w:rPr>
          <w:spacing w:val="22"/>
        </w:rPr>
        <w:t xml:space="preserve"> </w:t>
      </w:r>
      <w:r>
        <w:t>типологизировать:</w:t>
      </w:r>
      <w:r>
        <w:rPr>
          <w:spacing w:val="22"/>
        </w:rPr>
        <w:t xml:space="preserve"> </w:t>
      </w:r>
      <w:r>
        <w:t>социальные</w:t>
      </w:r>
      <w:r>
        <w:rPr>
          <w:spacing w:val="20"/>
        </w:rPr>
        <w:t xml:space="preserve"> </w:t>
      </w:r>
      <w:r>
        <w:t>институты,</w:t>
      </w:r>
      <w:r>
        <w:rPr>
          <w:spacing w:val="22"/>
        </w:rPr>
        <w:t xml:space="preserve"> </w:t>
      </w:r>
      <w:r>
        <w:t>типы</w:t>
      </w:r>
    </w:p>
    <w:p w:rsidR="00445874" w:rsidRDefault="00182F3C">
      <w:pPr>
        <w:pStyle w:val="a5"/>
        <w:ind w:right="589" w:firstLine="0"/>
      </w:pPr>
      <w:r>
        <w:t>обществ, формы общественного сознания, виды деятельности, виды потребностей, формы</w:t>
      </w:r>
      <w:r>
        <w:rPr>
          <w:spacing w:val="1"/>
        </w:rPr>
        <w:t xml:space="preserve"> </w:t>
      </w:r>
      <w:r>
        <w:t>познания, уровни и методы научного знания, формы культуры, типы мировоззрения; типы</w:t>
      </w:r>
      <w:r>
        <w:rPr>
          <w:spacing w:val="-57"/>
        </w:rPr>
        <w:t xml:space="preserve"> </w:t>
      </w:r>
      <w:r>
        <w:t>социальных отношений, виды социальных групп, разновидности социальных конфликтов</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разрешения,</w:t>
      </w:r>
      <w:r>
        <w:rPr>
          <w:spacing w:val="1"/>
        </w:rPr>
        <w:t xml:space="preserve"> </w:t>
      </w:r>
      <w:r>
        <w:t>типы</w:t>
      </w:r>
      <w:r>
        <w:rPr>
          <w:spacing w:val="1"/>
        </w:rPr>
        <w:t xml:space="preserve"> </w:t>
      </w:r>
      <w:r>
        <w:t>рыночных</w:t>
      </w:r>
      <w:r>
        <w:rPr>
          <w:spacing w:val="1"/>
        </w:rPr>
        <w:t xml:space="preserve"> </w:t>
      </w:r>
      <w:r>
        <w:t>структур,</w:t>
      </w:r>
      <w:r>
        <w:rPr>
          <w:spacing w:val="1"/>
        </w:rPr>
        <w:t xml:space="preserve"> </w:t>
      </w:r>
      <w:r>
        <w:t>современные</w:t>
      </w:r>
      <w:r>
        <w:rPr>
          <w:spacing w:val="1"/>
        </w:rPr>
        <w:t xml:space="preserve"> </w:t>
      </w:r>
      <w:r>
        <w:t>финансовые</w:t>
      </w:r>
      <w:r>
        <w:rPr>
          <w:spacing w:val="1"/>
        </w:rPr>
        <w:t xml:space="preserve"> </w:t>
      </w:r>
      <w:r>
        <w:t>технологии,</w:t>
      </w:r>
      <w:r>
        <w:rPr>
          <w:spacing w:val="1"/>
        </w:rPr>
        <w:t xml:space="preserve"> </w:t>
      </w:r>
      <w:r>
        <w:t>методы</w:t>
      </w:r>
      <w:r>
        <w:rPr>
          <w:spacing w:val="1"/>
        </w:rPr>
        <w:t xml:space="preserve"> </w:t>
      </w:r>
      <w:r>
        <w:t>антимонопольного</w:t>
      </w:r>
      <w:r>
        <w:rPr>
          <w:spacing w:val="1"/>
        </w:rPr>
        <w:t xml:space="preserve"> </w:t>
      </w:r>
      <w:r>
        <w:t>регулирования</w:t>
      </w:r>
      <w:r>
        <w:rPr>
          <w:spacing w:val="1"/>
        </w:rPr>
        <w:t xml:space="preserve"> </w:t>
      </w:r>
      <w:r>
        <w:t>экономики,</w:t>
      </w:r>
      <w:r>
        <w:rPr>
          <w:spacing w:val="1"/>
        </w:rPr>
        <w:t xml:space="preserve"> </w:t>
      </w:r>
      <w:r>
        <w:t>виды</w:t>
      </w:r>
      <w:r>
        <w:rPr>
          <w:spacing w:val="1"/>
        </w:rPr>
        <w:t xml:space="preserve"> </w:t>
      </w:r>
      <w:r>
        <w:t>предпринимательской</w:t>
      </w:r>
      <w:r>
        <w:rPr>
          <w:spacing w:val="1"/>
        </w:rPr>
        <w:t xml:space="preserve"> </w:t>
      </w:r>
      <w:r>
        <w:t>деятельности,</w:t>
      </w:r>
      <w:r>
        <w:rPr>
          <w:spacing w:val="1"/>
        </w:rPr>
        <w:t xml:space="preserve"> </w:t>
      </w:r>
      <w:r>
        <w:t>показатели</w:t>
      </w:r>
      <w:r>
        <w:rPr>
          <w:spacing w:val="1"/>
        </w:rPr>
        <w:t xml:space="preserve"> </w:t>
      </w:r>
      <w:r>
        <w:t>деятельности</w:t>
      </w:r>
      <w:r>
        <w:rPr>
          <w:spacing w:val="1"/>
        </w:rPr>
        <w:t xml:space="preserve"> </w:t>
      </w:r>
      <w:r>
        <w:t>фирмы,</w:t>
      </w:r>
      <w:r>
        <w:rPr>
          <w:spacing w:val="1"/>
        </w:rPr>
        <w:t xml:space="preserve"> </w:t>
      </w:r>
      <w:r>
        <w:t>финансовые</w:t>
      </w:r>
      <w:r>
        <w:rPr>
          <w:spacing w:val="1"/>
        </w:rPr>
        <w:t xml:space="preserve"> </w:t>
      </w:r>
      <w:r>
        <w:t>институты,</w:t>
      </w:r>
      <w:r>
        <w:rPr>
          <w:spacing w:val="-1"/>
        </w:rPr>
        <w:t xml:space="preserve"> </w:t>
      </w:r>
      <w:r>
        <w:t>факторы производства</w:t>
      </w:r>
      <w:r>
        <w:rPr>
          <w:spacing w:val="-1"/>
        </w:rPr>
        <w:t xml:space="preserve"> </w:t>
      </w:r>
      <w:r>
        <w:t>и факторные</w:t>
      </w:r>
      <w:r>
        <w:rPr>
          <w:spacing w:val="-2"/>
        </w:rPr>
        <w:t xml:space="preserve"> </w:t>
      </w:r>
      <w:r>
        <w:t>доходы;</w:t>
      </w:r>
    </w:p>
    <w:p w:rsidR="00445874" w:rsidRDefault="00182F3C">
      <w:pPr>
        <w:pStyle w:val="a5"/>
        <w:ind w:right="583"/>
      </w:pPr>
      <w:r>
        <w:t>уметь</w:t>
      </w:r>
      <w:r>
        <w:rPr>
          <w:spacing w:val="1"/>
        </w:rPr>
        <w:t xml:space="preserve"> </w:t>
      </w:r>
      <w:r>
        <w:t>соотносить</w:t>
      </w:r>
      <w:r>
        <w:rPr>
          <w:spacing w:val="1"/>
        </w:rPr>
        <w:t xml:space="preserve"> </w:t>
      </w:r>
      <w:r>
        <w:t>различные</w:t>
      </w:r>
      <w:r>
        <w:rPr>
          <w:spacing w:val="1"/>
        </w:rPr>
        <w:t xml:space="preserve"> </w:t>
      </w:r>
      <w:r>
        <w:t>теоретические</w:t>
      </w:r>
      <w:r>
        <w:rPr>
          <w:spacing w:val="1"/>
        </w:rPr>
        <w:t xml:space="preserve"> </w:t>
      </w:r>
      <w:r>
        <w:t>подходы,</w:t>
      </w:r>
      <w:r>
        <w:rPr>
          <w:spacing w:val="1"/>
        </w:rPr>
        <w:t xml:space="preserve"> </w:t>
      </w:r>
      <w:r>
        <w:t>делать</w:t>
      </w:r>
      <w:r>
        <w:rPr>
          <w:spacing w:val="1"/>
        </w:rPr>
        <w:t xml:space="preserve"> </w:t>
      </w:r>
      <w:r>
        <w:t>выводы</w:t>
      </w:r>
      <w:r>
        <w:rPr>
          <w:spacing w:val="1"/>
        </w:rPr>
        <w:t xml:space="preserve"> </w:t>
      </w:r>
      <w:r>
        <w:t>и</w:t>
      </w:r>
      <w:r>
        <w:rPr>
          <w:spacing w:val="1"/>
        </w:rPr>
        <w:t xml:space="preserve"> </w:t>
      </w:r>
      <w:r>
        <w:t>обосновывать</w:t>
      </w:r>
      <w:r>
        <w:rPr>
          <w:spacing w:val="1"/>
        </w:rPr>
        <w:t xml:space="preserve"> </w:t>
      </w:r>
      <w:r>
        <w:t>их</w:t>
      </w:r>
      <w:r>
        <w:rPr>
          <w:spacing w:val="1"/>
        </w:rPr>
        <w:t xml:space="preserve"> </w:t>
      </w:r>
      <w:r>
        <w:t>на</w:t>
      </w:r>
      <w:r>
        <w:rPr>
          <w:spacing w:val="1"/>
        </w:rPr>
        <w:t xml:space="preserve"> </w:t>
      </w:r>
      <w:r>
        <w:t>теоретическом</w:t>
      </w:r>
      <w:r>
        <w:rPr>
          <w:spacing w:val="1"/>
        </w:rPr>
        <w:t xml:space="preserve"> </w:t>
      </w:r>
      <w:r>
        <w:t>и</w:t>
      </w:r>
      <w:r>
        <w:rPr>
          <w:spacing w:val="1"/>
        </w:rPr>
        <w:t xml:space="preserve"> </w:t>
      </w:r>
      <w:r>
        <w:t>фактическо­эмпирическом</w:t>
      </w:r>
      <w:r>
        <w:rPr>
          <w:spacing w:val="1"/>
        </w:rPr>
        <w:t xml:space="preserve"> </w:t>
      </w:r>
      <w:r>
        <w:t>уровнях</w:t>
      </w:r>
      <w:r>
        <w:rPr>
          <w:spacing w:val="1"/>
        </w:rPr>
        <w:t xml:space="preserve"> </w:t>
      </w:r>
      <w:r>
        <w:t>при</w:t>
      </w:r>
      <w:r>
        <w:rPr>
          <w:spacing w:val="1"/>
        </w:rPr>
        <w:t xml:space="preserve"> </w:t>
      </w:r>
      <w:r>
        <w:t>анализе</w:t>
      </w:r>
      <w:r>
        <w:rPr>
          <w:spacing w:val="1"/>
        </w:rPr>
        <w:t xml:space="preserve"> </w:t>
      </w:r>
      <w:r>
        <w:t>социальных явлений, вести дискуссию, в том числе при рассмотрении ведущих тенденций</w:t>
      </w:r>
      <w:r>
        <w:rPr>
          <w:spacing w:val="-57"/>
        </w:rPr>
        <w:t xml:space="preserve"> </w:t>
      </w:r>
      <w:r>
        <w:t>развития российского общества, проявлений общественного прогресса, противоречивости</w:t>
      </w:r>
      <w:r>
        <w:rPr>
          <w:spacing w:val="1"/>
        </w:rPr>
        <w:t xml:space="preserve"> </w:t>
      </w:r>
      <w:r>
        <w:t>глобализации,</w:t>
      </w:r>
      <w:r>
        <w:rPr>
          <w:spacing w:val="1"/>
        </w:rPr>
        <w:t xml:space="preserve"> </w:t>
      </w:r>
      <w:r>
        <w:t>относительности</w:t>
      </w:r>
      <w:r>
        <w:rPr>
          <w:spacing w:val="1"/>
        </w:rPr>
        <w:t xml:space="preserve"> </w:t>
      </w:r>
      <w:r>
        <w:t>истины,</w:t>
      </w:r>
      <w:r>
        <w:rPr>
          <w:spacing w:val="1"/>
        </w:rPr>
        <w:t xml:space="preserve"> </w:t>
      </w:r>
      <w:r>
        <w:t>характера</w:t>
      </w:r>
      <w:r>
        <w:rPr>
          <w:spacing w:val="1"/>
        </w:rPr>
        <w:t xml:space="preserve"> </w:t>
      </w:r>
      <w:r>
        <w:t>воздействия</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на</w:t>
      </w:r>
      <w:r>
        <w:rPr>
          <w:spacing w:val="1"/>
        </w:rPr>
        <w:t xml:space="preserve"> </w:t>
      </w:r>
      <w:r>
        <w:t>сознание</w:t>
      </w:r>
      <w:r>
        <w:rPr>
          <w:spacing w:val="1"/>
        </w:rPr>
        <w:t xml:space="preserve"> </w:t>
      </w:r>
      <w:r>
        <w:t>в</w:t>
      </w:r>
      <w:r>
        <w:rPr>
          <w:spacing w:val="1"/>
        </w:rPr>
        <w:t xml:space="preserve"> </w:t>
      </w:r>
      <w:r>
        <w:t>условиях</w:t>
      </w:r>
      <w:r>
        <w:rPr>
          <w:spacing w:val="1"/>
        </w:rPr>
        <w:t xml:space="preserve"> </w:t>
      </w:r>
      <w:r>
        <w:t>цифровизации,</w:t>
      </w:r>
      <w:r>
        <w:rPr>
          <w:spacing w:val="1"/>
        </w:rPr>
        <w:t xml:space="preserve"> </w:t>
      </w:r>
      <w:r>
        <w:t>формирования</w:t>
      </w:r>
      <w:r>
        <w:rPr>
          <w:spacing w:val="1"/>
        </w:rPr>
        <w:t xml:space="preserve"> </w:t>
      </w:r>
      <w:r>
        <w:t>установок</w:t>
      </w:r>
      <w:r>
        <w:rPr>
          <w:spacing w:val="1"/>
        </w:rPr>
        <w:t xml:space="preserve"> </w:t>
      </w:r>
      <w:r>
        <w:t>и</w:t>
      </w:r>
      <w:r>
        <w:rPr>
          <w:spacing w:val="1"/>
        </w:rPr>
        <w:t xml:space="preserve"> </w:t>
      </w:r>
      <w:r>
        <w:t>стереотипов массового сознания, распределения ролей в малых группах, влияния групп на</w:t>
      </w:r>
      <w:r>
        <w:rPr>
          <w:spacing w:val="-57"/>
        </w:rPr>
        <w:t xml:space="preserve"> </w:t>
      </w:r>
      <w:r>
        <w:t>поведение</w:t>
      </w:r>
      <w:r>
        <w:rPr>
          <w:spacing w:val="1"/>
        </w:rPr>
        <w:t xml:space="preserve"> </w:t>
      </w:r>
      <w:r>
        <w:t>людей,</w:t>
      </w:r>
      <w:r>
        <w:rPr>
          <w:spacing w:val="1"/>
        </w:rPr>
        <w:t xml:space="preserve"> </w:t>
      </w:r>
      <w:r>
        <w:t>особенностей</w:t>
      </w:r>
      <w:r>
        <w:rPr>
          <w:spacing w:val="1"/>
        </w:rPr>
        <w:t xml:space="preserve"> </w:t>
      </w:r>
      <w:r>
        <w:t>общения</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причин</w:t>
      </w:r>
      <w:r>
        <w:rPr>
          <w:spacing w:val="1"/>
        </w:rPr>
        <w:t xml:space="preserve"> </w:t>
      </w:r>
      <w:r>
        <w:t>возникновения</w:t>
      </w:r>
      <w:r>
        <w:rPr>
          <w:spacing w:val="1"/>
        </w:rPr>
        <w:t xml:space="preserve"> </w:t>
      </w:r>
      <w:r>
        <w:t>межличностных</w:t>
      </w:r>
      <w:r>
        <w:rPr>
          <w:spacing w:val="1"/>
        </w:rPr>
        <w:t xml:space="preserve"> </w:t>
      </w:r>
      <w:r>
        <w:t>конфликтов,</w:t>
      </w:r>
      <w:r>
        <w:rPr>
          <w:spacing w:val="1"/>
        </w:rPr>
        <w:t xml:space="preserve"> </w:t>
      </w:r>
      <w:r>
        <w:t>экономической</w:t>
      </w:r>
      <w:r>
        <w:rPr>
          <w:spacing w:val="1"/>
        </w:rPr>
        <w:t xml:space="preserve"> </w:t>
      </w:r>
      <w:r>
        <w:t>свободы</w:t>
      </w:r>
      <w:r>
        <w:rPr>
          <w:spacing w:val="1"/>
        </w:rPr>
        <w:t xml:space="preserve"> </w:t>
      </w:r>
      <w:r>
        <w:t>и</w:t>
      </w:r>
      <w:r>
        <w:rPr>
          <w:spacing w:val="1"/>
        </w:rPr>
        <w:t xml:space="preserve"> </w:t>
      </w:r>
      <w:r>
        <w:t>социальной</w:t>
      </w:r>
      <w:r>
        <w:rPr>
          <w:spacing w:val="-57"/>
        </w:rPr>
        <w:t xml:space="preserve"> </w:t>
      </w:r>
      <w:r>
        <w:t>ответственности субъектов экономики, эффективности мер поддержки малого и среднего</w:t>
      </w:r>
      <w:r>
        <w:rPr>
          <w:spacing w:val="1"/>
        </w:rPr>
        <w:t xml:space="preserve"> </w:t>
      </w:r>
      <w:r>
        <w:t>бизнеса, причинах несовершенства рыночной экономики, путей достижения социальной</w:t>
      </w:r>
      <w:r>
        <w:rPr>
          <w:spacing w:val="1"/>
        </w:rPr>
        <w:t xml:space="preserve"> </w:t>
      </w:r>
      <w:r>
        <w:t>справедливости в</w:t>
      </w:r>
      <w:r>
        <w:rPr>
          <w:spacing w:val="1"/>
        </w:rPr>
        <w:t xml:space="preserve"> </w:t>
      </w:r>
      <w:r>
        <w:t>условиях</w:t>
      </w:r>
      <w:r>
        <w:rPr>
          <w:spacing w:val="2"/>
        </w:rPr>
        <w:t xml:space="preserve"> </w:t>
      </w:r>
      <w:r>
        <w:t>рыночной</w:t>
      </w:r>
      <w:r>
        <w:rPr>
          <w:spacing w:val="-1"/>
        </w:rPr>
        <w:t xml:space="preserve"> </w:t>
      </w:r>
      <w:r>
        <w:t>экономики;</w:t>
      </w:r>
    </w:p>
    <w:p w:rsidR="00445874" w:rsidRDefault="00182F3C">
      <w:pPr>
        <w:pStyle w:val="a5"/>
        <w:spacing w:before="1"/>
        <w:ind w:right="581"/>
      </w:pPr>
      <w:r>
        <w:t>уметь</w:t>
      </w:r>
      <w:r>
        <w:rPr>
          <w:spacing w:val="1"/>
        </w:rPr>
        <w:t xml:space="preserve"> </w:t>
      </w:r>
      <w:r>
        <w:t>проводить</w:t>
      </w:r>
      <w:r>
        <w:rPr>
          <w:spacing w:val="1"/>
        </w:rPr>
        <w:t xml:space="preserve"> </w:t>
      </w:r>
      <w:r>
        <w:t>целенаправленный</w:t>
      </w:r>
      <w:r>
        <w:rPr>
          <w:spacing w:val="1"/>
        </w:rPr>
        <w:t xml:space="preserve"> </w:t>
      </w:r>
      <w:r>
        <w:t>поиск</w:t>
      </w:r>
      <w:r>
        <w:rPr>
          <w:spacing w:val="1"/>
        </w:rPr>
        <w:t xml:space="preserve"> </w:t>
      </w:r>
      <w:r>
        <w:t>социальной</w:t>
      </w:r>
      <w:r>
        <w:rPr>
          <w:spacing w:val="1"/>
        </w:rPr>
        <w:t xml:space="preserve"> </w:t>
      </w:r>
      <w:r>
        <w:t>информации,</w:t>
      </w:r>
      <w:r>
        <w:rPr>
          <w:spacing w:val="1"/>
        </w:rPr>
        <w:t xml:space="preserve"> </w:t>
      </w:r>
      <w:r>
        <w:t>используя</w:t>
      </w:r>
      <w:r>
        <w:rPr>
          <w:spacing w:val="1"/>
        </w:rPr>
        <w:t xml:space="preserve"> </w:t>
      </w:r>
      <w:r>
        <w:t>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ранжировать</w:t>
      </w:r>
      <w:r>
        <w:rPr>
          <w:spacing w:val="1"/>
        </w:rPr>
        <w:t xml:space="preserve"> </w:t>
      </w:r>
      <w:r>
        <w:t>источники</w:t>
      </w:r>
      <w:r>
        <w:rPr>
          <w:spacing w:val="1"/>
        </w:rPr>
        <w:t xml:space="preserve"> </w:t>
      </w:r>
      <w:r>
        <w:t>социальной</w:t>
      </w:r>
      <w:r>
        <w:rPr>
          <w:spacing w:val="1"/>
        </w:rPr>
        <w:t xml:space="preserve"> </w:t>
      </w:r>
      <w:r>
        <w:t>информации по целям распространения, жанрам с позиций достоверности</w:t>
      </w:r>
      <w:r>
        <w:rPr>
          <w:spacing w:val="1"/>
        </w:rPr>
        <w:t xml:space="preserve"> </w:t>
      </w:r>
      <w:r>
        <w:t>сведений,</w:t>
      </w:r>
      <w:r>
        <w:rPr>
          <w:spacing w:val="1"/>
        </w:rPr>
        <w:t xml:space="preserve"> </w:t>
      </w:r>
      <w:r>
        <w:t>проводить</w:t>
      </w:r>
      <w:r>
        <w:rPr>
          <w:spacing w:val="1"/>
        </w:rPr>
        <w:t xml:space="preserve"> </w:t>
      </w:r>
      <w:r>
        <w:t>с</w:t>
      </w:r>
      <w:r>
        <w:rPr>
          <w:spacing w:val="1"/>
        </w:rPr>
        <w:t xml:space="preserve"> </w:t>
      </w:r>
      <w:r>
        <w:t>использованием</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знаний,</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работы</w:t>
      </w:r>
      <w:r>
        <w:rPr>
          <w:spacing w:val="1"/>
        </w:rPr>
        <w:t xml:space="preserve"> </w:t>
      </w:r>
      <w:r>
        <w:t>по</w:t>
      </w:r>
      <w:r>
        <w:rPr>
          <w:spacing w:val="1"/>
        </w:rPr>
        <w:t xml:space="preserve"> </w:t>
      </w:r>
      <w:r>
        <w:t>философской,</w:t>
      </w:r>
      <w:r>
        <w:rPr>
          <w:spacing w:val="1"/>
        </w:rPr>
        <w:t xml:space="preserve"> </w:t>
      </w:r>
      <w:r>
        <w:t>социально-</w:t>
      </w:r>
      <w:r>
        <w:rPr>
          <w:spacing w:val="-57"/>
        </w:rPr>
        <w:t xml:space="preserve"> </w:t>
      </w:r>
      <w:r>
        <w:t>психологической</w:t>
      </w:r>
      <w:r>
        <w:rPr>
          <w:spacing w:val="1"/>
        </w:rPr>
        <w:t xml:space="preserve"> </w:t>
      </w:r>
      <w:r>
        <w:t>и</w:t>
      </w:r>
      <w:r>
        <w:rPr>
          <w:spacing w:val="1"/>
        </w:rPr>
        <w:t xml:space="preserve"> </w:t>
      </w:r>
      <w:r>
        <w:t>экономической</w:t>
      </w:r>
      <w:r>
        <w:rPr>
          <w:spacing w:val="1"/>
        </w:rPr>
        <w:t xml:space="preserve"> </w:t>
      </w:r>
      <w:r>
        <w:t>проблематике:</w:t>
      </w:r>
      <w:r>
        <w:rPr>
          <w:spacing w:val="1"/>
        </w:rPr>
        <w:t xml:space="preserve"> </w:t>
      </w:r>
      <w:r>
        <w:t>определять</w:t>
      </w:r>
      <w:r>
        <w:rPr>
          <w:spacing w:val="1"/>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осуществлять</w:t>
      </w:r>
      <w:r>
        <w:rPr>
          <w:spacing w:val="1"/>
        </w:rPr>
        <w:t xml:space="preserve"> </w:t>
      </w:r>
      <w:r>
        <w:t>поиск</w:t>
      </w:r>
      <w:r>
        <w:rPr>
          <w:spacing w:val="1"/>
        </w:rPr>
        <w:t xml:space="preserve"> </w:t>
      </w:r>
      <w:r>
        <w:t>оптимальных</w:t>
      </w:r>
      <w:r>
        <w:rPr>
          <w:spacing w:val="1"/>
        </w:rPr>
        <w:t xml:space="preserve"> </w:t>
      </w:r>
      <w:r>
        <w:t>путей</w:t>
      </w:r>
      <w:r>
        <w:rPr>
          <w:spacing w:val="1"/>
        </w:rPr>
        <w:t xml:space="preserve"> </w:t>
      </w:r>
      <w:r>
        <w:t>их</w:t>
      </w:r>
      <w:r>
        <w:rPr>
          <w:spacing w:val="1"/>
        </w:rPr>
        <w:t xml:space="preserve"> </w:t>
      </w:r>
      <w:r>
        <w:t>реализации,</w:t>
      </w:r>
      <w:r>
        <w:rPr>
          <w:spacing w:val="1"/>
        </w:rPr>
        <w:t xml:space="preserve"> </w:t>
      </w:r>
      <w:r>
        <w:t>обеспечивать</w:t>
      </w:r>
      <w:r>
        <w:rPr>
          <w:spacing w:val="1"/>
        </w:rPr>
        <w:t xml:space="preserve"> </w:t>
      </w:r>
      <w:r>
        <w:t>теоретическую</w:t>
      </w:r>
      <w:r>
        <w:rPr>
          <w:spacing w:val="1"/>
        </w:rPr>
        <w:t xml:space="preserve"> </w:t>
      </w:r>
      <w:r>
        <w:t>и</w:t>
      </w:r>
      <w:r>
        <w:rPr>
          <w:spacing w:val="1"/>
        </w:rPr>
        <w:t xml:space="preserve"> </w:t>
      </w:r>
      <w:r>
        <w:t>прикладную</w:t>
      </w:r>
      <w:r>
        <w:rPr>
          <w:spacing w:val="1"/>
        </w:rPr>
        <w:t xml:space="preserve"> </w:t>
      </w:r>
      <w:r>
        <w:t>составляющие</w:t>
      </w:r>
      <w:r>
        <w:rPr>
          <w:spacing w:val="1"/>
        </w:rPr>
        <w:t xml:space="preserve"> </w:t>
      </w:r>
      <w:r>
        <w:t>работ;</w:t>
      </w:r>
      <w:r>
        <w:rPr>
          <w:spacing w:val="1"/>
        </w:rPr>
        <w:t xml:space="preserve"> </w:t>
      </w:r>
      <w:r>
        <w:t>владеть</w:t>
      </w:r>
      <w:r>
        <w:rPr>
          <w:spacing w:val="1"/>
        </w:rPr>
        <w:t xml:space="preserve"> </w:t>
      </w:r>
      <w:r>
        <w:t>навыками</w:t>
      </w:r>
      <w:r>
        <w:rPr>
          <w:spacing w:val="1"/>
        </w:rPr>
        <w:t xml:space="preserve"> </w:t>
      </w:r>
      <w:r>
        <w:t>презентации</w:t>
      </w:r>
      <w:r>
        <w:rPr>
          <w:spacing w:val="1"/>
        </w:rPr>
        <w:t xml:space="preserve"> </w:t>
      </w:r>
      <w:r>
        <w:t>результатов</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публичных</w:t>
      </w:r>
      <w:r>
        <w:rPr>
          <w:spacing w:val="1"/>
        </w:rPr>
        <w:t xml:space="preserve"> </w:t>
      </w:r>
      <w:r>
        <w:t>мероприятиях;</w:t>
      </w:r>
      <w:r>
        <w:rPr>
          <w:spacing w:val="1"/>
        </w:rPr>
        <w:t xml:space="preserve"> </w:t>
      </w:r>
      <w:r>
        <w:t>уметь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собственный</w:t>
      </w:r>
      <w:r>
        <w:rPr>
          <w:spacing w:val="1"/>
        </w:rPr>
        <w:t xml:space="preserve"> </w:t>
      </w:r>
      <w:r>
        <w:t>социальный</w:t>
      </w:r>
      <w:r>
        <w:rPr>
          <w:spacing w:val="-57"/>
        </w:rPr>
        <w:t xml:space="preserve"> </w:t>
      </w:r>
      <w:r>
        <w:t>опыт,</w:t>
      </w:r>
      <w:r>
        <w:rPr>
          <w:spacing w:val="1"/>
        </w:rPr>
        <w:t xml:space="preserve"> </w:t>
      </w:r>
      <w:r>
        <w:t>включая</w:t>
      </w:r>
      <w:r>
        <w:rPr>
          <w:spacing w:val="1"/>
        </w:rPr>
        <w:t xml:space="preserve"> </w:t>
      </w:r>
      <w:r>
        <w:t>опыт</w:t>
      </w:r>
      <w:r>
        <w:rPr>
          <w:spacing w:val="1"/>
        </w:rPr>
        <w:t xml:space="preserve"> </w:t>
      </w:r>
      <w:r>
        <w:t>самопознания,</w:t>
      </w:r>
      <w:r>
        <w:rPr>
          <w:spacing w:val="1"/>
        </w:rPr>
        <w:t xml:space="preserve"> </w:t>
      </w:r>
      <w:r>
        <w:t>самооценки,</w:t>
      </w:r>
      <w:r>
        <w:rPr>
          <w:spacing w:val="1"/>
        </w:rPr>
        <w:t xml:space="preserve"> </w:t>
      </w:r>
      <w:r>
        <w:t>самоконтроля,</w:t>
      </w:r>
      <w:r>
        <w:rPr>
          <w:spacing w:val="1"/>
        </w:rPr>
        <w:t xml:space="preserve"> </w:t>
      </w:r>
      <w:r>
        <w:t>межличностного</w:t>
      </w:r>
      <w:r>
        <w:rPr>
          <w:spacing w:val="1"/>
        </w:rPr>
        <w:t xml:space="preserve"> </w:t>
      </w:r>
      <w:r>
        <w:t>взаимодействия,</w:t>
      </w:r>
      <w:r>
        <w:rPr>
          <w:spacing w:val="1"/>
        </w:rPr>
        <w:t xml:space="preserve"> </w:t>
      </w:r>
      <w:r>
        <w:t>использовать</w:t>
      </w:r>
      <w:r>
        <w:rPr>
          <w:spacing w:val="1"/>
        </w:rPr>
        <w:t xml:space="preserve"> </w:t>
      </w:r>
      <w:r>
        <w:t>его</w:t>
      </w:r>
      <w:r>
        <w:rPr>
          <w:spacing w:val="1"/>
        </w:rPr>
        <w:t xml:space="preserve"> </w:t>
      </w:r>
      <w:r>
        <w:t>при</w:t>
      </w:r>
      <w:r>
        <w:rPr>
          <w:spacing w:val="1"/>
        </w:rPr>
        <w:t xml:space="preserve"> </w:t>
      </w:r>
      <w:r>
        <w:t>решении</w:t>
      </w:r>
      <w:r>
        <w:rPr>
          <w:spacing w:val="1"/>
        </w:rPr>
        <w:t xml:space="preserve"> </w:t>
      </w:r>
      <w:r>
        <w:t>познавательных</w:t>
      </w:r>
      <w:r>
        <w:rPr>
          <w:spacing w:val="1"/>
        </w:rPr>
        <w:t xml:space="preserve"> </w:t>
      </w:r>
      <w:r>
        <w:t>задач</w:t>
      </w:r>
      <w:r>
        <w:rPr>
          <w:spacing w:val="1"/>
        </w:rPr>
        <w:t xml:space="preserve"> </w:t>
      </w:r>
      <w:r>
        <w:t>и</w:t>
      </w:r>
      <w:r>
        <w:rPr>
          <w:spacing w:val="1"/>
        </w:rPr>
        <w:t xml:space="preserve"> </w:t>
      </w:r>
      <w:r>
        <w:t>разрешении</w:t>
      </w:r>
      <w:r>
        <w:rPr>
          <w:spacing w:val="1"/>
        </w:rPr>
        <w:t xml:space="preserve"> </w:t>
      </w:r>
      <w:r>
        <w:t>жизненных</w:t>
      </w:r>
      <w:r>
        <w:rPr>
          <w:spacing w:val="1"/>
        </w:rPr>
        <w:t xml:space="preserve"> </w:t>
      </w:r>
      <w:r>
        <w:t>проблем,</w:t>
      </w:r>
      <w:r>
        <w:rPr>
          <w:spacing w:val="1"/>
        </w:rPr>
        <w:t xml:space="preserve"> </w:t>
      </w:r>
      <w:r>
        <w:t>конкретизировать</w:t>
      </w:r>
      <w:r>
        <w:rPr>
          <w:spacing w:val="1"/>
        </w:rPr>
        <w:t xml:space="preserve"> </w:t>
      </w:r>
      <w:r>
        <w:t>примерами</w:t>
      </w:r>
      <w:r>
        <w:rPr>
          <w:spacing w:val="1"/>
        </w:rPr>
        <w:t xml:space="preserve"> </w:t>
      </w:r>
      <w:r>
        <w:t>из</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фактами</w:t>
      </w:r>
      <w:r>
        <w:rPr>
          <w:spacing w:val="1"/>
        </w:rPr>
        <w:t xml:space="preserve"> </w:t>
      </w:r>
      <w:r>
        <w:t>социальной</w:t>
      </w:r>
      <w:r>
        <w:rPr>
          <w:spacing w:val="1"/>
        </w:rPr>
        <w:t xml:space="preserve"> </w:t>
      </w:r>
      <w:r>
        <w:t>действительности,</w:t>
      </w:r>
      <w:r>
        <w:rPr>
          <w:spacing w:val="1"/>
        </w:rPr>
        <w:t xml:space="preserve"> </w:t>
      </w:r>
      <w:r>
        <w:t>модельными</w:t>
      </w:r>
      <w:r>
        <w:rPr>
          <w:spacing w:val="1"/>
        </w:rPr>
        <w:t xml:space="preserve"> </w:t>
      </w:r>
      <w:r>
        <w:t>ситуациями,</w:t>
      </w:r>
      <w:r>
        <w:rPr>
          <w:spacing w:val="1"/>
        </w:rPr>
        <w:t xml:space="preserve"> </w:t>
      </w:r>
      <w:r>
        <w:t>теоретическими</w:t>
      </w:r>
      <w:r>
        <w:rPr>
          <w:spacing w:val="1"/>
        </w:rPr>
        <w:t xml:space="preserve"> </w:t>
      </w:r>
      <w:r>
        <w:t>положениями</w:t>
      </w:r>
      <w:r>
        <w:rPr>
          <w:spacing w:val="29"/>
        </w:rPr>
        <w:t xml:space="preserve"> </w:t>
      </w:r>
      <w:r>
        <w:t>разделов</w:t>
      </w:r>
      <w:r>
        <w:rPr>
          <w:spacing w:val="31"/>
        </w:rPr>
        <w:t xml:space="preserve"> </w:t>
      </w:r>
      <w:r>
        <w:t>«Основы</w:t>
      </w:r>
      <w:r>
        <w:rPr>
          <w:spacing w:val="27"/>
        </w:rPr>
        <w:t xml:space="preserve"> </w:t>
      </w:r>
      <w:r>
        <w:t>философии»,</w:t>
      </w:r>
      <w:r>
        <w:rPr>
          <w:spacing w:val="32"/>
        </w:rPr>
        <w:t xml:space="preserve"> </w:t>
      </w:r>
      <w:r>
        <w:t>«Основы</w:t>
      </w:r>
      <w:r>
        <w:rPr>
          <w:spacing w:val="27"/>
        </w:rPr>
        <w:t xml:space="preserve"> </w:t>
      </w:r>
      <w:r>
        <w:t>социальной</w:t>
      </w:r>
      <w:r>
        <w:rPr>
          <w:spacing w:val="26"/>
        </w:rPr>
        <w:t xml:space="preserve"> </w:t>
      </w:r>
      <w:r>
        <w:t>психологии»,</w:t>
      </w:r>
    </w:p>
    <w:p w:rsidR="00445874" w:rsidRDefault="00182F3C">
      <w:pPr>
        <w:pStyle w:val="a5"/>
        <w:spacing w:before="1"/>
        <w:ind w:right="585" w:firstLine="0"/>
      </w:pPr>
      <w:r>
        <w:t>«Основы экономической науки», включая положения о влиянии массовых коммуникаций</w:t>
      </w:r>
      <w:r>
        <w:rPr>
          <w:spacing w:val="1"/>
        </w:rPr>
        <w:t xml:space="preserve"> </w:t>
      </w:r>
      <w:r>
        <w:t>на</w:t>
      </w:r>
      <w:r>
        <w:rPr>
          <w:spacing w:val="1"/>
        </w:rPr>
        <w:t xml:space="preserve"> </w:t>
      </w:r>
      <w:r>
        <w:t>развитие</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способах</w:t>
      </w:r>
      <w:r>
        <w:rPr>
          <w:spacing w:val="1"/>
        </w:rPr>
        <w:t xml:space="preserve"> </w:t>
      </w:r>
      <w:r>
        <w:t>манипуляции</w:t>
      </w:r>
      <w:r>
        <w:rPr>
          <w:spacing w:val="1"/>
        </w:rPr>
        <w:t xml:space="preserve"> </w:t>
      </w:r>
      <w:r>
        <w:t>общественным</w:t>
      </w:r>
      <w:r>
        <w:rPr>
          <w:spacing w:val="1"/>
        </w:rPr>
        <w:t xml:space="preserve"> </w:t>
      </w:r>
      <w:r>
        <w:t>мнением,</w:t>
      </w:r>
      <w:r>
        <w:rPr>
          <w:spacing w:val="1"/>
        </w:rPr>
        <w:t xml:space="preserve"> </w:t>
      </w:r>
      <w:r>
        <w:t>распространённых</w:t>
      </w:r>
      <w:r>
        <w:rPr>
          <w:spacing w:val="1"/>
        </w:rPr>
        <w:t xml:space="preserve"> </w:t>
      </w:r>
      <w:r>
        <w:t>ошибках</w:t>
      </w:r>
      <w:r>
        <w:rPr>
          <w:spacing w:val="1"/>
        </w:rPr>
        <w:t xml:space="preserve"> </w:t>
      </w:r>
      <w:r>
        <w:t>в</w:t>
      </w:r>
      <w:r>
        <w:rPr>
          <w:spacing w:val="1"/>
        </w:rPr>
        <w:t xml:space="preserve"> </w:t>
      </w:r>
      <w:r>
        <w:t>рассуждениях</w:t>
      </w:r>
      <w:r>
        <w:rPr>
          <w:spacing w:val="1"/>
        </w:rPr>
        <w:t xml:space="preserve"> </w:t>
      </w:r>
      <w:r>
        <w:t>при</w:t>
      </w:r>
      <w:r>
        <w:rPr>
          <w:spacing w:val="1"/>
        </w:rPr>
        <w:t xml:space="preserve"> </w:t>
      </w:r>
      <w:r>
        <w:t>ведении</w:t>
      </w:r>
      <w:r>
        <w:rPr>
          <w:spacing w:val="1"/>
        </w:rPr>
        <w:t xml:space="preserve"> </w:t>
      </w:r>
      <w:r>
        <w:t>дискуссии,</w:t>
      </w:r>
      <w:r>
        <w:rPr>
          <w:spacing w:val="1"/>
        </w:rPr>
        <w:t xml:space="preserve"> </w:t>
      </w:r>
      <w:r>
        <w:t>различении</w:t>
      </w:r>
      <w:r>
        <w:rPr>
          <w:spacing w:val="1"/>
        </w:rPr>
        <w:t xml:space="preserve"> </w:t>
      </w:r>
      <w:r>
        <w:t>достоверных</w:t>
      </w:r>
      <w:r>
        <w:rPr>
          <w:spacing w:val="1"/>
        </w:rPr>
        <w:t xml:space="preserve"> </w:t>
      </w:r>
      <w:r>
        <w:t>и</w:t>
      </w:r>
      <w:r>
        <w:rPr>
          <w:spacing w:val="1"/>
        </w:rPr>
        <w:t xml:space="preserve"> </w:t>
      </w:r>
      <w:r>
        <w:t>недостоверных</w:t>
      </w:r>
      <w:r>
        <w:rPr>
          <w:spacing w:val="1"/>
        </w:rPr>
        <w:t xml:space="preserve"> </w:t>
      </w:r>
      <w:r>
        <w:t>сведений</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социальной</w:t>
      </w:r>
      <w:r>
        <w:rPr>
          <w:spacing w:val="1"/>
        </w:rPr>
        <w:t xml:space="preserve"> </w:t>
      </w:r>
      <w:r>
        <w:t>информацией,</w:t>
      </w:r>
      <w:r>
        <w:rPr>
          <w:spacing w:val="1"/>
        </w:rPr>
        <w:t xml:space="preserve"> </w:t>
      </w:r>
      <w:r>
        <w:t>возможностях</w:t>
      </w:r>
      <w:r>
        <w:rPr>
          <w:spacing w:val="1"/>
        </w:rPr>
        <w:t xml:space="preserve"> </w:t>
      </w:r>
      <w:r>
        <w:t>оценки</w:t>
      </w:r>
      <w:r>
        <w:rPr>
          <w:spacing w:val="1"/>
        </w:rPr>
        <w:t xml:space="preserve"> </w:t>
      </w:r>
      <w:r>
        <w:t>поведения</w:t>
      </w:r>
      <w:r>
        <w:rPr>
          <w:spacing w:val="1"/>
        </w:rPr>
        <w:t xml:space="preserve"> </w:t>
      </w:r>
      <w:r>
        <w:t>с</w:t>
      </w:r>
      <w:r>
        <w:rPr>
          <w:spacing w:val="1"/>
        </w:rPr>
        <w:t xml:space="preserve"> </w:t>
      </w:r>
      <w:r>
        <w:t>использованием</w:t>
      </w:r>
      <w:r>
        <w:rPr>
          <w:spacing w:val="1"/>
        </w:rPr>
        <w:t xml:space="preserve"> </w:t>
      </w:r>
      <w:r>
        <w:t>нравственных</w:t>
      </w:r>
      <w:r>
        <w:rPr>
          <w:spacing w:val="1"/>
        </w:rPr>
        <w:t xml:space="preserve"> </w:t>
      </w:r>
      <w:r>
        <w:t>категорий,</w:t>
      </w:r>
      <w:r>
        <w:rPr>
          <w:spacing w:val="1"/>
        </w:rPr>
        <w:t xml:space="preserve"> </w:t>
      </w:r>
      <w:r>
        <w:t>выборе</w:t>
      </w:r>
      <w:r>
        <w:rPr>
          <w:spacing w:val="1"/>
        </w:rPr>
        <w:t xml:space="preserve"> </w:t>
      </w:r>
      <w:r>
        <w:t>рациональных</w:t>
      </w:r>
      <w:r>
        <w:rPr>
          <w:spacing w:val="1"/>
        </w:rPr>
        <w:t xml:space="preserve"> </w:t>
      </w:r>
      <w:r>
        <w:t>способов</w:t>
      </w:r>
      <w:r>
        <w:rPr>
          <w:spacing w:val="1"/>
        </w:rPr>
        <w:t xml:space="preserve"> </w:t>
      </w:r>
      <w:r>
        <w:t>поведения</w:t>
      </w:r>
      <w:r>
        <w:rPr>
          <w:spacing w:val="1"/>
        </w:rPr>
        <w:t xml:space="preserve"> </w:t>
      </w:r>
      <w:r>
        <w:t>людей</w:t>
      </w:r>
      <w:r>
        <w:rPr>
          <w:spacing w:val="1"/>
        </w:rPr>
        <w:t xml:space="preserve"> </w:t>
      </w:r>
      <w:r>
        <w:t>в</w:t>
      </w:r>
      <w:r>
        <w:rPr>
          <w:spacing w:val="1"/>
        </w:rPr>
        <w:t xml:space="preserve"> </w:t>
      </w:r>
      <w:r>
        <w:t>экономике</w:t>
      </w:r>
      <w:r>
        <w:rPr>
          <w:spacing w:val="1"/>
        </w:rPr>
        <w:t xml:space="preserve"> </w:t>
      </w:r>
      <w:r>
        <w:t>в</w:t>
      </w:r>
      <w:r>
        <w:rPr>
          <w:spacing w:val="1"/>
        </w:rPr>
        <w:t xml:space="preserve"> </w:t>
      </w:r>
      <w:r>
        <w:t>условиях</w:t>
      </w:r>
      <w:r>
        <w:rPr>
          <w:spacing w:val="61"/>
        </w:rPr>
        <w:t xml:space="preserve"> </w:t>
      </w:r>
      <w:r>
        <w:t>ограниченных</w:t>
      </w:r>
      <w:r>
        <w:rPr>
          <w:spacing w:val="1"/>
        </w:rPr>
        <w:t xml:space="preserve"> </w:t>
      </w:r>
      <w:r>
        <w:t>ресурсов, особенностях профессиональной деятельности в экономической сфере, практике</w:t>
      </w:r>
      <w:r>
        <w:rPr>
          <w:spacing w:val="-57"/>
        </w:rPr>
        <w:t xml:space="preserve"> </w:t>
      </w:r>
      <w:r>
        <w:t>поведения</w:t>
      </w:r>
      <w:r>
        <w:rPr>
          <w:spacing w:val="1"/>
        </w:rPr>
        <w:t xml:space="preserve"> </w:t>
      </w:r>
      <w:r>
        <w:t>на</w:t>
      </w:r>
      <w:r>
        <w:rPr>
          <w:spacing w:val="1"/>
        </w:rPr>
        <w:t xml:space="preserve"> </w:t>
      </w:r>
      <w:r>
        <w:t>основе</w:t>
      </w:r>
      <w:r>
        <w:rPr>
          <w:spacing w:val="1"/>
        </w:rPr>
        <w:t xml:space="preserve"> </w:t>
      </w:r>
      <w:r>
        <w:t>этики</w:t>
      </w:r>
      <w:r>
        <w:rPr>
          <w:spacing w:val="1"/>
        </w:rPr>
        <w:t xml:space="preserve"> </w:t>
      </w:r>
      <w:r>
        <w:t>предпринимательства,</w:t>
      </w:r>
      <w:r>
        <w:rPr>
          <w:spacing w:val="1"/>
        </w:rPr>
        <w:t xml:space="preserve"> </w:t>
      </w:r>
      <w:r>
        <w:t>о</w:t>
      </w:r>
      <w:r>
        <w:rPr>
          <w:spacing w:val="1"/>
        </w:rPr>
        <w:t xml:space="preserve"> </w:t>
      </w:r>
      <w:r>
        <w:t>способах</w:t>
      </w:r>
      <w:r>
        <w:rPr>
          <w:spacing w:val="1"/>
        </w:rPr>
        <w:t xml:space="preserve"> </w:t>
      </w:r>
      <w:r>
        <w:t>защиты</w:t>
      </w:r>
      <w:r>
        <w:rPr>
          <w:spacing w:val="61"/>
        </w:rPr>
        <w:t xml:space="preserve"> </w:t>
      </w:r>
      <w:r>
        <w:t>своих</w:t>
      </w:r>
      <w:r>
        <w:rPr>
          <w:spacing w:val="1"/>
        </w:rPr>
        <w:t xml:space="preserve"> </w:t>
      </w:r>
      <w:r>
        <w:t>экономических</w:t>
      </w:r>
      <w:r>
        <w:rPr>
          <w:spacing w:val="1"/>
        </w:rPr>
        <w:t xml:space="preserve"> </w:t>
      </w:r>
      <w:r>
        <w:t>прав</w:t>
      </w:r>
      <w:r>
        <w:rPr>
          <w:spacing w:val="1"/>
        </w:rPr>
        <w:t xml:space="preserve"> </w:t>
      </w:r>
      <w:r>
        <w:t>и</w:t>
      </w:r>
      <w:r>
        <w:rPr>
          <w:spacing w:val="1"/>
        </w:rPr>
        <w:t xml:space="preserve"> </w:t>
      </w:r>
      <w:r>
        <w:t>интересов,</w:t>
      </w:r>
      <w:r>
        <w:rPr>
          <w:spacing w:val="1"/>
        </w:rPr>
        <w:t xml:space="preserve"> </w:t>
      </w:r>
      <w:r>
        <w:t>соблюдении</w:t>
      </w:r>
      <w:r>
        <w:rPr>
          <w:spacing w:val="1"/>
        </w:rPr>
        <w:t xml:space="preserve"> </w:t>
      </w:r>
      <w:r>
        <w:t>правил</w:t>
      </w:r>
      <w:r>
        <w:rPr>
          <w:spacing w:val="1"/>
        </w:rPr>
        <w:t xml:space="preserve"> </w:t>
      </w:r>
      <w:r>
        <w:t>грамотного</w:t>
      </w:r>
      <w:r>
        <w:rPr>
          <w:spacing w:val="1"/>
        </w:rPr>
        <w:t xml:space="preserve"> </w:t>
      </w:r>
      <w:r>
        <w:t>и</w:t>
      </w:r>
      <w:r>
        <w:rPr>
          <w:spacing w:val="6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пользовании</w:t>
      </w:r>
      <w:r>
        <w:rPr>
          <w:spacing w:val="1"/>
        </w:rPr>
        <w:t xml:space="preserve"> </w:t>
      </w:r>
      <w:r>
        <w:t>финансовыми</w:t>
      </w:r>
      <w:r>
        <w:rPr>
          <w:spacing w:val="1"/>
        </w:rPr>
        <w:t xml:space="preserve"> </w:t>
      </w:r>
      <w:r>
        <w:t>услугами</w:t>
      </w:r>
      <w:r>
        <w:rPr>
          <w:spacing w:val="1"/>
        </w:rPr>
        <w:t xml:space="preserve"> </w:t>
      </w:r>
      <w:r>
        <w:t>и</w:t>
      </w:r>
      <w:r>
        <w:rPr>
          <w:spacing w:val="1"/>
        </w:rPr>
        <w:t xml:space="preserve"> </w:t>
      </w:r>
      <w:r>
        <w:t>современными</w:t>
      </w:r>
      <w:r>
        <w:rPr>
          <w:spacing w:val="1"/>
        </w:rPr>
        <w:t xml:space="preserve"> </w:t>
      </w:r>
      <w:r>
        <w:t>финансовыми</w:t>
      </w:r>
      <w:r>
        <w:rPr>
          <w:spacing w:val="1"/>
        </w:rPr>
        <w:t xml:space="preserve"> </w:t>
      </w:r>
      <w:r>
        <w:t>технологиями,</w:t>
      </w:r>
      <w:r>
        <w:rPr>
          <w:spacing w:val="-2"/>
        </w:rPr>
        <w:t xml:space="preserve"> </w:t>
      </w:r>
      <w:r>
        <w:t>особенностях труда</w:t>
      </w:r>
      <w:r>
        <w:rPr>
          <w:spacing w:val="-3"/>
        </w:rPr>
        <w:t xml:space="preserve"> </w:t>
      </w:r>
      <w:r>
        <w:t>молодёжи</w:t>
      </w:r>
      <w:r>
        <w:rPr>
          <w:spacing w:val="-2"/>
        </w:rPr>
        <w:t xml:space="preserve"> </w:t>
      </w:r>
      <w:r>
        <w:t>в</w:t>
      </w:r>
      <w:r>
        <w:rPr>
          <w:spacing w:val="-1"/>
        </w:rPr>
        <w:t xml:space="preserve"> </w:t>
      </w:r>
      <w:r>
        <w:t>условиях конкуренции</w:t>
      </w:r>
      <w:r>
        <w:rPr>
          <w:spacing w:val="-2"/>
        </w:rPr>
        <w:t xml:space="preserve"> </w:t>
      </w:r>
      <w:r>
        <w:t>на</w:t>
      </w:r>
      <w:r>
        <w:rPr>
          <w:spacing w:val="-3"/>
        </w:rPr>
        <w:t xml:space="preserve"> </w:t>
      </w:r>
      <w:r>
        <w:t>рынке</w:t>
      </w:r>
      <w:r>
        <w:rPr>
          <w:spacing w:val="-3"/>
        </w:rPr>
        <w:t xml:space="preserve"> </w:t>
      </w:r>
      <w:r>
        <w:t>труда;</w:t>
      </w:r>
    </w:p>
    <w:p w:rsidR="00445874" w:rsidRDefault="00182F3C">
      <w:pPr>
        <w:pStyle w:val="a5"/>
        <w:spacing w:before="1"/>
        <w:ind w:right="585"/>
      </w:pPr>
      <w:r>
        <w:t>уметь</w:t>
      </w:r>
      <w:r>
        <w:rPr>
          <w:spacing w:val="1"/>
        </w:rPr>
        <w:t xml:space="preserve"> </w:t>
      </w:r>
      <w:r>
        <w:t>проявлять</w:t>
      </w:r>
      <w:r>
        <w:rPr>
          <w:spacing w:val="1"/>
        </w:rPr>
        <w:t xml:space="preserve"> </w:t>
      </w:r>
      <w:r>
        <w:t>готовность</w:t>
      </w:r>
      <w:r>
        <w:rPr>
          <w:spacing w:val="1"/>
        </w:rPr>
        <w:t xml:space="preserve"> </w:t>
      </w:r>
      <w:r>
        <w:t>продуктивно</w:t>
      </w:r>
      <w:r>
        <w:rPr>
          <w:spacing w:val="1"/>
        </w:rPr>
        <w:t xml:space="preserve"> </w:t>
      </w:r>
      <w:r>
        <w:t>взаимодействовать</w:t>
      </w:r>
      <w:r>
        <w:rPr>
          <w:spacing w:val="1"/>
        </w:rPr>
        <w:t xml:space="preserve"> </w:t>
      </w:r>
      <w:r>
        <w:t>с</w:t>
      </w:r>
      <w:r>
        <w:rPr>
          <w:spacing w:val="1"/>
        </w:rPr>
        <w:t xml:space="preserve"> </w:t>
      </w:r>
      <w:r>
        <w:t>общественными</w:t>
      </w:r>
      <w:r>
        <w:rPr>
          <w:spacing w:val="1"/>
        </w:rPr>
        <w:t xml:space="preserve"> </w:t>
      </w:r>
      <w:r>
        <w:t>институтами</w:t>
      </w:r>
      <w:r>
        <w:rPr>
          <w:spacing w:val="1"/>
        </w:rPr>
        <w:t xml:space="preserve"> </w:t>
      </w:r>
      <w:r>
        <w:t>на</w:t>
      </w:r>
      <w:r>
        <w:rPr>
          <w:spacing w:val="1"/>
        </w:rPr>
        <w:t xml:space="preserve"> </w:t>
      </w:r>
      <w:r>
        <w:t>основе</w:t>
      </w:r>
      <w:r>
        <w:rPr>
          <w:spacing w:val="1"/>
        </w:rPr>
        <w:t xml:space="preserve"> </w:t>
      </w:r>
      <w:r>
        <w:t>правовых</w:t>
      </w:r>
      <w:r>
        <w:rPr>
          <w:spacing w:val="1"/>
        </w:rPr>
        <w:t xml:space="preserve"> </w:t>
      </w:r>
      <w:r>
        <w:t>норм</w:t>
      </w:r>
      <w:r>
        <w:rPr>
          <w:spacing w:val="1"/>
        </w:rPr>
        <w:t xml:space="preserve"> </w:t>
      </w:r>
      <w:r>
        <w:t>для</w:t>
      </w:r>
      <w:r>
        <w:rPr>
          <w:spacing w:val="1"/>
        </w:rPr>
        <w:t xml:space="preserve"> </w:t>
      </w:r>
      <w:r>
        <w:t>обеспечения</w:t>
      </w:r>
      <w:r>
        <w:rPr>
          <w:spacing w:val="1"/>
        </w:rPr>
        <w:t xml:space="preserve"> </w:t>
      </w:r>
      <w:r>
        <w:t>защиты</w:t>
      </w:r>
      <w:r>
        <w:rPr>
          <w:spacing w:val="1"/>
        </w:rPr>
        <w:t xml:space="preserve"> </w:t>
      </w:r>
      <w:r>
        <w:t>прав</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установленных</w:t>
      </w:r>
      <w:r>
        <w:rPr>
          <w:spacing w:val="1"/>
        </w:rPr>
        <w:t xml:space="preserve"> </w:t>
      </w:r>
      <w:r>
        <w:t>правил,</w:t>
      </w:r>
      <w:r>
        <w:rPr>
          <w:spacing w:val="1"/>
        </w:rPr>
        <w:t xml:space="preserve"> </w:t>
      </w:r>
      <w:r>
        <w:t>уметь</w:t>
      </w:r>
      <w:r>
        <w:rPr>
          <w:spacing w:val="1"/>
        </w:rPr>
        <w:t xml:space="preserve"> </w:t>
      </w:r>
      <w:r>
        <w:t>самостоятельно</w:t>
      </w:r>
      <w:r>
        <w:rPr>
          <w:spacing w:val="1"/>
        </w:rPr>
        <w:t xml:space="preserve"> </w:t>
      </w:r>
      <w:r>
        <w:t>заполнять</w:t>
      </w:r>
      <w:r>
        <w:rPr>
          <w:spacing w:val="1"/>
        </w:rPr>
        <w:t xml:space="preserve"> </w:t>
      </w:r>
      <w:r>
        <w:t>формы,</w:t>
      </w:r>
      <w:r>
        <w:rPr>
          <w:spacing w:val="1"/>
        </w:rPr>
        <w:t xml:space="preserve"> </w:t>
      </w:r>
      <w:r>
        <w:t>составлять</w:t>
      </w:r>
      <w:r>
        <w:rPr>
          <w:spacing w:val="1"/>
        </w:rPr>
        <w:t xml:space="preserve"> </w:t>
      </w:r>
      <w:r>
        <w:t>документы,</w:t>
      </w:r>
      <w:r>
        <w:rPr>
          <w:spacing w:val="1"/>
        </w:rPr>
        <w:t xml:space="preserve"> </w:t>
      </w:r>
      <w:r>
        <w:t>необходимые</w:t>
      </w:r>
      <w:r>
        <w:rPr>
          <w:spacing w:val="1"/>
        </w:rPr>
        <w:t xml:space="preserve"> </w:t>
      </w:r>
      <w:r>
        <w:t>в</w:t>
      </w:r>
      <w:r>
        <w:rPr>
          <w:spacing w:val="1"/>
        </w:rPr>
        <w:t xml:space="preserve"> </w:t>
      </w:r>
      <w:r>
        <w:t>социальной</w:t>
      </w:r>
      <w:r>
        <w:rPr>
          <w:spacing w:val="1"/>
        </w:rPr>
        <w:t xml:space="preserve"> </w:t>
      </w:r>
      <w:r>
        <w:t>практике,</w:t>
      </w:r>
      <w:r>
        <w:rPr>
          <w:spacing w:val="1"/>
        </w:rPr>
        <w:t xml:space="preserve"> </w:t>
      </w:r>
      <w:r>
        <w:t>рассматриваемой</w:t>
      </w:r>
      <w:r>
        <w:rPr>
          <w:spacing w:val="50"/>
        </w:rPr>
        <w:t xml:space="preserve"> </w:t>
      </w:r>
      <w:r>
        <w:t>на</w:t>
      </w:r>
      <w:r>
        <w:rPr>
          <w:spacing w:val="49"/>
        </w:rPr>
        <w:t xml:space="preserve"> </w:t>
      </w:r>
      <w:r>
        <w:t>примерах</w:t>
      </w:r>
      <w:r>
        <w:rPr>
          <w:spacing w:val="52"/>
        </w:rPr>
        <w:t xml:space="preserve"> </w:t>
      </w:r>
      <w:r>
        <w:t>материала</w:t>
      </w:r>
      <w:r>
        <w:rPr>
          <w:spacing w:val="46"/>
        </w:rPr>
        <w:t xml:space="preserve"> </w:t>
      </w:r>
      <w:r>
        <w:t>разделов</w:t>
      </w:r>
      <w:r>
        <w:rPr>
          <w:spacing w:val="54"/>
        </w:rPr>
        <w:t xml:space="preserve"> </w:t>
      </w:r>
      <w:r>
        <w:t>«Основы</w:t>
      </w:r>
      <w:r>
        <w:rPr>
          <w:spacing w:val="49"/>
        </w:rPr>
        <w:t xml:space="preserve"> </w:t>
      </w:r>
      <w:r>
        <w:t>философии»,</w:t>
      </w:r>
      <w:r>
        <w:rPr>
          <w:spacing w:val="54"/>
        </w:rPr>
        <w:t xml:space="preserve"> </w:t>
      </w:r>
      <w:r>
        <w:t>«Основы</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социальной</w:t>
      </w:r>
      <w:r>
        <w:rPr>
          <w:spacing w:val="-7"/>
        </w:rPr>
        <w:t xml:space="preserve"> </w:t>
      </w:r>
      <w:r>
        <w:t>психологии»,</w:t>
      </w:r>
      <w:r>
        <w:rPr>
          <w:spacing w:val="-2"/>
        </w:rPr>
        <w:t xml:space="preserve"> </w:t>
      </w:r>
      <w:r>
        <w:t>«Основы</w:t>
      </w:r>
      <w:r>
        <w:rPr>
          <w:spacing w:val="-7"/>
        </w:rPr>
        <w:t xml:space="preserve"> </w:t>
      </w:r>
      <w:r>
        <w:t>экономической</w:t>
      </w:r>
      <w:r>
        <w:rPr>
          <w:spacing w:val="-7"/>
        </w:rPr>
        <w:t xml:space="preserve"> </w:t>
      </w:r>
      <w:r>
        <w:t>науки»;</w:t>
      </w:r>
    </w:p>
    <w:p w:rsidR="00445874" w:rsidRDefault="00182F3C">
      <w:pPr>
        <w:pStyle w:val="a5"/>
        <w:ind w:right="583"/>
      </w:pPr>
      <w:r>
        <w:t>проявлять</w:t>
      </w:r>
      <w:r>
        <w:rPr>
          <w:spacing w:val="1"/>
        </w:rPr>
        <w:t xml:space="preserve"> </w:t>
      </w:r>
      <w:r>
        <w:t>умения,</w:t>
      </w:r>
      <w:r>
        <w:rPr>
          <w:spacing w:val="1"/>
        </w:rPr>
        <w:t xml:space="preserve"> </w:t>
      </w:r>
      <w:r>
        <w:t>необходимые</w:t>
      </w:r>
      <w:r>
        <w:rPr>
          <w:spacing w:val="1"/>
        </w:rPr>
        <w:t xml:space="preserve"> </w:t>
      </w:r>
      <w:r>
        <w:t>для</w:t>
      </w:r>
      <w:r>
        <w:rPr>
          <w:spacing w:val="1"/>
        </w:rPr>
        <w:t xml:space="preserve"> </w:t>
      </w:r>
      <w:r>
        <w:t>успешного</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направлениям</w:t>
      </w:r>
      <w:r>
        <w:rPr>
          <w:spacing w:val="1"/>
        </w:rPr>
        <w:t xml:space="preserve"> </w:t>
      </w:r>
      <w:r>
        <w:t>социально-гуманитарной</w:t>
      </w:r>
      <w:r>
        <w:rPr>
          <w:spacing w:val="1"/>
        </w:rPr>
        <w:t xml:space="preserve"> </w:t>
      </w:r>
      <w:r>
        <w:t>подготовки,</w:t>
      </w:r>
      <w:r>
        <w:rPr>
          <w:spacing w:val="1"/>
        </w:rPr>
        <w:t xml:space="preserve"> </w:t>
      </w:r>
      <w:r>
        <w:t>включая</w:t>
      </w:r>
      <w:r>
        <w:rPr>
          <w:spacing w:val="1"/>
        </w:rPr>
        <w:t xml:space="preserve"> </w:t>
      </w:r>
      <w:r>
        <w:t>умение</w:t>
      </w:r>
      <w:r>
        <w:rPr>
          <w:spacing w:val="1"/>
        </w:rPr>
        <w:t xml:space="preserve"> </w:t>
      </w:r>
      <w:r>
        <w:t>самостоятельно</w:t>
      </w:r>
      <w:r>
        <w:rPr>
          <w:spacing w:val="1"/>
        </w:rPr>
        <w:t xml:space="preserve"> </w:t>
      </w:r>
      <w:r>
        <w:t>овладевать</w:t>
      </w:r>
      <w:r>
        <w:rPr>
          <w:spacing w:val="1"/>
        </w:rPr>
        <w:t xml:space="preserve"> </w:t>
      </w:r>
      <w:r>
        <w:t>новыми</w:t>
      </w:r>
      <w:r>
        <w:rPr>
          <w:spacing w:val="1"/>
        </w:rPr>
        <w:t xml:space="preserve"> </w:t>
      </w:r>
      <w:r>
        <w:t>способами</w:t>
      </w:r>
      <w:r>
        <w:rPr>
          <w:spacing w:val="1"/>
        </w:rPr>
        <w:t xml:space="preserve"> </w:t>
      </w:r>
      <w:r>
        <w:t>познавательной</w:t>
      </w:r>
      <w:r>
        <w:rPr>
          <w:spacing w:val="1"/>
        </w:rPr>
        <w:t xml:space="preserve"> </w:t>
      </w:r>
      <w:r>
        <w:t>деятельности,</w:t>
      </w:r>
      <w:r>
        <w:rPr>
          <w:spacing w:val="1"/>
        </w:rPr>
        <w:t xml:space="preserve"> </w:t>
      </w:r>
      <w:r>
        <w:t>выдвигать</w:t>
      </w:r>
      <w:r>
        <w:rPr>
          <w:spacing w:val="1"/>
        </w:rPr>
        <w:t xml:space="preserve"> </w:t>
      </w:r>
      <w:r>
        <w:t>гипотезы,</w:t>
      </w:r>
      <w:r>
        <w:rPr>
          <w:spacing w:val="1"/>
        </w:rPr>
        <w:t xml:space="preserve"> </w:t>
      </w:r>
      <w:r>
        <w:t>соотносить</w:t>
      </w:r>
      <w:r>
        <w:rPr>
          <w:spacing w:val="1"/>
        </w:rPr>
        <w:t xml:space="preserve"> </w:t>
      </w:r>
      <w:r>
        <w:t>информацию,</w:t>
      </w:r>
      <w:r>
        <w:rPr>
          <w:spacing w:val="1"/>
        </w:rPr>
        <w:t xml:space="preserve"> </w:t>
      </w:r>
      <w:r>
        <w:t>полученную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эффективно</w:t>
      </w:r>
      <w:r>
        <w:rPr>
          <w:spacing w:val="1"/>
        </w:rPr>
        <w:t xml:space="preserve"> </w:t>
      </w:r>
      <w:r>
        <w:t>взаимодействовать</w:t>
      </w:r>
      <w:r>
        <w:rPr>
          <w:spacing w:val="1"/>
        </w:rPr>
        <w:t xml:space="preserve"> </w:t>
      </w:r>
      <w:r>
        <w:t>в</w:t>
      </w:r>
      <w:r>
        <w:rPr>
          <w:spacing w:val="1"/>
        </w:rPr>
        <w:t xml:space="preserve"> </w:t>
      </w:r>
      <w:r>
        <w:t>исследовательских</w:t>
      </w:r>
      <w:r>
        <w:rPr>
          <w:spacing w:val="1"/>
        </w:rPr>
        <w:t xml:space="preserve"> </w:t>
      </w:r>
      <w:r>
        <w:t>группах,</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философией,</w:t>
      </w:r>
      <w:r>
        <w:rPr>
          <w:spacing w:val="1"/>
        </w:rPr>
        <w:t xml:space="preserve"> </w:t>
      </w:r>
      <w:r>
        <w:t>социальной</w:t>
      </w:r>
      <w:r>
        <w:rPr>
          <w:spacing w:val="1"/>
        </w:rPr>
        <w:t xml:space="preserve"> </w:t>
      </w:r>
      <w:r>
        <w:t>психологией</w:t>
      </w:r>
      <w:r>
        <w:rPr>
          <w:spacing w:val="-3"/>
        </w:rPr>
        <w:t xml:space="preserve"> </w:t>
      </w:r>
      <w:r>
        <w:t>и экономической наукой.</w:t>
      </w:r>
    </w:p>
    <w:p w:rsidR="00445874" w:rsidRDefault="00182F3C">
      <w:pPr>
        <w:pStyle w:val="1"/>
        <w:ind w:right="586" w:firstLine="707"/>
      </w:pPr>
      <w:r>
        <w:t>Предметные результаты освоения программы по обществознанию. К концу 11</w:t>
      </w:r>
      <w:r>
        <w:rPr>
          <w:spacing w:val="1"/>
        </w:rPr>
        <w:t xml:space="preserve"> </w:t>
      </w:r>
      <w:r>
        <w:t>класса</w:t>
      </w:r>
      <w:r>
        <w:rPr>
          <w:spacing w:val="-1"/>
        </w:rPr>
        <w:t xml:space="preserve"> </w:t>
      </w:r>
      <w:r>
        <w:t>обучающийся</w:t>
      </w:r>
      <w:r>
        <w:rPr>
          <w:spacing w:val="1"/>
        </w:rPr>
        <w:t xml:space="preserve"> </w:t>
      </w:r>
      <w:r>
        <w:t>будет:</w:t>
      </w:r>
    </w:p>
    <w:p w:rsidR="00445874" w:rsidRDefault="00182F3C">
      <w:pPr>
        <w:pStyle w:val="a5"/>
        <w:ind w:right="586"/>
      </w:pPr>
      <w:r>
        <w:t>владеть знаниями основ социологии, политологии, правоведения, включая знания о</w:t>
      </w:r>
      <w:r>
        <w:rPr>
          <w:spacing w:val="-57"/>
        </w:rPr>
        <w:t xml:space="preserve"> </w:t>
      </w:r>
      <w:r>
        <w:t>предмете и</w:t>
      </w:r>
      <w:r>
        <w:rPr>
          <w:spacing w:val="1"/>
        </w:rPr>
        <w:t xml:space="preserve"> </w:t>
      </w:r>
      <w:r>
        <w:t>методах</w:t>
      </w:r>
      <w:r>
        <w:rPr>
          <w:spacing w:val="1"/>
        </w:rPr>
        <w:t xml:space="preserve"> </w:t>
      </w:r>
      <w:r>
        <w:t>исследования, этапах и основных</w:t>
      </w:r>
      <w:r>
        <w:rPr>
          <w:spacing w:val="1"/>
        </w:rPr>
        <w:t xml:space="preserve"> </w:t>
      </w:r>
      <w:r>
        <w:t>направлениях</w:t>
      </w:r>
      <w:r>
        <w:rPr>
          <w:spacing w:val="60"/>
        </w:rPr>
        <w:t xml:space="preserve"> </w:t>
      </w:r>
      <w:r>
        <w:t>развития, месте и</w:t>
      </w:r>
      <w:r>
        <w:rPr>
          <w:spacing w:val="1"/>
        </w:rPr>
        <w:t xml:space="preserve"> </w:t>
      </w:r>
      <w:r>
        <w:t>роли</w:t>
      </w:r>
      <w:r>
        <w:rPr>
          <w:spacing w:val="1"/>
        </w:rPr>
        <w:t xml:space="preserve"> </w:t>
      </w:r>
      <w:r>
        <w:t>в</w:t>
      </w:r>
      <w:r>
        <w:rPr>
          <w:spacing w:val="1"/>
        </w:rPr>
        <w:t xml:space="preserve"> </w:t>
      </w:r>
      <w:r>
        <w:t>социальном</w:t>
      </w:r>
      <w:r>
        <w:rPr>
          <w:spacing w:val="1"/>
        </w:rPr>
        <w:t xml:space="preserve"> </w:t>
      </w:r>
      <w:r>
        <w:t>познании,</w:t>
      </w:r>
      <w:r>
        <w:rPr>
          <w:spacing w:val="1"/>
        </w:rPr>
        <w:t xml:space="preserve"> </w:t>
      </w:r>
      <w:r>
        <w:t>в</w:t>
      </w:r>
      <w:r>
        <w:rPr>
          <w:spacing w:val="1"/>
        </w:rPr>
        <w:t xml:space="preserve"> </w:t>
      </w:r>
      <w:r>
        <w:t>постижении</w:t>
      </w:r>
      <w:r>
        <w:rPr>
          <w:spacing w:val="1"/>
        </w:rPr>
        <w:t xml:space="preserve"> </w:t>
      </w:r>
      <w:r>
        <w:t>и</w:t>
      </w:r>
      <w:r>
        <w:rPr>
          <w:spacing w:val="1"/>
        </w:rPr>
        <w:t xml:space="preserve"> </w:t>
      </w:r>
      <w:r>
        <w:t>преобразовании</w:t>
      </w:r>
      <w:r>
        <w:rPr>
          <w:spacing w:val="1"/>
        </w:rPr>
        <w:t xml:space="preserve"> </w:t>
      </w:r>
      <w:r>
        <w:t>социальной</w:t>
      </w:r>
      <w:r>
        <w:rPr>
          <w:spacing w:val="1"/>
        </w:rPr>
        <w:t xml:space="preserve"> </w:t>
      </w:r>
      <w:r>
        <w:t>действительности; объяснять взаимосвязь социальных наук, необходимости комплексного</w:t>
      </w:r>
      <w:r>
        <w:rPr>
          <w:spacing w:val="-57"/>
        </w:rPr>
        <w:t xml:space="preserve"> </w:t>
      </w:r>
      <w:r>
        <w:t>подхода</w:t>
      </w:r>
      <w:r>
        <w:rPr>
          <w:spacing w:val="1"/>
        </w:rPr>
        <w:t xml:space="preserve"> </w:t>
      </w:r>
      <w:r>
        <w:t>к</w:t>
      </w:r>
      <w:r>
        <w:rPr>
          <w:spacing w:val="1"/>
        </w:rPr>
        <w:t xml:space="preserve"> </w:t>
      </w:r>
      <w:r>
        <w:t>изучению</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знания</w:t>
      </w:r>
      <w:r>
        <w:rPr>
          <w:spacing w:val="1"/>
        </w:rPr>
        <w:t xml:space="preserve"> </w:t>
      </w:r>
      <w:r>
        <w:t>ключевых</w:t>
      </w:r>
      <w:r>
        <w:rPr>
          <w:spacing w:val="61"/>
        </w:rPr>
        <w:t xml:space="preserve"> </w:t>
      </w:r>
      <w:r>
        <w:t>тем,</w:t>
      </w:r>
      <w:r>
        <w:rPr>
          <w:spacing w:val="1"/>
        </w:rPr>
        <w:t xml:space="preserve"> </w:t>
      </w:r>
      <w:r>
        <w:t>исследуемых этими науками, в том числе такие вопросы, как социальная структура и</w:t>
      </w:r>
      <w:r>
        <w:rPr>
          <w:spacing w:val="1"/>
        </w:rPr>
        <w:t xml:space="preserve"> </w:t>
      </w:r>
      <w:r>
        <w:t>социальная</w:t>
      </w:r>
      <w:r>
        <w:rPr>
          <w:spacing w:val="1"/>
        </w:rPr>
        <w:t xml:space="preserve"> </w:t>
      </w:r>
      <w:r>
        <w:t>стратификация,</w:t>
      </w:r>
      <w:r>
        <w:rPr>
          <w:spacing w:val="1"/>
        </w:rPr>
        <w:t xml:space="preserve"> </w:t>
      </w:r>
      <w:r>
        <w:t>социальная</w:t>
      </w:r>
      <w:r>
        <w:rPr>
          <w:spacing w:val="1"/>
        </w:rPr>
        <w:t xml:space="preserve"> </w:t>
      </w:r>
      <w:r>
        <w:t>мобильность</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статусно­ролевая</w:t>
      </w:r>
      <w:r>
        <w:rPr>
          <w:spacing w:val="1"/>
        </w:rPr>
        <w:t xml:space="preserve"> </w:t>
      </w:r>
      <w:r>
        <w:t>теория</w:t>
      </w:r>
      <w:r>
        <w:rPr>
          <w:spacing w:val="1"/>
        </w:rPr>
        <w:t xml:space="preserve"> </w:t>
      </w:r>
      <w:r>
        <w:t>личности,</w:t>
      </w:r>
      <w:r>
        <w:rPr>
          <w:spacing w:val="1"/>
        </w:rPr>
        <w:t xml:space="preserve"> </w:t>
      </w:r>
      <w:r>
        <w:t>семья</w:t>
      </w:r>
      <w:r>
        <w:rPr>
          <w:spacing w:val="1"/>
        </w:rPr>
        <w:t xml:space="preserve"> </w:t>
      </w:r>
      <w:r>
        <w:t>и</w:t>
      </w:r>
      <w:r>
        <w:rPr>
          <w:spacing w:val="1"/>
        </w:rPr>
        <w:t xml:space="preserve"> </w:t>
      </w:r>
      <w:r>
        <w:t>её</w:t>
      </w:r>
      <w:r>
        <w:rPr>
          <w:spacing w:val="1"/>
        </w:rPr>
        <w:t xml:space="preserve"> </w:t>
      </w:r>
      <w:r>
        <w:t>социальная</w:t>
      </w:r>
      <w:r>
        <w:rPr>
          <w:spacing w:val="1"/>
        </w:rPr>
        <w:t xml:space="preserve"> </w:t>
      </w:r>
      <w:r>
        <w:t>поддержка,</w:t>
      </w:r>
      <w:r>
        <w:rPr>
          <w:spacing w:val="1"/>
        </w:rPr>
        <w:t xml:space="preserve"> </w:t>
      </w:r>
      <w:r>
        <w:t>нация</w:t>
      </w:r>
      <w:r>
        <w:rPr>
          <w:spacing w:val="61"/>
        </w:rPr>
        <w:t xml:space="preserve"> </w:t>
      </w:r>
      <w:r>
        <w:t>как</w:t>
      </w:r>
      <w:r>
        <w:rPr>
          <w:spacing w:val="-57"/>
        </w:rPr>
        <w:t xml:space="preserve"> </w:t>
      </w:r>
      <w:r>
        <w:t>этническая</w:t>
      </w:r>
      <w:r>
        <w:rPr>
          <w:spacing w:val="1"/>
        </w:rPr>
        <w:t xml:space="preserve"> </w:t>
      </w:r>
      <w:r>
        <w:t>и</w:t>
      </w:r>
      <w:r>
        <w:rPr>
          <w:spacing w:val="1"/>
        </w:rPr>
        <w:t xml:space="preserve"> </w:t>
      </w:r>
      <w:r>
        <w:t>гражданская</w:t>
      </w:r>
      <w:r>
        <w:rPr>
          <w:spacing w:val="1"/>
        </w:rPr>
        <w:t xml:space="preserve"> </w:t>
      </w:r>
      <w:r>
        <w:t>общность,</w:t>
      </w:r>
      <w:r>
        <w:rPr>
          <w:spacing w:val="1"/>
        </w:rPr>
        <w:t xml:space="preserve"> </w:t>
      </w:r>
      <w:r>
        <w:t>девиантное</w:t>
      </w:r>
      <w:r>
        <w:rPr>
          <w:spacing w:val="1"/>
        </w:rPr>
        <w:t xml:space="preserve"> </w:t>
      </w:r>
      <w:r>
        <w:t>поведение</w:t>
      </w:r>
      <w:r>
        <w:rPr>
          <w:spacing w:val="1"/>
        </w:rPr>
        <w:t xml:space="preserve"> </w:t>
      </w:r>
      <w:r>
        <w:t>и</w:t>
      </w:r>
      <w:r>
        <w:rPr>
          <w:spacing w:val="1"/>
        </w:rPr>
        <w:t xml:space="preserve"> </w:t>
      </w:r>
      <w:r>
        <w:t>социальный</w:t>
      </w:r>
      <w:r>
        <w:rPr>
          <w:spacing w:val="1"/>
        </w:rPr>
        <w:t xml:space="preserve"> </w:t>
      </w:r>
      <w:r>
        <w:t>контроль,</w:t>
      </w:r>
      <w:r>
        <w:rPr>
          <w:spacing w:val="1"/>
        </w:rPr>
        <w:t xml:space="preserve"> </w:t>
      </w:r>
      <w:r>
        <w:t>динамика</w:t>
      </w:r>
      <w:r>
        <w:rPr>
          <w:spacing w:val="1"/>
        </w:rPr>
        <w:t xml:space="preserve"> </w:t>
      </w:r>
      <w:r>
        <w:t>и</w:t>
      </w:r>
      <w:r>
        <w:rPr>
          <w:spacing w:val="1"/>
        </w:rPr>
        <w:t xml:space="preserve"> </w:t>
      </w:r>
      <w:r>
        <w:t>особенности</w:t>
      </w:r>
      <w:r>
        <w:rPr>
          <w:spacing w:val="1"/>
        </w:rPr>
        <w:t xml:space="preserve"> </w:t>
      </w:r>
      <w:r>
        <w:t>политического</w:t>
      </w:r>
      <w:r>
        <w:rPr>
          <w:spacing w:val="1"/>
        </w:rPr>
        <w:t xml:space="preserve"> </w:t>
      </w:r>
      <w:r>
        <w:t>процесса,</w:t>
      </w:r>
      <w:r>
        <w:rPr>
          <w:spacing w:val="1"/>
        </w:rPr>
        <w:t xml:space="preserve"> </w:t>
      </w:r>
      <w:r>
        <w:t>субъекты</w:t>
      </w:r>
      <w:r>
        <w:rPr>
          <w:spacing w:val="1"/>
        </w:rPr>
        <w:t xml:space="preserve"> </w:t>
      </w:r>
      <w:r>
        <w:t>политики,</w:t>
      </w:r>
      <w:r>
        <w:rPr>
          <w:spacing w:val="1"/>
        </w:rPr>
        <w:t xml:space="preserve"> </w:t>
      </w:r>
      <w:r>
        <w:t>государство</w:t>
      </w:r>
      <w:r>
        <w:rPr>
          <w:spacing w:val="1"/>
        </w:rPr>
        <w:t xml:space="preserve"> </w:t>
      </w:r>
      <w:r>
        <w:t>в</w:t>
      </w:r>
      <w:r>
        <w:rPr>
          <w:spacing w:val="1"/>
        </w:rPr>
        <w:t xml:space="preserve"> </w:t>
      </w:r>
      <w:r>
        <w:t>политической</w:t>
      </w:r>
      <w:r>
        <w:rPr>
          <w:spacing w:val="1"/>
        </w:rPr>
        <w:t xml:space="preserve"> </w:t>
      </w:r>
      <w:r>
        <w:t>системе</w:t>
      </w:r>
      <w:r>
        <w:rPr>
          <w:spacing w:val="1"/>
        </w:rPr>
        <w:t xml:space="preserve"> </w:t>
      </w:r>
      <w:r>
        <w:t>общества,</w:t>
      </w:r>
      <w:r>
        <w:rPr>
          <w:spacing w:val="1"/>
        </w:rPr>
        <w:t xml:space="preserve"> </w:t>
      </w:r>
      <w:r>
        <w:t>факторы</w:t>
      </w:r>
      <w:r>
        <w:rPr>
          <w:spacing w:val="1"/>
        </w:rPr>
        <w:t xml:space="preserve"> </w:t>
      </w:r>
      <w:r>
        <w:t>политической</w:t>
      </w:r>
      <w:r>
        <w:rPr>
          <w:spacing w:val="1"/>
        </w:rPr>
        <w:t xml:space="preserve"> </w:t>
      </w:r>
      <w:r>
        <w:t>социализации,</w:t>
      </w:r>
      <w:r>
        <w:rPr>
          <w:spacing w:val="1"/>
        </w:rPr>
        <w:t xml:space="preserve"> </w:t>
      </w:r>
      <w:r>
        <w:t>функции</w:t>
      </w:r>
      <w:r>
        <w:rPr>
          <w:spacing w:val="1"/>
        </w:rPr>
        <w:t xml:space="preserve"> </w:t>
      </w:r>
      <w:r>
        <w:t>государственного</w:t>
      </w:r>
      <w:r>
        <w:rPr>
          <w:spacing w:val="1"/>
        </w:rPr>
        <w:t xml:space="preserve"> </w:t>
      </w:r>
      <w:r>
        <w:t>управления,</w:t>
      </w:r>
      <w:r>
        <w:rPr>
          <w:spacing w:val="1"/>
        </w:rPr>
        <w:t xml:space="preserve"> </w:t>
      </w:r>
      <w:r>
        <w:t>взаимосвязь</w:t>
      </w:r>
      <w:r>
        <w:rPr>
          <w:spacing w:val="1"/>
        </w:rPr>
        <w:t xml:space="preserve"> </w:t>
      </w:r>
      <w:r>
        <w:t>права</w:t>
      </w:r>
      <w:r>
        <w:rPr>
          <w:spacing w:val="1"/>
        </w:rPr>
        <w:t xml:space="preserve"> </w:t>
      </w:r>
      <w:r>
        <w:t>и</w:t>
      </w:r>
      <w:r>
        <w:rPr>
          <w:spacing w:val="1"/>
        </w:rPr>
        <w:t xml:space="preserve"> </w:t>
      </w:r>
      <w:r>
        <w:t>государства,</w:t>
      </w:r>
      <w:r>
        <w:rPr>
          <w:spacing w:val="1"/>
        </w:rPr>
        <w:t xml:space="preserve"> </w:t>
      </w:r>
      <w:r>
        <w:t>признаки</w:t>
      </w:r>
      <w:r>
        <w:rPr>
          <w:spacing w:val="1"/>
        </w:rPr>
        <w:t xml:space="preserve"> </w:t>
      </w:r>
      <w:r>
        <w:t>и</w:t>
      </w:r>
      <w:r>
        <w:rPr>
          <w:spacing w:val="1"/>
        </w:rPr>
        <w:t xml:space="preserve"> </w:t>
      </w:r>
      <w:r>
        <w:t>виды</w:t>
      </w:r>
      <w:r>
        <w:rPr>
          <w:spacing w:val="1"/>
        </w:rPr>
        <w:t xml:space="preserve"> </w:t>
      </w:r>
      <w:r>
        <w:t>правоотношений, отрасли права и их институты, основы конституционного строя России,</w:t>
      </w:r>
      <w:r>
        <w:rPr>
          <w:spacing w:val="1"/>
        </w:rPr>
        <w:t xml:space="preserve"> </w:t>
      </w:r>
      <w:r>
        <w:t>конституционно-правовой</w:t>
      </w:r>
      <w:r>
        <w:rPr>
          <w:spacing w:val="1"/>
        </w:rPr>
        <w:t xml:space="preserve"> </w:t>
      </w:r>
      <w:r>
        <w:t>статус</w:t>
      </w:r>
      <w:r>
        <w:rPr>
          <w:spacing w:val="1"/>
        </w:rPr>
        <w:t xml:space="preserve"> </w:t>
      </w:r>
      <w:r>
        <w:t>высших</w:t>
      </w:r>
      <w:r>
        <w:rPr>
          <w:spacing w:val="1"/>
        </w:rPr>
        <w:t xml:space="preserve"> </w:t>
      </w:r>
      <w:r>
        <w:t>органов</w:t>
      </w:r>
      <w:r>
        <w:rPr>
          <w:spacing w:val="1"/>
        </w:rPr>
        <w:t xml:space="preserve"> </w:t>
      </w:r>
      <w:r>
        <w:t>власти</w:t>
      </w:r>
      <w:r>
        <w:rPr>
          <w:spacing w:val="1"/>
        </w:rPr>
        <w:t xml:space="preserve"> </w:t>
      </w:r>
      <w:r>
        <w:t>в</w:t>
      </w:r>
      <w:r>
        <w:rPr>
          <w:spacing w:val="1"/>
        </w:rPr>
        <w:t xml:space="preserve"> </w:t>
      </w:r>
      <w:r>
        <w:t>Российской</w:t>
      </w:r>
      <w:r>
        <w:rPr>
          <w:spacing w:val="60"/>
        </w:rPr>
        <w:t xml:space="preserve"> </w:t>
      </w:r>
      <w:r>
        <w:t>Федерации,</w:t>
      </w:r>
      <w:r>
        <w:rPr>
          <w:spacing w:val="1"/>
        </w:rPr>
        <w:t xml:space="preserve"> </w:t>
      </w:r>
      <w:r>
        <w:t>основы</w:t>
      </w:r>
      <w:r>
        <w:rPr>
          <w:spacing w:val="1"/>
        </w:rPr>
        <w:t xml:space="preserve"> </w:t>
      </w:r>
      <w:r>
        <w:t>деятельности</w:t>
      </w:r>
      <w:r>
        <w:rPr>
          <w:spacing w:val="1"/>
        </w:rPr>
        <w:t xml:space="preserve"> </w:t>
      </w:r>
      <w:r>
        <w:t>правоохранительных</w:t>
      </w:r>
      <w:r>
        <w:rPr>
          <w:spacing w:val="1"/>
        </w:rPr>
        <w:t xml:space="preserve"> </w:t>
      </w:r>
      <w:r>
        <w:t>органов</w:t>
      </w:r>
      <w:r>
        <w:rPr>
          <w:spacing w:val="1"/>
        </w:rPr>
        <w:t xml:space="preserve"> </w:t>
      </w:r>
      <w:r>
        <w:t>и</w:t>
      </w:r>
      <w:r>
        <w:rPr>
          <w:spacing w:val="1"/>
        </w:rPr>
        <w:t xml:space="preserve"> </w:t>
      </w:r>
      <w:r>
        <w:t>местного</w:t>
      </w:r>
      <w:r>
        <w:rPr>
          <w:spacing w:val="1"/>
        </w:rPr>
        <w:t xml:space="preserve"> </w:t>
      </w:r>
      <w:r>
        <w:t>самоуправления,</w:t>
      </w:r>
      <w:r>
        <w:rPr>
          <w:spacing w:val="1"/>
        </w:rPr>
        <w:t xml:space="preserve"> </w:t>
      </w:r>
      <w:r>
        <w:t>пути</w:t>
      </w:r>
      <w:r>
        <w:rPr>
          <w:spacing w:val="1"/>
        </w:rPr>
        <w:t xml:space="preserve"> </w:t>
      </w:r>
      <w:r>
        <w:t>преодоления</w:t>
      </w:r>
      <w:r>
        <w:rPr>
          <w:spacing w:val="-1"/>
        </w:rPr>
        <w:t xml:space="preserve"> </w:t>
      </w:r>
      <w:r>
        <w:t>правового нигилизма;</w:t>
      </w:r>
    </w:p>
    <w:p w:rsidR="00445874" w:rsidRDefault="00182F3C">
      <w:pPr>
        <w:pStyle w:val="a5"/>
        <w:ind w:right="583"/>
      </w:pPr>
      <w:r>
        <w:t>владеть знаниями об обществе как системе социальных институтов, о ценностно-</w:t>
      </w:r>
      <w:r>
        <w:rPr>
          <w:spacing w:val="1"/>
        </w:rPr>
        <w:t xml:space="preserve"> </w:t>
      </w:r>
      <w:r>
        <w:t>нормативной</w:t>
      </w:r>
      <w:r>
        <w:rPr>
          <w:spacing w:val="1"/>
        </w:rPr>
        <w:t xml:space="preserve"> </w:t>
      </w:r>
      <w:r>
        <w:t>основе</w:t>
      </w:r>
      <w:r>
        <w:rPr>
          <w:spacing w:val="1"/>
        </w:rPr>
        <w:t xml:space="preserve"> </w:t>
      </w:r>
      <w:r>
        <w:t>их</w:t>
      </w:r>
      <w:r>
        <w:rPr>
          <w:spacing w:val="1"/>
        </w:rPr>
        <w:t xml:space="preserve"> </w:t>
      </w:r>
      <w:r>
        <w:t>деятельности,</w:t>
      </w:r>
      <w:r>
        <w:rPr>
          <w:spacing w:val="1"/>
        </w:rPr>
        <w:t xml:space="preserve"> </w:t>
      </w:r>
      <w:r>
        <w:t>основных</w:t>
      </w:r>
      <w:r>
        <w:rPr>
          <w:spacing w:val="1"/>
        </w:rPr>
        <w:t xml:space="preserve"> </w:t>
      </w:r>
      <w:r>
        <w:t>функциях,</w:t>
      </w:r>
      <w:r>
        <w:rPr>
          <w:spacing w:val="1"/>
        </w:rPr>
        <w:t xml:space="preserve"> </w:t>
      </w:r>
      <w:r>
        <w:t>многообразии</w:t>
      </w:r>
      <w:r>
        <w:rPr>
          <w:spacing w:val="1"/>
        </w:rPr>
        <w:t xml:space="preserve"> </w:t>
      </w:r>
      <w:r>
        <w:t>социальных</w:t>
      </w:r>
      <w:r>
        <w:rPr>
          <w:spacing w:val="1"/>
        </w:rPr>
        <w:t xml:space="preserve"> </w:t>
      </w:r>
      <w:r>
        <w:t>институтов,</w:t>
      </w:r>
      <w:r>
        <w:rPr>
          <w:spacing w:val="1"/>
        </w:rPr>
        <w:t xml:space="preserve"> </w:t>
      </w:r>
      <w:r>
        <w:t>включая</w:t>
      </w:r>
      <w:r>
        <w:rPr>
          <w:spacing w:val="1"/>
        </w:rPr>
        <w:t xml:space="preserve"> </w:t>
      </w:r>
      <w:r>
        <w:t>семью,</w:t>
      </w:r>
      <w:r>
        <w:rPr>
          <w:spacing w:val="1"/>
        </w:rPr>
        <w:t xml:space="preserve"> </w:t>
      </w:r>
      <w:r>
        <w:t>образование,</w:t>
      </w:r>
      <w:r>
        <w:rPr>
          <w:spacing w:val="1"/>
        </w:rPr>
        <w:t xml:space="preserve"> </w:t>
      </w:r>
      <w:r>
        <w:t>религию,</w:t>
      </w:r>
      <w:r>
        <w:rPr>
          <w:spacing w:val="1"/>
        </w:rPr>
        <w:t xml:space="preserve"> </w:t>
      </w:r>
      <w:r>
        <w:t>институты</w:t>
      </w:r>
      <w:r>
        <w:rPr>
          <w:spacing w:val="1"/>
        </w:rPr>
        <w:t xml:space="preserve"> </w:t>
      </w:r>
      <w:r>
        <w:t>в</w:t>
      </w:r>
      <w:r>
        <w:rPr>
          <w:spacing w:val="1"/>
        </w:rPr>
        <w:t xml:space="preserve"> </w:t>
      </w:r>
      <w:r>
        <w:t>сфере</w:t>
      </w:r>
      <w:r>
        <w:rPr>
          <w:spacing w:val="1"/>
        </w:rPr>
        <w:t xml:space="preserve"> </w:t>
      </w:r>
      <w:r>
        <w:t>массовых</w:t>
      </w:r>
      <w:r>
        <w:rPr>
          <w:spacing w:val="1"/>
        </w:rPr>
        <w:t xml:space="preserve"> </w:t>
      </w:r>
      <w:r>
        <w:t>коммуникаций,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институты</w:t>
      </w:r>
      <w:r>
        <w:rPr>
          <w:spacing w:val="1"/>
        </w:rPr>
        <w:t xml:space="preserve"> </w:t>
      </w:r>
      <w:r>
        <w:t>социальной</w:t>
      </w:r>
      <w:r>
        <w:rPr>
          <w:spacing w:val="1"/>
        </w:rPr>
        <w:t xml:space="preserve"> </w:t>
      </w:r>
      <w:r>
        <w:t>стратификации,</w:t>
      </w:r>
      <w:r>
        <w:rPr>
          <w:spacing w:val="1"/>
        </w:rPr>
        <w:t xml:space="preserve"> </w:t>
      </w:r>
      <w:r>
        <w:t>базовые</w:t>
      </w:r>
      <w:r>
        <w:rPr>
          <w:spacing w:val="1"/>
        </w:rPr>
        <w:t xml:space="preserve"> </w:t>
      </w:r>
      <w:r>
        <w:t>политические</w:t>
      </w:r>
      <w:r>
        <w:rPr>
          <w:spacing w:val="1"/>
        </w:rPr>
        <w:t xml:space="preserve"> </w:t>
      </w:r>
      <w:r>
        <w:t>институты,</w:t>
      </w:r>
      <w:r>
        <w:rPr>
          <w:spacing w:val="1"/>
        </w:rPr>
        <w:t xml:space="preserve"> </w:t>
      </w:r>
      <w:r>
        <w:t>включая</w:t>
      </w:r>
      <w:r>
        <w:rPr>
          <w:spacing w:val="1"/>
        </w:rPr>
        <w:t xml:space="preserve"> </w:t>
      </w:r>
      <w:r>
        <w:t>государство</w:t>
      </w:r>
      <w:r>
        <w:rPr>
          <w:spacing w:val="1"/>
        </w:rPr>
        <w:t xml:space="preserve"> </w:t>
      </w:r>
      <w:r>
        <w:t>и</w:t>
      </w:r>
      <w:r>
        <w:rPr>
          <w:spacing w:val="1"/>
        </w:rPr>
        <w:t xml:space="preserve"> </w:t>
      </w:r>
      <w:r>
        <w:t>институты</w:t>
      </w:r>
      <w:r>
        <w:rPr>
          <w:spacing w:val="1"/>
        </w:rPr>
        <w:t xml:space="preserve"> </w:t>
      </w:r>
      <w:r>
        <w:t>государственной власти: институт главы государства, законодательной и исполнительной</w:t>
      </w:r>
      <w:r>
        <w:rPr>
          <w:spacing w:val="1"/>
        </w:rPr>
        <w:t xml:space="preserve"> </w:t>
      </w:r>
      <w:r>
        <w:t>власти,</w:t>
      </w:r>
      <w:r>
        <w:rPr>
          <w:spacing w:val="1"/>
        </w:rPr>
        <w:t xml:space="preserve"> </w:t>
      </w:r>
      <w:r>
        <w:t>судопроизводства</w:t>
      </w:r>
      <w:r>
        <w:rPr>
          <w:spacing w:val="1"/>
        </w:rPr>
        <w:t xml:space="preserve"> </w:t>
      </w:r>
      <w:r>
        <w:t>и</w:t>
      </w:r>
      <w:r>
        <w:rPr>
          <w:spacing w:val="1"/>
        </w:rPr>
        <w:t xml:space="preserve"> </w:t>
      </w:r>
      <w:r>
        <w:t>охраны</w:t>
      </w:r>
      <w:r>
        <w:rPr>
          <w:spacing w:val="1"/>
        </w:rPr>
        <w:t xml:space="preserve"> </w:t>
      </w:r>
      <w:r>
        <w:t>правопорядка,</w:t>
      </w:r>
      <w:r>
        <w:rPr>
          <w:spacing w:val="1"/>
        </w:rPr>
        <w:t xml:space="preserve"> </w:t>
      </w:r>
      <w:r>
        <w:t>государственного</w:t>
      </w:r>
      <w:r>
        <w:rPr>
          <w:spacing w:val="1"/>
        </w:rPr>
        <w:t xml:space="preserve"> </w:t>
      </w:r>
      <w:r>
        <w:t>управления,</w:t>
      </w:r>
      <w:r>
        <w:rPr>
          <w:spacing w:val="1"/>
        </w:rPr>
        <w:t xml:space="preserve"> </w:t>
      </w:r>
      <w:r>
        <w:t>институты</w:t>
      </w:r>
      <w:r>
        <w:rPr>
          <w:spacing w:val="1"/>
        </w:rPr>
        <w:t xml:space="preserve"> </w:t>
      </w:r>
      <w:r>
        <w:t>всеобщего</w:t>
      </w:r>
      <w:r>
        <w:rPr>
          <w:spacing w:val="1"/>
        </w:rPr>
        <w:t xml:space="preserve"> </w:t>
      </w:r>
      <w:r>
        <w:t>избирательного</w:t>
      </w:r>
      <w:r>
        <w:rPr>
          <w:spacing w:val="1"/>
        </w:rPr>
        <w:t xml:space="preserve"> </w:t>
      </w:r>
      <w:r>
        <w:t>права,</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общественных</w:t>
      </w:r>
      <w:r>
        <w:rPr>
          <w:spacing w:val="1"/>
        </w:rPr>
        <w:t xml:space="preserve"> </w:t>
      </w:r>
      <w:r>
        <w:t>организаций,</w:t>
      </w:r>
      <w:r>
        <w:rPr>
          <w:spacing w:val="1"/>
        </w:rPr>
        <w:t xml:space="preserve"> </w:t>
      </w:r>
      <w:r>
        <w:t>представительства</w:t>
      </w:r>
      <w:r>
        <w:rPr>
          <w:spacing w:val="1"/>
        </w:rPr>
        <w:t xml:space="preserve"> </w:t>
      </w:r>
      <w:r>
        <w:t>социальных</w:t>
      </w:r>
      <w:r>
        <w:rPr>
          <w:spacing w:val="1"/>
        </w:rPr>
        <w:t xml:space="preserve"> </w:t>
      </w:r>
      <w:r>
        <w:t>интересов,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w:t>
      </w:r>
      <w:r>
        <w:rPr>
          <w:spacing w:val="1"/>
        </w:rPr>
        <w:t xml:space="preserve"> </w:t>
      </w:r>
      <w:r>
        <w:t>институте</w:t>
      </w:r>
      <w:r>
        <w:rPr>
          <w:spacing w:val="1"/>
        </w:rPr>
        <w:t xml:space="preserve"> </w:t>
      </w:r>
      <w:r>
        <w:t>Уполномоченного</w:t>
      </w:r>
      <w:r>
        <w:rPr>
          <w:spacing w:val="1"/>
        </w:rPr>
        <w:t xml:space="preserve"> </w:t>
      </w:r>
      <w:r>
        <w:t>по</w:t>
      </w:r>
      <w:r>
        <w:rPr>
          <w:spacing w:val="1"/>
        </w:rPr>
        <w:t xml:space="preserve"> </w:t>
      </w:r>
      <w:r>
        <w:t>правам</w:t>
      </w:r>
      <w:r>
        <w:rPr>
          <w:spacing w:val="1"/>
        </w:rPr>
        <w:t xml:space="preserve"> </w:t>
      </w:r>
      <w:r>
        <w:t>человека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институты</w:t>
      </w:r>
      <w:r>
        <w:rPr>
          <w:spacing w:val="60"/>
        </w:rPr>
        <w:t xml:space="preserve"> </w:t>
      </w:r>
      <w:r>
        <w:t>права,</w:t>
      </w:r>
      <w:r>
        <w:rPr>
          <w:spacing w:val="1"/>
        </w:rPr>
        <w:t xml:space="preserve"> </w:t>
      </w:r>
      <w:r>
        <w:t>включая непосредственно право как социальный институт, институты гражданства, брака,</w:t>
      </w:r>
      <w:r>
        <w:rPr>
          <w:spacing w:val="1"/>
        </w:rPr>
        <w:t xml:space="preserve"> </w:t>
      </w:r>
      <w:r>
        <w:t>материнства,</w:t>
      </w:r>
      <w:r>
        <w:rPr>
          <w:spacing w:val="1"/>
        </w:rPr>
        <w:t xml:space="preserve"> </w:t>
      </w:r>
      <w:r>
        <w:t>отцовства</w:t>
      </w:r>
      <w:r>
        <w:rPr>
          <w:spacing w:val="1"/>
        </w:rPr>
        <w:t xml:space="preserve"> </w:t>
      </w:r>
      <w:r>
        <w:t>и</w:t>
      </w:r>
      <w:r>
        <w:rPr>
          <w:spacing w:val="1"/>
        </w:rPr>
        <w:t xml:space="preserve"> </w:t>
      </w:r>
      <w:r>
        <w:t>детства,</w:t>
      </w:r>
      <w:r>
        <w:rPr>
          <w:spacing w:val="1"/>
        </w:rPr>
        <w:t xml:space="preserve"> </w:t>
      </w:r>
      <w:r>
        <w:t>наследования;</w:t>
      </w:r>
      <w:r>
        <w:rPr>
          <w:spacing w:val="1"/>
        </w:rPr>
        <w:t xml:space="preserve"> </w:t>
      </w:r>
      <w:r>
        <w:t>о</w:t>
      </w:r>
      <w:r>
        <w:rPr>
          <w:spacing w:val="1"/>
        </w:rPr>
        <w:t xml:space="preserve"> </w:t>
      </w:r>
      <w:r>
        <w:t>взаимосвязи</w:t>
      </w:r>
      <w:r>
        <w:rPr>
          <w:spacing w:val="1"/>
        </w:rPr>
        <w:t xml:space="preserve"> </w:t>
      </w:r>
      <w:r>
        <w:t>и</w:t>
      </w:r>
      <w:r>
        <w:rPr>
          <w:spacing w:val="1"/>
        </w:rPr>
        <w:t xml:space="preserve"> </w:t>
      </w:r>
      <w:r>
        <w:t>взаимовлиянии</w:t>
      </w:r>
      <w:r>
        <w:rPr>
          <w:spacing w:val="1"/>
        </w:rPr>
        <w:t xml:space="preserve"> </w:t>
      </w:r>
      <w:r>
        <w:t>различных</w:t>
      </w:r>
      <w:r>
        <w:rPr>
          <w:spacing w:val="1"/>
        </w:rPr>
        <w:t xml:space="preserve"> </w:t>
      </w:r>
      <w:r>
        <w:t>социальных</w:t>
      </w:r>
      <w:r>
        <w:rPr>
          <w:spacing w:val="1"/>
        </w:rPr>
        <w:t xml:space="preserve"> </w:t>
      </w:r>
      <w:r>
        <w:t>институтов,</w:t>
      </w:r>
      <w:r>
        <w:rPr>
          <w:spacing w:val="1"/>
        </w:rPr>
        <w:t xml:space="preserve"> </w:t>
      </w:r>
      <w:r>
        <w:t>об</w:t>
      </w:r>
      <w:r>
        <w:rPr>
          <w:spacing w:val="1"/>
        </w:rPr>
        <w:t xml:space="preserve"> </w:t>
      </w:r>
      <w:r>
        <w:t>изменении</w:t>
      </w:r>
      <w:r>
        <w:rPr>
          <w:spacing w:val="1"/>
        </w:rPr>
        <w:t xml:space="preserve"> </w:t>
      </w:r>
      <w:r>
        <w:t>их</w:t>
      </w:r>
      <w:r>
        <w:rPr>
          <w:spacing w:val="1"/>
        </w:rPr>
        <w:t xml:space="preserve"> </w:t>
      </w:r>
      <w:r>
        <w:t>состава</w:t>
      </w:r>
      <w:r>
        <w:rPr>
          <w:spacing w:val="1"/>
        </w:rPr>
        <w:t xml:space="preserve"> </w:t>
      </w:r>
      <w:r>
        <w:t>и</w:t>
      </w:r>
      <w:r>
        <w:rPr>
          <w:spacing w:val="1"/>
        </w:rPr>
        <w:t xml:space="preserve"> </w:t>
      </w:r>
      <w:r>
        <w:t>функций</w:t>
      </w:r>
      <w:r>
        <w:rPr>
          <w:spacing w:val="1"/>
        </w:rPr>
        <w:t xml:space="preserve"> </w:t>
      </w:r>
      <w:r>
        <w:t>в</w:t>
      </w:r>
      <w:r>
        <w:rPr>
          <w:spacing w:val="1"/>
        </w:rPr>
        <w:t xml:space="preserve"> </w:t>
      </w:r>
      <w:r>
        <w:t>процессе</w:t>
      </w:r>
      <w:r>
        <w:rPr>
          <w:spacing w:val="1"/>
        </w:rPr>
        <w:t xml:space="preserve"> </w:t>
      </w:r>
      <w:r>
        <w:t>общественного развития, о политике Российской Федерации, направленной на укрепление</w:t>
      </w:r>
      <w:r>
        <w:rPr>
          <w:spacing w:val="-57"/>
        </w:rPr>
        <w:t xml:space="preserve"> </w:t>
      </w:r>
      <w:r>
        <w:t>и</w:t>
      </w:r>
      <w:r>
        <w:rPr>
          <w:spacing w:val="1"/>
        </w:rPr>
        <w:t xml:space="preserve"> </w:t>
      </w:r>
      <w:r>
        <w:t>развитие</w:t>
      </w:r>
      <w:r>
        <w:rPr>
          <w:spacing w:val="1"/>
        </w:rPr>
        <w:t xml:space="preserve"> </w:t>
      </w:r>
      <w:r>
        <w:t>социальных</w:t>
      </w:r>
      <w:r>
        <w:rPr>
          <w:spacing w:val="1"/>
        </w:rPr>
        <w:t xml:space="preserve"> </w:t>
      </w:r>
      <w:r>
        <w:t>институтов</w:t>
      </w:r>
      <w:r>
        <w:rPr>
          <w:spacing w:val="1"/>
        </w:rPr>
        <w:t xml:space="preserve"> </w:t>
      </w:r>
      <w:r>
        <w:t>российского</w:t>
      </w:r>
      <w:r>
        <w:rPr>
          <w:spacing w:val="1"/>
        </w:rPr>
        <w:t xml:space="preserve"> </w:t>
      </w:r>
      <w:r>
        <w:t>общества;</w:t>
      </w:r>
      <w:r>
        <w:rPr>
          <w:spacing w:val="1"/>
        </w:rPr>
        <w:t xml:space="preserve"> </w:t>
      </w:r>
      <w:r>
        <w:t>о</w:t>
      </w:r>
      <w:r>
        <w:rPr>
          <w:spacing w:val="1"/>
        </w:rPr>
        <w:t xml:space="preserve"> </w:t>
      </w:r>
      <w:r>
        <w:t>способах</w:t>
      </w:r>
      <w:r>
        <w:rPr>
          <w:spacing w:val="1"/>
        </w:rPr>
        <w:t xml:space="preserve"> </w:t>
      </w:r>
      <w:r>
        <w:t>и</w:t>
      </w:r>
      <w:r>
        <w:rPr>
          <w:spacing w:val="1"/>
        </w:rPr>
        <w:t xml:space="preserve"> </w:t>
      </w:r>
      <w:r>
        <w:t>элементах</w:t>
      </w:r>
      <w:r>
        <w:rPr>
          <w:spacing w:val="1"/>
        </w:rPr>
        <w:t xml:space="preserve"> </w:t>
      </w:r>
      <w:r>
        <w:t>социального</w:t>
      </w:r>
      <w:r>
        <w:rPr>
          <w:spacing w:val="1"/>
        </w:rPr>
        <w:t xml:space="preserve"> </w:t>
      </w:r>
      <w:r>
        <w:t>контроля,</w:t>
      </w:r>
      <w:r>
        <w:rPr>
          <w:spacing w:val="1"/>
        </w:rPr>
        <w:t xml:space="preserve"> </w:t>
      </w:r>
      <w:r>
        <w:t>о</w:t>
      </w:r>
      <w:r>
        <w:rPr>
          <w:spacing w:val="1"/>
        </w:rPr>
        <w:t xml:space="preserve"> </w:t>
      </w:r>
      <w:r>
        <w:t>типах</w:t>
      </w:r>
      <w:r>
        <w:rPr>
          <w:spacing w:val="1"/>
        </w:rPr>
        <w:t xml:space="preserve"> </w:t>
      </w:r>
      <w:r>
        <w:t>и</w:t>
      </w:r>
      <w:r>
        <w:rPr>
          <w:spacing w:val="1"/>
        </w:rPr>
        <w:t xml:space="preserve"> </w:t>
      </w:r>
      <w:r>
        <w:t>способах</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о</w:t>
      </w:r>
      <w:r>
        <w:rPr>
          <w:spacing w:val="1"/>
        </w:rPr>
        <w:t xml:space="preserve"> </w:t>
      </w:r>
      <w:r>
        <w:t>конституционных</w:t>
      </w:r>
      <w:r>
        <w:rPr>
          <w:spacing w:val="-3"/>
        </w:rPr>
        <w:t xml:space="preserve"> </w:t>
      </w:r>
      <w:r>
        <w:t>принципах</w:t>
      </w:r>
      <w:r>
        <w:rPr>
          <w:spacing w:val="-2"/>
        </w:rPr>
        <w:t xml:space="preserve"> </w:t>
      </w:r>
      <w:r>
        <w:t>национальной</w:t>
      </w:r>
      <w:r>
        <w:rPr>
          <w:spacing w:val="-2"/>
        </w:rPr>
        <w:t xml:space="preserve"> </w:t>
      </w:r>
      <w:r>
        <w:t>политики</w:t>
      </w:r>
      <w:r>
        <w:rPr>
          <w:spacing w:val="-1"/>
        </w:rPr>
        <w:t xml:space="preserve"> </w:t>
      </w:r>
      <w:r>
        <w:t>в</w:t>
      </w:r>
      <w:r>
        <w:rPr>
          <w:spacing w:val="-2"/>
        </w:rPr>
        <w:t xml:space="preserve"> </w:t>
      </w:r>
      <w:r>
        <w:t>Российской</w:t>
      </w:r>
      <w:r>
        <w:rPr>
          <w:spacing w:val="-2"/>
        </w:rPr>
        <w:t xml:space="preserve"> </w:t>
      </w:r>
      <w:r>
        <w:t>Федерации;</w:t>
      </w:r>
    </w:p>
    <w:p w:rsidR="00445874" w:rsidRDefault="00182F3C">
      <w:pPr>
        <w:pStyle w:val="a5"/>
        <w:ind w:right="582"/>
      </w:pPr>
      <w:r>
        <w:t>владеть</w:t>
      </w:r>
      <w:r>
        <w:rPr>
          <w:spacing w:val="1"/>
        </w:rPr>
        <w:t xml:space="preserve"> </w:t>
      </w:r>
      <w:r>
        <w:t>элементами</w:t>
      </w:r>
      <w:r>
        <w:rPr>
          <w:spacing w:val="1"/>
        </w:rPr>
        <w:t xml:space="preserve"> </w:t>
      </w:r>
      <w:r>
        <w:t>методологии</w:t>
      </w:r>
      <w:r>
        <w:rPr>
          <w:spacing w:val="1"/>
        </w:rPr>
        <w:t xml:space="preserve"> </w:t>
      </w:r>
      <w:r>
        <w:t>социального</w:t>
      </w:r>
      <w:r>
        <w:rPr>
          <w:spacing w:val="1"/>
        </w:rPr>
        <w:t xml:space="preserve"> </w:t>
      </w:r>
      <w:r>
        <w:t>познания,</w:t>
      </w:r>
      <w:r>
        <w:rPr>
          <w:spacing w:val="1"/>
        </w:rPr>
        <w:t xml:space="preserve"> </w:t>
      </w:r>
      <w:r>
        <w:t>включая</w:t>
      </w:r>
      <w:r>
        <w:rPr>
          <w:spacing w:val="1"/>
        </w:rPr>
        <w:t xml:space="preserve"> </w:t>
      </w:r>
      <w:r>
        <w:t>возможности</w:t>
      </w:r>
      <w:r>
        <w:rPr>
          <w:spacing w:val="1"/>
        </w:rPr>
        <w:t xml:space="preserve"> </w:t>
      </w:r>
      <w:r>
        <w:t>цифровой среды; применять методы научного познания социальных процессов и явлений,</w:t>
      </w:r>
      <w:r>
        <w:rPr>
          <w:spacing w:val="1"/>
        </w:rPr>
        <w:t xml:space="preserve"> </w:t>
      </w:r>
      <w:r>
        <w:t>включая</w:t>
      </w:r>
      <w:r>
        <w:rPr>
          <w:spacing w:val="1"/>
        </w:rPr>
        <w:t xml:space="preserve"> </w:t>
      </w:r>
      <w:r>
        <w:t>методы:</w:t>
      </w:r>
      <w:r>
        <w:rPr>
          <w:spacing w:val="1"/>
        </w:rPr>
        <w:t xml:space="preserve"> </w:t>
      </w:r>
      <w:r>
        <w:t>социологии,</w:t>
      </w:r>
      <w:r>
        <w:rPr>
          <w:spacing w:val="1"/>
        </w:rPr>
        <w:t xml:space="preserve"> </w:t>
      </w:r>
      <w:r>
        <w:t>такие</w:t>
      </w:r>
      <w:r>
        <w:rPr>
          <w:spacing w:val="1"/>
        </w:rPr>
        <w:t xml:space="preserve"> </w:t>
      </w:r>
      <w:r>
        <w:t>как</w:t>
      </w:r>
      <w:r>
        <w:rPr>
          <w:spacing w:val="1"/>
        </w:rPr>
        <w:t xml:space="preserve"> </w:t>
      </w:r>
      <w:r>
        <w:t>социологический</w:t>
      </w:r>
      <w:r>
        <w:rPr>
          <w:spacing w:val="1"/>
        </w:rPr>
        <w:t xml:space="preserve"> </w:t>
      </w:r>
      <w:r>
        <w:t>опрос,</w:t>
      </w:r>
      <w:r>
        <w:rPr>
          <w:spacing w:val="1"/>
        </w:rPr>
        <w:t xml:space="preserve"> </w:t>
      </w:r>
      <w:r>
        <w:t>социологическое</w:t>
      </w:r>
      <w:r>
        <w:rPr>
          <w:spacing w:val="1"/>
        </w:rPr>
        <w:t xml:space="preserve"> </w:t>
      </w:r>
      <w:r>
        <w:t>наблюдение, анализ документов и социологический эксперимент; политологии, такие как</w:t>
      </w:r>
      <w:r>
        <w:rPr>
          <w:spacing w:val="1"/>
        </w:rPr>
        <w:t xml:space="preserve"> </w:t>
      </w:r>
      <w:r>
        <w:t>нормативно-ценностный</w:t>
      </w:r>
      <w:r>
        <w:rPr>
          <w:spacing w:val="1"/>
        </w:rPr>
        <w:t xml:space="preserve"> </w:t>
      </w:r>
      <w:r>
        <w:t>подход,</w:t>
      </w:r>
      <w:r>
        <w:rPr>
          <w:spacing w:val="1"/>
        </w:rPr>
        <w:t xml:space="preserve"> </w:t>
      </w:r>
      <w:r>
        <w:t>структурно­функциональный</w:t>
      </w:r>
      <w:r>
        <w:rPr>
          <w:spacing w:val="1"/>
        </w:rPr>
        <w:t xml:space="preserve"> </w:t>
      </w:r>
      <w:r>
        <w:t>анализ,</w:t>
      </w:r>
      <w:r>
        <w:rPr>
          <w:spacing w:val="1"/>
        </w:rPr>
        <w:t xml:space="preserve"> </w:t>
      </w:r>
      <w:r>
        <w:t>системный,</w:t>
      </w:r>
      <w:r>
        <w:rPr>
          <w:spacing w:val="1"/>
        </w:rPr>
        <w:t xml:space="preserve"> </w:t>
      </w:r>
      <w:r>
        <w:t>институциональный,</w:t>
      </w:r>
      <w:r>
        <w:rPr>
          <w:spacing w:val="1"/>
        </w:rPr>
        <w:t xml:space="preserve"> </w:t>
      </w:r>
      <w:r>
        <w:t>социально­психологический</w:t>
      </w:r>
      <w:r>
        <w:rPr>
          <w:spacing w:val="1"/>
        </w:rPr>
        <w:t xml:space="preserve"> </w:t>
      </w:r>
      <w:r>
        <w:t>подход;</w:t>
      </w:r>
      <w:r>
        <w:rPr>
          <w:spacing w:val="1"/>
        </w:rPr>
        <w:t xml:space="preserve"> </w:t>
      </w:r>
      <w:r>
        <w:t>правоведения,</w:t>
      </w:r>
      <w:r>
        <w:rPr>
          <w:spacing w:val="1"/>
        </w:rPr>
        <w:t xml:space="preserve"> </w:t>
      </w:r>
      <w:r>
        <w:t>такие</w:t>
      </w:r>
      <w:r>
        <w:rPr>
          <w:spacing w:val="1"/>
        </w:rPr>
        <w:t xml:space="preserve"> </w:t>
      </w:r>
      <w:r>
        <w:t>как</w:t>
      </w:r>
      <w:r>
        <w:rPr>
          <w:spacing w:val="1"/>
        </w:rPr>
        <w:t xml:space="preserve"> </w:t>
      </w:r>
      <w:r>
        <w:t>формально-юридический, сравнительно­правовой для принятия обоснованных решений в</w:t>
      </w:r>
      <w:r>
        <w:rPr>
          <w:spacing w:val="1"/>
        </w:rPr>
        <w:t xml:space="preserve"> </w:t>
      </w:r>
      <w:r>
        <w:t>различных областях жизнедеятельности, планирования и достижения познавательных и</w:t>
      </w:r>
      <w:r>
        <w:rPr>
          <w:spacing w:val="1"/>
        </w:rPr>
        <w:t xml:space="preserve"> </w:t>
      </w:r>
      <w:r>
        <w:t>практических</w:t>
      </w:r>
      <w:r>
        <w:rPr>
          <w:spacing w:val="33"/>
        </w:rPr>
        <w:t xml:space="preserve"> </w:t>
      </w:r>
      <w:r>
        <w:t>целей,</w:t>
      </w:r>
      <w:r>
        <w:rPr>
          <w:spacing w:val="31"/>
        </w:rPr>
        <w:t xml:space="preserve"> </w:t>
      </w:r>
      <w:r>
        <w:t>в</w:t>
      </w:r>
      <w:r>
        <w:rPr>
          <w:spacing w:val="33"/>
        </w:rPr>
        <w:t xml:space="preserve"> </w:t>
      </w:r>
      <w:r>
        <w:t>том</w:t>
      </w:r>
      <w:r>
        <w:rPr>
          <w:spacing w:val="33"/>
        </w:rPr>
        <w:t xml:space="preserve"> </w:t>
      </w:r>
      <w:r>
        <w:t>числе</w:t>
      </w:r>
      <w:r>
        <w:rPr>
          <w:spacing w:val="33"/>
        </w:rPr>
        <w:t xml:space="preserve"> </w:t>
      </w:r>
      <w:r>
        <w:t>в</w:t>
      </w:r>
      <w:r>
        <w:rPr>
          <w:spacing w:val="33"/>
        </w:rPr>
        <w:t xml:space="preserve"> </w:t>
      </w:r>
      <w:r>
        <w:t>будущем</w:t>
      </w:r>
      <w:r>
        <w:rPr>
          <w:spacing w:val="33"/>
        </w:rPr>
        <w:t xml:space="preserve"> </w:t>
      </w:r>
      <w:r>
        <w:t>при</w:t>
      </w:r>
      <w:r>
        <w:rPr>
          <w:spacing w:val="34"/>
        </w:rPr>
        <w:t xml:space="preserve"> </w:t>
      </w:r>
      <w:r>
        <w:t>осуществлении</w:t>
      </w:r>
      <w:r>
        <w:rPr>
          <w:spacing w:val="34"/>
        </w:rPr>
        <w:t xml:space="preserve"> </w:t>
      </w:r>
      <w:r>
        <w:t>социальной</w:t>
      </w:r>
      <w:r>
        <w:rPr>
          <w:spacing w:val="34"/>
        </w:rPr>
        <w:t xml:space="preserve"> </w:t>
      </w:r>
      <w:r>
        <w:t>роли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firstLine="0"/>
      </w:pPr>
      <w:r>
        <w:t>участника</w:t>
      </w:r>
      <w:r>
        <w:rPr>
          <w:spacing w:val="1"/>
        </w:rPr>
        <w:t xml:space="preserve"> </w:t>
      </w:r>
      <w:r>
        <w:t>различных</w:t>
      </w:r>
      <w:r>
        <w:rPr>
          <w:spacing w:val="1"/>
        </w:rPr>
        <w:t xml:space="preserve"> </w:t>
      </w:r>
      <w:r>
        <w:t>социальных</w:t>
      </w:r>
      <w:r>
        <w:rPr>
          <w:spacing w:val="1"/>
        </w:rPr>
        <w:t xml:space="preserve"> </w:t>
      </w:r>
      <w:r>
        <w:t>групп,</w:t>
      </w:r>
      <w:r>
        <w:rPr>
          <w:spacing w:val="1"/>
        </w:rPr>
        <w:t xml:space="preserve"> </w:t>
      </w:r>
      <w:r>
        <w:t>избирателя,</w:t>
      </w:r>
      <w:r>
        <w:rPr>
          <w:spacing w:val="1"/>
        </w:rPr>
        <w:t xml:space="preserve"> </w:t>
      </w:r>
      <w:r>
        <w:t>участии</w:t>
      </w:r>
      <w:r>
        <w:rPr>
          <w:spacing w:val="1"/>
        </w:rPr>
        <w:t xml:space="preserve"> </w:t>
      </w:r>
      <w:r>
        <w:t>в</w:t>
      </w:r>
      <w:r>
        <w:rPr>
          <w:spacing w:val="1"/>
        </w:rPr>
        <w:t xml:space="preserve"> </w:t>
      </w:r>
      <w:r>
        <w:t>политической</w:t>
      </w:r>
      <w:r>
        <w:rPr>
          <w:spacing w:val="1"/>
        </w:rPr>
        <w:t xml:space="preserve"> </w:t>
      </w:r>
      <w:r>
        <w:t>коммуникации,</w:t>
      </w:r>
      <w:r>
        <w:rPr>
          <w:spacing w:val="1"/>
        </w:rPr>
        <w:t xml:space="preserve"> </w:t>
      </w:r>
      <w:r>
        <w:t>в</w:t>
      </w:r>
      <w:r>
        <w:rPr>
          <w:spacing w:val="1"/>
        </w:rPr>
        <w:t xml:space="preserve"> </w:t>
      </w:r>
      <w:r>
        <w:t>деятельности</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общественно-политических</w:t>
      </w:r>
      <w:r>
        <w:rPr>
          <w:spacing w:val="1"/>
        </w:rPr>
        <w:t xml:space="preserve"> </w:t>
      </w:r>
      <w:r>
        <w:t>движений,</w:t>
      </w:r>
      <w:r>
        <w:rPr>
          <w:spacing w:val="1"/>
        </w:rPr>
        <w:t xml:space="preserve"> </w:t>
      </w:r>
      <w:r>
        <w:t>в</w:t>
      </w:r>
      <w:r>
        <w:rPr>
          <w:spacing w:val="1"/>
        </w:rPr>
        <w:t xml:space="preserve"> </w:t>
      </w:r>
      <w:r>
        <w:t>противодействии</w:t>
      </w:r>
      <w:r>
        <w:rPr>
          <w:spacing w:val="1"/>
        </w:rPr>
        <w:t xml:space="preserve"> </w:t>
      </w:r>
      <w:r>
        <w:t>политическому</w:t>
      </w:r>
      <w:r>
        <w:rPr>
          <w:spacing w:val="1"/>
        </w:rPr>
        <w:t xml:space="preserve"> </w:t>
      </w:r>
      <w:r>
        <w:t>экстремизму,</w:t>
      </w:r>
      <w:r>
        <w:rPr>
          <w:spacing w:val="1"/>
        </w:rPr>
        <w:t xml:space="preserve"> </w:t>
      </w:r>
      <w:r>
        <w:t>при</w:t>
      </w:r>
      <w:r>
        <w:rPr>
          <w:spacing w:val="1"/>
        </w:rPr>
        <w:t xml:space="preserve"> </w:t>
      </w:r>
      <w:r>
        <w:t>осуществлении</w:t>
      </w:r>
      <w:r>
        <w:rPr>
          <w:spacing w:val="1"/>
        </w:rPr>
        <w:t xml:space="preserve"> </w:t>
      </w:r>
      <w:r>
        <w:t>профессионального</w:t>
      </w:r>
      <w:r>
        <w:rPr>
          <w:spacing w:val="-1"/>
        </w:rPr>
        <w:t xml:space="preserve"> </w:t>
      </w:r>
      <w:r>
        <w:t>выбора;</w:t>
      </w:r>
    </w:p>
    <w:p w:rsidR="00445874" w:rsidRDefault="00182F3C">
      <w:pPr>
        <w:pStyle w:val="a5"/>
        <w:ind w:right="584"/>
      </w:pPr>
      <w:r>
        <w:t>уметь классифицировать и типологизировать: социальные группы, разновидности</w:t>
      </w:r>
      <w:r>
        <w:rPr>
          <w:spacing w:val="1"/>
        </w:rPr>
        <w:t xml:space="preserve"> </w:t>
      </w:r>
      <w:r>
        <w:t>социальных</w:t>
      </w:r>
      <w:r>
        <w:rPr>
          <w:spacing w:val="1"/>
        </w:rPr>
        <w:t xml:space="preserve"> </w:t>
      </w:r>
      <w:r>
        <w:t>конфликтов,</w:t>
      </w:r>
      <w:r>
        <w:rPr>
          <w:spacing w:val="1"/>
        </w:rPr>
        <w:t xml:space="preserve"> </w:t>
      </w:r>
      <w:r>
        <w:t>виды</w:t>
      </w:r>
      <w:r>
        <w:rPr>
          <w:spacing w:val="1"/>
        </w:rPr>
        <w:t xml:space="preserve"> </w:t>
      </w:r>
      <w:r>
        <w:t>социального</w:t>
      </w:r>
      <w:r>
        <w:rPr>
          <w:spacing w:val="1"/>
        </w:rPr>
        <w:t xml:space="preserve"> </w:t>
      </w:r>
      <w:r>
        <w:t>контроля;</w:t>
      </w:r>
      <w:r>
        <w:rPr>
          <w:spacing w:val="1"/>
        </w:rPr>
        <w:t xml:space="preserve"> </w:t>
      </w:r>
      <w:r>
        <w:t>виды</w:t>
      </w:r>
      <w:r>
        <w:rPr>
          <w:spacing w:val="1"/>
        </w:rPr>
        <w:t xml:space="preserve"> </w:t>
      </w:r>
      <w:r>
        <w:t>политических</w:t>
      </w:r>
      <w:r>
        <w:rPr>
          <w:spacing w:val="1"/>
        </w:rPr>
        <w:t xml:space="preserve"> </w:t>
      </w:r>
      <w:r>
        <w:t>отношений,</w:t>
      </w:r>
      <w:r>
        <w:rPr>
          <w:spacing w:val="-57"/>
        </w:rPr>
        <w:t xml:space="preserve"> </w:t>
      </w:r>
      <w:r>
        <w:t>формы государства, типы политических режимов, формы правления и государственно-</w:t>
      </w:r>
      <w:r>
        <w:rPr>
          <w:spacing w:val="1"/>
        </w:rPr>
        <w:t xml:space="preserve"> </w:t>
      </w:r>
      <w:r>
        <w:t>территориального</w:t>
      </w:r>
      <w:r>
        <w:rPr>
          <w:spacing w:val="1"/>
        </w:rPr>
        <w:t xml:space="preserve"> </w:t>
      </w:r>
      <w:r>
        <w:t>устройства,</w:t>
      </w:r>
      <w:r>
        <w:rPr>
          <w:spacing w:val="1"/>
        </w:rPr>
        <w:t xml:space="preserve"> </w:t>
      </w:r>
      <w:r>
        <w:t>виды</w:t>
      </w:r>
      <w:r>
        <w:rPr>
          <w:spacing w:val="1"/>
        </w:rPr>
        <w:t xml:space="preserve"> </w:t>
      </w:r>
      <w:r>
        <w:t>политических</w:t>
      </w:r>
      <w:r>
        <w:rPr>
          <w:spacing w:val="1"/>
        </w:rPr>
        <w:t xml:space="preserve"> </w:t>
      </w:r>
      <w:r>
        <w:t>институтов,</w:t>
      </w:r>
      <w:r>
        <w:rPr>
          <w:spacing w:val="1"/>
        </w:rPr>
        <w:t xml:space="preserve"> </w:t>
      </w:r>
      <w:r>
        <w:t>типы</w:t>
      </w:r>
      <w:r>
        <w:rPr>
          <w:spacing w:val="61"/>
        </w:rPr>
        <w:t xml:space="preserve"> </w:t>
      </w:r>
      <w:r>
        <w:t>политических</w:t>
      </w:r>
      <w:r>
        <w:rPr>
          <w:spacing w:val="1"/>
        </w:rPr>
        <w:t xml:space="preserve"> </w:t>
      </w:r>
      <w:r>
        <w:t>партий, виды политических идеологий, типы политического поведения; виды правовых</w:t>
      </w:r>
      <w:r>
        <w:rPr>
          <w:spacing w:val="1"/>
        </w:rPr>
        <w:t xml:space="preserve"> </w:t>
      </w:r>
      <w:r>
        <w:t>норм,</w:t>
      </w:r>
      <w:r>
        <w:rPr>
          <w:spacing w:val="1"/>
        </w:rPr>
        <w:t xml:space="preserve"> </w:t>
      </w:r>
      <w:r>
        <w:t>источники</w:t>
      </w:r>
      <w:r>
        <w:rPr>
          <w:spacing w:val="1"/>
        </w:rPr>
        <w:t xml:space="preserve"> </w:t>
      </w:r>
      <w:r>
        <w:t>права,</w:t>
      </w:r>
      <w:r>
        <w:rPr>
          <w:spacing w:val="1"/>
        </w:rPr>
        <w:t xml:space="preserve"> </w:t>
      </w:r>
      <w:r>
        <w:t>отрасли</w:t>
      </w:r>
      <w:r>
        <w:rPr>
          <w:spacing w:val="1"/>
        </w:rPr>
        <w:t xml:space="preserve"> </w:t>
      </w:r>
      <w:r>
        <w:t>права,</w:t>
      </w:r>
      <w:r>
        <w:rPr>
          <w:spacing w:val="1"/>
        </w:rPr>
        <w:t xml:space="preserve"> </w:t>
      </w:r>
      <w:r>
        <w:t>виды</w:t>
      </w:r>
      <w:r>
        <w:rPr>
          <w:spacing w:val="1"/>
        </w:rPr>
        <w:t xml:space="preserve"> </w:t>
      </w:r>
      <w:r>
        <w:t>правоотношений,</w:t>
      </w:r>
      <w:r>
        <w:rPr>
          <w:spacing w:val="1"/>
        </w:rPr>
        <w:t xml:space="preserve"> </w:t>
      </w:r>
      <w:r>
        <w:t>виды</w:t>
      </w:r>
      <w:r>
        <w:rPr>
          <w:spacing w:val="1"/>
        </w:rPr>
        <w:t xml:space="preserve"> </w:t>
      </w:r>
      <w:r>
        <w:t>правонарушений,</w:t>
      </w:r>
      <w:r>
        <w:rPr>
          <w:spacing w:val="-57"/>
        </w:rPr>
        <w:t xml:space="preserve"> </w:t>
      </w:r>
      <w:r>
        <w:t>виды</w:t>
      </w:r>
      <w:r>
        <w:rPr>
          <w:spacing w:val="-1"/>
        </w:rPr>
        <w:t xml:space="preserve"> </w:t>
      </w:r>
      <w:r>
        <w:t>юридической ответственности;</w:t>
      </w:r>
    </w:p>
    <w:p w:rsidR="00445874" w:rsidRDefault="00182F3C">
      <w:pPr>
        <w:pStyle w:val="a5"/>
        <w:ind w:right="583"/>
      </w:pPr>
      <w:r>
        <w:t>уметь</w:t>
      </w:r>
      <w:r>
        <w:rPr>
          <w:spacing w:val="1"/>
        </w:rPr>
        <w:t xml:space="preserve"> </w:t>
      </w:r>
      <w:r>
        <w:t>соотносить</w:t>
      </w:r>
      <w:r>
        <w:rPr>
          <w:spacing w:val="1"/>
        </w:rPr>
        <w:t xml:space="preserve"> </w:t>
      </w:r>
      <w:r>
        <w:t>различные</w:t>
      </w:r>
      <w:r>
        <w:rPr>
          <w:spacing w:val="1"/>
        </w:rPr>
        <w:t xml:space="preserve"> </w:t>
      </w:r>
      <w:r>
        <w:t>теоретические</w:t>
      </w:r>
      <w:r>
        <w:rPr>
          <w:spacing w:val="1"/>
        </w:rPr>
        <w:t xml:space="preserve"> </w:t>
      </w:r>
      <w:r>
        <w:t>подходы,</w:t>
      </w:r>
      <w:r>
        <w:rPr>
          <w:spacing w:val="1"/>
        </w:rPr>
        <w:t xml:space="preserve"> </w:t>
      </w:r>
      <w:r>
        <w:t>делать</w:t>
      </w:r>
      <w:r>
        <w:rPr>
          <w:spacing w:val="1"/>
        </w:rPr>
        <w:t xml:space="preserve"> </w:t>
      </w:r>
      <w:r>
        <w:t>выводы</w:t>
      </w:r>
      <w:r>
        <w:rPr>
          <w:spacing w:val="1"/>
        </w:rPr>
        <w:t xml:space="preserve"> </w:t>
      </w:r>
      <w:r>
        <w:t>и</w:t>
      </w:r>
      <w:r>
        <w:rPr>
          <w:spacing w:val="1"/>
        </w:rPr>
        <w:t xml:space="preserve"> </w:t>
      </w:r>
      <w:r>
        <w:t>обосновывать</w:t>
      </w:r>
      <w:r>
        <w:rPr>
          <w:spacing w:val="1"/>
        </w:rPr>
        <w:t xml:space="preserve"> </w:t>
      </w:r>
      <w:r>
        <w:t>их</w:t>
      </w:r>
      <w:r>
        <w:rPr>
          <w:spacing w:val="1"/>
        </w:rPr>
        <w:t xml:space="preserve"> </w:t>
      </w:r>
      <w:r>
        <w:t>на</w:t>
      </w:r>
      <w:r>
        <w:rPr>
          <w:spacing w:val="1"/>
        </w:rPr>
        <w:t xml:space="preserve"> </w:t>
      </w:r>
      <w:r>
        <w:t>теоретическом</w:t>
      </w:r>
      <w:r>
        <w:rPr>
          <w:spacing w:val="1"/>
        </w:rPr>
        <w:t xml:space="preserve"> </w:t>
      </w:r>
      <w:r>
        <w:t>и</w:t>
      </w:r>
      <w:r>
        <w:rPr>
          <w:spacing w:val="1"/>
        </w:rPr>
        <w:t xml:space="preserve"> </w:t>
      </w:r>
      <w:r>
        <w:t>фактическо­эмпирическом</w:t>
      </w:r>
      <w:r>
        <w:rPr>
          <w:spacing w:val="1"/>
        </w:rPr>
        <w:t xml:space="preserve"> </w:t>
      </w:r>
      <w:r>
        <w:t>уровнях</w:t>
      </w:r>
      <w:r>
        <w:rPr>
          <w:spacing w:val="1"/>
        </w:rPr>
        <w:t xml:space="preserve"> </w:t>
      </w:r>
      <w:r>
        <w:t>при</w:t>
      </w:r>
      <w:r>
        <w:rPr>
          <w:spacing w:val="1"/>
        </w:rPr>
        <w:t xml:space="preserve"> </w:t>
      </w:r>
      <w:r>
        <w:t>анализе</w:t>
      </w:r>
      <w:r>
        <w:rPr>
          <w:spacing w:val="1"/>
        </w:rPr>
        <w:t xml:space="preserve"> </w:t>
      </w:r>
      <w:r>
        <w:t>социальных</w:t>
      </w:r>
      <w:r>
        <w:rPr>
          <w:spacing w:val="1"/>
        </w:rPr>
        <w:t xml:space="preserve"> </w:t>
      </w:r>
      <w:r>
        <w:t>явлений, вести</w:t>
      </w:r>
      <w:r>
        <w:rPr>
          <w:spacing w:val="1"/>
        </w:rPr>
        <w:t xml:space="preserve"> </w:t>
      </w:r>
      <w:r>
        <w:t>дискуссию,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рассмотрении</w:t>
      </w:r>
      <w:r>
        <w:rPr>
          <w:spacing w:val="1"/>
        </w:rPr>
        <w:t xml:space="preserve"> </w:t>
      </w:r>
      <w:r>
        <w:t>миграционных</w:t>
      </w:r>
      <w:r>
        <w:rPr>
          <w:spacing w:val="1"/>
        </w:rPr>
        <w:t xml:space="preserve"> </w:t>
      </w:r>
      <w:r>
        <w:t>процессов</w:t>
      </w:r>
      <w:r>
        <w:rPr>
          <w:spacing w:val="1"/>
        </w:rPr>
        <w:t xml:space="preserve"> </w:t>
      </w:r>
      <w:r>
        <w:t>и</w:t>
      </w:r>
      <w:r>
        <w:rPr>
          <w:spacing w:val="1"/>
        </w:rPr>
        <w:t xml:space="preserve"> </w:t>
      </w:r>
      <w:r>
        <w:t>их</w:t>
      </w:r>
      <w:r>
        <w:rPr>
          <w:spacing w:val="1"/>
        </w:rPr>
        <w:t xml:space="preserve"> </w:t>
      </w:r>
      <w:r>
        <w:t>особенностей,</w:t>
      </w:r>
      <w:r>
        <w:rPr>
          <w:spacing w:val="1"/>
        </w:rPr>
        <w:t xml:space="preserve"> </w:t>
      </w:r>
      <w:r>
        <w:t>проблемы</w:t>
      </w:r>
      <w:r>
        <w:rPr>
          <w:spacing w:val="1"/>
        </w:rPr>
        <w:t xml:space="preserve"> </w:t>
      </w:r>
      <w:r>
        <w:t>социального</w:t>
      </w:r>
      <w:r>
        <w:rPr>
          <w:spacing w:val="1"/>
        </w:rPr>
        <w:t xml:space="preserve"> </w:t>
      </w:r>
      <w:r>
        <w:t>неравенства,</w:t>
      </w:r>
      <w:r>
        <w:rPr>
          <w:spacing w:val="1"/>
        </w:rPr>
        <w:t xml:space="preserve"> </w:t>
      </w:r>
      <w:r>
        <w:t>путей</w:t>
      </w:r>
      <w:r>
        <w:rPr>
          <w:spacing w:val="1"/>
        </w:rPr>
        <w:t xml:space="preserve"> </w:t>
      </w:r>
      <w:r>
        <w:t>сохранения</w:t>
      </w:r>
      <w:r>
        <w:rPr>
          <w:spacing w:val="1"/>
        </w:rPr>
        <w:t xml:space="preserve"> </w:t>
      </w:r>
      <w:r>
        <w:t>традиционных</w:t>
      </w:r>
      <w:r>
        <w:rPr>
          <w:spacing w:val="1"/>
        </w:rPr>
        <w:t xml:space="preserve"> </w:t>
      </w:r>
      <w:r>
        <w:t>семейных</w:t>
      </w:r>
      <w:r>
        <w:rPr>
          <w:spacing w:val="1"/>
        </w:rPr>
        <w:t xml:space="preserve"> </w:t>
      </w:r>
      <w:r>
        <w:t>ценностей,</w:t>
      </w:r>
      <w:r>
        <w:rPr>
          <w:spacing w:val="1"/>
        </w:rPr>
        <w:t xml:space="preserve"> </w:t>
      </w:r>
      <w:r>
        <w:t>способов</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причин</w:t>
      </w:r>
      <w:r>
        <w:rPr>
          <w:spacing w:val="1"/>
        </w:rPr>
        <w:t xml:space="preserve"> </w:t>
      </w:r>
      <w:r>
        <w:t>отклоняющегося</w:t>
      </w:r>
      <w:r>
        <w:rPr>
          <w:spacing w:val="1"/>
        </w:rPr>
        <w:t xml:space="preserve"> </w:t>
      </w:r>
      <w:r>
        <w:t>поведения,</w:t>
      </w:r>
      <w:r>
        <w:rPr>
          <w:spacing w:val="1"/>
        </w:rPr>
        <w:t xml:space="preserve"> </w:t>
      </w:r>
      <w:r>
        <w:t>деятельность</w:t>
      </w:r>
      <w:r>
        <w:rPr>
          <w:spacing w:val="1"/>
        </w:rPr>
        <w:t xml:space="preserve"> </w:t>
      </w:r>
      <w:r>
        <w:t>политических</w:t>
      </w:r>
      <w:r>
        <w:rPr>
          <w:spacing w:val="1"/>
        </w:rPr>
        <w:t xml:space="preserve"> </w:t>
      </w:r>
      <w:r>
        <w:t>институтов,</w:t>
      </w:r>
      <w:r>
        <w:rPr>
          <w:spacing w:val="1"/>
        </w:rPr>
        <w:t xml:space="preserve"> </w:t>
      </w:r>
      <w:r>
        <w:t>роль</w:t>
      </w:r>
      <w:r>
        <w:rPr>
          <w:spacing w:val="1"/>
        </w:rPr>
        <w:t xml:space="preserve"> </w:t>
      </w:r>
      <w:r>
        <w:t>политических партий и общественных организаций в современном обществе, роль средств</w:t>
      </w:r>
      <w:r>
        <w:rPr>
          <w:spacing w:val="-57"/>
        </w:rPr>
        <w:t xml:space="preserve"> </w:t>
      </w:r>
      <w:r>
        <w:t>массовой информации в формировании политической культуры личности, трансформация</w:t>
      </w:r>
      <w:r>
        <w:rPr>
          <w:spacing w:val="-57"/>
        </w:rPr>
        <w:t xml:space="preserve"> </w:t>
      </w:r>
      <w:r>
        <w:t>традиционных политических идеологий, деятельность правовых институтов, соотношение</w:t>
      </w:r>
      <w:r>
        <w:rPr>
          <w:spacing w:val="-57"/>
        </w:rPr>
        <w:t xml:space="preserve"> </w:t>
      </w:r>
      <w:r>
        <w:t>права</w:t>
      </w:r>
      <w:r>
        <w:rPr>
          <w:spacing w:val="-3"/>
        </w:rPr>
        <w:t xml:space="preserve"> </w:t>
      </w:r>
      <w:r>
        <w:t>и закона;</w:t>
      </w:r>
    </w:p>
    <w:p w:rsidR="00445874" w:rsidRDefault="00182F3C">
      <w:pPr>
        <w:pStyle w:val="a5"/>
        <w:spacing w:before="1"/>
        <w:ind w:right="585"/>
      </w:pPr>
      <w:r>
        <w:t>уметь</w:t>
      </w:r>
      <w:r>
        <w:rPr>
          <w:spacing w:val="1"/>
        </w:rPr>
        <w:t xml:space="preserve"> </w:t>
      </w:r>
      <w:r>
        <w:t>проводить</w:t>
      </w:r>
      <w:r>
        <w:rPr>
          <w:spacing w:val="1"/>
        </w:rPr>
        <w:t xml:space="preserve"> </w:t>
      </w:r>
      <w:r>
        <w:t>целенаправленный</w:t>
      </w:r>
      <w:r>
        <w:rPr>
          <w:spacing w:val="1"/>
        </w:rPr>
        <w:t xml:space="preserve"> </w:t>
      </w:r>
      <w:r>
        <w:t>поиск</w:t>
      </w:r>
      <w:r>
        <w:rPr>
          <w:spacing w:val="1"/>
        </w:rPr>
        <w:t xml:space="preserve"> </w:t>
      </w:r>
      <w:r>
        <w:t>социальной</w:t>
      </w:r>
      <w:r>
        <w:rPr>
          <w:spacing w:val="1"/>
        </w:rPr>
        <w:t xml:space="preserve"> </w:t>
      </w:r>
      <w:r>
        <w:t>информации,</w:t>
      </w:r>
      <w:r>
        <w:rPr>
          <w:spacing w:val="1"/>
        </w:rPr>
        <w:t xml:space="preserve"> </w:t>
      </w:r>
      <w:r>
        <w:t>используя</w:t>
      </w:r>
      <w:r>
        <w:rPr>
          <w:spacing w:val="1"/>
        </w:rPr>
        <w:t xml:space="preserve"> </w:t>
      </w:r>
      <w:r>
        <w:t>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выстраивать</w:t>
      </w:r>
      <w:r>
        <w:rPr>
          <w:spacing w:val="1"/>
        </w:rPr>
        <w:t xml:space="preserve"> </w:t>
      </w:r>
      <w:r>
        <w:t>аргументы</w:t>
      </w:r>
      <w:r>
        <w:rPr>
          <w:spacing w:val="1"/>
        </w:rPr>
        <w:t xml:space="preserve"> </w:t>
      </w:r>
      <w:r>
        <w:t>с</w:t>
      </w:r>
      <w:r>
        <w:rPr>
          <w:spacing w:val="-57"/>
        </w:rPr>
        <w:t xml:space="preserve"> </w:t>
      </w:r>
      <w:r>
        <w:t>привлечением научных</w:t>
      </w:r>
      <w:r>
        <w:rPr>
          <w:spacing w:val="1"/>
        </w:rPr>
        <w:t xml:space="preserve"> </w:t>
      </w:r>
      <w:r>
        <w:t>фактов и идей, ранжировать</w:t>
      </w:r>
      <w:r>
        <w:rPr>
          <w:spacing w:val="1"/>
        </w:rPr>
        <w:t xml:space="preserve"> </w:t>
      </w:r>
      <w:r>
        <w:t>источники социальной информации</w:t>
      </w:r>
      <w:r>
        <w:rPr>
          <w:spacing w:val="1"/>
        </w:rPr>
        <w:t xml:space="preserve"> </w:t>
      </w:r>
      <w:r>
        <w:t>по</w:t>
      </w:r>
      <w:r>
        <w:rPr>
          <w:spacing w:val="1"/>
        </w:rPr>
        <w:t xml:space="preserve"> </w:t>
      </w:r>
      <w:r>
        <w:t>целям</w:t>
      </w:r>
      <w:r>
        <w:rPr>
          <w:spacing w:val="1"/>
        </w:rPr>
        <w:t xml:space="preserve"> </w:t>
      </w:r>
      <w:r>
        <w:t>распространения,</w:t>
      </w:r>
      <w:r>
        <w:rPr>
          <w:spacing w:val="1"/>
        </w:rPr>
        <w:t xml:space="preserve"> </w:t>
      </w:r>
      <w:r>
        <w:t>жанрам</w:t>
      </w:r>
      <w:r>
        <w:rPr>
          <w:spacing w:val="1"/>
        </w:rPr>
        <w:t xml:space="preserve"> </w:t>
      </w:r>
      <w:r>
        <w:t>с</w:t>
      </w:r>
      <w:r>
        <w:rPr>
          <w:spacing w:val="1"/>
        </w:rPr>
        <w:t xml:space="preserve"> </w:t>
      </w:r>
      <w:r>
        <w:t>позиций</w:t>
      </w:r>
      <w:r>
        <w:rPr>
          <w:spacing w:val="1"/>
        </w:rPr>
        <w:t xml:space="preserve"> </w:t>
      </w:r>
      <w:r>
        <w:t>достоверности</w:t>
      </w:r>
      <w:r>
        <w:rPr>
          <w:spacing w:val="1"/>
        </w:rPr>
        <w:t xml:space="preserve"> </w:t>
      </w:r>
      <w:r>
        <w:t>сведений,</w:t>
      </w:r>
      <w:r>
        <w:rPr>
          <w:spacing w:val="1"/>
        </w:rPr>
        <w:t xml:space="preserve"> </w:t>
      </w:r>
      <w:r>
        <w:t>проводить</w:t>
      </w:r>
      <w:r>
        <w:rPr>
          <w:spacing w:val="1"/>
        </w:rPr>
        <w:t xml:space="preserve"> </w:t>
      </w:r>
      <w:r>
        <w:t>с</w:t>
      </w:r>
      <w:r>
        <w:rPr>
          <w:spacing w:val="1"/>
        </w:rPr>
        <w:t xml:space="preserve"> </w:t>
      </w:r>
      <w:r>
        <w:t>использованием</w:t>
      </w:r>
      <w:r>
        <w:rPr>
          <w:spacing w:val="1"/>
        </w:rPr>
        <w:t xml:space="preserve"> </w:t>
      </w:r>
      <w:r>
        <w:t>знаний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учебно­исследовательской,</w:t>
      </w:r>
      <w:r>
        <w:rPr>
          <w:spacing w:val="1"/>
        </w:rPr>
        <w:t xml:space="preserve"> </w:t>
      </w:r>
      <w:r>
        <w:t>проектно­исследовательской и другой творческой работы по социальной, политической,</w:t>
      </w:r>
      <w:r>
        <w:rPr>
          <w:spacing w:val="1"/>
        </w:rPr>
        <w:t xml:space="preserve"> </w:t>
      </w:r>
      <w:r>
        <w:t>правовой</w:t>
      </w:r>
      <w:r>
        <w:rPr>
          <w:spacing w:val="1"/>
        </w:rPr>
        <w:t xml:space="preserve"> </w:t>
      </w:r>
      <w:r>
        <w:t>проблематике:</w:t>
      </w:r>
      <w:r>
        <w:rPr>
          <w:spacing w:val="1"/>
        </w:rPr>
        <w:t xml:space="preserve"> </w:t>
      </w:r>
      <w:r>
        <w:t>определять</w:t>
      </w:r>
      <w:r>
        <w:rPr>
          <w:spacing w:val="1"/>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осуществлять поиск оптимальных путей их реализации, обеспечивать теоретическую и</w:t>
      </w:r>
      <w:r>
        <w:rPr>
          <w:spacing w:val="1"/>
        </w:rPr>
        <w:t xml:space="preserve"> </w:t>
      </w:r>
      <w:r>
        <w:t>прикладную</w:t>
      </w:r>
      <w:r>
        <w:rPr>
          <w:spacing w:val="1"/>
        </w:rPr>
        <w:t xml:space="preserve"> </w:t>
      </w:r>
      <w:r>
        <w:t>составляющие</w:t>
      </w:r>
      <w:r>
        <w:rPr>
          <w:spacing w:val="1"/>
        </w:rPr>
        <w:t xml:space="preserve"> </w:t>
      </w:r>
      <w:r>
        <w:t>работ,</w:t>
      </w:r>
      <w:r>
        <w:rPr>
          <w:spacing w:val="1"/>
        </w:rPr>
        <w:t xml:space="preserve"> </w:t>
      </w:r>
      <w:r>
        <w:t>владеть</w:t>
      </w:r>
      <w:r>
        <w:rPr>
          <w:spacing w:val="1"/>
        </w:rPr>
        <w:t xml:space="preserve"> </w:t>
      </w:r>
      <w:r>
        <w:t>навыками</w:t>
      </w:r>
      <w:r>
        <w:rPr>
          <w:spacing w:val="1"/>
        </w:rPr>
        <w:t xml:space="preserve"> </w:t>
      </w:r>
      <w:r>
        <w:t>презентации</w:t>
      </w:r>
      <w:r>
        <w:rPr>
          <w:spacing w:val="1"/>
        </w:rPr>
        <w:t xml:space="preserve"> </w:t>
      </w:r>
      <w:r>
        <w:t>результатов</w:t>
      </w:r>
      <w:r>
        <w:rPr>
          <w:spacing w:val="1"/>
        </w:rPr>
        <w:t xml:space="preserve"> </w:t>
      </w:r>
      <w:r>
        <w:t>учебно­исследовательской</w:t>
      </w:r>
      <w:r>
        <w:rPr>
          <w:spacing w:val="-2"/>
        </w:rPr>
        <w:t xml:space="preserve"> </w:t>
      </w:r>
      <w:r>
        <w:t>и</w:t>
      </w:r>
      <w:r>
        <w:rPr>
          <w:spacing w:val="-3"/>
        </w:rPr>
        <w:t xml:space="preserve"> </w:t>
      </w:r>
      <w:r>
        <w:t>проектной</w:t>
      </w:r>
      <w:r>
        <w:rPr>
          <w:spacing w:val="-1"/>
        </w:rPr>
        <w:t xml:space="preserve"> </w:t>
      </w:r>
      <w:r>
        <w:t>деятельности</w:t>
      </w:r>
      <w:r>
        <w:rPr>
          <w:spacing w:val="-2"/>
        </w:rPr>
        <w:t xml:space="preserve"> </w:t>
      </w:r>
      <w:r>
        <w:t>на</w:t>
      </w:r>
      <w:r>
        <w:rPr>
          <w:spacing w:val="-3"/>
        </w:rPr>
        <w:t xml:space="preserve"> </w:t>
      </w:r>
      <w:r>
        <w:t>публичных мероприятиях;</w:t>
      </w:r>
    </w:p>
    <w:p w:rsidR="00445874" w:rsidRDefault="00182F3C">
      <w:pPr>
        <w:pStyle w:val="a5"/>
        <w:spacing w:before="1"/>
        <w:ind w:right="582"/>
      </w:pPr>
      <w:r>
        <w:t>уметь анализировать и оценивать собственный социальный опыт, включая опыт</w:t>
      </w:r>
      <w:r>
        <w:rPr>
          <w:spacing w:val="1"/>
        </w:rPr>
        <w:t xml:space="preserve"> </w:t>
      </w:r>
      <w:r>
        <w:t>самопознания и самооценки, самоконтроля, межличностного взаимодействия, выполнения</w:t>
      </w:r>
      <w:r>
        <w:rPr>
          <w:spacing w:val="-57"/>
        </w:rPr>
        <w:t xml:space="preserve"> </w:t>
      </w:r>
      <w:r>
        <w:t>социальных ролей, использовать его при решении познавательных задач и разрешении</w:t>
      </w:r>
      <w:r>
        <w:rPr>
          <w:spacing w:val="1"/>
        </w:rPr>
        <w:t xml:space="preserve"> </w:t>
      </w:r>
      <w:r>
        <w:t>жизненных проблем, в том числе связанных с изучением социальных групп, социального</w:t>
      </w:r>
      <w:r>
        <w:rPr>
          <w:spacing w:val="1"/>
        </w:rPr>
        <w:t xml:space="preserve"> </w:t>
      </w:r>
      <w:r>
        <w:t>взаимодействия,</w:t>
      </w:r>
      <w:r>
        <w:rPr>
          <w:spacing w:val="1"/>
        </w:rPr>
        <w:t xml:space="preserve"> </w:t>
      </w:r>
      <w:r>
        <w:t>деятельности</w:t>
      </w:r>
      <w:r>
        <w:rPr>
          <w:spacing w:val="1"/>
        </w:rPr>
        <w:t xml:space="preserve"> </w:t>
      </w:r>
      <w:r>
        <w:t>социальных</w:t>
      </w:r>
      <w:r>
        <w:rPr>
          <w:spacing w:val="1"/>
        </w:rPr>
        <w:t xml:space="preserve"> </w:t>
      </w:r>
      <w:r>
        <w:t>институтов</w:t>
      </w:r>
      <w:r>
        <w:rPr>
          <w:spacing w:val="1"/>
        </w:rPr>
        <w:t xml:space="preserve"> </w:t>
      </w:r>
      <w:r>
        <w:t>(семья,</w:t>
      </w:r>
      <w:r>
        <w:rPr>
          <w:spacing w:val="1"/>
        </w:rPr>
        <w:t xml:space="preserve"> </w:t>
      </w:r>
      <w:r>
        <w:t>образование,</w:t>
      </w:r>
      <w:r>
        <w:rPr>
          <w:spacing w:val="1"/>
        </w:rPr>
        <w:t xml:space="preserve"> </w:t>
      </w:r>
      <w:r>
        <w:t>средства</w:t>
      </w:r>
      <w:r>
        <w:rPr>
          <w:spacing w:val="1"/>
        </w:rPr>
        <w:t xml:space="preserve"> </w:t>
      </w:r>
      <w:r>
        <w:t>массовой информации, религия), с деятельностью различных политических институтов</w:t>
      </w:r>
      <w:r>
        <w:rPr>
          <w:spacing w:val="1"/>
        </w:rPr>
        <w:t xml:space="preserve"> </w:t>
      </w:r>
      <w:r>
        <w:t>современного</w:t>
      </w:r>
      <w:r>
        <w:rPr>
          <w:spacing w:val="1"/>
        </w:rPr>
        <w:t xml:space="preserve"> </w:t>
      </w:r>
      <w:r>
        <w:t>общества,</w:t>
      </w:r>
      <w:r>
        <w:rPr>
          <w:spacing w:val="1"/>
        </w:rPr>
        <w:t xml:space="preserve"> </w:t>
      </w:r>
      <w:r>
        <w:t>политической</w:t>
      </w:r>
      <w:r>
        <w:rPr>
          <w:spacing w:val="1"/>
        </w:rPr>
        <w:t xml:space="preserve"> </w:t>
      </w:r>
      <w:r>
        <w:t>социализацией</w:t>
      </w:r>
      <w:r>
        <w:rPr>
          <w:spacing w:val="1"/>
        </w:rPr>
        <w:t xml:space="preserve"> </w:t>
      </w:r>
      <w:r>
        <w:t>и</w:t>
      </w:r>
      <w:r>
        <w:rPr>
          <w:spacing w:val="1"/>
        </w:rPr>
        <w:t xml:space="preserve"> </w:t>
      </w:r>
      <w:r>
        <w:t>политическим</w:t>
      </w:r>
      <w:r>
        <w:rPr>
          <w:spacing w:val="1"/>
        </w:rPr>
        <w:t xml:space="preserve"> </w:t>
      </w:r>
      <w:r>
        <w:t>поведением</w:t>
      </w:r>
      <w:r>
        <w:rPr>
          <w:spacing w:val="1"/>
        </w:rPr>
        <w:t xml:space="preserve"> </w:t>
      </w:r>
      <w:r>
        <w:t>личности, её политическим выбором и политическим участием, действиями субъектов</w:t>
      </w:r>
      <w:r>
        <w:rPr>
          <w:spacing w:val="1"/>
        </w:rPr>
        <w:t xml:space="preserve"> </w:t>
      </w:r>
      <w:r>
        <w:t>политики</w:t>
      </w:r>
      <w:r>
        <w:rPr>
          <w:spacing w:val="1"/>
        </w:rPr>
        <w:t xml:space="preserve"> </w:t>
      </w:r>
      <w:r>
        <w:t>в</w:t>
      </w:r>
      <w:r>
        <w:rPr>
          <w:spacing w:val="1"/>
        </w:rPr>
        <w:t xml:space="preserve"> </w:t>
      </w:r>
      <w:r>
        <w:t>политическом</w:t>
      </w:r>
      <w:r>
        <w:rPr>
          <w:spacing w:val="1"/>
        </w:rPr>
        <w:t xml:space="preserve"> </w:t>
      </w:r>
      <w:r>
        <w:t>процессе,</w:t>
      </w:r>
      <w:r>
        <w:rPr>
          <w:spacing w:val="1"/>
        </w:rPr>
        <w:t xml:space="preserve"> </w:t>
      </w:r>
      <w:r>
        <w:t>деятельностью</w:t>
      </w:r>
      <w:r>
        <w:rPr>
          <w:spacing w:val="1"/>
        </w:rPr>
        <w:t xml:space="preserve"> </w:t>
      </w:r>
      <w:r>
        <w:t>участников</w:t>
      </w:r>
      <w:r>
        <w:rPr>
          <w:spacing w:val="1"/>
        </w:rPr>
        <w:t xml:space="preserve"> </w:t>
      </w:r>
      <w:r>
        <w:t>правоотношений</w:t>
      </w:r>
      <w:r>
        <w:rPr>
          <w:spacing w:val="1"/>
        </w:rPr>
        <w:t xml:space="preserve"> </w:t>
      </w:r>
      <w:r>
        <w:t>в</w:t>
      </w:r>
      <w:r>
        <w:rPr>
          <w:spacing w:val="-57"/>
        </w:rPr>
        <w:t xml:space="preserve"> </w:t>
      </w:r>
      <w:r>
        <w:t>отраслевом</w:t>
      </w:r>
      <w:r>
        <w:rPr>
          <w:spacing w:val="-2"/>
        </w:rPr>
        <w:t xml:space="preserve"> </w:t>
      </w:r>
      <w:r>
        <w:t>многообразии,</w:t>
      </w:r>
      <w:r>
        <w:rPr>
          <w:spacing w:val="-1"/>
        </w:rPr>
        <w:t xml:space="preserve"> </w:t>
      </w:r>
      <w:r>
        <w:t>осознанным</w:t>
      </w:r>
      <w:r>
        <w:rPr>
          <w:spacing w:val="-3"/>
        </w:rPr>
        <w:t xml:space="preserve"> </w:t>
      </w:r>
      <w:r>
        <w:t>выбором</w:t>
      </w:r>
      <w:r>
        <w:rPr>
          <w:spacing w:val="-1"/>
        </w:rPr>
        <w:t xml:space="preserve"> </w:t>
      </w:r>
      <w:r>
        <w:t>правомерных моделей</w:t>
      </w:r>
      <w:r>
        <w:rPr>
          <w:spacing w:val="-1"/>
        </w:rPr>
        <w:t xml:space="preserve"> </w:t>
      </w:r>
      <w:r>
        <w:t>поведения;</w:t>
      </w:r>
    </w:p>
    <w:p w:rsidR="00445874" w:rsidRDefault="00182F3C">
      <w:pPr>
        <w:pStyle w:val="a5"/>
        <w:spacing w:before="1"/>
        <w:ind w:right="585"/>
      </w:pPr>
      <w:r>
        <w:t>уметь</w:t>
      </w:r>
      <w:r>
        <w:rPr>
          <w:spacing w:val="1"/>
        </w:rPr>
        <w:t xml:space="preserve"> </w:t>
      </w:r>
      <w:r>
        <w:t>конкретизировать</w:t>
      </w:r>
      <w:r>
        <w:rPr>
          <w:spacing w:val="1"/>
        </w:rPr>
        <w:t xml:space="preserve"> </w:t>
      </w:r>
      <w:r>
        <w:t>примерами</w:t>
      </w:r>
      <w:r>
        <w:rPr>
          <w:spacing w:val="1"/>
        </w:rPr>
        <w:t xml:space="preserve"> </w:t>
      </w:r>
      <w:r>
        <w:t>из</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фактами</w:t>
      </w:r>
      <w:r>
        <w:rPr>
          <w:spacing w:val="1"/>
        </w:rPr>
        <w:t xml:space="preserve"> </w:t>
      </w:r>
      <w:r>
        <w:t>социальной</w:t>
      </w:r>
      <w:r>
        <w:rPr>
          <w:spacing w:val="1"/>
        </w:rPr>
        <w:t xml:space="preserve"> </w:t>
      </w:r>
      <w:r>
        <w:t>действительности,</w:t>
      </w:r>
      <w:r>
        <w:rPr>
          <w:spacing w:val="1"/>
        </w:rPr>
        <w:t xml:space="preserve"> </w:t>
      </w:r>
      <w:r>
        <w:t>модельными</w:t>
      </w:r>
      <w:r>
        <w:rPr>
          <w:spacing w:val="1"/>
        </w:rPr>
        <w:t xml:space="preserve"> </w:t>
      </w:r>
      <w:r>
        <w:t>ситуациями</w:t>
      </w:r>
      <w:r>
        <w:rPr>
          <w:spacing w:val="1"/>
        </w:rPr>
        <w:t xml:space="preserve"> </w:t>
      </w:r>
      <w:r>
        <w:t>теоретические</w:t>
      </w:r>
      <w:r>
        <w:rPr>
          <w:spacing w:val="1"/>
        </w:rPr>
        <w:t xml:space="preserve"> </w:t>
      </w:r>
      <w:r>
        <w:t>положения</w:t>
      </w:r>
      <w:r>
        <w:rPr>
          <w:spacing w:val="1"/>
        </w:rPr>
        <w:t xml:space="preserve"> </w:t>
      </w:r>
      <w:r>
        <w:t>разделов</w:t>
      </w:r>
      <w:r>
        <w:rPr>
          <w:spacing w:val="1"/>
        </w:rPr>
        <w:t xml:space="preserve"> </w:t>
      </w:r>
      <w:r>
        <w:t>«Основы</w:t>
      </w:r>
      <w:r>
        <w:rPr>
          <w:spacing w:val="1"/>
        </w:rPr>
        <w:t xml:space="preserve"> </w:t>
      </w:r>
      <w:r>
        <w:t>социологии»,</w:t>
      </w:r>
      <w:r>
        <w:rPr>
          <w:spacing w:val="1"/>
        </w:rPr>
        <w:t xml:space="preserve"> </w:t>
      </w:r>
      <w:r>
        <w:t>«Основы</w:t>
      </w:r>
      <w:r>
        <w:rPr>
          <w:spacing w:val="1"/>
        </w:rPr>
        <w:t xml:space="preserve"> </w:t>
      </w:r>
      <w:r>
        <w:t>политологии»,</w:t>
      </w:r>
      <w:r>
        <w:rPr>
          <w:spacing w:val="1"/>
        </w:rPr>
        <w:t xml:space="preserve"> </w:t>
      </w:r>
      <w:r>
        <w:t>«Основы</w:t>
      </w:r>
      <w:r>
        <w:rPr>
          <w:spacing w:val="61"/>
        </w:rPr>
        <w:t xml:space="preserve"> </w:t>
      </w:r>
      <w:r>
        <w:t>правоведения»,</w:t>
      </w:r>
      <w:r>
        <w:rPr>
          <w:spacing w:val="1"/>
        </w:rPr>
        <w:t xml:space="preserve"> </w:t>
      </w:r>
      <w:r>
        <w:t>включая положения об этнических отношениях и этническом многообразии современного</w:t>
      </w:r>
      <w:r>
        <w:rPr>
          <w:spacing w:val="-57"/>
        </w:rPr>
        <w:t xml:space="preserve"> </w:t>
      </w:r>
      <w:r>
        <w:t>мира, молодёжи как социальной группе, изменении социальных ролей в семье, системе</w:t>
      </w:r>
      <w:r>
        <w:rPr>
          <w:spacing w:val="1"/>
        </w:rPr>
        <w:t xml:space="preserve"> </w:t>
      </w:r>
      <w:r>
        <w:t>образования</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тенденциях</w:t>
      </w:r>
      <w:r>
        <w:rPr>
          <w:spacing w:val="1"/>
        </w:rPr>
        <w:t xml:space="preserve"> </w:t>
      </w:r>
      <w:r>
        <w:t>его</w:t>
      </w:r>
      <w:r>
        <w:rPr>
          <w:spacing w:val="1"/>
        </w:rPr>
        <w:t xml:space="preserve"> </w:t>
      </w:r>
      <w:r>
        <w:t>развития,</w:t>
      </w:r>
      <w:r>
        <w:rPr>
          <w:spacing w:val="1"/>
        </w:rPr>
        <w:t xml:space="preserve"> </w:t>
      </w:r>
      <w:r>
        <w:t>средствах</w:t>
      </w:r>
      <w:r>
        <w:rPr>
          <w:spacing w:val="1"/>
        </w:rPr>
        <w:t xml:space="preserve"> </w:t>
      </w:r>
      <w:r>
        <w:t>массовой</w:t>
      </w:r>
      <w:r>
        <w:rPr>
          <w:spacing w:val="1"/>
        </w:rPr>
        <w:t xml:space="preserve"> </w:t>
      </w:r>
      <w:r>
        <w:t>информации, мировых и национальных религиях, политике как общественном явлении,</w:t>
      </w:r>
      <w:r>
        <w:rPr>
          <w:spacing w:val="1"/>
        </w:rPr>
        <w:t xml:space="preserve"> </w:t>
      </w:r>
      <w:r>
        <w:t>структуре,</w:t>
      </w:r>
      <w:r>
        <w:rPr>
          <w:spacing w:val="1"/>
        </w:rPr>
        <w:t xml:space="preserve"> </w:t>
      </w:r>
      <w:r>
        <w:t>ресурсах,</w:t>
      </w:r>
      <w:r>
        <w:rPr>
          <w:spacing w:val="1"/>
        </w:rPr>
        <w:t xml:space="preserve"> </w:t>
      </w:r>
      <w:r>
        <w:t>функциях</w:t>
      </w:r>
      <w:r>
        <w:rPr>
          <w:spacing w:val="1"/>
        </w:rPr>
        <w:t xml:space="preserve"> </w:t>
      </w:r>
      <w:r>
        <w:t>и</w:t>
      </w:r>
      <w:r>
        <w:rPr>
          <w:spacing w:val="1"/>
        </w:rPr>
        <w:t xml:space="preserve"> </w:t>
      </w:r>
      <w:r>
        <w:t>легитимности</w:t>
      </w:r>
      <w:r>
        <w:rPr>
          <w:spacing w:val="1"/>
        </w:rPr>
        <w:t xml:space="preserve"> </w:t>
      </w:r>
      <w:r>
        <w:t>политической</w:t>
      </w:r>
      <w:r>
        <w:rPr>
          <w:spacing w:val="1"/>
        </w:rPr>
        <w:t xml:space="preserve"> </w:t>
      </w:r>
      <w:r>
        <w:t>власти,</w:t>
      </w:r>
      <w:r>
        <w:rPr>
          <w:spacing w:val="1"/>
        </w:rPr>
        <w:t xml:space="preserve"> </w:t>
      </w:r>
      <w:r>
        <w:t>политических</w:t>
      </w:r>
      <w:r>
        <w:rPr>
          <w:spacing w:val="1"/>
        </w:rPr>
        <w:t xml:space="preserve"> </w:t>
      </w:r>
      <w:r>
        <w:t>нормах и ценностях, политических конфликтах и путях их урегулирования, выборах в</w:t>
      </w:r>
      <w:r>
        <w:rPr>
          <w:spacing w:val="1"/>
        </w:rPr>
        <w:t xml:space="preserve"> </w:t>
      </w:r>
      <w:r>
        <w:t>демократическом</w:t>
      </w:r>
      <w:r>
        <w:rPr>
          <w:spacing w:val="1"/>
        </w:rPr>
        <w:t xml:space="preserve"> </w:t>
      </w:r>
      <w:r>
        <w:t>обществе,</w:t>
      </w:r>
      <w:r>
        <w:rPr>
          <w:spacing w:val="1"/>
        </w:rPr>
        <w:t xml:space="preserve"> </w:t>
      </w:r>
      <w:r>
        <w:t>о</w:t>
      </w:r>
      <w:r>
        <w:rPr>
          <w:spacing w:val="1"/>
        </w:rPr>
        <w:t xml:space="preserve"> </w:t>
      </w:r>
      <w:r>
        <w:t>политической</w:t>
      </w:r>
      <w:r>
        <w:rPr>
          <w:spacing w:val="1"/>
        </w:rPr>
        <w:t xml:space="preserve"> </w:t>
      </w:r>
      <w:r>
        <w:t>психологии</w:t>
      </w:r>
      <w:r>
        <w:rPr>
          <w:spacing w:val="1"/>
        </w:rPr>
        <w:t xml:space="preserve"> </w:t>
      </w:r>
      <w:r>
        <w:t>и</w:t>
      </w:r>
      <w:r>
        <w:rPr>
          <w:spacing w:val="1"/>
        </w:rPr>
        <w:t xml:space="preserve"> </w:t>
      </w:r>
      <w:r>
        <w:t>политическом</w:t>
      </w:r>
      <w:r>
        <w:rPr>
          <w:spacing w:val="1"/>
        </w:rPr>
        <w:t xml:space="preserve"> </w:t>
      </w:r>
      <w:r>
        <w:t>сознании,</w:t>
      </w:r>
      <w:r>
        <w:rPr>
          <w:spacing w:val="1"/>
        </w:rPr>
        <w:t xml:space="preserve"> </w:t>
      </w:r>
      <w:r>
        <w:t>влиянии</w:t>
      </w:r>
      <w:r>
        <w:rPr>
          <w:spacing w:val="22"/>
        </w:rPr>
        <w:t xml:space="preserve"> </w:t>
      </w:r>
      <w:r>
        <w:t>средств</w:t>
      </w:r>
      <w:r>
        <w:rPr>
          <w:spacing w:val="22"/>
        </w:rPr>
        <w:t xml:space="preserve"> </w:t>
      </w:r>
      <w:r>
        <w:t>массовой</w:t>
      </w:r>
      <w:r>
        <w:rPr>
          <w:spacing w:val="22"/>
        </w:rPr>
        <w:t xml:space="preserve"> </w:t>
      </w:r>
      <w:r>
        <w:t>коммуникации</w:t>
      </w:r>
      <w:r>
        <w:rPr>
          <w:spacing w:val="27"/>
        </w:rPr>
        <w:t xml:space="preserve"> </w:t>
      </w:r>
      <w:r>
        <w:t>на</w:t>
      </w:r>
      <w:r>
        <w:rPr>
          <w:spacing w:val="20"/>
        </w:rPr>
        <w:t xml:space="preserve"> </w:t>
      </w:r>
      <w:r>
        <w:t>политическое</w:t>
      </w:r>
      <w:r>
        <w:rPr>
          <w:spacing w:val="22"/>
        </w:rPr>
        <w:t xml:space="preserve"> </w:t>
      </w:r>
      <w:r>
        <w:t>сознание,</w:t>
      </w:r>
      <w:r>
        <w:rPr>
          <w:spacing w:val="21"/>
        </w:rPr>
        <w:t xml:space="preserve"> </w:t>
      </w:r>
      <w:r>
        <w:t>о</w:t>
      </w:r>
      <w:r>
        <w:rPr>
          <w:spacing w:val="21"/>
        </w:rPr>
        <w:t xml:space="preserve"> </w:t>
      </w:r>
      <w:r>
        <w:t>защите</w:t>
      </w:r>
      <w:r>
        <w:rPr>
          <w:spacing w:val="21"/>
        </w:rPr>
        <w:t xml:space="preserve"> </w:t>
      </w:r>
      <w:r>
        <w:t>прав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3" w:firstLine="0"/>
      </w:pPr>
      <w:r>
        <w:t>человека,</w:t>
      </w:r>
      <w:r>
        <w:rPr>
          <w:spacing w:val="1"/>
        </w:rPr>
        <w:t xml:space="preserve"> </w:t>
      </w:r>
      <w:r>
        <w:t>сделках,</w:t>
      </w:r>
      <w:r>
        <w:rPr>
          <w:spacing w:val="1"/>
        </w:rPr>
        <w:t xml:space="preserve"> </w:t>
      </w:r>
      <w:r>
        <w:t>обязательствах,</w:t>
      </w:r>
      <w:r>
        <w:rPr>
          <w:spacing w:val="1"/>
        </w:rPr>
        <w:t xml:space="preserve"> </w:t>
      </w:r>
      <w:r>
        <w:t>основаниях</w:t>
      </w:r>
      <w:r>
        <w:rPr>
          <w:spacing w:val="1"/>
        </w:rPr>
        <w:t xml:space="preserve"> </w:t>
      </w:r>
      <w:r>
        <w:t>наследования,</w:t>
      </w:r>
      <w:r>
        <w:rPr>
          <w:spacing w:val="1"/>
        </w:rPr>
        <w:t xml:space="preserve"> </w:t>
      </w:r>
      <w:r>
        <w:t>правах</w:t>
      </w:r>
      <w:r>
        <w:rPr>
          <w:spacing w:val="1"/>
        </w:rPr>
        <w:t xml:space="preserve"> </w:t>
      </w:r>
      <w:r>
        <w:t>на</w:t>
      </w:r>
      <w:r>
        <w:rPr>
          <w:spacing w:val="1"/>
        </w:rPr>
        <w:t xml:space="preserve"> </w:t>
      </w:r>
      <w:r>
        <w:t>результаты</w:t>
      </w:r>
      <w:r>
        <w:rPr>
          <w:spacing w:val="1"/>
        </w:rPr>
        <w:t xml:space="preserve"> </w:t>
      </w:r>
      <w:r>
        <w:t>интеллектуальной</w:t>
      </w:r>
      <w:r>
        <w:rPr>
          <w:spacing w:val="1"/>
        </w:rPr>
        <w:t xml:space="preserve"> </w:t>
      </w:r>
      <w:r>
        <w:t>деятельности,</w:t>
      </w:r>
      <w:r>
        <w:rPr>
          <w:spacing w:val="1"/>
        </w:rPr>
        <w:t xml:space="preserve"> </w:t>
      </w:r>
      <w:r>
        <w:t>особенностях</w:t>
      </w:r>
      <w:r>
        <w:rPr>
          <w:spacing w:val="1"/>
        </w:rPr>
        <w:t xml:space="preserve"> </w:t>
      </w:r>
      <w:r>
        <w:t>правового</w:t>
      </w:r>
      <w:r>
        <w:rPr>
          <w:spacing w:val="1"/>
        </w:rPr>
        <w:t xml:space="preserve"> </w:t>
      </w:r>
      <w:r>
        <w:t>регулирования</w:t>
      </w:r>
      <w:r>
        <w:rPr>
          <w:spacing w:val="1"/>
        </w:rPr>
        <w:t xml:space="preserve"> </w:t>
      </w:r>
      <w:r>
        <w:t>труда</w:t>
      </w:r>
      <w:r>
        <w:rPr>
          <w:spacing w:val="-57"/>
        </w:rPr>
        <w:t xml:space="preserve"> </w:t>
      </w:r>
      <w:r>
        <w:t>несовершеннолетних в Российской Федерации, о причинах преступности, необходимой</w:t>
      </w:r>
      <w:r>
        <w:rPr>
          <w:spacing w:val="1"/>
        </w:rPr>
        <w:t xml:space="preserve"> </w:t>
      </w:r>
      <w:r>
        <w:t>обороне</w:t>
      </w:r>
      <w:r>
        <w:rPr>
          <w:spacing w:val="1"/>
        </w:rPr>
        <w:t xml:space="preserve"> </w:t>
      </w:r>
      <w:r>
        <w:t>и</w:t>
      </w:r>
      <w:r>
        <w:rPr>
          <w:spacing w:val="1"/>
        </w:rPr>
        <w:t xml:space="preserve"> </w:t>
      </w:r>
      <w:r>
        <w:t>крайней</w:t>
      </w:r>
      <w:r>
        <w:rPr>
          <w:spacing w:val="1"/>
        </w:rPr>
        <w:t xml:space="preserve"> </w:t>
      </w:r>
      <w:r>
        <w:t>необходимости,</w:t>
      </w:r>
      <w:r>
        <w:rPr>
          <w:spacing w:val="1"/>
        </w:rPr>
        <w:t xml:space="preserve"> </w:t>
      </w:r>
      <w:r>
        <w:t>стадиях</w:t>
      </w:r>
      <w:r>
        <w:rPr>
          <w:spacing w:val="1"/>
        </w:rPr>
        <w:t xml:space="preserve"> </w:t>
      </w:r>
      <w:r>
        <w:t>гражданского</w:t>
      </w:r>
      <w:r>
        <w:rPr>
          <w:spacing w:val="1"/>
        </w:rPr>
        <w:t xml:space="preserve"> </w:t>
      </w:r>
      <w:r>
        <w:t>и</w:t>
      </w:r>
      <w:r>
        <w:rPr>
          <w:spacing w:val="1"/>
        </w:rPr>
        <w:t xml:space="preserve"> </w:t>
      </w:r>
      <w:r>
        <w:t>уголовного</w:t>
      </w:r>
      <w:r>
        <w:rPr>
          <w:spacing w:val="60"/>
        </w:rPr>
        <w:t xml:space="preserve"> </w:t>
      </w:r>
      <w:r>
        <w:t>процесса,</w:t>
      </w:r>
      <w:r>
        <w:rPr>
          <w:spacing w:val="1"/>
        </w:rPr>
        <w:t xml:space="preserve"> </w:t>
      </w:r>
      <w:r>
        <w:t>развитии</w:t>
      </w:r>
      <w:r>
        <w:rPr>
          <w:spacing w:val="-1"/>
        </w:rPr>
        <w:t xml:space="preserve"> </w:t>
      </w:r>
      <w:r>
        <w:t>правовой культуры;</w:t>
      </w:r>
    </w:p>
    <w:p w:rsidR="00445874" w:rsidRDefault="00182F3C">
      <w:pPr>
        <w:pStyle w:val="a5"/>
        <w:ind w:right="582"/>
      </w:pPr>
      <w:r>
        <w:t>проявлять готовность продуктивно взаимодействовать с социальными институтами</w:t>
      </w:r>
      <w:r>
        <w:rPr>
          <w:spacing w:val="-57"/>
        </w:rPr>
        <w:t xml:space="preserve"> </w:t>
      </w:r>
      <w:r>
        <w:t>на</w:t>
      </w:r>
      <w:r>
        <w:rPr>
          <w:spacing w:val="1"/>
        </w:rPr>
        <w:t xml:space="preserve"> </w:t>
      </w:r>
      <w:r>
        <w:t>основе</w:t>
      </w:r>
      <w:r>
        <w:rPr>
          <w:spacing w:val="1"/>
        </w:rPr>
        <w:t xml:space="preserve"> </w:t>
      </w:r>
      <w:r>
        <w:t>правовых</w:t>
      </w:r>
      <w:r>
        <w:rPr>
          <w:spacing w:val="1"/>
        </w:rPr>
        <w:t xml:space="preserve"> </w:t>
      </w:r>
      <w:r>
        <w:t>норм</w:t>
      </w:r>
      <w:r>
        <w:rPr>
          <w:spacing w:val="1"/>
        </w:rPr>
        <w:t xml:space="preserve"> </w:t>
      </w:r>
      <w:r>
        <w:t>для</w:t>
      </w:r>
      <w:r>
        <w:rPr>
          <w:spacing w:val="1"/>
        </w:rPr>
        <w:t xml:space="preserve"> </w:t>
      </w:r>
      <w:r>
        <w:t>обеспечения</w:t>
      </w:r>
      <w:r>
        <w:rPr>
          <w:spacing w:val="1"/>
        </w:rPr>
        <w:t xml:space="preserve"> </w:t>
      </w:r>
      <w:r>
        <w:t>защиты</w:t>
      </w:r>
      <w:r>
        <w:rPr>
          <w:spacing w:val="1"/>
        </w:rPr>
        <w:t xml:space="preserve"> </w:t>
      </w:r>
      <w:r>
        <w:t>прав</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 Федерации и установленных правил, уметь самостоятельно заполнять формы,</w:t>
      </w:r>
      <w:r>
        <w:rPr>
          <w:spacing w:val="1"/>
        </w:rPr>
        <w:t xml:space="preserve"> </w:t>
      </w:r>
      <w:r>
        <w:t>составлять</w:t>
      </w:r>
      <w:r>
        <w:rPr>
          <w:spacing w:val="1"/>
        </w:rPr>
        <w:t xml:space="preserve"> </w:t>
      </w:r>
      <w:r>
        <w:t>документы,</w:t>
      </w:r>
      <w:r>
        <w:rPr>
          <w:spacing w:val="1"/>
        </w:rPr>
        <w:t xml:space="preserve"> </w:t>
      </w:r>
      <w:r>
        <w:t>необходимые</w:t>
      </w:r>
      <w:r>
        <w:rPr>
          <w:spacing w:val="1"/>
        </w:rPr>
        <w:t xml:space="preserve"> </w:t>
      </w:r>
      <w:r>
        <w:t>в</w:t>
      </w:r>
      <w:r>
        <w:rPr>
          <w:spacing w:val="1"/>
        </w:rPr>
        <w:t xml:space="preserve"> </w:t>
      </w:r>
      <w:r>
        <w:t>социальной</w:t>
      </w:r>
      <w:r>
        <w:rPr>
          <w:spacing w:val="1"/>
        </w:rPr>
        <w:t xml:space="preserve"> </w:t>
      </w:r>
      <w:r>
        <w:t>практике,</w:t>
      </w:r>
      <w:r>
        <w:rPr>
          <w:spacing w:val="1"/>
        </w:rPr>
        <w:t xml:space="preserve"> </w:t>
      </w:r>
      <w:r>
        <w:t>рассматриваемой</w:t>
      </w:r>
      <w:r>
        <w:rPr>
          <w:spacing w:val="1"/>
        </w:rPr>
        <w:t xml:space="preserve"> </w:t>
      </w:r>
      <w:r>
        <w:t>на</w:t>
      </w:r>
      <w:r>
        <w:rPr>
          <w:spacing w:val="1"/>
        </w:rPr>
        <w:t xml:space="preserve"> </w:t>
      </w:r>
      <w:r>
        <w:t>примерах материала разделов «Основы социологии», «Основы политологии», «Основы</w:t>
      </w:r>
      <w:r>
        <w:rPr>
          <w:spacing w:val="1"/>
        </w:rPr>
        <w:t xml:space="preserve"> </w:t>
      </w:r>
      <w:r>
        <w:t>правоведения»;</w:t>
      </w:r>
    </w:p>
    <w:p w:rsidR="00445874" w:rsidRDefault="00182F3C">
      <w:pPr>
        <w:pStyle w:val="a5"/>
        <w:ind w:right="583"/>
      </w:pPr>
      <w:r>
        <w:t>проявлять</w:t>
      </w:r>
      <w:r>
        <w:rPr>
          <w:spacing w:val="1"/>
        </w:rPr>
        <w:t xml:space="preserve"> </w:t>
      </w:r>
      <w:r>
        <w:t>умения,</w:t>
      </w:r>
      <w:r>
        <w:rPr>
          <w:spacing w:val="1"/>
        </w:rPr>
        <w:t xml:space="preserve"> </w:t>
      </w:r>
      <w:r>
        <w:t>необходимые</w:t>
      </w:r>
      <w:r>
        <w:rPr>
          <w:spacing w:val="1"/>
        </w:rPr>
        <w:t xml:space="preserve"> </w:t>
      </w:r>
      <w:r>
        <w:t>для</w:t>
      </w:r>
      <w:r>
        <w:rPr>
          <w:spacing w:val="1"/>
        </w:rPr>
        <w:t xml:space="preserve"> </w:t>
      </w:r>
      <w:r>
        <w:t>успешного</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направлениям</w:t>
      </w:r>
      <w:r>
        <w:rPr>
          <w:spacing w:val="1"/>
        </w:rPr>
        <w:t xml:space="preserve"> </w:t>
      </w:r>
      <w:r>
        <w:t>социально­гуманитарной</w:t>
      </w:r>
      <w:r>
        <w:rPr>
          <w:spacing w:val="1"/>
        </w:rPr>
        <w:t xml:space="preserve"> </w:t>
      </w:r>
      <w:r>
        <w:t>подготовки,</w:t>
      </w:r>
      <w:r>
        <w:rPr>
          <w:spacing w:val="1"/>
        </w:rPr>
        <w:t xml:space="preserve"> </w:t>
      </w:r>
      <w:r>
        <w:t>включая</w:t>
      </w:r>
      <w:r>
        <w:rPr>
          <w:spacing w:val="1"/>
        </w:rPr>
        <w:t xml:space="preserve"> </w:t>
      </w:r>
      <w:r>
        <w:t>умение</w:t>
      </w:r>
      <w:r>
        <w:rPr>
          <w:spacing w:val="1"/>
        </w:rPr>
        <w:t xml:space="preserve"> </w:t>
      </w:r>
      <w:r>
        <w:t>самостоятельно</w:t>
      </w:r>
      <w:r>
        <w:rPr>
          <w:spacing w:val="1"/>
        </w:rPr>
        <w:t xml:space="preserve"> </w:t>
      </w:r>
      <w:r>
        <w:t>овладевать</w:t>
      </w:r>
      <w:r>
        <w:rPr>
          <w:spacing w:val="1"/>
        </w:rPr>
        <w:t xml:space="preserve"> </w:t>
      </w:r>
      <w:r>
        <w:t>новыми</w:t>
      </w:r>
      <w:r>
        <w:rPr>
          <w:spacing w:val="1"/>
        </w:rPr>
        <w:t xml:space="preserve"> </w:t>
      </w:r>
      <w:r>
        <w:t>способами</w:t>
      </w:r>
      <w:r>
        <w:rPr>
          <w:spacing w:val="1"/>
        </w:rPr>
        <w:t xml:space="preserve"> </w:t>
      </w:r>
      <w:r>
        <w:t>познавательной</w:t>
      </w:r>
      <w:r>
        <w:rPr>
          <w:spacing w:val="1"/>
        </w:rPr>
        <w:t xml:space="preserve"> </w:t>
      </w:r>
      <w:r>
        <w:t>деятельности,</w:t>
      </w:r>
      <w:r>
        <w:rPr>
          <w:spacing w:val="1"/>
        </w:rPr>
        <w:t xml:space="preserve"> </w:t>
      </w:r>
      <w:r>
        <w:t>выдвигать</w:t>
      </w:r>
      <w:r>
        <w:rPr>
          <w:spacing w:val="1"/>
        </w:rPr>
        <w:t xml:space="preserve"> </w:t>
      </w:r>
      <w:r>
        <w:t>гипотезы,</w:t>
      </w:r>
      <w:r>
        <w:rPr>
          <w:spacing w:val="1"/>
        </w:rPr>
        <w:t xml:space="preserve"> </w:t>
      </w:r>
      <w:r>
        <w:t>соотносить</w:t>
      </w:r>
      <w:r>
        <w:rPr>
          <w:spacing w:val="1"/>
        </w:rPr>
        <w:t xml:space="preserve"> </w:t>
      </w:r>
      <w:r>
        <w:t>информацию,</w:t>
      </w:r>
      <w:r>
        <w:rPr>
          <w:spacing w:val="1"/>
        </w:rPr>
        <w:t xml:space="preserve"> </w:t>
      </w:r>
      <w:r>
        <w:t>полученную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эффективно</w:t>
      </w:r>
      <w:r>
        <w:rPr>
          <w:spacing w:val="1"/>
        </w:rPr>
        <w:t xml:space="preserve"> </w:t>
      </w:r>
      <w:r>
        <w:t>взаимодействовать</w:t>
      </w:r>
      <w:r>
        <w:rPr>
          <w:spacing w:val="1"/>
        </w:rPr>
        <w:t xml:space="preserve"> </w:t>
      </w:r>
      <w:r>
        <w:t>в</w:t>
      </w:r>
      <w:r>
        <w:rPr>
          <w:spacing w:val="1"/>
        </w:rPr>
        <w:t xml:space="preserve"> </w:t>
      </w:r>
      <w:r>
        <w:t>исследовательских</w:t>
      </w:r>
      <w:r>
        <w:rPr>
          <w:spacing w:val="1"/>
        </w:rPr>
        <w:t xml:space="preserve"> </w:t>
      </w:r>
      <w:r>
        <w:t>группах,</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профессионального</w:t>
      </w:r>
      <w:r>
        <w:rPr>
          <w:spacing w:val="1"/>
        </w:rPr>
        <w:t xml:space="preserve"> </w:t>
      </w:r>
      <w:r>
        <w:t>образования,</w:t>
      </w:r>
      <w:r>
        <w:rPr>
          <w:spacing w:val="1"/>
        </w:rPr>
        <w:t xml:space="preserve"> </w:t>
      </w:r>
      <w:r>
        <w:t>связанных</w:t>
      </w:r>
      <w:r>
        <w:rPr>
          <w:spacing w:val="1"/>
        </w:rPr>
        <w:t xml:space="preserve"> </w:t>
      </w:r>
      <w:r>
        <w:t>с</w:t>
      </w:r>
      <w:r>
        <w:rPr>
          <w:spacing w:val="1"/>
        </w:rPr>
        <w:t xml:space="preserve"> </w:t>
      </w:r>
      <w:r>
        <w:t>социально­гуманитарной</w:t>
      </w:r>
      <w:r>
        <w:rPr>
          <w:spacing w:val="1"/>
        </w:rPr>
        <w:t xml:space="preserve"> </w:t>
      </w:r>
      <w:r>
        <w:t>подготовкой</w:t>
      </w:r>
      <w:r>
        <w:rPr>
          <w:spacing w:val="1"/>
        </w:rPr>
        <w:t xml:space="preserve"> </w:t>
      </w:r>
      <w:r>
        <w:t>и</w:t>
      </w:r>
      <w:r>
        <w:rPr>
          <w:spacing w:val="1"/>
        </w:rPr>
        <w:t xml:space="preserve"> </w:t>
      </w:r>
      <w:r>
        <w:t>особенностями</w:t>
      </w:r>
      <w:r>
        <w:rPr>
          <w:spacing w:val="1"/>
        </w:rPr>
        <w:t xml:space="preserve"> </w:t>
      </w:r>
      <w:r>
        <w:t>профессиональной</w:t>
      </w:r>
      <w:r>
        <w:rPr>
          <w:spacing w:val="1"/>
        </w:rPr>
        <w:t xml:space="preserve"> </w:t>
      </w:r>
      <w:r>
        <w:t>деятельности</w:t>
      </w:r>
      <w:r>
        <w:rPr>
          <w:spacing w:val="1"/>
        </w:rPr>
        <w:t xml:space="preserve"> </w:t>
      </w:r>
      <w:r>
        <w:t>социолога,</w:t>
      </w:r>
      <w:r>
        <w:rPr>
          <w:spacing w:val="1"/>
        </w:rPr>
        <w:t xml:space="preserve"> </w:t>
      </w:r>
      <w:r>
        <w:t>политолога,</w:t>
      </w:r>
      <w:r>
        <w:rPr>
          <w:spacing w:val="-57"/>
        </w:rPr>
        <w:t xml:space="preserve"> </w:t>
      </w:r>
      <w:r>
        <w:t>юриста.</w:t>
      </w:r>
    </w:p>
    <w:p w:rsidR="00445874" w:rsidRDefault="00182F3C">
      <w:pPr>
        <w:pStyle w:val="1"/>
        <w:numPr>
          <w:ilvl w:val="1"/>
          <w:numId w:val="102"/>
        </w:numPr>
        <w:tabs>
          <w:tab w:val="left" w:pos="2950"/>
        </w:tabs>
        <w:spacing w:before="6"/>
        <w:ind w:right="595" w:firstLine="707"/>
        <w:jc w:val="both"/>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«География»</w:t>
      </w:r>
      <w:r>
        <w:rPr>
          <w:spacing w:val="1"/>
        </w:rPr>
        <w:t xml:space="preserve"> </w:t>
      </w:r>
      <w:r>
        <w:t>(базовый</w:t>
      </w:r>
      <w:r>
        <w:rPr>
          <w:spacing w:val="1"/>
        </w:rPr>
        <w:t xml:space="preserve"> </w:t>
      </w:r>
      <w:r>
        <w:t>уровень).</w:t>
      </w:r>
    </w:p>
    <w:p w:rsidR="00445874" w:rsidRDefault="00182F3C">
      <w:pPr>
        <w:pStyle w:val="a5"/>
        <w:spacing w:line="271" w:lineRule="exact"/>
        <w:ind w:left="2410" w:firstLine="0"/>
      </w:pPr>
      <w:r>
        <w:t>Рабочая</w:t>
      </w:r>
      <w:r>
        <w:rPr>
          <w:spacing w:val="41"/>
        </w:rPr>
        <w:t xml:space="preserve"> </w:t>
      </w:r>
      <w:r>
        <w:t>программа</w:t>
      </w:r>
      <w:r>
        <w:rPr>
          <w:spacing w:val="100"/>
        </w:rPr>
        <w:t xml:space="preserve"> </w:t>
      </w:r>
      <w:r>
        <w:t>по</w:t>
      </w:r>
      <w:r>
        <w:rPr>
          <w:spacing w:val="103"/>
        </w:rPr>
        <w:t xml:space="preserve"> </w:t>
      </w:r>
      <w:r>
        <w:t>учебному</w:t>
      </w:r>
      <w:r>
        <w:rPr>
          <w:spacing w:val="97"/>
        </w:rPr>
        <w:t xml:space="preserve"> </w:t>
      </w:r>
      <w:r>
        <w:t>предмету</w:t>
      </w:r>
      <w:r>
        <w:rPr>
          <w:spacing w:val="103"/>
        </w:rPr>
        <w:t xml:space="preserve"> </w:t>
      </w:r>
      <w:r>
        <w:t>«География»</w:t>
      </w:r>
      <w:r>
        <w:rPr>
          <w:spacing w:val="97"/>
        </w:rPr>
        <w:t xml:space="preserve"> </w:t>
      </w:r>
      <w:r>
        <w:t>(предметная</w:t>
      </w:r>
      <w:r>
        <w:rPr>
          <w:spacing w:val="100"/>
        </w:rPr>
        <w:t xml:space="preserve"> </w:t>
      </w:r>
      <w:r>
        <w:t>область</w:t>
      </w:r>
    </w:p>
    <w:p w:rsidR="00445874" w:rsidRDefault="00182F3C">
      <w:pPr>
        <w:pStyle w:val="a5"/>
        <w:ind w:right="584" w:firstLine="0"/>
      </w:pP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географии,</w:t>
      </w:r>
      <w:r>
        <w:rPr>
          <w:spacing w:val="-57"/>
        </w:rPr>
        <w:t xml:space="preserve"> </w:t>
      </w:r>
      <w:r>
        <w:t>география)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 программы по географии.</w:t>
      </w:r>
    </w:p>
    <w:p w:rsidR="00445874" w:rsidRDefault="00182F3C">
      <w:pPr>
        <w:pStyle w:val="1"/>
        <w:spacing w:line="274" w:lineRule="exact"/>
        <w:ind w:left="2410"/>
      </w:pPr>
      <w:r>
        <w:t>Пояснительная</w:t>
      </w:r>
      <w:r>
        <w:rPr>
          <w:spacing w:val="-3"/>
        </w:rPr>
        <w:t xml:space="preserve"> </w:t>
      </w:r>
      <w:r>
        <w:t>записка.</w:t>
      </w:r>
    </w:p>
    <w:p w:rsidR="00445874" w:rsidRDefault="00182F3C">
      <w:pPr>
        <w:pStyle w:val="a5"/>
        <w:ind w:right="585"/>
      </w:pPr>
      <w:r>
        <w:t>Программа по географии составлена на основе требований к результатам освоения</w:t>
      </w:r>
      <w:r>
        <w:rPr>
          <w:spacing w:val="1"/>
        </w:rPr>
        <w:t xml:space="preserve"> </w:t>
      </w:r>
      <w:r>
        <w:t>ООП</w:t>
      </w:r>
      <w:r>
        <w:rPr>
          <w:spacing w:val="1"/>
        </w:rPr>
        <w:t xml:space="preserve"> </w:t>
      </w:r>
      <w:r>
        <w:t>СОО,</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СОО,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61"/>
        </w:rPr>
        <w:t xml:space="preserve"> </w:t>
      </w:r>
      <w:r>
        <w:t>характеристики</w:t>
      </w:r>
      <w:r>
        <w:rPr>
          <w:spacing w:val="1"/>
        </w:rPr>
        <w:t xml:space="preserve"> </w:t>
      </w:r>
      <w:r>
        <w:t>планируемых результатов духовно-нравственного развития, воспитания и социализации</w:t>
      </w:r>
      <w:r>
        <w:rPr>
          <w:spacing w:val="1"/>
        </w:rPr>
        <w:t xml:space="preserve"> </w:t>
      </w:r>
      <w:r>
        <w:t>обучающихся, представленной в федеральной рабочей программе воспитания и подлежит</w:t>
      </w:r>
      <w:r>
        <w:rPr>
          <w:spacing w:val="1"/>
        </w:rPr>
        <w:t xml:space="preserve"> </w:t>
      </w:r>
      <w:r>
        <w:t>непосредственному применению при реализации образовательной программы среднего</w:t>
      </w:r>
      <w:r>
        <w:rPr>
          <w:spacing w:val="1"/>
        </w:rPr>
        <w:t xml:space="preserve"> </w:t>
      </w:r>
      <w:r>
        <w:t>общего</w:t>
      </w:r>
      <w:r>
        <w:rPr>
          <w:spacing w:val="-2"/>
        </w:rPr>
        <w:t xml:space="preserve"> </w:t>
      </w:r>
      <w:r>
        <w:t>образования.</w:t>
      </w:r>
    </w:p>
    <w:p w:rsidR="00445874" w:rsidRDefault="00182F3C">
      <w:pPr>
        <w:pStyle w:val="a5"/>
        <w:ind w:right="583"/>
      </w:pPr>
      <w:r>
        <w:t>Программа</w:t>
      </w:r>
      <w:r>
        <w:rPr>
          <w:spacing w:val="1"/>
        </w:rPr>
        <w:t xml:space="preserve"> </w:t>
      </w:r>
      <w:r>
        <w:t>по</w:t>
      </w:r>
      <w:r>
        <w:rPr>
          <w:spacing w:val="1"/>
        </w:rPr>
        <w:t xml:space="preserve"> </w:t>
      </w:r>
      <w:r>
        <w:t>географии</w:t>
      </w:r>
      <w:r>
        <w:rPr>
          <w:spacing w:val="1"/>
        </w:rPr>
        <w:t xml:space="preserve"> </w:t>
      </w:r>
      <w:r>
        <w:t>отражает</w:t>
      </w:r>
      <w:r>
        <w:rPr>
          <w:spacing w:val="1"/>
        </w:rPr>
        <w:t xml:space="preserve"> </w:t>
      </w:r>
      <w:r>
        <w:t>основные</w:t>
      </w:r>
      <w:r>
        <w:rPr>
          <w:spacing w:val="1"/>
        </w:rPr>
        <w:t xml:space="preserve"> </w:t>
      </w:r>
      <w:r>
        <w:t>требования</w:t>
      </w:r>
      <w:r>
        <w:rPr>
          <w:spacing w:val="1"/>
        </w:rPr>
        <w:t xml:space="preserve"> </w:t>
      </w:r>
      <w:r>
        <w:t>ФГОС</w:t>
      </w:r>
      <w:r>
        <w:rPr>
          <w:spacing w:val="1"/>
        </w:rPr>
        <w:t xml:space="preserve"> </w:t>
      </w:r>
      <w:r>
        <w:t>СОО</w:t>
      </w:r>
      <w:r>
        <w:rPr>
          <w:spacing w:val="61"/>
        </w:rPr>
        <w:t xml:space="preserve"> </w:t>
      </w:r>
      <w:r>
        <w:t>к</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образовательных</w:t>
      </w:r>
      <w:r>
        <w:rPr>
          <w:spacing w:val="1"/>
        </w:rPr>
        <w:t xml:space="preserve"> </w:t>
      </w:r>
      <w:r>
        <w:t>программ.</w:t>
      </w:r>
    </w:p>
    <w:p w:rsidR="00445874" w:rsidRDefault="00182F3C">
      <w:pPr>
        <w:pStyle w:val="a5"/>
        <w:ind w:right="584"/>
      </w:pPr>
      <w:r>
        <w:t>Программа</w:t>
      </w:r>
      <w:r>
        <w:rPr>
          <w:spacing w:val="1"/>
        </w:rPr>
        <w:t xml:space="preserve"> </w:t>
      </w:r>
      <w:r>
        <w:t>по</w:t>
      </w:r>
      <w:r>
        <w:rPr>
          <w:spacing w:val="1"/>
        </w:rPr>
        <w:t xml:space="preserve"> </w:t>
      </w:r>
      <w:r>
        <w:t>географии</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устанавливает</w:t>
      </w:r>
      <w:r>
        <w:rPr>
          <w:spacing w:val="1"/>
        </w:rPr>
        <w:t xml:space="preserve"> </w:t>
      </w:r>
      <w:r>
        <w:t>обязательное</w:t>
      </w:r>
      <w:r>
        <w:rPr>
          <w:spacing w:val="-57"/>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распределение</w:t>
      </w:r>
      <w:r>
        <w:rPr>
          <w:spacing w:val="1"/>
        </w:rPr>
        <w:t xml:space="preserve"> </w:t>
      </w:r>
      <w:r>
        <w:t>его</w:t>
      </w:r>
      <w:r>
        <w:rPr>
          <w:spacing w:val="1"/>
        </w:rPr>
        <w:t xml:space="preserve"> </w:t>
      </w:r>
      <w:r>
        <w:t>по</w:t>
      </w:r>
      <w:r>
        <w:rPr>
          <w:spacing w:val="1"/>
        </w:rPr>
        <w:t xml:space="preserve"> </w:t>
      </w:r>
      <w:r>
        <w:t>классам</w:t>
      </w:r>
      <w:r>
        <w:rPr>
          <w:spacing w:val="1"/>
        </w:rPr>
        <w:t xml:space="preserve"> </w:t>
      </w:r>
      <w:r>
        <w:t>и</w:t>
      </w:r>
      <w:r>
        <w:rPr>
          <w:spacing w:val="-57"/>
        </w:rPr>
        <w:t xml:space="preserve"> </w:t>
      </w:r>
      <w:r>
        <w:t>структурирование его по разделам и темам курса, даёт распределение учебных часов по</w:t>
      </w:r>
      <w:r>
        <w:rPr>
          <w:spacing w:val="1"/>
        </w:rPr>
        <w:t xml:space="preserve"> </w:t>
      </w:r>
      <w:r>
        <w:t>тематическим разделам курса и последовательность их изучения с учётом межпредметных</w:t>
      </w:r>
      <w:r>
        <w:rPr>
          <w:spacing w:val="-57"/>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определяет</w:t>
      </w:r>
      <w:r>
        <w:rPr>
          <w:spacing w:val="1"/>
        </w:rPr>
        <w:t xml:space="preserve"> </w:t>
      </w:r>
      <w:r>
        <w:t>возможности</w:t>
      </w:r>
      <w:r>
        <w:rPr>
          <w:spacing w:val="1"/>
        </w:rPr>
        <w:t xml:space="preserve"> </w:t>
      </w:r>
      <w:r>
        <w:t>предмета</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обучения</w:t>
      </w:r>
      <w:r>
        <w:rPr>
          <w:spacing w:val="1"/>
        </w:rPr>
        <w:t xml:space="preserve"> </w:t>
      </w:r>
      <w:r>
        <w:t>географии,</w:t>
      </w:r>
      <w:r>
        <w:rPr>
          <w:spacing w:val="1"/>
        </w:rPr>
        <w:t xml:space="preserve"> </w:t>
      </w:r>
      <w:r>
        <w:t>а</w:t>
      </w:r>
      <w:r>
        <w:rPr>
          <w:spacing w:val="1"/>
        </w:rPr>
        <w:t xml:space="preserve"> </w:t>
      </w:r>
      <w:r>
        <w:t>также</w:t>
      </w:r>
      <w:r>
        <w:rPr>
          <w:spacing w:val="1"/>
        </w:rPr>
        <w:t xml:space="preserve"> </w:t>
      </w:r>
      <w:r>
        <w:t>основных</w:t>
      </w:r>
      <w:r>
        <w:rPr>
          <w:spacing w:val="1"/>
        </w:rPr>
        <w:t xml:space="preserve"> </w:t>
      </w:r>
      <w:r>
        <w:t>видов</w:t>
      </w:r>
      <w:r>
        <w:rPr>
          <w:spacing w:val="-57"/>
        </w:rPr>
        <w:t xml:space="preserve"> </w:t>
      </w:r>
      <w:r>
        <w:t>деятельности обучающихся.</w:t>
      </w:r>
    </w:p>
    <w:p w:rsidR="00445874" w:rsidRDefault="00182F3C">
      <w:pPr>
        <w:pStyle w:val="a5"/>
        <w:ind w:right="582"/>
      </w:pPr>
      <w:r>
        <w:t>При сохранении нацеленности программы по географии на формирование базовых</w:t>
      </w:r>
      <w:r>
        <w:rPr>
          <w:spacing w:val="1"/>
        </w:rPr>
        <w:t xml:space="preserve"> </w:t>
      </w:r>
      <w:r>
        <w:t>теоретических знаний особое внимание уделено формированию умений: анализа, синтеза,</w:t>
      </w:r>
      <w:r>
        <w:rPr>
          <w:spacing w:val="1"/>
        </w:rPr>
        <w:t xml:space="preserve"> </w:t>
      </w:r>
      <w:r>
        <w:t>обобщения,</w:t>
      </w:r>
      <w:r>
        <w:rPr>
          <w:spacing w:val="1"/>
        </w:rPr>
        <w:t xml:space="preserve"> </w:t>
      </w:r>
      <w:r>
        <w:t>интерпретации</w:t>
      </w:r>
      <w:r>
        <w:rPr>
          <w:spacing w:val="1"/>
        </w:rPr>
        <w:t xml:space="preserve"> </w:t>
      </w:r>
      <w:r>
        <w:t>географической</w:t>
      </w:r>
      <w:r>
        <w:rPr>
          <w:spacing w:val="1"/>
        </w:rPr>
        <w:t xml:space="preserve"> </w:t>
      </w:r>
      <w:r>
        <w:t>информации,</w:t>
      </w:r>
      <w:r>
        <w:rPr>
          <w:spacing w:val="1"/>
        </w:rPr>
        <w:t xml:space="preserve"> </w:t>
      </w:r>
      <w:r>
        <w:t>использованию</w:t>
      </w:r>
      <w:r>
        <w:rPr>
          <w:spacing w:val="1"/>
        </w:rPr>
        <w:t xml:space="preserve"> </w:t>
      </w:r>
      <w:r>
        <w:t>геоинформационных</w:t>
      </w:r>
      <w:r>
        <w:rPr>
          <w:spacing w:val="1"/>
        </w:rPr>
        <w:t xml:space="preserve"> </w:t>
      </w:r>
      <w:r>
        <w:t>систем</w:t>
      </w:r>
      <w:r>
        <w:rPr>
          <w:spacing w:val="1"/>
        </w:rPr>
        <w:t xml:space="preserve"> </w:t>
      </w:r>
      <w:r>
        <w:t>и</w:t>
      </w:r>
      <w:r>
        <w:rPr>
          <w:spacing w:val="1"/>
        </w:rPr>
        <w:t xml:space="preserve"> </w:t>
      </w:r>
      <w:r>
        <w:t>глобальных</w:t>
      </w:r>
      <w:r>
        <w:rPr>
          <w:spacing w:val="1"/>
        </w:rPr>
        <w:t xml:space="preserve"> </w:t>
      </w:r>
      <w:r>
        <w:t>информационных</w:t>
      </w:r>
      <w:r>
        <w:rPr>
          <w:spacing w:val="1"/>
        </w:rPr>
        <w:t xml:space="preserve"> </w:t>
      </w:r>
      <w:r>
        <w:t>сетей,</w:t>
      </w:r>
      <w:r>
        <w:rPr>
          <w:spacing w:val="1"/>
        </w:rPr>
        <w:t xml:space="preserve"> </w:t>
      </w:r>
      <w:r>
        <w:t>навыков</w:t>
      </w:r>
      <w:r>
        <w:rPr>
          <w:spacing w:val="1"/>
        </w:rPr>
        <w:t xml:space="preserve"> </w:t>
      </w:r>
      <w:r>
        <w:t>самостоятельной познавательной деятельности с использованием различных источников.</w:t>
      </w:r>
      <w:r>
        <w:rPr>
          <w:spacing w:val="1"/>
        </w:rPr>
        <w:t xml:space="preserve"> </w:t>
      </w:r>
      <w:r>
        <w:t>Программа по географии даёт возможность дальнейшего формирования у обучающихся</w:t>
      </w:r>
      <w:r>
        <w:rPr>
          <w:spacing w:val="1"/>
        </w:rPr>
        <w:t xml:space="preserve"> </w:t>
      </w:r>
      <w:r>
        <w:t>функциональной</w:t>
      </w:r>
      <w:r>
        <w:rPr>
          <w:spacing w:val="56"/>
        </w:rPr>
        <w:t xml:space="preserve"> </w:t>
      </w:r>
      <w:r>
        <w:t>грамотности</w:t>
      </w:r>
      <w:r>
        <w:rPr>
          <w:spacing w:val="1"/>
        </w:rPr>
        <w:t xml:space="preserve"> </w:t>
      </w:r>
      <w:r>
        <w:t>–</w:t>
      </w:r>
      <w:r>
        <w:rPr>
          <w:spacing w:val="56"/>
        </w:rPr>
        <w:t xml:space="preserve"> </w:t>
      </w:r>
      <w:r>
        <w:t>способности</w:t>
      </w:r>
      <w:r>
        <w:rPr>
          <w:spacing w:val="57"/>
        </w:rPr>
        <w:t xml:space="preserve"> </w:t>
      </w:r>
      <w:r>
        <w:t>использовать</w:t>
      </w:r>
      <w:r>
        <w:rPr>
          <w:spacing w:val="57"/>
        </w:rPr>
        <w:t xml:space="preserve"> </w:t>
      </w:r>
      <w:r>
        <w:t>получаемые</w:t>
      </w:r>
      <w:r>
        <w:rPr>
          <w:spacing w:val="54"/>
        </w:rPr>
        <w:t xml:space="preserve"> </w:t>
      </w:r>
      <w:r>
        <w:t>знания</w:t>
      </w:r>
      <w:r>
        <w:rPr>
          <w:spacing w:val="55"/>
        </w:rPr>
        <w:t xml:space="preserve"> </w:t>
      </w:r>
      <w:r>
        <w:t>для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3" w:firstLine="0"/>
      </w:pPr>
      <w:r>
        <w:t>решения жизненных проблем в различных сферах человеческой деятельности, общения и</w:t>
      </w:r>
      <w:r>
        <w:rPr>
          <w:spacing w:val="1"/>
        </w:rPr>
        <w:t xml:space="preserve"> </w:t>
      </w:r>
      <w:r>
        <w:t>социальных</w:t>
      </w:r>
      <w:r>
        <w:rPr>
          <w:spacing w:val="1"/>
        </w:rPr>
        <w:t xml:space="preserve"> </w:t>
      </w:r>
      <w:r>
        <w:t>отношений.</w:t>
      </w:r>
    </w:p>
    <w:p w:rsidR="00445874" w:rsidRDefault="00182F3C">
      <w:pPr>
        <w:pStyle w:val="a5"/>
        <w:tabs>
          <w:tab w:val="left" w:pos="2028"/>
          <w:tab w:val="left" w:pos="3213"/>
          <w:tab w:val="left" w:pos="3594"/>
          <w:tab w:val="left" w:pos="4315"/>
          <w:tab w:val="left" w:pos="4388"/>
          <w:tab w:val="left" w:pos="5227"/>
          <w:tab w:val="left" w:pos="6344"/>
          <w:tab w:val="left" w:pos="7247"/>
          <w:tab w:val="left" w:pos="7678"/>
          <w:tab w:val="left" w:pos="8161"/>
          <w:tab w:val="left" w:pos="8465"/>
          <w:tab w:val="left" w:pos="8805"/>
          <w:tab w:val="left" w:pos="9286"/>
          <w:tab w:val="left" w:pos="9338"/>
          <w:tab w:val="left" w:pos="9755"/>
        </w:tabs>
        <w:ind w:right="586"/>
        <w:jc w:val="right"/>
      </w:pPr>
      <w:r>
        <w:t>География</w:t>
      </w:r>
      <w:r>
        <w:rPr>
          <w:spacing w:val="20"/>
        </w:rPr>
        <w:t xml:space="preserve"> </w:t>
      </w:r>
      <w:r>
        <w:t>является</w:t>
      </w:r>
      <w:r>
        <w:rPr>
          <w:spacing w:val="20"/>
        </w:rPr>
        <w:t xml:space="preserve"> </w:t>
      </w:r>
      <w:r>
        <w:t>одним</w:t>
      </w:r>
      <w:r>
        <w:rPr>
          <w:spacing w:val="20"/>
        </w:rPr>
        <w:t xml:space="preserve"> </w:t>
      </w:r>
      <w:r>
        <w:t>из</w:t>
      </w:r>
      <w:r>
        <w:rPr>
          <w:spacing w:val="24"/>
        </w:rPr>
        <w:t xml:space="preserve"> </w:t>
      </w:r>
      <w:r>
        <w:t>учебных</w:t>
      </w:r>
      <w:r>
        <w:rPr>
          <w:spacing w:val="21"/>
        </w:rPr>
        <w:t xml:space="preserve"> </w:t>
      </w:r>
      <w:r>
        <w:t>предметов,</w:t>
      </w:r>
      <w:r>
        <w:rPr>
          <w:spacing w:val="21"/>
        </w:rPr>
        <w:t xml:space="preserve"> </w:t>
      </w:r>
      <w:r>
        <w:t>способных</w:t>
      </w:r>
      <w:r>
        <w:rPr>
          <w:spacing w:val="23"/>
        </w:rPr>
        <w:t xml:space="preserve"> </w:t>
      </w:r>
      <w:r>
        <w:t>успешно</w:t>
      </w:r>
      <w:r>
        <w:rPr>
          <w:spacing w:val="20"/>
        </w:rPr>
        <w:t xml:space="preserve"> </w:t>
      </w:r>
      <w:r>
        <w:t>выполнить</w:t>
      </w:r>
      <w:r>
        <w:rPr>
          <w:spacing w:val="-57"/>
        </w:rPr>
        <w:t xml:space="preserve"> </w:t>
      </w:r>
      <w:r>
        <w:t>задачу интеграции содержания образования в области естественных и общественных наук.</w:t>
      </w:r>
      <w:r>
        <w:rPr>
          <w:spacing w:val="-57"/>
        </w:rPr>
        <w:t xml:space="preserve"> </w:t>
      </w:r>
      <w:r>
        <w:t>В</w:t>
      </w:r>
      <w:r>
        <w:rPr>
          <w:spacing w:val="1"/>
        </w:rPr>
        <w:t xml:space="preserve"> </w:t>
      </w:r>
      <w:r>
        <w:t>основу</w:t>
      </w:r>
      <w:r>
        <w:rPr>
          <w:spacing w:val="1"/>
        </w:rPr>
        <w:t xml:space="preserve"> </w:t>
      </w:r>
      <w:r>
        <w:t>содержания</w:t>
      </w:r>
      <w:r>
        <w:rPr>
          <w:spacing w:val="1"/>
        </w:rPr>
        <w:t xml:space="preserve"> </w:t>
      </w:r>
      <w:r>
        <w:t>географии</w:t>
      </w:r>
      <w:r>
        <w:rPr>
          <w:spacing w:val="1"/>
        </w:rPr>
        <w:t xml:space="preserve"> </w:t>
      </w:r>
      <w:r>
        <w:t>положено</w:t>
      </w:r>
      <w:r>
        <w:rPr>
          <w:spacing w:val="1"/>
        </w:rPr>
        <w:t xml:space="preserve"> </w:t>
      </w:r>
      <w:r>
        <w:t>изучение</w:t>
      </w:r>
      <w:r>
        <w:rPr>
          <w:spacing w:val="1"/>
        </w:rPr>
        <w:t xml:space="preserve"> </w:t>
      </w:r>
      <w:r>
        <w:t>единого</w:t>
      </w:r>
      <w:r>
        <w:rPr>
          <w:spacing w:val="1"/>
        </w:rPr>
        <w:t xml:space="preserve"> </w:t>
      </w:r>
      <w:r>
        <w:t>и</w:t>
      </w:r>
      <w:r>
        <w:rPr>
          <w:spacing w:val="1"/>
        </w:rPr>
        <w:t xml:space="preserve"> </w:t>
      </w:r>
      <w:r>
        <w:t>одновременно</w:t>
      </w:r>
      <w:r>
        <w:rPr>
          <w:spacing w:val="1"/>
        </w:rPr>
        <w:t xml:space="preserve"> </w:t>
      </w:r>
      <w:r>
        <w:t>многополярного мира, глобализации мирового развития, фокусирования на формировании</w:t>
      </w:r>
      <w:r>
        <w:rPr>
          <w:spacing w:val="-57"/>
        </w:rPr>
        <w:t xml:space="preserve"> </w:t>
      </w:r>
      <w:r>
        <w:t xml:space="preserve">у  </w:t>
      </w:r>
      <w:r>
        <w:rPr>
          <w:spacing w:val="14"/>
        </w:rPr>
        <w:t xml:space="preserve"> </w:t>
      </w:r>
      <w:r>
        <w:t xml:space="preserve">обучающихся  </w:t>
      </w:r>
      <w:r>
        <w:rPr>
          <w:spacing w:val="17"/>
        </w:rPr>
        <w:t xml:space="preserve"> </w:t>
      </w:r>
      <w:r>
        <w:t xml:space="preserve">целостного  </w:t>
      </w:r>
      <w:r>
        <w:rPr>
          <w:spacing w:val="16"/>
        </w:rPr>
        <w:t xml:space="preserve"> </w:t>
      </w:r>
      <w:r>
        <w:t xml:space="preserve">представления  </w:t>
      </w:r>
      <w:r>
        <w:rPr>
          <w:spacing w:val="17"/>
        </w:rPr>
        <w:t xml:space="preserve"> </w:t>
      </w:r>
      <w:r>
        <w:t xml:space="preserve">о  </w:t>
      </w:r>
      <w:r>
        <w:rPr>
          <w:spacing w:val="16"/>
        </w:rPr>
        <w:t xml:space="preserve"> </w:t>
      </w:r>
      <w:r>
        <w:t>роли</w:t>
      </w:r>
      <w:r>
        <w:tab/>
        <w:t>России</w:t>
      </w:r>
      <w:r>
        <w:rPr>
          <w:spacing w:val="18"/>
        </w:rPr>
        <w:t xml:space="preserve"> </w:t>
      </w:r>
      <w:r>
        <w:t>в</w:t>
      </w:r>
      <w:r>
        <w:rPr>
          <w:spacing w:val="16"/>
        </w:rPr>
        <w:t xml:space="preserve"> </w:t>
      </w:r>
      <w:r>
        <w:t>современном</w:t>
      </w:r>
      <w:r>
        <w:rPr>
          <w:spacing w:val="16"/>
        </w:rPr>
        <w:t xml:space="preserve"> </w:t>
      </w:r>
      <w:r>
        <w:t>мире.</w:t>
      </w:r>
      <w:r>
        <w:rPr>
          <w:spacing w:val="-57"/>
        </w:rPr>
        <w:t xml:space="preserve"> </w:t>
      </w:r>
      <w:r>
        <w:t>Факторами,</w:t>
      </w:r>
      <w:r>
        <w:tab/>
        <w:t>определяющими</w:t>
      </w:r>
      <w:r>
        <w:tab/>
        <w:t>содержательную</w:t>
      </w:r>
      <w:r>
        <w:tab/>
        <w:t>часть,</w:t>
      </w:r>
      <w:r>
        <w:tab/>
        <w:t>явились</w:t>
      </w:r>
      <w:r>
        <w:tab/>
        <w:t>интегративность,</w:t>
      </w:r>
      <w:r>
        <w:rPr>
          <w:spacing w:val="-57"/>
        </w:rPr>
        <w:t xml:space="preserve"> </w:t>
      </w:r>
      <w:r>
        <w:t>междисциплинарность,</w:t>
      </w:r>
      <w:r>
        <w:tab/>
      </w:r>
      <w:r>
        <w:tab/>
        <w:t>практикоориентированность,</w:t>
      </w:r>
      <w:r>
        <w:tab/>
        <w:t>экологизация</w:t>
      </w:r>
      <w:r>
        <w:tab/>
      </w:r>
      <w:r>
        <w:tab/>
        <w:t>и</w:t>
      </w:r>
      <w:r>
        <w:tab/>
      </w:r>
      <w:r>
        <w:rPr>
          <w:spacing w:val="-1"/>
        </w:rPr>
        <w:t>гуманизация</w:t>
      </w:r>
      <w:r>
        <w:rPr>
          <w:spacing w:val="-57"/>
        </w:rPr>
        <w:t xml:space="preserve"> </w:t>
      </w:r>
      <w:r>
        <w:t>географии,</w:t>
      </w:r>
      <w:r>
        <w:rPr>
          <w:spacing w:val="10"/>
        </w:rPr>
        <w:t xml:space="preserve"> </w:t>
      </w:r>
      <w:r>
        <w:t>что</w:t>
      </w:r>
      <w:r>
        <w:rPr>
          <w:spacing w:val="10"/>
        </w:rPr>
        <w:t xml:space="preserve"> </w:t>
      </w:r>
      <w:r>
        <w:t>позволило</w:t>
      </w:r>
      <w:r>
        <w:rPr>
          <w:spacing w:val="10"/>
        </w:rPr>
        <w:t xml:space="preserve"> </w:t>
      </w:r>
      <w:r>
        <w:t>более</w:t>
      </w:r>
      <w:r>
        <w:rPr>
          <w:spacing w:val="9"/>
        </w:rPr>
        <w:t xml:space="preserve"> </w:t>
      </w:r>
      <w:r>
        <w:t>чётко</w:t>
      </w:r>
      <w:r>
        <w:rPr>
          <w:spacing w:val="10"/>
        </w:rPr>
        <w:t xml:space="preserve"> </w:t>
      </w:r>
      <w:r>
        <w:t>представить</w:t>
      </w:r>
      <w:r>
        <w:rPr>
          <w:spacing w:val="11"/>
        </w:rPr>
        <w:t xml:space="preserve"> </w:t>
      </w:r>
      <w:r>
        <w:t>географические</w:t>
      </w:r>
      <w:r>
        <w:rPr>
          <w:spacing w:val="9"/>
        </w:rPr>
        <w:t xml:space="preserve"> </w:t>
      </w:r>
      <w:r>
        <w:t>реалии</w:t>
      </w:r>
      <w:r>
        <w:rPr>
          <w:spacing w:val="11"/>
        </w:rPr>
        <w:t xml:space="preserve"> </w:t>
      </w:r>
      <w:r>
        <w:t>происходящих</w:t>
      </w:r>
      <w:r>
        <w:rPr>
          <w:spacing w:val="-57"/>
        </w:rPr>
        <w:t xml:space="preserve"> </w:t>
      </w:r>
      <w:r>
        <w:t>в</w:t>
      </w:r>
      <w:r>
        <w:tab/>
        <w:t>современном</w:t>
      </w:r>
      <w:r>
        <w:tab/>
        <w:t>мире</w:t>
      </w:r>
      <w:r>
        <w:tab/>
        <w:t>геополитических,</w:t>
      </w:r>
      <w:r>
        <w:tab/>
        <w:t>межнациональных</w:t>
      </w:r>
      <w:r>
        <w:tab/>
        <w:t>и</w:t>
      </w:r>
      <w:r>
        <w:tab/>
        <w:t>межгосударственных,</w:t>
      </w:r>
    </w:p>
    <w:p w:rsidR="00445874" w:rsidRDefault="00182F3C">
      <w:pPr>
        <w:pStyle w:val="a5"/>
        <w:ind w:firstLine="0"/>
      </w:pPr>
      <w:r>
        <w:t>социокультурных,</w:t>
      </w:r>
      <w:r>
        <w:rPr>
          <w:spacing w:val="-5"/>
        </w:rPr>
        <w:t xml:space="preserve"> </w:t>
      </w:r>
      <w:r>
        <w:t>социально-экономических,</w:t>
      </w:r>
      <w:r>
        <w:rPr>
          <w:spacing w:val="-4"/>
        </w:rPr>
        <w:t xml:space="preserve"> </w:t>
      </w:r>
      <w:r>
        <w:t>геоэкологических</w:t>
      </w:r>
      <w:r>
        <w:rPr>
          <w:spacing w:val="-3"/>
        </w:rPr>
        <w:t xml:space="preserve"> </w:t>
      </w:r>
      <w:r>
        <w:t>событий и</w:t>
      </w:r>
      <w:r>
        <w:rPr>
          <w:spacing w:val="-7"/>
        </w:rPr>
        <w:t xml:space="preserve"> </w:t>
      </w:r>
      <w:r>
        <w:t>процессов.</w:t>
      </w:r>
    </w:p>
    <w:p w:rsidR="00445874" w:rsidRDefault="00182F3C">
      <w:pPr>
        <w:pStyle w:val="a5"/>
        <w:ind w:left="2410" w:firstLine="0"/>
      </w:pPr>
      <w:r>
        <w:t>Изучение</w:t>
      </w:r>
      <w:r>
        <w:rPr>
          <w:spacing w:val="-5"/>
        </w:rPr>
        <w:t xml:space="preserve"> </w:t>
      </w:r>
      <w:r>
        <w:t>географии</w:t>
      </w:r>
      <w:r>
        <w:rPr>
          <w:spacing w:val="-3"/>
        </w:rPr>
        <w:t xml:space="preserve"> </w:t>
      </w:r>
      <w:r>
        <w:t>направлено</w:t>
      </w:r>
      <w:r>
        <w:rPr>
          <w:spacing w:val="-3"/>
        </w:rPr>
        <w:t xml:space="preserve"> </w:t>
      </w:r>
      <w:r>
        <w:t>на</w:t>
      </w:r>
      <w:r>
        <w:rPr>
          <w:spacing w:val="-5"/>
        </w:rPr>
        <w:t xml:space="preserve"> </w:t>
      </w:r>
      <w:r>
        <w:t>достижение</w:t>
      </w:r>
      <w:r>
        <w:rPr>
          <w:spacing w:val="-4"/>
        </w:rPr>
        <w:t xml:space="preserve"> </w:t>
      </w:r>
      <w:r>
        <w:t>следующих</w:t>
      </w:r>
      <w:r>
        <w:rPr>
          <w:spacing w:val="-1"/>
        </w:rPr>
        <w:t xml:space="preserve"> </w:t>
      </w:r>
      <w:r>
        <w:t>целей:</w:t>
      </w:r>
    </w:p>
    <w:p w:rsidR="00445874" w:rsidRDefault="00182F3C">
      <w:pPr>
        <w:pStyle w:val="a5"/>
        <w:spacing w:before="1"/>
        <w:ind w:right="589"/>
      </w:pPr>
      <w:r>
        <w:t>воспитание чувства патриотизма, взаимопонимания с другими народами, уважения</w:t>
      </w:r>
      <w:r>
        <w:rPr>
          <w:spacing w:val="1"/>
        </w:rPr>
        <w:t xml:space="preserve"> </w:t>
      </w:r>
      <w:r>
        <w:t>культуры разных стран и регионов мира, ценностных ориентаций личности посредством</w:t>
      </w:r>
      <w:r>
        <w:rPr>
          <w:spacing w:val="1"/>
        </w:rPr>
        <w:t xml:space="preserve"> </w:t>
      </w:r>
      <w:r>
        <w:t>ознакомления с важнейшими проблемами современности, c ролью России как составной</w:t>
      </w:r>
      <w:r>
        <w:rPr>
          <w:spacing w:val="1"/>
        </w:rPr>
        <w:t xml:space="preserve"> </w:t>
      </w:r>
      <w:r>
        <w:t>части мирового сообщества;</w:t>
      </w:r>
    </w:p>
    <w:p w:rsidR="00445874" w:rsidRDefault="00182F3C">
      <w:pPr>
        <w:pStyle w:val="a5"/>
        <w:ind w:right="586"/>
        <w:jc w:val="right"/>
      </w:pPr>
      <w:r>
        <w:t>воспитание</w:t>
      </w:r>
      <w:r>
        <w:rPr>
          <w:spacing w:val="2"/>
        </w:rPr>
        <w:t xml:space="preserve"> </w:t>
      </w:r>
      <w:r>
        <w:t>экологической</w:t>
      </w:r>
      <w:r>
        <w:rPr>
          <w:spacing w:val="3"/>
        </w:rPr>
        <w:t xml:space="preserve"> </w:t>
      </w:r>
      <w:r>
        <w:t>культуры</w:t>
      </w:r>
      <w:r>
        <w:rPr>
          <w:spacing w:val="3"/>
        </w:rPr>
        <w:t xml:space="preserve"> </w:t>
      </w:r>
      <w:r>
        <w:t>на</w:t>
      </w:r>
      <w:r>
        <w:rPr>
          <w:spacing w:val="4"/>
        </w:rPr>
        <w:t xml:space="preserve"> </w:t>
      </w:r>
      <w:r>
        <w:t>основе</w:t>
      </w:r>
      <w:r>
        <w:rPr>
          <w:spacing w:val="3"/>
        </w:rPr>
        <w:t xml:space="preserve"> </w:t>
      </w:r>
      <w:r>
        <w:t>приобретения</w:t>
      </w:r>
      <w:r>
        <w:rPr>
          <w:spacing w:val="2"/>
        </w:rPr>
        <w:t xml:space="preserve"> </w:t>
      </w:r>
      <w:r>
        <w:t>знаний</w:t>
      </w:r>
      <w:r>
        <w:rPr>
          <w:spacing w:val="10"/>
        </w:rPr>
        <w:t xml:space="preserve"> </w:t>
      </w:r>
      <w:r>
        <w:t>о</w:t>
      </w:r>
      <w:r>
        <w:rPr>
          <w:spacing w:val="3"/>
        </w:rPr>
        <w:t xml:space="preserve"> </w:t>
      </w:r>
      <w:r>
        <w:t>взаимосвязи</w:t>
      </w:r>
      <w:r>
        <w:rPr>
          <w:spacing w:val="-57"/>
        </w:rPr>
        <w:t xml:space="preserve"> </w:t>
      </w:r>
      <w:r>
        <w:t>природы,</w:t>
      </w:r>
      <w:r>
        <w:rPr>
          <w:spacing w:val="46"/>
        </w:rPr>
        <w:t xml:space="preserve"> </w:t>
      </w:r>
      <w:r>
        <w:t>населения</w:t>
      </w:r>
      <w:r>
        <w:rPr>
          <w:spacing w:val="48"/>
        </w:rPr>
        <w:t xml:space="preserve"> </w:t>
      </w:r>
      <w:r>
        <w:t>и</w:t>
      </w:r>
      <w:r>
        <w:rPr>
          <w:spacing w:val="46"/>
        </w:rPr>
        <w:t xml:space="preserve"> </w:t>
      </w:r>
      <w:r>
        <w:t>хозяйства</w:t>
      </w:r>
      <w:r>
        <w:rPr>
          <w:spacing w:val="46"/>
        </w:rPr>
        <w:t xml:space="preserve"> </w:t>
      </w:r>
      <w:r>
        <w:t>на</w:t>
      </w:r>
      <w:r>
        <w:rPr>
          <w:spacing w:val="47"/>
        </w:rPr>
        <w:t xml:space="preserve"> </w:t>
      </w:r>
      <w:r>
        <w:t>глобальном,</w:t>
      </w:r>
      <w:r>
        <w:rPr>
          <w:spacing w:val="48"/>
        </w:rPr>
        <w:t xml:space="preserve"> </w:t>
      </w:r>
      <w:r>
        <w:t>региональном</w:t>
      </w:r>
      <w:r>
        <w:rPr>
          <w:spacing w:val="53"/>
        </w:rPr>
        <w:t xml:space="preserve"> </w:t>
      </w:r>
      <w:r>
        <w:t>и</w:t>
      </w:r>
      <w:r>
        <w:rPr>
          <w:spacing w:val="46"/>
        </w:rPr>
        <w:t xml:space="preserve"> </w:t>
      </w:r>
      <w:r>
        <w:t>локальном</w:t>
      </w:r>
      <w:r>
        <w:rPr>
          <w:spacing w:val="49"/>
        </w:rPr>
        <w:t xml:space="preserve"> </w:t>
      </w:r>
      <w:r>
        <w:t>уровнях</w:t>
      </w:r>
      <w:r>
        <w:rPr>
          <w:spacing w:val="49"/>
        </w:rPr>
        <w:t xml:space="preserve"> </w:t>
      </w:r>
      <w:r>
        <w:t>и</w:t>
      </w:r>
      <w:r>
        <w:rPr>
          <w:spacing w:val="-57"/>
        </w:rPr>
        <w:t xml:space="preserve"> </w:t>
      </w:r>
      <w:r>
        <w:t>формирование ценностного отношения к проблемам взаимодействия человека и общества;</w:t>
      </w:r>
      <w:r>
        <w:rPr>
          <w:spacing w:val="-57"/>
        </w:rPr>
        <w:t xml:space="preserve"> </w:t>
      </w:r>
      <w:r>
        <w:t>формирование</w:t>
      </w:r>
      <w:r>
        <w:rPr>
          <w:spacing w:val="32"/>
        </w:rPr>
        <w:t xml:space="preserve"> </w:t>
      </w:r>
      <w:r>
        <w:t>системы</w:t>
      </w:r>
      <w:r>
        <w:rPr>
          <w:spacing w:val="33"/>
        </w:rPr>
        <w:t xml:space="preserve"> </w:t>
      </w:r>
      <w:r>
        <w:t>географических</w:t>
      </w:r>
      <w:r>
        <w:rPr>
          <w:spacing w:val="33"/>
        </w:rPr>
        <w:t xml:space="preserve"> </w:t>
      </w:r>
      <w:r>
        <w:t>знаний</w:t>
      </w:r>
      <w:r>
        <w:rPr>
          <w:spacing w:val="33"/>
        </w:rPr>
        <w:t xml:space="preserve"> </w:t>
      </w:r>
      <w:r>
        <w:t>как</w:t>
      </w:r>
      <w:r>
        <w:rPr>
          <w:spacing w:val="32"/>
        </w:rPr>
        <w:t xml:space="preserve"> </w:t>
      </w:r>
      <w:r>
        <w:t>компонента</w:t>
      </w:r>
      <w:r>
        <w:rPr>
          <w:spacing w:val="33"/>
        </w:rPr>
        <w:t xml:space="preserve"> </w:t>
      </w:r>
      <w:r>
        <w:t>научной</w:t>
      </w:r>
      <w:r>
        <w:rPr>
          <w:spacing w:val="32"/>
        </w:rPr>
        <w:t xml:space="preserve"> </w:t>
      </w:r>
      <w:r>
        <w:t>картины</w:t>
      </w:r>
    </w:p>
    <w:p w:rsidR="00445874" w:rsidRDefault="00182F3C">
      <w:pPr>
        <w:pStyle w:val="a5"/>
        <w:ind w:firstLine="0"/>
      </w:pPr>
      <w:r>
        <w:t>мира,</w:t>
      </w:r>
      <w:r>
        <w:rPr>
          <w:spacing w:val="-4"/>
        </w:rPr>
        <w:t xml:space="preserve"> </w:t>
      </w:r>
      <w:r>
        <w:t>завершение</w:t>
      </w:r>
      <w:r>
        <w:rPr>
          <w:spacing w:val="-4"/>
        </w:rPr>
        <w:t xml:space="preserve"> </w:t>
      </w:r>
      <w:r>
        <w:t>формирования</w:t>
      </w:r>
      <w:r>
        <w:rPr>
          <w:spacing w:val="-3"/>
        </w:rPr>
        <w:t xml:space="preserve"> </w:t>
      </w:r>
      <w:r>
        <w:t>основ</w:t>
      </w:r>
      <w:r>
        <w:rPr>
          <w:spacing w:val="-4"/>
        </w:rPr>
        <w:t xml:space="preserve"> </w:t>
      </w:r>
      <w:r>
        <w:t>географической</w:t>
      </w:r>
      <w:r>
        <w:rPr>
          <w:spacing w:val="-3"/>
        </w:rPr>
        <w:t xml:space="preserve"> </w:t>
      </w:r>
      <w:r>
        <w:t>культуры;</w:t>
      </w:r>
    </w:p>
    <w:p w:rsidR="00445874" w:rsidRDefault="00182F3C">
      <w:pPr>
        <w:pStyle w:val="a5"/>
        <w:ind w:right="587"/>
      </w:pPr>
      <w:r>
        <w:t>развитие познавательных интересов, навыков самопознания, интеллектуальных и</w:t>
      </w:r>
      <w:r>
        <w:rPr>
          <w:spacing w:val="1"/>
        </w:rPr>
        <w:t xml:space="preserve"> </w:t>
      </w:r>
      <w:r>
        <w:t>творческих</w:t>
      </w:r>
      <w:r>
        <w:rPr>
          <w:spacing w:val="1"/>
        </w:rPr>
        <w:t xml:space="preserve"> </w:t>
      </w:r>
      <w:r>
        <w:t>способностей</w:t>
      </w:r>
      <w:r>
        <w:rPr>
          <w:spacing w:val="1"/>
        </w:rPr>
        <w:t xml:space="preserve"> </w:t>
      </w:r>
      <w:r>
        <w:t>в</w:t>
      </w:r>
      <w:r>
        <w:rPr>
          <w:spacing w:val="1"/>
        </w:rPr>
        <w:t xml:space="preserve"> </w:t>
      </w:r>
      <w:r>
        <w:t>процессе</w:t>
      </w:r>
      <w:r>
        <w:rPr>
          <w:spacing w:val="1"/>
        </w:rPr>
        <w:t xml:space="preserve"> </w:t>
      </w:r>
      <w:r>
        <w:t>овладения</w:t>
      </w:r>
      <w:r>
        <w:rPr>
          <w:spacing w:val="1"/>
        </w:rPr>
        <w:t xml:space="preserve"> </w:t>
      </w:r>
      <w:r>
        <w:t>комплексом</w:t>
      </w:r>
      <w:r>
        <w:rPr>
          <w:spacing w:val="1"/>
        </w:rPr>
        <w:t xml:space="preserve"> </w:t>
      </w:r>
      <w:r>
        <w:t>географических</w:t>
      </w:r>
      <w:r>
        <w:rPr>
          <w:spacing w:val="1"/>
        </w:rPr>
        <w:t xml:space="preserve"> </w:t>
      </w:r>
      <w:r>
        <w:t>знаний</w:t>
      </w:r>
      <w:r>
        <w:rPr>
          <w:spacing w:val="1"/>
        </w:rPr>
        <w:t xml:space="preserve"> </w:t>
      </w:r>
      <w:r>
        <w:t>и</w:t>
      </w:r>
      <w:r>
        <w:rPr>
          <w:spacing w:val="-57"/>
        </w:rPr>
        <w:t xml:space="preserve"> </w:t>
      </w:r>
      <w:r>
        <w:t>умений,</w:t>
      </w:r>
      <w:r>
        <w:rPr>
          <w:spacing w:val="-1"/>
        </w:rPr>
        <w:t xml:space="preserve"> </w:t>
      </w:r>
      <w:r>
        <w:t>направленных</w:t>
      </w:r>
      <w:r>
        <w:rPr>
          <w:spacing w:val="-2"/>
        </w:rPr>
        <w:t xml:space="preserve"> </w:t>
      </w:r>
      <w:r>
        <w:t>на</w:t>
      </w:r>
      <w:r>
        <w:rPr>
          <w:spacing w:val="-2"/>
        </w:rPr>
        <w:t xml:space="preserve"> </w:t>
      </w:r>
      <w:r>
        <w:t>использование</w:t>
      </w:r>
      <w:r>
        <w:rPr>
          <w:spacing w:val="-1"/>
        </w:rPr>
        <w:t xml:space="preserve"> </w:t>
      </w:r>
      <w:r>
        <w:t>их</w:t>
      </w:r>
      <w:r>
        <w:rPr>
          <w:spacing w:val="1"/>
        </w:rPr>
        <w:t xml:space="preserve"> </w:t>
      </w:r>
      <w:r>
        <w:t>в</w:t>
      </w:r>
      <w:r>
        <w:rPr>
          <w:spacing w:val="-4"/>
        </w:rPr>
        <w:t xml:space="preserve"> </w:t>
      </w:r>
      <w:r>
        <w:t>реальной действительности;</w:t>
      </w:r>
    </w:p>
    <w:p w:rsidR="00445874" w:rsidRDefault="00182F3C">
      <w:pPr>
        <w:pStyle w:val="a5"/>
        <w:spacing w:before="1"/>
        <w:ind w:right="583"/>
      </w:pPr>
      <w:r>
        <w:t>приобретение</w:t>
      </w:r>
      <w:r>
        <w:rPr>
          <w:spacing w:val="1"/>
        </w:rPr>
        <w:t xml:space="preserve"> </w:t>
      </w:r>
      <w:r>
        <w:t>опыта</w:t>
      </w:r>
      <w:r>
        <w:rPr>
          <w:spacing w:val="1"/>
        </w:rPr>
        <w:t xml:space="preserve"> </w:t>
      </w:r>
      <w:r>
        <w:t>разнообразной</w:t>
      </w:r>
      <w:r>
        <w:rPr>
          <w:spacing w:val="1"/>
        </w:rPr>
        <w:t xml:space="preserve"> </w:t>
      </w:r>
      <w:r>
        <w:t>деятельности,</w:t>
      </w:r>
      <w:r>
        <w:rPr>
          <w:spacing w:val="1"/>
        </w:rPr>
        <w:t xml:space="preserve"> </w:t>
      </w:r>
      <w:r>
        <w:t>направленной</w:t>
      </w:r>
      <w:r>
        <w:rPr>
          <w:spacing w:val="1"/>
        </w:rPr>
        <w:t xml:space="preserve"> </w:t>
      </w:r>
      <w:r>
        <w:t>на</w:t>
      </w:r>
      <w:r>
        <w:rPr>
          <w:spacing w:val="1"/>
        </w:rPr>
        <w:t xml:space="preserve"> </w:t>
      </w:r>
      <w:r>
        <w:t>достижение</w:t>
      </w:r>
      <w:r>
        <w:rPr>
          <w:spacing w:val="1"/>
        </w:rPr>
        <w:t xml:space="preserve"> </w:t>
      </w:r>
      <w:r>
        <w:t>целей</w:t>
      </w:r>
      <w:r>
        <w:rPr>
          <w:spacing w:val="2"/>
        </w:rPr>
        <w:t xml:space="preserve"> </w:t>
      </w:r>
      <w:r>
        <w:t>устойчивого</w:t>
      </w:r>
      <w:r>
        <w:rPr>
          <w:spacing w:val="-1"/>
        </w:rPr>
        <w:t xml:space="preserve"> </w:t>
      </w:r>
      <w:r>
        <w:t>развития.</w:t>
      </w:r>
    </w:p>
    <w:p w:rsidR="00445874" w:rsidRDefault="00182F3C">
      <w:pPr>
        <w:pStyle w:val="a5"/>
        <w:ind w:right="590"/>
      </w:pPr>
      <w:r>
        <w:t>В программе по географии на уровне среднего общего образования соблюдается</w:t>
      </w:r>
      <w:r>
        <w:rPr>
          <w:spacing w:val="1"/>
        </w:rPr>
        <w:t xml:space="preserve"> </w:t>
      </w:r>
      <w:r>
        <w:t>преемственность с программой по географии на уровне основного общего образования, в</w:t>
      </w:r>
      <w:r>
        <w:rPr>
          <w:spacing w:val="1"/>
        </w:rPr>
        <w:t xml:space="preserve"> </w:t>
      </w:r>
      <w:r>
        <w:t>том</w:t>
      </w:r>
      <w:r>
        <w:rPr>
          <w:spacing w:val="-1"/>
        </w:rPr>
        <w:t xml:space="preserve"> </w:t>
      </w:r>
      <w:r>
        <w:t>числе</w:t>
      </w:r>
      <w:r>
        <w:rPr>
          <w:spacing w:val="-2"/>
        </w:rPr>
        <w:t xml:space="preserve"> </w:t>
      </w:r>
      <w:r>
        <w:t>в</w:t>
      </w:r>
      <w:r>
        <w:rPr>
          <w:spacing w:val="-2"/>
        </w:rPr>
        <w:t xml:space="preserve"> </w:t>
      </w:r>
      <w:r>
        <w:t>формировании</w:t>
      </w:r>
      <w:r>
        <w:rPr>
          <w:spacing w:val="-1"/>
        </w:rPr>
        <w:t xml:space="preserve"> </w:t>
      </w:r>
      <w:r>
        <w:t>основных</w:t>
      </w:r>
      <w:r>
        <w:rPr>
          <w:spacing w:val="1"/>
        </w:rPr>
        <w:t xml:space="preserve"> </w:t>
      </w:r>
      <w:r>
        <w:t>видов</w:t>
      </w:r>
      <w:r>
        <w:rPr>
          <w:spacing w:val="1"/>
        </w:rPr>
        <w:t xml:space="preserve"> </w:t>
      </w:r>
      <w:r>
        <w:t>учебной деятельности</w:t>
      </w:r>
      <w:r>
        <w:rPr>
          <w:spacing w:val="-1"/>
        </w:rPr>
        <w:t xml:space="preserve"> </w:t>
      </w:r>
      <w:r>
        <w:t>обучающихся.</w:t>
      </w:r>
    </w:p>
    <w:p w:rsidR="00445874" w:rsidRDefault="00182F3C">
      <w:pPr>
        <w:pStyle w:val="a5"/>
        <w:ind w:right="588"/>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географии,</w:t>
      </w:r>
      <w:r>
        <w:rPr>
          <w:spacing w:val="1"/>
        </w:rPr>
        <w:t xml:space="preserve"> </w:t>
      </w:r>
      <w:r>
        <w:t>–</w:t>
      </w:r>
      <w:r>
        <w:rPr>
          <w:spacing w:val="1"/>
        </w:rPr>
        <w:t xml:space="preserve"> </w:t>
      </w:r>
      <w:r>
        <w:t>68</w:t>
      </w:r>
      <w:r>
        <w:rPr>
          <w:spacing w:val="1"/>
        </w:rPr>
        <w:t xml:space="preserve"> </w:t>
      </w:r>
      <w:r>
        <w:t>часов:</w:t>
      </w:r>
      <w:r>
        <w:rPr>
          <w:spacing w:val="1"/>
        </w:rPr>
        <w:t xml:space="preserve"> </w:t>
      </w:r>
      <w:r>
        <w:t>по</w:t>
      </w:r>
      <w:r>
        <w:rPr>
          <w:spacing w:val="-57"/>
        </w:rPr>
        <w:t xml:space="preserve"> </w:t>
      </w:r>
      <w:r>
        <w:t>одному</w:t>
      </w:r>
      <w:r>
        <w:rPr>
          <w:spacing w:val="-5"/>
        </w:rPr>
        <w:t xml:space="preserve"> </w:t>
      </w:r>
      <w:r>
        <w:t>часу</w:t>
      </w:r>
      <w:r>
        <w:rPr>
          <w:spacing w:val="-5"/>
        </w:rPr>
        <w:t xml:space="preserve"> </w:t>
      </w:r>
      <w:r>
        <w:t>в</w:t>
      </w:r>
      <w:r>
        <w:rPr>
          <w:spacing w:val="-1"/>
        </w:rPr>
        <w:t xml:space="preserve"> </w:t>
      </w:r>
      <w:r>
        <w:t>неделю в</w:t>
      </w:r>
      <w:r>
        <w:rPr>
          <w:spacing w:val="1"/>
        </w:rPr>
        <w:t xml:space="preserve"> </w:t>
      </w:r>
      <w:r>
        <w:t>10 и 11 классах.</w:t>
      </w:r>
    </w:p>
    <w:p w:rsidR="00445874" w:rsidRDefault="00182F3C">
      <w:pPr>
        <w:pStyle w:val="1"/>
        <w:spacing w:line="274" w:lineRule="exact"/>
        <w:ind w:left="2410"/>
      </w:pPr>
      <w:r>
        <w:t>Содержание</w:t>
      </w:r>
      <w:r>
        <w:rPr>
          <w:spacing w:val="-4"/>
        </w:rPr>
        <w:t xml:space="preserve"> </w:t>
      </w:r>
      <w:r>
        <w:t>обучения</w:t>
      </w:r>
      <w:r>
        <w:rPr>
          <w:spacing w:val="-3"/>
        </w:rPr>
        <w:t xml:space="preserve"> </w:t>
      </w:r>
      <w:r>
        <w:t>географии</w:t>
      </w:r>
      <w:r>
        <w:rPr>
          <w:spacing w:val="-2"/>
        </w:rPr>
        <w:t xml:space="preserve"> </w:t>
      </w:r>
      <w:r>
        <w:t>в</w:t>
      </w:r>
      <w:r>
        <w:rPr>
          <w:spacing w:val="-4"/>
        </w:rPr>
        <w:t xml:space="preserve"> </w:t>
      </w:r>
      <w:r>
        <w:t>10</w:t>
      </w:r>
      <w:r>
        <w:rPr>
          <w:spacing w:val="-2"/>
        </w:rPr>
        <w:t xml:space="preserve"> </w:t>
      </w:r>
      <w:r>
        <w:t>классе.</w:t>
      </w:r>
    </w:p>
    <w:p w:rsidR="00445874" w:rsidRDefault="00182F3C">
      <w:pPr>
        <w:pStyle w:val="a5"/>
        <w:spacing w:line="274" w:lineRule="exact"/>
        <w:ind w:left="2410" w:firstLine="0"/>
      </w:pPr>
      <w:r>
        <w:t>География</w:t>
      </w:r>
      <w:r>
        <w:rPr>
          <w:spacing w:val="-5"/>
        </w:rPr>
        <w:t xml:space="preserve"> </w:t>
      </w:r>
      <w:r>
        <w:t>как</w:t>
      </w:r>
      <w:r>
        <w:rPr>
          <w:spacing w:val="-4"/>
        </w:rPr>
        <w:t xml:space="preserve"> </w:t>
      </w:r>
      <w:r>
        <w:t>наука.</w:t>
      </w:r>
    </w:p>
    <w:p w:rsidR="00445874" w:rsidRDefault="00182F3C">
      <w:pPr>
        <w:pStyle w:val="a5"/>
        <w:ind w:right="590"/>
      </w:pPr>
      <w:r>
        <w:t>Традиционные</w:t>
      </w:r>
      <w:r>
        <w:rPr>
          <w:spacing w:val="1"/>
        </w:rPr>
        <w:t xml:space="preserve"> </w:t>
      </w:r>
      <w:r>
        <w:t>и</w:t>
      </w:r>
      <w:r>
        <w:rPr>
          <w:spacing w:val="1"/>
        </w:rPr>
        <w:t xml:space="preserve"> </w:t>
      </w:r>
      <w:r>
        <w:t>новые</w:t>
      </w:r>
      <w:r>
        <w:rPr>
          <w:spacing w:val="1"/>
        </w:rPr>
        <w:t xml:space="preserve"> </w:t>
      </w:r>
      <w:r>
        <w:t>методы</w:t>
      </w:r>
      <w:r>
        <w:rPr>
          <w:spacing w:val="1"/>
        </w:rPr>
        <w:t xml:space="preserve"> </w:t>
      </w:r>
      <w:r>
        <w:t>в</w:t>
      </w:r>
      <w:r>
        <w:rPr>
          <w:spacing w:val="1"/>
        </w:rPr>
        <w:t xml:space="preserve"> </w:t>
      </w:r>
      <w:r>
        <w:t>географии.</w:t>
      </w:r>
      <w:r>
        <w:rPr>
          <w:spacing w:val="1"/>
        </w:rPr>
        <w:t xml:space="preserve"> </w:t>
      </w:r>
      <w:r>
        <w:t>Географические</w:t>
      </w:r>
      <w:r>
        <w:rPr>
          <w:spacing w:val="1"/>
        </w:rPr>
        <w:t xml:space="preserve"> </w:t>
      </w:r>
      <w:r>
        <w:t>прогнозы.</w:t>
      </w:r>
      <w:r>
        <w:rPr>
          <w:spacing w:val="1"/>
        </w:rPr>
        <w:t xml:space="preserve"> </w:t>
      </w:r>
      <w:r>
        <w:t>Традиционные и новые методы исследований в географических науках, их использование</w:t>
      </w:r>
      <w:r>
        <w:rPr>
          <w:spacing w:val="1"/>
        </w:rPr>
        <w:t xml:space="preserve"> </w:t>
      </w:r>
      <w:r>
        <w:t>в разных сферах человеческой деятельности. Современные направления географических</w:t>
      </w:r>
      <w:r>
        <w:rPr>
          <w:spacing w:val="1"/>
        </w:rPr>
        <w:t xml:space="preserve"> </w:t>
      </w:r>
      <w:r>
        <w:t>исследований. Источники географической информации, ГИС. Географические прогнозы</w:t>
      </w:r>
      <w:r>
        <w:rPr>
          <w:spacing w:val="1"/>
        </w:rPr>
        <w:t xml:space="preserve"> </w:t>
      </w:r>
      <w:r>
        <w:t>как</w:t>
      </w:r>
      <w:r>
        <w:rPr>
          <w:spacing w:val="-1"/>
        </w:rPr>
        <w:t xml:space="preserve"> </w:t>
      </w:r>
      <w:r>
        <w:t>результат географических</w:t>
      </w:r>
      <w:r>
        <w:rPr>
          <w:spacing w:val="2"/>
        </w:rPr>
        <w:t xml:space="preserve"> </w:t>
      </w:r>
      <w:r>
        <w:t>исследований.</w:t>
      </w:r>
    </w:p>
    <w:p w:rsidR="00445874" w:rsidRDefault="00182F3C">
      <w:pPr>
        <w:pStyle w:val="a5"/>
        <w:ind w:right="584"/>
      </w:pPr>
      <w:r>
        <w:t>Географическая</w:t>
      </w:r>
      <w:r>
        <w:rPr>
          <w:spacing w:val="1"/>
        </w:rPr>
        <w:t xml:space="preserve"> </w:t>
      </w:r>
      <w:r>
        <w:t>культура.</w:t>
      </w:r>
      <w:r>
        <w:rPr>
          <w:spacing w:val="1"/>
        </w:rPr>
        <w:t xml:space="preserve"> </w:t>
      </w:r>
      <w:r>
        <w:t>Элементы</w:t>
      </w:r>
      <w:r>
        <w:rPr>
          <w:spacing w:val="1"/>
        </w:rPr>
        <w:t xml:space="preserve"> </w:t>
      </w:r>
      <w:r>
        <w:t>географической</w:t>
      </w:r>
      <w:r>
        <w:rPr>
          <w:spacing w:val="1"/>
        </w:rPr>
        <w:t xml:space="preserve"> </w:t>
      </w:r>
      <w:r>
        <w:t>культуры:</w:t>
      </w:r>
      <w:r>
        <w:rPr>
          <w:spacing w:val="1"/>
        </w:rPr>
        <w:t xml:space="preserve"> </w:t>
      </w:r>
      <w:r>
        <w:t>географическая</w:t>
      </w:r>
      <w:r>
        <w:rPr>
          <w:spacing w:val="1"/>
        </w:rPr>
        <w:t xml:space="preserve"> </w:t>
      </w:r>
      <w:r>
        <w:t>картина</w:t>
      </w:r>
      <w:r>
        <w:rPr>
          <w:spacing w:val="1"/>
        </w:rPr>
        <w:t xml:space="preserve"> </w:t>
      </w:r>
      <w:r>
        <w:t>мира,</w:t>
      </w:r>
      <w:r>
        <w:rPr>
          <w:spacing w:val="1"/>
        </w:rPr>
        <w:t xml:space="preserve"> </w:t>
      </w:r>
      <w:r>
        <w:t>географическое</w:t>
      </w:r>
      <w:r>
        <w:rPr>
          <w:spacing w:val="1"/>
        </w:rPr>
        <w:t xml:space="preserve"> </w:t>
      </w:r>
      <w:r>
        <w:t>мышление,</w:t>
      </w:r>
      <w:r>
        <w:rPr>
          <w:spacing w:val="1"/>
        </w:rPr>
        <w:t xml:space="preserve"> </w:t>
      </w:r>
      <w:r>
        <w:t>язык</w:t>
      </w:r>
      <w:r>
        <w:rPr>
          <w:spacing w:val="1"/>
        </w:rPr>
        <w:t xml:space="preserve"> </w:t>
      </w:r>
      <w:r>
        <w:t>географии.</w:t>
      </w:r>
      <w:r>
        <w:rPr>
          <w:spacing w:val="1"/>
        </w:rPr>
        <w:t xml:space="preserve"> </w:t>
      </w:r>
      <w:r>
        <w:t>Их</w:t>
      </w:r>
      <w:r>
        <w:rPr>
          <w:spacing w:val="1"/>
        </w:rPr>
        <w:t xml:space="preserve"> </w:t>
      </w:r>
      <w:r>
        <w:t>значимость</w:t>
      </w:r>
      <w:r>
        <w:rPr>
          <w:spacing w:val="1"/>
        </w:rPr>
        <w:t xml:space="preserve"> </w:t>
      </w:r>
      <w:r>
        <w:t>для</w:t>
      </w:r>
      <w:r>
        <w:rPr>
          <w:spacing w:val="1"/>
        </w:rPr>
        <w:t xml:space="preserve"> </w:t>
      </w:r>
      <w:r>
        <w:t>представителей</w:t>
      </w:r>
      <w:r>
        <w:rPr>
          <w:spacing w:val="-1"/>
        </w:rPr>
        <w:t xml:space="preserve"> </w:t>
      </w:r>
      <w:r>
        <w:t>разных</w:t>
      </w:r>
      <w:r>
        <w:rPr>
          <w:spacing w:val="-1"/>
        </w:rPr>
        <w:t xml:space="preserve"> </w:t>
      </w:r>
      <w:r>
        <w:t>профессий.</w:t>
      </w:r>
    </w:p>
    <w:p w:rsidR="00445874" w:rsidRDefault="00182F3C">
      <w:pPr>
        <w:pStyle w:val="a5"/>
        <w:ind w:left="2410" w:firstLine="0"/>
      </w:pPr>
      <w:r>
        <w:t>Природопользование</w:t>
      </w:r>
      <w:r>
        <w:rPr>
          <w:spacing w:val="-3"/>
        </w:rPr>
        <w:t xml:space="preserve"> </w:t>
      </w:r>
      <w:r>
        <w:t>и</w:t>
      </w:r>
      <w:r>
        <w:rPr>
          <w:spacing w:val="-4"/>
        </w:rPr>
        <w:t xml:space="preserve"> </w:t>
      </w:r>
      <w:r>
        <w:t>геоэкология.</w:t>
      </w:r>
    </w:p>
    <w:p w:rsidR="00445874" w:rsidRDefault="00182F3C">
      <w:pPr>
        <w:pStyle w:val="a5"/>
        <w:ind w:right="589"/>
      </w:pPr>
      <w:r>
        <w:t>Географическая</w:t>
      </w:r>
      <w:r>
        <w:rPr>
          <w:spacing w:val="1"/>
        </w:rPr>
        <w:t xml:space="preserve"> </w:t>
      </w:r>
      <w:r>
        <w:t>среда.</w:t>
      </w:r>
      <w:r>
        <w:rPr>
          <w:spacing w:val="1"/>
        </w:rPr>
        <w:t xml:space="preserve"> </w:t>
      </w:r>
      <w:r>
        <w:t>Географическая</w:t>
      </w:r>
      <w:r>
        <w:rPr>
          <w:spacing w:val="1"/>
        </w:rPr>
        <w:t xml:space="preserve"> </w:t>
      </w:r>
      <w:r>
        <w:t>среда</w:t>
      </w:r>
      <w:r>
        <w:rPr>
          <w:spacing w:val="1"/>
        </w:rPr>
        <w:t xml:space="preserve"> </w:t>
      </w:r>
      <w:r>
        <w:t>как</w:t>
      </w:r>
      <w:r>
        <w:rPr>
          <w:spacing w:val="1"/>
        </w:rPr>
        <w:t xml:space="preserve"> </w:t>
      </w:r>
      <w:r>
        <w:t>геосистема;</w:t>
      </w:r>
      <w:r>
        <w:rPr>
          <w:spacing w:val="1"/>
        </w:rPr>
        <w:t xml:space="preserve"> </w:t>
      </w:r>
      <w:r>
        <w:t>факторы,</w:t>
      </w:r>
      <w:r>
        <w:rPr>
          <w:spacing w:val="1"/>
        </w:rPr>
        <w:t xml:space="preserve"> </w:t>
      </w:r>
      <w:r>
        <w:t>её</w:t>
      </w:r>
      <w:r>
        <w:rPr>
          <w:spacing w:val="1"/>
        </w:rPr>
        <w:t xml:space="preserve"> </w:t>
      </w:r>
      <w:r>
        <w:t>формирующие и изменяющие. Адаптация человека к различным природным условиям</w:t>
      </w:r>
      <w:r>
        <w:rPr>
          <w:spacing w:val="1"/>
        </w:rPr>
        <w:t xml:space="preserve"> </w:t>
      </w:r>
      <w:r>
        <w:t>территорий,</w:t>
      </w:r>
      <w:r>
        <w:rPr>
          <w:spacing w:val="-1"/>
        </w:rPr>
        <w:t xml:space="preserve"> </w:t>
      </w:r>
      <w:r>
        <w:t>её</w:t>
      </w:r>
      <w:r>
        <w:rPr>
          <w:spacing w:val="-3"/>
        </w:rPr>
        <w:t xml:space="preserve"> </w:t>
      </w:r>
      <w:r>
        <w:t>изменение</w:t>
      </w:r>
      <w:r>
        <w:rPr>
          <w:spacing w:val="-2"/>
        </w:rPr>
        <w:t xml:space="preserve"> </w:t>
      </w:r>
      <w:r>
        <w:t>во</w:t>
      </w:r>
      <w:r>
        <w:rPr>
          <w:spacing w:val="-2"/>
        </w:rPr>
        <w:t xml:space="preserve"> </w:t>
      </w:r>
      <w:r>
        <w:t>времени.</w:t>
      </w:r>
      <w:r>
        <w:rPr>
          <w:spacing w:val="-1"/>
        </w:rPr>
        <w:t xml:space="preserve"> </w:t>
      </w:r>
      <w:r>
        <w:t>Географическая</w:t>
      </w:r>
      <w:r>
        <w:rPr>
          <w:spacing w:val="2"/>
        </w:rPr>
        <w:t xml:space="preserve"> </w:t>
      </w:r>
      <w:r>
        <w:t>и окружающая</w:t>
      </w:r>
      <w:r>
        <w:rPr>
          <w:spacing w:val="1"/>
        </w:rPr>
        <w:t xml:space="preserve"> </w:t>
      </w:r>
      <w:r>
        <w:t>среда.</w:t>
      </w:r>
    </w:p>
    <w:p w:rsidR="00445874" w:rsidRDefault="00182F3C">
      <w:pPr>
        <w:pStyle w:val="a5"/>
        <w:ind w:right="586"/>
      </w:pPr>
      <w:r>
        <w:t>Естественный и антропогенный ландшафты. Проблема сохранения ландшафтного и</w:t>
      </w:r>
      <w:r>
        <w:rPr>
          <w:spacing w:val="-57"/>
        </w:rPr>
        <w:t xml:space="preserve"> </w:t>
      </w:r>
      <w:r>
        <w:t>культурного</w:t>
      </w:r>
      <w:r>
        <w:rPr>
          <w:spacing w:val="-1"/>
        </w:rPr>
        <w:t xml:space="preserve"> </w:t>
      </w:r>
      <w:r>
        <w:t>разнообразия на</w:t>
      </w:r>
      <w:r>
        <w:rPr>
          <w:spacing w:val="-1"/>
        </w:rPr>
        <w:t xml:space="preserve"> </w:t>
      </w:r>
      <w:r>
        <w:t>Земле.</w:t>
      </w:r>
    </w:p>
    <w:p w:rsidR="00445874" w:rsidRDefault="00182F3C">
      <w:pPr>
        <w:pStyle w:val="a5"/>
        <w:spacing w:before="1"/>
        <w:ind w:right="591"/>
      </w:pPr>
      <w:r>
        <w:t>Практическая работа «Классификация ландшафтов с использованием источников</w:t>
      </w:r>
      <w:r>
        <w:rPr>
          <w:spacing w:val="1"/>
        </w:rPr>
        <w:t xml:space="preserve"> </w:t>
      </w:r>
      <w:r>
        <w:t>географической</w:t>
      </w:r>
      <w:r>
        <w:rPr>
          <w:spacing w:val="-1"/>
        </w:rPr>
        <w:t xml:space="preserve"> </w:t>
      </w:r>
      <w:r>
        <w:t>информации».</w:t>
      </w:r>
    </w:p>
    <w:p w:rsidR="00445874" w:rsidRDefault="00182F3C">
      <w:pPr>
        <w:pStyle w:val="a5"/>
        <w:ind w:right="592"/>
      </w:pPr>
      <w:r>
        <w:t>Проблемы</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Опасные</w:t>
      </w:r>
      <w:r>
        <w:rPr>
          <w:spacing w:val="1"/>
        </w:rPr>
        <w:t xml:space="preserve"> </w:t>
      </w:r>
      <w:r>
        <w:t>природные</w:t>
      </w:r>
      <w:r>
        <w:rPr>
          <w:spacing w:val="1"/>
        </w:rPr>
        <w:t xml:space="preserve"> </w:t>
      </w:r>
      <w:r>
        <w:t>явления,</w:t>
      </w:r>
      <w:r>
        <w:rPr>
          <w:spacing w:val="1"/>
        </w:rPr>
        <w:t xml:space="preserve"> </w:t>
      </w:r>
      <w:r>
        <w:t>климатические</w:t>
      </w:r>
      <w:r>
        <w:rPr>
          <w:spacing w:val="-4"/>
        </w:rPr>
        <w:t xml:space="preserve"> </w:t>
      </w:r>
      <w:r>
        <w:t>изменения,</w:t>
      </w:r>
      <w:r>
        <w:rPr>
          <w:spacing w:val="-3"/>
        </w:rPr>
        <w:t xml:space="preserve"> </w:t>
      </w:r>
      <w:r>
        <w:t>повышение</w:t>
      </w:r>
      <w:r>
        <w:rPr>
          <w:spacing w:val="-2"/>
        </w:rPr>
        <w:t xml:space="preserve"> </w:t>
      </w:r>
      <w:r>
        <w:t>уровня</w:t>
      </w:r>
      <w:r>
        <w:rPr>
          <w:spacing w:val="-3"/>
        </w:rPr>
        <w:t xml:space="preserve"> </w:t>
      </w:r>
      <w:r>
        <w:t>Мирового</w:t>
      </w:r>
      <w:r>
        <w:rPr>
          <w:spacing w:val="-3"/>
        </w:rPr>
        <w:t xml:space="preserve"> </w:t>
      </w:r>
      <w:r>
        <w:t>океана,</w:t>
      </w:r>
      <w:r>
        <w:rPr>
          <w:spacing w:val="-3"/>
        </w:rPr>
        <w:t xml:space="preserve"> </w:t>
      </w:r>
      <w:r>
        <w:t>загрязнение</w:t>
      </w:r>
      <w:r>
        <w:rPr>
          <w:spacing w:val="-4"/>
        </w:rPr>
        <w:t xml:space="preserve"> </w:t>
      </w:r>
      <w:r>
        <w:t>окружающей</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9" w:firstLine="0"/>
      </w:pPr>
      <w:r>
        <w:t>среды. «Климатические беженцы». Стратегия устойчивого развития. Цели устойчивого</w:t>
      </w:r>
      <w:r>
        <w:rPr>
          <w:spacing w:val="1"/>
        </w:rPr>
        <w:t xml:space="preserve"> </w:t>
      </w:r>
      <w:r>
        <w:t>развития и роль географических наук в их достижении. Особо охраняемые природные</w:t>
      </w:r>
      <w:r>
        <w:rPr>
          <w:spacing w:val="1"/>
        </w:rPr>
        <w:t xml:space="preserve"> </w:t>
      </w:r>
      <w:r>
        <w:t>территории</w:t>
      </w:r>
      <w:r>
        <w:rPr>
          <w:spacing w:val="1"/>
        </w:rPr>
        <w:t xml:space="preserve"> </w:t>
      </w:r>
      <w:r>
        <w:t>как</w:t>
      </w:r>
      <w:r>
        <w:rPr>
          <w:spacing w:val="1"/>
        </w:rPr>
        <w:t xml:space="preserve"> </w:t>
      </w:r>
      <w:r>
        <w:t>один</w:t>
      </w:r>
      <w:r>
        <w:rPr>
          <w:spacing w:val="1"/>
        </w:rPr>
        <w:t xml:space="preserve"> </w:t>
      </w:r>
      <w:r>
        <w:t>из</w:t>
      </w:r>
      <w:r>
        <w:rPr>
          <w:spacing w:val="1"/>
        </w:rPr>
        <w:t xml:space="preserve"> </w:t>
      </w:r>
      <w:r>
        <w:t>объектов</w:t>
      </w:r>
      <w:r>
        <w:rPr>
          <w:spacing w:val="1"/>
        </w:rPr>
        <w:t xml:space="preserve"> </w:t>
      </w:r>
      <w:r>
        <w:t>целей</w:t>
      </w:r>
      <w:r>
        <w:rPr>
          <w:spacing w:val="1"/>
        </w:rPr>
        <w:t xml:space="preserve"> </w:t>
      </w:r>
      <w:r>
        <w:t>устойчивого</w:t>
      </w:r>
      <w:r>
        <w:rPr>
          <w:spacing w:val="1"/>
        </w:rPr>
        <w:t xml:space="preserve"> </w:t>
      </w:r>
      <w:r>
        <w:t>развития.</w:t>
      </w:r>
      <w:r>
        <w:rPr>
          <w:spacing w:val="1"/>
        </w:rPr>
        <w:t xml:space="preserve"> </w:t>
      </w:r>
      <w:r>
        <w:t>Объекты</w:t>
      </w:r>
      <w:r>
        <w:rPr>
          <w:spacing w:val="1"/>
        </w:rPr>
        <w:t xml:space="preserve"> </w:t>
      </w:r>
      <w:r>
        <w:t>Всемирного</w:t>
      </w:r>
      <w:r>
        <w:rPr>
          <w:spacing w:val="1"/>
        </w:rPr>
        <w:t xml:space="preserve"> </w:t>
      </w:r>
      <w:r>
        <w:t>природного</w:t>
      </w:r>
      <w:r>
        <w:rPr>
          <w:spacing w:val="-1"/>
        </w:rPr>
        <w:t xml:space="preserve"> </w:t>
      </w:r>
      <w:r>
        <w:t>и культурного наследия.</w:t>
      </w:r>
    </w:p>
    <w:p w:rsidR="00445874" w:rsidRDefault="00182F3C">
      <w:pPr>
        <w:pStyle w:val="a5"/>
        <w:ind w:right="588"/>
      </w:pPr>
      <w:r>
        <w:t>Практическая</w:t>
      </w:r>
      <w:r>
        <w:rPr>
          <w:spacing w:val="1"/>
        </w:rPr>
        <w:t xml:space="preserve"> </w:t>
      </w:r>
      <w:r>
        <w:t>работа</w:t>
      </w:r>
      <w:r>
        <w:rPr>
          <w:spacing w:val="1"/>
        </w:rPr>
        <w:t xml:space="preserve"> </w:t>
      </w:r>
      <w:r>
        <w:t>«Определение</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учебного</w:t>
      </w:r>
      <w:r>
        <w:rPr>
          <w:spacing w:val="1"/>
        </w:rPr>
        <w:t xml:space="preserve"> </w:t>
      </w:r>
      <w:r>
        <w:t>исследования,</w:t>
      </w:r>
      <w:r>
        <w:rPr>
          <w:spacing w:val="1"/>
        </w:rPr>
        <w:t xml:space="preserve"> </w:t>
      </w:r>
      <w:r>
        <w:t>связанного</w:t>
      </w:r>
      <w:r>
        <w:rPr>
          <w:spacing w:val="1"/>
        </w:rPr>
        <w:t xml:space="preserve"> </w:t>
      </w:r>
      <w:r>
        <w:t>с</w:t>
      </w:r>
      <w:r>
        <w:rPr>
          <w:spacing w:val="1"/>
        </w:rPr>
        <w:t xml:space="preserve"> </w:t>
      </w:r>
      <w:r>
        <w:t>опасными</w:t>
      </w:r>
      <w:r>
        <w:rPr>
          <w:spacing w:val="1"/>
        </w:rPr>
        <w:t xml:space="preserve"> </w:t>
      </w:r>
      <w:r>
        <w:t>природными</w:t>
      </w:r>
      <w:r>
        <w:rPr>
          <w:spacing w:val="1"/>
        </w:rPr>
        <w:t xml:space="preserve"> </w:t>
      </w:r>
      <w:r>
        <w:t>явлениями</w:t>
      </w:r>
      <w:r>
        <w:rPr>
          <w:spacing w:val="1"/>
        </w:rPr>
        <w:t xml:space="preserve"> </w:t>
      </w:r>
      <w:r>
        <w:t>и</w:t>
      </w:r>
      <w:r>
        <w:rPr>
          <w:spacing w:val="1"/>
        </w:rPr>
        <w:t xml:space="preserve"> </w:t>
      </w:r>
      <w:r>
        <w:t>(или)</w:t>
      </w:r>
      <w:r>
        <w:rPr>
          <w:spacing w:val="1"/>
        </w:rPr>
        <w:t xml:space="preserve"> </w:t>
      </w:r>
      <w:r>
        <w:t>глобальными</w:t>
      </w:r>
      <w:r>
        <w:rPr>
          <w:spacing w:val="1"/>
        </w:rPr>
        <w:t xml:space="preserve"> </w:t>
      </w:r>
      <w:r>
        <w:t>изменениями</w:t>
      </w:r>
      <w:r>
        <w:rPr>
          <w:spacing w:val="1"/>
        </w:rPr>
        <w:t xml:space="preserve"> </w:t>
      </w:r>
      <w:r>
        <w:t>климата</w:t>
      </w:r>
      <w:r>
        <w:rPr>
          <w:spacing w:val="1"/>
        </w:rPr>
        <w:t xml:space="preserve"> </w:t>
      </w:r>
      <w:r>
        <w:t>и</w:t>
      </w:r>
      <w:r>
        <w:rPr>
          <w:spacing w:val="1"/>
        </w:rPr>
        <w:t xml:space="preserve"> </w:t>
      </w:r>
      <w:r>
        <w:t>(или)</w:t>
      </w:r>
      <w:r>
        <w:rPr>
          <w:spacing w:val="1"/>
        </w:rPr>
        <w:t xml:space="preserve"> </w:t>
      </w:r>
      <w:r>
        <w:t>загрязнением</w:t>
      </w:r>
      <w:r>
        <w:rPr>
          <w:spacing w:val="1"/>
        </w:rPr>
        <w:t xml:space="preserve"> </w:t>
      </w:r>
      <w:r>
        <w:t>Мирового</w:t>
      </w:r>
      <w:r>
        <w:rPr>
          <w:spacing w:val="1"/>
        </w:rPr>
        <w:t xml:space="preserve"> </w:t>
      </w:r>
      <w:r>
        <w:t>океана,</w:t>
      </w:r>
      <w:r>
        <w:rPr>
          <w:spacing w:val="1"/>
        </w:rPr>
        <w:t xml:space="preserve"> </w:t>
      </w:r>
      <w:r>
        <w:t>выбор</w:t>
      </w:r>
      <w:r>
        <w:rPr>
          <w:spacing w:val="1"/>
        </w:rPr>
        <w:t xml:space="preserve"> </w:t>
      </w:r>
      <w:r>
        <w:t>формы</w:t>
      </w:r>
      <w:r>
        <w:rPr>
          <w:spacing w:val="1"/>
        </w:rPr>
        <w:t xml:space="preserve"> </w:t>
      </w:r>
      <w:r>
        <w:t>фиксации</w:t>
      </w:r>
      <w:r>
        <w:rPr>
          <w:spacing w:val="1"/>
        </w:rPr>
        <w:t xml:space="preserve"> </w:t>
      </w:r>
      <w:r>
        <w:t>результатов</w:t>
      </w:r>
      <w:r>
        <w:rPr>
          <w:spacing w:val="1"/>
        </w:rPr>
        <w:t xml:space="preserve"> </w:t>
      </w:r>
      <w:r>
        <w:t>наблюдения</w:t>
      </w:r>
      <w:r>
        <w:rPr>
          <w:spacing w:val="-1"/>
        </w:rPr>
        <w:t xml:space="preserve"> </w:t>
      </w:r>
      <w:r>
        <w:t>(исследования).</w:t>
      </w:r>
    </w:p>
    <w:p w:rsidR="00445874" w:rsidRDefault="00182F3C">
      <w:pPr>
        <w:pStyle w:val="a5"/>
        <w:ind w:right="584"/>
      </w:pPr>
      <w:r>
        <w:t>Природные</w:t>
      </w:r>
      <w:r>
        <w:rPr>
          <w:spacing w:val="1"/>
        </w:rPr>
        <w:t xml:space="preserve"> </w:t>
      </w:r>
      <w:r>
        <w:t>ресурсы</w:t>
      </w:r>
      <w:r>
        <w:rPr>
          <w:spacing w:val="1"/>
        </w:rPr>
        <w:t xml:space="preserve"> </w:t>
      </w:r>
      <w:r>
        <w:t>и</w:t>
      </w:r>
      <w:r>
        <w:rPr>
          <w:spacing w:val="1"/>
        </w:rPr>
        <w:t xml:space="preserve"> </w:t>
      </w:r>
      <w:r>
        <w:t>их</w:t>
      </w:r>
      <w:r>
        <w:rPr>
          <w:spacing w:val="1"/>
        </w:rPr>
        <w:t xml:space="preserve"> </w:t>
      </w:r>
      <w:r>
        <w:t>виды.</w:t>
      </w:r>
      <w:r>
        <w:rPr>
          <w:spacing w:val="1"/>
        </w:rPr>
        <w:t xml:space="preserve"> </w:t>
      </w:r>
      <w:r>
        <w:t>Особенности</w:t>
      </w:r>
      <w:r>
        <w:rPr>
          <w:spacing w:val="1"/>
        </w:rPr>
        <w:t xml:space="preserve"> </w:t>
      </w:r>
      <w:r>
        <w:t>размещения</w:t>
      </w:r>
      <w:r>
        <w:rPr>
          <w:spacing w:val="1"/>
        </w:rPr>
        <w:t xml:space="preserve"> </w:t>
      </w:r>
      <w:r>
        <w:t>природных</w:t>
      </w:r>
      <w:r>
        <w:rPr>
          <w:spacing w:val="1"/>
        </w:rPr>
        <w:t xml:space="preserve"> </w:t>
      </w:r>
      <w:r>
        <w:t>ресурсов</w:t>
      </w:r>
      <w:r>
        <w:rPr>
          <w:spacing w:val="1"/>
        </w:rPr>
        <w:t xml:space="preserve"> </w:t>
      </w:r>
      <w:r>
        <w:t>мира.</w:t>
      </w:r>
      <w:r>
        <w:rPr>
          <w:spacing w:val="1"/>
        </w:rPr>
        <w:t xml:space="preserve"> </w:t>
      </w:r>
      <w:r>
        <w:t>Природно-ресурсный</w:t>
      </w:r>
      <w:r>
        <w:rPr>
          <w:spacing w:val="1"/>
        </w:rPr>
        <w:t xml:space="preserve"> </w:t>
      </w:r>
      <w:r>
        <w:t>капитал</w:t>
      </w:r>
      <w:r>
        <w:rPr>
          <w:spacing w:val="1"/>
        </w:rPr>
        <w:t xml:space="preserve"> </w:t>
      </w:r>
      <w:r>
        <w:t>регионов,</w:t>
      </w:r>
      <w:r>
        <w:rPr>
          <w:spacing w:val="1"/>
        </w:rPr>
        <w:t xml:space="preserve"> </w:t>
      </w:r>
      <w:r>
        <w:t>крупных</w:t>
      </w:r>
      <w:r>
        <w:rPr>
          <w:spacing w:val="1"/>
        </w:rPr>
        <w:t xml:space="preserve"> </w:t>
      </w:r>
      <w:r>
        <w:t>стран,</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России.</w:t>
      </w:r>
      <w:r>
        <w:rPr>
          <w:spacing w:val="1"/>
        </w:rPr>
        <w:t xml:space="preserve"> </w:t>
      </w:r>
      <w:r>
        <w:t>Ресурсообеспеченность.</w:t>
      </w:r>
      <w:r>
        <w:rPr>
          <w:spacing w:val="1"/>
        </w:rPr>
        <w:t xml:space="preserve"> </w:t>
      </w:r>
      <w:r>
        <w:t>Истощение</w:t>
      </w:r>
      <w:r>
        <w:rPr>
          <w:spacing w:val="1"/>
        </w:rPr>
        <w:t xml:space="preserve"> </w:t>
      </w:r>
      <w:r>
        <w:t>природных</w:t>
      </w:r>
      <w:r>
        <w:rPr>
          <w:spacing w:val="1"/>
        </w:rPr>
        <w:t xml:space="preserve"> </w:t>
      </w:r>
      <w:r>
        <w:t>ресурсов.</w:t>
      </w:r>
      <w:r>
        <w:rPr>
          <w:spacing w:val="1"/>
        </w:rPr>
        <w:t xml:space="preserve"> </w:t>
      </w:r>
      <w:r>
        <w:t>Обеспеченность</w:t>
      </w:r>
      <w:r>
        <w:rPr>
          <w:spacing w:val="1"/>
        </w:rPr>
        <w:t xml:space="preserve"> </w:t>
      </w:r>
      <w:r>
        <w:t>стран</w:t>
      </w:r>
      <w:r>
        <w:rPr>
          <w:spacing w:val="1"/>
        </w:rPr>
        <w:t xml:space="preserve"> </w:t>
      </w:r>
      <w:r>
        <w:t>стратегическими</w:t>
      </w:r>
      <w:r>
        <w:rPr>
          <w:spacing w:val="1"/>
        </w:rPr>
        <w:t xml:space="preserve"> </w:t>
      </w:r>
      <w:r>
        <w:t>ресурсами:</w:t>
      </w:r>
      <w:r>
        <w:rPr>
          <w:spacing w:val="1"/>
        </w:rPr>
        <w:t xml:space="preserve"> </w:t>
      </w:r>
      <w:r>
        <w:t>нефтью,</w:t>
      </w:r>
      <w:r>
        <w:rPr>
          <w:spacing w:val="1"/>
        </w:rPr>
        <w:t xml:space="preserve"> </w:t>
      </w:r>
      <w:r>
        <w:t>газом,</w:t>
      </w:r>
      <w:r>
        <w:rPr>
          <w:spacing w:val="1"/>
        </w:rPr>
        <w:t xml:space="preserve"> </w:t>
      </w:r>
      <w:r>
        <w:t>ураном,</w:t>
      </w:r>
      <w:r>
        <w:rPr>
          <w:spacing w:val="1"/>
        </w:rPr>
        <w:t xml:space="preserve"> </w:t>
      </w:r>
      <w:r>
        <w:t>рудными</w:t>
      </w:r>
      <w:r>
        <w:rPr>
          <w:spacing w:val="1"/>
        </w:rPr>
        <w:t xml:space="preserve"> </w:t>
      </w:r>
      <w:r>
        <w:t>и</w:t>
      </w:r>
      <w:r>
        <w:rPr>
          <w:spacing w:val="1"/>
        </w:rPr>
        <w:t xml:space="preserve"> </w:t>
      </w:r>
      <w:r>
        <w:t>другими</w:t>
      </w:r>
      <w:r>
        <w:rPr>
          <w:spacing w:val="1"/>
        </w:rPr>
        <w:t xml:space="preserve"> </w:t>
      </w:r>
      <w:r>
        <w:t>полезными</w:t>
      </w:r>
      <w:r>
        <w:rPr>
          <w:spacing w:val="1"/>
        </w:rPr>
        <w:t xml:space="preserve"> </w:t>
      </w:r>
      <w:r>
        <w:t>ископаемыми.</w:t>
      </w:r>
      <w:r>
        <w:rPr>
          <w:spacing w:val="1"/>
        </w:rPr>
        <w:t xml:space="preserve"> </w:t>
      </w:r>
      <w:r>
        <w:t>Земельные</w:t>
      </w:r>
      <w:r>
        <w:rPr>
          <w:spacing w:val="1"/>
        </w:rPr>
        <w:t xml:space="preserve"> </w:t>
      </w:r>
      <w:r>
        <w:t>ресурсы.</w:t>
      </w:r>
      <w:r>
        <w:rPr>
          <w:spacing w:val="1"/>
        </w:rPr>
        <w:t xml:space="preserve"> </w:t>
      </w:r>
      <w:r>
        <w:t>Обеспеченность</w:t>
      </w:r>
      <w:r>
        <w:rPr>
          <w:spacing w:val="1"/>
        </w:rPr>
        <w:t xml:space="preserve"> </w:t>
      </w:r>
      <w:r>
        <w:t>человечества</w:t>
      </w:r>
      <w:r>
        <w:rPr>
          <w:spacing w:val="1"/>
        </w:rPr>
        <w:t xml:space="preserve"> </w:t>
      </w:r>
      <w:r>
        <w:t>пресной</w:t>
      </w:r>
      <w:r>
        <w:rPr>
          <w:spacing w:val="1"/>
        </w:rPr>
        <w:t xml:space="preserve"> </w:t>
      </w:r>
      <w:r>
        <w:t>водой.</w:t>
      </w:r>
      <w:r>
        <w:rPr>
          <w:spacing w:val="1"/>
        </w:rPr>
        <w:t xml:space="preserve"> </w:t>
      </w:r>
      <w:r>
        <w:t>Гидроэнергоресурсы Земли, перспективы их использования. География лесных ресурсов,</w:t>
      </w:r>
      <w:r>
        <w:rPr>
          <w:spacing w:val="1"/>
        </w:rPr>
        <w:t xml:space="preserve"> </w:t>
      </w:r>
      <w:r>
        <w:t>лесной</w:t>
      </w:r>
      <w:r>
        <w:rPr>
          <w:spacing w:val="1"/>
        </w:rPr>
        <w:t xml:space="preserve"> </w:t>
      </w:r>
      <w:r>
        <w:t>фонд</w:t>
      </w:r>
      <w:r>
        <w:rPr>
          <w:spacing w:val="1"/>
        </w:rPr>
        <w:t xml:space="preserve"> </w:t>
      </w:r>
      <w:r>
        <w:t>мира.</w:t>
      </w:r>
      <w:r>
        <w:rPr>
          <w:spacing w:val="1"/>
        </w:rPr>
        <w:t xml:space="preserve"> </w:t>
      </w:r>
      <w:r>
        <w:t>Обезлесение</w:t>
      </w:r>
      <w:r>
        <w:rPr>
          <w:spacing w:val="1"/>
        </w:rPr>
        <w:t xml:space="preserve"> </w:t>
      </w:r>
      <w:r>
        <w:t>–</w:t>
      </w:r>
      <w:r>
        <w:rPr>
          <w:spacing w:val="1"/>
        </w:rPr>
        <w:t xml:space="preserve"> </w:t>
      </w:r>
      <w:r>
        <w:t>его</w:t>
      </w:r>
      <w:r>
        <w:rPr>
          <w:spacing w:val="1"/>
        </w:rPr>
        <w:t xml:space="preserve"> </w:t>
      </w:r>
      <w:r>
        <w:t>причины</w:t>
      </w:r>
      <w:r>
        <w:rPr>
          <w:spacing w:val="1"/>
        </w:rPr>
        <w:t xml:space="preserve"> </w:t>
      </w:r>
      <w:r>
        <w:t>и</w:t>
      </w:r>
      <w:r>
        <w:rPr>
          <w:spacing w:val="1"/>
        </w:rPr>
        <w:t xml:space="preserve"> </w:t>
      </w:r>
      <w:r>
        <w:t>распространение.</w:t>
      </w:r>
      <w:r>
        <w:rPr>
          <w:spacing w:val="1"/>
        </w:rPr>
        <w:t xml:space="preserve"> </w:t>
      </w:r>
      <w:r>
        <w:t>Роль</w:t>
      </w:r>
      <w:r>
        <w:rPr>
          <w:spacing w:val="1"/>
        </w:rPr>
        <w:t xml:space="preserve"> </w:t>
      </w:r>
      <w:r>
        <w:t>природных</w:t>
      </w:r>
      <w:r>
        <w:rPr>
          <w:spacing w:val="1"/>
        </w:rPr>
        <w:t xml:space="preserve"> </w:t>
      </w:r>
      <w:r>
        <w:t>ресурсов</w:t>
      </w:r>
      <w:r>
        <w:rPr>
          <w:spacing w:val="1"/>
        </w:rPr>
        <w:t xml:space="preserve"> </w:t>
      </w:r>
      <w:r>
        <w:t>Мирового</w:t>
      </w:r>
      <w:r>
        <w:rPr>
          <w:spacing w:val="1"/>
        </w:rPr>
        <w:t xml:space="preserve"> </w:t>
      </w:r>
      <w:r>
        <w:t>океана</w:t>
      </w:r>
      <w:r>
        <w:rPr>
          <w:spacing w:val="1"/>
        </w:rPr>
        <w:t xml:space="preserve"> </w:t>
      </w:r>
      <w:r>
        <w:t>(энергетических,</w:t>
      </w:r>
      <w:r>
        <w:rPr>
          <w:spacing w:val="1"/>
        </w:rPr>
        <w:t xml:space="preserve"> </w:t>
      </w:r>
      <w:r>
        <w:t>биологических,</w:t>
      </w:r>
      <w:r>
        <w:rPr>
          <w:spacing w:val="1"/>
        </w:rPr>
        <w:t xml:space="preserve"> </w:t>
      </w:r>
      <w:r>
        <w:t>минеральных)</w:t>
      </w:r>
      <w:r>
        <w:rPr>
          <w:spacing w:val="1"/>
        </w:rPr>
        <w:t xml:space="preserve"> </w:t>
      </w:r>
      <w:r>
        <w:t>в</w:t>
      </w:r>
      <w:r>
        <w:rPr>
          <w:spacing w:val="1"/>
        </w:rPr>
        <w:t xml:space="preserve"> </w:t>
      </w:r>
      <w:r>
        <w:t>жизни</w:t>
      </w:r>
      <w:r>
        <w:rPr>
          <w:spacing w:val="1"/>
        </w:rPr>
        <w:t xml:space="preserve"> </w:t>
      </w:r>
      <w:r>
        <w:t>человечества</w:t>
      </w:r>
      <w:r>
        <w:rPr>
          <w:spacing w:val="1"/>
        </w:rPr>
        <w:t xml:space="preserve"> </w:t>
      </w:r>
      <w:r>
        <w:t>и</w:t>
      </w:r>
      <w:r>
        <w:rPr>
          <w:spacing w:val="1"/>
        </w:rPr>
        <w:t xml:space="preserve"> </w:t>
      </w:r>
      <w:r>
        <w:t>перспективы</w:t>
      </w:r>
      <w:r>
        <w:rPr>
          <w:spacing w:val="1"/>
        </w:rPr>
        <w:t xml:space="preserve"> </w:t>
      </w:r>
      <w:r>
        <w:t>их</w:t>
      </w:r>
      <w:r>
        <w:rPr>
          <w:spacing w:val="1"/>
        </w:rPr>
        <w:t xml:space="preserve"> </w:t>
      </w:r>
      <w:r>
        <w:t>использования.</w:t>
      </w:r>
      <w:r>
        <w:rPr>
          <w:spacing w:val="1"/>
        </w:rPr>
        <w:t xml:space="preserve"> </w:t>
      </w:r>
      <w:r>
        <w:t>Агроклиматические</w:t>
      </w:r>
      <w:r>
        <w:rPr>
          <w:spacing w:val="1"/>
        </w:rPr>
        <w:t xml:space="preserve"> </w:t>
      </w:r>
      <w:r>
        <w:t>ресурсы.</w:t>
      </w:r>
      <w:r>
        <w:rPr>
          <w:spacing w:val="1"/>
        </w:rPr>
        <w:t xml:space="preserve"> </w:t>
      </w:r>
      <w:r>
        <w:t>Рекреационные</w:t>
      </w:r>
      <w:r>
        <w:rPr>
          <w:spacing w:val="-3"/>
        </w:rPr>
        <w:t xml:space="preserve"> </w:t>
      </w:r>
      <w:r>
        <w:t>ресурсы.</w:t>
      </w:r>
    </w:p>
    <w:p w:rsidR="00445874" w:rsidRDefault="00182F3C">
      <w:pPr>
        <w:pStyle w:val="a5"/>
        <w:spacing w:before="1"/>
        <w:ind w:right="588"/>
      </w:pPr>
      <w:r>
        <w:t>Практические работы: «Оценка природно-ресурсного капитала одной из стран (по</w:t>
      </w:r>
      <w:r>
        <w:rPr>
          <w:spacing w:val="1"/>
        </w:rPr>
        <w:t xml:space="preserve"> </w:t>
      </w:r>
      <w:r>
        <w:t>выбору)</w:t>
      </w:r>
      <w:r>
        <w:rPr>
          <w:spacing w:val="1"/>
        </w:rPr>
        <w:t xml:space="preserve"> </w:t>
      </w:r>
      <w:r>
        <w:t>по</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«Определение</w:t>
      </w:r>
      <w:r>
        <w:rPr>
          <w:spacing w:val="1"/>
        </w:rPr>
        <w:t xml:space="preserve"> </w:t>
      </w:r>
      <w:r>
        <w:t>ресурсообеспеченности стран</w:t>
      </w:r>
      <w:r>
        <w:rPr>
          <w:spacing w:val="-1"/>
        </w:rPr>
        <w:t xml:space="preserve"> </w:t>
      </w:r>
      <w:r>
        <w:t>отдельными</w:t>
      </w:r>
      <w:r>
        <w:rPr>
          <w:spacing w:val="-1"/>
        </w:rPr>
        <w:t xml:space="preserve"> </w:t>
      </w:r>
      <w:r>
        <w:t>видами</w:t>
      </w:r>
      <w:r>
        <w:rPr>
          <w:spacing w:val="-1"/>
        </w:rPr>
        <w:t xml:space="preserve"> </w:t>
      </w:r>
      <w:r>
        <w:t>природных</w:t>
      </w:r>
      <w:r>
        <w:rPr>
          <w:spacing w:val="2"/>
        </w:rPr>
        <w:t xml:space="preserve"> </w:t>
      </w:r>
      <w:r>
        <w:t>ресурсов».</w:t>
      </w:r>
    </w:p>
    <w:p w:rsidR="00445874" w:rsidRDefault="00182F3C">
      <w:pPr>
        <w:pStyle w:val="a5"/>
        <w:ind w:left="2410" w:firstLine="0"/>
      </w:pPr>
      <w:r>
        <w:t>Современная</w:t>
      </w:r>
      <w:r>
        <w:rPr>
          <w:spacing w:val="-4"/>
        </w:rPr>
        <w:t xml:space="preserve"> </w:t>
      </w:r>
      <w:r>
        <w:t>политическая</w:t>
      </w:r>
      <w:r>
        <w:rPr>
          <w:spacing w:val="-3"/>
        </w:rPr>
        <w:t xml:space="preserve"> </w:t>
      </w:r>
      <w:r>
        <w:t>карта.</w:t>
      </w:r>
    </w:p>
    <w:p w:rsidR="00445874" w:rsidRDefault="00182F3C">
      <w:pPr>
        <w:pStyle w:val="a5"/>
        <w:ind w:right="586"/>
      </w:pPr>
      <w:r>
        <w:t>Политическая география и геополитика. Политическая карта мира и изменения, на</w:t>
      </w:r>
      <w:r>
        <w:rPr>
          <w:spacing w:val="1"/>
        </w:rPr>
        <w:t xml:space="preserve"> </w:t>
      </w:r>
      <w:r>
        <w:t>ней происходящие. Новая многополярная модель политического мироустройства, очаги</w:t>
      </w:r>
      <w:r>
        <w:rPr>
          <w:spacing w:val="1"/>
        </w:rPr>
        <w:t xml:space="preserve"> </w:t>
      </w:r>
      <w:r>
        <w:t>геополитических конфликтов. Политико-географическое положение. Специфика России</w:t>
      </w:r>
      <w:r>
        <w:rPr>
          <w:spacing w:val="1"/>
        </w:rPr>
        <w:t xml:space="preserve"> </w:t>
      </w:r>
      <w:r>
        <w:t>как</w:t>
      </w:r>
      <w:r>
        <w:rPr>
          <w:spacing w:val="-1"/>
        </w:rPr>
        <w:t xml:space="preserve"> </w:t>
      </w:r>
      <w:r>
        <w:t>евразийского и</w:t>
      </w:r>
      <w:r>
        <w:rPr>
          <w:spacing w:val="-2"/>
        </w:rPr>
        <w:t xml:space="preserve"> </w:t>
      </w:r>
      <w:r>
        <w:t>приарктического государства.</w:t>
      </w:r>
    </w:p>
    <w:p w:rsidR="00445874" w:rsidRDefault="00182F3C">
      <w:pPr>
        <w:pStyle w:val="a5"/>
        <w:spacing w:before="1"/>
        <w:ind w:right="593"/>
      </w:pPr>
      <w:r>
        <w:t>Классификации</w:t>
      </w:r>
      <w:r>
        <w:rPr>
          <w:spacing w:val="1"/>
        </w:rPr>
        <w:t xml:space="preserve"> </w:t>
      </w:r>
      <w:r>
        <w:t>и</w:t>
      </w:r>
      <w:r>
        <w:rPr>
          <w:spacing w:val="1"/>
        </w:rPr>
        <w:t xml:space="preserve"> </w:t>
      </w:r>
      <w:r>
        <w:t>типология</w:t>
      </w:r>
      <w:r>
        <w:rPr>
          <w:spacing w:val="1"/>
        </w:rPr>
        <w:t xml:space="preserve"> </w:t>
      </w:r>
      <w:r>
        <w:t>стран</w:t>
      </w:r>
      <w:r>
        <w:rPr>
          <w:spacing w:val="1"/>
        </w:rPr>
        <w:t xml:space="preserve"> </w:t>
      </w:r>
      <w:r>
        <w:t>мира.</w:t>
      </w:r>
      <w:r>
        <w:rPr>
          <w:spacing w:val="1"/>
        </w:rPr>
        <w:t xml:space="preserve"> </w:t>
      </w:r>
      <w:r>
        <w:t>Основные</w:t>
      </w:r>
      <w:r>
        <w:rPr>
          <w:spacing w:val="1"/>
        </w:rPr>
        <w:t xml:space="preserve"> </w:t>
      </w:r>
      <w:r>
        <w:t>типы</w:t>
      </w:r>
      <w:r>
        <w:rPr>
          <w:spacing w:val="1"/>
        </w:rPr>
        <w:t xml:space="preserve"> </w:t>
      </w:r>
      <w:r>
        <w:t>стран:</w:t>
      </w:r>
      <w:r>
        <w:rPr>
          <w:spacing w:val="1"/>
        </w:rPr>
        <w:t xml:space="preserve"> </w:t>
      </w:r>
      <w:r>
        <w:t>критерии</w:t>
      </w:r>
      <w:r>
        <w:rPr>
          <w:spacing w:val="1"/>
        </w:rPr>
        <w:t xml:space="preserve"> </w:t>
      </w:r>
      <w:r>
        <w:t>их</w:t>
      </w:r>
      <w:r>
        <w:rPr>
          <w:spacing w:val="1"/>
        </w:rPr>
        <w:t xml:space="preserve"> </w:t>
      </w:r>
      <w:r>
        <w:t>выделения.</w:t>
      </w:r>
      <w:r>
        <w:rPr>
          <w:spacing w:val="-1"/>
        </w:rPr>
        <w:t xml:space="preserve"> </w:t>
      </w:r>
      <w:r>
        <w:t>Формы</w:t>
      </w:r>
      <w:r>
        <w:rPr>
          <w:spacing w:val="-3"/>
        </w:rPr>
        <w:t xml:space="preserve"> </w:t>
      </w:r>
      <w:r>
        <w:t>правления</w:t>
      </w:r>
      <w:r>
        <w:rPr>
          <w:spacing w:val="-1"/>
        </w:rPr>
        <w:t xml:space="preserve"> </w:t>
      </w:r>
      <w:r>
        <w:t>государства</w:t>
      </w:r>
      <w:r>
        <w:rPr>
          <w:spacing w:val="-1"/>
        </w:rPr>
        <w:t xml:space="preserve"> </w:t>
      </w:r>
      <w:r>
        <w:t>и</w:t>
      </w:r>
      <w:r>
        <w:rPr>
          <w:spacing w:val="-1"/>
        </w:rPr>
        <w:t xml:space="preserve"> </w:t>
      </w:r>
      <w:r>
        <w:t>государственного</w:t>
      </w:r>
      <w:r>
        <w:rPr>
          <w:spacing w:val="1"/>
        </w:rPr>
        <w:t xml:space="preserve"> </w:t>
      </w:r>
      <w:r>
        <w:t>устройства.</w:t>
      </w:r>
    </w:p>
    <w:p w:rsidR="00445874" w:rsidRDefault="00182F3C">
      <w:pPr>
        <w:pStyle w:val="a5"/>
        <w:ind w:left="2410" w:firstLine="0"/>
      </w:pPr>
      <w:r>
        <w:t>Население</w:t>
      </w:r>
      <w:r>
        <w:rPr>
          <w:spacing w:val="-4"/>
        </w:rPr>
        <w:t xml:space="preserve"> </w:t>
      </w:r>
      <w:r>
        <w:t>мира.</w:t>
      </w:r>
    </w:p>
    <w:p w:rsidR="00445874" w:rsidRDefault="00182F3C">
      <w:pPr>
        <w:pStyle w:val="a5"/>
        <w:ind w:right="587"/>
      </w:pPr>
      <w:r>
        <w:t>Численность</w:t>
      </w:r>
      <w:r>
        <w:rPr>
          <w:spacing w:val="1"/>
        </w:rPr>
        <w:t xml:space="preserve"> </w:t>
      </w:r>
      <w:r>
        <w:t>и</w:t>
      </w:r>
      <w:r>
        <w:rPr>
          <w:spacing w:val="1"/>
        </w:rPr>
        <w:t xml:space="preserve"> </w:t>
      </w:r>
      <w:r>
        <w:t>воспроизводство</w:t>
      </w:r>
      <w:r>
        <w:rPr>
          <w:spacing w:val="1"/>
        </w:rPr>
        <w:t xml:space="preserve"> </w:t>
      </w:r>
      <w:r>
        <w:t>населения.</w:t>
      </w:r>
      <w:r>
        <w:rPr>
          <w:spacing w:val="1"/>
        </w:rPr>
        <w:t xml:space="preserve"> </w:t>
      </w:r>
      <w:r>
        <w:t>Численность</w:t>
      </w:r>
      <w:r>
        <w:rPr>
          <w:spacing w:val="1"/>
        </w:rPr>
        <w:t xml:space="preserve"> </w:t>
      </w:r>
      <w:r>
        <w:t>населения</w:t>
      </w:r>
      <w:r>
        <w:rPr>
          <w:spacing w:val="1"/>
        </w:rPr>
        <w:t xml:space="preserve"> </w:t>
      </w:r>
      <w:r>
        <w:t>мира</w:t>
      </w:r>
      <w:r>
        <w:rPr>
          <w:spacing w:val="1"/>
        </w:rPr>
        <w:t xml:space="preserve"> </w:t>
      </w:r>
      <w:r>
        <w:t>и</w:t>
      </w:r>
      <w:r>
        <w:rPr>
          <w:spacing w:val="1"/>
        </w:rPr>
        <w:t xml:space="preserve"> </w:t>
      </w:r>
      <w:r>
        <w:t>динамика её изменения. Воспроизводство населения, его типы и особенности в странах с</w:t>
      </w:r>
      <w:r>
        <w:rPr>
          <w:spacing w:val="1"/>
        </w:rPr>
        <w:t xml:space="preserve"> </w:t>
      </w:r>
      <w:r>
        <w:t>различным</w:t>
      </w:r>
      <w:r>
        <w:rPr>
          <w:spacing w:val="1"/>
        </w:rPr>
        <w:t xml:space="preserve"> </w:t>
      </w:r>
      <w:r>
        <w:t>уровнем</w:t>
      </w:r>
      <w:r>
        <w:rPr>
          <w:spacing w:val="1"/>
        </w:rPr>
        <w:t xml:space="preserve"> </w:t>
      </w:r>
      <w:r>
        <w:t>социально-экономического</w:t>
      </w:r>
      <w:r>
        <w:rPr>
          <w:spacing w:val="1"/>
        </w:rPr>
        <w:t xml:space="preserve"> </w:t>
      </w:r>
      <w:r>
        <w:t>развития</w:t>
      </w:r>
      <w:r>
        <w:rPr>
          <w:spacing w:val="1"/>
        </w:rPr>
        <w:t xml:space="preserve"> </w:t>
      </w:r>
      <w:r>
        <w:t>(демографический</w:t>
      </w:r>
      <w:r>
        <w:rPr>
          <w:spacing w:val="1"/>
        </w:rPr>
        <w:t xml:space="preserve"> </w:t>
      </w:r>
      <w:r>
        <w:t>взрыв,</w:t>
      </w:r>
      <w:r>
        <w:rPr>
          <w:spacing w:val="1"/>
        </w:rPr>
        <w:t xml:space="preserve"> </w:t>
      </w:r>
      <w:r>
        <w:t>демографический</w:t>
      </w:r>
      <w:r>
        <w:rPr>
          <w:spacing w:val="1"/>
        </w:rPr>
        <w:t xml:space="preserve"> </w:t>
      </w:r>
      <w:r>
        <w:t>кризис,</w:t>
      </w:r>
      <w:r>
        <w:rPr>
          <w:spacing w:val="1"/>
        </w:rPr>
        <w:t xml:space="preserve"> </w:t>
      </w:r>
      <w:r>
        <w:t>старение</w:t>
      </w:r>
      <w:r>
        <w:rPr>
          <w:spacing w:val="1"/>
        </w:rPr>
        <w:t xml:space="preserve"> </w:t>
      </w:r>
      <w:r>
        <w:t>населения).</w:t>
      </w:r>
      <w:r>
        <w:rPr>
          <w:spacing w:val="1"/>
        </w:rPr>
        <w:t xml:space="preserve"> </w:t>
      </w:r>
      <w:r>
        <w:t>Демографическая</w:t>
      </w:r>
      <w:r>
        <w:rPr>
          <w:spacing w:val="1"/>
        </w:rPr>
        <w:t xml:space="preserve"> </w:t>
      </w:r>
      <w:r>
        <w:t>политика</w:t>
      </w:r>
      <w:r>
        <w:rPr>
          <w:spacing w:val="1"/>
        </w:rPr>
        <w:t xml:space="preserve"> </w:t>
      </w:r>
      <w:r>
        <w:t>и</w:t>
      </w:r>
      <w:r>
        <w:rPr>
          <w:spacing w:val="1"/>
        </w:rPr>
        <w:t xml:space="preserve"> </w:t>
      </w:r>
      <w:r>
        <w:t>её</w:t>
      </w:r>
      <w:r>
        <w:rPr>
          <w:spacing w:val="1"/>
        </w:rPr>
        <w:t xml:space="preserve"> </w:t>
      </w:r>
      <w:r>
        <w:t>направления</w:t>
      </w:r>
      <w:r>
        <w:rPr>
          <w:spacing w:val="1"/>
        </w:rPr>
        <w:t xml:space="preserve"> </w:t>
      </w:r>
      <w:r>
        <w:t>в</w:t>
      </w:r>
      <w:r>
        <w:rPr>
          <w:spacing w:val="1"/>
        </w:rPr>
        <w:t xml:space="preserve"> </w:t>
      </w:r>
      <w:r>
        <w:t>странах</w:t>
      </w:r>
      <w:r>
        <w:rPr>
          <w:spacing w:val="1"/>
        </w:rPr>
        <w:t xml:space="preserve"> </w:t>
      </w:r>
      <w:r>
        <w:t>различных</w:t>
      </w:r>
      <w:r>
        <w:rPr>
          <w:spacing w:val="1"/>
        </w:rPr>
        <w:t xml:space="preserve"> </w:t>
      </w:r>
      <w:r>
        <w:t>типов</w:t>
      </w:r>
      <w:r>
        <w:rPr>
          <w:spacing w:val="1"/>
        </w:rPr>
        <w:t xml:space="preserve"> </w:t>
      </w:r>
      <w:r>
        <w:t>воспроизводства</w:t>
      </w:r>
      <w:r>
        <w:rPr>
          <w:spacing w:val="1"/>
        </w:rPr>
        <w:t xml:space="preserve"> </w:t>
      </w:r>
      <w:r>
        <w:t>населения.</w:t>
      </w:r>
      <w:r>
        <w:rPr>
          <w:spacing w:val="1"/>
        </w:rPr>
        <w:t xml:space="preserve"> </w:t>
      </w:r>
      <w:r>
        <w:t>Теория</w:t>
      </w:r>
      <w:r>
        <w:rPr>
          <w:spacing w:val="1"/>
        </w:rPr>
        <w:t xml:space="preserve"> </w:t>
      </w:r>
      <w:r>
        <w:t>демографического</w:t>
      </w:r>
      <w:r>
        <w:rPr>
          <w:spacing w:val="-1"/>
        </w:rPr>
        <w:t xml:space="preserve"> </w:t>
      </w:r>
      <w:r>
        <w:t>перехода.</w:t>
      </w:r>
    </w:p>
    <w:p w:rsidR="00445874" w:rsidRDefault="00182F3C">
      <w:pPr>
        <w:pStyle w:val="a5"/>
        <w:ind w:right="591"/>
      </w:pPr>
      <w:r>
        <w:t>Практические работы: «Определение и сравнение темпов роста населения крупных</w:t>
      </w:r>
      <w:r>
        <w:rPr>
          <w:spacing w:val="1"/>
        </w:rPr>
        <w:t xml:space="preserve"> </w:t>
      </w:r>
      <w:r>
        <w:t>по численности населения стран, регионов мира (форма фиксации результатов анализа по</w:t>
      </w:r>
      <w:r>
        <w:rPr>
          <w:spacing w:val="1"/>
        </w:rPr>
        <w:t xml:space="preserve"> </w:t>
      </w:r>
      <w:r>
        <w:t>выбору обучающихся)»,</w:t>
      </w:r>
      <w:r>
        <w:rPr>
          <w:spacing w:val="60"/>
        </w:rPr>
        <w:t xml:space="preserve"> </w:t>
      </w:r>
      <w:r>
        <w:t>«Объяснение особенности демографической политики в странах</w:t>
      </w:r>
      <w:r>
        <w:rPr>
          <w:spacing w:val="1"/>
        </w:rPr>
        <w:t xml:space="preserve"> </w:t>
      </w:r>
      <w:r>
        <w:t>с</w:t>
      </w:r>
      <w:r>
        <w:rPr>
          <w:spacing w:val="-2"/>
        </w:rPr>
        <w:t xml:space="preserve"> </w:t>
      </w:r>
      <w:r>
        <w:t>различным</w:t>
      </w:r>
      <w:r>
        <w:rPr>
          <w:spacing w:val="-2"/>
        </w:rPr>
        <w:t xml:space="preserve"> </w:t>
      </w:r>
      <w:r>
        <w:t>типом</w:t>
      </w:r>
      <w:r>
        <w:rPr>
          <w:spacing w:val="-1"/>
        </w:rPr>
        <w:t xml:space="preserve"> </w:t>
      </w:r>
      <w:r>
        <w:t>воспроизводства</w:t>
      </w:r>
      <w:r>
        <w:rPr>
          <w:spacing w:val="-1"/>
        </w:rPr>
        <w:t xml:space="preserve"> </w:t>
      </w:r>
      <w:r>
        <w:t>населения».</w:t>
      </w:r>
    </w:p>
    <w:p w:rsidR="00445874" w:rsidRDefault="00182F3C">
      <w:pPr>
        <w:pStyle w:val="a5"/>
        <w:spacing w:before="1"/>
        <w:ind w:right="584"/>
      </w:pPr>
      <w:r>
        <w:t>Состав</w:t>
      </w:r>
      <w:r>
        <w:rPr>
          <w:spacing w:val="1"/>
        </w:rPr>
        <w:t xml:space="preserve"> </w:t>
      </w:r>
      <w:r>
        <w:t>и</w:t>
      </w:r>
      <w:r>
        <w:rPr>
          <w:spacing w:val="1"/>
        </w:rPr>
        <w:t xml:space="preserve"> </w:t>
      </w:r>
      <w:r>
        <w:t>структура</w:t>
      </w:r>
      <w:r>
        <w:rPr>
          <w:spacing w:val="1"/>
        </w:rPr>
        <w:t xml:space="preserve"> </w:t>
      </w:r>
      <w:r>
        <w:t>населения.</w:t>
      </w:r>
      <w:r>
        <w:rPr>
          <w:spacing w:val="1"/>
        </w:rPr>
        <w:t xml:space="preserve"> </w:t>
      </w:r>
      <w:r>
        <w:t>Возрастной</w:t>
      </w:r>
      <w:r>
        <w:rPr>
          <w:spacing w:val="1"/>
        </w:rPr>
        <w:t xml:space="preserve"> </w:t>
      </w:r>
      <w:r>
        <w:t>и</w:t>
      </w:r>
      <w:r>
        <w:rPr>
          <w:spacing w:val="1"/>
        </w:rPr>
        <w:t xml:space="preserve"> </w:t>
      </w:r>
      <w:r>
        <w:t>половой</w:t>
      </w:r>
      <w:r>
        <w:rPr>
          <w:spacing w:val="1"/>
        </w:rPr>
        <w:t xml:space="preserve"> </w:t>
      </w:r>
      <w:r>
        <w:t>состав</w:t>
      </w:r>
      <w:r>
        <w:rPr>
          <w:spacing w:val="1"/>
        </w:rPr>
        <w:t xml:space="preserve"> </w:t>
      </w:r>
      <w:r>
        <w:t>населения</w:t>
      </w:r>
      <w:r>
        <w:rPr>
          <w:spacing w:val="1"/>
        </w:rPr>
        <w:t xml:space="preserve"> </w:t>
      </w:r>
      <w:r>
        <w:t>мира.</w:t>
      </w:r>
      <w:r>
        <w:rPr>
          <w:spacing w:val="1"/>
        </w:rPr>
        <w:t xml:space="preserve"> </w:t>
      </w:r>
      <w:r>
        <w:t>Структура</w:t>
      </w:r>
      <w:r>
        <w:rPr>
          <w:spacing w:val="1"/>
        </w:rPr>
        <w:t xml:space="preserve"> </w:t>
      </w:r>
      <w:r>
        <w:t>занятости</w:t>
      </w:r>
      <w:r>
        <w:rPr>
          <w:spacing w:val="1"/>
        </w:rPr>
        <w:t xml:space="preserve"> </w:t>
      </w:r>
      <w:r>
        <w:t>населения</w:t>
      </w:r>
      <w:r>
        <w:rPr>
          <w:spacing w:val="1"/>
        </w:rPr>
        <w:t xml:space="preserve"> </w:t>
      </w:r>
      <w:r>
        <w:t>в</w:t>
      </w:r>
      <w:r>
        <w:rPr>
          <w:spacing w:val="1"/>
        </w:rPr>
        <w:t xml:space="preserve"> </w:t>
      </w:r>
      <w:r>
        <w:t>странах</w:t>
      </w:r>
      <w:r>
        <w:rPr>
          <w:spacing w:val="1"/>
        </w:rPr>
        <w:t xml:space="preserve"> </w:t>
      </w:r>
      <w:r>
        <w:t>с</w:t>
      </w:r>
      <w:r>
        <w:rPr>
          <w:spacing w:val="1"/>
        </w:rPr>
        <w:t xml:space="preserve"> </w:t>
      </w:r>
      <w:r>
        <w:t>различным</w:t>
      </w:r>
      <w:r>
        <w:rPr>
          <w:spacing w:val="1"/>
        </w:rPr>
        <w:t xml:space="preserve"> </w:t>
      </w:r>
      <w:r>
        <w:t>уровнем</w:t>
      </w:r>
      <w:r>
        <w:rPr>
          <w:spacing w:val="1"/>
        </w:rPr>
        <w:t xml:space="preserve"> </w:t>
      </w:r>
      <w:r>
        <w:t>социально-</w:t>
      </w:r>
      <w:r>
        <w:rPr>
          <w:spacing w:val="1"/>
        </w:rPr>
        <w:t xml:space="preserve"> </w:t>
      </w:r>
      <w:r>
        <w:t>экономического</w:t>
      </w:r>
      <w:r>
        <w:rPr>
          <w:spacing w:val="1"/>
        </w:rPr>
        <w:t xml:space="preserve"> </w:t>
      </w:r>
      <w:r>
        <w:t>развития.</w:t>
      </w:r>
      <w:r>
        <w:rPr>
          <w:spacing w:val="1"/>
        </w:rPr>
        <w:t xml:space="preserve"> </w:t>
      </w:r>
      <w:r>
        <w:t>Этнический</w:t>
      </w:r>
      <w:r>
        <w:rPr>
          <w:spacing w:val="1"/>
        </w:rPr>
        <w:t xml:space="preserve"> </w:t>
      </w:r>
      <w:r>
        <w:t>состав</w:t>
      </w:r>
      <w:r>
        <w:rPr>
          <w:spacing w:val="1"/>
        </w:rPr>
        <w:t xml:space="preserve"> </w:t>
      </w:r>
      <w:r>
        <w:t>населения.</w:t>
      </w:r>
      <w:r>
        <w:rPr>
          <w:spacing w:val="1"/>
        </w:rPr>
        <w:t xml:space="preserve"> </w:t>
      </w:r>
      <w:r>
        <w:t>Крупные</w:t>
      </w:r>
      <w:r>
        <w:rPr>
          <w:spacing w:val="1"/>
        </w:rPr>
        <w:t xml:space="preserve"> </w:t>
      </w:r>
      <w:r>
        <w:t>народы,</w:t>
      </w:r>
      <w:r>
        <w:rPr>
          <w:spacing w:val="60"/>
        </w:rPr>
        <w:t xml:space="preserve"> </w:t>
      </w:r>
      <w:r>
        <w:t>языковые</w:t>
      </w:r>
      <w:r>
        <w:rPr>
          <w:spacing w:val="1"/>
        </w:rPr>
        <w:t xml:space="preserve"> </w:t>
      </w:r>
      <w:r>
        <w:t>семьи и группы, особенности их размещения. Религиозный состав населения. Мировые и</w:t>
      </w:r>
      <w:r>
        <w:rPr>
          <w:spacing w:val="1"/>
        </w:rPr>
        <w:t xml:space="preserve"> </w:t>
      </w:r>
      <w:r>
        <w:t>национальные</w:t>
      </w:r>
      <w:r>
        <w:rPr>
          <w:spacing w:val="1"/>
        </w:rPr>
        <w:t xml:space="preserve"> </w:t>
      </w:r>
      <w:r>
        <w:t>религии,</w:t>
      </w:r>
      <w:r>
        <w:rPr>
          <w:spacing w:val="1"/>
        </w:rPr>
        <w:t xml:space="preserve"> </w:t>
      </w:r>
      <w:r>
        <w:t>главные</w:t>
      </w:r>
      <w:r>
        <w:rPr>
          <w:spacing w:val="1"/>
        </w:rPr>
        <w:t xml:space="preserve"> </w:t>
      </w:r>
      <w:r>
        <w:t>районы</w:t>
      </w:r>
      <w:r>
        <w:rPr>
          <w:spacing w:val="1"/>
        </w:rPr>
        <w:t xml:space="preserve"> </w:t>
      </w:r>
      <w:r>
        <w:t>распространения.</w:t>
      </w:r>
      <w:r>
        <w:rPr>
          <w:spacing w:val="1"/>
        </w:rPr>
        <w:t xml:space="preserve"> </w:t>
      </w:r>
      <w:r>
        <w:t>Население</w:t>
      </w:r>
      <w:r>
        <w:rPr>
          <w:spacing w:val="1"/>
        </w:rPr>
        <w:t xml:space="preserve"> </w:t>
      </w:r>
      <w:r>
        <w:t>мира</w:t>
      </w:r>
      <w:r>
        <w:rPr>
          <w:spacing w:val="61"/>
        </w:rPr>
        <w:t xml:space="preserve"> </w:t>
      </w:r>
      <w:r>
        <w:t>и</w:t>
      </w:r>
      <w:r>
        <w:rPr>
          <w:spacing w:val="1"/>
        </w:rPr>
        <w:t xml:space="preserve"> </w:t>
      </w:r>
      <w:r>
        <w:t>глобализация.</w:t>
      </w:r>
      <w:r>
        <w:rPr>
          <w:spacing w:val="1"/>
        </w:rPr>
        <w:t xml:space="preserve"> </w:t>
      </w:r>
      <w:r>
        <w:t>География</w:t>
      </w:r>
      <w:r>
        <w:rPr>
          <w:spacing w:val="1"/>
        </w:rPr>
        <w:t xml:space="preserve"> </w:t>
      </w:r>
      <w:r>
        <w:t>культуры</w:t>
      </w:r>
      <w:r>
        <w:rPr>
          <w:spacing w:val="1"/>
        </w:rPr>
        <w:t xml:space="preserve"> </w:t>
      </w:r>
      <w:r>
        <w:t>в</w:t>
      </w:r>
      <w:r>
        <w:rPr>
          <w:spacing w:val="1"/>
        </w:rPr>
        <w:t xml:space="preserve"> </w:t>
      </w:r>
      <w:r>
        <w:t>системе</w:t>
      </w:r>
      <w:r>
        <w:rPr>
          <w:spacing w:val="1"/>
        </w:rPr>
        <w:t xml:space="preserve"> </w:t>
      </w:r>
      <w:r>
        <w:t>географических</w:t>
      </w:r>
      <w:r>
        <w:rPr>
          <w:spacing w:val="1"/>
        </w:rPr>
        <w:t xml:space="preserve"> </w:t>
      </w:r>
      <w:r>
        <w:t>наук.</w:t>
      </w:r>
      <w:r>
        <w:rPr>
          <w:spacing w:val="1"/>
        </w:rPr>
        <w:t xml:space="preserve"> </w:t>
      </w:r>
      <w:r>
        <w:t>Современные</w:t>
      </w:r>
      <w:r>
        <w:rPr>
          <w:spacing w:val="1"/>
        </w:rPr>
        <w:t xml:space="preserve"> </w:t>
      </w:r>
      <w:r>
        <w:t>цивилизации,</w:t>
      </w:r>
      <w:r>
        <w:rPr>
          <w:spacing w:val="-2"/>
        </w:rPr>
        <w:t xml:space="preserve"> </w:t>
      </w:r>
      <w:r>
        <w:t>географические</w:t>
      </w:r>
      <w:r>
        <w:rPr>
          <w:spacing w:val="-3"/>
        </w:rPr>
        <w:t xml:space="preserve"> </w:t>
      </w:r>
      <w:r>
        <w:t>рубежи</w:t>
      </w:r>
      <w:r>
        <w:rPr>
          <w:spacing w:val="-2"/>
        </w:rPr>
        <w:t xml:space="preserve"> </w:t>
      </w:r>
      <w:r>
        <w:t>цивилизации</w:t>
      </w:r>
      <w:r>
        <w:rPr>
          <w:spacing w:val="-2"/>
        </w:rPr>
        <w:t xml:space="preserve"> </w:t>
      </w:r>
      <w:r>
        <w:t>Запада</w:t>
      </w:r>
      <w:r>
        <w:rPr>
          <w:spacing w:val="3"/>
        </w:rPr>
        <w:t xml:space="preserve"> </w:t>
      </w:r>
      <w:r>
        <w:t>и</w:t>
      </w:r>
      <w:r>
        <w:rPr>
          <w:spacing w:val="-2"/>
        </w:rPr>
        <w:t xml:space="preserve"> </w:t>
      </w:r>
      <w:r>
        <w:t>цивилизации</w:t>
      </w:r>
      <w:r>
        <w:rPr>
          <w:spacing w:val="-1"/>
        </w:rPr>
        <w:t xml:space="preserve"> </w:t>
      </w:r>
      <w:r>
        <w:t>Востока.</w:t>
      </w:r>
    </w:p>
    <w:p w:rsidR="00445874" w:rsidRDefault="00182F3C">
      <w:pPr>
        <w:pStyle w:val="a5"/>
        <w:ind w:right="582"/>
      </w:pPr>
      <w:r>
        <w:t>Практические</w:t>
      </w:r>
      <w:r>
        <w:rPr>
          <w:spacing w:val="1"/>
        </w:rPr>
        <w:t xml:space="preserve"> </w:t>
      </w:r>
      <w:r>
        <w:t>работы:</w:t>
      </w:r>
      <w:r>
        <w:rPr>
          <w:spacing w:val="1"/>
        </w:rPr>
        <w:t xml:space="preserve"> </w:t>
      </w:r>
      <w:r>
        <w:t>«Сравнение</w:t>
      </w:r>
      <w:r>
        <w:rPr>
          <w:spacing w:val="1"/>
        </w:rPr>
        <w:t xml:space="preserve"> </w:t>
      </w:r>
      <w:r>
        <w:t>половой</w:t>
      </w:r>
      <w:r>
        <w:rPr>
          <w:spacing w:val="1"/>
        </w:rPr>
        <w:t xml:space="preserve"> </w:t>
      </w:r>
      <w:r>
        <w:t>и</w:t>
      </w:r>
      <w:r>
        <w:rPr>
          <w:spacing w:val="1"/>
        </w:rPr>
        <w:t xml:space="preserve"> </w:t>
      </w:r>
      <w:r>
        <w:t>возрастной</w:t>
      </w:r>
      <w:r>
        <w:rPr>
          <w:spacing w:val="1"/>
        </w:rPr>
        <w:t xml:space="preserve"> </w:t>
      </w:r>
      <w:r>
        <w:t>структуры</w:t>
      </w:r>
      <w:r>
        <w:rPr>
          <w:spacing w:val="1"/>
        </w:rPr>
        <w:t xml:space="preserve"> </w:t>
      </w:r>
      <w:r>
        <w:t>в</w:t>
      </w:r>
      <w:r>
        <w:rPr>
          <w:spacing w:val="1"/>
        </w:rPr>
        <w:t xml:space="preserve"> </w:t>
      </w:r>
      <w:r>
        <w:t>странах</w:t>
      </w:r>
      <w:r>
        <w:rPr>
          <w:spacing w:val="1"/>
        </w:rPr>
        <w:t xml:space="preserve"> </w:t>
      </w:r>
      <w:r>
        <w:t>различных</w:t>
      </w:r>
      <w:r>
        <w:rPr>
          <w:spacing w:val="1"/>
        </w:rPr>
        <w:t xml:space="preserve"> </w:t>
      </w:r>
      <w:r>
        <w:t>типов</w:t>
      </w:r>
      <w:r>
        <w:rPr>
          <w:spacing w:val="1"/>
        </w:rPr>
        <w:t xml:space="preserve"> </w:t>
      </w:r>
      <w:r>
        <w:t>воспроизводства</w:t>
      </w:r>
      <w:r>
        <w:rPr>
          <w:spacing w:val="1"/>
        </w:rPr>
        <w:t xml:space="preserve"> </w:t>
      </w:r>
      <w:r>
        <w:t>населения</w:t>
      </w:r>
      <w:r>
        <w:rPr>
          <w:spacing w:val="1"/>
        </w:rPr>
        <w:t xml:space="preserve"> </w:t>
      </w:r>
      <w:r>
        <w:t>на</w:t>
      </w:r>
      <w:r>
        <w:rPr>
          <w:spacing w:val="1"/>
        </w:rPr>
        <w:t xml:space="preserve"> </w:t>
      </w:r>
      <w:r>
        <w:t>основе</w:t>
      </w:r>
      <w:r>
        <w:rPr>
          <w:spacing w:val="1"/>
        </w:rPr>
        <w:t xml:space="preserve"> </w:t>
      </w:r>
      <w:r>
        <w:t>анализа</w:t>
      </w:r>
      <w:r>
        <w:rPr>
          <w:spacing w:val="61"/>
        </w:rPr>
        <w:t xml:space="preserve"> </w:t>
      </w:r>
      <w:r>
        <w:t>половозрастных</w:t>
      </w:r>
      <w:r>
        <w:rPr>
          <w:spacing w:val="1"/>
        </w:rPr>
        <w:t xml:space="preserve"> </w:t>
      </w:r>
      <w:r>
        <w:t>пирамид»,</w:t>
      </w:r>
      <w:r>
        <w:rPr>
          <w:spacing w:val="1"/>
        </w:rPr>
        <w:t xml:space="preserve"> </w:t>
      </w:r>
      <w:r>
        <w:t>«Прогнозирование</w:t>
      </w:r>
      <w:r>
        <w:rPr>
          <w:spacing w:val="1"/>
        </w:rPr>
        <w:t xml:space="preserve"> </w:t>
      </w:r>
      <w:r>
        <w:t>изменений</w:t>
      </w:r>
      <w:r>
        <w:rPr>
          <w:spacing w:val="1"/>
        </w:rPr>
        <w:t xml:space="preserve"> </w:t>
      </w:r>
      <w:r>
        <w:t>возрастной</w:t>
      </w:r>
      <w:r>
        <w:rPr>
          <w:spacing w:val="1"/>
        </w:rPr>
        <w:t xml:space="preserve"> </w:t>
      </w:r>
      <w:r>
        <w:t>структуры</w:t>
      </w:r>
      <w:r>
        <w:rPr>
          <w:spacing w:val="1"/>
        </w:rPr>
        <w:t xml:space="preserve"> </w:t>
      </w:r>
      <w:r>
        <w:t>отдельных</w:t>
      </w:r>
      <w:r>
        <w:rPr>
          <w:spacing w:val="1"/>
        </w:rPr>
        <w:t xml:space="preserve"> </w:t>
      </w:r>
      <w:r>
        <w:t>стран</w:t>
      </w:r>
      <w:r>
        <w:rPr>
          <w:spacing w:val="60"/>
        </w:rPr>
        <w:t xml:space="preserve"> </w:t>
      </w:r>
      <w:r>
        <w:t>на</w:t>
      </w:r>
      <w:r>
        <w:rPr>
          <w:spacing w:val="1"/>
        </w:rPr>
        <w:t xml:space="preserve"> </w:t>
      </w:r>
      <w:r>
        <w:t>основе</w:t>
      </w:r>
      <w:r>
        <w:rPr>
          <w:spacing w:val="-3"/>
        </w:rPr>
        <w:t xml:space="preserve"> </w:t>
      </w:r>
      <w:r>
        <w:t>анализа</w:t>
      </w:r>
      <w:r>
        <w:rPr>
          <w:spacing w:val="-2"/>
        </w:rPr>
        <w:t xml:space="preserve"> </w:t>
      </w:r>
      <w:r>
        <w:t>различных</w:t>
      </w:r>
      <w:r>
        <w:rPr>
          <w:spacing w:val="1"/>
        </w:rPr>
        <w:t xml:space="preserve"> </w:t>
      </w:r>
      <w:r>
        <w:t>источников</w:t>
      </w:r>
      <w:r>
        <w:rPr>
          <w:spacing w:val="-1"/>
        </w:rPr>
        <w:t xml:space="preserve"> </w:t>
      </w:r>
      <w:r>
        <w:t>географической информации».</w:t>
      </w:r>
    </w:p>
    <w:p w:rsidR="00445874" w:rsidRDefault="00182F3C">
      <w:pPr>
        <w:pStyle w:val="a5"/>
        <w:ind w:right="586"/>
      </w:pPr>
      <w:r>
        <w:t>Размещение</w:t>
      </w:r>
      <w:r>
        <w:rPr>
          <w:spacing w:val="1"/>
        </w:rPr>
        <w:t xml:space="preserve"> </w:t>
      </w:r>
      <w:r>
        <w:t>населения.</w:t>
      </w:r>
      <w:r>
        <w:rPr>
          <w:spacing w:val="1"/>
        </w:rPr>
        <w:t xml:space="preserve"> </w:t>
      </w:r>
      <w:r>
        <w:t>Географические</w:t>
      </w:r>
      <w:r>
        <w:rPr>
          <w:spacing w:val="1"/>
        </w:rPr>
        <w:t xml:space="preserve"> </w:t>
      </w:r>
      <w:r>
        <w:t>особенности</w:t>
      </w:r>
      <w:r>
        <w:rPr>
          <w:spacing w:val="1"/>
        </w:rPr>
        <w:t xml:space="preserve"> </w:t>
      </w:r>
      <w:r>
        <w:t>размещения</w:t>
      </w:r>
      <w:r>
        <w:rPr>
          <w:spacing w:val="1"/>
        </w:rPr>
        <w:t xml:space="preserve"> </w:t>
      </w:r>
      <w:r>
        <w:t>населения</w:t>
      </w:r>
      <w:r>
        <w:rPr>
          <w:spacing w:val="1"/>
        </w:rPr>
        <w:t xml:space="preserve"> </w:t>
      </w:r>
      <w:r>
        <w:t>и</w:t>
      </w:r>
      <w:r>
        <w:rPr>
          <w:spacing w:val="1"/>
        </w:rPr>
        <w:t xml:space="preserve"> </w:t>
      </w:r>
      <w:r>
        <w:t>факторы,</w:t>
      </w:r>
      <w:r>
        <w:rPr>
          <w:spacing w:val="26"/>
        </w:rPr>
        <w:t xml:space="preserve"> </w:t>
      </w:r>
      <w:r>
        <w:t>его</w:t>
      </w:r>
      <w:r>
        <w:rPr>
          <w:spacing w:val="27"/>
        </w:rPr>
        <w:t xml:space="preserve"> </w:t>
      </w:r>
      <w:r>
        <w:t>определяющие.</w:t>
      </w:r>
      <w:r>
        <w:rPr>
          <w:spacing w:val="26"/>
        </w:rPr>
        <w:t xml:space="preserve"> </w:t>
      </w:r>
      <w:r>
        <w:t>Плотность</w:t>
      </w:r>
      <w:r>
        <w:rPr>
          <w:spacing w:val="26"/>
        </w:rPr>
        <w:t xml:space="preserve"> </w:t>
      </w:r>
      <w:r>
        <w:t>населения,</w:t>
      </w:r>
      <w:r>
        <w:rPr>
          <w:spacing w:val="27"/>
        </w:rPr>
        <w:t xml:space="preserve"> </w:t>
      </w:r>
      <w:r>
        <w:t>ареалы</w:t>
      </w:r>
      <w:r>
        <w:rPr>
          <w:spacing w:val="26"/>
        </w:rPr>
        <w:t xml:space="preserve"> </w:t>
      </w:r>
      <w:r>
        <w:t>высокой</w:t>
      </w:r>
      <w:r>
        <w:rPr>
          <w:spacing w:val="33"/>
        </w:rPr>
        <w:t xml:space="preserve"> </w:t>
      </w:r>
      <w:r>
        <w:t>и</w:t>
      </w:r>
      <w:r>
        <w:rPr>
          <w:spacing w:val="25"/>
        </w:rPr>
        <w:t xml:space="preserve"> </w:t>
      </w:r>
      <w:r>
        <w:t>низкой</w:t>
      </w:r>
      <w:r>
        <w:rPr>
          <w:spacing w:val="26"/>
        </w:rPr>
        <w:t xml:space="preserve"> </w:t>
      </w:r>
      <w:r>
        <w:t>плотности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7" w:firstLine="0"/>
      </w:pPr>
      <w:r>
        <w:t>населения.</w:t>
      </w:r>
      <w:r>
        <w:rPr>
          <w:spacing w:val="1"/>
        </w:rPr>
        <w:t xml:space="preserve"> </w:t>
      </w:r>
      <w:r>
        <w:t>Миграции</w:t>
      </w:r>
      <w:r>
        <w:rPr>
          <w:spacing w:val="1"/>
        </w:rPr>
        <w:t xml:space="preserve"> </w:t>
      </w:r>
      <w:r>
        <w:t>населения:</w:t>
      </w:r>
      <w:r>
        <w:rPr>
          <w:spacing w:val="1"/>
        </w:rPr>
        <w:t xml:space="preserve"> </w:t>
      </w:r>
      <w:r>
        <w:t>причины,</w:t>
      </w:r>
      <w:r>
        <w:rPr>
          <w:spacing w:val="1"/>
        </w:rPr>
        <w:t xml:space="preserve"> </w:t>
      </w:r>
      <w:r>
        <w:t>основные</w:t>
      </w:r>
      <w:r>
        <w:rPr>
          <w:spacing w:val="1"/>
        </w:rPr>
        <w:t xml:space="preserve"> </w:t>
      </w:r>
      <w:r>
        <w:t>типы</w:t>
      </w:r>
      <w:r>
        <w:rPr>
          <w:spacing w:val="1"/>
        </w:rPr>
        <w:t xml:space="preserve"> </w:t>
      </w:r>
      <w:r>
        <w:t>и</w:t>
      </w:r>
      <w:r>
        <w:rPr>
          <w:spacing w:val="1"/>
        </w:rPr>
        <w:t xml:space="preserve"> </w:t>
      </w:r>
      <w:r>
        <w:t>направления.</w:t>
      </w:r>
      <w:r>
        <w:rPr>
          <w:spacing w:val="1"/>
        </w:rPr>
        <w:t xml:space="preserve"> </w:t>
      </w:r>
      <w:r>
        <w:t>Расселение</w:t>
      </w:r>
      <w:r>
        <w:rPr>
          <w:spacing w:val="-57"/>
        </w:rPr>
        <w:t xml:space="preserve"> </w:t>
      </w:r>
      <w:r>
        <w:t>населения: типы и формы. Понятие об урбанизации, её особенности в странах различных</w:t>
      </w:r>
      <w:r>
        <w:rPr>
          <w:spacing w:val="1"/>
        </w:rPr>
        <w:t xml:space="preserve"> </w:t>
      </w:r>
      <w:r>
        <w:t>социально-экономических типов.</w:t>
      </w:r>
      <w:r>
        <w:rPr>
          <w:spacing w:val="-1"/>
        </w:rPr>
        <w:t xml:space="preserve"> </w:t>
      </w:r>
      <w:r>
        <w:t>Городские</w:t>
      </w:r>
      <w:r>
        <w:rPr>
          <w:spacing w:val="-3"/>
        </w:rPr>
        <w:t xml:space="preserve"> </w:t>
      </w:r>
      <w:r>
        <w:t>агломерации</w:t>
      </w:r>
      <w:r>
        <w:rPr>
          <w:spacing w:val="-1"/>
        </w:rPr>
        <w:t xml:space="preserve"> </w:t>
      </w:r>
      <w:r>
        <w:t>и</w:t>
      </w:r>
      <w:r>
        <w:rPr>
          <w:spacing w:val="-1"/>
        </w:rPr>
        <w:t xml:space="preserve"> </w:t>
      </w:r>
      <w:r>
        <w:t>мегалополисы</w:t>
      </w:r>
      <w:r>
        <w:rPr>
          <w:spacing w:val="-2"/>
        </w:rPr>
        <w:t xml:space="preserve"> </w:t>
      </w:r>
      <w:r>
        <w:t>мира.</w:t>
      </w:r>
    </w:p>
    <w:p w:rsidR="00445874" w:rsidRDefault="00182F3C">
      <w:pPr>
        <w:pStyle w:val="a5"/>
        <w:ind w:right="593"/>
      </w:pPr>
      <w:r>
        <w:t>Практическая</w:t>
      </w:r>
      <w:r>
        <w:rPr>
          <w:spacing w:val="1"/>
        </w:rPr>
        <w:t xml:space="preserve"> </w:t>
      </w:r>
      <w:r>
        <w:t>работа</w:t>
      </w:r>
      <w:r>
        <w:rPr>
          <w:spacing w:val="1"/>
        </w:rPr>
        <w:t xml:space="preserve"> </w:t>
      </w:r>
      <w:r>
        <w:t>«Сравнение</w:t>
      </w:r>
      <w:r>
        <w:rPr>
          <w:spacing w:val="1"/>
        </w:rPr>
        <w:t xml:space="preserve"> </w:t>
      </w:r>
      <w:r>
        <w:t>и</w:t>
      </w:r>
      <w:r>
        <w:rPr>
          <w:spacing w:val="1"/>
        </w:rPr>
        <w:t xml:space="preserve"> </w:t>
      </w:r>
      <w:r>
        <w:t>объяснение</w:t>
      </w:r>
      <w:r>
        <w:rPr>
          <w:spacing w:val="1"/>
        </w:rPr>
        <w:t xml:space="preserve"> </w:t>
      </w:r>
      <w:r>
        <w:t>различий</w:t>
      </w:r>
      <w:r>
        <w:rPr>
          <w:spacing w:val="1"/>
        </w:rPr>
        <w:t xml:space="preserve"> </w:t>
      </w:r>
      <w:r>
        <w:t>в</w:t>
      </w:r>
      <w:r>
        <w:rPr>
          <w:spacing w:val="61"/>
        </w:rPr>
        <w:t xml:space="preserve"> </w:t>
      </w:r>
      <w:r>
        <w:t>соотношении</w:t>
      </w:r>
      <w:r>
        <w:rPr>
          <w:spacing w:val="1"/>
        </w:rPr>
        <w:t xml:space="preserve"> </w:t>
      </w:r>
      <w:r>
        <w:t>городского</w:t>
      </w:r>
      <w:r>
        <w:rPr>
          <w:spacing w:val="1"/>
        </w:rPr>
        <w:t xml:space="preserve"> </w:t>
      </w:r>
      <w:r>
        <w:t>и</w:t>
      </w:r>
      <w:r>
        <w:rPr>
          <w:spacing w:val="1"/>
        </w:rPr>
        <w:t xml:space="preserve"> </w:t>
      </w:r>
      <w:r>
        <w:t>сельского</w:t>
      </w:r>
      <w:r>
        <w:rPr>
          <w:spacing w:val="1"/>
        </w:rPr>
        <w:t xml:space="preserve"> </w:t>
      </w:r>
      <w:r>
        <w:t>населения</w:t>
      </w:r>
      <w:r>
        <w:rPr>
          <w:spacing w:val="1"/>
        </w:rPr>
        <w:t xml:space="preserve"> </w:t>
      </w:r>
      <w:r>
        <w:t>разных</w:t>
      </w:r>
      <w:r>
        <w:rPr>
          <w:spacing w:val="1"/>
        </w:rPr>
        <w:t xml:space="preserve"> </w:t>
      </w:r>
      <w:r>
        <w:t>регионов</w:t>
      </w:r>
      <w:r>
        <w:rPr>
          <w:spacing w:val="1"/>
        </w:rPr>
        <w:t xml:space="preserve"> </w:t>
      </w:r>
      <w:r>
        <w:t>мира</w:t>
      </w:r>
      <w:r>
        <w:rPr>
          <w:spacing w:val="1"/>
        </w:rPr>
        <w:t xml:space="preserve"> </w:t>
      </w:r>
      <w:r>
        <w:t>на</w:t>
      </w:r>
      <w:r>
        <w:rPr>
          <w:spacing w:val="1"/>
        </w:rPr>
        <w:t xml:space="preserve"> </w:t>
      </w:r>
      <w:r>
        <w:t>основе</w:t>
      </w:r>
      <w:r>
        <w:rPr>
          <w:spacing w:val="61"/>
        </w:rPr>
        <w:t xml:space="preserve"> </w:t>
      </w:r>
      <w:r>
        <w:t>анализа</w:t>
      </w:r>
      <w:r>
        <w:rPr>
          <w:spacing w:val="1"/>
        </w:rPr>
        <w:t xml:space="preserve"> </w:t>
      </w:r>
      <w:r>
        <w:t>статистических</w:t>
      </w:r>
      <w:r>
        <w:rPr>
          <w:spacing w:val="-2"/>
        </w:rPr>
        <w:t xml:space="preserve"> </w:t>
      </w:r>
      <w:r>
        <w:t>данных».</w:t>
      </w:r>
    </w:p>
    <w:p w:rsidR="00445874" w:rsidRDefault="00182F3C">
      <w:pPr>
        <w:pStyle w:val="a5"/>
        <w:ind w:right="588"/>
      </w:pPr>
      <w:r>
        <w:t>Качество</w:t>
      </w:r>
      <w:r>
        <w:rPr>
          <w:spacing w:val="1"/>
        </w:rPr>
        <w:t xml:space="preserve"> </w:t>
      </w:r>
      <w:r>
        <w:t>жизни</w:t>
      </w:r>
      <w:r>
        <w:rPr>
          <w:spacing w:val="1"/>
        </w:rPr>
        <w:t xml:space="preserve"> </w:t>
      </w:r>
      <w:r>
        <w:t>населения.</w:t>
      </w:r>
      <w:r>
        <w:rPr>
          <w:spacing w:val="1"/>
        </w:rPr>
        <w:t xml:space="preserve"> </w:t>
      </w:r>
      <w:r>
        <w:t>Качество</w:t>
      </w:r>
      <w:r>
        <w:rPr>
          <w:spacing w:val="1"/>
        </w:rPr>
        <w:t xml:space="preserve"> </w:t>
      </w:r>
      <w:r>
        <w:t>жизни</w:t>
      </w:r>
      <w:r>
        <w:rPr>
          <w:spacing w:val="1"/>
        </w:rPr>
        <w:t xml:space="preserve"> </w:t>
      </w:r>
      <w:r>
        <w:t>населения</w:t>
      </w:r>
      <w:r>
        <w:rPr>
          <w:spacing w:val="1"/>
        </w:rPr>
        <w:t xml:space="preserve"> </w:t>
      </w:r>
      <w:r>
        <w:t>как</w:t>
      </w:r>
      <w:r>
        <w:rPr>
          <w:spacing w:val="1"/>
        </w:rPr>
        <w:t xml:space="preserve"> </w:t>
      </w:r>
      <w:r>
        <w:t>совокупность</w:t>
      </w:r>
      <w:r>
        <w:rPr>
          <w:spacing w:val="1"/>
        </w:rPr>
        <w:t xml:space="preserve"> </w:t>
      </w:r>
      <w:r>
        <w:t>экономических,</w:t>
      </w:r>
      <w:r>
        <w:rPr>
          <w:spacing w:val="1"/>
        </w:rPr>
        <w:t xml:space="preserve"> </w:t>
      </w:r>
      <w:r>
        <w:t>социальных,</w:t>
      </w:r>
      <w:r>
        <w:rPr>
          <w:spacing w:val="1"/>
        </w:rPr>
        <w:t xml:space="preserve"> </w:t>
      </w:r>
      <w:r>
        <w:t>культурных,</w:t>
      </w:r>
      <w:r>
        <w:rPr>
          <w:spacing w:val="1"/>
        </w:rPr>
        <w:t xml:space="preserve"> </w:t>
      </w:r>
      <w:r>
        <w:t>экологических</w:t>
      </w:r>
      <w:r>
        <w:rPr>
          <w:spacing w:val="1"/>
        </w:rPr>
        <w:t xml:space="preserve"> </w:t>
      </w:r>
      <w:r>
        <w:t>условий</w:t>
      </w:r>
      <w:r>
        <w:rPr>
          <w:spacing w:val="1"/>
        </w:rPr>
        <w:t xml:space="preserve"> </w:t>
      </w:r>
      <w:r>
        <w:t>жизни</w:t>
      </w:r>
      <w:r>
        <w:rPr>
          <w:spacing w:val="1"/>
        </w:rPr>
        <w:t xml:space="preserve"> </w:t>
      </w:r>
      <w:r>
        <w:t>людей.</w:t>
      </w:r>
      <w:r>
        <w:rPr>
          <w:spacing w:val="1"/>
        </w:rPr>
        <w:t xml:space="preserve"> </w:t>
      </w:r>
      <w:r>
        <w:t>Показатели, характеризующие качество жизни населения. Индекс человеческого развития</w:t>
      </w:r>
      <w:r>
        <w:rPr>
          <w:spacing w:val="1"/>
        </w:rPr>
        <w:t xml:space="preserve"> </w:t>
      </w:r>
      <w:r>
        <w:t>как интегральный показатель сравнения качества жизни населения различных стран и</w:t>
      </w:r>
      <w:r>
        <w:rPr>
          <w:spacing w:val="1"/>
        </w:rPr>
        <w:t xml:space="preserve"> </w:t>
      </w:r>
      <w:r>
        <w:t>регионов</w:t>
      </w:r>
      <w:r>
        <w:rPr>
          <w:spacing w:val="-1"/>
        </w:rPr>
        <w:t xml:space="preserve"> </w:t>
      </w:r>
      <w:r>
        <w:t>мира.</w:t>
      </w:r>
    </w:p>
    <w:p w:rsidR="00445874" w:rsidRDefault="00182F3C">
      <w:pPr>
        <w:pStyle w:val="a5"/>
        <w:ind w:right="591"/>
      </w:pPr>
      <w:r>
        <w:t>Практическая</w:t>
      </w:r>
      <w:r>
        <w:rPr>
          <w:spacing w:val="1"/>
        </w:rPr>
        <w:t xml:space="preserve"> </w:t>
      </w:r>
      <w:r>
        <w:t>работа</w:t>
      </w:r>
      <w:r>
        <w:rPr>
          <w:spacing w:val="1"/>
        </w:rPr>
        <w:t xml:space="preserve"> </w:t>
      </w:r>
      <w:r>
        <w:t>«Объяснение</w:t>
      </w:r>
      <w:r>
        <w:rPr>
          <w:spacing w:val="1"/>
        </w:rPr>
        <w:t xml:space="preserve"> </w:t>
      </w:r>
      <w:r>
        <w:t>различий</w:t>
      </w:r>
      <w:r>
        <w:rPr>
          <w:spacing w:val="1"/>
        </w:rPr>
        <w:t xml:space="preserve"> </w:t>
      </w:r>
      <w:r>
        <w:t>в</w:t>
      </w:r>
      <w:r>
        <w:rPr>
          <w:spacing w:val="1"/>
        </w:rPr>
        <w:t xml:space="preserve"> </w:t>
      </w:r>
      <w:r>
        <w:t>показателях</w:t>
      </w:r>
      <w:r>
        <w:rPr>
          <w:spacing w:val="1"/>
        </w:rPr>
        <w:t xml:space="preserve"> </w:t>
      </w:r>
      <w:r>
        <w:t>качества</w:t>
      </w:r>
      <w:r>
        <w:rPr>
          <w:spacing w:val="1"/>
        </w:rPr>
        <w:t xml:space="preserve"> </w:t>
      </w:r>
      <w:r>
        <w:t>жизни</w:t>
      </w:r>
      <w:r>
        <w:rPr>
          <w:spacing w:val="1"/>
        </w:rPr>
        <w:t xml:space="preserve"> </w:t>
      </w:r>
      <w:r>
        <w:t>населения</w:t>
      </w:r>
      <w:r>
        <w:rPr>
          <w:spacing w:val="1"/>
        </w:rPr>
        <w:t xml:space="preserve"> </w:t>
      </w:r>
      <w:r>
        <w:t>в</w:t>
      </w:r>
      <w:r>
        <w:rPr>
          <w:spacing w:val="1"/>
        </w:rPr>
        <w:t xml:space="preserve"> </w:t>
      </w:r>
      <w:r>
        <w:t>отдельных</w:t>
      </w:r>
      <w:r>
        <w:rPr>
          <w:spacing w:val="1"/>
        </w:rPr>
        <w:t xml:space="preserve"> </w:t>
      </w:r>
      <w:r>
        <w:t>регионах</w:t>
      </w:r>
      <w:r>
        <w:rPr>
          <w:spacing w:val="1"/>
        </w:rPr>
        <w:t xml:space="preserve"> </w:t>
      </w:r>
      <w:r>
        <w:t>и</w:t>
      </w:r>
      <w:r>
        <w:rPr>
          <w:spacing w:val="1"/>
        </w:rPr>
        <w:t xml:space="preserve"> </w:t>
      </w:r>
      <w:r>
        <w:t>странах</w:t>
      </w:r>
      <w:r>
        <w:rPr>
          <w:spacing w:val="1"/>
        </w:rPr>
        <w:t xml:space="preserve"> </w:t>
      </w:r>
      <w:r>
        <w:t>мира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источников</w:t>
      </w:r>
      <w:r>
        <w:rPr>
          <w:spacing w:val="-57"/>
        </w:rPr>
        <w:t xml:space="preserve"> </w:t>
      </w:r>
      <w:r>
        <w:t>географической</w:t>
      </w:r>
      <w:r>
        <w:rPr>
          <w:spacing w:val="-1"/>
        </w:rPr>
        <w:t xml:space="preserve"> </w:t>
      </w:r>
      <w:r>
        <w:t>информации».</w:t>
      </w:r>
    </w:p>
    <w:p w:rsidR="00445874" w:rsidRDefault="00182F3C">
      <w:pPr>
        <w:pStyle w:val="a5"/>
        <w:spacing w:before="1"/>
        <w:ind w:left="2410" w:firstLine="0"/>
      </w:pPr>
      <w:r>
        <w:t>Мировое</w:t>
      </w:r>
      <w:r>
        <w:rPr>
          <w:spacing w:val="-3"/>
        </w:rPr>
        <w:t xml:space="preserve"> </w:t>
      </w:r>
      <w:r>
        <w:t>хозяйство.</w:t>
      </w:r>
    </w:p>
    <w:p w:rsidR="00445874" w:rsidRDefault="00182F3C">
      <w:pPr>
        <w:pStyle w:val="a5"/>
        <w:ind w:right="584"/>
      </w:pPr>
      <w:r>
        <w:t>Состав</w:t>
      </w:r>
      <w:r>
        <w:rPr>
          <w:spacing w:val="1"/>
        </w:rPr>
        <w:t xml:space="preserve"> </w:t>
      </w:r>
      <w:r>
        <w:t>и</w:t>
      </w:r>
      <w:r>
        <w:rPr>
          <w:spacing w:val="1"/>
        </w:rPr>
        <w:t xml:space="preserve"> </w:t>
      </w:r>
      <w:r>
        <w:t>структура</w:t>
      </w:r>
      <w:r>
        <w:rPr>
          <w:spacing w:val="1"/>
        </w:rPr>
        <w:t xml:space="preserve"> </w:t>
      </w:r>
      <w:r>
        <w:t>мирового</w:t>
      </w:r>
      <w:r>
        <w:rPr>
          <w:spacing w:val="1"/>
        </w:rPr>
        <w:t xml:space="preserve"> </w:t>
      </w:r>
      <w:r>
        <w:t>хозяйства.</w:t>
      </w:r>
      <w:r>
        <w:rPr>
          <w:spacing w:val="1"/>
        </w:rPr>
        <w:t xml:space="preserve"> </w:t>
      </w:r>
      <w:r>
        <w:t>Международное</w:t>
      </w:r>
      <w:r>
        <w:rPr>
          <w:spacing w:val="1"/>
        </w:rPr>
        <w:t xml:space="preserve"> </w:t>
      </w:r>
      <w:r>
        <w:t>географическое</w:t>
      </w:r>
      <w:r>
        <w:rPr>
          <w:spacing w:val="-57"/>
        </w:rPr>
        <w:t xml:space="preserve"> </w:t>
      </w:r>
      <w:r>
        <w:t>разделение</w:t>
      </w:r>
      <w:r>
        <w:rPr>
          <w:spacing w:val="1"/>
        </w:rPr>
        <w:t xml:space="preserve"> </w:t>
      </w:r>
      <w:r>
        <w:t>труда.</w:t>
      </w:r>
      <w:r>
        <w:rPr>
          <w:spacing w:val="1"/>
        </w:rPr>
        <w:t xml:space="preserve"> </w:t>
      </w:r>
      <w:r>
        <w:t>Мировое</w:t>
      </w:r>
      <w:r>
        <w:rPr>
          <w:spacing w:val="1"/>
        </w:rPr>
        <w:t xml:space="preserve"> </w:t>
      </w:r>
      <w:r>
        <w:t>хозяйство:</w:t>
      </w:r>
      <w:r>
        <w:rPr>
          <w:spacing w:val="1"/>
        </w:rPr>
        <w:t xml:space="preserve"> </w:t>
      </w:r>
      <w:r>
        <w:t>состав.</w:t>
      </w:r>
      <w:r>
        <w:rPr>
          <w:spacing w:val="1"/>
        </w:rPr>
        <w:t xml:space="preserve"> </w:t>
      </w:r>
      <w:r>
        <w:t>Основные</w:t>
      </w:r>
      <w:r>
        <w:rPr>
          <w:spacing w:val="1"/>
        </w:rPr>
        <w:t xml:space="preserve"> </w:t>
      </w:r>
      <w:r>
        <w:t>этапы</w:t>
      </w:r>
      <w:r>
        <w:rPr>
          <w:spacing w:val="1"/>
        </w:rPr>
        <w:t xml:space="preserve"> </w:t>
      </w:r>
      <w:r>
        <w:t>развития</w:t>
      </w:r>
      <w:r>
        <w:rPr>
          <w:spacing w:val="1"/>
        </w:rPr>
        <w:t xml:space="preserve"> </w:t>
      </w:r>
      <w:r>
        <w:t>мирового</w:t>
      </w:r>
      <w:r>
        <w:rPr>
          <w:spacing w:val="1"/>
        </w:rPr>
        <w:t xml:space="preserve"> </w:t>
      </w:r>
      <w:r>
        <w:t>хозяйства.</w:t>
      </w:r>
      <w:r>
        <w:rPr>
          <w:spacing w:val="1"/>
        </w:rPr>
        <w:t xml:space="preserve"> </w:t>
      </w:r>
      <w:r>
        <w:t>Факторы</w:t>
      </w:r>
      <w:r>
        <w:rPr>
          <w:spacing w:val="1"/>
        </w:rPr>
        <w:t xml:space="preserve"> </w:t>
      </w:r>
      <w:r>
        <w:t>размещения</w:t>
      </w:r>
      <w:r>
        <w:rPr>
          <w:spacing w:val="1"/>
        </w:rPr>
        <w:t xml:space="preserve"> </w:t>
      </w:r>
      <w:r>
        <w:t>производства</w:t>
      </w:r>
      <w:r>
        <w:rPr>
          <w:spacing w:val="1"/>
        </w:rPr>
        <w:t xml:space="preserve"> </w:t>
      </w:r>
      <w:r>
        <w:t>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современное</w:t>
      </w:r>
      <w:r>
        <w:rPr>
          <w:spacing w:val="1"/>
        </w:rPr>
        <w:t xml:space="preserve"> </w:t>
      </w:r>
      <w:r>
        <w:t>развитие</w:t>
      </w:r>
      <w:r>
        <w:rPr>
          <w:spacing w:val="-57"/>
        </w:rPr>
        <w:t xml:space="preserve"> </w:t>
      </w:r>
      <w:r>
        <w:t>мирового хозяйства. Отраслевая, территориальная и функциональная структура мирового</w:t>
      </w:r>
      <w:r>
        <w:rPr>
          <w:spacing w:val="1"/>
        </w:rPr>
        <w:t xml:space="preserve"> </w:t>
      </w:r>
      <w:r>
        <w:t>хозяйства.</w:t>
      </w:r>
      <w:r>
        <w:rPr>
          <w:spacing w:val="1"/>
        </w:rPr>
        <w:t xml:space="preserve"> </w:t>
      </w:r>
      <w:r>
        <w:t>Международное</w:t>
      </w:r>
      <w:r>
        <w:rPr>
          <w:spacing w:val="1"/>
        </w:rPr>
        <w:t xml:space="preserve"> </w:t>
      </w:r>
      <w:r>
        <w:t>географическое</w:t>
      </w:r>
      <w:r>
        <w:rPr>
          <w:spacing w:val="1"/>
        </w:rPr>
        <w:t xml:space="preserve"> </w:t>
      </w:r>
      <w:r>
        <w:t>разделение</w:t>
      </w:r>
      <w:r>
        <w:rPr>
          <w:spacing w:val="1"/>
        </w:rPr>
        <w:t xml:space="preserve"> </w:t>
      </w:r>
      <w:r>
        <w:t>труда.</w:t>
      </w:r>
      <w:r>
        <w:rPr>
          <w:spacing w:val="1"/>
        </w:rPr>
        <w:t xml:space="preserve"> </w:t>
      </w:r>
      <w:r>
        <w:t>Отрасли</w:t>
      </w:r>
      <w:r>
        <w:rPr>
          <w:spacing w:val="1"/>
        </w:rPr>
        <w:t xml:space="preserve"> </w:t>
      </w:r>
      <w:r>
        <w:t>международной</w:t>
      </w:r>
      <w:r>
        <w:rPr>
          <w:spacing w:val="-57"/>
        </w:rPr>
        <w:t xml:space="preserve"> </w:t>
      </w:r>
      <w:r>
        <w:t>специализации.</w:t>
      </w:r>
      <w:r>
        <w:rPr>
          <w:spacing w:val="1"/>
        </w:rPr>
        <w:t xml:space="preserve"> </w:t>
      </w:r>
      <w:r>
        <w:t>Условия</w:t>
      </w:r>
      <w:r>
        <w:rPr>
          <w:spacing w:val="1"/>
        </w:rPr>
        <w:t xml:space="preserve"> </w:t>
      </w:r>
      <w:r>
        <w:t>формирования</w:t>
      </w:r>
      <w:r>
        <w:rPr>
          <w:spacing w:val="1"/>
        </w:rPr>
        <w:t xml:space="preserve"> </w:t>
      </w:r>
      <w:r>
        <w:t>международной</w:t>
      </w:r>
      <w:r>
        <w:rPr>
          <w:spacing w:val="1"/>
        </w:rPr>
        <w:t xml:space="preserve"> </w:t>
      </w:r>
      <w:r>
        <w:t>специализации</w:t>
      </w:r>
      <w:r>
        <w:rPr>
          <w:spacing w:val="1"/>
        </w:rPr>
        <w:t xml:space="preserve"> </w:t>
      </w:r>
      <w:r>
        <w:t>стран</w:t>
      </w:r>
      <w:r>
        <w:rPr>
          <w:spacing w:val="1"/>
        </w:rPr>
        <w:t xml:space="preserve"> </w:t>
      </w:r>
      <w:r>
        <w:t>и</w:t>
      </w:r>
      <w:r>
        <w:rPr>
          <w:spacing w:val="1"/>
        </w:rPr>
        <w:t xml:space="preserve"> </w:t>
      </w:r>
      <w:r>
        <w:t>роль</w:t>
      </w:r>
      <w:r>
        <w:rPr>
          <w:spacing w:val="1"/>
        </w:rPr>
        <w:t xml:space="preserve"> </w:t>
      </w:r>
      <w:r>
        <w:t>географических</w:t>
      </w:r>
      <w:r>
        <w:rPr>
          <w:spacing w:val="1"/>
        </w:rPr>
        <w:t xml:space="preserve"> </w:t>
      </w:r>
      <w:r>
        <w:t>факторов</w:t>
      </w:r>
      <w:r>
        <w:rPr>
          <w:spacing w:val="1"/>
        </w:rPr>
        <w:t xml:space="preserve"> </w:t>
      </w:r>
      <w:r>
        <w:t>в</w:t>
      </w:r>
      <w:r>
        <w:rPr>
          <w:spacing w:val="1"/>
        </w:rPr>
        <w:t xml:space="preserve"> </w:t>
      </w:r>
      <w:r>
        <w:t>её</w:t>
      </w:r>
      <w:r>
        <w:rPr>
          <w:spacing w:val="1"/>
        </w:rPr>
        <w:t xml:space="preserve"> </w:t>
      </w:r>
      <w:r>
        <w:t>формировании.</w:t>
      </w:r>
      <w:r>
        <w:rPr>
          <w:spacing w:val="1"/>
        </w:rPr>
        <w:t xml:space="preserve"> </w:t>
      </w:r>
      <w:r>
        <w:t>Аграрные,</w:t>
      </w:r>
      <w:r>
        <w:rPr>
          <w:spacing w:val="1"/>
        </w:rPr>
        <w:t xml:space="preserve"> </w:t>
      </w:r>
      <w:r>
        <w:t>индустриальные</w:t>
      </w:r>
      <w:r>
        <w:rPr>
          <w:spacing w:val="1"/>
        </w:rPr>
        <w:t xml:space="preserve"> </w:t>
      </w:r>
      <w:r>
        <w:t>и</w:t>
      </w:r>
      <w:r>
        <w:rPr>
          <w:spacing w:val="1"/>
        </w:rPr>
        <w:t xml:space="preserve"> </w:t>
      </w:r>
      <w:r>
        <w:t>постиндустриальные</w:t>
      </w:r>
      <w:r>
        <w:rPr>
          <w:spacing w:val="1"/>
        </w:rPr>
        <w:t xml:space="preserve"> </w:t>
      </w:r>
      <w:r>
        <w:t>страны.</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международном</w:t>
      </w:r>
      <w:r>
        <w:rPr>
          <w:spacing w:val="1"/>
        </w:rPr>
        <w:t xml:space="preserve"> </w:t>
      </w:r>
      <w:r>
        <w:t>географическом</w:t>
      </w:r>
      <w:r>
        <w:rPr>
          <w:spacing w:val="1"/>
        </w:rPr>
        <w:t xml:space="preserve"> </w:t>
      </w:r>
      <w:r>
        <w:t>разделении</w:t>
      </w:r>
      <w:r>
        <w:rPr>
          <w:spacing w:val="-1"/>
        </w:rPr>
        <w:t xml:space="preserve"> </w:t>
      </w:r>
      <w:r>
        <w:t>труда.</w:t>
      </w:r>
    </w:p>
    <w:p w:rsidR="00445874" w:rsidRDefault="00182F3C">
      <w:pPr>
        <w:pStyle w:val="a5"/>
        <w:spacing w:before="1"/>
        <w:ind w:right="593"/>
      </w:pPr>
      <w:r>
        <w:t>Практическая работа «Сравнение структуры экономики аграрных, индустриальных</w:t>
      </w:r>
      <w:r>
        <w:rPr>
          <w:spacing w:val="-57"/>
        </w:rPr>
        <w:t xml:space="preserve"> </w:t>
      </w:r>
      <w:r>
        <w:t>и</w:t>
      </w:r>
      <w:r>
        <w:rPr>
          <w:spacing w:val="-1"/>
        </w:rPr>
        <w:t xml:space="preserve"> </w:t>
      </w:r>
      <w:r>
        <w:t>постиндустриальных</w:t>
      </w:r>
      <w:r>
        <w:rPr>
          <w:spacing w:val="-1"/>
        </w:rPr>
        <w:t xml:space="preserve"> </w:t>
      </w:r>
      <w:r>
        <w:t>стран».</w:t>
      </w:r>
    </w:p>
    <w:p w:rsidR="00445874" w:rsidRDefault="00182F3C">
      <w:pPr>
        <w:pStyle w:val="a5"/>
        <w:ind w:right="589"/>
      </w:pPr>
      <w:r>
        <w:t>Международная экономическая интеграция и глобализация мировой экономики.</w:t>
      </w:r>
      <w:r>
        <w:rPr>
          <w:spacing w:val="1"/>
        </w:rPr>
        <w:t xml:space="preserve"> </w:t>
      </w:r>
      <w:r>
        <w:t>Международная экономическая интеграция. Крупнейшие международные отраслевые и</w:t>
      </w:r>
      <w:r>
        <w:rPr>
          <w:spacing w:val="1"/>
        </w:rPr>
        <w:t xml:space="preserve"> </w:t>
      </w:r>
      <w:r>
        <w:t>региональные экономические союзы. Глобализация мировой экономики и её влияние на</w:t>
      </w:r>
      <w:r>
        <w:rPr>
          <w:spacing w:val="1"/>
        </w:rPr>
        <w:t xml:space="preserve"> </w:t>
      </w:r>
      <w:r>
        <w:t>хозяйство стран разных социально-экономических типов. Транснациональные корпорации</w:t>
      </w:r>
      <w:r>
        <w:rPr>
          <w:spacing w:val="-57"/>
        </w:rPr>
        <w:t xml:space="preserve"> </w:t>
      </w:r>
      <w:r>
        <w:t>(ТНК)</w:t>
      </w:r>
      <w:r>
        <w:rPr>
          <w:spacing w:val="-2"/>
        </w:rPr>
        <w:t xml:space="preserve"> </w:t>
      </w:r>
      <w:r>
        <w:t>и их</w:t>
      </w:r>
      <w:r>
        <w:rPr>
          <w:spacing w:val="2"/>
        </w:rPr>
        <w:t xml:space="preserve"> </w:t>
      </w:r>
      <w:r>
        <w:t>роль</w:t>
      </w:r>
      <w:r>
        <w:rPr>
          <w:spacing w:val="1"/>
        </w:rPr>
        <w:t xml:space="preserve"> </w:t>
      </w:r>
      <w:r>
        <w:t>в</w:t>
      </w:r>
      <w:r>
        <w:rPr>
          <w:spacing w:val="-1"/>
        </w:rPr>
        <w:t xml:space="preserve"> </w:t>
      </w:r>
      <w:r>
        <w:t>глобализации мировой</w:t>
      </w:r>
      <w:r>
        <w:rPr>
          <w:spacing w:val="-1"/>
        </w:rPr>
        <w:t xml:space="preserve"> </w:t>
      </w:r>
      <w:r>
        <w:t>экономики.</w:t>
      </w:r>
    </w:p>
    <w:p w:rsidR="00445874" w:rsidRDefault="00182F3C">
      <w:pPr>
        <w:pStyle w:val="a5"/>
        <w:ind w:left="2410" w:firstLine="0"/>
      </w:pPr>
      <w:r>
        <w:t>География</w:t>
      </w:r>
      <w:r>
        <w:rPr>
          <w:spacing w:val="-4"/>
        </w:rPr>
        <w:t xml:space="preserve"> </w:t>
      </w:r>
      <w:r>
        <w:t>главных</w:t>
      </w:r>
      <w:r>
        <w:rPr>
          <w:spacing w:val="-3"/>
        </w:rPr>
        <w:t xml:space="preserve"> </w:t>
      </w:r>
      <w:r>
        <w:t>отраслей</w:t>
      </w:r>
      <w:r>
        <w:rPr>
          <w:spacing w:val="-4"/>
        </w:rPr>
        <w:t xml:space="preserve"> </w:t>
      </w:r>
      <w:r>
        <w:t>мирового</w:t>
      </w:r>
      <w:r>
        <w:rPr>
          <w:spacing w:val="-4"/>
        </w:rPr>
        <w:t xml:space="preserve"> </w:t>
      </w:r>
      <w:r>
        <w:t>хозяйства.</w:t>
      </w:r>
    </w:p>
    <w:p w:rsidR="00445874" w:rsidRDefault="00182F3C">
      <w:pPr>
        <w:pStyle w:val="a5"/>
        <w:ind w:right="589"/>
      </w:pPr>
      <w:r>
        <w:t>Промышленность мира. Географические особенности размещения основных видов</w:t>
      </w:r>
      <w:r>
        <w:rPr>
          <w:spacing w:val="1"/>
        </w:rPr>
        <w:t xml:space="preserve"> </w:t>
      </w:r>
      <w:r>
        <w:t>сырьевых и топливных ресурсов. Страны-лидеры по запасам и добыче нефти, природного</w:t>
      </w:r>
      <w:r>
        <w:rPr>
          <w:spacing w:val="1"/>
        </w:rPr>
        <w:t xml:space="preserve"> </w:t>
      </w:r>
      <w:r>
        <w:t>газа</w:t>
      </w:r>
      <w:r>
        <w:rPr>
          <w:spacing w:val="-2"/>
        </w:rPr>
        <w:t xml:space="preserve"> </w:t>
      </w:r>
      <w:r>
        <w:t>и</w:t>
      </w:r>
      <w:r>
        <w:rPr>
          <w:spacing w:val="3"/>
        </w:rPr>
        <w:t xml:space="preserve"> </w:t>
      </w:r>
      <w:r>
        <w:t>угля.</w:t>
      </w:r>
    </w:p>
    <w:p w:rsidR="00445874" w:rsidRDefault="00182F3C">
      <w:pPr>
        <w:pStyle w:val="a5"/>
        <w:ind w:left="2410" w:firstLine="0"/>
      </w:pPr>
      <w:r>
        <w:t xml:space="preserve">Топливно-энергетический    </w:t>
      </w:r>
      <w:r>
        <w:rPr>
          <w:spacing w:val="10"/>
        </w:rPr>
        <w:t xml:space="preserve"> </w:t>
      </w:r>
      <w:r>
        <w:t xml:space="preserve">комплекс     </w:t>
      </w:r>
      <w:r>
        <w:rPr>
          <w:spacing w:val="7"/>
        </w:rPr>
        <w:t xml:space="preserve"> </w:t>
      </w:r>
      <w:r>
        <w:t xml:space="preserve">мира:     </w:t>
      </w:r>
      <w:r>
        <w:rPr>
          <w:spacing w:val="9"/>
        </w:rPr>
        <w:t xml:space="preserve"> </w:t>
      </w:r>
      <w:r>
        <w:t xml:space="preserve">основные     </w:t>
      </w:r>
      <w:r>
        <w:rPr>
          <w:spacing w:val="7"/>
        </w:rPr>
        <w:t xml:space="preserve"> </w:t>
      </w:r>
      <w:r>
        <w:t xml:space="preserve">этапы     </w:t>
      </w:r>
      <w:r>
        <w:rPr>
          <w:spacing w:val="9"/>
        </w:rPr>
        <w:t xml:space="preserve"> </w:t>
      </w:r>
      <w:r>
        <w:t>развития,</w:t>
      </w:r>
    </w:p>
    <w:p w:rsidR="00445874" w:rsidRDefault="00182F3C">
      <w:pPr>
        <w:pStyle w:val="a5"/>
        <w:ind w:right="583" w:firstLine="0"/>
      </w:pPr>
      <w:r>
        <w:t>«энергопереход». География отраслей топливной промышленности. Крупнейшие страны-</w:t>
      </w:r>
      <w:r>
        <w:rPr>
          <w:spacing w:val="1"/>
        </w:rPr>
        <w:t xml:space="preserve"> </w:t>
      </w:r>
      <w:r>
        <w:t>производители, экспортёры и импортёры нефти, природного газа и угля. Организация</w:t>
      </w:r>
      <w:r>
        <w:rPr>
          <w:spacing w:val="1"/>
        </w:rPr>
        <w:t xml:space="preserve"> </w:t>
      </w:r>
      <w:r>
        <w:t>стран-экспортёров</w:t>
      </w:r>
      <w:r>
        <w:rPr>
          <w:spacing w:val="1"/>
        </w:rPr>
        <w:t xml:space="preserve"> </w:t>
      </w:r>
      <w:r>
        <w:t>нефти.</w:t>
      </w:r>
      <w:r>
        <w:rPr>
          <w:spacing w:val="1"/>
        </w:rPr>
        <w:t xml:space="preserve"> </w:t>
      </w:r>
      <w:r>
        <w:t>Современные</w:t>
      </w:r>
      <w:r>
        <w:rPr>
          <w:spacing w:val="1"/>
        </w:rPr>
        <w:t xml:space="preserve"> </w:t>
      </w:r>
      <w:r>
        <w:t>тенденции</w:t>
      </w:r>
      <w:r>
        <w:rPr>
          <w:spacing w:val="1"/>
        </w:rPr>
        <w:t xml:space="preserve"> </w:t>
      </w:r>
      <w:r>
        <w:t>развития</w:t>
      </w:r>
      <w:r>
        <w:rPr>
          <w:spacing w:val="1"/>
        </w:rPr>
        <w:t xml:space="preserve"> </w:t>
      </w:r>
      <w:r>
        <w:t>отрасли,</w:t>
      </w:r>
      <w:r>
        <w:rPr>
          <w:spacing w:val="1"/>
        </w:rPr>
        <w:t xml:space="preserve"> </w:t>
      </w:r>
      <w:r>
        <w:t>изменяющие</w:t>
      </w:r>
      <w:r>
        <w:rPr>
          <w:spacing w:val="1"/>
        </w:rPr>
        <w:t xml:space="preserve"> </w:t>
      </w:r>
      <w:r>
        <w:t>её</w:t>
      </w:r>
      <w:r>
        <w:rPr>
          <w:spacing w:val="1"/>
        </w:rPr>
        <w:t xml:space="preserve"> </w:t>
      </w:r>
      <w:r>
        <w:t>географию,</w:t>
      </w:r>
      <w:r>
        <w:rPr>
          <w:spacing w:val="1"/>
        </w:rPr>
        <w:t xml:space="preserve"> </w:t>
      </w:r>
      <w:r>
        <w:t>«сланцевая</w:t>
      </w:r>
      <w:r>
        <w:rPr>
          <w:spacing w:val="1"/>
        </w:rPr>
        <w:t xml:space="preserve"> </w:t>
      </w:r>
      <w:r>
        <w:t>революция»,</w:t>
      </w:r>
      <w:r>
        <w:rPr>
          <w:spacing w:val="1"/>
        </w:rPr>
        <w:t xml:space="preserve"> </w:t>
      </w:r>
      <w:r>
        <w:t>«водородная»</w:t>
      </w:r>
      <w:r>
        <w:rPr>
          <w:spacing w:val="1"/>
        </w:rPr>
        <w:t xml:space="preserve"> </w:t>
      </w:r>
      <w:r>
        <w:t>энергетика,</w:t>
      </w:r>
      <w:r>
        <w:rPr>
          <w:spacing w:val="1"/>
        </w:rPr>
        <w:t xml:space="preserve"> </w:t>
      </w:r>
      <w:r>
        <w:t>«зелёная</w:t>
      </w:r>
      <w:r>
        <w:rPr>
          <w:spacing w:val="1"/>
        </w:rPr>
        <w:t xml:space="preserve"> </w:t>
      </w:r>
      <w:r>
        <w:t>энергетика».</w:t>
      </w:r>
      <w:r>
        <w:rPr>
          <w:spacing w:val="1"/>
        </w:rPr>
        <w:t xml:space="preserve"> </w:t>
      </w:r>
      <w:r>
        <w:t>Мировая</w:t>
      </w:r>
      <w:r>
        <w:rPr>
          <w:spacing w:val="1"/>
        </w:rPr>
        <w:t xml:space="preserve"> </w:t>
      </w:r>
      <w:r>
        <w:t>электроэнергетика.</w:t>
      </w:r>
      <w:r>
        <w:rPr>
          <w:spacing w:val="1"/>
        </w:rPr>
        <w:t xml:space="preserve"> </w:t>
      </w:r>
      <w:r>
        <w:t>Структура</w:t>
      </w:r>
      <w:r>
        <w:rPr>
          <w:spacing w:val="1"/>
        </w:rPr>
        <w:t xml:space="preserve"> </w:t>
      </w:r>
      <w:r>
        <w:t>мирового</w:t>
      </w:r>
      <w:r>
        <w:rPr>
          <w:spacing w:val="1"/>
        </w:rPr>
        <w:t xml:space="preserve"> </w:t>
      </w:r>
      <w:r>
        <w:t>производства</w:t>
      </w:r>
      <w:r>
        <w:rPr>
          <w:spacing w:val="1"/>
        </w:rPr>
        <w:t xml:space="preserve"> </w:t>
      </w:r>
      <w:r>
        <w:t>электроэнергии</w:t>
      </w:r>
      <w:r>
        <w:rPr>
          <w:spacing w:val="1"/>
        </w:rPr>
        <w:t xml:space="preserve"> </w:t>
      </w:r>
      <w:r>
        <w:t>и</w:t>
      </w:r>
      <w:r>
        <w:rPr>
          <w:spacing w:val="1"/>
        </w:rPr>
        <w:t xml:space="preserve"> </w:t>
      </w:r>
      <w:r>
        <w:t>её</w:t>
      </w:r>
      <w:r>
        <w:rPr>
          <w:spacing w:val="1"/>
        </w:rPr>
        <w:t xml:space="preserve"> </w:t>
      </w:r>
      <w:r>
        <w:t>географические</w:t>
      </w:r>
      <w:r>
        <w:rPr>
          <w:spacing w:val="1"/>
        </w:rPr>
        <w:t xml:space="preserve"> </w:t>
      </w:r>
      <w:r>
        <w:t>особенности.</w:t>
      </w:r>
      <w:r>
        <w:rPr>
          <w:spacing w:val="1"/>
        </w:rPr>
        <w:t xml:space="preserve"> </w:t>
      </w:r>
      <w:r>
        <w:t>Быстрый</w:t>
      </w:r>
      <w:r>
        <w:rPr>
          <w:spacing w:val="1"/>
        </w:rPr>
        <w:t xml:space="preserve"> </w:t>
      </w:r>
      <w:r>
        <w:t>рост</w:t>
      </w:r>
      <w:r>
        <w:rPr>
          <w:spacing w:val="1"/>
        </w:rPr>
        <w:t xml:space="preserve"> </w:t>
      </w:r>
      <w:r>
        <w:t>производства</w:t>
      </w:r>
      <w:r>
        <w:rPr>
          <w:spacing w:val="1"/>
        </w:rPr>
        <w:t xml:space="preserve"> </w:t>
      </w:r>
      <w:r>
        <w:t>электроэнергии</w:t>
      </w:r>
      <w:r>
        <w:rPr>
          <w:spacing w:val="1"/>
        </w:rPr>
        <w:t xml:space="preserve"> </w:t>
      </w:r>
      <w:r>
        <w:t>с</w:t>
      </w:r>
      <w:r>
        <w:rPr>
          <w:spacing w:val="1"/>
        </w:rPr>
        <w:t xml:space="preserve"> </w:t>
      </w:r>
      <w:r>
        <w:t>использованием</w:t>
      </w:r>
      <w:r>
        <w:rPr>
          <w:spacing w:val="1"/>
        </w:rPr>
        <w:t xml:space="preserve"> </w:t>
      </w:r>
      <w:r>
        <w:t>ВИЭ.</w:t>
      </w:r>
      <w:r>
        <w:rPr>
          <w:spacing w:val="1"/>
        </w:rPr>
        <w:t xml:space="preserve"> </w:t>
      </w:r>
      <w:r>
        <w:t>Страны-лидеры</w:t>
      </w:r>
      <w:r>
        <w:rPr>
          <w:spacing w:val="1"/>
        </w:rPr>
        <w:t xml:space="preserve"> </w:t>
      </w:r>
      <w:r>
        <w:t>по</w:t>
      </w:r>
      <w:r>
        <w:rPr>
          <w:spacing w:val="1"/>
        </w:rPr>
        <w:t xml:space="preserve"> </w:t>
      </w:r>
      <w:r>
        <w:t>развитию</w:t>
      </w:r>
      <w:r>
        <w:rPr>
          <w:spacing w:val="1"/>
        </w:rPr>
        <w:t xml:space="preserve"> </w:t>
      </w:r>
      <w:r>
        <w:t>«возобновляемой»</w:t>
      </w:r>
      <w:r>
        <w:rPr>
          <w:spacing w:val="1"/>
        </w:rPr>
        <w:t xml:space="preserve"> </w:t>
      </w:r>
      <w:r>
        <w:t>энергетики.</w:t>
      </w:r>
      <w:r>
        <w:rPr>
          <w:spacing w:val="1"/>
        </w:rPr>
        <w:t xml:space="preserve"> </w:t>
      </w:r>
      <w:r>
        <w:t>Воздействие</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топливной</w:t>
      </w:r>
      <w:r>
        <w:rPr>
          <w:spacing w:val="1"/>
        </w:rPr>
        <w:t xml:space="preserve"> </w:t>
      </w:r>
      <w:r>
        <w:t>промышленности</w:t>
      </w:r>
      <w:r>
        <w:rPr>
          <w:spacing w:val="1"/>
        </w:rPr>
        <w:t xml:space="preserve"> </w:t>
      </w:r>
      <w:r>
        <w:t>и</w:t>
      </w:r>
      <w:r>
        <w:rPr>
          <w:spacing w:val="1"/>
        </w:rPr>
        <w:t xml:space="preserve"> </w:t>
      </w:r>
      <w:r>
        <w:t>различных</w:t>
      </w:r>
      <w:r>
        <w:rPr>
          <w:spacing w:val="1"/>
        </w:rPr>
        <w:t xml:space="preserve"> </w:t>
      </w:r>
      <w:r>
        <w:t>типов</w:t>
      </w:r>
      <w:r>
        <w:rPr>
          <w:spacing w:val="1"/>
        </w:rPr>
        <w:t xml:space="preserve"> </w:t>
      </w:r>
      <w:r>
        <w:t>электростанций,</w:t>
      </w:r>
      <w:r>
        <w:rPr>
          <w:spacing w:val="1"/>
        </w:rPr>
        <w:t xml:space="preserve"> </w:t>
      </w:r>
      <w:r>
        <w:t>включая</w:t>
      </w:r>
      <w:r>
        <w:rPr>
          <w:spacing w:val="1"/>
        </w:rPr>
        <w:t xml:space="preserve"> </w:t>
      </w:r>
      <w:r>
        <w:t>ВИЭ.</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крупнейшего</w:t>
      </w:r>
      <w:r>
        <w:rPr>
          <w:spacing w:val="1"/>
        </w:rPr>
        <w:t xml:space="preserve"> </w:t>
      </w:r>
      <w:r>
        <w:t>поставщика</w:t>
      </w:r>
      <w:r>
        <w:rPr>
          <w:spacing w:val="1"/>
        </w:rPr>
        <w:t xml:space="preserve"> </w:t>
      </w:r>
      <w:r>
        <w:t>топливно-</w:t>
      </w:r>
      <w:r>
        <w:rPr>
          <w:spacing w:val="1"/>
        </w:rPr>
        <w:t xml:space="preserve"> </w:t>
      </w:r>
      <w:r>
        <w:t>энергетических и сырьевых</w:t>
      </w:r>
      <w:r>
        <w:rPr>
          <w:spacing w:val="1"/>
        </w:rPr>
        <w:t xml:space="preserve"> </w:t>
      </w:r>
      <w:r>
        <w:t>ресурсов</w:t>
      </w:r>
      <w:r>
        <w:rPr>
          <w:spacing w:val="-1"/>
        </w:rPr>
        <w:t xml:space="preserve"> </w:t>
      </w:r>
      <w:r>
        <w:t>в</w:t>
      </w:r>
      <w:r>
        <w:rPr>
          <w:spacing w:val="-1"/>
        </w:rPr>
        <w:t xml:space="preserve"> </w:t>
      </w:r>
      <w:r>
        <w:t>мировой экономике.</w:t>
      </w:r>
    </w:p>
    <w:p w:rsidR="00445874" w:rsidRDefault="00182F3C">
      <w:pPr>
        <w:pStyle w:val="a5"/>
        <w:spacing w:before="1"/>
        <w:ind w:right="584"/>
      </w:pPr>
      <w:r>
        <w:t>Металлургия мира. Географические особенности сырьевой базы чёрной и цветной</w:t>
      </w:r>
      <w:r>
        <w:rPr>
          <w:spacing w:val="1"/>
        </w:rPr>
        <w:t xml:space="preserve"> </w:t>
      </w:r>
      <w:r>
        <w:t>металлургии.</w:t>
      </w:r>
      <w:r>
        <w:rPr>
          <w:spacing w:val="1"/>
        </w:rPr>
        <w:t xml:space="preserve"> </w:t>
      </w:r>
      <w:r>
        <w:t>Ведущие</w:t>
      </w:r>
      <w:r>
        <w:rPr>
          <w:spacing w:val="1"/>
        </w:rPr>
        <w:t xml:space="preserve"> </w:t>
      </w:r>
      <w:r>
        <w:t>страны-производители</w:t>
      </w:r>
      <w:r>
        <w:rPr>
          <w:spacing w:val="1"/>
        </w:rPr>
        <w:t xml:space="preserve"> </w:t>
      </w:r>
      <w:r>
        <w:t>и</w:t>
      </w:r>
      <w:r>
        <w:rPr>
          <w:spacing w:val="1"/>
        </w:rPr>
        <w:t xml:space="preserve"> </w:t>
      </w:r>
      <w:r>
        <w:t>экспортёры</w:t>
      </w:r>
      <w:r>
        <w:rPr>
          <w:spacing w:val="1"/>
        </w:rPr>
        <w:t xml:space="preserve"> </w:t>
      </w:r>
      <w:r>
        <w:t>стали,</w:t>
      </w:r>
      <w:r>
        <w:rPr>
          <w:spacing w:val="1"/>
        </w:rPr>
        <w:t xml:space="preserve"> </w:t>
      </w:r>
      <w:r>
        <w:t>меди</w:t>
      </w:r>
      <w:r>
        <w:rPr>
          <w:spacing w:val="1"/>
        </w:rPr>
        <w:t xml:space="preserve"> </w:t>
      </w:r>
      <w:r>
        <w:t>и</w:t>
      </w:r>
      <w:r>
        <w:rPr>
          <w:spacing w:val="1"/>
        </w:rPr>
        <w:t xml:space="preserve"> </w:t>
      </w:r>
      <w:r>
        <w:t>алюминия.</w:t>
      </w:r>
      <w:r>
        <w:rPr>
          <w:spacing w:val="1"/>
        </w:rPr>
        <w:t xml:space="preserve"> </w:t>
      </w:r>
      <w:r>
        <w:t>Современные тенденции развития отрасли. Влияние металлургии на окружающую среду.</w:t>
      </w:r>
      <w:r>
        <w:rPr>
          <w:spacing w:val="1"/>
        </w:rPr>
        <w:t xml:space="preserve"> </w:t>
      </w:r>
      <w:r>
        <w:t>Место</w:t>
      </w:r>
      <w:r>
        <w:rPr>
          <w:spacing w:val="-1"/>
        </w:rPr>
        <w:t xml:space="preserve"> </w:t>
      </w:r>
      <w:r>
        <w:t>России</w:t>
      </w:r>
      <w:r>
        <w:rPr>
          <w:spacing w:val="-1"/>
        </w:rPr>
        <w:t xml:space="preserve"> </w:t>
      </w:r>
      <w:r>
        <w:t>в</w:t>
      </w:r>
      <w:r>
        <w:rPr>
          <w:spacing w:val="-2"/>
        </w:rPr>
        <w:t xml:space="preserve"> </w:t>
      </w:r>
      <w:r>
        <w:t>мировом</w:t>
      </w:r>
      <w:r>
        <w:rPr>
          <w:spacing w:val="-2"/>
        </w:rPr>
        <w:t xml:space="preserve"> </w:t>
      </w:r>
      <w:r>
        <w:t>производстве</w:t>
      </w:r>
      <w:r>
        <w:rPr>
          <w:spacing w:val="-2"/>
        </w:rPr>
        <w:t xml:space="preserve"> </w:t>
      </w:r>
      <w:r>
        <w:t>и</w:t>
      </w:r>
      <w:r>
        <w:rPr>
          <w:spacing w:val="-1"/>
        </w:rPr>
        <w:t xml:space="preserve"> </w:t>
      </w:r>
      <w:r>
        <w:t>экспорте цветных</w:t>
      </w:r>
      <w:r>
        <w:rPr>
          <w:spacing w:val="3"/>
        </w:rPr>
        <w:t xml:space="preserve"> </w:t>
      </w:r>
      <w:r>
        <w:t>и</w:t>
      </w:r>
      <w:r>
        <w:rPr>
          <w:spacing w:val="-1"/>
        </w:rPr>
        <w:t xml:space="preserve"> </w:t>
      </w:r>
      <w:r>
        <w:t>чёрных</w:t>
      </w:r>
      <w:r>
        <w:rPr>
          <w:spacing w:val="-2"/>
        </w:rPr>
        <w:t xml:space="preserve"> </w:t>
      </w:r>
      <w:r>
        <w:t>металлов.</w:t>
      </w:r>
    </w:p>
    <w:p w:rsidR="00445874" w:rsidRDefault="00182F3C">
      <w:pPr>
        <w:pStyle w:val="a5"/>
        <w:ind w:right="583"/>
      </w:pPr>
      <w:r>
        <w:t>Машиностроительный</w:t>
      </w:r>
      <w:r>
        <w:rPr>
          <w:spacing w:val="1"/>
        </w:rPr>
        <w:t xml:space="preserve"> </w:t>
      </w:r>
      <w:r>
        <w:t>комплекс</w:t>
      </w:r>
      <w:r>
        <w:rPr>
          <w:spacing w:val="1"/>
        </w:rPr>
        <w:t xml:space="preserve"> </w:t>
      </w:r>
      <w:r>
        <w:t>мира.</w:t>
      </w:r>
      <w:r>
        <w:rPr>
          <w:spacing w:val="1"/>
        </w:rPr>
        <w:t xml:space="preserve"> </w:t>
      </w:r>
      <w:r>
        <w:t>Ведущие</w:t>
      </w:r>
      <w:r>
        <w:rPr>
          <w:spacing w:val="1"/>
        </w:rPr>
        <w:t xml:space="preserve"> </w:t>
      </w:r>
      <w:r>
        <w:t>страны-производители</w:t>
      </w:r>
      <w:r>
        <w:rPr>
          <w:spacing w:val="1"/>
        </w:rPr>
        <w:t xml:space="preserve"> </w:t>
      </w:r>
      <w:r>
        <w:t>и</w:t>
      </w:r>
      <w:r>
        <w:rPr>
          <w:spacing w:val="1"/>
        </w:rPr>
        <w:t xml:space="preserve"> </w:t>
      </w:r>
      <w:r>
        <w:t>экспортёры</w:t>
      </w:r>
      <w:r>
        <w:rPr>
          <w:spacing w:val="-3"/>
        </w:rPr>
        <w:t xml:space="preserve"> </w:t>
      </w:r>
      <w:r>
        <w:t>продукции</w:t>
      </w:r>
      <w:r>
        <w:rPr>
          <w:spacing w:val="-3"/>
        </w:rPr>
        <w:t xml:space="preserve"> </w:t>
      </w:r>
      <w:r>
        <w:t>автомобилестроения,</w:t>
      </w:r>
      <w:r>
        <w:rPr>
          <w:spacing w:val="-1"/>
        </w:rPr>
        <w:t xml:space="preserve"> </w:t>
      </w:r>
      <w:r>
        <w:t>авиастроения</w:t>
      </w:r>
      <w:r>
        <w:rPr>
          <w:spacing w:val="-2"/>
        </w:rPr>
        <w:t xml:space="preserve"> </w:t>
      </w:r>
      <w:r>
        <w:t>и</w:t>
      </w:r>
      <w:r>
        <w:rPr>
          <w:spacing w:val="-1"/>
        </w:rPr>
        <w:t xml:space="preserve"> </w:t>
      </w:r>
      <w:r>
        <w:t>микроэлектроники.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6"/>
      </w:pPr>
      <w:r>
        <w:t>Химическая</w:t>
      </w:r>
      <w:r>
        <w:rPr>
          <w:spacing w:val="1"/>
        </w:rPr>
        <w:t xml:space="preserve"> </w:t>
      </w:r>
      <w:r>
        <w:t>промышленность</w:t>
      </w:r>
      <w:r>
        <w:rPr>
          <w:spacing w:val="1"/>
        </w:rPr>
        <w:t xml:space="preserve"> </w:t>
      </w:r>
      <w:r>
        <w:t>и</w:t>
      </w:r>
      <w:r>
        <w:rPr>
          <w:spacing w:val="1"/>
        </w:rPr>
        <w:t xml:space="preserve"> </w:t>
      </w:r>
      <w:r>
        <w:t>лесопромышленный</w:t>
      </w:r>
      <w:r>
        <w:rPr>
          <w:spacing w:val="1"/>
        </w:rPr>
        <w:t xml:space="preserve"> </w:t>
      </w:r>
      <w:r>
        <w:t>комплекс</w:t>
      </w:r>
      <w:r>
        <w:rPr>
          <w:spacing w:val="1"/>
        </w:rPr>
        <w:t xml:space="preserve"> </w:t>
      </w:r>
      <w:r>
        <w:t>мира.</w:t>
      </w:r>
      <w:r>
        <w:rPr>
          <w:spacing w:val="1"/>
        </w:rPr>
        <w:t xml:space="preserve"> </w:t>
      </w:r>
      <w:r>
        <w:t>Ведущие</w:t>
      </w:r>
      <w:r>
        <w:rPr>
          <w:spacing w:val="1"/>
        </w:rPr>
        <w:t xml:space="preserve"> </w:t>
      </w:r>
      <w:r>
        <w:t>страны-производители</w:t>
      </w:r>
      <w:r>
        <w:rPr>
          <w:spacing w:val="1"/>
        </w:rPr>
        <w:t xml:space="preserve"> </w:t>
      </w:r>
      <w:r>
        <w:t>и</w:t>
      </w:r>
      <w:r>
        <w:rPr>
          <w:spacing w:val="1"/>
        </w:rPr>
        <w:t xml:space="preserve"> </w:t>
      </w:r>
      <w:r>
        <w:t>экспортёры</w:t>
      </w:r>
      <w:r>
        <w:rPr>
          <w:spacing w:val="1"/>
        </w:rPr>
        <w:t xml:space="preserve"> </w:t>
      </w:r>
      <w:r>
        <w:t>минеральных</w:t>
      </w:r>
      <w:r>
        <w:rPr>
          <w:spacing w:val="1"/>
        </w:rPr>
        <w:t xml:space="preserve"> </w:t>
      </w:r>
      <w:r>
        <w:t>удобрений</w:t>
      </w:r>
      <w:r>
        <w:rPr>
          <w:spacing w:val="1"/>
        </w:rPr>
        <w:t xml:space="preserve"> </w:t>
      </w:r>
      <w:r>
        <w:t>и</w:t>
      </w:r>
      <w:r>
        <w:rPr>
          <w:spacing w:val="1"/>
        </w:rPr>
        <w:t xml:space="preserve"> </w:t>
      </w:r>
      <w:r>
        <w:t>продукции</w:t>
      </w:r>
      <w:r>
        <w:rPr>
          <w:spacing w:val="1"/>
        </w:rPr>
        <w:t xml:space="preserve"> </w:t>
      </w:r>
      <w:r>
        <w:t>химии</w:t>
      </w:r>
      <w:r>
        <w:rPr>
          <w:spacing w:val="1"/>
        </w:rPr>
        <w:t xml:space="preserve"> </w:t>
      </w:r>
      <w:r>
        <w:t>органического синтеза. Ведущие страны-производители деловой древесины и продукции</w:t>
      </w:r>
      <w:r>
        <w:rPr>
          <w:spacing w:val="1"/>
        </w:rPr>
        <w:t xml:space="preserve"> </w:t>
      </w:r>
      <w:r>
        <w:t>целлюлозно-бумажной промышленности. Влияние химической и лесной промышленности</w:t>
      </w:r>
      <w:r>
        <w:rPr>
          <w:spacing w:val="-57"/>
        </w:rPr>
        <w:t xml:space="preserve"> </w:t>
      </w:r>
      <w:r>
        <w:t>на</w:t>
      </w:r>
      <w:r>
        <w:rPr>
          <w:spacing w:val="-2"/>
        </w:rPr>
        <w:t xml:space="preserve"> </w:t>
      </w:r>
      <w:r>
        <w:t>окружающую</w:t>
      </w:r>
      <w:r>
        <w:rPr>
          <w:spacing w:val="2"/>
        </w:rPr>
        <w:t xml:space="preserve"> </w:t>
      </w:r>
      <w:r>
        <w:t>среду.</w:t>
      </w:r>
    </w:p>
    <w:p w:rsidR="00445874" w:rsidRDefault="00182F3C">
      <w:pPr>
        <w:pStyle w:val="a5"/>
        <w:ind w:right="589"/>
      </w:pPr>
      <w:r>
        <w:t>Практическая</w:t>
      </w:r>
      <w:r>
        <w:rPr>
          <w:spacing w:val="1"/>
        </w:rPr>
        <w:t xml:space="preserve"> </w:t>
      </w:r>
      <w:r>
        <w:t>работа.</w:t>
      </w:r>
      <w:r>
        <w:rPr>
          <w:spacing w:val="1"/>
        </w:rPr>
        <w:t xml:space="preserve"> </w:t>
      </w:r>
      <w:r>
        <w:t>«Представление</w:t>
      </w:r>
      <w:r>
        <w:rPr>
          <w:spacing w:val="1"/>
        </w:rPr>
        <w:t xml:space="preserve"> </w:t>
      </w:r>
      <w:r>
        <w:t>в</w:t>
      </w:r>
      <w:r>
        <w:rPr>
          <w:spacing w:val="1"/>
        </w:rPr>
        <w:t xml:space="preserve"> </w:t>
      </w:r>
      <w:r>
        <w:t>виде</w:t>
      </w:r>
      <w:r>
        <w:rPr>
          <w:spacing w:val="1"/>
        </w:rPr>
        <w:t xml:space="preserve"> </w:t>
      </w:r>
      <w:r>
        <w:t>диаграмм</w:t>
      </w:r>
      <w:r>
        <w:rPr>
          <w:spacing w:val="1"/>
        </w:rPr>
        <w:t xml:space="preserve"> </w:t>
      </w:r>
      <w:r>
        <w:t>данных</w:t>
      </w:r>
      <w:r>
        <w:rPr>
          <w:spacing w:val="1"/>
        </w:rPr>
        <w:t xml:space="preserve"> </w:t>
      </w:r>
      <w:r>
        <w:t>о</w:t>
      </w:r>
      <w:r>
        <w:rPr>
          <w:spacing w:val="1"/>
        </w:rPr>
        <w:t xml:space="preserve"> </w:t>
      </w:r>
      <w:r>
        <w:t>динамике</w:t>
      </w:r>
      <w:r>
        <w:rPr>
          <w:spacing w:val="1"/>
        </w:rPr>
        <w:t xml:space="preserve"> </w:t>
      </w:r>
      <w:r>
        <w:t>изменения</w:t>
      </w:r>
      <w:r>
        <w:rPr>
          <w:spacing w:val="-1"/>
        </w:rPr>
        <w:t xml:space="preserve"> </w:t>
      </w:r>
      <w:r>
        <w:t>объёмов</w:t>
      </w:r>
      <w:r>
        <w:rPr>
          <w:spacing w:val="-1"/>
        </w:rPr>
        <w:t xml:space="preserve"> </w:t>
      </w:r>
      <w:r>
        <w:t>и</w:t>
      </w:r>
      <w:r>
        <w:rPr>
          <w:spacing w:val="-1"/>
        </w:rPr>
        <w:t xml:space="preserve"> </w:t>
      </w:r>
      <w:r>
        <w:t>структуры</w:t>
      </w:r>
      <w:r>
        <w:rPr>
          <w:spacing w:val="-1"/>
        </w:rPr>
        <w:t xml:space="preserve"> </w:t>
      </w:r>
      <w:r>
        <w:t>производства электроэнергии</w:t>
      </w:r>
      <w:r>
        <w:rPr>
          <w:spacing w:val="-1"/>
        </w:rPr>
        <w:t xml:space="preserve"> </w:t>
      </w:r>
      <w:r>
        <w:t>в</w:t>
      </w:r>
      <w:r>
        <w:rPr>
          <w:spacing w:val="-1"/>
        </w:rPr>
        <w:t xml:space="preserve"> </w:t>
      </w:r>
      <w:r>
        <w:t>мире».</w:t>
      </w:r>
    </w:p>
    <w:p w:rsidR="00445874" w:rsidRDefault="00182F3C">
      <w:pPr>
        <w:pStyle w:val="a5"/>
        <w:ind w:right="583"/>
      </w:pPr>
      <w:r>
        <w:t>Сельское хозяйство мира. Географические различия в обеспеченности земельными</w:t>
      </w:r>
      <w:r>
        <w:rPr>
          <w:spacing w:val="1"/>
        </w:rPr>
        <w:t xml:space="preserve"> </w:t>
      </w:r>
      <w:r>
        <w:t>ресурсами.</w:t>
      </w:r>
      <w:r>
        <w:rPr>
          <w:spacing w:val="1"/>
        </w:rPr>
        <w:t xml:space="preserve"> </w:t>
      </w:r>
      <w:r>
        <w:t>Земельный</w:t>
      </w:r>
      <w:r>
        <w:rPr>
          <w:spacing w:val="1"/>
        </w:rPr>
        <w:t xml:space="preserve"> </w:t>
      </w:r>
      <w:r>
        <w:t>фонд</w:t>
      </w:r>
      <w:r>
        <w:rPr>
          <w:spacing w:val="1"/>
        </w:rPr>
        <w:t xml:space="preserve"> </w:t>
      </w:r>
      <w:r>
        <w:t>мира,</w:t>
      </w:r>
      <w:r>
        <w:rPr>
          <w:spacing w:val="1"/>
        </w:rPr>
        <w:t xml:space="preserve"> </w:t>
      </w:r>
      <w:r>
        <w:t>его</w:t>
      </w:r>
      <w:r>
        <w:rPr>
          <w:spacing w:val="1"/>
        </w:rPr>
        <w:t xml:space="preserve"> </w:t>
      </w:r>
      <w:r>
        <w:t>структура.</w:t>
      </w:r>
      <w:r>
        <w:rPr>
          <w:spacing w:val="1"/>
        </w:rPr>
        <w:t xml:space="preserve"> </w:t>
      </w:r>
      <w:r>
        <w:t>Современные</w:t>
      </w:r>
      <w:r>
        <w:rPr>
          <w:spacing w:val="1"/>
        </w:rPr>
        <w:t xml:space="preserve"> </w:t>
      </w:r>
      <w:r>
        <w:t>тенденции</w:t>
      </w:r>
      <w:r>
        <w:rPr>
          <w:spacing w:val="1"/>
        </w:rPr>
        <w:t xml:space="preserve"> </w:t>
      </w:r>
      <w:r>
        <w:t>развития</w:t>
      </w:r>
      <w:r>
        <w:rPr>
          <w:spacing w:val="1"/>
        </w:rPr>
        <w:t xml:space="preserve"> </w:t>
      </w:r>
      <w:r>
        <w:t>отрасли.</w:t>
      </w:r>
      <w:r>
        <w:rPr>
          <w:spacing w:val="1"/>
        </w:rPr>
        <w:t xml:space="preserve"> </w:t>
      </w:r>
      <w:r>
        <w:t>Органическое</w:t>
      </w:r>
      <w:r>
        <w:rPr>
          <w:spacing w:val="1"/>
        </w:rPr>
        <w:t xml:space="preserve"> </w:t>
      </w:r>
      <w:r>
        <w:t>сельское</w:t>
      </w:r>
      <w:r>
        <w:rPr>
          <w:spacing w:val="1"/>
        </w:rPr>
        <w:t xml:space="preserve"> </w:t>
      </w:r>
      <w:r>
        <w:t>хозяйство.</w:t>
      </w:r>
      <w:r>
        <w:rPr>
          <w:spacing w:val="1"/>
        </w:rPr>
        <w:t xml:space="preserve"> </w:t>
      </w:r>
      <w:r>
        <w:t>Растениеводство.</w:t>
      </w:r>
      <w:r>
        <w:rPr>
          <w:spacing w:val="1"/>
        </w:rPr>
        <w:t xml:space="preserve"> </w:t>
      </w:r>
      <w:r>
        <w:t>География</w:t>
      </w:r>
      <w:r>
        <w:rPr>
          <w:spacing w:val="1"/>
        </w:rPr>
        <w:t xml:space="preserve"> </w:t>
      </w:r>
      <w:r>
        <w:t>производства</w:t>
      </w:r>
      <w:r>
        <w:rPr>
          <w:spacing w:val="1"/>
        </w:rPr>
        <w:t xml:space="preserve"> </w:t>
      </w:r>
      <w:r>
        <w:t>основных продовольственных культур. Ведущие экспортёры и импортёры. Роль России</w:t>
      </w:r>
      <w:r>
        <w:rPr>
          <w:spacing w:val="1"/>
        </w:rPr>
        <w:t xml:space="preserve"> </w:t>
      </w:r>
      <w:r>
        <w:t>как</w:t>
      </w:r>
      <w:r>
        <w:rPr>
          <w:spacing w:val="-1"/>
        </w:rPr>
        <w:t xml:space="preserve"> </w:t>
      </w:r>
      <w:r>
        <w:t>одного из главных</w:t>
      </w:r>
      <w:r>
        <w:rPr>
          <w:spacing w:val="-1"/>
        </w:rPr>
        <w:t xml:space="preserve"> </w:t>
      </w:r>
      <w:r>
        <w:t>экспортёров</w:t>
      </w:r>
      <w:r>
        <w:rPr>
          <w:spacing w:val="-2"/>
        </w:rPr>
        <w:t xml:space="preserve"> </w:t>
      </w:r>
      <w:r>
        <w:t>зерновых</w:t>
      </w:r>
      <w:r>
        <w:rPr>
          <w:spacing w:val="-1"/>
        </w:rPr>
        <w:t xml:space="preserve"> </w:t>
      </w:r>
      <w:r>
        <w:t>культур.</w:t>
      </w:r>
    </w:p>
    <w:p w:rsidR="00445874" w:rsidRDefault="00182F3C">
      <w:pPr>
        <w:pStyle w:val="a5"/>
        <w:ind w:left="2410" w:firstLine="0"/>
      </w:pPr>
      <w:r>
        <w:t>Животноводство.</w:t>
      </w:r>
      <w:r>
        <w:rPr>
          <w:spacing w:val="40"/>
        </w:rPr>
        <w:t xml:space="preserve"> </w:t>
      </w:r>
      <w:r>
        <w:t>Ведущие</w:t>
      </w:r>
      <w:r>
        <w:rPr>
          <w:spacing w:val="40"/>
        </w:rPr>
        <w:t xml:space="preserve"> </w:t>
      </w:r>
      <w:r>
        <w:t>экспортёры</w:t>
      </w:r>
      <w:r>
        <w:rPr>
          <w:spacing w:val="40"/>
        </w:rPr>
        <w:t xml:space="preserve"> </w:t>
      </w:r>
      <w:r>
        <w:t>и</w:t>
      </w:r>
      <w:r>
        <w:rPr>
          <w:spacing w:val="39"/>
        </w:rPr>
        <w:t xml:space="preserve"> </w:t>
      </w:r>
      <w:r>
        <w:t>импортёры</w:t>
      </w:r>
      <w:r>
        <w:rPr>
          <w:spacing w:val="40"/>
        </w:rPr>
        <w:t xml:space="preserve"> </w:t>
      </w:r>
      <w:r>
        <w:t>продукции</w:t>
      </w:r>
      <w:r>
        <w:rPr>
          <w:spacing w:val="42"/>
        </w:rPr>
        <w:t xml:space="preserve"> </w:t>
      </w:r>
      <w:r>
        <w:t>животноводства.</w:t>
      </w:r>
    </w:p>
    <w:p w:rsidR="00445874" w:rsidRDefault="00182F3C">
      <w:pPr>
        <w:pStyle w:val="a5"/>
        <w:spacing w:before="1"/>
        <w:ind w:firstLine="0"/>
      </w:pPr>
      <w:r>
        <w:t>Рыболовство</w:t>
      </w:r>
      <w:r>
        <w:rPr>
          <w:spacing w:val="-4"/>
        </w:rPr>
        <w:t xml:space="preserve"> </w:t>
      </w:r>
      <w:r>
        <w:t>и</w:t>
      </w:r>
      <w:r>
        <w:rPr>
          <w:spacing w:val="-3"/>
        </w:rPr>
        <w:t xml:space="preserve"> </w:t>
      </w:r>
      <w:r>
        <w:t>аквакультура:</w:t>
      </w:r>
      <w:r>
        <w:rPr>
          <w:spacing w:val="-4"/>
        </w:rPr>
        <w:t xml:space="preserve"> </w:t>
      </w:r>
      <w:r>
        <w:t>географические</w:t>
      </w:r>
      <w:r>
        <w:rPr>
          <w:spacing w:val="-4"/>
        </w:rPr>
        <w:t xml:space="preserve"> </w:t>
      </w:r>
      <w:r>
        <w:t>особенности.</w:t>
      </w:r>
    </w:p>
    <w:p w:rsidR="00445874" w:rsidRDefault="00182F3C">
      <w:pPr>
        <w:pStyle w:val="a5"/>
        <w:ind w:left="2410" w:firstLine="0"/>
      </w:pPr>
      <w:r>
        <w:t>Влияние</w:t>
      </w:r>
      <w:r>
        <w:rPr>
          <w:spacing w:val="-4"/>
        </w:rPr>
        <w:t xml:space="preserve"> </w:t>
      </w:r>
      <w:r>
        <w:t>сельского</w:t>
      </w:r>
      <w:r>
        <w:rPr>
          <w:spacing w:val="-3"/>
        </w:rPr>
        <w:t xml:space="preserve"> </w:t>
      </w:r>
      <w:r>
        <w:t>хозяйства</w:t>
      </w:r>
      <w:r>
        <w:rPr>
          <w:spacing w:val="-4"/>
        </w:rPr>
        <w:t xml:space="preserve"> </w:t>
      </w:r>
      <w:r>
        <w:t>и</w:t>
      </w:r>
      <w:r>
        <w:rPr>
          <w:spacing w:val="-3"/>
        </w:rPr>
        <w:t xml:space="preserve"> </w:t>
      </w:r>
      <w:r>
        <w:t>отдельных</w:t>
      </w:r>
      <w:r>
        <w:rPr>
          <w:spacing w:val="-1"/>
        </w:rPr>
        <w:t xml:space="preserve"> </w:t>
      </w:r>
      <w:r>
        <w:t>его</w:t>
      </w:r>
      <w:r>
        <w:rPr>
          <w:spacing w:val="-5"/>
        </w:rPr>
        <w:t xml:space="preserve"> </w:t>
      </w:r>
      <w:r>
        <w:t>отраслей</w:t>
      </w:r>
      <w:r>
        <w:rPr>
          <w:spacing w:val="-3"/>
        </w:rPr>
        <w:t xml:space="preserve"> </w:t>
      </w:r>
      <w:r>
        <w:t>на</w:t>
      </w:r>
      <w:r>
        <w:rPr>
          <w:spacing w:val="-4"/>
        </w:rPr>
        <w:t xml:space="preserve"> </w:t>
      </w:r>
      <w:r>
        <w:t>окружающую</w:t>
      </w:r>
      <w:r>
        <w:rPr>
          <w:spacing w:val="-1"/>
        </w:rPr>
        <w:t xml:space="preserve"> </w:t>
      </w:r>
      <w:r>
        <w:t>среду.</w:t>
      </w:r>
    </w:p>
    <w:p w:rsidR="00445874" w:rsidRDefault="00182F3C">
      <w:pPr>
        <w:pStyle w:val="a5"/>
        <w:ind w:right="588"/>
      </w:pPr>
      <w:r>
        <w:t>Практическая работа «Определение направления грузопотоков продовольствия на</w:t>
      </w:r>
      <w:r>
        <w:rPr>
          <w:spacing w:val="1"/>
        </w:rPr>
        <w:t xml:space="preserve"> </w:t>
      </w:r>
      <w:r>
        <w:t>основе анализа статистических материалов и создание карты «Основные экспортёры и</w:t>
      </w:r>
      <w:r>
        <w:rPr>
          <w:spacing w:val="1"/>
        </w:rPr>
        <w:t xml:space="preserve"> </w:t>
      </w:r>
      <w:r>
        <w:t>импортёры</w:t>
      </w:r>
      <w:r>
        <w:rPr>
          <w:spacing w:val="-2"/>
        </w:rPr>
        <w:t xml:space="preserve"> </w:t>
      </w:r>
      <w:r>
        <w:t>продовольствия».</w:t>
      </w:r>
    </w:p>
    <w:p w:rsidR="00445874" w:rsidRDefault="00182F3C">
      <w:pPr>
        <w:pStyle w:val="a5"/>
        <w:ind w:right="579"/>
      </w:pPr>
      <w:r>
        <w:t>Сфера</w:t>
      </w:r>
      <w:r>
        <w:rPr>
          <w:spacing w:val="1"/>
        </w:rPr>
        <w:t xml:space="preserve"> </w:t>
      </w:r>
      <w:r>
        <w:t>услуг.</w:t>
      </w:r>
      <w:r>
        <w:rPr>
          <w:spacing w:val="1"/>
        </w:rPr>
        <w:t xml:space="preserve"> </w:t>
      </w:r>
      <w:r>
        <w:t>Мировой</w:t>
      </w:r>
      <w:r>
        <w:rPr>
          <w:spacing w:val="1"/>
        </w:rPr>
        <w:t xml:space="preserve"> </w:t>
      </w:r>
      <w:r>
        <w:t>транспорт.</w:t>
      </w:r>
      <w:r>
        <w:rPr>
          <w:spacing w:val="1"/>
        </w:rPr>
        <w:t xml:space="preserve"> </w:t>
      </w:r>
      <w:r>
        <w:t>Основные</w:t>
      </w:r>
      <w:r>
        <w:rPr>
          <w:spacing w:val="1"/>
        </w:rPr>
        <w:t xml:space="preserve"> </w:t>
      </w:r>
      <w:r>
        <w:t>международные</w:t>
      </w:r>
      <w:r>
        <w:rPr>
          <w:spacing w:val="1"/>
        </w:rPr>
        <w:t xml:space="preserve"> </w:t>
      </w:r>
      <w:r>
        <w:t>магистрали</w:t>
      </w:r>
      <w:r>
        <w:rPr>
          <w:spacing w:val="1"/>
        </w:rPr>
        <w:t xml:space="preserve"> </w:t>
      </w:r>
      <w:r>
        <w:t>и</w:t>
      </w:r>
      <w:r>
        <w:rPr>
          <w:spacing w:val="1"/>
        </w:rPr>
        <w:t xml:space="preserve"> </w:t>
      </w:r>
      <w:r>
        <w:t>транспортные</w:t>
      </w:r>
      <w:r>
        <w:rPr>
          <w:spacing w:val="1"/>
        </w:rPr>
        <w:t xml:space="preserve"> </w:t>
      </w:r>
      <w:r>
        <w:t>узлы.</w:t>
      </w:r>
      <w:r>
        <w:rPr>
          <w:spacing w:val="1"/>
        </w:rPr>
        <w:t xml:space="preserve"> </w:t>
      </w:r>
      <w:r>
        <w:t>Мировая</w:t>
      </w:r>
      <w:r>
        <w:rPr>
          <w:spacing w:val="1"/>
        </w:rPr>
        <w:t xml:space="preserve"> </w:t>
      </w:r>
      <w:r>
        <w:t>система</w:t>
      </w:r>
      <w:r>
        <w:rPr>
          <w:spacing w:val="1"/>
        </w:rPr>
        <w:t xml:space="preserve"> </w:t>
      </w:r>
      <w:r>
        <w:t>научно-исследовательских</w:t>
      </w:r>
      <w:r>
        <w:rPr>
          <w:spacing w:val="1"/>
        </w:rPr>
        <w:t xml:space="preserve"> </w:t>
      </w:r>
      <w:r>
        <w:t>и</w:t>
      </w:r>
      <w:r>
        <w:rPr>
          <w:spacing w:val="1"/>
        </w:rPr>
        <w:t xml:space="preserve"> </w:t>
      </w:r>
      <w:r>
        <w:t>опытно-</w:t>
      </w:r>
      <w:r>
        <w:rPr>
          <w:spacing w:val="1"/>
        </w:rPr>
        <w:t xml:space="preserve"> </w:t>
      </w:r>
      <w:r>
        <w:t>конструкторских работ (НИОКР). Международные экономические отношения: основные</w:t>
      </w:r>
      <w:r>
        <w:rPr>
          <w:spacing w:val="1"/>
        </w:rPr>
        <w:t xml:space="preserve"> </w:t>
      </w:r>
      <w:r>
        <w:t>формы</w:t>
      </w:r>
      <w:r>
        <w:rPr>
          <w:spacing w:val="-1"/>
        </w:rPr>
        <w:t xml:space="preserve"> </w:t>
      </w:r>
      <w:r>
        <w:t>и</w:t>
      </w:r>
      <w:r>
        <w:rPr>
          <w:spacing w:val="-2"/>
        </w:rPr>
        <w:t xml:space="preserve"> </w:t>
      </w:r>
      <w:r>
        <w:t>факторы, влияющие</w:t>
      </w:r>
      <w:r>
        <w:rPr>
          <w:spacing w:val="-2"/>
        </w:rPr>
        <w:t xml:space="preserve"> </w:t>
      </w:r>
      <w:r>
        <w:t>на</w:t>
      </w:r>
      <w:r>
        <w:rPr>
          <w:spacing w:val="-1"/>
        </w:rPr>
        <w:t xml:space="preserve"> </w:t>
      </w:r>
      <w:r>
        <w:t>их</w:t>
      </w:r>
      <w:r>
        <w:rPr>
          <w:spacing w:val="1"/>
        </w:rPr>
        <w:t xml:space="preserve"> </w:t>
      </w:r>
      <w:r>
        <w:t>развитие.</w:t>
      </w:r>
      <w:r>
        <w:rPr>
          <w:spacing w:val="-3"/>
        </w:rPr>
        <w:t xml:space="preserve"> </w:t>
      </w:r>
      <w:r>
        <w:t>Мировая</w:t>
      </w:r>
      <w:r>
        <w:rPr>
          <w:spacing w:val="-1"/>
        </w:rPr>
        <w:t xml:space="preserve"> </w:t>
      </w:r>
      <w:r>
        <w:t>торговля</w:t>
      </w:r>
      <w:r>
        <w:rPr>
          <w:spacing w:val="-1"/>
        </w:rPr>
        <w:t xml:space="preserve"> </w:t>
      </w:r>
      <w:r>
        <w:t>и</w:t>
      </w:r>
      <w:r>
        <w:rPr>
          <w:spacing w:val="-1"/>
        </w:rPr>
        <w:t xml:space="preserve"> </w:t>
      </w:r>
      <w:r>
        <w:t>туризм.</w:t>
      </w:r>
    </w:p>
    <w:p w:rsidR="00445874" w:rsidRDefault="00182F3C">
      <w:pPr>
        <w:pStyle w:val="1"/>
        <w:spacing w:line="274" w:lineRule="exact"/>
        <w:ind w:left="2410"/>
      </w:pPr>
      <w:r>
        <w:t>Содержание</w:t>
      </w:r>
      <w:r>
        <w:rPr>
          <w:spacing w:val="-4"/>
        </w:rPr>
        <w:t xml:space="preserve"> </w:t>
      </w:r>
      <w:r>
        <w:t>обучения</w:t>
      </w:r>
      <w:r>
        <w:rPr>
          <w:spacing w:val="-3"/>
        </w:rPr>
        <w:t xml:space="preserve"> </w:t>
      </w:r>
      <w:r>
        <w:t>географии</w:t>
      </w:r>
      <w:r>
        <w:rPr>
          <w:spacing w:val="-2"/>
        </w:rPr>
        <w:t xml:space="preserve"> </w:t>
      </w:r>
      <w:r>
        <w:t>в</w:t>
      </w:r>
      <w:r>
        <w:rPr>
          <w:spacing w:val="-4"/>
        </w:rPr>
        <w:t xml:space="preserve"> </w:t>
      </w:r>
      <w:r>
        <w:t>11</w:t>
      </w:r>
      <w:r>
        <w:rPr>
          <w:spacing w:val="-2"/>
        </w:rPr>
        <w:t xml:space="preserve"> </w:t>
      </w:r>
      <w:r>
        <w:t>классе.</w:t>
      </w:r>
    </w:p>
    <w:p w:rsidR="00445874" w:rsidRDefault="00182F3C">
      <w:pPr>
        <w:pStyle w:val="a5"/>
        <w:spacing w:line="274" w:lineRule="exact"/>
        <w:ind w:left="2410" w:firstLine="0"/>
      </w:pPr>
      <w:r>
        <w:t>Регионы</w:t>
      </w:r>
      <w:r>
        <w:rPr>
          <w:spacing w:val="-1"/>
        </w:rPr>
        <w:t xml:space="preserve"> </w:t>
      </w:r>
      <w:r>
        <w:t>и</w:t>
      </w:r>
      <w:r>
        <w:rPr>
          <w:spacing w:val="-1"/>
        </w:rPr>
        <w:t xml:space="preserve"> </w:t>
      </w:r>
      <w:r>
        <w:t>страны.</w:t>
      </w:r>
    </w:p>
    <w:p w:rsidR="00445874" w:rsidRDefault="00182F3C">
      <w:pPr>
        <w:pStyle w:val="a5"/>
        <w:ind w:left="2410" w:firstLine="0"/>
      </w:pPr>
      <w:r>
        <w:t>Регионы</w:t>
      </w:r>
      <w:r>
        <w:rPr>
          <w:spacing w:val="-3"/>
        </w:rPr>
        <w:t xml:space="preserve"> </w:t>
      </w:r>
      <w:r>
        <w:t>мира.</w:t>
      </w:r>
      <w:r>
        <w:rPr>
          <w:spacing w:val="-3"/>
        </w:rPr>
        <w:t xml:space="preserve"> </w:t>
      </w:r>
      <w:r>
        <w:t>Зарубежная</w:t>
      </w:r>
      <w:r>
        <w:rPr>
          <w:spacing w:val="-3"/>
        </w:rPr>
        <w:t xml:space="preserve"> </w:t>
      </w:r>
      <w:r>
        <w:t>Европа.</w:t>
      </w:r>
    </w:p>
    <w:p w:rsidR="00445874" w:rsidRDefault="00182F3C">
      <w:pPr>
        <w:pStyle w:val="a5"/>
        <w:ind w:right="595"/>
      </w:pPr>
      <w:r>
        <w:t>Многообразие подходов к выделению регионов мира. Регионы мира: зарубежная</w:t>
      </w:r>
      <w:r>
        <w:rPr>
          <w:spacing w:val="1"/>
        </w:rPr>
        <w:t xml:space="preserve"> </w:t>
      </w:r>
      <w:r>
        <w:t>Европа,</w:t>
      </w:r>
      <w:r>
        <w:rPr>
          <w:spacing w:val="-1"/>
        </w:rPr>
        <w:t xml:space="preserve"> </w:t>
      </w:r>
      <w:r>
        <w:t>зарубежная</w:t>
      </w:r>
      <w:r>
        <w:rPr>
          <w:spacing w:val="1"/>
        </w:rPr>
        <w:t xml:space="preserve"> </w:t>
      </w:r>
      <w:r>
        <w:t>Азия, Америка,</w:t>
      </w:r>
      <w:r>
        <w:rPr>
          <w:spacing w:val="-1"/>
        </w:rPr>
        <w:t xml:space="preserve"> </w:t>
      </w:r>
      <w:r>
        <w:t>Африка,</w:t>
      </w:r>
      <w:r>
        <w:rPr>
          <w:spacing w:val="-3"/>
        </w:rPr>
        <w:t xml:space="preserve"> </w:t>
      </w:r>
      <w:r>
        <w:t>Австралия</w:t>
      </w:r>
      <w:r>
        <w:rPr>
          <w:spacing w:val="-1"/>
        </w:rPr>
        <w:t xml:space="preserve"> </w:t>
      </w:r>
      <w:r>
        <w:t>и Океания.</w:t>
      </w:r>
    </w:p>
    <w:p w:rsidR="00445874" w:rsidRDefault="00182F3C">
      <w:pPr>
        <w:pStyle w:val="a5"/>
        <w:ind w:right="585"/>
      </w:pPr>
      <w:r>
        <w:t>Зарубежная</w:t>
      </w:r>
      <w:r>
        <w:rPr>
          <w:spacing w:val="1"/>
        </w:rPr>
        <w:t xml:space="preserve"> </w:t>
      </w:r>
      <w:r>
        <w:t>Европа:</w:t>
      </w:r>
      <w:r>
        <w:rPr>
          <w:spacing w:val="1"/>
        </w:rPr>
        <w:t xml:space="preserve"> </w:t>
      </w:r>
      <w:r>
        <w:t>состав</w:t>
      </w:r>
      <w:r>
        <w:rPr>
          <w:spacing w:val="1"/>
        </w:rPr>
        <w:t xml:space="preserve"> </w:t>
      </w:r>
      <w:r>
        <w:t>(субрегионы:</w:t>
      </w:r>
      <w:r>
        <w:rPr>
          <w:spacing w:val="1"/>
        </w:rPr>
        <w:t xml:space="preserve"> </w:t>
      </w:r>
      <w:r>
        <w:t>Западная</w:t>
      </w:r>
      <w:r>
        <w:rPr>
          <w:spacing w:val="1"/>
        </w:rPr>
        <w:t xml:space="preserve"> </w:t>
      </w:r>
      <w:r>
        <w:t>Европа,</w:t>
      </w:r>
      <w:r>
        <w:rPr>
          <w:spacing w:val="1"/>
        </w:rPr>
        <w:t xml:space="preserve"> </w:t>
      </w:r>
      <w:r>
        <w:t>Северная</w:t>
      </w:r>
      <w:r>
        <w:rPr>
          <w:spacing w:val="1"/>
        </w:rPr>
        <w:t xml:space="preserve"> </w:t>
      </w:r>
      <w:r>
        <w:t>Европа,</w:t>
      </w:r>
      <w:r>
        <w:rPr>
          <w:spacing w:val="1"/>
        </w:rPr>
        <w:t xml:space="preserve"> </w:t>
      </w:r>
      <w:r>
        <w:t>Южная</w:t>
      </w:r>
      <w:r>
        <w:rPr>
          <w:spacing w:val="1"/>
        </w:rPr>
        <w:t xml:space="preserve"> </w:t>
      </w:r>
      <w:r>
        <w:t>Европа,</w:t>
      </w:r>
      <w:r>
        <w:rPr>
          <w:spacing w:val="1"/>
        </w:rPr>
        <w:t xml:space="preserve"> </w:t>
      </w:r>
      <w:r>
        <w:t>Восточная</w:t>
      </w:r>
      <w:r>
        <w:rPr>
          <w:spacing w:val="1"/>
        </w:rPr>
        <w:t xml:space="preserve"> </w:t>
      </w:r>
      <w:r>
        <w:t>Европа),</w:t>
      </w:r>
      <w:r>
        <w:rPr>
          <w:spacing w:val="1"/>
        </w:rPr>
        <w:t xml:space="preserve"> </w:t>
      </w:r>
      <w:r>
        <w:t>общая</w:t>
      </w:r>
      <w:r>
        <w:rPr>
          <w:spacing w:val="1"/>
        </w:rPr>
        <w:t xml:space="preserve"> </w:t>
      </w:r>
      <w:r>
        <w:t>экономико-географическая</w:t>
      </w:r>
      <w:r>
        <w:rPr>
          <w:spacing w:val="1"/>
        </w:rPr>
        <w:t xml:space="preserve"> </w:t>
      </w:r>
      <w:r>
        <w:t>характеристика.</w:t>
      </w:r>
      <w:r>
        <w:rPr>
          <w:spacing w:val="-57"/>
        </w:rPr>
        <w:t xml:space="preserve"> </w:t>
      </w:r>
      <w:r>
        <w:t>Общие черты и особенности природно-ресурсного капитала, населения и хозяйства стран</w:t>
      </w:r>
      <w:r>
        <w:rPr>
          <w:spacing w:val="1"/>
        </w:rPr>
        <w:t xml:space="preserve"> </w:t>
      </w:r>
      <w:r>
        <w:t>субрегионов.</w:t>
      </w:r>
      <w:r>
        <w:rPr>
          <w:spacing w:val="-1"/>
        </w:rPr>
        <w:t xml:space="preserve"> </w:t>
      </w:r>
      <w:r>
        <w:t>Геополитические</w:t>
      </w:r>
      <w:r>
        <w:rPr>
          <w:spacing w:val="-1"/>
        </w:rPr>
        <w:t xml:space="preserve"> </w:t>
      </w:r>
      <w:r>
        <w:t>проблемы региона.</w:t>
      </w:r>
    </w:p>
    <w:p w:rsidR="00445874" w:rsidRDefault="00182F3C">
      <w:pPr>
        <w:pStyle w:val="a5"/>
        <w:spacing w:before="1"/>
        <w:ind w:right="584"/>
      </w:pPr>
      <w:r>
        <w:t>Практическая работа «Сравнение по уровню социально-экономического развития</w:t>
      </w:r>
      <w:r>
        <w:rPr>
          <w:spacing w:val="1"/>
        </w:rPr>
        <w:t xml:space="preserve"> </w:t>
      </w:r>
      <w:r>
        <w:t>стран</w:t>
      </w:r>
      <w:r>
        <w:rPr>
          <w:spacing w:val="1"/>
        </w:rPr>
        <w:t xml:space="preserve"> </w:t>
      </w:r>
      <w:r>
        <w:t>различных</w:t>
      </w:r>
      <w:r>
        <w:rPr>
          <w:spacing w:val="1"/>
        </w:rPr>
        <w:t xml:space="preserve"> </w:t>
      </w:r>
      <w:r>
        <w:t>субрегионов</w:t>
      </w:r>
      <w:r>
        <w:rPr>
          <w:spacing w:val="1"/>
        </w:rPr>
        <w:t xml:space="preserve"> </w:t>
      </w:r>
      <w:r>
        <w:t>зарубежной</w:t>
      </w:r>
      <w:r>
        <w:rPr>
          <w:spacing w:val="1"/>
        </w:rPr>
        <w:t xml:space="preserve"> </w:t>
      </w:r>
      <w:r>
        <w:t>Европы</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 (по выбору</w:t>
      </w:r>
      <w:r>
        <w:rPr>
          <w:spacing w:val="-4"/>
        </w:rPr>
        <w:t xml:space="preserve"> </w:t>
      </w:r>
      <w:r>
        <w:t>учителя)».</w:t>
      </w:r>
    </w:p>
    <w:p w:rsidR="00445874" w:rsidRDefault="00182F3C">
      <w:pPr>
        <w:pStyle w:val="a5"/>
        <w:ind w:right="579"/>
      </w:pPr>
      <w:r>
        <w:t>Зарубежная</w:t>
      </w:r>
      <w:r>
        <w:rPr>
          <w:spacing w:val="1"/>
        </w:rPr>
        <w:t xml:space="preserve"> </w:t>
      </w:r>
      <w:r>
        <w:t>Азия:</w:t>
      </w:r>
      <w:r>
        <w:rPr>
          <w:spacing w:val="1"/>
        </w:rPr>
        <w:t xml:space="preserve"> </w:t>
      </w:r>
      <w:r>
        <w:t>состав</w:t>
      </w:r>
      <w:r>
        <w:rPr>
          <w:spacing w:val="1"/>
        </w:rPr>
        <w:t xml:space="preserve"> </w:t>
      </w:r>
      <w:r>
        <w:t>(субрегионы:</w:t>
      </w:r>
      <w:r>
        <w:rPr>
          <w:spacing w:val="1"/>
        </w:rPr>
        <w:t xml:space="preserve"> </w:t>
      </w:r>
      <w:r>
        <w:t>Юго-Западная</w:t>
      </w:r>
      <w:r>
        <w:rPr>
          <w:spacing w:val="1"/>
        </w:rPr>
        <w:t xml:space="preserve"> </w:t>
      </w:r>
      <w:r>
        <w:t>Азия,</w:t>
      </w:r>
      <w:r>
        <w:rPr>
          <w:spacing w:val="1"/>
        </w:rPr>
        <w:t xml:space="preserve"> </w:t>
      </w:r>
      <w:r>
        <w:t>Центральная</w:t>
      </w:r>
      <w:r>
        <w:rPr>
          <w:spacing w:val="1"/>
        </w:rPr>
        <w:t xml:space="preserve"> </w:t>
      </w:r>
      <w:r>
        <w:t>Азия,</w:t>
      </w:r>
      <w:r>
        <w:rPr>
          <w:spacing w:val="1"/>
        </w:rPr>
        <w:t xml:space="preserve"> </w:t>
      </w:r>
      <w:r>
        <w:t>Восточная Азия, Южная Азия, Юго-Восточная Азия), общая экономико-географическая</w:t>
      </w:r>
      <w:r>
        <w:rPr>
          <w:spacing w:val="1"/>
        </w:rPr>
        <w:t xml:space="preserve"> </w:t>
      </w:r>
      <w:r>
        <w:t>характеристика. Общие черты и особенности природно-ресурсного капитала, населения и</w:t>
      </w:r>
      <w:r>
        <w:rPr>
          <w:spacing w:val="1"/>
        </w:rPr>
        <w:t xml:space="preserve"> </w:t>
      </w:r>
      <w:r>
        <w:t>хозяйства субрегионов. Особенности экономико-географического положения, природно-</w:t>
      </w:r>
      <w:r>
        <w:rPr>
          <w:spacing w:val="1"/>
        </w:rPr>
        <w:t xml:space="preserve"> </w:t>
      </w:r>
      <w:r>
        <w:t>ресурсного</w:t>
      </w:r>
      <w:r>
        <w:rPr>
          <w:spacing w:val="1"/>
        </w:rPr>
        <w:t xml:space="preserve"> </w:t>
      </w:r>
      <w:r>
        <w:t>капитала,</w:t>
      </w:r>
      <w:r>
        <w:rPr>
          <w:spacing w:val="1"/>
        </w:rPr>
        <w:t xml:space="preserve"> </w:t>
      </w:r>
      <w:r>
        <w:t>населения,</w:t>
      </w:r>
      <w:r>
        <w:rPr>
          <w:spacing w:val="1"/>
        </w:rPr>
        <w:t xml:space="preserve"> </w:t>
      </w:r>
      <w:r>
        <w:t>хозяйства</w:t>
      </w:r>
      <w:r>
        <w:rPr>
          <w:spacing w:val="1"/>
        </w:rPr>
        <w:t xml:space="preserve"> </w:t>
      </w:r>
      <w:r>
        <w:t>стран</w:t>
      </w:r>
      <w:r>
        <w:rPr>
          <w:spacing w:val="1"/>
        </w:rPr>
        <w:t xml:space="preserve"> </w:t>
      </w:r>
      <w:r>
        <w:t>зарубежной</w:t>
      </w:r>
      <w:r>
        <w:rPr>
          <w:spacing w:val="1"/>
        </w:rPr>
        <w:t xml:space="preserve"> </w:t>
      </w:r>
      <w:r>
        <w:t>Азии,</w:t>
      </w:r>
      <w:r>
        <w:rPr>
          <w:spacing w:val="1"/>
        </w:rPr>
        <w:t xml:space="preserve"> </w:t>
      </w:r>
      <w:r>
        <w:t>современные</w:t>
      </w:r>
      <w:r>
        <w:rPr>
          <w:spacing w:val="1"/>
        </w:rPr>
        <w:t xml:space="preserve"> </w:t>
      </w:r>
      <w:r>
        <w:t>проблемы</w:t>
      </w:r>
      <w:r>
        <w:rPr>
          <w:spacing w:val="-1"/>
        </w:rPr>
        <w:t xml:space="preserve"> </w:t>
      </w:r>
      <w:r>
        <w:t>(на</w:t>
      </w:r>
      <w:r>
        <w:rPr>
          <w:spacing w:val="-1"/>
        </w:rPr>
        <w:t xml:space="preserve"> </w:t>
      </w:r>
      <w:r>
        <w:t>примере</w:t>
      </w:r>
      <w:r>
        <w:rPr>
          <w:spacing w:val="1"/>
        </w:rPr>
        <w:t xml:space="preserve"> </w:t>
      </w:r>
      <w:r>
        <w:t>Индии,</w:t>
      </w:r>
      <w:r>
        <w:rPr>
          <w:spacing w:val="-3"/>
        </w:rPr>
        <w:t xml:space="preserve"> </w:t>
      </w:r>
      <w:r>
        <w:t>Китая, Японии).</w:t>
      </w:r>
    </w:p>
    <w:p w:rsidR="00445874" w:rsidRDefault="00182F3C">
      <w:pPr>
        <w:pStyle w:val="a5"/>
        <w:ind w:right="586"/>
      </w:pPr>
      <w:r>
        <w:t>Практическая</w:t>
      </w:r>
      <w:r>
        <w:rPr>
          <w:spacing w:val="1"/>
        </w:rPr>
        <w:t xml:space="preserve"> </w:t>
      </w:r>
      <w:r>
        <w:t>работа</w:t>
      </w:r>
      <w:r>
        <w:rPr>
          <w:spacing w:val="1"/>
        </w:rPr>
        <w:t xml:space="preserve"> </w:t>
      </w:r>
      <w:r>
        <w:t>«Сравнение</w:t>
      </w:r>
      <w:r>
        <w:rPr>
          <w:spacing w:val="1"/>
        </w:rPr>
        <w:t xml:space="preserve"> </w:t>
      </w:r>
      <w:r>
        <w:t>международной</w:t>
      </w:r>
      <w:r>
        <w:rPr>
          <w:spacing w:val="1"/>
        </w:rPr>
        <w:t xml:space="preserve"> </w:t>
      </w:r>
      <w:r>
        <w:t>промышленной</w:t>
      </w:r>
      <w:r>
        <w:rPr>
          <w:spacing w:val="1"/>
        </w:rPr>
        <w:t xml:space="preserve"> </w:t>
      </w:r>
      <w:r>
        <w:t>и</w:t>
      </w:r>
      <w:r>
        <w:rPr>
          <w:spacing w:val="1"/>
        </w:rPr>
        <w:t xml:space="preserve"> </w:t>
      </w:r>
      <w:r>
        <w:t>сельскохозяйственной специализации Китая и Индии на основании анализа данных об</w:t>
      </w:r>
      <w:r>
        <w:rPr>
          <w:spacing w:val="1"/>
        </w:rPr>
        <w:t xml:space="preserve"> </w:t>
      </w:r>
      <w:r>
        <w:t>экспорте</w:t>
      </w:r>
      <w:r>
        <w:rPr>
          <w:spacing w:val="-1"/>
        </w:rPr>
        <w:t xml:space="preserve"> </w:t>
      </w:r>
      <w:r>
        <w:t>основных</w:t>
      </w:r>
      <w:r>
        <w:rPr>
          <w:spacing w:val="2"/>
        </w:rPr>
        <w:t xml:space="preserve"> </w:t>
      </w:r>
      <w:r>
        <w:t>видов продукции».</w:t>
      </w:r>
    </w:p>
    <w:p w:rsidR="00445874" w:rsidRDefault="00182F3C">
      <w:pPr>
        <w:pStyle w:val="a5"/>
        <w:ind w:right="584"/>
      </w:pPr>
      <w:r>
        <w:t>Америка:</w:t>
      </w:r>
      <w:r>
        <w:rPr>
          <w:spacing w:val="1"/>
        </w:rPr>
        <w:t xml:space="preserve"> </w:t>
      </w:r>
      <w:r>
        <w:t>состав</w:t>
      </w:r>
      <w:r>
        <w:rPr>
          <w:spacing w:val="1"/>
        </w:rPr>
        <w:t xml:space="preserve"> </w:t>
      </w:r>
      <w:r>
        <w:t>(субрегионы:</w:t>
      </w:r>
      <w:r>
        <w:rPr>
          <w:spacing w:val="1"/>
        </w:rPr>
        <w:t xml:space="preserve"> </w:t>
      </w:r>
      <w:r>
        <w:t>США</w:t>
      </w:r>
      <w:r>
        <w:rPr>
          <w:spacing w:val="1"/>
        </w:rPr>
        <w:t xml:space="preserve"> </w:t>
      </w:r>
      <w:r>
        <w:t>и</w:t>
      </w:r>
      <w:r>
        <w:rPr>
          <w:spacing w:val="1"/>
        </w:rPr>
        <w:t xml:space="preserve"> </w:t>
      </w:r>
      <w:r>
        <w:t>Канада,</w:t>
      </w:r>
      <w:r>
        <w:rPr>
          <w:spacing w:val="1"/>
        </w:rPr>
        <w:t xml:space="preserve"> </w:t>
      </w:r>
      <w:r>
        <w:t>Латинская</w:t>
      </w:r>
      <w:r>
        <w:rPr>
          <w:spacing w:val="1"/>
        </w:rPr>
        <w:t xml:space="preserve"> </w:t>
      </w:r>
      <w:r>
        <w:t>Америка),</w:t>
      </w:r>
      <w:r>
        <w:rPr>
          <w:spacing w:val="1"/>
        </w:rPr>
        <w:t xml:space="preserve"> </w:t>
      </w:r>
      <w:r>
        <w:t>общая</w:t>
      </w:r>
      <w:r>
        <w:rPr>
          <w:spacing w:val="1"/>
        </w:rPr>
        <w:t xml:space="preserve"> </w:t>
      </w:r>
      <w:r>
        <w:t>экономико-географическая характеристика. Особенности природно-ресурсного капитала,</w:t>
      </w:r>
      <w:r>
        <w:rPr>
          <w:spacing w:val="1"/>
        </w:rPr>
        <w:t xml:space="preserve"> </w:t>
      </w:r>
      <w:r>
        <w:t>населения и хозяйства субрегионов. Особенности экономико-географического положения</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хозяйства</w:t>
      </w:r>
      <w:r>
        <w:rPr>
          <w:spacing w:val="1"/>
        </w:rPr>
        <w:t xml:space="preserve"> </w:t>
      </w:r>
      <w:r>
        <w:t>стран</w:t>
      </w:r>
      <w:r>
        <w:rPr>
          <w:spacing w:val="1"/>
        </w:rPr>
        <w:t xml:space="preserve"> </w:t>
      </w:r>
      <w:r>
        <w:t>Америки,</w:t>
      </w:r>
      <w:r>
        <w:rPr>
          <w:spacing w:val="1"/>
        </w:rPr>
        <w:t xml:space="preserve"> </w:t>
      </w:r>
      <w:r>
        <w:t>современные</w:t>
      </w:r>
      <w:r>
        <w:rPr>
          <w:spacing w:val="1"/>
        </w:rPr>
        <w:t xml:space="preserve"> </w:t>
      </w:r>
      <w:r>
        <w:t>проблемы</w:t>
      </w:r>
      <w:r>
        <w:rPr>
          <w:spacing w:val="-1"/>
        </w:rPr>
        <w:t xml:space="preserve"> </w:t>
      </w:r>
      <w:r>
        <w:t>(на</w:t>
      </w:r>
      <w:r>
        <w:rPr>
          <w:spacing w:val="-1"/>
        </w:rPr>
        <w:t xml:space="preserve"> </w:t>
      </w:r>
      <w:r>
        <w:t>примере</w:t>
      </w:r>
      <w:r>
        <w:rPr>
          <w:spacing w:val="1"/>
        </w:rPr>
        <w:t xml:space="preserve"> </w:t>
      </w:r>
      <w:r>
        <w:t>США,</w:t>
      </w:r>
      <w:r>
        <w:rPr>
          <w:spacing w:val="-1"/>
        </w:rPr>
        <w:t xml:space="preserve"> </w:t>
      </w:r>
      <w:r>
        <w:t>Канады, Мексики, Бразилии).</w:t>
      </w:r>
    </w:p>
    <w:p w:rsidR="00445874" w:rsidRDefault="00182F3C">
      <w:pPr>
        <w:pStyle w:val="a5"/>
        <w:spacing w:before="1"/>
        <w:ind w:right="592"/>
      </w:pPr>
      <w:r>
        <w:t>Практическая</w:t>
      </w:r>
      <w:r>
        <w:rPr>
          <w:spacing w:val="1"/>
        </w:rPr>
        <w:t xml:space="preserve"> </w:t>
      </w:r>
      <w:r>
        <w:t>работа</w:t>
      </w:r>
      <w:r>
        <w:rPr>
          <w:spacing w:val="1"/>
        </w:rPr>
        <w:t xml:space="preserve"> </w:t>
      </w:r>
      <w:r>
        <w:t>«Объяснение</w:t>
      </w:r>
      <w:r>
        <w:rPr>
          <w:spacing w:val="1"/>
        </w:rPr>
        <w:t xml:space="preserve"> </w:t>
      </w:r>
      <w:r>
        <w:t>особенностей</w:t>
      </w:r>
      <w:r>
        <w:rPr>
          <w:spacing w:val="1"/>
        </w:rPr>
        <w:t xml:space="preserve"> </w:t>
      </w:r>
      <w:r>
        <w:t>территориальной</w:t>
      </w:r>
      <w:r>
        <w:rPr>
          <w:spacing w:val="1"/>
        </w:rPr>
        <w:t xml:space="preserve"> </w:t>
      </w:r>
      <w:r>
        <w:t>структуры</w:t>
      </w:r>
      <w:r>
        <w:rPr>
          <w:spacing w:val="-57"/>
        </w:rPr>
        <w:t xml:space="preserve"> </w:t>
      </w:r>
      <w:r>
        <w:t>хозяйства</w:t>
      </w:r>
      <w:r>
        <w:rPr>
          <w:spacing w:val="-2"/>
        </w:rPr>
        <w:t xml:space="preserve"> </w:t>
      </w:r>
      <w:r>
        <w:t>Канады</w:t>
      </w:r>
      <w:r>
        <w:rPr>
          <w:spacing w:val="-1"/>
        </w:rPr>
        <w:t xml:space="preserve"> </w:t>
      </w:r>
      <w:r>
        <w:t>и Бразилии</w:t>
      </w:r>
      <w:r>
        <w:rPr>
          <w:spacing w:val="-1"/>
        </w:rPr>
        <w:t xml:space="preserve"> </w:t>
      </w:r>
      <w:r>
        <w:t>на</w:t>
      </w:r>
      <w:r>
        <w:rPr>
          <w:spacing w:val="-1"/>
        </w:rPr>
        <w:t xml:space="preserve"> </w:t>
      </w:r>
      <w:r>
        <w:t>основе</w:t>
      </w:r>
      <w:r>
        <w:rPr>
          <w:spacing w:val="-3"/>
        </w:rPr>
        <w:t xml:space="preserve"> </w:t>
      </w:r>
      <w:r>
        <w:t>анализа</w:t>
      </w:r>
      <w:r>
        <w:rPr>
          <w:spacing w:val="-1"/>
        </w:rPr>
        <w:t xml:space="preserve"> </w:t>
      </w:r>
      <w:r>
        <w:t>географических</w:t>
      </w:r>
      <w:r>
        <w:rPr>
          <w:spacing w:val="1"/>
        </w:rPr>
        <w:t xml:space="preserve"> </w:t>
      </w:r>
      <w:r>
        <w:t>карт».</w:t>
      </w:r>
    </w:p>
    <w:p w:rsidR="00445874" w:rsidRDefault="00182F3C">
      <w:pPr>
        <w:pStyle w:val="a5"/>
        <w:ind w:right="583"/>
      </w:pPr>
      <w:r>
        <w:t>Африка:</w:t>
      </w:r>
      <w:r>
        <w:rPr>
          <w:spacing w:val="1"/>
        </w:rPr>
        <w:t xml:space="preserve"> </w:t>
      </w:r>
      <w:r>
        <w:t>состав</w:t>
      </w:r>
      <w:r>
        <w:rPr>
          <w:spacing w:val="1"/>
        </w:rPr>
        <w:t xml:space="preserve"> </w:t>
      </w:r>
      <w:r>
        <w:t>(субрегионы: Северная Африка, Западная Африка, Центральная</w:t>
      </w:r>
      <w:r>
        <w:rPr>
          <w:spacing w:val="1"/>
        </w:rPr>
        <w:t xml:space="preserve"> </w:t>
      </w:r>
      <w:r>
        <w:t>Африка,</w:t>
      </w:r>
      <w:r>
        <w:rPr>
          <w:spacing w:val="46"/>
        </w:rPr>
        <w:t xml:space="preserve"> </w:t>
      </w:r>
      <w:r>
        <w:t>Восточная</w:t>
      </w:r>
      <w:r>
        <w:rPr>
          <w:spacing w:val="46"/>
        </w:rPr>
        <w:t xml:space="preserve"> </w:t>
      </w:r>
      <w:r>
        <w:t>Африка,</w:t>
      </w:r>
      <w:r>
        <w:rPr>
          <w:spacing w:val="46"/>
        </w:rPr>
        <w:t xml:space="preserve"> </w:t>
      </w:r>
      <w:r>
        <w:t>Южная</w:t>
      </w:r>
      <w:r>
        <w:rPr>
          <w:spacing w:val="43"/>
        </w:rPr>
        <w:t xml:space="preserve"> </w:t>
      </w:r>
      <w:r>
        <w:t>Африка).</w:t>
      </w:r>
      <w:r>
        <w:rPr>
          <w:spacing w:val="45"/>
        </w:rPr>
        <w:t xml:space="preserve"> </w:t>
      </w:r>
      <w:r>
        <w:t>Общая</w:t>
      </w:r>
      <w:r>
        <w:rPr>
          <w:spacing w:val="46"/>
        </w:rPr>
        <w:t xml:space="preserve"> </w:t>
      </w:r>
      <w:r>
        <w:t>экономико-географическая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2" w:firstLine="0"/>
      </w:pPr>
      <w:r>
        <w:t>характеристика.</w:t>
      </w:r>
      <w:r>
        <w:rPr>
          <w:spacing w:val="1"/>
        </w:rPr>
        <w:t xml:space="preserve"> </w:t>
      </w:r>
      <w:r>
        <w:t>Особенности</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субрегионов. Экономические и социальные проблемы региона. Особенности экономико-</w:t>
      </w:r>
      <w:r>
        <w:rPr>
          <w:spacing w:val="1"/>
        </w:rPr>
        <w:t xml:space="preserve"> </w:t>
      </w:r>
      <w:r>
        <w:t>географического положения, природно-ресурсного капитала, населения, хозяйства стран</w:t>
      </w:r>
      <w:r>
        <w:rPr>
          <w:spacing w:val="1"/>
        </w:rPr>
        <w:t xml:space="preserve"> </w:t>
      </w:r>
      <w:r>
        <w:t>Африки</w:t>
      </w:r>
      <w:r>
        <w:rPr>
          <w:spacing w:val="-1"/>
        </w:rPr>
        <w:t xml:space="preserve"> </w:t>
      </w:r>
      <w:r>
        <w:t>(ЮАР, Египет,</w:t>
      </w:r>
      <w:r>
        <w:rPr>
          <w:spacing w:val="-2"/>
        </w:rPr>
        <w:t xml:space="preserve"> </w:t>
      </w:r>
      <w:r>
        <w:t>Алжир).</w:t>
      </w:r>
    </w:p>
    <w:p w:rsidR="00445874" w:rsidRDefault="00182F3C">
      <w:pPr>
        <w:pStyle w:val="a5"/>
        <w:ind w:right="592"/>
      </w:pPr>
      <w:r>
        <w:t>Практическая работа «Сравнение на основе анализа статистических данных роли</w:t>
      </w:r>
      <w:r>
        <w:rPr>
          <w:spacing w:val="1"/>
        </w:rPr>
        <w:t xml:space="preserve"> </w:t>
      </w:r>
      <w:r>
        <w:t>сельского</w:t>
      </w:r>
      <w:r>
        <w:rPr>
          <w:spacing w:val="-1"/>
        </w:rPr>
        <w:t xml:space="preserve"> </w:t>
      </w:r>
      <w:r>
        <w:t>хозяйства</w:t>
      </w:r>
      <w:r>
        <w:rPr>
          <w:spacing w:val="-1"/>
        </w:rPr>
        <w:t xml:space="preserve"> </w:t>
      </w:r>
      <w:r>
        <w:t>в</w:t>
      </w:r>
      <w:r>
        <w:rPr>
          <w:spacing w:val="1"/>
        </w:rPr>
        <w:t xml:space="preserve"> </w:t>
      </w:r>
      <w:r>
        <w:t>экономике</w:t>
      </w:r>
      <w:r>
        <w:rPr>
          <w:spacing w:val="-2"/>
        </w:rPr>
        <w:t xml:space="preserve"> </w:t>
      </w:r>
      <w:r>
        <w:t>Алжира</w:t>
      </w:r>
      <w:r>
        <w:rPr>
          <w:spacing w:val="-1"/>
        </w:rPr>
        <w:t xml:space="preserve"> </w:t>
      </w:r>
      <w:r>
        <w:t>и Эфиопии».</w:t>
      </w:r>
    </w:p>
    <w:p w:rsidR="00445874" w:rsidRDefault="00182F3C">
      <w:pPr>
        <w:pStyle w:val="a5"/>
        <w:ind w:right="584"/>
      </w:pPr>
      <w:r>
        <w:t>Австралия</w:t>
      </w:r>
      <w:r>
        <w:rPr>
          <w:spacing w:val="1"/>
        </w:rPr>
        <w:t xml:space="preserve"> </w:t>
      </w:r>
      <w:r>
        <w:t>и</w:t>
      </w:r>
      <w:r>
        <w:rPr>
          <w:spacing w:val="1"/>
        </w:rPr>
        <w:t xml:space="preserve"> </w:t>
      </w:r>
      <w:r>
        <w:t>Океания.</w:t>
      </w:r>
      <w:r>
        <w:rPr>
          <w:spacing w:val="1"/>
        </w:rPr>
        <w:t xml:space="preserve"> </w:t>
      </w:r>
      <w:r>
        <w:t>Австралия</w:t>
      </w:r>
      <w:r>
        <w:rPr>
          <w:spacing w:val="1"/>
        </w:rPr>
        <w:t xml:space="preserve"> </w:t>
      </w:r>
      <w:r>
        <w:t>и</w:t>
      </w:r>
      <w:r>
        <w:rPr>
          <w:spacing w:val="1"/>
        </w:rPr>
        <w:t xml:space="preserve"> </w:t>
      </w:r>
      <w:r>
        <w:t>Океания:</w:t>
      </w:r>
      <w:r>
        <w:rPr>
          <w:spacing w:val="1"/>
        </w:rPr>
        <w:t xml:space="preserve"> </w:t>
      </w:r>
      <w:r>
        <w:t>особенности</w:t>
      </w:r>
      <w:r>
        <w:rPr>
          <w:spacing w:val="1"/>
        </w:rPr>
        <w:t xml:space="preserve"> </w:t>
      </w:r>
      <w:r>
        <w:t>географического</w:t>
      </w:r>
      <w:r>
        <w:rPr>
          <w:spacing w:val="1"/>
        </w:rPr>
        <w:t xml:space="preserve"> </w:t>
      </w:r>
      <w:r>
        <w:t>положения. Австралийский Союз: главные факторы размещения населения и развития</w:t>
      </w:r>
      <w:r>
        <w:rPr>
          <w:spacing w:val="1"/>
        </w:rPr>
        <w:t xml:space="preserve"> </w:t>
      </w:r>
      <w:r>
        <w:t>хозяйства. Экономико-географическое положение, природно-ресурсный капитал. Отрасли</w:t>
      </w:r>
      <w:r>
        <w:rPr>
          <w:spacing w:val="1"/>
        </w:rPr>
        <w:t xml:space="preserve"> </w:t>
      </w:r>
      <w:r>
        <w:t>международной специализации. Географическая и товарная структура экспорта. Океания:</w:t>
      </w:r>
      <w:r>
        <w:rPr>
          <w:spacing w:val="1"/>
        </w:rPr>
        <w:t xml:space="preserve"> </w:t>
      </w:r>
      <w:r>
        <w:t>особенности</w:t>
      </w:r>
      <w:r>
        <w:rPr>
          <w:spacing w:val="1"/>
        </w:rPr>
        <w:t xml:space="preserve"> </w:t>
      </w:r>
      <w:r>
        <w:t>природных</w:t>
      </w:r>
      <w:r>
        <w:rPr>
          <w:spacing w:val="1"/>
        </w:rPr>
        <w:t xml:space="preserve"> </w:t>
      </w:r>
      <w:r>
        <w:t>ресурсов,</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Место</w:t>
      </w:r>
      <w:r>
        <w:rPr>
          <w:spacing w:val="1"/>
        </w:rPr>
        <w:t xml:space="preserve"> </w:t>
      </w:r>
      <w:r>
        <w:t>в</w:t>
      </w:r>
      <w:r>
        <w:rPr>
          <w:spacing w:val="1"/>
        </w:rPr>
        <w:t xml:space="preserve"> </w:t>
      </w:r>
      <w:r>
        <w:t>международном</w:t>
      </w:r>
      <w:r>
        <w:rPr>
          <w:spacing w:val="1"/>
        </w:rPr>
        <w:t xml:space="preserve"> </w:t>
      </w:r>
      <w:r>
        <w:t>географическом</w:t>
      </w:r>
      <w:r>
        <w:rPr>
          <w:spacing w:val="-2"/>
        </w:rPr>
        <w:t xml:space="preserve"> </w:t>
      </w:r>
      <w:r>
        <w:t>разделении труда.</w:t>
      </w:r>
    </w:p>
    <w:p w:rsidR="00445874" w:rsidRDefault="00182F3C">
      <w:pPr>
        <w:pStyle w:val="a5"/>
        <w:ind w:right="584"/>
      </w:pPr>
      <w:r>
        <w:t>Россия на геополитической, геоэкономической и геодемографической карте мира.</w:t>
      </w:r>
      <w:r>
        <w:rPr>
          <w:spacing w:val="1"/>
        </w:rPr>
        <w:t xml:space="preserve"> </w:t>
      </w:r>
      <w:r>
        <w:t>Особенности интеграции России в мировое сообщество. Географические аспекты решения</w:t>
      </w:r>
      <w:r>
        <w:rPr>
          <w:spacing w:val="-57"/>
        </w:rPr>
        <w:t xml:space="preserve"> </w:t>
      </w:r>
      <w:r>
        <w:t>внешнеэкономических</w:t>
      </w:r>
      <w:r>
        <w:rPr>
          <w:spacing w:val="1"/>
        </w:rPr>
        <w:t xml:space="preserve"> </w:t>
      </w:r>
      <w:r>
        <w:t>и</w:t>
      </w:r>
      <w:r>
        <w:rPr>
          <w:spacing w:val="-1"/>
        </w:rPr>
        <w:t xml:space="preserve"> </w:t>
      </w:r>
      <w:r>
        <w:t>внешнеполитических</w:t>
      </w:r>
      <w:r>
        <w:rPr>
          <w:spacing w:val="-1"/>
        </w:rPr>
        <w:t xml:space="preserve"> </w:t>
      </w:r>
      <w:r>
        <w:t>задач</w:t>
      </w:r>
      <w:r>
        <w:rPr>
          <w:spacing w:val="-2"/>
        </w:rPr>
        <w:t xml:space="preserve"> </w:t>
      </w:r>
      <w:r>
        <w:t>развития России.</w:t>
      </w:r>
    </w:p>
    <w:p w:rsidR="00445874" w:rsidRDefault="00182F3C">
      <w:pPr>
        <w:pStyle w:val="a5"/>
        <w:spacing w:before="1"/>
        <w:ind w:right="593"/>
      </w:pPr>
      <w:r>
        <w:t>Практическая</w:t>
      </w:r>
      <w:r>
        <w:rPr>
          <w:spacing w:val="1"/>
        </w:rPr>
        <w:t xml:space="preserve"> </w:t>
      </w:r>
      <w:r>
        <w:t>работа</w:t>
      </w:r>
      <w:r>
        <w:rPr>
          <w:spacing w:val="1"/>
        </w:rPr>
        <w:t xml:space="preserve"> </w:t>
      </w:r>
      <w:r>
        <w:t>«Изменение</w:t>
      </w:r>
      <w:r>
        <w:rPr>
          <w:spacing w:val="1"/>
        </w:rPr>
        <w:t xml:space="preserve"> </w:t>
      </w:r>
      <w:r>
        <w:t>направления</w:t>
      </w:r>
      <w:r>
        <w:rPr>
          <w:spacing w:val="1"/>
        </w:rPr>
        <w:t xml:space="preserve"> </w:t>
      </w:r>
      <w:r>
        <w:t>международных</w:t>
      </w:r>
      <w:r>
        <w:rPr>
          <w:spacing w:val="1"/>
        </w:rPr>
        <w:t xml:space="preserve"> </w:t>
      </w:r>
      <w:r>
        <w:t>экономических</w:t>
      </w:r>
      <w:r>
        <w:rPr>
          <w:spacing w:val="1"/>
        </w:rPr>
        <w:t xml:space="preserve"> </w:t>
      </w:r>
      <w:r>
        <w:t>связей</w:t>
      </w:r>
      <w:r>
        <w:rPr>
          <w:spacing w:val="-1"/>
        </w:rPr>
        <w:t xml:space="preserve"> </w:t>
      </w:r>
      <w:r>
        <w:t>России в новых</w:t>
      </w:r>
      <w:r>
        <w:rPr>
          <w:spacing w:val="-1"/>
        </w:rPr>
        <w:t xml:space="preserve"> </w:t>
      </w:r>
      <w:r>
        <w:t>экономических</w:t>
      </w:r>
      <w:r>
        <w:rPr>
          <w:spacing w:val="4"/>
        </w:rPr>
        <w:t xml:space="preserve"> </w:t>
      </w:r>
      <w:r>
        <w:t>условиях».</w:t>
      </w:r>
    </w:p>
    <w:p w:rsidR="00445874" w:rsidRDefault="00182F3C">
      <w:pPr>
        <w:pStyle w:val="a5"/>
        <w:ind w:left="2410" w:firstLine="0"/>
      </w:pPr>
      <w:r>
        <w:t>Глобальные</w:t>
      </w:r>
      <w:r>
        <w:rPr>
          <w:spacing w:val="-6"/>
        </w:rPr>
        <w:t xml:space="preserve"> </w:t>
      </w:r>
      <w:r>
        <w:t>проблемы</w:t>
      </w:r>
      <w:r>
        <w:rPr>
          <w:spacing w:val="-3"/>
        </w:rPr>
        <w:t xml:space="preserve"> </w:t>
      </w:r>
      <w:r>
        <w:t>человечества.</w:t>
      </w:r>
    </w:p>
    <w:p w:rsidR="00445874" w:rsidRDefault="00182F3C">
      <w:pPr>
        <w:pStyle w:val="a5"/>
        <w:ind w:left="2410" w:firstLine="0"/>
      </w:pPr>
      <w:r>
        <w:t>Группы</w:t>
      </w:r>
      <w:r>
        <w:rPr>
          <w:spacing w:val="-6"/>
        </w:rPr>
        <w:t xml:space="preserve"> </w:t>
      </w:r>
      <w:r>
        <w:t>глобальных</w:t>
      </w:r>
      <w:r>
        <w:rPr>
          <w:spacing w:val="-5"/>
        </w:rPr>
        <w:t xml:space="preserve"> </w:t>
      </w:r>
      <w:r>
        <w:t>проблем:</w:t>
      </w:r>
      <w:r>
        <w:rPr>
          <w:spacing w:val="-5"/>
        </w:rPr>
        <w:t xml:space="preserve"> </w:t>
      </w:r>
      <w:r>
        <w:t>геополитические,</w:t>
      </w:r>
      <w:r>
        <w:rPr>
          <w:spacing w:val="-6"/>
        </w:rPr>
        <w:t xml:space="preserve"> </w:t>
      </w:r>
      <w:r>
        <w:t>экологические,</w:t>
      </w:r>
      <w:r>
        <w:rPr>
          <w:spacing w:val="-5"/>
        </w:rPr>
        <w:t xml:space="preserve"> </w:t>
      </w:r>
      <w:r>
        <w:t>демографические.</w:t>
      </w:r>
    </w:p>
    <w:p w:rsidR="00445874" w:rsidRDefault="00182F3C">
      <w:pPr>
        <w:pStyle w:val="a5"/>
        <w:ind w:right="584"/>
      </w:pPr>
      <w:r>
        <w:t>Геополитические</w:t>
      </w:r>
      <w:r>
        <w:rPr>
          <w:spacing w:val="1"/>
        </w:rPr>
        <w:t xml:space="preserve"> </w:t>
      </w:r>
      <w:r>
        <w:t>проблемы:</w:t>
      </w:r>
      <w:r>
        <w:rPr>
          <w:spacing w:val="1"/>
        </w:rPr>
        <w:t xml:space="preserve"> </w:t>
      </w:r>
      <w:r>
        <w:t>проблема</w:t>
      </w:r>
      <w:r>
        <w:rPr>
          <w:spacing w:val="1"/>
        </w:rPr>
        <w:t xml:space="preserve"> </w:t>
      </w:r>
      <w:r>
        <w:t>сохранения</w:t>
      </w:r>
      <w:r>
        <w:rPr>
          <w:spacing w:val="1"/>
        </w:rPr>
        <w:t xml:space="preserve"> </w:t>
      </w:r>
      <w:r>
        <w:t>мира</w:t>
      </w:r>
      <w:r>
        <w:rPr>
          <w:spacing w:val="1"/>
        </w:rPr>
        <w:t xml:space="preserve"> </w:t>
      </w:r>
      <w:r>
        <w:t>на</w:t>
      </w:r>
      <w:r>
        <w:rPr>
          <w:spacing w:val="1"/>
        </w:rPr>
        <w:t xml:space="preserve"> </w:t>
      </w:r>
      <w:r>
        <w:t>планете</w:t>
      </w:r>
      <w:r>
        <w:rPr>
          <w:spacing w:val="1"/>
        </w:rPr>
        <w:t xml:space="preserve"> </w:t>
      </w:r>
      <w:r>
        <w:t>и</w:t>
      </w:r>
      <w:r>
        <w:rPr>
          <w:spacing w:val="60"/>
        </w:rPr>
        <w:t xml:space="preserve"> </w:t>
      </w:r>
      <w:r>
        <w:t>причины</w:t>
      </w:r>
      <w:r>
        <w:rPr>
          <w:spacing w:val="1"/>
        </w:rPr>
        <w:t xml:space="preserve"> </w:t>
      </w:r>
      <w:r>
        <w:t>роста глобальной и региональной нестабильности. Проблема разрыва в уровне социально-</w:t>
      </w:r>
      <w:r>
        <w:rPr>
          <w:spacing w:val="-57"/>
        </w:rPr>
        <w:t xml:space="preserve"> </w:t>
      </w:r>
      <w:r>
        <w:t>экономического развития между развитыми и развивающимися странами и причина её</w:t>
      </w:r>
      <w:r>
        <w:rPr>
          <w:spacing w:val="1"/>
        </w:rPr>
        <w:t xml:space="preserve"> </w:t>
      </w:r>
      <w:r>
        <w:t>возникновения.</w:t>
      </w:r>
    </w:p>
    <w:p w:rsidR="00445874" w:rsidRDefault="00182F3C">
      <w:pPr>
        <w:pStyle w:val="a5"/>
        <w:ind w:right="585"/>
      </w:pPr>
      <w:r>
        <w:t>Геоэкология – фокус глобальных проблем человечества. Глобальные экологические</w:t>
      </w:r>
      <w:r>
        <w:rPr>
          <w:spacing w:val="-57"/>
        </w:rPr>
        <w:t xml:space="preserve"> </w:t>
      </w:r>
      <w:r>
        <w:t>проблемы</w:t>
      </w:r>
      <w:r>
        <w:rPr>
          <w:spacing w:val="1"/>
        </w:rPr>
        <w:t xml:space="preserve"> </w:t>
      </w:r>
      <w:r>
        <w:t>как</w:t>
      </w:r>
      <w:r>
        <w:rPr>
          <w:spacing w:val="1"/>
        </w:rPr>
        <w:t xml:space="preserve"> </w:t>
      </w:r>
      <w:r>
        <w:t>проблемы,</w:t>
      </w:r>
      <w:r>
        <w:rPr>
          <w:spacing w:val="1"/>
        </w:rPr>
        <w:t xml:space="preserve"> </w:t>
      </w:r>
      <w:r>
        <w:t>связанные</w:t>
      </w:r>
      <w:r>
        <w:rPr>
          <w:spacing w:val="1"/>
        </w:rPr>
        <w:t xml:space="preserve"> </w:t>
      </w:r>
      <w:r>
        <w:t>с</w:t>
      </w:r>
      <w:r>
        <w:rPr>
          <w:spacing w:val="1"/>
        </w:rPr>
        <w:t xml:space="preserve"> </w:t>
      </w:r>
      <w:r>
        <w:t>усилением</w:t>
      </w:r>
      <w:r>
        <w:rPr>
          <w:spacing w:val="1"/>
        </w:rPr>
        <w:t xml:space="preserve"> </w:t>
      </w:r>
      <w:r>
        <w:t>воздействия</w:t>
      </w:r>
      <w:r>
        <w:rPr>
          <w:spacing w:val="1"/>
        </w:rPr>
        <w:t xml:space="preserve"> </w:t>
      </w:r>
      <w:r>
        <w:t>человека</w:t>
      </w:r>
      <w:r>
        <w:rPr>
          <w:spacing w:val="1"/>
        </w:rPr>
        <w:t xml:space="preserve"> </w:t>
      </w:r>
      <w:r>
        <w:t>на</w:t>
      </w:r>
      <w:r>
        <w:rPr>
          <w:spacing w:val="1"/>
        </w:rPr>
        <w:t xml:space="preserve"> </w:t>
      </w:r>
      <w:r>
        <w:t>природу</w:t>
      </w:r>
      <w:r>
        <w:rPr>
          <w:spacing w:val="1"/>
        </w:rPr>
        <w:t xml:space="preserve"> </w:t>
      </w:r>
      <w:r>
        <w:t>и</w:t>
      </w:r>
      <w:r>
        <w:rPr>
          <w:spacing w:val="1"/>
        </w:rPr>
        <w:t xml:space="preserve"> </w:t>
      </w:r>
      <w:r>
        <w:t>влиянием</w:t>
      </w:r>
      <w:r>
        <w:rPr>
          <w:spacing w:val="1"/>
        </w:rPr>
        <w:t xml:space="preserve"> </w:t>
      </w:r>
      <w:r>
        <w:t>природы</w:t>
      </w:r>
      <w:r>
        <w:rPr>
          <w:spacing w:val="1"/>
        </w:rPr>
        <w:t xml:space="preserve"> </w:t>
      </w:r>
      <w:r>
        <w:t>на</w:t>
      </w:r>
      <w:r>
        <w:rPr>
          <w:spacing w:val="1"/>
        </w:rPr>
        <w:t xml:space="preserve"> </w:t>
      </w:r>
      <w:r>
        <w:t>жизнь</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хозяйственную</w:t>
      </w:r>
      <w:r>
        <w:rPr>
          <w:spacing w:val="1"/>
        </w:rPr>
        <w:t xml:space="preserve"> </w:t>
      </w:r>
      <w:r>
        <w:t>деятельность.</w:t>
      </w:r>
      <w:r>
        <w:rPr>
          <w:spacing w:val="1"/>
        </w:rPr>
        <w:t xml:space="preserve"> </w:t>
      </w:r>
      <w:r>
        <w:t>Проблема</w:t>
      </w:r>
      <w:r>
        <w:rPr>
          <w:spacing w:val="1"/>
        </w:rPr>
        <w:t xml:space="preserve"> </w:t>
      </w:r>
      <w:r>
        <w:t>глобальных</w:t>
      </w:r>
      <w:r>
        <w:rPr>
          <w:spacing w:val="1"/>
        </w:rPr>
        <w:t xml:space="preserve"> </w:t>
      </w:r>
      <w:r>
        <w:t>климатических</w:t>
      </w:r>
      <w:r>
        <w:rPr>
          <w:spacing w:val="1"/>
        </w:rPr>
        <w:t xml:space="preserve"> </w:t>
      </w:r>
      <w:r>
        <w:t>изменений,</w:t>
      </w:r>
      <w:r>
        <w:rPr>
          <w:spacing w:val="1"/>
        </w:rPr>
        <w:t xml:space="preserve"> </w:t>
      </w:r>
      <w:r>
        <w:t>проблема</w:t>
      </w:r>
      <w:r>
        <w:rPr>
          <w:spacing w:val="1"/>
        </w:rPr>
        <w:t xml:space="preserve"> </w:t>
      </w:r>
      <w:r>
        <w:t>стихийных</w:t>
      </w:r>
      <w:r>
        <w:rPr>
          <w:spacing w:val="1"/>
        </w:rPr>
        <w:t xml:space="preserve"> </w:t>
      </w:r>
      <w:r>
        <w:t>природных</w:t>
      </w:r>
      <w:r>
        <w:rPr>
          <w:spacing w:val="1"/>
        </w:rPr>
        <w:t xml:space="preserve"> </w:t>
      </w:r>
      <w:r>
        <w:t>бедствий,</w:t>
      </w:r>
      <w:r>
        <w:rPr>
          <w:spacing w:val="1"/>
        </w:rPr>
        <w:t xml:space="preserve"> </w:t>
      </w:r>
      <w:r>
        <w:t>глобальные сырьевая и энергетическая проблемы, проблема дефицита водных ресурсов и</w:t>
      </w:r>
      <w:r>
        <w:rPr>
          <w:spacing w:val="1"/>
        </w:rPr>
        <w:t xml:space="preserve"> </w:t>
      </w:r>
      <w:r>
        <w:t>ухудшения их качества, проблемы опустынивания и деградации земель и почв, проблема</w:t>
      </w:r>
      <w:r>
        <w:rPr>
          <w:spacing w:val="1"/>
        </w:rPr>
        <w:t xml:space="preserve"> </w:t>
      </w:r>
      <w:r>
        <w:t>сохранения</w:t>
      </w:r>
      <w:r>
        <w:rPr>
          <w:spacing w:val="1"/>
        </w:rPr>
        <w:t xml:space="preserve"> </w:t>
      </w:r>
      <w:r>
        <w:t>биоразнообразия.</w:t>
      </w:r>
      <w:r>
        <w:rPr>
          <w:spacing w:val="1"/>
        </w:rPr>
        <w:t xml:space="preserve"> </w:t>
      </w:r>
      <w:r>
        <w:t>Проблема</w:t>
      </w:r>
      <w:r>
        <w:rPr>
          <w:spacing w:val="1"/>
        </w:rPr>
        <w:t xml:space="preserve"> </w:t>
      </w:r>
      <w:r>
        <w:t>загрязнения</w:t>
      </w:r>
      <w:r>
        <w:rPr>
          <w:spacing w:val="1"/>
        </w:rPr>
        <w:t xml:space="preserve"> </w:t>
      </w:r>
      <w:r>
        <w:t>Мирового</w:t>
      </w:r>
      <w:r>
        <w:rPr>
          <w:spacing w:val="1"/>
        </w:rPr>
        <w:t xml:space="preserve"> </w:t>
      </w:r>
      <w:r>
        <w:t>океана</w:t>
      </w:r>
      <w:r>
        <w:rPr>
          <w:spacing w:val="1"/>
        </w:rPr>
        <w:t xml:space="preserve"> </w:t>
      </w:r>
      <w:r>
        <w:t>и</w:t>
      </w:r>
      <w:r>
        <w:rPr>
          <w:spacing w:val="1"/>
        </w:rPr>
        <w:t xml:space="preserve"> </w:t>
      </w:r>
      <w:r>
        <w:t>освоения</w:t>
      </w:r>
      <w:r>
        <w:rPr>
          <w:spacing w:val="1"/>
        </w:rPr>
        <w:t xml:space="preserve"> </w:t>
      </w:r>
      <w:r>
        <w:t>его</w:t>
      </w:r>
      <w:r>
        <w:rPr>
          <w:spacing w:val="1"/>
        </w:rPr>
        <w:t xml:space="preserve"> </w:t>
      </w:r>
      <w:r>
        <w:t>ресурсов.</w:t>
      </w:r>
    </w:p>
    <w:p w:rsidR="00445874" w:rsidRDefault="00182F3C">
      <w:pPr>
        <w:pStyle w:val="a5"/>
        <w:spacing w:before="1"/>
        <w:ind w:right="585"/>
      </w:pPr>
      <w:r>
        <w:t>Глобальные</w:t>
      </w:r>
      <w:r>
        <w:rPr>
          <w:spacing w:val="1"/>
        </w:rPr>
        <w:t xml:space="preserve"> </w:t>
      </w:r>
      <w:r>
        <w:t>проблемы</w:t>
      </w:r>
      <w:r>
        <w:rPr>
          <w:spacing w:val="1"/>
        </w:rPr>
        <w:t xml:space="preserve"> </w:t>
      </w:r>
      <w:r>
        <w:t>народонаселения:</w:t>
      </w:r>
      <w:r>
        <w:rPr>
          <w:spacing w:val="1"/>
        </w:rPr>
        <w:t xml:space="preserve"> </w:t>
      </w:r>
      <w:r>
        <w:t>демографическая,</w:t>
      </w:r>
      <w:r>
        <w:rPr>
          <w:spacing w:val="1"/>
        </w:rPr>
        <w:t xml:space="preserve"> </w:t>
      </w:r>
      <w:r>
        <w:t>продовольственная,</w:t>
      </w:r>
      <w:r>
        <w:rPr>
          <w:spacing w:val="1"/>
        </w:rPr>
        <w:t xml:space="preserve"> </w:t>
      </w:r>
      <w:r>
        <w:t>роста</w:t>
      </w:r>
      <w:r>
        <w:rPr>
          <w:spacing w:val="-1"/>
        </w:rPr>
        <w:t xml:space="preserve"> </w:t>
      </w:r>
      <w:r>
        <w:t>городов,</w:t>
      </w:r>
      <w:r>
        <w:rPr>
          <w:spacing w:val="-1"/>
        </w:rPr>
        <w:t xml:space="preserve"> </w:t>
      </w:r>
      <w:r>
        <w:t>здоровья и</w:t>
      </w:r>
      <w:r>
        <w:rPr>
          <w:spacing w:val="1"/>
        </w:rPr>
        <w:t xml:space="preserve"> </w:t>
      </w:r>
      <w:r>
        <w:t>долголетия человека.</w:t>
      </w:r>
    </w:p>
    <w:p w:rsidR="00445874" w:rsidRDefault="00182F3C">
      <w:pPr>
        <w:pStyle w:val="a5"/>
        <w:ind w:right="590"/>
      </w:pPr>
      <w:r>
        <w:t>Взаимосвязь</w:t>
      </w:r>
      <w:r>
        <w:rPr>
          <w:spacing w:val="1"/>
        </w:rPr>
        <w:t xml:space="preserve"> </w:t>
      </w:r>
      <w:r>
        <w:t>глобальных</w:t>
      </w:r>
      <w:r>
        <w:rPr>
          <w:spacing w:val="1"/>
        </w:rPr>
        <w:t xml:space="preserve"> </w:t>
      </w:r>
      <w:r>
        <w:t>геополитических,</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проблем</w:t>
      </w:r>
      <w:r>
        <w:rPr>
          <w:spacing w:val="1"/>
        </w:rPr>
        <w:t xml:space="preserve"> </w:t>
      </w:r>
      <w:r>
        <w:t>народонаселения.</w:t>
      </w:r>
    </w:p>
    <w:p w:rsidR="00445874" w:rsidRDefault="00182F3C">
      <w:pPr>
        <w:pStyle w:val="a5"/>
        <w:ind w:right="586"/>
      </w:pPr>
      <w:r>
        <w:t>Возможные</w:t>
      </w:r>
      <w:r>
        <w:rPr>
          <w:spacing w:val="1"/>
        </w:rPr>
        <w:t xml:space="preserve"> </w:t>
      </w:r>
      <w:r>
        <w:t>пути</w:t>
      </w:r>
      <w:r>
        <w:rPr>
          <w:spacing w:val="1"/>
        </w:rPr>
        <w:t xml:space="preserve"> </w:t>
      </w:r>
      <w:r>
        <w:t>решения</w:t>
      </w:r>
      <w:r>
        <w:rPr>
          <w:spacing w:val="1"/>
        </w:rPr>
        <w:t xml:space="preserve"> </w:t>
      </w:r>
      <w:r>
        <w:t>глобальных</w:t>
      </w:r>
      <w:r>
        <w:rPr>
          <w:spacing w:val="1"/>
        </w:rPr>
        <w:t xml:space="preserve"> </w:t>
      </w:r>
      <w:r>
        <w:t>проблем.</w:t>
      </w:r>
      <w:r>
        <w:rPr>
          <w:spacing w:val="1"/>
        </w:rPr>
        <w:t xml:space="preserve"> </w:t>
      </w:r>
      <w:r>
        <w:t>Необходимость</w:t>
      </w:r>
      <w:r>
        <w:rPr>
          <w:spacing w:val="1"/>
        </w:rPr>
        <w:t xml:space="preserve"> </w:t>
      </w:r>
      <w:r>
        <w:t>переоценки</w:t>
      </w:r>
      <w:r>
        <w:rPr>
          <w:spacing w:val="1"/>
        </w:rPr>
        <w:t xml:space="preserve"> </w:t>
      </w:r>
      <w:r>
        <w:t>человечеством</w:t>
      </w:r>
      <w:r>
        <w:rPr>
          <w:spacing w:val="1"/>
        </w:rPr>
        <w:t xml:space="preserve"> </w:t>
      </w:r>
      <w:r>
        <w:t>и</w:t>
      </w:r>
      <w:r>
        <w:rPr>
          <w:spacing w:val="1"/>
        </w:rPr>
        <w:t xml:space="preserve"> </w:t>
      </w:r>
      <w:r>
        <w:t>отдельными</w:t>
      </w:r>
      <w:r>
        <w:rPr>
          <w:spacing w:val="1"/>
        </w:rPr>
        <w:t xml:space="preserve"> </w:t>
      </w:r>
      <w:r>
        <w:t>странами</w:t>
      </w:r>
      <w:r>
        <w:rPr>
          <w:spacing w:val="1"/>
        </w:rPr>
        <w:t xml:space="preserve"> </w:t>
      </w:r>
      <w:r>
        <w:t>некоторых</w:t>
      </w:r>
      <w:r>
        <w:rPr>
          <w:spacing w:val="1"/>
        </w:rPr>
        <w:t xml:space="preserve"> </w:t>
      </w:r>
      <w:r>
        <w:t>ранее</w:t>
      </w:r>
      <w:r>
        <w:rPr>
          <w:spacing w:val="1"/>
        </w:rPr>
        <w:t xml:space="preserve"> </w:t>
      </w:r>
      <w:r>
        <w:t>устоявшихся</w:t>
      </w:r>
      <w:r>
        <w:rPr>
          <w:spacing w:val="1"/>
        </w:rPr>
        <w:t xml:space="preserve"> </w:t>
      </w:r>
      <w:r>
        <w:t>экономических,</w:t>
      </w:r>
      <w:r>
        <w:rPr>
          <w:spacing w:val="-57"/>
        </w:rPr>
        <w:t xml:space="preserve"> </w:t>
      </w:r>
      <w:r>
        <w:t>политических,</w:t>
      </w:r>
      <w:r>
        <w:rPr>
          <w:spacing w:val="1"/>
        </w:rPr>
        <w:t xml:space="preserve"> </w:t>
      </w:r>
      <w:r>
        <w:t>идеологических</w:t>
      </w:r>
      <w:r>
        <w:rPr>
          <w:spacing w:val="1"/>
        </w:rPr>
        <w:t xml:space="preserve"> </w:t>
      </w:r>
      <w:r>
        <w:t>и</w:t>
      </w:r>
      <w:r>
        <w:rPr>
          <w:spacing w:val="1"/>
        </w:rPr>
        <w:t xml:space="preserve"> </w:t>
      </w:r>
      <w:r>
        <w:t>культурных</w:t>
      </w:r>
      <w:r>
        <w:rPr>
          <w:spacing w:val="1"/>
        </w:rPr>
        <w:t xml:space="preserve"> </w:t>
      </w:r>
      <w:r>
        <w:t>ориентиров.</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решении</w:t>
      </w:r>
      <w:r>
        <w:rPr>
          <w:spacing w:val="1"/>
        </w:rPr>
        <w:t xml:space="preserve"> </w:t>
      </w:r>
      <w:r>
        <w:t>глобальных</w:t>
      </w:r>
      <w:r>
        <w:rPr>
          <w:spacing w:val="1"/>
        </w:rPr>
        <w:t xml:space="preserve"> </w:t>
      </w:r>
      <w:r>
        <w:t>проблем.</w:t>
      </w:r>
    </w:p>
    <w:p w:rsidR="00445874" w:rsidRDefault="00182F3C">
      <w:pPr>
        <w:pStyle w:val="a5"/>
        <w:spacing w:before="1"/>
        <w:ind w:right="586"/>
      </w:pPr>
      <w:r>
        <w:t>Практическая</w:t>
      </w:r>
      <w:r>
        <w:rPr>
          <w:spacing w:val="1"/>
        </w:rPr>
        <w:t xml:space="preserve"> </w:t>
      </w:r>
      <w:r>
        <w:t>работа.</w:t>
      </w:r>
      <w:r>
        <w:rPr>
          <w:spacing w:val="1"/>
        </w:rPr>
        <w:t xml:space="preserve"> </w:t>
      </w:r>
      <w:r>
        <w:t>«Выявление</w:t>
      </w:r>
      <w:r>
        <w:rPr>
          <w:spacing w:val="1"/>
        </w:rPr>
        <w:t xml:space="preserve"> </w:t>
      </w:r>
      <w:r>
        <w:t>примеров</w:t>
      </w:r>
      <w:r>
        <w:rPr>
          <w:spacing w:val="1"/>
        </w:rPr>
        <w:t xml:space="preserve"> </w:t>
      </w:r>
      <w:r>
        <w:t>взаимосвязи</w:t>
      </w:r>
      <w:r>
        <w:rPr>
          <w:spacing w:val="1"/>
        </w:rPr>
        <w:t xml:space="preserve"> </w:t>
      </w:r>
      <w:r>
        <w:t>глобальных</w:t>
      </w:r>
      <w:r>
        <w:rPr>
          <w:spacing w:val="1"/>
        </w:rPr>
        <w:t xml:space="preserve"> </w:t>
      </w:r>
      <w:r>
        <w:t>проблем</w:t>
      </w:r>
      <w:r>
        <w:rPr>
          <w:spacing w:val="1"/>
        </w:rPr>
        <w:t xml:space="preserve"> </w:t>
      </w:r>
      <w:r>
        <w:t>человечества на основе анализа различных источников</w:t>
      </w:r>
      <w:r>
        <w:rPr>
          <w:spacing w:val="1"/>
        </w:rPr>
        <w:t xml:space="preserve"> </w:t>
      </w:r>
      <w:r>
        <w:t>географической</w:t>
      </w:r>
      <w:r>
        <w:rPr>
          <w:spacing w:val="1"/>
        </w:rPr>
        <w:t xml:space="preserve"> </w:t>
      </w:r>
      <w:r>
        <w:t>информации</w:t>
      </w:r>
      <w:r>
        <w:rPr>
          <w:spacing w:val="1"/>
        </w:rPr>
        <w:t xml:space="preserve"> </w:t>
      </w:r>
      <w:r>
        <w:t>и</w:t>
      </w:r>
      <w:r>
        <w:rPr>
          <w:spacing w:val="1"/>
        </w:rPr>
        <w:t xml:space="preserve"> </w:t>
      </w:r>
      <w:r>
        <w:t>участия</w:t>
      </w:r>
      <w:r>
        <w:rPr>
          <w:spacing w:val="-1"/>
        </w:rPr>
        <w:t xml:space="preserve"> </w:t>
      </w:r>
      <w:r>
        <w:t>России в</w:t>
      </w:r>
      <w:r>
        <w:rPr>
          <w:spacing w:val="-1"/>
        </w:rPr>
        <w:t xml:space="preserve"> </w:t>
      </w:r>
      <w:r>
        <w:t>их</w:t>
      </w:r>
      <w:r>
        <w:rPr>
          <w:spacing w:val="2"/>
        </w:rPr>
        <w:t xml:space="preserve"> </w:t>
      </w:r>
      <w:r>
        <w:t>решении».</w:t>
      </w:r>
    </w:p>
    <w:p w:rsidR="00445874" w:rsidRDefault="00182F3C">
      <w:pPr>
        <w:pStyle w:val="1"/>
        <w:spacing w:before="4" w:line="274" w:lineRule="exact"/>
        <w:ind w:left="2410"/>
      </w:pPr>
      <w:r>
        <w:t>Планируемые</w:t>
      </w:r>
      <w:r>
        <w:rPr>
          <w:spacing w:val="-5"/>
        </w:rPr>
        <w:t xml:space="preserve"> </w:t>
      </w:r>
      <w:r>
        <w:t>результаты</w:t>
      </w:r>
      <w:r>
        <w:rPr>
          <w:spacing w:val="-2"/>
        </w:rPr>
        <w:t xml:space="preserve"> </w:t>
      </w:r>
      <w:r>
        <w:t>освоения</w:t>
      </w:r>
      <w:r>
        <w:rPr>
          <w:spacing w:val="-2"/>
        </w:rPr>
        <w:t xml:space="preserve"> </w:t>
      </w:r>
      <w:r>
        <w:t>географии.</w:t>
      </w:r>
    </w:p>
    <w:p w:rsidR="00445874" w:rsidRDefault="00182F3C">
      <w:pPr>
        <w:pStyle w:val="a5"/>
        <w:ind w:right="583" w:firstLine="767"/>
      </w:pPr>
      <w:r>
        <w:rPr>
          <w:b/>
        </w:rPr>
        <w:t>Личностные результаты освоения географии</w:t>
      </w:r>
      <w:r>
        <w:rPr>
          <w:b/>
          <w:spacing w:val="1"/>
        </w:rPr>
        <w:t xml:space="preserve"> </w:t>
      </w:r>
      <w:r>
        <w:t>должны отражать готовность 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w:t>
      </w:r>
      <w:r>
        <w:rPr>
          <w:spacing w:val="1"/>
        </w:rPr>
        <w:t xml:space="preserve"> </w:t>
      </w:r>
      <w:r>
        <w:t>жизненного опыта и опыта деятельности в процессе реализации основных направлений</w:t>
      </w:r>
      <w:r>
        <w:rPr>
          <w:spacing w:val="1"/>
        </w:rPr>
        <w:t xml:space="preserve"> </w:t>
      </w:r>
      <w:r>
        <w:t>воспитательной</w:t>
      </w:r>
      <w:r>
        <w:rPr>
          <w:spacing w:val="-1"/>
        </w:rPr>
        <w:t xml:space="preserve"> </w:t>
      </w:r>
      <w:r>
        <w:t>деятельности, 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p>
    <w:p w:rsidR="00445874" w:rsidRDefault="00182F3C">
      <w:pPr>
        <w:pStyle w:val="a9"/>
        <w:numPr>
          <w:ilvl w:val="0"/>
          <w:numId w:val="85"/>
        </w:numPr>
        <w:tabs>
          <w:tab w:val="left" w:pos="2670"/>
        </w:tabs>
        <w:jc w:val="both"/>
        <w:rPr>
          <w:sz w:val="24"/>
        </w:rPr>
      </w:pPr>
      <w:r>
        <w:rPr>
          <w:sz w:val="24"/>
        </w:rPr>
        <w:t>гражданского</w:t>
      </w:r>
      <w:r>
        <w:rPr>
          <w:spacing w:val="-4"/>
          <w:sz w:val="24"/>
        </w:rPr>
        <w:t xml:space="preserve"> </w:t>
      </w:r>
      <w:r>
        <w:rPr>
          <w:sz w:val="24"/>
        </w:rPr>
        <w:t>воспитания:</w:t>
      </w:r>
    </w:p>
    <w:p w:rsidR="00445874" w:rsidRDefault="00182F3C">
      <w:pPr>
        <w:pStyle w:val="a5"/>
        <w:ind w:right="583"/>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 общества;</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jc w:val="left"/>
      </w:pPr>
      <w:r>
        <w:t>осознание</w:t>
      </w:r>
      <w:r>
        <w:rPr>
          <w:spacing w:val="45"/>
        </w:rPr>
        <w:t xml:space="preserve"> </w:t>
      </w:r>
      <w:r>
        <w:t>своих</w:t>
      </w:r>
      <w:r>
        <w:rPr>
          <w:spacing w:val="48"/>
        </w:rPr>
        <w:t xml:space="preserve"> </w:t>
      </w:r>
      <w:r>
        <w:t>конституционных</w:t>
      </w:r>
      <w:r>
        <w:rPr>
          <w:spacing w:val="48"/>
        </w:rPr>
        <w:t xml:space="preserve"> </w:t>
      </w:r>
      <w:r>
        <w:t>прав</w:t>
      </w:r>
      <w:r>
        <w:rPr>
          <w:spacing w:val="45"/>
        </w:rPr>
        <w:t xml:space="preserve"> </w:t>
      </w:r>
      <w:r>
        <w:t>и</w:t>
      </w:r>
      <w:r>
        <w:rPr>
          <w:spacing w:val="44"/>
        </w:rPr>
        <w:t xml:space="preserve"> </w:t>
      </w:r>
      <w:r>
        <w:t>обязанностей,</w:t>
      </w:r>
      <w:r>
        <w:rPr>
          <w:spacing w:val="48"/>
        </w:rPr>
        <w:t xml:space="preserve"> </w:t>
      </w:r>
      <w:r>
        <w:t>уважение</w:t>
      </w:r>
      <w:r>
        <w:rPr>
          <w:spacing w:val="45"/>
        </w:rPr>
        <w:t xml:space="preserve"> </w:t>
      </w:r>
      <w:r>
        <w:t>закона</w:t>
      </w:r>
      <w:r>
        <w:rPr>
          <w:spacing w:val="55"/>
        </w:rPr>
        <w:t xml:space="preserve"> </w:t>
      </w:r>
      <w:r>
        <w:t>и</w:t>
      </w:r>
      <w:r>
        <w:rPr>
          <w:spacing w:val="-57"/>
        </w:rPr>
        <w:t xml:space="preserve"> </w:t>
      </w:r>
      <w:r>
        <w:t>правопорядка;</w:t>
      </w:r>
    </w:p>
    <w:p w:rsidR="00445874" w:rsidRDefault="00182F3C">
      <w:pPr>
        <w:pStyle w:val="a5"/>
        <w:jc w:val="left"/>
      </w:pPr>
      <w:r>
        <w:t>принятие</w:t>
      </w:r>
      <w:r>
        <w:rPr>
          <w:spacing w:val="38"/>
        </w:rPr>
        <w:t xml:space="preserve"> </w:t>
      </w:r>
      <w:r>
        <w:t>традиционных</w:t>
      </w:r>
      <w:r>
        <w:rPr>
          <w:spacing w:val="41"/>
        </w:rPr>
        <w:t xml:space="preserve"> </w:t>
      </w:r>
      <w:r>
        <w:t>национальных,</w:t>
      </w:r>
      <w:r>
        <w:rPr>
          <w:spacing w:val="39"/>
        </w:rPr>
        <w:t xml:space="preserve"> </w:t>
      </w:r>
      <w:r>
        <w:t>общечеловеческих</w:t>
      </w:r>
      <w:r>
        <w:rPr>
          <w:spacing w:val="41"/>
        </w:rPr>
        <w:t xml:space="preserve"> </w:t>
      </w:r>
      <w:r>
        <w:t>гуманистических</w:t>
      </w:r>
      <w:r>
        <w:rPr>
          <w:spacing w:val="48"/>
        </w:rPr>
        <w:t xml:space="preserve"> </w:t>
      </w:r>
      <w:r>
        <w:t>и</w:t>
      </w:r>
      <w:r>
        <w:rPr>
          <w:spacing w:val="-57"/>
        </w:rPr>
        <w:t xml:space="preserve"> </w:t>
      </w:r>
      <w:r>
        <w:t>демократических</w:t>
      </w:r>
      <w:r>
        <w:rPr>
          <w:spacing w:val="-2"/>
        </w:rPr>
        <w:t xml:space="preserve"> </w:t>
      </w:r>
      <w:r>
        <w:t>ценностей;</w:t>
      </w:r>
    </w:p>
    <w:p w:rsidR="00445874" w:rsidRDefault="00182F3C">
      <w:pPr>
        <w:pStyle w:val="a5"/>
        <w:jc w:val="left"/>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57"/>
        </w:rPr>
        <w:t xml:space="preserve"> </w:t>
      </w:r>
      <w:r>
        <w:t>дискриминации</w:t>
      </w:r>
      <w:r>
        <w:rPr>
          <w:spacing w:val="-2"/>
        </w:rPr>
        <w:t xml:space="preserve"> </w:t>
      </w:r>
      <w:r>
        <w:t>по</w:t>
      </w:r>
      <w:r>
        <w:rPr>
          <w:spacing w:val="-1"/>
        </w:rPr>
        <w:t xml:space="preserve"> </w:t>
      </w:r>
      <w:r>
        <w:t>социальным,</w:t>
      </w:r>
      <w:r>
        <w:rPr>
          <w:spacing w:val="-2"/>
        </w:rPr>
        <w:t xml:space="preserve"> </w:t>
      </w:r>
      <w:r>
        <w:t>религиозным,</w:t>
      </w:r>
      <w:r>
        <w:rPr>
          <w:spacing w:val="-4"/>
        </w:rPr>
        <w:t xml:space="preserve"> </w:t>
      </w:r>
      <w:r>
        <w:t>расовым,</w:t>
      </w:r>
      <w:r>
        <w:rPr>
          <w:spacing w:val="-2"/>
        </w:rPr>
        <w:t xml:space="preserve"> </w:t>
      </w:r>
      <w:r>
        <w:t>национальным</w:t>
      </w:r>
      <w:r>
        <w:rPr>
          <w:spacing w:val="-3"/>
        </w:rPr>
        <w:t xml:space="preserve"> </w:t>
      </w:r>
      <w:r>
        <w:t>признакам;</w:t>
      </w:r>
    </w:p>
    <w:p w:rsidR="00445874" w:rsidRDefault="00182F3C">
      <w:pPr>
        <w:pStyle w:val="a5"/>
        <w:jc w:val="left"/>
      </w:pPr>
      <w:r>
        <w:t>готовность</w:t>
      </w:r>
      <w:r>
        <w:rPr>
          <w:spacing w:val="51"/>
        </w:rPr>
        <w:t xml:space="preserve"> </w:t>
      </w:r>
      <w:r>
        <w:t>вести</w:t>
      </w:r>
      <w:r>
        <w:rPr>
          <w:spacing w:val="52"/>
        </w:rPr>
        <w:t xml:space="preserve"> </w:t>
      </w:r>
      <w:r>
        <w:t>совместную</w:t>
      </w:r>
      <w:r>
        <w:rPr>
          <w:spacing w:val="51"/>
        </w:rPr>
        <w:t xml:space="preserve"> </w:t>
      </w:r>
      <w:r>
        <w:t>деятельность</w:t>
      </w:r>
      <w:r>
        <w:rPr>
          <w:spacing w:val="52"/>
        </w:rPr>
        <w:t xml:space="preserve"> </w:t>
      </w:r>
      <w:r>
        <w:t>в</w:t>
      </w:r>
      <w:r>
        <w:rPr>
          <w:spacing w:val="48"/>
        </w:rPr>
        <w:t xml:space="preserve"> </w:t>
      </w:r>
      <w:r>
        <w:t>интересах</w:t>
      </w:r>
      <w:r>
        <w:rPr>
          <w:spacing w:val="53"/>
        </w:rPr>
        <w:t xml:space="preserve"> </w:t>
      </w:r>
      <w:r>
        <w:t>гражданского</w:t>
      </w:r>
      <w:r>
        <w:rPr>
          <w:spacing w:val="50"/>
        </w:rPr>
        <w:t xml:space="preserve"> </w:t>
      </w:r>
      <w:r>
        <w:t>общества,</w:t>
      </w:r>
      <w:r>
        <w:rPr>
          <w:spacing w:val="-57"/>
        </w:rPr>
        <w:t xml:space="preserve"> </w:t>
      </w:r>
      <w:r>
        <w:t>участвовать в</w:t>
      </w:r>
      <w:r>
        <w:rPr>
          <w:spacing w:val="-1"/>
        </w:rPr>
        <w:t xml:space="preserve"> </w:t>
      </w:r>
      <w:r>
        <w:t>самоуправлении</w:t>
      </w:r>
      <w:r>
        <w:rPr>
          <w:spacing w:val="2"/>
        </w:rPr>
        <w:t xml:space="preserve"> </w:t>
      </w:r>
      <w:r>
        <w:t>в</w:t>
      </w:r>
      <w:r>
        <w:rPr>
          <w:spacing w:val="-1"/>
        </w:rPr>
        <w:t xml:space="preserve"> </w:t>
      </w:r>
      <w:r>
        <w:t>образовательной организации;</w:t>
      </w:r>
    </w:p>
    <w:p w:rsidR="00445874" w:rsidRDefault="00182F3C">
      <w:pPr>
        <w:pStyle w:val="a5"/>
        <w:jc w:val="left"/>
      </w:pPr>
      <w:r>
        <w:t>умение</w:t>
      </w:r>
      <w:r>
        <w:rPr>
          <w:spacing w:val="42"/>
        </w:rPr>
        <w:t xml:space="preserve"> </w:t>
      </w:r>
      <w:r>
        <w:t>взаимодействовать</w:t>
      </w:r>
      <w:r>
        <w:rPr>
          <w:spacing w:val="44"/>
        </w:rPr>
        <w:t xml:space="preserve"> </w:t>
      </w:r>
      <w:r>
        <w:t>с</w:t>
      </w:r>
      <w:r>
        <w:rPr>
          <w:spacing w:val="42"/>
        </w:rPr>
        <w:t xml:space="preserve"> </w:t>
      </w:r>
      <w:r>
        <w:t>социальными</w:t>
      </w:r>
      <w:r>
        <w:rPr>
          <w:spacing w:val="39"/>
        </w:rPr>
        <w:t xml:space="preserve"> </w:t>
      </w:r>
      <w:r>
        <w:t>институтами</w:t>
      </w:r>
      <w:r>
        <w:rPr>
          <w:spacing w:val="44"/>
        </w:rPr>
        <w:t xml:space="preserve"> </w:t>
      </w:r>
      <w:r>
        <w:t>в</w:t>
      </w:r>
      <w:r>
        <w:rPr>
          <w:spacing w:val="42"/>
        </w:rPr>
        <w:t xml:space="preserve"> </w:t>
      </w:r>
      <w:r>
        <w:t>соответствии</w:t>
      </w:r>
      <w:r>
        <w:rPr>
          <w:spacing w:val="51"/>
        </w:rPr>
        <w:t xml:space="preserve"> </w:t>
      </w:r>
      <w:r>
        <w:t>с</w:t>
      </w:r>
      <w:r>
        <w:rPr>
          <w:spacing w:val="40"/>
        </w:rPr>
        <w:t xml:space="preserve"> </w:t>
      </w:r>
      <w:r>
        <w:t>их</w:t>
      </w:r>
      <w:r>
        <w:rPr>
          <w:spacing w:val="-57"/>
        </w:rPr>
        <w:t xml:space="preserve"> </w:t>
      </w:r>
      <w:r>
        <w:t>функциями</w:t>
      </w:r>
      <w:r>
        <w:rPr>
          <w:spacing w:val="-1"/>
        </w:rPr>
        <w:t xml:space="preserve"> </w:t>
      </w:r>
      <w:r>
        <w:t>и назначением;</w:t>
      </w:r>
    </w:p>
    <w:p w:rsidR="00445874" w:rsidRDefault="00182F3C">
      <w:pPr>
        <w:pStyle w:val="a5"/>
        <w:ind w:left="2410" w:firstLine="0"/>
        <w:jc w:val="left"/>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445874" w:rsidRDefault="00182F3C">
      <w:pPr>
        <w:pStyle w:val="a9"/>
        <w:numPr>
          <w:ilvl w:val="0"/>
          <w:numId w:val="85"/>
        </w:numPr>
        <w:tabs>
          <w:tab w:val="left" w:pos="2670"/>
        </w:tabs>
        <w:rPr>
          <w:sz w:val="24"/>
        </w:rPr>
      </w:pPr>
      <w:r>
        <w:rPr>
          <w:sz w:val="24"/>
        </w:rPr>
        <w:t>патриотического</w:t>
      </w:r>
      <w:r>
        <w:rPr>
          <w:spacing w:val="-8"/>
          <w:sz w:val="24"/>
        </w:rPr>
        <w:t xml:space="preserve"> </w:t>
      </w:r>
      <w:r>
        <w:rPr>
          <w:sz w:val="24"/>
        </w:rPr>
        <w:t>воспитания:</w:t>
      </w:r>
    </w:p>
    <w:p w:rsidR="00445874" w:rsidRDefault="00182F3C">
      <w:pPr>
        <w:pStyle w:val="a5"/>
        <w:ind w:right="585"/>
      </w:pPr>
      <w:r>
        <w:t>сформированность российской гражданской идентичности, патриотизма, уважения</w:t>
      </w:r>
      <w:r>
        <w:rPr>
          <w:spacing w:val="1"/>
        </w:rPr>
        <w:t xml:space="preserve"> </w:t>
      </w:r>
      <w:r>
        <w:t>к своему народу, чувства ответственности перед Родиной, гордости за свой край, свою</w:t>
      </w:r>
      <w:r>
        <w:rPr>
          <w:spacing w:val="1"/>
        </w:rPr>
        <w:t xml:space="preserve"> </w:t>
      </w:r>
      <w:r>
        <w:t>Родину,</w:t>
      </w:r>
      <w:r>
        <w:rPr>
          <w:spacing w:val="-2"/>
        </w:rPr>
        <w:t xml:space="preserve"> </w:t>
      </w:r>
      <w:r>
        <w:t>свой</w:t>
      </w:r>
      <w:r>
        <w:rPr>
          <w:spacing w:val="-2"/>
        </w:rPr>
        <w:t xml:space="preserve"> </w:t>
      </w:r>
      <w:r>
        <w:t>язык</w:t>
      </w:r>
      <w:r>
        <w:rPr>
          <w:spacing w:val="-1"/>
        </w:rPr>
        <w:t xml:space="preserve"> </w:t>
      </w:r>
      <w:r>
        <w:t>и</w:t>
      </w:r>
      <w:r>
        <w:rPr>
          <w:spacing w:val="-1"/>
        </w:rPr>
        <w:t xml:space="preserve"> </w:t>
      </w:r>
      <w:r>
        <w:t>культуру,</w:t>
      </w:r>
      <w:r>
        <w:rPr>
          <w:spacing w:val="-2"/>
        </w:rPr>
        <w:t xml:space="preserve"> </w:t>
      </w:r>
      <w:r>
        <w:t>прошлое</w:t>
      </w:r>
      <w:r>
        <w:rPr>
          <w:spacing w:val="-2"/>
        </w:rPr>
        <w:t xml:space="preserve"> </w:t>
      </w:r>
      <w:r>
        <w:t>и</w:t>
      </w:r>
      <w:r>
        <w:rPr>
          <w:spacing w:val="-2"/>
        </w:rPr>
        <w:t xml:space="preserve"> </w:t>
      </w:r>
      <w:r>
        <w:t>настоящее</w:t>
      </w:r>
      <w:r>
        <w:rPr>
          <w:spacing w:val="-2"/>
        </w:rPr>
        <w:t xml:space="preserve"> </w:t>
      </w:r>
      <w:r>
        <w:t>многонационального</w:t>
      </w:r>
      <w:r>
        <w:rPr>
          <w:spacing w:val="-2"/>
        </w:rPr>
        <w:t xml:space="preserve"> </w:t>
      </w:r>
      <w:r>
        <w:t>народа</w:t>
      </w:r>
      <w:r>
        <w:rPr>
          <w:spacing w:val="-3"/>
        </w:rPr>
        <w:t xml:space="preserve"> </w:t>
      </w:r>
      <w:r>
        <w:t>России;</w:t>
      </w:r>
    </w:p>
    <w:p w:rsidR="00445874" w:rsidRDefault="00182F3C">
      <w:pPr>
        <w:pStyle w:val="a5"/>
        <w:spacing w:before="1"/>
        <w:ind w:right="582"/>
      </w:pPr>
      <w:r>
        <w:t>ценностное отношение к государственным символам, историческому и природному</w:t>
      </w:r>
      <w:r>
        <w:rPr>
          <w:spacing w:val="-57"/>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57"/>
        </w:rPr>
        <w:t xml:space="preserve"> </w:t>
      </w:r>
      <w:r>
        <w:t>искусстве,</w:t>
      </w:r>
      <w:r>
        <w:rPr>
          <w:spacing w:val="-1"/>
        </w:rPr>
        <w:t xml:space="preserve"> </w:t>
      </w:r>
      <w:r>
        <w:t>спорте, технологиях, труде;</w:t>
      </w:r>
    </w:p>
    <w:p w:rsidR="00445874" w:rsidRDefault="00182F3C">
      <w:pPr>
        <w:pStyle w:val="a5"/>
        <w:ind w:right="590"/>
      </w:pPr>
      <w:r>
        <w:t>идейная</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и</w:t>
      </w:r>
      <w:r>
        <w:rPr>
          <w:spacing w:val="1"/>
        </w:rPr>
        <w:t xml:space="preserve"> </w:t>
      </w:r>
      <w:r>
        <w:t>защите</w:t>
      </w:r>
      <w:r>
        <w:rPr>
          <w:spacing w:val="1"/>
        </w:rPr>
        <w:t xml:space="preserve"> </w:t>
      </w:r>
      <w:r>
        <w:t>Отечества,</w:t>
      </w:r>
      <w:r>
        <w:rPr>
          <w:spacing w:val="1"/>
        </w:rPr>
        <w:t xml:space="preserve"> </w:t>
      </w:r>
      <w:r>
        <w:t>ответственность за</w:t>
      </w:r>
      <w:r>
        <w:rPr>
          <w:spacing w:val="-1"/>
        </w:rPr>
        <w:t xml:space="preserve"> </w:t>
      </w:r>
      <w:r>
        <w:t>его</w:t>
      </w:r>
      <w:r>
        <w:rPr>
          <w:spacing w:val="-1"/>
        </w:rPr>
        <w:t xml:space="preserve"> </w:t>
      </w:r>
      <w:r>
        <w:t>судьбу;</w:t>
      </w:r>
    </w:p>
    <w:p w:rsidR="00445874" w:rsidRDefault="00182F3C">
      <w:pPr>
        <w:pStyle w:val="a9"/>
        <w:numPr>
          <w:ilvl w:val="0"/>
          <w:numId w:val="85"/>
        </w:numPr>
        <w:tabs>
          <w:tab w:val="left" w:pos="2670"/>
        </w:tabs>
        <w:jc w:val="both"/>
        <w:rPr>
          <w:sz w:val="24"/>
        </w:rPr>
      </w:pPr>
      <w:r>
        <w:rPr>
          <w:sz w:val="24"/>
        </w:rPr>
        <w:t>духовно-нравственного</w:t>
      </w:r>
      <w:r>
        <w:rPr>
          <w:spacing w:val="-5"/>
          <w:sz w:val="24"/>
        </w:rPr>
        <w:t xml:space="preserve"> </w:t>
      </w:r>
      <w:r>
        <w:rPr>
          <w:sz w:val="24"/>
        </w:rPr>
        <w:t>воспитания:</w:t>
      </w:r>
    </w:p>
    <w:p w:rsidR="00445874" w:rsidRDefault="00182F3C">
      <w:pPr>
        <w:pStyle w:val="a5"/>
        <w:ind w:left="2410" w:firstLine="0"/>
      </w:pPr>
      <w:r>
        <w:t>осознание</w:t>
      </w:r>
      <w:r>
        <w:rPr>
          <w:spacing w:val="-4"/>
        </w:rPr>
        <w:t xml:space="preserve"> </w:t>
      </w:r>
      <w:r>
        <w:t>духовных</w:t>
      </w:r>
      <w:r>
        <w:rPr>
          <w:spacing w:val="-3"/>
        </w:rPr>
        <w:t xml:space="preserve"> </w:t>
      </w:r>
      <w:r>
        <w:t>ценностей</w:t>
      </w:r>
      <w:r>
        <w:rPr>
          <w:spacing w:val="-3"/>
        </w:rPr>
        <w:t xml:space="preserve"> </w:t>
      </w:r>
      <w:r>
        <w:t>российского</w:t>
      </w:r>
      <w:r>
        <w:rPr>
          <w:spacing w:val="-5"/>
        </w:rPr>
        <w:t xml:space="preserve"> </w:t>
      </w:r>
      <w:r>
        <w:t>народа;</w:t>
      </w:r>
    </w:p>
    <w:p w:rsidR="00445874" w:rsidRDefault="00182F3C">
      <w:pPr>
        <w:pStyle w:val="a5"/>
        <w:ind w:left="2410" w:firstLine="0"/>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445874" w:rsidRDefault="00182F3C">
      <w:pPr>
        <w:pStyle w:val="a5"/>
        <w:ind w:right="591"/>
      </w:pPr>
      <w:r>
        <w:t>способность оценивать ситуацию и принимать осознанные решения, ориентируясь</w:t>
      </w:r>
      <w:r>
        <w:rPr>
          <w:spacing w:val="1"/>
        </w:rPr>
        <w:t xml:space="preserve"> </w:t>
      </w:r>
      <w:r>
        <w:t>на</w:t>
      </w:r>
      <w:r>
        <w:rPr>
          <w:spacing w:val="-2"/>
        </w:rPr>
        <w:t xml:space="preserve"> </w:t>
      </w:r>
      <w:r>
        <w:t>морально-нравственные</w:t>
      </w:r>
      <w:r>
        <w:rPr>
          <w:spacing w:val="-2"/>
        </w:rPr>
        <w:t xml:space="preserve"> </w:t>
      </w:r>
      <w:r>
        <w:t>нормы и ценности;</w:t>
      </w:r>
    </w:p>
    <w:p w:rsidR="00445874" w:rsidRDefault="00182F3C">
      <w:pPr>
        <w:pStyle w:val="a5"/>
        <w:spacing w:before="1"/>
        <w:ind w:right="594"/>
      </w:pPr>
      <w:r>
        <w:t>осознание</w:t>
      </w:r>
      <w:r>
        <w:rPr>
          <w:spacing w:val="1"/>
        </w:rPr>
        <w:t xml:space="preserve"> </w:t>
      </w:r>
      <w:r>
        <w:t>личного</w:t>
      </w:r>
      <w:r>
        <w:rPr>
          <w:spacing w:val="1"/>
        </w:rPr>
        <w:t xml:space="preserve"> </w:t>
      </w:r>
      <w:r>
        <w:t>вклада</w:t>
      </w:r>
      <w:r>
        <w:rPr>
          <w:spacing w:val="1"/>
        </w:rPr>
        <w:t xml:space="preserve"> </w:t>
      </w:r>
      <w:r>
        <w:t>в</w:t>
      </w:r>
      <w:r>
        <w:rPr>
          <w:spacing w:val="1"/>
        </w:rPr>
        <w:t xml:space="preserve"> </w:t>
      </w:r>
      <w:r>
        <w:t>построение</w:t>
      </w:r>
      <w:r>
        <w:rPr>
          <w:spacing w:val="1"/>
        </w:rPr>
        <w:t xml:space="preserve"> </w:t>
      </w:r>
      <w:r>
        <w:t>устойчивого</w:t>
      </w:r>
      <w:r>
        <w:rPr>
          <w:spacing w:val="1"/>
        </w:rPr>
        <w:t xml:space="preserve"> </w:t>
      </w:r>
      <w:r>
        <w:t>будущего</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элементов</w:t>
      </w:r>
      <w:r>
        <w:rPr>
          <w:spacing w:val="-1"/>
        </w:rPr>
        <w:t xml:space="preserve"> </w:t>
      </w:r>
      <w:r>
        <w:t>географической и</w:t>
      </w:r>
      <w:r>
        <w:rPr>
          <w:spacing w:val="-1"/>
        </w:rPr>
        <w:t xml:space="preserve"> </w:t>
      </w:r>
      <w:r>
        <w:t>экологической культуры;</w:t>
      </w:r>
    </w:p>
    <w:p w:rsidR="00445874" w:rsidRDefault="00182F3C">
      <w:pPr>
        <w:pStyle w:val="a5"/>
        <w:ind w:right="585"/>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 народов</w:t>
      </w:r>
      <w:r>
        <w:rPr>
          <w:spacing w:val="1"/>
        </w:rPr>
        <w:t xml:space="preserve"> </w:t>
      </w:r>
      <w:r>
        <w:t>России;</w:t>
      </w:r>
    </w:p>
    <w:p w:rsidR="00445874" w:rsidRDefault="00182F3C">
      <w:pPr>
        <w:pStyle w:val="a9"/>
        <w:numPr>
          <w:ilvl w:val="0"/>
          <w:numId w:val="85"/>
        </w:numPr>
        <w:tabs>
          <w:tab w:val="left" w:pos="2670"/>
        </w:tabs>
        <w:jc w:val="both"/>
        <w:rPr>
          <w:sz w:val="24"/>
        </w:rPr>
      </w:pPr>
      <w:r>
        <w:rPr>
          <w:sz w:val="24"/>
        </w:rPr>
        <w:t>эстетического</w:t>
      </w:r>
      <w:r>
        <w:rPr>
          <w:spacing w:val="-4"/>
          <w:sz w:val="24"/>
        </w:rPr>
        <w:t xml:space="preserve"> </w:t>
      </w:r>
      <w:r>
        <w:rPr>
          <w:sz w:val="24"/>
        </w:rPr>
        <w:t>воспитания:</w:t>
      </w:r>
    </w:p>
    <w:p w:rsidR="00445874" w:rsidRDefault="00182F3C">
      <w:pPr>
        <w:pStyle w:val="a5"/>
        <w:ind w:right="584"/>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природных</w:t>
      </w:r>
      <w:r>
        <w:rPr>
          <w:spacing w:val="1"/>
        </w:rPr>
        <w:t xml:space="preserve"> </w:t>
      </w:r>
      <w:r>
        <w:t>и</w:t>
      </w:r>
      <w:r>
        <w:rPr>
          <w:spacing w:val="1"/>
        </w:rPr>
        <w:t xml:space="preserve"> </w:t>
      </w:r>
      <w:r>
        <w:t>историко-</w:t>
      </w:r>
      <w:r>
        <w:rPr>
          <w:spacing w:val="1"/>
        </w:rPr>
        <w:t xml:space="preserve"> </w:t>
      </w:r>
      <w:r>
        <w:t>культурных</w:t>
      </w:r>
      <w:r>
        <w:rPr>
          <w:spacing w:val="1"/>
        </w:rPr>
        <w:t xml:space="preserve"> </w:t>
      </w:r>
      <w:r>
        <w:t>объектов</w:t>
      </w:r>
      <w:r>
        <w:rPr>
          <w:spacing w:val="1"/>
        </w:rPr>
        <w:t xml:space="preserve"> </w:t>
      </w:r>
      <w:r>
        <w:t>родного</w:t>
      </w:r>
      <w:r>
        <w:rPr>
          <w:spacing w:val="1"/>
        </w:rPr>
        <w:t xml:space="preserve"> </w:t>
      </w:r>
      <w:r>
        <w:t>края,</w:t>
      </w:r>
      <w:r>
        <w:rPr>
          <w:spacing w:val="1"/>
        </w:rPr>
        <w:t xml:space="preserve"> </w:t>
      </w:r>
      <w:r>
        <w:t>своей</w:t>
      </w:r>
      <w:r>
        <w:rPr>
          <w:spacing w:val="1"/>
        </w:rPr>
        <w:t xml:space="preserve"> </w:t>
      </w:r>
      <w:r>
        <w:t>страны,</w:t>
      </w:r>
      <w:r>
        <w:rPr>
          <w:spacing w:val="1"/>
        </w:rPr>
        <w:t xml:space="preserve"> </w:t>
      </w:r>
      <w:r>
        <w:t>быта,</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r>
        <w:rPr>
          <w:spacing w:val="1"/>
        </w:rPr>
        <w:t xml:space="preserve"> </w:t>
      </w:r>
      <w:r>
        <w:t>спорта, труда, общественных</w:t>
      </w:r>
      <w:r>
        <w:rPr>
          <w:spacing w:val="1"/>
        </w:rPr>
        <w:t xml:space="preserve"> </w:t>
      </w:r>
      <w:r>
        <w:t>отношений;</w:t>
      </w:r>
    </w:p>
    <w:p w:rsidR="00445874" w:rsidRDefault="00182F3C">
      <w:pPr>
        <w:pStyle w:val="a5"/>
        <w:ind w:right="593"/>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1"/>
        </w:rPr>
        <w:t xml:space="preserve"> </w:t>
      </w:r>
      <w:r>
        <w:t>и</w:t>
      </w:r>
      <w:r>
        <w:rPr>
          <w:spacing w:val="1"/>
        </w:rPr>
        <w:t xml:space="preserve"> </w:t>
      </w:r>
      <w:r>
        <w:t>творчество</w:t>
      </w:r>
      <w:r>
        <w:rPr>
          <w:spacing w:val="1"/>
        </w:rPr>
        <w:t xml:space="preserve"> </w:t>
      </w:r>
      <w:r>
        <w:t>своего</w:t>
      </w:r>
      <w:r>
        <w:rPr>
          <w:spacing w:val="-2"/>
        </w:rPr>
        <w:t xml:space="preserve"> </w:t>
      </w:r>
      <w:r>
        <w:t>и</w:t>
      </w:r>
      <w:r>
        <w:rPr>
          <w:spacing w:val="-1"/>
        </w:rPr>
        <w:t xml:space="preserve"> </w:t>
      </w:r>
      <w:r>
        <w:t>других</w:t>
      </w:r>
      <w:r>
        <w:rPr>
          <w:spacing w:val="1"/>
        </w:rPr>
        <w:t xml:space="preserve"> </w:t>
      </w:r>
      <w:r>
        <w:t>народов, ощущать эмоциональное</w:t>
      </w:r>
      <w:r>
        <w:rPr>
          <w:spacing w:val="-2"/>
        </w:rPr>
        <w:t xml:space="preserve"> </w:t>
      </w:r>
      <w:r>
        <w:t>воздействие</w:t>
      </w:r>
      <w:r>
        <w:rPr>
          <w:spacing w:val="-2"/>
        </w:rPr>
        <w:t xml:space="preserve"> </w:t>
      </w:r>
      <w:r>
        <w:t>искусства;</w:t>
      </w:r>
    </w:p>
    <w:p w:rsidR="00445874" w:rsidRDefault="00182F3C">
      <w:pPr>
        <w:pStyle w:val="a5"/>
        <w:ind w:right="582"/>
      </w:pPr>
      <w:r>
        <w:t>убеждённость в значимости для личности и общества отечественного и мирового</w:t>
      </w:r>
      <w:r>
        <w:rPr>
          <w:spacing w:val="1"/>
        </w:rPr>
        <w:t xml:space="preserve"> </w:t>
      </w:r>
      <w:r>
        <w:t>искусства,</w:t>
      </w:r>
      <w:r>
        <w:rPr>
          <w:spacing w:val="-1"/>
        </w:rPr>
        <w:t xml:space="preserve"> </w:t>
      </w:r>
      <w:r>
        <w:t>этнических</w:t>
      </w:r>
      <w:r>
        <w:rPr>
          <w:spacing w:val="-2"/>
        </w:rPr>
        <w:t xml:space="preserve"> </w:t>
      </w:r>
      <w:r>
        <w:t>культурных</w:t>
      </w:r>
      <w:r>
        <w:rPr>
          <w:spacing w:val="1"/>
        </w:rPr>
        <w:t xml:space="preserve"> </w:t>
      </w:r>
      <w:r>
        <w:t>традиций</w:t>
      </w:r>
      <w:r>
        <w:rPr>
          <w:spacing w:val="-3"/>
        </w:rPr>
        <w:t xml:space="preserve"> </w:t>
      </w:r>
      <w:r>
        <w:t>и</w:t>
      </w:r>
      <w:r>
        <w:rPr>
          <w:spacing w:val="-2"/>
        </w:rPr>
        <w:t xml:space="preserve"> </w:t>
      </w:r>
      <w:r>
        <w:t>народного</w:t>
      </w:r>
      <w:r>
        <w:rPr>
          <w:spacing w:val="-1"/>
        </w:rPr>
        <w:t xml:space="preserve"> </w:t>
      </w:r>
      <w:r>
        <w:t>творчества;</w:t>
      </w:r>
    </w:p>
    <w:p w:rsidR="00445874" w:rsidRDefault="00182F3C">
      <w:pPr>
        <w:pStyle w:val="a5"/>
        <w:ind w:right="592"/>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57"/>
        </w:rPr>
        <w:t xml:space="preserve"> </w:t>
      </w:r>
      <w:r>
        <w:t>качества</w:t>
      </w:r>
      <w:r>
        <w:rPr>
          <w:spacing w:val="-2"/>
        </w:rPr>
        <w:t xml:space="preserve"> </w:t>
      </w:r>
      <w:r>
        <w:t>творческой личности;</w:t>
      </w:r>
    </w:p>
    <w:p w:rsidR="00445874" w:rsidRDefault="00182F3C">
      <w:pPr>
        <w:pStyle w:val="a9"/>
        <w:numPr>
          <w:ilvl w:val="0"/>
          <w:numId w:val="85"/>
        </w:numPr>
        <w:tabs>
          <w:tab w:val="left" w:pos="2670"/>
        </w:tabs>
        <w:spacing w:before="1"/>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445874" w:rsidRDefault="00182F3C">
      <w:pPr>
        <w:pStyle w:val="a5"/>
        <w:ind w:right="591"/>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географических</w:t>
      </w:r>
      <w:r>
        <w:rPr>
          <w:spacing w:val="1"/>
        </w:rPr>
        <w:t xml:space="preserve"> </w:t>
      </w:r>
      <w:r>
        <w:t>наук</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60"/>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w:t>
      </w:r>
      <w:r>
        <w:rPr>
          <w:spacing w:val="-1"/>
        </w:rPr>
        <w:t xml:space="preserve"> </w:t>
      </w:r>
      <w:r>
        <w:t>своего</w:t>
      </w:r>
      <w:r>
        <w:rPr>
          <w:spacing w:val="-2"/>
        </w:rPr>
        <w:t xml:space="preserve"> </w:t>
      </w:r>
      <w:r>
        <w:t>места</w:t>
      </w:r>
      <w:r>
        <w:rPr>
          <w:spacing w:val="-1"/>
        </w:rPr>
        <w:t xml:space="preserve"> </w:t>
      </w:r>
      <w:r>
        <w:t>в</w:t>
      </w:r>
      <w:r>
        <w:rPr>
          <w:spacing w:val="-1"/>
        </w:rPr>
        <w:t xml:space="preserve"> </w:t>
      </w:r>
      <w:r>
        <w:t>поликультурном мире;</w:t>
      </w:r>
    </w:p>
    <w:p w:rsidR="00445874" w:rsidRDefault="00182F3C">
      <w:pPr>
        <w:pStyle w:val="a5"/>
        <w:ind w:right="585"/>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 между людьми и познания мира для применения различных источников</w:t>
      </w:r>
      <w:r>
        <w:rPr>
          <w:spacing w:val="1"/>
        </w:rPr>
        <w:t xml:space="preserve"> </w:t>
      </w:r>
      <w:r>
        <w:t>географической</w:t>
      </w:r>
      <w:r>
        <w:rPr>
          <w:spacing w:val="1"/>
        </w:rPr>
        <w:t xml:space="preserve"> </w:t>
      </w:r>
      <w:r>
        <w:t>информации</w:t>
      </w:r>
      <w:r>
        <w:rPr>
          <w:spacing w:val="1"/>
        </w:rPr>
        <w:t xml:space="preserve"> </w:t>
      </w:r>
      <w:r>
        <w:t>в</w:t>
      </w:r>
      <w:r>
        <w:rPr>
          <w:spacing w:val="1"/>
        </w:rPr>
        <w:t xml:space="preserve"> </w:t>
      </w:r>
      <w:r>
        <w:t>решении</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1"/>
        </w:rPr>
        <w:t xml:space="preserve"> </w:t>
      </w:r>
      <w:r>
        <w:t>задач;</w:t>
      </w:r>
    </w:p>
    <w:p w:rsidR="00445874" w:rsidRDefault="00182F3C">
      <w:pPr>
        <w:pStyle w:val="a5"/>
        <w:jc w:val="left"/>
      </w:pPr>
      <w:r>
        <w:t>осознание</w:t>
      </w:r>
      <w:r>
        <w:rPr>
          <w:spacing w:val="17"/>
        </w:rPr>
        <w:t xml:space="preserve"> </w:t>
      </w:r>
      <w:r>
        <w:t>ценности</w:t>
      </w:r>
      <w:r>
        <w:rPr>
          <w:spacing w:val="21"/>
        </w:rPr>
        <w:t xml:space="preserve"> </w:t>
      </w:r>
      <w:r>
        <w:t>научной</w:t>
      </w:r>
      <w:r>
        <w:rPr>
          <w:spacing w:val="20"/>
        </w:rPr>
        <w:t xml:space="preserve"> </w:t>
      </w:r>
      <w:r>
        <w:t>деятельности,</w:t>
      </w:r>
      <w:r>
        <w:rPr>
          <w:spacing w:val="19"/>
        </w:rPr>
        <w:t xml:space="preserve"> </w:t>
      </w:r>
      <w:r>
        <w:t>готовность</w:t>
      </w:r>
      <w:r>
        <w:rPr>
          <w:spacing w:val="21"/>
        </w:rPr>
        <w:t xml:space="preserve"> </w:t>
      </w:r>
      <w:r>
        <w:t>осуществлять</w:t>
      </w:r>
      <w:r>
        <w:rPr>
          <w:spacing w:val="21"/>
        </w:rPr>
        <w:t xml:space="preserve"> </w:t>
      </w:r>
      <w:r>
        <w:t>проектную</w:t>
      </w:r>
      <w:r>
        <w:rPr>
          <w:spacing w:val="20"/>
        </w:rPr>
        <w:t xml:space="preserve"> </w:t>
      </w:r>
      <w:r>
        <w:t>и</w:t>
      </w:r>
      <w:r>
        <w:rPr>
          <w:spacing w:val="-57"/>
        </w:rPr>
        <w:t xml:space="preserve"> </w:t>
      </w:r>
      <w:r>
        <w:t>исследовательскую</w:t>
      </w:r>
      <w:r>
        <w:rPr>
          <w:spacing w:val="-3"/>
        </w:rPr>
        <w:t xml:space="preserve"> </w:t>
      </w:r>
      <w:r>
        <w:t>деятельность</w:t>
      </w:r>
      <w:r>
        <w:rPr>
          <w:spacing w:val="-1"/>
        </w:rPr>
        <w:t xml:space="preserve"> </w:t>
      </w:r>
      <w:r>
        <w:t>в</w:t>
      </w:r>
      <w:r>
        <w:rPr>
          <w:spacing w:val="-3"/>
        </w:rPr>
        <w:t xml:space="preserve"> </w:t>
      </w:r>
      <w:r>
        <w:t>географических науках индивидуально</w:t>
      </w:r>
      <w:r>
        <w:rPr>
          <w:spacing w:val="-2"/>
        </w:rPr>
        <w:t xml:space="preserve"> </w:t>
      </w:r>
      <w:r>
        <w:t>и</w:t>
      </w:r>
      <w:r>
        <w:rPr>
          <w:spacing w:val="-2"/>
        </w:rPr>
        <w:t xml:space="preserve"> </w:t>
      </w:r>
      <w:r>
        <w:t>в</w:t>
      </w:r>
      <w:r>
        <w:rPr>
          <w:spacing w:val="-3"/>
        </w:rPr>
        <w:t xml:space="preserve"> </w:t>
      </w:r>
      <w:r>
        <w:t>группе.</w:t>
      </w:r>
    </w:p>
    <w:p w:rsidR="00445874" w:rsidRDefault="00182F3C">
      <w:pPr>
        <w:pStyle w:val="a9"/>
        <w:numPr>
          <w:ilvl w:val="0"/>
          <w:numId w:val="85"/>
        </w:numPr>
        <w:tabs>
          <w:tab w:val="left" w:pos="2670"/>
        </w:tabs>
        <w:ind w:left="1702" w:right="584" w:firstLine="707"/>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 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57"/>
          <w:sz w:val="24"/>
        </w:rPr>
        <w:t xml:space="preserve"> </w:t>
      </w:r>
      <w:r>
        <w:rPr>
          <w:sz w:val="24"/>
        </w:rPr>
        <w:t>благополучия:</w:t>
      </w:r>
    </w:p>
    <w:p w:rsidR="00445874" w:rsidRDefault="00445874">
      <w:pPr>
        <w:rPr>
          <w:sz w:val="24"/>
        </w:r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jc w:val="left"/>
      </w:pPr>
      <w:r>
        <w:t>сформированность</w:t>
      </w:r>
      <w:r>
        <w:rPr>
          <w:spacing w:val="5"/>
        </w:rPr>
        <w:t xml:space="preserve"> </w:t>
      </w:r>
      <w:r>
        <w:t>здорового</w:t>
      </w:r>
      <w:r>
        <w:rPr>
          <w:spacing w:val="4"/>
        </w:rPr>
        <w:t xml:space="preserve"> </w:t>
      </w:r>
      <w:r>
        <w:t>и</w:t>
      </w:r>
      <w:r>
        <w:rPr>
          <w:spacing w:val="4"/>
        </w:rPr>
        <w:t xml:space="preserve"> </w:t>
      </w:r>
      <w:r>
        <w:t>безопасного</w:t>
      </w:r>
      <w:r>
        <w:rPr>
          <w:spacing w:val="4"/>
        </w:rPr>
        <w:t xml:space="preserve"> </w:t>
      </w:r>
      <w:r>
        <w:t>образа</w:t>
      </w:r>
      <w:r>
        <w:rPr>
          <w:spacing w:val="3"/>
        </w:rPr>
        <w:t xml:space="preserve"> </w:t>
      </w:r>
      <w:r>
        <w:t>жизни,</w:t>
      </w:r>
      <w:r>
        <w:rPr>
          <w:spacing w:val="4"/>
        </w:rPr>
        <w:t xml:space="preserve"> </w:t>
      </w:r>
      <w:r>
        <w:t>в</w:t>
      </w:r>
      <w:r>
        <w:rPr>
          <w:spacing w:val="1"/>
        </w:rPr>
        <w:t xml:space="preserve"> </w:t>
      </w:r>
      <w:r>
        <w:t>том</w:t>
      </w:r>
      <w:r>
        <w:rPr>
          <w:spacing w:val="4"/>
        </w:rPr>
        <w:t xml:space="preserve"> </w:t>
      </w:r>
      <w:r>
        <w:t>числе</w:t>
      </w:r>
      <w:r>
        <w:rPr>
          <w:spacing w:val="4"/>
        </w:rPr>
        <w:t xml:space="preserve"> </w:t>
      </w:r>
      <w:r>
        <w:t>безопасного</w:t>
      </w:r>
      <w:r>
        <w:rPr>
          <w:spacing w:val="-57"/>
        </w:rPr>
        <w:t xml:space="preserve"> </w:t>
      </w:r>
      <w:r>
        <w:t>поведения</w:t>
      </w:r>
      <w:r>
        <w:rPr>
          <w:spacing w:val="-1"/>
        </w:rPr>
        <w:t xml:space="preserve"> </w:t>
      </w:r>
      <w:r>
        <w:t>в</w:t>
      </w:r>
      <w:r>
        <w:rPr>
          <w:spacing w:val="-1"/>
        </w:rPr>
        <w:t xml:space="preserve"> </w:t>
      </w:r>
      <w:r>
        <w:t>природной</w:t>
      </w:r>
      <w:r>
        <w:rPr>
          <w:spacing w:val="-3"/>
        </w:rPr>
        <w:t xml:space="preserve"> </w:t>
      </w:r>
      <w:r>
        <w:t>среде, ответственного отношения</w:t>
      </w:r>
      <w:r>
        <w:rPr>
          <w:spacing w:val="-4"/>
        </w:rPr>
        <w:t xml:space="preserve"> </w:t>
      </w:r>
      <w:r>
        <w:t>к своему</w:t>
      </w:r>
      <w:r>
        <w:rPr>
          <w:spacing w:val="-6"/>
        </w:rPr>
        <w:t xml:space="preserve"> </w:t>
      </w:r>
      <w:r>
        <w:t>здоровью;</w:t>
      </w:r>
    </w:p>
    <w:p w:rsidR="00445874" w:rsidRDefault="00182F3C">
      <w:pPr>
        <w:pStyle w:val="a5"/>
        <w:tabs>
          <w:tab w:val="left" w:pos="4060"/>
          <w:tab w:val="left" w:pos="4549"/>
          <w:tab w:val="left" w:pos="6151"/>
          <w:tab w:val="left" w:pos="8624"/>
          <w:tab w:val="left" w:pos="9902"/>
        </w:tabs>
        <w:ind w:right="582"/>
        <w:jc w:val="left"/>
      </w:pPr>
      <w:r>
        <w:t>потребность</w:t>
      </w:r>
      <w:r>
        <w:tab/>
        <w:t>в</w:t>
      </w:r>
      <w:r>
        <w:tab/>
        <w:t>физическом</w:t>
      </w:r>
      <w:r>
        <w:tab/>
        <w:t>совершенствовании,</w:t>
      </w:r>
      <w:r>
        <w:tab/>
        <w:t>занятиях</w:t>
      </w:r>
      <w:r>
        <w:tab/>
        <w:t>спортивно-</w:t>
      </w:r>
      <w:r>
        <w:rPr>
          <w:spacing w:val="-57"/>
        </w:rPr>
        <w:t xml:space="preserve"> </w:t>
      </w:r>
      <w:r>
        <w:t>оздоровительной</w:t>
      </w:r>
      <w:r>
        <w:rPr>
          <w:spacing w:val="-1"/>
        </w:rPr>
        <w:t xml:space="preserve"> </w:t>
      </w:r>
      <w:r>
        <w:t>деятельностью;</w:t>
      </w:r>
    </w:p>
    <w:p w:rsidR="00445874" w:rsidRDefault="00182F3C">
      <w:pPr>
        <w:pStyle w:val="a5"/>
        <w:tabs>
          <w:tab w:val="left" w:pos="3558"/>
          <w:tab w:val="left" w:pos="4841"/>
          <w:tab w:val="left" w:pos="5937"/>
          <w:tab w:val="left" w:pos="7153"/>
          <w:tab w:val="left" w:pos="7503"/>
          <w:tab w:val="left" w:pos="8265"/>
          <w:tab w:val="left" w:pos="9033"/>
          <w:tab w:val="left" w:pos="10486"/>
        </w:tabs>
        <w:ind w:right="590"/>
        <w:jc w:val="left"/>
      </w:pPr>
      <w:r>
        <w:t>активное</w:t>
      </w:r>
      <w:r>
        <w:tab/>
        <w:t>неприятие</w:t>
      </w:r>
      <w:r>
        <w:tab/>
        <w:t>вредных</w:t>
      </w:r>
      <w:r>
        <w:tab/>
        <w:t>привычек</w:t>
      </w:r>
      <w:r>
        <w:tab/>
        <w:t>и</w:t>
      </w:r>
      <w:r>
        <w:tab/>
        <w:t>иных</w:t>
      </w:r>
      <w:r>
        <w:tab/>
        <w:t>форм</w:t>
      </w:r>
      <w:r>
        <w:tab/>
        <w:t>причинения</w:t>
      </w:r>
      <w:r>
        <w:tab/>
      </w:r>
      <w:r>
        <w:rPr>
          <w:spacing w:val="-1"/>
        </w:rPr>
        <w:t>вреда</w:t>
      </w:r>
      <w:r>
        <w:rPr>
          <w:spacing w:val="-57"/>
        </w:rPr>
        <w:t xml:space="preserve"> </w:t>
      </w:r>
      <w:r>
        <w:t>физическому</w:t>
      </w:r>
      <w:r>
        <w:rPr>
          <w:spacing w:val="-6"/>
        </w:rPr>
        <w:t xml:space="preserve"> </w:t>
      </w:r>
      <w:r>
        <w:t>и психическому</w:t>
      </w:r>
      <w:r>
        <w:rPr>
          <w:spacing w:val="-5"/>
        </w:rPr>
        <w:t xml:space="preserve"> </w:t>
      </w:r>
      <w:r>
        <w:t>здоровью;</w:t>
      </w:r>
    </w:p>
    <w:p w:rsidR="00445874" w:rsidRDefault="00182F3C">
      <w:pPr>
        <w:pStyle w:val="a9"/>
        <w:numPr>
          <w:ilvl w:val="0"/>
          <w:numId w:val="85"/>
        </w:numPr>
        <w:tabs>
          <w:tab w:val="left" w:pos="2670"/>
        </w:tabs>
        <w:rPr>
          <w:sz w:val="24"/>
        </w:rPr>
      </w:pPr>
      <w:r>
        <w:rPr>
          <w:sz w:val="24"/>
        </w:rPr>
        <w:t>трудового</w:t>
      </w:r>
      <w:r>
        <w:rPr>
          <w:spacing w:val="-3"/>
          <w:sz w:val="24"/>
        </w:rPr>
        <w:t xml:space="preserve"> </w:t>
      </w:r>
      <w:r>
        <w:rPr>
          <w:sz w:val="24"/>
        </w:rPr>
        <w:t>воспитания:</w:t>
      </w:r>
    </w:p>
    <w:p w:rsidR="00445874" w:rsidRDefault="00182F3C">
      <w:pPr>
        <w:pStyle w:val="a5"/>
        <w:ind w:left="2410" w:firstLine="0"/>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445874" w:rsidRDefault="00182F3C">
      <w:pPr>
        <w:pStyle w:val="a5"/>
        <w:ind w:right="591"/>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57"/>
        </w:rPr>
        <w:t xml:space="preserve"> </w:t>
      </w:r>
      <w:r>
        <w:t>такую</w:t>
      </w:r>
      <w:r>
        <w:rPr>
          <w:spacing w:val="-1"/>
        </w:rPr>
        <w:t xml:space="preserve"> </w:t>
      </w:r>
      <w:r>
        <w:t>деятельность;</w:t>
      </w:r>
    </w:p>
    <w:p w:rsidR="00445874" w:rsidRDefault="00182F3C">
      <w:pPr>
        <w:pStyle w:val="a5"/>
        <w:ind w:right="583"/>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области</w:t>
      </w:r>
      <w:r>
        <w:rPr>
          <w:spacing w:val="1"/>
        </w:rPr>
        <w:t xml:space="preserve"> </w:t>
      </w:r>
      <w:r>
        <w:t>географических</w:t>
      </w:r>
      <w:r>
        <w:rPr>
          <w:spacing w:val="1"/>
        </w:rPr>
        <w:t xml:space="preserve"> </w:t>
      </w:r>
      <w:r>
        <w:t>наук,</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 собственные</w:t>
      </w:r>
      <w:r>
        <w:rPr>
          <w:spacing w:val="-2"/>
        </w:rPr>
        <w:t xml:space="preserve"> </w:t>
      </w:r>
      <w:r>
        <w:t>жизненные</w:t>
      </w:r>
      <w:r>
        <w:rPr>
          <w:spacing w:val="-2"/>
        </w:rPr>
        <w:t xml:space="preserve"> </w:t>
      </w:r>
      <w:r>
        <w:t>планы;</w:t>
      </w:r>
    </w:p>
    <w:p w:rsidR="00445874" w:rsidRDefault="00182F3C">
      <w:pPr>
        <w:pStyle w:val="a5"/>
        <w:spacing w:before="1"/>
        <w:ind w:right="584"/>
      </w:pPr>
      <w:r>
        <w:t>готовность и способность к образованию и самообразованию на протяжении всей</w:t>
      </w:r>
      <w:r>
        <w:rPr>
          <w:spacing w:val="1"/>
        </w:rPr>
        <w:t xml:space="preserve"> </w:t>
      </w:r>
      <w:r>
        <w:t>жизни;</w:t>
      </w:r>
    </w:p>
    <w:p w:rsidR="00445874" w:rsidRDefault="00182F3C">
      <w:pPr>
        <w:pStyle w:val="a9"/>
        <w:numPr>
          <w:ilvl w:val="0"/>
          <w:numId w:val="85"/>
        </w:numPr>
        <w:tabs>
          <w:tab w:val="left" w:pos="2670"/>
        </w:tabs>
        <w:jc w:val="both"/>
        <w:rPr>
          <w:sz w:val="24"/>
        </w:rPr>
      </w:pPr>
      <w:r>
        <w:rPr>
          <w:sz w:val="24"/>
        </w:rPr>
        <w:t>экологического</w:t>
      </w:r>
      <w:r>
        <w:rPr>
          <w:spacing w:val="-5"/>
          <w:sz w:val="24"/>
        </w:rPr>
        <w:t xml:space="preserve"> </w:t>
      </w:r>
      <w:r>
        <w:rPr>
          <w:sz w:val="24"/>
        </w:rPr>
        <w:t>воспитания:</w:t>
      </w:r>
    </w:p>
    <w:p w:rsidR="00445874" w:rsidRDefault="00182F3C">
      <w:pPr>
        <w:pStyle w:val="a5"/>
        <w:ind w:right="584"/>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географических</w:t>
      </w:r>
      <w:r>
        <w:rPr>
          <w:spacing w:val="1"/>
        </w:rPr>
        <w:t xml:space="preserve"> </w:t>
      </w:r>
      <w:r>
        <w:t>особенностей</w:t>
      </w:r>
      <w:r>
        <w:rPr>
          <w:spacing w:val="1"/>
        </w:rPr>
        <w:t xml:space="preserve"> </w:t>
      </w:r>
      <w:r>
        <w:t>их</w:t>
      </w:r>
      <w:r>
        <w:rPr>
          <w:spacing w:val="-57"/>
        </w:rPr>
        <w:t xml:space="preserve"> </w:t>
      </w:r>
      <w:r>
        <w:t>проявления;</w:t>
      </w:r>
    </w:p>
    <w:p w:rsidR="00445874" w:rsidRDefault="00182F3C">
      <w:pPr>
        <w:pStyle w:val="a5"/>
        <w:ind w:right="592"/>
      </w:pPr>
      <w:r>
        <w:t>планирование и осуществление действий в окружающей среде на основе знания</w:t>
      </w:r>
      <w:r>
        <w:rPr>
          <w:spacing w:val="1"/>
        </w:rPr>
        <w:t xml:space="preserve"> </w:t>
      </w:r>
      <w:r>
        <w:t>целей</w:t>
      </w:r>
      <w:r>
        <w:rPr>
          <w:spacing w:val="2"/>
        </w:rPr>
        <w:t xml:space="preserve"> </w:t>
      </w:r>
      <w:r>
        <w:t>устойчивого</w:t>
      </w:r>
      <w:r>
        <w:rPr>
          <w:spacing w:val="-1"/>
        </w:rPr>
        <w:t xml:space="preserve"> </w:t>
      </w:r>
      <w:r>
        <w:t>развития человечества;</w:t>
      </w:r>
    </w:p>
    <w:p w:rsidR="00445874" w:rsidRDefault="00182F3C">
      <w:pPr>
        <w:pStyle w:val="a5"/>
        <w:ind w:left="2410" w:firstLine="0"/>
      </w:pPr>
      <w:r>
        <w:t>активное</w:t>
      </w:r>
      <w:r>
        <w:rPr>
          <w:spacing w:val="-5"/>
        </w:rPr>
        <w:t xml:space="preserve"> </w:t>
      </w:r>
      <w:r>
        <w:t>неприятие</w:t>
      </w:r>
      <w:r>
        <w:rPr>
          <w:spacing w:val="-4"/>
        </w:rPr>
        <w:t xml:space="preserve"> </w:t>
      </w:r>
      <w:r>
        <w:t>действий,</w:t>
      </w:r>
      <w:r>
        <w:rPr>
          <w:spacing w:val="-6"/>
        </w:rPr>
        <w:t xml:space="preserve"> </w:t>
      </w:r>
      <w:r>
        <w:t>приносящих</w:t>
      </w:r>
      <w:r>
        <w:rPr>
          <w:spacing w:val="-2"/>
        </w:rPr>
        <w:t xml:space="preserve"> </w:t>
      </w:r>
      <w:r>
        <w:t>вред</w:t>
      </w:r>
      <w:r>
        <w:rPr>
          <w:spacing w:val="-3"/>
        </w:rPr>
        <w:t xml:space="preserve"> </w:t>
      </w:r>
      <w:r>
        <w:t>окружающей</w:t>
      </w:r>
      <w:r>
        <w:rPr>
          <w:spacing w:val="-3"/>
        </w:rPr>
        <w:t xml:space="preserve"> </w:t>
      </w:r>
      <w:r>
        <w:t>среде;</w:t>
      </w:r>
    </w:p>
    <w:p w:rsidR="00445874" w:rsidRDefault="00182F3C">
      <w:pPr>
        <w:pStyle w:val="a5"/>
        <w:spacing w:before="1"/>
        <w:ind w:right="585"/>
      </w:pPr>
      <w:r>
        <w:t>умение прогнозировать, в том числе на основе применения географических знаний,</w:t>
      </w:r>
      <w:r>
        <w:rPr>
          <w:spacing w:val="-57"/>
        </w:rPr>
        <w:t xml:space="preserve"> </w:t>
      </w:r>
      <w:r>
        <w:t>неблагоприятные экологические последствия предпринимаемых действий, предотвращать</w:t>
      </w:r>
      <w:r>
        <w:rPr>
          <w:spacing w:val="-57"/>
        </w:rPr>
        <w:t xml:space="preserve"> </w:t>
      </w:r>
      <w:r>
        <w:t>их;</w:t>
      </w:r>
    </w:p>
    <w:p w:rsidR="00445874" w:rsidRDefault="00182F3C">
      <w:pPr>
        <w:pStyle w:val="a5"/>
        <w:ind w:left="2410" w:firstLine="0"/>
      </w:pPr>
      <w:r>
        <w:t>расширение</w:t>
      </w:r>
      <w:r>
        <w:rPr>
          <w:spacing w:val="-5"/>
        </w:rPr>
        <w:t xml:space="preserve"> </w:t>
      </w:r>
      <w:r>
        <w:t>опыта</w:t>
      </w:r>
      <w:r>
        <w:rPr>
          <w:spacing w:val="-4"/>
        </w:rPr>
        <w:t xml:space="preserve"> </w:t>
      </w:r>
      <w:r>
        <w:t>деятельности</w:t>
      </w:r>
      <w:r>
        <w:rPr>
          <w:spacing w:val="-2"/>
        </w:rPr>
        <w:t xml:space="preserve"> </w:t>
      </w:r>
      <w:r>
        <w:t>экологической</w:t>
      </w:r>
      <w:r>
        <w:rPr>
          <w:spacing w:val="-3"/>
        </w:rPr>
        <w:t xml:space="preserve"> </w:t>
      </w:r>
      <w:r>
        <w:t>направленности.</w:t>
      </w:r>
    </w:p>
    <w:p w:rsidR="00445874" w:rsidRDefault="00182F3C">
      <w:pPr>
        <w:pStyle w:val="1"/>
        <w:spacing w:before="4"/>
        <w:ind w:right="582" w:firstLine="707"/>
      </w:pPr>
      <w:r>
        <w:t>В результате изучения географии на уровне среднего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учебные</w:t>
      </w:r>
      <w:r>
        <w:rPr>
          <w:spacing w:val="1"/>
        </w:rPr>
        <w:t xml:space="preserve"> </w:t>
      </w:r>
      <w:r>
        <w:t>познавательные</w:t>
      </w:r>
      <w:r>
        <w:rPr>
          <w:spacing w:val="1"/>
        </w:rPr>
        <w:t xml:space="preserve"> </w:t>
      </w:r>
      <w:r>
        <w:t>действия,</w:t>
      </w:r>
      <w:r>
        <w:rPr>
          <w:spacing w:val="1"/>
        </w:rPr>
        <w:t xml:space="preserve"> </w:t>
      </w:r>
      <w:r>
        <w:t>универсальные</w:t>
      </w:r>
      <w:r>
        <w:rPr>
          <w:spacing w:val="1"/>
        </w:rPr>
        <w:t xml:space="preserve"> </w:t>
      </w:r>
      <w:r>
        <w:t>учебные</w:t>
      </w:r>
      <w:r>
        <w:rPr>
          <w:spacing w:val="1"/>
        </w:rPr>
        <w:t xml:space="preserve"> </w:t>
      </w:r>
      <w:r>
        <w:t>коммуникативные</w:t>
      </w:r>
      <w:r>
        <w:rPr>
          <w:spacing w:val="1"/>
        </w:rPr>
        <w:t xml:space="preserve"> </w:t>
      </w:r>
      <w:r>
        <w:t>действия,</w:t>
      </w:r>
      <w:r>
        <w:rPr>
          <w:spacing w:val="1"/>
        </w:rPr>
        <w:t xml:space="preserve"> </w:t>
      </w:r>
      <w:r>
        <w:t>универсальные</w:t>
      </w:r>
      <w:r>
        <w:rPr>
          <w:spacing w:val="-57"/>
        </w:rPr>
        <w:t xml:space="preserve"> </w:t>
      </w:r>
      <w:r>
        <w:t>учебные</w:t>
      </w:r>
      <w:r>
        <w:rPr>
          <w:spacing w:val="-3"/>
        </w:rPr>
        <w:t xml:space="preserve"> </w:t>
      </w:r>
      <w:r>
        <w:t>регулятивные</w:t>
      </w:r>
      <w:r>
        <w:rPr>
          <w:spacing w:val="-1"/>
        </w:rPr>
        <w:t xml:space="preserve"> </w:t>
      </w:r>
      <w:r>
        <w:t>действия.</w:t>
      </w:r>
    </w:p>
    <w:p w:rsidR="00445874" w:rsidRDefault="00182F3C">
      <w:pPr>
        <w:pStyle w:val="a5"/>
        <w:ind w:right="590"/>
      </w:pPr>
      <w:r>
        <w:t>У</w:t>
      </w:r>
      <w:r>
        <w:rPr>
          <w:spacing w:val="50"/>
        </w:rPr>
        <w:t xml:space="preserve"> </w:t>
      </w:r>
      <w:r>
        <w:t>обучающегося</w:t>
      </w:r>
      <w:r>
        <w:rPr>
          <w:spacing w:val="50"/>
        </w:rPr>
        <w:t xml:space="preserve"> </w:t>
      </w:r>
      <w:r>
        <w:t>будут</w:t>
      </w:r>
      <w:r>
        <w:rPr>
          <w:spacing w:val="51"/>
        </w:rPr>
        <w:t xml:space="preserve"> </w:t>
      </w:r>
      <w:r>
        <w:t>сформированы</w:t>
      </w:r>
      <w:r>
        <w:rPr>
          <w:spacing w:val="50"/>
        </w:rPr>
        <w:t xml:space="preserve"> </w:t>
      </w:r>
      <w:r>
        <w:t>следующие</w:t>
      </w:r>
      <w:r>
        <w:rPr>
          <w:spacing w:val="48"/>
        </w:rPr>
        <w:t xml:space="preserve"> </w:t>
      </w:r>
      <w:r>
        <w:t>базовые</w:t>
      </w:r>
      <w:r>
        <w:rPr>
          <w:spacing w:val="49"/>
        </w:rPr>
        <w:t xml:space="preserve"> </w:t>
      </w:r>
      <w:r>
        <w:t>логические</w:t>
      </w:r>
      <w:r>
        <w:rPr>
          <w:spacing w:val="49"/>
        </w:rPr>
        <w:t xml:space="preserve"> </w:t>
      </w:r>
      <w:r>
        <w:t>действия</w:t>
      </w:r>
      <w:r>
        <w:rPr>
          <w:spacing w:val="-58"/>
        </w:rPr>
        <w:t xml:space="preserve"> </w:t>
      </w:r>
      <w:r>
        <w:t>как</w:t>
      </w:r>
      <w:r>
        <w:rPr>
          <w:spacing w:val="-1"/>
        </w:rPr>
        <w:t xml:space="preserve"> </w:t>
      </w:r>
      <w:r>
        <w:t>часть</w:t>
      </w:r>
      <w:r>
        <w:rPr>
          <w:spacing w:val="3"/>
        </w:rPr>
        <w:t xml:space="preserve"> </w:t>
      </w:r>
      <w:r>
        <w:t>универсальных</w:t>
      </w:r>
      <w:r>
        <w:rPr>
          <w:spacing w:val="6"/>
        </w:rPr>
        <w:t xml:space="preserve"> </w:t>
      </w:r>
      <w:r>
        <w:t>учебных</w:t>
      </w:r>
      <w:r>
        <w:rPr>
          <w:spacing w:val="1"/>
        </w:rPr>
        <w:t xml:space="preserve"> </w:t>
      </w:r>
      <w:r>
        <w:t>познавательных</w:t>
      </w:r>
      <w:r>
        <w:rPr>
          <w:spacing w:val="3"/>
        </w:rPr>
        <w:t xml:space="preserve"> </w:t>
      </w:r>
      <w:r>
        <w:t>действий:</w:t>
      </w:r>
    </w:p>
    <w:p w:rsidR="00445874" w:rsidRDefault="00182F3C">
      <w:pPr>
        <w:pStyle w:val="a5"/>
        <w:ind w:right="591"/>
      </w:pPr>
      <w:r>
        <w:t>самостоятельно формулировать и актуализировать проблемы, которые могут быть</w:t>
      </w:r>
      <w:r>
        <w:rPr>
          <w:spacing w:val="1"/>
        </w:rPr>
        <w:t xml:space="preserve"> </w:t>
      </w:r>
      <w:r>
        <w:t>решены</w:t>
      </w:r>
      <w:r>
        <w:rPr>
          <w:spacing w:val="-2"/>
        </w:rPr>
        <w:t xml:space="preserve"> </w:t>
      </w:r>
      <w:r>
        <w:t>с</w:t>
      </w:r>
      <w:r>
        <w:rPr>
          <w:spacing w:val="-3"/>
        </w:rPr>
        <w:t xml:space="preserve"> </w:t>
      </w:r>
      <w:r>
        <w:t>использованием</w:t>
      </w:r>
      <w:r>
        <w:rPr>
          <w:spacing w:val="-3"/>
        </w:rPr>
        <w:t xml:space="preserve"> </w:t>
      </w:r>
      <w:r>
        <w:t>географических</w:t>
      </w:r>
      <w:r>
        <w:rPr>
          <w:spacing w:val="1"/>
        </w:rPr>
        <w:t xml:space="preserve"> </w:t>
      </w:r>
      <w:r>
        <w:t>знаний,</w:t>
      </w:r>
      <w:r>
        <w:rPr>
          <w:spacing w:val="-1"/>
        </w:rPr>
        <w:t xml:space="preserve"> </w:t>
      </w:r>
      <w:r>
        <w:t>рассматривать</w:t>
      </w:r>
      <w:r>
        <w:rPr>
          <w:spacing w:val="5"/>
        </w:rPr>
        <w:t xml:space="preserve"> </w:t>
      </w:r>
      <w:r>
        <w:t>их</w:t>
      </w:r>
      <w:r>
        <w:rPr>
          <w:spacing w:val="-2"/>
        </w:rPr>
        <w:t xml:space="preserve"> </w:t>
      </w:r>
      <w:r>
        <w:t>всесторонне;</w:t>
      </w:r>
    </w:p>
    <w:p w:rsidR="00445874" w:rsidRDefault="00182F3C">
      <w:pPr>
        <w:pStyle w:val="a5"/>
        <w:ind w:right="594"/>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61"/>
        </w:rPr>
        <w:t xml:space="preserve"> </w:t>
      </w:r>
      <w:r>
        <w:t>сравнения,</w:t>
      </w:r>
      <w:r>
        <w:rPr>
          <w:spacing w:val="1"/>
        </w:rPr>
        <w:t xml:space="preserve"> </w:t>
      </w:r>
      <w:r>
        <w:t>классификации</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и</w:t>
      </w:r>
      <w:r>
        <w:rPr>
          <w:spacing w:val="-1"/>
        </w:rPr>
        <w:t xml:space="preserve"> </w:t>
      </w:r>
      <w:r>
        <w:t>обобщения;</w:t>
      </w:r>
    </w:p>
    <w:p w:rsidR="00445874" w:rsidRDefault="00182F3C">
      <w:pPr>
        <w:pStyle w:val="a5"/>
        <w:ind w:left="2410" w:right="591" w:firstLine="0"/>
      </w:pPr>
      <w:r>
        <w:t>определять цели деятельности, задавать параметры и критерии их достижения;</w:t>
      </w:r>
      <w:r>
        <w:rPr>
          <w:spacing w:val="1"/>
        </w:rPr>
        <w:t xml:space="preserve"> </w:t>
      </w:r>
      <w:r>
        <w:t>разрабатывать</w:t>
      </w:r>
      <w:r>
        <w:rPr>
          <w:spacing w:val="19"/>
        </w:rPr>
        <w:t xml:space="preserve"> </w:t>
      </w:r>
      <w:r>
        <w:t>план</w:t>
      </w:r>
      <w:r>
        <w:rPr>
          <w:spacing w:val="19"/>
        </w:rPr>
        <w:t xml:space="preserve"> </w:t>
      </w:r>
      <w:r>
        <w:t>решения</w:t>
      </w:r>
      <w:r>
        <w:rPr>
          <w:spacing w:val="18"/>
        </w:rPr>
        <w:t xml:space="preserve"> </w:t>
      </w:r>
      <w:r>
        <w:t>географической</w:t>
      </w:r>
      <w:r>
        <w:rPr>
          <w:spacing w:val="19"/>
        </w:rPr>
        <w:t xml:space="preserve"> </w:t>
      </w:r>
      <w:r>
        <w:t>задачи</w:t>
      </w:r>
      <w:r>
        <w:rPr>
          <w:spacing w:val="20"/>
        </w:rPr>
        <w:t xml:space="preserve"> </w:t>
      </w:r>
      <w:r>
        <w:t>с</w:t>
      </w:r>
      <w:r>
        <w:rPr>
          <w:spacing w:val="19"/>
        </w:rPr>
        <w:t xml:space="preserve"> </w:t>
      </w:r>
      <w:r>
        <w:t>учётом</w:t>
      </w:r>
      <w:r>
        <w:rPr>
          <w:spacing w:val="18"/>
        </w:rPr>
        <w:t xml:space="preserve"> </w:t>
      </w:r>
      <w:r>
        <w:t>анализа</w:t>
      </w:r>
      <w:r>
        <w:rPr>
          <w:spacing w:val="17"/>
        </w:rPr>
        <w:t xml:space="preserve"> </w:t>
      </w:r>
      <w:r>
        <w:t>имеющихся</w:t>
      </w:r>
    </w:p>
    <w:p w:rsidR="00445874" w:rsidRDefault="00182F3C">
      <w:pPr>
        <w:pStyle w:val="a5"/>
        <w:ind w:firstLine="0"/>
      </w:pPr>
      <w:r>
        <w:t>материальных</w:t>
      </w:r>
      <w:r>
        <w:rPr>
          <w:spacing w:val="-4"/>
        </w:rPr>
        <w:t xml:space="preserve"> </w:t>
      </w:r>
      <w:r>
        <w:t>и</w:t>
      </w:r>
      <w:r>
        <w:rPr>
          <w:spacing w:val="-3"/>
        </w:rPr>
        <w:t xml:space="preserve"> </w:t>
      </w:r>
      <w:r>
        <w:t>нематериальных ресурсов;</w:t>
      </w:r>
    </w:p>
    <w:p w:rsidR="00445874" w:rsidRDefault="00182F3C">
      <w:pPr>
        <w:pStyle w:val="a5"/>
        <w:ind w:right="587"/>
      </w:pPr>
      <w:r>
        <w:t>выявлять закономерности и противоречия в рассматриваемых явлениях с учётом</w:t>
      </w:r>
      <w:r>
        <w:rPr>
          <w:spacing w:val="1"/>
        </w:rPr>
        <w:t xml:space="preserve"> </w:t>
      </w:r>
      <w:r>
        <w:t>предложенной</w:t>
      </w:r>
      <w:r>
        <w:rPr>
          <w:spacing w:val="-1"/>
        </w:rPr>
        <w:t xml:space="preserve"> </w:t>
      </w:r>
      <w:r>
        <w:t>географической задачи;</w:t>
      </w:r>
    </w:p>
    <w:p w:rsidR="00445874" w:rsidRDefault="00182F3C">
      <w:pPr>
        <w:pStyle w:val="a5"/>
        <w:ind w:left="2410" w:right="585" w:firstLine="0"/>
      </w:pPr>
      <w:r>
        <w:t>вносить коррективы в деятельность, оценивать соответствие результатов целям;</w:t>
      </w:r>
      <w:r>
        <w:rPr>
          <w:spacing w:val="1"/>
        </w:rPr>
        <w:t xml:space="preserve"> </w:t>
      </w:r>
      <w:r>
        <w:t>координировать</w:t>
      </w:r>
      <w:r>
        <w:rPr>
          <w:spacing w:val="-1"/>
        </w:rPr>
        <w:t xml:space="preserve"> </w:t>
      </w:r>
      <w:r>
        <w:t>и выполнять</w:t>
      </w:r>
      <w:r>
        <w:rPr>
          <w:spacing w:val="-1"/>
        </w:rPr>
        <w:t xml:space="preserve"> </w:t>
      </w:r>
      <w:r>
        <w:t>работу</w:t>
      </w:r>
      <w:r>
        <w:rPr>
          <w:spacing w:val="-7"/>
        </w:rPr>
        <w:t xml:space="preserve"> </w:t>
      </w:r>
      <w:r>
        <w:t>при</w:t>
      </w:r>
      <w:r>
        <w:rPr>
          <w:spacing w:val="1"/>
        </w:rPr>
        <w:t xml:space="preserve"> </w:t>
      </w:r>
      <w:r>
        <w:t>решении</w:t>
      </w:r>
      <w:r>
        <w:rPr>
          <w:spacing w:val="-2"/>
        </w:rPr>
        <w:t xml:space="preserve"> </w:t>
      </w:r>
      <w:r>
        <w:t>географических задач</w:t>
      </w:r>
      <w:r>
        <w:rPr>
          <w:spacing w:val="6"/>
        </w:rPr>
        <w:t xml:space="preserve"> </w:t>
      </w:r>
      <w:r>
        <w:t>в</w:t>
      </w:r>
      <w:r>
        <w:rPr>
          <w:spacing w:val="2"/>
        </w:rPr>
        <w:t xml:space="preserve"> </w:t>
      </w:r>
      <w:r>
        <w:t>условиях</w:t>
      </w:r>
    </w:p>
    <w:p w:rsidR="00445874" w:rsidRDefault="00182F3C">
      <w:pPr>
        <w:pStyle w:val="a5"/>
        <w:ind w:firstLine="0"/>
      </w:pPr>
      <w:r>
        <w:t>реального,</w:t>
      </w:r>
      <w:r>
        <w:rPr>
          <w:spacing w:val="-4"/>
        </w:rPr>
        <w:t xml:space="preserve"> </w:t>
      </w:r>
      <w:r>
        <w:t>виртуального</w:t>
      </w:r>
      <w:r>
        <w:rPr>
          <w:spacing w:val="-3"/>
        </w:rPr>
        <w:t xml:space="preserve"> </w:t>
      </w:r>
      <w:r>
        <w:t>и</w:t>
      </w:r>
      <w:r>
        <w:rPr>
          <w:spacing w:val="-3"/>
        </w:rPr>
        <w:t xml:space="preserve"> </w:t>
      </w:r>
      <w:r>
        <w:t>комбинированного</w:t>
      </w:r>
      <w:r>
        <w:rPr>
          <w:spacing w:val="-5"/>
        </w:rPr>
        <w:t xml:space="preserve"> </w:t>
      </w:r>
      <w:r>
        <w:t>взаимодействия;</w:t>
      </w:r>
    </w:p>
    <w:p w:rsidR="00445874" w:rsidRDefault="00182F3C">
      <w:pPr>
        <w:pStyle w:val="a5"/>
        <w:jc w:val="left"/>
      </w:pPr>
      <w:r>
        <w:t>креативно</w:t>
      </w:r>
      <w:r>
        <w:rPr>
          <w:spacing w:val="11"/>
        </w:rPr>
        <w:t xml:space="preserve"> </w:t>
      </w:r>
      <w:r>
        <w:t>мыслить</w:t>
      </w:r>
      <w:r>
        <w:rPr>
          <w:spacing w:val="10"/>
        </w:rPr>
        <w:t xml:space="preserve"> </w:t>
      </w:r>
      <w:r>
        <w:t>при</w:t>
      </w:r>
      <w:r>
        <w:rPr>
          <w:spacing w:val="11"/>
        </w:rPr>
        <w:t xml:space="preserve"> </w:t>
      </w:r>
      <w:r>
        <w:t>поиске</w:t>
      </w:r>
      <w:r>
        <w:rPr>
          <w:spacing w:val="10"/>
        </w:rPr>
        <w:t xml:space="preserve"> </w:t>
      </w:r>
      <w:r>
        <w:t>путей</w:t>
      </w:r>
      <w:r>
        <w:rPr>
          <w:spacing w:val="11"/>
        </w:rPr>
        <w:t xml:space="preserve"> </w:t>
      </w:r>
      <w:r>
        <w:t>решения</w:t>
      </w:r>
      <w:r>
        <w:rPr>
          <w:spacing w:val="11"/>
        </w:rPr>
        <w:t xml:space="preserve"> </w:t>
      </w:r>
      <w:r>
        <w:t>жизненных</w:t>
      </w:r>
      <w:r>
        <w:rPr>
          <w:spacing w:val="12"/>
        </w:rPr>
        <w:t xml:space="preserve"> </w:t>
      </w:r>
      <w:r>
        <w:t>проблем,</w:t>
      </w:r>
      <w:r>
        <w:rPr>
          <w:spacing w:val="11"/>
        </w:rPr>
        <w:t xml:space="preserve"> </w:t>
      </w:r>
      <w:r>
        <w:t>имеющих</w:t>
      </w:r>
      <w:r>
        <w:rPr>
          <w:spacing w:val="-57"/>
        </w:rPr>
        <w:t xml:space="preserve"> </w:t>
      </w:r>
      <w:r>
        <w:t>географические</w:t>
      </w:r>
      <w:r>
        <w:rPr>
          <w:spacing w:val="-2"/>
        </w:rPr>
        <w:t xml:space="preserve"> </w:t>
      </w:r>
      <w:r>
        <w:t>аспекты.</w:t>
      </w:r>
    </w:p>
    <w:p w:rsidR="00445874" w:rsidRDefault="00182F3C">
      <w:pPr>
        <w:pStyle w:val="a5"/>
        <w:ind w:right="580" w:firstLine="599"/>
        <w:jc w:val="left"/>
      </w:pPr>
      <w:r>
        <w:t>У</w:t>
      </w:r>
      <w:r>
        <w:rPr>
          <w:spacing w:val="50"/>
        </w:rPr>
        <w:t xml:space="preserve"> </w:t>
      </w:r>
      <w:r>
        <w:t>обучающегося</w:t>
      </w:r>
      <w:r>
        <w:rPr>
          <w:spacing w:val="51"/>
        </w:rPr>
        <w:t xml:space="preserve"> </w:t>
      </w:r>
      <w:r>
        <w:t>будут</w:t>
      </w:r>
      <w:r>
        <w:rPr>
          <w:spacing w:val="52"/>
        </w:rPr>
        <w:t xml:space="preserve"> </w:t>
      </w:r>
      <w:r>
        <w:t>сформированы</w:t>
      </w:r>
      <w:r>
        <w:rPr>
          <w:spacing w:val="49"/>
        </w:rPr>
        <w:t xml:space="preserve"> </w:t>
      </w:r>
      <w:r>
        <w:t>следующие</w:t>
      </w:r>
      <w:r>
        <w:rPr>
          <w:spacing w:val="48"/>
        </w:rPr>
        <w:t xml:space="preserve"> </w:t>
      </w:r>
      <w:r>
        <w:t>базовые</w:t>
      </w:r>
      <w:r>
        <w:rPr>
          <w:spacing w:val="48"/>
        </w:rPr>
        <w:t xml:space="preserve"> </w:t>
      </w:r>
      <w:r>
        <w:t>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3"/>
        </w:rPr>
        <w:t xml:space="preserve"> </w:t>
      </w:r>
      <w:r>
        <w:t>универсальных</w:t>
      </w:r>
      <w:r>
        <w:rPr>
          <w:spacing w:val="2"/>
        </w:rPr>
        <w:t xml:space="preserve"> </w:t>
      </w:r>
      <w:r>
        <w:t>учебных</w:t>
      </w:r>
      <w:r>
        <w:rPr>
          <w:spacing w:val="2"/>
        </w:rPr>
        <w:t xml:space="preserve"> </w:t>
      </w:r>
      <w:r>
        <w:t>познавательных</w:t>
      </w:r>
      <w:r>
        <w:rPr>
          <w:spacing w:val="3"/>
        </w:rPr>
        <w:t xml:space="preserve"> </w:t>
      </w:r>
      <w:r>
        <w:t>действий:</w:t>
      </w:r>
    </w:p>
    <w:p w:rsidR="00445874" w:rsidRDefault="00182F3C">
      <w:pPr>
        <w:pStyle w:val="a5"/>
        <w:jc w:val="left"/>
      </w:pPr>
      <w:r>
        <w:t>владеть</w:t>
      </w:r>
      <w:r>
        <w:rPr>
          <w:spacing w:val="14"/>
        </w:rPr>
        <w:t xml:space="preserve"> </w:t>
      </w:r>
      <w:r>
        <w:t>навыками</w:t>
      </w:r>
      <w:r>
        <w:rPr>
          <w:spacing w:val="16"/>
        </w:rPr>
        <w:t xml:space="preserve"> </w:t>
      </w:r>
      <w:r>
        <w:t>учебно-исследовательской</w:t>
      </w:r>
      <w:r>
        <w:rPr>
          <w:spacing w:val="14"/>
        </w:rPr>
        <w:t xml:space="preserve"> </w:t>
      </w:r>
      <w:r>
        <w:t>и</w:t>
      </w:r>
      <w:r>
        <w:rPr>
          <w:spacing w:val="13"/>
        </w:rPr>
        <w:t xml:space="preserve"> </w:t>
      </w:r>
      <w:r>
        <w:t>проектной</w:t>
      </w:r>
      <w:r>
        <w:rPr>
          <w:spacing w:val="13"/>
        </w:rPr>
        <w:t xml:space="preserve"> </w:t>
      </w:r>
      <w:r>
        <w:t>деятельности,</w:t>
      </w:r>
      <w:r>
        <w:rPr>
          <w:spacing w:val="13"/>
        </w:rPr>
        <w:t xml:space="preserve"> </w:t>
      </w:r>
      <w:r>
        <w:t>навыками</w:t>
      </w:r>
      <w:r>
        <w:rPr>
          <w:spacing w:val="-57"/>
        </w:rPr>
        <w:t xml:space="preserve"> </w:t>
      </w:r>
      <w:r>
        <w:t>разрешения</w:t>
      </w:r>
      <w:r>
        <w:rPr>
          <w:spacing w:val="33"/>
        </w:rPr>
        <w:t xml:space="preserve"> </w:t>
      </w:r>
      <w:r>
        <w:t>проблем,</w:t>
      </w:r>
      <w:r>
        <w:rPr>
          <w:spacing w:val="34"/>
        </w:rPr>
        <w:t xml:space="preserve"> </w:t>
      </w:r>
      <w:r>
        <w:t>способностью</w:t>
      </w:r>
      <w:r>
        <w:rPr>
          <w:spacing w:val="32"/>
        </w:rPr>
        <w:t xml:space="preserve"> </w:t>
      </w:r>
      <w:r>
        <w:t>и</w:t>
      </w:r>
      <w:r>
        <w:rPr>
          <w:spacing w:val="34"/>
        </w:rPr>
        <w:t xml:space="preserve"> </w:t>
      </w:r>
      <w:r>
        <w:t>готовностью</w:t>
      </w:r>
      <w:r>
        <w:rPr>
          <w:spacing w:val="35"/>
        </w:rPr>
        <w:t xml:space="preserve"> </w:t>
      </w:r>
      <w:r>
        <w:t>к</w:t>
      </w:r>
      <w:r>
        <w:rPr>
          <w:spacing w:val="35"/>
        </w:rPr>
        <w:t xml:space="preserve"> </w:t>
      </w:r>
      <w:r>
        <w:t>самостоятельному</w:t>
      </w:r>
      <w:r>
        <w:rPr>
          <w:spacing w:val="28"/>
        </w:rPr>
        <w:t xml:space="preserve"> </w:t>
      </w:r>
      <w:r>
        <w:t>поиску</w:t>
      </w:r>
      <w:r>
        <w:rPr>
          <w:spacing w:val="29"/>
        </w:rPr>
        <w:t xml:space="preserve"> </w:t>
      </w:r>
      <w:r>
        <w:t>методов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7" w:firstLine="0"/>
      </w:pPr>
      <w:r>
        <w:t>решения практических географических задач, применению различных методов познания</w:t>
      </w:r>
      <w:r>
        <w:rPr>
          <w:spacing w:val="1"/>
        </w:rPr>
        <w:t xml:space="preserve"> </w:t>
      </w:r>
      <w:r>
        <w:t>природных,</w:t>
      </w:r>
      <w:r>
        <w:rPr>
          <w:spacing w:val="1"/>
        </w:rPr>
        <w:t xml:space="preserve"> </w:t>
      </w:r>
      <w:r>
        <w:t>социально-экономических</w:t>
      </w:r>
      <w:r>
        <w:rPr>
          <w:spacing w:val="1"/>
        </w:rPr>
        <w:t xml:space="preserve"> </w:t>
      </w:r>
      <w:r>
        <w:t>и</w:t>
      </w:r>
      <w:r>
        <w:rPr>
          <w:spacing w:val="1"/>
        </w:rPr>
        <w:t xml:space="preserve"> </w:t>
      </w:r>
      <w:r>
        <w:t>геоэкологических</w:t>
      </w:r>
      <w:r>
        <w:rPr>
          <w:spacing w:val="1"/>
        </w:rPr>
        <w:t xml:space="preserve"> </w:t>
      </w:r>
      <w:r>
        <w:t>объектов,</w:t>
      </w:r>
      <w:r>
        <w:rPr>
          <w:spacing w:val="1"/>
        </w:rPr>
        <w:t xml:space="preserve"> </w:t>
      </w:r>
      <w:r>
        <w:t>процессов</w:t>
      </w:r>
      <w:r>
        <w:rPr>
          <w:spacing w:val="61"/>
        </w:rPr>
        <w:t xml:space="preserve"> </w:t>
      </w:r>
      <w:r>
        <w:t>и</w:t>
      </w:r>
      <w:r>
        <w:rPr>
          <w:spacing w:val="1"/>
        </w:rPr>
        <w:t xml:space="preserve"> </w:t>
      </w:r>
      <w:r>
        <w:t>явлений;</w:t>
      </w:r>
    </w:p>
    <w:p w:rsidR="00445874" w:rsidRDefault="00182F3C">
      <w:pPr>
        <w:pStyle w:val="a5"/>
        <w:ind w:right="586"/>
      </w:pPr>
      <w:r>
        <w:t>осуществлять различные виды деятельности по получению нового географического</w:t>
      </w:r>
      <w:r>
        <w:rPr>
          <w:spacing w:val="-57"/>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2"/>
        </w:rPr>
        <w:t xml:space="preserve"> </w:t>
      </w:r>
      <w:r>
        <w:t>том числе</w:t>
      </w:r>
      <w:r>
        <w:rPr>
          <w:spacing w:val="-2"/>
        </w:rPr>
        <w:t xml:space="preserve"> </w:t>
      </w:r>
      <w:r>
        <w:t>при</w:t>
      </w:r>
      <w:r>
        <w:rPr>
          <w:spacing w:val="-1"/>
        </w:rPr>
        <w:t xml:space="preserve"> </w:t>
      </w:r>
      <w:r>
        <w:t>создании</w:t>
      </w:r>
      <w:r>
        <w:rPr>
          <w:spacing w:val="3"/>
        </w:rPr>
        <w:t xml:space="preserve"> </w:t>
      </w:r>
      <w:r>
        <w:t>учебных и социальных</w:t>
      </w:r>
      <w:r>
        <w:rPr>
          <w:spacing w:val="-2"/>
        </w:rPr>
        <w:t xml:space="preserve"> </w:t>
      </w:r>
      <w:r>
        <w:t>проектов;</w:t>
      </w:r>
    </w:p>
    <w:p w:rsidR="00445874" w:rsidRDefault="00182F3C">
      <w:pPr>
        <w:pStyle w:val="a5"/>
        <w:ind w:left="2410" w:firstLine="0"/>
      </w:pPr>
      <w:r>
        <w:t>владеть</w:t>
      </w:r>
      <w:r>
        <w:rPr>
          <w:spacing w:val="-3"/>
        </w:rPr>
        <w:t xml:space="preserve"> </w:t>
      </w:r>
      <w:r>
        <w:t>научной</w:t>
      </w:r>
      <w:r>
        <w:rPr>
          <w:spacing w:val="-3"/>
        </w:rPr>
        <w:t xml:space="preserve"> </w:t>
      </w:r>
      <w:r>
        <w:t>терминологией,</w:t>
      </w:r>
      <w:r>
        <w:rPr>
          <w:spacing w:val="-6"/>
        </w:rPr>
        <w:t xml:space="preserve"> </w:t>
      </w:r>
      <w:r>
        <w:t>ключевыми</w:t>
      </w:r>
      <w:r>
        <w:rPr>
          <w:spacing w:val="-3"/>
        </w:rPr>
        <w:t xml:space="preserve"> </w:t>
      </w:r>
      <w:r>
        <w:t>понятиями</w:t>
      </w:r>
      <w:r>
        <w:rPr>
          <w:spacing w:val="-3"/>
        </w:rPr>
        <w:t xml:space="preserve"> </w:t>
      </w:r>
      <w:r>
        <w:t>и</w:t>
      </w:r>
      <w:r>
        <w:rPr>
          <w:spacing w:val="-3"/>
        </w:rPr>
        <w:t xml:space="preserve"> </w:t>
      </w:r>
      <w:r>
        <w:t>методами;</w:t>
      </w:r>
    </w:p>
    <w:p w:rsidR="00445874" w:rsidRDefault="00182F3C">
      <w:pPr>
        <w:pStyle w:val="a5"/>
        <w:ind w:right="586"/>
      </w:pPr>
      <w:r>
        <w:t>формулировать собственные задачи в образовательной деятельности и жизненных</w:t>
      </w:r>
      <w:r>
        <w:rPr>
          <w:spacing w:val="1"/>
        </w:rPr>
        <w:t xml:space="preserve"> </w:t>
      </w:r>
      <w:r>
        <w:t>ситуациях;</w:t>
      </w:r>
    </w:p>
    <w:p w:rsidR="00445874" w:rsidRDefault="00182F3C">
      <w:pPr>
        <w:pStyle w:val="a5"/>
        <w:ind w:right="591"/>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60"/>
        </w:rPr>
        <w:t xml:space="preserve"> </w:t>
      </w:r>
      <w:r>
        <w:t>утверждений,</w:t>
      </w:r>
      <w:r>
        <w:rPr>
          <w:spacing w:val="1"/>
        </w:rPr>
        <w:t xml:space="preserve"> </w:t>
      </w:r>
      <w:r>
        <w:t>задавать параметры и</w:t>
      </w:r>
      <w:r>
        <w:rPr>
          <w:spacing w:val="1"/>
        </w:rPr>
        <w:t xml:space="preserve"> </w:t>
      </w:r>
      <w:r>
        <w:t>критерии решения;</w:t>
      </w:r>
    </w:p>
    <w:p w:rsidR="00445874" w:rsidRDefault="00182F3C">
      <w:pPr>
        <w:pStyle w:val="a5"/>
        <w:ind w:right="594"/>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 прогнозировать</w:t>
      </w:r>
      <w:r>
        <w:rPr>
          <w:spacing w:val="-2"/>
        </w:rPr>
        <w:t xml:space="preserve"> </w:t>
      </w:r>
      <w:r>
        <w:t>изменение</w:t>
      </w:r>
      <w:r>
        <w:rPr>
          <w:spacing w:val="-2"/>
        </w:rPr>
        <w:t xml:space="preserve"> </w:t>
      </w:r>
      <w:r>
        <w:t>в</w:t>
      </w:r>
      <w:r>
        <w:rPr>
          <w:spacing w:val="-1"/>
        </w:rPr>
        <w:t xml:space="preserve"> </w:t>
      </w:r>
      <w:r>
        <w:t>новых</w:t>
      </w:r>
      <w:r>
        <w:rPr>
          <w:spacing w:val="3"/>
        </w:rPr>
        <w:t xml:space="preserve"> </w:t>
      </w:r>
      <w:r>
        <w:t>условиях;</w:t>
      </w:r>
    </w:p>
    <w:p w:rsidR="00445874" w:rsidRDefault="00182F3C">
      <w:pPr>
        <w:pStyle w:val="a5"/>
        <w:spacing w:before="1"/>
        <w:ind w:left="2410" w:firstLine="0"/>
      </w:pPr>
      <w:r>
        <w:t>давать</w:t>
      </w:r>
      <w:r>
        <w:rPr>
          <w:spacing w:val="-2"/>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w:t>
      </w:r>
      <w:r>
        <w:t>опыт;</w:t>
      </w:r>
    </w:p>
    <w:p w:rsidR="00445874" w:rsidRDefault="00182F3C">
      <w:pPr>
        <w:pStyle w:val="a5"/>
        <w:ind w:right="596"/>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445874" w:rsidRDefault="00182F3C">
      <w:pPr>
        <w:pStyle w:val="a5"/>
        <w:ind w:left="2410" w:firstLine="0"/>
      </w:pPr>
      <w:r>
        <w:t>уметь</w:t>
      </w:r>
      <w:r>
        <w:rPr>
          <w:spacing w:val="-2"/>
        </w:rPr>
        <w:t xml:space="preserve"> </w:t>
      </w:r>
      <w:r>
        <w:t>интегрировать</w:t>
      </w:r>
      <w:r>
        <w:rPr>
          <w:spacing w:val="-1"/>
        </w:rPr>
        <w:t xml:space="preserve"> </w:t>
      </w:r>
      <w:r>
        <w:t>знания</w:t>
      </w:r>
      <w:r>
        <w:rPr>
          <w:spacing w:val="-2"/>
        </w:rPr>
        <w:t xml:space="preserve"> </w:t>
      </w:r>
      <w:r>
        <w:t>из</w:t>
      </w:r>
      <w:r>
        <w:rPr>
          <w:spacing w:val="-2"/>
        </w:rPr>
        <w:t xml:space="preserve"> </w:t>
      </w:r>
      <w:r>
        <w:t>разных предметных</w:t>
      </w:r>
      <w:r>
        <w:rPr>
          <w:spacing w:val="-2"/>
        </w:rPr>
        <w:t xml:space="preserve"> </w:t>
      </w:r>
      <w:r>
        <w:t>областей;</w:t>
      </w:r>
    </w:p>
    <w:p w:rsidR="00445874" w:rsidRDefault="00182F3C">
      <w:pPr>
        <w:pStyle w:val="a5"/>
        <w:ind w:right="592"/>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2"/>
        </w:rPr>
        <w:t xml:space="preserve"> </w:t>
      </w:r>
      <w:r>
        <w:t>альтернативные</w:t>
      </w:r>
      <w:r>
        <w:rPr>
          <w:spacing w:val="-2"/>
        </w:rPr>
        <w:t xml:space="preserve"> </w:t>
      </w:r>
      <w:r>
        <w:t>решения.</w:t>
      </w:r>
    </w:p>
    <w:p w:rsidR="00445874" w:rsidRDefault="00182F3C">
      <w:pPr>
        <w:pStyle w:val="a5"/>
        <w:ind w:right="587"/>
      </w:pPr>
      <w:r>
        <w:t>У обучающегося будут сформированы умения работать с информацией как часть</w:t>
      </w:r>
      <w:r>
        <w:rPr>
          <w:spacing w:val="1"/>
        </w:rPr>
        <w:t xml:space="preserve"> </w:t>
      </w:r>
      <w:r>
        <w:t>универсальных</w:t>
      </w:r>
      <w:r>
        <w:rPr>
          <w:spacing w:val="2"/>
        </w:rPr>
        <w:t xml:space="preserve"> </w:t>
      </w:r>
      <w:r>
        <w:t>учебных</w:t>
      </w:r>
      <w:r>
        <w:rPr>
          <w:spacing w:val="5"/>
        </w:rPr>
        <w:t xml:space="preserve"> </w:t>
      </w:r>
      <w:r>
        <w:t>познавательных</w:t>
      </w:r>
      <w:r>
        <w:rPr>
          <w:spacing w:val="3"/>
        </w:rPr>
        <w:t xml:space="preserve"> </w:t>
      </w:r>
      <w:r>
        <w:t>действий:</w:t>
      </w:r>
    </w:p>
    <w:p w:rsidR="00445874" w:rsidRDefault="00182F3C">
      <w:pPr>
        <w:pStyle w:val="a5"/>
        <w:ind w:right="586"/>
      </w:pPr>
      <w:r>
        <w:t>выбирать</w:t>
      </w:r>
      <w:r>
        <w:rPr>
          <w:spacing w:val="1"/>
        </w:rPr>
        <w:t xml:space="preserve"> </w:t>
      </w:r>
      <w:r>
        <w:t>и</w:t>
      </w:r>
      <w:r>
        <w:rPr>
          <w:spacing w:val="1"/>
        </w:rPr>
        <w:t xml:space="preserve"> </w:t>
      </w:r>
      <w:r>
        <w:t>использовать</w:t>
      </w:r>
      <w:r>
        <w:rPr>
          <w:spacing w:val="1"/>
        </w:rPr>
        <w:t xml:space="preserve"> </w:t>
      </w:r>
      <w:r>
        <w:t>различные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необходимые</w:t>
      </w:r>
      <w:r>
        <w:rPr>
          <w:spacing w:val="15"/>
        </w:rPr>
        <w:t xml:space="preserve"> </w:t>
      </w:r>
      <w:r>
        <w:t>для</w:t>
      </w:r>
      <w:r>
        <w:rPr>
          <w:spacing w:val="16"/>
        </w:rPr>
        <w:t xml:space="preserve"> </w:t>
      </w:r>
      <w:r>
        <w:t>изучения</w:t>
      </w:r>
      <w:r>
        <w:rPr>
          <w:spacing w:val="16"/>
        </w:rPr>
        <w:t xml:space="preserve"> </w:t>
      </w:r>
      <w:r>
        <w:t>проблем,</w:t>
      </w:r>
      <w:r>
        <w:rPr>
          <w:spacing w:val="16"/>
        </w:rPr>
        <w:t xml:space="preserve"> </w:t>
      </w:r>
      <w:r>
        <w:t>которые</w:t>
      </w:r>
      <w:r>
        <w:rPr>
          <w:spacing w:val="14"/>
        </w:rPr>
        <w:t xml:space="preserve"> </w:t>
      </w:r>
      <w:r>
        <w:t>могут</w:t>
      </w:r>
      <w:r>
        <w:rPr>
          <w:spacing w:val="16"/>
        </w:rPr>
        <w:t xml:space="preserve"> </w:t>
      </w:r>
      <w:r>
        <w:t>быть</w:t>
      </w:r>
      <w:r>
        <w:rPr>
          <w:spacing w:val="18"/>
        </w:rPr>
        <w:t xml:space="preserve"> </w:t>
      </w:r>
      <w:r>
        <w:t>решены</w:t>
      </w:r>
      <w:r>
        <w:rPr>
          <w:spacing w:val="16"/>
        </w:rPr>
        <w:t xml:space="preserve"> </w:t>
      </w:r>
      <w:r>
        <w:t>средствами</w:t>
      </w:r>
      <w:r>
        <w:rPr>
          <w:spacing w:val="17"/>
        </w:rPr>
        <w:t xml:space="preserve"> </w:t>
      </w:r>
      <w:r>
        <w:t>географии,</w:t>
      </w:r>
      <w:r>
        <w:rPr>
          <w:spacing w:val="-57"/>
        </w:rPr>
        <w:t xml:space="preserve"> </w:t>
      </w:r>
      <w:r>
        <w:t>и поиска путей их решения, для анализа, систематизации и интерпретации информации</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445874" w:rsidRDefault="00182F3C">
      <w:pPr>
        <w:pStyle w:val="a5"/>
        <w:spacing w:before="1"/>
        <w:ind w:right="581"/>
      </w:pP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информации</w:t>
      </w:r>
      <w:r>
        <w:rPr>
          <w:spacing w:val="60"/>
        </w:rPr>
        <w:t xml:space="preserve"> </w:t>
      </w:r>
      <w:r>
        <w:t>с</w:t>
      </w:r>
      <w:r>
        <w:rPr>
          <w:spacing w:val="1"/>
        </w:rPr>
        <w:t xml:space="preserve"> </w:t>
      </w:r>
      <w:r>
        <w:t>учётом</w:t>
      </w:r>
      <w:r>
        <w:rPr>
          <w:spacing w:val="-2"/>
        </w:rPr>
        <w:t xml:space="preserve"> </w:t>
      </w:r>
      <w:r>
        <w:t>её</w:t>
      </w:r>
      <w:r>
        <w:rPr>
          <w:spacing w:val="-1"/>
        </w:rPr>
        <w:t xml:space="preserve"> </w:t>
      </w:r>
      <w:r>
        <w:t>назначения</w:t>
      </w:r>
      <w:r>
        <w:rPr>
          <w:spacing w:val="-1"/>
        </w:rPr>
        <w:t xml:space="preserve"> </w:t>
      </w:r>
      <w:r>
        <w:t>(тексты, картосхемы, диаграммы</w:t>
      </w:r>
      <w:r>
        <w:rPr>
          <w:spacing w:val="-1"/>
        </w:rPr>
        <w:t xml:space="preserve"> </w:t>
      </w:r>
      <w:r>
        <w:t>и другие);</w:t>
      </w:r>
    </w:p>
    <w:p w:rsidR="00445874" w:rsidRDefault="00182F3C">
      <w:pPr>
        <w:pStyle w:val="a5"/>
        <w:ind w:left="2410" w:firstLine="0"/>
      </w:pPr>
      <w:r>
        <w:t>оценивать</w:t>
      </w:r>
      <w:r>
        <w:rPr>
          <w:spacing w:val="-4"/>
        </w:rPr>
        <w:t xml:space="preserve"> </w:t>
      </w:r>
      <w:r>
        <w:t>достоверность</w:t>
      </w:r>
      <w:r>
        <w:rPr>
          <w:spacing w:val="-4"/>
        </w:rPr>
        <w:t xml:space="preserve"> </w:t>
      </w:r>
      <w:r>
        <w:t>информации;</w:t>
      </w:r>
    </w:p>
    <w:p w:rsidR="00445874" w:rsidRDefault="00182F3C">
      <w:pPr>
        <w:pStyle w:val="a5"/>
        <w:ind w:right="583"/>
      </w:pPr>
      <w:r>
        <w:t>использовать средства информационных и коммуникационных технологий, в том</w:t>
      </w:r>
      <w:r>
        <w:rPr>
          <w:spacing w:val="1"/>
        </w:rPr>
        <w:t xml:space="preserve"> </w:t>
      </w:r>
      <w:r>
        <w:t>числе</w:t>
      </w:r>
      <w:r>
        <w:rPr>
          <w:spacing w:val="1"/>
        </w:rPr>
        <w:t xml:space="preserve"> </w:t>
      </w:r>
      <w:r>
        <w:t>государственну</w:t>
      </w:r>
      <w:r>
        <w:rPr>
          <w:spacing w:val="1"/>
        </w:rPr>
        <w:t xml:space="preserve"> </w:t>
      </w:r>
      <w:r>
        <w:t>информационную</w:t>
      </w:r>
      <w:r>
        <w:rPr>
          <w:spacing w:val="1"/>
        </w:rPr>
        <w:t xml:space="preserve"> </w:t>
      </w:r>
      <w:r>
        <w:t>систему</w:t>
      </w:r>
      <w:r>
        <w:rPr>
          <w:spacing w:val="1"/>
        </w:rPr>
        <w:t xml:space="preserve"> </w:t>
      </w:r>
      <w:r>
        <w:t>(ГИС)</w:t>
      </w:r>
      <w:r>
        <w:rPr>
          <w:spacing w:val="1"/>
        </w:rPr>
        <w:t xml:space="preserve"> </w:t>
      </w:r>
      <w:r>
        <w:t>при</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 безопасности, гигиены, ресурсосбережения, правовых и этических норм, норм</w:t>
      </w:r>
      <w:r>
        <w:rPr>
          <w:spacing w:val="1"/>
        </w:rPr>
        <w:t xml:space="preserve"> </w:t>
      </w:r>
      <w:r>
        <w:t>информационной</w:t>
      </w:r>
      <w:r>
        <w:rPr>
          <w:spacing w:val="-1"/>
        </w:rPr>
        <w:t xml:space="preserve"> </w:t>
      </w:r>
      <w:r>
        <w:t>безопасности;</w:t>
      </w:r>
    </w:p>
    <w:p w:rsidR="00445874" w:rsidRDefault="00182F3C">
      <w:pPr>
        <w:pStyle w:val="a5"/>
        <w:ind w:right="594"/>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445874" w:rsidRDefault="00182F3C">
      <w:pPr>
        <w:pStyle w:val="a5"/>
        <w:ind w:right="586"/>
      </w:pPr>
      <w:r>
        <w:t>У обучающегося будут сформированы умения общения как часть универсальных</w:t>
      </w:r>
      <w:r>
        <w:rPr>
          <w:spacing w:val="1"/>
        </w:rPr>
        <w:t xml:space="preserve"> </w:t>
      </w:r>
      <w:r>
        <w:t>учебных</w:t>
      </w:r>
      <w:r>
        <w:rPr>
          <w:spacing w:val="1"/>
        </w:rPr>
        <w:t xml:space="preserve"> </w:t>
      </w:r>
      <w:r>
        <w:t>коммуникативных</w:t>
      </w:r>
      <w:r>
        <w:rPr>
          <w:spacing w:val="4"/>
        </w:rPr>
        <w:t xml:space="preserve"> </w:t>
      </w:r>
      <w:r>
        <w:t>действий:</w:t>
      </w:r>
    </w:p>
    <w:p w:rsidR="00445874" w:rsidRDefault="00182F3C">
      <w:pPr>
        <w:pStyle w:val="a5"/>
        <w:ind w:left="2410" w:right="1756" w:firstLine="0"/>
      </w:pPr>
      <w:r>
        <w:t>владеть различными способами общения и взаимодействия;</w:t>
      </w:r>
      <w:r>
        <w:rPr>
          <w:spacing w:val="1"/>
        </w:rPr>
        <w:t xml:space="preserve"> </w:t>
      </w:r>
      <w:r>
        <w:t>аргументированно</w:t>
      </w:r>
      <w:r>
        <w:rPr>
          <w:spacing w:val="-5"/>
        </w:rPr>
        <w:t xml:space="preserve"> </w:t>
      </w:r>
      <w:r>
        <w:t>вести</w:t>
      </w:r>
      <w:r>
        <w:rPr>
          <w:spacing w:val="-4"/>
        </w:rPr>
        <w:t xml:space="preserve"> </w:t>
      </w:r>
      <w:r>
        <w:t>диалог,</w:t>
      </w:r>
      <w:r>
        <w:rPr>
          <w:spacing w:val="-3"/>
        </w:rPr>
        <w:t xml:space="preserve"> </w:t>
      </w:r>
      <w:r>
        <w:t>уметь</w:t>
      </w:r>
      <w:r>
        <w:rPr>
          <w:spacing w:val="-4"/>
        </w:rPr>
        <w:t xml:space="preserve"> </w:t>
      </w:r>
      <w:r>
        <w:t>смягчать</w:t>
      </w:r>
      <w:r>
        <w:rPr>
          <w:spacing w:val="-4"/>
        </w:rPr>
        <w:t xml:space="preserve"> </w:t>
      </w:r>
      <w:r>
        <w:t>конфликтные</w:t>
      </w:r>
      <w:r>
        <w:rPr>
          <w:spacing w:val="-6"/>
        </w:rPr>
        <w:t xml:space="preserve"> </w:t>
      </w:r>
      <w:r>
        <w:t>ситуации;</w:t>
      </w:r>
    </w:p>
    <w:p w:rsidR="00445874" w:rsidRDefault="00182F3C">
      <w:pPr>
        <w:pStyle w:val="a5"/>
        <w:spacing w:before="1"/>
        <w:ind w:right="592"/>
      </w:pPr>
      <w:r>
        <w:t>сопоставлять свои суждения по географическим вопросам с суждениями других</w:t>
      </w:r>
      <w:r>
        <w:rPr>
          <w:spacing w:val="1"/>
        </w:rPr>
        <w:t xml:space="preserve"> </w:t>
      </w:r>
      <w:r>
        <w:t>участников диалога, обнаруживать различие и сходство позиций, задавать вопросы по</w:t>
      </w:r>
      <w:r>
        <w:rPr>
          <w:spacing w:val="1"/>
        </w:rPr>
        <w:t xml:space="preserve"> </w:t>
      </w:r>
      <w:r>
        <w:t>существу</w:t>
      </w:r>
      <w:r>
        <w:rPr>
          <w:spacing w:val="-6"/>
        </w:rPr>
        <w:t xml:space="preserve"> </w:t>
      </w:r>
      <w:r>
        <w:t>обсуждаемой</w:t>
      </w:r>
      <w:r>
        <w:rPr>
          <w:spacing w:val="3"/>
        </w:rPr>
        <w:t xml:space="preserve"> </w:t>
      </w:r>
      <w:r>
        <w:t>темы;</w:t>
      </w:r>
    </w:p>
    <w:p w:rsidR="00445874" w:rsidRDefault="00182F3C">
      <w:pPr>
        <w:pStyle w:val="a5"/>
        <w:ind w:right="593"/>
      </w:pPr>
      <w:r>
        <w:t>развёрнуто</w:t>
      </w:r>
      <w:r>
        <w:rPr>
          <w:spacing w:val="1"/>
        </w:rPr>
        <w:t xml:space="preserve"> </w:t>
      </w:r>
      <w:r>
        <w:t>и</w:t>
      </w:r>
      <w:r>
        <w:rPr>
          <w:spacing w:val="1"/>
        </w:rPr>
        <w:t xml:space="preserve"> </w:t>
      </w:r>
      <w:r>
        <w:t>логично излагать</w:t>
      </w:r>
      <w:r>
        <w:rPr>
          <w:spacing w:val="1"/>
        </w:rPr>
        <w:t xml:space="preserve"> </w:t>
      </w:r>
      <w:r>
        <w:t>свою точку зрения по географическим аспектам</w:t>
      </w:r>
      <w:r>
        <w:rPr>
          <w:spacing w:val="1"/>
        </w:rPr>
        <w:t xml:space="preserve"> </w:t>
      </w:r>
      <w:r>
        <w:t>различных</w:t>
      </w:r>
      <w:r>
        <w:rPr>
          <w:spacing w:val="1"/>
        </w:rPr>
        <w:t xml:space="preserve"> </w:t>
      </w:r>
      <w:r>
        <w:t>вопросов с</w:t>
      </w:r>
      <w:r>
        <w:rPr>
          <w:spacing w:val="-2"/>
        </w:rPr>
        <w:t xml:space="preserve"> </w:t>
      </w:r>
      <w:r>
        <w:t>использованием</w:t>
      </w:r>
      <w:r>
        <w:rPr>
          <w:spacing w:val="-2"/>
        </w:rPr>
        <w:t xml:space="preserve"> </w:t>
      </w:r>
      <w:r>
        <w:t>языковых</w:t>
      </w:r>
      <w:r>
        <w:rPr>
          <w:spacing w:val="1"/>
        </w:rPr>
        <w:t xml:space="preserve"> </w:t>
      </w:r>
      <w:r>
        <w:t>средств.</w:t>
      </w:r>
    </w:p>
    <w:p w:rsidR="00445874" w:rsidRDefault="00182F3C">
      <w:pPr>
        <w:pStyle w:val="a5"/>
        <w:ind w:right="590"/>
      </w:pPr>
      <w:r>
        <w:t>У обучающегося будут сформированы умения совместной деятельности как часть</w:t>
      </w:r>
      <w:r>
        <w:rPr>
          <w:spacing w:val="1"/>
        </w:rPr>
        <w:t xml:space="preserve"> </w:t>
      </w:r>
      <w:r>
        <w:t>универсальных</w:t>
      </w:r>
      <w:r>
        <w:rPr>
          <w:spacing w:val="2"/>
        </w:rPr>
        <w:t xml:space="preserve"> </w:t>
      </w:r>
      <w:r>
        <w:t>учебных</w:t>
      </w:r>
      <w:r>
        <w:rPr>
          <w:spacing w:val="2"/>
        </w:rPr>
        <w:t xml:space="preserve"> </w:t>
      </w:r>
      <w:r>
        <w:t>коммуникативных</w:t>
      </w:r>
      <w:r>
        <w:rPr>
          <w:spacing w:val="2"/>
        </w:rPr>
        <w:t xml:space="preserve"> </w:t>
      </w:r>
      <w:r>
        <w:t>действий:</w:t>
      </w:r>
    </w:p>
    <w:p w:rsidR="00445874" w:rsidRDefault="00182F3C">
      <w:pPr>
        <w:pStyle w:val="a5"/>
        <w:ind w:left="2410" w:firstLine="0"/>
      </w:pPr>
      <w:r>
        <w:t>использовать</w:t>
      </w:r>
      <w:r>
        <w:rPr>
          <w:spacing w:val="-3"/>
        </w:rPr>
        <w:t xml:space="preserve"> </w:t>
      </w:r>
      <w:r>
        <w:t>преимущества</w:t>
      </w:r>
      <w:r>
        <w:rPr>
          <w:spacing w:val="-5"/>
        </w:rPr>
        <w:t xml:space="preserve"> </w:t>
      </w:r>
      <w:r>
        <w:t>командной</w:t>
      </w:r>
      <w:r>
        <w:rPr>
          <w:spacing w:val="-4"/>
        </w:rPr>
        <w:t xml:space="preserve"> </w:t>
      </w:r>
      <w:r>
        <w:t>и</w:t>
      </w:r>
      <w:r>
        <w:rPr>
          <w:spacing w:val="-4"/>
        </w:rPr>
        <w:t xml:space="preserve"> </w:t>
      </w:r>
      <w:r>
        <w:t>индивидуальной</w:t>
      </w:r>
      <w:r>
        <w:rPr>
          <w:spacing w:val="-3"/>
        </w:rPr>
        <w:t xml:space="preserve"> </w:t>
      </w:r>
      <w:r>
        <w:t>работы;</w:t>
      </w:r>
    </w:p>
    <w:p w:rsidR="00445874" w:rsidRDefault="00182F3C">
      <w:pPr>
        <w:pStyle w:val="a5"/>
        <w:ind w:right="594"/>
      </w:pPr>
      <w:r>
        <w:t>выбирать тематику и методы совместных действий с учётом общих интересов 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445874" w:rsidRDefault="00182F3C">
      <w:pPr>
        <w:pStyle w:val="a5"/>
        <w:ind w:right="589"/>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3"/>
        </w:rPr>
        <w:t xml:space="preserve"> </w:t>
      </w:r>
      <w:r>
        <w:t>по</w:t>
      </w:r>
      <w:r>
        <w:rPr>
          <w:spacing w:val="13"/>
        </w:rPr>
        <w:t xml:space="preserve"> </w:t>
      </w:r>
      <w:r>
        <w:t>её</w:t>
      </w:r>
      <w:r>
        <w:rPr>
          <w:spacing w:val="14"/>
        </w:rPr>
        <w:t xml:space="preserve"> </w:t>
      </w:r>
      <w:r>
        <w:t>достижению:</w:t>
      </w:r>
      <w:r>
        <w:rPr>
          <w:spacing w:val="13"/>
        </w:rPr>
        <w:t xml:space="preserve"> </w:t>
      </w:r>
      <w:r>
        <w:t>составлять</w:t>
      </w:r>
      <w:r>
        <w:rPr>
          <w:spacing w:val="13"/>
        </w:rPr>
        <w:t xml:space="preserve"> </w:t>
      </w:r>
      <w:r>
        <w:t>план</w:t>
      </w:r>
      <w:r>
        <w:rPr>
          <w:spacing w:val="14"/>
        </w:rPr>
        <w:t xml:space="preserve"> </w:t>
      </w:r>
      <w:r>
        <w:t>действий,</w:t>
      </w:r>
      <w:r>
        <w:rPr>
          <w:spacing w:val="13"/>
        </w:rPr>
        <w:t xml:space="preserve"> </w:t>
      </w:r>
      <w:r>
        <w:t>распределять</w:t>
      </w:r>
      <w:r>
        <w:rPr>
          <w:spacing w:val="13"/>
        </w:rPr>
        <w:t xml:space="preserve"> </w:t>
      </w:r>
      <w:r>
        <w:t>роли</w:t>
      </w:r>
      <w:r>
        <w:rPr>
          <w:spacing w:val="14"/>
        </w:rPr>
        <w:t xml:space="preserve"> </w:t>
      </w:r>
      <w:r>
        <w:t>с</w:t>
      </w:r>
      <w:r>
        <w:rPr>
          <w:spacing w:val="14"/>
        </w:rPr>
        <w:t xml:space="preserve"> </w:t>
      </w:r>
      <w:r>
        <w:t>учётом</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мнений</w:t>
      </w:r>
      <w:r>
        <w:rPr>
          <w:spacing w:val="-1"/>
        </w:rPr>
        <w:t xml:space="preserve"> </w:t>
      </w:r>
      <w:r>
        <w:t>участников,</w:t>
      </w:r>
      <w:r>
        <w:rPr>
          <w:spacing w:val="-4"/>
        </w:rPr>
        <w:t xml:space="preserve"> </w:t>
      </w:r>
      <w:r>
        <w:t>обсуждать</w:t>
      </w:r>
      <w:r>
        <w:rPr>
          <w:spacing w:val="-2"/>
        </w:rPr>
        <w:t xml:space="preserve"> </w:t>
      </w:r>
      <w:r>
        <w:t>результаты</w:t>
      </w:r>
      <w:r>
        <w:rPr>
          <w:spacing w:val="-3"/>
        </w:rPr>
        <w:t xml:space="preserve"> </w:t>
      </w:r>
      <w:r>
        <w:t>совместной</w:t>
      </w:r>
      <w:r>
        <w:rPr>
          <w:spacing w:val="-4"/>
        </w:rPr>
        <w:t xml:space="preserve"> </w:t>
      </w:r>
      <w:r>
        <w:t>работы;</w:t>
      </w:r>
    </w:p>
    <w:p w:rsidR="00445874" w:rsidRDefault="00182F3C">
      <w:pPr>
        <w:pStyle w:val="a5"/>
        <w:ind w:right="594"/>
      </w:pPr>
      <w:r>
        <w:t>оценивать качество своего вклада и каждого участника команды в общий результат</w:t>
      </w:r>
      <w:r>
        <w:rPr>
          <w:spacing w:val="-57"/>
        </w:rPr>
        <w:t xml:space="preserve"> </w:t>
      </w:r>
      <w:r>
        <w:t>по</w:t>
      </w:r>
      <w:r>
        <w:rPr>
          <w:spacing w:val="-1"/>
        </w:rPr>
        <w:t xml:space="preserve"> </w:t>
      </w:r>
      <w:r>
        <w:t>разработанным</w:t>
      </w:r>
      <w:r>
        <w:rPr>
          <w:spacing w:val="-2"/>
        </w:rPr>
        <w:t xml:space="preserve"> </w:t>
      </w:r>
      <w:r>
        <w:t>критериям;</w:t>
      </w:r>
    </w:p>
    <w:p w:rsidR="00445874" w:rsidRDefault="00182F3C">
      <w:pPr>
        <w:pStyle w:val="a5"/>
        <w:ind w:right="589"/>
      </w:pPr>
      <w:r>
        <w:t>предлагать новые проекты, оценивать идеи с позиции новизны, оригинальности,</w:t>
      </w:r>
      <w:r>
        <w:rPr>
          <w:spacing w:val="1"/>
        </w:rPr>
        <w:t xml:space="preserve"> </w:t>
      </w:r>
      <w:r>
        <w:t>практической</w:t>
      </w:r>
      <w:r>
        <w:rPr>
          <w:spacing w:val="-3"/>
        </w:rPr>
        <w:t xml:space="preserve"> </w:t>
      </w:r>
      <w:r>
        <w:t>значимости.</w:t>
      </w:r>
    </w:p>
    <w:p w:rsidR="00445874" w:rsidRDefault="00182F3C">
      <w:pPr>
        <w:pStyle w:val="a5"/>
        <w:ind w:right="58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1"/>
        </w:rPr>
        <w:t xml:space="preserve"> </w:t>
      </w:r>
      <w:r>
        <w:t>универсальных</w:t>
      </w:r>
      <w:r>
        <w:rPr>
          <w:spacing w:val="2"/>
        </w:rPr>
        <w:t xml:space="preserve"> </w:t>
      </w:r>
      <w:r>
        <w:t>учебных</w:t>
      </w:r>
      <w:r>
        <w:rPr>
          <w:spacing w:val="5"/>
        </w:rPr>
        <w:t xml:space="preserve"> </w:t>
      </w:r>
      <w:r>
        <w:t>регулятивных</w:t>
      </w:r>
      <w:r>
        <w:rPr>
          <w:spacing w:val="3"/>
        </w:rPr>
        <w:t xml:space="preserve"> </w:t>
      </w:r>
      <w:r>
        <w:t>действий:</w:t>
      </w:r>
    </w:p>
    <w:p w:rsidR="00445874" w:rsidRDefault="00182F3C">
      <w:pPr>
        <w:pStyle w:val="a5"/>
        <w:ind w:right="584"/>
      </w:pPr>
      <w:r>
        <w:t>самостоятельно осуществлять познавательную деятельность, выявлять 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445874" w:rsidRDefault="00182F3C">
      <w:pPr>
        <w:pStyle w:val="a5"/>
        <w:ind w:right="595"/>
      </w:pPr>
      <w:r>
        <w:t>самостоятельно составлять план решения проблемы с учётом имеющихся ресурсов,</w:t>
      </w:r>
      <w:r>
        <w:rPr>
          <w:spacing w:val="-57"/>
        </w:rPr>
        <w:t xml:space="preserve"> </w:t>
      </w:r>
      <w:r>
        <w:t>собственных возможностей и предпочтений;</w:t>
      </w:r>
    </w:p>
    <w:p w:rsidR="00445874" w:rsidRDefault="00182F3C">
      <w:pPr>
        <w:pStyle w:val="a5"/>
        <w:ind w:left="2410" w:firstLine="0"/>
      </w:pPr>
      <w:r>
        <w:t>давать</w:t>
      </w:r>
      <w:r>
        <w:rPr>
          <w:spacing w:val="-1"/>
        </w:rPr>
        <w:t xml:space="preserve"> </w:t>
      </w:r>
      <w:r>
        <w:t>оценку</w:t>
      </w:r>
      <w:r>
        <w:rPr>
          <w:spacing w:val="-10"/>
        </w:rPr>
        <w:t xml:space="preserve"> </w:t>
      </w:r>
      <w:r>
        <w:t>новым ситуациям;</w:t>
      </w:r>
    </w:p>
    <w:p w:rsidR="00445874" w:rsidRDefault="00182F3C">
      <w:pPr>
        <w:pStyle w:val="a5"/>
        <w:spacing w:before="1"/>
        <w:ind w:left="2410" w:firstLine="0"/>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445874" w:rsidRDefault="00182F3C">
      <w:pPr>
        <w:pStyle w:val="a5"/>
        <w:ind w:left="2410" w:right="648" w:firstLine="0"/>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приобретённый опыт;</w:t>
      </w:r>
    </w:p>
    <w:p w:rsidR="00445874" w:rsidRDefault="00182F3C">
      <w:pPr>
        <w:pStyle w:val="a5"/>
        <w:ind w:right="1110"/>
        <w:jc w:val="left"/>
      </w:pPr>
      <w:r>
        <w:t>способствовать</w:t>
      </w:r>
      <w:r>
        <w:rPr>
          <w:spacing w:val="13"/>
        </w:rPr>
        <w:t xml:space="preserve"> </w:t>
      </w:r>
      <w:r>
        <w:t>формированию</w:t>
      </w:r>
      <w:r>
        <w:rPr>
          <w:spacing w:val="12"/>
        </w:rPr>
        <w:t xml:space="preserve"> </w:t>
      </w:r>
      <w:r>
        <w:t>и</w:t>
      </w:r>
      <w:r>
        <w:rPr>
          <w:spacing w:val="13"/>
        </w:rPr>
        <w:t xml:space="preserve"> </w:t>
      </w:r>
      <w:r>
        <w:t>проявлению</w:t>
      </w:r>
      <w:r>
        <w:rPr>
          <w:spacing w:val="12"/>
        </w:rPr>
        <w:t xml:space="preserve"> </w:t>
      </w:r>
      <w:r>
        <w:t>широкой</w:t>
      </w:r>
      <w:r>
        <w:rPr>
          <w:spacing w:val="13"/>
        </w:rPr>
        <w:t xml:space="preserve"> </w:t>
      </w:r>
      <w:r>
        <w:t>эрудиции</w:t>
      </w:r>
      <w:r>
        <w:rPr>
          <w:spacing w:val="13"/>
        </w:rPr>
        <w:t xml:space="preserve"> </w:t>
      </w:r>
      <w:r>
        <w:t>в</w:t>
      </w:r>
      <w:r>
        <w:rPr>
          <w:spacing w:val="11"/>
        </w:rPr>
        <w:t xml:space="preserve"> </w:t>
      </w:r>
      <w:r>
        <w:t>разных</w:t>
      </w:r>
      <w:r>
        <w:rPr>
          <w:spacing w:val="-57"/>
        </w:rPr>
        <w:t xml:space="preserve"> </w:t>
      </w:r>
      <w:r>
        <w:t>областях знаний,</w:t>
      </w:r>
      <w:r>
        <w:rPr>
          <w:spacing w:val="-2"/>
        </w:rPr>
        <w:t xml:space="preserve"> </w:t>
      </w:r>
      <w:r>
        <w:t>постоянно</w:t>
      </w:r>
      <w:r>
        <w:rPr>
          <w:spacing w:val="-1"/>
        </w:rPr>
        <w:t xml:space="preserve"> </w:t>
      </w:r>
      <w:r>
        <w:t>повышать</w:t>
      </w:r>
      <w:r>
        <w:rPr>
          <w:spacing w:val="-1"/>
        </w:rPr>
        <w:t xml:space="preserve"> </w:t>
      </w:r>
      <w:r>
        <w:t>свой</w:t>
      </w:r>
      <w:r>
        <w:rPr>
          <w:spacing w:val="-1"/>
        </w:rPr>
        <w:t xml:space="preserve"> </w:t>
      </w:r>
      <w:r>
        <w:t>образовательный</w:t>
      </w:r>
      <w:r>
        <w:rPr>
          <w:spacing w:val="-2"/>
        </w:rPr>
        <w:t xml:space="preserve"> </w:t>
      </w:r>
      <w:r>
        <w:t>и</w:t>
      </w:r>
      <w:r>
        <w:rPr>
          <w:spacing w:val="-4"/>
        </w:rPr>
        <w:t xml:space="preserve"> </w:t>
      </w:r>
      <w:r>
        <w:t>культурный</w:t>
      </w:r>
      <w:r>
        <w:rPr>
          <w:spacing w:val="1"/>
        </w:rPr>
        <w:t xml:space="preserve"> </w:t>
      </w:r>
      <w:r>
        <w:t>уровень.</w:t>
      </w:r>
    </w:p>
    <w:p w:rsidR="00445874" w:rsidRDefault="00182F3C">
      <w:pPr>
        <w:pStyle w:val="a5"/>
        <w:tabs>
          <w:tab w:val="left" w:pos="2834"/>
          <w:tab w:val="left" w:pos="4580"/>
          <w:tab w:val="left" w:pos="5427"/>
          <w:tab w:val="left" w:pos="7215"/>
          <w:tab w:val="left" w:pos="8214"/>
          <w:tab w:val="left" w:pos="9897"/>
          <w:tab w:val="left" w:pos="10491"/>
        </w:tabs>
        <w:ind w:right="587"/>
        <w:jc w:val="left"/>
      </w:pPr>
      <w:r>
        <w:t>У</w:t>
      </w:r>
      <w:r>
        <w:tab/>
        <w:t>обучающегося</w:t>
      </w:r>
      <w:r>
        <w:tab/>
        <w:t>будут</w:t>
      </w:r>
      <w:r>
        <w:tab/>
        <w:t>сформированы</w:t>
      </w:r>
      <w:r>
        <w:tab/>
        <w:t>умения</w:t>
      </w:r>
      <w:r>
        <w:tab/>
        <w:t>самоконтроля</w:t>
      </w:r>
      <w:r>
        <w:tab/>
        <w:t>как</w:t>
      </w:r>
      <w:r>
        <w:tab/>
      </w:r>
      <w:r>
        <w:rPr>
          <w:spacing w:val="-1"/>
        </w:rPr>
        <w:t>части</w:t>
      </w:r>
      <w:r>
        <w:rPr>
          <w:spacing w:val="-57"/>
        </w:rPr>
        <w:t xml:space="preserve"> </w:t>
      </w:r>
      <w:r>
        <w:t>универсальных</w:t>
      </w:r>
      <w:r>
        <w:rPr>
          <w:spacing w:val="2"/>
        </w:rPr>
        <w:t xml:space="preserve"> </w:t>
      </w:r>
      <w:r>
        <w:t>учебных</w:t>
      </w:r>
      <w:r>
        <w:rPr>
          <w:spacing w:val="5"/>
        </w:rPr>
        <w:t xml:space="preserve"> </w:t>
      </w:r>
      <w:r>
        <w:t>регулятивных</w:t>
      </w:r>
      <w:r>
        <w:rPr>
          <w:spacing w:val="3"/>
        </w:rPr>
        <w:t xml:space="preserve"> </w:t>
      </w:r>
      <w:r>
        <w:t>действий:</w:t>
      </w:r>
    </w:p>
    <w:p w:rsidR="00445874" w:rsidRDefault="00182F3C">
      <w:pPr>
        <w:pStyle w:val="a5"/>
        <w:ind w:left="2410" w:firstLine="0"/>
        <w:jc w:val="left"/>
      </w:pPr>
      <w:r>
        <w:t>давать</w:t>
      </w:r>
      <w:r>
        <w:rPr>
          <w:spacing w:val="-2"/>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2"/>
        </w:rPr>
        <w:t xml:space="preserve"> </w:t>
      </w:r>
      <w:r>
        <w:t>соответствие</w:t>
      </w:r>
      <w:r>
        <w:rPr>
          <w:spacing w:val="-4"/>
        </w:rPr>
        <w:t xml:space="preserve"> </w:t>
      </w:r>
      <w:r>
        <w:t>результатов</w:t>
      </w:r>
      <w:r>
        <w:rPr>
          <w:spacing w:val="-1"/>
        </w:rPr>
        <w:t xml:space="preserve"> </w:t>
      </w:r>
      <w:r>
        <w:t>целям;</w:t>
      </w:r>
    </w:p>
    <w:p w:rsidR="00445874" w:rsidRDefault="00182F3C">
      <w:pPr>
        <w:pStyle w:val="a5"/>
        <w:ind w:right="582"/>
        <w:jc w:val="left"/>
      </w:pPr>
      <w:r>
        <w:t>владеть навыками познавательной рефлексии как осознания совершаемых действий</w:t>
      </w:r>
      <w:r>
        <w:rPr>
          <w:spacing w:val="-57"/>
        </w:rPr>
        <w:t xml:space="preserve"> </w:t>
      </w:r>
      <w:r>
        <w:t>и</w:t>
      </w:r>
      <w:r>
        <w:rPr>
          <w:spacing w:val="-1"/>
        </w:rPr>
        <w:t xml:space="preserve"> </w:t>
      </w:r>
      <w:r>
        <w:t>мыслительных</w:t>
      </w:r>
      <w:r>
        <w:rPr>
          <w:spacing w:val="2"/>
        </w:rPr>
        <w:t xml:space="preserve"> </w:t>
      </w:r>
      <w:r>
        <w:t>процессов, их</w:t>
      </w:r>
      <w:r>
        <w:rPr>
          <w:spacing w:val="1"/>
        </w:rPr>
        <w:t xml:space="preserve"> </w:t>
      </w:r>
      <w:r>
        <w:t>результатов и оснований;</w:t>
      </w:r>
    </w:p>
    <w:p w:rsidR="00445874" w:rsidRDefault="00182F3C">
      <w:pPr>
        <w:pStyle w:val="a5"/>
        <w:ind w:left="2410" w:right="899" w:firstLine="0"/>
        <w:jc w:val="left"/>
      </w:pPr>
      <w:r>
        <w:t>оценивать риски и своевременно принимать решения по их снижению;</w:t>
      </w:r>
      <w:r>
        <w:rPr>
          <w:spacing w:val="1"/>
        </w:rPr>
        <w:t xml:space="preserve"> </w:t>
      </w:r>
      <w:r>
        <w:t>использовать приёмы рефлексии для оценки ситуации, выбора верного решения;</w:t>
      </w:r>
      <w:r>
        <w:rPr>
          <w:spacing w:val="-57"/>
        </w:rPr>
        <w:t xml:space="preserve"> </w:t>
      </w:r>
      <w:r>
        <w:t>принимать</w:t>
      </w:r>
      <w:r>
        <w:rPr>
          <w:spacing w:val="-1"/>
        </w:rPr>
        <w:t xml:space="preserve"> </w:t>
      </w:r>
      <w:r>
        <w:t>мотивы</w:t>
      </w:r>
      <w:r>
        <w:rPr>
          <w:spacing w:val="-3"/>
        </w:rPr>
        <w:t xml:space="preserve"> </w:t>
      </w:r>
      <w:r>
        <w:t>и</w:t>
      </w:r>
      <w:r>
        <w:rPr>
          <w:spacing w:val="-2"/>
        </w:rPr>
        <w:t xml:space="preserve"> </w:t>
      </w:r>
      <w:r>
        <w:t>аргументы</w:t>
      </w:r>
      <w:r>
        <w:rPr>
          <w:spacing w:val="-2"/>
        </w:rPr>
        <w:t xml:space="preserve"> </w:t>
      </w:r>
      <w:r>
        <w:t>других при</w:t>
      </w:r>
      <w:r>
        <w:rPr>
          <w:spacing w:val="-2"/>
        </w:rPr>
        <w:t xml:space="preserve"> </w:t>
      </w:r>
      <w:r>
        <w:t>анализе</w:t>
      </w:r>
      <w:r>
        <w:rPr>
          <w:spacing w:val="-3"/>
        </w:rPr>
        <w:t xml:space="preserve"> </w:t>
      </w:r>
      <w:r>
        <w:t>результатов</w:t>
      </w:r>
      <w:r>
        <w:rPr>
          <w:spacing w:val="-2"/>
        </w:rPr>
        <w:t xml:space="preserve"> </w:t>
      </w:r>
      <w:r>
        <w:t>деятельности;</w:t>
      </w:r>
    </w:p>
    <w:p w:rsidR="00445874" w:rsidRDefault="00182F3C">
      <w:pPr>
        <w:pStyle w:val="a5"/>
        <w:spacing w:before="1"/>
        <w:ind w:right="592"/>
      </w:pPr>
      <w:r>
        <w:t>У обучающегося будет развиваться эмоциональный интеллект, предполагающий</w:t>
      </w:r>
      <w:r>
        <w:rPr>
          <w:spacing w:val="1"/>
        </w:rPr>
        <w:t xml:space="preserve"> </w:t>
      </w:r>
      <w:r>
        <w:t>сформированность:</w:t>
      </w:r>
    </w:p>
    <w:p w:rsidR="00445874" w:rsidRDefault="00182F3C">
      <w:pPr>
        <w:pStyle w:val="a5"/>
        <w:ind w:right="588"/>
      </w:pPr>
      <w:r>
        <w:t>самосознания, включающего способность понимать своё эмоциональное состояние,</w:t>
      </w:r>
      <w:r>
        <w:rPr>
          <w:spacing w:val="-57"/>
        </w:rPr>
        <w:t xml:space="preserve"> </w:t>
      </w:r>
      <w:r>
        <w:t>видеть</w:t>
      </w:r>
      <w:r>
        <w:rPr>
          <w:spacing w:val="-3"/>
        </w:rPr>
        <w:t xml:space="preserve"> </w:t>
      </w:r>
      <w:r>
        <w:t>направления</w:t>
      </w:r>
      <w:r>
        <w:rPr>
          <w:spacing w:val="-3"/>
        </w:rPr>
        <w:t xml:space="preserve"> </w:t>
      </w:r>
      <w:r>
        <w:t>развития</w:t>
      </w:r>
      <w:r>
        <w:rPr>
          <w:spacing w:val="-3"/>
        </w:rPr>
        <w:t xml:space="preserve"> </w:t>
      </w:r>
      <w:r>
        <w:t>собственной</w:t>
      </w:r>
      <w:r>
        <w:rPr>
          <w:spacing w:val="-5"/>
        </w:rPr>
        <w:t xml:space="preserve"> </w:t>
      </w:r>
      <w:r>
        <w:t>эмоциональной</w:t>
      </w:r>
      <w:r>
        <w:rPr>
          <w:spacing w:val="-4"/>
        </w:rPr>
        <w:t xml:space="preserve"> </w:t>
      </w:r>
      <w:r>
        <w:t>сферы,</w:t>
      </w:r>
      <w:r>
        <w:rPr>
          <w:spacing w:val="-3"/>
        </w:rPr>
        <w:t xml:space="preserve"> </w:t>
      </w:r>
      <w:r>
        <w:t>быть</w:t>
      </w:r>
      <w:r>
        <w:rPr>
          <w:spacing w:val="-1"/>
        </w:rPr>
        <w:t xml:space="preserve"> </w:t>
      </w:r>
      <w:r>
        <w:t>уверенным</w:t>
      </w:r>
      <w:r>
        <w:rPr>
          <w:spacing w:val="-5"/>
        </w:rPr>
        <w:t xml:space="preserve"> </w:t>
      </w:r>
      <w:r>
        <w:t>в</w:t>
      </w:r>
      <w:r>
        <w:rPr>
          <w:spacing w:val="-5"/>
        </w:rPr>
        <w:t xml:space="preserve"> </w:t>
      </w:r>
      <w:r>
        <w:t>себе;</w:t>
      </w:r>
    </w:p>
    <w:p w:rsidR="00445874" w:rsidRDefault="00182F3C">
      <w:pPr>
        <w:pStyle w:val="a5"/>
        <w:ind w:right="583"/>
      </w:pPr>
      <w:r>
        <w:t>принимать</w:t>
      </w:r>
      <w:r>
        <w:rPr>
          <w:spacing w:val="1"/>
        </w:rPr>
        <w:t xml:space="preserve"> </w:t>
      </w:r>
      <w:r>
        <w:t>ответственность</w:t>
      </w:r>
      <w:r>
        <w:rPr>
          <w:spacing w:val="1"/>
        </w:rPr>
        <w:t xml:space="preserve"> </w:t>
      </w:r>
      <w:r>
        <w:t>за</w:t>
      </w:r>
      <w:r>
        <w:rPr>
          <w:spacing w:val="1"/>
        </w:rPr>
        <w:t xml:space="preserve"> </w:t>
      </w:r>
      <w:r>
        <w:t>свое</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3"/>
        </w:rPr>
        <w:t xml:space="preserve"> </w:t>
      </w:r>
      <w:r>
        <w:t>изменениям</w:t>
      </w:r>
      <w:r>
        <w:rPr>
          <w:spacing w:val="-2"/>
        </w:rPr>
        <w:t xml:space="preserve"> </w:t>
      </w:r>
      <w:r>
        <w:t>и</w:t>
      </w:r>
      <w:r>
        <w:rPr>
          <w:spacing w:val="-3"/>
        </w:rPr>
        <w:t xml:space="preserve"> </w:t>
      </w:r>
      <w:r>
        <w:t>проявлять гибкость,</w:t>
      </w:r>
      <w:r>
        <w:rPr>
          <w:spacing w:val="-1"/>
        </w:rPr>
        <w:t xml:space="preserve"> </w:t>
      </w:r>
      <w:r>
        <w:t>быть открытым</w:t>
      </w:r>
      <w:r>
        <w:rPr>
          <w:spacing w:val="-1"/>
        </w:rPr>
        <w:t xml:space="preserve"> </w:t>
      </w:r>
      <w:r>
        <w:t>новому;</w:t>
      </w:r>
    </w:p>
    <w:p w:rsidR="00445874" w:rsidRDefault="00182F3C">
      <w:pPr>
        <w:pStyle w:val="a5"/>
        <w:ind w:right="588"/>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57"/>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445874" w:rsidRDefault="00182F3C">
      <w:pPr>
        <w:pStyle w:val="a5"/>
        <w:ind w:right="586"/>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57"/>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445874" w:rsidRDefault="00182F3C">
      <w:pPr>
        <w:pStyle w:val="a5"/>
        <w:ind w:right="587"/>
      </w:pPr>
      <w:r>
        <w:t>социальных навыков,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 интерес</w:t>
      </w:r>
      <w:r>
        <w:rPr>
          <w:spacing w:val="-1"/>
        </w:rPr>
        <w:t xml:space="preserve"> </w:t>
      </w:r>
      <w:r>
        <w:t>и разрешать конфликты.</w:t>
      </w:r>
    </w:p>
    <w:p w:rsidR="00445874" w:rsidRDefault="00182F3C">
      <w:pPr>
        <w:pStyle w:val="a5"/>
        <w:spacing w:before="1"/>
        <w:ind w:right="597"/>
      </w:pPr>
      <w:r>
        <w:t>У обучающегося будут сформированы следующие умения принятия себя и других</w:t>
      </w:r>
      <w:r>
        <w:rPr>
          <w:spacing w:val="1"/>
        </w:rPr>
        <w:t xml:space="preserve"> </w:t>
      </w:r>
      <w:r>
        <w:t>как</w:t>
      </w:r>
      <w:r>
        <w:rPr>
          <w:spacing w:val="-1"/>
        </w:rPr>
        <w:t xml:space="preserve"> </w:t>
      </w:r>
      <w:r>
        <w:t>части</w:t>
      </w:r>
      <w:r>
        <w:rPr>
          <w:spacing w:val="4"/>
        </w:rPr>
        <w:t xml:space="preserve"> </w:t>
      </w:r>
      <w:r>
        <w:t>универсальных</w:t>
      </w:r>
      <w:r>
        <w:rPr>
          <w:spacing w:val="2"/>
        </w:rPr>
        <w:t xml:space="preserve"> </w:t>
      </w:r>
      <w:r>
        <w:t>учебных</w:t>
      </w:r>
      <w:r>
        <w:rPr>
          <w:spacing w:val="1"/>
        </w:rPr>
        <w:t xml:space="preserve"> </w:t>
      </w:r>
      <w:r>
        <w:t>регулятивных действий:</w:t>
      </w:r>
    </w:p>
    <w:p w:rsidR="00445874" w:rsidRDefault="00182F3C">
      <w:pPr>
        <w:pStyle w:val="a5"/>
        <w:ind w:left="2410" w:firstLine="0"/>
      </w:pPr>
      <w:r>
        <w:t>принимать</w:t>
      </w:r>
      <w:r>
        <w:rPr>
          <w:spacing w:val="-2"/>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своё</w:t>
      </w:r>
      <w:r>
        <w:rPr>
          <w:spacing w:val="-4"/>
        </w:rPr>
        <w:t xml:space="preserve"> </w:t>
      </w:r>
      <w:r>
        <w:t>поведение;</w:t>
      </w:r>
    </w:p>
    <w:p w:rsidR="00445874" w:rsidRDefault="00182F3C">
      <w:pPr>
        <w:pStyle w:val="a5"/>
        <w:ind w:left="2410" w:right="1110" w:firstLine="0"/>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445874" w:rsidRDefault="00182F3C">
      <w:pPr>
        <w:pStyle w:val="a5"/>
        <w:ind w:left="2410" w:firstLine="0"/>
      </w:pPr>
      <w:r>
        <w:t>развивать</w:t>
      </w:r>
      <w:r>
        <w:rPr>
          <w:spacing w:val="-2"/>
        </w:rPr>
        <w:t xml:space="preserve"> </w:t>
      </w:r>
      <w:r>
        <w:t>способность</w:t>
      </w:r>
      <w:r>
        <w:rPr>
          <w:spacing w:val="-4"/>
        </w:rPr>
        <w:t xml:space="preserve"> </w:t>
      </w:r>
      <w:r>
        <w:t>понимать</w:t>
      </w:r>
      <w:r>
        <w:rPr>
          <w:spacing w:val="-2"/>
        </w:rPr>
        <w:t xml:space="preserve"> </w:t>
      </w:r>
      <w:r>
        <w:t>мир</w:t>
      </w:r>
      <w:r>
        <w:rPr>
          <w:spacing w:val="-3"/>
        </w:rPr>
        <w:t xml:space="preserve"> </w:t>
      </w:r>
      <w:r>
        <w:t>с</w:t>
      </w:r>
      <w:r>
        <w:rPr>
          <w:spacing w:val="-3"/>
        </w:rPr>
        <w:t xml:space="preserve"> </w:t>
      </w:r>
      <w:r>
        <w:t>позиции</w:t>
      </w:r>
      <w:r>
        <w:rPr>
          <w:spacing w:val="-3"/>
        </w:rPr>
        <w:t xml:space="preserve"> </w:t>
      </w:r>
      <w:r>
        <w:t>другого</w:t>
      </w:r>
      <w:r>
        <w:rPr>
          <w:spacing w:val="-1"/>
        </w:rPr>
        <w:t xml:space="preserve"> </w:t>
      </w:r>
      <w:r>
        <w:t>человека.</w:t>
      </w:r>
    </w:p>
    <w:p w:rsidR="00445874" w:rsidRDefault="00182F3C">
      <w:pPr>
        <w:pStyle w:val="1"/>
        <w:spacing w:before="9" w:line="235" w:lineRule="auto"/>
        <w:ind w:right="585" w:firstLine="707"/>
        <w:rPr>
          <w:b w:val="0"/>
        </w:rPr>
      </w:pPr>
      <w:r>
        <w:t>Предметные результаты освоения программы по географии на базовом уровне</w:t>
      </w:r>
      <w:r>
        <w:rPr>
          <w:spacing w:val="-57"/>
        </w:rPr>
        <w:t xml:space="preserve"> </w:t>
      </w:r>
      <w:r>
        <w:t>к</w:t>
      </w:r>
      <w:r>
        <w:rPr>
          <w:spacing w:val="-1"/>
        </w:rPr>
        <w:t xml:space="preserve"> </w:t>
      </w:r>
      <w:r>
        <w:t>концу 10 класса</w:t>
      </w:r>
      <w:r>
        <w:rPr>
          <w:spacing w:val="1"/>
        </w:rPr>
        <w:t xml:space="preserve"> </w:t>
      </w:r>
      <w:r>
        <w:t>должны отражать</w:t>
      </w:r>
      <w:r>
        <w:rPr>
          <w:b w:val="0"/>
        </w:rPr>
        <w:t>:</w:t>
      </w:r>
    </w:p>
    <w:p w:rsidR="00445874" w:rsidRDefault="00182F3C">
      <w:pPr>
        <w:pStyle w:val="a9"/>
        <w:numPr>
          <w:ilvl w:val="0"/>
          <w:numId w:val="84"/>
        </w:numPr>
        <w:tabs>
          <w:tab w:val="left" w:pos="2730"/>
        </w:tabs>
        <w:spacing w:before="2"/>
        <w:ind w:right="586" w:firstLine="707"/>
        <w:jc w:val="both"/>
        <w:rPr>
          <w:sz w:val="24"/>
        </w:rPr>
      </w:pPr>
      <w:r>
        <w:rPr>
          <w:sz w:val="24"/>
        </w:rPr>
        <w:t>понимание роли и места современной географической науки в системе научных</w:t>
      </w:r>
      <w:r>
        <w:rPr>
          <w:spacing w:val="1"/>
          <w:sz w:val="24"/>
        </w:rPr>
        <w:t xml:space="preserve"> </w:t>
      </w:r>
      <w:r>
        <w:rPr>
          <w:sz w:val="24"/>
        </w:rPr>
        <w:t>дисциплин, её участии в решении важнейших проблем человечества: приводить примеры</w:t>
      </w:r>
      <w:r>
        <w:rPr>
          <w:spacing w:val="1"/>
          <w:sz w:val="24"/>
        </w:rPr>
        <w:t xml:space="preserve"> </w:t>
      </w:r>
      <w:r>
        <w:rPr>
          <w:sz w:val="24"/>
        </w:rPr>
        <w:t>проявления глобальных</w:t>
      </w:r>
      <w:r>
        <w:rPr>
          <w:spacing w:val="1"/>
          <w:sz w:val="24"/>
        </w:rPr>
        <w:t xml:space="preserve"> </w:t>
      </w:r>
      <w:r>
        <w:rPr>
          <w:sz w:val="24"/>
        </w:rPr>
        <w:t>проблем, в решении</w:t>
      </w:r>
      <w:r>
        <w:rPr>
          <w:spacing w:val="1"/>
          <w:sz w:val="24"/>
        </w:rPr>
        <w:t xml:space="preserve"> </w:t>
      </w:r>
      <w:r>
        <w:rPr>
          <w:sz w:val="24"/>
        </w:rPr>
        <w:t>которых принимает</w:t>
      </w:r>
      <w:r>
        <w:rPr>
          <w:spacing w:val="1"/>
          <w:sz w:val="24"/>
        </w:rPr>
        <w:t xml:space="preserve"> </w:t>
      </w:r>
      <w:r>
        <w:rPr>
          <w:sz w:val="24"/>
        </w:rPr>
        <w:t>участие современная</w:t>
      </w:r>
      <w:r>
        <w:rPr>
          <w:spacing w:val="1"/>
          <w:sz w:val="24"/>
        </w:rPr>
        <w:t xml:space="preserve"> </w:t>
      </w:r>
      <w:r>
        <w:rPr>
          <w:sz w:val="24"/>
        </w:rPr>
        <w:t>географическая</w:t>
      </w:r>
      <w:r>
        <w:rPr>
          <w:spacing w:val="-2"/>
          <w:sz w:val="24"/>
        </w:rPr>
        <w:t xml:space="preserve"> </w:t>
      </w:r>
      <w:r>
        <w:rPr>
          <w:sz w:val="24"/>
        </w:rPr>
        <w:t>наука, на</w:t>
      </w:r>
      <w:r>
        <w:rPr>
          <w:spacing w:val="-3"/>
          <w:sz w:val="24"/>
        </w:rPr>
        <w:t xml:space="preserve"> </w:t>
      </w:r>
      <w:r>
        <w:rPr>
          <w:sz w:val="24"/>
        </w:rPr>
        <w:t>региональном</w:t>
      </w:r>
      <w:r>
        <w:rPr>
          <w:spacing w:val="-1"/>
          <w:sz w:val="24"/>
        </w:rPr>
        <w:t xml:space="preserve"> </w:t>
      </w:r>
      <w:r>
        <w:rPr>
          <w:sz w:val="24"/>
        </w:rPr>
        <w:t>уровне,</w:t>
      </w:r>
      <w:r>
        <w:rPr>
          <w:spacing w:val="2"/>
          <w:sz w:val="24"/>
        </w:rPr>
        <w:t xml:space="preserve"> </w:t>
      </w:r>
      <w:r>
        <w:rPr>
          <w:sz w:val="24"/>
        </w:rPr>
        <w:t>в</w:t>
      </w:r>
      <w:r>
        <w:rPr>
          <w:spacing w:val="-2"/>
          <w:sz w:val="24"/>
        </w:rPr>
        <w:t xml:space="preserve"> </w:t>
      </w:r>
      <w:r>
        <w:rPr>
          <w:sz w:val="24"/>
        </w:rPr>
        <w:t>разных</w:t>
      </w:r>
      <w:r>
        <w:rPr>
          <w:spacing w:val="-1"/>
          <w:sz w:val="24"/>
        </w:rPr>
        <w:t xml:space="preserve"> </w:t>
      </w:r>
      <w:r>
        <w:rPr>
          <w:sz w:val="24"/>
        </w:rPr>
        <w:t>странах,</w:t>
      </w:r>
      <w:r>
        <w:rPr>
          <w:spacing w:val="-2"/>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2"/>
          <w:sz w:val="24"/>
        </w:rPr>
        <w:t xml:space="preserve"> </w:t>
      </w:r>
      <w:r>
        <w:rPr>
          <w:sz w:val="24"/>
        </w:rPr>
        <w:t>в</w:t>
      </w:r>
      <w:r>
        <w:rPr>
          <w:spacing w:val="-3"/>
          <w:sz w:val="24"/>
        </w:rPr>
        <w:t xml:space="preserve"> </w:t>
      </w:r>
      <w:r>
        <w:rPr>
          <w:sz w:val="24"/>
        </w:rPr>
        <w:t>России;</w:t>
      </w:r>
    </w:p>
    <w:p w:rsidR="00445874" w:rsidRDefault="00182F3C">
      <w:pPr>
        <w:pStyle w:val="a9"/>
        <w:numPr>
          <w:ilvl w:val="0"/>
          <w:numId w:val="84"/>
        </w:numPr>
        <w:tabs>
          <w:tab w:val="left" w:pos="2730"/>
        </w:tabs>
        <w:ind w:left="2729"/>
        <w:jc w:val="both"/>
        <w:rPr>
          <w:sz w:val="24"/>
        </w:rPr>
      </w:pPr>
      <w:r>
        <w:rPr>
          <w:sz w:val="24"/>
        </w:rPr>
        <w:t>освоение</w:t>
      </w:r>
      <w:r>
        <w:rPr>
          <w:spacing w:val="64"/>
          <w:sz w:val="24"/>
        </w:rPr>
        <w:t xml:space="preserve"> </w:t>
      </w:r>
      <w:r>
        <w:rPr>
          <w:sz w:val="24"/>
        </w:rPr>
        <w:t xml:space="preserve">и  </w:t>
      </w:r>
      <w:r>
        <w:rPr>
          <w:spacing w:val="4"/>
          <w:sz w:val="24"/>
        </w:rPr>
        <w:t xml:space="preserve"> </w:t>
      </w:r>
      <w:r>
        <w:rPr>
          <w:sz w:val="24"/>
        </w:rPr>
        <w:t xml:space="preserve">применение  </w:t>
      </w:r>
      <w:r>
        <w:rPr>
          <w:spacing w:val="4"/>
          <w:sz w:val="24"/>
        </w:rPr>
        <w:t xml:space="preserve"> </w:t>
      </w:r>
      <w:r>
        <w:rPr>
          <w:sz w:val="24"/>
        </w:rPr>
        <w:t xml:space="preserve">знаний  </w:t>
      </w:r>
      <w:r>
        <w:rPr>
          <w:spacing w:val="5"/>
          <w:sz w:val="24"/>
        </w:rPr>
        <w:t xml:space="preserve"> </w:t>
      </w:r>
      <w:r>
        <w:rPr>
          <w:sz w:val="24"/>
        </w:rPr>
        <w:t xml:space="preserve">о  </w:t>
      </w:r>
      <w:r>
        <w:rPr>
          <w:spacing w:val="3"/>
          <w:sz w:val="24"/>
        </w:rPr>
        <w:t xml:space="preserve"> </w:t>
      </w:r>
      <w:r>
        <w:rPr>
          <w:sz w:val="24"/>
        </w:rPr>
        <w:t xml:space="preserve">размещении  </w:t>
      </w:r>
      <w:r>
        <w:rPr>
          <w:spacing w:val="5"/>
          <w:sz w:val="24"/>
        </w:rPr>
        <w:t xml:space="preserve"> </w:t>
      </w:r>
      <w:r>
        <w:rPr>
          <w:sz w:val="24"/>
        </w:rPr>
        <w:t xml:space="preserve">основных  </w:t>
      </w:r>
      <w:r>
        <w:rPr>
          <w:spacing w:val="6"/>
          <w:sz w:val="24"/>
        </w:rPr>
        <w:t xml:space="preserve"> </w:t>
      </w:r>
      <w:r>
        <w:rPr>
          <w:sz w:val="24"/>
        </w:rPr>
        <w:t>географических</w:t>
      </w:r>
    </w:p>
    <w:p w:rsidR="00445874" w:rsidRDefault="00445874">
      <w:pPr>
        <w:jc w:val="both"/>
        <w:rPr>
          <w:sz w:val="24"/>
        </w:r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firstLine="0"/>
      </w:pPr>
      <w:r>
        <w:t>объектов и территориальной организации природы и общества: выбирать и использовать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определения</w:t>
      </w:r>
      <w:r>
        <w:rPr>
          <w:spacing w:val="1"/>
        </w:rPr>
        <w:t xml:space="preserve"> </w:t>
      </w:r>
      <w:r>
        <w:t>положения</w:t>
      </w:r>
      <w:r>
        <w:rPr>
          <w:spacing w:val="1"/>
        </w:rPr>
        <w:t xml:space="preserve"> </w:t>
      </w:r>
      <w:r>
        <w:t>и</w:t>
      </w:r>
      <w:r>
        <w:rPr>
          <w:spacing w:val="1"/>
        </w:rPr>
        <w:t xml:space="preserve"> </w:t>
      </w:r>
      <w:r>
        <w:t>взаиморасположения</w:t>
      </w:r>
      <w:r>
        <w:rPr>
          <w:spacing w:val="-1"/>
        </w:rPr>
        <w:t xml:space="preserve"> </w:t>
      </w:r>
      <w:r>
        <w:t>объектов в</w:t>
      </w:r>
      <w:r>
        <w:rPr>
          <w:spacing w:val="-1"/>
        </w:rPr>
        <w:t xml:space="preserve"> </w:t>
      </w:r>
      <w:r>
        <w:t>пространстве;</w:t>
      </w:r>
    </w:p>
    <w:p w:rsidR="00445874" w:rsidRDefault="00182F3C">
      <w:pPr>
        <w:pStyle w:val="a5"/>
        <w:ind w:right="583"/>
      </w:pPr>
      <w:r>
        <w:t>описывать</w:t>
      </w:r>
      <w:r>
        <w:rPr>
          <w:spacing w:val="17"/>
        </w:rPr>
        <w:t xml:space="preserve"> </w:t>
      </w:r>
      <w:r>
        <w:t>положение</w:t>
      </w:r>
      <w:r>
        <w:rPr>
          <w:spacing w:val="15"/>
        </w:rPr>
        <w:t xml:space="preserve"> </w:t>
      </w:r>
      <w:r>
        <w:t>и</w:t>
      </w:r>
      <w:r>
        <w:rPr>
          <w:spacing w:val="16"/>
        </w:rPr>
        <w:t xml:space="preserve"> </w:t>
      </w:r>
      <w:r>
        <w:t>взаиморасположение</w:t>
      </w:r>
      <w:r>
        <w:rPr>
          <w:spacing w:val="15"/>
        </w:rPr>
        <w:t xml:space="preserve"> </w:t>
      </w:r>
      <w:r>
        <w:t>изученных</w:t>
      </w:r>
      <w:r>
        <w:rPr>
          <w:spacing w:val="17"/>
        </w:rPr>
        <w:t xml:space="preserve"> </w:t>
      </w:r>
      <w:r>
        <w:t>географических</w:t>
      </w:r>
      <w:r>
        <w:rPr>
          <w:spacing w:val="18"/>
        </w:rPr>
        <w:t xml:space="preserve"> </w:t>
      </w:r>
      <w:r>
        <w:t>объектов</w:t>
      </w:r>
      <w:r>
        <w:rPr>
          <w:spacing w:val="-58"/>
        </w:rPr>
        <w:t xml:space="preserve"> </w:t>
      </w:r>
      <w:r>
        <w:t>в пространстве, новую</w:t>
      </w:r>
      <w:r>
        <w:rPr>
          <w:spacing w:val="1"/>
        </w:rPr>
        <w:t xml:space="preserve"> </w:t>
      </w:r>
      <w:r>
        <w:t>многополярную</w:t>
      </w:r>
      <w:r>
        <w:rPr>
          <w:spacing w:val="1"/>
        </w:rPr>
        <w:t xml:space="preserve"> </w:t>
      </w:r>
      <w:r>
        <w:t>модель политического мироустройства,</w:t>
      </w:r>
      <w:r>
        <w:rPr>
          <w:spacing w:val="1"/>
        </w:rPr>
        <w:t xml:space="preserve"> </w:t>
      </w:r>
      <w:r>
        <w:t>ареалы</w:t>
      </w:r>
      <w:r>
        <w:rPr>
          <w:spacing w:val="1"/>
        </w:rPr>
        <w:t xml:space="preserve"> </w:t>
      </w:r>
      <w:r>
        <w:t>распространения</w:t>
      </w:r>
      <w:r>
        <w:rPr>
          <w:spacing w:val="-1"/>
        </w:rPr>
        <w:t xml:space="preserve"> </w:t>
      </w:r>
      <w:r>
        <w:t>основных</w:t>
      </w:r>
      <w:r>
        <w:rPr>
          <w:spacing w:val="1"/>
        </w:rPr>
        <w:t xml:space="preserve"> </w:t>
      </w:r>
      <w:r>
        <w:t>религий;</w:t>
      </w:r>
    </w:p>
    <w:p w:rsidR="00445874" w:rsidRDefault="00182F3C">
      <w:pPr>
        <w:pStyle w:val="a5"/>
        <w:ind w:right="580"/>
      </w:pPr>
      <w:r>
        <w:t>приводить примеры наиболее крупных стран по численности населения и площади</w:t>
      </w:r>
      <w:r>
        <w:rPr>
          <w:spacing w:val="1"/>
        </w:rPr>
        <w:t xml:space="preserve"> </w:t>
      </w:r>
      <w:r>
        <w:t>территории, стран, имеющих различное географическое положение, стран с различными</w:t>
      </w:r>
      <w:r>
        <w:rPr>
          <w:spacing w:val="1"/>
        </w:rPr>
        <w:t xml:space="preserve"> </w:t>
      </w:r>
      <w:r>
        <w:t>формами</w:t>
      </w:r>
      <w:r>
        <w:rPr>
          <w:spacing w:val="1"/>
        </w:rPr>
        <w:t xml:space="preserve"> </w:t>
      </w:r>
      <w:r>
        <w:t>правления</w:t>
      </w:r>
      <w:r>
        <w:rPr>
          <w:spacing w:val="1"/>
        </w:rPr>
        <w:t xml:space="preserve"> </w:t>
      </w:r>
      <w:r>
        <w:t>и</w:t>
      </w:r>
      <w:r>
        <w:rPr>
          <w:spacing w:val="1"/>
        </w:rPr>
        <w:t xml:space="preserve"> </w:t>
      </w:r>
      <w:r>
        <w:t>государственного</w:t>
      </w:r>
      <w:r>
        <w:rPr>
          <w:spacing w:val="1"/>
        </w:rPr>
        <w:t xml:space="preserve"> </w:t>
      </w:r>
      <w:r>
        <w:t>устройства,</w:t>
      </w:r>
      <w:r>
        <w:rPr>
          <w:spacing w:val="1"/>
        </w:rPr>
        <w:t xml:space="preserve"> </w:t>
      </w:r>
      <w:r>
        <w:t>стран-лидеров</w:t>
      </w:r>
      <w:r>
        <w:rPr>
          <w:spacing w:val="1"/>
        </w:rPr>
        <w:t xml:space="preserve"> </w:t>
      </w:r>
      <w:r>
        <w:t>по</w:t>
      </w:r>
      <w:r>
        <w:rPr>
          <w:spacing w:val="1"/>
        </w:rPr>
        <w:t xml:space="preserve"> </w:t>
      </w:r>
      <w:r>
        <w:t>производству</w:t>
      </w:r>
      <w:r>
        <w:rPr>
          <w:spacing w:val="1"/>
        </w:rPr>
        <w:t xml:space="preserve"> </w:t>
      </w:r>
      <w:r>
        <w:t>основных</w:t>
      </w:r>
      <w:r>
        <w:rPr>
          <w:spacing w:val="1"/>
        </w:rPr>
        <w:t xml:space="preserve"> </w:t>
      </w:r>
      <w:r>
        <w:t>видов</w:t>
      </w:r>
      <w:r>
        <w:rPr>
          <w:spacing w:val="1"/>
        </w:rPr>
        <w:t xml:space="preserve"> </w:t>
      </w:r>
      <w:r>
        <w:t>промышленной</w:t>
      </w:r>
      <w:r>
        <w:rPr>
          <w:spacing w:val="1"/>
        </w:rPr>
        <w:t xml:space="preserve"> </w:t>
      </w:r>
      <w:r>
        <w:t>и</w:t>
      </w:r>
      <w:r>
        <w:rPr>
          <w:spacing w:val="1"/>
        </w:rPr>
        <w:t xml:space="preserve"> </w:t>
      </w:r>
      <w:r>
        <w:t>сельскохозяйственной</w:t>
      </w:r>
      <w:r>
        <w:rPr>
          <w:spacing w:val="1"/>
        </w:rPr>
        <w:t xml:space="preserve"> </w:t>
      </w:r>
      <w:r>
        <w:t>продукции,</w:t>
      </w:r>
      <w:r>
        <w:rPr>
          <w:spacing w:val="1"/>
        </w:rPr>
        <w:t xml:space="preserve"> </w:t>
      </w:r>
      <w:r>
        <w:t>основных</w:t>
      </w:r>
      <w:r>
        <w:rPr>
          <w:spacing w:val="1"/>
        </w:rPr>
        <w:t xml:space="preserve"> </w:t>
      </w:r>
      <w:r>
        <w:t>международных</w:t>
      </w:r>
      <w:r>
        <w:rPr>
          <w:spacing w:val="1"/>
        </w:rPr>
        <w:t xml:space="preserve"> </w:t>
      </w:r>
      <w:r>
        <w:t>магистралей</w:t>
      </w:r>
      <w:r>
        <w:rPr>
          <w:spacing w:val="1"/>
        </w:rPr>
        <w:t xml:space="preserve"> </w:t>
      </w:r>
      <w:r>
        <w:t>и</w:t>
      </w:r>
      <w:r>
        <w:rPr>
          <w:spacing w:val="1"/>
        </w:rPr>
        <w:t xml:space="preserve"> </w:t>
      </w:r>
      <w:r>
        <w:t>транспортных</w:t>
      </w:r>
      <w:r>
        <w:rPr>
          <w:spacing w:val="1"/>
        </w:rPr>
        <w:t xml:space="preserve"> </w:t>
      </w:r>
      <w:r>
        <w:t>узлов,</w:t>
      </w:r>
      <w:r>
        <w:rPr>
          <w:spacing w:val="1"/>
        </w:rPr>
        <w:t xml:space="preserve"> </w:t>
      </w:r>
      <w:r>
        <w:t>стран-лидеров</w:t>
      </w:r>
      <w:r>
        <w:rPr>
          <w:spacing w:val="1"/>
        </w:rPr>
        <w:t xml:space="preserve"> </w:t>
      </w:r>
      <w:r>
        <w:t>по</w:t>
      </w:r>
      <w:r>
        <w:rPr>
          <w:spacing w:val="1"/>
        </w:rPr>
        <w:t xml:space="preserve"> </w:t>
      </w:r>
      <w:r>
        <w:t>запасам</w:t>
      </w:r>
      <w:r>
        <w:rPr>
          <w:spacing w:val="1"/>
        </w:rPr>
        <w:t xml:space="preserve"> </w:t>
      </w:r>
      <w:r>
        <w:t>минеральных,</w:t>
      </w:r>
      <w:r>
        <w:rPr>
          <w:spacing w:val="-1"/>
        </w:rPr>
        <w:t xml:space="preserve"> </w:t>
      </w:r>
      <w:r>
        <w:t>лесных,</w:t>
      </w:r>
      <w:r>
        <w:rPr>
          <w:spacing w:val="-3"/>
        </w:rPr>
        <w:t xml:space="preserve"> </w:t>
      </w:r>
      <w:r>
        <w:t>земельных, водных ресурсов;</w:t>
      </w:r>
    </w:p>
    <w:p w:rsidR="00445874" w:rsidRDefault="00182F3C">
      <w:pPr>
        <w:pStyle w:val="a9"/>
        <w:numPr>
          <w:ilvl w:val="0"/>
          <w:numId w:val="84"/>
        </w:numPr>
        <w:tabs>
          <w:tab w:val="left" w:pos="2730"/>
        </w:tabs>
        <w:ind w:right="585" w:firstLine="707"/>
        <w:jc w:val="both"/>
        <w:rPr>
          <w:sz w:val="24"/>
        </w:rPr>
      </w:pPr>
      <w:r>
        <w:rPr>
          <w:sz w:val="24"/>
        </w:rPr>
        <w:t>сформированность</w:t>
      </w:r>
      <w:r>
        <w:rPr>
          <w:spacing w:val="1"/>
          <w:sz w:val="24"/>
        </w:rPr>
        <w:t xml:space="preserve"> </w:t>
      </w:r>
      <w:r>
        <w:rPr>
          <w:sz w:val="24"/>
        </w:rPr>
        <w:t>системы</w:t>
      </w:r>
      <w:r>
        <w:rPr>
          <w:spacing w:val="1"/>
          <w:sz w:val="24"/>
        </w:rPr>
        <w:t xml:space="preserve"> </w:t>
      </w:r>
      <w:r>
        <w:rPr>
          <w:sz w:val="24"/>
        </w:rPr>
        <w:t>комплексных</w:t>
      </w:r>
      <w:r>
        <w:rPr>
          <w:spacing w:val="1"/>
          <w:sz w:val="24"/>
        </w:rPr>
        <w:t xml:space="preserve"> </w:t>
      </w:r>
      <w:r>
        <w:rPr>
          <w:sz w:val="24"/>
        </w:rPr>
        <w:t>социально</w:t>
      </w:r>
      <w:r>
        <w:rPr>
          <w:spacing w:val="1"/>
          <w:sz w:val="24"/>
        </w:rPr>
        <w:t xml:space="preserve"> </w:t>
      </w:r>
      <w:r>
        <w:rPr>
          <w:sz w:val="24"/>
        </w:rPr>
        <w:t>ориентированных</w:t>
      </w:r>
      <w:r>
        <w:rPr>
          <w:spacing w:val="-57"/>
          <w:sz w:val="24"/>
        </w:rPr>
        <w:t xml:space="preserve"> </w:t>
      </w:r>
      <w:r>
        <w:rPr>
          <w:sz w:val="24"/>
        </w:rPr>
        <w:t>географических знаний о закономерностях развития природы, размещения населения и</w:t>
      </w:r>
      <w:r>
        <w:rPr>
          <w:spacing w:val="1"/>
          <w:sz w:val="24"/>
        </w:rPr>
        <w:t xml:space="preserve"> </w:t>
      </w:r>
      <w:r>
        <w:rPr>
          <w:sz w:val="24"/>
        </w:rPr>
        <w:t>хозяйства: различать географические процессы и явления: урбанизацию, субурбанизацию,</w:t>
      </w:r>
      <w:r>
        <w:rPr>
          <w:spacing w:val="-57"/>
          <w:sz w:val="24"/>
        </w:rPr>
        <w:t xml:space="preserve"> </w:t>
      </w:r>
      <w:r>
        <w:rPr>
          <w:sz w:val="24"/>
        </w:rPr>
        <w:t>ложную</w:t>
      </w:r>
      <w:r>
        <w:rPr>
          <w:spacing w:val="1"/>
          <w:sz w:val="24"/>
        </w:rPr>
        <w:t xml:space="preserve"> </w:t>
      </w:r>
      <w:r>
        <w:rPr>
          <w:sz w:val="24"/>
        </w:rPr>
        <w:t>урбанизацию,</w:t>
      </w:r>
      <w:r>
        <w:rPr>
          <w:spacing w:val="1"/>
          <w:sz w:val="24"/>
        </w:rPr>
        <w:t xml:space="preserve"> </w:t>
      </w:r>
      <w:r>
        <w:rPr>
          <w:sz w:val="24"/>
        </w:rPr>
        <w:t>эмиграцию,</w:t>
      </w:r>
      <w:r>
        <w:rPr>
          <w:spacing w:val="1"/>
          <w:sz w:val="24"/>
        </w:rPr>
        <w:t xml:space="preserve"> </w:t>
      </w:r>
      <w:r>
        <w:rPr>
          <w:sz w:val="24"/>
        </w:rPr>
        <w:t>иммиграцию,</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и</w:t>
      </w:r>
      <w:r>
        <w:rPr>
          <w:spacing w:val="1"/>
          <w:sz w:val="24"/>
        </w:rPr>
        <w:t xml:space="preserve"> </w:t>
      </w:r>
      <w:r>
        <w:rPr>
          <w:sz w:val="24"/>
        </w:rPr>
        <w:t>демографический</w:t>
      </w:r>
      <w:r>
        <w:rPr>
          <w:spacing w:val="-1"/>
          <w:sz w:val="24"/>
        </w:rPr>
        <w:t xml:space="preserve"> </w:t>
      </w:r>
      <w:r>
        <w:rPr>
          <w:sz w:val="24"/>
        </w:rPr>
        <w:t>кризис</w:t>
      </w:r>
      <w:r>
        <w:rPr>
          <w:spacing w:val="-2"/>
          <w:sz w:val="24"/>
        </w:rPr>
        <w:t xml:space="preserve"> </w:t>
      </w:r>
      <w:r>
        <w:rPr>
          <w:sz w:val="24"/>
        </w:rPr>
        <w:t>и</w:t>
      </w:r>
      <w:r>
        <w:rPr>
          <w:spacing w:val="-1"/>
          <w:sz w:val="24"/>
        </w:rPr>
        <w:t xml:space="preserve"> </w:t>
      </w:r>
      <w:r>
        <w:rPr>
          <w:sz w:val="24"/>
        </w:rPr>
        <w:t>распознавать их</w:t>
      </w:r>
      <w:r>
        <w:rPr>
          <w:spacing w:val="-2"/>
          <w:sz w:val="24"/>
        </w:rPr>
        <w:t xml:space="preserve"> </w:t>
      </w:r>
      <w:r>
        <w:rPr>
          <w:sz w:val="24"/>
        </w:rPr>
        <w:t>проявления</w:t>
      </w:r>
      <w:r>
        <w:rPr>
          <w:spacing w:val="3"/>
          <w:sz w:val="24"/>
        </w:rPr>
        <w:t xml:space="preserve"> </w:t>
      </w:r>
      <w:r>
        <w:rPr>
          <w:sz w:val="24"/>
        </w:rPr>
        <w:t>в</w:t>
      </w:r>
      <w:r>
        <w:rPr>
          <w:spacing w:val="-2"/>
          <w:sz w:val="24"/>
        </w:rPr>
        <w:t xml:space="preserve"> </w:t>
      </w:r>
      <w:r>
        <w:rPr>
          <w:sz w:val="24"/>
        </w:rPr>
        <w:t>повседневной</w:t>
      </w:r>
      <w:r>
        <w:rPr>
          <w:spacing w:val="-1"/>
          <w:sz w:val="24"/>
        </w:rPr>
        <w:t xml:space="preserve"> </w:t>
      </w:r>
      <w:r>
        <w:rPr>
          <w:sz w:val="24"/>
        </w:rPr>
        <w:t>жизни;</w:t>
      </w:r>
    </w:p>
    <w:p w:rsidR="00445874" w:rsidRDefault="00182F3C">
      <w:pPr>
        <w:pStyle w:val="a5"/>
        <w:spacing w:before="1"/>
        <w:ind w:right="582"/>
      </w:pPr>
      <w:r>
        <w:t>использовать</w:t>
      </w:r>
      <w:r>
        <w:rPr>
          <w:spacing w:val="1"/>
        </w:rPr>
        <w:t xml:space="preserve"> </w:t>
      </w:r>
      <w:r>
        <w:t>знания</w:t>
      </w:r>
      <w:r>
        <w:rPr>
          <w:spacing w:val="1"/>
        </w:rPr>
        <w:t xml:space="preserve"> </w:t>
      </w:r>
      <w:r>
        <w:t>об</w:t>
      </w:r>
      <w:r>
        <w:rPr>
          <w:spacing w:val="1"/>
        </w:rPr>
        <w:t xml:space="preserve"> </w:t>
      </w:r>
      <w:r>
        <w:t>основных</w:t>
      </w:r>
      <w:r>
        <w:rPr>
          <w:spacing w:val="1"/>
        </w:rPr>
        <w:t xml:space="preserve"> </w:t>
      </w:r>
      <w:r>
        <w:t>географических</w:t>
      </w:r>
      <w:r>
        <w:rPr>
          <w:spacing w:val="1"/>
        </w:rPr>
        <w:t xml:space="preserve"> </w:t>
      </w:r>
      <w:r>
        <w:t>закономерностях</w:t>
      </w:r>
      <w:r>
        <w:rPr>
          <w:spacing w:val="1"/>
        </w:rPr>
        <w:t xml:space="preserve"> </w:t>
      </w:r>
      <w:r>
        <w:t>для</w:t>
      </w:r>
      <w:r>
        <w:rPr>
          <w:spacing w:val="1"/>
        </w:rPr>
        <w:t xml:space="preserve"> </w:t>
      </w:r>
      <w:r>
        <w:t>определения</w:t>
      </w:r>
      <w:r>
        <w:rPr>
          <w:spacing w:val="1"/>
        </w:rPr>
        <w:t xml:space="preserve"> </w:t>
      </w:r>
      <w:r>
        <w:t>и</w:t>
      </w:r>
      <w:r>
        <w:rPr>
          <w:spacing w:val="1"/>
        </w:rPr>
        <w:t xml:space="preserve"> </w:t>
      </w:r>
      <w:r>
        <w:t>сравнения</w:t>
      </w:r>
      <w:r>
        <w:rPr>
          <w:spacing w:val="1"/>
        </w:rPr>
        <w:t xml:space="preserve"> </w:t>
      </w:r>
      <w:r>
        <w:t>свойств</w:t>
      </w:r>
      <w:r>
        <w:rPr>
          <w:spacing w:val="1"/>
        </w:rPr>
        <w:t xml:space="preserve"> </w:t>
      </w:r>
      <w:r>
        <w:t>изученных</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явлений, в том числе: для определения и сравнения показателей уровня развития мирового</w:t>
      </w:r>
      <w:r>
        <w:rPr>
          <w:spacing w:val="-57"/>
        </w:rPr>
        <w:t xml:space="preserve"> </w:t>
      </w:r>
      <w:r>
        <w:t>хозяйства</w:t>
      </w:r>
      <w:r>
        <w:rPr>
          <w:spacing w:val="1"/>
        </w:rPr>
        <w:t xml:space="preserve"> </w:t>
      </w:r>
      <w:r>
        <w:t>(объёмы</w:t>
      </w:r>
      <w:r>
        <w:rPr>
          <w:spacing w:val="1"/>
        </w:rPr>
        <w:t xml:space="preserve"> </w:t>
      </w:r>
      <w:r>
        <w:t>валового</w:t>
      </w:r>
      <w:r>
        <w:rPr>
          <w:spacing w:val="1"/>
        </w:rPr>
        <w:t xml:space="preserve"> </w:t>
      </w:r>
      <w:r>
        <w:t>внутреннего</w:t>
      </w:r>
      <w:r>
        <w:rPr>
          <w:spacing w:val="1"/>
        </w:rPr>
        <w:t xml:space="preserve"> </w:t>
      </w:r>
      <w:r>
        <w:t>продукта</w:t>
      </w:r>
      <w:r>
        <w:rPr>
          <w:spacing w:val="1"/>
        </w:rPr>
        <w:t xml:space="preserve"> </w:t>
      </w:r>
      <w:r>
        <w:t>(ВВП),</w:t>
      </w:r>
      <w:r>
        <w:rPr>
          <w:spacing w:val="1"/>
        </w:rPr>
        <w:t xml:space="preserve"> </w:t>
      </w:r>
      <w:r>
        <w:t>промышленного,</w:t>
      </w:r>
      <w:r>
        <w:rPr>
          <w:spacing w:val="1"/>
        </w:rPr>
        <w:t xml:space="preserve"> </w:t>
      </w:r>
      <w:r>
        <w:t>сельскохозяйственного</w:t>
      </w:r>
      <w:r>
        <w:rPr>
          <w:spacing w:val="1"/>
        </w:rPr>
        <w:t xml:space="preserve"> </w:t>
      </w:r>
      <w:r>
        <w:t>производства</w:t>
      </w:r>
      <w:r>
        <w:rPr>
          <w:spacing w:val="1"/>
        </w:rPr>
        <w:t xml:space="preserve"> </w:t>
      </w:r>
      <w:r>
        <w:t>и</w:t>
      </w:r>
      <w:r>
        <w:rPr>
          <w:spacing w:val="1"/>
        </w:rPr>
        <w:t xml:space="preserve"> </w:t>
      </w:r>
      <w:r>
        <w:t>другие)</w:t>
      </w:r>
      <w:r>
        <w:rPr>
          <w:spacing w:val="1"/>
        </w:rPr>
        <w:t xml:space="preserve"> </w:t>
      </w:r>
      <w:r>
        <w:t>и</w:t>
      </w:r>
      <w:r>
        <w:rPr>
          <w:spacing w:val="1"/>
        </w:rPr>
        <w:t xml:space="preserve"> </w:t>
      </w:r>
      <w:r>
        <w:t>важнейших</w:t>
      </w:r>
      <w:r>
        <w:rPr>
          <w:spacing w:val="1"/>
        </w:rPr>
        <w:t xml:space="preserve"> </w:t>
      </w:r>
      <w:r>
        <w:t>отраслей</w:t>
      </w:r>
      <w:r>
        <w:rPr>
          <w:spacing w:val="1"/>
        </w:rPr>
        <w:t xml:space="preserve"> </w:t>
      </w:r>
      <w:r>
        <w:t>хозяйства</w:t>
      </w:r>
      <w:r>
        <w:rPr>
          <w:spacing w:val="1"/>
        </w:rPr>
        <w:t xml:space="preserve"> </w:t>
      </w:r>
      <w:r>
        <w:t>в</w:t>
      </w:r>
      <w:r>
        <w:rPr>
          <w:spacing w:val="1"/>
        </w:rPr>
        <w:t xml:space="preserve"> </w:t>
      </w:r>
      <w:r>
        <w:t>отдельных</w:t>
      </w:r>
      <w:r>
        <w:rPr>
          <w:spacing w:val="1"/>
        </w:rPr>
        <w:t xml:space="preserve"> </w:t>
      </w:r>
      <w:r>
        <w:t>странах,</w:t>
      </w:r>
      <w:r>
        <w:rPr>
          <w:spacing w:val="1"/>
        </w:rPr>
        <w:t xml:space="preserve"> </w:t>
      </w:r>
      <w:r>
        <w:t>сравнения</w:t>
      </w:r>
      <w:r>
        <w:rPr>
          <w:spacing w:val="1"/>
        </w:rPr>
        <w:t xml:space="preserve"> </w:t>
      </w:r>
      <w:r>
        <w:t>показателей,</w:t>
      </w:r>
      <w:r>
        <w:rPr>
          <w:spacing w:val="1"/>
        </w:rPr>
        <w:t xml:space="preserve"> </w:t>
      </w:r>
      <w:r>
        <w:t>характеризующих</w:t>
      </w:r>
      <w:r>
        <w:rPr>
          <w:spacing w:val="1"/>
        </w:rPr>
        <w:t xml:space="preserve"> </w:t>
      </w:r>
      <w:r>
        <w:t>демографическую</w:t>
      </w:r>
      <w:r>
        <w:rPr>
          <w:spacing w:val="1"/>
        </w:rPr>
        <w:t xml:space="preserve"> </w:t>
      </w:r>
      <w:r>
        <w:t>ситуацию, урбанизацию, миграции и качество жизни населения мира и отдельных стран, с</w:t>
      </w:r>
      <w:r>
        <w:rPr>
          <w:spacing w:val="-57"/>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сравнения</w:t>
      </w:r>
      <w:r>
        <w:rPr>
          <w:spacing w:val="1"/>
        </w:rPr>
        <w:t xml:space="preserve"> </w:t>
      </w:r>
      <w:r>
        <w:t>структуры</w:t>
      </w:r>
      <w:r>
        <w:rPr>
          <w:spacing w:val="1"/>
        </w:rPr>
        <w:t xml:space="preserve"> </w:t>
      </w:r>
      <w:r>
        <w:t>экономики аграрных, индустриальных и постиндустриальных стран, регионов и стран по</w:t>
      </w:r>
      <w:r>
        <w:rPr>
          <w:spacing w:val="1"/>
        </w:rPr>
        <w:t xml:space="preserve"> </w:t>
      </w:r>
      <w:r>
        <w:t>обеспеченности</w:t>
      </w:r>
      <w:r>
        <w:rPr>
          <w:spacing w:val="1"/>
        </w:rPr>
        <w:t xml:space="preserve"> </w:t>
      </w:r>
      <w:r>
        <w:t>минеральными,</w:t>
      </w:r>
      <w:r>
        <w:rPr>
          <w:spacing w:val="1"/>
        </w:rPr>
        <w:t xml:space="preserve"> </w:t>
      </w:r>
      <w:r>
        <w:t>водными,</w:t>
      </w:r>
      <w:r>
        <w:rPr>
          <w:spacing w:val="1"/>
        </w:rPr>
        <w:t xml:space="preserve"> </w:t>
      </w:r>
      <w:r>
        <w:t>земельными</w:t>
      </w:r>
      <w:r>
        <w:rPr>
          <w:spacing w:val="1"/>
        </w:rPr>
        <w:t xml:space="preserve"> </w:t>
      </w:r>
      <w:r>
        <w:t>и</w:t>
      </w:r>
      <w:r>
        <w:rPr>
          <w:spacing w:val="1"/>
        </w:rPr>
        <w:t xml:space="preserve"> </w:t>
      </w:r>
      <w:r>
        <w:t>лесными</w:t>
      </w:r>
      <w:r>
        <w:rPr>
          <w:spacing w:val="1"/>
        </w:rPr>
        <w:t xml:space="preserve"> </w:t>
      </w:r>
      <w:r>
        <w:t>ресурсами</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для</w:t>
      </w:r>
      <w:r>
        <w:rPr>
          <w:spacing w:val="61"/>
        </w:rPr>
        <w:t xml:space="preserve"> </w:t>
      </w:r>
      <w:r>
        <w:t>классификации</w:t>
      </w:r>
      <w:r>
        <w:rPr>
          <w:spacing w:val="1"/>
        </w:rPr>
        <w:t xml:space="preserve"> </w:t>
      </w:r>
      <w:r>
        <w:t>крупнейших</w:t>
      </w:r>
      <w:r>
        <w:rPr>
          <w:spacing w:val="1"/>
        </w:rPr>
        <w:t xml:space="preserve"> </w:t>
      </w:r>
      <w:r>
        <w:t>стран,</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особенностям</w:t>
      </w:r>
      <w:r>
        <w:rPr>
          <w:spacing w:val="1"/>
        </w:rPr>
        <w:t xml:space="preserve"> </w:t>
      </w:r>
      <w:r>
        <w:t>географического</w:t>
      </w:r>
      <w:r>
        <w:rPr>
          <w:spacing w:val="1"/>
        </w:rPr>
        <w:t xml:space="preserve"> </w:t>
      </w:r>
      <w:r>
        <w:t>положения,</w:t>
      </w:r>
      <w:r>
        <w:rPr>
          <w:spacing w:val="1"/>
        </w:rPr>
        <w:t xml:space="preserve"> </w:t>
      </w:r>
      <w:r>
        <w:t>форме</w:t>
      </w:r>
      <w:r>
        <w:rPr>
          <w:spacing w:val="1"/>
        </w:rPr>
        <w:t xml:space="preserve"> </w:t>
      </w:r>
      <w:r>
        <w:t>правления и государственного устройства, уровню социально-экономического развития,</w:t>
      </w:r>
      <w:r>
        <w:rPr>
          <w:spacing w:val="1"/>
        </w:rPr>
        <w:t xml:space="preserve"> </w:t>
      </w:r>
      <w:r>
        <w:t>типам воспроизводства населения, занимаемым ими позициям относительно России, для</w:t>
      </w:r>
      <w:r>
        <w:rPr>
          <w:spacing w:val="1"/>
        </w:rPr>
        <w:t xml:space="preserve"> </w:t>
      </w:r>
      <w:r>
        <w:t>классификации</w:t>
      </w:r>
      <w:r>
        <w:rPr>
          <w:spacing w:val="-3"/>
        </w:rPr>
        <w:t xml:space="preserve"> </w:t>
      </w:r>
      <w:r>
        <w:t>ландшафтов</w:t>
      </w:r>
      <w:r>
        <w:rPr>
          <w:spacing w:val="-2"/>
        </w:rPr>
        <w:t xml:space="preserve"> </w:t>
      </w:r>
      <w:r>
        <w:t>с</w:t>
      </w:r>
      <w:r>
        <w:rPr>
          <w:spacing w:val="-4"/>
        </w:rPr>
        <w:t xml:space="preserve"> </w:t>
      </w:r>
      <w:r>
        <w:t>использованием</w:t>
      </w:r>
      <w:r>
        <w:rPr>
          <w:spacing w:val="-4"/>
        </w:rPr>
        <w:t xml:space="preserve"> </w:t>
      </w:r>
      <w:r>
        <w:t>источников</w:t>
      </w:r>
      <w:r>
        <w:rPr>
          <w:spacing w:val="-2"/>
        </w:rPr>
        <w:t xml:space="preserve"> </w:t>
      </w:r>
      <w:r>
        <w:t>географической</w:t>
      </w:r>
      <w:r>
        <w:rPr>
          <w:spacing w:val="-3"/>
        </w:rPr>
        <w:t xml:space="preserve"> </w:t>
      </w:r>
      <w:r>
        <w:t>информации;</w:t>
      </w:r>
    </w:p>
    <w:p w:rsidR="00445874" w:rsidRDefault="00182F3C">
      <w:pPr>
        <w:pStyle w:val="a5"/>
        <w:spacing w:before="1"/>
        <w:ind w:right="583"/>
      </w:pPr>
      <w:r>
        <w:t>устанавливать</w:t>
      </w:r>
      <w:r>
        <w:rPr>
          <w:spacing w:val="1"/>
        </w:rPr>
        <w:t xml:space="preserve"> </w:t>
      </w:r>
      <w:r>
        <w:t>взаимосвязи</w:t>
      </w:r>
      <w:r>
        <w:rPr>
          <w:spacing w:val="1"/>
        </w:rPr>
        <w:t xml:space="preserve"> </w:t>
      </w:r>
      <w:r>
        <w:t>между</w:t>
      </w:r>
      <w:r>
        <w:rPr>
          <w:spacing w:val="1"/>
        </w:rPr>
        <w:t xml:space="preserve"> </w:t>
      </w:r>
      <w:r>
        <w:t>социально-экономическими</w:t>
      </w:r>
      <w:r>
        <w:rPr>
          <w:spacing w:val="61"/>
        </w:rPr>
        <w:t xml:space="preserve"> </w:t>
      </w:r>
      <w:r>
        <w:t>и</w:t>
      </w:r>
      <w:r>
        <w:rPr>
          <w:spacing w:val="1"/>
        </w:rPr>
        <w:t xml:space="preserve"> </w:t>
      </w:r>
      <w:r>
        <w:t>геоэкологическими</w:t>
      </w:r>
      <w:r>
        <w:rPr>
          <w:spacing w:val="1"/>
        </w:rPr>
        <w:t xml:space="preserve"> </w:t>
      </w:r>
      <w:r>
        <w:t>процессами</w:t>
      </w:r>
      <w:r>
        <w:rPr>
          <w:spacing w:val="1"/>
        </w:rPr>
        <w:t xml:space="preserve"> </w:t>
      </w:r>
      <w:r>
        <w:t>и</w:t>
      </w:r>
      <w:r>
        <w:rPr>
          <w:spacing w:val="1"/>
        </w:rPr>
        <w:t xml:space="preserve"> </w:t>
      </w:r>
      <w:r>
        <w:t>явлениями;</w:t>
      </w:r>
      <w:r>
        <w:rPr>
          <w:spacing w:val="1"/>
        </w:rPr>
        <w:t xml:space="preserve"> </w:t>
      </w:r>
      <w:r>
        <w:t>между</w:t>
      </w:r>
      <w:r>
        <w:rPr>
          <w:spacing w:val="1"/>
        </w:rPr>
        <w:t xml:space="preserve"> </w:t>
      </w:r>
      <w:r>
        <w:t>природными</w:t>
      </w:r>
      <w:r>
        <w:rPr>
          <w:spacing w:val="1"/>
        </w:rPr>
        <w:t xml:space="preserve"> </w:t>
      </w:r>
      <w:r>
        <w:t>условиями</w:t>
      </w:r>
      <w:r>
        <w:rPr>
          <w:spacing w:val="1"/>
        </w:rPr>
        <w:t xml:space="preserve"> </w:t>
      </w:r>
      <w:r>
        <w:t>и</w:t>
      </w:r>
      <w:r>
        <w:rPr>
          <w:spacing w:val="1"/>
        </w:rPr>
        <w:t xml:space="preserve"> </w:t>
      </w:r>
      <w:r>
        <w:t>размещением</w:t>
      </w:r>
      <w:r>
        <w:rPr>
          <w:spacing w:val="1"/>
        </w:rPr>
        <w:t xml:space="preserve"> </w:t>
      </w:r>
      <w:r>
        <w:t>населения,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между</w:t>
      </w:r>
      <w:r>
        <w:rPr>
          <w:spacing w:val="1"/>
        </w:rPr>
        <w:t xml:space="preserve"> </w:t>
      </w:r>
      <w:r>
        <w:t>глобальным</w:t>
      </w:r>
      <w:r>
        <w:rPr>
          <w:spacing w:val="1"/>
        </w:rPr>
        <w:t xml:space="preserve"> </w:t>
      </w:r>
      <w:r>
        <w:t>изменением</w:t>
      </w:r>
      <w:r>
        <w:rPr>
          <w:spacing w:val="1"/>
        </w:rPr>
        <w:t xml:space="preserve"> </w:t>
      </w:r>
      <w:r>
        <w:t>климата</w:t>
      </w:r>
      <w:r>
        <w:rPr>
          <w:spacing w:val="1"/>
        </w:rPr>
        <w:t xml:space="preserve"> </w:t>
      </w:r>
      <w:r>
        <w:t>и</w:t>
      </w:r>
      <w:r>
        <w:rPr>
          <w:spacing w:val="1"/>
        </w:rPr>
        <w:t xml:space="preserve"> </w:t>
      </w:r>
      <w:r>
        <w:t>изменением</w:t>
      </w:r>
      <w:r>
        <w:rPr>
          <w:spacing w:val="1"/>
        </w:rPr>
        <w:t xml:space="preserve"> </w:t>
      </w:r>
      <w:r>
        <w:t>уровня</w:t>
      </w:r>
      <w:r>
        <w:rPr>
          <w:spacing w:val="1"/>
        </w:rPr>
        <w:t xml:space="preserve"> </w:t>
      </w:r>
      <w:r>
        <w:t>Мирового</w:t>
      </w:r>
      <w:r>
        <w:rPr>
          <w:spacing w:val="1"/>
        </w:rPr>
        <w:t xml:space="preserve"> </w:t>
      </w:r>
      <w:r>
        <w:t>океана,</w:t>
      </w:r>
      <w:r>
        <w:rPr>
          <w:spacing w:val="1"/>
        </w:rPr>
        <w:t xml:space="preserve"> </w:t>
      </w:r>
      <w:r>
        <w:t>хозяйственной</w:t>
      </w:r>
      <w:r>
        <w:rPr>
          <w:spacing w:val="1"/>
        </w:rPr>
        <w:t xml:space="preserve"> </w:t>
      </w:r>
      <w:r>
        <w:t>деятельностью</w:t>
      </w:r>
      <w:r>
        <w:rPr>
          <w:spacing w:val="1"/>
        </w:rPr>
        <w:t xml:space="preserve"> </w:t>
      </w:r>
      <w:r>
        <w:t>и</w:t>
      </w:r>
      <w:r>
        <w:rPr>
          <w:spacing w:val="1"/>
        </w:rPr>
        <w:t xml:space="preserve"> </w:t>
      </w:r>
      <w:r>
        <w:t>возможными</w:t>
      </w:r>
      <w:r>
        <w:rPr>
          <w:spacing w:val="1"/>
        </w:rPr>
        <w:t xml:space="preserve"> </w:t>
      </w:r>
      <w:r>
        <w:t>изменениями</w:t>
      </w:r>
      <w:r>
        <w:rPr>
          <w:spacing w:val="1"/>
        </w:rPr>
        <w:t xml:space="preserve"> </w:t>
      </w:r>
      <w:r>
        <w:t>в</w:t>
      </w:r>
      <w:r>
        <w:rPr>
          <w:spacing w:val="1"/>
        </w:rPr>
        <w:t xml:space="preserve"> </w:t>
      </w:r>
      <w:r>
        <w:t>размещении</w:t>
      </w:r>
      <w:r>
        <w:rPr>
          <w:spacing w:val="1"/>
        </w:rPr>
        <w:t xml:space="preserve"> </w:t>
      </w:r>
      <w:r>
        <w:t>населения,</w:t>
      </w:r>
      <w:r>
        <w:rPr>
          <w:spacing w:val="1"/>
        </w:rPr>
        <w:t xml:space="preserve"> </w:t>
      </w:r>
      <w:r>
        <w:t>между</w:t>
      </w:r>
      <w:r>
        <w:rPr>
          <w:spacing w:val="1"/>
        </w:rPr>
        <w:t xml:space="preserve"> </w:t>
      </w:r>
      <w:r>
        <w:t>развитием</w:t>
      </w:r>
      <w:r>
        <w:rPr>
          <w:spacing w:val="1"/>
        </w:rPr>
        <w:t xml:space="preserve"> </w:t>
      </w:r>
      <w:r>
        <w:t>науки</w:t>
      </w:r>
      <w:r>
        <w:rPr>
          <w:spacing w:val="1"/>
        </w:rPr>
        <w:t xml:space="preserve"> </w:t>
      </w:r>
      <w:r>
        <w:t>и</w:t>
      </w:r>
      <w:r>
        <w:rPr>
          <w:spacing w:val="1"/>
        </w:rPr>
        <w:t xml:space="preserve"> </w:t>
      </w:r>
      <w:r>
        <w:t>технологии</w:t>
      </w:r>
      <w:r>
        <w:rPr>
          <w:spacing w:val="1"/>
        </w:rPr>
        <w:t xml:space="preserve"> </w:t>
      </w:r>
      <w:r>
        <w:t>и</w:t>
      </w:r>
      <w:r>
        <w:rPr>
          <w:spacing w:val="1"/>
        </w:rPr>
        <w:t xml:space="preserve"> </w:t>
      </w:r>
      <w:r>
        <w:t>возможностями</w:t>
      </w:r>
      <w:r>
        <w:rPr>
          <w:spacing w:val="49"/>
        </w:rPr>
        <w:t xml:space="preserve"> </w:t>
      </w:r>
      <w:r>
        <w:t>человека</w:t>
      </w:r>
      <w:r>
        <w:rPr>
          <w:spacing w:val="47"/>
        </w:rPr>
        <w:t xml:space="preserve"> </w:t>
      </w:r>
      <w:r>
        <w:t>прогнозировать</w:t>
      </w:r>
      <w:r>
        <w:rPr>
          <w:spacing w:val="51"/>
        </w:rPr>
        <w:t xml:space="preserve"> </w:t>
      </w:r>
      <w:r>
        <w:t>опасные</w:t>
      </w:r>
      <w:r>
        <w:rPr>
          <w:spacing w:val="47"/>
        </w:rPr>
        <w:t xml:space="preserve"> </w:t>
      </w:r>
      <w:r>
        <w:t>природные</w:t>
      </w:r>
      <w:r>
        <w:rPr>
          <w:spacing w:val="48"/>
        </w:rPr>
        <w:t xml:space="preserve"> </w:t>
      </w:r>
      <w:r>
        <w:t>явления</w:t>
      </w:r>
      <w:r>
        <w:rPr>
          <w:spacing w:val="48"/>
        </w:rPr>
        <w:t xml:space="preserve"> </w:t>
      </w:r>
      <w:r>
        <w:t>и</w:t>
      </w:r>
      <w:r>
        <w:rPr>
          <w:spacing w:val="48"/>
        </w:rPr>
        <w:t xml:space="preserve"> </w:t>
      </w:r>
      <w:r>
        <w:t>противостоять</w:t>
      </w:r>
      <w:r>
        <w:rPr>
          <w:spacing w:val="-58"/>
        </w:rPr>
        <w:t xml:space="preserve"> </w:t>
      </w:r>
      <w:r>
        <w:t>им;</w:t>
      </w:r>
    </w:p>
    <w:p w:rsidR="00445874" w:rsidRDefault="00182F3C">
      <w:pPr>
        <w:pStyle w:val="a5"/>
        <w:spacing w:before="1"/>
        <w:ind w:right="584"/>
      </w:pPr>
      <w:r>
        <w:t>устанавливать</w:t>
      </w:r>
      <w:r>
        <w:rPr>
          <w:spacing w:val="1"/>
        </w:rPr>
        <w:t xml:space="preserve"> </w:t>
      </w:r>
      <w:r>
        <w:t>взаимосвязи</w:t>
      </w:r>
      <w:r>
        <w:rPr>
          <w:spacing w:val="1"/>
        </w:rPr>
        <w:t xml:space="preserve"> </w:t>
      </w:r>
      <w:r>
        <w:t>между</w:t>
      </w:r>
      <w:r>
        <w:rPr>
          <w:spacing w:val="1"/>
        </w:rPr>
        <w:t xml:space="preserve"> </w:t>
      </w:r>
      <w:r>
        <w:t>значениями</w:t>
      </w:r>
      <w:r>
        <w:rPr>
          <w:spacing w:val="1"/>
        </w:rPr>
        <w:t xml:space="preserve"> </w:t>
      </w:r>
      <w:r>
        <w:t>показателей</w:t>
      </w:r>
      <w:r>
        <w:rPr>
          <w:spacing w:val="1"/>
        </w:rPr>
        <w:t xml:space="preserve"> </w:t>
      </w:r>
      <w:r>
        <w:t>рождаемости,</w:t>
      </w:r>
      <w:r>
        <w:rPr>
          <w:spacing w:val="1"/>
        </w:rPr>
        <w:t xml:space="preserve"> </w:t>
      </w:r>
      <w:r>
        <w:t>смертности,</w:t>
      </w:r>
      <w:r>
        <w:rPr>
          <w:spacing w:val="1"/>
        </w:rPr>
        <w:t xml:space="preserve"> </w:t>
      </w:r>
      <w:r>
        <w:t>средней</w:t>
      </w:r>
      <w:r>
        <w:rPr>
          <w:spacing w:val="1"/>
        </w:rPr>
        <w:t xml:space="preserve"> </w:t>
      </w:r>
      <w:r>
        <w:t>ожидаемой</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возрастной</w:t>
      </w:r>
      <w:r>
        <w:rPr>
          <w:spacing w:val="1"/>
        </w:rPr>
        <w:t xml:space="preserve"> </w:t>
      </w:r>
      <w:r>
        <w:t>структурой</w:t>
      </w:r>
      <w:r>
        <w:rPr>
          <w:spacing w:val="1"/>
        </w:rPr>
        <w:t xml:space="preserve"> </w:t>
      </w:r>
      <w:r>
        <w:t>населения,</w:t>
      </w:r>
      <w:r>
        <w:rPr>
          <w:spacing w:val="1"/>
        </w:rPr>
        <w:t xml:space="preserve"> </w:t>
      </w:r>
      <w:r>
        <w:t>развитием</w:t>
      </w:r>
      <w:r>
        <w:rPr>
          <w:spacing w:val="1"/>
        </w:rPr>
        <w:t xml:space="preserve"> </w:t>
      </w:r>
      <w:r>
        <w:t>отраслей</w:t>
      </w:r>
      <w:r>
        <w:rPr>
          <w:spacing w:val="1"/>
        </w:rPr>
        <w:t xml:space="preserve"> </w:t>
      </w:r>
      <w:r>
        <w:t>мирового</w:t>
      </w:r>
      <w:r>
        <w:rPr>
          <w:spacing w:val="1"/>
        </w:rPr>
        <w:t xml:space="preserve"> </w:t>
      </w:r>
      <w:r>
        <w:t>хозяйства</w:t>
      </w:r>
      <w:r>
        <w:rPr>
          <w:spacing w:val="1"/>
        </w:rPr>
        <w:t xml:space="preserve"> </w:t>
      </w:r>
      <w:r>
        <w:t>и</w:t>
      </w:r>
      <w:r>
        <w:rPr>
          <w:spacing w:val="1"/>
        </w:rPr>
        <w:t xml:space="preserve"> </w:t>
      </w:r>
      <w:r>
        <w:t>особенностями</w:t>
      </w:r>
      <w:r>
        <w:rPr>
          <w:spacing w:val="1"/>
        </w:rPr>
        <w:t xml:space="preserve"> </w:t>
      </w:r>
      <w:r>
        <w:t>их</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p>
    <w:p w:rsidR="00445874" w:rsidRDefault="00182F3C">
      <w:pPr>
        <w:pStyle w:val="a5"/>
        <w:ind w:right="585"/>
      </w:pPr>
      <w:r>
        <w:t>формулировать</w:t>
      </w:r>
      <w:r>
        <w:rPr>
          <w:spacing w:val="1"/>
        </w:rPr>
        <w:t xml:space="preserve"> </w:t>
      </w:r>
      <w:r>
        <w:t>и</w:t>
      </w:r>
      <w:r>
        <w:rPr>
          <w:spacing w:val="1"/>
        </w:rPr>
        <w:t xml:space="preserve"> </w:t>
      </w:r>
      <w:r>
        <w:t>(или)</w:t>
      </w:r>
      <w:r>
        <w:rPr>
          <w:spacing w:val="1"/>
        </w:rPr>
        <w:t xml:space="preserve"> </w:t>
      </w:r>
      <w:r>
        <w:t>обосновывать</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использования</w:t>
      </w:r>
      <w:r>
        <w:rPr>
          <w:spacing w:val="-57"/>
        </w:rPr>
        <w:t xml:space="preserve"> </w:t>
      </w:r>
      <w:r>
        <w:t>географических</w:t>
      </w:r>
      <w:r>
        <w:rPr>
          <w:spacing w:val="1"/>
        </w:rPr>
        <w:t xml:space="preserve"> </w:t>
      </w:r>
      <w:r>
        <w:t>знаний;</w:t>
      </w:r>
    </w:p>
    <w:p w:rsidR="00445874" w:rsidRDefault="00182F3C">
      <w:pPr>
        <w:pStyle w:val="a9"/>
        <w:numPr>
          <w:ilvl w:val="0"/>
          <w:numId w:val="84"/>
        </w:numPr>
        <w:tabs>
          <w:tab w:val="left" w:pos="2730"/>
        </w:tabs>
        <w:ind w:right="585" w:firstLine="707"/>
        <w:jc w:val="both"/>
        <w:rPr>
          <w:sz w:val="24"/>
        </w:rPr>
      </w:pPr>
      <w:r>
        <w:rPr>
          <w:sz w:val="24"/>
        </w:rPr>
        <w:t>владение географической терминологией и системой базовых географических</w:t>
      </w:r>
      <w:r>
        <w:rPr>
          <w:spacing w:val="1"/>
          <w:sz w:val="24"/>
        </w:rPr>
        <w:t xml:space="preserve"> </w:t>
      </w:r>
      <w:r>
        <w:rPr>
          <w:sz w:val="24"/>
        </w:rPr>
        <w:t>понятий: применять социально-экономические понятия: политическая карта, государство,</w:t>
      </w:r>
      <w:r>
        <w:rPr>
          <w:spacing w:val="1"/>
          <w:sz w:val="24"/>
        </w:rPr>
        <w:t xml:space="preserve"> </w:t>
      </w:r>
      <w:r>
        <w:rPr>
          <w:sz w:val="24"/>
        </w:rPr>
        <w:t>политико-географическое</w:t>
      </w:r>
      <w:r>
        <w:rPr>
          <w:spacing w:val="1"/>
          <w:sz w:val="24"/>
        </w:rPr>
        <w:t xml:space="preserve"> </w:t>
      </w:r>
      <w:r>
        <w:rPr>
          <w:sz w:val="24"/>
        </w:rPr>
        <w:t>положение,</w:t>
      </w:r>
      <w:r>
        <w:rPr>
          <w:spacing w:val="1"/>
          <w:sz w:val="24"/>
        </w:rPr>
        <w:t xml:space="preserve"> </w:t>
      </w:r>
      <w:r>
        <w:rPr>
          <w:sz w:val="24"/>
        </w:rPr>
        <w:t>монархия,</w:t>
      </w:r>
      <w:r>
        <w:rPr>
          <w:spacing w:val="1"/>
          <w:sz w:val="24"/>
        </w:rPr>
        <w:t xml:space="preserve"> </w:t>
      </w:r>
      <w:r>
        <w:rPr>
          <w:sz w:val="24"/>
        </w:rPr>
        <w:t>республика,</w:t>
      </w:r>
      <w:r>
        <w:rPr>
          <w:spacing w:val="1"/>
          <w:sz w:val="24"/>
        </w:rPr>
        <w:t xml:space="preserve"> </w:t>
      </w:r>
      <w:r>
        <w:rPr>
          <w:sz w:val="24"/>
        </w:rPr>
        <w:t>унитарное</w:t>
      </w:r>
      <w:r>
        <w:rPr>
          <w:spacing w:val="1"/>
          <w:sz w:val="24"/>
        </w:rPr>
        <w:t xml:space="preserve"> </w:t>
      </w:r>
      <w:r>
        <w:rPr>
          <w:sz w:val="24"/>
        </w:rPr>
        <w:t>государство,</w:t>
      </w:r>
      <w:r>
        <w:rPr>
          <w:spacing w:val="1"/>
          <w:sz w:val="24"/>
        </w:rPr>
        <w:t xml:space="preserve"> </w:t>
      </w:r>
      <w:r>
        <w:rPr>
          <w:sz w:val="24"/>
        </w:rPr>
        <w:t>федеративное</w:t>
      </w:r>
      <w:r>
        <w:rPr>
          <w:spacing w:val="1"/>
          <w:sz w:val="24"/>
        </w:rPr>
        <w:t xml:space="preserve"> </w:t>
      </w:r>
      <w:r>
        <w:rPr>
          <w:sz w:val="24"/>
        </w:rPr>
        <w:t>государство,</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демографический</w:t>
      </w:r>
      <w:r>
        <w:rPr>
          <w:spacing w:val="1"/>
          <w:sz w:val="24"/>
        </w:rPr>
        <w:t xml:space="preserve"> </w:t>
      </w:r>
      <w:r>
        <w:rPr>
          <w:sz w:val="24"/>
        </w:rPr>
        <w:t>кризис,</w:t>
      </w:r>
      <w:r>
        <w:rPr>
          <w:spacing w:val="1"/>
          <w:sz w:val="24"/>
        </w:rPr>
        <w:t xml:space="preserve"> </w:t>
      </w:r>
      <w:r>
        <w:rPr>
          <w:sz w:val="24"/>
        </w:rPr>
        <w:t>демографический</w:t>
      </w:r>
      <w:r>
        <w:rPr>
          <w:spacing w:val="1"/>
          <w:sz w:val="24"/>
        </w:rPr>
        <w:t xml:space="preserve"> </w:t>
      </w:r>
      <w:r>
        <w:rPr>
          <w:sz w:val="24"/>
        </w:rPr>
        <w:t>переход,</w:t>
      </w:r>
      <w:r>
        <w:rPr>
          <w:spacing w:val="1"/>
          <w:sz w:val="24"/>
        </w:rPr>
        <w:t xml:space="preserve"> </w:t>
      </w:r>
      <w:r>
        <w:rPr>
          <w:sz w:val="24"/>
        </w:rPr>
        <w:t>старение</w:t>
      </w:r>
      <w:r>
        <w:rPr>
          <w:spacing w:val="1"/>
          <w:sz w:val="24"/>
        </w:rPr>
        <w:t xml:space="preserve"> </w:t>
      </w:r>
      <w:r>
        <w:rPr>
          <w:sz w:val="24"/>
        </w:rPr>
        <w:t>населения,</w:t>
      </w:r>
      <w:r>
        <w:rPr>
          <w:spacing w:val="1"/>
          <w:sz w:val="24"/>
        </w:rPr>
        <w:t xml:space="preserve"> </w:t>
      </w:r>
      <w:r>
        <w:rPr>
          <w:sz w:val="24"/>
        </w:rPr>
        <w:t>состав</w:t>
      </w:r>
      <w:r>
        <w:rPr>
          <w:spacing w:val="1"/>
          <w:sz w:val="24"/>
        </w:rPr>
        <w:t xml:space="preserve"> </w:t>
      </w:r>
      <w:r>
        <w:rPr>
          <w:sz w:val="24"/>
        </w:rPr>
        <w:t>населения, структура населения, экономически активное население, индекс человеческого</w:t>
      </w:r>
      <w:r>
        <w:rPr>
          <w:spacing w:val="1"/>
          <w:sz w:val="24"/>
        </w:rPr>
        <w:t xml:space="preserve"> </w:t>
      </w:r>
      <w:r>
        <w:rPr>
          <w:sz w:val="24"/>
        </w:rPr>
        <w:t>развития</w:t>
      </w:r>
      <w:r>
        <w:rPr>
          <w:spacing w:val="10"/>
          <w:sz w:val="24"/>
        </w:rPr>
        <w:t xml:space="preserve"> </w:t>
      </w:r>
      <w:r>
        <w:rPr>
          <w:sz w:val="24"/>
        </w:rPr>
        <w:t>(ИЧР),</w:t>
      </w:r>
      <w:r>
        <w:rPr>
          <w:spacing w:val="7"/>
          <w:sz w:val="24"/>
        </w:rPr>
        <w:t xml:space="preserve"> </w:t>
      </w:r>
      <w:r>
        <w:rPr>
          <w:sz w:val="24"/>
        </w:rPr>
        <w:t>народ,</w:t>
      </w:r>
      <w:r>
        <w:rPr>
          <w:spacing w:val="8"/>
          <w:sz w:val="24"/>
        </w:rPr>
        <w:t xml:space="preserve"> </w:t>
      </w:r>
      <w:r>
        <w:rPr>
          <w:sz w:val="24"/>
        </w:rPr>
        <w:t>этнос,</w:t>
      </w:r>
      <w:r>
        <w:rPr>
          <w:spacing w:val="8"/>
          <w:sz w:val="24"/>
        </w:rPr>
        <w:t xml:space="preserve"> </w:t>
      </w:r>
      <w:r>
        <w:rPr>
          <w:sz w:val="24"/>
        </w:rPr>
        <w:t>плотность</w:t>
      </w:r>
      <w:r>
        <w:rPr>
          <w:spacing w:val="8"/>
          <w:sz w:val="24"/>
        </w:rPr>
        <w:t xml:space="preserve"> </w:t>
      </w:r>
      <w:r>
        <w:rPr>
          <w:sz w:val="24"/>
        </w:rPr>
        <w:t>населения,</w:t>
      </w:r>
      <w:r>
        <w:rPr>
          <w:spacing w:val="10"/>
          <w:sz w:val="24"/>
        </w:rPr>
        <w:t xml:space="preserve"> </w:t>
      </w:r>
      <w:r>
        <w:rPr>
          <w:sz w:val="24"/>
        </w:rPr>
        <w:t>миграции</w:t>
      </w:r>
      <w:r>
        <w:rPr>
          <w:spacing w:val="9"/>
          <w:sz w:val="24"/>
        </w:rPr>
        <w:t xml:space="preserve"> </w:t>
      </w:r>
      <w:r>
        <w:rPr>
          <w:sz w:val="24"/>
        </w:rPr>
        <w:t>населения,</w:t>
      </w:r>
      <w:r>
        <w:rPr>
          <w:spacing w:val="12"/>
          <w:sz w:val="24"/>
        </w:rPr>
        <w:t xml:space="preserve"> </w:t>
      </w:r>
      <w:r>
        <w:rPr>
          <w:sz w:val="24"/>
        </w:rPr>
        <w:t>«климатические</w:t>
      </w:r>
    </w:p>
    <w:p w:rsidR="00445874" w:rsidRDefault="00445874">
      <w:pPr>
        <w:jc w:val="both"/>
        <w:rPr>
          <w:sz w:val="24"/>
        </w:r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79" w:firstLine="0"/>
      </w:pPr>
      <w:r>
        <w:t>беженцы»,</w:t>
      </w:r>
      <w:r>
        <w:rPr>
          <w:spacing w:val="1"/>
        </w:rPr>
        <w:t xml:space="preserve"> </w:t>
      </w:r>
      <w:r>
        <w:t>расселение</w:t>
      </w:r>
      <w:r>
        <w:rPr>
          <w:spacing w:val="1"/>
        </w:rPr>
        <w:t xml:space="preserve"> </w:t>
      </w:r>
      <w:r>
        <w:t>населения,</w:t>
      </w:r>
      <w:r>
        <w:rPr>
          <w:spacing w:val="1"/>
        </w:rPr>
        <w:t xml:space="preserve"> </w:t>
      </w:r>
      <w:r>
        <w:t>демографическая</w:t>
      </w:r>
      <w:r>
        <w:rPr>
          <w:spacing w:val="1"/>
        </w:rPr>
        <w:t xml:space="preserve"> </w:t>
      </w:r>
      <w:r>
        <w:t>политика,</w:t>
      </w:r>
      <w:r>
        <w:rPr>
          <w:spacing w:val="1"/>
        </w:rPr>
        <w:t xml:space="preserve"> </w:t>
      </w:r>
      <w:r>
        <w:t>субурбанизация,</w:t>
      </w:r>
      <w:r>
        <w:rPr>
          <w:spacing w:val="1"/>
        </w:rPr>
        <w:t xml:space="preserve"> </w:t>
      </w:r>
      <w:r>
        <w:t>ложная</w:t>
      </w:r>
      <w:r>
        <w:rPr>
          <w:spacing w:val="1"/>
        </w:rPr>
        <w:t xml:space="preserve"> </w:t>
      </w:r>
      <w:r>
        <w:t>урбанизация,</w:t>
      </w:r>
      <w:r>
        <w:rPr>
          <w:spacing w:val="1"/>
        </w:rPr>
        <w:t xml:space="preserve"> </w:t>
      </w:r>
      <w:r>
        <w:t>мегалополисы,</w:t>
      </w:r>
      <w:r>
        <w:rPr>
          <w:spacing w:val="1"/>
        </w:rPr>
        <w:t xml:space="preserve"> </w:t>
      </w:r>
      <w:r>
        <w:t>развитые</w:t>
      </w:r>
      <w:r>
        <w:rPr>
          <w:spacing w:val="1"/>
        </w:rPr>
        <w:t xml:space="preserve"> </w:t>
      </w:r>
      <w:r>
        <w:t>и</w:t>
      </w:r>
      <w:r>
        <w:rPr>
          <w:spacing w:val="1"/>
        </w:rPr>
        <w:t xml:space="preserve"> </w:t>
      </w:r>
      <w:r>
        <w:t>развивающиеся,</w:t>
      </w:r>
      <w:r>
        <w:rPr>
          <w:spacing w:val="1"/>
        </w:rPr>
        <w:t xml:space="preserve"> </w:t>
      </w:r>
      <w:r>
        <w:t>новые</w:t>
      </w:r>
      <w:r>
        <w:rPr>
          <w:spacing w:val="1"/>
        </w:rPr>
        <w:t xml:space="preserve"> </w:t>
      </w:r>
      <w:r>
        <w:t>индустриальные,</w:t>
      </w:r>
      <w:r>
        <w:rPr>
          <w:spacing w:val="1"/>
        </w:rPr>
        <w:t xml:space="preserve"> </w:t>
      </w:r>
      <w:r>
        <w:t>нефтедобывающие страны, ресурсообеспеченность, мировое хозяйство,</w:t>
      </w:r>
      <w:r>
        <w:rPr>
          <w:spacing w:val="1"/>
        </w:rPr>
        <w:t xml:space="preserve"> </w:t>
      </w:r>
      <w:r>
        <w:t>международная</w:t>
      </w:r>
      <w:r>
        <w:rPr>
          <w:spacing w:val="1"/>
        </w:rPr>
        <w:t xml:space="preserve"> </w:t>
      </w:r>
      <w:r>
        <w:t>экономическая интеграция, международная хозяйственная специализация, международное</w:t>
      </w:r>
      <w:r>
        <w:rPr>
          <w:spacing w:val="-57"/>
        </w:rPr>
        <w:t xml:space="preserve"> </w:t>
      </w:r>
      <w:r>
        <w:t>географическое</w:t>
      </w:r>
      <w:r>
        <w:rPr>
          <w:spacing w:val="1"/>
        </w:rPr>
        <w:t xml:space="preserve"> </w:t>
      </w:r>
      <w:r>
        <w:t>разделение</w:t>
      </w:r>
      <w:r>
        <w:rPr>
          <w:spacing w:val="1"/>
        </w:rPr>
        <w:t xml:space="preserve"> </w:t>
      </w:r>
      <w:r>
        <w:t>труда,</w:t>
      </w:r>
      <w:r>
        <w:rPr>
          <w:spacing w:val="1"/>
        </w:rPr>
        <w:t xml:space="preserve"> </w:t>
      </w:r>
      <w:r>
        <w:t>отраслевая</w:t>
      </w:r>
      <w:r>
        <w:rPr>
          <w:spacing w:val="1"/>
        </w:rPr>
        <w:t xml:space="preserve"> </w:t>
      </w:r>
      <w:r>
        <w:t>и</w:t>
      </w:r>
      <w:r>
        <w:rPr>
          <w:spacing w:val="1"/>
        </w:rPr>
        <w:t xml:space="preserve"> </w:t>
      </w:r>
      <w:r>
        <w:t>территориальная</w:t>
      </w:r>
      <w:r>
        <w:rPr>
          <w:spacing w:val="1"/>
        </w:rPr>
        <w:t xml:space="preserve"> </w:t>
      </w:r>
      <w:r>
        <w:t>структура</w:t>
      </w:r>
      <w:r>
        <w:rPr>
          <w:spacing w:val="1"/>
        </w:rPr>
        <w:t xml:space="preserve"> </w:t>
      </w:r>
      <w:r>
        <w:t>мирового</w:t>
      </w:r>
      <w:r>
        <w:rPr>
          <w:spacing w:val="1"/>
        </w:rPr>
        <w:t xml:space="preserve"> </w:t>
      </w:r>
      <w:r>
        <w:t>хозяйства, транснациональные корпорации (ТНК), «сланцевая революция», «водородная</w:t>
      </w:r>
      <w:r>
        <w:rPr>
          <w:spacing w:val="1"/>
        </w:rPr>
        <w:t xml:space="preserve"> </w:t>
      </w:r>
      <w:r>
        <w:t>энергетика»,</w:t>
      </w:r>
      <w:r>
        <w:rPr>
          <w:spacing w:val="1"/>
        </w:rPr>
        <w:t xml:space="preserve"> </w:t>
      </w:r>
      <w:r>
        <w:t>«зелёная</w:t>
      </w:r>
      <w:r>
        <w:rPr>
          <w:spacing w:val="1"/>
        </w:rPr>
        <w:t xml:space="preserve"> </w:t>
      </w:r>
      <w:r>
        <w:t>энергетика»,</w:t>
      </w:r>
      <w:r>
        <w:rPr>
          <w:spacing w:val="1"/>
        </w:rPr>
        <w:t xml:space="preserve"> </w:t>
      </w:r>
      <w:r>
        <w:t>органическое</w:t>
      </w:r>
      <w:r>
        <w:rPr>
          <w:spacing w:val="1"/>
        </w:rPr>
        <w:t xml:space="preserve"> </w:t>
      </w:r>
      <w:r>
        <w:t>сельское</w:t>
      </w:r>
      <w:r>
        <w:rPr>
          <w:spacing w:val="1"/>
        </w:rPr>
        <w:t xml:space="preserve"> </w:t>
      </w:r>
      <w:r>
        <w:t>хозяйство,</w:t>
      </w:r>
      <w:r>
        <w:rPr>
          <w:spacing w:val="1"/>
        </w:rPr>
        <w:t xml:space="preserve"> </w:t>
      </w:r>
      <w:r>
        <w:t>глобализация</w:t>
      </w:r>
      <w:r>
        <w:rPr>
          <w:spacing w:val="1"/>
        </w:rPr>
        <w:t xml:space="preserve"> </w:t>
      </w:r>
      <w:r>
        <w:t>мировой экономики и деглобализация, «энергопереход», международные экономические</w:t>
      </w:r>
      <w:r>
        <w:rPr>
          <w:spacing w:val="1"/>
        </w:rPr>
        <w:t xml:space="preserve"> </w:t>
      </w:r>
      <w:r>
        <w:t>отношения,</w:t>
      </w:r>
      <w:r>
        <w:rPr>
          <w:spacing w:val="1"/>
        </w:rPr>
        <w:t xml:space="preserve"> </w:t>
      </w:r>
      <w:r>
        <w:t>устойчивое</w:t>
      </w:r>
      <w:r>
        <w:rPr>
          <w:spacing w:val="1"/>
        </w:rPr>
        <w:t xml:space="preserve"> </w:t>
      </w:r>
      <w:r>
        <w:t>развитие</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2"/>
        </w:rPr>
        <w:t xml:space="preserve"> </w:t>
      </w:r>
      <w:r>
        <w:t>задач;</w:t>
      </w:r>
    </w:p>
    <w:p w:rsidR="00445874" w:rsidRDefault="00182F3C">
      <w:pPr>
        <w:pStyle w:val="a9"/>
        <w:numPr>
          <w:ilvl w:val="0"/>
          <w:numId w:val="84"/>
        </w:numPr>
        <w:tabs>
          <w:tab w:val="left" w:pos="2730"/>
        </w:tabs>
        <w:ind w:right="589" w:firstLine="707"/>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отдельными</w:t>
      </w:r>
      <w:r>
        <w:rPr>
          <w:spacing w:val="-57"/>
          <w:sz w:val="24"/>
        </w:rPr>
        <w:t xml:space="preserve"> </w:t>
      </w:r>
      <w:r>
        <w:rPr>
          <w:sz w:val="24"/>
        </w:rPr>
        <w:t>географическими</w:t>
      </w:r>
      <w:r>
        <w:rPr>
          <w:spacing w:val="1"/>
          <w:sz w:val="24"/>
        </w:rPr>
        <w:t xml:space="preserve"> </w:t>
      </w:r>
      <w:r>
        <w:rPr>
          <w:sz w:val="24"/>
        </w:rPr>
        <w:t>объектами,</w:t>
      </w:r>
      <w:r>
        <w:rPr>
          <w:spacing w:val="1"/>
          <w:sz w:val="24"/>
        </w:rPr>
        <w:t xml:space="preserve"> </w:t>
      </w:r>
      <w:r>
        <w:rPr>
          <w:sz w:val="24"/>
        </w:rPr>
        <w:t>процессами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их</w:t>
      </w:r>
      <w:r>
        <w:rPr>
          <w:spacing w:val="1"/>
          <w:sz w:val="24"/>
        </w:rPr>
        <w:t xml:space="preserve"> </w:t>
      </w:r>
      <w:r>
        <w:rPr>
          <w:sz w:val="24"/>
        </w:rPr>
        <w:t>изменениями</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воздействия природных и антропогенных факторов: определять цели и задачи проведения</w:t>
      </w:r>
      <w:r>
        <w:rPr>
          <w:spacing w:val="1"/>
          <w:sz w:val="24"/>
        </w:rPr>
        <w:t xml:space="preserve"> </w:t>
      </w:r>
      <w:r>
        <w:rPr>
          <w:sz w:val="24"/>
        </w:rPr>
        <w:t>наблюдения</w:t>
      </w:r>
      <w:r>
        <w:rPr>
          <w:spacing w:val="1"/>
          <w:sz w:val="24"/>
        </w:rPr>
        <w:t xml:space="preserve"> </w:t>
      </w:r>
      <w:r>
        <w:rPr>
          <w:sz w:val="24"/>
        </w:rPr>
        <w:t>(исследования);</w:t>
      </w:r>
      <w:r>
        <w:rPr>
          <w:spacing w:val="1"/>
          <w:sz w:val="24"/>
        </w:rPr>
        <w:t xml:space="preserve"> </w:t>
      </w:r>
      <w:r>
        <w:rPr>
          <w:sz w:val="24"/>
        </w:rPr>
        <w:t>выбирать</w:t>
      </w:r>
      <w:r>
        <w:rPr>
          <w:spacing w:val="1"/>
          <w:sz w:val="24"/>
        </w:rPr>
        <w:t xml:space="preserve"> </w:t>
      </w:r>
      <w:r>
        <w:rPr>
          <w:sz w:val="24"/>
        </w:rPr>
        <w:t>форму</w:t>
      </w:r>
      <w:r>
        <w:rPr>
          <w:spacing w:val="1"/>
          <w:sz w:val="24"/>
        </w:rPr>
        <w:t xml:space="preserve"> </w:t>
      </w:r>
      <w:r>
        <w:rPr>
          <w:sz w:val="24"/>
        </w:rPr>
        <w:t>фиксации</w:t>
      </w:r>
      <w:r>
        <w:rPr>
          <w:spacing w:val="1"/>
          <w:sz w:val="24"/>
        </w:rPr>
        <w:t xml:space="preserve"> </w:t>
      </w:r>
      <w:r>
        <w:rPr>
          <w:sz w:val="24"/>
        </w:rPr>
        <w:t>результатов</w:t>
      </w:r>
      <w:r>
        <w:rPr>
          <w:spacing w:val="1"/>
          <w:sz w:val="24"/>
        </w:rPr>
        <w:t xml:space="preserve"> </w:t>
      </w:r>
      <w:r>
        <w:rPr>
          <w:sz w:val="24"/>
        </w:rPr>
        <w:t>наблюдения</w:t>
      </w:r>
      <w:r>
        <w:rPr>
          <w:spacing w:val="1"/>
          <w:sz w:val="24"/>
        </w:rPr>
        <w:t xml:space="preserve"> </w:t>
      </w:r>
      <w:r>
        <w:rPr>
          <w:sz w:val="24"/>
        </w:rPr>
        <w:t>(исследования);</w:t>
      </w:r>
    </w:p>
    <w:p w:rsidR="00445874" w:rsidRDefault="00182F3C">
      <w:pPr>
        <w:pStyle w:val="a9"/>
        <w:numPr>
          <w:ilvl w:val="0"/>
          <w:numId w:val="84"/>
        </w:numPr>
        <w:tabs>
          <w:tab w:val="left" w:pos="2730"/>
        </w:tabs>
        <w:spacing w:before="1"/>
        <w:ind w:right="579" w:firstLine="707"/>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w:t>
      </w:r>
      <w:r>
        <w:rPr>
          <w:spacing w:val="-57"/>
          <w:sz w:val="24"/>
        </w:rPr>
        <w:t xml:space="preserve"> </w:t>
      </w:r>
      <w:r>
        <w:rPr>
          <w:sz w:val="24"/>
        </w:rPr>
        <w:t>экономических</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выявления</w:t>
      </w:r>
      <w:r>
        <w:rPr>
          <w:spacing w:val="1"/>
          <w:sz w:val="24"/>
        </w:rPr>
        <w:t xml:space="preserve"> </w:t>
      </w:r>
      <w:r>
        <w:rPr>
          <w:sz w:val="24"/>
        </w:rPr>
        <w:t>закономерностей</w:t>
      </w:r>
      <w:r>
        <w:rPr>
          <w:spacing w:val="1"/>
          <w:sz w:val="24"/>
        </w:rPr>
        <w:t xml:space="preserve"> </w:t>
      </w:r>
      <w:r>
        <w:rPr>
          <w:sz w:val="24"/>
        </w:rPr>
        <w:t>и</w:t>
      </w:r>
      <w:r>
        <w:rPr>
          <w:spacing w:val="1"/>
          <w:sz w:val="24"/>
        </w:rPr>
        <w:t xml:space="preserve"> </w:t>
      </w:r>
      <w:r>
        <w:rPr>
          <w:sz w:val="24"/>
        </w:rPr>
        <w:t>тенденций</w:t>
      </w:r>
      <w:r>
        <w:rPr>
          <w:spacing w:val="1"/>
          <w:sz w:val="24"/>
        </w:rPr>
        <w:t xml:space="preserve"> </w:t>
      </w:r>
      <w:r>
        <w:rPr>
          <w:sz w:val="24"/>
        </w:rPr>
        <w:t>их</w:t>
      </w:r>
      <w:r>
        <w:rPr>
          <w:spacing w:val="1"/>
          <w:sz w:val="24"/>
        </w:rPr>
        <w:t xml:space="preserve"> </w:t>
      </w:r>
      <w:r>
        <w:rPr>
          <w:sz w:val="24"/>
        </w:rPr>
        <w:t>развития,</w:t>
      </w:r>
      <w:r>
        <w:rPr>
          <w:spacing w:val="1"/>
          <w:sz w:val="24"/>
        </w:rPr>
        <w:t xml:space="preserve"> </w:t>
      </w:r>
      <w:r>
        <w:rPr>
          <w:sz w:val="24"/>
        </w:rPr>
        <w:t>прогнозирования:</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 (картографические, статистические, текстовые, видео- и фотоизображения,</w:t>
      </w:r>
      <w:r>
        <w:rPr>
          <w:spacing w:val="1"/>
          <w:sz w:val="24"/>
        </w:rPr>
        <w:t xml:space="preserve"> </w:t>
      </w:r>
      <w:r>
        <w:rPr>
          <w:sz w:val="24"/>
        </w:rPr>
        <w:t>геоинформационные</w:t>
      </w:r>
      <w:r>
        <w:rPr>
          <w:spacing w:val="-3"/>
          <w:sz w:val="24"/>
        </w:rPr>
        <w:t xml:space="preserve"> </w:t>
      </w:r>
      <w:r>
        <w:rPr>
          <w:sz w:val="24"/>
        </w:rPr>
        <w:t>системы,</w:t>
      </w:r>
      <w:r>
        <w:rPr>
          <w:spacing w:val="1"/>
          <w:sz w:val="24"/>
        </w:rPr>
        <w:t xml:space="preserve"> </w:t>
      </w:r>
      <w:r>
        <w:rPr>
          <w:sz w:val="24"/>
        </w:rPr>
        <w:t>соответствующие</w:t>
      </w:r>
      <w:r>
        <w:rPr>
          <w:spacing w:val="-1"/>
          <w:sz w:val="24"/>
        </w:rPr>
        <w:t xml:space="preserve"> </w:t>
      </w:r>
      <w:r>
        <w:rPr>
          <w:sz w:val="24"/>
        </w:rPr>
        <w:t>решаемым</w:t>
      </w:r>
      <w:r>
        <w:rPr>
          <w:spacing w:val="-2"/>
          <w:sz w:val="24"/>
        </w:rPr>
        <w:t xml:space="preserve"> </w:t>
      </w:r>
      <w:r>
        <w:rPr>
          <w:sz w:val="24"/>
        </w:rPr>
        <w:t>задачам;</w:t>
      </w:r>
    </w:p>
    <w:p w:rsidR="00445874" w:rsidRDefault="00182F3C">
      <w:pPr>
        <w:pStyle w:val="a5"/>
        <w:ind w:right="582"/>
      </w:pPr>
      <w:r>
        <w:t>сопоставлять и анализировать географические карты различной тематики и другие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экономических,</w:t>
      </w:r>
      <w:r>
        <w:rPr>
          <w:spacing w:val="-1"/>
        </w:rPr>
        <w:t xml:space="preserve"> </w:t>
      </w:r>
      <w:r>
        <w:t>природных</w:t>
      </w:r>
      <w:r>
        <w:rPr>
          <w:spacing w:val="-1"/>
        </w:rPr>
        <w:t xml:space="preserve"> </w:t>
      </w:r>
      <w:r>
        <w:t>и</w:t>
      </w:r>
      <w:r>
        <w:rPr>
          <w:spacing w:val="-1"/>
        </w:rPr>
        <w:t xml:space="preserve"> </w:t>
      </w:r>
      <w:r>
        <w:t>экологических</w:t>
      </w:r>
      <w:r>
        <w:rPr>
          <w:spacing w:val="2"/>
        </w:rPr>
        <w:t xml:space="preserve"> </w:t>
      </w:r>
      <w:r>
        <w:t>процессов</w:t>
      </w:r>
      <w:r>
        <w:rPr>
          <w:spacing w:val="-1"/>
        </w:rPr>
        <w:t xml:space="preserve"> </w:t>
      </w:r>
      <w:r>
        <w:t>и явлений;</w:t>
      </w:r>
    </w:p>
    <w:p w:rsidR="00445874" w:rsidRDefault="00182F3C">
      <w:pPr>
        <w:pStyle w:val="a5"/>
        <w:spacing w:before="1"/>
        <w:ind w:right="583"/>
      </w:pPr>
      <w:r>
        <w:t>определять</w:t>
      </w:r>
      <w:r>
        <w:rPr>
          <w:spacing w:val="1"/>
        </w:rPr>
        <w:t xml:space="preserve"> </w:t>
      </w:r>
      <w:r>
        <w:t>и</w:t>
      </w:r>
      <w:r>
        <w:rPr>
          <w:spacing w:val="1"/>
        </w:rPr>
        <w:t xml:space="preserve"> </w:t>
      </w:r>
      <w:r>
        <w:t>сравнивать</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различного</w:t>
      </w:r>
      <w:r>
        <w:rPr>
          <w:spacing w:val="1"/>
        </w:rPr>
        <w:t xml:space="preserve"> </w:t>
      </w:r>
      <w:r>
        <w:t>содержания</w:t>
      </w:r>
      <w:r>
        <w:rPr>
          <w:spacing w:val="1"/>
        </w:rPr>
        <w:t xml:space="preserve"> </w:t>
      </w:r>
      <w:r>
        <w:t>и</w:t>
      </w:r>
      <w:r>
        <w:rPr>
          <w:spacing w:val="1"/>
        </w:rPr>
        <w:t xml:space="preserve"> </w:t>
      </w:r>
      <w:r>
        <w:t>другим</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показатели,</w:t>
      </w:r>
      <w:r>
        <w:rPr>
          <w:spacing w:val="-5"/>
        </w:rPr>
        <w:t xml:space="preserve"> </w:t>
      </w:r>
      <w:r>
        <w:t>характеризующие</w:t>
      </w:r>
      <w:r>
        <w:rPr>
          <w:spacing w:val="-3"/>
        </w:rPr>
        <w:t xml:space="preserve"> </w:t>
      </w:r>
      <w:r>
        <w:t>изученные</w:t>
      </w:r>
      <w:r>
        <w:rPr>
          <w:spacing w:val="-4"/>
        </w:rPr>
        <w:t xml:space="preserve"> </w:t>
      </w:r>
      <w:r>
        <w:t>географические</w:t>
      </w:r>
      <w:r>
        <w:rPr>
          <w:spacing w:val="-3"/>
        </w:rPr>
        <w:t xml:space="preserve"> </w:t>
      </w:r>
      <w:r>
        <w:t>объекты,</w:t>
      </w:r>
      <w:r>
        <w:rPr>
          <w:spacing w:val="-2"/>
        </w:rPr>
        <w:t xml:space="preserve"> </w:t>
      </w:r>
      <w:r>
        <w:t>процессы</w:t>
      </w:r>
      <w:r>
        <w:rPr>
          <w:spacing w:val="3"/>
        </w:rPr>
        <w:t xml:space="preserve"> </w:t>
      </w:r>
      <w:r>
        <w:t>и</w:t>
      </w:r>
      <w:r>
        <w:rPr>
          <w:spacing w:val="-2"/>
        </w:rPr>
        <w:t xml:space="preserve"> </w:t>
      </w:r>
      <w:r>
        <w:t>явления;</w:t>
      </w:r>
    </w:p>
    <w:p w:rsidR="00445874" w:rsidRDefault="00182F3C">
      <w:pPr>
        <w:pStyle w:val="a5"/>
        <w:ind w:right="591"/>
      </w:pPr>
      <w:r>
        <w:t>прогнозировать изменения состава и структуры населения, в том числе возрастной</w:t>
      </w:r>
      <w:r>
        <w:rPr>
          <w:spacing w:val="1"/>
        </w:rPr>
        <w:t xml:space="preserve"> </w:t>
      </w:r>
      <w:r>
        <w:t>структуры</w:t>
      </w:r>
      <w:r>
        <w:rPr>
          <w:spacing w:val="1"/>
        </w:rPr>
        <w:t xml:space="preserve"> </w:t>
      </w:r>
      <w:r>
        <w:t>населения</w:t>
      </w:r>
      <w:r>
        <w:rPr>
          <w:spacing w:val="1"/>
        </w:rPr>
        <w:t xml:space="preserve"> </w:t>
      </w:r>
      <w:r>
        <w:t>отдельных</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445874" w:rsidRDefault="00182F3C">
      <w:pPr>
        <w:pStyle w:val="a5"/>
        <w:ind w:right="586"/>
      </w:pPr>
      <w:r>
        <w:t>определять и находить в комплексе источников недостоверную и противоречивую</w:t>
      </w:r>
      <w:r>
        <w:rPr>
          <w:spacing w:val="1"/>
        </w:rPr>
        <w:t xml:space="preserve"> </w:t>
      </w:r>
      <w:r>
        <w:t>географическую информацию для решения учебных и (или) практико-ориентированных</w:t>
      </w:r>
      <w:r>
        <w:rPr>
          <w:spacing w:val="1"/>
        </w:rPr>
        <w:t xml:space="preserve"> </w:t>
      </w:r>
      <w:r>
        <w:t>задач;</w:t>
      </w:r>
    </w:p>
    <w:p w:rsidR="00445874" w:rsidRDefault="00182F3C">
      <w:pPr>
        <w:pStyle w:val="a5"/>
        <w:ind w:right="591"/>
      </w:pPr>
      <w:r>
        <w:t>самостоятельно находить, отбирать и применять различные методы познания для</w:t>
      </w:r>
      <w:r>
        <w:rPr>
          <w:spacing w:val="1"/>
        </w:rPr>
        <w:t xml:space="preserve"> </w:t>
      </w:r>
      <w:r>
        <w:t>решения</w:t>
      </w:r>
      <w:r>
        <w:rPr>
          <w:spacing w:val="-1"/>
        </w:rPr>
        <w:t xml:space="preserve"> </w:t>
      </w:r>
      <w:r>
        <w:t>практико-ориентированных</w:t>
      </w:r>
      <w:r>
        <w:rPr>
          <w:spacing w:val="-1"/>
        </w:rPr>
        <w:t xml:space="preserve"> </w:t>
      </w:r>
      <w:r>
        <w:t>задач;</w:t>
      </w:r>
    </w:p>
    <w:p w:rsidR="00445874" w:rsidRDefault="00182F3C">
      <w:pPr>
        <w:pStyle w:val="a9"/>
        <w:numPr>
          <w:ilvl w:val="0"/>
          <w:numId w:val="84"/>
        </w:numPr>
        <w:tabs>
          <w:tab w:val="left" w:pos="2730"/>
        </w:tabs>
        <w:ind w:right="590" w:firstLine="707"/>
        <w:jc w:val="both"/>
        <w:rPr>
          <w:sz w:val="24"/>
        </w:rPr>
      </w:pPr>
      <w:r>
        <w:rPr>
          <w:sz w:val="24"/>
        </w:rPr>
        <w:t>владение умениями географического анализа и интерпретации информации из</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находить,</w:t>
      </w:r>
      <w:r>
        <w:rPr>
          <w:spacing w:val="1"/>
          <w:sz w:val="24"/>
        </w:rPr>
        <w:t xml:space="preserve"> </w:t>
      </w:r>
      <w:r>
        <w:rPr>
          <w:sz w:val="24"/>
        </w:rPr>
        <w:t>отбирать,</w:t>
      </w:r>
      <w:r>
        <w:rPr>
          <w:spacing w:val="1"/>
          <w:sz w:val="24"/>
        </w:rPr>
        <w:t xml:space="preserve"> </w:t>
      </w:r>
      <w:r>
        <w:rPr>
          <w:sz w:val="24"/>
        </w:rPr>
        <w:t>систематизировать</w:t>
      </w:r>
      <w:r>
        <w:rPr>
          <w:spacing w:val="1"/>
          <w:sz w:val="24"/>
        </w:rPr>
        <w:t xml:space="preserve"> </w:t>
      </w:r>
      <w:r>
        <w:rPr>
          <w:sz w:val="24"/>
        </w:rPr>
        <w:t>информацию,</w:t>
      </w:r>
      <w:r>
        <w:rPr>
          <w:spacing w:val="1"/>
          <w:sz w:val="24"/>
        </w:rPr>
        <w:t xml:space="preserve"> </w:t>
      </w:r>
      <w:r>
        <w:rPr>
          <w:sz w:val="24"/>
        </w:rPr>
        <w:t>необходимую для изучения географических объектов и явлений, отдельных территорий</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их</w:t>
      </w:r>
      <w:r>
        <w:rPr>
          <w:spacing w:val="1"/>
          <w:sz w:val="24"/>
        </w:rPr>
        <w:t xml:space="preserve"> </w:t>
      </w:r>
      <w:r>
        <w:rPr>
          <w:sz w:val="24"/>
        </w:rPr>
        <w:t>обеспеченности</w:t>
      </w:r>
      <w:r>
        <w:rPr>
          <w:spacing w:val="1"/>
          <w:sz w:val="24"/>
        </w:rPr>
        <w:t xml:space="preserve"> </w:t>
      </w:r>
      <w:r>
        <w:rPr>
          <w:sz w:val="24"/>
        </w:rPr>
        <w:t>природными</w:t>
      </w:r>
      <w:r>
        <w:rPr>
          <w:spacing w:val="1"/>
          <w:sz w:val="24"/>
        </w:rPr>
        <w:t xml:space="preserve"> </w:t>
      </w:r>
      <w:r>
        <w:rPr>
          <w:sz w:val="24"/>
        </w:rPr>
        <w:t>и</w:t>
      </w:r>
      <w:r>
        <w:rPr>
          <w:spacing w:val="1"/>
          <w:sz w:val="24"/>
        </w:rPr>
        <w:t xml:space="preserve"> </w:t>
      </w:r>
      <w:r>
        <w:rPr>
          <w:sz w:val="24"/>
        </w:rPr>
        <w:t>человеческими</w:t>
      </w:r>
      <w:r>
        <w:rPr>
          <w:spacing w:val="1"/>
          <w:sz w:val="24"/>
        </w:rPr>
        <w:t xml:space="preserve"> </w:t>
      </w:r>
      <w:r>
        <w:rPr>
          <w:sz w:val="24"/>
        </w:rPr>
        <w:t>ресурсами,</w:t>
      </w:r>
      <w:r>
        <w:rPr>
          <w:spacing w:val="-57"/>
          <w:sz w:val="24"/>
        </w:rPr>
        <w:t xml:space="preserve"> </w:t>
      </w:r>
      <w:r>
        <w:rPr>
          <w:sz w:val="24"/>
        </w:rPr>
        <w:t>хозяйственного</w:t>
      </w:r>
      <w:r>
        <w:rPr>
          <w:spacing w:val="-4"/>
          <w:sz w:val="24"/>
        </w:rPr>
        <w:t xml:space="preserve"> </w:t>
      </w:r>
      <w:r>
        <w:rPr>
          <w:sz w:val="24"/>
        </w:rPr>
        <w:t>потенциала, экологических</w:t>
      </w:r>
      <w:r>
        <w:rPr>
          <w:spacing w:val="2"/>
          <w:sz w:val="24"/>
        </w:rPr>
        <w:t xml:space="preserve"> </w:t>
      </w:r>
      <w:r>
        <w:rPr>
          <w:sz w:val="24"/>
        </w:rPr>
        <w:t>проблем;</w:t>
      </w:r>
    </w:p>
    <w:p w:rsidR="00445874" w:rsidRDefault="00182F3C">
      <w:pPr>
        <w:pStyle w:val="a5"/>
        <w:spacing w:before="1"/>
        <w:ind w:right="590"/>
      </w:pPr>
      <w:r>
        <w:t>представлять в различных формах (графики, таблицы, схемы, диаграммы, карты и</w:t>
      </w:r>
      <w:r>
        <w:rPr>
          <w:spacing w:val="1"/>
        </w:rPr>
        <w:t xml:space="preserve"> </w:t>
      </w:r>
      <w:r>
        <w:t>другие)</w:t>
      </w:r>
      <w:r>
        <w:rPr>
          <w:spacing w:val="1"/>
        </w:rPr>
        <w:t xml:space="preserve"> </w:t>
      </w:r>
      <w:r>
        <w:t>географическую</w:t>
      </w:r>
      <w:r>
        <w:rPr>
          <w:spacing w:val="1"/>
        </w:rPr>
        <w:t xml:space="preserve"> </w:t>
      </w:r>
      <w:r>
        <w:t>информацию</w:t>
      </w:r>
      <w:r>
        <w:rPr>
          <w:spacing w:val="1"/>
        </w:rPr>
        <w:t xml:space="preserve"> </w:t>
      </w:r>
      <w:r>
        <w:t>о</w:t>
      </w:r>
      <w:r>
        <w:rPr>
          <w:spacing w:val="1"/>
        </w:rPr>
        <w:t xml:space="preserve"> </w:t>
      </w:r>
      <w:r>
        <w:t>населении</w:t>
      </w:r>
      <w:r>
        <w:rPr>
          <w:spacing w:val="1"/>
        </w:rPr>
        <w:t xml:space="preserve"> </w:t>
      </w:r>
      <w:r>
        <w:t>мира</w:t>
      </w:r>
      <w:r>
        <w:rPr>
          <w:spacing w:val="1"/>
        </w:rPr>
        <w:t xml:space="preserve"> </w:t>
      </w:r>
      <w:r>
        <w:t>и</w:t>
      </w:r>
      <w:r>
        <w:rPr>
          <w:spacing w:val="1"/>
        </w:rPr>
        <w:t xml:space="preserve"> </w:t>
      </w:r>
      <w:r>
        <w:t>России,</w:t>
      </w:r>
      <w:r>
        <w:rPr>
          <w:spacing w:val="1"/>
        </w:rPr>
        <w:t xml:space="preserve"> </w:t>
      </w:r>
      <w:r>
        <w:t>отраслевой</w:t>
      </w:r>
      <w:r>
        <w:rPr>
          <w:spacing w:val="1"/>
        </w:rPr>
        <w:t xml:space="preserve"> </w:t>
      </w:r>
      <w:r>
        <w:t>и</w:t>
      </w:r>
      <w:r>
        <w:rPr>
          <w:spacing w:val="-57"/>
        </w:rPr>
        <w:t xml:space="preserve"> </w:t>
      </w:r>
      <w:r>
        <w:t>территориальной структуре мирового хозяйства, географических особенностях развития</w:t>
      </w:r>
      <w:r>
        <w:rPr>
          <w:spacing w:val="1"/>
        </w:rPr>
        <w:t xml:space="preserve"> </w:t>
      </w:r>
      <w:r>
        <w:t>отдельных</w:t>
      </w:r>
      <w:r>
        <w:rPr>
          <w:spacing w:val="1"/>
        </w:rPr>
        <w:t xml:space="preserve"> </w:t>
      </w:r>
      <w:r>
        <w:t>отраслей;</w:t>
      </w:r>
    </w:p>
    <w:p w:rsidR="00445874" w:rsidRDefault="00182F3C">
      <w:pPr>
        <w:pStyle w:val="a5"/>
        <w:ind w:right="592"/>
      </w:pPr>
      <w:r>
        <w:t>формулировать</w:t>
      </w:r>
      <w:r>
        <w:rPr>
          <w:spacing w:val="1"/>
        </w:rPr>
        <w:t xml:space="preserve"> </w:t>
      </w:r>
      <w:r>
        <w:t>выводы</w:t>
      </w:r>
      <w:r>
        <w:rPr>
          <w:spacing w:val="1"/>
        </w:rPr>
        <w:t xml:space="preserve"> </w:t>
      </w:r>
      <w:r>
        <w:t>и</w:t>
      </w:r>
      <w:r>
        <w:rPr>
          <w:spacing w:val="1"/>
        </w:rPr>
        <w:t xml:space="preserve"> </w:t>
      </w:r>
      <w:r>
        <w:t>заключения</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из различных</w:t>
      </w:r>
      <w:r>
        <w:rPr>
          <w:spacing w:val="-1"/>
        </w:rPr>
        <w:t xml:space="preserve"> </w:t>
      </w:r>
      <w:r>
        <w:t>источников;</w:t>
      </w:r>
    </w:p>
    <w:p w:rsidR="00445874" w:rsidRDefault="00182F3C">
      <w:pPr>
        <w:pStyle w:val="a5"/>
        <w:ind w:right="586"/>
      </w:pPr>
      <w:r>
        <w:t>критически оценивать и интерпретировать информацию, получаемую из различных</w:t>
      </w:r>
      <w:r>
        <w:rPr>
          <w:spacing w:val="-57"/>
        </w:rPr>
        <w:t xml:space="preserve"> </w:t>
      </w:r>
      <w:r>
        <w:t>источников;</w:t>
      </w:r>
    </w:p>
    <w:p w:rsidR="00445874" w:rsidRDefault="00182F3C">
      <w:pPr>
        <w:pStyle w:val="a5"/>
        <w:ind w:right="585"/>
      </w:pPr>
      <w:r>
        <w:t>использовать</w:t>
      </w:r>
      <w:r>
        <w:rPr>
          <w:spacing w:val="1"/>
        </w:rPr>
        <w:t xml:space="preserve"> </w:t>
      </w:r>
      <w:r>
        <w:t>различные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учебных и (или) практико-ориентированных</w:t>
      </w:r>
      <w:r>
        <w:rPr>
          <w:spacing w:val="1"/>
        </w:rPr>
        <w:t xml:space="preserve"> </w:t>
      </w:r>
      <w:r>
        <w:t>задач;</w:t>
      </w:r>
    </w:p>
    <w:p w:rsidR="00445874" w:rsidRDefault="00182F3C">
      <w:pPr>
        <w:pStyle w:val="a9"/>
        <w:numPr>
          <w:ilvl w:val="0"/>
          <w:numId w:val="84"/>
        </w:numPr>
        <w:tabs>
          <w:tab w:val="left" w:pos="2730"/>
        </w:tabs>
        <w:ind w:right="584" w:firstLine="707"/>
        <w:jc w:val="both"/>
        <w:rPr>
          <w:sz w:val="24"/>
        </w:rPr>
      </w:pPr>
      <w:r>
        <w:rPr>
          <w:sz w:val="24"/>
        </w:rPr>
        <w:t>сформированность умений применять географические знания для объяснения</w:t>
      </w:r>
      <w:r>
        <w:rPr>
          <w:spacing w:val="1"/>
          <w:sz w:val="24"/>
        </w:rPr>
        <w:t xml:space="preserve"> </w:t>
      </w:r>
      <w:r>
        <w:rPr>
          <w:sz w:val="24"/>
        </w:rPr>
        <w:t>изученных</w:t>
      </w:r>
      <w:r>
        <w:rPr>
          <w:spacing w:val="4"/>
          <w:sz w:val="24"/>
        </w:rPr>
        <w:t xml:space="preserve"> </w:t>
      </w:r>
      <w:r>
        <w:rPr>
          <w:sz w:val="24"/>
        </w:rPr>
        <w:t>социально-экономических</w:t>
      </w:r>
      <w:r>
        <w:rPr>
          <w:spacing w:val="3"/>
          <w:sz w:val="24"/>
        </w:rPr>
        <w:t xml:space="preserve"> </w:t>
      </w:r>
      <w:r>
        <w:rPr>
          <w:sz w:val="24"/>
        </w:rPr>
        <w:t>и</w:t>
      </w:r>
      <w:r>
        <w:rPr>
          <w:spacing w:val="4"/>
          <w:sz w:val="24"/>
        </w:rPr>
        <w:t xml:space="preserve"> </w:t>
      </w:r>
      <w:r>
        <w:rPr>
          <w:sz w:val="24"/>
        </w:rPr>
        <w:t>геоэкологических</w:t>
      </w:r>
      <w:r>
        <w:rPr>
          <w:spacing w:val="3"/>
          <w:sz w:val="24"/>
        </w:rPr>
        <w:t xml:space="preserve"> </w:t>
      </w:r>
      <w:r>
        <w:rPr>
          <w:sz w:val="24"/>
        </w:rPr>
        <w:t>процессов</w:t>
      </w:r>
      <w:r>
        <w:rPr>
          <w:spacing w:val="3"/>
          <w:sz w:val="24"/>
        </w:rPr>
        <w:t xml:space="preserve"> </w:t>
      </w:r>
      <w:r>
        <w:rPr>
          <w:sz w:val="24"/>
        </w:rPr>
        <w:t>и</w:t>
      </w:r>
      <w:r>
        <w:rPr>
          <w:spacing w:val="4"/>
          <w:sz w:val="24"/>
        </w:rPr>
        <w:t xml:space="preserve"> </w:t>
      </w:r>
      <w:r>
        <w:rPr>
          <w:sz w:val="24"/>
        </w:rPr>
        <w:t>явлений,</w:t>
      </w:r>
      <w:r>
        <w:rPr>
          <w:spacing w:val="3"/>
          <w:sz w:val="24"/>
        </w:rPr>
        <w:t xml:space="preserve"> </w:t>
      </w:r>
      <w:r>
        <w:rPr>
          <w:sz w:val="24"/>
        </w:rPr>
        <w:t>в</w:t>
      </w:r>
      <w:r>
        <w:rPr>
          <w:spacing w:val="1"/>
          <w:sz w:val="24"/>
        </w:rPr>
        <w:t xml:space="preserve"> </w:t>
      </w:r>
      <w:r>
        <w:rPr>
          <w:sz w:val="24"/>
        </w:rPr>
        <w:t>том</w:t>
      </w:r>
    </w:p>
    <w:p w:rsidR="00445874" w:rsidRDefault="00445874">
      <w:pPr>
        <w:jc w:val="both"/>
        <w:rPr>
          <w:sz w:val="24"/>
        </w:r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firstLine="0"/>
      </w:pPr>
      <w:r>
        <w:t>числе: объяснять особенности демографической политики в странах с различным типом</w:t>
      </w:r>
      <w:r>
        <w:rPr>
          <w:spacing w:val="1"/>
        </w:rPr>
        <w:t xml:space="preserve"> </w:t>
      </w:r>
      <w:r>
        <w:t>воспроизводства населения, направления международных миграций, различия в уровнях</w:t>
      </w:r>
      <w:r>
        <w:rPr>
          <w:spacing w:val="1"/>
        </w:rPr>
        <w:t xml:space="preserve"> </w:t>
      </w:r>
      <w:r>
        <w:t>урбанизации,</w:t>
      </w:r>
      <w:r>
        <w:rPr>
          <w:spacing w:val="1"/>
        </w:rPr>
        <w:t xml:space="preserve"> </w:t>
      </w:r>
      <w:r>
        <w:t>в</w:t>
      </w:r>
      <w:r>
        <w:rPr>
          <w:spacing w:val="1"/>
        </w:rPr>
        <w:t xml:space="preserve"> </w:t>
      </w:r>
      <w:r>
        <w:t>уровне</w:t>
      </w:r>
      <w:r>
        <w:rPr>
          <w:spacing w:val="1"/>
        </w:rPr>
        <w:t xml:space="preserve"> </w:t>
      </w:r>
      <w:r>
        <w:t>и</w:t>
      </w:r>
      <w:r>
        <w:rPr>
          <w:spacing w:val="1"/>
        </w:rPr>
        <w:t xml:space="preserve"> </w:t>
      </w:r>
      <w:r>
        <w:t>качестве</w:t>
      </w:r>
      <w:r>
        <w:rPr>
          <w:spacing w:val="1"/>
        </w:rPr>
        <w:t xml:space="preserve"> </w:t>
      </w:r>
      <w:r>
        <w:t>жизни</w:t>
      </w:r>
      <w:r>
        <w:rPr>
          <w:spacing w:val="1"/>
        </w:rPr>
        <w:t xml:space="preserve"> </w:t>
      </w:r>
      <w:r>
        <w:t>населения,</w:t>
      </w:r>
      <w:r>
        <w:rPr>
          <w:spacing w:val="1"/>
        </w:rPr>
        <w:t xml:space="preserve"> </w:t>
      </w:r>
      <w:r>
        <w:t>влияние</w:t>
      </w:r>
      <w:r>
        <w:rPr>
          <w:spacing w:val="1"/>
        </w:rPr>
        <w:t xml:space="preserve"> </w:t>
      </w:r>
      <w:r>
        <w:t>природно-ресурсного</w:t>
      </w:r>
      <w:r>
        <w:rPr>
          <w:spacing w:val="1"/>
        </w:rPr>
        <w:t xml:space="preserve"> </w:t>
      </w:r>
      <w:r>
        <w:t>капитала</w:t>
      </w:r>
      <w:r>
        <w:rPr>
          <w:spacing w:val="-2"/>
        </w:rPr>
        <w:t xml:space="preserve"> </w:t>
      </w:r>
      <w:r>
        <w:t>на</w:t>
      </w:r>
      <w:r>
        <w:rPr>
          <w:spacing w:val="-2"/>
        </w:rPr>
        <w:t xml:space="preserve"> </w:t>
      </w:r>
      <w:r>
        <w:t>формирование</w:t>
      </w:r>
      <w:r>
        <w:rPr>
          <w:spacing w:val="-1"/>
        </w:rPr>
        <w:t xml:space="preserve"> </w:t>
      </w:r>
      <w:r>
        <w:t>отраслевой</w:t>
      </w:r>
      <w:r>
        <w:rPr>
          <w:spacing w:val="-1"/>
        </w:rPr>
        <w:t xml:space="preserve"> </w:t>
      </w:r>
      <w:r>
        <w:t>структуры хозяйства</w:t>
      </w:r>
      <w:r>
        <w:rPr>
          <w:spacing w:val="-2"/>
        </w:rPr>
        <w:t xml:space="preserve"> </w:t>
      </w:r>
      <w:r>
        <w:t>отдельных</w:t>
      </w:r>
      <w:r>
        <w:rPr>
          <w:spacing w:val="2"/>
        </w:rPr>
        <w:t xml:space="preserve"> </w:t>
      </w:r>
      <w:r>
        <w:t>стран;</w:t>
      </w:r>
    </w:p>
    <w:p w:rsidR="00445874" w:rsidRDefault="00182F3C">
      <w:pPr>
        <w:pStyle w:val="a5"/>
        <w:ind w:right="582"/>
      </w:pPr>
      <w:r>
        <w:t>использовать географические знания о мировом хозяйстве и населении мира, об</w:t>
      </w:r>
      <w:r>
        <w:rPr>
          <w:spacing w:val="1"/>
        </w:rPr>
        <w:t xml:space="preserve"> </w:t>
      </w:r>
      <w:r>
        <w:t>особенностях</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2"/>
        </w:rPr>
        <w:t xml:space="preserve"> </w:t>
      </w:r>
      <w:r>
        <w:t>задач;</w:t>
      </w:r>
    </w:p>
    <w:p w:rsidR="00445874" w:rsidRDefault="00182F3C">
      <w:pPr>
        <w:pStyle w:val="a9"/>
        <w:numPr>
          <w:ilvl w:val="0"/>
          <w:numId w:val="84"/>
        </w:numPr>
        <w:tabs>
          <w:tab w:val="left" w:pos="2730"/>
        </w:tabs>
        <w:ind w:right="586" w:firstLine="707"/>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разнообразных</w:t>
      </w:r>
      <w:r>
        <w:rPr>
          <w:spacing w:val="1"/>
          <w:sz w:val="24"/>
        </w:rPr>
        <w:t xml:space="preserve"> </w:t>
      </w:r>
      <w:r>
        <w:rPr>
          <w:sz w:val="24"/>
        </w:rPr>
        <w:t>явлений</w:t>
      </w:r>
      <w:r>
        <w:rPr>
          <w:spacing w:val="-2"/>
          <w:sz w:val="24"/>
        </w:rPr>
        <w:t xml:space="preserve"> </w:t>
      </w:r>
      <w:r>
        <w:rPr>
          <w:sz w:val="24"/>
        </w:rPr>
        <w:t>и процессов:</w:t>
      </w:r>
    </w:p>
    <w:p w:rsidR="00445874" w:rsidRDefault="00182F3C">
      <w:pPr>
        <w:pStyle w:val="a5"/>
        <w:ind w:right="588"/>
      </w:pPr>
      <w:r>
        <w:t>оценивать</w:t>
      </w:r>
      <w:r>
        <w:rPr>
          <w:spacing w:val="1"/>
        </w:rPr>
        <w:t xml:space="preserve"> </w:t>
      </w:r>
      <w:r>
        <w:t>географические</w:t>
      </w:r>
      <w:r>
        <w:rPr>
          <w:spacing w:val="1"/>
        </w:rPr>
        <w:t xml:space="preserve"> </w:t>
      </w:r>
      <w:r>
        <w:t>факторы,</w:t>
      </w:r>
      <w:r>
        <w:rPr>
          <w:spacing w:val="1"/>
        </w:rPr>
        <w:t xml:space="preserve"> </w:t>
      </w:r>
      <w:r>
        <w:t>определяющие</w:t>
      </w:r>
      <w:r>
        <w:rPr>
          <w:spacing w:val="1"/>
        </w:rPr>
        <w:t xml:space="preserve"> </w:t>
      </w:r>
      <w:r>
        <w:t>сущность</w:t>
      </w:r>
      <w:r>
        <w:rPr>
          <w:spacing w:val="1"/>
        </w:rPr>
        <w:t xml:space="preserve"> </w:t>
      </w:r>
      <w:r>
        <w:t>и</w:t>
      </w:r>
      <w:r>
        <w:rPr>
          <w:spacing w:val="1"/>
        </w:rPr>
        <w:t xml:space="preserve"> </w:t>
      </w:r>
      <w:r>
        <w:t>динамику</w:t>
      </w:r>
      <w:r>
        <w:rPr>
          <w:spacing w:val="1"/>
        </w:rPr>
        <w:t xml:space="preserve"> </w:t>
      </w:r>
      <w:r>
        <w:t>важнейших</w:t>
      </w:r>
      <w:r>
        <w:rPr>
          <w:spacing w:val="1"/>
        </w:rPr>
        <w:t xml:space="preserve"> </w:t>
      </w:r>
      <w:r>
        <w:t>социально-экономических</w:t>
      </w:r>
      <w:r>
        <w:rPr>
          <w:spacing w:val="1"/>
        </w:rPr>
        <w:t xml:space="preserve"> </w:t>
      </w:r>
      <w:r>
        <w:t>и</w:t>
      </w:r>
      <w:r>
        <w:rPr>
          <w:spacing w:val="-1"/>
        </w:rPr>
        <w:t xml:space="preserve"> </w:t>
      </w:r>
      <w:r>
        <w:t>геоэкологических</w:t>
      </w:r>
      <w:r>
        <w:rPr>
          <w:spacing w:val="-1"/>
        </w:rPr>
        <w:t xml:space="preserve"> </w:t>
      </w:r>
      <w:r>
        <w:t>процессов;</w:t>
      </w:r>
    </w:p>
    <w:p w:rsidR="00445874" w:rsidRDefault="00182F3C">
      <w:pPr>
        <w:pStyle w:val="a5"/>
        <w:ind w:right="581"/>
      </w:pPr>
      <w:r>
        <w:t>оценивать</w:t>
      </w:r>
      <w:r>
        <w:rPr>
          <w:spacing w:val="1"/>
        </w:rPr>
        <w:t xml:space="preserve"> </w:t>
      </w:r>
      <w:r>
        <w:t>изученные</w:t>
      </w:r>
      <w:r>
        <w:rPr>
          <w:spacing w:val="1"/>
        </w:rPr>
        <w:t xml:space="preserve"> </w:t>
      </w:r>
      <w:r>
        <w:t>социально-экономические</w:t>
      </w:r>
      <w:r>
        <w:rPr>
          <w:spacing w:val="1"/>
        </w:rPr>
        <w:t xml:space="preserve"> </w:t>
      </w:r>
      <w:r>
        <w:t>и</w:t>
      </w:r>
      <w:r>
        <w:rPr>
          <w:spacing w:val="1"/>
        </w:rPr>
        <w:t xml:space="preserve"> </w:t>
      </w:r>
      <w:r>
        <w:t>геоэкологические</w:t>
      </w:r>
      <w:r>
        <w:rPr>
          <w:spacing w:val="1"/>
        </w:rPr>
        <w:t xml:space="preserve"> </w:t>
      </w:r>
      <w:r>
        <w:t>процессы</w:t>
      </w:r>
      <w:r>
        <w:rPr>
          <w:spacing w:val="1"/>
        </w:rPr>
        <w:t xml:space="preserve"> </w:t>
      </w:r>
      <w:r>
        <w:t>и</w:t>
      </w:r>
      <w:r>
        <w:rPr>
          <w:spacing w:val="-57"/>
        </w:rPr>
        <w:t xml:space="preserve"> </w:t>
      </w:r>
      <w:r>
        <w:t>явления,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оценивать</w:t>
      </w:r>
      <w:r>
        <w:rPr>
          <w:spacing w:val="1"/>
        </w:rPr>
        <w:t xml:space="preserve"> </w:t>
      </w:r>
      <w:r>
        <w:t>природно-ресурсный</w:t>
      </w:r>
      <w:r>
        <w:rPr>
          <w:spacing w:val="1"/>
        </w:rPr>
        <w:t xml:space="preserve"> </w:t>
      </w:r>
      <w:r>
        <w:t>капитал</w:t>
      </w:r>
      <w:r>
        <w:rPr>
          <w:spacing w:val="1"/>
        </w:rPr>
        <w:t xml:space="preserve"> </w:t>
      </w:r>
      <w:r>
        <w:t>одной</w:t>
      </w:r>
      <w:r>
        <w:rPr>
          <w:spacing w:val="1"/>
        </w:rPr>
        <w:t xml:space="preserve"> </w:t>
      </w:r>
      <w:r>
        <w:t>из</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влияние</w:t>
      </w:r>
      <w:r>
        <w:rPr>
          <w:spacing w:val="1"/>
        </w:rPr>
        <w:t xml:space="preserve"> </w:t>
      </w:r>
      <w:r>
        <w:t>урбанизации</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тенденции</w:t>
      </w:r>
      <w:r>
        <w:rPr>
          <w:spacing w:val="1"/>
        </w:rPr>
        <w:t xml:space="preserve"> </w:t>
      </w:r>
      <w:r>
        <w:t>развития</w:t>
      </w:r>
      <w:r>
        <w:rPr>
          <w:spacing w:val="1"/>
        </w:rPr>
        <w:t xml:space="preserve"> </w:t>
      </w:r>
      <w:r>
        <w:t>основных</w:t>
      </w:r>
      <w:r>
        <w:rPr>
          <w:spacing w:val="1"/>
        </w:rPr>
        <w:t xml:space="preserve"> </w:t>
      </w:r>
      <w:r>
        <w:t>отраслей</w:t>
      </w:r>
      <w:r>
        <w:rPr>
          <w:spacing w:val="1"/>
        </w:rPr>
        <w:t xml:space="preserve"> </w:t>
      </w:r>
      <w:r>
        <w:t>мирового</w:t>
      </w:r>
      <w:r>
        <w:rPr>
          <w:spacing w:val="1"/>
        </w:rPr>
        <w:t xml:space="preserve"> </w:t>
      </w:r>
      <w:r>
        <w:t>хозяйства</w:t>
      </w:r>
      <w:r>
        <w:rPr>
          <w:spacing w:val="1"/>
        </w:rPr>
        <w:t xml:space="preserve"> </w:t>
      </w:r>
      <w:r>
        <w:t>и</w:t>
      </w:r>
      <w:r>
        <w:rPr>
          <w:spacing w:val="1"/>
        </w:rPr>
        <w:t xml:space="preserve"> </w:t>
      </w:r>
      <w:r>
        <w:t>изменения его отраслевой и территориальной структуры, изменение климата и уровня</w:t>
      </w:r>
      <w:r>
        <w:rPr>
          <w:spacing w:val="1"/>
        </w:rPr>
        <w:t xml:space="preserve"> </w:t>
      </w:r>
      <w:r>
        <w:t>Мирового океана для различных территорий, изменение содержания парниковых газов в</w:t>
      </w:r>
      <w:r>
        <w:rPr>
          <w:spacing w:val="1"/>
        </w:rPr>
        <w:t xml:space="preserve"> </w:t>
      </w:r>
      <w:r>
        <w:t>атмосфере</w:t>
      </w:r>
      <w:r>
        <w:rPr>
          <w:spacing w:val="-3"/>
        </w:rPr>
        <w:t xml:space="preserve"> </w:t>
      </w:r>
      <w:r>
        <w:t>и меры,</w:t>
      </w:r>
      <w:r>
        <w:rPr>
          <w:spacing w:val="-1"/>
        </w:rPr>
        <w:t xml:space="preserve"> </w:t>
      </w:r>
      <w:r>
        <w:t>предпринимаемые</w:t>
      </w:r>
      <w:r>
        <w:rPr>
          <w:spacing w:val="-2"/>
        </w:rPr>
        <w:t xml:space="preserve"> </w:t>
      </w:r>
      <w:r>
        <w:t>для</w:t>
      </w:r>
      <w:r>
        <w:rPr>
          <w:spacing w:val="5"/>
        </w:rPr>
        <w:t xml:space="preserve"> </w:t>
      </w:r>
      <w:r>
        <w:t>уменьшения их</w:t>
      </w:r>
      <w:r>
        <w:rPr>
          <w:spacing w:val="2"/>
        </w:rPr>
        <w:t xml:space="preserve"> </w:t>
      </w:r>
      <w:r>
        <w:t>выбросов;</w:t>
      </w:r>
    </w:p>
    <w:p w:rsidR="00445874" w:rsidRDefault="00182F3C">
      <w:pPr>
        <w:pStyle w:val="a9"/>
        <w:numPr>
          <w:ilvl w:val="0"/>
          <w:numId w:val="84"/>
        </w:numPr>
        <w:tabs>
          <w:tab w:val="left" w:pos="2850"/>
        </w:tabs>
        <w:spacing w:before="1"/>
        <w:ind w:right="585" w:firstLine="707"/>
        <w:jc w:val="both"/>
        <w:rPr>
          <w:sz w:val="24"/>
        </w:rPr>
      </w:pPr>
      <w:r>
        <w:rPr>
          <w:sz w:val="24"/>
        </w:rPr>
        <w:t>сформированность знаний об основных проблемах взаимодействия природы 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аспектах</w:t>
      </w:r>
      <w:r>
        <w:rPr>
          <w:spacing w:val="1"/>
          <w:sz w:val="24"/>
        </w:rPr>
        <w:t xml:space="preserve"> </w:t>
      </w:r>
      <w:r>
        <w:rPr>
          <w:sz w:val="24"/>
        </w:rPr>
        <w:t>экологических</w:t>
      </w:r>
      <w:r>
        <w:rPr>
          <w:spacing w:val="1"/>
          <w:sz w:val="24"/>
        </w:rPr>
        <w:t xml:space="preserve"> </w:t>
      </w:r>
      <w:r>
        <w:rPr>
          <w:sz w:val="24"/>
        </w:rPr>
        <w:t>проблем:</w:t>
      </w:r>
      <w:r>
        <w:rPr>
          <w:spacing w:val="-57"/>
          <w:sz w:val="24"/>
        </w:rPr>
        <w:t xml:space="preserve"> </w:t>
      </w:r>
      <w:r>
        <w:rPr>
          <w:sz w:val="24"/>
        </w:rPr>
        <w:t>описывать</w:t>
      </w:r>
      <w:r>
        <w:rPr>
          <w:spacing w:val="1"/>
          <w:sz w:val="24"/>
        </w:rPr>
        <w:t xml:space="preserve"> </w:t>
      </w:r>
      <w:r>
        <w:rPr>
          <w:sz w:val="24"/>
        </w:rPr>
        <w:t>географические</w:t>
      </w:r>
      <w:r>
        <w:rPr>
          <w:spacing w:val="1"/>
          <w:sz w:val="24"/>
        </w:rPr>
        <w:t xml:space="preserve"> </w:t>
      </w:r>
      <w:r>
        <w:rPr>
          <w:sz w:val="24"/>
        </w:rPr>
        <w:t>аспекты</w:t>
      </w:r>
      <w:r>
        <w:rPr>
          <w:spacing w:val="1"/>
          <w:sz w:val="24"/>
        </w:rPr>
        <w:t xml:space="preserve"> </w:t>
      </w:r>
      <w:r>
        <w:rPr>
          <w:sz w:val="24"/>
        </w:rPr>
        <w:t>проблем</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различия в особенностях проявления глобальных изменений климата, повышения уровня</w:t>
      </w:r>
      <w:r>
        <w:rPr>
          <w:spacing w:val="1"/>
          <w:sz w:val="24"/>
        </w:rPr>
        <w:t xml:space="preserve"> </w:t>
      </w:r>
      <w:r>
        <w:rPr>
          <w:sz w:val="24"/>
        </w:rPr>
        <w:t>Мирового</w:t>
      </w:r>
      <w:r>
        <w:rPr>
          <w:spacing w:val="1"/>
          <w:sz w:val="24"/>
        </w:rPr>
        <w:t xml:space="preserve"> </w:t>
      </w:r>
      <w:r>
        <w:rPr>
          <w:sz w:val="24"/>
        </w:rPr>
        <w:t>океана,</w:t>
      </w:r>
      <w:r>
        <w:rPr>
          <w:spacing w:val="1"/>
          <w:sz w:val="24"/>
        </w:rPr>
        <w:t xml:space="preserve"> </w:t>
      </w:r>
      <w:r>
        <w:rPr>
          <w:sz w:val="24"/>
        </w:rPr>
        <w:t>в</w:t>
      </w:r>
      <w:r>
        <w:rPr>
          <w:spacing w:val="1"/>
          <w:sz w:val="24"/>
        </w:rPr>
        <w:t xml:space="preserve"> </w:t>
      </w:r>
      <w:r>
        <w:rPr>
          <w:sz w:val="24"/>
        </w:rPr>
        <w:t>объёмах</w:t>
      </w:r>
      <w:r>
        <w:rPr>
          <w:spacing w:val="1"/>
          <w:sz w:val="24"/>
        </w:rPr>
        <w:t xml:space="preserve"> </w:t>
      </w:r>
      <w:r>
        <w:rPr>
          <w:sz w:val="24"/>
        </w:rPr>
        <w:t>выбросов</w:t>
      </w:r>
      <w:r>
        <w:rPr>
          <w:spacing w:val="1"/>
          <w:sz w:val="24"/>
        </w:rPr>
        <w:t xml:space="preserve"> </w:t>
      </w:r>
      <w:r>
        <w:rPr>
          <w:sz w:val="24"/>
        </w:rPr>
        <w:t>парниковых</w:t>
      </w:r>
      <w:r>
        <w:rPr>
          <w:spacing w:val="1"/>
          <w:sz w:val="24"/>
        </w:rPr>
        <w:t xml:space="preserve"> </w:t>
      </w:r>
      <w:r>
        <w:rPr>
          <w:sz w:val="24"/>
        </w:rPr>
        <w:t>газов</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регионах</w:t>
      </w:r>
      <w:r>
        <w:rPr>
          <w:spacing w:val="1"/>
          <w:sz w:val="24"/>
        </w:rPr>
        <w:t xml:space="preserve"> </w:t>
      </w:r>
      <w:r>
        <w:rPr>
          <w:sz w:val="24"/>
        </w:rPr>
        <w:t>мира,</w:t>
      </w:r>
      <w:r>
        <w:rPr>
          <w:spacing w:val="1"/>
          <w:sz w:val="24"/>
        </w:rPr>
        <w:t xml:space="preserve"> </w:t>
      </w:r>
      <w:r>
        <w:rPr>
          <w:sz w:val="24"/>
        </w:rPr>
        <w:t>изменения геосистем в результате природных и антропогенных воздействий на примере</w:t>
      </w:r>
      <w:r>
        <w:rPr>
          <w:spacing w:val="1"/>
          <w:sz w:val="24"/>
        </w:rPr>
        <w:t xml:space="preserve"> </w:t>
      </w:r>
      <w:r>
        <w:rPr>
          <w:sz w:val="24"/>
        </w:rPr>
        <w:t>регионов</w:t>
      </w:r>
      <w:r>
        <w:rPr>
          <w:spacing w:val="-1"/>
          <w:sz w:val="24"/>
        </w:rPr>
        <w:t xml:space="preserve"> </w:t>
      </w:r>
      <w:r>
        <w:rPr>
          <w:sz w:val="24"/>
        </w:rPr>
        <w:t>и стран мира,</w:t>
      </w:r>
      <w:r>
        <w:rPr>
          <w:spacing w:val="-3"/>
          <w:sz w:val="24"/>
        </w:rPr>
        <w:t xml:space="preserve"> </w:t>
      </w:r>
      <w:r>
        <w:rPr>
          <w:sz w:val="24"/>
        </w:rPr>
        <w:t>на</w:t>
      </w:r>
      <w:r>
        <w:rPr>
          <w:spacing w:val="-1"/>
          <w:sz w:val="24"/>
        </w:rPr>
        <w:t xml:space="preserve"> </w:t>
      </w:r>
      <w:r>
        <w:rPr>
          <w:sz w:val="24"/>
        </w:rPr>
        <w:t>планетарном</w:t>
      </w:r>
      <w:r>
        <w:rPr>
          <w:spacing w:val="1"/>
          <w:sz w:val="24"/>
        </w:rPr>
        <w:t xml:space="preserve"> </w:t>
      </w:r>
      <w:r>
        <w:rPr>
          <w:sz w:val="24"/>
        </w:rPr>
        <w:t>уровне.</w:t>
      </w:r>
    </w:p>
    <w:p w:rsidR="00445874" w:rsidRDefault="00182F3C">
      <w:pPr>
        <w:pStyle w:val="1"/>
        <w:ind w:right="585" w:firstLine="707"/>
      </w:pPr>
      <w:r>
        <w:t>Предметные результаты освоения программы по географии на базовом уровне</w:t>
      </w:r>
      <w:r>
        <w:rPr>
          <w:spacing w:val="-57"/>
        </w:rPr>
        <w:t xml:space="preserve"> </w:t>
      </w:r>
      <w:r>
        <w:t>к</w:t>
      </w:r>
      <w:r>
        <w:rPr>
          <w:spacing w:val="-1"/>
        </w:rPr>
        <w:t xml:space="preserve"> </w:t>
      </w:r>
      <w:r>
        <w:t>концу 11 класса</w:t>
      </w:r>
      <w:r>
        <w:rPr>
          <w:spacing w:val="1"/>
        </w:rPr>
        <w:t xml:space="preserve"> </w:t>
      </w:r>
      <w:r>
        <w:t>должны отражать:</w:t>
      </w:r>
    </w:p>
    <w:p w:rsidR="00445874" w:rsidRDefault="00182F3C">
      <w:pPr>
        <w:pStyle w:val="a9"/>
        <w:numPr>
          <w:ilvl w:val="0"/>
          <w:numId w:val="83"/>
        </w:numPr>
        <w:tabs>
          <w:tab w:val="left" w:pos="2730"/>
        </w:tabs>
        <w:ind w:right="592" w:firstLine="707"/>
        <w:jc w:val="both"/>
        <w:rPr>
          <w:sz w:val="24"/>
        </w:rPr>
      </w:pPr>
      <w:r>
        <w:rPr>
          <w:sz w:val="24"/>
        </w:rPr>
        <w:t>понимание роли и места современной географической науки в системе научных</w:t>
      </w:r>
      <w:r>
        <w:rPr>
          <w:spacing w:val="1"/>
          <w:sz w:val="24"/>
        </w:rPr>
        <w:t xml:space="preserve"> </w:t>
      </w:r>
      <w:r>
        <w:rPr>
          <w:sz w:val="24"/>
        </w:rPr>
        <w:t>дисциплин, её участии в решении важнейших проблем человечества: определять роль</w:t>
      </w:r>
      <w:r>
        <w:rPr>
          <w:spacing w:val="1"/>
          <w:sz w:val="24"/>
        </w:rPr>
        <w:t xml:space="preserve"> </w:t>
      </w:r>
      <w:r>
        <w:rPr>
          <w:sz w:val="24"/>
        </w:rPr>
        <w:t>географических</w:t>
      </w:r>
      <w:r>
        <w:rPr>
          <w:spacing w:val="1"/>
          <w:sz w:val="24"/>
        </w:rPr>
        <w:t xml:space="preserve"> </w:t>
      </w:r>
      <w:r>
        <w:rPr>
          <w:sz w:val="24"/>
        </w:rPr>
        <w:t>наук</w:t>
      </w:r>
      <w:r>
        <w:rPr>
          <w:spacing w:val="-1"/>
          <w:sz w:val="24"/>
        </w:rPr>
        <w:t xml:space="preserve"> </w:t>
      </w:r>
      <w:r>
        <w:rPr>
          <w:sz w:val="24"/>
        </w:rPr>
        <w:t>в</w:t>
      </w:r>
      <w:r>
        <w:rPr>
          <w:spacing w:val="1"/>
          <w:sz w:val="24"/>
        </w:rPr>
        <w:t xml:space="preserve"> </w:t>
      </w:r>
      <w:r>
        <w:rPr>
          <w:sz w:val="24"/>
        </w:rPr>
        <w:t>достижении</w:t>
      </w:r>
      <w:r>
        <w:rPr>
          <w:spacing w:val="-3"/>
          <w:sz w:val="24"/>
        </w:rPr>
        <w:t xml:space="preserve"> </w:t>
      </w:r>
      <w:r>
        <w:rPr>
          <w:sz w:val="24"/>
        </w:rPr>
        <w:t>целей</w:t>
      </w:r>
      <w:r>
        <w:rPr>
          <w:spacing w:val="3"/>
          <w:sz w:val="24"/>
        </w:rPr>
        <w:t xml:space="preserve"> </w:t>
      </w:r>
      <w:r>
        <w:rPr>
          <w:sz w:val="24"/>
        </w:rPr>
        <w:t>устойчивого</w:t>
      </w:r>
      <w:r>
        <w:rPr>
          <w:spacing w:val="-2"/>
          <w:sz w:val="24"/>
        </w:rPr>
        <w:t xml:space="preserve"> </w:t>
      </w:r>
      <w:r>
        <w:rPr>
          <w:sz w:val="24"/>
        </w:rPr>
        <w:t>развития;</w:t>
      </w:r>
    </w:p>
    <w:p w:rsidR="00445874" w:rsidRDefault="00182F3C">
      <w:pPr>
        <w:pStyle w:val="a9"/>
        <w:numPr>
          <w:ilvl w:val="0"/>
          <w:numId w:val="83"/>
        </w:numPr>
        <w:tabs>
          <w:tab w:val="left" w:pos="2730"/>
        </w:tabs>
        <w:ind w:right="585" w:firstLine="707"/>
        <w:jc w:val="both"/>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размещении</w:t>
      </w:r>
      <w:r>
        <w:rPr>
          <w:spacing w:val="1"/>
          <w:sz w:val="24"/>
        </w:rPr>
        <w:t xml:space="preserve"> </w:t>
      </w:r>
      <w:r>
        <w:rPr>
          <w:sz w:val="24"/>
        </w:rPr>
        <w:t>основных</w:t>
      </w:r>
      <w:r>
        <w:rPr>
          <w:spacing w:val="1"/>
          <w:sz w:val="24"/>
        </w:rPr>
        <w:t xml:space="preserve"> </w:t>
      </w:r>
      <w:r>
        <w:rPr>
          <w:sz w:val="24"/>
        </w:rPr>
        <w:t>географических</w:t>
      </w:r>
      <w:r>
        <w:rPr>
          <w:spacing w:val="1"/>
          <w:sz w:val="24"/>
        </w:rPr>
        <w:t xml:space="preserve"> </w:t>
      </w:r>
      <w:r>
        <w:rPr>
          <w:sz w:val="24"/>
        </w:rPr>
        <w:t>объектов и территориальной организации природы и общества: выбирать и 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положения</w:t>
      </w:r>
      <w:r>
        <w:rPr>
          <w:spacing w:val="1"/>
          <w:sz w:val="24"/>
        </w:rPr>
        <w:t xml:space="preserve"> </w:t>
      </w:r>
      <w:r>
        <w:rPr>
          <w:sz w:val="24"/>
        </w:rPr>
        <w:t>и</w:t>
      </w:r>
      <w:r>
        <w:rPr>
          <w:spacing w:val="1"/>
          <w:sz w:val="24"/>
        </w:rPr>
        <w:t xml:space="preserve"> </w:t>
      </w:r>
      <w:r>
        <w:rPr>
          <w:sz w:val="24"/>
        </w:rPr>
        <w:t>взаиморасположения</w:t>
      </w:r>
      <w:r>
        <w:rPr>
          <w:spacing w:val="-1"/>
          <w:sz w:val="24"/>
        </w:rPr>
        <w:t xml:space="preserve"> </w:t>
      </w:r>
      <w:r>
        <w:rPr>
          <w:sz w:val="24"/>
        </w:rPr>
        <w:t>регионов и стран в</w:t>
      </w:r>
      <w:r>
        <w:rPr>
          <w:spacing w:val="-2"/>
          <w:sz w:val="24"/>
        </w:rPr>
        <w:t xml:space="preserve"> </w:t>
      </w:r>
      <w:r>
        <w:rPr>
          <w:sz w:val="24"/>
        </w:rPr>
        <w:t>пространстве;</w:t>
      </w:r>
    </w:p>
    <w:p w:rsidR="00445874" w:rsidRDefault="00182F3C">
      <w:pPr>
        <w:pStyle w:val="a5"/>
        <w:ind w:right="588"/>
      </w:pPr>
      <w:r>
        <w:t>описывать</w:t>
      </w:r>
      <w:r>
        <w:rPr>
          <w:spacing w:val="1"/>
        </w:rPr>
        <w:t xml:space="preserve"> </w:t>
      </w:r>
      <w:r>
        <w:t>положение</w:t>
      </w:r>
      <w:r>
        <w:rPr>
          <w:spacing w:val="1"/>
        </w:rPr>
        <w:t xml:space="preserve"> </w:t>
      </w:r>
      <w:r>
        <w:t>и</w:t>
      </w:r>
      <w:r>
        <w:rPr>
          <w:spacing w:val="1"/>
        </w:rPr>
        <w:t xml:space="preserve"> </w:t>
      </w:r>
      <w:r>
        <w:t>взаиморасположение</w:t>
      </w:r>
      <w:r>
        <w:rPr>
          <w:spacing w:val="1"/>
        </w:rPr>
        <w:t xml:space="preserve"> </w:t>
      </w:r>
      <w:r>
        <w:t>регионов</w:t>
      </w:r>
      <w:r>
        <w:rPr>
          <w:spacing w:val="1"/>
        </w:rPr>
        <w:t xml:space="preserve"> </w:t>
      </w:r>
      <w:r>
        <w:t>и</w:t>
      </w:r>
      <w:r>
        <w:rPr>
          <w:spacing w:val="1"/>
        </w:rPr>
        <w:t xml:space="preserve"> </w:t>
      </w:r>
      <w:r>
        <w:t>стран</w:t>
      </w:r>
      <w:r>
        <w:rPr>
          <w:spacing w:val="1"/>
        </w:rPr>
        <w:t xml:space="preserve"> </w:t>
      </w:r>
      <w:r>
        <w:t>в</w:t>
      </w:r>
      <w:r>
        <w:rPr>
          <w:spacing w:val="1"/>
        </w:rPr>
        <w:t xml:space="preserve"> </w:t>
      </w:r>
      <w:r>
        <w:t>пространстве,</w:t>
      </w:r>
      <w:r>
        <w:rPr>
          <w:spacing w:val="-57"/>
        </w:rPr>
        <w:t xml:space="preserve"> </w:t>
      </w:r>
      <w:r>
        <w:t>особенности природно-ресурсного капитала, населения и хозяйства регионов и изученных</w:t>
      </w:r>
      <w:r>
        <w:rPr>
          <w:spacing w:val="-57"/>
        </w:rPr>
        <w:t xml:space="preserve"> </w:t>
      </w:r>
      <w:r>
        <w:t>стран;</w:t>
      </w:r>
    </w:p>
    <w:p w:rsidR="00445874" w:rsidRDefault="00182F3C">
      <w:pPr>
        <w:pStyle w:val="a9"/>
        <w:numPr>
          <w:ilvl w:val="0"/>
          <w:numId w:val="83"/>
        </w:numPr>
        <w:tabs>
          <w:tab w:val="left" w:pos="2730"/>
        </w:tabs>
        <w:ind w:right="586" w:firstLine="707"/>
        <w:jc w:val="both"/>
        <w:rPr>
          <w:sz w:val="24"/>
        </w:rPr>
      </w:pPr>
      <w:r>
        <w:rPr>
          <w:sz w:val="24"/>
        </w:rPr>
        <w:t>сформированность</w:t>
      </w:r>
      <w:r>
        <w:rPr>
          <w:spacing w:val="1"/>
          <w:sz w:val="24"/>
        </w:rPr>
        <w:t xml:space="preserve"> </w:t>
      </w:r>
      <w:r>
        <w:rPr>
          <w:sz w:val="24"/>
        </w:rPr>
        <w:t>системы</w:t>
      </w:r>
      <w:r>
        <w:rPr>
          <w:spacing w:val="1"/>
          <w:sz w:val="24"/>
        </w:rPr>
        <w:t xml:space="preserve"> </w:t>
      </w:r>
      <w:r>
        <w:rPr>
          <w:sz w:val="24"/>
        </w:rPr>
        <w:t>комплексных</w:t>
      </w:r>
      <w:r>
        <w:rPr>
          <w:spacing w:val="1"/>
          <w:sz w:val="24"/>
        </w:rPr>
        <w:t xml:space="preserve"> </w:t>
      </w:r>
      <w:r>
        <w:rPr>
          <w:sz w:val="24"/>
        </w:rPr>
        <w:t>социально</w:t>
      </w:r>
      <w:r>
        <w:rPr>
          <w:spacing w:val="1"/>
          <w:sz w:val="24"/>
        </w:rPr>
        <w:t xml:space="preserve"> </w:t>
      </w:r>
      <w:r>
        <w:rPr>
          <w:sz w:val="24"/>
        </w:rPr>
        <w:t>ориентированных</w:t>
      </w:r>
      <w:r>
        <w:rPr>
          <w:spacing w:val="-57"/>
          <w:sz w:val="24"/>
        </w:rPr>
        <w:t xml:space="preserve"> </w:t>
      </w:r>
      <w:r>
        <w:rPr>
          <w:sz w:val="24"/>
        </w:rPr>
        <w:t>географических знаний о закономерностях развития природы, размещения населения и</w:t>
      </w:r>
      <w:r>
        <w:rPr>
          <w:spacing w:val="1"/>
          <w:sz w:val="24"/>
        </w:rPr>
        <w:t xml:space="preserve"> </w:t>
      </w:r>
      <w:r>
        <w:rPr>
          <w:sz w:val="24"/>
        </w:rPr>
        <w:t>хозяйства:</w:t>
      </w:r>
      <w:r>
        <w:rPr>
          <w:spacing w:val="1"/>
          <w:sz w:val="24"/>
        </w:rPr>
        <w:t xml:space="preserve"> </w:t>
      </w:r>
      <w:r>
        <w:rPr>
          <w:sz w:val="24"/>
        </w:rPr>
        <w:t>распознавать</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проявления</w:t>
      </w:r>
      <w:r>
        <w:rPr>
          <w:spacing w:val="1"/>
          <w:sz w:val="24"/>
        </w:rPr>
        <w:t xml:space="preserve"> </w:t>
      </w:r>
      <w:r>
        <w:rPr>
          <w:sz w:val="24"/>
        </w:rPr>
        <w:t>процессов</w:t>
      </w:r>
      <w:r>
        <w:rPr>
          <w:spacing w:val="1"/>
          <w:sz w:val="24"/>
        </w:rPr>
        <w:t xml:space="preserve"> </w:t>
      </w:r>
      <w:r>
        <w:rPr>
          <w:sz w:val="24"/>
        </w:rPr>
        <w:t>воспроизводства,</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урбанизации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регионах</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изученных</w:t>
      </w:r>
      <w:r>
        <w:rPr>
          <w:spacing w:val="2"/>
          <w:sz w:val="24"/>
        </w:rPr>
        <w:t xml:space="preserve"> </w:t>
      </w:r>
      <w:r>
        <w:rPr>
          <w:sz w:val="24"/>
        </w:rPr>
        <w:t>странах;</w:t>
      </w:r>
    </w:p>
    <w:p w:rsidR="00445874" w:rsidRDefault="00182F3C">
      <w:pPr>
        <w:pStyle w:val="a5"/>
        <w:ind w:right="579"/>
      </w:pPr>
      <w:r>
        <w:t>использовать</w:t>
      </w:r>
      <w:r>
        <w:rPr>
          <w:spacing w:val="1"/>
        </w:rPr>
        <w:t xml:space="preserve"> </w:t>
      </w:r>
      <w:r>
        <w:t>знания</w:t>
      </w:r>
      <w:r>
        <w:rPr>
          <w:spacing w:val="1"/>
        </w:rPr>
        <w:t xml:space="preserve"> </w:t>
      </w:r>
      <w:r>
        <w:t>об</w:t>
      </w:r>
      <w:r>
        <w:rPr>
          <w:spacing w:val="1"/>
        </w:rPr>
        <w:t xml:space="preserve"> </w:t>
      </w:r>
      <w:r>
        <w:t>основных</w:t>
      </w:r>
      <w:r>
        <w:rPr>
          <w:spacing w:val="1"/>
        </w:rPr>
        <w:t xml:space="preserve"> </w:t>
      </w:r>
      <w:r>
        <w:t>географических</w:t>
      </w:r>
      <w:r>
        <w:rPr>
          <w:spacing w:val="1"/>
        </w:rPr>
        <w:t xml:space="preserve"> </w:t>
      </w:r>
      <w:r>
        <w:t>закономерностях</w:t>
      </w:r>
      <w:r>
        <w:rPr>
          <w:spacing w:val="1"/>
        </w:rPr>
        <w:t xml:space="preserve"> </w:t>
      </w:r>
      <w:r>
        <w:t>для</w:t>
      </w:r>
      <w:r>
        <w:rPr>
          <w:spacing w:val="1"/>
        </w:rPr>
        <w:t xml:space="preserve"> </w:t>
      </w:r>
      <w:r>
        <w:t>определения</w:t>
      </w:r>
      <w:r>
        <w:rPr>
          <w:spacing w:val="1"/>
        </w:rPr>
        <w:t xml:space="preserve"> </w:t>
      </w:r>
      <w:r>
        <w:t>географических</w:t>
      </w:r>
      <w:r>
        <w:rPr>
          <w:spacing w:val="1"/>
        </w:rPr>
        <w:t xml:space="preserve"> </w:t>
      </w:r>
      <w:r>
        <w:t>факторов</w:t>
      </w:r>
      <w:r>
        <w:rPr>
          <w:spacing w:val="1"/>
        </w:rPr>
        <w:t xml:space="preserve"> </w:t>
      </w:r>
      <w:r>
        <w:t>международной</w:t>
      </w:r>
      <w:r>
        <w:rPr>
          <w:spacing w:val="1"/>
        </w:rPr>
        <w:t xml:space="preserve"> </w:t>
      </w:r>
      <w:r>
        <w:t>хозяйственной</w:t>
      </w:r>
      <w:r>
        <w:rPr>
          <w:spacing w:val="1"/>
        </w:rPr>
        <w:t xml:space="preserve"> </w:t>
      </w:r>
      <w:r>
        <w:t>специализации</w:t>
      </w:r>
      <w:r>
        <w:rPr>
          <w:spacing w:val="1"/>
        </w:rPr>
        <w:t xml:space="preserve"> </w:t>
      </w:r>
      <w:r>
        <w:t>изученных стран; сравнения регионов мира и изученных стран</w:t>
      </w:r>
      <w:r>
        <w:rPr>
          <w:spacing w:val="1"/>
        </w:rPr>
        <w:t xml:space="preserve"> </w:t>
      </w:r>
      <w:r>
        <w:t>по уровню социально-</w:t>
      </w:r>
      <w:r>
        <w:rPr>
          <w:spacing w:val="1"/>
        </w:rPr>
        <w:t xml:space="preserve"> </w:t>
      </w:r>
      <w:r>
        <w:t>экономического</w:t>
      </w:r>
      <w:r>
        <w:rPr>
          <w:spacing w:val="1"/>
        </w:rPr>
        <w:t xml:space="preserve"> </w:t>
      </w:r>
      <w:r>
        <w:t>развития,</w:t>
      </w:r>
      <w:r>
        <w:rPr>
          <w:spacing w:val="1"/>
        </w:rPr>
        <w:t xml:space="preserve"> </w:t>
      </w:r>
      <w:r>
        <w:t>специализации</w:t>
      </w:r>
      <w:r>
        <w:rPr>
          <w:spacing w:val="1"/>
        </w:rPr>
        <w:t xml:space="preserve"> </w:t>
      </w:r>
      <w:r>
        <w:t>различных</w:t>
      </w:r>
      <w:r>
        <w:rPr>
          <w:spacing w:val="1"/>
        </w:rPr>
        <w:t xml:space="preserve"> </w:t>
      </w:r>
      <w:r>
        <w:t>стран</w:t>
      </w:r>
      <w:r>
        <w:rPr>
          <w:spacing w:val="1"/>
        </w:rPr>
        <w:t xml:space="preserve"> </w:t>
      </w:r>
      <w:r>
        <w:t>и</w:t>
      </w:r>
      <w:r>
        <w:rPr>
          <w:spacing w:val="1"/>
        </w:rPr>
        <w:t xml:space="preserve"> </w:t>
      </w:r>
      <w:r>
        <w:t>по</w:t>
      </w:r>
      <w:r>
        <w:rPr>
          <w:spacing w:val="1"/>
        </w:rPr>
        <w:t xml:space="preserve"> </w:t>
      </w:r>
      <w:r>
        <w:t>их</w:t>
      </w:r>
      <w:r>
        <w:rPr>
          <w:spacing w:val="1"/>
        </w:rPr>
        <w:t xml:space="preserve"> </w:t>
      </w:r>
      <w:r>
        <w:t>месту</w:t>
      </w:r>
      <w:r>
        <w:rPr>
          <w:spacing w:val="61"/>
        </w:rPr>
        <w:t xml:space="preserve"> </w:t>
      </w:r>
      <w:r>
        <w:t>в</w:t>
      </w:r>
      <w:r>
        <w:rPr>
          <w:spacing w:val="-57"/>
        </w:rPr>
        <w:t xml:space="preserve"> </w:t>
      </w:r>
      <w:r>
        <w:t>международном</w:t>
      </w:r>
      <w:r>
        <w:rPr>
          <w:spacing w:val="1"/>
        </w:rPr>
        <w:t xml:space="preserve"> </w:t>
      </w:r>
      <w:r>
        <w:t>геграфическом</w:t>
      </w:r>
      <w:r>
        <w:rPr>
          <w:spacing w:val="1"/>
        </w:rPr>
        <w:t xml:space="preserve"> </w:t>
      </w:r>
      <w:r>
        <w:t>разделении</w:t>
      </w:r>
      <w:r>
        <w:rPr>
          <w:spacing w:val="1"/>
        </w:rPr>
        <w:t xml:space="preserve"> </w:t>
      </w:r>
      <w:r>
        <w:t>труда</w:t>
      </w:r>
      <w:r>
        <w:rPr>
          <w:spacing w:val="1"/>
        </w:rPr>
        <w:t xml:space="preserve"> </w:t>
      </w:r>
      <w:r>
        <w:t>(МГРТ);</w:t>
      </w:r>
      <w:r>
        <w:rPr>
          <w:spacing w:val="1"/>
        </w:rPr>
        <w:t xml:space="preserve"> </w:t>
      </w:r>
      <w:r>
        <w:t>для</w:t>
      </w:r>
      <w:r>
        <w:rPr>
          <w:spacing w:val="1"/>
        </w:rPr>
        <w:t xml:space="preserve"> </w:t>
      </w:r>
      <w:r>
        <w:t>классификации</w:t>
      </w:r>
      <w:r>
        <w:rPr>
          <w:spacing w:val="1"/>
        </w:rPr>
        <w:t xml:space="preserve"> </w:t>
      </w:r>
      <w:r>
        <w:t>стран</w:t>
      </w:r>
      <w:r>
        <w:rPr>
          <w:spacing w:val="1"/>
        </w:rPr>
        <w:t xml:space="preserve"> </w:t>
      </w:r>
      <w:r>
        <w:t>отдельных</w:t>
      </w:r>
      <w:r>
        <w:rPr>
          <w:spacing w:val="1"/>
        </w:rPr>
        <w:t xml:space="preserve"> </w:t>
      </w:r>
      <w:r>
        <w:t>регионов</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особенностям</w:t>
      </w:r>
      <w:r>
        <w:rPr>
          <w:spacing w:val="1"/>
        </w:rPr>
        <w:t xml:space="preserve"> </w:t>
      </w:r>
      <w:r>
        <w:t>географического</w:t>
      </w:r>
      <w:r>
        <w:rPr>
          <w:spacing w:val="1"/>
        </w:rPr>
        <w:t xml:space="preserve"> </w:t>
      </w:r>
      <w:r>
        <w:t>положения,</w:t>
      </w:r>
      <w:r>
        <w:rPr>
          <w:spacing w:val="-57"/>
        </w:rPr>
        <w:t xml:space="preserve"> </w:t>
      </w:r>
      <w:r>
        <w:t>форме</w:t>
      </w:r>
      <w:r>
        <w:rPr>
          <w:spacing w:val="1"/>
        </w:rPr>
        <w:t xml:space="preserve"> </w:t>
      </w:r>
      <w:r>
        <w:t>правления</w:t>
      </w:r>
      <w:r>
        <w:rPr>
          <w:spacing w:val="1"/>
        </w:rPr>
        <w:t xml:space="preserve"> </w:t>
      </w:r>
      <w:r>
        <w:t>и</w:t>
      </w:r>
      <w:r>
        <w:rPr>
          <w:spacing w:val="1"/>
        </w:rPr>
        <w:t xml:space="preserve"> </w:t>
      </w:r>
      <w:r>
        <w:t>государственного</w:t>
      </w:r>
      <w:r>
        <w:rPr>
          <w:spacing w:val="1"/>
        </w:rPr>
        <w:t xml:space="preserve"> </w:t>
      </w:r>
      <w:r>
        <w:t>устройства,</w:t>
      </w:r>
      <w:r>
        <w:rPr>
          <w:spacing w:val="1"/>
        </w:rPr>
        <w:t xml:space="preserve"> </w:t>
      </w:r>
      <w:r>
        <w:t>уровню</w:t>
      </w:r>
      <w:r>
        <w:rPr>
          <w:spacing w:val="1"/>
        </w:rPr>
        <w:t xml:space="preserve"> </w:t>
      </w:r>
      <w:r>
        <w:t>социально-экономического</w:t>
      </w:r>
      <w:r>
        <w:rPr>
          <w:spacing w:val="1"/>
        </w:rPr>
        <w:t xml:space="preserve"> </w:t>
      </w:r>
      <w:r>
        <w:t>развития, типам воспроизводства населения с использованием источников географической</w:t>
      </w:r>
      <w:r>
        <w:rPr>
          <w:spacing w:val="-57"/>
        </w:rPr>
        <w:t xml:space="preserve"> </w:t>
      </w:r>
      <w:r>
        <w:t>информации;</w:t>
      </w:r>
    </w:p>
    <w:p w:rsidR="00445874" w:rsidRDefault="00182F3C">
      <w:pPr>
        <w:pStyle w:val="a5"/>
        <w:ind w:left="2410" w:firstLine="0"/>
      </w:pPr>
      <w:r>
        <w:t xml:space="preserve">устанавливать       </w:t>
      </w:r>
      <w:r>
        <w:rPr>
          <w:spacing w:val="16"/>
        </w:rPr>
        <w:t xml:space="preserve"> </w:t>
      </w:r>
      <w:r>
        <w:t xml:space="preserve">взаимосвязи        </w:t>
      </w:r>
      <w:r>
        <w:rPr>
          <w:spacing w:val="13"/>
        </w:rPr>
        <w:t xml:space="preserve"> </w:t>
      </w:r>
      <w:r>
        <w:t xml:space="preserve">между        </w:t>
      </w:r>
      <w:r>
        <w:rPr>
          <w:spacing w:val="11"/>
        </w:rPr>
        <w:t xml:space="preserve"> </w:t>
      </w:r>
      <w:r>
        <w:t xml:space="preserve">социально-экономическими        </w:t>
      </w:r>
      <w:r>
        <w:rPr>
          <w:spacing w:val="17"/>
        </w:rPr>
        <w:t xml:space="preserve"> </w:t>
      </w:r>
      <w:r>
        <w:t>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3" w:firstLine="0"/>
      </w:pPr>
      <w:r>
        <w:t>геоэкологическими</w:t>
      </w:r>
      <w:r>
        <w:rPr>
          <w:spacing w:val="1"/>
        </w:rPr>
        <w:t xml:space="preserve"> </w:t>
      </w:r>
      <w:r>
        <w:t>процессами</w:t>
      </w:r>
      <w:r>
        <w:rPr>
          <w:spacing w:val="1"/>
        </w:rPr>
        <w:t xml:space="preserve"> </w:t>
      </w:r>
      <w:r>
        <w:t>и</w:t>
      </w:r>
      <w:r>
        <w:rPr>
          <w:spacing w:val="1"/>
        </w:rPr>
        <w:t xml:space="preserve"> </w:t>
      </w:r>
      <w:r>
        <w:t>явлениями</w:t>
      </w:r>
      <w:r>
        <w:rPr>
          <w:spacing w:val="1"/>
        </w:rPr>
        <w:t xml:space="preserve"> </w:t>
      </w:r>
      <w:r>
        <w:t>в</w:t>
      </w:r>
      <w:r>
        <w:rPr>
          <w:spacing w:val="1"/>
        </w:rPr>
        <w:t xml:space="preserve"> </w:t>
      </w:r>
      <w:r>
        <w:t>изученных</w:t>
      </w:r>
      <w:r>
        <w:rPr>
          <w:spacing w:val="1"/>
        </w:rPr>
        <w:t xml:space="preserve"> </w:t>
      </w:r>
      <w:r>
        <w:t>странах;</w:t>
      </w:r>
      <w:r>
        <w:rPr>
          <w:spacing w:val="61"/>
        </w:rPr>
        <w:t xml:space="preserve"> </w:t>
      </w:r>
      <w:r>
        <w:t>природными</w:t>
      </w:r>
      <w:r>
        <w:rPr>
          <w:spacing w:val="1"/>
        </w:rPr>
        <w:t xml:space="preserve"> </w:t>
      </w:r>
      <w:r>
        <w:t>условиями</w:t>
      </w:r>
      <w:r>
        <w:rPr>
          <w:spacing w:val="1"/>
        </w:rPr>
        <w:t xml:space="preserve"> </w:t>
      </w:r>
      <w:r>
        <w:t>и</w:t>
      </w:r>
      <w:r>
        <w:rPr>
          <w:spacing w:val="1"/>
        </w:rPr>
        <w:t xml:space="preserve"> </w:t>
      </w:r>
      <w:r>
        <w:t>размещением</w:t>
      </w:r>
      <w:r>
        <w:rPr>
          <w:spacing w:val="1"/>
        </w:rPr>
        <w:t xml:space="preserve"> </w:t>
      </w:r>
      <w:r>
        <w:t>населения,</w:t>
      </w:r>
      <w:r>
        <w:rPr>
          <w:spacing w:val="1"/>
        </w:rPr>
        <w:t xml:space="preserve"> </w:t>
      </w:r>
      <w:r>
        <w:t>природными</w:t>
      </w:r>
      <w:r>
        <w:rPr>
          <w:spacing w:val="1"/>
        </w:rPr>
        <w:t xml:space="preserve"> </w:t>
      </w:r>
      <w:r>
        <w:t>условиями</w:t>
      </w:r>
      <w:r>
        <w:rPr>
          <w:spacing w:val="1"/>
        </w:rPr>
        <w:t xml:space="preserve"> </w:t>
      </w:r>
      <w:r>
        <w:t>и</w:t>
      </w:r>
      <w:r>
        <w:rPr>
          <w:spacing w:val="1"/>
        </w:rPr>
        <w:t xml:space="preserve"> </w:t>
      </w:r>
      <w:r>
        <w:t>природно-ресурсным</w:t>
      </w:r>
      <w:r>
        <w:rPr>
          <w:spacing w:val="1"/>
        </w:rPr>
        <w:t xml:space="preserve"> </w:t>
      </w:r>
      <w:r>
        <w:t>капиталом</w:t>
      </w:r>
      <w:r>
        <w:rPr>
          <w:spacing w:val="-2"/>
        </w:rPr>
        <w:t xml:space="preserve"> </w:t>
      </w:r>
      <w:r>
        <w:t>и отраслевой</w:t>
      </w:r>
      <w:r>
        <w:rPr>
          <w:spacing w:val="-1"/>
        </w:rPr>
        <w:t xml:space="preserve"> </w:t>
      </w:r>
      <w:r>
        <w:t>структурой хозяйства</w:t>
      </w:r>
      <w:r>
        <w:rPr>
          <w:spacing w:val="-1"/>
        </w:rPr>
        <w:t xml:space="preserve"> </w:t>
      </w:r>
      <w:r>
        <w:t>изученных стран;</w:t>
      </w:r>
    </w:p>
    <w:p w:rsidR="00445874" w:rsidRDefault="00182F3C">
      <w:pPr>
        <w:pStyle w:val="a5"/>
        <w:ind w:right="592"/>
      </w:pPr>
      <w:r>
        <w:t>прогнозировать</w:t>
      </w:r>
      <w:r>
        <w:rPr>
          <w:spacing w:val="1"/>
        </w:rPr>
        <w:t xml:space="preserve"> </w:t>
      </w:r>
      <w:r>
        <w:t>изменения</w:t>
      </w:r>
      <w:r>
        <w:rPr>
          <w:spacing w:val="1"/>
        </w:rPr>
        <w:t xml:space="preserve"> </w:t>
      </w:r>
      <w:r>
        <w:t>возрастной</w:t>
      </w:r>
      <w:r>
        <w:rPr>
          <w:spacing w:val="1"/>
        </w:rPr>
        <w:t xml:space="preserve"> </w:t>
      </w:r>
      <w:r>
        <w:t>структуры</w:t>
      </w:r>
      <w:r>
        <w:rPr>
          <w:spacing w:val="1"/>
        </w:rPr>
        <w:t xml:space="preserve"> </w:t>
      </w:r>
      <w:r>
        <w:t>населения</w:t>
      </w:r>
      <w:r>
        <w:rPr>
          <w:spacing w:val="1"/>
        </w:rPr>
        <w:t xml:space="preserve"> </w:t>
      </w:r>
      <w:r>
        <w:t>отдельных</w:t>
      </w:r>
      <w:r>
        <w:rPr>
          <w:spacing w:val="1"/>
        </w:rPr>
        <w:t xml:space="preserve"> </w:t>
      </w:r>
      <w:r>
        <w:t>стран</w:t>
      </w:r>
      <w:r>
        <w:rPr>
          <w:spacing w:val="1"/>
        </w:rPr>
        <w:t xml:space="preserve"> </w:t>
      </w:r>
      <w:r>
        <w:t>зарубежной</w:t>
      </w:r>
      <w:r>
        <w:rPr>
          <w:spacing w:val="-1"/>
        </w:rPr>
        <w:t xml:space="preserve"> </w:t>
      </w:r>
      <w:r>
        <w:t>Европы</w:t>
      </w:r>
      <w:r>
        <w:rPr>
          <w:spacing w:val="-1"/>
        </w:rPr>
        <w:t xml:space="preserve"> </w:t>
      </w:r>
      <w:r>
        <w:t>с</w:t>
      </w:r>
      <w:r>
        <w:rPr>
          <w:spacing w:val="-3"/>
        </w:rPr>
        <w:t xml:space="preserve"> </w:t>
      </w:r>
      <w:r>
        <w:t>использованием</w:t>
      </w:r>
      <w:r>
        <w:rPr>
          <w:spacing w:val="-2"/>
        </w:rPr>
        <w:t xml:space="preserve"> </w:t>
      </w:r>
      <w:r>
        <w:t>источников</w:t>
      </w:r>
      <w:r>
        <w:rPr>
          <w:spacing w:val="-1"/>
        </w:rPr>
        <w:t xml:space="preserve"> </w:t>
      </w:r>
      <w:r>
        <w:t>географической</w:t>
      </w:r>
      <w:r>
        <w:rPr>
          <w:spacing w:val="-1"/>
        </w:rPr>
        <w:t xml:space="preserve"> </w:t>
      </w:r>
      <w:r>
        <w:t>информации;</w:t>
      </w:r>
    </w:p>
    <w:p w:rsidR="00445874" w:rsidRDefault="00182F3C">
      <w:pPr>
        <w:pStyle w:val="a5"/>
        <w:ind w:right="590"/>
      </w:pPr>
      <w:r>
        <w:t>формулировать</w:t>
      </w:r>
      <w:r>
        <w:rPr>
          <w:spacing w:val="1"/>
        </w:rPr>
        <w:t xml:space="preserve"> </w:t>
      </w:r>
      <w:r>
        <w:t>и</w:t>
      </w:r>
      <w:r>
        <w:rPr>
          <w:spacing w:val="1"/>
        </w:rPr>
        <w:t xml:space="preserve"> </w:t>
      </w:r>
      <w:r>
        <w:t>(или)</w:t>
      </w:r>
      <w:r>
        <w:rPr>
          <w:spacing w:val="1"/>
        </w:rPr>
        <w:t xml:space="preserve"> </w:t>
      </w:r>
      <w:r>
        <w:t>обосновывать</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использования</w:t>
      </w:r>
      <w:r>
        <w:rPr>
          <w:spacing w:val="-57"/>
        </w:rPr>
        <w:t xml:space="preserve"> </w:t>
      </w:r>
      <w:r>
        <w:t>географических</w:t>
      </w:r>
      <w:r>
        <w:rPr>
          <w:spacing w:val="1"/>
        </w:rPr>
        <w:t xml:space="preserve"> </w:t>
      </w:r>
      <w:r>
        <w:t>знаний;</w:t>
      </w:r>
    </w:p>
    <w:p w:rsidR="00445874" w:rsidRDefault="00182F3C">
      <w:pPr>
        <w:pStyle w:val="a9"/>
        <w:numPr>
          <w:ilvl w:val="0"/>
          <w:numId w:val="83"/>
        </w:numPr>
        <w:tabs>
          <w:tab w:val="left" w:pos="2730"/>
        </w:tabs>
        <w:ind w:right="584" w:firstLine="707"/>
        <w:jc w:val="both"/>
        <w:rPr>
          <w:sz w:val="24"/>
        </w:rPr>
      </w:pPr>
      <w:r>
        <w:rPr>
          <w:sz w:val="24"/>
        </w:rPr>
        <w:t>владение географической терминологией и системой базовых географических</w:t>
      </w:r>
      <w:r>
        <w:rPr>
          <w:spacing w:val="1"/>
          <w:sz w:val="24"/>
        </w:rPr>
        <w:t xml:space="preserve"> </w:t>
      </w:r>
      <w:r>
        <w:rPr>
          <w:sz w:val="24"/>
        </w:rPr>
        <w:t>понятий: применять изученные социально-экономические понятия: политическая карта,</w:t>
      </w:r>
      <w:r>
        <w:rPr>
          <w:spacing w:val="1"/>
          <w:sz w:val="24"/>
        </w:rPr>
        <w:t xml:space="preserve"> </w:t>
      </w:r>
      <w:r>
        <w:rPr>
          <w:sz w:val="24"/>
        </w:rPr>
        <w:t>государство;</w:t>
      </w:r>
      <w:r>
        <w:rPr>
          <w:spacing w:val="1"/>
          <w:sz w:val="24"/>
        </w:rPr>
        <w:t xml:space="preserve"> </w:t>
      </w:r>
      <w:r>
        <w:rPr>
          <w:sz w:val="24"/>
        </w:rPr>
        <w:t>политико-географическое</w:t>
      </w:r>
      <w:r>
        <w:rPr>
          <w:spacing w:val="1"/>
          <w:sz w:val="24"/>
        </w:rPr>
        <w:t xml:space="preserve"> </w:t>
      </w:r>
      <w:r>
        <w:rPr>
          <w:sz w:val="24"/>
        </w:rPr>
        <w:t>положение,</w:t>
      </w:r>
      <w:r>
        <w:rPr>
          <w:spacing w:val="1"/>
          <w:sz w:val="24"/>
        </w:rPr>
        <w:t xml:space="preserve"> </w:t>
      </w:r>
      <w:r>
        <w:rPr>
          <w:sz w:val="24"/>
        </w:rPr>
        <w:t>монархия,</w:t>
      </w:r>
      <w:r>
        <w:rPr>
          <w:spacing w:val="1"/>
          <w:sz w:val="24"/>
        </w:rPr>
        <w:t xml:space="preserve"> </w:t>
      </w:r>
      <w:r>
        <w:rPr>
          <w:sz w:val="24"/>
        </w:rPr>
        <w:t>республика,</w:t>
      </w:r>
      <w:r>
        <w:rPr>
          <w:spacing w:val="1"/>
          <w:sz w:val="24"/>
        </w:rPr>
        <w:t xml:space="preserve"> </w:t>
      </w:r>
      <w:r>
        <w:rPr>
          <w:sz w:val="24"/>
        </w:rPr>
        <w:t>унитарное</w:t>
      </w:r>
      <w:r>
        <w:rPr>
          <w:spacing w:val="1"/>
          <w:sz w:val="24"/>
        </w:rPr>
        <w:t xml:space="preserve"> </w:t>
      </w:r>
      <w:r>
        <w:rPr>
          <w:sz w:val="24"/>
        </w:rPr>
        <w:t>государство,</w:t>
      </w:r>
      <w:r>
        <w:rPr>
          <w:spacing w:val="1"/>
          <w:sz w:val="24"/>
        </w:rPr>
        <w:t xml:space="preserve"> </w:t>
      </w:r>
      <w:r>
        <w:rPr>
          <w:sz w:val="24"/>
        </w:rPr>
        <w:t>федеративное</w:t>
      </w:r>
      <w:r>
        <w:rPr>
          <w:spacing w:val="1"/>
          <w:sz w:val="24"/>
        </w:rPr>
        <w:t xml:space="preserve"> </w:t>
      </w:r>
      <w:r>
        <w:rPr>
          <w:sz w:val="24"/>
        </w:rPr>
        <w:t>государство;</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демографический</w:t>
      </w:r>
      <w:r>
        <w:rPr>
          <w:spacing w:val="1"/>
          <w:sz w:val="24"/>
        </w:rPr>
        <w:t xml:space="preserve"> </w:t>
      </w:r>
      <w:r>
        <w:rPr>
          <w:sz w:val="24"/>
        </w:rPr>
        <w:t>кризис,</w:t>
      </w:r>
      <w:r>
        <w:rPr>
          <w:spacing w:val="1"/>
          <w:sz w:val="24"/>
        </w:rPr>
        <w:t xml:space="preserve"> </w:t>
      </w:r>
      <w:r>
        <w:rPr>
          <w:sz w:val="24"/>
        </w:rPr>
        <w:t>старение</w:t>
      </w:r>
      <w:r>
        <w:rPr>
          <w:spacing w:val="1"/>
          <w:sz w:val="24"/>
        </w:rPr>
        <w:t xml:space="preserve"> </w:t>
      </w:r>
      <w:r>
        <w:rPr>
          <w:sz w:val="24"/>
        </w:rPr>
        <w:t>населения,</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структура</w:t>
      </w:r>
      <w:r>
        <w:rPr>
          <w:spacing w:val="1"/>
          <w:sz w:val="24"/>
        </w:rPr>
        <w:t xml:space="preserve"> </w:t>
      </w:r>
      <w:r>
        <w:rPr>
          <w:sz w:val="24"/>
        </w:rPr>
        <w:t>населения,</w:t>
      </w:r>
      <w:r>
        <w:rPr>
          <w:spacing w:val="1"/>
          <w:sz w:val="24"/>
        </w:rPr>
        <w:t xml:space="preserve"> </w:t>
      </w:r>
      <w:r>
        <w:rPr>
          <w:sz w:val="24"/>
        </w:rPr>
        <w:t>экономически</w:t>
      </w:r>
      <w:r>
        <w:rPr>
          <w:spacing w:val="1"/>
          <w:sz w:val="24"/>
        </w:rPr>
        <w:t xml:space="preserve"> </w:t>
      </w:r>
      <w:r>
        <w:rPr>
          <w:sz w:val="24"/>
        </w:rPr>
        <w:t>активное</w:t>
      </w:r>
      <w:r>
        <w:rPr>
          <w:spacing w:val="1"/>
          <w:sz w:val="24"/>
        </w:rPr>
        <w:t xml:space="preserve"> </w:t>
      </w:r>
      <w:r>
        <w:rPr>
          <w:sz w:val="24"/>
        </w:rPr>
        <w:t>население,</w:t>
      </w:r>
      <w:r>
        <w:rPr>
          <w:spacing w:val="1"/>
          <w:sz w:val="24"/>
        </w:rPr>
        <w:t xml:space="preserve"> </w:t>
      </w:r>
      <w:r>
        <w:rPr>
          <w:sz w:val="24"/>
        </w:rPr>
        <w:t>Индекс</w:t>
      </w:r>
      <w:r>
        <w:rPr>
          <w:spacing w:val="1"/>
          <w:sz w:val="24"/>
        </w:rPr>
        <w:t xml:space="preserve"> </w:t>
      </w:r>
      <w:r>
        <w:rPr>
          <w:sz w:val="24"/>
        </w:rPr>
        <w:t>человеческого</w:t>
      </w:r>
      <w:r>
        <w:rPr>
          <w:spacing w:val="1"/>
          <w:sz w:val="24"/>
        </w:rPr>
        <w:t xml:space="preserve"> </w:t>
      </w:r>
      <w:r>
        <w:rPr>
          <w:sz w:val="24"/>
        </w:rPr>
        <w:t>развития</w:t>
      </w:r>
      <w:r>
        <w:rPr>
          <w:spacing w:val="1"/>
          <w:sz w:val="24"/>
        </w:rPr>
        <w:t xml:space="preserve"> </w:t>
      </w:r>
      <w:r>
        <w:rPr>
          <w:sz w:val="24"/>
        </w:rPr>
        <w:t>(ИЧР),</w:t>
      </w:r>
      <w:r>
        <w:rPr>
          <w:spacing w:val="1"/>
          <w:sz w:val="24"/>
        </w:rPr>
        <w:t xml:space="preserve"> </w:t>
      </w:r>
      <w:r>
        <w:rPr>
          <w:sz w:val="24"/>
        </w:rPr>
        <w:t>народ,</w:t>
      </w:r>
      <w:r>
        <w:rPr>
          <w:spacing w:val="1"/>
          <w:sz w:val="24"/>
        </w:rPr>
        <w:t xml:space="preserve"> </w:t>
      </w:r>
      <w:r>
        <w:rPr>
          <w:sz w:val="24"/>
        </w:rPr>
        <w:t>этнос,</w:t>
      </w:r>
      <w:r>
        <w:rPr>
          <w:spacing w:val="1"/>
          <w:sz w:val="24"/>
        </w:rPr>
        <w:t xml:space="preserve"> </w:t>
      </w:r>
      <w:r>
        <w:rPr>
          <w:sz w:val="24"/>
        </w:rPr>
        <w:t>плотность</w:t>
      </w:r>
      <w:r>
        <w:rPr>
          <w:spacing w:val="1"/>
          <w:sz w:val="24"/>
        </w:rPr>
        <w:t xml:space="preserve"> </w:t>
      </w:r>
      <w:r>
        <w:rPr>
          <w:sz w:val="24"/>
        </w:rPr>
        <w:t>населения,</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расселение</w:t>
      </w:r>
      <w:r>
        <w:rPr>
          <w:spacing w:val="1"/>
          <w:sz w:val="24"/>
        </w:rPr>
        <w:t xml:space="preserve"> </w:t>
      </w:r>
      <w:r>
        <w:rPr>
          <w:sz w:val="24"/>
        </w:rPr>
        <w:t>населения,</w:t>
      </w:r>
      <w:r>
        <w:rPr>
          <w:spacing w:val="1"/>
          <w:sz w:val="24"/>
        </w:rPr>
        <w:t xml:space="preserve"> </w:t>
      </w:r>
      <w:r>
        <w:rPr>
          <w:sz w:val="24"/>
        </w:rPr>
        <w:t>демографическая</w:t>
      </w:r>
      <w:r>
        <w:rPr>
          <w:spacing w:val="1"/>
          <w:sz w:val="24"/>
        </w:rPr>
        <w:t xml:space="preserve"> </w:t>
      </w:r>
      <w:r>
        <w:rPr>
          <w:sz w:val="24"/>
        </w:rPr>
        <w:t>политика,</w:t>
      </w:r>
      <w:r>
        <w:rPr>
          <w:spacing w:val="1"/>
          <w:sz w:val="24"/>
        </w:rPr>
        <w:t xml:space="preserve"> </w:t>
      </w:r>
      <w:r>
        <w:rPr>
          <w:sz w:val="24"/>
        </w:rPr>
        <w:t>субурбанизация,</w:t>
      </w:r>
      <w:r>
        <w:rPr>
          <w:spacing w:val="1"/>
          <w:sz w:val="24"/>
        </w:rPr>
        <w:t xml:space="preserve"> </w:t>
      </w:r>
      <w:r>
        <w:rPr>
          <w:sz w:val="24"/>
        </w:rPr>
        <w:t>ложная</w:t>
      </w:r>
      <w:r>
        <w:rPr>
          <w:spacing w:val="1"/>
          <w:sz w:val="24"/>
        </w:rPr>
        <w:t xml:space="preserve"> </w:t>
      </w:r>
      <w:r>
        <w:rPr>
          <w:sz w:val="24"/>
        </w:rPr>
        <w:t>урбанизация;</w:t>
      </w:r>
      <w:r>
        <w:rPr>
          <w:spacing w:val="1"/>
          <w:sz w:val="24"/>
        </w:rPr>
        <w:t xml:space="preserve"> </w:t>
      </w:r>
      <w:r>
        <w:rPr>
          <w:sz w:val="24"/>
        </w:rPr>
        <w:t>мегалополисы,</w:t>
      </w:r>
      <w:r>
        <w:rPr>
          <w:spacing w:val="-57"/>
          <w:sz w:val="24"/>
        </w:rPr>
        <w:t xml:space="preserve"> </w:t>
      </w:r>
      <w:r>
        <w:rPr>
          <w:sz w:val="24"/>
        </w:rPr>
        <w:t>развитые</w:t>
      </w:r>
      <w:r>
        <w:rPr>
          <w:spacing w:val="1"/>
          <w:sz w:val="24"/>
        </w:rPr>
        <w:t xml:space="preserve"> </w:t>
      </w:r>
      <w:r>
        <w:rPr>
          <w:sz w:val="24"/>
        </w:rPr>
        <w:t>и</w:t>
      </w:r>
      <w:r>
        <w:rPr>
          <w:spacing w:val="1"/>
          <w:sz w:val="24"/>
        </w:rPr>
        <w:t xml:space="preserve"> </w:t>
      </w:r>
      <w:r>
        <w:rPr>
          <w:sz w:val="24"/>
        </w:rPr>
        <w:t>развивающиеся,</w:t>
      </w:r>
      <w:r>
        <w:rPr>
          <w:spacing w:val="1"/>
          <w:sz w:val="24"/>
        </w:rPr>
        <w:t xml:space="preserve"> </w:t>
      </w:r>
      <w:r>
        <w:rPr>
          <w:sz w:val="24"/>
        </w:rPr>
        <w:t>новые</w:t>
      </w:r>
      <w:r>
        <w:rPr>
          <w:spacing w:val="1"/>
          <w:sz w:val="24"/>
        </w:rPr>
        <w:t xml:space="preserve"> </w:t>
      </w:r>
      <w:r>
        <w:rPr>
          <w:sz w:val="24"/>
        </w:rPr>
        <w:t>индустриальные,</w:t>
      </w:r>
      <w:r>
        <w:rPr>
          <w:spacing w:val="1"/>
          <w:sz w:val="24"/>
        </w:rPr>
        <w:t xml:space="preserve"> </w:t>
      </w:r>
      <w:r>
        <w:rPr>
          <w:sz w:val="24"/>
        </w:rPr>
        <w:t>нефтедобывающие</w:t>
      </w:r>
      <w:r>
        <w:rPr>
          <w:spacing w:val="1"/>
          <w:sz w:val="24"/>
        </w:rPr>
        <w:t xml:space="preserve"> </w:t>
      </w:r>
      <w:r>
        <w:rPr>
          <w:sz w:val="24"/>
        </w:rPr>
        <w:t>страны;</w:t>
      </w:r>
      <w:r>
        <w:rPr>
          <w:spacing w:val="1"/>
          <w:sz w:val="24"/>
        </w:rPr>
        <w:t xml:space="preserve"> </w:t>
      </w:r>
      <w:r>
        <w:rPr>
          <w:sz w:val="24"/>
        </w:rPr>
        <w:t>ресурсообеспеченность, мировое хозяйство, международная экономическая интеграция;</w:t>
      </w:r>
      <w:r>
        <w:rPr>
          <w:spacing w:val="1"/>
          <w:sz w:val="24"/>
        </w:rPr>
        <w:t xml:space="preserve"> </w:t>
      </w:r>
      <w:r>
        <w:rPr>
          <w:sz w:val="24"/>
        </w:rPr>
        <w:t>международная хозяйственная специализация, международное географическое разделение</w:t>
      </w:r>
      <w:r>
        <w:rPr>
          <w:spacing w:val="-57"/>
          <w:sz w:val="24"/>
        </w:rPr>
        <w:t xml:space="preserve"> </w:t>
      </w:r>
      <w:r>
        <w:rPr>
          <w:sz w:val="24"/>
        </w:rPr>
        <w:t>труда; отраслевая и территориальная структура мирового хозяйства, транснациональные</w:t>
      </w:r>
      <w:r>
        <w:rPr>
          <w:spacing w:val="1"/>
          <w:sz w:val="24"/>
        </w:rPr>
        <w:t xml:space="preserve"> </w:t>
      </w:r>
      <w:r>
        <w:rPr>
          <w:sz w:val="24"/>
        </w:rPr>
        <w:t>корпорации (ТНК), «сланцевая революция», водородная энергетика, «зелёная энергетика»,</w:t>
      </w:r>
      <w:r>
        <w:rPr>
          <w:spacing w:val="-57"/>
          <w:sz w:val="24"/>
        </w:rPr>
        <w:t xml:space="preserve"> </w:t>
      </w:r>
      <w:r>
        <w:rPr>
          <w:sz w:val="24"/>
        </w:rPr>
        <w:t>органическое</w:t>
      </w:r>
      <w:r>
        <w:rPr>
          <w:spacing w:val="50"/>
          <w:sz w:val="24"/>
        </w:rPr>
        <w:t xml:space="preserve"> </w:t>
      </w:r>
      <w:r>
        <w:rPr>
          <w:sz w:val="24"/>
        </w:rPr>
        <w:t>сельское</w:t>
      </w:r>
      <w:r>
        <w:rPr>
          <w:spacing w:val="52"/>
          <w:sz w:val="24"/>
        </w:rPr>
        <w:t xml:space="preserve"> </w:t>
      </w:r>
      <w:r>
        <w:rPr>
          <w:sz w:val="24"/>
        </w:rPr>
        <w:t>хозяйство;</w:t>
      </w:r>
      <w:r>
        <w:rPr>
          <w:spacing w:val="52"/>
          <w:sz w:val="24"/>
        </w:rPr>
        <w:t xml:space="preserve"> </w:t>
      </w:r>
      <w:r>
        <w:rPr>
          <w:sz w:val="24"/>
        </w:rPr>
        <w:t>глобализация</w:t>
      </w:r>
      <w:r>
        <w:rPr>
          <w:spacing w:val="52"/>
          <w:sz w:val="24"/>
        </w:rPr>
        <w:t xml:space="preserve"> </w:t>
      </w:r>
      <w:r>
        <w:rPr>
          <w:sz w:val="24"/>
        </w:rPr>
        <w:t>мировой</w:t>
      </w:r>
      <w:r>
        <w:rPr>
          <w:spacing w:val="52"/>
          <w:sz w:val="24"/>
        </w:rPr>
        <w:t xml:space="preserve"> </w:t>
      </w:r>
      <w:r>
        <w:rPr>
          <w:sz w:val="24"/>
        </w:rPr>
        <w:t>экономики</w:t>
      </w:r>
      <w:r>
        <w:rPr>
          <w:spacing w:val="57"/>
          <w:sz w:val="24"/>
        </w:rPr>
        <w:t xml:space="preserve"> </w:t>
      </w:r>
      <w:r>
        <w:rPr>
          <w:sz w:val="24"/>
        </w:rPr>
        <w:t>и</w:t>
      </w:r>
      <w:r>
        <w:rPr>
          <w:spacing w:val="52"/>
          <w:sz w:val="24"/>
        </w:rPr>
        <w:t xml:space="preserve"> </w:t>
      </w:r>
      <w:r>
        <w:rPr>
          <w:sz w:val="24"/>
        </w:rPr>
        <w:t>деглобализация,</w:t>
      </w:r>
    </w:p>
    <w:p w:rsidR="00445874" w:rsidRDefault="00182F3C">
      <w:pPr>
        <w:pStyle w:val="a5"/>
        <w:spacing w:before="1"/>
        <w:ind w:right="587" w:firstLine="0"/>
      </w:pPr>
      <w:r>
        <w:t>«энергопереход»,</w:t>
      </w:r>
      <w:r>
        <w:rPr>
          <w:spacing w:val="1"/>
        </w:rPr>
        <w:t xml:space="preserve"> </w:t>
      </w:r>
      <w:r>
        <w:t>международные экономические отношения,</w:t>
      </w:r>
      <w:r>
        <w:rPr>
          <w:spacing w:val="1"/>
        </w:rPr>
        <w:t xml:space="preserve"> </w:t>
      </w:r>
      <w:r>
        <w:t>устойчивое развитие для</w:t>
      </w:r>
      <w:r>
        <w:rPr>
          <w:spacing w:val="1"/>
        </w:rPr>
        <w:t xml:space="preserve"> </w:t>
      </w:r>
      <w:r>
        <w:t>решения</w:t>
      </w:r>
      <w:r>
        <w:rPr>
          <w:spacing w:val="1"/>
        </w:rPr>
        <w:t xml:space="preserve"> </w:t>
      </w:r>
      <w:r>
        <w:t>учебных и (или)</w:t>
      </w:r>
      <w:r>
        <w:rPr>
          <w:spacing w:val="-1"/>
        </w:rPr>
        <w:t xml:space="preserve"> </w:t>
      </w:r>
      <w:r>
        <w:t>практико-ориентированных</w:t>
      </w:r>
      <w:r>
        <w:rPr>
          <w:spacing w:val="-1"/>
        </w:rPr>
        <w:t xml:space="preserve"> </w:t>
      </w:r>
      <w:r>
        <w:t>задач;</w:t>
      </w:r>
    </w:p>
    <w:p w:rsidR="00445874" w:rsidRDefault="00182F3C">
      <w:pPr>
        <w:pStyle w:val="a9"/>
        <w:numPr>
          <w:ilvl w:val="0"/>
          <w:numId w:val="83"/>
        </w:numPr>
        <w:tabs>
          <w:tab w:val="left" w:pos="2730"/>
        </w:tabs>
        <w:ind w:right="590" w:firstLine="707"/>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отдельными</w:t>
      </w:r>
      <w:r>
        <w:rPr>
          <w:spacing w:val="-57"/>
          <w:sz w:val="24"/>
        </w:rPr>
        <w:t xml:space="preserve"> </w:t>
      </w:r>
      <w:r>
        <w:rPr>
          <w:sz w:val="24"/>
        </w:rPr>
        <w:t>географическими</w:t>
      </w:r>
      <w:r>
        <w:rPr>
          <w:spacing w:val="1"/>
          <w:sz w:val="24"/>
        </w:rPr>
        <w:t xml:space="preserve"> </w:t>
      </w:r>
      <w:r>
        <w:rPr>
          <w:sz w:val="24"/>
        </w:rPr>
        <w:t>объектами,</w:t>
      </w:r>
      <w:r>
        <w:rPr>
          <w:spacing w:val="1"/>
          <w:sz w:val="24"/>
        </w:rPr>
        <w:t xml:space="preserve"> </w:t>
      </w:r>
      <w:r>
        <w:rPr>
          <w:sz w:val="24"/>
        </w:rPr>
        <w:t>процессами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их</w:t>
      </w:r>
      <w:r>
        <w:rPr>
          <w:spacing w:val="1"/>
          <w:sz w:val="24"/>
        </w:rPr>
        <w:t xml:space="preserve"> </w:t>
      </w:r>
      <w:r>
        <w:rPr>
          <w:sz w:val="24"/>
        </w:rPr>
        <w:t>изменениями</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воздействия природных и антропогенных факторов: определять цели и задачи проведения</w:t>
      </w:r>
      <w:r>
        <w:rPr>
          <w:spacing w:val="1"/>
          <w:sz w:val="24"/>
        </w:rPr>
        <w:t xml:space="preserve"> </w:t>
      </w:r>
      <w:r>
        <w:rPr>
          <w:sz w:val="24"/>
        </w:rPr>
        <w:t>наблюдения</w:t>
      </w:r>
      <w:r>
        <w:rPr>
          <w:spacing w:val="1"/>
          <w:sz w:val="24"/>
        </w:rPr>
        <w:t xml:space="preserve"> </w:t>
      </w:r>
      <w:r>
        <w:rPr>
          <w:sz w:val="24"/>
        </w:rPr>
        <w:t>(исследования);</w:t>
      </w:r>
      <w:r>
        <w:rPr>
          <w:spacing w:val="1"/>
          <w:sz w:val="24"/>
        </w:rPr>
        <w:t xml:space="preserve"> </w:t>
      </w:r>
      <w:r>
        <w:rPr>
          <w:sz w:val="24"/>
        </w:rPr>
        <w:t>выбирать</w:t>
      </w:r>
      <w:r>
        <w:rPr>
          <w:spacing w:val="1"/>
          <w:sz w:val="24"/>
        </w:rPr>
        <w:t xml:space="preserve"> </w:t>
      </w:r>
      <w:r>
        <w:rPr>
          <w:sz w:val="24"/>
        </w:rPr>
        <w:t>форму</w:t>
      </w:r>
      <w:r>
        <w:rPr>
          <w:spacing w:val="1"/>
          <w:sz w:val="24"/>
        </w:rPr>
        <w:t xml:space="preserve"> </w:t>
      </w:r>
      <w:r>
        <w:rPr>
          <w:sz w:val="24"/>
        </w:rPr>
        <w:t>фиксации</w:t>
      </w:r>
      <w:r>
        <w:rPr>
          <w:spacing w:val="1"/>
          <w:sz w:val="24"/>
        </w:rPr>
        <w:t xml:space="preserve"> </w:t>
      </w:r>
      <w:r>
        <w:rPr>
          <w:sz w:val="24"/>
        </w:rPr>
        <w:t>результатов</w:t>
      </w:r>
      <w:r>
        <w:rPr>
          <w:spacing w:val="1"/>
          <w:sz w:val="24"/>
        </w:rPr>
        <w:t xml:space="preserve"> </w:t>
      </w:r>
      <w:r>
        <w:rPr>
          <w:sz w:val="24"/>
        </w:rPr>
        <w:t>наблюдения</w:t>
      </w:r>
      <w:r>
        <w:rPr>
          <w:spacing w:val="1"/>
          <w:sz w:val="24"/>
        </w:rPr>
        <w:t xml:space="preserve"> </w:t>
      </w:r>
      <w:r>
        <w:rPr>
          <w:sz w:val="24"/>
        </w:rPr>
        <w:t>(исследования);</w:t>
      </w:r>
      <w:r>
        <w:rPr>
          <w:spacing w:val="1"/>
          <w:sz w:val="24"/>
        </w:rPr>
        <w:t xml:space="preserve"> </w:t>
      </w:r>
      <w:r>
        <w:rPr>
          <w:sz w:val="24"/>
        </w:rPr>
        <w:t>формулировать</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выводы</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наблюдения</w:t>
      </w:r>
      <w:r>
        <w:rPr>
          <w:spacing w:val="1"/>
          <w:sz w:val="24"/>
        </w:rPr>
        <w:t xml:space="preserve"> </w:t>
      </w:r>
      <w:r>
        <w:rPr>
          <w:sz w:val="24"/>
        </w:rPr>
        <w:t>(исследования);</w:t>
      </w:r>
    </w:p>
    <w:p w:rsidR="00445874" w:rsidRDefault="00182F3C">
      <w:pPr>
        <w:pStyle w:val="a9"/>
        <w:numPr>
          <w:ilvl w:val="0"/>
          <w:numId w:val="83"/>
        </w:numPr>
        <w:tabs>
          <w:tab w:val="left" w:pos="2773"/>
        </w:tabs>
        <w:spacing w:before="1"/>
        <w:ind w:right="579" w:firstLine="707"/>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w:t>
      </w:r>
      <w:r>
        <w:rPr>
          <w:spacing w:val="-57"/>
          <w:sz w:val="24"/>
        </w:rPr>
        <w:t xml:space="preserve"> </w:t>
      </w:r>
      <w:r>
        <w:rPr>
          <w:sz w:val="24"/>
        </w:rPr>
        <w:t>экономических</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выявления</w:t>
      </w:r>
      <w:r>
        <w:rPr>
          <w:spacing w:val="1"/>
          <w:sz w:val="24"/>
        </w:rPr>
        <w:t xml:space="preserve"> </w:t>
      </w:r>
      <w:r>
        <w:rPr>
          <w:sz w:val="24"/>
        </w:rPr>
        <w:t>закономерностей</w:t>
      </w:r>
      <w:r>
        <w:rPr>
          <w:spacing w:val="1"/>
          <w:sz w:val="24"/>
        </w:rPr>
        <w:t xml:space="preserve"> </w:t>
      </w:r>
      <w:r>
        <w:rPr>
          <w:sz w:val="24"/>
        </w:rPr>
        <w:t>и</w:t>
      </w:r>
      <w:r>
        <w:rPr>
          <w:spacing w:val="1"/>
          <w:sz w:val="24"/>
        </w:rPr>
        <w:t xml:space="preserve"> </w:t>
      </w:r>
      <w:r>
        <w:rPr>
          <w:sz w:val="24"/>
        </w:rPr>
        <w:t>тенденций</w:t>
      </w:r>
      <w:r>
        <w:rPr>
          <w:spacing w:val="1"/>
          <w:sz w:val="24"/>
        </w:rPr>
        <w:t xml:space="preserve"> </w:t>
      </w:r>
      <w:r>
        <w:rPr>
          <w:sz w:val="24"/>
        </w:rPr>
        <w:t>их</w:t>
      </w:r>
      <w:r>
        <w:rPr>
          <w:spacing w:val="1"/>
          <w:sz w:val="24"/>
        </w:rPr>
        <w:t xml:space="preserve"> </w:t>
      </w:r>
      <w:r>
        <w:rPr>
          <w:sz w:val="24"/>
        </w:rPr>
        <w:t>развития,</w:t>
      </w:r>
      <w:r>
        <w:rPr>
          <w:spacing w:val="1"/>
          <w:sz w:val="24"/>
        </w:rPr>
        <w:t xml:space="preserve"> </w:t>
      </w:r>
      <w:r>
        <w:rPr>
          <w:sz w:val="24"/>
        </w:rPr>
        <w:t>прогнозирования:</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 (картографические, статистические, текстовые, видео- и фотоизображения,</w:t>
      </w:r>
      <w:r>
        <w:rPr>
          <w:spacing w:val="1"/>
          <w:sz w:val="24"/>
        </w:rPr>
        <w:t xml:space="preserve"> </w:t>
      </w:r>
      <w:r>
        <w:rPr>
          <w:sz w:val="24"/>
        </w:rPr>
        <w:t>геоинформационные</w:t>
      </w:r>
      <w:r>
        <w:rPr>
          <w:spacing w:val="-3"/>
          <w:sz w:val="24"/>
        </w:rPr>
        <w:t xml:space="preserve"> </w:t>
      </w:r>
      <w:r>
        <w:rPr>
          <w:sz w:val="24"/>
        </w:rPr>
        <w:t>системы),</w:t>
      </w:r>
      <w:r>
        <w:rPr>
          <w:spacing w:val="4"/>
          <w:sz w:val="24"/>
        </w:rPr>
        <w:t xml:space="preserve"> </w:t>
      </w:r>
      <w:r>
        <w:rPr>
          <w:sz w:val="24"/>
        </w:rPr>
        <w:t>соответствующие</w:t>
      </w:r>
      <w:r>
        <w:rPr>
          <w:spacing w:val="-1"/>
          <w:sz w:val="24"/>
        </w:rPr>
        <w:t xml:space="preserve"> </w:t>
      </w:r>
      <w:r>
        <w:rPr>
          <w:sz w:val="24"/>
        </w:rPr>
        <w:t>решаемым</w:t>
      </w:r>
      <w:r>
        <w:rPr>
          <w:spacing w:val="-2"/>
          <w:sz w:val="24"/>
        </w:rPr>
        <w:t xml:space="preserve"> </w:t>
      </w:r>
      <w:r>
        <w:rPr>
          <w:sz w:val="24"/>
        </w:rPr>
        <w:t>задачам;</w:t>
      </w:r>
    </w:p>
    <w:p w:rsidR="00445874" w:rsidRDefault="00182F3C">
      <w:pPr>
        <w:pStyle w:val="a5"/>
        <w:ind w:right="582"/>
      </w:pPr>
      <w:r>
        <w:t>сопоставлять и анализировать географические карты различной тематики и другие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экономических, природных и экологических процессов и явлений на территории регионов</w:t>
      </w:r>
      <w:r>
        <w:rPr>
          <w:spacing w:val="-57"/>
        </w:rPr>
        <w:t xml:space="preserve"> </w:t>
      </w:r>
      <w:r>
        <w:t>мира</w:t>
      </w:r>
      <w:r>
        <w:rPr>
          <w:spacing w:val="-2"/>
        </w:rPr>
        <w:t xml:space="preserve"> </w:t>
      </w:r>
      <w:r>
        <w:t>и отдельных</w:t>
      </w:r>
      <w:r>
        <w:rPr>
          <w:spacing w:val="2"/>
        </w:rPr>
        <w:t xml:space="preserve"> </w:t>
      </w:r>
      <w:r>
        <w:t>стран;</w:t>
      </w:r>
    </w:p>
    <w:p w:rsidR="00445874" w:rsidRDefault="00182F3C">
      <w:pPr>
        <w:pStyle w:val="a5"/>
        <w:spacing w:before="1"/>
        <w:ind w:right="587"/>
      </w:pPr>
      <w:r>
        <w:t>определять и сравнивать по географическим картам разного содержания и другим</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показатели,</w:t>
      </w:r>
      <w:r>
        <w:rPr>
          <w:spacing w:val="1"/>
        </w:rPr>
        <w:t xml:space="preserve"> </w:t>
      </w:r>
      <w:r>
        <w:t>характеризующие</w:t>
      </w:r>
      <w:r>
        <w:rPr>
          <w:spacing w:val="1"/>
        </w:rPr>
        <w:t xml:space="preserve"> </w:t>
      </w:r>
      <w:r>
        <w:t>регионы</w:t>
      </w:r>
      <w:r>
        <w:rPr>
          <w:spacing w:val="1"/>
        </w:rPr>
        <w:t xml:space="preserve"> </w:t>
      </w:r>
      <w:r>
        <w:t>и</w:t>
      </w:r>
      <w:r>
        <w:rPr>
          <w:spacing w:val="1"/>
        </w:rPr>
        <w:t xml:space="preserve"> </w:t>
      </w:r>
      <w:r>
        <w:t>страны,</w:t>
      </w:r>
      <w:r>
        <w:rPr>
          <w:spacing w:val="1"/>
        </w:rPr>
        <w:t xml:space="preserve"> </w:t>
      </w:r>
      <w:r>
        <w:t>а</w:t>
      </w:r>
      <w:r>
        <w:rPr>
          <w:spacing w:val="1"/>
        </w:rPr>
        <w:t xml:space="preserve"> </w:t>
      </w:r>
      <w:r>
        <w:t>также</w:t>
      </w:r>
      <w:r>
        <w:rPr>
          <w:spacing w:val="1"/>
        </w:rPr>
        <w:t xml:space="preserve"> </w:t>
      </w:r>
      <w:r>
        <w:t>географические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происходящие</w:t>
      </w:r>
      <w:r>
        <w:rPr>
          <w:spacing w:val="1"/>
        </w:rPr>
        <w:t xml:space="preserve"> </w:t>
      </w:r>
      <w:r>
        <w:t>в</w:t>
      </w:r>
      <w:r>
        <w:rPr>
          <w:spacing w:val="1"/>
        </w:rPr>
        <w:t xml:space="preserve"> </w:t>
      </w:r>
      <w:r>
        <w:t>них;</w:t>
      </w:r>
      <w:r>
        <w:rPr>
          <w:spacing w:val="1"/>
        </w:rPr>
        <w:t xml:space="preserve"> </w:t>
      </w:r>
      <w:r>
        <w:t>географические</w:t>
      </w:r>
      <w:r>
        <w:rPr>
          <w:spacing w:val="1"/>
        </w:rPr>
        <w:t xml:space="preserve"> </w:t>
      </w:r>
      <w:r>
        <w:t>факторы</w:t>
      </w:r>
      <w:r>
        <w:rPr>
          <w:spacing w:val="1"/>
        </w:rPr>
        <w:t xml:space="preserve"> </w:t>
      </w:r>
      <w:r>
        <w:t>международной</w:t>
      </w:r>
      <w:r>
        <w:rPr>
          <w:spacing w:val="1"/>
        </w:rPr>
        <w:t xml:space="preserve"> </w:t>
      </w:r>
      <w:r>
        <w:t>хозяйственной</w:t>
      </w:r>
      <w:r>
        <w:rPr>
          <w:spacing w:val="1"/>
        </w:rPr>
        <w:t xml:space="preserve"> </w:t>
      </w:r>
      <w:r>
        <w:t>специализации</w:t>
      </w:r>
      <w:r>
        <w:rPr>
          <w:spacing w:val="1"/>
        </w:rPr>
        <w:t xml:space="preserve"> </w:t>
      </w:r>
      <w:r>
        <w:t>отдельных</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445874" w:rsidRDefault="00182F3C">
      <w:pPr>
        <w:pStyle w:val="a5"/>
        <w:ind w:right="584"/>
      </w:pPr>
      <w:r>
        <w:t>определять и находить в комплексе источников недостоверную и противоречивую</w:t>
      </w:r>
      <w:r>
        <w:rPr>
          <w:spacing w:val="1"/>
        </w:rPr>
        <w:t xml:space="preserve"> </w:t>
      </w:r>
      <w:r>
        <w:t>географическую информацию о регионах мира и странах для решения учебных и (или)</w:t>
      </w:r>
      <w:r>
        <w:rPr>
          <w:spacing w:val="1"/>
        </w:rPr>
        <w:t xml:space="preserve"> </w:t>
      </w:r>
      <w:r>
        <w:t>практико-ориентированных</w:t>
      </w:r>
      <w:r>
        <w:rPr>
          <w:spacing w:val="1"/>
        </w:rPr>
        <w:t xml:space="preserve"> </w:t>
      </w:r>
      <w:r>
        <w:t>задач;</w:t>
      </w:r>
      <w:r>
        <w:rPr>
          <w:spacing w:val="1"/>
        </w:rPr>
        <w:t xml:space="preserve"> </w:t>
      </w:r>
      <w:r>
        <w:t>самостоятельно</w:t>
      </w:r>
      <w:r>
        <w:rPr>
          <w:spacing w:val="1"/>
        </w:rPr>
        <w:t xml:space="preserve"> </w:t>
      </w:r>
      <w:r>
        <w:t>находить,</w:t>
      </w:r>
      <w:r>
        <w:rPr>
          <w:spacing w:val="1"/>
        </w:rPr>
        <w:t xml:space="preserve"> </w:t>
      </w:r>
      <w:r>
        <w:t>отбирать</w:t>
      </w:r>
      <w:r>
        <w:rPr>
          <w:spacing w:val="1"/>
        </w:rPr>
        <w:t xml:space="preserve"> </w:t>
      </w:r>
      <w:r>
        <w:t>и</w:t>
      </w:r>
      <w:r>
        <w:rPr>
          <w:spacing w:val="1"/>
        </w:rPr>
        <w:t xml:space="preserve"> </w:t>
      </w:r>
      <w:r>
        <w:t>применять</w:t>
      </w:r>
      <w:r>
        <w:rPr>
          <w:spacing w:val="1"/>
        </w:rPr>
        <w:t xml:space="preserve"> </w:t>
      </w:r>
      <w:r>
        <w:t>различные</w:t>
      </w:r>
      <w:r>
        <w:rPr>
          <w:spacing w:val="-3"/>
        </w:rPr>
        <w:t xml:space="preserve"> </w:t>
      </w:r>
      <w:r>
        <w:t>методы</w:t>
      </w:r>
      <w:r>
        <w:rPr>
          <w:spacing w:val="-1"/>
        </w:rPr>
        <w:t xml:space="preserve"> </w:t>
      </w:r>
      <w:r>
        <w:t>познания для</w:t>
      </w:r>
      <w:r>
        <w:rPr>
          <w:spacing w:val="-1"/>
        </w:rPr>
        <w:t xml:space="preserve"> </w:t>
      </w:r>
      <w:r>
        <w:t>решения практико-ориентированных</w:t>
      </w:r>
      <w:r>
        <w:rPr>
          <w:spacing w:val="-2"/>
        </w:rPr>
        <w:t xml:space="preserve"> </w:t>
      </w:r>
      <w:r>
        <w:t>задач;</w:t>
      </w:r>
    </w:p>
    <w:p w:rsidR="00445874" w:rsidRDefault="00182F3C">
      <w:pPr>
        <w:pStyle w:val="a9"/>
        <w:numPr>
          <w:ilvl w:val="0"/>
          <w:numId w:val="83"/>
        </w:numPr>
        <w:tabs>
          <w:tab w:val="left" w:pos="2708"/>
        </w:tabs>
        <w:ind w:right="585" w:firstLine="707"/>
        <w:jc w:val="both"/>
        <w:rPr>
          <w:sz w:val="24"/>
        </w:rPr>
      </w:pPr>
      <w:r>
        <w:rPr>
          <w:sz w:val="24"/>
        </w:rPr>
        <w:t>владение умениями географического анализа и интерпретации информации из</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находить,</w:t>
      </w:r>
      <w:r>
        <w:rPr>
          <w:spacing w:val="1"/>
          <w:sz w:val="24"/>
        </w:rPr>
        <w:t xml:space="preserve"> </w:t>
      </w:r>
      <w:r>
        <w:rPr>
          <w:sz w:val="24"/>
        </w:rPr>
        <w:t>отбирать,</w:t>
      </w:r>
      <w:r>
        <w:rPr>
          <w:spacing w:val="1"/>
          <w:sz w:val="24"/>
        </w:rPr>
        <w:t xml:space="preserve"> </w:t>
      </w:r>
      <w:r>
        <w:rPr>
          <w:sz w:val="24"/>
        </w:rPr>
        <w:t>систематизировать</w:t>
      </w:r>
      <w:r>
        <w:rPr>
          <w:spacing w:val="1"/>
          <w:sz w:val="24"/>
        </w:rPr>
        <w:t xml:space="preserve"> </w:t>
      </w:r>
      <w:r>
        <w:rPr>
          <w:sz w:val="24"/>
        </w:rPr>
        <w:t>информацию,</w:t>
      </w:r>
      <w:r>
        <w:rPr>
          <w:spacing w:val="1"/>
          <w:sz w:val="24"/>
        </w:rPr>
        <w:t xml:space="preserve"> </w:t>
      </w:r>
      <w:r>
        <w:rPr>
          <w:sz w:val="24"/>
        </w:rPr>
        <w:t>необходимую</w:t>
      </w:r>
      <w:r>
        <w:rPr>
          <w:spacing w:val="55"/>
          <w:sz w:val="24"/>
        </w:rPr>
        <w:t xml:space="preserve"> </w:t>
      </w:r>
      <w:r>
        <w:rPr>
          <w:sz w:val="24"/>
        </w:rPr>
        <w:t>для</w:t>
      </w:r>
      <w:r>
        <w:rPr>
          <w:spacing w:val="55"/>
          <w:sz w:val="24"/>
        </w:rPr>
        <w:t xml:space="preserve"> </w:t>
      </w:r>
      <w:r>
        <w:rPr>
          <w:sz w:val="24"/>
        </w:rPr>
        <w:t>изучения</w:t>
      </w:r>
      <w:r>
        <w:rPr>
          <w:spacing w:val="55"/>
          <w:sz w:val="24"/>
        </w:rPr>
        <w:t xml:space="preserve"> </w:t>
      </w:r>
      <w:r>
        <w:rPr>
          <w:sz w:val="24"/>
        </w:rPr>
        <w:t>регионов</w:t>
      </w:r>
      <w:r>
        <w:rPr>
          <w:spacing w:val="54"/>
          <w:sz w:val="24"/>
        </w:rPr>
        <w:t xml:space="preserve"> </w:t>
      </w:r>
      <w:r>
        <w:rPr>
          <w:sz w:val="24"/>
        </w:rPr>
        <w:t>мира</w:t>
      </w:r>
      <w:r>
        <w:rPr>
          <w:spacing w:val="54"/>
          <w:sz w:val="24"/>
        </w:rPr>
        <w:t xml:space="preserve"> </w:t>
      </w:r>
      <w:r>
        <w:rPr>
          <w:sz w:val="24"/>
        </w:rPr>
        <w:t>и</w:t>
      </w:r>
      <w:r>
        <w:rPr>
          <w:spacing w:val="56"/>
          <w:sz w:val="24"/>
        </w:rPr>
        <w:t xml:space="preserve"> </w:t>
      </w:r>
      <w:r>
        <w:rPr>
          <w:sz w:val="24"/>
        </w:rPr>
        <w:t>стран</w:t>
      </w:r>
      <w:r>
        <w:rPr>
          <w:spacing w:val="56"/>
          <w:sz w:val="24"/>
        </w:rPr>
        <w:t xml:space="preserve"> </w:t>
      </w:r>
      <w:r>
        <w:rPr>
          <w:sz w:val="24"/>
        </w:rPr>
        <w:t>(в</w:t>
      </w:r>
      <w:r>
        <w:rPr>
          <w:spacing w:val="51"/>
          <w:sz w:val="24"/>
        </w:rPr>
        <w:t xml:space="preserve"> </w:t>
      </w:r>
      <w:r>
        <w:rPr>
          <w:sz w:val="24"/>
        </w:rPr>
        <w:t>том</w:t>
      </w:r>
      <w:r>
        <w:rPr>
          <w:spacing w:val="55"/>
          <w:sz w:val="24"/>
        </w:rPr>
        <w:t xml:space="preserve"> </w:t>
      </w:r>
      <w:r>
        <w:rPr>
          <w:sz w:val="24"/>
        </w:rPr>
        <w:t>числе</w:t>
      </w:r>
      <w:r>
        <w:rPr>
          <w:spacing w:val="54"/>
          <w:sz w:val="24"/>
        </w:rPr>
        <w:t xml:space="preserve"> </w:t>
      </w:r>
      <w:r>
        <w:rPr>
          <w:sz w:val="24"/>
        </w:rPr>
        <w:t>и</w:t>
      </w:r>
      <w:r>
        <w:rPr>
          <w:spacing w:val="53"/>
          <w:sz w:val="24"/>
        </w:rPr>
        <w:t xml:space="preserve"> </w:t>
      </w:r>
      <w:r>
        <w:rPr>
          <w:sz w:val="24"/>
        </w:rPr>
        <w:t>России),</w:t>
      </w:r>
      <w:r>
        <w:rPr>
          <w:spacing w:val="59"/>
          <w:sz w:val="24"/>
        </w:rPr>
        <w:t xml:space="preserve"> </w:t>
      </w:r>
      <w:r>
        <w:rPr>
          <w:sz w:val="24"/>
        </w:rPr>
        <w:t>их</w:t>
      </w:r>
    </w:p>
    <w:p w:rsidR="00445874" w:rsidRDefault="00445874">
      <w:pPr>
        <w:jc w:val="both"/>
        <w:rPr>
          <w:sz w:val="24"/>
        </w:r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firstLine="0"/>
      </w:pPr>
      <w:r>
        <w:t>обеспеченности природными и человеческими ресурсами; для изучения хозяйственного</w:t>
      </w:r>
      <w:r>
        <w:rPr>
          <w:spacing w:val="1"/>
        </w:rPr>
        <w:t xml:space="preserve"> </w:t>
      </w:r>
      <w:r>
        <w:t>потенциала стран, глобальных проблем человечества и их проявления на территории (в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России);</w:t>
      </w:r>
    </w:p>
    <w:p w:rsidR="00445874" w:rsidRDefault="00182F3C">
      <w:pPr>
        <w:pStyle w:val="a5"/>
        <w:ind w:right="584"/>
      </w:pPr>
      <w:r>
        <w:t>представлять в различных формах (графики, таблицы, схемы, диаграммы, карты и</w:t>
      </w:r>
      <w:r>
        <w:rPr>
          <w:spacing w:val="1"/>
        </w:rPr>
        <w:t xml:space="preserve"> </w:t>
      </w:r>
      <w:r>
        <w:t>другие)</w:t>
      </w:r>
      <w:r>
        <w:rPr>
          <w:spacing w:val="11"/>
        </w:rPr>
        <w:t xml:space="preserve"> </w:t>
      </w:r>
      <w:r>
        <w:t>географическую</w:t>
      </w:r>
      <w:r>
        <w:rPr>
          <w:spacing w:val="14"/>
        </w:rPr>
        <w:t xml:space="preserve"> </w:t>
      </w:r>
      <w:r>
        <w:t>информацию</w:t>
      </w:r>
      <w:r>
        <w:rPr>
          <w:spacing w:val="10"/>
        </w:rPr>
        <w:t xml:space="preserve"> </w:t>
      </w:r>
      <w:r>
        <w:t>о</w:t>
      </w:r>
      <w:r>
        <w:rPr>
          <w:spacing w:val="11"/>
        </w:rPr>
        <w:t xml:space="preserve"> </w:t>
      </w:r>
      <w:r>
        <w:t>населении,</w:t>
      </w:r>
      <w:r>
        <w:rPr>
          <w:spacing w:val="13"/>
        </w:rPr>
        <w:t xml:space="preserve"> </w:t>
      </w:r>
      <w:r>
        <w:t>размещении</w:t>
      </w:r>
      <w:r>
        <w:rPr>
          <w:spacing w:val="11"/>
        </w:rPr>
        <w:t xml:space="preserve"> </w:t>
      </w:r>
      <w:r>
        <w:t>хозяйства</w:t>
      </w:r>
      <w:r>
        <w:rPr>
          <w:spacing w:val="12"/>
        </w:rPr>
        <w:t xml:space="preserve"> </w:t>
      </w:r>
      <w:r>
        <w:t>регионов</w:t>
      </w:r>
      <w:r>
        <w:rPr>
          <w:spacing w:val="12"/>
        </w:rPr>
        <w:t xml:space="preserve"> </w:t>
      </w:r>
      <w:r>
        <w:t>мира</w:t>
      </w:r>
      <w:r>
        <w:rPr>
          <w:spacing w:val="-57"/>
        </w:rPr>
        <w:t xml:space="preserve"> </w:t>
      </w:r>
      <w:r>
        <w:t>и</w:t>
      </w:r>
      <w:r>
        <w:rPr>
          <w:spacing w:val="1"/>
        </w:rPr>
        <w:t xml:space="preserve"> </w:t>
      </w:r>
      <w:r>
        <w:t>изученных</w:t>
      </w:r>
      <w:r>
        <w:rPr>
          <w:spacing w:val="1"/>
        </w:rPr>
        <w:t xml:space="preserve"> </w:t>
      </w:r>
      <w:r>
        <w:t>стран;</w:t>
      </w:r>
      <w:r>
        <w:rPr>
          <w:spacing w:val="1"/>
        </w:rPr>
        <w:t xml:space="preserve"> </w:t>
      </w:r>
      <w:r>
        <w:t>их</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структуре</w:t>
      </w:r>
      <w:r>
        <w:rPr>
          <w:spacing w:val="1"/>
        </w:rPr>
        <w:t xml:space="preserve"> </w:t>
      </w:r>
      <w:r>
        <w:t>их</w:t>
      </w:r>
      <w:r>
        <w:rPr>
          <w:spacing w:val="1"/>
        </w:rPr>
        <w:t xml:space="preserve"> </w:t>
      </w:r>
      <w:r>
        <w:t>хозяйств,</w:t>
      </w:r>
      <w:r>
        <w:rPr>
          <w:spacing w:val="1"/>
        </w:rPr>
        <w:t xml:space="preserve"> </w:t>
      </w:r>
      <w:r>
        <w:t>географических</w:t>
      </w:r>
      <w:r>
        <w:rPr>
          <w:spacing w:val="1"/>
        </w:rPr>
        <w:t xml:space="preserve"> </w:t>
      </w:r>
      <w:r>
        <w:t>особенностях</w:t>
      </w:r>
      <w:r>
        <w:rPr>
          <w:spacing w:val="2"/>
        </w:rPr>
        <w:t xml:space="preserve"> </w:t>
      </w:r>
      <w:r>
        <w:t>развития</w:t>
      </w:r>
      <w:r>
        <w:rPr>
          <w:spacing w:val="-1"/>
        </w:rPr>
        <w:t xml:space="preserve"> </w:t>
      </w:r>
      <w:r>
        <w:t>отдельных</w:t>
      </w:r>
      <w:r>
        <w:rPr>
          <w:spacing w:val="1"/>
        </w:rPr>
        <w:t xml:space="preserve"> </w:t>
      </w:r>
      <w:r>
        <w:t>отраслей;</w:t>
      </w:r>
    </w:p>
    <w:p w:rsidR="00445874" w:rsidRDefault="00182F3C">
      <w:pPr>
        <w:pStyle w:val="a5"/>
        <w:ind w:right="585"/>
      </w:pPr>
      <w:r>
        <w:t>формулировать</w:t>
      </w:r>
      <w:r>
        <w:rPr>
          <w:spacing w:val="1"/>
        </w:rPr>
        <w:t xml:space="preserve"> </w:t>
      </w:r>
      <w:r>
        <w:t>выводы</w:t>
      </w:r>
      <w:r>
        <w:rPr>
          <w:spacing w:val="1"/>
        </w:rPr>
        <w:t xml:space="preserve"> </w:t>
      </w:r>
      <w:r>
        <w:t>и</w:t>
      </w:r>
      <w:r>
        <w:rPr>
          <w:spacing w:val="1"/>
        </w:rPr>
        <w:t xml:space="preserve"> </w:t>
      </w:r>
      <w:r>
        <w:t>заключения</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из различных</w:t>
      </w:r>
      <w:r>
        <w:rPr>
          <w:spacing w:val="-1"/>
        </w:rPr>
        <w:t xml:space="preserve"> </w:t>
      </w:r>
      <w:r>
        <w:t>источников;</w:t>
      </w:r>
    </w:p>
    <w:p w:rsidR="00445874" w:rsidRDefault="00182F3C">
      <w:pPr>
        <w:pStyle w:val="a5"/>
        <w:ind w:right="586"/>
      </w:pPr>
      <w:r>
        <w:t>критически оценивать и интерпретировать информацию, получаемую из различных</w:t>
      </w:r>
      <w:r>
        <w:rPr>
          <w:spacing w:val="-57"/>
        </w:rPr>
        <w:t xml:space="preserve"> </w:t>
      </w:r>
      <w:r>
        <w:t>источников;</w:t>
      </w:r>
    </w:p>
    <w:p w:rsidR="00445874" w:rsidRDefault="00182F3C">
      <w:pPr>
        <w:pStyle w:val="a5"/>
        <w:ind w:right="586"/>
      </w:pPr>
      <w:r>
        <w:t>использовать</w:t>
      </w:r>
      <w:r>
        <w:rPr>
          <w:spacing w:val="1"/>
        </w:rPr>
        <w:t xml:space="preserve"> </w:t>
      </w:r>
      <w:r>
        <w:t>различные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учебных и (или) практико-ориентированных</w:t>
      </w:r>
      <w:r>
        <w:rPr>
          <w:spacing w:val="1"/>
        </w:rPr>
        <w:t xml:space="preserve"> </w:t>
      </w:r>
      <w:r>
        <w:t>задач;</w:t>
      </w:r>
    </w:p>
    <w:p w:rsidR="00445874" w:rsidRDefault="00182F3C">
      <w:pPr>
        <w:pStyle w:val="a9"/>
        <w:numPr>
          <w:ilvl w:val="0"/>
          <w:numId w:val="83"/>
        </w:numPr>
        <w:tabs>
          <w:tab w:val="left" w:pos="2730"/>
        </w:tabs>
        <w:spacing w:before="1"/>
        <w:ind w:right="584" w:firstLine="707"/>
        <w:jc w:val="both"/>
        <w:rPr>
          <w:sz w:val="24"/>
        </w:rPr>
      </w:pPr>
      <w:r>
        <w:rPr>
          <w:sz w:val="24"/>
        </w:rPr>
        <w:t>сформированность умений применять географические знания для объяснения</w:t>
      </w:r>
      <w:r>
        <w:rPr>
          <w:spacing w:val="1"/>
          <w:sz w:val="24"/>
        </w:rPr>
        <w:t xml:space="preserve"> </w:t>
      </w:r>
      <w:r>
        <w:rPr>
          <w:sz w:val="24"/>
        </w:rPr>
        <w:t>изученных социально-экономических и геоэкологических явлений и процессов в странах</w:t>
      </w:r>
      <w:r>
        <w:rPr>
          <w:spacing w:val="1"/>
          <w:sz w:val="24"/>
        </w:rPr>
        <w:t xml:space="preserve"> </w:t>
      </w:r>
      <w:r>
        <w:rPr>
          <w:sz w:val="24"/>
        </w:rPr>
        <w:t>мира:</w:t>
      </w:r>
      <w:r>
        <w:rPr>
          <w:spacing w:val="1"/>
          <w:sz w:val="24"/>
        </w:rPr>
        <w:t xml:space="preserve"> </w:t>
      </w:r>
      <w:r>
        <w:rPr>
          <w:sz w:val="24"/>
        </w:rPr>
        <w:t>объяснять</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стран</w:t>
      </w:r>
      <w:r>
        <w:rPr>
          <w:spacing w:val="1"/>
          <w:sz w:val="24"/>
        </w:rPr>
        <w:t xml:space="preserve"> </w:t>
      </w:r>
      <w:r>
        <w:rPr>
          <w:sz w:val="24"/>
        </w:rPr>
        <w:t>с</w:t>
      </w:r>
      <w:r>
        <w:rPr>
          <w:spacing w:val="1"/>
          <w:sz w:val="24"/>
        </w:rPr>
        <w:t xml:space="preserve"> </w:t>
      </w:r>
      <w:r>
        <w:rPr>
          <w:sz w:val="24"/>
        </w:rPr>
        <w:t>разным</w:t>
      </w:r>
      <w:r>
        <w:rPr>
          <w:spacing w:val="1"/>
          <w:sz w:val="24"/>
        </w:rPr>
        <w:t xml:space="preserve"> </w:t>
      </w:r>
      <w:r>
        <w:rPr>
          <w:sz w:val="24"/>
        </w:rPr>
        <w:t>уровнем</w:t>
      </w:r>
      <w:r>
        <w:rPr>
          <w:spacing w:val="1"/>
          <w:sz w:val="24"/>
        </w:rPr>
        <w:t xml:space="preserve"> </w:t>
      </w:r>
      <w:r>
        <w:rPr>
          <w:sz w:val="24"/>
        </w:rPr>
        <w:t>социально-</w:t>
      </w:r>
      <w:r>
        <w:rPr>
          <w:spacing w:val="1"/>
          <w:sz w:val="24"/>
        </w:rPr>
        <w:t xml:space="preserve"> </w:t>
      </w:r>
      <w:r>
        <w:rPr>
          <w:sz w:val="24"/>
        </w:rPr>
        <w:t>экономического</w:t>
      </w:r>
      <w:r>
        <w:rPr>
          <w:spacing w:val="1"/>
          <w:sz w:val="24"/>
        </w:rPr>
        <w:t xml:space="preserve"> </w:t>
      </w:r>
      <w:r>
        <w:rPr>
          <w:sz w:val="24"/>
        </w:rPr>
        <w:t>развития,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объяснять</w:t>
      </w:r>
      <w:r>
        <w:rPr>
          <w:spacing w:val="1"/>
          <w:sz w:val="24"/>
        </w:rPr>
        <w:t xml:space="preserve"> </w:t>
      </w:r>
      <w:r>
        <w:rPr>
          <w:sz w:val="24"/>
        </w:rPr>
        <w:t>различие</w:t>
      </w:r>
      <w:r>
        <w:rPr>
          <w:spacing w:val="1"/>
          <w:sz w:val="24"/>
        </w:rPr>
        <w:t xml:space="preserve"> </w:t>
      </w:r>
      <w:r>
        <w:rPr>
          <w:sz w:val="24"/>
        </w:rPr>
        <w:t>в</w:t>
      </w:r>
      <w:r>
        <w:rPr>
          <w:spacing w:val="1"/>
          <w:sz w:val="24"/>
        </w:rPr>
        <w:t xml:space="preserve"> </w:t>
      </w:r>
      <w:r>
        <w:rPr>
          <w:sz w:val="24"/>
        </w:rPr>
        <w:t>составе,</w:t>
      </w:r>
      <w:r>
        <w:rPr>
          <w:spacing w:val="1"/>
          <w:sz w:val="24"/>
        </w:rPr>
        <w:t xml:space="preserve"> </w:t>
      </w:r>
      <w:r>
        <w:rPr>
          <w:sz w:val="24"/>
        </w:rPr>
        <w:t>структуре</w:t>
      </w:r>
      <w:r>
        <w:rPr>
          <w:spacing w:val="1"/>
          <w:sz w:val="24"/>
        </w:rPr>
        <w:t xml:space="preserve"> </w:t>
      </w:r>
      <w:r>
        <w:rPr>
          <w:sz w:val="24"/>
        </w:rPr>
        <w:t>и</w:t>
      </w:r>
      <w:r>
        <w:rPr>
          <w:spacing w:val="1"/>
          <w:sz w:val="24"/>
        </w:rPr>
        <w:t xml:space="preserve"> </w:t>
      </w:r>
      <w:r>
        <w:rPr>
          <w:sz w:val="24"/>
        </w:rPr>
        <w:t>размещении</w:t>
      </w:r>
      <w:r>
        <w:rPr>
          <w:spacing w:val="-1"/>
          <w:sz w:val="24"/>
        </w:rPr>
        <w:t xml:space="preserve"> </w:t>
      </w:r>
      <w:r>
        <w:rPr>
          <w:sz w:val="24"/>
        </w:rPr>
        <w:t>населения, в</w:t>
      </w:r>
      <w:r>
        <w:rPr>
          <w:spacing w:val="1"/>
          <w:sz w:val="24"/>
        </w:rPr>
        <w:t xml:space="preserve"> </w:t>
      </w:r>
      <w:r>
        <w:rPr>
          <w:sz w:val="24"/>
        </w:rPr>
        <w:t>уровне</w:t>
      </w:r>
      <w:r>
        <w:rPr>
          <w:spacing w:val="-2"/>
          <w:sz w:val="24"/>
        </w:rPr>
        <w:t xml:space="preserve"> </w:t>
      </w:r>
      <w:r>
        <w:rPr>
          <w:sz w:val="24"/>
        </w:rPr>
        <w:t>и качестве</w:t>
      </w:r>
      <w:r>
        <w:rPr>
          <w:spacing w:val="-1"/>
          <w:sz w:val="24"/>
        </w:rPr>
        <w:t xml:space="preserve"> </w:t>
      </w:r>
      <w:r>
        <w:rPr>
          <w:sz w:val="24"/>
        </w:rPr>
        <w:t>жизни</w:t>
      </w:r>
      <w:r>
        <w:rPr>
          <w:spacing w:val="-2"/>
          <w:sz w:val="24"/>
        </w:rPr>
        <w:t xml:space="preserve"> </w:t>
      </w:r>
      <w:r>
        <w:rPr>
          <w:sz w:val="24"/>
        </w:rPr>
        <w:t>населения;</w:t>
      </w:r>
    </w:p>
    <w:p w:rsidR="00445874" w:rsidRDefault="00182F3C">
      <w:pPr>
        <w:pStyle w:val="a5"/>
        <w:ind w:right="585"/>
      </w:pPr>
      <w:r>
        <w:t>объяснять</w:t>
      </w:r>
      <w:r>
        <w:rPr>
          <w:spacing w:val="1"/>
        </w:rPr>
        <w:t xml:space="preserve"> </w:t>
      </w:r>
      <w:r>
        <w:t>влияние</w:t>
      </w:r>
      <w:r>
        <w:rPr>
          <w:spacing w:val="1"/>
        </w:rPr>
        <w:t xml:space="preserve"> </w:t>
      </w:r>
      <w:r>
        <w:t>природно-ресурсного</w:t>
      </w:r>
      <w:r>
        <w:rPr>
          <w:spacing w:val="1"/>
        </w:rPr>
        <w:t xml:space="preserve"> </w:t>
      </w:r>
      <w:r>
        <w:t>капитала</w:t>
      </w:r>
      <w:r>
        <w:rPr>
          <w:spacing w:val="1"/>
        </w:rPr>
        <w:t xml:space="preserve"> </w:t>
      </w:r>
      <w:r>
        <w:t>на</w:t>
      </w:r>
      <w:r>
        <w:rPr>
          <w:spacing w:val="1"/>
        </w:rPr>
        <w:t xml:space="preserve"> </w:t>
      </w:r>
      <w:r>
        <w:t>формирование</w:t>
      </w:r>
      <w:r>
        <w:rPr>
          <w:spacing w:val="1"/>
        </w:rPr>
        <w:t xml:space="preserve"> </w:t>
      </w:r>
      <w:r>
        <w:t>отраслевой</w:t>
      </w:r>
      <w:r>
        <w:rPr>
          <w:spacing w:val="-57"/>
        </w:rPr>
        <w:t xml:space="preserve"> </w:t>
      </w:r>
      <w:r>
        <w:t>структуры</w:t>
      </w:r>
      <w:r>
        <w:rPr>
          <w:spacing w:val="1"/>
        </w:rPr>
        <w:t xml:space="preserve"> </w:t>
      </w:r>
      <w:r>
        <w:t>хозяйства</w:t>
      </w:r>
      <w:r>
        <w:rPr>
          <w:spacing w:val="1"/>
        </w:rPr>
        <w:t xml:space="preserve"> </w:t>
      </w:r>
      <w:r>
        <w:t>отдельных</w:t>
      </w:r>
      <w:r>
        <w:rPr>
          <w:spacing w:val="1"/>
        </w:rPr>
        <w:t xml:space="preserve"> </w:t>
      </w:r>
      <w:r>
        <w:t>стран;</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 хозяйства изученных стран, особенности международной специализации стран</w:t>
      </w:r>
      <w:r>
        <w:rPr>
          <w:spacing w:val="1"/>
        </w:rPr>
        <w:t xml:space="preserve"> </w:t>
      </w:r>
      <w:r>
        <w:t>и роль географических факторов в её формировании; особенности проявления глобальных</w:t>
      </w:r>
      <w:r>
        <w:rPr>
          <w:spacing w:val="-57"/>
        </w:rPr>
        <w:t xml:space="preserve"> </w:t>
      </w:r>
      <w:r>
        <w:t>проблем человечества в различных странах с использованием источников географической</w:t>
      </w:r>
      <w:r>
        <w:rPr>
          <w:spacing w:val="1"/>
        </w:rPr>
        <w:t xml:space="preserve"> </w:t>
      </w:r>
      <w:r>
        <w:t>информации;</w:t>
      </w:r>
    </w:p>
    <w:p w:rsidR="00445874" w:rsidRDefault="00182F3C">
      <w:pPr>
        <w:pStyle w:val="a9"/>
        <w:numPr>
          <w:ilvl w:val="0"/>
          <w:numId w:val="83"/>
        </w:numPr>
        <w:tabs>
          <w:tab w:val="left" w:pos="2730"/>
        </w:tabs>
        <w:spacing w:before="1"/>
        <w:ind w:right="579" w:firstLine="707"/>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разнообразных явлений и процессов: оценивать географические факторы, определяющие</w:t>
      </w:r>
      <w:r>
        <w:rPr>
          <w:spacing w:val="1"/>
          <w:sz w:val="24"/>
        </w:rPr>
        <w:t xml:space="preserve"> </w:t>
      </w:r>
      <w:r>
        <w:rPr>
          <w:sz w:val="24"/>
        </w:rPr>
        <w:t>сущность</w:t>
      </w:r>
      <w:r>
        <w:rPr>
          <w:spacing w:val="1"/>
          <w:sz w:val="24"/>
        </w:rPr>
        <w:t xml:space="preserve"> </w:t>
      </w:r>
      <w:r>
        <w:rPr>
          <w:sz w:val="24"/>
        </w:rPr>
        <w:t>и</w:t>
      </w:r>
      <w:r>
        <w:rPr>
          <w:spacing w:val="1"/>
          <w:sz w:val="24"/>
        </w:rPr>
        <w:t xml:space="preserve"> </w:t>
      </w:r>
      <w:r>
        <w:rPr>
          <w:sz w:val="24"/>
        </w:rPr>
        <w:t>динамику</w:t>
      </w:r>
      <w:r>
        <w:rPr>
          <w:spacing w:val="1"/>
          <w:sz w:val="24"/>
        </w:rPr>
        <w:t xml:space="preserve"> </w:t>
      </w:r>
      <w:r>
        <w:rPr>
          <w:sz w:val="24"/>
        </w:rPr>
        <w:t>важнейших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геоэкологических</w:t>
      </w:r>
      <w:r>
        <w:rPr>
          <w:spacing w:val="1"/>
          <w:sz w:val="24"/>
        </w:rPr>
        <w:t xml:space="preserve"> </w:t>
      </w:r>
      <w:r>
        <w:rPr>
          <w:sz w:val="24"/>
        </w:rPr>
        <w:t>процессов; изученные социально-экономические и геоэкологические процессы и явления;</w:t>
      </w:r>
      <w:r>
        <w:rPr>
          <w:spacing w:val="1"/>
          <w:sz w:val="24"/>
        </w:rPr>
        <w:t xml:space="preserve"> </w:t>
      </w:r>
      <w:r>
        <w:rPr>
          <w:sz w:val="24"/>
        </w:rPr>
        <w:t>политико-географическое</w:t>
      </w:r>
      <w:r>
        <w:rPr>
          <w:spacing w:val="1"/>
          <w:sz w:val="24"/>
        </w:rPr>
        <w:t xml:space="preserve"> </w:t>
      </w:r>
      <w:r>
        <w:rPr>
          <w:sz w:val="24"/>
        </w:rPr>
        <w:t>положение</w:t>
      </w:r>
      <w:r>
        <w:rPr>
          <w:spacing w:val="1"/>
          <w:sz w:val="24"/>
        </w:rPr>
        <w:t xml:space="preserve"> </w:t>
      </w:r>
      <w:r>
        <w:rPr>
          <w:sz w:val="24"/>
        </w:rPr>
        <w:t>изученных</w:t>
      </w:r>
      <w:r>
        <w:rPr>
          <w:spacing w:val="1"/>
          <w:sz w:val="24"/>
        </w:rPr>
        <w:t xml:space="preserve"> </w:t>
      </w:r>
      <w:r>
        <w:rPr>
          <w:sz w:val="24"/>
        </w:rPr>
        <w:t>регионов,</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влияние</w:t>
      </w:r>
      <w:r>
        <w:rPr>
          <w:spacing w:val="1"/>
          <w:sz w:val="24"/>
        </w:rPr>
        <w:t xml:space="preserve"> </w:t>
      </w:r>
      <w:r>
        <w:rPr>
          <w:sz w:val="24"/>
        </w:rPr>
        <w:t>международных миграций на демографическую и социально-экономическую ситуацию в</w:t>
      </w:r>
      <w:r>
        <w:rPr>
          <w:spacing w:val="1"/>
          <w:sz w:val="24"/>
        </w:rPr>
        <w:t xml:space="preserve"> </w:t>
      </w:r>
      <w:r>
        <w:rPr>
          <w:sz w:val="24"/>
        </w:rPr>
        <w:t>изученных странах; роль России как крупнейшего поставщика топливно-энергетических и</w:t>
      </w:r>
      <w:r>
        <w:rPr>
          <w:spacing w:val="-57"/>
          <w:sz w:val="24"/>
        </w:rPr>
        <w:t xml:space="preserve"> </w:t>
      </w:r>
      <w:r>
        <w:rPr>
          <w:sz w:val="24"/>
        </w:rPr>
        <w:t>сырьевых</w:t>
      </w:r>
      <w:r>
        <w:rPr>
          <w:spacing w:val="1"/>
          <w:sz w:val="24"/>
        </w:rPr>
        <w:t xml:space="preserve"> </w:t>
      </w:r>
      <w:r>
        <w:rPr>
          <w:sz w:val="24"/>
        </w:rPr>
        <w:t>ресурсов</w:t>
      </w:r>
      <w:r>
        <w:rPr>
          <w:spacing w:val="1"/>
          <w:sz w:val="24"/>
        </w:rPr>
        <w:t xml:space="preserve"> </w:t>
      </w:r>
      <w:r>
        <w:rPr>
          <w:sz w:val="24"/>
        </w:rPr>
        <w:t>в</w:t>
      </w:r>
      <w:r>
        <w:rPr>
          <w:spacing w:val="1"/>
          <w:sz w:val="24"/>
        </w:rPr>
        <w:t xml:space="preserve"> </w:t>
      </w:r>
      <w:r>
        <w:rPr>
          <w:sz w:val="24"/>
        </w:rPr>
        <w:t>мировой</w:t>
      </w:r>
      <w:r>
        <w:rPr>
          <w:spacing w:val="1"/>
          <w:sz w:val="24"/>
        </w:rPr>
        <w:t xml:space="preserve"> </w:t>
      </w:r>
      <w:r>
        <w:rPr>
          <w:sz w:val="24"/>
        </w:rPr>
        <w:t>экономике;</w:t>
      </w:r>
      <w:r>
        <w:rPr>
          <w:spacing w:val="1"/>
          <w:sz w:val="24"/>
        </w:rPr>
        <w:t xml:space="preserve"> </w:t>
      </w:r>
      <w:r>
        <w:rPr>
          <w:sz w:val="24"/>
        </w:rPr>
        <w:t>конкурентные</w:t>
      </w:r>
      <w:r>
        <w:rPr>
          <w:spacing w:val="1"/>
          <w:sz w:val="24"/>
        </w:rPr>
        <w:t xml:space="preserve"> </w:t>
      </w:r>
      <w:r>
        <w:rPr>
          <w:sz w:val="24"/>
        </w:rPr>
        <w:t>преимущества</w:t>
      </w:r>
      <w:r>
        <w:rPr>
          <w:spacing w:val="60"/>
          <w:sz w:val="24"/>
        </w:rPr>
        <w:t xml:space="preserve"> </w:t>
      </w:r>
      <w:r>
        <w:rPr>
          <w:sz w:val="24"/>
        </w:rPr>
        <w:t>экономики</w:t>
      </w:r>
      <w:r>
        <w:rPr>
          <w:spacing w:val="1"/>
          <w:sz w:val="24"/>
        </w:rPr>
        <w:t xml:space="preserve"> </w:t>
      </w:r>
      <w:r>
        <w:rPr>
          <w:sz w:val="24"/>
        </w:rPr>
        <w:t>России;</w:t>
      </w:r>
      <w:r>
        <w:rPr>
          <w:spacing w:val="1"/>
          <w:sz w:val="24"/>
        </w:rPr>
        <w:t xml:space="preserve"> </w:t>
      </w:r>
      <w:r>
        <w:rPr>
          <w:sz w:val="24"/>
        </w:rPr>
        <w:t>различные</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по</w:t>
      </w:r>
      <w:r>
        <w:rPr>
          <w:spacing w:val="1"/>
          <w:sz w:val="24"/>
        </w:rPr>
        <w:t xml:space="preserve"> </w:t>
      </w:r>
      <w:r>
        <w:rPr>
          <w:sz w:val="24"/>
        </w:rPr>
        <w:t>актуальным</w:t>
      </w:r>
      <w:r>
        <w:rPr>
          <w:spacing w:val="1"/>
          <w:sz w:val="24"/>
        </w:rPr>
        <w:t xml:space="preserve"> </w:t>
      </w:r>
      <w:r>
        <w:rPr>
          <w:sz w:val="24"/>
        </w:rPr>
        <w:t>экологическим</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экономическим</w:t>
      </w:r>
      <w:r>
        <w:rPr>
          <w:spacing w:val="1"/>
          <w:sz w:val="24"/>
        </w:rPr>
        <w:t xml:space="preserve"> </w:t>
      </w:r>
      <w:r>
        <w:rPr>
          <w:sz w:val="24"/>
        </w:rPr>
        <w:t>проблемам</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изменения</w:t>
      </w:r>
      <w:r>
        <w:rPr>
          <w:spacing w:val="1"/>
          <w:sz w:val="24"/>
        </w:rPr>
        <w:t xml:space="preserve"> </w:t>
      </w:r>
      <w:r>
        <w:rPr>
          <w:sz w:val="24"/>
        </w:rPr>
        <w:t>направления</w:t>
      </w:r>
      <w:r>
        <w:rPr>
          <w:spacing w:val="1"/>
          <w:sz w:val="24"/>
        </w:rPr>
        <w:t xml:space="preserve"> </w:t>
      </w:r>
      <w:r>
        <w:rPr>
          <w:sz w:val="24"/>
        </w:rPr>
        <w:t>международных</w:t>
      </w:r>
      <w:r>
        <w:rPr>
          <w:spacing w:val="1"/>
          <w:sz w:val="24"/>
        </w:rPr>
        <w:t xml:space="preserve"> </w:t>
      </w:r>
      <w:r>
        <w:rPr>
          <w:sz w:val="24"/>
        </w:rPr>
        <w:t>экономических</w:t>
      </w:r>
      <w:r>
        <w:rPr>
          <w:spacing w:val="1"/>
          <w:sz w:val="24"/>
        </w:rPr>
        <w:t xml:space="preserve"> </w:t>
      </w:r>
      <w:r>
        <w:rPr>
          <w:sz w:val="24"/>
        </w:rPr>
        <w:t>связей</w:t>
      </w:r>
      <w:r>
        <w:rPr>
          <w:spacing w:val="-3"/>
          <w:sz w:val="24"/>
        </w:rPr>
        <w:t xml:space="preserve"> </w:t>
      </w:r>
      <w:r>
        <w:rPr>
          <w:sz w:val="24"/>
        </w:rPr>
        <w:t>России в</w:t>
      </w:r>
      <w:r>
        <w:rPr>
          <w:spacing w:val="-2"/>
          <w:sz w:val="24"/>
        </w:rPr>
        <w:t xml:space="preserve"> </w:t>
      </w:r>
      <w:r>
        <w:rPr>
          <w:sz w:val="24"/>
        </w:rPr>
        <w:t>новых</w:t>
      </w:r>
      <w:r>
        <w:rPr>
          <w:spacing w:val="2"/>
          <w:sz w:val="24"/>
        </w:rPr>
        <w:t xml:space="preserve"> </w:t>
      </w:r>
      <w:r>
        <w:rPr>
          <w:sz w:val="24"/>
        </w:rPr>
        <w:t>экономических</w:t>
      </w:r>
      <w:r>
        <w:rPr>
          <w:spacing w:val="3"/>
          <w:sz w:val="24"/>
        </w:rPr>
        <w:t xml:space="preserve"> </w:t>
      </w:r>
      <w:r>
        <w:rPr>
          <w:sz w:val="24"/>
        </w:rPr>
        <w:t>условиях;</w:t>
      </w:r>
    </w:p>
    <w:p w:rsidR="00445874" w:rsidRDefault="00182F3C">
      <w:pPr>
        <w:pStyle w:val="a9"/>
        <w:numPr>
          <w:ilvl w:val="0"/>
          <w:numId w:val="83"/>
        </w:numPr>
        <w:tabs>
          <w:tab w:val="left" w:pos="2850"/>
        </w:tabs>
        <w:ind w:right="588" w:firstLine="707"/>
        <w:jc w:val="both"/>
        <w:rPr>
          <w:sz w:val="24"/>
        </w:rPr>
      </w:pPr>
      <w:r>
        <w:rPr>
          <w:sz w:val="24"/>
        </w:rPr>
        <w:t>сформированность знаний об основных проблемах взаимодействия природы 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аспектах</w:t>
      </w:r>
      <w:r>
        <w:rPr>
          <w:spacing w:val="1"/>
          <w:sz w:val="24"/>
        </w:rPr>
        <w:t xml:space="preserve"> </w:t>
      </w:r>
      <w:r>
        <w:rPr>
          <w:sz w:val="24"/>
        </w:rPr>
        <w:t>экологических</w:t>
      </w:r>
      <w:r>
        <w:rPr>
          <w:spacing w:val="1"/>
          <w:sz w:val="24"/>
        </w:rPr>
        <w:t xml:space="preserve"> </w:t>
      </w:r>
      <w:r>
        <w:rPr>
          <w:sz w:val="24"/>
        </w:rPr>
        <w:t>проблем:</w:t>
      </w:r>
      <w:r>
        <w:rPr>
          <w:spacing w:val="-57"/>
          <w:sz w:val="24"/>
        </w:rPr>
        <w:t xml:space="preserve"> </w:t>
      </w:r>
      <w:r>
        <w:rPr>
          <w:sz w:val="24"/>
        </w:rPr>
        <w:t>описывать географические</w:t>
      </w:r>
      <w:r>
        <w:rPr>
          <w:spacing w:val="-2"/>
          <w:sz w:val="24"/>
        </w:rPr>
        <w:t xml:space="preserve"> </w:t>
      </w:r>
      <w:r>
        <w:rPr>
          <w:sz w:val="24"/>
        </w:rPr>
        <w:t>аспекты</w:t>
      </w:r>
      <w:r>
        <w:rPr>
          <w:spacing w:val="-1"/>
          <w:sz w:val="24"/>
        </w:rPr>
        <w:t xml:space="preserve"> </w:t>
      </w:r>
      <w:r>
        <w:rPr>
          <w:sz w:val="24"/>
        </w:rPr>
        <w:t>проблем</w:t>
      </w:r>
      <w:r>
        <w:rPr>
          <w:spacing w:val="-3"/>
          <w:sz w:val="24"/>
        </w:rPr>
        <w:t xml:space="preserve"> </w:t>
      </w:r>
      <w:r>
        <w:rPr>
          <w:sz w:val="24"/>
        </w:rPr>
        <w:t>взаимодействия природы</w:t>
      </w:r>
      <w:r>
        <w:rPr>
          <w:spacing w:val="-4"/>
          <w:sz w:val="24"/>
        </w:rPr>
        <w:t xml:space="preserve"> </w:t>
      </w:r>
      <w:r>
        <w:rPr>
          <w:sz w:val="24"/>
        </w:rPr>
        <w:t>и</w:t>
      </w:r>
      <w:r>
        <w:rPr>
          <w:spacing w:val="-1"/>
          <w:sz w:val="24"/>
        </w:rPr>
        <w:t xml:space="preserve"> </w:t>
      </w:r>
      <w:r>
        <w:rPr>
          <w:sz w:val="24"/>
        </w:rPr>
        <w:t>общества;</w:t>
      </w:r>
    </w:p>
    <w:p w:rsidR="00445874" w:rsidRDefault="00182F3C">
      <w:pPr>
        <w:pStyle w:val="a5"/>
        <w:ind w:right="593"/>
      </w:pPr>
      <w:r>
        <w:t>приводить примеры взаимосвязи глобальных проблем; возможных путей решения</w:t>
      </w:r>
      <w:r>
        <w:rPr>
          <w:spacing w:val="1"/>
        </w:rPr>
        <w:t xml:space="preserve"> </w:t>
      </w:r>
      <w:r>
        <w:t>глобальных</w:t>
      </w:r>
      <w:r>
        <w:rPr>
          <w:spacing w:val="1"/>
        </w:rPr>
        <w:t xml:space="preserve"> </w:t>
      </w:r>
      <w:r>
        <w:t>проблем.</w:t>
      </w:r>
    </w:p>
    <w:p w:rsidR="00445874" w:rsidRDefault="00182F3C">
      <w:pPr>
        <w:pStyle w:val="1"/>
        <w:numPr>
          <w:ilvl w:val="1"/>
          <w:numId w:val="102"/>
        </w:numPr>
        <w:tabs>
          <w:tab w:val="left" w:pos="3063"/>
        </w:tabs>
        <w:ind w:right="587" w:firstLine="707"/>
        <w:jc w:val="both"/>
      </w:pPr>
      <w:r>
        <w:t>Рабочая программа по учебному предмету «География» (углублённый</w:t>
      </w:r>
      <w:r>
        <w:rPr>
          <w:spacing w:val="1"/>
        </w:rPr>
        <w:t xml:space="preserve"> </w:t>
      </w:r>
      <w:r>
        <w:t>уровень).</w:t>
      </w:r>
    </w:p>
    <w:p w:rsidR="00445874" w:rsidRDefault="00182F3C">
      <w:pPr>
        <w:pStyle w:val="a5"/>
        <w:ind w:right="582"/>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«География» (углублённый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географии,</w:t>
      </w:r>
      <w:r>
        <w:rPr>
          <w:spacing w:val="1"/>
        </w:rPr>
        <w:t xml:space="preserve"> </w:t>
      </w:r>
      <w:r>
        <w:t>география)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 освоения</w:t>
      </w:r>
      <w:r>
        <w:rPr>
          <w:spacing w:val="-1"/>
        </w:rPr>
        <w:t xml:space="preserve"> </w:t>
      </w:r>
      <w:r>
        <w:t>программы по</w:t>
      </w:r>
      <w:r>
        <w:rPr>
          <w:spacing w:val="-1"/>
        </w:rPr>
        <w:t xml:space="preserve"> </w:t>
      </w:r>
      <w:r>
        <w:t>географии.</w:t>
      </w:r>
    </w:p>
    <w:p w:rsidR="00445874" w:rsidRDefault="00182F3C">
      <w:pPr>
        <w:pStyle w:val="1"/>
        <w:spacing w:before="0" w:line="274" w:lineRule="exact"/>
        <w:ind w:left="2410"/>
      </w:pPr>
      <w:r>
        <w:t>Пояснительная</w:t>
      </w:r>
      <w:r>
        <w:rPr>
          <w:spacing w:val="-3"/>
        </w:rPr>
        <w:t xml:space="preserve"> </w:t>
      </w:r>
      <w:r>
        <w:t>записка.</w:t>
      </w:r>
    </w:p>
    <w:p w:rsidR="00445874" w:rsidRDefault="00182F3C">
      <w:pPr>
        <w:pStyle w:val="a5"/>
        <w:ind w:right="582"/>
      </w:pPr>
      <w:r>
        <w:t>Федеральная рабочая программа на углублённом уровне по географии нацелена на</w:t>
      </w:r>
      <w:r>
        <w:rPr>
          <w:spacing w:val="1"/>
        </w:rPr>
        <w:t xml:space="preserve"> </w:t>
      </w:r>
      <w:r>
        <w:t>достижение обучающимися предметных результатов освоения основной образовательной</w:t>
      </w:r>
      <w:r>
        <w:rPr>
          <w:spacing w:val="1"/>
        </w:rPr>
        <w:t xml:space="preserve"> </w:t>
      </w:r>
      <w:r>
        <w:t>программы</w:t>
      </w:r>
      <w:r>
        <w:rPr>
          <w:spacing w:val="1"/>
        </w:rPr>
        <w:t xml:space="preserve"> </w:t>
      </w:r>
      <w:r>
        <w:t>по</w:t>
      </w:r>
      <w:r>
        <w:rPr>
          <w:spacing w:val="1"/>
        </w:rPr>
        <w:t xml:space="preserve"> </w:t>
      </w:r>
      <w:r>
        <w:t>географии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в соответствии</w:t>
      </w:r>
      <w:r>
        <w:rPr>
          <w:spacing w:val="1"/>
        </w:rPr>
        <w:t xml:space="preserve"> </w:t>
      </w:r>
      <w:r>
        <w:t>с</w:t>
      </w:r>
      <w:r>
        <w:rPr>
          <w:spacing w:val="61"/>
        </w:rPr>
        <w:t xml:space="preserve"> </w:t>
      </w:r>
      <w:r>
        <w:t>ФГОС</w:t>
      </w:r>
      <w:r>
        <w:rPr>
          <w:spacing w:val="61"/>
        </w:rPr>
        <w:t xml:space="preserve"> </w:t>
      </w:r>
      <w:r>
        <w:t>СОО.</w:t>
      </w:r>
      <w:r>
        <w:rPr>
          <w:spacing w:val="1"/>
        </w:rPr>
        <w:t xml:space="preserve"> </w:t>
      </w:r>
      <w:r>
        <w:t>Программа</w:t>
      </w:r>
      <w:r>
        <w:rPr>
          <w:spacing w:val="1"/>
        </w:rPr>
        <w:t xml:space="preserve"> </w:t>
      </w:r>
      <w:r>
        <w:t>включает</w:t>
      </w:r>
      <w:r>
        <w:rPr>
          <w:spacing w:val="1"/>
        </w:rPr>
        <w:t xml:space="preserve"> </w:t>
      </w:r>
      <w:r>
        <w:t>требования</w:t>
      </w:r>
      <w:r>
        <w:rPr>
          <w:spacing w:val="1"/>
        </w:rPr>
        <w:t xml:space="preserve"> </w:t>
      </w:r>
      <w:r>
        <w:t>к</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9"/>
        </w:rPr>
        <w:t xml:space="preserve"> </w:t>
      </w:r>
      <w:r>
        <w:t>освоения</w:t>
      </w:r>
      <w:r>
        <w:rPr>
          <w:spacing w:val="11"/>
        </w:rPr>
        <w:t xml:space="preserve"> </w:t>
      </w:r>
      <w:r>
        <w:t>образовательных</w:t>
      </w:r>
      <w:r>
        <w:rPr>
          <w:spacing w:val="10"/>
        </w:rPr>
        <w:t xml:space="preserve"> </w:t>
      </w:r>
      <w:r>
        <w:t>программ</w:t>
      </w:r>
      <w:r>
        <w:rPr>
          <w:spacing w:val="15"/>
        </w:rPr>
        <w:t xml:space="preserve"> </w:t>
      </w:r>
      <w:r>
        <w:t>и</w:t>
      </w:r>
      <w:r>
        <w:rPr>
          <w:spacing w:val="12"/>
        </w:rPr>
        <w:t xml:space="preserve"> </w:t>
      </w:r>
      <w:r>
        <w:t>разработана</w:t>
      </w:r>
      <w:r>
        <w:rPr>
          <w:spacing w:val="10"/>
        </w:rPr>
        <w:t xml:space="preserve"> </w:t>
      </w:r>
      <w:r>
        <w:t>с</w:t>
      </w:r>
      <w:r>
        <w:rPr>
          <w:spacing w:val="14"/>
        </w:rPr>
        <w:t xml:space="preserve"> </w:t>
      </w:r>
      <w:r>
        <w:t>учётом</w:t>
      </w:r>
      <w:r>
        <w:rPr>
          <w:spacing w:val="11"/>
        </w:rPr>
        <w:t xml:space="preserve"> </w:t>
      </w:r>
      <w:r>
        <w:t>Концепции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развития</w:t>
      </w:r>
      <w:r>
        <w:rPr>
          <w:spacing w:val="-3"/>
        </w:rPr>
        <w:t xml:space="preserve"> </w:t>
      </w:r>
      <w:r>
        <w:t>географического</w:t>
      </w:r>
      <w:r>
        <w:rPr>
          <w:spacing w:val="-3"/>
        </w:rPr>
        <w:t xml:space="preserve"> </w:t>
      </w:r>
      <w:r>
        <w:t>образования.</w:t>
      </w:r>
    </w:p>
    <w:p w:rsidR="00445874" w:rsidRDefault="00182F3C">
      <w:pPr>
        <w:pStyle w:val="a5"/>
        <w:ind w:right="583"/>
      </w:pPr>
      <w:r>
        <w:t>Программа</w:t>
      </w:r>
      <w:r>
        <w:rPr>
          <w:spacing w:val="1"/>
        </w:rPr>
        <w:t xml:space="preserve"> </w:t>
      </w:r>
      <w:r>
        <w:t>включает</w:t>
      </w:r>
      <w:r>
        <w:rPr>
          <w:spacing w:val="1"/>
        </w:rPr>
        <w:t xml:space="preserve"> </w:t>
      </w:r>
      <w:r>
        <w:t>предметные</w:t>
      </w:r>
      <w:r>
        <w:rPr>
          <w:spacing w:val="1"/>
        </w:rPr>
        <w:t xml:space="preserve"> </w:t>
      </w:r>
      <w:r>
        <w:t>требования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которые</w:t>
      </w:r>
      <w:r>
        <w:rPr>
          <w:spacing w:val="1"/>
        </w:rPr>
        <w:t xml:space="preserve"> </w:t>
      </w:r>
      <w:r>
        <w:t>отражают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требования,</w:t>
      </w:r>
      <w:r>
        <w:rPr>
          <w:spacing w:val="1"/>
        </w:rPr>
        <w:t xml:space="preserve"> </w:t>
      </w:r>
      <w:r>
        <w:t>предъявляемые</w:t>
      </w:r>
      <w:r>
        <w:rPr>
          <w:spacing w:val="1"/>
        </w:rPr>
        <w:t xml:space="preserve"> </w:t>
      </w:r>
      <w:r>
        <w:t>обучающимся</w:t>
      </w:r>
      <w:r>
        <w:rPr>
          <w:spacing w:val="60"/>
        </w:rPr>
        <w:t xml:space="preserve"> </w:t>
      </w:r>
      <w:r>
        <w:t>в географии</w:t>
      </w:r>
      <w:r>
        <w:rPr>
          <w:spacing w:val="60"/>
        </w:rPr>
        <w:t xml:space="preserve"> </w:t>
      </w:r>
      <w:r>
        <w:t>на</w:t>
      </w:r>
      <w:r>
        <w:rPr>
          <w:spacing w:val="1"/>
        </w:rPr>
        <w:t xml:space="preserve"> </w:t>
      </w:r>
      <w:r>
        <w:t>базовом</w:t>
      </w:r>
      <w:r>
        <w:rPr>
          <w:spacing w:val="-1"/>
        </w:rPr>
        <w:t xml:space="preserve"> </w:t>
      </w:r>
      <w:r>
        <w:t>уровне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445874" w:rsidRDefault="00182F3C">
      <w:pPr>
        <w:pStyle w:val="a5"/>
        <w:ind w:right="588"/>
      </w:pPr>
      <w:r>
        <w:t>Согласно</w:t>
      </w:r>
      <w:r>
        <w:rPr>
          <w:spacing w:val="13"/>
        </w:rPr>
        <w:t xml:space="preserve"> </w:t>
      </w:r>
      <w:r>
        <w:t>своему</w:t>
      </w:r>
      <w:r>
        <w:rPr>
          <w:spacing w:val="10"/>
        </w:rPr>
        <w:t xml:space="preserve"> </w:t>
      </w:r>
      <w:r>
        <w:t>назначению,</w:t>
      </w:r>
      <w:r>
        <w:rPr>
          <w:spacing w:val="17"/>
        </w:rPr>
        <w:t xml:space="preserve"> </w:t>
      </w:r>
      <w:r>
        <w:t>федеральная</w:t>
      </w:r>
      <w:r>
        <w:rPr>
          <w:spacing w:val="14"/>
        </w:rPr>
        <w:t xml:space="preserve"> </w:t>
      </w:r>
      <w:r>
        <w:t>рабочая</w:t>
      </w:r>
      <w:r>
        <w:rPr>
          <w:spacing w:val="14"/>
        </w:rPr>
        <w:t xml:space="preserve"> </w:t>
      </w:r>
      <w:r>
        <w:t>программа</w:t>
      </w:r>
      <w:r>
        <w:rPr>
          <w:spacing w:val="13"/>
        </w:rPr>
        <w:t xml:space="preserve"> </w:t>
      </w:r>
      <w:r>
        <w:t>даёт</w:t>
      </w:r>
      <w:r>
        <w:rPr>
          <w:spacing w:val="15"/>
        </w:rPr>
        <w:t xml:space="preserve"> </w:t>
      </w:r>
      <w:r>
        <w:t>представление</w:t>
      </w:r>
      <w:r>
        <w:rPr>
          <w:spacing w:val="-57"/>
        </w:rPr>
        <w:t xml:space="preserve"> </w:t>
      </w:r>
      <w:r>
        <w:t>о</w:t>
      </w:r>
      <w:r>
        <w:rPr>
          <w:spacing w:val="41"/>
        </w:rPr>
        <w:t xml:space="preserve"> </w:t>
      </w:r>
      <w:r>
        <w:t>целях</w:t>
      </w:r>
      <w:r>
        <w:rPr>
          <w:spacing w:val="44"/>
        </w:rPr>
        <w:t xml:space="preserve"> </w:t>
      </w:r>
      <w:r>
        <w:t>обучения,</w:t>
      </w:r>
      <w:r>
        <w:rPr>
          <w:spacing w:val="42"/>
        </w:rPr>
        <w:t xml:space="preserve"> </w:t>
      </w:r>
      <w:r>
        <w:t>воспитания</w:t>
      </w:r>
      <w:r>
        <w:rPr>
          <w:spacing w:val="41"/>
        </w:rPr>
        <w:t xml:space="preserve"> </w:t>
      </w:r>
      <w:r>
        <w:t>и</w:t>
      </w:r>
      <w:r>
        <w:rPr>
          <w:spacing w:val="43"/>
        </w:rPr>
        <w:t xml:space="preserve"> </w:t>
      </w:r>
      <w:r>
        <w:t>развития</w:t>
      </w:r>
      <w:r>
        <w:rPr>
          <w:spacing w:val="42"/>
        </w:rPr>
        <w:t xml:space="preserve"> </w:t>
      </w:r>
      <w:r>
        <w:t>обучающихся</w:t>
      </w:r>
      <w:r>
        <w:rPr>
          <w:spacing w:val="41"/>
        </w:rPr>
        <w:t xml:space="preserve"> </w:t>
      </w:r>
      <w:r>
        <w:t>средствами</w:t>
      </w:r>
      <w:r>
        <w:rPr>
          <w:spacing w:val="48"/>
        </w:rPr>
        <w:t xml:space="preserve"> </w:t>
      </w:r>
      <w:r>
        <w:t>учебного</w:t>
      </w:r>
      <w:r>
        <w:rPr>
          <w:spacing w:val="42"/>
        </w:rPr>
        <w:t xml:space="preserve"> </w:t>
      </w:r>
      <w:r>
        <w:t>предмета</w:t>
      </w:r>
    </w:p>
    <w:p w:rsidR="00445874" w:rsidRDefault="00182F3C">
      <w:pPr>
        <w:pStyle w:val="a5"/>
        <w:ind w:right="584" w:firstLine="0"/>
      </w:pPr>
      <w:r>
        <w:t>«География»,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результатах</w:t>
      </w:r>
      <w:r>
        <w:rPr>
          <w:spacing w:val="1"/>
        </w:rPr>
        <w:t xml:space="preserve"> </w:t>
      </w:r>
      <w:r>
        <w:t>обучения.</w:t>
      </w:r>
      <w:r>
        <w:rPr>
          <w:spacing w:val="1"/>
        </w:rPr>
        <w:t xml:space="preserve"> </w:t>
      </w:r>
      <w:r>
        <w:t>В</w:t>
      </w:r>
      <w:r>
        <w:rPr>
          <w:spacing w:val="1"/>
        </w:rPr>
        <w:t xml:space="preserve"> </w:t>
      </w:r>
      <w:r>
        <w:t>программе</w:t>
      </w:r>
      <w:r>
        <w:rPr>
          <w:spacing w:val="1"/>
        </w:rPr>
        <w:t xml:space="preserve"> </w:t>
      </w:r>
      <w:r>
        <w:t>отражены</w:t>
      </w:r>
      <w:r>
        <w:rPr>
          <w:spacing w:val="1"/>
        </w:rPr>
        <w:t xml:space="preserve"> </w:t>
      </w:r>
      <w:r>
        <w:t>содержание,</w:t>
      </w:r>
      <w:r>
        <w:rPr>
          <w:spacing w:val="1"/>
        </w:rPr>
        <w:t xml:space="preserve"> </w:t>
      </w:r>
      <w:r>
        <w:t>объём</w:t>
      </w:r>
      <w:r>
        <w:rPr>
          <w:spacing w:val="1"/>
        </w:rPr>
        <w:t xml:space="preserve"> </w:t>
      </w:r>
      <w:r>
        <w:t>и</w:t>
      </w:r>
      <w:r>
        <w:rPr>
          <w:spacing w:val="1"/>
        </w:rPr>
        <w:t xml:space="preserve"> </w:t>
      </w:r>
      <w:r>
        <w:t>порядок</w:t>
      </w:r>
      <w:r>
        <w:rPr>
          <w:spacing w:val="1"/>
        </w:rPr>
        <w:t xml:space="preserve"> </w:t>
      </w:r>
      <w:r>
        <w:t>изучения</w:t>
      </w:r>
      <w:r>
        <w:rPr>
          <w:spacing w:val="1"/>
        </w:rPr>
        <w:t xml:space="preserve"> </w:t>
      </w:r>
      <w:r>
        <w:t>курса</w:t>
      </w:r>
      <w:r>
        <w:rPr>
          <w:spacing w:val="1"/>
        </w:rPr>
        <w:t xml:space="preserve"> </w:t>
      </w:r>
      <w:r>
        <w:t>географии</w:t>
      </w:r>
      <w:r>
        <w:rPr>
          <w:spacing w:val="1"/>
        </w:rPr>
        <w:t xml:space="preserve"> </w:t>
      </w:r>
      <w:r>
        <w:t>на</w:t>
      </w:r>
      <w:r>
        <w:rPr>
          <w:spacing w:val="1"/>
        </w:rPr>
        <w:t xml:space="preserve"> </w:t>
      </w:r>
      <w:r>
        <w:t>углублённом уровне</w:t>
      </w:r>
      <w:r>
        <w:rPr>
          <w:spacing w:val="-1"/>
        </w:rPr>
        <w:t xml:space="preserve"> </w:t>
      </w:r>
      <w:r>
        <w:t>с целью профессионального</w:t>
      </w:r>
      <w:r>
        <w:rPr>
          <w:spacing w:val="-1"/>
        </w:rPr>
        <w:t xml:space="preserve"> </w:t>
      </w:r>
      <w:r>
        <w:t>самоопределения.</w:t>
      </w:r>
    </w:p>
    <w:p w:rsidR="00445874" w:rsidRDefault="00182F3C">
      <w:pPr>
        <w:pStyle w:val="a5"/>
        <w:ind w:right="587"/>
      </w:pPr>
      <w:r>
        <w:t>При</w:t>
      </w:r>
      <w:r>
        <w:rPr>
          <w:spacing w:val="1"/>
        </w:rPr>
        <w:t xml:space="preserve"> </w:t>
      </w:r>
      <w:r>
        <w:t>сохранении</w:t>
      </w:r>
      <w:r>
        <w:rPr>
          <w:spacing w:val="1"/>
        </w:rPr>
        <w:t xml:space="preserve"> </w:t>
      </w:r>
      <w:r>
        <w:t>нацеленности</w:t>
      </w:r>
      <w:r>
        <w:rPr>
          <w:spacing w:val="1"/>
        </w:rPr>
        <w:t xml:space="preserve"> </w:t>
      </w:r>
      <w:r>
        <w:t>программы</w:t>
      </w:r>
      <w:r>
        <w:rPr>
          <w:spacing w:val="1"/>
        </w:rPr>
        <w:t xml:space="preserve"> </w:t>
      </w:r>
      <w:r>
        <w:t>на</w:t>
      </w:r>
      <w:r>
        <w:rPr>
          <w:spacing w:val="1"/>
        </w:rPr>
        <w:t xml:space="preserve"> </w:t>
      </w:r>
      <w:r>
        <w:t>формирование</w:t>
      </w:r>
      <w:r>
        <w:rPr>
          <w:spacing w:val="61"/>
        </w:rPr>
        <w:t xml:space="preserve"> </w:t>
      </w:r>
      <w:r>
        <w:t>базовых</w:t>
      </w:r>
      <w:r>
        <w:rPr>
          <w:spacing w:val="1"/>
        </w:rPr>
        <w:t xml:space="preserve"> </w:t>
      </w:r>
      <w:r>
        <w:t>теоретических знаний географических наук особое внимание уделено совершенствованию</w:t>
      </w:r>
      <w:r>
        <w:rPr>
          <w:spacing w:val="-57"/>
        </w:rPr>
        <w:t xml:space="preserve"> </w:t>
      </w:r>
      <w:r>
        <w:t>навыков</w:t>
      </w:r>
      <w:r>
        <w:rPr>
          <w:spacing w:val="1"/>
        </w:rPr>
        <w:t xml:space="preserve"> </w:t>
      </w:r>
      <w:r>
        <w:t>самостоятельной</w:t>
      </w:r>
      <w:r>
        <w:rPr>
          <w:spacing w:val="1"/>
        </w:rPr>
        <w:t xml:space="preserve"> </w:t>
      </w:r>
      <w:r>
        <w:t>познавательной</w:t>
      </w:r>
      <w:r>
        <w:rPr>
          <w:spacing w:val="1"/>
        </w:rPr>
        <w:t xml:space="preserve"> </w:t>
      </w:r>
      <w:r>
        <w:t>деятельности</w:t>
      </w:r>
      <w:r>
        <w:rPr>
          <w:spacing w:val="1"/>
        </w:rPr>
        <w:t xml:space="preserve"> </w:t>
      </w:r>
      <w:r>
        <w:t>с использованием</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ресурсов</w:t>
      </w:r>
      <w:r>
        <w:rPr>
          <w:spacing w:val="1"/>
        </w:rPr>
        <w:t xml:space="preserve"> </w:t>
      </w:r>
      <w:r>
        <w:t>геоинформационных</w:t>
      </w:r>
      <w:r>
        <w:rPr>
          <w:spacing w:val="1"/>
        </w:rPr>
        <w:t xml:space="preserve"> </w:t>
      </w:r>
      <w:r>
        <w:t>систем.</w:t>
      </w:r>
      <w:r>
        <w:rPr>
          <w:spacing w:val="1"/>
        </w:rPr>
        <w:t xml:space="preserve"> </w:t>
      </w:r>
      <w:r>
        <w:t>Программа</w:t>
      </w:r>
      <w:r>
        <w:rPr>
          <w:spacing w:val="1"/>
        </w:rPr>
        <w:t xml:space="preserve"> </w:t>
      </w:r>
      <w:r>
        <w:t>даёт</w:t>
      </w:r>
      <w:r>
        <w:rPr>
          <w:spacing w:val="1"/>
        </w:rPr>
        <w:t xml:space="preserve"> </w:t>
      </w:r>
      <w:r>
        <w:t>возможность</w:t>
      </w:r>
      <w:r>
        <w:rPr>
          <w:spacing w:val="1"/>
        </w:rPr>
        <w:t xml:space="preserve"> </w:t>
      </w:r>
      <w:r>
        <w:t>дальнейшего</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функциональной</w:t>
      </w:r>
      <w:r>
        <w:rPr>
          <w:spacing w:val="1"/>
        </w:rPr>
        <w:t xml:space="preserve"> </w:t>
      </w:r>
      <w:r>
        <w:t>грамотности</w:t>
      </w:r>
      <w:r>
        <w:rPr>
          <w:spacing w:val="1"/>
        </w:rPr>
        <w:t xml:space="preserve"> </w:t>
      </w:r>
      <w:r>
        <w:t>–</w:t>
      </w:r>
      <w:r>
        <w:rPr>
          <w:spacing w:val="1"/>
        </w:rPr>
        <w:t xml:space="preserve"> </w:t>
      </w:r>
      <w:r>
        <w:t>способности</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решения</w:t>
      </w:r>
      <w:r>
        <w:rPr>
          <w:spacing w:val="11"/>
        </w:rPr>
        <w:t xml:space="preserve"> </w:t>
      </w:r>
      <w:r>
        <w:t>жизненных</w:t>
      </w:r>
      <w:r>
        <w:rPr>
          <w:spacing w:val="10"/>
        </w:rPr>
        <w:t xml:space="preserve"> </w:t>
      </w:r>
      <w:r>
        <w:t>проблем</w:t>
      </w:r>
      <w:r>
        <w:rPr>
          <w:spacing w:val="9"/>
        </w:rPr>
        <w:t xml:space="preserve"> </w:t>
      </w:r>
      <w:r>
        <w:t>в</w:t>
      </w:r>
      <w:r>
        <w:rPr>
          <w:spacing w:val="11"/>
        </w:rPr>
        <w:t xml:space="preserve"> </w:t>
      </w:r>
      <w:r>
        <w:t>различных</w:t>
      </w:r>
      <w:r>
        <w:rPr>
          <w:spacing w:val="12"/>
        </w:rPr>
        <w:t xml:space="preserve"> </w:t>
      </w:r>
      <w:r>
        <w:t>сферах</w:t>
      </w:r>
      <w:r>
        <w:rPr>
          <w:spacing w:val="13"/>
        </w:rPr>
        <w:t xml:space="preserve"> </w:t>
      </w:r>
      <w:r>
        <w:t>человеческой</w:t>
      </w:r>
      <w:r>
        <w:rPr>
          <w:spacing w:val="12"/>
        </w:rPr>
        <w:t xml:space="preserve"> </w:t>
      </w:r>
      <w:r>
        <w:t>деятельности,</w:t>
      </w:r>
      <w:r>
        <w:rPr>
          <w:spacing w:val="9"/>
        </w:rPr>
        <w:t xml:space="preserve"> </w:t>
      </w:r>
      <w:r>
        <w:t>в</w:t>
      </w:r>
      <w:r>
        <w:rPr>
          <w:spacing w:val="10"/>
        </w:rPr>
        <w:t xml:space="preserve"> </w:t>
      </w:r>
      <w:r>
        <w:t>общении</w:t>
      </w:r>
      <w:r>
        <w:rPr>
          <w:spacing w:val="-58"/>
        </w:rPr>
        <w:t xml:space="preserve"> </w:t>
      </w:r>
      <w:r>
        <w:t>и</w:t>
      </w:r>
      <w:r>
        <w:rPr>
          <w:spacing w:val="-1"/>
        </w:rPr>
        <w:t xml:space="preserve"> </w:t>
      </w:r>
      <w:r>
        <w:t>социальных</w:t>
      </w:r>
      <w:r>
        <w:rPr>
          <w:spacing w:val="1"/>
        </w:rPr>
        <w:t xml:space="preserve"> </w:t>
      </w:r>
      <w:r>
        <w:t>отношениях.</w:t>
      </w:r>
    </w:p>
    <w:p w:rsidR="00445874" w:rsidRDefault="00182F3C">
      <w:pPr>
        <w:pStyle w:val="a5"/>
        <w:spacing w:before="1"/>
        <w:ind w:right="579"/>
      </w:pPr>
      <w:r>
        <w:t>В федеральной рабочей программе углублённого уровня географии обеспечивается</w:t>
      </w:r>
      <w:r>
        <w:rPr>
          <w:spacing w:val="1"/>
        </w:rPr>
        <w:t xml:space="preserve"> </w:t>
      </w:r>
      <w:r>
        <w:t>преемственность программы основного общего образования, в том числе в формировании</w:t>
      </w:r>
      <w:r>
        <w:rPr>
          <w:spacing w:val="1"/>
        </w:rPr>
        <w:t xml:space="preserve"> </w:t>
      </w:r>
      <w:r>
        <w:t>основных видов учебной деятельности. Обучающиеся получают возможность углубить</w:t>
      </w:r>
      <w:r>
        <w:rPr>
          <w:spacing w:val="1"/>
        </w:rPr>
        <w:t xml:space="preserve"> </w:t>
      </w:r>
      <w:r>
        <w:t>знания основ географических наук, приобретённые при изучении географии на уровне</w:t>
      </w:r>
      <w:r>
        <w:rPr>
          <w:spacing w:val="1"/>
        </w:rPr>
        <w:t xml:space="preserve"> </w:t>
      </w:r>
      <w:r>
        <w:t>основного общего образования: знания о природе Земли, которые будут способствовать</w:t>
      </w:r>
      <w:r>
        <w:rPr>
          <w:spacing w:val="1"/>
        </w:rPr>
        <w:t xml:space="preserve"> </w:t>
      </w:r>
      <w:r>
        <w:t>развитию</w:t>
      </w:r>
      <w:r>
        <w:rPr>
          <w:spacing w:val="1"/>
        </w:rPr>
        <w:t xml:space="preserve"> </w:t>
      </w:r>
      <w:r>
        <w:t>представлений</w:t>
      </w:r>
      <w:r>
        <w:rPr>
          <w:spacing w:val="1"/>
        </w:rPr>
        <w:t xml:space="preserve"> </w:t>
      </w:r>
      <w:r>
        <w:t>о</w:t>
      </w:r>
      <w:r>
        <w:rPr>
          <w:spacing w:val="1"/>
        </w:rPr>
        <w:t xml:space="preserve"> </w:t>
      </w:r>
      <w:r>
        <w:t>целостности</w:t>
      </w:r>
      <w:r>
        <w:rPr>
          <w:spacing w:val="1"/>
        </w:rPr>
        <w:t xml:space="preserve"> </w:t>
      </w:r>
      <w:r>
        <w:t>географического</w:t>
      </w:r>
      <w:r>
        <w:rPr>
          <w:spacing w:val="1"/>
        </w:rPr>
        <w:t xml:space="preserve"> </w:t>
      </w:r>
      <w:r>
        <w:t>пространства</w:t>
      </w:r>
      <w:r>
        <w:rPr>
          <w:spacing w:val="1"/>
        </w:rPr>
        <w:t xml:space="preserve"> </w:t>
      </w:r>
      <w:r>
        <w:t>как</w:t>
      </w:r>
      <w:r>
        <w:rPr>
          <w:spacing w:val="1"/>
        </w:rPr>
        <w:t xml:space="preserve"> </w:t>
      </w:r>
      <w:r>
        <w:t>иерархии</w:t>
      </w:r>
      <w:r>
        <w:rPr>
          <w:spacing w:val="1"/>
        </w:rPr>
        <w:t xml:space="preserve"> </w:t>
      </w:r>
      <w:r>
        <w:t>взаимосвязанных</w:t>
      </w:r>
      <w:r>
        <w:rPr>
          <w:spacing w:val="1"/>
        </w:rPr>
        <w:t xml:space="preserve"> </w:t>
      </w:r>
      <w:r>
        <w:t>природно-общественных</w:t>
      </w:r>
      <w:r>
        <w:rPr>
          <w:spacing w:val="1"/>
        </w:rPr>
        <w:t xml:space="preserve"> </w:t>
      </w:r>
      <w:r>
        <w:t>территориальных</w:t>
      </w:r>
      <w:r>
        <w:rPr>
          <w:spacing w:val="1"/>
        </w:rPr>
        <w:t xml:space="preserve"> </w:t>
      </w:r>
      <w:r>
        <w:t>систем;</w:t>
      </w:r>
      <w:r>
        <w:rPr>
          <w:spacing w:val="61"/>
        </w:rPr>
        <w:t xml:space="preserve"> </w:t>
      </w:r>
      <w:r>
        <w:t>освоить</w:t>
      </w:r>
      <w:r>
        <w:rPr>
          <w:spacing w:val="1"/>
        </w:rPr>
        <w:t xml:space="preserve"> </w:t>
      </w:r>
      <w:r>
        <w:t>необходимые в современном мире знания экономической и социальной географии мира и</w:t>
      </w:r>
      <w:r>
        <w:rPr>
          <w:spacing w:val="1"/>
        </w:rPr>
        <w:t xml:space="preserve"> </w:t>
      </w:r>
      <w:r>
        <w:t>сформировать</w:t>
      </w:r>
      <w:r>
        <w:rPr>
          <w:spacing w:val="1"/>
        </w:rPr>
        <w:t xml:space="preserve"> </w:t>
      </w:r>
      <w:r>
        <w:t>умения</w:t>
      </w:r>
      <w:r>
        <w:rPr>
          <w:spacing w:val="1"/>
        </w:rPr>
        <w:t xml:space="preserve"> </w:t>
      </w:r>
      <w:r>
        <w:t>их</w:t>
      </w:r>
      <w:r>
        <w:rPr>
          <w:spacing w:val="1"/>
        </w:rPr>
        <w:t xml:space="preserve"> </w:t>
      </w:r>
      <w:r>
        <w:t>применять,</w:t>
      </w:r>
      <w:r>
        <w:rPr>
          <w:spacing w:val="1"/>
        </w:rPr>
        <w:t xml:space="preserve"> </w:t>
      </w:r>
      <w:r>
        <w:t>а</w:t>
      </w:r>
      <w:r>
        <w:rPr>
          <w:spacing w:val="1"/>
        </w:rPr>
        <w:t xml:space="preserve"> </w:t>
      </w:r>
      <w:r>
        <w:t>также</w:t>
      </w:r>
      <w:r>
        <w:rPr>
          <w:spacing w:val="1"/>
        </w:rPr>
        <w:t xml:space="preserve"> </w:t>
      </w:r>
      <w:r>
        <w:t>овладеть</w:t>
      </w:r>
      <w:r>
        <w:rPr>
          <w:spacing w:val="1"/>
        </w:rPr>
        <w:t xml:space="preserve"> </w:t>
      </w:r>
      <w:r>
        <w:t>методами</w:t>
      </w:r>
      <w:r>
        <w:rPr>
          <w:spacing w:val="1"/>
        </w:rPr>
        <w:t xml:space="preserve"> </w:t>
      </w:r>
      <w:r>
        <w:t>географических</w:t>
      </w:r>
      <w:r>
        <w:rPr>
          <w:spacing w:val="1"/>
        </w:rPr>
        <w:t xml:space="preserve"> </w:t>
      </w:r>
      <w:r>
        <w:t>исследований,</w:t>
      </w:r>
      <w:r>
        <w:rPr>
          <w:spacing w:val="1"/>
        </w:rPr>
        <w:t xml:space="preserve"> </w:t>
      </w:r>
      <w:r>
        <w:t>использовать</w:t>
      </w:r>
      <w:r>
        <w:rPr>
          <w:spacing w:val="1"/>
        </w:rPr>
        <w:t xml:space="preserve"> </w:t>
      </w:r>
      <w:r>
        <w:t>их для решения</w:t>
      </w:r>
      <w:r>
        <w:rPr>
          <w:spacing w:val="1"/>
        </w:rPr>
        <w:t xml:space="preserve"> </w:t>
      </w:r>
      <w:r>
        <w:t>практико-ориентированных</w:t>
      </w:r>
      <w:r>
        <w:rPr>
          <w:spacing w:val="1"/>
        </w:rPr>
        <w:t xml:space="preserve"> </w:t>
      </w:r>
      <w:r>
        <w:t>задач.</w:t>
      </w:r>
      <w:r>
        <w:rPr>
          <w:spacing w:val="1"/>
        </w:rPr>
        <w:t xml:space="preserve"> </w:t>
      </w:r>
      <w:r>
        <w:t>Обучающиеся</w:t>
      </w:r>
      <w:r>
        <w:rPr>
          <w:spacing w:val="1"/>
        </w:rPr>
        <w:t xml:space="preserve"> </w:t>
      </w:r>
      <w:r>
        <w:t>получат</w:t>
      </w:r>
      <w:r>
        <w:rPr>
          <w:spacing w:val="1"/>
        </w:rPr>
        <w:t xml:space="preserve"> </w:t>
      </w:r>
      <w:r>
        <w:t>навыки</w:t>
      </w:r>
      <w:r>
        <w:rPr>
          <w:spacing w:val="1"/>
        </w:rPr>
        <w:t xml:space="preserve"> </w:t>
      </w:r>
      <w:r>
        <w:t>самостоятельного</w:t>
      </w:r>
      <w:r>
        <w:rPr>
          <w:spacing w:val="1"/>
        </w:rPr>
        <w:t xml:space="preserve"> </w:t>
      </w:r>
      <w:r>
        <w:t>оценивания</w:t>
      </w:r>
      <w:r>
        <w:rPr>
          <w:spacing w:val="1"/>
        </w:rPr>
        <w:t xml:space="preserve"> </w:t>
      </w:r>
      <w:r>
        <w:t>уровня</w:t>
      </w:r>
      <w:r>
        <w:rPr>
          <w:spacing w:val="1"/>
        </w:rPr>
        <w:t xml:space="preserve"> </w:t>
      </w:r>
      <w:r>
        <w:t>безопасности</w:t>
      </w:r>
      <w:r>
        <w:rPr>
          <w:spacing w:val="1"/>
        </w:rPr>
        <w:t xml:space="preserve"> </w:t>
      </w:r>
      <w:r>
        <w:t>окружающей</w:t>
      </w:r>
      <w:r>
        <w:rPr>
          <w:spacing w:val="1"/>
        </w:rPr>
        <w:t xml:space="preserve"> </w:t>
      </w:r>
      <w:r>
        <w:t>среды,</w:t>
      </w:r>
      <w:r>
        <w:rPr>
          <w:spacing w:val="1"/>
        </w:rPr>
        <w:t xml:space="preserve"> </w:t>
      </w:r>
      <w:r>
        <w:t>адаптации</w:t>
      </w:r>
      <w:r>
        <w:rPr>
          <w:spacing w:val="1"/>
        </w:rPr>
        <w:t xml:space="preserve"> </w:t>
      </w:r>
      <w:r>
        <w:t>к изменению</w:t>
      </w:r>
      <w:r>
        <w:rPr>
          <w:spacing w:val="1"/>
        </w:rPr>
        <w:t xml:space="preserve"> </w:t>
      </w:r>
      <w:r>
        <w:t>её</w:t>
      </w:r>
      <w:r>
        <w:rPr>
          <w:spacing w:val="1"/>
        </w:rPr>
        <w:t xml:space="preserve"> </w:t>
      </w:r>
      <w:r>
        <w:t>условий,</w:t>
      </w:r>
      <w:r>
        <w:rPr>
          <w:spacing w:val="1"/>
        </w:rPr>
        <w:t xml:space="preserve"> </w:t>
      </w:r>
      <w:r>
        <w:t>оценивания</w:t>
      </w:r>
      <w:r>
        <w:rPr>
          <w:spacing w:val="1"/>
        </w:rPr>
        <w:t xml:space="preserve"> </w:t>
      </w:r>
      <w:r>
        <w:t>географических</w:t>
      </w:r>
      <w:r>
        <w:rPr>
          <w:spacing w:val="1"/>
        </w:rPr>
        <w:t xml:space="preserve"> </w:t>
      </w:r>
      <w:r>
        <w:t>факторов,</w:t>
      </w:r>
      <w:r>
        <w:rPr>
          <w:spacing w:val="1"/>
        </w:rPr>
        <w:t xml:space="preserve"> </w:t>
      </w:r>
      <w:r>
        <w:t>определяющих</w:t>
      </w:r>
      <w:r>
        <w:rPr>
          <w:spacing w:val="1"/>
        </w:rPr>
        <w:t xml:space="preserve"> </w:t>
      </w:r>
      <w:r>
        <w:t>сущность</w:t>
      </w:r>
      <w:r>
        <w:rPr>
          <w:spacing w:val="1"/>
        </w:rPr>
        <w:t xml:space="preserve"> </w:t>
      </w:r>
      <w:r>
        <w:t>и</w:t>
      </w:r>
      <w:r>
        <w:rPr>
          <w:spacing w:val="1"/>
        </w:rPr>
        <w:t xml:space="preserve"> </w:t>
      </w:r>
      <w:r>
        <w:t>динамику</w:t>
      </w:r>
      <w:r>
        <w:rPr>
          <w:spacing w:val="1"/>
        </w:rPr>
        <w:t xml:space="preserve"> </w:t>
      </w:r>
      <w:r>
        <w:t>важнейших</w:t>
      </w:r>
      <w:r>
        <w:rPr>
          <w:spacing w:val="1"/>
        </w:rPr>
        <w:t xml:space="preserve"> </w:t>
      </w:r>
      <w:r>
        <w:t>природных,</w:t>
      </w:r>
      <w:r>
        <w:rPr>
          <w:spacing w:val="1"/>
        </w:rPr>
        <w:t xml:space="preserve"> </w:t>
      </w:r>
      <w:r>
        <w:t>социально-</w:t>
      </w:r>
      <w:r>
        <w:rPr>
          <w:spacing w:val="1"/>
        </w:rPr>
        <w:t xml:space="preserve"> </w:t>
      </w:r>
      <w:r>
        <w:t>экономических</w:t>
      </w:r>
      <w:r>
        <w:rPr>
          <w:spacing w:val="1"/>
        </w:rPr>
        <w:t xml:space="preserve"> </w:t>
      </w:r>
      <w:r>
        <w:t>объектов,</w:t>
      </w:r>
      <w:r>
        <w:rPr>
          <w:spacing w:val="-2"/>
        </w:rPr>
        <w:t xml:space="preserve"> </w:t>
      </w:r>
      <w:r>
        <w:t>процессов,</w:t>
      </w:r>
      <w:r>
        <w:rPr>
          <w:spacing w:val="-1"/>
        </w:rPr>
        <w:t xml:space="preserve"> </w:t>
      </w:r>
      <w:r>
        <w:t>явлений</w:t>
      </w:r>
      <w:r>
        <w:rPr>
          <w:spacing w:val="-1"/>
        </w:rPr>
        <w:t xml:space="preserve"> </w:t>
      </w:r>
      <w:r>
        <w:t>и</w:t>
      </w:r>
      <w:r>
        <w:rPr>
          <w:spacing w:val="-3"/>
        </w:rPr>
        <w:t xml:space="preserve"> </w:t>
      </w:r>
      <w:r>
        <w:t>экологических</w:t>
      </w:r>
      <w:r>
        <w:rPr>
          <w:spacing w:val="2"/>
        </w:rPr>
        <w:t xml:space="preserve"> </w:t>
      </w:r>
      <w:r>
        <w:t>процессов.</w:t>
      </w:r>
    </w:p>
    <w:p w:rsidR="00445874" w:rsidRDefault="00182F3C">
      <w:pPr>
        <w:pStyle w:val="a5"/>
        <w:spacing w:before="1"/>
        <w:ind w:right="583"/>
      </w:pPr>
      <w:r>
        <w:t>Содержание географического образования на уровне среднего общего образования</w:t>
      </w:r>
      <w:r>
        <w:rPr>
          <w:spacing w:val="1"/>
        </w:rPr>
        <w:t xml:space="preserve"> </w:t>
      </w:r>
      <w:r>
        <w:t xml:space="preserve">должно     </w:t>
      </w:r>
      <w:r>
        <w:rPr>
          <w:spacing w:val="1"/>
        </w:rPr>
        <w:t xml:space="preserve"> </w:t>
      </w:r>
      <w:r>
        <w:t>учитывать       факторы       устойчивого      развития,      постиндустриализации</w:t>
      </w:r>
      <w:r>
        <w:rPr>
          <w:spacing w:val="-57"/>
        </w:rPr>
        <w:t xml:space="preserve"> </w:t>
      </w:r>
      <w:r>
        <w:t>и информатизации мировой экономики.</w:t>
      </w:r>
    </w:p>
    <w:p w:rsidR="00445874" w:rsidRDefault="00182F3C">
      <w:pPr>
        <w:pStyle w:val="a5"/>
        <w:ind w:right="584"/>
      </w:pPr>
      <w:r>
        <w:t>В основу содержания учебного предмета положено изучение географической среды</w:t>
      </w:r>
      <w:r>
        <w:rPr>
          <w:spacing w:val="-57"/>
        </w:rPr>
        <w:t xml:space="preserve"> </w:t>
      </w:r>
      <w:r>
        <w:t>для жизни и деятельности человека и общества с позиций взаимозависимого и единого</w:t>
      </w:r>
      <w:r>
        <w:rPr>
          <w:spacing w:val="1"/>
        </w:rPr>
        <w:t xml:space="preserve"> </w:t>
      </w:r>
      <w:r>
        <w:t>мира, фокусирование на формировании у обучающихся целостного представления о роли</w:t>
      </w:r>
      <w:r>
        <w:rPr>
          <w:spacing w:val="1"/>
        </w:rPr>
        <w:t xml:space="preserve"> </w:t>
      </w:r>
      <w:r>
        <w:t>России</w:t>
      </w:r>
      <w:r>
        <w:rPr>
          <w:spacing w:val="-1"/>
        </w:rPr>
        <w:t xml:space="preserve"> </w:t>
      </w:r>
      <w:r>
        <w:t>в</w:t>
      </w:r>
      <w:r>
        <w:rPr>
          <w:spacing w:val="-1"/>
        </w:rPr>
        <w:t xml:space="preserve"> </w:t>
      </w:r>
      <w:r>
        <w:t>современном</w:t>
      </w:r>
      <w:r>
        <w:rPr>
          <w:spacing w:val="1"/>
        </w:rPr>
        <w:t xml:space="preserve"> </w:t>
      </w:r>
      <w:r>
        <w:t>мире.</w:t>
      </w:r>
    </w:p>
    <w:p w:rsidR="00445874" w:rsidRDefault="00182F3C">
      <w:pPr>
        <w:pStyle w:val="a5"/>
        <w:ind w:right="584"/>
      </w:pPr>
      <w:r>
        <w:t>Главными</w:t>
      </w:r>
      <w:r>
        <w:rPr>
          <w:spacing w:val="1"/>
        </w:rPr>
        <w:t xml:space="preserve"> </w:t>
      </w:r>
      <w:r>
        <w:t>факторами,</w:t>
      </w:r>
      <w:r>
        <w:rPr>
          <w:spacing w:val="1"/>
        </w:rPr>
        <w:t xml:space="preserve"> </w:t>
      </w:r>
      <w:r>
        <w:t>определяющими</w:t>
      </w:r>
      <w:r>
        <w:rPr>
          <w:spacing w:val="1"/>
        </w:rPr>
        <w:t xml:space="preserve"> </w:t>
      </w:r>
      <w:r>
        <w:t>содержательную</w:t>
      </w:r>
      <w:r>
        <w:rPr>
          <w:spacing w:val="1"/>
        </w:rPr>
        <w:t xml:space="preserve"> </w:t>
      </w:r>
      <w:r>
        <w:t>часть</w:t>
      </w:r>
      <w:r>
        <w:rPr>
          <w:spacing w:val="1"/>
        </w:rPr>
        <w:t xml:space="preserve"> </w:t>
      </w:r>
      <w:r>
        <w:t>курса,</w:t>
      </w:r>
      <w:r>
        <w:rPr>
          <w:spacing w:val="1"/>
        </w:rPr>
        <w:t xml:space="preserve"> </w:t>
      </w:r>
      <w:r>
        <w:t>явились</w:t>
      </w:r>
      <w:r>
        <w:rPr>
          <w:spacing w:val="1"/>
        </w:rPr>
        <w:t xml:space="preserve"> </w:t>
      </w:r>
      <w:r>
        <w:t>интегративность и междисциплинарность системы географических наук, их экологизация,</w:t>
      </w:r>
      <w:r>
        <w:rPr>
          <w:spacing w:val="-57"/>
        </w:rPr>
        <w:t xml:space="preserve"> </w:t>
      </w:r>
      <w:r>
        <w:t>гуманизация</w:t>
      </w:r>
      <w:r>
        <w:rPr>
          <w:spacing w:val="1"/>
        </w:rPr>
        <w:t xml:space="preserve"> </w:t>
      </w:r>
      <w:r>
        <w:t>и</w:t>
      </w:r>
      <w:r>
        <w:rPr>
          <w:spacing w:val="1"/>
        </w:rPr>
        <w:t xml:space="preserve"> </w:t>
      </w:r>
      <w:r>
        <w:t>практико-ориентированность.</w:t>
      </w:r>
      <w:r>
        <w:rPr>
          <w:spacing w:val="1"/>
        </w:rPr>
        <w:t xml:space="preserve"> </w:t>
      </w:r>
      <w:r>
        <w:t>Это</w:t>
      </w:r>
      <w:r>
        <w:rPr>
          <w:spacing w:val="1"/>
        </w:rPr>
        <w:t xml:space="preserve"> </w:t>
      </w:r>
      <w:r>
        <w:t>позволило</w:t>
      </w:r>
      <w:r>
        <w:rPr>
          <w:spacing w:val="1"/>
        </w:rPr>
        <w:t xml:space="preserve"> </w:t>
      </w:r>
      <w:r>
        <w:t>более</w:t>
      </w:r>
      <w:r>
        <w:rPr>
          <w:spacing w:val="1"/>
        </w:rPr>
        <w:t xml:space="preserve"> </w:t>
      </w:r>
      <w:r>
        <w:t>чётко</w:t>
      </w:r>
      <w:r>
        <w:rPr>
          <w:spacing w:val="1"/>
        </w:rPr>
        <w:t xml:space="preserve"> </w:t>
      </w:r>
      <w:r>
        <w:t>представить</w:t>
      </w:r>
      <w:r>
        <w:rPr>
          <w:spacing w:val="1"/>
        </w:rPr>
        <w:t xml:space="preserve"> </w:t>
      </w:r>
      <w:r>
        <w:t>географические</w:t>
      </w:r>
      <w:r>
        <w:rPr>
          <w:spacing w:val="1"/>
        </w:rPr>
        <w:t xml:space="preserve"> </w:t>
      </w:r>
      <w:r>
        <w:t>аспекты</w:t>
      </w:r>
      <w:r>
        <w:rPr>
          <w:spacing w:val="1"/>
        </w:rPr>
        <w:t xml:space="preserve"> </w:t>
      </w:r>
      <w:r>
        <w:t>происходящих</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геополитических,</w:t>
      </w:r>
      <w:r>
        <w:rPr>
          <w:spacing w:val="1"/>
        </w:rPr>
        <w:t xml:space="preserve"> </w:t>
      </w:r>
      <w:r>
        <w:t>межнациональных и межгосударственных, социокультурных, социально-экономических,</w:t>
      </w:r>
      <w:r>
        <w:rPr>
          <w:spacing w:val="1"/>
        </w:rPr>
        <w:t xml:space="preserve"> </w:t>
      </w:r>
      <w:r>
        <w:t>геоэкологических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возможность</w:t>
      </w:r>
      <w:r>
        <w:rPr>
          <w:spacing w:val="1"/>
        </w:rPr>
        <w:t xml:space="preserve"> </w:t>
      </w:r>
      <w:r>
        <w:t>дальнейшей</w:t>
      </w:r>
      <w:r>
        <w:rPr>
          <w:spacing w:val="1"/>
        </w:rPr>
        <w:t xml:space="preserve"> </w:t>
      </w:r>
      <w:r>
        <w:t>специализации</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географических</w:t>
      </w:r>
      <w:r>
        <w:rPr>
          <w:spacing w:val="-1"/>
        </w:rPr>
        <w:t xml:space="preserve"> </w:t>
      </w:r>
      <w:r>
        <w:t>наук.</w:t>
      </w:r>
    </w:p>
    <w:p w:rsidR="00445874" w:rsidRDefault="00182F3C">
      <w:pPr>
        <w:pStyle w:val="a5"/>
        <w:spacing w:before="1"/>
        <w:ind w:right="582"/>
      </w:pPr>
      <w:r>
        <w:t>Содержание</w:t>
      </w:r>
      <w:r>
        <w:rPr>
          <w:spacing w:val="1"/>
        </w:rPr>
        <w:t xml:space="preserve"> </w:t>
      </w:r>
      <w:r>
        <w:t>программы</w:t>
      </w:r>
      <w:r>
        <w:rPr>
          <w:spacing w:val="1"/>
        </w:rPr>
        <w:t xml:space="preserve"> </w:t>
      </w:r>
      <w:r>
        <w:t>углублённого</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географии</w:t>
      </w:r>
      <w:r>
        <w:rPr>
          <w:spacing w:val="1"/>
        </w:rPr>
        <w:t xml:space="preserve"> </w:t>
      </w:r>
      <w:r>
        <w:t>отражает</w:t>
      </w:r>
      <w:r>
        <w:rPr>
          <w:spacing w:val="1"/>
        </w:rPr>
        <w:t xml:space="preserve"> </w:t>
      </w:r>
      <w:r>
        <w:t>взаимосвязь</w:t>
      </w:r>
      <w:r>
        <w:rPr>
          <w:spacing w:val="1"/>
        </w:rPr>
        <w:t xml:space="preserve"> </w:t>
      </w:r>
      <w:r>
        <w:t>и</w:t>
      </w:r>
      <w:r>
        <w:rPr>
          <w:spacing w:val="1"/>
        </w:rPr>
        <w:t xml:space="preserve"> </w:t>
      </w:r>
      <w:r>
        <w:t>взаимообусловленность</w:t>
      </w:r>
      <w:r>
        <w:rPr>
          <w:spacing w:val="1"/>
        </w:rPr>
        <w:t xml:space="preserve"> </w:t>
      </w:r>
      <w:r>
        <w:t>природных,</w:t>
      </w:r>
      <w:r>
        <w:rPr>
          <w:spacing w:val="1"/>
        </w:rPr>
        <w:t xml:space="preserve"> </w:t>
      </w:r>
      <w:r>
        <w:t>социально-</w:t>
      </w:r>
      <w:r>
        <w:rPr>
          <w:spacing w:val="1"/>
        </w:rPr>
        <w:t xml:space="preserve"> </w:t>
      </w:r>
      <w:r>
        <w:t>экономических процессов и явлений, ориентируется на потребности с одной стороны, в</w:t>
      </w:r>
      <w:r>
        <w:rPr>
          <w:spacing w:val="1"/>
        </w:rPr>
        <w:t xml:space="preserve"> </w:t>
      </w:r>
      <w:r>
        <w:t>географической грамотности населения, с другой – в подготовке будущих специалистов</w:t>
      </w:r>
      <w:r>
        <w:rPr>
          <w:spacing w:val="1"/>
        </w:rPr>
        <w:t xml:space="preserve"> </w:t>
      </w:r>
      <w:r>
        <w:t>различного</w:t>
      </w:r>
      <w:r>
        <w:rPr>
          <w:spacing w:val="-1"/>
        </w:rPr>
        <w:t xml:space="preserve"> </w:t>
      </w:r>
      <w:r>
        <w:t>географического профиля.</w:t>
      </w:r>
    </w:p>
    <w:p w:rsidR="00445874" w:rsidRDefault="00182F3C">
      <w:pPr>
        <w:pStyle w:val="a5"/>
        <w:ind w:right="584"/>
      </w:pPr>
      <w:r>
        <w:t>В</w:t>
      </w:r>
      <w:r>
        <w:rPr>
          <w:spacing w:val="1"/>
        </w:rPr>
        <w:t xml:space="preserve"> </w:t>
      </w:r>
      <w:r>
        <w:t>программе</w:t>
      </w:r>
      <w:r>
        <w:rPr>
          <w:spacing w:val="1"/>
        </w:rPr>
        <w:t xml:space="preserve"> </w:t>
      </w:r>
      <w:r>
        <w:t>предусмотрены</w:t>
      </w:r>
      <w:r>
        <w:rPr>
          <w:spacing w:val="1"/>
        </w:rPr>
        <w:t xml:space="preserve"> </w:t>
      </w:r>
      <w:r>
        <w:t>актуализация</w:t>
      </w:r>
      <w:r>
        <w:rPr>
          <w:spacing w:val="1"/>
        </w:rPr>
        <w:t xml:space="preserve"> </w:t>
      </w:r>
      <w:r>
        <w:t>и</w:t>
      </w:r>
      <w:r>
        <w:rPr>
          <w:spacing w:val="1"/>
        </w:rPr>
        <w:t xml:space="preserve"> </w:t>
      </w:r>
      <w:r>
        <w:t>углубление</w:t>
      </w:r>
      <w:r>
        <w:rPr>
          <w:spacing w:val="1"/>
        </w:rPr>
        <w:t xml:space="preserve"> </w:t>
      </w:r>
      <w:r>
        <w:t>знаний</w:t>
      </w:r>
      <w:r>
        <w:rPr>
          <w:spacing w:val="1"/>
        </w:rPr>
        <w:t xml:space="preserve"> </w:t>
      </w:r>
      <w:r>
        <w:t>по географии</w:t>
      </w:r>
      <w:r>
        <w:rPr>
          <w:spacing w:val="1"/>
        </w:rPr>
        <w:t xml:space="preserve"> </w:t>
      </w:r>
      <w:r>
        <w:t>России,</w:t>
      </w:r>
      <w:r>
        <w:rPr>
          <w:spacing w:val="31"/>
        </w:rPr>
        <w:t xml:space="preserve"> </w:t>
      </w:r>
      <w:r>
        <w:t>в</w:t>
      </w:r>
      <w:r>
        <w:rPr>
          <w:spacing w:val="31"/>
        </w:rPr>
        <w:t xml:space="preserve"> </w:t>
      </w:r>
      <w:r>
        <w:t>том</w:t>
      </w:r>
      <w:r>
        <w:rPr>
          <w:spacing w:val="32"/>
        </w:rPr>
        <w:t xml:space="preserve"> </w:t>
      </w:r>
      <w:r>
        <w:t>числе</w:t>
      </w:r>
      <w:r>
        <w:rPr>
          <w:spacing w:val="31"/>
        </w:rPr>
        <w:t xml:space="preserve"> </w:t>
      </w:r>
      <w:r>
        <w:t>о</w:t>
      </w:r>
      <w:r>
        <w:rPr>
          <w:spacing w:val="34"/>
        </w:rPr>
        <w:t xml:space="preserve"> </w:t>
      </w:r>
      <w:r>
        <w:t>социально-экономических,</w:t>
      </w:r>
      <w:r>
        <w:rPr>
          <w:spacing w:val="31"/>
        </w:rPr>
        <w:t xml:space="preserve"> </w:t>
      </w:r>
      <w:r>
        <w:t>экологических</w:t>
      </w:r>
      <w:r>
        <w:rPr>
          <w:spacing w:val="34"/>
        </w:rPr>
        <w:t xml:space="preserve"> </w:t>
      </w:r>
      <w:r>
        <w:t>проблемах,</w:t>
      </w:r>
      <w:r>
        <w:rPr>
          <w:spacing w:val="31"/>
        </w:rPr>
        <w:t xml:space="preserve"> </w:t>
      </w:r>
      <w:r>
        <w:t>возможных</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1" w:firstLine="0"/>
      </w:pPr>
      <w:r>
        <w:t>способах их решения, овладение новыми видами деятельности. Россия рассматривается</w:t>
      </w:r>
      <w:r>
        <w:rPr>
          <w:spacing w:val="1"/>
        </w:rPr>
        <w:t xml:space="preserve"> </w:t>
      </w:r>
      <w:r>
        <w:t>как часть мирового сообщества, в контексте мировых тенденций в сравнении с другими</w:t>
      </w:r>
      <w:r>
        <w:rPr>
          <w:spacing w:val="1"/>
        </w:rPr>
        <w:t xml:space="preserve"> </w:t>
      </w:r>
      <w:r>
        <w:t>странами</w:t>
      </w:r>
      <w:r>
        <w:rPr>
          <w:spacing w:val="-1"/>
        </w:rPr>
        <w:t xml:space="preserve"> </w:t>
      </w:r>
      <w:r>
        <w:t>и регионами.</w:t>
      </w:r>
    </w:p>
    <w:p w:rsidR="00445874" w:rsidRDefault="00182F3C">
      <w:pPr>
        <w:pStyle w:val="a5"/>
        <w:ind w:left="2410" w:firstLine="0"/>
      </w:pPr>
      <w:r>
        <w:t>Углублённый</w:t>
      </w:r>
      <w:r>
        <w:rPr>
          <w:spacing w:val="-2"/>
        </w:rPr>
        <w:t xml:space="preserve"> </w:t>
      </w:r>
      <w:r>
        <w:t>уровень</w:t>
      </w:r>
      <w:r>
        <w:rPr>
          <w:spacing w:val="-3"/>
        </w:rPr>
        <w:t xml:space="preserve"> </w:t>
      </w:r>
      <w:r>
        <w:t>изучения</w:t>
      </w:r>
      <w:r>
        <w:rPr>
          <w:spacing w:val="-4"/>
        </w:rPr>
        <w:t xml:space="preserve"> </w:t>
      </w:r>
      <w:r>
        <w:t>предмета</w:t>
      </w:r>
      <w:r>
        <w:rPr>
          <w:spacing w:val="-3"/>
        </w:rPr>
        <w:t xml:space="preserve"> </w:t>
      </w:r>
      <w:r>
        <w:t>обеспечивается</w:t>
      </w:r>
      <w:r>
        <w:rPr>
          <w:spacing w:val="-4"/>
        </w:rPr>
        <w:t xml:space="preserve"> </w:t>
      </w:r>
      <w:r>
        <w:t>за</w:t>
      </w:r>
      <w:r>
        <w:rPr>
          <w:spacing w:val="-4"/>
        </w:rPr>
        <w:t xml:space="preserve"> </w:t>
      </w:r>
      <w:r>
        <w:t>счёт:</w:t>
      </w:r>
    </w:p>
    <w:p w:rsidR="00445874" w:rsidRDefault="00182F3C">
      <w:pPr>
        <w:pStyle w:val="a5"/>
        <w:ind w:right="587"/>
      </w:pPr>
      <w:r>
        <w:t>более</w:t>
      </w:r>
      <w:r>
        <w:rPr>
          <w:spacing w:val="1"/>
        </w:rPr>
        <w:t xml:space="preserve"> </w:t>
      </w:r>
      <w:r>
        <w:t>глубокого</w:t>
      </w:r>
      <w:r>
        <w:rPr>
          <w:spacing w:val="1"/>
        </w:rPr>
        <w:t xml:space="preserve"> </w:t>
      </w:r>
      <w:r>
        <w:t>изучения</w:t>
      </w:r>
      <w:r>
        <w:rPr>
          <w:spacing w:val="1"/>
        </w:rPr>
        <w:t xml:space="preserve"> </w:t>
      </w:r>
      <w:r>
        <w:t>фактологического</w:t>
      </w:r>
      <w:r>
        <w:rPr>
          <w:spacing w:val="1"/>
        </w:rPr>
        <w:t xml:space="preserve"> </w:t>
      </w:r>
      <w:r>
        <w:t>и</w:t>
      </w:r>
      <w:r>
        <w:rPr>
          <w:spacing w:val="1"/>
        </w:rPr>
        <w:t xml:space="preserve"> </w:t>
      </w:r>
      <w:r>
        <w:t>теоретического</w:t>
      </w:r>
      <w:r>
        <w:rPr>
          <w:spacing w:val="1"/>
        </w:rPr>
        <w:t xml:space="preserve"> </w:t>
      </w:r>
      <w:r>
        <w:t>материала,</w:t>
      </w:r>
      <w:r>
        <w:rPr>
          <w:spacing w:val="1"/>
        </w:rPr>
        <w:t xml:space="preserve"> </w:t>
      </w:r>
      <w:r>
        <w:t>в том</w:t>
      </w:r>
      <w:r>
        <w:rPr>
          <w:spacing w:val="-57"/>
        </w:rPr>
        <w:t xml:space="preserve"> </w:t>
      </w:r>
      <w:r>
        <w:t>числе</w:t>
      </w:r>
      <w:r>
        <w:rPr>
          <w:spacing w:val="1"/>
        </w:rPr>
        <w:t xml:space="preserve"> </w:t>
      </w:r>
      <w:r>
        <w:t>закономерностей,</w:t>
      </w:r>
      <w:r>
        <w:rPr>
          <w:spacing w:val="1"/>
        </w:rPr>
        <w:t xml:space="preserve"> </w:t>
      </w:r>
      <w:r>
        <w:t>причинно-следственных</w:t>
      </w:r>
      <w:r>
        <w:rPr>
          <w:spacing w:val="1"/>
        </w:rPr>
        <w:t xml:space="preserve"> </w:t>
      </w:r>
      <w:r>
        <w:t>связей</w:t>
      </w:r>
      <w:r>
        <w:rPr>
          <w:spacing w:val="1"/>
        </w:rPr>
        <w:t xml:space="preserve"> </w:t>
      </w:r>
      <w:r>
        <w:t>географических</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изучавшихся на уровне</w:t>
      </w:r>
      <w:r>
        <w:rPr>
          <w:spacing w:val="-1"/>
        </w:rPr>
        <w:t xml:space="preserve"> </w:t>
      </w:r>
      <w:r>
        <w:t>основного общего</w:t>
      </w:r>
      <w:r>
        <w:rPr>
          <w:spacing w:val="-2"/>
        </w:rPr>
        <w:t xml:space="preserve"> </w:t>
      </w:r>
      <w:r>
        <w:t>образования;</w:t>
      </w:r>
    </w:p>
    <w:p w:rsidR="00445874" w:rsidRDefault="00182F3C">
      <w:pPr>
        <w:pStyle w:val="a5"/>
        <w:ind w:right="590"/>
      </w:pPr>
      <w:r>
        <w:t>включения нового фактологического и теоретического материала, необходимого</w:t>
      </w:r>
      <w:r>
        <w:rPr>
          <w:spacing w:val="1"/>
        </w:rPr>
        <w:t xml:space="preserve"> </w:t>
      </w:r>
      <w:r>
        <w:t>для формирования более полного представления об особенностях развития современного</w:t>
      </w:r>
      <w:r>
        <w:rPr>
          <w:spacing w:val="1"/>
        </w:rPr>
        <w:t xml:space="preserve"> </w:t>
      </w:r>
      <w:r>
        <w:t>мирового хозяйства и его отдельных отраслей, демографических, природных процессов и</w:t>
      </w:r>
      <w:r>
        <w:rPr>
          <w:spacing w:val="1"/>
        </w:rPr>
        <w:t xml:space="preserve"> </w:t>
      </w:r>
      <w:r>
        <w:t>процессов</w:t>
      </w:r>
      <w:r>
        <w:rPr>
          <w:spacing w:val="-1"/>
        </w:rPr>
        <w:t xml:space="preserve"> </w:t>
      </w:r>
      <w:r>
        <w:t>взаимодействия природы</w:t>
      </w:r>
      <w:r>
        <w:rPr>
          <w:spacing w:val="-3"/>
        </w:rPr>
        <w:t xml:space="preserve"> </w:t>
      </w:r>
      <w:r>
        <w:t>и</w:t>
      </w:r>
      <w:r>
        <w:rPr>
          <w:spacing w:val="3"/>
        </w:rPr>
        <w:t xml:space="preserve"> </w:t>
      </w:r>
      <w:r>
        <w:t>общества;</w:t>
      </w:r>
    </w:p>
    <w:p w:rsidR="00445874" w:rsidRDefault="00182F3C">
      <w:pPr>
        <w:pStyle w:val="a5"/>
        <w:ind w:right="590"/>
      </w:pPr>
      <w:r>
        <w:t>повышения уровня самостоятельности обучающихся за счёт расширения набора</w:t>
      </w:r>
      <w:r>
        <w:rPr>
          <w:spacing w:val="1"/>
        </w:rPr>
        <w:t xml:space="preserve"> </w:t>
      </w:r>
      <w:r>
        <w:t>факторов,</w:t>
      </w:r>
      <w:r>
        <w:rPr>
          <w:spacing w:val="1"/>
        </w:rPr>
        <w:t xml:space="preserve"> </w:t>
      </w:r>
      <w:r>
        <w:t>которые</w:t>
      </w:r>
      <w:r>
        <w:rPr>
          <w:spacing w:val="1"/>
        </w:rPr>
        <w:t xml:space="preserve"> </w:t>
      </w:r>
      <w:r>
        <w:t>нужно</w:t>
      </w:r>
      <w:r>
        <w:rPr>
          <w:spacing w:val="1"/>
        </w:rPr>
        <w:t xml:space="preserve"> </w:t>
      </w:r>
      <w:r>
        <w:t>принимать</w:t>
      </w:r>
      <w:r>
        <w:rPr>
          <w:spacing w:val="1"/>
        </w:rPr>
        <w:t xml:space="preserve"> </w:t>
      </w:r>
      <w:r>
        <w:t>во</w:t>
      </w:r>
      <w:r>
        <w:rPr>
          <w:spacing w:val="1"/>
        </w:rPr>
        <w:t xml:space="preserve"> </w:t>
      </w:r>
      <w:r>
        <w:t>внимание</w:t>
      </w:r>
      <w:r>
        <w:rPr>
          <w:spacing w:val="1"/>
        </w:rPr>
        <w:t xml:space="preserve"> </w:t>
      </w:r>
      <w:r>
        <w:t>при</w:t>
      </w:r>
      <w:r>
        <w:rPr>
          <w:spacing w:val="1"/>
        </w:rPr>
        <w:t xml:space="preserve"> </w:t>
      </w:r>
      <w:r>
        <w:t>осуществлении</w:t>
      </w:r>
      <w:r>
        <w:rPr>
          <w:spacing w:val="1"/>
        </w:rPr>
        <w:t xml:space="preserve"> </w:t>
      </w:r>
      <w:r>
        <w:t>таких</w:t>
      </w:r>
      <w:r>
        <w:rPr>
          <w:spacing w:val="1"/>
        </w:rPr>
        <w:t xml:space="preserve"> </w:t>
      </w:r>
      <w:r>
        <w:t>видов</w:t>
      </w:r>
      <w:r>
        <w:rPr>
          <w:spacing w:val="1"/>
        </w:rPr>
        <w:t xml:space="preserve"> </w:t>
      </w:r>
      <w:r>
        <w:t>деятельности,</w:t>
      </w:r>
      <w:r>
        <w:rPr>
          <w:spacing w:val="1"/>
        </w:rPr>
        <w:t xml:space="preserve"> </w:t>
      </w:r>
      <w:r>
        <w:t>как</w:t>
      </w:r>
      <w:r>
        <w:rPr>
          <w:spacing w:val="1"/>
        </w:rPr>
        <w:t xml:space="preserve"> </w:t>
      </w:r>
      <w:r>
        <w:t>сравнение,</w:t>
      </w:r>
      <w:r>
        <w:rPr>
          <w:spacing w:val="1"/>
        </w:rPr>
        <w:t xml:space="preserve"> </w:t>
      </w:r>
      <w:r>
        <w:t>объяснение,</w:t>
      </w:r>
      <w:r>
        <w:rPr>
          <w:spacing w:val="1"/>
        </w:rPr>
        <w:t xml:space="preserve"> </w:t>
      </w:r>
      <w:r>
        <w:t>оценка</w:t>
      </w:r>
      <w:r>
        <w:rPr>
          <w:spacing w:val="1"/>
        </w:rPr>
        <w:t xml:space="preserve"> </w:t>
      </w:r>
      <w:r>
        <w:t>с</w:t>
      </w:r>
      <w:r>
        <w:rPr>
          <w:spacing w:val="1"/>
        </w:rPr>
        <w:t xml:space="preserve"> </w:t>
      </w:r>
      <w:r>
        <w:t>разных</w:t>
      </w:r>
      <w:r>
        <w:rPr>
          <w:spacing w:val="1"/>
        </w:rPr>
        <w:t xml:space="preserve"> </w:t>
      </w:r>
      <w:r>
        <w:t>точек</w:t>
      </w:r>
      <w:r>
        <w:rPr>
          <w:spacing w:val="1"/>
        </w:rPr>
        <w:t xml:space="preserve"> </w:t>
      </w:r>
      <w:r>
        <w:t>зрения,</w:t>
      </w:r>
      <w:r>
        <w:rPr>
          <w:spacing w:val="1"/>
        </w:rPr>
        <w:t xml:space="preserve"> </w:t>
      </w:r>
      <w:r>
        <w:t>принятие</w:t>
      </w:r>
      <w:r>
        <w:rPr>
          <w:spacing w:val="1"/>
        </w:rPr>
        <w:t xml:space="preserve"> </w:t>
      </w:r>
      <w:r>
        <w:t>решений</w:t>
      </w:r>
      <w:r>
        <w:rPr>
          <w:spacing w:val="-1"/>
        </w:rPr>
        <w:t xml:space="preserve"> </w:t>
      </w:r>
      <w:r>
        <w:t>при реализации задач;</w:t>
      </w:r>
    </w:p>
    <w:p w:rsidR="00445874" w:rsidRDefault="00182F3C">
      <w:pPr>
        <w:pStyle w:val="a5"/>
        <w:spacing w:before="1"/>
        <w:ind w:right="593"/>
      </w:pPr>
      <w:r>
        <w:t>включения новых активных видов деятельности, соответствующих целям изучения</w:t>
      </w:r>
      <w:r>
        <w:rPr>
          <w:spacing w:val="1"/>
        </w:rPr>
        <w:t xml:space="preserve"> </w:t>
      </w:r>
      <w:r>
        <w:t>предмета</w:t>
      </w:r>
      <w:r>
        <w:rPr>
          <w:spacing w:val="3"/>
        </w:rPr>
        <w:t xml:space="preserve"> </w:t>
      </w:r>
      <w:r>
        <w:t>«География».</w:t>
      </w:r>
    </w:p>
    <w:p w:rsidR="00445874" w:rsidRDefault="00182F3C">
      <w:pPr>
        <w:pStyle w:val="a5"/>
        <w:ind w:right="585"/>
      </w:pPr>
      <w:r>
        <w:t>Изучение географии на углублённом уровне должно предоставить обучающимся</w:t>
      </w:r>
      <w:r>
        <w:rPr>
          <w:spacing w:val="1"/>
        </w:rPr>
        <w:t xml:space="preserve"> </w:t>
      </w:r>
      <w:r>
        <w:t>возможность</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направлениям</w:t>
      </w:r>
      <w:r>
        <w:rPr>
          <w:spacing w:val="1"/>
        </w:rPr>
        <w:t xml:space="preserve"> </w:t>
      </w:r>
      <w:r>
        <w:t>подготовки</w:t>
      </w:r>
      <w:r>
        <w:rPr>
          <w:spacing w:val="1"/>
        </w:rPr>
        <w:t xml:space="preserve"> </w:t>
      </w:r>
      <w:r>
        <w:t>(специальностям),</w:t>
      </w:r>
      <w:r>
        <w:rPr>
          <w:spacing w:val="1"/>
        </w:rPr>
        <w:t xml:space="preserve"> </w:t>
      </w:r>
      <w:r>
        <w:t>связанным</w:t>
      </w:r>
      <w:r>
        <w:rPr>
          <w:spacing w:val="1"/>
        </w:rPr>
        <w:t xml:space="preserve"> </w:t>
      </w:r>
      <w:r>
        <w:t>с</w:t>
      </w:r>
      <w:r>
        <w:rPr>
          <w:spacing w:val="1"/>
        </w:rPr>
        <w:t xml:space="preserve"> </w:t>
      </w:r>
      <w:r>
        <w:t>физической</w:t>
      </w:r>
      <w:r>
        <w:rPr>
          <w:spacing w:val="1"/>
        </w:rPr>
        <w:t xml:space="preserve"> </w:t>
      </w:r>
      <w:r>
        <w:t>географией,</w:t>
      </w:r>
      <w:r>
        <w:rPr>
          <w:spacing w:val="1"/>
        </w:rPr>
        <w:t xml:space="preserve"> </w:t>
      </w:r>
      <w:r>
        <w:t>общественной</w:t>
      </w:r>
      <w:r>
        <w:rPr>
          <w:spacing w:val="1"/>
        </w:rPr>
        <w:t xml:space="preserve"> </w:t>
      </w:r>
      <w:r>
        <w:t>географией,</w:t>
      </w:r>
      <w:r>
        <w:rPr>
          <w:spacing w:val="1"/>
        </w:rPr>
        <w:t xml:space="preserve"> </w:t>
      </w:r>
      <w:r>
        <w:t>картографией, а также смежным с ними (экология, природопользование, землеустройство,</w:t>
      </w:r>
      <w:r>
        <w:rPr>
          <w:spacing w:val="-57"/>
        </w:rPr>
        <w:t xml:space="preserve"> </w:t>
      </w:r>
      <w:r>
        <w:t>геология,</w:t>
      </w:r>
      <w:r>
        <w:rPr>
          <w:spacing w:val="-1"/>
        </w:rPr>
        <w:t xml:space="preserve"> </w:t>
      </w:r>
      <w:r>
        <w:t>демография,</w:t>
      </w:r>
      <w:r>
        <w:rPr>
          <w:spacing w:val="-1"/>
        </w:rPr>
        <w:t xml:space="preserve"> </w:t>
      </w:r>
      <w:r>
        <w:t>урбанистика)</w:t>
      </w:r>
      <w:r>
        <w:rPr>
          <w:spacing w:val="-1"/>
        </w:rPr>
        <w:t xml:space="preserve"> </w:t>
      </w:r>
      <w:r>
        <w:t>и</w:t>
      </w:r>
      <w:r>
        <w:rPr>
          <w:spacing w:val="2"/>
        </w:rPr>
        <w:t xml:space="preserve"> </w:t>
      </w:r>
      <w:r>
        <w:t>другим</w:t>
      </w:r>
      <w:r>
        <w:rPr>
          <w:spacing w:val="-2"/>
        </w:rPr>
        <w:t xml:space="preserve"> </w:t>
      </w:r>
      <w:r>
        <w:t>профильным</w:t>
      </w:r>
      <w:r>
        <w:rPr>
          <w:spacing w:val="-3"/>
        </w:rPr>
        <w:t xml:space="preserve"> </w:t>
      </w:r>
      <w:r>
        <w:t>специальностям.</w:t>
      </w:r>
    </w:p>
    <w:p w:rsidR="00445874" w:rsidRDefault="00182F3C">
      <w:pPr>
        <w:pStyle w:val="a5"/>
        <w:ind w:right="591"/>
      </w:pPr>
      <w:r>
        <w:t>При</w:t>
      </w:r>
      <w:r>
        <w:rPr>
          <w:spacing w:val="1"/>
        </w:rPr>
        <w:t xml:space="preserve"> </w:t>
      </w:r>
      <w:r>
        <w:t>изучении</w:t>
      </w:r>
      <w:r>
        <w:rPr>
          <w:spacing w:val="1"/>
        </w:rPr>
        <w:t xml:space="preserve"> </w:t>
      </w:r>
      <w:r>
        <w:t>географии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важно</w:t>
      </w:r>
      <w:r>
        <w:rPr>
          <w:spacing w:val="1"/>
        </w:rPr>
        <w:t xml:space="preserve"> </w:t>
      </w:r>
      <w:r>
        <w:t>использование</w:t>
      </w:r>
      <w:r>
        <w:rPr>
          <w:spacing w:val="1"/>
        </w:rPr>
        <w:t xml:space="preserve"> </w:t>
      </w:r>
      <w:r>
        <w:t>межпредметных</w:t>
      </w:r>
      <w:r>
        <w:rPr>
          <w:spacing w:val="1"/>
        </w:rPr>
        <w:t xml:space="preserve"> </w:t>
      </w:r>
      <w:r>
        <w:t>связей</w:t>
      </w:r>
      <w:r>
        <w:rPr>
          <w:spacing w:val="1"/>
        </w:rPr>
        <w:t xml:space="preserve"> </w:t>
      </w:r>
      <w:r>
        <w:t>с</w:t>
      </w:r>
      <w:r>
        <w:rPr>
          <w:spacing w:val="1"/>
        </w:rPr>
        <w:t xml:space="preserve"> </w:t>
      </w:r>
      <w:r>
        <w:t>историей,</w:t>
      </w:r>
      <w:r>
        <w:rPr>
          <w:spacing w:val="1"/>
        </w:rPr>
        <w:t xml:space="preserve"> </w:t>
      </w:r>
      <w:r>
        <w:t>обществознанием,</w:t>
      </w:r>
      <w:r>
        <w:rPr>
          <w:spacing w:val="1"/>
        </w:rPr>
        <w:t xml:space="preserve"> </w:t>
      </w:r>
      <w:r>
        <w:t>физикой,</w:t>
      </w:r>
      <w:r>
        <w:rPr>
          <w:spacing w:val="1"/>
        </w:rPr>
        <w:t xml:space="preserve"> </w:t>
      </w:r>
      <w:r>
        <w:t>химией,</w:t>
      </w:r>
      <w:r>
        <w:rPr>
          <w:spacing w:val="1"/>
        </w:rPr>
        <w:t xml:space="preserve"> </w:t>
      </w:r>
      <w:r>
        <w:t>биологией</w:t>
      </w:r>
      <w:r>
        <w:rPr>
          <w:spacing w:val="1"/>
        </w:rPr>
        <w:t xml:space="preserve"> </w:t>
      </w:r>
      <w:r>
        <w:t>и</w:t>
      </w:r>
      <w:r>
        <w:rPr>
          <w:spacing w:val="1"/>
        </w:rPr>
        <w:t xml:space="preserve"> </w:t>
      </w:r>
      <w:r>
        <w:t>другими</w:t>
      </w:r>
      <w:r>
        <w:rPr>
          <w:spacing w:val="2"/>
        </w:rPr>
        <w:t xml:space="preserve"> </w:t>
      </w:r>
      <w:r>
        <w:t>учебными предметами.</w:t>
      </w:r>
    </w:p>
    <w:p w:rsidR="00445874" w:rsidRDefault="00182F3C">
      <w:pPr>
        <w:pStyle w:val="a5"/>
        <w:spacing w:before="1"/>
        <w:ind w:right="591"/>
      </w:pPr>
      <w:r>
        <w:t>Цели</w:t>
      </w:r>
      <w:r>
        <w:rPr>
          <w:spacing w:val="1"/>
        </w:rPr>
        <w:t xml:space="preserve"> </w:t>
      </w:r>
      <w:r>
        <w:t>изучения</w:t>
      </w:r>
      <w:r>
        <w:rPr>
          <w:spacing w:val="1"/>
        </w:rPr>
        <w:t xml:space="preserve"> </w:t>
      </w:r>
      <w:r>
        <w:t>географии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направлены на:</w:t>
      </w:r>
    </w:p>
    <w:p w:rsidR="00445874" w:rsidRDefault="00182F3C">
      <w:pPr>
        <w:pStyle w:val="a9"/>
        <w:numPr>
          <w:ilvl w:val="0"/>
          <w:numId w:val="82"/>
        </w:numPr>
        <w:tabs>
          <w:tab w:val="left" w:pos="2792"/>
        </w:tabs>
        <w:ind w:right="584" w:firstLine="707"/>
        <w:jc w:val="both"/>
        <w:rPr>
          <w:sz w:val="24"/>
        </w:rPr>
      </w:pPr>
      <w:r>
        <w:rPr>
          <w:sz w:val="24"/>
        </w:rPr>
        <w:t>воспитание</w:t>
      </w:r>
      <w:r>
        <w:rPr>
          <w:spacing w:val="1"/>
          <w:sz w:val="24"/>
        </w:rPr>
        <w:t xml:space="preserve"> </w:t>
      </w:r>
      <w:r>
        <w:rPr>
          <w:sz w:val="24"/>
        </w:rPr>
        <w:t>чувства</w:t>
      </w:r>
      <w:r>
        <w:rPr>
          <w:spacing w:val="1"/>
          <w:sz w:val="24"/>
        </w:rPr>
        <w:t xml:space="preserve"> </w:t>
      </w:r>
      <w:r>
        <w:rPr>
          <w:sz w:val="24"/>
        </w:rPr>
        <w:t>патриотизма,</w:t>
      </w:r>
      <w:r>
        <w:rPr>
          <w:spacing w:val="1"/>
          <w:sz w:val="24"/>
        </w:rPr>
        <w:t xml:space="preserve"> </w:t>
      </w:r>
      <w:r>
        <w:rPr>
          <w:sz w:val="24"/>
        </w:rPr>
        <w:t>взаимопонимания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народами,</w:t>
      </w:r>
      <w:r>
        <w:rPr>
          <w:spacing w:val="1"/>
          <w:sz w:val="24"/>
        </w:rPr>
        <w:t xml:space="preserve"> </w:t>
      </w:r>
      <w:r>
        <w:rPr>
          <w:sz w:val="24"/>
        </w:rPr>
        <w:t>уважения</w:t>
      </w:r>
      <w:r>
        <w:rPr>
          <w:spacing w:val="1"/>
          <w:sz w:val="24"/>
        </w:rPr>
        <w:t xml:space="preserve"> </w:t>
      </w:r>
      <w:r>
        <w:rPr>
          <w:sz w:val="24"/>
        </w:rPr>
        <w:t>культуры</w:t>
      </w:r>
      <w:r>
        <w:rPr>
          <w:spacing w:val="1"/>
          <w:sz w:val="24"/>
        </w:rPr>
        <w:t xml:space="preserve"> </w:t>
      </w:r>
      <w:r>
        <w:rPr>
          <w:sz w:val="24"/>
        </w:rPr>
        <w:t>разных</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регионов</w:t>
      </w:r>
      <w:r>
        <w:rPr>
          <w:spacing w:val="1"/>
          <w:sz w:val="24"/>
        </w:rPr>
        <w:t xml:space="preserve"> </w:t>
      </w:r>
      <w:r>
        <w:rPr>
          <w:sz w:val="24"/>
        </w:rPr>
        <w:t>мира,</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личности</w:t>
      </w:r>
      <w:r>
        <w:rPr>
          <w:spacing w:val="-57"/>
          <w:sz w:val="24"/>
        </w:rPr>
        <w:t xml:space="preserve"> </w:t>
      </w:r>
      <w:r>
        <w:rPr>
          <w:sz w:val="24"/>
        </w:rPr>
        <w:t>посредством</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важнейшими</w:t>
      </w:r>
      <w:r>
        <w:rPr>
          <w:spacing w:val="1"/>
          <w:sz w:val="24"/>
        </w:rPr>
        <w:t xml:space="preserve"> </w:t>
      </w:r>
      <w:r>
        <w:rPr>
          <w:sz w:val="24"/>
        </w:rPr>
        <w:t>проблемами</w:t>
      </w:r>
      <w:r>
        <w:rPr>
          <w:spacing w:val="1"/>
          <w:sz w:val="24"/>
        </w:rPr>
        <w:t xml:space="preserve"> </w:t>
      </w:r>
      <w:r>
        <w:rPr>
          <w:sz w:val="24"/>
        </w:rPr>
        <w:t>современности</w:t>
      </w:r>
      <w:r>
        <w:rPr>
          <w:spacing w:val="1"/>
          <w:sz w:val="24"/>
        </w:rPr>
        <w:t xml:space="preserve"> </w:t>
      </w:r>
      <w:r>
        <w:rPr>
          <w:sz w:val="24"/>
        </w:rPr>
        <w:t>с позиций</w:t>
      </w:r>
      <w:r>
        <w:rPr>
          <w:spacing w:val="1"/>
          <w:sz w:val="24"/>
        </w:rPr>
        <w:t xml:space="preserve"> </w:t>
      </w:r>
      <w:r>
        <w:rPr>
          <w:sz w:val="24"/>
        </w:rPr>
        <w:t>постиндустриализации</w:t>
      </w:r>
      <w:r>
        <w:rPr>
          <w:spacing w:val="1"/>
          <w:sz w:val="24"/>
        </w:rPr>
        <w:t xml:space="preserve"> </w:t>
      </w:r>
      <w:r>
        <w:rPr>
          <w:sz w:val="24"/>
        </w:rPr>
        <w:t>и</w:t>
      </w:r>
      <w:r>
        <w:rPr>
          <w:spacing w:val="1"/>
          <w:sz w:val="24"/>
        </w:rPr>
        <w:t xml:space="preserve"> </w:t>
      </w:r>
      <w:r>
        <w:rPr>
          <w:sz w:val="24"/>
        </w:rPr>
        <w:t>устойчивого</w:t>
      </w:r>
      <w:r>
        <w:rPr>
          <w:spacing w:val="1"/>
          <w:sz w:val="24"/>
        </w:rPr>
        <w:t xml:space="preserve"> </w:t>
      </w:r>
      <w:r>
        <w:rPr>
          <w:sz w:val="24"/>
        </w:rPr>
        <w:t>развития,</w:t>
      </w:r>
      <w:r>
        <w:rPr>
          <w:spacing w:val="1"/>
          <w:sz w:val="24"/>
        </w:rPr>
        <w:t xml:space="preserve"> </w:t>
      </w:r>
      <w:r>
        <w:rPr>
          <w:sz w:val="24"/>
        </w:rPr>
        <w:t>с</w:t>
      </w:r>
      <w:r>
        <w:rPr>
          <w:spacing w:val="1"/>
          <w:sz w:val="24"/>
        </w:rPr>
        <w:t xml:space="preserve"> </w:t>
      </w:r>
      <w:r>
        <w:rPr>
          <w:sz w:val="24"/>
        </w:rPr>
        <w:t>ролью</w:t>
      </w:r>
      <w:r>
        <w:rPr>
          <w:spacing w:val="1"/>
          <w:sz w:val="24"/>
        </w:rPr>
        <w:t xml:space="preserve"> </w:t>
      </w:r>
      <w:r>
        <w:rPr>
          <w:sz w:val="24"/>
        </w:rPr>
        <w:t>России</w:t>
      </w:r>
      <w:r>
        <w:rPr>
          <w:spacing w:val="1"/>
          <w:sz w:val="24"/>
        </w:rPr>
        <w:t xml:space="preserve"> </w:t>
      </w:r>
      <w:r>
        <w:rPr>
          <w:sz w:val="24"/>
        </w:rPr>
        <w:t>как составной</w:t>
      </w:r>
      <w:r>
        <w:rPr>
          <w:spacing w:val="1"/>
          <w:sz w:val="24"/>
        </w:rPr>
        <w:t xml:space="preserve"> </w:t>
      </w:r>
      <w:r>
        <w:rPr>
          <w:sz w:val="24"/>
        </w:rPr>
        <w:t>части</w:t>
      </w:r>
      <w:r>
        <w:rPr>
          <w:spacing w:val="1"/>
          <w:sz w:val="24"/>
        </w:rPr>
        <w:t xml:space="preserve"> </w:t>
      </w:r>
      <w:r>
        <w:rPr>
          <w:sz w:val="24"/>
        </w:rPr>
        <w:t>мирового</w:t>
      </w:r>
      <w:r>
        <w:rPr>
          <w:spacing w:val="-1"/>
          <w:sz w:val="24"/>
        </w:rPr>
        <w:t xml:space="preserve"> </w:t>
      </w:r>
      <w:r>
        <w:rPr>
          <w:sz w:val="24"/>
        </w:rPr>
        <w:t>сообщества;</w:t>
      </w:r>
    </w:p>
    <w:p w:rsidR="00445874" w:rsidRDefault="00182F3C">
      <w:pPr>
        <w:pStyle w:val="a9"/>
        <w:numPr>
          <w:ilvl w:val="0"/>
          <w:numId w:val="82"/>
        </w:numPr>
        <w:tabs>
          <w:tab w:val="left" w:pos="2857"/>
        </w:tabs>
        <w:ind w:right="582" w:firstLine="707"/>
        <w:jc w:val="both"/>
        <w:rPr>
          <w:sz w:val="24"/>
        </w:rPr>
      </w:pPr>
      <w:r>
        <w:rPr>
          <w:sz w:val="24"/>
        </w:rPr>
        <w:t xml:space="preserve">воспитание  </w:t>
      </w:r>
      <w:r>
        <w:rPr>
          <w:spacing w:val="1"/>
          <w:sz w:val="24"/>
        </w:rPr>
        <w:t xml:space="preserve"> </w:t>
      </w:r>
      <w:r>
        <w:rPr>
          <w:sz w:val="24"/>
        </w:rPr>
        <w:t>экологической    культуры    на    основе    приобретения    знаний</w:t>
      </w:r>
      <w:r>
        <w:rPr>
          <w:spacing w:val="-57"/>
          <w:sz w:val="24"/>
        </w:rPr>
        <w:t xml:space="preserve"> </w:t>
      </w:r>
      <w:r>
        <w:rPr>
          <w:sz w:val="24"/>
        </w:rPr>
        <w:t>о взаимосвязи природы, населения и хозяйства на глобальном, региональном и локальном</w:t>
      </w:r>
      <w:r>
        <w:rPr>
          <w:spacing w:val="1"/>
          <w:sz w:val="24"/>
        </w:rPr>
        <w:t xml:space="preserve"> </w:t>
      </w:r>
      <w:r>
        <w:rPr>
          <w:sz w:val="24"/>
        </w:rPr>
        <w:t>уровнях,</w:t>
      </w:r>
      <w:r>
        <w:rPr>
          <w:spacing w:val="1"/>
          <w:sz w:val="24"/>
        </w:rPr>
        <w:t xml:space="preserve"> </w:t>
      </w:r>
      <w:r>
        <w:rPr>
          <w:sz w:val="24"/>
        </w:rPr>
        <w:t>о</w:t>
      </w:r>
      <w:r>
        <w:rPr>
          <w:spacing w:val="1"/>
          <w:sz w:val="24"/>
        </w:rPr>
        <w:t xml:space="preserve"> </w:t>
      </w:r>
      <w:r>
        <w:rPr>
          <w:sz w:val="24"/>
        </w:rPr>
        <w:t>методах</w:t>
      </w:r>
      <w:r>
        <w:rPr>
          <w:spacing w:val="1"/>
          <w:sz w:val="24"/>
        </w:rPr>
        <w:t xml:space="preserve"> </w:t>
      </w:r>
      <w:r>
        <w:rPr>
          <w:sz w:val="24"/>
        </w:rPr>
        <w:t>геоэкологического</w:t>
      </w:r>
      <w:r>
        <w:rPr>
          <w:spacing w:val="1"/>
          <w:sz w:val="24"/>
        </w:rPr>
        <w:t xml:space="preserve"> </w:t>
      </w:r>
      <w:r>
        <w:rPr>
          <w:sz w:val="24"/>
        </w:rPr>
        <w:t>изучения</w:t>
      </w:r>
      <w:r>
        <w:rPr>
          <w:spacing w:val="1"/>
          <w:sz w:val="24"/>
        </w:rPr>
        <w:t xml:space="preserve"> </w:t>
      </w:r>
      <w:r>
        <w:rPr>
          <w:sz w:val="24"/>
        </w:rPr>
        <w:t>географического</w:t>
      </w:r>
      <w:r>
        <w:rPr>
          <w:spacing w:val="1"/>
          <w:sz w:val="24"/>
        </w:rPr>
        <w:t xml:space="preserve"> </w:t>
      </w:r>
      <w:r>
        <w:rPr>
          <w:sz w:val="24"/>
        </w:rPr>
        <w:t>пространства,</w:t>
      </w:r>
      <w:r>
        <w:rPr>
          <w:spacing w:val="1"/>
          <w:sz w:val="24"/>
        </w:rPr>
        <w:t xml:space="preserve"> </w:t>
      </w:r>
      <w:r>
        <w:rPr>
          <w:sz w:val="24"/>
        </w:rPr>
        <w:t>о</w:t>
      </w:r>
      <w:r>
        <w:rPr>
          <w:spacing w:val="1"/>
          <w:sz w:val="24"/>
        </w:rPr>
        <w:t xml:space="preserve"> </w:t>
      </w:r>
      <w:r>
        <w:rPr>
          <w:sz w:val="24"/>
        </w:rPr>
        <w:t>географических аспектах экологических проблем человечества и путях их решения в мире</w:t>
      </w:r>
      <w:r>
        <w:rPr>
          <w:spacing w:val="-57"/>
          <w:sz w:val="24"/>
        </w:rPr>
        <w:t xml:space="preserve"> </w:t>
      </w:r>
      <w:r>
        <w:rPr>
          <w:sz w:val="24"/>
        </w:rPr>
        <w:t>и</w:t>
      </w:r>
      <w:r>
        <w:rPr>
          <w:spacing w:val="1"/>
          <w:sz w:val="24"/>
        </w:rPr>
        <w:t xml:space="preserve"> </w:t>
      </w:r>
      <w:r>
        <w:rPr>
          <w:sz w:val="24"/>
        </w:rPr>
        <w:t>России</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устойчивого</w:t>
      </w:r>
      <w:r>
        <w:rPr>
          <w:spacing w:val="1"/>
          <w:sz w:val="24"/>
        </w:rPr>
        <w:t xml:space="preserve"> </w:t>
      </w:r>
      <w:r>
        <w:rPr>
          <w:sz w:val="24"/>
        </w:rPr>
        <w:t>развития</w:t>
      </w:r>
      <w:r>
        <w:rPr>
          <w:spacing w:val="1"/>
          <w:sz w:val="24"/>
        </w:rPr>
        <w:t xml:space="preserve"> </w:t>
      </w:r>
      <w:r>
        <w:rPr>
          <w:sz w:val="24"/>
        </w:rPr>
        <w:t>общества</w:t>
      </w:r>
      <w:r>
        <w:rPr>
          <w:spacing w:val="1"/>
          <w:sz w:val="24"/>
        </w:rPr>
        <w:t xml:space="preserve"> </w:t>
      </w:r>
      <w:r>
        <w:rPr>
          <w:sz w:val="24"/>
        </w:rPr>
        <w:t>и формирования</w:t>
      </w:r>
      <w:r>
        <w:rPr>
          <w:spacing w:val="1"/>
          <w:sz w:val="24"/>
        </w:rPr>
        <w:t xml:space="preserve"> </w:t>
      </w:r>
      <w:r>
        <w:rPr>
          <w:sz w:val="24"/>
        </w:rPr>
        <w:t>ценностного</w:t>
      </w:r>
      <w:r>
        <w:rPr>
          <w:spacing w:val="1"/>
          <w:sz w:val="24"/>
        </w:rPr>
        <w:t xml:space="preserve"> </w:t>
      </w:r>
      <w:r>
        <w:rPr>
          <w:sz w:val="24"/>
        </w:rPr>
        <w:t>отношения</w:t>
      </w:r>
      <w:r>
        <w:rPr>
          <w:spacing w:val="-4"/>
          <w:sz w:val="24"/>
        </w:rPr>
        <w:t xml:space="preserve"> </w:t>
      </w:r>
      <w:r>
        <w:rPr>
          <w:sz w:val="24"/>
        </w:rPr>
        <w:t>к проблемам</w:t>
      </w:r>
      <w:r>
        <w:rPr>
          <w:spacing w:val="-1"/>
          <w:sz w:val="24"/>
        </w:rPr>
        <w:t xml:space="preserve"> </w:t>
      </w:r>
      <w:r>
        <w:rPr>
          <w:sz w:val="24"/>
        </w:rPr>
        <w:t>взаимодействия человека</w:t>
      </w:r>
      <w:r>
        <w:rPr>
          <w:spacing w:val="-2"/>
          <w:sz w:val="24"/>
        </w:rPr>
        <w:t xml:space="preserve"> </w:t>
      </w:r>
      <w:r>
        <w:rPr>
          <w:sz w:val="24"/>
        </w:rPr>
        <w:t>и</w:t>
      </w:r>
      <w:r>
        <w:rPr>
          <w:spacing w:val="4"/>
          <w:sz w:val="24"/>
        </w:rPr>
        <w:t xml:space="preserve"> </w:t>
      </w:r>
      <w:r>
        <w:rPr>
          <w:sz w:val="24"/>
        </w:rPr>
        <w:t>общества;</w:t>
      </w:r>
    </w:p>
    <w:p w:rsidR="00445874" w:rsidRDefault="00182F3C">
      <w:pPr>
        <w:pStyle w:val="a9"/>
        <w:numPr>
          <w:ilvl w:val="0"/>
          <w:numId w:val="82"/>
        </w:numPr>
        <w:tabs>
          <w:tab w:val="left" w:pos="2670"/>
        </w:tabs>
        <w:ind w:left="2669" w:hanging="260"/>
        <w:jc w:val="both"/>
        <w:rPr>
          <w:sz w:val="24"/>
        </w:rPr>
      </w:pPr>
      <w:r>
        <w:rPr>
          <w:sz w:val="24"/>
        </w:rPr>
        <w:t>формирование</w:t>
      </w:r>
      <w:r>
        <w:rPr>
          <w:spacing w:val="-4"/>
          <w:sz w:val="24"/>
        </w:rPr>
        <w:t xml:space="preserve"> </w:t>
      </w:r>
      <w:r>
        <w:rPr>
          <w:sz w:val="24"/>
        </w:rPr>
        <w:t>в</w:t>
      </w:r>
      <w:r>
        <w:rPr>
          <w:spacing w:val="-3"/>
          <w:sz w:val="24"/>
        </w:rPr>
        <w:t xml:space="preserve"> </w:t>
      </w:r>
      <w:r>
        <w:rPr>
          <w:sz w:val="24"/>
        </w:rPr>
        <w:t>завершённом</w:t>
      </w:r>
      <w:r>
        <w:rPr>
          <w:spacing w:val="-3"/>
          <w:sz w:val="24"/>
        </w:rPr>
        <w:t xml:space="preserve"> </w:t>
      </w:r>
      <w:r>
        <w:rPr>
          <w:sz w:val="24"/>
        </w:rPr>
        <w:t>виде</w:t>
      </w:r>
      <w:r>
        <w:rPr>
          <w:spacing w:val="-4"/>
          <w:sz w:val="24"/>
        </w:rPr>
        <w:t xml:space="preserve"> </w:t>
      </w:r>
      <w:r>
        <w:rPr>
          <w:sz w:val="24"/>
        </w:rPr>
        <w:t>основ</w:t>
      </w:r>
      <w:r>
        <w:rPr>
          <w:spacing w:val="-2"/>
          <w:sz w:val="24"/>
        </w:rPr>
        <w:t xml:space="preserve"> </w:t>
      </w:r>
      <w:r>
        <w:rPr>
          <w:sz w:val="24"/>
        </w:rPr>
        <w:t>географической</w:t>
      </w:r>
      <w:r>
        <w:rPr>
          <w:spacing w:val="-2"/>
          <w:sz w:val="24"/>
        </w:rPr>
        <w:t xml:space="preserve"> </w:t>
      </w:r>
      <w:r>
        <w:rPr>
          <w:sz w:val="24"/>
        </w:rPr>
        <w:t>культуры;</w:t>
      </w:r>
    </w:p>
    <w:p w:rsidR="00445874" w:rsidRDefault="00182F3C">
      <w:pPr>
        <w:pStyle w:val="a9"/>
        <w:numPr>
          <w:ilvl w:val="0"/>
          <w:numId w:val="82"/>
        </w:numPr>
        <w:tabs>
          <w:tab w:val="left" w:pos="2670"/>
        </w:tabs>
        <w:spacing w:before="1"/>
        <w:ind w:right="589" w:firstLine="707"/>
        <w:jc w:val="both"/>
        <w:rPr>
          <w:sz w:val="24"/>
        </w:rPr>
      </w:pPr>
      <w:r>
        <w:rPr>
          <w:sz w:val="24"/>
        </w:rPr>
        <w:t>развитие познавательных интересов, навыков самопознания, интеллектуальных и</w:t>
      </w:r>
      <w:r>
        <w:rPr>
          <w:spacing w:val="-57"/>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овладения</w:t>
      </w:r>
      <w:r>
        <w:rPr>
          <w:spacing w:val="1"/>
          <w:sz w:val="24"/>
        </w:rPr>
        <w:t xml:space="preserve"> </w:t>
      </w:r>
      <w:r>
        <w:rPr>
          <w:sz w:val="24"/>
        </w:rPr>
        <w:t>комплексом</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и</w:t>
      </w:r>
      <w:r>
        <w:rPr>
          <w:spacing w:val="-57"/>
          <w:sz w:val="24"/>
        </w:rPr>
        <w:t xml:space="preserve"> </w:t>
      </w:r>
      <w:r>
        <w:rPr>
          <w:sz w:val="24"/>
        </w:rPr>
        <w:t>умений, направленных на использование их в реальной действительности; приобретение</w:t>
      </w:r>
      <w:r>
        <w:rPr>
          <w:spacing w:val="1"/>
          <w:sz w:val="24"/>
        </w:rPr>
        <w:t xml:space="preserve"> </w:t>
      </w:r>
      <w:r>
        <w:rPr>
          <w:sz w:val="24"/>
        </w:rPr>
        <w:t>навыков</w:t>
      </w:r>
      <w:r>
        <w:rPr>
          <w:spacing w:val="-1"/>
          <w:sz w:val="24"/>
        </w:rPr>
        <w:t xml:space="preserve"> </w:t>
      </w:r>
      <w:r>
        <w:rPr>
          <w:sz w:val="24"/>
        </w:rPr>
        <w:t>гражданского</w:t>
      </w:r>
      <w:r>
        <w:rPr>
          <w:spacing w:val="-1"/>
          <w:sz w:val="24"/>
        </w:rPr>
        <w:t xml:space="preserve"> </w:t>
      </w:r>
      <w:r>
        <w:rPr>
          <w:sz w:val="24"/>
        </w:rPr>
        <w:t>действия,</w:t>
      </w:r>
      <w:r>
        <w:rPr>
          <w:spacing w:val="-1"/>
          <w:sz w:val="24"/>
        </w:rPr>
        <w:t xml:space="preserve"> </w:t>
      </w:r>
      <w:r>
        <w:rPr>
          <w:sz w:val="24"/>
        </w:rPr>
        <w:t>самостоятельного</w:t>
      </w:r>
      <w:r>
        <w:rPr>
          <w:spacing w:val="-1"/>
          <w:sz w:val="24"/>
        </w:rPr>
        <w:t xml:space="preserve"> </w:t>
      </w:r>
      <w:r>
        <w:rPr>
          <w:sz w:val="24"/>
        </w:rPr>
        <w:t>получения новых</w:t>
      </w:r>
      <w:r>
        <w:rPr>
          <w:spacing w:val="-2"/>
          <w:sz w:val="24"/>
        </w:rPr>
        <w:t xml:space="preserve"> </w:t>
      </w:r>
      <w:r>
        <w:rPr>
          <w:sz w:val="24"/>
        </w:rPr>
        <w:t>знаний;</w:t>
      </w:r>
    </w:p>
    <w:p w:rsidR="00445874" w:rsidRDefault="00182F3C">
      <w:pPr>
        <w:pStyle w:val="a9"/>
        <w:numPr>
          <w:ilvl w:val="0"/>
          <w:numId w:val="82"/>
        </w:numPr>
        <w:tabs>
          <w:tab w:val="left" w:pos="2739"/>
        </w:tabs>
        <w:ind w:right="584" w:firstLine="707"/>
        <w:jc w:val="both"/>
        <w:rPr>
          <w:sz w:val="24"/>
        </w:rPr>
      </w:pPr>
      <w:r>
        <w:rPr>
          <w:sz w:val="24"/>
        </w:rPr>
        <w:t>формирование</w:t>
      </w:r>
      <w:r>
        <w:rPr>
          <w:spacing w:val="1"/>
          <w:sz w:val="24"/>
        </w:rPr>
        <w:t xml:space="preserve"> </w:t>
      </w:r>
      <w:r>
        <w:rPr>
          <w:sz w:val="24"/>
        </w:rPr>
        <w:t>системы</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различной</w:t>
      </w:r>
      <w:r>
        <w:rPr>
          <w:spacing w:val="1"/>
          <w:sz w:val="24"/>
        </w:rPr>
        <w:t xml:space="preserve"> </w:t>
      </w:r>
      <w:r>
        <w:rPr>
          <w:sz w:val="24"/>
        </w:rPr>
        <w:t>сложности</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понимания</w:t>
      </w:r>
      <w:r>
        <w:rPr>
          <w:spacing w:val="1"/>
          <w:sz w:val="24"/>
        </w:rPr>
        <w:t xml:space="preserve"> </w:t>
      </w:r>
      <w:r>
        <w:rPr>
          <w:sz w:val="24"/>
        </w:rPr>
        <w:t>географических</w:t>
      </w:r>
      <w:r>
        <w:rPr>
          <w:spacing w:val="1"/>
          <w:sz w:val="24"/>
        </w:rPr>
        <w:t xml:space="preserve"> </w:t>
      </w:r>
      <w:r>
        <w:rPr>
          <w:sz w:val="24"/>
        </w:rPr>
        <w:t>аспектов</w:t>
      </w:r>
      <w:r>
        <w:rPr>
          <w:spacing w:val="1"/>
          <w:sz w:val="24"/>
        </w:rPr>
        <w:t xml:space="preserve"> </w:t>
      </w:r>
      <w:r>
        <w:rPr>
          <w:sz w:val="24"/>
        </w:rPr>
        <w:t>достижения</w:t>
      </w:r>
      <w:r>
        <w:rPr>
          <w:spacing w:val="1"/>
          <w:sz w:val="24"/>
        </w:rPr>
        <w:t xml:space="preserve"> </w:t>
      </w:r>
      <w:r>
        <w:rPr>
          <w:sz w:val="24"/>
        </w:rPr>
        <w:t>целей</w:t>
      </w:r>
      <w:r>
        <w:rPr>
          <w:spacing w:val="1"/>
          <w:sz w:val="24"/>
        </w:rPr>
        <w:t xml:space="preserve"> </w:t>
      </w:r>
      <w:r>
        <w:rPr>
          <w:sz w:val="24"/>
        </w:rPr>
        <w:t>устойчивого</w:t>
      </w:r>
      <w:r>
        <w:rPr>
          <w:spacing w:val="1"/>
          <w:sz w:val="24"/>
        </w:rPr>
        <w:t xml:space="preserve"> </w:t>
      </w:r>
      <w:r>
        <w:rPr>
          <w:sz w:val="24"/>
        </w:rPr>
        <w:t>развития;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комплексных</w:t>
      </w:r>
      <w:r>
        <w:rPr>
          <w:spacing w:val="1"/>
          <w:sz w:val="24"/>
        </w:rPr>
        <w:t xml:space="preserve"> </w:t>
      </w:r>
      <w:r>
        <w:rPr>
          <w:sz w:val="24"/>
        </w:rPr>
        <w:t>задач,</w:t>
      </w:r>
      <w:r>
        <w:rPr>
          <w:spacing w:val="1"/>
          <w:sz w:val="24"/>
        </w:rPr>
        <w:t xml:space="preserve"> </w:t>
      </w:r>
      <w:r>
        <w:rPr>
          <w:sz w:val="24"/>
        </w:rPr>
        <w:t>требующих</w:t>
      </w:r>
      <w:r>
        <w:rPr>
          <w:spacing w:val="1"/>
          <w:sz w:val="24"/>
        </w:rPr>
        <w:t xml:space="preserve"> </w:t>
      </w:r>
      <w:r>
        <w:rPr>
          <w:sz w:val="24"/>
        </w:rPr>
        <w:t>учёта</w:t>
      </w:r>
      <w:r>
        <w:rPr>
          <w:spacing w:val="1"/>
          <w:sz w:val="24"/>
        </w:rPr>
        <w:t xml:space="preserve"> </w:t>
      </w:r>
      <w:r>
        <w:rPr>
          <w:sz w:val="24"/>
        </w:rPr>
        <w:t>географической</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конкретной</w:t>
      </w:r>
      <w:r>
        <w:rPr>
          <w:spacing w:val="1"/>
          <w:sz w:val="24"/>
        </w:rPr>
        <w:t xml:space="preserve"> </w:t>
      </w:r>
      <w:r>
        <w:rPr>
          <w:sz w:val="24"/>
        </w:rPr>
        <w:t>территории,</w:t>
      </w:r>
      <w:r>
        <w:rPr>
          <w:spacing w:val="1"/>
          <w:sz w:val="24"/>
        </w:rPr>
        <w:t xml:space="preserve"> </w:t>
      </w:r>
      <w:r>
        <w:rPr>
          <w:sz w:val="24"/>
        </w:rPr>
        <w:t>моделирования</w:t>
      </w:r>
      <w:r>
        <w:rPr>
          <w:spacing w:val="1"/>
          <w:sz w:val="24"/>
        </w:rPr>
        <w:t xml:space="preserve"> </w:t>
      </w:r>
      <w:r>
        <w:rPr>
          <w:sz w:val="24"/>
        </w:rPr>
        <w:t>природных,</w:t>
      </w:r>
      <w:r>
        <w:rPr>
          <w:spacing w:val="1"/>
          <w:sz w:val="24"/>
        </w:rPr>
        <w:t xml:space="preserve"> </w:t>
      </w:r>
      <w:r>
        <w:rPr>
          <w:sz w:val="24"/>
        </w:rPr>
        <w:t>социально-экономических</w:t>
      </w:r>
      <w:r>
        <w:rPr>
          <w:spacing w:val="1"/>
          <w:sz w:val="24"/>
        </w:rPr>
        <w:t xml:space="preserve"> </w:t>
      </w:r>
      <w:r>
        <w:rPr>
          <w:sz w:val="24"/>
        </w:rPr>
        <w:t>и геоэкологических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пространственно-временных</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факторов;</w:t>
      </w:r>
      <w:r>
        <w:rPr>
          <w:spacing w:val="1"/>
          <w:sz w:val="24"/>
        </w:rPr>
        <w:t xml:space="preserve"> </w:t>
      </w:r>
      <w:r>
        <w:rPr>
          <w:sz w:val="24"/>
        </w:rPr>
        <w:t>для</w:t>
      </w:r>
      <w:r>
        <w:rPr>
          <w:spacing w:val="1"/>
          <w:sz w:val="24"/>
        </w:rPr>
        <w:t xml:space="preserve"> </w:t>
      </w:r>
      <w:r>
        <w:rPr>
          <w:sz w:val="24"/>
        </w:rPr>
        <w:t>выявления географической специфики и роли России в условиях стремительного развития</w:t>
      </w:r>
      <w:r>
        <w:rPr>
          <w:spacing w:val="-57"/>
          <w:sz w:val="24"/>
        </w:rPr>
        <w:t xml:space="preserve"> </w:t>
      </w:r>
      <w:r>
        <w:rPr>
          <w:sz w:val="24"/>
        </w:rPr>
        <w:t>трансграничных,</w:t>
      </w:r>
      <w:r>
        <w:rPr>
          <w:spacing w:val="1"/>
          <w:sz w:val="24"/>
        </w:rPr>
        <w:t xml:space="preserve"> </w:t>
      </w:r>
      <w:r>
        <w:rPr>
          <w:sz w:val="24"/>
        </w:rPr>
        <w:t>интеграционных</w:t>
      </w:r>
      <w:r>
        <w:rPr>
          <w:spacing w:val="1"/>
          <w:sz w:val="24"/>
        </w:rPr>
        <w:t xml:space="preserve"> </w:t>
      </w:r>
      <w:r>
        <w:rPr>
          <w:sz w:val="24"/>
        </w:rPr>
        <w:t>процессов</w:t>
      </w:r>
      <w:r>
        <w:rPr>
          <w:spacing w:val="1"/>
          <w:sz w:val="24"/>
        </w:rPr>
        <w:t xml:space="preserve"> </w:t>
      </w:r>
      <w:r>
        <w:rPr>
          <w:sz w:val="24"/>
        </w:rPr>
        <w:t>в мировой</w:t>
      </w:r>
      <w:r>
        <w:rPr>
          <w:spacing w:val="1"/>
          <w:sz w:val="24"/>
        </w:rPr>
        <w:t xml:space="preserve"> </w:t>
      </w:r>
      <w:r>
        <w:rPr>
          <w:sz w:val="24"/>
        </w:rPr>
        <w:t>экономике,</w:t>
      </w:r>
      <w:r>
        <w:rPr>
          <w:spacing w:val="1"/>
          <w:sz w:val="24"/>
        </w:rPr>
        <w:t xml:space="preserve"> </w:t>
      </w:r>
      <w:r>
        <w:rPr>
          <w:sz w:val="24"/>
        </w:rPr>
        <w:t>политике,</w:t>
      </w:r>
      <w:r>
        <w:rPr>
          <w:spacing w:val="1"/>
          <w:sz w:val="24"/>
        </w:rPr>
        <w:t xml:space="preserve"> </w:t>
      </w:r>
      <w:r>
        <w:rPr>
          <w:sz w:val="24"/>
        </w:rPr>
        <w:t>безопасности,</w:t>
      </w:r>
      <w:r>
        <w:rPr>
          <w:spacing w:val="-1"/>
          <w:sz w:val="24"/>
        </w:rPr>
        <w:t xml:space="preserve"> </w:t>
      </w:r>
      <w:r>
        <w:rPr>
          <w:sz w:val="24"/>
        </w:rPr>
        <w:t>социальной и культурной</w:t>
      </w:r>
      <w:r>
        <w:rPr>
          <w:spacing w:val="-1"/>
          <w:sz w:val="24"/>
        </w:rPr>
        <w:t xml:space="preserve"> </w:t>
      </w:r>
      <w:r>
        <w:rPr>
          <w:sz w:val="24"/>
        </w:rPr>
        <w:t>жизни;</w:t>
      </w:r>
    </w:p>
    <w:p w:rsidR="00445874" w:rsidRDefault="00445874">
      <w:pPr>
        <w:jc w:val="both"/>
        <w:rPr>
          <w:sz w:val="24"/>
        </w:r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9"/>
        <w:numPr>
          <w:ilvl w:val="0"/>
          <w:numId w:val="82"/>
        </w:numPr>
        <w:tabs>
          <w:tab w:val="left" w:pos="2878"/>
        </w:tabs>
        <w:spacing w:before="90"/>
        <w:ind w:right="588" w:firstLine="707"/>
        <w:jc w:val="both"/>
        <w:rPr>
          <w:sz w:val="24"/>
        </w:rPr>
      </w:pPr>
      <w:r>
        <w:rPr>
          <w:sz w:val="24"/>
        </w:rPr>
        <w:t xml:space="preserve">развитие  </w:t>
      </w:r>
      <w:r>
        <w:rPr>
          <w:spacing w:val="1"/>
          <w:sz w:val="24"/>
        </w:rPr>
        <w:t xml:space="preserve"> </w:t>
      </w:r>
      <w:r>
        <w:rPr>
          <w:sz w:val="24"/>
        </w:rPr>
        <w:t xml:space="preserve">навыков  </w:t>
      </w:r>
      <w:r>
        <w:rPr>
          <w:spacing w:val="1"/>
          <w:sz w:val="24"/>
        </w:rPr>
        <w:t xml:space="preserve"> </w:t>
      </w:r>
      <w:r>
        <w:rPr>
          <w:sz w:val="24"/>
        </w:rPr>
        <w:t xml:space="preserve">решения  </w:t>
      </w:r>
      <w:r>
        <w:rPr>
          <w:spacing w:val="1"/>
          <w:sz w:val="24"/>
        </w:rPr>
        <w:t xml:space="preserve"> </w:t>
      </w:r>
      <w:r>
        <w:rPr>
          <w:sz w:val="24"/>
        </w:rPr>
        <w:t>профессионально    ориентированных    задач</w:t>
      </w:r>
      <w:r>
        <w:rPr>
          <w:spacing w:val="1"/>
          <w:sz w:val="24"/>
        </w:rPr>
        <w:t xml:space="preserve"> </w:t>
      </w:r>
      <w:r>
        <w:rPr>
          <w:sz w:val="24"/>
        </w:rPr>
        <w:t>для</w:t>
      </w:r>
      <w:r>
        <w:rPr>
          <w:spacing w:val="-2"/>
          <w:sz w:val="24"/>
        </w:rPr>
        <w:t xml:space="preserve"> </w:t>
      </w:r>
      <w:r>
        <w:rPr>
          <w:sz w:val="24"/>
        </w:rPr>
        <w:t>подготовки</w:t>
      </w:r>
      <w:r>
        <w:rPr>
          <w:spacing w:val="114"/>
          <w:sz w:val="24"/>
        </w:rPr>
        <w:t xml:space="preserve"> </w:t>
      </w:r>
      <w:r>
        <w:rPr>
          <w:sz w:val="24"/>
        </w:rPr>
        <w:t xml:space="preserve">к  </w:t>
      </w:r>
      <w:r>
        <w:rPr>
          <w:spacing w:val="53"/>
          <w:sz w:val="24"/>
        </w:rPr>
        <w:t xml:space="preserve"> </w:t>
      </w:r>
      <w:r>
        <w:rPr>
          <w:sz w:val="24"/>
        </w:rPr>
        <w:t xml:space="preserve">продолжению  </w:t>
      </w:r>
      <w:r>
        <w:rPr>
          <w:spacing w:val="53"/>
          <w:sz w:val="24"/>
        </w:rPr>
        <w:t xml:space="preserve"> </w:t>
      </w:r>
      <w:r>
        <w:rPr>
          <w:sz w:val="24"/>
        </w:rPr>
        <w:t xml:space="preserve">образования  </w:t>
      </w:r>
      <w:r>
        <w:rPr>
          <w:spacing w:val="51"/>
          <w:sz w:val="24"/>
        </w:rPr>
        <w:t xml:space="preserve"> </w:t>
      </w:r>
      <w:r>
        <w:rPr>
          <w:sz w:val="24"/>
        </w:rPr>
        <w:t xml:space="preserve">в  </w:t>
      </w:r>
      <w:r>
        <w:rPr>
          <w:spacing w:val="52"/>
          <w:sz w:val="24"/>
        </w:rPr>
        <w:t xml:space="preserve"> </w:t>
      </w:r>
      <w:r>
        <w:rPr>
          <w:sz w:val="24"/>
        </w:rPr>
        <w:t xml:space="preserve">выбранной  </w:t>
      </w:r>
      <w:r>
        <w:rPr>
          <w:spacing w:val="53"/>
          <w:sz w:val="24"/>
        </w:rPr>
        <w:t xml:space="preserve"> </w:t>
      </w:r>
      <w:r>
        <w:rPr>
          <w:sz w:val="24"/>
        </w:rPr>
        <w:t xml:space="preserve">области,  </w:t>
      </w:r>
      <w:r>
        <w:rPr>
          <w:spacing w:val="52"/>
          <w:sz w:val="24"/>
        </w:rPr>
        <w:t xml:space="preserve"> </w:t>
      </w:r>
      <w:r>
        <w:rPr>
          <w:sz w:val="24"/>
        </w:rPr>
        <w:t>подведение</w:t>
      </w:r>
      <w:r>
        <w:rPr>
          <w:spacing w:val="-58"/>
          <w:sz w:val="24"/>
        </w:rPr>
        <w:t xml:space="preserve"> </w:t>
      </w:r>
      <w:r>
        <w:rPr>
          <w:sz w:val="24"/>
        </w:rPr>
        <w:t>к осознанному</w:t>
      </w:r>
      <w:r>
        <w:rPr>
          <w:spacing w:val="1"/>
          <w:sz w:val="24"/>
        </w:rPr>
        <w:t xml:space="preserve"> </w:t>
      </w:r>
      <w:r>
        <w:rPr>
          <w:sz w:val="24"/>
        </w:rPr>
        <w:t>выбору</w:t>
      </w:r>
      <w:r>
        <w:rPr>
          <w:spacing w:val="1"/>
          <w:sz w:val="24"/>
        </w:rPr>
        <w:t xml:space="preserve"> </w:t>
      </w:r>
      <w:r>
        <w:rPr>
          <w:sz w:val="24"/>
        </w:rPr>
        <w:t>индивидуальной</w:t>
      </w:r>
      <w:r>
        <w:rPr>
          <w:spacing w:val="1"/>
          <w:sz w:val="24"/>
        </w:rPr>
        <w:t xml:space="preserve"> </w:t>
      </w:r>
      <w:r>
        <w:rPr>
          <w:sz w:val="24"/>
        </w:rPr>
        <w:t>образовательной</w:t>
      </w:r>
      <w:r>
        <w:rPr>
          <w:spacing w:val="1"/>
          <w:sz w:val="24"/>
        </w:rPr>
        <w:t xml:space="preserve"> </w:t>
      </w:r>
      <w:r>
        <w:rPr>
          <w:sz w:val="24"/>
        </w:rPr>
        <w:t>или</w:t>
      </w:r>
      <w:r>
        <w:rPr>
          <w:spacing w:val="1"/>
          <w:sz w:val="24"/>
        </w:rPr>
        <w:t xml:space="preserve"> </w:t>
      </w:r>
      <w:r>
        <w:rPr>
          <w:sz w:val="24"/>
        </w:rPr>
        <w:t>профессиональной</w:t>
      </w:r>
      <w:r>
        <w:rPr>
          <w:spacing w:val="1"/>
          <w:sz w:val="24"/>
        </w:rPr>
        <w:t xml:space="preserve"> </w:t>
      </w:r>
      <w:r>
        <w:rPr>
          <w:sz w:val="24"/>
        </w:rPr>
        <w:t>траектории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географии.</w:t>
      </w:r>
    </w:p>
    <w:p w:rsidR="00445874" w:rsidRDefault="00182F3C">
      <w:pPr>
        <w:pStyle w:val="a5"/>
        <w:ind w:right="595"/>
      </w:pPr>
      <w:r>
        <w:t>Реализация</w:t>
      </w:r>
      <w:r>
        <w:rPr>
          <w:spacing w:val="1"/>
        </w:rPr>
        <w:t xml:space="preserve"> </w:t>
      </w:r>
      <w:r>
        <w:t>в</w:t>
      </w:r>
      <w:r>
        <w:rPr>
          <w:spacing w:val="1"/>
        </w:rPr>
        <w:t xml:space="preserve"> </w:t>
      </w:r>
      <w:r>
        <w:t>программе</w:t>
      </w:r>
      <w:r>
        <w:rPr>
          <w:spacing w:val="1"/>
        </w:rPr>
        <w:t xml:space="preserve"> </w:t>
      </w:r>
      <w:r>
        <w:t>указанных</w:t>
      </w:r>
      <w:r>
        <w:rPr>
          <w:spacing w:val="1"/>
        </w:rPr>
        <w:t xml:space="preserve"> </w:t>
      </w:r>
      <w:r>
        <w:t>целей</w:t>
      </w:r>
      <w:r>
        <w:rPr>
          <w:spacing w:val="1"/>
        </w:rPr>
        <w:t xml:space="preserve"> </w:t>
      </w:r>
      <w:r>
        <w:t>предусматривает</w:t>
      </w:r>
      <w:r>
        <w:rPr>
          <w:spacing w:val="1"/>
        </w:rPr>
        <w:t xml:space="preserve"> </w:t>
      </w:r>
      <w:r>
        <w:t>повторение</w:t>
      </w:r>
      <w:r>
        <w:rPr>
          <w:spacing w:val="1"/>
        </w:rPr>
        <w:t xml:space="preserve"> </w:t>
      </w:r>
      <w:r>
        <w:t>курса</w:t>
      </w:r>
      <w:r>
        <w:rPr>
          <w:spacing w:val="1"/>
        </w:rPr>
        <w:t xml:space="preserve"> </w:t>
      </w:r>
      <w:r>
        <w:t>географии</w:t>
      </w:r>
      <w:r>
        <w:rPr>
          <w:spacing w:val="-1"/>
        </w:rPr>
        <w:t xml:space="preserve"> </w:t>
      </w:r>
      <w:r>
        <w:t>за</w:t>
      </w:r>
      <w:r>
        <w:rPr>
          <w:spacing w:val="-1"/>
        </w:rPr>
        <w:t xml:space="preserve"> </w:t>
      </w:r>
      <w:r>
        <w:t>курс</w:t>
      </w:r>
      <w:r>
        <w:rPr>
          <w:spacing w:val="-1"/>
        </w:rPr>
        <w:t xml:space="preserve"> </w:t>
      </w:r>
      <w:r>
        <w:t>основного общего</w:t>
      </w:r>
      <w:r>
        <w:rPr>
          <w:spacing w:val="-1"/>
        </w:rPr>
        <w:t xml:space="preserve"> </w:t>
      </w:r>
      <w:r>
        <w:t>образования.</w:t>
      </w:r>
    </w:p>
    <w:p w:rsidR="00445874" w:rsidRDefault="00182F3C">
      <w:pPr>
        <w:pStyle w:val="a5"/>
        <w:ind w:right="588"/>
      </w:pPr>
      <w:r>
        <w:t>Изучение географии на углублённом уровне в 10–11 классах предусматривается в</w:t>
      </w:r>
      <w:r>
        <w:rPr>
          <w:spacing w:val="1"/>
        </w:rPr>
        <w:t xml:space="preserve"> </w:t>
      </w:r>
      <w:r>
        <w:t>социально-экономическом</w:t>
      </w:r>
      <w:r>
        <w:rPr>
          <w:spacing w:val="-2"/>
        </w:rPr>
        <w:t xml:space="preserve"> </w:t>
      </w:r>
      <w:r>
        <w:t>профиле.</w:t>
      </w:r>
    </w:p>
    <w:p w:rsidR="00445874" w:rsidRDefault="00182F3C">
      <w:pPr>
        <w:pStyle w:val="a5"/>
        <w:ind w:right="583"/>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географии</w:t>
      </w:r>
      <w:r>
        <w:rPr>
          <w:spacing w:val="1"/>
        </w:rPr>
        <w:t xml:space="preserve"> </w:t>
      </w:r>
      <w:r>
        <w:t>на углубленном</w:t>
      </w:r>
      <w:r>
        <w:rPr>
          <w:spacing w:val="1"/>
        </w:rPr>
        <w:t xml:space="preserve"> </w:t>
      </w:r>
      <w:r>
        <w:t>уровне,</w:t>
      </w:r>
      <w:r>
        <w:rPr>
          <w:spacing w:val="8"/>
        </w:rPr>
        <w:t xml:space="preserve"> </w:t>
      </w:r>
      <w:r>
        <w:t>–</w:t>
      </w:r>
      <w:r>
        <w:rPr>
          <w:spacing w:val="8"/>
        </w:rPr>
        <w:t xml:space="preserve"> </w:t>
      </w:r>
      <w:r>
        <w:rPr>
          <w:position w:val="1"/>
        </w:rPr>
        <w:t>204</w:t>
      </w:r>
      <w:r>
        <w:rPr>
          <w:spacing w:val="8"/>
          <w:position w:val="1"/>
        </w:rPr>
        <w:t xml:space="preserve"> </w:t>
      </w:r>
      <w:r>
        <w:rPr>
          <w:position w:val="1"/>
        </w:rPr>
        <w:t>часа:</w:t>
      </w:r>
      <w:r>
        <w:rPr>
          <w:spacing w:val="8"/>
          <w:position w:val="1"/>
        </w:rPr>
        <w:t xml:space="preserve"> </w:t>
      </w:r>
      <w:r>
        <w:rPr>
          <w:position w:val="1"/>
        </w:rPr>
        <w:t>в</w:t>
      </w:r>
      <w:r>
        <w:rPr>
          <w:spacing w:val="8"/>
          <w:position w:val="1"/>
        </w:rPr>
        <w:t xml:space="preserve"> </w:t>
      </w:r>
      <w:r>
        <w:rPr>
          <w:position w:val="1"/>
        </w:rPr>
        <w:t>10</w:t>
      </w:r>
      <w:r>
        <w:rPr>
          <w:spacing w:val="10"/>
          <w:position w:val="1"/>
        </w:rPr>
        <w:t xml:space="preserve"> </w:t>
      </w:r>
      <w:r>
        <w:rPr>
          <w:position w:val="1"/>
        </w:rPr>
        <w:t>классе</w:t>
      </w:r>
      <w:r>
        <w:rPr>
          <w:spacing w:val="10"/>
          <w:position w:val="1"/>
        </w:rPr>
        <w:t xml:space="preserve"> </w:t>
      </w:r>
      <w:r>
        <w:rPr>
          <w:position w:val="1"/>
        </w:rPr>
        <w:t>–</w:t>
      </w:r>
      <w:r>
        <w:rPr>
          <w:spacing w:val="8"/>
          <w:position w:val="1"/>
        </w:rPr>
        <w:t xml:space="preserve"> </w:t>
      </w:r>
      <w:r>
        <w:rPr>
          <w:position w:val="1"/>
        </w:rPr>
        <w:t>102</w:t>
      </w:r>
      <w:r>
        <w:rPr>
          <w:spacing w:val="9"/>
          <w:position w:val="1"/>
        </w:rPr>
        <w:t xml:space="preserve"> </w:t>
      </w:r>
      <w:r>
        <w:rPr>
          <w:position w:val="1"/>
        </w:rPr>
        <w:t>часа</w:t>
      </w:r>
      <w:r>
        <w:rPr>
          <w:spacing w:val="7"/>
          <w:position w:val="1"/>
        </w:rPr>
        <w:t xml:space="preserve"> </w:t>
      </w:r>
      <w:r>
        <w:rPr>
          <w:position w:val="1"/>
        </w:rPr>
        <w:t>(3</w:t>
      </w:r>
      <w:r>
        <w:rPr>
          <w:spacing w:val="7"/>
          <w:position w:val="1"/>
        </w:rPr>
        <w:t xml:space="preserve"> </w:t>
      </w:r>
      <w:r>
        <w:rPr>
          <w:position w:val="1"/>
        </w:rPr>
        <w:t>часа</w:t>
      </w:r>
      <w:r>
        <w:rPr>
          <w:spacing w:val="7"/>
          <w:position w:val="1"/>
        </w:rPr>
        <w:t xml:space="preserve"> </w:t>
      </w:r>
      <w:r>
        <w:rPr>
          <w:position w:val="1"/>
        </w:rPr>
        <w:t>в</w:t>
      </w:r>
      <w:r>
        <w:rPr>
          <w:spacing w:val="8"/>
          <w:position w:val="1"/>
        </w:rPr>
        <w:t xml:space="preserve"> </w:t>
      </w:r>
      <w:r>
        <w:rPr>
          <w:position w:val="1"/>
        </w:rPr>
        <w:t>неделю),</w:t>
      </w:r>
      <w:r>
        <w:rPr>
          <w:spacing w:val="7"/>
          <w:position w:val="1"/>
        </w:rPr>
        <w:t xml:space="preserve"> </w:t>
      </w:r>
      <w:r>
        <w:rPr>
          <w:position w:val="1"/>
        </w:rPr>
        <w:t>в</w:t>
      </w:r>
      <w:r>
        <w:rPr>
          <w:spacing w:val="1"/>
          <w:position w:val="1"/>
        </w:rPr>
        <w:t xml:space="preserve"> </w:t>
      </w:r>
      <w:r>
        <w:rPr>
          <w:position w:val="1"/>
        </w:rPr>
        <w:t>11 классе</w:t>
      </w:r>
      <w:r>
        <w:rPr>
          <w:spacing w:val="8"/>
          <w:position w:val="1"/>
        </w:rPr>
        <w:t xml:space="preserve"> </w:t>
      </w:r>
      <w:r>
        <w:rPr>
          <w:position w:val="1"/>
        </w:rPr>
        <w:t>–</w:t>
      </w:r>
      <w:r>
        <w:rPr>
          <w:spacing w:val="8"/>
          <w:position w:val="1"/>
        </w:rPr>
        <w:t xml:space="preserve"> </w:t>
      </w:r>
      <w:r>
        <w:rPr>
          <w:position w:val="1"/>
        </w:rPr>
        <w:t>102</w:t>
      </w:r>
      <w:r>
        <w:rPr>
          <w:spacing w:val="8"/>
          <w:position w:val="1"/>
        </w:rPr>
        <w:t xml:space="preserve"> </w:t>
      </w:r>
      <w:r>
        <w:rPr>
          <w:position w:val="1"/>
        </w:rPr>
        <w:t>часа</w:t>
      </w:r>
      <w:r>
        <w:rPr>
          <w:spacing w:val="8"/>
          <w:position w:val="1"/>
        </w:rPr>
        <w:t xml:space="preserve"> </w:t>
      </w:r>
      <w:r>
        <w:rPr>
          <w:position w:val="1"/>
        </w:rPr>
        <w:t>(3</w:t>
      </w:r>
      <w:r>
        <w:rPr>
          <w:spacing w:val="7"/>
          <w:position w:val="1"/>
        </w:rPr>
        <w:t xml:space="preserve"> </w:t>
      </w:r>
      <w:r>
        <w:rPr>
          <w:position w:val="1"/>
        </w:rPr>
        <w:t>часа</w:t>
      </w:r>
      <w:r>
        <w:rPr>
          <w:spacing w:val="-58"/>
          <w:position w:val="1"/>
        </w:rPr>
        <w:t xml:space="preserve"> </w:t>
      </w:r>
      <w:r>
        <w:t>в</w:t>
      </w:r>
      <w:r>
        <w:rPr>
          <w:spacing w:val="-2"/>
        </w:rPr>
        <w:t xml:space="preserve"> </w:t>
      </w:r>
      <w:r>
        <w:t>неделю).</w:t>
      </w:r>
    </w:p>
    <w:p w:rsidR="00445874" w:rsidRDefault="00182F3C">
      <w:pPr>
        <w:pStyle w:val="a5"/>
        <w:spacing w:before="2"/>
        <w:ind w:right="588"/>
      </w:pPr>
      <w:r>
        <w:t>40.2.18. Для</w:t>
      </w:r>
      <w:r>
        <w:rPr>
          <w:spacing w:val="1"/>
        </w:rPr>
        <w:t xml:space="preserve"> </w:t>
      </w:r>
      <w:r>
        <w:t>каждого</w:t>
      </w:r>
      <w:r>
        <w:rPr>
          <w:spacing w:val="1"/>
        </w:rPr>
        <w:t xml:space="preserve"> </w:t>
      </w:r>
      <w:r>
        <w:t>класса</w:t>
      </w:r>
      <w:r>
        <w:rPr>
          <w:spacing w:val="1"/>
        </w:rPr>
        <w:t xml:space="preserve"> </w:t>
      </w:r>
      <w:r>
        <w:t>предусмотрено</w:t>
      </w:r>
      <w:r>
        <w:rPr>
          <w:spacing w:val="1"/>
        </w:rPr>
        <w:t xml:space="preserve"> </w:t>
      </w:r>
      <w:r>
        <w:t>резервное</w:t>
      </w:r>
      <w:r>
        <w:rPr>
          <w:spacing w:val="1"/>
        </w:rPr>
        <w:t xml:space="preserve"> </w:t>
      </w:r>
      <w:r>
        <w:t>учебное</w:t>
      </w:r>
      <w:r>
        <w:rPr>
          <w:spacing w:val="1"/>
        </w:rPr>
        <w:t xml:space="preserve"> </w:t>
      </w:r>
      <w:r>
        <w:t>время,</w:t>
      </w:r>
      <w:r>
        <w:rPr>
          <w:spacing w:val="1"/>
        </w:rPr>
        <w:t xml:space="preserve"> </w:t>
      </w:r>
      <w:r>
        <w:t>которое</w:t>
      </w:r>
      <w:r>
        <w:rPr>
          <w:spacing w:val="1"/>
        </w:rPr>
        <w:t xml:space="preserve"> </w:t>
      </w:r>
      <w:r>
        <w:t>может быть использовано участниками образовательного процесса в целях формирования</w:t>
      </w:r>
      <w:r>
        <w:rPr>
          <w:spacing w:val="1"/>
        </w:rPr>
        <w:t xml:space="preserve"> </w:t>
      </w:r>
      <w:r>
        <w:t>вариативной</w:t>
      </w:r>
      <w:r>
        <w:rPr>
          <w:spacing w:val="1"/>
        </w:rPr>
        <w:t xml:space="preserve"> </w:t>
      </w:r>
      <w:r>
        <w:t>составляющей</w:t>
      </w:r>
      <w:r>
        <w:rPr>
          <w:spacing w:val="1"/>
        </w:rPr>
        <w:t xml:space="preserve"> </w:t>
      </w:r>
      <w:r>
        <w:t>содержания</w:t>
      </w:r>
      <w:r>
        <w:rPr>
          <w:spacing w:val="1"/>
        </w:rPr>
        <w:t xml:space="preserve"> </w:t>
      </w:r>
      <w:r>
        <w:t>конкретной</w:t>
      </w:r>
      <w:r>
        <w:rPr>
          <w:spacing w:val="1"/>
        </w:rPr>
        <w:t xml:space="preserve"> </w:t>
      </w:r>
      <w:r>
        <w:t>рабочей</w:t>
      </w:r>
      <w:r>
        <w:rPr>
          <w:spacing w:val="1"/>
        </w:rPr>
        <w:t xml:space="preserve"> </w:t>
      </w:r>
      <w:r>
        <w:t>программы.</w:t>
      </w:r>
      <w:r>
        <w:rPr>
          <w:spacing w:val="1"/>
        </w:rPr>
        <w:t xml:space="preserve"> </w:t>
      </w:r>
      <w:r>
        <w:t>При</w:t>
      </w:r>
      <w:r>
        <w:rPr>
          <w:spacing w:val="1"/>
        </w:rPr>
        <w:t xml:space="preserve"> </w:t>
      </w:r>
      <w:r>
        <w:t>этом</w:t>
      </w:r>
      <w:r>
        <w:rPr>
          <w:spacing w:val="1"/>
        </w:rPr>
        <w:t xml:space="preserve"> </w:t>
      </w:r>
      <w:r>
        <w:t>обязательная</w:t>
      </w:r>
      <w:r>
        <w:rPr>
          <w:spacing w:val="1"/>
        </w:rPr>
        <w:t xml:space="preserve"> </w:t>
      </w:r>
      <w:r>
        <w:t>(инвариантная)</w:t>
      </w:r>
      <w:r>
        <w:rPr>
          <w:spacing w:val="1"/>
        </w:rPr>
        <w:t xml:space="preserve"> </w:t>
      </w:r>
      <w:r>
        <w:t>часть</w:t>
      </w:r>
      <w:r>
        <w:rPr>
          <w:spacing w:val="1"/>
        </w:rPr>
        <w:t xml:space="preserve"> </w:t>
      </w:r>
      <w:r>
        <w:t>содержания</w:t>
      </w:r>
      <w:r>
        <w:rPr>
          <w:spacing w:val="1"/>
        </w:rPr>
        <w:t xml:space="preserve"> </w:t>
      </w:r>
      <w:r>
        <w:t>предмета,</w:t>
      </w:r>
      <w:r>
        <w:rPr>
          <w:spacing w:val="1"/>
        </w:rPr>
        <w:t xml:space="preserve"> </w:t>
      </w:r>
      <w:r>
        <w:t>установленная</w:t>
      </w:r>
      <w:r>
        <w:rPr>
          <w:spacing w:val="1"/>
        </w:rPr>
        <w:t xml:space="preserve"> </w:t>
      </w:r>
      <w:r>
        <w:t>федеральной</w:t>
      </w:r>
      <w:r>
        <w:rPr>
          <w:spacing w:val="1"/>
        </w:rPr>
        <w:t xml:space="preserve"> </w:t>
      </w:r>
      <w:r>
        <w:t>рабочей</w:t>
      </w:r>
      <w:r>
        <w:rPr>
          <w:spacing w:val="-1"/>
        </w:rPr>
        <w:t xml:space="preserve"> </w:t>
      </w:r>
      <w:r>
        <w:t>программой, должна</w:t>
      </w:r>
      <w:r>
        <w:rPr>
          <w:spacing w:val="-1"/>
        </w:rPr>
        <w:t xml:space="preserve"> </w:t>
      </w:r>
      <w:r>
        <w:t>быть</w:t>
      </w:r>
      <w:r>
        <w:rPr>
          <w:spacing w:val="1"/>
        </w:rPr>
        <w:t xml:space="preserve"> </w:t>
      </w:r>
      <w:r>
        <w:t>сохранена</w:t>
      </w:r>
      <w:r>
        <w:rPr>
          <w:spacing w:val="-4"/>
        </w:rPr>
        <w:t xml:space="preserve"> </w:t>
      </w:r>
      <w:r>
        <w:t>полностью.</w:t>
      </w:r>
    </w:p>
    <w:p w:rsidR="00445874" w:rsidRDefault="00182F3C">
      <w:pPr>
        <w:pStyle w:val="a5"/>
        <w:spacing w:before="1"/>
        <w:ind w:right="591"/>
      </w:pPr>
      <w:r>
        <w:t>Для</w:t>
      </w:r>
      <w:r>
        <w:rPr>
          <w:spacing w:val="1"/>
        </w:rPr>
        <w:t xml:space="preserve"> </w:t>
      </w:r>
      <w:r>
        <w:t>реализации</w:t>
      </w:r>
      <w:r>
        <w:rPr>
          <w:spacing w:val="1"/>
        </w:rPr>
        <w:t xml:space="preserve"> </w:t>
      </w:r>
      <w:r>
        <w:t>задач</w:t>
      </w:r>
      <w:r>
        <w:rPr>
          <w:spacing w:val="1"/>
        </w:rPr>
        <w:t xml:space="preserve"> </w:t>
      </w:r>
      <w:r>
        <w:t>углублённого</w:t>
      </w:r>
      <w:r>
        <w:rPr>
          <w:spacing w:val="1"/>
        </w:rPr>
        <w:t xml:space="preserve"> </w:t>
      </w:r>
      <w:r>
        <w:t>изучения</w:t>
      </w:r>
      <w:r>
        <w:rPr>
          <w:spacing w:val="1"/>
        </w:rPr>
        <w:t xml:space="preserve"> </w:t>
      </w:r>
      <w:r>
        <w:t>географии</w:t>
      </w:r>
      <w:r>
        <w:rPr>
          <w:spacing w:val="1"/>
        </w:rPr>
        <w:t xml:space="preserve"> </w:t>
      </w:r>
      <w:r>
        <w:t>также</w:t>
      </w:r>
      <w:r>
        <w:rPr>
          <w:spacing w:val="1"/>
        </w:rPr>
        <w:t xml:space="preserve"> </w:t>
      </w:r>
      <w:r>
        <w:t>возможно</w:t>
      </w:r>
      <w:r>
        <w:rPr>
          <w:spacing w:val="1"/>
        </w:rPr>
        <w:t xml:space="preserve"> </w:t>
      </w:r>
      <w:r>
        <w:t>использование</w:t>
      </w:r>
      <w:r>
        <w:rPr>
          <w:spacing w:val="1"/>
        </w:rPr>
        <w:t xml:space="preserve"> </w:t>
      </w:r>
      <w:r>
        <w:t>элективных</w:t>
      </w:r>
      <w:r>
        <w:rPr>
          <w:spacing w:val="1"/>
        </w:rPr>
        <w:t xml:space="preserve"> </w:t>
      </w:r>
      <w:r>
        <w:t>курсов,</w:t>
      </w:r>
      <w:r>
        <w:rPr>
          <w:spacing w:val="1"/>
        </w:rPr>
        <w:t xml:space="preserve"> </w:t>
      </w:r>
      <w:r>
        <w:t>которые</w:t>
      </w:r>
      <w:r>
        <w:rPr>
          <w:spacing w:val="1"/>
        </w:rPr>
        <w:t xml:space="preserve"> </w:t>
      </w:r>
      <w:r>
        <w:t>позволят</w:t>
      </w:r>
      <w:r>
        <w:rPr>
          <w:spacing w:val="1"/>
        </w:rPr>
        <w:t xml:space="preserve"> </w:t>
      </w:r>
      <w:r>
        <w:t>обучающимся</w:t>
      </w:r>
      <w:r>
        <w:rPr>
          <w:spacing w:val="1"/>
        </w:rPr>
        <w:t xml:space="preserve"> </w:t>
      </w:r>
      <w:r>
        <w:t>более</w:t>
      </w:r>
      <w:r>
        <w:rPr>
          <w:spacing w:val="1"/>
        </w:rPr>
        <w:t xml:space="preserve"> </w:t>
      </w:r>
      <w:r>
        <w:t>глубоко</w:t>
      </w:r>
      <w:r>
        <w:rPr>
          <w:spacing w:val="-57"/>
        </w:rPr>
        <w:t xml:space="preserve"> </w:t>
      </w:r>
      <w:r>
        <w:t>познакомиться с выбранными разделами географических наук, проблемами, которые они</w:t>
      </w:r>
      <w:r>
        <w:rPr>
          <w:spacing w:val="1"/>
        </w:rPr>
        <w:t xml:space="preserve"> </w:t>
      </w:r>
      <w:r>
        <w:t>решают</w:t>
      </w:r>
      <w:r>
        <w:rPr>
          <w:spacing w:val="-1"/>
        </w:rPr>
        <w:t xml:space="preserve"> </w:t>
      </w:r>
      <w:r>
        <w:t>в</w:t>
      </w:r>
      <w:r>
        <w:rPr>
          <w:spacing w:val="-1"/>
        </w:rPr>
        <w:t xml:space="preserve"> </w:t>
      </w:r>
      <w:r>
        <w:t>настоящее</w:t>
      </w:r>
      <w:r>
        <w:rPr>
          <w:spacing w:val="-1"/>
        </w:rPr>
        <w:t xml:space="preserve"> </w:t>
      </w:r>
      <w:r>
        <w:t>время.</w:t>
      </w:r>
    </w:p>
    <w:p w:rsidR="00445874" w:rsidRDefault="00182F3C">
      <w:pPr>
        <w:pStyle w:val="1"/>
        <w:spacing w:before="2"/>
        <w:ind w:right="582" w:firstLine="707"/>
      </w:pPr>
      <w:r>
        <w:t>Планируемые результаты освоения учебного предмета «География» на уровне</w:t>
      </w:r>
      <w:r>
        <w:rPr>
          <w:spacing w:val="-57"/>
        </w:rPr>
        <w:t xml:space="preserve"> </w:t>
      </w:r>
      <w:r>
        <w:t>среднего</w:t>
      </w:r>
      <w:r>
        <w:rPr>
          <w:spacing w:val="-1"/>
        </w:rPr>
        <w:t xml:space="preserve"> </w:t>
      </w:r>
      <w:r>
        <w:t>общего образования.</w:t>
      </w:r>
    </w:p>
    <w:p w:rsidR="00445874" w:rsidRDefault="00182F3C">
      <w:pPr>
        <w:pStyle w:val="a5"/>
        <w:ind w:right="584"/>
      </w:pPr>
      <w:r>
        <w:rPr>
          <w:b/>
        </w:rPr>
        <w:t>Личностные</w:t>
      </w:r>
      <w:r>
        <w:rPr>
          <w:b/>
          <w:spacing w:val="1"/>
        </w:rPr>
        <w:t xml:space="preserve"> </w:t>
      </w:r>
      <w:r>
        <w:rPr>
          <w:b/>
        </w:rPr>
        <w:t>результаты</w:t>
      </w:r>
      <w:r>
        <w:rPr>
          <w:b/>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57"/>
        </w:rPr>
        <w:t xml:space="preserve"> </w:t>
      </w:r>
      <w:r>
        <w:t>обучающимися</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6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 ценностям российского общества, расширение жизненного опыта и 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61"/>
        </w:rPr>
        <w:t xml:space="preserve"> </w:t>
      </w:r>
      <w:r>
        <w:t>направлений</w:t>
      </w:r>
      <w:r>
        <w:rPr>
          <w:spacing w:val="61"/>
        </w:rPr>
        <w:t xml:space="preserve"> </w:t>
      </w:r>
      <w:r>
        <w:t>воспитательной</w:t>
      </w:r>
      <w:r>
        <w:rPr>
          <w:spacing w:val="-57"/>
        </w:rPr>
        <w:t xml:space="preserve"> </w:t>
      </w:r>
      <w:r>
        <w:t>деятельности.</w:t>
      </w:r>
    </w:p>
    <w:p w:rsidR="00445874" w:rsidRDefault="00182F3C">
      <w:pPr>
        <w:pStyle w:val="a5"/>
        <w:ind w:right="581"/>
      </w:pPr>
      <w:r>
        <w:t>В</w:t>
      </w:r>
      <w:r>
        <w:rPr>
          <w:spacing w:val="1"/>
        </w:rPr>
        <w:t xml:space="preserve"> </w:t>
      </w:r>
      <w:r>
        <w:t>результате</w:t>
      </w:r>
      <w:r>
        <w:rPr>
          <w:spacing w:val="1"/>
        </w:rPr>
        <w:t xml:space="preserve"> </w:t>
      </w:r>
      <w:r>
        <w:t>изучения</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2"/>
        </w:rPr>
        <w:t xml:space="preserve"> </w:t>
      </w:r>
      <w:r>
        <w:t>результаты:</w:t>
      </w:r>
    </w:p>
    <w:p w:rsidR="00445874" w:rsidRDefault="00182F3C">
      <w:pPr>
        <w:pStyle w:val="a9"/>
        <w:numPr>
          <w:ilvl w:val="0"/>
          <w:numId w:val="81"/>
        </w:numPr>
        <w:tabs>
          <w:tab w:val="left" w:pos="2670"/>
        </w:tabs>
        <w:jc w:val="both"/>
        <w:rPr>
          <w:sz w:val="24"/>
        </w:rPr>
      </w:pPr>
      <w:r>
        <w:rPr>
          <w:sz w:val="24"/>
        </w:rPr>
        <w:t>гражданского</w:t>
      </w:r>
      <w:r>
        <w:rPr>
          <w:spacing w:val="-5"/>
          <w:sz w:val="24"/>
        </w:rPr>
        <w:t xml:space="preserve"> </w:t>
      </w:r>
      <w:r>
        <w:rPr>
          <w:sz w:val="24"/>
        </w:rPr>
        <w:t>воспитания:</w:t>
      </w:r>
    </w:p>
    <w:p w:rsidR="00445874" w:rsidRDefault="00182F3C">
      <w:pPr>
        <w:pStyle w:val="a5"/>
        <w:tabs>
          <w:tab w:val="left" w:pos="4681"/>
          <w:tab w:val="left" w:pos="6331"/>
          <w:tab w:val="left" w:pos="7518"/>
          <w:tab w:val="left" w:pos="9343"/>
          <w:tab w:val="left" w:pos="10017"/>
        </w:tabs>
        <w:ind w:right="591"/>
        <w:jc w:val="left"/>
      </w:pPr>
      <w:r>
        <w:t>сформированность</w:t>
      </w:r>
      <w:r>
        <w:tab/>
        <w:t>гражданской</w:t>
      </w:r>
      <w:r>
        <w:tab/>
        <w:t>позиции</w:t>
      </w:r>
      <w:r>
        <w:tab/>
        <w:t>обучающегося</w:t>
      </w:r>
      <w:r>
        <w:tab/>
        <w:t>как</w:t>
      </w:r>
      <w:r>
        <w:tab/>
      </w:r>
      <w:r>
        <w:rPr>
          <w:spacing w:val="-1"/>
        </w:rPr>
        <w:t>активного</w:t>
      </w:r>
      <w:r>
        <w:rPr>
          <w:spacing w:val="-57"/>
        </w:rPr>
        <w:t xml:space="preserve"> </w:t>
      </w:r>
      <w:r>
        <w:t>и ответственного члена</w:t>
      </w:r>
      <w:r>
        <w:rPr>
          <w:spacing w:val="-1"/>
        </w:rPr>
        <w:t xml:space="preserve"> </w:t>
      </w:r>
      <w:r>
        <w:t>российского общества;</w:t>
      </w:r>
    </w:p>
    <w:p w:rsidR="00445874" w:rsidRDefault="00182F3C">
      <w:pPr>
        <w:pStyle w:val="a5"/>
        <w:tabs>
          <w:tab w:val="left" w:pos="3663"/>
          <w:tab w:val="left" w:pos="4464"/>
          <w:tab w:val="left" w:pos="6519"/>
          <w:tab w:val="left" w:pos="7198"/>
          <w:tab w:val="left" w:pos="7541"/>
          <w:tab w:val="left" w:pos="9193"/>
          <w:tab w:val="left" w:pos="10378"/>
        </w:tabs>
        <w:ind w:right="591"/>
        <w:jc w:val="left"/>
      </w:pPr>
      <w:r>
        <w:t>осознание</w:t>
      </w:r>
      <w:r>
        <w:tab/>
        <w:t>своих</w:t>
      </w:r>
      <w:r>
        <w:tab/>
        <w:t>конституционных</w:t>
      </w:r>
      <w:r>
        <w:tab/>
        <w:t>прав</w:t>
      </w:r>
      <w:r>
        <w:tab/>
        <w:t>и</w:t>
      </w:r>
      <w:r>
        <w:tab/>
        <w:t>обязанностей,</w:t>
      </w:r>
      <w:r>
        <w:tab/>
        <w:t>уважение</w:t>
      </w:r>
      <w:r>
        <w:tab/>
        <w:t>закона</w:t>
      </w:r>
      <w:r>
        <w:rPr>
          <w:spacing w:val="-57"/>
        </w:rPr>
        <w:t xml:space="preserve"> </w:t>
      </w:r>
      <w:r>
        <w:t>и правопорядка;</w:t>
      </w:r>
    </w:p>
    <w:p w:rsidR="00445874" w:rsidRDefault="00182F3C">
      <w:pPr>
        <w:pStyle w:val="a5"/>
        <w:tabs>
          <w:tab w:val="left" w:pos="3606"/>
          <w:tab w:val="left" w:pos="5338"/>
          <w:tab w:val="left" w:pos="7124"/>
          <w:tab w:val="left" w:pos="9286"/>
        </w:tabs>
        <w:ind w:right="588"/>
        <w:jc w:val="left"/>
      </w:pPr>
      <w:r>
        <w:t>принятие</w:t>
      </w:r>
      <w:r>
        <w:tab/>
        <w:t>традиционных</w:t>
      </w:r>
      <w:r>
        <w:tab/>
        <w:t>национальных,</w:t>
      </w:r>
      <w:r>
        <w:tab/>
        <w:t>общечеловеческих</w:t>
      </w:r>
      <w:r>
        <w:tab/>
      </w:r>
      <w:r>
        <w:rPr>
          <w:spacing w:val="-1"/>
        </w:rPr>
        <w:t>гуманистических</w:t>
      </w:r>
      <w:r>
        <w:rPr>
          <w:spacing w:val="-57"/>
        </w:rPr>
        <w:t xml:space="preserve"> </w:t>
      </w:r>
      <w:r>
        <w:t>и демократических</w:t>
      </w:r>
      <w:r>
        <w:rPr>
          <w:spacing w:val="2"/>
        </w:rPr>
        <w:t xml:space="preserve"> </w:t>
      </w:r>
      <w:r>
        <w:t>ценностей;</w:t>
      </w:r>
    </w:p>
    <w:p w:rsidR="00445874" w:rsidRDefault="00182F3C">
      <w:pPr>
        <w:pStyle w:val="a5"/>
        <w:jc w:val="left"/>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57"/>
        </w:rPr>
        <w:t xml:space="preserve"> </w:t>
      </w:r>
      <w:r>
        <w:t>дискриминации</w:t>
      </w:r>
      <w:r>
        <w:rPr>
          <w:spacing w:val="-2"/>
        </w:rPr>
        <w:t xml:space="preserve"> </w:t>
      </w:r>
      <w:r>
        <w:t>по</w:t>
      </w:r>
      <w:r>
        <w:rPr>
          <w:spacing w:val="-1"/>
        </w:rPr>
        <w:t xml:space="preserve"> </w:t>
      </w:r>
      <w:r>
        <w:t>социальным,</w:t>
      </w:r>
      <w:r>
        <w:rPr>
          <w:spacing w:val="-2"/>
        </w:rPr>
        <w:t xml:space="preserve"> </w:t>
      </w:r>
      <w:r>
        <w:t>религиозным,</w:t>
      </w:r>
      <w:r>
        <w:rPr>
          <w:spacing w:val="-4"/>
        </w:rPr>
        <w:t xml:space="preserve"> </w:t>
      </w:r>
      <w:r>
        <w:t>расовым,</w:t>
      </w:r>
      <w:r>
        <w:rPr>
          <w:spacing w:val="-2"/>
        </w:rPr>
        <w:t xml:space="preserve"> </w:t>
      </w:r>
      <w:r>
        <w:t>национальным</w:t>
      </w:r>
      <w:r>
        <w:rPr>
          <w:spacing w:val="-3"/>
        </w:rPr>
        <w:t xml:space="preserve"> </w:t>
      </w:r>
      <w:r>
        <w:t>признакам;</w:t>
      </w:r>
    </w:p>
    <w:p w:rsidR="00445874" w:rsidRDefault="00182F3C">
      <w:pPr>
        <w:pStyle w:val="a5"/>
        <w:jc w:val="left"/>
      </w:pPr>
      <w:r>
        <w:t>готовность</w:t>
      </w:r>
      <w:r>
        <w:rPr>
          <w:spacing w:val="52"/>
        </w:rPr>
        <w:t xml:space="preserve"> </w:t>
      </w:r>
      <w:r>
        <w:t>вести</w:t>
      </w:r>
      <w:r>
        <w:rPr>
          <w:spacing w:val="52"/>
        </w:rPr>
        <w:t xml:space="preserve"> </w:t>
      </w:r>
      <w:r>
        <w:t>совместную</w:t>
      </w:r>
      <w:r>
        <w:rPr>
          <w:spacing w:val="52"/>
        </w:rPr>
        <w:t xml:space="preserve"> </w:t>
      </w:r>
      <w:r>
        <w:t>деятельность</w:t>
      </w:r>
      <w:r>
        <w:rPr>
          <w:spacing w:val="52"/>
        </w:rPr>
        <w:t xml:space="preserve"> </w:t>
      </w:r>
      <w:r>
        <w:t>в</w:t>
      </w:r>
      <w:r>
        <w:rPr>
          <w:spacing w:val="49"/>
        </w:rPr>
        <w:t xml:space="preserve"> </w:t>
      </w:r>
      <w:r>
        <w:t>интересах</w:t>
      </w:r>
      <w:r>
        <w:rPr>
          <w:spacing w:val="53"/>
        </w:rPr>
        <w:t xml:space="preserve"> </w:t>
      </w:r>
      <w:r>
        <w:t>гражданского</w:t>
      </w:r>
      <w:r>
        <w:rPr>
          <w:spacing w:val="50"/>
        </w:rPr>
        <w:t xml:space="preserve"> </w:t>
      </w:r>
      <w:r>
        <w:t>общества,</w:t>
      </w:r>
      <w:r>
        <w:rPr>
          <w:spacing w:val="-57"/>
        </w:rPr>
        <w:t xml:space="preserve"> </w:t>
      </w:r>
      <w:r>
        <w:t>участвовать в</w:t>
      </w:r>
      <w:r>
        <w:rPr>
          <w:spacing w:val="-1"/>
        </w:rPr>
        <w:t xml:space="preserve"> </w:t>
      </w:r>
      <w:r>
        <w:t>самоуправлении</w:t>
      </w:r>
      <w:r>
        <w:rPr>
          <w:spacing w:val="2"/>
        </w:rPr>
        <w:t xml:space="preserve"> </w:t>
      </w:r>
      <w:r>
        <w:t>в</w:t>
      </w:r>
      <w:r>
        <w:rPr>
          <w:spacing w:val="-1"/>
        </w:rPr>
        <w:t xml:space="preserve"> </w:t>
      </w:r>
      <w:r>
        <w:t>образовательной организации;</w:t>
      </w:r>
    </w:p>
    <w:p w:rsidR="00445874" w:rsidRDefault="00182F3C">
      <w:pPr>
        <w:pStyle w:val="a5"/>
        <w:tabs>
          <w:tab w:val="left" w:pos="3428"/>
          <w:tab w:val="left" w:pos="5657"/>
          <w:tab w:val="left" w:pos="6041"/>
          <w:tab w:val="left" w:pos="7710"/>
          <w:tab w:val="left" w:pos="9299"/>
          <w:tab w:val="left" w:pos="9692"/>
        </w:tabs>
        <w:ind w:right="594"/>
        <w:jc w:val="left"/>
      </w:pPr>
      <w:r>
        <w:t>умение</w:t>
      </w:r>
      <w:r>
        <w:tab/>
        <w:t>взаимодействовать</w:t>
      </w:r>
      <w:r>
        <w:tab/>
        <w:t>с</w:t>
      </w:r>
      <w:r>
        <w:tab/>
        <w:t>социальными</w:t>
      </w:r>
      <w:r>
        <w:tab/>
        <w:t>институтами</w:t>
      </w:r>
      <w:r>
        <w:tab/>
        <w:t>в</w:t>
      </w:r>
      <w:r>
        <w:tab/>
      </w:r>
      <w:r>
        <w:rPr>
          <w:spacing w:val="-1"/>
        </w:rPr>
        <w:t>соответствии</w:t>
      </w:r>
      <w:r>
        <w:rPr>
          <w:spacing w:val="-57"/>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445874" w:rsidRDefault="00182F3C">
      <w:pPr>
        <w:pStyle w:val="a5"/>
        <w:ind w:left="2410" w:firstLine="0"/>
        <w:jc w:val="left"/>
      </w:pPr>
      <w:r>
        <w:t>готовность</w:t>
      </w:r>
      <w:r>
        <w:rPr>
          <w:spacing w:val="-4"/>
        </w:rPr>
        <w:t xml:space="preserve"> </w:t>
      </w:r>
      <w:r>
        <w:t>к</w:t>
      </w:r>
      <w:r>
        <w:rPr>
          <w:spacing w:val="-5"/>
        </w:rPr>
        <w:t xml:space="preserve"> </w:t>
      </w:r>
      <w:r>
        <w:t>гуманитарной</w:t>
      </w:r>
      <w:r>
        <w:rPr>
          <w:spacing w:val="-5"/>
        </w:rPr>
        <w:t xml:space="preserve"> </w:t>
      </w:r>
      <w:r>
        <w:t>и</w:t>
      </w:r>
      <w:r>
        <w:rPr>
          <w:spacing w:val="-5"/>
        </w:rPr>
        <w:t xml:space="preserve"> </w:t>
      </w:r>
      <w:r>
        <w:t>волонтёрской</w:t>
      </w:r>
      <w:r>
        <w:rPr>
          <w:spacing w:val="-4"/>
        </w:rPr>
        <w:t xml:space="preserve"> </w:t>
      </w:r>
      <w:r>
        <w:t>деятельности.</w:t>
      </w:r>
    </w:p>
    <w:p w:rsidR="00445874" w:rsidRDefault="00182F3C">
      <w:pPr>
        <w:pStyle w:val="a9"/>
        <w:numPr>
          <w:ilvl w:val="0"/>
          <w:numId w:val="81"/>
        </w:numPr>
        <w:tabs>
          <w:tab w:val="left" w:pos="2670"/>
        </w:tabs>
        <w:jc w:val="left"/>
        <w:rPr>
          <w:sz w:val="24"/>
        </w:rPr>
      </w:pPr>
      <w:r>
        <w:rPr>
          <w:sz w:val="24"/>
        </w:rPr>
        <w:t>патриотического</w:t>
      </w:r>
      <w:r>
        <w:rPr>
          <w:spacing w:val="-10"/>
          <w:sz w:val="24"/>
        </w:rPr>
        <w:t xml:space="preserve"> </w:t>
      </w:r>
      <w:r>
        <w:rPr>
          <w:sz w:val="24"/>
        </w:rPr>
        <w:t>воспитания:</w:t>
      </w:r>
    </w:p>
    <w:p w:rsidR="00445874" w:rsidRDefault="00182F3C">
      <w:pPr>
        <w:pStyle w:val="a5"/>
        <w:ind w:right="584"/>
      </w:pPr>
      <w:r>
        <w:t>сформированность российской гражданской идентичности, патриотизма, уважения</w:t>
      </w:r>
      <w:r>
        <w:rPr>
          <w:spacing w:val="1"/>
        </w:rPr>
        <w:t xml:space="preserve"> </w:t>
      </w:r>
      <w:r>
        <w:t>к своему народу, чувства ответственности перед Родиной, гордости за свой край, свою</w:t>
      </w:r>
      <w:r>
        <w:rPr>
          <w:spacing w:val="1"/>
        </w:rPr>
        <w:t xml:space="preserve"> </w:t>
      </w:r>
      <w:r>
        <w:t>Родину,</w:t>
      </w:r>
      <w:r>
        <w:rPr>
          <w:spacing w:val="-2"/>
        </w:rPr>
        <w:t xml:space="preserve"> </w:t>
      </w:r>
      <w:r>
        <w:t>свой</w:t>
      </w:r>
      <w:r>
        <w:rPr>
          <w:spacing w:val="-2"/>
        </w:rPr>
        <w:t xml:space="preserve"> </w:t>
      </w:r>
      <w:r>
        <w:t>язык</w:t>
      </w:r>
      <w:r>
        <w:rPr>
          <w:spacing w:val="-3"/>
        </w:rPr>
        <w:t xml:space="preserve"> </w:t>
      </w:r>
      <w:r>
        <w:t>и</w:t>
      </w:r>
      <w:r>
        <w:rPr>
          <w:spacing w:val="-1"/>
        </w:rPr>
        <w:t xml:space="preserve"> </w:t>
      </w:r>
      <w:r>
        <w:t>культуру,</w:t>
      </w:r>
      <w:r>
        <w:rPr>
          <w:spacing w:val="-2"/>
        </w:rPr>
        <w:t xml:space="preserve"> </w:t>
      </w:r>
      <w:r>
        <w:t>прошлое</w:t>
      </w:r>
      <w:r>
        <w:rPr>
          <w:spacing w:val="-3"/>
        </w:rPr>
        <w:t xml:space="preserve"> </w:t>
      </w:r>
      <w:r>
        <w:t>и</w:t>
      </w:r>
      <w:r>
        <w:rPr>
          <w:spacing w:val="-2"/>
        </w:rPr>
        <w:t xml:space="preserve"> </w:t>
      </w:r>
      <w:r>
        <w:t>настоящее</w:t>
      </w:r>
      <w:r>
        <w:rPr>
          <w:spacing w:val="-2"/>
        </w:rPr>
        <w:t xml:space="preserve"> </w:t>
      </w:r>
      <w:r>
        <w:t>многонационального</w:t>
      </w:r>
      <w:r>
        <w:rPr>
          <w:spacing w:val="-3"/>
        </w:rPr>
        <w:t xml:space="preserve"> </w:t>
      </w:r>
      <w:r>
        <w:t>народа</w:t>
      </w:r>
      <w:r>
        <w:rPr>
          <w:spacing w:val="-2"/>
        </w:rPr>
        <w:t xml:space="preserve"> </w:t>
      </w:r>
      <w:r>
        <w:t>России;</w:t>
      </w:r>
    </w:p>
    <w:p w:rsidR="00445874" w:rsidRDefault="00182F3C">
      <w:pPr>
        <w:pStyle w:val="a5"/>
        <w:ind w:right="581"/>
      </w:pPr>
      <w:r>
        <w:t>ценностное отношение к государственным символам, историческому и природному</w:t>
      </w:r>
      <w:r>
        <w:rPr>
          <w:spacing w:val="-57"/>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спорте, технологиях, труде;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5"/>
      </w:pPr>
      <w:r>
        <w:t>идейная</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и</w:t>
      </w:r>
      <w:r>
        <w:rPr>
          <w:spacing w:val="1"/>
        </w:rPr>
        <w:t xml:space="preserve"> </w:t>
      </w:r>
      <w:r>
        <w:t>защите</w:t>
      </w:r>
      <w:r>
        <w:rPr>
          <w:spacing w:val="1"/>
        </w:rPr>
        <w:t xml:space="preserve"> </w:t>
      </w:r>
      <w:r>
        <w:t>Отечества,</w:t>
      </w:r>
      <w:r>
        <w:rPr>
          <w:spacing w:val="1"/>
        </w:rPr>
        <w:t xml:space="preserve"> </w:t>
      </w:r>
      <w:r>
        <w:t>ответственность за</w:t>
      </w:r>
      <w:r>
        <w:rPr>
          <w:spacing w:val="-1"/>
        </w:rPr>
        <w:t xml:space="preserve"> </w:t>
      </w:r>
      <w:r>
        <w:t>его</w:t>
      </w:r>
      <w:r>
        <w:rPr>
          <w:spacing w:val="-1"/>
        </w:rPr>
        <w:t xml:space="preserve"> </w:t>
      </w:r>
      <w:r>
        <w:t>судьбу.</w:t>
      </w:r>
    </w:p>
    <w:p w:rsidR="00445874" w:rsidRDefault="00182F3C">
      <w:pPr>
        <w:pStyle w:val="a9"/>
        <w:numPr>
          <w:ilvl w:val="0"/>
          <w:numId w:val="81"/>
        </w:numPr>
        <w:tabs>
          <w:tab w:val="left" w:pos="2670"/>
        </w:tabs>
        <w:jc w:val="both"/>
        <w:rPr>
          <w:sz w:val="24"/>
        </w:rPr>
      </w:pPr>
      <w:r>
        <w:rPr>
          <w:sz w:val="24"/>
        </w:rPr>
        <w:t>духовно-нравственного</w:t>
      </w:r>
      <w:r>
        <w:rPr>
          <w:spacing w:val="-5"/>
          <w:sz w:val="24"/>
        </w:rPr>
        <w:t xml:space="preserve"> </w:t>
      </w:r>
      <w:r>
        <w:rPr>
          <w:sz w:val="24"/>
        </w:rPr>
        <w:t>воспитания:</w:t>
      </w:r>
    </w:p>
    <w:p w:rsidR="00445874" w:rsidRDefault="00182F3C">
      <w:pPr>
        <w:pStyle w:val="a5"/>
        <w:ind w:left="2410" w:firstLine="0"/>
      </w:pPr>
      <w:r>
        <w:t>осознание</w:t>
      </w:r>
      <w:r>
        <w:rPr>
          <w:spacing w:val="-4"/>
        </w:rPr>
        <w:t xml:space="preserve"> </w:t>
      </w:r>
      <w:r>
        <w:t>духовных</w:t>
      </w:r>
      <w:r>
        <w:rPr>
          <w:spacing w:val="-3"/>
        </w:rPr>
        <w:t xml:space="preserve"> </w:t>
      </w:r>
      <w:r>
        <w:t>ценностей</w:t>
      </w:r>
      <w:r>
        <w:rPr>
          <w:spacing w:val="-3"/>
        </w:rPr>
        <w:t xml:space="preserve"> </w:t>
      </w:r>
      <w:r>
        <w:t>российского</w:t>
      </w:r>
      <w:r>
        <w:rPr>
          <w:spacing w:val="-5"/>
        </w:rPr>
        <w:t xml:space="preserve"> </w:t>
      </w:r>
      <w:r>
        <w:t>народа;</w:t>
      </w:r>
    </w:p>
    <w:p w:rsidR="00445874" w:rsidRDefault="00182F3C">
      <w:pPr>
        <w:pStyle w:val="a5"/>
        <w:ind w:left="2410" w:firstLine="0"/>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445874" w:rsidRDefault="00182F3C">
      <w:pPr>
        <w:pStyle w:val="a5"/>
        <w:ind w:right="598"/>
      </w:pPr>
      <w:r>
        <w:t>способность оценивать ситуацию и принимать осознанные решения, ориентируясь</w:t>
      </w:r>
      <w:r>
        <w:rPr>
          <w:spacing w:val="1"/>
        </w:rPr>
        <w:t xml:space="preserve"> </w:t>
      </w:r>
      <w:r>
        <w:t>на</w:t>
      </w:r>
      <w:r>
        <w:rPr>
          <w:spacing w:val="-2"/>
        </w:rPr>
        <w:t xml:space="preserve"> </w:t>
      </w:r>
      <w:r>
        <w:t>морально-нравственные</w:t>
      </w:r>
      <w:r>
        <w:rPr>
          <w:spacing w:val="-2"/>
        </w:rPr>
        <w:t xml:space="preserve"> </w:t>
      </w:r>
      <w:r>
        <w:t>нормы и ценности;</w:t>
      </w:r>
    </w:p>
    <w:p w:rsidR="00445874" w:rsidRDefault="00182F3C">
      <w:pPr>
        <w:pStyle w:val="a5"/>
        <w:ind w:right="594"/>
      </w:pPr>
      <w:r>
        <w:t>осознание</w:t>
      </w:r>
      <w:r>
        <w:rPr>
          <w:spacing w:val="1"/>
        </w:rPr>
        <w:t xml:space="preserve"> </w:t>
      </w:r>
      <w:r>
        <w:t>личного</w:t>
      </w:r>
      <w:r>
        <w:rPr>
          <w:spacing w:val="1"/>
        </w:rPr>
        <w:t xml:space="preserve"> </w:t>
      </w:r>
      <w:r>
        <w:t>вклада</w:t>
      </w:r>
      <w:r>
        <w:rPr>
          <w:spacing w:val="1"/>
        </w:rPr>
        <w:t xml:space="preserve"> </w:t>
      </w:r>
      <w:r>
        <w:t>в</w:t>
      </w:r>
      <w:r>
        <w:rPr>
          <w:spacing w:val="1"/>
        </w:rPr>
        <w:t xml:space="preserve"> </w:t>
      </w:r>
      <w:r>
        <w:t>построение</w:t>
      </w:r>
      <w:r>
        <w:rPr>
          <w:spacing w:val="1"/>
        </w:rPr>
        <w:t xml:space="preserve"> </w:t>
      </w:r>
      <w:r>
        <w:t>устойчивого</w:t>
      </w:r>
      <w:r>
        <w:rPr>
          <w:spacing w:val="1"/>
        </w:rPr>
        <w:t xml:space="preserve"> </w:t>
      </w:r>
      <w:r>
        <w:t>будущего</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элементов</w:t>
      </w:r>
      <w:r>
        <w:rPr>
          <w:spacing w:val="-1"/>
        </w:rPr>
        <w:t xml:space="preserve"> </w:t>
      </w:r>
      <w:r>
        <w:t>географической и</w:t>
      </w:r>
      <w:r>
        <w:rPr>
          <w:spacing w:val="-1"/>
        </w:rPr>
        <w:t xml:space="preserve"> </w:t>
      </w:r>
      <w:r>
        <w:t>экологической культуры;</w:t>
      </w:r>
    </w:p>
    <w:p w:rsidR="00445874" w:rsidRDefault="00182F3C">
      <w:pPr>
        <w:pStyle w:val="a5"/>
        <w:ind w:right="591"/>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 народов</w:t>
      </w:r>
      <w:r>
        <w:rPr>
          <w:spacing w:val="1"/>
        </w:rPr>
        <w:t xml:space="preserve"> </w:t>
      </w:r>
      <w:r>
        <w:t>России.</w:t>
      </w:r>
    </w:p>
    <w:p w:rsidR="00445874" w:rsidRDefault="00182F3C">
      <w:pPr>
        <w:pStyle w:val="a9"/>
        <w:numPr>
          <w:ilvl w:val="0"/>
          <w:numId w:val="81"/>
        </w:numPr>
        <w:tabs>
          <w:tab w:val="left" w:pos="2670"/>
        </w:tabs>
        <w:jc w:val="both"/>
        <w:rPr>
          <w:sz w:val="24"/>
        </w:rPr>
      </w:pPr>
      <w:r>
        <w:rPr>
          <w:sz w:val="24"/>
        </w:rPr>
        <w:t>эстетического</w:t>
      </w:r>
      <w:r>
        <w:rPr>
          <w:spacing w:val="-4"/>
          <w:sz w:val="24"/>
        </w:rPr>
        <w:t xml:space="preserve"> </w:t>
      </w:r>
      <w:r>
        <w:rPr>
          <w:sz w:val="24"/>
        </w:rPr>
        <w:t>воспитания:</w:t>
      </w:r>
    </w:p>
    <w:p w:rsidR="00445874" w:rsidRDefault="00182F3C">
      <w:pPr>
        <w:pStyle w:val="a5"/>
        <w:spacing w:before="1"/>
        <w:ind w:right="584"/>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природных</w:t>
      </w:r>
      <w:r>
        <w:rPr>
          <w:spacing w:val="1"/>
        </w:rPr>
        <w:t xml:space="preserve"> </w:t>
      </w:r>
      <w:r>
        <w:t>и</w:t>
      </w:r>
      <w:r>
        <w:rPr>
          <w:spacing w:val="1"/>
        </w:rPr>
        <w:t xml:space="preserve"> </w:t>
      </w:r>
      <w:r>
        <w:t>историко-</w:t>
      </w:r>
      <w:r>
        <w:rPr>
          <w:spacing w:val="1"/>
        </w:rPr>
        <w:t xml:space="preserve"> </w:t>
      </w:r>
      <w:r>
        <w:t>культурных</w:t>
      </w:r>
      <w:r>
        <w:rPr>
          <w:spacing w:val="1"/>
        </w:rPr>
        <w:t xml:space="preserve"> </w:t>
      </w:r>
      <w:r>
        <w:t>объектов</w:t>
      </w:r>
      <w:r>
        <w:rPr>
          <w:spacing w:val="1"/>
        </w:rPr>
        <w:t xml:space="preserve"> </w:t>
      </w:r>
      <w:r>
        <w:t>родного</w:t>
      </w:r>
      <w:r>
        <w:rPr>
          <w:spacing w:val="1"/>
        </w:rPr>
        <w:t xml:space="preserve"> </w:t>
      </w:r>
      <w:r>
        <w:t>края,</w:t>
      </w:r>
      <w:r>
        <w:rPr>
          <w:spacing w:val="1"/>
        </w:rPr>
        <w:t xml:space="preserve"> </w:t>
      </w:r>
      <w:r>
        <w:t>своей</w:t>
      </w:r>
      <w:r>
        <w:rPr>
          <w:spacing w:val="1"/>
        </w:rPr>
        <w:t xml:space="preserve"> </w:t>
      </w:r>
      <w:r>
        <w:t>страны,</w:t>
      </w:r>
      <w:r>
        <w:rPr>
          <w:spacing w:val="1"/>
        </w:rPr>
        <w:t xml:space="preserve"> </w:t>
      </w:r>
      <w:r>
        <w:t>быта,</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r>
        <w:rPr>
          <w:spacing w:val="1"/>
        </w:rPr>
        <w:t xml:space="preserve"> </w:t>
      </w:r>
      <w:r>
        <w:t>спорта, труда, общественных</w:t>
      </w:r>
      <w:r>
        <w:rPr>
          <w:spacing w:val="1"/>
        </w:rPr>
        <w:t xml:space="preserve"> </w:t>
      </w:r>
      <w:r>
        <w:t>отношений;</w:t>
      </w:r>
    </w:p>
    <w:p w:rsidR="00445874" w:rsidRDefault="00182F3C">
      <w:pPr>
        <w:pStyle w:val="a5"/>
        <w:ind w:right="593"/>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1"/>
        </w:rPr>
        <w:t xml:space="preserve"> </w:t>
      </w:r>
      <w:r>
        <w:t>и</w:t>
      </w:r>
      <w:r>
        <w:rPr>
          <w:spacing w:val="1"/>
        </w:rPr>
        <w:t xml:space="preserve"> </w:t>
      </w:r>
      <w:r>
        <w:t>творчество</w:t>
      </w:r>
      <w:r>
        <w:rPr>
          <w:spacing w:val="1"/>
        </w:rPr>
        <w:t xml:space="preserve"> </w:t>
      </w:r>
      <w:r>
        <w:t>своего</w:t>
      </w:r>
      <w:r>
        <w:rPr>
          <w:spacing w:val="-2"/>
        </w:rPr>
        <w:t xml:space="preserve"> </w:t>
      </w:r>
      <w:r>
        <w:t>и</w:t>
      </w:r>
      <w:r>
        <w:rPr>
          <w:spacing w:val="-1"/>
        </w:rPr>
        <w:t xml:space="preserve"> </w:t>
      </w:r>
      <w:r>
        <w:t>других</w:t>
      </w:r>
      <w:r>
        <w:rPr>
          <w:spacing w:val="1"/>
        </w:rPr>
        <w:t xml:space="preserve"> </w:t>
      </w:r>
      <w:r>
        <w:t>народов, ощущать эмоциональное</w:t>
      </w:r>
      <w:r>
        <w:rPr>
          <w:spacing w:val="-2"/>
        </w:rPr>
        <w:t xml:space="preserve"> </w:t>
      </w:r>
      <w:r>
        <w:t>воздействие</w:t>
      </w:r>
      <w:r>
        <w:rPr>
          <w:spacing w:val="-2"/>
        </w:rPr>
        <w:t xml:space="preserve"> </w:t>
      </w:r>
      <w:r>
        <w:t>искусства;</w:t>
      </w:r>
    </w:p>
    <w:p w:rsidR="00445874" w:rsidRDefault="00182F3C">
      <w:pPr>
        <w:pStyle w:val="a5"/>
        <w:ind w:right="584"/>
      </w:pPr>
      <w:r>
        <w:t>убеждённость в значимости для личности и общества отечественного и мирового</w:t>
      </w:r>
      <w:r>
        <w:rPr>
          <w:spacing w:val="1"/>
        </w:rPr>
        <w:t xml:space="preserve"> </w:t>
      </w:r>
      <w:r>
        <w:t>искусства,</w:t>
      </w:r>
      <w:r>
        <w:rPr>
          <w:spacing w:val="-1"/>
        </w:rPr>
        <w:t xml:space="preserve"> </w:t>
      </w:r>
      <w:r>
        <w:t>этнических</w:t>
      </w:r>
      <w:r>
        <w:rPr>
          <w:spacing w:val="-2"/>
        </w:rPr>
        <w:t xml:space="preserve"> </w:t>
      </w:r>
      <w:r>
        <w:t>культурных</w:t>
      </w:r>
      <w:r>
        <w:rPr>
          <w:spacing w:val="1"/>
        </w:rPr>
        <w:t xml:space="preserve"> </w:t>
      </w:r>
      <w:r>
        <w:t>традиций</w:t>
      </w:r>
      <w:r>
        <w:rPr>
          <w:spacing w:val="-3"/>
        </w:rPr>
        <w:t xml:space="preserve"> </w:t>
      </w:r>
      <w:r>
        <w:t>и</w:t>
      </w:r>
      <w:r>
        <w:rPr>
          <w:spacing w:val="-2"/>
        </w:rPr>
        <w:t xml:space="preserve"> </w:t>
      </w:r>
      <w:r>
        <w:t>народного</w:t>
      </w:r>
      <w:r>
        <w:rPr>
          <w:spacing w:val="-1"/>
        </w:rPr>
        <w:t xml:space="preserve"> </w:t>
      </w:r>
      <w:r>
        <w:t>творчества;</w:t>
      </w:r>
    </w:p>
    <w:p w:rsidR="00445874" w:rsidRDefault="00182F3C">
      <w:pPr>
        <w:pStyle w:val="a5"/>
        <w:ind w:right="592"/>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57"/>
        </w:rPr>
        <w:t xml:space="preserve"> </w:t>
      </w:r>
      <w:r>
        <w:t>качества</w:t>
      </w:r>
      <w:r>
        <w:rPr>
          <w:spacing w:val="-2"/>
        </w:rPr>
        <w:t xml:space="preserve"> </w:t>
      </w:r>
      <w:r>
        <w:t>творческой личности.</w:t>
      </w:r>
    </w:p>
    <w:p w:rsidR="00445874" w:rsidRDefault="00182F3C">
      <w:pPr>
        <w:pStyle w:val="a9"/>
        <w:numPr>
          <w:ilvl w:val="0"/>
          <w:numId w:val="81"/>
        </w:numPr>
        <w:tabs>
          <w:tab w:val="left" w:pos="2670"/>
        </w:tabs>
        <w:jc w:val="both"/>
        <w:rPr>
          <w:sz w:val="24"/>
        </w:rPr>
      </w:pPr>
      <w:r>
        <w:rPr>
          <w:sz w:val="24"/>
        </w:rPr>
        <w:t>физического</w:t>
      </w:r>
      <w:r>
        <w:rPr>
          <w:spacing w:val="-5"/>
          <w:sz w:val="24"/>
        </w:rPr>
        <w:t xml:space="preserve"> </w:t>
      </w:r>
      <w:r>
        <w:rPr>
          <w:sz w:val="24"/>
        </w:rPr>
        <w:t>воспитания:</w:t>
      </w:r>
    </w:p>
    <w:p w:rsidR="00445874" w:rsidRDefault="00182F3C">
      <w:pPr>
        <w:pStyle w:val="a5"/>
        <w:jc w:val="left"/>
      </w:pPr>
      <w:r>
        <w:t>сформированность</w:t>
      </w:r>
      <w:r>
        <w:rPr>
          <w:spacing w:val="5"/>
        </w:rPr>
        <w:t xml:space="preserve"> </w:t>
      </w:r>
      <w:r>
        <w:t>здорового</w:t>
      </w:r>
      <w:r>
        <w:rPr>
          <w:spacing w:val="4"/>
        </w:rPr>
        <w:t xml:space="preserve"> </w:t>
      </w:r>
      <w:r>
        <w:t>и</w:t>
      </w:r>
      <w:r>
        <w:rPr>
          <w:spacing w:val="4"/>
        </w:rPr>
        <w:t xml:space="preserve"> </w:t>
      </w:r>
      <w:r>
        <w:t>безопасного</w:t>
      </w:r>
      <w:r>
        <w:rPr>
          <w:spacing w:val="4"/>
        </w:rPr>
        <w:t xml:space="preserve"> </w:t>
      </w:r>
      <w:r>
        <w:t>образа</w:t>
      </w:r>
      <w:r>
        <w:rPr>
          <w:spacing w:val="7"/>
        </w:rPr>
        <w:t xml:space="preserve"> </w:t>
      </w:r>
      <w:r>
        <w:t>жизни,</w:t>
      </w:r>
      <w:r>
        <w:rPr>
          <w:spacing w:val="4"/>
        </w:rPr>
        <w:t xml:space="preserve"> </w:t>
      </w:r>
      <w:r>
        <w:t>в</w:t>
      </w:r>
      <w:r>
        <w:rPr>
          <w:spacing w:val="1"/>
        </w:rPr>
        <w:t xml:space="preserve"> </w:t>
      </w:r>
      <w:r>
        <w:t>том</w:t>
      </w:r>
      <w:r>
        <w:rPr>
          <w:spacing w:val="4"/>
        </w:rPr>
        <w:t xml:space="preserve"> </w:t>
      </w:r>
      <w:r>
        <w:t>числе</w:t>
      </w:r>
      <w:r>
        <w:rPr>
          <w:spacing w:val="4"/>
        </w:rPr>
        <w:t xml:space="preserve"> </w:t>
      </w:r>
      <w:r>
        <w:t>безопасного</w:t>
      </w:r>
      <w:r>
        <w:rPr>
          <w:spacing w:val="-57"/>
        </w:rPr>
        <w:t xml:space="preserve"> </w:t>
      </w:r>
      <w:r>
        <w:t>поведения</w:t>
      </w:r>
      <w:r>
        <w:rPr>
          <w:spacing w:val="-1"/>
        </w:rPr>
        <w:t xml:space="preserve"> </w:t>
      </w:r>
      <w:r>
        <w:t>в</w:t>
      </w:r>
      <w:r>
        <w:rPr>
          <w:spacing w:val="-1"/>
        </w:rPr>
        <w:t xml:space="preserve"> </w:t>
      </w:r>
      <w:r>
        <w:t>природной</w:t>
      </w:r>
      <w:r>
        <w:rPr>
          <w:spacing w:val="-3"/>
        </w:rPr>
        <w:t xml:space="preserve"> </w:t>
      </w:r>
      <w:r>
        <w:t>среде, ответственного отношения</w:t>
      </w:r>
      <w:r>
        <w:rPr>
          <w:spacing w:val="-4"/>
        </w:rPr>
        <w:t xml:space="preserve"> </w:t>
      </w:r>
      <w:r>
        <w:t>к своему</w:t>
      </w:r>
      <w:r>
        <w:rPr>
          <w:spacing w:val="-5"/>
        </w:rPr>
        <w:t xml:space="preserve"> </w:t>
      </w:r>
      <w:r>
        <w:t>здоровью;</w:t>
      </w:r>
    </w:p>
    <w:p w:rsidR="00445874" w:rsidRDefault="00182F3C">
      <w:pPr>
        <w:pStyle w:val="a5"/>
        <w:tabs>
          <w:tab w:val="left" w:pos="4060"/>
          <w:tab w:val="left" w:pos="4549"/>
          <w:tab w:val="left" w:pos="6151"/>
          <w:tab w:val="left" w:pos="8624"/>
          <w:tab w:val="left" w:pos="9902"/>
        </w:tabs>
        <w:spacing w:before="1"/>
        <w:ind w:right="582"/>
        <w:jc w:val="left"/>
      </w:pPr>
      <w:r>
        <w:t>потребность</w:t>
      </w:r>
      <w:r>
        <w:tab/>
        <w:t>в</w:t>
      </w:r>
      <w:r>
        <w:tab/>
        <w:t>физическом</w:t>
      </w:r>
      <w:r>
        <w:tab/>
        <w:t>совершенствовании,</w:t>
      </w:r>
      <w:r>
        <w:tab/>
        <w:t>занятиях</w:t>
      </w:r>
      <w:r>
        <w:tab/>
        <w:t>спортивно-</w:t>
      </w:r>
      <w:r>
        <w:rPr>
          <w:spacing w:val="-57"/>
        </w:rPr>
        <w:t xml:space="preserve"> </w:t>
      </w:r>
      <w:r>
        <w:t>оздоровительной</w:t>
      </w:r>
      <w:r>
        <w:rPr>
          <w:spacing w:val="-1"/>
        </w:rPr>
        <w:t xml:space="preserve"> </w:t>
      </w:r>
      <w:r>
        <w:t>деятельностью;</w:t>
      </w:r>
    </w:p>
    <w:p w:rsidR="00445874" w:rsidRDefault="00182F3C">
      <w:pPr>
        <w:pStyle w:val="a5"/>
        <w:tabs>
          <w:tab w:val="left" w:pos="3558"/>
          <w:tab w:val="left" w:pos="4841"/>
          <w:tab w:val="left" w:pos="5937"/>
          <w:tab w:val="left" w:pos="7153"/>
          <w:tab w:val="left" w:pos="7503"/>
          <w:tab w:val="left" w:pos="8265"/>
          <w:tab w:val="left" w:pos="9033"/>
          <w:tab w:val="left" w:pos="10494"/>
        </w:tabs>
        <w:ind w:right="582"/>
        <w:jc w:val="left"/>
      </w:pPr>
      <w:r>
        <w:t>активное</w:t>
      </w:r>
      <w:r>
        <w:tab/>
        <w:t>неприятие</w:t>
      </w:r>
      <w:r>
        <w:tab/>
        <w:t>вредных</w:t>
      </w:r>
      <w:r>
        <w:tab/>
        <w:t>привычек</w:t>
      </w:r>
      <w:r>
        <w:tab/>
        <w:t>и</w:t>
      </w:r>
      <w:r>
        <w:tab/>
        <w:t>иных</w:t>
      </w:r>
      <w:r>
        <w:tab/>
        <w:t>форм</w:t>
      </w:r>
      <w:r>
        <w:tab/>
        <w:t>причинения</w:t>
      </w:r>
      <w:r>
        <w:tab/>
      </w:r>
      <w:r>
        <w:rPr>
          <w:spacing w:val="-1"/>
        </w:rPr>
        <w:t>вреда</w:t>
      </w:r>
      <w:r>
        <w:rPr>
          <w:spacing w:val="-57"/>
        </w:rPr>
        <w:t xml:space="preserve"> </w:t>
      </w:r>
      <w:r>
        <w:t>физическому</w:t>
      </w:r>
      <w:r>
        <w:rPr>
          <w:spacing w:val="-6"/>
        </w:rPr>
        <w:t xml:space="preserve"> </w:t>
      </w:r>
      <w:r>
        <w:t>и психическому</w:t>
      </w:r>
      <w:r>
        <w:rPr>
          <w:spacing w:val="-5"/>
        </w:rPr>
        <w:t xml:space="preserve"> </w:t>
      </w:r>
      <w:r>
        <w:t>здоровью.</w:t>
      </w:r>
    </w:p>
    <w:p w:rsidR="00445874" w:rsidRDefault="00182F3C">
      <w:pPr>
        <w:pStyle w:val="a9"/>
        <w:numPr>
          <w:ilvl w:val="0"/>
          <w:numId w:val="81"/>
        </w:numPr>
        <w:tabs>
          <w:tab w:val="left" w:pos="2670"/>
        </w:tabs>
        <w:jc w:val="left"/>
        <w:rPr>
          <w:sz w:val="24"/>
        </w:rPr>
      </w:pPr>
      <w:r>
        <w:rPr>
          <w:sz w:val="24"/>
        </w:rPr>
        <w:t>трудового</w:t>
      </w:r>
      <w:r>
        <w:rPr>
          <w:spacing w:val="-3"/>
          <w:sz w:val="24"/>
        </w:rPr>
        <w:t xml:space="preserve"> </w:t>
      </w:r>
      <w:r>
        <w:rPr>
          <w:sz w:val="24"/>
        </w:rPr>
        <w:t>воспитания:</w:t>
      </w:r>
    </w:p>
    <w:p w:rsidR="00445874" w:rsidRDefault="00182F3C">
      <w:pPr>
        <w:pStyle w:val="a5"/>
        <w:ind w:left="2410" w:firstLine="0"/>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445874" w:rsidRDefault="00182F3C">
      <w:pPr>
        <w:pStyle w:val="a5"/>
        <w:ind w:right="585"/>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57"/>
        </w:rPr>
        <w:t xml:space="preserve"> </w:t>
      </w:r>
      <w:r>
        <w:t>такую</w:t>
      </w:r>
      <w:r>
        <w:rPr>
          <w:spacing w:val="-1"/>
        </w:rPr>
        <w:t xml:space="preserve"> </w:t>
      </w:r>
      <w:r>
        <w:t>деятельность;</w:t>
      </w:r>
    </w:p>
    <w:p w:rsidR="00445874" w:rsidRDefault="00182F3C">
      <w:pPr>
        <w:pStyle w:val="a5"/>
        <w:ind w:right="594"/>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области</w:t>
      </w:r>
      <w:r>
        <w:rPr>
          <w:spacing w:val="1"/>
        </w:rPr>
        <w:t xml:space="preserve"> </w:t>
      </w:r>
      <w:r>
        <w:t>географических</w:t>
      </w:r>
      <w:r>
        <w:rPr>
          <w:spacing w:val="94"/>
        </w:rPr>
        <w:t xml:space="preserve"> </w:t>
      </w:r>
      <w:r>
        <w:t xml:space="preserve">наук,  </w:t>
      </w:r>
      <w:r>
        <w:rPr>
          <w:spacing w:val="35"/>
        </w:rPr>
        <w:t xml:space="preserve"> </w:t>
      </w:r>
      <w:r>
        <w:t xml:space="preserve">умение  </w:t>
      </w:r>
      <w:r>
        <w:rPr>
          <w:spacing w:val="30"/>
        </w:rPr>
        <w:t xml:space="preserve"> </w:t>
      </w:r>
      <w:r>
        <w:t xml:space="preserve">совершать  </w:t>
      </w:r>
      <w:r>
        <w:rPr>
          <w:spacing w:val="32"/>
        </w:rPr>
        <w:t xml:space="preserve"> </w:t>
      </w:r>
      <w:r>
        <w:t xml:space="preserve">осознанный  </w:t>
      </w:r>
      <w:r>
        <w:rPr>
          <w:spacing w:val="32"/>
        </w:rPr>
        <w:t xml:space="preserve"> </w:t>
      </w:r>
      <w:r>
        <w:t xml:space="preserve">выбор  </w:t>
      </w:r>
      <w:r>
        <w:rPr>
          <w:spacing w:val="29"/>
        </w:rPr>
        <w:t xml:space="preserve"> </w:t>
      </w:r>
      <w:r>
        <w:t xml:space="preserve">будущей  </w:t>
      </w:r>
      <w:r>
        <w:rPr>
          <w:spacing w:val="31"/>
        </w:rPr>
        <w:t xml:space="preserve"> </w:t>
      </w:r>
      <w:r>
        <w:t>профессии</w:t>
      </w:r>
      <w:r>
        <w:rPr>
          <w:spacing w:val="-58"/>
        </w:rPr>
        <w:t xml:space="preserve"> </w:t>
      </w:r>
      <w:r>
        <w:t>и реализовывать</w:t>
      </w:r>
      <w:r>
        <w:rPr>
          <w:spacing w:val="1"/>
        </w:rPr>
        <w:t xml:space="preserve"> </w:t>
      </w:r>
      <w:r>
        <w:t>собственные</w:t>
      </w:r>
      <w:r>
        <w:rPr>
          <w:spacing w:val="-2"/>
        </w:rPr>
        <w:t xml:space="preserve"> </w:t>
      </w:r>
      <w:r>
        <w:t>жизненные</w:t>
      </w:r>
      <w:r>
        <w:rPr>
          <w:spacing w:val="-2"/>
        </w:rPr>
        <w:t xml:space="preserve"> </w:t>
      </w:r>
      <w:r>
        <w:t>планы;</w:t>
      </w:r>
    </w:p>
    <w:p w:rsidR="00445874" w:rsidRDefault="00182F3C">
      <w:pPr>
        <w:pStyle w:val="a5"/>
        <w:ind w:left="2410" w:firstLine="0"/>
      </w:pPr>
      <w:r>
        <w:t>готовность</w:t>
      </w:r>
      <w:r>
        <w:rPr>
          <w:spacing w:val="24"/>
        </w:rPr>
        <w:t xml:space="preserve"> </w:t>
      </w:r>
      <w:r>
        <w:t>и</w:t>
      </w:r>
      <w:r>
        <w:rPr>
          <w:spacing w:val="25"/>
        </w:rPr>
        <w:t xml:space="preserve"> </w:t>
      </w:r>
      <w:r>
        <w:t>способность</w:t>
      </w:r>
      <w:r>
        <w:rPr>
          <w:spacing w:val="25"/>
        </w:rPr>
        <w:t xml:space="preserve"> </w:t>
      </w:r>
      <w:r>
        <w:t>к</w:t>
      </w:r>
      <w:r>
        <w:rPr>
          <w:spacing w:val="24"/>
        </w:rPr>
        <w:t xml:space="preserve"> </w:t>
      </w:r>
      <w:r>
        <w:t>образованию</w:t>
      </w:r>
      <w:r>
        <w:rPr>
          <w:spacing w:val="22"/>
        </w:rPr>
        <w:t xml:space="preserve"> </w:t>
      </w:r>
      <w:r>
        <w:t>и</w:t>
      </w:r>
      <w:r>
        <w:rPr>
          <w:spacing w:val="25"/>
        </w:rPr>
        <w:t xml:space="preserve"> </w:t>
      </w:r>
      <w:r>
        <w:t>самообразованию</w:t>
      </w:r>
      <w:r>
        <w:rPr>
          <w:spacing w:val="24"/>
        </w:rPr>
        <w:t xml:space="preserve"> </w:t>
      </w:r>
      <w:r>
        <w:t>на</w:t>
      </w:r>
      <w:r>
        <w:rPr>
          <w:spacing w:val="23"/>
        </w:rPr>
        <w:t xml:space="preserve"> </w:t>
      </w:r>
      <w:r>
        <w:t>протяжении</w:t>
      </w:r>
      <w:r>
        <w:rPr>
          <w:spacing w:val="24"/>
        </w:rPr>
        <w:t xml:space="preserve"> </w:t>
      </w:r>
      <w:r>
        <w:t>всей</w:t>
      </w:r>
    </w:p>
    <w:p w:rsidR="00445874" w:rsidRDefault="00445874">
      <w:pPr>
        <w:sectPr w:rsidR="00445874">
          <w:pgSz w:w="11910" w:h="16840"/>
          <w:pgMar w:top="220" w:right="260" w:bottom="280" w:left="0" w:header="39" w:footer="0" w:gutter="0"/>
          <w:cols w:space="720"/>
        </w:sectPr>
      </w:pPr>
    </w:p>
    <w:p w:rsidR="00445874" w:rsidRDefault="00182F3C">
      <w:pPr>
        <w:pStyle w:val="a5"/>
        <w:ind w:left="0" w:firstLine="0"/>
        <w:jc w:val="right"/>
      </w:pPr>
      <w:r>
        <w:lastRenderedPageBreak/>
        <w:t>жизни.</w:t>
      </w:r>
    </w:p>
    <w:p w:rsidR="00445874" w:rsidRDefault="00182F3C">
      <w:pPr>
        <w:pStyle w:val="a5"/>
        <w:ind w:left="0" w:firstLine="0"/>
        <w:jc w:val="left"/>
      </w:pPr>
      <w:r>
        <w:br w:type="column"/>
      </w:r>
    </w:p>
    <w:p w:rsidR="00445874" w:rsidRDefault="00182F3C">
      <w:pPr>
        <w:pStyle w:val="a9"/>
        <w:numPr>
          <w:ilvl w:val="0"/>
          <w:numId w:val="81"/>
        </w:numPr>
        <w:tabs>
          <w:tab w:val="left" w:pos="221"/>
        </w:tabs>
        <w:spacing w:before="1"/>
        <w:ind w:left="220" w:hanging="261"/>
        <w:jc w:val="left"/>
        <w:rPr>
          <w:sz w:val="24"/>
        </w:rPr>
      </w:pPr>
      <w:r>
        <w:rPr>
          <w:sz w:val="24"/>
        </w:rPr>
        <w:t>экологического</w:t>
      </w:r>
      <w:r>
        <w:rPr>
          <w:spacing w:val="-6"/>
          <w:sz w:val="24"/>
        </w:rPr>
        <w:t xml:space="preserve"> </w:t>
      </w:r>
      <w:r>
        <w:rPr>
          <w:sz w:val="24"/>
        </w:rPr>
        <w:t>воспитания:</w:t>
      </w:r>
    </w:p>
    <w:p w:rsidR="00445874" w:rsidRDefault="00182F3C">
      <w:pPr>
        <w:pStyle w:val="a5"/>
        <w:tabs>
          <w:tab w:val="left" w:pos="2112"/>
          <w:tab w:val="left" w:pos="3827"/>
          <w:tab w:val="left" w:pos="5066"/>
          <w:tab w:val="left" w:pos="6407"/>
          <w:tab w:val="left" w:pos="7455"/>
        </w:tabs>
        <w:ind w:left="-40" w:firstLine="0"/>
        <w:jc w:val="left"/>
      </w:pPr>
      <w:r>
        <w:t>сформированность</w:t>
      </w:r>
      <w:r>
        <w:tab/>
        <w:t>экологической</w:t>
      </w:r>
      <w:r>
        <w:tab/>
        <w:t>культуры,</w:t>
      </w:r>
      <w:r>
        <w:tab/>
        <w:t>понимание</w:t>
      </w:r>
      <w:r>
        <w:tab/>
        <w:t>влияния</w:t>
      </w:r>
      <w:r>
        <w:tab/>
        <w:t>социально-</w:t>
      </w:r>
    </w:p>
    <w:p w:rsidR="00445874" w:rsidRDefault="00445874">
      <w:pPr>
        <w:sectPr w:rsidR="00445874">
          <w:type w:val="continuous"/>
          <w:pgSz w:w="11910" w:h="16840"/>
          <w:pgMar w:top="220" w:right="260" w:bottom="280" w:left="0" w:header="720" w:footer="720" w:gutter="0"/>
          <w:cols w:num="2" w:space="720" w:equalWidth="0">
            <w:col w:w="2410" w:space="40"/>
            <w:col w:w="9200"/>
          </w:cols>
        </w:sectPr>
      </w:pPr>
    </w:p>
    <w:p w:rsidR="00445874" w:rsidRDefault="00182F3C">
      <w:pPr>
        <w:pStyle w:val="a5"/>
        <w:ind w:right="588" w:firstLine="0"/>
      </w:pPr>
      <w:r>
        <w:lastRenderedPageBreak/>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 xml:space="preserve">глобального    </w:t>
      </w:r>
      <w:r>
        <w:rPr>
          <w:spacing w:val="1"/>
        </w:rPr>
        <w:t xml:space="preserve"> </w:t>
      </w:r>
      <w:r>
        <w:t xml:space="preserve">характера    </w:t>
      </w:r>
      <w:r>
        <w:rPr>
          <w:spacing w:val="1"/>
        </w:rPr>
        <w:t xml:space="preserve"> </w:t>
      </w:r>
      <w:r>
        <w:t xml:space="preserve">экологических    </w:t>
      </w:r>
      <w:r>
        <w:rPr>
          <w:spacing w:val="1"/>
        </w:rPr>
        <w:t xml:space="preserve"> </w:t>
      </w:r>
      <w:r>
        <w:t xml:space="preserve">проблем    </w:t>
      </w:r>
      <w:r>
        <w:rPr>
          <w:spacing w:val="1"/>
        </w:rPr>
        <w:t xml:space="preserve"> </w:t>
      </w:r>
      <w:r>
        <w:t xml:space="preserve">и     </w:t>
      </w:r>
      <w:r>
        <w:rPr>
          <w:spacing w:val="1"/>
        </w:rPr>
        <w:t xml:space="preserve"> </w:t>
      </w:r>
      <w:r>
        <w:t>географических</w:t>
      </w:r>
      <w:r>
        <w:rPr>
          <w:spacing w:val="1"/>
        </w:rPr>
        <w:t xml:space="preserve"> </w:t>
      </w:r>
      <w:r>
        <w:t>особенностей их</w:t>
      </w:r>
      <w:r>
        <w:rPr>
          <w:spacing w:val="3"/>
        </w:rPr>
        <w:t xml:space="preserve"> </w:t>
      </w:r>
      <w:r>
        <w:t>проявления;</w:t>
      </w:r>
    </w:p>
    <w:p w:rsidR="00445874" w:rsidRDefault="00182F3C">
      <w:pPr>
        <w:pStyle w:val="a5"/>
        <w:ind w:right="592"/>
      </w:pPr>
      <w:r>
        <w:t>планирование и осуществление действий в окружающей среде на основе знания</w:t>
      </w:r>
      <w:r>
        <w:rPr>
          <w:spacing w:val="1"/>
        </w:rPr>
        <w:t xml:space="preserve"> </w:t>
      </w:r>
      <w:r>
        <w:t>целей</w:t>
      </w:r>
      <w:r>
        <w:rPr>
          <w:spacing w:val="2"/>
        </w:rPr>
        <w:t xml:space="preserve"> </w:t>
      </w:r>
      <w:r>
        <w:t>устойчивого</w:t>
      </w:r>
      <w:r>
        <w:rPr>
          <w:spacing w:val="-1"/>
        </w:rPr>
        <w:t xml:space="preserve"> </w:t>
      </w:r>
      <w:r>
        <w:t>развития человечества;</w:t>
      </w:r>
    </w:p>
    <w:p w:rsidR="00445874" w:rsidRDefault="00182F3C">
      <w:pPr>
        <w:pStyle w:val="a5"/>
        <w:ind w:right="590"/>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умение</w:t>
      </w:r>
      <w:r>
        <w:rPr>
          <w:spacing w:val="1"/>
        </w:rPr>
        <w:t xml:space="preserve"> </w:t>
      </w:r>
      <w:r>
        <w:t>прогнозировать,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географических</w:t>
      </w:r>
      <w:r>
        <w:rPr>
          <w:spacing w:val="1"/>
        </w:rPr>
        <w:t xml:space="preserve"> </w:t>
      </w:r>
      <w:r>
        <w:t>знаний,</w:t>
      </w:r>
      <w:r>
        <w:rPr>
          <w:spacing w:val="1"/>
        </w:rPr>
        <w:t xml:space="preserve"> </w:t>
      </w:r>
      <w:r>
        <w:t>неблагоприятные экологические последствия предпринимаемых действий, предотвращать</w:t>
      </w:r>
      <w:r>
        <w:rPr>
          <w:spacing w:val="-57"/>
        </w:rPr>
        <w:t xml:space="preserve"> </w:t>
      </w:r>
      <w:r>
        <w:t>их;</w:t>
      </w:r>
    </w:p>
    <w:p w:rsidR="00445874" w:rsidRDefault="00182F3C">
      <w:pPr>
        <w:pStyle w:val="a5"/>
        <w:ind w:left="2410" w:firstLine="0"/>
        <w:jc w:val="left"/>
      </w:pPr>
      <w:r>
        <w:t>расширение</w:t>
      </w:r>
      <w:r>
        <w:rPr>
          <w:spacing w:val="-5"/>
        </w:rPr>
        <w:t xml:space="preserve"> </w:t>
      </w:r>
      <w:r>
        <w:t>опыта</w:t>
      </w:r>
      <w:r>
        <w:rPr>
          <w:spacing w:val="-4"/>
        </w:rPr>
        <w:t xml:space="preserve"> </w:t>
      </w:r>
      <w:r>
        <w:t>деятельности</w:t>
      </w:r>
      <w:r>
        <w:rPr>
          <w:spacing w:val="-2"/>
        </w:rPr>
        <w:t xml:space="preserve"> </w:t>
      </w:r>
      <w:r>
        <w:t>экологической</w:t>
      </w:r>
      <w:r>
        <w:rPr>
          <w:spacing w:val="-3"/>
        </w:rPr>
        <w:t xml:space="preserve"> </w:t>
      </w:r>
      <w:r>
        <w:t>направленности.</w:t>
      </w:r>
    </w:p>
    <w:p w:rsidR="00445874" w:rsidRDefault="00182F3C">
      <w:pPr>
        <w:pStyle w:val="a9"/>
        <w:numPr>
          <w:ilvl w:val="0"/>
          <w:numId w:val="81"/>
        </w:numPr>
        <w:tabs>
          <w:tab w:val="left" w:pos="2670"/>
        </w:tabs>
        <w:jc w:val="left"/>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445874" w:rsidRDefault="00445874">
      <w:pPr>
        <w:rPr>
          <w:sz w:val="24"/>
        </w:rPr>
        <w:sectPr w:rsidR="00445874">
          <w:type w:val="continuous"/>
          <w:pgSz w:w="11910" w:h="16840"/>
          <w:pgMar w:top="220" w:right="260" w:bottom="280" w:left="0" w:header="720" w:footer="72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1"/>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географических</w:t>
      </w:r>
      <w:r>
        <w:rPr>
          <w:spacing w:val="1"/>
        </w:rPr>
        <w:t xml:space="preserve"> </w:t>
      </w:r>
      <w:r>
        <w:t>наук</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60"/>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w:t>
      </w:r>
      <w:r>
        <w:rPr>
          <w:spacing w:val="-1"/>
        </w:rPr>
        <w:t xml:space="preserve"> </w:t>
      </w:r>
      <w:r>
        <w:t>своего</w:t>
      </w:r>
      <w:r>
        <w:rPr>
          <w:spacing w:val="-2"/>
        </w:rPr>
        <w:t xml:space="preserve"> </w:t>
      </w:r>
      <w:r>
        <w:t>места</w:t>
      </w:r>
      <w:r>
        <w:rPr>
          <w:spacing w:val="-1"/>
        </w:rPr>
        <w:t xml:space="preserve"> </w:t>
      </w:r>
      <w:r>
        <w:t>в</w:t>
      </w:r>
      <w:r>
        <w:rPr>
          <w:spacing w:val="-1"/>
        </w:rPr>
        <w:t xml:space="preserve"> </w:t>
      </w:r>
      <w:r>
        <w:t>поликультурном мире;</w:t>
      </w:r>
    </w:p>
    <w:p w:rsidR="00445874" w:rsidRDefault="00182F3C">
      <w:pPr>
        <w:pStyle w:val="a5"/>
        <w:ind w:right="584"/>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 между людьми и познания мира для применения различных источников</w:t>
      </w:r>
      <w:r>
        <w:rPr>
          <w:spacing w:val="1"/>
        </w:rPr>
        <w:t xml:space="preserve"> </w:t>
      </w:r>
      <w:r>
        <w:t>географической</w:t>
      </w:r>
      <w:r>
        <w:rPr>
          <w:spacing w:val="1"/>
        </w:rPr>
        <w:t xml:space="preserve"> </w:t>
      </w:r>
      <w:r>
        <w:t>информации</w:t>
      </w:r>
      <w:r>
        <w:rPr>
          <w:spacing w:val="1"/>
        </w:rPr>
        <w:t xml:space="preserve"> </w:t>
      </w:r>
      <w:r>
        <w:t>в</w:t>
      </w:r>
      <w:r>
        <w:rPr>
          <w:spacing w:val="1"/>
        </w:rPr>
        <w:t xml:space="preserve"> </w:t>
      </w:r>
      <w:r>
        <w:t>решении</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1"/>
        </w:rPr>
        <w:t xml:space="preserve"> </w:t>
      </w:r>
      <w:r>
        <w:t>задач;</w:t>
      </w:r>
    </w:p>
    <w:p w:rsidR="00445874" w:rsidRDefault="00182F3C">
      <w:pPr>
        <w:pStyle w:val="a5"/>
        <w:ind w:right="593"/>
      </w:pPr>
      <w:r>
        <w:t>осознание ценности научной деятельности, готовность осуществлять проектную и</w:t>
      </w:r>
      <w:r>
        <w:rPr>
          <w:spacing w:val="1"/>
        </w:rPr>
        <w:t xml:space="preserve"> </w:t>
      </w:r>
      <w:r>
        <w:t>исследовательскую</w:t>
      </w:r>
      <w:r>
        <w:rPr>
          <w:spacing w:val="-3"/>
        </w:rPr>
        <w:t xml:space="preserve"> </w:t>
      </w:r>
      <w:r>
        <w:t>деятельность</w:t>
      </w:r>
      <w:r>
        <w:rPr>
          <w:spacing w:val="-1"/>
        </w:rPr>
        <w:t xml:space="preserve"> </w:t>
      </w:r>
      <w:r>
        <w:t>в</w:t>
      </w:r>
      <w:r>
        <w:rPr>
          <w:spacing w:val="-3"/>
        </w:rPr>
        <w:t xml:space="preserve"> </w:t>
      </w:r>
      <w:r>
        <w:t>географических науках индивидуально</w:t>
      </w:r>
      <w:r>
        <w:rPr>
          <w:spacing w:val="-2"/>
        </w:rPr>
        <w:t xml:space="preserve"> </w:t>
      </w:r>
      <w:r>
        <w:t>и</w:t>
      </w:r>
      <w:r>
        <w:rPr>
          <w:spacing w:val="-2"/>
        </w:rPr>
        <w:t xml:space="preserve"> </w:t>
      </w:r>
      <w:r>
        <w:t>в</w:t>
      </w:r>
      <w:r>
        <w:rPr>
          <w:spacing w:val="-3"/>
        </w:rPr>
        <w:t xml:space="preserve"> </w:t>
      </w:r>
      <w:r>
        <w:t>группе.</w:t>
      </w:r>
    </w:p>
    <w:p w:rsidR="00445874" w:rsidRDefault="00182F3C">
      <w:pPr>
        <w:pStyle w:val="1"/>
        <w:spacing w:before="7" w:line="237" w:lineRule="auto"/>
        <w:ind w:right="582" w:firstLine="707"/>
        <w:rPr>
          <w:b w:val="0"/>
        </w:rPr>
      </w:pPr>
      <w:r>
        <w:t>В результате изучения географии на уровне среднего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учебные</w:t>
      </w:r>
      <w:r>
        <w:rPr>
          <w:spacing w:val="1"/>
        </w:rPr>
        <w:t xml:space="preserve"> </w:t>
      </w:r>
      <w:r>
        <w:t>познавательные</w:t>
      </w:r>
      <w:r>
        <w:rPr>
          <w:spacing w:val="1"/>
        </w:rPr>
        <w:t xml:space="preserve"> </w:t>
      </w:r>
      <w:r>
        <w:t>действия,</w:t>
      </w:r>
      <w:r>
        <w:rPr>
          <w:spacing w:val="1"/>
        </w:rPr>
        <w:t xml:space="preserve"> </w:t>
      </w:r>
      <w:r>
        <w:t>универсальные</w:t>
      </w:r>
      <w:r>
        <w:rPr>
          <w:spacing w:val="1"/>
        </w:rPr>
        <w:t xml:space="preserve"> </w:t>
      </w:r>
      <w:r>
        <w:t>учебные</w:t>
      </w:r>
      <w:r>
        <w:rPr>
          <w:spacing w:val="1"/>
        </w:rPr>
        <w:t xml:space="preserve"> </w:t>
      </w:r>
      <w:r>
        <w:t>коммуникативные</w:t>
      </w:r>
      <w:r>
        <w:rPr>
          <w:spacing w:val="1"/>
        </w:rPr>
        <w:t xml:space="preserve"> </w:t>
      </w:r>
      <w:r>
        <w:t>действия,</w:t>
      </w:r>
      <w:r>
        <w:rPr>
          <w:spacing w:val="1"/>
        </w:rPr>
        <w:t xml:space="preserve"> </w:t>
      </w:r>
      <w:r>
        <w:t>универсальные</w:t>
      </w:r>
      <w:r>
        <w:rPr>
          <w:spacing w:val="-57"/>
        </w:rPr>
        <w:t xml:space="preserve"> </w:t>
      </w:r>
      <w:r>
        <w:t>учебные</w:t>
      </w:r>
      <w:r>
        <w:rPr>
          <w:spacing w:val="-3"/>
        </w:rPr>
        <w:t xml:space="preserve"> </w:t>
      </w:r>
      <w:r>
        <w:t>регулятивные</w:t>
      </w:r>
      <w:r>
        <w:rPr>
          <w:spacing w:val="-1"/>
        </w:rPr>
        <w:t xml:space="preserve"> </w:t>
      </w:r>
      <w:r>
        <w:t>действия</w:t>
      </w:r>
      <w:r>
        <w:rPr>
          <w:b w:val="0"/>
        </w:rPr>
        <w:t>.</w:t>
      </w:r>
    </w:p>
    <w:p w:rsidR="00445874" w:rsidRDefault="00182F3C">
      <w:pPr>
        <w:pStyle w:val="a5"/>
        <w:spacing w:before="5"/>
        <w:ind w:right="580"/>
        <w:jc w:val="left"/>
      </w:pPr>
      <w:r>
        <w:t>У</w:t>
      </w:r>
      <w:r>
        <w:rPr>
          <w:spacing w:val="50"/>
        </w:rPr>
        <w:t xml:space="preserve"> </w:t>
      </w:r>
      <w:r>
        <w:t>обучающегося</w:t>
      </w:r>
      <w:r>
        <w:rPr>
          <w:spacing w:val="50"/>
        </w:rPr>
        <w:t xml:space="preserve"> </w:t>
      </w:r>
      <w:r>
        <w:t>будут</w:t>
      </w:r>
      <w:r>
        <w:rPr>
          <w:spacing w:val="51"/>
        </w:rPr>
        <w:t xml:space="preserve"> </w:t>
      </w:r>
      <w:r>
        <w:t>сформированы</w:t>
      </w:r>
      <w:r>
        <w:rPr>
          <w:spacing w:val="50"/>
        </w:rPr>
        <w:t xml:space="preserve"> </w:t>
      </w:r>
      <w:r>
        <w:t>следующие</w:t>
      </w:r>
      <w:r>
        <w:rPr>
          <w:spacing w:val="48"/>
        </w:rPr>
        <w:t xml:space="preserve"> </w:t>
      </w:r>
      <w:r>
        <w:t>базовые</w:t>
      </w:r>
      <w:r>
        <w:rPr>
          <w:spacing w:val="49"/>
        </w:rPr>
        <w:t xml:space="preserve"> </w:t>
      </w:r>
      <w:r>
        <w:t>логические</w:t>
      </w:r>
      <w:r>
        <w:rPr>
          <w:spacing w:val="49"/>
        </w:rPr>
        <w:t xml:space="preserve"> </w:t>
      </w:r>
      <w:r>
        <w:t>действия</w:t>
      </w:r>
      <w:r>
        <w:rPr>
          <w:spacing w:val="-57"/>
        </w:rPr>
        <w:t xml:space="preserve"> </w:t>
      </w:r>
      <w:r>
        <w:t>как</w:t>
      </w:r>
      <w:r>
        <w:rPr>
          <w:spacing w:val="-1"/>
        </w:rPr>
        <w:t xml:space="preserve"> </w:t>
      </w:r>
      <w:r>
        <w:t>часть</w:t>
      </w:r>
      <w:r>
        <w:rPr>
          <w:spacing w:val="3"/>
        </w:rPr>
        <w:t xml:space="preserve"> </w:t>
      </w:r>
      <w:r>
        <w:t>универсальных</w:t>
      </w:r>
      <w:r>
        <w:rPr>
          <w:spacing w:val="3"/>
        </w:rPr>
        <w:t xml:space="preserve"> </w:t>
      </w:r>
      <w:r>
        <w:t>учебных</w:t>
      </w:r>
      <w:r>
        <w:rPr>
          <w:spacing w:val="3"/>
        </w:rPr>
        <w:t xml:space="preserve"> </w:t>
      </w:r>
      <w:r>
        <w:t>познавательных</w:t>
      </w:r>
      <w:r>
        <w:rPr>
          <w:spacing w:val="2"/>
        </w:rPr>
        <w:t xml:space="preserve"> </w:t>
      </w:r>
      <w:r>
        <w:t>действий:</w:t>
      </w:r>
    </w:p>
    <w:p w:rsidR="00445874" w:rsidRDefault="00182F3C">
      <w:pPr>
        <w:pStyle w:val="a5"/>
        <w:jc w:val="left"/>
      </w:pPr>
      <w:r>
        <w:t>самостоятельно</w:t>
      </w:r>
      <w:r>
        <w:rPr>
          <w:spacing w:val="20"/>
        </w:rPr>
        <w:t xml:space="preserve"> </w:t>
      </w:r>
      <w:r>
        <w:t>формулировать</w:t>
      </w:r>
      <w:r>
        <w:rPr>
          <w:spacing w:val="20"/>
        </w:rPr>
        <w:t xml:space="preserve"> </w:t>
      </w:r>
      <w:r>
        <w:t>и</w:t>
      </w:r>
      <w:r>
        <w:rPr>
          <w:spacing w:val="21"/>
        </w:rPr>
        <w:t xml:space="preserve"> </w:t>
      </w:r>
      <w:r>
        <w:t>актуализировать</w:t>
      </w:r>
      <w:r>
        <w:rPr>
          <w:spacing w:val="23"/>
        </w:rPr>
        <w:t xml:space="preserve"> </w:t>
      </w:r>
      <w:r>
        <w:t>проблемы,</w:t>
      </w:r>
      <w:r>
        <w:rPr>
          <w:spacing w:val="20"/>
        </w:rPr>
        <w:t xml:space="preserve"> </w:t>
      </w:r>
      <w:r>
        <w:t>которые</w:t>
      </w:r>
      <w:r>
        <w:rPr>
          <w:spacing w:val="20"/>
        </w:rPr>
        <w:t xml:space="preserve"> </w:t>
      </w:r>
      <w:r>
        <w:t>могут</w:t>
      </w:r>
      <w:r>
        <w:rPr>
          <w:spacing w:val="21"/>
        </w:rPr>
        <w:t xml:space="preserve"> </w:t>
      </w:r>
      <w:r>
        <w:t>быть</w:t>
      </w:r>
      <w:r>
        <w:rPr>
          <w:spacing w:val="-57"/>
        </w:rPr>
        <w:t xml:space="preserve"> </w:t>
      </w:r>
      <w:r>
        <w:t>решены</w:t>
      </w:r>
      <w:r>
        <w:rPr>
          <w:spacing w:val="-2"/>
        </w:rPr>
        <w:t xml:space="preserve"> </w:t>
      </w:r>
      <w:r>
        <w:t>с</w:t>
      </w:r>
      <w:r>
        <w:rPr>
          <w:spacing w:val="-3"/>
        </w:rPr>
        <w:t xml:space="preserve"> </w:t>
      </w:r>
      <w:r>
        <w:t>использованием</w:t>
      </w:r>
      <w:r>
        <w:rPr>
          <w:spacing w:val="-3"/>
        </w:rPr>
        <w:t xml:space="preserve"> </w:t>
      </w:r>
      <w:r>
        <w:t>географических</w:t>
      </w:r>
      <w:r>
        <w:rPr>
          <w:spacing w:val="1"/>
        </w:rPr>
        <w:t xml:space="preserve"> </w:t>
      </w:r>
      <w:r>
        <w:t>знаний,</w:t>
      </w:r>
      <w:r>
        <w:rPr>
          <w:spacing w:val="-1"/>
        </w:rPr>
        <w:t xml:space="preserve"> </w:t>
      </w:r>
      <w:r>
        <w:t>рассматривать</w:t>
      </w:r>
      <w:r>
        <w:rPr>
          <w:spacing w:val="-1"/>
        </w:rPr>
        <w:t xml:space="preserve"> </w:t>
      </w:r>
      <w:r>
        <w:t>их</w:t>
      </w:r>
      <w:r>
        <w:rPr>
          <w:spacing w:val="4"/>
        </w:rPr>
        <w:t xml:space="preserve"> </w:t>
      </w:r>
      <w:r>
        <w:t>всесторонне;</w:t>
      </w:r>
    </w:p>
    <w:p w:rsidR="00445874" w:rsidRDefault="00182F3C">
      <w:pPr>
        <w:pStyle w:val="a5"/>
        <w:tabs>
          <w:tab w:val="left" w:pos="4203"/>
          <w:tab w:val="left" w:pos="6025"/>
          <w:tab w:val="left" w:pos="7171"/>
          <w:tab w:val="left" w:pos="7876"/>
          <w:tab w:val="left" w:pos="9265"/>
          <w:tab w:val="left" w:pos="9942"/>
        </w:tabs>
        <w:ind w:right="594"/>
        <w:jc w:val="left"/>
      </w:pPr>
      <w:r>
        <w:t>устанавливать</w:t>
      </w:r>
      <w:r>
        <w:tab/>
        <w:t>существенный</w:t>
      </w:r>
      <w:r>
        <w:tab/>
        <w:t>признак</w:t>
      </w:r>
      <w:r>
        <w:tab/>
        <w:t>или</w:t>
      </w:r>
      <w:r>
        <w:tab/>
        <w:t>основания</w:t>
      </w:r>
      <w:r>
        <w:tab/>
        <w:t>для</w:t>
      </w:r>
      <w:r>
        <w:tab/>
      </w:r>
      <w:r>
        <w:rPr>
          <w:spacing w:val="-1"/>
        </w:rPr>
        <w:t>сравнения,</w:t>
      </w:r>
      <w:r>
        <w:rPr>
          <w:spacing w:val="-57"/>
        </w:rPr>
        <w:t xml:space="preserve"> </w:t>
      </w:r>
      <w:r>
        <w:t>классификации</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явлений</w:t>
      </w:r>
      <w:r>
        <w:rPr>
          <w:spacing w:val="-1"/>
        </w:rPr>
        <w:t xml:space="preserve"> </w:t>
      </w:r>
      <w:r>
        <w:t>и</w:t>
      </w:r>
      <w:r>
        <w:rPr>
          <w:spacing w:val="-1"/>
        </w:rPr>
        <w:t xml:space="preserve"> </w:t>
      </w:r>
      <w:r>
        <w:t>обобщения;</w:t>
      </w:r>
    </w:p>
    <w:p w:rsidR="00445874" w:rsidRDefault="00182F3C">
      <w:pPr>
        <w:pStyle w:val="a5"/>
        <w:ind w:left="2410" w:firstLine="0"/>
        <w:jc w:val="left"/>
      </w:pPr>
      <w:r>
        <w:t>определять цели деятельности, задавать параметры и критерии их достижения;</w:t>
      </w:r>
      <w:r>
        <w:rPr>
          <w:spacing w:val="1"/>
        </w:rPr>
        <w:t xml:space="preserve"> </w:t>
      </w:r>
      <w:r>
        <w:t>разрабатывать</w:t>
      </w:r>
      <w:r>
        <w:rPr>
          <w:spacing w:val="19"/>
        </w:rPr>
        <w:t xml:space="preserve"> </w:t>
      </w:r>
      <w:r>
        <w:t>план</w:t>
      </w:r>
      <w:r>
        <w:rPr>
          <w:spacing w:val="19"/>
        </w:rPr>
        <w:t xml:space="preserve"> </w:t>
      </w:r>
      <w:r>
        <w:t>решения</w:t>
      </w:r>
      <w:r>
        <w:rPr>
          <w:spacing w:val="18"/>
        </w:rPr>
        <w:t xml:space="preserve"> </w:t>
      </w:r>
      <w:r>
        <w:t>географической</w:t>
      </w:r>
      <w:r>
        <w:rPr>
          <w:spacing w:val="19"/>
        </w:rPr>
        <w:t xml:space="preserve"> </w:t>
      </w:r>
      <w:r>
        <w:t>задачи</w:t>
      </w:r>
      <w:r>
        <w:rPr>
          <w:spacing w:val="20"/>
        </w:rPr>
        <w:t xml:space="preserve"> </w:t>
      </w:r>
      <w:r>
        <w:t>с</w:t>
      </w:r>
      <w:r>
        <w:rPr>
          <w:spacing w:val="19"/>
        </w:rPr>
        <w:t xml:space="preserve"> </w:t>
      </w:r>
      <w:r>
        <w:t>учётом</w:t>
      </w:r>
      <w:r>
        <w:rPr>
          <w:spacing w:val="18"/>
        </w:rPr>
        <w:t xml:space="preserve"> </w:t>
      </w:r>
      <w:r>
        <w:t>анализа</w:t>
      </w:r>
      <w:r>
        <w:rPr>
          <w:spacing w:val="17"/>
        </w:rPr>
        <w:t xml:space="preserve"> </w:t>
      </w:r>
      <w:r>
        <w:t>имеющихся</w:t>
      </w:r>
    </w:p>
    <w:p w:rsidR="00445874" w:rsidRDefault="00182F3C">
      <w:pPr>
        <w:pStyle w:val="a5"/>
        <w:ind w:firstLine="0"/>
        <w:jc w:val="left"/>
      </w:pPr>
      <w:r>
        <w:t>материальных</w:t>
      </w:r>
      <w:r>
        <w:rPr>
          <w:spacing w:val="-5"/>
        </w:rPr>
        <w:t xml:space="preserve"> </w:t>
      </w:r>
      <w:r>
        <w:t>и</w:t>
      </w:r>
      <w:r>
        <w:rPr>
          <w:spacing w:val="-4"/>
        </w:rPr>
        <w:t xml:space="preserve"> </w:t>
      </w:r>
      <w:r>
        <w:t>нематериальных</w:t>
      </w:r>
      <w:r>
        <w:rPr>
          <w:spacing w:val="-2"/>
        </w:rPr>
        <w:t xml:space="preserve"> </w:t>
      </w:r>
      <w:r>
        <w:t>ресурсов;</w:t>
      </w:r>
    </w:p>
    <w:p w:rsidR="00445874" w:rsidRDefault="00182F3C">
      <w:pPr>
        <w:pStyle w:val="a5"/>
        <w:jc w:val="left"/>
      </w:pPr>
      <w:r>
        <w:t>выявлять</w:t>
      </w:r>
      <w:r>
        <w:rPr>
          <w:spacing w:val="43"/>
        </w:rPr>
        <w:t xml:space="preserve"> </w:t>
      </w:r>
      <w:r>
        <w:t>закономерности</w:t>
      </w:r>
      <w:r>
        <w:rPr>
          <w:spacing w:val="45"/>
        </w:rPr>
        <w:t xml:space="preserve"> </w:t>
      </w:r>
      <w:r>
        <w:t>и</w:t>
      </w:r>
      <w:r>
        <w:rPr>
          <w:spacing w:val="41"/>
        </w:rPr>
        <w:t xml:space="preserve"> </w:t>
      </w:r>
      <w:r>
        <w:t>противоречия</w:t>
      </w:r>
      <w:r>
        <w:rPr>
          <w:spacing w:val="43"/>
        </w:rPr>
        <w:t xml:space="preserve"> </w:t>
      </w:r>
      <w:r>
        <w:t>в</w:t>
      </w:r>
      <w:r>
        <w:rPr>
          <w:spacing w:val="40"/>
        </w:rPr>
        <w:t xml:space="preserve"> </w:t>
      </w:r>
      <w:r>
        <w:t>рассматриваемых</w:t>
      </w:r>
      <w:r>
        <w:rPr>
          <w:spacing w:val="44"/>
        </w:rPr>
        <w:t xml:space="preserve"> </w:t>
      </w:r>
      <w:r>
        <w:t>явлениях</w:t>
      </w:r>
      <w:r>
        <w:rPr>
          <w:spacing w:val="45"/>
        </w:rPr>
        <w:t xml:space="preserve"> </w:t>
      </w:r>
      <w:r>
        <w:t>с</w:t>
      </w:r>
      <w:r>
        <w:rPr>
          <w:spacing w:val="6"/>
        </w:rPr>
        <w:t xml:space="preserve"> </w:t>
      </w:r>
      <w:r>
        <w:t>учётом</w:t>
      </w:r>
      <w:r>
        <w:rPr>
          <w:spacing w:val="-57"/>
        </w:rPr>
        <w:t xml:space="preserve"> </w:t>
      </w:r>
      <w:r>
        <w:t>предложенной</w:t>
      </w:r>
      <w:r>
        <w:rPr>
          <w:spacing w:val="-1"/>
        </w:rPr>
        <w:t xml:space="preserve"> </w:t>
      </w:r>
      <w:r>
        <w:t>географической задачи;</w:t>
      </w:r>
    </w:p>
    <w:p w:rsidR="00445874" w:rsidRDefault="00182F3C">
      <w:pPr>
        <w:pStyle w:val="a5"/>
        <w:spacing w:before="1"/>
        <w:ind w:left="2410" w:firstLine="0"/>
        <w:jc w:val="left"/>
      </w:pPr>
      <w:r>
        <w:t>вносить коррективы в деятельность, оценивать соответствие результатов целям;</w:t>
      </w:r>
      <w:r>
        <w:rPr>
          <w:spacing w:val="1"/>
        </w:rPr>
        <w:t xml:space="preserve"> </w:t>
      </w:r>
      <w:r>
        <w:t>координировать</w:t>
      </w:r>
      <w:r>
        <w:rPr>
          <w:spacing w:val="-2"/>
        </w:rPr>
        <w:t xml:space="preserve"> </w:t>
      </w:r>
      <w:r>
        <w:t>и</w:t>
      </w:r>
      <w:r>
        <w:rPr>
          <w:spacing w:val="1"/>
        </w:rPr>
        <w:t xml:space="preserve"> </w:t>
      </w:r>
      <w:r>
        <w:t>выполнять работу</w:t>
      </w:r>
      <w:r>
        <w:rPr>
          <w:spacing w:val="-8"/>
        </w:rPr>
        <w:t xml:space="preserve"> </w:t>
      </w:r>
      <w:r>
        <w:t>при</w:t>
      </w:r>
      <w:r>
        <w:rPr>
          <w:spacing w:val="1"/>
        </w:rPr>
        <w:t xml:space="preserve"> </w:t>
      </w:r>
      <w:r>
        <w:t>решении</w:t>
      </w:r>
      <w:r>
        <w:rPr>
          <w:spacing w:val="-3"/>
        </w:rPr>
        <w:t xml:space="preserve"> </w:t>
      </w:r>
      <w:r>
        <w:t>географических задач</w:t>
      </w:r>
      <w:r>
        <w:rPr>
          <w:spacing w:val="-2"/>
        </w:rPr>
        <w:t xml:space="preserve"> </w:t>
      </w:r>
      <w:r>
        <w:t>в</w:t>
      </w:r>
      <w:r>
        <w:rPr>
          <w:spacing w:val="10"/>
        </w:rPr>
        <w:t xml:space="preserve"> </w:t>
      </w:r>
      <w:r>
        <w:t>условиях</w:t>
      </w:r>
    </w:p>
    <w:p w:rsidR="00445874" w:rsidRDefault="00182F3C">
      <w:pPr>
        <w:pStyle w:val="a5"/>
        <w:ind w:firstLine="0"/>
        <w:jc w:val="left"/>
      </w:pPr>
      <w:r>
        <w:t>реального,</w:t>
      </w:r>
      <w:r>
        <w:rPr>
          <w:spacing w:val="-4"/>
        </w:rPr>
        <w:t xml:space="preserve"> </w:t>
      </w:r>
      <w:r>
        <w:t>виртуального</w:t>
      </w:r>
      <w:r>
        <w:rPr>
          <w:spacing w:val="-3"/>
        </w:rPr>
        <w:t xml:space="preserve"> </w:t>
      </w:r>
      <w:r>
        <w:t>и</w:t>
      </w:r>
      <w:r>
        <w:rPr>
          <w:spacing w:val="-3"/>
        </w:rPr>
        <w:t xml:space="preserve"> </w:t>
      </w:r>
      <w:r>
        <w:t>комбинированного</w:t>
      </w:r>
      <w:r>
        <w:rPr>
          <w:spacing w:val="-5"/>
        </w:rPr>
        <w:t xml:space="preserve"> </w:t>
      </w:r>
      <w:r>
        <w:t>взаимодействия;</w:t>
      </w:r>
    </w:p>
    <w:p w:rsidR="00445874" w:rsidRDefault="00182F3C">
      <w:pPr>
        <w:pStyle w:val="a5"/>
        <w:ind w:right="591"/>
      </w:pPr>
      <w:r>
        <w:t>креативно</w:t>
      </w:r>
      <w:r>
        <w:rPr>
          <w:spacing w:val="1"/>
        </w:rPr>
        <w:t xml:space="preserve"> </w:t>
      </w:r>
      <w:r>
        <w:t>мыслить</w:t>
      </w:r>
      <w:r>
        <w:rPr>
          <w:spacing w:val="1"/>
        </w:rPr>
        <w:t xml:space="preserve"> </w:t>
      </w:r>
      <w:r>
        <w:t>при</w:t>
      </w:r>
      <w:r>
        <w:rPr>
          <w:spacing w:val="1"/>
        </w:rPr>
        <w:t xml:space="preserve"> </w:t>
      </w:r>
      <w:r>
        <w:t>поиске</w:t>
      </w:r>
      <w:r>
        <w:rPr>
          <w:spacing w:val="1"/>
        </w:rPr>
        <w:t xml:space="preserve"> </w:t>
      </w:r>
      <w:r>
        <w:t>путей</w:t>
      </w:r>
      <w:r>
        <w:rPr>
          <w:spacing w:val="1"/>
        </w:rPr>
        <w:t xml:space="preserve"> </w:t>
      </w:r>
      <w:r>
        <w:t>решения</w:t>
      </w:r>
      <w:r>
        <w:rPr>
          <w:spacing w:val="1"/>
        </w:rPr>
        <w:t xml:space="preserve"> </w:t>
      </w:r>
      <w:r>
        <w:t>жизненных</w:t>
      </w:r>
      <w:r>
        <w:rPr>
          <w:spacing w:val="1"/>
        </w:rPr>
        <w:t xml:space="preserve"> </w:t>
      </w:r>
      <w:r>
        <w:t>проблем,</w:t>
      </w:r>
      <w:r>
        <w:rPr>
          <w:spacing w:val="1"/>
        </w:rPr>
        <w:t xml:space="preserve"> </w:t>
      </w:r>
      <w:r>
        <w:t>имеющих</w:t>
      </w:r>
      <w:r>
        <w:rPr>
          <w:spacing w:val="1"/>
        </w:rPr>
        <w:t xml:space="preserve"> </w:t>
      </w:r>
      <w:r>
        <w:t>географические</w:t>
      </w:r>
      <w:r>
        <w:rPr>
          <w:spacing w:val="-2"/>
        </w:rPr>
        <w:t xml:space="preserve"> </w:t>
      </w:r>
      <w:r>
        <w:t>аспекты;</w:t>
      </w:r>
    </w:p>
    <w:p w:rsidR="00445874" w:rsidRDefault="00182F3C">
      <w:pPr>
        <w:pStyle w:val="a5"/>
        <w:ind w:right="59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4"/>
        </w:rPr>
        <w:t xml:space="preserve"> </w:t>
      </w:r>
      <w:r>
        <w:t>универсальных</w:t>
      </w:r>
      <w:r>
        <w:rPr>
          <w:spacing w:val="2"/>
        </w:rPr>
        <w:t xml:space="preserve"> </w:t>
      </w:r>
      <w:r>
        <w:t>учебных</w:t>
      </w:r>
      <w:r>
        <w:rPr>
          <w:spacing w:val="2"/>
        </w:rPr>
        <w:t xml:space="preserve"> </w:t>
      </w:r>
      <w:r>
        <w:t>познавательных</w:t>
      </w:r>
      <w:r>
        <w:rPr>
          <w:spacing w:val="3"/>
        </w:rPr>
        <w:t xml:space="preserve"> </w:t>
      </w:r>
      <w:r>
        <w:t>действий:</w:t>
      </w:r>
    </w:p>
    <w:p w:rsidR="00445874" w:rsidRDefault="00182F3C">
      <w:pPr>
        <w:pStyle w:val="a5"/>
        <w:ind w:right="584" w:firstLine="767"/>
      </w:pPr>
      <w:r>
        <w:t>владеть навыками учебно-исследовательской и проектной деятельности, навыками</w:t>
      </w:r>
      <w:r>
        <w:rPr>
          <w:spacing w:val="-57"/>
        </w:rPr>
        <w:t xml:space="preserve"> </w:t>
      </w:r>
      <w:r>
        <w:t>разрешения проблем; способностью и готовностью к самостоятельному поиску методов</w:t>
      </w:r>
      <w:r>
        <w:rPr>
          <w:spacing w:val="1"/>
        </w:rPr>
        <w:t xml:space="preserve"> </w:t>
      </w:r>
      <w:r>
        <w:t>решения практических географических задач, применению различных методов познания</w:t>
      </w:r>
      <w:r>
        <w:rPr>
          <w:spacing w:val="1"/>
        </w:rPr>
        <w:t xml:space="preserve"> </w:t>
      </w:r>
      <w:r>
        <w:t>природных,</w:t>
      </w:r>
      <w:r>
        <w:rPr>
          <w:spacing w:val="1"/>
        </w:rPr>
        <w:t xml:space="preserve"> </w:t>
      </w:r>
      <w:r>
        <w:t>социально-экономических</w:t>
      </w:r>
      <w:r>
        <w:rPr>
          <w:spacing w:val="1"/>
        </w:rPr>
        <w:t xml:space="preserve"> </w:t>
      </w:r>
      <w:r>
        <w:t>и геоэкологических</w:t>
      </w:r>
      <w:r>
        <w:rPr>
          <w:spacing w:val="1"/>
        </w:rPr>
        <w:t xml:space="preserve"> </w:t>
      </w:r>
      <w:r>
        <w:t>объектов,</w:t>
      </w:r>
      <w:r>
        <w:rPr>
          <w:spacing w:val="1"/>
        </w:rPr>
        <w:t xml:space="preserve"> </w:t>
      </w:r>
      <w:r>
        <w:t>процессов</w:t>
      </w:r>
      <w:r>
        <w:rPr>
          <w:spacing w:val="61"/>
        </w:rPr>
        <w:t xml:space="preserve"> </w:t>
      </w:r>
      <w:r>
        <w:t>и</w:t>
      </w:r>
      <w:r>
        <w:rPr>
          <w:spacing w:val="-57"/>
        </w:rPr>
        <w:t xml:space="preserve"> </w:t>
      </w:r>
      <w:r>
        <w:t>явлений;</w:t>
      </w:r>
    </w:p>
    <w:p w:rsidR="00445874" w:rsidRDefault="00182F3C">
      <w:pPr>
        <w:pStyle w:val="a5"/>
        <w:ind w:right="589"/>
      </w:pPr>
      <w:r>
        <w:t>осуществлять различные виды деятельности по получению нового географического</w:t>
      </w:r>
      <w:r>
        <w:rPr>
          <w:spacing w:val="-57"/>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2"/>
        </w:rPr>
        <w:t xml:space="preserve"> </w:t>
      </w:r>
      <w:r>
        <w:t>том числе</w:t>
      </w:r>
      <w:r>
        <w:rPr>
          <w:spacing w:val="-2"/>
        </w:rPr>
        <w:t xml:space="preserve"> </w:t>
      </w:r>
      <w:r>
        <w:t>при</w:t>
      </w:r>
      <w:r>
        <w:rPr>
          <w:spacing w:val="-1"/>
        </w:rPr>
        <w:t xml:space="preserve"> </w:t>
      </w:r>
      <w:r>
        <w:t>создании</w:t>
      </w:r>
      <w:r>
        <w:rPr>
          <w:spacing w:val="3"/>
        </w:rPr>
        <w:t xml:space="preserve"> </w:t>
      </w:r>
      <w:r>
        <w:t>учебных и социальных</w:t>
      </w:r>
      <w:r>
        <w:rPr>
          <w:spacing w:val="-2"/>
        </w:rPr>
        <w:t xml:space="preserve"> </w:t>
      </w:r>
      <w:r>
        <w:t>проектов;</w:t>
      </w:r>
    </w:p>
    <w:p w:rsidR="00445874" w:rsidRDefault="00182F3C">
      <w:pPr>
        <w:pStyle w:val="a5"/>
        <w:spacing w:before="1"/>
        <w:ind w:right="591"/>
      </w:pPr>
      <w:r>
        <w:t>владеть</w:t>
      </w:r>
      <w:r>
        <w:rPr>
          <w:spacing w:val="1"/>
        </w:rPr>
        <w:t xml:space="preserve"> </w:t>
      </w:r>
      <w:r>
        <w:t>научным</w:t>
      </w:r>
      <w:r>
        <w:rPr>
          <w:spacing w:val="1"/>
        </w:rPr>
        <w:t xml:space="preserve"> </w:t>
      </w:r>
      <w:r>
        <w:t>типом</w:t>
      </w:r>
      <w:r>
        <w:rPr>
          <w:spacing w:val="1"/>
        </w:rPr>
        <w:t xml:space="preserve"> </w:t>
      </w:r>
      <w:r>
        <w:t>мышления,</w:t>
      </w:r>
      <w:r>
        <w:rPr>
          <w:spacing w:val="1"/>
        </w:rPr>
        <w:t xml:space="preserve"> </w:t>
      </w:r>
      <w:r>
        <w:t>научной</w:t>
      </w:r>
      <w:r>
        <w:rPr>
          <w:spacing w:val="1"/>
        </w:rPr>
        <w:t xml:space="preserve"> </w:t>
      </w:r>
      <w:r>
        <w:t>терминологией,</w:t>
      </w:r>
      <w:r>
        <w:rPr>
          <w:spacing w:val="61"/>
        </w:rPr>
        <w:t xml:space="preserve"> </w:t>
      </w:r>
      <w:r>
        <w:t>ключевыми</w:t>
      </w:r>
      <w:r>
        <w:rPr>
          <w:spacing w:val="-57"/>
        </w:rPr>
        <w:t xml:space="preserve"> </w:t>
      </w:r>
      <w:r>
        <w:t>понятиями</w:t>
      </w:r>
      <w:r>
        <w:rPr>
          <w:spacing w:val="-1"/>
        </w:rPr>
        <w:t xml:space="preserve"> </w:t>
      </w:r>
      <w:r>
        <w:t>и методами;</w:t>
      </w:r>
    </w:p>
    <w:p w:rsidR="00445874" w:rsidRDefault="00182F3C">
      <w:pPr>
        <w:pStyle w:val="a5"/>
        <w:ind w:right="585"/>
      </w:pPr>
      <w:r>
        <w:t>формулировать собственные задачи в образовательной деятельности и жизненных</w:t>
      </w:r>
      <w:r>
        <w:rPr>
          <w:spacing w:val="1"/>
        </w:rPr>
        <w:t xml:space="preserve"> </w:t>
      </w:r>
      <w:r>
        <w:t>ситуациях;</w:t>
      </w:r>
    </w:p>
    <w:p w:rsidR="00445874" w:rsidRDefault="00182F3C">
      <w:pPr>
        <w:pStyle w:val="a5"/>
        <w:ind w:right="587"/>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60"/>
        </w:rPr>
        <w:t xml:space="preserve"> </w:t>
      </w:r>
      <w:r>
        <w:t>утверждений,</w:t>
      </w:r>
      <w:r>
        <w:rPr>
          <w:spacing w:val="1"/>
        </w:rPr>
        <w:t xml:space="preserve"> </w:t>
      </w:r>
      <w:r>
        <w:t>задавать параметры и</w:t>
      </w:r>
      <w:r>
        <w:rPr>
          <w:spacing w:val="1"/>
        </w:rPr>
        <w:t xml:space="preserve"> </w:t>
      </w:r>
      <w:r>
        <w:t>критерии решения;</w:t>
      </w:r>
    </w:p>
    <w:p w:rsidR="00445874" w:rsidRDefault="00182F3C">
      <w:pPr>
        <w:pStyle w:val="a5"/>
        <w:ind w:right="590"/>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 их достоверность, прогнозировать изменение в новых условиях; давать оценку</w:t>
      </w:r>
      <w:r>
        <w:rPr>
          <w:spacing w:val="1"/>
        </w:rPr>
        <w:t xml:space="preserve"> </w:t>
      </w:r>
      <w:r>
        <w:t>новым</w:t>
      </w:r>
      <w:r>
        <w:rPr>
          <w:spacing w:val="-2"/>
        </w:rPr>
        <w:t xml:space="preserve"> </w:t>
      </w:r>
      <w:r>
        <w:t>ситуациям, оценивать</w:t>
      </w:r>
      <w:r>
        <w:rPr>
          <w:spacing w:val="1"/>
        </w:rPr>
        <w:t xml:space="preserve"> </w:t>
      </w:r>
      <w:r>
        <w:t>приобретённый опыт;</w:t>
      </w:r>
    </w:p>
    <w:p w:rsidR="00445874" w:rsidRDefault="00182F3C">
      <w:pPr>
        <w:pStyle w:val="a5"/>
        <w:ind w:right="596"/>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445874" w:rsidRDefault="00182F3C">
      <w:pPr>
        <w:pStyle w:val="a5"/>
        <w:ind w:left="2410" w:firstLine="0"/>
      </w:pPr>
      <w:r>
        <w:t>осуществлять</w:t>
      </w:r>
      <w:r>
        <w:rPr>
          <w:spacing w:val="50"/>
        </w:rPr>
        <w:t xml:space="preserve"> </w:t>
      </w:r>
      <w:r>
        <w:t>целенаправленный</w:t>
      </w:r>
      <w:r>
        <w:rPr>
          <w:spacing w:val="51"/>
        </w:rPr>
        <w:t xml:space="preserve"> </w:t>
      </w:r>
      <w:r>
        <w:t>поиск</w:t>
      </w:r>
      <w:r>
        <w:rPr>
          <w:spacing w:val="49"/>
        </w:rPr>
        <w:t xml:space="preserve"> </w:t>
      </w:r>
      <w:r>
        <w:t>переноса</w:t>
      </w:r>
      <w:r>
        <w:rPr>
          <w:spacing w:val="48"/>
        </w:rPr>
        <w:t xml:space="preserve"> </w:t>
      </w:r>
      <w:r>
        <w:t>средств</w:t>
      </w:r>
      <w:r>
        <w:rPr>
          <w:spacing w:val="50"/>
        </w:rPr>
        <w:t xml:space="preserve"> </w:t>
      </w:r>
      <w:r>
        <w:t>и</w:t>
      </w:r>
      <w:r>
        <w:rPr>
          <w:spacing w:val="51"/>
        </w:rPr>
        <w:t xml:space="preserve"> </w:t>
      </w:r>
      <w:r>
        <w:t>способов</w:t>
      </w:r>
      <w:r>
        <w:rPr>
          <w:spacing w:val="49"/>
        </w:rPr>
        <w:t xml:space="preserve"> </w:t>
      </w:r>
      <w:r>
        <w:t>действия</w:t>
      </w:r>
      <w:r>
        <w:rPr>
          <w:spacing w:val="50"/>
        </w:rPr>
        <w:t xml:space="preserve"> </w:t>
      </w:r>
      <w:r>
        <w:t>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профессиональную</w:t>
      </w:r>
      <w:r>
        <w:rPr>
          <w:spacing w:val="-6"/>
        </w:rPr>
        <w:t xml:space="preserve"> </w:t>
      </w:r>
      <w:r>
        <w:t>среду;</w:t>
      </w:r>
    </w:p>
    <w:p w:rsidR="00445874" w:rsidRDefault="00182F3C">
      <w:pPr>
        <w:pStyle w:val="a5"/>
        <w:ind w:left="2410" w:firstLine="0"/>
      </w:pPr>
      <w:r>
        <w:t>уметь</w:t>
      </w:r>
      <w:r>
        <w:rPr>
          <w:spacing w:val="-2"/>
        </w:rPr>
        <w:t xml:space="preserve"> </w:t>
      </w:r>
      <w:r>
        <w:t>интегрировать</w:t>
      </w:r>
      <w:r>
        <w:rPr>
          <w:spacing w:val="-2"/>
        </w:rPr>
        <w:t xml:space="preserve"> </w:t>
      </w:r>
      <w:r>
        <w:t>знания</w:t>
      </w:r>
      <w:r>
        <w:rPr>
          <w:spacing w:val="-2"/>
        </w:rPr>
        <w:t xml:space="preserve"> </w:t>
      </w:r>
      <w:r>
        <w:t>из</w:t>
      </w:r>
      <w:r>
        <w:rPr>
          <w:spacing w:val="-3"/>
        </w:rPr>
        <w:t xml:space="preserve"> </w:t>
      </w:r>
      <w:r>
        <w:t>разных предметных</w:t>
      </w:r>
      <w:r>
        <w:rPr>
          <w:spacing w:val="-2"/>
        </w:rPr>
        <w:t xml:space="preserve"> </w:t>
      </w:r>
      <w:r>
        <w:t>областей;</w:t>
      </w:r>
    </w:p>
    <w:p w:rsidR="00445874" w:rsidRDefault="00182F3C">
      <w:pPr>
        <w:pStyle w:val="a5"/>
        <w:ind w:right="592"/>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2"/>
        </w:rPr>
        <w:t xml:space="preserve"> </w:t>
      </w:r>
      <w:r>
        <w:t>альтернативные</w:t>
      </w:r>
      <w:r>
        <w:rPr>
          <w:spacing w:val="-2"/>
        </w:rPr>
        <w:t xml:space="preserve"> </w:t>
      </w:r>
      <w:r>
        <w:t>решения;</w:t>
      </w:r>
    </w:p>
    <w:p w:rsidR="00445874" w:rsidRDefault="00182F3C">
      <w:pPr>
        <w:pStyle w:val="a5"/>
        <w:ind w:right="587"/>
      </w:pPr>
      <w:r>
        <w:t>У обучающегося будут сформированы умения работать с информацией как часть</w:t>
      </w:r>
      <w:r>
        <w:rPr>
          <w:spacing w:val="1"/>
        </w:rPr>
        <w:t xml:space="preserve"> </w:t>
      </w:r>
      <w:r>
        <w:t>универсальных</w:t>
      </w:r>
      <w:r>
        <w:rPr>
          <w:spacing w:val="2"/>
        </w:rPr>
        <w:t xml:space="preserve"> </w:t>
      </w:r>
      <w:r>
        <w:t>учебных</w:t>
      </w:r>
      <w:r>
        <w:rPr>
          <w:spacing w:val="5"/>
        </w:rPr>
        <w:t xml:space="preserve"> </w:t>
      </w:r>
      <w:r>
        <w:t>познавательных</w:t>
      </w:r>
      <w:r>
        <w:rPr>
          <w:spacing w:val="1"/>
        </w:rPr>
        <w:t xml:space="preserve"> </w:t>
      </w:r>
      <w:r>
        <w:t>действий:</w:t>
      </w:r>
    </w:p>
    <w:p w:rsidR="00445874" w:rsidRDefault="00182F3C">
      <w:pPr>
        <w:pStyle w:val="a5"/>
        <w:ind w:right="591"/>
      </w:pPr>
      <w:r>
        <w:t>выбирать</w:t>
      </w:r>
      <w:r>
        <w:rPr>
          <w:spacing w:val="1"/>
        </w:rPr>
        <w:t xml:space="preserve"> </w:t>
      </w:r>
      <w:r>
        <w:t>и</w:t>
      </w:r>
      <w:r>
        <w:rPr>
          <w:spacing w:val="1"/>
        </w:rPr>
        <w:t xml:space="preserve"> </w:t>
      </w:r>
      <w:r>
        <w:t>использовать</w:t>
      </w:r>
      <w:r>
        <w:rPr>
          <w:spacing w:val="1"/>
        </w:rPr>
        <w:t xml:space="preserve"> </w:t>
      </w:r>
      <w:r>
        <w:t>различные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необходимые</w:t>
      </w:r>
      <w:r>
        <w:rPr>
          <w:spacing w:val="1"/>
        </w:rPr>
        <w:t xml:space="preserve"> </w:t>
      </w:r>
      <w:r>
        <w:t>для</w:t>
      </w:r>
      <w:r>
        <w:rPr>
          <w:spacing w:val="1"/>
        </w:rPr>
        <w:t xml:space="preserve"> </w:t>
      </w:r>
      <w:r>
        <w:t>изучения</w:t>
      </w:r>
      <w:r>
        <w:rPr>
          <w:spacing w:val="1"/>
        </w:rPr>
        <w:t xml:space="preserve"> </w:t>
      </w:r>
      <w:r>
        <w:t>геосистем</w:t>
      </w:r>
      <w:r>
        <w:rPr>
          <w:spacing w:val="1"/>
        </w:rPr>
        <w:t xml:space="preserve"> </w:t>
      </w:r>
      <w:r>
        <w:t>и</w:t>
      </w:r>
      <w:r>
        <w:rPr>
          <w:spacing w:val="1"/>
        </w:rPr>
        <w:t xml:space="preserve"> </w:t>
      </w:r>
      <w:r>
        <w:t>поиска</w:t>
      </w:r>
      <w:r>
        <w:rPr>
          <w:spacing w:val="1"/>
        </w:rPr>
        <w:t xml:space="preserve"> </w:t>
      </w:r>
      <w:r>
        <w:t>путей</w:t>
      </w:r>
      <w:r>
        <w:rPr>
          <w:spacing w:val="1"/>
        </w:rPr>
        <w:t xml:space="preserve"> </w:t>
      </w:r>
      <w:r>
        <w:t>решения</w:t>
      </w:r>
      <w:r>
        <w:rPr>
          <w:spacing w:val="1"/>
        </w:rPr>
        <w:t xml:space="preserve"> </w:t>
      </w:r>
      <w:r>
        <w:t>проблем,</w:t>
      </w:r>
      <w:r>
        <w:rPr>
          <w:spacing w:val="1"/>
        </w:rPr>
        <w:t xml:space="preserve"> </w:t>
      </w:r>
      <w:r>
        <w:t>для</w:t>
      </w:r>
      <w:r>
        <w:rPr>
          <w:spacing w:val="1"/>
        </w:rPr>
        <w:t xml:space="preserve"> </w:t>
      </w:r>
      <w:r>
        <w:t>анализа,</w:t>
      </w:r>
      <w:r>
        <w:rPr>
          <w:spacing w:val="-57"/>
        </w:rPr>
        <w:t xml:space="preserve"> </w:t>
      </w:r>
      <w:r>
        <w:t>систематизации и интерпретации информации различных видов и форм представления,</w:t>
      </w:r>
      <w:r>
        <w:rPr>
          <w:spacing w:val="1"/>
        </w:rPr>
        <w:t xml:space="preserve"> </w:t>
      </w:r>
      <w:r>
        <w:t>для</w:t>
      </w:r>
      <w:r>
        <w:rPr>
          <w:spacing w:val="-1"/>
        </w:rPr>
        <w:t xml:space="preserve"> </w:t>
      </w:r>
      <w:r>
        <w:t>выявления</w:t>
      </w:r>
      <w:r>
        <w:rPr>
          <w:spacing w:val="-1"/>
        </w:rPr>
        <w:t xml:space="preserve"> </w:t>
      </w:r>
      <w:r>
        <w:t>аргументов,</w:t>
      </w:r>
      <w:r>
        <w:rPr>
          <w:spacing w:val="-1"/>
        </w:rPr>
        <w:t xml:space="preserve"> </w:t>
      </w:r>
      <w:r>
        <w:t>подтверждающих</w:t>
      </w:r>
      <w:r>
        <w:rPr>
          <w:spacing w:val="-2"/>
        </w:rPr>
        <w:t xml:space="preserve"> </w:t>
      </w:r>
      <w:r>
        <w:t>или опровергающих одну</w:t>
      </w:r>
      <w:r>
        <w:rPr>
          <w:spacing w:val="-5"/>
        </w:rPr>
        <w:t xml:space="preserve"> </w:t>
      </w:r>
      <w:r>
        <w:t>и</w:t>
      </w:r>
      <w:r>
        <w:rPr>
          <w:spacing w:val="-1"/>
        </w:rPr>
        <w:t xml:space="preserve"> </w:t>
      </w:r>
      <w:r>
        <w:t>ту</w:t>
      </w:r>
      <w:r>
        <w:rPr>
          <w:spacing w:val="-6"/>
        </w:rPr>
        <w:t xml:space="preserve"> </w:t>
      </w:r>
      <w:r>
        <w:t>же</w:t>
      </w:r>
      <w:r>
        <w:rPr>
          <w:spacing w:val="-3"/>
        </w:rPr>
        <w:t xml:space="preserve"> </w:t>
      </w:r>
      <w:r>
        <w:t>идею;</w:t>
      </w:r>
    </w:p>
    <w:p w:rsidR="00445874" w:rsidRDefault="00182F3C">
      <w:pPr>
        <w:pStyle w:val="a5"/>
        <w:ind w:right="592"/>
      </w:pPr>
      <w:r>
        <w:t xml:space="preserve">выбирать  </w:t>
      </w:r>
      <w:r>
        <w:rPr>
          <w:spacing w:val="1"/>
        </w:rPr>
        <w:t xml:space="preserve"> </w:t>
      </w:r>
      <w:r>
        <w:t>оптимальную    форму   представления   и    визуализации   информации</w:t>
      </w:r>
      <w:r>
        <w:rPr>
          <w:spacing w:val="-57"/>
        </w:rPr>
        <w:t xml:space="preserve"> </w:t>
      </w:r>
      <w:r>
        <w:t>с учётом её</w:t>
      </w:r>
      <w:r>
        <w:rPr>
          <w:spacing w:val="-2"/>
        </w:rPr>
        <w:t xml:space="preserve"> </w:t>
      </w:r>
      <w:r>
        <w:t>назначения (тексты,</w:t>
      </w:r>
      <w:r>
        <w:rPr>
          <w:spacing w:val="-1"/>
        </w:rPr>
        <w:t xml:space="preserve"> </w:t>
      </w:r>
      <w:r>
        <w:t>картосхемы, диаграммы и</w:t>
      </w:r>
      <w:r>
        <w:rPr>
          <w:spacing w:val="3"/>
        </w:rPr>
        <w:t xml:space="preserve"> </w:t>
      </w:r>
      <w:r>
        <w:t>другое);</w:t>
      </w:r>
    </w:p>
    <w:p w:rsidR="00445874" w:rsidRDefault="00182F3C">
      <w:pPr>
        <w:pStyle w:val="a5"/>
        <w:ind w:left="2410" w:firstLine="0"/>
      </w:pPr>
      <w:r>
        <w:t>оценивать</w:t>
      </w:r>
      <w:r>
        <w:rPr>
          <w:spacing w:val="-4"/>
        </w:rPr>
        <w:t xml:space="preserve"> </w:t>
      </w:r>
      <w:r>
        <w:t>достоверность</w:t>
      </w:r>
      <w:r>
        <w:rPr>
          <w:spacing w:val="-4"/>
        </w:rPr>
        <w:t xml:space="preserve"> </w:t>
      </w:r>
      <w:r>
        <w:t>информации;</w:t>
      </w:r>
    </w:p>
    <w:p w:rsidR="00445874" w:rsidRDefault="00182F3C">
      <w:pPr>
        <w:pStyle w:val="a5"/>
        <w:spacing w:before="1"/>
        <w:ind w:right="589"/>
      </w:pPr>
      <w:r>
        <w:t>создавать</w:t>
      </w:r>
      <w:r>
        <w:rPr>
          <w:spacing w:val="61"/>
        </w:rPr>
        <w:t xml:space="preserve"> </w:t>
      </w:r>
      <w:r>
        <w:t>тексты   в   различных   форматах   с   учётом   назначения   информации</w:t>
      </w:r>
      <w:r>
        <w:rPr>
          <w:spacing w:val="-57"/>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2"/>
        </w:rPr>
        <w:t xml:space="preserve"> </w:t>
      </w:r>
      <w:r>
        <w:t>оптимальную</w:t>
      </w:r>
      <w:r>
        <w:rPr>
          <w:spacing w:val="-1"/>
        </w:rPr>
        <w:t xml:space="preserve"> </w:t>
      </w:r>
      <w:r>
        <w:t>форму</w:t>
      </w:r>
      <w:r>
        <w:rPr>
          <w:spacing w:val="-6"/>
        </w:rPr>
        <w:t xml:space="preserve"> </w:t>
      </w:r>
      <w:r>
        <w:t>представления</w:t>
      </w:r>
      <w:r>
        <w:rPr>
          <w:spacing w:val="-1"/>
        </w:rPr>
        <w:t xml:space="preserve"> </w:t>
      </w:r>
      <w:r>
        <w:t>и</w:t>
      </w:r>
      <w:r>
        <w:rPr>
          <w:spacing w:val="-2"/>
        </w:rPr>
        <w:t xml:space="preserve"> </w:t>
      </w:r>
      <w:r>
        <w:t>визуализации;</w:t>
      </w:r>
    </w:p>
    <w:p w:rsidR="00445874" w:rsidRDefault="00182F3C">
      <w:pPr>
        <w:pStyle w:val="a5"/>
        <w:ind w:right="582"/>
      </w:pPr>
      <w:r>
        <w:t>использовать средства информационных и коммуникационных технологий (в том</w:t>
      </w:r>
      <w:r>
        <w:rPr>
          <w:spacing w:val="1"/>
        </w:rPr>
        <w:t xml:space="preserve"> </w:t>
      </w:r>
      <w:r>
        <w:t>числе</w:t>
      </w:r>
      <w:r>
        <w:rPr>
          <w:spacing w:val="1"/>
        </w:rPr>
        <w:t xml:space="preserve"> </w:t>
      </w:r>
      <w:r>
        <w:t>и</w:t>
      </w:r>
      <w:r>
        <w:rPr>
          <w:spacing w:val="1"/>
        </w:rPr>
        <w:t xml:space="preserve"> </w:t>
      </w:r>
      <w:r>
        <w:t>геоинформационных</w:t>
      </w:r>
      <w:r>
        <w:rPr>
          <w:spacing w:val="1"/>
        </w:rPr>
        <w:t xml:space="preserve"> </w:t>
      </w:r>
      <w:r>
        <w:t>систем</w:t>
      </w:r>
      <w:r>
        <w:rPr>
          <w:spacing w:val="1"/>
        </w:rPr>
        <w:t xml:space="preserve"> </w:t>
      </w:r>
      <w:r>
        <w:t>(далее</w:t>
      </w:r>
      <w:r>
        <w:rPr>
          <w:spacing w:val="1"/>
        </w:rPr>
        <w:t xml:space="preserve"> </w:t>
      </w:r>
      <w:r>
        <w:t>–</w:t>
      </w:r>
      <w:r>
        <w:rPr>
          <w:spacing w:val="1"/>
        </w:rPr>
        <w:t xml:space="preserve"> </w:t>
      </w:r>
      <w:r>
        <w:t>ГИС))</w:t>
      </w:r>
      <w:r>
        <w:rPr>
          <w:spacing w:val="1"/>
        </w:rPr>
        <w:t xml:space="preserve"> </w:t>
      </w:r>
      <w:r>
        <w:t>при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 соблюдением</w:t>
      </w:r>
      <w:r>
        <w:rPr>
          <w:spacing w:val="1"/>
        </w:rPr>
        <w:t xml:space="preserve"> </w:t>
      </w:r>
      <w:r>
        <w:t>требований</w:t>
      </w:r>
      <w:r>
        <w:rPr>
          <w:spacing w:val="1"/>
        </w:rPr>
        <w:t xml:space="preserve"> </w:t>
      </w:r>
      <w:r>
        <w:t>эргономики,</w:t>
      </w:r>
      <w:r>
        <w:rPr>
          <w:spacing w:val="1"/>
        </w:rPr>
        <w:t xml:space="preserve"> </w:t>
      </w:r>
      <w:r>
        <w:t>техники безопасности, гигиены, ресурсосбережения, правовых и этических норм, норм</w:t>
      </w:r>
      <w:r>
        <w:rPr>
          <w:spacing w:val="1"/>
        </w:rPr>
        <w:t xml:space="preserve"> </w:t>
      </w:r>
      <w:r>
        <w:t>информационной</w:t>
      </w:r>
      <w:r>
        <w:rPr>
          <w:spacing w:val="-1"/>
        </w:rPr>
        <w:t xml:space="preserve"> </w:t>
      </w:r>
      <w:r>
        <w:t>безопасности;</w:t>
      </w:r>
    </w:p>
    <w:p w:rsidR="00445874" w:rsidRDefault="00182F3C">
      <w:pPr>
        <w:pStyle w:val="a5"/>
        <w:ind w:right="585"/>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обеспечения</w:t>
      </w:r>
      <w:r>
        <w:rPr>
          <w:spacing w:val="1"/>
        </w:rPr>
        <w:t xml:space="preserve"> </w:t>
      </w:r>
      <w:r>
        <w:t>информационной</w:t>
      </w:r>
      <w:r>
        <w:rPr>
          <w:spacing w:val="-1"/>
        </w:rPr>
        <w:t xml:space="preserve"> </w:t>
      </w:r>
      <w:r>
        <w:t>безопасности</w:t>
      </w:r>
      <w:r>
        <w:rPr>
          <w:spacing w:val="1"/>
        </w:rPr>
        <w:t xml:space="preserve"> </w:t>
      </w:r>
      <w:r>
        <w:t>личности.</w:t>
      </w:r>
    </w:p>
    <w:p w:rsidR="00445874" w:rsidRDefault="00182F3C">
      <w:pPr>
        <w:pStyle w:val="a5"/>
        <w:ind w:right="586"/>
      </w:pPr>
      <w:r>
        <w:t>У обучающегося будут сформированы умения общения как часть универсальных</w:t>
      </w:r>
      <w:r>
        <w:rPr>
          <w:spacing w:val="1"/>
        </w:rPr>
        <w:t xml:space="preserve"> </w:t>
      </w:r>
      <w:r>
        <w:t>учебных</w:t>
      </w:r>
      <w:r>
        <w:rPr>
          <w:spacing w:val="1"/>
        </w:rPr>
        <w:t xml:space="preserve"> </w:t>
      </w:r>
      <w:r>
        <w:t>коммуникативных</w:t>
      </w:r>
      <w:r>
        <w:rPr>
          <w:spacing w:val="4"/>
        </w:rPr>
        <w:t xml:space="preserve"> </w:t>
      </w:r>
      <w:r>
        <w:t>действий:</w:t>
      </w:r>
    </w:p>
    <w:p w:rsidR="00445874" w:rsidRDefault="00182F3C">
      <w:pPr>
        <w:pStyle w:val="a5"/>
        <w:spacing w:before="1"/>
        <w:ind w:right="589"/>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аргументированно</w:t>
      </w:r>
      <w:r>
        <w:rPr>
          <w:spacing w:val="1"/>
        </w:rPr>
        <w:t xml:space="preserve"> </w:t>
      </w:r>
      <w:r>
        <w:t>вести</w:t>
      </w:r>
      <w:r>
        <w:rPr>
          <w:spacing w:val="1"/>
        </w:rPr>
        <w:t xml:space="preserve"> </w:t>
      </w:r>
      <w:r>
        <w:t>диалог,</w:t>
      </w:r>
      <w:r>
        <w:rPr>
          <w:spacing w:val="1"/>
        </w:rPr>
        <w:t xml:space="preserve"> </w:t>
      </w:r>
      <w:r>
        <w:t>уметь</w:t>
      </w:r>
      <w:r>
        <w:rPr>
          <w:spacing w:val="1"/>
        </w:rPr>
        <w:t xml:space="preserve"> </w:t>
      </w:r>
      <w:r>
        <w:t>смягчать</w:t>
      </w:r>
      <w:r>
        <w:rPr>
          <w:spacing w:val="1"/>
        </w:rPr>
        <w:t xml:space="preserve"> </w:t>
      </w:r>
      <w:r>
        <w:t>конфликтные ситуации;</w:t>
      </w:r>
      <w:r>
        <w:rPr>
          <w:spacing w:val="1"/>
        </w:rPr>
        <w:t xml:space="preserve"> </w:t>
      </w:r>
      <w:r>
        <w:t>сопоставлять</w:t>
      </w:r>
      <w:r>
        <w:rPr>
          <w:spacing w:val="1"/>
        </w:rPr>
        <w:t xml:space="preserve"> </w:t>
      </w:r>
      <w:r>
        <w:t>свои</w:t>
      </w:r>
      <w:r>
        <w:rPr>
          <w:spacing w:val="1"/>
        </w:rPr>
        <w:t xml:space="preserve"> </w:t>
      </w:r>
      <w:r>
        <w:t>суждения по</w:t>
      </w:r>
      <w:r>
        <w:rPr>
          <w:spacing w:val="1"/>
        </w:rPr>
        <w:t xml:space="preserve"> </w:t>
      </w:r>
      <w:r>
        <w:t>географическим</w:t>
      </w:r>
      <w:r>
        <w:rPr>
          <w:spacing w:val="1"/>
        </w:rPr>
        <w:t xml:space="preserve"> </w:t>
      </w:r>
      <w:r>
        <w:t>вопросам</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2"/>
        </w:rPr>
        <w:t xml:space="preserve"> </w:t>
      </w:r>
      <w:r>
        <w:t>и</w:t>
      </w:r>
      <w:r>
        <w:rPr>
          <w:spacing w:val="-1"/>
        </w:rPr>
        <w:t xml:space="preserve"> </w:t>
      </w:r>
      <w:r>
        <w:t>сходство</w:t>
      </w:r>
      <w:r>
        <w:rPr>
          <w:spacing w:val="-1"/>
        </w:rPr>
        <w:t xml:space="preserve"> </w:t>
      </w:r>
      <w:r>
        <w:t>позиций,</w:t>
      </w:r>
      <w:r>
        <w:rPr>
          <w:spacing w:val="-3"/>
        </w:rPr>
        <w:t xml:space="preserve"> </w:t>
      </w:r>
      <w:r>
        <w:t>задавать вопросы</w:t>
      </w:r>
      <w:r>
        <w:rPr>
          <w:spacing w:val="-1"/>
        </w:rPr>
        <w:t xml:space="preserve"> </w:t>
      </w:r>
      <w:r>
        <w:t>по</w:t>
      </w:r>
      <w:r>
        <w:rPr>
          <w:spacing w:val="-1"/>
        </w:rPr>
        <w:t xml:space="preserve"> </w:t>
      </w:r>
      <w:r>
        <w:t>существу</w:t>
      </w:r>
      <w:r>
        <w:rPr>
          <w:spacing w:val="-5"/>
        </w:rPr>
        <w:t xml:space="preserve"> </w:t>
      </w:r>
      <w:r>
        <w:t>обсуждаемой</w:t>
      </w:r>
      <w:r>
        <w:rPr>
          <w:spacing w:val="-1"/>
        </w:rPr>
        <w:t xml:space="preserve"> </w:t>
      </w:r>
      <w:r>
        <w:t>темы;</w:t>
      </w:r>
    </w:p>
    <w:p w:rsidR="00445874" w:rsidRDefault="00182F3C">
      <w:pPr>
        <w:pStyle w:val="a5"/>
        <w:ind w:right="586"/>
      </w:pPr>
      <w:r>
        <w:t>развёрнуто</w:t>
      </w:r>
      <w:r>
        <w:rPr>
          <w:spacing w:val="1"/>
        </w:rPr>
        <w:t xml:space="preserve"> </w:t>
      </w:r>
      <w:r>
        <w:t>и</w:t>
      </w:r>
      <w:r>
        <w:rPr>
          <w:spacing w:val="1"/>
        </w:rPr>
        <w:t xml:space="preserve"> </w:t>
      </w:r>
      <w:r>
        <w:t>логично излагать</w:t>
      </w:r>
      <w:r>
        <w:rPr>
          <w:spacing w:val="1"/>
        </w:rPr>
        <w:t xml:space="preserve"> </w:t>
      </w:r>
      <w:r>
        <w:t>свою точку зрения по</w:t>
      </w:r>
      <w:r>
        <w:rPr>
          <w:spacing w:val="1"/>
        </w:rPr>
        <w:t xml:space="preserve"> </w:t>
      </w:r>
      <w:r>
        <w:t>географическим аспектам</w:t>
      </w:r>
      <w:r>
        <w:rPr>
          <w:spacing w:val="1"/>
        </w:rPr>
        <w:t xml:space="preserve"> </w:t>
      </w:r>
      <w:r>
        <w:t>различных</w:t>
      </w:r>
      <w:r>
        <w:rPr>
          <w:spacing w:val="1"/>
        </w:rPr>
        <w:t xml:space="preserve"> </w:t>
      </w:r>
      <w:r>
        <w:t>вопросов с</w:t>
      </w:r>
      <w:r>
        <w:rPr>
          <w:spacing w:val="-2"/>
        </w:rPr>
        <w:t xml:space="preserve"> </w:t>
      </w:r>
      <w:r>
        <w:t>использованием</w:t>
      </w:r>
      <w:r>
        <w:rPr>
          <w:spacing w:val="-2"/>
        </w:rPr>
        <w:t xml:space="preserve"> </w:t>
      </w:r>
      <w:r>
        <w:t>языковых</w:t>
      </w:r>
      <w:r>
        <w:rPr>
          <w:spacing w:val="1"/>
        </w:rPr>
        <w:t xml:space="preserve"> </w:t>
      </w:r>
      <w:r>
        <w:t>средств;</w:t>
      </w:r>
    </w:p>
    <w:p w:rsidR="00445874" w:rsidRDefault="00182F3C">
      <w:pPr>
        <w:pStyle w:val="a5"/>
        <w:ind w:right="589"/>
      </w:pPr>
      <w:r>
        <w:t>У обучающегося будут сформированы умения совместной деятельности как часть</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3"/>
        </w:rPr>
        <w:t xml:space="preserve"> </w:t>
      </w:r>
      <w:r>
        <w:t>и индивидуальной работы);</w:t>
      </w:r>
    </w:p>
    <w:p w:rsidR="00445874" w:rsidRDefault="00182F3C">
      <w:pPr>
        <w:pStyle w:val="a5"/>
        <w:ind w:right="594"/>
      </w:pPr>
      <w:r>
        <w:t>выбирать тематику и методы совместных действий с учётом общих интересов 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445874" w:rsidRDefault="00182F3C">
      <w:pPr>
        <w:pStyle w:val="a5"/>
        <w:ind w:right="584"/>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2"/>
        </w:rPr>
        <w:t xml:space="preserve"> </w:t>
      </w:r>
      <w:r>
        <w:t>участников, обсуждать результаты совместной</w:t>
      </w:r>
      <w:r>
        <w:rPr>
          <w:spacing w:val="-1"/>
        </w:rPr>
        <w:t xml:space="preserve"> </w:t>
      </w:r>
      <w:r>
        <w:t>работы;</w:t>
      </w:r>
    </w:p>
    <w:p w:rsidR="00445874" w:rsidRDefault="00182F3C">
      <w:pPr>
        <w:pStyle w:val="a5"/>
        <w:ind w:right="594"/>
      </w:pPr>
      <w:r>
        <w:t>оценивать качество своего вклада и каждого участника команды в общий результат</w:t>
      </w:r>
      <w:r>
        <w:rPr>
          <w:spacing w:val="-57"/>
        </w:rPr>
        <w:t xml:space="preserve"> </w:t>
      </w:r>
      <w:r>
        <w:t>по</w:t>
      </w:r>
      <w:r>
        <w:rPr>
          <w:spacing w:val="-1"/>
        </w:rPr>
        <w:t xml:space="preserve"> </w:t>
      </w:r>
      <w:r>
        <w:t>разработанным</w:t>
      </w:r>
      <w:r>
        <w:rPr>
          <w:spacing w:val="-2"/>
        </w:rPr>
        <w:t xml:space="preserve"> </w:t>
      </w:r>
      <w:r>
        <w:t>критериям;</w:t>
      </w:r>
    </w:p>
    <w:p w:rsidR="00445874" w:rsidRDefault="00182F3C">
      <w:pPr>
        <w:pStyle w:val="a5"/>
        <w:spacing w:before="1"/>
        <w:ind w:right="582"/>
      </w:pPr>
      <w:r>
        <w:t>предлагать новые проекты, оценивать идеи с позиции новизны, оригинальности,</w:t>
      </w:r>
      <w:r>
        <w:rPr>
          <w:spacing w:val="1"/>
        </w:rPr>
        <w:t xml:space="preserve"> </w:t>
      </w:r>
      <w:r>
        <w:t>практической</w:t>
      </w:r>
      <w:r>
        <w:rPr>
          <w:spacing w:val="-3"/>
        </w:rPr>
        <w:t xml:space="preserve"> </w:t>
      </w:r>
      <w:r>
        <w:t>значимости.</w:t>
      </w:r>
    </w:p>
    <w:p w:rsidR="00445874" w:rsidRDefault="00182F3C">
      <w:pPr>
        <w:pStyle w:val="a5"/>
        <w:ind w:right="58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часть</w:t>
      </w:r>
      <w:r>
        <w:rPr>
          <w:spacing w:val="1"/>
        </w:rPr>
        <w:t xml:space="preserve"> </w:t>
      </w:r>
      <w:r>
        <w:t>универсальных</w:t>
      </w:r>
      <w:r>
        <w:rPr>
          <w:spacing w:val="2"/>
        </w:rPr>
        <w:t xml:space="preserve"> </w:t>
      </w:r>
      <w:r>
        <w:t>учебных</w:t>
      </w:r>
      <w:r>
        <w:rPr>
          <w:spacing w:val="5"/>
        </w:rPr>
        <w:t xml:space="preserve"> </w:t>
      </w:r>
      <w:r>
        <w:t>регулятивных</w:t>
      </w:r>
      <w:r>
        <w:rPr>
          <w:spacing w:val="3"/>
        </w:rPr>
        <w:t xml:space="preserve"> </w:t>
      </w:r>
      <w:r>
        <w:t>действий:</w:t>
      </w:r>
    </w:p>
    <w:p w:rsidR="00445874" w:rsidRDefault="00182F3C">
      <w:pPr>
        <w:pStyle w:val="a5"/>
        <w:ind w:right="589"/>
      </w:pPr>
      <w:r>
        <w:t>самостоятельно осуществлять познавательную деятельность, выявлять 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445874" w:rsidRDefault="00182F3C">
      <w:pPr>
        <w:pStyle w:val="a5"/>
        <w:ind w:right="595"/>
      </w:pPr>
      <w:r>
        <w:t>самостоятельно составлять план решения проблемы с учётом имеющихся ресурсов,</w:t>
      </w:r>
      <w:r>
        <w:rPr>
          <w:spacing w:val="-57"/>
        </w:rPr>
        <w:t xml:space="preserve"> </w:t>
      </w:r>
      <w:r>
        <w:t>собственных возможностей и предпочтений;</w:t>
      </w:r>
    </w:p>
    <w:p w:rsidR="00445874" w:rsidRDefault="00182F3C">
      <w:pPr>
        <w:pStyle w:val="a5"/>
        <w:ind w:left="2410" w:firstLine="0"/>
      </w:pPr>
      <w:r>
        <w:t>давать</w:t>
      </w:r>
      <w:r>
        <w:rPr>
          <w:spacing w:val="-1"/>
        </w:rPr>
        <w:t xml:space="preserve"> </w:t>
      </w:r>
      <w:r>
        <w:t>оценку</w:t>
      </w:r>
      <w:r>
        <w:rPr>
          <w:spacing w:val="-10"/>
        </w:rPr>
        <w:t xml:space="preserve"> </w:t>
      </w:r>
      <w:r>
        <w:t>новым ситуациям;</w:t>
      </w:r>
    </w:p>
    <w:p w:rsidR="00445874" w:rsidRDefault="00182F3C">
      <w:pPr>
        <w:pStyle w:val="a5"/>
        <w:ind w:left="2410" w:firstLine="0"/>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w:t>
      </w:r>
      <w:r>
        <w:rPr>
          <w:spacing w:val="4"/>
        </w:rPr>
        <w:t xml:space="preserve"> </w:t>
      </w:r>
      <w:r>
        <w:t>предпочтений;</w:t>
      </w:r>
    </w:p>
    <w:p w:rsidR="00445874" w:rsidRDefault="00182F3C">
      <w:pPr>
        <w:pStyle w:val="a5"/>
        <w:ind w:left="2410" w:firstLine="0"/>
      </w:pPr>
      <w:r>
        <w:t>делать</w:t>
      </w:r>
      <w:r>
        <w:rPr>
          <w:spacing w:val="-2"/>
        </w:rPr>
        <w:t xml:space="preserve"> </w:t>
      </w:r>
      <w:r>
        <w:t>осознанный</w:t>
      </w:r>
      <w:r>
        <w:rPr>
          <w:spacing w:val="-3"/>
        </w:rPr>
        <w:t xml:space="preserve"> </w:t>
      </w:r>
      <w:r>
        <w:t>выбор,</w:t>
      </w:r>
      <w:r>
        <w:rPr>
          <w:spacing w:val="-2"/>
        </w:rPr>
        <w:t xml:space="preserve"> </w:t>
      </w:r>
      <w:r>
        <w:t>аргументировать</w:t>
      </w:r>
      <w:r>
        <w:rPr>
          <w:spacing w:val="-2"/>
        </w:rPr>
        <w:t xml:space="preserve"> </w:t>
      </w:r>
      <w:r>
        <w:t>его,</w:t>
      </w:r>
      <w:r>
        <w:rPr>
          <w:spacing w:val="-4"/>
        </w:rPr>
        <w:t xml:space="preserve"> </w:t>
      </w:r>
      <w:r>
        <w:t>брать</w:t>
      </w:r>
      <w:r>
        <w:rPr>
          <w:spacing w:val="-2"/>
        </w:rPr>
        <w:t xml:space="preserve"> </w:t>
      </w:r>
      <w:r>
        <w:t>ответственность</w:t>
      </w:r>
      <w:r>
        <w:rPr>
          <w:spacing w:val="-3"/>
        </w:rPr>
        <w:t xml:space="preserve"> </w:t>
      </w:r>
      <w:r>
        <w:t>за</w:t>
      </w:r>
      <w:r>
        <w:rPr>
          <w:spacing w:val="1"/>
        </w:rPr>
        <w:t xml:space="preserve"> </w:t>
      </w:r>
      <w:r>
        <w:t>решение;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firstLine="0"/>
        <w:jc w:val="left"/>
      </w:pPr>
      <w:r>
        <w:t>оценивать</w:t>
      </w:r>
      <w:r>
        <w:rPr>
          <w:spacing w:val="-4"/>
        </w:rPr>
        <w:t xml:space="preserve"> </w:t>
      </w:r>
      <w:r>
        <w:t>приобретённый</w:t>
      </w:r>
      <w:r>
        <w:rPr>
          <w:spacing w:val="-3"/>
        </w:rPr>
        <w:t xml:space="preserve"> </w:t>
      </w:r>
      <w:r>
        <w:t>опыт;</w:t>
      </w:r>
    </w:p>
    <w:p w:rsidR="00445874" w:rsidRDefault="00182F3C">
      <w:pPr>
        <w:pStyle w:val="a5"/>
        <w:ind w:right="1110"/>
        <w:jc w:val="left"/>
      </w:pPr>
      <w:r>
        <w:t>способствовать</w:t>
      </w:r>
      <w:r>
        <w:rPr>
          <w:spacing w:val="13"/>
        </w:rPr>
        <w:t xml:space="preserve"> </w:t>
      </w:r>
      <w:r>
        <w:t>формированию</w:t>
      </w:r>
      <w:r>
        <w:rPr>
          <w:spacing w:val="12"/>
        </w:rPr>
        <w:t xml:space="preserve"> </w:t>
      </w:r>
      <w:r>
        <w:t>и</w:t>
      </w:r>
      <w:r>
        <w:rPr>
          <w:spacing w:val="13"/>
        </w:rPr>
        <w:t xml:space="preserve"> </w:t>
      </w:r>
      <w:r>
        <w:t>проявлению</w:t>
      </w:r>
      <w:r>
        <w:rPr>
          <w:spacing w:val="12"/>
        </w:rPr>
        <w:t xml:space="preserve"> </w:t>
      </w:r>
      <w:r>
        <w:t>широкой</w:t>
      </w:r>
      <w:r>
        <w:rPr>
          <w:spacing w:val="13"/>
        </w:rPr>
        <w:t xml:space="preserve"> </w:t>
      </w:r>
      <w:r>
        <w:t>эрудиции</w:t>
      </w:r>
      <w:r>
        <w:rPr>
          <w:spacing w:val="13"/>
        </w:rPr>
        <w:t xml:space="preserve"> </w:t>
      </w:r>
      <w:r>
        <w:t>в</w:t>
      </w:r>
      <w:r>
        <w:rPr>
          <w:spacing w:val="11"/>
        </w:rPr>
        <w:t xml:space="preserve"> </w:t>
      </w:r>
      <w:r>
        <w:t>разных</w:t>
      </w:r>
      <w:r>
        <w:rPr>
          <w:spacing w:val="-57"/>
        </w:rPr>
        <w:t xml:space="preserve"> </w:t>
      </w:r>
      <w:r>
        <w:t>областях знаний,</w:t>
      </w:r>
      <w:r>
        <w:rPr>
          <w:spacing w:val="-1"/>
        </w:rPr>
        <w:t xml:space="preserve"> </w:t>
      </w:r>
      <w:r>
        <w:t>постоянно</w:t>
      </w:r>
      <w:r>
        <w:rPr>
          <w:spacing w:val="-2"/>
        </w:rPr>
        <w:t xml:space="preserve"> </w:t>
      </w:r>
      <w:r>
        <w:t>повышать свой</w:t>
      </w:r>
      <w:r>
        <w:rPr>
          <w:spacing w:val="-1"/>
        </w:rPr>
        <w:t xml:space="preserve"> </w:t>
      </w:r>
      <w:r>
        <w:t>образовательный</w:t>
      </w:r>
      <w:r>
        <w:rPr>
          <w:spacing w:val="-2"/>
        </w:rPr>
        <w:t xml:space="preserve"> </w:t>
      </w:r>
      <w:r>
        <w:t>и</w:t>
      </w:r>
      <w:r>
        <w:rPr>
          <w:spacing w:val="-3"/>
        </w:rPr>
        <w:t xml:space="preserve"> </w:t>
      </w:r>
      <w:r>
        <w:t>культурный уровень;</w:t>
      </w:r>
    </w:p>
    <w:p w:rsidR="00445874" w:rsidRDefault="00182F3C">
      <w:pPr>
        <w:pStyle w:val="a5"/>
        <w:tabs>
          <w:tab w:val="left" w:pos="2836"/>
          <w:tab w:val="left" w:pos="4585"/>
          <w:tab w:val="left" w:pos="5434"/>
          <w:tab w:val="left" w:pos="7226"/>
          <w:tab w:val="left" w:pos="8229"/>
          <w:tab w:val="left" w:pos="9914"/>
          <w:tab w:val="left" w:pos="10511"/>
        </w:tabs>
        <w:ind w:right="587"/>
        <w:jc w:val="left"/>
      </w:pPr>
      <w:r>
        <w:t>У</w:t>
      </w:r>
      <w:r>
        <w:tab/>
        <w:t>обучающегося</w:t>
      </w:r>
      <w:r>
        <w:tab/>
        <w:t>будут</w:t>
      </w:r>
      <w:r>
        <w:tab/>
        <w:t>сформированы</w:t>
      </w:r>
      <w:r>
        <w:tab/>
        <w:t>умения</w:t>
      </w:r>
      <w:r>
        <w:tab/>
        <w:t>самоконтроля</w:t>
      </w:r>
      <w:r>
        <w:tab/>
        <w:t>как</w:t>
      </w:r>
      <w:r>
        <w:tab/>
      </w:r>
      <w:r>
        <w:rPr>
          <w:spacing w:val="-1"/>
        </w:rPr>
        <w:t>часть</w:t>
      </w:r>
      <w:r>
        <w:rPr>
          <w:spacing w:val="-57"/>
        </w:rPr>
        <w:t xml:space="preserve"> </w:t>
      </w:r>
      <w:r>
        <w:t>универсальных</w:t>
      </w:r>
      <w:r>
        <w:rPr>
          <w:spacing w:val="2"/>
        </w:rPr>
        <w:t xml:space="preserve"> </w:t>
      </w:r>
      <w:r>
        <w:t>учебных</w:t>
      </w:r>
      <w:r>
        <w:rPr>
          <w:spacing w:val="5"/>
        </w:rPr>
        <w:t xml:space="preserve"> </w:t>
      </w:r>
      <w:r>
        <w:t>регулятивных</w:t>
      </w:r>
      <w:r>
        <w:rPr>
          <w:spacing w:val="3"/>
        </w:rPr>
        <w:t xml:space="preserve"> </w:t>
      </w:r>
      <w:r>
        <w:t>действий:</w:t>
      </w:r>
    </w:p>
    <w:p w:rsidR="00445874" w:rsidRDefault="00182F3C">
      <w:pPr>
        <w:pStyle w:val="a5"/>
        <w:ind w:left="2410" w:firstLine="0"/>
        <w:jc w:val="left"/>
      </w:pPr>
      <w:r>
        <w:t>давать</w:t>
      </w:r>
      <w:r>
        <w:rPr>
          <w:spacing w:val="-1"/>
        </w:rPr>
        <w:t xml:space="preserve"> </w:t>
      </w:r>
      <w:r>
        <w:t>оценку</w:t>
      </w:r>
      <w:r>
        <w:rPr>
          <w:spacing w:val="-10"/>
        </w:rPr>
        <w:t xml:space="preserve"> </w:t>
      </w:r>
      <w:r>
        <w:t>новым ситуациям;</w:t>
      </w:r>
    </w:p>
    <w:p w:rsidR="00445874" w:rsidRDefault="00182F3C">
      <w:pPr>
        <w:pStyle w:val="a5"/>
        <w:ind w:left="2410" w:right="580" w:firstLine="0"/>
        <w:jc w:val="left"/>
      </w:pPr>
      <w:r>
        <w:t>оценивать соответствие результатов целям, вносить коррективы в деятельность;</w:t>
      </w:r>
      <w:r>
        <w:rPr>
          <w:spacing w:val="1"/>
        </w:rPr>
        <w:t xml:space="preserve"> </w:t>
      </w:r>
      <w:r>
        <w:t>владеть</w:t>
      </w:r>
      <w:r>
        <w:rPr>
          <w:spacing w:val="-2"/>
        </w:rPr>
        <w:t xml:space="preserve"> </w:t>
      </w:r>
      <w:r>
        <w:t>навыками</w:t>
      </w:r>
      <w:r>
        <w:rPr>
          <w:spacing w:val="-3"/>
        </w:rPr>
        <w:t xml:space="preserve"> </w:t>
      </w:r>
      <w:r>
        <w:t>познавательной</w:t>
      </w:r>
      <w:r>
        <w:rPr>
          <w:spacing w:val="-3"/>
        </w:rPr>
        <w:t xml:space="preserve"> </w:t>
      </w:r>
      <w:r>
        <w:t>рефлексии</w:t>
      </w:r>
      <w:r>
        <w:rPr>
          <w:spacing w:val="-3"/>
        </w:rPr>
        <w:t xml:space="preserve"> </w:t>
      </w:r>
      <w:r>
        <w:t>как</w:t>
      </w:r>
      <w:r>
        <w:rPr>
          <w:spacing w:val="-3"/>
        </w:rPr>
        <w:t xml:space="preserve"> </w:t>
      </w:r>
      <w:r>
        <w:t>осознания</w:t>
      </w:r>
      <w:r>
        <w:rPr>
          <w:spacing w:val="-3"/>
        </w:rPr>
        <w:t xml:space="preserve"> </w:t>
      </w:r>
      <w:r>
        <w:t>совершаемых</w:t>
      </w:r>
      <w:r>
        <w:rPr>
          <w:spacing w:val="-2"/>
        </w:rPr>
        <w:t xml:space="preserve"> </w:t>
      </w:r>
      <w:r>
        <w:t>действий</w:t>
      </w:r>
    </w:p>
    <w:p w:rsidR="00445874" w:rsidRDefault="00182F3C">
      <w:pPr>
        <w:pStyle w:val="a5"/>
        <w:ind w:right="580" w:firstLine="0"/>
        <w:jc w:val="left"/>
      </w:pPr>
      <w:r>
        <w:t>и</w:t>
      </w:r>
      <w:r>
        <w:rPr>
          <w:spacing w:val="3"/>
        </w:rPr>
        <w:t xml:space="preserve"> </w:t>
      </w:r>
      <w:r>
        <w:t>мыслительных</w:t>
      </w:r>
      <w:r>
        <w:rPr>
          <w:spacing w:val="6"/>
        </w:rPr>
        <w:t xml:space="preserve"> </w:t>
      </w:r>
      <w:r>
        <w:t>процессов,</w:t>
      </w:r>
      <w:r>
        <w:rPr>
          <w:spacing w:val="3"/>
        </w:rPr>
        <w:t xml:space="preserve"> </w:t>
      </w:r>
      <w:r>
        <w:t>их</w:t>
      </w:r>
      <w:r>
        <w:rPr>
          <w:spacing w:val="6"/>
        </w:rPr>
        <w:t xml:space="preserve"> </w:t>
      </w:r>
      <w:r>
        <w:t>результатов</w:t>
      </w:r>
      <w:r>
        <w:rPr>
          <w:spacing w:val="3"/>
        </w:rPr>
        <w:t xml:space="preserve"> </w:t>
      </w:r>
      <w:r>
        <w:t>и</w:t>
      </w:r>
      <w:r>
        <w:rPr>
          <w:spacing w:val="3"/>
        </w:rPr>
        <w:t xml:space="preserve"> </w:t>
      </w:r>
      <w:r>
        <w:t>оснований;</w:t>
      </w:r>
      <w:r>
        <w:rPr>
          <w:spacing w:val="4"/>
        </w:rPr>
        <w:t xml:space="preserve"> </w:t>
      </w:r>
      <w:r>
        <w:t>использовать</w:t>
      </w:r>
      <w:r>
        <w:rPr>
          <w:spacing w:val="5"/>
        </w:rPr>
        <w:t xml:space="preserve"> </w:t>
      </w:r>
      <w:r>
        <w:t>приёмы</w:t>
      </w:r>
      <w:r>
        <w:rPr>
          <w:spacing w:val="3"/>
        </w:rPr>
        <w:t xml:space="preserve"> </w:t>
      </w:r>
      <w:r>
        <w:t>рефлексии</w:t>
      </w:r>
      <w:r>
        <w:rPr>
          <w:spacing w:val="-57"/>
        </w:rPr>
        <w:t xml:space="preserve"> </w:t>
      </w:r>
      <w:r>
        <w:t>для</w:t>
      </w:r>
      <w:r>
        <w:rPr>
          <w:spacing w:val="-1"/>
        </w:rPr>
        <w:t xml:space="preserve"> </w:t>
      </w:r>
      <w:r>
        <w:t>оценки ситуации, выбора</w:t>
      </w:r>
      <w:r>
        <w:rPr>
          <w:spacing w:val="-1"/>
        </w:rPr>
        <w:t xml:space="preserve"> </w:t>
      </w:r>
      <w:r>
        <w:t>верного</w:t>
      </w:r>
      <w:r>
        <w:rPr>
          <w:spacing w:val="-1"/>
        </w:rPr>
        <w:t xml:space="preserve"> </w:t>
      </w:r>
      <w:r>
        <w:t>решения;</w:t>
      </w:r>
    </w:p>
    <w:p w:rsidR="00445874" w:rsidRDefault="00182F3C">
      <w:pPr>
        <w:pStyle w:val="a5"/>
        <w:ind w:left="2410" w:right="896" w:firstLine="0"/>
        <w:jc w:val="left"/>
      </w:pPr>
      <w:r>
        <w:t>оценивать риски и своевременно принимать решения для их снижения;</w:t>
      </w:r>
      <w:r>
        <w:rPr>
          <w:spacing w:val="1"/>
        </w:rPr>
        <w:t xml:space="preserve"> </w:t>
      </w:r>
      <w:r>
        <w:t>принимать</w:t>
      </w:r>
      <w:r>
        <w:rPr>
          <w:spacing w:val="-3"/>
        </w:rPr>
        <w:t xml:space="preserve"> </w:t>
      </w:r>
      <w:r>
        <w:t>мотивы</w:t>
      </w:r>
      <w:r>
        <w:rPr>
          <w:spacing w:val="-3"/>
        </w:rPr>
        <w:t xml:space="preserve"> </w:t>
      </w:r>
      <w:r>
        <w:t>и</w:t>
      </w:r>
      <w:r>
        <w:rPr>
          <w:spacing w:val="-3"/>
        </w:rPr>
        <w:t xml:space="preserve"> </w:t>
      </w:r>
      <w:r>
        <w:t>аргументы</w:t>
      </w:r>
      <w:r>
        <w:rPr>
          <w:spacing w:val="-2"/>
        </w:rPr>
        <w:t xml:space="preserve"> </w:t>
      </w:r>
      <w:r>
        <w:t>других</w:t>
      </w:r>
      <w:r>
        <w:rPr>
          <w:spacing w:val="-1"/>
        </w:rPr>
        <w:t xml:space="preserve"> </w:t>
      </w:r>
      <w:r>
        <w:t>при</w:t>
      </w:r>
      <w:r>
        <w:rPr>
          <w:spacing w:val="-2"/>
        </w:rPr>
        <w:t xml:space="preserve"> </w:t>
      </w:r>
      <w:r>
        <w:t>анализе</w:t>
      </w:r>
      <w:r>
        <w:rPr>
          <w:spacing w:val="-4"/>
        </w:rPr>
        <w:t xml:space="preserve"> </w:t>
      </w:r>
      <w:r>
        <w:t>результатов</w:t>
      </w:r>
      <w:r>
        <w:rPr>
          <w:spacing w:val="-2"/>
        </w:rPr>
        <w:t xml:space="preserve"> </w:t>
      </w:r>
      <w:r>
        <w:t>деятельности;</w:t>
      </w:r>
    </w:p>
    <w:p w:rsidR="00445874" w:rsidRDefault="00182F3C">
      <w:pPr>
        <w:pStyle w:val="a5"/>
        <w:ind w:right="588"/>
      </w:pPr>
      <w:r>
        <w:t>У обучающегося будет развиваться эмоциональный интеллект, предполагающий</w:t>
      </w:r>
      <w:r>
        <w:rPr>
          <w:spacing w:val="1"/>
        </w:rPr>
        <w:t xml:space="preserve"> </w:t>
      </w:r>
      <w:r>
        <w:t>сформированность:</w:t>
      </w:r>
    </w:p>
    <w:p w:rsidR="00445874" w:rsidRDefault="00182F3C">
      <w:pPr>
        <w:pStyle w:val="a5"/>
        <w:spacing w:before="1"/>
        <w:ind w:right="591"/>
      </w:pPr>
      <w:r>
        <w:t>самосознания, включающего способность понимать своё эмоциональное состояние,</w:t>
      </w:r>
      <w:r>
        <w:rPr>
          <w:spacing w:val="-57"/>
        </w:rPr>
        <w:t xml:space="preserve"> </w:t>
      </w:r>
      <w:r>
        <w:t>видеть</w:t>
      </w:r>
      <w:r>
        <w:rPr>
          <w:spacing w:val="-3"/>
        </w:rPr>
        <w:t xml:space="preserve"> </w:t>
      </w:r>
      <w:r>
        <w:t>направления</w:t>
      </w:r>
      <w:r>
        <w:rPr>
          <w:spacing w:val="-3"/>
        </w:rPr>
        <w:t xml:space="preserve"> </w:t>
      </w:r>
      <w:r>
        <w:t>развития</w:t>
      </w:r>
      <w:r>
        <w:rPr>
          <w:spacing w:val="-3"/>
        </w:rPr>
        <w:t xml:space="preserve"> </w:t>
      </w:r>
      <w:r>
        <w:t>собственной</w:t>
      </w:r>
      <w:r>
        <w:rPr>
          <w:spacing w:val="-5"/>
        </w:rPr>
        <w:t xml:space="preserve"> </w:t>
      </w:r>
      <w:r>
        <w:t>эмоциональной</w:t>
      </w:r>
      <w:r>
        <w:rPr>
          <w:spacing w:val="-3"/>
        </w:rPr>
        <w:t xml:space="preserve"> </w:t>
      </w:r>
      <w:r>
        <w:t>сферы,</w:t>
      </w:r>
      <w:r>
        <w:rPr>
          <w:spacing w:val="-3"/>
        </w:rPr>
        <w:t xml:space="preserve"> </w:t>
      </w:r>
      <w:r>
        <w:t>быть</w:t>
      </w:r>
      <w:r>
        <w:rPr>
          <w:spacing w:val="-1"/>
        </w:rPr>
        <w:t xml:space="preserve"> </w:t>
      </w:r>
      <w:r>
        <w:t>уверенным</w:t>
      </w:r>
      <w:r>
        <w:rPr>
          <w:spacing w:val="-5"/>
        </w:rPr>
        <w:t xml:space="preserve"> </w:t>
      </w:r>
      <w:r>
        <w:t>в</w:t>
      </w:r>
      <w:r>
        <w:rPr>
          <w:spacing w:val="-4"/>
        </w:rPr>
        <w:t xml:space="preserve"> </w:t>
      </w:r>
      <w:r>
        <w:t>себе;</w:t>
      </w:r>
    </w:p>
    <w:p w:rsidR="00445874" w:rsidRDefault="00182F3C">
      <w:pPr>
        <w:pStyle w:val="a5"/>
        <w:ind w:right="589"/>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57"/>
        </w:rPr>
        <w:t xml:space="preserve"> </w:t>
      </w:r>
      <w:r>
        <w:t>изменениям</w:t>
      </w:r>
      <w:r>
        <w:rPr>
          <w:spacing w:val="-5"/>
        </w:rPr>
        <w:t xml:space="preserve"> </w:t>
      </w:r>
      <w:r>
        <w:t>и проявлять гибкость, быть открытым новому;</w:t>
      </w:r>
    </w:p>
    <w:p w:rsidR="00445874" w:rsidRDefault="00182F3C">
      <w:pPr>
        <w:pStyle w:val="a5"/>
        <w:ind w:right="588"/>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 успеху,</w:t>
      </w:r>
      <w:r>
        <w:rPr>
          <w:spacing w:val="1"/>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445874" w:rsidRDefault="00182F3C">
      <w:pPr>
        <w:pStyle w:val="a5"/>
        <w:ind w:right="585"/>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57"/>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 сочувствию</w:t>
      </w:r>
      <w:r>
        <w:rPr>
          <w:spacing w:val="1"/>
        </w:rPr>
        <w:t xml:space="preserve"> </w:t>
      </w:r>
      <w:r>
        <w:t>и</w:t>
      </w:r>
      <w:r>
        <w:rPr>
          <w:spacing w:val="1"/>
        </w:rPr>
        <w:t xml:space="preserve"> </w:t>
      </w:r>
      <w:r>
        <w:t>сопереживанию;</w:t>
      </w:r>
    </w:p>
    <w:p w:rsidR="00445874" w:rsidRDefault="00182F3C">
      <w:pPr>
        <w:pStyle w:val="a5"/>
        <w:spacing w:before="1"/>
        <w:ind w:right="586"/>
      </w:pPr>
      <w:r>
        <w:t>социальных навыков,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 интерес</w:t>
      </w:r>
      <w:r>
        <w:rPr>
          <w:spacing w:val="-1"/>
        </w:rPr>
        <w:t xml:space="preserve"> </w:t>
      </w:r>
      <w:r>
        <w:t>и разрешать конфликты;</w:t>
      </w:r>
    </w:p>
    <w:p w:rsidR="00445874" w:rsidRDefault="00182F3C">
      <w:pPr>
        <w:pStyle w:val="a5"/>
        <w:ind w:right="587"/>
      </w:pPr>
      <w:r>
        <w:t>У обучающегося будут сформированы умения принятия себя и других как часть</w:t>
      </w:r>
      <w:r>
        <w:rPr>
          <w:spacing w:val="1"/>
        </w:rPr>
        <w:t xml:space="preserve"> </w:t>
      </w:r>
      <w:r>
        <w:t>универсальных</w:t>
      </w:r>
      <w:r>
        <w:rPr>
          <w:spacing w:val="2"/>
        </w:rPr>
        <w:t xml:space="preserve"> </w:t>
      </w:r>
      <w:r>
        <w:t>учебных</w:t>
      </w:r>
      <w:r>
        <w:rPr>
          <w:spacing w:val="5"/>
        </w:rPr>
        <w:t xml:space="preserve"> </w:t>
      </w:r>
      <w:r>
        <w:t>регулятивных</w:t>
      </w:r>
      <w:r>
        <w:rPr>
          <w:spacing w:val="3"/>
        </w:rPr>
        <w:t xml:space="preserve"> </w:t>
      </w:r>
      <w:r>
        <w:t>действий:</w:t>
      </w:r>
    </w:p>
    <w:p w:rsidR="00445874" w:rsidRDefault="00182F3C">
      <w:pPr>
        <w:pStyle w:val="a5"/>
        <w:ind w:left="2410" w:firstLine="0"/>
      </w:pPr>
      <w:r>
        <w:t>принимать</w:t>
      </w:r>
      <w:r>
        <w:rPr>
          <w:spacing w:val="-2"/>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достоинства;</w:t>
      </w:r>
    </w:p>
    <w:p w:rsidR="00445874" w:rsidRDefault="00182F3C">
      <w:pPr>
        <w:pStyle w:val="a5"/>
        <w:ind w:left="2410" w:right="1110" w:firstLine="0"/>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445874" w:rsidRDefault="00182F3C">
      <w:pPr>
        <w:pStyle w:val="a5"/>
        <w:ind w:left="2410" w:firstLine="0"/>
      </w:pPr>
      <w:r>
        <w:t>развивать</w:t>
      </w:r>
      <w:r>
        <w:rPr>
          <w:spacing w:val="-3"/>
        </w:rPr>
        <w:t xml:space="preserve"> </w:t>
      </w:r>
      <w:r>
        <w:t>способность</w:t>
      </w:r>
      <w:r>
        <w:rPr>
          <w:spacing w:val="-4"/>
        </w:rPr>
        <w:t xml:space="preserve"> </w:t>
      </w:r>
      <w:r>
        <w:t>понимать</w:t>
      </w:r>
      <w:r>
        <w:rPr>
          <w:spacing w:val="-3"/>
        </w:rPr>
        <w:t xml:space="preserve"> </w:t>
      </w:r>
      <w:r>
        <w:t>мир</w:t>
      </w:r>
      <w:r>
        <w:rPr>
          <w:spacing w:val="-3"/>
        </w:rPr>
        <w:t xml:space="preserve"> </w:t>
      </w:r>
      <w:r>
        <w:t>с</w:t>
      </w:r>
      <w:r>
        <w:rPr>
          <w:spacing w:val="-4"/>
        </w:rPr>
        <w:t xml:space="preserve"> </w:t>
      </w:r>
      <w:r>
        <w:t>позиции</w:t>
      </w:r>
      <w:r>
        <w:rPr>
          <w:spacing w:val="-4"/>
        </w:rPr>
        <w:t xml:space="preserve"> </w:t>
      </w:r>
      <w:r>
        <w:t>другого</w:t>
      </w:r>
      <w:r>
        <w:rPr>
          <w:spacing w:val="-1"/>
        </w:rPr>
        <w:t xml:space="preserve"> </w:t>
      </w:r>
      <w:r>
        <w:t>человека.</w:t>
      </w:r>
    </w:p>
    <w:p w:rsidR="00445874" w:rsidRDefault="00182F3C">
      <w:pPr>
        <w:pStyle w:val="1"/>
        <w:ind w:right="593" w:firstLine="707"/>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географии</w:t>
      </w:r>
      <w:r>
        <w:rPr>
          <w:spacing w:val="1"/>
        </w:rPr>
        <w:t xml:space="preserve"> </w:t>
      </w:r>
      <w:r>
        <w:t>(углублённый</w:t>
      </w:r>
      <w:r>
        <w:rPr>
          <w:spacing w:val="1"/>
        </w:rPr>
        <w:t xml:space="preserve"> </w:t>
      </w:r>
      <w:r>
        <w:t>уровень).</w:t>
      </w:r>
    </w:p>
    <w:p w:rsidR="00445874" w:rsidRDefault="00182F3C">
      <w:pPr>
        <w:ind w:left="1702" w:right="582" w:firstLine="707"/>
        <w:jc w:val="both"/>
        <w:rPr>
          <w:b/>
          <w:sz w:val="24"/>
        </w:rPr>
      </w:pPr>
      <w:r>
        <w:rPr>
          <w:b/>
          <w:sz w:val="24"/>
        </w:rPr>
        <w:t>К концу обучения в 10 классе обучающийся получит следующие предметные</w:t>
      </w:r>
      <w:r>
        <w:rPr>
          <w:b/>
          <w:spacing w:val="1"/>
          <w:sz w:val="24"/>
        </w:rPr>
        <w:t xml:space="preserve"> </w:t>
      </w:r>
      <w:r>
        <w:rPr>
          <w:b/>
          <w:sz w:val="24"/>
        </w:rPr>
        <w:t>результаты</w:t>
      </w:r>
      <w:r>
        <w:rPr>
          <w:b/>
          <w:spacing w:val="-2"/>
          <w:sz w:val="24"/>
        </w:rPr>
        <w:t xml:space="preserve"> </w:t>
      </w:r>
      <w:r>
        <w:rPr>
          <w:b/>
          <w:sz w:val="24"/>
        </w:rPr>
        <w:t>по</w:t>
      </w:r>
      <w:r>
        <w:rPr>
          <w:b/>
          <w:spacing w:val="-2"/>
          <w:sz w:val="24"/>
        </w:rPr>
        <w:t xml:space="preserve"> </w:t>
      </w:r>
      <w:r>
        <w:rPr>
          <w:b/>
          <w:sz w:val="24"/>
        </w:rPr>
        <w:t>отдельным</w:t>
      </w:r>
      <w:r>
        <w:rPr>
          <w:b/>
          <w:spacing w:val="-2"/>
          <w:sz w:val="24"/>
        </w:rPr>
        <w:t xml:space="preserve"> </w:t>
      </w:r>
      <w:r>
        <w:rPr>
          <w:b/>
          <w:sz w:val="24"/>
        </w:rPr>
        <w:t>темам</w:t>
      </w:r>
      <w:r>
        <w:rPr>
          <w:b/>
          <w:spacing w:val="-3"/>
          <w:sz w:val="24"/>
        </w:rPr>
        <w:t xml:space="preserve"> </w:t>
      </w:r>
      <w:r>
        <w:rPr>
          <w:b/>
          <w:sz w:val="24"/>
        </w:rPr>
        <w:t>программы</w:t>
      </w:r>
      <w:r>
        <w:rPr>
          <w:b/>
          <w:spacing w:val="-2"/>
          <w:sz w:val="24"/>
        </w:rPr>
        <w:t xml:space="preserve"> </w:t>
      </w:r>
      <w:r>
        <w:rPr>
          <w:b/>
          <w:sz w:val="24"/>
        </w:rPr>
        <w:t>по</w:t>
      </w:r>
      <w:r>
        <w:rPr>
          <w:b/>
          <w:spacing w:val="1"/>
          <w:sz w:val="24"/>
        </w:rPr>
        <w:t xml:space="preserve"> </w:t>
      </w:r>
      <w:r>
        <w:rPr>
          <w:b/>
          <w:sz w:val="24"/>
        </w:rPr>
        <w:t>географии</w:t>
      </w:r>
      <w:r>
        <w:rPr>
          <w:b/>
          <w:spacing w:val="-1"/>
          <w:sz w:val="24"/>
        </w:rPr>
        <w:t xml:space="preserve"> </w:t>
      </w:r>
      <w:r>
        <w:rPr>
          <w:b/>
          <w:sz w:val="24"/>
        </w:rPr>
        <w:t>(углубленный</w:t>
      </w:r>
      <w:r>
        <w:rPr>
          <w:b/>
          <w:spacing w:val="-2"/>
          <w:sz w:val="24"/>
        </w:rPr>
        <w:t xml:space="preserve"> </w:t>
      </w:r>
      <w:r>
        <w:rPr>
          <w:b/>
          <w:sz w:val="24"/>
        </w:rPr>
        <w:t>уровень):</w:t>
      </w:r>
    </w:p>
    <w:p w:rsidR="00445874" w:rsidRDefault="00182F3C">
      <w:pPr>
        <w:pStyle w:val="a9"/>
        <w:numPr>
          <w:ilvl w:val="0"/>
          <w:numId w:val="80"/>
        </w:numPr>
        <w:tabs>
          <w:tab w:val="left" w:pos="2725"/>
        </w:tabs>
        <w:ind w:right="596" w:firstLine="707"/>
        <w:jc w:val="both"/>
        <w:rPr>
          <w:sz w:val="24"/>
        </w:rPr>
      </w:pPr>
      <w:r>
        <w:rPr>
          <w:sz w:val="24"/>
        </w:rPr>
        <w:t>понимание роли и места комплекса географических наук в системе научных</w:t>
      </w:r>
      <w:r>
        <w:rPr>
          <w:spacing w:val="1"/>
          <w:sz w:val="24"/>
        </w:rPr>
        <w:t xml:space="preserve"> </w:t>
      </w:r>
      <w:r>
        <w:rPr>
          <w:sz w:val="24"/>
        </w:rPr>
        <w:t>дисциплин</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решении</w:t>
      </w:r>
      <w:r>
        <w:rPr>
          <w:spacing w:val="-3"/>
          <w:sz w:val="24"/>
        </w:rPr>
        <w:t xml:space="preserve"> </w:t>
      </w:r>
      <w:r>
        <w:rPr>
          <w:sz w:val="24"/>
        </w:rPr>
        <w:t>современных</w:t>
      </w:r>
      <w:r>
        <w:rPr>
          <w:spacing w:val="-1"/>
          <w:sz w:val="24"/>
        </w:rPr>
        <w:t xml:space="preserve"> </w:t>
      </w:r>
      <w:r>
        <w:rPr>
          <w:sz w:val="24"/>
        </w:rPr>
        <w:t>научных и</w:t>
      </w:r>
      <w:r>
        <w:rPr>
          <w:spacing w:val="-1"/>
          <w:sz w:val="24"/>
        </w:rPr>
        <w:t xml:space="preserve"> </w:t>
      </w:r>
      <w:r>
        <w:rPr>
          <w:sz w:val="24"/>
        </w:rPr>
        <w:t>практических</w:t>
      </w:r>
      <w:r>
        <w:rPr>
          <w:spacing w:val="2"/>
          <w:sz w:val="24"/>
        </w:rPr>
        <w:t xml:space="preserve"> </w:t>
      </w:r>
      <w:r>
        <w:rPr>
          <w:sz w:val="24"/>
        </w:rPr>
        <w:t>задач:</w:t>
      </w:r>
    </w:p>
    <w:p w:rsidR="00445874" w:rsidRDefault="00182F3C">
      <w:pPr>
        <w:pStyle w:val="a5"/>
        <w:ind w:right="597"/>
      </w:pPr>
      <w:r>
        <w:t>приводить   примеры,   подтверждающие   значимую   роль   географических   наук</w:t>
      </w:r>
      <w:r>
        <w:rPr>
          <w:spacing w:val="1"/>
        </w:rPr>
        <w:t xml:space="preserve"> </w:t>
      </w:r>
      <w:r>
        <w:t>в</w:t>
      </w:r>
      <w:r>
        <w:rPr>
          <w:spacing w:val="-2"/>
        </w:rPr>
        <w:t xml:space="preserve"> </w:t>
      </w:r>
      <w:r>
        <w:t>достижении</w:t>
      </w:r>
      <w:r>
        <w:rPr>
          <w:spacing w:val="-2"/>
        </w:rPr>
        <w:t xml:space="preserve"> </w:t>
      </w:r>
      <w:r>
        <w:t>целей</w:t>
      </w:r>
      <w:r>
        <w:rPr>
          <w:spacing w:val="3"/>
        </w:rPr>
        <w:t xml:space="preserve"> </w:t>
      </w:r>
      <w:r>
        <w:t>устойчивого</w:t>
      </w:r>
      <w:r>
        <w:rPr>
          <w:spacing w:val="-1"/>
        </w:rPr>
        <w:t xml:space="preserve"> </w:t>
      </w:r>
      <w:r>
        <w:t>развития;</w:t>
      </w:r>
    </w:p>
    <w:p w:rsidR="00445874" w:rsidRDefault="00182F3C">
      <w:pPr>
        <w:pStyle w:val="a5"/>
        <w:ind w:right="584"/>
      </w:pPr>
      <w:r>
        <w:t>проявления</w:t>
      </w:r>
      <w:r>
        <w:rPr>
          <w:spacing w:val="1"/>
        </w:rPr>
        <w:t xml:space="preserve"> </w:t>
      </w:r>
      <w:r>
        <w:t>глобальных</w:t>
      </w:r>
      <w:r>
        <w:rPr>
          <w:spacing w:val="1"/>
        </w:rPr>
        <w:t xml:space="preserve"> </w:t>
      </w:r>
      <w:r>
        <w:t>проблем,</w:t>
      </w:r>
      <w:r>
        <w:rPr>
          <w:spacing w:val="1"/>
        </w:rPr>
        <w:t xml:space="preserve"> </w:t>
      </w:r>
      <w:r>
        <w:t>в решении</w:t>
      </w:r>
      <w:r>
        <w:rPr>
          <w:spacing w:val="1"/>
        </w:rPr>
        <w:t xml:space="preserve"> </w:t>
      </w:r>
      <w:r>
        <w:t>которых</w:t>
      </w:r>
      <w:r>
        <w:rPr>
          <w:spacing w:val="1"/>
        </w:rPr>
        <w:t xml:space="preserve"> </w:t>
      </w:r>
      <w:r>
        <w:t>принимает</w:t>
      </w:r>
      <w:r>
        <w:rPr>
          <w:spacing w:val="1"/>
        </w:rPr>
        <w:t xml:space="preserve"> </w:t>
      </w:r>
      <w:r>
        <w:t>участие</w:t>
      </w:r>
      <w:r>
        <w:rPr>
          <w:spacing w:val="1"/>
        </w:rPr>
        <w:t xml:space="preserve"> </w:t>
      </w:r>
      <w:r>
        <w:t>современная географическая наука на региональном уровне, в странах мира, в том числе и</w:t>
      </w:r>
      <w:r>
        <w:rPr>
          <w:spacing w:val="-57"/>
        </w:rPr>
        <w:t xml:space="preserve"> </w:t>
      </w:r>
      <w:r>
        <w:t>России;</w:t>
      </w:r>
    </w:p>
    <w:p w:rsidR="00445874" w:rsidRDefault="00182F3C">
      <w:pPr>
        <w:pStyle w:val="a5"/>
        <w:ind w:left="2410" w:right="595" w:firstLine="0"/>
      </w:pPr>
      <w:r>
        <w:t>приводить примеры географических прогнозов изменений геосистем разного ранга;</w:t>
      </w:r>
      <w:r>
        <w:rPr>
          <w:spacing w:val="-57"/>
        </w:rPr>
        <w:t xml:space="preserve"> </w:t>
      </w:r>
      <w:r>
        <w:t>определять</w:t>
      </w:r>
      <w:r>
        <w:rPr>
          <w:spacing w:val="50"/>
        </w:rPr>
        <w:t xml:space="preserve"> </w:t>
      </w:r>
      <w:r>
        <w:t>задачи,</w:t>
      </w:r>
      <w:r>
        <w:rPr>
          <w:spacing w:val="49"/>
        </w:rPr>
        <w:t xml:space="preserve"> </w:t>
      </w:r>
      <w:r>
        <w:t>возникающие</w:t>
      </w:r>
      <w:r>
        <w:rPr>
          <w:spacing w:val="49"/>
        </w:rPr>
        <w:t xml:space="preserve"> </w:t>
      </w:r>
      <w:r>
        <w:t>при</w:t>
      </w:r>
      <w:r>
        <w:rPr>
          <w:spacing w:val="50"/>
        </w:rPr>
        <w:t xml:space="preserve"> </w:t>
      </w:r>
      <w:r>
        <w:t>решении</w:t>
      </w:r>
      <w:r>
        <w:rPr>
          <w:spacing w:val="50"/>
        </w:rPr>
        <w:t xml:space="preserve"> </w:t>
      </w:r>
      <w:r>
        <w:t>средствами</w:t>
      </w:r>
      <w:r>
        <w:rPr>
          <w:spacing w:val="51"/>
        </w:rPr>
        <w:t xml:space="preserve"> </w:t>
      </w:r>
      <w:r>
        <w:t>географических</w:t>
      </w:r>
      <w:r>
        <w:rPr>
          <w:spacing w:val="49"/>
        </w:rPr>
        <w:t xml:space="preserve"> </w:t>
      </w:r>
      <w:r>
        <w:t>наук</w:t>
      </w:r>
    </w:p>
    <w:p w:rsidR="00445874" w:rsidRDefault="00182F3C">
      <w:pPr>
        <w:pStyle w:val="a5"/>
        <w:ind w:firstLine="0"/>
      </w:pPr>
      <w:r>
        <w:t>глобальных</w:t>
      </w:r>
      <w:r>
        <w:rPr>
          <w:spacing w:val="-2"/>
        </w:rPr>
        <w:t xml:space="preserve"> </w:t>
      </w:r>
      <w:r>
        <w:t>проблем,</w:t>
      </w:r>
      <w:r>
        <w:rPr>
          <w:spacing w:val="-3"/>
        </w:rPr>
        <w:t xml:space="preserve"> </w:t>
      </w:r>
      <w:r>
        <w:t>проявляющихся</w:t>
      </w:r>
      <w:r>
        <w:rPr>
          <w:spacing w:val="-4"/>
        </w:rPr>
        <w:t xml:space="preserve"> </w:t>
      </w:r>
      <w:r>
        <w:t>на</w:t>
      </w:r>
      <w:r>
        <w:rPr>
          <w:spacing w:val="-4"/>
        </w:rPr>
        <w:t xml:space="preserve"> </w:t>
      </w:r>
      <w:r>
        <w:t>различных</w:t>
      </w:r>
      <w:r>
        <w:rPr>
          <w:spacing w:val="-1"/>
        </w:rPr>
        <w:t xml:space="preserve"> </w:t>
      </w:r>
      <w:r>
        <w:t>уровнях;</w:t>
      </w:r>
    </w:p>
    <w:p w:rsidR="00445874" w:rsidRDefault="00182F3C">
      <w:pPr>
        <w:pStyle w:val="a5"/>
        <w:ind w:right="590"/>
      </w:pPr>
      <w:r>
        <w:t>оценивать возможности и роль географии в решении задач по достижению целей</w:t>
      </w:r>
      <w:r>
        <w:rPr>
          <w:spacing w:val="1"/>
        </w:rPr>
        <w:t xml:space="preserve"> </w:t>
      </w:r>
      <w:r>
        <w:t>устойчивого</w:t>
      </w:r>
      <w:r>
        <w:rPr>
          <w:spacing w:val="-2"/>
        </w:rPr>
        <w:t xml:space="preserve"> </w:t>
      </w:r>
      <w:r>
        <w:t>развития.</w:t>
      </w:r>
    </w:p>
    <w:p w:rsidR="00445874" w:rsidRDefault="00182F3C">
      <w:pPr>
        <w:pStyle w:val="a9"/>
        <w:numPr>
          <w:ilvl w:val="0"/>
          <w:numId w:val="80"/>
        </w:numPr>
        <w:tabs>
          <w:tab w:val="left" w:pos="2811"/>
        </w:tabs>
        <w:ind w:right="586" w:firstLine="707"/>
        <w:jc w:val="both"/>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для</w:t>
      </w:r>
      <w:r>
        <w:rPr>
          <w:spacing w:val="1"/>
          <w:sz w:val="24"/>
        </w:rPr>
        <w:t xml:space="preserve"> </w:t>
      </w:r>
      <w:r>
        <w:rPr>
          <w:sz w:val="24"/>
        </w:rPr>
        <w:t>вычленения</w:t>
      </w:r>
      <w:r>
        <w:rPr>
          <w:spacing w:val="1"/>
          <w:sz w:val="24"/>
        </w:rPr>
        <w:t xml:space="preserve"> </w:t>
      </w:r>
      <w:r>
        <w:rPr>
          <w:sz w:val="24"/>
        </w:rPr>
        <w:t>и оценивания</w:t>
      </w:r>
      <w:r>
        <w:rPr>
          <w:spacing w:val="1"/>
          <w:sz w:val="24"/>
        </w:rPr>
        <w:t xml:space="preserve"> </w:t>
      </w:r>
      <w:r>
        <w:rPr>
          <w:sz w:val="24"/>
        </w:rPr>
        <w:t>географических факторов, определяющих сущность и динамику важнейших природных,</w:t>
      </w:r>
      <w:r>
        <w:rPr>
          <w:spacing w:val="1"/>
          <w:sz w:val="24"/>
        </w:rPr>
        <w:t xml:space="preserve"> </w:t>
      </w:r>
      <w:r>
        <w:rPr>
          <w:sz w:val="24"/>
        </w:rPr>
        <w:t>социально-экономических</w:t>
      </w:r>
      <w:r>
        <w:rPr>
          <w:spacing w:val="1"/>
          <w:sz w:val="24"/>
        </w:rPr>
        <w:t xml:space="preserve"> </w:t>
      </w:r>
      <w:r>
        <w:rPr>
          <w:sz w:val="24"/>
        </w:rPr>
        <w:t>процессов и явлений;</w:t>
      </w:r>
    </w:p>
    <w:p w:rsidR="00445874" w:rsidRDefault="00182F3C">
      <w:pPr>
        <w:pStyle w:val="a5"/>
        <w:ind w:left="2410" w:firstLine="0"/>
      </w:pPr>
      <w:r>
        <w:t xml:space="preserve">описывать   </w:t>
      </w:r>
      <w:r>
        <w:rPr>
          <w:spacing w:val="15"/>
        </w:rPr>
        <w:t xml:space="preserve"> </w:t>
      </w:r>
      <w:r>
        <w:t xml:space="preserve">положение    </w:t>
      </w:r>
      <w:r>
        <w:rPr>
          <w:spacing w:val="11"/>
        </w:rPr>
        <w:t xml:space="preserve"> </w:t>
      </w:r>
      <w:r>
        <w:t xml:space="preserve">и    </w:t>
      </w:r>
      <w:r>
        <w:rPr>
          <w:spacing w:val="14"/>
        </w:rPr>
        <w:t xml:space="preserve"> </w:t>
      </w:r>
      <w:r>
        <w:t xml:space="preserve">взаиморасположение    </w:t>
      </w:r>
      <w:r>
        <w:rPr>
          <w:spacing w:val="12"/>
        </w:rPr>
        <w:t xml:space="preserve"> </w:t>
      </w:r>
      <w:r>
        <w:t xml:space="preserve">географических    </w:t>
      </w:r>
      <w:r>
        <w:rPr>
          <w:spacing w:val="15"/>
        </w:rPr>
        <w:t xml:space="preserve"> </w:t>
      </w:r>
      <w:r>
        <w:t>объектов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right="1769" w:hanging="708"/>
      </w:pPr>
      <w:r>
        <w:t>в пространстве, новую многополярную модель политического мироустройства;</w:t>
      </w:r>
      <w:r>
        <w:rPr>
          <w:spacing w:val="-57"/>
        </w:rPr>
        <w:t xml:space="preserve"> </w:t>
      </w:r>
      <w:r>
        <w:t>называть цели</w:t>
      </w:r>
      <w:r>
        <w:rPr>
          <w:spacing w:val="3"/>
        </w:rPr>
        <w:t xml:space="preserve"> </w:t>
      </w:r>
      <w:r>
        <w:t>устойчивого</w:t>
      </w:r>
      <w:r>
        <w:rPr>
          <w:spacing w:val="-1"/>
        </w:rPr>
        <w:t xml:space="preserve"> </w:t>
      </w:r>
      <w:r>
        <w:t>развития;</w:t>
      </w:r>
    </w:p>
    <w:p w:rsidR="00445874" w:rsidRDefault="00182F3C">
      <w:pPr>
        <w:pStyle w:val="a5"/>
        <w:ind w:right="594"/>
      </w:pPr>
      <w:r>
        <w:t>сравнивать особенности компонентов природы, свойств природных процессов и</w:t>
      </w:r>
      <w:r>
        <w:rPr>
          <w:spacing w:val="1"/>
        </w:rPr>
        <w:t xml:space="preserve"> </w:t>
      </w:r>
      <w:r>
        <w:t>явлений</w:t>
      </w:r>
      <w:r>
        <w:rPr>
          <w:spacing w:val="-1"/>
        </w:rPr>
        <w:t xml:space="preserve"> </w:t>
      </w:r>
      <w:r>
        <w:t>в</w:t>
      </w:r>
      <w:r>
        <w:rPr>
          <w:spacing w:val="-1"/>
        </w:rPr>
        <w:t xml:space="preserve"> </w:t>
      </w:r>
      <w:r>
        <w:t>пределах</w:t>
      </w:r>
      <w:r>
        <w:rPr>
          <w:spacing w:val="1"/>
        </w:rPr>
        <w:t xml:space="preserve"> </w:t>
      </w:r>
      <w:r>
        <w:t>различных</w:t>
      </w:r>
      <w:r>
        <w:rPr>
          <w:spacing w:val="2"/>
        </w:rPr>
        <w:t xml:space="preserve"> </w:t>
      </w:r>
      <w:r>
        <w:t>территорий</w:t>
      </w:r>
      <w:r>
        <w:rPr>
          <w:spacing w:val="-3"/>
        </w:rPr>
        <w:t xml:space="preserve"> </w:t>
      </w:r>
      <w:r>
        <w:t>и акваторий</w:t>
      </w:r>
      <w:r>
        <w:rPr>
          <w:spacing w:val="-1"/>
        </w:rPr>
        <w:t xml:space="preserve"> </w:t>
      </w:r>
      <w:r>
        <w:t>мира</w:t>
      </w:r>
      <w:r>
        <w:rPr>
          <w:spacing w:val="-1"/>
        </w:rPr>
        <w:t xml:space="preserve"> </w:t>
      </w:r>
      <w:r>
        <w:t>и</w:t>
      </w:r>
      <w:r>
        <w:rPr>
          <w:spacing w:val="-2"/>
        </w:rPr>
        <w:t xml:space="preserve"> </w:t>
      </w:r>
      <w:r>
        <w:t>России;</w:t>
      </w:r>
    </w:p>
    <w:p w:rsidR="00445874" w:rsidRDefault="00182F3C">
      <w:pPr>
        <w:pStyle w:val="a5"/>
        <w:ind w:left="2410" w:firstLine="0"/>
      </w:pPr>
      <w:r>
        <w:t>классифицировать</w:t>
      </w:r>
      <w:r>
        <w:rPr>
          <w:spacing w:val="-3"/>
        </w:rPr>
        <w:t xml:space="preserve"> </w:t>
      </w:r>
      <w:r>
        <w:t>стихийные</w:t>
      </w:r>
      <w:r>
        <w:rPr>
          <w:spacing w:val="-5"/>
        </w:rPr>
        <w:t xml:space="preserve"> </w:t>
      </w:r>
      <w:r>
        <w:t>природные</w:t>
      </w:r>
      <w:r>
        <w:rPr>
          <w:spacing w:val="-4"/>
        </w:rPr>
        <w:t xml:space="preserve"> </w:t>
      </w:r>
      <w:r>
        <w:t>явления;</w:t>
      </w:r>
    </w:p>
    <w:p w:rsidR="00445874" w:rsidRDefault="00182F3C">
      <w:pPr>
        <w:pStyle w:val="a5"/>
        <w:ind w:right="588"/>
      </w:pPr>
      <w:r>
        <w:t>извлекать и оценивать географическую информацию, представленную в различных</w:t>
      </w:r>
      <w:r>
        <w:rPr>
          <w:spacing w:val="1"/>
        </w:rPr>
        <w:t xml:space="preserve"> </w:t>
      </w:r>
      <w:r>
        <w:t>источниках,</w:t>
      </w:r>
      <w:r>
        <w:rPr>
          <w:spacing w:val="-4"/>
        </w:rPr>
        <w:t xml:space="preserve"> </w:t>
      </w:r>
      <w:r>
        <w:t>необходимую</w:t>
      </w:r>
      <w:r>
        <w:rPr>
          <w:spacing w:val="1"/>
        </w:rPr>
        <w:t xml:space="preserve"> </w:t>
      </w:r>
      <w:r>
        <w:t>для подтверждения</w:t>
      </w:r>
      <w:r>
        <w:rPr>
          <w:spacing w:val="-1"/>
        </w:rPr>
        <w:t xml:space="preserve"> </w:t>
      </w:r>
      <w:r>
        <w:t>тех или иных</w:t>
      </w:r>
      <w:r>
        <w:rPr>
          <w:spacing w:val="1"/>
        </w:rPr>
        <w:t xml:space="preserve"> </w:t>
      </w:r>
      <w:r>
        <w:t>тезисов;</w:t>
      </w:r>
    </w:p>
    <w:p w:rsidR="00445874" w:rsidRDefault="00182F3C">
      <w:pPr>
        <w:pStyle w:val="a5"/>
        <w:ind w:right="584"/>
      </w:pPr>
      <w:r>
        <w:t>определять</w:t>
      </w:r>
      <w:r>
        <w:rPr>
          <w:spacing w:val="1"/>
        </w:rPr>
        <w:t xml:space="preserve"> </w:t>
      </w:r>
      <w:r>
        <w:t>географические</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сущность</w:t>
      </w:r>
      <w:r>
        <w:rPr>
          <w:spacing w:val="1"/>
        </w:rPr>
        <w:t xml:space="preserve"> </w:t>
      </w:r>
      <w:r>
        <w:t>и</w:t>
      </w:r>
      <w:r>
        <w:rPr>
          <w:spacing w:val="1"/>
        </w:rPr>
        <w:t xml:space="preserve"> </w:t>
      </w:r>
      <w:r>
        <w:t>динамику</w:t>
      </w:r>
      <w:r>
        <w:rPr>
          <w:spacing w:val="1"/>
        </w:rPr>
        <w:t xml:space="preserve"> </w:t>
      </w:r>
      <w:r>
        <w:t>важнейших</w:t>
      </w:r>
      <w:r>
        <w:rPr>
          <w:spacing w:val="1"/>
        </w:rPr>
        <w:t xml:space="preserve"> </w:t>
      </w:r>
      <w:r>
        <w:t>природных</w:t>
      </w:r>
      <w:r>
        <w:rPr>
          <w:spacing w:val="1"/>
        </w:rPr>
        <w:t xml:space="preserve"> </w:t>
      </w:r>
      <w:r>
        <w:t>процессов,</w:t>
      </w:r>
      <w:r>
        <w:rPr>
          <w:spacing w:val="1"/>
        </w:rPr>
        <w:t xml:space="preserve"> </w:t>
      </w:r>
      <w:r>
        <w:t>в том</w:t>
      </w:r>
      <w:r>
        <w:rPr>
          <w:spacing w:val="1"/>
        </w:rPr>
        <w:t xml:space="preserve"> </w:t>
      </w:r>
      <w:r>
        <w:t>числе</w:t>
      </w:r>
      <w:r>
        <w:rPr>
          <w:spacing w:val="1"/>
        </w:rPr>
        <w:t xml:space="preserve"> </w:t>
      </w:r>
      <w:r>
        <w:t>процессов</w:t>
      </w:r>
      <w:r>
        <w:rPr>
          <w:spacing w:val="1"/>
        </w:rPr>
        <w:t xml:space="preserve"> </w:t>
      </w:r>
      <w:r>
        <w:t>рельефообразования,</w:t>
      </w:r>
      <w:r>
        <w:rPr>
          <w:spacing w:val="1"/>
        </w:rPr>
        <w:t xml:space="preserve"> </w:t>
      </w:r>
      <w:r>
        <w:t>формирования</w:t>
      </w:r>
      <w:r>
        <w:rPr>
          <w:spacing w:val="1"/>
        </w:rPr>
        <w:t xml:space="preserve"> </w:t>
      </w:r>
      <w:r>
        <w:t>и</w:t>
      </w:r>
      <w:r>
        <w:rPr>
          <w:spacing w:val="1"/>
        </w:rPr>
        <w:t xml:space="preserve"> </w:t>
      </w:r>
      <w:r>
        <w:t>изменения</w:t>
      </w:r>
      <w:r>
        <w:rPr>
          <w:spacing w:val="1"/>
        </w:rPr>
        <w:t xml:space="preserve"> </w:t>
      </w:r>
      <w:r>
        <w:t>климата,</w:t>
      </w:r>
      <w:r>
        <w:rPr>
          <w:spacing w:val="1"/>
        </w:rPr>
        <w:t xml:space="preserve"> </w:t>
      </w:r>
      <w:r>
        <w:t>изменения</w:t>
      </w:r>
      <w:r>
        <w:rPr>
          <w:spacing w:val="1"/>
        </w:rPr>
        <w:t xml:space="preserve"> </w:t>
      </w:r>
      <w:r>
        <w:t>уровня</w:t>
      </w:r>
      <w:r>
        <w:rPr>
          <w:spacing w:val="1"/>
        </w:rPr>
        <w:t xml:space="preserve"> </w:t>
      </w:r>
      <w:r>
        <w:t>Мирового</w:t>
      </w:r>
      <w:r>
        <w:rPr>
          <w:spacing w:val="1"/>
        </w:rPr>
        <w:t xml:space="preserve"> </w:t>
      </w:r>
      <w:r>
        <w:t>океана,</w:t>
      </w:r>
      <w:r>
        <w:rPr>
          <w:spacing w:val="1"/>
        </w:rPr>
        <w:t xml:space="preserve"> </w:t>
      </w:r>
      <w:r>
        <w:t>почвообразования,</w:t>
      </w:r>
      <w:r>
        <w:rPr>
          <w:spacing w:val="-3"/>
        </w:rPr>
        <w:t xml:space="preserve"> </w:t>
      </w:r>
      <w:r>
        <w:t>формирования</w:t>
      </w:r>
      <w:r>
        <w:rPr>
          <w:spacing w:val="-2"/>
        </w:rPr>
        <w:t xml:space="preserve"> </w:t>
      </w:r>
      <w:r>
        <w:t>зональных и азональных природных</w:t>
      </w:r>
      <w:r>
        <w:rPr>
          <w:spacing w:val="-1"/>
        </w:rPr>
        <w:t xml:space="preserve"> </w:t>
      </w:r>
      <w:r>
        <w:t>комплексов;</w:t>
      </w:r>
    </w:p>
    <w:p w:rsidR="00445874" w:rsidRDefault="00182F3C">
      <w:pPr>
        <w:pStyle w:val="a5"/>
        <w:ind w:right="586"/>
      </w:pPr>
      <w:r>
        <w:t>освоение</w:t>
      </w:r>
      <w:r>
        <w:rPr>
          <w:spacing w:val="1"/>
        </w:rPr>
        <w:t xml:space="preserve"> </w:t>
      </w:r>
      <w:r>
        <w:t>и</w:t>
      </w:r>
      <w:r>
        <w:rPr>
          <w:spacing w:val="1"/>
        </w:rPr>
        <w:t xml:space="preserve"> </w:t>
      </w:r>
      <w:r>
        <w:t>применение</w:t>
      </w:r>
      <w:r>
        <w:rPr>
          <w:spacing w:val="1"/>
        </w:rPr>
        <w:t xml:space="preserve"> </w:t>
      </w:r>
      <w:r>
        <w:t>системы</w:t>
      </w:r>
      <w:r>
        <w:rPr>
          <w:spacing w:val="1"/>
        </w:rPr>
        <w:t xml:space="preserve"> </w:t>
      </w:r>
      <w:r>
        <w:t>знаний</w:t>
      </w:r>
      <w:r>
        <w:rPr>
          <w:spacing w:val="1"/>
        </w:rPr>
        <w:t xml:space="preserve"> </w:t>
      </w:r>
      <w:r>
        <w:t>для</w:t>
      </w:r>
      <w:r>
        <w:rPr>
          <w:spacing w:val="1"/>
        </w:rPr>
        <w:t xml:space="preserve"> </w:t>
      </w:r>
      <w:r>
        <w:t>выделения</w:t>
      </w:r>
      <w:r>
        <w:rPr>
          <w:spacing w:val="1"/>
        </w:rPr>
        <w:t xml:space="preserve"> </w:t>
      </w:r>
      <w:r>
        <w:t>и</w:t>
      </w:r>
      <w:r>
        <w:rPr>
          <w:spacing w:val="1"/>
        </w:rPr>
        <w:t xml:space="preserve"> </w:t>
      </w:r>
      <w:r>
        <w:t>оценивания</w:t>
      </w:r>
      <w:r>
        <w:rPr>
          <w:spacing w:val="1"/>
        </w:rPr>
        <w:t xml:space="preserve"> </w:t>
      </w:r>
      <w:r>
        <w:t>географических факторов, определяющих сущность и динамику важнейших природных,</w:t>
      </w:r>
      <w:r>
        <w:rPr>
          <w:spacing w:val="1"/>
        </w:rPr>
        <w:t xml:space="preserve"> </w:t>
      </w:r>
      <w:r>
        <w:t>социально-экономических</w:t>
      </w:r>
      <w:r>
        <w:rPr>
          <w:spacing w:val="-1"/>
        </w:rPr>
        <w:t xml:space="preserve"> </w:t>
      </w:r>
      <w:r>
        <w:t>объектов,</w:t>
      </w:r>
      <w:r>
        <w:rPr>
          <w:spacing w:val="-2"/>
        </w:rPr>
        <w:t xml:space="preserve"> </w:t>
      </w:r>
      <w:r>
        <w:t>процессов,</w:t>
      </w:r>
      <w:r>
        <w:rPr>
          <w:spacing w:val="-2"/>
        </w:rPr>
        <w:t xml:space="preserve"> </w:t>
      </w:r>
      <w:r>
        <w:t>явлений</w:t>
      </w:r>
      <w:r>
        <w:rPr>
          <w:spacing w:val="-1"/>
        </w:rPr>
        <w:t xml:space="preserve"> </w:t>
      </w:r>
      <w:r>
        <w:t>и</w:t>
      </w:r>
      <w:r>
        <w:rPr>
          <w:spacing w:val="2"/>
        </w:rPr>
        <w:t xml:space="preserve"> </w:t>
      </w:r>
      <w:r>
        <w:t>экологических процессов:</w:t>
      </w:r>
    </w:p>
    <w:p w:rsidR="00445874" w:rsidRDefault="00182F3C">
      <w:pPr>
        <w:pStyle w:val="a5"/>
        <w:spacing w:before="1"/>
        <w:ind w:right="590"/>
      </w:pPr>
      <w:r>
        <w:t>описывать     положение     и     взаиморасположение     географических     объектов</w:t>
      </w:r>
      <w:r>
        <w:rPr>
          <w:spacing w:val="1"/>
        </w:rPr>
        <w:t xml:space="preserve"> </w:t>
      </w:r>
      <w:r>
        <w:t>в</w:t>
      </w:r>
      <w:r>
        <w:rPr>
          <w:spacing w:val="-2"/>
        </w:rPr>
        <w:t xml:space="preserve"> </w:t>
      </w:r>
      <w:r>
        <w:t>пространстве, ареалы</w:t>
      </w:r>
      <w:r>
        <w:rPr>
          <w:spacing w:val="1"/>
        </w:rPr>
        <w:t xml:space="preserve"> </w:t>
      </w:r>
      <w:r>
        <w:t>распространения основных</w:t>
      </w:r>
      <w:r>
        <w:rPr>
          <w:spacing w:val="1"/>
        </w:rPr>
        <w:t xml:space="preserve"> </w:t>
      </w:r>
      <w:r>
        <w:t>религий;</w:t>
      </w:r>
    </w:p>
    <w:p w:rsidR="00445874" w:rsidRDefault="00182F3C">
      <w:pPr>
        <w:pStyle w:val="a5"/>
        <w:ind w:right="590"/>
      </w:pPr>
      <w:r>
        <w:t>особенности   отраслевой   и   территориальной   структуры   мирового   хозяйства</w:t>
      </w:r>
      <w:r>
        <w:rPr>
          <w:spacing w:val="1"/>
        </w:rPr>
        <w:t xml:space="preserve"> </w:t>
      </w:r>
      <w:r>
        <w:t>на</w:t>
      </w:r>
      <w:r>
        <w:rPr>
          <w:spacing w:val="-2"/>
        </w:rPr>
        <w:t xml:space="preserve"> </w:t>
      </w:r>
      <w:r>
        <w:t>разных</w:t>
      </w:r>
      <w:r>
        <w:rPr>
          <w:spacing w:val="-1"/>
        </w:rPr>
        <w:t xml:space="preserve"> </w:t>
      </w:r>
      <w:r>
        <w:t>этапах</w:t>
      </w:r>
      <w:r>
        <w:rPr>
          <w:spacing w:val="2"/>
        </w:rPr>
        <w:t xml:space="preserve"> </w:t>
      </w:r>
      <w:r>
        <w:t>его</w:t>
      </w:r>
      <w:r>
        <w:rPr>
          <w:spacing w:val="-1"/>
        </w:rPr>
        <w:t xml:space="preserve"> </w:t>
      </w:r>
      <w:r>
        <w:t>развития;</w:t>
      </w:r>
    </w:p>
    <w:p w:rsidR="00445874" w:rsidRDefault="00182F3C">
      <w:pPr>
        <w:pStyle w:val="a5"/>
        <w:ind w:left="2410" w:firstLine="0"/>
      </w:pPr>
      <w:r>
        <w:t>особенности</w:t>
      </w:r>
      <w:r>
        <w:rPr>
          <w:spacing w:val="25"/>
        </w:rPr>
        <w:t xml:space="preserve"> </w:t>
      </w:r>
      <w:r>
        <w:t>природно-ресурсного</w:t>
      </w:r>
      <w:r>
        <w:rPr>
          <w:spacing w:val="82"/>
        </w:rPr>
        <w:t xml:space="preserve"> </w:t>
      </w:r>
      <w:r>
        <w:t>капитала,</w:t>
      </w:r>
      <w:r>
        <w:rPr>
          <w:spacing w:val="84"/>
        </w:rPr>
        <w:t xml:space="preserve"> </w:t>
      </w:r>
      <w:r>
        <w:t>населения</w:t>
      </w:r>
      <w:r>
        <w:rPr>
          <w:spacing w:val="82"/>
        </w:rPr>
        <w:t xml:space="preserve"> </w:t>
      </w:r>
      <w:r>
        <w:t>и</w:t>
      </w:r>
      <w:r>
        <w:rPr>
          <w:spacing w:val="83"/>
        </w:rPr>
        <w:t xml:space="preserve"> </w:t>
      </w:r>
      <w:r>
        <w:t>хозяйства</w:t>
      </w:r>
      <w:r>
        <w:rPr>
          <w:spacing w:val="80"/>
        </w:rPr>
        <w:t xml:space="preserve"> </w:t>
      </w:r>
      <w:r>
        <w:t>изученных</w:t>
      </w:r>
    </w:p>
    <w:p w:rsidR="00445874" w:rsidRDefault="00182F3C">
      <w:pPr>
        <w:pStyle w:val="a5"/>
        <w:ind w:firstLine="0"/>
        <w:jc w:val="left"/>
      </w:pPr>
      <w:r>
        <w:t>стран;</w:t>
      </w:r>
    </w:p>
    <w:p w:rsidR="00445874" w:rsidRDefault="00182F3C">
      <w:pPr>
        <w:pStyle w:val="a5"/>
        <w:ind w:left="2410" w:firstLine="0"/>
        <w:jc w:val="left"/>
      </w:pPr>
      <w:r>
        <w:t>называть</w:t>
      </w:r>
      <w:r>
        <w:rPr>
          <w:spacing w:val="17"/>
        </w:rPr>
        <w:t xml:space="preserve"> </w:t>
      </w:r>
      <w:r>
        <w:t>составные</w:t>
      </w:r>
      <w:r>
        <w:rPr>
          <w:spacing w:val="15"/>
        </w:rPr>
        <w:t xml:space="preserve"> </w:t>
      </w:r>
      <w:r>
        <w:t>элементы</w:t>
      </w:r>
      <w:r>
        <w:rPr>
          <w:spacing w:val="17"/>
        </w:rPr>
        <w:t xml:space="preserve"> </w:t>
      </w:r>
      <w:r>
        <w:t>мирового</w:t>
      </w:r>
      <w:r>
        <w:rPr>
          <w:spacing w:val="16"/>
        </w:rPr>
        <w:t xml:space="preserve"> </w:t>
      </w:r>
      <w:r>
        <w:t>хозяйства,</w:t>
      </w:r>
      <w:r>
        <w:rPr>
          <w:spacing w:val="16"/>
        </w:rPr>
        <w:t xml:space="preserve"> </w:t>
      </w:r>
      <w:r>
        <w:t>страны-лидеры</w:t>
      </w:r>
      <w:r>
        <w:rPr>
          <w:spacing w:val="18"/>
        </w:rPr>
        <w:t xml:space="preserve"> </w:t>
      </w:r>
      <w:r>
        <w:t>по численности</w:t>
      </w:r>
    </w:p>
    <w:p w:rsidR="00445874" w:rsidRDefault="00182F3C">
      <w:pPr>
        <w:pStyle w:val="a5"/>
        <w:ind w:right="587" w:firstLine="0"/>
      </w:pPr>
      <w:r>
        <w:t>населения,</w:t>
      </w:r>
      <w:r>
        <w:rPr>
          <w:spacing w:val="1"/>
        </w:rPr>
        <w:t xml:space="preserve"> </w:t>
      </w:r>
      <w:r>
        <w:t>по</w:t>
      </w:r>
      <w:r>
        <w:rPr>
          <w:spacing w:val="1"/>
        </w:rPr>
        <w:t xml:space="preserve"> </w:t>
      </w:r>
      <w:r>
        <w:t>производству</w:t>
      </w:r>
      <w:r>
        <w:rPr>
          <w:spacing w:val="1"/>
        </w:rPr>
        <w:t xml:space="preserve"> </w:t>
      </w:r>
      <w:r>
        <w:t>основных</w:t>
      </w:r>
      <w:r>
        <w:rPr>
          <w:spacing w:val="1"/>
        </w:rPr>
        <w:t xml:space="preserve"> </w:t>
      </w:r>
      <w:r>
        <w:t>видов</w:t>
      </w:r>
      <w:r>
        <w:rPr>
          <w:spacing w:val="1"/>
        </w:rPr>
        <w:t xml:space="preserve"> </w:t>
      </w:r>
      <w:r>
        <w:t>промышленной</w:t>
      </w:r>
      <w:r>
        <w:rPr>
          <w:spacing w:val="1"/>
        </w:rPr>
        <w:t xml:space="preserve"> </w:t>
      </w:r>
      <w:r>
        <w:t>и сельскохозяйственной</w:t>
      </w:r>
      <w:r>
        <w:rPr>
          <w:spacing w:val="1"/>
        </w:rPr>
        <w:t xml:space="preserve"> </w:t>
      </w:r>
      <w:r>
        <w:t>продукции, состав важнейших отраслевых и региональных интеграционных группировок,</w:t>
      </w:r>
      <w:r>
        <w:rPr>
          <w:spacing w:val="1"/>
        </w:rPr>
        <w:t xml:space="preserve"> </w:t>
      </w:r>
      <w:r>
        <w:t>секторы</w:t>
      </w:r>
      <w:r>
        <w:rPr>
          <w:spacing w:val="-1"/>
        </w:rPr>
        <w:t xml:space="preserve"> </w:t>
      </w:r>
      <w:r>
        <w:t>мирового хозяйства, сегменты мирового рынка;</w:t>
      </w:r>
    </w:p>
    <w:p w:rsidR="00445874" w:rsidRDefault="00182F3C">
      <w:pPr>
        <w:pStyle w:val="a5"/>
        <w:spacing w:before="1"/>
        <w:ind w:right="585"/>
      </w:pPr>
      <w:r>
        <w:t>классифицировать</w:t>
      </w:r>
      <w:r>
        <w:rPr>
          <w:spacing w:val="1"/>
        </w:rPr>
        <w:t xml:space="preserve"> </w:t>
      </w:r>
      <w:r>
        <w:t>ландшафты</w:t>
      </w:r>
      <w:r>
        <w:rPr>
          <w:spacing w:val="1"/>
        </w:rPr>
        <w:t xml:space="preserve"> </w:t>
      </w:r>
      <w:r>
        <w:t>по</w:t>
      </w:r>
      <w:r>
        <w:rPr>
          <w:spacing w:val="1"/>
        </w:rPr>
        <w:t xml:space="preserve"> </w:t>
      </w:r>
      <w:r>
        <w:t>заданным</w:t>
      </w:r>
      <w:r>
        <w:rPr>
          <w:spacing w:val="1"/>
        </w:rPr>
        <w:t xml:space="preserve"> </w:t>
      </w:r>
      <w:r>
        <w:t>основаниям,</w:t>
      </w:r>
      <w:r>
        <w:rPr>
          <w:spacing w:val="1"/>
        </w:rPr>
        <w:t xml:space="preserve"> </w:t>
      </w:r>
      <w:r>
        <w:t>стихийные</w:t>
      </w:r>
      <w:r>
        <w:rPr>
          <w:spacing w:val="1"/>
        </w:rPr>
        <w:t xml:space="preserve"> </w:t>
      </w:r>
      <w:r>
        <w:t>природные</w:t>
      </w:r>
      <w:r>
        <w:rPr>
          <w:spacing w:val="1"/>
        </w:rPr>
        <w:t xml:space="preserve"> </w:t>
      </w:r>
      <w:r>
        <w:t>явления;</w:t>
      </w:r>
    </w:p>
    <w:p w:rsidR="00445874" w:rsidRDefault="00182F3C">
      <w:pPr>
        <w:pStyle w:val="a5"/>
        <w:ind w:right="595"/>
      </w:pPr>
      <w:r>
        <w:t xml:space="preserve">вычленять   </w:t>
      </w:r>
      <w:r>
        <w:rPr>
          <w:spacing w:val="20"/>
        </w:rPr>
        <w:t xml:space="preserve"> </w:t>
      </w:r>
      <w:r>
        <w:t xml:space="preserve">и    </w:t>
      </w:r>
      <w:r>
        <w:rPr>
          <w:spacing w:val="18"/>
        </w:rPr>
        <w:t xml:space="preserve"> </w:t>
      </w:r>
      <w:r>
        <w:t xml:space="preserve">оценивать    </w:t>
      </w:r>
      <w:r>
        <w:rPr>
          <w:spacing w:val="19"/>
        </w:rPr>
        <w:t xml:space="preserve"> </w:t>
      </w:r>
      <w:r>
        <w:t xml:space="preserve">географическую    </w:t>
      </w:r>
      <w:r>
        <w:rPr>
          <w:spacing w:val="18"/>
        </w:rPr>
        <w:t xml:space="preserve"> </w:t>
      </w:r>
      <w:r>
        <w:t xml:space="preserve">информацию,    </w:t>
      </w:r>
      <w:r>
        <w:rPr>
          <w:spacing w:val="15"/>
        </w:rPr>
        <w:t xml:space="preserve"> </w:t>
      </w:r>
      <w:r>
        <w:t>представленную</w:t>
      </w:r>
      <w:r>
        <w:rPr>
          <w:spacing w:val="-58"/>
        </w:rPr>
        <w:t xml:space="preserve"> </w:t>
      </w:r>
      <w:r>
        <w:t>в</w:t>
      </w:r>
      <w:r>
        <w:rPr>
          <w:spacing w:val="-2"/>
        </w:rPr>
        <w:t xml:space="preserve"> </w:t>
      </w:r>
      <w:r>
        <w:t>различных</w:t>
      </w:r>
      <w:r>
        <w:rPr>
          <w:spacing w:val="-2"/>
        </w:rPr>
        <w:t xml:space="preserve"> </w:t>
      </w:r>
      <w:r>
        <w:t>источниках,</w:t>
      </w:r>
      <w:r>
        <w:rPr>
          <w:spacing w:val="-1"/>
        </w:rPr>
        <w:t xml:space="preserve"> </w:t>
      </w:r>
      <w:r>
        <w:t>необходимую</w:t>
      </w:r>
      <w:r>
        <w:rPr>
          <w:spacing w:val="-1"/>
        </w:rPr>
        <w:t xml:space="preserve"> </w:t>
      </w:r>
      <w:r>
        <w:t>для</w:t>
      </w:r>
      <w:r>
        <w:rPr>
          <w:spacing w:val="-1"/>
        </w:rPr>
        <w:t xml:space="preserve"> </w:t>
      </w:r>
      <w:r>
        <w:t>подтверждения</w:t>
      </w:r>
      <w:r>
        <w:rPr>
          <w:spacing w:val="-1"/>
        </w:rPr>
        <w:t xml:space="preserve"> </w:t>
      </w:r>
      <w:r>
        <w:t>тех</w:t>
      </w:r>
      <w:r>
        <w:rPr>
          <w:spacing w:val="-2"/>
        </w:rPr>
        <w:t xml:space="preserve"> </w:t>
      </w:r>
      <w:r>
        <w:t>или</w:t>
      </w:r>
      <w:r>
        <w:rPr>
          <w:spacing w:val="-3"/>
        </w:rPr>
        <w:t xml:space="preserve"> </w:t>
      </w:r>
      <w:r>
        <w:t>иных</w:t>
      </w:r>
      <w:r>
        <w:rPr>
          <w:spacing w:val="-1"/>
        </w:rPr>
        <w:t xml:space="preserve"> </w:t>
      </w:r>
      <w:r>
        <w:t>тезисов;</w:t>
      </w:r>
    </w:p>
    <w:p w:rsidR="00445874" w:rsidRDefault="00182F3C">
      <w:pPr>
        <w:pStyle w:val="a5"/>
        <w:ind w:right="588"/>
      </w:pPr>
      <w:r>
        <w:t>вычленять</w:t>
      </w:r>
      <w:r>
        <w:rPr>
          <w:spacing w:val="1"/>
        </w:rPr>
        <w:t xml:space="preserve"> </w:t>
      </w:r>
      <w:r>
        <w:t>географические</w:t>
      </w:r>
      <w:r>
        <w:rPr>
          <w:spacing w:val="1"/>
        </w:rPr>
        <w:t xml:space="preserve"> </w:t>
      </w:r>
      <w:r>
        <w:t>факторы,</w:t>
      </w:r>
      <w:r>
        <w:rPr>
          <w:spacing w:val="1"/>
        </w:rPr>
        <w:t xml:space="preserve"> </w:t>
      </w:r>
      <w:r>
        <w:t>определяющие</w:t>
      </w:r>
      <w:r>
        <w:rPr>
          <w:spacing w:val="1"/>
        </w:rPr>
        <w:t xml:space="preserve"> </w:t>
      </w:r>
      <w:r>
        <w:t>сущность</w:t>
      </w:r>
      <w:r>
        <w:rPr>
          <w:spacing w:val="1"/>
        </w:rPr>
        <w:t xml:space="preserve"> </w:t>
      </w:r>
      <w:r>
        <w:t>и</w:t>
      </w:r>
      <w:r>
        <w:rPr>
          <w:spacing w:val="1"/>
        </w:rPr>
        <w:t xml:space="preserve"> </w:t>
      </w:r>
      <w:r>
        <w:t>динамику</w:t>
      </w:r>
      <w:r>
        <w:rPr>
          <w:spacing w:val="1"/>
        </w:rPr>
        <w:t xml:space="preserve"> </w:t>
      </w:r>
      <w:r>
        <w:t>важнейших</w:t>
      </w:r>
      <w:r>
        <w:rPr>
          <w:spacing w:val="84"/>
        </w:rPr>
        <w:t xml:space="preserve"> </w:t>
      </w:r>
      <w:r>
        <w:t xml:space="preserve">природных,  </w:t>
      </w:r>
      <w:r>
        <w:rPr>
          <w:spacing w:val="23"/>
        </w:rPr>
        <w:t xml:space="preserve"> </w:t>
      </w:r>
      <w:r>
        <w:t xml:space="preserve">социально-экономических  </w:t>
      </w:r>
      <w:r>
        <w:rPr>
          <w:spacing w:val="25"/>
        </w:rPr>
        <w:t xml:space="preserve"> </w:t>
      </w:r>
      <w:r>
        <w:t xml:space="preserve">объектов,  </w:t>
      </w:r>
      <w:r>
        <w:rPr>
          <w:spacing w:val="23"/>
        </w:rPr>
        <w:t xml:space="preserve"> </w:t>
      </w:r>
      <w:r>
        <w:t xml:space="preserve">процессов  </w:t>
      </w:r>
      <w:r>
        <w:rPr>
          <w:spacing w:val="23"/>
        </w:rPr>
        <w:t xml:space="preserve"> </w:t>
      </w:r>
      <w:r>
        <w:t xml:space="preserve">и  </w:t>
      </w:r>
      <w:r>
        <w:rPr>
          <w:spacing w:val="24"/>
        </w:rPr>
        <w:t xml:space="preserve"> </w:t>
      </w:r>
      <w:r>
        <w:t>явлений</w:t>
      </w:r>
      <w:r>
        <w:rPr>
          <w:spacing w:val="-58"/>
        </w:rPr>
        <w:t xml:space="preserve"> </w:t>
      </w:r>
      <w:r>
        <w:t>и экологических процессов, в том числе устанавливать взаимосвязи между значениями</w:t>
      </w:r>
      <w:r>
        <w:rPr>
          <w:spacing w:val="1"/>
        </w:rPr>
        <w:t xml:space="preserve"> </w:t>
      </w:r>
      <w:r>
        <w:t>показателей рождаемости, смертности, средней ожидаемой продолжительности жизни и</w:t>
      </w:r>
      <w:r>
        <w:rPr>
          <w:spacing w:val="1"/>
        </w:rPr>
        <w:t xml:space="preserve"> </w:t>
      </w:r>
      <w:r>
        <w:t>возрастной</w:t>
      </w:r>
      <w:r>
        <w:rPr>
          <w:spacing w:val="18"/>
        </w:rPr>
        <w:t xml:space="preserve"> </w:t>
      </w:r>
      <w:r>
        <w:t>структурой</w:t>
      </w:r>
      <w:r>
        <w:rPr>
          <w:spacing w:val="20"/>
        </w:rPr>
        <w:t xml:space="preserve"> </w:t>
      </w:r>
      <w:r>
        <w:t>населения,</w:t>
      </w:r>
      <w:r>
        <w:rPr>
          <w:spacing w:val="17"/>
        </w:rPr>
        <w:t xml:space="preserve"> </w:t>
      </w:r>
      <w:r>
        <w:t>показателями</w:t>
      </w:r>
      <w:r>
        <w:rPr>
          <w:spacing w:val="18"/>
        </w:rPr>
        <w:t xml:space="preserve"> </w:t>
      </w:r>
      <w:r>
        <w:t>суммарного</w:t>
      </w:r>
      <w:r>
        <w:rPr>
          <w:spacing w:val="17"/>
        </w:rPr>
        <w:t xml:space="preserve"> </w:t>
      </w:r>
      <w:r>
        <w:t>коэффициента</w:t>
      </w:r>
      <w:r>
        <w:rPr>
          <w:spacing w:val="17"/>
        </w:rPr>
        <w:t xml:space="preserve"> </w:t>
      </w:r>
      <w:r>
        <w:t>рождаемости</w:t>
      </w:r>
      <w:r>
        <w:rPr>
          <w:spacing w:val="-57"/>
        </w:rPr>
        <w:t xml:space="preserve"> </w:t>
      </w:r>
      <w:r>
        <w:t>и типами</w:t>
      </w:r>
      <w:r>
        <w:rPr>
          <w:spacing w:val="1"/>
        </w:rPr>
        <w:t xml:space="preserve"> </w:t>
      </w:r>
      <w:r>
        <w:t>воспроизводства</w:t>
      </w:r>
      <w:r>
        <w:rPr>
          <w:spacing w:val="1"/>
        </w:rPr>
        <w:t xml:space="preserve"> </w:t>
      </w:r>
      <w:r>
        <w:t>населения</w:t>
      </w:r>
      <w:r>
        <w:rPr>
          <w:spacing w:val="1"/>
        </w:rPr>
        <w:t xml:space="preserve"> </w:t>
      </w:r>
      <w:r>
        <w:t>отдельных</w:t>
      </w:r>
      <w:r>
        <w:rPr>
          <w:spacing w:val="1"/>
        </w:rPr>
        <w:t xml:space="preserve"> </w:t>
      </w:r>
      <w:r>
        <w:t>стран,</w:t>
      </w:r>
      <w:r>
        <w:rPr>
          <w:spacing w:val="1"/>
        </w:rPr>
        <w:t xml:space="preserve"> </w:t>
      </w:r>
      <w:r>
        <w:t>особенностями</w:t>
      </w:r>
      <w:r>
        <w:rPr>
          <w:spacing w:val="1"/>
        </w:rPr>
        <w:t xml:space="preserve"> </w:t>
      </w:r>
      <w:r>
        <w:t>хозяйства</w:t>
      </w:r>
      <w:r>
        <w:rPr>
          <w:spacing w:val="1"/>
        </w:rPr>
        <w:t xml:space="preserve"> </w:t>
      </w:r>
      <w:r>
        <w:t>отдельных</w:t>
      </w:r>
      <w:r>
        <w:rPr>
          <w:spacing w:val="1"/>
        </w:rPr>
        <w:t xml:space="preserve"> </w:t>
      </w:r>
      <w:r>
        <w:t>стран</w:t>
      </w:r>
      <w:r>
        <w:rPr>
          <w:spacing w:val="-1"/>
        </w:rPr>
        <w:t xml:space="preserve"> </w:t>
      </w:r>
      <w:r>
        <w:t>и регионов</w:t>
      </w:r>
      <w:r>
        <w:rPr>
          <w:spacing w:val="-1"/>
        </w:rPr>
        <w:t xml:space="preserve"> </w:t>
      </w:r>
      <w:r>
        <w:t>мира</w:t>
      </w:r>
      <w:r>
        <w:rPr>
          <w:spacing w:val="-1"/>
        </w:rPr>
        <w:t xml:space="preserve"> </w:t>
      </w:r>
      <w:r>
        <w:t>и</w:t>
      </w:r>
      <w:r>
        <w:rPr>
          <w:spacing w:val="3"/>
        </w:rPr>
        <w:t xml:space="preserve"> </w:t>
      </w:r>
      <w:r>
        <w:t>России, факторами</w:t>
      </w:r>
      <w:r>
        <w:rPr>
          <w:spacing w:val="-1"/>
        </w:rPr>
        <w:t xml:space="preserve"> </w:t>
      </w:r>
      <w:r>
        <w:t>производства;</w:t>
      </w:r>
    </w:p>
    <w:p w:rsidR="00445874" w:rsidRDefault="00182F3C">
      <w:pPr>
        <w:pStyle w:val="a5"/>
        <w:ind w:right="582"/>
      </w:pPr>
      <w:r>
        <w:t>сравнивать</w:t>
      </w:r>
      <w:r>
        <w:rPr>
          <w:spacing w:val="1"/>
        </w:rPr>
        <w:t xml:space="preserve"> </w:t>
      </w:r>
      <w:r>
        <w:t>структуру</w:t>
      </w:r>
      <w:r>
        <w:rPr>
          <w:spacing w:val="1"/>
        </w:rPr>
        <w:t xml:space="preserve"> </w:t>
      </w:r>
      <w:r>
        <w:t>экономики</w:t>
      </w:r>
      <w:r>
        <w:rPr>
          <w:spacing w:val="1"/>
        </w:rPr>
        <w:t xml:space="preserve"> </w:t>
      </w:r>
      <w:r>
        <w:t>стран</w:t>
      </w:r>
      <w:r>
        <w:rPr>
          <w:spacing w:val="1"/>
        </w:rPr>
        <w:t xml:space="preserve"> </w:t>
      </w:r>
      <w:r>
        <w:t>с</w:t>
      </w:r>
      <w:r>
        <w:rPr>
          <w:spacing w:val="1"/>
        </w:rPr>
        <w:t xml:space="preserve"> </w:t>
      </w:r>
      <w:r>
        <w:t>различным</w:t>
      </w:r>
      <w:r>
        <w:rPr>
          <w:spacing w:val="1"/>
        </w:rPr>
        <w:t xml:space="preserve"> </w:t>
      </w:r>
      <w:r>
        <w:t>уровнем</w:t>
      </w:r>
      <w:r>
        <w:rPr>
          <w:spacing w:val="1"/>
        </w:rPr>
        <w:t xml:space="preserve"> </w:t>
      </w:r>
      <w:r>
        <w:t>социально-</w:t>
      </w:r>
      <w:r>
        <w:rPr>
          <w:spacing w:val="1"/>
        </w:rPr>
        <w:t xml:space="preserve"> </w:t>
      </w:r>
      <w:r>
        <w:t>экономического</w:t>
      </w:r>
      <w:r>
        <w:rPr>
          <w:spacing w:val="1"/>
        </w:rPr>
        <w:t xml:space="preserve"> </w:t>
      </w:r>
      <w:r>
        <w:t>развития,</w:t>
      </w:r>
      <w:r>
        <w:rPr>
          <w:spacing w:val="1"/>
        </w:rPr>
        <w:t xml:space="preserve"> </w:t>
      </w:r>
      <w:r>
        <w:t>географические</w:t>
      </w:r>
      <w:r>
        <w:rPr>
          <w:spacing w:val="1"/>
        </w:rPr>
        <w:t xml:space="preserve"> </w:t>
      </w:r>
      <w:r>
        <w:t>аспекты</w:t>
      </w:r>
      <w:r>
        <w:rPr>
          <w:spacing w:val="1"/>
        </w:rPr>
        <w:t xml:space="preserve"> </w:t>
      </w:r>
      <w:r>
        <w:t>и</w:t>
      </w:r>
      <w:r>
        <w:rPr>
          <w:spacing w:val="1"/>
        </w:rPr>
        <w:t xml:space="preserve"> </w:t>
      </w:r>
      <w:r>
        <w:t>тенденции</w:t>
      </w:r>
      <w:r>
        <w:rPr>
          <w:spacing w:val="1"/>
        </w:rPr>
        <w:t xml:space="preserve"> </w:t>
      </w:r>
      <w:r>
        <w:t>развития</w:t>
      </w:r>
      <w:r>
        <w:rPr>
          <w:spacing w:val="1"/>
        </w:rPr>
        <w:t xml:space="preserve"> </w:t>
      </w:r>
      <w:r>
        <w:t>социально-</w:t>
      </w:r>
      <w:r>
        <w:rPr>
          <w:spacing w:val="1"/>
        </w:rPr>
        <w:t xml:space="preserve"> </w:t>
      </w:r>
      <w:r>
        <w:t>экономических</w:t>
      </w:r>
      <w:r>
        <w:rPr>
          <w:spacing w:val="1"/>
        </w:rPr>
        <w:t xml:space="preserve"> </w:t>
      </w:r>
      <w:r>
        <w:t>и</w:t>
      </w:r>
      <w:r>
        <w:rPr>
          <w:spacing w:val="-1"/>
        </w:rPr>
        <w:t xml:space="preserve"> </w:t>
      </w:r>
      <w:r>
        <w:t>геоэкологических</w:t>
      </w:r>
      <w:r>
        <w:rPr>
          <w:spacing w:val="2"/>
        </w:rPr>
        <w:t xml:space="preserve"> </w:t>
      </w:r>
      <w:r>
        <w:t>объектов,</w:t>
      </w:r>
      <w:r>
        <w:rPr>
          <w:spacing w:val="-4"/>
        </w:rPr>
        <w:t xml:space="preserve"> </w:t>
      </w:r>
      <w:r>
        <w:t>процессов и</w:t>
      </w:r>
      <w:r>
        <w:rPr>
          <w:spacing w:val="-1"/>
        </w:rPr>
        <w:t xml:space="preserve"> </w:t>
      </w:r>
      <w:r>
        <w:t>явлений;</w:t>
      </w:r>
    </w:p>
    <w:p w:rsidR="00445874" w:rsidRDefault="00182F3C">
      <w:pPr>
        <w:pStyle w:val="a5"/>
        <w:ind w:left="2410" w:right="593" w:firstLine="0"/>
      </w:pPr>
      <w:r>
        <w:t>объяснять распространение географических объектов, процессов и явлений:</w:t>
      </w:r>
      <w:r>
        <w:rPr>
          <w:spacing w:val="1"/>
        </w:rPr>
        <w:t xml:space="preserve"> </w:t>
      </w:r>
      <w:r>
        <w:t>географические</w:t>
      </w:r>
      <w:r>
        <w:rPr>
          <w:spacing w:val="34"/>
        </w:rPr>
        <w:t xml:space="preserve"> </w:t>
      </w:r>
      <w:r>
        <w:t>особенности</w:t>
      </w:r>
      <w:r>
        <w:rPr>
          <w:spacing w:val="35"/>
        </w:rPr>
        <w:t xml:space="preserve"> </w:t>
      </w:r>
      <w:r>
        <w:t>территориальной</w:t>
      </w:r>
      <w:r>
        <w:rPr>
          <w:spacing w:val="36"/>
        </w:rPr>
        <w:t xml:space="preserve"> </w:t>
      </w:r>
      <w:r>
        <w:t>структуры</w:t>
      </w:r>
      <w:r>
        <w:rPr>
          <w:spacing w:val="35"/>
        </w:rPr>
        <w:t xml:space="preserve"> </w:t>
      </w:r>
      <w:r>
        <w:t>хозяйства</w:t>
      </w:r>
      <w:r>
        <w:rPr>
          <w:spacing w:val="34"/>
        </w:rPr>
        <w:t xml:space="preserve"> </w:t>
      </w:r>
      <w:r>
        <w:t>отдельных</w:t>
      </w:r>
    </w:p>
    <w:p w:rsidR="00445874" w:rsidRDefault="00182F3C">
      <w:pPr>
        <w:pStyle w:val="a5"/>
        <w:spacing w:before="1"/>
        <w:ind w:firstLine="0"/>
      </w:pPr>
      <w:r>
        <w:t>стран,</w:t>
      </w:r>
      <w:r>
        <w:rPr>
          <w:spacing w:val="-1"/>
        </w:rPr>
        <w:t xml:space="preserve"> </w:t>
      </w:r>
      <w:r>
        <w:t>в</w:t>
      </w:r>
      <w:r>
        <w:rPr>
          <w:spacing w:val="-2"/>
        </w:rPr>
        <w:t xml:space="preserve"> </w:t>
      </w:r>
      <w:r>
        <w:t>том</w:t>
      </w:r>
      <w:r>
        <w:rPr>
          <w:spacing w:val="-1"/>
        </w:rPr>
        <w:t xml:space="preserve"> </w:t>
      </w:r>
      <w:r>
        <w:t>числе</w:t>
      </w:r>
      <w:r>
        <w:rPr>
          <w:spacing w:val="-2"/>
        </w:rPr>
        <w:t xml:space="preserve"> </w:t>
      </w:r>
      <w:r>
        <w:t>и</w:t>
      </w:r>
      <w:r>
        <w:rPr>
          <w:spacing w:val="-1"/>
        </w:rPr>
        <w:t xml:space="preserve"> </w:t>
      </w:r>
      <w:r>
        <w:t>России;</w:t>
      </w:r>
    </w:p>
    <w:p w:rsidR="00445874" w:rsidRDefault="00182F3C">
      <w:pPr>
        <w:pStyle w:val="a5"/>
        <w:tabs>
          <w:tab w:val="left" w:pos="3558"/>
          <w:tab w:val="left" w:pos="6208"/>
          <w:tab w:val="left" w:pos="7722"/>
          <w:tab w:val="left" w:pos="9247"/>
        </w:tabs>
        <w:ind w:right="590"/>
        <w:jc w:val="left"/>
      </w:pPr>
      <w:r>
        <w:t>причины</w:t>
      </w:r>
      <w:r>
        <w:tab/>
        <w:t>этноконфессиональных</w:t>
      </w:r>
      <w:r>
        <w:tab/>
        <w:t>конфликтов,</w:t>
      </w:r>
      <w:r>
        <w:tab/>
        <w:t>особенности</w:t>
      </w:r>
      <w:r>
        <w:tab/>
      </w:r>
      <w:r>
        <w:rPr>
          <w:spacing w:val="-1"/>
        </w:rPr>
        <w:t>демографической</w:t>
      </w:r>
      <w:r>
        <w:rPr>
          <w:spacing w:val="-57"/>
        </w:rPr>
        <w:t xml:space="preserve"> </w:t>
      </w:r>
      <w:r>
        <w:t>ситуации</w:t>
      </w:r>
      <w:r>
        <w:rPr>
          <w:spacing w:val="-1"/>
        </w:rPr>
        <w:t xml:space="preserve"> </w:t>
      </w:r>
      <w:r>
        <w:t>в</w:t>
      </w:r>
      <w:r>
        <w:rPr>
          <w:spacing w:val="-1"/>
        </w:rPr>
        <w:t xml:space="preserve"> </w:t>
      </w:r>
      <w:r>
        <w:t>России и странах</w:t>
      </w:r>
      <w:r>
        <w:rPr>
          <w:spacing w:val="2"/>
        </w:rPr>
        <w:t xml:space="preserve"> </w:t>
      </w:r>
      <w:r>
        <w:t>мира;</w:t>
      </w:r>
    </w:p>
    <w:p w:rsidR="00445874" w:rsidRDefault="00182F3C">
      <w:pPr>
        <w:pStyle w:val="a5"/>
        <w:jc w:val="left"/>
      </w:pPr>
      <w:r>
        <w:t>различия</w:t>
      </w:r>
      <w:r>
        <w:rPr>
          <w:spacing w:val="15"/>
        </w:rPr>
        <w:t xml:space="preserve"> </w:t>
      </w:r>
      <w:r>
        <w:t>в</w:t>
      </w:r>
      <w:r>
        <w:rPr>
          <w:spacing w:val="12"/>
        </w:rPr>
        <w:t xml:space="preserve"> </w:t>
      </w:r>
      <w:r>
        <w:t>темпах</w:t>
      </w:r>
      <w:r>
        <w:rPr>
          <w:spacing w:val="15"/>
        </w:rPr>
        <w:t xml:space="preserve"> </w:t>
      </w:r>
      <w:r>
        <w:t>и</w:t>
      </w:r>
      <w:r>
        <w:rPr>
          <w:spacing w:val="11"/>
        </w:rPr>
        <w:t xml:space="preserve"> </w:t>
      </w:r>
      <w:r>
        <w:t>уровне</w:t>
      </w:r>
      <w:r>
        <w:rPr>
          <w:spacing w:val="18"/>
        </w:rPr>
        <w:t xml:space="preserve"> </w:t>
      </w:r>
      <w:r>
        <w:t>урбанизации</w:t>
      </w:r>
      <w:r>
        <w:rPr>
          <w:spacing w:val="16"/>
        </w:rPr>
        <w:t xml:space="preserve"> </w:t>
      </w:r>
      <w:r>
        <w:t>в</w:t>
      </w:r>
      <w:r>
        <w:rPr>
          <w:spacing w:val="12"/>
        </w:rPr>
        <w:t xml:space="preserve"> </w:t>
      </w:r>
      <w:r>
        <w:t>странах</w:t>
      </w:r>
      <w:r>
        <w:rPr>
          <w:spacing w:val="17"/>
        </w:rPr>
        <w:t xml:space="preserve"> </w:t>
      </w:r>
      <w:r>
        <w:t>разных</w:t>
      </w:r>
      <w:r>
        <w:rPr>
          <w:spacing w:val="15"/>
        </w:rPr>
        <w:t xml:space="preserve"> </w:t>
      </w:r>
      <w:r>
        <w:t>типов</w:t>
      </w:r>
      <w:r>
        <w:rPr>
          <w:spacing w:val="15"/>
        </w:rPr>
        <w:t xml:space="preserve"> </w:t>
      </w:r>
      <w:r>
        <w:t>социально-</w:t>
      </w:r>
      <w:r>
        <w:rPr>
          <w:spacing w:val="-57"/>
        </w:rPr>
        <w:t xml:space="preserve"> </w:t>
      </w:r>
      <w:r>
        <w:t>экономического</w:t>
      </w:r>
      <w:r>
        <w:rPr>
          <w:spacing w:val="-1"/>
        </w:rPr>
        <w:t xml:space="preserve"> </w:t>
      </w:r>
      <w:r>
        <w:t>развития;</w:t>
      </w:r>
    </w:p>
    <w:p w:rsidR="00445874" w:rsidRDefault="00182F3C">
      <w:pPr>
        <w:pStyle w:val="a5"/>
        <w:ind w:left="2410" w:firstLine="0"/>
        <w:jc w:val="left"/>
      </w:pPr>
      <w:r>
        <w:t>различия</w:t>
      </w:r>
      <w:r>
        <w:rPr>
          <w:spacing w:val="44"/>
        </w:rPr>
        <w:t xml:space="preserve"> </w:t>
      </w:r>
      <w:r>
        <w:t>в</w:t>
      </w:r>
      <w:r>
        <w:rPr>
          <w:spacing w:val="47"/>
        </w:rPr>
        <w:t xml:space="preserve"> </w:t>
      </w:r>
      <w:r>
        <w:t>уровне</w:t>
      </w:r>
      <w:r>
        <w:rPr>
          <w:spacing w:val="43"/>
        </w:rPr>
        <w:t xml:space="preserve"> </w:t>
      </w:r>
      <w:r>
        <w:t>и</w:t>
      </w:r>
      <w:r>
        <w:rPr>
          <w:spacing w:val="46"/>
        </w:rPr>
        <w:t xml:space="preserve"> </w:t>
      </w:r>
      <w:r>
        <w:t>качестве</w:t>
      </w:r>
      <w:r>
        <w:rPr>
          <w:spacing w:val="44"/>
        </w:rPr>
        <w:t xml:space="preserve"> </w:t>
      </w:r>
      <w:r>
        <w:t>жизни</w:t>
      </w:r>
      <w:r>
        <w:rPr>
          <w:spacing w:val="45"/>
        </w:rPr>
        <w:t xml:space="preserve"> </w:t>
      </w:r>
      <w:r>
        <w:t>населения</w:t>
      </w:r>
      <w:r>
        <w:rPr>
          <w:spacing w:val="45"/>
        </w:rPr>
        <w:t xml:space="preserve"> </w:t>
      </w:r>
      <w:r>
        <w:t>в</w:t>
      </w:r>
      <w:r>
        <w:rPr>
          <w:spacing w:val="45"/>
        </w:rPr>
        <w:t xml:space="preserve"> </w:t>
      </w:r>
      <w:r>
        <w:t>отдельных</w:t>
      </w:r>
      <w:r>
        <w:rPr>
          <w:spacing w:val="46"/>
        </w:rPr>
        <w:t xml:space="preserve"> </w:t>
      </w:r>
      <w:r>
        <w:t>регионах</w:t>
      </w:r>
      <w:r>
        <w:rPr>
          <w:spacing w:val="47"/>
        </w:rPr>
        <w:t xml:space="preserve"> </w:t>
      </w:r>
      <w:r>
        <w:t>и</w:t>
      </w:r>
      <w:r>
        <w:rPr>
          <w:spacing w:val="8"/>
        </w:rPr>
        <w:t xml:space="preserve"> </w:t>
      </w:r>
      <w:r>
        <w:t>странах</w:t>
      </w:r>
    </w:p>
    <w:p w:rsidR="00445874" w:rsidRDefault="00445874">
      <w:pPr>
        <w:sectPr w:rsidR="00445874">
          <w:pgSz w:w="11910" w:h="16840"/>
          <w:pgMar w:top="220" w:right="260" w:bottom="280" w:left="0" w:header="39" w:footer="0" w:gutter="0"/>
          <w:cols w:space="720"/>
        </w:sectPr>
      </w:pPr>
    </w:p>
    <w:p w:rsidR="00445874" w:rsidRDefault="00182F3C">
      <w:pPr>
        <w:pStyle w:val="a5"/>
        <w:ind w:left="0" w:firstLine="0"/>
        <w:jc w:val="right"/>
      </w:pPr>
      <w:r>
        <w:lastRenderedPageBreak/>
        <w:t>мира;</w:t>
      </w:r>
    </w:p>
    <w:p w:rsidR="00445874" w:rsidRDefault="00182F3C">
      <w:pPr>
        <w:pStyle w:val="a5"/>
        <w:ind w:left="0" w:firstLine="0"/>
        <w:jc w:val="left"/>
      </w:pPr>
      <w:r>
        <w:br w:type="column"/>
      </w:r>
    </w:p>
    <w:p w:rsidR="00445874" w:rsidRDefault="00182F3C">
      <w:pPr>
        <w:pStyle w:val="a5"/>
        <w:ind w:left="95" w:firstLine="0"/>
        <w:jc w:val="left"/>
      </w:pPr>
      <w:r>
        <w:t>направления</w:t>
      </w:r>
      <w:r>
        <w:rPr>
          <w:spacing w:val="-6"/>
        </w:rPr>
        <w:t xml:space="preserve"> </w:t>
      </w:r>
      <w:r>
        <w:t>международных</w:t>
      </w:r>
      <w:r>
        <w:rPr>
          <w:spacing w:val="-4"/>
        </w:rPr>
        <w:t xml:space="preserve"> </w:t>
      </w:r>
      <w:r>
        <w:t>миграций;</w:t>
      </w:r>
    </w:p>
    <w:p w:rsidR="00445874" w:rsidRDefault="00182F3C">
      <w:pPr>
        <w:pStyle w:val="a5"/>
        <w:ind w:left="95" w:right="2393" w:firstLine="0"/>
        <w:jc w:val="left"/>
      </w:pPr>
      <w:r>
        <w:t>особенности демографической политики в России и странах мира;</w:t>
      </w:r>
      <w:r>
        <w:rPr>
          <w:spacing w:val="-57"/>
        </w:rPr>
        <w:t xml:space="preserve"> </w:t>
      </w:r>
      <w:r>
        <w:t>особенности размещения населения</w:t>
      </w:r>
      <w:r>
        <w:rPr>
          <w:spacing w:val="-1"/>
        </w:rPr>
        <w:t xml:space="preserve"> </w:t>
      </w:r>
      <w:r>
        <w:t>отдельных</w:t>
      </w:r>
      <w:r>
        <w:rPr>
          <w:spacing w:val="2"/>
        </w:rPr>
        <w:t xml:space="preserve"> </w:t>
      </w:r>
      <w:r>
        <w:t>стран;</w:t>
      </w:r>
    </w:p>
    <w:p w:rsidR="00445874" w:rsidRDefault="00182F3C">
      <w:pPr>
        <w:pStyle w:val="a5"/>
        <w:ind w:left="95" w:firstLine="0"/>
        <w:jc w:val="left"/>
      </w:pPr>
      <w:r>
        <w:t>международную</w:t>
      </w:r>
      <w:r>
        <w:rPr>
          <w:spacing w:val="-5"/>
        </w:rPr>
        <w:t xml:space="preserve"> </w:t>
      </w:r>
      <w:r>
        <w:t>хозяйственную</w:t>
      </w:r>
      <w:r>
        <w:rPr>
          <w:spacing w:val="-5"/>
        </w:rPr>
        <w:t xml:space="preserve"> </w:t>
      </w:r>
      <w:r>
        <w:t>специализацию</w:t>
      </w:r>
      <w:r>
        <w:rPr>
          <w:spacing w:val="-4"/>
        </w:rPr>
        <w:t xml:space="preserve"> </w:t>
      </w:r>
      <w:r>
        <w:t>стран;</w:t>
      </w:r>
    </w:p>
    <w:p w:rsidR="00445874" w:rsidRDefault="00182F3C">
      <w:pPr>
        <w:pStyle w:val="a5"/>
        <w:ind w:left="95" w:firstLine="0"/>
        <w:jc w:val="left"/>
      </w:pPr>
      <w:r>
        <w:t>называть</w:t>
      </w:r>
      <w:r>
        <w:rPr>
          <w:spacing w:val="17"/>
        </w:rPr>
        <w:t xml:space="preserve"> </w:t>
      </w:r>
      <w:r>
        <w:t>составные</w:t>
      </w:r>
      <w:r>
        <w:rPr>
          <w:spacing w:val="15"/>
        </w:rPr>
        <w:t xml:space="preserve"> </w:t>
      </w:r>
      <w:r>
        <w:t>элементы</w:t>
      </w:r>
      <w:r>
        <w:rPr>
          <w:spacing w:val="17"/>
        </w:rPr>
        <w:t xml:space="preserve"> </w:t>
      </w:r>
      <w:r>
        <w:t>мирового</w:t>
      </w:r>
      <w:r>
        <w:rPr>
          <w:spacing w:val="16"/>
        </w:rPr>
        <w:t xml:space="preserve"> </w:t>
      </w:r>
      <w:r>
        <w:t>хозяйства,</w:t>
      </w:r>
      <w:r>
        <w:rPr>
          <w:spacing w:val="16"/>
        </w:rPr>
        <w:t xml:space="preserve"> </w:t>
      </w:r>
      <w:r>
        <w:t>страны-лидеры</w:t>
      </w:r>
      <w:r>
        <w:rPr>
          <w:spacing w:val="18"/>
        </w:rPr>
        <w:t xml:space="preserve"> </w:t>
      </w:r>
      <w:r>
        <w:t>по численности</w:t>
      </w:r>
    </w:p>
    <w:p w:rsidR="00445874" w:rsidRDefault="00445874">
      <w:pPr>
        <w:sectPr w:rsidR="00445874">
          <w:type w:val="continuous"/>
          <w:pgSz w:w="11910" w:h="16840"/>
          <w:pgMar w:top="220" w:right="260" w:bottom="280" w:left="0" w:header="720" w:footer="720" w:gutter="0"/>
          <w:cols w:num="2" w:space="720" w:equalWidth="0">
            <w:col w:w="2275" w:space="40"/>
            <w:col w:w="9335"/>
          </w:cols>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jc w:val="left"/>
      </w:pPr>
      <w:r>
        <w:t>населения,</w:t>
      </w:r>
      <w:r>
        <w:rPr>
          <w:spacing w:val="32"/>
        </w:rPr>
        <w:t xml:space="preserve"> </w:t>
      </w:r>
      <w:r>
        <w:t>по</w:t>
      </w:r>
      <w:r>
        <w:rPr>
          <w:spacing w:val="32"/>
        </w:rPr>
        <w:t xml:space="preserve"> </w:t>
      </w:r>
      <w:r>
        <w:t>производству</w:t>
      </w:r>
      <w:r>
        <w:rPr>
          <w:spacing w:val="27"/>
        </w:rPr>
        <w:t xml:space="preserve"> </w:t>
      </w:r>
      <w:r>
        <w:t>основных</w:t>
      </w:r>
      <w:r>
        <w:rPr>
          <w:spacing w:val="34"/>
        </w:rPr>
        <w:t xml:space="preserve"> </w:t>
      </w:r>
      <w:r>
        <w:t>видов</w:t>
      </w:r>
      <w:r>
        <w:rPr>
          <w:spacing w:val="32"/>
        </w:rPr>
        <w:t xml:space="preserve"> </w:t>
      </w:r>
      <w:r>
        <w:t>промышленной</w:t>
      </w:r>
      <w:r>
        <w:rPr>
          <w:spacing w:val="33"/>
        </w:rPr>
        <w:t xml:space="preserve"> </w:t>
      </w:r>
      <w:r>
        <w:t>и</w:t>
      </w:r>
      <w:r>
        <w:rPr>
          <w:spacing w:val="5"/>
        </w:rPr>
        <w:t xml:space="preserve"> </w:t>
      </w:r>
      <w:r>
        <w:t>сельскохозяйственной</w:t>
      </w:r>
      <w:r>
        <w:rPr>
          <w:spacing w:val="-57"/>
        </w:rPr>
        <w:t xml:space="preserve"> </w:t>
      </w:r>
      <w:r>
        <w:t>продукции,</w:t>
      </w:r>
      <w:r>
        <w:rPr>
          <w:spacing w:val="-5"/>
        </w:rPr>
        <w:t xml:space="preserve"> </w:t>
      </w:r>
      <w:r>
        <w:t>состав</w:t>
      </w:r>
      <w:r>
        <w:rPr>
          <w:spacing w:val="-5"/>
        </w:rPr>
        <w:t xml:space="preserve"> </w:t>
      </w:r>
      <w:r>
        <w:t>важнейших</w:t>
      </w:r>
      <w:r>
        <w:rPr>
          <w:spacing w:val="-2"/>
        </w:rPr>
        <w:t xml:space="preserve"> </w:t>
      </w:r>
      <w:r>
        <w:t>отраслевых</w:t>
      </w:r>
      <w:r>
        <w:rPr>
          <w:spacing w:val="-3"/>
        </w:rPr>
        <w:t xml:space="preserve"> </w:t>
      </w:r>
      <w:r>
        <w:t>и</w:t>
      </w:r>
      <w:r>
        <w:rPr>
          <w:spacing w:val="-4"/>
        </w:rPr>
        <w:t xml:space="preserve"> </w:t>
      </w:r>
      <w:r>
        <w:t>региональных</w:t>
      </w:r>
      <w:r>
        <w:rPr>
          <w:spacing w:val="-3"/>
        </w:rPr>
        <w:t xml:space="preserve"> </w:t>
      </w:r>
      <w:r>
        <w:t>интеграционных</w:t>
      </w:r>
      <w:r>
        <w:rPr>
          <w:spacing w:val="-2"/>
        </w:rPr>
        <w:t xml:space="preserve"> </w:t>
      </w:r>
      <w:r>
        <w:t>группировок;</w:t>
      </w:r>
    </w:p>
    <w:p w:rsidR="00445874" w:rsidRDefault="00182F3C">
      <w:pPr>
        <w:pStyle w:val="a5"/>
        <w:ind w:left="2410" w:right="5862" w:firstLine="0"/>
        <w:jc w:val="left"/>
      </w:pPr>
      <w:r>
        <w:t>три сектора мирового хозяйства;</w:t>
      </w:r>
      <w:r>
        <w:rPr>
          <w:spacing w:val="-57"/>
        </w:rPr>
        <w:t xml:space="preserve"> </w:t>
      </w:r>
      <w:r>
        <w:t>сегменты</w:t>
      </w:r>
      <w:r>
        <w:rPr>
          <w:spacing w:val="-1"/>
        </w:rPr>
        <w:t xml:space="preserve"> </w:t>
      </w:r>
      <w:r>
        <w:t>мирового рынка;</w:t>
      </w:r>
    </w:p>
    <w:p w:rsidR="00445874" w:rsidRDefault="00182F3C">
      <w:pPr>
        <w:pStyle w:val="a5"/>
        <w:ind w:left="2410" w:right="3361" w:firstLine="0"/>
        <w:jc w:val="left"/>
      </w:pPr>
      <w:r>
        <w:t>классифицировать ландшафты по заданным основаниям;</w:t>
      </w:r>
      <w:r>
        <w:rPr>
          <w:spacing w:val="-57"/>
        </w:rPr>
        <w:t xml:space="preserve"> </w:t>
      </w:r>
      <w:r>
        <w:t>стихийные</w:t>
      </w:r>
      <w:r>
        <w:rPr>
          <w:spacing w:val="-3"/>
        </w:rPr>
        <w:t xml:space="preserve"> </w:t>
      </w:r>
      <w:r>
        <w:t>природные</w:t>
      </w:r>
      <w:r>
        <w:rPr>
          <w:spacing w:val="-2"/>
        </w:rPr>
        <w:t xml:space="preserve"> </w:t>
      </w:r>
      <w:r>
        <w:t>явления;</w:t>
      </w:r>
    </w:p>
    <w:p w:rsidR="00445874" w:rsidRDefault="00182F3C">
      <w:pPr>
        <w:pStyle w:val="a5"/>
        <w:ind w:right="595"/>
      </w:pPr>
      <w:r>
        <w:t xml:space="preserve">вычленять   </w:t>
      </w:r>
      <w:r>
        <w:rPr>
          <w:spacing w:val="20"/>
        </w:rPr>
        <w:t xml:space="preserve"> </w:t>
      </w:r>
      <w:r>
        <w:t xml:space="preserve">и    </w:t>
      </w:r>
      <w:r>
        <w:rPr>
          <w:spacing w:val="18"/>
        </w:rPr>
        <w:t xml:space="preserve"> </w:t>
      </w:r>
      <w:r>
        <w:t xml:space="preserve">оценивать    </w:t>
      </w:r>
      <w:r>
        <w:rPr>
          <w:spacing w:val="19"/>
        </w:rPr>
        <w:t xml:space="preserve"> </w:t>
      </w:r>
      <w:r>
        <w:t xml:space="preserve">географическую    </w:t>
      </w:r>
      <w:r>
        <w:rPr>
          <w:spacing w:val="18"/>
        </w:rPr>
        <w:t xml:space="preserve"> </w:t>
      </w:r>
      <w:r>
        <w:t xml:space="preserve">информацию,    </w:t>
      </w:r>
      <w:r>
        <w:rPr>
          <w:spacing w:val="15"/>
        </w:rPr>
        <w:t xml:space="preserve"> </w:t>
      </w:r>
      <w:r>
        <w:t>представленную</w:t>
      </w:r>
      <w:r>
        <w:rPr>
          <w:spacing w:val="-58"/>
        </w:rPr>
        <w:t xml:space="preserve"> </w:t>
      </w:r>
      <w:r>
        <w:t>в</w:t>
      </w:r>
      <w:r>
        <w:rPr>
          <w:spacing w:val="-2"/>
        </w:rPr>
        <w:t xml:space="preserve"> </w:t>
      </w:r>
      <w:r>
        <w:t>различных</w:t>
      </w:r>
      <w:r>
        <w:rPr>
          <w:spacing w:val="-2"/>
        </w:rPr>
        <w:t xml:space="preserve"> </w:t>
      </w:r>
      <w:r>
        <w:t>источниках,</w:t>
      </w:r>
      <w:r>
        <w:rPr>
          <w:spacing w:val="-1"/>
        </w:rPr>
        <w:t xml:space="preserve"> </w:t>
      </w:r>
      <w:r>
        <w:t>необходимую</w:t>
      </w:r>
      <w:r>
        <w:rPr>
          <w:spacing w:val="-1"/>
        </w:rPr>
        <w:t xml:space="preserve"> </w:t>
      </w:r>
      <w:r>
        <w:t>для</w:t>
      </w:r>
      <w:r>
        <w:rPr>
          <w:spacing w:val="-1"/>
        </w:rPr>
        <w:t xml:space="preserve"> </w:t>
      </w:r>
      <w:r>
        <w:t>подтверждения</w:t>
      </w:r>
      <w:r>
        <w:rPr>
          <w:spacing w:val="-1"/>
        </w:rPr>
        <w:t xml:space="preserve"> </w:t>
      </w:r>
      <w:r>
        <w:t>тех</w:t>
      </w:r>
      <w:r>
        <w:rPr>
          <w:spacing w:val="-1"/>
        </w:rPr>
        <w:t xml:space="preserve"> </w:t>
      </w:r>
      <w:r>
        <w:t>или</w:t>
      </w:r>
      <w:r>
        <w:rPr>
          <w:spacing w:val="-3"/>
        </w:rPr>
        <w:t xml:space="preserve"> </w:t>
      </w:r>
      <w:r>
        <w:t>иных</w:t>
      </w:r>
      <w:r>
        <w:rPr>
          <w:spacing w:val="-2"/>
        </w:rPr>
        <w:t xml:space="preserve"> </w:t>
      </w:r>
      <w:r>
        <w:t>тезисов;</w:t>
      </w:r>
    </w:p>
    <w:p w:rsidR="00445874" w:rsidRDefault="00182F3C">
      <w:pPr>
        <w:pStyle w:val="a5"/>
        <w:ind w:right="594"/>
      </w:pPr>
      <w:r>
        <w:t>оценивать</w:t>
      </w:r>
      <w:r>
        <w:rPr>
          <w:spacing w:val="1"/>
        </w:rPr>
        <w:t xml:space="preserve"> </w:t>
      </w:r>
      <w:r>
        <w:t>географические</w:t>
      </w:r>
      <w:r>
        <w:rPr>
          <w:spacing w:val="1"/>
        </w:rPr>
        <w:t xml:space="preserve"> </w:t>
      </w:r>
      <w:r>
        <w:t>факторы,</w:t>
      </w:r>
      <w:r>
        <w:rPr>
          <w:spacing w:val="1"/>
        </w:rPr>
        <w:t xml:space="preserve"> </w:t>
      </w:r>
      <w:r>
        <w:t>определяющие</w:t>
      </w:r>
      <w:r>
        <w:rPr>
          <w:spacing w:val="1"/>
        </w:rPr>
        <w:t xml:space="preserve"> </w:t>
      </w:r>
      <w:r>
        <w:t>международную</w:t>
      </w:r>
      <w:r>
        <w:rPr>
          <w:spacing w:val="1"/>
        </w:rPr>
        <w:t xml:space="preserve"> </w:t>
      </w:r>
      <w:r>
        <w:t>специализацию</w:t>
      </w:r>
      <w:r>
        <w:rPr>
          <w:spacing w:val="-1"/>
        </w:rPr>
        <w:t xml:space="preserve"> </w:t>
      </w:r>
      <w:r>
        <w:t>стран;</w:t>
      </w:r>
    </w:p>
    <w:p w:rsidR="00445874" w:rsidRDefault="00182F3C">
      <w:pPr>
        <w:pStyle w:val="a5"/>
        <w:ind w:right="583"/>
      </w:pPr>
      <w:r>
        <w:t>природно-ресурсный</w:t>
      </w:r>
      <w:r>
        <w:rPr>
          <w:spacing w:val="1"/>
        </w:rPr>
        <w:t xml:space="preserve"> </w:t>
      </w:r>
      <w:r>
        <w:t>капитал</w:t>
      </w:r>
      <w:r>
        <w:rPr>
          <w:spacing w:val="1"/>
        </w:rPr>
        <w:t xml:space="preserve"> </w:t>
      </w:r>
      <w:r>
        <w:t>как</w:t>
      </w:r>
      <w:r>
        <w:rPr>
          <w:spacing w:val="1"/>
        </w:rPr>
        <w:t xml:space="preserve"> </w:t>
      </w:r>
      <w:r>
        <w:t>фактор,</w:t>
      </w:r>
      <w:r>
        <w:rPr>
          <w:spacing w:val="1"/>
        </w:rPr>
        <w:t xml:space="preserve"> </w:t>
      </w:r>
      <w:r>
        <w:t>влияющий</w:t>
      </w:r>
      <w:r>
        <w:rPr>
          <w:spacing w:val="1"/>
        </w:rPr>
        <w:t xml:space="preserve"> </w:t>
      </w:r>
      <w:r>
        <w:t>на</w:t>
      </w:r>
      <w:r>
        <w:rPr>
          <w:spacing w:val="1"/>
        </w:rPr>
        <w:t xml:space="preserve"> </w:t>
      </w:r>
      <w:r>
        <w:t>развитие</w:t>
      </w:r>
      <w:r>
        <w:rPr>
          <w:spacing w:val="1"/>
        </w:rPr>
        <w:t xml:space="preserve"> </w:t>
      </w:r>
      <w:r>
        <w:t>отдельных</w:t>
      </w:r>
      <w:r>
        <w:rPr>
          <w:spacing w:val="1"/>
        </w:rPr>
        <w:t xml:space="preserve"> </w:t>
      </w:r>
      <w:r>
        <w:t>отраслей промышленности и сельского хозяйства, международные миграции как фактор,</w:t>
      </w:r>
      <w:r>
        <w:rPr>
          <w:spacing w:val="1"/>
        </w:rPr>
        <w:t xml:space="preserve"> </w:t>
      </w:r>
      <w:r>
        <w:t>влияющий</w:t>
      </w:r>
      <w:r>
        <w:rPr>
          <w:spacing w:val="1"/>
        </w:rPr>
        <w:t xml:space="preserve"> </w:t>
      </w:r>
      <w:r>
        <w:t>на</w:t>
      </w:r>
      <w:r>
        <w:rPr>
          <w:spacing w:val="1"/>
        </w:rPr>
        <w:t xml:space="preserve"> </w:t>
      </w:r>
      <w:r>
        <w:t>демографическую</w:t>
      </w:r>
      <w:r>
        <w:rPr>
          <w:spacing w:val="1"/>
        </w:rPr>
        <w:t xml:space="preserve"> </w:t>
      </w:r>
      <w:r>
        <w:t>и</w:t>
      </w:r>
      <w:r>
        <w:rPr>
          <w:spacing w:val="1"/>
        </w:rPr>
        <w:t xml:space="preserve"> </w:t>
      </w:r>
      <w:r>
        <w:t>социально-экономическую</w:t>
      </w:r>
      <w:r>
        <w:rPr>
          <w:spacing w:val="1"/>
        </w:rPr>
        <w:t xml:space="preserve"> </w:t>
      </w:r>
      <w:r>
        <w:t>ситуацию</w:t>
      </w:r>
      <w:r>
        <w:rPr>
          <w:spacing w:val="1"/>
        </w:rPr>
        <w:t xml:space="preserve"> </w:t>
      </w:r>
      <w:r>
        <w:t>в отдельных</w:t>
      </w:r>
      <w:r>
        <w:rPr>
          <w:spacing w:val="1"/>
        </w:rPr>
        <w:t xml:space="preserve"> </w:t>
      </w:r>
      <w:r>
        <w:t>странах,</w:t>
      </w:r>
      <w:r>
        <w:rPr>
          <w:spacing w:val="-1"/>
        </w:rPr>
        <w:t xml:space="preserve"> </w:t>
      </w:r>
      <w:r>
        <w:t>с</w:t>
      </w:r>
      <w:r>
        <w:rPr>
          <w:spacing w:val="-2"/>
        </w:rPr>
        <w:t xml:space="preserve"> </w:t>
      </w:r>
      <w:r>
        <w:t>использованием</w:t>
      </w:r>
      <w:r>
        <w:rPr>
          <w:spacing w:val="-2"/>
        </w:rPr>
        <w:t xml:space="preserve"> </w:t>
      </w:r>
      <w:r>
        <w:t>различных</w:t>
      </w:r>
      <w:r>
        <w:rPr>
          <w:spacing w:val="-2"/>
        </w:rPr>
        <w:t xml:space="preserve"> </w:t>
      </w:r>
      <w:r>
        <w:t>источников</w:t>
      </w:r>
      <w:r>
        <w:rPr>
          <w:spacing w:val="-1"/>
        </w:rPr>
        <w:t xml:space="preserve"> </w:t>
      </w:r>
      <w:r>
        <w:t>географической</w:t>
      </w:r>
      <w:r>
        <w:rPr>
          <w:spacing w:val="-1"/>
        </w:rPr>
        <w:t xml:space="preserve"> </w:t>
      </w:r>
      <w:r>
        <w:t>информации;</w:t>
      </w:r>
    </w:p>
    <w:p w:rsidR="00445874" w:rsidRDefault="00182F3C">
      <w:pPr>
        <w:pStyle w:val="a5"/>
        <w:spacing w:before="1"/>
        <w:ind w:right="585" w:firstLine="767"/>
      </w:pPr>
      <w:r>
        <w:t>изменения</w:t>
      </w:r>
      <w:r>
        <w:rPr>
          <w:spacing w:val="1"/>
        </w:rPr>
        <w:t xml:space="preserve"> </w:t>
      </w:r>
      <w:r>
        <w:t>направления</w:t>
      </w:r>
      <w:r>
        <w:rPr>
          <w:spacing w:val="1"/>
        </w:rPr>
        <w:t xml:space="preserve"> </w:t>
      </w:r>
      <w:r>
        <w:t>международных</w:t>
      </w:r>
      <w:r>
        <w:rPr>
          <w:spacing w:val="1"/>
        </w:rPr>
        <w:t xml:space="preserve"> </w:t>
      </w:r>
      <w:r>
        <w:t>экономических</w:t>
      </w:r>
      <w:r>
        <w:rPr>
          <w:spacing w:val="1"/>
        </w:rPr>
        <w:t xml:space="preserve"> </w:t>
      </w:r>
      <w:r>
        <w:t>связей</w:t>
      </w:r>
      <w:r>
        <w:rPr>
          <w:spacing w:val="1"/>
        </w:rPr>
        <w:t xml:space="preserve"> </w:t>
      </w:r>
      <w:r>
        <w:t>России</w:t>
      </w:r>
      <w:r>
        <w:rPr>
          <w:spacing w:val="1"/>
        </w:rPr>
        <w:t xml:space="preserve"> </w:t>
      </w:r>
      <w:r>
        <w:t>в новых</w:t>
      </w:r>
      <w:r>
        <w:rPr>
          <w:spacing w:val="-57"/>
        </w:rPr>
        <w:t xml:space="preserve"> </w:t>
      </w:r>
      <w:r>
        <w:t>геополитических</w:t>
      </w:r>
      <w:r>
        <w:rPr>
          <w:spacing w:val="3"/>
        </w:rPr>
        <w:t xml:space="preserve"> </w:t>
      </w:r>
      <w:r>
        <w:t>условиях;</w:t>
      </w:r>
    </w:p>
    <w:p w:rsidR="00445874" w:rsidRDefault="00182F3C">
      <w:pPr>
        <w:pStyle w:val="a5"/>
        <w:ind w:right="587"/>
      </w:pPr>
      <w:r>
        <w:t xml:space="preserve">использовать    </w:t>
      </w:r>
      <w:r>
        <w:rPr>
          <w:spacing w:val="1"/>
        </w:rPr>
        <w:t xml:space="preserve"> </w:t>
      </w:r>
      <w:r>
        <w:t xml:space="preserve">знания    </w:t>
      </w:r>
      <w:r>
        <w:rPr>
          <w:spacing w:val="1"/>
        </w:rPr>
        <w:t xml:space="preserve"> </w:t>
      </w:r>
      <w:r>
        <w:t xml:space="preserve">об    </w:t>
      </w:r>
      <w:r>
        <w:rPr>
          <w:spacing w:val="1"/>
        </w:rPr>
        <w:t xml:space="preserve"> </w:t>
      </w:r>
      <w:r>
        <w:t>основных      географических      закономерностях</w:t>
      </w:r>
      <w:r>
        <w:rPr>
          <w:spacing w:val="1"/>
        </w:rPr>
        <w:t xml:space="preserve"> </w:t>
      </w:r>
      <w:r>
        <w:t>для</w:t>
      </w:r>
      <w:r>
        <w:rPr>
          <w:spacing w:val="-3"/>
        </w:rPr>
        <w:t xml:space="preserve"> </w:t>
      </w:r>
      <w:r>
        <w:t>определения</w:t>
      </w:r>
      <w:r>
        <w:rPr>
          <w:spacing w:val="35"/>
        </w:rPr>
        <w:t xml:space="preserve"> </w:t>
      </w:r>
      <w:r>
        <w:t>и</w:t>
      </w:r>
      <w:r>
        <w:rPr>
          <w:spacing w:val="96"/>
        </w:rPr>
        <w:t xml:space="preserve"> </w:t>
      </w:r>
      <w:r>
        <w:t>сравнения</w:t>
      </w:r>
      <w:r>
        <w:rPr>
          <w:spacing w:val="95"/>
        </w:rPr>
        <w:t xml:space="preserve"> </w:t>
      </w:r>
      <w:r>
        <w:t>свойств</w:t>
      </w:r>
      <w:r>
        <w:rPr>
          <w:spacing w:val="94"/>
        </w:rPr>
        <w:t xml:space="preserve"> </w:t>
      </w:r>
      <w:r>
        <w:t>изученных</w:t>
      </w:r>
      <w:r>
        <w:rPr>
          <w:spacing w:val="96"/>
        </w:rPr>
        <w:t xml:space="preserve"> </w:t>
      </w:r>
      <w:r>
        <w:t>географических</w:t>
      </w:r>
      <w:r>
        <w:rPr>
          <w:spacing w:val="95"/>
        </w:rPr>
        <w:t xml:space="preserve"> </w:t>
      </w:r>
      <w:r>
        <w:t>объектов,</w:t>
      </w:r>
      <w:r>
        <w:rPr>
          <w:spacing w:val="95"/>
        </w:rPr>
        <w:t xml:space="preserve"> </w:t>
      </w:r>
      <w:r>
        <w:t>явлений</w:t>
      </w:r>
      <w:r>
        <w:rPr>
          <w:spacing w:val="-58"/>
        </w:rPr>
        <w:t xml:space="preserve"> </w:t>
      </w:r>
      <w:r>
        <w:t>и процессов, в том числе знания о широтной зональности, свойств вод Мирового океана,</w:t>
      </w:r>
      <w:r>
        <w:rPr>
          <w:spacing w:val="1"/>
        </w:rPr>
        <w:t xml:space="preserve"> </w:t>
      </w:r>
      <w:r>
        <w:t>вод</w:t>
      </w:r>
      <w:r>
        <w:rPr>
          <w:spacing w:val="-2"/>
        </w:rPr>
        <w:t xml:space="preserve"> </w:t>
      </w:r>
      <w:r>
        <w:t>суши, показателей</w:t>
      </w:r>
      <w:r>
        <w:rPr>
          <w:spacing w:val="-2"/>
        </w:rPr>
        <w:t xml:space="preserve"> </w:t>
      </w:r>
      <w:r>
        <w:t>гидроэнергетического</w:t>
      </w:r>
      <w:r>
        <w:rPr>
          <w:spacing w:val="-1"/>
        </w:rPr>
        <w:t xml:space="preserve"> </w:t>
      </w:r>
      <w:r>
        <w:t>потенциала</w:t>
      </w:r>
      <w:r>
        <w:rPr>
          <w:spacing w:val="-1"/>
        </w:rPr>
        <w:t xml:space="preserve"> </w:t>
      </w:r>
      <w:r>
        <w:t>рек;</w:t>
      </w:r>
    </w:p>
    <w:p w:rsidR="00445874" w:rsidRDefault="00182F3C">
      <w:pPr>
        <w:pStyle w:val="a5"/>
        <w:ind w:right="585"/>
      </w:pPr>
      <w:r>
        <w:t>оценивать роль России как крупнейшего поставщика топливно-энергетических и</w:t>
      </w:r>
      <w:r>
        <w:rPr>
          <w:spacing w:val="1"/>
        </w:rPr>
        <w:t xml:space="preserve"> </w:t>
      </w:r>
      <w:r>
        <w:t>сырьевых</w:t>
      </w:r>
      <w:r>
        <w:rPr>
          <w:spacing w:val="1"/>
        </w:rPr>
        <w:t xml:space="preserve"> </w:t>
      </w:r>
      <w:r>
        <w:t>ресурсов</w:t>
      </w:r>
      <w:r>
        <w:rPr>
          <w:spacing w:val="1"/>
        </w:rPr>
        <w:t xml:space="preserve"> </w:t>
      </w:r>
      <w:r>
        <w:t>в</w:t>
      </w:r>
      <w:r>
        <w:rPr>
          <w:spacing w:val="1"/>
        </w:rPr>
        <w:t xml:space="preserve"> </w:t>
      </w:r>
      <w:r>
        <w:t>мировой</w:t>
      </w:r>
      <w:r>
        <w:rPr>
          <w:spacing w:val="1"/>
        </w:rPr>
        <w:t xml:space="preserve"> </w:t>
      </w:r>
      <w:r>
        <w:t>экономике,</w:t>
      </w:r>
      <w:r>
        <w:rPr>
          <w:spacing w:val="1"/>
        </w:rPr>
        <w:t xml:space="preserve"> </w:t>
      </w:r>
      <w:r>
        <w:t>в</w:t>
      </w:r>
      <w:r>
        <w:rPr>
          <w:spacing w:val="1"/>
        </w:rPr>
        <w:t xml:space="preserve"> </w:t>
      </w:r>
      <w:r>
        <w:t>производстве</w:t>
      </w:r>
      <w:r>
        <w:rPr>
          <w:spacing w:val="1"/>
        </w:rPr>
        <w:t xml:space="preserve"> </w:t>
      </w:r>
      <w:r>
        <w:t>других</w:t>
      </w:r>
      <w:r>
        <w:rPr>
          <w:spacing w:val="1"/>
        </w:rPr>
        <w:t xml:space="preserve"> </w:t>
      </w:r>
      <w:r>
        <w:t>важнейших</w:t>
      </w:r>
      <w:r>
        <w:rPr>
          <w:spacing w:val="1"/>
        </w:rPr>
        <w:t xml:space="preserve"> </w:t>
      </w:r>
      <w:r>
        <w:t>видов</w:t>
      </w:r>
      <w:r>
        <w:rPr>
          <w:spacing w:val="1"/>
        </w:rPr>
        <w:t xml:space="preserve"> </w:t>
      </w:r>
      <w:r>
        <w:t>промышленной</w:t>
      </w:r>
      <w:r>
        <w:rPr>
          <w:spacing w:val="-3"/>
        </w:rPr>
        <w:t xml:space="preserve"> </w:t>
      </w:r>
      <w:r>
        <w:t>и сельскохозяйственной</w:t>
      </w:r>
      <w:r>
        <w:rPr>
          <w:spacing w:val="-2"/>
        </w:rPr>
        <w:t xml:space="preserve"> </w:t>
      </w:r>
      <w:r>
        <w:t>продукции;</w:t>
      </w:r>
    </w:p>
    <w:p w:rsidR="00445874" w:rsidRDefault="00182F3C">
      <w:pPr>
        <w:pStyle w:val="a5"/>
        <w:ind w:right="592"/>
      </w:pPr>
      <w:r>
        <w:t>использовать</w:t>
      </w:r>
      <w:r>
        <w:rPr>
          <w:spacing w:val="1"/>
        </w:rPr>
        <w:t xml:space="preserve"> </w:t>
      </w:r>
      <w:r>
        <w:t>знания</w:t>
      </w:r>
      <w:r>
        <w:rPr>
          <w:spacing w:val="1"/>
        </w:rPr>
        <w:t xml:space="preserve"> </w:t>
      </w:r>
      <w:r>
        <w:t>об</w:t>
      </w:r>
      <w:r>
        <w:rPr>
          <w:spacing w:val="1"/>
        </w:rPr>
        <w:t xml:space="preserve"> </w:t>
      </w:r>
      <w:r>
        <w:t>истории</w:t>
      </w:r>
      <w:r>
        <w:rPr>
          <w:spacing w:val="1"/>
        </w:rPr>
        <w:t xml:space="preserve"> </w:t>
      </w:r>
      <w:r>
        <w:t>развития</w:t>
      </w:r>
      <w:r>
        <w:rPr>
          <w:spacing w:val="1"/>
        </w:rPr>
        <w:t xml:space="preserve"> </w:t>
      </w:r>
      <w:r>
        <w:t>земной</w:t>
      </w:r>
      <w:r>
        <w:rPr>
          <w:spacing w:val="1"/>
        </w:rPr>
        <w:t xml:space="preserve"> </w:t>
      </w:r>
      <w:r>
        <w:t>коры</w:t>
      </w:r>
      <w:r>
        <w:rPr>
          <w:spacing w:val="1"/>
        </w:rPr>
        <w:t xml:space="preserve"> </w:t>
      </w:r>
      <w:r>
        <w:t>для</w:t>
      </w:r>
      <w:r>
        <w:rPr>
          <w:spacing w:val="1"/>
        </w:rPr>
        <w:t xml:space="preserve"> </w:t>
      </w:r>
      <w:r>
        <w:t>установления</w:t>
      </w:r>
      <w:r>
        <w:rPr>
          <w:spacing w:val="1"/>
        </w:rPr>
        <w:t xml:space="preserve"> </w:t>
      </w:r>
      <w:r>
        <w:t>последовательности важнейших</w:t>
      </w:r>
      <w:r>
        <w:rPr>
          <w:spacing w:val="1"/>
        </w:rPr>
        <w:t xml:space="preserve"> </w:t>
      </w:r>
      <w:r>
        <w:t>событий геологической</w:t>
      </w:r>
      <w:r>
        <w:rPr>
          <w:spacing w:val="-1"/>
        </w:rPr>
        <w:t xml:space="preserve"> </w:t>
      </w:r>
      <w:r>
        <w:t>истории Земли;</w:t>
      </w:r>
    </w:p>
    <w:p w:rsidR="00445874" w:rsidRDefault="00182F3C">
      <w:pPr>
        <w:pStyle w:val="a5"/>
        <w:spacing w:before="1"/>
        <w:ind w:right="583"/>
      </w:pPr>
      <w:r>
        <w:t>объяснять</w:t>
      </w:r>
      <w:r>
        <w:rPr>
          <w:spacing w:val="1"/>
        </w:rPr>
        <w:t xml:space="preserve"> </w:t>
      </w:r>
      <w:r>
        <w:t>распространение</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мерзлотных, ледниковых форм рельефа в пределах различных территорий мира и России,</w:t>
      </w:r>
      <w:r>
        <w:rPr>
          <w:spacing w:val="1"/>
        </w:rPr>
        <w:t xml:space="preserve"> </w:t>
      </w:r>
      <w:r>
        <w:t>особенности образования</w:t>
      </w:r>
      <w:r>
        <w:rPr>
          <w:spacing w:val="-1"/>
        </w:rPr>
        <w:t xml:space="preserve"> </w:t>
      </w:r>
      <w:r>
        <w:t>и распространения</w:t>
      </w:r>
      <w:r>
        <w:rPr>
          <w:spacing w:val="-4"/>
        </w:rPr>
        <w:t xml:space="preserve"> </w:t>
      </w:r>
      <w:r>
        <w:t>тропических</w:t>
      </w:r>
      <w:r>
        <w:rPr>
          <w:spacing w:val="3"/>
        </w:rPr>
        <w:t xml:space="preserve"> </w:t>
      </w:r>
      <w:r>
        <w:t>ураганов;</w:t>
      </w:r>
    </w:p>
    <w:p w:rsidR="00445874" w:rsidRDefault="00182F3C">
      <w:pPr>
        <w:pStyle w:val="a5"/>
        <w:ind w:left="2410" w:firstLine="0"/>
      </w:pPr>
      <w:r>
        <w:t>объяснять</w:t>
      </w:r>
      <w:r>
        <w:rPr>
          <w:spacing w:val="-3"/>
        </w:rPr>
        <w:t xml:space="preserve"> </w:t>
      </w:r>
      <w:r>
        <w:t>географические</w:t>
      </w:r>
      <w:r>
        <w:rPr>
          <w:spacing w:val="-5"/>
        </w:rPr>
        <w:t xml:space="preserve"> </w:t>
      </w:r>
      <w:r>
        <w:t>особенности</w:t>
      </w:r>
      <w:r>
        <w:rPr>
          <w:spacing w:val="-3"/>
        </w:rPr>
        <w:t xml:space="preserve"> </w:t>
      </w:r>
      <w:r>
        <w:t>биоразнообразия;</w:t>
      </w:r>
    </w:p>
    <w:p w:rsidR="00445874" w:rsidRDefault="00182F3C">
      <w:pPr>
        <w:pStyle w:val="a5"/>
        <w:ind w:right="595"/>
      </w:pPr>
      <w:r>
        <w:t>особенности влияния эндогенных и экзогенных рельефообразующих процессов на</w:t>
      </w:r>
      <w:r>
        <w:rPr>
          <w:spacing w:val="1"/>
        </w:rPr>
        <w:t xml:space="preserve"> </w:t>
      </w:r>
      <w:r>
        <w:t>рельеф</w:t>
      </w:r>
      <w:r>
        <w:rPr>
          <w:spacing w:val="-1"/>
        </w:rPr>
        <w:t xml:space="preserve"> </w:t>
      </w:r>
      <w:r>
        <w:t>отдельных</w:t>
      </w:r>
      <w:r>
        <w:rPr>
          <w:spacing w:val="2"/>
        </w:rPr>
        <w:t xml:space="preserve"> </w:t>
      </w:r>
      <w:r>
        <w:t>территорий мира;</w:t>
      </w:r>
    </w:p>
    <w:p w:rsidR="00445874" w:rsidRDefault="00182F3C">
      <w:pPr>
        <w:pStyle w:val="a5"/>
        <w:ind w:left="2410" w:firstLine="0"/>
      </w:pPr>
      <w:r>
        <w:t>свойства</w:t>
      </w:r>
      <w:r>
        <w:rPr>
          <w:spacing w:val="-4"/>
        </w:rPr>
        <w:t xml:space="preserve"> </w:t>
      </w:r>
      <w:r>
        <w:t>основных</w:t>
      </w:r>
      <w:r>
        <w:rPr>
          <w:spacing w:val="-1"/>
        </w:rPr>
        <w:t xml:space="preserve"> </w:t>
      </w:r>
      <w:r>
        <w:t>типов</w:t>
      </w:r>
      <w:r>
        <w:rPr>
          <w:spacing w:val="-2"/>
        </w:rPr>
        <w:t xml:space="preserve"> </w:t>
      </w:r>
      <w:r>
        <w:t>почв;</w:t>
      </w:r>
    </w:p>
    <w:p w:rsidR="00445874" w:rsidRDefault="00182F3C">
      <w:pPr>
        <w:pStyle w:val="a5"/>
        <w:ind w:right="593"/>
      </w:pPr>
      <w:r>
        <w:t>динамику изменения ресурсообеспеченности стран и регионов различными видами</w:t>
      </w:r>
      <w:r>
        <w:rPr>
          <w:spacing w:val="1"/>
        </w:rPr>
        <w:t xml:space="preserve"> </w:t>
      </w:r>
      <w:r>
        <w:t>природных ресурсов;</w:t>
      </w:r>
    </w:p>
    <w:p w:rsidR="00445874" w:rsidRDefault="00182F3C">
      <w:pPr>
        <w:pStyle w:val="a5"/>
        <w:ind w:left="2410" w:right="1391" w:firstLine="0"/>
      </w:pPr>
      <w:r>
        <w:t>географические особенности территориальной структуры хозяйства России;</w:t>
      </w:r>
      <w:r>
        <w:rPr>
          <w:spacing w:val="-57"/>
        </w:rPr>
        <w:t xml:space="preserve"> </w:t>
      </w:r>
      <w:r>
        <w:t>размещение</w:t>
      </w:r>
      <w:r>
        <w:rPr>
          <w:spacing w:val="-2"/>
        </w:rPr>
        <w:t xml:space="preserve"> </w:t>
      </w:r>
      <w:r>
        <w:t>предприятий;</w:t>
      </w:r>
    </w:p>
    <w:p w:rsidR="00445874" w:rsidRDefault="00182F3C">
      <w:pPr>
        <w:pStyle w:val="a5"/>
        <w:ind w:right="591"/>
      </w:pPr>
      <w:r>
        <w:t>оценивать природно-ресурсный капитал регионов России для развития отдельных</w:t>
      </w:r>
      <w:r>
        <w:rPr>
          <w:spacing w:val="1"/>
        </w:rPr>
        <w:t xml:space="preserve"> </w:t>
      </w:r>
      <w:r>
        <w:t>отраслей</w:t>
      </w:r>
      <w:r>
        <w:rPr>
          <w:spacing w:val="-1"/>
        </w:rPr>
        <w:t xml:space="preserve"> </w:t>
      </w:r>
      <w:r>
        <w:t>промышленности</w:t>
      </w:r>
      <w:r>
        <w:rPr>
          <w:spacing w:val="1"/>
        </w:rPr>
        <w:t xml:space="preserve"> </w:t>
      </w:r>
      <w:r>
        <w:t>и сельского</w:t>
      </w:r>
      <w:r>
        <w:rPr>
          <w:spacing w:val="-3"/>
        </w:rPr>
        <w:t xml:space="preserve"> </w:t>
      </w:r>
      <w:r>
        <w:t>хозяйства;</w:t>
      </w:r>
    </w:p>
    <w:p w:rsidR="00445874" w:rsidRDefault="00182F3C">
      <w:pPr>
        <w:pStyle w:val="a5"/>
        <w:ind w:left="2410" w:firstLine="0"/>
        <w:jc w:val="left"/>
      </w:pPr>
      <w:r>
        <w:t>оценивать</w:t>
      </w:r>
      <w:r>
        <w:rPr>
          <w:spacing w:val="-6"/>
        </w:rPr>
        <w:t xml:space="preserve"> </w:t>
      </w:r>
      <w:r>
        <w:t>изменения</w:t>
      </w:r>
      <w:r>
        <w:rPr>
          <w:spacing w:val="-4"/>
        </w:rPr>
        <w:t xml:space="preserve"> </w:t>
      </w:r>
      <w:r>
        <w:t>отраслевой</w:t>
      </w:r>
      <w:r>
        <w:rPr>
          <w:spacing w:val="-4"/>
        </w:rPr>
        <w:t xml:space="preserve"> </w:t>
      </w:r>
      <w:r>
        <w:t>и</w:t>
      </w:r>
      <w:r>
        <w:rPr>
          <w:spacing w:val="-4"/>
        </w:rPr>
        <w:t xml:space="preserve"> </w:t>
      </w:r>
      <w:r>
        <w:t>территориальной</w:t>
      </w:r>
      <w:r>
        <w:rPr>
          <w:spacing w:val="-5"/>
        </w:rPr>
        <w:t xml:space="preserve"> </w:t>
      </w:r>
      <w:r>
        <w:t>структуры</w:t>
      </w:r>
      <w:r>
        <w:rPr>
          <w:spacing w:val="-4"/>
        </w:rPr>
        <w:t xml:space="preserve"> </w:t>
      </w:r>
      <w:r>
        <w:t>хозяйства</w:t>
      </w:r>
      <w:r>
        <w:rPr>
          <w:spacing w:val="-5"/>
        </w:rPr>
        <w:t xml:space="preserve"> </w:t>
      </w:r>
      <w:r>
        <w:t>России;</w:t>
      </w:r>
      <w:r>
        <w:rPr>
          <w:spacing w:val="-57"/>
        </w:rPr>
        <w:t xml:space="preserve"> </w:t>
      </w:r>
      <w:r>
        <w:t>возможности России в</w:t>
      </w:r>
      <w:r>
        <w:rPr>
          <w:spacing w:val="-4"/>
        </w:rPr>
        <w:t xml:space="preserve"> </w:t>
      </w:r>
      <w:r>
        <w:t>развитии прогрессивных технологий;</w:t>
      </w:r>
    </w:p>
    <w:p w:rsidR="00445874" w:rsidRDefault="00182F3C">
      <w:pPr>
        <w:pStyle w:val="a5"/>
        <w:spacing w:before="1"/>
        <w:ind w:left="2410" w:right="2790" w:firstLine="0"/>
        <w:jc w:val="left"/>
      </w:pPr>
      <w:r>
        <w:t>характеризовать политико-географическое положение России;</w:t>
      </w:r>
      <w:r>
        <w:rPr>
          <w:spacing w:val="-57"/>
        </w:rPr>
        <w:t xml:space="preserve"> </w:t>
      </w:r>
      <w:r>
        <w:t>конкурентные</w:t>
      </w:r>
      <w:r>
        <w:rPr>
          <w:spacing w:val="-3"/>
        </w:rPr>
        <w:t xml:space="preserve"> </w:t>
      </w:r>
      <w:r>
        <w:t>преимущества</w:t>
      </w:r>
      <w:r>
        <w:rPr>
          <w:spacing w:val="-2"/>
        </w:rPr>
        <w:t xml:space="preserve"> </w:t>
      </w:r>
      <w:r>
        <w:t>экономики</w:t>
      </w:r>
      <w:r>
        <w:rPr>
          <w:spacing w:val="5"/>
        </w:rPr>
        <w:t xml:space="preserve"> </w:t>
      </w:r>
      <w:r>
        <w:t>России.</w:t>
      </w:r>
    </w:p>
    <w:p w:rsidR="00445874" w:rsidRDefault="00182F3C">
      <w:pPr>
        <w:pStyle w:val="a9"/>
        <w:numPr>
          <w:ilvl w:val="0"/>
          <w:numId w:val="80"/>
        </w:numPr>
        <w:tabs>
          <w:tab w:val="left" w:pos="2876"/>
        </w:tabs>
        <w:ind w:right="585" w:firstLine="707"/>
        <w:jc w:val="both"/>
        <w:rPr>
          <w:sz w:val="24"/>
        </w:rPr>
      </w:pPr>
      <w:r>
        <w:rPr>
          <w:sz w:val="24"/>
        </w:rPr>
        <w:t>сформированность</w:t>
      </w:r>
      <w:r>
        <w:rPr>
          <w:spacing w:val="1"/>
          <w:sz w:val="24"/>
        </w:rPr>
        <w:t xml:space="preserve"> </w:t>
      </w:r>
      <w:r>
        <w:rPr>
          <w:sz w:val="24"/>
        </w:rPr>
        <w:t>комплекса</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целостности</w:t>
      </w:r>
      <w:r>
        <w:rPr>
          <w:spacing w:val="1"/>
          <w:sz w:val="24"/>
        </w:rPr>
        <w:t xml:space="preserve"> </w:t>
      </w:r>
      <w:r>
        <w:rPr>
          <w:sz w:val="24"/>
        </w:rPr>
        <w:t>географического</w:t>
      </w:r>
      <w:r>
        <w:rPr>
          <w:spacing w:val="1"/>
          <w:sz w:val="24"/>
        </w:rPr>
        <w:t xml:space="preserve"> </w:t>
      </w:r>
      <w:r>
        <w:rPr>
          <w:sz w:val="24"/>
        </w:rPr>
        <w:t>пространства как иерархии взаимосвязанных природно-общественных территориальных</w:t>
      </w:r>
      <w:r>
        <w:rPr>
          <w:spacing w:val="1"/>
          <w:sz w:val="24"/>
        </w:rPr>
        <w:t xml:space="preserve"> </w:t>
      </w:r>
      <w:r>
        <w:rPr>
          <w:sz w:val="24"/>
        </w:rPr>
        <w:t>систем</w:t>
      </w:r>
      <w:r>
        <w:rPr>
          <w:b/>
          <w:sz w:val="24"/>
        </w:rPr>
        <w:t>:</w:t>
      </w:r>
      <w:r>
        <w:rPr>
          <w:b/>
          <w:spacing w:val="1"/>
          <w:sz w:val="24"/>
        </w:rPr>
        <w:t xml:space="preserve"> </w:t>
      </w:r>
      <w:r>
        <w:rPr>
          <w:sz w:val="24"/>
        </w:rPr>
        <w:t>использовать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природе</w:t>
      </w:r>
      <w:r>
        <w:rPr>
          <w:spacing w:val="1"/>
          <w:sz w:val="24"/>
        </w:rPr>
        <w:t xml:space="preserve"> </w:t>
      </w:r>
      <w:r>
        <w:rPr>
          <w:sz w:val="24"/>
        </w:rPr>
        <w:t>Земли</w:t>
      </w:r>
      <w:r>
        <w:rPr>
          <w:spacing w:val="1"/>
          <w:sz w:val="24"/>
        </w:rPr>
        <w:t xml:space="preserve"> </w:t>
      </w:r>
      <w:r>
        <w:rPr>
          <w:sz w:val="24"/>
        </w:rPr>
        <w:t>и России,</w:t>
      </w:r>
      <w:r>
        <w:rPr>
          <w:spacing w:val="1"/>
          <w:sz w:val="24"/>
        </w:rPr>
        <w:t xml:space="preserve"> </w:t>
      </w:r>
      <w:r>
        <w:rPr>
          <w:sz w:val="24"/>
        </w:rPr>
        <w:t>о</w:t>
      </w:r>
      <w:r>
        <w:rPr>
          <w:spacing w:val="1"/>
          <w:sz w:val="24"/>
        </w:rPr>
        <w:t xml:space="preserve"> </w:t>
      </w:r>
      <w:r>
        <w:rPr>
          <w:sz w:val="24"/>
        </w:rPr>
        <w:t>населении,</w:t>
      </w:r>
      <w:r>
        <w:rPr>
          <w:spacing w:val="-57"/>
          <w:sz w:val="24"/>
        </w:rPr>
        <w:t xml:space="preserve"> </w:t>
      </w:r>
      <w:r>
        <w:rPr>
          <w:sz w:val="24"/>
        </w:rPr>
        <w:t>хозяйстве</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для</w:t>
      </w:r>
      <w:r>
        <w:rPr>
          <w:spacing w:val="1"/>
          <w:sz w:val="24"/>
        </w:rPr>
        <w:t xml:space="preserve"> </w:t>
      </w:r>
      <w:r>
        <w:rPr>
          <w:sz w:val="24"/>
        </w:rPr>
        <w:t>решения учебных и (или) практико-ориентированных задач в контексте реальной жизни, в</w:t>
      </w:r>
      <w:r>
        <w:rPr>
          <w:spacing w:val="-57"/>
          <w:sz w:val="24"/>
        </w:rPr>
        <w:t xml:space="preserve"> </w:t>
      </w:r>
      <w:r>
        <w:rPr>
          <w:sz w:val="24"/>
        </w:rPr>
        <w:t>том числе для установления взаимосвязей между различными элементами геосистем и их</w:t>
      </w:r>
      <w:r>
        <w:rPr>
          <w:spacing w:val="1"/>
          <w:sz w:val="24"/>
        </w:rPr>
        <w:t xml:space="preserve"> </w:t>
      </w:r>
      <w:r>
        <w:rPr>
          <w:sz w:val="24"/>
        </w:rPr>
        <w:t>изменениями, между особенностями географического положения, природы, населения и</w:t>
      </w:r>
      <w:r>
        <w:rPr>
          <w:spacing w:val="1"/>
          <w:sz w:val="24"/>
        </w:rPr>
        <w:t xml:space="preserve"> </w:t>
      </w:r>
      <w:r>
        <w:rPr>
          <w:sz w:val="24"/>
        </w:rPr>
        <w:t>хозяйства</w:t>
      </w:r>
      <w:r>
        <w:rPr>
          <w:spacing w:val="-2"/>
          <w:sz w:val="24"/>
        </w:rPr>
        <w:t xml:space="preserve"> </w:t>
      </w:r>
      <w:r>
        <w:rPr>
          <w:sz w:val="24"/>
        </w:rPr>
        <w:t>России (её</w:t>
      </w:r>
      <w:r>
        <w:rPr>
          <w:spacing w:val="-1"/>
          <w:sz w:val="24"/>
        </w:rPr>
        <w:t xml:space="preserve"> </w:t>
      </w:r>
      <w:r>
        <w:rPr>
          <w:sz w:val="24"/>
        </w:rPr>
        <w:t>регионов);</w:t>
      </w:r>
    </w:p>
    <w:p w:rsidR="00445874" w:rsidRDefault="00182F3C">
      <w:pPr>
        <w:pStyle w:val="a5"/>
        <w:ind w:right="585"/>
      </w:pPr>
      <w:r>
        <w:t>характеризовать связи между нежеланием отдельных стран признавать реальность</w:t>
      </w:r>
      <w:r>
        <w:rPr>
          <w:spacing w:val="1"/>
        </w:rPr>
        <w:t xml:space="preserve"> </w:t>
      </w:r>
      <w:r>
        <w:t>новой</w:t>
      </w:r>
      <w:r>
        <w:rPr>
          <w:spacing w:val="39"/>
        </w:rPr>
        <w:t xml:space="preserve"> </w:t>
      </w:r>
      <w:r>
        <w:t>многополярной</w:t>
      </w:r>
      <w:r>
        <w:rPr>
          <w:spacing w:val="36"/>
        </w:rPr>
        <w:t xml:space="preserve"> </w:t>
      </w:r>
      <w:r>
        <w:t>модели</w:t>
      </w:r>
      <w:r>
        <w:rPr>
          <w:spacing w:val="38"/>
        </w:rPr>
        <w:t xml:space="preserve"> </w:t>
      </w:r>
      <w:r>
        <w:t>мироустройства</w:t>
      </w:r>
      <w:r>
        <w:rPr>
          <w:spacing w:val="36"/>
        </w:rPr>
        <w:t xml:space="preserve"> </w:t>
      </w:r>
      <w:r>
        <w:t>и</w:t>
      </w:r>
      <w:r>
        <w:rPr>
          <w:spacing w:val="38"/>
        </w:rPr>
        <w:t xml:space="preserve"> </w:t>
      </w:r>
      <w:r>
        <w:t>ростом</w:t>
      </w:r>
      <w:r>
        <w:rPr>
          <w:spacing w:val="37"/>
        </w:rPr>
        <w:t xml:space="preserve"> </w:t>
      </w:r>
      <w:r>
        <w:t>глобальной</w:t>
      </w:r>
      <w:r>
        <w:rPr>
          <w:spacing w:val="36"/>
        </w:rPr>
        <w:t xml:space="preserve"> </w:t>
      </w:r>
      <w:r>
        <w:t>и</w:t>
      </w:r>
      <w:r>
        <w:rPr>
          <w:spacing w:val="4"/>
        </w:rPr>
        <w:t xml:space="preserve"> </w:t>
      </w:r>
      <w:r>
        <w:t>региональной</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jc w:val="left"/>
      </w:pPr>
      <w:r>
        <w:t>нестабильности.</w:t>
      </w:r>
    </w:p>
    <w:p w:rsidR="00445874" w:rsidRDefault="00182F3C">
      <w:pPr>
        <w:pStyle w:val="a9"/>
        <w:numPr>
          <w:ilvl w:val="0"/>
          <w:numId w:val="80"/>
        </w:numPr>
        <w:tabs>
          <w:tab w:val="left" w:pos="2670"/>
        </w:tabs>
        <w:ind w:left="2410" w:right="590" w:firstLine="0"/>
        <w:rPr>
          <w:sz w:val="24"/>
        </w:rPr>
      </w:pPr>
      <w:r>
        <w:rPr>
          <w:sz w:val="24"/>
        </w:rPr>
        <w:t>владение географической терминологией и системой географических понятий</w:t>
      </w:r>
      <w:r>
        <w:rPr>
          <w:b/>
          <w:sz w:val="24"/>
        </w:rPr>
        <w:t>:</w:t>
      </w:r>
      <w:r>
        <w:rPr>
          <w:b/>
          <w:spacing w:val="1"/>
          <w:sz w:val="24"/>
        </w:rPr>
        <w:t xml:space="preserve"> </w:t>
      </w:r>
      <w:r>
        <w:rPr>
          <w:sz w:val="24"/>
        </w:rPr>
        <w:t>применять</w:t>
      </w:r>
      <w:r>
        <w:rPr>
          <w:spacing w:val="30"/>
          <w:sz w:val="24"/>
        </w:rPr>
        <w:t xml:space="preserve"> </w:t>
      </w:r>
      <w:r>
        <w:rPr>
          <w:sz w:val="24"/>
        </w:rPr>
        <w:t>географические</w:t>
      </w:r>
      <w:r>
        <w:rPr>
          <w:spacing w:val="28"/>
          <w:sz w:val="24"/>
        </w:rPr>
        <w:t xml:space="preserve"> </w:t>
      </w:r>
      <w:r>
        <w:rPr>
          <w:sz w:val="24"/>
        </w:rPr>
        <w:t>понятия:</w:t>
      </w:r>
      <w:r>
        <w:rPr>
          <w:spacing w:val="32"/>
          <w:sz w:val="24"/>
        </w:rPr>
        <w:t xml:space="preserve"> </w:t>
      </w:r>
      <w:r>
        <w:rPr>
          <w:sz w:val="24"/>
        </w:rPr>
        <w:t>устойчивое</w:t>
      </w:r>
      <w:r>
        <w:rPr>
          <w:spacing w:val="27"/>
          <w:sz w:val="24"/>
        </w:rPr>
        <w:t xml:space="preserve"> </w:t>
      </w:r>
      <w:r>
        <w:rPr>
          <w:sz w:val="24"/>
        </w:rPr>
        <w:t>развитие,</w:t>
      </w:r>
      <w:r>
        <w:rPr>
          <w:spacing w:val="29"/>
          <w:sz w:val="24"/>
        </w:rPr>
        <w:t xml:space="preserve"> </w:t>
      </w:r>
      <w:r>
        <w:rPr>
          <w:sz w:val="24"/>
        </w:rPr>
        <w:t>геоинформационные</w:t>
      </w:r>
    </w:p>
    <w:p w:rsidR="00445874" w:rsidRDefault="00182F3C">
      <w:pPr>
        <w:pStyle w:val="a5"/>
        <w:ind w:right="584" w:firstLine="0"/>
      </w:pPr>
      <w:r>
        <w:t>системы,</w:t>
      </w:r>
      <w:r>
        <w:rPr>
          <w:spacing w:val="1"/>
        </w:rPr>
        <w:t xml:space="preserve"> </w:t>
      </w:r>
      <w:r>
        <w:t>ресурсообеспеченность,</w:t>
      </w:r>
      <w:r>
        <w:rPr>
          <w:spacing w:val="1"/>
        </w:rPr>
        <w:t xml:space="preserve"> </w:t>
      </w:r>
      <w:r>
        <w:t>денудация</w:t>
      </w:r>
      <w:r>
        <w:rPr>
          <w:spacing w:val="1"/>
        </w:rPr>
        <w:t xml:space="preserve"> </w:t>
      </w:r>
      <w:r>
        <w:t>и</w:t>
      </w:r>
      <w:r>
        <w:rPr>
          <w:spacing w:val="1"/>
        </w:rPr>
        <w:t xml:space="preserve"> </w:t>
      </w:r>
      <w:r>
        <w:t>аккумуляция,</w:t>
      </w:r>
      <w:r>
        <w:rPr>
          <w:spacing w:val="1"/>
        </w:rPr>
        <w:t xml:space="preserve"> </w:t>
      </w:r>
      <w:r>
        <w:t>мерзлотные,</w:t>
      </w:r>
      <w:r>
        <w:rPr>
          <w:spacing w:val="1"/>
        </w:rPr>
        <w:t xml:space="preserve"> </w:t>
      </w:r>
      <w:r>
        <w:t>ледниковые</w:t>
      </w:r>
      <w:r>
        <w:rPr>
          <w:spacing w:val="1"/>
        </w:rPr>
        <w:t xml:space="preserve"> </w:t>
      </w:r>
      <w:r>
        <w:t>формы</w:t>
      </w:r>
      <w:r>
        <w:rPr>
          <w:spacing w:val="1"/>
        </w:rPr>
        <w:t xml:space="preserve"> </w:t>
      </w:r>
      <w:r>
        <w:t>рельефа,</w:t>
      </w:r>
      <w:r>
        <w:rPr>
          <w:spacing w:val="1"/>
        </w:rPr>
        <w:t xml:space="preserve"> </w:t>
      </w:r>
      <w:r>
        <w:t>водный</w:t>
      </w:r>
      <w:r>
        <w:rPr>
          <w:spacing w:val="1"/>
        </w:rPr>
        <w:t xml:space="preserve"> </w:t>
      </w:r>
      <w:r>
        <w:t>баланс</w:t>
      </w:r>
      <w:r>
        <w:rPr>
          <w:spacing w:val="1"/>
        </w:rPr>
        <w:t xml:space="preserve"> </w:t>
      </w:r>
      <w:r>
        <w:t>территории,</w:t>
      </w:r>
      <w:r>
        <w:rPr>
          <w:spacing w:val="1"/>
        </w:rPr>
        <w:t xml:space="preserve"> </w:t>
      </w:r>
      <w:r>
        <w:t>государственная</w:t>
      </w:r>
      <w:r>
        <w:rPr>
          <w:spacing w:val="1"/>
        </w:rPr>
        <w:t xml:space="preserve"> </w:t>
      </w:r>
      <w:r>
        <w:t>территория</w:t>
      </w:r>
      <w:r>
        <w:rPr>
          <w:spacing w:val="1"/>
        </w:rPr>
        <w:t xml:space="preserve"> </w:t>
      </w:r>
      <w:r>
        <w:t>и</w:t>
      </w:r>
      <w:r>
        <w:rPr>
          <w:spacing w:val="1"/>
        </w:rPr>
        <w:t xml:space="preserve"> </w:t>
      </w:r>
      <w:r>
        <w:t>исключительная</w:t>
      </w:r>
      <w:r>
        <w:rPr>
          <w:spacing w:val="1"/>
        </w:rPr>
        <w:t xml:space="preserve"> </w:t>
      </w:r>
      <w:r>
        <w:t>экономическая</w:t>
      </w:r>
      <w:r>
        <w:rPr>
          <w:spacing w:val="1"/>
        </w:rPr>
        <w:t xml:space="preserve"> </w:t>
      </w:r>
      <w:r>
        <w:t>зона,</w:t>
      </w:r>
      <w:r>
        <w:rPr>
          <w:spacing w:val="1"/>
        </w:rPr>
        <w:t xml:space="preserve"> </w:t>
      </w:r>
      <w:r>
        <w:t>континентальный</w:t>
      </w:r>
      <w:r>
        <w:rPr>
          <w:spacing w:val="1"/>
        </w:rPr>
        <w:t xml:space="preserve"> </w:t>
      </w:r>
      <w:r>
        <w:t>шельф,</w:t>
      </w:r>
      <w:r>
        <w:rPr>
          <w:spacing w:val="1"/>
        </w:rPr>
        <w:t xml:space="preserve"> </w:t>
      </w:r>
      <w:r>
        <w:t>политическая</w:t>
      </w:r>
      <w:r>
        <w:rPr>
          <w:spacing w:val="1"/>
        </w:rPr>
        <w:t xml:space="preserve"> </w:t>
      </w:r>
      <w:r>
        <w:t>карта,</w:t>
      </w:r>
      <w:r>
        <w:rPr>
          <w:spacing w:val="1"/>
        </w:rPr>
        <w:t xml:space="preserve"> </w:t>
      </w:r>
      <w:r>
        <w:t>государство,</w:t>
      </w:r>
      <w:r>
        <w:rPr>
          <w:spacing w:val="1"/>
        </w:rPr>
        <w:t xml:space="preserve"> </w:t>
      </w:r>
      <w:r>
        <w:t>политико-географическое</w:t>
      </w:r>
      <w:r>
        <w:rPr>
          <w:spacing w:val="1"/>
        </w:rPr>
        <w:t xml:space="preserve"> </w:t>
      </w:r>
      <w:r>
        <w:t>положение,</w:t>
      </w:r>
      <w:r>
        <w:rPr>
          <w:spacing w:val="1"/>
        </w:rPr>
        <w:t xml:space="preserve"> </w:t>
      </w:r>
      <w:r>
        <w:t>монархия,</w:t>
      </w:r>
      <w:r>
        <w:rPr>
          <w:spacing w:val="1"/>
        </w:rPr>
        <w:t xml:space="preserve"> </w:t>
      </w:r>
      <w:r>
        <w:t>республика,</w:t>
      </w:r>
      <w:r>
        <w:rPr>
          <w:spacing w:val="1"/>
        </w:rPr>
        <w:t xml:space="preserve"> </w:t>
      </w:r>
      <w:r>
        <w:t>унитарное</w:t>
      </w:r>
      <w:r>
        <w:rPr>
          <w:spacing w:val="1"/>
        </w:rPr>
        <w:t xml:space="preserve"> </w:t>
      </w:r>
      <w:r>
        <w:t>государство,</w:t>
      </w:r>
      <w:r>
        <w:rPr>
          <w:spacing w:val="1"/>
        </w:rPr>
        <w:t xml:space="preserve"> </w:t>
      </w:r>
      <w:r>
        <w:t>федеративное</w:t>
      </w:r>
      <w:r>
        <w:rPr>
          <w:spacing w:val="1"/>
        </w:rPr>
        <w:t xml:space="preserve"> </w:t>
      </w:r>
      <w:r>
        <w:t>государство,</w:t>
      </w:r>
      <w:r>
        <w:rPr>
          <w:spacing w:val="1"/>
        </w:rPr>
        <w:t xml:space="preserve"> </w:t>
      </w:r>
      <w:r>
        <w:t>демографический</w:t>
      </w:r>
      <w:r>
        <w:rPr>
          <w:spacing w:val="1"/>
        </w:rPr>
        <w:t xml:space="preserve"> </w:t>
      </w:r>
      <w:r>
        <w:t>взрыв,</w:t>
      </w:r>
      <w:r>
        <w:rPr>
          <w:spacing w:val="1"/>
        </w:rPr>
        <w:t xml:space="preserve"> </w:t>
      </w:r>
      <w:r>
        <w:t>демографический</w:t>
      </w:r>
      <w:r>
        <w:rPr>
          <w:spacing w:val="1"/>
        </w:rPr>
        <w:t xml:space="preserve"> </w:t>
      </w:r>
      <w:r>
        <w:t>кризис, суммарный коэффициент рождаемости, расширенное и суженное воспроизводство</w:t>
      </w:r>
      <w:r>
        <w:rPr>
          <w:spacing w:val="-57"/>
        </w:rPr>
        <w:t xml:space="preserve"> </w:t>
      </w:r>
      <w:r>
        <w:t>населения, демографический переход, старение населения, состав населения, структура</w:t>
      </w:r>
      <w:r>
        <w:rPr>
          <w:spacing w:val="1"/>
        </w:rPr>
        <w:t xml:space="preserve"> </w:t>
      </w:r>
      <w:r>
        <w:t>населения,</w:t>
      </w:r>
      <w:r>
        <w:rPr>
          <w:spacing w:val="1"/>
        </w:rPr>
        <w:t xml:space="preserve"> </w:t>
      </w:r>
      <w:r>
        <w:t>экономически</w:t>
      </w:r>
      <w:r>
        <w:rPr>
          <w:spacing w:val="1"/>
        </w:rPr>
        <w:t xml:space="preserve"> </w:t>
      </w:r>
      <w:r>
        <w:t>активное</w:t>
      </w:r>
      <w:r>
        <w:rPr>
          <w:spacing w:val="1"/>
        </w:rPr>
        <w:t xml:space="preserve"> </w:t>
      </w:r>
      <w:r>
        <w:t>население,</w:t>
      </w:r>
      <w:r>
        <w:rPr>
          <w:spacing w:val="1"/>
        </w:rPr>
        <w:t xml:space="preserve"> </w:t>
      </w:r>
      <w:r>
        <w:t>индекс</w:t>
      </w:r>
      <w:r>
        <w:rPr>
          <w:spacing w:val="1"/>
        </w:rPr>
        <w:t xml:space="preserve"> </w:t>
      </w:r>
      <w:r>
        <w:t>человеческого</w:t>
      </w:r>
      <w:r>
        <w:rPr>
          <w:spacing w:val="1"/>
        </w:rPr>
        <w:t xml:space="preserve"> </w:t>
      </w:r>
      <w:r>
        <w:t>развития</w:t>
      </w:r>
      <w:r>
        <w:rPr>
          <w:spacing w:val="1"/>
        </w:rPr>
        <w:t xml:space="preserve"> </w:t>
      </w:r>
      <w:r>
        <w:t>(ИЧР),</w:t>
      </w:r>
      <w:r>
        <w:rPr>
          <w:spacing w:val="1"/>
        </w:rPr>
        <w:t xml:space="preserve"> </w:t>
      </w:r>
      <w:r>
        <w:t>народ,</w:t>
      </w:r>
      <w:r>
        <w:rPr>
          <w:spacing w:val="1"/>
        </w:rPr>
        <w:t xml:space="preserve"> </w:t>
      </w:r>
      <w:r>
        <w:t>этнос,</w:t>
      </w:r>
      <w:r>
        <w:rPr>
          <w:spacing w:val="1"/>
        </w:rPr>
        <w:t xml:space="preserve"> </w:t>
      </w:r>
      <w:r>
        <w:t>плотность</w:t>
      </w:r>
      <w:r>
        <w:rPr>
          <w:spacing w:val="1"/>
        </w:rPr>
        <w:t xml:space="preserve"> </w:t>
      </w:r>
      <w:r>
        <w:t>населения,</w:t>
      </w:r>
      <w:r>
        <w:rPr>
          <w:spacing w:val="1"/>
        </w:rPr>
        <w:t xml:space="preserve"> </w:t>
      </w:r>
      <w:r>
        <w:t>миграции</w:t>
      </w:r>
      <w:r>
        <w:rPr>
          <w:spacing w:val="1"/>
        </w:rPr>
        <w:t xml:space="preserve"> </w:t>
      </w:r>
      <w:r>
        <w:t>населения,</w:t>
      </w:r>
      <w:r>
        <w:rPr>
          <w:spacing w:val="1"/>
        </w:rPr>
        <w:t xml:space="preserve"> </w:t>
      </w:r>
      <w:r>
        <w:t>расселение</w:t>
      </w:r>
      <w:r>
        <w:rPr>
          <w:spacing w:val="1"/>
        </w:rPr>
        <w:t xml:space="preserve"> </w:t>
      </w:r>
      <w:r>
        <w:t>населения,</w:t>
      </w:r>
      <w:r>
        <w:rPr>
          <w:spacing w:val="1"/>
        </w:rPr>
        <w:t xml:space="preserve"> </w:t>
      </w:r>
      <w:r>
        <w:t>демографическая</w:t>
      </w:r>
      <w:r>
        <w:rPr>
          <w:spacing w:val="1"/>
        </w:rPr>
        <w:t xml:space="preserve"> </w:t>
      </w:r>
      <w:r>
        <w:t>политика,</w:t>
      </w:r>
      <w:r>
        <w:rPr>
          <w:spacing w:val="1"/>
        </w:rPr>
        <w:t xml:space="preserve"> </w:t>
      </w:r>
      <w:r>
        <w:t>субурбанизация,</w:t>
      </w:r>
      <w:r>
        <w:rPr>
          <w:spacing w:val="1"/>
        </w:rPr>
        <w:t xml:space="preserve"> </w:t>
      </w:r>
      <w:r>
        <w:t>ложная</w:t>
      </w:r>
      <w:r>
        <w:rPr>
          <w:spacing w:val="1"/>
        </w:rPr>
        <w:t xml:space="preserve"> </w:t>
      </w:r>
      <w:r>
        <w:t>урбанизация,</w:t>
      </w:r>
      <w:r>
        <w:rPr>
          <w:spacing w:val="1"/>
        </w:rPr>
        <w:t xml:space="preserve"> </w:t>
      </w:r>
      <w:r>
        <w:t>рурбанизация,</w:t>
      </w:r>
      <w:r>
        <w:rPr>
          <w:spacing w:val="1"/>
        </w:rPr>
        <w:t xml:space="preserve"> </w:t>
      </w:r>
      <w:r>
        <w:t>мегалополисы, глобальные города, развитые и развивающиеся, новые индустриальные,</w:t>
      </w:r>
      <w:r>
        <w:rPr>
          <w:spacing w:val="1"/>
        </w:rPr>
        <w:t xml:space="preserve"> </w:t>
      </w:r>
      <w:r>
        <w:t>нефтедобывающие</w:t>
      </w:r>
      <w:r>
        <w:rPr>
          <w:spacing w:val="1"/>
        </w:rPr>
        <w:t xml:space="preserve"> </w:t>
      </w:r>
      <w:r>
        <w:t>страны,</w:t>
      </w:r>
      <w:r>
        <w:rPr>
          <w:spacing w:val="1"/>
        </w:rPr>
        <w:t xml:space="preserve"> </w:t>
      </w:r>
      <w:r>
        <w:t>мировое</w:t>
      </w:r>
      <w:r>
        <w:rPr>
          <w:spacing w:val="1"/>
        </w:rPr>
        <w:t xml:space="preserve"> </w:t>
      </w:r>
      <w:r>
        <w:t>хозяйство,</w:t>
      </w:r>
      <w:r>
        <w:rPr>
          <w:spacing w:val="1"/>
        </w:rPr>
        <w:t xml:space="preserve"> </w:t>
      </w:r>
      <w:r>
        <w:t>международная</w:t>
      </w:r>
      <w:r>
        <w:rPr>
          <w:spacing w:val="61"/>
        </w:rPr>
        <w:t xml:space="preserve"> </w:t>
      </w:r>
      <w:r>
        <w:t>экономическая</w:t>
      </w:r>
      <w:r>
        <w:rPr>
          <w:spacing w:val="-57"/>
        </w:rPr>
        <w:t xml:space="preserve"> </w:t>
      </w:r>
      <w:r>
        <w:t>интеграция,</w:t>
      </w:r>
      <w:r>
        <w:rPr>
          <w:spacing w:val="1"/>
        </w:rPr>
        <w:t xml:space="preserve"> </w:t>
      </w:r>
      <w:r>
        <w:t>международная</w:t>
      </w:r>
      <w:r>
        <w:rPr>
          <w:spacing w:val="1"/>
        </w:rPr>
        <w:t xml:space="preserve"> </w:t>
      </w:r>
      <w:r>
        <w:t>хозяйственная</w:t>
      </w:r>
      <w:r>
        <w:rPr>
          <w:spacing w:val="1"/>
        </w:rPr>
        <w:t xml:space="preserve"> </w:t>
      </w:r>
      <w:r>
        <w:t>специализация,</w:t>
      </w:r>
      <w:r>
        <w:rPr>
          <w:spacing w:val="61"/>
        </w:rPr>
        <w:t xml:space="preserve"> </w:t>
      </w:r>
      <w:r>
        <w:t>международное</w:t>
      </w:r>
      <w:r>
        <w:rPr>
          <w:spacing w:val="1"/>
        </w:rPr>
        <w:t xml:space="preserve"> </w:t>
      </w:r>
      <w:r>
        <w:t>географическое</w:t>
      </w:r>
      <w:r>
        <w:rPr>
          <w:spacing w:val="1"/>
        </w:rPr>
        <w:t xml:space="preserve"> </w:t>
      </w:r>
      <w:r>
        <w:t>разделение</w:t>
      </w:r>
      <w:r>
        <w:rPr>
          <w:spacing w:val="1"/>
        </w:rPr>
        <w:t xml:space="preserve"> </w:t>
      </w:r>
      <w:r>
        <w:t>труда,</w:t>
      </w:r>
      <w:r>
        <w:rPr>
          <w:spacing w:val="1"/>
        </w:rPr>
        <w:t xml:space="preserve"> </w:t>
      </w:r>
      <w:r>
        <w:t>отраслевая</w:t>
      </w:r>
      <w:r>
        <w:rPr>
          <w:spacing w:val="1"/>
        </w:rPr>
        <w:t xml:space="preserve"> </w:t>
      </w:r>
      <w:r>
        <w:t>и</w:t>
      </w:r>
      <w:r>
        <w:rPr>
          <w:spacing w:val="1"/>
        </w:rPr>
        <w:t xml:space="preserve"> </w:t>
      </w:r>
      <w:r>
        <w:t>территориальная</w:t>
      </w:r>
      <w:r>
        <w:rPr>
          <w:spacing w:val="1"/>
        </w:rPr>
        <w:t xml:space="preserve"> </w:t>
      </w:r>
      <w:r>
        <w:t>структура</w:t>
      </w:r>
      <w:r>
        <w:rPr>
          <w:spacing w:val="1"/>
        </w:rPr>
        <w:t xml:space="preserve"> </w:t>
      </w:r>
      <w:r>
        <w:t>мирового</w:t>
      </w:r>
      <w:r>
        <w:rPr>
          <w:spacing w:val="1"/>
        </w:rPr>
        <w:t xml:space="preserve"> </w:t>
      </w:r>
      <w:r>
        <w:t>хозяйства, транснациональные корпорации (ТНК), «сланцевая революция», водородная</w:t>
      </w:r>
      <w:r>
        <w:rPr>
          <w:spacing w:val="1"/>
        </w:rPr>
        <w:t xml:space="preserve"> </w:t>
      </w:r>
      <w:r>
        <w:t>энергетика,</w:t>
      </w:r>
      <w:r>
        <w:rPr>
          <w:spacing w:val="1"/>
        </w:rPr>
        <w:t xml:space="preserve"> </w:t>
      </w:r>
      <w:r>
        <w:t>«зелёная</w:t>
      </w:r>
      <w:r>
        <w:rPr>
          <w:spacing w:val="1"/>
        </w:rPr>
        <w:t xml:space="preserve"> </w:t>
      </w:r>
      <w:r>
        <w:t>энергетика»,</w:t>
      </w:r>
      <w:r>
        <w:rPr>
          <w:spacing w:val="1"/>
        </w:rPr>
        <w:t xml:space="preserve"> </w:t>
      </w:r>
      <w:r>
        <w:t>«органическое</w:t>
      </w:r>
      <w:r>
        <w:rPr>
          <w:spacing w:val="1"/>
        </w:rPr>
        <w:t xml:space="preserve"> </w:t>
      </w:r>
      <w:r>
        <w:t>сельское</w:t>
      </w:r>
      <w:r>
        <w:rPr>
          <w:spacing w:val="1"/>
        </w:rPr>
        <w:t xml:space="preserve"> </w:t>
      </w:r>
      <w:r>
        <w:t>хозяйство»,</w:t>
      </w:r>
      <w:r>
        <w:rPr>
          <w:spacing w:val="1"/>
        </w:rPr>
        <w:t xml:space="preserve"> </w:t>
      </w:r>
      <w:r>
        <w:t>транспортная</w:t>
      </w:r>
      <w:r>
        <w:rPr>
          <w:spacing w:val="1"/>
        </w:rPr>
        <w:t xml:space="preserve"> </w:t>
      </w:r>
      <w:r>
        <w:t>система, «контейнерные мосты», информационная инфраструктура, цепочки добавленной</w:t>
      </w:r>
      <w:r>
        <w:rPr>
          <w:spacing w:val="1"/>
        </w:rPr>
        <w:t xml:space="preserve"> </w:t>
      </w:r>
      <w:r>
        <w:t>стоимости, глобализация и деглобализация мировой экономики, энергетический переход –</w:t>
      </w:r>
      <w:r>
        <w:rPr>
          <w:spacing w:val="-57"/>
        </w:rPr>
        <w:t xml:space="preserve"> </w:t>
      </w:r>
      <w:r>
        <w:t>для</w:t>
      </w:r>
      <w:r>
        <w:rPr>
          <w:spacing w:val="-1"/>
        </w:rPr>
        <w:t xml:space="preserve"> </w:t>
      </w:r>
      <w:r>
        <w:t>решения</w:t>
      </w:r>
      <w:r>
        <w:rPr>
          <w:spacing w:val="2"/>
        </w:rPr>
        <w:t xml:space="preserve"> </w:t>
      </w:r>
      <w:r>
        <w:t>учебных и (или)</w:t>
      </w:r>
      <w:r>
        <w:rPr>
          <w:spacing w:val="-2"/>
        </w:rPr>
        <w:t xml:space="preserve"> </w:t>
      </w:r>
      <w:r>
        <w:t>практико-ориентированных</w:t>
      </w:r>
      <w:r>
        <w:rPr>
          <w:spacing w:val="2"/>
        </w:rPr>
        <w:t xml:space="preserve"> </w:t>
      </w:r>
      <w:r>
        <w:t>задач.</w:t>
      </w:r>
    </w:p>
    <w:p w:rsidR="00445874" w:rsidRDefault="00182F3C">
      <w:pPr>
        <w:pStyle w:val="a9"/>
        <w:numPr>
          <w:ilvl w:val="0"/>
          <w:numId w:val="80"/>
        </w:numPr>
        <w:tabs>
          <w:tab w:val="left" w:pos="2775"/>
        </w:tabs>
        <w:spacing w:before="1"/>
        <w:ind w:right="584" w:firstLine="707"/>
        <w:jc w:val="both"/>
        <w:rPr>
          <w:sz w:val="24"/>
        </w:rPr>
      </w:pPr>
      <w:r>
        <w:rPr>
          <w:sz w:val="24"/>
        </w:rPr>
        <w:t>владение</w:t>
      </w:r>
      <w:r>
        <w:rPr>
          <w:spacing w:val="1"/>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учебно-исследовательской</w:t>
      </w:r>
      <w:r>
        <w:rPr>
          <w:spacing w:val="1"/>
          <w:sz w:val="24"/>
        </w:rPr>
        <w:t xml:space="preserve"> </w:t>
      </w:r>
      <w:r>
        <w:rPr>
          <w:sz w:val="24"/>
        </w:rPr>
        <w:t>и проектной</w:t>
      </w:r>
      <w:r>
        <w:rPr>
          <w:spacing w:val="1"/>
          <w:sz w:val="24"/>
        </w:rPr>
        <w:t xml:space="preserve"> </w:t>
      </w:r>
      <w:r>
        <w:rPr>
          <w:sz w:val="24"/>
        </w:rPr>
        <w:t>деятельности, сформированность умений проводить учебные исследования, в том числе с</w:t>
      </w:r>
      <w:r>
        <w:rPr>
          <w:spacing w:val="1"/>
          <w:sz w:val="24"/>
        </w:rPr>
        <w:t xml:space="preserve"> </w:t>
      </w:r>
      <w:r>
        <w:rPr>
          <w:sz w:val="24"/>
        </w:rPr>
        <w:t>использованием</w:t>
      </w:r>
      <w:r>
        <w:rPr>
          <w:spacing w:val="1"/>
          <w:sz w:val="24"/>
        </w:rPr>
        <w:t xml:space="preserve"> </w:t>
      </w:r>
      <w:r>
        <w:rPr>
          <w:sz w:val="24"/>
        </w:rPr>
        <w:t>моделирования</w:t>
      </w:r>
      <w:r>
        <w:rPr>
          <w:spacing w:val="1"/>
          <w:sz w:val="24"/>
        </w:rPr>
        <w:t xml:space="preserve"> </w:t>
      </w:r>
      <w:r>
        <w:rPr>
          <w:sz w:val="24"/>
        </w:rPr>
        <w:t>и</w:t>
      </w:r>
      <w:r>
        <w:rPr>
          <w:spacing w:val="1"/>
          <w:sz w:val="24"/>
        </w:rPr>
        <w:t xml:space="preserve"> </w:t>
      </w:r>
      <w:r>
        <w:rPr>
          <w:sz w:val="24"/>
        </w:rPr>
        <w:t>проектирования</w:t>
      </w:r>
      <w:r>
        <w:rPr>
          <w:spacing w:val="1"/>
          <w:sz w:val="24"/>
        </w:rPr>
        <w:t xml:space="preserve"> </w:t>
      </w:r>
      <w:r>
        <w:rPr>
          <w:sz w:val="24"/>
        </w:rPr>
        <w:t>как метода</w:t>
      </w:r>
      <w:r>
        <w:rPr>
          <w:spacing w:val="1"/>
          <w:sz w:val="24"/>
        </w:rPr>
        <w:t xml:space="preserve"> </w:t>
      </w:r>
      <w:r>
        <w:rPr>
          <w:sz w:val="24"/>
        </w:rPr>
        <w:t>познания</w:t>
      </w:r>
      <w:r>
        <w:rPr>
          <w:spacing w:val="1"/>
          <w:sz w:val="24"/>
        </w:rPr>
        <w:t xml:space="preserve"> </w:t>
      </w:r>
      <w:r>
        <w:rPr>
          <w:sz w:val="24"/>
        </w:rPr>
        <w:t>природных,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геоэкологических явлений</w:t>
      </w:r>
      <w:r>
        <w:rPr>
          <w:spacing w:val="-1"/>
          <w:sz w:val="24"/>
        </w:rPr>
        <w:t xml:space="preserve"> </w:t>
      </w:r>
      <w:r>
        <w:rPr>
          <w:sz w:val="24"/>
        </w:rPr>
        <w:t>и</w:t>
      </w:r>
      <w:r>
        <w:rPr>
          <w:spacing w:val="2"/>
          <w:sz w:val="24"/>
        </w:rPr>
        <w:t xml:space="preserve"> </w:t>
      </w:r>
      <w:r>
        <w:rPr>
          <w:sz w:val="24"/>
        </w:rPr>
        <w:t>процессов:</w:t>
      </w:r>
    </w:p>
    <w:p w:rsidR="00445874" w:rsidRDefault="00182F3C">
      <w:pPr>
        <w:pStyle w:val="a5"/>
        <w:spacing w:before="1"/>
        <w:ind w:left="2410" w:firstLine="0"/>
        <w:jc w:val="left"/>
      </w:pPr>
      <w:r>
        <w:t>самостоятельно</w:t>
      </w:r>
      <w:r>
        <w:rPr>
          <w:spacing w:val="-4"/>
        </w:rPr>
        <w:t xml:space="preserve"> </w:t>
      </w:r>
      <w:r>
        <w:t>выбирать</w:t>
      </w:r>
      <w:r>
        <w:rPr>
          <w:spacing w:val="-2"/>
        </w:rPr>
        <w:t xml:space="preserve"> </w:t>
      </w:r>
      <w:r>
        <w:t>тему;</w:t>
      </w:r>
    </w:p>
    <w:p w:rsidR="00445874" w:rsidRDefault="00182F3C">
      <w:pPr>
        <w:pStyle w:val="a5"/>
        <w:tabs>
          <w:tab w:val="left" w:pos="3854"/>
          <w:tab w:val="left" w:pos="5195"/>
          <w:tab w:val="left" w:pos="5974"/>
          <w:tab w:val="left" w:pos="6399"/>
          <w:tab w:val="left" w:pos="7370"/>
          <w:tab w:val="left" w:pos="8922"/>
          <w:tab w:val="left" w:pos="9594"/>
        </w:tabs>
        <w:ind w:right="586"/>
        <w:jc w:val="left"/>
      </w:pPr>
      <w:r>
        <w:t>определять</w:t>
      </w:r>
      <w:r>
        <w:tab/>
        <w:t>проблему,</w:t>
      </w:r>
      <w:r>
        <w:tab/>
        <w:t>цели</w:t>
      </w:r>
      <w:r>
        <w:tab/>
        <w:t>и</w:t>
      </w:r>
      <w:r>
        <w:tab/>
        <w:t>задачи</w:t>
      </w:r>
      <w:r>
        <w:tab/>
        <w:t>наблюдения</w:t>
      </w:r>
      <w:r>
        <w:tab/>
        <w:t>или</w:t>
      </w:r>
      <w:r>
        <w:tab/>
      </w:r>
      <w:r>
        <w:rPr>
          <w:spacing w:val="-1"/>
        </w:rPr>
        <w:t>исследования;</w:t>
      </w:r>
      <w:r>
        <w:rPr>
          <w:spacing w:val="-57"/>
        </w:rPr>
        <w:t xml:space="preserve"> </w:t>
      </w:r>
      <w:r>
        <w:t>формулировать гипотезу;</w:t>
      </w:r>
    </w:p>
    <w:p w:rsidR="00445874" w:rsidRDefault="00182F3C">
      <w:pPr>
        <w:pStyle w:val="a5"/>
        <w:ind w:left="2410" w:firstLine="0"/>
        <w:jc w:val="left"/>
      </w:pPr>
      <w:r>
        <w:t>составлять</w:t>
      </w:r>
      <w:r>
        <w:rPr>
          <w:spacing w:val="-4"/>
        </w:rPr>
        <w:t xml:space="preserve"> </w:t>
      </w:r>
      <w:r>
        <w:t>план</w:t>
      </w:r>
      <w:r>
        <w:rPr>
          <w:spacing w:val="-3"/>
        </w:rPr>
        <w:t xml:space="preserve"> </w:t>
      </w:r>
      <w:r>
        <w:t>наблюдения</w:t>
      </w:r>
      <w:r>
        <w:rPr>
          <w:spacing w:val="-4"/>
        </w:rPr>
        <w:t xml:space="preserve"> </w:t>
      </w:r>
      <w:r>
        <w:t>или</w:t>
      </w:r>
      <w:r>
        <w:rPr>
          <w:spacing w:val="-3"/>
        </w:rPr>
        <w:t xml:space="preserve"> </w:t>
      </w:r>
      <w:r>
        <w:t>исследования;</w:t>
      </w:r>
    </w:p>
    <w:p w:rsidR="00445874" w:rsidRDefault="00182F3C">
      <w:pPr>
        <w:pStyle w:val="a5"/>
        <w:ind w:right="580"/>
        <w:jc w:val="left"/>
      </w:pPr>
      <w:r>
        <w:t>определять</w:t>
      </w:r>
      <w:r>
        <w:rPr>
          <w:spacing w:val="8"/>
        </w:rPr>
        <w:t xml:space="preserve"> </w:t>
      </w:r>
      <w:r>
        <w:t>инструментарий</w:t>
      </w:r>
      <w:r>
        <w:rPr>
          <w:spacing w:val="8"/>
        </w:rPr>
        <w:t xml:space="preserve"> </w:t>
      </w:r>
      <w:r>
        <w:t>(в</w:t>
      </w:r>
      <w:r>
        <w:rPr>
          <w:spacing w:val="6"/>
        </w:rPr>
        <w:t xml:space="preserve"> </w:t>
      </w:r>
      <w:r>
        <w:t>том</w:t>
      </w:r>
      <w:r>
        <w:rPr>
          <w:spacing w:val="7"/>
        </w:rPr>
        <w:t xml:space="preserve"> </w:t>
      </w:r>
      <w:r>
        <w:t>числе</w:t>
      </w:r>
      <w:r>
        <w:rPr>
          <w:spacing w:val="7"/>
        </w:rPr>
        <w:t xml:space="preserve"> </w:t>
      </w:r>
      <w:r>
        <w:t>инструменты</w:t>
      </w:r>
      <w:r>
        <w:rPr>
          <w:spacing w:val="8"/>
        </w:rPr>
        <w:t xml:space="preserve"> </w:t>
      </w:r>
      <w:r>
        <w:t>геоинформационных</w:t>
      </w:r>
      <w:r>
        <w:rPr>
          <w:spacing w:val="-57"/>
        </w:rPr>
        <w:t xml:space="preserve"> </w:t>
      </w:r>
      <w:r>
        <w:t>систем)</w:t>
      </w:r>
      <w:r>
        <w:rPr>
          <w:spacing w:val="-2"/>
        </w:rPr>
        <w:t xml:space="preserve"> </w:t>
      </w:r>
      <w:r>
        <w:t>для</w:t>
      </w:r>
      <w:r>
        <w:rPr>
          <w:spacing w:val="-1"/>
        </w:rPr>
        <w:t xml:space="preserve"> </w:t>
      </w:r>
      <w:r>
        <w:t>сбора</w:t>
      </w:r>
      <w:r>
        <w:rPr>
          <w:spacing w:val="-1"/>
        </w:rPr>
        <w:t xml:space="preserve"> </w:t>
      </w:r>
      <w:r>
        <w:t>материалов</w:t>
      </w:r>
      <w:r>
        <w:rPr>
          <w:spacing w:val="-2"/>
        </w:rPr>
        <w:t xml:space="preserve"> </w:t>
      </w:r>
      <w:r>
        <w:t>и</w:t>
      </w:r>
      <w:r>
        <w:rPr>
          <w:spacing w:val="-1"/>
        </w:rPr>
        <w:t xml:space="preserve"> </w:t>
      </w:r>
      <w:r>
        <w:t>обработки</w:t>
      </w:r>
      <w:r>
        <w:rPr>
          <w:spacing w:val="-2"/>
        </w:rPr>
        <w:t xml:space="preserve"> </w:t>
      </w:r>
      <w:r>
        <w:t>результатов</w:t>
      </w:r>
      <w:r>
        <w:rPr>
          <w:spacing w:val="-1"/>
        </w:rPr>
        <w:t xml:space="preserve"> </w:t>
      </w:r>
      <w:r>
        <w:t>наблюдения</w:t>
      </w:r>
      <w:r>
        <w:rPr>
          <w:spacing w:val="-2"/>
        </w:rPr>
        <w:t xml:space="preserve"> </w:t>
      </w:r>
      <w:r>
        <w:t>или исследования.</w:t>
      </w:r>
    </w:p>
    <w:p w:rsidR="00445874" w:rsidRDefault="00182F3C">
      <w:pPr>
        <w:pStyle w:val="a9"/>
        <w:numPr>
          <w:ilvl w:val="0"/>
          <w:numId w:val="80"/>
        </w:numPr>
        <w:tabs>
          <w:tab w:val="left" w:pos="2813"/>
        </w:tabs>
        <w:ind w:right="585" w:firstLine="707"/>
        <w:jc w:val="both"/>
        <w:rPr>
          <w:sz w:val="24"/>
        </w:rPr>
      </w:pPr>
      <w:r>
        <w:rPr>
          <w:sz w:val="24"/>
        </w:rPr>
        <w:t>сформированность</w:t>
      </w:r>
      <w:r>
        <w:rPr>
          <w:spacing w:val="1"/>
          <w:sz w:val="24"/>
        </w:rPr>
        <w:t xml:space="preserve"> </w:t>
      </w:r>
      <w:r>
        <w:rPr>
          <w:sz w:val="24"/>
        </w:rPr>
        <w:t>навыков</w:t>
      </w:r>
      <w:r>
        <w:rPr>
          <w:spacing w:val="1"/>
          <w:sz w:val="24"/>
        </w:rPr>
        <w:t xml:space="preserve"> </w:t>
      </w:r>
      <w:r>
        <w:rPr>
          <w:sz w:val="24"/>
        </w:rPr>
        <w:t>картографической</w:t>
      </w:r>
      <w:r>
        <w:rPr>
          <w:spacing w:val="1"/>
          <w:sz w:val="24"/>
        </w:rPr>
        <w:t xml:space="preserve"> </w:t>
      </w:r>
      <w:r>
        <w:rPr>
          <w:sz w:val="24"/>
        </w:rPr>
        <w:t>интерпретации</w:t>
      </w:r>
      <w:r>
        <w:rPr>
          <w:spacing w:val="1"/>
          <w:sz w:val="24"/>
        </w:rPr>
        <w:t xml:space="preserve"> </w:t>
      </w:r>
      <w:r>
        <w:rPr>
          <w:sz w:val="24"/>
        </w:rPr>
        <w:t>природных,</w:t>
      </w:r>
      <w:r>
        <w:rPr>
          <w:spacing w:val="1"/>
          <w:sz w:val="24"/>
        </w:rPr>
        <w:t xml:space="preserve"> </w:t>
      </w:r>
      <w:r>
        <w:rPr>
          <w:sz w:val="24"/>
        </w:rPr>
        <w:t xml:space="preserve">социально-экономических  </w:t>
      </w:r>
      <w:r>
        <w:rPr>
          <w:spacing w:val="1"/>
          <w:sz w:val="24"/>
        </w:rPr>
        <w:t xml:space="preserve"> </w:t>
      </w:r>
      <w:r>
        <w:rPr>
          <w:sz w:val="24"/>
        </w:rPr>
        <w:t>и    экологических    характеристик    различных    территорий</w:t>
      </w:r>
      <w:r>
        <w:rPr>
          <w:spacing w:val="-57"/>
          <w:sz w:val="24"/>
        </w:rPr>
        <w:t xml:space="preserve"> </w:t>
      </w:r>
      <w:r>
        <w:rPr>
          <w:sz w:val="24"/>
        </w:rPr>
        <w:t>и акваторий</w:t>
      </w:r>
      <w:r>
        <w:rPr>
          <w:b/>
          <w:sz w:val="24"/>
        </w:rPr>
        <w:t xml:space="preserve">: </w:t>
      </w:r>
      <w:r>
        <w:rPr>
          <w:sz w:val="24"/>
        </w:rPr>
        <w:t>представлять информацию о природе Земли, населении и хозяйстве мира и</w:t>
      </w:r>
      <w:r>
        <w:rPr>
          <w:spacing w:val="1"/>
          <w:sz w:val="24"/>
        </w:rPr>
        <w:t xml:space="preserve"> </w:t>
      </w:r>
      <w:r>
        <w:rPr>
          <w:sz w:val="24"/>
        </w:rPr>
        <w:t>России в</w:t>
      </w:r>
      <w:r>
        <w:rPr>
          <w:spacing w:val="-1"/>
          <w:sz w:val="24"/>
        </w:rPr>
        <w:t xml:space="preserve"> </w:t>
      </w:r>
      <w:r>
        <w:rPr>
          <w:sz w:val="24"/>
        </w:rPr>
        <w:t>виде</w:t>
      </w:r>
      <w:r>
        <w:rPr>
          <w:spacing w:val="-1"/>
          <w:sz w:val="24"/>
        </w:rPr>
        <w:t xml:space="preserve"> </w:t>
      </w:r>
      <w:r>
        <w:rPr>
          <w:sz w:val="24"/>
        </w:rPr>
        <w:t>карт, картограмм, картодиаграмм.</w:t>
      </w:r>
    </w:p>
    <w:p w:rsidR="00445874" w:rsidRDefault="00182F3C">
      <w:pPr>
        <w:pStyle w:val="a9"/>
        <w:numPr>
          <w:ilvl w:val="0"/>
          <w:numId w:val="80"/>
        </w:numPr>
        <w:tabs>
          <w:tab w:val="left" w:pos="2727"/>
        </w:tabs>
        <w:ind w:right="585" w:firstLine="707"/>
        <w:jc w:val="both"/>
        <w:rPr>
          <w:sz w:val="24"/>
        </w:rPr>
      </w:pPr>
      <w:r>
        <w:rPr>
          <w:sz w:val="24"/>
        </w:rPr>
        <w:t>готовность и способность к самостоятельной информационно-познавательной</w:t>
      </w:r>
      <w:r>
        <w:rPr>
          <w:spacing w:val="1"/>
          <w:sz w:val="24"/>
        </w:rPr>
        <w:t xml:space="preserve"> </w:t>
      </w:r>
      <w:r>
        <w:rPr>
          <w:sz w:val="24"/>
        </w:rPr>
        <w:t>деятельности;</w:t>
      </w:r>
    </w:p>
    <w:p w:rsidR="00445874" w:rsidRDefault="00182F3C">
      <w:pPr>
        <w:pStyle w:val="a5"/>
        <w:ind w:right="585"/>
      </w:pPr>
      <w:r>
        <w:t>владение навыками получения необходимой информации из различных источников</w:t>
      </w:r>
      <w:r>
        <w:rPr>
          <w:spacing w:val="-57"/>
        </w:rPr>
        <w:t xml:space="preserve"> </w:t>
      </w:r>
      <w:r>
        <w:t>и</w:t>
      </w:r>
      <w:r>
        <w:rPr>
          <w:spacing w:val="1"/>
        </w:rPr>
        <w:t xml:space="preserve"> </w:t>
      </w:r>
      <w:r>
        <w:t>ориентирования</w:t>
      </w:r>
      <w:r>
        <w:rPr>
          <w:spacing w:val="1"/>
        </w:rPr>
        <w:t xml:space="preserve"> </w:t>
      </w:r>
      <w:r>
        <w:t>в</w:t>
      </w:r>
      <w:r>
        <w:rPr>
          <w:spacing w:val="1"/>
        </w:rPr>
        <w:t xml:space="preserve"> </w:t>
      </w:r>
      <w:r>
        <w:t>них</w:t>
      </w:r>
      <w:r>
        <w:rPr>
          <w:spacing w:val="1"/>
        </w:rPr>
        <w:t xml:space="preserve"> </w:t>
      </w:r>
      <w:r>
        <w:t>для</w:t>
      </w:r>
      <w:r>
        <w:rPr>
          <w:spacing w:val="1"/>
        </w:rPr>
        <w:t xml:space="preserve"> </w:t>
      </w:r>
      <w:r>
        <w:t>критической</w:t>
      </w:r>
      <w:r>
        <w:rPr>
          <w:spacing w:val="1"/>
        </w:rPr>
        <w:t xml:space="preserve"> </w:t>
      </w:r>
      <w:r>
        <w:t>оценки</w:t>
      </w:r>
      <w:r>
        <w:rPr>
          <w:spacing w:val="1"/>
        </w:rPr>
        <w:t xml:space="preserve"> </w:t>
      </w:r>
      <w:r>
        <w:t>и</w:t>
      </w:r>
      <w:r>
        <w:rPr>
          <w:spacing w:val="1"/>
        </w:rPr>
        <w:t xml:space="preserve"> </w:t>
      </w:r>
      <w:r>
        <w:t>интерпретации</w:t>
      </w:r>
      <w:r>
        <w:rPr>
          <w:spacing w:val="1"/>
        </w:rPr>
        <w:t xml:space="preserve"> </w:t>
      </w:r>
      <w:r>
        <w:t>информации,</w:t>
      </w:r>
      <w:r>
        <w:rPr>
          <w:spacing w:val="-57"/>
        </w:rPr>
        <w:t xml:space="preserve"> </w:t>
      </w:r>
      <w:r>
        <w:t>получаемой</w:t>
      </w:r>
      <w:r>
        <w:rPr>
          <w:spacing w:val="-1"/>
        </w:rPr>
        <w:t xml:space="preserve"> </w:t>
      </w:r>
      <w:r>
        <w:t>из различных</w:t>
      </w:r>
      <w:r>
        <w:rPr>
          <w:spacing w:val="1"/>
        </w:rPr>
        <w:t xml:space="preserve"> </w:t>
      </w:r>
      <w:r>
        <w:t>источников;</w:t>
      </w:r>
    </w:p>
    <w:p w:rsidR="00445874" w:rsidRDefault="00182F3C">
      <w:pPr>
        <w:pStyle w:val="a5"/>
        <w:spacing w:before="1"/>
        <w:ind w:right="582"/>
      </w:pPr>
      <w:r>
        <w:t>работы</w:t>
      </w:r>
      <w:r>
        <w:rPr>
          <w:spacing w:val="1"/>
        </w:rPr>
        <w:t xml:space="preserve"> </w:t>
      </w:r>
      <w:r>
        <w:t>с</w:t>
      </w:r>
      <w:r>
        <w:rPr>
          <w:spacing w:val="1"/>
        </w:rPr>
        <w:t xml:space="preserve"> </w:t>
      </w:r>
      <w:r>
        <w:t>геоинформационными</w:t>
      </w:r>
      <w:r>
        <w:rPr>
          <w:spacing w:val="1"/>
        </w:rPr>
        <w:t xml:space="preserve"> </w:t>
      </w:r>
      <w:r>
        <w:t>системами:</w:t>
      </w:r>
      <w:r>
        <w:rPr>
          <w:spacing w:val="1"/>
        </w:rPr>
        <w:t xml:space="preserve"> </w:t>
      </w:r>
      <w:r>
        <w:t>определять</w:t>
      </w:r>
      <w:r>
        <w:rPr>
          <w:spacing w:val="1"/>
        </w:rPr>
        <w:t xml:space="preserve"> </w:t>
      </w:r>
      <w:r>
        <w:t>и</w:t>
      </w:r>
      <w:r>
        <w:rPr>
          <w:spacing w:val="1"/>
        </w:rPr>
        <w:t xml:space="preserve"> </w:t>
      </w:r>
      <w:r>
        <w:t>сравнивать</w:t>
      </w:r>
      <w:r>
        <w:rPr>
          <w:spacing w:val="1"/>
        </w:rPr>
        <w:t xml:space="preserve"> </w:t>
      </w:r>
      <w:r>
        <w:t>по разным</w:t>
      </w:r>
      <w:r>
        <w:rPr>
          <w:spacing w:val="-57"/>
        </w:rPr>
        <w:t xml:space="preserve"> </w:t>
      </w:r>
      <w:r>
        <w:t>источникам</w:t>
      </w:r>
      <w:r>
        <w:rPr>
          <w:spacing w:val="1"/>
        </w:rPr>
        <w:t xml:space="preserve"> </w:t>
      </w:r>
      <w:r>
        <w:t>информации</w:t>
      </w:r>
      <w:r>
        <w:rPr>
          <w:spacing w:val="1"/>
        </w:rPr>
        <w:t xml:space="preserve"> </w:t>
      </w:r>
      <w:r>
        <w:t>географические</w:t>
      </w:r>
      <w:r>
        <w:rPr>
          <w:spacing w:val="1"/>
        </w:rPr>
        <w:t xml:space="preserve"> </w:t>
      </w:r>
      <w:r>
        <w:t>аспекты</w:t>
      </w:r>
      <w:r>
        <w:rPr>
          <w:spacing w:val="1"/>
        </w:rPr>
        <w:t xml:space="preserve"> </w:t>
      </w:r>
      <w:r>
        <w:t>и</w:t>
      </w:r>
      <w:r>
        <w:rPr>
          <w:spacing w:val="1"/>
        </w:rPr>
        <w:t xml:space="preserve"> </w:t>
      </w:r>
      <w:r>
        <w:t>тенденции</w:t>
      </w:r>
      <w:r>
        <w:rPr>
          <w:spacing w:val="1"/>
        </w:rPr>
        <w:t xml:space="preserve"> </w:t>
      </w:r>
      <w:r>
        <w:t>развития</w:t>
      </w:r>
      <w:r>
        <w:rPr>
          <w:spacing w:val="1"/>
        </w:rPr>
        <w:t xml:space="preserve"> </w:t>
      </w:r>
      <w:r>
        <w:t>природных,</w:t>
      </w:r>
      <w:r>
        <w:rPr>
          <w:spacing w:val="1"/>
        </w:rPr>
        <w:t xml:space="preserve"> </w:t>
      </w:r>
      <w:r>
        <w:t>социально-экономических</w:t>
      </w:r>
      <w:r>
        <w:rPr>
          <w:spacing w:val="1"/>
        </w:rPr>
        <w:t xml:space="preserve"> </w:t>
      </w:r>
      <w:r>
        <w:t>и</w:t>
      </w:r>
      <w:r>
        <w:rPr>
          <w:spacing w:val="-1"/>
        </w:rPr>
        <w:t xml:space="preserve"> </w:t>
      </w:r>
      <w:r>
        <w:t>геоэкологических</w:t>
      </w:r>
      <w:r>
        <w:rPr>
          <w:spacing w:val="-1"/>
        </w:rPr>
        <w:t xml:space="preserve"> </w:t>
      </w:r>
      <w:r>
        <w:t>объектов,</w:t>
      </w:r>
      <w:r>
        <w:rPr>
          <w:spacing w:val="-1"/>
        </w:rPr>
        <w:t xml:space="preserve"> </w:t>
      </w:r>
      <w:r>
        <w:t>процессов</w:t>
      </w:r>
      <w:r>
        <w:rPr>
          <w:spacing w:val="-1"/>
        </w:rPr>
        <w:t xml:space="preserve"> </w:t>
      </w:r>
      <w:r>
        <w:t>и</w:t>
      </w:r>
      <w:r>
        <w:rPr>
          <w:spacing w:val="-2"/>
        </w:rPr>
        <w:t xml:space="preserve"> </w:t>
      </w:r>
      <w:r>
        <w:t>явлений;</w:t>
      </w:r>
    </w:p>
    <w:p w:rsidR="00445874" w:rsidRDefault="00182F3C">
      <w:pPr>
        <w:pStyle w:val="a5"/>
        <w:ind w:right="583"/>
      </w:pPr>
      <w:r>
        <w:t>анализировать и интерпретировать полученные данные, критически их оценивать,</w:t>
      </w:r>
      <w:r>
        <w:rPr>
          <w:spacing w:val="1"/>
        </w:rPr>
        <w:t xml:space="preserve"> </w:t>
      </w:r>
      <w:r>
        <w:t>формулировать выводы;</w:t>
      </w:r>
    </w:p>
    <w:p w:rsidR="00445874" w:rsidRDefault="00182F3C">
      <w:pPr>
        <w:pStyle w:val="a5"/>
        <w:ind w:left="2410" w:firstLine="0"/>
      </w:pPr>
      <w:r>
        <w:t>оценивать</w:t>
      </w:r>
      <w:r>
        <w:rPr>
          <w:spacing w:val="-6"/>
        </w:rPr>
        <w:t xml:space="preserve"> </w:t>
      </w:r>
      <w:r>
        <w:t>научность</w:t>
      </w:r>
      <w:r>
        <w:rPr>
          <w:spacing w:val="-3"/>
        </w:rPr>
        <w:t xml:space="preserve"> </w:t>
      </w:r>
      <w:r>
        <w:t>аргументации</w:t>
      </w:r>
      <w:r>
        <w:rPr>
          <w:spacing w:val="-4"/>
        </w:rPr>
        <w:t xml:space="preserve"> </w:t>
      </w:r>
      <w:r>
        <w:t>географических</w:t>
      </w:r>
      <w:r>
        <w:rPr>
          <w:spacing w:val="-2"/>
        </w:rPr>
        <w:t xml:space="preserve"> </w:t>
      </w:r>
      <w:r>
        <w:t>прогнозов;</w:t>
      </w:r>
    </w:p>
    <w:p w:rsidR="00445874" w:rsidRDefault="00182F3C">
      <w:pPr>
        <w:pStyle w:val="a5"/>
        <w:ind w:right="593"/>
      </w:pPr>
      <w:r>
        <w:t>использовать</w:t>
      </w:r>
      <w:r>
        <w:rPr>
          <w:spacing w:val="1"/>
        </w:rPr>
        <w:t xml:space="preserve"> </w:t>
      </w:r>
      <w:r>
        <w:t>геоинформационные</w:t>
      </w:r>
      <w:r>
        <w:rPr>
          <w:spacing w:val="1"/>
        </w:rPr>
        <w:t xml:space="preserve"> </w:t>
      </w:r>
      <w:r>
        <w:t>системы</w:t>
      </w:r>
      <w:r>
        <w:rPr>
          <w:spacing w:val="1"/>
        </w:rPr>
        <w:t xml:space="preserve"> </w:t>
      </w:r>
      <w:r>
        <w:t>как</w:t>
      </w:r>
      <w:r>
        <w:rPr>
          <w:spacing w:val="1"/>
        </w:rPr>
        <w:t xml:space="preserve"> </w:t>
      </w:r>
      <w:r>
        <w:t>источник</w:t>
      </w:r>
      <w:r>
        <w:rPr>
          <w:spacing w:val="1"/>
        </w:rPr>
        <w:t xml:space="preserve"> </w:t>
      </w:r>
      <w:r>
        <w:t>географической</w:t>
      </w:r>
      <w:r>
        <w:rPr>
          <w:spacing w:val="1"/>
        </w:rPr>
        <w:t xml:space="preserve"> </w:t>
      </w:r>
      <w:r>
        <w:t>информации,</w:t>
      </w:r>
      <w:r>
        <w:rPr>
          <w:spacing w:val="-1"/>
        </w:rPr>
        <w:t xml:space="preserve"> </w:t>
      </w:r>
      <w:r>
        <w:t>необходимой</w:t>
      </w:r>
      <w:r>
        <w:rPr>
          <w:spacing w:val="-1"/>
        </w:rPr>
        <w:t xml:space="preserve"> </w:t>
      </w:r>
      <w:r>
        <w:t>для изучения</w:t>
      </w:r>
      <w:r>
        <w:rPr>
          <w:spacing w:val="-1"/>
        </w:rPr>
        <w:t xml:space="preserve"> </w:t>
      </w:r>
      <w:r>
        <w:t>особенностей</w:t>
      </w:r>
      <w:r>
        <w:rPr>
          <w:spacing w:val="-1"/>
        </w:rPr>
        <w:t xml:space="preserve"> </w:t>
      </w:r>
      <w:r>
        <w:t>природы Земли;</w:t>
      </w:r>
    </w:p>
    <w:p w:rsidR="00445874" w:rsidRDefault="00182F3C">
      <w:pPr>
        <w:pStyle w:val="a5"/>
        <w:ind w:left="2410" w:firstLine="0"/>
      </w:pPr>
      <w:r>
        <w:t>природы,</w:t>
      </w:r>
      <w:r>
        <w:rPr>
          <w:spacing w:val="-2"/>
        </w:rPr>
        <w:t xml:space="preserve"> </w:t>
      </w:r>
      <w:r>
        <w:t>населения</w:t>
      </w:r>
      <w:r>
        <w:rPr>
          <w:spacing w:val="-2"/>
        </w:rPr>
        <w:t xml:space="preserve"> </w:t>
      </w:r>
      <w:r>
        <w:t>и</w:t>
      </w:r>
      <w:r>
        <w:rPr>
          <w:spacing w:val="-4"/>
        </w:rPr>
        <w:t xml:space="preserve"> </w:t>
      </w:r>
      <w:r>
        <w:t>хозяйства</w:t>
      </w:r>
      <w:r>
        <w:rPr>
          <w:spacing w:val="-3"/>
        </w:rPr>
        <w:t xml:space="preserve"> </w:t>
      </w:r>
      <w:r>
        <w:t>России,</w:t>
      </w:r>
      <w:r>
        <w:rPr>
          <w:spacing w:val="-2"/>
        </w:rPr>
        <w:t xml:space="preserve"> </w:t>
      </w:r>
      <w:r>
        <w:t>взаимосвязей</w:t>
      </w:r>
      <w:r>
        <w:rPr>
          <w:spacing w:val="-2"/>
        </w:rPr>
        <w:t xml:space="preserve"> </w:t>
      </w:r>
      <w:r>
        <w:t>между</w:t>
      </w:r>
      <w:r>
        <w:rPr>
          <w:spacing w:val="-7"/>
        </w:rPr>
        <w:t xml:space="preserve"> </w:t>
      </w:r>
      <w:r>
        <w:t>ними;</w:t>
      </w:r>
    </w:p>
    <w:p w:rsidR="00445874" w:rsidRDefault="00182F3C">
      <w:pPr>
        <w:pStyle w:val="a5"/>
        <w:ind w:right="586"/>
      </w:pPr>
      <w:r>
        <w:t>представлять в различных формах (графики, таблицы, схемы, диаграммы, карты)</w:t>
      </w:r>
      <w:r>
        <w:rPr>
          <w:spacing w:val="1"/>
        </w:rPr>
        <w:t xml:space="preserve"> </w:t>
      </w:r>
      <w:r>
        <w:t>информацию</w:t>
      </w:r>
      <w:r>
        <w:rPr>
          <w:spacing w:val="19"/>
        </w:rPr>
        <w:t xml:space="preserve"> </w:t>
      </w:r>
      <w:r>
        <w:t>об</w:t>
      </w:r>
      <w:r>
        <w:rPr>
          <w:spacing w:val="19"/>
        </w:rPr>
        <w:t xml:space="preserve"> </w:t>
      </w:r>
      <w:r>
        <w:t>особенностях</w:t>
      </w:r>
      <w:r>
        <w:rPr>
          <w:spacing w:val="21"/>
        </w:rPr>
        <w:t xml:space="preserve"> </w:t>
      </w:r>
      <w:r>
        <w:t>природы</w:t>
      </w:r>
      <w:r>
        <w:rPr>
          <w:spacing w:val="20"/>
        </w:rPr>
        <w:t xml:space="preserve"> </w:t>
      </w:r>
      <w:r>
        <w:t>Земли,</w:t>
      </w:r>
      <w:r>
        <w:rPr>
          <w:spacing w:val="19"/>
        </w:rPr>
        <w:t xml:space="preserve"> </w:t>
      </w:r>
      <w:r>
        <w:t>природы,</w:t>
      </w:r>
      <w:r>
        <w:rPr>
          <w:spacing w:val="19"/>
        </w:rPr>
        <w:t xml:space="preserve"> </w:t>
      </w:r>
      <w:r>
        <w:t>населения</w:t>
      </w:r>
      <w:r>
        <w:rPr>
          <w:spacing w:val="17"/>
        </w:rPr>
        <w:t xml:space="preserve"> </w:t>
      </w:r>
      <w:r>
        <w:t>и</w:t>
      </w:r>
      <w:r>
        <w:rPr>
          <w:spacing w:val="1"/>
        </w:rPr>
        <w:t xml:space="preserve"> </w:t>
      </w:r>
      <w:r>
        <w:t>хозяйства</w:t>
      </w:r>
      <w:r>
        <w:rPr>
          <w:spacing w:val="18"/>
        </w:rPr>
        <w:t xml:space="preserve"> </w:t>
      </w:r>
      <w:r>
        <w:t>России</w:t>
      </w:r>
      <w:r>
        <w:rPr>
          <w:spacing w:val="20"/>
        </w:rPr>
        <w:t xml:space="preserve"> </w:t>
      </w:r>
      <w:r>
        <w:t>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отдельных</w:t>
      </w:r>
      <w:r>
        <w:rPr>
          <w:spacing w:val="-1"/>
        </w:rPr>
        <w:t xml:space="preserve"> </w:t>
      </w:r>
      <w:r>
        <w:t>регионов;</w:t>
      </w:r>
    </w:p>
    <w:p w:rsidR="00445874" w:rsidRDefault="00182F3C">
      <w:pPr>
        <w:pStyle w:val="a5"/>
        <w:ind w:right="583"/>
      </w:pPr>
      <w:r>
        <w:t>использовать различные источники географической информации для оценивания</w:t>
      </w:r>
      <w:r>
        <w:rPr>
          <w:spacing w:val="1"/>
        </w:rPr>
        <w:t xml:space="preserve"> </w:t>
      </w:r>
      <w:r>
        <w:t>места</w:t>
      </w:r>
      <w:r>
        <w:rPr>
          <w:spacing w:val="1"/>
        </w:rPr>
        <w:t xml:space="preserve"> </w:t>
      </w:r>
      <w:r>
        <w:t>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мире</w:t>
      </w:r>
      <w:r>
        <w:rPr>
          <w:spacing w:val="1"/>
        </w:rPr>
        <w:t xml:space="preserve"> </w:t>
      </w:r>
      <w:r>
        <w:t>по</w:t>
      </w:r>
      <w:r>
        <w:rPr>
          <w:spacing w:val="1"/>
        </w:rPr>
        <w:t xml:space="preserve"> </w:t>
      </w:r>
      <w:r>
        <w:t>производству</w:t>
      </w:r>
      <w:r>
        <w:rPr>
          <w:spacing w:val="1"/>
        </w:rPr>
        <w:t xml:space="preserve"> </w:t>
      </w:r>
      <w:r>
        <w:t>важнейших</w:t>
      </w:r>
      <w:r>
        <w:rPr>
          <w:spacing w:val="1"/>
        </w:rPr>
        <w:t xml:space="preserve"> </w:t>
      </w:r>
      <w:r>
        <w:t>видов</w:t>
      </w:r>
      <w:r>
        <w:rPr>
          <w:spacing w:val="1"/>
        </w:rPr>
        <w:t xml:space="preserve"> </w:t>
      </w:r>
      <w:r>
        <w:t>промышленной</w:t>
      </w:r>
      <w:r>
        <w:rPr>
          <w:spacing w:val="1"/>
        </w:rPr>
        <w:t xml:space="preserve"> </w:t>
      </w:r>
      <w:r>
        <w:t>и</w:t>
      </w:r>
      <w:r>
        <w:rPr>
          <w:spacing w:val="1"/>
        </w:rPr>
        <w:t xml:space="preserve"> </w:t>
      </w:r>
      <w:r>
        <w:t>сельскохозяйственной</w:t>
      </w:r>
      <w:r>
        <w:rPr>
          <w:spacing w:val="-3"/>
        </w:rPr>
        <w:t xml:space="preserve"> </w:t>
      </w:r>
      <w:r>
        <w:t>продукции;</w:t>
      </w:r>
    </w:p>
    <w:p w:rsidR="00445874" w:rsidRDefault="00182F3C">
      <w:pPr>
        <w:pStyle w:val="a5"/>
        <w:ind w:right="585"/>
      </w:pPr>
      <w:r>
        <w:t>классифицировать</w:t>
      </w:r>
      <w:r>
        <w:rPr>
          <w:spacing w:val="1"/>
        </w:rPr>
        <w:t xml:space="preserve"> </w:t>
      </w:r>
      <w:r>
        <w:t>страны</w:t>
      </w:r>
      <w:r>
        <w:rPr>
          <w:spacing w:val="1"/>
        </w:rPr>
        <w:t xml:space="preserve"> </w:t>
      </w:r>
      <w:r>
        <w:t>по</w:t>
      </w:r>
      <w:r>
        <w:rPr>
          <w:spacing w:val="1"/>
        </w:rPr>
        <w:t xml:space="preserve"> </w:t>
      </w:r>
      <w:r>
        <w:t>типам</w:t>
      </w:r>
      <w:r>
        <w:rPr>
          <w:spacing w:val="1"/>
        </w:rPr>
        <w:t xml:space="preserve"> </w:t>
      </w:r>
      <w:r>
        <w:t>воспроизводства</w:t>
      </w:r>
      <w:r>
        <w:rPr>
          <w:spacing w:val="1"/>
        </w:rPr>
        <w:t xml:space="preserve"> </w:t>
      </w:r>
      <w:r>
        <w:t>населения,</w:t>
      </w:r>
      <w:r>
        <w:rPr>
          <w:spacing w:val="1"/>
        </w:rPr>
        <w:t xml:space="preserve"> </w:t>
      </w:r>
      <w:r>
        <w:t>по занимаемым</w:t>
      </w:r>
      <w:r>
        <w:rPr>
          <w:spacing w:val="-57"/>
        </w:rPr>
        <w:t xml:space="preserve"> </w:t>
      </w:r>
      <w:r>
        <w:t>ими позициям относительно России, по уровню социально-экономического развития, по</w:t>
      </w:r>
      <w:r>
        <w:rPr>
          <w:spacing w:val="1"/>
        </w:rPr>
        <w:t xml:space="preserve"> </w:t>
      </w:r>
      <w:r>
        <w:t>особенностям</w:t>
      </w:r>
      <w:r>
        <w:rPr>
          <w:spacing w:val="1"/>
        </w:rPr>
        <w:t xml:space="preserve"> </w:t>
      </w:r>
      <w:r>
        <w:t>функциональной</w:t>
      </w:r>
      <w:r>
        <w:rPr>
          <w:spacing w:val="1"/>
        </w:rPr>
        <w:t xml:space="preserve"> </w:t>
      </w:r>
      <w:r>
        <w:t>структуры</w:t>
      </w:r>
      <w:r>
        <w:rPr>
          <w:spacing w:val="1"/>
        </w:rPr>
        <w:t xml:space="preserve"> </w:t>
      </w:r>
      <w:r>
        <w:t>их экономики</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географической информации;</w:t>
      </w:r>
    </w:p>
    <w:p w:rsidR="00445874" w:rsidRDefault="00182F3C">
      <w:pPr>
        <w:pStyle w:val="a5"/>
        <w:ind w:left="2410" w:firstLine="0"/>
      </w:pPr>
      <w:r>
        <w:t>сравнивать</w:t>
      </w:r>
      <w:r>
        <w:rPr>
          <w:spacing w:val="-3"/>
        </w:rPr>
        <w:t xml:space="preserve"> </w:t>
      </w:r>
      <w:r>
        <w:t>страны</w:t>
      </w:r>
      <w:r>
        <w:rPr>
          <w:spacing w:val="-3"/>
        </w:rPr>
        <w:t xml:space="preserve"> </w:t>
      </w:r>
      <w:r>
        <w:t>по</w:t>
      </w:r>
      <w:r>
        <w:rPr>
          <w:spacing w:val="-1"/>
        </w:rPr>
        <w:t xml:space="preserve"> </w:t>
      </w:r>
      <w:r>
        <w:t>уровню</w:t>
      </w:r>
      <w:r>
        <w:rPr>
          <w:spacing w:val="-3"/>
        </w:rPr>
        <w:t xml:space="preserve"> </w:t>
      </w:r>
      <w:r>
        <w:t>социально-экономического</w:t>
      </w:r>
      <w:r>
        <w:rPr>
          <w:spacing w:val="-3"/>
        </w:rPr>
        <w:t xml:space="preserve"> </w:t>
      </w:r>
      <w:r>
        <w:t>развития;</w:t>
      </w:r>
    </w:p>
    <w:p w:rsidR="00445874" w:rsidRDefault="00182F3C">
      <w:pPr>
        <w:pStyle w:val="a5"/>
        <w:ind w:right="592"/>
      </w:pPr>
      <w:r>
        <w:t>показатели, характеризующие демографическую ситуацию отдельных стран мира,</w:t>
      </w:r>
      <w:r>
        <w:rPr>
          <w:spacing w:val="1"/>
        </w:rPr>
        <w:t xml:space="preserve"> </w:t>
      </w:r>
      <w:r>
        <w:t>роль</w:t>
      </w:r>
      <w:r>
        <w:rPr>
          <w:spacing w:val="1"/>
        </w:rPr>
        <w:t xml:space="preserve"> </w:t>
      </w:r>
      <w:r>
        <w:t>отдельных</w:t>
      </w:r>
      <w:r>
        <w:rPr>
          <w:spacing w:val="1"/>
        </w:rPr>
        <w:t xml:space="preserve"> </w:t>
      </w:r>
      <w:r>
        <w:t>отраслей</w:t>
      </w:r>
      <w:r>
        <w:rPr>
          <w:spacing w:val="1"/>
        </w:rPr>
        <w:t xml:space="preserve"> </w:t>
      </w:r>
      <w:r>
        <w:t>в</w:t>
      </w:r>
      <w:r>
        <w:rPr>
          <w:spacing w:val="1"/>
        </w:rPr>
        <w:t xml:space="preserve"> </w:t>
      </w:r>
      <w:r>
        <w:t>национальных</w:t>
      </w:r>
      <w:r>
        <w:rPr>
          <w:spacing w:val="1"/>
        </w:rPr>
        <w:t xml:space="preserve"> </w:t>
      </w:r>
      <w:r>
        <w:t>экономиках,</w:t>
      </w:r>
      <w:r>
        <w:rPr>
          <w:spacing w:val="1"/>
        </w:rPr>
        <w:t xml:space="preserve"> </w:t>
      </w:r>
      <w:r>
        <w:t>энергоёмкость</w:t>
      </w:r>
      <w:r>
        <w:rPr>
          <w:spacing w:val="1"/>
        </w:rPr>
        <w:t xml:space="preserve"> </w:t>
      </w:r>
      <w:r>
        <w:t>валового</w:t>
      </w:r>
      <w:r>
        <w:rPr>
          <w:spacing w:val="1"/>
        </w:rPr>
        <w:t xml:space="preserve"> </w:t>
      </w:r>
      <w:r>
        <w:t>внутреннего</w:t>
      </w:r>
      <w:r>
        <w:rPr>
          <w:spacing w:val="-2"/>
        </w:rPr>
        <w:t xml:space="preserve"> </w:t>
      </w:r>
      <w:r>
        <w:t>продукта</w:t>
      </w:r>
      <w:r>
        <w:rPr>
          <w:spacing w:val="1"/>
        </w:rPr>
        <w:t xml:space="preserve"> </w:t>
      </w:r>
      <w:r>
        <w:t>(ВВП)</w:t>
      </w:r>
      <w:r>
        <w:rPr>
          <w:spacing w:val="-2"/>
        </w:rPr>
        <w:t xml:space="preserve"> </w:t>
      </w:r>
      <w:r>
        <w:t>отдельных</w:t>
      </w:r>
      <w:r>
        <w:rPr>
          <w:spacing w:val="1"/>
        </w:rPr>
        <w:t xml:space="preserve"> </w:t>
      </w:r>
      <w:r>
        <w:t>стран</w:t>
      </w:r>
      <w:r>
        <w:rPr>
          <w:spacing w:val="-3"/>
        </w:rPr>
        <w:t xml:space="preserve"> </w:t>
      </w:r>
      <w:r>
        <w:t>мира;</w:t>
      </w:r>
    </w:p>
    <w:p w:rsidR="00445874" w:rsidRDefault="00182F3C">
      <w:pPr>
        <w:pStyle w:val="a5"/>
        <w:ind w:right="584"/>
      </w:pPr>
      <w:r>
        <w:t>оценивать влияние международных миграций на демографическую и социально-</w:t>
      </w:r>
      <w:r>
        <w:rPr>
          <w:spacing w:val="1"/>
        </w:rPr>
        <w:t xml:space="preserve"> </w:t>
      </w:r>
      <w:r>
        <w:t>экономическую</w:t>
      </w:r>
      <w:r>
        <w:rPr>
          <w:spacing w:val="1"/>
        </w:rPr>
        <w:t xml:space="preserve"> </w:t>
      </w:r>
      <w:r>
        <w:t>ситуацию</w:t>
      </w:r>
      <w:r>
        <w:rPr>
          <w:spacing w:val="-1"/>
        </w:rPr>
        <w:t xml:space="preserve"> </w:t>
      </w:r>
      <w:r>
        <w:t>в</w:t>
      </w:r>
      <w:r>
        <w:rPr>
          <w:spacing w:val="-1"/>
        </w:rPr>
        <w:t xml:space="preserve"> </w:t>
      </w:r>
      <w:r>
        <w:t>отдельных странах</w:t>
      </w:r>
      <w:r>
        <w:rPr>
          <w:spacing w:val="1"/>
        </w:rPr>
        <w:t xml:space="preserve"> </w:t>
      </w:r>
      <w:r>
        <w:t>и регионах</w:t>
      </w:r>
      <w:r>
        <w:rPr>
          <w:spacing w:val="1"/>
        </w:rPr>
        <w:t xml:space="preserve"> </w:t>
      </w:r>
      <w:r>
        <w:t>России;</w:t>
      </w:r>
    </w:p>
    <w:p w:rsidR="00445874" w:rsidRDefault="00182F3C">
      <w:pPr>
        <w:pStyle w:val="a5"/>
        <w:spacing w:before="1"/>
        <w:ind w:right="592"/>
      </w:pPr>
      <w:r>
        <w:t>условия отдельных</w:t>
      </w:r>
      <w:r>
        <w:rPr>
          <w:spacing w:val="60"/>
        </w:rPr>
        <w:t xml:space="preserve"> </w:t>
      </w:r>
      <w:r>
        <w:t>территорий стран мира и России для размещения предприятий</w:t>
      </w:r>
      <w:r>
        <w:rPr>
          <w:spacing w:val="1"/>
        </w:rPr>
        <w:t xml:space="preserve"> </w:t>
      </w:r>
      <w:r>
        <w:t>и</w:t>
      </w:r>
      <w:r>
        <w:rPr>
          <w:spacing w:val="-1"/>
        </w:rPr>
        <w:t xml:space="preserve"> </w:t>
      </w:r>
      <w:r>
        <w:t>различных</w:t>
      </w:r>
      <w:r>
        <w:rPr>
          <w:spacing w:val="-1"/>
        </w:rPr>
        <w:t xml:space="preserve"> </w:t>
      </w:r>
      <w:r>
        <w:t>производств;</w:t>
      </w:r>
    </w:p>
    <w:p w:rsidR="00445874" w:rsidRDefault="00182F3C">
      <w:pPr>
        <w:pStyle w:val="a5"/>
        <w:ind w:left="2410" w:firstLine="0"/>
      </w:pPr>
      <w:r>
        <w:t>роль</w:t>
      </w:r>
      <w:r>
        <w:rPr>
          <w:spacing w:val="-2"/>
        </w:rPr>
        <w:t xml:space="preserve"> </w:t>
      </w:r>
      <w:r>
        <w:t>ТНК</w:t>
      </w:r>
      <w:r>
        <w:rPr>
          <w:spacing w:val="-1"/>
        </w:rPr>
        <w:t xml:space="preserve"> </w:t>
      </w:r>
      <w:r>
        <w:t>в</w:t>
      </w:r>
      <w:r>
        <w:rPr>
          <w:spacing w:val="-3"/>
        </w:rPr>
        <w:t xml:space="preserve"> </w:t>
      </w:r>
      <w:r>
        <w:t>формировании</w:t>
      </w:r>
      <w:r>
        <w:rPr>
          <w:spacing w:val="-3"/>
        </w:rPr>
        <w:t xml:space="preserve"> </w:t>
      </w:r>
      <w:r>
        <w:t>цепочек</w:t>
      </w:r>
      <w:r>
        <w:rPr>
          <w:spacing w:val="-1"/>
        </w:rPr>
        <w:t xml:space="preserve"> </w:t>
      </w:r>
      <w:r>
        <w:t>добавленной</w:t>
      </w:r>
      <w:r>
        <w:rPr>
          <w:spacing w:val="-2"/>
        </w:rPr>
        <w:t xml:space="preserve"> </w:t>
      </w:r>
      <w:r>
        <w:t>стоимости;</w:t>
      </w:r>
    </w:p>
    <w:p w:rsidR="00445874" w:rsidRDefault="00182F3C">
      <w:pPr>
        <w:pStyle w:val="a5"/>
        <w:ind w:right="582"/>
      </w:pPr>
      <w:r>
        <w:t>влияние глобализации мировой экономики на хозяйство стран разных социально-</w:t>
      </w:r>
      <w:r>
        <w:rPr>
          <w:spacing w:val="1"/>
        </w:rPr>
        <w:t xml:space="preserve"> </w:t>
      </w:r>
      <w:r>
        <w:t>экономических</w:t>
      </w:r>
      <w:r>
        <w:rPr>
          <w:spacing w:val="1"/>
        </w:rPr>
        <w:t xml:space="preserve"> </w:t>
      </w:r>
      <w:r>
        <w:t>типов;</w:t>
      </w:r>
    </w:p>
    <w:p w:rsidR="00445874" w:rsidRDefault="00182F3C">
      <w:pPr>
        <w:pStyle w:val="a5"/>
        <w:ind w:left="2410" w:right="585" w:firstLine="0"/>
      </w:pPr>
      <w:r>
        <w:t>объяснять особенности отраслевой структуры хозяйства изученных стран;</w:t>
      </w:r>
      <w:r>
        <w:rPr>
          <w:spacing w:val="1"/>
        </w:rPr>
        <w:t xml:space="preserve"> </w:t>
      </w:r>
      <w:r>
        <w:t>использовать</w:t>
      </w:r>
      <w:r>
        <w:rPr>
          <w:spacing w:val="44"/>
        </w:rPr>
        <w:t xml:space="preserve"> </w:t>
      </w:r>
      <w:r>
        <w:t>знания</w:t>
      </w:r>
      <w:r>
        <w:rPr>
          <w:spacing w:val="40"/>
        </w:rPr>
        <w:t xml:space="preserve"> </w:t>
      </w:r>
      <w:r>
        <w:t>об</w:t>
      </w:r>
      <w:r>
        <w:rPr>
          <w:spacing w:val="43"/>
        </w:rPr>
        <w:t xml:space="preserve"> </w:t>
      </w:r>
      <w:r>
        <w:t>ареалах</w:t>
      </w:r>
      <w:r>
        <w:rPr>
          <w:spacing w:val="45"/>
        </w:rPr>
        <w:t xml:space="preserve"> </w:t>
      </w:r>
      <w:r>
        <w:t>распространения</w:t>
      </w:r>
      <w:r>
        <w:rPr>
          <w:spacing w:val="43"/>
        </w:rPr>
        <w:t xml:space="preserve"> </w:t>
      </w:r>
      <w:r>
        <w:t>мировых</w:t>
      </w:r>
      <w:r>
        <w:rPr>
          <w:spacing w:val="45"/>
        </w:rPr>
        <w:t xml:space="preserve"> </w:t>
      </w:r>
      <w:r>
        <w:t>религий</w:t>
      </w:r>
    </w:p>
    <w:p w:rsidR="00445874" w:rsidRDefault="00182F3C">
      <w:pPr>
        <w:pStyle w:val="a5"/>
        <w:ind w:right="585" w:firstLine="0"/>
      </w:pPr>
      <w:r>
        <w:t>и их современных изменениях для формулирования выводов и заключений о различиях</w:t>
      </w:r>
      <w:r>
        <w:rPr>
          <w:spacing w:val="1"/>
        </w:rPr>
        <w:t xml:space="preserve"> </w:t>
      </w:r>
      <w:r>
        <w:t>основных</w:t>
      </w:r>
      <w:r>
        <w:rPr>
          <w:spacing w:val="1"/>
        </w:rPr>
        <w:t xml:space="preserve"> </w:t>
      </w:r>
      <w:r>
        <w:t>культурно-исторических</w:t>
      </w:r>
      <w:r>
        <w:rPr>
          <w:spacing w:val="1"/>
        </w:rPr>
        <w:t xml:space="preserve"> </w:t>
      </w:r>
      <w:r>
        <w:t>регионов</w:t>
      </w:r>
      <w:r>
        <w:rPr>
          <w:spacing w:val="1"/>
        </w:rPr>
        <w:t xml:space="preserve"> </w:t>
      </w:r>
      <w:r>
        <w:t>мира,</w:t>
      </w:r>
      <w:r>
        <w:rPr>
          <w:spacing w:val="1"/>
        </w:rPr>
        <w:t xml:space="preserve"> </w:t>
      </w:r>
      <w:r>
        <w:t>международных</w:t>
      </w:r>
      <w:r>
        <w:rPr>
          <w:spacing w:val="1"/>
        </w:rPr>
        <w:t xml:space="preserve"> </w:t>
      </w:r>
      <w:r>
        <w:t>экономических</w:t>
      </w:r>
      <w:r>
        <w:rPr>
          <w:spacing w:val="1"/>
        </w:rPr>
        <w:t xml:space="preserve"> </w:t>
      </w:r>
      <w:r>
        <w:t>отношениях;</w:t>
      </w:r>
    </w:p>
    <w:p w:rsidR="00445874" w:rsidRDefault="00182F3C">
      <w:pPr>
        <w:pStyle w:val="a5"/>
        <w:spacing w:before="1"/>
        <w:ind w:right="591"/>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(графики,</w:t>
      </w:r>
      <w:r>
        <w:rPr>
          <w:spacing w:val="1"/>
        </w:rPr>
        <w:t xml:space="preserve"> </w:t>
      </w:r>
      <w:r>
        <w:t>таблицы,</w:t>
      </w:r>
      <w:r>
        <w:rPr>
          <w:spacing w:val="1"/>
        </w:rPr>
        <w:t xml:space="preserve"> </w:t>
      </w:r>
      <w:r>
        <w:t>схемы,</w:t>
      </w:r>
      <w:r>
        <w:rPr>
          <w:spacing w:val="1"/>
        </w:rPr>
        <w:t xml:space="preserve"> </w:t>
      </w:r>
      <w:r>
        <w:t>диаграммы)</w:t>
      </w:r>
      <w:r>
        <w:rPr>
          <w:spacing w:val="1"/>
        </w:rPr>
        <w:t xml:space="preserve"> </w:t>
      </w:r>
      <w:r>
        <w:t>информацию о структуре населения, географических особенностях развития отдельных</w:t>
      </w:r>
      <w:r>
        <w:rPr>
          <w:spacing w:val="1"/>
        </w:rPr>
        <w:t xml:space="preserve"> </w:t>
      </w:r>
      <w:r>
        <w:t>отраслей,</w:t>
      </w:r>
      <w:r>
        <w:rPr>
          <w:spacing w:val="-1"/>
        </w:rPr>
        <w:t xml:space="preserve"> </w:t>
      </w:r>
      <w:r>
        <w:t>размещении хозяйства</w:t>
      </w:r>
      <w:r>
        <w:rPr>
          <w:spacing w:val="-1"/>
        </w:rPr>
        <w:t xml:space="preserve"> </w:t>
      </w:r>
      <w:r>
        <w:t>изученных</w:t>
      </w:r>
      <w:r>
        <w:rPr>
          <w:spacing w:val="1"/>
        </w:rPr>
        <w:t xml:space="preserve"> </w:t>
      </w:r>
      <w:r>
        <w:t>стран.</w:t>
      </w:r>
    </w:p>
    <w:p w:rsidR="00445874" w:rsidRDefault="00182F3C">
      <w:pPr>
        <w:pStyle w:val="a9"/>
        <w:numPr>
          <w:ilvl w:val="0"/>
          <w:numId w:val="80"/>
        </w:numPr>
        <w:tabs>
          <w:tab w:val="left" w:pos="2981"/>
        </w:tabs>
        <w:ind w:right="583" w:firstLine="707"/>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географическую</w:t>
      </w:r>
      <w:r>
        <w:rPr>
          <w:spacing w:val="1"/>
          <w:sz w:val="24"/>
        </w:rPr>
        <w:t xml:space="preserve"> </w:t>
      </w:r>
      <w:r>
        <w:rPr>
          <w:sz w:val="24"/>
        </w:rPr>
        <w:t>экспертизу</w:t>
      </w:r>
      <w:r>
        <w:rPr>
          <w:spacing w:val="1"/>
          <w:sz w:val="24"/>
        </w:rPr>
        <w:t xml:space="preserve"> </w:t>
      </w:r>
      <w:r>
        <w:rPr>
          <w:sz w:val="24"/>
        </w:rPr>
        <w:t>разнообразных</w:t>
      </w:r>
      <w:r>
        <w:rPr>
          <w:spacing w:val="1"/>
          <w:sz w:val="24"/>
        </w:rPr>
        <w:t xml:space="preserve"> </w:t>
      </w:r>
      <w:r>
        <w:rPr>
          <w:sz w:val="24"/>
        </w:rPr>
        <w:t>природных,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экологических</w:t>
      </w:r>
      <w:r>
        <w:rPr>
          <w:spacing w:val="1"/>
          <w:sz w:val="24"/>
        </w:rPr>
        <w:t xml:space="preserve"> </w:t>
      </w:r>
      <w:r>
        <w:rPr>
          <w:sz w:val="24"/>
        </w:rPr>
        <w:t>процессов:</w:t>
      </w:r>
      <w:r>
        <w:rPr>
          <w:spacing w:val="1"/>
          <w:sz w:val="24"/>
        </w:rPr>
        <w:t xml:space="preserve"> </w:t>
      </w:r>
      <w:r>
        <w:rPr>
          <w:sz w:val="24"/>
        </w:rPr>
        <w:t>оценивать современное состояние окружающей среды, аргументировать географические</w:t>
      </w:r>
      <w:r>
        <w:rPr>
          <w:spacing w:val="1"/>
          <w:sz w:val="24"/>
        </w:rPr>
        <w:t xml:space="preserve"> </w:t>
      </w:r>
      <w:r>
        <w:rPr>
          <w:sz w:val="24"/>
        </w:rPr>
        <w:t>прогнозы;</w:t>
      </w:r>
    </w:p>
    <w:p w:rsidR="00445874" w:rsidRDefault="00182F3C">
      <w:pPr>
        <w:pStyle w:val="a5"/>
        <w:ind w:right="593"/>
      </w:pPr>
      <w:r>
        <w:t>составлять прогноз изменения географической среды под воздействием природных</w:t>
      </w:r>
      <w:r>
        <w:rPr>
          <w:spacing w:val="1"/>
        </w:rPr>
        <w:t xml:space="preserve"> </w:t>
      </w:r>
      <w:r>
        <w:t>факторов</w:t>
      </w:r>
      <w:r>
        <w:rPr>
          <w:spacing w:val="-1"/>
        </w:rPr>
        <w:t xml:space="preserve"> </w:t>
      </w:r>
      <w:r>
        <w:t>и</w:t>
      </w:r>
      <w:r>
        <w:rPr>
          <w:spacing w:val="-1"/>
        </w:rPr>
        <w:t xml:space="preserve"> </w:t>
      </w:r>
      <w:r>
        <w:t>деятельности человека.</w:t>
      </w:r>
    </w:p>
    <w:p w:rsidR="00445874" w:rsidRDefault="00182F3C">
      <w:pPr>
        <w:pStyle w:val="a9"/>
        <w:numPr>
          <w:ilvl w:val="0"/>
          <w:numId w:val="80"/>
        </w:numPr>
        <w:tabs>
          <w:tab w:val="left" w:pos="2720"/>
        </w:tabs>
        <w:ind w:right="583" w:firstLine="707"/>
        <w:jc w:val="both"/>
        <w:rPr>
          <w:sz w:val="24"/>
        </w:rPr>
      </w:pPr>
      <w:r>
        <w:rPr>
          <w:sz w:val="24"/>
        </w:rPr>
        <w:t>применение географических знаний для самостоятельного оценивания уровня</w:t>
      </w:r>
      <w:r>
        <w:rPr>
          <w:spacing w:val="1"/>
          <w:sz w:val="24"/>
        </w:rPr>
        <w:t xml:space="preserve"> </w:t>
      </w:r>
      <w:r>
        <w:rPr>
          <w:sz w:val="24"/>
        </w:rPr>
        <w:t>безопасности окружающей среды, адаптации к изменению её условий, в том числе на</w:t>
      </w:r>
      <w:r>
        <w:rPr>
          <w:spacing w:val="1"/>
          <w:sz w:val="24"/>
        </w:rPr>
        <w:t xml:space="preserve"> </w:t>
      </w:r>
      <w:r>
        <w:rPr>
          <w:sz w:val="24"/>
        </w:rPr>
        <w:t>территории России;</w:t>
      </w:r>
    </w:p>
    <w:p w:rsidR="00445874" w:rsidRDefault="00182F3C">
      <w:pPr>
        <w:pStyle w:val="a5"/>
        <w:ind w:right="582"/>
      </w:pPr>
      <w:r>
        <w:t>влияния</w:t>
      </w:r>
      <w:r>
        <w:rPr>
          <w:spacing w:val="1"/>
        </w:rPr>
        <w:t xml:space="preserve"> </w:t>
      </w:r>
      <w:r>
        <w:t>последствий</w:t>
      </w:r>
      <w:r>
        <w:rPr>
          <w:spacing w:val="1"/>
        </w:rPr>
        <w:t xml:space="preserve"> </w:t>
      </w:r>
      <w:r>
        <w:t>изменений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различные</w:t>
      </w:r>
      <w:r>
        <w:rPr>
          <w:spacing w:val="1"/>
        </w:rPr>
        <w:t xml:space="preserve"> </w:t>
      </w:r>
      <w:r>
        <w:t>сферы</w:t>
      </w:r>
      <w:r>
        <w:rPr>
          <w:spacing w:val="1"/>
        </w:rPr>
        <w:t xml:space="preserve"> </w:t>
      </w:r>
      <w:r>
        <w:t xml:space="preserve">человеческой   </w:t>
      </w:r>
      <w:r>
        <w:rPr>
          <w:spacing w:val="1"/>
        </w:rPr>
        <w:t xml:space="preserve"> </w:t>
      </w:r>
      <w:r>
        <w:t>деятельности     на    региональном     уровне:     сопоставлять,    оценивать</w:t>
      </w:r>
      <w:r>
        <w:rPr>
          <w:spacing w:val="-57"/>
        </w:rPr>
        <w:t xml:space="preserve"> </w:t>
      </w:r>
      <w:r>
        <w:t>и аргументировать различные точки зрения на актуальные экологические и социально-</w:t>
      </w:r>
      <w:r>
        <w:rPr>
          <w:spacing w:val="1"/>
        </w:rPr>
        <w:t xml:space="preserve"> </w:t>
      </w:r>
      <w:r>
        <w:t>экономические</w:t>
      </w:r>
      <w:r>
        <w:rPr>
          <w:spacing w:val="-2"/>
        </w:rPr>
        <w:t xml:space="preserve"> </w:t>
      </w:r>
      <w:r>
        <w:t>проблемы стран мира</w:t>
      </w:r>
      <w:r>
        <w:rPr>
          <w:spacing w:val="-1"/>
        </w:rPr>
        <w:t xml:space="preserve"> </w:t>
      </w:r>
      <w:r>
        <w:t>и России.</w:t>
      </w:r>
    </w:p>
    <w:p w:rsidR="00445874" w:rsidRDefault="00182F3C">
      <w:pPr>
        <w:pStyle w:val="a9"/>
        <w:numPr>
          <w:ilvl w:val="0"/>
          <w:numId w:val="80"/>
        </w:numPr>
        <w:tabs>
          <w:tab w:val="left" w:pos="2801"/>
        </w:tabs>
        <w:spacing w:before="1"/>
        <w:ind w:right="587" w:firstLine="707"/>
        <w:jc w:val="both"/>
        <w:rPr>
          <w:sz w:val="24"/>
        </w:rPr>
      </w:pPr>
      <w:r>
        <w:rPr>
          <w:sz w:val="24"/>
        </w:rPr>
        <w:t>сформированность системы знаний об основных процессах, закономерностях и</w:t>
      </w:r>
      <w:r>
        <w:rPr>
          <w:spacing w:val="1"/>
          <w:sz w:val="24"/>
        </w:rPr>
        <w:t xml:space="preserve"> </w:t>
      </w:r>
      <w:r>
        <w:rPr>
          <w:sz w:val="24"/>
        </w:rPr>
        <w:t>проблемах взаимодействия географической среды и общества, о географических подходах</w:t>
      </w:r>
      <w:r>
        <w:rPr>
          <w:spacing w:val="-57"/>
          <w:sz w:val="24"/>
        </w:rPr>
        <w:t xml:space="preserve"> </w:t>
      </w:r>
      <w:r>
        <w:rPr>
          <w:sz w:val="24"/>
        </w:rPr>
        <w:t>к</w:t>
      </w:r>
      <w:r>
        <w:rPr>
          <w:spacing w:val="1"/>
          <w:sz w:val="24"/>
        </w:rPr>
        <w:t xml:space="preserve"> </w:t>
      </w:r>
      <w:r>
        <w:rPr>
          <w:sz w:val="24"/>
        </w:rPr>
        <w:t>устойчивому</w:t>
      </w:r>
      <w:r>
        <w:rPr>
          <w:spacing w:val="1"/>
          <w:sz w:val="24"/>
        </w:rPr>
        <w:t xml:space="preserve"> </w:t>
      </w:r>
      <w:r>
        <w:rPr>
          <w:sz w:val="24"/>
        </w:rPr>
        <w:t>развитию</w:t>
      </w:r>
      <w:r>
        <w:rPr>
          <w:spacing w:val="1"/>
          <w:sz w:val="24"/>
        </w:rPr>
        <w:t xml:space="preserve"> </w:t>
      </w:r>
      <w:r>
        <w:rPr>
          <w:sz w:val="24"/>
        </w:rPr>
        <w:t>территорий,</w:t>
      </w:r>
      <w:r>
        <w:rPr>
          <w:spacing w:val="1"/>
          <w:sz w:val="24"/>
        </w:rPr>
        <w:t xml:space="preserve"> </w:t>
      </w:r>
      <w:r>
        <w:rPr>
          <w:sz w:val="24"/>
        </w:rPr>
        <w:t>готовность</w:t>
      </w:r>
      <w:r>
        <w:rPr>
          <w:spacing w:val="1"/>
          <w:sz w:val="24"/>
        </w:rPr>
        <w:t xml:space="preserve"> </w:t>
      </w:r>
      <w:r>
        <w:rPr>
          <w:sz w:val="24"/>
        </w:rPr>
        <w:t>к самостоятельному</w:t>
      </w:r>
      <w:r>
        <w:rPr>
          <w:spacing w:val="1"/>
          <w:sz w:val="24"/>
        </w:rPr>
        <w:t xml:space="preserve"> </w:t>
      </w:r>
      <w:r>
        <w:rPr>
          <w:sz w:val="24"/>
        </w:rPr>
        <w:t>поиску</w:t>
      </w:r>
      <w:r>
        <w:rPr>
          <w:spacing w:val="1"/>
          <w:sz w:val="24"/>
        </w:rPr>
        <w:t xml:space="preserve"> </w:t>
      </w:r>
      <w:r>
        <w:rPr>
          <w:sz w:val="24"/>
        </w:rPr>
        <w:t>методов</w:t>
      </w:r>
      <w:r>
        <w:rPr>
          <w:spacing w:val="1"/>
          <w:sz w:val="24"/>
        </w:rPr>
        <w:t xml:space="preserve"> </w:t>
      </w:r>
      <w:r>
        <w:rPr>
          <w:sz w:val="24"/>
        </w:rPr>
        <w:t>решения</w:t>
      </w:r>
      <w:r>
        <w:rPr>
          <w:spacing w:val="-1"/>
          <w:sz w:val="24"/>
        </w:rPr>
        <w:t xml:space="preserve"> </w:t>
      </w:r>
      <w:r>
        <w:rPr>
          <w:sz w:val="24"/>
        </w:rPr>
        <w:t>практико-ориентированных</w:t>
      </w:r>
      <w:r>
        <w:rPr>
          <w:spacing w:val="-1"/>
          <w:sz w:val="24"/>
        </w:rPr>
        <w:t xml:space="preserve"> </w:t>
      </w:r>
      <w:r>
        <w:rPr>
          <w:sz w:val="24"/>
        </w:rPr>
        <w:t>задач:</w:t>
      </w:r>
    </w:p>
    <w:p w:rsidR="00445874" w:rsidRDefault="00182F3C">
      <w:pPr>
        <w:pStyle w:val="a5"/>
        <w:ind w:left="2410" w:firstLine="0"/>
        <w:jc w:val="left"/>
      </w:pPr>
      <w:r>
        <w:t>называть</w:t>
      </w:r>
      <w:r>
        <w:rPr>
          <w:spacing w:val="-4"/>
        </w:rPr>
        <w:t xml:space="preserve"> </w:t>
      </w:r>
      <w:r>
        <w:t>цели</w:t>
      </w:r>
      <w:r>
        <w:rPr>
          <w:spacing w:val="-1"/>
        </w:rPr>
        <w:t xml:space="preserve"> </w:t>
      </w:r>
      <w:r>
        <w:t>устойчивого</w:t>
      </w:r>
      <w:r>
        <w:rPr>
          <w:spacing w:val="-5"/>
        </w:rPr>
        <w:t xml:space="preserve"> </w:t>
      </w:r>
      <w:r>
        <w:t>развития;</w:t>
      </w:r>
    </w:p>
    <w:p w:rsidR="00445874" w:rsidRDefault="00182F3C">
      <w:pPr>
        <w:pStyle w:val="a5"/>
        <w:tabs>
          <w:tab w:val="left" w:pos="3846"/>
          <w:tab w:val="left" w:pos="5122"/>
          <w:tab w:val="left" w:pos="6585"/>
          <w:tab w:val="left" w:pos="7974"/>
          <w:tab w:val="left" w:pos="8449"/>
          <w:tab w:val="left" w:pos="9904"/>
        </w:tabs>
        <w:ind w:right="585"/>
        <w:jc w:val="left"/>
      </w:pPr>
      <w:r>
        <w:t>приводить</w:t>
      </w:r>
      <w:r>
        <w:tab/>
        <w:t>примеры</w:t>
      </w:r>
      <w:r>
        <w:tab/>
        <w:t>изменений</w:t>
      </w:r>
      <w:r>
        <w:tab/>
        <w:t>геосистем</w:t>
      </w:r>
      <w:r>
        <w:tab/>
        <w:t>в</w:t>
      </w:r>
      <w:r>
        <w:tab/>
        <w:t>результате</w:t>
      </w:r>
      <w:r>
        <w:tab/>
        <w:t>природных</w:t>
      </w:r>
      <w:r>
        <w:rPr>
          <w:spacing w:val="-57"/>
        </w:rPr>
        <w:t xml:space="preserve"> </w:t>
      </w:r>
      <w:r>
        <w:t>и антропогенных</w:t>
      </w:r>
      <w:r>
        <w:rPr>
          <w:spacing w:val="2"/>
        </w:rPr>
        <w:t xml:space="preserve"> </w:t>
      </w:r>
      <w:r>
        <w:t>воздействий;</w:t>
      </w:r>
    </w:p>
    <w:p w:rsidR="00445874" w:rsidRDefault="00182F3C">
      <w:pPr>
        <w:pStyle w:val="a5"/>
        <w:tabs>
          <w:tab w:val="left" w:pos="3805"/>
          <w:tab w:val="left" w:pos="5084"/>
          <w:tab w:val="left" w:pos="6969"/>
          <w:tab w:val="left" w:pos="8847"/>
          <w:tab w:val="left" w:pos="9711"/>
          <w:tab w:val="left" w:pos="10090"/>
        </w:tabs>
        <w:ind w:right="590"/>
        <w:jc w:val="left"/>
      </w:pPr>
      <w:r>
        <w:t>определять</w:t>
      </w:r>
      <w:r>
        <w:tab/>
        <w:t>проблемы</w:t>
      </w:r>
      <w:r>
        <w:tab/>
        <w:t>взаимодействия</w:t>
      </w:r>
      <w:r>
        <w:tab/>
        <w:t>географической</w:t>
      </w:r>
      <w:r>
        <w:tab/>
        <w:t>среды</w:t>
      </w:r>
      <w:r>
        <w:tab/>
        <w:t>и</w:t>
      </w:r>
      <w:r>
        <w:tab/>
      </w:r>
      <w:r>
        <w:rPr>
          <w:spacing w:val="-1"/>
        </w:rPr>
        <w:t>общества</w:t>
      </w:r>
      <w:r>
        <w:rPr>
          <w:spacing w:val="-57"/>
        </w:rPr>
        <w:t xml:space="preserve"> </w:t>
      </w:r>
      <w:r>
        <w:t>в</w:t>
      </w:r>
      <w:r>
        <w:rPr>
          <w:spacing w:val="-2"/>
        </w:rPr>
        <w:t xml:space="preserve"> </w:t>
      </w:r>
      <w:r>
        <w:t>пределах</w:t>
      </w:r>
      <w:r>
        <w:rPr>
          <w:spacing w:val="1"/>
        </w:rPr>
        <w:t xml:space="preserve"> </w:t>
      </w:r>
      <w:r>
        <w:t>различных</w:t>
      </w:r>
      <w:r>
        <w:rPr>
          <w:spacing w:val="2"/>
        </w:rPr>
        <w:t xml:space="preserve"> </w:t>
      </w:r>
      <w:r>
        <w:t>природных</w:t>
      </w:r>
      <w:r>
        <w:rPr>
          <w:spacing w:val="1"/>
        </w:rPr>
        <w:t xml:space="preserve"> </w:t>
      </w:r>
      <w:r>
        <w:t>комплексов</w:t>
      </w:r>
      <w:r>
        <w:rPr>
          <w:spacing w:val="-1"/>
        </w:rPr>
        <w:t xml:space="preserve"> </w:t>
      </w:r>
      <w:r>
        <w:t>Земли, на</w:t>
      </w:r>
      <w:r>
        <w:rPr>
          <w:spacing w:val="-2"/>
        </w:rPr>
        <w:t xml:space="preserve"> </w:t>
      </w:r>
      <w:r>
        <w:t>территории</w:t>
      </w:r>
      <w:r>
        <w:rPr>
          <w:spacing w:val="-1"/>
        </w:rPr>
        <w:t xml:space="preserve"> </w:t>
      </w:r>
      <w:r>
        <w:t>России;</w:t>
      </w:r>
    </w:p>
    <w:p w:rsidR="00445874" w:rsidRDefault="00182F3C">
      <w:pPr>
        <w:pStyle w:val="a5"/>
        <w:ind w:left="2410" w:right="580" w:firstLine="0"/>
        <w:jc w:val="left"/>
      </w:pPr>
      <w:r>
        <w:t>оценивать различные подходы к решению геоэкологических проблем;</w:t>
      </w:r>
      <w:r>
        <w:rPr>
          <w:spacing w:val="1"/>
        </w:rPr>
        <w:t xml:space="preserve"> </w:t>
      </w:r>
      <w:r>
        <w:t>интегрировать</w:t>
      </w:r>
      <w:r>
        <w:rPr>
          <w:spacing w:val="55"/>
        </w:rPr>
        <w:t xml:space="preserve"> </w:t>
      </w:r>
      <w:r>
        <w:t>и</w:t>
      </w:r>
      <w:r>
        <w:rPr>
          <w:spacing w:val="55"/>
        </w:rPr>
        <w:t xml:space="preserve"> </w:t>
      </w:r>
      <w:r>
        <w:t>использовать</w:t>
      </w:r>
      <w:r>
        <w:rPr>
          <w:spacing w:val="55"/>
        </w:rPr>
        <w:t xml:space="preserve"> </w:t>
      </w:r>
      <w:r>
        <w:t>географические</w:t>
      </w:r>
      <w:r>
        <w:rPr>
          <w:spacing w:val="53"/>
        </w:rPr>
        <w:t xml:space="preserve"> </w:t>
      </w:r>
      <w:r>
        <w:t>знания</w:t>
      </w:r>
      <w:r>
        <w:rPr>
          <w:spacing w:val="54"/>
        </w:rPr>
        <w:t xml:space="preserve"> </w:t>
      </w:r>
      <w:r>
        <w:t>и</w:t>
      </w:r>
      <w:r>
        <w:rPr>
          <w:spacing w:val="55"/>
        </w:rPr>
        <w:t xml:space="preserve"> </w:t>
      </w:r>
      <w:r>
        <w:t>сведения</w:t>
      </w:r>
      <w:r>
        <w:rPr>
          <w:spacing w:val="51"/>
        </w:rPr>
        <w:t xml:space="preserve"> </w:t>
      </w:r>
      <w:r>
        <w:t>из</w:t>
      </w:r>
      <w:r>
        <w:rPr>
          <w:spacing w:val="6"/>
        </w:rPr>
        <w:t xml:space="preserve"> </w:t>
      </w:r>
      <w:r>
        <w:t>источников</w:t>
      </w:r>
    </w:p>
    <w:p w:rsidR="00445874" w:rsidRDefault="00182F3C">
      <w:pPr>
        <w:pStyle w:val="a5"/>
        <w:ind w:firstLine="0"/>
        <w:jc w:val="left"/>
      </w:pPr>
      <w:r>
        <w:t>географической</w:t>
      </w:r>
      <w:r>
        <w:rPr>
          <w:spacing w:val="113"/>
        </w:rPr>
        <w:t xml:space="preserve"> </w:t>
      </w:r>
      <w:r>
        <w:t>информации</w:t>
      </w:r>
      <w:r>
        <w:rPr>
          <w:spacing w:val="114"/>
        </w:rPr>
        <w:t xml:space="preserve"> </w:t>
      </w:r>
      <w:r>
        <w:t>для</w:t>
      </w:r>
      <w:r>
        <w:rPr>
          <w:spacing w:val="113"/>
        </w:rPr>
        <w:t xml:space="preserve"> </w:t>
      </w:r>
      <w:r>
        <w:t>составления</w:t>
      </w:r>
      <w:r>
        <w:rPr>
          <w:spacing w:val="113"/>
        </w:rPr>
        <w:t xml:space="preserve"> </w:t>
      </w:r>
      <w:r>
        <w:t>географических</w:t>
      </w:r>
      <w:r>
        <w:rPr>
          <w:spacing w:val="113"/>
        </w:rPr>
        <w:t xml:space="preserve"> </w:t>
      </w:r>
      <w:r>
        <w:t>прогнозов</w:t>
      </w:r>
      <w:r>
        <w:rPr>
          <w:spacing w:val="110"/>
        </w:rPr>
        <w:t xml:space="preserve"> </w:t>
      </w:r>
      <w:r>
        <w:t>изменения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79" w:firstLine="0"/>
      </w:pPr>
      <w:r>
        <w:t>геосистем</w:t>
      </w:r>
      <w:r>
        <w:rPr>
          <w:spacing w:val="1"/>
        </w:rPr>
        <w:t xml:space="preserve"> </w:t>
      </w:r>
      <w:r>
        <w:t>под</w:t>
      </w:r>
      <w:r>
        <w:rPr>
          <w:spacing w:val="1"/>
        </w:rPr>
        <w:t xml:space="preserve"> </w:t>
      </w:r>
      <w:r>
        <w:t>влиянием</w:t>
      </w:r>
      <w:r>
        <w:rPr>
          <w:spacing w:val="1"/>
        </w:rPr>
        <w:t xml:space="preserve"> </w:t>
      </w:r>
      <w:r>
        <w:t>природных</w:t>
      </w:r>
      <w:r>
        <w:rPr>
          <w:spacing w:val="1"/>
        </w:rPr>
        <w:t xml:space="preserve"> </w:t>
      </w:r>
      <w:r>
        <w:t>и</w:t>
      </w:r>
      <w:r>
        <w:rPr>
          <w:spacing w:val="1"/>
        </w:rPr>
        <w:t xml:space="preserve"> </w:t>
      </w:r>
      <w:r>
        <w:t>антропогенных</w:t>
      </w:r>
      <w:r>
        <w:rPr>
          <w:spacing w:val="1"/>
        </w:rPr>
        <w:t xml:space="preserve"> </w:t>
      </w:r>
      <w:r>
        <w:t>факторов,</w:t>
      </w:r>
      <w:r>
        <w:rPr>
          <w:spacing w:val="1"/>
        </w:rPr>
        <w:t xml:space="preserve"> </w:t>
      </w:r>
      <w:r>
        <w:t>положительных</w:t>
      </w:r>
      <w:r>
        <w:rPr>
          <w:spacing w:val="1"/>
        </w:rPr>
        <w:t xml:space="preserve"> </w:t>
      </w:r>
      <w:r>
        <w:t>и</w:t>
      </w:r>
      <w:r>
        <w:rPr>
          <w:spacing w:val="1"/>
        </w:rPr>
        <w:t xml:space="preserve"> </w:t>
      </w:r>
      <w:r>
        <w:t>отрицательных</w:t>
      </w:r>
      <w:r>
        <w:rPr>
          <w:spacing w:val="1"/>
        </w:rPr>
        <w:t xml:space="preserve"> </w:t>
      </w:r>
      <w:r>
        <w:t>эффектов</w:t>
      </w:r>
      <w:r>
        <w:rPr>
          <w:spacing w:val="1"/>
        </w:rPr>
        <w:t xml:space="preserve"> </w:t>
      </w:r>
      <w:r>
        <w:t>изменения</w:t>
      </w:r>
      <w:r>
        <w:rPr>
          <w:spacing w:val="1"/>
        </w:rPr>
        <w:t xml:space="preserve"> </w:t>
      </w:r>
      <w:r>
        <w:t>климата</w:t>
      </w:r>
      <w:r>
        <w:rPr>
          <w:spacing w:val="1"/>
        </w:rPr>
        <w:t xml:space="preserve"> </w:t>
      </w:r>
      <w:r>
        <w:t>на территории</w:t>
      </w:r>
      <w:r>
        <w:rPr>
          <w:spacing w:val="1"/>
        </w:rPr>
        <w:t xml:space="preserve"> </w:t>
      </w:r>
      <w:r>
        <w:t>России,</w:t>
      </w:r>
      <w:r>
        <w:rPr>
          <w:spacing w:val="61"/>
        </w:rPr>
        <w:t xml:space="preserve"> </w:t>
      </w:r>
      <w:r>
        <w:t>для</w:t>
      </w:r>
      <w:r>
        <w:rPr>
          <w:spacing w:val="61"/>
        </w:rPr>
        <w:t xml:space="preserve"> </w:t>
      </w:r>
      <w:r>
        <w:t>решения</w:t>
      </w:r>
      <w:r>
        <w:rPr>
          <w:spacing w:val="1"/>
        </w:rPr>
        <w:t xml:space="preserve"> </w:t>
      </w:r>
      <w:r>
        <w:t>проблем, имеющих географические аспекты, и для решения учебных и (или) практико-</w:t>
      </w:r>
      <w:r>
        <w:rPr>
          <w:spacing w:val="1"/>
        </w:rPr>
        <w:t xml:space="preserve"> </w:t>
      </w:r>
      <w:r>
        <w:t>ориентированных</w:t>
      </w:r>
      <w:r>
        <w:rPr>
          <w:spacing w:val="-2"/>
        </w:rPr>
        <w:t xml:space="preserve"> </w:t>
      </w:r>
      <w:r>
        <w:t>задач.</w:t>
      </w:r>
    </w:p>
    <w:p w:rsidR="00445874" w:rsidRDefault="00182F3C">
      <w:pPr>
        <w:pStyle w:val="1"/>
        <w:ind w:right="582" w:firstLine="707"/>
      </w:pPr>
      <w:r>
        <w:t>К концу обучения в 11 классе обучающийся получит следующие предметные</w:t>
      </w:r>
      <w:r>
        <w:rPr>
          <w:spacing w:val="1"/>
        </w:rPr>
        <w:t xml:space="preserve"> </w:t>
      </w:r>
      <w:r>
        <w:t>результаты</w:t>
      </w:r>
      <w:r>
        <w:rPr>
          <w:spacing w:val="-2"/>
        </w:rPr>
        <w:t xml:space="preserve"> </w:t>
      </w:r>
      <w:r>
        <w:t>по</w:t>
      </w:r>
      <w:r>
        <w:rPr>
          <w:spacing w:val="-2"/>
        </w:rPr>
        <w:t xml:space="preserve"> </w:t>
      </w:r>
      <w:r>
        <w:t>отдельным</w:t>
      </w:r>
      <w:r>
        <w:rPr>
          <w:spacing w:val="-2"/>
        </w:rPr>
        <w:t xml:space="preserve"> </w:t>
      </w:r>
      <w:r>
        <w:t>темам</w:t>
      </w:r>
      <w:r>
        <w:rPr>
          <w:spacing w:val="-3"/>
        </w:rPr>
        <w:t xml:space="preserve"> </w:t>
      </w:r>
      <w:r>
        <w:t>программы</w:t>
      </w:r>
      <w:r>
        <w:rPr>
          <w:spacing w:val="-2"/>
        </w:rPr>
        <w:t xml:space="preserve"> </w:t>
      </w:r>
      <w:r>
        <w:t>по</w:t>
      </w:r>
      <w:r>
        <w:rPr>
          <w:spacing w:val="1"/>
        </w:rPr>
        <w:t xml:space="preserve"> </w:t>
      </w:r>
      <w:r>
        <w:t>географии</w:t>
      </w:r>
      <w:r>
        <w:rPr>
          <w:spacing w:val="1"/>
        </w:rPr>
        <w:t xml:space="preserve"> </w:t>
      </w:r>
      <w:r>
        <w:t>(углубленный</w:t>
      </w:r>
      <w:r>
        <w:rPr>
          <w:spacing w:val="-2"/>
        </w:rPr>
        <w:t xml:space="preserve"> </w:t>
      </w:r>
      <w:r>
        <w:t>уровень):</w:t>
      </w:r>
    </w:p>
    <w:p w:rsidR="00445874" w:rsidRDefault="00182F3C">
      <w:pPr>
        <w:pStyle w:val="a9"/>
        <w:numPr>
          <w:ilvl w:val="0"/>
          <w:numId w:val="79"/>
        </w:numPr>
        <w:tabs>
          <w:tab w:val="left" w:pos="2725"/>
        </w:tabs>
        <w:ind w:right="596" w:firstLine="707"/>
        <w:jc w:val="both"/>
        <w:rPr>
          <w:sz w:val="24"/>
        </w:rPr>
      </w:pPr>
      <w:r>
        <w:rPr>
          <w:sz w:val="24"/>
        </w:rPr>
        <w:t>понимание роли и места комплекса географических наук в системе научных</w:t>
      </w:r>
      <w:r>
        <w:rPr>
          <w:spacing w:val="1"/>
          <w:sz w:val="24"/>
        </w:rPr>
        <w:t xml:space="preserve"> </w:t>
      </w:r>
      <w:r>
        <w:rPr>
          <w:sz w:val="24"/>
        </w:rPr>
        <w:t>дисциплин</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решении</w:t>
      </w:r>
      <w:r>
        <w:rPr>
          <w:spacing w:val="-3"/>
          <w:sz w:val="24"/>
        </w:rPr>
        <w:t xml:space="preserve"> </w:t>
      </w:r>
      <w:r>
        <w:rPr>
          <w:sz w:val="24"/>
        </w:rPr>
        <w:t>современных</w:t>
      </w:r>
      <w:r>
        <w:rPr>
          <w:spacing w:val="-1"/>
          <w:sz w:val="24"/>
        </w:rPr>
        <w:t xml:space="preserve"> </w:t>
      </w:r>
      <w:r>
        <w:rPr>
          <w:sz w:val="24"/>
        </w:rPr>
        <w:t>научных и</w:t>
      </w:r>
      <w:r>
        <w:rPr>
          <w:spacing w:val="-1"/>
          <w:sz w:val="24"/>
        </w:rPr>
        <w:t xml:space="preserve"> </w:t>
      </w:r>
      <w:r>
        <w:rPr>
          <w:sz w:val="24"/>
        </w:rPr>
        <w:t>практических</w:t>
      </w:r>
      <w:r>
        <w:rPr>
          <w:spacing w:val="2"/>
          <w:sz w:val="24"/>
        </w:rPr>
        <w:t xml:space="preserve"> </w:t>
      </w:r>
      <w:r>
        <w:rPr>
          <w:sz w:val="24"/>
        </w:rPr>
        <w:t>задач:</w:t>
      </w:r>
    </w:p>
    <w:p w:rsidR="00445874" w:rsidRDefault="00182F3C">
      <w:pPr>
        <w:pStyle w:val="a5"/>
        <w:ind w:right="591"/>
      </w:pPr>
      <w:r>
        <w:t>определять аспекты глобальных проблем на региональном и локальном уровнях,</w:t>
      </w:r>
      <w:r>
        <w:rPr>
          <w:spacing w:val="1"/>
        </w:rPr>
        <w:t xml:space="preserve"> </w:t>
      </w:r>
      <w:r>
        <w:t>которые</w:t>
      </w:r>
      <w:r>
        <w:rPr>
          <w:spacing w:val="-2"/>
        </w:rPr>
        <w:t xml:space="preserve"> </w:t>
      </w:r>
      <w:r>
        <w:t>могут быть</w:t>
      </w:r>
      <w:r>
        <w:rPr>
          <w:spacing w:val="2"/>
        </w:rPr>
        <w:t xml:space="preserve"> </w:t>
      </w:r>
      <w:r>
        <w:t>решены</w:t>
      </w:r>
      <w:r>
        <w:rPr>
          <w:spacing w:val="-1"/>
        </w:rPr>
        <w:t xml:space="preserve"> </w:t>
      </w:r>
      <w:r>
        <w:t>средствами географических</w:t>
      </w:r>
      <w:r>
        <w:rPr>
          <w:spacing w:val="-1"/>
        </w:rPr>
        <w:t xml:space="preserve"> </w:t>
      </w:r>
      <w:r>
        <w:t>наук;</w:t>
      </w:r>
    </w:p>
    <w:p w:rsidR="00445874" w:rsidRDefault="00182F3C">
      <w:pPr>
        <w:pStyle w:val="a5"/>
        <w:ind w:right="595"/>
      </w:pPr>
      <w:r>
        <w:t>оценивать</w:t>
      </w:r>
      <w:r>
        <w:rPr>
          <w:spacing w:val="1"/>
        </w:rPr>
        <w:t xml:space="preserve"> </w:t>
      </w:r>
      <w:r>
        <w:t>возможности</w:t>
      </w:r>
      <w:r>
        <w:rPr>
          <w:spacing w:val="1"/>
        </w:rPr>
        <w:t xml:space="preserve"> </w:t>
      </w:r>
      <w:r>
        <w:t>и</w:t>
      </w:r>
      <w:r>
        <w:rPr>
          <w:spacing w:val="1"/>
        </w:rPr>
        <w:t xml:space="preserve"> </w:t>
      </w:r>
      <w:r>
        <w:t>роль</w:t>
      </w:r>
      <w:r>
        <w:rPr>
          <w:spacing w:val="1"/>
        </w:rPr>
        <w:t xml:space="preserve"> </w:t>
      </w:r>
      <w:r>
        <w:t>географии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на</w:t>
      </w:r>
      <w:r>
        <w:rPr>
          <w:spacing w:val="1"/>
        </w:rPr>
        <w:t xml:space="preserve"> </w:t>
      </w:r>
      <w:r>
        <w:t>примере</w:t>
      </w:r>
      <w:r>
        <w:rPr>
          <w:spacing w:val="1"/>
        </w:rPr>
        <w:t xml:space="preserve"> </w:t>
      </w:r>
      <w:r>
        <w:t>отдельных</w:t>
      </w:r>
      <w:r>
        <w:rPr>
          <w:spacing w:val="1"/>
        </w:rPr>
        <w:t xml:space="preserve"> </w:t>
      </w:r>
      <w:r>
        <w:t>стран и регионов мира.</w:t>
      </w:r>
    </w:p>
    <w:p w:rsidR="00445874" w:rsidRDefault="00182F3C">
      <w:pPr>
        <w:pStyle w:val="a9"/>
        <w:numPr>
          <w:ilvl w:val="0"/>
          <w:numId w:val="79"/>
        </w:numPr>
        <w:tabs>
          <w:tab w:val="left" w:pos="2794"/>
        </w:tabs>
        <w:ind w:right="587" w:firstLine="707"/>
        <w:jc w:val="both"/>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для</w:t>
      </w:r>
      <w:r>
        <w:rPr>
          <w:spacing w:val="1"/>
          <w:sz w:val="24"/>
        </w:rPr>
        <w:t xml:space="preserve"> </w:t>
      </w:r>
      <w:r>
        <w:rPr>
          <w:sz w:val="24"/>
        </w:rPr>
        <w:t>вычленения</w:t>
      </w:r>
      <w:r>
        <w:rPr>
          <w:spacing w:val="1"/>
          <w:sz w:val="24"/>
        </w:rPr>
        <w:t xml:space="preserve"> </w:t>
      </w:r>
      <w:r>
        <w:rPr>
          <w:sz w:val="24"/>
        </w:rPr>
        <w:t>и</w:t>
      </w:r>
      <w:r>
        <w:rPr>
          <w:spacing w:val="1"/>
          <w:sz w:val="24"/>
        </w:rPr>
        <w:t xml:space="preserve"> </w:t>
      </w:r>
      <w:r>
        <w:rPr>
          <w:sz w:val="24"/>
        </w:rPr>
        <w:t>оценивания</w:t>
      </w:r>
      <w:r>
        <w:rPr>
          <w:spacing w:val="-57"/>
          <w:sz w:val="24"/>
        </w:rPr>
        <w:t xml:space="preserve"> </w:t>
      </w:r>
      <w:r>
        <w:rPr>
          <w:sz w:val="24"/>
        </w:rPr>
        <w:t>географических факторов, определяющих сущность и динамику важнейших природных,</w:t>
      </w:r>
      <w:r>
        <w:rPr>
          <w:spacing w:val="1"/>
          <w:sz w:val="24"/>
        </w:rPr>
        <w:t xml:space="preserve"> </w:t>
      </w:r>
      <w:r>
        <w:rPr>
          <w:sz w:val="24"/>
        </w:rPr>
        <w:t>социально-экономических</w:t>
      </w:r>
      <w:r>
        <w:rPr>
          <w:spacing w:val="1"/>
          <w:sz w:val="24"/>
        </w:rPr>
        <w:t xml:space="preserve"> </w:t>
      </w:r>
      <w:r>
        <w:rPr>
          <w:sz w:val="24"/>
        </w:rPr>
        <w:t>объектов, процессов, явлений:</w:t>
      </w:r>
    </w:p>
    <w:p w:rsidR="00445874" w:rsidRDefault="00182F3C">
      <w:pPr>
        <w:pStyle w:val="a5"/>
        <w:ind w:right="582"/>
      </w:pPr>
      <w:r>
        <w:t>описывать положение и взаиморасположение географических регионов и стран в</w:t>
      </w:r>
      <w:r>
        <w:rPr>
          <w:spacing w:val="1"/>
        </w:rPr>
        <w:t xml:space="preserve"> </w:t>
      </w:r>
      <w:r>
        <w:t>географическом пространстве, ареалы распространения основных религий на территории</w:t>
      </w:r>
      <w:r>
        <w:rPr>
          <w:spacing w:val="1"/>
        </w:rPr>
        <w:t xml:space="preserve"> </w:t>
      </w:r>
      <w:r>
        <w:t>стран и регионов мира, особенности отраслевой и территориальной структуры хозяйства</w:t>
      </w:r>
      <w:r>
        <w:rPr>
          <w:spacing w:val="1"/>
        </w:rPr>
        <w:t xml:space="preserve"> </w:t>
      </w:r>
      <w:r>
        <w:t>отдельных стран мира и России, природно-ресурсного потенциала, населения и хозяйства</w:t>
      </w:r>
      <w:r>
        <w:rPr>
          <w:spacing w:val="1"/>
        </w:rPr>
        <w:t xml:space="preserve"> </w:t>
      </w:r>
      <w:r>
        <w:t>изученных стран;</w:t>
      </w:r>
    </w:p>
    <w:p w:rsidR="00445874" w:rsidRDefault="00182F3C">
      <w:pPr>
        <w:pStyle w:val="a5"/>
        <w:ind w:right="589"/>
      </w:pPr>
      <w:r>
        <w:t>называть</w:t>
      </w:r>
      <w:r>
        <w:rPr>
          <w:spacing w:val="61"/>
        </w:rPr>
        <w:t xml:space="preserve"> </w:t>
      </w:r>
      <w:r>
        <w:t>страны-лидеры</w:t>
      </w:r>
      <w:r>
        <w:rPr>
          <w:spacing w:val="61"/>
        </w:rPr>
        <w:t xml:space="preserve"> </w:t>
      </w:r>
      <w:r>
        <w:t>в   изучаемых   регионах   по   численности   населения,</w:t>
      </w:r>
      <w:r>
        <w:rPr>
          <w:spacing w:val="1"/>
        </w:rPr>
        <w:t xml:space="preserve"> </w:t>
      </w:r>
      <w:r>
        <w:t>по производству</w:t>
      </w:r>
      <w:r>
        <w:rPr>
          <w:spacing w:val="1"/>
        </w:rPr>
        <w:t xml:space="preserve"> </w:t>
      </w:r>
      <w:r>
        <w:t>основных</w:t>
      </w:r>
      <w:r>
        <w:rPr>
          <w:spacing w:val="1"/>
        </w:rPr>
        <w:t xml:space="preserve"> </w:t>
      </w:r>
      <w:r>
        <w:t>видов</w:t>
      </w:r>
      <w:r>
        <w:rPr>
          <w:spacing w:val="1"/>
        </w:rPr>
        <w:t xml:space="preserve"> </w:t>
      </w:r>
      <w:r>
        <w:t>промышленной</w:t>
      </w:r>
      <w:r>
        <w:rPr>
          <w:spacing w:val="1"/>
        </w:rPr>
        <w:t xml:space="preserve"> </w:t>
      </w:r>
      <w:r>
        <w:t>и</w:t>
      </w:r>
      <w:r>
        <w:rPr>
          <w:spacing w:val="1"/>
        </w:rPr>
        <w:t xml:space="preserve"> </w:t>
      </w:r>
      <w:r>
        <w:t>сельскохозяйственной</w:t>
      </w:r>
      <w:r>
        <w:rPr>
          <w:spacing w:val="1"/>
        </w:rPr>
        <w:t xml:space="preserve"> </w:t>
      </w:r>
      <w:r>
        <w:t>продукции,</w:t>
      </w:r>
      <w:r>
        <w:rPr>
          <w:spacing w:val="1"/>
        </w:rPr>
        <w:t xml:space="preserve"> </w:t>
      </w:r>
      <w:r>
        <w:t>состав</w:t>
      </w:r>
      <w:r>
        <w:rPr>
          <w:spacing w:val="-3"/>
        </w:rPr>
        <w:t xml:space="preserve"> </w:t>
      </w:r>
      <w:r>
        <w:t>важнейших</w:t>
      </w:r>
      <w:r>
        <w:rPr>
          <w:spacing w:val="1"/>
        </w:rPr>
        <w:t xml:space="preserve"> </w:t>
      </w:r>
      <w:r>
        <w:t>отраслевых</w:t>
      </w:r>
      <w:r>
        <w:rPr>
          <w:spacing w:val="1"/>
        </w:rPr>
        <w:t xml:space="preserve"> </w:t>
      </w:r>
      <w:r>
        <w:t>и</w:t>
      </w:r>
      <w:r>
        <w:rPr>
          <w:spacing w:val="-1"/>
        </w:rPr>
        <w:t xml:space="preserve"> </w:t>
      </w:r>
      <w:r>
        <w:t>региональных</w:t>
      </w:r>
      <w:r>
        <w:rPr>
          <w:spacing w:val="-1"/>
        </w:rPr>
        <w:t xml:space="preserve"> </w:t>
      </w:r>
      <w:r>
        <w:t>интеграционных</w:t>
      </w:r>
      <w:r>
        <w:rPr>
          <w:spacing w:val="1"/>
        </w:rPr>
        <w:t xml:space="preserve"> </w:t>
      </w:r>
      <w:r>
        <w:t>группировок;</w:t>
      </w:r>
    </w:p>
    <w:p w:rsidR="00445874" w:rsidRDefault="00182F3C">
      <w:pPr>
        <w:pStyle w:val="a5"/>
        <w:ind w:right="586"/>
      </w:pPr>
      <w:r>
        <w:t>классифицировать</w:t>
      </w:r>
      <w:r>
        <w:rPr>
          <w:spacing w:val="1"/>
        </w:rPr>
        <w:t xml:space="preserve"> </w:t>
      </w:r>
      <w:r>
        <w:t>различные природные и</w:t>
      </w:r>
      <w:r>
        <w:rPr>
          <w:spacing w:val="1"/>
        </w:rPr>
        <w:t xml:space="preserve"> </w:t>
      </w:r>
      <w:r>
        <w:t>социально-экономические объекты и</w:t>
      </w:r>
      <w:r>
        <w:rPr>
          <w:spacing w:val="1"/>
        </w:rPr>
        <w:t xml:space="preserve"> </w:t>
      </w:r>
      <w:r>
        <w:t>явления</w:t>
      </w:r>
      <w:r>
        <w:rPr>
          <w:spacing w:val="-1"/>
        </w:rPr>
        <w:t xml:space="preserve"> </w:t>
      </w:r>
      <w:r>
        <w:t>по заданным</w:t>
      </w:r>
      <w:r>
        <w:rPr>
          <w:spacing w:val="-2"/>
        </w:rPr>
        <w:t xml:space="preserve"> </w:t>
      </w:r>
      <w:r>
        <w:t>критериям;</w:t>
      </w:r>
    </w:p>
    <w:p w:rsidR="00445874" w:rsidRDefault="00182F3C">
      <w:pPr>
        <w:pStyle w:val="a5"/>
        <w:ind w:right="585"/>
      </w:pPr>
      <w:r>
        <w:t>выделять и оценивать географическую информацию, представленную в различных</w:t>
      </w:r>
      <w:r>
        <w:rPr>
          <w:spacing w:val="1"/>
        </w:rPr>
        <w:t xml:space="preserve"> </w:t>
      </w:r>
      <w:r>
        <w:t>источниках,</w:t>
      </w:r>
      <w:r>
        <w:rPr>
          <w:spacing w:val="-4"/>
        </w:rPr>
        <w:t xml:space="preserve"> </w:t>
      </w:r>
      <w:r>
        <w:t>необходимую</w:t>
      </w:r>
      <w:r>
        <w:rPr>
          <w:spacing w:val="1"/>
        </w:rPr>
        <w:t xml:space="preserve"> </w:t>
      </w:r>
      <w:r>
        <w:t>для подтверждения</w:t>
      </w:r>
      <w:r>
        <w:rPr>
          <w:spacing w:val="-1"/>
        </w:rPr>
        <w:t xml:space="preserve"> </w:t>
      </w:r>
      <w:r>
        <w:t>тех или иных</w:t>
      </w:r>
      <w:r>
        <w:rPr>
          <w:spacing w:val="1"/>
        </w:rPr>
        <w:t xml:space="preserve"> </w:t>
      </w:r>
      <w:r>
        <w:t>тезисов;</w:t>
      </w:r>
    </w:p>
    <w:p w:rsidR="00445874" w:rsidRDefault="00182F3C">
      <w:pPr>
        <w:pStyle w:val="a5"/>
        <w:ind w:right="584"/>
      </w:pPr>
      <w:r>
        <w:t>определять</w:t>
      </w:r>
      <w:r>
        <w:rPr>
          <w:spacing w:val="1"/>
        </w:rPr>
        <w:t xml:space="preserve"> </w:t>
      </w:r>
      <w:r>
        <w:t>географические</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сущность</w:t>
      </w:r>
      <w:r>
        <w:rPr>
          <w:spacing w:val="1"/>
        </w:rPr>
        <w:t xml:space="preserve"> </w:t>
      </w:r>
      <w:r>
        <w:t>и</w:t>
      </w:r>
      <w:r>
        <w:rPr>
          <w:spacing w:val="1"/>
        </w:rPr>
        <w:t xml:space="preserve"> </w:t>
      </w:r>
      <w:r>
        <w:t>динамику</w:t>
      </w:r>
      <w:r>
        <w:rPr>
          <w:spacing w:val="1"/>
        </w:rPr>
        <w:t xml:space="preserve"> </w:t>
      </w:r>
      <w:r>
        <w:t>важнейших</w:t>
      </w:r>
      <w:r>
        <w:rPr>
          <w:spacing w:val="1"/>
        </w:rPr>
        <w:t xml:space="preserve"> </w:t>
      </w:r>
      <w:r>
        <w:t>природных,</w:t>
      </w:r>
      <w:r>
        <w:rPr>
          <w:spacing w:val="1"/>
        </w:rPr>
        <w:t xml:space="preserve"> </w:t>
      </w:r>
      <w:r>
        <w:t>социально-экономических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на</w:t>
      </w:r>
      <w:r>
        <w:rPr>
          <w:spacing w:val="1"/>
        </w:rPr>
        <w:t xml:space="preserve"> </w:t>
      </w:r>
      <w:r>
        <w:t>территории</w:t>
      </w:r>
      <w:r>
        <w:rPr>
          <w:spacing w:val="-1"/>
        </w:rPr>
        <w:t xml:space="preserve"> </w:t>
      </w:r>
      <w:r>
        <w:t>отдельных</w:t>
      </w:r>
      <w:r>
        <w:rPr>
          <w:spacing w:val="-1"/>
        </w:rPr>
        <w:t xml:space="preserve"> </w:t>
      </w:r>
      <w:r>
        <w:t>стран и регионов мира;</w:t>
      </w:r>
    </w:p>
    <w:p w:rsidR="00445874" w:rsidRDefault="00182F3C">
      <w:pPr>
        <w:pStyle w:val="a5"/>
        <w:ind w:right="582"/>
      </w:pPr>
      <w:r>
        <w:t>сравнивать</w:t>
      </w:r>
      <w:r>
        <w:rPr>
          <w:spacing w:val="1"/>
        </w:rPr>
        <w:t xml:space="preserve"> </w:t>
      </w:r>
      <w:r>
        <w:t>структуру</w:t>
      </w:r>
      <w:r>
        <w:rPr>
          <w:spacing w:val="1"/>
        </w:rPr>
        <w:t xml:space="preserve"> </w:t>
      </w:r>
      <w:r>
        <w:t>экономики</w:t>
      </w:r>
      <w:r>
        <w:rPr>
          <w:spacing w:val="1"/>
        </w:rPr>
        <w:t xml:space="preserve"> </w:t>
      </w:r>
      <w:r>
        <w:t>стран</w:t>
      </w:r>
      <w:r>
        <w:rPr>
          <w:spacing w:val="1"/>
        </w:rPr>
        <w:t xml:space="preserve"> </w:t>
      </w:r>
      <w:r>
        <w:t>с</w:t>
      </w:r>
      <w:r>
        <w:rPr>
          <w:spacing w:val="1"/>
        </w:rPr>
        <w:t xml:space="preserve"> </w:t>
      </w:r>
      <w:r>
        <w:t>различным</w:t>
      </w:r>
      <w:r>
        <w:rPr>
          <w:spacing w:val="1"/>
        </w:rPr>
        <w:t xml:space="preserve"> </w:t>
      </w:r>
      <w:r>
        <w:t>уровнем</w:t>
      </w:r>
      <w:r>
        <w:rPr>
          <w:spacing w:val="1"/>
        </w:rPr>
        <w:t xml:space="preserve"> </w:t>
      </w:r>
      <w:r>
        <w:t>социально-</w:t>
      </w:r>
      <w:r>
        <w:rPr>
          <w:spacing w:val="1"/>
        </w:rPr>
        <w:t xml:space="preserve"> </w:t>
      </w:r>
      <w:r>
        <w:t>экономического развития в регионах мира, географические аспекты и тенденции развития</w:t>
      </w:r>
      <w:r>
        <w:rPr>
          <w:spacing w:val="1"/>
        </w:rPr>
        <w:t xml:space="preserve"> </w:t>
      </w:r>
      <w:r>
        <w:t>социально-экономических</w:t>
      </w:r>
      <w:r>
        <w:rPr>
          <w:spacing w:val="1"/>
        </w:rPr>
        <w:t xml:space="preserve"> </w:t>
      </w:r>
      <w:r>
        <w:t>и</w:t>
      </w:r>
      <w:r>
        <w:rPr>
          <w:spacing w:val="-1"/>
        </w:rPr>
        <w:t xml:space="preserve"> </w:t>
      </w:r>
      <w:r>
        <w:t>геоэкологических</w:t>
      </w:r>
      <w:r>
        <w:rPr>
          <w:spacing w:val="-1"/>
        </w:rPr>
        <w:t xml:space="preserve"> </w:t>
      </w:r>
      <w:r>
        <w:t>объектов,</w:t>
      </w:r>
      <w:r>
        <w:rPr>
          <w:spacing w:val="-1"/>
        </w:rPr>
        <w:t xml:space="preserve"> </w:t>
      </w:r>
      <w:r>
        <w:t>процессов</w:t>
      </w:r>
      <w:r>
        <w:rPr>
          <w:spacing w:val="-1"/>
        </w:rPr>
        <w:t xml:space="preserve"> </w:t>
      </w:r>
      <w:r>
        <w:t>и</w:t>
      </w:r>
      <w:r>
        <w:rPr>
          <w:spacing w:val="-2"/>
        </w:rPr>
        <w:t xml:space="preserve"> </w:t>
      </w:r>
      <w:r>
        <w:t>явлений;</w:t>
      </w:r>
    </w:p>
    <w:p w:rsidR="00445874" w:rsidRDefault="00182F3C">
      <w:pPr>
        <w:pStyle w:val="a5"/>
        <w:ind w:right="591"/>
      </w:pPr>
      <w:r>
        <w:t>объяснять</w:t>
      </w:r>
      <w:r>
        <w:rPr>
          <w:spacing w:val="1"/>
        </w:rPr>
        <w:t xml:space="preserve"> </w:t>
      </w:r>
      <w:r>
        <w:t>распространение</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географические особенности территориальной структуры хозяйства отдельных стран и</w:t>
      </w:r>
      <w:r>
        <w:rPr>
          <w:spacing w:val="1"/>
        </w:rPr>
        <w:t xml:space="preserve"> </w:t>
      </w:r>
      <w:r>
        <w:t>регионов</w:t>
      </w:r>
      <w:r>
        <w:rPr>
          <w:spacing w:val="-1"/>
        </w:rPr>
        <w:t xml:space="preserve"> </w:t>
      </w:r>
      <w:r>
        <w:t>мира;</w:t>
      </w:r>
    </w:p>
    <w:p w:rsidR="00445874" w:rsidRDefault="00182F3C">
      <w:pPr>
        <w:pStyle w:val="a5"/>
        <w:ind w:right="584"/>
      </w:pPr>
      <w:r>
        <w:t>причины</w:t>
      </w:r>
      <w:r>
        <w:rPr>
          <w:spacing w:val="1"/>
        </w:rPr>
        <w:t xml:space="preserve"> </w:t>
      </w:r>
      <w:r>
        <w:t>этноконфессиональных</w:t>
      </w:r>
      <w:r>
        <w:rPr>
          <w:spacing w:val="1"/>
        </w:rPr>
        <w:t xml:space="preserve"> </w:t>
      </w:r>
      <w:r>
        <w:t>конфликтов,</w:t>
      </w:r>
      <w:r>
        <w:rPr>
          <w:spacing w:val="1"/>
        </w:rPr>
        <w:t xml:space="preserve"> </w:t>
      </w:r>
      <w:r>
        <w:t>особенности</w:t>
      </w:r>
      <w:r>
        <w:rPr>
          <w:spacing w:val="1"/>
        </w:rPr>
        <w:t xml:space="preserve"> </w:t>
      </w:r>
      <w:r>
        <w:t>демографической</w:t>
      </w:r>
      <w:r>
        <w:rPr>
          <w:spacing w:val="1"/>
        </w:rPr>
        <w:t xml:space="preserve"> </w:t>
      </w:r>
      <w:r>
        <w:t>ситуации</w:t>
      </w:r>
      <w:r>
        <w:rPr>
          <w:spacing w:val="-1"/>
        </w:rPr>
        <w:t xml:space="preserve"> </w:t>
      </w:r>
      <w:r>
        <w:t>в</w:t>
      </w:r>
      <w:r>
        <w:rPr>
          <w:spacing w:val="-1"/>
        </w:rPr>
        <w:t xml:space="preserve"> </w:t>
      </w:r>
      <w:r>
        <w:t>отдельных</w:t>
      </w:r>
      <w:r>
        <w:rPr>
          <w:spacing w:val="2"/>
        </w:rPr>
        <w:t xml:space="preserve"> </w:t>
      </w:r>
      <w:r>
        <w:t>странах</w:t>
      </w:r>
      <w:r>
        <w:rPr>
          <w:spacing w:val="1"/>
        </w:rPr>
        <w:t xml:space="preserve"> </w:t>
      </w:r>
      <w:r>
        <w:t>и регионах</w:t>
      </w:r>
      <w:r>
        <w:rPr>
          <w:spacing w:val="2"/>
        </w:rPr>
        <w:t xml:space="preserve"> </w:t>
      </w:r>
      <w:r>
        <w:t>мира;</w:t>
      </w:r>
    </w:p>
    <w:p w:rsidR="00445874" w:rsidRDefault="00182F3C">
      <w:pPr>
        <w:pStyle w:val="a5"/>
        <w:ind w:left="2410" w:firstLine="0"/>
      </w:pPr>
      <w:r>
        <w:t>различия</w:t>
      </w:r>
      <w:r>
        <w:rPr>
          <w:spacing w:val="-4"/>
        </w:rPr>
        <w:t xml:space="preserve"> </w:t>
      </w:r>
      <w:r>
        <w:t>в</w:t>
      </w:r>
      <w:r>
        <w:rPr>
          <w:spacing w:val="-4"/>
        </w:rPr>
        <w:t xml:space="preserve"> </w:t>
      </w:r>
      <w:r>
        <w:t>темпах</w:t>
      </w:r>
      <w:r>
        <w:rPr>
          <w:spacing w:val="-4"/>
        </w:rPr>
        <w:t xml:space="preserve"> </w:t>
      </w:r>
      <w:r>
        <w:t>и уровне</w:t>
      </w:r>
      <w:r>
        <w:rPr>
          <w:spacing w:val="-2"/>
        </w:rPr>
        <w:t xml:space="preserve"> </w:t>
      </w:r>
      <w:r>
        <w:t>урбанизации</w:t>
      </w:r>
      <w:r>
        <w:rPr>
          <w:spacing w:val="-4"/>
        </w:rPr>
        <w:t xml:space="preserve"> </w:t>
      </w:r>
      <w:r>
        <w:t>в</w:t>
      </w:r>
      <w:r>
        <w:rPr>
          <w:spacing w:val="-4"/>
        </w:rPr>
        <w:t xml:space="preserve"> </w:t>
      </w:r>
      <w:r>
        <w:t>странах</w:t>
      </w:r>
      <w:r>
        <w:rPr>
          <w:spacing w:val="-1"/>
        </w:rPr>
        <w:t xml:space="preserve"> </w:t>
      </w:r>
      <w:r>
        <w:t>изучаемых</w:t>
      </w:r>
      <w:r>
        <w:rPr>
          <w:spacing w:val="-2"/>
        </w:rPr>
        <w:t xml:space="preserve"> </w:t>
      </w:r>
      <w:r>
        <w:t>регионов;</w:t>
      </w:r>
    </w:p>
    <w:p w:rsidR="00445874" w:rsidRDefault="00182F3C">
      <w:pPr>
        <w:pStyle w:val="a5"/>
        <w:ind w:left="2410" w:firstLine="0"/>
      </w:pPr>
      <w:r>
        <w:t>различия</w:t>
      </w:r>
      <w:r>
        <w:rPr>
          <w:spacing w:val="44"/>
        </w:rPr>
        <w:t xml:space="preserve"> </w:t>
      </w:r>
      <w:r>
        <w:t>в</w:t>
      </w:r>
      <w:r>
        <w:rPr>
          <w:spacing w:val="47"/>
        </w:rPr>
        <w:t xml:space="preserve"> </w:t>
      </w:r>
      <w:r>
        <w:t>уровне</w:t>
      </w:r>
      <w:r>
        <w:rPr>
          <w:spacing w:val="43"/>
        </w:rPr>
        <w:t xml:space="preserve"> </w:t>
      </w:r>
      <w:r>
        <w:t>и</w:t>
      </w:r>
      <w:r>
        <w:rPr>
          <w:spacing w:val="46"/>
        </w:rPr>
        <w:t xml:space="preserve"> </w:t>
      </w:r>
      <w:r>
        <w:t>качестве</w:t>
      </w:r>
      <w:r>
        <w:rPr>
          <w:spacing w:val="44"/>
        </w:rPr>
        <w:t xml:space="preserve"> </w:t>
      </w:r>
      <w:r>
        <w:t>жизни</w:t>
      </w:r>
      <w:r>
        <w:rPr>
          <w:spacing w:val="45"/>
        </w:rPr>
        <w:t xml:space="preserve"> </w:t>
      </w:r>
      <w:r>
        <w:t>населения</w:t>
      </w:r>
      <w:r>
        <w:rPr>
          <w:spacing w:val="45"/>
        </w:rPr>
        <w:t xml:space="preserve"> </w:t>
      </w:r>
      <w:r>
        <w:t>в</w:t>
      </w:r>
      <w:r>
        <w:rPr>
          <w:spacing w:val="45"/>
        </w:rPr>
        <w:t xml:space="preserve"> </w:t>
      </w:r>
      <w:r>
        <w:t>отдельных</w:t>
      </w:r>
      <w:r>
        <w:rPr>
          <w:spacing w:val="46"/>
        </w:rPr>
        <w:t xml:space="preserve"> </w:t>
      </w:r>
      <w:r>
        <w:t>регионах</w:t>
      </w:r>
      <w:r>
        <w:rPr>
          <w:spacing w:val="47"/>
        </w:rPr>
        <w:t xml:space="preserve"> </w:t>
      </w:r>
      <w:r>
        <w:t>и</w:t>
      </w:r>
      <w:r>
        <w:rPr>
          <w:spacing w:val="8"/>
        </w:rPr>
        <w:t xml:space="preserve"> </w:t>
      </w:r>
      <w:r>
        <w:t>странах</w:t>
      </w:r>
    </w:p>
    <w:p w:rsidR="00445874" w:rsidRDefault="00445874">
      <w:pPr>
        <w:sectPr w:rsidR="00445874">
          <w:pgSz w:w="11910" w:h="16840"/>
          <w:pgMar w:top="220" w:right="260" w:bottom="280" w:left="0" w:header="39" w:footer="0" w:gutter="0"/>
          <w:cols w:space="720"/>
        </w:sectPr>
      </w:pPr>
    </w:p>
    <w:p w:rsidR="00445874" w:rsidRDefault="00182F3C">
      <w:pPr>
        <w:pStyle w:val="a5"/>
        <w:spacing w:line="274" w:lineRule="exact"/>
        <w:ind w:left="0" w:firstLine="0"/>
        <w:jc w:val="right"/>
      </w:pPr>
      <w:r>
        <w:lastRenderedPageBreak/>
        <w:t>мира;</w:t>
      </w:r>
    </w:p>
    <w:p w:rsidR="00445874" w:rsidRDefault="00182F3C">
      <w:pPr>
        <w:pStyle w:val="a5"/>
        <w:spacing w:before="9"/>
        <w:ind w:left="0" w:firstLine="0"/>
        <w:jc w:val="left"/>
        <w:rPr>
          <w:sz w:val="23"/>
        </w:rPr>
      </w:pPr>
      <w:r>
        <w:br w:type="column"/>
      </w:r>
    </w:p>
    <w:p w:rsidR="00445874" w:rsidRDefault="00182F3C">
      <w:pPr>
        <w:pStyle w:val="a5"/>
        <w:ind w:left="95" w:firstLine="0"/>
        <w:jc w:val="left"/>
      </w:pPr>
      <w:r>
        <w:t>направления</w:t>
      </w:r>
      <w:r>
        <w:rPr>
          <w:spacing w:val="-6"/>
        </w:rPr>
        <w:t xml:space="preserve"> </w:t>
      </w:r>
      <w:r>
        <w:t>международных</w:t>
      </w:r>
      <w:r>
        <w:rPr>
          <w:spacing w:val="-4"/>
        </w:rPr>
        <w:t xml:space="preserve"> </w:t>
      </w:r>
      <w:r>
        <w:t>миграций;</w:t>
      </w:r>
    </w:p>
    <w:p w:rsidR="00445874" w:rsidRDefault="00182F3C">
      <w:pPr>
        <w:pStyle w:val="a5"/>
        <w:tabs>
          <w:tab w:val="left" w:pos="1718"/>
          <w:tab w:val="left" w:pos="3287"/>
          <w:tab w:val="left" w:pos="4659"/>
          <w:tab w:val="left" w:pos="6085"/>
          <w:tab w:val="left" w:pos="7050"/>
        </w:tabs>
        <w:ind w:left="95" w:right="595" w:firstLine="0"/>
        <w:jc w:val="left"/>
      </w:pPr>
      <w:r>
        <w:t>особенности демографической политики в изученных странах и в России;</w:t>
      </w:r>
      <w:r>
        <w:rPr>
          <w:spacing w:val="1"/>
        </w:rPr>
        <w:t xml:space="preserve"> </w:t>
      </w:r>
      <w:r>
        <w:t>особенности</w:t>
      </w:r>
      <w:r>
        <w:tab/>
        <w:t>размещения</w:t>
      </w:r>
      <w:r>
        <w:tab/>
        <w:t>населения</w:t>
      </w:r>
      <w:r>
        <w:tab/>
        <w:t>отдельных</w:t>
      </w:r>
      <w:r>
        <w:tab/>
        <w:t>стран;</w:t>
      </w:r>
      <w:r>
        <w:tab/>
      </w:r>
      <w:r>
        <w:rPr>
          <w:spacing w:val="-1"/>
        </w:rPr>
        <w:t>международную</w:t>
      </w:r>
    </w:p>
    <w:p w:rsidR="00445874" w:rsidRDefault="00445874">
      <w:pPr>
        <w:sectPr w:rsidR="00445874">
          <w:type w:val="continuous"/>
          <w:pgSz w:w="11910" w:h="16840"/>
          <w:pgMar w:top="220" w:right="260" w:bottom="280" w:left="0" w:header="720" w:footer="720" w:gutter="0"/>
          <w:cols w:num="2" w:space="720" w:equalWidth="0">
            <w:col w:w="2275" w:space="40"/>
            <w:col w:w="9335"/>
          </w:cols>
        </w:sectPr>
      </w:pPr>
    </w:p>
    <w:p w:rsidR="00445874" w:rsidRDefault="00182F3C">
      <w:pPr>
        <w:pStyle w:val="a5"/>
        <w:ind w:firstLine="0"/>
      </w:pPr>
      <w:r>
        <w:lastRenderedPageBreak/>
        <w:t>хозяйственную</w:t>
      </w:r>
      <w:r>
        <w:rPr>
          <w:spacing w:val="-5"/>
        </w:rPr>
        <w:t xml:space="preserve"> </w:t>
      </w:r>
      <w:r>
        <w:t>специализацию</w:t>
      </w:r>
      <w:r>
        <w:rPr>
          <w:spacing w:val="-5"/>
        </w:rPr>
        <w:t xml:space="preserve"> </w:t>
      </w:r>
      <w:r>
        <w:t>изученных</w:t>
      </w:r>
      <w:r>
        <w:rPr>
          <w:spacing w:val="-4"/>
        </w:rPr>
        <w:t xml:space="preserve"> </w:t>
      </w:r>
      <w:r>
        <w:t>стран;</w:t>
      </w:r>
    </w:p>
    <w:p w:rsidR="00445874" w:rsidRDefault="00182F3C">
      <w:pPr>
        <w:pStyle w:val="a5"/>
        <w:ind w:right="594"/>
      </w:pPr>
      <w:r>
        <w:t>оценивать</w:t>
      </w:r>
      <w:r>
        <w:rPr>
          <w:spacing w:val="1"/>
        </w:rPr>
        <w:t xml:space="preserve"> </w:t>
      </w:r>
      <w:r>
        <w:t>географические</w:t>
      </w:r>
      <w:r>
        <w:rPr>
          <w:spacing w:val="1"/>
        </w:rPr>
        <w:t xml:space="preserve"> </w:t>
      </w:r>
      <w:r>
        <w:t>факторы,</w:t>
      </w:r>
      <w:r>
        <w:rPr>
          <w:spacing w:val="1"/>
        </w:rPr>
        <w:t xml:space="preserve"> </w:t>
      </w:r>
      <w:r>
        <w:t>определяющие</w:t>
      </w:r>
      <w:r>
        <w:rPr>
          <w:spacing w:val="1"/>
        </w:rPr>
        <w:t xml:space="preserve"> </w:t>
      </w:r>
      <w:r>
        <w:t>международную</w:t>
      </w:r>
      <w:r>
        <w:rPr>
          <w:spacing w:val="1"/>
        </w:rPr>
        <w:t xml:space="preserve"> </w:t>
      </w:r>
      <w:r>
        <w:t>специализацию</w:t>
      </w:r>
      <w:r>
        <w:rPr>
          <w:spacing w:val="-1"/>
        </w:rPr>
        <w:t xml:space="preserve"> </w:t>
      </w:r>
      <w:r>
        <w:t>стран;</w:t>
      </w:r>
    </w:p>
    <w:p w:rsidR="00445874" w:rsidRDefault="00182F3C">
      <w:pPr>
        <w:pStyle w:val="a5"/>
        <w:spacing w:before="1"/>
        <w:ind w:right="588"/>
      </w:pPr>
      <w:r>
        <w:t>оценивать</w:t>
      </w:r>
      <w:r>
        <w:rPr>
          <w:spacing w:val="1"/>
        </w:rPr>
        <w:t xml:space="preserve"> </w:t>
      </w:r>
      <w:r>
        <w:t>природно-ресурсный</w:t>
      </w:r>
      <w:r>
        <w:rPr>
          <w:spacing w:val="1"/>
        </w:rPr>
        <w:t xml:space="preserve"> </w:t>
      </w:r>
      <w:r>
        <w:t>капитал</w:t>
      </w:r>
      <w:r>
        <w:rPr>
          <w:spacing w:val="1"/>
        </w:rPr>
        <w:t xml:space="preserve"> </w:t>
      </w:r>
      <w:r>
        <w:t>как</w:t>
      </w:r>
      <w:r>
        <w:rPr>
          <w:spacing w:val="1"/>
        </w:rPr>
        <w:t xml:space="preserve"> </w:t>
      </w:r>
      <w:r>
        <w:t>фактор,</w:t>
      </w:r>
      <w:r>
        <w:rPr>
          <w:spacing w:val="1"/>
        </w:rPr>
        <w:t xml:space="preserve"> </w:t>
      </w:r>
      <w:r>
        <w:t>влияющий</w:t>
      </w:r>
      <w:r>
        <w:rPr>
          <w:spacing w:val="1"/>
        </w:rPr>
        <w:t xml:space="preserve"> </w:t>
      </w:r>
      <w:r>
        <w:t>на</w:t>
      </w:r>
      <w:r>
        <w:rPr>
          <w:spacing w:val="1"/>
        </w:rPr>
        <w:t xml:space="preserve"> </w:t>
      </w:r>
      <w:r>
        <w:t>развитие</w:t>
      </w:r>
      <w:r>
        <w:rPr>
          <w:spacing w:val="-57"/>
        </w:rPr>
        <w:t xml:space="preserve"> </w:t>
      </w:r>
      <w:r>
        <w:t>отдельных отраслей промышленности и сельского хозяйства, международные миграции</w:t>
      </w:r>
      <w:r>
        <w:rPr>
          <w:spacing w:val="1"/>
        </w:rPr>
        <w:t xml:space="preserve"> </w:t>
      </w:r>
      <w:r>
        <w:t>как</w:t>
      </w:r>
      <w:r>
        <w:rPr>
          <w:spacing w:val="1"/>
        </w:rPr>
        <w:t xml:space="preserve"> </w:t>
      </w:r>
      <w:r>
        <w:t>фактор,</w:t>
      </w:r>
      <w:r>
        <w:rPr>
          <w:spacing w:val="1"/>
        </w:rPr>
        <w:t xml:space="preserve"> </w:t>
      </w:r>
      <w:r>
        <w:t>влияющий</w:t>
      </w:r>
      <w:r>
        <w:rPr>
          <w:spacing w:val="1"/>
        </w:rPr>
        <w:t xml:space="preserve"> </w:t>
      </w:r>
      <w:r>
        <w:t>на</w:t>
      </w:r>
      <w:r>
        <w:rPr>
          <w:spacing w:val="1"/>
        </w:rPr>
        <w:t xml:space="preserve"> </w:t>
      </w:r>
      <w:r>
        <w:t>демографическую</w:t>
      </w:r>
      <w:r>
        <w:rPr>
          <w:spacing w:val="1"/>
        </w:rPr>
        <w:t xml:space="preserve"> </w:t>
      </w:r>
      <w:r>
        <w:t>и</w:t>
      </w:r>
      <w:r>
        <w:rPr>
          <w:spacing w:val="1"/>
        </w:rPr>
        <w:t xml:space="preserve"> </w:t>
      </w:r>
      <w:r>
        <w:t>социально-экономическую</w:t>
      </w:r>
      <w:r>
        <w:rPr>
          <w:spacing w:val="1"/>
        </w:rPr>
        <w:t xml:space="preserve"> </w:t>
      </w:r>
      <w:r>
        <w:t>ситуацию</w:t>
      </w:r>
      <w:r>
        <w:rPr>
          <w:spacing w:val="1"/>
        </w:rPr>
        <w:t xml:space="preserve"> </w:t>
      </w:r>
      <w:r>
        <w:t>в</w:t>
      </w:r>
      <w:r>
        <w:rPr>
          <w:spacing w:val="1"/>
        </w:rPr>
        <w:t xml:space="preserve"> </w:t>
      </w:r>
      <w:r>
        <w:t>отдельных</w:t>
      </w:r>
      <w:r>
        <w:rPr>
          <w:spacing w:val="1"/>
        </w:rPr>
        <w:t xml:space="preserve"> </w:t>
      </w:r>
      <w:r>
        <w:t>странах,</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61"/>
        </w:rPr>
        <w:t xml:space="preserve"> </w:t>
      </w:r>
      <w:r>
        <w:t>географической</w:t>
      </w:r>
      <w:r>
        <w:rPr>
          <w:spacing w:val="1"/>
        </w:rPr>
        <w:t xml:space="preserve"> </w:t>
      </w:r>
      <w:r>
        <w:t>информации.</w:t>
      </w:r>
    </w:p>
    <w:p w:rsidR="00445874" w:rsidRDefault="00445874">
      <w:pPr>
        <w:sectPr w:rsidR="00445874">
          <w:type w:val="continuous"/>
          <w:pgSz w:w="11910" w:h="16840"/>
          <w:pgMar w:top="220" w:right="260" w:bottom="280" w:left="0" w:header="720" w:footer="72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9"/>
        <w:numPr>
          <w:ilvl w:val="0"/>
          <w:numId w:val="79"/>
        </w:numPr>
        <w:tabs>
          <w:tab w:val="left" w:pos="2876"/>
        </w:tabs>
        <w:spacing w:before="90"/>
        <w:ind w:right="586" w:firstLine="707"/>
        <w:jc w:val="both"/>
        <w:rPr>
          <w:sz w:val="24"/>
        </w:rPr>
      </w:pPr>
      <w:r>
        <w:rPr>
          <w:sz w:val="24"/>
        </w:rPr>
        <w:t>сформированность</w:t>
      </w:r>
      <w:r>
        <w:rPr>
          <w:spacing w:val="1"/>
          <w:sz w:val="24"/>
        </w:rPr>
        <w:t xml:space="preserve"> </w:t>
      </w:r>
      <w:r>
        <w:rPr>
          <w:sz w:val="24"/>
        </w:rPr>
        <w:t>комплекса</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целостности</w:t>
      </w:r>
      <w:r>
        <w:rPr>
          <w:spacing w:val="1"/>
          <w:sz w:val="24"/>
        </w:rPr>
        <w:t xml:space="preserve"> </w:t>
      </w:r>
      <w:r>
        <w:rPr>
          <w:sz w:val="24"/>
        </w:rPr>
        <w:t>географического</w:t>
      </w:r>
      <w:r>
        <w:rPr>
          <w:spacing w:val="1"/>
          <w:sz w:val="24"/>
        </w:rPr>
        <w:t xml:space="preserve"> </w:t>
      </w:r>
      <w:r>
        <w:rPr>
          <w:sz w:val="24"/>
        </w:rPr>
        <w:t>пространства как иерархии взаимосвязанных природно-общественных территориальных</w:t>
      </w:r>
      <w:r>
        <w:rPr>
          <w:spacing w:val="1"/>
          <w:sz w:val="24"/>
        </w:rPr>
        <w:t xml:space="preserve"> </w:t>
      </w:r>
      <w:r>
        <w:rPr>
          <w:sz w:val="24"/>
        </w:rPr>
        <w:t>систем:</w:t>
      </w:r>
    </w:p>
    <w:p w:rsidR="00445874" w:rsidRDefault="00182F3C">
      <w:pPr>
        <w:pStyle w:val="a5"/>
        <w:ind w:right="582"/>
      </w:pPr>
      <w:r>
        <w:t>использовать географические знания о хозяйстве и населении мира и России, об</w:t>
      </w:r>
      <w:r>
        <w:rPr>
          <w:spacing w:val="1"/>
        </w:rPr>
        <w:t xml:space="preserve"> </w:t>
      </w:r>
      <w:r>
        <w:t>особенностях     взаимодействия     природы     и     общества     для     решения     учебных</w:t>
      </w:r>
      <w:r>
        <w:rPr>
          <w:spacing w:val="1"/>
        </w:rPr>
        <w:t xml:space="preserve"> </w:t>
      </w:r>
      <w:r>
        <w:t>и (или)</w:t>
      </w:r>
      <w:r>
        <w:rPr>
          <w:spacing w:val="-2"/>
        </w:rPr>
        <w:t xml:space="preserve"> </w:t>
      </w:r>
      <w:r>
        <w:t>практико-ориентированных</w:t>
      </w:r>
      <w:r>
        <w:rPr>
          <w:spacing w:val="45"/>
        </w:rPr>
        <w:t xml:space="preserve"> </w:t>
      </w:r>
      <w:r>
        <w:t>задач</w:t>
      </w:r>
      <w:r>
        <w:rPr>
          <w:spacing w:val="43"/>
        </w:rPr>
        <w:t xml:space="preserve"> </w:t>
      </w:r>
      <w:r>
        <w:t>в</w:t>
      </w:r>
      <w:r>
        <w:rPr>
          <w:spacing w:val="43"/>
        </w:rPr>
        <w:t xml:space="preserve"> </w:t>
      </w:r>
      <w:r>
        <w:t>контексте</w:t>
      </w:r>
      <w:r>
        <w:rPr>
          <w:spacing w:val="43"/>
        </w:rPr>
        <w:t xml:space="preserve"> </w:t>
      </w:r>
      <w:r>
        <w:t>реальной</w:t>
      </w:r>
      <w:r>
        <w:rPr>
          <w:spacing w:val="43"/>
        </w:rPr>
        <w:t xml:space="preserve"> </w:t>
      </w:r>
      <w:r>
        <w:t>жизни,</w:t>
      </w:r>
      <w:r>
        <w:rPr>
          <w:spacing w:val="103"/>
        </w:rPr>
        <w:t xml:space="preserve"> </w:t>
      </w:r>
      <w:r>
        <w:t>в</w:t>
      </w:r>
      <w:r>
        <w:rPr>
          <w:spacing w:val="102"/>
        </w:rPr>
        <w:t xml:space="preserve"> </w:t>
      </w:r>
      <w:r>
        <w:t>том</w:t>
      </w:r>
      <w:r>
        <w:rPr>
          <w:spacing w:val="103"/>
        </w:rPr>
        <w:t xml:space="preserve"> </w:t>
      </w:r>
      <w:r>
        <w:t>числе</w:t>
      </w:r>
      <w:r>
        <w:rPr>
          <w:spacing w:val="-58"/>
        </w:rPr>
        <w:t xml:space="preserve"> </w:t>
      </w:r>
      <w:r>
        <w:t>для</w:t>
      </w:r>
      <w:r>
        <w:rPr>
          <w:spacing w:val="1"/>
        </w:rPr>
        <w:t xml:space="preserve"> </w:t>
      </w:r>
      <w:r>
        <w:t>установления</w:t>
      </w:r>
      <w:r>
        <w:rPr>
          <w:spacing w:val="99"/>
        </w:rPr>
        <w:t xml:space="preserve"> </w:t>
      </w:r>
      <w:r>
        <w:t xml:space="preserve">взаимосвязей  </w:t>
      </w:r>
      <w:r>
        <w:rPr>
          <w:spacing w:val="39"/>
        </w:rPr>
        <w:t xml:space="preserve"> </w:t>
      </w:r>
      <w:r>
        <w:t xml:space="preserve">между  </w:t>
      </w:r>
      <w:r>
        <w:rPr>
          <w:spacing w:val="32"/>
        </w:rPr>
        <w:t xml:space="preserve"> </w:t>
      </w:r>
      <w:r>
        <w:t xml:space="preserve">особенностями  </w:t>
      </w:r>
      <w:r>
        <w:rPr>
          <w:spacing w:val="39"/>
        </w:rPr>
        <w:t xml:space="preserve"> </w:t>
      </w:r>
      <w:r>
        <w:t xml:space="preserve">географического  </w:t>
      </w:r>
      <w:r>
        <w:rPr>
          <w:spacing w:val="38"/>
        </w:rPr>
        <w:t xml:space="preserve"> </w:t>
      </w:r>
      <w:r>
        <w:t>положения</w:t>
      </w:r>
      <w:r>
        <w:rPr>
          <w:spacing w:val="-58"/>
        </w:rPr>
        <w:t xml:space="preserve"> </w:t>
      </w:r>
      <w:r>
        <w:t>и особенностями природы,</w:t>
      </w:r>
      <w:r>
        <w:rPr>
          <w:spacing w:val="-1"/>
        </w:rPr>
        <w:t xml:space="preserve"> </w:t>
      </w:r>
      <w:r>
        <w:t>населения и</w:t>
      </w:r>
      <w:r>
        <w:rPr>
          <w:spacing w:val="-1"/>
        </w:rPr>
        <w:t xml:space="preserve"> </w:t>
      </w:r>
      <w:r>
        <w:t>хозяйства</w:t>
      </w:r>
      <w:r>
        <w:rPr>
          <w:spacing w:val="-1"/>
        </w:rPr>
        <w:t xml:space="preserve"> </w:t>
      </w:r>
      <w:r>
        <w:t>отдельных стран;</w:t>
      </w:r>
    </w:p>
    <w:p w:rsidR="00445874" w:rsidRDefault="00182F3C">
      <w:pPr>
        <w:pStyle w:val="a5"/>
        <w:ind w:right="591"/>
      </w:pPr>
      <w:r>
        <w:t>выделения</w:t>
      </w:r>
      <w:r>
        <w:rPr>
          <w:spacing w:val="1"/>
        </w:rPr>
        <w:t xml:space="preserve"> </w:t>
      </w:r>
      <w:r>
        <w:t>факторов,</w:t>
      </w:r>
      <w:r>
        <w:rPr>
          <w:spacing w:val="1"/>
        </w:rPr>
        <w:t xml:space="preserve"> </w:t>
      </w:r>
      <w:r>
        <w:t>определяющих</w:t>
      </w:r>
      <w:r>
        <w:rPr>
          <w:spacing w:val="1"/>
        </w:rPr>
        <w:t xml:space="preserve"> </w:t>
      </w:r>
      <w:r>
        <w:t>географическое</w:t>
      </w:r>
      <w:r>
        <w:rPr>
          <w:spacing w:val="1"/>
        </w:rPr>
        <w:t xml:space="preserve"> </w:t>
      </w:r>
      <w:r>
        <w:t>проявление</w:t>
      </w:r>
      <w:r>
        <w:rPr>
          <w:spacing w:val="1"/>
        </w:rPr>
        <w:t xml:space="preserve"> </w:t>
      </w:r>
      <w:r>
        <w:t>глобальных</w:t>
      </w:r>
      <w:r>
        <w:rPr>
          <w:spacing w:val="1"/>
        </w:rPr>
        <w:t xml:space="preserve"> </w:t>
      </w:r>
      <w:r>
        <w:t>проблем</w:t>
      </w:r>
      <w:r>
        <w:rPr>
          <w:spacing w:val="-3"/>
        </w:rPr>
        <w:t xml:space="preserve"> </w:t>
      </w:r>
      <w:r>
        <w:t>человечества</w:t>
      </w:r>
      <w:r>
        <w:rPr>
          <w:spacing w:val="1"/>
        </w:rPr>
        <w:t xml:space="preserve"> </w:t>
      </w:r>
      <w:r>
        <w:t>на</w:t>
      </w:r>
      <w:r>
        <w:rPr>
          <w:spacing w:val="-1"/>
        </w:rPr>
        <w:t xml:space="preserve"> </w:t>
      </w:r>
      <w:r>
        <w:t>региональном</w:t>
      </w:r>
      <w:r>
        <w:rPr>
          <w:spacing w:val="-2"/>
        </w:rPr>
        <w:t xml:space="preserve"> </w:t>
      </w:r>
      <w:r>
        <w:t>и локальном</w:t>
      </w:r>
      <w:r>
        <w:rPr>
          <w:spacing w:val="1"/>
        </w:rPr>
        <w:t xml:space="preserve"> </w:t>
      </w:r>
      <w:r>
        <w:t>уровнях;</w:t>
      </w:r>
    </w:p>
    <w:p w:rsidR="00445874" w:rsidRDefault="00182F3C">
      <w:pPr>
        <w:pStyle w:val="a5"/>
        <w:ind w:left="2410" w:right="687" w:firstLine="0"/>
      </w:pPr>
      <w:r>
        <w:t>составления сравнительных географических характеристик регионов и стран мира;</w:t>
      </w:r>
      <w:r>
        <w:rPr>
          <w:spacing w:val="-57"/>
        </w:rPr>
        <w:t xml:space="preserve"> </w:t>
      </w:r>
      <w:r>
        <w:t>классификации</w:t>
      </w:r>
      <w:r>
        <w:rPr>
          <w:spacing w:val="-1"/>
        </w:rPr>
        <w:t xml:space="preserve"> </w:t>
      </w:r>
      <w:r>
        <w:t>стран по заданным</w:t>
      </w:r>
      <w:r>
        <w:rPr>
          <w:spacing w:val="-2"/>
        </w:rPr>
        <w:t xml:space="preserve"> </w:t>
      </w:r>
      <w:r>
        <w:t>основаниям;</w:t>
      </w:r>
    </w:p>
    <w:p w:rsidR="00445874" w:rsidRDefault="00182F3C">
      <w:pPr>
        <w:pStyle w:val="a5"/>
        <w:ind w:right="589"/>
      </w:pPr>
      <w:r>
        <w:t>характеристики   тенденций   развития   основных   отраслей   мирового   хозяйства</w:t>
      </w:r>
      <w:r>
        <w:rPr>
          <w:spacing w:val="1"/>
        </w:rPr>
        <w:t xml:space="preserve"> </w:t>
      </w:r>
      <w:r>
        <w:t>и изменения</w:t>
      </w:r>
      <w:r>
        <w:rPr>
          <w:spacing w:val="-1"/>
        </w:rPr>
        <w:t xml:space="preserve"> </w:t>
      </w:r>
      <w:r>
        <w:t>его</w:t>
      </w:r>
      <w:r>
        <w:rPr>
          <w:spacing w:val="-2"/>
        </w:rPr>
        <w:t xml:space="preserve"> </w:t>
      </w:r>
      <w:r>
        <w:t>отраслевой</w:t>
      </w:r>
      <w:r>
        <w:rPr>
          <w:spacing w:val="-1"/>
        </w:rPr>
        <w:t xml:space="preserve"> </w:t>
      </w:r>
      <w:r>
        <w:t>и территориальной</w:t>
      </w:r>
      <w:r>
        <w:rPr>
          <w:spacing w:val="-1"/>
        </w:rPr>
        <w:t xml:space="preserve"> </w:t>
      </w:r>
      <w:r>
        <w:t>структуры</w:t>
      </w:r>
      <w:r>
        <w:rPr>
          <w:spacing w:val="-1"/>
        </w:rPr>
        <w:t xml:space="preserve"> </w:t>
      </w:r>
      <w:r>
        <w:t>в странах</w:t>
      </w:r>
      <w:r>
        <w:rPr>
          <w:spacing w:val="2"/>
        </w:rPr>
        <w:t xml:space="preserve"> </w:t>
      </w:r>
      <w:r>
        <w:t>мира;</w:t>
      </w:r>
    </w:p>
    <w:p w:rsidR="00445874" w:rsidRDefault="00182F3C">
      <w:pPr>
        <w:pStyle w:val="a5"/>
        <w:spacing w:before="1"/>
        <w:ind w:left="2410" w:right="1313" w:firstLine="0"/>
      </w:pPr>
      <w:r>
        <w:t>объяснения международной хозяйственной специализации изученных стран;</w:t>
      </w:r>
      <w:r>
        <w:rPr>
          <w:spacing w:val="-57"/>
        </w:rPr>
        <w:t xml:space="preserve"> </w:t>
      </w:r>
      <w:r>
        <w:t>места</w:t>
      </w:r>
      <w:r>
        <w:rPr>
          <w:spacing w:val="-1"/>
        </w:rPr>
        <w:t xml:space="preserve"> </w:t>
      </w:r>
      <w:r>
        <w:t>России</w:t>
      </w:r>
      <w:r>
        <w:rPr>
          <w:spacing w:val="-1"/>
        </w:rPr>
        <w:t xml:space="preserve"> </w:t>
      </w:r>
      <w:r>
        <w:t>в</w:t>
      </w:r>
      <w:r>
        <w:rPr>
          <w:spacing w:val="-2"/>
        </w:rPr>
        <w:t xml:space="preserve"> </w:t>
      </w:r>
      <w:r>
        <w:t>международном</w:t>
      </w:r>
      <w:r>
        <w:rPr>
          <w:spacing w:val="-2"/>
        </w:rPr>
        <w:t xml:space="preserve"> </w:t>
      </w:r>
      <w:r>
        <w:t>географическом</w:t>
      </w:r>
      <w:r>
        <w:rPr>
          <w:spacing w:val="-2"/>
        </w:rPr>
        <w:t xml:space="preserve"> </w:t>
      </w:r>
      <w:r>
        <w:t>разделении</w:t>
      </w:r>
      <w:r>
        <w:rPr>
          <w:spacing w:val="-1"/>
        </w:rPr>
        <w:t xml:space="preserve"> </w:t>
      </w:r>
      <w:r>
        <w:t>труда;</w:t>
      </w:r>
    </w:p>
    <w:p w:rsidR="00445874" w:rsidRDefault="00182F3C">
      <w:pPr>
        <w:pStyle w:val="a5"/>
        <w:ind w:right="593"/>
      </w:pPr>
      <w:r>
        <w:t>особенностей    проявления    глобальных    проблем    на    региональном    уровне,</w:t>
      </w:r>
      <w:r>
        <w:rPr>
          <w:spacing w:val="1"/>
        </w:rPr>
        <w:t xml:space="preserve"> </w:t>
      </w:r>
      <w:r>
        <w:t>в</w:t>
      </w:r>
      <w:r>
        <w:rPr>
          <w:spacing w:val="-4"/>
        </w:rPr>
        <w:t xml:space="preserve"> </w:t>
      </w:r>
      <w:r>
        <w:t>отдельных</w:t>
      </w:r>
      <w:r>
        <w:rPr>
          <w:spacing w:val="-1"/>
        </w:rPr>
        <w:t xml:space="preserve"> </w:t>
      </w:r>
      <w:r>
        <w:t>изученных</w:t>
      </w:r>
      <w:r>
        <w:rPr>
          <w:spacing w:val="-3"/>
        </w:rPr>
        <w:t xml:space="preserve"> </w:t>
      </w:r>
      <w:r>
        <w:t>странах;</w:t>
      </w:r>
      <w:r>
        <w:rPr>
          <w:spacing w:val="-3"/>
        </w:rPr>
        <w:t xml:space="preserve"> </w:t>
      </w:r>
      <w:r>
        <w:t>взаимосвязанности</w:t>
      </w:r>
      <w:r>
        <w:rPr>
          <w:spacing w:val="-2"/>
        </w:rPr>
        <w:t xml:space="preserve"> </w:t>
      </w:r>
      <w:r>
        <w:t>глобальных</w:t>
      </w:r>
      <w:r>
        <w:rPr>
          <w:spacing w:val="-4"/>
        </w:rPr>
        <w:t xml:space="preserve"> </w:t>
      </w:r>
      <w:r>
        <w:t>проблем</w:t>
      </w:r>
      <w:r>
        <w:rPr>
          <w:spacing w:val="-4"/>
        </w:rPr>
        <w:t xml:space="preserve"> </w:t>
      </w:r>
      <w:r>
        <w:t>человечества.</w:t>
      </w:r>
    </w:p>
    <w:p w:rsidR="00445874" w:rsidRDefault="00182F3C">
      <w:pPr>
        <w:pStyle w:val="a9"/>
        <w:numPr>
          <w:ilvl w:val="0"/>
          <w:numId w:val="79"/>
        </w:numPr>
        <w:tabs>
          <w:tab w:val="left" w:pos="2670"/>
        </w:tabs>
        <w:ind w:left="2410" w:right="592" w:firstLine="0"/>
        <w:jc w:val="both"/>
        <w:rPr>
          <w:sz w:val="24"/>
        </w:rPr>
      </w:pPr>
      <w:r>
        <w:rPr>
          <w:sz w:val="24"/>
        </w:rPr>
        <w:t>владение географической терминологией и системой географических понятий:</w:t>
      </w:r>
      <w:r>
        <w:rPr>
          <w:spacing w:val="1"/>
          <w:sz w:val="24"/>
        </w:rPr>
        <w:t xml:space="preserve"> </w:t>
      </w:r>
      <w:r>
        <w:rPr>
          <w:sz w:val="24"/>
        </w:rPr>
        <w:t>применять</w:t>
      </w:r>
      <w:r>
        <w:rPr>
          <w:spacing w:val="31"/>
          <w:sz w:val="24"/>
        </w:rPr>
        <w:t xml:space="preserve"> </w:t>
      </w:r>
      <w:r>
        <w:rPr>
          <w:sz w:val="24"/>
        </w:rPr>
        <w:t>географические</w:t>
      </w:r>
      <w:r>
        <w:rPr>
          <w:spacing w:val="30"/>
          <w:sz w:val="24"/>
        </w:rPr>
        <w:t xml:space="preserve"> </w:t>
      </w:r>
      <w:r>
        <w:rPr>
          <w:sz w:val="24"/>
        </w:rPr>
        <w:t>понятия:</w:t>
      </w:r>
      <w:r>
        <w:rPr>
          <w:spacing w:val="32"/>
          <w:sz w:val="24"/>
        </w:rPr>
        <w:t xml:space="preserve"> </w:t>
      </w:r>
      <w:r>
        <w:rPr>
          <w:sz w:val="24"/>
        </w:rPr>
        <w:t>суммарный</w:t>
      </w:r>
      <w:r>
        <w:rPr>
          <w:spacing w:val="32"/>
          <w:sz w:val="24"/>
        </w:rPr>
        <w:t xml:space="preserve"> </w:t>
      </w:r>
      <w:r>
        <w:rPr>
          <w:sz w:val="24"/>
        </w:rPr>
        <w:t>коэффициент</w:t>
      </w:r>
      <w:r>
        <w:rPr>
          <w:spacing w:val="30"/>
          <w:sz w:val="24"/>
        </w:rPr>
        <w:t xml:space="preserve"> </w:t>
      </w:r>
      <w:r>
        <w:rPr>
          <w:sz w:val="24"/>
        </w:rPr>
        <w:t>рождаемости,</w:t>
      </w:r>
    </w:p>
    <w:p w:rsidR="00445874" w:rsidRDefault="00182F3C">
      <w:pPr>
        <w:pStyle w:val="a5"/>
        <w:ind w:right="583" w:firstLine="0"/>
      </w:pPr>
      <w:r>
        <w:t>расширенное</w:t>
      </w:r>
      <w:r>
        <w:rPr>
          <w:spacing w:val="1"/>
        </w:rPr>
        <w:t xml:space="preserve"> </w:t>
      </w:r>
      <w:r>
        <w:t>и</w:t>
      </w:r>
      <w:r>
        <w:rPr>
          <w:spacing w:val="1"/>
        </w:rPr>
        <w:t xml:space="preserve"> </w:t>
      </w:r>
      <w:r>
        <w:t>суженное</w:t>
      </w:r>
      <w:r>
        <w:rPr>
          <w:spacing w:val="1"/>
        </w:rPr>
        <w:t xml:space="preserve"> </w:t>
      </w:r>
      <w:r>
        <w:t>воспроизводство</w:t>
      </w:r>
      <w:r>
        <w:rPr>
          <w:spacing w:val="1"/>
        </w:rPr>
        <w:t xml:space="preserve"> </w:t>
      </w:r>
      <w:r>
        <w:t>населения,</w:t>
      </w:r>
      <w:r>
        <w:rPr>
          <w:spacing w:val="1"/>
        </w:rPr>
        <w:t xml:space="preserve"> </w:t>
      </w:r>
      <w:r>
        <w:t>старение</w:t>
      </w:r>
      <w:r>
        <w:rPr>
          <w:spacing w:val="1"/>
        </w:rPr>
        <w:t xml:space="preserve"> </w:t>
      </w:r>
      <w:r>
        <w:t>населения,</w:t>
      </w:r>
      <w:r>
        <w:rPr>
          <w:spacing w:val="1"/>
        </w:rPr>
        <w:t xml:space="preserve"> </w:t>
      </w:r>
      <w:r>
        <w:t>состав</w:t>
      </w:r>
      <w:r>
        <w:rPr>
          <w:spacing w:val="1"/>
        </w:rPr>
        <w:t xml:space="preserve"> </w:t>
      </w:r>
      <w:r>
        <w:t>населения, структура населения, экономически активное население, индекс человеческого</w:t>
      </w:r>
      <w:r>
        <w:rPr>
          <w:spacing w:val="1"/>
        </w:rPr>
        <w:t xml:space="preserve"> </w:t>
      </w:r>
      <w:r>
        <w:t>развития</w:t>
      </w:r>
      <w:r>
        <w:rPr>
          <w:spacing w:val="1"/>
        </w:rPr>
        <w:t xml:space="preserve"> </w:t>
      </w:r>
      <w:r>
        <w:t>(ИЧР),</w:t>
      </w:r>
      <w:r>
        <w:rPr>
          <w:spacing w:val="1"/>
        </w:rPr>
        <w:t xml:space="preserve"> </w:t>
      </w:r>
      <w:r>
        <w:t>народ,</w:t>
      </w:r>
      <w:r>
        <w:rPr>
          <w:spacing w:val="1"/>
        </w:rPr>
        <w:t xml:space="preserve"> </w:t>
      </w:r>
      <w:r>
        <w:t>этнос,</w:t>
      </w:r>
      <w:r>
        <w:rPr>
          <w:spacing w:val="1"/>
        </w:rPr>
        <w:t xml:space="preserve"> </w:t>
      </w:r>
      <w:r>
        <w:t>плотность</w:t>
      </w:r>
      <w:r>
        <w:rPr>
          <w:spacing w:val="1"/>
        </w:rPr>
        <w:t xml:space="preserve"> </w:t>
      </w:r>
      <w:r>
        <w:t>населения,</w:t>
      </w:r>
      <w:r>
        <w:rPr>
          <w:spacing w:val="1"/>
        </w:rPr>
        <w:t xml:space="preserve"> </w:t>
      </w:r>
      <w:r>
        <w:t>миграции</w:t>
      </w:r>
      <w:r>
        <w:rPr>
          <w:spacing w:val="1"/>
        </w:rPr>
        <w:t xml:space="preserve"> </w:t>
      </w:r>
      <w:r>
        <w:t>населения,</w:t>
      </w:r>
      <w:r>
        <w:rPr>
          <w:spacing w:val="1"/>
        </w:rPr>
        <w:t xml:space="preserve"> </w:t>
      </w:r>
      <w:r>
        <w:t>расселение</w:t>
      </w:r>
      <w:r>
        <w:rPr>
          <w:spacing w:val="1"/>
        </w:rPr>
        <w:t xml:space="preserve"> </w:t>
      </w:r>
      <w:r>
        <w:t>населения,</w:t>
      </w:r>
      <w:r>
        <w:rPr>
          <w:spacing w:val="1"/>
        </w:rPr>
        <w:t xml:space="preserve"> </w:t>
      </w:r>
      <w:r>
        <w:t>демографическая</w:t>
      </w:r>
      <w:r>
        <w:rPr>
          <w:spacing w:val="1"/>
        </w:rPr>
        <w:t xml:space="preserve"> </w:t>
      </w:r>
      <w:r>
        <w:t>политика,</w:t>
      </w:r>
      <w:r>
        <w:rPr>
          <w:spacing w:val="1"/>
        </w:rPr>
        <w:t xml:space="preserve"> </w:t>
      </w:r>
      <w:r>
        <w:t>субурбанизация,</w:t>
      </w:r>
      <w:r>
        <w:rPr>
          <w:spacing w:val="1"/>
        </w:rPr>
        <w:t xml:space="preserve"> </w:t>
      </w:r>
      <w:r>
        <w:t>ложная</w:t>
      </w:r>
      <w:r>
        <w:rPr>
          <w:spacing w:val="1"/>
        </w:rPr>
        <w:t xml:space="preserve"> </w:t>
      </w:r>
      <w:r>
        <w:t>урбанизация,</w:t>
      </w:r>
      <w:r>
        <w:rPr>
          <w:spacing w:val="1"/>
        </w:rPr>
        <w:t xml:space="preserve"> </w:t>
      </w:r>
      <w:r>
        <w:t>мегалополисы, глобальные города, развитые и развивающиеся, новые индустриальные,</w:t>
      </w:r>
      <w:r>
        <w:rPr>
          <w:spacing w:val="1"/>
        </w:rPr>
        <w:t xml:space="preserve"> </w:t>
      </w:r>
      <w:r>
        <w:t>нефтедобывающие</w:t>
      </w:r>
      <w:r>
        <w:rPr>
          <w:spacing w:val="1"/>
        </w:rPr>
        <w:t xml:space="preserve"> </w:t>
      </w:r>
      <w:r>
        <w:t>страны,</w:t>
      </w:r>
      <w:r>
        <w:rPr>
          <w:spacing w:val="1"/>
        </w:rPr>
        <w:t xml:space="preserve"> </w:t>
      </w:r>
      <w:r>
        <w:t>ресурсообеспеченность,</w:t>
      </w:r>
      <w:r>
        <w:rPr>
          <w:spacing w:val="1"/>
        </w:rPr>
        <w:t xml:space="preserve"> </w:t>
      </w:r>
      <w:r>
        <w:t>международная</w:t>
      </w:r>
      <w:r>
        <w:rPr>
          <w:spacing w:val="1"/>
        </w:rPr>
        <w:t xml:space="preserve"> </w:t>
      </w:r>
      <w:r>
        <w:t>хозяйственная</w:t>
      </w:r>
      <w:r>
        <w:rPr>
          <w:spacing w:val="1"/>
        </w:rPr>
        <w:t xml:space="preserve"> </w:t>
      </w:r>
      <w:r>
        <w:t>специализация,</w:t>
      </w:r>
      <w:r>
        <w:rPr>
          <w:spacing w:val="1"/>
        </w:rPr>
        <w:t xml:space="preserve"> </w:t>
      </w:r>
      <w:r>
        <w:t>международное</w:t>
      </w:r>
      <w:r>
        <w:rPr>
          <w:spacing w:val="1"/>
        </w:rPr>
        <w:t xml:space="preserve"> </w:t>
      </w:r>
      <w:r>
        <w:t>географическое</w:t>
      </w:r>
      <w:r>
        <w:rPr>
          <w:spacing w:val="1"/>
        </w:rPr>
        <w:t xml:space="preserve"> </w:t>
      </w:r>
      <w:r>
        <w:t>разделение</w:t>
      </w:r>
      <w:r>
        <w:rPr>
          <w:spacing w:val="1"/>
        </w:rPr>
        <w:t xml:space="preserve"> </w:t>
      </w:r>
      <w:r>
        <w:t>труда,</w:t>
      </w:r>
      <w:r>
        <w:rPr>
          <w:spacing w:val="1"/>
        </w:rPr>
        <w:t xml:space="preserve"> </w:t>
      </w:r>
      <w:r>
        <w:t>отраслевая</w:t>
      </w:r>
      <w:r>
        <w:rPr>
          <w:spacing w:val="1"/>
        </w:rPr>
        <w:t xml:space="preserve"> </w:t>
      </w:r>
      <w:r>
        <w:t>и</w:t>
      </w:r>
      <w:r>
        <w:rPr>
          <w:spacing w:val="1"/>
        </w:rPr>
        <w:t xml:space="preserve"> </w:t>
      </w:r>
      <w:r>
        <w:t>территориальная структура мирового хозяйства, транснациональные корпорации (ТНК),</w:t>
      </w:r>
      <w:r>
        <w:rPr>
          <w:spacing w:val="1"/>
        </w:rPr>
        <w:t xml:space="preserve"> </w:t>
      </w:r>
      <w:r>
        <w:t>транспортная</w:t>
      </w:r>
      <w:r>
        <w:rPr>
          <w:spacing w:val="1"/>
        </w:rPr>
        <w:t xml:space="preserve"> </w:t>
      </w:r>
      <w:r>
        <w:t>система,</w:t>
      </w:r>
      <w:r>
        <w:rPr>
          <w:spacing w:val="1"/>
        </w:rPr>
        <w:t xml:space="preserve"> </w:t>
      </w:r>
      <w:r>
        <w:t>информационная</w:t>
      </w:r>
      <w:r>
        <w:rPr>
          <w:spacing w:val="1"/>
        </w:rPr>
        <w:t xml:space="preserve"> </w:t>
      </w:r>
      <w:r>
        <w:t>инфраструктура,</w:t>
      </w:r>
      <w:r>
        <w:rPr>
          <w:spacing w:val="1"/>
        </w:rPr>
        <w:t xml:space="preserve"> </w:t>
      </w:r>
      <w:r>
        <w:t>цепочки</w:t>
      </w:r>
      <w:r>
        <w:rPr>
          <w:spacing w:val="61"/>
        </w:rPr>
        <w:t xml:space="preserve"> </w:t>
      </w:r>
      <w:r>
        <w:t>добавленной</w:t>
      </w:r>
      <w:r>
        <w:rPr>
          <w:spacing w:val="1"/>
        </w:rPr>
        <w:t xml:space="preserve"> </w:t>
      </w:r>
      <w:r>
        <w:t>стоимости, глобализация и деглобализация мировой экономики, энергетический переход –</w:t>
      </w:r>
      <w:r>
        <w:rPr>
          <w:spacing w:val="-57"/>
        </w:rPr>
        <w:t xml:space="preserve"> </w:t>
      </w:r>
      <w:r>
        <w:t>для</w:t>
      </w:r>
      <w:r>
        <w:rPr>
          <w:spacing w:val="-1"/>
        </w:rPr>
        <w:t xml:space="preserve"> </w:t>
      </w:r>
      <w:r>
        <w:t>решения</w:t>
      </w:r>
      <w:r>
        <w:rPr>
          <w:spacing w:val="2"/>
        </w:rPr>
        <w:t xml:space="preserve"> </w:t>
      </w:r>
      <w:r>
        <w:t>учебны</w:t>
      </w:r>
      <w:r>
        <w:rPr>
          <w:spacing w:val="-1"/>
        </w:rPr>
        <w:t xml:space="preserve"> </w:t>
      </w:r>
      <w:r>
        <w:t>и (или) практико-ориентированных</w:t>
      </w:r>
      <w:r>
        <w:rPr>
          <w:spacing w:val="-2"/>
        </w:rPr>
        <w:t xml:space="preserve"> </w:t>
      </w:r>
      <w:r>
        <w:t>задач.</w:t>
      </w:r>
    </w:p>
    <w:p w:rsidR="00445874" w:rsidRDefault="00182F3C">
      <w:pPr>
        <w:pStyle w:val="a9"/>
        <w:numPr>
          <w:ilvl w:val="0"/>
          <w:numId w:val="79"/>
        </w:numPr>
        <w:tabs>
          <w:tab w:val="left" w:pos="2758"/>
        </w:tabs>
        <w:spacing w:before="1"/>
        <w:ind w:right="584" w:firstLine="707"/>
        <w:jc w:val="both"/>
        <w:rPr>
          <w:b/>
          <w:sz w:val="24"/>
        </w:rPr>
      </w:pPr>
      <w:r>
        <w:rPr>
          <w:sz w:val="24"/>
        </w:rPr>
        <w:t>владение</w:t>
      </w:r>
      <w:r>
        <w:rPr>
          <w:spacing w:val="1"/>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 сформированность умений проводить учебные исследования, в том числе с</w:t>
      </w:r>
      <w:r>
        <w:rPr>
          <w:spacing w:val="1"/>
          <w:sz w:val="24"/>
        </w:rPr>
        <w:t xml:space="preserve"> </w:t>
      </w:r>
      <w:r>
        <w:rPr>
          <w:sz w:val="24"/>
        </w:rPr>
        <w:t>использованием</w:t>
      </w:r>
      <w:r>
        <w:rPr>
          <w:spacing w:val="1"/>
          <w:sz w:val="24"/>
        </w:rPr>
        <w:t xml:space="preserve"> </w:t>
      </w:r>
      <w:r>
        <w:rPr>
          <w:sz w:val="24"/>
        </w:rPr>
        <w:t>моделирования</w:t>
      </w:r>
      <w:r>
        <w:rPr>
          <w:spacing w:val="1"/>
          <w:sz w:val="24"/>
        </w:rPr>
        <w:t xml:space="preserve"> </w:t>
      </w:r>
      <w:r>
        <w:rPr>
          <w:sz w:val="24"/>
        </w:rPr>
        <w:t>и</w:t>
      </w:r>
      <w:r>
        <w:rPr>
          <w:spacing w:val="1"/>
          <w:sz w:val="24"/>
        </w:rPr>
        <w:t xml:space="preserve"> </w:t>
      </w:r>
      <w:r>
        <w:rPr>
          <w:sz w:val="24"/>
        </w:rPr>
        <w:t>проектирования</w:t>
      </w:r>
      <w:r>
        <w:rPr>
          <w:spacing w:val="1"/>
          <w:sz w:val="24"/>
        </w:rPr>
        <w:t xml:space="preserve"> </w:t>
      </w:r>
      <w:r>
        <w:rPr>
          <w:sz w:val="24"/>
        </w:rPr>
        <w:t>как</w:t>
      </w:r>
      <w:r>
        <w:rPr>
          <w:spacing w:val="1"/>
          <w:sz w:val="24"/>
        </w:rPr>
        <w:t xml:space="preserve"> </w:t>
      </w:r>
      <w:r>
        <w:rPr>
          <w:sz w:val="24"/>
        </w:rPr>
        <w:t>метода</w:t>
      </w:r>
      <w:r>
        <w:rPr>
          <w:spacing w:val="1"/>
          <w:sz w:val="24"/>
        </w:rPr>
        <w:t xml:space="preserve"> </w:t>
      </w:r>
      <w:r>
        <w:rPr>
          <w:sz w:val="24"/>
        </w:rPr>
        <w:t>познания</w:t>
      </w:r>
      <w:r>
        <w:rPr>
          <w:spacing w:val="1"/>
          <w:sz w:val="24"/>
        </w:rPr>
        <w:t xml:space="preserve"> </w:t>
      </w:r>
      <w:r>
        <w:rPr>
          <w:sz w:val="24"/>
        </w:rPr>
        <w:t>природных,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геоэкологических явлений</w:t>
      </w:r>
      <w:r>
        <w:rPr>
          <w:spacing w:val="-1"/>
          <w:sz w:val="24"/>
        </w:rPr>
        <w:t xml:space="preserve"> </w:t>
      </w:r>
      <w:r>
        <w:rPr>
          <w:sz w:val="24"/>
        </w:rPr>
        <w:t>и</w:t>
      </w:r>
      <w:r>
        <w:rPr>
          <w:spacing w:val="2"/>
          <w:sz w:val="24"/>
        </w:rPr>
        <w:t xml:space="preserve"> </w:t>
      </w:r>
      <w:r>
        <w:rPr>
          <w:sz w:val="24"/>
        </w:rPr>
        <w:t>процессов</w:t>
      </w:r>
      <w:r>
        <w:rPr>
          <w:b/>
          <w:sz w:val="24"/>
        </w:rPr>
        <w:t>:</w:t>
      </w:r>
    </w:p>
    <w:p w:rsidR="00445874" w:rsidRDefault="00182F3C">
      <w:pPr>
        <w:pStyle w:val="a5"/>
        <w:ind w:left="2410" w:firstLine="0"/>
        <w:jc w:val="left"/>
      </w:pPr>
      <w:r>
        <w:t>самостоятельно</w:t>
      </w:r>
      <w:r>
        <w:rPr>
          <w:spacing w:val="-3"/>
        </w:rPr>
        <w:t xml:space="preserve"> </w:t>
      </w:r>
      <w:r>
        <w:t>выбирать</w:t>
      </w:r>
      <w:r>
        <w:rPr>
          <w:spacing w:val="-3"/>
        </w:rPr>
        <w:t xml:space="preserve"> </w:t>
      </w:r>
      <w:r>
        <w:t>тему;</w:t>
      </w:r>
    </w:p>
    <w:p w:rsidR="00445874" w:rsidRDefault="00182F3C">
      <w:pPr>
        <w:pStyle w:val="a5"/>
        <w:ind w:left="2410" w:right="2220" w:firstLine="0"/>
        <w:jc w:val="left"/>
      </w:pPr>
      <w:r>
        <w:t>определять проблему, цели и задачи наблюдения или исследования;</w:t>
      </w:r>
      <w:r>
        <w:rPr>
          <w:spacing w:val="-57"/>
        </w:rPr>
        <w:t xml:space="preserve"> </w:t>
      </w:r>
      <w:r>
        <w:t>формулировать гипотезу;</w:t>
      </w:r>
    </w:p>
    <w:p w:rsidR="00445874" w:rsidRDefault="00182F3C">
      <w:pPr>
        <w:pStyle w:val="a5"/>
        <w:ind w:left="2410" w:firstLine="0"/>
        <w:jc w:val="left"/>
      </w:pPr>
      <w:r>
        <w:t>составлять</w:t>
      </w:r>
      <w:r>
        <w:rPr>
          <w:spacing w:val="-4"/>
        </w:rPr>
        <w:t xml:space="preserve"> </w:t>
      </w:r>
      <w:r>
        <w:t>план</w:t>
      </w:r>
      <w:r>
        <w:rPr>
          <w:spacing w:val="-3"/>
        </w:rPr>
        <w:t xml:space="preserve"> </w:t>
      </w:r>
      <w:r>
        <w:t>наблюдения</w:t>
      </w:r>
      <w:r>
        <w:rPr>
          <w:spacing w:val="-4"/>
        </w:rPr>
        <w:t xml:space="preserve"> </w:t>
      </w:r>
      <w:r>
        <w:t>или</w:t>
      </w:r>
      <w:r>
        <w:rPr>
          <w:spacing w:val="-3"/>
        </w:rPr>
        <w:t xml:space="preserve"> </w:t>
      </w:r>
      <w:r>
        <w:t>исследования;</w:t>
      </w:r>
    </w:p>
    <w:p w:rsidR="00445874" w:rsidRDefault="00182F3C">
      <w:pPr>
        <w:pStyle w:val="a5"/>
        <w:spacing w:before="1"/>
        <w:ind w:right="592"/>
      </w:pPr>
      <w:r>
        <w:t>определять</w:t>
      </w:r>
      <w:r>
        <w:rPr>
          <w:spacing w:val="1"/>
        </w:rPr>
        <w:t xml:space="preserve"> </w:t>
      </w:r>
      <w:r>
        <w:t>инструментарий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инструменты</w:t>
      </w:r>
      <w:r>
        <w:rPr>
          <w:spacing w:val="1"/>
        </w:rPr>
        <w:t xml:space="preserve"> </w:t>
      </w:r>
      <w:r>
        <w:t>геоинформационной</w:t>
      </w:r>
      <w:r>
        <w:rPr>
          <w:spacing w:val="1"/>
        </w:rPr>
        <w:t xml:space="preserve"> </w:t>
      </w:r>
      <w:r>
        <w:t>системы)</w:t>
      </w:r>
      <w:r>
        <w:rPr>
          <w:spacing w:val="-4"/>
        </w:rPr>
        <w:t xml:space="preserve"> </w:t>
      </w:r>
      <w:r>
        <w:t>для</w:t>
      </w:r>
      <w:r>
        <w:rPr>
          <w:spacing w:val="-1"/>
        </w:rPr>
        <w:t xml:space="preserve"> </w:t>
      </w:r>
      <w:r>
        <w:t>сбора</w:t>
      </w:r>
      <w:r>
        <w:rPr>
          <w:spacing w:val="-3"/>
        </w:rPr>
        <w:t xml:space="preserve"> </w:t>
      </w:r>
      <w:r>
        <w:t>материалов</w:t>
      </w:r>
      <w:r>
        <w:rPr>
          <w:spacing w:val="-2"/>
        </w:rPr>
        <w:t xml:space="preserve"> </w:t>
      </w:r>
      <w:r>
        <w:t>и</w:t>
      </w:r>
      <w:r>
        <w:rPr>
          <w:spacing w:val="-1"/>
        </w:rPr>
        <w:t xml:space="preserve"> </w:t>
      </w:r>
      <w:r>
        <w:t>обработки</w:t>
      </w:r>
      <w:r>
        <w:rPr>
          <w:spacing w:val="-2"/>
        </w:rPr>
        <w:t xml:space="preserve"> </w:t>
      </w:r>
      <w:r>
        <w:t>результатов</w:t>
      </w:r>
      <w:r>
        <w:rPr>
          <w:spacing w:val="-1"/>
        </w:rPr>
        <w:t xml:space="preserve"> </w:t>
      </w:r>
      <w:r>
        <w:t>наблюдения</w:t>
      </w:r>
      <w:r>
        <w:rPr>
          <w:spacing w:val="-1"/>
        </w:rPr>
        <w:t xml:space="preserve"> </w:t>
      </w:r>
      <w:r>
        <w:t>или исследования.</w:t>
      </w:r>
    </w:p>
    <w:p w:rsidR="00445874" w:rsidRDefault="00182F3C">
      <w:pPr>
        <w:pStyle w:val="a9"/>
        <w:numPr>
          <w:ilvl w:val="0"/>
          <w:numId w:val="79"/>
        </w:numPr>
        <w:tabs>
          <w:tab w:val="left" w:pos="2813"/>
        </w:tabs>
        <w:ind w:right="590" w:firstLine="707"/>
        <w:jc w:val="both"/>
        <w:rPr>
          <w:sz w:val="24"/>
        </w:rPr>
      </w:pPr>
      <w:r>
        <w:rPr>
          <w:sz w:val="24"/>
        </w:rPr>
        <w:t>сформированность</w:t>
      </w:r>
      <w:r>
        <w:rPr>
          <w:spacing w:val="1"/>
          <w:sz w:val="24"/>
        </w:rPr>
        <w:t xml:space="preserve"> </w:t>
      </w:r>
      <w:r>
        <w:rPr>
          <w:sz w:val="24"/>
        </w:rPr>
        <w:t>навыков</w:t>
      </w:r>
      <w:r>
        <w:rPr>
          <w:spacing w:val="1"/>
          <w:sz w:val="24"/>
        </w:rPr>
        <w:t xml:space="preserve"> </w:t>
      </w:r>
      <w:r>
        <w:rPr>
          <w:sz w:val="24"/>
        </w:rPr>
        <w:t>картографической</w:t>
      </w:r>
      <w:r>
        <w:rPr>
          <w:spacing w:val="1"/>
          <w:sz w:val="24"/>
        </w:rPr>
        <w:t xml:space="preserve"> </w:t>
      </w:r>
      <w:r>
        <w:rPr>
          <w:sz w:val="24"/>
        </w:rPr>
        <w:t>интерпретации</w:t>
      </w:r>
      <w:r>
        <w:rPr>
          <w:spacing w:val="1"/>
          <w:sz w:val="24"/>
        </w:rPr>
        <w:t xml:space="preserve"> </w:t>
      </w:r>
      <w:r>
        <w:rPr>
          <w:sz w:val="24"/>
        </w:rPr>
        <w:t>природных,</w:t>
      </w:r>
      <w:r>
        <w:rPr>
          <w:spacing w:val="1"/>
          <w:sz w:val="24"/>
        </w:rPr>
        <w:t xml:space="preserve"> </w:t>
      </w:r>
      <w:r>
        <w:rPr>
          <w:sz w:val="24"/>
        </w:rPr>
        <w:t xml:space="preserve">социально-экономических  </w:t>
      </w:r>
      <w:r>
        <w:rPr>
          <w:spacing w:val="1"/>
          <w:sz w:val="24"/>
        </w:rPr>
        <w:t xml:space="preserve"> </w:t>
      </w:r>
      <w:r>
        <w:rPr>
          <w:sz w:val="24"/>
        </w:rPr>
        <w:t>и    экологических    характеристик    различных    территорий</w:t>
      </w:r>
      <w:r>
        <w:rPr>
          <w:spacing w:val="-57"/>
          <w:sz w:val="24"/>
        </w:rPr>
        <w:t xml:space="preserve"> </w:t>
      </w:r>
      <w:r>
        <w:rPr>
          <w:sz w:val="24"/>
        </w:rPr>
        <w:t>и акваторий:</w:t>
      </w:r>
    </w:p>
    <w:p w:rsidR="00445874" w:rsidRDefault="00182F3C">
      <w:pPr>
        <w:pStyle w:val="a5"/>
        <w:ind w:right="588"/>
      </w:pPr>
      <w:r>
        <w:t>представлять   информацию   о   численности,   составе   и   структуре   населения,</w:t>
      </w:r>
      <w:r>
        <w:rPr>
          <w:spacing w:val="1"/>
        </w:rPr>
        <w:t xml:space="preserve"> </w:t>
      </w:r>
      <w:r>
        <w:t>об</w:t>
      </w:r>
      <w:r>
        <w:rPr>
          <w:spacing w:val="-2"/>
        </w:rPr>
        <w:t xml:space="preserve"> </w:t>
      </w:r>
      <w:r>
        <w:t>отраслевой</w:t>
      </w:r>
      <w:r>
        <w:rPr>
          <w:spacing w:val="38"/>
        </w:rPr>
        <w:t xml:space="preserve"> </w:t>
      </w:r>
      <w:r>
        <w:t>структуре</w:t>
      </w:r>
      <w:r>
        <w:rPr>
          <w:spacing w:val="96"/>
        </w:rPr>
        <w:t xml:space="preserve"> </w:t>
      </w:r>
      <w:r>
        <w:t>и</w:t>
      </w:r>
      <w:r>
        <w:rPr>
          <w:spacing w:val="97"/>
        </w:rPr>
        <w:t xml:space="preserve"> </w:t>
      </w:r>
      <w:r>
        <w:t>размещении</w:t>
      </w:r>
      <w:r>
        <w:rPr>
          <w:spacing w:val="93"/>
        </w:rPr>
        <w:t xml:space="preserve"> </w:t>
      </w:r>
      <w:r>
        <w:t>хозяйства</w:t>
      </w:r>
      <w:r>
        <w:rPr>
          <w:spacing w:val="95"/>
        </w:rPr>
        <w:t xml:space="preserve"> </w:t>
      </w:r>
      <w:r>
        <w:t>отдельных</w:t>
      </w:r>
      <w:r>
        <w:rPr>
          <w:spacing w:val="99"/>
        </w:rPr>
        <w:t xml:space="preserve"> </w:t>
      </w:r>
      <w:r>
        <w:t>стран,</w:t>
      </w:r>
      <w:r>
        <w:rPr>
          <w:spacing w:val="96"/>
        </w:rPr>
        <w:t xml:space="preserve"> </w:t>
      </w:r>
      <w:r>
        <w:t>регионов</w:t>
      </w:r>
      <w:r>
        <w:rPr>
          <w:spacing w:val="97"/>
        </w:rPr>
        <w:t xml:space="preserve"> </w:t>
      </w:r>
      <w:r>
        <w:t>мира,</w:t>
      </w:r>
      <w:r>
        <w:rPr>
          <w:spacing w:val="-58"/>
        </w:rPr>
        <w:t xml:space="preserve"> </w:t>
      </w:r>
      <w:r>
        <w:t>о распространении</w:t>
      </w:r>
      <w:r>
        <w:rPr>
          <w:spacing w:val="1"/>
        </w:rPr>
        <w:t xml:space="preserve"> </w:t>
      </w:r>
      <w:r>
        <w:t>различных</w:t>
      </w:r>
      <w:r>
        <w:rPr>
          <w:spacing w:val="1"/>
        </w:rPr>
        <w:t xml:space="preserve"> </w:t>
      </w:r>
      <w:r>
        <w:t>стихийных</w:t>
      </w:r>
      <w:r>
        <w:rPr>
          <w:spacing w:val="1"/>
        </w:rPr>
        <w:t xml:space="preserve"> </w:t>
      </w:r>
      <w:r>
        <w:t>бедствий,</w:t>
      </w:r>
      <w:r>
        <w:rPr>
          <w:spacing w:val="1"/>
        </w:rPr>
        <w:t xml:space="preserve"> </w:t>
      </w:r>
      <w:r>
        <w:t>о</w:t>
      </w:r>
      <w:r>
        <w:rPr>
          <w:spacing w:val="1"/>
        </w:rPr>
        <w:t xml:space="preserve"> </w:t>
      </w:r>
      <w:r>
        <w:t>последствиях</w:t>
      </w:r>
      <w:r>
        <w:rPr>
          <w:spacing w:val="1"/>
        </w:rPr>
        <w:t xml:space="preserve"> </w:t>
      </w:r>
      <w:r>
        <w:t>глобального</w:t>
      </w:r>
      <w:r>
        <w:rPr>
          <w:spacing w:val="1"/>
        </w:rPr>
        <w:t xml:space="preserve"> </w:t>
      </w:r>
      <w:r>
        <w:t>изменения</w:t>
      </w:r>
      <w:r>
        <w:rPr>
          <w:spacing w:val="-5"/>
        </w:rPr>
        <w:t xml:space="preserve"> </w:t>
      </w:r>
      <w:r>
        <w:t>климата,</w:t>
      </w:r>
      <w:r>
        <w:rPr>
          <w:spacing w:val="-1"/>
        </w:rPr>
        <w:t xml:space="preserve"> </w:t>
      </w:r>
      <w:r>
        <w:t>опустынивания</w:t>
      </w:r>
      <w:r>
        <w:rPr>
          <w:spacing w:val="-2"/>
        </w:rPr>
        <w:t xml:space="preserve"> </w:t>
      </w:r>
      <w:r>
        <w:t>территории</w:t>
      </w:r>
      <w:r>
        <w:rPr>
          <w:spacing w:val="-1"/>
        </w:rPr>
        <w:t xml:space="preserve"> </w:t>
      </w:r>
      <w:r>
        <w:t>в</w:t>
      </w:r>
      <w:r>
        <w:rPr>
          <w:spacing w:val="-3"/>
        </w:rPr>
        <w:t xml:space="preserve"> </w:t>
      </w:r>
      <w:r>
        <w:t>виде</w:t>
      </w:r>
      <w:r>
        <w:rPr>
          <w:spacing w:val="-2"/>
        </w:rPr>
        <w:t xml:space="preserve"> </w:t>
      </w:r>
      <w:r>
        <w:t>карт,</w:t>
      </w:r>
      <w:r>
        <w:rPr>
          <w:spacing w:val="-1"/>
        </w:rPr>
        <w:t xml:space="preserve"> </w:t>
      </w:r>
      <w:r>
        <w:t>картограмм,</w:t>
      </w:r>
      <w:r>
        <w:rPr>
          <w:spacing w:val="-2"/>
        </w:rPr>
        <w:t xml:space="preserve"> </w:t>
      </w:r>
      <w:r>
        <w:t>картодиаграмм.</w:t>
      </w:r>
    </w:p>
    <w:p w:rsidR="00445874" w:rsidRDefault="00182F3C">
      <w:pPr>
        <w:pStyle w:val="a9"/>
        <w:numPr>
          <w:ilvl w:val="0"/>
          <w:numId w:val="79"/>
        </w:numPr>
        <w:tabs>
          <w:tab w:val="left" w:pos="2727"/>
        </w:tabs>
        <w:ind w:right="585" w:firstLine="707"/>
        <w:jc w:val="both"/>
        <w:rPr>
          <w:sz w:val="24"/>
        </w:rPr>
      </w:pPr>
      <w:r>
        <w:rPr>
          <w:sz w:val="24"/>
        </w:rPr>
        <w:t>готовность и способность к самостоятельной информационно-познавательной</w:t>
      </w:r>
      <w:r>
        <w:rPr>
          <w:spacing w:val="1"/>
          <w:sz w:val="24"/>
        </w:rPr>
        <w:t xml:space="preserve"> </w:t>
      </w:r>
      <w:r>
        <w:rPr>
          <w:sz w:val="24"/>
        </w:rPr>
        <w:t>деятельности;</w:t>
      </w:r>
    </w:p>
    <w:p w:rsidR="00445874" w:rsidRDefault="00182F3C">
      <w:pPr>
        <w:pStyle w:val="a5"/>
        <w:ind w:right="591"/>
      </w:pPr>
      <w:r>
        <w:t>владение навыками получения необходимой информации из различных источников</w:t>
      </w:r>
      <w:r>
        <w:rPr>
          <w:spacing w:val="-57"/>
        </w:rPr>
        <w:t xml:space="preserve"> </w:t>
      </w:r>
      <w:r>
        <w:t>и</w:t>
      </w:r>
      <w:r>
        <w:rPr>
          <w:spacing w:val="18"/>
        </w:rPr>
        <w:t xml:space="preserve"> </w:t>
      </w:r>
      <w:r>
        <w:t>ориентирования</w:t>
      </w:r>
      <w:r>
        <w:rPr>
          <w:spacing w:val="18"/>
        </w:rPr>
        <w:t xml:space="preserve"> </w:t>
      </w:r>
      <w:r>
        <w:t>в</w:t>
      </w:r>
      <w:r>
        <w:rPr>
          <w:spacing w:val="17"/>
        </w:rPr>
        <w:t xml:space="preserve"> </w:t>
      </w:r>
      <w:r>
        <w:t>них,</w:t>
      </w:r>
      <w:r>
        <w:rPr>
          <w:spacing w:val="18"/>
        </w:rPr>
        <w:t xml:space="preserve"> </w:t>
      </w:r>
      <w:r>
        <w:t>критической</w:t>
      </w:r>
      <w:r>
        <w:rPr>
          <w:spacing w:val="19"/>
        </w:rPr>
        <w:t xml:space="preserve"> </w:t>
      </w:r>
      <w:r>
        <w:t>оценки</w:t>
      </w:r>
      <w:r>
        <w:rPr>
          <w:spacing w:val="16"/>
        </w:rPr>
        <w:t xml:space="preserve"> </w:t>
      </w:r>
      <w:r>
        <w:t>и</w:t>
      </w:r>
      <w:r>
        <w:rPr>
          <w:spacing w:val="19"/>
        </w:rPr>
        <w:t xml:space="preserve"> </w:t>
      </w:r>
      <w:r>
        <w:t>интерпретации</w:t>
      </w:r>
      <w:r>
        <w:rPr>
          <w:spacing w:val="16"/>
        </w:rPr>
        <w:t xml:space="preserve"> </w:t>
      </w:r>
      <w:r>
        <w:t>информации,</w:t>
      </w:r>
      <w:r>
        <w:rPr>
          <w:spacing w:val="18"/>
        </w:rPr>
        <w:t xml:space="preserve"> </w:t>
      </w:r>
      <w:r>
        <w:t>получаемой</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из</w:t>
      </w:r>
      <w:r>
        <w:rPr>
          <w:spacing w:val="-4"/>
        </w:rPr>
        <w:t xml:space="preserve"> </w:t>
      </w:r>
      <w:r>
        <w:t>различных</w:t>
      </w:r>
      <w:r>
        <w:rPr>
          <w:spacing w:val="-2"/>
        </w:rPr>
        <w:t xml:space="preserve"> </w:t>
      </w:r>
      <w:r>
        <w:t>источников;</w:t>
      </w:r>
    </w:p>
    <w:p w:rsidR="00445874" w:rsidRDefault="00182F3C">
      <w:pPr>
        <w:pStyle w:val="a5"/>
        <w:ind w:left="2410" w:firstLine="0"/>
      </w:pPr>
      <w:r>
        <w:t>работы</w:t>
      </w:r>
      <w:r>
        <w:rPr>
          <w:spacing w:val="-3"/>
        </w:rPr>
        <w:t xml:space="preserve"> </w:t>
      </w:r>
      <w:r>
        <w:t>с</w:t>
      </w:r>
      <w:r>
        <w:rPr>
          <w:spacing w:val="-5"/>
        </w:rPr>
        <w:t xml:space="preserve"> </w:t>
      </w:r>
      <w:r>
        <w:t>геоинформационными</w:t>
      </w:r>
      <w:r>
        <w:rPr>
          <w:spacing w:val="-3"/>
        </w:rPr>
        <w:t xml:space="preserve"> </w:t>
      </w:r>
      <w:r>
        <w:t>системами:</w:t>
      </w:r>
    </w:p>
    <w:p w:rsidR="00445874" w:rsidRDefault="00182F3C">
      <w:pPr>
        <w:pStyle w:val="a5"/>
        <w:ind w:right="586"/>
      </w:pPr>
      <w:r>
        <w:t>определять</w:t>
      </w:r>
      <w:r>
        <w:rPr>
          <w:spacing w:val="1"/>
        </w:rPr>
        <w:t xml:space="preserve"> </w:t>
      </w:r>
      <w:r>
        <w:t>и</w:t>
      </w:r>
      <w:r>
        <w:rPr>
          <w:spacing w:val="1"/>
        </w:rPr>
        <w:t xml:space="preserve"> </w:t>
      </w:r>
      <w:r>
        <w:t>сравнивать</w:t>
      </w:r>
      <w:r>
        <w:rPr>
          <w:spacing w:val="1"/>
        </w:rPr>
        <w:t xml:space="preserve"> </w:t>
      </w:r>
      <w:r>
        <w:t>по</w:t>
      </w:r>
      <w:r>
        <w:rPr>
          <w:spacing w:val="1"/>
        </w:rPr>
        <w:t xml:space="preserve"> </w:t>
      </w:r>
      <w:r>
        <w:t>разным</w:t>
      </w:r>
      <w:r>
        <w:rPr>
          <w:spacing w:val="1"/>
        </w:rPr>
        <w:t xml:space="preserve"> </w:t>
      </w:r>
      <w:r>
        <w:t>источникам</w:t>
      </w:r>
      <w:r>
        <w:rPr>
          <w:spacing w:val="1"/>
        </w:rPr>
        <w:t xml:space="preserve"> </w:t>
      </w:r>
      <w:r>
        <w:t>информации</w:t>
      </w:r>
      <w:r>
        <w:rPr>
          <w:spacing w:val="1"/>
        </w:rPr>
        <w:t xml:space="preserve"> </w:t>
      </w:r>
      <w:r>
        <w:t>географические</w:t>
      </w:r>
      <w:r>
        <w:rPr>
          <w:spacing w:val="1"/>
        </w:rPr>
        <w:t xml:space="preserve"> </w:t>
      </w:r>
      <w:r>
        <w:t>аспекты и тенденции развития природных, социально-экономических и геоэкологических</w:t>
      </w:r>
      <w:r>
        <w:rPr>
          <w:spacing w:val="1"/>
        </w:rPr>
        <w:t xml:space="preserve"> </w:t>
      </w:r>
      <w:r>
        <w:t>объектов,</w:t>
      </w:r>
      <w:r>
        <w:rPr>
          <w:spacing w:val="-1"/>
        </w:rPr>
        <w:t xml:space="preserve"> </w:t>
      </w:r>
      <w:r>
        <w:t>процессов и явлений;</w:t>
      </w:r>
    </w:p>
    <w:p w:rsidR="00445874" w:rsidRDefault="00182F3C">
      <w:pPr>
        <w:pStyle w:val="a5"/>
        <w:ind w:right="583"/>
      </w:pPr>
      <w:r>
        <w:t>анализировать и интерпретировать полученные данные, критически их оценивать,</w:t>
      </w:r>
      <w:r>
        <w:rPr>
          <w:spacing w:val="1"/>
        </w:rPr>
        <w:t xml:space="preserve"> </w:t>
      </w:r>
      <w:r>
        <w:t>формулировать выводы;</w:t>
      </w:r>
    </w:p>
    <w:p w:rsidR="00445874" w:rsidRDefault="00182F3C">
      <w:pPr>
        <w:pStyle w:val="a5"/>
        <w:ind w:right="583"/>
      </w:pPr>
      <w:r>
        <w:t>использовать</w:t>
      </w:r>
      <w:r>
        <w:rPr>
          <w:spacing w:val="1"/>
        </w:rPr>
        <w:t xml:space="preserve"> </w:t>
      </w:r>
      <w:r>
        <w:t>геоинформационные</w:t>
      </w:r>
      <w:r>
        <w:rPr>
          <w:spacing w:val="1"/>
        </w:rPr>
        <w:t xml:space="preserve"> </w:t>
      </w:r>
      <w:r>
        <w:t>системы</w:t>
      </w:r>
      <w:r>
        <w:rPr>
          <w:spacing w:val="1"/>
        </w:rPr>
        <w:t xml:space="preserve"> </w:t>
      </w:r>
      <w:r>
        <w:t>как</w:t>
      </w:r>
      <w:r>
        <w:rPr>
          <w:spacing w:val="1"/>
        </w:rPr>
        <w:t xml:space="preserve"> </w:t>
      </w:r>
      <w:r>
        <w:t>источник</w:t>
      </w:r>
      <w:r>
        <w:rPr>
          <w:spacing w:val="1"/>
        </w:rPr>
        <w:t xml:space="preserve"> </w:t>
      </w:r>
      <w:r>
        <w:t>географической</w:t>
      </w:r>
      <w:r>
        <w:rPr>
          <w:spacing w:val="1"/>
        </w:rPr>
        <w:t xml:space="preserve"> </w:t>
      </w:r>
      <w:r>
        <w:t>информации, необходимой для изучения особенностей природы, населения и хозяйства,</w:t>
      </w:r>
      <w:r>
        <w:rPr>
          <w:spacing w:val="1"/>
        </w:rPr>
        <w:t xml:space="preserve"> </w:t>
      </w:r>
      <w:r>
        <w:t>взаимосвязей</w:t>
      </w:r>
      <w:r>
        <w:rPr>
          <w:spacing w:val="1"/>
        </w:rPr>
        <w:t xml:space="preserve"> </w:t>
      </w:r>
      <w:r>
        <w:t>между</w:t>
      </w:r>
      <w:r>
        <w:rPr>
          <w:spacing w:val="1"/>
        </w:rPr>
        <w:t xml:space="preserve"> </w:t>
      </w:r>
      <w:r>
        <w:t>ними</w:t>
      </w:r>
      <w:r>
        <w:rPr>
          <w:spacing w:val="1"/>
        </w:rPr>
        <w:t xml:space="preserve"> </w:t>
      </w:r>
      <w:r>
        <w:t>и</w:t>
      </w:r>
      <w:r>
        <w:rPr>
          <w:spacing w:val="1"/>
        </w:rPr>
        <w:t xml:space="preserve"> </w:t>
      </w:r>
      <w:r>
        <w:t>особенностей</w:t>
      </w:r>
      <w:r>
        <w:rPr>
          <w:spacing w:val="1"/>
        </w:rPr>
        <w:t xml:space="preserve"> </w:t>
      </w:r>
      <w:r>
        <w:t>проявления</w:t>
      </w:r>
      <w:r>
        <w:rPr>
          <w:spacing w:val="1"/>
        </w:rPr>
        <w:t xml:space="preserve"> </w:t>
      </w:r>
      <w:r>
        <w:t>и</w:t>
      </w:r>
      <w:r>
        <w:rPr>
          <w:spacing w:val="1"/>
        </w:rPr>
        <w:t xml:space="preserve"> </w:t>
      </w:r>
      <w:r>
        <w:t>путей</w:t>
      </w:r>
      <w:r>
        <w:rPr>
          <w:spacing w:val="1"/>
        </w:rPr>
        <w:t xml:space="preserve"> </w:t>
      </w:r>
      <w:r>
        <w:t>решения</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на</w:t>
      </w:r>
      <w:r>
        <w:rPr>
          <w:spacing w:val="1"/>
        </w:rPr>
        <w:t xml:space="preserve"> </w:t>
      </w:r>
      <w:r>
        <w:t>региональном</w:t>
      </w:r>
      <w:r>
        <w:rPr>
          <w:spacing w:val="1"/>
        </w:rPr>
        <w:t xml:space="preserve"> </w:t>
      </w:r>
      <w:r>
        <w:t>и</w:t>
      </w:r>
      <w:r>
        <w:rPr>
          <w:spacing w:val="1"/>
        </w:rPr>
        <w:t xml:space="preserve"> </w:t>
      </w:r>
      <w:r>
        <w:t>локальном</w:t>
      </w:r>
      <w:r>
        <w:rPr>
          <w:spacing w:val="1"/>
        </w:rPr>
        <w:t xml:space="preserve"> </w:t>
      </w:r>
      <w:r>
        <w:t>уровнях,</w:t>
      </w:r>
      <w:r>
        <w:rPr>
          <w:spacing w:val="1"/>
        </w:rPr>
        <w:t xml:space="preserve"> </w:t>
      </w:r>
      <w:r>
        <w:t>в том числе</w:t>
      </w:r>
      <w:r>
        <w:rPr>
          <w:spacing w:val="1"/>
        </w:rPr>
        <w:t xml:space="preserve"> </w:t>
      </w:r>
      <w:r>
        <w:t>определять</w:t>
      </w:r>
      <w:r>
        <w:rPr>
          <w:spacing w:val="1"/>
        </w:rPr>
        <w:t xml:space="preserve"> </w:t>
      </w:r>
      <w:r>
        <w:t>показатели</w:t>
      </w:r>
      <w:r>
        <w:rPr>
          <w:spacing w:val="1"/>
        </w:rPr>
        <w:t xml:space="preserve"> </w:t>
      </w:r>
      <w:r>
        <w:t>общего</w:t>
      </w:r>
      <w:r>
        <w:rPr>
          <w:spacing w:val="1"/>
        </w:rPr>
        <w:t xml:space="preserve"> </w:t>
      </w:r>
      <w:r>
        <w:t>уровня</w:t>
      </w:r>
      <w:r>
        <w:rPr>
          <w:spacing w:val="1"/>
        </w:rPr>
        <w:t xml:space="preserve"> </w:t>
      </w:r>
      <w:r>
        <w:t>развития</w:t>
      </w:r>
      <w:r>
        <w:rPr>
          <w:spacing w:val="1"/>
        </w:rPr>
        <w:t xml:space="preserve"> </w:t>
      </w:r>
      <w:r>
        <w:t>хозяйства</w:t>
      </w:r>
      <w:r>
        <w:rPr>
          <w:spacing w:val="1"/>
        </w:rPr>
        <w:t xml:space="preserve"> </w:t>
      </w:r>
      <w:r>
        <w:t>и</w:t>
      </w:r>
      <w:r>
        <w:rPr>
          <w:spacing w:val="1"/>
        </w:rPr>
        <w:t xml:space="preserve"> </w:t>
      </w:r>
      <w:r>
        <w:t>важнейших</w:t>
      </w:r>
      <w:r>
        <w:rPr>
          <w:spacing w:val="1"/>
        </w:rPr>
        <w:t xml:space="preserve"> </w:t>
      </w:r>
      <w:r>
        <w:t>отраслей</w:t>
      </w:r>
      <w:r>
        <w:rPr>
          <w:spacing w:val="1"/>
        </w:rPr>
        <w:t xml:space="preserve"> </w:t>
      </w:r>
      <w:r>
        <w:t>хозяйства</w:t>
      </w:r>
      <w:r>
        <w:rPr>
          <w:spacing w:val="1"/>
        </w:rPr>
        <w:t xml:space="preserve"> </w:t>
      </w:r>
      <w:r>
        <w:t>в</w:t>
      </w:r>
      <w:r>
        <w:rPr>
          <w:spacing w:val="1"/>
        </w:rPr>
        <w:t xml:space="preserve"> </w:t>
      </w:r>
      <w:r>
        <w:t>отдельных</w:t>
      </w:r>
      <w:r>
        <w:rPr>
          <w:spacing w:val="1"/>
        </w:rPr>
        <w:t xml:space="preserve"> </w:t>
      </w:r>
      <w:r>
        <w:t>странах,</w:t>
      </w:r>
      <w:r>
        <w:rPr>
          <w:spacing w:val="1"/>
        </w:rPr>
        <w:t xml:space="preserve"> </w:t>
      </w:r>
      <w:r>
        <w:t>географические</w:t>
      </w:r>
      <w:r>
        <w:rPr>
          <w:spacing w:val="1"/>
        </w:rPr>
        <w:t xml:space="preserve"> </w:t>
      </w:r>
      <w:r>
        <w:t>факторы</w:t>
      </w:r>
      <w:r>
        <w:rPr>
          <w:spacing w:val="1"/>
        </w:rPr>
        <w:t xml:space="preserve"> </w:t>
      </w:r>
      <w:r>
        <w:t>международной</w:t>
      </w:r>
      <w:r>
        <w:rPr>
          <w:spacing w:val="1"/>
        </w:rPr>
        <w:t xml:space="preserve"> </w:t>
      </w:r>
      <w:r>
        <w:t>хозяйственной</w:t>
      </w:r>
      <w:r>
        <w:rPr>
          <w:spacing w:val="1"/>
        </w:rPr>
        <w:t xml:space="preserve"> </w:t>
      </w:r>
      <w:r>
        <w:t>специализации</w:t>
      </w:r>
      <w:r>
        <w:rPr>
          <w:spacing w:val="1"/>
        </w:rPr>
        <w:t xml:space="preserve"> </w:t>
      </w:r>
      <w:r>
        <w:t>отдельных</w:t>
      </w:r>
      <w:r>
        <w:rPr>
          <w:spacing w:val="1"/>
        </w:rPr>
        <w:t xml:space="preserve"> </w:t>
      </w:r>
      <w:r>
        <w:t>стран</w:t>
      </w:r>
      <w:r>
        <w:rPr>
          <w:spacing w:val="1"/>
        </w:rPr>
        <w:t xml:space="preserve"> </w:t>
      </w:r>
      <w:r>
        <w:t>и</w:t>
      </w:r>
      <w:r>
        <w:rPr>
          <w:spacing w:val="1"/>
        </w:rPr>
        <w:t xml:space="preserve"> </w:t>
      </w:r>
      <w:r>
        <w:t>регионов</w:t>
      </w:r>
      <w:r>
        <w:rPr>
          <w:spacing w:val="1"/>
        </w:rPr>
        <w:t xml:space="preserve"> </w:t>
      </w:r>
      <w:r>
        <w:t>мира</w:t>
      </w:r>
      <w:r>
        <w:rPr>
          <w:spacing w:val="1"/>
        </w:rPr>
        <w:t xml:space="preserve"> </w:t>
      </w:r>
      <w:r>
        <w:t>с</w:t>
      </w:r>
      <w:r>
        <w:rPr>
          <w:spacing w:val="1"/>
        </w:rPr>
        <w:t xml:space="preserve"> </w:t>
      </w:r>
      <w:r>
        <w:t>использованием</w:t>
      </w:r>
      <w:r>
        <w:rPr>
          <w:spacing w:val="61"/>
        </w:rPr>
        <w:t xml:space="preserve"> </w:t>
      </w:r>
      <w:r>
        <w:t>различных</w:t>
      </w:r>
      <w:r>
        <w:rPr>
          <w:spacing w:val="1"/>
        </w:rPr>
        <w:t xml:space="preserve"> </w:t>
      </w:r>
      <w:r>
        <w:t>источников географической информации, ведущих поставщиков и потребителей в странах</w:t>
      </w:r>
      <w:r>
        <w:rPr>
          <w:spacing w:val="-57"/>
        </w:rPr>
        <w:t xml:space="preserve"> </w:t>
      </w:r>
      <w:r>
        <w:t>и регионах мира основных видов промышленной и сельскохозяйственной продукции и</w:t>
      </w:r>
      <w:r>
        <w:rPr>
          <w:spacing w:val="1"/>
        </w:rPr>
        <w:t xml:space="preserve"> </w:t>
      </w:r>
      <w:r>
        <w:t>услуг</w:t>
      </w:r>
      <w:r>
        <w:rPr>
          <w:spacing w:val="-2"/>
        </w:rPr>
        <w:t xml:space="preserve"> </w:t>
      </w:r>
      <w:r>
        <w:t>на</w:t>
      </w:r>
      <w:r>
        <w:rPr>
          <w:spacing w:val="2"/>
        </w:rPr>
        <w:t xml:space="preserve"> </w:t>
      </w:r>
      <w:r>
        <w:t>мировом</w:t>
      </w:r>
      <w:r>
        <w:rPr>
          <w:spacing w:val="-2"/>
        </w:rPr>
        <w:t xml:space="preserve"> </w:t>
      </w:r>
      <w:r>
        <w:t>рынке;</w:t>
      </w:r>
    </w:p>
    <w:p w:rsidR="00445874" w:rsidRDefault="00182F3C">
      <w:pPr>
        <w:pStyle w:val="a5"/>
        <w:spacing w:before="1"/>
        <w:ind w:right="593"/>
      </w:pPr>
      <w:r>
        <w:t>основные</w:t>
      </w:r>
      <w:r>
        <w:rPr>
          <w:spacing w:val="1"/>
        </w:rPr>
        <w:t xml:space="preserve"> </w:t>
      </w:r>
      <w:r>
        <w:t>международные</w:t>
      </w:r>
      <w:r>
        <w:rPr>
          <w:spacing w:val="1"/>
        </w:rPr>
        <w:t xml:space="preserve"> </w:t>
      </w:r>
      <w:r>
        <w:t>магистрали</w:t>
      </w:r>
      <w:r>
        <w:rPr>
          <w:spacing w:val="1"/>
        </w:rPr>
        <w:t xml:space="preserve"> </w:t>
      </w:r>
      <w:r>
        <w:t>и</w:t>
      </w:r>
      <w:r>
        <w:rPr>
          <w:spacing w:val="1"/>
        </w:rPr>
        <w:t xml:space="preserve"> </w:t>
      </w:r>
      <w:r>
        <w:t>транспортные</w:t>
      </w:r>
      <w:r>
        <w:rPr>
          <w:spacing w:val="1"/>
        </w:rPr>
        <w:t xml:space="preserve"> </w:t>
      </w:r>
      <w:r>
        <w:t>узлы,</w:t>
      </w:r>
      <w:r>
        <w:rPr>
          <w:spacing w:val="1"/>
        </w:rPr>
        <w:t xml:space="preserve"> </w:t>
      </w:r>
      <w:r>
        <w:t>направления</w:t>
      </w:r>
      <w:r>
        <w:rPr>
          <w:spacing w:val="1"/>
        </w:rPr>
        <w:t xml:space="preserve"> </w:t>
      </w:r>
      <w:r>
        <w:t>международных</w:t>
      </w:r>
      <w:r>
        <w:rPr>
          <w:spacing w:val="-1"/>
        </w:rPr>
        <w:t xml:space="preserve"> </w:t>
      </w:r>
      <w:r>
        <w:t>туристических</w:t>
      </w:r>
      <w:r>
        <w:rPr>
          <w:spacing w:val="1"/>
        </w:rPr>
        <w:t xml:space="preserve"> </w:t>
      </w:r>
      <w:r>
        <w:t>маршрутов</w:t>
      </w:r>
      <w:r>
        <w:rPr>
          <w:spacing w:val="-1"/>
        </w:rPr>
        <w:t xml:space="preserve"> </w:t>
      </w:r>
      <w:r>
        <w:t>на территории</w:t>
      </w:r>
      <w:r>
        <w:rPr>
          <w:spacing w:val="-1"/>
        </w:rPr>
        <w:t xml:space="preserve"> </w:t>
      </w:r>
      <w:r>
        <w:t>стран</w:t>
      </w:r>
      <w:r>
        <w:rPr>
          <w:spacing w:val="-1"/>
        </w:rPr>
        <w:t xml:space="preserve"> </w:t>
      </w:r>
      <w:r>
        <w:t>и регионов</w:t>
      </w:r>
      <w:r>
        <w:rPr>
          <w:spacing w:val="-1"/>
        </w:rPr>
        <w:t xml:space="preserve"> </w:t>
      </w:r>
      <w:r>
        <w:t>мира;</w:t>
      </w:r>
    </w:p>
    <w:p w:rsidR="00445874" w:rsidRDefault="00182F3C">
      <w:pPr>
        <w:pStyle w:val="a5"/>
        <w:ind w:right="593"/>
      </w:pPr>
      <w:r>
        <w:t>классифицировать</w:t>
      </w:r>
      <w:r>
        <w:rPr>
          <w:spacing w:val="1"/>
        </w:rPr>
        <w:t xml:space="preserve"> </w:t>
      </w:r>
      <w:r>
        <w:t>страны</w:t>
      </w:r>
      <w:r>
        <w:rPr>
          <w:spacing w:val="1"/>
        </w:rPr>
        <w:t xml:space="preserve"> </w:t>
      </w:r>
      <w:r>
        <w:t>по</w:t>
      </w:r>
      <w:r>
        <w:rPr>
          <w:spacing w:val="1"/>
        </w:rPr>
        <w:t xml:space="preserve"> </w:t>
      </w:r>
      <w:r>
        <w:t>типам</w:t>
      </w:r>
      <w:r>
        <w:rPr>
          <w:spacing w:val="1"/>
        </w:rPr>
        <w:t xml:space="preserve"> </w:t>
      </w:r>
      <w:r>
        <w:t>воспроизводства</w:t>
      </w:r>
      <w:r>
        <w:rPr>
          <w:spacing w:val="1"/>
        </w:rPr>
        <w:t xml:space="preserve"> </w:t>
      </w:r>
      <w:r>
        <w:t>населения,</w:t>
      </w:r>
      <w:r>
        <w:rPr>
          <w:spacing w:val="1"/>
        </w:rPr>
        <w:t xml:space="preserve"> </w:t>
      </w:r>
      <w:r>
        <w:t>по</w:t>
      </w:r>
      <w:r>
        <w:rPr>
          <w:spacing w:val="1"/>
        </w:rPr>
        <w:t xml:space="preserve"> </w:t>
      </w:r>
      <w:r>
        <w:t>уровню</w:t>
      </w:r>
      <w:r>
        <w:rPr>
          <w:spacing w:val="-57"/>
        </w:rPr>
        <w:t xml:space="preserve"> </w:t>
      </w:r>
      <w:r>
        <w:t>социально-экономического</w:t>
      </w:r>
      <w:r>
        <w:rPr>
          <w:spacing w:val="1"/>
        </w:rPr>
        <w:t xml:space="preserve"> </w:t>
      </w:r>
      <w:r>
        <w:t>развития,</w:t>
      </w:r>
      <w:r>
        <w:rPr>
          <w:spacing w:val="1"/>
        </w:rPr>
        <w:t xml:space="preserve"> </w:t>
      </w:r>
      <w:r>
        <w:t>по</w:t>
      </w:r>
      <w:r>
        <w:rPr>
          <w:spacing w:val="1"/>
        </w:rPr>
        <w:t xml:space="preserve"> </w:t>
      </w:r>
      <w:r>
        <w:t>особенностям</w:t>
      </w:r>
      <w:r>
        <w:rPr>
          <w:spacing w:val="1"/>
        </w:rPr>
        <w:t xml:space="preserve"> </w:t>
      </w:r>
      <w:r>
        <w:t>функциональной</w:t>
      </w:r>
      <w:r>
        <w:rPr>
          <w:spacing w:val="1"/>
        </w:rPr>
        <w:t xml:space="preserve"> </w:t>
      </w:r>
      <w:r>
        <w:t>структуры</w:t>
      </w:r>
      <w:r>
        <w:rPr>
          <w:spacing w:val="1"/>
        </w:rPr>
        <w:t xml:space="preserve"> </w:t>
      </w:r>
      <w:r>
        <w:t>их</w:t>
      </w:r>
      <w:r>
        <w:rPr>
          <w:spacing w:val="1"/>
        </w:rPr>
        <w:t xml:space="preserve"> </w:t>
      </w:r>
      <w:r>
        <w:t>экономики</w:t>
      </w:r>
      <w:r>
        <w:rPr>
          <w:spacing w:val="-2"/>
        </w:rPr>
        <w:t xml:space="preserve"> </w:t>
      </w:r>
      <w:r>
        <w:t>с</w:t>
      </w:r>
      <w:r>
        <w:rPr>
          <w:spacing w:val="-3"/>
        </w:rPr>
        <w:t xml:space="preserve"> </w:t>
      </w:r>
      <w:r>
        <w:t>использованием</w:t>
      </w:r>
      <w:r>
        <w:rPr>
          <w:spacing w:val="-2"/>
        </w:rPr>
        <w:t xml:space="preserve"> </w:t>
      </w:r>
      <w:r>
        <w:t>различных источников</w:t>
      </w:r>
      <w:r>
        <w:rPr>
          <w:spacing w:val="-1"/>
        </w:rPr>
        <w:t xml:space="preserve"> </w:t>
      </w:r>
      <w:r>
        <w:t>географической</w:t>
      </w:r>
      <w:r>
        <w:rPr>
          <w:spacing w:val="-4"/>
        </w:rPr>
        <w:t xml:space="preserve"> </w:t>
      </w:r>
      <w:r>
        <w:t>информации;</w:t>
      </w:r>
    </w:p>
    <w:p w:rsidR="00445874" w:rsidRDefault="00182F3C">
      <w:pPr>
        <w:pStyle w:val="a5"/>
        <w:ind w:right="586"/>
      </w:pPr>
      <w:r>
        <w:t>сравнивать</w:t>
      </w:r>
      <w:r>
        <w:rPr>
          <w:spacing w:val="1"/>
        </w:rPr>
        <w:t xml:space="preserve"> </w:t>
      </w:r>
      <w:r>
        <w:t>страны</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показатели,</w:t>
      </w:r>
      <w:r>
        <w:rPr>
          <w:spacing w:val="1"/>
        </w:rPr>
        <w:t xml:space="preserve"> </w:t>
      </w:r>
      <w:r>
        <w:t>характеризующие</w:t>
      </w:r>
      <w:r>
        <w:rPr>
          <w:spacing w:val="1"/>
        </w:rPr>
        <w:t xml:space="preserve"> </w:t>
      </w:r>
      <w:r>
        <w:t>демографическую</w:t>
      </w:r>
      <w:r>
        <w:rPr>
          <w:spacing w:val="1"/>
        </w:rPr>
        <w:t xml:space="preserve"> </w:t>
      </w:r>
      <w:r>
        <w:t>ситуацию</w:t>
      </w:r>
      <w:r>
        <w:rPr>
          <w:spacing w:val="1"/>
        </w:rPr>
        <w:t xml:space="preserve"> </w:t>
      </w:r>
      <w:r>
        <w:t>отдельных</w:t>
      </w:r>
      <w:r>
        <w:rPr>
          <w:spacing w:val="1"/>
        </w:rPr>
        <w:t xml:space="preserve"> </w:t>
      </w:r>
      <w:r>
        <w:t>стран</w:t>
      </w:r>
      <w:r>
        <w:rPr>
          <w:spacing w:val="1"/>
        </w:rPr>
        <w:t xml:space="preserve"> </w:t>
      </w:r>
      <w:r>
        <w:t>мира,</w:t>
      </w:r>
      <w:r>
        <w:rPr>
          <w:spacing w:val="1"/>
        </w:rPr>
        <w:t xml:space="preserve"> </w:t>
      </w:r>
      <w:r>
        <w:t>роль</w:t>
      </w:r>
      <w:r>
        <w:rPr>
          <w:spacing w:val="1"/>
        </w:rPr>
        <w:t xml:space="preserve"> </w:t>
      </w:r>
      <w:r>
        <w:t>отдельных</w:t>
      </w:r>
      <w:r>
        <w:rPr>
          <w:spacing w:val="-57"/>
        </w:rPr>
        <w:t xml:space="preserve"> </w:t>
      </w:r>
      <w:r>
        <w:t>отраслей</w:t>
      </w:r>
      <w:r>
        <w:rPr>
          <w:spacing w:val="-2"/>
        </w:rPr>
        <w:t xml:space="preserve"> </w:t>
      </w:r>
      <w:r>
        <w:t>в</w:t>
      </w:r>
      <w:r>
        <w:rPr>
          <w:spacing w:val="-2"/>
        </w:rPr>
        <w:t xml:space="preserve"> </w:t>
      </w:r>
      <w:r>
        <w:t>национальных экономиках,</w:t>
      </w:r>
      <w:r>
        <w:rPr>
          <w:spacing w:val="-2"/>
        </w:rPr>
        <w:t xml:space="preserve"> </w:t>
      </w:r>
      <w:r>
        <w:t>энергоёмкость ВВП</w:t>
      </w:r>
      <w:r>
        <w:rPr>
          <w:spacing w:val="-3"/>
        </w:rPr>
        <w:t xml:space="preserve"> </w:t>
      </w:r>
      <w:r>
        <w:t>отдельных</w:t>
      </w:r>
      <w:r>
        <w:rPr>
          <w:spacing w:val="-1"/>
        </w:rPr>
        <w:t xml:space="preserve"> </w:t>
      </w:r>
      <w:r>
        <w:t>стран</w:t>
      </w:r>
      <w:r>
        <w:rPr>
          <w:spacing w:val="-1"/>
        </w:rPr>
        <w:t xml:space="preserve"> </w:t>
      </w:r>
      <w:r>
        <w:t>мира;</w:t>
      </w:r>
    </w:p>
    <w:p w:rsidR="00445874" w:rsidRDefault="00182F3C">
      <w:pPr>
        <w:pStyle w:val="a5"/>
        <w:spacing w:before="1"/>
        <w:ind w:right="584"/>
      </w:pPr>
      <w:r>
        <w:t>оценивать влияние международных миграций на демографическую и социально-</w:t>
      </w:r>
      <w:r>
        <w:rPr>
          <w:spacing w:val="1"/>
        </w:rPr>
        <w:t xml:space="preserve"> </w:t>
      </w:r>
      <w:r>
        <w:t>экономическую ситуацию в отдельных странах и регионах России, условия отдельных</w:t>
      </w:r>
      <w:r>
        <w:rPr>
          <w:spacing w:val="1"/>
        </w:rPr>
        <w:t xml:space="preserve"> </w:t>
      </w:r>
      <w:r>
        <w:t>территорий стран мира и России для размещения предприятий и различных производств,</w:t>
      </w:r>
      <w:r>
        <w:rPr>
          <w:spacing w:val="1"/>
        </w:rPr>
        <w:t xml:space="preserve"> </w:t>
      </w:r>
      <w:r>
        <w:t>роль</w:t>
      </w:r>
      <w:r>
        <w:rPr>
          <w:spacing w:val="1"/>
        </w:rPr>
        <w:t xml:space="preserve"> </w:t>
      </w:r>
      <w:r>
        <w:t>ТНК</w:t>
      </w:r>
      <w:r>
        <w:rPr>
          <w:spacing w:val="1"/>
        </w:rPr>
        <w:t xml:space="preserve"> </w:t>
      </w:r>
      <w:r>
        <w:t>в</w:t>
      </w:r>
      <w:r>
        <w:rPr>
          <w:spacing w:val="1"/>
        </w:rPr>
        <w:t xml:space="preserve"> </w:t>
      </w:r>
      <w:r>
        <w:t>формировании</w:t>
      </w:r>
      <w:r>
        <w:rPr>
          <w:spacing w:val="1"/>
        </w:rPr>
        <w:t xml:space="preserve"> </w:t>
      </w:r>
      <w:r>
        <w:t>цепочек</w:t>
      </w:r>
      <w:r>
        <w:rPr>
          <w:spacing w:val="1"/>
        </w:rPr>
        <w:t xml:space="preserve"> </w:t>
      </w:r>
      <w:r>
        <w:t>добавленной</w:t>
      </w:r>
      <w:r>
        <w:rPr>
          <w:spacing w:val="1"/>
        </w:rPr>
        <w:t xml:space="preserve"> </w:t>
      </w:r>
      <w:r>
        <w:t>стоимости,</w:t>
      </w:r>
      <w:r>
        <w:rPr>
          <w:spacing w:val="1"/>
        </w:rPr>
        <w:t xml:space="preserve"> </w:t>
      </w:r>
      <w:r>
        <w:t>влияние</w:t>
      </w:r>
      <w:r>
        <w:rPr>
          <w:spacing w:val="1"/>
        </w:rPr>
        <w:t xml:space="preserve"> </w:t>
      </w:r>
      <w:r>
        <w:t>глобализации</w:t>
      </w:r>
      <w:r>
        <w:rPr>
          <w:spacing w:val="1"/>
        </w:rPr>
        <w:t xml:space="preserve"> </w:t>
      </w:r>
      <w:r>
        <w:t>мировой</w:t>
      </w:r>
      <w:r>
        <w:rPr>
          <w:spacing w:val="-1"/>
        </w:rPr>
        <w:t xml:space="preserve"> </w:t>
      </w:r>
      <w:r>
        <w:t>экономики</w:t>
      </w:r>
      <w:r>
        <w:rPr>
          <w:spacing w:val="-3"/>
        </w:rPr>
        <w:t xml:space="preserve"> </w:t>
      </w:r>
      <w:r>
        <w:t>на</w:t>
      </w:r>
      <w:r>
        <w:rPr>
          <w:spacing w:val="-5"/>
        </w:rPr>
        <w:t xml:space="preserve"> </w:t>
      </w:r>
      <w:r>
        <w:t>хозяйство</w:t>
      </w:r>
      <w:r>
        <w:rPr>
          <w:spacing w:val="-1"/>
        </w:rPr>
        <w:t xml:space="preserve"> </w:t>
      </w:r>
      <w:r>
        <w:t>стран</w:t>
      </w:r>
      <w:r>
        <w:rPr>
          <w:spacing w:val="-1"/>
        </w:rPr>
        <w:t xml:space="preserve"> </w:t>
      </w:r>
      <w:r>
        <w:t>разных</w:t>
      </w:r>
      <w:r>
        <w:rPr>
          <w:spacing w:val="-1"/>
        </w:rPr>
        <w:t xml:space="preserve"> </w:t>
      </w:r>
      <w:r>
        <w:t>социально-экономических</w:t>
      </w:r>
      <w:r>
        <w:rPr>
          <w:spacing w:val="1"/>
        </w:rPr>
        <w:t xml:space="preserve"> </w:t>
      </w:r>
      <w:r>
        <w:t>типов;</w:t>
      </w:r>
    </w:p>
    <w:p w:rsidR="00445874" w:rsidRDefault="00182F3C">
      <w:pPr>
        <w:pStyle w:val="a5"/>
        <w:ind w:left="2410" w:right="588" w:firstLine="0"/>
      </w:pPr>
      <w:r>
        <w:t>объяснять особенности отраслевой структуры хозяйства изученных стран;</w:t>
      </w:r>
      <w:r>
        <w:rPr>
          <w:spacing w:val="1"/>
        </w:rPr>
        <w:t xml:space="preserve"> </w:t>
      </w:r>
      <w:r>
        <w:t>использовать</w:t>
      </w:r>
      <w:r>
        <w:rPr>
          <w:spacing w:val="43"/>
        </w:rPr>
        <w:t xml:space="preserve"> </w:t>
      </w:r>
      <w:r>
        <w:t>знания</w:t>
      </w:r>
      <w:r>
        <w:rPr>
          <w:spacing w:val="42"/>
        </w:rPr>
        <w:t xml:space="preserve"> </w:t>
      </w:r>
      <w:r>
        <w:t>об</w:t>
      </w:r>
      <w:r>
        <w:rPr>
          <w:spacing w:val="42"/>
        </w:rPr>
        <w:t xml:space="preserve"> </w:t>
      </w:r>
      <w:r>
        <w:t>ареалах</w:t>
      </w:r>
      <w:r>
        <w:rPr>
          <w:spacing w:val="44"/>
        </w:rPr>
        <w:t xml:space="preserve"> </w:t>
      </w:r>
      <w:r>
        <w:t>распространения</w:t>
      </w:r>
      <w:r>
        <w:rPr>
          <w:spacing w:val="42"/>
        </w:rPr>
        <w:t xml:space="preserve"> </w:t>
      </w:r>
      <w:r>
        <w:t>мировых</w:t>
      </w:r>
      <w:r>
        <w:rPr>
          <w:spacing w:val="44"/>
        </w:rPr>
        <w:t xml:space="preserve"> </w:t>
      </w:r>
      <w:r>
        <w:t>религий</w:t>
      </w:r>
    </w:p>
    <w:p w:rsidR="00445874" w:rsidRDefault="00182F3C">
      <w:pPr>
        <w:pStyle w:val="a5"/>
        <w:ind w:right="585" w:firstLine="0"/>
      </w:pPr>
      <w:r>
        <w:t>и их современных изменениях для формулирования выводов и заключений о различиях</w:t>
      </w:r>
      <w:r>
        <w:rPr>
          <w:spacing w:val="1"/>
        </w:rPr>
        <w:t xml:space="preserve"> </w:t>
      </w:r>
      <w:r>
        <w:t>основных</w:t>
      </w:r>
      <w:r>
        <w:rPr>
          <w:spacing w:val="1"/>
        </w:rPr>
        <w:t xml:space="preserve"> </w:t>
      </w:r>
      <w:r>
        <w:t>культурно-исторических</w:t>
      </w:r>
      <w:r>
        <w:rPr>
          <w:spacing w:val="1"/>
        </w:rPr>
        <w:t xml:space="preserve"> </w:t>
      </w:r>
      <w:r>
        <w:t>регионов</w:t>
      </w:r>
      <w:r>
        <w:rPr>
          <w:spacing w:val="1"/>
        </w:rPr>
        <w:t xml:space="preserve"> </w:t>
      </w:r>
      <w:r>
        <w:t>мира,</w:t>
      </w:r>
      <w:r>
        <w:rPr>
          <w:spacing w:val="1"/>
        </w:rPr>
        <w:t xml:space="preserve"> </w:t>
      </w:r>
      <w:r>
        <w:t>международных</w:t>
      </w:r>
      <w:r>
        <w:rPr>
          <w:spacing w:val="1"/>
        </w:rPr>
        <w:t xml:space="preserve"> </w:t>
      </w:r>
      <w:r>
        <w:t>экономических</w:t>
      </w:r>
      <w:r>
        <w:rPr>
          <w:spacing w:val="1"/>
        </w:rPr>
        <w:t xml:space="preserve"> </w:t>
      </w:r>
      <w:r>
        <w:t>отношениях;</w:t>
      </w:r>
    </w:p>
    <w:p w:rsidR="00445874" w:rsidRDefault="00182F3C">
      <w:pPr>
        <w:pStyle w:val="a5"/>
        <w:ind w:right="591"/>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(графики,</w:t>
      </w:r>
      <w:r>
        <w:rPr>
          <w:spacing w:val="1"/>
        </w:rPr>
        <w:t xml:space="preserve"> </w:t>
      </w:r>
      <w:r>
        <w:t>таблицы,</w:t>
      </w:r>
      <w:r>
        <w:rPr>
          <w:spacing w:val="1"/>
        </w:rPr>
        <w:t xml:space="preserve"> </w:t>
      </w:r>
      <w:r>
        <w:t>схемы,</w:t>
      </w:r>
      <w:r>
        <w:rPr>
          <w:spacing w:val="1"/>
        </w:rPr>
        <w:t xml:space="preserve"> </w:t>
      </w:r>
      <w:r>
        <w:t>диаграммы)</w:t>
      </w:r>
      <w:r>
        <w:rPr>
          <w:spacing w:val="1"/>
        </w:rPr>
        <w:t xml:space="preserve"> </w:t>
      </w:r>
      <w:r>
        <w:t>информацию о структуре населения, географических особенностях развития отдельных</w:t>
      </w:r>
      <w:r>
        <w:rPr>
          <w:spacing w:val="1"/>
        </w:rPr>
        <w:t xml:space="preserve"> </w:t>
      </w:r>
      <w:r>
        <w:t>отраслей,</w:t>
      </w:r>
      <w:r>
        <w:rPr>
          <w:spacing w:val="-1"/>
        </w:rPr>
        <w:t xml:space="preserve"> </w:t>
      </w:r>
      <w:r>
        <w:t>размещении хозяйства</w:t>
      </w:r>
      <w:r>
        <w:rPr>
          <w:spacing w:val="-1"/>
        </w:rPr>
        <w:t xml:space="preserve"> </w:t>
      </w:r>
      <w:r>
        <w:t>изученных</w:t>
      </w:r>
      <w:r>
        <w:rPr>
          <w:spacing w:val="1"/>
        </w:rPr>
        <w:t xml:space="preserve"> </w:t>
      </w:r>
      <w:r>
        <w:t>стран.</w:t>
      </w:r>
    </w:p>
    <w:p w:rsidR="00445874" w:rsidRDefault="00182F3C">
      <w:pPr>
        <w:pStyle w:val="a9"/>
        <w:numPr>
          <w:ilvl w:val="0"/>
          <w:numId w:val="79"/>
        </w:numPr>
        <w:tabs>
          <w:tab w:val="left" w:pos="2981"/>
        </w:tabs>
        <w:ind w:right="587" w:firstLine="707"/>
        <w:jc w:val="both"/>
        <w:rPr>
          <w:b/>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географическую</w:t>
      </w:r>
      <w:r>
        <w:rPr>
          <w:spacing w:val="1"/>
          <w:sz w:val="24"/>
        </w:rPr>
        <w:t xml:space="preserve"> </w:t>
      </w:r>
      <w:r>
        <w:rPr>
          <w:sz w:val="24"/>
        </w:rPr>
        <w:t>экспертизу</w:t>
      </w:r>
      <w:r>
        <w:rPr>
          <w:spacing w:val="-57"/>
          <w:sz w:val="24"/>
        </w:rPr>
        <w:t xml:space="preserve"> </w:t>
      </w:r>
      <w:r>
        <w:rPr>
          <w:sz w:val="24"/>
        </w:rPr>
        <w:t>разнообразных</w:t>
      </w:r>
      <w:r>
        <w:rPr>
          <w:spacing w:val="-3"/>
          <w:sz w:val="24"/>
        </w:rPr>
        <w:t xml:space="preserve"> </w:t>
      </w:r>
      <w:r>
        <w:rPr>
          <w:sz w:val="24"/>
        </w:rPr>
        <w:t>природных,</w:t>
      </w:r>
      <w:r>
        <w:rPr>
          <w:spacing w:val="-1"/>
          <w:sz w:val="24"/>
        </w:rPr>
        <w:t xml:space="preserve"> </w:t>
      </w:r>
      <w:r>
        <w:rPr>
          <w:sz w:val="24"/>
        </w:rPr>
        <w:t>социально-экономических</w:t>
      </w:r>
      <w:r>
        <w:rPr>
          <w:spacing w:val="-2"/>
          <w:sz w:val="24"/>
        </w:rPr>
        <w:t xml:space="preserve"> </w:t>
      </w:r>
      <w:r>
        <w:rPr>
          <w:sz w:val="24"/>
        </w:rPr>
        <w:t>и</w:t>
      </w:r>
      <w:r>
        <w:rPr>
          <w:spacing w:val="-2"/>
          <w:sz w:val="24"/>
        </w:rPr>
        <w:t xml:space="preserve"> </w:t>
      </w:r>
      <w:r>
        <w:rPr>
          <w:sz w:val="24"/>
        </w:rPr>
        <w:t>экологических</w:t>
      </w:r>
      <w:r>
        <w:rPr>
          <w:spacing w:val="-2"/>
          <w:sz w:val="24"/>
        </w:rPr>
        <w:t xml:space="preserve"> </w:t>
      </w:r>
      <w:r>
        <w:rPr>
          <w:sz w:val="24"/>
        </w:rPr>
        <w:t>процессов</w:t>
      </w:r>
      <w:r>
        <w:rPr>
          <w:b/>
          <w:sz w:val="24"/>
        </w:rPr>
        <w:t>:</w:t>
      </w:r>
    </w:p>
    <w:p w:rsidR="00445874" w:rsidRDefault="00182F3C">
      <w:pPr>
        <w:pStyle w:val="a5"/>
        <w:spacing w:before="1"/>
        <w:ind w:right="593"/>
      </w:pPr>
      <w:r>
        <w:t>оценивать современное состояние окружающей среды в странах и регионах мира,</w:t>
      </w:r>
      <w:r>
        <w:rPr>
          <w:spacing w:val="1"/>
        </w:rPr>
        <w:t xml:space="preserve"> </w:t>
      </w:r>
      <w:r>
        <w:t>научность аргументации географических</w:t>
      </w:r>
      <w:r>
        <w:rPr>
          <w:spacing w:val="-1"/>
        </w:rPr>
        <w:t xml:space="preserve"> </w:t>
      </w:r>
      <w:r>
        <w:t>прогнозов;</w:t>
      </w:r>
    </w:p>
    <w:p w:rsidR="00445874" w:rsidRDefault="00182F3C">
      <w:pPr>
        <w:pStyle w:val="a5"/>
        <w:ind w:right="587"/>
      </w:pPr>
      <w:r>
        <w:t xml:space="preserve">составлять  </w:t>
      </w:r>
      <w:r>
        <w:rPr>
          <w:spacing w:val="1"/>
        </w:rPr>
        <w:t xml:space="preserve"> </w:t>
      </w:r>
      <w:r>
        <w:t>прогноз   изменения   географической    среды   в   отдельных   странах</w:t>
      </w:r>
      <w:r>
        <w:rPr>
          <w:spacing w:val="-57"/>
        </w:rPr>
        <w:t xml:space="preserve"> </w:t>
      </w:r>
      <w:r>
        <w:t>и регионах мира под воздействием природных факторов и деятельности человека, в том</w:t>
      </w:r>
      <w:r>
        <w:rPr>
          <w:spacing w:val="1"/>
        </w:rPr>
        <w:t xml:space="preserve"> </w:t>
      </w:r>
      <w:r>
        <w:t>числе</w:t>
      </w:r>
      <w:r>
        <w:rPr>
          <w:spacing w:val="-2"/>
        </w:rPr>
        <w:t xml:space="preserve"> </w:t>
      </w:r>
      <w:r>
        <w:t>оценивать влияние</w:t>
      </w:r>
      <w:r>
        <w:rPr>
          <w:spacing w:val="1"/>
        </w:rPr>
        <w:t xml:space="preserve"> </w:t>
      </w:r>
      <w:r>
        <w:t>урбанизации</w:t>
      </w:r>
      <w:r>
        <w:rPr>
          <w:spacing w:val="-3"/>
        </w:rPr>
        <w:t xml:space="preserve"> </w:t>
      </w:r>
      <w:r>
        <w:t>на</w:t>
      </w:r>
      <w:r>
        <w:rPr>
          <w:spacing w:val="-1"/>
        </w:rPr>
        <w:t xml:space="preserve"> </w:t>
      </w:r>
      <w:r>
        <w:t>окружающую</w:t>
      </w:r>
      <w:r>
        <w:rPr>
          <w:spacing w:val="-1"/>
        </w:rPr>
        <w:t xml:space="preserve"> </w:t>
      </w:r>
      <w:r>
        <w:t>среду;</w:t>
      </w:r>
    </w:p>
    <w:p w:rsidR="00445874" w:rsidRDefault="00182F3C">
      <w:pPr>
        <w:pStyle w:val="a5"/>
        <w:ind w:right="585"/>
      </w:pPr>
      <w:r>
        <w:t>социально-экономические</w:t>
      </w:r>
      <w:r>
        <w:rPr>
          <w:spacing w:val="1"/>
        </w:rPr>
        <w:t xml:space="preserve"> </w:t>
      </w:r>
      <w:r>
        <w:t>и</w:t>
      </w:r>
      <w:r>
        <w:rPr>
          <w:spacing w:val="1"/>
        </w:rPr>
        <w:t xml:space="preserve"> </w:t>
      </w:r>
      <w:r>
        <w:t>экологические</w:t>
      </w:r>
      <w:r>
        <w:rPr>
          <w:spacing w:val="1"/>
        </w:rPr>
        <w:t xml:space="preserve"> </w:t>
      </w:r>
      <w:r>
        <w:t>последствия</w:t>
      </w:r>
      <w:r>
        <w:rPr>
          <w:spacing w:val="1"/>
        </w:rPr>
        <w:t xml:space="preserve"> </w:t>
      </w:r>
      <w:r>
        <w:t>урбанизации</w:t>
      </w:r>
      <w:r>
        <w:rPr>
          <w:spacing w:val="1"/>
        </w:rPr>
        <w:t xml:space="preserve"> </w:t>
      </w:r>
      <w:r>
        <w:t>в странах</w:t>
      </w:r>
      <w:r>
        <w:rPr>
          <w:spacing w:val="1"/>
        </w:rPr>
        <w:t xml:space="preserve"> </w:t>
      </w:r>
      <w:r>
        <w:t>различных</w:t>
      </w:r>
      <w:r>
        <w:rPr>
          <w:spacing w:val="1"/>
        </w:rPr>
        <w:t xml:space="preserve"> </w:t>
      </w:r>
      <w:r>
        <w:t>социально-экономических</w:t>
      </w:r>
      <w:r>
        <w:rPr>
          <w:spacing w:val="2"/>
        </w:rPr>
        <w:t xml:space="preserve"> </w:t>
      </w:r>
      <w:r>
        <w:t>типов;</w:t>
      </w:r>
    </w:p>
    <w:p w:rsidR="00445874" w:rsidRDefault="00182F3C">
      <w:pPr>
        <w:pStyle w:val="a5"/>
        <w:ind w:right="587"/>
      </w:pPr>
      <w:r>
        <w:t>использовать</w:t>
      </w:r>
      <w:r>
        <w:rPr>
          <w:spacing w:val="1"/>
        </w:rPr>
        <w:t xml:space="preserve"> </w:t>
      </w:r>
      <w:r>
        <w:t>знания</w:t>
      </w:r>
      <w:r>
        <w:rPr>
          <w:spacing w:val="1"/>
        </w:rPr>
        <w:t xml:space="preserve"> </w:t>
      </w:r>
      <w:r>
        <w:t>о</w:t>
      </w:r>
      <w:r>
        <w:rPr>
          <w:spacing w:val="1"/>
        </w:rPr>
        <w:t xml:space="preserve"> </w:t>
      </w:r>
      <w:r>
        <w:t>конкурентных</w:t>
      </w:r>
      <w:r>
        <w:rPr>
          <w:spacing w:val="1"/>
        </w:rPr>
        <w:t xml:space="preserve"> </w:t>
      </w:r>
      <w:r>
        <w:t>преимуществах</w:t>
      </w:r>
      <w:r>
        <w:rPr>
          <w:spacing w:val="1"/>
        </w:rPr>
        <w:t xml:space="preserve"> </w:t>
      </w:r>
      <w:r>
        <w:t>отдельных</w:t>
      </w:r>
      <w:r>
        <w:rPr>
          <w:spacing w:val="1"/>
        </w:rPr>
        <w:t xml:space="preserve"> </w:t>
      </w:r>
      <w:r>
        <w:t>национальных</w:t>
      </w:r>
      <w:r>
        <w:rPr>
          <w:spacing w:val="1"/>
        </w:rPr>
        <w:t xml:space="preserve"> </w:t>
      </w:r>
      <w:r>
        <w:t>экономик стран мира и России для поиска путей решения проблем развития их хозяйства,</w:t>
      </w:r>
      <w:r>
        <w:rPr>
          <w:spacing w:val="1"/>
        </w:rPr>
        <w:t xml:space="preserve"> </w:t>
      </w:r>
      <w:r>
        <w:t>об</w:t>
      </w:r>
      <w:r>
        <w:rPr>
          <w:spacing w:val="1"/>
        </w:rPr>
        <w:t xml:space="preserve"> </w:t>
      </w:r>
      <w:r>
        <w:t>особенностях</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и хозяйства</w:t>
      </w:r>
      <w:r>
        <w:rPr>
          <w:spacing w:val="1"/>
        </w:rPr>
        <w:t xml:space="preserve"> </w:t>
      </w:r>
      <w:r>
        <w:t>отдельных</w:t>
      </w:r>
      <w:r>
        <w:rPr>
          <w:spacing w:val="1"/>
        </w:rPr>
        <w:t xml:space="preserve"> </w:t>
      </w:r>
      <w:r>
        <w:t>субрегионов</w:t>
      </w:r>
      <w:r>
        <w:rPr>
          <w:spacing w:val="1"/>
        </w:rPr>
        <w:t xml:space="preserve"> </w:t>
      </w:r>
      <w:r>
        <w:t>и</w:t>
      </w:r>
      <w:r>
        <w:rPr>
          <w:spacing w:val="1"/>
        </w:rPr>
        <w:t xml:space="preserve"> </w:t>
      </w:r>
      <w:r>
        <w:t>стран</w:t>
      </w:r>
      <w:r>
        <w:rPr>
          <w:spacing w:val="1"/>
        </w:rPr>
        <w:t xml:space="preserve"> </w:t>
      </w:r>
      <w:r>
        <w:t>мира,</w:t>
      </w:r>
      <w:r>
        <w:rPr>
          <w:spacing w:val="1"/>
        </w:rPr>
        <w:t xml:space="preserve"> </w:t>
      </w:r>
      <w:r>
        <w:t>о</w:t>
      </w:r>
      <w:r>
        <w:rPr>
          <w:spacing w:val="1"/>
        </w:rPr>
        <w:t xml:space="preserve"> </w:t>
      </w:r>
      <w:r>
        <w:t>глобальных</w:t>
      </w:r>
      <w:r>
        <w:rPr>
          <w:spacing w:val="1"/>
        </w:rPr>
        <w:t xml:space="preserve"> </w:t>
      </w:r>
      <w:r>
        <w:t>проблемах</w:t>
      </w:r>
      <w:r>
        <w:rPr>
          <w:spacing w:val="1"/>
        </w:rPr>
        <w:t xml:space="preserve"> </w:t>
      </w:r>
      <w:r>
        <w:t>человечества</w:t>
      </w:r>
      <w:r>
        <w:rPr>
          <w:spacing w:val="1"/>
        </w:rPr>
        <w:t xml:space="preserve"> </w:t>
      </w:r>
      <w:r>
        <w:t>для</w:t>
      </w:r>
      <w:r>
        <w:rPr>
          <w:spacing w:val="1"/>
        </w:rPr>
        <w:t xml:space="preserve"> </w:t>
      </w:r>
      <w:r>
        <w:t>формирования</w:t>
      </w:r>
      <w:r>
        <w:rPr>
          <w:spacing w:val="1"/>
        </w:rPr>
        <w:t xml:space="preserve"> </w:t>
      </w:r>
      <w:r>
        <w:t>собственного</w:t>
      </w:r>
      <w:r>
        <w:rPr>
          <w:spacing w:val="53"/>
        </w:rPr>
        <w:t xml:space="preserve"> </w:t>
      </w:r>
      <w:r>
        <w:t>мнения</w:t>
      </w:r>
      <w:r>
        <w:rPr>
          <w:spacing w:val="50"/>
        </w:rPr>
        <w:t xml:space="preserve"> </w:t>
      </w:r>
      <w:r>
        <w:t>по</w:t>
      </w:r>
      <w:r>
        <w:rPr>
          <w:spacing w:val="53"/>
        </w:rPr>
        <w:t xml:space="preserve"> </w:t>
      </w:r>
      <w:r>
        <w:t>актуальным</w:t>
      </w:r>
      <w:r>
        <w:rPr>
          <w:spacing w:val="52"/>
        </w:rPr>
        <w:t xml:space="preserve"> </w:t>
      </w:r>
      <w:r>
        <w:t>экологическим</w:t>
      </w:r>
      <w:r>
        <w:rPr>
          <w:spacing w:val="52"/>
        </w:rPr>
        <w:t xml:space="preserve"> </w:t>
      </w:r>
      <w:r>
        <w:t>и</w:t>
      </w:r>
      <w:r>
        <w:rPr>
          <w:spacing w:val="54"/>
        </w:rPr>
        <w:t xml:space="preserve"> </w:t>
      </w:r>
      <w:r>
        <w:t>социальноэкономическим</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проблемам</w:t>
      </w:r>
      <w:r>
        <w:rPr>
          <w:spacing w:val="-2"/>
        </w:rPr>
        <w:t xml:space="preserve"> </w:t>
      </w:r>
      <w:r>
        <w:t>мира</w:t>
      </w:r>
      <w:r>
        <w:rPr>
          <w:spacing w:val="-2"/>
        </w:rPr>
        <w:t xml:space="preserve"> </w:t>
      </w:r>
      <w:r>
        <w:t>и</w:t>
      </w:r>
      <w:r>
        <w:rPr>
          <w:spacing w:val="-1"/>
        </w:rPr>
        <w:t xml:space="preserve"> </w:t>
      </w:r>
      <w:r>
        <w:t>России.</w:t>
      </w:r>
    </w:p>
    <w:p w:rsidR="00445874" w:rsidRDefault="00182F3C">
      <w:pPr>
        <w:pStyle w:val="a9"/>
        <w:numPr>
          <w:ilvl w:val="0"/>
          <w:numId w:val="79"/>
        </w:numPr>
        <w:tabs>
          <w:tab w:val="left" w:pos="2720"/>
        </w:tabs>
        <w:ind w:right="592" w:firstLine="707"/>
        <w:jc w:val="both"/>
        <w:rPr>
          <w:sz w:val="24"/>
        </w:rPr>
      </w:pPr>
      <w:r>
        <w:rPr>
          <w:sz w:val="24"/>
        </w:rPr>
        <w:t>применение географических знаний для самостоятельного оценивания уровня</w:t>
      </w:r>
      <w:r>
        <w:rPr>
          <w:spacing w:val="1"/>
          <w:sz w:val="24"/>
        </w:rPr>
        <w:t xml:space="preserve"> </w:t>
      </w:r>
      <w:r>
        <w:rPr>
          <w:sz w:val="24"/>
        </w:rPr>
        <w:t>безопасности окружающей</w:t>
      </w:r>
      <w:r>
        <w:rPr>
          <w:spacing w:val="-1"/>
          <w:sz w:val="24"/>
        </w:rPr>
        <w:t xml:space="preserve"> </w:t>
      </w:r>
      <w:r>
        <w:rPr>
          <w:sz w:val="24"/>
        </w:rPr>
        <w:t>среды, адаптации</w:t>
      </w:r>
      <w:r>
        <w:rPr>
          <w:spacing w:val="-1"/>
          <w:sz w:val="24"/>
        </w:rPr>
        <w:t xml:space="preserve"> </w:t>
      </w:r>
      <w:r>
        <w:rPr>
          <w:sz w:val="24"/>
        </w:rPr>
        <w:t>к</w:t>
      </w:r>
      <w:r>
        <w:rPr>
          <w:spacing w:val="-3"/>
          <w:sz w:val="24"/>
        </w:rPr>
        <w:t xml:space="preserve"> </w:t>
      </w:r>
      <w:r>
        <w:rPr>
          <w:sz w:val="24"/>
        </w:rPr>
        <w:t>изменению её условий:</w:t>
      </w:r>
    </w:p>
    <w:p w:rsidR="00445874" w:rsidRDefault="00182F3C">
      <w:pPr>
        <w:pStyle w:val="a5"/>
        <w:ind w:right="595"/>
      </w:pPr>
      <w:r>
        <w:t xml:space="preserve">прогнозировать  </w:t>
      </w:r>
      <w:r>
        <w:rPr>
          <w:spacing w:val="55"/>
        </w:rPr>
        <w:t xml:space="preserve"> </w:t>
      </w:r>
      <w:r>
        <w:t xml:space="preserve">влияние  </w:t>
      </w:r>
      <w:r>
        <w:rPr>
          <w:spacing w:val="52"/>
        </w:rPr>
        <w:t xml:space="preserve"> </w:t>
      </w:r>
      <w:r>
        <w:t xml:space="preserve">последствий  </w:t>
      </w:r>
      <w:r>
        <w:rPr>
          <w:spacing w:val="54"/>
        </w:rPr>
        <w:t xml:space="preserve"> </w:t>
      </w:r>
      <w:r>
        <w:t xml:space="preserve">изменений   </w:t>
      </w:r>
      <w:r>
        <w:rPr>
          <w:spacing w:val="53"/>
        </w:rPr>
        <w:t xml:space="preserve"> </w:t>
      </w:r>
      <w:r>
        <w:t xml:space="preserve">в   </w:t>
      </w:r>
      <w:r>
        <w:rPr>
          <w:spacing w:val="52"/>
        </w:rPr>
        <w:t xml:space="preserve"> </w:t>
      </w:r>
      <w:r>
        <w:t xml:space="preserve">окружающей   </w:t>
      </w:r>
      <w:r>
        <w:rPr>
          <w:spacing w:val="54"/>
        </w:rPr>
        <w:t xml:space="preserve"> </w:t>
      </w:r>
      <w:r>
        <w:t>среде</w:t>
      </w:r>
      <w:r>
        <w:rPr>
          <w:spacing w:val="-58"/>
        </w:rPr>
        <w:t xml:space="preserve"> </w:t>
      </w:r>
      <w:r>
        <w:t>на</w:t>
      </w:r>
      <w:r>
        <w:rPr>
          <w:spacing w:val="-2"/>
        </w:rPr>
        <w:t xml:space="preserve"> </w:t>
      </w:r>
      <w:r>
        <w:t>различные</w:t>
      </w:r>
      <w:r>
        <w:rPr>
          <w:spacing w:val="-3"/>
        </w:rPr>
        <w:t xml:space="preserve"> </w:t>
      </w:r>
      <w:r>
        <w:t>сферы</w:t>
      </w:r>
      <w:r>
        <w:rPr>
          <w:spacing w:val="-1"/>
        </w:rPr>
        <w:t xml:space="preserve"> </w:t>
      </w:r>
      <w:r>
        <w:t>человеческой</w:t>
      </w:r>
      <w:r>
        <w:rPr>
          <w:spacing w:val="-1"/>
        </w:rPr>
        <w:t xml:space="preserve"> </w:t>
      </w:r>
      <w:r>
        <w:t>деятельности на</w:t>
      </w:r>
      <w:r>
        <w:rPr>
          <w:spacing w:val="-1"/>
        </w:rPr>
        <w:t xml:space="preserve"> </w:t>
      </w:r>
      <w:r>
        <w:t>региональном уровне;</w:t>
      </w:r>
    </w:p>
    <w:p w:rsidR="00445874" w:rsidRDefault="00182F3C">
      <w:pPr>
        <w:pStyle w:val="a5"/>
        <w:ind w:right="587"/>
      </w:pPr>
      <w:r>
        <w:t>сопоставлять, оценивать и аргументировать различные точки зрения на актуальные</w:t>
      </w:r>
      <w:r>
        <w:rPr>
          <w:spacing w:val="1"/>
        </w:rPr>
        <w:t xml:space="preserve"> </w:t>
      </w:r>
      <w:r>
        <w:t>экологические</w:t>
      </w:r>
      <w:r>
        <w:rPr>
          <w:spacing w:val="-2"/>
        </w:rPr>
        <w:t xml:space="preserve"> </w:t>
      </w:r>
      <w:r>
        <w:t>и</w:t>
      </w:r>
      <w:r>
        <w:rPr>
          <w:spacing w:val="-1"/>
        </w:rPr>
        <w:t xml:space="preserve"> </w:t>
      </w:r>
      <w:r>
        <w:t>социально-экономические</w:t>
      </w:r>
      <w:r>
        <w:rPr>
          <w:spacing w:val="-1"/>
        </w:rPr>
        <w:t xml:space="preserve"> </w:t>
      </w:r>
      <w:r>
        <w:t>проблемы</w:t>
      </w:r>
      <w:r>
        <w:rPr>
          <w:spacing w:val="-1"/>
        </w:rPr>
        <w:t xml:space="preserve"> </w:t>
      </w:r>
      <w:r>
        <w:t>мира</w:t>
      </w:r>
      <w:r>
        <w:rPr>
          <w:spacing w:val="-1"/>
        </w:rPr>
        <w:t xml:space="preserve"> </w:t>
      </w:r>
      <w:r>
        <w:t>и</w:t>
      </w:r>
      <w:r>
        <w:rPr>
          <w:spacing w:val="-1"/>
        </w:rPr>
        <w:t xml:space="preserve"> </w:t>
      </w:r>
      <w:r>
        <w:t>России.</w:t>
      </w:r>
    </w:p>
    <w:p w:rsidR="00445874" w:rsidRDefault="00182F3C">
      <w:pPr>
        <w:pStyle w:val="a9"/>
        <w:numPr>
          <w:ilvl w:val="0"/>
          <w:numId w:val="79"/>
        </w:numPr>
        <w:tabs>
          <w:tab w:val="left" w:pos="2801"/>
        </w:tabs>
        <w:ind w:right="587" w:firstLine="707"/>
        <w:jc w:val="both"/>
        <w:rPr>
          <w:sz w:val="24"/>
        </w:rPr>
      </w:pPr>
      <w:r>
        <w:rPr>
          <w:sz w:val="24"/>
        </w:rPr>
        <w:t>сформированность системы знаний об основных процессах, закономерностях и</w:t>
      </w:r>
      <w:r>
        <w:rPr>
          <w:spacing w:val="1"/>
          <w:sz w:val="24"/>
        </w:rPr>
        <w:t xml:space="preserve"> </w:t>
      </w:r>
      <w:r>
        <w:rPr>
          <w:sz w:val="24"/>
        </w:rPr>
        <w:t>проблемах взаимодействия географической среды и общества, о географических подходах</w:t>
      </w:r>
      <w:r>
        <w:rPr>
          <w:spacing w:val="-57"/>
          <w:sz w:val="24"/>
        </w:rPr>
        <w:t xml:space="preserve"> </w:t>
      </w:r>
      <w:r>
        <w:rPr>
          <w:sz w:val="24"/>
        </w:rPr>
        <w:t>к</w:t>
      </w:r>
      <w:r>
        <w:rPr>
          <w:spacing w:val="1"/>
          <w:sz w:val="24"/>
        </w:rPr>
        <w:t xml:space="preserve"> </w:t>
      </w:r>
      <w:r>
        <w:rPr>
          <w:sz w:val="24"/>
        </w:rPr>
        <w:t>устойчивому</w:t>
      </w:r>
      <w:r>
        <w:rPr>
          <w:spacing w:val="1"/>
          <w:sz w:val="24"/>
        </w:rPr>
        <w:t xml:space="preserve"> </w:t>
      </w:r>
      <w:r>
        <w:rPr>
          <w:sz w:val="24"/>
        </w:rPr>
        <w:t>развитию</w:t>
      </w:r>
      <w:r>
        <w:rPr>
          <w:spacing w:val="1"/>
          <w:sz w:val="24"/>
        </w:rPr>
        <w:t xml:space="preserve"> </w:t>
      </w:r>
      <w:r>
        <w:rPr>
          <w:sz w:val="24"/>
        </w:rPr>
        <w:t>территорий,</w:t>
      </w:r>
      <w:r>
        <w:rPr>
          <w:spacing w:val="1"/>
          <w:sz w:val="24"/>
        </w:rPr>
        <w:t xml:space="preserve"> </w:t>
      </w:r>
      <w:r>
        <w:rPr>
          <w:sz w:val="24"/>
        </w:rPr>
        <w:t>готовность</w:t>
      </w:r>
      <w:r>
        <w:rPr>
          <w:spacing w:val="1"/>
          <w:sz w:val="24"/>
        </w:rPr>
        <w:t xml:space="preserve"> </w:t>
      </w:r>
      <w:r>
        <w:rPr>
          <w:sz w:val="24"/>
        </w:rPr>
        <w:t>к самостоятельному</w:t>
      </w:r>
      <w:r>
        <w:rPr>
          <w:spacing w:val="1"/>
          <w:sz w:val="24"/>
        </w:rPr>
        <w:t xml:space="preserve"> </w:t>
      </w:r>
      <w:r>
        <w:rPr>
          <w:sz w:val="24"/>
        </w:rPr>
        <w:t>поиску</w:t>
      </w:r>
      <w:r>
        <w:rPr>
          <w:spacing w:val="1"/>
          <w:sz w:val="24"/>
        </w:rPr>
        <w:t xml:space="preserve"> </w:t>
      </w:r>
      <w:r>
        <w:rPr>
          <w:sz w:val="24"/>
        </w:rPr>
        <w:t>методов</w:t>
      </w:r>
      <w:r>
        <w:rPr>
          <w:spacing w:val="1"/>
          <w:sz w:val="24"/>
        </w:rPr>
        <w:t xml:space="preserve"> </w:t>
      </w:r>
      <w:r>
        <w:rPr>
          <w:sz w:val="24"/>
        </w:rPr>
        <w:t>решения</w:t>
      </w:r>
      <w:r>
        <w:rPr>
          <w:spacing w:val="-1"/>
          <w:sz w:val="24"/>
        </w:rPr>
        <w:t xml:space="preserve"> </w:t>
      </w:r>
      <w:r>
        <w:rPr>
          <w:sz w:val="24"/>
        </w:rPr>
        <w:t>практико-ориентированных</w:t>
      </w:r>
      <w:r>
        <w:rPr>
          <w:spacing w:val="-1"/>
          <w:sz w:val="24"/>
        </w:rPr>
        <w:t xml:space="preserve"> </w:t>
      </w:r>
      <w:r>
        <w:rPr>
          <w:sz w:val="24"/>
        </w:rPr>
        <w:t>задач:</w:t>
      </w:r>
    </w:p>
    <w:p w:rsidR="00445874" w:rsidRDefault="00182F3C">
      <w:pPr>
        <w:pStyle w:val="a5"/>
        <w:ind w:right="590"/>
      </w:pPr>
      <w:r>
        <w:t>определять    проблемы    взаимодействия    географической    среды    и    общества</w:t>
      </w:r>
      <w:r>
        <w:rPr>
          <w:spacing w:val="-57"/>
        </w:rPr>
        <w:t xml:space="preserve"> </w:t>
      </w:r>
      <w:r>
        <w:t>в</w:t>
      </w:r>
      <w:r>
        <w:rPr>
          <w:spacing w:val="-2"/>
        </w:rPr>
        <w:t xml:space="preserve"> </w:t>
      </w:r>
      <w:r>
        <w:t>различных</w:t>
      </w:r>
      <w:r>
        <w:rPr>
          <w:spacing w:val="1"/>
        </w:rPr>
        <w:t xml:space="preserve"> </w:t>
      </w:r>
      <w:r>
        <w:t>регионах</w:t>
      </w:r>
      <w:r>
        <w:rPr>
          <w:spacing w:val="2"/>
        </w:rPr>
        <w:t xml:space="preserve"> </w:t>
      </w:r>
      <w:r>
        <w:t>и</w:t>
      </w:r>
      <w:r>
        <w:rPr>
          <w:spacing w:val="-2"/>
        </w:rPr>
        <w:t xml:space="preserve"> </w:t>
      </w:r>
      <w:r>
        <w:t>странах</w:t>
      </w:r>
      <w:r>
        <w:rPr>
          <w:spacing w:val="4"/>
        </w:rPr>
        <w:t xml:space="preserve"> </w:t>
      </w:r>
      <w:r>
        <w:t>мира;</w:t>
      </w:r>
    </w:p>
    <w:p w:rsidR="00445874" w:rsidRDefault="00182F3C">
      <w:pPr>
        <w:pStyle w:val="a5"/>
        <w:spacing w:before="1"/>
        <w:ind w:right="585"/>
      </w:pPr>
      <w:r>
        <w:t>интегрировать и использовать географические знания и сведения из источников</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1"/>
        </w:rPr>
        <w:t xml:space="preserve"> </w:t>
      </w:r>
      <w:r>
        <w:t>задач;</w:t>
      </w:r>
      <w:r>
        <w:rPr>
          <w:spacing w:val="1"/>
        </w:rPr>
        <w:t xml:space="preserve"> </w:t>
      </w:r>
      <w:r>
        <w:t>решать</w:t>
      </w:r>
      <w:r>
        <w:rPr>
          <w:spacing w:val="1"/>
        </w:rPr>
        <w:t xml:space="preserve"> </w:t>
      </w:r>
      <w:r>
        <w:t>проблемы,</w:t>
      </w:r>
      <w:r>
        <w:rPr>
          <w:spacing w:val="1"/>
        </w:rPr>
        <w:t xml:space="preserve"> </w:t>
      </w:r>
      <w:r>
        <w:t>имеющие</w:t>
      </w:r>
      <w:r>
        <w:rPr>
          <w:spacing w:val="1"/>
        </w:rPr>
        <w:t xml:space="preserve"> </w:t>
      </w:r>
      <w:r>
        <w:t>географические</w:t>
      </w:r>
      <w:r>
        <w:rPr>
          <w:spacing w:val="1"/>
        </w:rPr>
        <w:t xml:space="preserve"> </w:t>
      </w:r>
      <w:r>
        <w:t>аспекты,</w:t>
      </w:r>
      <w:r>
        <w:rPr>
          <w:spacing w:val="1"/>
        </w:rPr>
        <w:t xml:space="preserve"> </w:t>
      </w:r>
      <w:r>
        <w:t>в том числе</w:t>
      </w:r>
      <w:r>
        <w:rPr>
          <w:spacing w:val="1"/>
        </w:rPr>
        <w:t xml:space="preserve"> </w:t>
      </w:r>
      <w:r>
        <w:t>для</w:t>
      </w:r>
      <w:r>
        <w:rPr>
          <w:spacing w:val="1"/>
        </w:rPr>
        <w:t xml:space="preserve"> </w:t>
      </w:r>
      <w:r>
        <w:t>оценки</w:t>
      </w:r>
      <w:r>
        <w:rPr>
          <w:spacing w:val="1"/>
        </w:rPr>
        <w:t xml:space="preserve"> </w:t>
      </w:r>
      <w:r>
        <w:t>географических</w:t>
      </w:r>
      <w:r>
        <w:rPr>
          <w:spacing w:val="-57"/>
        </w:rPr>
        <w:t xml:space="preserve"> </w:t>
      </w:r>
      <w:r>
        <w:t>факторов, определяющих остроту глобальных проблем человечества, различных подходов</w:t>
      </w:r>
      <w:r>
        <w:rPr>
          <w:spacing w:val="-57"/>
        </w:rPr>
        <w:t xml:space="preserve"> </w:t>
      </w:r>
      <w:r>
        <w:t>к</w:t>
      </w:r>
      <w:r>
        <w:rPr>
          <w:spacing w:val="-1"/>
        </w:rPr>
        <w:t xml:space="preserve"> </w:t>
      </w:r>
      <w:r>
        <w:t>решению глобальных проблем</w:t>
      </w:r>
      <w:r>
        <w:rPr>
          <w:spacing w:val="-2"/>
        </w:rPr>
        <w:t xml:space="preserve"> </w:t>
      </w:r>
      <w:r>
        <w:t>человечества;</w:t>
      </w:r>
    </w:p>
    <w:p w:rsidR="00445874" w:rsidRDefault="00182F3C">
      <w:pPr>
        <w:pStyle w:val="a5"/>
        <w:ind w:right="585"/>
      </w:pPr>
      <w:r>
        <w:t>объяснять современную демографическую ситуацию в разных регионах и странах</w:t>
      </w:r>
      <w:r>
        <w:rPr>
          <w:spacing w:val="1"/>
        </w:rPr>
        <w:t xml:space="preserve"> </w:t>
      </w:r>
      <w:r>
        <w:t>мира, географические особенности проявления проблем взаимодействия географической</w:t>
      </w:r>
      <w:r>
        <w:rPr>
          <w:spacing w:val="1"/>
        </w:rPr>
        <w:t xml:space="preserve"> </w:t>
      </w:r>
      <w:r>
        <w:t>среды и общества; составлять географические прогнозы изменений в окружающей среде</w:t>
      </w:r>
      <w:r>
        <w:rPr>
          <w:spacing w:val="1"/>
        </w:rPr>
        <w:t xml:space="preserve"> </w:t>
      </w:r>
      <w:r>
        <w:t>под</w:t>
      </w:r>
      <w:r>
        <w:rPr>
          <w:spacing w:val="1"/>
        </w:rPr>
        <w:t xml:space="preserve"> </w:t>
      </w:r>
      <w:r>
        <w:t>влиянием хозяйственной</w:t>
      </w:r>
      <w:r>
        <w:rPr>
          <w:spacing w:val="1"/>
        </w:rPr>
        <w:t xml:space="preserve"> </w:t>
      </w:r>
      <w:r>
        <w:t>деятельности человека,</w:t>
      </w:r>
      <w:r>
        <w:rPr>
          <w:spacing w:val="1"/>
        </w:rPr>
        <w:t xml:space="preserve"> </w:t>
      </w:r>
      <w:r>
        <w:t>изменения</w:t>
      </w:r>
      <w:r>
        <w:rPr>
          <w:spacing w:val="1"/>
        </w:rPr>
        <w:t xml:space="preserve"> </w:t>
      </w:r>
      <w:r>
        <w:t>возрастной</w:t>
      </w:r>
      <w:r>
        <w:rPr>
          <w:spacing w:val="1"/>
        </w:rPr>
        <w:t xml:space="preserve"> </w:t>
      </w:r>
      <w:r>
        <w:t>структуры</w:t>
      </w:r>
      <w:r>
        <w:rPr>
          <w:spacing w:val="1"/>
        </w:rPr>
        <w:t xml:space="preserve"> </w:t>
      </w:r>
      <w:r>
        <w:t>населения отдельных стран, изменения численности населения и рабочей силы отдельных</w:t>
      </w:r>
      <w:r>
        <w:rPr>
          <w:spacing w:val="1"/>
        </w:rPr>
        <w:t xml:space="preserve"> </w:t>
      </w:r>
      <w:r>
        <w:t>стран;</w:t>
      </w:r>
    </w:p>
    <w:p w:rsidR="00445874" w:rsidRDefault="00182F3C">
      <w:pPr>
        <w:pStyle w:val="a5"/>
        <w:spacing w:before="1"/>
        <w:ind w:right="594"/>
      </w:pPr>
      <w:r>
        <w:t>изменения демографической ситуации в странах, находящихся на разных этапах</w:t>
      </w:r>
      <w:r>
        <w:rPr>
          <w:spacing w:val="1"/>
        </w:rPr>
        <w:t xml:space="preserve"> </w:t>
      </w:r>
      <w:r>
        <w:t>демографического</w:t>
      </w:r>
      <w:r>
        <w:rPr>
          <w:spacing w:val="-1"/>
        </w:rPr>
        <w:t xml:space="preserve"> </w:t>
      </w:r>
      <w:r>
        <w:t>перехода.</w:t>
      </w:r>
    </w:p>
    <w:p w:rsidR="00445874" w:rsidRDefault="00182F3C">
      <w:pPr>
        <w:pStyle w:val="1"/>
        <w:spacing w:before="4" w:line="274" w:lineRule="exact"/>
        <w:ind w:left="2410"/>
      </w:pPr>
      <w:r>
        <w:t>Содержание</w:t>
      </w:r>
      <w:r>
        <w:rPr>
          <w:spacing w:val="-5"/>
        </w:rPr>
        <w:t xml:space="preserve"> </w:t>
      </w:r>
      <w:r>
        <w:t>учебного</w:t>
      </w:r>
      <w:r>
        <w:rPr>
          <w:spacing w:val="-1"/>
        </w:rPr>
        <w:t xml:space="preserve"> </w:t>
      </w:r>
      <w:r>
        <w:t>предмета</w:t>
      </w:r>
      <w:r>
        <w:rPr>
          <w:spacing w:val="-3"/>
        </w:rPr>
        <w:t xml:space="preserve"> </w:t>
      </w:r>
      <w:r>
        <w:t>«География»</w:t>
      </w:r>
      <w:r>
        <w:rPr>
          <w:spacing w:val="-4"/>
        </w:rPr>
        <w:t xml:space="preserve"> </w:t>
      </w:r>
      <w:r>
        <w:t>в</w:t>
      </w:r>
      <w:r>
        <w:rPr>
          <w:spacing w:val="-4"/>
        </w:rPr>
        <w:t xml:space="preserve"> </w:t>
      </w:r>
      <w:r>
        <w:t>10</w:t>
      </w:r>
      <w:r>
        <w:rPr>
          <w:spacing w:val="-3"/>
        </w:rPr>
        <w:t xml:space="preserve"> </w:t>
      </w:r>
      <w:r>
        <w:t>классе.</w:t>
      </w:r>
    </w:p>
    <w:p w:rsidR="00445874" w:rsidRDefault="00182F3C">
      <w:pPr>
        <w:pStyle w:val="a5"/>
        <w:ind w:left="2410" w:right="4956" w:firstLine="0"/>
      </w:pPr>
      <w:r>
        <w:t>Раздел 1. География в современном мире.</w:t>
      </w:r>
      <w:r>
        <w:rPr>
          <w:spacing w:val="-58"/>
        </w:rPr>
        <w:t xml:space="preserve"> </w:t>
      </w:r>
      <w:r>
        <w:t>Тема</w:t>
      </w:r>
      <w:r>
        <w:rPr>
          <w:spacing w:val="-2"/>
        </w:rPr>
        <w:t xml:space="preserve"> </w:t>
      </w:r>
      <w:r>
        <w:t>1. География</w:t>
      </w:r>
      <w:r>
        <w:rPr>
          <w:spacing w:val="-1"/>
        </w:rPr>
        <w:t xml:space="preserve"> </w:t>
      </w:r>
      <w:r>
        <w:t>как наука.</w:t>
      </w:r>
    </w:p>
    <w:p w:rsidR="00445874" w:rsidRDefault="00182F3C">
      <w:pPr>
        <w:pStyle w:val="a5"/>
        <w:ind w:right="588"/>
      </w:pPr>
      <w:r>
        <w:t>Роль и место географии в системе научных дисциплин. Структура географии, её</w:t>
      </w:r>
      <w:r>
        <w:rPr>
          <w:spacing w:val="1"/>
        </w:rPr>
        <w:t xml:space="preserve"> </w:t>
      </w:r>
      <w:r>
        <w:t>подразделение на отдельные направления. Необходимость географического подхода при</w:t>
      </w:r>
      <w:r>
        <w:rPr>
          <w:spacing w:val="1"/>
        </w:rPr>
        <w:t xml:space="preserve"> </w:t>
      </w:r>
      <w:r>
        <w:t>решении</w:t>
      </w:r>
      <w:r>
        <w:rPr>
          <w:spacing w:val="1"/>
        </w:rPr>
        <w:t xml:space="preserve"> </w:t>
      </w:r>
      <w:r>
        <w:t>научных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на</w:t>
      </w:r>
      <w:r>
        <w:rPr>
          <w:spacing w:val="1"/>
        </w:rPr>
        <w:t xml:space="preserve"> </w:t>
      </w:r>
      <w:r>
        <w:t>разных</w:t>
      </w:r>
      <w:r>
        <w:rPr>
          <w:spacing w:val="1"/>
        </w:rPr>
        <w:t xml:space="preserve"> </w:t>
      </w:r>
      <w:r>
        <w:t>территориальных</w:t>
      </w:r>
      <w:r>
        <w:rPr>
          <w:spacing w:val="1"/>
        </w:rPr>
        <w:t xml:space="preserve"> </w:t>
      </w:r>
      <w:r>
        <w:t>уровнях.</w:t>
      </w:r>
      <w:r>
        <w:rPr>
          <w:spacing w:val="1"/>
        </w:rPr>
        <w:t xml:space="preserve"> </w:t>
      </w:r>
      <w:r>
        <w:t>Роль</w:t>
      </w:r>
      <w:r>
        <w:rPr>
          <w:spacing w:val="1"/>
        </w:rPr>
        <w:t xml:space="preserve"> </w:t>
      </w:r>
      <w:r>
        <w:t>географических наук в достижении целей устойчивого развития и решении глобальных</w:t>
      </w:r>
      <w:r>
        <w:rPr>
          <w:spacing w:val="1"/>
        </w:rPr>
        <w:t xml:space="preserve"> </w:t>
      </w:r>
      <w:r>
        <w:t>проблем.</w:t>
      </w:r>
    </w:p>
    <w:p w:rsidR="00445874" w:rsidRDefault="00182F3C">
      <w:pPr>
        <w:pStyle w:val="a5"/>
        <w:ind w:right="581"/>
      </w:pPr>
      <w:r>
        <w:t>Пространство</w:t>
      </w:r>
      <w:r>
        <w:rPr>
          <w:spacing w:val="1"/>
        </w:rPr>
        <w:t xml:space="preserve"> </w:t>
      </w:r>
      <w:r>
        <w:t>–</w:t>
      </w:r>
      <w:r>
        <w:rPr>
          <w:spacing w:val="1"/>
        </w:rPr>
        <w:t xml:space="preserve"> </w:t>
      </w:r>
      <w:r>
        <w:t>основной</w:t>
      </w:r>
      <w:r>
        <w:rPr>
          <w:spacing w:val="1"/>
        </w:rPr>
        <w:t xml:space="preserve"> </w:t>
      </w:r>
      <w:r>
        <w:t>объект</w:t>
      </w:r>
      <w:r>
        <w:rPr>
          <w:spacing w:val="1"/>
        </w:rPr>
        <w:t xml:space="preserve"> </w:t>
      </w:r>
      <w:r>
        <w:t>изучения</w:t>
      </w:r>
      <w:r>
        <w:rPr>
          <w:spacing w:val="1"/>
        </w:rPr>
        <w:t xml:space="preserve"> </w:t>
      </w:r>
      <w:r>
        <w:t>в</w:t>
      </w:r>
      <w:r>
        <w:rPr>
          <w:spacing w:val="1"/>
        </w:rPr>
        <w:t xml:space="preserve"> </w:t>
      </w:r>
      <w:r>
        <w:t>географии.</w:t>
      </w:r>
      <w:r>
        <w:rPr>
          <w:spacing w:val="1"/>
        </w:rPr>
        <w:t xml:space="preserve"> </w:t>
      </w:r>
      <w:r>
        <w:t>Целостность</w:t>
      </w:r>
      <w:r>
        <w:rPr>
          <w:spacing w:val="1"/>
        </w:rPr>
        <w:t xml:space="preserve"> </w:t>
      </w:r>
      <w:r>
        <w:t>географического</w:t>
      </w:r>
      <w:r>
        <w:rPr>
          <w:spacing w:val="1"/>
        </w:rPr>
        <w:t xml:space="preserve"> </w:t>
      </w:r>
      <w:r>
        <w:t>пространства.</w:t>
      </w:r>
      <w:r>
        <w:rPr>
          <w:spacing w:val="1"/>
        </w:rPr>
        <w:t xml:space="preserve"> </w:t>
      </w:r>
      <w:r>
        <w:t>Географические</w:t>
      </w:r>
      <w:r>
        <w:rPr>
          <w:spacing w:val="1"/>
        </w:rPr>
        <w:t xml:space="preserve"> </w:t>
      </w:r>
      <w:r>
        <w:t>объекты,</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Пространственная</w:t>
      </w:r>
      <w:r>
        <w:rPr>
          <w:spacing w:val="1"/>
        </w:rPr>
        <w:t xml:space="preserve"> </w:t>
      </w:r>
      <w:r>
        <w:t>дифференциация</w:t>
      </w:r>
      <w:r>
        <w:rPr>
          <w:spacing w:val="1"/>
        </w:rPr>
        <w:t xml:space="preserve"> </w:t>
      </w:r>
      <w:r>
        <w:t>объектов</w:t>
      </w:r>
      <w:r>
        <w:rPr>
          <w:spacing w:val="1"/>
        </w:rPr>
        <w:t xml:space="preserve"> </w:t>
      </w:r>
      <w:r>
        <w:t>и</w:t>
      </w:r>
      <w:r>
        <w:rPr>
          <w:spacing w:val="1"/>
        </w:rPr>
        <w:t xml:space="preserve"> </w:t>
      </w:r>
      <w:r>
        <w:t>явлений.</w:t>
      </w:r>
      <w:r>
        <w:rPr>
          <w:spacing w:val="1"/>
        </w:rPr>
        <w:t xml:space="preserve"> </w:t>
      </w:r>
      <w:r>
        <w:t>Природно-общественные</w:t>
      </w:r>
      <w:r>
        <w:rPr>
          <w:spacing w:val="1"/>
        </w:rPr>
        <w:t xml:space="preserve"> </w:t>
      </w:r>
      <w:r>
        <w:t>территориальные системы и их иерархия. География как наука о взаимосвязи природно-</w:t>
      </w:r>
      <w:r>
        <w:rPr>
          <w:spacing w:val="1"/>
        </w:rPr>
        <w:t xml:space="preserve"> </w:t>
      </w:r>
      <w:r>
        <w:t>общественных территориальных</w:t>
      </w:r>
      <w:r>
        <w:rPr>
          <w:spacing w:val="2"/>
        </w:rPr>
        <w:t xml:space="preserve"> </w:t>
      </w:r>
      <w:r>
        <w:t>систем.</w:t>
      </w:r>
    </w:p>
    <w:p w:rsidR="00445874" w:rsidRDefault="00182F3C">
      <w:pPr>
        <w:pStyle w:val="a5"/>
        <w:ind w:right="587"/>
      </w:pPr>
      <w:r>
        <w:t>Важнейшие теории и концепции современной географии. Методы исследования в</w:t>
      </w:r>
      <w:r>
        <w:rPr>
          <w:spacing w:val="1"/>
        </w:rPr>
        <w:t xml:space="preserve"> </w:t>
      </w:r>
      <w:r>
        <w:t>географии,</w:t>
      </w:r>
      <w:r>
        <w:rPr>
          <w:spacing w:val="1"/>
        </w:rPr>
        <w:t xml:space="preserve"> </w:t>
      </w:r>
      <w:r>
        <w:t>их</w:t>
      </w:r>
      <w:r>
        <w:rPr>
          <w:spacing w:val="1"/>
        </w:rPr>
        <w:t xml:space="preserve"> </w:t>
      </w:r>
      <w:r>
        <w:t>практическое</w:t>
      </w:r>
      <w:r>
        <w:rPr>
          <w:spacing w:val="1"/>
        </w:rPr>
        <w:t xml:space="preserve"> </w:t>
      </w:r>
      <w:r>
        <w:t>применение.</w:t>
      </w:r>
      <w:r>
        <w:rPr>
          <w:spacing w:val="1"/>
        </w:rPr>
        <w:t xml:space="preserve"> </w:t>
      </w:r>
      <w:r>
        <w:t>Географическая</w:t>
      </w:r>
      <w:r>
        <w:rPr>
          <w:spacing w:val="1"/>
        </w:rPr>
        <w:t xml:space="preserve"> </w:t>
      </w:r>
      <w:r>
        <w:t>культура</w:t>
      </w:r>
      <w:r>
        <w:rPr>
          <w:spacing w:val="1"/>
        </w:rPr>
        <w:t xml:space="preserve"> </w:t>
      </w:r>
      <w:r>
        <w:t>и её</w:t>
      </w:r>
      <w:r>
        <w:rPr>
          <w:spacing w:val="1"/>
        </w:rPr>
        <w:t xml:space="preserve"> </w:t>
      </w:r>
      <w:r>
        <w:t>элементы:</w:t>
      </w:r>
      <w:r>
        <w:rPr>
          <w:spacing w:val="-57"/>
        </w:rPr>
        <w:t xml:space="preserve"> </w:t>
      </w:r>
      <w:r>
        <w:t>географическая картина мира, географическое мышление, язык географии. Использование</w:t>
      </w:r>
      <w:r>
        <w:rPr>
          <w:spacing w:val="-57"/>
        </w:rPr>
        <w:t xml:space="preserve"> </w:t>
      </w:r>
      <w:r>
        <w:t>географических</w:t>
      </w:r>
      <w:r>
        <w:rPr>
          <w:spacing w:val="1"/>
        </w:rPr>
        <w:t xml:space="preserve"> </w:t>
      </w:r>
      <w:r>
        <w:t>знаний</w:t>
      </w:r>
      <w:r>
        <w:rPr>
          <w:spacing w:val="-2"/>
        </w:rPr>
        <w:t xml:space="preserve"> </w:t>
      </w:r>
      <w:r>
        <w:t>и</w:t>
      </w:r>
      <w:r>
        <w:rPr>
          <w:spacing w:val="2"/>
        </w:rPr>
        <w:t xml:space="preserve"> </w:t>
      </w:r>
      <w:r>
        <w:t>умений в</w:t>
      </w:r>
      <w:r>
        <w:rPr>
          <w:spacing w:val="-1"/>
        </w:rPr>
        <w:t xml:space="preserve"> </w:t>
      </w:r>
      <w:r>
        <w:t>повседневной</w:t>
      </w:r>
      <w:r>
        <w:rPr>
          <w:spacing w:val="-1"/>
        </w:rPr>
        <w:t xml:space="preserve"> </w:t>
      </w:r>
      <w:r>
        <w:t>жизни.</w:t>
      </w:r>
    </w:p>
    <w:p w:rsidR="00445874" w:rsidRDefault="00182F3C">
      <w:pPr>
        <w:pStyle w:val="a5"/>
        <w:ind w:left="2410" w:firstLine="0"/>
      </w:pPr>
      <w:r>
        <w:t>Практические</w:t>
      </w:r>
      <w:r>
        <w:rPr>
          <w:spacing w:val="-4"/>
        </w:rPr>
        <w:t xml:space="preserve"> </w:t>
      </w:r>
      <w:r>
        <w:t>работы.</w:t>
      </w:r>
    </w:p>
    <w:p w:rsidR="00445874" w:rsidRDefault="00182F3C">
      <w:pPr>
        <w:pStyle w:val="a9"/>
        <w:numPr>
          <w:ilvl w:val="0"/>
          <w:numId w:val="78"/>
        </w:numPr>
        <w:tabs>
          <w:tab w:val="left" w:pos="2730"/>
        </w:tabs>
        <w:ind w:right="584" w:firstLine="707"/>
        <w:jc w:val="both"/>
        <w:rPr>
          <w:sz w:val="24"/>
        </w:rPr>
      </w:pPr>
      <w:r>
        <w:rPr>
          <w:sz w:val="24"/>
        </w:rPr>
        <w:t>Групповая работа по формулировке целей и задач учебного исследования (на</w:t>
      </w:r>
      <w:r>
        <w:rPr>
          <w:spacing w:val="1"/>
          <w:sz w:val="24"/>
        </w:rPr>
        <w:t xml:space="preserve"> </w:t>
      </w:r>
      <w:r>
        <w:rPr>
          <w:sz w:val="24"/>
        </w:rPr>
        <w:t>примере</w:t>
      </w:r>
      <w:r>
        <w:rPr>
          <w:spacing w:val="1"/>
          <w:sz w:val="24"/>
        </w:rPr>
        <w:t xml:space="preserve"> </w:t>
      </w:r>
      <w:r>
        <w:rPr>
          <w:sz w:val="24"/>
        </w:rPr>
        <w:t>одного</w:t>
      </w:r>
      <w:r>
        <w:rPr>
          <w:spacing w:val="1"/>
          <w:sz w:val="24"/>
        </w:rPr>
        <w:t xml:space="preserve"> </w:t>
      </w:r>
      <w:r>
        <w:rPr>
          <w:sz w:val="24"/>
        </w:rPr>
        <w:t>из</w:t>
      </w:r>
      <w:r>
        <w:rPr>
          <w:spacing w:val="1"/>
          <w:sz w:val="24"/>
        </w:rPr>
        <w:t xml:space="preserve"> </w:t>
      </w:r>
      <w:r>
        <w:rPr>
          <w:sz w:val="24"/>
        </w:rPr>
        <w:t>природных</w:t>
      </w:r>
      <w:r>
        <w:rPr>
          <w:spacing w:val="1"/>
          <w:sz w:val="24"/>
        </w:rPr>
        <w:t xml:space="preserve"> </w:t>
      </w:r>
      <w:r>
        <w:rPr>
          <w:sz w:val="24"/>
        </w:rPr>
        <w:t>или</w:t>
      </w:r>
      <w:r>
        <w:rPr>
          <w:spacing w:val="1"/>
          <w:sz w:val="24"/>
        </w:rPr>
        <w:t xml:space="preserve"> </w:t>
      </w:r>
      <w:r>
        <w:rPr>
          <w:sz w:val="24"/>
        </w:rPr>
        <w:t>социальных</w:t>
      </w:r>
      <w:r>
        <w:rPr>
          <w:spacing w:val="1"/>
          <w:sz w:val="24"/>
        </w:rPr>
        <w:t xml:space="preserve"> </w:t>
      </w:r>
      <w:r>
        <w:rPr>
          <w:sz w:val="24"/>
        </w:rPr>
        <w:t>процессов</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обучающихся),</w:t>
      </w:r>
      <w:r>
        <w:rPr>
          <w:spacing w:val="1"/>
          <w:sz w:val="24"/>
        </w:rPr>
        <w:t xml:space="preserve"> </w:t>
      </w:r>
      <w:r>
        <w:rPr>
          <w:sz w:val="24"/>
        </w:rPr>
        <w:t>определение</w:t>
      </w:r>
      <w:r>
        <w:rPr>
          <w:spacing w:val="-3"/>
          <w:sz w:val="24"/>
        </w:rPr>
        <w:t xml:space="preserve"> </w:t>
      </w:r>
      <w:r>
        <w:rPr>
          <w:sz w:val="24"/>
        </w:rPr>
        <w:t>возможных источников</w:t>
      </w:r>
      <w:r>
        <w:rPr>
          <w:spacing w:val="-5"/>
          <w:sz w:val="24"/>
        </w:rPr>
        <w:t xml:space="preserve"> </w:t>
      </w:r>
      <w:r>
        <w:rPr>
          <w:sz w:val="24"/>
        </w:rPr>
        <w:t>информации</w:t>
      </w:r>
      <w:r>
        <w:rPr>
          <w:spacing w:val="-3"/>
          <w:sz w:val="24"/>
        </w:rPr>
        <w:t xml:space="preserve"> </w:t>
      </w:r>
      <w:r>
        <w:rPr>
          <w:sz w:val="24"/>
        </w:rPr>
        <w:t>и</w:t>
      </w:r>
      <w:r>
        <w:rPr>
          <w:spacing w:val="-2"/>
          <w:sz w:val="24"/>
        </w:rPr>
        <w:t xml:space="preserve"> </w:t>
      </w:r>
      <w:r>
        <w:rPr>
          <w:sz w:val="24"/>
        </w:rPr>
        <w:t>форм</w:t>
      </w:r>
      <w:r>
        <w:rPr>
          <w:spacing w:val="-1"/>
          <w:sz w:val="24"/>
        </w:rPr>
        <w:t xml:space="preserve"> </w:t>
      </w:r>
      <w:r>
        <w:rPr>
          <w:sz w:val="24"/>
        </w:rPr>
        <w:t>представления</w:t>
      </w:r>
      <w:r>
        <w:rPr>
          <w:spacing w:val="-2"/>
          <w:sz w:val="24"/>
        </w:rPr>
        <w:t xml:space="preserve"> </w:t>
      </w:r>
      <w:r>
        <w:rPr>
          <w:sz w:val="24"/>
        </w:rPr>
        <w:t>результатов.</w:t>
      </w:r>
    </w:p>
    <w:p w:rsidR="00445874" w:rsidRDefault="00182F3C">
      <w:pPr>
        <w:pStyle w:val="a9"/>
        <w:numPr>
          <w:ilvl w:val="0"/>
          <w:numId w:val="78"/>
        </w:numPr>
        <w:tabs>
          <w:tab w:val="left" w:pos="2730"/>
        </w:tabs>
        <w:ind w:right="589" w:firstLine="707"/>
        <w:jc w:val="both"/>
        <w:rPr>
          <w:sz w:val="24"/>
        </w:rPr>
      </w:pPr>
      <w:r>
        <w:rPr>
          <w:sz w:val="24"/>
        </w:rPr>
        <w:t>Контент-анализ</w:t>
      </w:r>
      <w:r>
        <w:rPr>
          <w:spacing w:val="1"/>
          <w:sz w:val="24"/>
        </w:rPr>
        <w:t xml:space="preserve"> </w:t>
      </w:r>
      <w:r>
        <w:rPr>
          <w:sz w:val="24"/>
        </w:rPr>
        <w:t>новостных</w:t>
      </w:r>
      <w:r>
        <w:rPr>
          <w:spacing w:val="1"/>
          <w:sz w:val="24"/>
        </w:rPr>
        <w:t xml:space="preserve"> </w:t>
      </w:r>
      <w:r>
        <w:rPr>
          <w:sz w:val="24"/>
        </w:rPr>
        <w:t>ресурсов</w:t>
      </w:r>
      <w:r>
        <w:rPr>
          <w:spacing w:val="1"/>
          <w:sz w:val="24"/>
        </w:rPr>
        <w:t xml:space="preserve"> </w:t>
      </w:r>
      <w:r>
        <w:rPr>
          <w:sz w:val="24"/>
        </w:rPr>
        <w:t>в</w:t>
      </w:r>
      <w:r>
        <w:rPr>
          <w:spacing w:val="1"/>
          <w:sz w:val="24"/>
        </w:rPr>
        <w:t xml:space="preserve"> </w:t>
      </w:r>
      <w:r>
        <w:rPr>
          <w:sz w:val="24"/>
        </w:rPr>
        <w:t>СМИ.</w:t>
      </w:r>
      <w:r>
        <w:rPr>
          <w:spacing w:val="1"/>
          <w:sz w:val="24"/>
        </w:rPr>
        <w:t xml:space="preserve"> </w:t>
      </w:r>
      <w:r>
        <w:rPr>
          <w:sz w:val="24"/>
        </w:rPr>
        <w:t>Определение</w:t>
      </w:r>
      <w:r>
        <w:rPr>
          <w:spacing w:val="1"/>
          <w:sz w:val="24"/>
        </w:rPr>
        <w:t xml:space="preserve"> </w:t>
      </w:r>
      <w:r>
        <w:rPr>
          <w:sz w:val="24"/>
        </w:rPr>
        <w:t>масштаба</w:t>
      </w:r>
      <w:r>
        <w:rPr>
          <w:spacing w:val="1"/>
          <w:sz w:val="24"/>
        </w:rPr>
        <w:t xml:space="preserve"> </w:t>
      </w:r>
      <w:r>
        <w:rPr>
          <w:sz w:val="24"/>
        </w:rPr>
        <w:t>географического охвата публикации (глобальный, региональный, страновой, локальный),</w:t>
      </w:r>
      <w:r>
        <w:rPr>
          <w:spacing w:val="1"/>
          <w:sz w:val="24"/>
        </w:rPr>
        <w:t xml:space="preserve"> </w:t>
      </w:r>
      <w:r>
        <w:rPr>
          <w:sz w:val="24"/>
        </w:rPr>
        <w:t>использование</w:t>
      </w:r>
      <w:r>
        <w:rPr>
          <w:spacing w:val="1"/>
          <w:sz w:val="24"/>
        </w:rPr>
        <w:t xml:space="preserve"> </w:t>
      </w:r>
      <w:r>
        <w:rPr>
          <w:sz w:val="24"/>
        </w:rPr>
        <w:t>географических</w:t>
      </w:r>
      <w:r>
        <w:rPr>
          <w:spacing w:val="1"/>
          <w:sz w:val="24"/>
        </w:rPr>
        <w:t xml:space="preserve"> </w:t>
      </w:r>
      <w:r>
        <w:rPr>
          <w:sz w:val="24"/>
        </w:rPr>
        <w:t>маркеров,</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описанием</w:t>
      </w:r>
      <w:r>
        <w:rPr>
          <w:spacing w:val="1"/>
          <w:sz w:val="24"/>
        </w:rPr>
        <w:t xml:space="preserve"> </w:t>
      </w:r>
      <w:r>
        <w:rPr>
          <w:sz w:val="24"/>
        </w:rPr>
        <w:t>элементов</w:t>
      </w:r>
      <w:r>
        <w:rPr>
          <w:spacing w:val="1"/>
          <w:sz w:val="24"/>
        </w:rPr>
        <w:t xml:space="preserve"> </w:t>
      </w:r>
      <w:r>
        <w:rPr>
          <w:sz w:val="24"/>
        </w:rPr>
        <w:t>географического</w:t>
      </w:r>
      <w:r>
        <w:rPr>
          <w:spacing w:val="-1"/>
          <w:sz w:val="24"/>
        </w:rPr>
        <w:t xml:space="preserve"> </w:t>
      </w:r>
      <w:r>
        <w:rPr>
          <w:sz w:val="24"/>
        </w:rPr>
        <w:t>пространства</w:t>
      </w:r>
      <w:r>
        <w:rPr>
          <w:spacing w:val="-1"/>
          <w:sz w:val="24"/>
        </w:rPr>
        <w:t xml:space="preserve"> </w:t>
      </w:r>
      <w:r>
        <w:rPr>
          <w:sz w:val="24"/>
        </w:rPr>
        <w:t>и их</w:t>
      </w:r>
      <w:r>
        <w:rPr>
          <w:spacing w:val="2"/>
          <w:sz w:val="24"/>
        </w:rPr>
        <w:t xml:space="preserve"> </w:t>
      </w:r>
      <w:r>
        <w:rPr>
          <w:sz w:val="24"/>
        </w:rPr>
        <w:t>взаимодействия.</w:t>
      </w:r>
    </w:p>
    <w:p w:rsidR="00445874" w:rsidRDefault="00182F3C">
      <w:pPr>
        <w:pStyle w:val="a5"/>
        <w:ind w:left="2410" w:firstLine="0"/>
      </w:pPr>
      <w:r>
        <w:t>Тема</w:t>
      </w:r>
      <w:r>
        <w:rPr>
          <w:spacing w:val="-3"/>
        </w:rPr>
        <w:t xml:space="preserve"> </w:t>
      </w:r>
      <w:r>
        <w:t>2.</w:t>
      </w:r>
      <w:r>
        <w:rPr>
          <w:spacing w:val="-2"/>
        </w:rPr>
        <w:t xml:space="preserve"> </w:t>
      </w:r>
      <w:r>
        <w:t>Картографический</w:t>
      </w:r>
      <w:r>
        <w:rPr>
          <w:spacing w:val="-1"/>
        </w:rPr>
        <w:t xml:space="preserve"> </w:t>
      </w:r>
      <w:r>
        <w:t>метод</w:t>
      </w:r>
      <w:r>
        <w:rPr>
          <w:spacing w:val="-4"/>
        </w:rPr>
        <w:t xml:space="preserve"> </w:t>
      </w:r>
      <w:r>
        <w:t>исследования</w:t>
      </w:r>
      <w:r>
        <w:rPr>
          <w:spacing w:val="-2"/>
        </w:rPr>
        <w:t xml:space="preserve"> </w:t>
      </w:r>
      <w:r>
        <w:t>в</w:t>
      </w:r>
      <w:r>
        <w:rPr>
          <w:spacing w:val="-2"/>
        </w:rPr>
        <w:t xml:space="preserve"> </w:t>
      </w:r>
      <w:r>
        <w:t>географии.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rPr>
          <w:i/>
        </w:rPr>
      </w:pPr>
      <w:r>
        <w:t>Карта</w:t>
      </w:r>
      <w:r>
        <w:rPr>
          <w:spacing w:val="1"/>
        </w:rPr>
        <w:t xml:space="preserve"> </w:t>
      </w:r>
      <w:r>
        <w:t>как</w:t>
      </w:r>
      <w:r>
        <w:rPr>
          <w:spacing w:val="1"/>
        </w:rPr>
        <w:t xml:space="preserve"> </w:t>
      </w:r>
      <w:r>
        <w:t>источник</w:t>
      </w:r>
      <w:r>
        <w:rPr>
          <w:spacing w:val="1"/>
        </w:rPr>
        <w:t xml:space="preserve"> </w:t>
      </w:r>
      <w:r>
        <w:t>географической</w:t>
      </w:r>
      <w:r>
        <w:rPr>
          <w:spacing w:val="1"/>
        </w:rPr>
        <w:t xml:space="preserve"> </w:t>
      </w:r>
      <w:r>
        <w:t>информации.</w:t>
      </w:r>
      <w:r>
        <w:rPr>
          <w:spacing w:val="1"/>
        </w:rPr>
        <w:t xml:space="preserve"> </w:t>
      </w:r>
      <w:r>
        <w:t>Классификация</w:t>
      </w:r>
      <w:r>
        <w:rPr>
          <w:spacing w:val="1"/>
        </w:rPr>
        <w:t xml:space="preserve"> </w:t>
      </w:r>
      <w:r>
        <w:t>карт.</w:t>
      </w:r>
      <w:r>
        <w:rPr>
          <w:spacing w:val="1"/>
        </w:rPr>
        <w:t xml:space="preserve"> </w:t>
      </w:r>
      <w:r>
        <w:t>Картографические</w:t>
      </w:r>
      <w:r>
        <w:rPr>
          <w:spacing w:val="1"/>
        </w:rPr>
        <w:t xml:space="preserve"> </w:t>
      </w:r>
      <w:r>
        <w:t>проекции.</w:t>
      </w:r>
      <w:r>
        <w:rPr>
          <w:spacing w:val="1"/>
        </w:rPr>
        <w:t xml:space="preserve"> </w:t>
      </w:r>
      <w:r>
        <w:t>Искажения</w:t>
      </w:r>
      <w:r>
        <w:rPr>
          <w:spacing w:val="1"/>
        </w:rPr>
        <w:t xml:space="preserve"> </w:t>
      </w:r>
      <w:r>
        <w:t>на</w:t>
      </w:r>
      <w:r>
        <w:rPr>
          <w:spacing w:val="1"/>
        </w:rPr>
        <w:t xml:space="preserve"> </w:t>
      </w:r>
      <w:r>
        <w:t>географических</w:t>
      </w:r>
      <w:r>
        <w:rPr>
          <w:spacing w:val="1"/>
        </w:rPr>
        <w:t xml:space="preserve"> </w:t>
      </w:r>
      <w:r>
        <w:t>картах:</w:t>
      </w:r>
      <w:r>
        <w:rPr>
          <w:spacing w:val="1"/>
        </w:rPr>
        <w:t xml:space="preserve"> </w:t>
      </w:r>
      <w:r>
        <w:t>длин,</w:t>
      </w:r>
      <w:r>
        <w:rPr>
          <w:spacing w:val="1"/>
        </w:rPr>
        <w:t xml:space="preserve"> </w:t>
      </w:r>
      <w:r>
        <w:t>площадей,</w:t>
      </w:r>
      <w:r>
        <w:rPr>
          <w:spacing w:val="1"/>
        </w:rPr>
        <w:t xml:space="preserve"> </w:t>
      </w:r>
      <w:r>
        <w:t>углов, форм. Генерализация информации на карте. Географические атласы и их виды.</w:t>
      </w:r>
      <w:r>
        <w:rPr>
          <w:spacing w:val="1"/>
        </w:rPr>
        <w:t xml:space="preserve"> </w:t>
      </w:r>
      <w:r>
        <w:t>Карты-анаморфозы</w:t>
      </w:r>
      <w:r>
        <w:rPr>
          <w:spacing w:val="1"/>
        </w:rPr>
        <w:t xml:space="preserve"> </w:t>
      </w:r>
      <w:r>
        <w:t>и</w:t>
      </w:r>
      <w:r>
        <w:rPr>
          <w:spacing w:val="1"/>
        </w:rPr>
        <w:t xml:space="preserve"> </w:t>
      </w:r>
      <w:r>
        <w:t>их</w:t>
      </w:r>
      <w:r>
        <w:rPr>
          <w:spacing w:val="1"/>
        </w:rPr>
        <w:t xml:space="preserve"> </w:t>
      </w:r>
      <w:r>
        <w:t>место</w:t>
      </w:r>
      <w:r>
        <w:rPr>
          <w:spacing w:val="1"/>
        </w:rPr>
        <w:t xml:space="preserve"> </w:t>
      </w:r>
      <w:r>
        <w:t>в</w:t>
      </w:r>
      <w:r>
        <w:rPr>
          <w:spacing w:val="1"/>
        </w:rPr>
        <w:t xml:space="preserve"> </w:t>
      </w:r>
      <w:r>
        <w:t>современных</w:t>
      </w:r>
      <w:r>
        <w:rPr>
          <w:spacing w:val="1"/>
        </w:rPr>
        <w:t xml:space="preserve"> </w:t>
      </w:r>
      <w:r>
        <w:t>географических</w:t>
      </w:r>
      <w:r>
        <w:rPr>
          <w:spacing w:val="61"/>
        </w:rPr>
        <w:t xml:space="preserve"> </w:t>
      </w:r>
      <w:r>
        <w:t>исследованиях.</w:t>
      </w:r>
      <w:r>
        <w:rPr>
          <w:spacing w:val="-57"/>
        </w:rPr>
        <w:t xml:space="preserve"> </w:t>
      </w:r>
      <w:r>
        <w:t>Ментальные</w:t>
      </w:r>
      <w:r>
        <w:rPr>
          <w:spacing w:val="-4"/>
        </w:rPr>
        <w:t xml:space="preserve"> </w:t>
      </w:r>
      <w:r>
        <w:t>карты.</w:t>
      </w:r>
      <w:r>
        <w:rPr>
          <w:spacing w:val="-2"/>
        </w:rPr>
        <w:t xml:space="preserve"> </w:t>
      </w:r>
      <w:r>
        <w:t>Место</w:t>
      </w:r>
      <w:r>
        <w:rPr>
          <w:spacing w:val="-2"/>
        </w:rPr>
        <w:t xml:space="preserve"> </w:t>
      </w:r>
      <w:r>
        <w:t>геоинформационных систем</w:t>
      </w:r>
      <w:r>
        <w:rPr>
          <w:spacing w:val="-3"/>
        </w:rPr>
        <w:t xml:space="preserve"> </w:t>
      </w:r>
      <w:r>
        <w:t>(ГИС)</w:t>
      </w:r>
      <w:r>
        <w:rPr>
          <w:spacing w:val="-1"/>
        </w:rPr>
        <w:t xml:space="preserve"> </w:t>
      </w:r>
      <w:r>
        <w:t>в</w:t>
      </w:r>
      <w:r>
        <w:rPr>
          <w:spacing w:val="1"/>
        </w:rPr>
        <w:t xml:space="preserve"> </w:t>
      </w:r>
      <w:r>
        <w:t>современной</w:t>
      </w:r>
      <w:r>
        <w:rPr>
          <w:spacing w:val="-2"/>
        </w:rPr>
        <w:t xml:space="preserve"> </w:t>
      </w:r>
      <w:r>
        <w:t>географии</w:t>
      </w:r>
      <w:r>
        <w:rPr>
          <w:i/>
        </w:rPr>
        <w:t>.</w:t>
      </w:r>
    </w:p>
    <w:p w:rsidR="00445874" w:rsidRDefault="00182F3C">
      <w:pPr>
        <w:pStyle w:val="a5"/>
        <w:ind w:left="2410" w:firstLine="0"/>
      </w:pPr>
      <w:r>
        <w:t>Практическая</w:t>
      </w:r>
      <w:r>
        <w:rPr>
          <w:spacing w:val="-4"/>
        </w:rPr>
        <w:t xml:space="preserve"> </w:t>
      </w:r>
      <w:r>
        <w:t>работа.</w:t>
      </w:r>
    </w:p>
    <w:p w:rsidR="00445874" w:rsidRDefault="00182F3C">
      <w:pPr>
        <w:pStyle w:val="a5"/>
        <w:ind w:right="592"/>
      </w:pPr>
      <w:r>
        <w:t>1.</w:t>
      </w:r>
      <w:r>
        <w:rPr>
          <w:spacing w:val="1"/>
        </w:rPr>
        <w:t xml:space="preserve"> </w:t>
      </w:r>
      <w:r>
        <w:t>Определение</w:t>
      </w:r>
      <w:r>
        <w:rPr>
          <w:spacing w:val="1"/>
        </w:rPr>
        <w:t xml:space="preserve"> </w:t>
      </w:r>
      <w:r>
        <w:t>количественных</w:t>
      </w:r>
      <w:r>
        <w:rPr>
          <w:spacing w:val="1"/>
        </w:rPr>
        <w:t xml:space="preserve"> </w:t>
      </w:r>
      <w:r>
        <w:t>и</w:t>
      </w:r>
      <w:r>
        <w:rPr>
          <w:spacing w:val="1"/>
        </w:rPr>
        <w:t xml:space="preserve"> </w:t>
      </w:r>
      <w:r>
        <w:t>качественных</w:t>
      </w:r>
      <w:r>
        <w:rPr>
          <w:spacing w:val="1"/>
        </w:rPr>
        <w:t xml:space="preserve"> </w:t>
      </w:r>
      <w:r>
        <w:t>показателей</w:t>
      </w:r>
      <w:r>
        <w:rPr>
          <w:spacing w:val="1"/>
        </w:rPr>
        <w:t xml:space="preserve"> </w:t>
      </w:r>
      <w:r>
        <w:t>с</w:t>
      </w:r>
      <w:r>
        <w:rPr>
          <w:spacing w:val="1"/>
        </w:rPr>
        <w:t xml:space="preserve"> </w:t>
      </w:r>
      <w:r>
        <w:t>помощью</w:t>
      </w:r>
      <w:r>
        <w:rPr>
          <w:spacing w:val="1"/>
        </w:rPr>
        <w:t xml:space="preserve"> </w:t>
      </w:r>
      <w:r>
        <w:t>простейших</w:t>
      </w:r>
      <w:r>
        <w:rPr>
          <w:spacing w:val="1"/>
        </w:rPr>
        <w:t xml:space="preserve"> </w:t>
      </w:r>
      <w:r>
        <w:t>ГИС.</w:t>
      </w:r>
    </w:p>
    <w:p w:rsidR="00445874" w:rsidRDefault="00182F3C">
      <w:pPr>
        <w:pStyle w:val="a5"/>
        <w:ind w:left="2410" w:firstLine="0"/>
      </w:pPr>
      <w:r>
        <w:t>Тема</w:t>
      </w:r>
      <w:r>
        <w:rPr>
          <w:spacing w:val="-3"/>
        </w:rPr>
        <w:t xml:space="preserve"> </w:t>
      </w:r>
      <w:r>
        <w:t>3.</w:t>
      </w:r>
      <w:r>
        <w:rPr>
          <w:spacing w:val="-2"/>
        </w:rPr>
        <w:t xml:space="preserve"> </w:t>
      </w:r>
      <w:r>
        <w:t>Районирование</w:t>
      </w:r>
      <w:r>
        <w:rPr>
          <w:spacing w:val="-2"/>
        </w:rPr>
        <w:t xml:space="preserve"> </w:t>
      </w:r>
      <w:r>
        <w:t>как</w:t>
      </w:r>
      <w:r>
        <w:rPr>
          <w:spacing w:val="-2"/>
        </w:rPr>
        <w:t xml:space="preserve"> </w:t>
      </w:r>
      <w:r>
        <w:t>метод</w:t>
      </w:r>
      <w:r>
        <w:rPr>
          <w:spacing w:val="-2"/>
        </w:rPr>
        <w:t xml:space="preserve"> </w:t>
      </w:r>
      <w:r>
        <w:t>географических</w:t>
      </w:r>
      <w:r>
        <w:rPr>
          <w:spacing w:val="-2"/>
        </w:rPr>
        <w:t xml:space="preserve"> </w:t>
      </w:r>
      <w:r>
        <w:t>исследований.</w:t>
      </w:r>
    </w:p>
    <w:p w:rsidR="00445874" w:rsidRDefault="00182F3C">
      <w:pPr>
        <w:pStyle w:val="a5"/>
        <w:ind w:right="587"/>
      </w:pPr>
      <w:r>
        <w:t>Основные</w:t>
      </w:r>
      <w:r>
        <w:rPr>
          <w:spacing w:val="1"/>
        </w:rPr>
        <w:t xml:space="preserve"> </w:t>
      </w:r>
      <w:r>
        <w:t>подходы</w:t>
      </w:r>
      <w:r>
        <w:rPr>
          <w:spacing w:val="1"/>
        </w:rPr>
        <w:t xml:space="preserve"> </w:t>
      </w:r>
      <w:r>
        <w:t>к</w:t>
      </w:r>
      <w:r>
        <w:rPr>
          <w:spacing w:val="1"/>
        </w:rPr>
        <w:t xml:space="preserve"> </w:t>
      </w:r>
      <w:r>
        <w:t>районированию</w:t>
      </w:r>
      <w:r>
        <w:rPr>
          <w:spacing w:val="1"/>
        </w:rPr>
        <w:t xml:space="preserve"> </w:t>
      </w:r>
      <w:r>
        <w:t>территории.</w:t>
      </w:r>
      <w:r>
        <w:rPr>
          <w:spacing w:val="1"/>
        </w:rPr>
        <w:t xml:space="preserve"> </w:t>
      </w:r>
      <w:r>
        <w:t>Пространственные</w:t>
      </w:r>
      <w:r>
        <w:rPr>
          <w:spacing w:val="1"/>
        </w:rPr>
        <w:t xml:space="preserve"> </w:t>
      </w:r>
      <w:r>
        <w:t>уровни</w:t>
      </w:r>
      <w:r>
        <w:rPr>
          <w:spacing w:val="1"/>
        </w:rPr>
        <w:t xml:space="preserve"> </w:t>
      </w:r>
      <w:r>
        <w:t xml:space="preserve">районирования  </w:t>
      </w:r>
      <w:r>
        <w:rPr>
          <w:spacing w:val="1"/>
        </w:rPr>
        <w:t xml:space="preserve"> </w:t>
      </w:r>
      <w:r>
        <w:t>(глобальный,    региональный,    страновой).    Районирование    «сверху»</w:t>
      </w:r>
      <w:r>
        <w:rPr>
          <w:spacing w:val="-57"/>
        </w:rPr>
        <w:t xml:space="preserve"> </w:t>
      </w:r>
      <w:r>
        <w:t>и «снизу».</w:t>
      </w:r>
      <w:r>
        <w:rPr>
          <w:spacing w:val="1"/>
        </w:rPr>
        <w:t xml:space="preserve"> </w:t>
      </w:r>
      <w:r>
        <w:t>Основные</w:t>
      </w:r>
      <w:r>
        <w:rPr>
          <w:spacing w:val="1"/>
        </w:rPr>
        <w:t xml:space="preserve"> </w:t>
      </w:r>
      <w:r>
        <w:t>цели</w:t>
      </w:r>
      <w:r>
        <w:rPr>
          <w:spacing w:val="1"/>
        </w:rPr>
        <w:t xml:space="preserve"> </w:t>
      </w:r>
      <w:r>
        <w:t>и</w:t>
      </w:r>
      <w:r>
        <w:rPr>
          <w:spacing w:val="1"/>
        </w:rPr>
        <w:t xml:space="preserve"> </w:t>
      </w:r>
      <w:r>
        <w:t>принципы</w:t>
      </w:r>
      <w:r>
        <w:rPr>
          <w:spacing w:val="1"/>
        </w:rPr>
        <w:t xml:space="preserve"> </w:t>
      </w:r>
      <w:r>
        <w:t>районирования.</w:t>
      </w:r>
      <w:r>
        <w:rPr>
          <w:spacing w:val="1"/>
        </w:rPr>
        <w:t xml:space="preserve"> </w:t>
      </w:r>
      <w:r>
        <w:t>Проблема</w:t>
      </w:r>
      <w:r>
        <w:rPr>
          <w:spacing w:val="1"/>
        </w:rPr>
        <w:t xml:space="preserve"> </w:t>
      </w:r>
      <w:r>
        <w:t>объективности</w:t>
      </w:r>
      <w:r>
        <w:rPr>
          <w:spacing w:val="1"/>
        </w:rPr>
        <w:t xml:space="preserve"> </w:t>
      </w:r>
      <w:r>
        <w:t>районирования.</w:t>
      </w:r>
      <w:r>
        <w:rPr>
          <w:spacing w:val="-1"/>
        </w:rPr>
        <w:t xml:space="preserve"> </w:t>
      </w:r>
      <w:r>
        <w:t>Территориальные системы.</w:t>
      </w:r>
    </w:p>
    <w:p w:rsidR="00445874" w:rsidRDefault="00182F3C">
      <w:pPr>
        <w:pStyle w:val="a5"/>
        <w:spacing w:before="1"/>
        <w:ind w:right="587"/>
      </w:pPr>
      <w:r>
        <w:t>Природно-антропогенные</w:t>
      </w:r>
      <w:r>
        <w:rPr>
          <w:spacing w:val="1"/>
        </w:rPr>
        <w:t xml:space="preserve"> </w:t>
      </w:r>
      <w:r>
        <w:t>комплексы.</w:t>
      </w:r>
      <w:r>
        <w:rPr>
          <w:spacing w:val="1"/>
        </w:rPr>
        <w:t xml:space="preserve"> </w:t>
      </w:r>
      <w:r>
        <w:t>Природно-антропогенные</w:t>
      </w:r>
      <w:r>
        <w:rPr>
          <w:spacing w:val="61"/>
        </w:rPr>
        <w:t xml:space="preserve"> </w:t>
      </w:r>
      <w:r>
        <w:t>комплексы</w:t>
      </w:r>
      <w:r>
        <w:rPr>
          <w:spacing w:val="1"/>
        </w:rPr>
        <w:t xml:space="preserve"> </w:t>
      </w:r>
      <w:r>
        <w:t>разного</w:t>
      </w:r>
      <w:r>
        <w:rPr>
          <w:spacing w:val="1"/>
        </w:rPr>
        <w:t xml:space="preserve"> </w:t>
      </w:r>
      <w:r>
        <w:t>ранга.</w:t>
      </w:r>
      <w:r>
        <w:rPr>
          <w:spacing w:val="1"/>
        </w:rPr>
        <w:t xml:space="preserve"> </w:t>
      </w:r>
      <w:r>
        <w:t>Группировка</w:t>
      </w:r>
      <w:r>
        <w:rPr>
          <w:spacing w:val="1"/>
        </w:rPr>
        <w:t xml:space="preserve"> </w:t>
      </w:r>
      <w:r>
        <w:t>природных</w:t>
      </w:r>
      <w:r>
        <w:rPr>
          <w:spacing w:val="1"/>
        </w:rPr>
        <w:t xml:space="preserve"> </w:t>
      </w:r>
      <w:r>
        <w:t>комплексов</w:t>
      </w:r>
      <w:r>
        <w:rPr>
          <w:spacing w:val="1"/>
        </w:rPr>
        <w:t xml:space="preserve"> </w:t>
      </w:r>
      <w:r>
        <w:t>по</w:t>
      </w:r>
      <w:r>
        <w:rPr>
          <w:spacing w:val="1"/>
        </w:rPr>
        <w:t xml:space="preserve"> </w:t>
      </w:r>
      <w:r>
        <w:t>размерам</w:t>
      </w:r>
      <w:r>
        <w:rPr>
          <w:spacing w:val="1"/>
        </w:rPr>
        <w:t xml:space="preserve"> </w:t>
      </w:r>
      <w:r>
        <w:t>и</w:t>
      </w:r>
      <w:r>
        <w:rPr>
          <w:spacing w:val="1"/>
        </w:rPr>
        <w:t xml:space="preserve"> </w:t>
      </w:r>
      <w:r>
        <w:t>сложности</w:t>
      </w:r>
      <w:r>
        <w:rPr>
          <w:spacing w:val="1"/>
        </w:rPr>
        <w:t xml:space="preserve"> </w:t>
      </w:r>
      <w:r>
        <w:t>организации.</w:t>
      </w:r>
    </w:p>
    <w:p w:rsidR="00445874" w:rsidRDefault="00182F3C">
      <w:pPr>
        <w:pStyle w:val="a5"/>
        <w:ind w:right="586"/>
      </w:pPr>
      <w:r>
        <w:t>Региональные</w:t>
      </w:r>
      <w:r>
        <w:rPr>
          <w:spacing w:val="1"/>
        </w:rPr>
        <w:t xml:space="preserve"> </w:t>
      </w:r>
      <w:r>
        <w:t>исследования</w:t>
      </w:r>
      <w:r>
        <w:rPr>
          <w:spacing w:val="1"/>
        </w:rPr>
        <w:t xml:space="preserve"> </w:t>
      </w:r>
      <w:r>
        <w:t>в</w:t>
      </w:r>
      <w:r>
        <w:rPr>
          <w:spacing w:val="1"/>
        </w:rPr>
        <w:t xml:space="preserve"> </w:t>
      </w:r>
      <w:r>
        <w:t>географии.</w:t>
      </w:r>
      <w:r>
        <w:rPr>
          <w:spacing w:val="1"/>
        </w:rPr>
        <w:t xml:space="preserve"> </w:t>
      </w:r>
      <w:r>
        <w:t>Регионалистика.</w:t>
      </w:r>
      <w:r>
        <w:rPr>
          <w:spacing w:val="61"/>
        </w:rPr>
        <w:t xml:space="preserve"> </w:t>
      </w:r>
      <w:r>
        <w:t>Культурно-</w:t>
      </w:r>
      <w:r>
        <w:rPr>
          <w:spacing w:val="1"/>
        </w:rPr>
        <w:t xml:space="preserve"> </w:t>
      </w:r>
      <w:r>
        <w:t>исторические</w:t>
      </w:r>
      <w:r>
        <w:rPr>
          <w:spacing w:val="1"/>
        </w:rPr>
        <w:t xml:space="preserve"> </w:t>
      </w:r>
      <w:r>
        <w:t>регионы</w:t>
      </w:r>
      <w:r>
        <w:rPr>
          <w:spacing w:val="1"/>
        </w:rPr>
        <w:t xml:space="preserve"> </w:t>
      </w:r>
      <w:r>
        <w:t>мира.</w:t>
      </w:r>
      <w:r>
        <w:rPr>
          <w:spacing w:val="1"/>
        </w:rPr>
        <w:t xml:space="preserve"> </w:t>
      </w:r>
      <w:r>
        <w:t>Многообразие</w:t>
      </w:r>
      <w:r>
        <w:rPr>
          <w:spacing w:val="1"/>
        </w:rPr>
        <w:t xml:space="preserve"> </w:t>
      </w:r>
      <w:r>
        <w:t>подходов</w:t>
      </w:r>
      <w:r>
        <w:rPr>
          <w:spacing w:val="1"/>
        </w:rPr>
        <w:t xml:space="preserve"> </w:t>
      </w:r>
      <w:r>
        <w:t>к</w:t>
      </w:r>
      <w:r>
        <w:rPr>
          <w:spacing w:val="1"/>
        </w:rPr>
        <w:t xml:space="preserve"> </w:t>
      </w:r>
      <w:r>
        <w:t>выделению</w:t>
      </w:r>
      <w:r>
        <w:rPr>
          <w:spacing w:val="1"/>
        </w:rPr>
        <w:t xml:space="preserve"> </w:t>
      </w:r>
      <w:r>
        <w:t>культурно-</w:t>
      </w:r>
      <w:r>
        <w:rPr>
          <w:spacing w:val="1"/>
        </w:rPr>
        <w:t xml:space="preserve"> </w:t>
      </w:r>
      <w:r>
        <w:t>исторических</w:t>
      </w:r>
      <w:r>
        <w:rPr>
          <w:spacing w:val="1"/>
        </w:rPr>
        <w:t xml:space="preserve"> </w:t>
      </w:r>
      <w:r>
        <w:t>регионов</w:t>
      </w:r>
      <w:r>
        <w:rPr>
          <w:spacing w:val="-3"/>
        </w:rPr>
        <w:t xml:space="preserve"> </w:t>
      </w:r>
      <w:r>
        <w:t>мира.</w:t>
      </w:r>
    </w:p>
    <w:p w:rsidR="00445874" w:rsidRDefault="00182F3C">
      <w:pPr>
        <w:pStyle w:val="a5"/>
        <w:ind w:left="2410" w:firstLine="0"/>
      </w:pPr>
      <w:r>
        <w:t>Практическая</w:t>
      </w:r>
      <w:r>
        <w:rPr>
          <w:spacing w:val="-4"/>
        </w:rPr>
        <w:t xml:space="preserve"> </w:t>
      </w:r>
      <w:r>
        <w:t>работа.</w:t>
      </w:r>
    </w:p>
    <w:p w:rsidR="00445874" w:rsidRDefault="00182F3C">
      <w:pPr>
        <w:pStyle w:val="a5"/>
        <w:ind w:right="583"/>
      </w:pPr>
      <w:r>
        <w:t>1. Проведение районирования территории по заданным целям и принципам (на</w:t>
      </w:r>
      <w:r>
        <w:rPr>
          <w:spacing w:val="1"/>
        </w:rPr>
        <w:t xml:space="preserve"> </w:t>
      </w:r>
      <w:r>
        <w:t>примере</w:t>
      </w:r>
      <w:r>
        <w:rPr>
          <w:spacing w:val="1"/>
        </w:rPr>
        <w:t xml:space="preserve"> </w:t>
      </w:r>
      <w:r>
        <w:t>физико-географического</w:t>
      </w:r>
      <w:r>
        <w:rPr>
          <w:spacing w:val="1"/>
        </w:rPr>
        <w:t xml:space="preserve"> </w:t>
      </w:r>
      <w:r>
        <w:t>районирования</w:t>
      </w:r>
      <w:r>
        <w:rPr>
          <w:spacing w:val="1"/>
        </w:rPr>
        <w:t xml:space="preserve"> </w:t>
      </w:r>
      <w:r>
        <w:t>Евразии,</w:t>
      </w:r>
      <w:r>
        <w:rPr>
          <w:spacing w:val="1"/>
        </w:rPr>
        <w:t xml:space="preserve"> </w:t>
      </w:r>
      <w:r>
        <w:t>экономико-географического</w:t>
      </w:r>
      <w:r>
        <w:rPr>
          <w:spacing w:val="1"/>
        </w:rPr>
        <w:t xml:space="preserve"> </w:t>
      </w:r>
      <w:r>
        <w:t>районирования</w:t>
      </w:r>
      <w:r>
        <w:rPr>
          <w:spacing w:val="1"/>
        </w:rPr>
        <w:t xml:space="preserve"> </w:t>
      </w:r>
      <w:r>
        <w:t>зарубежной</w:t>
      </w:r>
      <w:r>
        <w:rPr>
          <w:spacing w:val="1"/>
        </w:rPr>
        <w:t xml:space="preserve"> </w:t>
      </w:r>
      <w:r>
        <w:t>Европы,</w:t>
      </w:r>
      <w:r>
        <w:rPr>
          <w:spacing w:val="1"/>
        </w:rPr>
        <w:t xml:space="preserve"> </w:t>
      </w:r>
      <w:r>
        <w:t>культурно-исторического</w:t>
      </w:r>
      <w:r>
        <w:rPr>
          <w:spacing w:val="1"/>
        </w:rPr>
        <w:t xml:space="preserve"> </w:t>
      </w:r>
      <w:r>
        <w:t>районирования</w:t>
      </w:r>
      <w:r>
        <w:rPr>
          <w:spacing w:val="1"/>
        </w:rPr>
        <w:t xml:space="preserve"> </w:t>
      </w:r>
      <w:r>
        <w:t>Азии,</w:t>
      </w:r>
      <w:r>
        <w:rPr>
          <w:spacing w:val="1"/>
        </w:rPr>
        <w:t xml:space="preserve"> </w:t>
      </w:r>
      <w:r>
        <w:t>комплексного</w:t>
      </w:r>
      <w:r>
        <w:rPr>
          <w:spacing w:val="-1"/>
        </w:rPr>
        <w:t xml:space="preserve"> </w:t>
      </w:r>
      <w:r>
        <w:t>районирования России).</w:t>
      </w:r>
    </w:p>
    <w:p w:rsidR="00445874" w:rsidRDefault="00182F3C">
      <w:pPr>
        <w:pStyle w:val="a5"/>
        <w:spacing w:before="1"/>
        <w:ind w:left="2410" w:firstLine="0"/>
      </w:pPr>
      <w:r>
        <w:t>Тема</w:t>
      </w:r>
      <w:r>
        <w:rPr>
          <w:spacing w:val="-4"/>
        </w:rPr>
        <w:t xml:space="preserve"> </w:t>
      </w:r>
      <w:r>
        <w:t>4.</w:t>
      </w:r>
      <w:r>
        <w:rPr>
          <w:spacing w:val="-2"/>
        </w:rPr>
        <w:t xml:space="preserve"> </w:t>
      </w:r>
      <w:r>
        <w:t>Географическая</w:t>
      </w:r>
      <w:r>
        <w:rPr>
          <w:spacing w:val="-1"/>
        </w:rPr>
        <w:t xml:space="preserve"> </w:t>
      </w:r>
      <w:r>
        <w:t>экспертиза</w:t>
      </w:r>
      <w:r>
        <w:rPr>
          <w:spacing w:val="-6"/>
        </w:rPr>
        <w:t xml:space="preserve"> </w:t>
      </w:r>
      <w:r>
        <w:t>и</w:t>
      </w:r>
      <w:r>
        <w:rPr>
          <w:spacing w:val="-2"/>
        </w:rPr>
        <w:t xml:space="preserve"> </w:t>
      </w:r>
      <w:r>
        <w:t>мониторинг.</w:t>
      </w:r>
    </w:p>
    <w:p w:rsidR="00445874" w:rsidRDefault="00182F3C">
      <w:pPr>
        <w:pStyle w:val="a5"/>
        <w:ind w:right="583"/>
      </w:pPr>
      <w:r>
        <w:t>Географическая</w:t>
      </w:r>
      <w:r>
        <w:rPr>
          <w:spacing w:val="111"/>
        </w:rPr>
        <w:t xml:space="preserve"> </w:t>
      </w:r>
      <w:r>
        <w:t xml:space="preserve">и  </w:t>
      </w:r>
      <w:r>
        <w:rPr>
          <w:spacing w:val="50"/>
        </w:rPr>
        <w:t xml:space="preserve"> </w:t>
      </w:r>
      <w:r>
        <w:t xml:space="preserve">экологическая  </w:t>
      </w:r>
      <w:r>
        <w:rPr>
          <w:spacing w:val="50"/>
        </w:rPr>
        <w:t xml:space="preserve"> </w:t>
      </w:r>
      <w:r>
        <w:t xml:space="preserve">экспертизы,  </w:t>
      </w:r>
      <w:r>
        <w:rPr>
          <w:spacing w:val="50"/>
        </w:rPr>
        <w:t xml:space="preserve"> </w:t>
      </w:r>
      <w:r>
        <w:t xml:space="preserve">их  </w:t>
      </w:r>
      <w:r>
        <w:rPr>
          <w:spacing w:val="53"/>
        </w:rPr>
        <w:t xml:space="preserve"> </w:t>
      </w:r>
      <w:r>
        <w:t xml:space="preserve">методы.  </w:t>
      </w:r>
      <w:r>
        <w:rPr>
          <w:spacing w:val="55"/>
        </w:rPr>
        <w:t xml:space="preserve"> </w:t>
      </w:r>
      <w:r>
        <w:t>Географический</w:t>
      </w:r>
      <w:r>
        <w:rPr>
          <w:spacing w:val="-58"/>
        </w:rPr>
        <w:t xml:space="preserve"> </w:t>
      </w:r>
      <w:r>
        <w:t>и экологический</w:t>
      </w:r>
      <w:r>
        <w:rPr>
          <w:spacing w:val="1"/>
        </w:rPr>
        <w:t xml:space="preserve"> </w:t>
      </w:r>
      <w:r>
        <w:t>мониторинг.</w:t>
      </w:r>
      <w:r>
        <w:rPr>
          <w:spacing w:val="1"/>
        </w:rPr>
        <w:t xml:space="preserve"> </w:t>
      </w:r>
      <w:r>
        <w:t>Различие</w:t>
      </w:r>
      <w:r>
        <w:rPr>
          <w:spacing w:val="1"/>
        </w:rPr>
        <w:t xml:space="preserve"> </w:t>
      </w:r>
      <w:r>
        <w:t>методов</w:t>
      </w:r>
      <w:r>
        <w:rPr>
          <w:spacing w:val="1"/>
        </w:rPr>
        <w:t xml:space="preserve"> </w:t>
      </w:r>
      <w:r>
        <w:t>мониторинга</w:t>
      </w:r>
      <w:r>
        <w:rPr>
          <w:spacing w:val="1"/>
        </w:rPr>
        <w:t xml:space="preserve"> </w:t>
      </w:r>
      <w:r>
        <w:t>в</w:t>
      </w:r>
      <w:r>
        <w:rPr>
          <w:spacing w:val="1"/>
        </w:rPr>
        <w:t xml:space="preserve"> </w:t>
      </w:r>
      <w:r>
        <w:t>зависимости</w:t>
      </w:r>
      <w:r>
        <w:rPr>
          <w:spacing w:val="1"/>
        </w:rPr>
        <w:t xml:space="preserve"> </w:t>
      </w:r>
      <w:r>
        <w:t>от целей.</w:t>
      </w:r>
      <w:r>
        <w:rPr>
          <w:spacing w:val="1"/>
        </w:rPr>
        <w:t xml:space="preserve"> </w:t>
      </w:r>
      <w:r>
        <w:t>Интеграция</w:t>
      </w:r>
      <w:r>
        <w:rPr>
          <w:spacing w:val="1"/>
        </w:rPr>
        <w:t xml:space="preserve"> </w:t>
      </w:r>
      <w:r>
        <w:t>ГИС</w:t>
      </w:r>
      <w:r>
        <w:rPr>
          <w:spacing w:val="1"/>
        </w:rPr>
        <w:t xml:space="preserve"> </w:t>
      </w:r>
      <w:r>
        <w:t>и</w:t>
      </w:r>
      <w:r>
        <w:rPr>
          <w:spacing w:val="1"/>
        </w:rPr>
        <w:t xml:space="preserve"> </w:t>
      </w:r>
      <w:r>
        <w:t>экологического</w:t>
      </w:r>
      <w:r>
        <w:rPr>
          <w:spacing w:val="1"/>
        </w:rPr>
        <w:t xml:space="preserve"> </w:t>
      </w:r>
      <w:r>
        <w:t>мониторинга.</w:t>
      </w:r>
      <w:r>
        <w:rPr>
          <w:spacing w:val="1"/>
        </w:rPr>
        <w:t xml:space="preserve"> </w:t>
      </w:r>
      <w:r>
        <w:t>Комплексный</w:t>
      </w:r>
      <w:r>
        <w:rPr>
          <w:spacing w:val="1"/>
        </w:rPr>
        <w:t xml:space="preserve"> </w:t>
      </w:r>
      <w:r>
        <w:t>подход</w:t>
      </w:r>
      <w:r>
        <w:rPr>
          <w:spacing w:val="1"/>
        </w:rPr>
        <w:t xml:space="preserve"> </w:t>
      </w:r>
      <w:r>
        <w:t>к решению</w:t>
      </w:r>
      <w:r>
        <w:rPr>
          <w:spacing w:val="1"/>
        </w:rPr>
        <w:t xml:space="preserve"> </w:t>
      </w:r>
      <w:r>
        <w:t>экологических</w:t>
      </w:r>
      <w:r>
        <w:rPr>
          <w:spacing w:val="1"/>
        </w:rPr>
        <w:t xml:space="preserve"> </w:t>
      </w:r>
      <w:r>
        <w:t>проблем.</w:t>
      </w:r>
    </w:p>
    <w:p w:rsidR="00445874" w:rsidRDefault="00182F3C">
      <w:pPr>
        <w:pStyle w:val="a5"/>
        <w:ind w:left="2410" w:firstLine="0"/>
      </w:pPr>
      <w:r>
        <w:t>Практическая</w:t>
      </w:r>
      <w:r>
        <w:rPr>
          <w:spacing w:val="-9"/>
        </w:rPr>
        <w:t xml:space="preserve"> </w:t>
      </w:r>
      <w:r>
        <w:t>работа.</w:t>
      </w:r>
    </w:p>
    <w:p w:rsidR="00445874" w:rsidRDefault="00182F3C">
      <w:pPr>
        <w:pStyle w:val="a5"/>
        <w:ind w:right="589"/>
      </w:pPr>
      <w:r>
        <w:t>1. Оценка различных точек зрения на влияние реализации экономического проекта</w:t>
      </w:r>
      <w:r>
        <w:rPr>
          <w:spacing w:val="1"/>
        </w:rPr>
        <w:t xml:space="preserve"> </w:t>
      </w:r>
      <w:r>
        <w:t>на</w:t>
      </w:r>
      <w:r>
        <w:rPr>
          <w:spacing w:val="1"/>
        </w:rPr>
        <w:t xml:space="preserve"> </w:t>
      </w:r>
      <w:r>
        <w:t>состояние</w:t>
      </w:r>
      <w:r>
        <w:rPr>
          <w:spacing w:val="1"/>
        </w:rPr>
        <w:t xml:space="preserve"> </w:t>
      </w:r>
      <w:r>
        <w:t>окружающей</w:t>
      </w:r>
      <w:r>
        <w:rPr>
          <w:spacing w:val="1"/>
        </w:rPr>
        <w:t xml:space="preserve"> </w:t>
      </w:r>
      <w:r>
        <w:t>среды</w:t>
      </w:r>
      <w:r>
        <w:rPr>
          <w:spacing w:val="1"/>
        </w:rPr>
        <w:t xml:space="preserve"> </w:t>
      </w:r>
      <w:r>
        <w:t>на</w:t>
      </w:r>
      <w:r>
        <w:rPr>
          <w:spacing w:val="1"/>
        </w:rPr>
        <w:t xml:space="preserve"> </w:t>
      </w:r>
      <w:r>
        <w:t>территории</w:t>
      </w:r>
      <w:r>
        <w:rPr>
          <w:spacing w:val="1"/>
        </w:rPr>
        <w:t xml:space="preserve"> </w:t>
      </w:r>
      <w:r>
        <w:t>страны</w:t>
      </w:r>
      <w:r>
        <w:rPr>
          <w:spacing w:val="1"/>
        </w:rPr>
        <w:t xml:space="preserve"> </w:t>
      </w:r>
      <w:r>
        <w:t>или</w:t>
      </w:r>
      <w:r>
        <w:rPr>
          <w:spacing w:val="1"/>
        </w:rPr>
        <w:t xml:space="preserve"> </w:t>
      </w:r>
      <w:r>
        <w:t>на</w:t>
      </w:r>
      <w:r>
        <w:rPr>
          <w:spacing w:val="1"/>
        </w:rPr>
        <w:t xml:space="preserve"> </w:t>
      </w:r>
      <w:r>
        <w:t>территории</w:t>
      </w:r>
      <w:r>
        <w:rPr>
          <w:spacing w:val="60"/>
        </w:rPr>
        <w:t xml:space="preserve"> </w:t>
      </w:r>
      <w:r>
        <w:t>региона</w:t>
      </w:r>
      <w:r>
        <w:rPr>
          <w:spacing w:val="1"/>
        </w:rPr>
        <w:t xml:space="preserve"> </w:t>
      </w:r>
      <w:r>
        <w:t>России</w:t>
      </w:r>
      <w:r>
        <w:rPr>
          <w:spacing w:val="-1"/>
        </w:rPr>
        <w:t xml:space="preserve"> </w:t>
      </w:r>
      <w:r>
        <w:t>(по выбору</w:t>
      </w:r>
      <w:r>
        <w:rPr>
          <w:spacing w:val="-1"/>
        </w:rPr>
        <w:t xml:space="preserve"> </w:t>
      </w:r>
      <w:r>
        <w:t>учителя).</w:t>
      </w:r>
    </w:p>
    <w:p w:rsidR="00445874" w:rsidRDefault="00182F3C">
      <w:pPr>
        <w:pStyle w:val="a5"/>
        <w:ind w:left="2410" w:right="3868" w:firstLine="0"/>
      </w:pPr>
      <w:r>
        <w:t>Раздел 2. Глобальные проблемы мирового развития.</w:t>
      </w:r>
      <w:r>
        <w:rPr>
          <w:spacing w:val="-57"/>
        </w:rPr>
        <w:t xml:space="preserve"> </w:t>
      </w:r>
      <w:r>
        <w:t>Тема</w:t>
      </w:r>
      <w:r>
        <w:rPr>
          <w:spacing w:val="-2"/>
        </w:rPr>
        <w:t xml:space="preserve"> </w:t>
      </w:r>
      <w:r>
        <w:t>1.</w:t>
      </w:r>
      <w:r>
        <w:rPr>
          <w:spacing w:val="-1"/>
        </w:rPr>
        <w:t xml:space="preserve"> </w:t>
      </w:r>
      <w:r>
        <w:t>Понятие</w:t>
      </w:r>
      <w:r>
        <w:rPr>
          <w:spacing w:val="-1"/>
        </w:rPr>
        <w:t xml:space="preserve"> </w:t>
      </w:r>
      <w:r>
        <w:t>о</w:t>
      </w:r>
      <w:r>
        <w:rPr>
          <w:spacing w:val="-1"/>
        </w:rPr>
        <w:t xml:space="preserve"> </w:t>
      </w:r>
      <w:r>
        <w:t>глобальных</w:t>
      </w:r>
      <w:r>
        <w:rPr>
          <w:spacing w:val="-1"/>
        </w:rPr>
        <w:t xml:space="preserve"> </w:t>
      </w:r>
      <w:r>
        <w:t>проблемах.</w:t>
      </w:r>
    </w:p>
    <w:p w:rsidR="00445874" w:rsidRDefault="00182F3C">
      <w:pPr>
        <w:pStyle w:val="a5"/>
        <w:ind w:right="589"/>
      </w:pPr>
      <w:r>
        <w:t>Понятие</w:t>
      </w:r>
      <w:r>
        <w:rPr>
          <w:spacing w:val="78"/>
        </w:rPr>
        <w:t xml:space="preserve"> </w:t>
      </w:r>
      <w:r>
        <w:t xml:space="preserve">«глобальная  </w:t>
      </w:r>
      <w:r>
        <w:rPr>
          <w:spacing w:val="12"/>
        </w:rPr>
        <w:t xml:space="preserve"> </w:t>
      </w:r>
      <w:r>
        <w:t xml:space="preserve">проблема».  </w:t>
      </w:r>
      <w:r>
        <w:rPr>
          <w:spacing w:val="16"/>
        </w:rPr>
        <w:t xml:space="preserve"> </w:t>
      </w:r>
      <w:r>
        <w:t xml:space="preserve">Факторы  </w:t>
      </w:r>
      <w:r>
        <w:rPr>
          <w:spacing w:val="13"/>
        </w:rPr>
        <w:t xml:space="preserve"> </w:t>
      </w:r>
      <w:r>
        <w:t xml:space="preserve">обострения  </w:t>
      </w:r>
      <w:r>
        <w:rPr>
          <w:spacing w:val="13"/>
        </w:rPr>
        <w:t xml:space="preserve"> </w:t>
      </w:r>
      <w:r>
        <w:t xml:space="preserve">глобальных  </w:t>
      </w:r>
      <w:r>
        <w:rPr>
          <w:spacing w:val="15"/>
        </w:rPr>
        <w:t xml:space="preserve"> </w:t>
      </w:r>
      <w:r>
        <w:t>проблем</w:t>
      </w:r>
      <w:r>
        <w:rPr>
          <w:spacing w:val="-58"/>
        </w:rPr>
        <w:t xml:space="preserve"> </w:t>
      </w:r>
      <w:r>
        <w:t>в современном</w:t>
      </w:r>
      <w:r>
        <w:rPr>
          <w:spacing w:val="1"/>
        </w:rPr>
        <w:t xml:space="preserve"> </w:t>
      </w:r>
      <w:r>
        <w:t>мире.</w:t>
      </w:r>
      <w:r>
        <w:rPr>
          <w:spacing w:val="1"/>
        </w:rPr>
        <w:t xml:space="preserve"> </w:t>
      </w:r>
      <w:r>
        <w:t>Группы</w:t>
      </w:r>
      <w:r>
        <w:rPr>
          <w:spacing w:val="1"/>
        </w:rPr>
        <w:t xml:space="preserve"> </w:t>
      </w:r>
      <w:r>
        <w:t>глобальных</w:t>
      </w:r>
      <w:r>
        <w:rPr>
          <w:spacing w:val="1"/>
        </w:rPr>
        <w:t xml:space="preserve"> </w:t>
      </w:r>
      <w:r>
        <w:t>проблем:</w:t>
      </w:r>
      <w:r>
        <w:rPr>
          <w:spacing w:val="1"/>
        </w:rPr>
        <w:t xml:space="preserve"> </w:t>
      </w:r>
      <w:r>
        <w:t>геополитические,</w:t>
      </w:r>
      <w:r>
        <w:rPr>
          <w:spacing w:val="1"/>
        </w:rPr>
        <w:t xml:space="preserve"> </w:t>
      </w:r>
      <w:r>
        <w:t>экологические,</w:t>
      </w:r>
      <w:r>
        <w:rPr>
          <w:spacing w:val="1"/>
        </w:rPr>
        <w:t xml:space="preserve"> </w:t>
      </w:r>
      <w:r>
        <w:t>социально-демографические.</w:t>
      </w:r>
      <w:r>
        <w:rPr>
          <w:spacing w:val="1"/>
        </w:rPr>
        <w:t xml:space="preserve"> </w:t>
      </w:r>
      <w:r>
        <w:t>Уровни</w:t>
      </w:r>
      <w:r>
        <w:rPr>
          <w:spacing w:val="1"/>
        </w:rPr>
        <w:t xml:space="preserve"> </w:t>
      </w:r>
      <w:r>
        <w:t>проявления</w:t>
      </w:r>
      <w:r>
        <w:rPr>
          <w:spacing w:val="1"/>
        </w:rPr>
        <w:t xml:space="preserve"> </w:t>
      </w:r>
      <w:r>
        <w:t>глобальных</w:t>
      </w:r>
      <w:r>
        <w:rPr>
          <w:spacing w:val="1"/>
        </w:rPr>
        <w:t xml:space="preserve"> </w:t>
      </w:r>
      <w:r>
        <w:t>проблем</w:t>
      </w:r>
      <w:r>
        <w:rPr>
          <w:spacing w:val="1"/>
        </w:rPr>
        <w:t xml:space="preserve"> </w:t>
      </w:r>
      <w:r>
        <w:t>(планетарный,</w:t>
      </w:r>
      <w:r>
        <w:rPr>
          <w:spacing w:val="1"/>
        </w:rPr>
        <w:t xml:space="preserve"> </w:t>
      </w:r>
      <w:r>
        <w:t>региональный,</w:t>
      </w:r>
      <w:r>
        <w:rPr>
          <w:spacing w:val="1"/>
        </w:rPr>
        <w:t xml:space="preserve"> </w:t>
      </w:r>
      <w:r>
        <w:t>страновой,</w:t>
      </w:r>
      <w:r>
        <w:rPr>
          <w:spacing w:val="1"/>
        </w:rPr>
        <w:t xml:space="preserve"> </w:t>
      </w:r>
      <w:r>
        <w:t>локальный).</w:t>
      </w:r>
      <w:r>
        <w:rPr>
          <w:spacing w:val="1"/>
        </w:rPr>
        <w:t xml:space="preserve"> </w:t>
      </w:r>
      <w:r>
        <w:t>Междисциплинарный</w:t>
      </w:r>
      <w:r>
        <w:rPr>
          <w:spacing w:val="1"/>
        </w:rPr>
        <w:t xml:space="preserve"> </w:t>
      </w:r>
      <w:r>
        <w:t>характер</w:t>
      </w:r>
      <w:r>
        <w:rPr>
          <w:spacing w:val="1"/>
        </w:rPr>
        <w:t xml:space="preserve"> </w:t>
      </w:r>
      <w:r>
        <w:t>исследования</w:t>
      </w:r>
      <w:r>
        <w:rPr>
          <w:spacing w:val="-57"/>
        </w:rPr>
        <w:t xml:space="preserve"> </w:t>
      </w:r>
      <w:r>
        <w:t>глобальных</w:t>
      </w:r>
      <w:r>
        <w:rPr>
          <w:spacing w:val="1"/>
        </w:rPr>
        <w:t xml:space="preserve"> </w:t>
      </w:r>
      <w:r>
        <w:t>проблем.</w:t>
      </w:r>
      <w:r>
        <w:rPr>
          <w:spacing w:val="1"/>
        </w:rPr>
        <w:t xml:space="preserve"> </w:t>
      </w:r>
      <w:r>
        <w:t>Роль</w:t>
      </w:r>
      <w:r>
        <w:rPr>
          <w:spacing w:val="1"/>
        </w:rPr>
        <w:t xml:space="preserve"> </w:t>
      </w:r>
      <w:r>
        <w:t>географической</w:t>
      </w:r>
      <w:r>
        <w:rPr>
          <w:spacing w:val="1"/>
        </w:rPr>
        <w:t xml:space="preserve"> </w:t>
      </w:r>
      <w:r>
        <w:t>науки</w:t>
      </w:r>
      <w:r>
        <w:rPr>
          <w:spacing w:val="1"/>
        </w:rPr>
        <w:t xml:space="preserve"> </w:t>
      </w:r>
      <w:r>
        <w:t>в</w:t>
      </w:r>
      <w:r>
        <w:rPr>
          <w:spacing w:val="1"/>
        </w:rPr>
        <w:t xml:space="preserve"> </w:t>
      </w:r>
      <w:r>
        <w:t>изучении</w:t>
      </w:r>
      <w:r>
        <w:rPr>
          <w:spacing w:val="1"/>
        </w:rPr>
        <w:t xml:space="preserve"> </w:t>
      </w:r>
      <w:r>
        <w:t>глобальных</w:t>
      </w:r>
      <w:r>
        <w:rPr>
          <w:spacing w:val="1"/>
        </w:rPr>
        <w:t xml:space="preserve"> </w:t>
      </w:r>
      <w:r>
        <w:t>проблем.</w:t>
      </w:r>
      <w:r>
        <w:rPr>
          <w:spacing w:val="1"/>
        </w:rPr>
        <w:t xml:space="preserve"> </w:t>
      </w:r>
      <w:r>
        <w:t>Международное</w:t>
      </w:r>
      <w:r>
        <w:rPr>
          <w:spacing w:val="1"/>
        </w:rPr>
        <w:t xml:space="preserve"> </w:t>
      </w:r>
      <w:r>
        <w:t>сотрудничество</w:t>
      </w:r>
      <w:r>
        <w:rPr>
          <w:spacing w:val="1"/>
        </w:rPr>
        <w:t xml:space="preserve"> </w:t>
      </w:r>
      <w:r>
        <w:t>как</w:t>
      </w:r>
      <w:r>
        <w:rPr>
          <w:spacing w:val="1"/>
        </w:rPr>
        <w:t xml:space="preserve"> </w:t>
      </w:r>
      <w:r>
        <w:t>инструмент</w:t>
      </w:r>
      <w:r>
        <w:rPr>
          <w:spacing w:val="1"/>
        </w:rPr>
        <w:t xml:space="preserve"> </w:t>
      </w:r>
      <w:r>
        <w:t>решения глобальных проблем. Место</w:t>
      </w:r>
      <w:r>
        <w:rPr>
          <w:spacing w:val="1"/>
        </w:rPr>
        <w:t xml:space="preserve"> </w:t>
      </w:r>
      <w:r>
        <w:t>России</w:t>
      </w:r>
      <w:r>
        <w:rPr>
          <w:spacing w:val="-1"/>
        </w:rPr>
        <w:t xml:space="preserve"> </w:t>
      </w:r>
      <w:r>
        <w:t>в</w:t>
      </w:r>
      <w:r>
        <w:rPr>
          <w:spacing w:val="-1"/>
        </w:rPr>
        <w:t xml:space="preserve"> </w:t>
      </w:r>
      <w:r>
        <w:t>реализации</w:t>
      </w:r>
      <w:r>
        <w:rPr>
          <w:spacing w:val="-1"/>
        </w:rPr>
        <w:t xml:space="preserve"> </w:t>
      </w:r>
      <w:r>
        <w:t>стратегий решения</w:t>
      </w:r>
      <w:r>
        <w:rPr>
          <w:spacing w:val="-1"/>
        </w:rPr>
        <w:t xml:space="preserve"> </w:t>
      </w:r>
      <w:r>
        <w:t>глобальных</w:t>
      </w:r>
      <w:r>
        <w:rPr>
          <w:spacing w:val="2"/>
        </w:rPr>
        <w:t xml:space="preserve"> </w:t>
      </w:r>
      <w:r>
        <w:t>проблем.</w:t>
      </w:r>
    </w:p>
    <w:p w:rsidR="00445874" w:rsidRDefault="00182F3C">
      <w:pPr>
        <w:pStyle w:val="a5"/>
        <w:spacing w:before="1"/>
        <w:ind w:left="2410" w:firstLine="0"/>
      </w:pPr>
      <w:r>
        <w:t>Практическая</w:t>
      </w:r>
      <w:r>
        <w:rPr>
          <w:spacing w:val="-4"/>
        </w:rPr>
        <w:t xml:space="preserve"> </w:t>
      </w:r>
      <w:r>
        <w:t>работа.</w:t>
      </w:r>
    </w:p>
    <w:p w:rsidR="00445874" w:rsidRDefault="00182F3C">
      <w:pPr>
        <w:pStyle w:val="a5"/>
        <w:ind w:right="585"/>
      </w:pPr>
      <w:r>
        <w:t>1). Организация групповой дискуссии по выявлению факторов обострения одной из</w:t>
      </w:r>
      <w:r>
        <w:rPr>
          <w:spacing w:val="-57"/>
        </w:rPr>
        <w:t xml:space="preserve"> </w:t>
      </w:r>
      <w:r>
        <w:t>групп</w:t>
      </w:r>
      <w:r>
        <w:rPr>
          <w:spacing w:val="-1"/>
        </w:rPr>
        <w:t xml:space="preserve"> </w:t>
      </w:r>
      <w:r>
        <w:t>глобальных</w:t>
      </w:r>
      <w:r>
        <w:rPr>
          <w:spacing w:val="-2"/>
        </w:rPr>
        <w:t xml:space="preserve"> </w:t>
      </w:r>
      <w:r>
        <w:t>проблем</w:t>
      </w:r>
      <w:r>
        <w:rPr>
          <w:spacing w:val="-2"/>
        </w:rPr>
        <w:t xml:space="preserve"> </w:t>
      </w:r>
      <w:r>
        <w:t>человечества</w:t>
      </w:r>
      <w:r>
        <w:rPr>
          <w:spacing w:val="-2"/>
        </w:rPr>
        <w:t xml:space="preserve"> </w:t>
      </w:r>
      <w:r>
        <w:t>и</w:t>
      </w:r>
      <w:r>
        <w:rPr>
          <w:spacing w:val="-1"/>
        </w:rPr>
        <w:t xml:space="preserve"> </w:t>
      </w:r>
      <w:r>
        <w:t>возможных путей</w:t>
      </w:r>
      <w:r>
        <w:rPr>
          <w:spacing w:val="-1"/>
        </w:rPr>
        <w:t xml:space="preserve"> </w:t>
      </w:r>
      <w:r>
        <w:t>их</w:t>
      </w:r>
      <w:r>
        <w:rPr>
          <w:spacing w:val="7"/>
        </w:rPr>
        <w:t xml:space="preserve"> </w:t>
      </w:r>
      <w:r>
        <w:t>разрешения.</w:t>
      </w:r>
    </w:p>
    <w:p w:rsidR="00445874" w:rsidRDefault="00182F3C">
      <w:pPr>
        <w:pStyle w:val="a5"/>
        <w:ind w:left="2410" w:firstLine="0"/>
      </w:pPr>
      <w:r>
        <w:t>Тема</w:t>
      </w:r>
      <w:r>
        <w:rPr>
          <w:spacing w:val="-5"/>
        </w:rPr>
        <w:t xml:space="preserve"> </w:t>
      </w:r>
      <w:r>
        <w:t>2.</w:t>
      </w:r>
      <w:r>
        <w:rPr>
          <w:spacing w:val="-4"/>
        </w:rPr>
        <w:t xml:space="preserve"> </w:t>
      </w:r>
      <w:r>
        <w:t>Концепция</w:t>
      </w:r>
      <w:r>
        <w:rPr>
          <w:spacing w:val="-2"/>
        </w:rPr>
        <w:t xml:space="preserve"> </w:t>
      </w:r>
      <w:r>
        <w:t>устойчивого</w:t>
      </w:r>
      <w:r>
        <w:rPr>
          <w:spacing w:val="-4"/>
        </w:rPr>
        <w:t xml:space="preserve"> </w:t>
      </w:r>
      <w:r>
        <w:t>развития.</w:t>
      </w:r>
    </w:p>
    <w:p w:rsidR="00445874" w:rsidRDefault="00182F3C">
      <w:pPr>
        <w:pStyle w:val="a5"/>
        <w:ind w:left="2410" w:firstLine="0"/>
      </w:pPr>
      <w:r>
        <w:t>Географический</w:t>
      </w:r>
      <w:r>
        <w:rPr>
          <w:spacing w:val="-5"/>
        </w:rPr>
        <w:t xml:space="preserve"> </w:t>
      </w:r>
      <w:r>
        <w:t>прогноз.</w:t>
      </w:r>
      <w:r>
        <w:rPr>
          <w:spacing w:val="-4"/>
        </w:rPr>
        <w:t xml:space="preserve"> </w:t>
      </w:r>
      <w:r>
        <w:t>Многообразие</w:t>
      </w:r>
      <w:r>
        <w:rPr>
          <w:spacing w:val="-5"/>
        </w:rPr>
        <w:t xml:space="preserve"> </w:t>
      </w:r>
      <w:r>
        <w:t>прогнозов</w:t>
      </w:r>
      <w:r>
        <w:rPr>
          <w:spacing w:val="-5"/>
        </w:rPr>
        <w:t xml:space="preserve"> </w:t>
      </w:r>
      <w:r>
        <w:t>развития</w:t>
      </w:r>
      <w:r>
        <w:rPr>
          <w:spacing w:val="-4"/>
        </w:rPr>
        <w:t xml:space="preserve"> </w:t>
      </w:r>
      <w:r>
        <w:t>человечества.</w:t>
      </w:r>
    </w:p>
    <w:p w:rsidR="00445874" w:rsidRDefault="00182F3C">
      <w:pPr>
        <w:pStyle w:val="a5"/>
        <w:ind w:right="583"/>
      </w:pPr>
      <w:r>
        <w:t>Понятие</w:t>
      </w:r>
      <w:r>
        <w:rPr>
          <w:spacing w:val="1"/>
        </w:rPr>
        <w:t xml:space="preserve"> </w:t>
      </w:r>
      <w:r>
        <w:t>об</w:t>
      </w:r>
      <w:r>
        <w:rPr>
          <w:spacing w:val="1"/>
        </w:rPr>
        <w:t xml:space="preserve"> </w:t>
      </w:r>
      <w:r>
        <w:t>устойчивом</w:t>
      </w:r>
      <w:r>
        <w:rPr>
          <w:spacing w:val="1"/>
        </w:rPr>
        <w:t xml:space="preserve"> </w:t>
      </w:r>
      <w:r>
        <w:t>развитии,</w:t>
      </w:r>
      <w:r>
        <w:rPr>
          <w:spacing w:val="1"/>
        </w:rPr>
        <w:t xml:space="preserve"> </w:t>
      </w:r>
      <w:r>
        <w:t>его</w:t>
      </w:r>
      <w:r>
        <w:rPr>
          <w:spacing w:val="1"/>
        </w:rPr>
        <w:t xml:space="preserve"> </w:t>
      </w:r>
      <w:r>
        <w:t>происхождение</w:t>
      </w:r>
      <w:r>
        <w:rPr>
          <w:spacing w:val="1"/>
        </w:rPr>
        <w:t xml:space="preserve"> </w:t>
      </w:r>
      <w:r>
        <w:t>и</w:t>
      </w:r>
      <w:r>
        <w:rPr>
          <w:spacing w:val="1"/>
        </w:rPr>
        <w:t xml:space="preserve"> </w:t>
      </w:r>
      <w:r>
        <w:t>распространение.</w:t>
      </w:r>
      <w:r>
        <w:rPr>
          <w:spacing w:val="1"/>
        </w:rPr>
        <w:t xml:space="preserve"> </w:t>
      </w:r>
      <w:r>
        <w:t>Три</w:t>
      </w:r>
      <w:r>
        <w:rPr>
          <w:spacing w:val="1"/>
        </w:rPr>
        <w:t xml:space="preserve"> </w:t>
      </w:r>
      <w:r>
        <w:t>главных компонента устойчивого развития: экологический, экономический и социальный.</w:t>
      </w:r>
      <w:r>
        <w:rPr>
          <w:spacing w:val="-57"/>
        </w:rPr>
        <w:t xml:space="preserve"> </w:t>
      </w:r>
      <w:r>
        <w:t>Основные</w:t>
      </w:r>
      <w:r>
        <w:rPr>
          <w:spacing w:val="-3"/>
        </w:rPr>
        <w:t xml:space="preserve"> </w:t>
      </w:r>
      <w:r>
        <w:t>цели</w:t>
      </w:r>
      <w:r>
        <w:rPr>
          <w:spacing w:val="1"/>
        </w:rPr>
        <w:t xml:space="preserve"> </w:t>
      </w:r>
      <w:r>
        <w:t>ООН</w:t>
      </w:r>
      <w:r>
        <w:rPr>
          <w:spacing w:val="-2"/>
        </w:rPr>
        <w:t xml:space="preserve"> </w:t>
      </w:r>
      <w:r>
        <w:t>для</w:t>
      </w:r>
      <w:r>
        <w:rPr>
          <w:spacing w:val="2"/>
        </w:rPr>
        <w:t xml:space="preserve"> </w:t>
      </w:r>
      <w:r>
        <w:t>устойчивого</w:t>
      </w:r>
      <w:r>
        <w:rPr>
          <w:spacing w:val="-2"/>
        </w:rPr>
        <w:t xml:space="preserve"> </w:t>
      </w:r>
      <w:r>
        <w:t>развития человечества.</w:t>
      </w:r>
    </w:p>
    <w:p w:rsidR="00445874" w:rsidRDefault="00182F3C">
      <w:pPr>
        <w:pStyle w:val="a5"/>
        <w:ind w:left="2410" w:right="1670" w:firstLine="0"/>
      </w:pPr>
      <w:r>
        <w:t>Национальные проекты и перспективы устойчивого развития для России.</w:t>
      </w:r>
      <w:r>
        <w:rPr>
          <w:spacing w:val="-58"/>
        </w:rPr>
        <w:t xml:space="preserve"> </w:t>
      </w:r>
      <w:r>
        <w:t>Практические</w:t>
      </w:r>
      <w:r>
        <w:rPr>
          <w:spacing w:val="-2"/>
        </w:rPr>
        <w:t xml:space="preserve"> </w:t>
      </w:r>
      <w:r>
        <w:t>работы.</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9"/>
        <w:numPr>
          <w:ilvl w:val="0"/>
          <w:numId w:val="77"/>
        </w:numPr>
        <w:tabs>
          <w:tab w:val="left" w:pos="2730"/>
        </w:tabs>
        <w:spacing w:before="90"/>
        <w:ind w:right="584" w:firstLine="707"/>
        <w:jc w:val="both"/>
        <w:rPr>
          <w:sz w:val="24"/>
        </w:rPr>
      </w:pPr>
      <w:r>
        <w:rPr>
          <w:sz w:val="24"/>
        </w:rPr>
        <w:t>Контент-анализ текста: «Преобразование нашего мира: Повестка дня в области</w:t>
      </w:r>
      <w:r>
        <w:rPr>
          <w:spacing w:val="1"/>
          <w:sz w:val="24"/>
        </w:rPr>
        <w:t xml:space="preserve"> </w:t>
      </w:r>
      <w:r>
        <w:rPr>
          <w:sz w:val="24"/>
        </w:rPr>
        <w:t>устойчивого развития на период до 2030 года» с целью выявления потенциального вклада</w:t>
      </w:r>
      <w:r>
        <w:rPr>
          <w:spacing w:val="1"/>
          <w:sz w:val="24"/>
        </w:rPr>
        <w:t xml:space="preserve"> </w:t>
      </w:r>
      <w:r>
        <w:rPr>
          <w:sz w:val="24"/>
        </w:rPr>
        <w:t>географии</w:t>
      </w:r>
      <w:r>
        <w:rPr>
          <w:spacing w:val="-1"/>
          <w:sz w:val="24"/>
        </w:rPr>
        <w:t xml:space="preserve"> </w:t>
      </w:r>
      <w:r>
        <w:rPr>
          <w:sz w:val="24"/>
        </w:rPr>
        <w:t>в</w:t>
      </w:r>
      <w:r>
        <w:rPr>
          <w:spacing w:val="-2"/>
          <w:sz w:val="24"/>
        </w:rPr>
        <w:t xml:space="preserve"> </w:t>
      </w:r>
      <w:r>
        <w:rPr>
          <w:sz w:val="24"/>
        </w:rPr>
        <w:t>решение</w:t>
      </w:r>
      <w:r>
        <w:rPr>
          <w:spacing w:val="-1"/>
          <w:sz w:val="24"/>
        </w:rPr>
        <w:t xml:space="preserve"> </w:t>
      </w:r>
      <w:r>
        <w:rPr>
          <w:sz w:val="24"/>
        </w:rPr>
        <w:t>глобальных</w:t>
      </w:r>
      <w:r>
        <w:rPr>
          <w:spacing w:val="-2"/>
          <w:sz w:val="24"/>
        </w:rPr>
        <w:t xml:space="preserve"> </w:t>
      </w:r>
      <w:r>
        <w:rPr>
          <w:sz w:val="24"/>
        </w:rPr>
        <w:t>проблем</w:t>
      </w:r>
      <w:r>
        <w:rPr>
          <w:spacing w:val="-2"/>
          <w:sz w:val="24"/>
        </w:rPr>
        <w:t xml:space="preserve"> </w:t>
      </w:r>
      <w:r>
        <w:rPr>
          <w:sz w:val="24"/>
        </w:rPr>
        <w:t>человечества</w:t>
      </w:r>
      <w:r>
        <w:rPr>
          <w:spacing w:val="-2"/>
          <w:sz w:val="24"/>
        </w:rPr>
        <w:t xml:space="preserve"> </w:t>
      </w:r>
      <w:r>
        <w:rPr>
          <w:sz w:val="24"/>
        </w:rPr>
        <w:t>(по</w:t>
      </w:r>
      <w:r>
        <w:rPr>
          <w:spacing w:val="3"/>
          <w:sz w:val="24"/>
        </w:rPr>
        <w:t xml:space="preserve"> </w:t>
      </w:r>
      <w:r>
        <w:rPr>
          <w:sz w:val="24"/>
        </w:rPr>
        <w:t>выбору</w:t>
      </w:r>
      <w:r>
        <w:rPr>
          <w:spacing w:val="-1"/>
          <w:sz w:val="24"/>
        </w:rPr>
        <w:t xml:space="preserve"> </w:t>
      </w:r>
      <w:r>
        <w:rPr>
          <w:sz w:val="24"/>
        </w:rPr>
        <w:t>учителя).</w:t>
      </w:r>
    </w:p>
    <w:p w:rsidR="00445874" w:rsidRDefault="00182F3C">
      <w:pPr>
        <w:pStyle w:val="a9"/>
        <w:numPr>
          <w:ilvl w:val="0"/>
          <w:numId w:val="77"/>
        </w:numPr>
        <w:tabs>
          <w:tab w:val="left" w:pos="2730"/>
        </w:tabs>
        <w:ind w:right="584" w:firstLine="707"/>
        <w:jc w:val="both"/>
        <w:rPr>
          <w:sz w:val="24"/>
        </w:rPr>
      </w:pPr>
      <w:r>
        <w:rPr>
          <w:sz w:val="24"/>
        </w:rPr>
        <w:t>Контент-анализ</w:t>
      </w:r>
      <w:r>
        <w:rPr>
          <w:spacing w:val="1"/>
          <w:sz w:val="24"/>
        </w:rPr>
        <w:t xml:space="preserve"> </w:t>
      </w:r>
      <w:r>
        <w:rPr>
          <w:sz w:val="24"/>
        </w:rPr>
        <w:t>текста</w:t>
      </w:r>
      <w:r>
        <w:rPr>
          <w:spacing w:val="1"/>
          <w:sz w:val="24"/>
        </w:rPr>
        <w:t xml:space="preserve"> </w:t>
      </w:r>
      <w:r>
        <w:rPr>
          <w:sz w:val="24"/>
        </w:rPr>
        <w:t>национальных</w:t>
      </w:r>
      <w:r>
        <w:rPr>
          <w:spacing w:val="1"/>
          <w:sz w:val="24"/>
        </w:rPr>
        <w:t xml:space="preserve"> </w:t>
      </w:r>
      <w:r>
        <w:rPr>
          <w:sz w:val="24"/>
        </w:rPr>
        <w:t>проектов</w:t>
      </w:r>
      <w:r>
        <w:rPr>
          <w:spacing w:val="1"/>
          <w:sz w:val="24"/>
        </w:rPr>
        <w:t xml:space="preserve"> </w:t>
      </w:r>
      <w:r>
        <w:rPr>
          <w:sz w:val="24"/>
        </w:rPr>
        <w:t>России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выявления</w:t>
      </w:r>
      <w:r>
        <w:rPr>
          <w:spacing w:val="1"/>
          <w:sz w:val="24"/>
        </w:rPr>
        <w:t xml:space="preserve"> </w:t>
      </w:r>
      <w:r>
        <w:rPr>
          <w:sz w:val="24"/>
        </w:rPr>
        <w:t>потенциального вклада географии в реализацию целей устойчивого развития для нашей</w:t>
      </w:r>
      <w:r>
        <w:rPr>
          <w:spacing w:val="1"/>
          <w:sz w:val="24"/>
        </w:rPr>
        <w:t xml:space="preserve"> </w:t>
      </w:r>
      <w:r>
        <w:rPr>
          <w:sz w:val="24"/>
        </w:rPr>
        <w:t>страны</w:t>
      </w:r>
      <w:r>
        <w:rPr>
          <w:spacing w:val="-1"/>
          <w:sz w:val="24"/>
        </w:rPr>
        <w:t xml:space="preserve"> </w:t>
      </w:r>
      <w:r>
        <w:rPr>
          <w:sz w:val="24"/>
        </w:rPr>
        <w:t>(по выбору</w:t>
      </w:r>
      <w:r>
        <w:rPr>
          <w:spacing w:val="-1"/>
          <w:sz w:val="24"/>
        </w:rPr>
        <w:t xml:space="preserve"> </w:t>
      </w:r>
      <w:r>
        <w:rPr>
          <w:sz w:val="24"/>
        </w:rPr>
        <w:t>учителя).</w:t>
      </w:r>
    </w:p>
    <w:p w:rsidR="00445874" w:rsidRDefault="00182F3C">
      <w:pPr>
        <w:pStyle w:val="a5"/>
        <w:ind w:left="2410" w:right="3275" w:firstLine="0"/>
      </w:pPr>
      <w:r>
        <w:t>Раздел 3. Геополитические проблемы современного мира.</w:t>
      </w:r>
      <w:r>
        <w:rPr>
          <w:spacing w:val="-57"/>
        </w:rPr>
        <w:t xml:space="preserve"> </w:t>
      </w:r>
      <w:r>
        <w:t>Тема</w:t>
      </w:r>
      <w:r>
        <w:rPr>
          <w:spacing w:val="-2"/>
        </w:rPr>
        <w:t xml:space="preserve"> </w:t>
      </w:r>
      <w:r>
        <w:t>1. Геополитическая</w:t>
      </w:r>
      <w:r>
        <w:rPr>
          <w:spacing w:val="-1"/>
        </w:rPr>
        <w:t xml:space="preserve"> </w:t>
      </w:r>
      <w:r>
        <w:t>структура</w:t>
      </w:r>
      <w:r>
        <w:rPr>
          <w:spacing w:val="-1"/>
        </w:rPr>
        <w:t xml:space="preserve"> </w:t>
      </w:r>
      <w:r>
        <w:t>мира.</w:t>
      </w:r>
    </w:p>
    <w:p w:rsidR="00445874" w:rsidRDefault="00182F3C">
      <w:pPr>
        <w:pStyle w:val="a5"/>
        <w:ind w:right="591"/>
      </w:pPr>
      <w:r>
        <w:t>Современная политическая карта мира и основные этапы её формирования. Виды</w:t>
      </w:r>
      <w:r>
        <w:rPr>
          <w:spacing w:val="1"/>
        </w:rPr>
        <w:t xml:space="preserve"> </w:t>
      </w:r>
      <w:r>
        <w:t>изменений</w:t>
      </w:r>
      <w:r>
        <w:rPr>
          <w:spacing w:val="-1"/>
        </w:rPr>
        <w:t xml:space="preserve"> </w:t>
      </w:r>
      <w:r>
        <w:t>на</w:t>
      </w:r>
      <w:r>
        <w:rPr>
          <w:spacing w:val="-2"/>
        </w:rPr>
        <w:t xml:space="preserve"> </w:t>
      </w:r>
      <w:r>
        <w:t>политической карте</w:t>
      </w:r>
      <w:r>
        <w:rPr>
          <w:spacing w:val="-1"/>
        </w:rPr>
        <w:t xml:space="preserve"> </w:t>
      </w:r>
      <w:r>
        <w:t>(количественные</w:t>
      </w:r>
      <w:r>
        <w:rPr>
          <w:spacing w:val="-2"/>
        </w:rPr>
        <w:t xml:space="preserve"> </w:t>
      </w:r>
      <w:r>
        <w:t>и</w:t>
      </w:r>
      <w:r>
        <w:rPr>
          <w:spacing w:val="-1"/>
        </w:rPr>
        <w:t xml:space="preserve"> </w:t>
      </w:r>
      <w:r>
        <w:t>качественные).</w:t>
      </w:r>
    </w:p>
    <w:p w:rsidR="00445874" w:rsidRDefault="00182F3C">
      <w:pPr>
        <w:pStyle w:val="a5"/>
        <w:ind w:right="592"/>
      </w:pPr>
      <w:r>
        <w:t xml:space="preserve">Политико-географическое   </w:t>
      </w:r>
      <w:r>
        <w:rPr>
          <w:spacing w:val="1"/>
        </w:rPr>
        <w:t xml:space="preserve"> </w:t>
      </w:r>
      <w:r>
        <w:t xml:space="preserve">и   </w:t>
      </w:r>
      <w:r>
        <w:rPr>
          <w:spacing w:val="1"/>
        </w:rPr>
        <w:t xml:space="preserve"> </w:t>
      </w:r>
      <w:r>
        <w:t xml:space="preserve">геополитическое   </w:t>
      </w:r>
      <w:r>
        <w:rPr>
          <w:spacing w:val="1"/>
        </w:rPr>
        <w:t xml:space="preserve"> </w:t>
      </w:r>
      <w:r>
        <w:t>положение.     Место     России</w:t>
      </w:r>
      <w:r>
        <w:rPr>
          <w:spacing w:val="-57"/>
        </w:rPr>
        <w:t xml:space="preserve"> </w:t>
      </w:r>
      <w:r>
        <w:t>на</w:t>
      </w:r>
      <w:r>
        <w:rPr>
          <w:spacing w:val="-2"/>
        </w:rPr>
        <w:t xml:space="preserve"> </w:t>
      </w:r>
      <w:r>
        <w:t>политической карте.</w:t>
      </w:r>
    </w:p>
    <w:p w:rsidR="00445874" w:rsidRDefault="00182F3C">
      <w:pPr>
        <w:pStyle w:val="a5"/>
        <w:ind w:right="591"/>
      </w:pPr>
      <w:r>
        <w:t>Проблемы</w:t>
      </w:r>
      <w:r>
        <w:rPr>
          <w:spacing w:val="1"/>
        </w:rPr>
        <w:t xml:space="preserve"> </w:t>
      </w:r>
      <w:r>
        <w:t>перехода</w:t>
      </w:r>
      <w:r>
        <w:rPr>
          <w:spacing w:val="1"/>
        </w:rPr>
        <w:t xml:space="preserve"> </w:t>
      </w:r>
      <w:r>
        <w:t>от</w:t>
      </w:r>
      <w:r>
        <w:rPr>
          <w:spacing w:val="1"/>
        </w:rPr>
        <w:t xml:space="preserve"> </w:t>
      </w:r>
      <w:r>
        <w:t>моноцентрической</w:t>
      </w:r>
      <w:r>
        <w:rPr>
          <w:spacing w:val="1"/>
        </w:rPr>
        <w:t xml:space="preserve"> </w:t>
      </w:r>
      <w:r>
        <w:t>к</w:t>
      </w:r>
      <w:r>
        <w:rPr>
          <w:spacing w:val="1"/>
        </w:rPr>
        <w:t xml:space="preserve"> </w:t>
      </w:r>
      <w:r>
        <w:t>полицентрической</w:t>
      </w:r>
      <w:r>
        <w:rPr>
          <w:spacing w:val="1"/>
        </w:rPr>
        <w:t xml:space="preserve"> </w:t>
      </w:r>
      <w:r>
        <w:t>модели</w:t>
      </w:r>
      <w:r>
        <w:rPr>
          <w:spacing w:val="1"/>
        </w:rPr>
        <w:t xml:space="preserve"> </w:t>
      </w:r>
      <w:r>
        <w:t>мироустройства.</w:t>
      </w:r>
      <w:r>
        <w:rPr>
          <w:spacing w:val="-1"/>
        </w:rPr>
        <w:t xml:space="preserve"> </w:t>
      </w:r>
      <w:r>
        <w:t>Геополитические</w:t>
      </w:r>
      <w:r>
        <w:rPr>
          <w:spacing w:val="-1"/>
        </w:rPr>
        <w:t xml:space="preserve"> </w:t>
      </w:r>
      <w:r>
        <w:t>регионы мира.</w:t>
      </w:r>
    </w:p>
    <w:p w:rsidR="00445874" w:rsidRDefault="00182F3C">
      <w:pPr>
        <w:pStyle w:val="a5"/>
        <w:spacing w:before="1"/>
        <w:ind w:left="2410" w:firstLine="0"/>
      </w:pPr>
      <w:r>
        <w:t>Практическая</w:t>
      </w:r>
      <w:r>
        <w:rPr>
          <w:spacing w:val="-4"/>
        </w:rPr>
        <w:t xml:space="preserve"> </w:t>
      </w:r>
      <w:r>
        <w:t>работа.</w:t>
      </w:r>
    </w:p>
    <w:p w:rsidR="00445874" w:rsidRDefault="00182F3C">
      <w:pPr>
        <w:pStyle w:val="a5"/>
        <w:ind w:right="586"/>
      </w:pPr>
      <w:r>
        <w:t xml:space="preserve">1).  </w:t>
      </w:r>
      <w:r>
        <w:rPr>
          <w:spacing w:val="1"/>
        </w:rPr>
        <w:t xml:space="preserve"> </w:t>
      </w:r>
      <w:r>
        <w:t>Выявление    на    основе   анализа    различных    источников   количественных</w:t>
      </w:r>
      <w:r>
        <w:rPr>
          <w:spacing w:val="-57"/>
        </w:rPr>
        <w:t xml:space="preserve"> </w:t>
      </w:r>
      <w:r>
        <w:t>и качественных изменений на политической карте мира (с 1990 г. до настоящего времени</w:t>
      </w:r>
      <w:r>
        <w:rPr>
          <w:spacing w:val="1"/>
        </w:rPr>
        <w:t xml:space="preserve"> </w:t>
      </w:r>
      <w:r>
        <w:t>на</w:t>
      </w:r>
      <w:r>
        <w:rPr>
          <w:spacing w:val="-2"/>
        </w:rPr>
        <w:t xml:space="preserve"> </w:t>
      </w:r>
      <w:r>
        <w:t>примере</w:t>
      </w:r>
      <w:r>
        <w:rPr>
          <w:spacing w:val="-1"/>
        </w:rPr>
        <w:t xml:space="preserve"> </w:t>
      </w:r>
      <w:r>
        <w:t>различных</w:t>
      </w:r>
      <w:r>
        <w:rPr>
          <w:spacing w:val="-1"/>
        </w:rPr>
        <w:t xml:space="preserve"> </w:t>
      </w:r>
      <w:r>
        <w:t>регионов).</w:t>
      </w:r>
    </w:p>
    <w:p w:rsidR="00445874" w:rsidRDefault="00182F3C">
      <w:pPr>
        <w:pStyle w:val="a5"/>
        <w:ind w:left="2410" w:firstLine="0"/>
      </w:pPr>
      <w:r>
        <w:t>Тема</w:t>
      </w:r>
      <w:r>
        <w:rPr>
          <w:spacing w:val="-4"/>
        </w:rPr>
        <w:t xml:space="preserve"> </w:t>
      </w:r>
      <w:r>
        <w:t>2.</w:t>
      </w:r>
      <w:r>
        <w:rPr>
          <w:spacing w:val="-3"/>
        </w:rPr>
        <w:t xml:space="preserve"> </w:t>
      </w:r>
      <w:r>
        <w:t>География</w:t>
      </w:r>
      <w:r>
        <w:rPr>
          <w:spacing w:val="-2"/>
        </w:rPr>
        <w:t xml:space="preserve"> </w:t>
      </w:r>
      <w:r>
        <w:t>форм</w:t>
      </w:r>
      <w:r>
        <w:rPr>
          <w:spacing w:val="-3"/>
        </w:rPr>
        <w:t xml:space="preserve"> </w:t>
      </w:r>
      <w:r>
        <w:t>государственного</w:t>
      </w:r>
      <w:r>
        <w:rPr>
          <w:spacing w:val="-1"/>
        </w:rPr>
        <w:t xml:space="preserve"> </w:t>
      </w:r>
      <w:r>
        <w:t>устройства.</w:t>
      </w:r>
    </w:p>
    <w:p w:rsidR="00445874" w:rsidRDefault="00182F3C">
      <w:pPr>
        <w:pStyle w:val="a5"/>
        <w:ind w:right="583"/>
      </w:pPr>
      <w:r>
        <w:t>Формы</w:t>
      </w:r>
      <w:r>
        <w:rPr>
          <w:spacing w:val="1"/>
        </w:rPr>
        <w:t xml:space="preserve"> </w:t>
      </w:r>
      <w:r>
        <w:t>правления</w:t>
      </w:r>
      <w:r>
        <w:rPr>
          <w:spacing w:val="1"/>
        </w:rPr>
        <w:t xml:space="preserve"> </w:t>
      </w:r>
      <w:r>
        <w:t>стран</w:t>
      </w:r>
      <w:r>
        <w:rPr>
          <w:spacing w:val="1"/>
        </w:rPr>
        <w:t xml:space="preserve"> </w:t>
      </w:r>
      <w:r>
        <w:t>мира,</w:t>
      </w:r>
      <w:r>
        <w:rPr>
          <w:spacing w:val="1"/>
        </w:rPr>
        <w:t xml:space="preserve"> </w:t>
      </w:r>
      <w:r>
        <w:t>особенности</w:t>
      </w:r>
      <w:r>
        <w:rPr>
          <w:spacing w:val="1"/>
        </w:rPr>
        <w:t xml:space="preserve"> </w:t>
      </w:r>
      <w:r>
        <w:t>их</w:t>
      </w:r>
      <w:r>
        <w:rPr>
          <w:spacing w:val="1"/>
        </w:rPr>
        <w:t xml:space="preserve"> </w:t>
      </w:r>
      <w:r>
        <w:t>пространственного</w:t>
      </w:r>
      <w:r>
        <w:rPr>
          <w:spacing w:val="1"/>
        </w:rPr>
        <w:t xml:space="preserve"> </w:t>
      </w:r>
      <w:r>
        <w:t>размещения.</w:t>
      </w:r>
      <w:r>
        <w:rPr>
          <w:spacing w:val="1"/>
        </w:rPr>
        <w:t xml:space="preserve"> </w:t>
      </w:r>
      <w:r>
        <w:t>Формы государственного устройства (унитарная, федеративная) и их распространение в</w:t>
      </w:r>
      <w:r>
        <w:rPr>
          <w:spacing w:val="1"/>
        </w:rPr>
        <w:t xml:space="preserve"> </w:t>
      </w:r>
      <w:r>
        <w:t>мире.</w:t>
      </w:r>
      <w:r>
        <w:rPr>
          <w:spacing w:val="-1"/>
        </w:rPr>
        <w:t xml:space="preserve"> </w:t>
      </w:r>
      <w:r>
        <w:t>Политическое устройство России</w:t>
      </w:r>
      <w:r>
        <w:rPr>
          <w:spacing w:val="-1"/>
        </w:rPr>
        <w:t xml:space="preserve"> </w:t>
      </w:r>
      <w:r>
        <w:t>и соседних</w:t>
      </w:r>
      <w:r>
        <w:rPr>
          <w:spacing w:val="4"/>
        </w:rPr>
        <w:t xml:space="preserve"> </w:t>
      </w:r>
      <w:r>
        <w:t>с</w:t>
      </w:r>
      <w:r>
        <w:rPr>
          <w:spacing w:val="-1"/>
        </w:rPr>
        <w:t xml:space="preserve"> </w:t>
      </w:r>
      <w:r>
        <w:t>ней</w:t>
      </w:r>
      <w:r>
        <w:rPr>
          <w:spacing w:val="-1"/>
        </w:rPr>
        <w:t xml:space="preserve"> </w:t>
      </w:r>
      <w:r>
        <w:t>государств.</w:t>
      </w:r>
    </w:p>
    <w:p w:rsidR="00445874" w:rsidRDefault="00182F3C">
      <w:pPr>
        <w:pStyle w:val="a5"/>
        <w:ind w:left="2410" w:firstLine="0"/>
      </w:pPr>
      <w:r>
        <w:t>Практическая</w:t>
      </w:r>
      <w:r>
        <w:rPr>
          <w:spacing w:val="-4"/>
        </w:rPr>
        <w:t xml:space="preserve"> </w:t>
      </w:r>
      <w:r>
        <w:t>работа.</w:t>
      </w:r>
    </w:p>
    <w:p w:rsidR="00445874" w:rsidRDefault="00182F3C">
      <w:pPr>
        <w:pStyle w:val="a5"/>
        <w:ind w:right="593"/>
      </w:pPr>
      <w:r>
        <w:t>1). Выполнение задания на контурной карте по отражению размещения монархий и</w:t>
      </w:r>
      <w:r>
        <w:rPr>
          <w:spacing w:val="-57"/>
        </w:rPr>
        <w:t xml:space="preserve"> </w:t>
      </w:r>
      <w:r>
        <w:t>федераций.</w:t>
      </w:r>
    </w:p>
    <w:p w:rsidR="00445874" w:rsidRDefault="00182F3C">
      <w:pPr>
        <w:pStyle w:val="a5"/>
        <w:spacing w:before="1"/>
        <w:ind w:left="2410" w:firstLine="0"/>
      </w:pPr>
      <w:r>
        <w:t>Тема</w:t>
      </w:r>
      <w:r>
        <w:rPr>
          <w:spacing w:val="-4"/>
        </w:rPr>
        <w:t xml:space="preserve"> </w:t>
      </w:r>
      <w:r>
        <w:t>3.</w:t>
      </w:r>
      <w:r>
        <w:rPr>
          <w:spacing w:val="-3"/>
        </w:rPr>
        <w:t xml:space="preserve"> </w:t>
      </w:r>
      <w:r>
        <w:t>Глобальная</w:t>
      </w:r>
      <w:r>
        <w:rPr>
          <w:spacing w:val="-3"/>
        </w:rPr>
        <w:t xml:space="preserve"> </w:t>
      </w:r>
      <w:r>
        <w:t>проблема</w:t>
      </w:r>
      <w:r>
        <w:rPr>
          <w:spacing w:val="-3"/>
        </w:rPr>
        <w:t xml:space="preserve"> </w:t>
      </w:r>
      <w:r>
        <w:t>роста</w:t>
      </w:r>
      <w:r>
        <w:rPr>
          <w:spacing w:val="-2"/>
        </w:rPr>
        <w:t xml:space="preserve"> </w:t>
      </w:r>
      <w:r>
        <w:t>вооружений.</w:t>
      </w:r>
    </w:p>
    <w:p w:rsidR="00445874" w:rsidRDefault="00182F3C">
      <w:pPr>
        <w:pStyle w:val="a5"/>
        <w:ind w:right="582"/>
      </w:pPr>
      <w:r>
        <w:t>Гонка вооружений в современном мире – результат политической нестабильности</w:t>
      </w:r>
      <w:r>
        <w:rPr>
          <w:spacing w:val="1"/>
        </w:rPr>
        <w:t xml:space="preserve"> </w:t>
      </w:r>
      <w:r>
        <w:t>мировой системы государств. Рост военных расходов в странах мира как экономическая</w:t>
      </w:r>
      <w:r>
        <w:rPr>
          <w:spacing w:val="1"/>
        </w:rPr>
        <w:t xml:space="preserve"> </w:t>
      </w:r>
      <w:r>
        <w:t>проблема.</w:t>
      </w:r>
      <w:r>
        <w:rPr>
          <w:spacing w:val="1"/>
        </w:rPr>
        <w:t xml:space="preserve"> </w:t>
      </w:r>
      <w:r>
        <w:t>Страны</w:t>
      </w:r>
      <w:r>
        <w:rPr>
          <w:spacing w:val="1"/>
        </w:rPr>
        <w:t xml:space="preserve"> </w:t>
      </w:r>
      <w:r>
        <w:t>«ядерного</w:t>
      </w:r>
      <w:r>
        <w:rPr>
          <w:spacing w:val="1"/>
        </w:rPr>
        <w:t xml:space="preserve"> </w:t>
      </w:r>
      <w:r>
        <w:t>клуба»,</w:t>
      </w:r>
      <w:r>
        <w:rPr>
          <w:spacing w:val="1"/>
        </w:rPr>
        <w:t xml:space="preserve"> </w:t>
      </w:r>
      <w:r>
        <w:t>потенциал</w:t>
      </w:r>
      <w:r>
        <w:rPr>
          <w:spacing w:val="1"/>
        </w:rPr>
        <w:t xml:space="preserve"> </w:t>
      </w:r>
      <w:r>
        <w:t>их вооружений.</w:t>
      </w:r>
      <w:r>
        <w:rPr>
          <w:spacing w:val="1"/>
        </w:rPr>
        <w:t xml:space="preserve"> </w:t>
      </w:r>
      <w:r>
        <w:t>Проблема</w:t>
      </w:r>
      <w:r>
        <w:rPr>
          <w:spacing w:val="1"/>
        </w:rPr>
        <w:t xml:space="preserve"> </w:t>
      </w:r>
      <w:r>
        <w:t>нераспространения</w:t>
      </w:r>
      <w:r>
        <w:rPr>
          <w:spacing w:val="1"/>
        </w:rPr>
        <w:t xml:space="preserve"> </w:t>
      </w:r>
      <w:r>
        <w:t>оружия</w:t>
      </w:r>
      <w:r>
        <w:rPr>
          <w:spacing w:val="1"/>
        </w:rPr>
        <w:t xml:space="preserve"> </w:t>
      </w:r>
      <w:r>
        <w:t>массового</w:t>
      </w:r>
      <w:r>
        <w:rPr>
          <w:spacing w:val="1"/>
        </w:rPr>
        <w:t xml:space="preserve"> </w:t>
      </w:r>
      <w:r>
        <w:t>уничтожения.</w:t>
      </w:r>
      <w:r>
        <w:rPr>
          <w:spacing w:val="1"/>
        </w:rPr>
        <w:t xml:space="preserve"> </w:t>
      </w:r>
      <w:r>
        <w:t>Обуздание</w:t>
      </w:r>
      <w:r>
        <w:rPr>
          <w:spacing w:val="1"/>
        </w:rPr>
        <w:t xml:space="preserve"> </w:t>
      </w:r>
      <w:r>
        <w:t>гонки</w:t>
      </w:r>
      <w:r>
        <w:rPr>
          <w:spacing w:val="1"/>
        </w:rPr>
        <w:t xml:space="preserve"> </w:t>
      </w:r>
      <w:r>
        <w:t>вооружений</w:t>
      </w:r>
      <w:r>
        <w:rPr>
          <w:spacing w:val="1"/>
        </w:rPr>
        <w:t xml:space="preserve"> </w:t>
      </w:r>
      <w:r>
        <w:t>–</w:t>
      </w:r>
      <w:r>
        <w:rPr>
          <w:spacing w:val="1"/>
        </w:rPr>
        <w:t xml:space="preserve"> </w:t>
      </w:r>
      <w:r>
        <w:t>вопрос</w:t>
      </w:r>
      <w:r>
        <w:rPr>
          <w:spacing w:val="-2"/>
        </w:rPr>
        <w:t xml:space="preserve"> </w:t>
      </w:r>
      <w:r>
        <w:t>выживания современной цивилизации.</w:t>
      </w:r>
    </w:p>
    <w:p w:rsidR="00445874" w:rsidRDefault="00182F3C">
      <w:pPr>
        <w:pStyle w:val="a5"/>
        <w:ind w:left="2410" w:firstLine="0"/>
      </w:pPr>
      <w:r>
        <w:t>Практическая</w:t>
      </w:r>
      <w:r>
        <w:rPr>
          <w:spacing w:val="-4"/>
        </w:rPr>
        <w:t xml:space="preserve"> </w:t>
      </w:r>
      <w:r>
        <w:t>работа.</w:t>
      </w:r>
    </w:p>
    <w:p w:rsidR="00445874" w:rsidRDefault="00182F3C">
      <w:pPr>
        <w:pStyle w:val="a5"/>
        <w:ind w:right="585"/>
      </w:pPr>
      <w:r>
        <w:t>1).</w:t>
      </w:r>
      <w:r>
        <w:rPr>
          <w:spacing w:val="1"/>
        </w:rPr>
        <w:t xml:space="preserve"> </w:t>
      </w:r>
      <w:r>
        <w:t>Составление</w:t>
      </w:r>
      <w:r>
        <w:rPr>
          <w:spacing w:val="1"/>
        </w:rPr>
        <w:t xml:space="preserve"> </w:t>
      </w:r>
      <w:r>
        <w:t>таблицы</w:t>
      </w:r>
      <w:r>
        <w:rPr>
          <w:spacing w:val="1"/>
        </w:rPr>
        <w:t xml:space="preserve"> </w:t>
      </w:r>
      <w:r>
        <w:t>«Страны</w:t>
      </w:r>
      <w:r>
        <w:rPr>
          <w:spacing w:val="1"/>
        </w:rPr>
        <w:t xml:space="preserve"> </w:t>
      </w:r>
      <w:r>
        <w:t>«ядерного</w:t>
      </w:r>
      <w:r>
        <w:rPr>
          <w:spacing w:val="1"/>
        </w:rPr>
        <w:t xml:space="preserve"> </w:t>
      </w:r>
      <w:r>
        <w:t>клуба»</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источников</w:t>
      </w:r>
      <w:r>
        <w:rPr>
          <w:spacing w:val="-4"/>
        </w:rPr>
        <w:t xml:space="preserve"> </w:t>
      </w:r>
      <w:r>
        <w:t>информации.</w:t>
      </w:r>
    </w:p>
    <w:p w:rsidR="00445874" w:rsidRDefault="00182F3C">
      <w:pPr>
        <w:pStyle w:val="a5"/>
        <w:ind w:left="2410" w:firstLine="0"/>
      </w:pPr>
      <w:r>
        <w:t>Тема</w:t>
      </w:r>
      <w:r>
        <w:rPr>
          <w:spacing w:val="-4"/>
        </w:rPr>
        <w:t xml:space="preserve"> </w:t>
      </w:r>
      <w:r>
        <w:t>4.</w:t>
      </w:r>
      <w:r>
        <w:rPr>
          <w:spacing w:val="-2"/>
        </w:rPr>
        <w:t xml:space="preserve"> </w:t>
      </w:r>
      <w:r>
        <w:t>Государственные</w:t>
      </w:r>
      <w:r>
        <w:rPr>
          <w:spacing w:val="-4"/>
        </w:rPr>
        <w:t xml:space="preserve"> </w:t>
      </w:r>
      <w:r>
        <w:t>границы.</w:t>
      </w:r>
    </w:p>
    <w:p w:rsidR="00445874" w:rsidRDefault="00182F3C">
      <w:pPr>
        <w:pStyle w:val="a5"/>
        <w:ind w:right="589"/>
      </w:pPr>
      <w:r>
        <w:t>Особенности</w:t>
      </w:r>
      <w:r>
        <w:rPr>
          <w:spacing w:val="1"/>
        </w:rPr>
        <w:t xml:space="preserve"> </w:t>
      </w:r>
      <w:r>
        <w:t>конфигурации</w:t>
      </w:r>
      <w:r>
        <w:rPr>
          <w:spacing w:val="1"/>
        </w:rPr>
        <w:t xml:space="preserve"> </w:t>
      </w:r>
      <w:r>
        <w:t>территории</w:t>
      </w:r>
      <w:r>
        <w:rPr>
          <w:spacing w:val="1"/>
        </w:rPr>
        <w:t xml:space="preserve"> </w:t>
      </w:r>
      <w:r>
        <w:t>государств,</w:t>
      </w:r>
      <w:r>
        <w:rPr>
          <w:spacing w:val="1"/>
        </w:rPr>
        <w:t xml:space="preserve"> </w:t>
      </w:r>
      <w:r>
        <w:t>обособленные</w:t>
      </w:r>
      <w:r>
        <w:rPr>
          <w:spacing w:val="1"/>
        </w:rPr>
        <w:t xml:space="preserve"> </w:t>
      </w:r>
      <w:r>
        <w:t>части</w:t>
      </w:r>
      <w:r>
        <w:rPr>
          <w:spacing w:val="1"/>
        </w:rPr>
        <w:t xml:space="preserve"> </w:t>
      </w:r>
      <w:r>
        <w:t>государственной</w:t>
      </w:r>
      <w:r>
        <w:rPr>
          <w:spacing w:val="1"/>
        </w:rPr>
        <w:t xml:space="preserve"> </w:t>
      </w:r>
      <w:r>
        <w:t>территории</w:t>
      </w:r>
      <w:r>
        <w:rPr>
          <w:spacing w:val="1"/>
        </w:rPr>
        <w:t xml:space="preserve"> </w:t>
      </w:r>
      <w:r>
        <w:t>(анклавы,</w:t>
      </w:r>
      <w:r>
        <w:rPr>
          <w:spacing w:val="1"/>
        </w:rPr>
        <w:t xml:space="preserve"> </w:t>
      </w:r>
      <w:r>
        <w:t>эксклавы,</w:t>
      </w:r>
      <w:r>
        <w:rPr>
          <w:spacing w:val="1"/>
        </w:rPr>
        <w:t xml:space="preserve"> </w:t>
      </w:r>
      <w:r>
        <w:t>полуанклавы,</w:t>
      </w:r>
      <w:r>
        <w:rPr>
          <w:spacing w:val="1"/>
        </w:rPr>
        <w:t xml:space="preserve"> </w:t>
      </w:r>
      <w:r>
        <w:t>полуэксклавы).</w:t>
      </w:r>
      <w:r>
        <w:rPr>
          <w:spacing w:val="1"/>
        </w:rPr>
        <w:t xml:space="preserve"> </w:t>
      </w:r>
      <w:r>
        <w:t>Многообразие</w:t>
      </w:r>
      <w:r>
        <w:rPr>
          <w:spacing w:val="1"/>
        </w:rPr>
        <w:t xml:space="preserve"> </w:t>
      </w:r>
      <w:r>
        <w:t>современных</w:t>
      </w:r>
      <w:r>
        <w:rPr>
          <w:spacing w:val="1"/>
        </w:rPr>
        <w:t xml:space="preserve"> </w:t>
      </w:r>
      <w:r>
        <w:t>границ.</w:t>
      </w:r>
      <w:r>
        <w:rPr>
          <w:spacing w:val="1"/>
        </w:rPr>
        <w:t xml:space="preserve"> </w:t>
      </w:r>
      <w:r>
        <w:t>Классификация</w:t>
      </w:r>
      <w:r>
        <w:rPr>
          <w:spacing w:val="1"/>
        </w:rPr>
        <w:t xml:space="preserve"> </w:t>
      </w:r>
      <w:r>
        <w:t>государственных</w:t>
      </w:r>
      <w:r>
        <w:rPr>
          <w:spacing w:val="1"/>
        </w:rPr>
        <w:t xml:space="preserve"> </w:t>
      </w:r>
      <w:r>
        <w:t>границ.</w:t>
      </w:r>
      <w:r>
        <w:rPr>
          <w:spacing w:val="1"/>
        </w:rPr>
        <w:t xml:space="preserve"> </w:t>
      </w:r>
      <w:r>
        <w:t>Правила</w:t>
      </w:r>
      <w:r>
        <w:rPr>
          <w:spacing w:val="-57"/>
        </w:rPr>
        <w:t xml:space="preserve"> </w:t>
      </w:r>
      <w:r>
        <w:t>установления</w:t>
      </w:r>
      <w:r>
        <w:rPr>
          <w:spacing w:val="1"/>
        </w:rPr>
        <w:t xml:space="preserve"> </w:t>
      </w:r>
      <w:r>
        <w:t>государственных</w:t>
      </w:r>
      <w:r>
        <w:rPr>
          <w:spacing w:val="1"/>
        </w:rPr>
        <w:t xml:space="preserve"> </w:t>
      </w:r>
      <w:r>
        <w:t>границ</w:t>
      </w:r>
      <w:r>
        <w:rPr>
          <w:spacing w:val="1"/>
        </w:rPr>
        <w:t xml:space="preserve"> </w:t>
      </w:r>
      <w:r>
        <w:t>по</w:t>
      </w:r>
      <w:r>
        <w:rPr>
          <w:spacing w:val="1"/>
        </w:rPr>
        <w:t xml:space="preserve"> </w:t>
      </w:r>
      <w:r>
        <w:t>суше,</w:t>
      </w:r>
      <w:r>
        <w:rPr>
          <w:spacing w:val="1"/>
        </w:rPr>
        <w:t xml:space="preserve"> </w:t>
      </w:r>
      <w:r>
        <w:t>на</w:t>
      </w:r>
      <w:r>
        <w:rPr>
          <w:spacing w:val="1"/>
        </w:rPr>
        <w:t xml:space="preserve"> </w:t>
      </w:r>
      <w:r>
        <w:t>море</w:t>
      </w:r>
      <w:r>
        <w:rPr>
          <w:spacing w:val="1"/>
        </w:rPr>
        <w:t xml:space="preserve"> </w:t>
      </w:r>
      <w:r>
        <w:t>и</w:t>
      </w:r>
      <w:r>
        <w:rPr>
          <w:spacing w:val="1"/>
        </w:rPr>
        <w:t xml:space="preserve"> </w:t>
      </w:r>
      <w:r>
        <w:t>во</w:t>
      </w:r>
      <w:r>
        <w:rPr>
          <w:spacing w:val="1"/>
        </w:rPr>
        <w:t xml:space="preserve"> </w:t>
      </w:r>
      <w:r>
        <w:t>внутренних</w:t>
      </w:r>
      <w:r>
        <w:rPr>
          <w:spacing w:val="60"/>
        </w:rPr>
        <w:t xml:space="preserve"> </w:t>
      </w:r>
      <w:r>
        <w:t>водах.</w:t>
      </w:r>
      <w:r>
        <w:rPr>
          <w:spacing w:val="1"/>
        </w:rPr>
        <w:t xml:space="preserve"> </w:t>
      </w:r>
      <w:r>
        <w:t>Проблемы</w:t>
      </w:r>
      <w:r>
        <w:rPr>
          <w:spacing w:val="-2"/>
        </w:rPr>
        <w:t xml:space="preserve"> </w:t>
      </w:r>
      <w:r>
        <w:t>разграничения</w:t>
      </w:r>
      <w:r>
        <w:rPr>
          <w:spacing w:val="-1"/>
        </w:rPr>
        <w:t xml:space="preserve"> </w:t>
      </w:r>
      <w:r>
        <w:t>территории</w:t>
      </w:r>
      <w:r>
        <w:rPr>
          <w:spacing w:val="-2"/>
        </w:rPr>
        <w:t xml:space="preserve"> </w:t>
      </w:r>
      <w:r>
        <w:t>в</w:t>
      </w:r>
      <w:r>
        <w:rPr>
          <w:spacing w:val="-2"/>
        </w:rPr>
        <w:t xml:space="preserve"> </w:t>
      </w:r>
      <w:r>
        <w:t>полярных областях (Арктика,</w:t>
      </w:r>
      <w:r>
        <w:rPr>
          <w:spacing w:val="-1"/>
        </w:rPr>
        <w:t xml:space="preserve"> </w:t>
      </w:r>
      <w:r>
        <w:t>Антарктика).</w:t>
      </w:r>
    </w:p>
    <w:p w:rsidR="00445874" w:rsidRDefault="00182F3C">
      <w:pPr>
        <w:pStyle w:val="a5"/>
        <w:spacing w:before="1"/>
        <w:ind w:right="591"/>
      </w:pPr>
      <w:r>
        <w:t>Трансграничные</w:t>
      </w:r>
      <w:r>
        <w:rPr>
          <w:spacing w:val="1"/>
        </w:rPr>
        <w:t xml:space="preserve"> </w:t>
      </w:r>
      <w:r>
        <w:t>регионы.</w:t>
      </w:r>
      <w:r>
        <w:rPr>
          <w:spacing w:val="1"/>
        </w:rPr>
        <w:t xml:space="preserve"> </w:t>
      </w:r>
      <w:r>
        <w:t>Государственные</w:t>
      </w:r>
      <w:r>
        <w:rPr>
          <w:spacing w:val="1"/>
        </w:rPr>
        <w:t xml:space="preserve"> </w:t>
      </w:r>
      <w:r>
        <w:t>границы</w:t>
      </w:r>
      <w:r>
        <w:rPr>
          <w:spacing w:val="1"/>
        </w:rPr>
        <w:t xml:space="preserve"> </w:t>
      </w:r>
      <w:r>
        <w:t>в</w:t>
      </w:r>
      <w:r>
        <w:rPr>
          <w:spacing w:val="61"/>
        </w:rPr>
        <w:t xml:space="preserve"> </w:t>
      </w:r>
      <w:r>
        <w:t>постсоветском</w:t>
      </w:r>
      <w:r>
        <w:rPr>
          <w:spacing w:val="1"/>
        </w:rPr>
        <w:t xml:space="preserve"> </w:t>
      </w:r>
      <w:r>
        <w:t>пространстве.</w:t>
      </w:r>
      <w:r>
        <w:rPr>
          <w:spacing w:val="1"/>
        </w:rPr>
        <w:t xml:space="preserve"> </w:t>
      </w:r>
      <w:r>
        <w:t>Приграничное</w:t>
      </w:r>
      <w:r>
        <w:rPr>
          <w:spacing w:val="1"/>
        </w:rPr>
        <w:t xml:space="preserve"> </w:t>
      </w:r>
      <w:r>
        <w:t>сотрудничество.</w:t>
      </w:r>
      <w:r>
        <w:rPr>
          <w:spacing w:val="1"/>
        </w:rPr>
        <w:t xml:space="preserve"> </w:t>
      </w:r>
      <w:r>
        <w:t>Характеристика</w:t>
      </w:r>
      <w:r>
        <w:rPr>
          <w:spacing w:val="1"/>
        </w:rPr>
        <w:t xml:space="preserve"> </w:t>
      </w:r>
      <w:r>
        <w:t>отдельных</w:t>
      </w:r>
      <w:r>
        <w:rPr>
          <w:spacing w:val="1"/>
        </w:rPr>
        <w:t xml:space="preserve"> </w:t>
      </w:r>
      <w:r>
        <w:t>участков</w:t>
      </w:r>
      <w:r>
        <w:rPr>
          <w:spacing w:val="1"/>
        </w:rPr>
        <w:t xml:space="preserve"> </w:t>
      </w:r>
      <w:r>
        <w:t>российской</w:t>
      </w:r>
      <w:r>
        <w:rPr>
          <w:spacing w:val="-1"/>
        </w:rPr>
        <w:t xml:space="preserve"> </w:t>
      </w:r>
      <w:r>
        <w:t>границы.</w:t>
      </w:r>
    </w:p>
    <w:p w:rsidR="00445874" w:rsidRDefault="00182F3C">
      <w:pPr>
        <w:pStyle w:val="a5"/>
        <w:ind w:left="2410" w:firstLine="0"/>
      </w:pPr>
      <w:r>
        <w:t>Практическая</w:t>
      </w:r>
      <w:r>
        <w:rPr>
          <w:spacing w:val="-4"/>
        </w:rPr>
        <w:t xml:space="preserve"> </w:t>
      </w:r>
      <w:r>
        <w:t>работа.</w:t>
      </w:r>
    </w:p>
    <w:p w:rsidR="00445874" w:rsidRDefault="00182F3C">
      <w:pPr>
        <w:pStyle w:val="a5"/>
        <w:ind w:right="590"/>
      </w:pPr>
      <w:r>
        <w:t>1). Анализ   различных   точек   зрения   на   разграничение   территориальных   вод</w:t>
      </w:r>
      <w:r>
        <w:rPr>
          <w:spacing w:val="1"/>
        </w:rPr>
        <w:t xml:space="preserve"> </w:t>
      </w:r>
      <w:r>
        <w:t>и исключительной экономической зоны России на основе самостоятельно подобранных</w:t>
      </w:r>
      <w:r>
        <w:rPr>
          <w:spacing w:val="1"/>
        </w:rPr>
        <w:t xml:space="preserve"> </w:t>
      </w:r>
      <w:r>
        <w:t>источников</w:t>
      </w:r>
      <w:r>
        <w:rPr>
          <w:spacing w:val="-4"/>
        </w:rPr>
        <w:t xml:space="preserve"> </w:t>
      </w:r>
      <w:r>
        <w:t>информации.</w:t>
      </w:r>
    </w:p>
    <w:p w:rsidR="00445874" w:rsidRDefault="00182F3C">
      <w:pPr>
        <w:pStyle w:val="a5"/>
        <w:ind w:left="2410" w:firstLine="0"/>
      </w:pPr>
      <w:r>
        <w:t>Тема</w:t>
      </w:r>
      <w:r>
        <w:rPr>
          <w:spacing w:val="-3"/>
        </w:rPr>
        <w:t xml:space="preserve"> </w:t>
      </w:r>
      <w:r>
        <w:t>5.</w:t>
      </w:r>
      <w:r>
        <w:rPr>
          <w:spacing w:val="-2"/>
        </w:rPr>
        <w:t xml:space="preserve"> </w:t>
      </w:r>
      <w:r>
        <w:t>Территориальные</w:t>
      </w:r>
      <w:r>
        <w:rPr>
          <w:spacing w:val="-4"/>
        </w:rPr>
        <w:t xml:space="preserve"> </w:t>
      </w:r>
      <w:r>
        <w:t>конфликты</w:t>
      </w:r>
      <w:r>
        <w:rPr>
          <w:spacing w:val="-2"/>
        </w:rPr>
        <w:t xml:space="preserve"> </w:t>
      </w:r>
      <w:r>
        <w:t>в</w:t>
      </w:r>
      <w:r>
        <w:rPr>
          <w:spacing w:val="-2"/>
        </w:rPr>
        <w:t xml:space="preserve"> </w:t>
      </w:r>
      <w:r>
        <w:t>современном</w:t>
      </w:r>
      <w:r>
        <w:rPr>
          <w:spacing w:val="-3"/>
        </w:rPr>
        <w:t xml:space="preserve"> </w:t>
      </w:r>
      <w:r>
        <w:t>мире.</w:t>
      </w:r>
    </w:p>
    <w:p w:rsidR="00445874" w:rsidRDefault="00182F3C">
      <w:pPr>
        <w:pStyle w:val="a5"/>
        <w:ind w:right="583"/>
      </w:pPr>
      <w:r>
        <w:t>Конфликтогенные</w:t>
      </w:r>
      <w:r>
        <w:rPr>
          <w:spacing w:val="1"/>
        </w:rPr>
        <w:t xml:space="preserve"> </w:t>
      </w:r>
      <w:r>
        <w:t>факторы</w:t>
      </w:r>
      <w:r>
        <w:rPr>
          <w:spacing w:val="1"/>
        </w:rPr>
        <w:t xml:space="preserve"> </w:t>
      </w:r>
      <w:r>
        <w:t>и</w:t>
      </w:r>
      <w:r>
        <w:rPr>
          <w:spacing w:val="1"/>
        </w:rPr>
        <w:t xml:space="preserve"> </w:t>
      </w:r>
      <w:r>
        <w:t>их</w:t>
      </w:r>
      <w:r>
        <w:rPr>
          <w:spacing w:val="1"/>
        </w:rPr>
        <w:t xml:space="preserve"> </w:t>
      </w:r>
      <w:r>
        <w:t>географическое</w:t>
      </w:r>
      <w:r>
        <w:rPr>
          <w:spacing w:val="1"/>
        </w:rPr>
        <w:t xml:space="preserve"> </w:t>
      </w:r>
      <w:r>
        <w:t>распространение.</w:t>
      </w:r>
      <w:r>
        <w:rPr>
          <w:spacing w:val="1"/>
        </w:rPr>
        <w:t xml:space="preserve"> </w:t>
      </w:r>
      <w:r>
        <w:t>Пространственное</w:t>
      </w:r>
      <w:r>
        <w:rPr>
          <w:spacing w:val="1"/>
        </w:rPr>
        <w:t xml:space="preserve"> </w:t>
      </w:r>
      <w:r>
        <w:t>размещение</w:t>
      </w:r>
      <w:r>
        <w:rPr>
          <w:spacing w:val="1"/>
        </w:rPr>
        <w:t xml:space="preserve"> </w:t>
      </w:r>
      <w:r>
        <w:t>зон</w:t>
      </w:r>
      <w:r>
        <w:rPr>
          <w:spacing w:val="1"/>
        </w:rPr>
        <w:t xml:space="preserve"> </w:t>
      </w:r>
      <w:r>
        <w:t>конфликтов</w:t>
      </w:r>
      <w:r>
        <w:rPr>
          <w:spacing w:val="1"/>
        </w:rPr>
        <w:t xml:space="preserve"> </w:t>
      </w:r>
      <w:r>
        <w:t>на</w:t>
      </w:r>
      <w:r>
        <w:rPr>
          <w:spacing w:val="1"/>
        </w:rPr>
        <w:t xml:space="preserve"> </w:t>
      </w:r>
      <w:r>
        <w:t>планетарном</w:t>
      </w:r>
      <w:r>
        <w:rPr>
          <w:spacing w:val="1"/>
        </w:rPr>
        <w:t xml:space="preserve"> </w:t>
      </w:r>
      <w:r>
        <w:t>уровне.</w:t>
      </w:r>
      <w:r>
        <w:rPr>
          <w:spacing w:val="60"/>
        </w:rPr>
        <w:t xml:space="preserve"> </w:t>
      </w:r>
      <w:r>
        <w:t>География</w:t>
      </w:r>
      <w:r>
        <w:rPr>
          <w:spacing w:val="1"/>
        </w:rPr>
        <w:t xml:space="preserve"> </w:t>
      </w:r>
      <w:r>
        <w:t>центров политической нестабильности. Глобальный этнический кризис и его причины.</w:t>
      </w:r>
      <w:r>
        <w:rPr>
          <w:spacing w:val="1"/>
        </w:rPr>
        <w:t xml:space="preserve"> </w:t>
      </w:r>
      <w:r>
        <w:t>Этноконфессиональные конфликты</w:t>
      </w:r>
      <w:r>
        <w:rPr>
          <w:spacing w:val="2"/>
        </w:rPr>
        <w:t xml:space="preserve"> </w:t>
      </w:r>
      <w:r>
        <w:t>как</w:t>
      </w:r>
      <w:r>
        <w:rPr>
          <w:spacing w:val="3"/>
        </w:rPr>
        <w:t xml:space="preserve"> </w:t>
      </w:r>
      <w:r>
        <w:t>один из</w:t>
      </w:r>
      <w:r>
        <w:rPr>
          <w:spacing w:val="3"/>
        </w:rPr>
        <w:t xml:space="preserve"> </w:t>
      </w:r>
      <w:r>
        <w:t>видов</w:t>
      </w:r>
      <w:r>
        <w:rPr>
          <w:spacing w:val="2"/>
        </w:rPr>
        <w:t xml:space="preserve"> </w:t>
      </w:r>
      <w:r>
        <w:t>территориальных конфликтов.</w:t>
      </w:r>
      <w:r>
        <w:rPr>
          <w:spacing w:val="2"/>
        </w:rPr>
        <w:t xml:space="preserve"> </w:t>
      </w:r>
      <w:r>
        <w:t>Роль</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ООН</w:t>
      </w:r>
      <w:r>
        <w:rPr>
          <w:spacing w:val="-4"/>
        </w:rPr>
        <w:t xml:space="preserve"> </w:t>
      </w:r>
      <w:r>
        <w:t>и</w:t>
      </w:r>
      <w:r>
        <w:rPr>
          <w:spacing w:val="-3"/>
        </w:rPr>
        <w:t xml:space="preserve"> </w:t>
      </w:r>
      <w:r>
        <w:t>других</w:t>
      </w:r>
      <w:r>
        <w:rPr>
          <w:spacing w:val="-1"/>
        </w:rPr>
        <w:t xml:space="preserve"> </w:t>
      </w:r>
      <w:r>
        <w:t>международных</w:t>
      </w:r>
      <w:r>
        <w:rPr>
          <w:spacing w:val="-2"/>
        </w:rPr>
        <w:t xml:space="preserve"> </w:t>
      </w:r>
      <w:r>
        <w:t>организаций</w:t>
      </w:r>
      <w:r>
        <w:rPr>
          <w:spacing w:val="-3"/>
        </w:rPr>
        <w:t xml:space="preserve"> </w:t>
      </w:r>
      <w:r>
        <w:t>в</w:t>
      </w:r>
      <w:r>
        <w:rPr>
          <w:spacing w:val="-2"/>
        </w:rPr>
        <w:t xml:space="preserve"> </w:t>
      </w:r>
      <w:r>
        <w:t>урегулировании</w:t>
      </w:r>
      <w:r>
        <w:rPr>
          <w:spacing w:val="-3"/>
        </w:rPr>
        <w:t xml:space="preserve"> </w:t>
      </w:r>
      <w:r>
        <w:t>конфликтов.</w:t>
      </w:r>
    </w:p>
    <w:p w:rsidR="00445874" w:rsidRDefault="00182F3C">
      <w:pPr>
        <w:pStyle w:val="a5"/>
        <w:ind w:left="2410" w:firstLine="0"/>
      </w:pPr>
      <w:r>
        <w:t>Практическая</w:t>
      </w:r>
      <w:r>
        <w:rPr>
          <w:spacing w:val="-4"/>
        </w:rPr>
        <w:t xml:space="preserve"> </w:t>
      </w:r>
      <w:r>
        <w:t>работа.</w:t>
      </w:r>
    </w:p>
    <w:p w:rsidR="00445874" w:rsidRDefault="00182F3C">
      <w:pPr>
        <w:pStyle w:val="a5"/>
        <w:ind w:right="593"/>
      </w:pPr>
      <w:r>
        <w:t>1).</w:t>
      </w:r>
      <w:r>
        <w:rPr>
          <w:spacing w:val="1"/>
        </w:rPr>
        <w:t xml:space="preserve"> </w:t>
      </w:r>
      <w:r>
        <w:t>Характеристика</w:t>
      </w:r>
      <w:r>
        <w:rPr>
          <w:spacing w:val="1"/>
        </w:rPr>
        <w:t xml:space="preserve"> </w:t>
      </w:r>
      <w:r>
        <w:t>одного</w:t>
      </w:r>
      <w:r>
        <w:rPr>
          <w:spacing w:val="1"/>
        </w:rPr>
        <w:t xml:space="preserve"> </w:t>
      </w:r>
      <w:r>
        <w:t>из</w:t>
      </w:r>
      <w:r>
        <w:rPr>
          <w:spacing w:val="1"/>
        </w:rPr>
        <w:t xml:space="preserve"> </w:t>
      </w:r>
      <w:r>
        <w:t>современных</w:t>
      </w:r>
      <w:r>
        <w:rPr>
          <w:spacing w:val="1"/>
        </w:rPr>
        <w:t xml:space="preserve"> </w:t>
      </w:r>
      <w:r>
        <w:t>конфликтов</w:t>
      </w:r>
      <w:r>
        <w:rPr>
          <w:spacing w:val="1"/>
        </w:rPr>
        <w:t xml:space="preserve"> </w:t>
      </w:r>
      <w:r>
        <w:t>на</w:t>
      </w:r>
      <w:r>
        <w:rPr>
          <w:spacing w:val="1"/>
        </w:rPr>
        <w:t xml:space="preserve"> </w:t>
      </w:r>
      <w:r>
        <w:t>политической</w:t>
      </w:r>
      <w:r>
        <w:rPr>
          <w:spacing w:val="60"/>
        </w:rPr>
        <w:t xml:space="preserve"> </w:t>
      </w:r>
      <w:r>
        <w:t>карте</w:t>
      </w:r>
      <w:r>
        <w:rPr>
          <w:spacing w:val="-57"/>
        </w:rPr>
        <w:t xml:space="preserve"> </w:t>
      </w:r>
      <w:r>
        <w:t>мира</w:t>
      </w:r>
      <w:r>
        <w:rPr>
          <w:spacing w:val="-2"/>
        </w:rPr>
        <w:t xml:space="preserve"> </w:t>
      </w:r>
      <w:r>
        <w:t>(по</w:t>
      </w:r>
      <w:r>
        <w:rPr>
          <w:spacing w:val="-1"/>
        </w:rPr>
        <w:t xml:space="preserve"> </w:t>
      </w:r>
      <w:r>
        <w:t>выбору</w:t>
      </w:r>
      <w:r>
        <w:rPr>
          <w:spacing w:val="-2"/>
        </w:rPr>
        <w:t xml:space="preserve"> </w:t>
      </w:r>
      <w:r>
        <w:t>учителя)</w:t>
      </w:r>
      <w:r>
        <w:rPr>
          <w:spacing w:val="-2"/>
        </w:rPr>
        <w:t xml:space="preserve"> </w:t>
      </w:r>
      <w:r>
        <w:t>на</w:t>
      </w:r>
      <w:r>
        <w:rPr>
          <w:spacing w:val="-2"/>
        </w:rPr>
        <w:t xml:space="preserve"> </w:t>
      </w:r>
      <w:r>
        <w:t>основе</w:t>
      </w:r>
      <w:r>
        <w:rPr>
          <w:spacing w:val="-3"/>
        </w:rPr>
        <w:t xml:space="preserve"> </w:t>
      </w:r>
      <w:r>
        <w:t>использования</w:t>
      </w:r>
      <w:r>
        <w:rPr>
          <w:spacing w:val="-1"/>
        </w:rPr>
        <w:t xml:space="preserve"> </w:t>
      </w:r>
      <w:r>
        <w:t>источников информации.</w:t>
      </w:r>
    </w:p>
    <w:p w:rsidR="00445874" w:rsidRDefault="00182F3C">
      <w:pPr>
        <w:pStyle w:val="a5"/>
        <w:ind w:left="2410" w:firstLine="0"/>
      </w:pPr>
      <w:r>
        <w:t>Тема</w:t>
      </w:r>
      <w:r>
        <w:rPr>
          <w:spacing w:val="-4"/>
        </w:rPr>
        <w:t xml:space="preserve"> </w:t>
      </w:r>
      <w:r>
        <w:t>6.</w:t>
      </w:r>
      <w:r>
        <w:rPr>
          <w:spacing w:val="-2"/>
        </w:rPr>
        <w:t xml:space="preserve"> </w:t>
      </w:r>
      <w:r>
        <w:t>Глобальная</w:t>
      </w:r>
      <w:r>
        <w:rPr>
          <w:spacing w:val="-3"/>
        </w:rPr>
        <w:t xml:space="preserve"> </w:t>
      </w:r>
      <w:r>
        <w:t>проблема</w:t>
      </w:r>
      <w:r>
        <w:rPr>
          <w:spacing w:val="-3"/>
        </w:rPr>
        <w:t xml:space="preserve"> </w:t>
      </w:r>
      <w:r>
        <w:t>международного терроризма.</w:t>
      </w:r>
    </w:p>
    <w:p w:rsidR="00445874" w:rsidRDefault="00182F3C">
      <w:pPr>
        <w:pStyle w:val="a5"/>
        <w:ind w:right="585"/>
      </w:pPr>
      <w:r>
        <w:t>Терроризм</w:t>
      </w:r>
      <w:r>
        <w:rPr>
          <w:spacing w:val="1"/>
        </w:rPr>
        <w:t xml:space="preserve"> </w:t>
      </w:r>
      <w:r>
        <w:t>как</w:t>
      </w:r>
      <w:r>
        <w:rPr>
          <w:spacing w:val="1"/>
        </w:rPr>
        <w:t xml:space="preserve"> </w:t>
      </w:r>
      <w:r>
        <w:t>фактор</w:t>
      </w:r>
      <w:r>
        <w:rPr>
          <w:spacing w:val="1"/>
        </w:rPr>
        <w:t xml:space="preserve"> </w:t>
      </w:r>
      <w:r>
        <w:t>напряжённости</w:t>
      </w:r>
      <w:r>
        <w:rPr>
          <w:spacing w:val="1"/>
        </w:rPr>
        <w:t xml:space="preserve"> </w:t>
      </w:r>
      <w:r>
        <w:t>современной</w:t>
      </w:r>
      <w:r>
        <w:rPr>
          <w:spacing w:val="1"/>
        </w:rPr>
        <w:t xml:space="preserve"> </w:t>
      </w:r>
      <w:r>
        <w:t>политической</w:t>
      </w:r>
      <w:r>
        <w:rPr>
          <w:spacing w:val="1"/>
        </w:rPr>
        <w:t xml:space="preserve"> </w:t>
      </w:r>
      <w:r>
        <w:t>жизни.</w:t>
      </w:r>
      <w:r>
        <w:rPr>
          <w:spacing w:val="1"/>
        </w:rPr>
        <w:t xml:space="preserve"> </w:t>
      </w:r>
      <w:r>
        <w:t>Рост</w:t>
      </w:r>
      <w:r>
        <w:rPr>
          <w:spacing w:val="1"/>
        </w:rPr>
        <w:t xml:space="preserve"> </w:t>
      </w:r>
      <w:r>
        <w:t>террористической</w:t>
      </w:r>
      <w:r>
        <w:rPr>
          <w:spacing w:val="1"/>
        </w:rPr>
        <w:t xml:space="preserve"> </w:t>
      </w:r>
      <w:r>
        <w:t>активности</w:t>
      </w:r>
      <w:r>
        <w:rPr>
          <w:spacing w:val="1"/>
        </w:rPr>
        <w:t xml:space="preserve"> </w:t>
      </w:r>
      <w:r>
        <w:t>на</w:t>
      </w:r>
      <w:r>
        <w:rPr>
          <w:spacing w:val="1"/>
        </w:rPr>
        <w:t xml:space="preserve"> </w:t>
      </w:r>
      <w:r>
        <w:t>рубеже</w:t>
      </w:r>
      <w:r>
        <w:rPr>
          <w:spacing w:val="1"/>
        </w:rPr>
        <w:t xml:space="preserve"> </w:t>
      </w:r>
      <w:r>
        <w:t>ХХ–ХХI</w:t>
      </w:r>
      <w:r>
        <w:rPr>
          <w:spacing w:val="1"/>
        </w:rPr>
        <w:t xml:space="preserve"> </w:t>
      </w:r>
      <w:r>
        <w:t>вв.</w:t>
      </w:r>
      <w:r>
        <w:rPr>
          <w:spacing w:val="1"/>
        </w:rPr>
        <w:t xml:space="preserve"> </w:t>
      </w:r>
      <w:r>
        <w:t>и</w:t>
      </w:r>
      <w:r>
        <w:rPr>
          <w:spacing w:val="1"/>
        </w:rPr>
        <w:t xml:space="preserve"> </w:t>
      </w:r>
      <w:r>
        <w:t>его</w:t>
      </w:r>
      <w:r>
        <w:rPr>
          <w:spacing w:val="1"/>
        </w:rPr>
        <w:t xml:space="preserve"> </w:t>
      </w:r>
      <w:r>
        <w:t>причины.</w:t>
      </w:r>
      <w:r>
        <w:rPr>
          <w:spacing w:val="1"/>
        </w:rPr>
        <w:t xml:space="preserve"> </w:t>
      </w:r>
      <w:r>
        <w:t>Религиозный</w:t>
      </w:r>
      <w:r>
        <w:rPr>
          <w:spacing w:val="1"/>
        </w:rPr>
        <w:t xml:space="preserve"> </w:t>
      </w:r>
      <w:r>
        <w:t>фундаментализм</w:t>
      </w:r>
      <w:r>
        <w:rPr>
          <w:spacing w:val="1"/>
        </w:rPr>
        <w:t xml:space="preserve"> </w:t>
      </w:r>
      <w:r>
        <w:t>как</w:t>
      </w:r>
      <w:r>
        <w:rPr>
          <w:spacing w:val="1"/>
        </w:rPr>
        <w:t xml:space="preserve"> </w:t>
      </w:r>
      <w:r>
        <w:t>одна</w:t>
      </w:r>
      <w:r>
        <w:rPr>
          <w:spacing w:val="1"/>
        </w:rPr>
        <w:t xml:space="preserve"> </w:t>
      </w:r>
      <w:r>
        <w:t>из</w:t>
      </w:r>
      <w:r>
        <w:rPr>
          <w:spacing w:val="1"/>
        </w:rPr>
        <w:t xml:space="preserve"> </w:t>
      </w:r>
      <w:r>
        <w:t>форм</w:t>
      </w:r>
      <w:r>
        <w:rPr>
          <w:spacing w:val="1"/>
        </w:rPr>
        <w:t xml:space="preserve"> </w:t>
      </w:r>
      <w:r>
        <w:t>терроризма.</w:t>
      </w:r>
      <w:r>
        <w:rPr>
          <w:spacing w:val="1"/>
        </w:rPr>
        <w:t xml:space="preserve"> </w:t>
      </w:r>
      <w:r>
        <w:t>География</w:t>
      </w:r>
      <w:r>
        <w:rPr>
          <w:spacing w:val="1"/>
        </w:rPr>
        <w:t xml:space="preserve"> </w:t>
      </w:r>
      <w:r>
        <w:t>центров</w:t>
      </w:r>
      <w:r>
        <w:rPr>
          <w:spacing w:val="1"/>
        </w:rPr>
        <w:t xml:space="preserve"> </w:t>
      </w:r>
      <w:r>
        <w:t>международного</w:t>
      </w:r>
      <w:r>
        <w:rPr>
          <w:spacing w:val="1"/>
        </w:rPr>
        <w:t xml:space="preserve"> </w:t>
      </w:r>
      <w:r>
        <w:t>терроризма. Россия как оплот борьбы с международным терроризмом. Сотрудничество</w:t>
      </w:r>
      <w:r>
        <w:rPr>
          <w:spacing w:val="1"/>
        </w:rPr>
        <w:t xml:space="preserve"> </w:t>
      </w:r>
      <w:r>
        <w:t>стран</w:t>
      </w:r>
      <w:r>
        <w:rPr>
          <w:spacing w:val="-1"/>
        </w:rPr>
        <w:t xml:space="preserve"> </w:t>
      </w:r>
      <w:r>
        <w:t>мира</w:t>
      </w:r>
      <w:r>
        <w:rPr>
          <w:spacing w:val="-1"/>
        </w:rPr>
        <w:t xml:space="preserve"> </w:t>
      </w:r>
      <w:r>
        <w:t>в</w:t>
      </w:r>
      <w:r>
        <w:rPr>
          <w:spacing w:val="-1"/>
        </w:rPr>
        <w:t xml:space="preserve"> </w:t>
      </w:r>
      <w:r>
        <w:t>борьбе</w:t>
      </w:r>
      <w:r>
        <w:rPr>
          <w:spacing w:val="-1"/>
        </w:rPr>
        <w:t xml:space="preserve"> </w:t>
      </w:r>
      <w:r>
        <w:t>с международным</w:t>
      </w:r>
      <w:r>
        <w:rPr>
          <w:spacing w:val="-3"/>
        </w:rPr>
        <w:t xml:space="preserve"> </w:t>
      </w:r>
      <w:r>
        <w:t>терроризмом</w:t>
      </w:r>
      <w:r>
        <w:rPr>
          <w:spacing w:val="1"/>
        </w:rPr>
        <w:t xml:space="preserve"> </w:t>
      </w:r>
      <w:r>
        <w:t>и экстремизмом.</w:t>
      </w:r>
    </w:p>
    <w:p w:rsidR="00445874" w:rsidRDefault="00182F3C">
      <w:pPr>
        <w:pStyle w:val="a5"/>
        <w:ind w:left="2410" w:firstLine="0"/>
      </w:pPr>
      <w:r>
        <w:t>Практическая</w:t>
      </w:r>
      <w:r>
        <w:rPr>
          <w:spacing w:val="-4"/>
        </w:rPr>
        <w:t xml:space="preserve"> </w:t>
      </w:r>
      <w:r>
        <w:t>работа.</w:t>
      </w:r>
    </w:p>
    <w:p w:rsidR="00445874" w:rsidRDefault="00182F3C">
      <w:pPr>
        <w:pStyle w:val="a5"/>
        <w:ind w:right="593"/>
      </w:pPr>
      <w:r>
        <w:t>1). Анализ факторов формирования террористической угрозы в странах различных</w:t>
      </w:r>
      <w:r>
        <w:rPr>
          <w:spacing w:val="1"/>
        </w:rPr>
        <w:t xml:space="preserve"> </w:t>
      </w:r>
      <w:r>
        <w:t>типов</w:t>
      </w:r>
      <w:r>
        <w:rPr>
          <w:spacing w:val="-1"/>
        </w:rPr>
        <w:t xml:space="preserve"> </w:t>
      </w:r>
      <w:r>
        <w:t>(по выбору</w:t>
      </w:r>
      <w:r>
        <w:rPr>
          <w:spacing w:val="-3"/>
        </w:rPr>
        <w:t xml:space="preserve"> </w:t>
      </w:r>
      <w:r>
        <w:t>учителя)</w:t>
      </w:r>
      <w:r>
        <w:rPr>
          <w:spacing w:val="-2"/>
        </w:rPr>
        <w:t xml:space="preserve"> </w:t>
      </w:r>
      <w:r>
        <w:t>на</w:t>
      </w:r>
      <w:r>
        <w:rPr>
          <w:spacing w:val="-1"/>
        </w:rPr>
        <w:t xml:space="preserve"> </w:t>
      </w:r>
      <w:r>
        <w:t>основе</w:t>
      </w:r>
      <w:r>
        <w:rPr>
          <w:spacing w:val="-2"/>
        </w:rPr>
        <w:t xml:space="preserve"> </w:t>
      </w:r>
      <w:r>
        <w:t>источников информации.</w:t>
      </w:r>
    </w:p>
    <w:p w:rsidR="00445874" w:rsidRDefault="00182F3C">
      <w:pPr>
        <w:pStyle w:val="a5"/>
        <w:spacing w:before="1"/>
        <w:ind w:left="2410" w:firstLine="0"/>
      </w:pPr>
      <w:r>
        <w:t>Тема</w:t>
      </w:r>
      <w:r>
        <w:rPr>
          <w:spacing w:val="-3"/>
        </w:rPr>
        <w:t xml:space="preserve"> </w:t>
      </w:r>
      <w:r>
        <w:t>7.</w:t>
      </w:r>
      <w:r>
        <w:rPr>
          <w:spacing w:val="-2"/>
        </w:rPr>
        <w:t xml:space="preserve"> </w:t>
      </w:r>
      <w:r>
        <w:t>Россия</w:t>
      </w:r>
      <w:r>
        <w:rPr>
          <w:spacing w:val="-2"/>
        </w:rPr>
        <w:t xml:space="preserve"> </w:t>
      </w:r>
      <w:r>
        <w:t>в</w:t>
      </w:r>
      <w:r>
        <w:rPr>
          <w:spacing w:val="-3"/>
        </w:rPr>
        <w:t xml:space="preserve"> </w:t>
      </w:r>
      <w:r>
        <w:t>мировой</w:t>
      </w:r>
      <w:r>
        <w:rPr>
          <w:spacing w:val="-1"/>
        </w:rPr>
        <w:t xml:space="preserve"> </w:t>
      </w:r>
      <w:r>
        <w:t>системе</w:t>
      </w:r>
      <w:r>
        <w:rPr>
          <w:spacing w:val="-3"/>
        </w:rPr>
        <w:t xml:space="preserve"> </w:t>
      </w:r>
      <w:r>
        <w:t>международных</w:t>
      </w:r>
      <w:r>
        <w:rPr>
          <w:spacing w:val="-1"/>
        </w:rPr>
        <w:t xml:space="preserve"> </w:t>
      </w:r>
      <w:r>
        <w:t>отношений.</w:t>
      </w:r>
    </w:p>
    <w:p w:rsidR="00445874" w:rsidRDefault="00182F3C">
      <w:pPr>
        <w:pStyle w:val="a5"/>
        <w:ind w:right="585"/>
      </w:pPr>
      <w:r>
        <w:t>Геополитическое</w:t>
      </w:r>
      <w:r>
        <w:rPr>
          <w:spacing w:val="1"/>
        </w:rPr>
        <w:t xml:space="preserve"> </w:t>
      </w:r>
      <w:r>
        <w:t>положение</w:t>
      </w:r>
      <w:r>
        <w:rPr>
          <w:spacing w:val="1"/>
        </w:rPr>
        <w:t xml:space="preserve"> </w:t>
      </w:r>
      <w:r>
        <w:t>современной</w:t>
      </w:r>
      <w:r>
        <w:rPr>
          <w:spacing w:val="1"/>
        </w:rPr>
        <w:t xml:space="preserve"> </w:t>
      </w:r>
      <w:r>
        <w:t>России,</w:t>
      </w:r>
      <w:r>
        <w:rPr>
          <w:spacing w:val="1"/>
        </w:rPr>
        <w:t xml:space="preserve"> </w:t>
      </w:r>
      <w:r>
        <w:t>его</w:t>
      </w:r>
      <w:r>
        <w:rPr>
          <w:spacing w:val="1"/>
        </w:rPr>
        <w:t xml:space="preserve"> </w:t>
      </w:r>
      <w:r>
        <w:t>изменения</w:t>
      </w:r>
      <w:r>
        <w:rPr>
          <w:spacing w:val="1"/>
        </w:rPr>
        <w:t xml:space="preserve"> </w:t>
      </w:r>
      <w:r>
        <w:t>на различных</w:t>
      </w:r>
      <w:r>
        <w:rPr>
          <w:spacing w:val="1"/>
        </w:rPr>
        <w:t xml:space="preserve"> </w:t>
      </w:r>
      <w:r>
        <w:t>исторических</w:t>
      </w:r>
      <w:r>
        <w:rPr>
          <w:spacing w:val="1"/>
        </w:rPr>
        <w:t xml:space="preserve"> </w:t>
      </w:r>
      <w:r>
        <w:t>этапах.</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системе</w:t>
      </w:r>
      <w:r>
        <w:rPr>
          <w:spacing w:val="1"/>
        </w:rPr>
        <w:t xml:space="preserve"> </w:t>
      </w:r>
      <w:r>
        <w:t>международных</w:t>
      </w:r>
      <w:r>
        <w:rPr>
          <w:spacing w:val="1"/>
        </w:rPr>
        <w:t xml:space="preserve"> </w:t>
      </w:r>
      <w:r>
        <w:t>политических</w:t>
      </w:r>
      <w:r>
        <w:rPr>
          <w:spacing w:val="1"/>
        </w:rPr>
        <w:t xml:space="preserve"> </w:t>
      </w:r>
      <w:r>
        <w:t>отношений</w:t>
      </w:r>
      <w:r>
        <w:rPr>
          <w:spacing w:val="1"/>
        </w:rPr>
        <w:t xml:space="preserve"> </w:t>
      </w:r>
      <w:r>
        <w:t>и</w:t>
      </w:r>
      <w:r>
        <w:rPr>
          <w:spacing w:val="1"/>
        </w:rPr>
        <w:t xml:space="preserve"> </w:t>
      </w:r>
      <w:r>
        <w:t>в</w:t>
      </w:r>
      <w:r>
        <w:rPr>
          <w:spacing w:val="1"/>
        </w:rPr>
        <w:t xml:space="preserve"> </w:t>
      </w:r>
      <w:r>
        <w:t>международных</w:t>
      </w:r>
      <w:r>
        <w:rPr>
          <w:spacing w:val="1"/>
        </w:rPr>
        <w:t xml:space="preserve"> </w:t>
      </w:r>
      <w:r>
        <w:t>организациях.</w:t>
      </w:r>
      <w:r>
        <w:rPr>
          <w:spacing w:val="1"/>
        </w:rPr>
        <w:t xml:space="preserve"> </w:t>
      </w:r>
      <w:r>
        <w:t>Пути</w:t>
      </w:r>
      <w:r>
        <w:rPr>
          <w:spacing w:val="1"/>
        </w:rPr>
        <w:t xml:space="preserve"> </w:t>
      </w:r>
      <w:r>
        <w:t>интеграции</w:t>
      </w:r>
      <w:r>
        <w:rPr>
          <w:spacing w:val="1"/>
        </w:rPr>
        <w:t xml:space="preserve"> </w:t>
      </w:r>
      <w:r>
        <w:t>России</w:t>
      </w:r>
      <w:r>
        <w:rPr>
          <w:spacing w:val="1"/>
        </w:rPr>
        <w:t xml:space="preserve"> </w:t>
      </w:r>
      <w:r>
        <w:t>в</w:t>
      </w:r>
      <w:r>
        <w:rPr>
          <w:spacing w:val="1"/>
        </w:rPr>
        <w:t xml:space="preserve"> </w:t>
      </w:r>
      <w:r>
        <w:t>мировое</w:t>
      </w:r>
      <w:r>
        <w:rPr>
          <w:spacing w:val="1"/>
        </w:rPr>
        <w:t xml:space="preserve"> </w:t>
      </w:r>
      <w:r>
        <w:t>сообщество.</w:t>
      </w:r>
      <w:r>
        <w:rPr>
          <w:spacing w:val="1"/>
        </w:rPr>
        <w:t xml:space="preserve"> </w:t>
      </w:r>
      <w:r>
        <w:t>Географические</w:t>
      </w:r>
      <w:r>
        <w:rPr>
          <w:spacing w:val="1"/>
        </w:rPr>
        <w:t xml:space="preserve"> </w:t>
      </w:r>
      <w:r>
        <w:t>аспекты</w:t>
      </w:r>
      <w:r>
        <w:rPr>
          <w:spacing w:val="1"/>
        </w:rPr>
        <w:t xml:space="preserve"> </w:t>
      </w:r>
      <w:r>
        <w:t>решения</w:t>
      </w:r>
      <w:r>
        <w:rPr>
          <w:spacing w:val="1"/>
        </w:rPr>
        <w:t xml:space="preserve"> </w:t>
      </w:r>
      <w:r>
        <w:t>внешнеэкономических</w:t>
      </w:r>
      <w:r>
        <w:rPr>
          <w:spacing w:val="1"/>
        </w:rPr>
        <w:t xml:space="preserve"> </w:t>
      </w:r>
      <w:r>
        <w:t>и</w:t>
      </w:r>
      <w:r>
        <w:rPr>
          <w:spacing w:val="1"/>
        </w:rPr>
        <w:t xml:space="preserve"> </w:t>
      </w:r>
      <w:r>
        <w:t>внешнеполитических</w:t>
      </w:r>
      <w:r>
        <w:rPr>
          <w:spacing w:val="1"/>
        </w:rPr>
        <w:t xml:space="preserve"> </w:t>
      </w:r>
      <w:r>
        <w:t>задач</w:t>
      </w:r>
      <w:r>
        <w:rPr>
          <w:spacing w:val="-1"/>
        </w:rPr>
        <w:t xml:space="preserve"> </w:t>
      </w:r>
      <w:r>
        <w:t>развития России.</w:t>
      </w:r>
    </w:p>
    <w:p w:rsidR="00445874" w:rsidRDefault="00182F3C">
      <w:pPr>
        <w:pStyle w:val="a5"/>
        <w:ind w:left="2410" w:firstLine="0"/>
      </w:pPr>
      <w:r>
        <w:t>Практическая</w:t>
      </w:r>
      <w:r>
        <w:rPr>
          <w:spacing w:val="-4"/>
        </w:rPr>
        <w:t xml:space="preserve"> </w:t>
      </w:r>
      <w:r>
        <w:t>работа.</w:t>
      </w:r>
    </w:p>
    <w:p w:rsidR="00445874" w:rsidRDefault="00182F3C">
      <w:pPr>
        <w:pStyle w:val="a5"/>
        <w:ind w:right="583"/>
      </w:pPr>
      <w:r>
        <w:t>1).</w:t>
      </w:r>
      <w:r>
        <w:rPr>
          <w:spacing w:val="60"/>
        </w:rPr>
        <w:t xml:space="preserve"> </w:t>
      </w:r>
      <w:r>
        <w:t>Составление</w:t>
      </w:r>
      <w:r>
        <w:rPr>
          <w:spacing w:val="60"/>
        </w:rPr>
        <w:t xml:space="preserve"> </w:t>
      </w:r>
      <w:r>
        <w:t>схемы   «Роль</w:t>
      </w:r>
      <w:r>
        <w:rPr>
          <w:spacing w:val="60"/>
        </w:rPr>
        <w:t xml:space="preserve"> </w:t>
      </w:r>
      <w:r>
        <w:t>России</w:t>
      </w:r>
      <w:r>
        <w:rPr>
          <w:spacing w:val="60"/>
        </w:rPr>
        <w:t xml:space="preserve"> </w:t>
      </w:r>
      <w:r>
        <w:t>в</w:t>
      </w:r>
      <w:r>
        <w:rPr>
          <w:spacing w:val="60"/>
        </w:rPr>
        <w:t xml:space="preserve"> </w:t>
      </w:r>
      <w:r>
        <w:t>системе</w:t>
      </w:r>
      <w:r>
        <w:rPr>
          <w:spacing w:val="60"/>
        </w:rPr>
        <w:t xml:space="preserve"> </w:t>
      </w:r>
      <w:r>
        <w:t>международных   отношений»</w:t>
      </w:r>
      <w:r>
        <w:rPr>
          <w:spacing w:val="1"/>
        </w:rPr>
        <w:t xml:space="preserve"> </w:t>
      </w:r>
      <w:r>
        <w:t>на</w:t>
      </w:r>
      <w:r>
        <w:rPr>
          <w:spacing w:val="-2"/>
        </w:rPr>
        <w:t xml:space="preserve"> </w:t>
      </w:r>
      <w:r>
        <w:t>основе</w:t>
      </w:r>
      <w:r>
        <w:rPr>
          <w:spacing w:val="-2"/>
        </w:rPr>
        <w:t xml:space="preserve"> </w:t>
      </w:r>
      <w:r>
        <w:t>использования источников</w:t>
      </w:r>
      <w:r>
        <w:rPr>
          <w:spacing w:val="-3"/>
        </w:rPr>
        <w:t xml:space="preserve"> </w:t>
      </w:r>
      <w:r>
        <w:t>информации.</w:t>
      </w:r>
    </w:p>
    <w:p w:rsidR="00445874" w:rsidRDefault="00182F3C">
      <w:pPr>
        <w:pStyle w:val="a5"/>
        <w:ind w:left="2410" w:right="1001" w:firstLine="0"/>
      </w:pPr>
      <w:r>
        <w:t>Раздел 4. Географическая среда как сфера взаимодействия общества и природы.</w:t>
      </w:r>
      <w:r>
        <w:rPr>
          <w:spacing w:val="-57"/>
        </w:rPr>
        <w:t xml:space="preserve"> </w:t>
      </w:r>
      <w:r>
        <w:t>Тема</w:t>
      </w:r>
      <w:r>
        <w:rPr>
          <w:spacing w:val="-2"/>
        </w:rPr>
        <w:t xml:space="preserve"> </w:t>
      </w:r>
      <w:r>
        <w:t>1. Роль географической</w:t>
      </w:r>
      <w:r>
        <w:rPr>
          <w:spacing w:val="-1"/>
        </w:rPr>
        <w:t xml:space="preserve"> </w:t>
      </w:r>
      <w:r>
        <w:t>среды в</w:t>
      </w:r>
      <w:r>
        <w:rPr>
          <w:spacing w:val="-1"/>
        </w:rPr>
        <w:t xml:space="preserve"> </w:t>
      </w:r>
      <w:r>
        <w:t>жизни</w:t>
      </w:r>
      <w:r>
        <w:rPr>
          <w:spacing w:val="-1"/>
        </w:rPr>
        <w:t xml:space="preserve"> </w:t>
      </w:r>
      <w:r>
        <w:t>общества.</w:t>
      </w:r>
    </w:p>
    <w:p w:rsidR="00445874" w:rsidRDefault="00182F3C">
      <w:pPr>
        <w:pStyle w:val="a5"/>
        <w:spacing w:before="1"/>
        <w:ind w:right="585"/>
      </w:pPr>
      <w:r>
        <w:t>Понятия «природа», «географическая среда», «окружающая среда». Природная и</w:t>
      </w:r>
      <w:r>
        <w:rPr>
          <w:spacing w:val="1"/>
        </w:rPr>
        <w:t xml:space="preserve"> </w:t>
      </w:r>
      <w:r>
        <w:t>антропогенная (техногенная) среда как части окружающей среды. Географическая среда</w:t>
      </w:r>
      <w:r>
        <w:rPr>
          <w:spacing w:val="1"/>
        </w:rPr>
        <w:t xml:space="preserve"> </w:t>
      </w:r>
      <w:r>
        <w:t>как</w:t>
      </w:r>
      <w:r>
        <w:rPr>
          <w:spacing w:val="1"/>
        </w:rPr>
        <w:t xml:space="preserve"> </w:t>
      </w:r>
      <w:r>
        <w:t>результат</w:t>
      </w:r>
      <w:r>
        <w:rPr>
          <w:spacing w:val="1"/>
        </w:rPr>
        <w:t xml:space="preserve"> </w:t>
      </w:r>
      <w:r>
        <w:t>эволюции</w:t>
      </w:r>
      <w:r>
        <w:rPr>
          <w:spacing w:val="1"/>
        </w:rPr>
        <w:t xml:space="preserve"> </w:t>
      </w:r>
      <w:r>
        <w:t>географической</w:t>
      </w:r>
      <w:r>
        <w:rPr>
          <w:spacing w:val="1"/>
        </w:rPr>
        <w:t xml:space="preserve"> </w:t>
      </w:r>
      <w:r>
        <w:t>оболочки</w:t>
      </w:r>
      <w:r>
        <w:rPr>
          <w:spacing w:val="1"/>
        </w:rPr>
        <w:t xml:space="preserve"> </w:t>
      </w:r>
      <w:r>
        <w:t>под влиянием</w:t>
      </w:r>
      <w:r>
        <w:rPr>
          <w:spacing w:val="1"/>
        </w:rPr>
        <w:t xml:space="preserve"> </w:t>
      </w:r>
      <w:r>
        <w:t>человеческой</w:t>
      </w:r>
      <w:r>
        <w:rPr>
          <w:spacing w:val="1"/>
        </w:rPr>
        <w:t xml:space="preserve"> </w:t>
      </w:r>
      <w:r>
        <w:t>деятельности.</w:t>
      </w:r>
      <w:r>
        <w:rPr>
          <w:spacing w:val="1"/>
        </w:rPr>
        <w:t xml:space="preserve"> </w:t>
      </w:r>
      <w:r>
        <w:t>Исторические</w:t>
      </w:r>
      <w:r>
        <w:rPr>
          <w:spacing w:val="1"/>
        </w:rPr>
        <w:t xml:space="preserve"> </w:t>
      </w:r>
      <w:r>
        <w:t>этапы</w:t>
      </w:r>
      <w:r>
        <w:rPr>
          <w:spacing w:val="1"/>
        </w:rPr>
        <w:t xml:space="preserve"> </w:t>
      </w:r>
      <w:r>
        <w:t>изменения</w:t>
      </w:r>
      <w:r>
        <w:rPr>
          <w:spacing w:val="1"/>
        </w:rPr>
        <w:t xml:space="preserve"> </w:t>
      </w:r>
      <w:r>
        <w:t>роли</w:t>
      </w:r>
      <w:r>
        <w:rPr>
          <w:spacing w:val="1"/>
        </w:rPr>
        <w:t xml:space="preserve"> </w:t>
      </w:r>
      <w:r>
        <w:t>географической</w:t>
      </w:r>
      <w:r>
        <w:rPr>
          <w:spacing w:val="1"/>
        </w:rPr>
        <w:t xml:space="preserve"> </w:t>
      </w:r>
      <w:r>
        <w:t>среды</w:t>
      </w:r>
      <w:r>
        <w:rPr>
          <w:spacing w:val="1"/>
        </w:rPr>
        <w:t xml:space="preserve"> </w:t>
      </w:r>
      <w:r>
        <w:t>в</w:t>
      </w:r>
      <w:r>
        <w:rPr>
          <w:spacing w:val="1"/>
        </w:rPr>
        <w:t xml:space="preserve"> </w:t>
      </w:r>
      <w:r>
        <w:t>жизни</w:t>
      </w:r>
      <w:r>
        <w:rPr>
          <w:spacing w:val="1"/>
        </w:rPr>
        <w:t xml:space="preserve"> </w:t>
      </w:r>
      <w:r>
        <w:t>общества.</w:t>
      </w:r>
    </w:p>
    <w:p w:rsidR="00445874" w:rsidRDefault="00182F3C">
      <w:pPr>
        <w:pStyle w:val="a5"/>
        <w:ind w:right="590"/>
      </w:pPr>
      <w:r>
        <w:t>Основные процессы</w:t>
      </w:r>
      <w:r>
        <w:rPr>
          <w:spacing w:val="1"/>
        </w:rPr>
        <w:t xml:space="preserve"> </w:t>
      </w:r>
      <w:r>
        <w:t>и</w:t>
      </w:r>
      <w:r>
        <w:rPr>
          <w:spacing w:val="1"/>
        </w:rPr>
        <w:t xml:space="preserve"> </w:t>
      </w:r>
      <w:r>
        <w:t>закономерности</w:t>
      </w:r>
      <w:r>
        <w:rPr>
          <w:spacing w:val="1"/>
        </w:rPr>
        <w:t xml:space="preserve"> </w:t>
      </w:r>
      <w:r>
        <w:t>взаимодействия</w:t>
      </w:r>
      <w:r>
        <w:rPr>
          <w:spacing w:val="1"/>
        </w:rPr>
        <w:t xml:space="preserve"> </w:t>
      </w:r>
      <w:r>
        <w:t>географической</w:t>
      </w:r>
      <w:r>
        <w:rPr>
          <w:spacing w:val="1"/>
        </w:rPr>
        <w:t xml:space="preserve"> </w:t>
      </w:r>
      <w:r>
        <w:t>среды</w:t>
      </w:r>
      <w:r>
        <w:rPr>
          <w:spacing w:val="1"/>
        </w:rPr>
        <w:t xml:space="preserve"> </w:t>
      </w:r>
      <w:r>
        <w:t>и</w:t>
      </w:r>
      <w:r>
        <w:rPr>
          <w:spacing w:val="1"/>
        </w:rPr>
        <w:t xml:space="preserve"> </w:t>
      </w:r>
      <w:r>
        <w:t xml:space="preserve">общества.  </w:t>
      </w:r>
      <w:r>
        <w:rPr>
          <w:spacing w:val="1"/>
        </w:rPr>
        <w:t xml:space="preserve"> </w:t>
      </w:r>
      <w:r>
        <w:t>Оценка    характера   последствий    взаимодействия    общества    и    природы</w:t>
      </w:r>
      <w:r>
        <w:rPr>
          <w:spacing w:val="-57"/>
        </w:rPr>
        <w:t xml:space="preserve"> </w:t>
      </w:r>
      <w:r>
        <w:t>в</w:t>
      </w:r>
      <w:r>
        <w:rPr>
          <w:spacing w:val="-2"/>
        </w:rPr>
        <w:t xml:space="preserve"> </w:t>
      </w:r>
      <w:r>
        <w:t>различных</w:t>
      </w:r>
      <w:r>
        <w:rPr>
          <w:spacing w:val="-1"/>
        </w:rPr>
        <w:t xml:space="preserve"> </w:t>
      </w:r>
      <w:r>
        <w:t>типах</w:t>
      </w:r>
      <w:r>
        <w:rPr>
          <w:spacing w:val="2"/>
        </w:rPr>
        <w:t xml:space="preserve"> </w:t>
      </w:r>
      <w:r>
        <w:t>стран и регионах</w:t>
      </w:r>
      <w:r>
        <w:rPr>
          <w:spacing w:val="2"/>
        </w:rPr>
        <w:t xml:space="preserve"> </w:t>
      </w:r>
      <w:r>
        <w:t>мира.</w:t>
      </w:r>
    </w:p>
    <w:p w:rsidR="00445874" w:rsidRDefault="00182F3C">
      <w:pPr>
        <w:pStyle w:val="a5"/>
        <w:ind w:left="2410" w:firstLine="0"/>
      </w:pPr>
      <w:r>
        <w:t>Практическая</w:t>
      </w:r>
      <w:r>
        <w:rPr>
          <w:spacing w:val="-4"/>
        </w:rPr>
        <w:t xml:space="preserve"> </w:t>
      </w:r>
      <w:r>
        <w:t>работа.</w:t>
      </w:r>
    </w:p>
    <w:p w:rsidR="00445874" w:rsidRDefault="00182F3C">
      <w:pPr>
        <w:pStyle w:val="a5"/>
        <w:ind w:right="586"/>
      </w:pPr>
      <w:r>
        <w:t>1). Прогноз изменений геосистем Земли под влиянием природных и антропогенных</w:t>
      </w:r>
      <w:r>
        <w:rPr>
          <w:spacing w:val="-57"/>
        </w:rPr>
        <w:t xml:space="preserve"> </w:t>
      </w:r>
      <w:r>
        <w:t>факторов</w:t>
      </w:r>
      <w:r>
        <w:rPr>
          <w:spacing w:val="1"/>
        </w:rPr>
        <w:t xml:space="preserve"> </w:t>
      </w:r>
      <w:r>
        <w:t>в</w:t>
      </w:r>
      <w:r>
        <w:rPr>
          <w:spacing w:val="1"/>
        </w:rPr>
        <w:t xml:space="preserve"> </w:t>
      </w:r>
      <w:r>
        <w:t>различных</w:t>
      </w:r>
      <w:r>
        <w:rPr>
          <w:spacing w:val="1"/>
        </w:rPr>
        <w:t xml:space="preserve"> </w:t>
      </w:r>
      <w:r>
        <w:t>регионах</w:t>
      </w:r>
      <w:r>
        <w:rPr>
          <w:spacing w:val="1"/>
        </w:rPr>
        <w:t xml:space="preserve"> </w:t>
      </w:r>
      <w:r>
        <w:t>мира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различных</w:t>
      </w:r>
      <w:r>
        <w:rPr>
          <w:spacing w:val="1"/>
        </w:rPr>
        <w:t xml:space="preserve"> </w:t>
      </w:r>
      <w:r>
        <w:t>источников</w:t>
      </w:r>
      <w:r>
        <w:rPr>
          <w:spacing w:val="1"/>
        </w:rPr>
        <w:t xml:space="preserve"> </w:t>
      </w:r>
      <w:r>
        <w:t>информации.</w:t>
      </w:r>
    </w:p>
    <w:p w:rsidR="00445874" w:rsidRDefault="00182F3C">
      <w:pPr>
        <w:pStyle w:val="a5"/>
        <w:ind w:left="2410" w:firstLine="0"/>
      </w:pPr>
      <w:r>
        <w:t>Тема</w:t>
      </w:r>
      <w:r>
        <w:rPr>
          <w:spacing w:val="-4"/>
        </w:rPr>
        <w:t xml:space="preserve"> </w:t>
      </w:r>
      <w:r>
        <w:t>2.</w:t>
      </w:r>
      <w:r>
        <w:rPr>
          <w:spacing w:val="-2"/>
        </w:rPr>
        <w:t xml:space="preserve"> </w:t>
      </w:r>
      <w:r>
        <w:t>Природные</w:t>
      </w:r>
      <w:r>
        <w:rPr>
          <w:spacing w:val="1"/>
        </w:rPr>
        <w:t xml:space="preserve"> </w:t>
      </w:r>
      <w:r>
        <w:t>условия</w:t>
      </w:r>
      <w:r>
        <w:rPr>
          <w:spacing w:val="-3"/>
        </w:rPr>
        <w:t xml:space="preserve"> </w:t>
      </w:r>
      <w:r>
        <w:t>и</w:t>
      </w:r>
      <w:r>
        <w:rPr>
          <w:spacing w:val="-2"/>
        </w:rPr>
        <w:t xml:space="preserve"> </w:t>
      </w:r>
      <w:r>
        <w:t>ресурсы.</w:t>
      </w:r>
      <w:r>
        <w:rPr>
          <w:spacing w:val="-2"/>
        </w:rPr>
        <w:t xml:space="preserve"> </w:t>
      </w:r>
      <w:r>
        <w:t>Природопользование.</w:t>
      </w:r>
    </w:p>
    <w:p w:rsidR="00445874" w:rsidRDefault="00182F3C">
      <w:pPr>
        <w:pStyle w:val="a5"/>
        <w:ind w:right="591"/>
      </w:pPr>
      <w:r>
        <w:t>Понятие о природных ресурсах. Классификация природных ресурсов. Изменение</w:t>
      </w:r>
      <w:r>
        <w:rPr>
          <w:spacing w:val="1"/>
        </w:rPr>
        <w:t xml:space="preserve"> </w:t>
      </w:r>
      <w:r>
        <w:t>значения</w:t>
      </w:r>
      <w:r>
        <w:rPr>
          <w:spacing w:val="1"/>
        </w:rPr>
        <w:t xml:space="preserve"> </w:t>
      </w:r>
      <w:r>
        <w:t>отдельных</w:t>
      </w:r>
      <w:r>
        <w:rPr>
          <w:spacing w:val="1"/>
        </w:rPr>
        <w:t xml:space="preserve"> </w:t>
      </w:r>
      <w:r>
        <w:t>видов</w:t>
      </w:r>
      <w:r>
        <w:rPr>
          <w:spacing w:val="1"/>
        </w:rPr>
        <w:t xml:space="preserve"> </w:t>
      </w:r>
      <w:r>
        <w:t>природных</w:t>
      </w:r>
      <w:r>
        <w:rPr>
          <w:spacing w:val="1"/>
        </w:rPr>
        <w:t xml:space="preserve"> </w:t>
      </w:r>
      <w:r>
        <w:t>ресурсов</w:t>
      </w:r>
      <w:r>
        <w:rPr>
          <w:spacing w:val="1"/>
        </w:rPr>
        <w:t xml:space="preserve"> </w:t>
      </w:r>
      <w:r>
        <w:t>на</w:t>
      </w:r>
      <w:r>
        <w:rPr>
          <w:spacing w:val="1"/>
        </w:rPr>
        <w:t xml:space="preserve"> </w:t>
      </w:r>
      <w:r>
        <w:t>различных</w:t>
      </w:r>
      <w:r>
        <w:rPr>
          <w:spacing w:val="1"/>
        </w:rPr>
        <w:t xml:space="preserve"> </w:t>
      </w:r>
      <w:r>
        <w:t>исторических</w:t>
      </w:r>
      <w:r>
        <w:rPr>
          <w:spacing w:val="1"/>
        </w:rPr>
        <w:t xml:space="preserve"> </w:t>
      </w:r>
      <w:r>
        <w:t>этапах.</w:t>
      </w:r>
      <w:r>
        <w:rPr>
          <w:spacing w:val="1"/>
        </w:rPr>
        <w:t xml:space="preserve"> </w:t>
      </w:r>
      <w:r>
        <w:t>Ресурсообеспеченность. Природно-ресурсный потенциал России и его составные части.</w:t>
      </w:r>
      <w:r>
        <w:rPr>
          <w:spacing w:val="1"/>
        </w:rPr>
        <w:t xml:space="preserve"> </w:t>
      </w:r>
      <w:r>
        <w:t>Проблемы</w:t>
      </w:r>
      <w:r>
        <w:rPr>
          <w:spacing w:val="-1"/>
        </w:rPr>
        <w:t xml:space="preserve"> </w:t>
      </w:r>
      <w:r>
        <w:t>рационального</w:t>
      </w:r>
      <w:r>
        <w:rPr>
          <w:spacing w:val="-2"/>
        </w:rPr>
        <w:t xml:space="preserve"> </w:t>
      </w:r>
      <w:r>
        <w:t>использования</w:t>
      </w:r>
      <w:r>
        <w:rPr>
          <w:spacing w:val="-1"/>
        </w:rPr>
        <w:t xml:space="preserve"> </w:t>
      </w:r>
      <w:r>
        <w:t>природных ресурсов</w:t>
      </w:r>
      <w:r>
        <w:rPr>
          <w:spacing w:val="-1"/>
        </w:rPr>
        <w:t xml:space="preserve"> </w:t>
      </w:r>
      <w:r>
        <w:t>России.</w:t>
      </w:r>
    </w:p>
    <w:p w:rsidR="00445874" w:rsidRDefault="00182F3C">
      <w:pPr>
        <w:pStyle w:val="a5"/>
        <w:spacing w:before="1"/>
        <w:ind w:right="584"/>
      </w:pPr>
      <w:r>
        <w:t>Природопользование. Рациональное и нерациональное использование природных</w:t>
      </w:r>
      <w:r>
        <w:rPr>
          <w:spacing w:val="1"/>
        </w:rPr>
        <w:t xml:space="preserve"> </w:t>
      </w:r>
      <w:r>
        <w:t>ресурсов.</w:t>
      </w:r>
      <w:r>
        <w:rPr>
          <w:spacing w:val="1"/>
        </w:rPr>
        <w:t xml:space="preserve"> </w:t>
      </w:r>
      <w:r>
        <w:t>Территориальные</w:t>
      </w:r>
      <w:r>
        <w:rPr>
          <w:spacing w:val="1"/>
        </w:rPr>
        <w:t xml:space="preserve"> </w:t>
      </w:r>
      <w:r>
        <w:t>сочетания</w:t>
      </w:r>
      <w:r>
        <w:rPr>
          <w:spacing w:val="1"/>
        </w:rPr>
        <w:t xml:space="preserve"> </w:t>
      </w:r>
      <w:r>
        <w:t>природных</w:t>
      </w:r>
      <w:r>
        <w:rPr>
          <w:spacing w:val="1"/>
        </w:rPr>
        <w:t xml:space="preserve"> </w:t>
      </w:r>
      <w:r>
        <w:t>ресурсов.</w:t>
      </w:r>
      <w:r>
        <w:rPr>
          <w:spacing w:val="1"/>
        </w:rPr>
        <w:t xml:space="preserve"> </w:t>
      </w:r>
      <w:r>
        <w:t>Ресурсосберегающие,</w:t>
      </w:r>
      <w:r>
        <w:rPr>
          <w:spacing w:val="1"/>
        </w:rPr>
        <w:t xml:space="preserve"> </w:t>
      </w:r>
      <w:r>
        <w:t>малоотходные и энергосберегающие технологии и возможности их применения в странах</w:t>
      </w:r>
      <w:r>
        <w:rPr>
          <w:spacing w:val="1"/>
        </w:rPr>
        <w:t xml:space="preserve"> </w:t>
      </w:r>
      <w:r>
        <w:t>разного уровня социально-экономического развития. Понятие о природных условиях как о</w:t>
      </w:r>
      <w:r>
        <w:rPr>
          <w:spacing w:val="-57"/>
        </w:rPr>
        <w:t xml:space="preserve"> </w:t>
      </w:r>
      <w:r>
        <w:t>факторах</w:t>
      </w:r>
      <w:r>
        <w:rPr>
          <w:spacing w:val="1"/>
        </w:rPr>
        <w:t xml:space="preserve"> </w:t>
      </w:r>
      <w:r>
        <w:t>экономического</w:t>
      </w:r>
      <w:r>
        <w:rPr>
          <w:spacing w:val="-1"/>
        </w:rPr>
        <w:t xml:space="preserve"> </w:t>
      </w:r>
      <w:r>
        <w:t>развития.</w:t>
      </w:r>
    </w:p>
    <w:p w:rsidR="00445874" w:rsidRDefault="00182F3C">
      <w:pPr>
        <w:pStyle w:val="a5"/>
        <w:ind w:left="2410" w:firstLine="0"/>
        <w:rPr>
          <w:b/>
        </w:rPr>
      </w:pPr>
      <w:r>
        <w:t>Практические</w:t>
      </w:r>
      <w:r>
        <w:rPr>
          <w:spacing w:val="-4"/>
        </w:rPr>
        <w:t xml:space="preserve"> </w:t>
      </w:r>
      <w:r>
        <w:t>работы</w:t>
      </w:r>
      <w:r>
        <w:rPr>
          <w:b/>
        </w:rPr>
        <w:t>.</w:t>
      </w:r>
    </w:p>
    <w:p w:rsidR="00445874" w:rsidRDefault="00182F3C">
      <w:pPr>
        <w:pStyle w:val="a9"/>
        <w:numPr>
          <w:ilvl w:val="0"/>
          <w:numId w:val="76"/>
        </w:numPr>
        <w:tabs>
          <w:tab w:val="left" w:pos="2730"/>
        </w:tabs>
        <w:ind w:right="592" w:firstLine="707"/>
        <w:jc w:val="both"/>
        <w:rPr>
          <w:sz w:val="24"/>
        </w:rPr>
      </w:pPr>
      <w:r>
        <w:rPr>
          <w:sz w:val="24"/>
        </w:rPr>
        <w:t>Определение и объяснение динамики изменения ресурсообеспеченности стран и</w:t>
      </w:r>
      <w:r>
        <w:rPr>
          <w:spacing w:val="-57"/>
          <w:sz w:val="24"/>
        </w:rPr>
        <w:t xml:space="preserve"> </w:t>
      </w:r>
      <w:r>
        <w:rPr>
          <w:sz w:val="24"/>
        </w:rPr>
        <w:t>регионов</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природных</w:t>
      </w:r>
      <w:r>
        <w:rPr>
          <w:spacing w:val="1"/>
          <w:sz w:val="24"/>
        </w:rPr>
        <w:t xml:space="preserve"> </w:t>
      </w:r>
      <w:r>
        <w:rPr>
          <w:sz w:val="24"/>
        </w:rPr>
        <w:t>ресурсов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различных</w:t>
      </w:r>
      <w:r>
        <w:rPr>
          <w:spacing w:val="1"/>
          <w:sz w:val="24"/>
        </w:rPr>
        <w:t xml:space="preserve"> </w:t>
      </w:r>
      <w:r>
        <w:rPr>
          <w:sz w:val="24"/>
        </w:rPr>
        <w:t>источников</w:t>
      </w:r>
      <w:r>
        <w:rPr>
          <w:spacing w:val="-4"/>
          <w:sz w:val="24"/>
        </w:rPr>
        <w:t xml:space="preserve"> </w:t>
      </w:r>
      <w:r>
        <w:rPr>
          <w:sz w:val="24"/>
        </w:rPr>
        <w:t>информации.</w:t>
      </w:r>
    </w:p>
    <w:p w:rsidR="00445874" w:rsidRDefault="00182F3C">
      <w:pPr>
        <w:pStyle w:val="a9"/>
        <w:numPr>
          <w:ilvl w:val="0"/>
          <w:numId w:val="76"/>
        </w:numPr>
        <w:tabs>
          <w:tab w:val="left" w:pos="2730"/>
        </w:tabs>
        <w:ind w:right="583" w:firstLine="707"/>
        <w:jc w:val="both"/>
        <w:rPr>
          <w:sz w:val="24"/>
        </w:rPr>
      </w:pPr>
      <w:r>
        <w:rPr>
          <w:sz w:val="24"/>
        </w:rPr>
        <w:t>Оценка</w:t>
      </w:r>
      <w:r>
        <w:rPr>
          <w:spacing w:val="1"/>
          <w:sz w:val="24"/>
        </w:rPr>
        <w:t xml:space="preserve"> </w:t>
      </w:r>
      <w:r>
        <w:rPr>
          <w:sz w:val="24"/>
        </w:rPr>
        <w:t>природно-ресурсного</w:t>
      </w:r>
      <w:r>
        <w:rPr>
          <w:spacing w:val="1"/>
          <w:sz w:val="24"/>
        </w:rPr>
        <w:t xml:space="preserve"> </w:t>
      </w:r>
      <w:r>
        <w:rPr>
          <w:sz w:val="24"/>
        </w:rPr>
        <w:t>потенциала</w:t>
      </w:r>
      <w:r>
        <w:rPr>
          <w:spacing w:val="1"/>
          <w:sz w:val="24"/>
        </w:rPr>
        <w:t xml:space="preserve"> </w:t>
      </w:r>
      <w:r>
        <w:rPr>
          <w:sz w:val="24"/>
        </w:rPr>
        <w:t>и</w:t>
      </w:r>
      <w:r>
        <w:rPr>
          <w:spacing w:val="1"/>
          <w:sz w:val="24"/>
        </w:rPr>
        <w:t xml:space="preserve"> </w:t>
      </w:r>
      <w:r>
        <w:rPr>
          <w:sz w:val="24"/>
        </w:rPr>
        <w:t>природных</w:t>
      </w:r>
      <w:r>
        <w:rPr>
          <w:spacing w:val="1"/>
          <w:sz w:val="24"/>
        </w:rPr>
        <w:t xml:space="preserve"> </w:t>
      </w:r>
      <w:r>
        <w:rPr>
          <w:sz w:val="24"/>
        </w:rPr>
        <w:t>условий</w:t>
      </w:r>
      <w:r>
        <w:rPr>
          <w:spacing w:val="1"/>
          <w:sz w:val="24"/>
        </w:rPr>
        <w:t xml:space="preserve"> </w:t>
      </w:r>
      <w:r>
        <w:rPr>
          <w:sz w:val="24"/>
        </w:rPr>
        <w:t>для развития</w:t>
      </w:r>
      <w:r>
        <w:rPr>
          <w:spacing w:val="-57"/>
          <w:sz w:val="24"/>
        </w:rPr>
        <w:t xml:space="preserve"> </w:t>
      </w:r>
      <w:r>
        <w:rPr>
          <w:sz w:val="24"/>
        </w:rPr>
        <w:t>экономики</w:t>
      </w:r>
      <w:r>
        <w:rPr>
          <w:spacing w:val="-1"/>
          <w:sz w:val="24"/>
        </w:rPr>
        <w:t xml:space="preserve"> </w:t>
      </w:r>
      <w:r>
        <w:rPr>
          <w:sz w:val="24"/>
        </w:rPr>
        <w:t>России</w:t>
      </w:r>
      <w:r>
        <w:rPr>
          <w:spacing w:val="-1"/>
          <w:sz w:val="24"/>
        </w:rPr>
        <w:t xml:space="preserve"> </w:t>
      </w:r>
      <w:r>
        <w:rPr>
          <w:sz w:val="24"/>
        </w:rPr>
        <w:t>на</w:t>
      </w:r>
      <w:r>
        <w:rPr>
          <w:spacing w:val="-1"/>
          <w:sz w:val="24"/>
        </w:rPr>
        <w:t xml:space="preserve"> </w:t>
      </w:r>
      <w:r>
        <w:rPr>
          <w:sz w:val="24"/>
        </w:rPr>
        <w:t>основе</w:t>
      </w:r>
      <w:r>
        <w:rPr>
          <w:spacing w:val="-3"/>
          <w:sz w:val="24"/>
        </w:rPr>
        <w:t xml:space="preserve"> </w:t>
      </w:r>
      <w:r>
        <w:rPr>
          <w:sz w:val="24"/>
        </w:rPr>
        <w:t>источников</w:t>
      </w:r>
      <w:r>
        <w:rPr>
          <w:spacing w:val="-1"/>
          <w:sz w:val="24"/>
        </w:rPr>
        <w:t xml:space="preserve"> </w:t>
      </w:r>
      <w:r>
        <w:rPr>
          <w:sz w:val="24"/>
        </w:rPr>
        <w:t>географической информации.</w:t>
      </w:r>
    </w:p>
    <w:p w:rsidR="00445874" w:rsidRDefault="00445874">
      <w:pPr>
        <w:jc w:val="both"/>
        <w:rPr>
          <w:sz w:val="24"/>
        </w:r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firstLine="0"/>
      </w:pPr>
      <w:r>
        <w:t>Тема</w:t>
      </w:r>
      <w:r>
        <w:rPr>
          <w:spacing w:val="-3"/>
        </w:rPr>
        <w:t xml:space="preserve"> </w:t>
      </w:r>
      <w:r>
        <w:t>3.</w:t>
      </w:r>
      <w:r>
        <w:rPr>
          <w:spacing w:val="-2"/>
        </w:rPr>
        <w:t xml:space="preserve"> </w:t>
      </w:r>
      <w:r>
        <w:t>Формирование</w:t>
      </w:r>
      <w:r>
        <w:rPr>
          <w:spacing w:val="-3"/>
        </w:rPr>
        <w:t xml:space="preserve"> </w:t>
      </w:r>
      <w:r>
        <w:t>земной</w:t>
      </w:r>
      <w:r>
        <w:rPr>
          <w:spacing w:val="-1"/>
        </w:rPr>
        <w:t xml:space="preserve"> </w:t>
      </w:r>
      <w:r>
        <w:t>коры</w:t>
      </w:r>
      <w:r>
        <w:rPr>
          <w:spacing w:val="-2"/>
        </w:rPr>
        <w:t xml:space="preserve"> </w:t>
      </w:r>
      <w:r>
        <w:t>и</w:t>
      </w:r>
      <w:r>
        <w:rPr>
          <w:spacing w:val="-2"/>
        </w:rPr>
        <w:t xml:space="preserve"> </w:t>
      </w:r>
      <w:r>
        <w:t>минеральные</w:t>
      </w:r>
      <w:r>
        <w:rPr>
          <w:spacing w:val="-3"/>
        </w:rPr>
        <w:t xml:space="preserve"> </w:t>
      </w:r>
      <w:r>
        <w:t>ресурсы.</w:t>
      </w:r>
    </w:p>
    <w:p w:rsidR="00445874" w:rsidRDefault="00182F3C">
      <w:pPr>
        <w:pStyle w:val="a5"/>
        <w:ind w:right="587"/>
        <w:rPr>
          <w:i/>
        </w:rPr>
      </w:pPr>
      <w:r>
        <w:t>Развитие</w:t>
      </w:r>
      <w:r>
        <w:rPr>
          <w:spacing w:val="1"/>
        </w:rPr>
        <w:t xml:space="preserve"> </w:t>
      </w:r>
      <w:r>
        <w:t>земной</w:t>
      </w:r>
      <w:r>
        <w:rPr>
          <w:spacing w:val="1"/>
        </w:rPr>
        <w:t xml:space="preserve"> </w:t>
      </w:r>
      <w:r>
        <w:t>коры</w:t>
      </w:r>
      <w:r>
        <w:rPr>
          <w:spacing w:val="1"/>
        </w:rPr>
        <w:t xml:space="preserve"> </w:t>
      </w:r>
      <w:r>
        <w:t>во</w:t>
      </w:r>
      <w:r>
        <w:rPr>
          <w:spacing w:val="1"/>
        </w:rPr>
        <w:t xml:space="preserve"> </w:t>
      </w:r>
      <w:r>
        <w:t>времени.</w:t>
      </w:r>
      <w:r>
        <w:rPr>
          <w:spacing w:val="1"/>
        </w:rPr>
        <w:t xml:space="preserve"> </w:t>
      </w:r>
      <w:r>
        <w:t>Геологическая</w:t>
      </w:r>
      <w:r>
        <w:rPr>
          <w:spacing w:val="1"/>
        </w:rPr>
        <w:t xml:space="preserve"> </w:t>
      </w:r>
      <w:r>
        <w:t>хронология.</w:t>
      </w:r>
      <w:r>
        <w:rPr>
          <w:spacing w:val="61"/>
        </w:rPr>
        <w:t xml:space="preserve"> </w:t>
      </w:r>
      <w:r>
        <w:t>Этапы</w:t>
      </w:r>
      <w:r>
        <w:rPr>
          <w:spacing w:val="1"/>
        </w:rPr>
        <w:t xml:space="preserve"> </w:t>
      </w:r>
      <w:r>
        <w:t>геологической</w:t>
      </w:r>
      <w:r>
        <w:rPr>
          <w:spacing w:val="1"/>
        </w:rPr>
        <w:t xml:space="preserve"> </w:t>
      </w:r>
      <w:r>
        <w:t>истории</w:t>
      </w:r>
      <w:r>
        <w:rPr>
          <w:spacing w:val="1"/>
        </w:rPr>
        <w:t xml:space="preserve"> </w:t>
      </w:r>
      <w:r>
        <w:t>земной</w:t>
      </w:r>
      <w:r>
        <w:rPr>
          <w:spacing w:val="1"/>
        </w:rPr>
        <w:t xml:space="preserve"> </w:t>
      </w:r>
      <w:r>
        <w:t>коры.</w:t>
      </w:r>
      <w:r>
        <w:rPr>
          <w:spacing w:val="1"/>
        </w:rPr>
        <w:t xml:space="preserve"> </w:t>
      </w:r>
      <w:r>
        <w:t>Тектоника</w:t>
      </w:r>
      <w:r>
        <w:rPr>
          <w:spacing w:val="1"/>
        </w:rPr>
        <w:t xml:space="preserve"> </w:t>
      </w:r>
      <w:r>
        <w:t>литосферных</w:t>
      </w:r>
      <w:r>
        <w:rPr>
          <w:spacing w:val="1"/>
        </w:rPr>
        <w:t xml:space="preserve"> </w:t>
      </w:r>
      <w:r>
        <w:t>плит</w:t>
      </w:r>
      <w:r>
        <w:rPr>
          <w:spacing w:val="1"/>
        </w:rPr>
        <w:t xml:space="preserve"> </w:t>
      </w:r>
      <w:r>
        <w:t>(А.</w:t>
      </w:r>
      <w:r>
        <w:rPr>
          <w:spacing w:val="1"/>
        </w:rPr>
        <w:t xml:space="preserve"> </w:t>
      </w:r>
      <w:r>
        <w:t>Вегенер).</w:t>
      </w:r>
      <w:r>
        <w:rPr>
          <w:spacing w:val="1"/>
        </w:rPr>
        <w:t xml:space="preserve"> </w:t>
      </w:r>
      <w:r>
        <w:t>Тектонические</w:t>
      </w:r>
      <w:r>
        <w:rPr>
          <w:spacing w:val="1"/>
        </w:rPr>
        <w:t xml:space="preserve"> </w:t>
      </w:r>
      <w:r>
        <w:t>структуры.</w:t>
      </w:r>
      <w:r>
        <w:rPr>
          <w:spacing w:val="1"/>
        </w:rPr>
        <w:t xml:space="preserve"> </w:t>
      </w:r>
      <w:r>
        <w:t>Взаимосвязь</w:t>
      </w:r>
      <w:r>
        <w:rPr>
          <w:spacing w:val="1"/>
        </w:rPr>
        <w:t xml:space="preserve"> </w:t>
      </w:r>
      <w:r>
        <w:t>тектонических</w:t>
      </w:r>
      <w:r>
        <w:rPr>
          <w:spacing w:val="1"/>
        </w:rPr>
        <w:t xml:space="preserve"> </w:t>
      </w:r>
      <w:r>
        <w:t>структур</w:t>
      </w:r>
      <w:r>
        <w:rPr>
          <w:spacing w:val="1"/>
        </w:rPr>
        <w:t xml:space="preserve"> </w:t>
      </w:r>
      <w:r>
        <w:t>и</w:t>
      </w:r>
      <w:r>
        <w:rPr>
          <w:spacing w:val="1"/>
        </w:rPr>
        <w:t xml:space="preserve"> </w:t>
      </w:r>
      <w:r>
        <w:t>форм</w:t>
      </w:r>
      <w:r>
        <w:rPr>
          <w:spacing w:val="1"/>
        </w:rPr>
        <w:t xml:space="preserve"> </w:t>
      </w:r>
      <w:r>
        <w:t>рельефа.</w:t>
      </w:r>
      <w:r>
        <w:rPr>
          <w:spacing w:val="1"/>
        </w:rPr>
        <w:t xml:space="preserve"> </w:t>
      </w:r>
      <w:r>
        <w:t>Закономерности</w:t>
      </w:r>
      <w:r>
        <w:rPr>
          <w:spacing w:val="1"/>
        </w:rPr>
        <w:t xml:space="preserve"> </w:t>
      </w:r>
      <w:r>
        <w:t>распространения</w:t>
      </w:r>
      <w:r>
        <w:rPr>
          <w:spacing w:val="1"/>
        </w:rPr>
        <w:t xml:space="preserve"> </w:t>
      </w:r>
      <w:r>
        <w:t>основных</w:t>
      </w:r>
      <w:r>
        <w:rPr>
          <w:spacing w:val="1"/>
        </w:rPr>
        <w:t xml:space="preserve"> </w:t>
      </w:r>
      <w:r>
        <w:t>форм</w:t>
      </w:r>
      <w:r>
        <w:rPr>
          <w:spacing w:val="1"/>
        </w:rPr>
        <w:t xml:space="preserve"> </w:t>
      </w:r>
      <w:r>
        <w:t>рельефа</w:t>
      </w:r>
      <w:r>
        <w:rPr>
          <w:spacing w:val="1"/>
        </w:rPr>
        <w:t xml:space="preserve"> </w:t>
      </w:r>
      <w:r>
        <w:t>на</w:t>
      </w:r>
      <w:r>
        <w:rPr>
          <w:spacing w:val="1"/>
        </w:rPr>
        <w:t xml:space="preserve"> </w:t>
      </w:r>
      <w:r>
        <w:t>поверхности</w:t>
      </w:r>
      <w:r>
        <w:rPr>
          <w:spacing w:val="1"/>
        </w:rPr>
        <w:t xml:space="preserve"> </w:t>
      </w:r>
      <w:r>
        <w:t>Земли.</w:t>
      </w:r>
      <w:r>
        <w:rPr>
          <w:spacing w:val="1"/>
        </w:rPr>
        <w:t xml:space="preserve"> </w:t>
      </w:r>
      <w:r>
        <w:t>Эндогенные и экзогенные процессы рельефообразования. Антропогенный рельеф. Рельеф</w:t>
      </w:r>
      <w:r>
        <w:rPr>
          <w:spacing w:val="1"/>
        </w:rPr>
        <w:t xml:space="preserve"> </w:t>
      </w:r>
      <w:r>
        <w:t>как условие развития экономики. Воздействие хозяйственной деятельности на литосферу,</w:t>
      </w:r>
      <w:r>
        <w:rPr>
          <w:spacing w:val="1"/>
        </w:rPr>
        <w:t xml:space="preserve"> </w:t>
      </w:r>
      <w:r>
        <w:t>его</w:t>
      </w:r>
      <w:r>
        <w:rPr>
          <w:spacing w:val="-2"/>
        </w:rPr>
        <w:t xml:space="preserve"> </w:t>
      </w:r>
      <w:r>
        <w:t>последствия</w:t>
      </w:r>
      <w:r>
        <w:rPr>
          <w:i/>
        </w:rPr>
        <w:t>.</w:t>
      </w:r>
    </w:p>
    <w:p w:rsidR="00445874" w:rsidRDefault="00182F3C">
      <w:pPr>
        <w:pStyle w:val="a5"/>
        <w:ind w:right="588"/>
      </w:pPr>
      <w:r>
        <w:t>Географические</w:t>
      </w:r>
      <w:r>
        <w:rPr>
          <w:spacing w:val="1"/>
        </w:rPr>
        <w:t xml:space="preserve"> </w:t>
      </w:r>
      <w:r>
        <w:t>особенности</w:t>
      </w:r>
      <w:r>
        <w:rPr>
          <w:spacing w:val="1"/>
        </w:rPr>
        <w:t xml:space="preserve"> </w:t>
      </w:r>
      <w:r>
        <w:t>планетарного</w:t>
      </w:r>
      <w:r>
        <w:rPr>
          <w:spacing w:val="1"/>
        </w:rPr>
        <w:t xml:space="preserve"> </w:t>
      </w:r>
      <w:r>
        <w:t>размещения</w:t>
      </w:r>
      <w:r>
        <w:rPr>
          <w:spacing w:val="1"/>
        </w:rPr>
        <w:t xml:space="preserve"> </w:t>
      </w:r>
      <w:r>
        <w:t>основных</w:t>
      </w:r>
      <w:r>
        <w:rPr>
          <w:spacing w:val="1"/>
        </w:rPr>
        <w:t xml:space="preserve"> </w:t>
      </w:r>
      <w:r>
        <w:t>видов</w:t>
      </w:r>
      <w:r>
        <w:rPr>
          <w:spacing w:val="1"/>
        </w:rPr>
        <w:t xml:space="preserve"> </w:t>
      </w:r>
      <w:r>
        <w:t>минеральных</w:t>
      </w:r>
      <w:r>
        <w:rPr>
          <w:spacing w:val="1"/>
        </w:rPr>
        <w:t xml:space="preserve"> </w:t>
      </w:r>
      <w:r>
        <w:t>ресурсов.</w:t>
      </w:r>
      <w:r>
        <w:rPr>
          <w:spacing w:val="1"/>
        </w:rPr>
        <w:t xml:space="preserve"> </w:t>
      </w:r>
      <w:r>
        <w:t>Важнейшие</w:t>
      </w:r>
      <w:r>
        <w:rPr>
          <w:spacing w:val="1"/>
        </w:rPr>
        <w:t xml:space="preserve"> </w:t>
      </w:r>
      <w:r>
        <w:t>районы</w:t>
      </w:r>
      <w:r>
        <w:rPr>
          <w:spacing w:val="1"/>
        </w:rPr>
        <w:t xml:space="preserve"> </w:t>
      </w:r>
      <w:r>
        <w:t>распространения</w:t>
      </w:r>
      <w:r>
        <w:rPr>
          <w:spacing w:val="1"/>
        </w:rPr>
        <w:t xml:space="preserve"> </w:t>
      </w:r>
      <w:r>
        <w:t>минерального</w:t>
      </w:r>
      <w:r>
        <w:rPr>
          <w:spacing w:val="61"/>
        </w:rPr>
        <w:t xml:space="preserve"> </w:t>
      </w:r>
      <w:r>
        <w:t>сырья.</w:t>
      </w:r>
      <w:r>
        <w:rPr>
          <w:spacing w:val="1"/>
        </w:rPr>
        <w:t xml:space="preserve"> </w:t>
      </w:r>
      <w:r>
        <w:t>Страны</w:t>
      </w:r>
      <w:r>
        <w:rPr>
          <w:spacing w:val="1"/>
        </w:rPr>
        <w:t xml:space="preserve"> </w:t>
      </w:r>
      <w:r>
        <w:t>и</w:t>
      </w:r>
      <w:r>
        <w:rPr>
          <w:spacing w:val="1"/>
        </w:rPr>
        <w:t xml:space="preserve"> </w:t>
      </w:r>
      <w:r>
        <w:t>регионы</w:t>
      </w:r>
      <w:r>
        <w:rPr>
          <w:spacing w:val="1"/>
        </w:rPr>
        <w:t xml:space="preserve"> </w:t>
      </w:r>
      <w:r>
        <w:t>–</w:t>
      </w:r>
      <w:r>
        <w:rPr>
          <w:spacing w:val="1"/>
        </w:rPr>
        <w:t xml:space="preserve"> </w:t>
      </w:r>
      <w:r>
        <w:t>лидеры</w:t>
      </w:r>
      <w:r>
        <w:rPr>
          <w:spacing w:val="1"/>
        </w:rPr>
        <w:t xml:space="preserve"> </w:t>
      </w:r>
      <w:r>
        <w:t>по</w:t>
      </w:r>
      <w:r>
        <w:rPr>
          <w:spacing w:val="1"/>
        </w:rPr>
        <w:t xml:space="preserve"> </w:t>
      </w:r>
      <w:r>
        <w:t>запасам</w:t>
      </w:r>
      <w:r>
        <w:rPr>
          <w:spacing w:val="1"/>
        </w:rPr>
        <w:t xml:space="preserve"> </w:t>
      </w:r>
      <w:r>
        <w:t>отдельных</w:t>
      </w:r>
      <w:r>
        <w:rPr>
          <w:spacing w:val="1"/>
        </w:rPr>
        <w:t xml:space="preserve"> </w:t>
      </w:r>
      <w:r>
        <w:t>видов</w:t>
      </w:r>
      <w:r>
        <w:rPr>
          <w:spacing w:val="1"/>
        </w:rPr>
        <w:t xml:space="preserve"> </w:t>
      </w:r>
      <w:r>
        <w:t>минеральных</w:t>
      </w:r>
      <w:r>
        <w:rPr>
          <w:spacing w:val="1"/>
        </w:rPr>
        <w:t xml:space="preserve"> </w:t>
      </w:r>
      <w:r>
        <w:t>ресурсов.</w:t>
      </w:r>
      <w:r>
        <w:rPr>
          <w:spacing w:val="1"/>
        </w:rPr>
        <w:t xml:space="preserve"> </w:t>
      </w:r>
      <w:r>
        <w:t>Минеральные ресурсы России, доля нашей страны в мировых запасах основных видов</w:t>
      </w:r>
      <w:r>
        <w:rPr>
          <w:spacing w:val="1"/>
        </w:rPr>
        <w:t xml:space="preserve"> </w:t>
      </w:r>
      <w:r>
        <w:t>минерального</w:t>
      </w:r>
      <w:r>
        <w:rPr>
          <w:spacing w:val="1"/>
        </w:rPr>
        <w:t xml:space="preserve"> </w:t>
      </w:r>
      <w:r>
        <w:t>сырья.</w:t>
      </w:r>
      <w:r>
        <w:rPr>
          <w:spacing w:val="1"/>
        </w:rPr>
        <w:t xml:space="preserve"> </w:t>
      </w:r>
      <w:r>
        <w:t>Глобальная</w:t>
      </w:r>
      <w:r>
        <w:rPr>
          <w:spacing w:val="1"/>
        </w:rPr>
        <w:t xml:space="preserve"> </w:t>
      </w:r>
      <w:r>
        <w:t>проблема</w:t>
      </w:r>
      <w:r>
        <w:rPr>
          <w:spacing w:val="1"/>
        </w:rPr>
        <w:t xml:space="preserve"> </w:t>
      </w:r>
      <w:r>
        <w:t>исчерпания</w:t>
      </w:r>
      <w:r>
        <w:rPr>
          <w:spacing w:val="1"/>
        </w:rPr>
        <w:t xml:space="preserve"> </w:t>
      </w:r>
      <w:r>
        <w:t>минеральных</w:t>
      </w:r>
      <w:r>
        <w:rPr>
          <w:spacing w:val="1"/>
        </w:rPr>
        <w:t xml:space="preserve"> </w:t>
      </w:r>
      <w:r>
        <w:t>ресурсов.</w:t>
      </w:r>
      <w:r>
        <w:rPr>
          <w:spacing w:val="1"/>
        </w:rPr>
        <w:t xml:space="preserve"> </w:t>
      </w:r>
      <w:r>
        <w:t>Пути</w:t>
      </w:r>
      <w:r>
        <w:rPr>
          <w:spacing w:val="1"/>
        </w:rPr>
        <w:t xml:space="preserve"> </w:t>
      </w:r>
      <w:r>
        <w:t>решения</w:t>
      </w:r>
      <w:r>
        <w:rPr>
          <w:spacing w:val="-1"/>
        </w:rPr>
        <w:t xml:space="preserve"> </w:t>
      </w:r>
      <w:r>
        <w:t>сырьевой</w:t>
      </w:r>
      <w:r>
        <w:rPr>
          <w:spacing w:val="-1"/>
        </w:rPr>
        <w:t xml:space="preserve"> </w:t>
      </w:r>
      <w:r>
        <w:t>проблемы. Проблема</w:t>
      </w:r>
      <w:r>
        <w:rPr>
          <w:spacing w:val="-2"/>
        </w:rPr>
        <w:t xml:space="preserve"> </w:t>
      </w:r>
      <w:r>
        <w:t>сохранения</w:t>
      </w:r>
      <w:r>
        <w:rPr>
          <w:spacing w:val="-4"/>
        </w:rPr>
        <w:t xml:space="preserve"> </w:t>
      </w:r>
      <w:r>
        <w:t>невозобновимых</w:t>
      </w:r>
      <w:r>
        <w:rPr>
          <w:spacing w:val="-1"/>
        </w:rPr>
        <w:t xml:space="preserve"> </w:t>
      </w:r>
      <w:r>
        <w:t>ресурсов.</w:t>
      </w:r>
    </w:p>
    <w:p w:rsidR="00445874" w:rsidRDefault="00182F3C">
      <w:pPr>
        <w:pStyle w:val="a5"/>
        <w:spacing w:before="1"/>
        <w:ind w:right="583"/>
      </w:pPr>
      <w:r>
        <w:t>Топливно-энергетические</w:t>
      </w:r>
      <w:r>
        <w:rPr>
          <w:spacing w:val="1"/>
        </w:rPr>
        <w:t xml:space="preserve"> </w:t>
      </w:r>
      <w:r>
        <w:t>ресурсы,</w:t>
      </w:r>
      <w:r>
        <w:rPr>
          <w:spacing w:val="1"/>
        </w:rPr>
        <w:t xml:space="preserve"> </w:t>
      </w:r>
      <w:r>
        <w:t>их</w:t>
      </w:r>
      <w:r>
        <w:rPr>
          <w:spacing w:val="1"/>
        </w:rPr>
        <w:t xml:space="preserve"> </w:t>
      </w:r>
      <w:r>
        <w:t>классификация.</w:t>
      </w:r>
      <w:r>
        <w:rPr>
          <w:spacing w:val="61"/>
        </w:rPr>
        <w:t xml:space="preserve"> </w:t>
      </w:r>
      <w:r>
        <w:t>Географические</w:t>
      </w:r>
      <w:r>
        <w:rPr>
          <w:spacing w:val="1"/>
        </w:rPr>
        <w:t xml:space="preserve"> </w:t>
      </w:r>
      <w:r>
        <w:t>особенности планетарного размещения основных видов топливных ресурсов. Страны и</w:t>
      </w:r>
      <w:r>
        <w:rPr>
          <w:spacing w:val="1"/>
        </w:rPr>
        <w:t xml:space="preserve"> </w:t>
      </w:r>
      <w:r>
        <w:t>регионы</w:t>
      </w:r>
      <w:r>
        <w:rPr>
          <w:spacing w:val="1"/>
        </w:rPr>
        <w:t xml:space="preserve"> </w:t>
      </w:r>
      <w:r>
        <w:t>–</w:t>
      </w:r>
      <w:r>
        <w:rPr>
          <w:spacing w:val="1"/>
        </w:rPr>
        <w:t xml:space="preserve"> </w:t>
      </w:r>
      <w:r>
        <w:t>лидеры</w:t>
      </w:r>
      <w:r>
        <w:rPr>
          <w:spacing w:val="1"/>
        </w:rPr>
        <w:t xml:space="preserve"> </w:t>
      </w:r>
      <w:r>
        <w:t>по</w:t>
      </w:r>
      <w:r>
        <w:rPr>
          <w:spacing w:val="1"/>
        </w:rPr>
        <w:t xml:space="preserve"> </w:t>
      </w:r>
      <w:r>
        <w:t>запасам</w:t>
      </w:r>
      <w:r>
        <w:rPr>
          <w:spacing w:val="1"/>
        </w:rPr>
        <w:t xml:space="preserve"> </w:t>
      </w:r>
      <w:r>
        <w:t>топливных</w:t>
      </w:r>
      <w:r>
        <w:rPr>
          <w:spacing w:val="1"/>
        </w:rPr>
        <w:t xml:space="preserve"> </w:t>
      </w:r>
      <w:r>
        <w:t>ресурсов.</w:t>
      </w:r>
      <w:r>
        <w:rPr>
          <w:spacing w:val="1"/>
        </w:rPr>
        <w:t xml:space="preserve"> </w:t>
      </w:r>
      <w:r>
        <w:t>Топливно-энергетический</w:t>
      </w:r>
      <w:r>
        <w:rPr>
          <w:spacing w:val="60"/>
        </w:rPr>
        <w:t xml:space="preserve"> </w:t>
      </w:r>
      <w:r>
        <w:t>баланс</w:t>
      </w:r>
      <w:r>
        <w:rPr>
          <w:spacing w:val="1"/>
        </w:rPr>
        <w:t xml:space="preserve"> </w:t>
      </w:r>
      <w:r>
        <w:t>стран мира, основные этапы его изменения. Роль России как крупнейшего поставщика</w:t>
      </w:r>
      <w:r>
        <w:rPr>
          <w:spacing w:val="1"/>
        </w:rPr>
        <w:t xml:space="preserve"> </w:t>
      </w:r>
      <w:r>
        <w:t>топливно-энергетических</w:t>
      </w:r>
      <w:r>
        <w:rPr>
          <w:spacing w:val="1"/>
        </w:rPr>
        <w:t xml:space="preserve"> </w:t>
      </w:r>
      <w:r>
        <w:t>ресурсов в</w:t>
      </w:r>
      <w:r>
        <w:rPr>
          <w:spacing w:val="-1"/>
        </w:rPr>
        <w:t xml:space="preserve"> </w:t>
      </w:r>
      <w:r>
        <w:t>мировой</w:t>
      </w:r>
      <w:r>
        <w:rPr>
          <w:spacing w:val="1"/>
        </w:rPr>
        <w:t xml:space="preserve"> </w:t>
      </w:r>
      <w:r>
        <w:t>экономике.</w:t>
      </w:r>
    </w:p>
    <w:p w:rsidR="00445874" w:rsidRDefault="00182F3C">
      <w:pPr>
        <w:pStyle w:val="a5"/>
        <w:ind w:right="585"/>
      </w:pPr>
      <w:r>
        <w:t>Глобальная</w:t>
      </w:r>
      <w:r>
        <w:rPr>
          <w:spacing w:val="1"/>
        </w:rPr>
        <w:t xml:space="preserve"> </w:t>
      </w:r>
      <w:r>
        <w:t>энергетическая</w:t>
      </w:r>
      <w:r>
        <w:rPr>
          <w:spacing w:val="1"/>
        </w:rPr>
        <w:t xml:space="preserve"> </w:t>
      </w:r>
      <w:r>
        <w:t>проблема</w:t>
      </w:r>
      <w:r>
        <w:rPr>
          <w:spacing w:val="1"/>
        </w:rPr>
        <w:t xml:space="preserve"> </w:t>
      </w:r>
      <w:r>
        <w:t>и</w:t>
      </w:r>
      <w:r>
        <w:rPr>
          <w:spacing w:val="1"/>
        </w:rPr>
        <w:t xml:space="preserve"> </w:t>
      </w:r>
      <w:r>
        <w:t>основные</w:t>
      </w:r>
      <w:r>
        <w:rPr>
          <w:spacing w:val="1"/>
        </w:rPr>
        <w:t xml:space="preserve"> </w:t>
      </w:r>
      <w:r>
        <w:t>пути</w:t>
      </w:r>
      <w:r>
        <w:rPr>
          <w:spacing w:val="1"/>
        </w:rPr>
        <w:t xml:space="preserve"> </w:t>
      </w:r>
      <w:r>
        <w:t>её</w:t>
      </w:r>
      <w:r>
        <w:rPr>
          <w:spacing w:val="1"/>
        </w:rPr>
        <w:t xml:space="preserve"> </w:t>
      </w:r>
      <w:r>
        <w:t>решения</w:t>
      </w:r>
      <w:r>
        <w:rPr>
          <w:spacing w:val="1"/>
        </w:rPr>
        <w:t xml:space="preserve"> </w:t>
      </w:r>
      <w:r>
        <w:t>в</w:t>
      </w:r>
      <w:r>
        <w:rPr>
          <w:spacing w:val="1"/>
        </w:rPr>
        <w:t xml:space="preserve"> </w:t>
      </w:r>
      <w:r>
        <w:t>странах</w:t>
      </w:r>
      <w:r>
        <w:rPr>
          <w:spacing w:val="1"/>
        </w:rPr>
        <w:t xml:space="preserve"> </w:t>
      </w:r>
      <w:r>
        <w:t>различных</w:t>
      </w:r>
      <w:r>
        <w:rPr>
          <w:spacing w:val="1"/>
        </w:rPr>
        <w:t xml:space="preserve"> </w:t>
      </w:r>
      <w:r>
        <w:t>типов (энергоизбыточные</w:t>
      </w:r>
      <w:r>
        <w:rPr>
          <w:spacing w:val="-2"/>
        </w:rPr>
        <w:t xml:space="preserve"> </w:t>
      </w:r>
      <w:r>
        <w:t>и</w:t>
      </w:r>
      <w:r>
        <w:rPr>
          <w:spacing w:val="-1"/>
        </w:rPr>
        <w:t xml:space="preserve"> </w:t>
      </w:r>
      <w:r>
        <w:t>энергодефицитные).</w:t>
      </w:r>
    </w:p>
    <w:p w:rsidR="00445874" w:rsidRDefault="00182F3C">
      <w:pPr>
        <w:pStyle w:val="a5"/>
        <w:ind w:right="591"/>
      </w:pPr>
      <w:r>
        <w:t>Страны-лидеры по развитию возобновляемой энергетики. Развитие альтернативной</w:t>
      </w:r>
      <w:r>
        <w:rPr>
          <w:spacing w:val="-57"/>
        </w:rPr>
        <w:t xml:space="preserve"> </w:t>
      </w:r>
      <w:r>
        <w:t>энергетики</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Факторы,</w:t>
      </w:r>
      <w:r>
        <w:rPr>
          <w:spacing w:val="1"/>
        </w:rPr>
        <w:t xml:space="preserve"> </w:t>
      </w:r>
      <w:r>
        <w:t>определяющие</w:t>
      </w:r>
      <w:r>
        <w:rPr>
          <w:spacing w:val="1"/>
        </w:rPr>
        <w:t xml:space="preserve"> </w:t>
      </w:r>
      <w:r>
        <w:t>использование</w:t>
      </w:r>
      <w:r>
        <w:rPr>
          <w:spacing w:val="1"/>
        </w:rPr>
        <w:t xml:space="preserve"> </w:t>
      </w:r>
      <w:r>
        <w:t>возобновляемых источников энергии</w:t>
      </w:r>
      <w:r>
        <w:rPr>
          <w:spacing w:val="-1"/>
        </w:rPr>
        <w:t xml:space="preserve"> </w:t>
      </w:r>
      <w:r>
        <w:t>(ВИЭ)</w:t>
      </w:r>
      <w:r>
        <w:rPr>
          <w:spacing w:val="-2"/>
        </w:rPr>
        <w:t xml:space="preserve"> </w:t>
      </w:r>
      <w:r>
        <w:t>в</w:t>
      </w:r>
      <w:r>
        <w:rPr>
          <w:spacing w:val="1"/>
        </w:rPr>
        <w:t xml:space="preserve"> </w:t>
      </w:r>
      <w:r>
        <w:t>отдельных</w:t>
      </w:r>
      <w:r>
        <w:rPr>
          <w:spacing w:val="1"/>
        </w:rPr>
        <w:t xml:space="preserve"> </w:t>
      </w:r>
      <w:r>
        <w:t>странах.</w:t>
      </w:r>
    </w:p>
    <w:p w:rsidR="00445874" w:rsidRDefault="00182F3C">
      <w:pPr>
        <w:pStyle w:val="a5"/>
        <w:spacing w:before="1"/>
        <w:ind w:left="2410" w:firstLine="0"/>
      </w:pPr>
      <w:r>
        <w:t>Практические</w:t>
      </w:r>
      <w:r>
        <w:rPr>
          <w:spacing w:val="-4"/>
        </w:rPr>
        <w:t xml:space="preserve"> </w:t>
      </w:r>
      <w:r>
        <w:t>работы.</w:t>
      </w:r>
    </w:p>
    <w:p w:rsidR="00445874" w:rsidRDefault="00182F3C">
      <w:pPr>
        <w:pStyle w:val="a9"/>
        <w:numPr>
          <w:ilvl w:val="0"/>
          <w:numId w:val="75"/>
        </w:numPr>
        <w:tabs>
          <w:tab w:val="left" w:pos="2730"/>
        </w:tabs>
        <w:ind w:right="591" w:firstLine="707"/>
        <w:jc w:val="both"/>
        <w:rPr>
          <w:sz w:val="24"/>
        </w:rPr>
      </w:pPr>
      <w:r>
        <w:rPr>
          <w:sz w:val="24"/>
        </w:rPr>
        <w:t>Выполнение заданий на контурной карте по отображению основных регионов</w:t>
      </w:r>
      <w:r>
        <w:rPr>
          <w:spacing w:val="1"/>
          <w:sz w:val="24"/>
        </w:rPr>
        <w:t xml:space="preserve"> </w:t>
      </w:r>
      <w:r>
        <w:rPr>
          <w:sz w:val="24"/>
        </w:rPr>
        <w:t>распространения</w:t>
      </w:r>
      <w:r>
        <w:rPr>
          <w:spacing w:val="-1"/>
          <w:sz w:val="24"/>
        </w:rPr>
        <w:t xml:space="preserve"> </w:t>
      </w:r>
      <w:r>
        <w:rPr>
          <w:sz w:val="24"/>
        </w:rPr>
        <w:t>минерального сырья.</w:t>
      </w:r>
    </w:p>
    <w:p w:rsidR="00445874" w:rsidRDefault="00182F3C">
      <w:pPr>
        <w:pStyle w:val="a9"/>
        <w:numPr>
          <w:ilvl w:val="0"/>
          <w:numId w:val="75"/>
        </w:numPr>
        <w:tabs>
          <w:tab w:val="left" w:pos="2730"/>
        </w:tabs>
        <w:ind w:right="589" w:firstLine="707"/>
        <w:jc w:val="both"/>
        <w:rPr>
          <w:sz w:val="24"/>
        </w:rPr>
      </w:pPr>
      <w:r>
        <w:rPr>
          <w:sz w:val="24"/>
        </w:rPr>
        <w:t>Анализ статистических материалов с целью объяснения тенденций изменения</w:t>
      </w:r>
      <w:r>
        <w:rPr>
          <w:spacing w:val="1"/>
          <w:sz w:val="24"/>
        </w:rPr>
        <w:t xml:space="preserve"> </w:t>
      </w:r>
      <w:r>
        <w:rPr>
          <w:sz w:val="24"/>
        </w:rPr>
        <w:t>показателя ресурсообеспеченности стран отдельными видами минеральных ресурсов (по</w:t>
      </w:r>
      <w:r>
        <w:rPr>
          <w:spacing w:val="1"/>
          <w:sz w:val="24"/>
        </w:rPr>
        <w:t xml:space="preserve"> </w:t>
      </w:r>
      <w:r>
        <w:rPr>
          <w:sz w:val="24"/>
        </w:rPr>
        <w:t>выбору</w:t>
      </w:r>
      <w:r>
        <w:rPr>
          <w:spacing w:val="-2"/>
          <w:sz w:val="24"/>
        </w:rPr>
        <w:t xml:space="preserve"> </w:t>
      </w:r>
      <w:r>
        <w:rPr>
          <w:sz w:val="24"/>
        </w:rPr>
        <w:t>учителя).</w:t>
      </w:r>
    </w:p>
    <w:p w:rsidR="00445874" w:rsidRDefault="00182F3C">
      <w:pPr>
        <w:pStyle w:val="a9"/>
        <w:numPr>
          <w:ilvl w:val="0"/>
          <w:numId w:val="75"/>
        </w:numPr>
        <w:tabs>
          <w:tab w:val="left" w:pos="2730"/>
        </w:tabs>
        <w:ind w:right="593" w:firstLine="707"/>
        <w:jc w:val="both"/>
        <w:rPr>
          <w:sz w:val="24"/>
        </w:rPr>
      </w:pPr>
      <w:r>
        <w:rPr>
          <w:sz w:val="24"/>
        </w:rPr>
        <w:t>Расчёт</w:t>
      </w:r>
      <w:r>
        <w:rPr>
          <w:spacing w:val="1"/>
          <w:sz w:val="24"/>
        </w:rPr>
        <w:t xml:space="preserve"> </w:t>
      </w:r>
      <w:r>
        <w:rPr>
          <w:sz w:val="24"/>
        </w:rPr>
        <w:t>обеспеченности</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топливных</w:t>
      </w:r>
      <w:r>
        <w:rPr>
          <w:spacing w:val="1"/>
          <w:sz w:val="24"/>
        </w:rPr>
        <w:t xml:space="preserve"> </w:t>
      </w:r>
      <w:r>
        <w:rPr>
          <w:sz w:val="24"/>
        </w:rPr>
        <w:t>ресурсов</w:t>
      </w:r>
      <w:r>
        <w:rPr>
          <w:spacing w:val="1"/>
          <w:sz w:val="24"/>
        </w:rPr>
        <w:t xml:space="preserve"> </w:t>
      </w:r>
      <w:r>
        <w:rPr>
          <w:sz w:val="24"/>
        </w:rPr>
        <w:t>отдельных</w:t>
      </w:r>
      <w:r>
        <w:rPr>
          <w:spacing w:val="1"/>
          <w:sz w:val="24"/>
        </w:rPr>
        <w:t xml:space="preserve"> </w:t>
      </w:r>
      <w:r>
        <w:rPr>
          <w:sz w:val="24"/>
        </w:rPr>
        <w:t>регионов</w:t>
      </w:r>
      <w:r>
        <w:rPr>
          <w:spacing w:val="-1"/>
          <w:sz w:val="24"/>
        </w:rPr>
        <w:t xml:space="preserve"> </w:t>
      </w:r>
      <w:r>
        <w:rPr>
          <w:sz w:val="24"/>
        </w:rPr>
        <w:t>мира</w:t>
      </w:r>
      <w:r>
        <w:rPr>
          <w:spacing w:val="-1"/>
          <w:sz w:val="24"/>
        </w:rPr>
        <w:t xml:space="preserve"> </w:t>
      </w:r>
      <w:r>
        <w:rPr>
          <w:sz w:val="24"/>
        </w:rPr>
        <w:t>(по выбору</w:t>
      </w:r>
      <w:r>
        <w:rPr>
          <w:spacing w:val="-1"/>
          <w:sz w:val="24"/>
        </w:rPr>
        <w:t xml:space="preserve"> </w:t>
      </w:r>
      <w:r>
        <w:rPr>
          <w:sz w:val="24"/>
        </w:rPr>
        <w:t>учителя).</w:t>
      </w:r>
    </w:p>
    <w:p w:rsidR="00445874" w:rsidRDefault="00182F3C">
      <w:pPr>
        <w:pStyle w:val="a9"/>
        <w:numPr>
          <w:ilvl w:val="0"/>
          <w:numId w:val="75"/>
        </w:numPr>
        <w:tabs>
          <w:tab w:val="left" w:pos="2730"/>
        </w:tabs>
        <w:ind w:right="592" w:firstLine="707"/>
        <w:jc w:val="both"/>
        <w:rPr>
          <w:sz w:val="24"/>
        </w:rPr>
      </w:pPr>
      <w:r>
        <w:rPr>
          <w:sz w:val="24"/>
        </w:rPr>
        <w:t>Подготовка презентации по перспективам развития альтернативной энергетики</w:t>
      </w:r>
      <w:r>
        <w:rPr>
          <w:spacing w:val="1"/>
          <w:sz w:val="24"/>
        </w:rPr>
        <w:t xml:space="preserve"> </w:t>
      </w:r>
      <w:r>
        <w:rPr>
          <w:sz w:val="24"/>
        </w:rPr>
        <w:t>отдельных</w:t>
      </w:r>
      <w:r>
        <w:rPr>
          <w:spacing w:val="1"/>
          <w:sz w:val="24"/>
        </w:rPr>
        <w:t xml:space="preserve"> </w:t>
      </w:r>
      <w:r>
        <w:rPr>
          <w:sz w:val="24"/>
        </w:rPr>
        <w:t>стран мира</w:t>
      </w:r>
      <w:r>
        <w:rPr>
          <w:spacing w:val="-1"/>
          <w:sz w:val="24"/>
        </w:rPr>
        <w:t xml:space="preserve"> </w:t>
      </w:r>
      <w:r>
        <w:rPr>
          <w:sz w:val="24"/>
        </w:rPr>
        <w:t>(по выбору</w:t>
      </w:r>
      <w:r>
        <w:rPr>
          <w:spacing w:val="-1"/>
          <w:sz w:val="24"/>
        </w:rPr>
        <w:t xml:space="preserve"> </w:t>
      </w:r>
      <w:r>
        <w:rPr>
          <w:sz w:val="24"/>
        </w:rPr>
        <w:t>учащихся).</w:t>
      </w:r>
    </w:p>
    <w:p w:rsidR="00445874" w:rsidRDefault="00182F3C">
      <w:pPr>
        <w:pStyle w:val="a5"/>
        <w:ind w:left="2410" w:firstLine="0"/>
      </w:pPr>
      <w:r>
        <w:t>Тема</w:t>
      </w:r>
      <w:r>
        <w:rPr>
          <w:spacing w:val="-4"/>
        </w:rPr>
        <w:t xml:space="preserve"> </w:t>
      </w:r>
      <w:r>
        <w:t>4.</w:t>
      </w:r>
      <w:r>
        <w:rPr>
          <w:spacing w:val="-2"/>
        </w:rPr>
        <w:t xml:space="preserve"> </w:t>
      </w:r>
      <w:r>
        <w:t>Атмосфера</w:t>
      </w:r>
      <w:r>
        <w:rPr>
          <w:spacing w:val="-5"/>
        </w:rPr>
        <w:t xml:space="preserve"> </w:t>
      </w:r>
      <w:r>
        <w:t>и</w:t>
      </w:r>
      <w:r>
        <w:rPr>
          <w:spacing w:val="-2"/>
        </w:rPr>
        <w:t xml:space="preserve"> </w:t>
      </w:r>
      <w:r>
        <w:t>климат</w:t>
      </w:r>
      <w:r>
        <w:rPr>
          <w:spacing w:val="-3"/>
        </w:rPr>
        <w:t xml:space="preserve"> </w:t>
      </w:r>
      <w:r>
        <w:t>Земли.</w:t>
      </w:r>
      <w:r>
        <w:rPr>
          <w:spacing w:val="-2"/>
        </w:rPr>
        <w:t xml:space="preserve"> </w:t>
      </w:r>
      <w:r>
        <w:t>Агроклиматические ресурсы.</w:t>
      </w:r>
    </w:p>
    <w:p w:rsidR="00445874" w:rsidRDefault="00182F3C">
      <w:pPr>
        <w:pStyle w:val="a5"/>
        <w:ind w:right="591"/>
      </w:pPr>
      <w:r>
        <w:t>Атмосфера</w:t>
      </w:r>
      <w:r>
        <w:rPr>
          <w:spacing w:val="1"/>
        </w:rPr>
        <w:t xml:space="preserve"> </w:t>
      </w:r>
      <w:r>
        <w:t>–</w:t>
      </w:r>
      <w:r>
        <w:rPr>
          <w:spacing w:val="1"/>
        </w:rPr>
        <w:t xml:space="preserve"> </w:t>
      </w:r>
      <w:r>
        <w:t>воздушная</w:t>
      </w:r>
      <w:r>
        <w:rPr>
          <w:spacing w:val="1"/>
        </w:rPr>
        <w:t xml:space="preserve"> </w:t>
      </w:r>
      <w:r>
        <w:t>оболочка.</w:t>
      </w:r>
      <w:r>
        <w:rPr>
          <w:spacing w:val="1"/>
        </w:rPr>
        <w:t xml:space="preserve"> </w:t>
      </w:r>
      <w:r>
        <w:t>Значение</w:t>
      </w:r>
      <w:r>
        <w:rPr>
          <w:spacing w:val="1"/>
        </w:rPr>
        <w:t xml:space="preserve"> </w:t>
      </w:r>
      <w:r>
        <w:t>атмосферы</w:t>
      </w:r>
      <w:r>
        <w:rPr>
          <w:spacing w:val="1"/>
        </w:rPr>
        <w:t xml:space="preserve"> </w:t>
      </w:r>
      <w:r>
        <w:t>для</w:t>
      </w:r>
      <w:r>
        <w:rPr>
          <w:spacing w:val="1"/>
        </w:rPr>
        <w:t xml:space="preserve"> </w:t>
      </w:r>
      <w:r>
        <w:t>жизни</w:t>
      </w:r>
      <w:r>
        <w:rPr>
          <w:spacing w:val="1"/>
        </w:rPr>
        <w:t xml:space="preserve"> </w:t>
      </w:r>
      <w:r>
        <w:t>на</w:t>
      </w:r>
      <w:r>
        <w:rPr>
          <w:spacing w:val="60"/>
        </w:rPr>
        <w:t xml:space="preserve"> </w:t>
      </w:r>
      <w:r>
        <w:t>Земле.</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атмосферы.</w:t>
      </w:r>
      <w:r>
        <w:rPr>
          <w:spacing w:val="1"/>
        </w:rPr>
        <w:t xml:space="preserve"> </w:t>
      </w:r>
      <w:r>
        <w:t>Изменение</w:t>
      </w:r>
      <w:r>
        <w:rPr>
          <w:spacing w:val="1"/>
        </w:rPr>
        <w:t xml:space="preserve"> </w:t>
      </w:r>
      <w:r>
        <w:t>газового</w:t>
      </w:r>
      <w:r>
        <w:rPr>
          <w:spacing w:val="1"/>
        </w:rPr>
        <w:t xml:space="preserve"> </w:t>
      </w:r>
      <w:r>
        <w:t>состава</w:t>
      </w:r>
      <w:r>
        <w:rPr>
          <w:spacing w:val="1"/>
        </w:rPr>
        <w:t xml:space="preserve"> </w:t>
      </w:r>
      <w:r>
        <w:t>атмосферы</w:t>
      </w:r>
      <w:r>
        <w:rPr>
          <w:spacing w:val="1"/>
        </w:rPr>
        <w:t xml:space="preserve"> </w:t>
      </w:r>
      <w:r>
        <w:t>и</w:t>
      </w:r>
      <w:r>
        <w:rPr>
          <w:spacing w:val="1"/>
        </w:rPr>
        <w:t xml:space="preserve"> </w:t>
      </w:r>
      <w:r>
        <w:t>сокращение</w:t>
      </w:r>
      <w:r>
        <w:rPr>
          <w:spacing w:val="1"/>
        </w:rPr>
        <w:t xml:space="preserve"> </w:t>
      </w:r>
      <w:r>
        <w:t>озонового слоя как глобальные процессы. Основные источники загрязнения атмосферы.</w:t>
      </w:r>
      <w:r>
        <w:rPr>
          <w:spacing w:val="1"/>
        </w:rPr>
        <w:t xml:space="preserve"> </w:t>
      </w:r>
      <w:r>
        <w:t>Кислотные</w:t>
      </w:r>
      <w:r>
        <w:rPr>
          <w:spacing w:val="-2"/>
        </w:rPr>
        <w:t xml:space="preserve"> </w:t>
      </w:r>
      <w:r>
        <w:t>дожди.</w:t>
      </w:r>
    </w:p>
    <w:p w:rsidR="00445874" w:rsidRDefault="00182F3C">
      <w:pPr>
        <w:pStyle w:val="a5"/>
        <w:spacing w:before="1"/>
        <w:ind w:right="589"/>
      </w:pPr>
      <w:r>
        <w:t>Физико-географическая</w:t>
      </w:r>
      <w:r>
        <w:rPr>
          <w:spacing w:val="1"/>
        </w:rPr>
        <w:t xml:space="preserve"> </w:t>
      </w:r>
      <w:r>
        <w:t>дифференциация</w:t>
      </w:r>
      <w:r>
        <w:rPr>
          <w:spacing w:val="1"/>
        </w:rPr>
        <w:t xml:space="preserve"> </w:t>
      </w:r>
      <w:r>
        <w:t>земной</w:t>
      </w:r>
      <w:r>
        <w:rPr>
          <w:spacing w:val="1"/>
        </w:rPr>
        <w:t xml:space="preserve"> </w:t>
      </w:r>
      <w:r>
        <w:t>поверхности.</w:t>
      </w:r>
      <w:r>
        <w:rPr>
          <w:spacing w:val="61"/>
        </w:rPr>
        <w:t xml:space="preserve"> </w:t>
      </w:r>
      <w:r>
        <w:t>Важнейшие</w:t>
      </w:r>
      <w:r>
        <w:rPr>
          <w:spacing w:val="1"/>
        </w:rPr>
        <w:t xml:space="preserve"> </w:t>
      </w:r>
      <w:r>
        <w:t>факторы</w:t>
      </w:r>
      <w:r>
        <w:rPr>
          <w:spacing w:val="1"/>
        </w:rPr>
        <w:t xml:space="preserve"> </w:t>
      </w:r>
      <w:r>
        <w:t>физико-географической</w:t>
      </w:r>
      <w:r>
        <w:rPr>
          <w:spacing w:val="1"/>
        </w:rPr>
        <w:t xml:space="preserve"> </w:t>
      </w:r>
      <w:r>
        <w:t>дифференциации</w:t>
      </w:r>
      <w:r>
        <w:rPr>
          <w:spacing w:val="1"/>
        </w:rPr>
        <w:t xml:space="preserve"> </w:t>
      </w:r>
      <w:r>
        <w:t>(суммарная</w:t>
      </w:r>
      <w:r>
        <w:rPr>
          <w:spacing w:val="1"/>
        </w:rPr>
        <w:t xml:space="preserve"> </w:t>
      </w:r>
      <w:r>
        <w:t>солнечная</w:t>
      </w:r>
      <w:r>
        <w:rPr>
          <w:spacing w:val="1"/>
        </w:rPr>
        <w:t xml:space="preserve"> </w:t>
      </w:r>
      <w:r>
        <w:t>радиация,</w:t>
      </w:r>
      <w:r>
        <w:rPr>
          <w:spacing w:val="1"/>
        </w:rPr>
        <w:t xml:space="preserve"> </w:t>
      </w:r>
      <w:r>
        <w:t>атмосферные осадки). Радиационный баланс земной поверхности. Тепловые пояса. Общая</w:t>
      </w:r>
      <w:r>
        <w:rPr>
          <w:spacing w:val="-57"/>
        </w:rPr>
        <w:t xml:space="preserve"> </w:t>
      </w:r>
      <w:r>
        <w:t>циркуляция</w:t>
      </w:r>
      <w:r>
        <w:rPr>
          <w:spacing w:val="1"/>
        </w:rPr>
        <w:t xml:space="preserve"> </w:t>
      </w:r>
      <w:r>
        <w:t>атмосферы.</w:t>
      </w:r>
      <w:r>
        <w:rPr>
          <w:spacing w:val="1"/>
        </w:rPr>
        <w:t xml:space="preserve"> </w:t>
      </w:r>
      <w:r>
        <w:t>Тропические</w:t>
      </w:r>
      <w:r>
        <w:rPr>
          <w:spacing w:val="1"/>
        </w:rPr>
        <w:t xml:space="preserve"> </w:t>
      </w:r>
      <w:r>
        <w:t>циклоны</w:t>
      </w:r>
      <w:r>
        <w:rPr>
          <w:spacing w:val="1"/>
        </w:rPr>
        <w:t xml:space="preserve"> </w:t>
      </w:r>
      <w:r>
        <w:t>как</w:t>
      </w:r>
      <w:r>
        <w:rPr>
          <w:spacing w:val="1"/>
        </w:rPr>
        <w:t xml:space="preserve"> </w:t>
      </w:r>
      <w:r>
        <w:t>опасные</w:t>
      </w:r>
      <w:r>
        <w:rPr>
          <w:spacing w:val="1"/>
        </w:rPr>
        <w:t xml:space="preserve"> </w:t>
      </w:r>
      <w:r>
        <w:t>природные</w:t>
      </w:r>
      <w:r>
        <w:rPr>
          <w:spacing w:val="1"/>
        </w:rPr>
        <w:t xml:space="preserve"> </w:t>
      </w:r>
      <w:r>
        <w:t>явления,</w:t>
      </w:r>
      <w:r>
        <w:rPr>
          <w:spacing w:val="1"/>
        </w:rPr>
        <w:t xml:space="preserve"> </w:t>
      </w:r>
      <w:r>
        <w:t>их</w:t>
      </w:r>
      <w:r>
        <w:rPr>
          <w:spacing w:val="1"/>
        </w:rPr>
        <w:t xml:space="preserve"> </w:t>
      </w:r>
      <w:r>
        <w:t>образование</w:t>
      </w:r>
      <w:r>
        <w:rPr>
          <w:spacing w:val="1"/>
        </w:rPr>
        <w:t xml:space="preserve"> </w:t>
      </w:r>
      <w:r>
        <w:t>и</w:t>
      </w:r>
      <w:r>
        <w:rPr>
          <w:spacing w:val="1"/>
        </w:rPr>
        <w:t xml:space="preserve"> </w:t>
      </w:r>
      <w:r>
        <w:t>распространение.</w:t>
      </w:r>
      <w:r>
        <w:rPr>
          <w:spacing w:val="1"/>
        </w:rPr>
        <w:t xml:space="preserve"> </w:t>
      </w:r>
      <w:r>
        <w:t>Основные</w:t>
      </w:r>
      <w:r>
        <w:rPr>
          <w:spacing w:val="1"/>
        </w:rPr>
        <w:t xml:space="preserve"> </w:t>
      </w:r>
      <w:r>
        <w:t>типы</w:t>
      </w:r>
      <w:r>
        <w:rPr>
          <w:spacing w:val="1"/>
        </w:rPr>
        <w:t xml:space="preserve"> </w:t>
      </w:r>
      <w:r>
        <w:t>погоды.</w:t>
      </w:r>
      <w:r>
        <w:rPr>
          <w:spacing w:val="1"/>
        </w:rPr>
        <w:t xml:space="preserve"> </w:t>
      </w:r>
      <w:r>
        <w:t>Современные</w:t>
      </w:r>
      <w:r>
        <w:rPr>
          <w:spacing w:val="1"/>
        </w:rPr>
        <w:t xml:space="preserve"> </w:t>
      </w:r>
      <w:r>
        <w:t>методы</w:t>
      </w:r>
      <w:r>
        <w:rPr>
          <w:spacing w:val="1"/>
        </w:rPr>
        <w:t xml:space="preserve"> </w:t>
      </w:r>
      <w:r>
        <w:t>прогнозирования</w:t>
      </w:r>
      <w:r>
        <w:rPr>
          <w:spacing w:val="-4"/>
        </w:rPr>
        <w:t xml:space="preserve"> </w:t>
      </w:r>
      <w:r>
        <w:t>погоды.</w:t>
      </w:r>
    </w:p>
    <w:p w:rsidR="00445874" w:rsidRDefault="00182F3C">
      <w:pPr>
        <w:pStyle w:val="a5"/>
        <w:ind w:right="584"/>
      </w:pPr>
      <w:r>
        <w:t>Основные</w:t>
      </w:r>
      <w:r>
        <w:rPr>
          <w:spacing w:val="1"/>
        </w:rPr>
        <w:t xml:space="preserve"> </w:t>
      </w:r>
      <w:r>
        <w:t>факторы</w:t>
      </w:r>
      <w:r>
        <w:rPr>
          <w:spacing w:val="1"/>
        </w:rPr>
        <w:t xml:space="preserve"> </w:t>
      </w:r>
      <w:r>
        <w:t>формирования</w:t>
      </w:r>
      <w:r>
        <w:rPr>
          <w:spacing w:val="1"/>
        </w:rPr>
        <w:t xml:space="preserve"> </w:t>
      </w:r>
      <w:r>
        <w:t>климата.</w:t>
      </w:r>
      <w:r>
        <w:rPr>
          <w:spacing w:val="1"/>
        </w:rPr>
        <w:t xml:space="preserve"> </w:t>
      </w:r>
      <w:r>
        <w:t>Роль</w:t>
      </w:r>
      <w:r>
        <w:rPr>
          <w:spacing w:val="1"/>
        </w:rPr>
        <w:t xml:space="preserve"> </w:t>
      </w:r>
      <w:r>
        <w:t>климата</w:t>
      </w:r>
      <w:r>
        <w:rPr>
          <w:spacing w:val="1"/>
        </w:rPr>
        <w:t xml:space="preserve"> </w:t>
      </w:r>
      <w:r>
        <w:t>в</w:t>
      </w:r>
      <w:r>
        <w:rPr>
          <w:spacing w:val="1"/>
        </w:rPr>
        <w:t xml:space="preserve"> </w:t>
      </w:r>
      <w:r>
        <w:t>формировании</w:t>
      </w:r>
      <w:r>
        <w:rPr>
          <w:spacing w:val="1"/>
        </w:rPr>
        <w:t xml:space="preserve"> </w:t>
      </w:r>
      <w:r>
        <w:t>природно-территориальных</w:t>
      </w:r>
      <w:r>
        <w:rPr>
          <w:spacing w:val="1"/>
        </w:rPr>
        <w:t xml:space="preserve"> </w:t>
      </w:r>
      <w:r>
        <w:t>комплексов.</w:t>
      </w:r>
      <w:r>
        <w:rPr>
          <w:spacing w:val="1"/>
        </w:rPr>
        <w:t xml:space="preserve"> </w:t>
      </w:r>
      <w:r>
        <w:t>Значение</w:t>
      </w:r>
      <w:r>
        <w:rPr>
          <w:spacing w:val="1"/>
        </w:rPr>
        <w:t xml:space="preserve"> </w:t>
      </w:r>
      <w:r>
        <w:t>агроклиматических</w:t>
      </w:r>
      <w:r>
        <w:rPr>
          <w:spacing w:val="1"/>
        </w:rPr>
        <w:t xml:space="preserve"> </w:t>
      </w:r>
      <w:r>
        <w:t>ресурсов</w:t>
      </w:r>
      <w:r>
        <w:rPr>
          <w:spacing w:val="1"/>
        </w:rPr>
        <w:t xml:space="preserve"> </w:t>
      </w:r>
      <w:r>
        <w:t>для</w:t>
      </w:r>
      <w:r>
        <w:rPr>
          <w:spacing w:val="1"/>
        </w:rPr>
        <w:t xml:space="preserve"> </w:t>
      </w:r>
      <w:r>
        <w:t>развития</w:t>
      </w:r>
      <w:r>
        <w:rPr>
          <w:spacing w:val="1"/>
        </w:rPr>
        <w:t xml:space="preserve"> </w:t>
      </w:r>
      <w:r>
        <w:t>сельского</w:t>
      </w:r>
      <w:r>
        <w:rPr>
          <w:spacing w:val="1"/>
        </w:rPr>
        <w:t xml:space="preserve"> </w:t>
      </w:r>
      <w:r>
        <w:t>хозяйства.</w:t>
      </w:r>
      <w:r>
        <w:rPr>
          <w:spacing w:val="1"/>
        </w:rPr>
        <w:t xml:space="preserve"> </w:t>
      </w:r>
      <w:r>
        <w:t>Оценка</w:t>
      </w:r>
      <w:r>
        <w:rPr>
          <w:spacing w:val="1"/>
        </w:rPr>
        <w:t xml:space="preserve"> </w:t>
      </w:r>
      <w:r>
        <w:t>агроклиматического</w:t>
      </w:r>
      <w:r>
        <w:rPr>
          <w:spacing w:val="1"/>
        </w:rPr>
        <w:t xml:space="preserve"> </w:t>
      </w:r>
      <w:r>
        <w:t>потенциала.</w:t>
      </w:r>
      <w:r>
        <w:rPr>
          <w:spacing w:val="1"/>
        </w:rPr>
        <w:t xml:space="preserve"> </w:t>
      </w:r>
      <w:r>
        <w:t>Глобальные</w:t>
      </w:r>
      <w:r>
        <w:rPr>
          <w:spacing w:val="1"/>
        </w:rPr>
        <w:t xml:space="preserve"> </w:t>
      </w:r>
      <w:r>
        <w:t>изменения</w:t>
      </w:r>
      <w:r>
        <w:rPr>
          <w:spacing w:val="1"/>
        </w:rPr>
        <w:t xml:space="preserve"> </w:t>
      </w:r>
      <w:r>
        <w:t>климата</w:t>
      </w:r>
      <w:r>
        <w:rPr>
          <w:spacing w:val="1"/>
        </w:rPr>
        <w:t xml:space="preserve"> </w:t>
      </w:r>
      <w:r>
        <w:t>Земли.</w:t>
      </w:r>
      <w:r>
        <w:rPr>
          <w:spacing w:val="1"/>
        </w:rPr>
        <w:t xml:space="preserve"> </w:t>
      </w:r>
      <w:r>
        <w:t>Изменения</w:t>
      </w:r>
      <w:r>
        <w:rPr>
          <w:spacing w:val="1"/>
        </w:rPr>
        <w:t xml:space="preserve"> </w:t>
      </w:r>
      <w:r>
        <w:t>климата:</w:t>
      </w:r>
      <w:r>
        <w:rPr>
          <w:spacing w:val="1"/>
        </w:rPr>
        <w:t xml:space="preserve"> </w:t>
      </w:r>
      <w:r>
        <w:t>их</w:t>
      </w:r>
      <w:r>
        <w:rPr>
          <w:spacing w:val="1"/>
        </w:rPr>
        <w:t xml:space="preserve"> </w:t>
      </w:r>
      <w:r>
        <w:t>периодичность</w:t>
      </w:r>
      <w:r>
        <w:rPr>
          <w:spacing w:val="1"/>
        </w:rPr>
        <w:t xml:space="preserve"> </w:t>
      </w:r>
      <w:r>
        <w:t>и</w:t>
      </w:r>
      <w:r>
        <w:rPr>
          <w:spacing w:val="61"/>
        </w:rPr>
        <w:t xml:space="preserve"> </w:t>
      </w:r>
      <w:r>
        <w:t>показатели.</w:t>
      </w:r>
      <w:r>
        <w:rPr>
          <w:spacing w:val="1"/>
        </w:rPr>
        <w:t xml:space="preserve"> </w:t>
      </w:r>
      <w:r>
        <w:t>Различные</w:t>
      </w:r>
      <w:r>
        <w:rPr>
          <w:spacing w:val="-5"/>
        </w:rPr>
        <w:t xml:space="preserve"> </w:t>
      </w:r>
      <w:r>
        <w:t>точки</w:t>
      </w:r>
      <w:r>
        <w:rPr>
          <w:spacing w:val="-3"/>
        </w:rPr>
        <w:t xml:space="preserve"> </w:t>
      </w:r>
      <w:r>
        <w:t>зрения</w:t>
      </w:r>
      <w:r>
        <w:rPr>
          <w:spacing w:val="-2"/>
        </w:rPr>
        <w:t xml:space="preserve"> </w:t>
      </w:r>
      <w:r>
        <w:t>относительно</w:t>
      </w:r>
      <w:r>
        <w:rPr>
          <w:spacing w:val="-3"/>
        </w:rPr>
        <w:t xml:space="preserve"> </w:t>
      </w:r>
      <w:r>
        <w:t>причин</w:t>
      </w:r>
      <w:r>
        <w:rPr>
          <w:spacing w:val="-5"/>
        </w:rPr>
        <w:t xml:space="preserve"> </w:t>
      </w:r>
      <w:r>
        <w:t>наблюдаемых</w:t>
      </w:r>
      <w:r>
        <w:rPr>
          <w:spacing w:val="-1"/>
        </w:rPr>
        <w:t xml:space="preserve"> </w:t>
      </w:r>
      <w:r>
        <w:t>климатических</w:t>
      </w:r>
      <w:r>
        <w:rPr>
          <w:spacing w:val="-1"/>
        </w:rPr>
        <w:t xml:space="preserve"> </w:t>
      </w:r>
      <w:r>
        <w:t>изменений.</w:t>
      </w:r>
    </w:p>
    <w:p w:rsidR="00445874" w:rsidRDefault="00182F3C">
      <w:pPr>
        <w:pStyle w:val="a5"/>
        <w:ind w:right="591"/>
      </w:pPr>
      <w:r>
        <w:t>Парниковый</w:t>
      </w:r>
      <w:r>
        <w:rPr>
          <w:spacing w:val="1"/>
        </w:rPr>
        <w:t xml:space="preserve"> </w:t>
      </w:r>
      <w:r>
        <w:t>эффект,</w:t>
      </w:r>
      <w:r>
        <w:rPr>
          <w:spacing w:val="1"/>
        </w:rPr>
        <w:t xml:space="preserve"> </w:t>
      </w:r>
      <w:r>
        <w:t>парниковые</w:t>
      </w:r>
      <w:r>
        <w:rPr>
          <w:spacing w:val="1"/>
        </w:rPr>
        <w:t xml:space="preserve"> </w:t>
      </w:r>
      <w:r>
        <w:t>газы,</w:t>
      </w:r>
      <w:r>
        <w:rPr>
          <w:spacing w:val="1"/>
        </w:rPr>
        <w:t xml:space="preserve"> </w:t>
      </w:r>
      <w:r>
        <w:t>антропогенные</w:t>
      </w:r>
      <w:r>
        <w:rPr>
          <w:spacing w:val="1"/>
        </w:rPr>
        <w:t xml:space="preserve"> </w:t>
      </w:r>
      <w:r>
        <w:t>и</w:t>
      </w:r>
      <w:r>
        <w:rPr>
          <w:spacing w:val="1"/>
        </w:rPr>
        <w:t xml:space="preserve"> </w:t>
      </w:r>
      <w:r>
        <w:t>природные</w:t>
      </w:r>
      <w:r>
        <w:rPr>
          <w:spacing w:val="1"/>
        </w:rPr>
        <w:t xml:space="preserve"> </w:t>
      </w:r>
      <w:r>
        <w:t>факторы</w:t>
      </w:r>
      <w:r>
        <w:rPr>
          <w:spacing w:val="1"/>
        </w:rPr>
        <w:t xml:space="preserve"> </w:t>
      </w:r>
      <w:r>
        <w:t>увеличения</w:t>
      </w:r>
      <w:r>
        <w:rPr>
          <w:spacing w:val="11"/>
        </w:rPr>
        <w:t xml:space="preserve"> </w:t>
      </w:r>
      <w:r>
        <w:t>их</w:t>
      </w:r>
      <w:r>
        <w:rPr>
          <w:spacing w:val="13"/>
        </w:rPr>
        <w:t xml:space="preserve"> </w:t>
      </w:r>
      <w:r>
        <w:t>содержания</w:t>
      </w:r>
      <w:r>
        <w:rPr>
          <w:spacing w:val="11"/>
        </w:rPr>
        <w:t xml:space="preserve"> </w:t>
      </w:r>
      <w:r>
        <w:t>в</w:t>
      </w:r>
      <w:r>
        <w:rPr>
          <w:spacing w:val="10"/>
        </w:rPr>
        <w:t xml:space="preserve"> </w:t>
      </w:r>
      <w:r>
        <w:t>атмосфере.</w:t>
      </w:r>
      <w:r>
        <w:rPr>
          <w:spacing w:val="11"/>
        </w:rPr>
        <w:t xml:space="preserve"> </w:t>
      </w:r>
      <w:r>
        <w:t>Географические</w:t>
      </w:r>
      <w:r>
        <w:rPr>
          <w:spacing w:val="10"/>
        </w:rPr>
        <w:t xml:space="preserve"> </w:t>
      </w:r>
      <w:r>
        <w:t>особенности</w:t>
      </w:r>
      <w:r>
        <w:rPr>
          <w:spacing w:val="12"/>
        </w:rPr>
        <w:t xml:space="preserve"> </w:t>
      </w:r>
      <w:r>
        <w:t>экологических,</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1" w:firstLine="0"/>
      </w:pPr>
      <w:r>
        <w:t>экономических</w:t>
      </w:r>
      <w:r>
        <w:rPr>
          <w:spacing w:val="1"/>
        </w:rPr>
        <w:t xml:space="preserve"> </w:t>
      </w:r>
      <w:r>
        <w:t>и</w:t>
      </w:r>
      <w:r>
        <w:rPr>
          <w:spacing w:val="1"/>
        </w:rPr>
        <w:t xml:space="preserve"> </w:t>
      </w:r>
      <w:r>
        <w:t>социальных</w:t>
      </w:r>
      <w:r>
        <w:rPr>
          <w:spacing w:val="1"/>
        </w:rPr>
        <w:t xml:space="preserve"> </w:t>
      </w:r>
      <w:r>
        <w:t>последствий</w:t>
      </w:r>
      <w:r>
        <w:rPr>
          <w:spacing w:val="1"/>
        </w:rPr>
        <w:t xml:space="preserve"> </w:t>
      </w:r>
      <w:r>
        <w:t>глобальных</w:t>
      </w:r>
      <w:r>
        <w:rPr>
          <w:spacing w:val="1"/>
        </w:rPr>
        <w:t xml:space="preserve"> </w:t>
      </w:r>
      <w:r>
        <w:t>климатических</w:t>
      </w:r>
      <w:r>
        <w:rPr>
          <w:spacing w:val="1"/>
        </w:rPr>
        <w:t xml:space="preserve"> </w:t>
      </w:r>
      <w:r>
        <w:t>изменений</w:t>
      </w:r>
      <w:r>
        <w:rPr>
          <w:spacing w:val="1"/>
        </w:rPr>
        <w:t xml:space="preserve"> </w:t>
      </w:r>
      <w:r>
        <w:t>в</w:t>
      </w:r>
      <w:r>
        <w:rPr>
          <w:spacing w:val="1"/>
        </w:rPr>
        <w:t xml:space="preserve"> </w:t>
      </w:r>
      <w:r>
        <w:t>различных регионах и странах. Влияние климатических изменений на развитие хозяйства</w:t>
      </w:r>
      <w:r>
        <w:rPr>
          <w:spacing w:val="1"/>
        </w:rPr>
        <w:t xml:space="preserve"> </w:t>
      </w:r>
      <w:r>
        <w:t>стран</w:t>
      </w:r>
      <w:r>
        <w:rPr>
          <w:spacing w:val="-1"/>
        </w:rPr>
        <w:t xml:space="preserve"> </w:t>
      </w:r>
      <w:r>
        <w:t>и регионов мира.</w:t>
      </w:r>
    </w:p>
    <w:p w:rsidR="00445874" w:rsidRDefault="00182F3C">
      <w:pPr>
        <w:pStyle w:val="a5"/>
        <w:ind w:right="590"/>
      </w:pPr>
      <w:r>
        <w:t>Глобальное</w:t>
      </w:r>
      <w:r>
        <w:rPr>
          <w:spacing w:val="1"/>
        </w:rPr>
        <w:t xml:space="preserve"> </w:t>
      </w:r>
      <w:r>
        <w:t>потепление</w:t>
      </w:r>
      <w:r>
        <w:rPr>
          <w:spacing w:val="1"/>
        </w:rPr>
        <w:t xml:space="preserve"> </w:t>
      </w:r>
      <w:r>
        <w:t>и</w:t>
      </w:r>
      <w:r>
        <w:rPr>
          <w:spacing w:val="1"/>
        </w:rPr>
        <w:t xml:space="preserve"> </w:t>
      </w:r>
      <w:r>
        <w:t>повышение</w:t>
      </w:r>
      <w:r>
        <w:rPr>
          <w:spacing w:val="1"/>
        </w:rPr>
        <w:t xml:space="preserve"> </w:t>
      </w:r>
      <w:r>
        <w:t>уровня</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Усилия</w:t>
      </w:r>
      <w:r>
        <w:rPr>
          <w:spacing w:val="1"/>
        </w:rPr>
        <w:t xml:space="preserve"> </w:t>
      </w:r>
      <w:r>
        <w:t>международного</w:t>
      </w:r>
      <w:r>
        <w:rPr>
          <w:spacing w:val="-2"/>
        </w:rPr>
        <w:t xml:space="preserve"> </w:t>
      </w:r>
      <w:r>
        <w:t>сообщества</w:t>
      </w:r>
      <w:r>
        <w:rPr>
          <w:spacing w:val="-2"/>
        </w:rPr>
        <w:t xml:space="preserve"> </w:t>
      </w:r>
      <w:r>
        <w:t>по</w:t>
      </w:r>
      <w:r>
        <w:rPr>
          <w:spacing w:val="-1"/>
        </w:rPr>
        <w:t xml:space="preserve"> </w:t>
      </w:r>
      <w:r>
        <w:t>предотвращению</w:t>
      </w:r>
      <w:r>
        <w:rPr>
          <w:spacing w:val="-2"/>
        </w:rPr>
        <w:t xml:space="preserve"> </w:t>
      </w:r>
      <w:r>
        <w:t>необратимых</w:t>
      </w:r>
      <w:r>
        <w:rPr>
          <w:spacing w:val="1"/>
        </w:rPr>
        <w:t xml:space="preserve"> </w:t>
      </w:r>
      <w:r>
        <w:t>изменений</w:t>
      </w:r>
      <w:r>
        <w:rPr>
          <w:spacing w:val="-2"/>
        </w:rPr>
        <w:t xml:space="preserve"> </w:t>
      </w:r>
      <w:r>
        <w:t>климата.</w:t>
      </w:r>
    </w:p>
    <w:p w:rsidR="00445874" w:rsidRDefault="00182F3C">
      <w:pPr>
        <w:pStyle w:val="a5"/>
        <w:ind w:left="2410" w:firstLine="0"/>
      </w:pPr>
      <w:r>
        <w:t>Практические</w:t>
      </w:r>
      <w:r>
        <w:rPr>
          <w:spacing w:val="-4"/>
        </w:rPr>
        <w:t xml:space="preserve"> </w:t>
      </w:r>
      <w:r>
        <w:t>работы.</w:t>
      </w:r>
    </w:p>
    <w:p w:rsidR="00445874" w:rsidRDefault="00182F3C">
      <w:pPr>
        <w:pStyle w:val="a9"/>
        <w:numPr>
          <w:ilvl w:val="0"/>
          <w:numId w:val="74"/>
        </w:numPr>
        <w:tabs>
          <w:tab w:val="left" w:pos="2730"/>
        </w:tabs>
        <w:ind w:right="590" w:firstLine="707"/>
        <w:jc w:val="both"/>
        <w:rPr>
          <w:sz w:val="24"/>
        </w:rPr>
      </w:pPr>
      <w:r>
        <w:rPr>
          <w:sz w:val="24"/>
        </w:rPr>
        <w:t>Объяснение распространения и направления движения тропических</w:t>
      </w:r>
      <w:r>
        <w:rPr>
          <w:spacing w:val="60"/>
          <w:sz w:val="24"/>
        </w:rPr>
        <w:t xml:space="preserve"> </w:t>
      </w:r>
      <w:r>
        <w:rPr>
          <w:sz w:val="24"/>
        </w:rPr>
        <w:t>циклонов</w:t>
      </w:r>
      <w:r>
        <w:rPr>
          <w:spacing w:val="1"/>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использования источников</w:t>
      </w:r>
      <w:r>
        <w:rPr>
          <w:spacing w:val="-3"/>
          <w:sz w:val="24"/>
        </w:rPr>
        <w:t xml:space="preserve"> </w:t>
      </w:r>
      <w:r>
        <w:rPr>
          <w:sz w:val="24"/>
        </w:rPr>
        <w:t>информации.</w:t>
      </w:r>
    </w:p>
    <w:p w:rsidR="00445874" w:rsidRDefault="00182F3C">
      <w:pPr>
        <w:pStyle w:val="a9"/>
        <w:numPr>
          <w:ilvl w:val="0"/>
          <w:numId w:val="74"/>
        </w:numPr>
        <w:tabs>
          <w:tab w:val="left" w:pos="2730"/>
        </w:tabs>
        <w:ind w:right="589" w:firstLine="707"/>
        <w:jc w:val="both"/>
        <w:rPr>
          <w:sz w:val="24"/>
        </w:rPr>
      </w:pPr>
      <w:r>
        <w:rPr>
          <w:sz w:val="24"/>
        </w:rPr>
        <w:t>Сравнение на основе использования источников информации энергетических</w:t>
      </w:r>
      <w:r>
        <w:rPr>
          <w:spacing w:val="1"/>
          <w:sz w:val="24"/>
        </w:rPr>
        <w:t xml:space="preserve"> </w:t>
      </w:r>
      <w:r>
        <w:rPr>
          <w:sz w:val="24"/>
        </w:rPr>
        <w:t>затрат</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регионах</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продолжительностью</w:t>
      </w:r>
      <w:r>
        <w:rPr>
          <w:spacing w:val="1"/>
          <w:sz w:val="24"/>
        </w:rPr>
        <w:t xml:space="preserve"> </w:t>
      </w:r>
      <w:r>
        <w:rPr>
          <w:sz w:val="24"/>
        </w:rPr>
        <w:t>освещения</w:t>
      </w:r>
      <w:r>
        <w:rPr>
          <w:spacing w:val="1"/>
          <w:sz w:val="24"/>
        </w:rPr>
        <w:t xml:space="preserve"> </w:t>
      </w:r>
      <w:r>
        <w:rPr>
          <w:sz w:val="24"/>
        </w:rPr>
        <w:t>и</w:t>
      </w:r>
      <w:r>
        <w:rPr>
          <w:spacing w:val="1"/>
          <w:sz w:val="24"/>
        </w:rPr>
        <w:t xml:space="preserve"> </w:t>
      </w:r>
      <w:r>
        <w:rPr>
          <w:sz w:val="24"/>
        </w:rPr>
        <w:t>отопительного</w:t>
      </w:r>
      <w:r>
        <w:rPr>
          <w:spacing w:val="-4"/>
          <w:sz w:val="24"/>
        </w:rPr>
        <w:t xml:space="preserve"> </w:t>
      </w:r>
      <w:r>
        <w:rPr>
          <w:sz w:val="24"/>
        </w:rPr>
        <w:t>периода.</w:t>
      </w:r>
    </w:p>
    <w:p w:rsidR="00445874" w:rsidRDefault="00182F3C">
      <w:pPr>
        <w:pStyle w:val="a5"/>
        <w:ind w:left="2410" w:firstLine="0"/>
      </w:pPr>
      <w:r>
        <w:t>Тема</w:t>
      </w:r>
      <w:r>
        <w:rPr>
          <w:spacing w:val="-2"/>
        </w:rPr>
        <w:t xml:space="preserve"> </w:t>
      </w:r>
      <w:r>
        <w:t>5.</w:t>
      </w:r>
      <w:r>
        <w:rPr>
          <w:spacing w:val="-1"/>
        </w:rPr>
        <w:t xml:space="preserve"> </w:t>
      </w:r>
      <w:r>
        <w:t>Гидросфера</w:t>
      </w:r>
      <w:r>
        <w:rPr>
          <w:spacing w:val="-3"/>
        </w:rPr>
        <w:t xml:space="preserve"> </w:t>
      </w:r>
      <w:r>
        <w:t>и</w:t>
      </w:r>
      <w:r>
        <w:rPr>
          <w:spacing w:val="-1"/>
        </w:rPr>
        <w:t xml:space="preserve"> </w:t>
      </w:r>
      <w:r>
        <w:t>водные</w:t>
      </w:r>
      <w:r>
        <w:rPr>
          <w:spacing w:val="-3"/>
        </w:rPr>
        <w:t xml:space="preserve"> </w:t>
      </w:r>
      <w:r>
        <w:t>ресурсы.</w:t>
      </w:r>
    </w:p>
    <w:p w:rsidR="00445874" w:rsidRDefault="00182F3C">
      <w:pPr>
        <w:pStyle w:val="a5"/>
        <w:ind w:right="582"/>
      </w:pPr>
      <w:r>
        <w:t>Гидросфера – водная оболочка планеты. Состав и значение гидросферы для жизни</w:t>
      </w:r>
      <w:r>
        <w:rPr>
          <w:spacing w:val="1"/>
        </w:rPr>
        <w:t xml:space="preserve"> </w:t>
      </w:r>
      <w:r>
        <w:t>на Земле. Воды суши: реки, озёра, болота. Реки и их характеристики: уклон, падение,</w:t>
      </w:r>
      <w:r>
        <w:rPr>
          <w:spacing w:val="1"/>
        </w:rPr>
        <w:t xml:space="preserve"> </w:t>
      </w:r>
      <w:r>
        <w:t>расход воды, сток, слой стока, модуль стока, минерализация речных вод, твёрдый сток.</w:t>
      </w:r>
      <w:r>
        <w:rPr>
          <w:spacing w:val="1"/>
        </w:rPr>
        <w:t xml:space="preserve"> </w:t>
      </w:r>
      <w:r>
        <w:t>Гидроэнергетический</w:t>
      </w:r>
      <w:r>
        <w:rPr>
          <w:spacing w:val="1"/>
        </w:rPr>
        <w:t xml:space="preserve"> </w:t>
      </w:r>
      <w:r>
        <w:t>потенциал</w:t>
      </w:r>
      <w:r>
        <w:rPr>
          <w:spacing w:val="1"/>
        </w:rPr>
        <w:t xml:space="preserve"> </w:t>
      </w:r>
      <w:r>
        <w:t>рек</w:t>
      </w:r>
      <w:r>
        <w:rPr>
          <w:spacing w:val="1"/>
        </w:rPr>
        <w:t xml:space="preserve"> </w:t>
      </w:r>
      <w:r>
        <w:t>и</w:t>
      </w:r>
      <w:r>
        <w:rPr>
          <w:spacing w:val="1"/>
        </w:rPr>
        <w:t xml:space="preserve"> </w:t>
      </w:r>
      <w:r>
        <w:t>способы</w:t>
      </w:r>
      <w:r>
        <w:rPr>
          <w:spacing w:val="1"/>
        </w:rPr>
        <w:t xml:space="preserve"> </w:t>
      </w:r>
      <w:r>
        <w:t>его</w:t>
      </w:r>
      <w:r>
        <w:rPr>
          <w:spacing w:val="1"/>
        </w:rPr>
        <w:t xml:space="preserve"> </w:t>
      </w:r>
      <w:r>
        <w:t>оценки.</w:t>
      </w:r>
      <w:r>
        <w:rPr>
          <w:spacing w:val="1"/>
        </w:rPr>
        <w:t xml:space="preserve"> </w:t>
      </w:r>
      <w:r>
        <w:t>Озёра</w:t>
      </w:r>
      <w:r>
        <w:rPr>
          <w:spacing w:val="1"/>
        </w:rPr>
        <w:t xml:space="preserve"> </w:t>
      </w:r>
      <w:r>
        <w:t>мира,</w:t>
      </w:r>
      <w:r>
        <w:rPr>
          <w:spacing w:val="61"/>
        </w:rPr>
        <w:t xml:space="preserve"> </w:t>
      </w:r>
      <w:r>
        <w:t>их</w:t>
      </w:r>
      <w:r>
        <w:rPr>
          <w:spacing w:val="-57"/>
        </w:rPr>
        <w:t xml:space="preserve"> </w:t>
      </w:r>
      <w:r>
        <w:t>классификация. Значение озёр в хозяйственной деятельности. Каналы и водохранилища –</w:t>
      </w:r>
      <w:r>
        <w:rPr>
          <w:spacing w:val="1"/>
        </w:rPr>
        <w:t xml:space="preserve"> </w:t>
      </w:r>
      <w:r>
        <w:t>антропогенные</w:t>
      </w:r>
      <w:r>
        <w:rPr>
          <w:spacing w:val="1"/>
        </w:rPr>
        <w:t xml:space="preserve"> </w:t>
      </w:r>
      <w:r>
        <w:t>водные</w:t>
      </w:r>
      <w:r>
        <w:rPr>
          <w:spacing w:val="1"/>
        </w:rPr>
        <w:t xml:space="preserve"> </w:t>
      </w:r>
      <w:r>
        <w:t>системы.</w:t>
      </w:r>
      <w:r>
        <w:rPr>
          <w:spacing w:val="1"/>
        </w:rPr>
        <w:t xml:space="preserve"> </w:t>
      </w:r>
      <w:r>
        <w:t>Болота</w:t>
      </w:r>
      <w:r>
        <w:rPr>
          <w:spacing w:val="1"/>
        </w:rPr>
        <w:t xml:space="preserve"> </w:t>
      </w:r>
      <w:r>
        <w:t>мира.</w:t>
      </w:r>
      <w:r>
        <w:rPr>
          <w:spacing w:val="1"/>
        </w:rPr>
        <w:t xml:space="preserve"> </w:t>
      </w:r>
      <w:r>
        <w:t>Проблема</w:t>
      </w:r>
      <w:r>
        <w:rPr>
          <w:spacing w:val="1"/>
        </w:rPr>
        <w:t xml:space="preserve"> </w:t>
      </w:r>
      <w:r>
        <w:t>сохранения</w:t>
      </w:r>
      <w:r>
        <w:rPr>
          <w:spacing w:val="1"/>
        </w:rPr>
        <w:t xml:space="preserve"> </w:t>
      </w:r>
      <w:r>
        <w:t>водно-болотных</w:t>
      </w:r>
      <w:r>
        <w:rPr>
          <w:spacing w:val="1"/>
        </w:rPr>
        <w:t xml:space="preserve"> </w:t>
      </w:r>
      <w:r>
        <w:t>ландшафтов.</w:t>
      </w:r>
      <w:r>
        <w:rPr>
          <w:spacing w:val="-1"/>
        </w:rPr>
        <w:t xml:space="preserve"> </w:t>
      </w:r>
      <w:r>
        <w:t>Основные</w:t>
      </w:r>
      <w:r>
        <w:rPr>
          <w:spacing w:val="-2"/>
        </w:rPr>
        <w:t xml:space="preserve"> </w:t>
      </w:r>
      <w:r>
        <w:t>источники загрязнения</w:t>
      </w:r>
      <w:r>
        <w:rPr>
          <w:spacing w:val="-4"/>
        </w:rPr>
        <w:t xml:space="preserve"> </w:t>
      </w:r>
      <w:r>
        <w:t>гидросферы.</w:t>
      </w:r>
    </w:p>
    <w:p w:rsidR="00445874" w:rsidRDefault="00182F3C">
      <w:pPr>
        <w:pStyle w:val="a5"/>
        <w:spacing w:before="1"/>
        <w:ind w:right="585"/>
      </w:pPr>
      <w:r>
        <w:t>Многолетняя мерзлота, районы её распространения, динамика развития. Освоение</w:t>
      </w:r>
      <w:r>
        <w:rPr>
          <w:spacing w:val="1"/>
        </w:rPr>
        <w:t xml:space="preserve"> </w:t>
      </w:r>
      <w:r>
        <w:t>территории России, лежащей в районах распространения многолетней мерзлоты. Регионы</w:t>
      </w:r>
      <w:r>
        <w:rPr>
          <w:spacing w:val="1"/>
        </w:rPr>
        <w:t xml:space="preserve"> </w:t>
      </w:r>
      <w:r>
        <w:t>современного</w:t>
      </w:r>
      <w:r>
        <w:rPr>
          <w:spacing w:val="-1"/>
        </w:rPr>
        <w:t xml:space="preserve"> </w:t>
      </w:r>
      <w:r>
        <w:t>оледенения.</w:t>
      </w:r>
    </w:p>
    <w:p w:rsidR="00445874" w:rsidRDefault="00182F3C">
      <w:pPr>
        <w:pStyle w:val="a5"/>
        <w:ind w:left="2410" w:firstLine="0"/>
      </w:pPr>
      <w:r>
        <w:t>Прогнозы</w:t>
      </w:r>
      <w:r>
        <w:rPr>
          <w:spacing w:val="-3"/>
        </w:rPr>
        <w:t xml:space="preserve"> </w:t>
      </w:r>
      <w:r>
        <w:t>сокращения</w:t>
      </w:r>
      <w:r>
        <w:rPr>
          <w:spacing w:val="-6"/>
        </w:rPr>
        <w:t xml:space="preserve"> </w:t>
      </w:r>
      <w:r>
        <w:t>площади</w:t>
      </w:r>
      <w:r>
        <w:rPr>
          <w:spacing w:val="-2"/>
        </w:rPr>
        <w:t xml:space="preserve"> </w:t>
      </w:r>
      <w:r>
        <w:t>ледников</w:t>
      </w:r>
      <w:r>
        <w:rPr>
          <w:spacing w:val="-3"/>
        </w:rPr>
        <w:t xml:space="preserve"> </w:t>
      </w:r>
      <w:r>
        <w:t>под</w:t>
      </w:r>
      <w:r>
        <w:rPr>
          <w:spacing w:val="-6"/>
        </w:rPr>
        <w:t xml:space="preserve"> </w:t>
      </w:r>
      <w:r>
        <w:t>влиянием</w:t>
      </w:r>
      <w:r>
        <w:rPr>
          <w:spacing w:val="-4"/>
        </w:rPr>
        <w:t xml:space="preserve"> </w:t>
      </w:r>
      <w:r>
        <w:t>изменений</w:t>
      </w:r>
      <w:r>
        <w:rPr>
          <w:spacing w:val="-5"/>
        </w:rPr>
        <w:t xml:space="preserve"> </w:t>
      </w:r>
      <w:r>
        <w:t>климата.</w:t>
      </w:r>
    </w:p>
    <w:p w:rsidR="00445874" w:rsidRDefault="00182F3C">
      <w:pPr>
        <w:pStyle w:val="a5"/>
        <w:ind w:right="584"/>
      </w:pPr>
      <w:r>
        <w:t>Сущность</w:t>
      </w:r>
      <w:r>
        <w:rPr>
          <w:spacing w:val="1"/>
        </w:rPr>
        <w:t xml:space="preserve"> </w:t>
      </w:r>
      <w:r>
        <w:t>водной</w:t>
      </w:r>
      <w:r>
        <w:rPr>
          <w:spacing w:val="1"/>
        </w:rPr>
        <w:t xml:space="preserve"> </w:t>
      </w:r>
      <w:r>
        <w:t>проблемы.</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w:t>
      </w:r>
      <w:r>
        <w:rPr>
          <w:spacing w:val="1"/>
        </w:rPr>
        <w:t xml:space="preserve"> </w:t>
      </w:r>
      <w:r>
        <w:t>водных</w:t>
      </w:r>
      <w:r>
        <w:rPr>
          <w:spacing w:val="1"/>
        </w:rPr>
        <w:t xml:space="preserve"> </w:t>
      </w:r>
      <w:r>
        <w:t>ресурсов.</w:t>
      </w:r>
      <w:r>
        <w:rPr>
          <w:spacing w:val="1"/>
        </w:rPr>
        <w:t xml:space="preserve"> </w:t>
      </w:r>
      <w:r>
        <w:t>Неравномерность</w:t>
      </w:r>
      <w:r>
        <w:rPr>
          <w:spacing w:val="1"/>
        </w:rPr>
        <w:t xml:space="preserve"> </w:t>
      </w:r>
      <w:r>
        <w:t>распределения</w:t>
      </w:r>
      <w:r>
        <w:rPr>
          <w:spacing w:val="1"/>
        </w:rPr>
        <w:t xml:space="preserve"> </w:t>
      </w:r>
      <w:r>
        <w:t>водных</w:t>
      </w:r>
      <w:r>
        <w:rPr>
          <w:spacing w:val="1"/>
        </w:rPr>
        <w:t xml:space="preserve"> </w:t>
      </w:r>
      <w:r>
        <w:t>ресурсов</w:t>
      </w:r>
      <w:r>
        <w:rPr>
          <w:spacing w:val="1"/>
        </w:rPr>
        <w:t xml:space="preserve"> </w:t>
      </w:r>
      <w:r>
        <w:t>по</w:t>
      </w:r>
      <w:r>
        <w:rPr>
          <w:spacing w:val="60"/>
        </w:rPr>
        <w:t xml:space="preserve"> </w:t>
      </w:r>
      <w:r>
        <w:t>поверхности</w:t>
      </w:r>
      <w:r>
        <w:rPr>
          <w:spacing w:val="1"/>
        </w:rPr>
        <w:t xml:space="preserve"> </w:t>
      </w:r>
      <w:r>
        <w:t>суши. Обеспеченность водными ресурсами по странам и регионам мира. Классификация</w:t>
      </w:r>
      <w:r>
        <w:rPr>
          <w:spacing w:val="1"/>
        </w:rPr>
        <w:t xml:space="preserve"> </w:t>
      </w:r>
      <w:r>
        <w:t>стран</w:t>
      </w:r>
      <w:r>
        <w:rPr>
          <w:spacing w:val="1"/>
        </w:rPr>
        <w:t xml:space="preserve"> </w:t>
      </w:r>
      <w:r>
        <w:t>по</w:t>
      </w:r>
      <w:r>
        <w:rPr>
          <w:spacing w:val="1"/>
        </w:rPr>
        <w:t xml:space="preserve"> </w:t>
      </w:r>
      <w:r>
        <w:t>уровню</w:t>
      </w:r>
      <w:r>
        <w:rPr>
          <w:spacing w:val="1"/>
        </w:rPr>
        <w:t xml:space="preserve"> </w:t>
      </w:r>
      <w:r>
        <w:t>обеспеченности</w:t>
      </w:r>
      <w:r>
        <w:rPr>
          <w:spacing w:val="1"/>
        </w:rPr>
        <w:t xml:space="preserve"> </w:t>
      </w:r>
      <w:r>
        <w:t>водными</w:t>
      </w:r>
      <w:r>
        <w:rPr>
          <w:spacing w:val="1"/>
        </w:rPr>
        <w:t xml:space="preserve"> </w:t>
      </w:r>
      <w:r>
        <w:t>ресурсами.</w:t>
      </w:r>
      <w:r>
        <w:rPr>
          <w:spacing w:val="1"/>
        </w:rPr>
        <w:t xml:space="preserve"> </w:t>
      </w:r>
      <w:r>
        <w:t>Основные</w:t>
      </w:r>
      <w:r>
        <w:rPr>
          <w:spacing w:val="1"/>
        </w:rPr>
        <w:t xml:space="preserve"> </w:t>
      </w:r>
      <w:r>
        <w:t>регионы</w:t>
      </w:r>
      <w:r>
        <w:rPr>
          <w:spacing w:val="1"/>
        </w:rPr>
        <w:t xml:space="preserve"> </w:t>
      </w:r>
      <w:r>
        <w:t>мира,</w:t>
      </w:r>
      <w:r>
        <w:rPr>
          <w:spacing w:val="1"/>
        </w:rPr>
        <w:t xml:space="preserve"> </w:t>
      </w:r>
      <w:r>
        <w:t>испытывающие</w:t>
      </w:r>
      <w:r>
        <w:rPr>
          <w:spacing w:val="1"/>
        </w:rPr>
        <w:t xml:space="preserve"> </w:t>
      </w:r>
      <w:r>
        <w:t>дефицит</w:t>
      </w:r>
      <w:r>
        <w:rPr>
          <w:spacing w:val="1"/>
        </w:rPr>
        <w:t xml:space="preserve"> </w:t>
      </w:r>
      <w:r>
        <w:t>пресной</w:t>
      </w:r>
      <w:r>
        <w:rPr>
          <w:spacing w:val="1"/>
        </w:rPr>
        <w:t xml:space="preserve"> </w:t>
      </w:r>
      <w:r>
        <w:t>воды.</w:t>
      </w:r>
      <w:r>
        <w:rPr>
          <w:spacing w:val="1"/>
        </w:rPr>
        <w:t xml:space="preserve"> </w:t>
      </w:r>
      <w:r>
        <w:t>Основные</w:t>
      </w:r>
      <w:r>
        <w:rPr>
          <w:spacing w:val="1"/>
        </w:rPr>
        <w:t xml:space="preserve"> </w:t>
      </w:r>
      <w:r>
        <w:t>пути</w:t>
      </w:r>
      <w:r>
        <w:rPr>
          <w:spacing w:val="1"/>
        </w:rPr>
        <w:t xml:space="preserve"> </w:t>
      </w:r>
      <w:r>
        <w:t>решения</w:t>
      </w:r>
      <w:r>
        <w:rPr>
          <w:spacing w:val="1"/>
        </w:rPr>
        <w:t xml:space="preserve"> </w:t>
      </w:r>
      <w:r>
        <w:t>глобальной</w:t>
      </w:r>
      <w:r>
        <w:rPr>
          <w:spacing w:val="1"/>
        </w:rPr>
        <w:t xml:space="preserve"> </w:t>
      </w:r>
      <w:r>
        <w:t>водной</w:t>
      </w:r>
      <w:r>
        <w:rPr>
          <w:spacing w:val="1"/>
        </w:rPr>
        <w:t xml:space="preserve"> </w:t>
      </w:r>
      <w:r>
        <w:t>проблемы.</w:t>
      </w:r>
      <w:r>
        <w:rPr>
          <w:spacing w:val="1"/>
        </w:rPr>
        <w:t xml:space="preserve"> </w:t>
      </w:r>
      <w:r>
        <w:t>Обеспеченность</w:t>
      </w:r>
      <w:r>
        <w:rPr>
          <w:spacing w:val="1"/>
        </w:rPr>
        <w:t xml:space="preserve"> </w:t>
      </w:r>
      <w:r>
        <w:t>России</w:t>
      </w:r>
      <w:r>
        <w:rPr>
          <w:spacing w:val="1"/>
        </w:rPr>
        <w:t xml:space="preserve"> </w:t>
      </w:r>
      <w:r>
        <w:t>водными ресурсами.</w:t>
      </w:r>
      <w:r>
        <w:rPr>
          <w:spacing w:val="1"/>
        </w:rPr>
        <w:t xml:space="preserve"> </w:t>
      </w:r>
      <w:r>
        <w:t>Водные ресурсы</w:t>
      </w:r>
      <w:r>
        <w:rPr>
          <w:spacing w:val="1"/>
        </w:rPr>
        <w:t xml:space="preserve"> </w:t>
      </w:r>
      <w:r>
        <w:t>России</w:t>
      </w:r>
      <w:r>
        <w:rPr>
          <w:spacing w:val="1"/>
        </w:rPr>
        <w:t xml:space="preserve"> </w:t>
      </w:r>
      <w:r>
        <w:t>и их</w:t>
      </w:r>
      <w:r>
        <w:rPr>
          <w:spacing w:val="1"/>
        </w:rPr>
        <w:t xml:space="preserve"> </w:t>
      </w:r>
      <w:r>
        <w:t>рациональное</w:t>
      </w:r>
      <w:r>
        <w:rPr>
          <w:spacing w:val="-2"/>
        </w:rPr>
        <w:t xml:space="preserve"> </w:t>
      </w:r>
      <w:r>
        <w:t>использование.</w:t>
      </w:r>
    </w:p>
    <w:p w:rsidR="00445874" w:rsidRDefault="00182F3C">
      <w:pPr>
        <w:pStyle w:val="a5"/>
        <w:spacing w:before="1"/>
        <w:ind w:left="2410" w:firstLine="0"/>
      </w:pPr>
      <w:r>
        <w:t>Практические</w:t>
      </w:r>
      <w:r>
        <w:rPr>
          <w:spacing w:val="-4"/>
        </w:rPr>
        <w:t xml:space="preserve"> </w:t>
      </w:r>
      <w:r>
        <w:t>работы.</w:t>
      </w:r>
    </w:p>
    <w:p w:rsidR="00445874" w:rsidRDefault="00182F3C">
      <w:pPr>
        <w:pStyle w:val="a9"/>
        <w:numPr>
          <w:ilvl w:val="0"/>
          <w:numId w:val="73"/>
        </w:numPr>
        <w:tabs>
          <w:tab w:val="left" w:pos="2730"/>
        </w:tabs>
        <w:ind w:right="584" w:firstLine="707"/>
        <w:jc w:val="both"/>
        <w:rPr>
          <w:sz w:val="24"/>
        </w:rPr>
      </w:pPr>
      <w:r>
        <w:rPr>
          <w:sz w:val="24"/>
        </w:rPr>
        <w:t>Сравнение обеспеченности возобновляемыми</w:t>
      </w:r>
      <w:r>
        <w:rPr>
          <w:spacing w:val="1"/>
          <w:sz w:val="24"/>
        </w:rPr>
        <w:t xml:space="preserve"> </w:t>
      </w:r>
      <w:r>
        <w:rPr>
          <w:sz w:val="24"/>
        </w:rPr>
        <w:t>водными</w:t>
      </w:r>
      <w:r>
        <w:rPr>
          <w:spacing w:val="1"/>
          <w:sz w:val="24"/>
        </w:rPr>
        <w:t xml:space="preserve"> </w:t>
      </w:r>
      <w:r>
        <w:rPr>
          <w:sz w:val="24"/>
        </w:rPr>
        <w:t>ресурсами</w:t>
      </w:r>
      <w:r>
        <w:rPr>
          <w:spacing w:val="1"/>
          <w:sz w:val="24"/>
        </w:rPr>
        <w:t xml:space="preserve"> </w:t>
      </w:r>
      <w:r>
        <w:rPr>
          <w:sz w:val="24"/>
        </w:rPr>
        <w:t>двух</w:t>
      </w:r>
      <w:r>
        <w:rPr>
          <w:spacing w:val="60"/>
          <w:sz w:val="24"/>
        </w:rPr>
        <w:t xml:space="preserve"> </w:t>
      </w:r>
      <w:r>
        <w:rPr>
          <w:sz w:val="24"/>
        </w:rPr>
        <w:t>стран</w:t>
      </w:r>
      <w:r>
        <w:rPr>
          <w:spacing w:val="1"/>
          <w:sz w:val="24"/>
        </w:rPr>
        <w:t xml:space="preserve"> </w:t>
      </w:r>
      <w:r>
        <w:rPr>
          <w:sz w:val="24"/>
        </w:rPr>
        <w:t>(по выбору учителя) и объяснение причин различий с помощью карт атласа и анализа</w:t>
      </w:r>
      <w:r>
        <w:rPr>
          <w:spacing w:val="1"/>
          <w:sz w:val="24"/>
        </w:rPr>
        <w:t xml:space="preserve"> </w:t>
      </w:r>
      <w:r>
        <w:rPr>
          <w:sz w:val="24"/>
        </w:rPr>
        <w:t>статистических</w:t>
      </w:r>
      <w:r>
        <w:rPr>
          <w:spacing w:val="-2"/>
          <w:sz w:val="24"/>
        </w:rPr>
        <w:t xml:space="preserve"> </w:t>
      </w:r>
      <w:r>
        <w:rPr>
          <w:sz w:val="24"/>
        </w:rPr>
        <w:t>источников.</w:t>
      </w:r>
    </w:p>
    <w:p w:rsidR="00445874" w:rsidRDefault="00182F3C">
      <w:pPr>
        <w:pStyle w:val="a9"/>
        <w:numPr>
          <w:ilvl w:val="0"/>
          <w:numId w:val="73"/>
        </w:numPr>
        <w:tabs>
          <w:tab w:val="left" w:pos="2730"/>
        </w:tabs>
        <w:ind w:right="587" w:firstLine="707"/>
        <w:jc w:val="both"/>
        <w:rPr>
          <w:sz w:val="24"/>
        </w:rPr>
      </w:pPr>
      <w:r>
        <w:rPr>
          <w:sz w:val="24"/>
        </w:rPr>
        <w:t>Разработка социальной рекламы по теме «Чистота рек и озёр – ответственность</w:t>
      </w:r>
      <w:r>
        <w:rPr>
          <w:spacing w:val="1"/>
          <w:sz w:val="24"/>
        </w:rPr>
        <w:t xml:space="preserve"> </w:t>
      </w:r>
      <w:r>
        <w:rPr>
          <w:sz w:val="24"/>
        </w:rPr>
        <w:t>каждого»</w:t>
      </w:r>
      <w:r>
        <w:rPr>
          <w:spacing w:val="-9"/>
          <w:sz w:val="24"/>
        </w:rPr>
        <w:t xml:space="preserve"> </w:t>
      </w:r>
      <w:r>
        <w:rPr>
          <w:sz w:val="24"/>
        </w:rPr>
        <w:t>(форма</w:t>
      </w:r>
      <w:r>
        <w:rPr>
          <w:spacing w:val="-1"/>
          <w:sz w:val="24"/>
        </w:rPr>
        <w:t xml:space="preserve"> </w:t>
      </w:r>
      <w:r>
        <w:rPr>
          <w:sz w:val="24"/>
        </w:rPr>
        <w:t>представления информации</w:t>
      </w:r>
      <w:r>
        <w:rPr>
          <w:spacing w:val="4"/>
          <w:sz w:val="24"/>
        </w:rPr>
        <w:t xml:space="preserve"> </w:t>
      </w:r>
      <w:r>
        <w:rPr>
          <w:sz w:val="24"/>
        </w:rPr>
        <w:t>–</w:t>
      </w:r>
      <w:r>
        <w:rPr>
          <w:spacing w:val="-3"/>
          <w:sz w:val="24"/>
        </w:rPr>
        <w:t xml:space="preserve"> </w:t>
      </w:r>
      <w:r>
        <w:rPr>
          <w:sz w:val="24"/>
        </w:rPr>
        <w:t>по выбору</w:t>
      </w:r>
      <w:r>
        <w:rPr>
          <w:spacing w:val="-5"/>
          <w:sz w:val="24"/>
        </w:rPr>
        <w:t xml:space="preserve"> </w:t>
      </w:r>
      <w:r>
        <w:rPr>
          <w:sz w:val="24"/>
        </w:rPr>
        <w:t>обучающихся).</w:t>
      </w:r>
    </w:p>
    <w:p w:rsidR="00445874" w:rsidRDefault="00182F3C">
      <w:pPr>
        <w:pStyle w:val="a5"/>
        <w:ind w:left="2410" w:firstLine="0"/>
      </w:pPr>
      <w:r>
        <w:t>Тема</w:t>
      </w:r>
      <w:r>
        <w:rPr>
          <w:spacing w:val="-3"/>
        </w:rPr>
        <w:t xml:space="preserve"> </w:t>
      </w:r>
      <w:r>
        <w:t>6.</w:t>
      </w:r>
      <w:r>
        <w:rPr>
          <w:spacing w:val="-2"/>
        </w:rPr>
        <w:t xml:space="preserve"> </w:t>
      </w:r>
      <w:r>
        <w:t>Мировой</w:t>
      </w:r>
      <w:r>
        <w:rPr>
          <w:spacing w:val="-2"/>
        </w:rPr>
        <w:t xml:space="preserve"> </w:t>
      </w:r>
      <w:r>
        <w:t>океан</w:t>
      </w:r>
      <w:r>
        <w:rPr>
          <w:spacing w:val="-1"/>
        </w:rPr>
        <w:t xml:space="preserve"> </w:t>
      </w:r>
      <w:r>
        <w:t>как</w:t>
      </w:r>
      <w:r>
        <w:rPr>
          <w:spacing w:val="-2"/>
        </w:rPr>
        <w:t xml:space="preserve"> </w:t>
      </w:r>
      <w:r>
        <w:t>часть</w:t>
      </w:r>
      <w:r>
        <w:rPr>
          <w:spacing w:val="-1"/>
        </w:rPr>
        <w:t xml:space="preserve"> </w:t>
      </w:r>
      <w:r>
        <w:t>гидросферы.</w:t>
      </w:r>
      <w:r>
        <w:rPr>
          <w:spacing w:val="-2"/>
        </w:rPr>
        <w:t xml:space="preserve"> </w:t>
      </w:r>
      <w:r>
        <w:t>Ресурсы</w:t>
      </w:r>
      <w:r>
        <w:rPr>
          <w:spacing w:val="-1"/>
        </w:rPr>
        <w:t xml:space="preserve"> </w:t>
      </w:r>
      <w:r>
        <w:t>Мирового</w:t>
      </w:r>
      <w:r>
        <w:rPr>
          <w:spacing w:val="-2"/>
        </w:rPr>
        <w:t xml:space="preserve"> </w:t>
      </w:r>
      <w:r>
        <w:t>океана.</w:t>
      </w:r>
    </w:p>
    <w:p w:rsidR="00445874" w:rsidRDefault="00182F3C">
      <w:pPr>
        <w:pStyle w:val="a5"/>
        <w:ind w:right="590"/>
      </w:pPr>
      <w:r>
        <w:t>Мировой океан как часть гидросферы. Части Мирового океана. Значение Мирового</w:t>
      </w:r>
      <w:r>
        <w:rPr>
          <w:spacing w:val="-57"/>
        </w:rPr>
        <w:t xml:space="preserve"> </w:t>
      </w:r>
      <w:r>
        <w:t>океана. Строение дна Мирового океана, основные тектонические структуры, особенности</w:t>
      </w:r>
      <w:r>
        <w:rPr>
          <w:spacing w:val="1"/>
        </w:rPr>
        <w:t xml:space="preserve"> </w:t>
      </w:r>
      <w:r>
        <w:t>их</w:t>
      </w:r>
      <w:r>
        <w:rPr>
          <w:spacing w:val="1"/>
        </w:rPr>
        <w:t xml:space="preserve"> </w:t>
      </w:r>
      <w:r>
        <w:t>геологического развития.</w:t>
      </w:r>
    </w:p>
    <w:p w:rsidR="00445874" w:rsidRDefault="00182F3C">
      <w:pPr>
        <w:pStyle w:val="a5"/>
        <w:spacing w:before="1"/>
        <w:ind w:right="585"/>
      </w:pPr>
      <w:r>
        <w:t>Зональные</w:t>
      </w:r>
      <w:r>
        <w:rPr>
          <w:spacing w:val="1"/>
        </w:rPr>
        <w:t xml:space="preserve"> </w:t>
      </w:r>
      <w:r>
        <w:t>и</w:t>
      </w:r>
      <w:r>
        <w:rPr>
          <w:spacing w:val="1"/>
        </w:rPr>
        <w:t xml:space="preserve"> </w:t>
      </w:r>
      <w:r>
        <w:t>азональные</w:t>
      </w:r>
      <w:r>
        <w:rPr>
          <w:spacing w:val="1"/>
        </w:rPr>
        <w:t xml:space="preserve"> </w:t>
      </w:r>
      <w:r>
        <w:t>факторы</w:t>
      </w:r>
      <w:r>
        <w:rPr>
          <w:spacing w:val="1"/>
        </w:rPr>
        <w:t xml:space="preserve"> </w:t>
      </w:r>
      <w:r>
        <w:t>изменения</w:t>
      </w:r>
      <w:r>
        <w:rPr>
          <w:spacing w:val="1"/>
        </w:rPr>
        <w:t xml:space="preserve"> </w:t>
      </w:r>
      <w:r>
        <w:t>физико-химических</w:t>
      </w:r>
      <w:r>
        <w:rPr>
          <w:spacing w:val="1"/>
        </w:rPr>
        <w:t xml:space="preserve"> </w:t>
      </w:r>
      <w:r>
        <w:t>свойств</w:t>
      </w:r>
      <w:r>
        <w:rPr>
          <w:spacing w:val="1"/>
        </w:rPr>
        <w:t xml:space="preserve"> </w:t>
      </w:r>
      <w:r>
        <w:t>океанических вод (температура и солёность). Система течений Мирового океана. Явление</w:t>
      </w:r>
      <w:r>
        <w:rPr>
          <w:spacing w:val="1"/>
        </w:rPr>
        <w:t xml:space="preserve"> </w:t>
      </w:r>
      <w:r>
        <w:t>Эль-Ниньо.</w:t>
      </w:r>
      <w:r>
        <w:rPr>
          <w:spacing w:val="-1"/>
        </w:rPr>
        <w:t xml:space="preserve"> </w:t>
      </w:r>
      <w:r>
        <w:t>Проблема</w:t>
      </w:r>
      <w:r>
        <w:rPr>
          <w:spacing w:val="-2"/>
        </w:rPr>
        <w:t xml:space="preserve"> </w:t>
      </w:r>
      <w:r>
        <w:t>загрязнения вод</w:t>
      </w:r>
      <w:r>
        <w:rPr>
          <w:spacing w:val="-2"/>
        </w:rPr>
        <w:t xml:space="preserve"> </w:t>
      </w:r>
      <w:r>
        <w:t>океана</w:t>
      </w:r>
      <w:r>
        <w:rPr>
          <w:spacing w:val="-4"/>
        </w:rPr>
        <w:t xml:space="preserve"> </w:t>
      </w:r>
      <w:r>
        <w:t>и</w:t>
      </w:r>
      <w:r>
        <w:rPr>
          <w:spacing w:val="-1"/>
        </w:rPr>
        <w:t xml:space="preserve"> </w:t>
      </w:r>
      <w:r>
        <w:t>пути</w:t>
      </w:r>
      <w:r>
        <w:rPr>
          <w:spacing w:val="1"/>
        </w:rPr>
        <w:t xml:space="preserve"> </w:t>
      </w:r>
      <w:r>
        <w:t>её</w:t>
      </w:r>
      <w:r>
        <w:rPr>
          <w:spacing w:val="-2"/>
        </w:rPr>
        <w:t xml:space="preserve"> </w:t>
      </w:r>
      <w:r>
        <w:t>решения.</w:t>
      </w:r>
    </w:p>
    <w:p w:rsidR="00445874" w:rsidRDefault="00182F3C">
      <w:pPr>
        <w:pStyle w:val="a5"/>
        <w:ind w:right="589"/>
      </w:pPr>
      <w:r>
        <w:t>Минеральные</w:t>
      </w:r>
      <w:r>
        <w:rPr>
          <w:spacing w:val="1"/>
        </w:rPr>
        <w:t xml:space="preserve"> </w:t>
      </w:r>
      <w:r>
        <w:t>и</w:t>
      </w:r>
      <w:r>
        <w:rPr>
          <w:spacing w:val="1"/>
        </w:rPr>
        <w:t xml:space="preserve"> </w:t>
      </w:r>
      <w:r>
        <w:t>топливные</w:t>
      </w:r>
      <w:r>
        <w:rPr>
          <w:spacing w:val="1"/>
        </w:rPr>
        <w:t xml:space="preserve"> </w:t>
      </w:r>
      <w:r>
        <w:t>ресурсы</w:t>
      </w:r>
      <w:r>
        <w:rPr>
          <w:spacing w:val="1"/>
        </w:rPr>
        <w:t xml:space="preserve"> </w:t>
      </w:r>
      <w:r>
        <w:t>морского</w:t>
      </w:r>
      <w:r>
        <w:rPr>
          <w:spacing w:val="1"/>
        </w:rPr>
        <w:t xml:space="preserve"> </w:t>
      </w:r>
      <w:r>
        <w:t>шельфа</w:t>
      </w:r>
      <w:r>
        <w:rPr>
          <w:spacing w:val="1"/>
        </w:rPr>
        <w:t xml:space="preserve"> </w:t>
      </w:r>
      <w:r>
        <w:t>и</w:t>
      </w:r>
      <w:r>
        <w:rPr>
          <w:spacing w:val="1"/>
        </w:rPr>
        <w:t xml:space="preserve"> </w:t>
      </w:r>
      <w:r>
        <w:t>дна</w:t>
      </w:r>
      <w:r>
        <w:rPr>
          <w:spacing w:val="1"/>
        </w:rPr>
        <w:t xml:space="preserve"> </w:t>
      </w:r>
      <w:r>
        <w:t>Мирового</w:t>
      </w:r>
      <w:r>
        <w:rPr>
          <w:spacing w:val="1"/>
        </w:rPr>
        <w:t xml:space="preserve"> </w:t>
      </w:r>
      <w:r>
        <w:t>океана,</w:t>
      </w:r>
      <w:r>
        <w:rPr>
          <w:spacing w:val="1"/>
        </w:rPr>
        <w:t xml:space="preserve"> </w:t>
      </w:r>
      <w:r>
        <w:t>перспективы</w:t>
      </w:r>
      <w:r>
        <w:rPr>
          <w:spacing w:val="1"/>
        </w:rPr>
        <w:t xml:space="preserve"> </w:t>
      </w:r>
      <w:r>
        <w:t>их</w:t>
      </w:r>
      <w:r>
        <w:rPr>
          <w:spacing w:val="1"/>
        </w:rPr>
        <w:t xml:space="preserve"> </w:t>
      </w:r>
      <w:r>
        <w:t>освоения.</w:t>
      </w:r>
      <w:r>
        <w:rPr>
          <w:spacing w:val="1"/>
        </w:rPr>
        <w:t xml:space="preserve"> </w:t>
      </w:r>
      <w:r>
        <w:t>Экологические</w:t>
      </w:r>
      <w:r>
        <w:rPr>
          <w:spacing w:val="1"/>
        </w:rPr>
        <w:t xml:space="preserve"> </w:t>
      </w:r>
      <w:r>
        <w:t>последствия</w:t>
      </w:r>
      <w:r>
        <w:rPr>
          <w:spacing w:val="1"/>
        </w:rPr>
        <w:t xml:space="preserve"> </w:t>
      </w:r>
      <w:r>
        <w:t>разработки</w:t>
      </w:r>
      <w:r>
        <w:rPr>
          <w:spacing w:val="1"/>
        </w:rPr>
        <w:t xml:space="preserve"> </w:t>
      </w:r>
      <w:r>
        <w:t>ресурсов</w:t>
      </w:r>
      <w:r>
        <w:rPr>
          <w:spacing w:val="1"/>
        </w:rPr>
        <w:t xml:space="preserve"> </w:t>
      </w:r>
      <w:r>
        <w:t>Мирового</w:t>
      </w:r>
      <w:r>
        <w:rPr>
          <w:spacing w:val="-57"/>
        </w:rPr>
        <w:t xml:space="preserve"> </w:t>
      </w:r>
      <w:r>
        <w:t>океана.</w:t>
      </w:r>
      <w:r>
        <w:rPr>
          <w:spacing w:val="-1"/>
        </w:rPr>
        <w:t xml:space="preserve"> </w:t>
      </w:r>
      <w:r>
        <w:t>Проблемы использования</w:t>
      </w:r>
      <w:r>
        <w:rPr>
          <w:spacing w:val="-1"/>
        </w:rPr>
        <w:t xml:space="preserve"> </w:t>
      </w:r>
      <w:r>
        <w:t>энергии вод</w:t>
      </w:r>
      <w:r>
        <w:rPr>
          <w:spacing w:val="-3"/>
        </w:rPr>
        <w:t xml:space="preserve"> </w:t>
      </w:r>
      <w:r>
        <w:t>Мирового</w:t>
      </w:r>
      <w:r>
        <w:rPr>
          <w:spacing w:val="-1"/>
        </w:rPr>
        <w:t xml:space="preserve"> </w:t>
      </w:r>
      <w:r>
        <w:t>океана.</w:t>
      </w:r>
    </w:p>
    <w:p w:rsidR="00445874" w:rsidRDefault="00182F3C">
      <w:pPr>
        <w:pStyle w:val="a5"/>
        <w:ind w:right="587"/>
      </w:pPr>
      <w:r>
        <w:t>Мировой</w:t>
      </w:r>
      <w:r>
        <w:rPr>
          <w:spacing w:val="1"/>
        </w:rPr>
        <w:t xml:space="preserve"> </w:t>
      </w:r>
      <w:r>
        <w:t>океан</w:t>
      </w:r>
      <w:r>
        <w:rPr>
          <w:spacing w:val="1"/>
        </w:rPr>
        <w:t xml:space="preserve"> </w:t>
      </w:r>
      <w:r>
        <w:t>как</w:t>
      </w:r>
      <w:r>
        <w:rPr>
          <w:spacing w:val="1"/>
        </w:rPr>
        <w:t xml:space="preserve"> </w:t>
      </w:r>
      <w:r>
        <w:t>источник</w:t>
      </w:r>
      <w:r>
        <w:rPr>
          <w:spacing w:val="1"/>
        </w:rPr>
        <w:t xml:space="preserve"> </w:t>
      </w:r>
      <w:r>
        <w:t>биоресурсов.</w:t>
      </w:r>
      <w:r>
        <w:rPr>
          <w:spacing w:val="1"/>
        </w:rPr>
        <w:t xml:space="preserve"> </w:t>
      </w:r>
      <w:r>
        <w:t>Биологические</w:t>
      </w:r>
      <w:r>
        <w:rPr>
          <w:spacing w:val="1"/>
        </w:rPr>
        <w:t xml:space="preserve"> </w:t>
      </w:r>
      <w:r>
        <w:t>ресурсы</w:t>
      </w:r>
      <w:r>
        <w:rPr>
          <w:spacing w:val="1"/>
        </w:rPr>
        <w:t xml:space="preserve"> </w:t>
      </w:r>
      <w:r>
        <w:t>океана.</w:t>
      </w:r>
      <w:r>
        <w:rPr>
          <w:spacing w:val="1"/>
        </w:rPr>
        <w:t xml:space="preserve"> </w:t>
      </w:r>
      <w:r>
        <w:t>Современные</w:t>
      </w:r>
      <w:r>
        <w:rPr>
          <w:spacing w:val="1"/>
        </w:rPr>
        <w:t xml:space="preserve"> </w:t>
      </w:r>
      <w:r>
        <w:t>масштабы</w:t>
      </w:r>
      <w:r>
        <w:rPr>
          <w:spacing w:val="1"/>
        </w:rPr>
        <w:t xml:space="preserve"> </w:t>
      </w:r>
      <w:r>
        <w:t>мирового</w:t>
      </w:r>
      <w:r>
        <w:rPr>
          <w:spacing w:val="1"/>
        </w:rPr>
        <w:t xml:space="preserve"> </w:t>
      </w:r>
      <w:r>
        <w:t>рыболовства.</w:t>
      </w:r>
      <w:r>
        <w:rPr>
          <w:spacing w:val="1"/>
        </w:rPr>
        <w:t xml:space="preserve"> </w:t>
      </w:r>
      <w:r>
        <w:t>Сохранение</w:t>
      </w:r>
      <w:r>
        <w:rPr>
          <w:spacing w:val="1"/>
        </w:rPr>
        <w:t xml:space="preserve"> </w:t>
      </w:r>
      <w:r>
        <w:t>и</w:t>
      </w:r>
      <w:r>
        <w:rPr>
          <w:spacing w:val="1"/>
        </w:rPr>
        <w:t xml:space="preserve"> </w:t>
      </w:r>
      <w:r>
        <w:t>рациональное</w:t>
      </w:r>
      <w:r>
        <w:rPr>
          <w:spacing w:val="1"/>
        </w:rPr>
        <w:t xml:space="preserve"> </w:t>
      </w:r>
      <w:r>
        <w:t>использование ресурсов океанов и морей в интересах устойчивого развития. Место России</w:t>
      </w:r>
      <w:r>
        <w:rPr>
          <w:spacing w:val="-57"/>
        </w:rPr>
        <w:t xml:space="preserve"> </w:t>
      </w:r>
      <w:r>
        <w:t>в</w:t>
      </w:r>
      <w:r>
        <w:rPr>
          <w:spacing w:val="-2"/>
        </w:rPr>
        <w:t xml:space="preserve"> </w:t>
      </w:r>
      <w:r>
        <w:t>области</w:t>
      </w:r>
      <w:r>
        <w:rPr>
          <w:spacing w:val="1"/>
        </w:rPr>
        <w:t xml:space="preserve"> </w:t>
      </w:r>
      <w:r>
        <w:t>изучения</w:t>
      </w:r>
      <w:r>
        <w:rPr>
          <w:spacing w:val="-1"/>
        </w:rPr>
        <w:t xml:space="preserve"> </w:t>
      </w:r>
      <w:r>
        <w:t>и использования</w:t>
      </w:r>
      <w:r>
        <w:rPr>
          <w:spacing w:val="-1"/>
        </w:rPr>
        <w:t xml:space="preserve"> </w:t>
      </w:r>
      <w:r>
        <w:t>ресурсов</w:t>
      </w:r>
      <w:r>
        <w:rPr>
          <w:spacing w:val="1"/>
        </w:rPr>
        <w:t xml:space="preserve"> </w:t>
      </w:r>
      <w:r>
        <w:t>Мирового океана.</w:t>
      </w:r>
    </w:p>
    <w:p w:rsidR="00445874" w:rsidRDefault="00182F3C">
      <w:pPr>
        <w:pStyle w:val="a5"/>
        <w:ind w:left="2410" w:firstLine="0"/>
      </w:pPr>
      <w:r>
        <w:t>Практическая</w:t>
      </w:r>
      <w:r>
        <w:rPr>
          <w:spacing w:val="-4"/>
        </w:rPr>
        <w:t xml:space="preserve"> </w:t>
      </w:r>
      <w:r>
        <w:t>работа.</w:t>
      </w:r>
    </w:p>
    <w:p w:rsidR="00445874" w:rsidRDefault="00182F3C">
      <w:pPr>
        <w:pStyle w:val="a5"/>
        <w:ind w:left="2410" w:firstLine="0"/>
      </w:pPr>
      <w:r>
        <w:t>1).</w:t>
      </w:r>
      <w:r>
        <w:rPr>
          <w:spacing w:val="100"/>
        </w:rPr>
        <w:t xml:space="preserve"> </w:t>
      </w:r>
      <w:r>
        <w:t xml:space="preserve">Характеристика  </w:t>
      </w:r>
      <w:r>
        <w:rPr>
          <w:spacing w:val="37"/>
        </w:rPr>
        <w:t xml:space="preserve"> </w:t>
      </w:r>
      <w:r>
        <w:t xml:space="preserve">явления  </w:t>
      </w:r>
      <w:r>
        <w:rPr>
          <w:spacing w:val="39"/>
        </w:rPr>
        <w:t xml:space="preserve"> </w:t>
      </w:r>
      <w:r>
        <w:t xml:space="preserve">Эль-Ниньо  </w:t>
      </w:r>
      <w:r>
        <w:rPr>
          <w:spacing w:val="37"/>
        </w:rPr>
        <w:t xml:space="preserve"> </w:t>
      </w:r>
      <w:r>
        <w:t xml:space="preserve">и  </w:t>
      </w:r>
      <w:r>
        <w:rPr>
          <w:spacing w:val="39"/>
        </w:rPr>
        <w:t xml:space="preserve"> </w:t>
      </w:r>
      <w:r>
        <w:t xml:space="preserve">его  </w:t>
      </w:r>
      <w:r>
        <w:rPr>
          <w:spacing w:val="39"/>
        </w:rPr>
        <w:t xml:space="preserve"> </w:t>
      </w:r>
      <w:r>
        <w:t xml:space="preserve">воздействия  </w:t>
      </w:r>
      <w:r>
        <w:rPr>
          <w:spacing w:val="39"/>
        </w:rPr>
        <w:t xml:space="preserve"> </w:t>
      </w:r>
      <w:r>
        <w:t xml:space="preserve">на  </w:t>
      </w:r>
      <w:r>
        <w:rPr>
          <w:spacing w:val="37"/>
        </w:rPr>
        <w:t xml:space="preserve"> </w:t>
      </w:r>
      <w:r>
        <w:t>различные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компоненты</w:t>
      </w:r>
      <w:r>
        <w:rPr>
          <w:spacing w:val="-5"/>
        </w:rPr>
        <w:t xml:space="preserve"> </w:t>
      </w:r>
      <w:r>
        <w:t>природной</w:t>
      </w:r>
      <w:r>
        <w:rPr>
          <w:spacing w:val="-4"/>
        </w:rPr>
        <w:t xml:space="preserve"> </w:t>
      </w:r>
      <w:r>
        <w:t>среды</w:t>
      </w:r>
      <w:r>
        <w:rPr>
          <w:spacing w:val="-2"/>
        </w:rPr>
        <w:t xml:space="preserve"> </w:t>
      </w:r>
      <w:r>
        <w:t>и</w:t>
      </w:r>
      <w:r>
        <w:rPr>
          <w:spacing w:val="-2"/>
        </w:rPr>
        <w:t xml:space="preserve"> </w:t>
      </w:r>
      <w:r>
        <w:t>хозяйства.</w:t>
      </w:r>
    </w:p>
    <w:p w:rsidR="00445874" w:rsidRDefault="00182F3C">
      <w:pPr>
        <w:pStyle w:val="a5"/>
        <w:ind w:left="2410" w:firstLine="0"/>
      </w:pPr>
      <w:r>
        <w:t>Тема</w:t>
      </w:r>
      <w:r>
        <w:rPr>
          <w:spacing w:val="-3"/>
        </w:rPr>
        <w:t xml:space="preserve"> </w:t>
      </w:r>
      <w:r>
        <w:t>7.</w:t>
      </w:r>
      <w:r>
        <w:rPr>
          <w:spacing w:val="-1"/>
        </w:rPr>
        <w:t xml:space="preserve"> </w:t>
      </w:r>
      <w:r>
        <w:t>Почвы</w:t>
      </w:r>
      <w:r>
        <w:rPr>
          <w:spacing w:val="-3"/>
        </w:rPr>
        <w:t xml:space="preserve"> </w:t>
      </w:r>
      <w:r>
        <w:t>и</w:t>
      </w:r>
      <w:r>
        <w:rPr>
          <w:spacing w:val="-1"/>
        </w:rPr>
        <w:t xml:space="preserve"> </w:t>
      </w:r>
      <w:r>
        <w:t>земельные</w:t>
      </w:r>
      <w:r>
        <w:rPr>
          <w:spacing w:val="-4"/>
        </w:rPr>
        <w:t xml:space="preserve"> </w:t>
      </w:r>
      <w:r>
        <w:t>ресурсы мира.</w:t>
      </w:r>
    </w:p>
    <w:p w:rsidR="00445874" w:rsidRDefault="00182F3C">
      <w:pPr>
        <w:pStyle w:val="a5"/>
        <w:ind w:right="584"/>
        <w:rPr>
          <w:i/>
        </w:rPr>
      </w:pPr>
      <w:r>
        <w:t>Почва как особое природное образование, обладающее естественным плодородием.</w:t>
      </w:r>
      <w:r>
        <w:rPr>
          <w:spacing w:val="-57"/>
        </w:rPr>
        <w:t xml:space="preserve"> </w:t>
      </w:r>
      <w:r>
        <w:t>Зональные</w:t>
      </w:r>
      <w:r>
        <w:rPr>
          <w:spacing w:val="1"/>
        </w:rPr>
        <w:t xml:space="preserve"> </w:t>
      </w:r>
      <w:r>
        <w:t>и</w:t>
      </w:r>
      <w:r>
        <w:rPr>
          <w:spacing w:val="1"/>
        </w:rPr>
        <w:t xml:space="preserve"> </w:t>
      </w:r>
      <w:r>
        <w:t>азональные</w:t>
      </w:r>
      <w:r>
        <w:rPr>
          <w:spacing w:val="1"/>
        </w:rPr>
        <w:t xml:space="preserve"> </w:t>
      </w:r>
      <w:r>
        <w:t>факторы</w:t>
      </w:r>
      <w:r>
        <w:rPr>
          <w:spacing w:val="1"/>
        </w:rPr>
        <w:t xml:space="preserve"> </w:t>
      </w:r>
      <w:r>
        <w:t>почвообразования.</w:t>
      </w:r>
      <w:r>
        <w:rPr>
          <w:spacing w:val="1"/>
        </w:rPr>
        <w:t xml:space="preserve"> </w:t>
      </w:r>
      <w:r>
        <w:t>Физическое,</w:t>
      </w:r>
      <w:r>
        <w:rPr>
          <w:spacing w:val="1"/>
        </w:rPr>
        <w:t xml:space="preserve"> </w:t>
      </w:r>
      <w:r>
        <w:t>химическое,</w:t>
      </w:r>
      <w:r>
        <w:rPr>
          <w:spacing w:val="1"/>
        </w:rPr>
        <w:t xml:space="preserve"> </w:t>
      </w:r>
      <w:r>
        <w:t>биологическое</w:t>
      </w:r>
      <w:r>
        <w:rPr>
          <w:spacing w:val="1"/>
        </w:rPr>
        <w:t xml:space="preserve"> </w:t>
      </w:r>
      <w:r>
        <w:t>выветривание;</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механический</w:t>
      </w:r>
      <w:r>
        <w:rPr>
          <w:spacing w:val="1"/>
        </w:rPr>
        <w:t xml:space="preserve"> </w:t>
      </w:r>
      <w:r>
        <w:t>состав</w:t>
      </w:r>
      <w:r>
        <w:rPr>
          <w:spacing w:val="1"/>
        </w:rPr>
        <w:t xml:space="preserve"> </w:t>
      </w:r>
      <w:r>
        <w:t>и свойства</w:t>
      </w:r>
      <w:r>
        <w:rPr>
          <w:spacing w:val="1"/>
        </w:rPr>
        <w:t xml:space="preserve"> </w:t>
      </w:r>
      <w:r>
        <w:t>почв.</w:t>
      </w:r>
      <w:r>
        <w:rPr>
          <w:spacing w:val="1"/>
        </w:rPr>
        <w:t xml:space="preserve"> </w:t>
      </w:r>
      <w:r>
        <w:t>Разнообразие почв, зональный характер смены типов почв. Влияние соотношения тепла и</w:t>
      </w:r>
      <w:r>
        <w:rPr>
          <w:spacing w:val="1"/>
        </w:rPr>
        <w:t xml:space="preserve"> </w:t>
      </w:r>
      <w:r>
        <w:t>влаги на естественное плодородие почвы. География основных типов почв мира. Почвы</w:t>
      </w:r>
      <w:r>
        <w:rPr>
          <w:spacing w:val="1"/>
        </w:rPr>
        <w:t xml:space="preserve"> </w:t>
      </w:r>
      <w:r>
        <w:t>России</w:t>
      </w:r>
      <w:r>
        <w:rPr>
          <w:i/>
        </w:rPr>
        <w:t>.</w:t>
      </w:r>
    </w:p>
    <w:p w:rsidR="00445874" w:rsidRDefault="00182F3C">
      <w:pPr>
        <w:pStyle w:val="a5"/>
        <w:ind w:right="585"/>
      </w:pPr>
      <w:r>
        <w:t>Почвенные и земельные ресурсы. Земельный фонд мира и динамика его изменения.</w:t>
      </w:r>
      <w:r>
        <w:rPr>
          <w:spacing w:val="-57"/>
        </w:rPr>
        <w:t xml:space="preserve"> </w:t>
      </w:r>
      <w:r>
        <w:t>Обеспеченность</w:t>
      </w:r>
      <w:r>
        <w:rPr>
          <w:spacing w:val="1"/>
        </w:rPr>
        <w:t xml:space="preserve"> </w:t>
      </w:r>
      <w:r>
        <w:t>пахотными</w:t>
      </w:r>
      <w:r>
        <w:rPr>
          <w:spacing w:val="1"/>
        </w:rPr>
        <w:t xml:space="preserve"> </w:t>
      </w:r>
      <w:r>
        <w:t>землями</w:t>
      </w:r>
      <w:r>
        <w:rPr>
          <w:spacing w:val="1"/>
        </w:rPr>
        <w:t xml:space="preserve"> </w:t>
      </w:r>
      <w:r>
        <w:t>стран</w:t>
      </w:r>
      <w:r>
        <w:rPr>
          <w:spacing w:val="1"/>
        </w:rPr>
        <w:t xml:space="preserve"> </w:t>
      </w:r>
      <w:r>
        <w:t>мира.</w:t>
      </w:r>
      <w:r>
        <w:rPr>
          <w:spacing w:val="1"/>
        </w:rPr>
        <w:t xml:space="preserve"> </w:t>
      </w:r>
      <w:r>
        <w:t>Дефицит</w:t>
      </w:r>
      <w:r>
        <w:rPr>
          <w:spacing w:val="1"/>
        </w:rPr>
        <w:t xml:space="preserve"> </w:t>
      </w:r>
      <w:r>
        <w:t>земельных</w:t>
      </w:r>
      <w:r>
        <w:rPr>
          <w:spacing w:val="1"/>
        </w:rPr>
        <w:t xml:space="preserve"> </w:t>
      </w:r>
      <w:r>
        <w:t>ресурсов</w:t>
      </w:r>
      <w:r>
        <w:rPr>
          <w:spacing w:val="1"/>
        </w:rPr>
        <w:t xml:space="preserve"> </w:t>
      </w:r>
      <w:r>
        <w:t>как</w:t>
      </w:r>
      <w:r>
        <w:rPr>
          <w:spacing w:val="1"/>
        </w:rPr>
        <w:t xml:space="preserve"> </w:t>
      </w:r>
      <w:r>
        <w:t>проблема</w:t>
      </w:r>
      <w:r>
        <w:rPr>
          <w:spacing w:val="-2"/>
        </w:rPr>
        <w:t xml:space="preserve"> </w:t>
      </w:r>
      <w:r>
        <w:t>развития сельского хозяйства</w:t>
      </w:r>
      <w:r>
        <w:rPr>
          <w:spacing w:val="-1"/>
        </w:rPr>
        <w:t xml:space="preserve"> </w:t>
      </w:r>
      <w:r>
        <w:t>в</w:t>
      </w:r>
      <w:r>
        <w:rPr>
          <w:spacing w:val="-2"/>
        </w:rPr>
        <w:t xml:space="preserve"> </w:t>
      </w:r>
      <w:r>
        <w:t>ряде</w:t>
      </w:r>
      <w:r>
        <w:rPr>
          <w:spacing w:val="-2"/>
        </w:rPr>
        <w:t xml:space="preserve"> </w:t>
      </w:r>
      <w:r>
        <w:t>регионов мира.</w:t>
      </w:r>
    </w:p>
    <w:p w:rsidR="00445874" w:rsidRDefault="00182F3C">
      <w:pPr>
        <w:pStyle w:val="a5"/>
        <w:ind w:right="586"/>
      </w:pPr>
      <w:r>
        <w:t>Сущность</w:t>
      </w:r>
      <w:r>
        <w:rPr>
          <w:spacing w:val="1"/>
        </w:rPr>
        <w:t xml:space="preserve"> </w:t>
      </w:r>
      <w:r>
        <w:t>проблемы</w:t>
      </w:r>
      <w:r>
        <w:rPr>
          <w:spacing w:val="1"/>
        </w:rPr>
        <w:t xml:space="preserve"> </w:t>
      </w:r>
      <w:r>
        <w:t>опустынивания.</w:t>
      </w:r>
      <w:r>
        <w:rPr>
          <w:spacing w:val="1"/>
        </w:rPr>
        <w:t xml:space="preserve"> </w:t>
      </w:r>
      <w:r>
        <w:t>Природные</w:t>
      </w:r>
      <w:r>
        <w:rPr>
          <w:spacing w:val="1"/>
        </w:rPr>
        <w:t xml:space="preserve"> </w:t>
      </w:r>
      <w:r>
        <w:t>и</w:t>
      </w:r>
      <w:r>
        <w:rPr>
          <w:spacing w:val="1"/>
        </w:rPr>
        <w:t xml:space="preserve"> </w:t>
      </w:r>
      <w:r>
        <w:t>антропогенные</w:t>
      </w:r>
      <w:r>
        <w:rPr>
          <w:spacing w:val="1"/>
        </w:rPr>
        <w:t xml:space="preserve"> </w:t>
      </w:r>
      <w:r>
        <w:t>факторы</w:t>
      </w:r>
      <w:r>
        <w:rPr>
          <w:spacing w:val="1"/>
        </w:rPr>
        <w:t xml:space="preserve"> </w:t>
      </w:r>
      <w:r>
        <w:t>опустынивания</w:t>
      </w:r>
      <w:r>
        <w:rPr>
          <w:spacing w:val="1"/>
        </w:rPr>
        <w:t xml:space="preserve"> </w:t>
      </w:r>
      <w:r>
        <w:t>и</w:t>
      </w:r>
      <w:r>
        <w:rPr>
          <w:spacing w:val="1"/>
        </w:rPr>
        <w:t xml:space="preserve"> </w:t>
      </w:r>
      <w:r>
        <w:t>эрозии</w:t>
      </w:r>
      <w:r>
        <w:rPr>
          <w:spacing w:val="1"/>
        </w:rPr>
        <w:t xml:space="preserve"> </w:t>
      </w:r>
      <w:r>
        <w:t>почв.</w:t>
      </w:r>
      <w:r>
        <w:rPr>
          <w:spacing w:val="1"/>
        </w:rPr>
        <w:t xml:space="preserve"> </w:t>
      </w:r>
      <w:r>
        <w:t>Основные</w:t>
      </w:r>
      <w:r>
        <w:rPr>
          <w:spacing w:val="1"/>
        </w:rPr>
        <w:t xml:space="preserve"> </w:t>
      </w:r>
      <w:r>
        <w:t>районы</w:t>
      </w:r>
      <w:r>
        <w:rPr>
          <w:spacing w:val="1"/>
        </w:rPr>
        <w:t xml:space="preserve"> </w:t>
      </w:r>
      <w:r>
        <w:t>опустынивания</w:t>
      </w:r>
      <w:r>
        <w:rPr>
          <w:spacing w:val="1"/>
        </w:rPr>
        <w:t xml:space="preserve"> </w:t>
      </w:r>
      <w:r>
        <w:t>и</w:t>
      </w:r>
      <w:r>
        <w:rPr>
          <w:spacing w:val="1"/>
        </w:rPr>
        <w:t xml:space="preserve"> </w:t>
      </w:r>
      <w:r>
        <w:t>эрозии</w:t>
      </w:r>
      <w:r>
        <w:rPr>
          <w:spacing w:val="1"/>
        </w:rPr>
        <w:t xml:space="preserve"> </w:t>
      </w:r>
      <w:r>
        <w:t>почв.</w:t>
      </w:r>
      <w:r>
        <w:rPr>
          <w:spacing w:val="-57"/>
        </w:rPr>
        <w:t xml:space="preserve"> </w:t>
      </w:r>
      <w:r>
        <w:t>Загрязнение</w:t>
      </w:r>
      <w:r>
        <w:rPr>
          <w:spacing w:val="36"/>
        </w:rPr>
        <w:t xml:space="preserve"> </w:t>
      </w:r>
      <w:r>
        <w:t>почвенного</w:t>
      </w:r>
      <w:r>
        <w:rPr>
          <w:spacing w:val="97"/>
        </w:rPr>
        <w:t xml:space="preserve"> </w:t>
      </w:r>
      <w:r>
        <w:t>покрова.</w:t>
      </w:r>
      <w:r>
        <w:rPr>
          <w:spacing w:val="98"/>
        </w:rPr>
        <w:t xml:space="preserve"> </w:t>
      </w:r>
      <w:r>
        <w:t>Охрана</w:t>
      </w:r>
      <w:r>
        <w:rPr>
          <w:spacing w:val="95"/>
        </w:rPr>
        <w:t xml:space="preserve"> </w:t>
      </w:r>
      <w:r>
        <w:t>и</w:t>
      </w:r>
      <w:r>
        <w:rPr>
          <w:spacing w:val="99"/>
        </w:rPr>
        <w:t xml:space="preserve"> </w:t>
      </w:r>
      <w:r>
        <w:t>воспроизводство</w:t>
      </w:r>
      <w:r>
        <w:rPr>
          <w:spacing w:val="98"/>
        </w:rPr>
        <w:t xml:space="preserve"> </w:t>
      </w:r>
      <w:r>
        <w:t>почв.</w:t>
      </w:r>
      <w:r>
        <w:rPr>
          <w:spacing w:val="98"/>
        </w:rPr>
        <w:t xml:space="preserve"> </w:t>
      </w:r>
      <w:r>
        <w:t>Методы</w:t>
      </w:r>
      <w:r>
        <w:rPr>
          <w:spacing w:val="98"/>
        </w:rPr>
        <w:t xml:space="preserve"> </w:t>
      </w:r>
      <w:r>
        <w:t>борьбы</w:t>
      </w:r>
      <w:r>
        <w:rPr>
          <w:spacing w:val="-58"/>
        </w:rPr>
        <w:t xml:space="preserve"> </w:t>
      </w:r>
      <w:r>
        <w:t>с</w:t>
      </w:r>
      <w:r>
        <w:rPr>
          <w:spacing w:val="-2"/>
        </w:rPr>
        <w:t xml:space="preserve"> </w:t>
      </w:r>
      <w:r>
        <w:t>опустыниванием.</w:t>
      </w:r>
    </w:p>
    <w:p w:rsidR="00445874" w:rsidRDefault="00182F3C">
      <w:pPr>
        <w:pStyle w:val="a5"/>
        <w:spacing w:before="1"/>
        <w:ind w:left="2410" w:firstLine="0"/>
      </w:pPr>
      <w:r>
        <w:t>Практические</w:t>
      </w:r>
      <w:r>
        <w:rPr>
          <w:spacing w:val="-4"/>
        </w:rPr>
        <w:t xml:space="preserve"> </w:t>
      </w:r>
      <w:r>
        <w:t>работы.</w:t>
      </w:r>
    </w:p>
    <w:p w:rsidR="00445874" w:rsidRDefault="00182F3C">
      <w:pPr>
        <w:pStyle w:val="a9"/>
        <w:numPr>
          <w:ilvl w:val="0"/>
          <w:numId w:val="72"/>
        </w:numPr>
        <w:tabs>
          <w:tab w:val="left" w:pos="2730"/>
        </w:tabs>
        <w:ind w:right="585" w:firstLine="707"/>
        <w:jc w:val="both"/>
        <w:rPr>
          <w:sz w:val="24"/>
        </w:rPr>
      </w:pPr>
      <w:r>
        <w:rPr>
          <w:sz w:val="24"/>
        </w:rPr>
        <w:t>Выявление</w:t>
      </w:r>
      <w:r>
        <w:rPr>
          <w:spacing w:val="1"/>
          <w:sz w:val="24"/>
        </w:rPr>
        <w:t xml:space="preserve"> </w:t>
      </w:r>
      <w:r>
        <w:rPr>
          <w:sz w:val="24"/>
        </w:rPr>
        <w:t>тенденций</w:t>
      </w:r>
      <w:r>
        <w:rPr>
          <w:spacing w:val="1"/>
          <w:sz w:val="24"/>
        </w:rPr>
        <w:t xml:space="preserve"> </w:t>
      </w:r>
      <w:r>
        <w:rPr>
          <w:sz w:val="24"/>
        </w:rPr>
        <w:t>изменения</w:t>
      </w:r>
      <w:r>
        <w:rPr>
          <w:spacing w:val="1"/>
          <w:sz w:val="24"/>
        </w:rPr>
        <w:t xml:space="preserve"> </w:t>
      </w:r>
      <w:r>
        <w:rPr>
          <w:sz w:val="24"/>
        </w:rPr>
        <w:t>структуры</w:t>
      </w:r>
      <w:r>
        <w:rPr>
          <w:spacing w:val="1"/>
          <w:sz w:val="24"/>
        </w:rPr>
        <w:t xml:space="preserve"> </w:t>
      </w:r>
      <w:r>
        <w:rPr>
          <w:sz w:val="24"/>
        </w:rPr>
        <w:t>земельного</w:t>
      </w:r>
      <w:r>
        <w:rPr>
          <w:spacing w:val="1"/>
          <w:sz w:val="24"/>
        </w:rPr>
        <w:t xml:space="preserve"> </w:t>
      </w:r>
      <w:r>
        <w:rPr>
          <w:sz w:val="24"/>
        </w:rPr>
        <w:t>фонда</w:t>
      </w:r>
      <w:r>
        <w:rPr>
          <w:spacing w:val="1"/>
          <w:sz w:val="24"/>
        </w:rPr>
        <w:t xml:space="preserve"> </w:t>
      </w:r>
      <w:r>
        <w:rPr>
          <w:sz w:val="24"/>
        </w:rPr>
        <w:t>в различных</w:t>
      </w:r>
      <w:r>
        <w:rPr>
          <w:spacing w:val="1"/>
          <w:sz w:val="24"/>
        </w:rPr>
        <w:t xml:space="preserve"> </w:t>
      </w:r>
      <w:r>
        <w:rPr>
          <w:sz w:val="24"/>
        </w:rPr>
        <w:t>регионах</w:t>
      </w:r>
      <w:r>
        <w:rPr>
          <w:spacing w:val="1"/>
          <w:sz w:val="24"/>
        </w:rPr>
        <w:t xml:space="preserve"> </w:t>
      </w:r>
      <w:r>
        <w:rPr>
          <w:sz w:val="24"/>
        </w:rPr>
        <w:t>мира</w:t>
      </w:r>
      <w:r>
        <w:rPr>
          <w:spacing w:val="-1"/>
          <w:sz w:val="24"/>
        </w:rPr>
        <w:t xml:space="preserve"> </w:t>
      </w:r>
      <w:r>
        <w:rPr>
          <w:sz w:val="24"/>
        </w:rPr>
        <w:t>с</w:t>
      </w:r>
      <w:r>
        <w:rPr>
          <w:spacing w:val="-2"/>
          <w:sz w:val="24"/>
        </w:rPr>
        <w:t xml:space="preserve"> </w:t>
      </w:r>
      <w:r>
        <w:rPr>
          <w:sz w:val="24"/>
        </w:rPr>
        <w:t>помощью статистических</w:t>
      </w:r>
      <w:r>
        <w:rPr>
          <w:spacing w:val="2"/>
          <w:sz w:val="24"/>
        </w:rPr>
        <w:t xml:space="preserve"> </w:t>
      </w:r>
      <w:r>
        <w:rPr>
          <w:sz w:val="24"/>
        </w:rPr>
        <w:t>материалов.</w:t>
      </w:r>
    </w:p>
    <w:p w:rsidR="00445874" w:rsidRDefault="00182F3C">
      <w:pPr>
        <w:pStyle w:val="a9"/>
        <w:numPr>
          <w:ilvl w:val="0"/>
          <w:numId w:val="72"/>
        </w:numPr>
        <w:tabs>
          <w:tab w:val="left" w:pos="2730"/>
        </w:tabs>
        <w:ind w:right="582" w:firstLine="707"/>
        <w:jc w:val="both"/>
        <w:rPr>
          <w:sz w:val="24"/>
        </w:rPr>
      </w:pPr>
      <w:r>
        <w:rPr>
          <w:sz w:val="24"/>
        </w:rPr>
        <w:t>Прогноз</w:t>
      </w:r>
      <w:r>
        <w:rPr>
          <w:spacing w:val="1"/>
          <w:sz w:val="24"/>
        </w:rPr>
        <w:t xml:space="preserve"> </w:t>
      </w:r>
      <w:r>
        <w:rPr>
          <w:sz w:val="24"/>
        </w:rPr>
        <w:t>изменений</w:t>
      </w:r>
      <w:r>
        <w:rPr>
          <w:spacing w:val="1"/>
          <w:sz w:val="24"/>
        </w:rPr>
        <w:t xml:space="preserve"> </w:t>
      </w:r>
      <w:r>
        <w:rPr>
          <w:sz w:val="24"/>
        </w:rPr>
        <w:t>плодородия</w:t>
      </w:r>
      <w:r>
        <w:rPr>
          <w:spacing w:val="1"/>
          <w:sz w:val="24"/>
        </w:rPr>
        <w:t xml:space="preserve"> </w:t>
      </w:r>
      <w:r>
        <w:rPr>
          <w:sz w:val="24"/>
        </w:rPr>
        <w:t>основных</w:t>
      </w:r>
      <w:r>
        <w:rPr>
          <w:spacing w:val="1"/>
          <w:sz w:val="24"/>
        </w:rPr>
        <w:t xml:space="preserve"> </w:t>
      </w:r>
      <w:r>
        <w:rPr>
          <w:sz w:val="24"/>
        </w:rPr>
        <w:t>типов</w:t>
      </w:r>
      <w:r>
        <w:rPr>
          <w:spacing w:val="1"/>
          <w:sz w:val="24"/>
        </w:rPr>
        <w:t xml:space="preserve"> </w:t>
      </w:r>
      <w:r>
        <w:rPr>
          <w:sz w:val="24"/>
        </w:rPr>
        <w:t>почв</w:t>
      </w:r>
      <w:r>
        <w:rPr>
          <w:spacing w:val="1"/>
          <w:sz w:val="24"/>
        </w:rPr>
        <w:t xml:space="preserve"> </w:t>
      </w:r>
      <w:r>
        <w:rPr>
          <w:sz w:val="24"/>
        </w:rPr>
        <w:t>России</w:t>
      </w:r>
      <w:r>
        <w:rPr>
          <w:spacing w:val="1"/>
          <w:sz w:val="24"/>
        </w:rPr>
        <w:t xml:space="preserve"> </w:t>
      </w:r>
      <w:r>
        <w:rPr>
          <w:sz w:val="24"/>
        </w:rPr>
        <w:t>под влиянием</w:t>
      </w:r>
      <w:r>
        <w:rPr>
          <w:spacing w:val="1"/>
          <w:sz w:val="24"/>
        </w:rPr>
        <w:t xml:space="preserve"> </w:t>
      </w:r>
      <w:r>
        <w:rPr>
          <w:sz w:val="24"/>
        </w:rPr>
        <w:t>природных и антропогенных факторов на основе использования различных источников</w:t>
      </w:r>
      <w:r>
        <w:rPr>
          <w:spacing w:val="1"/>
          <w:sz w:val="24"/>
        </w:rPr>
        <w:t xml:space="preserve"> </w:t>
      </w:r>
      <w:r>
        <w:rPr>
          <w:sz w:val="24"/>
        </w:rPr>
        <w:t>информации.</w:t>
      </w:r>
    </w:p>
    <w:p w:rsidR="00445874" w:rsidRDefault="00182F3C">
      <w:pPr>
        <w:pStyle w:val="a9"/>
        <w:numPr>
          <w:ilvl w:val="0"/>
          <w:numId w:val="72"/>
        </w:numPr>
        <w:tabs>
          <w:tab w:val="left" w:pos="3118"/>
        </w:tabs>
        <w:ind w:right="592" w:firstLine="707"/>
        <w:jc w:val="both"/>
        <w:rPr>
          <w:sz w:val="24"/>
        </w:rPr>
      </w:pPr>
      <w:r>
        <w:rPr>
          <w:sz w:val="24"/>
        </w:rPr>
        <w:t>Составление</w:t>
      </w:r>
      <w:r>
        <w:rPr>
          <w:spacing w:val="1"/>
          <w:sz w:val="24"/>
        </w:rPr>
        <w:t xml:space="preserve"> </w:t>
      </w:r>
      <w:r>
        <w:rPr>
          <w:sz w:val="24"/>
        </w:rPr>
        <w:t>структурной</w:t>
      </w:r>
      <w:r>
        <w:rPr>
          <w:spacing w:val="1"/>
          <w:sz w:val="24"/>
        </w:rPr>
        <w:t xml:space="preserve"> </w:t>
      </w:r>
      <w:r>
        <w:rPr>
          <w:sz w:val="24"/>
        </w:rPr>
        <w:t>схемы</w:t>
      </w:r>
      <w:r>
        <w:rPr>
          <w:spacing w:val="1"/>
          <w:sz w:val="24"/>
        </w:rPr>
        <w:t xml:space="preserve"> </w:t>
      </w:r>
      <w:r>
        <w:rPr>
          <w:sz w:val="24"/>
        </w:rPr>
        <w:t>«Факторы</w:t>
      </w:r>
      <w:r>
        <w:rPr>
          <w:spacing w:val="1"/>
          <w:sz w:val="24"/>
        </w:rPr>
        <w:t xml:space="preserve"> </w:t>
      </w:r>
      <w:r>
        <w:rPr>
          <w:sz w:val="24"/>
        </w:rPr>
        <w:t>опустынивания»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анализа</w:t>
      </w:r>
      <w:r>
        <w:rPr>
          <w:spacing w:val="-2"/>
          <w:sz w:val="24"/>
        </w:rPr>
        <w:t xml:space="preserve"> </w:t>
      </w:r>
      <w:r>
        <w:rPr>
          <w:sz w:val="24"/>
        </w:rPr>
        <w:t>текстовых</w:t>
      </w:r>
      <w:r>
        <w:rPr>
          <w:spacing w:val="-1"/>
          <w:sz w:val="24"/>
        </w:rPr>
        <w:t xml:space="preserve"> </w:t>
      </w:r>
      <w:r>
        <w:rPr>
          <w:sz w:val="24"/>
        </w:rPr>
        <w:t>источников информации.</w:t>
      </w:r>
    </w:p>
    <w:p w:rsidR="00445874" w:rsidRDefault="00182F3C">
      <w:pPr>
        <w:pStyle w:val="a5"/>
        <w:ind w:left="2410" w:firstLine="0"/>
      </w:pPr>
      <w:r>
        <w:t>Тема</w:t>
      </w:r>
      <w:r>
        <w:rPr>
          <w:spacing w:val="-3"/>
        </w:rPr>
        <w:t xml:space="preserve"> </w:t>
      </w:r>
      <w:r>
        <w:t>8. Биосфера</w:t>
      </w:r>
      <w:r>
        <w:rPr>
          <w:spacing w:val="-4"/>
        </w:rPr>
        <w:t xml:space="preserve"> </w:t>
      </w:r>
      <w:r>
        <w:t>и</w:t>
      </w:r>
      <w:r>
        <w:rPr>
          <w:spacing w:val="-2"/>
        </w:rPr>
        <w:t xml:space="preserve"> </w:t>
      </w:r>
      <w:r>
        <w:t>биологические</w:t>
      </w:r>
      <w:r>
        <w:rPr>
          <w:spacing w:val="-2"/>
        </w:rPr>
        <w:t xml:space="preserve"> </w:t>
      </w:r>
      <w:r>
        <w:t>ресурсы</w:t>
      </w:r>
      <w:r>
        <w:rPr>
          <w:spacing w:val="-1"/>
        </w:rPr>
        <w:t xml:space="preserve"> </w:t>
      </w:r>
      <w:r>
        <w:t>мира.</w:t>
      </w:r>
    </w:p>
    <w:p w:rsidR="00445874" w:rsidRDefault="00182F3C">
      <w:pPr>
        <w:pStyle w:val="a5"/>
        <w:spacing w:before="1"/>
        <w:ind w:right="581"/>
      </w:pPr>
      <w:r>
        <w:t>Биосфера</w:t>
      </w:r>
      <w:r>
        <w:rPr>
          <w:spacing w:val="1"/>
        </w:rPr>
        <w:t xml:space="preserve"> </w:t>
      </w:r>
      <w:r>
        <w:t>–</w:t>
      </w:r>
      <w:r>
        <w:rPr>
          <w:spacing w:val="1"/>
        </w:rPr>
        <w:t xml:space="preserve"> </w:t>
      </w:r>
      <w:r>
        <w:t>оболочка</w:t>
      </w:r>
      <w:r>
        <w:rPr>
          <w:spacing w:val="1"/>
        </w:rPr>
        <w:t xml:space="preserve"> </w:t>
      </w:r>
      <w:r>
        <w:t>жизни.</w:t>
      </w:r>
      <w:r>
        <w:rPr>
          <w:spacing w:val="1"/>
        </w:rPr>
        <w:t xml:space="preserve"> </w:t>
      </w:r>
      <w:r>
        <w:t>Границы</w:t>
      </w:r>
      <w:r>
        <w:rPr>
          <w:spacing w:val="1"/>
        </w:rPr>
        <w:t xml:space="preserve"> </w:t>
      </w:r>
      <w:r>
        <w:t>и</w:t>
      </w:r>
      <w:r>
        <w:rPr>
          <w:spacing w:val="1"/>
        </w:rPr>
        <w:t xml:space="preserve"> </w:t>
      </w:r>
      <w:r>
        <w:t>значение</w:t>
      </w:r>
      <w:r>
        <w:rPr>
          <w:spacing w:val="1"/>
        </w:rPr>
        <w:t xml:space="preserve"> </w:t>
      </w:r>
      <w:r>
        <w:t>биосферы.</w:t>
      </w:r>
      <w:r>
        <w:rPr>
          <w:spacing w:val="1"/>
        </w:rPr>
        <w:t xml:space="preserve"> </w:t>
      </w:r>
      <w:r>
        <w:t>Разнообразие</w:t>
      </w:r>
      <w:r>
        <w:rPr>
          <w:spacing w:val="-57"/>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Земли.</w:t>
      </w:r>
      <w:r>
        <w:rPr>
          <w:spacing w:val="1"/>
        </w:rPr>
        <w:t xml:space="preserve"> </w:t>
      </w:r>
      <w:r>
        <w:t>Эндемизм.</w:t>
      </w:r>
      <w:r>
        <w:rPr>
          <w:spacing w:val="1"/>
        </w:rPr>
        <w:t xml:space="preserve"> </w:t>
      </w:r>
      <w:r>
        <w:t>Факторы</w:t>
      </w:r>
      <w:r>
        <w:rPr>
          <w:spacing w:val="1"/>
        </w:rPr>
        <w:t xml:space="preserve"> </w:t>
      </w:r>
      <w:r>
        <w:t>адаптация</w:t>
      </w:r>
      <w:r>
        <w:rPr>
          <w:spacing w:val="1"/>
        </w:rPr>
        <w:t xml:space="preserve"> </w:t>
      </w:r>
      <w:r>
        <w:t>организмов</w:t>
      </w:r>
      <w:r>
        <w:rPr>
          <w:spacing w:val="1"/>
        </w:rPr>
        <w:t xml:space="preserve"> </w:t>
      </w:r>
      <w:r>
        <w:t>к</w:t>
      </w:r>
      <w:r>
        <w:rPr>
          <w:spacing w:val="-57"/>
        </w:rPr>
        <w:t xml:space="preserve"> </w:t>
      </w:r>
      <w:r>
        <w:t>условиям окружающей среды. Зональность и азональность в органическом мире. Закон</w:t>
      </w:r>
      <w:r>
        <w:rPr>
          <w:spacing w:val="1"/>
        </w:rPr>
        <w:t xml:space="preserve"> </w:t>
      </w:r>
      <w:r>
        <w:t>географической</w:t>
      </w:r>
      <w:r>
        <w:rPr>
          <w:spacing w:val="1"/>
        </w:rPr>
        <w:t xml:space="preserve"> </w:t>
      </w:r>
      <w:r>
        <w:t>зональности</w:t>
      </w:r>
      <w:r>
        <w:rPr>
          <w:spacing w:val="1"/>
        </w:rPr>
        <w:t xml:space="preserve"> </w:t>
      </w:r>
      <w:r>
        <w:t>(Л. С.</w:t>
      </w:r>
      <w:r>
        <w:rPr>
          <w:spacing w:val="1"/>
        </w:rPr>
        <w:t xml:space="preserve"> </w:t>
      </w:r>
      <w:r>
        <w:t>Берг,</w:t>
      </w:r>
      <w:r>
        <w:rPr>
          <w:spacing w:val="1"/>
        </w:rPr>
        <w:t xml:space="preserve"> </w:t>
      </w:r>
      <w:r>
        <w:t>В. В.</w:t>
      </w:r>
      <w:r>
        <w:rPr>
          <w:spacing w:val="1"/>
        </w:rPr>
        <w:t xml:space="preserve"> </w:t>
      </w:r>
      <w:r>
        <w:t>Докучаев).</w:t>
      </w:r>
      <w:r>
        <w:rPr>
          <w:spacing w:val="1"/>
        </w:rPr>
        <w:t xml:space="preserve"> </w:t>
      </w:r>
      <w:r>
        <w:t>Природные</w:t>
      </w:r>
      <w:r>
        <w:rPr>
          <w:spacing w:val="1"/>
        </w:rPr>
        <w:t xml:space="preserve"> </w:t>
      </w:r>
      <w:r>
        <w:t>комплексы.</w:t>
      </w:r>
      <w:r>
        <w:rPr>
          <w:spacing w:val="1"/>
        </w:rPr>
        <w:t xml:space="preserve"> </w:t>
      </w:r>
      <w:r>
        <w:t>Природные комплексы как системы, их компоненты и свойства. Группировка природных</w:t>
      </w:r>
      <w:r>
        <w:rPr>
          <w:spacing w:val="1"/>
        </w:rPr>
        <w:t xml:space="preserve"> </w:t>
      </w:r>
      <w:r>
        <w:t>комплексов</w:t>
      </w:r>
      <w:r>
        <w:rPr>
          <w:spacing w:val="1"/>
        </w:rPr>
        <w:t xml:space="preserve"> </w:t>
      </w:r>
      <w:r>
        <w:t>по</w:t>
      </w:r>
      <w:r>
        <w:rPr>
          <w:spacing w:val="1"/>
        </w:rPr>
        <w:t xml:space="preserve"> </w:t>
      </w:r>
      <w:r>
        <w:t>размерам</w:t>
      </w:r>
      <w:r>
        <w:rPr>
          <w:spacing w:val="1"/>
        </w:rPr>
        <w:t xml:space="preserve"> </w:t>
      </w:r>
      <w:r>
        <w:t>и</w:t>
      </w:r>
      <w:r>
        <w:rPr>
          <w:spacing w:val="1"/>
        </w:rPr>
        <w:t xml:space="preserve"> </w:t>
      </w:r>
      <w:r>
        <w:t>сложности</w:t>
      </w:r>
      <w:r>
        <w:rPr>
          <w:spacing w:val="1"/>
        </w:rPr>
        <w:t xml:space="preserve"> </w:t>
      </w:r>
      <w:r>
        <w:t>организации.</w:t>
      </w:r>
      <w:r>
        <w:rPr>
          <w:spacing w:val="1"/>
        </w:rPr>
        <w:t xml:space="preserve"> </w:t>
      </w:r>
      <w:r>
        <w:t>Проблема</w:t>
      </w:r>
      <w:r>
        <w:rPr>
          <w:spacing w:val="1"/>
        </w:rPr>
        <w:t xml:space="preserve"> </w:t>
      </w:r>
      <w:r>
        <w:t>деградации</w:t>
      </w:r>
      <w:r>
        <w:rPr>
          <w:spacing w:val="1"/>
        </w:rPr>
        <w:t xml:space="preserve"> </w:t>
      </w:r>
      <w:r>
        <w:t>природных</w:t>
      </w:r>
      <w:r>
        <w:rPr>
          <w:spacing w:val="1"/>
        </w:rPr>
        <w:t xml:space="preserve"> </w:t>
      </w:r>
      <w:r>
        <w:t>ландшафтов планеты. Основные меры по борьбе с деградацией природных ландшафтов</w:t>
      </w:r>
      <w:r>
        <w:rPr>
          <w:spacing w:val="1"/>
        </w:rPr>
        <w:t xml:space="preserve"> </w:t>
      </w:r>
      <w:r>
        <w:t>Земли.</w:t>
      </w:r>
      <w:r>
        <w:rPr>
          <w:spacing w:val="1"/>
        </w:rPr>
        <w:t xml:space="preserve"> </w:t>
      </w:r>
      <w:r>
        <w:t>Защита,</w:t>
      </w:r>
      <w:r>
        <w:rPr>
          <w:spacing w:val="1"/>
        </w:rPr>
        <w:t xml:space="preserve"> </w:t>
      </w:r>
      <w:r>
        <w:t>восстановление</w:t>
      </w:r>
      <w:r>
        <w:rPr>
          <w:spacing w:val="1"/>
        </w:rPr>
        <w:t xml:space="preserve"> </w:t>
      </w:r>
      <w:r>
        <w:t>экосистем</w:t>
      </w:r>
      <w:r>
        <w:rPr>
          <w:spacing w:val="1"/>
        </w:rPr>
        <w:t xml:space="preserve"> </w:t>
      </w:r>
      <w:r>
        <w:t>суши</w:t>
      </w:r>
      <w:r>
        <w:rPr>
          <w:spacing w:val="1"/>
        </w:rPr>
        <w:t xml:space="preserve"> </w:t>
      </w:r>
      <w:r>
        <w:t>и</w:t>
      </w:r>
      <w:r>
        <w:rPr>
          <w:spacing w:val="1"/>
        </w:rPr>
        <w:t xml:space="preserve"> </w:t>
      </w:r>
      <w:r>
        <w:t>содействие</w:t>
      </w:r>
      <w:r>
        <w:rPr>
          <w:spacing w:val="1"/>
        </w:rPr>
        <w:t xml:space="preserve"> </w:t>
      </w:r>
      <w:r>
        <w:t>их</w:t>
      </w:r>
      <w:r>
        <w:rPr>
          <w:spacing w:val="1"/>
        </w:rPr>
        <w:t xml:space="preserve"> </w:t>
      </w:r>
      <w:r>
        <w:t>рациональному</w:t>
      </w:r>
      <w:r>
        <w:rPr>
          <w:spacing w:val="1"/>
        </w:rPr>
        <w:t xml:space="preserve"> </w:t>
      </w:r>
      <w:r>
        <w:t>использованию.</w:t>
      </w:r>
    </w:p>
    <w:p w:rsidR="00445874" w:rsidRDefault="00182F3C">
      <w:pPr>
        <w:pStyle w:val="a5"/>
        <w:ind w:right="590"/>
      </w:pPr>
      <w:r>
        <w:t>Биоразнообразие. Очаги биоразнообразия. Природные и антропогенные факторы,</w:t>
      </w:r>
      <w:r>
        <w:rPr>
          <w:spacing w:val="1"/>
        </w:rPr>
        <w:t xml:space="preserve"> </w:t>
      </w:r>
      <w:r>
        <w:t>влияющие на биоразнообразие. Деятельность человека по сохранению биоразнообразия.</w:t>
      </w:r>
      <w:r>
        <w:rPr>
          <w:spacing w:val="1"/>
        </w:rPr>
        <w:t xml:space="preserve"> </w:t>
      </w:r>
      <w:r>
        <w:t>Сущность</w:t>
      </w:r>
      <w:r>
        <w:rPr>
          <w:spacing w:val="1"/>
        </w:rPr>
        <w:t xml:space="preserve"> </w:t>
      </w:r>
      <w:r>
        <w:t>проблемы</w:t>
      </w:r>
      <w:r>
        <w:rPr>
          <w:spacing w:val="1"/>
        </w:rPr>
        <w:t xml:space="preserve"> </w:t>
      </w:r>
      <w:r>
        <w:t>сохранения</w:t>
      </w:r>
      <w:r>
        <w:rPr>
          <w:spacing w:val="1"/>
        </w:rPr>
        <w:t xml:space="preserve"> </w:t>
      </w:r>
      <w:r>
        <w:t>биоразнообразия.</w:t>
      </w:r>
      <w:r>
        <w:rPr>
          <w:spacing w:val="1"/>
        </w:rPr>
        <w:t xml:space="preserve"> </w:t>
      </w:r>
      <w:r>
        <w:t>Связь</w:t>
      </w:r>
      <w:r>
        <w:rPr>
          <w:spacing w:val="1"/>
        </w:rPr>
        <w:t xml:space="preserve"> </w:t>
      </w:r>
      <w:r>
        <w:t>проблемы</w:t>
      </w:r>
      <w:r>
        <w:rPr>
          <w:spacing w:val="1"/>
        </w:rPr>
        <w:t xml:space="preserve"> </w:t>
      </w:r>
      <w:r>
        <w:t>сохранения</w:t>
      </w:r>
      <w:r>
        <w:rPr>
          <w:spacing w:val="1"/>
        </w:rPr>
        <w:t xml:space="preserve"> </w:t>
      </w:r>
      <w:r>
        <w:t>биоразнообразия с другими глобальными проблемами. Основные меры по сохранению</w:t>
      </w:r>
      <w:r>
        <w:rPr>
          <w:spacing w:val="1"/>
        </w:rPr>
        <w:t xml:space="preserve"> </w:t>
      </w:r>
      <w:r>
        <w:t>биологического</w:t>
      </w:r>
      <w:r>
        <w:rPr>
          <w:spacing w:val="-1"/>
        </w:rPr>
        <w:t xml:space="preserve"> </w:t>
      </w:r>
      <w:r>
        <w:t>разнообразия.</w:t>
      </w:r>
    </w:p>
    <w:p w:rsidR="00445874" w:rsidRDefault="00182F3C">
      <w:pPr>
        <w:pStyle w:val="a5"/>
        <w:ind w:right="585"/>
      </w:pPr>
      <w:r>
        <w:t>Биологические ресурсы. Лесные ресурсы. Лесные пояса мира. Проблема сведения</w:t>
      </w:r>
      <w:r>
        <w:rPr>
          <w:spacing w:val="1"/>
        </w:rPr>
        <w:t xml:space="preserve"> </w:t>
      </w:r>
      <w:r>
        <w:t>экваториальных и влажных тропических лесов. Роль таёжных лесов России в мировых</w:t>
      </w:r>
      <w:r>
        <w:rPr>
          <w:spacing w:val="1"/>
        </w:rPr>
        <w:t xml:space="preserve"> </w:t>
      </w:r>
      <w:r>
        <w:t>климатических процессах. Лесное хозяйство России. Рациональное управление лесами,</w:t>
      </w:r>
      <w:r>
        <w:rPr>
          <w:spacing w:val="1"/>
        </w:rPr>
        <w:t xml:space="preserve"> </w:t>
      </w:r>
      <w:r>
        <w:t>борьба</w:t>
      </w:r>
      <w:r>
        <w:rPr>
          <w:spacing w:val="-2"/>
        </w:rPr>
        <w:t xml:space="preserve"> </w:t>
      </w:r>
      <w:r>
        <w:t>с</w:t>
      </w:r>
      <w:r>
        <w:rPr>
          <w:spacing w:val="-1"/>
        </w:rPr>
        <w:t xml:space="preserve"> </w:t>
      </w:r>
      <w:r>
        <w:t>лесными пожарами</w:t>
      </w:r>
      <w:r>
        <w:rPr>
          <w:spacing w:val="-1"/>
        </w:rPr>
        <w:t xml:space="preserve"> </w:t>
      </w:r>
      <w:r>
        <w:t>и незаконными вырубками.</w:t>
      </w:r>
    </w:p>
    <w:p w:rsidR="00445874" w:rsidRDefault="00182F3C">
      <w:pPr>
        <w:pStyle w:val="a5"/>
        <w:spacing w:before="1"/>
        <w:ind w:right="586"/>
      </w:pP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(ООПТ)</w:t>
      </w:r>
      <w:r>
        <w:rPr>
          <w:spacing w:val="1"/>
        </w:rPr>
        <w:t xml:space="preserve"> </w:t>
      </w:r>
      <w:r>
        <w:t>мира</w:t>
      </w:r>
      <w:r>
        <w:rPr>
          <w:spacing w:val="1"/>
        </w:rPr>
        <w:t xml:space="preserve"> </w:t>
      </w:r>
      <w:r>
        <w:t>–</w:t>
      </w:r>
      <w:r>
        <w:rPr>
          <w:spacing w:val="1"/>
        </w:rPr>
        <w:t xml:space="preserve"> </w:t>
      </w:r>
      <w:r>
        <w:t>резерваты</w:t>
      </w:r>
      <w:r>
        <w:rPr>
          <w:spacing w:val="1"/>
        </w:rPr>
        <w:t xml:space="preserve"> </w:t>
      </w:r>
      <w:r>
        <w:t>биоразнообразия.</w:t>
      </w:r>
      <w:r>
        <w:rPr>
          <w:spacing w:val="1"/>
        </w:rPr>
        <w:t xml:space="preserve"> </w:t>
      </w:r>
      <w:r>
        <w:t>ООПТ</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Размещение</w:t>
      </w:r>
      <w:r>
        <w:rPr>
          <w:spacing w:val="1"/>
        </w:rPr>
        <w:t xml:space="preserve"> </w:t>
      </w:r>
      <w:r>
        <w:t>объектов</w:t>
      </w:r>
      <w:r>
        <w:rPr>
          <w:spacing w:val="1"/>
        </w:rPr>
        <w:t xml:space="preserve"> </w:t>
      </w:r>
      <w:r>
        <w:t>Всемирного</w:t>
      </w:r>
      <w:r>
        <w:rPr>
          <w:spacing w:val="-57"/>
        </w:rPr>
        <w:t xml:space="preserve"> </w:t>
      </w:r>
      <w:r>
        <w:t xml:space="preserve">природного  </w:t>
      </w:r>
      <w:r>
        <w:rPr>
          <w:spacing w:val="1"/>
        </w:rPr>
        <w:t xml:space="preserve"> </w:t>
      </w:r>
      <w:r>
        <w:t>наследия    ЮНЕСКО.    Памятники    Всемирного    природного    наследия</w:t>
      </w:r>
      <w:r>
        <w:rPr>
          <w:spacing w:val="1"/>
        </w:rPr>
        <w:t xml:space="preserve"> </w:t>
      </w:r>
      <w:r>
        <w:t>на</w:t>
      </w:r>
      <w:r>
        <w:rPr>
          <w:spacing w:val="-1"/>
        </w:rPr>
        <w:t xml:space="preserve"> </w:t>
      </w:r>
      <w:r>
        <w:t>территории России.</w:t>
      </w:r>
    </w:p>
    <w:p w:rsidR="00445874" w:rsidRDefault="00182F3C">
      <w:pPr>
        <w:pStyle w:val="a5"/>
        <w:ind w:left="2410" w:firstLine="0"/>
      </w:pPr>
      <w:r>
        <w:t>Практические</w:t>
      </w:r>
      <w:r>
        <w:rPr>
          <w:spacing w:val="-4"/>
        </w:rPr>
        <w:t xml:space="preserve"> </w:t>
      </w:r>
      <w:r>
        <w:t>работы.</w:t>
      </w:r>
    </w:p>
    <w:p w:rsidR="00445874" w:rsidRDefault="00182F3C">
      <w:pPr>
        <w:pStyle w:val="a9"/>
        <w:numPr>
          <w:ilvl w:val="0"/>
          <w:numId w:val="71"/>
        </w:numPr>
        <w:tabs>
          <w:tab w:val="left" w:pos="2730"/>
        </w:tabs>
        <w:ind w:right="594" w:firstLine="707"/>
        <w:jc w:val="both"/>
        <w:rPr>
          <w:sz w:val="24"/>
        </w:rPr>
      </w:pPr>
      <w:r>
        <w:rPr>
          <w:sz w:val="24"/>
        </w:rPr>
        <w:t>Анализ</w:t>
      </w:r>
      <w:r>
        <w:rPr>
          <w:spacing w:val="1"/>
          <w:sz w:val="24"/>
        </w:rPr>
        <w:t xml:space="preserve"> </w:t>
      </w:r>
      <w:r>
        <w:rPr>
          <w:sz w:val="24"/>
        </w:rPr>
        <w:t>причин</w:t>
      </w:r>
      <w:r>
        <w:rPr>
          <w:spacing w:val="1"/>
          <w:sz w:val="24"/>
        </w:rPr>
        <w:t xml:space="preserve"> </w:t>
      </w:r>
      <w:r>
        <w:rPr>
          <w:sz w:val="24"/>
        </w:rPr>
        <w:t>биоразнообразия</w:t>
      </w:r>
      <w:r>
        <w:rPr>
          <w:spacing w:val="1"/>
          <w:sz w:val="24"/>
        </w:rPr>
        <w:t xml:space="preserve"> </w:t>
      </w:r>
      <w:r>
        <w:rPr>
          <w:sz w:val="24"/>
        </w:rPr>
        <w:t>природных</w:t>
      </w:r>
      <w:r>
        <w:rPr>
          <w:spacing w:val="1"/>
          <w:sz w:val="24"/>
        </w:rPr>
        <w:t xml:space="preserve"> </w:t>
      </w:r>
      <w:r>
        <w:rPr>
          <w:sz w:val="24"/>
        </w:rPr>
        <w:t>комплексов</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одной</w:t>
      </w:r>
      <w:r>
        <w:rPr>
          <w:spacing w:val="1"/>
          <w:sz w:val="24"/>
        </w:rPr>
        <w:t xml:space="preserve"> </w:t>
      </w:r>
      <w:r>
        <w:rPr>
          <w:sz w:val="24"/>
        </w:rPr>
        <w:t>природной</w:t>
      </w:r>
      <w:r>
        <w:rPr>
          <w:spacing w:val="-3"/>
          <w:sz w:val="24"/>
        </w:rPr>
        <w:t xml:space="preserve"> </w:t>
      </w:r>
      <w:r>
        <w:rPr>
          <w:sz w:val="24"/>
        </w:rPr>
        <w:t>зоны (по</w:t>
      </w:r>
      <w:r>
        <w:rPr>
          <w:spacing w:val="-1"/>
          <w:sz w:val="24"/>
        </w:rPr>
        <w:t xml:space="preserve"> </w:t>
      </w:r>
      <w:r>
        <w:rPr>
          <w:sz w:val="24"/>
        </w:rPr>
        <w:t>выбору</w:t>
      </w:r>
      <w:r>
        <w:rPr>
          <w:spacing w:val="-1"/>
          <w:sz w:val="24"/>
        </w:rPr>
        <w:t xml:space="preserve"> </w:t>
      </w:r>
      <w:r>
        <w:rPr>
          <w:sz w:val="24"/>
        </w:rPr>
        <w:t>учителя)</w:t>
      </w:r>
      <w:r>
        <w:rPr>
          <w:spacing w:val="-2"/>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источников информации.</w:t>
      </w:r>
    </w:p>
    <w:p w:rsidR="00445874" w:rsidRDefault="00182F3C">
      <w:pPr>
        <w:pStyle w:val="a9"/>
        <w:numPr>
          <w:ilvl w:val="0"/>
          <w:numId w:val="71"/>
        </w:numPr>
        <w:tabs>
          <w:tab w:val="left" w:pos="2730"/>
        </w:tabs>
        <w:ind w:right="593" w:firstLine="707"/>
        <w:jc w:val="both"/>
        <w:rPr>
          <w:sz w:val="24"/>
        </w:rPr>
      </w:pPr>
      <w:r>
        <w:rPr>
          <w:sz w:val="24"/>
        </w:rPr>
        <w:t>Составление</w:t>
      </w:r>
      <w:r>
        <w:rPr>
          <w:spacing w:val="1"/>
          <w:sz w:val="24"/>
        </w:rPr>
        <w:t xml:space="preserve"> </w:t>
      </w:r>
      <w:r>
        <w:rPr>
          <w:sz w:val="24"/>
        </w:rPr>
        <w:t>структурной</w:t>
      </w:r>
      <w:r>
        <w:rPr>
          <w:spacing w:val="1"/>
          <w:sz w:val="24"/>
        </w:rPr>
        <w:t xml:space="preserve"> </w:t>
      </w:r>
      <w:r>
        <w:rPr>
          <w:sz w:val="24"/>
        </w:rPr>
        <w:t>схемы</w:t>
      </w:r>
      <w:r>
        <w:rPr>
          <w:spacing w:val="1"/>
          <w:sz w:val="24"/>
        </w:rPr>
        <w:t xml:space="preserve"> </w:t>
      </w:r>
      <w:r>
        <w:rPr>
          <w:sz w:val="24"/>
        </w:rPr>
        <w:t>«Факторы</w:t>
      </w:r>
      <w:r>
        <w:rPr>
          <w:spacing w:val="1"/>
          <w:sz w:val="24"/>
        </w:rPr>
        <w:t xml:space="preserve"> </w:t>
      </w:r>
      <w:r>
        <w:rPr>
          <w:sz w:val="24"/>
        </w:rPr>
        <w:t>обезлесения</w:t>
      </w:r>
      <w:r>
        <w:rPr>
          <w:spacing w:val="1"/>
          <w:sz w:val="24"/>
        </w:rPr>
        <w:t xml:space="preserve"> </w:t>
      </w:r>
      <w:r>
        <w:rPr>
          <w:sz w:val="24"/>
        </w:rPr>
        <w:t>и</w:t>
      </w:r>
      <w:r>
        <w:rPr>
          <w:spacing w:val="1"/>
          <w:sz w:val="24"/>
        </w:rPr>
        <w:t xml:space="preserve"> </w:t>
      </w:r>
      <w:r>
        <w:rPr>
          <w:sz w:val="24"/>
        </w:rPr>
        <w:t>потери</w:t>
      </w:r>
      <w:r>
        <w:rPr>
          <w:spacing w:val="1"/>
          <w:sz w:val="24"/>
        </w:rPr>
        <w:t xml:space="preserve"> </w:t>
      </w:r>
      <w:r>
        <w:rPr>
          <w:sz w:val="24"/>
        </w:rPr>
        <w:t>биоразнообразия</w:t>
      </w:r>
      <w:r>
        <w:rPr>
          <w:spacing w:val="97"/>
          <w:sz w:val="24"/>
        </w:rPr>
        <w:t xml:space="preserve"> </w:t>
      </w:r>
      <w:r>
        <w:rPr>
          <w:sz w:val="24"/>
        </w:rPr>
        <w:t xml:space="preserve">экваториальных  </w:t>
      </w:r>
      <w:r>
        <w:rPr>
          <w:spacing w:val="37"/>
          <w:sz w:val="24"/>
        </w:rPr>
        <w:t xml:space="preserve"> </w:t>
      </w:r>
      <w:r>
        <w:rPr>
          <w:sz w:val="24"/>
        </w:rPr>
        <w:t xml:space="preserve">лесов  </w:t>
      </w:r>
      <w:r>
        <w:rPr>
          <w:spacing w:val="35"/>
          <w:sz w:val="24"/>
        </w:rPr>
        <w:t xml:space="preserve"> </w:t>
      </w:r>
      <w:r>
        <w:rPr>
          <w:sz w:val="24"/>
        </w:rPr>
        <w:t xml:space="preserve">Бразилии»  </w:t>
      </w:r>
      <w:r>
        <w:rPr>
          <w:spacing w:val="28"/>
          <w:sz w:val="24"/>
        </w:rPr>
        <w:t xml:space="preserve"> </w:t>
      </w:r>
      <w:r>
        <w:rPr>
          <w:sz w:val="24"/>
        </w:rPr>
        <w:t xml:space="preserve">на  </w:t>
      </w:r>
      <w:r>
        <w:rPr>
          <w:spacing w:val="35"/>
          <w:sz w:val="24"/>
        </w:rPr>
        <w:t xml:space="preserve"> </w:t>
      </w:r>
      <w:r>
        <w:rPr>
          <w:sz w:val="24"/>
        </w:rPr>
        <w:t xml:space="preserve">основе  </w:t>
      </w:r>
      <w:r>
        <w:rPr>
          <w:spacing w:val="36"/>
          <w:sz w:val="24"/>
        </w:rPr>
        <w:t xml:space="preserve"> </w:t>
      </w:r>
      <w:r>
        <w:rPr>
          <w:sz w:val="24"/>
        </w:rPr>
        <w:t xml:space="preserve">анализа  </w:t>
      </w:r>
      <w:r>
        <w:rPr>
          <w:spacing w:val="35"/>
          <w:sz w:val="24"/>
        </w:rPr>
        <w:t xml:space="preserve"> </w:t>
      </w:r>
      <w:r>
        <w:rPr>
          <w:sz w:val="24"/>
        </w:rPr>
        <w:t>текстовых</w:t>
      </w:r>
      <w:r>
        <w:rPr>
          <w:spacing w:val="-58"/>
          <w:sz w:val="24"/>
        </w:rPr>
        <w:t xml:space="preserve"> </w:t>
      </w:r>
      <w:r>
        <w:rPr>
          <w:sz w:val="24"/>
        </w:rPr>
        <w:t>и картографических</w:t>
      </w:r>
      <w:r>
        <w:rPr>
          <w:spacing w:val="2"/>
          <w:sz w:val="24"/>
        </w:rPr>
        <w:t xml:space="preserve"> </w:t>
      </w:r>
      <w:r>
        <w:rPr>
          <w:sz w:val="24"/>
        </w:rPr>
        <w:t>источников</w:t>
      </w:r>
      <w:r>
        <w:rPr>
          <w:spacing w:val="-3"/>
          <w:sz w:val="24"/>
        </w:rPr>
        <w:t xml:space="preserve"> </w:t>
      </w:r>
      <w:r>
        <w:rPr>
          <w:sz w:val="24"/>
        </w:rPr>
        <w:t>информации.</w:t>
      </w:r>
    </w:p>
    <w:p w:rsidR="00445874" w:rsidRDefault="00445874">
      <w:pPr>
        <w:jc w:val="both"/>
        <w:rPr>
          <w:sz w:val="24"/>
        </w:r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firstLine="0"/>
      </w:pPr>
      <w:r>
        <w:t>Тема</w:t>
      </w:r>
      <w:r>
        <w:rPr>
          <w:spacing w:val="-4"/>
        </w:rPr>
        <w:t xml:space="preserve"> </w:t>
      </w:r>
      <w:r>
        <w:t>9.</w:t>
      </w:r>
      <w:r>
        <w:rPr>
          <w:spacing w:val="-2"/>
        </w:rPr>
        <w:t xml:space="preserve"> </w:t>
      </w:r>
      <w:r>
        <w:t>География</w:t>
      </w:r>
      <w:r>
        <w:rPr>
          <w:spacing w:val="-2"/>
        </w:rPr>
        <w:t xml:space="preserve"> </w:t>
      </w:r>
      <w:r>
        <w:t>природных</w:t>
      </w:r>
      <w:r>
        <w:rPr>
          <w:spacing w:val="-1"/>
        </w:rPr>
        <w:t xml:space="preserve"> </w:t>
      </w:r>
      <w:r>
        <w:t>рисков.</w:t>
      </w:r>
    </w:p>
    <w:p w:rsidR="00445874" w:rsidRDefault="00182F3C">
      <w:pPr>
        <w:pStyle w:val="a5"/>
        <w:ind w:right="590"/>
      </w:pPr>
      <w:r>
        <w:t>Природные риски и их виды. Виды стихийных бедствий и опасных природных</w:t>
      </w:r>
      <w:r>
        <w:rPr>
          <w:spacing w:val="1"/>
        </w:rPr>
        <w:t xml:space="preserve"> </w:t>
      </w:r>
      <w:r>
        <w:t>явлений.</w:t>
      </w:r>
      <w:r>
        <w:rPr>
          <w:spacing w:val="1"/>
        </w:rPr>
        <w:t xml:space="preserve"> </w:t>
      </w:r>
      <w:r>
        <w:t>Географические</w:t>
      </w:r>
      <w:r>
        <w:rPr>
          <w:spacing w:val="1"/>
        </w:rPr>
        <w:t xml:space="preserve"> </w:t>
      </w:r>
      <w:r>
        <w:t>особенности</w:t>
      </w:r>
      <w:r>
        <w:rPr>
          <w:spacing w:val="1"/>
        </w:rPr>
        <w:t xml:space="preserve"> </w:t>
      </w:r>
      <w:r>
        <w:t>распространения</w:t>
      </w:r>
      <w:r>
        <w:rPr>
          <w:spacing w:val="1"/>
        </w:rPr>
        <w:t xml:space="preserve"> </w:t>
      </w:r>
      <w:r>
        <w:t>стихийных</w:t>
      </w:r>
      <w:r>
        <w:rPr>
          <w:spacing w:val="1"/>
        </w:rPr>
        <w:t xml:space="preserve"> </w:t>
      </w:r>
      <w:r>
        <w:t>бедствий.</w:t>
      </w:r>
      <w:r>
        <w:rPr>
          <w:spacing w:val="1"/>
        </w:rPr>
        <w:t xml:space="preserve"> </w:t>
      </w:r>
      <w:r>
        <w:t>Регионы</w:t>
      </w:r>
      <w:r>
        <w:rPr>
          <w:spacing w:val="-57"/>
        </w:rPr>
        <w:t xml:space="preserve"> </w:t>
      </w:r>
      <w:r>
        <w:t>природных рисков на</w:t>
      </w:r>
      <w:r>
        <w:rPr>
          <w:spacing w:val="-1"/>
        </w:rPr>
        <w:t xml:space="preserve"> </w:t>
      </w:r>
      <w:r>
        <w:t>территории</w:t>
      </w:r>
      <w:r>
        <w:rPr>
          <w:spacing w:val="-2"/>
        </w:rPr>
        <w:t xml:space="preserve"> </w:t>
      </w:r>
      <w:r>
        <w:t>России.</w:t>
      </w:r>
    </w:p>
    <w:p w:rsidR="00445874" w:rsidRDefault="00182F3C">
      <w:pPr>
        <w:pStyle w:val="a5"/>
        <w:ind w:right="586"/>
        <w:rPr>
          <w:i/>
        </w:rPr>
      </w:pPr>
      <w:r>
        <w:t>Землетрясения,</w:t>
      </w:r>
      <w:r>
        <w:rPr>
          <w:spacing w:val="1"/>
        </w:rPr>
        <w:t xml:space="preserve"> </w:t>
      </w:r>
      <w:r>
        <w:t>извержения</w:t>
      </w:r>
      <w:r>
        <w:rPr>
          <w:spacing w:val="1"/>
        </w:rPr>
        <w:t xml:space="preserve"> </w:t>
      </w:r>
      <w:r>
        <w:t>вулканов,</w:t>
      </w:r>
      <w:r>
        <w:rPr>
          <w:spacing w:val="1"/>
        </w:rPr>
        <w:t xml:space="preserve"> </w:t>
      </w:r>
      <w:r>
        <w:t>оценка</w:t>
      </w:r>
      <w:r>
        <w:rPr>
          <w:spacing w:val="1"/>
        </w:rPr>
        <w:t xml:space="preserve"> </w:t>
      </w:r>
      <w:r>
        <w:t>их</w:t>
      </w:r>
      <w:r>
        <w:rPr>
          <w:spacing w:val="1"/>
        </w:rPr>
        <w:t xml:space="preserve"> </w:t>
      </w:r>
      <w:r>
        <w:t>интенсивности</w:t>
      </w:r>
      <w:r>
        <w:rPr>
          <w:spacing w:val="1"/>
        </w:rPr>
        <w:t xml:space="preserve"> </w:t>
      </w:r>
      <w:r>
        <w:t>и</w:t>
      </w:r>
      <w:r>
        <w:rPr>
          <w:spacing w:val="1"/>
        </w:rPr>
        <w:t xml:space="preserve"> </w:t>
      </w:r>
      <w:r>
        <w:t>прогноз</w:t>
      </w:r>
      <w:r>
        <w:rPr>
          <w:spacing w:val="1"/>
        </w:rPr>
        <w:t xml:space="preserve"> </w:t>
      </w:r>
      <w:r>
        <w:t>возможных</w:t>
      </w:r>
      <w:r>
        <w:rPr>
          <w:spacing w:val="1"/>
        </w:rPr>
        <w:t xml:space="preserve"> </w:t>
      </w:r>
      <w:r>
        <w:t>последствий</w:t>
      </w:r>
      <w:r>
        <w:rPr>
          <w:spacing w:val="1"/>
        </w:rPr>
        <w:t xml:space="preserve"> </w:t>
      </w:r>
      <w:r>
        <w:t>в</w:t>
      </w:r>
      <w:r>
        <w:rPr>
          <w:spacing w:val="1"/>
        </w:rPr>
        <w:t xml:space="preserve"> </w:t>
      </w:r>
      <w:r>
        <w:t>странах</w:t>
      </w:r>
      <w:r>
        <w:rPr>
          <w:spacing w:val="1"/>
        </w:rPr>
        <w:t xml:space="preserve"> </w:t>
      </w:r>
      <w:r>
        <w:t>с</w:t>
      </w:r>
      <w:r>
        <w:rPr>
          <w:spacing w:val="1"/>
        </w:rPr>
        <w:t xml:space="preserve"> </w:t>
      </w:r>
      <w:r>
        <w:t>различным</w:t>
      </w:r>
      <w:r>
        <w:rPr>
          <w:spacing w:val="1"/>
        </w:rPr>
        <w:t xml:space="preserve"> </w:t>
      </w:r>
      <w:r>
        <w:t>уровнем</w:t>
      </w:r>
      <w:r>
        <w:rPr>
          <w:spacing w:val="1"/>
        </w:rPr>
        <w:t xml:space="preserve"> </w:t>
      </w:r>
      <w:r>
        <w:t>социально-экономического</w:t>
      </w:r>
      <w:r>
        <w:rPr>
          <w:spacing w:val="1"/>
        </w:rPr>
        <w:t xml:space="preserve"> </w:t>
      </w:r>
      <w:r>
        <w:t>развития</w:t>
      </w:r>
      <w:r>
        <w:rPr>
          <w:i/>
        </w:rPr>
        <w:t>.</w:t>
      </w:r>
    </w:p>
    <w:p w:rsidR="00445874" w:rsidRDefault="00182F3C">
      <w:pPr>
        <w:pStyle w:val="a5"/>
        <w:ind w:left="2410" w:firstLine="0"/>
      </w:pPr>
      <w:r>
        <w:t>Штормы</w:t>
      </w:r>
      <w:r>
        <w:rPr>
          <w:spacing w:val="-3"/>
        </w:rPr>
        <w:t xml:space="preserve"> </w:t>
      </w:r>
      <w:r>
        <w:t>и</w:t>
      </w:r>
      <w:r>
        <w:rPr>
          <w:spacing w:val="-2"/>
        </w:rPr>
        <w:t xml:space="preserve"> </w:t>
      </w:r>
      <w:r>
        <w:t>цунами</w:t>
      </w:r>
      <w:r>
        <w:rPr>
          <w:spacing w:val="-2"/>
        </w:rPr>
        <w:t xml:space="preserve"> </w:t>
      </w:r>
      <w:r>
        <w:t>как</w:t>
      </w:r>
      <w:r>
        <w:rPr>
          <w:spacing w:val="-3"/>
        </w:rPr>
        <w:t xml:space="preserve"> </w:t>
      </w:r>
      <w:r>
        <w:t>факторы</w:t>
      </w:r>
      <w:r>
        <w:rPr>
          <w:spacing w:val="-2"/>
        </w:rPr>
        <w:t xml:space="preserve"> </w:t>
      </w:r>
      <w:r>
        <w:t>риска</w:t>
      </w:r>
      <w:r>
        <w:rPr>
          <w:spacing w:val="-3"/>
        </w:rPr>
        <w:t xml:space="preserve"> </w:t>
      </w:r>
      <w:r>
        <w:t>в</w:t>
      </w:r>
      <w:r>
        <w:rPr>
          <w:spacing w:val="-4"/>
        </w:rPr>
        <w:t xml:space="preserve"> </w:t>
      </w:r>
      <w:r>
        <w:t>развитии</w:t>
      </w:r>
      <w:r>
        <w:rPr>
          <w:spacing w:val="-2"/>
        </w:rPr>
        <w:t xml:space="preserve"> </w:t>
      </w:r>
      <w:r>
        <w:t>прибрежных территорий.</w:t>
      </w:r>
    </w:p>
    <w:p w:rsidR="00445874" w:rsidRDefault="00182F3C">
      <w:pPr>
        <w:pStyle w:val="a5"/>
        <w:ind w:right="584"/>
      </w:pPr>
      <w:r>
        <w:t>Роль</w:t>
      </w:r>
      <w:r>
        <w:rPr>
          <w:spacing w:val="1"/>
        </w:rPr>
        <w:t xml:space="preserve"> </w:t>
      </w:r>
      <w:r>
        <w:t>географической</w:t>
      </w:r>
      <w:r>
        <w:rPr>
          <w:spacing w:val="1"/>
        </w:rPr>
        <w:t xml:space="preserve"> </w:t>
      </w:r>
      <w:r>
        <w:t>науки</w:t>
      </w:r>
      <w:r>
        <w:rPr>
          <w:spacing w:val="1"/>
        </w:rPr>
        <w:t xml:space="preserve"> </w:t>
      </w:r>
      <w:r>
        <w:t>в</w:t>
      </w:r>
      <w:r>
        <w:rPr>
          <w:spacing w:val="1"/>
        </w:rPr>
        <w:t xml:space="preserve"> </w:t>
      </w:r>
      <w:r>
        <w:t>мониторинге</w:t>
      </w:r>
      <w:r>
        <w:rPr>
          <w:spacing w:val="1"/>
        </w:rPr>
        <w:t xml:space="preserve"> </w:t>
      </w:r>
      <w:r>
        <w:t>и</w:t>
      </w:r>
      <w:r>
        <w:rPr>
          <w:spacing w:val="1"/>
        </w:rPr>
        <w:t xml:space="preserve"> </w:t>
      </w:r>
      <w:r>
        <w:t>прогнозирования</w:t>
      </w:r>
      <w:r>
        <w:rPr>
          <w:spacing w:val="61"/>
        </w:rPr>
        <w:t xml:space="preserve"> </w:t>
      </w:r>
      <w:r>
        <w:t>стихийных</w:t>
      </w:r>
      <w:r>
        <w:rPr>
          <w:spacing w:val="1"/>
        </w:rPr>
        <w:t xml:space="preserve"> </w:t>
      </w:r>
      <w:r>
        <w:t xml:space="preserve">бедствий.  </w:t>
      </w:r>
      <w:r>
        <w:rPr>
          <w:spacing w:val="1"/>
        </w:rPr>
        <w:t xml:space="preserve"> </w:t>
      </w:r>
      <w:r>
        <w:t xml:space="preserve">Участие  </w:t>
      </w:r>
      <w:r>
        <w:rPr>
          <w:spacing w:val="1"/>
        </w:rPr>
        <w:t xml:space="preserve"> </w:t>
      </w:r>
      <w:r>
        <w:t xml:space="preserve">России  </w:t>
      </w:r>
      <w:r>
        <w:rPr>
          <w:spacing w:val="1"/>
        </w:rPr>
        <w:t xml:space="preserve"> </w:t>
      </w:r>
      <w:r>
        <w:t>в    мониторинге    стихийных    бедствий    и    ликвидации</w:t>
      </w:r>
      <w:r>
        <w:rPr>
          <w:spacing w:val="-57"/>
        </w:rPr>
        <w:t xml:space="preserve"> </w:t>
      </w:r>
      <w:r>
        <w:t>их последствий.</w:t>
      </w:r>
      <w:r>
        <w:rPr>
          <w:spacing w:val="1"/>
        </w:rPr>
        <w:t xml:space="preserve"> </w:t>
      </w:r>
      <w:r>
        <w:t>Меры</w:t>
      </w:r>
      <w:r>
        <w:rPr>
          <w:spacing w:val="1"/>
        </w:rPr>
        <w:t xml:space="preserve"> </w:t>
      </w:r>
      <w:r>
        <w:t>по</w:t>
      </w:r>
      <w:r>
        <w:rPr>
          <w:spacing w:val="1"/>
        </w:rPr>
        <w:t xml:space="preserve"> </w:t>
      </w:r>
      <w:r>
        <w:t>снижению</w:t>
      </w:r>
      <w:r>
        <w:rPr>
          <w:spacing w:val="1"/>
        </w:rPr>
        <w:t xml:space="preserve"> </w:t>
      </w:r>
      <w:r>
        <w:t>ущерба</w:t>
      </w:r>
      <w:r>
        <w:rPr>
          <w:spacing w:val="1"/>
        </w:rPr>
        <w:t xml:space="preserve"> </w:t>
      </w:r>
      <w:r>
        <w:t>от</w:t>
      </w:r>
      <w:r>
        <w:rPr>
          <w:spacing w:val="1"/>
        </w:rPr>
        <w:t xml:space="preserve"> </w:t>
      </w:r>
      <w:r>
        <w:t>стихийных</w:t>
      </w:r>
      <w:r>
        <w:rPr>
          <w:spacing w:val="1"/>
        </w:rPr>
        <w:t xml:space="preserve"> </w:t>
      </w:r>
      <w:r>
        <w:t>бедствий.</w:t>
      </w:r>
      <w:r>
        <w:rPr>
          <w:spacing w:val="1"/>
        </w:rPr>
        <w:t xml:space="preserve"> </w:t>
      </w:r>
      <w:r>
        <w:t>Техногенные</w:t>
      </w:r>
      <w:r>
        <w:rPr>
          <w:spacing w:val="1"/>
        </w:rPr>
        <w:t xml:space="preserve"> </w:t>
      </w:r>
      <w:r>
        <w:t>катастрофы – вызовы для современного индустриального общества. Меры по снижению</w:t>
      </w:r>
      <w:r>
        <w:rPr>
          <w:spacing w:val="1"/>
        </w:rPr>
        <w:t xml:space="preserve"> </w:t>
      </w:r>
      <w:r>
        <w:t>ущерба</w:t>
      </w:r>
      <w:r>
        <w:rPr>
          <w:spacing w:val="-2"/>
        </w:rPr>
        <w:t xml:space="preserve"> </w:t>
      </w:r>
      <w:r>
        <w:t>от техногенных катастроф.</w:t>
      </w:r>
    </w:p>
    <w:p w:rsidR="00445874" w:rsidRDefault="00182F3C">
      <w:pPr>
        <w:pStyle w:val="a5"/>
        <w:spacing w:before="1"/>
        <w:ind w:left="2410" w:firstLine="0"/>
      </w:pPr>
      <w:r>
        <w:t>Практические</w:t>
      </w:r>
      <w:r>
        <w:rPr>
          <w:spacing w:val="-4"/>
        </w:rPr>
        <w:t xml:space="preserve"> </w:t>
      </w:r>
      <w:r>
        <w:t>работы.</w:t>
      </w:r>
    </w:p>
    <w:p w:rsidR="00445874" w:rsidRDefault="00182F3C">
      <w:pPr>
        <w:pStyle w:val="a9"/>
        <w:numPr>
          <w:ilvl w:val="0"/>
          <w:numId w:val="70"/>
        </w:numPr>
        <w:tabs>
          <w:tab w:val="left" w:pos="2730"/>
        </w:tabs>
        <w:ind w:right="585" w:firstLine="707"/>
        <w:jc w:val="both"/>
        <w:rPr>
          <w:sz w:val="24"/>
        </w:rPr>
      </w:pPr>
      <w:r>
        <w:rPr>
          <w:sz w:val="24"/>
        </w:rPr>
        <w:t>Оценка последствий различных стихийных бедствий в странах и регионах мира</w:t>
      </w:r>
      <w:r>
        <w:rPr>
          <w:spacing w:val="1"/>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анализа</w:t>
      </w:r>
      <w:r>
        <w:rPr>
          <w:spacing w:val="-1"/>
          <w:sz w:val="24"/>
        </w:rPr>
        <w:t xml:space="preserve"> </w:t>
      </w:r>
      <w:r>
        <w:rPr>
          <w:sz w:val="24"/>
        </w:rPr>
        <w:t>сообщений СМИ</w:t>
      </w:r>
      <w:r>
        <w:rPr>
          <w:spacing w:val="-1"/>
          <w:sz w:val="24"/>
        </w:rPr>
        <w:t xml:space="preserve"> </w:t>
      </w:r>
      <w:r>
        <w:rPr>
          <w:sz w:val="24"/>
        </w:rPr>
        <w:t>(по</w:t>
      </w:r>
      <w:r>
        <w:rPr>
          <w:spacing w:val="-1"/>
          <w:sz w:val="24"/>
        </w:rPr>
        <w:t xml:space="preserve"> </w:t>
      </w:r>
      <w:r>
        <w:rPr>
          <w:sz w:val="24"/>
        </w:rPr>
        <w:t>выбору</w:t>
      </w:r>
      <w:r>
        <w:rPr>
          <w:spacing w:val="-3"/>
          <w:sz w:val="24"/>
        </w:rPr>
        <w:t xml:space="preserve"> </w:t>
      </w:r>
      <w:r>
        <w:rPr>
          <w:sz w:val="24"/>
        </w:rPr>
        <w:t>обучающихся).</w:t>
      </w:r>
    </w:p>
    <w:p w:rsidR="00445874" w:rsidRDefault="00182F3C">
      <w:pPr>
        <w:pStyle w:val="a9"/>
        <w:numPr>
          <w:ilvl w:val="0"/>
          <w:numId w:val="70"/>
        </w:numPr>
        <w:tabs>
          <w:tab w:val="left" w:pos="2730"/>
        </w:tabs>
        <w:ind w:right="593" w:firstLine="707"/>
        <w:jc w:val="both"/>
        <w:rPr>
          <w:sz w:val="24"/>
        </w:rPr>
      </w:pPr>
      <w:r>
        <w:rPr>
          <w:sz w:val="24"/>
        </w:rPr>
        <w:t>Сравнительная</w:t>
      </w:r>
      <w:r>
        <w:rPr>
          <w:spacing w:val="1"/>
          <w:sz w:val="24"/>
        </w:rPr>
        <w:t xml:space="preserve"> </w:t>
      </w:r>
      <w:r>
        <w:rPr>
          <w:sz w:val="24"/>
        </w:rPr>
        <w:t>оценка</w:t>
      </w:r>
      <w:r>
        <w:rPr>
          <w:spacing w:val="1"/>
          <w:sz w:val="24"/>
        </w:rPr>
        <w:t xml:space="preserve"> </w:t>
      </w:r>
      <w:r>
        <w:rPr>
          <w:sz w:val="24"/>
        </w:rPr>
        <w:t>природных</w:t>
      </w:r>
      <w:r>
        <w:rPr>
          <w:spacing w:val="1"/>
          <w:sz w:val="24"/>
        </w:rPr>
        <w:t xml:space="preserve"> </w:t>
      </w:r>
      <w:r>
        <w:rPr>
          <w:sz w:val="24"/>
        </w:rPr>
        <w:t>рисков</w:t>
      </w:r>
      <w:r>
        <w:rPr>
          <w:spacing w:val="1"/>
          <w:sz w:val="24"/>
        </w:rPr>
        <w:t xml:space="preserve"> </w:t>
      </w:r>
      <w:r>
        <w:rPr>
          <w:sz w:val="24"/>
        </w:rPr>
        <w:t>для</w:t>
      </w:r>
      <w:r>
        <w:rPr>
          <w:spacing w:val="1"/>
          <w:sz w:val="24"/>
        </w:rPr>
        <w:t xml:space="preserve"> </w:t>
      </w:r>
      <w:r>
        <w:rPr>
          <w:sz w:val="24"/>
        </w:rPr>
        <w:t>двух</w:t>
      </w:r>
      <w:r>
        <w:rPr>
          <w:spacing w:val="1"/>
          <w:sz w:val="24"/>
        </w:rPr>
        <w:t xml:space="preserve"> </w:t>
      </w:r>
      <w:r>
        <w:rPr>
          <w:sz w:val="24"/>
        </w:rPr>
        <w:t>стран</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анализа</w:t>
      </w:r>
      <w:r>
        <w:rPr>
          <w:spacing w:val="-57"/>
          <w:sz w:val="24"/>
        </w:rPr>
        <w:t xml:space="preserve"> </w:t>
      </w:r>
      <w:r>
        <w:rPr>
          <w:sz w:val="24"/>
        </w:rPr>
        <w:t>интернет-источников</w:t>
      </w:r>
      <w:r>
        <w:rPr>
          <w:spacing w:val="-1"/>
          <w:sz w:val="24"/>
        </w:rPr>
        <w:t xml:space="preserve"> </w:t>
      </w:r>
      <w:r>
        <w:rPr>
          <w:sz w:val="24"/>
        </w:rPr>
        <w:t>(по выбору</w:t>
      </w:r>
      <w:r>
        <w:rPr>
          <w:spacing w:val="-1"/>
          <w:sz w:val="24"/>
        </w:rPr>
        <w:t xml:space="preserve"> </w:t>
      </w:r>
      <w:r>
        <w:rPr>
          <w:sz w:val="24"/>
        </w:rPr>
        <w:t>учителя).</w:t>
      </w:r>
    </w:p>
    <w:p w:rsidR="00445874" w:rsidRDefault="00182F3C">
      <w:pPr>
        <w:pStyle w:val="a5"/>
        <w:ind w:left="2410" w:firstLine="0"/>
      </w:pPr>
      <w:r>
        <w:t>Тема</w:t>
      </w:r>
      <w:r>
        <w:rPr>
          <w:spacing w:val="-4"/>
        </w:rPr>
        <w:t xml:space="preserve"> </w:t>
      </w:r>
      <w:r>
        <w:t>10.</w:t>
      </w:r>
      <w:r>
        <w:rPr>
          <w:spacing w:val="-2"/>
        </w:rPr>
        <w:t xml:space="preserve"> </w:t>
      </w:r>
      <w:r>
        <w:t>Глобальная</w:t>
      </w:r>
      <w:r>
        <w:rPr>
          <w:spacing w:val="-3"/>
        </w:rPr>
        <w:t xml:space="preserve"> </w:t>
      </w:r>
      <w:r>
        <w:t>экологическая</w:t>
      </w:r>
      <w:r>
        <w:rPr>
          <w:spacing w:val="-2"/>
        </w:rPr>
        <w:t xml:space="preserve"> </w:t>
      </w:r>
      <w:r>
        <w:t>проблема.</w:t>
      </w:r>
    </w:p>
    <w:p w:rsidR="00445874" w:rsidRDefault="00182F3C">
      <w:pPr>
        <w:pStyle w:val="a5"/>
        <w:ind w:right="584"/>
      </w:pPr>
      <w:r>
        <w:t>Экологическая</w:t>
      </w:r>
      <w:r>
        <w:rPr>
          <w:spacing w:val="95"/>
        </w:rPr>
        <w:t xml:space="preserve"> </w:t>
      </w:r>
      <w:r>
        <w:t xml:space="preserve">проблема  </w:t>
      </w:r>
      <w:r>
        <w:rPr>
          <w:spacing w:val="33"/>
        </w:rPr>
        <w:t xml:space="preserve"> </w:t>
      </w:r>
      <w:r>
        <w:t xml:space="preserve">как  </w:t>
      </w:r>
      <w:r>
        <w:rPr>
          <w:spacing w:val="34"/>
        </w:rPr>
        <w:t xml:space="preserve"> </w:t>
      </w:r>
      <w:r>
        <w:t xml:space="preserve">результат  </w:t>
      </w:r>
      <w:r>
        <w:rPr>
          <w:spacing w:val="38"/>
        </w:rPr>
        <w:t xml:space="preserve"> </w:t>
      </w:r>
      <w:r>
        <w:t xml:space="preserve">взаимодействия  </w:t>
      </w:r>
      <w:r>
        <w:rPr>
          <w:spacing w:val="34"/>
        </w:rPr>
        <w:t xml:space="preserve"> </w:t>
      </w:r>
      <w:r>
        <w:t xml:space="preserve">человека,  </w:t>
      </w:r>
      <w:r>
        <w:rPr>
          <w:spacing w:val="35"/>
        </w:rPr>
        <w:t xml:space="preserve"> </w:t>
      </w:r>
      <w:r>
        <w:t>природы</w:t>
      </w:r>
      <w:r>
        <w:rPr>
          <w:spacing w:val="-58"/>
        </w:rPr>
        <w:t xml:space="preserve"> </w:t>
      </w:r>
      <w:r>
        <w:t>и хозяйства.</w:t>
      </w:r>
      <w:r>
        <w:rPr>
          <w:spacing w:val="1"/>
        </w:rPr>
        <w:t xml:space="preserve"> </w:t>
      </w:r>
      <w:r>
        <w:t>Концепция</w:t>
      </w:r>
      <w:r>
        <w:rPr>
          <w:spacing w:val="1"/>
        </w:rPr>
        <w:t xml:space="preserve"> </w:t>
      </w:r>
      <w:r>
        <w:t>«экологического</w:t>
      </w:r>
      <w:r>
        <w:rPr>
          <w:spacing w:val="1"/>
        </w:rPr>
        <w:t xml:space="preserve"> </w:t>
      </w:r>
      <w:r>
        <w:t>императива»</w:t>
      </w:r>
      <w:r>
        <w:rPr>
          <w:spacing w:val="1"/>
        </w:rPr>
        <w:t xml:space="preserve"> </w:t>
      </w:r>
      <w:r>
        <w:t>(Н. Н.</w:t>
      </w:r>
      <w:r>
        <w:rPr>
          <w:spacing w:val="1"/>
        </w:rPr>
        <w:t xml:space="preserve"> </w:t>
      </w:r>
      <w:r>
        <w:t>Моисеев).</w:t>
      </w:r>
      <w:r>
        <w:rPr>
          <w:spacing w:val="1"/>
        </w:rPr>
        <w:t xml:space="preserve"> </w:t>
      </w:r>
      <w:r>
        <w:t>Состояние</w:t>
      </w:r>
      <w:r>
        <w:rPr>
          <w:spacing w:val="1"/>
        </w:rPr>
        <w:t xml:space="preserve"> </w:t>
      </w:r>
      <w:r>
        <w:t>окружающей среды в зависимости от степени и характера антропогенного воздействия.</w:t>
      </w:r>
      <w:r>
        <w:rPr>
          <w:spacing w:val="1"/>
        </w:rPr>
        <w:t xml:space="preserve"> </w:t>
      </w:r>
      <w:r>
        <w:t>Экологический кризис, экологическая катастрофа. Региональные и глобальные изменения</w:t>
      </w:r>
      <w:r>
        <w:rPr>
          <w:spacing w:val="1"/>
        </w:rPr>
        <w:t xml:space="preserve"> </w:t>
      </w:r>
      <w:r>
        <w:t>географической среды в результате деятельности человека. Роль географии в решении</w:t>
      </w:r>
      <w:r>
        <w:rPr>
          <w:spacing w:val="1"/>
        </w:rPr>
        <w:t xml:space="preserve"> </w:t>
      </w:r>
      <w:r>
        <w:t>геоэкологических</w:t>
      </w:r>
      <w:r>
        <w:rPr>
          <w:spacing w:val="1"/>
        </w:rPr>
        <w:t xml:space="preserve"> </w:t>
      </w:r>
      <w:r>
        <w:t>проблем.</w:t>
      </w:r>
      <w:r>
        <w:rPr>
          <w:spacing w:val="1"/>
        </w:rPr>
        <w:t xml:space="preserve"> </w:t>
      </w:r>
      <w:r>
        <w:t>Проблема</w:t>
      </w:r>
      <w:r>
        <w:rPr>
          <w:spacing w:val="1"/>
        </w:rPr>
        <w:t xml:space="preserve"> </w:t>
      </w:r>
      <w:r>
        <w:t>утилизации</w:t>
      </w:r>
      <w:r>
        <w:rPr>
          <w:spacing w:val="1"/>
        </w:rPr>
        <w:t xml:space="preserve"> </w:t>
      </w:r>
      <w:r>
        <w:t>промышленных</w:t>
      </w:r>
      <w:r>
        <w:rPr>
          <w:spacing w:val="1"/>
        </w:rPr>
        <w:t xml:space="preserve"> </w:t>
      </w:r>
      <w:r>
        <w:t>и</w:t>
      </w:r>
      <w:r>
        <w:rPr>
          <w:spacing w:val="1"/>
        </w:rPr>
        <w:t xml:space="preserve"> </w:t>
      </w:r>
      <w:r>
        <w:t>коммунальных</w:t>
      </w:r>
      <w:r>
        <w:rPr>
          <w:spacing w:val="1"/>
        </w:rPr>
        <w:t xml:space="preserve"> </w:t>
      </w:r>
      <w:r>
        <w:t>отходов.</w:t>
      </w:r>
      <w:r>
        <w:rPr>
          <w:spacing w:val="1"/>
        </w:rPr>
        <w:t xml:space="preserve"> </w:t>
      </w:r>
      <w:r>
        <w:t>Радиоактивное</w:t>
      </w:r>
      <w:r>
        <w:rPr>
          <w:spacing w:val="1"/>
        </w:rPr>
        <w:t xml:space="preserve"> </w:t>
      </w:r>
      <w:r>
        <w:t>загрязнение</w:t>
      </w:r>
      <w:r>
        <w:rPr>
          <w:spacing w:val="1"/>
        </w:rPr>
        <w:t xml:space="preserve"> </w:t>
      </w:r>
      <w:r>
        <w:t>и дезактивация</w:t>
      </w:r>
      <w:r>
        <w:rPr>
          <w:spacing w:val="1"/>
        </w:rPr>
        <w:t xml:space="preserve"> </w:t>
      </w:r>
      <w:r>
        <w:t>радиоактивных</w:t>
      </w:r>
      <w:r>
        <w:rPr>
          <w:spacing w:val="1"/>
        </w:rPr>
        <w:t xml:space="preserve"> </w:t>
      </w:r>
      <w:r>
        <w:t>отходов.</w:t>
      </w:r>
      <w:r>
        <w:rPr>
          <w:spacing w:val="1"/>
        </w:rPr>
        <w:t xml:space="preserve"> </w:t>
      </w:r>
      <w:r>
        <w:t>Экологический</w:t>
      </w:r>
      <w:r>
        <w:rPr>
          <w:spacing w:val="1"/>
        </w:rPr>
        <w:t xml:space="preserve"> </w:t>
      </w:r>
      <w:r>
        <w:t>кризис</w:t>
      </w:r>
      <w:r>
        <w:rPr>
          <w:spacing w:val="1"/>
        </w:rPr>
        <w:t xml:space="preserve"> </w:t>
      </w:r>
      <w:r>
        <w:t>в</w:t>
      </w:r>
      <w:r>
        <w:rPr>
          <w:spacing w:val="1"/>
        </w:rPr>
        <w:t xml:space="preserve"> </w:t>
      </w:r>
      <w:r>
        <w:t>различных</w:t>
      </w:r>
      <w:r>
        <w:rPr>
          <w:spacing w:val="1"/>
        </w:rPr>
        <w:t xml:space="preserve"> </w:t>
      </w:r>
      <w:r>
        <w:t>типах</w:t>
      </w:r>
      <w:r>
        <w:rPr>
          <w:spacing w:val="1"/>
        </w:rPr>
        <w:t xml:space="preserve"> </w:t>
      </w:r>
      <w:r>
        <w:t>стран</w:t>
      </w:r>
      <w:r>
        <w:rPr>
          <w:spacing w:val="1"/>
        </w:rPr>
        <w:t xml:space="preserve"> </w:t>
      </w:r>
      <w:r>
        <w:t>современного</w:t>
      </w:r>
      <w:r>
        <w:rPr>
          <w:spacing w:val="1"/>
        </w:rPr>
        <w:t xml:space="preserve"> </w:t>
      </w:r>
      <w:r>
        <w:t>мира.</w:t>
      </w:r>
      <w:r>
        <w:rPr>
          <w:spacing w:val="1"/>
        </w:rPr>
        <w:t xml:space="preserve"> </w:t>
      </w:r>
      <w:r>
        <w:t>Стратегия</w:t>
      </w:r>
      <w:r>
        <w:rPr>
          <w:spacing w:val="1"/>
        </w:rPr>
        <w:t xml:space="preserve"> </w:t>
      </w:r>
      <w:r>
        <w:t>устойчивого</w:t>
      </w:r>
      <w:r>
        <w:rPr>
          <w:spacing w:val="-2"/>
        </w:rPr>
        <w:t xml:space="preserve"> </w:t>
      </w:r>
      <w:r>
        <w:t>развития России.</w:t>
      </w:r>
    </w:p>
    <w:p w:rsidR="00445874" w:rsidRDefault="00182F3C">
      <w:pPr>
        <w:pStyle w:val="a5"/>
        <w:spacing w:before="1"/>
        <w:ind w:left="2410" w:firstLine="0"/>
      </w:pPr>
      <w:r>
        <w:t>Практические</w:t>
      </w:r>
      <w:r>
        <w:rPr>
          <w:spacing w:val="-4"/>
        </w:rPr>
        <w:t xml:space="preserve"> </w:t>
      </w:r>
      <w:r>
        <w:t>работы.</w:t>
      </w:r>
    </w:p>
    <w:p w:rsidR="00445874" w:rsidRDefault="00182F3C">
      <w:pPr>
        <w:pStyle w:val="a9"/>
        <w:numPr>
          <w:ilvl w:val="0"/>
          <w:numId w:val="69"/>
        </w:numPr>
        <w:tabs>
          <w:tab w:val="left" w:pos="2730"/>
        </w:tabs>
        <w:ind w:right="589" w:firstLine="707"/>
        <w:jc w:val="both"/>
        <w:rPr>
          <w:sz w:val="24"/>
        </w:rPr>
      </w:pPr>
      <w:r>
        <w:rPr>
          <w:sz w:val="24"/>
        </w:rPr>
        <w:t>Составление</w:t>
      </w:r>
      <w:r>
        <w:rPr>
          <w:spacing w:val="1"/>
          <w:sz w:val="24"/>
        </w:rPr>
        <w:t xml:space="preserve"> </w:t>
      </w:r>
      <w:r>
        <w:rPr>
          <w:sz w:val="24"/>
        </w:rPr>
        <w:t>структурной</w:t>
      </w:r>
      <w:r>
        <w:rPr>
          <w:spacing w:val="1"/>
          <w:sz w:val="24"/>
        </w:rPr>
        <w:t xml:space="preserve"> </w:t>
      </w:r>
      <w:r>
        <w:rPr>
          <w:sz w:val="24"/>
        </w:rPr>
        <w:t>схемы</w:t>
      </w:r>
      <w:r>
        <w:rPr>
          <w:spacing w:val="1"/>
          <w:sz w:val="24"/>
        </w:rPr>
        <w:t xml:space="preserve"> </w:t>
      </w:r>
      <w:r>
        <w:rPr>
          <w:sz w:val="24"/>
        </w:rPr>
        <w:t>«Взаимосвязь</w:t>
      </w:r>
      <w:r>
        <w:rPr>
          <w:spacing w:val="1"/>
          <w:sz w:val="24"/>
        </w:rPr>
        <w:t xml:space="preserve"> </w:t>
      </w:r>
      <w:r>
        <w:rPr>
          <w:sz w:val="24"/>
        </w:rPr>
        <w:t>глобальных</w:t>
      </w:r>
      <w:r>
        <w:rPr>
          <w:spacing w:val="1"/>
          <w:sz w:val="24"/>
        </w:rPr>
        <w:t xml:space="preserve"> </w:t>
      </w:r>
      <w:r>
        <w:rPr>
          <w:sz w:val="24"/>
        </w:rPr>
        <w:t>проблем</w:t>
      </w:r>
      <w:r>
        <w:rPr>
          <w:spacing w:val="1"/>
          <w:sz w:val="24"/>
        </w:rPr>
        <w:t xml:space="preserve"> </w:t>
      </w:r>
      <w:r>
        <w:rPr>
          <w:sz w:val="24"/>
        </w:rPr>
        <w:t>окружающей</w:t>
      </w:r>
      <w:r>
        <w:rPr>
          <w:spacing w:val="-1"/>
          <w:sz w:val="24"/>
        </w:rPr>
        <w:t xml:space="preserve"> </w:t>
      </w:r>
      <w:r>
        <w:rPr>
          <w:sz w:val="24"/>
        </w:rPr>
        <w:t>среды»</w:t>
      </w:r>
      <w:r>
        <w:rPr>
          <w:spacing w:val="-8"/>
          <w:sz w:val="24"/>
        </w:rPr>
        <w:t xml:space="preserve"> </w:t>
      </w:r>
      <w:r>
        <w:rPr>
          <w:sz w:val="24"/>
        </w:rPr>
        <w:t>на</w:t>
      </w:r>
      <w:r>
        <w:rPr>
          <w:spacing w:val="3"/>
          <w:sz w:val="24"/>
        </w:rPr>
        <w:t xml:space="preserve"> </w:t>
      </w:r>
      <w:r>
        <w:rPr>
          <w:sz w:val="24"/>
        </w:rPr>
        <w:t>основе</w:t>
      </w:r>
      <w:r>
        <w:rPr>
          <w:spacing w:val="-2"/>
          <w:sz w:val="24"/>
        </w:rPr>
        <w:t xml:space="preserve"> </w:t>
      </w:r>
      <w:r>
        <w:rPr>
          <w:sz w:val="24"/>
        </w:rPr>
        <w:t>анализа</w:t>
      </w:r>
      <w:r>
        <w:rPr>
          <w:spacing w:val="-1"/>
          <w:sz w:val="24"/>
        </w:rPr>
        <w:t xml:space="preserve"> </w:t>
      </w:r>
      <w:r>
        <w:rPr>
          <w:sz w:val="24"/>
        </w:rPr>
        <w:t>сообщений</w:t>
      </w:r>
      <w:r>
        <w:rPr>
          <w:spacing w:val="-2"/>
          <w:sz w:val="24"/>
        </w:rPr>
        <w:t xml:space="preserve"> </w:t>
      </w:r>
      <w:r>
        <w:rPr>
          <w:sz w:val="24"/>
        </w:rPr>
        <w:t>СМИ.</w:t>
      </w:r>
    </w:p>
    <w:p w:rsidR="00445874" w:rsidRDefault="00182F3C">
      <w:pPr>
        <w:pStyle w:val="a9"/>
        <w:numPr>
          <w:ilvl w:val="0"/>
          <w:numId w:val="69"/>
        </w:numPr>
        <w:tabs>
          <w:tab w:val="left" w:pos="2730"/>
        </w:tabs>
        <w:ind w:right="593" w:firstLine="707"/>
        <w:jc w:val="both"/>
        <w:rPr>
          <w:sz w:val="24"/>
        </w:rPr>
      </w:pPr>
      <w:r>
        <w:rPr>
          <w:sz w:val="24"/>
        </w:rPr>
        <w:t>Организация дискуссии о геоэкологической ситуации в отдельных странах и</w:t>
      </w:r>
      <w:r>
        <w:rPr>
          <w:spacing w:val="1"/>
          <w:sz w:val="24"/>
        </w:rPr>
        <w:t xml:space="preserve"> </w:t>
      </w:r>
      <w:r>
        <w:rPr>
          <w:sz w:val="24"/>
        </w:rPr>
        <w:t>регионах</w:t>
      </w:r>
      <w:r>
        <w:rPr>
          <w:spacing w:val="1"/>
          <w:sz w:val="24"/>
        </w:rPr>
        <w:t xml:space="preserve"> </w:t>
      </w:r>
      <w:r>
        <w:rPr>
          <w:sz w:val="24"/>
        </w:rPr>
        <w:t>мира.</w:t>
      </w:r>
    </w:p>
    <w:p w:rsidR="00445874" w:rsidRDefault="00182F3C">
      <w:pPr>
        <w:pStyle w:val="a9"/>
        <w:numPr>
          <w:ilvl w:val="0"/>
          <w:numId w:val="69"/>
        </w:numPr>
        <w:tabs>
          <w:tab w:val="left" w:pos="2730"/>
        </w:tabs>
        <w:ind w:right="583" w:firstLine="707"/>
        <w:jc w:val="both"/>
        <w:rPr>
          <w:sz w:val="24"/>
        </w:rPr>
      </w:pPr>
      <w:r>
        <w:rPr>
          <w:sz w:val="24"/>
        </w:rPr>
        <w:t>Анализ текста «Стратегия экологической безопасности Российской Федерации</w:t>
      </w:r>
      <w:r>
        <w:rPr>
          <w:spacing w:val="1"/>
          <w:sz w:val="24"/>
        </w:rPr>
        <w:t xml:space="preserve"> </w:t>
      </w:r>
      <w:r>
        <w:rPr>
          <w:sz w:val="24"/>
        </w:rPr>
        <w:t>на</w:t>
      </w:r>
      <w:r>
        <w:rPr>
          <w:spacing w:val="1"/>
          <w:sz w:val="24"/>
        </w:rPr>
        <w:t xml:space="preserve"> </w:t>
      </w:r>
      <w:r>
        <w:rPr>
          <w:sz w:val="24"/>
        </w:rPr>
        <w:t>период</w:t>
      </w:r>
      <w:r>
        <w:rPr>
          <w:spacing w:val="1"/>
          <w:sz w:val="24"/>
        </w:rPr>
        <w:t xml:space="preserve"> </w:t>
      </w:r>
      <w:r>
        <w:rPr>
          <w:sz w:val="24"/>
        </w:rPr>
        <w:t>до</w:t>
      </w:r>
      <w:r>
        <w:rPr>
          <w:spacing w:val="1"/>
          <w:sz w:val="24"/>
        </w:rPr>
        <w:t xml:space="preserve"> </w:t>
      </w:r>
      <w:r>
        <w:rPr>
          <w:sz w:val="24"/>
        </w:rPr>
        <w:t>2025</w:t>
      </w:r>
      <w:r>
        <w:rPr>
          <w:spacing w:val="1"/>
          <w:sz w:val="24"/>
        </w:rPr>
        <w:t xml:space="preserve"> </w:t>
      </w:r>
      <w:r>
        <w:rPr>
          <w:sz w:val="24"/>
        </w:rPr>
        <w:t>года»</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выявления</w:t>
      </w:r>
      <w:r>
        <w:rPr>
          <w:spacing w:val="1"/>
          <w:sz w:val="24"/>
        </w:rPr>
        <w:t xml:space="preserve"> </w:t>
      </w:r>
      <w:r>
        <w:rPr>
          <w:sz w:val="24"/>
        </w:rPr>
        <w:t>потенциального</w:t>
      </w:r>
      <w:r>
        <w:rPr>
          <w:spacing w:val="1"/>
          <w:sz w:val="24"/>
        </w:rPr>
        <w:t xml:space="preserve"> </w:t>
      </w:r>
      <w:r>
        <w:rPr>
          <w:sz w:val="24"/>
        </w:rPr>
        <w:t>вклада</w:t>
      </w:r>
      <w:r>
        <w:rPr>
          <w:spacing w:val="1"/>
          <w:sz w:val="24"/>
        </w:rPr>
        <w:t xml:space="preserve"> </w:t>
      </w:r>
      <w:r>
        <w:rPr>
          <w:sz w:val="24"/>
        </w:rPr>
        <w:t>географии</w:t>
      </w:r>
      <w:r>
        <w:rPr>
          <w:spacing w:val="1"/>
          <w:sz w:val="24"/>
        </w:rPr>
        <w:t xml:space="preserve"> </w:t>
      </w:r>
      <w:r>
        <w:rPr>
          <w:sz w:val="24"/>
        </w:rPr>
        <w:t>в</w:t>
      </w:r>
      <w:r>
        <w:rPr>
          <w:spacing w:val="1"/>
          <w:sz w:val="24"/>
        </w:rPr>
        <w:t xml:space="preserve"> </w:t>
      </w:r>
      <w:r>
        <w:rPr>
          <w:sz w:val="24"/>
        </w:rPr>
        <w:t>обеспечение</w:t>
      </w:r>
      <w:r>
        <w:rPr>
          <w:spacing w:val="-2"/>
          <w:sz w:val="24"/>
        </w:rPr>
        <w:t xml:space="preserve"> </w:t>
      </w:r>
      <w:r>
        <w:rPr>
          <w:sz w:val="24"/>
        </w:rPr>
        <w:t>экологической безопасности</w:t>
      </w:r>
      <w:r>
        <w:rPr>
          <w:spacing w:val="-1"/>
          <w:sz w:val="24"/>
        </w:rPr>
        <w:t xml:space="preserve"> </w:t>
      </w:r>
      <w:r>
        <w:rPr>
          <w:sz w:val="24"/>
        </w:rPr>
        <w:t>России.</w:t>
      </w:r>
    </w:p>
    <w:p w:rsidR="00445874" w:rsidRDefault="00182F3C">
      <w:pPr>
        <w:pStyle w:val="a9"/>
        <w:numPr>
          <w:ilvl w:val="0"/>
          <w:numId w:val="69"/>
        </w:numPr>
        <w:tabs>
          <w:tab w:val="left" w:pos="2730"/>
        </w:tabs>
        <w:ind w:right="592" w:firstLine="707"/>
        <w:jc w:val="both"/>
        <w:rPr>
          <w:sz w:val="24"/>
        </w:rPr>
      </w:pPr>
      <w:r>
        <w:rPr>
          <w:sz w:val="24"/>
        </w:rPr>
        <w:t>Сравнительная</w:t>
      </w:r>
      <w:r>
        <w:rPr>
          <w:spacing w:val="1"/>
          <w:sz w:val="24"/>
        </w:rPr>
        <w:t xml:space="preserve"> </w:t>
      </w:r>
      <w:r>
        <w:rPr>
          <w:sz w:val="24"/>
        </w:rPr>
        <w:t>оценка</w:t>
      </w:r>
      <w:r>
        <w:rPr>
          <w:spacing w:val="1"/>
          <w:sz w:val="24"/>
        </w:rPr>
        <w:t xml:space="preserve"> </w:t>
      </w:r>
      <w:r>
        <w:rPr>
          <w:sz w:val="24"/>
        </w:rPr>
        <w:t>прогнозируемых</w:t>
      </w:r>
      <w:r>
        <w:rPr>
          <w:spacing w:val="1"/>
          <w:sz w:val="24"/>
        </w:rPr>
        <w:t xml:space="preserve"> </w:t>
      </w:r>
      <w:r>
        <w:rPr>
          <w:sz w:val="24"/>
        </w:rPr>
        <w:t>последствий</w:t>
      </w:r>
      <w:r>
        <w:rPr>
          <w:spacing w:val="1"/>
          <w:sz w:val="24"/>
        </w:rPr>
        <w:t xml:space="preserve"> </w:t>
      </w:r>
      <w:r>
        <w:rPr>
          <w:sz w:val="24"/>
        </w:rPr>
        <w:t>экологических,</w:t>
      </w:r>
      <w:r>
        <w:rPr>
          <w:spacing w:val="1"/>
          <w:sz w:val="24"/>
        </w:rPr>
        <w:t xml:space="preserve"> </w:t>
      </w:r>
      <w:r>
        <w:rPr>
          <w:sz w:val="24"/>
        </w:rPr>
        <w:t>экономических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последствий</w:t>
      </w:r>
      <w:r>
        <w:rPr>
          <w:spacing w:val="1"/>
          <w:sz w:val="24"/>
        </w:rPr>
        <w:t xml:space="preserve"> </w:t>
      </w:r>
      <w:r>
        <w:rPr>
          <w:sz w:val="24"/>
        </w:rPr>
        <w:t>глобальных</w:t>
      </w:r>
      <w:r>
        <w:rPr>
          <w:spacing w:val="1"/>
          <w:sz w:val="24"/>
        </w:rPr>
        <w:t xml:space="preserve"> </w:t>
      </w:r>
      <w:r>
        <w:rPr>
          <w:sz w:val="24"/>
        </w:rPr>
        <w:t>климатических</w:t>
      </w:r>
      <w:r>
        <w:rPr>
          <w:spacing w:val="1"/>
          <w:sz w:val="24"/>
        </w:rPr>
        <w:t xml:space="preserve"> </w:t>
      </w:r>
      <w:r>
        <w:rPr>
          <w:sz w:val="24"/>
        </w:rPr>
        <w:t>изменений</w:t>
      </w:r>
      <w:r>
        <w:rPr>
          <w:spacing w:val="60"/>
          <w:sz w:val="24"/>
        </w:rPr>
        <w:t xml:space="preserve"> </w:t>
      </w:r>
      <w:r>
        <w:rPr>
          <w:sz w:val="24"/>
        </w:rPr>
        <w:t>для</w:t>
      </w:r>
      <w:r>
        <w:rPr>
          <w:spacing w:val="1"/>
          <w:sz w:val="24"/>
        </w:rPr>
        <w:t xml:space="preserve"> </w:t>
      </w:r>
      <w:r>
        <w:rPr>
          <w:sz w:val="24"/>
        </w:rPr>
        <w:t>двух</w:t>
      </w:r>
      <w:r>
        <w:rPr>
          <w:spacing w:val="3"/>
          <w:sz w:val="24"/>
        </w:rPr>
        <w:t xml:space="preserve"> </w:t>
      </w:r>
      <w:r>
        <w:rPr>
          <w:sz w:val="24"/>
        </w:rPr>
        <w:t>стран (по выбору</w:t>
      </w:r>
      <w:r>
        <w:rPr>
          <w:spacing w:val="-3"/>
          <w:sz w:val="24"/>
        </w:rPr>
        <w:t xml:space="preserve"> </w:t>
      </w:r>
      <w:r>
        <w:rPr>
          <w:sz w:val="24"/>
        </w:rPr>
        <w:t>учителя).</w:t>
      </w:r>
    </w:p>
    <w:p w:rsidR="00445874" w:rsidRDefault="00182F3C">
      <w:pPr>
        <w:pStyle w:val="a5"/>
        <w:spacing w:before="1"/>
        <w:ind w:left="2410" w:firstLine="0"/>
      </w:pPr>
      <w:r>
        <w:t>Раздел</w:t>
      </w:r>
      <w:r>
        <w:rPr>
          <w:spacing w:val="-4"/>
        </w:rPr>
        <w:t xml:space="preserve"> </w:t>
      </w:r>
      <w:r>
        <w:t>5.</w:t>
      </w:r>
      <w:r>
        <w:rPr>
          <w:spacing w:val="-2"/>
        </w:rPr>
        <w:t xml:space="preserve"> </w:t>
      </w:r>
      <w:r>
        <w:t>Человеческий</w:t>
      </w:r>
      <w:r>
        <w:rPr>
          <w:spacing w:val="-4"/>
        </w:rPr>
        <w:t xml:space="preserve"> </w:t>
      </w:r>
      <w:r>
        <w:t>капитал</w:t>
      </w:r>
      <w:r>
        <w:rPr>
          <w:spacing w:val="-2"/>
        </w:rPr>
        <w:t xml:space="preserve"> </w:t>
      </w:r>
      <w:r>
        <w:t>в</w:t>
      </w:r>
      <w:r>
        <w:rPr>
          <w:spacing w:val="-3"/>
        </w:rPr>
        <w:t xml:space="preserve"> </w:t>
      </w:r>
      <w:r>
        <w:t>современном</w:t>
      </w:r>
      <w:r>
        <w:rPr>
          <w:spacing w:val="-3"/>
        </w:rPr>
        <w:t xml:space="preserve"> </w:t>
      </w:r>
      <w:r>
        <w:t>мире.</w:t>
      </w:r>
    </w:p>
    <w:p w:rsidR="00445874" w:rsidRDefault="00182F3C">
      <w:pPr>
        <w:pStyle w:val="a5"/>
        <w:ind w:left="2410" w:firstLine="0"/>
      </w:pPr>
      <w:r>
        <w:t>Тема</w:t>
      </w:r>
      <w:r>
        <w:rPr>
          <w:spacing w:val="-3"/>
        </w:rPr>
        <w:t xml:space="preserve"> </w:t>
      </w:r>
      <w:r>
        <w:t>1.</w:t>
      </w:r>
      <w:r>
        <w:rPr>
          <w:spacing w:val="-2"/>
        </w:rPr>
        <w:t xml:space="preserve"> </w:t>
      </w:r>
      <w:r>
        <w:t>Демографическая</w:t>
      </w:r>
      <w:r>
        <w:rPr>
          <w:spacing w:val="-1"/>
        </w:rPr>
        <w:t xml:space="preserve"> </w:t>
      </w:r>
      <w:r>
        <w:t>характеристика</w:t>
      </w:r>
      <w:r>
        <w:rPr>
          <w:spacing w:val="-6"/>
        </w:rPr>
        <w:t xml:space="preserve"> </w:t>
      </w:r>
      <w:r>
        <w:t>населения</w:t>
      </w:r>
      <w:r>
        <w:rPr>
          <w:spacing w:val="-1"/>
        </w:rPr>
        <w:t xml:space="preserve"> </w:t>
      </w:r>
      <w:r>
        <w:t>мира.</w:t>
      </w:r>
    </w:p>
    <w:p w:rsidR="00445874" w:rsidRDefault="00182F3C">
      <w:pPr>
        <w:pStyle w:val="a5"/>
        <w:ind w:right="586"/>
      </w:pPr>
      <w:r>
        <w:t>Демографическая</w:t>
      </w:r>
      <w:r>
        <w:rPr>
          <w:spacing w:val="1"/>
        </w:rPr>
        <w:t xml:space="preserve"> </w:t>
      </w:r>
      <w:r>
        <w:t>история</w:t>
      </w:r>
      <w:r>
        <w:rPr>
          <w:spacing w:val="1"/>
        </w:rPr>
        <w:t xml:space="preserve"> </w:t>
      </w:r>
      <w:r>
        <w:t>населения</w:t>
      </w:r>
      <w:r>
        <w:rPr>
          <w:spacing w:val="1"/>
        </w:rPr>
        <w:t xml:space="preserve"> </w:t>
      </w:r>
      <w:r>
        <w:t>Земли.</w:t>
      </w:r>
      <w:r>
        <w:rPr>
          <w:spacing w:val="1"/>
        </w:rPr>
        <w:t xml:space="preserve"> </w:t>
      </w:r>
      <w:r>
        <w:t>Экономические</w:t>
      </w:r>
      <w:r>
        <w:rPr>
          <w:spacing w:val="1"/>
        </w:rPr>
        <w:t xml:space="preserve"> </w:t>
      </w:r>
      <w:r>
        <w:t>и</w:t>
      </w:r>
      <w:r>
        <w:rPr>
          <w:spacing w:val="1"/>
        </w:rPr>
        <w:t xml:space="preserve"> </w:t>
      </w:r>
      <w:r>
        <w:t>социальные</w:t>
      </w:r>
      <w:r>
        <w:rPr>
          <w:spacing w:val="1"/>
        </w:rPr>
        <w:t xml:space="preserve"> </w:t>
      </w:r>
      <w:r>
        <w:t>последствия демографического перехода в странах различных социально-экономических</w:t>
      </w:r>
      <w:r>
        <w:rPr>
          <w:spacing w:val="1"/>
        </w:rPr>
        <w:t xml:space="preserve"> </w:t>
      </w:r>
      <w:r>
        <w:t>типов.</w:t>
      </w:r>
      <w:r>
        <w:rPr>
          <w:spacing w:val="1"/>
        </w:rPr>
        <w:t xml:space="preserve"> </w:t>
      </w:r>
      <w:r>
        <w:t>Современная</w:t>
      </w:r>
      <w:r>
        <w:rPr>
          <w:spacing w:val="1"/>
        </w:rPr>
        <w:t xml:space="preserve"> </w:t>
      </w:r>
      <w:r>
        <w:t>динамика</w:t>
      </w:r>
      <w:r>
        <w:rPr>
          <w:spacing w:val="1"/>
        </w:rPr>
        <w:t xml:space="preserve"> </w:t>
      </w:r>
      <w:r>
        <w:t>показателей</w:t>
      </w:r>
      <w:r>
        <w:rPr>
          <w:spacing w:val="1"/>
        </w:rPr>
        <w:t xml:space="preserve"> </w:t>
      </w:r>
      <w:r>
        <w:t>воспроизводства</w:t>
      </w:r>
      <w:r>
        <w:rPr>
          <w:spacing w:val="1"/>
        </w:rPr>
        <w:t xml:space="preserve"> </w:t>
      </w:r>
      <w:r>
        <w:t>населения</w:t>
      </w:r>
      <w:r>
        <w:rPr>
          <w:spacing w:val="1"/>
        </w:rPr>
        <w:t xml:space="preserve"> </w:t>
      </w:r>
      <w:r>
        <w:t>(рождаемость,</w:t>
      </w:r>
      <w:r>
        <w:rPr>
          <w:spacing w:val="1"/>
        </w:rPr>
        <w:t xml:space="preserve"> </w:t>
      </w:r>
      <w:r>
        <w:t>смертность,</w:t>
      </w:r>
      <w:r>
        <w:rPr>
          <w:spacing w:val="1"/>
        </w:rPr>
        <w:t xml:space="preserve"> </w:t>
      </w:r>
      <w:r>
        <w:t>естественный</w:t>
      </w:r>
      <w:r>
        <w:rPr>
          <w:spacing w:val="1"/>
        </w:rPr>
        <w:t xml:space="preserve"> </w:t>
      </w:r>
      <w:r>
        <w:t>прирост).</w:t>
      </w:r>
      <w:r>
        <w:rPr>
          <w:spacing w:val="1"/>
        </w:rPr>
        <w:t xml:space="preserve"> </w:t>
      </w:r>
      <w:r>
        <w:t>Географические</w:t>
      </w:r>
      <w:r>
        <w:rPr>
          <w:spacing w:val="1"/>
        </w:rPr>
        <w:t xml:space="preserve"> </w:t>
      </w:r>
      <w:r>
        <w:t>особенности</w:t>
      </w:r>
      <w:r>
        <w:rPr>
          <w:spacing w:val="1"/>
        </w:rPr>
        <w:t xml:space="preserve"> </w:t>
      </w:r>
      <w:r>
        <w:t>показателей</w:t>
      </w:r>
      <w:r>
        <w:rPr>
          <w:spacing w:val="1"/>
        </w:rPr>
        <w:t xml:space="preserve"> </w:t>
      </w:r>
      <w:r>
        <w:t>воспроизводства</w:t>
      </w:r>
      <w:r>
        <w:rPr>
          <w:spacing w:val="1"/>
        </w:rPr>
        <w:t xml:space="preserve"> </w:t>
      </w:r>
      <w:r>
        <w:t>населения</w:t>
      </w:r>
      <w:r>
        <w:rPr>
          <w:spacing w:val="1"/>
        </w:rPr>
        <w:t xml:space="preserve"> </w:t>
      </w:r>
      <w:r>
        <w:t>стран</w:t>
      </w:r>
      <w:r>
        <w:rPr>
          <w:spacing w:val="1"/>
        </w:rPr>
        <w:t xml:space="preserve"> </w:t>
      </w:r>
      <w:r>
        <w:t>мира.</w:t>
      </w:r>
      <w:r>
        <w:rPr>
          <w:spacing w:val="1"/>
        </w:rPr>
        <w:t xml:space="preserve"> </w:t>
      </w:r>
      <w:r>
        <w:t>Прогнозы</w:t>
      </w:r>
      <w:r>
        <w:rPr>
          <w:spacing w:val="1"/>
        </w:rPr>
        <w:t xml:space="preserve"> </w:t>
      </w:r>
      <w:r>
        <w:t>динамики</w:t>
      </w:r>
      <w:r>
        <w:rPr>
          <w:spacing w:val="1"/>
        </w:rPr>
        <w:t xml:space="preserve"> </w:t>
      </w:r>
      <w:r>
        <w:t>численности</w:t>
      </w:r>
      <w:r>
        <w:rPr>
          <w:spacing w:val="1"/>
        </w:rPr>
        <w:t xml:space="preserve"> </w:t>
      </w:r>
      <w:r>
        <w:t>населения</w:t>
      </w:r>
      <w:r>
        <w:rPr>
          <w:spacing w:val="1"/>
        </w:rPr>
        <w:t xml:space="preserve"> </w:t>
      </w:r>
      <w:r>
        <w:t>в</w:t>
      </w:r>
      <w:r>
        <w:rPr>
          <w:spacing w:val="-57"/>
        </w:rPr>
        <w:t xml:space="preserve"> </w:t>
      </w:r>
      <w:r>
        <w:t>регионах</w:t>
      </w:r>
      <w:r>
        <w:rPr>
          <w:spacing w:val="1"/>
        </w:rPr>
        <w:t xml:space="preserve"> </w:t>
      </w:r>
      <w:r>
        <w:t>мира.</w:t>
      </w:r>
      <w:r>
        <w:rPr>
          <w:spacing w:val="1"/>
        </w:rPr>
        <w:t xml:space="preserve"> </w:t>
      </w:r>
      <w:r>
        <w:t>Причины</w:t>
      </w:r>
      <w:r>
        <w:rPr>
          <w:spacing w:val="1"/>
        </w:rPr>
        <w:t xml:space="preserve"> </w:t>
      </w:r>
      <w:r>
        <w:t>и</w:t>
      </w:r>
      <w:r>
        <w:rPr>
          <w:spacing w:val="1"/>
        </w:rPr>
        <w:t xml:space="preserve"> </w:t>
      </w:r>
      <w:r>
        <w:t>следствия</w:t>
      </w:r>
      <w:r>
        <w:rPr>
          <w:spacing w:val="1"/>
        </w:rPr>
        <w:t xml:space="preserve"> </w:t>
      </w:r>
      <w:r>
        <w:t>«демографического</w:t>
      </w:r>
      <w:r>
        <w:rPr>
          <w:spacing w:val="1"/>
        </w:rPr>
        <w:t xml:space="preserve"> </w:t>
      </w:r>
      <w:r>
        <w:t>взрыва»</w:t>
      </w:r>
      <w:r>
        <w:rPr>
          <w:spacing w:val="1"/>
        </w:rPr>
        <w:t xml:space="preserve"> </w:t>
      </w:r>
      <w:r>
        <w:t>в</w:t>
      </w:r>
      <w:r>
        <w:rPr>
          <w:spacing w:val="1"/>
        </w:rPr>
        <w:t xml:space="preserve"> </w:t>
      </w:r>
      <w:r>
        <w:t>развивающихся</w:t>
      </w:r>
      <w:r>
        <w:rPr>
          <w:spacing w:val="1"/>
        </w:rPr>
        <w:t xml:space="preserve"> </w:t>
      </w:r>
      <w:r>
        <w:t>странах.</w:t>
      </w:r>
      <w:r>
        <w:rPr>
          <w:spacing w:val="1"/>
        </w:rPr>
        <w:t xml:space="preserve"> </w:t>
      </w:r>
      <w:r>
        <w:t>Демографический</w:t>
      </w:r>
      <w:r>
        <w:rPr>
          <w:spacing w:val="1"/>
        </w:rPr>
        <w:t xml:space="preserve"> </w:t>
      </w:r>
      <w:r>
        <w:t>кризис</w:t>
      </w:r>
      <w:r>
        <w:rPr>
          <w:spacing w:val="1"/>
        </w:rPr>
        <w:t xml:space="preserve"> </w:t>
      </w:r>
      <w:r>
        <w:t>в развитых</w:t>
      </w:r>
      <w:r>
        <w:rPr>
          <w:spacing w:val="1"/>
        </w:rPr>
        <w:t xml:space="preserve"> </w:t>
      </w:r>
      <w:r>
        <w:t>странах</w:t>
      </w:r>
      <w:r>
        <w:rPr>
          <w:spacing w:val="1"/>
        </w:rPr>
        <w:t xml:space="preserve"> </w:t>
      </w:r>
      <w:r>
        <w:t>и</w:t>
      </w:r>
      <w:r>
        <w:rPr>
          <w:spacing w:val="1"/>
        </w:rPr>
        <w:t xml:space="preserve"> </w:t>
      </w:r>
      <w:r>
        <w:t>комплекс</w:t>
      </w:r>
      <w:r>
        <w:rPr>
          <w:spacing w:val="1"/>
        </w:rPr>
        <w:t xml:space="preserve"> </w:t>
      </w:r>
      <w:r>
        <w:t>связанных</w:t>
      </w:r>
      <w:r>
        <w:rPr>
          <w:spacing w:val="1"/>
        </w:rPr>
        <w:t xml:space="preserve"> </w:t>
      </w:r>
      <w:r>
        <w:t>с</w:t>
      </w:r>
      <w:r>
        <w:rPr>
          <w:spacing w:val="1"/>
        </w:rPr>
        <w:t xml:space="preserve"> </w:t>
      </w:r>
      <w:r>
        <w:t>ним</w:t>
      </w:r>
      <w:r>
        <w:rPr>
          <w:spacing w:val="1"/>
        </w:rPr>
        <w:t xml:space="preserve"> </w:t>
      </w:r>
      <w:r>
        <w:t>социально-экономических</w:t>
      </w:r>
      <w:r>
        <w:rPr>
          <w:spacing w:val="1"/>
        </w:rPr>
        <w:t xml:space="preserve"> </w:t>
      </w:r>
      <w:r>
        <w:t>проблем.</w:t>
      </w:r>
    </w:p>
    <w:p w:rsidR="00445874" w:rsidRDefault="00182F3C">
      <w:pPr>
        <w:pStyle w:val="a5"/>
        <w:ind w:right="594"/>
      </w:pPr>
      <w:r>
        <w:t>Возрастно-половая</w:t>
      </w:r>
      <w:r>
        <w:rPr>
          <w:spacing w:val="1"/>
        </w:rPr>
        <w:t xml:space="preserve"> </w:t>
      </w:r>
      <w:r>
        <w:t>структура</w:t>
      </w:r>
      <w:r>
        <w:rPr>
          <w:spacing w:val="1"/>
        </w:rPr>
        <w:t xml:space="preserve"> </w:t>
      </w:r>
      <w:r>
        <w:t>населения</w:t>
      </w:r>
      <w:r>
        <w:rPr>
          <w:spacing w:val="1"/>
        </w:rPr>
        <w:t xml:space="preserve"> </w:t>
      </w:r>
      <w:r>
        <w:t>мира</w:t>
      </w:r>
      <w:r>
        <w:rPr>
          <w:spacing w:val="1"/>
        </w:rPr>
        <w:t xml:space="preserve"> </w:t>
      </w:r>
      <w:r>
        <w:t>и</w:t>
      </w:r>
      <w:r>
        <w:rPr>
          <w:spacing w:val="1"/>
        </w:rPr>
        <w:t xml:space="preserve"> </w:t>
      </w:r>
      <w:r>
        <w:t>отдельных</w:t>
      </w:r>
      <w:r>
        <w:rPr>
          <w:spacing w:val="1"/>
        </w:rPr>
        <w:t xml:space="preserve"> </w:t>
      </w:r>
      <w:r>
        <w:t>стран.</w:t>
      </w:r>
      <w:r>
        <w:rPr>
          <w:spacing w:val="1"/>
        </w:rPr>
        <w:t xml:space="preserve"> </w:t>
      </w:r>
      <w:r>
        <w:t>Трудовые</w:t>
      </w:r>
      <w:r>
        <w:rPr>
          <w:spacing w:val="1"/>
        </w:rPr>
        <w:t xml:space="preserve"> </w:t>
      </w:r>
      <w:r>
        <w:t>ресурсы.</w:t>
      </w:r>
      <w:r>
        <w:rPr>
          <w:spacing w:val="-1"/>
        </w:rPr>
        <w:t xml:space="preserve"> </w:t>
      </w:r>
      <w:r>
        <w:t>Экономически активное</w:t>
      </w:r>
      <w:r>
        <w:rPr>
          <w:spacing w:val="-1"/>
        </w:rPr>
        <w:t xml:space="preserve"> </w:t>
      </w:r>
      <w:r>
        <w:t>население.</w:t>
      </w:r>
    </w:p>
    <w:p w:rsidR="00445874" w:rsidRDefault="00182F3C">
      <w:pPr>
        <w:pStyle w:val="a5"/>
        <w:ind w:left="2410" w:firstLine="0"/>
      </w:pPr>
      <w:r>
        <w:t xml:space="preserve">Сущность   </w:t>
      </w:r>
      <w:r>
        <w:rPr>
          <w:spacing w:val="28"/>
        </w:rPr>
        <w:t xml:space="preserve"> </w:t>
      </w:r>
      <w:r>
        <w:t xml:space="preserve">глобальной    </w:t>
      </w:r>
      <w:r>
        <w:rPr>
          <w:spacing w:val="25"/>
        </w:rPr>
        <w:t xml:space="preserve"> </w:t>
      </w:r>
      <w:r>
        <w:t xml:space="preserve">демографической    </w:t>
      </w:r>
      <w:r>
        <w:rPr>
          <w:spacing w:val="25"/>
        </w:rPr>
        <w:t xml:space="preserve"> </w:t>
      </w:r>
      <w:r>
        <w:t xml:space="preserve">проблемы.    </w:t>
      </w:r>
      <w:r>
        <w:rPr>
          <w:spacing w:val="30"/>
        </w:rPr>
        <w:t xml:space="preserve"> </w:t>
      </w:r>
      <w:r>
        <w:t xml:space="preserve">«Старение    </w:t>
      </w:r>
      <w:r>
        <w:rPr>
          <w:spacing w:val="24"/>
        </w:rPr>
        <w:t xml:space="preserve"> </w:t>
      </w:r>
      <w:r>
        <w:t>наций».</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9" w:firstLine="0"/>
      </w:pPr>
      <w:r>
        <w:t>Демографическая политика как способ регулирования численности населения. Основные</w:t>
      </w:r>
      <w:r>
        <w:rPr>
          <w:spacing w:val="1"/>
        </w:rPr>
        <w:t xml:space="preserve"> </w:t>
      </w:r>
      <w:r>
        <w:t>направления</w:t>
      </w:r>
      <w:r>
        <w:rPr>
          <w:spacing w:val="1"/>
        </w:rPr>
        <w:t xml:space="preserve"> </w:t>
      </w:r>
      <w:r>
        <w:t>деятельности</w:t>
      </w:r>
      <w:r>
        <w:rPr>
          <w:spacing w:val="1"/>
        </w:rPr>
        <w:t xml:space="preserve"> </w:t>
      </w:r>
      <w:r>
        <w:t>ООН</w:t>
      </w:r>
      <w:r>
        <w:rPr>
          <w:spacing w:val="1"/>
        </w:rPr>
        <w:t xml:space="preserve"> </w:t>
      </w:r>
      <w:r>
        <w:t>по</w:t>
      </w:r>
      <w:r>
        <w:rPr>
          <w:spacing w:val="1"/>
        </w:rPr>
        <w:t xml:space="preserve"> </w:t>
      </w:r>
      <w:r>
        <w:t>решению</w:t>
      </w:r>
      <w:r>
        <w:rPr>
          <w:spacing w:val="1"/>
        </w:rPr>
        <w:t xml:space="preserve"> </w:t>
      </w:r>
      <w:r>
        <w:t>демографической</w:t>
      </w:r>
      <w:r>
        <w:rPr>
          <w:spacing w:val="1"/>
        </w:rPr>
        <w:t xml:space="preserve"> </w:t>
      </w:r>
      <w:r>
        <w:t>проблемы.</w:t>
      </w:r>
      <w:r>
        <w:rPr>
          <w:spacing w:val="1"/>
        </w:rPr>
        <w:t xml:space="preserve"> </w:t>
      </w:r>
      <w:r>
        <w:t>Демографическая ситуация в России и её региональные различия. Региональные аспекты в</w:t>
      </w:r>
      <w:r>
        <w:rPr>
          <w:spacing w:val="-57"/>
        </w:rPr>
        <w:t xml:space="preserve"> </w:t>
      </w:r>
      <w:r>
        <w:t>реализации</w:t>
      </w:r>
      <w:r>
        <w:rPr>
          <w:spacing w:val="-1"/>
        </w:rPr>
        <w:t xml:space="preserve"> </w:t>
      </w:r>
      <w:r>
        <w:t>демографической политики в</w:t>
      </w:r>
      <w:r>
        <w:rPr>
          <w:spacing w:val="-1"/>
        </w:rPr>
        <w:t xml:space="preserve"> </w:t>
      </w:r>
      <w:r>
        <w:t>России.</w:t>
      </w:r>
    </w:p>
    <w:p w:rsidR="00445874" w:rsidRDefault="00182F3C">
      <w:pPr>
        <w:pStyle w:val="a5"/>
        <w:ind w:left="2410" w:firstLine="0"/>
      </w:pPr>
      <w:r>
        <w:t>Практические</w:t>
      </w:r>
      <w:r>
        <w:rPr>
          <w:spacing w:val="-4"/>
        </w:rPr>
        <w:t xml:space="preserve"> </w:t>
      </w:r>
      <w:r>
        <w:t>работы.</w:t>
      </w:r>
    </w:p>
    <w:p w:rsidR="00445874" w:rsidRDefault="00182F3C">
      <w:pPr>
        <w:pStyle w:val="a9"/>
        <w:numPr>
          <w:ilvl w:val="0"/>
          <w:numId w:val="68"/>
        </w:numPr>
        <w:tabs>
          <w:tab w:val="left" w:pos="2730"/>
        </w:tabs>
        <w:ind w:right="583" w:firstLine="707"/>
        <w:jc w:val="both"/>
        <w:rPr>
          <w:sz w:val="24"/>
        </w:rPr>
      </w:pPr>
      <w:r>
        <w:rPr>
          <w:sz w:val="24"/>
        </w:rPr>
        <w:t>Представление географической информации о прогнозе изменений численности</w:t>
      </w:r>
      <w:r>
        <w:rPr>
          <w:spacing w:val="1"/>
          <w:sz w:val="24"/>
        </w:rPr>
        <w:t xml:space="preserve"> </w:t>
      </w:r>
      <w:r>
        <w:rPr>
          <w:sz w:val="24"/>
        </w:rPr>
        <w:t>населения</w:t>
      </w:r>
      <w:r>
        <w:rPr>
          <w:spacing w:val="1"/>
          <w:sz w:val="24"/>
        </w:rPr>
        <w:t xml:space="preserve"> </w:t>
      </w:r>
      <w:r>
        <w:rPr>
          <w:sz w:val="24"/>
        </w:rPr>
        <w:t>отдельных</w:t>
      </w:r>
      <w:r>
        <w:rPr>
          <w:spacing w:val="1"/>
          <w:sz w:val="24"/>
        </w:rPr>
        <w:t xml:space="preserve"> </w:t>
      </w:r>
      <w:r>
        <w:rPr>
          <w:sz w:val="24"/>
        </w:rPr>
        <w:t>регионов</w:t>
      </w:r>
      <w:r>
        <w:rPr>
          <w:spacing w:val="1"/>
          <w:sz w:val="24"/>
        </w:rPr>
        <w:t xml:space="preserve"> </w:t>
      </w:r>
      <w:r>
        <w:rPr>
          <w:sz w:val="24"/>
        </w:rPr>
        <w:t>мира</w:t>
      </w:r>
      <w:r>
        <w:rPr>
          <w:spacing w:val="1"/>
          <w:sz w:val="24"/>
        </w:rPr>
        <w:t xml:space="preserve"> </w:t>
      </w:r>
      <w:r>
        <w:rPr>
          <w:sz w:val="24"/>
        </w:rPr>
        <w:t>(на</w:t>
      </w:r>
      <w:r>
        <w:rPr>
          <w:spacing w:val="1"/>
          <w:sz w:val="24"/>
        </w:rPr>
        <w:t xml:space="preserve"> </w:t>
      </w:r>
      <w:r>
        <w:rPr>
          <w:sz w:val="24"/>
        </w:rPr>
        <w:t>2050</w:t>
      </w:r>
      <w:r>
        <w:rPr>
          <w:spacing w:val="1"/>
          <w:sz w:val="24"/>
        </w:rPr>
        <w:t xml:space="preserve"> </w:t>
      </w:r>
      <w:r>
        <w:rPr>
          <w:sz w:val="24"/>
        </w:rPr>
        <w:t>г.)</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графиков</w:t>
      </w:r>
      <w:r>
        <w:rPr>
          <w:spacing w:val="1"/>
          <w:sz w:val="24"/>
        </w:rPr>
        <w:t xml:space="preserve"> </w:t>
      </w:r>
      <w:r>
        <w:rPr>
          <w:sz w:val="24"/>
        </w:rPr>
        <w:t>на основе</w:t>
      </w:r>
      <w:r>
        <w:rPr>
          <w:spacing w:val="1"/>
          <w:sz w:val="24"/>
        </w:rPr>
        <w:t xml:space="preserve"> </w:t>
      </w:r>
      <w:r>
        <w:rPr>
          <w:sz w:val="24"/>
        </w:rPr>
        <w:t>анализа</w:t>
      </w:r>
      <w:r>
        <w:rPr>
          <w:spacing w:val="1"/>
          <w:sz w:val="24"/>
        </w:rPr>
        <w:t xml:space="preserve"> </w:t>
      </w:r>
      <w:r>
        <w:rPr>
          <w:sz w:val="24"/>
        </w:rPr>
        <w:t>статистических</w:t>
      </w:r>
      <w:r>
        <w:rPr>
          <w:spacing w:val="-2"/>
          <w:sz w:val="24"/>
        </w:rPr>
        <w:t xml:space="preserve"> </w:t>
      </w:r>
      <w:r>
        <w:rPr>
          <w:sz w:val="24"/>
        </w:rPr>
        <w:t>данных.</w:t>
      </w:r>
    </w:p>
    <w:p w:rsidR="00445874" w:rsidRDefault="00182F3C">
      <w:pPr>
        <w:pStyle w:val="a9"/>
        <w:numPr>
          <w:ilvl w:val="0"/>
          <w:numId w:val="68"/>
        </w:numPr>
        <w:tabs>
          <w:tab w:val="left" w:pos="2730"/>
        </w:tabs>
        <w:ind w:right="590" w:firstLine="707"/>
        <w:jc w:val="both"/>
        <w:rPr>
          <w:sz w:val="24"/>
        </w:rPr>
      </w:pPr>
      <w:r>
        <w:rPr>
          <w:sz w:val="24"/>
        </w:rPr>
        <w:t xml:space="preserve">Выявление   </w:t>
      </w:r>
      <w:r>
        <w:rPr>
          <w:spacing w:val="1"/>
          <w:sz w:val="24"/>
        </w:rPr>
        <w:t xml:space="preserve"> </w:t>
      </w:r>
      <w:r>
        <w:rPr>
          <w:sz w:val="24"/>
        </w:rPr>
        <w:t xml:space="preserve">тенденций   </w:t>
      </w:r>
      <w:r>
        <w:rPr>
          <w:spacing w:val="1"/>
          <w:sz w:val="24"/>
        </w:rPr>
        <w:t xml:space="preserve"> </w:t>
      </w:r>
      <w:r>
        <w:rPr>
          <w:sz w:val="24"/>
        </w:rPr>
        <w:t>изменения     демографической     ситуации     одного</w:t>
      </w:r>
      <w:r>
        <w:rPr>
          <w:spacing w:val="1"/>
          <w:sz w:val="24"/>
        </w:rPr>
        <w:t xml:space="preserve"> </w:t>
      </w:r>
      <w:r>
        <w:rPr>
          <w:sz w:val="24"/>
        </w:rPr>
        <w:t>из регионов России с</w:t>
      </w:r>
      <w:r>
        <w:rPr>
          <w:spacing w:val="-2"/>
          <w:sz w:val="24"/>
        </w:rPr>
        <w:t xml:space="preserve"> </w:t>
      </w:r>
      <w:r>
        <w:rPr>
          <w:sz w:val="24"/>
        </w:rPr>
        <w:t>использованием</w:t>
      </w:r>
      <w:r>
        <w:rPr>
          <w:spacing w:val="-1"/>
          <w:sz w:val="24"/>
        </w:rPr>
        <w:t xml:space="preserve"> </w:t>
      </w:r>
      <w:r>
        <w:rPr>
          <w:sz w:val="24"/>
        </w:rPr>
        <w:t>ГИС (Росстат).</w:t>
      </w:r>
    </w:p>
    <w:p w:rsidR="00445874" w:rsidRDefault="00182F3C">
      <w:pPr>
        <w:pStyle w:val="a9"/>
        <w:numPr>
          <w:ilvl w:val="0"/>
          <w:numId w:val="68"/>
        </w:numPr>
        <w:tabs>
          <w:tab w:val="left" w:pos="2730"/>
        </w:tabs>
        <w:ind w:right="583" w:firstLine="707"/>
        <w:jc w:val="both"/>
        <w:rPr>
          <w:sz w:val="24"/>
        </w:rPr>
      </w:pPr>
      <w:r>
        <w:rPr>
          <w:sz w:val="24"/>
        </w:rPr>
        <w:t>Сравнительный</w:t>
      </w:r>
      <w:r>
        <w:rPr>
          <w:spacing w:val="1"/>
          <w:sz w:val="24"/>
        </w:rPr>
        <w:t xml:space="preserve"> </w:t>
      </w:r>
      <w:r>
        <w:rPr>
          <w:sz w:val="24"/>
        </w:rPr>
        <w:t>анализ</w:t>
      </w:r>
      <w:r>
        <w:rPr>
          <w:spacing w:val="1"/>
          <w:sz w:val="24"/>
        </w:rPr>
        <w:t xml:space="preserve"> </w:t>
      </w:r>
      <w:r>
        <w:rPr>
          <w:sz w:val="24"/>
        </w:rPr>
        <w:t>половозрастных</w:t>
      </w:r>
      <w:r>
        <w:rPr>
          <w:spacing w:val="1"/>
          <w:sz w:val="24"/>
        </w:rPr>
        <w:t xml:space="preserve"> </w:t>
      </w:r>
      <w:r>
        <w:rPr>
          <w:sz w:val="24"/>
        </w:rPr>
        <w:t>пирамид</w:t>
      </w:r>
      <w:r>
        <w:rPr>
          <w:spacing w:val="1"/>
          <w:sz w:val="24"/>
        </w:rPr>
        <w:t xml:space="preserve"> </w:t>
      </w:r>
      <w:r>
        <w:rPr>
          <w:sz w:val="24"/>
        </w:rPr>
        <w:t>двух</w:t>
      </w:r>
      <w:r>
        <w:rPr>
          <w:spacing w:val="1"/>
          <w:sz w:val="24"/>
        </w:rPr>
        <w:t xml:space="preserve"> </w:t>
      </w:r>
      <w:r>
        <w:rPr>
          <w:sz w:val="24"/>
        </w:rPr>
        <w:t>стран</w:t>
      </w:r>
      <w:r>
        <w:rPr>
          <w:spacing w:val="1"/>
          <w:sz w:val="24"/>
        </w:rPr>
        <w:t xml:space="preserve"> </w:t>
      </w:r>
      <w:r>
        <w:rPr>
          <w:sz w:val="24"/>
        </w:rPr>
        <w:t>мира</w:t>
      </w:r>
      <w:r>
        <w:rPr>
          <w:spacing w:val="1"/>
          <w:sz w:val="24"/>
        </w:rPr>
        <w:t xml:space="preserve"> </w:t>
      </w:r>
      <w:r>
        <w:rPr>
          <w:sz w:val="24"/>
        </w:rPr>
        <w:t>с целью</w:t>
      </w:r>
      <w:r>
        <w:rPr>
          <w:spacing w:val="1"/>
          <w:sz w:val="24"/>
        </w:rPr>
        <w:t xml:space="preserve"> </w:t>
      </w:r>
      <w:r>
        <w:rPr>
          <w:sz w:val="24"/>
        </w:rPr>
        <w:t>объяснения</w:t>
      </w:r>
      <w:r>
        <w:rPr>
          <w:spacing w:val="-2"/>
          <w:sz w:val="24"/>
        </w:rPr>
        <w:t xml:space="preserve"> </w:t>
      </w:r>
      <w:r>
        <w:rPr>
          <w:sz w:val="24"/>
        </w:rPr>
        <w:t>различий</w:t>
      </w:r>
      <w:r>
        <w:rPr>
          <w:spacing w:val="-2"/>
          <w:sz w:val="24"/>
        </w:rPr>
        <w:t xml:space="preserve"> </w:t>
      </w:r>
      <w:r>
        <w:rPr>
          <w:sz w:val="24"/>
        </w:rPr>
        <w:t>в</w:t>
      </w:r>
      <w:r>
        <w:rPr>
          <w:spacing w:val="-5"/>
          <w:sz w:val="24"/>
        </w:rPr>
        <w:t xml:space="preserve"> </w:t>
      </w:r>
      <w:r>
        <w:rPr>
          <w:sz w:val="24"/>
        </w:rPr>
        <w:t>возрастной</w:t>
      </w:r>
      <w:r>
        <w:rPr>
          <w:spacing w:val="-2"/>
          <w:sz w:val="24"/>
        </w:rPr>
        <w:t xml:space="preserve"> </w:t>
      </w:r>
      <w:r>
        <w:rPr>
          <w:sz w:val="24"/>
        </w:rPr>
        <w:t>структуре</w:t>
      </w:r>
      <w:r>
        <w:rPr>
          <w:spacing w:val="-3"/>
          <w:sz w:val="24"/>
        </w:rPr>
        <w:t xml:space="preserve"> </w:t>
      </w:r>
      <w:r>
        <w:rPr>
          <w:sz w:val="24"/>
        </w:rPr>
        <w:t>населения</w:t>
      </w:r>
      <w:r>
        <w:rPr>
          <w:spacing w:val="-2"/>
          <w:sz w:val="24"/>
        </w:rPr>
        <w:t xml:space="preserve"> </w:t>
      </w:r>
      <w:r>
        <w:rPr>
          <w:sz w:val="24"/>
        </w:rPr>
        <w:t>развитых и</w:t>
      </w:r>
      <w:r>
        <w:rPr>
          <w:spacing w:val="2"/>
          <w:sz w:val="24"/>
        </w:rPr>
        <w:t xml:space="preserve"> </w:t>
      </w:r>
      <w:r>
        <w:rPr>
          <w:sz w:val="24"/>
        </w:rPr>
        <w:t>развивающих стран.</w:t>
      </w:r>
    </w:p>
    <w:p w:rsidR="00445874" w:rsidRDefault="00182F3C">
      <w:pPr>
        <w:pStyle w:val="a9"/>
        <w:numPr>
          <w:ilvl w:val="0"/>
          <w:numId w:val="68"/>
        </w:numPr>
        <w:tabs>
          <w:tab w:val="left" w:pos="3118"/>
        </w:tabs>
        <w:ind w:right="590" w:firstLine="707"/>
        <w:jc w:val="both"/>
        <w:rPr>
          <w:sz w:val="24"/>
        </w:rPr>
      </w:pPr>
      <w:r>
        <w:rPr>
          <w:sz w:val="24"/>
        </w:rPr>
        <w:t>Исследование</w:t>
      </w:r>
      <w:r>
        <w:rPr>
          <w:spacing w:val="1"/>
          <w:sz w:val="24"/>
        </w:rPr>
        <w:t xml:space="preserve"> </w:t>
      </w:r>
      <w:r>
        <w:rPr>
          <w:sz w:val="24"/>
        </w:rPr>
        <w:t>влияния</w:t>
      </w:r>
      <w:r>
        <w:rPr>
          <w:spacing w:val="1"/>
          <w:sz w:val="24"/>
        </w:rPr>
        <w:t xml:space="preserve"> </w:t>
      </w:r>
      <w:r>
        <w:rPr>
          <w:sz w:val="24"/>
        </w:rPr>
        <w:t>рынков</w:t>
      </w:r>
      <w:r>
        <w:rPr>
          <w:spacing w:val="1"/>
          <w:sz w:val="24"/>
        </w:rPr>
        <w:t xml:space="preserve"> </w:t>
      </w:r>
      <w:r>
        <w:rPr>
          <w:sz w:val="24"/>
        </w:rPr>
        <w:t>труда</w:t>
      </w:r>
      <w:r>
        <w:rPr>
          <w:spacing w:val="1"/>
          <w:sz w:val="24"/>
        </w:rPr>
        <w:t xml:space="preserve"> </w:t>
      </w:r>
      <w:r>
        <w:rPr>
          <w:sz w:val="24"/>
        </w:rPr>
        <w:t>на</w:t>
      </w:r>
      <w:r>
        <w:rPr>
          <w:spacing w:val="1"/>
          <w:sz w:val="24"/>
        </w:rPr>
        <w:t xml:space="preserve"> </w:t>
      </w:r>
      <w:r>
        <w:rPr>
          <w:sz w:val="24"/>
        </w:rPr>
        <w:t>размещение</w:t>
      </w:r>
      <w:r>
        <w:rPr>
          <w:spacing w:val="1"/>
          <w:sz w:val="24"/>
        </w:rPr>
        <w:t xml:space="preserve"> </w:t>
      </w:r>
      <w:r>
        <w:rPr>
          <w:sz w:val="24"/>
        </w:rPr>
        <w:t>предприятий</w:t>
      </w:r>
      <w:r>
        <w:rPr>
          <w:spacing w:val="1"/>
          <w:sz w:val="24"/>
        </w:rPr>
        <w:t xml:space="preserve"> </w:t>
      </w:r>
      <w:r>
        <w:rPr>
          <w:sz w:val="24"/>
        </w:rPr>
        <w:t>материальной и нематериальной сферы (на примере своего региона) на основе анализа</w:t>
      </w:r>
      <w:r>
        <w:rPr>
          <w:spacing w:val="1"/>
          <w:sz w:val="24"/>
        </w:rPr>
        <w:t xml:space="preserve"> </w:t>
      </w:r>
      <w:r>
        <w:rPr>
          <w:sz w:val="24"/>
        </w:rPr>
        <w:t>различных</w:t>
      </w:r>
      <w:r>
        <w:rPr>
          <w:spacing w:val="1"/>
          <w:sz w:val="24"/>
        </w:rPr>
        <w:t xml:space="preserve"> </w:t>
      </w:r>
      <w:r>
        <w:rPr>
          <w:sz w:val="24"/>
        </w:rPr>
        <w:t>источников.</w:t>
      </w:r>
    </w:p>
    <w:p w:rsidR="00445874" w:rsidRDefault="00182F3C">
      <w:pPr>
        <w:pStyle w:val="a5"/>
        <w:spacing w:before="1"/>
        <w:ind w:left="2410" w:firstLine="0"/>
      </w:pPr>
      <w:r>
        <w:t>Тема</w:t>
      </w:r>
      <w:r>
        <w:rPr>
          <w:spacing w:val="-3"/>
        </w:rPr>
        <w:t xml:space="preserve"> </w:t>
      </w:r>
      <w:r>
        <w:t>2.</w:t>
      </w:r>
      <w:r>
        <w:rPr>
          <w:spacing w:val="-1"/>
        </w:rPr>
        <w:t xml:space="preserve"> </w:t>
      </w:r>
      <w:r>
        <w:t>Проблема</w:t>
      </w:r>
      <w:r>
        <w:rPr>
          <w:spacing w:val="-3"/>
        </w:rPr>
        <w:t xml:space="preserve"> </w:t>
      </w:r>
      <w:r>
        <w:t>здоровья</w:t>
      </w:r>
      <w:r>
        <w:rPr>
          <w:spacing w:val="-1"/>
        </w:rPr>
        <w:t xml:space="preserve"> </w:t>
      </w:r>
      <w:r>
        <w:t>и</w:t>
      </w:r>
      <w:r>
        <w:rPr>
          <w:spacing w:val="-1"/>
        </w:rPr>
        <w:t xml:space="preserve"> </w:t>
      </w:r>
      <w:r>
        <w:t>долголетия</w:t>
      </w:r>
      <w:r>
        <w:rPr>
          <w:spacing w:val="-1"/>
        </w:rPr>
        <w:t xml:space="preserve"> </w:t>
      </w:r>
      <w:r>
        <w:t>человека.</w:t>
      </w:r>
    </w:p>
    <w:p w:rsidR="00445874" w:rsidRDefault="00182F3C">
      <w:pPr>
        <w:pStyle w:val="a5"/>
        <w:ind w:right="584"/>
      </w:pPr>
      <w:r>
        <w:t>Здоровье</w:t>
      </w:r>
      <w:r>
        <w:rPr>
          <w:spacing w:val="1"/>
        </w:rPr>
        <w:t xml:space="preserve"> </w:t>
      </w:r>
      <w:r>
        <w:t>человека</w:t>
      </w:r>
      <w:r>
        <w:rPr>
          <w:spacing w:val="1"/>
        </w:rPr>
        <w:t xml:space="preserve"> </w:t>
      </w:r>
      <w:r>
        <w:t>как</w:t>
      </w:r>
      <w:r>
        <w:rPr>
          <w:spacing w:val="1"/>
        </w:rPr>
        <w:t xml:space="preserve"> </w:t>
      </w:r>
      <w:r>
        <w:t>показатель</w:t>
      </w:r>
      <w:r>
        <w:rPr>
          <w:spacing w:val="1"/>
        </w:rPr>
        <w:t xml:space="preserve"> </w:t>
      </w:r>
      <w:r>
        <w:t>социально-демографического</w:t>
      </w:r>
      <w:r>
        <w:rPr>
          <w:spacing w:val="1"/>
        </w:rPr>
        <w:t xml:space="preserve"> </w:t>
      </w:r>
      <w:r>
        <w:t>развития.</w:t>
      </w:r>
      <w:r>
        <w:rPr>
          <w:spacing w:val="1"/>
        </w:rPr>
        <w:t xml:space="preserve"> </w:t>
      </w:r>
      <w:r>
        <w:t>Проблемы,</w:t>
      </w:r>
      <w:r>
        <w:rPr>
          <w:spacing w:val="1"/>
        </w:rPr>
        <w:t xml:space="preserve"> </w:t>
      </w:r>
      <w:r>
        <w:t>связанные</w:t>
      </w:r>
      <w:r>
        <w:rPr>
          <w:spacing w:val="1"/>
        </w:rPr>
        <w:t xml:space="preserve"> </w:t>
      </w:r>
      <w:r>
        <w:t>с</w:t>
      </w:r>
      <w:r>
        <w:rPr>
          <w:spacing w:val="1"/>
        </w:rPr>
        <w:t xml:space="preserve"> </w:t>
      </w:r>
      <w:r>
        <w:t>распространением</w:t>
      </w:r>
      <w:r>
        <w:rPr>
          <w:spacing w:val="1"/>
        </w:rPr>
        <w:t xml:space="preserve"> </w:t>
      </w:r>
      <w:r>
        <w:t>болезней</w:t>
      </w:r>
      <w:r>
        <w:rPr>
          <w:spacing w:val="1"/>
        </w:rPr>
        <w:t xml:space="preserve"> </w:t>
      </w:r>
      <w:r>
        <w:t>и</w:t>
      </w:r>
      <w:r>
        <w:rPr>
          <w:spacing w:val="1"/>
        </w:rPr>
        <w:t xml:space="preserve"> </w:t>
      </w:r>
      <w:r>
        <w:t>патологических</w:t>
      </w:r>
      <w:r>
        <w:rPr>
          <w:spacing w:val="61"/>
        </w:rPr>
        <w:t xml:space="preserve"> </w:t>
      </w:r>
      <w:r>
        <w:t>состояний</w:t>
      </w:r>
      <w:r>
        <w:rPr>
          <w:spacing w:val="1"/>
        </w:rPr>
        <w:t xml:space="preserve"> </w:t>
      </w:r>
      <w:r>
        <w:t>человека;</w:t>
      </w:r>
      <w:r>
        <w:rPr>
          <w:spacing w:val="1"/>
        </w:rPr>
        <w:t xml:space="preserve"> </w:t>
      </w:r>
      <w:r>
        <w:t>факторы</w:t>
      </w:r>
      <w:r>
        <w:rPr>
          <w:spacing w:val="1"/>
        </w:rPr>
        <w:t xml:space="preserve"> </w:t>
      </w:r>
      <w:r>
        <w:t>географической</w:t>
      </w:r>
      <w:r>
        <w:rPr>
          <w:spacing w:val="1"/>
        </w:rPr>
        <w:t xml:space="preserve"> </w:t>
      </w:r>
      <w:r>
        <w:t>среды</w:t>
      </w:r>
      <w:r>
        <w:rPr>
          <w:spacing w:val="1"/>
        </w:rPr>
        <w:t xml:space="preserve"> </w:t>
      </w:r>
      <w:r>
        <w:t>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здоровье</w:t>
      </w:r>
      <w:r>
        <w:rPr>
          <w:spacing w:val="1"/>
        </w:rPr>
        <w:t xml:space="preserve"> </w:t>
      </w:r>
      <w:r>
        <w:t>человека.</w:t>
      </w:r>
      <w:r>
        <w:rPr>
          <w:spacing w:val="1"/>
        </w:rPr>
        <w:t xml:space="preserve"> </w:t>
      </w:r>
      <w:r>
        <w:t>Связь</w:t>
      </w:r>
      <w:r>
        <w:rPr>
          <w:spacing w:val="1"/>
        </w:rPr>
        <w:t xml:space="preserve"> </w:t>
      </w:r>
      <w:r>
        <w:t>проблемы охраны здоровья и долголетия человека с другими глобальными проблемами.</w:t>
      </w:r>
      <w:r>
        <w:rPr>
          <w:spacing w:val="1"/>
        </w:rPr>
        <w:t xml:space="preserve"> </w:t>
      </w:r>
      <w:r>
        <w:t>Ожидаемая</w:t>
      </w:r>
      <w:r>
        <w:rPr>
          <w:spacing w:val="1"/>
        </w:rPr>
        <w:t xml:space="preserve"> </w:t>
      </w:r>
      <w:r>
        <w:t>продолжительность</w:t>
      </w:r>
      <w:r>
        <w:rPr>
          <w:spacing w:val="1"/>
        </w:rPr>
        <w:t xml:space="preserve"> </w:t>
      </w:r>
      <w:r>
        <w:t>жизни</w:t>
      </w:r>
      <w:r>
        <w:rPr>
          <w:spacing w:val="1"/>
        </w:rPr>
        <w:t xml:space="preserve"> </w:t>
      </w:r>
      <w:r>
        <w:t>и</w:t>
      </w:r>
      <w:r>
        <w:rPr>
          <w:spacing w:val="1"/>
        </w:rPr>
        <w:t xml:space="preserve"> </w:t>
      </w:r>
      <w:r>
        <w:t>её</w:t>
      </w:r>
      <w:r>
        <w:rPr>
          <w:spacing w:val="1"/>
        </w:rPr>
        <w:t xml:space="preserve"> </w:t>
      </w:r>
      <w:r>
        <w:t>различия</w:t>
      </w:r>
      <w:r>
        <w:rPr>
          <w:spacing w:val="1"/>
        </w:rPr>
        <w:t xml:space="preserve"> </w:t>
      </w:r>
      <w:r>
        <w:t>по</w:t>
      </w:r>
      <w:r>
        <w:rPr>
          <w:spacing w:val="1"/>
        </w:rPr>
        <w:t xml:space="preserve"> </w:t>
      </w:r>
      <w:r>
        <w:t>странам</w:t>
      </w:r>
      <w:r>
        <w:rPr>
          <w:spacing w:val="1"/>
        </w:rPr>
        <w:t xml:space="preserve"> </w:t>
      </w:r>
      <w:r>
        <w:t>мира.</w:t>
      </w:r>
      <w:r>
        <w:rPr>
          <w:spacing w:val="1"/>
        </w:rPr>
        <w:t xml:space="preserve"> </w:t>
      </w:r>
      <w:r>
        <w:t>Природные</w:t>
      </w:r>
      <w:r>
        <w:rPr>
          <w:spacing w:val="1"/>
        </w:rPr>
        <w:t xml:space="preserve"> </w:t>
      </w:r>
      <w:r>
        <w:t>и</w:t>
      </w:r>
      <w:r>
        <w:rPr>
          <w:spacing w:val="1"/>
        </w:rPr>
        <w:t xml:space="preserve"> </w:t>
      </w:r>
      <w:r>
        <w:t>социальные</w:t>
      </w:r>
      <w:r>
        <w:rPr>
          <w:spacing w:val="-3"/>
        </w:rPr>
        <w:t xml:space="preserve"> </w:t>
      </w:r>
      <w:r>
        <w:t>факторы, способствующие</w:t>
      </w:r>
      <w:r>
        <w:rPr>
          <w:spacing w:val="-1"/>
        </w:rPr>
        <w:t xml:space="preserve"> </w:t>
      </w:r>
      <w:r>
        <w:t>долголетию.</w:t>
      </w:r>
    </w:p>
    <w:p w:rsidR="00445874" w:rsidRDefault="00182F3C">
      <w:pPr>
        <w:pStyle w:val="a5"/>
        <w:ind w:left="2410" w:firstLine="0"/>
      </w:pPr>
      <w:r>
        <w:t>Практическая</w:t>
      </w:r>
      <w:r>
        <w:rPr>
          <w:spacing w:val="-4"/>
        </w:rPr>
        <w:t xml:space="preserve"> </w:t>
      </w:r>
      <w:r>
        <w:t>работа.</w:t>
      </w:r>
    </w:p>
    <w:p w:rsidR="00445874" w:rsidRDefault="00182F3C">
      <w:pPr>
        <w:pStyle w:val="a5"/>
        <w:ind w:right="587"/>
      </w:pPr>
      <w:r>
        <w:t>1). Сравнение показателей здоровья населения и ожидаемой продолжительности</w:t>
      </w:r>
      <w:r>
        <w:rPr>
          <w:spacing w:val="1"/>
        </w:rPr>
        <w:t xml:space="preserve"> </w:t>
      </w:r>
      <w:r>
        <w:t>жизни</w:t>
      </w:r>
      <w:r>
        <w:rPr>
          <w:spacing w:val="1"/>
        </w:rPr>
        <w:t xml:space="preserve"> </w:t>
      </w:r>
      <w:r>
        <w:t>в</w:t>
      </w:r>
      <w:r>
        <w:rPr>
          <w:spacing w:val="1"/>
        </w:rPr>
        <w:t xml:space="preserve"> </w:t>
      </w:r>
      <w:r>
        <w:t>разных</w:t>
      </w:r>
      <w:r>
        <w:rPr>
          <w:spacing w:val="1"/>
        </w:rPr>
        <w:t xml:space="preserve"> </w:t>
      </w:r>
      <w:r>
        <w:t>странах</w:t>
      </w:r>
      <w:r>
        <w:rPr>
          <w:spacing w:val="1"/>
        </w:rPr>
        <w:t xml:space="preserve"> </w:t>
      </w:r>
      <w:r>
        <w:t>и</w:t>
      </w:r>
      <w:r>
        <w:rPr>
          <w:spacing w:val="1"/>
        </w:rPr>
        <w:t xml:space="preserve"> </w:t>
      </w:r>
      <w:r>
        <w:t>регионах</w:t>
      </w:r>
      <w:r>
        <w:rPr>
          <w:spacing w:val="1"/>
        </w:rPr>
        <w:t xml:space="preserve"> </w:t>
      </w:r>
      <w:r>
        <w:t>мира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различных</w:t>
      </w:r>
      <w:r>
        <w:rPr>
          <w:spacing w:val="1"/>
        </w:rPr>
        <w:t xml:space="preserve"> </w:t>
      </w:r>
      <w:r>
        <w:t>источников</w:t>
      </w:r>
      <w:r>
        <w:rPr>
          <w:spacing w:val="1"/>
        </w:rPr>
        <w:t xml:space="preserve"> </w:t>
      </w:r>
      <w:r>
        <w:t>информации.</w:t>
      </w:r>
    </w:p>
    <w:p w:rsidR="00445874" w:rsidRDefault="00182F3C">
      <w:pPr>
        <w:pStyle w:val="a5"/>
        <w:spacing w:before="1"/>
        <w:ind w:left="2410" w:firstLine="0"/>
      </w:pPr>
      <w:r>
        <w:t>Тема</w:t>
      </w:r>
      <w:r>
        <w:rPr>
          <w:spacing w:val="-4"/>
        </w:rPr>
        <w:t xml:space="preserve"> </w:t>
      </w:r>
      <w:r>
        <w:t>3.</w:t>
      </w:r>
      <w:r>
        <w:rPr>
          <w:spacing w:val="-2"/>
        </w:rPr>
        <w:t xml:space="preserve"> </w:t>
      </w:r>
      <w:r>
        <w:t>Миграции</w:t>
      </w:r>
      <w:r>
        <w:rPr>
          <w:spacing w:val="-2"/>
        </w:rPr>
        <w:t xml:space="preserve"> </w:t>
      </w:r>
      <w:r>
        <w:t>населения.</w:t>
      </w:r>
    </w:p>
    <w:p w:rsidR="00445874" w:rsidRDefault="00182F3C">
      <w:pPr>
        <w:pStyle w:val="a5"/>
        <w:ind w:right="584"/>
      </w:pPr>
      <w:r>
        <w:t>Глобальные</w:t>
      </w:r>
      <w:r>
        <w:rPr>
          <w:spacing w:val="61"/>
        </w:rPr>
        <w:t xml:space="preserve"> </w:t>
      </w:r>
      <w:r>
        <w:t>миграции   населения   как   следствие   экономического   неравенства</w:t>
      </w:r>
      <w:r>
        <w:rPr>
          <w:spacing w:val="-57"/>
        </w:rPr>
        <w:t xml:space="preserve"> </w:t>
      </w:r>
      <w:r>
        <w:t>и демографической</w:t>
      </w:r>
      <w:r>
        <w:rPr>
          <w:spacing w:val="1"/>
        </w:rPr>
        <w:t xml:space="preserve"> </w:t>
      </w:r>
      <w:r>
        <w:t>ситуации</w:t>
      </w:r>
      <w:r>
        <w:rPr>
          <w:spacing w:val="1"/>
        </w:rPr>
        <w:t xml:space="preserve"> </w:t>
      </w:r>
      <w:r>
        <w:t>в</w:t>
      </w:r>
      <w:r>
        <w:rPr>
          <w:spacing w:val="1"/>
        </w:rPr>
        <w:t xml:space="preserve"> </w:t>
      </w:r>
      <w:r>
        <w:t>странах</w:t>
      </w:r>
      <w:r>
        <w:rPr>
          <w:spacing w:val="1"/>
        </w:rPr>
        <w:t xml:space="preserve"> </w:t>
      </w:r>
      <w:r>
        <w:t>мира.</w:t>
      </w:r>
      <w:r>
        <w:rPr>
          <w:spacing w:val="1"/>
        </w:rPr>
        <w:t xml:space="preserve"> </w:t>
      </w:r>
      <w:r>
        <w:t>Классификация</w:t>
      </w:r>
      <w:r>
        <w:rPr>
          <w:spacing w:val="1"/>
        </w:rPr>
        <w:t xml:space="preserve"> </w:t>
      </w:r>
      <w:r>
        <w:t>миграций</w:t>
      </w:r>
      <w:r>
        <w:rPr>
          <w:spacing w:val="1"/>
        </w:rPr>
        <w:t xml:space="preserve"> </w:t>
      </w:r>
      <w:r>
        <w:t>населения.</w:t>
      </w:r>
      <w:r>
        <w:rPr>
          <w:spacing w:val="1"/>
        </w:rPr>
        <w:t xml:space="preserve"> </w:t>
      </w:r>
      <w:r>
        <w:t>Исторические,</w:t>
      </w:r>
      <w:r>
        <w:rPr>
          <w:spacing w:val="1"/>
        </w:rPr>
        <w:t xml:space="preserve"> </w:t>
      </w:r>
      <w:r>
        <w:t>политические</w:t>
      </w:r>
      <w:r>
        <w:rPr>
          <w:spacing w:val="1"/>
        </w:rPr>
        <w:t xml:space="preserve"> </w:t>
      </w:r>
      <w:r>
        <w:t>и</w:t>
      </w:r>
      <w:r>
        <w:rPr>
          <w:spacing w:val="1"/>
        </w:rPr>
        <w:t xml:space="preserve"> </w:t>
      </w:r>
      <w:r>
        <w:t>социально-экономические</w:t>
      </w:r>
      <w:r>
        <w:rPr>
          <w:spacing w:val="1"/>
        </w:rPr>
        <w:t xml:space="preserve"> </w:t>
      </w:r>
      <w:r>
        <w:t>аспекты</w:t>
      </w:r>
      <w:r>
        <w:rPr>
          <w:spacing w:val="1"/>
        </w:rPr>
        <w:t xml:space="preserve"> </w:t>
      </w:r>
      <w:r>
        <w:t>формирования</w:t>
      </w:r>
      <w:r>
        <w:rPr>
          <w:spacing w:val="1"/>
        </w:rPr>
        <w:t xml:space="preserve"> </w:t>
      </w:r>
      <w:r>
        <w:t>миграционных потоков. Проблема беженцев как результат обострения геополитической</w:t>
      </w:r>
      <w:r>
        <w:rPr>
          <w:spacing w:val="1"/>
        </w:rPr>
        <w:t xml:space="preserve"> </w:t>
      </w:r>
      <w:r>
        <w:t>ситуации</w:t>
      </w:r>
      <w:r>
        <w:rPr>
          <w:spacing w:val="1"/>
        </w:rPr>
        <w:t xml:space="preserve"> </w:t>
      </w:r>
      <w:r>
        <w:t>в</w:t>
      </w:r>
      <w:r>
        <w:rPr>
          <w:spacing w:val="1"/>
        </w:rPr>
        <w:t xml:space="preserve"> </w:t>
      </w:r>
      <w:r>
        <w:t>различных</w:t>
      </w:r>
      <w:r>
        <w:rPr>
          <w:spacing w:val="1"/>
        </w:rPr>
        <w:t xml:space="preserve"> </w:t>
      </w:r>
      <w:r>
        <w:t>регионах</w:t>
      </w:r>
      <w:r>
        <w:rPr>
          <w:spacing w:val="1"/>
        </w:rPr>
        <w:t xml:space="preserve"> </w:t>
      </w:r>
      <w:r>
        <w:t>мира.</w:t>
      </w:r>
      <w:r>
        <w:rPr>
          <w:spacing w:val="1"/>
        </w:rPr>
        <w:t xml:space="preserve"> </w:t>
      </w:r>
      <w:r>
        <w:t>Основные</w:t>
      </w:r>
      <w:r>
        <w:rPr>
          <w:spacing w:val="1"/>
        </w:rPr>
        <w:t xml:space="preserve"> </w:t>
      </w:r>
      <w:r>
        <w:t>направления</w:t>
      </w:r>
      <w:r>
        <w:rPr>
          <w:spacing w:val="1"/>
        </w:rPr>
        <w:t xml:space="preserve"> </w:t>
      </w:r>
      <w:r>
        <w:t>деятельности</w:t>
      </w:r>
      <w:r>
        <w:rPr>
          <w:spacing w:val="1"/>
        </w:rPr>
        <w:t xml:space="preserve"> </w:t>
      </w:r>
      <w:r>
        <w:t>ООН</w:t>
      </w:r>
      <w:r>
        <w:rPr>
          <w:spacing w:val="1"/>
        </w:rPr>
        <w:t xml:space="preserve"> </w:t>
      </w:r>
      <w:r>
        <w:t>по</w:t>
      </w:r>
      <w:r>
        <w:rPr>
          <w:spacing w:val="1"/>
        </w:rPr>
        <w:t xml:space="preserve"> </w:t>
      </w:r>
      <w:r>
        <w:t>решению проблемы беженцев. Внутрироссийская миграция: дифференциация регионов.</w:t>
      </w:r>
      <w:r>
        <w:rPr>
          <w:spacing w:val="1"/>
        </w:rPr>
        <w:t xml:space="preserve"> </w:t>
      </w:r>
      <w:r>
        <w:t>Факторы</w:t>
      </w:r>
      <w:r>
        <w:rPr>
          <w:spacing w:val="1"/>
        </w:rPr>
        <w:t xml:space="preserve"> </w:t>
      </w:r>
      <w:r>
        <w:t>и</w:t>
      </w:r>
      <w:r>
        <w:rPr>
          <w:spacing w:val="1"/>
        </w:rPr>
        <w:t xml:space="preserve"> </w:t>
      </w:r>
      <w:r>
        <w:t>последствия</w:t>
      </w:r>
      <w:r>
        <w:rPr>
          <w:spacing w:val="1"/>
        </w:rPr>
        <w:t xml:space="preserve"> </w:t>
      </w:r>
      <w:r>
        <w:t>международной</w:t>
      </w:r>
      <w:r>
        <w:rPr>
          <w:spacing w:val="1"/>
        </w:rPr>
        <w:t xml:space="preserve"> </w:t>
      </w:r>
      <w:r>
        <w:t>миграции</w:t>
      </w:r>
      <w:r>
        <w:rPr>
          <w:spacing w:val="1"/>
        </w:rPr>
        <w:t xml:space="preserve"> </w:t>
      </w:r>
      <w:r>
        <w:t>населения</w:t>
      </w:r>
      <w:r>
        <w:rPr>
          <w:spacing w:val="1"/>
        </w:rPr>
        <w:t xml:space="preserve"> </w:t>
      </w:r>
      <w:r>
        <w:t>на</w:t>
      </w:r>
      <w:r>
        <w:rPr>
          <w:spacing w:val="1"/>
        </w:rPr>
        <w:t xml:space="preserve"> </w:t>
      </w:r>
      <w:r>
        <w:t>территорию</w:t>
      </w:r>
      <w:r>
        <w:rPr>
          <w:spacing w:val="1"/>
        </w:rPr>
        <w:t xml:space="preserve"> </w:t>
      </w:r>
      <w:r>
        <w:t>России.</w:t>
      </w:r>
      <w:r>
        <w:rPr>
          <w:spacing w:val="1"/>
        </w:rPr>
        <w:t xml:space="preserve"> </w:t>
      </w:r>
      <w:r>
        <w:t>Трудовые</w:t>
      </w:r>
      <w:r>
        <w:rPr>
          <w:spacing w:val="-2"/>
        </w:rPr>
        <w:t xml:space="preserve"> </w:t>
      </w:r>
      <w:r>
        <w:t>миграции в</w:t>
      </w:r>
      <w:r>
        <w:rPr>
          <w:spacing w:val="-1"/>
        </w:rPr>
        <w:t xml:space="preserve"> </w:t>
      </w:r>
      <w:r>
        <w:t>России.</w:t>
      </w:r>
    </w:p>
    <w:p w:rsidR="00445874" w:rsidRDefault="00182F3C">
      <w:pPr>
        <w:pStyle w:val="a5"/>
        <w:ind w:left="2410" w:firstLine="0"/>
      </w:pPr>
      <w:r>
        <w:t>Практические</w:t>
      </w:r>
      <w:r>
        <w:rPr>
          <w:spacing w:val="-4"/>
        </w:rPr>
        <w:t xml:space="preserve"> </w:t>
      </w:r>
      <w:r>
        <w:t>работы.</w:t>
      </w:r>
    </w:p>
    <w:p w:rsidR="00445874" w:rsidRDefault="00182F3C">
      <w:pPr>
        <w:pStyle w:val="a9"/>
        <w:numPr>
          <w:ilvl w:val="0"/>
          <w:numId w:val="67"/>
        </w:numPr>
        <w:tabs>
          <w:tab w:val="left" w:pos="2730"/>
        </w:tabs>
        <w:ind w:right="582" w:firstLine="707"/>
        <w:jc w:val="both"/>
        <w:rPr>
          <w:sz w:val="24"/>
        </w:rPr>
      </w:pPr>
      <w:r>
        <w:rPr>
          <w:sz w:val="24"/>
        </w:rPr>
        <w:t>Выявление основных направлений современных миграций населения в мире на</w:t>
      </w:r>
      <w:r>
        <w:rPr>
          <w:spacing w:val="1"/>
          <w:sz w:val="24"/>
        </w:rPr>
        <w:t xml:space="preserve"> </w:t>
      </w:r>
      <w:r>
        <w:rPr>
          <w:sz w:val="24"/>
        </w:rPr>
        <w:t>основе</w:t>
      </w:r>
      <w:r>
        <w:rPr>
          <w:spacing w:val="-3"/>
          <w:sz w:val="24"/>
        </w:rPr>
        <w:t xml:space="preserve"> </w:t>
      </w:r>
      <w:r>
        <w:rPr>
          <w:sz w:val="24"/>
        </w:rPr>
        <w:t>анализа</w:t>
      </w:r>
      <w:r>
        <w:rPr>
          <w:spacing w:val="-1"/>
          <w:sz w:val="24"/>
        </w:rPr>
        <w:t xml:space="preserve"> </w:t>
      </w:r>
      <w:r>
        <w:rPr>
          <w:sz w:val="24"/>
        </w:rPr>
        <w:t>статистической информации.</w:t>
      </w:r>
    </w:p>
    <w:p w:rsidR="00445874" w:rsidRDefault="00182F3C">
      <w:pPr>
        <w:pStyle w:val="a9"/>
        <w:numPr>
          <w:ilvl w:val="0"/>
          <w:numId w:val="67"/>
        </w:numPr>
        <w:tabs>
          <w:tab w:val="left" w:pos="2730"/>
        </w:tabs>
        <w:ind w:left="2729"/>
        <w:jc w:val="both"/>
        <w:rPr>
          <w:sz w:val="24"/>
        </w:rPr>
      </w:pPr>
      <w:r>
        <w:rPr>
          <w:sz w:val="24"/>
        </w:rPr>
        <w:t>Определение</w:t>
      </w:r>
      <w:r>
        <w:rPr>
          <w:spacing w:val="-3"/>
          <w:sz w:val="24"/>
        </w:rPr>
        <w:t xml:space="preserve"> </w:t>
      </w:r>
      <w:r>
        <w:rPr>
          <w:sz w:val="24"/>
        </w:rPr>
        <w:t>перечня</w:t>
      </w:r>
      <w:r>
        <w:rPr>
          <w:spacing w:val="-2"/>
          <w:sz w:val="24"/>
        </w:rPr>
        <w:t xml:space="preserve"> </w:t>
      </w:r>
      <w:r>
        <w:rPr>
          <w:sz w:val="24"/>
        </w:rPr>
        <w:t>стран</w:t>
      </w:r>
      <w:r>
        <w:rPr>
          <w:spacing w:val="-2"/>
          <w:sz w:val="24"/>
        </w:rPr>
        <w:t xml:space="preserve"> </w:t>
      </w:r>
      <w:r>
        <w:rPr>
          <w:sz w:val="24"/>
        </w:rPr>
        <w:t>мира</w:t>
      </w:r>
      <w:r>
        <w:rPr>
          <w:spacing w:val="-3"/>
          <w:sz w:val="24"/>
        </w:rPr>
        <w:t xml:space="preserve"> </w:t>
      </w:r>
      <w:r>
        <w:rPr>
          <w:sz w:val="24"/>
        </w:rPr>
        <w:t>с</w:t>
      </w:r>
      <w:r>
        <w:rPr>
          <w:spacing w:val="-3"/>
          <w:sz w:val="24"/>
        </w:rPr>
        <w:t xml:space="preserve"> </w:t>
      </w:r>
      <w:r>
        <w:rPr>
          <w:sz w:val="24"/>
        </w:rPr>
        <w:t>наибольшей</w:t>
      </w:r>
      <w:r>
        <w:rPr>
          <w:spacing w:val="-1"/>
          <w:sz w:val="24"/>
        </w:rPr>
        <w:t xml:space="preserve"> </w:t>
      </w:r>
      <w:r>
        <w:rPr>
          <w:sz w:val="24"/>
        </w:rPr>
        <w:t>долей</w:t>
      </w:r>
      <w:r>
        <w:rPr>
          <w:spacing w:val="-2"/>
          <w:sz w:val="24"/>
        </w:rPr>
        <w:t xml:space="preserve"> </w:t>
      </w:r>
      <w:r>
        <w:rPr>
          <w:sz w:val="24"/>
        </w:rPr>
        <w:t>иммигрантов</w:t>
      </w:r>
      <w:r>
        <w:rPr>
          <w:spacing w:val="-3"/>
          <w:sz w:val="24"/>
        </w:rPr>
        <w:t xml:space="preserve"> </w:t>
      </w:r>
      <w:r>
        <w:rPr>
          <w:sz w:val="24"/>
        </w:rPr>
        <w:t>в</w:t>
      </w:r>
      <w:r>
        <w:rPr>
          <w:spacing w:val="1"/>
          <w:sz w:val="24"/>
        </w:rPr>
        <w:t xml:space="preserve"> </w:t>
      </w:r>
      <w:r>
        <w:rPr>
          <w:sz w:val="24"/>
        </w:rPr>
        <w:t>населении.</w:t>
      </w:r>
    </w:p>
    <w:p w:rsidR="00445874" w:rsidRDefault="00182F3C">
      <w:pPr>
        <w:pStyle w:val="a5"/>
        <w:spacing w:before="1"/>
        <w:ind w:right="588"/>
      </w:pPr>
      <w:r>
        <w:t>Тема</w:t>
      </w:r>
      <w:r>
        <w:rPr>
          <w:spacing w:val="1"/>
        </w:rPr>
        <w:t xml:space="preserve"> </w:t>
      </w:r>
      <w:r>
        <w:t>4.</w:t>
      </w:r>
      <w:r>
        <w:rPr>
          <w:spacing w:val="1"/>
        </w:rPr>
        <w:t xml:space="preserve"> </w:t>
      </w:r>
      <w:r>
        <w:t>Многоликое</w:t>
      </w:r>
      <w:r>
        <w:rPr>
          <w:spacing w:val="1"/>
        </w:rPr>
        <w:t xml:space="preserve"> </w:t>
      </w:r>
      <w:r>
        <w:t>человечество:</w:t>
      </w:r>
      <w:r>
        <w:rPr>
          <w:spacing w:val="1"/>
        </w:rPr>
        <w:t xml:space="preserve"> </w:t>
      </w:r>
      <w:r>
        <w:t>расовая,</w:t>
      </w:r>
      <w:r>
        <w:rPr>
          <w:spacing w:val="1"/>
        </w:rPr>
        <w:t xml:space="preserve"> </w:t>
      </w:r>
      <w:r>
        <w:t>этническая</w:t>
      </w:r>
      <w:r>
        <w:rPr>
          <w:spacing w:val="1"/>
        </w:rPr>
        <w:t xml:space="preserve"> </w:t>
      </w:r>
      <w:r>
        <w:t>и лингвистическая</w:t>
      </w:r>
      <w:r>
        <w:rPr>
          <w:spacing w:val="1"/>
        </w:rPr>
        <w:t xml:space="preserve"> </w:t>
      </w:r>
      <w:r>
        <w:t>структура</w:t>
      </w:r>
      <w:r>
        <w:rPr>
          <w:spacing w:val="-2"/>
        </w:rPr>
        <w:t xml:space="preserve"> </w:t>
      </w:r>
      <w:r>
        <w:t>населения мира.</w:t>
      </w:r>
    </w:p>
    <w:p w:rsidR="00445874" w:rsidRDefault="00182F3C">
      <w:pPr>
        <w:pStyle w:val="a5"/>
        <w:ind w:right="584"/>
      </w:pPr>
      <w:r>
        <w:t>Теория</w:t>
      </w:r>
      <w:r>
        <w:rPr>
          <w:spacing w:val="1"/>
        </w:rPr>
        <w:t xml:space="preserve"> </w:t>
      </w:r>
      <w:r>
        <w:t>образования</w:t>
      </w:r>
      <w:r>
        <w:rPr>
          <w:spacing w:val="1"/>
        </w:rPr>
        <w:t xml:space="preserve"> </w:t>
      </w:r>
      <w:r>
        <w:t>человеческих</w:t>
      </w:r>
      <w:r>
        <w:rPr>
          <w:spacing w:val="1"/>
        </w:rPr>
        <w:t xml:space="preserve"> </w:t>
      </w:r>
      <w:r>
        <w:t>рас.</w:t>
      </w:r>
      <w:r>
        <w:rPr>
          <w:spacing w:val="1"/>
        </w:rPr>
        <w:t xml:space="preserve"> </w:t>
      </w:r>
      <w:r>
        <w:t>География</w:t>
      </w:r>
      <w:r>
        <w:rPr>
          <w:spacing w:val="1"/>
        </w:rPr>
        <w:t xml:space="preserve"> </w:t>
      </w:r>
      <w:r>
        <w:t>крупнейших</w:t>
      </w:r>
      <w:r>
        <w:rPr>
          <w:spacing w:val="1"/>
        </w:rPr>
        <w:t xml:space="preserve"> </w:t>
      </w:r>
      <w:r>
        <w:t>расовых</w:t>
      </w:r>
      <w:r>
        <w:rPr>
          <w:spacing w:val="1"/>
        </w:rPr>
        <w:t xml:space="preserve"> </w:t>
      </w:r>
      <w:r>
        <w:t>типов,</w:t>
      </w:r>
      <w:r>
        <w:rPr>
          <w:spacing w:val="1"/>
        </w:rPr>
        <w:t xml:space="preserve"> </w:t>
      </w:r>
      <w:r>
        <w:t>смешанные</w:t>
      </w:r>
      <w:r>
        <w:rPr>
          <w:spacing w:val="1"/>
        </w:rPr>
        <w:t xml:space="preserve"> </w:t>
      </w:r>
      <w:r>
        <w:t>и</w:t>
      </w:r>
      <w:r>
        <w:rPr>
          <w:spacing w:val="1"/>
        </w:rPr>
        <w:t xml:space="preserve"> </w:t>
      </w:r>
      <w:r>
        <w:t>переходные</w:t>
      </w:r>
      <w:r>
        <w:rPr>
          <w:spacing w:val="1"/>
        </w:rPr>
        <w:t xml:space="preserve"> </w:t>
      </w:r>
      <w:r>
        <w:t>расы.</w:t>
      </w:r>
      <w:r>
        <w:rPr>
          <w:spacing w:val="1"/>
        </w:rPr>
        <w:t xml:space="preserve"> </w:t>
      </w:r>
      <w:r>
        <w:t>География</w:t>
      </w:r>
      <w:r>
        <w:rPr>
          <w:spacing w:val="1"/>
        </w:rPr>
        <w:t xml:space="preserve"> </w:t>
      </w:r>
      <w:r>
        <w:t>межрасовых</w:t>
      </w:r>
      <w:r>
        <w:rPr>
          <w:spacing w:val="1"/>
        </w:rPr>
        <w:t xml:space="preserve"> </w:t>
      </w:r>
      <w:r>
        <w:t>конфликтов.</w:t>
      </w:r>
      <w:r>
        <w:rPr>
          <w:spacing w:val="1"/>
        </w:rPr>
        <w:t xml:space="preserve"> </w:t>
      </w:r>
      <w:r>
        <w:t>Наиболее</w:t>
      </w:r>
      <w:r>
        <w:rPr>
          <w:spacing w:val="1"/>
        </w:rPr>
        <w:t xml:space="preserve"> </w:t>
      </w:r>
      <w:r>
        <w:t>многочисленные</w:t>
      </w:r>
      <w:r>
        <w:rPr>
          <w:spacing w:val="1"/>
        </w:rPr>
        <w:t xml:space="preserve"> </w:t>
      </w:r>
      <w:r>
        <w:t>народы</w:t>
      </w:r>
      <w:r>
        <w:rPr>
          <w:spacing w:val="1"/>
        </w:rPr>
        <w:t xml:space="preserve"> </w:t>
      </w:r>
      <w:r>
        <w:t>(этносы)</w:t>
      </w:r>
      <w:r>
        <w:rPr>
          <w:spacing w:val="1"/>
        </w:rPr>
        <w:t xml:space="preserve"> </w:t>
      </w:r>
      <w:r>
        <w:t>мира</w:t>
      </w:r>
      <w:r>
        <w:rPr>
          <w:spacing w:val="1"/>
        </w:rPr>
        <w:t xml:space="preserve"> </w:t>
      </w:r>
      <w:r>
        <w:t>и</w:t>
      </w:r>
      <w:r>
        <w:rPr>
          <w:spacing w:val="1"/>
        </w:rPr>
        <w:t xml:space="preserve"> </w:t>
      </w:r>
      <w:r>
        <w:t>страны</w:t>
      </w:r>
      <w:r>
        <w:rPr>
          <w:spacing w:val="1"/>
        </w:rPr>
        <w:t xml:space="preserve"> </w:t>
      </w:r>
      <w:r>
        <w:t>их</w:t>
      </w:r>
      <w:r>
        <w:rPr>
          <w:spacing w:val="1"/>
        </w:rPr>
        <w:t xml:space="preserve"> </w:t>
      </w:r>
      <w:r>
        <w:t>проживания.</w:t>
      </w:r>
      <w:r>
        <w:rPr>
          <w:spacing w:val="1"/>
        </w:rPr>
        <w:t xml:space="preserve"> </w:t>
      </w:r>
      <w:r>
        <w:t>Феномен</w:t>
      </w:r>
      <w:r>
        <w:rPr>
          <w:spacing w:val="1"/>
        </w:rPr>
        <w:t xml:space="preserve"> </w:t>
      </w:r>
      <w:r>
        <w:t>мультикультурализма</w:t>
      </w:r>
      <w:r>
        <w:rPr>
          <w:spacing w:val="1"/>
        </w:rPr>
        <w:t xml:space="preserve"> </w:t>
      </w:r>
      <w:r>
        <w:t>и</w:t>
      </w:r>
      <w:r>
        <w:rPr>
          <w:spacing w:val="1"/>
        </w:rPr>
        <w:t xml:space="preserve"> </w:t>
      </w:r>
      <w:r>
        <w:t>комплексной</w:t>
      </w:r>
      <w:r>
        <w:rPr>
          <w:spacing w:val="1"/>
        </w:rPr>
        <w:t xml:space="preserve"> </w:t>
      </w:r>
      <w:r>
        <w:t>идентичности.</w:t>
      </w:r>
      <w:r>
        <w:rPr>
          <w:spacing w:val="1"/>
        </w:rPr>
        <w:t xml:space="preserve"> </w:t>
      </w:r>
      <w:r>
        <w:t>Межнациональные</w:t>
      </w:r>
      <w:r>
        <w:rPr>
          <w:spacing w:val="1"/>
        </w:rPr>
        <w:t xml:space="preserve"> </w:t>
      </w:r>
      <w:r>
        <w:t>отношения</w:t>
      </w:r>
      <w:r>
        <w:rPr>
          <w:spacing w:val="1"/>
        </w:rPr>
        <w:t xml:space="preserve"> </w:t>
      </w:r>
      <w:r>
        <w:t>в</w:t>
      </w:r>
      <w:r>
        <w:rPr>
          <w:spacing w:val="1"/>
        </w:rPr>
        <w:t xml:space="preserve"> </w:t>
      </w:r>
      <w:r>
        <w:t>странах</w:t>
      </w:r>
      <w:r>
        <w:rPr>
          <w:spacing w:val="1"/>
        </w:rPr>
        <w:t xml:space="preserve"> </w:t>
      </w:r>
      <w:r>
        <w:t>разных</w:t>
      </w:r>
      <w:r>
        <w:rPr>
          <w:spacing w:val="1"/>
        </w:rPr>
        <w:t xml:space="preserve"> </w:t>
      </w:r>
      <w:r>
        <w:t>типов</w:t>
      </w:r>
      <w:r>
        <w:rPr>
          <w:spacing w:val="1"/>
        </w:rPr>
        <w:t xml:space="preserve"> </w:t>
      </w:r>
      <w:r>
        <w:t>(однонациональных,</w:t>
      </w:r>
      <w:r>
        <w:rPr>
          <w:spacing w:val="1"/>
        </w:rPr>
        <w:t xml:space="preserve"> </w:t>
      </w:r>
      <w:r>
        <w:t>однонациональных</w:t>
      </w:r>
      <w:r>
        <w:rPr>
          <w:spacing w:val="1"/>
        </w:rPr>
        <w:t xml:space="preserve"> </w:t>
      </w:r>
      <w:r>
        <w:t>со</w:t>
      </w:r>
      <w:r>
        <w:rPr>
          <w:spacing w:val="1"/>
        </w:rPr>
        <w:t xml:space="preserve"> </w:t>
      </w:r>
      <w:r>
        <w:t>значительными</w:t>
      </w:r>
      <w:r>
        <w:rPr>
          <w:spacing w:val="1"/>
        </w:rPr>
        <w:t xml:space="preserve"> </w:t>
      </w:r>
      <w:r>
        <w:t>этническими</w:t>
      </w:r>
      <w:r>
        <w:rPr>
          <w:spacing w:val="1"/>
        </w:rPr>
        <w:t xml:space="preserve"> </w:t>
      </w:r>
      <w:r>
        <w:t>меньшинствами,</w:t>
      </w:r>
      <w:r>
        <w:rPr>
          <w:spacing w:val="1"/>
        </w:rPr>
        <w:t xml:space="preserve"> </w:t>
      </w:r>
      <w:r>
        <w:t>многонациональных).</w:t>
      </w:r>
      <w:r>
        <w:rPr>
          <w:spacing w:val="1"/>
        </w:rPr>
        <w:t xml:space="preserve"> </w:t>
      </w:r>
      <w:r>
        <w:t>Россия</w:t>
      </w:r>
      <w:r>
        <w:rPr>
          <w:spacing w:val="1"/>
        </w:rPr>
        <w:t xml:space="preserve"> </w:t>
      </w:r>
      <w:r>
        <w:t>как</w:t>
      </w:r>
      <w:r>
        <w:rPr>
          <w:spacing w:val="1"/>
        </w:rPr>
        <w:t xml:space="preserve"> </w:t>
      </w:r>
      <w:r>
        <w:t>многонациональное</w:t>
      </w:r>
      <w:r>
        <w:rPr>
          <w:spacing w:val="1"/>
        </w:rPr>
        <w:t xml:space="preserve"> </w:t>
      </w:r>
      <w:r>
        <w:t>государство.</w:t>
      </w:r>
      <w:r>
        <w:rPr>
          <w:spacing w:val="1"/>
        </w:rPr>
        <w:t xml:space="preserve"> </w:t>
      </w:r>
      <w:r>
        <w:t>География</w:t>
      </w:r>
      <w:r>
        <w:rPr>
          <w:spacing w:val="1"/>
        </w:rPr>
        <w:t xml:space="preserve"> </w:t>
      </w:r>
      <w:r>
        <w:t>распространения</w:t>
      </w:r>
      <w:r>
        <w:rPr>
          <w:spacing w:val="1"/>
        </w:rPr>
        <w:t xml:space="preserve"> </w:t>
      </w:r>
      <w:r>
        <w:t>крупнейших</w:t>
      </w:r>
      <w:r>
        <w:rPr>
          <w:spacing w:val="1"/>
        </w:rPr>
        <w:t xml:space="preserve"> </w:t>
      </w:r>
      <w:r>
        <w:t>мировых</w:t>
      </w:r>
      <w:r>
        <w:rPr>
          <w:spacing w:val="1"/>
        </w:rPr>
        <w:t xml:space="preserve"> </w:t>
      </w:r>
      <w:r>
        <w:t>языков.</w:t>
      </w:r>
      <w:r>
        <w:rPr>
          <w:spacing w:val="1"/>
        </w:rPr>
        <w:t xml:space="preserve"> </w:t>
      </w:r>
      <w:r>
        <w:t>Языковые</w:t>
      </w:r>
      <w:r>
        <w:rPr>
          <w:spacing w:val="1"/>
        </w:rPr>
        <w:t xml:space="preserve"> </w:t>
      </w:r>
      <w:r>
        <w:t>пространства</w:t>
      </w:r>
      <w:r>
        <w:rPr>
          <w:spacing w:val="-3"/>
        </w:rPr>
        <w:t xml:space="preserve"> </w:t>
      </w:r>
      <w:r>
        <w:t>на</w:t>
      </w:r>
      <w:r>
        <w:rPr>
          <w:spacing w:val="-3"/>
        </w:rPr>
        <w:t xml:space="preserve"> </w:t>
      </w:r>
      <w:r>
        <w:t>территории</w:t>
      </w:r>
      <w:r>
        <w:rPr>
          <w:spacing w:val="-1"/>
        </w:rPr>
        <w:t xml:space="preserve"> </w:t>
      </w:r>
      <w:r>
        <w:t>России.</w:t>
      </w:r>
      <w:r>
        <w:rPr>
          <w:spacing w:val="-2"/>
        </w:rPr>
        <w:t xml:space="preserve"> </w:t>
      </w:r>
      <w:r>
        <w:t>Страны</w:t>
      </w:r>
      <w:r>
        <w:rPr>
          <w:spacing w:val="-1"/>
        </w:rPr>
        <w:t xml:space="preserve"> </w:t>
      </w:r>
      <w:r>
        <w:t>с</w:t>
      </w:r>
      <w:r>
        <w:rPr>
          <w:spacing w:val="-6"/>
        </w:rPr>
        <w:t xml:space="preserve"> </w:t>
      </w:r>
      <w:r>
        <w:t>множественностью</w:t>
      </w:r>
      <w:r>
        <w:rPr>
          <w:spacing w:val="-1"/>
        </w:rPr>
        <w:t xml:space="preserve"> </w:t>
      </w:r>
      <w:r>
        <w:t>официальных</w:t>
      </w:r>
      <w:r>
        <w:rPr>
          <w:spacing w:val="-1"/>
        </w:rPr>
        <w:t xml:space="preserve"> </w:t>
      </w:r>
      <w:r>
        <w:t>языков.</w:t>
      </w:r>
    </w:p>
    <w:p w:rsidR="00445874" w:rsidRDefault="00182F3C">
      <w:pPr>
        <w:pStyle w:val="a5"/>
        <w:ind w:left="2410" w:firstLine="0"/>
      </w:pPr>
      <w:r>
        <w:t>Практические</w:t>
      </w:r>
      <w:r>
        <w:rPr>
          <w:spacing w:val="-4"/>
        </w:rPr>
        <w:t xml:space="preserve"> </w:t>
      </w:r>
      <w:r>
        <w:t>работы.</w:t>
      </w:r>
    </w:p>
    <w:p w:rsidR="00445874" w:rsidRDefault="00182F3C">
      <w:pPr>
        <w:pStyle w:val="a9"/>
        <w:numPr>
          <w:ilvl w:val="0"/>
          <w:numId w:val="66"/>
        </w:numPr>
        <w:tabs>
          <w:tab w:val="left" w:pos="2730"/>
        </w:tabs>
        <w:ind w:right="594" w:firstLine="707"/>
        <w:jc w:val="both"/>
        <w:rPr>
          <w:sz w:val="24"/>
        </w:rPr>
      </w:pPr>
      <w:r>
        <w:rPr>
          <w:sz w:val="24"/>
        </w:rPr>
        <w:t>Выполнение</w:t>
      </w:r>
      <w:r>
        <w:rPr>
          <w:spacing w:val="1"/>
          <w:sz w:val="24"/>
        </w:rPr>
        <w:t xml:space="preserve"> </w:t>
      </w:r>
      <w:r>
        <w:rPr>
          <w:sz w:val="24"/>
        </w:rPr>
        <w:t>заданий</w:t>
      </w:r>
      <w:r>
        <w:rPr>
          <w:spacing w:val="1"/>
          <w:sz w:val="24"/>
        </w:rPr>
        <w:t xml:space="preserve"> </w:t>
      </w:r>
      <w:r>
        <w:rPr>
          <w:sz w:val="24"/>
        </w:rPr>
        <w:t>на</w:t>
      </w:r>
      <w:r>
        <w:rPr>
          <w:spacing w:val="1"/>
          <w:sz w:val="24"/>
        </w:rPr>
        <w:t xml:space="preserve"> </w:t>
      </w:r>
      <w:r>
        <w:rPr>
          <w:sz w:val="24"/>
        </w:rPr>
        <w:t>контурной</w:t>
      </w:r>
      <w:r>
        <w:rPr>
          <w:spacing w:val="1"/>
          <w:sz w:val="24"/>
        </w:rPr>
        <w:t xml:space="preserve"> </w:t>
      </w:r>
      <w:r>
        <w:rPr>
          <w:sz w:val="24"/>
        </w:rPr>
        <w:t>карте</w:t>
      </w:r>
      <w:r>
        <w:rPr>
          <w:spacing w:val="1"/>
          <w:sz w:val="24"/>
        </w:rPr>
        <w:t xml:space="preserve"> </w:t>
      </w:r>
      <w:r>
        <w:rPr>
          <w:sz w:val="24"/>
        </w:rPr>
        <w:t>по</w:t>
      </w:r>
      <w:r>
        <w:rPr>
          <w:spacing w:val="1"/>
          <w:sz w:val="24"/>
        </w:rPr>
        <w:t xml:space="preserve"> </w:t>
      </w:r>
      <w:r>
        <w:rPr>
          <w:sz w:val="24"/>
        </w:rPr>
        <w:t>особенностям</w:t>
      </w:r>
      <w:r>
        <w:rPr>
          <w:spacing w:val="61"/>
          <w:sz w:val="24"/>
        </w:rPr>
        <w:t xml:space="preserve"> </w:t>
      </w:r>
      <w:r>
        <w:rPr>
          <w:sz w:val="24"/>
        </w:rPr>
        <w:t>расового,</w:t>
      </w:r>
      <w:r>
        <w:rPr>
          <w:spacing w:val="-57"/>
          <w:sz w:val="24"/>
        </w:rPr>
        <w:t xml:space="preserve"> </w:t>
      </w:r>
      <w:r>
        <w:rPr>
          <w:sz w:val="24"/>
        </w:rPr>
        <w:t>этнического</w:t>
      </w:r>
      <w:r>
        <w:rPr>
          <w:spacing w:val="-1"/>
          <w:sz w:val="24"/>
        </w:rPr>
        <w:t xml:space="preserve"> </w:t>
      </w:r>
      <w:r>
        <w:rPr>
          <w:sz w:val="24"/>
        </w:rPr>
        <w:t>и лингвистического</w:t>
      </w:r>
      <w:r>
        <w:rPr>
          <w:spacing w:val="-1"/>
          <w:sz w:val="24"/>
        </w:rPr>
        <w:t xml:space="preserve"> </w:t>
      </w:r>
      <w:r>
        <w:rPr>
          <w:sz w:val="24"/>
        </w:rPr>
        <w:t>состава</w:t>
      </w:r>
      <w:r>
        <w:rPr>
          <w:spacing w:val="-1"/>
          <w:sz w:val="24"/>
        </w:rPr>
        <w:t xml:space="preserve"> </w:t>
      </w:r>
      <w:r>
        <w:rPr>
          <w:sz w:val="24"/>
        </w:rPr>
        <w:t>населения стран</w:t>
      </w:r>
      <w:r>
        <w:rPr>
          <w:spacing w:val="-1"/>
          <w:sz w:val="24"/>
        </w:rPr>
        <w:t xml:space="preserve"> </w:t>
      </w:r>
      <w:r>
        <w:rPr>
          <w:sz w:val="24"/>
        </w:rPr>
        <w:t>мира.</w:t>
      </w:r>
    </w:p>
    <w:p w:rsidR="00445874" w:rsidRDefault="00445874">
      <w:pPr>
        <w:jc w:val="both"/>
        <w:rPr>
          <w:sz w:val="24"/>
        </w:r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9"/>
        <w:numPr>
          <w:ilvl w:val="0"/>
          <w:numId w:val="66"/>
        </w:numPr>
        <w:tabs>
          <w:tab w:val="left" w:pos="2730"/>
        </w:tabs>
        <w:spacing w:before="90"/>
        <w:ind w:right="587" w:firstLine="707"/>
        <w:jc w:val="both"/>
        <w:rPr>
          <w:sz w:val="24"/>
        </w:rPr>
      </w:pPr>
      <w:r>
        <w:rPr>
          <w:sz w:val="24"/>
        </w:rPr>
        <w:t>Организация</w:t>
      </w:r>
      <w:r>
        <w:rPr>
          <w:spacing w:val="1"/>
          <w:sz w:val="24"/>
        </w:rPr>
        <w:t xml:space="preserve"> </w:t>
      </w:r>
      <w:r>
        <w:rPr>
          <w:sz w:val="24"/>
        </w:rPr>
        <w:t>групповой</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выявлению</w:t>
      </w:r>
      <w:r>
        <w:rPr>
          <w:spacing w:val="1"/>
          <w:sz w:val="24"/>
        </w:rPr>
        <w:t xml:space="preserve"> </w:t>
      </w:r>
      <w:r>
        <w:rPr>
          <w:sz w:val="24"/>
        </w:rPr>
        <w:t>межэтнических</w:t>
      </w:r>
      <w:r>
        <w:rPr>
          <w:spacing w:val="1"/>
          <w:sz w:val="24"/>
        </w:rPr>
        <w:t xml:space="preserve"> </w:t>
      </w:r>
      <w:r>
        <w:rPr>
          <w:sz w:val="24"/>
        </w:rPr>
        <w:t>проблем</w:t>
      </w:r>
      <w:r>
        <w:rPr>
          <w:spacing w:val="1"/>
          <w:sz w:val="24"/>
        </w:rPr>
        <w:t xml:space="preserve"> </w:t>
      </w:r>
      <w:r>
        <w:rPr>
          <w:sz w:val="24"/>
        </w:rPr>
        <w:t>в</w:t>
      </w:r>
      <w:r>
        <w:rPr>
          <w:spacing w:val="1"/>
          <w:sz w:val="24"/>
        </w:rPr>
        <w:t xml:space="preserve"> </w:t>
      </w:r>
      <w:r>
        <w:rPr>
          <w:sz w:val="24"/>
        </w:rPr>
        <w:t>многонациональных</w:t>
      </w:r>
      <w:r>
        <w:rPr>
          <w:spacing w:val="1"/>
          <w:sz w:val="24"/>
        </w:rPr>
        <w:t xml:space="preserve"> </w:t>
      </w:r>
      <w:r>
        <w:rPr>
          <w:sz w:val="24"/>
        </w:rPr>
        <w:t>государствах</w:t>
      </w:r>
      <w:r>
        <w:rPr>
          <w:spacing w:val="1"/>
          <w:sz w:val="24"/>
        </w:rPr>
        <w:t xml:space="preserve"> </w:t>
      </w:r>
      <w:r>
        <w:rPr>
          <w:sz w:val="24"/>
        </w:rPr>
        <w:t>современного</w:t>
      </w:r>
      <w:r>
        <w:rPr>
          <w:spacing w:val="-1"/>
          <w:sz w:val="24"/>
        </w:rPr>
        <w:t xml:space="preserve"> </w:t>
      </w:r>
      <w:r>
        <w:rPr>
          <w:sz w:val="24"/>
        </w:rPr>
        <w:t>мира</w:t>
      </w:r>
      <w:r>
        <w:rPr>
          <w:spacing w:val="-2"/>
          <w:sz w:val="24"/>
        </w:rPr>
        <w:t xml:space="preserve"> </w:t>
      </w:r>
      <w:r>
        <w:rPr>
          <w:sz w:val="24"/>
        </w:rPr>
        <w:t>(по</w:t>
      </w:r>
      <w:r>
        <w:rPr>
          <w:spacing w:val="-1"/>
          <w:sz w:val="24"/>
        </w:rPr>
        <w:t xml:space="preserve"> </w:t>
      </w:r>
      <w:r>
        <w:rPr>
          <w:sz w:val="24"/>
        </w:rPr>
        <w:t>выбору</w:t>
      </w:r>
      <w:r>
        <w:rPr>
          <w:spacing w:val="-2"/>
          <w:sz w:val="24"/>
        </w:rPr>
        <w:t xml:space="preserve"> </w:t>
      </w:r>
      <w:r>
        <w:rPr>
          <w:sz w:val="24"/>
        </w:rPr>
        <w:t>учителя).</w:t>
      </w:r>
    </w:p>
    <w:p w:rsidR="00445874" w:rsidRDefault="00182F3C">
      <w:pPr>
        <w:pStyle w:val="a5"/>
        <w:ind w:left="2410" w:firstLine="0"/>
      </w:pPr>
      <w:r>
        <w:t>Тема</w:t>
      </w:r>
      <w:r>
        <w:rPr>
          <w:spacing w:val="-4"/>
        </w:rPr>
        <w:t xml:space="preserve"> </w:t>
      </w:r>
      <w:r>
        <w:t>5.</w:t>
      </w:r>
      <w:r>
        <w:rPr>
          <w:spacing w:val="-2"/>
        </w:rPr>
        <w:t xml:space="preserve"> </w:t>
      </w:r>
      <w:r>
        <w:t>География</w:t>
      </w:r>
      <w:r>
        <w:rPr>
          <w:spacing w:val="-2"/>
        </w:rPr>
        <w:t xml:space="preserve"> </w:t>
      </w:r>
      <w:r>
        <w:t>религий</w:t>
      </w:r>
      <w:r>
        <w:rPr>
          <w:spacing w:val="-2"/>
        </w:rPr>
        <w:t xml:space="preserve"> </w:t>
      </w:r>
      <w:r>
        <w:t>в</w:t>
      </w:r>
      <w:r>
        <w:rPr>
          <w:spacing w:val="-3"/>
        </w:rPr>
        <w:t xml:space="preserve"> </w:t>
      </w:r>
      <w:r>
        <w:t>современном</w:t>
      </w:r>
      <w:r>
        <w:rPr>
          <w:spacing w:val="-3"/>
        </w:rPr>
        <w:t xml:space="preserve"> </w:t>
      </w:r>
      <w:r>
        <w:t>мире.</w:t>
      </w:r>
    </w:p>
    <w:p w:rsidR="00445874" w:rsidRDefault="00182F3C">
      <w:pPr>
        <w:pStyle w:val="a5"/>
        <w:ind w:right="591"/>
      </w:pPr>
      <w:r>
        <w:t>Понятие о религии и её географическом пространстве. Развитие геопространства</w:t>
      </w:r>
      <w:r>
        <w:rPr>
          <w:spacing w:val="1"/>
        </w:rPr>
        <w:t xml:space="preserve"> </w:t>
      </w:r>
      <w:r>
        <w:t>крупнейших религий в историческое время. Геопространства христианства (католицизма,</w:t>
      </w:r>
      <w:r>
        <w:rPr>
          <w:spacing w:val="1"/>
        </w:rPr>
        <w:t xml:space="preserve"> </w:t>
      </w:r>
      <w:r>
        <w:t>протестантизма,</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индуизма</w:t>
      </w:r>
      <w:r>
        <w:rPr>
          <w:spacing w:val="1"/>
        </w:rPr>
        <w:t xml:space="preserve"> </w:t>
      </w:r>
      <w:r>
        <w:t>в</w:t>
      </w:r>
      <w:r>
        <w:rPr>
          <w:spacing w:val="1"/>
        </w:rPr>
        <w:t xml:space="preserve"> </w:t>
      </w:r>
      <w:r>
        <w:t>настоящее</w:t>
      </w:r>
      <w:r>
        <w:rPr>
          <w:spacing w:val="1"/>
        </w:rPr>
        <w:t xml:space="preserve"> </w:t>
      </w:r>
      <w:r>
        <w:t>время.</w:t>
      </w:r>
      <w:r>
        <w:rPr>
          <w:spacing w:val="1"/>
        </w:rPr>
        <w:t xml:space="preserve"> </w:t>
      </w:r>
      <w:r>
        <w:t>Религиозные</w:t>
      </w:r>
      <w:r>
        <w:rPr>
          <w:spacing w:val="-4"/>
        </w:rPr>
        <w:t xml:space="preserve"> </w:t>
      </w:r>
      <w:r>
        <w:t>геопространства</w:t>
      </w:r>
      <w:r>
        <w:rPr>
          <w:spacing w:val="-2"/>
        </w:rPr>
        <w:t xml:space="preserve"> </w:t>
      </w:r>
      <w:r>
        <w:t>православия,</w:t>
      </w:r>
      <w:r>
        <w:rPr>
          <w:spacing w:val="-1"/>
        </w:rPr>
        <w:t xml:space="preserve"> </w:t>
      </w:r>
      <w:r>
        <w:t>ислама</w:t>
      </w:r>
      <w:r>
        <w:rPr>
          <w:spacing w:val="-2"/>
        </w:rPr>
        <w:t xml:space="preserve"> </w:t>
      </w:r>
      <w:r>
        <w:t>и</w:t>
      </w:r>
      <w:r>
        <w:rPr>
          <w:spacing w:val="4"/>
        </w:rPr>
        <w:t xml:space="preserve"> </w:t>
      </w:r>
      <w:r>
        <w:t>буддизма</w:t>
      </w:r>
      <w:r>
        <w:rPr>
          <w:spacing w:val="-2"/>
        </w:rPr>
        <w:t xml:space="preserve"> </w:t>
      </w:r>
      <w:r>
        <w:t>на</w:t>
      </w:r>
      <w:r>
        <w:rPr>
          <w:spacing w:val="-2"/>
        </w:rPr>
        <w:t xml:space="preserve"> </w:t>
      </w:r>
      <w:r>
        <w:t>территории</w:t>
      </w:r>
      <w:r>
        <w:rPr>
          <w:spacing w:val="-2"/>
        </w:rPr>
        <w:t xml:space="preserve"> </w:t>
      </w:r>
      <w:r>
        <w:t>России.</w:t>
      </w:r>
    </w:p>
    <w:p w:rsidR="00445874" w:rsidRDefault="00182F3C">
      <w:pPr>
        <w:pStyle w:val="a5"/>
        <w:ind w:left="2410" w:firstLine="0"/>
      </w:pPr>
      <w:r>
        <w:t>Практическая</w:t>
      </w:r>
      <w:r>
        <w:rPr>
          <w:spacing w:val="-4"/>
        </w:rPr>
        <w:t xml:space="preserve"> </w:t>
      </w:r>
      <w:r>
        <w:t>работа.</w:t>
      </w:r>
    </w:p>
    <w:p w:rsidR="00445874" w:rsidRDefault="00182F3C">
      <w:pPr>
        <w:pStyle w:val="a5"/>
        <w:ind w:right="591"/>
      </w:pPr>
      <w:r>
        <w:t>1). Выполнение</w:t>
      </w:r>
      <w:r>
        <w:rPr>
          <w:spacing w:val="1"/>
        </w:rPr>
        <w:t xml:space="preserve"> </w:t>
      </w:r>
      <w:r>
        <w:t>заданий</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по</w:t>
      </w:r>
      <w:r>
        <w:rPr>
          <w:spacing w:val="1"/>
        </w:rPr>
        <w:t xml:space="preserve"> </w:t>
      </w:r>
      <w:r>
        <w:t>географии</w:t>
      </w:r>
      <w:r>
        <w:rPr>
          <w:spacing w:val="1"/>
        </w:rPr>
        <w:t xml:space="preserve"> </w:t>
      </w:r>
      <w:r>
        <w:t>распространения</w:t>
      </w:r>
      <w:r>
        <w:rPr>
          <w:spacing w:val="-57"/>
        </w:rPr>
        <w:t xml:space="preserve"> </w:t>
      </w:r>
      <w:r>
        <w:t>важнейших</w:t>
      </w:r>
      <w:r>
        <w:rPr>
          <w:spacing w:val="1"/>
        </w:rPr>
        <w:t xml:space="preserve"> </w:t>
      </w:r>
      <w:r>
        <w:t>мировых</w:t>
      </w:r>
      <w:r>
        <w:rPr>
          <w:spacing w:val="1"/>
        </w:rPr>
        <w:t xml:space="preserve"> </w:t>
      </w:r>
      <w:r>
        <w:t>религий на</w:t>
      </w:r>
      <w:r>
        <w:rPr>
          <w:spacing w:val="-2"/>
        </w:rPr>
        <w:t xml:space="preserve"> </w:t>
      </w:r>
      <w:r>
        <w:t>основе</w:t>
      </w:r>
      <w:r>
        <w:rPr>
          <w:spacing w:val="-2"/>
        </w:rPr>
        <w:t xml:space="preserve"> </w:t>
      </w:r>
      <w:r>
        <w:t>источников</w:t>
      </w:r>
      <w:r>
        <w:rPr>
          <w:spacing w:val="-1"/>
        </w:rPr>
        <w:t xml:space="preserve"> </w:t>
      </w:r>
      <w:r>
        <w:t>информации.</w:t>
      </w:r>
    </w:p>
    <w:p w:rsidR="00445874" w:rsidRDefault="00182F3C">
      <w:pPr>
        <w:pStyle w:val="a5"/>
        <w:ind w:left="2410" w:firstLine="0"/>
      </w:pPr>
      <w:r>
        <w:t>Тема</w:t>
      </w:r>
      <w:r>
        <w:rPr>
          <w:spacing w:val="-4"/>
        </w:rPr>
        <w:t xml:space="preserve"> </w:t>
      </w:r>
      <w:r>
        <w:t>6.</w:t>
      </w:r>
      <w:r>
        <w:rPr>
          <w:spacing w:val="-2"/>
        </w:rPr>
        <w:t xml:space="preserve"> </w:t>
      </w:r>
      <w:r>
        <w:t>Проблема</w:t>
      </w:r>
      <w:r>
        <w:rPr>
          <w:spacing w:val="-3"/>
        </w:rPr>
        <w:t xml:space="preserve"> </w:t>
      </w:r>
      <w:r>
        <w:t>охраны</w:t>
      </w:r>
      <w:r>
        <w:rPr>
          <w:spacing w:val="-3"/>
        </w:rPr>
        <w:t xml:space="preserve"> </w:t>
      </w:r>
      <w:r>
        <w:t>мирового</w:t>
      </w:r>
      <w:r>
        <w:rPr>
          <w:spacing w:val="-2"/>
        </w:rPr>
        <w:t xml:space="preserve"> </w:t>
      </w:r>
      <w:r>
        <w:t>культурного</w:t>
      </w:r>
      <w:r>
        <w:rPr>
          <w:spacing w:val="-2"/>
        </w:rPr>
        <w:t xml:space="preserve"> </w:t>
      </w:r>
      <w:r>
        <w:t>наследия.</w:t>
      </w:r>
    </w:p>
    <w:p w:rsidR="00445874" w:rsidRDefault="00182F3C">
      <w:pPr>
        <w:pStyle w:val="a5"/>
        <w:ind w:right="588"/>
      </w:pPr>
      <w:r>
        <w:t>Материальная</w:t>
      </w:r>
      <w:r>
        <w:rPr>
          <w:spacing w:val="40"/>
        </w:rPr>
        <w:t xml:space="preserve"> </w:t>
      </w:r>
      <w:r>
        <w:t>и</w:t>
      </w:r>
      <w:r>
        <w:rPr>
          <w:spacing w:val="100"/>
        </w:rPr>
        <w:t xml:space="preserve"> </w:t>
      </w:r>
      <w:r>
        <w:t>духовная</w:t>
      </w:r>
      <w:r>
        <w:rPr>
          <w:spacing w:val="99"/>
        </w:rPr>
        <w:t xml:space="preserve"> </w:t>
      </w:r>
      <w:r>
        <w:t>культура</w:t>
      </w:r>
      <w:r>
        <w:rPr>
          <w:spacing w:val="99"/>
        </w:rPr>
        <w:t xml:space="preserve"> </w:t>
      </w:r>
      <w:r>
        <w:t>этносов,</w:t>
      </w:r>
      <w:r>
        <w:rPr>
          <w:spacing w:val="99"/>
        </w:rPr>
        <w:t xml:space="preserve"> </w:t>
      </w:r>
      <w:r>
        <w:t>её</w:t>
      </w:r>
      <w:r>
        <w:rPr>
          <w:spacing w:val="100"/>
        </w:rPr>
        <w:t xml:space="preserve"> </w:t>
      </w:r>
      <w:r>
        <w:t>исторические</w:t>
      </w:r>
      <w:r>
        <w:rPr>
          <w:spacing w:val="99"/>
        </w:rPr>
        <w:t xml:space="preserve"> </w:t>
      </w:r>
      <w:r>
        <w:t>корни.</w:t>
      </w:r>
      <w:r>
        <w:rPr>
          <w:spacing w:val="99"/>
        </w:rPr>
        <w:t xml:space="preserve"> </w:t>
      </w:r>
      <w:r>
        <w:t>Учение</w:t>
      </w:r>
      <w:r>
        <w:rPr>
          <w:spacing w:val="-58"/>
        </w:rPr>
        <w:t xml:space="preserve"> </w:t>
      </w:r>
      <w:r>
        <w:t>о культурном</w:t>
      </w:r>
      <w:r>
        <w:rPr>
          <w:spacing w:val="1"/>
        </w:rPr>
        <w:t xml:space="preserve"> </w:t>
      </w:r>
      <w:r>
        <w:t>ландшафте.</w:t>
      </w:r>
      <w:r>
        <w:rPr>
          <w:spacing w:val="1"/>
        </w:rPr>
        <w:t xml:space="preserve"> </w:t>
      </w:r>
      <w:r>
        <w:t>Природная</w:t>
      </w:r>
      <w:r>
        <w:rPr>
          <w:spacing w:val="1"/>
        </w:rPr>
        <w:t xml:space="preserve"> </w:t>
      </w:r>
      <w:r>
        <w:t>составляющая</w:t>
      </w:r>
      <w:r>
        <w:rPr>
          <w:spacing w:val="1"/>
        </w:rPr>
        <w:t xml:space="preserve"> </w:t>
      </w:r>
      <w:r>
        <w:t>культурного</w:t>
      </w:r>
      <w:r>
        <w:rPr>
          <w:spacing w:val="1"/>
        </w:rPr>
        <w:t xml:space="preserve"> </w:t>
      </w:r>
      <w:r>
        <w:t>ландшафта.</w:t>
      </w:r>
      <w:r>
        <w:rPr>
          <w:spacing w:val="1"/>
        </w:rPr>
        <w:t xml:space="preserve"> </w:t>
      </w:r>
      <w:r>
        <w:t>Цивилизационная</w:t>
      </w:r>
      <w:r>
        <w:rPr>
          <w:spacing w:val="1"/>
        </w:rPr>
        <w:t xml:space="preserve"> </w:t>
      </w:r>
      <w:r>
        <w:t>структура</w:t>
      </w:r>
      <w:r>
        <w:rPr>
          <w:spacing w:val="1"/>
        </w:rPr>
        <w:t xml:space="preserve"> </w:t>
      </w:r>
      <w:r>
        <w:t>современного</w:t>
      </w:r>
      <w:r>
        <w:rPr>
          <w:spacing w:val="1"/>
        </w:rPr>
        <w:t xml:space="preserve"> </w:t>
      </w:r>
      <w:r>
        <w:t>мира.</w:t>
      </w:r>
      <w:r>
        <w:rPr>
          <w:spacing w:val="1"/>
        </w:rPr>
        <w:t xml:space="preserve"> </w:t>
      </w:r>
      <w:r>
        <w:t>Россия</w:t>
      </w:r>
      <w:r>
        <w:rPr>
          <w:spacing w:val="1"/>
        </w:rPr>
        <w:t xml:space="preserve"> </w:t>
      </w:r>
      <w:r>
        <w:t>на</w:t>
      </w:r>
      <w:r>
        <w:rPr>
          <w:spacing w:val="1"/>
        </w:rPr>
        <w:t xml:space="preserve"> </w:t>
      </w:r>
      <w:r>
        <w:t>границе</w:t>
      </w:r>
      <w:r>
        <w:rPr>
          <w:spacing w:val="1"/>
        </w:rPr>
        <w:t xml:space="preserve"> </w:t>
      </w:r>
      <w:r>
        <w:t>цивилизационных</w:t>
      </w:r>
      <w:r>
        <w:rPr>
          <w:spacing w:val="-57"/>
        </w:rPr>
        <w:t xml:space="preserve"> </w:t>
      </w:r>
      <w:r>
        <w:t>пространств</w:t>
      </w:r>
      <w:r>
        <w:rPr>
          <w:spacing w:val="1"/>
        </w:rPr>
        <w:t xml:space="preserve"> </w:t>
      </w:r>
      <w:r>
        <w:t>Европы</w:t>
      </w:r>
      <w:r>
        <w:rPr>
          <w:spacing w:val="1"/>
        </w:rPr>
        <w:t xml:space="preserve"> </w:t>
      </w:r>
      <w:r>
        <w:t>и</w:t>
      </w:r>
      <w:r>
        <w:rPr>
          <w:spacing w:val="1"/>
        </w:rPr>
        <w:t xml:space="preserve"> </w:t>
      </w:r>
      <w:r>
        <w:t>Азии.</w:t>
      </w:r>
      <w:r>
        <w:rPr>
          <w:spacing w:val="1"/>
        </w:rPr>
        <w:t xml:space="preserve"> </w:t>
      </w:r>
      <w:r>
        <w:t>Глобальная</w:t>
      </w:r>
      <w:r>
        <w:rPr>
          <w:spacing w:val="1"/>
        </w:rPr>
        <w:t xml:space="preserve"> </w:t>
      </w:r>
      <w:r>
        <w:t>проблема</w:t>
      </w:r>
      <w:r>
        <w:rPr>
          <w:spacing w:val="1"/>
        </w:rPr>
        <w:t xml:space="preserve"> </w:t>
      </w:r>
      <w:r>
        <w:t>утраты</w:t>
      </w:r>
      <w:r>
        <w:rPr>
          <w:spacing w:val="1"/>
        </w:rPr>
        <w:t xml:space="preserve"> </w:t>
      </w:r>
      <w:r>
        <w:t>этнической</w:t>
      </w:r>
      <w:r>
        <w:rPr>
          <w:spacing w:val="1"/>
        </w:rPr>
        <w:t xml:space="preserve"> </w:t>
      </w:r>
      <w:r>
        <w:t>культуры</w:t>
      </w:r>
      <w:r>
        <w:rPr>
          <w:spacing w:val="1"/>
        </w:rPr>
        <w:t xml:space="preserve"> </w:t>
      </w:r>
      <w:r>
        <w:t>и</w:t>
      </w:r>
      <w:r>
        <w:rPr>
          <w:spacing w:val="1"/>
        </w:rPr>
        <w:t xml:space="preserve"> </w:t>
      </w:r>
      <w:r>
        <w:t>ассимиляции.</w:t>
      </w:r>
      <w:r>
        <w:rPr>
          <w:spacing w:val="1"/>
        </w:rPr>
        <w:t xml:space="preserve"> </w:t>
      </w:r>
      <w:r>
        <w:t>География</w:t>
      </w:r>
      <w:r>
        <w:rPr>
          <w:spacing w:val="1"/>
        </w:rPr>
        <w:t xml:space="preserve"> </w:t>
      </w:r>
      <w:r>
        <w:t>объектов</w:t>
      </w:r>
      <w:r>
        <w:rPr>
          <w:spacing w:val="1"/>
        </w:rPr>
        <w:t xml:space="preserve"> </w:t>
      </w:r>
      <w:r>
        <w:t>Всемирного</w:t>
      </w:r>
      <w:r>
        <w:rPr>
          <w:spacing w:val="1"/>
        </w:rPr>
        <w:t xml:space="preserve"> </w:t>
      </w:r>
      <w:r>
        <w:t>культурного</w:t>
      </w:r>
      <w:r>
        <w:rPr>
          <w:spacing w:val="1"/>
        </w:rPr>
        <w:t xml:space="preserve"> </w:t>
      </w:r>
      <w:r>
        <w:t>наследия</w:t>
      </w:r>
      <w:r>
        <w:rPr>
          <w:spacing w:val="1"/>
        </w:rPr>
        <w:t xml:space="preserve"> </w:t>
      </w:r>
      <w:r>
        <w:t>ЮНЕСКО.</w:t>
      </w:r>
      <w:r>
        <w:rPr>
          <w:spacing w:val="1"/>
        </w:rPr>
        <w:t xml:space="preserve"> </w:t>
      </w:r>
      <w:r>
        <w:t>Памятники</w:t>
      </w:r>
      <w:r>
        <w:rPr>
          <w:spacing w:val="-1"/>
        </w:rPr>
        <w:t xml:space="preserve"> </w:t>
      </w:r>
      <w:r>
        <w:t>Всемирного наследия на</w:t>
      </w:r>
      <w:r>
        <w:rPr>
          <w:spacing w:val="-1"/>
        </w:rPr>
        <w:t xml:space="preserve"> </w:t>
      </w:r>
      <w:r>
        <w:t>территории России.</w:t>
      </w:r>
    </w:p>
    <w:p w:rsidR="00445874" w:rsidRDefault="00182F3C">
      <w:pPr>
        <w:pStyle w:val="a5"/>
        <w:spacing w:before="1"/>
        <w:ind w:left="2410" w:firstLine="0"/>
      </w:pPr>
      <w:r>
        <w:t>Практическая</w:t>
      </w:r>
      <w:r>
        <w:rPr>
          <w:spacing w:val="-4"/>
        </w:rPr>
        <w:t xml:space="preserve"> </w:t>
      </w:r>
      <w:r>
        <w:t>работа.</w:t>
      </w:r>
    </w:p>
    <w:p w:rsidR="00445874" w:rsidRDefault="00182F3C">
      <w:pPr>
        <w:pStyle w:val="a5"/>
        <w:ind w:right="583"/>
      </w:pPr>
      <w:r>
        <w:t>1). Подготовка</w:t>
      </w:r>
      <w:r>
        <w:rPr>
          <w:spacing w:val="1"/>
        </w:rPr>
        <w:t xml:space="preserve"> </w:t>
      </w:r>
      <w:r>
        <w:t>презентации</w:t>
      </w:r>
      <w:r>
        <w:rPr>
          <w:spacing w:val="1"/>
        </w:rPr>
        <w:t xml:space="preserve"> </w:t>
      </w:r>
      <w:r>
        <w:t>по</w:t>
      </w:r>
      <w:r>
        <w:rPr>
          <w:spacing w:val="1"/>
        </w:rPr>
        <w:t xml:space="preserve"> </w:t>
      </w:r>
      <w:r>
        <w:t>плану</w:t>
      </w:r>
      <w:r>
        <w:rPr>
          <w:spacing w:val="1"/>
        </w:rPr>
        <w:t xml:space="preserve"> </w:t>
      </w:r>
      <w:r>
        <w:t>об</w:t>
      </w:r>
      <w:r>
        <w:rPr>
          <w:spacing w:val="1"/>
        </w:rPr>
        <w:t xml:space="preserve"> </w:t>
      </w:r>
      <w:r>
        <w:t>одном</w:t>
      </w:r>
      <w:r>
        <w:rPr>
          <w:spacing w:val="1"/>
        </w:rPr>
        <w:t xml:space="preserve"> </w:t>
      </w:r>
      <w:r>
        <w:t>из</w:t>
      </w:r>
      <w:r>
        <w:rPr>
          <w:spacing w:val="1"/>
        </w:rPr>
        <w:t xml:space="preserve"> </w:t>
      </w:r>
      <w:r>
        <w:t>памятников</w:t>
      </w:r>
      <w:r>
        <w:rPr>
          <w:spacing w:val="1"/>
        </w:rPr>
        <w:t xml:space="preserve"> </w:t>
      </w:r>
      <w:r>
        <w:t>Всемирного</w:t>
      </w:r>
      <w:r>
        <w:rPr>
          <w:spacing w:val="1"/>
        </w:rPr>
        <w:t xml:space="preserve"> </w:t>
      </w:r>
      <w:r>
        <w:t>культурного наследия ЮНЕСКО на основе разнообразных источников информации (по</w:t>
      </w:r>
      <w:r>
        <w:rPr>
          <w:spacing w:val="1"/>
        </w:rPr>
        <w:t xml:space="preserve"> </w:t>
      </w:r>
      <w:r>
        <w:t>выбору</w:t>
      </w:r>
      <w:r>
        <w:rPr>
          <w:spacing w:val="-5"/>
        </w:rPr>
        <w:t xml:space="preserve"> </w:t>
      </w:r>
      <w:r>
        <w:t>обучающихся).</w:t>
      </w:r>
    </w:p>
    <w:p w:rsidR="00445874" w:rsidRDefault="00182F3C">
      <w:pPr>
        <w:pStyle w:val="a5"/>
        <w:ind w:left="2410" w:firstLine="0"/>
      </w:pPr>
      <w:r>
        <w:t>Тема</w:t>
      </w:r>
      <w:r>
        <w:rPr>
          <w:spacing w:val="-3"/>
        </w:rPr>
        <w:t xml:space="preserve"> </w:t>
      </w:r>
      <w:r>
        <w:t>7.</w:t>
      </w:r>
      <w:r>
        <w:rPr>
          <w:spacing w:val="-2"/>
        </w:rPr>
        <w:t xml:space="preserve"> </w:t>
      </w:r>
      <w:r>
        <w:t>Качество</w:t>
      </w:r>
      <w:r>
        <w:rPr>
          <w:spacing w:val="-2"/>
        </w:rPr>
        <w:t xml:space="preserve"> </w:t>
      </w:r>
      <w:r>
        <w:t>жизни</w:t>
      </w:r>
      <w:r>
        <w:rPr>
          <w:spacing w:val="-3"/>
        </w:rPr>
        <w:t xml:space="preserve"> </w:t>
      </w:r>
      <w:r>
        <w:t>населения.</w:t>
      </w:r>
    </w:p>
    <w:p w:rsidR="00445874" w:rsidRDefault="00182F3C">
      <w:pPr>
        <w:pStyle w:val="a5"/>
        <w:ind w:right="582"/>
      </w:pPr>
      <w:r>
        <w:t>Качество человеческого капитала как показатель успешности развития. Уровень</w:t>
      </w:r>
      <w:r>
        <w:rPr>
          <w:spacing w:val="1"/>
        </w:rPr>
        <w:t xml:space="preserve"> </w:t>
      </w:r>
      <w:r>
        <w:t>жизни населения как совокупность экономических, социальных, культурных, природно-</w:t>
      </w:r>
      <w:r>
        <w:rPr>
          <w:spacing w:val="1"/>
        </w:rPr>
        <w:t xml:space="preserve"> </w:t>
      </w:r>
      <w:r>
        <w:t>экологических</w:t>
      </w:r>
      <w:r>
        <w:rPr>
          <w:spacing w:val="1"/>
        </w:rPr>
        <w:t xml:space="preserve"> </w:t>
      </w:r>
      <w:r>
        <w:t>условий.</w:t>
      </w:r>
      <w:r>
        <w:rPr>
          <w:spacing w:val="1"/>
        </w:rPr>
        <w:t xml:space="preserve"> </w:t>
      </w:r>
      <w:r>
        <w:t>Комплексный</w:t>
      </w:r>
      <w:r>
        <w:rPr>
          <w:spacing w:val="1"/>
        </w:rPr>
        <w:t xml:space="preserve"> </w:t>
      </w:r>
      <w:r>
        <w:t>характер</w:t>
      </w:r>
      <w:r>
        <w:rPr>
          <w:spacing w:val="1"/>
        </w:rPr>
        <w:t xml:space="preserve"> </w:t>
      </w:r>
      <w:r>
        <w:t>методик</w:t>
      </w:r>
      <w:r>
        <w:rPr>
          <w:spacing w:val="1"/>
        </w:rPr>
        <w:t xml:space="preserve"> </w:t>
      </w:r>
      <w:r>
        <w:t>определения</w:t>
      </w:r>
      <w:r>
        <w:rPr>
          <w:spacing w:val="1"/>
        </w:rPr>
        <w:t xml:space="preserve"> </w:t>
      </w:r>
      <w:r>
        <w:t>качества</w:t>
      </w:r>
      <w:r>
        <w:rPr>
          <w:spacing w:val="1"/>
        </w:rPr>
        <w:t xml:space="preserve"> </w:t>
      </w:r>
      <w:r>
        <w:t>жизни.</w:t>
      </w:r>
      <w:r>
        <w:rPr>
          <w:spacing w:val="1"/>
        </w:rPr>
        <w:t xml:space="preserve"> </w:t>
      </w:r>
      <w:r>
        <w:t>Показатели, характеризующие качество жизни населения. Индекс человеческого развития</w:t>
      </w:r>
      <w:r>
        <w:rPr>
          <w:spacing w:val="1"/>
        </w:rPr>
        <w:t xml:space="preserve"> </w:t>
      </w:r>
      <w:r>
        <w:t>(ИЧР) как интегральный показатель сравнения качества жизни населения различных стран</w:t>
      </w:r>
      <w:r>
        <w:rPr>
          <w:spacing w:val="-57"/>
        </w:rPr>
        <w:t xml:space="preserve"> </w:t>
      </w:r>
      <w:r>
        <w:t>и регионов мира. Региональные диспропорции ИЧР. Уровень образования населения и</w:t>
      </w:r>
      <w:r>
        <w:rPr>
          <w:spacing w:val="1"/>
        </w:rPr>
        <w:t xml:space="preserve"> </w:t>
      </w:r>
      <w:r>
        <w:t>факторы, его определяющие. Величина доходов на душу населения и её распределение</w:t>
      </w:r>
      <w:r>
        <w:rPr>
          <w:spacing w:val="1"/>
        </w:rPr>
        <w:t xml:space="preserve"> </w:t>
      </w:r>
      <w:r>
        <w:t>(коэффициент Джини). Уровень развития политических свобод. Показатели гендерного</w:t>
      </w:r>
      <w:r>
        <w:rPr>
          <w:spacing w:val="1"/>
        </w:rPr>
        <w:t xml:space="preserve"> </w:t>
      </w:r>
      <w:r>
        <w:t>неравенства.</w:t>
      </w:r>
      <w:r>
        <w:rPr>
          <w:spacing w:val="-1"/>
        </w:rPr>
        <w:t xml:space="preserve"> </w:t>
      </w:r>
      <w:r>
        <w:t>Динамика</w:t>
      </w:r>
      <w:r>
        <w:rPr>
          <w:spacing w:val="1"/>
        </w:rPr>
        <w:t xml:space="preserve"> </w:t>
      </w:r>
      <w:r>
        <w:t>качества</w:t>
      </w:r>
      <w:r>
        <w:rPr>
          <w:spacing w:val="-2"/>
        </w:rPr>
        <w:t xml:space="preserve"> </w:t>
      </w:r>
      <w:r>
        <w:t>жизни населения</w:t>
      </w:r>
      <w:r>
        <w:rPr>
          <w:spacing w:val="-1"/>
        </w:rPr>
        <w:t xml:space="preserve"> </w:t>
      </w:r>
      <w:r>
        <w:t>в</w:t>
      </w:r>
      <w:r>
        <w:rPr>
          <w:spacing w:val="-1"/>
        </w:rPr>
        <w:t xml:space="preserve"> </w:t>
      </w:r>
      <w:r>
        <w:t>странах</w:t>
      </w:r>
      <w:r>
        <w:rPr>
          <w:spacing w:val="1"/>
        </w:rPr>
        <w:t xml:space="preserve"> </w:t>
      </w:r>
      <w:r>
        <w:t>разного</w:t>
      </w:r>
      <w:r>
        <w:rPr>
          <w:spacing w:val="-3"/>
        </w:rPr>
        <w:t xml:space="preserve"> </w:t>
      </w:r>
      <w:r>
        <w:t>типа.</w:t>
      </w:r>
    </w:p>
    <w:p w:rsidR="00445874" w:rsidRDefault="00182F3C">
      <w:pPr>
        <w:pStyle w:val="a5"/>
        <w:spacing w:before="1"/>
        <w:ind w:left="2410" w:firstLine="0"/>
      </w:pPr>
      <w:r>
        <w:t>Практические</w:t>
      </w:r>
      <w:r>
        <w:rPr>
          <w:spacing w:val="-4"/>
        </w:rPr>
        <w:t xml:space="preserve"> </w:t>
      </w:r>
      <w:r>
        <w:t>работы.</w:t>
      </w:r>
    </w:p>
    <w:p w:rsidR="00445874" w:rsidRDefault="00182F3C">
      <w:pPr>
        <w:pStyle w:val="a9"/>
        <w:numPr>
          <w:ilvl w:val="0"/>
          <w:numId w:val="65"/>
        </w:numPr>
        <w:tabs>
          <w:tab w:val="left" w:pos="2730"/>
        </w:tabs>
        <w:ind w:right="593" w:firstLine="707"/>
        <w:jc w:val="both"/>
        <w:rPr>
          <w:sz w:val="24"/>
        </w:rPr>
      </w:pPr>
      <w:r>
        <w:rPr>
          <w:sz w:val="24"/>
        </w:rPr>
        <w:t>Сравнение показателей ИЧР двух стран в разных регионах (по выбору учителя)</w:t>
      </w:r>
      <w:r>
        <w:rPr>
          <w:spacing w:val="1"/>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анализа</w:t>
      </w:r>
      <w:r>
        <w:rPr>
          <w:spacing w:val="-1"/>
          <w:sz w:val="24"/>
        </w:rPr>
        <w:t xml:space="preserve"> </w:t>
      </w:r>
      <w:r>
        <w:rPr>
          <w:sz w:val="24"/>
        </w:rPr>
        <w:t>статистических</w:t>
      </w:r>
      <w:r>
        <w:rPr>
          <w:spacing w:val="2"/>
          <w:sz w:val="24"/>
        </w:rPr>
        <w:t xml:space="preserve"> </w:t>
      </w:r>
      <w:r>
        <w:rPr>
          <w:sz w:val="24"/>
        </w:rPr>
        <w:t>данных.</w:t>
      </w:r>
    </w:p>
    <w:p w:rsidR="00445874" w:rsidRDefault="00182F3C">
      <w:pPr>
        <w:pStyle w:val="a9"/>
        <w:numPr>
          <w:ilvl w:val="0"/>
          <w:numId w:val="65"/>
        </w:numPr>
        <w:tabs>
          <w:tab w:val="left" w:pos="2730"/>
        </w:tabs>
        <w:ind w:right="592" w:firstLine="707"/>
        <w:jc w:val="both"/>
        <w:rPr>
          <w:sz w:val="24"/>
        </w:rPr>
      </w:pPr>
      <w:r>
        <w:rPr>
          <w:sz w:val="24"/>
        </w:rPr>
        <w:t>Оценка основных показателей качества жизни населения для отдельных стран</w:t>
      </w:r>
      <w:r>
        <w:rPr>
          <w:spacing w:val="1"/>
          <w:sz w:val="24"/>
        </w:rPr>
        <w:t xml:space="preserve"> </w:t>
      </w:r>
      <w:r>
        <w:rPr>
          <w:sz w:val="24"/>
        </w:rPr>
        <w:t>мира</w:t>
      </w:r>
      <w:r>
        <w:rPr>
          <w:spacing w:val="-2"/>
          <w:sz w:val="24"/>
        </w:rPr>
        <w:t xml:space="preserve"> </w:t>
      </w:r>
      <w:r>
        <w:rPr>
          <w:sz w:val="24"/>
        </w:rPr>
        <w:t>(по выбору</w:t>
      </w:r>
      <w:r>
        <w:rPr>
          <w:spacing w:val="-1"/>
          <w:sz w:val="24"/>
        </w:rPr>
        <w:t xml:space="preserve"> </w:t>
      </w:r>
      <w:r>
        <w:rPr>
          <w:sz w:val="24"/>
        </w:rPr>
        <w:t>учителя)</w:t>
      </w:r>
      <w:r>
        <w:rPr>
          <w:spacing w:val="1"/>
          <w:sz w:val="24"/>
        </w:rPr>
        <w:t xml:space="preserve"> </w:t>
      </w:r>
      <w:r>
        <w:rPr>
          <w:sz w:val="24"/>
        </w:rPr>
        <w:t>на</w:t>
      </w:r>
      <w:r>
        <w:rPr>
          <w:spacing w:val="-2"/>
          <w:sz w:val="24"/>
        </w:rPr>
        <w:t xml:space="preserve"> </w:t>
      </w:r>
      <w:r>
        <w:rPr>
          <w:sz w:val="24"/>
        </w:rPr>
        <w:t>основе</w:t>
      </w:r>
      <w:r>
        <w:rPr>
          <w:spacing w:val="-2"/>
          <w:sz w:val="24"/>
        </w:rPr>
        <w:t xml:space="preserve"> </w:t>
      </w:r>
      <w:r>
        <w:rPr>
          <w:sz w:val="24"/>
        </w:rPr>
        <w:t>различных</w:t>
      </w:r>
      <w:r>
        <w:rPr>
          <w:spacing w:val="1"/>
          <w:sz w:val="24"/>
        </w:rPr>
        <w:t xml:space="preserve"> </w:t>
      </w:r>
      <w:r>
        <w:rPr>
          <w:sz w:val="24"/>
        </w:rPr>
        <w:t>источников.</w:t>
      </w:r>
    </w:p>
    <w:p w:rsidR="00445874" w:rsidRDefault="00182F3C">
      <w:pPr>
        <w:pStyle w:val="a5"/>
        <w:ind w:left="2410" w:firstLine="0"/>
      </w:pPr>
      <w:r>
        <w:t>Тема</w:t>
      </w:r>
      <w:r>
        <w:rPr>
          <w:spacing w:val="-4"/>
        </w:rPr>
        <w:t xml:space="preserve"> </w:t>
      </w:r>
      <w:r>
        <w:t>8.</w:t>
      </w:r>
      <w:r>
        <w:rPr>
          <w:spacing w:val="-2"/>
        </w:rPr>
        <w:t xml:space="preserve"> </w:t>
      </w:r>
      <w:r>
        <w:t>Расселение</w:t>
      </w:r>
      <w:r>
        <w:rPr>
          <w:spacing w:val="-4"/>
        </w:rPr>
        <w:t xml:space="preserve"> </w:t>
      </w:r>
      <w:r>
        <w:t>населения</w:t>
      </w:r>
      <w:r>
        <w:rPr>
          <w:spacing w:val="-2"/>
        </w:rPr>
        <w:t xml:space="preserve"> </w:t>
      </w:r>
      <w:r>
        <w:t>мира.</w:t>
      </w:r>
      <w:r>
        <w:rPr>
          <w:spacing w:val="-3"/>
        </w:rPr>
        <w:t xml:space="preserve"> </w:t>
      </w:r>
      <w:r>
        <w:t>Города</w:t>
      </w:r>
      <w:r>
        <w:rPr>
          <w:spacing w:val="-3"/>
        </w:rPr>
        <w:t xml:space="preserve"> </w:t>
      </w:r>
      <w:r>
        <w:t>мира</w:t>
      </w:r>
      <w:r>
        <w:rPr>
          <w:spacing w:val="-4"/>
        </w:rPr>
        <w:t xml:space="preserve"> </w:t>
      </w:r>
      <w:r>
        <w:t>и</w:t>
      </w:r>
      <w:r>
        <w:rPr>
          <w:spacing w:val="1"/>
        </w:rPr>
        <w:t xml:space="preserve"> </w:t>
      </w:r>
      <w:r>
        <w:t>урбанизация.</w:t>
      </w:r>
    </w:p>
    <w:p w:rsidR="00445874" w:rsidRDefault="00182F3C">
      <w:pPr>
        <w:pStyle w:val="a5"/>
        <w:ind w:left="2410" w:firstLine="0"/>
      </w:pPr>
      <w:r>
        <w:t>Размещение</w:t>
      </w:r>
      <w:r>
        <w:rPr>
          <w:spacing w:val="-2"/>
        </w:rPr>
        <w:t xml:space="preserve"> </w:t>
      </w:r>
      <w:r>
        <w:t>и</w:t>
      </w:r>
      <w:r>
        <w:rPr>
          <w:spacing w:val="1"/>
        </w:rPr>
        <w:t xml:space="preserve"> </w:t>
      </w:r>
      <w:r>
        <w:t>плотность</w:t>
      </w:r>
      <w:r>
        <w:rPr>
          <w:spacing w:val="-1"/>
        </w:rPr>
        <w:t xml:space="preserve"> </w:t>
      </w:r>
      <w:r>
        <w:t>населения. Факторы,</w:t>
      </w:r>
      <w:r>
        <w:rPr>
          <w:spacing w:val="2"/>
        </w:rPr>
        <w:t xml:space="preserve"> </w:t>
      </w:r>
      <w:r>
        <w:t>влияющие</w:t>
      </w:r>
      <w:r>
        <w:rPr>
          <w:spacing w:val="-2"/>
        </w:rPr>
        <w:t xml:space="preserve"> </w:t>
      </w:r>
      <w:r>
        <w:t>на</w:t>
      </w:r>
      <w:r>
        <w:rPr>
          <w:spacing w:val="-1"/>
        </w:rPr>
        <w:t xml:space="preserve"> </w:t>
      </w:r>
      <w:r>
        <w:t>размещение</w:t>
      </w:r>
      <w:r>
        <w:rPr>
          <w:spacing w:val="-1"/>
        </w:rPr>
        <w:t xml:space="preserve"> </w:t>
      </w:r>
      <w:r>
        <w:t>населения.</w:t>
      </w:r>
    </w:p>
    <w:p w:rsidR="00445874" w:rsidRDefault="00182F3C">
      <w:pPr>
        <w:pStyle w:val="a5"/>
        <w:ind w:firstLine="0"/>
      </w:pPr>
      <w:r>
        <w:t>Типы</w:t>
      </w:r>
      <w:r>
        <w:rPr>
          <w:spacing w:val="-3"/>
        </w:rPr>
        <w:t xml:space="preserve"> </w:t>
      </w:r>
      <w:r>
        <w:t>и</w:t>
      </w:r>
      <w:r>
        <w:rPr>
          <w:spacing w:val="-2"/>
        </w:rPr>
        <w:t xml:space="preserve"> </w:t>
      </w:r>
      <w:r>
        <w:t>формы</w:t>
      </w:r>
      <w:r>
        <w:rPr>
          <w:spacing w:val="-3"/>
        </w:rPr>
        <w:t xml:space="preserve"> </w:t>
      </w:r>
      <w:r>
        <w:t>расселения</w:t>
      </w:r>
      <w:r>
        <w:rPr>
          <w:spacing w:val="-2"/>
        </w:rPr>
        <w:t xml:space="preserve"> </w:t>
      </w:r>
      <w:r>
        <w:t>населения.</w:t>
      </w:r>
      <w:r>
        <w:rPr>
          <w:spacing w:val="-3"/>
        </w:rPr>
        <w:t xml:space="preserve"> </w:t>
      </w:r>
      <w:r>
        <w:t>Городское</w:t>
      </w:r>
      <w:r>
        <w:rPr>
          <w:spacing w:val="-3"/>
        </w:rPr>
        <w:t xml:space="preserve"> </w:t>
      </w:r>
      <w:r>
        <w:t>и</w:t>
      </w:r>
      <w:r>
        <w:rPr>
          <w:spacing w:val="-3"/>
        </w:rPr>
        <w:t xml:space="preserve"> </w:t>
      </w:r>
      <w:r>
        <w:t>сельское</w:t>
      </w:r>
      <w:r>
        <w:rPr>
          <w:spacing w:val="-3"/>
        </w:rPr>
        <w:t xml:space="preserve"> </w:t>
      </w:r>
      <w:r>
        <w:t>расселение.</w:t>
      </w:r>
    </w:p>
    <w:p w:rsidR="00445874" w:rsidRDefault="00182F3C">
      <w:pPr>
        <w:pStyle w:val="a5"/>
        <w:spacing w:before="1"/>
        <w:ind w:right="582"/>
      </w:pPr>
      <w:r>
        <w:t>Сущность и географические закономерности глобального процесса урбанизации.</w:t>
      </w:r>
      <w:r>
        <w:rPr>
          <w:spacing w:val="1"/>
        </w:rPr>
        <w:t xml:space="preserve"> </w:t>
      </w:r>
      <w:r>
        <w:t>Предпосылки роста городов. Границы и пространственная структура города. Динамика</w:t>
      </w:r>
      <w:r>
        <w:rPr>
          <w:spacing w:val="1"/>
        </w:rPr>
        <w:t xml:space="preserve"> </w:t>
      </w:r>
      <w:r>
        <w:t>развития</w:t>
      </w:r>
      <w:r>
        <w:rPr>
          <w:spacing w:val="1"/>
        </w:rPr>
        <w:t xml:space="preserve"> </w:t>
      </w:r>
      <w:r>
        <w:t>крупных</w:t>
      </w:r>
      <w:r>
        <w:rPr>
          <w:spacing w:val="1"/>
        </w:rPr>
        <w:t xml:space="preserve"> </w:t>
      </w:r>
      <w:r>
        <w:t>городов.</w:t>
      </w:r>
      <w:r>
        <w:rPr>
          <w:spacing w:val="1"/>
        </w:rPr>
        <w:t xml:space="preserve"> </w:t>
      </w:r>
      <w:r>
        <w:t>Городские</w:t>
      </w:r>
      <w:r>
        <w:rPr>
          <w:spacing w:val="1"/>
        </w:rPr>
        <w:t xml:space="preserve"> </w:t>
      </w:r>
      <w:r>
        <w:t>агломерации</w:t>
      </w:r>
      <w:r>
        <w:rPr>
          <w:spacing w:val="1"/>
        </w:rPr>
        <w:t xml:space="preserve"> </w:t>
      </w:r>
      <w:r>
        <w:t>и мегалополисы.</w:t>
      </w:r>
      <w:r>
        <w:rPr>
          <w:spacing w:val="1"/>
        </w:rPr>
        <w:t xml:space="preserve"> </w:t>
      </w:r>
      <w:r>
        <w:t>Социально-</w:t>
      </w:r>
      <w:r>
        <w:rPr>
          <w:spacing w:val="1"/>
        </w:rPr>
        <w:t xml:space="preserve"> </w:t>
      </w:r>
      <w:r>
        <w:t>экономические последствия урбанизации в странах различных социально-экономических</w:t>
      </w:r>
      <w:r>
        <w:rPr>
          <w:spacing w:val="1"/>
        </w:rPr>
        <w:t xml:space="preserve"> </w:t>
      </w:r>
      <w:r>
        <w:t>типов.</w:t>
      </w:r>
      <w:r>
        <w:rPr>
          <w:spacing w:val="1"/>
        </w:rPr>
        <w:t xml:space="preserve"> </w:t>
      </w:r>
      <w:r>
        <w:t>Рурбанизация.</w:t>
      </w:r>
      <w:r>
        <w:rPr>
          <w:spacing w:val="1"/>
        </w:rPr>
        <w:t xml:space="preserve"> </w:t>
      </w:r>
      <w:r>
        <w:t>Причины</w:t>
      </w:r>
      <w:r>
        <w:rPr>
          <w:spacing w:val="1"/>
        </w:rPr>
        <w:t xml:space="preserve"> </w:t>
      </w:r>
      <w:r>
        <w:t>и</w:t>
      </w:r>
      <w:r>
        <w:rPr>
          <w:spacing w:val="1"/>
        </w:rPr>
        <w:t xml:space="preserve"> </w:t>
      </w:r>
      <w:r>
        <w:t>следствия</w:t>
      </w:r>
      <w:r>
        <w:rPr>
          <w:spacing w:val="1"/>
        </w:rPr>
        <w:t xml:space="preserve"> </w:t>
      </w:r>
      <w:r>
        <w:t>«городского</w:t>
      </w:r>
      <w:r>
        <w:rPr>
          <w:spacing w:val="1"/>
        </w:rPr>
        <w:t xml:space="preserve"> </w:t>
      </w:r>
      <w:r>
        <w:t>взрыва»</w:t>
      </w:r>
      <w:r>
        <w:rPr>
          <w:spacing w:val="1"/>
        </w:rPr>
        <w:t xml:space="preserve"> </w:t>
      </w:r>
      <w:r>
        <w:t>в</w:t>
      </w:r>
      <w:r>
        <w:rPr>
          <w:spacing w:val="1"/>
        </w:rPr>
        <w:t xml:space="preserve"> </w:t>
      </w:r>
      <w:r>
        <w:t>развивающихся</w:t>
      </w:r>
      <w:r>
        <w:rPr>
          <w:spacing w:val="1"/>
        </w:rPr>
        <w:t xml:space="preserve"> </w:t>
      </w:r>
      <w:r>
        <w:t>странах.</w:t>
      </w:r>
      <w:r>
        <w:rPr>
          <w:spacing w:val="1"/>
        </w:rPr>
        <w:t xml:space="preserve"> </w:t>
      </w:r>
      <w:r>
        <w:t>Ложная</w:t>
      </w:r>
      <w:r>
        <w:rPr>
          <w:spacing w:val="1"/>
        </w:rPr>
        <w:t xml:space="preserve"> </w:t>
      </w:r>
      <w:r>
        <w:t>урбанизация.</w:t>
      </w:r>
      <w:r>
        <w:rPr>
          <w:spacing w:val="1"/>
        </w:rPr>
        <w:t xml:space="preserve"> </w:t>
      </w:r>
      <w:r>
        <w:t>Проблемы</w:t>
      </w:r>
      <w:r>
        <w:rPr>
          <w:spacing w:val="1"/>
        </w:rPr>
        <w:t xml:space="preserve"> </w:t>
      </w:r>
      <w:r>
        <w:t>урбанизации</w:t>
      </w:r>
      <w:r>
        <w:rPr>
          <w:spacing w:val="1"/>
        </w:rPr>
        <w:t xml:space="preserve"> </w:t>
      </w:r>
      <w:r>
        <w:t>(социальные,</w:t>
      </w:r>
      <w:r>
        <w:rPr>
          <w:spacing w:val="1"/>
        </w:rPr>
        <w:t xml:space="preserve"> </w:t>
      </w:r>
      <w:r>
        <w:t>экономические,</w:t>
      </w:r>
      <w:r>
        <w:rPr>
          <w:spacing w:val="1"/>
        </w:rPr>
        <w:t xml:space="preserve"> </w:t>
      </w:r>
      <w:r>
        <w:t>демографические,</w:t>
      </w:r>
      <w:r>
        <w:rPr>
          <w:spacing w:val="1"/>
        </w:rPr>
        <w:t xml:space="preserve"> </w:t>
      </w:r>
      <w:r>
        <w:t>транспортные,</w:t>
      </w:r>
      <w:r>
        <w:rPr>
          <w:spacing w:val="1"/>
        </w:rPr>
        <w:t xml:space="preserve"> </w:t>
      </w:r>
      <w:r>
        <w:t>экологические)</w:t>
      </w:r>
      <w:r>
        <w:rPr>
          <w:spacing w:val="1"/>
        </w:rPr>
        <w:t xml:space="preserve"> </w:t>
      </w:r>
      <w:r>
        <w:t>и их географические</w:t>
      </w:r>
      <w:r>
        <w:rPr>
          <w:spacing w:val="1"/>
        </w:rPr>
        <w:t xml:space="preserve"> </w:t>
      </w:r>
      <w:r>
        <w:t>аспекты.</w:t>
      </w:r>
      <w:r>
        <w:rPr>
          <w:spacing w:val="1"/>
        </w:rPr>
        <w:t xml:space="preserve"> </w:t>
      </w:r>
      <w:r>
        <w:t>Обеспечение</w:t>
      </w:r>
      <w:r>
        <w:rPr>
          <w:spacing w:val="1"/>
        </w:rPr>
        <w:t xml:space="preserve"> </w:t>
      </w:r>
      <w:r>
        <w:t>открытости,</w:t>
      </w:r>
      <w:r>
        <w:rPr>
          <w:spacing w:val="1"/>
        </w:rPr>
        <w:t xml:space="preserve"> </w:t>
      </w:r>
      <w:r>
        <w:t>безопасности,</w:t>
      </w:r>
      <w:r>
        <w:rPr>
          <w:spacing w:val="1"/>
        </w:rPr>
        <w:t xml:space="preserve"> </w:t>
      </w:r>
      <w:r>
        <w:t>жизнестойкости</w:t>
      </w:r>
      <w:r>
        <w:rPr>
          <w:spacing w:val="1"/>
        </w:rPr>
        <w:t xml:space="preserve"> </w:t>
      </w:r>
      <w:r>
        <w:t>и устойчивости</w:t>
      </w:r>
      <w:r>
        <w:rPr>
          <w:spacing w:val="1"/>
        </w:rPr>
        <w:t xml:space="preserve"> </w:t>
      </w:r>
      <w:r>
        <w:t>городов.</w:t>
      </w:r>
      <w:r>
        <w:rPr>
          <w:spacing w:val="1"/>
        </w:rPr>
        <w:t xml:space="preserve"> </w:t>
      </w:r>
      <w:r>
        <w:t>Крупнейшие</w:t>
      </w:r>
      <w:r>
        <w:rPr>
          <w:spacing w:val="1"/>
        </w:rPr>
        <w:t xml:space="preserve"> </w:t>
      </w:r>
      <w:r>
        <w:t>города</w:t>
      </w:r>
      <w:r>
        <w:rPr>
          <w:spacing w:val="1"/>
        </w:rPr>
        <w:t xml:space="preserve"> </w:t>
      </w:r>
      <w:r>
        <w:t>мира.</w:t>
      </w:r>
      <w:r>
        <w:rPr>
          <w:spacing w:val="1"/>
        </w:rPr>
        <w:t xml:space="preserve"> </w:t>
      </w:r>
      <w:r>
        <w:t>Городские</w:t>
      </w:r>
      <w:r>
        <w:rPr>
          <w:spacing w:val="1"/>
        </w:rPr>
        <w:t xml:space="preserve"> </w:t>
      </w:r>
      <w:r>
        <w:t>агломерации,</w:t>
      </w:r>
      <w:r>
        <w:rPr>
          <w:spacing w:val="1"/>
        </w:rPr>
        <w:t xml:space="preserve"> </w:t>
      </w:r>
      <w:r>
        <w:t>их</w:t>
      </w:r>
      <w:r>
        <w:rPr>
          <w:spacing w:val="1"/>
        </w:rPr>
        <w:t xml:space="preserve"> </w:t>
      </w:r>
      <w:r>
        <w:t>типы</w:t>
      </w:r>
      <w:r>
        <w:rPr>
          <w:spacing w:val="1"/>
        </w:rPr>
        <w:t xml:space="preserve"> </w:t>
      </w:r>
      <w:r>
        <w:t>и</w:t>
      </w:r>
      <w:r>
        <w:rPr>
          <w:spacing w:val="1"/>
        </w:rPr>
        <w:t xml:space="preserve"> </w:t>
      </w:r>
      <w:r>
        <w:t>структура</w:t>
      </w:r>
      <w:r>
        <w:rPr>
          <w:spacing w:val="1"/>
        </w:rPr>
        <w:t xml:space="preserve"> </w:t>
      </w:r>
      <w:r>
        <w:t>в</w:t>
      </w:r>
      <w:r>
        <w:rPr>
          <w:spacing w:val="1"/>
        </w:rPr>
        <w:t xml:space="preserve"> </w:t>
      </w:r>
      <w:r>
        <w:t>разных</w:t>
      </w:r>
      <w:r>
        <w:rPr>
          <w:spacing w:val="1"/>
        </w:rPr>
        <w:t xml:space="preserve"> </w:t>
      </w:r>
      <w:r>
        <w:t>регионах. Современные тенденции отхода от урбанизации: субурбанизация, рурализация,</w:t>
      </w:r>
      <w:r>
        <w:rPr>
          <w:spacing w:val="1"/>
        </w:rPr>
        <w:t xml:space="preserve"> </w:t>
      </w:r>
      <w:r>
        <w:t>дезурбанизация.</w:t>
      </w:r>
    </w:p>
    <w:p w:rsidR="00445874" w:rsidRDefault="00182F3C">
      <w:pPr>
        <w:pStyle w:val="a5"/>
        <w:ind w:left="2410" w:firstLine="0"/>
      </w:pPr>
      <w:r>
        <w:t>Практические</w:t>
      </w:r>
      <w:r>
        <w:rPr>
          <w:spacing w:val="-4"/>
        </w:rPr>
        <w:t xml:space="preserve"> </w:t>
      </w:r>
      <w:r>
        <w:t>работы.</w:t>
      </w:r>
    </w:p>
    <w:p w:rsidR="00445874" w:rsidRDefault="00182F3C">
      <w:pPr>
        <w:pStyle w:val="a9"/>
        <w:numPr>
          <w:ilvl w:val="0"/>
          <w:numId w:val="64"/>
        </w:numPr>
        <w:tabs>
          <w:tab w:val="left" w:pos="2730"/>
        </w:tabs>
        <w:jc w:val="both"/>
        <w:rPr>
          <w:sz w:val="24"/>
        </w:rPr>
      </w:pPr>
      <w:r>
        <w:rPr>
          <w:sz w:val="24"/>
        </w:rPr>
        <w:t>Выявление</w:t>
      </w:r>
      <w:r>
        <w:rPr>
          <w:spacing w:val="87"/>
          <w:sz w:val="24"/>
        </w:rPr>
        <w:t xml:space="preserve"> </w:t>
      </w:r>
      <w:r>
        <w:rPr>
          <w:sz w:val="24"/>
        </w:rPr>
        <w:t xml:space="preserve">тенденций  </w:t>
      </w:r>
      <w:r>
        <w:rPr>
          <w:spacing w:val="27"/>
          <w:sz w:val="24"/>
        </w:rPr>
        <w:t xml:space="preserve"> </w:t>
      </w:r>
      <w:r>
        <w:rPr>
          <w:sz w:val="24"/>
        </w:rPr>
        <w:t xml:space="preserve">в  </w:t>
      </w:r>
      <w:r>
        <w:rPr>
          <w:spacing w:val="26"/>
          <w:sz w:val="24"/>
        </w:rPr>
        <w:t xml:space="preserve"> </w:t>
      </w:r>
      <w:r>
        <w:rPr>
          <w:sz w:val="24"/>
        </w:rPr>
        <w:t xml:space="preserve">изменении  </w:t>
      </w:r>
      <w:r>
        <w:rPr>
          <w:spacing w:val="27"/>
          <w:sz w:val="24"/>
        </w:rPr>
        <w:t xml:space="preserve"> </w:t>
      </w:r>
      <w:r>
        <w:rPr>
          <w:sz w:val="24"/>
        </w:rPr>
        <w:t xml:space="preserve">численности  </w:t>
      </w:r>
      <w:r>
        <w:rPr>
          <w:spacing w:val="28"/>
          <w:sz w:val="24"/>
        </w:rPr>
        <w:t xml:space="preserve"> </w:t>
      </w:r>
      <w:r>
        <w:rPr>
          <w:sz w:val="24"/>
        </w:rPr>
        <w:t xml:space="preserve">населения  </w:t>
      </w:r>
      <w:r>
        <w:rPr>
          <w:spacing w:val="24"/>
          <w:sz w:val="24"/>
        </w:rPr>
        <w:t xml:space="preserve"> </w:t>
      </w:r>
      <w:r>
        <w:rPr>
          <w:sz w:val="24"/>
        </w:rPr>
        <w:t>крупнейших</w:t>
      </w:r>
    </w:p>
    <w:p w:rsidR="00445874" w:rsidRDefault="00445874">
      <w:pPr>
        <w:jc w:val="both"/>
        <w:rPr>
          <w:sz w:val="24"/>
        </w:r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агломераций</w:t>
      </w:r>
      <w:r>
        <w:rPr>
          <w:spacing w:val="-3"/>
        </w:rPr>
        <w:t xml:space="preserve"> </w:t>
      </w:r>
      <w:r>
        <w:t>мира</w:t>
      </w:r>
      <w:r>
        <w:rPr>
          <w:spacing w:val="-3"/>
        </w:rPr>
        <w:t xml:space="preserve"> </w:t>
      </w:r>
      <w:r>
        <w:t>на</w:t>
      </w:r>
      <w:r>
        <w:rPr>
          <w:spacing w:val="-4"/>
        </w:rPr>
        <w:t xml:space="preserve"> </w:t>
      </w:r>
      <w:r>
        <w:t>основе</w:t>
      </w:r>
      <w:r>
        <w:rPr>
          <w:spacing w:val="-4"/>
        </w:rPr>
        <w:t xml:space="preserve"> </w:t>
      </w:r>
      <w:r>
        <w:t>анализа</w:t>
      </w:r>
      <w:r>
        <w:rPr>
          <w:spacing w:val="-4"/>
        </w:rPr>
        <w:t xml:space="preserve"> </w:t>
      </w:r>
      <w:r>
        <w:t>статистических данных.</w:t>
      </w:r>
    </w:p>
    <w:p w:rsidR="00445874" w:rsidRDefault="00182F3C">
      <w:pPr>
        <w:pStyle w:val="a9"/>
        <w:numPr>
          <w:ilvl w:val="0"/>
          <w:numId w:val="64"/>
        </w:numPr>
        <w:tabs>
          <w:tab w:val="left" w:pos="2730"/>
        </w:tabs>
        <w:ind w:left="1702" w:right="584" w:firstLine="707"/>
        <w:jc w:val="both"/>
        <w:rPr>
          <w:sz w:val="24"/>
        </w:rPr>
      </w:pPr>
      <w:r>
        <w:rPr>
          <w:sz w:val="24"/>
        </w:rPr>
        <w:t>Определение</w:t>
      </w:r>
      <w:r>
        <w:rPr>
          <w:spacing w:val="1"/>
          <w:sz w:val="24"/>
        </w:rPr>
        <w:t xml:space="preserve"> </w:t>
      </w:r>
      <w:r>
        <w:rPr>
          <w:sz w:val="24"/>
        </w:rPr>
        <w:t>различий</w:t>
      </w:r>
      <w:r>
        <w:rPr>
          <w:spacing w:val="1"/>
          <w:sz w:val="24"/>
        </w:rPr>
        <w:t xml:space="preserve"> </w:t>
      </w:r>
      <w:r>
        <w:rPr>
          <w:sz w:val="24"/>
        </w:rPr>
        <w:t>процесса</w:t>
      </w:r>
      <w:r>
        <w:rPr>
          <w:spacing w:val="1"/>
          <w:sz w:val="24"/>
        </w:rPr>
        <w:t xml:space="preserve"> </w:t>
      </w:r>
      <w:r>
        <w:rPr>
          <w:sz w:val="24"/>
        </w:rPr>
        <w:t>урбанизации</w:t>
      </w:r>
      <w:r>
        <w:rPr>
          <w:spacing w:val="1"/>
          <w:sz w:val="24"/>
        </w:rPr>
        <w:t xml:space="preserve"> </w:t>
      </w:r>
      <w:r>
        <w:rPr>
          <w:sz w:val="24"/>
        </w:rPr>
        <w:t>в</w:t>
      </w:r>
      <w:r>
        <w:rPr>
          <w:spacing w:val="1"/>
          <w:sz w:val="24"/>
        </w:rPr>
        <w:t xml:space="preserve"> </w:t>
      </w:r>
      <w:r>
        <w:rPr>
          <w:sz w:val="24"/>
        </w:rPr>
        <w:t>развитых</w:t>
      </w:r>
      <w:r>
        <w:rPr>
          <w:spacing w:val="1"/>
          <w:sz w:val="24"/>
        </w:rPr>
        <w:t xml:space="preserve"> </w:t>
      </w:r>
      <w:r>
        <w:rPr>
          <w:sz w:val="24"/>
        </w:rPr>
        <w:t>и развивающихся</w:t>
      </w:r>
      <w:r>
        <w:rPr>
          <w:spacing w:val="1"/>
          <w:sz w:val="24"/>
        </w:rPr>
        <w:t xml:space="preserve"> </w:t>
      </w:r>
      <w:r>
        <w:rPr>
          <w:sz w:val="24"/>
        </w:rPr>
        <w:t>странах</w:t>
      </w:r>
      <w:r>
        <w:rPr>
          <w:spacing w:val="1"/>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анализа</w:t>
      </w:r>
      <w:r>
        <w:rPr>
          <w:spacing w:val="-2"/>
          <w:sz w:val="24"/>
        </w:rPr>
        <w:t xml:space="preserve"> </w:t>
      </w:r>
      <w:r>
        <w:rPr>
          <w:sz w:val="24"/>
        </w:rPr>
        <w:t>картографических,</w:t>
      </w:r>
      <w:r>
        <w:rPr>
          <w:spacing w:val="-4"/>
          <w:sz w:val="24"/>
        </w:rPr>
        <w:t xml:space="preserve"> </w:t>
      </w:r>
      <w:r>
        <w:rPr>
          <w:sz w:val="24"/>
        </w:rPr>
        <w:t>статистических,</w:t>
      </w:r>
      <w:r>
        <w:rPr>
          <w:spacing w:val="-3"/>
          <w:sz w:val="24"/>
        </w:rPr>
        <w:t xml:space="preserve"> </w:t>
      </w:r>
      <w:r>
        <w:rPr>
          <w:sz w:val="24"/>
        </w:rPr>
        <w:t>текстовых</w:t>
      </w:r>
      <w:r>
        <w:rPr>
          <w:spacing w:val="1"/>
          <w:sz w:val="24"/>
        </w:rPr>
        <w:t xml:space="preserve"> </w:t>
      </w:r>
      <w:r>
        <w:rPr>
          <w:sz w:val="24"/>
        </w:rPr>
        <w:t>материалов.</w:t>
      </w:r>
    </w:p>
    <w:p w:rsidR="00445874" w:rsidRDefault="00182F3C">
      <w:pPr>
        <w:pStyle w:val="a5"/>
        <w:ind w:left="2410" w:firstLine="0"/>
      </w:pPr>
      <w:r>
        <w:t>Тема</w:t>
      </w:r>
      <w:r>
        <w:rPr>
          <w:spacing w:val="-3"/>
        </w:rPr>
        <w:t xml:space="preserve"> </w:t>
      </w:r>
      <w:r>
        <w:t>9.</w:t>
      </w:r>
      <w:r>
        <w:rPr>
          <w:spacing w:val="-1"/>
        </w:rPr>
        <w:t xml:space="preserve"> </w:t>
      </w:r>
      <w:r>
        <w:t>Глобальные</w:t>
      </w:r>
      <w:r>
        <w:rPr>
          <w:spacing w:val="-3"/>
        </w:rPr>
        <w:t xml:space="preserve"> </w:t>
      </w:r>
      <w:r>
        <w:t>города</w:t>
      </w:r>
      <w:r>
        <w:rPr>
          <w:spacing w:val="-2"/>
        </w:rPr>
        <w:t xml:space="preserve"> </w:t>
      </w:r>
      <w:r>
        <w:t>как</w:t>
      </w:r>
      <w:r>
        <w:rPr>
          <w:spacing w:val="-2"/>
        </w:rPr>
        <w:t xml:space="preserve"> </w:t>
      </w:r>
      <w:r>
        <w:t>ядра</w:t>
      </w:r>
      <w:r>
        <w:rPr>
          <w:spacing w:val="-2"/>
        </w:rPr>
        <w:t xml:space="preserve"> </w:t>
      </w:r>
      <w:r>
        <w:t>развития.</w:t>
      </w:r>
    </w:p>
    <w:p w:rsidR="00445874" w:rsidRDefault="00182F3C">
      <w:pPr>
        <w:pStyle w:val="a5"/>
        <w:ind w:right="582"/>
      </w:pPr>
      <w:r>
        <w:t>Критерии</w:t>
      </w:r>
      <w:r>
        <w:rPr>
          <w:spacing w:val="1"/>
        </w:rPr>
        <w:t xml:space="preserve"> </w:t>
      </w:r>
      <w:r>
        <w:t>глобального</w:t>
      </w:r>
      <w:r>
        <w:rPr>
          <w:spacing w:val="1"/>
        </w:rPr>
        <w:t xml:space="preserve"> </w:t>
      </w:r>
      <w:r>
        <w:t>города.</w:t>
      </w:r>
      <w:r>
        <w:rPr>
          <w:spacing w:val="1"/>
        </w:rPr>
        <w:t xml:space="preserve"> </w:t>
      </w:r>
      <w:r>
        <w:t>Иерархия</w:t>
      </w:r>
      <w:r>
        <w:rPr>
          <w:spacing w:val="1"/>
        </w:rPr>
        <w:t xml:space="preserve"> </w:t>
      </w:r>
      <w:r>
        <w:t>(уровни)</w:t>
      </w:r>
      <w:r>
        <w:rPr>
          <w:spacing w:val="1"/>
        </w:rPr>
        <w:t xml:space="preserve"> </w:t>
      </w:r>
      <w:r>
        <w:t>глобальных</w:t>
      </w:r>
      <w:r>
        <w:rPr>
          <w:spacing w:val="1"/>
        </w:rPr>
        <w:t xml:space="preserve"> </w:t>
      </w:r>
      <w:r>
        <w:t>городов.</w:t>
      </w:r>
      <w:r>
        <w:rPr>
          <w:spacing w:val="1"/>
        </w:rPr>
        <w:t xml:space="preserve"> </w:t>
      </w:r>
      <w:r>
        <w:t>Роль</w:t>
      </w:r>
      <w:r>
        <w:rPr>
          <w:spacing w:val="1"/>
        </w:rPr>
        <w:t xml:space="preserve"> </w:t>
      </w:r>
      <w:r>
        <w:t>глобальных</w:t>
      </w:r>
      <w:r>
        <w:rPr>
          <w:spacing w:val="1"/>
        </w:rPr>
        <w:t xml:space="preserve"> </w:t>
      </w:r>
      <w:r>
        <w:t>городов</w:t>
      </w:r>
      <w:r>
        <w:rPr>
          <w:spacing w:val="1"/>
        </w:rPr>
        <w:t xml:space="preserve"> </w:t>
      </w:r>
      <w:r>
        <w:t>в</w:t>
      </w:r>
      <w:r>
        <w:rPr>
          <w:spacing w:val="1"/>
        </w:rPr>
        <w:t xml:space="preserve"> </w:t>
      </w:r>
      <w:r>
        <w:t>мировых</w:t>
      </w:r>
      <w:r>
        <w:rPr>
          <w:spacing w:val="1"/>
        </w:rPr>
        <w:t xml:space="preserve"> </w:t>
      </w:r>
      <w:r>
        <w:t>социально-экономических</w:t>
      </w:r>
      <w:r>
        <w:rPr>
          <w:spacing w:val="1"/>
        </w:rPr>
        <w:t xml:space="preserve"> </w:t>
      </w:r>
      <w:r>
        <w:t>процессах:</w:t>
      </w:r>
      <w:r>
        <w:rPr>
          <w:spacing w:val="1"/>
        </w:rPr>
        <w:t xml:space="preserve"> </w:t>
      </w:r>
      <w:r>
        <w:t>развитии</w:t>
      </w:r>
      <w:r>
        <w:rPr>
          <w:spacing w:val="1"/>
        </w:rPr>
        <w:t xml:space="preserve"> </w:t>
      </w:r>
      <w:r>
        <w:t>промышленности</w:t>
      </w:r>
      <w:r>
        <w:rPr>
          <w:spacing w:val="1"/>
        </w:rPr>
        <w:t xml:space="preserve"> </w:t>
      </w:r>
      <w:r>
        <w:t>и</w:t>
      </w:r>
      <w:r>
        <w:rPr>
          <w:spacing w:val="1"/>
        </w:rPr>
        <w:t xml:space="preserve"> </w:t>
      </w:r>
      <w:r>
        <w:t>непроизводственной</w:t>
      </w:r>
      <w:r>
        <w:rPr>
          <w:spacing w:val="1"/>
        </w:rPr>
        <w:t xml:space="preserve"> </w:t>
      </w:r>
      <w:r>
        <w:t>сферы,</w:t>
      </w:r>
      <w:r>
        <w:rPr>
          <w:spacing w:val="1"/>
        </w:rPr>
        <w:t xml:space="preserve"> </w:t>
      </w:r>
      <w:r>
        <w:t>кредитно-финансовых</w:t>
      </w:r>
      <w:r>
        <w:rPr>
          <w:spacing w:val="1"/>
        </w:rPr>
        <w:t xml:space="preserve"> </w:t>
      </w:r>
      <w:r>
        <w:t>связях,</w:t>
      </w:r>
      <w:r>
        <w:rPr>
          <w:spacing w:val="1"/>
        </w:rPr>
        <w:t xml:space="preserve"> </w:t>
      </w:r>
      <w:r>
        <w:t>транспортных потоках, научных исследованиях и образовании. Место Москвы и Санкт-</w:t>
      </w:r>
      <w:r>
        <w:rPr>
          <w:spacing w:val="1"/>
        </w:rPr>
        <w:t xml:space="preserve"> </w:t>
      </w:r>
      <w:r>
        <w:t>Петербурга</w:t>
      </w:r>
      <w:r>
        <w:rPr>
          <w:spacing w:val="-2"/>
        </w:rPr>
        <w:t xml:space="preserve"> </w:t>
      </w:r>
      <w:r>
        <w:t>в</w:t>
      </w:r>
      <w:r>
        <w:rPr>
          <w:spacing w:val="-1"/>
        </w:rPr>
        <w:t xml:space="preserve"> </w:t>
      </w:r>
      <w:r>
        <w:t>рейтингах глобальных</w:t>
      </w:r>
      <w:r>
        <w:rPr>
          <w:spacing w:val="1"/>
        </w:rPr>
        <w:t xml:space="preserve"> </w:t>
      </w:r>
      <w:r>
        <w:t>городов.</w:t>
      </w:r>
    </w:p>
    <w:p w:rsidR="00445874" w:rsidRDefault="00182F3C">
      <w:pPr>
        <w:pStyle w:val="a5"/>
        <w:ind w:left="2410" w:firstLine="0"/>
      </w:pPr>
      <w:r>
        <w:t>Практическая</w:t>
      </w:r>
      <w:r>
        <w:rPr>
          <w:spacing w:val="-4"/>
        </w:rPr>
        <w:t xml:space="preserve"> </w:t>
      </w:r>
      <w:r>
        <w:t>работа.</w:t>
      </w:r>
    </w:p>
    <w:p w:rsidR="00445874" w:rsidRDefault="00182F3C">
      <w:pPr>
        <w:pStyle w:val="a5"/>
        <w:ind w:right="582"/>
      </w:pPr>
      <w:r>
        <w:t>1). Сравнительная характеристика ведущих</w:t>
      </w:r>
      <w:r>
        <w:rPr>
          <w:spacing w:val="1"/>
        </w:rPr>
        <w:t xml:space="preserve"> </w:t>
      </w:r>
      <w:r>
        <w:t>глобальных</w:t>
      </w:r>
      <w:r>
        <w:rPr>
          <w:spacing w:val="1"/>
        </w:rPr>
        <w:t xml:space="preserve"> </w:t>
      </w:r>
      <w:r>
        <w:t>городов: Лондона, Нью-</w:t>
      </w:r>
      <w:r>
        <w:rPr>
          <w:spacing w:val="1"/>
        </w:rPr>
        <w:t xml:space="preserve"> </w:t>
      </w:r>
      <w:r>
        <w:t>Йорка,</w:t>
      </w:r>
      <w:r>
        <w:rPr>
          <w:spacing w:val="-2"/>
        </w:rPr>
        <w:t xml:space="preserve"> </w:t>
      </w:r>
      <w:r>
        <w:t>Парижа, Токио, Шанхая – на</w:t>
      </w:r>
      <w:r>
        <w:rPr>
          <w:spacing w:val="-1"/>
        </w:rPr>
        <w:t xml:space="preserve"> </w:t>
      </w:r>
      <w:r>
        <w:t>основе</w:t>
      </w:r>
      <w:r>
        <w:rPr>
          <w:spacing w:val="-3"/>
        </w:rPr>
        <w:t xml:space="preserve"> </w:t>
      </w:r>
      <w:r>
        <w:t>различных</w:t>
      </w:r>
      <w:r>
        <w:rPr>
          <w:spacing w:val="2"/>
        </w:rPr>
        <w:t xml:space="preserve"> </w:t>
      </w:r>
      <w:r>
        <w:t>рейтингов.</w:t>
      </w:r>
    </w:p>
    <w:p w:rsidR="00445874" w:rsidRDefault="00182F3C">
      <w:pPr>
        <w:pStyle w:val="a5"/>
        <w:ind w:left="2410" w:right="3400" w:firstLine="0"/>
      </w:pPr>
      <w:r>
        <w:t>Раздел 6. Проблемы мирового экономического развития.</w:t>
      </w:r>
      <w:r>
        <w:rPr>
          <w:spacing w:val="-57"/>
        </w:rPr>
        <w:t xml:space="preserve"> </w:t>
      </w:r>
      <w:r>
        <w:t>Тема</w:t>
      </w:r>
      <w:r>
        <w:rPr>
          <w:spacing w:val="-2"/>
        </w:rPr>
        <w:t xml:space="preserve"> </w:t>
      </w:r>
      <w:r>
        <w:t>1. Мировое</w:t>
      </w:r>
      <w:r>
        <w:rPr>
          <w:spacing w:val="-2"/>
        </w:rPr>
        <w:t xml:space="preserve"> </w:t>
      </w:r>
      <w:r>
        <w:t>хозяйство как</w:t>
      </w:r>
      <w:r>
        <w:rPr>
          <w:spacing w:val="-1"/>
        </w:rPr>
        <w:t xml:space="preserve"> </w:t>
      </w:r>
      <w:r>
        <w:t>система.</w:t>
      </w:r>
    </w:p>
    <w:p w:rsidR="00445874" w:rsidRDefault="00182F3C">
      <w:pPr>
        <w:pStyle w:val="a5"/>
        <w:spacing w:before="1"/>
        <w:ind w:right="586"/>
      </w:pPr>
      <w:r>
        <w:t>Теории</w:t>
      </w:r>
      <w:r>
        <w:rPr>
          <w:spacing w:val="1"/>
        </w:rPr>
        <w:t xml:space="preserve"> </w:t>
      </w:r>
      <w:r>
        <w:t>международного</w:t>
      </w:r>
      <w:r>
        <w:rPr>
          <w:spacing w:val="1"/>
        </w:rPr>
        <w:t xml:space="preserve"> </w:t>
      </w:r>
      <w:r>
        <w:t>географического</w:t>
      </w:r>
      <w:r>
        <w:rPr>
          <w:spacing w:val="1"/>
        </w:rPr>
        <w:t xml:space="preserve"> </w:t>
      </w:r>
      <w:r>
        <w:t>разделения</w:t>
      </w:r>
      <w:r>
        <w:rPr>
          <w:spacing w:val="1"/>
        </w:rPr>
        <w:t xml:space="preserve"> </w:t>
      </w:r>
      <w:r>
        <w:t>труда.</w:t>
      </w:r>
      <w:r>
        <w:rPr>
          <w:spacing w:val="61"/>
        </w:rPr>
        <w:t xml:space="preserve"> </w:t>
      </w:r>
      <w:r>
        <w:t>Условия</w:t>
      </w:r>
      <w:r>
        <w:rPr>
          <w:spacing w:val="1"/>
        </w:rPr>
        <w:t xml:space="preserve"> </w:t>
      </w:r>
      <w:r>
        <w:t>формирования</w:t>
      </w:r>
      <w:r>
        <w:rPr>
          <w:spacing w:val="1"/>
        </w:rPr>
        <w:t xml:space="preserve"> </w:t>
      </w:r>
      <w:r>
        <w:t>международной</w:t>
      </w:r>
      <w:r>
        <w:rPr>
          <w:spacing w:val="1"/>
        </w:rPr>
        <w:t xml:space="preserve"> </w:t>
      </w:r>
      <w:r>
        <w:t>специализации</w:t>
      </w:r>
      <w:r>
        <w:rPr>
          <w:spacing w:val="1"/>
        </w:rPr>
        <w:t xml:space="preserve"> </w:t>
      </w:r>
      <w:r>
        <w:t>стран</w:t>
      </w:r>
      <w:r>
        <w:rPr>
          <w:spacing w:val="1"/>
        </w:rPr>
        <w:t xml:space="preserve"> </w:t>
      </w:r>
      <w:r>
        <w:t>и</w:t>
      </w:r>
      <w:r>
        <w:rPr>
          <w:spacing w:val="1"/>
        </w:rPr>
        <w:t xml:space="preserve"> </w:t>
      </w:r>
      <w:r>
        <w:t>роль</w:t>
      </w:r>
      <w:r>
        <w:rPr>
          <w:spacing w:val="1"/>
        </w:rPr>
        <w:t xml:space="preserve"> </w:t>
      </w:r>
      <w:r>
        <w:t>в</w:t>
      </w:r>
      <w:r>
        <w:rPr>
          <w:spacing w:val="1"/>
        </w:rPr>
        <w:t xml:space="preserve"> </w:t>
      </w:r>
      <w:r>
        <w:t>этом</w:t>
      </w:r>
      <w:r>
        <w:rPr>
          <w:spacing w:val="1"/>
        </w:rPr>
        <w:t xml:space="preserve"> </w:t>
      </w:r>
      <w:r>
        <w:t>географических</w:t>
      </w:r>
      <w:r>
        <w:rPr>
          <w:spacing w:val="1"/>
        </w:rPr>
        <w:t xml:space="preserve"> </w:t>
      </w:r>
      <w:r>
        <w:t>факторов. Основные субъекты мирового хозяйства: государства, ведущие интеграционные</w:t>
      </w:r>
      <w:r>
        <w:rPr>
          <w:spacing w:val="-57"/>
        </w:rPr>
        <w:t xml:space="preserve"> </w:t>
      </w:r>
      <w:r>
        <w:t>группировки,</w:t>
      </w:r>
      <w:r>
        <w:rPr>
          <w:spacing w:val="1"/>
        </w:rPr>
        <w:t xml:space="preserve"> </w:t>
      </w:r>
      <w:r>
        <w:t>транснациональные</w:t>
      </w:r>
      <w:r>
        <w:rPr>
          <w:spacing w:val="1"/>
        </w:rPr>
        <w:t xml:space="preserve"> </w:t>
      </w:r>
      <w:r>
        <w:t>компании</w:t>
      </w:r>
      <w:r>
        <w:rPr>
          <w:spacing w:val="1"/>
        </w:rPr>
        <w:t xml:space="preserve"> </w:t>
      </w:r>
      <w:r>
        <w:t>(ТНК).</w:t>
      </w:r>
      <w:r>
        <w:rPr>
          <w:spacing w:val="1"/>
        </w:rPr>
        <w:t xml:space="preserve"> </w:t>
      </w:r>
      <w:r>
        <w:t>Международный</w:t>
      </w:r>
      <w:r>
        <w:rPr>
          <w:spacing w:val="1"/>
        </w:rPr>
        <w:t xml:space="preserve"> </w:t>
      </w:r>
      <w:r>
        <w:t>рынок</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Цепочки</w:t>
      </w:r>
      <w:r>
        <w:rPr>
          <w:spacing w:val="1"/>
        </w:rPr>
        <w:t xml:space="preserve"> </w:t>
      </w:r>
      <w:r>
        <w:t>создания</w:t>
      </w:r>
      <w:r>
        <w:rPr>
          <w:spacing w:val="1"/>
        </w:rPr>
        <w:t xml:space="preserve"> </w:t>
      </w:r>
      <w:r>
        <w:t>добавленной</w:t>
      </w:r>
      <w:r>
        <w:rPr>
          <w:spacing w:val="1"/>
        </w:rPr>
        <w:t xml:space="preserve"> </w:t>
      </w:r>
      <w:r>
        <w:t>стоимости</w:t>
      </w:r>
      <w:r>
        <w:rPr>
          <w:spacing w:val="1"/>
        </w:rPr>
        <w:t xml:space="preserve"> </w:t>
      </w:r>
      <w:r>
        <w:t>как</w:t>
      </w:r>
      <w:r>
        <w:rPr>
          <w:spacing w:val="1"/>
        </w:rPr>
        <w:t xml:space="preserve"> </w:t>
      </w:r>
      <w:r>
        <w:t>отражение</w:t>
      </w:r>
      <w:r>
        <w:rPr>
          <w:spacing w:val="1"/>
        </w:rPr>
        <w:t xml:space="preserve"> </w:t>
      </w:r>
      <w:r>
        <w:t>современного</w:t>
      </w:r>
      <w:r>
        <w:rPr>
          <w:spacing w:val="1"/>
        </w:rPr>
        <w:t xml:space="preserve"> </w:t>
      </w:r>
      <w:r>
        <w:t>этапа</w:t>
      </w:r>
      <w:r>
        <w:rPr>
          <w:spacing w:val="1"/>
        </w:rPr>
        <w:t xml:space="preserve"> </w:t>
      </w:r>
      <w:r>
        <w:t>разделения</w:t>
      </w:r>
      <w:r>
        <w:rPr>
          <w:spacing w:val="1"/>
        </w:rPr>
        <w:t xml:space="preserve"> </w:t>
      </w:r>
      <w:r>
        <w:t>труда</w:t>
      </w:r>
      <w:r>
        <w:rPr>
          <w:spacing w:val="1"/>
        </w:rPr>
        <w:t xml:space="preserve"> </w:t>
      </w:r>
      <w:r>
        <w:t>между</w:t>
      </w:r>
      <w:r>
        <w:rPr>
          <w:spacing w:val="1"/>
        </w:rPr>
        <w:t xml:space="preserve"> </w:t>
      </w:r>
      <w:r>
        <w:t>странами.</w:t>
      </w:r>
      <w:r>
        <w:rPr>
          <w:spacing w:val="1"/>
        </w:rPr>
        <w:t xml:space="preserve"> </w:t>
      </w:r>
      <w:r>
        <w:t>Факторы</w:t>
      </w:r>
      <w:r>
        <w:rPr>
          <w:spacing w:val="1"/>
        </w:rPr>
        <w:t xml:space="preserve"> </w:t>
      </w:r>
      <w:r>
        <w:t>конкурентного</w:t>
      </w:r>
      <w:r>
        <w:rPr>
          <w:spacing w:val="1"/>
        </w:rPr>
        <w:t xml:space="preserve"> </w:t>
      </w:r>
      <w:r>
        <w:t>преимущества</w:t>
      </w:r>
      <w:r>
        <w:rPr>
          <w:spacing w:val="1"/>
        </w:rPr>
        <w:t xml:space="preserve"> </w:t>
      </w:r>
      <w:r>
        <w:t>стран,</w:t>
      </w:r>
      <w:r>
        <w:rPr>
          <w:spacing w:val="1"/>
        </w:rPr>
        <w:t xml:space="preserve"> </w:t>
      </w:r>
      <w:r>
        <w:t>определяющие</w:t>
      </w:r>
      <w:r>
        <w:rPr>
          <w:spacing w:val="1"/>
        </w:rPr>
        <w:t xml:space="preserve"> </w:t>
      </w:r>
      <w:r>
        <w:t>их</w:t>
      </w:r>
      <w:r>
        <w:rPr>
          <w:spacing w:val="1"/>
        </w:rPr>
        <w:t xml:space="preserve"> </w:t>
      </w:r>
      <w:r>
        <w:t>международную</w:t>
      </w:r>
      <w:r>
        <w:rPr>
          <w:spacing w:val="1"/>
        </w:rPr>
        <w:t xml:space="preserve"> </w:t>
      </w:r>
      <w:r>
        <w:t>специализацию</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развития</w:t>
      </w:r>
      <w:r>
        <w:rPr>
          <w:spacing w:val="1"/>
        </w:rPr>
        <w:t xml:space="preserve"> </w:t>
      </w:r>
      <w:r>
        <w:t>мирового хозяйства. Роль и место России в международном географическом разделении</w:t>
      </w:r>
      <w:r>
        <w:rPr>
          <w:spacing w:val="1"/>
        </w:rPr>
        <w:t xml:space="preserve"> </w:t>
      </w:r>
      <w:r>
        <w:t>труда.</w:t>
      </w:r>
      <w:r>
        <w:rPr>
          <w:spacing w:val="1"/>
        </w:rPr>
        <w:t xml:space="preserve"> </w:t>
      </w:r>
      <w:r>
        <w:t>Нарушение</w:t>
      </w:r>
      <w:r>
        <w:rPr>
          <w:spacing w:val="1"/>
        </w:rPr>
        <w:t xml:space="preserve"> </w:t>
      </w:r>
      <w:r>
        <w:t>механизма</w:t>
      </w:r>
      <w:r>
        <w:rPr>
          <w:spacing w:val="1"/>
        </w:rPr>
        <w:t xml:space="preserve"> </w:t>
      </w:r>
      <w:r>
        <w:t>функционирования</w:t>
      </w:r>
      <w:r>
        <w:rPr>
          <w:spacing w:val="1"/>
        </w:rPr>
        <w:t xml:space="preserve"> </w:t>
      </w:r>
      <w:r>
        <w:t>мирового</w:t>
      </w:r>
      <w:r>
        <w:rPr>
          <w:spacing w:val="1"/>
        </w:rPr>
        <w:t xml:space="preserve"> </w:t>
      </w:r>
      <w:r>
        <w:t>хозяйства</w:t>
      </w:r>
      <w:r>
        <w:rPr>
          <w:spacing w:val="1"/>
        </w:rPr>
        <w:t xml:space="preserve"> </w:t>
      </w:r>
      <w:r>
        <w:t>как</w:t>
      </w:r>
      <w:r>
        <w:rPr>
          <w:spacing w:val="1"/>
        </w:rPr>
        <w:t xml:space="preserve"> </w:t>
      </w:r>
      <w:r>
        <w:t>следствие</w:t>
      </w:r>
      <w:r>
        <w:rPr>
          <w:spacing w:val="1"/>
        </w:rPr>
        <w:t xml:space="preserve"> </w:t>
      </w:r>
      <w:r>
        <w:t>неправомерных</w:t>
      </w:r>
      <w:r>
        <w:rPr>
          <w:spacing w:val="-2"/>
        </w:rPr>
        <w:t xml:space="preserve"> </w:t>
      </w:r>
      <w:r>
        <w:t>антироссийских санкций</w:t>
      </w:r>
      <w:r>
        <w:rPr>
          <w:spacing w:val="-2"/>
        </w:rPr>
        <w:t xml:space="preserve"> </w:t>
      </w:r>
      <w:r>
        <w:t>со</w:t>
      </w:r>
      <w:r>
        <w:rPr>
          <w:spacing w:val="-2"/>
        </w:rPr>
        <w:t xml:space="preserve"> </w:t>
      </w:r>
      <w:r>
        <w:t>стороны</w:t>
      </w:r>
      <w:r>
        <w:rPr>
          <w:spacing w:val="-2"/>
        </w:rPr>
        <w:t xml:space="preserve"> </w:t>
      </w:r>
      <w:r>
        <w:t>недружественных</w:t>
      </w:r>
      <w:r>
        <w:rPr>
          <w:spacing w:val="-1"/>
        </w:rPr>
        <w:t xml:space="preserve"> </w:t>
      </w:r>
      <w:r>
        <w:t>России</w:t>
      </w:r>
      <w:r>
        <w:rPr>
          <w:spacing w:val="-2"/>
        </w:rPr>
        <w:t xml:space="preserve"> </w:t>
      </w:r>
      <w:r>
        <w:t>стран.</w:t>
      </w:r>
    </w:p>
    <w:p w:rsidR="00445874" w:rsidRDefault="00182F3C">
      <w:pPr>
        <w:pStyle w:val="a5"/>
        <w:spacing w:before="1"/>
        <w:ind w:right="582"/>
      </w:pPr>
      <w:r>
        <w:t>Отраслевая</w:t>
      </w:r>
      <w:r>
        <w:rPr>
          <w:spacing w:val="1"/>
        </w:rPr>
        <w:t xml:space="preserve"> </w:t>
      </w:r>
      <w:r>
        <w:t>структура</w:t>
      </w:r>
      <w:r>
        <w:rPr>
          <w:spacing w:val="1"/>
        </w:rPr>
        <w:t xml:space="preserve"> </w:t>
      </w:r>
      <w:r>
        <w:t>мирового</w:t>
      </w:r>
      <w:r>
        <w:rPr>
          <w:spacing w:val="1"/>
        </w:rPr>
        <w:t xml:space="preserve"> </w:t>
      </w:r>
      <w:r>
        <w:t>хозяйства</w:t>
      </w:r>
      <w:r>
        <w:rPr>
          <w:spacing w:val="1"/>
        </w:rPr>
        <w:t xml:space="preserve"> </w:t>
      </w:r>
      <w:r>
        <w:t>(первичный,</w:t>
      </w:r>
      <w:r>
        <w:rPr>
          <w:spacing w:val="1"/>
        </w:rPr>
        <w:t xml:space="preserve"> </w:t>
      </w:r>
      <w:r>
        <w:t>вторичный,</w:t>
      </w:r>
      <w:r>
        <w:rPr>
          <w:spacing w:val="1"/>
        </w:rPr>
        <w:t xml:space="preserve"> </w:t>
      </w:r>
      <w:r>
        <w:t>третичный</w:t>
      </w:r>
      <w:r>
        <w:rPr>
          <w:spacing w:val="1"/>
        </w:rPr>
        <w:t xml:space="preserve"> </w:t>
      </w:r>
      <w:r>
        <w:t>секторы). Процессы глобализации и деглобализации мировой экономики и их влияние на</w:t>
      </w:r>
      <w:r>
        <w:rPr>
          <w:spacing w:val="1"/>
        </w:rPr>
        <w:t xml:space="preserve"> </w:t>
      </w:r>
      <w:r>
        <w:t>хозяйство</w:t>
      </w:r>
      <w:r>
        <w:rPr>
          <w:spacing w:val="1"/>
        </w:rPr>
        <w:t xml:space="preserve"> </w:t>
      </w:r>
      <w:r>
        <w:t>развитых</w:t>
      </w:r>
      <w:r>
        <w:rPr>
          <w:spacing w:val="1"/>
        </w:rPr>
        <w:t xml:space="preserve"> </w:t>
      </w:r>
      <w:r>
        <w:t>и</w:t>
      </w:r>
      <w:r>
        <w:rPr>
          <w:spacing w:val="1"/>
        </w:rPr>
        <w:t xml:space="preserve"> </w:t>
      </w:r>
      <w:r>
        <w:t>развивающихся</w:t>
      </w:r>
      <w:r>
        <w:rPr>
          <w:spacing w:val="1"/>
        </w:rPr>
        <w:t xml:space="preserve"> </w:t>
      </w:r>
      <w:r>
        <w:t>стран.</w:t>
      </w:r>
      <w:r>
        <w:rPr>
          <w:spacing w:val="1"/>
        </w:rPr>
        <w:t xml:space="preserve"> </w:t>
      </w:r>
      <w:r>
        <w:t>Международная</w:t>
      </w:r>
      <w:r>
        <w:rPr>
          <w:spacing w:val="1"/>
        </w:rPr>
        <w:t xml:space="preserve"> </w:t>
      </w:r>
      <w:r>
        <w:t>специализация</w:t>
      </w:r>
      <w:r>
        <w:rPr>
          <w:spacing w:val="1"/>
        </w:rPr>
        <w:t xml:space="preserve"> </w:t>
      </w:r>
      <w:r>
        <w:t>и</w:t>
      </w:r>
      <w:r>
        <w:rPr>
          <w:spacing w:val="-57"/>
        </w:rPr>
        <w:t xml:space="preserve"> </w:t>
      </w:r>
      <w:r>
        <w:t>кооперирование</w:t>
      </w:r>
      <w:r>
        <w:rPr>
          <w:spacing w:val="1"/>
        </w:rPr>
        <w:t xml:space="preserve"> </w:t>
      </w:r>
      <w:r>
        <w:t>производства.</w:t>
      </w:r>
      <w:r>
        <w:rPr>
          <w:spacing w:val="1"/>
        </w:rPr>
        <w:t xml:space="preserve"> </w:t>
      </w:r>
      <w:r>
        <w:t>Территориальная</w:t>
      </w:r>
      <w:r>
        <w:rPr>
          <w:spacing w:val="1"/>
        </w:rPr>
        <w:t xml:space="preserve"> </w:t>
      </w:r>
      <w:r>
        <w:t>структура</w:t>
      </w:r>
      <w:r>
        <w:rPr>
          <w:spacing w:val="1"/>
        </w:rPr>
        <w:t xml:space="preserve"> </w:t>
      </w:r>
      <w:r>
        <w:t>хозяйства</w:t>
      </w:r>
      <w:r>
        <w:rPr>
          <w:spacing w:val="1"/>
        </w:rPr>
        <w:t xml:space="preserve"> </w:t>
      </w:r>
      <w:r>
        <w:t>(ТСХ)</w:t>
      </w:r>
      <w:r>
        <w:rPr>
          <w:spacing w:val="1"/>
        </w:rPr>
        <w:t xml:space="preserve"> </w:t>
      </w:r>
      <w:r>
        <w:t>и</w:t>
      </w:r>
      <w:r>
        <w:rPr>
          <w:spacing w:val="61"/>
        </w:rPr>
        <w:t xml:space="preserve"> </w:t>
      </w:r>
      <w:r>
        <w:t>её</w:t>
      </w:r>
      <w:r>
        <w:rPr>
          <w:spacing w:val="1"/>
        </w:rPr>
        <w:t xml:space="preserve"> </w:t>
      </w:r>
      <w:r>
        <w:t>составные части. Свободные экономические зоны. Роль ТНК в современной глобальной</w:t>
      </w:r>
      <w:r>
        <w:rPr>
          <w:spacing w:val="1"/>
        </w:rPr>
        <w:t xml:space="preserve"> </w:t>
      </w:r>
      <w:r>
        <w:t>экономике. Международные экономические организации</w:t>
      </w:r>
      <w:r>
        <w:rPr>
          <w:spacing w:val="60"/>
        </w:rPr>
        <w:t xml:space="preserve"> </w:t>
      </w:r>
      <w:r>
        <w:t>(ГАТТ, ВТО, ФАО, ЮНИДО),</w:t>
      </w:r>
      <w:r>
        <w:rPr>
          <w:spacing w:val="1"/>
        </w:rPr>
        <w:t xml:space="preserve"> </w:t>
      </w:r>
      <w:r>
        <w:t>их</w:t>
      </w:r>
      <w:r>
        <w:rPr>
          <w:spacing w:val="1"/>
        </w:rPr>
        <w:t xml:space="preserve"> </w:t>
      </w:r>
      <w:r>
        <w:t>роль в</w:t>
      </w:r>
      <w:r>
        <w:rPr>
          <w:spacing w:val="-1"/>
        </w:rPr>
        <w:t xml:space="preserve"> </w:t>
      </w:r>
      <w:r>
        <w:t>регулировании</w:t>
      </w:r>
      <w:r>
        <w:rPr>
          <w:spacing w:val="-1"/>
        </w:rPr>
        <w:t xml:space="preserve"> </w:t>
      </w:r>
      <w:r>
        <w:t>международной экономики.</w:t>
      </w:r>
    </w:p>
    <w:p w:rsidR="00445874" w:rsidRDefault="00182F3C">
      <w:pPr>
        <w:pStyle w:val="a5"/>
        <w:ind w:left="2410" w:firstLine="0"/>
      </w:pPr>
      <w:r>
        <w:t>Практические</w:t>
      </w:r>
      <w:r>
        <w:rPr>
          <w:spacing w:val="-4"/>
        </w:rPr>
        <w:t xml:space="preserve"> </w:t>
      </w:r>
      <w:r>
        <w:t>работы.</w:t>
      </w:r>
    </w:p>
    <w:p w:rsidR="00445874" w:rsidRDefault="00182F3C">
      <w:pPr>
        <w:pStyle w:val="a9"/>
        <w:numPr>
          <w:ilvl w:val="0"/>
          <w:numId w:val="63"/>
        </w:numPr>
        <w:tabs>
          <w:tab w:val="left" w:pos="2730"/>
        </w:tabs>
        <w:ind w:right="583" w:firstLine="707"/>
        <w:jc w:val="both"/>
        <w:rPr>
          <w:sz w:val="24"/>
        </w:rPr>
      </w:pPr>
      <w:r>
        <w:rPr>
          <w:sz w:val="24"/>
        </w:rPr>
        <w:t>Составление</w:t>
      </w:r>
      <w:r>
        <w:rPr>
          <w:spacing w:val="1"/>
          <w:sz w:val="24"/>
        </w:rPr>
        <w:t xml:space="preserve"> </w:t>
      </w:r>
      <w:r>
        <w:rPr>
          <w:sz w:val="24"/>
        </w:rPr>
        <w:t>рейтинга</w:t>
      </w:r>
      <w:r>
        <w:rPr>
          <w:spacing w:val="1"/>
          <w:sz w:val="24"/>
        </w:rPr>
        <w:t xml:space="preserve"> </w:t>
      </w:r>
      <w:r>
        <w:rPr>
          <w:sz w:val="24"/>
        </w:rPr>
        <w:t>ведущих</w:t>
      </w:r>
      <w:r>
        <w:rPr>
          <w:spacing w:val="1"/>
          <w:sz w:val="24"/>
        </w:rPr>
        <w:t xml:space="preserve"> </w:t>
      </w:r>
      <w:r>
        <w:rPr>
          <w:sz w:val="24"/>
        </w:rPr>
        <w:t>глобальных</w:t>
      </w:r>
      <w:r>
        <w:rPr>
          <w:spacing w:val="1"/>
          <w:sz w:val="24"/>
        </w:rPr>
        <w:t xml:space="preserve"> </w:t>
      </w:r>
      <w:r>
        <w:rPr>
          <w:sz w:val="24"/>
        </w:rPr>
        <w:t>ТНК</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из показателей</w:t>
      </w:r>
      <w:r>
        <w:rPr>
          <w:spacing w:val="1"/>
          <w:sz w:val="24"/>
        </w:rPr>
        <w:t xml:space="preserve"> </w:t>
      </w:r>
      <w:r>
        <w:rPr>
          <w:sz w:val="24"/>
        </w:rPr>
        <w:t>(рыночная</w:t>
      </w:r>
      <w:r>
        <w:rPr>
          <w:spacing w:val="1"/>
          <w:sz w:val="24"/>
        </w:rPr>
        <w:t xml:space="preserve"> </w:t>
      </w:r>
      <w:r>
        <w:rPr>
          <w:sz w:val="24"/>
        </w:rPr>
        <w:t>капитализация,</w:t>
      </w:r>
      <w:r>
        <w:rPr>
          <w:spacing w:val="1"/>
          <w:sz w:val="24"/>
        </w:rPr>
        <w:t xml:space="preserve"> </w:t>
      </w:r>
      <w:r>
        <w:rPr>
          <w:sz w:val="24"/>
        </w:rPr>
        <w:t>прибыль,</w:t>
      </w:r>
      <w:r>
        <w:rPr>
          <w:spacing w:val="1"/>
          <w:sz w:val="24"/>
        </w:rPr>
        <w:t xml:space="preserve"> </w:t>
      </w:r>
      <w:r>
        <w:rPr>
          <w:sz w:val="24"/>
        </w:rPr>
        <w:t>численность</w:t>
      </w:r>
      <w:r>
        <w:rPr>
          <w:spacing w:val="1"/>
          <w:sz w:val="24"/>
        </w:rPr>
        <w:t xml:space="preserve"> </w:t>
      </w:r>
      <w:r>
        <w:rPr>
          <w:sz w:val="24"/>
        </w:rPr>
        <w:t>персонала)</w:t>
      </w:r>
      <w:r>
        <w:rPr>
          <w:spacing w:val="1"/>
          <w:sz w:val="24"/>
        </w:rPr>
        <w:t xml:space="preserve"> </w:t>
      </w:r>
      <w:r>
        <w:rPr>
          <w:sz w:val="24"/>
        </w:rPr>
        <w:t>на основе</w:t>
      </w:r>
      <w:r>
        <w:rPr>
          <w:spacing w:val="1"/>
          <w:sz w:val="24"/>
        </w:rPr>
        <w:t xml:space="preserve"> </w:t>
      </w:r>
      <w:r>
        <w:rPr>
          <w:sz w:val="24"/>
        </w:rPr>
        <w:t>анализа</w:t>
      </w:r>
      <w:r>
        <w:rPr>
          <w:spacing w:val="1"/>
          <w:sz w:val="24"/>
        </w:rPr>
        <w:t xml:space="preserve"> </w:t>
      </w:r>
      <w:r>
        <w:rPr>
          <w:sz w:val="24"/>
        </w:rPr>
        <w:t>статистических</w:t>
      </w:r>
      <w:r>
        <w:rPr>
          <w:spacing w:val="-2"/>
          <w:sz w:val="24"/>
        </w:rPr>
        <w:t xml:space="preserve"> </w:t>
      </w:r>
      <w:r>
        <w:rPr>
          <w:sz w:val="24"/>
        </w:rPr>
        <w:t>данных.</w:t>
      </w:r>
    </w:p>
    <w:p w:rsidR="00445874" w:rsidRDefault="00182F3C">
      <w:pPr>
        <w:pStyle w:val="a9"/>
        <w:numPr>
          <w:ilvl w:val="0"/>
          <w:numId w:val="63"/>
        </w:numPr>
        <w:tabs>
          <w:tab w:val="left" w:pos="2730"/>
        </w:tabs>
        <w:ind w:right="592" w:firstLine="707"/>
        <w:jc w:val="both"/>
        <w:rPr>
          <w:sz w:val="24"/>
        </w:rPr>
      </w:pPr>
      <w:r>
        <w:rPr>
          <w:sz w:val="24"/>
        </w:rPr>
        <w:t>Анализ</w:t>
      </w:r>
      <w:r>
        <w:rPr>
          <w:spacing w:val="1"/>
          <w:sz w:val="24"/>
        </w:rPr>
        <w:t xml:space="preserve"> </w:t>
      </w:r>
      <w:r>
        <w:rPr>
          <w:sz w:val="24"/>
        </w:rPr>
        <w:t>участия</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регионов</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международном</w:t>
      </w:r>
      <w:r>
        <w:rPr>
          <w:spacing w:val="1"/>
          <w:sz w:val="24"/>
        </w:rPr>
        <w:t xml:space="preserve"> </w:t>
      </w:r>
      <w:r>
        <w:rPr>
          <w:sz w:val="24"/>
        </w:rPr>
        <w:t>географическом</w:t>
      </w:r>
      <w:r>
        <w:rPr>
          <w:spacing w:val="1"/>
          <w:sz w:val="24"/>
        </w:rPr>
        <w:t xml:space="preserve"> </w:t>
      </w:r>
      <w:r>
        <w:rPr>
          <w:sz w:val="24"/>
        </w:rPr>
        <w:t>разделении</w:t>
      </w:r>
      <w:r>
        <w:rPr>
          <w:spacing w:val="-1"/>
          <w:sz w:val="24"/>
        </w:rPr>
        <w:t xml:space="preserve"> </w:t>
      </w:r>
      <w:r>
        <w:rPr>
          <w:sz w:val="24"/>
        </w:rPr>
        <w:t>труда.</w:t>
      </w:r>
    </w:p>
    <w:p w:rsidR="00445874" w:rsidRDefault="00182F3C">
      <w:pPr>
        <w:pStyle w:val="a9"/>
        <w:numPr>
          <w:ilvl w:val="0"/>
          <w:numId w:val="63"/>
        </w:numPr>
        <w:tabs>
          <w:tab w:val="left" w:pos="2730"/>
        </w:tabs>
        <w:ind w:right="584" w:firstLine="707"/>
        <w:jc w:val="both"/>
        <w:rPr>
          <w:sz w:val="24"/>
        </w:rPr>
      </w:pPr>
      <w:r>
        <w:rPr>
          <w:sz w:val="24"/>
        </w:rPr>
        <w:t>Классификация</w:t>
      </w:r>
      <w:r>
        <w:rPr>
          <w:spacing w:val="1"/>
          <w:sz w:val="24"/>
        </w:rPr>
        <w:t xml:space="preserve"> </w:t>
      </w:r>
      <w:r>
        <w:rPr>
          <w:sz w:val="24"/>
        </w:rPr>
        <w:t>стран</w:t>
      </w:r>
      <w:r>
        <w:rPr>
          <w:spacing w:val="1"/>
          <w:sz w:val="24"/>
        </w:rPr>
        <w:t xml:space="preserve"> </w:t>
      </w:r>
      <w:r>
        <w:rPr>
          <w:sz w:val="24"/>
        </w:rPr>
        <w:t>по</w:t>
      </w:r>
      <w:r>
        <w:rPr>
          <w:spacing w:val="1"/>
          <w:sz w:val="24"/>
        </w:rPr>
        <w:t xml:space="preserve"> </w:t>
      </w:r>
      <w:r>
        <w:rPr>
          <w:sz w:val="24"/>
        </w:rPr>
        <w:t>особенностям</w:t>
      </w:r>
      <w:r>
        <w:rPr>
          <w:spacing w:val="1"/>
          <w:sz w:val="24"/>
        </w:rPr>
        <w:t xml:space="preserve"> </w:t>
      </w:r>
      <w:r>
        <w:rPr>
          <w:sz w:val="24"/>
        </w:rPr>
        <w:t>отраслевой</w:t>
      </w:r>
      <w:r>
        <w:rPr>
          <w:spacing w:val="1"/>
          <w:sz w:val="24"/>
        </w:rPr>
        <w:t xml:space="preserve"> </w:t>
      </w:r>
      <w:r>
        <w:rPr>
          <w:sz w:val="24"/>
        </w:rPr>
        <w:t>структуры</w:t>
      </w:r>
      <w:r>
        <w:rPr>
          <w:spacing w:val="1"/>
          <w:sz w:val="24"/>
        </w:rPr>
        <w:t xml:space="preserve"> </w:t>
      </w:r>
      <w:r>
        <w:rPr>
          <w:sz w:val="24"/>
        </w:rPr>
        <w:t>их экономики</w:t>
      </w:r>
      <w:r>
        <w:rPr>
          <w:spacing w:val="1"/>
          <w:sz w:val="24"/>
        </w:rPr>
        <w:t xml:space="preserve"> </w:t>
      </w:r>
      <w:r>
        <w:rPr>
          <w:sz w:val="24"/>
        </w:rPr>
        <w:t>(аграрные,</w:t>
      </w:r>
      <w:r>
        <w:rPr>
          <w:spacing w:val="-1"/>
          <w:sz w:val="24"/>
        </w:rPr>
        <w:t xml:space="preserve"> </w:t>
      </w:r>
      <w:r>
        <w:rPr>
          <w:sz w:val="24"/>
        </w:rPr>
        <w:t>индустриальные, постиндустриальные).</w:t>
      </w:r>
    </w:p>
    <w:p w:rsidR="00445874" w:rsidRDefault="00182F3C">
      <w:pPr>
        <w:pStyle w:val="a5"/>
        <w:spacing w:before="1"/>
        <w:ind w:left="2410" w:firstLine="0"/>
      </w:pPr>
      <w:r>
        <w:t>Тема</w:t>
      </w:r>
      <w:r>
        <w:rPr>
          <w:spacing w:val="-4"/>
        </w:rPr>
        <w:t xml:space="preserve"> </w:t>
      </w:r>
      <w:r>
        <w:t>2.</w:t>
      </w:r>
      <w:r>
        <w:rPr>
          <w:spacing w:val="-2"/>
        </w:rPr>
        <w:t xml:space="preserve"> </w:t>
      </w:r>
      <w:r>
        <w:t>Научно-технический</w:t>
      </w:r>
      <w:r>
        <w:rPr>
          <w:spacing w:val="-2"/>
        </w:rPr>
        <w:t xml:space="preserve"> </w:t>
      </w:r>
      <w:r>
        <w:t>прогресс</w:t>
      </w:r>
      <w:r>
        <w:rPr>
          <w:spacing w:val="-3"/>
        </w:rPr>
        <w:t xml:space="preserve"> </w:t>
      </w:r>
      <w:r>
        <w:t>и</w:t>
      </w:r>
      <w:r>
        <w:rPr>
          <w:spacing w:val="-2"/>
        </w:rPr>
        <w:t xml:space="preserve"> </w:t>
      </w:r>
      <w:r>
        <w:t>мировое</w:t>
      </w:r>
      <w:r>
        <w:rPr>
          <w:spacing w:val="-4"/>
        </w:rPr>
        <w:t xml:space="preserve"> </w:t>
      </w:r>
      <w:r>
        <w:t>хозяйство.</w:t>
      </w:r>
    </w:p>
    <w:p w:rsidR="00445874" w:rsidRDefault="00182F3C">
      <w:pPr>
        <w:pStyle w:val="a5"/>
        <w:ind w:right="584"/>
      </w:pPr>
      <w:r>
        <w:t>Понятия</w:t>
      </w:r>
      <w:r>
        <w:rPr>
          <w:spacing w:val="1"/>
        </w:rPr>
        <w:t xml:space="preserve"> </w:t>
      </w:r>
      <w:r>
        <w:t>«научно-технический</w:t>
      </w:r>
      <w:r>
        <w:rPr>
          <w:spacing w:val="1"/>
        </w:rPr>
        <w:t xml:space="preserve"> </w:t>
      </w:r>
      <w:r>
        <w:t>прогресс»</w:t>
      </w:r>
      <w:r>
        <w:rPr>
          <w:spacing w:val="1"/>
        </w:rPr>
        <w:t xml:space="preserve"> </w:t>
      </w:r>
      <w:r>
        <w:t>и</w:t>
      </w:r>
      <w:r>
        <w:rPr>
          <w:spacing w:val="1"/>
        </w:rPr>
        <w:t xml:space="preserve"> </w:t>
      </w:r>
      <w:r>
        <w:t>«научно-техническая</w:t>
      </w:r>
      <w:r>
        <w:rPr>
          <w:spacing w:val="1"/>
        </w:rPr>
        <w:t xml:space="preserve"> </w:t>
      </w:r>
      <w:r>
        <w:t>революция».</w:t>
      </w:r>
      <w:r>
        <w:rPr>
          <w:spacing w:val="1"/>
        </w:rPr>
        <w:t xml:space="preserve"> </w:t>
      </w:r>
      <w:r>
        <w:t>Исторические этапы научно-технического развития. Первая, вторая, третья и ожидаемая</w:t>
      </w:r>
      <w:r>
        <w:rPr>
          <w:spacing w:val="1"/>
        </w:rPr>
        <w:t xml:space="preserve"> </w:t>
      </w:r>
      <w:r>
        <w:t>четвёртая</w:t>
      </w:r>
      <w:r>
        <w:rPr>
          <w:spacing w:val="1"/>
        </w:rPr>
        <w:t xml:space="preserve"> </w:t>
      </w:r>
      <w:r>
        <w:t>промышленные</w:t>
      </w:r>
      <w:r>
        <w:rPr>
          <w:spacing w:val="1"/>
        </w:rPr>
        <w:t xml:space="preserve"> </w:t>
      </w:r>
      <w:r>
        <w:t>революции.</w:t>
      </w:r>
      <w:r>
        <w:rPr>
          <w:spacing w:val="1"/>
        </w:rPr>
        <w:t xml:space="preserve"> </w:t>
      </w:r>
      <w:r>
        <w:t>Пространственные</w:t>
      </w:r>
      <w:r>
        <w:rPr>
          <w:spacing w:val="1"/>
        </w:rPr>
        <w:t xml:space="preserve"> </w:t>
      </w:r>
      <w:r>
        <w:t>аспекты</w:t>
      </w:r>
      <w:r>
        <w:rPr>
          <w:spacing w:val="1"/>
        </w:rPr>
        <w:t xml:space="preserve"> </w:t>
      </w:r>
      <w:r>
        <w:t>научно-</w:t>
      </w:r>
      <w:r>
        <w:rPr>
          <w:spacing w:val="1"/>
        </w:rPr>
        <w:t xml:space="preserve"> </w:t>
      </w:r>
      <w:r>
        <w:t>исследовательских</w:t>
      </w:r>
      <w:r>
        <w:rPr>
          <w:spacing w:val="1"/>
        </w:rPr>
        <w:t xml:space="preserve"> </w:t>
      </w:r>
      <w:r>
        <w:t>и опытно-конструкторских</w:t>
      </w:r>
      <w:r>
        <w:rPr>
          <w:spacing w:val="-2"/>
        </w:rPr>
        <w:t xml:space="preserve"> </w:t>
      </w:r>
      <w:r>
        <w:t>работ (НИОКР).</w:t>
      </w:r>
    </w:p>
    <w:p w:rsidR="00445874" w:rsidRDefault="00182F3C">
      <w:pPr>
        <w:pStyle w:val="a5"/>
        <w:ind w:left="2410" w:firstLine="0"/>
      </w:pPr>
      <w:r>
        <w:t>Практическая</w:t>
      </w:r>
      <w:r>
        <w:rPr>
          <w:spacing w:val="-4"/>
        </w:rPr>
        <w:t xml:space="preserve"> </w:t>
      </w:r>
      <w:r>
        <w:t>работа.</w:t>
      </w:r>
    </w:p>
    <w:p w:rsidR="00445874" w:rsidRDefault="00182F3C">
      <w:pPr>
        <w:pStyle w:val="a5"/>
        <w:ind w:right="590"/>
      </w:pPr>
      <w:r>
        <w:t>1). Оценка</w:t>
      </w:r>
      <w:r>
        <w:rPr>
          <w:spacing w:val="1"/>
        </w:rPr>
        <w:t xml:space="preserve"> </w:t>
      </w:r>
      <w:r>
        <w:t>влияния</w:t>
      </w:r>
      <w:r>
        <w:rPr>
          <w:spacing w:val="1"/>
        </w:rPr>
        <w:t xml:space="preserve"> </w:t>
      </w:r>
      <w:r>
        <w:t>обеспеченности</w:t>
      </w:r>
      <w:r>
        <w:rPr>
          <w:spacing w:val="1"/>
        </w:rPr>
        <w:t xml:space="preserve"> </w:t>
      </w:r>
      <w:r>
        <w:t>факторами</w:t>
      </w:r>
      <w:r>
        <w:rPr>
          <w:spacing w:val="1"/>
        </w:rPr>
        <w:t xml:space="preserve"> </w:t>
      </w:r>
      <w:r>
        <w:t>производства,</w:t>
      </w:r>
      <w:r>
        <w:rPr>
          <w:spacing w:val="1"/>
        </w:rPr>
        <w:t xml:space="preserve"> </w:t>
      </w:r>
      <w:r>
        <w:t>целенаправленно</w:t>
      </w:r>
      <w:r>
        <w:rPr>
          <w:spacing w:val="1"/>
        </w:rPr>
        <w:t xml:space="preserve"> </w:t>
      </w:r>
      <w:r>
        <w:t>созданными</w:t>
      </w:r>
      <w:r>
        <w:rPr>
          <w:spacing w:val="1"/>
        </w:rPr>
        <w:t xml:space="preserve"> </w:t>
      </w:r>
      <w:r>
        <w:t>страной</w:t>
      </w:r>
      <w:r>
        <w:rPr>
          <w:spacing w:val="1"/>
        </w:rPr>
        <w:t xml:space="preserve"> </w:t>
      </w:r>
      <w:r>
        <w:t>(НИОКР,</w:t>
      </w:r>
      <w:r>
        <w:rPr>
          <w:spacing w:val="1"/>
        </w:rPr>
        <w:t xml:space="preserve"> </w:t>
      </w:r>
      <w:r>
        <w:t>высококвалифицированная</w:t>
      </w:r>
      <w:r>
        <w:rPr>
          <w:spacing w:val="1"/>
        </w:rPr>
        <w:t xml:space="preserve"> </w:t>
      </w:r>
      <w:r>
        <w:t>рабочая</w:t>
      </w:r>
      <w:r>
        <w:rPr>
          <w:spacing w:val="1"/>
        </w:rPr>
        <w:t xml:space="preserve"> </w:t>
      </w:r>
      <w:r>
        <w:t>сила,</w:t>
      </w:r>
      <w:r>
        <w:rPr>
          <w:spacing w:val="1"/>
        </w:rPr>
        <w:t xml:space="preserve"> </w:t>
      </w:r>
      <w:r>
        <w:t>уровень</w:t>
      </w:r>
      <w:r>
        <w:rPr>
          <w:spacing w:val="1"/>
        </w:rPr>
        <w:t xml:space="preserve"> </w:t>
      </w:r>
      <w:r>
        <w:t>информатизации,</w:t>
      </w:r>
      <w:r>
        <w:rPr>
          <w:spacing w:val="-3"/>
        </w:rPr>
        <w:t xml:space="preserve"> </w:t>
      </w:r>
      <w:r>
        <w:t>инфраструктура),</w:t>
      </w:r>
      <w:r>
        <w:rPr>
          <w:spacing w:val="-3"/>
        </w:rPr>
        <w:t xml:space="preserve"> </w:t>
      </w:r>
      <w:r>
        <w:t>на</w:t>
      </w:r>
      <w:r>
        <w:rPr>
          <w:spacing w:val="-2"/>
        </w:rPr>
        <w:t xml:space="preserve"> </w:t>
      </w:r>
      <w:r>
        <w:t>место страны</w:t>
      </w:r>
      <w:r>
        <w:rPr>
          <w:spacing w:val="-3"/>
        </w:rPr>
        <w:t xml:space="preserve"> </w:t>
      </w:r>
      <w:r>
        <w:t>в</w:t>
      </w:r>
      <w:r>
        <w:rPr>
          <w:spacing w:val="-4"/>
        </w:rPr>
        <w:t xml:space="preserve"> </w:t>
      </w:r>
      <w:r>
        <w:t>международном</w:t>
      </w:r>
      <w:r>
        <w:rPr>
          <w:spacing w:val="-3"/>
        </w:rPr>
        <w:t xml:space="preserve"> </w:t>
      </w:r>
      <w:r>
        <w:t>разделении</w:t>
      </w:r>
      <w:r>
        <w:rPr>
          <w:spacing w:val="-3"/>
        </w:rPr>
        <w:t xml:space="preserve"> </w:t>
      </w:r>
      <w:r>
        <w:t>труда.</w:t>
      </w:r>
    </w:p>
    <w:p w:rsidR="00445874" w:rsidRDefault="00182F3C">
      <w:pPr>
        <w:pStyle w:val="a5"/>
        <w:ind w:left="2410" w:firstLine="0"/>
      </w:pPr>
      <w:r>
        <w:t>Тема</w:t>
      </w:r>
      <w:r>
        <w:rPr>
          <w:spacing w:val="-4"/>
        </w:rPr>
        <w:t xml:space="preserve"> </w:t>
      </w:r>
      <w:r>
        <w:t>3.</w:t>
      </w:r>
      <w:r>
        <w:rPr>
          <w:spacing w:val="-2"/>
        </w:rPr>
        <w:t xml:space="preserve"> </w:t>
      </w:r>
      <w:r>
        <w:t>Социально-экономические</w:t>
      </w:r>
      <w:r>
        <w:rPr>
          <w:spacing w:val="-4"/>
        </w:rPr>
        <w:t xml:space="preserve"> </w:t>
      </w:r>
      <w:r>
        <w:t>типы</w:t>
      </w:r>
      <w:r>
        <w:rPr>
          <w:spacing w:val="-2"/>
        </w:rPr>
        <w:t xml:space="preserve"> </w:t>
      </w:r>
      <w:r>
        <w:t>стран</w:t>
      </w:r>
      <w:r>
        <w:rPr>
          <w:spacing w:val="-4"/>
        </w:rPr>
        <w:t xml:space="preserve"> </w:t>
      </w:r>
      <w:r>
        <w:t>мира.</w:t>
      </w:r>
    </w:p>
    <w:p w:rsidR="00445874" w:rsidRDefault="00182F3C">
      <w:pPr>
        <w:pStyle w:val="a5"/>
        <w:ind w:right="589"/>
      </w:pPr>
      <w:r>
        <w:t>Показатели экономического развития стран мира. Классификация стран мира по</w:t>
      </w:r>
      <w:r>
        <w:rPr>
          <w:spacing w:val="1"/>
        </w:rPr>
        <w:t xml:space="preserve"> </w:t>
      </w:r>
      <w:r>
        <w:t>количественным и качественным показателям. Экономические показатели классификации</w:t>
      </w:r>
      <w:r>
        <w:rPr>
          <w:spacing w:val="1"/>
        </w:rPr>
        <w:t xml:space="preserve"> </w:t>
      </w:r>
      <w:r>
        <w:t>стран:</w:t>
      </w:r>
      <w:r>
        <w:rPr>
          <w:spacing w:val="14"/>
        </w:rPr>
        <w:t xml:space="preserve"> </w:t>
      </w:r>
      <w:r>
        <w:t>общий</w:t>
      </w:r>
      <w:r>
        <w:rPr>
          <w:spacing w:val="15"/>
        </w:rPr>
        <w:t xml:space="preserve"> </w:t>
      </w:r>
      <w:r>
        <w:t>объём</w:t>
      </w:r>
      <w:r>
        <w:rPr>
          <w:spacing w:val="12"/>
        </w:rPr>
        <w:t xml:space="preserve"> </w:t>
      </w:r>
      <w:r>
        <w:t>ВВП,</w:t>
      </w:r>
      <w:r>
        <w:rPr>
          <w:spacing w:val="14"/>
        </w:rPr>
        <w:t xml:space="preserve"> </w:t>
      </w:r>
      <w:r>
        <w:t>объём</w:t>
      </w:r>
      <w:r>
        <w:rPr>
          <w:spacing w:val="15"/>
        </w:rPr>
        <w:t xml:space="preserve"> </w:t>
      </w:r>
      <w:r>
        <w:t>ВВП</w:t>
      </w:r>
      <w:r>
        <w:rPr>
          <w:spacing w:val="14"/>
        </w:rPr>
        <w:t xml:space="preserve"> </w:t>
      </w:r>
      <w:r>
        <w:t>на</w:t>
      </w:r>
      <w:r>
        <w:rPr>
          <w:spacing w:val="13"/>
        </w:rPr>
        <w:t xml:space="preserve"> </w:t>
      </w:r>
      <w:r>
        <w:t>душу</w:t>
      </w:r>
      <w:r>
        <w:rPr>
          <w:spacing w:val="9"/>
        </w:rPr>
        <w:t xml:space="preserve"> </w:t>
      </w:r>
      <w:r>
        <w:t>населения.</w:t>
      </w:r>
      <w:r>
        <w:rPr>
          <w:spacing w:val="13"/>
        </w:rPr>
        <w:t xml:space="preserve"> </w:t>
      </w:r>
      <w:r>
        <w:t>Неравномерность</w:t>
      </w:r>
      <w:r>
        <w:rPr>
          <w:spacing w:val="16"/>
        </w:rPr>
        <w:t xml:space="preserve"> </w:t>
      </w:r>
      <w:r>
        <w:t>внутреннего</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2" w:firstLine="0"/>
      </w:pPr>
      <w:r>
        <w:t>развития.</w:t>
      </w:r>
      <w:r>
        <w:rPr>
          <w:spacing w:val="1"/>
        </w:rPr>
        <w:t xml:space="preserve"> </w:t>
      </w:r>
      <w:r>
        <w:t>Деление</w:t>
      </w:r>
      <w:r>
        <w:rPr>
          <w:spacing w:val="1"/>
        </w:rPr>
        <w:t xml:space="preserve"> </w:t>
      </w:r>
      <w:r>
        <w:t>стран</w:t>
      </w:r>
      <w:r>
        <w:rPr>
          <w:spacing w:val="1"/>
        </w:rPr>
        <w:t xml:space="preserve"> </w:t>
      </w:r>
      <w:r>
        <w:t>мира</w:t>
      </w:r>
      <w:r>
        <w:rPr>
          <w:spacing w:val="1"/>
        </w:rPr>
        <w:t xml:space="preserve"> </w:t>
      </w:r>
      <w:r>
        <w:t>на</w:t>
      </w:r>
      <w:r>
        <w:rPr>
          <w:spacing w:val="1"/>
        </w:rPr>
        <w:t xml:space="preserve"> </w:t>
      </w:r>
      <w:r>
        <w:t>экономически</w:t>
      </w:r>
      <w:r>
        <w:rPr>
          <w:spacing w:val="1"/>
        </w:rPr>
        <w:t xml:space="preserve"> </w:t>
      </w:r>
      <w:r>
        <w:t>развитые</w:t>
      </w:r>
      <w:r>
        <w:rPr>
          <w:spacing w:val="1"/>
        </w:rPr>
        <w:t xml:space="preserve"> </w:t>
      </w:r>
      <w:r>
        <w:t>и</w:t>
      </w:r>
      <w:r>
        <w:rPr>
          <w:spacing w:val="1"/>
        </w:rPr>
        <w:t xml:space="preserve"> </w:t>
      </w:r>
      <w:r>
        <w:t>развивающиеся.</w:t>
      </w:r>
      <w:r>
        <w:rPr>
          <w:spacing w:val="1"/>
        </w:rPr>
        <w:t xml:space="preserve"> </w:t>
      </w:r>
      <w:r>
        <w:t>Страны-</w:t>
      </w:r>
      <w:r>
        <w:rPr>
          <w:spacing w:val="1"/>
        </w:rPr>
        <w:t xml:space="preserve"> </w:t>
      </w:r>
      <w:r>
        <w:t>гиганты – особый тип стран мира, включающий и Россию. Новые индустриальные страны</w:t>
      </w:r>
      <w:r>
        <w:rPr>
          <w:spacing w:val="1"/>
        </w:rPr>
        <w:t xml:space="preserve"> </w:t>
      </w:r>
      <w:r>
        <w:t>(НИС) первой</w:t>
      </w:r>
      <w:r>
        <w:rPr>
          <w:spacing w:val="1"/>
        </w:rPr>
        <w:t xml:space="preserve"> </w:t>
      </w:r>
      <w:r>
        <w:t>и</w:t>
      </w:r>
      <w:r>
        <w:rPr>
          <w:spacing w:val="1"/>
        </w:rPr>
        <w:t xml:space="preserve"> </w:t>
      </w:r>
      <w:r>
        <w:t>второй</w:t>
      </w:r>
      <w:r>
        <w:rPr>
          <w:spacing w:val="1"/>
        </w:rPr>
        <w:t xml:space="preserve"> </w:t>
      </w:r>
      <w:r>
        <w:t>волны. Группа стран</w:t>
      </w:r>
      <w:r>
        <w:rPr>
          <w:spacing w:val="1"/>
        </w:rPr>
        <w:t xml:space="preserve"> </w:t>
      </w:r>
      <w:r>
        <w:t>–</w:t>
      </w:r>
      <w:r>
        <w:rPr>
          <w:spacing w:val="1"/>
        </w:rPr>
        <w:t xml:space="preserve"> </w:t>
      </w:r>
      <w:r>
        <w:t>поставщиков</w:t>
      </w:r>
      <w:r>
        <w:rPr>
          <w:spacing w:val="1"/>
        </w:rPr>
        <w:t xml:space="preserve"> </w:t>
      </w:r>
      <w:r>
        <w:t>углеводородов (включая</w:t>
      </w:r>
      <w:r>
        <w:rPr>
          <w:spacing w:val="1"/>
        </w:rPr>
        <w:t xml:space="preserve"> </w:t>
      </w:r>
      <w:r>
        <w:t>страны ОПЕК – Организации стран – экспортёров нефти). Страны - «квартиросдатчики»</w:t>
      </w:r>
      <w:r>
        <w:rPr>
          <w:spacing w:val="1"/>
        </w:rPr>
        <w:t xml:space="preserve"> </w:t>
      </w:r>
      <w:r>
        <w:t>(офшоры) и специфичность их экономического развития. Наименее развитые страны –</w:t>
      </w:r>
      <w:r>
        <w:rPr>
          <w:spacing w:val="1"/>
        </w:rPr>
        <w:t xml:space="preserve"> </w:t>
      </w:r>
      <w:r>
        <w:t>аутсайдеры</w:t>
      </w:r>
      <w:r>
        <w:rPr>
          <w:spacing w:val="-1"/>
        </w:rPr>
        <w:t xml:space="preserve"> </w:t>
      </w:r>
      <w:r>
        <w:t>экономического развития.</w:t>
      </w:r>
      <w:r>
        <w:rPr>
          <w:spacing w:val="2"/>
        </w:rPr>
        <w:t xml:space="preserve"> </w:t>
      </w:r>
      <w:r>
        <w:t>Практические</w:t>
      </w:r>
      <w:r>
        <w:rPr>
          <w:spacing w:val="-1"/>
        </w:rPr>
        <w:t xml:space="preserve"> </w:t>
      </w:r>
      <w:r>
        <w:t>работы.</w:t>
      </w:r>
    </w:p>
    <w:p w:rsidR="00445874" w:rsidRDefault="00182F3C">
      <w:pPr>
        <w:pStyle w:val="a9"/>
        <w:numPr>
          <w:ilvl w:val="0"/>
          <w:numId w:val="62"/>
        </w:numPr>
        <w:tabs>
          <w:tab w:val="left" w:pos="2650"/>
        </w:tabs>
        <w:ind w:right="589" w:firstLine="707"/>
        <w:jc w:val="both"/>
        <w:rPr>
          <w:sz w:val="24"/>
        </w:rPr>
      </w:pPr>
      <w:r>
        <w:rPr>
          <w:sz w:val="24"/>
        </w:rPr>
        <w:t>Сравнительная</w:t>
      </w:r>
      <w:r>
        <w:rPr>
          <w:spacing w:val="1"/>
          <w:sz w:val="24"/>
        </w:rPr>
        <w:t xml:space="preserve"> </w:t>
      </w:r>
      <w:r>
        <w:rPr>
          <w:sz w:val="24"/>
        </w:rPr>
        <w:t>характеристика</w:t>
      </w:r>
      <w:r>
        <w:rPr>
          <w:spacing w:val="1"/>
          <w:sz w:val="24"/>
        </w:rPr>
        <w:t xml:space="preserve"> </w:t>
      </w:r>
      <w:r>
        <w:rPr>
          <w:sz w:val="24"/>
        </w:rPr>
        <w:t>стран</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статистических</w:t>
      </w:r>
      <w:r>
        <w:rPr>
          <w:spacing w:val="-2"/>
          <w:sz w:val="24"/>
        </w:rPr>
        <w:t xml:space="preserve"> </w:t>
      </w:r>
      <w:r>
        <w:rPr>
          <w:sz w:val="24"/>
        </w:rPr>
        <w:t>и картографических</w:t>
      </w:r>
      <w:r>
        <w:rPr>
          <w:spacing w:val="2"/>
          <w:sz w:val="24"/>
        </w:rPr>
        <w:t xml:space="preserve"> </w:t>
      </w:r>
      <w:r>
        <w:rPr>
          <w:sz w:val="24"/>
        </w:rPr>
        <w:t>материалов.</w:t>
      </w:r>
    </w:p>
    <w:p w:rsidR="00445874" w:rsidRDefault="00182F3C">
      <w:pPr>
        <w:pStyle w:val="a9"/>
        <w:numPr>
          <w:ilvl w:val="0"/>
          <w:numId w:val="62"/>
        </w:numPr>
        <w:tabs>
          <w:tab w:val="left" w:pos="2650"/>
        </w:tabs>
        <w:ind w:right="584" w:firstLine="707"/>
        <w:jc w:val="both"/>
        <w:rPr>
          <w:sz w:val="24"/>
        </w:rPr>
      </w:pPr>
      <w:r>
        <w:rPr>
          <w:sz w:val="24"/>
        </w:rPr>
        <w:t>Сравнение</w:t>
      </w:r>
      <w:r>
        <w:rPr>
          <w:spacing w:val="1"/>
          <w:sz w:val="24"/>
        </w:rPr>
        <w:t xml:space="preserve"> </w:t>
      </w:r>
      <w:r>
        <w:rPr>
          <w:sz w:val="24"/>
        </w:rPr>
        <w:t>структуры</w:t>
      </w:r>
      <w:r>
        <w:rPr>
          <w:spacing w:val="1"/>
          <w:sz w:val="24"/>
        </w:rPr>
        <w:t xml:space="preserve"> </w:t>
      </w:r>
      <w:r>
        <w:rPr>
          <w:sz w:val="24"/>
        </w:rPr>
        <w:t>экономики</w:t>
      </w:r>
      <w:r>
        <w:rPr>
          <w:spacing w:val="1"/>
          <w:sz w:val="24"/>
        </w:rPr>
        <w:t xml:space="preserve"> </w:t>
      </w:r>
      <w:r>
        <w:rPr>
          <w:sz w:val="24"/>
        </w:rPr>
        <w:t>развитых</w:t>
      </w:r>
      <w:r>
        <w:rPr>
          <w:spacing w:val="1"/>
          <w:sz w:val="24"/>
        </w:rPr>
        <w:t xml:space="preserve"> </w:t>
      </w:r>
      <w:r>
        <w:rPr>
          <w:sz w:val="24"/>
        </w:rPr>
        <w:t>и</w:t>
      </w:r>
      <w:r>
        <w:rPr>
          <w:spacing w:val="1"/>
          <w:sz w:val="24"/>
        </w:rPr>
        <w:t xml:space="preserve"> </w:t>
      </w:r>
      <w:r>
        <w:rPr>
          <w:sz w:val="24"/>
        </w:rPr>
        <w:t>развивающихся</w:t>
      </w:r>
      <w:r>
        <w:rPr>
          <w:spacing w:val="1"/>
          <w:sz w:val="24"/>
        </w:rPr>
        <w:t xml:space="preserve"> </w:t>
      </w:r>
      <w:r>
        <w:rPr>
          <w:sz w:val="24"/>
        </w:rPr>
        <w:t>стран</w:t>
      </w:r>
      <w:r>
        <w:rPr>
          <w:spacing w:val="1"/>
          <w:sz w:val="24"/>
        </w:rPr>
        <w:t xml:space="preserve"> </w:t>
      </w:r>
      <w:r>
        <w:rPr>
          <w:sz w:val="24"/>
        </w:rPr>
        <w:t>на основе</w:t>
      </w:r>
      <w:r>
        <w:rPr>
          <w:spacing w:val="-57"/>
          <w:sz w:val="24"/>
        </w:rPr>
        <w:t xml:space="preserve"> </w:t>
      </w:r>
      <w:r>
        <w:rPr>
          <w:sz w:val="24"/>
        </w:rPr>
        <w:t>анализа</w:t>
      </w:r>
      <w:r>
        <w:rPr>
          <w:spacing w:val="-2"/>
          <w:sz w:val="24"/>
        </w:rPr>
        <w:t xml:space="preserve"> </w:t>
      </w:r>
      <w:r>
        <w:rPr>
          <w:sz w:val="24"/>
        </w:rPr>
        <w:t>структуры ВВП</w:t>
      </w:r>
      <w:r>
        <w:rPr>
          <w:spacing w:val="-1"/>
          <w:sz w:val="24"/>
        </w:rPr>
        <w:t xml:space="preserve"> </w:t>
      </w:r>
      <w:r>
        <w:rPr>
          <w:sz w:val="24"/>
        </w:rPr>
        <w:t>и</w:t>
      </w:r>
      <w:r>
        <w:rPr>
          <w:spacing w:val="-1"/>
          <w:sz w:val="24"/>
        </w:rPr>
        <w:t xml:space="preserve"> </w:t>
      </w:r>
      <w:r>
        <w:rPr>
          <w:sz w:val="24"/>
        </w:rPr>
        <w:t>занятости двух</w:t>
      </w:r>
      <w:r>
        <w:rPr>
          <w:spacing w:val="1"/>
          <w:sz w:val="24"/>
        </w:rPr>
        <w:t xml:space="preserve"> </w:t>
      </w:r>
      <w:r>
        <w:rPr>
          <w:sz w:val="24"/>
        </w:rPr>
        <w:t>стран</w:t>
      </w:r>
      <w:r>
        <w:rPr>
          <w:spacing w:val="-1"/>
          <w:sz w:val="24"/>
        </w:rPr>
        <w:t xml:space="preserve"> </w:t>
      </w:r>
      <w:r>
        <w:rPr>
          <w:sz w:val="24"/>
        </w:rPr>
        <w:t>(по выбору</w:t>
      </w:r>
      <w:r>
        <w:rPr>
          <w:spacing w:val="-2"/>
          <w:sz w:val="24"/>
        </w:rPr>
        <w:t xml:space="preserve"> </w:t>
      </w:r>
      <w:r>
        <w:rPr>
          <w:sz w:val="24"/>
        </w:rPr>
        <w:t>учителя).</w:t>
      </w:r>
    </w:p>
    <w:p w:rsidR="00445874" w:rsidRDefault="00182F3C">
      <w:pPr>
        <w:pStyle w:val="a5"/>
        <w:ind w:left="2410" w:right="586" w:firstLine="0"/>
      </w:pPr>
      <w:r>
        <w:t>Тема 4. Экономическое развитие стран глобального Севера и глобального Юга.</w:t>
      </w:r>
      <w:r>
        <w:rPr>
          <w:spacing w:val="1"/>
        </w:rPr>
        <w:t xml:space="preserve"> </w:t>
      </w:r>
      <w:r>
        <w:t>Понятие</w:t>
      </w:r>
      <w:r>
        <w:rPr>
          <w:spacing w:val="27"/>
        </w:rPr>
        <w:t xml:space="preserve"> </w:t>
      </w:r>
      <w:r>
        <w:t>«страны</w:t>
      </w:r>
      <w:r>
        <w:rPr>
          <w:spacing w:val="26"/>
        </w:rPr>
        <w:t xml:space="preserve"> </w:t>
      </w:r>
      <w:r>
        <w:t>Севера»</w:t>
      </w:r>
      <w:r>
        <w:rPr>
          <w:spacing w:val="19"/>
        </w:rPr>
        <w:t xml:space="preserve"> </w:t>
      </w:r>
      <w:r>
        <w:t>и</w:t>
      </w:r>
      <w:r>
        <w:rPr>
          <w:spacing w:val="32"/>
        </w:rPr>
        <w:t xml:space="preserve"> </w:t>
      </w:r>
      <w:r>
        <w:t>«страны</w:t>
      </w:r>
      <w:r>
        <w:rPr>
          <w:spacing w:val="26"/>
        </w:rPr>
        <w:t xml:space="preserve"> </w:t>
      </w:r>
      <w:r>
        <w:t>Юга».</w:t>
      </w:r>
      <w:r>
        <w:rPr>
          <w:spacing w:val="28"/>
        </w:rPr>
        <w:t xml:space="preserve"> </w:t>
      </w:r>
      <w:r>
        <w:t>Критерии</w:t>
      </w:r>
      <w:r>
        <w:rPr>
          <w:spacing w:val="26"/>
        </w:rPr>
        <w:t xml:space="preserve"> </w:t>
      </w:r>
      <w:r>
        <w:t>отсталости,</w:t>
      </w:r>
      <w:r>
        <w:rPr>
          <w:spacing w:val="24"/>
        </w:rPr>
        <w:t xml:space="preserve"> </w:t>
      </w:r>
      <w:r>
        <w:t>применяемые</w:t>
      </w:r>
      <w:r>
        <w:rPr>
          <w:spacing w:val="25"/>
        </w:rPr>
        <w:t xml:space="preserve"> </w:t>
      </w:r>
      <w:r>
        <w:t>в</w:t>
      </w:r>
    </w:p>
    <w:p w:rsidR="00445874" w:rsidRDefault="00182F3C">
      <w:pPr>
        <w:pStyle w:val="a5"/>
        <w:ind w:right="581" w:firstLine="0"/>
      </w:pPr>
      <w:r>
        <w:t>ООН.</w:t>
      </w:r>
      <w:r>
        <w:rPr>
          <w:spacing w:val="1"/>
        </w:rPr>
        <w:t xml:space="preserve"> </w:t>
      </w:r>
      <w:r>
        <w:t>«Богатые»</w:t>
      </w:r>
      <w:r>
        <w:rPr>
          <w:spacing w:val="1"/>
        </w:rPr>
        <w:t xml:space="preserve"> </w:t>
      </w:r>
      <w:r>
        <w:t>и</w:t>
      </w:r>
      <w:r>
        <w:rPr>
          <w:spacing w:val="1"/>
        </w:rPr>
        <w:t xml:space="preserve"> </w:t>
      </w:r>
      <w:r>
        <w:t>«бедные»</w:t>
      </w:r>
      <w:r>
        <w:rPr>
          <w:spacing w:val="1"/>
        </w:rPr>
        <w:t xml:space="preserve"> </w:t>
      </w:r>
      <w:r>
        <w:t>страны,</w:t>
      </w:r>
      <w:r>
        <w:rPr>
          <w:spacing w:val="1"/>
        </w:rPr>
        <w:t xml:space="preserve"> </w:t>
      </w:r>
      <w:r>
        <w:t>их</w:t>
      </w:r>
      <w:r>
        <w:rPr>
          <w:spacing w:val="1"/>
        </w:rPr>
        <w:t xml:space="preserve"> </w:t>
      </w:r>
      <w:r>
        <w:t>пространственное</w:t>
      </w:r>
      <w:r>
        <w:rPr>
          <w:spacing w:val="1"/>
        </w:rPr>
        <w:t xml:space="preserve"> </w:t>
      </w:r>
      <w:r>
        <w:t>расположение.</w:t>
      </w:r>
      <w:r>
        <w:rPr>
          <w:spacing w:val="1"/>
        </w:rPr>
        <w:t xml:space="preserve"> </w:t>
      </w:r>
      <w:r>
        <w:t>Следствия</w:t>
      </w:r>
      <w:r>
        <w:rPr>
          <w:spacing w:val="1"/>
        </w:rPr>
        <w:t xml:space="preserve"> </w:t>
      </w:r>
      <w:r>
        <w:t>экономической отсталости стран Юга: бедность, неграмотность населения, хроническое</w:t>
      </w:r>
      <w:r>
        <w:rPr>
          <w:spacing w:val="1"/>
        </w:rPr>
        <w:t xml:space="preserve"> </w:t>
      </w:r>
      <w:r>
        <w:t>недоедание</w:t>
      </w:r>
      <w:r>
        <w:rPr>
          <w:spacing w:val="1"/>
        </w:rPr>
        <w:t xml:space="preserve"> </w:t>
      </w:r>
      <w:r>
        <w:t>и</w:t>
      </w:r>
      <w:r>
        <w:rPr>
          <w:spacing w:val="1"/>
        </w:rPr>
        <w:t xml:space="preserve"> </w:t>
      </w:r>
      <w:r>
        <w:t>голод,</w:t>
      </w:r>
      <w:r>
        <w:rPr>
          <w:spacing w:val="1"/>
        </w:rPr>
        <w:t xml:space="preserve"> </w:t>
      </w:r>
      <w:r>
        <w:t>низкий</w:t>
      </w:r>
      <w:r>
        <w:rPr>
          <w:spacing w:val="1"/>
        </w:rPr>
        <w:t xml:space="preserve"> </w:t>
      </w:r>
      <w:r>
        <w:t>уровень</w:t>
      </w:r>
      <w:r>
        <w:rPr>
          <w:spacing w:val="1"/>
        </w:rPr>
        <w:t xml:space="preserve"> </w:t>
      </w:r>
      <w:r>
        <w:t>здравоохранения,</w:t>
      </w:r>
      <w:r>
        <w:rPr>
          <w:spacing w:val="1"/>
        </w:rPr>
        <w:t xml:space="preserve"> </w:t>
      </w:r>
      <w:r>
        <w:t>высокая</w:t>
      </w:r>
      <w:r>
        <w:rPr>
          <w:spacing w:val="1"/>
        </w:rPr>
        <w:t xml:space="preserve"> </w:t>
      </w:r>
      <w:r>
        <w:t>смертность.</w:t>
      </w:r>
      <w:r>
        <w:rPr>
          <w:spacing w:val="60"/>
        </w:rPr>
        <w:t xml:space="preserve"> </w:t>
      </w:r>
      <w:r>
        <w:t>Основные</w:t>
      </w:r>
      <w:r>
        <w:rPr>
          <w:spacing w:val="-57"/>
        </w:rPr>
        <w:t xml:space="preserve"> </w:t>
      </w:r>
      <w:r>
        <w:t>пути преодоления отсталости стран мира. Программы международных организаций по</w:t>
      </w:r>
      <w:r>
        <w:rPr>
          <w:spacing w:val="1"/>
        </w:rPr>
        <w:t xml:space="preserve"> </w:t>
      </w:r>
      <w:r>
        <w:t>ликвидации</w:t>
      </w:r>
      <w:r>
        <w:rPr>
          <w:spacing w:val="1"/>
        </w:rPr>
        <w:t xml:space="preserve"> </w:t>
      </w:r>
      <w:r>
        <w:t>нищеты,</w:t>
      </w:r>
      <w:r>
        <w:rPr>
          <w:spacing w:val="1"/>
        </w:rPr>
        <w:t xml:space="preserve"> </w:t>
      </w:r>
      <w:r>
        <w:t>голода,</w:t>
      </w:r>
      <w:r>
        <w:rPr>
          <w:spacing w:val="1"/>
        </w:rPr>
        <w:t xml:space="preserve"> </w:t>
      </w:r>
      <w:r>
        <w:t>безграмотности.</w:t>
      </w:r>
      <w:r>
        <w:rPr>
          <w:spacing w:val="1"/>
        </w:rPr>
        <w:t xml:space="preserve"> </w:t>
      </w:r>
      <w:r>
        <w:t>Роль</w:t>
      </w:r>
      <w:r>
        <w:rPr>
          <w:spacing w:val="1"/>
        </w:rPr>
        <w:t xml:space="preserve"> </w:t>
      </w:r>
      <w:r>
        <w:t>международных</w:t>
      </w:r>
      <w:r>
        <w:rPr>
          <w:spacing w:val="1"/>
        </w:rPr>
        <w:t xml:space="preserve"> </w:t>
      </w:r>
      <w:r>
        <w:t>организаций</w:t>
      </w:r>
      <w:r>
        <w:rPr>
          <w:spacing w:val="1"/>
        </w:rPr>
        <w:t xml:space="preserve"> </w:t>
      </w:r>
      <w:r>
        <w:t>в</w:t>
      </w:r>
      <w:r>
        <w:rPr>
          <w:spacing w:val="-57"/>
        </w:rPr>
        <w:t xml:space="preserve"> </w:t>
      </w:r>
      <w:r>
        <w:t>содействии</w:t>
      </w:r>
      <w:r>
        <w:rPr>
          <w:spacing w:val="1"/>
        </w:rPr>
        <w:t xml:space="preserve"> </w:t>
      </w:r>
      <w:r>
        <w:t>поступательному</w:t>
      </w:r>
      <w:r>
        <w:rPr>
          <w:spacing w:val="1"/>
        </w:rPr>
        <w:t xml:space="preserve"> </w:t>
      </w:r>
      <w:r>
        <w:t>экономическому</w:t>
      </w:r>
      <w:r>
        <w:rPr>
          <w:spacing w:val="1"/>
        </w:rPr>
        <w:t xml:space="preserve"> </w:t>
      </w:r>
      <w:r>
        <w:t>росту</w:t>
      </w:r>
      <w:r>
        <w:rPr>
          <w:spacing w:val="1"/>
        </w:rPr>
        <w:t xml:space="preserve"> </w:t>
      </w:r>
      <w:r>
        <w:t>развивающихся</w:t>
      </w:r>
      <w:r>
        <w:rPr>
          <w:spacing w:val="1"/>
        </w:rPr>
        <w:t xml:space="preserve"> </w:t>
      </w:r>
      <w:r>
        <w:t>стран.</w:t>
      </w:r>
      <w:r>
        <w:rPr>
          <w:spacing w:val="1"/>
        </w:rPr>
        <w:t xml:space="preserve"> </w:t>
      </w:r>
      <w:r>
        <w:t>Помощь</w:t>
      </w:r>
      <w:r>
        <w:rPr>
          <w:spacing w:val="1"/>
        </w:rPr>
        <w:t xml:space="preserve"> </w:t>
      </w:r>
      <w:r>
        <w:t>России</w:t>
      </w:r>
      <w:r>
        <w:rPr>
          <w:spacing w:val="-1"/>
        </w:rPr>
        <w:t xml:space="preserve"> </w:t>
      </w:r>
      <w:r>
        <w:t>развивающимся странам.</w:t>
      </w:r>
    </w:p>
    <w:p w:rsidR="00445874" w:rsidRDefault="00182F3C">
      <w:pPr>
        <w:pStyle w:val="a5"/>
        <w:spacing w:before="1"/>
        <w:ind w:left="2410" w:firstLine="0"/>
      </w:pPr>
      <w:r>
        <w:t>Практическая</w:t>
      </w:r>
      <w:r>
        <w:rPr>
          <w:spacing w:val="-4"/>
        </w:rPr>
        <w:t xml:space="preserve"> </w:t>
      </w:r>
      <w:r>
        <w:t>работа.</w:t>
      </w:r>
    </w:p>
    <w:p w:rsidR="00445874" w:rsidRDefault="00182F3C">
      <w:pPr>
        <w:pStyle w:val="a5"/>
        <w:ind w:right="590"/>
      </w:pPr>
      <w:r>
        <w:t>1). Сравнение   показателей   социально-экономического   развития   стран   Севера</w:t>
      </w:r>
      <w:r>
        <w:rPr>
          <w:spacing w:val="1"/>
        </w:rPr>
        <w:t xml:space="preserve"> </w:t>
      </w:r>
      <w:r>
        <w:t>и Юга</w:t>
      </w:r>
      <w:r>
        <w:rPr>
          <w:spacing w:val="-1"/>
        </w:rPr>
        <w:t xml:space="preserve"> </w:t>
      </w:r>
      <w:r>
        <w:t>на</w:t>
      </w:r>
      <w:r>
        <w:rPr>
          <w:spacing w:val="-1"/>
        </w:rPr>
        <w:t xml:space="preserve"> </w:t>
      </w:r>
      <w:r>
        <w:t>основе</w:t>
      </w:r>
      <w:r>
        <w:rPr>
          <w:spacing w:val="-3"/>
        </w:rPr>
        <w:t xml:space="preserve"> </w:t>
      </w:r>
      <w:r>
        <w:t>анализа</w:t>
      </w:r>
      <w:r>
        <w:rPr>
          <w:spacing w:val="-1"/>
        </w:rPr>
        <w:t xml:space="preserve"> </w:t>
      </w:r>
      <w:r>
        <w:t>картографических</w:t>
      </w:r>
      <w:r>
        <w:rPr>
          <w:spacing w:val="1"/>
        </w:rPr>
        <w:t xml:space="preserve"> </w:t>
      </w:r>
      <w:r>
        <w:t>и статистических</w:t>
      </w:r>
      <w:r>
        <w:rPr>
          <w:spacing w:val="1"/>
        </w:rPr>
        <w:t xml:space="preserve"> </w:t>
      </w:r>
      <w:r>
        <w:t>материалов.</w:t>
      </w:r>
    </w:p>
    <w:p w:rsidR="00445874" w:rsidRDefault="00182F3C">
      <w:pPr>
        <w:pStyle w:val="a5"/>
        <w:ind w:left="2410" w:firstLine="0"/>
      </w:pPr>
      <w:r>
        <w:t>Тема</w:t>
      </w:r>
      <w:r>
        <w:rPr>
          <w:spacing w:val="-4"/>
        </w:rPr>
        <w:t xml:space="preserve"> </w:t>
      </w:r>
      <w:r>
        <w:t>5.</w:t>
      </w:r>
      <w:r>
        <w:rPr>
          <w:spacing w:val="-2"/>
        </w:rPr>
        <w:t xml:space="preserve"> </w:t>
      </w:r>
      <w:r>
        <w:t>Мировое</w:t>
      </w:r>
      <w:r>
        <w:rPr>
          <w:spacing w:val="-3"/>
        </w:rPr>
        <w:t xml:space="preserve"> </w:t>
      </w:r>
      <w:r>
        <w:t>сельское</w:t>
      </w:r>
      <w:r>
        <w:rPr>
          <w:spacing w:val="-3"/>
        </w:rPr>
        <w:t xml:space="preserve"> </w:t>
      </w:r>
      <w:r>
        <w:t>хозяйство</w:t>
      </w:r>
      <w:r>
        <w:rPr>
          <w:spacing w:val="-3"/>
        </w:rPr>
        <w:t xml:space="preserve"> </w:t>
      </w:r>
      <w:r>
        <w:t>и</w:t>
      </w:r>
      <w:r>
        <w:rPr>
          <w:spacing w:val="-1"/>
        </w:rPr>
        <w:t xml:space="preserve"> </w:t>
      </w:r>
      <w:r>
        <w:t>глобальная</w:t>
      </w:r>
      <w:r>
        <w:rPr>
          <w:spacing w:val="-3"/>
        </w:rPr>
        <w:t xml:space="preserve"> </w:t>
      </w:r>
      <w:r>
        <w:t>продовольственная</w:t>
      </w:r>
      <w:r>
        <w:rPr>
          <w:spacing w:val="-2"/>
        </w:rPr>
        <w:t xml:space="preserve"> </w:t>
      </w:r>
      <w:r>
        <w:t>проблема.</w:t>
      </w:r>
    </w:p>
    <w:p w:rsidR="00445874" w:rsidRDefault="00182F3C">
      <w:pPr>
        <w:pStyle w:val="a5"/>
        <w:ind w:right="585"/>
      </w:pPr>
      <w:r>
        <w:t>Место</w:t>
      </w:r>
      <w:r>
        <w:rPr>
          <w:spacing w:val="61"/>
        </w:rPr>
        <w:t xml:space="preserve"> </w:t>
      </w:r>
      <w:r>
        <w:t>сельского   хозяйства   в   структуре   ВВП   и   занятости   населения   мира</w:t>
      </w:r>
      <w:r>
        <w:rPr>
          <w:spacing w:val="1"/>
        </w:rPr>
        <w:t xml:space="preserve"> </w:t>
      </w:r>
      <w:r>
        <w:t>и отдельных</w:t>
      </w:r>
      <w:r>
        <w:rPr>
          <w:spacing w:val="1"/>
        </w:rPr>
        <w:t xml:space="preserve"> </w:t>
      </w:r>
      <w:r>
        <w:t>стран.</w:t>
      </w:r>
      <w:r>
        <w:rPr>
          <w:spacing w:val="1"/>
        </w:rPr>
        <w:t xml:space="preserve"> </w:t>
      </w:r>
      <w:r>
        <w:t>Географические</w:t>
      </w:r>
      <w:r>
        <w:rPr>
          <w:spacing w:val="1"/>
        </w:rPr>
        <w:t xml:space="preserve"> </w:t>
      </w:r>
      <w:r>
        <w:t>различия</w:t>
      </w:r>
      <w:r>
        <w:rPr>
          <w:spacing w:val="1"/>
        </w:rPr>
        <w:t xml:space="preserve"> </w:t>
      </w:r>
      <w:r>
        <w:t>природных</w:t>
      </w:r>
      <w:r>
        <w:rPr>
          <w:spacing w:val="1"/>
        </w:rPr>
        <w:t xml:space="preserve"> </w:t>
      </w:r>
      <w:r>
        <w:t>и</w:t>
      </w:r>
      <w:r>
        <w:rPr>
          <w:spacing w:val="1"/>
        </w:rPr>
        <w:t xml:space="preserve"> </w:t>
      </w:r>
      <w:r>
        <w:t>социально-экономических</w:t>
      </w:r>
      <w:r>
        <w:rPr>
          <w:spacing w:val="1"/>
        </w:rPr>
        <w:t xml:space="preserve"> </w:t>
      </w:r>
      <w:r>
        <w:t>факторов</w:t>
      </w:r>
      <w:r>
        <w:rPr>
          <w:spacing w:val="1"/>
        </w:rPr>
        <w:t xml:space="preserve"> </w:t>
      </w:r>
      <w:r>
        <w:t>развития</w:t>
      </w:r>
      <w:r>
        <w:rPr>
          <w:spacing w:val="1"/>
        </w:rPr>
        <w:t xml:space="preserve"> </w:t>
      </w:r>
      <w:r>
        <w:t>сельского</w:t>
      </w:r>
      <w:r>
        <w:rPr>
          <w:spacing w:val="1"/>
        </w:rPr>
        <w:t xml:space="preserve"> </w:t>
      </w:r>
      <w:r>
        <w:t>хозяйства.</w:t>
      </w:r>
      <w:r>
        <w:rPr>
          <w:spacing w:val="1"/>
        </w:rPr>
        <w:t xml:space="preserve"> </w:t>
      </w:r>
      <w:r>
        <w:t>Современные</w:t>
      </w:r>
      <w:r>
        <w:rPr>
          <w:spacing w:val="1"/>
        </w:rPr>
        <w:t xml:space="preserve"> </w:t>
      </w:r>
      <w:r>
        <w:t>тенденции</w:t>
      </w:r>
      <w:r>
        <w:rPr>
          <w:spacing w:val="1"/>
        </w:rPr>
        <w:t xml:space="preserve"> </w:t>
      </w:r>
      <w:r>
        <w:t>развития</w:t>
      </w:r>
      <w:r>
        <w:rPr>
          <w:spacing w:val="60"/>
        </w:rPr>
        <w:t xml:space="preserve"> </w:t>
      </w:r>
      <w:r>
        <w:t>отрасли.</w:t>
      </w:r>
      <w:r>
        <w:rPr>
          <w:spacing w:val="1"/>
        </w:rPr>
        <w:t xml:space="preserve"> </w:t>
      </w:r>
      <w:r>
        <w:t>Состав и место агропромышленного комплекса (АПК) в отраслевой структуре хозяйства</w:t>
      </w:r>
      <w:r>
        <w:rPr>
          <w:spacing w:val="1"/>
        </w:rPr>
        <w:t xml:space="preserve"> </w:t>
      </w:r>
      <w:r>
        <w:t>России.</w:t>
      </w:r>
      <w:r>
        <w:rPr>
          <w:spacing w:val="-1"/>
        </w:rPr>
        <w:t xml:space="preserve"> </w:t>
      </w:r>
      <w:r>
        <w:t>Типы сельскохозяйственных</w:t>
      </w:r>
      <w:r>
        <w:rPr>
          <w:spacing w:val="2"/>
        </w:rPr>
        <w:t xml:space="preserve"> </w:t>
      </w:r>
      <w:r>
        <w:t>районов</w:t>
      </w:r>
      <w:r>
        <w:rPr>
          <w:spacing w:val="-1"/>
        </w:rPr>
        <w:t xml:space="preserve"> </w:t>
      </w:r>
      <w:r>
        <w:t>мира.</w:t>
      </w:r>
    </w:p>
    <w:p w:rsidR="00445874" w:rsidRDefault="00182F3C">
      <w:pPr>
        <w:pStyle w:val="a5"/>
        <w:spacing w:before="1"/>
        <w:ind w:right="589"/>
      </w:pPr>
      <w:r>
        <w:t>Растениеводство.</w:t>
      </w:r>
      <w:r>
        <w:rPr>
          <w:spacing w:val="1"/>
        </w:rPr>
        <w:t xml:space="preserve"> </w:t>
      </w:r>
      <w:r>
        <w:t>География</w:t>
      </w:r>
      <w:r>
        <w:rPr>
          <w:spacing w:val="1"/>
        </w:rPr>
        <w:t xml:space="preserve"> </w:t>
      </w:r>
      <w:r>
        <w:t>и</w:t>
      </w:r>
      <w:r>
        <w:rPr>
          <w:spacing w:val="1"/>
        </w:rPr>
        <w:t xml:space="preserve"> </w:t>
      </w:r>
      <w:r>
        <w:t>объёмы</w:t>
      </w:r>
      <w:r>
        <w:rPr>
          <w:spacing w:val="1"/>
        </w:rPr>
        <w:t xml:space="preserve"> </w:t>
      </w:r>
      <w:r>
        <w:t>производства</w:t>
      </w:r>
      <w:r>
        <w:rPr>
          <w:spacing w:val="1"/>
        </w:rPr>
        <w:t xml:space="preserve"> </w:t>
      </w:r>
      <w:r>
        <w:t>основных</w:t>
      </w:r>
      <w:r>
        <w:rPr>
          <w:spacing w:val="1"/>
        </w:rPr>
        <w:t xml:space="preserve"> </w:t>
      </w:r>
      <w:r>
        <w:t>зерновых</w:t>
      </w:r>
      <w:r>
        <w:rPr>
          <w:spacing w:val="1"/>
        </w:rPr>
        <w:t xml:space="preserve"> </w:t>
      </w:r>
      <w:r>
        <w:t>продовольственных    культур:    кукурузы,   пшеницы,   риса.   Географические   различия</w:t>
      </w:r>
      <w:r>
        <w:rPr>
          <w:spacing w:val="1"/>
        </w:rPr>
        <w:t xml:space="preserve"> </w:t>
      </w:r>
      <w:r>
        <w:t>в производстве основных технических культур (масличных, волокнистых, сахароносных,</w:t>
      </w:r>
      <w:r>
        <w:rPr>
          <w:spacing w:val="1"/>
        </w:rPr>
        <w:t xml:space="preserve"> </w:t>
      </w:r>
      <w:r>
        <w:t>тонизирующих).</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одного</w:t>
      </w:r>
      <w:r>
        <w:rPr>
          <w:spacing w:val="1"/>
        </w:rPr>
        <w:t xml:space="preserve"> </w:t>
      </w:r>
      <w:r>
        <w:t>из</w:t>
      </w:r>
      <w:r>
        <w:rPr>
          <w:spacing w:val="1"/>
        </w:rPr>
        <w:t xml:space="preserve"> </w:t>
      </w:r>
      <w:r>
        <w:t>главных</w:t>
      </w:r>
      <w:r>
        <w:rPr>
          <w:spacing w:val="1"/>
        </w:rPr>
        <w:t xml:space="preserve"> </w:t>
      </w:r>
      <w:r>
        <w:t>экспортёров</w:t>
      </w:r>
      <w:r>
        <w:rPr>
          <w:spacing w:val="1"/>
        </w:rPr>
        <w:t xml:space="preserve"> </w:t>
      </w:r>
      <w:r>
        <w:t>зерновых</w:t>
      </w:r>
      <w:r>
        <w:rPr>
          <w:spacing w:val="1"/>
        </w:rPr>
        <w:t xml:space="preserve"> </w:t>
      </w:r>
      <w:r>
        <w:t>культур.</w:t>
      </w:r>
      <w:r>
        <w:rPr>
          <w:spacing w:val="1"/>
        </w:rPr>
        <w:t xml:space="preserve"> </w:t>
      </w:r>
      <w:r>
        <w:t>Основные</w:t>
      </w:r>
      <w:r>
        <w:rPr>
          <w:spacing w:val="-3"/>
        </w:rPr>
        <w:t xml:space="preserve"> </w:t>
      </w:r>
      <w:r>
        <w:t>направления</w:t>
      </w:r>
      <w:r>
        <w:rPr>
          <w:spacing w:val="-1"/>
        </w:rPr>
        <w:t xml:space="preserve"> </w:t>
      </w:r>
      <w:r>
        <w:t>торговли продукцией</w:t>
      </w:r>
      <w:r>
        <w:rPr>
          <w:spacing w:val="-1"/>
        </w:rPr>
        <w:t xml:space="preserve"> </w:t>
      </w:r>
      <w:r>
        <w:t>растениеводства.</w:t>
      </w:r>
    </w:p>
    <w:p w:rsidR="00445874" w:rsidRDefault="00182F3C">
      <w:pPr>
        <w:pStyle w:val="a5"/>
        <w:ind w:right="585"/>
      </w:pPr>
      <w:r>
        <w:t>Животноводство. Роль животноводства в разных странах мира. География ведущих</w:t>
      </w:r>
      <w:r>
        <w:rPr>
          <w:spacing w:val="-57"/>
        </w:rPr>
        <w:t xml:space="preserve"> </w:t>
      </w:r>
      <w:r>
        <w:t>отраслей</w:t>
      </w:r>
      <w:r>
        <w:rPr>
          <w:spacing w:val="1"/>
        </w:rPr>
        <w:t xml:space="preserve"> </w:t>
      </w:r>
      <w:r>
        <w:t>животноводства:</w:t>
      </w:r>
      <w:r>
        <w:rPr>
          <w:spacing w:val="1"/>
        </w:rPr>
        <w:t xml:space="preserve"> </w:t>
      </w:r>
      <w:r>
        <w:t>скотоводства,</w:t>
      </w:r>
      <w:r>
        <w:rPr>
          <w:spacing w:val="1"/>
        </w:rPr>
        <w:t xml:space="preserve"> </w:t>
      </w:r>
      <w:r>
        <w:t>свиноводства,</w:t>
      </w:r>
      <w:r>
        <w:rPr>
          <w:spacing w:val="1"/>
        </w:rPr>
        <w:t xml:space="preserve"> </w:t>
      </w:r>
      <w:r>
        <w:t>овцеводства,</w:t>
      </w:r>
      <w:r>
        <w:rPr>
          <w:spacing w:val="1"/>
        </w:rPr>
        <w:t xml:space="preserve"> </w:t>
      </w:r>
      <w:r>
        <w:t>коневодства.</w:t>
      </w:r>
      <w:r>
        <w:rPr>
          <w:spacing w:val="-57"/>
        </w:rPr>
        <w:t xml:space="preserve"> </w:t>
      </w:r>
      <w:r>
        <w:t>Шелководство.</w:t>
      </w:r>
      <w:r>
        <w:rPr>
          <w:spacing w:val="1"/>
        </w:rPr>
        <w:t xml:space="preserve"> </w:t>
      </w:r>
      <w:r>
        <w:t>Пчеловодство.</w:t>
      </w:r>
      <w:r>
        <w:rPr>
          <w:spacing w:val="1"/>
        </w:rPr>
        <w:t xml:space="preserve"> </w:t>
      </w:r>
      <w:r>
        <w:t>Пушное</w:t>
      </w:r>
      <w:r>
        <w:rPr>
          <w:spacing w:val="1"/>
        </w:rPr>
        <w:t xml:space="preserve"> </w:t>
      </w:r>
      <w:r>
        <w:t>звероводство.</w:t>
      </w:r>
      <w:r>
        <w:rPr>
          <w:spacing w:val="1"/>
        </w:rPr>
        <w:t xml:space="preserve"> </w:t>
      </w:r>
      <w:r>
        <w:t>Основные</w:t>
      </w:r>
      <w:r>
        <w:rPr>
          <w:spacing w:val="1"/>
        </w:rPr>
        <w:t xml:space="preserve"> </w:t>
      </w:r>
      <w:r>
        <w:t>направления</w:t>
      </w:r>
      <w:r>
        <w:rPr>
          <w:spacing w:val="1"/>
        </w:rPr>
        <w:t xml:space="preserve"> </w:t>
      </w:r>
      <w:r>
        <w:t>торговли</w:t>
      </w:r>
      <w:r>
        <w:rPr>
          <w:spacing w:val="1"/>
        </w:rPr>
        <w:t xml:space="preserve"> </w:t>
      </w:r>
      <w:r>
        <w:t>продукцией</w:t>
      </w:r>
      <w:r>
        <w:rPr>
          <w:spacing w:val="1"/>
        </w:rPr>
        <w:t xml:space="preserve"> </w:t>
      </w:r>
      <w:r>
        <w:t>животноводства.</w:t>
      </w:r>
      <w:r>
        <w:rPr>
          <w:spacing w:val="1"/>
        </w:rPr>
        <w:t xml:space="preserve"> </w:t>
      </w:r>
      <w:r>
        <w:t>Рыболовство</w:t>
      </w:r>
      <w:r>
        <w:rPr>
          <w:spacing w:val="1"/>
        </w:rPr>
        <w:t xml:space="preserve"> </w:t>
      </w:r>
      <w:r>
        <w:t>и</w:t>
      </w:r>
      <w:r>
        <w:rPr>
          <w:spacing w:val="1"/>
        </w:rPr>
        <w:t xml:space="preserve"> </w:t>
      </w:r>
      <w:r>
        <w:t>рыбоводство.</w:t>
      </w:r>
      <w:r>
        <w:rPr>
          <w:spacing w:val="1"/>
        </w:rPr>
        <w:t xml:space="preserve"> </w:t>
      </w:r>
      <w:r>
        <w:t>Географические</w:t>
      </w:r>
      <w:r>
        <w:rPr>
          <w:spacing w:val="1"/>
        </w:rPr>
        <w:t xml:space="preserve"> </w:t>
      </w:r>
      <w:r>
        <w:t>различия</w:t>
      </w:r>
      <w:r>
        <w:rPr>
          <w:spacing w:val="1"/>
        </w:rPr>
        <w:t xml:space="preserve"> </w:t>
      </w:r>
      <w:r>
        <w:t>в</w:t>
      </w:r>
      <w:r>
        <w:rPr>
          <w:spacing w:val="-57"/>
        </w:rPr>
        <w:t xml:space="preserve"> </w:t>
      </w:r>
      <w:r>
        <w:t>странах</w:t>
      </w:r>
      <w:r>
        <w:rPr>
          <w:spacing w:val="1"/>
        </w:rPr>
        <w:t xml:space="preserve"> </w:t>
      </w:r>
      <w:r>
        <w:t>и регионах</w:t>
      </w:r>
      <w:r>
        <w:rPr>
          <w:spacing w:val="2"/>
        </w:rPr>
        <w:t xml:space="preserve"> </w:t>
      </w:r>
      <w:r>
        <w:t>мира.</w:t>
      </w:r>
    </w:p>
    <w:p w:rsidR="00445874" w:rsidRDefault="00182F3C">
      <w:pPr>
        <w:pStyle w:val="a5"/>
        <w:ind w:right="582"/>
      </w:pPr>
      <w:r>
        <w:t>Сущность</w:t>
      </w:r>
      <w:r>
        <w:rPr>
          <w:spacing w:val="1"/>
        </w:rPr>
        <w:t xml:space="preserve"> </w:t>
      </w:r>
      <w:r>
        <w:t>глобальной</w:t>
      </w:r>
      <w:r>
        <w:rPr>
          <w:spacing w:val="1"/>
        </w:rPr>
        <w:t xml:space="preserve"> </w:t>
      </w:r>
      <w:r>
        <w:t>продовольственной</w:t>
      </w:r>
      <w:r>
        <w:rPr>
          <w:spacing w:val="1"/>
        </w:rPr>
        <w:t xml:space="preserve"> </w:t>
      </w:r>
      <w:r>
        <w:t>проблемы,</w:t>
      </w:r>
      <w:r>
        <w:rPr>
          <w:spacing w:val="1"/>
        </w:rPr>
        <w:t xml:space="preserve"> </w:t>
      </w:r>
      <w:r>
        <w:t>её</w:t>
      </w:r>
      <w:r>
        <w:rPr>
          <w:spacing w:val="1"/>
        </w:rPr>
        <w:t xml:space="preserve"> </w:t>
      </w:r>
      <w:r>
        <w:t>связь</w:t>
      </w:r>
      <w:r>
        <w:rPr>
          <w:spacing w:val="1"/>
        </w:rPr>
        <w:t xml:space="preserve"> </w:t>
      </w:r>
      <w:r>
        <w:t>с</w:t>
      </w:r>
      <w:r>
        <w:rPr>
          <w:spacing w:val="1"/>
        </w:rPr>
        <w:t xml:space="preserve"> </w:t>
      </w:r>
      <w:r>
        <w:t>глобальной</w:t>
      </w:r>
      <w:r>
        <w:rPr>
          <w:spacing w:val="1"/>
        </w:rPr>
        <w:t xml:space="preserve"> </w:t>
      </w:r>
      <w:r>
        <w:t>демографической</w:t>
      </w:r>
      <w:r>
        <w:rPr>
          <w:spacing w:val="1"/>
        </w:rPr>
        <w:t xml:space="preserve"> </w:t>
      </w:r>
      <w:r>
        <w:t>и</w:t>
      </w:r>
      <w:r>
        <w:rPr>
          <w:spacing w:val="1"/>
        </w:rPr>
        <w:t xml:space="preserve"> </w:t>
      </w:r>
      <w:r>
        <w:t>экологической</w:t>
      </w:r>
      <w:r>
        <w:rPr>
          <w:spacing w:val="1"/>
        </w:rPr>
        <w:t xml:space="preserve"> </w:t>
      </w:r>
      <w:r>
        <w:t>проблемами.</w:t>
      </w:r>
      <w:r>
        <w:rPr>
          <w:spacing w:val="1"/>
        </w:rPr>
        <w:t xml:space="preserve"> </w:t>
      </w:r>
      <w:r>
        <w:t>Роль</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57"/>
        </w:rPr>
        <w:t xml:space="preserve"> </w:t>
      </w:r>
      <w:r>
        <w:t>продовольствия. Географические особенности проявления продовольственной проблемы в</w:t>
      </w:r>
      <w:r>
        <w:rPr>
          <w:spacing w:val="-57"/>
        </w:rPr>
        <w:t xml:space="preserve"> </w:t>
      </w:r>
      <w:r>
        <w:t>странах</w:t>
      </w:r>
      <w:r>
        <w:rPr>
          <w:spacing w:val="1"/>
        </w:rPr>
        <w:t xml:space="preserve"> </w:t>
      </w:r>
      <w:r>
        <w:t>с</w:t>
      </w:r>
      <w:r>
        <w:rPr>
          <w:spacing w:val="1"/>
        </w:rPr>
        <w:t xml:space="preserve"> </w:t>
      </w:r>
      <w:r>
        <w:t>разным</w:t>
      </w:r>
      <w:r>
        <w:rPr>
          <w:spacing w:val="1"/>
        </w:rPr>
        <w:t xml:space="preserve"> </w:t>
      </w:r>
      <w:r>
        <w:t>уровнем</w:t>
      </w:r>
      <w:r>
        <w:rPr>
          <w:spacing w:val="1"/>
        </w:rPr>
        <w:t xml:space="preserve"> </w:t>
      </w:r>
      <w:r>
        <w:t>социально-экономического</w:t>
      </w:r>
      <w:r>
        <w:rPr>
          <w:spacing w:val="1"/>
        </w:rPr>
        <w:t xml:space="preserve"> </w:t>
      </w:r>
      <w:r>
        <w:t>развития.</w:t>
      </w:r>
      <w:r>
        <w:rPr>
          <w:spacing w:val="1"/>
        </w:rPr>
        <w:t xml:space="preserve"> </w:t>
      </w:r>
      <w:r>
        <w:t>Причины</w:t>
      </w:r>
      <w:r>
        <w:rPr>
          <w:spacing w:val="1"/>
        </w:rPr>
        <w:t xml:space="preserve"> </w:t>
      </w:r>
      <w:r>
        <w:t>и</w:t>
      </w:r>
      <w:r>
        <w:rPr>
          <w:spacing w:val="1"/>
        </w:rPr>
        <w:t xml:space="preserve"> </w:t>
      </w:r>
      <w:r>
        <w:t>формы</w:t>
      </w:r>
      <w:r>
        <w:rPr>
          <w:spacing w:val="1"/>
        </w:rPr>
        <w:t xml:space="preserve"> </w:t>
      </w:r>
      <w:r>
        <w:t>проявления</w:t>
      </w:r>
      <w:r>
        <w:rPr>
          <w:spacing w:val="1"/>
        </w:rPr>
        <w:t xml:space="preserve"> </w:t>
      </w:r>
      <w:r>
        <w:t>продовольственного</w:t>
      </w:r>
      <w:r>
        <w:rPr>
          <w:spacing w:val="1"/>
        </w:rPr>
        <w:t xml:space="preserve"> </w:t>
      </w:r>
      <w:r>
        <w:t>кризиса</w:t>
      </w:r>
      <w:r>
        <w:rPr>
          <w:spacing w:val="1"/>
        </w:rPr>
        <w:t xml:space="preserve"> </w:t>
      </w:r>
      <w:r>
        <w:t>в</w:t>
      </w:r>
      <w:r>
        <w:rPr>
          <w:spacing w:val="1"/>
        </w:rPr>
        <w:t xml:space="preserve"> </w:t>
      </w:r>
      <w:r>
        <w:t>развивающихся</w:t>
      </w:r>
      <w:r>
        <w:rPr>
          <w:spacing w:val="1"/>
        </w:rPr>
        <w:t xml:space="preserve"> </w:t>
      </w:r>
      <w:r>
        <w:t>странах.</w:t>
      </w:r>
      <w:r>
        <w:rPr>
          <w:spacing w:val="1"/>
        </w:rPr>
        <w:t xml:space="preserve"> </w:t>
      </w:r>
      <w:r>
        <w:t>Усилия</w:t>
      </w:r>
      <w:r>
        <w:rPr>
          <w:spacing w:val="1"/>
        </w:rPr>
        <w:t xml:space="preserve"> </w:t>
      </w:r>
      <w:r>
        <w:t>международного</w:t>
      </w:r>
      <w:r>
        <w:rPr>
          <w:spacing w:val="1"/>
        </w:rPr>
        <w:t xml:space="preserve"> </w:t>
      </w:r>
      <w:r>
        <w:t>сообщества</w:t>
      </w:r>
      <w:r>
        <w:rPr>
          <w:spacing w:val="1"/>
        </w:rPr>
        <w:t xml:space="preserve"> </w:t>
      </w:r>
      <w:r>
        <w:t>по</w:t>
      </w:r>
      <w:r>
        <w:rPr>
          <w:spacing w:val="1"/>
        </w:rPr>
        <w:t xml:space="preserve"> </w:t>
      </w:r>
      <w:r>
        <w:t>решению</w:t>
      </w:r>
      <w:r>
        <w:rPr>
          <w:spacing w:val="1"/>
        </w:rPr>
        <w:t xml:space="preserve"> </w:t>
      </w:r>
      <w:r>
        <w:t>продовольственной</w:t>
      </w:r>
      <w:r>
        <w:rPr>
          <w:spacing w:val="1"/>
        </w:rPr>
        <w:t xml:space="preserve"> </w:t>
      </w:r>
      <w:r>
        <w:t>проблемы.</w:t>
      </w:r>
      <w:r>
        <w:rPr>
          <w:spacing w:val="1"/>
        </w:rPr>
        <w:t xml:space="preserve"> </w:t>
      </w:r>
      <w:r>
        <w:t>Ликвидация</w:t>
      </w:r>
      <w:r>
        <w:rPr>
          <w:spacing w:val="1"/>
        </w:rPr>
        <w:t xml:space="preserve"> </w:t>
      </w:r>
      <w:r>
        <w:t>голода, обеспечение продовольственной безопасности и улучшение питания, содействие</w:t>
      </w:r>
      <w:r>
        <w:rPr>
          <w:spacing w:val="1"/>
        </w:rPr>
        <w:t xml:space="preserve"> </w:t>
      </w:r>
      <w:r>
        <w:t>устойчивому</w:t>
      </w:r>
      <w:r>
        <w:rPr>
          <w:spacing w:val="-6"/>
        </w:rPr>
        <w:t xml:space="preserve"> </w:t>
      </w:r>
      <w:r>
        <w:t>развитию сельского хозяйства.</w:t>
      </w:r>
    </w:p>
    <w:p w:rsidR="00445874" w:rsidRDefault="00182F3C">
      <w:pPr>
        <w:pStyle w:val="a5"/>
        <w:spacing w:before="1"/>
        <w:ind w:left="2410" w:firstLine="0"/>
      </w:pPr>
      <w:r>
        <w:t>Практические</w:t>
      </w:r>
      <w:r>
        <w:rPr>
          <w:spacing w:val="-4"/>
        </w:rPr>
        <w:t xml:space="preserve"> </w:t>
      </w:r>
      <w:r>
        <w:t>работы.</w:t>
      </w:r>
    </w:p>
    <w:p w:rsidR="00445874" w:rsidRDefault="00182F3C">
      <w:pPr>
        <w:pStyle w:val="a9"/>
        <w:numPr>
          <w:ilvl w:val="0"/>
          <w:numId w:val="61"/>
        </w:numPr>
        <w:tabs>
          <w:tab w:val="left" w:pos="2730"/>
        </w:tabs>
        <w:ind w:right="586" w:firstLine="707"/>
        <w:jc w:val="both"/>
        <w:rPr>
          <w:sz w:val="24"/>
        </w:rPr>
      </w:pPr>
      <w:r>
        <w:rPr>
          <w:sz w:val="24"/>
        </w:rPr>
        <w:t>Сравнение роли сельского хозяйства в странах разных типов на основе анализа</w:t>
      </w:r>
      <w:r>
        <w:rPr>
          <w:spacing w:val="1"/>
          <w:sz w:val="24"/>
        </w:rPr>
        <w:t xml:space="preserve"> </w:t>
      </w:r>
      <w:r>
        <w:rPr>
          <w:sz w:val="24"/>
        </w:rPr>
        <w:t>статистических</w:t>
      </w:r>
      <w:r>
        <w:rPr>
          <w:spacing w:val="9"/>
          <w:sz w:val="24"/>
        </w:rPr>
        <w:t xml:space="preserve"> </w:t>
      </w:r>
      <w:r>
        <w:rPr>
          <w:sz w:val="24"/>
        </w:rPr>
        <w:t>данных</w:t>
      </w:r>
      <w:r>
        <w:rPr>
          <w:spacing w:val="7"/>
          <w:sz w:val="24"/>
        </w:rPr>
        <w:t xml:space="preserve"> </w:t>
      </w:r>
      <w:r>
        <w:rPr>
          <w:sz w:val="24"/>
        </w:rPr>
        <w:t>о</w:t>
      </w:r>
      <w:r>
        <w:rPr>
          <w:spacing w:val="7"/>
          <w:sz w:val="24"/>
        </w:rPr>
        <w:t xml:space="preserve"> </w:t>
      </w:r>
      <w:r>
        <w:rPr>
          <w:sz w:val="24"/>
        </w:rPr>
        <w:t>доле</w:t>
      </w:r>
      <w:r>
        <w:rPr>
          <w:spacing w:val="9"/>
          <w:sz w:val="24"/>
        </w:rPr>
        <w:t xml:space="preserve"> </w:t>
      </w:r>
      <w:r>
        <w:rPr>
          <w:sz w:val="24"/>
        </w:rPr>
        <w:t>сельского</w:t>
      </w:r>
      <w:r>
        <w:rPr>
          <w:spacing w:val="7"/>
          <w:sz w:val="24"/>
        </w:rPr>
        <w:t xml:space="preserve"> </w:t>
      </w:r>
      <w:r>
        <w:rPr>
          <w:sz w:val="24"/>
        </w:rPr>
        <w:t>хозяйства</w:t>
      </w:r>
      <w:r>
        <w:rPr>
          <w:spacing w:val="7"/>
          <w:sz w:val="24"/>
        </w:rPr>
        <w:t xml:space="preserve"> </w:t>
      </w:r>
      <w:r>
        <w:rPr>
          <w:sz w:val="24"/>
        </w:rPr>
        <w:t>в</w:t>
      </w:r>
      <w:r>
        <w:rPr>
          <w:spacing w:val="9"/>
          <w:sz w:val="24"/>
        </w:rPr>
        <w:t xml:space="preserve"> </w:t>
      </w:r>
      <w:r>
        <w:rPr>
          <w:sz w:val="24"/>
        </w:rPr>
        <w:t>ВВП,</w:t>
      </w:r>
      <w:r>
        <w:rPr>
          <w:spacing w:val="15"/>
          <w:sz w:val="24"/>
        </w:rPr>
        <w:t xml:space="preserve"> </w:t>
      </w:r>
      <w:r>
        <w:rPr>
          <w:sz w:val="24"/>
        </w:rPr>
        <w:t>в</w:t>
      </w:r>
      <w:r>
        <w:rPr>
          <w:spacing w:val="6"/>
          <w:sz w:val="24"/>
        </w:rPr>
        <w:t xml:space="preserve"> </w:t>
      </w:r>
      <w:r>
        <w:rPr>
          <w:sz w:val="24"/>
        </w:rPr>
        <w:t>общей</w:t>
      </w:r>
      <w:r>
        <w:rPr>
          <w:spacing w:val="8"/>
          <w:sz w:val="24"/>
        </w:rPr>
        <w:t xml:space="preserve"> </w:t>
      </w:r>
      <w:r>
        <w:rPr>
          <w:sz w:val="24"/>
        </w:rPr>
        <w:t>численности</w:t>
      </w:r>
      <w:r>
        <w:rPr>
          <w:spacing w:val="9"/>
          <w:sz w:val="24"/>
        </w:rPr>
        <w:t xml:space="preserve"> </w:t>
      </w:r>
      <w:r>
        <w:rPr>
          <w:sz w:val="24"/>
        </w:rPr>
        <w:t>занятых,</w:t>
      </w:r>
      <w:r>
        <w:rPr>
          <w:spacing w:val="-57"/>
          <w:sz w:val="24"/>
        </w:rPr>
        <w:t xml:space="preserve"> </w:t>
      </w:r>
      <w:r>
        <w:rPr>
          <w:sz w:val="24"/>
        </w:rPr>
        <w:t>в</w:t>
      </w:r>
      <w:r>
        <w:rPr>
          <w:spacing w:val="-2"/>
          <w:sz w:val="24"/>
        </w:rPr>
        <w:t xml:space="preserve"> </w:t>
      </w:r>
      <w:r>
        <w:rPr>
          <w:sz w:val="24"/>
        </w:rPr>
        <w:t>общем</w:t>
      </w:r>
      <w:r>
        <w:rPr>
          <w:spacing w:val="-1"/>
          <w:sz w:val="24"/>
        </w:rPr>
        <w:t xml:space="preserve"> </w:t>
      </w:r>
      <w:r>
        <w:rPr>
          <w:sz w:val="24"/>
        </w:rPr>
        <w:t>объёме</w:t>
      </w:r>
      <w:r>
        <w:rPr>
          <w:spacing w:val="-1"/>
          <w:sz w:val="24"/>
        </w:rPr>
        <w:t xml:space="preserve"> </w:t>
      </w:r>
      <w:r>
        <w:rPr>
          <w:sz w:val="24"/>
        </w:rPr>
        <w:t>экспорта.</w:t>
      </w:r>
    </w:p>
    <w:p w:rsidR="00445874" w:rsidRDefault="00182F3C">
      <w:pPr>
        <w:pStyle w:val="a9"/>
        <w:numPr>
          <w:ilvl w:val="0"/>
          <w:numId w:val="61"/>
        </w:numPr>
        <w:tabs>
          <w:tab w:val="left" w:pos="2730"/>
        </w:tabs>
        <w:ind w:right="584" w:firstLine="707"/>
        <w:jc w:val="both"/>
        <w:rPr>
          <w:sz w:val="24"/>
        </w:rPr>
      </w:pPr>
      <w:r>
        <w:rPr>
          <w:sz w:val="24"/>
        </w:rPr>
        <w:t>Выявление крупнейших экспортёров и импортёров продовольствия на основе</w:t>
      </w:r>
      <w:r>
        <w:rPr>
          <w:spacing w:val="1"/>
          <w:sz w:val="24"/>
        </w:rPr>
        <w:t xml:space="preserve"> </w:t>
      </w:r>
      <w:r>
        <w:rPr>
          <w:sz w:val="24"/>
        </w:rPr>
        <w:t>анализа</w:t>
      </w:r>
      <w:r>
        <w:rPr>
          <w:spacing w:val="44"/>
          <w:sz w:val="24"/>
        </w:rPr>
        <w:t xml:space="preserve"> </w:t>
      </w:r>
      <w:r>
        <w:rPr>
          <w:sz w:val="24"/>
        </w:rPr>
        <w:t>показателей</w:t>
      </w:r>
      <w:r>
        <w:rPr>
          <w:spacing w:val="46"/>
          <w:sz w:val="24"/>
        </w:rPr>
        <w:t xml:space="preserve"> </w:t>
      </w:r>
      <w:r>
        <w:rPr>
          <w:sz w:val="24"/>
        </w:rPr>
        <w:t>душевого</w:t>
      </w:r>
      <w:r>
        <w:rPr>
          <w:spacing w:val="45"/>
          <w:sz w:val="24"/>
        </w:rPr>
        <w:t xml:space="preserve"> </w:t>
      </w:r>
      <w:r>
        <w:rPr>
          <w:sz w:val="24"/>
        </w:rPr>
        <w:t>производства</w:t>
      </w:r>
      <w:r>
        <w:rPr>
          <w:spacing w:val="44"/>
          <w:sz w:val="24"/>
        </w:rPr>
        <w:t xml:space="preserve"> </w:t>
      </w:r>
      <w:r>
        <w:rPr>
          <w:sz w:val="24"/>
        </w:rPr>
        <w:t>и</w:t>
      </w:r>
      <w:r>
        <w:rPr>
          <w:spacing w:val="47"/>
          <w:sz w:val="24"/>
        </w:rPr>
        <w:t xml:space="preserve"> </w:t>
      </w:r>
      <w:r>
        <w:rPr>
          <w:sz w:val="24"/>
        </w:rPr>
        <w:t>потребления</w:t>
      </w:r>
      <w:r>
        <w:rPr>
          <w:spacing w:val="45"/>
          <w:sz w:val="24"/>
        </w:rPr>
        <w:t xml:space="preserve"> </w:t>
      </w:r>
      <w:r>
        <w:rPr>
          <w:sz w:val="24"/>
        </w:rPr>
        <w:t>основных</w:t>
      </w:r>
      <w:r>
        <w:rPr>
          <w:spacing w:val="45"/>
          <w:sz w:val="24"/>
        </w:rPr>
        <w:t xml:space="preserve"> </w:t>
      </w:r>
      <w:r>
        <w:rPr>
          <w:sz w:val="24"/>
        </w:rPr>
        <w:t>видов</w:t>
      </w:r>
      <w:r>
        <w:rPr>
          <w:spacing w:val="45"/>
          <w:sz w:val="24"/>
        </w:rPr>
        <w:t xml:space="preserve"> </w:t>
      </w:r>
      <w:r>
        <w:rPr>
          <w:sz w:val="24"/>
        </w:rPr>
        <w:t>продуктов</w:t>
      </w:r>
    </w:p>
    <w:p w:rsidR="00445874" w:rsidRDefault="00445874">
      <w:pPr>
        <w:jc w:val="both"/>
        <w:rPr>
          <w:sz w:val="24"/>
        </w:r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jc w:val="left"/>
      </w:pPr>
      <w:r>
        <w:t>питания.</w:t>
      </w:r>
    </w:p>
    <w:p w:rsidR="00445874" w:rsidRDefault="00182F3C">
      <w:pPr>
        <w:pStyle w:val="a9"/>
        <w:numPr>
          <w:ilvl w:val="0"/>
          <w:numId w:val="61"/>
        </w:numPr>
        <w:tabs>
          <w:tab w:val="left" w:pos="2730"/>
        </w:tabs>
        <w:ind w:right="584" w:firstLine="707"/>
        <w:jc w:val="both"/>
        <w:rPr>
          <w:sz w:val="24"/>
        </w:rPr>
      </w:pPr>
      <w:r>
        <w:rPr>
          <w:sz w:val="24"/>
        </w:rPr>
        <w:t>Анализ географических карт и статистических источников информации с целью</w:t>
      </w:r>
      <w:r>
        <w:rPr>
          <w:spacing w:val="1"/>
          <w:sz w:val="24"/>
        </w:rPr>
        <w:t xml:space="preserve"> </w:t>
      </w:r>
      <w:r>
        <w:rPr>
          <w:sz w:val="24"/>
        </w:rPr>
        <w:t>установления</w:t>
      </w:r>
      <w:r>
        <w:rPr>
          <w:spacing w:val="1"/>
          <w:sz w:val="24"/>
        </w:rPr>
        <w:t xml:space="preserve"> </w:t>
      </w:r>
      <w:r>
        <w:rPr>
          <w:sz w:val="24"/>
        </w:rPr>
        <w:t>взаимосвязей</w:t>
      </w:r>
      <w:r>
        <w:rPr>
          <w:spacing w:val="1"/>
          <w:sz w:val="24"/>
        </w:rPr>
        <w:t xml:space="preserve"> </w:t>
      </w:r>
      <w:r>
        <w:rPr>
          <w:sz w:val="24"/>
        </w:rPr>
        <w:t>между</w:t>
      </w:r>
      <w:r>
        <w:rPr>
          <w:spacing w:val="1"/>
          <w:sz w:val="24"/>
        </w:rPr>
        <w:t xml:space="preserve"> </w:t>
      </w:r>
      <w:r>
        <w:rPr>
          <w:sz w:val="24"/>
        </w:rPr>
        <w:t>динамикой</w:t>
      </w:r>
      <w:r>
        <w:rPr>
          <w:spacing w:val="1"/>
          <w:sz w:val="24"/>
        </w:rPr>
        <w:t xml:space="preserve"> </w:t>
      </w:r>
      <w:r>
        <w:rPr>
          <w:sz w:val="24"/>
        </w:rPr>
        <w:t>обеспеченности</w:t>
      </w:r>
      <w:r>
        <w:rPr>
          <w:spacing w:val="1"/>
          <w:sz w:val="24"/>
        </w:rPr>
        <w:t xml:space="preserve"> </w:t>
      </w:r>
      <w:r>
        <w:rPr>
          <w:sz w:val="24"/>
        </w:rPr>
        <w:t>пахотными</w:t>
      </w:r>
      <w:r>
        <w:rPr>
          <w:spacing w:val="1"/>
          <w:sz w:val="24"/>
        </w:rPr>
        <w:t xml:space="preserve"> </w:t>
      </w:r>
      <w:r>
        <w:rPr>
          <w:sz w:val="24"/>
        </w:rPr>
        <w:t>землями</w:t>
      </w:r>
      <w:r>
        <w:rPr>
          <w:spacing w:val="1"/>
          <w:sz w:val="24"/>
        </w:rPr>
        <w:t xml:space="preserve"> </w:t>
      </w:r>
      <w:r>
        <w:rPr>
          <w:sz w:val="24"/>
        </w:rPr>
        <w:t>и</w:t>
      </w:r>
      <w:r>
        <w:rPr>
          <w:spacing w:val="1"/>
          <w:sz w:val="24"/>
        </w:rPr>
        <w:t xml:space="preserve"> </w:t>
      </w:r>
      <w:r>
        <w:rPr>
          <w:sz w:val="24"/>
        </w:rPr>
        <w:t>необходимостью</w:t>
      </w:r>
      <w:r>
        <w:rPr>
          <w:spacing w:val="1"/>
          <w:sz w:val="24"/>
        </w:rPr>
        <w:t xml:space="preserve"> </w:t>
      </w:r>
      <w:r>
        <w:rPr>
          <w:sz w:val="24"/>
        </w:rPr>
        <w:t>увеличения производства</w:t>
      </w:r>
      <w:r>
        <w:rPr>
          <w:spacing w:val="-2"/>
          <w:sz w:val="24"/>
        </w:rPr>
        <w:t xml:space="preserve"> </w:t>
      </w:r>
      <w:r>
        <w:rPr>
          <w:sz w:val="24"/>
        </w:rPr>
        <w:t>продовольствия.</w:t>
      </w:r>
    </w:p>
    <w:p w:rsidR="00445874" w:rsidRDefault="00182F3C">
      <w:pPr>
        <w:pStyle w:val="a5"/>
        <w:ind w:left="2410" w:firstLine="0"/>
      </w:pPr>
      <w:r>
        <w:t>Тема</w:t>
      </w:r>
      <w:r>
        <w:rPr>
          <w:spacing w:val="-4"/>
        </w:rPr>
        <w:t xml:space="preserve"> </w:t>
      </w:r>
      <w:r>
        <w:t>6.</w:t>
      </w:r>
      <w:r>
        <w:rPr>
          <w:spacing w:val="-3"/>
        </w:rPr>
        <w:t xml:space="preserve"> </w:t>
      </w:r>
      <w:r>
        <w:t>География</w:t>
      </w:r>
      <w:r>
        <w:rPr>
          <w:spacing w:val="-3"/>
        </w:rPr>
        <w:t xml:space="preserve"> </w:t>
      </w:r>
      <w:r>
        <w:t>ведущих отраслей</w:t>
      </w:r>
      <w:r>
        <w:rPr>
          <w:spacing w:val="-3"/>
        </w:rPr>
        <w:t xml:space="preserve"> </w:t>
      </w:r>
      <w:r>
        <w:t>промышленности</w:t>
      </w:r>
      <w:r>
        <w:rPr>
          <w:spacing w:val="-2"/>
        </w:rPr>
        <w:t xml:space="preserve"> </w:t>
      </w:r>
      <w:r>
        <w:t>мира.</w:t>
      </w:r>
    </w:p>
    <w:p w:rsidR="00445874" w:rsidRDefault="00182F3C">
      <w:pPr>
        <w:pStyle w:val="a5"/>
        <w:ind w:right="584"/>
      </w:pPr>
      <w:r>
        <w:t>Место и значение промышленного сектора в мировой экономике. Деление отраслей</w:t>
      </w:r>
      <w:r>
        <w:rPr>
          <w:spacing w:val="-57"/>
        </w:rPr>
        <w:t xml:space="preserve"> </w:t>
      </w:r>
      <w:r>
        <w:t>промышленности</w:t>
      </w:r>
      <w:r>
        <w:rPr>
          <w:spacing w:val="1"/>
        </w:rPr>
        <w:t xml:space="preserve"> </w:t>
      </w:r>
      <w:r>
        <w:t>на</w:t>
      </w:r>
      <w:r>
        <w:rPr>
          <w:spacing w:val="1"/>
        </w:rPr>
        <w:t xml:space="preserve"> </w:t>
      </w:r>
      <w:r>
        <w:t>инновационные</w:t>
      </w:r>
      <w:r>
        <w:rPr>
          <w:spacing w:val="1"/>
        </w:rPr>
        <w:t xml:space="preserve"> </w:t>
      </w:r>
      <w:r>
        <w:t>и</w:t>
      </w:r>
      <w:r>
        <w:rPr>
          <w:spacing w:val="1"/>
        </w:rPr>
        <w:t xml:space="preserve"> </w:t>
      </w:r>
      <w:r>
        <w:t>неинновационные.</w:t>
      </w:r>
      <w:r>
        <w:rPr>
          <w:spacing w:val="1"/>
        </w:rPr>
        <w:t xml:space="preserve"> </w:t>
      </w:r>
      <w:r>
        <w:t>Факторы</w:t>
      </w:r>
      <w:r>
        <w:rPr>
          <w:spacing w:val="1"/>
        </w:rPr>
        <w:t xml:space="preserve"> </w:t>
      </w:r>
      <w:r>
        <w:t>размещения</w:t>
      </w:r>
      <w:r>
        <w:rPr>
          <w:spacing w:val="-57"/>
        </w:rPr>
        <w:t xml:space="preserve"> </w:t>
      </w:r>
      <w:r>
        <w:t>предприятий</w:t>
      </w:r>
      <w:r>
        <w:rPr>
          <w:spacing w:val="1"/>
        </w:rPr>
        <w:t xml:space="preserve"> </w:t>
      </w:r>
      <w:r>
        <w:t>отраслей</w:t>
      </w:r>
      <w:r>
        <w:rPr>
          <w:spacing w:val="1"/>
        </w:rPr>
        <w:t xml:space="preserve"> </w:t>
      </w:r>
      <w:r>
        <w:t>промышленности</w:t>
      </w:r>
      <w:r>
        <w:rPr>
          <w:spacing w:val="1"/>
        </w:rPr>
        <w:t xml:space="preserve"> </w:t>
      </w:r>
      <w:r>
        <w:t>(сырьевой,</w:t>
      </w:r>
      <w:r>
        <w:rPr>
          <w:spacing w:val="1"/>
        </w:rPr>
        <w:t xml:space="preserve"> </w:t>
      </w:r>
      <w:r>
        <w:t>потребительский,</w:t>
      </w:r>
      <w:r>
        <w:rPr>
          <w:spacing w:val="1"/>
        </w:rPr>
        <w:t xml:space="preserve"> </w:t>
      </w:r>
      <w:r>
        <w:t>транспортный,</w:t>
      </w:r>
      <w:r>
        <w:rPr>
          <w:spacing w:val="1"/>
        </w:rPr>
        <w:t xml:space="preserve"> </w:t>
      </w:r>
      <w:r>
        <w:t>водный,</w:t>
      </w:r>
      <w:r>
        <w:rPr>
          <w:spacing w:val="1"/>
        </w:rPr>
        <w:t xml:space="preserve"> </w:t>
      </w:r>
      <w:r>
        <w:t>энергетический,</w:t>
      </w:r>
      <w:r>
        <w:rPr>
          <w:spacing w:val="1"/>
        </w:rPr>
        <w:t xml:space="preserve"> </w:t>
      </w:r>
      <w:r>
        <w:t>трудовых</w:t>
      </w:r>
      <w:r>
        <w:rPr>
          <w:spacing w:val="1"/>
        </w:rPr>
        <w:t xml:space="preserve"> </w:t>
      </w:r>
      <w:r>
        <w:t>ресурсов,</w:t>
      </w:r>
      <w:r>
        <w:rPr>
          <w:spacing w:val="1"/>
        </w:rPr>
        <w:t xml:space="preserve"> </w:t>
      </w:r>
      <w:r>
        <w:t>наукоёмкости,</w:t>
      </w:r>
      <w:r>
        <w:rPr>
          <w:spacing w:val="1"/>
        </w:rPr>
        <w:t xml:space="preserve"> </w:t>
      </w:r>
      <w:r>
        <w:t>военно-стратегический</w:t>
      </w:r>
      <w:r>
        <w:rPr>
          <w:spacing w:val="1"/>
        </w:rPr>
        <w:t xml:space="preserve"> </w:t>
      </w:r>
      <w:r>
        <w:t>и</w:t>
      </w:r>
      <w:r>
        <w:rPr>
          <w:spacing w:val="1"/>
        </w:rPr>
        <w:t xml:space="preserve"> </w:t>
      </w:r>
      <w:r>
        <w:t>другие).</w:t>
      </w:r>
      <w:r>
        <w:rPr>
          <w:spacing w:val="1"/>
        </w:rPr>
        <w:t xml:space="preserve"> </w:t>
      </w:r>
      <w:r>
        <w:t>Важнейшие</w:t>
      </w:r>
      <w:r>
        <w:rPr>
          <w:spacing w:val="1"/>
        </w:rPr>
        <w:t xml:space="preserve"> </w:t>
      </w:r>
      <w:r>
        <w:t>промышленные</w:t>
      </w:r>
      <w:r>
        <w:rPr>
          <w:spacing w:val="1"/>
        </w:rPr>
        <w:t xml:space="preserve"> </w:t>
      </w:r>
      <w:r>
        <w:t>районы</w:t>
      </w:r>
      <w:r>
        <w:rPr>
          <w:spacing w:val="1"/>
        </w:rPr>
        <w:t xml:space="preserve"> </w:t>
      </w:r>
      <w:r>
        <w:t>мира.</w:t>
      </w:r>
      <w:r>
        <w:rPr>
          <w:spacing w:val="1"/>
        </w:rPr>
        <w:t xml:space="preserve"> </w:t>
      </w:r>
      <w:r>
        <w:t>Специализация</w:t>
      </w:r>
      <w:r>
        <w:rPr>
          <w:spacing w:val="1"/>
        </w:rPr>
        <w:t xml:space="preserve"> </w:t>
      </w:r>
      <w:r>
        <w:t>и особенности</w:t>
      </w:r>
      <w:r>
        <w:rPr>
          <w:spacing w:val="1"/>
        </w:rPr>
        <w:t xml:space="preserve"> </w:t>
      </w:r>
      <w:r>
        <w:t>промышленного</w:t>
      </w:r>
      <w:r>
        <w:rPr>
          <w:spacing w:val="-1"/>
        </w:rPr>
        <w:t xml:space="preserve"> </w:t>
      </w:r>
      <w:r>
        <w:t>производства</w:t>
      </w:r>
      <w:r>
        <w:rPr>
          <w:spacing w:val="-1"/>
        </w:rPr>
        <w:t xml:space="preserve"> </w:t>
      </w:r>
      <w:r>
        <w:t>в</w:t>
      </w:r>
      <w:r>
        <w:rPr>
          <w:spacing w:val="-1"/>
        </w:rPr>
        <w:t xml:space="preserve"> </w:t>
      </w:r>
      <w:r>
        <w:t>России.</w:t>
      </w:r>
    </w:p>
    <w:p w:rsidR="00445874" w:rsidRDefault="00182F3C">
      <w:pPr>
        <w:pStyle w:val="a5"/>
        <w:ind w:left="2410" w:firstLine="0"/>
      </w:pPr>
      <w:r>
        <w:t xml:space="preserve">Топливно-энергетический    </w:t>
      </w:r>
      <w:r>
        <w:rPr>
          <w:spacing w:val="10"/>
        </w:rPr>
        <w:t xml:space="preserve"> </w:t>
      </w:r>
      <w:r>
        <w:t xml:space="preserve">комплекс     </w:t>
      </w:r>
      <w:r>
        <w:rPr>
          <w:spacing w:val="7"/>
        </w:rPr>
        <w:t xml:space="preserve"> </w:t>
      </w:r>
      <w:r>
        <w:t xml:space="preserve">мира:     </w:t>
      </w:r>
      <w:r>
        <w:rPr>
          <w:spacing w:val="9"/>
        </w:rPr>
        <w:t xml:space="preserve"> </w:t>
      </w:r>
      <w:r>
        <w:t xml:space="preserve">основные     </w:t>
      </w:r>
      <w:r>
        <w:rPr>
          <w:spacing w:val="7"/>
        </w:rPr>
        <w:t xml:space="preserve"> </w:t>
      </w:r>
      <w:r>
        <w:t xml:space="preserve">этапы     </w:t>
      </w:r>
      <w:r>
        <w:rPr>
          <w:spacing w:val="9"/>
        </w:rPr>
        <w:t xml:space="preserve"> </w:t>
      </w:r>
      <w:r>
        <w:t>развития,</w:t>
      </w:r>
    </w:p>
    <w:p w:rsidR="00445874" w:rsidRDefault="00182F3C">
      <w:pPr>
        <w:pStyle w:val="a5"/>
        <w:ind w:right="582" w:firstLine="0"/>
      </w:pPr>
      <w:r>
        <w:t>«энергетический</w:t>
      </w:r>
      <w:r>
        <w:rPr>
          <w:spacing w:val="1"/>
        </w:rPr>
        <w:t xml:space="preserve"> </w:t>
      </w:r>
      <w:r>
        <w:t>переход»,</w:t>
      </w:r>
      <w:r>
        <w:rPr>
          <w:spacing w:val="1"/>
        </w:rPr>
        <w:t xml:space="preserve"> </w:t>
      </w:r>
      <w:r>
        <w:t>процессы</w:t>
      </w:r>
      <w:r>
        <w:rPr>
          <w:spacing w:val="1"/>
        </w:rPr>
        <w:t xml:space="preserve"> </w:t>
      </w:r>
      <w:r>
        <w:t>декарбонизации.</w:t>
      </w:r>
      <w:r>
        <w:rPr>
          <w:spacing w:val="1"/>
        </w:rPr>
        <w:t xml:space="preserve"> </w:t>
      </w:r>
      <w:r>
        <w:t>Нефтяная</w:t>
      </w:r>
      <w:r>
        <w:rPr>
          <w:spacing w:val="1"/>
        </w:rPr>
        <w:t xml:space="preserve"> </w:t>
      </w:r>
      <w:r>
        <w:t>промышленность.</w:t>
      </w:r>
      <w:r>
        <w:rPr>
          <w:spacing w:val="1"/>
        </w:rPr>
        <w:t xml:space="preserve"> </w:t>
      </w:r>
      <w:r>
        <w:t>Ведущие страны по добыче и потреблению нефти. Крупнейшие экспортёры и импортёры</w:t>
      </w:r>
      <w:r>
        <w:rPr>
          <w:spacing w:val="1"/>
        </w:rPr>
        <w:t xml:space="preserve"> </w:t>
      </w:r>
      <w:r>
        <w:t>нефти. Роль ОПЕК на мировом рынке нефти. Нефтеперерабатывающая промышленность.</w:t>
      </w:r>
      <w:r>
        <w:rPr>
          <w:spacing w:val="1"/>
        </w:rPr>
        <w:t xml:space="preserve"> </w:t>
      </w:r>
      <w:r>
        <w:t>Газовая промышленность. Территориальная структура добычи газа, её изменения в XXI в.</w:t>
      </w:r>
      <w:r>
        <w:rPr>
          <w:spacing w:val="1"/>
        </w:rPr>
        <w:t xml:space="preserve"> </w:t>
      </w:r>
      <w:r>
        <w:t>Влияние</w:t>
      </w:r>
      <w:r>
        <w:rPr>
          <w:spacing w:val="1"/>
        </w:rPr>
        <w:t xml:space="preserve"> </w:t>
      </w:r>
      <w:r>
        <w:t>производства</w:t>
      </w:r>
      <w:r>
        <w:rPr>
          <w:spacing w:val="1"/>
        </w:rPr>
        <w:t xml:space="preserve"> </w:t>
      </w:r>
      <w:r>
        <w:t>и</w:t>
      </w:r>
      <w:r>
        <w:rPr>
          <w:spacing w:val="1"/>
        </w:rPr>
        <w:t xml:space="preserve"> </w:t>
      </w:r>
      <w:r>
        <w:t>международной</w:t>
      </w:r>
      <w:r>
        <w:rPr>
          <w:spacing w:val="1"/>
        </w:rPr>
        <w:t xml:space="preserve"> </w:t>
      </w:r>
      <w:r>
        <w:t>торговли</w:t>
      </w:r>
      <w:r>
        <w:rPr>
          <w:spacing w:val="1"/>
        </w:rPr>
        <w:t xml:space="preserve"> </w:t>
      </w:r>
      <w:r>
        <w:t>сжиженным</w:t>
      </w:r>
      <w:r>
        <w:rPr>
          <w:spacing w:val="1"/>
        </w:rPr>
        <w:t xml:space="preserve"> </w:t>
      </w:r>
      <w:r>
        <w:t>природным</w:t>
      </w:r>
      <w:r>
        <w:rPr>
          <w:spacing w:val="1"/>
        </w:rPr>
        <w:t xml:space="preserve"> </w:t>
      </w:r>
      <w:r>
        <w:t>газом</w:t>
      </w:r>
      <w:r>
        <w:rPr>
          <w:spacing w:val="1"/>
        </w:rPr>
        <w:t xml:space="preserve"> </w:t>
      </w:r>
      <w:r>
        <w:t>на</w:t>
      </w:r>
      <w:r>
        <w:rPr>
          <w:spacing w:val="1"/>
        </w:rPr>
        <w:t xml:space="preserve"> </w:t>
      </w:r>
      <w:r>
        <w:t>географию</w:t>
      </w:r>
      <w:r>
        <w:rPr>
          <w:spacing w:val="1"/>
        </w:rPr>
        <w:t xml:space="preserve"> </w:t>
      </w:r>
      <w:r>
        <w:t>газовой</w:t>
      </w:r>
      <w:r>
        <w:rPr>
          <w:spacing w:val="1"/>
        </w:rPr>
        <w:t xml:space="preserve"> </w:t>
      </w:r>
      <w:r>
        <w:t>промышленности.</w:t>
      </w:r>
      <w:r>
        <w:rPr>
          <w:spacing w:val="1"/>
        </w:rPr>
        <w:t xml:space="preserve"> </w:t>
      </w:r>
      <w:r>
        <w:t>Ведущие</w:t>
      </w:r>
      <w:r>
        <w:rPr>
          <w:spacing w:val="1"/>
        </w:rPr>
        <w:t xml:space="preserve"> </w:t>
      </w:r>
      <w:r>
        <w:t>страны</w:t>
      </w:r>
      <w:r>
        <w:rPr>
          <w:spacing w:val="1"/>
        </w:rPr>
        <w:t xml:space="preserve"> </w:t>
      </w:r>
      <w:r>
        <w:t>по</w:t>
      </w:r>
      <w:r>
        <w:rPr>
          <w:spacing w:val="1"/>
        </w:rPr>
        <w:t xml:space="preserve"> </w:t>
      </w:r>
      <w:r>
        <w:t>добыче</w:t>
      </w:r>
      <w:r>
        <w:rPr>
          <w:spacing w:val="1"/>
        </w:rPr>
        <w:t xml:space="preserve"> </w:t>
      </w:r>
      <w:r>
        <w:t>и</w:t>
      </w:r>
      <w:r>
        <w:rPr>
          <w:spacing w:val="1"/>
        </w:rPr>
        <w:t xml:space="preserve"> </w:t>
      </w:r>
      <w:r>
        <w:t>потреблению</w:t>
      </w:r>
      <w:r>
        <w:rPr>
          <w:spacing w:val="-57"/>
        </w:rPr>
        <w:t xml:space="preserve"> </w:t>
      </w:r>
      <w:r>
        <w:t>природного</w:t>
      </w:r>
      <w:r>
        <w:rPr>
          <w:spacing w:val="1"/>
        </w:rPr>
        <w:t xml:space="preserve"> </w:t>
      </w:r>
      <w:r>
        <w:t>газа.</w:t>
      </w:r>
      <w:r>
        <w:rPr>
          <w:spacing w:val="1"/>
        </w:rPr>
        <w:t xml:space="preserve"> </w:t>
      </w:r>
      <w:r>
        <w:t>Крупнейшие</w:t>
      </w:r>
      <w:r>
        <w:rPr>
          <w:spacing w:val="1"/>
        </w:rPr>
        <w:t xml:space="preserve"> </w:t>
      </w:r>
      <w:r>
        <w:t>экспортёры</w:t>
      </w:r>
      <w:r>
        <w:rPr>
          <w:spacing w:val="1"/>
        </w:rPr>
        <w:t xml:space="preserve"> </w:t>
      </w:r>
      <w:r>
        <w:t>и импортёры</w:t>
      </w:r>
      <w:r>
        <w:rPr>
          <w:spacing w:val="1"/>
        </w:rPr>
        <w:t xml:space="preserve"> </w:t>
      </w:r>
      <w:r>
        <w:t>природного</w:t>
      </w:r>
      <w:r>
        <w:rPr>
          <w:spacing w:val="1"/>
        </w:rPr>
        <w:t xml:space="preserve"> </w:t>
      </w:r>
      <w:r>
        <w:t>газа.</w:t>
      </w:r>
      <w:r>
        <w:rPr>
          <w:spacing w:val="1"/>
        </w:rPr>
        <w:t xml:space="preserve"> </w:t>
      </w:r>
      <w:r>
        <w:t>Угольная</w:t>
      </w:r>
      <w:r>
        <w:rPr>
          <w:spacing w:val="1"/>
        </w:rPr>
        <w:t xml:space="preserve"> </w:t>
      </w:r>
      <w:r>
        <w:t>промышленность. Ведущие страны по запасам, добыче и потреблению угля. Роль России</w:t>
      </w:r>
      <w:r>
        <w:rPr>
          <w:spacing w:val="1"/>
        </w:rPr>
        <w:t xml:space="preserve"> </w:t>
      </w:r>
      <w:r>
        <w:t>на</w:t>
      </w:r>
      <w:r>
        <w:rPr>
          <w:spacing w:val="-2"/>
        </w:rPr>
        <w:t xml:space="preserve"> </w:t>
      </w:r>
      <w:r>
        <w:t>мировом</w:t>
      </w:r>
      <w:r>
        <w:rPr>
          <w:spacing w:val="-2"/>
        </w:rPr>
        <w:t xml:space="preserve"> </w:t>
      </w:r>
      <w:r>
        <w:t>рынке</w:t>
      </w:r>
      <w:r>
        <w:rPr>
          <w:spacing w:val="-1"/>
        </w:rPr>
        <w:t xml:space="preserve"> </w:t>
      </w:r>
      <w:r>
        <w:t>энергоресурсов.</w:t>
      </w:r>
    </w:p>
    <w:p w:rsidR="00445874" w:rsidRDefault="00182F3C">
      <w:pPr>
        <w:pStyle w:val="a5"/>
        <w:spacing w:before="1"/>
        <w:ind w:right="584"/>
      </w:pPr>
      <w:r>
        <w:t>Мировая</w:t>
      </w:r>
      <w:r>
        <w:rPr>
          <w:spacing w:val="36"/>
        </w:rPr>
        <w:t xml:space="preserve"> </w:t>
      </w:r>
      <w:r>
        <w:t>электроэнергетика.</w:t>
      </w:r>
      <w:r>
        <w:rPr>
          <w:spacing w:val="36"/>
        </w:rPr>
        <w:t xml:space="preserve"> </w:t>
      </w:r>
      <w:r>
        <w:t>Структура</w:t>
      </w:r>
      <w:r>
        <w:rPr>
          <w:spacing w:val="38"/>
        </w:rPr>
        <w:t xml:space="preserve"> </w:t>
      </w:r>
      <w:r>
        <w:t>мирового</w:t>
      </w:r>
      <w:r>
        <w:rPr>
          <w:spacing w:val="36"/>
        </w:rPr>
        <w:t xml:space="preserve"> </w:t>
      </w:r>
      <w:r>
        <w:t>производства</w:t>
      </w:r>
      <w:r>
        <w:rPr>
          <w:spacing w:val="35"/>
        </w:rPr>
        <w:t xml:space="preserve"> </w:t>
      </w:r>
      <w:r>
        <w:t>электроэнергии</w:t>
      </w:r>
      <w:r>
        <w:rPr>
          <w:spacing w:val="37"/>
        </w:rPr>
        <w:t xml:space="preserve"> </w:t>
      </w:r>
      <w:r>
        <w:t>и</w:t>
      </w:r>
      <w:r>
        <w:rPr>
          <w:spacing w:val="-57"/>
        </w:rPr>
        <w:t xml:space="preserve"> </w:t>
      </w:r>
      <w:r>
        <w:t>её</w:t>
      </w:r>
      <w:r>
        <w:rPr>
          <w:spacing w:val="1"/>
        </w:rPr>
        <w:t xml:space="preserve"> </w:t>
      </w:r>
      <w:r>
        <w:t>географические</w:t>
      </w:r>
      <w:r>
        <w:rPr>
          <w:spacing w:val="1"/>
        </w:rPr>
        <w:t xml:space="preserve"> </w:t>
      </w:r>
      <w:r>
        <w:t>особенности.</w:t>
      </w:r>
      <w:r>
        <w:rPr>
          <w:spacing w:val="1"/>
        </w:rPr>
        <w:t xml:space="preserve"> </w:t>
      </w:r>
      <w:r>
        <w:t>Топливно-энергетический</w:t>
      </w:r>
      <w:r>
        <w:rPr>
          <w:spacing w:val="1"/>
        </w:rPr>
        <w:t xml:space="preserve"> </w:t>
      </w:r>
      <w:r>
        <w:t>баланс</w:t>
      </w:r>
      <w:r>
        <w:rPr>
          <w:spacing w:val="1"/>
        </w:rPr>
        <w:t xml:space="preserve"> </w:t>
      </w:r>
      <w:r>
        <w:t>(ТЭБ)</w:t>
      </w:r>
      <w:r>
        <w:rPr>
          <w:spacing w:val="1"/>
        </w:rPr>
        <w:t xml:space="preserve"> </w:t>
      </w:r>
      <w:r>
        <w:t>мира</w:t>
      </w:r>
      <w:r>
        <w:rPr>
          <w:spacing w:val="1"/>
        </w:rPr>
        <w:t xml:space="preserve"> </w:t>
      </w:r>
      <w:r>
        <w:t>и</w:t>
      </w:r>
      <w:r>
        <w:rPr>
          <w:spacing w:val="1"/>
        </w:rPr>
        <w:t xml:space="preserve"> </w:t>
      </w:r>
      <w:r>
        <w:t>особенности</w:t>
      </w:r>
      <w:r>
        <w:rPr>
          <w:spacing w:val="1"/>
        </w:rPr>
        <w:t xml:space="preserve"> </w:t>
      </w:r>
      <w:r>
        <w:t>его</w:t>
      </w:r>
      <w:r>
        <w:rPr>
          <w:spacing w:val="1"/>
        </w:rPr>
        <w:t xml:space="preserve"> </w:t>
      </w:r>
      <w:r>
        <w:t>изменения.</w:t>
      </w:r>
      <w:r>
        <w:rPr>
          <w:spacing w:val="1"/>
        </w:rPr>
        <w:t xml:space="preserve"> </w:t>
      </w:r>
      <w:r>
        <w:t>Классификация</w:t>
      </w:r>
      <w:r>
        <w:rPr>
          <w:spacing w:val="1"/>
        </w:rPr>
        <w:t xml:space="preserve"> </w:t>
      </w:r>
      <w:r>
        <w:t>стран</w:t>
      </w:r>
      <w:r>
        <w:rPr>
          <w:spacing w:val="1"/>
        </w:rPr>
        <w:t xml:space="preserve"> </w:t>
      </w:r>
      <w:r>
        <w:t>по</w:t>
      </w:r>
      <w:r>
        <w:rPr>
          <w:spacing w:val="1"/>
        </w:rPr>
        <w:t xml:space="preserve"> </w:t>
      </w:r>
      <w:r>
        <w:t>структуре</w:t>
      </w:r>
      <w:r>
        <w:rPr>
          <w:spacing w:val="1"/>
        </w:rPr>
        <w:t xml:space="preserve"> </w:t>
      </w:r>
      <w:r>
        <w:t>выработки</w:t>
      </w:r>
      <w:r>
        <w:rPr>
          <w:spacing w:val="1"/>
        </w:rPr>
        <w:t xml:space="preserve"> </w:t>
      </w:r>
      <w:r>
        <w:t>электроэнергии. Политика стран мира в отношении развития атомной и возобновляемой</w:t>
      </w:r>
      <w:r>
        <w:rPr>
          <w:spacing w:val="1"/>
        </w:rPr>
        <w:t xml:space="preserve"> </w:t>
      </w:r>
      <w:r>
        <w:t>энергетики. Роль России как ведущей энергетической державы. Роль ТЭК в экономике</w:t>
      </w:r>
      <w:r>
        <w:rPr>
          <w:spacing w:val="1"/>
        </w:rPr>
        <w:t xml:space="preserve"> </w:t>
      </w:r>
      <w:r>
        <w:t>страны.</w:t>
      </w:r>
      <w:r>
        <w:rPr>
          <w:spacing w:val="1"/>
        </w:rPr>
        <w:t xml:space="preserve"> </w:t>
      </w:r>
      <w:r>
        <w:t>Быстрый</w:t>
      </w:r>
      <w:r>
        <w:rPr>
          <w:spacing w:val="1"/>
        </w:rPr>
        <w:t xml:space="preserve"> </w:t>
      </w:r>
      <w:r>
        <w:t>рост</w:t>
      </w:r>
      <w:r>
        <w:rPr>
          <w:spacing w:val="1"/>
        </w:rPr>
        <w:t xml:space="preserve"> </w:t>
      </w:r>
      <w:r>
        <w:t>производства</w:t>
      </w:r>
      <w:r>
        <w:rPr>
          <w:spacing w:val="1"/>
        </w:rPr>
        <w:t xml:space="preserve"> </w:t>
      </w:r>
      <w:r>
        <w:t>электроэнергии</w:t>
      </w:r>
      <w:r>
        <w:rPr>
          <w:spacing w:val="1"/>
        </w:rPr>
        <w:t xml:space="preserve"> </w:t>
      </w:r>
      <w:r>
        <w:t>с использованием</w:t>
      </w:r>
      <w:r>
        <w:rPr>
          <w:spacing w:val="1"/>
        </w:rPr>
        <w:t xml:space="preserve"> </w:t>
      </w:r>
      <w:r>
        <w:t>возобновимых</w:t>
      </w:r>
      <w:r>
        <w:rPr>
          <w:spacing w:val="1"/>
        </w:rPr>
        <w:t xml:space="preserve"> </w:t>
      </w:r>
      <w:r>
        <w:t>источников</w:t>
      </w:r>
      <w:r>
        <w:rPr>
          <w:spacing w:val="-1"/>
        </w:rPr>
        <w:t xml:space="preserve"> </w:t>
      </w:r>
      <w:r>
        <w:t>энергии</w:t>
      </w:r>
      <w:r>
        <w:rPr>
          <w:spacing w:val="-1"/>
        </w:rPr>
        <w:t xml:space="preserve"> </w:t>
      </w:r>
      <w:r>
        <w:t>(ВИЭ).</w:t>
      </w:r>
      <w:r>
        <w:rPr>
          <w:spacing w:val="-1"/>
        </w:rPr>
        <w:t xml:space="preserve"> </w:t>
      </w:r>
      <w:r>
        <w:t>Сравнительная</w:t>
      </w:r>
      <w:r>
        <w:rPr>
          <w:spacing w:val="-1"/>
        </w:rPr>
        <w:t xml:space="preserve"> </w:t>
      </w:r>
      <w:r>
        <w:t>эффективность</w:t>
      </w:r>
      <w:r>
        <w:rPr>
          <w:spacing w:val="-1"/>
        </w:rPr>
        <w:t xml:space="preserve"> </w:t>
      </w:r>
      <w:r>
        <w:t>различных</w:t>
      </w:r>
      <w:r>
        <w:rPr>
          <w:spacing w:val="-1"/>
        </w:rPr>
        <w:t xml:space="preserve"> </w:t>
      </w:r>
      <w:r>
        <w:t>ВИЭ.</w:t>
      </w:r>
    </w:p>
    <w:p w:rsidR="00445874" w:rsidRDefault="00182F3C">
      <w:pPr>
        <w:pStyle w:val="a5"/>
        <w:spacing w:before="1"/>
        <w:ind w:right="584"/>
      </w:pPr>
      <w:r>
        <w:t>Металлургия мира. Чёрная металлургия. Особенности географии сырьевой базы</w:t>
      </w:r>
      <w:r>
        <w:rPr>
          <w:spacing w:val="1"/>
        </w:rPr>
        <w:t xml:space="preserve"> </w:t>
      </w:r>
      <w:r>
        <w:t>(коксующегося</w:t>
      </w:r>
      <w:r>
        <w:rPr>
          <w:spacing w:val="1"/>
        </w:rPr>
        <w:t xml:space="preserve"> </w:t>
      </w:r>
      <w:r>
        <w:t>угля</w:t>
      </w:r>
      <w:r>
        <w:rPr>
          <w:spacing w:val="1"/>
        </w:rPr>
        <w:t xml:space="preserve"> </w:t>
      </w:r>
      <w:r>
        <w:t>и</w:t>
      </w:r>
      <w:r>
        <w:rPr>
          <w:spacing w:val="1"/>
        </w:rPr>
        <w:t xml:space="preserve"> </w:t>
      </w:r>
      <w:r>
        <w:t>железной</w:t>
      </w:r>
      <w:r>
        <w:rPr>
          <w:spacing w:val="1"/>
        </w:rPr>
        <w:t xml:space="preserve"> </w:t>
      </w:r>
      <w:r>
        <w:t>руды).</w:t>
      </w:r>
      <w:r>
        <w:rPr>
          <w:spacing w:val="1"/>
        </w:rPr>
        <w:t xml:space="preserve"> </w:t>
      </w:r>
      <w:r>
        <w:t>Ведущие</w:t>
      </w:r>
      <w:r>
        <w:rPr>
          <w:spacing w:val="1"/>
        </w:rPr>
        <w:t xml:space="preserve"> </w:t>
      </w:r>
      <w:r>
        <w:t>страны</w:t>
      </w:r>
      <w:r>
        <w:rPr>
          <w:spacing w:val="1"/>
        </w:rPr>
        <w:t xml:space="preserve"> </w:t>
      </w:r>
      <w:r>
        <w:t>–</w:t>
      </w:r>
      <w:r>
        <w:rPr>
          <w:spacing w:val="1"/>
        </w:rPr>
        <w:t xml:space="preserve"> </w:t>
      </w:r>
      <w:r>
        <w:t>экспортёры</w:t>
      </w:r>
      <w:r>
        <w:rPr>
          <w:spacing w:val="1"/>
        </w:rPr>
        <w:t xml:space="preserve"> </w:t>
      </w:r>
      <w:r>
        <w:t>и импортёры</w:t>
      </w:r>
      <w:r>
        <w:rPr>
          <w:spacing w:val="1"/>
        </w:rPr>
        <w:t xml:space="preserve"> </w:t>
      </w:r>
      <w:r>
        <w:t>железной</w:t>
      </w:r>
      <w:r>
        <w:rPr>
          <w:spacing w:val="1"/>
        </w:rPr>
        <w:t xml:space="preserve"> </w:t>
      </w:r>
      <w:r>
        <w:t>руды</w:t>
      </w:r>
      <w:r>
        <w:rPr>
          <w:spacing w:val="1"/>
        </w:rPr>
        <w:t xml:space="preserve"> </w:t>
      </w:r>
      <w:r>
        <w:t>и</w:t>
      </w:r>
      <w:r>
        <w:rPr>
          <w:spacing w:val="1"/>
        </w:rPr>
        <w:t xml:space="preserve"> </w:t>
      </w:r>
      <w:r>
        <w:t>коксующегося</w:t>
      </w:r>
      <w:r>
        <w:rPr>
          <w:spacing w:val="1"/>
        </w:rPr>
        <w:t xml:space="preserve"> </w:t>
      </w:r>
      <w:r>
        <w:t>угля.</w:t>
      </w:r>
      <w:r>
        <w:rPr>
          <w:spacing w:val="1"/>
        </w:rPr>
        <w:t xml:space="preserve"> </w:t>
      </w:r>
      <w:r>
        <w:t>Современные</w:t>
      </w:r>
      <w:r>
        <w:rPr>
          <w:spacing w:val="1"/>
        </w:rPr>
        <w:t xml:space="preserve"> </w:t>
      </w:r>
      <w:r>
        <w:t>факторы</w:t>
      </w:r>
      <w:r>
        <w:rPr>
          <w:spacing w:val="1"/>
        </w:rPr>
        <w:t xml:space="preserve"> </w:t>
      </w:r>
      <w:r>
        <w:t>размещения</w:t>
      </w:r>
      <w:r>
        <w:rPr>
          <w:spacing w:val="1"/>
        </w:rPr>
        <w:t xml:space="preserve"> </w:t>
      </w:r>
      <w:r>
        <w:t>чёрной</w:t>
      </w:r>
      <w:r>
        <w:rPr>
          <w:spacing w:val="-57"/>
        </w:rPr>
        <w:t xml:space="preserve"> </w:t>
      </w:r>
      <w:r>
        <w:t>металлургии. Ведущие страны – производители и экспортёры стали. Цветная металлургия.</w:t>
      </w:r>
      <w:r>
        <w:rPr>
          <w:spacing w:val="-57"/>
        </w:rPr>
        <w:t xml:space="preserve"> </w:t>
      </w:r>
      <w:r>
        <w:t>Основные</w:t>
      </w:r>
      <w:r>
        <w:rPr>
          <w:spacing w:val="1"/>
        </w:rPr>
        <w:t xml:space="preserve"> </w:t>
      </w:r>
      <w:r>
        <w:t>группы</w:t>
      </w:r>
      <w:r>
        <w:rPr>
          <w:spacing w:val="1"/>
        </w:rPr>
        <w:t xml:space="preserve"> </w:t>
      </w:r>
      <w:r>
        <w:t>цветных</w:t>
      </w:r>
      <w:r>
        <w:rPr>
          <w:spacing w:val="1"/>
        </w:rPr>
        <w:t xml:space="preserve"> </w:t>
      </w:r>
      <w:r>
        <w:t>металлов,</w:t>
      </w:r>
      <w:r>
        <w:rPr>
          <w:spacing w:val="1"/>
        </w:rPr>
        <w:t xml:space="preserve"> </w:t>
      </w:r>
      <w:r>
        <w:t>особенности</w:t>
      </w:r>
      <w:r>
        <w:rPr>
          <w:spacing w:val="1"/>
        </w:rPr>
        <w:t xml:space="preserve"> </w:t>
      </w:r>
      <w:r>
        <w:t>географических</w:t>
      </w:r>
      <w:r>
        <w:rPr>
          <w:spacing w:val="1"/>
        </w:rPr>
        <w:t xml:space="preserve"> </w:t>
      </w:r>
      <w:r>
        <w:t>факторов</w:t>
      </w:r>
      <w:r>
        <w:rPr>
          <w:spacing w:val="1"/>
        </w:rPr>
        <w:t xml:space="preserve"> </w:t>
      </w:r>
      <w:r>
        <w:t>их</w:t>
      </w:r>
      <w:r>
        <w:rPr>
          <w:spacing w:val="1"/>
        </w:rPr>
        <w:t xml:space="preserve"> </w:t>
      </w:r>
      <w:r>
        <w:t>размещения. Территориальные различия в выплавке меди, никеля, алюминия. Роль России</w:t>
      </w:r>
      <w:r>
        <w:rPr>
          <w:spacing w:val="-57"/>
        </w:rPr>
        <w:t xml:space="preserve"> </w:t>
      </w:r>
      <w:r>
        <w:t>как</w:t>
      </w:r>
      <w:r>
        <w:rPr>
          <w:spacing w:val="1"/>
        </w:rPr>
        <w:t xml:space="preserve"> </w:t>
      </w:r>
      <w:r>
        <w:t>одного</w:t>
      </w:r>
      <w:r>
        <w:rPr>
          <w:spacing w:val="1"/>
        </w:rPr>
        <w:t xml:space="preserve"> </w:t>
      </w:r>
      <w:r>
        <w:t>из</w:t>
      </w:r>
      <w:r>
        <w:rPr>
          <w:spacing w:val="1"/>
        </w:rPr>
        <w:t xml:space="preserve"> </w:t>
      </w:r>
      <w:r>
        <w:t>ведущих</w:t>
      </w:r>
      <w:r>
        <w:rPr>
          <w:spacing w:val="1"/>
        </w:rPr>
        <w:t xml:space="preserve"> </w:t>
      </w:r>
      <w:r>
        <w:t>мировых</w:t>
      </w:r>
      <w:r>
        <w:rPr>
          <w:spacing w:val="1"/>
        </w:rPr>
        <w:t xml:space="preserve"> </w:t>
      </w:r>
      <w:r>
        <w:t>экспортёров</w:t>
      </w:r>
      <w:r>
        <w:rPr>
          <w:spacing w:val="1"/>
        </w:rPr>
        <w:t xml:space="preserve"> </w:t>
      </w:r>
      <w:r>
        <w:t>титана</w:t>
      </w:r>
      <w:r>
        <w:rPr>
          <w:spacing w:val="1"/>
        </w:rPr>
        <w:t xml:space="preserve"> </w:t>
      </w:r>
      <w:r>
        <w:t>и</w:t>
      </w:r>
      <w:r>
        <w:rPr>
          <w:spacing w:val="1"/>
        </w:rPr>
        <w:t xml:space="preserve"> </w:t>
      </w:r>
      <w:r>
        <w:t>алюминия.</w:t>
      </w:r>
      <w:r>
        <w:rPr>
          <w:spacing w:val="1"/>
        </w:rPr>
        <w:t xml:space="preserve"> </w:t>
      </w:r>
      <w:r>
        <w:t>Основные</w:t>
      </w:r>
      <w:r>
        <w:rPr>
          <w:spacing w:val="1"/>
        </w:rPr>
        <w:t xml:space="preserve"> </w:t>
      </w:r>
      <w:r>
        <w:t>черты</w:t>
      </w:r>
      <w:r>
        <w:rPr>
          <w:spacing w:val="1"/>
        </w:rPr>
        <w:t xml:space="preserve"> </w:t>
      </w:r>
      <w:r>
        <w:t>географии производства титана, олова, свинца, цинка, редкоземельных металлов. Ведущие</w:t>
      </w:r>
      <w:r>
        <w:rPr>
          <w:spacing w:val="-57"/>
        </w:rPr>
        <w:t xml:space="preserve"> </w:t>
      </w:r>
      <w:r>
        <w:t>страны</w:t>
      </w:r>
      <w:r>
        <w:rPr>
          <w:spacing w:val="-2"/>
        </w:rPr>
        <w:t xml:space="preserve"> </w:t>
      </w:r>
      <w:r>
        <w:t>по</w:t>
      </w:r>
      <w:r>
        <w:rPr>
          <w:spacing w:val="-2"/>
        </w:rPr>
        <w:t xml:space="preserve"> </w:t>
      </w:r>
      <w:r>
        <w:t>добыче</w:t>
      </w:r>
      <w:r>
        <w:rPr>
          <w:spacing w:val="-3"/>
        </w:rPr>
        <w:t xml:space="preserve"> </w:t>
      </w:r>
      <w:r>
        <w:t>золота.</w:t>
      </w:r>
      <w:r>
        <w:rPr>
          <w:spacing w:val="-2"/>
        </w:rPr>
        <w:t xml:space="preserve"> </w:t>
      </w:r>
      <w:r>
        <w:t>Влияние</w:t>
      </w:r>
      <w:r>
        <w:rPr>
          <w:spacing w:val="-3"/>
        </w:rPr>
        <w:t xml:space="preserve"> </w:t>
      </w:r>
      <w:r>
        <w:t>чёрной</w:t>
      </w:r>
      <w:r>
        <w:rPr>
          <w:spacing w:val="-1"/>
        </w:rPr>
        <w:t xml:space="preserve"> </w:t>
      </w:r>
      <w:r>
        <w:t>и</w:t>
      </w:r>
      <w:r>
        <w:rPr>
          <w:spacing w:val="-4"/>
        </w:rPr>
        <w:t xml:space="preserve"> </w:t>
      </w:r>
      <w:r>
        <w:t>цветной</w:t>
      </w:r>
      <w:r>
        <w:rPr>
          <w:spacing w:val="-2"/>
        </w:rPr>
        <w:t xml:space="preserve"> </w:t>
      </w:r>
      <w:r>
        <w:t>металлургии</w:t>
      </w:r>
      <w:r>
        <w:rPr>
          <w:spacing w:val="-2"/>
        </w:rPr>
        <w:t xml:space="preserve"> </w:t>
      </w:r>
      <w:r>
        <w:t>на</w:t>
      </w:r>
      <w:r>
        <w:rPr>
          <w:spacing w:val="-3"/>
        </w:rPr>
        <w:t xml:space="preserve"> </w:t>
      </w:r>
      <w:r>
        <w:t>окружающую</w:t>
      </w:r>
      <w:r>
        <w:rPr>
          <w:spacing w:val="-2"/>
        </w:rPr>
        <w:t xml:space="preserve"> </w:t>
      </w:r>
      <w:r>
        <w:t>среду.</w:t>
      </w:r>
    </w:p>
    <w:p w:rsidR="00445874" w:rsidRDefault="00182F3C">
      <w:pPr>
        <w:pStyle w:val="a5"/>
        <w:ind w:right="584"/>
      </w:pPr>
      <w:r>
        <w:t>Машиностроение</w:t>
      </w:r>
      <w:r>
        <w:rPr>
          <w:spacing w:val="1"/>
        </w:rPr>
        <w:t xml:space="preserve"> </w:t>
      </w:r>
      <w:r>
        <w:t>как</w:t>
      </w:r>
      <w:r>
        <w:rPr>
          <w:spacing w:val="1"/>
        </w:rPr>
        <w:t xml:space="preserve"> </w:t>
      </w:r>
      <w:r>
        <w:t>ведущая</w:t>
      </w:r>
      <w:r>
        <w:rPr>
          <w:spacing w:val="1"/>
        </w:rPr>
        <w:t xml:space="preserve"> </w:t>
      </w:r>
      <w:r>
        <w:t>отрасль</w:t>
      </w:r>
      <w:r>
        <w:rPr>
          <w:spacing w:val="1"/>
        </w:rPr>
        <w:t xml:space="preserve"> </w:t>
      </w:r>
      <w:r>
        <w:t>мировой</w:t>
      </w:r>
      <w:r>
        <w:rPr>
          <w:spacing w:val="1"/>
        </w:rPr>
        <w:t xml:space="preserve"> </w:t>
      </w:r>
      <w:r>
        <w:t>промышленности.</w:t>
      </w:r>
      <w:r>
        <w:rPr>
          <w:spacing w:val="1"/>
        </w:rPr>
        <w:t xml:space="preserve"> </w:t>
      </w:r>
      <w:r>
        <w:t>Главные</w:t>
      </w:r>
      <w:r>
        <w:rPr>
          <w:spacing w:val="1"/>
        </w:rPr>
        <w:t xml:space="preserve"> </w:t>
      </w:r>
      <w:r>
        <w:t>машиностроительные районы мира. Ведущие отрасли мирового машиностроения: общее</w:t>
      </w:r>
      <w:r>
        <w:rPr>
          <w:spacing w:val="1"/>
        </w:rPr>
        <w:t xml:space="preserve"> </w:t>
      </w:r>
      <w:r>
        <w:t>машиностроение,</w:t>
      </w:r>
      <w:r>
        <w:rPr>
          <w:spacing w:val="1"/>
        </w:rPr>
        <w:t xml:space="preserve"> </w:t>
      </w:r>
      <w:r>
        <w:t>станкостроение,</w:t>
      </w:r>
      <w:r>
        <w:rPr>
          <w:spacing w:val="1"/>
        </w:rPr>
        <w:t xml:space="preserve"> </w:t>
      </w:r>
      <w:r>
        <w:t>транспортное</w:t>
      </w:r>
      <w:r>
        <w:rPr>
          <w:spacing w:val="1"/>
        </w:rPr>
        <w:t xml:space="preserve"> </w:t>
      </w:r>
      <w:r>
        <w:t>машиностроение,</w:t>
      </w:r>
      <w:r>
        <w:rPr>
          <w:spacing w:val="1"/>
        </w:rPr>
        <w:t xml:space="preserve"> </w:t>
      </w:r>
      <w:r>
        <w:t>электронная</w:t>
      </w:r>
      <w:r>
        <w:rPr>
          <w:spacing w:val="1"/>
        </w:rPr>
        <w:t xml:space="preserve"> </w:t>
      </w:r>
      <w:r>
        <w:t>и</w:t>
      </w:r>
      <w:r>
        <w:rPr>
          <w:spacing w:val="1"/>
        </w:rPr>
        <w:t xml:space="preserve"> </w:t>
      </w:r>
      <w:r>
        <w:t>электротехническая.</w:t>
      </w:r>
      <w:r>
        <w:rPr>
          <w:spacing w:val="1"/>
        </w:rPr>
        <w:t xml:space="preserve"> </w:t>
      </w:r>
      <w:r>
        <w:t>Автомобилестроение</w:t>
      </w:r>
      <w:r>
        <w:rPr>
          <w:spacing w:val="1"/>
        </w:rPr>
        <w:t xml:space="preserve"> </w:t>
      </w:r>
      <w:r>
        <w:t>мира.</w:t>
      </w:r>
      <w:r>
        <w:rPr>
          <w:spacing w:val="1"/>
        </w:rPr>
        <w:t xml:space="preserve"> </w:t>
      </w:r>
      <w:r>
        <w:t>Авиакосмическая</w:t>
      </w:r>
      <w:r>
        <w:rPr>
          <w:spacing w:val="1"/>
        </w:rPr>
        <w:t xml:space="preserve"> </w:t>
      </w:r>
      <w:r>
        <w:t>промышленность.</w:t>
      </w:r>
      <w:r>
        <w:rPr>
          <w:spacing w:val="1"/>
        </w:rPr>
        <w:t xml:space="preserve"> </w:t>
      </w:r>
      <w:r>
        <w:t>Ведущие страны по производству авиационной техники. Роль и место России в мировом</w:t>
      </w:r>
      <w:r>
        <w:rPr>
          <w:spacing w:val="1"/>
        </w:rPr>
        <w:t xml:space="preserve"> </w:t>
      </w:r>
      <w:r>
        <w:t>авиакосмическом машиностроении. Судостроение. Концентрация производства в странах</w:t>
      </w:r>
      <w:r>
        <w:rPr>
          <w:spacing w:val="1"/>
        </w:rPr>
        <w:t xml:space="preserve"> </w:t>
      </w:r>
      <w:r>
        <w:t>Азии.</w:t>
      </w:r>
      <w:r>
        <w:rPr>
          <w:spacing w:val="1"/>
        </w:rPr>
        <w:t xml:space="preserve"> </w:t>
      </w:r>
      <w:r>
        <w:t>Электроника</w:t>
      </w:r>
      <w:r>
        <w:rPr>
          <w:spacing w:val="1"/>
        </w:rPr>
        <w:t xml:space="preserve"> </w:t>
      </w:r>
      <w:r>
        <w:t>и</w:t>
      </w:r>
      <w:r>
        <w:rPr>
          <w:spacing w:val="1"/>
        </w:rPr>
        <w:t xml:space="preserve"> </w:t>
      </w:r>
      <w:r>
        <w:t>электротехника.</w:t>
      </w:r>
      <w:r>
        <w:rPr>
          <w:spacing w:val="1"/>
        </w:rPr>
        <w:t xml:space="preserve"> </w:t>
      </w:r>
      <w:r>
        <w:t>Территориальная</w:t>
      </w:r>
      <w:r>
        <w:rPr>
          <w:spacing w:val="1"/>
        </w:rPr>
        <w:t xml:space="preserve"> </w:t>
      </w:r>
      <w:r>
        <w:t>структура</w:t>
      </w:r>
      <w:r>
        <w:rPr>
          <w:spacing w:val="1"/>
        </w:rPr>
        <w:t xml:space="preserve"> </w:t>
      </w:r>
      <w:r>
        <w:t>производства</w:t>
      </w:r>
      <w:r>
        <w:rPr>
          <w:spacing w:val="-57"/>
        </w:rPr>
        <w:t xml:space="preserve"> </w:t>
      </w:r>
      <w:r>
        <w:t>микропроцессоров, компьютеров и</w:t>
      </w:r>
      <w:r>
        <w:rPr>
          <w:spacing w:val="1"/>
        </w:rPr>
        <w:t xml:space="preserve"> </w:t>
      </w:r>
      <w:r>
        <w:t>бытовой техники. Роль и</w:t>
      </w:r>
      <w:r>
        <w:rPr>
          <w:spacing w:val="1"/>
        </w:rPr>
        <w:t xml:space="preserve"> </w:t>
      </w:r>
      <w:r>
        <w:t>место</w:t>
      </w:r>
      <w:r>
        <w:rPr>
          <w:spacing w:val="1"/>
        </w:rPr>
        <w:t xml:space="preserve"> </w:t>
      </w:r>
      <w:r>
        <w:t>России в мировом</w:t>
      </w:r>
      <w:r>
        <w:rPr>
          <w:spacing w:val="1"/>
        </w:rPr>
        <w:t xml:space="preserve"> </w:t>
      </w:r>
      <w:r>
        <w:t>оборонно-промышленном</w:t>
      </w:r>
      <w:r>
        <w:rPr>
          <w:spacing w:val="-2"/>
        </w:rPr>
        <w:t xml:space="preserve"> </w:t>
      </w:r>
      <w:r>
        <w:t>комплексе.</w:t>
      </w:r>
    </w:p>
    <w:p w:rsidR="00445874" w:rsidRDefault="00182F3C">
      <w:pPr>
        <w:pStyle w:val="a5"/>
        <w:spacing w:before="1"/>
        <w:ind w:right="585"/>
      </w:pPr>
      <w:r>
        <w:t>Химический комплекс мира. География производства минеральных удобрений и</w:t>
      </w:r>
      <w:r>
        <w:rPr>
          <w:spacing w:val="1"/>
        </w:rPr>
        <w:t xml:space="preserve"> </w:t>
      </w:r>
      <w:r>
        <w:t>продукции</w:t>
      </w:r>
      <w:r>
        <w:rPr>
          <w:spacing w:val="1"/>
        </w:rPr>
        <w:t xml:space="preserve"> </w:t>
      </w:r>
      <w:r>
        <w:t>химии</w:t>
      </w:r>
      <w:r>
        <w:rPr>
          <w:spacing w:val="1"/>
        </w:rPr>
        <w:t xml:space="preserve"> </w:t>
      </w:r>
      <w:r>
        <w:t>органического</w:t>
      </w:r>
      <w:r>
        <w:rPr>
          <w:spacing w:val="1"/>
        </w:rPr>
        <w:t xml:space="preserve"> </w:t>
      </w:r>
      <w:r>
        <w:t>синтеза.</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57"/>
        </w:rPr>
        <w:t xml:space="preserve"> </w:t>
      </w:r>
      <w:r>
        <w:t>химических удобрений. Фармацевтическая промышленность как наиболее инновационная</w:t>
      </w:r>
      <w:r>
        <w:rPr>
          <w:spacing w:val="-57"/>
        </w:rPr>
        <w:t xml:space="preserve"> </w:t>
      </w:r>
      <w:r>
        <w:t>и</w:t>
      </w:r>
      <w:r>
        <w:rPr>
          <w:spacing w:val="-1"/>
        </w:rPr>
        <w:t xml:space="preserve"> </w:t>
      </w:r>
      <w:r>
        <w:t>технологически развитая отрасль комплекса.</w:t>
      </w:r>
    </w:p>
    <w:p w:rsidR="00445874" w:rsidRDefault="00182F3C">
      <w:pPr>
        <w:pStyle w:val="a5"/>
        <w:ind w:right="588"/>
      </w:pPr>
      <w:r>
        <w:t>Лесопромышленный</w:t>
      </w:r>
      <w:r>
        <w:rPr>
          <w:spacing w:val="1"/>
        </w:rPr>
        <w:t xml:space="preserve"> </w:t>
      </w:r>
      <w:r>
        <w:t>комплекс</w:t>
      </w:r>
      <w:r>
        <w:rPr>
          <w:spacing w:val="1"/>
        </w:rPr>
        <w:t xml:space="preserve"> </w:t>
      </w:r>
      <w:r>
        <w:t>мира.</w:t>
      </w:r>
      <w:r>
        <w:rPr>
          <w:spacing w:val="1"/>
        </w:rPr>
        <w:t xml:space="preserve"> </w:t>
      </w:r>
      <w:r>
        <w:t>Различия</w:t>
      </w:r>
      <w:r>
        <w:rPr>
          <w:spacing w:val="1"/>
        </w:rPr>
        <w:t xml:space="preserve"> </w:t>
      </w:r>
      <w:r>
        <w:t>в</w:t>
      </w:r>
      <w:r>
        <w:rPr>
          <w:spacing w:val="1"/>
        </w:rPr>
        <w:t xml:space="preserve"> </w:t>
      </w:r>
      <w:r>
        <w:t>обеспеченности</w:t>
      </w:r>
      <w:r>
        <w:rPr>
          <w:spacing w:val="1"/>
        </w:rPr>
        <w:t xml:space="preserve"> </w:t>
      </w:r>
      <w:r>
        <w:t>лесными</w:t>
      </w:r>
      <w:r>
        <w:rPr>
          <w:spacing w:val="1"/>
        </w:rPr>
        <w:t xml:space="preserve"> </w:t>
      </w:r>
      <w:r>
        <w:t>ресурсами</w:t>
      </w:r>
      <w:r>
        <w:rPr>
          <w:spacing w:val="8"/>
        </w:rPr>
        <w:t xml:space="preserve"> </w:t>
      </w:r>
      <w:r>
        <w:t>стран</w:t>
      </w:r>
      <w:r>
        <w:rPr>
          <w:spacing w:val="8"/>
        </w:rPr>
        <w:t xml:space="preserve"> </w:t>
      </w:r>
      <w:r>
        <w:t>мира.</w:t>
      </w:r>
      <w:r>
        <w:rPr>
          <w:spacing w:val="7"/>
        </w:rPr>
        <w:t xml:space="preserve"> </w:t>
      </w:r>
      <w:r>
        <w:t>Региональные</w:t>
      </w:r>
      <w:r>
        <w:rPr>
          <w:spacing w:val="6"/>
        </w:rPr>
        <w:t xml:space="preserve"> </w:t>
      </w:r>
      <w:r>
        <w:t>различия</w:t>
      </w:r>
      <w:r>
        <w:rPr>
          <w:spacing w:val="5"/>
        </w:rPr>
        <w:t xml:space="preserve"> </w:t>
      </w:r>
      <w:r>
        <w:t>в</w:t>
      </w:r>
      <w:r>
        <w:rPr>
          <w:spacing w:val="4"/>
        </w:rPr>
        <w:t xml:space="preserve"> </w:t>
      </w:r>
      <w:r>
        <w:t>производстве</w:t>
      </w:r>
      <w:r>
        <w:rPr>
          <w:spacing w:val="7"/>
        </w:rPr>
        <w:t xml:space="preserve"> </w:t>
      </w:r>
      <w:r>
        <w:t>продукции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2" w:firstLine="0"/>
      </w:pPr>
      <w:r>
        <w:t>лесопромышленного</w:t>
      </w:r>
      <w:r>
        <w:rPr>
          <w:spacing w:val="1"/>
        </w:rPr>
        <w:t xml:space="preserve"> </w:t>
      </w:r>
      <w:r>
        <w:t>комплекса.</w:t>
      </w:r>
      <w:r>
        <w:rPr>
          <w:spacing w:val="1"/>
        </w:rPr>
        <w:t xml:space="preserve"> </w:t>
      </w:r>
      <w:r>
        <w:t>Влияние</w:t>
      </w:r>
      <w:r>
        <w:rPr>
          <w:spacing w:val="1"/>
        </w:rPr>
        <w:t xml:space="preserve"> </w:t>
      </w:r>
      <w:r>
        <w:t>отраслей</w:t>
      </w:r>
      <w:r>
        <w:rPr>
          <w:spacing w:val="1"/>
        </w:rPr>
        <w:t xml:space="preserve"> </w:t>
      </w:r>
      <w:r>
        <w:t>лесопромышленного</w:t>
      </w:r>
      <w:r>
        <w:rPr>
          <w:spacing w:val="1"/>
        </w:rPr>
        <w:t xml:space="preserve"> </w:t>
      </w:r>
      <w:r>
        <w:t>комплекса</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Лесозаготовительная,</w:t>
      </w:r>
      <w:r>
        <w:rPr>
          <w:spacing w:val="1"/>
        </w:rPr>
        <w:t xml:space="preserve"> </w:t>
      </w:r>
      <w:r>
        <w:t>деревообрабатывающая</w:t>
      </w:r>
      <w:r>
        <w:rPr>
          <w:spacing w:val="1"/>
        </w:rPr>
        <w:t xml:space="preserve"> </w:t>
      </w:r>
      <w:r>
        <w:t>и целлюлозно-</w:t>
      </w:r>
      <w:r>
        <w:rPr>
          <w:spacing w:val="1"/>
        </w:rPr>
        <w:t xml:space="preserve"> </w:t>
      </w:r>
      <w:r>
        <w:t>бумажная</w:t>
      </w:r>
      <w:r>
        <w:rPr>
          <w:spacing w:val="-1"/>
        </w:rPr>
        <w:t xml:space="preserve"> </w:t>
      </w:r>
      <w:r>
        <w:t>промышленность</w:t>
      </w:r>
      <w:r>
        <w:rPr>
          <w:spacing w:val="1"/>
        </w:rPr>
        <w:t xml:space="preserve"> </w:t>
      </w:r>
      <w:r>
        <w:t>России,</w:t>
      </w:r>
      <w:r>
        <w:rPr>
          <w:spacing w:val="-1"/>
        </w:rPr>
        <w:t xml:space="preserve"> </w:t>
      </w:r>
      <w:r>
        <w:t>их</w:t>
      </w:r>
      <w:r>
        <w:rPr>
          <w:spacing w:val="2"/>
        </w:rPr>
        <w:t xml:space="preserve"> </w:t>
      </w:r>
      <w:r>
        <w:t>место в</w:t>
      </w:r>
      <w:r>
        <w:rPr>
          <w:spacing w:val="-2"/>
        </w:rPr>
        <w:t xml:space="preserve"> </w:t>
      </w:r>
      <w:r>
        <w:t>экономике</w:t>
      </w:r>
      <w:r>
        <w:rPr>
          <w:spacing w:val="-1"/>
        </w:rPr>
        <w:t xml:space="preserve"> </w:t>
      </w:r>
      <w:r>
        <w:t>страны.</w:t>
      </w:r>
    </w:p>
    <w:p w:rsidR="00445874" w:rsidRDefault="00182F3C">
      <w:pPr>
        <w:pStyle w:val="a5"/>
        <w:ind w:right="584"/>
      </w:pPr>
      <w:r>
        <w:t>Лёгкая и пищевая промышленность мира. Крупнейшие страны – производители</w:t>
      </w:r>
      <w:r>
        <w:rPr>
          <w:spacing w:val="1"/>
        </w:rPr>
        <w:t xml:space="preserve"> </w:t>
      </w:r>
      <w:r>
        <w:t>текстильной</w:t>
      </w:r>
      <w:r>
        <w:rPr>
          <w:spacing w:val="1"/>
        </w:rPr>
        <w:t xml:space="preserve"> </w:t>
      </w:r>
      <w:r>
        <w:t>продукции.</w:t>
      </w:r>
      <w:r>
        <w:rPr>
          <w:spacing w:val="1"/>
        </w:rPr>
        <w:t xml:space="preserve"> </w:t>
      </w:r>
      <w:r>
        <w:t>Особенности</w:t>
      </w:r>
      <w:r>
        <w:rPr>
          <w:spacing w:val="1"/>
        </w:rPr>
        <w:t xml:space="preserve"> </w:t>
      </w:r>
      <w:r>
        <w:t>размещения</w:t>
      </w:r>
      <w:r>
        <w:rPr>
          <w:spacing w:val="1"/>
        </w:rPr>
        <w:t xml:space="preserve"> </w:t>
      </w:r>
      <w:r>
        <w:t>производств</w:t>
      </w:r>
      <w:r>
        <w:rPr>
          <w:spacing w:val="1"/>
        </w:rPr>
        <w:t xml:space="preserve"> </w:t>
      </w:r>
      <w:r>
        <w:t>кожевенно-обувной</w:t>
      </w:r>
      <w:r>
        <w:rPr>
          <w:spacing w:val="1"/>
        </w:rPr>
        <w:t xml:space="preserve"> </w:t>
      </w:r>
      <w:r>
        <w:t>промышленности.</w:t>
      </w:r>
      <w:r>
        <w:rPr>
          <w:spacing w:val="1"/>
        </w:rPr>
        <w:t xml:space="preserve"> </w:t>
      </w:r>
      <w:r>
        <w:t>Особенности</w:t>
      </w:r>
      <w:r>
        <w:rPr>
          <w:spacing w:val="1"/>
        </w:rPr>
        <w:t xml:space="preserve"> </w:t>
      </w:r>
      <w:r>
        <w:t>структуры</w:t>
      </w:r>
      <w:r>
        <w:rPr>
          <w:spacing w:val="1"/>
        </w:rPr>
        <w:t xml:space="preserve"> </w:t>
      </w:r>
      <w:r>
        <w:t>потребления</w:t>
      </w:r>
      <w:r>
        <w:rPr>
          <w:spacing w:val="1"/>
        </w:rPr>
        <w:t xml:space="preserve"> </w:t>
      </w:r>
      <w:r>
        <w:t>и производства</w:t>
      </w:r>
      <w:r>
        <w:rPr>
          <w:spacing w:val="1"/>
        </w:rPr>
        <w:t xml:space="preserve"> </w:t>
      </w:r>
      <w:r>
        <w:t>продукции</w:t>
      </w:r>
      <w:r>
        <w:rPr>
          <w:spacing w:val="1"/>
        </w:rPr>
        <w:t xml:space="preserve"> </w:t>
      </w:r>
      <w:r>
        <w:t>пищевой</w:t>
      </w:r>
      <w:r>
        <w:rPr>
          <w:spacing w:val="-1"/>
        </w:rPr>
        <w:t xml:space="preserve"> </w:t>
      </w:r>
      <w:r>
        <w:t>промышленности</w:t>
      </w:r>
      <w:r>
        <w:rPr>
          <w:spacing w:val="1"/>
        </w:rPr>
        <w:t xml:space="preserve"> </w:t>
      </w:r>
      <w:r>
        <w:t>в</w:t>
      </w:r>
      <w:r>
        <w:rPr>
          <w:spacing w:val="-1"/>
        </w:rPr>
        <w:t xml:space="preserve"> </w:t>
      </w:r>
      <w:r>
        <w:t>странах</w:t>
      </w:r>
      <w:r>
        <w:rPr>
          <w:spacing w:val="2"/>
        </w:rPr>
        <w:t xml:space="preserve"> </w:t>
      </w:r>
      <w:r>
        <w:t>мира.</w:t>
      </w:r>
    </w:p>
    <w:p w:rsidR="00445874" w:rsidRDefault="00182F3C">
      <w:pPr>
        <w:pStyle w:val="a5"/>
        <w:ind w:left="2410" w:firstLine="0"/>
      </w:pPr>
      <w:r>
        <w:t>Практические</w:t>
      </w:r>
      <w:r>
        <w:rPr>
          <w:spacing w:val="-4"/>
        </w:rPr>
        <w:t xml:space="preserve"> </w:t>
      </w:r>
      <w:r>
        <w:t>работы.</w:t>
      </w:r>
    </w:p>
    <w:p w:rsidR="00445874" w:rsidRDefault="00182F3C">
      <w:pPr>
        <w:pStyle w:val="a9"/>
        <w:numPr>
          <w:ilvl w:val="0"/>
          <w:numId w:val="60"/>
        </w:numPr>
        <w:tabs>
          <w:tab w:val="left" w:pos="2730"/>
        </w:tabs>
        <w:ind w:right="593" w:firstLine="707"/>
        <w:jc w:val="both"/>
        <w:rPr>
          <w:sz w:val="24"/>
        </w:rPr>
      </w:pPr>
      <w:r>
        <w:rPr>
          <w:sz w:val="24"/>
        </w:rPr>
        <w:t>Сравнение эффективности различных типов ВИЭ на основе анализа данных об</w:t>
      </w:r>
      <w:r>
        <w:rPr>
          <w:spacing w:val="1"/>
          <w:sz w:val="24"/>
        </w:rPr>
        <w:t xml:space="preserve"> </w:t>
      </w:r>
      <w:r>
        <w:rPr>
          <w:sz w:val="24"/>
        </w:rPr>
        <w:t>их</w:t>
      </w:r>
      <w:r>
        <w:rPr>
          <w:spacing w:val="-2"/>
          <w:sz w:val="24"/>
        </w:rPr>
        <w:t xml:space="preserve"> </w:t>
      </w:r>
      <w:r>
        <w:rPr>
          <w:sz w:val="24"/>
        </w:rPr>
        <w:t>энергетической и экономической рентабельности.</w:t>
      </w:r>
    </w:p>
    <w:p w:rsidR="00445874" w:rsidRDefault="00182F3C">
      <w:pPr>
        <w:pStyle w:val="a9"/>
        <w:numPr>
          <w:ilvl w:val="0"/>
          <w:numId w:val="60"/>
        </w:numPr>
        <w:tabs>
          <w:tab w:val="left" w:pos="2730"/>
        </w:tabs>
        <w:ind w:right="583" w:firstLine="707"/>
        <w:jc w:val="both"/>
        <w:rPr>
          <w:sz w:val="24"/>
        </w:rPr>
      </w:pPr>
      <w:r>
        <w:rPr>
          <w:sz w:val="24"/>
        </w:rPr>
        <w:t>Подготовка эссе на тему «Не слишком ли высокую цену человечество платит за</w:t>
      </w:r>
      <w:r>
        <w:rPr>
          <w:spacing w:val="1"/>
          <w:sz w:val="24"/>
        </w:rPr>
        <w:t xml:space="preserve"> </w:t>
      </w:r>
      <w:r>
        <w:rPr>
          <w:sz w:val="24"/>
        </w:rPr>
        <w:t>нефть?».</w:t>
      </w:r>
    </w:p>
    <w:p w:rsidR="00445874" w:rsidRDefault="00182F3C">
      <w:pPr>
        <w:pStyle w:val="a9"/>
        <w:numPr>
          <w:ilvl w:val="0"/>
          <w:numId w:val="60"/>
        </w:numPr>
        <w:tabs>
          <w:tab w:val="left" w:pos="2730"/>
        </w:tabs>
        <w:ind w:right="592" w:firstLine="707"/>
        <w:jc w:val="both"/>
        <w:rPr>
          <w:sz w:val="24"/>
        </w:rPr>
      </w:pPr>
      <w:r>
        <w:rPr>
          <w:sz w:val="24"/>
        </w:rPr>
        <w:t>Определение</w:t>
      </w:r>
      <w:r>
        <w:rPr>
          <w:spacing w:val="1"/>
          <w:sz w:val="24"/>
        </w:rPr>
        <w:t xml:space="preserve"> </w:t>
      </w:r>
      <w:r>
        <w:rPr>
          <w:sz w:val="24"/>
        </w:rPr>
        <w:t>специализации</w:t>
      </w:r>
      <w:r>
        <w:rPr>
          <w:spacing w:val="1"/>
          <w:sz w:val="24"/>
        </w:rPr>
        <w:t xml:space="preserve"> </w:t>
      </w:r>
      <w:r>
        <w:rPr>
          <w:sz w:val="24"/>
        </w:rPr>
        <w:t>отдельных</w:t>
      </w:r>
      <w:r>
        <w:rPr>
          <w:spacing w:val="1"/>
          <w:sz w:val="24"/>
        </w:rPr>
        <w:t xml:space="preserve"> </w:t>
      </w:r>
      <w:r>
        <w:rPr>
          <w:sz w:val="24"/>
        </w:rPr>
        <w:t>стран</w:t>
      </w:r>
      <w:r>
        <w:rPr>
          <w:spacing w:val="1"/>
          <w:sz w:val="24"/>
        </w:rPr>
        <w:t xml:space="preserve"> </w:t>
      </w:r>
      <w:r>
        <w:rPr>
          <w:sz w:val="24"/>
        </w:rPr>
        <w:t>мира</w:t>
      </w:r>
      <w:r>
        <w:rPr>
          <w:spacing w:val="1"/>
          <w:sz w:val="24"/>
        </w:rPr>
        <w:t xml:space="preserve"> </w:t>
      </w:r>
      <w:r>
        <w:rPr>
          <w:sz w:val="24"/>
        </w:rPr>
        <w:t>на</w:t>
      </w:r>
      <w:r>
        <w:rPr>
          <w:spacing w:val="1"/>
          <w:sz w:val="24"/>
        </w:rPr>
        <w:t xml:space="preserve"> </w:t>
      </w:r>
      <w:r>
        <w:rPr>
          <w:sz w:val="24"/>
        </w:rPr>
        <w:t>отраслях</w:t>
      </w:r>
      <w:r>
        <w:rPr>
          <w:spacing w:val="1"/>
          <w:sz w:val="24"/>
        </w:rPr>
        <w:t xml:space="preserve"> </w:t>
      </w:r>
      <w:r>
        <w:rPr>
          <w:sz w:val="24"/>
        </w:rPr>
        <w:t>промышленности</w:t>
      </w:r>
      <w:r>
        <w:rPr>
          <w:spacing w:val="1"/>
          <w:sz w:val="24"/>
        </w:rPr>
        <w:t xml:space="preserve"> </w:t>
      </w:r>
      <w:r>
        <w:rPr>
          <w:sz w:val="24"/>
        </w:rPr>
        <w:t>по</w:t>
      </w:r>
      <w:r>
        <w:rPr>
          <w:spacing w:val="1"/>
          <w:sz w:val="24"/>
        </w:rPr>
        <w:t xml:space="preserve"> </w:t>
      </w:r>
      <w:r>
        <w:rPr>
          <w:sz w:val="24"/>
        </w:rPr>
        <w:t>данным</w:t>
      </w:r>
      <w:r>
        <w:rPr>
          <w:spacing w:val="1"/>
          <w:sz w:val="24"/>
        </w:rPr>
        <w:t xml:space="preserve"> </w:t>
      </w:r>
      <w:r>
        <w:rPr>
          <w:sz w:val="24"/>
        </w:rPr>
        <w:t>их</w:t>
      </w:r>
      <w:r>
        <w:rPr>
          <w:spacing w:val="1"/>
          <w:sz w:val="24"/>
        </w:rPr>
        <w:t xml:space="preserve"> </w:t>
      </w:r>
      <w:r>
        <w:rPr>
          <w:sz w:val="24"/>
        </w:rPr>
        <w:t>производственной</w:t>
      </w:r>
      <w:r>
        <w:rPr>
          <w:spacing w:val="1"/>
          <w:sz w:val="24"/>
        </w:rPr>
        <w:t xml:space="preserve"> </w:t>
      </w:r>
      <w:r>
        <w:rPr>
          <w:sz w:val="24"/>
        </w:rPr>
        <w:t>статистики</w:t>
      </w:r>
      <w:r>
        <w:rPr>
          <w:spacing w:val="1"/>
          <w:sz w:val="24"/>
        </w:rPr>
        <w:t xml:space="preserve"> </w:t>
      </w:r>
      <w:r>
        <w:rPr>
          <w:sz w:val="24"/>
        </w:rPr>
        <w:t>и</w:t>
      </w:r>
      <w:r>
        <w:rPr>
          <w:spacing w:val="1"/>
          <w:sz w:val="24"/>
        </w:rPr>
        <w:t xml:space="preserve"> </w:t>
      </w:r>
      <w:r>
        <w:rPr>
          <w:sz w:val="24"/>
        </w:rPr>
        <w:t>структуры</w:t>
      </w:r>
      <w:r>
        <w:rPr>
          <w:spacing w:val="1"/>
          <w:sz w:val="24"/>
        </w:rPr>
        <w:t xml:space="preserve"> </w:t>
      </w:r>
      <w:r>
        <w:rPr>
          <w:sz w:val="24"/>
        </w:rPr>
        <w:t>товарного</w:t>
      </w:r>
      <w:r>
        <w:rPr>
          <w:spacing w:val="-57"/>
          <w:sz w:val="24"/>
        </w:rPr>
        <w:t xml:space="preserve"> </w:t>
      </w:r>
      <w:r>
        <w:rPr>
          <w:sz w:val="24"/>
        </w:rPr>
        <w:t>экспорта</w:t>
      </w:r>
      <w:r>
        <w:rPr>
          <w:spacing w:val="-1"/>
          <w:sz w:val="24"/>
        </w:rPr>
        <w:t xml:space="preserve"> </w:t>
      </w:r>
      <w:r>
        <w:rPr>
          <w:sz w:val="24"/>
        </w:rPr>
        <w:t>(по выбору</w:t>
      </w:r>
      <w:r>
        <w:rPr>
          <w:spacing w:val="-1"/>
          <w:sz w:val="24"/>
        </w:rPr>
        <w:t xml:space="preserve"> </w:t>
      </w:r>
      <w:r>
        <w:rPr>
          <w:sz w:val="24"/>
        </w:rPr>
        <w:t>учителя).</w:t>
      </w:r>
    </w:p>
    <w:p w:rsidR="00445874" w:rsidRDefault="00182F3C">
      <w:pPr>
        <w:pStyle w:val="a9"/>
        <w:numPr>
          <w:ilvl w:val="0"/>
          <w:numId w:val="60"/>
        </w:numPr>
        <w:tabs>
          <w:tab w:val="left" w:pos="3118"/>
        </w:tabs>
        <w:spacing w:before="1"/>
        <w:ind w:right="586" w:firstLine="707"/>
        <w:jc w:val="both"/>
        <w:rPr>
          <w:sz w:val="24"/>
        </w:rPr>
      </w:pPr>
      <w:r>
        <w:rPr>
          <w:sz w:val="24"/>
        </w:rPr>
        <w:t>Составление экономико-географической характеристики одной из отраслей</w:t>
      </w:r>
      <w:r>
        <w:rPr>
          <w:spacing w:val="1"/>
          <w:sz w:val="24"/>
        </w:rPr>
        <w:t xml:space="preserve"> </w:t>
      </w:r>
      <w:r>
        <w:rPr>
          <w:sz w:val="24"/>
        </w:rPr>
        <w:t>мировой</w:t>
      </w:r>
      <w:r>
        <w:rPr>
          <w:spacing w:val="-1"/>
          <w:sz w:val="24"/>
        </w:rPr>
        <w:t xml:space="preserve"> </w:t>
      </w:r>
      <w:r>
        <w:rPr>
          <w:sz w:val="24"/>
        </w:rPr>
        <w:t>промышленности</w:t>
      </w:r>
      <w:r>
        <w:rPr>
          <w:spacing w:val="1"/>
          <w:sz w:val="24"/>
        </w:rPr>
        <w:t xml:space="preserve"> </w:t>
      </w:r>
      <w:r>
        <w:rPr>
          <w:sz w:val="24"/>
        </w:rPr>
        <w:t>(по выбору</w:t>
      </w:r>
      <w:r>
        <w:rPr>
          <w:spacing w:val="-1"/>
          <w:sz w:val="24"/>
        </w:rPr>
        <w:t xml:space="preserve"> </w:t>
      </w:r>
      <w:r>
        <w:rPr>
          <w:sz w:val="24"/>
        </w:rPr>
        <w:t>учителя).</w:t>
      </w:r>
    </w:p>
    <w:p w:rsidR="00445874" w:rsidRDefault="00182F3C">
      <w:pPr>
        <w:pStyle w:val="a5"/>
        <w:ind w:left="2410" w:firstLine="0"/>
      </w:pPr>
      <w:r>
        <w:t>Тема</w:t>
      </w:r>
      <w:r>
        <w:rPr>
          <w:spacing w:val="-4"/>
        </w:rPr>
        <w:t xml:space="preserve"> </w:t>
      </w:r>
      <w:r>
        <w:t>7.</w:t>
      </w:r>
      <w:r>
        <w:rPr>
          <w:spacing w:val="-2"/>
        </w:rPr>
        <w:t xml:space="preserve"> </w:t>
      </w:r>
      <w:r>
        <w:t>Глобальный</w:t>
      </w:r>
      <w:r>
        <w:rPr>
          <w:spacing w:val="-2"/>
        </w:rPr>
        <w:t xml:space="preserve"> </w:t>
      </w:r>
      <w:r>
        <w:t>рынок услуг</w:t>
      </w:r>
      <w:r>
        <w:rPr>
          <w:spacing w:val="-3"/>
        </w:rPr>
        <w:t xml:space="preserve"> </w:t>
      </w:r>
      <w:r>
        <w:t>и</w:t>
      </w:r>
      <w:r>
        <w:rPr>
          <w:spacing w:val="-3"/>
        </w:rPr>
        <w:t xml:space="preserve"> </w:t>
      </w:r>
      <w:r>
        <w:t>технологий.</w:t>
      </w:r>
    </w:p>
    <w:p w:rsidR="00445874" w:rsidRDefault="00182F3C">
      <w:pPr>
        <w:pStyle w:val="a5"/>
        <w:ind w:right="587"/>
      </w:pPr>
      <w:r>
        <w:t>Международные экономические отношения, их виды. Мировой рынок товаров и</w:t>
      </w:r>
      <w:r>
        <w:rPr>
          <w:spacing w:val="1"/>
        </w:rPr>
        <w:t xml:space="preserve"> </w:t>
      </w:r>
      <w:r>
        <w:t>услуг. Классификация услуг, основные способы торговли услугами. Ведущие страны мира</w:t>
      </w:r>
      <w:r>
        <w:rPr>
          <w:spacing w:val="-57"/>
        </w:rPr>
        <w:t xml:space="preserve"> </w:t>
      </w:r>
      <w:r>
        <w:t>по</w:t>
      </w:r>
      <w:r>
        <w:rPr>
          <w:spacing w:val="-1"/>
        </w:rPr>
        <w:t xml:space="preserve"> </w:t>
      </w:r>
      <w:r>
        <w:t>экспорту</w:t>
      </w:r>
      <w:r>
        <w:rPr>
          <w:spacing w:val="-8"/>
        </w:rPr>
        <w:t xml:space="preserve"> </w:t>
      </w:r>
      <w:r>
        <w:t>и импорту</w:t>
      </w:r>
      <w:r>
        <w:rPr>
          <w:spacing w:val="-6"/>
        </w:rPr>
        <w:t xml:space="preserve"> </w:t>
      </w:r>
      <w:r>
        <w:t>услуг.</w:t>
      </w:r>
      <w:r>
        <w:rPr>
          <w:spacing w:val="1"/>
        </w:rPr>
        <w:t xml:space="preserve"> </w:t>
      </w:r>
      <w:r>
        <w:t>Особые</w:t>
      </w:r>
      <w:r>
        <w:rPr>
          <w:spacing w:val="-2"/>
        </w:rPr>
        <w:t xml:space="preserve"> </w:t>
      </w:r>
      <w:r>
        <w:t>экономические</w:t>
      </w:r>
      <w:r>
        <w:rPr>
          <w:spacing w:val="-1"/>
        </w:rPr>
        <w:t xml:space="preserve"> </w:t>
      </w:r>
      <w:r>
        <w:t>зоны.</w:t>
      </w:r>
    </w:p>
    <w:p w:rsidR="00445874" w:rsidRDefault="00182F3C">
      <w:pPr>
        <w:pStyle w:val="a5"/>
        <w:ind w:left="2410" w:firstLine="0"/>
      </w:pPr>
      <w:r>
        <w:t>Международный</w:t>
      </w:r>
      <w:r>
        <w:rPr>
          <w:spacing w:val="54"/>
        </w:rPr>
        <w:t xml:space="preserve"> </w:t>
      </w:r>
      <w:r>
        <w:t>туризм,</w:t>
      </w:r>
      <w:r>
        <w:rPr>
          <w:spacing w:val="113"/>
        </w:rPr>
        <w:t xml:space="preserve"> </w:t>
      </w:r>
      <w:r>
        <w:t>ведущие</w:t>
      </w:r>
      <w:r>
        <w:rPr>
          <w:spacing w:val="112"/>
        </w:rPr>
        <w:t xml:space="preserve"> </w:t>
      </w:r>
      <w:r>
        <w:t>страны</w:t>
      </w:r>
      <w:r>
        <w:rPr>
          <w:spacing w:val="113"/>
        </w:rPr>
        <w:t xml:space="preserve"> </w:t>
      </w:r>
      <w:r>
        <w:t>и</w:t>
      </w:r>
      <w:r>
        <w:rPr>
          <w:spacing w:val="114"/>
        </w:rPr>
        <w:t xml:space="preserve"> </w:t>
      </w:r>
      <w:r>
        <w:t>регионы</w:t>
      </w:r>
      <w:r>
        <w:rPr>
          <w:spacing w:val="111"/>
        </w:rPr>
        <w:t xml:space="preserve"> </w:t>
      </w:r>
      <w:r>
        <w:t>по</w:t>
      </w:r>
      <w:r>
        <w:rPr>
          <w:spacing w:val="110"/>
        </w:rPr>
        <w:t xml:space="preserve"> </w:t>
      </w:r>
      <w:r>
        <w:t>развитию</w:t>
      </w:r>
      <w:r>
        <w:rPr>
          <w:spacing w:val="114"/>
        </w:rPr>
        <w:t xml:space="preserve"> </w:t>
      </w:r>
      <w:r>
        <w:t>туризма.</w:t>
      </w:r>
    </w:p>
    <w:p w:rsidR="00445874" w:rsidRDefault="00182F3C">
      <w:pPr>
        <w:pStyle w:val="a5"/>
        <w:ind w:firstLine="0"/>
      </w:pPr>
      <w:r>
        <w:t>Туристско-рекреационный</w:t>
      </w:r>
      <w:r>
        <w:rPr>
          <w:spacing w:val="-6"/>
        </w:rPr>
        <w:t xml:space="preserve"> </w:t>
      </w:r>
      <w:r>
        <w:t>потенциал</w:t>
      </w:r>
      <w:r>
        <w:rPr>
          <w:spacing w:val="-6"/>
        </w:rPr>
        <w:t xml:space="preserve"> </w:t>
      </w:r>
      <w:r>
        <w:t>регионов</w:t>
      </w:r>
      <w:r>
        <w:rPr>
          <w:spacing w:val="-6"/>
        </w:rPr>
        <w:t xml:space="preserve"> </w:t>
      </w:r>
      <w:r>
        <w:t>мира.</w:t>
      </w:r>
    </w:p>
    <w:p w:rsidR="00445874" w:rsidRDefault="00182F3C">
      <w:pPr>
        <w:pStyle w:val="a5"/>
        <w:ind w:right="585"/>
      </w:pPr>
      <w:r>
        <w:t>Международный</w:t>
      </w:r>
      <w:r>
        <w:rPr>
          <w:spacing w:val="1"/>
        </w:rPr>
        <w:t xml:space="preserve"> </w:t>
      </w:r>
      <w:r>
        <w:t>рынок</w:t>
      </w:r>
      <w:r>
        <w:rPr>
          <w:spacing w:val="1"/>
        </w:rPr>
        <w:t xml:space="preserve"> </w:t>
      </w:r>
      <w:r>
        <w:t>технологий.</w:t>
      </w:r>
      <w:r>
        <w:rPr>
          <w:spacing w:val="1"/>
        </w:rPr>
        <w:t xml:space="preserve"> </w:t>
      </w:r>
      <w:r>
        <w:t>Международные</w:t>
      </w:r>
      <w:r>
        <w:rPr>
          <w:spacing w:val="1"/>
        </w:rPr>
        <w:t xml:space="preserve"> </w:t>
      </w:r>
      <w:r>
        <w:t>рынки</w:t>
      </w:r>
      <w:r>
        <w:rPr>
          <w:spacing w:val="1"/>
        </w:rPr>
        <w:t xml:space="preserve"> </w:t>
      </w:r>
      <w:r>
        <w:t>инжиниринговых,</w:t>
      </w:r>
      <w:r>
        <w:rPr>
          <w:spacing w:val="1"/>
        </w:rPr>
        <w:t xml:space="preserve"> </w:t>
      </w:r>
      <w:r>
        <w:t>консалтинговых,</w:t>
      </w:r>
      <w:r>
        <w:rPr>
          <w:spacing w:val="1"/>
        </w:rPr>
        <w:t xml:space="preserve"> </w:t>
      </w:r>
      <w:r>
        <w:t>информационных</w:t>
      </w:r>
      <w:r>
        <w:rPr>
          <w:spacing w:val="1"/>
        </w:rPr>
        <w:t xml:space="preserve"> </w:t>
      </w:r>
      <w:r>
        <w:t>услуг.</w:t>
      </w:r>
      <w:r>
        <w:rPr>
          <w:spacing w:val="1"/>
        </w:rPr>
        <w:t xml:space="preserve"> </w:t>
      </w:r>
      <w:r>
        <w:t>Регулирование</w:t>
      </w:r>
      <w:r>
        <w:rPr>
          <w:spacing w:val="1"/>
        </w:rPr>
        <w:t xml:space="preserve"> </w:t>
      </w:r>
      <w:r>
        <w:t>и проблемы</w:t>
      </w:r>
      <w:r>
        <w:rPr>
          <w:spacing w:val="1"/>
        </w:rPr>
        <w:t xml:space="preserve"> </w:t>
      </w:r>
      <w:r>
        <w:t>международной</w:t>
      </w:r>
      <w:r>
        <w:rPr>
          <w:spacing w:val="1"/>
        </w:rPr>
        <w:t xml:space="preserve"> </w:t>
      </w:r>
      <w:r>
        <w:t>торговли услугами. Проблема международного сотрудничества в освоении космического</w:t>
      </w:r>
      <w:r>
        <w:rPr>
          <w:spacing w:val="1"/>
        </w:rPr>
        <w:t xml:space="preserve"> </w:t>
      </w:r>
      <w:r>
        <w:t>пространства. Роль России как мировой космической державы. Создание инфраструктуры,</w:t>
      </w:r>
      <w:r>
        <w:rPr>
          <w:spacing w:val="-57"/>
        </w:rPr>
        <w:t xml:space="preserve"> </w:t>
      </w:r>
      <w:r>
        <w:t>обеспечивающей</w:t>
      </w:r>
      <w:r>
        <w:rPr>
          <w:spacing w:val="-1"/>
        </w:rPr>
        <w:t xml:space="preserve"> </w:t>
      </w:r>
      <w:r>
        <w:t>индустриализацию</w:t>
      </w:r>
      <w:r>
        <w:rPr>
          <w:spacing w:val="-2"/>
        </w:rPr>
        <w:t xml:space="preserve"> </w:t>
      </w:r>
      <w:r>
        <w:t>и</w:t>
      </w:r>
      <w:r>
        <w:rPr>
          <w:spacing w:val="-1"/>
        </w:rPr>
        <w:t xml:space="preserve"> </w:t>
      </w:r>
      <w:r>
        <w:t>внедрение</w:t>
      </w:r>
      <w:r>
        <w:rPr>
          <w:spacing w:val="-1"/>
        </w:rPr>
        <w:t xml:space="preserve"> </w:t>
      </w:r>
      <w:r>
        <w:t>инноваций.</w:t>
      </w:r>
    </w:p>
    <w:p w:rsidR="00445874" w:rsidRDefault="00182F3C">
      <w:pPr>
        <w:pStyle w:val="a5"/>
        <w:spacing w:before="1"/>
        <w:ind w:right="592"/>
      </w:pPr>
      <w:r>
        <w:t>Глобальные</w:t>
      </w:r>
      <w:r>
        <w:rPr>
          <w:spacing w:val="1"/>
        </w:rPr>
        <w:t xml:space="preserve"> </w:t>
      </w:r>
      <w:r>
        <w:t>системы</w:t>
      </w:r>
      <w:r>
        <w:rPr>
          <w:spacing w:val="1"/>
        </w:rPr>
        <w:t xml:space="preserve"> </w:t>
      </w:r>
      <w:r>
        <w:t>науки</w:t>
      </w:r>
      <w:r>
        <w:rPr>
          <w:spacing w:val="1"/>
        </w:rPr>
        <w:t xml:space="preserve"> </w:t>
      </w:r>
      <w:r>
        <w:t>и</w:t>
      </w:r>
      <w:r>
        <w:rPr>
          <w:spacing w:val="1"/>
        </w:rPr>
        <w:t xml:space="preserve"> </w:t>
      </w:r>
      <w:r>
        <w:t>образования.</w:t>
      </w:r>
      <w:r>
        <w:rPr>
          <w:spacing w:val="1"/>
        </w:rPr>
        <w:t xml:space="preserve"> </w:t>
      </w:r>
      <w:r>
        <w:t>Международные</w:t>
      </w:r>
      <w:r>
        <w:rPr>
          <w:spacing w:val="1"/>
        </w:rPr>
        <w:t xml:space="preserve"> </w:t>
      </w:r>
      <w:r>
        <w:t>образовательные</w:t>
      </w:r>
      <w:r>
        <w:rPr>
          <w:spacing w:val="1"/>
        </w:rPr>
        <w:t xml:space="preserve"> </w:t>
      </w:r>
      <w:r>
        <w:t>услуги.</w:t>
      </w:r>
      <w:r>
        <w:rPr>
          <w:spacing w:val="-1"/>
        </w:rPr>
        <w:t xml:space="preserve"> </w:t>
      </w:r>
      <w:r>
        <w:t>Проблема</w:t>
      </w:r>
      <w:r>
        <w:rPr>
          <w:spacing w:val="3"/>
        </w:rPr>
        <w:t xml:space="preserve"> </w:t>
      </w:r>
      <w:r>
        <w:t>«утечки мозгов».</w:t>
      </w:r>
    </w:p>
    <w:p w:rsidR="00445874" w:rsidRDefault="00182F3C">
      <w:pPr>
        <w:pStyle w:val="a5"/>
        <w:ind w:left="2410" w:right="6163" w:firstLine="0"/>
      </w:pPr>
      <w:r>
        <w:t>География мировой торговли.</w:t>
      </w:r>
      <w:r>
        <w:rPr>
          <w:spacing w:val="-57"/>
        </w:rPr>
        <w:t xml:space="preserve"> </w:t>
      </w:r>
      <w:r>
        <w:t>Практические</w:t>
      </w:r>
      <w:r>
        <w:rPr>
          <w:spacing w:val="-2"/>
        </w:rPr>
        <w:t xml:space="preserve"> </w:t>
      </w:r>
      <w:r>
        <w:t>работы.</w:t>
      </w:r>
    </w:p>
    <w:p w:rsidR="00445874" w:rsidRDefault="00182F3C">
      <w:pPr>
        <w:pStyle w:val="a9"/>
        <w:numPr>
          <w:ilvl w:val="0"/>
          <w:numId w:val="59"/>
        </w:numPr>
        <w:tabs>
          <w:tab w:val="left" w:pos="2730"/>
        </w:tabs>
        <w:ind w:right="584" w:firstLine="707"/>
        <w:jc w:val="both"/>
        <w:rPr>
          <w:sz w:val="24"/>
        </w:rPr>
      </w:pPr>
      <w:r>
        <w:rPr>
          <w:sz w:val="24"/>
        </w:rPr>
        <w:t xml:space="preserve">Создание   структурной   схемы  </w:t>
      </w:r>
      <w:r>
        <w:rPr>
          <w:spacing w:val="1"/>
          <w:sz w:val="24"/>
        </w:rPr>
        <w:t xml:space="preserve"> </w:t>
      </w:r>
      <w:r>
        <w:rPr>
          <w:sz w:val="24"/>
        </w:rPr>
        <w:t>«Формы    участия   стран   и   регионов    мира</w:t>
      </w:r>
      <w:r>
        <w:rPr>
          <w:spacing w:val="-57"/>
          <w:sz w:val="24"/>
        </w:rPr>
        <w:t xml:space="preserve"> </w:t>
      </w:r>
      <w:r>
        <w:rPr>
          <w:sz w:val="24"/>
        </w:rPr>
        <w:t>в</w:t>
      </w:r>
      <w:r>
        <w:rPr>
          <w:spacing w:val="-2"/>
          <w:sz w:val="24"/>
        </w:rPr>
        <w:t xml:space="preserve"> </w:t>
      </w:r>
      <w:r>
        <w:rPr>
          <w:sz w:val="24"/>
        </w:rPr>
        <w:t>международном</w:t>
      </w:r>
      <w:r>
        <w:rPr>
          <w:spacing w:val="-1"/>
          <w:sz w:val="24"/>
        </w:rPr>
        <w:t xml:space="preserve"> </w:t>
      </w:r>
      <w:r>
        <w:rPr>
          <w:sz w:val="24"/>
        </w:rPr>
        <w:t>географическом</w:t>
      </w:r>
      <w:r>
        <w:rPr>
          <w:spacing w:val="-1"/>
          <w:sz w:val="24"/>
        </w:rPr>
        <w:t xml:space="preserve"> </w:t>
      </w:r>
      <w:r>
        <w:rPr>
          <w:sz w:val="24"/>
        </w:rPr>
        <w:t>разделении труда».</w:t>
      </w:r>
    </w:p>
    <w:p w:rsidR="00445874" w:rsidRDefault="00182F3C">
      <w:pPr>
        <w:pStyle w:val="a9"/>
        <w:numPr>
          <w:ilvl w:val="0"/>
          <w:numId w:val="59"/>
        </w:numPr>
        <w:tabs>
          <w:tab w:val="left" w:pos="2730"/>
        </w:tabs>
        <w:ind w:right="591" w:firstLine="707"/>
        <w:jc w:val="both"/>
        <w:rPr>
          <w:sz w:val="24"/>
        </w:rPr>
      </w:pPr>
      <w:r>
        <w:rPr>
          <w:sz w:val="24"/>
        </w:rPr>
        <w:t>Определение международной специализации одного из крупнейших регионов</w:t>
      </w:r>
      <w:r>
        <w:rPr>
          <w:spacing w:val="1"/>
          <w:sz w:val="24"/>
        </w:rPr>
        <w:t xml:space="preserve"> </w:t>
      </w:r>
      <w:r>
        <w:rPr>
          <w:sz w:val="24"/>
        </w:rPr>
        <w:t>мира</w:t>
      </w:r>
      <w:r>
        <w:rPr>
          <w:spacing w:val="-2"/>
          <w:sz w:val="24"/>
        </w:rPr>
        <w:t xml:space="preserve"> </w:t>
      </w:r>
      <w:r>
        <w:rPr>
          <w:sz w:val="24"/>
        </w:rPr>
        <w:t>(по выбору</w:t>
      </w:r>
      <w:r>
        <w:rPr>
          <w:spacing w:val="-2"/>
          <w:sz w:val="24"/>
        </w:rPr>
        <w:t xml:space="preserve"> </w:t>
      </w:r>
      <w:r>
        <w:rPr>
          <w:sz w:val="24"/>
        </w:rPr>
        <w:t>учителя)</w:t>
      </w:r>
      <w:r>
        <w:rPr>
          <w:spacing w:val="-1"/>
          <w:sz w:val="24"/>
        </w:rPr>
        <w:t xml:space="preserve"> </w:t>
      </w:r>
      <w:r>
        <w:rPr>
          <w:sz w:val="24"/>
        </w:rPr>
        <w:t>на</w:t>
      </w:r>
      <w:r>
        <w:rPr>
          <w:spacing w:val="-1"/>
          <w:sz w:val="24"/>
        </w:rPr>
        <w:t xml:space="preserve"> </w:t>
      </w:r>
      <w:r>
        <w:rPr>
          <w:sz w:val="24"/>
        </w:rPr>
        <w:t>основе</w:t>
      </w:r>
      <w:r>
        <w:rPr>
          <w:spacing w:val="-3"/>
          <w:sz w:val="24"/>
        </w:rPr>
        <w:t xml:space="preserve"> </w:t>
      </w:r>
      <w:r>
        <w:rPr>
          <w:sz w:val="24"/>
        </w:rPr>
        <w:t>анализа</w:t>
      </w:r>
      <w:r>
        <w:rPr>
          <w:spacing w:val="-1"/>
          <w:sz w:val="24"/>
        </w:rPr>
        <w:t xml:space="preserve"> </w:t>
      </w:r>
      <w:r>
        <w:rPr>
          <w:sz w:val="24"/>
        </w:rPr>
        <w:t>статистических</w:t>
      </w:r>
      <w:r>
        <w:rPr>
          <w:spacing w:val="1"/>
          <w:sz w:val="24"/>
        </w:rPr>
        <w:t xml:space="preserve"> </w:t>
      </w:r>
      <w:r>
        <w:rPr>
          <w:sz w:val="24"/>
        </w:rPr>
        <w:t>данных.</w:t>
      </w:r>
    </w:p>
    <w:p w:rsidR="00445874" w:rsidRDefault="00182F3C">
      <w:pPr>
        <w:pStyle w:val="a9"/>
        <w:numPr>
          <w:ilvl w:val="0"/>
          <w:numId w:val="59"/>
        </w:numPr>
        <w:tabs>
          <w:tab w:val="left" w:pos="2730"/>
        </w:tabs>
        <w:ind w:right="587" w:firstLine="707"/>
        <w:jc w:val="both"/>
        <w:rPr>
          <w:sz w:val="24"/>
        </w:rPr>
      </w:pPr>
      <w:r>
        <w:rPr>
          <w:sz w:val="24"/>
        </w:rPr>
        <w:t>Создание рекламного постера по одному из туристических регионов мира (по</w:t>
      </w:r>
      <w:r>
        <w:rPr>
          <w:spacing w:val="1"/>
          <w:sz w:val="24"/>
        </w:rPr>
        <w:t xml:space="preserve"> </w:t>
      </w:r>
      <w:r>
        <w:rPr>
          <w:sz w:val="24"/>
        </w:rPr>
        <w:t>выбору</w:t>
      </w:r>
      <w:r>
        <w:rPr>
          <w:spacing w:val="-6"/>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источников информации.</w:t>
      </w:r>
    </w:p>
    <w:p w:rsidR="00445874" w:rsidRDefault="00182F3C">
      <w:pPr>
        <w:pStyle w:val="a9"/>
        <w:numPr>
          <w:ilvl w:val="0"/>
          <w:numId w:val="59"/>
        </w:numPr>
        <w:tabs>
          <w:tab w:val="left" w:pos="2730"/>
        </w:tabs>
        <w:ind w:right="586" w:firstLine="707"/>
        <w:jc w:val="both"/>
        <w:rPr>
          <w:sz w:val="24"/>
        </w:rPr>
      </w:pPr>
      <w:r>
        <w:rPr>
          <w:sz w:val="24"/>
        </w:rPr>
        <w:t>Составление</w:t>
      </w:r>
      <w:r>
        <w:rPr>
          <w:spacing w:val="1"/>
          <w:sz w:val="24"/>
        </w:rPr>
        <w:t xml:space="preserve"> </w:t>
      </w:r>
      <w:r>
        <w:rPr>
          <w:sz w:val="24"/>
        </w:rPr>
        <w:t>картосхемы</w:t>
      </w:r>
      <w:r>
        <w:rPr>
          <w:spacing w:val="1"/>
          <w:sz w:val="24"/>
        </w:rPr>
        <w:t xml:space="preserve"> </w:t>
      </w:r>
      <w:r>
        <w:rPr>
          <w:sz w:val="24"/>
        </w:rPr>
        <w:t>одного</w:t>
      </w:r>
      <w:r>
        <w:rPr>
          <w:spacing w:val="1"/>
          <w:sz w:val="24"/>
        </w:rPr>
        <w:t xml:space="preserve"> </w:t>
      </w:r>
      <w:r>
        <w:rPr>
          <w:sz w:val="24"/>
        </w:rPr>
        <w:t>из</w:t>
      </w:r>
      <w:r>
        <w:rPr>
          <w:spacing w:val="1"/>
          <w:sz w:val="24"/>
        </w:rPr>
        <w:t xml:space="preserve"> </w:t>
      </w:r>
      <w:r>
        <w:rPr>
          <w:sz w:val="24"/>
        </w:rPr>
        <w:t>санаторно-курортных</w:t>
      </w:r>
      <w:r>
        <w:rPr>
          <w:spacing w:val="1"/>
          <w:sz w:val="24"/>
        </w:rPr>
        <w:t xml:space="preserve"> </w:t>
      </w:r>
      <w:r>
        <w:rPr>
          <w:sz w:val="24"/>
        </w:rPr>
        <w:t>и рекреационных</w:t>
      </w:r>
      <w:r>
        <w:rPr>
          <w:spacing w:val="1"/>
          <w:sz w:val="24"/>
        </w:rPr>
        <w:t xml:space="preserve"> </w:t>
      </w:r>
      <w:r>
        <w:rPr>
          <w:sz w:val="24"/>
        </w:rPr>
        <w:t>районов</w:t>
      </w:r>
      <w:r>
        <w:rPr>
          <w:spacing w:val="1"/>
          <w:sz w:val="24"/>
        </w:rPr>
        <w:t xml:space="preserve"> </w:t>
      </w:r>
      <w:r>
        <w:rPr>
          <w:sz w:val="24"/>
        </w:rPr>
        <w:t>России</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учителя)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информации.</w:t>
      </w:r>
    </w:p>
    <w:p w:rsidR="00445874" w:rsidRDefault="00182F3C">
      <w:pPr>
        <w:pStyle w:val="a9"/>
        <w:numPr>
          <w:ilvl w:val="0"/>
          <w:numId w:val="59"/>
        </w:numPr>
        <w:tabs>
          <w:tab w:val="left" w:pos="2730"/>
        </w:tabs>
        <w:spacing w:before="1"/>
        <w:ind w:right="588" w:firstLine="707"/>
        <w:jc w:val="both"/>
        <w:rPr>
          <w:sz w:val="24"/>
        </w:rPr>
      </w:pPr>
      <w:r>
        <w:rPr>
          <w:sz w:val="24"/>
        </w:rPr>
        <w:t>Отображение</w:t>
      </w:r>
      <w:r>
        <w:rPr>
          <w:spacing w:val="1"/>
          <w:sz w:val="24"/>
        </w:rPr>
        <w:t xml:space="preserve"> </w:t>
      </w:r>
      <w:r>
        <w:rPr>
          <w:sz w:val="24"/>
        </w:rPr>
        <w:t>статистических</w:t>
      </w:r>
      <w:r>
        <w:rPr>
          <w:spacing w:val="1"/>
          <w:sz w:val="24"/>
        </w:rPr>
        <w:t xml:space="preserve"> </w:t>
      </w:r>
      <w:r>
        <w:rPr>
          <w:sz w:val="24"/>
        </w:rPr>
        <w:t>данных</w:t>
      </w:r>
      <w:r>
        <w:rPr>
          <w:spacing w:val="1"/>
          <w:sz w:val="24"/>
        </w:rPr>
        <w:t xml:space="preserve"> </w:t>
      </w:r>
      <w:r>
        <w:rPr>
          <w:sz w:val="24"/>
        </w:rPr>
        <w:t>по</w:t>
      </w:r>
      <w:r>
        <w:rPr>
          <w:spacing w:val="1"/>
          <w:sz w:val="24"/>
        </w:rPr>
        <w:t xml:space="preserve"> </w:t>
      </w:r>
      <w:r>
        <w:rPr>
          <w:sz w:val="24"/>
        </w:rPr>
        <w:t>обеспеченности</w:t>
      </w:r>
      <w:r>
        <w:rPr>
          <w:spacing w:val="1"/>
          <w:sz w:val="24"/>
        </w:rPr>
        <w:t xml:space="preserve"> </w:t>
      </w:r>
      <w:r>
        <w:rPr>
          <w:sz w:val="24"/>
        </w:rPr>
        <w:t>различными</w:t>
      </w:r>
      <w:r>
        <w:rPr>
          <w:spacing w:val="1"/>
          <w:sz w:val="24"/>
        </w:rPr>
        <w:t xml:space="preserve"> </w:t>
      </w:r>
      <w:r>
        <w:rPr>
          <w:sz w:val="24"/>
        </w:rPr>
        <w:t>предприятиями</w:t>
      </w:r>
      <w:r>
        <w:rPr>
          <w:spacing w:val="-1"/>
          <w:sz w:val="24"/>
        </w:rPr>
        <w:t xml:space="preserve"> </w:t>
      </w:r>
      <w:r>
        <w:rPr>
          <w:sz w:val="24"/>
        </w:rPr>
        <w:t>сферы</w:t>
      </w:r>
      <w:r>
        <w:rPr>
          <w:spacing w:val="-1"/>
          <w:sz w:val="24"/>
        </w:rPr>
        <w:t xml:space="preserve"> </w:t>
      </w:r>
      <w:r>
        <w:rPr>
          <w:sz w:val="24"/>
        </w:rPr>
        <w:t>услуг</w:t>
      </w:r>
      <w:r>
        <w:rPr>
          <w:spacing w:val="-2"/>
          <w:sz w:val="24"/>
        </w:rPr>
        <w:t xml:space="preserve"> </w:t>
      </w:r>
      <w:r>
        <w:rPr>
          <w:sz w:val="24"/>
        </w:rPr>
        <w:t>на</w:t>
      </w:r>
      <w:r>
        <w:rPr>
          <w:spacing w:val="-1"/>
          <w:sz w:val="24"/>
        </w:rPr>
        <w:t xml:space="preserve"> </w:t>
      </w:r>
      <w:r>
        <w:rPr>
          <w:sz w:val="24"/>
        </w:rPr>
        <w:t>примере своего города</w:t>
      </w:r>
      <w:r>
        <w:rPr>
          <w:spacing w:val="-1"/>
          <w:sz w:val="24"/>
        </w:rPr>
        <w:t xml:space="preserve"> </w:t>
      </w:r>
      <w:r>
        <w:rPr>
          <w:sz w:val="24"/>
        </w:rPr>
        <w:t>(области).</w:t>
      </w:r>
    </w:p>
    <w:p w:rsidR="00445874" w:rsidRDefault="00182F3C">
      <w:pPr>
        <w:pStyle w:val="a5"/>
        <w:ind w:left="2410" w:firstLine="0"/>
      </w:pPr>
      <w:r>
        <w:t>Тема</w:t>
      </w:r>
      <w:r>
        <w:rPr>
          <w:spacing w:val="-3"/>
        </w:rPr>
        <w:t xml:space="preserve"> </w:t>
      </w:r>
      <w:r>
        <w:t>8.</w:t>
      </w:r>
      <w:r>
        <w:rPr>
          <w:spacing w:val="-1"/>
        </w:rPr>
        <w:t xml:space="preserve"> </w:t>
      </w:r>
      <w:r>
        <w:t>Мировая</w:t>
      </w:r>
      <w:r>
        <w:rPr>
          <w:spacing w:val="-2"/>
        </w:rPr>
        <w:t xml:space="preserve"> </w:t>
      </w:r>
      <w:r>
        <w:t>транспортная</w:t>
      </w:r>
      <w:r>
        <w:rPr>
          <w:spacing w:val="-1"/>
        </w:rPr>
        <w:t xml:space="preserve"> </w:t>
      </w:r>
      <w:r>
        <w:t>система.</w:t>
      </w:r>
    </w:p>
    <w:p w:rsidR="00445874" w:rsidRDefault="00182F3C">
      <w:pPr>
        <w:pStyle w:val="a5"/>
        <w:ind w:right="586"/>
      </w:pPr>
      <w:r>
        <w:t>Транспорт как часть инфраструктурного комплекса. Международные транспортные</w:t>
      </w:r>
      <w:r>
        <w:rPr>
          <w:spacing w:val="-57"/>
        </w:rPr>
        <w:t xml:space="preserve"> </w:t>
      </w:r>
      <w:r>
        <w:t>услуги.</w:t>
      </w:r>
      <w:r>
        <w:rPr>
          <w:spacing w:val="11"/>
        </w:rPr>
        <w:t xml:space="preserve"> </w:t>
      </w:r>
      <w:r>
        <w:t>Мировая</w:t>
      </w:r>
      <w:r>
        <w:rPr>
          <w:spacing w:val="12"/>
        </w:rPr>
        <w:t xml:space="preserve"> </w:t>
      </w:r>
      <w:r>
        <w:t>транспортная</w:t>
      </w:r>
      <w:r>
        <w:rPr>
          <w:spacing w:val="11"/>
        </w:rPr>
        <w:t xml:space="preserve"> </w:t>
      </w:r>
      <w:r>
        <w:t>система.</w:t>
      </w:r>
      <w:r>
        <w:rPr>
          <w:spacing w:val="12"/>
        </w:rPr>
        <w:t xml:space="preserve"> </w:t>
      </w:r>
      <w:r>
        <w:t>Диспропорции</w:t>
      </w:r>
      <w:r>
        <w:rPr>
          <w:spacing w:val="13"/>
        </w:rPr>
        <w:t xml:space="preserve"> </w:t>
      </w:r>
      <w:r>
        <w:t>в</w:t>
      </w:r>
      <w:r>
        <w:rPr>
          <w:spacing w:val="10"/>
        </w:rPr>
        <w:t xml:space="preserve"> </w:t>
      </w:r>
      <w:r>
        <w:t>развитии</w:t>
      </w:r>
      <w:r>
        <w:rPr>
          <w:spacing w:val="12"/>
        </w:rPr>
        <w:t xml:space="preserve"> </w:t>
      </w:r>
      <w:r>
        <w:t>транспортной</w:t>
      </w:r>
      <w:r>
        <w:rPr>
          <w:spacing w:val="9"/>
        </w:rPr>
        <w:t xml:space="preserve"> </w:t>
      </w:r>
      <w:r>
        <w:t>системы</w:t>
      </w:r>
      <w:r>
        <w:rPr>
          <w:spacing w:val="-57"/>
        </w:rPr>
        <w:t xml:space="preserve"> </w:t>
      </w:r>
      <w:r>
        <w:t>в странах различных типов. Транспортная доступность и её определение. Международные</w:t>
      </w:r>
      <w:r>
        <w:rPr>
          <w:spacing w:val="-57"/>
        </w:rPr>
        <w:t xml:space="preserve"> </w:t>
      </w:r>
      <w:r>
        <w:t>транспортные</w:t>
      </w:r>
      <w:r>
        <w:rPr>
          <w:spacing w:val="1"/>
        </w:rPr>
        <w:t xml:space="preserve"> </w:t>
      </w:r>
      <w:r>
        <w:t>коридоры.</w:t>
      </w:r>
      <w:r>
        <w:rPr>
          <w:spacing w:val="1"/>
        </w:rPr>
        <w:t xml:space="preserve"> </w:t>
      </w:r>
      <w:r>
        <w:t>Мультимодальные</w:t>
      </w:r>
      <w:r>
        <w:rPr>
          <w:spacing w:val="1"/>
        </w:rPr>
        <w:t xml:space="preserve"> </w:t>
      </w:r>
      <w:r>
        <w:t>перевозки.</w:t>
      </w:r>
      <w:r>
        <w:rPr>
          <w:spacing w:val="1"/>
        </w:rPr>
        <w:t xml:space="preserve"> </w:t>
      </w:r>
      <w:r>
        <w:t>Основные</w:t>
      </w:r>
      <w:r>
        <w:rPr>
          <w:spacing w:val="1"/>
        </w:rPr>
        <w:t xml:space="preserve"> </w:t>
      </w:r>
      <w:r>
        <w:t>преимущества</w:t>
      </w:r>
      <w:r>
        <w:rPr>
          <w:spacing w:val="1"/>
        </w:rPr>
        <w:t xml:space="preserve"> </w:t>
      </w:r>
      <w:r>
        <w:t>и</w:t>
      </w:r>
      <w:r>
        <w:rPr>
          <w:spacing w:val="1"/>
        </w:rPr>
        <w:t xml:space="preserve"> </w:t>
      </w:r>
      <w:r>
        <w:t>недостатки</w:t>
      </w:r>
      <w:r>
        <w:rPr>
          <w:spacing w:val="-1"/>
        </w:rPr>
        <w:t xml:space="preserve"> </w:t>
      </w:r>
      <w:r>
        <w:t>различных</w:t>
      </w:r>
      <w:r>
        <w:rPr>
          <w:spacing w:val="-2"/>
        </w:rPr>
        <w:t xml:space="preserve"> </w:t>
      </w:r>
      <w:r>
        <w:t>видов транспорта.</w:t>
      </w:r>
      <w:r>
        <w:rPr>
          <w:spacing w:val="-1"/>
        </w:rPr>
        <w:t xml:space="preserve"> </w:t>
      </w:r>
      <w:r>
        <w:t>Транспорт и окружающая</w:t>
      </w:r>
      <w:r>
        <w:rPr>
          <w:spacing w:val="1"/>
        </w:rPr>
        <w:t xml:space="preserve"> </w:t>
      </w:r>
      <w:r>
        <w:t>среда.</w:t>
      </w:r>
    </w:p>
    <w:p w:rsidR="00445874" w:rsidRDefault="00182F3C">
      <w:pPr>
        <w:pStyle w:val="a5"/>
        <w:ind w:right="591"/>
      </w:pPr>
      <w:r>
        <w:t>Мировой</w:t>
      </w:r>
      <w:r>
        <w:rPr>
          <w:spacing w:val="1"/>
        </w:rPr>
        <w:t xml:space="preserve"> </w:t>
      </w:r>
      <w:r>
        <w:t>автомобильный</w:t>
      </w:r>
      <w:r>
        <w:rPr>
          <w:spacing w:val="1"/>
        </w:rPr>
        <w:t xml:space="preserve"> </w:t>
      </w:r>
      <w:r>
        <w:t>транспорт.</w:t>
      </w:r>
      <w:r>
        <w:rPr>
          <w:spacing w:val="1"/>
        </w:rPr>
        <w:t xml:space="preserve"> </w:t>
      </w:r>
      <w:r>
        <w:t>Показатели</w:t>
      </w:r>
      <w:r>
        <w:rPr>
          <w:spacing w:val="1"/>
        </w:rPr>
        <w:t xml:space="preserve"> </w:t>
      </w:r>
      <w:r>
        <w:t>автомобилизации.</w:t>
      </w:r>
      <w:r>
        <w:rPr>
          <w:spacing w:val="-57"/>
        </w:rPr>
        <w:t xml:space="preserve"> </w:t>
      </w:r>
      <w:r>
        <w:t>Железнодорожный</w:t>
      </w:r>
      <w:r>
        <w:rPr>
          <w:spacing w:val="1"/>
        </w:rPr>
        <w:t xml:space="preserve"> </w:t>
      </w:r>
      <w:r>
        <w:t>транспорт.</w:t>
      </w:r>
      <w:r>
        <w:rPr>
          <w:spacing w:val="1"/>
        </w:rPr>
        <w:t xml:space="preserve"> </w:t>
      </w:r>
      <w:r>
        <w:t>География</w:t>
      </w:r>
      <w:r>
        <w:rPr>
          <w:spacing w:val="1"/>
        </w:rPr>
        <w:t xml:space="preserve"> </w:t>
      </w:r>
      <w:r>
        <w:t>высокоскоростных</w:t>
      </w:r>
      <w:r>
        <w:rPr>
          <w:spacing w:val="1"/>
        </w:rPr>
        <w:t xml:space="preserve"> </w:t>
      </w:r>
      <w:r>
        <w:t>железнодорожных</w:t>
      </w:r>
      <w:r>
        <w:rPr>
          <w:spacing w:val="1"/>
        </w:rPr>
        <w:t xml:space="preserve"> </w:t>
      </w:r>
      <w:r>
        <w:t>магистралей</w:t>
      </w:r>
      <w:r>
        <w:rPr>
          <w:spacing w:val="-1"/>
        </w:rPr>
        <w:t xml:space="preserve"> </w:t>
      </w:r>
      <w:r>
        <w:t>в</w:t>
      </w:r>
      <w:r>
        <w:rPr>
          <w:spacing w:val="-1"/>
        </w:rPr>
        <w:t xml:space="preserve"> </w:t>
      </w:r>
      <w:r>
        <w:t>мире.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firstLine="0"/>
      </w:pPr>
      <w:r>
        <w:t>Мировой</w:t>
      </w:r>
      <w:r>
        <w:rPr>
          <w:spacing w:val="33"/>
        </w:rPr>
        <w:t xml:space="preserve"> </w:t>
      </w:r>
      <w:r>
        <w:t>морской</w:t>
      </w:r>
      <w:r>
        <w:rPr>
          <w:spacing w:val="31"/>
        </w:rPr>
        <w:t xml:space="preserve"> </w:t>
      </w:r>
      <w:r>
        <w:t>транспорт.</w:t>
      </w:r>
      <w:r>
        <w:rPr>
          <w:spacing w:val="31"/>
        </w:rPr>
        <w:t xml:space="preserve"> </w:t>
      </w:r>
      <w:r>
        <w:t>Структура</w:t>
      </w:r>
      <w:r>
        <w:rPr>
          <w:spacing w:val="32"/>
        </w:rPr>
        <w:t xml:space="preserve"> </w:t>
      </w:r>
      <w:r>
        <w:t>мирового</w:t>
      </w:r>
      <w:r>
        <w:rPr>
          <w:spacing w:val="32"/>
        </w:rPr>
        <w:t xml:space="preserve"> </w:t>
      </w:r>
      <w:r>
        <w:t>гражданского</w:t>
      </w:r>
      <w:r>
        <w:rPr>
          <w:spacing w:val="32"/>
        </w:rPr>
        <w:t xml:space="preserve"> </w:t>
      </w:r>
      <w:r>
        <w:t>морского</w:t>
      </w:r>
      <w:r>
        <w:rPr>
          <w:spacing w:val="33"/>
        </w:rPr>
        <w:t xml:space="preserve"> </w:t>
      </w:r>
      <w:r>
        <w:t>флота.</w:t>
      </w:r>
    </w:p>
    <w:p w:rsidR="00445874" w:rsidRDefault="00182F3C">
      <w:pPr>
        <w:pStyle w:val="a5"/>
        <w:ind w:firstLine="0"/>
      </w:pPr>
      <w:r>
        <w:t>Важнейшие</w:t>
      </w:r>
      <w:r>
        <w:rPr>
          <w:spacing w:val="-4"/>
        </w:rPr>
        <w:t xml:space="preserve"> </w:t>
      </w:r>
      <w:r>
        <w:t>водные</w:t>
      </w:r>
      <w:r>
        <w:rPr>
          <w:spacing w:val="-2"/>
        </w:rPr>
        <w:t xml:space="preserve"> </w:t>
      </w:r>
      <w:r>
        <w:t>пути,</w:t>
      </w:r>
      <w:r>
        <w:rPr>
          <w:spacing w:val="-2"/>
        </w:rPr>
        <w:t xml:space="preserve"> </w:t>
      </w:r>
      <w:r>
        <w:t>каналы</w:t>
      </w:r>
      <w:r>
        <w:rPr>
          <w:spacing w:val="-3"/>
        </w:rPr>
        <w:t xml:space="preserve"> </w:t>
      </w:r>
      <w:r>
        <w:t>и</w:t>
      </w:r>
      <w:r>
        <w:rPr>
          <w:spacing w:val="-2"/>
        </w:rPr>
        <w:t xml:space="preserve"> </w:t>
      </w:r>
      <w:r>
        <w:t>судоходные</w:t>
      </w:r>
      <w:r>
        <w:rPr>
          <w:spacing w:val="-4"/>
        </w:rPr>
        <w:t xml:space="preserve"> </w:t>
      </w:r>
      <w:r>
        <w:t>реки</w:t>
      </w:r>
      <w:r>
        <w:rPr>
          <w:spacing w:val="-2"/>
        </w:rPr>
        <w:t xml:space="preserve"> </w:t>
      </w:r>
      <w:r>
        <w:t>мира.</w:t>
      </w:r>
    </w:p>
    <w:p w:rsidR="00445874" w:rsidRDefault="00182F3C">
      <w:pPr>
        <w:pStyle w:val="a5"/>
        <w:ind w:left="2410" w:firstLine="0"/>
      </w:pPr>
      <w:r>
        <w:t>Практические</w:t>
      </w:r>
      <w:r>
        <w:rPr>
          <w:spacing w:val="-4"/>
        </w:rPr>
        <w:t xml:space="preserve"> </w:t>
      </w:r>
      <w:r>
        <w:t>работы.</w:t>
      </w:r>
    </w:p>
    <w:p w:rsidR="00445874" w:rsidRDefault="00182F3C">
      <w:pPr>
        <w:pStyle w:val="a9"/>
        <w:numPr>
          <w:ilvl w:val="0"/>
          <w:numId w:val="58"/>
        </w:numPr>
        <w:tabs>
          <w:tab w:val="left" w:pos="2730"/>
        </w:tabs>
        <w:ind w:right="593" w:firstLine="707"/>
        <w:jc w:val="both"/>
        <w:rPr>
          <w:sz w:val="24"/>
        </w:rPr>
      </w:pPr>
      <w:r>
        <w:rPr>
          <w:sz w:val="24"/>
        </w:rPr>
        <w:t>Исследование</w:t>
      </w:r>
      <w:r>
        <w:rPr>
          <w:spacing w:val="1"/>
          <w:sz w:val="24"/>
        </w:rPr>
        <w:t xml:space="preserve"> </w:t>
      </w:r>
      <w:r>
        <w:rPr>
          <w:sz w:val="24"/>
        </w:rPr>
        <w:t>современных</w:t>
      </w:r>
      <w:r>
        <w:rPr>
          <w:spacing w:val="1"/>
          <w:sz w:val="24"/>
        </w:rPr>
        <w:t xml:space="preserve"> </w:t>
      </w:r>
      <w:r>
        <w:rPr>
          <w:sz w:val="24"/>
        </w:rPr>
        <w:t>тенденций</w:t>
      </w:r>
      <w:r>
        <w:rPr>
          <w:spacing w:val="1"/>
          <w:sz w:val="24"/>
        </w:rPr>
        <w:t xml:space="preserve"> </w:t>
      </w:r>
      <w:r>
        <w:rPr>
          <w:sz w:val="24"/>
        </w:rPr>
        <w:t>развития</w:t>
      </w:r>
      <w:r>
        <w:rPr>
          <w:spacing w:val="1"/>
          <w:sz w:val="24"/>
        </w:rPr>
        <w:t xml:space="preserve"> </w:t>
      </w:r>
      <w:r>
        <w:rPr>
          <w:sz w:val="24"/>
        </w:rPr>
        <w:t>одного</w:t>
      </w:r>
      <w:r>
        <w:rPr>
          <w:spacing w:val="1"/>
          <w:sz w:val="24"/>
        </w:rPr>
        <w:t xml:space="preserve"> </w:t>
      </w:r>
      <w:r>
        <w:rPr>
          <w:sz w:val="24"/>
        </w:rPr>
        <w:t>из</w:t>
      </w:r>
      <w:r>
        <w:rPr>
          <w:spacing w:val="1"/>
          <w:sz w:val="24"/>
        </w:rPr>
        <w:t xml:space="preserve"> </w:t>
      </w:r>
      <w:r>
        <w:rPr>
          <w:sz w:val="24"/>
        </w:rPr>
        <w:t>видов</w:t>
      </w:r>
      <w:r>
        <w:rPr>
          <w:spacing w:val="1"/>
          <w:sz w:val="24"/>
        </w:rPr>
        <w:t xml:space="preserve"> </w:t>
      </w:r>
      <w:r>
        <w:rPr>
          <w:sz w:val="24"/>
        </w:rPr>
        <w:t>транспорта</w:t>
      </w:r>
      <w:r>
        <w:rPr>
          <w:spacing w:val="-57"/>
          <w:sz w:val="24"/>
        </w:rPr>
        <w:t xml:space="preserve"> </w:t>
      </w:r>
      <w:r>
        <w:rPr>
          <w:sz w:val="24"/>
        </w:rPr>
        <w:t>(морского,</w:t>
      </w:r>
      <w:r>
        <w:rPr>
          <w:spacing w:val="1"/>
          <w:sz w:val="24"/>
        </w:rPr>
        <w:t xml:space="preserve"> </w:t>
      </w:r>
      <w:r>
        <w:rPr>
          <w:sz w:val="24"/>
        </w:rPr>
        <w:t>железнодорожного</w:t>
      </w:r>
      <w:r>
        <w:rPr>
          <w:spacing w:val="1"/>
          <w:sz w:val="24"/>
        </w:rPr>
        <w:t xml:space="preserve"> </w:t>
      </w:r>
      <w:r>
        <w:rPr>
          <w:sz w:val="24"/>
        </w:rPr>
        <w:t>или</w:t>
      </w:r>
      <w:r>
        <w:rPr>
          <w:spacing w:val="1"/>
          <w:sz w:val="24"/>
        </w:rPr>
        <w:t xml:space="preserve"> </w:t>
      </w:r>
      <w:r>
        <w:rPr>
          <w:sz w:val="24"/>
        </w:rPr>
        <w:t>воздушного)</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анализа</w:t>
      </w:r>
      <w:r>
        <w:rPr>
          <w:spacing w:val="1"/>
          <w:sz w:val="24"/>
        </w:rPr>
        <w:t xml:space="preserve"> </w:t>
      </w:r>
      <w:r>
        <w:rPr>
          <w:sz w:val="24"/>
        </w:rPr>
        <w:t>статистических</w:t>
      </w:r>
      <w:r>
        <w:rPr>
          <w:spacing w:val="-57"/>
          <w:sz w:val="24"/>
        </w:rPr>
        <w:t xml:space="preserve"> </w:t>
      </w:r>
      <w:r>
        <w:rPr>
          <w:sz w:val="24"/>
        </w:rPr>
        <w:t>материалов</w:t>
      </w:r>
      <w:r>
        <w:rPr>
          <w:spacing w:val="-2"/>
          <w:sz w:val="24"/>
        </w:rPr>
        <w:t xml:space="preserve"> </w:t>
      </w:r>
      <w:r>
        <w:rPr>
          <w:sz w:val="24"/>
        </w:rPr>
        <w:t>(по выбору</w:t>
      </w:r>
      <w:r>
        <w:rPr>
          <w:spacing w:val="-3"/>
          <w:sz w:val="24"/>
        </w:rPr>
        <w:t xml:space="preserve"> </w:t>
      </w:r>
      <w:r>
        <w:rPr>
          <w:sz w:val="24"/>
        </w:rPr>
        <w:t>учителя).</w:t>
      </w:r>
    </w:p>
    <w:p w:rsidR="00445874" w:rsidRDefault="00182F3C">
      <w:pPr>
        <w:pStyle w:val="a9"/>
        <w:numPr>
          <w:ilvl w:val="0"/>
          <w:numId w:val="58"/>
        </w:numPr>
        <w:tabs>
          <w:tab w:val="left" w:pos="2730"/>
        </w:tabs>
        <w:ind w:right="590" w:firstLine="707"/>
        <w:jc w:val="both"/>
        <w:rPr>
          <w:sz w:val="24"/>
        </w:rPr>
      </w:pPr>
      <w:r>
        <w:rPr>
          <w:sz w:val="24"/>
        </w:rPr>
        <w:t>Составление</w:t>
      </w:r>
      <w:r>
        <w:rPr>
          <w:spacing w:val="1"/>
          <w:sz w:val="24"/>
        </w:rPr>
        <w:t xml:space="preserve"> </w:t>
      </w:r>
      <w:r>
        <w:rPr>
          <w:sz w:val="24"/>
        </w:rPr>
        <w:t>картосхемы</w:t>
      </w:r>
      <w:r>
        <w:rPr>
          <w:spacing w:val="1"/>
          <w:sz w:val="24"/>
        </w:rPr>
        <w:t xml:space="preserve"> </w:t>
      </w:r>
      <w:r>
        <w:rPr>
          <w:sz w:val="24"/>
        </w:rPr>
        <w:t>единого</w:t>
      </w:r>
      <w:r>
        <w:rPr>
          <w:spacing w:val="1"/>
          <w:sz w:val="24"/>
        </w:rPr>
        <w:t xml:space="preserve"> </w:t>
      </w:r>
      <w:r>
        <w:rPr>
          <w:sz w:val="24"/>
        </w:rPr>
        <w:t>глубоководного</w:t>
      </w:r>
      <w:r>
        <w:rPr>
          <w:spacing w:val="1"/>
          <w:sz w:val="24"/>
        </w:rPr>
        <w:t xml:space="preserve"> </w:t>
      </w:r>
      <w:r>
        <w:rPr>
          <w:sz w:val="24"/>
        </w:rPr>
        <w:t>пути</w:t>
      </w:r>
      <w:r>
        <w:rPr>
          <w:spacing w:val="1"/>
          <w:sz w:val="24"/>
        </w:rPr>
        <w:t xml:space="preserve"> </w:t>
      </w:r>
      <w:r>
        <w:rPr>
          <w:sz w:val="24"/>
        </w:rPr>
        <w:t>европейской</w:t>
      </w:r>
      <w:r>
        <w:rPr>
          <w:spacing w:val="1"/>
          <w:sz w:val="24"/>
        </w:rPr>
        <w:t xml:space="preserve"> </w:t>
      </w:r>
      <w:r>
        <w:rPr>
          <w:sz w:val="24"/>
        </w:rPr>
        <w:t>части</w:t>
      </w:r>
      <w:r>
        <w:rPr>
          <w:spacing w:val="1"/>
          <w:sz w:val="24"/>
        </w:rPr>
        <w:t xml:space="preserve"> </w:t>
      </w:r>
      <w:r>
        <w:rPr>
          <w:sz w:val="24"/>
        </w:rPr>
        <w:t>России</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различных</w:t>
      </w:r>
      <w:r>
        <w:rPr>
          <w:spacing w:val="1"/>
          <w:sz w:val="24"/>
        </w:rPr>
        <w:t xml:space="preserve"> </w:t>
      </w:r>
      <w:r>
        <w:rPr>
          <w:sz w:val="24"/>
        </w:rPr>
        <w:t>источников информации.</w:t>
      </w:r>
    </w:p>
    <w:p w:rsidR="00445874" w:rsidRDefault="00182F3C">
      <w:pPr>
        <w:pStyle w:val="a9"/>
        <w:numPr>
          <w:ilvl w:val="0"/>
          <w:numId w:val="58"/>
        </w:numPr>
        <w:tabs>
          <w:tab w:val="left" w:pos="2730"/>
        </w:tabs>
        <w:ind w:right="588" w:firstLine="707"/>
        <w:jc w:val="both"/>
        <w:rPr>
          <w:sz w:val="24"/>
        </w:rPr>
      </w:pPr>
      <w:r>
        <w:rPr>
          <w:sz w:val="24"/>
        </w:rPr>
        <w:t>Оценка транспортно-географического положения России на основе источников</w:t>
      </w:r>
      <w:r>
        <w:rPr>
          <w:spacing w:val="1"/>
          <w:sz w:val="24"/>
        </w:rPr>
        <w:t xml:space="preserve"> </w:t>
      </w:r>
      <w:r>
        <w:rPr>
          <w:sz w:val="24"/>
        </w:rPr>
        <w:t>информации.</w:t>
      </w:r>
    </w:p>
    <w:p w:rsidR="00445874" w:rsidRDefault="00182F3C">
      <w:pPr>
        <w:pStyle w:val="a5"/>
        <w:ind w:left="2410" w:firstLine="0"/>
      </w:pPr>
      <w:r>
        <w:t>Тема</w:t>
      </w:r>
      <w:r>
        <w:rPr>
          <w:spacing w:val="-4"/>
        </w:rPr>
        <w:t xml:space="preserve"> </w:t>
      </w:r>
      <w:r>
        <w:t>9.</w:t>
      </w:r>
      <w:r>
        <w:rPr>
          <w:spacing w:val="-2"/>
        </w:rPr>
        <w:t xml:space="preserve"> </w:t>
      </w:r>
      <w:r>
        <w:t>Глобальные</w:t>
      </w:r>
      <w:r>
        <w:rPr>
          <w:spacing w:val="-5"/>
        </w:rPr>
        <w:t xml:space="preserve"> </w:t>
      </w:r>
      <w:r>
        <w:t>валютно-финансовые</w:t>
      </w:r>
      <w:r>
        <w:rPr>
          <w:spacing w:val="-3"/>
        </w:rPr>
        <w:t xml:space="preserve"> </w:t>
      </w:r>
      <w:r>
        <w:t>отношения.</w:t>
      </w:r>
    </w:p>
    <w:p w:rsidR="00445874" w:rsidRDefault="00182F3C">
      <w:pPr>
        <w:pStyle w:val="a5"/>
        <w:ind w:right="584"/>
      </w:pPr>
      <w:r>
        <w:t>Сущность</w:t>
      </w:r>
      <w:r>
        <w:rPr>
          <w:spacing w:val="1"/>
        </w:rPr>
        <w:t xml:space="preserve"> </w:t>
      </w:r>
      <w:r>
        <w:t>мировых</w:t>
      </w:r>
      <w:r>
        <w:rPr>
          <w:spacing w:val="1"/>
        </w:rPr>
        <w:t xml:space="preserve"> </w:t>
      </w:r>
      <w:r>
        <w:t>валютно-финансовых</w:t>
      </w:r>
      <w:r>
        <w:rPr>
          <w:spacing w:val="1"/>
        </w:rPr>
        <w:t xml:space="preserve"> </w:t>
      </w:r>
      <w:r>
        <w:t>отношений.</w:t>
      </w:r>
      <w:r>
        <w:rPr>
          <w:spacing w:val="1"/>
        </w:rPr>
        <w:t xml:space="preserve"> </w:t>
      </w:r>
      <w:r>
        <w:t>Элементы</w:t>
      </w:r>
      <w:r>
        <w:rPr>
          <w:spacing w:val="1"/>
        </w:rPr>
        <w:t xml:space="preserve"> </w:t>
      </w:r>
      <w:r>
        <w:t>глобальной</w:t>
      </w:r>
      <w:r>
        <w:rPr>
          <w:spacing w:val="1"/>
        </w:rPr>
        <w:t xml:space="preserve"> </w:t>
      </w:r>
      <w:r>
        <w:t>валютно-финансовой системы. Формы движения капитала. Ведущие финансовые центры</w:t>
      </w:r>
      <w:r>
        <w:rPr>
          <w:spacing w:val="1"/>
        </w:rPr>
        <w:t xml:space="preserve"> </w:t>
      </w:r>
      <w:r>
        <w:t>мира.</w:t>
      </w:r>
      <w:r>
        <w:rPr>
          <w:spacing w:val="1"/>
        </w:rPr>
        <w:t xml:space="preserve"> </w:t>
      </w:r>
      <w:r>
        <w:t>Международные</w:t>
      </w:r>
      <w:r>
        <w:rPr>
          <w:spacing w:val="1"/>
        </w:rPr>
        <w:t xml:space="preserve"> </w:t>
      </w:r>
      <w:r>
        <w:t>финансовые</w:t>
      </w:r>
      <w:r>
        <w:rPr>
          <w:spacing w:val="1"/>
        </w:rPr>
        <w:t xml:space="preserve"> </w:t>
      </w:r>
      <w:r>
        <w:t>организации:</w:t>
      </w:r>
      <w:r>
        <w:rPr>
          <w:spacing w:val="1"/>
        </w:rPr>
        <w:t xml:space="preserve"> </w:t>
      </w:r>
      <w:r>
        <w:t>МВФ,</w:t>
      </w:r>
      <w:r>
        <w:rPr>
          <w:spacing w:val="1"/>
        </w:rPr>
        <w:t xml:space="preserve"> </w:t>
      </w:r>
      <w:r>
        <w:t>МБРР,</w:t>
      </w:r>
      <w:r>
        <w:rPr>
          <w:spacing w:val="1"/>
        </w:rPr>
        <w:t xml:space="preserve"> </w:t>
      </w:r>
      <w:r>
        <w:t>МБ,</w:t>
      </w:r>
      <w:r>
        <w:rPr>
          <w:spacing w:val="1"/>
        </w:rPr>
        <w:t xml:space="preserve"> </w:t>
      </w:r>
      <w:r>
        <w:t>Парижский</w:t>
      </w:r>
      <w:r>
        <w:rPr>
          <w:spacing w:val="1"/>
        </w:rPr>
        <w:t xml:space="preserve"> </w:t>
      </w:r>
      <w:r>
        <w:t>и</w:t>
      </w:r>
      <w:r>
        <w:rPr>
          <w:spacing w:val="1"/>
        </w:rPr>
        <w:t xml:space="preserve"> </w:t>
      </w:r>
      <w:r>
        <w:t>Лондонский</w:t>
      </w:r>
      <w:r>
        <w:rPr>
          <w:spacing w:val="1"/>
        </w:rPr>
        <w:t xml:space="preserve"> </w:t>
      </w:r>
      <w:r>
        <w:t>клубы</w:t>
      </w:r>
      <w:r>
        <w:rPr>
          <w:spacing w:val="1"/>
        </w:rPr>
        <w:t xml:space="preserve"> </w:t>
      </w:r>
      <w:r>
        <w:t>кредиторов.</w:t>
      </w:r>
      <w:r>
        <w:rPr>
          <w:spacing w:val="1"/>
        </w:rPr>
        <w:t xml:space="preserve"> </w:t>
      </w:r>
      <w:r>
        <w:t>География</w:t>
      </w:r>
      <w:r>
        <w:rPr>
          <w:spacing w:val="1"/>
        </w:rPr>
        <w:t xml:space="preserve"> </w:t>
      </w:r>
      <w:r>
        <w:t>иностранных</w:t>
      </w:r>
      <w:r>
        <w:rPr>
          <w:spacing w:val="1"/>
        </w:rPr>
        <w:t xml:space="preserve"> </w:t>
      </w:r>
      <w:r>
        <w:t>инвестиций</w:t>
      </w:r>
      <w:r>
        <w:rPr>
          <w:spacing w:val="1"/>
        </w:rPr>
        <w:t xml:space="preserve"> </w:t>
      </w:r>
      <w:r>
        <w:t>в</w:t>
      </w:r>
      <w:r>
        <w:rPr>
          <w:spacing w:val="1"/>
        </w:rPr>
        <w:t xml:space="preserve"> </w:t>
      </w:r>
      <w:r>
        <w:t>странах</w:t>
      </w:r>
      <w:r>
        <w:rPr>
          <w:spacing w:val="1"/>
        </w:rPr>
        <w:t xml:space="preserve"> </w:t>
      </w:r>
      <w:r>
        <w:t>мира.</w:t>
      </w:r>
      <w:r>
        <w:rPr>
          <w:spacing w:val="1"/>
        </w:rPr>
        <w:t xml:space="preserve"> </w:t>
      </w:r>
      <w:r>
        <w:t>Страны-кредиторы и страны-должники. Перспективы устойчивости банковской системы</w:t>
      </w:r>
      <w:r>
        <w:rPr>
          <w:spacing w:val="1"/>
        </w:rPr>
        <w:t xml:space="preserve"> </w:t>
      </w:r>
      <w:r>
        <w:t>России</w:t>
      </w:r>
      <w:r>
        <w:rPr>
          <w:spacing w:val="-1"/>
        </w:rPr>
        <w:t xml:space="preserve"> </w:t>
      </w:r>
      <w:r>
        <w:t>в</w:t>
      </w:r>
      <w:r>
        <w:rPr>
          <w:spacing w:val="1"/>
        </w:rPr>
        <w:t xml:space="preserve"> </w:t>
      </w:r>
      <w:r>
        <w:t>условиях</w:t>
      </w:r>
      <w:r>
        <w:rPr>
          <w:spacing w:val="1"/>
        </w:rPr>
        <w:t xml:space="preserve"> </w:t>
      </w:r>
      <w:r>
        <w:t>политической и</w:t>
      </w:r>
      <w:r>
        <w:rPr>
          <w:spacing w:val="-1"/>
        </w:rPr>
        <w:t xml:space="preserve"> </w:t>
      </w:r>
      <w:r>
        <w:t>экономической нестабильности.</w:t>
      </w:r>
    </w:p>
    <w:p w:rsidR="00445874" w:rsidRDefault="00182F3C">
      <w:pPr>
        <w:pStyle w:val="a5"/>
        <w:spacing w:before="1"/>
        <w:ind w:left="2410" w:firstLine="0"/>
      </w:pPr>
      <w:r>
        <w:t>Практическая</w:t>
      </w:r>
      <w:r>
        <w:rPr>
          <w:spacing w:val="-4"/>
        </w:rPr>
        <w:t xml:space="preserve"> </w:t>
      </w:r>
      <w:r>
        <w:t>работа.</w:t>
      </w:r>
    </w:p>
    <w:p w:rsidR="00445874" w:rsidRDefault="00182F3C">
      <w:pPr>
        <w:pStyle w:val="a5"/>
        <w:ind w:right="586"/>
      </w:pPr>
      <w:r>
        <w:t>1). Подготовка</w:t>
      </w:r>
      <w:r>
        <w:rPr>
          <w:spacing w:val="1"/>
        </w:rPr>
        <w:t xml:space="preserve"> </w:t>
      </w:r>
      <w:r>
        <w:t>дискуссии</w:t>
      </w:r>
      <w:r>
        <w:rPr>
          <w:spacing w:val="1"/>
        </w:rPr>
        <w:t xml:space="preserve"> </w:t>
      </w:r>
      <w:r>
        <w:t>на</w:t>
      </w:r>
      <w:r>
        <w:rPr>
          <w:spacing w:val="1"/>
        </w:rPr>
        <w:t xml:space="preserve"> </w:t>
      </w:r>
      <w:r>
        <w:t>тему</w:t>
      </w:r>
      <w:r>
        <w:rPr>
          <w:spacing w:val="1"/>
        </w:rPr>
        <w:t xml:space="preserve"> </w:t>
      </w:r>
      <w:r>
        <w:t>«Возможно</w:t>
      </w:r>
      <w:r>
        <w:rPr>
          <w:spacing w:val="1"/>
        </w:rPr>
        <w:t xml:space="preserve"> </w:t>
      </w:r>
      <w:r>
        <w:t>ли</w:t>
      </w:r>
      <w:r>
        <w:rPr>
          <w:spacing w:val="1"/>
        </w:rPr>
        <w:t xml:space="preserve"> </w:t>
      </w:r>
      <w:r>
        <w:t>преодоление</w:t>
      </w:r>
      <w:r>
        <w:rPr>
          <w:spacing w:val="1"/>
        </w:rPr>
        <w:t xml:space="preserve"> </w:t>
      </w:r>
      <w:r>
        <w:t>финансовой</w:t>
      </w:r>
      <w:r>
        <w:rPr>
          <w:spacing w:val="1"/>
        </w:rPr>
        <w:t xml:space="preserve"> </w:t>
      </w:r>
      <w:r>
        <w:t>задолженности развивающимися странами?».</w:t>
      </w:r>
    </w:p>
    <w:p w:rsidR="00445874" w:rsidRDefault="00182F3C">
      <w:pPr>
        <w:pStyle w:val="a5"/>
        <w:ind w:right="583"/>
      </w:pPr>
      <w:r>
        <w:t>. Тема</w:t>
      </w:r>
      <w:r>
        <w:rPr>
          <w:spacing w:val="1"/>
        </w:rPr>
        <w:t xml:space="preserve"> </w:t>
      </w:r>
      <w:r>
        <w:t>10.</w:t>
      </w:r>
      <w:r>
        <w:rPr>
          <w:spacing w:val="1"/>
        </w:rPr>
        <w:t xml:space="preserve"> </w:t>
      </w:r>
      <w:r>
        <w:t>Интеграционные</w:t>
      </w:r>
      <w:r>
        <w:rPr>
          <w:spacing w:val="1"/>
        </w:rPr>
        <w:t xml:space="preserve"> </w:t>
      </w:r>
      <w:r>
        <w:t>процессы</w:t>
      </w:r>
      <w:r>
        <w:rPr>
          <w:spacing w:val="1"/>
        </w:rPr>
        <w:t xml:space="preserve"> </w:t>
      </w:r>
      <w:r>
        <w:t>в</w:t>
      </w:r>
      <w:r>
        <w:rPr>
          <w:spacing w:val="1"/>
        </w:rPr>
        <w:t xml:space="preserve"> </w:t>
      </w:r>
      <w:r>
        <w:t>глобальной</w:t>
      </w:r>
      <w:r>
        <w:rPr>
          <w:spacing w:val="1"/>
        </w:rPr>
        <w:t xml:space="preserve"> </w:t>
      </w:r>
      <w:r>
        <w:t>экономике.</w:t>
      </w:r>
      <w:r>
        <w:rPr>
          <w:spacing w:val="1"/>
        </w:rPr>
        <w:t xml:space="preserve"> </w:t>
      </w:r>
      <w:r>
        <w:t>Сущность</w:t>
      </w:r>
      <w:r>
        <w:rPr>
          <w:spacing w:val="1"/>
        </w:rPr>
        <w:t xml:space="preserve"> </w:t>
      </w:r>
      <w:r>
        <w:t>международной</w:t>
      </w:r>
      <w:r>
        <w:rPr>
          <w:spacing w:val="1"/>
        </w:rPr>
        <w:t xml:space="preserve"> </w:t>
      </w:r>
      <w:r>
        <w:t>экономической</w:t>
      </w:r>
      <w:r>
        <w:rPr>
          <w:spacing w:val="1"/>
        </w:rPr>
        <w:t xml:space="preserve"> </w:t>
      </w:r>
      <w:r>
        <w:t>интеграции</w:t>
      </w:r>
      <w:r>
        <w:rPr>
          <w:spacing w:val="1"/>
        </w:rPr>
        <w:t xml:space="preserve"> </w:t>
      </w:r>
      <w:r>
        <w:t>(МЭИ).</w:t>
      </w:r>
      <w:r>
        <w:rPr>
          <w:spacing w:val="1"/>
        </w:rPr>
        <w:t xml:space="preserve"> </w:t>
      </w:r>
      <w:r>
        <w:t>Этапы</w:t>
      </w:r>
      <w:r>
        <w:rPr>
          <w:spacing w:val="1"/>
        </w:rPr>
        <w:t xml:space="preserve"> </w:t>
      </w:r>
      <w:r>
        <w:t>и</w:t>
      </w:r>
      <w:r>
        <w:rPr>
          <w:spacing w:val="1"/>
        </w:rPr>
        <w:t xml:space="preserve"> </w:t>
      </w:r>
      <w:r>
        <w:t>движущие</w:t>
      </w:r>
      <w:r>
        <w:rPr>
          <w:spacing w:val="1"/>
        </w:rPr>
        <w:t xml:space="preserve"> </w:t>
      </w:r>
      <w:r>
        <w:t>силы</w:t>
      </w:r>
      <w:r>
        <w:rPr>
          <w:spacing w:val="60"/>
        </w:rPr>
        <w:t xml:space="preserve"> </w:t>
      </w:r>
      <w:r>
        <w:t>МЭИ.</w:t>
      </w:r>
      <w:r>
        <w:rPr>
          <w:spacing w:val="1"/>
        </w:rPr>
        <w:t xml:space="preserve"> </w:t>
      </w:r>
      <w:r>
        <w:t>Формы</w:t>
      </w:r>
      <w:r>
        <w:rPr>
          <w:spacing w:val="1"/>
        </w:rPr>
        <w:t xml:space="preserve"> </w:t>
      </w:r>
      <w:r>
        <w:t>интеграционных</w:t>
      </w:r>
      <w:r>
        <w:rPr>
          <w:spacing w:val="1"/>
        </w:rPr>
        <w:t xml:space="preserve"> </w:t>
      </w:r>
      <w:r>
        <w:t>объединений:</w:t>
      </w:r>
      <w:r>
        <w:rPr>
          <w:spacing w:val="1"/>
        </w:rPr>
        <w:t xml:space="preserve"> </w:t>
      </w:r>
      <w:r>
        <w:t>зона</w:t>
      </w:r>
      <w:r>
        <w:rPr>
          <w:spacing w:val="1"/>
        </w:rPr>
        <w:t xml:space="preserve"> </w:t>
      </w:r>
      <w:r>
        <w:t>свободной</w:t>
      </w:r>
      <w:r>
        <w:rPr>
          <w:spacing w:val="1"/>
        </w:rPr>
        <w:t xml:space="preserve"> </w:t>
      </w:r>
      <w:r>
        <w:t>торговли,</w:t>
      </w:r>
      <w:r>
        <w:rPr>
          <w:spacing w:val="1"/>
        </w:rPr>
        <w:t xml:space="preserve"> </w:t>
      </w:r>
      <w:r>
        <w:t>таможенный</w:t>
      </w:r>
      <w:r>
        <w:rPr>
          <w:spacing w:val="60"/>
        </w:rPr>
        <w:t xml:space="preserve"> </w:t>
      </w:r>
      <w:r>
        <w:t>союз,</w:t>
      </w:r>
      <w:r>
        <w:rPr>
          <w:spacing w:val="1"/>
        </w:rPr>
        <w:t xml:space="preserve"> </w:t>
      </w:r>
      <w:r>
        <w:t>общий</w:t>
      </w:r>
      <w:r>
        <w:rPr>
          <w:spacing w:val="1"/>
        </w:rPr>
        <w:t xml:space="preserve"> </w:t>
      </w:r>
      <w:r>
        <w:t>рынок,</w:t>
      </w:r>
      <w:r>
        <w:rPr>
          <w:spacing w:val="1"/>
        </w:rPr>
        <w:t xml:space="preserve"> </w:t>
      </w:r>
      <w:r>
        <w:t>экономический</w:t>
      </w:r>
      <w:r>
        <w:rPr>
          <w:spacing w:val="1"/>
        </w:rPr>
        <w:t xml:space="preserve"> </w:t>
      </w:r>
      <w:r>
        <w:t>и</w:t>
      </w:r>
      <w:r>
        <w:rPr>
          <w:spacing w:val="1"/>
        </w:rPr>
        <w:t xml:space="preserve"> </w:t>
      </w:r>
      <w:r>
        <w:t>валютный</w:t>
      </w:r>
      <w:r>
        <w:rPr>
          <w:spacing w:val="1"/>
        </w:rPr>
        <w:t xml:space="preserve"> </w:t>
      </w:r>
      <w:r>
        <w:t>союз,</w:t>
      </w:r>
      <w:r>
        <w:rPr>
          <w:spacing w:val="1"/>
        </w:rPr>
        <w:t xml:space="preserve"> </w:t>
      </w:r>
      <w:r>
        <w:t>политический</w:t>
      </w:r>
      <w:r>
        <w:rPr>
          <w:spacing w:val="1"/>
        </w:rPr>
        <w:t xml:space="preserve"> </w:t>
      </w:r>
      <w:r>
        <w:t>союз.</w:t>
      </w:r>
      <w:r>
        <w:rPr>
          <w:spacing w:val="1"/>
        </w:rPr>
        <w:t xml:space="preserve"> </w:t>
      </w:r>
      <w:r>
        <w:t>Современные</w:t>
      </w:r>
      <w:r>
        <w:rPr>
          <w:spacing w:val="1"/>
        </w:rPr>
        <w:t xml:space="preserve"> </w:t>
      </w:r>
      <w:r>
        <w:t>интеграционные объединения. Ведущие региональные интеграционные объединения (ЕС,</w:t>
      </w:r>
      <w:r>
        <w:rPr>
          <w:spacing w:val="1"/>
        </w:rPr>
        <w:t xml:space="preserve"> </w:t>
      </w:r>
      <w:r>
        <w:t>ЕАЭС,</w:t>
      </w:r>
      <w:r>
        <w:rPr>
          <w:spacing w:val="16"/>
        </w:rPr>
        <w:t xml:space="preserve"> </w:t>
      </w:r>
      <w:r>
        <w:t>АСЕАН,</w:t>
      </w:r>
      <w:r>
        <w:rPr>
          <w:spacing w:val="75"/>
        </w:rPr>
        <w:t xml:space="preserve"> </w:t>
      </w:r>
      <w:r>
        <w:t>МЕРКОСУР,</w:t>
      </w:r>
      <w:r>
        <w:rPr>
          <w:spacing w:val="75"/>
        </w:rPr>
        <w:t xml:space="preserve"> </w:t>
      </w:r>
      <w:r>
        <w:t>АТЭС),</w:t>
      </w:r>
      <w:r>
        <w:rPr>
          <w:spacing w:val="72"/>
        </w:rPr>
        <w:t xml:space="preserve"> </w:t>
      </w:r>
      <w:r>
        <w:t>проблемы</w:t>
      </w:r>
      <w:r>
        <w:rPr>
          <w:spacing w:val="76"/>
        </w:rPr>
        <w:t xml:space="preserve"> </w:t>
      </w:r>
      <w:r>
        <w:t>и</w:t>
      </w:r>
      <w:r>
        <w:rPr>
          <w:spacing w:val="76"/>
        </w:rPr>
        <w:t xml:space="preserve"> </w:t>
      </w:r>
      <w:r>
        <w:t>перспективы</w:t>
      </w:r>
      <w:r>
        <w:rPr>
          <w:spacing w:val="72"/>
        </w:rPr>
        <w:t xml:space="preserve"> </w:t>
      </w:r>
      <w:r>
        <w:t>их</w:t>
      </w:r>
      <w:r>
        <w:rPr>
          <w:spacing w:val="76"/>
        </w:rPr>
        <w:t xml:space="preserve"> </w:t>
      </w:r>
      <w:r>
        <w:t>развития</w:t>
      </w:r>
      <w:r>
        <w:rPr>
          <w:i/>
        </w:rPr>
        <w:t>.</w:t>
      </w:r>
      <w:r>
        <w:rPr>
          <w:i/>
          <w:spacing w:val="73"/>
        </w:rPr>
        <w:t xml:space="preserve"> </w:t>
      </w:r>
      <w:r>
        <w:t>Россия</w:t>
      </w:r>
      <w:r>
        <w:rPr>
          <w:spacing w:val="-58"/>
        </w:rPr>
        <w:t xml:space="preserve"> </w:t>
      </w:r>
      <w:r>
        <w:t>в мировой</w:t>
      </w:r>
      <w:r>
        <w:rPr>
          <w:spacing w:val="1"/>
        </w:rPr>
        <w:t xml:space="preserve"> </w:t>
      </w:r>
      <w:r>
        <w:t>системе</w:t>
      </w:r>
      <w:r>
        <w:rPr>
          <w:spacing w:val="1"/>
        </w:rPr>
        <w:t xml:space="preserve"> </w:t>
      </w:r>
      <w:r>
        <w:t>интеграционных</w:t>
      </w:r>
      <w:r>
        <w:rPr>
          <w:spacing w:val="1"/>
        </w:rPr>
        <w:t xml:space="preserve"> </w:t>
      </w:r>
      <w:r>
        <w:t>отношений.</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Евразийском</w:t>
      </w:r>
      <w:r>
        <w:rPr>
          <w:spacing w:val="1"/>
        </w:rPr>
        <w:t xml:space="preserve"> </w:t>
      </w:r>
      <w:r>
        <w:t>экономическом союзе (ЕАЭС). Факторы, предопределяющие международную интеграцию</w:t>
      </w:r>
      <w:r>
        <w:rPr>
          <w:spacing w:val="-57"/>
        </w:rPr>
        <w:t xml:space="preserve"> </w:t>
      </w:r>
      <w:r>
        <w:t>России.</w:t>
      </w:r>
    </w:p>
    <w:p w:rsidR="00445874" w:rsidRDefault="00182F3C">
      <w:pPr>
        <w:pStyle w:val="a5"/>
        <w:spacing w:before="1"/>
        <w:ind w:left="2410" w:firstLine="0"/>
      </w:pPr>
      <w:r>
        <w:t>Практические</w:t>
      </w:r>
      <w:r>
        <w:rPr>
          <w:spacing w:val="-4"/>
        </w:rPr>
        <w:t xml:space="preserve"> </w:t>
      </w:r>
      <w:r>
        <w:t>работы.</w:t>
      </w:r>
    </w:p>
    <w:p w:rsidR="00445874" w:rsidRDefault="00182F3C">
      <w:pPr>
        <w:pStyle w:val="a9"/>
        <w:numPr>
          <w:ilvl w:val="0"/>
          <w:numId w:val="57"/>
        </w:numPr>
        <w:tabs>
          <w:tab w:val="left" w:pos="2730"/>
        </w:tabs>
        <w:ind w:right="584" w:firstLine="707"/>
        <w:jc w:val="both"/>
        <w:rPr>
          <w:sz w:val="24"/>
        </w:rPr>
      </w:pPr>
      <w:r>
        <w:rPr>
          <w:sz w:val="24"/>
        </w:rPr>
        <w:t>Сравнительный</w:t>
      </w:r>
      <w:r>
        <w:rPr>
          <w:spacing w:val="1"/>
          <w:sz w:val="24"/>
        </w:rPr>
        <w:t xml:space="preserve"> </w:t>
      </w:r>
      <w:r>
        <w:rPr>
          <w:sz w:val="24"/>
        </w:rPr>
        <w:t>анализ</w:t>
      </w:r>
      <w:r>
        <w:rPr>
          <w:spacing w:val="1"/>
          <w:sz w:val="24"/>
        </w:rPr>
        <w:t xml:space="preserve"> </w:t>
      </w:r>
      <w:r>
        <w:rPr>
          <w:sz w:val="24"/>
        </w:rPr>
        <w:t>двух</w:t>
      </w:r>
      <w:r>
        <w:rPr>
          <w:spacing w:val="1"/>
          <w:sz w:val="24"/>
        </w:rPr>
        <w:t xml:space="preserve"> </w:t>
      </w:r>
      <w:r>
        <w:rPr>
          <w:sz w:val="24"/>
        </w:rPr>
        <w:t>ведущих</w:t>
      </w:r>
      <w:r>
        <w:rPr>
          <w:spacing w:val="1"/>
          <w:sz w:val="24"/>
        </w:rPr>
        <w:t xml:space="preserve"> </w:t>
      </w:r>
      <w:r>
        <w:rPr>
          <w:sz w:val="24"/>
        </w:rPr>
        <w:t>мировых</w:t>
      </w:r>
      <w:r>
        <w:rPr>
          <w:spacing w:val="1"/>
          <w:sz w:val="24"/>
        </w:rPr>
        <w:t xml:space="preserve"> </w:t>
      </w:r>
      <w:r>
        <w:rPr>
          <w:sz w:val="24"/>
        </w:rPr>
        <w:t>интеграционных</w:t>
      </w:r>
      <w:r>
        <w:rPr>
          <w:spacing w:val="60"/>
          <w:sz w:val="24"/>
        </w:rPr>
        <w:t xml:space="preserve"> </w:t>
      </w:r>
      <w:r>
        <w:rPr>
          <w:sz w:val="24"/>
        </w:rPr>
        <w:t>группировок</w:t>
      </w:r>
      <w:r>
        <w:rPr>
          <w:spacing w:val="-57"/>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обучающихся)</w:t>
      </w:r>
      <w:r>
        <w:rPr>
          <w:spacing w:val="1"/>
          <w:sz w:val="24"/>
        </w:rPr>
        <w:t xml:space="preserve"> </w:t>
      </w:r>
      <w:r>
        <w:rPr>
          <w:sz w:val="24"/>
        </w:rPr>
        <w:t>по</w:t>
      </w:r>
      <w:r>
        <w:rPr>
          <w:spacing w:val="1"/>
          <w:sz w:val="24"/>
        </w:rPr>
        <w:t xml:space="preserve"> </w:t>
      </w:r>
      <w:r>
        <w:rPr>
          <w:sz w:val="24"/>
        </w:rPr>
        <w:t>данным</w:t>
      </w:r>
      <w:r>
        <w:rPr>
          <w:spacing w:val="1"/>
          <w:sz w:val="24"/>
        </w:rPr>
        <w:t xml:space="preserve"> </w:t>
      </w:r>
      <w:r>
        <w:rPr>
          <w:sz w:val="24"/>
        </w:rPr>
        <w:t>международной</w:t>
      </w:r>
      <w:r>
        <w:rPr>
          <w:spacing w:val="1"/>
          <w:sz w:val="24"/>
        </w:rPr>
        <w:t xml:space="preserve"> </w:t>
      </w:r>
      <w:r>
        <w:rPr>
          <w:sz w:val="24"/>
        </w:rPr>
        <w:t>статистики</w:t>
      </w:r>
      <w:r>
        <w:rPr>
          <w:spacing w:val="1"/>
          <w:sz w:val="24"/>
        </w:rPr>
        <w:t xml:space="preserve"> </w:t>
      </w:r>
      <w:r>
        <w:rPr>
          <w:sz w:val="24"/>
        </w:rPr>
        <w:t>с целью</w:t>
      </w:r>
      <w:r>
        <w:rPr>
          <w:spacing w:val="1"/>
          <w:sz w:val="24"/>
        </w:rPr>
        <w:t xml:space="preserve"> </w:t>
      </w:r>
      <w:r>
        <w:rPr>
          <w:sz w:val="24"/>
        </w:rPr>
        <w:t>выявления</w:t>
      </w:r>
      <w:r>
        <w:rPr>
          <w:spacing w:val="1"/>
          <w:sz w:val="24"/>
        </w:rPr>
        <w:t xml:space="preserve"> </w:t>
      </w:r>
      <w:r>
        <w:rPr>
          <w:sz w:val="24"/>
        </w:rPr>
        <w:t>мировых</w:t>
      </w:r>
      <w:r>
        <w:rPr>
          <w:spacing w:val="1"/>
          <w:sz w:val="24"/>
        </w:rPr>
        <w:t xml:space="preserve"> </w:t>
      </w:r>
      <w:r>
        <w:rPr>
          <w:sz w:val="24"/>
        </w:rPr>
        <w:t>тенденций процессов интеграции.</w:t>
      </w:r>
    </w:p>
    <w:p w:rsidR="00445874" w:rsidRDefault="00182F3C">
      <w:pPr>
        <w:pStyle w:val="a9"/>
        <w:numPr>
          <w:ilvl w:val="0"/>
          <w:numId w:val="57"/>
        </w:numPr>
        <w:tabs>
          <w:tab w:val="left" w:pos="2730"/>
        </w:tabs>
        <w:ind w:right="583" w:firstLine="707"/>
        <w:jc w:val="both"/>
        <w:rPr>
          <w:sz w:val="24"/>
        </w:rPr>
      </w:pPr>
      <w:r>
        <w:rPr>
          <w:sz w:val="24"/>
        </w:rPr>
        <w:t>Анализ международных экономических связей на примере одной из стран (по</w:t>
      </w:r>
      <w:r>
        <w:rPr>
          <w:spacing w:val="1"/>
          <w:sz w:val="24"/>
        </w:rPr>
        <w:t xml:space="preserve"> </w:t>
      </w:r>
      <w:r>
        <w:rPr>
          <w:sz w:val="24"/>
        </w:rPr>
        <w:t>выбору</w:t>
      </w:r>
      <w:r>
        <w:rPr>
          <w:spacing w:val="-2"/>
          <w:sz w:val="24"/>
        </w:rPr>
        <w:t xml:space="preserve"> </w:t>
      </w:r>
      <w:r>
        <w:rPr>
          <w:sz w:val="24"/>
        </w:rPr>
        <w:t>учителя)</w:t>
      </w:r>
      <w:r>
        <w:rPr>
          <w:spacing w:val="-1"/>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анализа</w:t>
      </w:r>
      <w:r>
        <w:rPr>
          <w:spacing w:val="-1"/>
          <w:sz w:val="24"/>
        </w:rPr>
        <w:t xml:space="preserve"> </w:t>
      </w:r>
      <w:r>
        <w:rPr>
          <w:sz w:val="24"/>
        </w:rPr>
        <w:t>различных</w:t>
      </w:r>
      <w:r>
        <w:rPr>
          <w:spacing w:val="-2"/>
          <w:sz w:val="24"/>
        </w:rPr>
        <w:t xml:space="preserve"> </w:t>
      </w:r>
      <w:r>
        <w:rPr>
          <w:sz w:val="24"/>
        </w:rPr>
        <w:t>источников</w:t>
      </w:r>
      <w:r>
        <w:rPr>
          <w:spacing w:val="-3"/>
          <w:sz w:val="24"/>
        </w:rPr>
        <w:t xml:space="preserve"> </w:t>
      </w:r>
      <w:r>
        <w:rPr>
          <w:sz w:val="24"/>
        </w:rPr>
        <w:t>информации.</w:t>
      </w:r>
    </w:p>
    <w:p w:rsidR="00445874" w:rsidRDefault="00182F3C">
      <w:pPr>
        <w:pStyle w:val="1"/>
        <w:spacing w:line="274" w:lineRule="exact"/>
        <w:ind w:left="2410"/>
      </w:pPr>
      <w:r>
        <w:t>Содержание</w:t>
      </w:r>
      <w:r>
        <w:rPr>
          <w:spacing w:val="-5"/>
        </w:rPr>
        <w:t xml:space="preserve"> </w:t>
      </w:r>
      <w:r>
        <w:t>учебного</w:t>
      </w:r>
      <w:r>
        <w:rPr>
          <w:spacing w:val="-1"/>
        </w:rPr>
        <w:t xml:space="preserve"> </w:t>
      </w:r>
      <w:r>
        <w:t>предмета</w:t>
      </w:r>
      <w:r>
        <w:rPr>
          <w:spacing w:val="-3"/>
        </w:rPr>
        <w:t xml:space="preserve"> </w:t>
      </w:r>
      <w:r>
        <w:t>«География»</w:t>
      </w:r>
      <w:r>
        <w:rPr>
          <w:spacing w:val="-3"/>
        </w:rPr>
        <w:t xml:space="preserve"> </w:t>
      </w:r>
      <w:r>
        <w:t>в</w:t>
      </w:r>
      <w:r>
        <w:rPr>
          <w:spacing w:val="-4"/>
        </w:rPr>
        <w:t xml:space="preserve"> </w:t>
      </w:r>
      <w:r>
        <w:t>11</w:t>
      </w:r>
      <w:r>
        <w:rPr>
          <w:spacing w:val="-3"/>
        </w:rPr>
        <w:t xml:space="preserve"> </w:t>
      </w:r>
      <w:r>
        <w:t>классе.</w:t>
      </w:r>
    </w:p>
    <w:p w:rsidR="00445874" w:rsidRDefault="00182F3C">
      <w:pPr>
        <w:pStyle w:val="a5"/>
        <w:spacing w:line="274" w:lineRule="exact"/>
        <w:ind w:left="2410" w:firstLine="0"/>
      </w:pPr>
      <w:r>
        <w:t>Раздел</w:t>
      </w:r>
      <w:r>
        <w:rPr>
          <w:spacing w:val="-4"/>
        </w:rPr>
        <w:t xml:space="preserve"> </w:t>
      </w:r>
      <w:r>
        <w:t>7.</w:t>
      </w:r>
      <w:r>
        <w:rPr>
          <w:spacing w:val="-2"/>
        </w:rPr>
        <w:t xml:space="preserve"> </w:t>
      </w:r>
      <w:r>
        <w:t>Зарубежная</w:t>
      </w:r>
      <w:r>
        <w:rPr>
          <w:spacing w:val="-2"/>
        </w:rPr>
        <w:t xml:space="preserve"> </w:t>
      </w:r>
      <w:r>
        <w:t>Европа.</w:t>
      </w:r>
    </w:p>
    <w:p w:rsidR="00445874" w:rsidRDefault="00182F3C">
      <w:pPr>
        <w:pStyle w:val="a5"/>
        <w:ind w:left="2410" w:firstLine="0"/>
      </w:pPr>
      <w:r>
        <w:t>Тема</w:t>
      </w:r>
      <w:r>
        <w:rPr>
          <w:spacing w:val="-4"/>
        </w:rPr>
        <w:t xml:space="preserve"> </w:t>
      </w:r>
      <w:r>
        <w:t>1.</w:t>
      </w:r>
      <w:r>
        <w:rPr>
          <w:spacing w:val="-2"/>
        </w:rPr>
        <w:t xml:space="preserve"> </w:t>
      </w:r>
      <w:r>
        <w:t>Географическое</w:t>
      </w:r>
      <w:r>
        <w:rPr>
          <w:spacing w:val="-4"/>
        </w:rPr>
        <w:t xml:space="preserve"> </w:t>
      </w:r>
      <w:r>
        <w:t>положение</w:t>
      </w:r>
      <w:r>
        <w:rPr>
          <w:spacing w:val="-3"/>
        </w:rPr>
        <w:t xml:space="preserve"> </w:t>
      </w:r>
      <w:r>
        <w:t>и</w:t>
      </w:r>
      <w:r>
        <w:rPr>
          <w:spacing w:val="-2"/>
        </w:rPr>
        <w:t xml:space="preserve"> </w:t>
      </w:r>
      <w:r>
        <w:t>политическая</w:t>
      </w:r>
      <w:r>
        <w:rPr>
          <w:spacing w:val="-3"/>
        </w:rPr>
        <w:t xml:space="preserve"> </w:t>
      </w:r>
      <w:r>
        <w:t>карта</w:t>
      </w:r>
      <w:r>
        <w:rPr>
          <w:spacing w:val="-2"/>
        </w:rPr>
        <w:t xml:space="preserve"> </w:t>
      </w:r>
      <w:r>
        <w:t>зарубежной</w:t>
      </w:r>
      <w:r>
        <w:rPr>
          <w:spacing w:val="-2"/>
        </w:rPr>
        <w:t xml:space="preserve"> </w:t>
      </w:r>
      <w:r>
        <w:t>Европы.</w:t>
      </w:r>
    </w:p>
    <w:p w:rsidR="00445874" w:rsidRDefault="00182F3C">
      <w:pPr>
        <w:pStyle w:val="a5"/>
        <w:ind w:right="585"/>
      </w:pPr>
      <w:r>
        <w:t>Политико- и экономико-географическое положение Европы. Размеры территории и</w:t>
      </w:r>
      <w:r>
        <w:rPr>
          <w:spacing w:val="1"/>
        </w:rPr>
        <w:t xml:space="preserve"> </w:t>
      </w:r>
      <w:r>
        <w:t>численность населения, доля в мировом населении</w:t>
      </w:r>
      <w:r>
        <w:rPr>
          <w:i/>
        </w:rPr>
        <w:t xml:space="preserve">. </w:t>
      </w:r>
      <w:r>
        <w:t>Большое значение выхода к морям</w:t>
      </w:r>
      <w:r>
        <w:rPr>
          <w:spacing w:val="1"/>
        </w:rPr>
        <w:t xml:space="preserve"> </w:t>
      </w:r>
      <w:r>
        <w:t>Атлантического</w:t>
      </w:r>
      <w:r>
        <w:rPr>
          <w:spacing w:val="-1"/>
        </w:rPr>
        <w:t xml:space="preserve"> </w:t>
      </w:r>
      <w:r>
        <w:t>океана.</w:t>
      </w:r>
    </w:p>
    <w:p w:rsidR="00445874" w:rsidRDefault="00182F3C">
      <w:pPr>
        <w:pStyle w:val="a5"/>
        <w:ind w:right="583"/>
      </w:pPr>
      <w:r>
        <w:t>Политическая карта зарубежной Европы после Второй мировой войны; отражение</w:t>
      </w:r>
      <w:r>
        <w:rPr>
          <w:spacing w:val="1"/>
        </w:rPr>
        <w:t xml:space="preserve"> </w:t>
      </w:r>
      <w:r>
        <w:t>на</w:t>
      </w:r>
      <w:r>
        <w:rPr>
          <w:spacing w:val="1"/>
        </w:rPr>
        <w:t xml:space="preserve"> </w:t>
      </w:r>
      <w:r>
        <w:t>ней</w:t>
      </w:r>
      <w:r>
        <w:rPr>
          <w:spacing w:val="1"/>
        </w:rPr>
        <w:t xml:space="preserve"> </w:t>
      </w:r>
      <w:r>
        <w:t>послевоенного</w:t>
      </w:r>
      <w:r>
        <w:rPr>
          <w:spacing w:val="1"/>
        </w:rPr>
        <w:t xml:space="preserve"> </w:t>
      </w:r>
      <w:r>
        <w:t>политико-идеологического</w:t>
      </w:r>
      <w:r>
        <w:rPr>
          <w:spacing w:val="1"/>
        </w:rPr>
        <w:t xml:space="preserve"> </w:t>
      </w:r>
      <w:r>
        <w:t>и</w:t>
      </w:r>
      <w:r>
        <w:rPr>
          <w:spacing w:val="1"/>
        </w:rPr>
        <w:t xml:space="preserve"> </w:t>
      </w:r>
      <w:r>
        <w:t>экономического</w:t>
      </w:r>
      <w:r>
        <w:rPr>
          <w:spacing w:val="1"/>
        </w:rPr>
        <w:t xml:space="preserve"> </w:t>
      </w:r>
      <w:r>
        <w:t>раскола</w:t>
      </w:r>
      <w:r>
        <w:rPr>
          <w:spacing w:val="1"/>
        </w:rPr>
        <w:t xml:space="preserve"> </w:t>
      </w:r>
      <w:r>
        <w:t>региона.</w:t>
      </w:r>
      <w:r>
        <w:rPr>
          <w:spacing w:val="1"/>
        </w:rPr>
        <w:t xml:space="preserve"> </w:t>
      </w:r>
      <w:r>
        <w:t>Изменения</w:t>
      </w:r>
      <w:r>
        <w:rPr>
          <w:spacing w:val="1"/>
        </w:rPr>
        <w:t xml:space="preserve"> </w:t>
      </w:r>
      <w:r>
        <w:t>на</w:t>
      </w:r>
      <w:r>
        <w:rPr>
          <w:spacing w:val="1"/>
        </w:rPr>
        <w:t xml:space="preserve"> </w:t>
      </w:r>
      <w:r>
        <w:t>политической</w:t>
      </w:r>
      <w:r>
        <w:rPr>
          <w:spacing w:val="1"/>
        </w:rPr>
        <w:t xml:space="preserve"> </w:t>
      </w:r>
      <w:r>
        <w:t>карте</w:t>
      </w:r>
      <w:r>
        <w:rPr>
          <w:spacing w:val="1"/>
        </w:rPr>
        <w:t xml:space="preserve"> </w:t>
      </w:r>
      <w:r>
        <w:t>в</w:t>
      </w:r>
      <w:r>
        <w:rPr>
          <w:spacing w:val="1"/>
        </w:rPr>
        <w:t xml:space="preserve"> </w:t>
      </w:r>
      <w:r>
        <w:t>конце</w:t>
      </w:r>
      <w:r>
        <w:rPr>
          <w:spacing w:val="1"/>
        </w:rPr>
        <w:t xml:space="preserve"> </w:t>
      </w:r>
      <w:r>
        <w:t>1980-х</w:t>
      </w:r>
      <w:r>
        <w:rPr>
          <w:spacing w:val="1"/>
        </w:rPr>
        <w:t xml:space="preserve"> </w:t>
      </w:r>
      <w:r>
        <w:t>–</w:t>
      </w:r>
      <w:r>
        <w:rPr>
          <w:spacing w:val="1"/>
        </w:rPr>
        <w:t xml:space="preserve"> </w:t>
      </w:r>
      <w:r>
        <w:t>начале</w:t>
      </w:r>
      <w:r>
        <w:rPr>
          <w:spacing w:val="1"/>
        </w:rPr>
        <w:t xml:space="preserve"> </w:t>
      </w:r>
      <w:r>
        <w:t>1990-х</w:t>
      </w:r>
      <w:r>
        <w:rPr>
          <w:spacing w:val="1"/>
        </w:rPr>
        <w:t xml:space="preserve"> </w:t>
      </w:r>
      <w:r>
        <w:t>гг.:</w:t>
      </w:r>
      <w:r>
        <w:rPr>
          <w:spacing w:val="1"/>
        </w:rPr>
        <w:t xml:space="preserve"> </w:t>
      </w:r>
      <w:r>
        <w:t>объединение</w:t>
      </w:r>
      <w:r>
        <w:rPr>
          <w:spacing w:val="1"/>
        </w:rPr>
        <w:t xml:space="preserve"> </w:t>
      </w:r>
      <w:r>
        <w:t>Германии,</w:t>
      </w:r>
      <w:r>
        <w:rPr>
          <w:spacing w:val="1"/>
        </w:rPr>
        <w:t xml:space="preserve"> </w:t>
      </w:r>
      <w:r>
        <w:t>распад</w:t>
      </w:r>
      <w:r>
        <w:rPr>
          <w:spacing w:val="1"/>
        </w:rPr>
        <w:t xml:space="preserve"> </w:t>
      </w:r>
      <w:r>
        <w:t>Югославии,</w:t>
      </w:r>
      <w:r>
        <w:rPr>
          <w:spacing w:val="1"/>
        </w:rPr>
        <w:t xml:space="preserve"> </w:t>
      </w:r>
      <w:r>
        <w:t>СССР,</w:t>
      </w:r>
      <w:r>
        <w:rPr>
          <w:spacing w:val="1"/>
        </w:rPr>
        <w:t xml:space="preserve"> </w:t>
      </w:r>
      <w:r>
        <w:t>Чехословакии.</w:t>
      </w:r>
      <w:r>
        <w:rPr>
          <w:spacing w:val="1"/>
        </w:rPr>
        <w:t xml:space="preserve"> </w:t>
      </w:r>
      <w:r>
        <w:t>Политическая</w:t>
      </w:r>
      <w:r>
        <w:rPr>
          <w:spacing w:val="1"/>
        </w:rPr>
        <w:t xml:space="preserve"> </w:t>
      </w:r>
      <w:r>
        <w:t>и</w:t>
      </w:r>
      <w:r>
        <w:rPr>
          <w:spacing w:val="1"/>
        </w:rPr>
        <w:t xml:space="preserve"> </w:t>
      </w:r>
      <w:r>
        <w:t>экономическая</w:t>
      </w:r>
      <w:r>
        <w:rPr>
          <w:spacing w:val="1"/>
        </w:rPr>
        <w:t xml:space="preserve"> </w:t>
      </w:r>
      <w:r>
        <w:t>интеграция</w:t>
      </w:r>
      <w:r>
        <w:rPr>
          <w:spacing w:val="1"/>
        </w:rPr>
        <w:t xml:space="preserve"> </w:t>
      </w:r>
      <w:r>
        <w:t>стран</w:t>
      </w:r>
      <w:r>
        <w:rPr>
          <w:spacing w:val="1"/>
        </w:rPr>
        <w:t xml:space="preserve"> </w:t>
      </w:r>
      <w:r>
        <w:t>Европы.</w:t>
      </w:r>
      <w:r>
        <w:rPr>
          <w:spacing w:val="1"/>
        </w:rPr>
        <w:t xml:space="preserve"> </w:t>
      </w:r>
      <w:r>
        <w:t>Пространственный</w:t>
      </w:r>
      <w:r>
        <w:rPr>
          <w:spacing w:val="1"/>
        </w:rPr>
        <w:t xml:space="preserve"> </w:t>
      </w:r>
      <w:r>
        <w:t>рост</w:t>
      </w:r>
      <w:r>
        <w:rPr>
          <w:spacing w:val="1"/>
        </w:rPr>
        <w:t xml:space="preserve"> </w:t>
      </w:r>
      <w:r>
        <w:t>и</w:t>
      </w:r>
      <w:r>
        <w:rPr>
          <w:spacing w:val="1"/>
        </w:rPr>
        <w:t xml:space="preserve"> </w:t>
      </w:r>
      <w:r>
        <w:t>качественная</w:t>
      </w:r>
      <w:r>
        <w:rPr>
          <w:spacing w:val="61"/>
        </w:rPr>
        <w:t xml:space="preserve"> </w:t>
      </w:r>
      <w:r>
        <w:t>эволюция</w:t>
      </w:r>
      <w:r>
        <w:rPr>
          <w:spacing w:val="1"/>
        </w:rPr>
        <w:t xml:space="preserve"> </w:t>
      </w:r>
      <w:r>
        <w:t>Европейского союза. Формы государственного устройства стран региона. Место и роль</w:t>
      </w:r>
      <w:r>
        <w:rPr>
          <w:spacing w:val="1"/>
        </w:rPr>
        <w:t xml:space="preserve"> </w:t>
      </w:r>
      <w:r>
        <w:t>зарубежной</w:t>
      </w:r>
      <w:r>
        <w:rPr>
          <w:spacing w:val="1"/>
        </w:rPr>
        <w:t xml:space="preserve"> </w:t>
      </w:r>
      <w:r>
        <w:t>Европы</w:t>
      </w:r>
      <w:r>
        <w:rPr>
          <w:spacing w:val="1"/>
        </w:rPr>
        <w:t xml:space="preserve"> </w:t>
      </w:r>
      <w:r>
        <w:t>в</w:t>
      </w:r>
      <w:r>
        <w:rPr>
          <w:spacing w:val="1"/>
        </w:rPr>
        <w:t xml:space="preserve"> </w:t>
      </w:r>
      <w:r>
        <w:t>мировой</w:t>
      </w:r>
      <w:r>
        <w:rPr>
          <w:spacing w:val="1"/>
        </w:rPr>
        <w:t xml:space="preserve"> </w:t>
      </w:r>
      <w:r>
        <w:t>политике,</w:t>
      </w:r>
      <w:r>
        <w:rPr>
          <w:spacing w:val="1"/>
        </w:rPr>
        <w:t xml:space="preserve"> </w:t>
      </w:r>
      <w:r>
        <w:t>экономике,</w:t>
      </w:r>
      <w:r>
        <w:rPr>
          <w:spacing w:val="1"/>
        </w:rPr>
        <w:t xml:space="preserve"> </w:t>
      </w:r>
      <w:r>
        <w:t>культуре,</w:t>
      </w:r>
      <w:r>
        <w:rPr>
          <w:spacing w:val="1"/>
        </w:rPr>
        <w:t xml:space="preserve"> </w:t>
      </w:r>
      <w:r>
        <w:t>в</w:t>
      </w:r>
      <w:r>
        <w:rPr>
          <w:spacing w:val="1"/>
        </w:rPr>
        <w:t xml:space="preserve"> </w:t>
      </w:r>
      <w:r>
        <w:t>историко-</w:t>
      </w:r>
      <w:r>
        <w:rPr>
          <w:spacing w:val="1"/>
        </w:rPr>
        <w:t xml:space="preserve"> </w:t>
      </w:r>
      <w:r>
        <w:t>географическом</w:t>
      </w:r>
      <w:r>
        <w:rPr>
          <w:spacing w:val="1"/>
        </w:rPr>
        <w:t xml:space="preserve"> </w:t>
      </w:r>
      <w:r>
        <w:t>наследии.</w:t>
      </w:r>
      <w:r>
        <w:rPr>
          <w:spacing w:val="1"/>
        </w:rPr>
        <w:t xml:space="preserve"> </w:t>
      </w:r>
      <w:r>
        <w:t>Деление</w:t>
      </w:r>
      <w:r>
        <w:rPr>
          <w:spacing w:val="1"/>
        </w:rPr>
        <w:t xml:space="preserve"> </w:t>
      </w:r>
      <w:r>
        <w:t>на</w:t>
      </w:r>
      <w:r>
        <w:rPr>
          <w:spacing w:val="1"/>
        </w:rPr>
        <w:t xml:space="preserve"> </w:t>
      </w:r>
      <w:r>
        <w:t>субрегионы</w:t>
      </w:r>
      <w:r>
        <w:rPr>
          <w:spacing w:val="1"/>
        </w:rPr>
        <w:t xml:space="preserve"> </w:t>
      </w:r>
      <w:r>
        <w:t>(Западная,</w:t>
      </w:r>
      <w:r>
        <w:rPr>
          <w:spacing w:val="1"/>
        </w:rPr>
        <w:t xml:space="preserve"> </w:t>
      </w:r>
      <w:r>
        <w:t>Южная,</w:t>
      </w:r>
      <w:r>
        <w:rPr>
          <w:spacing w:val="1"/>
        </w:rPr>
        <w:t xml:space="preserve"> </w:t>
      </w:r>
      <w:r>
        <w:t>Северная,</w:t>
      </w:r>
      <w:r>
        <w:rPr>
          <w:spacing w:val="1"/>
        </w:rPr>
        <w:t xml:space="preserve"> </w:t>
      </w:r>
      <w:r>
        <w:t>Восточная</w:t>
      </w:r>
      <w:r>
        <w:rPr>
          <w:spacing w:val="-1"/>
        </w:rPr>
        <w:t xml:space="preserve"> </w:t>
      </w:r>
      <w:r>
        <w:t>Европа).</w:t>
      </w:r>
    </w:p>
    <w:p w:rsidR="00445874" w:rsidRDefault="00182F3C">
      <w:pPr>
        <w:pStyle w:val="a5"/>
        <w:ind w:right="584"/>
      </w:pPr>
      <w:r>
        <w:t>Ключевые проблемы взаимоотношений России со странами Европы: расширение</w:t>
      </w:r>
      <w:r>
        <w:rPr>
          <w:spacing w:val="1"/>
        </w:rPr>
        <w:t xml:space="preserve"> </w:t>
      </w:r>
      <w:r>
        <w:t>ЕС</w:t>
      </w:r>
      <w:r>
        <w:rPr>
          <w:spacing w:val="8"/>
        </w:rPr>
        <w:t xml:space="preserve"> </w:t>
      </w:r>
      <w:r>
        <w:t>и</w:t>
      </w:r>
      <w:r>
        <w:rPr>
          <w:spacing w:val="8"/>
        </w:rPr>
        <w:t xml:space="preserve"> </w:t>
      </w:r>
      <w:r>
        <w:t>НАТО</w:t>
      </w:r>
      <w:r>
        <w:rPr>
          <w:spacing w:val="6"/>
        </w:rPr>
        <w:t xml:space="preserve"> </w:t>
      </w:r>
      <w:r>
        <w:t>на</w:t>
      </w:r>
      <w:r>
        <w:rPr>
          <w:spacing w:val="8"/>
        </w:rPr>
        <w:t xml:space="preserve"> </w:t>
      </w:r>
      <w:r>
        <w:t>восток,</w:t>
      </w:r>
      <w:r>
        <w:rPr>
          <w:spacing w:val="7"/>
        </w:rPr>
        <w:t xml:space="preserve"> </w:t>
      </w:r>
      <w:r>
        <w:t>Калининградский</w:t>
      </w:r>
      <w:r>
        <w:rPr>
          <w:spacing w:val="8"/>
        </w:rPr>
        <w:t xml:space="preserve"> </w:t>
      </w:r>
      <w:r>
        <w:t>эксклав,</w:t>
      </w:r>
      <w:r>
        <w:rPr>
          <w:spacing w:val="6"/>
        </w:rPr>
        <w:t xml:space="preserve"> </w:t>
      </w:r>
      <w:r>
        <w:t>транспортировка</w:t>
      </w:r>
      <w:r>
        <w:rPr>
          <w:spacing w:val="6"/>
        </w:rPr>
        <w:t xml:space="preserve"> </w:t>
      </w:r>
      <w:r>
        <w:t>в</w:t>
      </w:r>
      <w:r>
        <w:rPr>
          <w:spacing w:val="4"/>
        </w:rPr>
        <w:t xml:space="preserve"> </w:t>
      </w:r>
      <w:r>
        <w:t>страны</w:t>
      </w:r>
      <w:r>
        <w:rPr>
          <w:spacing w:val="6"/>
        </w:rPr>
        <w:t xml:space="preserve"> </w:t>
      </w:r>
      <w:r>
        <w:t>Европы</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российских</w:t>
      </w:r>
      <w:r>
        <w:rPr>
          <w:spacing w:val="-1"/>
        </w:rPr>
        <w:t xml:space="preserve"> </w:t>
      </w:r>
      <w:r>
        <w:t>топливных</w:t>
      </w:r>
      <w:r>
        <w:rPr>
          <w:spacing w:val="-3"/>
        </w:rPr>
        <w:t xml:space="preserve"> </w:t>
      </w:r>
      <w:r>
        <w:t>ресурсов</w:t>
      </w:r>
      <w:r>
        <w:rPr>
          <w:spacing w:val="-3"/>
        </w:rPr>
        <w:t xml:space="preserve"> </w:t>
      </w:r>
      <w:r>
        <w:t>и</w:t>
      </w:r>
      <w:r>
        <w:rPr>
          <w:spacing w:val="-2"/>
        </w:rPr>
        <w:t xml:space="preserve"> </w:t>
      </w:r>
      <w:r>
        <w:t>другое.</w:t>
      </w:r>
    </w:p>
    <w:p w:rsidR="00445874" w:rsidRDefault="00182F3C">
      <w:pPr>
        <w:pStyle w:val="a5"/>
        <w:ind w:left="2410" w:firstLine="0"/>
      </w:pPr>
      <w:r>
        <w:t>Практическая</w:t>
      </w:r>
      <w:r>
        <w:rPr>
          <w:spacing w:val="-4"/>
        </w:rPr>
        <w:t xml:space="preserve"> </w:t>
      </w:r>
      <w:r>
        <w:t>работа.</w:t>
      </w:r>
    </w:p>
    <w:p w:rsidR="00445874" w:rsidRDefault="00182F3C">
      <w:pPr>
        <w:pStyle w:val="a5"/>
        <w:ind w:right="590"/>
      </w:pPr>
      <w:r>
        <w:t>1). Сравнительная характеристика региональных организаций зарубежной Европы</w:t>
      </w:r>
      <w:r>
        <w:rPr>
          <w:spacing w:val="1"/>
        </w:rPr>
        <w:t xml:space="preserve"> </w:t>
      </w:r>
      <w:r>
        <w:t>(ЕС,</w:t>
      </w:r>
      <w:r>
        <w:rPr>
          <w:spacing w:val="-1"/>
        </w:rPr>
        <w:t xml:space="preserve"> </w:t>
      </w:r>
      <w:r>
        <w:t>ЕАСТ, Евратом, Европейское</w:t>
      </w:r>
      <w:r>
        <w:rPr>
          <w:spacing w:val="-1"/>
        </w:rPr>
        <w:t xml:space="preserve"> </w:t>
      </w:r>
      <w:r>
        <w:t>космическое</w:t>
      </w:r>
      <w:r>
        <w:rPr>
          <w:spacing w:val="-2"/>
        </w:rPr>
        <w:t xml:space="preserve"> </w:t>
      </w:r>
      <w:r>
        <w:t>агентство).</w:t>
      </w:r>
    </w:p>
    <w:p w:rsidR="00445874" w:rsidRDefault="00182F3C">
      <w:pPr>
        <w:pStyle w:val="a5"/>
        <w:ind w:left="2410" w:firstLine="0"/>
      </w:pPr>
      <w:r>
        <w:t>Тема</w:t>
      </w:r>
      <w:r>
        <w:rPr>
          <w:spacing w:val="-3"/>
        </w:rPr>
        <w:t xml:space="preserve"> </w:t>
      </w:r>
      <w:r>
        <w:t>2.</w:t>
      </w:r>
      <w:r>
        <w:rPr>
          <w:spacing w:val="-3"/>
        </w:rPr>
        <w:t xml:space="preserve"> </w:t>
      </w:r>
      <w:r>
        <w:t>Природные</w:t>
      </w:r>
      <w:r>
        <w:rPr>
          <w:spacing w:val="1"/>
        </w:rPr>
        <w:t xml:space="preserve"> </w:t>
      </w:r>
      <w:r>
        <w:t>условия</w:t>
      </w:r>
      <w:r>
        <w:rPr>
          <w:spacing w:val="-2"/>
        </w:rPr>
        <w:t xml:space="preserve"> </w:t>
      </w:r>
      <w:r>
        <w:t>и</w:t>
      </w:r>
      <w:r>
        <w:rPr>
          <w:spacing w:val="-2"/>
        </w:rPr>
        <w:t xml:space="preserve"> </w:t>
      </w:r>
      <w:r>
        <w:t>ресурсы</w:t>
      </w:r>
      <w:r>
        <w:rPr>
          <w:spacing w:val="-2"/>
        </w:rPr>
        <w:t xml:space="preserve"> </w:t>
      </w:r>
      <w:r>
        <w:t>зарубежной</w:t>
      </w:r>
      <w:r>
        <w:rPr>
          <w:spacing w:val="-2"/>
        </w:rPr>
        <w:t xml:space="preserve"> </w:t>
      </w:r>
      <w:r>
        <w:t>Европы.</w:t>
      </w:r>
    </w:p>
    <w:p w:rsidR="00445874" w:rsidRDefault="00182F3C">
      <w:pPr>
        <w:pStyle w:val="a5"/>
        <w:ind w:right="587"/>
      </w:pPr>
      <w:r>
        <w:t xml:space="preserve">Разнообразие   </w:t>
      </w:r>
      <w:r>
        <w:rPr>
          <w:spacing w:val="1"/>
        </w:rPr>
        <w:t xml:space="preserve"> </w:t>
      </w:r>
      <w:r>
        <w:t xml:space="preserve">природных   </w:t>
      </w:r>
      <w:r>
        <w:rPr>
          <w:spacing w:val="1"/>
        </w:rPr>
        <w:t xml:space="preserve"> </w:t>
      </w:r>
      <w:r>
        <w:t xml:space="preserve">условий   </w:t>
      </w:r>
      <w:r>
        <w:rPr>
          <w:spacing w:val="1"/>
        </w:rPr>
        <w:t xml:space="preserve"> </w:t>
      </w:r>
      <w:r>
        <w:t>и     ресурсов     в     зарубежной     Европе,</w:t>
      </w:r>
      <w:r>
        <w:rPr>
          <w:spacing w:val="-57"/>
        </w:rPr>
        <w:t xml:space="preserve"> </w:t>
      </w:r>
      <w:r>
        <w:t>их территориальные различия. Обеспеченность региона отдельными видами природных</w:t>
      </w:r>
      <w:r>
        <w:rPr>
          <w:spacing w:val="1"/>
        </w:rPr>
        <w:t xml:space="preserve"> </w:t>
      </w:r>
      <w:r>
        <w:t>ресурсов. Природно-ресурсные предпосылки для развития промышленности, сельского и</w:t>
      </w:r>
      <w:r>
        <w:rPr>
          <w:spacing w:val="1"/>
        </w:rPr>
        <w:t xml:space="preserve"> </w:t>
      </w:r>
      <w:r>
        <w:t>лесного хозяйства, транспорта, туризма и рекреации. Энергетические ресурсы, включая</w:t>
      </w:r>
      <w:r>
        <w:rPr>
          <w:spacing w:val="1"/>
        </w:rPr>
        <w:t xml:space="preserve"> </w:t>
      </w:r>
      <w:r>
        <w:t>ресурсы</w:t>
      </w:r>
      <w:r>
        <w:rPr>
          <w:spacing w:val="1"/>
        </w:rPr>
        <w:t xml:space="preserve"> </w:t>
      </w:r>
      <w:r>
        <w:t>возобновимой</w:t>
      </w:r>
      <w:r>
        <w:rPr>
          <w:spacing w:val="1"/>
        </w:rPr>
        <w:t xml:space="preserve"> </w:t>
      </w:r>
      <w:r>
        <w:t>энергетики</w:t>
      </w:r>
      <w:r>
        <w:rPr>
          <w:spacing w:val="1"/>
        </w:rPr>
        <w:t xml:space="preserve"> </w:t>
      </w:r>
      <w:r>
        <w:t>(солнечной,</w:t>
      </w:r>
      <w:r>
        <w:rPr>
          <w:spacing w:val="1"/>
        </w:rPr>
        <w:t xml:space="preserve"> </w:t>
      </w:r>
      <w:r>
        <w:t>ветровой,</w:t>
      </w:r>
      <w:r>
        <w:rPr>
          <w:spacing w:val="1"/>
        </w:rPr>
        <w:t xml:space="preserve"> </w:t>
      </w:r>
      <w:r>
        <w:t>волновой).</w:t>
      </w:r>
      <w:r>
        <w:rPr>
          <w:spacing w:val="1"/>
        </w:rPr>
        <w:t xml:space="preserve"> </w:t>
      </w:r>
      <w:r>
        <w:t>Проблемы</w:t>
      </w:r>
      <w:r>
        <w:rPr>
          <w:spacing w:val="1"/>
        </w:rPr>
        <w:t xml:space="preserve"> </w:t>
      </w:r>
      <w:r>
        <w:t>природопользования</w:t>
      </w:r>
      <w:r>
        <w:rPr>
          <w:spacing w:val="13"/>
        </w:rPr>
        <w:t xml:space="preserve"> </w:t>
      </w:r>
      <w:r>
        <w:t>и</w:t>
      </w:r>
      <w:r>
        <w:rPr>
          <w:spacing w:val="14"/>
        </w:rPr>
        <w:t xml:space="preserve"> </w:t>
      </w:r>
      <w:r>
        <w:t>охрана</w:t>
      </w:r>
      <w:r>
        <w:rPr>
          <w:spacing w:val="13"/>
        </w:rPr>
        <w:t xml:space="preserve"> </w:t>
      </w:r>
      <w:r>
        <w:t>природы.</w:t>
      </w:r>
      <w:r>
        <w:rPr>
          <w:spacing w:val="14"/>
        </w:rPr>
        <w:t xml:space="preserve"> </w:t>
      </w:r>
      <w:r>
        <w:t>Обострение</w:t>
      </w:r>
      <w:r>
        <w:rPr>
          <w:spacing w:val="13"/>
        </w:rPr>
        <w:t xml:space="preserve"> </w:t>
      </w:r>
      <w:r>
        <w:t>ресурсных</w:t>
      </w:r>
      <w:r>
        <w:rPr>
          <w:spacing w:val="15"/>
        </w:rPr>
        <w:t xml:space="preserve"> </w:t>
      </w:r>
      <w:r>
        <w:t>и</w:t>
      </w:r>
      <w:r>
        <w:rPr>
          <w:spacing w:val="15"/>
        </w:rPr>
        <w:t xml:space="preserve"> </w:t>
      </w:r>
      <w:r>
        <w:t>экологических</w:t>
      </w:r>
      <w:r>
        <w:rPr>
          <w:spacing w:val="14"/>
        </w:rPr>
        <w:t xml:space="preserve"> </w:t>
      </w:r>
      <w:r>
        <w:t>проблем</w:t>
      </w:r>
      <w:r>
        <w:rPr>
          <w:spacing w:val="-57"/>
        </w:rPr>
        <w:t xml:space="preserve"> </w:t>
      </w:r>
      <w:r>
        <w:t>в</w:t>
      </w:r>
      <w:r>
        <w:rPr>
          <w:spacing w:val="-2"/>
        </w:rPr>
        <w:t xml:space="preserve"> </w:t>
      </w:r>
      <w:r>
        <w:t>странах</w:t>
      </w:r>
      <w:r>
        <w:rPr>
          <w:spacing w:val="2"/>
        </w:rPr>
        <w:t xml:space="preserve"> </w:t>
      </w:r>
      <w:r>
        <w:t>зарубежной Европы,</w:t>
      </w:r>
      <w:r>
        <w:rPr>
          <w:spacing w:val="-1"/>
        </w:rPr>
        <w:t xml:space="preserve"> </w:t>
      </w:r>
      <w:r>
        <w:t>направления их</w:t>
      </w:r>
      <w:r>
        <w:rPr>
          <w:spacing w:val="3"/>
        </w:rPr>
        <w:t xml:space="preserve"> </w:t>
      </w:r>
      <w:r>
        <w:t>решения.</w:t>
      </w:r>
    </w:p>
    <w:p w:rsidR="00445874" w:rsidRDefault="00182F3C">
      <w:pPr>
        <w:pStyle w:val="a5"/>
        <w:ind w:left="2410" w:firstLine="0"/>
      </w:pPr>
      <w:r>
        <w:t>Практические</w:t>
      </w:r>
      <w:r>
        <w:rPr>
          <w:spacing w:val="-4"/>
        </w:rPr>
        <w:t xml:space="preserve"> </w:t>
      </w:r>
      <w:r>
        <w:t>работы.</w:t>
      </w:r>
    </w:p>
    <w:p w:rsidR="00445874" w:rsidRDefault="00182F3C">
      <w:pPr>
        <w:pStyle w:val="a9"/>
        <w:numPr>
          <w:ilvl w:val="0"/>
          <w:numId w:val="56"/>
        </w:numPr>
        <w:tabs>
          <w:tab w:val="left" w:pos="2730"/>
        </w:tabs>
        <w:spacing w:before="1"/>
        <w:ind w:right="595" w:firstLine="707"/>
        <w:jc w:val="both"/>
        <w:rPr>
          <w:sz w:val="24"/>
        </w:rPr>
      </w:pPr>
      <w:r>
        <w:rPr>
          <w:sz w:val="24"/>
        </w:rPr>
        <w:t>Оценка</w:t>
      </w:r>
      <w:r>
        <w:rPr>
          <w:spacing w:val="1"/>
          <w:sz w:val="24"/>
        </w:rPr>
        <w:t xml:space="preserve"> </w:t>
      </w:r>
      <w:r>
        <w:rPr>
          <w:sz w:val="24"/>
        </w:rPr>
        <w:t>обеспеченности</w:t>
      </w:r>
      <w:r>
        <w:rPr>
          <w:spacing w:val="1"/>
          <w:sz w:val="24"/>
        </w:rPr>
        <w:t xml:space="preserve"> </w:t>
      </w:r>
      <w:r>
        <w:rPr>
          <w:sz w:val="24"/>
        </w:rPr>
        <w:t>природными</w:t>
      </w:r>
      <w:r>
        <w:rPr>
          <w:spacing w:val="1"/>
          <w:sz w:val="24"/>
        </w:rPr>
        <w:t xml:space="preserve"> </w:t>
      </w:r>
      <w:r>
        <w:rPr>
          <w:sz w:val="24"/>
        </w:rPr>
        <w:t>ресурсами</w:t>
      </w:r>
      <w:r>
        <w:rPr>
          <w:spacing w:val="1"/>
          <w:sz w:val="24"/>
        </w:rPr>
        <w:t xml:space="preserve"> </w:t>
      </w:r>
      <w:r>
        <w:rPr>
          <w:sz w:val="24"/>
        </w:rPr>
        <w:t>субрегионов</w:t>
      </w:r>
      <w:r>
        <w:rPr>
          <w:spacing w:val="1"/>
          <w:sz w:val="24"/>
        </w:rPr>
        <w:t xml:space="preserve"> </w:t>
      </w:r>
      <w:r>
        <w:rPr>
          <w:sz w:val="24"/>
        </w:rPr>
        <w:t>зарубежной</w:t>
      </w:r>
      <w:r>
        <w:rPr>
          <w:spacing w:val="1"/>
          <w:sz w:val="24"/>
        </w:rPr>
        <w:t xml:space="preserve"> </w:t>
      </w:r>
      <w:r>
        <w:rPr>
          <w:sz w:val="24"/>
        </w:rPr>
        <w:t>Европы.</w:t>
      </w:r>
    </w:p>
    <w:p w:rsidR="00445874" w:rsidRDefault="00182F3C">
      <w:pPr>
        <w:pStyle w:val="a9"/>
        <w:numPr>
          <w:ilvl w:val="0"/>
          <w:numId w:val="56"/>
        </w:numPr>
        <w:tabs>
          <w:tab w:val="left" w:pos="2730"/>
        </w:tabs>
        <w:ind w:right="586" w:firstLine="707"/>
        <w:jc w:val="both"/>
        <w:rPr>
          <w:sz w:val="24"/>
        </w:rPr>
      </w:pPr>
      <w:r>
        <w:rPr>
          <w:sz w:val="24"/>
        </w:rPr>
        <w:t>Комплексная характеристика природно-ресурсного потенциала одной из стран</w:t>
      </w:r>
      <w:r>
        <w:rPr>
          <w:spacing w:val="1"/>
          <w:sz w:val="24"/>
        </w:rPr>
        <w:t xml:space="preserve"> </w:t>
      </w:r>
      <w:r>
        <w:rPr>
          <w:sz w:val="24"/>
        </w:rPr>
        <w:t>зарубежной</w:t>
      </w:r>
      <w:r>
        <w:rPr>
          <w:spacing w:val="-1"/>
          <w:sz w:val="24"/>
        </w:rPr>
        <w:t xml:space="preserve"> </w:t>
      </w:r>
      <w:r>
        <w:rPr>
          <w:sz w:val="24"/>
        </w:rPr>
        <w:t>Европы (по выбору).</w:t>
      </w:r>
    </w:p>
    <w:p w:rsidR="00445874" w:rsidRDefault="00182F3C">
      <w:pPr>
        <w:pStyle w:val="a5"/>
        <w:ind w:left="2410" w:firstLine="0"/>
      </w:pPr>
      <w:r>
        <w:t>Тема</w:t>
      </w:r>
      <w:r>
        <w:rPr>
          <w:spacing w:val="-3"/>
        </w:rPr>
        <w:t xml:space="preserve"> </w:t>
      </w:r>
      <w:r>
        <w:t>3.</w:t>
      </w:r>
      <w:r>
        <w:rPr>
          <w:spacing w:val="-1"/>
        </w:rPr>
        <w:t xml:space="preserve"> </w:t>
      </w:r>
      <w:r>
        <w:t>Население</w:t>
      </w:r>
      <w:r>
        <w:rPr>
          <w:spacing w:val="-3"/>
        </w:rPr>
        <w:t xml:space="preserve"> </w:t>
      </w:r>
      <w:r>
        <w:t>зарубежной</w:t>
      </w:r>
      <w:r>
        <w:rPr>
          <w:spacing w:val="-1"/>
        </w:rPr>
        <w:t xml:space="preserve"> </w:t>
      </w:r>
      <w:r>
        <w:t>Европы.</w:t>
      </w:r>
    </w:p>
    <w:p w:rsidR="00445874" w:rsidRDefault="00182F3C">
      <w:pPr>
        <w:pStyle w:val="a5"/>
        <w:ind w:right="582"/>
      </w:pPr>
      <w:r>
        <w:t>Динамика     населения    региона     в     последние     десятилетия.    Национальный</w:t>
      </w:r>
      <w:r>
        <w:rPr>
          <w:spacing w:val="1"/>
        </w:rPr>
        <w:t xml:space="preserve"> </w:t>
      </w:r>
      <w:r>
        <w:t>и религиозный</w:t>
      </w:r>
      <w:r>
        <w:rPr>
          <w:spacing w:val="1"/>
        </w:rPr>
        <w:t xml:space="preserve"> </w:t>
      </w:r>
      <w:r>
        <w:t>состав,</w:t>
      </w:r>
      <w:r>
        <w:rPr>
          <w:spacing w:val="1"/>
        </w:rPr>
        <w:t xml:space="preserve"> </w:t>
      </w:r>
      <w:r>
        <w:t>его</w:t>
      </w:r>
      <w:r>
        <w:rPr>
          <w:spacing w:val="1"/>
        </w:rPr>
        <w:t xml:space="preserve"> </w:t>
      </w:r>
      <w:r>
        <w:t>изменения</w:t>
      </w:r>
      <w:r>
        <w:rPr>
          <w:spacing w:val="1"/>
        </w:rPr>
        <w:t xml:space="preserve"> </w:t>
      </w:r>
      <w:r>
        <w:t>в</w:t>
      </w:r>
      <w:r>
        <w:rPr>
          <w:spacing w:val="1"/>
        </w:rPr>
        <w:t xml:space="preserve"> </w:t>
      </w:r>
      <w:r>
        <w:t>отдельных</w:t>
      </w:r>
      <w:r>
        <w:rPr>
          <w:spacing w:val="1"/>
        </w:rPr>
        <w:t xml:space="preserve"> </w:t>
      </w:r>
      <w:r>
        <w:t>странах</w:t>
      </w:r>
      <w:r>
        <w:rPr>
          <w:spacing w:val="1"/>
        </w:rPr>
        <w:t xml:space="preserve"> </w:t>
      </w:r>
      <w:r>
        <w:t>вследствие</w:t>
      </w:r>
      <w:r>
        <w:rPr>
          <w:spacing w:val="1"/>
        </w:rPr>
        <w:t xml:space="preserve"> </w:t>
      </w:r>
      <w:r>
        <w:t>миграций.</w:t>
      </w:r>
      <w:r>
        <w:rPr>
          <w:spacing w:val="1"/>
        </w:rPr>
        <w:t xml:space="preserve"> </w:t>
      </w:r>
      <w:r>
        <w:t>Миграционный</w:t>
      </w:r>
      <w:r>
        <w:rPr>
          <w:spacing w:val="1"/>
        </w:rPr>
        <w:t xml:space="preserve"> </w:t>
      </w:r>
      <w:r>
        <w:t>кризис</w:t>
      </w:r>
      <w:r>
        <w:rPr>
          <w:spacing w:val="1"/>
        </w:rPr>
        <w:t xml:space="preserve"> </w:t>
      </w:r>
      <w:r>
        <w:t>2010-х</w:t>
      </w:r>
      <w:r>
        <w:rPr>
          <w:spacing w:val="1"/>
        </w:rPr>
        <w:t xml:space="preserve"> </w:t>
      </w:r>
      <w:r>
        <w:t>гг.,</w:t>
      </w:r>
      <w:r>
        <w:rPr>
          <w:spacing w:val="1"/>
        </w:rPr>
        <w:t xml:space="preserve"> </w:t>
      </w:r>
      <w:r>
        <w:t>его</w:t>
      </w:r>
      <w:r>
        <w:rPr>
          <w:spacing w:val="1"/>
        </w:rPr>
        <w:t xml:space="preserve"> </w:t>
      </w:r>
      <w:r>
        <w:t>причины</w:t>
      </w:r>
      <w:r>
        <w:rPr>
          <w:spacing w:val="1"/>
        </w:rPr>
        <w:t xml:space="preserve"> </w:t>
      </w:r>
      <w:r>
        <w:t>и</w:t>
      </w:r>
      <w:r>
        <w:rPr>
          <w:spacing w:val="1"/>
        </w:rPr>
        <w:t xml:space="preserve"> </w:t>
      </w:r>
      <w:r>
        <w:t>последствия.</w:t>
      </w:r>
      <w:r>
        <w:rPr>
          <w:spacing w:val="1"/>
        </w:rPr>
        <w:t xml:space="preserve"> </w:t>
      </w:r>
      <w:r>
        <w:t>Влияние</w:t>
      </w:r>
      <w:r>
        <w:rPr>
          <w:spacing w:val="1"/>
        </w:rPr>
        <w:t xml:space="preserve"> </w:t>
      </w:r>
      <w:r>
        <w:t>культурно-</w:t>
      </w:r>
      <w:r>
        <w:rPr>
          <w:spacing w:val="1"/>
        </w:rPr>
        <w:t xml:space="preserve"> </w:t>
      </w:r>
      <w:r>
        <w:t>религиозного аспекта на образ жизни населения, демографическую ситуацию, культуру и</w:t>
      </w:r>
      <w:r>
        <w:rPr>
          <w:spacing w:val="1"/>
        </w:rPr>
        <w:t xml:space="preserve"> </w:t>
      </w:r>
      <w:r>
        <w:t>политику стран</w:t>
      </w:r>
      <w:r>
        <w:rPr>
          <w:spacing w:val="1"/>
        </w:rPr>
        <w:t xml:space="preserve"> </w:t>
      </w:r>
      <w:r>
        <w:t>региона.</w:t>
      </w:r>
      <w:r>
        <w:rPr>
          <w:spacing w:val="1"/>
        </w:rPr>
        <w:t xml:space="preserve"> </w:t>
      </w:r>
      <w:r>
        <w:t>Низкий</w:t>
      </w:r>
      <w:r>
        <w:rPr>
          <w:spacing w:val="1"/>
        </w:rPr>
        <w:t xml:space="preserve"> </w:t>
      </w:r>
      <w:r>
        <w:t>естественный</w:t>
      </w:r>
      <w:r>
        <w:rPr>
          <w:spacing w:val="1"/>
        </w:rPr>
        <w:t xml:space="preserve"> </w:t>
      </w:r>
      <w:r>
        <w:t>прирост</w:t>
      </w:r>
      <w:r>
        <w:rPr>
          <w:spacing w:val="1"/>
        </w:rPr>
        <w:t xml:space="preserve"> </w:t>
      </w:r>
      <w:r>
        <w:t>населения,</w:t>
      </w:r>
      <w:r>
        <w:rPr>
          <w:spacing w:val="1"/>
        </w:rPr>
        <w:t xml:space="preserve"> </w:t>
      </w:r>
      <w:r>
        <w:t>проблема старения</w:t>
      </w:r>
      <w:r>
        <w:rPr>
          <w:spacing w:val="1"/>
        </w:rPr>
        <w:t xml:space="preserve"> </w:t>
      </w:r>
      <w:r>
        <w:t>населения. Направления и результаты демографической политики в странах зарубежной</w:t>
      </w:r>
      <w:r>
        <w:rPr>
          <w:spacing w:val="1"/>
        </w:rPr>
        <w:t xml:space="preserve"> </w:t>
      </w:r>
      <w:r>
        <w:t>Европы.</w:t>
      </w:r>
      <w:r>
        <w:rPr>
          <w:spacing w:val="1"/>
        </w:rPr>
        <w:t xml:space="preserve"> </w:t>
      </w:r>
      <w:r>
        <w:t>Особенности</w:t>
      </w:r>
      <w:r>
        <w:rPr>
          <w:spacing w:val="1"/>
        </w:rPr>
        <w:t xml:space="preserve"> </w:t>
      </w:r>
      <w:r>
        <w:t>расселения</w:t>
      </w:r>
      <w:r>
        <w:rPr>
          <w:spacing w:val="1"/>
        </w:rPr>
        <w:t xml:space="preserve"> </w:t>
      </w:r>
      <w:r>
        <w:t>населения,</w:t>
      </w:r>
      <w:r>
        <w:rPr>
          <w:spacing w:val="1"/>
        </w:rPr>
        <w:t xml:space="preserve"> </w:t>
      </w:r>
      <w:r>
        <w:t>крупнейшие</w:t>
      </w:r>
      <w:r>
        <w:rPr>
          <w:spacing w:val="1"/>
        </w:rPr>
        <w:t xml:space="preserve"> </w:t>
      </w:r>
      <w:r>
        <w:t>города</w:t>
      </w:r>
      <w:r>
        <w:rPr>
          <w:spacing w:val="1"/>
        </w:rPr>
        <w:t xml:space="preserve"> </w:t>
      </w:r>
      <w:r>
        <w:t>и</w:t>
      </w:r>
      <w:r>
        <w:rPr>
          <w:spacing w:val="61"/>
        </w:rPr>
        <w:t xml:space="preserve"> </w:t>
      </w:r>
      <w:r>
        <w:t>городские</w:t>
      </w:r>
      <w:r>
        <w:rPr>
          <w:spacing w:val="1"/>
        </w:rPr>
        <w:t xml:space="preserve"> </w:t>
      </w:r>
      <w:r>
        <w:t>агломерации. Высокий уровень урбанизации и городской культуры в зарубежной Европе.</w:t>
      </w:r>
      <w:r>
        <w:rPr>
          <w:spacing w:val="1"/>
        </w:rPr>
        <w:t xml:space="preserve"> </w:t>
      </w:r>
      <w:r>
        <w:t>Процессы субурбанизации, их социальные последствия. Западноевропейский тип города.</w:t>
      </w:r>
      <w:r>
        <w:rPr>
          <w:spacing w:val="1"/>
        </w:rPr>
        <w:t xml:space="preserve"> </w:t>
      </w:r>
      <w:r>
        <w:t>Высокое</w:t>
      </w:r>
      <w:r>
        <w:rPr>
          <w:spacing w:val="-2"/>
        </w:rPr>
        <w:t xml:space="preserve"> </w:t>
      </w:r>
      <w:r>
        <w:t>качество жизни населения.</w:t>
      </w:r>
    </w:p>
    <w:p w:rsidR="00445874" w:rsidRDefault="00182F3C">
      <w:pPr>
        <w:pStyle w:val="a5"/>
        <w:spacing w:before="1"/>
        <w:ind w:left="2410" w:firstLine="0"/>
      </w:pPr>
      <w:r>
        <w:t>Практические</w:t>
      </w:r>
      <w:r>
        <w:rPr>
          <w:spacing w:val="-4"/>
        </w:rPr>
        <w:t xml:space="preserve"> </w:t>
      </w:r>
      <w:r>
        <w:t>работы.</w:t>
      </w:r>
    </w:p>
    <w:p w:rsidR="00445874" w:rsidRDefault="00182F3C">
      <w:pPr>
        <w:pStyle w:val="a5"/>
        <w:ind w:left="2410" w:right="591" w:firstLine="0"/>
      </w:pPr>
      <w:r>
        <w:t>1). Группировка стран зарубежной Европы по этнической структуре их населения.</w:t>
      </w:r>
      <w:r>
        <w:rPr>
          <w:spacing w:val="1"/>
        </w:rPr>
        <w:t xml:space="preserve"> </w:t>
      </w:r>
      <w:r>
        <w:t>2).</w:t>
      </w:r>
      <w:r>
        <w:rPr>
          <w:spacing w:val="-2"/>
        </w:rPr>
        <w:t xml:space="preserve"> </w:t>
      </w:r>
      <w:r>
        <w:t>Выявление</w:t>
      </w:r>
      <w:r>
        <w:rPr>
          <w:spacing w:val="25"/>
        </w:rPr>
        <w:t xml:space="preserve"> </w:t>
      </w:r>
      <w:r>
        <w:t>основных</w:t>
      </w:r>
      <w:r>
        <w:rPr>
          <w:spacing w:val="24"/>
        </w:rPr>
        <w:t xml:space="preserve"> </w:t>
      </w:r>
      <w:r>
        <w:t>закономерностей</w:t>
      </w:r>
      <w:r>
        <w:rPr>
          <w:spacing w:val="24"/>
        </w:rPr>
        <w:t xml:space="preserve"> </w:t>
      </w:r>
      <w:r>
        <w:t>расселения</w:t>
      </w:r>
      <w:r>
        <w:rPr>
          <w:spacing w:val="25"/>
        </w:rPr>
        <w:t xml:space="preserve"> </w:t>
      </w:r>
      <w:r>
        <w:t>населения</w:t>
      </w:r>
      <w:r>
        <w:rPr>
          <w:spacing w:val="25"/>
        </w:rPr>
        <w:t xml:space="preserve"> </w:t>
      </w:r>
      <w:r>
        <w:t>зарубежной</w:t>
      </w:r>
    </w:p>
    <w:p w:rsidR="00445874" w:rsidRDefault="00182F3C">
      <w:pPr>
        <w:pStyle w:val="a5"/>
        <w:ind w:firstLine="0"/>
      </w:pPr>
      <w:r>
        <w:t>Европы</w:t>
      </w:r>
      <w:r>
        <w:rPr>
          <w:spacing w:val="-1"/>
        </w:rPr>
        <w:t xml:space="preserve"> </w:t>
      </w:r>
      <w:r>
        <w:t>на</w:t>
      </w:r>
      <w:r>
        <w:rPr>
          <w:spacing w:val="-2"/>
        </w:rPr>
        <w:t xml:space="preserve"> </w:t>
      </w:r>
      <w:r>
        <w:t>основе</w:t>
      </w:r>
      <w:r>
        <w:rPr>
          <w:spacing w:val="-3"/>
        </w:rPr>
        <w:t xml:space="preserve"> </w:t>
      </w:r>
      <w:r>
        <w:t>анализа</w:t>
      </w:r>
      <w:r>
        <w:rPr>
          <w:spacing w:val="-2"/>
        </w:rPr>
        <w:t xml:space="preserve"> </w:t>
      </w:r>
      <w:r>
        <w:t>физической</w:t>
      </w:r>
      <w:r>
        <w:rPr>
          <w:spacing w:val="-1"/>
        </w:rPr>
        <w:t xml:space="preserve"> </w:t>
      </w:r>
      <w:r>
        <w:t>карты</w:t>
      </w:r>
      <w:r>
        <w:rPr>
          <w:spacing w:val="-4"/>
        </w:rPr>
        <w:t xml:space="preserve"> </w:t>
      </w:r>
      <w:r>
        <w:t>и</w:t>
      </w:r>
      <w:r>
        <w:rPr>
          <w:spacing w:val="-3"/>
        </w:rPr>
        <w:t xml:space="preserve"> </w:t>
      </w:r>
      <w:r>
        <w:t>тематических</w:t>
      </w:r>
      <w:r>
        <w:rPr>
          <w:spacing w:val="1"/>
        </w:rPr>
        <w:t xml:space="preserve"> </w:t>
      </w:r>
      <w:r>
        <w:t>карт.</w:t>
      </w:r>
    </w:p>
    <w:p w:rsidR="00445874" w:rsidRDefault="00182F3C">
      <w:pPr>
        <w:pStyle w:val="a5"/>
        <w:ind w:left="2410" w:firstLine="0"/>
      </w:pPr>
      <w:r>
        <w:t>Тема</w:t>
      </w:r>
      <w:r>
        <w:rPr>
          <w:spacing w:val="-3"/>
        </w:rPr>
        <w:t xml:space="preserve"> </w:t>
      </w:r>
      <w:r>
        <w:t>4.</w:t>
      </w:r>
      <w:r>
        <w:rPr>
          <w:spacing w:val="-1"/>
        </w:rPr>
        <w:t xml:space="preserve"> </w:t>
      </w:r>
      <w:r>
        <w:t>Хозяйство</w:t>
      </w:r>
      <w:r>
        <w:rPr>
          <w:spacing w:val="-1"/>
        </w:rPr>
        <w:t xml:space="preserve"> </w:t>
      </w:r>
      <w:r>
        <w:t>зарубежной</w:t>
      </w:r>
      <w:r>
        <w:rPr>
          <w:spacing w:val="-2"/>
        </w:rPr>
        <w:t xml:space="preserve"> </w:t>
      </w:r>
      <w:r>
        <w:t>Европы.</w:t>
      </w:r>
    </w:p>
    <w:p w:rsidR="00445874" w:rsidRDefault="00182F3C">
      <w:pPr>
        <w:pStyle w:val="a5"/>
        <w:ind w:right="585"/>
      </w:pPr>
      <w:r>
        <w:t>Зарубежная</w:t>
      </w:r>
      <w:r>
        <w:rPr>
          <w:spacing w:val="1"/>
        </w:rPr>
        <w:t xml:space="preserve"> </w:t>
      </w:r>
      <w:r>
        <w:t>Европа</w:t>
      </w:r>
      <w:r>
        <w:rPr>
          <w:spacing w:val="1"/>
        </w:rPr>
        <w:t xml:space="preserve"> </w:t>
      </w:r>
      <w:r>
        <w:t>как</w:t>
      </w:r>
      <w:r>
        <w:rPr>
          <w:spacing w:val="1"/>
        </w:rPr>
        <w:t xml:space="preserve"> </w:t>
      </w:r>
      <w:r>
        <w:t>одно</w:t>
      </w:r>
      <w:r>
        <w:rPr>
          <w:spacing w:val="1"/>
        </w:rPr>
        <w:t xml:space="preserve"> </w:t>
      </w:r>
      <w:r>
        <w:t>из</w:t>
      </w:r>
      <w:r>
        <w:rPr>
          <w:spacing w:val="1"/>
        </w:rPr>
        <w:t xml:space="preserve"> </w:t>
      </w:r>
      <w:r>
        <w:t>ядер</w:t>
      </w:r>
      <w:r>
        <w:rPr>
          <w:spacing w:val="1"/>
        </w:rPr>
        <w:t xml:space="preserve"> </w:t>
      </w:r>
      <w:r>
        <w:t>мировой</w:t>
      </w:r>
      <w:r>
        <w:rPr>
          <w:spacing w:val="1"/>
        </w:rPr>
        <w:t xml:space="preserve"> </w:t>
      </w:r>
      <w:r>
        <w:t>экономики.</w:t>
      </w:r>
      <w:r>
        <w:rPr>
          <w:spacing w:val="1"/>
        </w:rPr>
        <w:t xml:space="preserve"> </w:t>
      </w:r>
      <w:r>
        <w:t>Высокие</w:t>
      </w:r>
      <w:r>
        <w:rPr>
          <w:spacing w:val="1"/>
        </w:rPr>
        <w:t xml:space="preserve"> </w:t>
      </w:r>
      <w:r>
        <w:t>показатели</w:t>
      </w:r>
      <w:r>
        <w:rPr>
          <w:spacing w:val="-57"/>
        </w:rPr>
        <w:t xml:space="preserve"> </w:t>
      </w:r>
      <w:r>
        <w:t>экономического</w:t>
      </w:r>
      <w:r>
        <w:rPr>
          <w:spacing w:val="1"/>
        </w:rPr>
        <w:t xml:space="preserve"> </w:t>
      </w:r>
      <w:r>
        <w:t>и</w:t>
      </w:r>
      <w:r>
        <w:rPr>
          <w:spacing w:val="1"/>
        </w:rPr>
        <w:t xml:space="preserve"> </w:t>
      </w:r>
      <w:r>
        <w:t>социального</w:t>
      </w:r>
      <w:r>
        <w:rPr>
          <w:spacing w:val="1"/>
        </w:rPr>
        <w:t xml:space="preserve"> </w:t>
      </w:r>
      <w:r>
        <w:t>развития</w:t>
      </w:r>
      <w:r>
        <w:rPr>
          <w:spacing w:val="1"/>
        </w:rPr>
        <w:t xml:space="preserve"> </w:t>
      </w:r>
      <w:r>
        <w:t>региона.</w:t>
      </w:r>
      <w:r>
        <w:rPr>
          <w:spacing w:val="1"/>
        </w:rPr>
        <w:t xml:space="preserve"> </w:t>
      </w:r>
      <w:r>
        <w:t>Отраслевая</w:t>
      </w:r>
      <w:r>
        <w:rPr>
          <w:spacing w:val="1"/>
        </w:rPr>
        <w:t xml:space="preserve"> </w:t>
      </w:r>
      <w:r>
        <w:t>структура</w:t>
      </w:r>
      <w:r>
        <w:rPr>
          <w:spacing w:val="1"/>
        </w:rPr>
        <w:t xml:space="preserve"> </w:t>
      </w:r>
      <w:r>
        <w:t>хозяйства.</w:t>
      </w:r>
      <w:r>
        <w:rPr>
          <w:spacing w:val="1"/>
        </w:rPr>
        <w:t xml:space="preserve"> </w:t>
      </w:r>
      <w:r>
        <w:t>Выдвижение</w:t>
      </w:r>
      <w:r>
        <w:rPr>
          <w:spacing w:val="1"/>
        </w:rPr>
        <w:t xml:space="preserve"> </w:t>
      </w:r>
      <w:r>
        <w:t>наукоёмких</w:t>
      </w:r>
      <w:r>
        <w:rPr>
          <w:spacing w:val="1"/>
        </w:rPr>
        <w:t xml:space="preserve"> </w:t>
      </w:r>
      <w:r>
        <w:t>отраслей</w:t>
      </w:r>
      <w:r>
        <w:rPr>
          <w:spacing w:val="1"/>
        </w:rPr>
        <w:t xml:space="preserve"> </w:t>
      </w:r>
      <w:r>
        <w:t>промышленности,</w:t>
      </w:r>
      <w:r>
        <w:rPr>
          <w:spacing w:val="1"/>
        </w:rPr>
        <w:t xml:space="preserve"> </w:t>
      </w:r>
      <w:r>
        <w:t>непроизводственной</w:t>
      </w:r>
      <w:r>
        <w:rPr>
          <w:spacing w:val="1"/>
        </w:rPr>
        <w:t xml:space="preserve"> </w:t>
      </w:r>
      <w:r>
        <w:t>сферы</w:t>
      </w:r>
      <w:r>
        <w:rPr>
          <w:spacing w:val="1"/>
        </w:rPr>
        <w:t xml:space="preserve"> </w:t>
      </w:r>
      <w:r>
        <w:t>хозяйства.</w:t>
      </w:r>
    </w:p>
    <w:p w:rsidR="00445874" w:rsidRDefault="00182F3C">
      <w:pPr>
        <w:pStyle w:val="a5"/>
        <w:ind w:right="586"/>
      </w:pPr>
      <w:r>
        <w:t>Состав и география европейских межотраслевых промышленно-территориальных</w:t>
      </w:r>
      <w:r>
        <w:rPr>
          <w:spacing w:val="1"/>
        </w:rPr>
        <w:t xml:space="preserve"> </w:t>
      </w:r>
      <w:r>
        <w:t>сочетаний:</w:t>
      </w:r>
      <w:r>
        <w:rPr>
          <w:spacing w:val="1"/>
        </w:rPr>
        <w:t xml:space="preserve"> </w:t>
      </w:r>
      <w:r>
        <w:t>топливно-энергетического,</w:t>
      </w:r>
      <w:r>
        <w:rPr>
          <w:spacing w:val="1"/>
        </w:rPr>
        <w:t xml:space="preserve"> </w:t>
      </w:r>
      <w:r>
        <w:t>машиностроительного,</w:t>
      </w:r>
      <w:r>
        <w:rPr>
          <w:spacing w:val="1"/>
        </w:rPr>
        <w:t xml:space="preserve"> </w:t>
      </w:r>
      <w:r>
        <w:t>конструкционных</w:t>
      </w:r>
      <w:r>
        <w:rPr>
          <w:spacing w:val="1"/>
        </w:rPr>
        <w:t xml:space="preserve"> </w:t>
      </w:r>
      <w:r>
        <w:t>материалов,</w:t>
      </w:r>
      <w:r>
        <w:rPr>
          <w:spacing w:val="1"/>
        </w:rPr>
        <w:t xml:space="preserve"> </w:t>
      </w:r>
      <w:r>
        <w:t>по</w:t>
      </w:r>
      <w:r>
        <w:rPr>
          <w:spacing w:val="1"/>
        </w:rPr>
        <w:t xml:space="preserve"> </w:t>
      </w:r>
      <w:r>
        <w:t>производству</w:t>
      </w:r>
      <w:r>
        <w:rPr>
          <w:spacing w:val="1"/>
        </w:rPr>
        <w:t xml:space="preserve"> </w:t>
      </w:r>
      <w:r>
        <w:t>потребительских</w:t>
      </w:r>
      <w:r>
        <w:rPr>
          <w:spacing w:val="1"/>
        </w:rPr>
        <w:t xml:space="preserve"> </w:t>
      </w:r>
      <w:r>
        <w:t>товаров.</w:t>
      </w:r>
      <w:r>
        <w:rPr>
          <w:spacing w:val="1"/>
        </w:rPr>
        <w:t xml:space="preserve"> </w:t>
      </w:r>
      <w:r>
        <w:t>Важнейшие</w:t>
      </w:r>
      <w:r>
        <w:rPr>
          <w:spacing w:val="1"/>
        </w:rPr>
        <w:t xml:space="preserve"> </w:t>
      </w:r>
      <w:r>
        <w:t>промышленные</w:t>
      </w:r>
      <w:r>
        <w:rPr>
          <w:spacing w:val="1"/>
        </w:rPr>
        <w:t xml:space="preserve"> </w:t>
      </w:r>
      <w:r>
        <w:t>центры,</w:t>
      </w:r>
      <w:r>
        <w:rPr>
          <w:spacing w:val="-1"/>
        </w:rPr>
        <w:t xml:space="preserve"> </w:t>
      </w:r>
      <w:r>
        <w:t>ТНК и</w:t>
      </w:r>
      <w:r>
        <w:rPr>
          <w:spacing w:val="-2"/>
        </w:rPr>
        <w:t xml:space="preserve"> </w:t>
      </w:r>
      <w:r>
        <w:t>промышленные</w:t>
      </w:r>
      <w:r>
        <w:rPr>
          <w:spacing w:val="-2"/>
        </w:rPr>
        <w:t xml:space="preserve"> </w:t>
      </w:r>
      <w:r>
        <w:t>районы</w:t>
      </w:r>
      <w:r>
        <w:rPr>
          <w:spacing w:val="-1"/>
        </w:rPr>
        <w:t xml:space="preserve"> </w:t>
      </w:r>
      <w:r>
        <w:t>зарубежной Европы.</w:t>
      </w:r>
    </w:p>
    <w:p w:rsidR="00445874" w:rsidRDefault="00182F3C">
      <w:pPr>
        <w:pStyle w:val="a5"/>
        <w:spacing w:before="1"/>
        <w:ind w:right="585"/>
      </w:pPr>
      <w:r>
        <w:t>Развитость</w:t>
      </w:r>
      <w:r>
        <w:rPr>
          <w:spacing w:val="1"/>
        </w:rPr>
        <w:t xml:space="preserve"> </w:t>
      </w:r>
      <w:r>
        <w:t>сельского</w:t>
      </w:r>
      <w:r>
        <w:rPr>
          <w:spacing w:val="1"/>
        </w:rPr>
        <w:t xml:space="preserve"> </w:t>
      </w:r>
      <w:r>
        <w:t>хозяйства</w:t>
      </w:r>
      <w:r>
        <w:rPr>
          <w:spacing w:val="1"/>
        </w:rPr>
        <w:t xml:space="preserve"> </w:t>
      </w:r>
      <w:r>
        <w:t>зарубежной</w:t>
      </w:r>
      <w:r>
        <w:rPr>
          <w:spacing w:val="1"/>
        </w:rPr>
        <w:t xml:space="preserve"> </w:t>
      </w:r>
      <w:r>
        <w:t>Европы.</w:t>
      </w:r>
      <w:r>
        <w:rPr>
          <w:spacing w:val="1"/>
        </w:rPr>
        <w:t xml:space="preserve"> </w:t>
      </w:r>
      <w:r>
        <w:t>Значительные</w:t>
      </w:r>
      <w:r>
        <w:rPr>
          <w:spacing w:val="1"/>
        </w:rPr>
        <w:t xml:space="preserve"> </w:t>
      </w:r>
      <w:r>
        <w:t>территориальные</w:t>
      </w:r>
      <w:r>
        <w:rPr>
          <w:spacing w:val="1"/>
        </w:rPr>
        <w:t xml:space="preserve"> </w:t>
      </w:r>
      <w:r>
        <w:t>различия</w:t>
      </w:r>
      <w:r>
        <w:rPr>
          <w:spacing w:val="1"/>
        </w:rPr>
        <w:t xml:space="preserve"> </w:t>
      </w:r>
      <w:r>
        <w:t>природных</w:t>
      </w:r>
      <w:r>
        <w:rPr>
          <w:spacing w:val="1"/>
        </w:rPr>
        <w:t xml:space="preserve"> </w:t>
      </w:r>
      <w:r>
        <w:t>условий,</w:t>
      </w:r>
      <w:r>
        <w:rPr>
          <w:spacing w:val="1"/>
        </w:rPr>
        <w:t xml:space="preserve"> </w:t>
      </w:r>
      <w:r>
        <w:t>аграрных</w:t>
      </w:r>
      <w:r>
        <w:rPr>
          <w:spacing w:val="1"/>
        </w:rPr>
        <w:t xml:space="preserve"> </w:t>
      </w:r>
      <w:r>
        <w:t>отношений,</w:t>
      </w:r>
      <w:r>
        <w:rPr>
          <w:spacing w:val="1"/>
        </w:rPr>
        <w:t xml:space="preserve"> </w:t>
      </w:r>
      <w:r>
        <w:t>отраслевой</w:t>
      </w:r>
      <w:r>
        <w:rPr>
          <w:spacing w:val="1"/>
        </w:rPr>
        <w:t xml:space="preserve"> </w:t>
      </w:r>
      <w:r>
        <w:t xml:space="preserve">структуры  </w:t>
      </w:r>
      <w:r>
        <w:rPr>
          <w:spacing w:val="1"/>
        </w:rPr>
        <w:t xml:space="preserve"> </w:t>
      </w:r>
      <w:r>
        <w:t xml:space="preserve">производства,  </w:t>
      </w:r>
      <w:r>
        <w:rPr>
          <w:spacing w:val="1"/>
        </w:rPr>
        <w:t xml:space="preserve"> </w:t>
      </w:r>
      <w:r>
        <w:t>специализации    и    продуктивности    сельского    хозяйства</w:t>
      </w:r>
      <w:r>
        <w:rPr>
          <w:spacing w:val="1"/>
        </w:rPr>
        <w:t xml:space="preserve"> </w:t>
      </w:r>
      <w:r>
        <w:t>по</w:t>
      </w:r>
      <w:r>
        <w:rPr>
          <w:spacing w:val="-2"/>
        </w:rPr>
        <w:t xml:space="preserve"> </w:t>
      </w:r>
      <w:r>
        <w:t>субрегионам</w:t>
      </w:r>
      <w:r>
        <w:rPr>
          <w:spacing w:val="-1"/>
        </w:rPr>
        <w:t xml:space="preserve"> </w:t>
      </w:r>
      <w:r>
        <w:t>и отдельным</w:t>
      </w:r>
      <w:r>
        <w:rPr>
          <w:spacing w:val="-2"/>
        </w:rPr>
        <w:t xml:space="preserve"> </w:t>
      </w:r>
      <w:r>
        <w:t>странам.</w:t>
      </w:r>
    </w:p>
    <w:p w:rsidR="00445874" w:rsidRDefault="00182F3C">
      <w:pPr>
        <w:pStyle w:val="a5"/>
        <w:ind w:right="592"/>
      </w:pPr>
      <w:r>
        <w:t>Возрастание</w:t>
      </w:r>
      <w:r>
        <w:rPr>
          <w:spacing w:val="1"/>
        </w:rPr>
        <w:t xml:space="preserve"> </w:t>
      </w:r>
      <w:r>
        <w:t>роли</w:t>
      </w:r>
      <w:r>
        <w:rPr>
          <w:spacing w:val="1"/>
        </w:rPr>
        <w:t xml:space="preserve"> </w:t>
      </w:r>
      <w:r>
        <w:t>непроизводственной</w:t>
      </w:r>
      <w:r>
        <w:rPr>
          <w:spacing w:val="1"/>
        </w:rPr>
        <w:t xml:space="preserve"> </w:t>
      </w:r>
      <w:r>
        <w:t>сферы</w:t>
      </w:r>
      <w:r>
        <w:rPr>
          <w:spacing w:val="1"/>
        </w:rPr>
        <w:t xml:space="preserve"> </w:t>
      </w:r>
      <w:r>
        <w:t>как</w:t>
      </w:r>
      <w:r>
        <w:rPr>
          <w:spacing w:val="1"/>
        </w:rPr>
        <w:t xml:space="preserve"> </w:t>
      </w:r>
      <w:r>
        <w:t>главная</w:t>
      </w:r>
      <w:r>
        <w:rPr>
          <w:spacing w:val="1"/>
        </w:rPr>
        <w:t xml:space="preserve"> </w:t>
      </w:r>
      <w:r>
        <w:t>черта</w:t>
      </w:r>
      <w:r>
        <w:rPr>
          <w:spacing w:val="1"/>
        </w:rPr>
        <w:t xml:space="preserve"> </w:t>
      </w:r>
      <w:r>
        <w:t>постиндустриального</w:t>
      </w:r>
      <w:r>
        <w:rPr>
          <w:spacing w:val="1"/>
        </w:rPr>
        <w:t xml:space="preserve"> </w:t>
      </w:r>
      <w:r>
        <w:t>развития;</w:t>
      </w:r>
      <w:r>
        <w:rPr>
          <w:spacing w:val="1"/>
        </w:rPr>
        <w:t xml:space="preserve"> </w:t>
      </w:r>
      <w:r>
        <w:t>роль</w:t>
      </w:r>
      <w:r>
        <w:rPr>
          <w:spacing w:val="1"/>
        </w:rPr>
        <w:t xml:space="preserve"> </w:t>
      </w:r>
      <w:r>
        <w:t>науки,</w:t>
      </w:r>
      <w:r>
        <w:rPr>
          <w:spacing w:val="1"/>
        </w:rPr>
        <w:t xml:space="preserve"> </w:t>
      </w:r>
      <w:r>
        <w:t>образования,</w:t>
      </w:r>
      <w:r>
        <w:rPr>
          <w:spacing w:val="1"/>
        </w:rPr>
        <w:t xml:space="preserve"> </w:t>
      </w:r>
      <w:r>
        <w:t>культуры.</w:t>
      </w:r>
      <w:r>
        <w:rPr>
          <w:spacing w:val="1"/>
        </w:rPr>
        <w:t xml:space="preserve"> </w:t>
      </w:r>
      <w:r>
        <w:t>Ведущие</w:t>
      </w:r>
      <w:r>
        <w:rPr>
          <w:spacing w:val="1"/>
        </w:rPr>
        <w:t xml:space="preserve"> </w:t>
      </w:r>
      <w:r>
        <w:t>университетские</w:t>
      </w:r>
      <w:r>
        <w:rPr>
          <w:spacing w:val="1"/>
        </w:rPr>
        <w:t xml:space="preserve"> </w:t>
      </w:r>
      <w:r>
        <w:t>центры</w:t>
      </w:r>
      <w:r>
        <w:rPr>
          <w:spacing w:val="1"/>
        </w:rPr>
        <w:t xml:space="preserve"> </w:t>
      </w:r>
      <w:r>
        <w:t>зарубежной</w:t>
      </w:r>
      <w:r>
        <w:rPr>
          <w:spacing w:val="1"/>
        </w:rPr>
        <w:t xml:space="preserve"> </w:t>
      </w:r>
      <w:r>
        <w:t>Европы,</w:t>
      </w:r>
      <w:r>
        <w:rPr>
          <w:spacing w:val="1"/>
        </w:rPr>
        <w:t xml:space="preserve"> </w:t>
      </w:r>
      <w:r>
        <w:t>роль</w:t>
      </w:r>
      <w:r>
        <w:rPr>
          <w:spacing w:val="1"/>
        </w:rPr>
        <w:t xml:space="preserve"> </w:t>
      </w:r>
      <w:r>
        <w:t>региона</w:t>
      </w:r>
      <w:r>
        <w:rPr>
          <w:spacing w:val="1"/>
        </w:rPr>
        <w:t xml:space="preserve"> </w:t>
      </w:r>
      <w:r>
        <w:t>как</w:t>
      </w:r>
      <w:r>
        <w:rPr>
          <w:spacing w:val="1"/>
        </w:rPr>
        <w:t xml:space="preserve"> </w:t>
      </w:r>
      <w:r>
        <w:t>главного</w:t>
      </w:r>
      <w:r>
        <w:rPr>
          <w:spacing w:val="1"/>
        </w:rPr>
        <w:t xml:space="preserve"> </w:t>
      </w:r>
      <w:r>
        <w:t>фокуса</w:t>
      </w:r>
      <w:r>
        <w:rPr>
          <w:spacing w:val="1"/>
        </w:rPr>
        <w:t xml:space="preserve"> </w:t>
      </w:r>
      <w:r>
        <w:t>международных образовательных</w:t>
      </w:r>
      <w:r>
        <w:rPr>
          <w:spacing w:val="1"/>
        </w:rPr>
        <w:t xml:space="preserve"> </w:t>
      </w:r>
      <w:r>
        <w:t>миграций.</w:t>
      </w:r>
    </w:p>
    <w:p w:rsidR="00445874" w:rsidRDefault="00182F3C">
      <w:pPr>
        <w:pStyle w:val="a5"/>
        <w:ind w:right="582"/>
      </w:pPr>
      <w:r>
        <w:t>Выдающееся</w:t>
      </w:r>
      <w:r>
        <w:rPr>
          <w:spacing w:val="1"/>
        </w:rPr>
        <w:t xml:space="preserve"> </w:t>
      </w:r>
      <w:r>
        <w:t>положение</w:t>
      </w:r>
      <w:r>
        <w:rPr>
          <w:spacing w:val="1"/>
        </w:rPr>
        <w:t xml:space="preserve"> </w:t>
      </w:r>
      <w:r>
        <w:t>зарубежной</w:t>
      </w:r>
      <w:r>
        <w:rPr>
          <w:spacing w:val="1"/>
        </w:rPr>
        <w:t xml:space="preserve"> </w:t>
      </w:r>
      <w:r>
        <w:t>Европы</w:t>
      </w:r>
      <w:r>
        <w:rPr>
          <w:spacing w:val="1"/>
        </w:rPr>
        <w:t xml:space="preserve"> </w:t>
      </w:r>
      <w:r>
        <w:t>в</w:t>
      </w:r>
      <w:r>
        <w:rPr>
          <w:spacing w:val="1"/>
        </w:rPr>
        <w:t xml:space="preserve"> </w:t>
      </w:r>
      <w:r>
        <w:t>мировой</w:t>
      </w:r>
      <w:r>
        <w:rPr>
          <w:spacing w:val="1"/>
        </w:rPr>
        <w:t xml:space="preserve"> </w:t>
      </w:r>
      <w:r>
        <w:t>торговле,</w:t>
      </w:r>
      <w:r>
        <w:rPr>
          <w:spacing w:val="1"/>
        </w:rPr>
        <w:t xml:space="preserve"> </w:t>
      </w:r>
      <w:r>
        <w:t>кредитно-</w:t>
      </w:r>
      <w:r>
        <w:rPr>
          <w:spacing w:val="1"/>
        </w:rPr>
        <w:t xml:space="preserve"> </w:t>
      </w:r>
      <w:r>
        <w:t>финансовых, научных и других международных связях. Зарубежная Европа как ведущий</w:t>
      </w:r>
      <w:r>
        <w:rPr>
          <w:spacing w:val="1"/>
        </w:rPr>
        <w:t xml:space="preserve"> </w:t>
      </w:r>
      <w:r>
        <w:t>туристский</w:t>
      </w:r>
      <w:r>
        <w:rPr>
          <w:spacing w:val="-1"/>
        </w:rPr>
        <w:t xml:space="preserve"> </w:t>
      </w:r>
      <w:r>
        <w:t>регион мира.</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pPr>
      <w:r>
        <w:t>Территориальная структура хозяйства. Основная ось экономического развития</w:t>
      </w:r>
      <w:r>
        <w:rPr>
          <w:spacing w:val="60"/>
        </w:rPr>
        <w:t xml:space="preserve"> </w:t>
      </w:r>
      <w:r>
        <w:t>–</w:t>
      </w:r>
      <w:r>
        <w:rPr>
          <w:spacing w:val="1"/>
        </w:rPr>
        <w:t xml:space="preserve"> </w:t>
      </w:r>
      <w:r>
        <w:t>так</w:t>
      </w:r>
      <w:r>
        <w:rPr>
          <w:spacing w:val="1"/>
        </w:rPr>
        <w:t xml:space="preserve"> </w:t>
      </w:r>
      <w:r>
        <w:t>называемый</w:t>
      </w:r>
      <w:r>
        <w:rPr>
          <w:spacing w:val="1"/>
        </w:rPr>
        <w:t xml:space="preserve"> </w:t>
      </w:r>
      <w:r>
        <w:t>«Голубой</w:t>
      </w:r>
      <w:r>
        <w:rPr>
          <w:spacing w:val="1"/>
        </w:rPr>
        <w:t xml:space="preserve"> </w:t>
      </w:r>
      <w:r>
        <w:t>банан».</w:t>
      </w:r>
      <w:r>
        <w:rPr>
          <w:spacing w:val="1"/>
        </w:rPr>
        <w:t xml:space="preserve"> </w:t>
      </w:r>
      <w:r>
        <w:t>Зарубежная</w:t>
      </w:r>
      <w:r>
        <w:rPr>
          <w:spacing w:val="1"/>
        </w:rPr>
        <w:t xml:space="preserve"> </w:t>
      </w:r>
      <w:r>
        <w:t>Европа</w:t>
      </w:r>
      <w:r>
        <w:rPr>
          <w:spacing w:val="1"/>
        </w:rPr>
        <w:t xml:space="preserve"> </w:t>
      </w:r>
      <w:r>
        <w:t>–</w:t>
      </w:r>
      <w:r>
        <w:rPr>
          <w:spacing w:val="1"/>
        </w:rPr>
        <w:t xml:space="preserve"> </w:t>
      </w:r>
      <w:r>
        <w:t>регион</w:t>
      </w:r>
      <w:r>
        <w:rPr>
          <w:spacing w:val="1"/>
        </w:rPr>
        <w:t xml:space="preserve"> </w:t>
      </w:r>
      <w:r>
        <w:t>самой</w:t>
      </w:r>
      <w:r>
        <w:rPr>
          <w:spacing w:val="1"/>
        </w:rPr>
        <w:t xml:space="preserve"> </w:t>
      </w:r>
      <w:r>
        <w:t>развитой,</w:t>
      </w:r>
      <w:r>
        <w:rPr>
          <w:spacing w:val="-57"/>
        </w:rPr>
        <w:t xml:space="preserve"> </w:t>
      </w:r>
      <w:r>
        <w:t>территориально насыщенной и тесно взаимоувязанной транспортной инфраструктуры на</w:t>
      </w:r>
      <w:r>
        <w:rPr>
          <w:spacing w:val="1"/>
        </w:rPr>
        <w:t xml:space="preserve"> </w:t>
      </w:r>
      <w:r>
        <w:t>Земле.</w:t>
      </w:r>
    </w:p>
    <w:p w:rsidR="00445874" w:rsidRDefault="00182F3C">
      <w:pPr>
        <w:pStyle w:val="a5"/>
        <w:ind w:right="590"/>
      </w:pPr>
      <w:r>
        <w:t>Территориальная</w:t>
      </w:r>
      <w:r>
        <w:rPr>
          <w:spacing w:val="1"/>
        </w:rPr>
        <w:t xml:space="preserve"> </w:t>
      </w:r>
      <w:r>
        <w:t>структура</w:t>
      </w:r>
      <w:r>
        <w:rPr>
          <w:spacing w:val="1"/>
        </w:rPr>
        <w:t xml:space="preserve"> </w:t>
      </w:r>
      <w:r>
        <w:t>хозяйства</w:t>
      </w:r>
      <w:r>
        <w:rPr>
          <w:spacing w:val="1"/>
        </w:rPr>
        <w:t xml:space="preserve"> </w:t>
      </w:r>
      <w:r>
        <w:t>и</w:t>
      </w:r>
      <w:r>
        <w:rPr>
          <w:spacing w:val="1"/>
        </w:rPr>
        <w:t xml:space="preserve"> </w:t>
      </w:r>
      <w:r>
        <w:t>экологическая</w:t>
      </w:r>
      <w:r>
        <w:rPr>
          <w:spacing w:val="1"/>
        </w:rPr>
        <w:t xml:space="preserve"> </w:t>
      </w:r>
      <w:r>
        <w:t>ситуация</w:t>
      </w:r>
      <w:r>
        <w:rPr>
          <w:spacing w:val="1"/>
        </w:rPr>
        <w:t xml:space="preserve"> </w:t>
      </w:r>
      <w:r>
        <w:t>в</w:t>
      </w:r>
      <w:r>
        <w:rPr>
          <w:spacing w:val="61"/>
        </w:rPr>
        <w:t xml:space="preserve"> </w:t>
      </w:r>
      <w:r>
        <w:t>регионе.</w:t>
      </w:r>
      <w:r>
        <w:rPr>
          <w:spacing w:val="1"/>
        </w:rPr>
        <w:t xml:space="preserve"> </w:t>
      </w:r>
      <w:r>
        <w:t>Решение</w:t>
      </w:r>
      <w:r>
        <w:rPr>
          <w:spacing w:val="1"/>
        </w:rPr>
        <w:t xml:space="preserve"> </w:t>
      </w:r>
      <w:r>
        <w:t>экологических</w:t>
      </w:r>
      <w:r>
        <w:rPr>
          <w:spacing w:val="1"/>
        </w:rPr>
        <w:t xml:space="preserve"> </w:t>
      </w:r>
      <w:r>
        <w:t>проблем</w:t>
      </w:r>
      <w:r>
        <w:rPr>
          <w:spacing w:val="1"/>
        </w:rPr>
        <w:t xml:space="preserve"> </w:t>
      </w:r>
      <w:r>
        <w:t>на</w:t>
      </w:r>
      <w:r>
        <w:rPr>
          <w:spacing w:val="1"/>
        </w:rPr>
        <w:t xml:space="preserve"> </w:t>
      </w:r>
      <w:r>
        <w:t>страновом,</w:t>
      </w:r>
      <w:r>
        <w:rPr>
          <w:spacing w:val="1"/>
        </w:rPr>
        <w:t xml:space="preserve"> </w:t>
      </w:r>
      <w:r>
        <w:t>субрегиональном</w:t>
      </w:r>
      <w:r>
        <w:rPr>
          <w:spacing w:val="1"/>
        </w:rPr>
        <w:t xml:space="preserve"> </w:t>
      </w:r>
      <w:r>
        <w:t>и</w:t>
      </w:r>
      <w:r>
        <w:rPr>
          <w:spacing w:val="61"/>
        </w:rPr>
        <w:t xml:space="preserve"> </w:t>
      </w:r>
      <w:r>
        <w:t>региональном</w:t>
      </w:r>
      <w:r>
        <w:rPr>
          <w:spacing w:val="1"/>
        </w:rPr>
        <w:t xml:space="preserve"> </w:t>
      </w:r>
      <w:r>
        <w:t>уровнях.</w:t>
      </w:r>
    </w:p>
    <w:p w:rsidR="00445874" w:rsidRDefault="00182F3C">
      <w:pPr>
        <w:pStyle w:val="a5"/>
        <w:ind w:left="2410" w:firstLine="0"/>
      </w:pPr>
      <w:r>
        <w:t>Практические</w:t>
      </w:r>
      <w:r>
        <w:rPr>
          <w:spacing w:val="-4"/>
        </w:rPr>
        <w:t xml:space="preserve"> </w:t>
      </w:r>
      <w:r>
        <w:t>работы.</w:t>
      </w:r>
    </w:p>
    <w:p w:rsidR="00445874" w:rsidRDefault="00182F3C">
      <w:pPr>
        <w:pStyle w:val="a9"/>
        <w:numPr>
          <w:ilvl w:val="0"/>
          <w:numId w:val="55"/>
        </w:numPr>
        <w:tabs>
          <w:tab w:val="left" w:pos="2730"/>
        </w:tabs>
        <w:ind w:right="589" w:firstLine="707"/>
        <w:jc w:val="both"/>
        <w:rPr>
          <w:sz w:val="24"/>
        </w:rPr>
      </w:pPr>
      <w:r>
        <w:rPr>
          <w:sz w:val="24"/>
        </w:rPr>
        <w:t>Выделение       отраслей       специализации       стран       зарубежной       Европы</w:t>
      </w:r>
      <w:r>
        <w:rPr>
          <w:spacing w:val="1"/>
          <w:sz w:val="24"/>
        </w:rPr>
        <w:t xml:space="preserve"> </w:t>
      </w:r>
      <w:r>
        <w:rPr>
          <w:sz w:val="24"/>
        </w:rPr>
        <w:t>в</w:t>
      </w:r>
      <w:r>
        <w:rPr>
          <w:spacing w:val="-2"/>
          <w:sz w:val="24"/>
        </w:rPr>
        <w:t xml:space="preserve"> </w:t>
      </w:r>
      <w:r>
        <w:rPr>
          <w:sz w:val="24"/>
        </w:rPr>
        <w:t>международном</w:t>
      </w:r>
      <w:r>
        <w:rPr>
          <w:spacing w:val="-1"/>
          <w:sz w:val="24"/>
        </w:rPr>
        <w:t xml:space="preserve"> </w:t>
      </w:r>
      <w:r>
        <w:rPr>
          <w:sz w:val="24"/>
        </w:rPr>
        <w:t>разделении труда.</w:t>
      </w:r>
    </w:p>
    <w:p w:rsidR="00445874" w:rsidRDefault="00182F3C">
      <w:pPr>
        <w:pStyle w:val="a9"/>
        <w:numPr>
          <w:ilvl w:val="0"/>
          <w:numId w:val="55"/>
        </w:numPr>
        <w:tabs>
          <w:tab w:val="left" w:pos="2730"/>
        </w:tabs>
        <w:ind w:left="2729"/>
        <w:jc w:val="both"/>
        <w:rPr>
          <w:sz w:val="24"/>
        </w:rPr>
      </w:pPr>
      <w:r>
        <w:rPr>
          <w:sz w:val="24"/>
        </w:rPr>
        <w:t>Характеристика</w:t>
      </w:r>
      <w:r>
        <w:rPr>
          <w:spacing w:val="-4"/>
          <w:sz w:val="24"/>
        </w:rPr>
        <w:t xml:space="preserve"> </w:t>
      </w:r>
      <w:r>
        <w:rPr>
          <w:sz w:val="24"/>
        </w:rPr>
        <w:t>крупнейших</w:t>
      </w:r>
      <w:r>
        <w:rPr>
          <w:spacing w:val="-1"/>
          <w:sz w:val="24"/>
        </w:rPr>
        <w:t xml:space="preserve"> </w:t>
      </w:r>
      <w:r>
        <w:rPr>
          <w:sz w:val="24"/>
        </w:rPr>
        <w:t>ТНК</w:t>
      </w:r>
      <w:r>
        <w:rPr>
          <w:spacing w:val="-3"/>
          <w:sz w:val="24"/>
        </w:rPr>
        <w:t xml:space="preserve"> </w:t>
      </w:r>
      <w:r>
        <w:rPr>
          <w:sz w:val="24"/>
        </w:rPr>
        <w:t>стран</w:t>
      </w:r>
      <w:r>
        <w:rPr>
          <w:spacing w:val="-3"/>
          <w:sz w:val="24"/>
        </w:rPr>
        <w:t xml:space="preserve"> </w:t>
      </w:r>
      <w:r>
        <w:rPr>
          <w:sz w:val="24"/>
        </w:rPr>
        <w:t>зарубежной</w:t>
      </w:r>
      <w:r>
        <w:rPr>
          <w:spacing w:val="-3"/>
          <w:sz w:val="24"/>
        </w:rPr>
        <w:t xml:space="preserve"> </w:t>
      </w:r>
      <w:r>
        <w:rPr>
          <w:sz w:val="24"/>
        </w:rPr>
        <w:t>Европы.</w:t>
      </w:r>
    </w:p>
    <w:p w:rsidR="00445874" w:rsidRDefault="00182F3C">
      <w:pPr>
        <w:pStyle w:val="a9"/>
        <w:numPr>
          <w:ilvl w:val="0"/>
          <w:numId w:val="55"/>
        </w:numPr>
        <w:tabs>
          <w:tab w:val="left" w:pos="2730"/>
        </w:tabs>
        <w:ind w:right="591" w:firstLine="707"/>
        <w:jc w:val="both"/>
        <w:rPr>
          <w:sz w:val="24"/>
        </w:rPr>
      </w:pPr>
      <w:r>
        <w:rPr>
          <w:sz w:val="24"/>
        </w:rPr>
        <w:t>Комплексная</w:t>
      </w:r>
      <w:r>
        <w:rPr>
          <w:spacing w:val="1"/>
          <w:sz w:val="24"/>
        </w:rPr>
        <w:t xml:space="preserve"> </w:t>
      </w:r>
      <w:r>
        <w:rPr>
          <w:sz w:val="24"/>
        </w:rPr>
        <w:t>характеристика</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отраслей</w:t>
      </w:r>
      <w:r>
        <w:rPr>
          <w:spacing w:val="1"/>
          <w:sz w:val="24"/>
        </w:rPr>
        <w:t xml:space="preserve"> </w:t>
      </w:r>
      <w:r>
        <w:rPr>
          <w:sz w:val="24"/>
        </w:rPr>
        <w:t>промышленности,</w:t>
      </w:r>
      <w:r>
        <w:rPr>
          <w:spacing w:val="1"/>
          <w:sz w:val="24"/>
        </w:rPr>
        <w:t xml:space="preserve"> </w:t>
      </w:r>
      <w:r>
        <w:rPr>
          <w:sz w:val="24"/>
        </w:rPr>
        <w:t>сельского</w:t>
      </w:r>
      <w:r>
        <w:rPr>
          <w:spacing w:val="-57"/>
          <w:sz w:val="24"/>
        </w:rPr>
        <w:t xml:space="preserve"> </w:t>
      </w:r>
      <w:r>
        <w:rPr>
          <w:sz w:val="24"/>
        </w:rPr>
        <w:t>хозяйства,</w:t>
      </w:r>
      <w:r>
        <w:rPr>
          <w:spacing w:val="-1"/>
          <w:sz w:val="24"/>
        </w:rPr>
        <w:t xml:space="preserve"> </w:t>
      </w:r>
      <w:r>
        <w:rPr>
          <w:sz w:val="24"/>
        </w:rPr>
        <w:t>сектора</w:t>
      </w:r>
      <w:r>
        <w:rPr>
          <w:spacing w:val="1"/>
          <w:sz w:val="24"/>
        </w:rPr>
        <w:t xml:space="preserve"> </w:t>
      </w:r>
      <w:r>
        <w:rPr>
          <w:sz w:val="24"/>
        </w:rPr>
        <w:t>услуг</w:t>
      </w:r>
      <w:r>
        <w:rPr>
          <w:spacing w:val="-1"/>
          <w:sz w:val="24"/>
        </w:rPr>
        <w:t xml:space="preserve"> </w:t>
      </w:r>
      <w:r>
        <w:rPr>
          <w:sz w:val="24"/>
        </w:rPr>
        <w:t>зарубежной Европы.</w:t>
      </w:r>
    </w:p>
    <w:p w:rsidR="00445874" w:rsidRDefault="00182F3C">
      <w:pPr>
        <w:pStyle w:val="a5"/>
        <w:spacing w:before="1"/>
        <w:ind w:left="2410" w:firstLine="0"/>
      </w:pPr>
      <w:r>
        <w:t>Тема</w:t>
      </w:r>
      <w:r>
        <w:rPr>
          <w:spacing w:val="-3"/>
        </w:rPr>
        <w:t xml:space="preserve"> </w:t>
      </w:r>
      <w:r>
        <w:t>5.</w:t>
      </w:r>
      <w:r>
        <w:rPr>
          <w:spacing w:val="-2"/>
        </w:rPr>
        <w:t xml:space="preserve"> </w:t>
      </w:r>
      <w:r>
        <w:t>Германия.</w:t>
      </w:r>
    </w:p>
    <w:p w:rsidR="00445874" w:rsidRDefault="00182F3C">
      <w:pPr>
        <w:pStyle w:val="a5"/>
        <w:ind w:right="584"/>
      </w:pPr>
      <w:r>
        <w:t>Политико- и экономико-географическое положение Германии. Высокое место ФРГ</w:t>
      </w:r>
      <w:r>
        <w:rPr>
          <w:spacing w:val="1"/>
        </w:rPr>
        <w:t xml:space="preserve"> </w:t>
      </w:r>
      <w:r>
        <w:t>в мировой экономике, первое – в европейской. Новая геополитическая роль объединённой</w:t>
      </w:r>
      <w:r>
        <w:rPr>
          <w:spacing w:val="-57"/>
        </w:rPr>
        <w:t xml:space="preserve"> </w:t>
      </w:r>
      <w:r>
        <w:t>Германии</w:t>
      </w:r>
      <w:r>
        <w:rPr>
          <w:spacing w:val="1"/>
        </w:rPr>
        <w:t xml:space="preserve"> </w:t>
      </w:r>
      <w:r>
        <w:t>в</w:t>
      </w:r>
      <w:r>
        <w:rPr>
          <w:spacing w:val="1"/>
        </w:rPr>
        <w:t xml:space="preserve"> </w:t>
      </w:r>
      <w:r>
        <w:t>Европе.</w:t>
      </w:r>
      <w:r>
        <w:rPr>
          <w:spacing w:val="1"/>
        </w:rPr>
        <w:t xml:space="preserve"> </w:t>
      </w:r>
      <w:r>
        <w:t>Центральность</w:t>
      </w:r>
      <w:r>
        <w:rPr>
          <w:spacing w:val="1"/>
        </w:rPr>
        <w:t xml:space="preserve"> </w:t>
      </w:r>
      <w:r>
        <w:t>как</w:t>
      </w:r>
      <w:r>
        <w:rPr>
          <w:spacing w:val="1"/>
        </w:rPr>
        <w:t xml:space="preserve"> </w:t>
      </w:r>
      <w:r>
        <w:t>важнейшая</w:t>
      </w:r>
      <w:r>
        <w:rPr>
          <w:spacing w:val="1"/>
        </w:rPr>
        <w:t xml:space="preserve"> </w:t>
      </w:r>
      <w:r>
        <w:t>особенность</w:t>
      </w:r>
      <w:r>
        <w:rPr>
          <w:spacing w:val="1"/>
        </w:rPr>
        <w:t xml:space="preserve"> </w:t>
      </w:r>
      <w:r>
        <w:t>экономико-</w:t>
      </w:r>
      <w:r>
        <w:rPr>
          <w:spacing w:val="1"/>
        </w:rPr>
        <w:t xml:space="preserve"> </w:t>
      </w:r>
      <w:r>
        <w:t>географического положения страны. Западные и восточные (бывшая ГДР) федеральные</w:t>
      </w:r>
      <w:r>
        <w:rPr>
          <w:spacing w:val="1"/>
        </w:rPr>
        <w:t xml:space="preserve"> </w:t>
      </w:r>
      <w:r>
        <w:t>земли.</w:t>
      </w:r>
      <w:r>
        <w:rPr>
          <w:spacing w:val="-1"/>
        </w:rPr>
        <w:t xml:space="preserve"> </w:t>
      </w:r>
      <w:r>
        <w:t>Форма</w:t>
      </w:r>
      <w:r>
        <w:rPr>
          <w:spacing w:val="-3"/>
        </w:rPr>
        <w:t xml:space="preserve"> </w:t>
      </w:r>
      <w:r>
        <w:t>правления</w:t>
      </w:r>
      <w:r>
        <w:rPr>
          <w:spacing w:val="-1"/>
        </w:rPr>
        <w:t xml:space="preserve"> </w:t>
      </w:r>
      <w:r>
        <w:t>и административно-территориального</w:t>
      </w:r>
      <w:r>
        <w:rPr>
          <w:spacing w:val="1"/>
        </w:rPr>
        <w:t xml:space="preserve"> </w:t>
      </w:r>
      <w:r>
        <w:t>устройства.</w:t>
      </w:r>
    </w:p>
    <w:p w:rsidR="00445874" w:rsidRDefault="00182F3C">
      <w:pPr>
        <w:pStyle w:val="a5"/>
        <w:ind w:right="583"/>
      </w:pPr>
      <w:r>
        <w:t>Разнообразие природных условий и ресурсов Германии, их хозяйственная оценка.</w:t>
      </w:r>
      <w:r>
        <w:rPr>
          <w:spacing w:val="1"/>
        </w:rPr>
        <w:t xml:space="preserve"> </w:t>
      </w:r>
      <w:r>
        <w:t>Природные</w:t>
      </w:r>
      <w:r>
        <w:rPr>
          <w:spacing w:val="1"/>
        </w:rPr>
        <w:t xml:space="preserve"> </w:t>
      </w:r>
      <w:r>
        <w:t>предпосылки</w:t>
      </w:r>
      <w:r>
        <w:rPr>
          <w:spacing w:val="1"/>
        </w:rPr>
        <w:t xml:space="preserve"> </w:t>
      </w:r>
      <w:r>
        <w:t>для</w:t>
      </w:r>
      <w:r>
        <w:rPr>
          <w:spacing w:val="1"/>
        </w:rPr>
        <w:t xml:space="preserve"> </w:t>
      </w:r>
      <w:r>
        <w:t>сельского</w:t>
      </w:r>
      <w:r>
        <w:rPr>
          <w:spacing w:val="1"/>
        </w:rPr>
        <w:t xml:space="preserve"> </w:t>
      </w:r>
      <w:r>
        <w:t>хозяйства,</w:t>
      </w:r>
      <w:r>
        <w:rPr>
          <w:spacing w:val="1"/>
        </w:rPr>
        <w:t xml:space="preserve"> </w:t>
      </w:r>
      <w:r>
        <w:t>развития</w:t>
      </w:r>
      <w:r>
        <w:rPr>
          <w:spacing w:val="1"/>
        </w:rPr>
        <w:t xml:space="preserve"> </w:t>
      </w:r>
      <w:r>
        <w:t>туризма</w:t>
      </w:r>
      <w:r>
        <w:rPr>
          <w:spacing w:val="1"/>
        </w:rPr>
        <w:t xml:space="preserve"> </w:t>
      </w:r>
      <w:r>
        <w:t>и рекреации.</w:t>
      </w:r>
      <w:r>
        <w:rPr>
          <w:spacing w:val="1"/>
        </w:rPr>
        <w:t xml:space="preserve"> </w:t>
      </w:r>
      <w:r>
        <w:t>Проблемы</w:t>
      </w:r>
      <w:r>
        <w:rPr>
          <w:spacing w:val="-1"/>
        </w:rPr>
        <w:t xml:space="preserve"> </w:t>
      </w:r>
      <w:r>
        <w:t>природопользования.</w:t>
      </w:r>
    </w:p>
    <w:p w:rsidR="00445874" w:rsidRDefault="00182F3C">
      <w:pPr>
        <w:pStyle w:val="a5"/>
        <w:ind w:right="583"/>
      </w:pPr>
      <w:r>
        <w:t>Германия</w:t>
      </w:r>
      <w:r>
        <w:rPr>
          <w:spacing w:val="1"/>
        </w:rPr>
        <w:t xml:space="preserve"> </w:t>
      </w:r>
      <w:r>
        <w:t>–</w:t>
      </w:r>
      <w:r>
        <w:rPr>
          <w:spacing w:val="1"/>
        </w:rPr>
        <w:t xml:space="preserve"> </w:t>
      </w:r>
      <w:r>
        <w:t>лидер</w:t>
      </w:r>
      <w:r>
        <w:rPr>
          <w:spacing w:val="1"/>
        </w:rPr>
        <w:t xml:space="preserve"> </w:t>
      </w:r>
      <w:r>
        <w:t>по</w:t>
      </w:r>
      <w:r>
        <w:rPr>
          <w:spacing w:val="1"/>
        </w:rPr>
        <w:t xml:space="preserve"> </w:t>
      </w:r>
      <w:r>
        <w:t>численности</w:t>
      </w:r>
      <w:r>
        <w:rPr>
          <w:spacing w:val="1"/>
        </w:rPr>
        <w:t xml:space="preserve"> </w:t>
      </w:r>
      <w:r>
        <w:t>населения</w:t>
      </w:r>
      <w:r>
        <w:rPr>
          <w:spacing w:val="1"/>
        </w:rPr>
        <w:t xml:space="preserve"> </w:t>
      </w:r>
      <w:r>
        <w:t>в</w:t>
      </w:r>
      <w:r>
        <w:rPr>
          <w:spacing w:val="1"/>
        </w:rPr>
        <w:t xml:space="preserve"> </w:t>
      </w:r>
      <w:r>
        <w:t>зарубежной</w:t>
      </w:r>
      <w:r>
        <w:rPr>
          <w:spacing w:val="1"/>
        </w:rPr>
        <w:t xml:space="preserve"> </w:t>
      </w:r>
      <w:r>
        <w:t>Европе.</w:t>
      </w:r>
      <w:r>
        <w:rPr>
          <w:spacing w:val="1"/>
        </w:rPr>
        <w:t xml:space="preserve"> </w:t>
      </w:r>
      <w:r>
        <w:t>Демографическая</w:t>
      </w:r>
      <w:r>
        <w:rPr>
          <w:spacing w:val="1"/>
        </w:rPr>
        <w:t xml:space="preserve"> </w:t>
      </w:r>
      <w:r>
        <w:t>ситуация</w:t>
      </w:r>
      <w:r>
        <w:rPr>
          <w:spacing w:val="1"/>
        </w:rPr>
        <w:t xml:space="preserve"> </w:t>
      </w:r>
      <w:r>
        <w:t>в</w:t>
      </w:r>
      <w:r>
        <w:rPr>
          <w:spacing w:val="1"/>
        </w:rPr>
        <w:t xml:space="preserve"> </w:t>
      </w:r>
      <w:r>
        <w:t>Германии;</w:t>
      </w:r>
      <w:r>
        <w:rPr>
          <w:spacing w:val="1"/>
        </w:rPr>
        <w:t xml:space="preserve"> </w:t>
      </w:r>
      <w:r>
        <w:t>демографическая</w:t>
      </w:r>
      <w:r>
        <w:rPr>
          <w:spacing w:val="1"/>
        </w:rPr>
        <w:t xml:space="preserve"> </w:t>
      </w:r>
      <w:r>
        <w:t>политика</w:t>
      </w:r>
      <w:r>
        <w:rPr>
          <w:spacing w:val="1"/>
        </w:rPr>
        <w:t xml:space="preserve"> </w:t>
      </w:r>
      <w:r>
        <w:t>в восточной</w:t>
      </w:r>
      <w:r>
        <w:rPr>
          <w:spacing w:val="1"/>
        </w:rPr>
        <w:t xml:space="preserve"> </w:t>
      </w:r>
      <w:r>
        <w:t>и</w:t>
      </w:r>
      <w:r>
        <w:rPr>
          <w:spacing w:val="1"/>
        </w:rPr>
        <w:t xml:space="preserve"> </w:t>
      </w:r>
      <w:r>
        <w:t xml:space="preserve">западной   </w:t>
      </w:r>
      <w:r>
        <w:rPr>
          <w:spacing w:val="1"/>
        </w:rPr>
        <w:t xml:space="preserve"> </w:t>
      </w:r>
      <w:r>
        <w:t>частях     страны.     Высокая     плотность     населения,     главные     районы</w:t>
      </w:r>
      <w:r>
        <w:rPr>
          <w:spacing w:val="1"/>
        </w:rPr>
        <w:t xml:space="preserve"> </w:t>
      </w:r>
      <w:r>
        <w:t>его</w:t>
      </w:r>
      <w:r>
        <w:rPr>
          <w:spacing w:val="-2"/>
        </w:rPr>
        <w:t xml:space="preserve"> </w:t>
      </w:r>
      <w:r>
        <w:t>концентрации.</w:t>
      </w:r>
      <w:r>
        <w:rPr>
          <w:spacing w:val="-3"/>
        </w:rPr>
        <w:t xml:space="preserve"> </w:t>
      </w:r>
      <w:r>
        <w:t>Германия как</w:t>
      </w:r>
      <w:r>
        <w:rPr>
          <w:spacing w:val="-1"/>
        </w:rPr>
        <w:t xml:space="preserve"> </w:t>
      </w:r>
      <w:r>
        <w:t>городская страна.</w:t>
      </w:r>
    </w:p>
    <w:p w:rsidR="00445874" w:rsidRDefault="00182F3C">
      <w:pPr>
        <w:pStyle w:val="a5"/>
        <w:spacing w:before="1"/>
        <w:ind w:right="582"/>
      </w:pPr>
      <w:r>
        <w:t>Общая</w:t>
      </w:r>
      <w:r>
        <w:rPr>
          <w:spacing w:val="1"/>
        </w:rPr>
        <w:t xml:space="preserve"> </w:t>
      </w:r>
      <w:r>
        <w:t>характеристика</w:t>
      </w:r>
      <w:r>
        <w:rPr>
          <w:spacing w:val="1"/>
        </w:rPr>
        <w:t xml:space="preserve"> </w:t>
      </w:r>
      <w:r>
        <w:t>хозяйства</w:t>
      </w:r>
      <w:r>
        <w:rPr>
          <w:spacing w:val="1"/>
        </w:rPr>
        <w:t xml:space="preserve"> </w:t>
      </w:r>
      <w:r>
        <w:t>Германии.</w:t>
      </w:r>
      <w:r>
        <w:rPr>
          <w:spacing w:val="1"/>
        </w:rPr>
        <w:t xml:space="preserve"> </w:t>
      </w:r>
      <w:r>
        <w:t>Кардинальные</w:t>
      </w:r>
      <w:r>
        <w:rPr>
          <w:spacing w:val="1"/>
        </w:rPr>
        <w:t xml:space="preserve"> </w:t>
      </w:r>
      <w:r>
        <w:t>сдвиги</w:t>
      </w:r>
      <w:r>
        <w:rPr>
          <w:spacing w:val="1"/>
        </w:rPr>
        <w:t xml:space="preserve"> </w:t>
      </w:r>
      <w:r>
        <w:t>в отраслевой</w:t>
      </w:r>
      <w:r>
        <w:rPr>
          <w:spacing w:val="1"/>
        </w:rPr>
        <w:t xml:space="preserve"> </w:t>
      </w:r>
      <w:r>
        <w:t>структуре</w:t>
      </w:r>
      <w:r>
        <w:rPr>
          <w:spacing w:val="1"/>
        </w:rPr>
        <w:t xml:space="preserve"> </w:t>
      </w:r>
      <w:r>
        <w:t>хозяйства</w:t>
      </w:r>
      <w:r>
        <w:rPr>
          <w:spacing w:val="1"/>
        </w:rPr>
        <w:t xml:space="preserve"> </w:t>
      </w:r>
      <w:r>
        <w:t>под</w:t>
      </w:r>
      <w:r>
        <w:rPr>
          <w:spacing w:val="1"/>
        </w:rPr>
        <w:t xml:space="preserve"> </w:t>
      </w:r>
      <w:r>
        <w:t>влиянием</w:t>
      </w:r>
      <w:r>
        <w:rPr>
          <w:spacing w:val="1"/>
        </w:rPr>
        <w:t xml:space="preserve"> </w:t>
      </w:r>
      <w:r>
        <w:t>НТР.</w:t>
      </w:r>
      <w:r>
        <w:rPr>
          <w:spacing w:val="1"/>
        </w:rPr>
        <w:t xml:space="preserve"> </w:t>
      </w:r>
      <w:r>
        <w:t>Изменения</w:t>
      </w:r>
      <w:r>
        <w:rPr>
          <w:spacing w:val="1"/>
        </w:rPr>
        <w:t xml:space="preserve"> </w:t>
      </w:r>
      <w:r>
        <w:t>в</w:t>
      </w:r>
      <w:r>
        <w:rPr>
          <w:spacing w:val="1"/>
        </w:rPr>
        <w:t xml:space="preserve"> </w:t>
      </w:r>
      <w:r>
        <w:t>соотношении</w:t>
      </w:r>
      <w:r>
        <w:rPr>
          <w:spacing w:val="1"/>
        </w:rPr>
        <w:t xml:space="preserve"> </w:t>
      </w:r>
      <w:r>
        <w:t>материальной</w:t>
      </w:r>
      <w:r>
        <w:rPr>
          <w:spacing w:val="1"/>
        </w:rPr>
        <w:t xml:space="preserve"> </w:t>
      </w:r>
      <w:r>
        <w:t>и</w:t>
      </w:r>
      <w:r>
        <w:rPr>
          <w:spacing w:val="1"/>
        </w:rPr>
        <w:t xml:space="preserve"> </w:t>
      </w:r>
      <w:r>
        <w:t>нематериальной</w:t>
      </w:r>
      <w:r>
        <w:rPr>
          <w:spacing w:val="1"/>
        </w:rPr>
        <w:t xml:space="preserve"> </w:t>
      </w:r>
      <w:r>
        <w:t>сфер</w:t>
      </w:r>
      <w:r>
        <w:rPr>
          <w:spacing w:val="1"/>
        </w:rPr>
        <w:t xml:space="preserve"> </w:t>
      </w:r>
      <w:r>
        <w:t>экономики.</w:t>
      </w:r>
      <w:r>
        <w:rPr>
          <w:spacing w:val="1"/>
        </w:rPr>
        <w:t xml:space="preserve"> </w:t>
      </w:r>
      <w:r>
        <w:t>Межотраслевые</w:t>
      </w:r>
      <w:r>
        <w:rPr>
          <w:spacing w:val="1"/>
        </w:rPr>
        <w:t xml:space="preserve"> </w:t>
      </w:r>
      <w:r>
        <w:t>промышленные</w:t>
      </w:r>
      <w:r>
        <w:rPr>
          <w:spacing w:val="1"/>
        </w:rPr>
        <w:t xml:space="preserve"> </w:t>
      </w:r>
      <w:r>
        <w:t>комплексы</w:t>
      </w:r>
      <w:r>
        <w:rPr>
          <w:spacing w:val="1"/>
        </w:rPr>
        <w:t xml:space="preserve"> </w:t>
      </w:r>
      <w:r>
        <w:t>–</w:t>
      </w:r>
      <w:r>
        <w:rPr>
          <w:spacing w:val="1"/>
        </w:rPr>
        <w:t xml:space="preserve"> </w:t>
      </w:r>
      <w:r>
        <w:t>энергетический, машиностроительный, химический. Традиционно ведущая роль тяжёлой</w:t>
      </w:r>
      <w:r>
        <w:rPr>
          <w:spacing w:val="1"/>
        </w:rPr>
        <w:t xml:space="preserve"> </w:t>
      </w:r>
      <w:r>
        <w:t>промышленности,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новых</w:t>
      </w:r>
      <w:r>
        <w:rPr>
          <w:spacing w:val="1"/>
        </w:rPr>
        <w:t xml:space="preserve"> </w:t>
      </w:r>
      <w:r>
        <w:t>наукоёмких</w:t>
      </w:r>
      <w:r>
        <w:rPr>
          <w:spacing w:val="1"/>
        </w:rPr>
        <w:t xml:space="preserve"> </w:t>
      </w:r>
      <w:r>
        <w:t>отраслей.</w:t>
      </w:r>
      <w:r>
        <w:rPr>
          <w:spacing w:val="61"/>
        </w:rPr>
        <w:t xml:space="preserve"> </w:t>
      </w:r>
      <w:r>
        <w:t>Промышленные</w:t>
      </w:r>
      <w:r>
        <w:rPr>
          <w:spacing w:val="61"/>
        </w:rPr>
        <w:t xml:space="preserve"> </w:t>
      </w:r>
      <w:r>
        <w:t>и</w:t>
      </w:r>
      <w:r>
        <w:rPr>
          <w:spacing w:val="1"/>
        </w:rPr>
        <w:t xml:space="preserve"> </w:t>
      </w:r>
      <w:r>
        <w:t>финансовые ТНК Германии в числе крупнейших в мире. Энергозависимость Германии от</w:t>
      </w:r>
      <w:r>
        <w:rPr>
          <w:spacing w:val="1"/>
        </w:rPr>
        <w:t xml:space="preserve"> </w:t>
      </w:r>
      <w:r>
        <w:t>внешних стран, программа декарбонизации и диверсификации электроэнергетики страны.</w:t>
      </w:r>
      <w:r>
        <w:rPr>
          <w:spacing w:val="1"/>
        </w:rPr>
        <w:t xml:space="preserve"> </w:t>
      </w:r>
      <w:r>
        <w:t>Сельское</w:t>
      </w:r>
      <w:r>
        <w:rPr>
          <w:spacing w:val="1"/>
        </w:rPr>
        <w:t xml:space="preserve"> </w:t>
      </w:r>
      <w:r>
        <w:t>хозяйство</w:t>
      </w:r>
      <w:r>
        <w:rPr>
          <w:spacing w:val="1"/>
        </w:rPr>
        <w:t xml:space="preserve"> </w:t>
      </w:r>
      <w:r>
        <w:t>ФРГ:</w:t>
      </w:r>
      <w:r>
        <w:rPr>
          <w:spacing w:val="1"/>
        </w:rPr>
        <w:t xml:space="preserve"> </w:t>
      </w:r>
      <w:r>
        <w:t>высокий</w:t>
      </w:r>
      <w:r>
        <w:rPr>
          <w:spacing w:val="1"/>
        </w:rPr>
        <w:t xml:space="preserve"> </w:t>
      </w:r>
      <w:r>
        <w:t>уровень</w:t>
      </w:r>
      <w:r>
        <w:rPr>
          <w:spacing w:val="1"/>
        </w:rPr>
        <w:t xml:space="preserve"> </w:t>
      </w:r>
      <w:r>
        <w:t>развития,</w:t>
      </w:r>
      <w:r>
        <w:rPr>
          <w:spacing w:val="1"/>
        </w:rPr>
        <w:t xml:space="preserve"> </w:t>
      </w:r>
      <w:r>
        <w:t>степень</w:t>
      </w:r>
      <w:r>
        <w:rPr>
          <w:spacing w:val="1"/>
        </w:rPr>
        <w:t xml:space="preserve"> </w:t>
      </w:r>
      <w:r>
        <w:t>самообеспеченности</w:t>
      </w:r>
      <w:r>
        <w:rPr>
          <w:spacing w:val="-57"/>
        </w:rPr>
        <w:t xml:space="preserve"> </w:t>
      </w:r>
      <w:r>
        <w:t>продовольствием.</w:t>
      </w:r>
      <w:r>
        <w:rPr>
          <w:spacing w:val="1"/>
        </w:rPr>
        <w:t xml:space="preserve"> </w:t>
      </w:r>
      <w:r>
        <w:t>География</w:t>
      </w:r>
      <w:r>
        <w:rPr>
          <w:spacing w:val="1"/>
        </w:rPr>
        <w:t xml:space="preserve"> </w:t>
      </w:r>
      <w:r>
        <w:t>внешних</w:t>
      </w:r>
      <w:r>
        <w:rPr>
          <w:spacing w:val="1"/>
        </w:rPr>
        <w:t xml:space="preserve"> </w:t>
      </w:r>
      <w:r>
        <w:t>экономических</w:t>
      </w:r>
      <w:r>
        <w:rPr>
          <w:spacing w:val="1"/>
        </w:rPr>
        <w:t xml:space="preserve"> </w:t>
      </w:r>
      <w:r>
        <w:t>связей</w:t>
      </w:r>
      <w:r>
        <w:rPr>
          <w:spacing w:val="1"/>
        </w:rPr>
        <w:t xml:space="preserve"> </w:t>
      </w:r>
      <w:r>
        <w:t>Германии,</w:t>
      </w:r>
      <w:r>
        <w:rPr>
          <w:spacing w:val="1"/>
        </w:rPr>
        <w:t xml:space="preserve"> </w:t>
      </w:r>
      <w:r>
        <w:t>место</w:t>
      </w:r>
      <w:r>
        <w:rPr>
          <w:spacing w:val="1"/>
        </w:rPr>
        <w:t xml:space="preserve"> </w:t>
      </w:r>
      <w:r>
        <w:t>в</w:t>
      </w:r>
      <w:r>
        <w:rPr>
          <w:spacing w:val="1"/>
        </w:rPr>
        <w:t xml:space="preserve"> </w:t>
      </w:r>
      <w:r>
        <w:t>международном</w:t>
      </w:r>
      <w:r>
        <w:rPr>
          <w:spacing w:val="-2"/>
        </w:rPr>
        <w:t xml:space="preserve"> </w:t>
      </w:r>
      <w:r>
        <w:t>географическом</w:t>
      </w:r>
      <w:r>
        <w:rPr>
          <w:spacing w:val="-1"/>
        </w:rPr>
        <w:t xml:space="preserve"> </w:t>
      </w:r>
      <w:r>
        <w:t>разделении труда.</w:t>
      </w:r>
    </w:p>
    <w:p w:rsidR="00445874" w:rsidRDefault="00182F3C">
      <w:pPr>
        <w:pStyle w:val="a5"/>
        <w:ind w:right="584"/>
      </w:pPr>
      <w:r>
        <w:t>Территориальная структура хозяйства. Региональная политика, меры по подъёму</w:t>
      </w:r>
      <w:r>
        <w:rPr>
          <w:spacing w:val="1"/>
        </w:rPr>
        <w:t xml:space="preserve"> </w:t>
      </w:r>
      <w:r>
        <w:t>отстающих</w:t>
      </w:r>
      <w:r>
        <w:rPr>
          <w:spacing w:val="115"/>
        </w:rPr>
        <w:t xml:space="preserve"> </w:t>
      </w:r>
      <w:r>
        <w:t xml:space="preserve">районов.  </w:t>
      </w:r>
      <w:r>
        <w:rPr>
          <w:spacing w:val="49"/>
        </w:rPr>
        <w:t xml:space="preserve"> </w:t>
      </w:r>
      <w:r>
        <w:t xml:space="preserve">Экономическое  </w:t>
      </w:r>
      <w:r>
        <w:rPr>
          <w:spacing w:val="50"/>
        </w:rPr>
        <w:t xml:space="preserve"> </w:t>
      </w:r>
      <w:r>
        <w:t xml:space="preserve">районирование  </w:t>
      </w:r>
      <w:r>
        <w:rPr>
          <w:spacing w:val="51"/>
        </w:rPr>
        <w:t xml:space="preserve"> </w:t>
      </w:r>
      <w:r>
        <w:t xml:space="preserve">Германии.  </w:t>
      </w:r>
      <w:r>
        <w:rPr>
          <w:spacing w:val="52"/>
        </w:rPr>
        <w:t xml:space="preserve"> </w:t>
      </w:r>
      <w:r>
        <w:t>Взаимоотношения</w:t>
      </w:r>
      <w:r>
        <w:rPr>
          <w:spacing w:val="-58"/>
        </w:rPr>
        <w:t xml:space="preserve"> </w:t>
      </w:r>
      <w:r>
        <w:t>с</w:t>
      </w:r>
      <w:r>
        <w:rPr>
          <w:spacing w:val="-2"/>
        </w:rPr>
        <w:t xml:space="preserve"> </w:t>
      </w:r>
      <w:r>
        <w:t>Россией.</w:t>
      </w:r>
    </w:p>
    <w:p w:rsidR="00445874" w:rsidRDefault="00182F3C">
      <w:pPr>
        <w:pStyle w:val="a5"/>
        <w:spacing w:before="1"/>
        <w:ind w:left="2410" w:firstLine="0"/>
      </w:pPr>
      <w:r>
        <w:t>Практические</w:t>
      </w:r>
      <w:r>
        <w:rPr>
          <w:spacing w:val="-4"/>
        </w:rPr>
        <w:t xml:space="preserve"> </w:t>
      </w:r>
      <w:r>
        <w:t>работы.</w:t>
      </w:r>
    </w:p>
    <w:p w:rsidR="00445874" w:rsidRDefault="00182F3C">
      <w:pPr>
        <w:pStyle w:val="a5"/>
        <w:ind w:left="2410" w:right="2614" w:firstLine="0"/>
      </w:pPr>
      <w:r>
        <w:t>1). Комплексная характеристика федеральных земель Германии.</w:t>
      </w:r>
      <w:r>
        <w:rPr>
          <w:spacing w:val="-57"/>
        </w:rPr>
        <w:t xml:space="preserve"> </w:t>
      </w:r>
      <w:r>
        <w:t>2).</w:t>
      </w:r>
      <w:r>
        <w:rPr>
          <w:spacing w:val="-1"/>
        </w:rPr>
        <w:t xml:space="preserve"> </w:t>
      </w:r>
      <w:r>
        <w:t>Анализ</w:t>
      </w:r>
      <w:r>
        <w:rPr>
          <w:spacing w:val="-1"/>
        </w:rPr>
        <w:t xml:space="preserve"> </w:t>
      </w:r>
      <w:r>
        <w:t>места</w:t>
      </w:r>
      <w:r>
        <w:rPr>
          <w:spacing w:val="-1"/>
        </w:rPr>
        <w:t xml:space="preserve"> </w:t>
      </w:r>
      <w:r>
        <w:t>ТНК</w:t>
      </w:r>
      <w:r>
        <w:rPr>
          <w:spacing w:val="-1"/>
        </w:rPr>
        <w:t xml:space="preserve"> </w:t>
      </w:r>
      <w:r>
        <w:t>Германии</w:t>
      </w:r>
      <w:r>
        <w:rPr>
          <w:spacing w:val="-1"/>
        </w:rPr>
        <w:t xml:space="preserve"> </w:t>
      </w:r>
      <w:r>
        <w:t>в</w:t>
      </w:r>
      <w:r>
        <w:rPr>
          <w:spacing w:val="-1"/>
        </w:rPr>
        <w:t xml:space="preserve"> </w:t>
      </w:r>
      <w:r>
        <w:t>мировых</w:t>
      </w:r>
      <w:r>
        <w:rPr>
          <w:spacing w:val="1"/>
        </w:rPr>
        <w:t xml:space="preserve"> </w:t>
      </w:r>
      <w:r>
        <w:t>рейтингах.</w:t>
      </w:r>
    </w:p>
    <w:p w:rsidR="00445874" w:rsidRDefault="00182F3C">
      <w:pPr>
        <w:pStyle w:val="a5"/>
        <w:ind w:left="2410" w:firstLine="0"/>
      </w:pPr>
      <w:r>
        <w:t>Тема</w:t>
      </w:r>
      <w:r>
        <w:rPr>
          <w:spacing w:val="-2"/>
        </w:rPr>
        <w:t xml:space="preserve"> </w:t>
      </w:r>
      <w:r>
        <w:t>6.</w:t>
      </w:r>
      <w:r>
        <w:rPr>
          <w:spacing w:val="-1"/>
        </w:rPr>
        <w:t xml:space="preserve"> </w:t>
      </w:r>
      <w:r>
        <w:t>Франция.</w:t>
      </w:r>
    </w:p>
    <w:p w:rsidR="00445874" w:rsidRDefault="00182F3C">
      <w:pPr>
        <w:pStyle w:val="a5"/>
        <w:ind w:right="582"/>
      </w:pPr>
      <w:r>
        <w:t>Политико- и экономико-географическое положение. Франция – одна из ведущих</w:t>
      </w:r>
      <w:r>
        <w:rPr>
          <w:spacing w:val="1"/>
        </w:rPr>
        <w:t xml:space="preserve"> </w:t>
      </w:r>
      <w:r>
        <w:t>стран</w:t>
      </w:r>
      <w:r>
        <w:rPr>
          <w:spacing w:val="1"/>
        </w:rPr>
        <w:t xml:space="preserve"> </w:t>
      </w:r>
      <w:r>
        <w:t>в</w:t>
      </w:r>
      <w:r>
        <w:rPr>
          <w:spacing w:val="1"/>
        </w:rPr>
        <w:t xml:space="preserve"> </w:t>
      </w:r>
      <w:r>
        <w:t>европейской</w:t>
      </w:r>
      <w:r>
        <w:rPr>
          <w:spacing w:val="1"/>
        </w:rPr>
        <w:t xml:space="preserve"> </w:t>
      </w:r>
      <w:r>
        <w:t>и</w:t>
      </w:r>
      <w:r>
        <w:rPr>
          <w:spacing w:val="1"/>
        </w:rPr>
        <w:t xml:space="preserve"> </w:t>
      </w:r>
      <w:r>
        <w:t>мировой</w:t>
      </w:r>
      <w:r>
        <w:rPr>
          <w:spacing w:val="1"/>
        </w:rPr>
        <w:t xml:space="preserve"> </w:t>
      </w:r>
      <w:r>
        <w:t>политике,</w:t>
      </w:r>
      <w:r>
        <w:rPr>
          <w:spacing w:val="1"/>
        </w:rPr>
        <w:t xml:space="preserve"> </w:t>
      </w:r>
      <w:r>
        <w:t>экономике</w:t>
      </w:r>
      <w:r>
        <w:rPr>
          <w:spacing w:val="1"/>
        </w:rPr>
        <w:t xml:space="preserve"> </w:t>
      </w:r>
      <w:r>
        <w:t>и</w:t>
      </w:r>
      <w:r>
        <w:rPr>
          <w:spacing w:val="1"/>
        </w:rPr>
        <w:t xml:space="preserve"> </w:t>
      </w:r>
      <w:r>
        <w:t>культуре,</w:t>
      </w:r>
      <w:r>
        <w:rPr>
          <w:spacing w:val="1"/>
        </w:rPr>
        <w:t xml:space="preserve"> </w:t>
      </w:r>
      <w:r>
        <w:t>ядерная</w:t>
      </w:r>
      <w:r>
        <w:rPr>
          <w:spacing w:val="1"/>
        </w:rPr>
        <w:t xml:space="preserve"> </w:t>
      </w:r>
      <w:r>
        <w:t>держава,</w:t>
      </w:r>
      <w:r>
        <w:rPr>
          <w:spacing w:val="1"/>
        </w:rPr>
        <w:t xml:space="preserve"> </w:t>
      </w:r>
      <w:r>
        <w:t>постоянный</w:t>
      </w:r>
      <w:r>
        <w:rPr>
          <w:spacing w:val="1"/>
        </w:rPr>
        <w:t xml:space="preserve"> </w:t>
      </w:r>
      <w:r>
        <w:t>член</w:t>
      </w:r>
      <w:r>
        <w:rPr>
          <w:spacing w:val="1"/>
        </w:rPr>
        <w:t xml:space="preserve"> </w:t>
      </w:r>
      <w:r>
        <w:t>Совета</w:t>
      </w:r>
      <w:r>
        <w:rPr>
          <w:spacing w:val="1"/>
        </w:rPr>
        <w:t xml:space="preserve"> </w:t>
      </w:r>
      <w:r>
        <w:t>Безопасности</w:t>
      </w:r>
      <w:r>
        <w:rPr>
          <w:spacing w:val="1"/>
        </w:rPr>
        <w:t xml:space="preserve"> </w:t>
      </w:r>
      <w:r>
        <w:t>ООН.</w:t>
      </w:r>
      <w:r>
        <w:rPr>
          <w:spacing w:val="1"/>
        </w:rPr>
        <w:t xml:space="preserve"> </w:t>
      </w:r>
      <w:r>
        <w:t>Форма</w:t>
      </w:r>
      <w:r>
        <w:rPr>
          <w:spacing w:val="1"/>
        </w:rPr>
        <w:t xml:space="preserve"> </w:t>
      </w:r>
      <w:r>
        <w:t>правления</w:t>
      </w:r>
      <w:r>
        <w:rPr>
          <w:spacing w:val="1"/>
        </w:rPr>
        <w:t xml:space="preserve"> </w:t>
      </w:r>
      <w:r>
        <w:t>и административно-</w:t>
      </w:r>
      <w:r>
        <w:rPr>
          <w:spacing w:val="1"/>
        </w:rPr>
        <w:t xml:space="preserve"> </w:t>
      </w:r>
      <w:r>
        <w:t>территориальное устройство.</w:t>
      </w:r>
    </w:p>
    <w:p w:rsidR="00445874" w:rsidRDefault="00182F3C">
      <w:pPr>
        <w:pStyle w:val="a5"/>
        <w:ind w:right="584"/>
      </w:pPr>
      <w:r>
        <w:t>Разнообразие природных</w:t>
      </w:r>
      <w:r>
        <w:rPr>
          <w:spacing w:val="1"/>
        </w:rPr>
        <w:t xml:space="preserve"> </w:t>
      </w:r>
      <w:r>
        <w:t>условий</w:t>
      </w:r>
      <w:r>
        <w:rPr>
          <w:spacing w:val="1"/>
        </w:rPr>
        <w:t xml:space="preserve"> </w:t>
      </w:r>
      <w:r>
        <w:t>и</w:t>
      </w:r>
      <w:r>
        <w:rPr>
          <w:spacing w:val="1"/>
        </w:rPr>
        <w:t xml:space="preserve"> </w:t>
      </w:r>
      <w:r>
        <w:t>ресурсов страны, их хозяйственная оценка.</w:t>
      </w:r>
      <w:r>
        <w:rPr>
          <w:spacing w:val="1"/>
        </w:rPr>
        <w:t xml:space="preserve"> </w:t>
      </w:r>
      <w:r>
        <w:t>Природные</w:t>
      </w:r>
      <w:r>
        <w:rPr>
          <w:spacing w:val="1"/>
        </w:rPr>
        <w:t xml:space="preserve"> </w:t>
      </w:r>
      <w:r>
        <w:t>предпосылки</w:t>
      </w:r>
      <w:r>
        <w:rPr>
          <w:spacing w:val="1"/>
        </w:rPr>
        <w:t xml:space="preserve"> </w:t>
      </w:r>
      <w:r>
        <w:t>для развития</w:t>
      </w:r>
      <w:r>
        <w:rPr>
          <w:spacing w:val="1"/>
        </w:rPr>
        <w:t xml:space="preserve"> </w:t>
      </w:r>
      <w:r>
        <w:t>сельского</w:t>
      </w:r>
      <w:r>
        <w:rPr>
          <w:spacing w:val="1"/>
        </w:rPr>
        <w:t xml:space="preserve"> </w:t>
      </w:r>
      <w:r>
        <w:t>хозяйства,</w:t>
      </w:r>
      <w:r>
        <w:rPr>
          <w:spacing w:val="1"/>
        </w:rPr>
        <w:t xml:space="preserve"> </w:t>
      </w:r>
      <w:r>
        <w:t>туризма</w:t>
      </w:r>
      <w:r>
        <w:rPr>
          <w:spacing w:val="1"/>
        </w:rPr>
        <w:t xml:space="preserve"> </w:t>
      </w:r>
      <w:r>
        <w:t>и</w:t>
      </w:r>
      <w:r>
        <w:rPr>
          <w:spacing w:val="1"/>
        </w:rPr>
        <w:t xml:space="preserve"> </w:t>
      </w:r>
      <w:r>
        <w:t>рекреации.</w:t>
      </w:r>
      <w:r>
        <w:rPr>
          <w:spacing w:val="1"/>
        </w:rPr>
        <w:t xml:space="preserve"> </w:t>
      </w:r>
      <w:r>
        <w:t>Проблемы</w:t>
      </w:r>
      <w:r>
        <w:rPr>
          <w:spacing w:val="-1"/>
        </w:rPr>
        <w:t xml:space="preserve"> </w:t>
      </w:r>
      <w:r>
        <w:t>природопользования.</w:t>
      </w:r>
    </w:p>
    <w:p w:rsidR="00445874" w:rsidRDefault="00182F3C">
      <w:pPr>
        <w:pStyle w:val="a5"/>
        <w:ind w:right="588"/>
      </w:pPr>
      <w:r>
        <w:t>Население.</w:t>
      </w:r>
      <w:r>
        <w:rPr>
          <w:spacing w:val="1"/>
        </w:rPr>
        <w:t xml:space="preserve"> </w:t>
      </w:r>
      <w:r>
        <w:t>Демографическая</w:t>
      </w:r>
      <w:r>
        <w:rPr>
          <w:spacing w:val="1"/>
        </w:rPr>
        <w:t xml:space="preserve"> </w:t>
      </w:r>
      <w:r>
        <w:t>характеристика.</w:t>
      </w:r>
      <w:r>
        <w:rPr>
          <w:spacing w:val="1"/>
        </w:rPr>
        <w:t xml:space="preserve"> </w:t>
      </w:r>
      <w:r>
        <w:t>Изменения</w:t>
      </w:r>
      <w:r>
        <w:rPr>
          <w:spacing w:val="1"/>
        </w:rPr>
        <w:t xml:space="preserve"> </w:t>
      </w:r>
      <w:r>
        <w:t>этнического,</w:t>
      </w:r>
      <w:r>
        <w:rPr>
          <w:spacing w:val="1"/>
        </w:rPr>
        <w:t xml:space="preserve"> </w:t>
      </w:r>
      <w:r>
        <w:t>религиозного</w:t>
      </w:r>
      <w:r>
        <w:rPr>
          <w:spacing w:val="47"/>
        </w:rPr>
        <w:t xml:space="preserve"> </w:t>
      </w:r>
      <w:r>
        <w:t>и</w:t>
      </w:r>
      <w:r>
        <w:rPr>
          <w:spacing w:val="49"/>
        </w:rPr>
        <w:t xml:space="preserve"> </w:t>
      </w:r>
      <w:r>
        <w:t>возрастного</w:t>
      </w:r>
      <w:r>
        <w:rPr>
          <w:spacing w:val="48"/>
        </w:rPr>
        <w:t xml:space="preserve"> </w:t>
      </w:r>
      <w:r>
        <w:t>состава</w:t>
      </w:r>
      <w:r>
        <w:rPr>
          <w:spacing w:val="46"/>
        </w:rPr>
        <w:t xml:space="preserve"> </w:t>
      </w:r>
      <w:r>
        <w:t>населения</w:t>
      </w:r>
      <w:r>
        <w:rPr>
          <w:spacing w:val="48"/>
        </w:rPr>
        <w:t xml:space="preserve"> </w:t>
      </w:r>
      <w:r>
        <w:t>за</w:t>
      </w:r>
      <w:r>
        <w:rPr>
          <w:spacing w:val="47"/>
        </w:rPr>
        <w:t xml:space="preserve"> </w:t>
      </w:r>
      <w:r>
        <w:t>последние</w:t>
      </w:r>
      <w:r>
        <w:rPr>
          <w:spacing w:val="46"/>
        </w:rPr>
        <w:t xml:space="preserve"> </w:t>
      </w:r>
      <w:r>
        <w:t>десятилетия.</w:t>
      </w:r>
      <w:r>
        <w:rPr>
          <w:spacing w:val="48"/>
        </w:rPr>
        <w:t xml:space="preserve"> </w:t>
      </w:r>
      <w:r>
        <w:t>Особенности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расселения</w:t>
      </w:r>
      <w:r>
        <w:rPr>
          <w:spacing w:val="-4"/>
        </w:rPr>
        <w:t xml:space="preserve"> </w:t>
      </w:r>
      <w:r>
        <w:t>и</w:t>
      </w:r>
      <w:r>
        <w:rPr>
          <w:spacing w:val="-1"/>
        </w:rPr>
        <w:t xml:space="preserve"> </w:t>
      </w:r>
      <w:r>
        <w:t>урбанизация.</w:t>
      </w:r>
    </w:p>
    <w:p w:rsidR="00445874" w:rsidRDefault="00182F3C">
      <w:pPr>
        <w:pStyle w:val="a5"/>
        <w:ind w:right="583"/>
      </w:pPr>
      <w:r>
        <w:t>Своеобразие</w:t>
      </w:r>
      <w:r>
        <w:rPr>
          <w:spacing w:val="1"/>
        </w:rPr>
        <w:t xml:space="preserve"> </w:t>
      </w:r>
      <w:r>
        <w:t>путей</w:t>
      </w:r>
      <w:r>
        <w:rPr>
          <w:spacing w:val="1"/>
        </w:rPr>
        <w:t xml:space="preserve"> </w:t>
      </w:r>
      <w:r>
        <w:t>экономического</w:t>
      </w:r>
      <w:r>
        <w:rPr>
          <w:spacing w:val="1"/>
        </w:rPr>
        <w:t xml:space="preserve"> </w:t>
      </w:r>
      <w:r>
        <w:t>развития</w:t>
      </w:r>
      <w:r>
        <w:rPr>
          <w:spacing w:val="1"/>
        </w:rPr>
        <w:t xml:space="preserve"> </w:t>
      </w:r>
      <w:r>
        <w:t>Франции</w:t>
      </w:r>
      <w:r>
        <w:rPr>
          <w:spacing w:val="1"/>
        </w:rPr>
        <w:t xml:space="preserve"> </w:t>
      </w:r>
      <w:r>
        <w:t>после</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соперничество</w:t>
      </w:r>
      <w:r>
        <w:rPr>
          <w:spacing w:val="1"/>
        </w:rPr>
        <w:t xml:space="preserve"> </w:t>
      </w:r>
      <w:r>
        <w:t>с</w:t>
      </w:r>
      <w:r>
        <w:rPr>
          <w:spacing w:val="1"/>
        </w:rPr>
        <w:t xml:space="preserve"> </w:t>
      </w:r>
      <w:r>
        <w:t>Великобританией</w:t>
      </w:r>
      <w:r>
        <w:rPr>
          <w:spacing w:val="1"/>
        </w:rPr>
        <w:t xml:space="preserve"> </w:t>
      </w:r>
      <w:r>
        <w:t>и</w:t>
      </w:r>
      <w:r>
        <w:rPr>
          <w:spacing w:val="1"/>
        </w:rPr>
        <w:t xml:space="preserve"> </w:t>
      </w:r>
      <w:r>
        <w:t>Германией.</w:t>
      </w:r>
      <w:r>
        <w:rPr>
          <w:spacing w:val="1"/>
        </w:rPr>
        <w:t xml:space="preserve"> </w:t>
      </w:r>
      <w:r>
        <w:t>Ведущие</w:t>
      </w:r>
      <w:r>
        <w:rPr>
          <w:spacing w:val="1"/>
        </w:rPr>
        <w:t xml:space="preserve"> </w:t>
      </w:r>
      <w:r>
        <w:t>ТНК</w:t>
      </w:r>
      <w:r>
        <w:rPr>
          <w:spacing w:val="1"/>
        </w:rPr>
        <w:t xml:space="preserve"> </w:t>
      </w:r>
      <w:r>
        <w:t>Франции.</w:t>
      </w:r>
      <w:r>
        <w:rPr>
          <w:spacing w:val="1"/>
        </w:rPr>
        <w:t xml:space="preserve"> </w:t>
      </w:r>
      <w:r>
        <w:t>Промышленность</w:t>
      </w:r>
      <w:r>
        <w:rPr>
          <w:spacing w:val="1"/>
        </w:rPr>
        <w:t xml:space="preserve"> </w:t>
      </w:r>
      <w:r>
        <w:t>Франции,</w:t>
      </w:r>
      <w:r>
        <w:rPr>
          <w:spacing w:val="1"/>
        </w:rPr>
        <w:t xml:space="preserve"> </w:t>
      </w:r>
      <w:r>
        <w:t>её</w:t>
      </w:r>
      <w:r>
        <w:rPr>
          <w:spacing w:val="1"/>
        </w:rPr>
        <w:t xml:space="preserve"> </w:t>
      </w:r>
      <w:r>
        <w:t>отраслевая</w:t>
      </w:r>
      <w:r>
        <w:rPr>
          <w:spacing w:val="1"/>
        </w:rPr>
        <w:t xml:space="preserve"> </w:t>
      </w:r>
      <w:r>
        <w:t>структура.</w:t>
      </w:r>
      <w:r>
        <w:rPr>
          <w:spacing w:val="1"/>
        </w:rPr>
        <w:t xml:space="preserve"> </w:t>
      </w:r>
      <w:r>
        <w:t>Быстрое</w:t>
      </w:r>
      <w:r>
        <w:rPr>
          <w:spacing w:val="1"/>
        </w:rPr>
        <w:t xml:space="preserve"> </w:t>
      </w:r>
      <w:r>
        <w:t>развитие</w:t>
      </w:r>
      <w:r>
        <w:rPr>
          <w:spacing w:val="1"/>
        </w:rPr>
        <w:t xml:space="preserve"> </w:t>
      </w:r>
      <w:r>
        <w:t>наукоёмких</w:t>
      </w:r>
      <w:r>
        <w:rPr>
          <w:spacing w:val="1"/>
        </w:rPr>
        <w:t xml:space="preserve"> </w:t>
      </w:r>
      <w:r>
        <w:t>отраслей, в том числе ОПК. Основные черты размещения промышленности во Франции.</w:t>
      </w:r>
      <w:r>
        <w:rPr>
          <w:spacing w:val="1"/>
        </w:rPr>
        <w:t xml:space="preserve"> </w:t>
      </w:r>
      <w:r>
        <w:t>Влияние процессов европейской интеграции на это размещение. Франция как один из</w:t>
      </w:r>
      <w:r>
        <w:rPr>
          <w:spacing w:val="1"/>
        </w:rPr>
        <w:t xml:space="preserve"> </w:t>
      </w:r>
      <w:r>
        <w:t>ведущих</w:t>
      </w:r>
      <w:r>
        <w:rPr>
          <w:spacing w:val="1"/>
        </w:rPr>
        <w:t xml:space="preserve"> </w:t>
      </w:r>
      <w:r>
        <w:t>мировых</w:t>
      </w:r>
      <w:r>
        <w:rPr>
          <w:spacing w:val="1"/>
        </w:rPr>
        <w:t xml:space="preserve"> </w:t>
      </w:r>
      <w:r>
        <w:t>производителей</w:t>
      </w:r>
      <w:r>
        <w:rPr>
          <w:spacing w:val="-1"/>
        </w:rPr>
        <w:t xml:space="preserve"> </w:t>
      </w:r>
      <w:r>
        <w:t>продукции сельского</w:t>
      </w:r>
      <w:r>
        <w:rPr>
          <w:spacing w:val="-1"/>
        </w:rPr>
        <w:t xml:space="preserve"> </w:t>
      </w:r>
      <w:r>
        <w:t>хозяйства.</w:t>
      </w:r>
    </w:p>
    <w:p w:rsidR="00445874" w:rsidRDefault="00182F3C">
      <w:pPr>
        <w:pStyle w:val="a5"/>
        <w:ind w:right="585"/>
      </w:pPr>
      <w:r>
        <w:t>Размещение</w:t>
      </w:r>
      <w:r>
        <w:rPr>
          <w:spacing w:val="1"/>
        </w:rPr>
        <w:t xml:space="preserve"> </w:t>
      </w:r>
      <w:r>
        <w:t>отраслей</w:t>
      </w:r>
      <w:r>
        <w:rPr>
          <w:spacing w:val="1"/>
        </w:rPr>
        <w:t xml:space="preserve"> </w:t>
      </w:r>
      <w:r>
        <w:t>непроизводственной</w:t>
      </w:r>
      <w:r>
        <w:rPr>
          <w:spacing w:val="1"/>
        </w:rPr>
        <w:t xml:space="preserve"> </w:t>
      </w:r>
      <w:r>
        <w:t>сферы.</w:t>
      </w:r>
      <w:r>
        <w:rPr>
          <w:spacing w:val="1"/>
        </w:rPr>
        <w:t xml:space="preserve"> </w:t>
      </w:r>
      <w:r>
        <w:t>Внешнеэкономические</w:t>
      </w:r>
      <w:r>
        <w:rPr>
          <w:spacing w:val="1"/>
        </w:rPr>
        <w:t xml:space="preserve"> </w:t>
      </w:r>
      <w:r>
        <w:t>связи</w:t>
      </w:r>
      <w:r>
        <w:rPr>
          <w:spacing w:val="1"/>
        </w:rPr>
        <w:t xml:space="preserve"> </w:t>
      </w:r>
      <w:r>
        <w:t>Франции.</w:t>
      </w:r>
      <w:r>
        <w:rPr>
          <w:spacing w:val="1"/>
        </w:rPr>
        <w:t xml:space="preserve"> </w:t>
      </w:r>
      <w:r>
        <w:t>Значение</w:t>
      </w:r>
      <w:r>
        <w:rPr>
          <w:spacing w:val="1"/>
        </w:rPr>
        <w:t xml:space="preserve"> </w:t>
      </w:r>
      <w:r>
        <w:t>для</w:t>
      </w:r>
      <w:r>
        <w:rPr>
          <w:spacing w:val="1"/>
        </w:rPr>
        <w:t xml:space="preserve"> </w:t>
      </w:r>
      <w:r>
        <w:t>Франции</w:t>
      </w:r>
      <w:r>
        <w:rPr>
          <w:spacing w:val="1"/>
        </w:rPr>
        <w:t xml:space="preserve"> </w:t>
      </w:r>
      <w:r>
        <w:t>кредитно-финансовых,</w:t>
      </w:r>
      <w:r>
        <w:rPr>
          <w:spacing w:val="1"/>
        </w:rPr>
        <w:t xml:space="preserve"> </w:t>
      </w:r>
      <w:r>
        <w:t>научно-технических</w:t>
      </w:r>
      <w:r>
        <w:rPr>
          <w:spacing w:val="1"/>
        </w:rPr>
        <w:t xml:space="preserve"> </w:t>
      </w:r>
      <w:r>
        <w:t>связей</w:t>
      </w:r>
      <w:r>
        <w:rPr>
          <w:spacing w:val="1"/>
        </w:rPr>
        <w:t xml:space="preserve"> </w:t>
      </w:r>
      <w:r>
        <w:t>и</w:t>
      </w:r>
      <w:r>
        <w:rPr>
          <w:spacing w:val="1"/>
        </w:rPr>
        <w:t xml:space="preserve"> </w:t>
      </w:r>
      <w:r>
        <w:t>иностранного</w:t>
      </w:r>
      <w:r>
        <w:rPr>
          <w:spacing w:val="1"/>
        </w:rPr>
        <w:t xml:space="preserve"> </w:t>
      </w:r>
      <w:r>
        <w:t>туризма.</w:t>
      </w:r>
      <w:r>
        <w:rPr>
          <w:spacing w:val="1"/>
        </w:rPr>
        <w:t xml:space="preserve"> </w:t>
      </w:r>
      <w:r>
        <w:t>Франция</w:t>
      </w:r>
      <w:r>
        <w:rPr>
          <w:spacing w:val="1"/>
        </w:rPr>
        <w:t xml:space="preserve"> </w:t>
      </w:r>
      <w:r>
        <w:t>–</w:t>
      </w:r>
      <w:r>
        <w:rPr>
          <w:spacing w:val="1"/>
        </w:rPr>
        <w:t xml:space="preserve"> </w:t>
      </w:r>
      <w:r>
        <w:t>одна</w:t>
      </w:r>
      <w:r>
        <w:rPr>
          <w:spacing w:val="1"/>
        </w:rPr>
        <w:t xml:space="preserve"> </w:t>
      </w:r>
      <w:r>
        <w:t>из</w:t>
      </w:r>
      <w:r>
        <w:rPr>
          <w:spacing w:val="1"/>
        </w:rPr>
        <w:t xml:space="preserve"> </w:t>
      </w:r>
      <w:r>
        <w:t>важнейших</w:t>
      </w:r>
      <w:r>
        <w:rPr>
          <w:spacing w:val="1"/>
        </w:rPr>
        <w:t xml:space="preserve"> </w:t>
      </w:r>
      <w:r>
        <w:t>туристских</w:t>
      </w:r>
      <w:r>
        <w:rPr>
          <w:spacing w:val="1"/>
        </w:rPr>
        <w:t xml:space="preserve"> </w:t>
      </w:r>
      <w:r>
        <w:t>держав</w:t>
      </w:r>
      <w:r>
        <w:rPr>
          <w:spacing w:val="1"/>
        </w:rPr>
        <w:t xml:space="preserve"> </w:t>
      </w:r>
      <w:r>
        <w:t>мира.</w:t>
      </w:r>
      <w:r>
        <w:rPr>
          <w:spacing w:val="1"/>
        </w:rPr>
        <w:t xml:space="preserve"> </w:t>
      </w:r>
      <w:r>
        <w:t>Радиальный рисунок размещения населения и хозяйства Франции с центром в Парижской</w:t>
      </w:r>
      <w:r>
        <w:rPr>
          <w:spacing w:val="1"/>
        </w:rPr>
        <w:t xml:space="preserve"> </w:t>
      </w:r>
      <w:r>
        <w:t>агломерации.</w:t>
      </w:r>
      <w:r>
        <w:rPr>
          <w:spacing w:val="-2"/>
        </w:rPr>
        <w:t xml:space="preserve"> </w:t>
      </w:r>
      <w:r>
        <w:t>Экономическое</w:t>
      </w:r>
      <w:r>
        <w:rPr>
          <w:spacing w:val="-3"/>
        </w:rPr>
        <w:t xml:space="preserve"> </w:t>
      </w:r>
      <w:r>
        <w:t>районирование</w:t>
      </w:r>
      <w:r>
        <w:rPr>
          <w:spacing w:val="-3"/>
        </w:rPr>
        <w:t xml:space="preserve"> </w:t>
      </w:r>
      <w:r>
        <w:t>Франции.</w:t>
      </w:r>
      <w:r>
        <w:rPr>
          <w:spacing w:val="-2"/>
        </w:rPr>
        <w:t xml:space="preserve"> </w:t>
      </w:r>
      <w:r>
        <w:t>Взаимоотношения</w:t>
      </w:r>
      <w:r>
        <w:rPr>
          <w:spacing w:val="-2"/>
        </w:rPr>
        <w:t xml:space="preserve"> </w:t>
      </w:r>
      <w:r>
        <w:t>с</w:t>
      </w:r>
      <w:r>
        <w:rPr>
          <w:spacing w:val="-3"/>
        </w:rPr>
        <w:t xml:space="preserve"> </w:t>
      </w:r>
      <w:r>
        <w:t>Россией.</w:t>
      </w:r>
    </w:p>
    <w:p w:rsidR="00445874" w:rsidRDefault="00182F3C">
      <w:pPr>
        <w:pStyle w:val="a5"/>
        <w:ind w:left="2410" w:firstLine="0"/>
      </w:pPr>
      <w:r>
        <w:t>Практические</w:t>
      </w:r>
      <w:r>
        <w:rPr>
          <w:spacing w:val="-4"/>
        </w:rPr>
        <w:t xml:space="preserve"> </w:t>
      </w:r>
      <w:r>
        <w:t>работы.</w:t>
      </w:r>
    </w:p>
    <w:p w:rsidR="00445874" w:rsidRDefault="00182F3C">
      <w:pPr>
        <w:pStyle w:val="a5"/>
        <w:spacing w:before="1"/>
        <w:ind w:left="2410" w:right="1355" w:firstLine="0"/>
      </w:pPr>
      <w:r>
        <w:t>1). Выявление перспектив развития отдельных отраслей хозяйства Франции.</w:t>
      </w:r>
      <w:r>
        <w:rPr>
          <w:spacing w:val="-57"/>
        </w:rPr>
        <w:t xml:space="preserve"> </w:t>
      </w:r>
      <w:r>
        <w:t>2).</w:t>
      </w:r>
      <w:r>
        <w:rPr>
          <w:spacing w:val="-1"/>
        </w:rPr>
        <w:t xml:space="preserve"> </w:t>
      </w:r>
      <w:r>
        <w:t>Расчёт</w:t>
      </w:r>
      <w:r>
        <w:rPr>
          <w:spacing w:val="-1"/>
        </w:rPr>
        <w:t xml:space="preserve"> </w:t>
      </w:r>
      <w:r>
        <w:t>доли Франции</w:t>
      </w:r>
      <w:r>
        <w:rPr>
          <w:spacing w:val="-1"/>
        </w:rPr>
        <w:t xml:space="preserve"> </w:t>
      </w:r>
      <w:r>
        <w:t>в</w:t>
      </w:r>
      <w:r>
        <w:rPr>
          <w:spacing w:val="-1"/>
        </w:rPr>
        <w:t xml:space="preserve"> </w:t>
      </w:r>
      <w:r>
        <w:t>важнейших</w:t>
      </w:r>
      <w:r>
        <w:rPr>
          <w:spacing w:val="4"/>
        </w:rPr>
        <w:t xml:space="preserve"> </w:t>
      </w:r>
      <w:r>
        <w:t>общемировых</w:t>
      </w:r>
      <w:r>
        <w:rPr>
          <w:spacing w:val="1"/>
        </w:rPr>
        <w:t xml:space="preserve"> </w:t>
      </w:r>
      <w:r>
        <w:t>показателях.</w:t>
      </w:r>
    </w:p>
    <w:p w:rsidR="00445874" w:rsidRDefault="00182F3C">
      <w:pPr>
        <w:pStyle w:val="a5"/>
        <w:ind w:left="2410" w:firstLine="0"/>
      </w:pPr>
      <w:r>
        <w:t>Тема</w:t>
      </w:r>
      <w:r>
        <w:rPr>
          <w:spacing w:val="-3"/>
        </w:rPr>
        <w:t xml:space="preserve"> </w:t>
      </w:r>
      <w:r>
        <w:t>7. Великобритания.</w:t>
      </w:r>
    </w:p>
    <w:p w:rsidR="00445874" w:rsidRDefault="00182F3C">
      <w:pPr>
        <w:pStyle w:val="a5"/>
        <w:ind w:right="582"/>
      </w:pPr>
      <w:r>
        <w:t>Политико-</w:t>
      </w:r>
      <w:r>
        <w:rPr>
          <w:spacing w:val="1"/>
        </w:rPr>
        <w:t xml:space="preserve"> </w:t>
      </w:r>
      <w:r>
        <w:t>и</w:t>
      </w:r>
      <w:r>
        <w:rPr>
          <w:spacing w:val="1"/>
        </w:rPr>
        <w:t xml:space="preserve"> </w:t>
      </w:r>
      <w:r>
        <w:t>экономико-географическое</w:t>
      </w:r>
      <w:r>
        <w:rPr>
          <w:spacing w:val="1"/>
        </w:rPr>
        <w:t xml:space="preserve"> </w:t>
      </w:r>
      <w:r>
        <w:t>положение.</w:t>
      </w:r>
      <w:r>
        <w:rPr>
          <w:spacing w:val="1"/>
        </w:rPr>
        <w:t xml:space="preserve"> </w:t>
      </w:r>
      <w:r>
        <w:t>Великобритания</w:t>
      </w:r>
      <w:r>
        <w:rPr>
          <w:spacing w:val="1"/>
        </w:rPr>
        <w:t xml:space="preserve"> </w:t>
      </w:r>
      <w:r>
        <w:t>–</w:t>
      </w:r>
      <w:r>
        <w:rPr>
          <w:spacing w:val="1"/>
        </w:rPr>
        <w:t xml:space="preserve"> </w:t>
      </w:r>
      <w:r>
        <w:t>родина</w:t>
      </w:r>
      <w:r>
        <w:rPr>
          <w:spacing w:val="1"/>
        </w:rPr>
        <w:t xml:space="preserve"> </w:t>
      </w:r>
      <w:r>
        <w:t>капитализма,</w:t>
      </w:r>
      <w:r>
        <w:rPr>
          <w:spacing w:val="1"/>
        </w:rPr>
        <w:t xml:space="preserve"> </w:t>
      </w:r>
      <w:r>
        <w:t>бывшая</w:t>
      </w:r>
      <w:r>
        <w:rPr>
          <w:spacing w:val="1"/>
        </w:rPr>
        <w:t xml:space="preserve"> </w:t>
      </w:r>
      <w:r>
        <w:t>«мастерская</w:t>
      </w:r>
      <w:r>
        <w:rPr>
          <w:spacing w:val="1"/>
        </w:rPr>
        <w:t xml:space="preserve"> </w:t>
      </w:r>
      <w:r>
        <w:t>мира»,</w:t>
      </w:r>
      <w:r>
        <w:rPr>
          <w:spacing w:val="1"/>
        </w:rPr>
        <w:t xml:space="preserve"> </w:t>
      </w:r>
      <w:r>
        <w:t>высокоиндустриальная</w:t>
      </w:r>
      <w:r>
        <w:rPr>
          <w:spacing w:val="1"/>
        </w:rPr>
        <w:t xml:space="preserve"> </w:t>
      </w:r>
      <w:r>
        <w:t>страна,</w:t>
      </w:r>
      <w:r>
        <w:rPr>
          <w:spacing w:val="1"/>
        </w:rPr>
        <w:t xml:space="preserve"> </w:t>
      </w:r>
      <w:r>
        <w:t>её роль</w:t>
      </w:r>
      <w:r>
        <w:rPr>
          <w:spacing w:val="1"/>
        </w:rPr>
        <w:t xml:space="preserve"> </w:t>
      </w:r>
      <w:r>
        <w:t>в</w:t>
      </w:r>
      <w:r>
        <w:rPr>
          <w:spacing w:val="-57"/>
        </w:rPr>
        <w:t xml:space="preserve"> </w:t>
      </w:r>
      <w:r>
        <w:t>экономике, политике и</w:t>
      </w:r>
      <w:r>
        <w:rPr>
          <w:spacing w:val="1"/>
        </w:rPr>
        <w:t xml:space="preserve"> </w:t>
      </w:r>
      <w:r>
        <w:t>культуре Европы и</w:t>
      </w:r>
      <w:r>
        <w:rPr>
          <w:spacing w:val="1"/>
        </w:rPr>
        <w:t xml:space="preserve"> </w:t>
      </w:r>
      <w:r>
        <w:t>мира. Великобритания и возглавляемое</w:t>
      </w:r>
      <w:r>
        <w:rPr>
          <w:spacing w:val="1"/>
        </w:rPr>
        <w:t xml:space="preserve"> </w:t>
      </w:r>
      <w:r>
        <w:t>ею</w:t>
      </w:r>
      <w:r>
        <w:rPr>
          <w:spacing w:val="1"/>
        </w:rPr>
        <w:t xml:space="preserve"> </w:t>
      </w:r>
      <w:r>
        <w:t>Содружество.</w:t>
      </w:r>
      <w:r>
        <w:rPr>
          <w:spacing w:val="1"/>
        </w:rPr>
        <w:t xml:space="preserve"> </w:t>
      </w:r>
      <w:r>
        <w:t>Состав</w:t>
      </w:r>
      <w:r>
        <w:rPr>
          <w:spacing w:val="1"/>
        </w:rPr>
        <w:t xml:space="preserve"> </w:t>
      </w:r>
      <w:r>
        <w:t>территории</w:t>
      </w:r>
      <w:r>
        <w:rPr>
          <w:spacing w:val="1"/>
        </w:rPr>
        <w:t xml:space="preserve"> </w:t>
      </w:r>
      <w:r>
        <w:t>Великобритании,</w:t>
      </w:r>
      <w:r>
        <w:rPr>
          <w:spacing w:val="61"/>
        </w:rPr>
        <w:t xml:space="preserve"> </w:t>
      </w:r>
      <w:r>
        <w:t>национально-культурная</w:t>
      </w:r>
      <w:r>
        <w:rPr>
          <w:spacing w:val="-57"/>
        </w:rPr>
        <w:t xml:space="preserve"> </w:t>
      </w:r>
      <w:r>
        <w:t>самобытность её историко-географических частей. Форма правления и административно-</w:t>
      </w:r>
      <w:r>
        <w:rPr>
          <w:spacing w:val="1"/>
        </w:rPr>
        <w:t xml:space="preserve"> </w:t>
      </w:r>
      <w:r>
        <w:t>территориальное устройство.</w:t>
      </w:r>
    </w:p>
    <w:p w:rsidR="00445874" w:rsidRDefault="00182F3C">
      <w:pPr>
        <w:pStyle w:val="a5"/>
        <w:ind w:right="583"/>
      </w:pPr>
      <w:r>
        <w:t>Ограниченность земельных и лесных площадей, возможности развития земледелия,</w:t>
      </w:r>
      <w:r>
        <w:rPr>
          <w:spacing w:val="-57"/>
        </w:rPr>
        <w:t xml:space="preserve"> </w:t>
      </w:r>
      <w:r>
        <w:t>животноводства</w:t>
      </w:r>
      <w:r>
        <w:rPr>
          <w:spacing w:val="1"/>
        </w:rPr>
        <w:t xml:space="preserve"> </w:t>
      </w:r>
      <w:r>
        <w:t>и</w:t>
      </w:r>
      <w:r>
        <w:rPr>
          <w:spacing w:val="1"/>
        </w:rPr>
        <w:t xml:space="preserve"> </w:t>
      </w:r>
      <w:r>
        <w:t>морского</w:t>
      </w:r>
      <w:r>
        <w:rPr>
          <w:spacing w:val="1"/>
        </w:rPr>
        <w:t xml:space="preserve"> </w:t>
      </w:r>
      <w:r>
        <w:t>рыболовства.</w:t>
      </w:r>
      <w:r>
        <w:rPr>
          <w:spacing w:val="1"/>
        </w:rPr>
        <w:t xml:space="preserve"> </w:t>
      </w:r>
      <w:r>
        <w:t>Влияние</w:t>
      </w:r>
      <w:r>
        <w:rPr>
          <w:spacing w:val="1"/>
        </w:rPr>
        <w:t xml:space="preserve"> </w:t>
      </w:r>
      <w:r>
        <w:t>морского</w:t>
      </w:r>
      <w:r>
        <w:rPr>
          <w:spacing w:val="1"/>
        </w:rPr>
        <w:t xml:space="preserve"> </w:t>
      </w:r>
      <w:r>
        <w:t>климата</w:t>
      </w:r>
      <w:r>
        <w:rPr>
          <w:spacing w:val="1"/>
        </w:rPr>
        <w:t xml:space="preserve"> </w:t>
      </w:r>
      <w:r>
        <w:t>на хозяйство</w:t>
      </w:r>
      <w:r>
        <w:rPr>
          <w:spacing w:val="1"/>
        </w:rPr>
        <w:t xml:space="preserve"> </w:t>
      </w:r>
      <w:r>
        <w:t>Великобритании.</w:t>
      </w:r>
      <w:r>
        <w:rPr>
          <w:spacing w:val="-1"/>
        </w:rPr>
        <w:t xml:space="preserve"> </w:t>
      </w:r>
      <w:r>
        <w:t>Проблемы природопользования.</w:t>
      </w:r>
    </w:p>
    <w:p w:rsidR="00445874" w:rsidRDefault="00182F3C">
      <w:pPr>
        <w:pStyle w:val="a5"/>
        <w:spacing w:before="1"/>
        <w:ind w:right="585"/>
      </w:pPr>
      <w:r>
        <w:t>Особенности этнического состава, нерешённость национальных проблем, особенно</w:t>
      </w:r>
      <w:r>
        <w:rPr>
          <w:spacing w:val="-57"/>
        </w:rPr>
        <w:t xml:space="preserve"> </w:t>
      </w:r>
      <w:r>
        <w:t>в Северной Ирландии и Шотландии. Современная демографическая ситуация. Основные</w:t>
      </w:r>
      <w:r>
        <w:rPr>
          <w:spacing w:val="1"/>
        </w:rPr>
        <w:t xml:space="preserve"> </w:t>
      </w:r>
      <w:r>
        <w:t>черты</w:t>
      </w:r>
      <w:r>
        <w:rPr>
          <w:spacing w:val="1"/>
        </w:rPr>
        <w:t xml:space="preserve"> </w:t>
      </w:r>
      <w:r>
        <w:t>сельского</w:t>
      </w:r>
      <w:r>
        <w:rPr>
          <w:spacing w:val="1"/>
        </w:rPr>
        <w:t xml:space="preserve"> </w:t>
      </w:r>
      <w:r>
        <w:t>и</w:t>
      </w:r>
      <w:r>
        <w:rPr>
          <w:spacing w:val="1"/>
        </w:rPr>
        <w:t xml:space="preserve"> </w:t>
      </w:r>
      <w:r>
        <w:t>городского</w:t>
      </w:r>
      <w:r>
        <w:rPr>
          <w:spacing w:val="1"/>
        </w:rPr>
        <w:t xml:space="preserve"> </w:t>
      </w:r>
      <w:r>
        <w:t>расселения</w:t>
      </w:r>
      <w:r>
        <w:rPr>
          <w:spacing w:val="1"/>
        </w:rPr>
        <w:t xml:space="preserve"> </w:t>
      </w:r>
      <w:r>
        <w:t>и</w:t>
      </w:r>
      <w:r>
        <w:rPr>
          <w:spacing w:val="1"/>
        </w:rPr>
        <w:t xml:space="preserve"> </w:t>
      </w:r>
      <w:r>
        <w:t>урбанизация.</w:t>
      </w:r>
      <w:r>
        <w:rPr>
          <w:spacing w:val="1"/>
        </w:rPr>
        <w:t xml:space="preserve"> </w:t>
      </w:r>
      <w:r>
        <w:t>Значение</w:t>
      </w:r>
      <w:r>
        <w:rPr>
          <w:spacing w:val="1"/>
        </w:rPr>
        <w:t xml:space="preserve"> </w:t>
      </w:r>
      <w:r>
        <w:t>Лондона</w:t>
      </w:r>
      <w:r>
        <w:rPr>
          <w:spacing w:val="1"/>
        </w:rPr>
        <w:t xml:space="preserve"> </w:t>
      </w:r>
      <w:r>
        <w:t>для</w:t>
      </w:r>
      <w:r>
        <w:rPr>
          <w:spacing w:val="-57"/>
        </w:rPr>
        <w:t xml:space="preserve"> </w:t>
      </w:r>
      <w:r>
        <w:t>Великобритании</w:t>
      </w:r>
      <w:r>
        <w:rPr>
          <w:spacing w:val="-1"/>
        </w:rPr>
        <w:t xml:space="preserve"> </w:t>
      </w:r>
      <w:r>
        <w:t>и в</w:t>
      </w:r>
      <w:r>
        <w:rPr>
          <w:spacing w:val="-1"/>
        </w:rPr>
        <w:t xml:space="preserve"> </w:t>
      </w:r>
      <w:r>
        <w:t>международной жизни.</w:t>
      </w:r>
    </w:p>
    <w:p w:rsidR="00445874" w:rsidRDefault="00182F3C">
      <w:pPr>
        <w:pStyle w:val="a5"/>
        <w:ind w:right="585"/>
      </w:pPr>
      <w:r>
        <w:t>Структура экономики, соотношение производственной и непроизводственной сфер.</w:t>
      </w:r>
      <w:r>
        <w:rPr>
          <w:spacing w:val="-57"/>
        </w:rPr>
        <w:t xml:space="preserve"> </w:t>
      </w:r>
      <w:r>
        <w:t>Промышленность Великобритании. Старые, новые и новейшие отрасли, особенности их</w:t>
      </w:r>
      <w:r>
        <w:rPr>
          <w:spacing w:val="1"/>
        </w:rPr>
        <w:t xml:space="preserve"> </w:t>
      </w:r>
      <w:r>
        <w:t>развития.</w:t>
      </w:r>
      <w:r>
        <w:rPr>
          <w:spacing w:val="1"/>
        </w:rPr>
        <w:t xml:space="preserve"> </w:t>
      </w:r>
      <w:r>
        <w:t>Особенности</w:t>
      </w:r>
      <w:r>
        <w:rPr>
          <w:spacing w:val="1"/>
        </w:rPr>
        <w:t xml:space="preserve"> </w:t>
      </w:r>
      <w:r>
        <w:t>отраслевой</w:t>
      </w:r>
      <w:r>
        <w:rPr>
          <w:spacing w:val="1"/>
        </w:rPr>
        <w:t xml:space="preserve"> </w:t>
      </w:r>
      <w:r>
        <w:t>структуры</w:t>
      </w:r>
      <w:r>
        <w:rPr>
          <w:spacing w:val="1"/>
        </w:rPr>
        <w:t xml:space="preserve"> </w:t>
      </w:r>
      <w:r>
        <w:t>промышленности.</w:t>
      </w:r>
      <w:r>
        <w:rPr>
          <w:spacing w:val="1"/>
        </w:rPr>
        <w:t xml:space="preserve"> </w:t>
      </w:r>
      <w:r>
        <w:t>Основные</w:t>
      </w:r>
      <w:r>
        <w:rPr>
          <w:spacing w:val="1"/>
        </w:rPr>
        <w:t xml:space="preserve"> </w:t>
      </w:r>
      <w:r>
        <w:t>черты</w:t>
      </w:r>
      <w:r>
        <w:rPr>
          <w:spacing w:val="1"/>
        </w:rPr>
        <w:t xml:space="preserve"> </w:t>
      </w:r>
      <w:r>
        <w:t>структуры</w:t>
      </w:r>
      <w:r>
        <w:rPr>
          <w:spacing w:val="1"/>
        </w:rPr>
        <w:t xml:space="preserve"> </w:t>
      </w:r>
      <w:r>
        <w:t>и</w:t>
      </w:r>
      <w:r>
        <w:rPr>
          <w:spacing w:val="1"/>
        </w:rPr>
        <w:t xml:space="preserve"> </w:t>
      </w:r>
      <w:r>
        <w:t>географии</w:t>
      </w:r>
      <w:r>
        <w:rPr>
          <w:spacing w:val="1"/>
        </w:rPr>
        <w:t xml:space="preserve"> </w:t>
      </w:r>
      <w:r>
        <w:t>транспорта</w:t>
      </w:r>
      <w:r>
        <w:rPr>
          <w:spacing w:val="1"/>
        </w:rPr>
        <w:t xml:space="preserve"> </w:t>
      </w:r>
      <w:r>
        <w:t>Великобритании</w:t>
      </w:r>
      <w:r>
        <w:rPr>
          <w:i/>
        </w:rPr>
        <w:t>.</w:t>
      </w:r>
      <w:r>
        <w:rPr>
          <w:i/>
          <w:spacing w:val="1"/>
        </w:rPr>
        <w:t xml:space="preserve"> </w:t>
      </w:r>
      <w:r>
        <w:t>Развитие</w:t>
      </w:r>
      <w:r>
        <w:rPr>
          <w:spacing w:val="1"/>
        </w:rPr>
        <w:t xml:space="preserve"> </w:t>
      </w:r>
      <w:r>
        <w:t>и</w:t>
      </w:r>
      <w:r>
        <w:rPr>
          <w:spacing w:val="1"/>
        </w:rPr>
        <w:t xml:space="preserve"> </w:t>
      </w:r>
      <w:r>
        <w:t>размещение</w:t>
      </w:r>
      <w:r>
        <w:rPr>
          <w:spacing w:val="1"/>
        </w:rPr>
        <w:t xml:space="preserve"> </w:t>
      </w:r>
      <w:r>
        <w:t>отраслей</w:t>
      </w:r>
      <w:r>
        <w:rPr>
          <w:spacing w:val="-57"/>
        </w:rPr>
        <w:t xml:space="preserve"> </w:t>
      </w:r>
      <w:r>
        <w:t>непроизводственной сферы. Основные черты географии науки, образования, туризма и</w:t>
      </w:r>
      <w:r>
        <w:rPr>
          <w:spacing w:val="1"/>
        </w:rPr>
        <w:t xml:space="preserve"> </w:t>
      </w:r>
      <w:r>
        <w:t>рекреации. Активное участие в мировой торговле. Территориальная структура хозяйства.</w:t>
      </w:r>
      <w:r>
        <w:rPr>
          <w:spacing w:val="1"/>
        </w:rPr>
        <w:t xml:space="preserve"> </w:t>
      </w:r>
      <w:r>
        <w:t>Тяготение</w:t>
      </w:r>
      <w:r>
        <w:rPr>
          <w:spacing w:val="1"/>
        </w:rPr>
        <w:t xml:space="preserve"> </w:t>
      </w:r>
      <w:r>
        <w:t>индустрии</w:t>
      </w:r>
      <w:r>
        <w:rPr>
          <w:spacing w:val="1"/>
        </w:rPr>
        <w:t xml:space="preserve"> </w:t>
      </w:r>
      <w:r>
        <w:t>к</w:t>
      </w:r>
      <w:r>
        <w:rPr>
          <w:spacing w:val="1"/>
        </w:rPr>
        <w:t xml:space="preserve"> </w:t>
      </w:r>
      <w:r>
        <w:t>морским</w:t>
      </w:r>
      <w:r>
        <w:rPr>
          <w:spacing w:val="1"/>
        </w:rPr>
        <w:t xml:space="preserve"> </w:t>
      </w:r>
      <w:r>
        <w:t>портам.</w:t>
      </w:r>
      <w:r>
        <w:rPr>
          <w:spacing w:val="1"/>
        </w:rPr>
        <w:t xml:space="preserve"> </w:t>
      </w:r>
      <w:r>
        <w:t>Экономические</w:t>
      </w:r>
      <w:r>
        <w:rPr>
          <w:spacing w:val="1"/>
        </w:rPr>
        <w:t xml:space="preserve"> </w:t>
      </w:r>
      <w:r>
        <w:t>районы</w:t>
      </w:r>
      <w:r>
        <w:rPr>
          <w:spacing w:val="1"/>
        </w:rPr>
        <w:t xml:space="preserve"> </w:t>
      </w:r>
      <w:r>
        <w:t>Великобритании.</w:t>
      </w:r>
      <w:r>
        <w:rPr>
          <w:spacing w:val="1"/>
        </w:rPr>
        <w:t xml:space="preserve"> </w:t>
      </w:r>
      <w:r>
        <w:t>Важнейшие</w:t>
      </w:r>
      <w:r>
        <w:rPr>
          <w:spacing w:val="-2"/>
        </w:rPr>
        <w:t xml:space="preserve"> </w:t>
      </w:r>
      <w:r>
        <w:t>направления</w:t>
      </w:r>
      <w:r>
        <w:rPr>
          <w:spacing w:val="-1"/>
        </w:rPr>
        <w:t xml:space="preserve"> </w:t>
      </w:r>
      <w:r>
        <w:t>региональной</w:t>
      </w:r>
      <w:r>
        <w:rPr>
          <w:spacing w:val="-3"/>
        </w:rPr>
        <w:t xml:space="preserve"> </w:t>
      </w:r>
      <w:r>
        <w:t>политики.</w:t>
      </w:r>
      <w:r>
        <w:rPr>
          <w:spacing w:val="-1"/>
        </w:rPr>
        <w:t xml:space="preserve"> </w:t>
      </w:r>
      <w:r>
        <w:t>Взаимоотношения</w:t>
      </w:r>
      <w:r>
        <w:rPr>
          <w:spacing w:val="-4"/>
        </w:rPr>
        <w:t xml:space="preserve"> </w:t>
      </w:r>
      <w:r>
        <w:t>с</w:t>
      </w:r>
      <w:r>
        <w:rPr>
          <w:spacing w:val="-1"/>
        </w:rPr>
        <w:t xml:space="preserve"> </w:t>
      </w:r>
      <w:r>
        <w:t>Россией.</w:t>
      </w:r>
    </w:p>
    <w:p w:rsidR="00445874" w:rsidRDefault="00182F3C">
      <w:pPr>
        <w:pStyle w:val="a5"/>
        <w:ind w:left="2410" w:firstLine="0"/>
      </w:pPr>
      <w:r>
        <w:t>Практические</w:t>
      </w:r>
      <w:r>
        <w:rPr>
          <w:spacing w:val="-4"/>
        </w:rPr>
        <w:t xml:space="preserve"> </w:t>
      </w:r>
      <w:r>
        <w:t>работы.</w:t>
      </w:r>
    </w:p>
    <w:p w:rsidR="00445874" w:rsidRDefault="00182F3C">
      <w:pPr>
        <w:pStyle w:val="a9"/>
        <w:numPr>
          <w:ilvl w:val="0"/>
          <w:numId w:val="54"/>
        </w:numPr>
        <w:tabs>
          <w:tab w:val="left" w:pos="2730"/>
        </w:tabs>
        <w:ind w:right="594" w:firstLine="707"/>
        <w:jc w:val="both"/>
        <w:rPr>
          <w:sz w:val="24"/>
        </w:rPr>
      </w:pPr>
      <w:r>
        <w:rPr>
          <w:sz w:val="24"/>
        </w:rPr>
        <w:t>Характеристика</w:t>
      </w:r>
      <w:r>
        <w:rPr>
          <w:spacing w:val="1"/>
          <w:sz w:val="24"/>
        </w:rPr>
        <w:t xml:space="preserve"> </w:t>
      </w:r>
      <w:r>
        <w:rPr>
          <w:sz w:val="24"/>
        </w:rPr>
        <w:t>структуры</w:t>
      </w:r>
      <w:r>
        <w:rPr>
          <w:spacing w:val="1"/>
          <w:sz w:val="24"/>
        </w:rPr>
        <w:t xml:space="preserve"> </w:t>
      </w:r>
      <w:r>
        <w:rPr>
          <w:sz w:val="24"/>
        </w:rPr>
        <w:t>и</w:t>
      </w:r>
      <w:r>
        <w:rPr>
          <w:spacing w:val="1"/>
          <w:sz w:val="24"/>
        </w:rPr>
        <w:t xml:space="preserve"> </w:t>
      </w:r>
      <w:r>
        <w:rPr>
          <w:sz w:val="24"/>
        </w:rPr>
        <w:t>динамики</w:t>
      </w:r>
      <w:r>
        <w:rPr>
          <w:spacing w:val="1"/>
          <w:sz w:val="24"/>
        </w:rPr>
        <w:t xml:space="preserve"> </w:t>
      </w:r>
      <w:r>
        <w:rPr>
          <w:sz w:val="24"/>
        </w:rPr>
        <w:t>развития</w:t>
      </w:r>
      <w:r>
        <w:rPr>
          <w:spacing w:val="1"/>
          <w:sz w:val="24"/>
        </w:rPr>
        <w:t xml:space="preserve"> </w:t>
      </w:r>
      <w:r>
        <w:rPr>
          <w:sz w:val="24"/>
        </w:rPr>
        <w:t>промышленности</w:t>
      </w:r>
      <w:r>
        <w:rPr>
          <w:spacing w:val="1"/>
          <w:sz w:val="24"/>
        </w:rPr>
        <w:t xml:space="preserve"> </w:t>
      </w:r>
      <w:r>
        <w:rPr>
          <w:sz w:val="24"/>
        </w:rPr>
        <w:t>Великобритании.</w:t>
      </w:r>
    </w:p>
    <w:p w:rsidR="00445874" w:rsidRDefault="00182F3C">
      <w:pPr>
        <w:pStyle w:val="a9"/>
        <w:numPr>
          <w:ilvl w:val="0"/>
          <w:numId w:val="54"/>
        </w:numPr>
        <w:tabs>
          <w:tab w:val="left" w:pos="2730"/>
        </w:tabs>
        <w:spacing w:before="1"/>
        <w:ind w:right="592" w:firstLine="707"/>
        <w:jc w:val="both"/>
        <w:rPr>
          <w:sz w:val="24"/>
        </w:rPr>
      </w:pPr>
      <w:r>
        <w:rPr>
          <w:sz w:val="24"/>
        </w:rPr>
        <w:t>Определение</w:t>
      </w:r>
      <w:r>
        <w:rPr>
          <w:spacing w:val="1"/>
          <w:sz w:val="24"/>
        </w:rPr>
        <w:t xml:space="preserve"> </w:t>
      </w:r>
      <w:r>
        <w:rPr>
          <w:sz w:val="24"/>
        </w:rPr>
        <w:t>специализации</w:t>
      </w:r>
      <w:r>
        <w:rPr>
          <w:spacing w:val="1"/>
          <w:sz w:val="24"/>
        </w:rPr>
        <w:t xml:space="preserve"> </w:t>
      </w:r>
      <w:r>
        <w:rPr>
          <w:sz w:val="24"/>
        </w:rPr>
        <w:t>крупнейших</w:t>
      </w:r>
      <w:r>
        <w:rPr>
          <w:spacing w:val="1"/>
          <w:sz w:val="24"/>
        </w:rPr>
        <w:t xml:space="preserve"> </w:t>
      </w:r>
      <w:r>
        <w:rPr>
          <w:sz w:val="24"/>
        </w:rPr>
        <w:t>промышленных</w:t>
      </w:r>
      <w:r>
        <w:rPr>
          <w:spacing w:val="1"/>
          <w:sz w:val="24"/>
        </w:rPr>
        <w:t xml:space="preserve"> </w:t>
      </w:r>
      <w:r>
        <w:rPr>
          <w:sz w:val="24"/>
        </w:rPr>
        <w:t>узлов</w:t>
      </w:r>
      <w:r>
        <w:rPr>
          <w:spacing w:val="-57"/>
          <w:sz w:val="24"/>
        </w:rPr>
        <w:t xml:space="preserve"> </w:t>
      </w:r>
      <w:r>
        <w:rPr>
          <w:sz w:val="24"/>
        </w:rPr>
        <w:t>Великобритании.</w:t>
      </w:r>
    </w:p>
    <w:p w:rsidR="00445874" w:rsidRDefault="00182F3C">
      <w:pPr>
        <w:pStyle w:val="a5"/>
        <w:ind w:left="2410" w:firstLine="0"/>
      </w:pPr>
      <w:r>
        <w:t>Тема</w:t>
      </w:r>
      <w:r>
        <w:rPr>
          <w:spacing w:val="-2"/>
        </w:rPr>
        <w:t xml:space="preserve"> </w:t>
      </w:r>
      <w:r>
        <w:t>8.</w:t>
      </w:r>
      <w:r>
        <w:rPr>
          <w:spacing w:val="-1"/>
        </w:rPr>
        <w:t xml:space="preserve"> </w:t>
      </w:r>
      <w:r>
        <w:t>Страны</w:t>
      </w:r>
      <w:r>
        <w:rPr>
          <w:spacing w:val="-1"/>
        </w:rPr>
        <w:t xml:space="preserve"> </w:t>
      </w:r>
      <w:r>
        <w:t>Южной Европы.</w:t>
      </w:r>
    </w:p>
    <w:p w:rsidR="00445874" w:rsidRDefault="00182F3C">
      <w:pPr>
        <w:pStyle w:val="a5"/>
        <w:ind w:right="583"/>
      </w:pPr>
      <w:r>
        <w:t>Политико-</w:t>
      </w:r>
      <w:r>
        <w:rPr>
          <w:spacing w:val="1"/>
        </w:rPr>
        <w:t xml:space="preserve"> </w:t>
      </w:r>
      <w:r>
        <w:t>и</w:t>
      </w:r>
      <w:r>
        <w:rPr>
          <w:spacing w:val="1"/>
        </w:rPr>
        <w:t xml:space="preserve"> </w:t>
      </w:r>
      <w:r>
        <w:t>экономико-географическое</w:t>
      </w:r>
      <w:r>
        <w:rPr>
          <w:spacing w:val="1"/>
        </w:rPr>
        <w:t xml:space="preserve"> </w:t>
      </w:r>
      <w:r>
        <w:t>положение.</w:t>
      </w:r>
      <w:r>
        <w:rPr>
          <w:spacing w:val="1"/>
        </w:rPr>
        <w:t xml:space="preserve"> </w:t>
      </w:r>
      <w:r>
        <w:t>Состав</w:t>
      </w:r>
      <w:r>
        <w:rPr>
          <w:spacing w:val="1"/>
        </w:rPr>
        <w:t xml:space="preserve"> </w:t>
      </w:r>
      <w:r>
        <w:t>субрегиона,</w:t>
      </w:r>
      <w:r>
        <w:rPr>
          <w:spacing w:val="-57"/>
        </w:rPr>
        <w:t xml:space="preserve"> </w:t>
      </w:r>
      <w:r>
        <w:t>дискуссионность его границ. Политическая карта субрегиона. Историко-географические</w:t>
      </w:r>
      <w:r>
        <w:rPr>
          <w:spacing w:val="1"/>
        </w:rPr>
        <w:t xml:space="preserve"> </w:t>
      </w:r>
      <w:r>
        <w:t>особенности Южной Европы. Древняя Греция и Древний Рим – важнейшие очаги мировой</w:t>
      </w:r>
      <w:r>
        <w:rPr>
          <w:spacing w:val="-57"/>
        </w:rPr>
        <w:t xml:space="preserve"> </w:t>
      </w:r>
      <w:r>
        <w:t>цивилизации.</w:t>
      </w:r>
    </w:p>
    <w:p w:rsidR="00445874" w:rsidRDefault="00182F3C">
      <w:pPr>
        <w:pStyle w:val="a5"/>
        <w:ind w:right="583"/>
      </w:pPr>
      <w:r>
        <w:t>Приморское положение, средиземноморский климат и преимущественно горный</w:t>
      </w:r>
      <w:r>
        <w:rPr>
          <w:spacing w:val="1"/>
        </w:rPr>
        <w:t xml:space="preserve"> </w:t>
      </w:r>
      <w:r>
        <w:t>рельеф</w:t>
      </w:r>
      <w:r>
        <w:rPr>
          <w:spacing w:val="1"/>
        </w:rPr>
        <w:t xml:space="preserve"> </w:t>
      </w:r>
      <w:r>
        <w:t>–</w:t>
      </w:r>
      <w:r>
        <w:rPr>
          <w:spacing w:val="1"/>
        </w:rPr>
        <w:t xml:space="preserve"> </w:t>
      </w:r>
      <w:r>
        <w:t>условия,</w:t>
      </w:r>
      <w:r>
        <w:rPr>
          <w:spacing w:val="1"/>
        </w:rPr>
        <w:t xml:space="preserve"> </w:t>
      </w:r>
      <w:r>
        <w:t>определяющие</w:t>
      </w:r>
      <w:r>
        <w:rPr>
          <w:spacing w:val="1"/>
        </w:rPr>
        <w:t xml:space="preserve"> </w:t>
      </w:r>
      <w:r>
        <w:t>особенности</w:t>
      </w:r>
      <w:r>
        <w:rPr>
          <w:spacing w:val="1"/>
        </w:rPr>
        <w:t xml:space="preserve"> </w:t>
      </w:r>
      <w:r>
        <w:t>жизни</w:t>
      </w:r>
      <w:r>
        <w:rPr>
          <w:spacing w:val="1"/>
        </w:rPr>
        <w:t xml:space="preserve"> </w:t>
      </w:r>
      <w:r>
        <w:t>субрегиона.</w:t>
      </w:r>
      <w:r>
        <w:rPr>
          <w:spacing w:val="1"/>
        </w:rPr>
        <w:t xml:space="preserve"> </w:t>
      </w:r>
      <w:r>
        <w:t>Бедность</w:t>
      </w:r>
      <w:r>
        <w:rPr>
          <w:spacing w:val="1"/>
        </w:rPr>
        <w:t xml:space="preserve"> </w:t>
      </w:r>
      <w:r>
        <w:t>лесами,</w:t>
      </w:r>
      <w:r>
        <w:rPr>
          <w:spacing w:val="1"/>
        </w:rPr>
        <w:t xml:space="preserve"> </w:t>
      </w:r>
      <w:r>
        <w:t>нехватка</w:t>
      </w:r>
      <w:r>
        <w:rPr>
          <w:spacing w:val="1"/>
        </w:rPr>
        <w:t xml:space="preserve"> </w:t>
      </w:r>
      <w:r>
        <w:t>сельскохозяйственных</w:t>
      </w:r>
      <w:r>
        <w:rPr>
          <w:spacing w:val="1"/>
        </w:rPr>
        <w:t xml:space="preserve"> </w:t>
      </w:r>
      <w:r>
        <w:t>земель,</w:t>
      </w:r>
      <w:r>
        <w:rPr>
          <w:spacing w:val="1"/>
        </w:rPr>
        <w:t xml:space="preserve"> </w:t>
      </w:r>
      <w:r>
        <w:t>напряжённый</w:t>
      </w:r>
      <w:r>
        <w:rPr>
          <w:spacing w:val="1"/>
        </w:rPr>
        <w:t xml:space="preserve"> </w:t>
      </w:r>
      <w:r>
        <w:t>водный</w:t>
      </w:r>
      <w:r>
        <w:rPr>
          <w:spacing w:val="1"/>
        </w:rPr>
        <w:t xml:space="preserve"> </w:t>
      </w:r>
      <w:r>
        <w:t>баланс.</w:t>
      </w:r>
      <w:r>
        <w:rPr>
          <w:spacing w:val="1"/>
        </w:rPr>
        <w:t xml:space="preserve"> </w:t>
      </w:r>
      <w:r>
        <w:t>Ограниченность</w:t>
      </w:r>
      <w:r>
        <w:rPr>
          <w:spacing w:val="-57"/>
        </w:rPr>
        <w:t xml:space="preserve"> </w:t>
      </w:r>
      <w:r>
        <w:t>собственной</w:t>
      </w:r>
      <w:r>
        <w:rPr>
          <w:spacing w:val="1"/>
        </w:rPr>
        <w:t xml:space="preserve"> </w:t>
      </w:r>
      <w:r>
        <w:t>энергетической</w:t>
      </w:r>
      <w:r>
        <w:rPr>
          <w:spacing w:val="1"/>
        </w:rPr>
        <w:t xml:space="preserve"> </w:t>
      </w:r>
      <w:r>
        <w:t>базы.</w:t>
      </w:r>
      <w:r>
        <w:rPr>
          <w:spacing w:val="1"/>
        </w:rPr>
        <w:t xml:space="preserve"> </w:t>
      </w:r>
      <w:r>
        <w:t>Развитая</w:t>
      </w:r>
      <w:r>
        <w:rPr>
          <w:spacing w:val="1"/>
        </w:rPr>
        <w:t xml:space="preserve"> </w:t>
      </w:r>
      <w:r>
        <w:t>рекреационно-курортная</w:t>
      </w:r>
      <w:r>
        <w:rPr>
          <w:spacing w:val="1"/>
        </w:rPr>
        <w:t xml:space="preserve"> </w:t>
      </w:r>
      <w:r>
        <w:t>сфера,</w:t>
      </w:r>
      <w:r>
        <w:rPr>
          <w:spacing w:val="1"/>
        </w:rPr>
        <w:t xml:space="preserve"> </w:t>
      </w:r>
      <w:r>
        <w:t>широкие</w:t>
      </w:r>
      <w:r>
        <w:rPr>
          <w:spacing w:val="1"/>
        </w:rPr>
        <w:t xml:space="preserve"> </w:t>
      </w:r>
      <w:r>
        <w:t>возможности для туризма.</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0"/>
      </w:pPr>
      <w:r>
        <w:t xml:space="preserve">Сложность  </w:t>
      </w:r>
      <w:r>
        <w:rPr>
          <w:spacing w:val="1"/>
        </w:rPr>
        <w:t xml:space="preserve"> </w:t>
      </w:r>
      <w:r>
        <w:t>этнического   состава.   Демографическая   ситуация:    выравнивание</w:t>
      </w:r>
      <w:r>
        <w:rPr>
          <w:spacing w:val="1"/>
        </w:rPr>
        <w:t xml:space="preserve"> </w:t>
      </w:r>
      <w:r>
        <w:t>до западноевропейского</w:t>
      </w:r>
      <w:r>
        <w:rPr>
          <w:spacing w:val="1"/>
        </w:rPr>
        <w:t xml:space="preserve"> </w:t>
      </w:r>
      <w:r>
        <w:t>уровня.</w:t>
      </w:r>
      <w:r>
        <w:rPr>
          <w:spacing w:val="1"/>
        </w:rPr>
        <w:t xml:space="preserve"> </w:t>
      </w:r>
      <w:r>
        <w:t>Особенности</w:t>
      </w:r>
      <w:r>
        <w:rPr>
          <w:spacing w:val="1"/>
        </w:rPr>
        <w:t xml:space="preserve"> </w:t>
      </w:r>
      <w:r>
        <w:t>расселения,</w:t>
      </w:r>
      <w:r>
        <w:rPr>
          <w:spacing w:val="1"/>
        </w:rPr>
        <w:t xml:space="preserve"> </w:t>
      </w:r>
      <w:r>
        <w:t>концентрация</w:t>
      </w:r>
      <w:r>
        <w:rPr>
          <w:spacing w:val="1"/>
        </w:rPr>
        <w:t xml:space="preserve"> </w:t>
      </w:r>
      <w:r>
        <w:t>населения</w:t>
      </w:r>
      <w:r>
        <w:rPr>
          <w:spacing w:val="1"/>
        </w:rPr>
        <w:t xml:space="preserve"> </w:t>
      </w:r>
      <w:r>
        <w:t>в</w:t>
      </w:r>
      <w:r>
        <w:rPr>
          <w:spacing w:val="1"/>
        </w:rPr>
        <w:t xml:space="preserve"> </w:t>
      </w:r>
      <w:r>
        <w:t>приморских</w:t>
      </w:r>
      <w:r>
        <w:rPr>
          <w:spacing w:val="-2"/>
        </w:rPr>
        <w:t xml:space="preserve"> </w:t>
      </w:r>
      <w:r>
        <w:t>и</w:t>
      </w:r>
      <w:r>
        <w:rPr>
          <w:spacing w:val="-1"/>
        </w:rPr>
        <w:t xml:space="preserve"> </w:t>
      </w:r>
      <w:r>
        <w:t>столичных</w:t>
      </w:r>
      <w:r>
        <w:rPr>
          <w:spacing w:val="-1"/>
        </w:rPr>
        <w:t xml:space="preserve"> </w:t>
      </w:r>
      <w:r>
        <w:t>районах.</w:t>
      </w:r>
      <w:r>
        <w:rPr>
          <w:spacing w:val="-1"/>
        </w:rPr>
        <w:t xml:space="preserve"> </w:t>
      </w:r>
      <w:r>
        <w:t>Древняя</w:t>
      </w:r>
      <w:r>
        <w:rPr>
          <w:spacing w:val="-1"/>
        </w:rPr>
        <w:t xml:space="preserve"> </w:t>
      </w:r>
      <w:r>
        <w:t>городская</w:t>
      </w:r>
      <w:r>
        <w:rPr>
          <w:spacing w:val="-1"/>
        </w:rPr>
        <w:t xml:space="preserve"> </w:t>
      </w:r>
      <w:r>
        <w:t>культура</w:t>
      </w:r>
      <w:r>
        <w:rPr>
          <w:spacing w:val="-2"/>
        </w:rPr>
        <w:t xml:space="preserve"> </w:t>
      </w:r>
      <w:r>
        <w:t>Средиземноморья.</w:t>
      </w:r>
    </w:p>
    <w:p w:rsidR="00445874" w:rsidRDefault="00182F3C">
      <w:pPr>
        <w:pStyle w:val="a5"/>
        <w:ind w:right="589"/>
      </w:pPr>
      <w:r>
        <w:t>Место</w:t>
      </w:r>
      <w:r>
        <w:rPr>
          <w:spacing w:val="1"/>
        </w:rPr>
        <w:t xml:space="preserve"> </w:t>
      </w:r>
      <w:r>
        <w:t>стран</w:t>
      </w:r>
      <w:r>
        <w:rPr>
          <w:spacing w:val="1"/>
        </w:rPr>
        <w:t xml:space="preserve"> </w:t>
      </w:r>
      <w:r>
        <w:t>Южной</w:t>
      </w:r>
      <w:r>
        <w:rPr>
          <w:spacing w:val="1"/>
        </w:rPr>
        <w:t xml:space="preserve"> </w:t>
      </w:r>
      <w:r>
        <w:t>Европы</w:t>
      </w:r>
      <w:r>
        <w:rPr>
          <w:spacing w:val="1"/>
        </w:rPr>
        <w:t xml:space="preserve"> </w:t>
      </w:r>
      <w:r>
        <w:t>в</w:t>
      </w:r>
      <w:r>
        <w:rPr>
          <w:spacing w:val="1"/>
        </w:rPr>
        <w:t xml:space="preserve"> </w:t>
      </w:r>
      <w:r>
        <w:t>мировой</w:t>
      </w:r>
      <w:r>
        <w:rPr>
          <w:spacing w:val="1"/>
        </w:rPr>
        <w:t xml:space="preserve"> </w:t>
      </w:r>
      <w:r>
        <w:t>экономике,</w:t>
      </w:r>
      <w:r>
        <w:rPr>
          <w:spacing w:val="1"/>
        </w:rPr>
        <w:t xml:space="preserve"> </w:t>
      </w:r>
      <w:r>
        <w:t>крупнейшие</w:t>
      </w:r>
      <w:r>
        <w:rPr>
          <w:spacing w:val="61"/>
        </w:rPr>
        <w:t xml:space="preserve"> </w:t>
      </w:r>
      <w:r>
        <w:t>ТНК.</w:t>
      </w:r>
      <w:r>
        <w:rPr>
          <w:spacing w:val="1"/>
        </w:rPr>
        <w:t xml:space="preserve"> </w:t>
      </w:r>
      <w:r>
        <w:t>Значительное отставание стран субрегиона от западноевропейских стандартов, несмотря</w:t>
      </w:r>
      <w:r>
        <w:rPr>
          <w:spacing w:val="1"/>
        </w:rPr>
        <w:t xml:space="preserve"> </w:t>
      </w:r>
      <w:r>
        <w:t>на прогресс после Второй мировой войны. Изменения в структуре экономики, рост сферы</w:t>
      </w:r>
      <w:r>
        <w:rPr>
          <w:spacing w:val="1"/>
        </w:rPr>
        <w:t xml:space="preserve"> </w:t>
      </w:r>
      <w:r>
        <w:t>услуг. Повышенная роль сельского хозяйства. Общность многих экологических проблем,</w:t>
      </w:r>
      <w:r>
        <w:rPr>
          <w:spacing w:val="1"/>
        </w:rPr>
        <w:t xml:space="preserve"> </w:t>
      </w:r>
      <w:r>
        <w:t>особенно приморских районов: загрязнение морей и пляжей, задымлённость, ущерб от</w:t>
      </w:r>
      <w:r>
        <w:rPr>
          <w:spacing w:val="1"/>
        </w:rPr>
        <w:t xml:space="preserve"> </w:t>
      </w:r>
      <w:r>
        <w:t>пожаров.</w:t>
      </w:r>
    </w:p>
    <w:p w:rsidR="00445874" w:rsidRDefault="00182F3C">
      <w:pPr>
        <w:pStyle w:val="a5"/>
        <w:ind w:left="2410" w:firstLine="0"/>
      </w:pPr>
      <w:r>
        <w:t>Практические</w:t>
      </w:r>
      <w:r>
        <w:rPr>
          <w:spacing w:val="-4"/>
        </w:rPr>
        <w:t xml:space="preserve"> </w:t>
      </w:r>
      <w:r>
        <w:t>работы.</w:t>
      </w:r>
    </w:p>
    <w:p w:rsidR="00445874" w:rsidRDefault="00182F3C">
      <w:pPr>
        <w:pStyle w:val="a9"/>
        <w:numPr>
          <w:ilvl w:val="0"/>
          <w:numId w:val="53"/>
        </w:numPr>
        <w:tabs>
          <w:tab w:val="left" w:pos="2730"/>
        </w:tabs>
        <w:ind w:right="590" w:firstLine="707"/>
        <w:jc w:val="both"/>
        <w:rPr>
          <w:sz w:val="24"/>
        </w:rPr>
      </w:pPr>
      <w:r>
        <w:rPr>
          <w:sz w:val="24"/>
        </w:rPr>
        <w:t>Сравнительная</w:t>
      </w:r>
      <w:r>
        <w:rPr>
          <w:spacing w:val="1"/>
          <w:sz w:val="24"/>
        </w:rPr>
        <w:t xml:space="preserve"> </w:t>
      </w:r>
      <w:r>
        <w:rPr>
          <w:sz w:val="24"/>
        </w:rPr>
        <w:t>экономико-географическая</w:t>
      </w:r>
      <w:r>
        <w:rPr>
          <w:spacing w:val="1"/>
          <w:sz w:val="24"/>
        </w:rPr>
        <w:t xml:space="preserve"> </w:t>
      </w:r>
      <w:r>
        <w:rPr>
          <w:sz w:val="24"/>
        </w:rPr>
        <w:t>характеристика</w:t>
      </w:r>
      <w:r>
        <w:rPr>
          <w:spacing w:val="1"/>
          <w:sz w:val="24"/>
        </w:rPr>
        <w:t xml:space="preserve"> </w:t>
      </w:r>
      <w:r>
        <w:rPr>
          <w:sz w:val="24"/>
        </w:rPr>
        <w:t>стран</w:t>
      </w:r>
      <w:r>
        <w:rPr>
          <w:spacing w:val="1"/>
          <w:sz w:val="24"/>
        </w:rPr>
        <w:t xml:space="preserve"> </w:t>
      </w:r>
      <w:r>
        <w:rPr>
          <w:sz w:val="24"/>
        </w:rPr>
        <w:t>Южной</w:t>
      </w:r>
      <w:r>
        <w:rPr>
          <w:spacing w:val="1"/>
          <w:sz w:val="24"/>
        </w:rPr>
        <w:t xml:space="preserve"> </w:t>
      </w:r>
      <w:r>
        <w:rPr>
          <w:sz w:val="24"/>
        </w:rPr>
        <w:t>Европы.</w:t>
      </w:r>
    </w:p>
    <w:p w:rsidR="00445874" w:rsidRDefault="00182F3C">
      <w:pPr>
        <w:pStyle w:val="a9"/>
        <w:numPr>
          <w:ilvl w:val="0"/>
          <w:numId w:val="53"/>
        </w:numPr>
        <w:tabs>
          <w:tab w:val="left" w:pos="2730"/>
        </w:tabs>
        <w:ind w:left="2410" w:right="4504" w:firstLine="0"/>
        <w:jc w:val="both"/>
        <w:rPr>
          <w:sz w:val="24"/>
        </w:rPr>
      </w:pPr>
      <w:r>
        <w:rPr>
          <w:sz w:val="24"/>
        </w:rPr>
        <w:t>Характеристика крупнейших ТНК Италии.</w:t>
      </w:r>
      <w:r>
        <w:rPr>
          <w:spacing w:val="-57"/>
          <w:sz w:val="24"/>
        </w:rPr>
        <w:t xml:space="preserve"> </w:t>
      </w:r>
      <w:r>
        <w:rPr>
          <w:sz w:val="24"/>
        </w:rPr>
        <w:t>Тема</w:t>
      </w:r>
      <w:r>
        <w:rPr>
          <w:spacing w:val="-2"/>
          <w:sz w:val="24"/>
        </w:rPr>
        <w:t xml:space="preserve"> </w:t>
      </w:r>
      <w:r>
        <w:rPr>
          <w:sz w:val="24"/>
        </w:rPr>
        <w:t>9. Северная Европа.</w:t>
      </w:r>
    </w:p>
    <w:p w:rsidR="00445874" w:rsidRDefault="00182F3C">
      <w:pPr>
        <w:pStyle w:val="a5"/>
        <w:spacing w:before="1"/>
        <w:ind w:right="583"/>
      </w:pPr>
      <w:r>
        <w:t xml:space="preserve">Политико-   </w:t>
      </w:r>
      <w:r>
        <w:rPr>
          <w:spacing w:val="1"/>
        </w:rPr>
        <w:t xml:space="preserve"> </w:t>
      </w:r>
      <w:r>
        <w:t xml:space="preserve">и   </w:t>
      </w:r>
      <w:r>
        <w:rPr>
          <w:spacing w:val="1"/>
        </w:rPr>
        <w:t xml:space="preserve"> </w:t>
      </w:r>
      <w:r>
        <w:t xml:space="preserve">экономико-географическое   </w:t>
      </w:r>
      <w:r>
        <w:rPr>
          <w:spacing w:val="1"/>
        </w:rPr>
        <w:t xml:space="preserve"> </w:t>
      </w:r>
      <w:r>
        <w:t xml:space="preserve">положение.   </w:t>
      </w:r>
      <w:r>
        <w:rPr>
          <w:spacing w:val="1"/>
        </w:rPr>
        <w:t xml:space="preserve"> </w:t>
      </w:r>
      <w:r>
        <w:t>Состав     субрегиона,</w:t>
      </w:r>
      <w:r>
        <w:rPr>
          <w:spacing w:val="-57"/>
        </w:rPr>
        <w:t xml:space="preserve"> </w:t>
      </w:r>
      <w:r>
        <w:t>его политическая карта. Политическая и экономическая стабильность Северной Европы,</w:t>
      </w:r>
      <w:r>
        <w:rPr>
          <w:spacing w:val="1"/>
        </w:rPr>
        <w:t xml:space="preserve"> </w:t>
      </w:r>
      <w:r>
        <w:t>занимающей</w:t>
      </w:r>
      <w:r>
        <w:rPr>
          <w:spacing w:val="1"/>
        </w:rPr>
        <w:t xml:space="preserve"> </w:t>
      </w:r>
      <w:r>
        <w:t>одно</w:t>
      </w:r>
      <w:r>
        <w:rPr>
          <w:spacing w:val="1"/>
        </w:rPr>
        <w:t xml:space="preserve"> </w:t>
      </w:r>
      <w:r>
        <w:t>из</w:t>
      </w:r>
      <w:r>
        <w:rPr>
          <w:spacing w:val="1"/>
        </w:rPr>
        <w:t xml:space="preserve"> </w:t>
      </w:r>
      <w:r>
        <w:t>первых</w:t>
      </w:r>
      <w:r>
        <w:rPr>
          <w:spacing w:val="1"/>
        </w:rPr>
        <w:t xml:space="preserve"> </w:t>
      </w:r>
      <w:r>
        <w:t>мест</w:t>
      </w:r>
      <w:r>
        <w:rPr>
          <w:spacing w:val="1"/>
        </w:rPr>
        <w:t xml:space="preserve"> </w:t>
      </w:r>
      <w:r>
        <w:t>в</w:t>
      </w:r>
      <w:r>
        <w:rPr>
          <w:spacing w:val="1"/>
        </w:rPr>
        <w:t xml:space="preserve"> </w:t>
      </w:r>
      <w:r>
        <w:t>мире</w:t>
      </w:r>
      <w:r>
        <w:rPr>
          <w:spacing w:val="1"/>
        </w:rPr>
        <w:t xml:space="preserve"> </w:t>
      </w:r>
      <w:r>
        <w:t>по</w:t>
      </w:r>
      <w:r>
        <w:rPr>
          <w:spacing w:val="1"/>
        </w:rPr>
        <w:t xml:space="preserve"> </w:t>
      </w:r>
      <w:r>
        <w:t>уровню</w:t>
      </w:r>
      <w:r>
        <w:rPr>
          <w:spacing w:val="1"/>
        </w:rPr>
        <w:t xml:space="preserve"> </w:t>
      </w:r>
      <w:r>
        <w:t>экономического</w:t>
      </w:r>
      <w:r>
        <w:rPr>
          <w:spacing w:val="1"/>
        </w:rPr>
        <w:t xml:space="preserve"> </w:t>
      </w:r>
      <w:r>
        <w:t>и социального</w:t>
      </w:r>
      <w:r>
        <w:rPr>
          <w:spacing w:val="1"/>
        </w:rPr>
        <w:t xml:space="preserve"> </w:t>
      </w:r>
      <w:r>
        <w:t>развития.</w:t>
      </w:r>
    </w:p>
    <w:p w:rsidR="00445874" w:rsidRDefault="00182F3C">
      <w:pPr>
        <w:pStyle w:val="a5"/>
        <w:ind w:right="586"/>
      </w:pPr>
      <w:r>
        <w:t>Положение региона в северных широтах, широкий выход к морям, горный рельеф.</w:t>
      </w:r>
      <w:r>
        <w:rPr>
          <w:spacing w:val="1"/>
        </w:rPr>
        <w:t xml:space="preserve"> </w:t>
      </w:r>
      <w:r>
        <w:t>Богатство</w:t>
      </w:r>
      <w:r>
        <w:rPr>
          <w:spacing w:val="1"/>
        </w:rPr>
        <w:t xml:space="preserve"> </w:t>
      </w:r>
      <w:r>
        <w:t>недр</w:t>
      </w:r>
      <w:r>
        <w:rPr>
          <w:spacing w:val="1"/>
        </w:rPr>
        <w:t xml:space="preserve"> </w:t>
      </w:r>
      <w:r>
        <w:t>рудами</w:t>
      </w:r>
      <w:r>
        <w:rPr>
          <w:spacing w:val="1"/>
        </w:rPr>
        <w:t xml:space="preserve"> </w:t>
      </w:r>
      <w:r>
        <w:t>металлов.</w:t>
      </w:r>
      <w:r>
        <w:rPr>
          <w:spacing w:val="1"/>
        </w:rPr>
        <w:t xml:space="preserve"> </w:t>
      </w:r>
      <w:r>
        <w:t>Значение</w:t>
      </w:r>
      <w:r>
        <w:rPr>
          <w:spacing w:val="1"/>
        </w:rPr>
        <w:t xml:space="preserve"> </w:t>
      </w:r>
      <w:r>
        <w:t>добычи</w:t>
      </w:r>
      <w:r>
        <w:rPr>
          <w:spacing w:val="1"/>
        </w:rPr>
        <w:t xml:space="preserve"> </w:t>
      </w:r>
      <w:r>
        <w:t>нефти</w:t>
      </w:r>
      <w:r>
        <w:rPr>
          <w:spacing w:val="1"/>
        </w:rPr>
        <w:t xml:space="preserve"> </w:t>
      </w:r>
      <w:r>
        <w:t>и газа</w:t>
      </w:r>
      <w:r>
        <w:rPr>
          <w:spacing w:val="1"/>
        </w:rPr>
        <w:t xml:space="preserve"> </w:t>
      </w:r>
      <w:r>
        <w:t>в</w:t>
      </w:r>
      <w:r>
        <w:rPr>
          <w:spacing w:val="1"/>
        </w:rPr>
        <w:t xml:space="preserve"> </w:t>
      </w:r>
      <w:r>
        <w:t>Северном</w:t>
      </w:r>
      <w:r>
        <w:rPr>
          <w:spacing w:val="1"/>
        </w:rPr>
        <w:t xml:space="preserve"> </w:t>
      </w:r>
      <w:r>
        <w:t>море.</w:t>
      </w:r>
      <w:r>
        <w:rPr>
          <w:spacing w:val="1"/>
        </w:rPr>
        <w:t xml:space="preserve"> </w:t>
      </w:r>
      <w:r>
        <w:t>Крупный</w:t>
      </w:r>
      <w:r>
        <w:rPr>
          <w:spacing w:val="1"/>
        </w:rPr>
        <w:t xml:space="preserve"> </w:t>
      </w:r>
      <w:r>
        <w:t>лесной</w:t>
      </w:r>
      <w:r>
        <w:rPr>
          <w:spacing w:val="1"/>
        </w:rPr>
        <w:t xml:space="preserve"> </w:t>
      </w:r>
      <w:r>
        <w:t>фонд</w:t>
      </w:r>
      <w:r>
        <w:rPr>
          <w:spacing w:val="1"/>
        </w:rPr>
        <w:t xml:space="preserve"> </w:t>
      </w:r>
      <w:r>
        <w:t>у</w:t>
      </w:r>
      <w:r>
        <w:rPr>
          <w:spacing w:val="1"/>
        </w:rPr>
        <w:t xml:space="preserve"> </w:t>
      </w:r>
      <w:r>
        <w:t>Швеции</w:t>
      </w:r>
      <w:r>
        <w:rPr>
          <w:spacing w:val="1"/>
        </w:rPr>
        <w:t xml:space="preserve"> </w:t>
      </w:r>
      <w:r>
        <w:t>и</w:t>
      </w:r>
      <w:r>
        <w:rPr>
          <w:spacing w:val="1"/>
        </w:rPr>
        <w:t xml:space="preserve"> </w:t>
      </w:r>
      <w:r>
        <w:t>Финляндии.</w:t>
      </w:r>
      <w:r>
        <w:rPr>
          <w:spacing w:val="1"/>
        </w:rPr>
        <w:t xml:space="preserve"> </w:t>
      </w:r>
      <w:r>
        <w:t>Высокая</w:t>
      </w:r>
      <w:r>
        <w:rPr>
          <w:spacing w:val="1"/>
        </w:rPr>
        <w:t xml:space="preserve"> </w:t>
      </w:r>
      <w:r>
        <w:t>обеспеченность</w:t>
      </w:r>
      <w:r>
        <w:rPr>
          <w:spacing w:val="1"/>
        </w:rPr>
        <w:t xml:space="preserve"> </w:t>
      </w:r>
      <w:r>
        <w:t>водными</w:t>
      </w:r>
      <w:r>
        <w:rPr>
          <w:spacing w:val="1"/>
        </w:rPr>
        <w:t xml:space="preserve"> </w:t>
      </w:r>
      <w:r>
        <w:t>ресурсами,</w:t>
      </w:r>
      <w:r>
        <w:rPr>
          <w:spacing w:val="-1"/>
        </w:rPr>
        <w:t xml:space="preserve"> </w:t>
      </w:r>
      <w:r>
        <w:t>гидроэнергоресурсы.</w:t>
      </w:r>
      <w:r>
        <w:rPr>
          <w:spacing w:val="1"/>
        </w:rPr>
        <w:t xml:space="preserve"> </w:t>
      </w:r>
      <w:r>
        <w:t>Проблемы</w:t>
      </w:r>
      <w:r>
        <w:rPr>
          <w:spacing w:val="-1"/>
        </w:rPr>
        <w:t xml:space="preserve"> </w:t>
      </w:r>
      <w:r>
        <w:t>природопользования.</w:t>
      </w:r>
    </w:p>
    <w:p w:rsidR="00445874" w:rsidRDefault="00182F3C">
      <w:pPr>
        <w:pStyle w:val="a5"/>
        <w:ind w:right="585"/>
      </w:pPr>
      <w:r>
        <w:t>Однородность этнического и религиозного состава. Низкий естественный прирост</w:t>
      </w:r>
      <w:r>
        <w:rPr>
          <w:spacing w:val="1"/>
        </w:rPr>
        <w:t xml:space="preserve"> </w:t>
      </w:r>
      <w:r>
        <w:t>населения</w:t>
      </w:r>
      <w:r>
        <w:rPr>
          <w:spacing w:val="1"/>
        </w:rPr>
        <w:t xml:space="preserve"> </w:t>
      </w:r>
      <w:r>
        <w:t>при</w:t>
      </w:r>
      <w:r>
        <w:rPr>
          <w:spacing w:val="1"/>
        </w:rPr>
        <w:t xml:space="preserve"> </w:t>
      </w:r>
      <w:r>
        <w:t>высокой</w:t>
      </w:r>
      <w:r>
        <w:rPr>
          <w:spacing w:val="1"/>
        </w:rPr>
        <w:t xml:space="preserve"> </w:t>
      </w:r>
      <w:r>
        <w:t>средней</w:t>
      </w:r>
      <w:r>
        <w:rPr>
          <w:spacing w:val="1"/>
        </w:rPr>
        <w:t xml:space="preserve"> </w:t>
      </w:r>
      <w:r>
        <w:t>продолжительности</w:t>
      </w:r>
      <w:r>
        <w:rPr>
          <w:spacing w:val="1"/>
        </w:rPr>
        <w:t xml:space="preserve"> </w:t>
      </w:r>
      <w:r>
        <w:t>жизни.</w:t>
      </w:r>
      <w:r>
        <w:rPr>
          <w:spacing w:val="1"/>
        </w:rPr>
        <w:t xml:space="preserve"> </w:t>
      </w:r>
      <w:r>
        <w:t>Слабая</w:t>
      </w:r>
      <w:r>
        <w:rPr>
          <w:spacing w:val="1"/>
        </w:rPr>
        <w:t xml:space="preserve"> </w:t>
      </w:r>
      <w:r>
        <w:t>по европейским</w:t>
      </w:r>
      <w:r>
        <w:rPr>
          <w:spacing w:val="1"/>
        </w:rPr>
        <w:t xml:space="preserve"> </w:t>
      </w:r>
      <w:r>
        <w:t>меркам</w:t>
      </w:r>
      <w:r>
        <w:rPr>
          <w:spacing w:val="1"/>
        </w:rPr>
        <w:t xml:space="preserve"> </w:t>
      </w:r>
      <w:r>
        <w:t>и</w:t>
      </w:r>
      <w:r>
        <w:rPr>
          <w:spacing w:val="1"/>
        </w:rPr>
        <w:t xml:space="preserve"> </w:t>
      </w:r>
      <w:r>
        <w:t>крайне</w:t>
      </w:r>
      <w:r>
        <w:rPr>
          <w:spacing w:val="1"/>
        </w:rPr>
        <w:t xml:space="preserve"> </w:t>
      </w:r>
      <w:r>
        <w:t>неравномерная</w:t>
      </w:r>
      <w:r>
        <w:rPr>
          <w:spacing w:val="1"/>
        </w:rPr>
        <w:t xml:space="preserve"> </w:t>
      </w:r>
      <w:r>
        <w:t>заселённость</w:t>
      </w:r>
      <w:r>
        <w:rPr>
          <w:spacing w:val="1"/>
        </w:rPr>
        <w:t xml:space="preserve"> </w:t>
      </w:r>
      <w:r>
        <w:t>территории.</w:t>
      </w:r>
      <w:r>
        <w:rPr>
          <w:spacing w:val="1"/>
        </w:rPr>
        <w:t xml:space="preserve"> </w:t>
      </w:r>
      <w:r>
        <w:t>Особая</w:t>
      </w:r>
      <w:r>
        <w:rPr>
          <w:spacing w:val="1"/>
        </w:rPr>
        <w:t xml:space="preserve"> </w:t>
      </w:r>
      <w:r>
        <w:t>роль</w:t>
      </w:r>
      <w:r>
        <w:rPr>
          <w:spacing w:val="1"/>
        </w:rPr>
        <w:t xml:space="preserve"> </w:t>
      </w:r>
      <w:r>
        <w:t>столиц,</w:t>
      </w:r>
      <w:r>
        <w:rPr>
          <w:spacing w:val="1"/>
        </w:rPr>
        <w:t xml:space="preserve"> </w:t>
      </w:r>
      <w:r>
        <w:t>приморских</w:t>
      </w:r>
      <w:r>
        <w:rPr>
          <w:spacing w:val="1"/>
        </w:rPr>
        <w:t xml:space="preserve"> </w:t>
      </w:r>
      <w:r>
        <w:t>городов;</w:t>
      </w:r>
      <w:r>
        <w:rPr>
          <w:spacing w:val="-4"/>
        </w:rPr>
        <w:t xml:space="preserve"> </w:t>
      </w:r>
      <w:r>
        <w:t>преобладание</w:t>
      </w:r>
      <w:r>
        <w:rPr>
          <w:spacing w:val="-1"/>
        </w:rPr>
        <w:t xml:space="preserve"> </w:t>
      </w:r>
      <w:r>
        <w:t>малых городов</w:t>
      </w:r>
      <w:r>
        <w:rPr>
          <w:spacing w:val="-2"/>
        </w:rPr>
        <w:t xml:space="preserve"> </w:t>
      </w:r>
      <w:r>
        <w:t>и рабочих</w:t>
      </w:r>
      <w:r>
        <w:rPr>
          <w:spacing w:val="-1"/>
        </w:rPr>
        <w:t xml:space="preserve"> </w:t>
      </w:r>
      <w:r>
        <w:t>посёлков.</w:t>
      </w:r>
    </w:p>
    <w:p w:rsidR="00445874" w:rsidRDefault="00182F3C">
      <w:pPr>
        <w:pStyle w:val="a5"/>
        <w:spacing w:before="1"/>
        <w:ind w:right="585"/>
      </w:pPr>
      <w:r>
        <w:t>Место</w:t>
      </w:r>
      <w:r>
        <w:rPr>
          <w:spacing w:val="1"/>
        </w:rPr>
        <w:t xml:space="preserve"> </w:t>
      </w:r>
      <w:r>
        <w:t>и</w:t>
      </w:r>
      <w:r>
        <w:rPr>
          <w:spacing w:val="1"/>
        </w:rPr>
        <w:t xml:space="preserve"> </w:t>
      </w:r>
      <w:r>
        <w:t>роль</w:t>
      </w:r>
      <w:r>
        <w:rPr>
          <w:spacing w:val="1"/>
        </w:rPr>
        <w:t xml:space="preserve"> </w:t>
      </w:r>
      <w:r>
        <w:t>Северной</w:t>
      </w:r>
      <w:r>
        <w:rPr>
          <w:spacing w:val="1"/>
        </w:rPr>
        <w:t xml:space="preserve"> </w:t>
      </w:r>
      <w:r>
        <w:t>Европы</w:t>
      </w:r>
      <w:r>
        <w:rPr>
          <w:spacing w:val="1"/>
        </w:rPr>
        <w:t xml:space="preserve"> </w:t>
      </w:r>
      <w:r>
        <w:t>в</w:t>
      </w:r>
      <w:r>
        <w:rPr>
          <w:spacing w:val="1"/>
        </w:rPr>
        <w:t xml:space="preserve"> </w:t>
      </w:r>
      <w:r>
        <w:t>мировой</w:t>
      </w:r>
      <w:r>
        <w:rPr>
          <w:spacing w:val="1"/>
        </w:rPr>
        <w:t xml:space="preserve"> </w:t>
      </w:r>
      <w:r>
        <w:t>экономике</w:t>
      </w:r>
      <w:r>
        <w:rPr>
          <w:spacing w:val="1"/>
        </w:rPr>
        <w:t xml:space="preserve"> </w:t>
      </w:r>
      <w:r>
        <w:t>(крупнейшие</w:t>
      </w:r>
      <w:r>
        <w:rPr>
          <w:spacing w:val="60"/>
        </w:rPr>
        <w:t xml:space="preserve"> </w:t>
      </w:r>
      <w:r>
        <w:t>ТНК),</w:t>
      </w:r>
      <w:r>
        <w:rPr>
          <w:spacing w:val="1"/>
        </w:rPr>
        <w:t xml:space="preserve"> </w:t>
      </w:r>
      <w:r>
        <w:t>политике, культуре. Высокий уровень развития, страны субрегиона</w:t>
      </w:r>
      <w:r>
        <w:rPr>
          <w:spacing w:val="60"/>
        </w:rPr>
        <w:t xml:space="preserve"> </w:t>
      </w:r>
      <w:r>
        <w:t>– среди лидеров в</w:t>
      </w:r>
      <w:r>
        <w:rPr>
          <w:spacing w:val="1"/>
        </w:rPr>
        <w:t xml:space="preserve"> </w:t>
      </w:r>
      <w:r>
        <w:t>мире</w:t>
      </w:r>
      <w:r>
        <w:rPr>
          <w:spacing w:val="1"/>
        </w:rPr>
        <w:t xml:space="preserve"> </w:t>
      </w:r>
      <w:r>
        <w:t>по</w:t>
      </w:r>
      <w:r>
        <w:rPr>
          <w:spacing w:val="1"/>
        </w:rPr>
        <w:t xml:space="preserve"> </w:t>
      </w:r>
      <w:r>
        <w:t>ВВП</w:t>
      </w:r>
      <w:r>
        <w:rPr>
          <w:spacing w:val="1"/>
        </w:rPr>
        <w:t xml:space="preserve"> </w:t>
      </w:r>
      <w:r>
        <w:t>на</w:t>
      </w:r>
      <w:r>
        <w:rPr>
          <w:spacing w:val="1"/>
        </w:rPr>
        <w:t xml:space="preserve"> </w:t>
      </w:r>
      <w:r>
        <w:t>душу</w:t>
      </w:r>
      <w:r>
        <w:rPr>
          <w:spacing w:val="1"/>
        </w:rPr>
        <w:t xml:space="preserve"> </w:t>
      </w:r>
      <w:r>
        <w:t>населения,</w:t>
      </w:r>
      <w:r>
        <w:rPr>
          <w:spacing w:val="1"/>
        </w:rPr>
        <w:t xml:space="preserve"> </w:t>
      </w:r>
      <w:r>
        <w:t>возглавляют</w:t>
      </w:r>
      <w:r>
        <w:rPr>
          <w:spacing w:val="1"/>
        </w:rPr>
        <w:t xml:space="preserve"> </w:t>
      </w:r>
      <w:r>
        <w:t>рейтинг</w:t>
      </w:r>
      <w:r>
        <w:rPr>
          <w:spacing w:val="1"/>
        </w:rPr>
        <w:t xml:space="preserve"> </w:t>
      </w:r>
      <w:r>
        <w:t>по</w:t>
      </w:r>
      <w:r>
        <w:rPr>
          <w:spacing w:val="1"/>
        </w:rPr>
        <w:t xml:space="preserve"> </w:t>
      </w:r>
      <w:r>
        <w:t>индексу</w:t>
      </w:r>
      <w:r>
        <w:rPr>
          <w:spacing w:val="60"/>
        </w:rPr>
        <w:t xml:space="preserve"> </w:t>
      </w:r>
      <w:r>
        <w:t>человеческого</w:t>
      </w:r>
      <w:r>
        <w:rPr>
          <w:spacing w:val="1"/>
        </w:rPr>
        <w:t xml:space="preserve"> </w:t>
      </w:r>
      <w:r>
        <w:t>развития.</w:t>
      </w:r>
      <w:r>
        <w:rPr>
          <w:spacing w:val="-3"/>
        </w:rPr>
        <w:t xml:space="preserve"> </w:t>
      </w:r>
      <w:r>
        <w:t>Участие</w:t>
      </w:r>
      <w:r>
        <w:rPr>
          <w:spacing w:val="-4"/>
        </w:rPr>
        <w:t xml:space="preserve"> </w:t>
      </w:r>
      <w:r>
        <w:t>Северной</w:t>
      </w:r>
      <w:r>
        <w:rPr>
          <w:spacing w:val="-3"/>
        </w:rPr>
        <w:t xml:space="preserve"> </w:t>
      </w:r>
      <w:r>
        <w:t>Европы</w:t>
      </w:r>
      <w:r>
        <w:rPr>
          <w:spacing w:val="-2"/>
        </w:rPr>
        <w:t xml:space="preserve"> </w:t>
      </w:r>
      <w:r>
        <w:t>в</w:t>
      </w:r>
      <w:r>
        <w:rPr>
          <w:spacing w:val="-4"/>
        </w:rPr>
        <w:t xml:space="preserve"> </w:t>
      </w:r>
      <w:r>
        <w:t>международном</w:t>
      </w:r>
      <w:r>
        <w:rPr>
          <w:spacing w:val="-4"/>
        </w:rPr>
        <w:t xml:space="preserve"> </w:t>
      </w:r>
      <w:r>
        <w:t>географическом</w:t>
      </w:r>
      <w:r>
        <w:rPr>
          <w:spacing w:val="-3"/>
        </w:rPr>
        <w:t xml:space="preserve"> </w:t>
      </w:r>
      <w:r>
        <w:t>разделении</w:t>
      </w:r>
      <w:r>
        <w:rPr>
          <w:spacing w:val="-3"/>
        </w:rPr>
        <w:t xml:space="preserve"> </w:t>
      </w:r>
      <w:r>
        <w:t>труда.</w:t>
      </w:r>
    </w:p>
    <w:p w:rsidR="00445874" w:rsidRDefault="00182F3C">
      <w:pPr>
        <w:pStyle w:val="a5"/>
        <w:ind w:right="583"/>
      </w:pPr>
      <w:r>
        <w:t>Особенности географии транспортной системы субрегиона, паромные переправы</w:t>
      </w:r>
      <w:r>
        <w:rPr>
          <w:spacing w:val="1"/>
        </w:rPr>
        <w:t xml:space="preserve"> </w:t>
      </w:r>
      <w:r>
        <w:t>между</w:t>
      </w:r>
      <w:r>
        <w:rPr>
          <w:spacing w:val="1"/>
        </w:rPr>
        <w:t xml:space="preserve"> </w:t>
      </w:r>
      <w:r>
        <w:t>странами.</w:t>
      </w:r>
      <w:r>
        <w:rPr>
          <w:spacing w:val="1"/>
        </w:rPr>
        <w:t xml:space="preserve"> </w:t>
      </w:r>
      <w:r>
        <w:t>Размещение</w:t>
      </w:r>
      <w:r>
        <w:rPr>
          <w:spacing w:val="1"/>
        </w:rPr>
        <w:t xml:space="preserve"> </w:t>
      </w:r>
      <w:r>
        <w:t>хозяйства</w:t>
      </w:r>
      <w:r>
        <w:rPr>
          <w:spacing w:val="1"/>
        </w:rPr>
        <w:t xml:space="preserve"> </w:t>
      </w:r>
      <w:r>
        <w:t>и населения</w:t>
      </w:r>
      <w:r>
        <w:rPr>
          <w:spacing w:val="1"/>
        </w:rPr>
        <w:t xml:space="preserve"> </w:t>
      </w:r>
      <w:r>
        <w:t>в</w:t>
      </w:r>
      <w:r>
        <w:rPr>
          <w:spacing w:val="1"/>
        </w:rPr>
        <w:t xml:space="preserve"> </w:t>
      </w:r>
      <w:r>
        <w:t>южных</w:t>
      </w:r>
      <w:r>
        <w:rPr>
          <w:spacing w:val="1"/>
        </w:rPr>
        <w:t xml:space="preserve"> </w:t>
      </w:r>
      <w:r>
        <w:t>частях</w:t>
      </w:r>
      <w:r>
        <w:rPr>
          <w:spacing w:val="1"/>
        </w:rPr>
        <w:t xml:space="preserve"> </w:t>
      </w:r>
      <w:r>
        <w:t>территории.</w:t>
      </w:r>
      <w:r>
        <w:rPr>
          <w:spacing w:val="1"/>
        </w:rPr>
        <w:t xml:space="preserve"> </w:t>
      </w:r>
      <w:r>
        <w:t>Формирование международной</w:t>
      </w:r>
      <w:r>
        <w:rPr>
          <w:spacing w:val="1"/>
        </w:rPr>
        <w:t xml:space="preserve"> </w:t>
      </w:r>
      <w:r>
        <w:t>конурбации Копенгаген</w:t>
      </w:r>
      <w:r>
        <w:rPr>
          <w:spacing w:val="1"/>
        </w:rPr>
        <w:t xml:space="preserve"> </w:t>
      </w:r>
      <w:r>
        <w:t>–</w:t>
      </w:r>
      <w:r>
        <w:rPr>
          <w:spacing w:val="1"/>
        </w:rPr>
        <w:t xml:space="preserve"> </w:t>
      </w:r>
      <w:r>
        <w:t>Мальмё</w:t>
      </w:r>
      <w:r>
        <w:rPr>
          <w:spacing w:val="1"/>
        </w:rPr>
        <w:t xml:space="preserve"> </w:t>
      </w:r>
      <w:r>
        <w:t>по</w:t>
      </w:r>
      <w:r>
        <w:rPr>
          <w:spacing w:val="1"/>
        </w:rPr>
        <w:t xml:space="preserve"> </w:t>
      </w:r>
      <w:r>
        <w:t>берегам</w:t>
      </w:r>
      <w:r>
        <w:rPr>
          <w:spacing w:val="1"/>
        </w:rPr>
        <w:t xml:space="preserve"> </w:t>
      </w:r>
      <w:r>
        <w:t>пролива</w:t>
      </w:r>
      <w:r>
        <w:rPr>
          <w:spacing w:val="1"/>
        </w:rPr>
        <w:t xml:space="preserve"> </w:t>
      </w:r>
      <w:r>
        <w:t>Эресунн.</w:t>
      </w:r>
      <w:r>
        <w:rPr>
          <w:spacing w:val="1"/>
        </w:rPr>
        <w:t xml:space="preserve"> </w:t>
      </w:r>
      <w:r>
        <w:t>Взаимоотношения стран</w:t>
      </w:r>
      <w:r>
        <w:rPr>
          <w:spacing w:val="-1"/>
        </w:rPr>
        <w:t xml:space="preserve"> </w:t>
      </w:r>
      <w:r>
        <w:t>субрегиона</w:t>
      </w:r>
      <w:r>
        <w:rPr>
          <w:spacing w:val="1"/>
        </w:rPr>
        <w:t xml:space="preserve"> </w:t>
      </w:r>
      <w:r>
        <w:t>с</w:t>
      </w:r>
      <w:r>
        <w:rPr>
          <w:spacing w:val="-1"/>
        </w:rPr>
        <w:t xml:space="preserve"> </w:t>
      </w:r>
      <w:r>
        <w:t>Россией.</w:t>
      </w:r>
    </w:p>
    <w:p w:rsidR="00445874" w:rsidRDefault="00182F3C">
      <w:pPr>
        <w:pStyle w:val="a5"/>
        <w:ind w:left="2410" w:firstLine="0"/>
      </w:pPr>
      <w:r>
        <w:t>Практические</w:t>
      </w:r>
      <w:r>
        <w:rPr>
          <w:spacing w:val="-4"/>
        </w:rPr>
        <w:t xml:space="preserve"> </w:t>
      </w:r>
      <w:r>
        <w:t>работы.</w:t>
      </w:r>
    </w:p>
    <w:p w:rsidR="00445874" w:rsidRDefault="00182F3C">
      <w:pPr>
        <w:pStyle w:val="a9"/>
        <w:numPr>
          <w:ilvl w:val="0"/>
          <w:numId w:val="52"/>
        </w:numPr>
        <w:tabs>
          <w:tab w:val="left" w:pos="2730"/>
        </w:tabs>
        <w:ind w:right="589" w:firstLine="707"/>
        <w:jc w:val="both"/>
        <w:rPr>
          <w:sz w:val="24"/>
        </w:rPr>
      </w:pPr>
      <w:r>
        <w:rPr>
          <w:sz w:val="24"/>
        </w:rPr>
        <w:t>Сравнительная</w:t>
      </w:r>
      <w:r>
        <w:rPr>
          <w:spacing w:val="1"/>
          <w:sz w:val="24"/>
        </w:rPr>
        <w:t xml:space="preserve"> </w:t>
      </w:r>
      <w:r>
        <w:rPr>
          <w:sz w:val="24"/>
        </w:rPr>
        <w:t>экономико-географическая</w:t>
      </w:r>
      <w:r>
        <w:rPr>
          <w:spacing w:val="1"/>
          <w:sz w:val="24"/>
        </w:rPr>
        <w:t xml:space="preserve"> </w:t>
      </w:r>
      <w:r>
        <w:rPr>
          <w:sz w:val="24"/>
        </w:rPr>
        <w:t>характеристика</w:t>
      </w:r>
      <w:r>
        <w:rPr>
          <w:spacing w:val="1"/>
          <w:sz w:val="24"/>
        </w:rPr>
        <w:t xml:space="preserve"> </w:t>
      </w:r>
      <w:r>
        <w:rPr>
          <w:sz w:val="24"/>
        </w:rPr>
        <w:t>стран</w:t>
      </w:r>
      <w:r>
        <w:rPr>
          <w:spacing w:val="1"/>
          <w:sz w:val="24"/>
        </w:rPr>
        <w:t xml:space="preserve"> </w:t>
      </w:r>
      <w:r>
        <w:rPr>
          <w:sz w:val="24"/>
        </w:rPr>
        <w:t>Северной</w:t>
      </w:r>
      <w:r>
        <w:rPr>
          <w:spacing w:val="1"/>
          <w:sz w:val="24"/>
        </w:rPr>
        <w:t xml:space="preserve"> </w:t>
      </w:r>
      <w:r>
        <w:rPr>
          <w:sz w:val="24"/>
        </w:rPr>
        <w:t>Европы.</w:t>
      </w:r>
    </w:p>
    <w:p w:rsidR="00445874" w:rsidRDefault="00182F3C">
      <w:pPr>
        <w:pStyle w:val="a9"/>
        <w:numPr>
          <w:ilvl w:val="0"/>
          <w:numId w:val="52"/>
        </w:numPr>
        <w:tabs>
          <w:tab w:val="left" w:pos="2730"/>
        </w:tabs>
        <w:ind w:left="2729"/>
        <w:jc w:val="both"/>
        <w:rPr>
          <w:sz w:val="24"/>
        </w:rPr>
      </w:pPr>
      <w:r>
        <w:rPr>
          <w:sz w:val="24"/>
        </w:rPr>
        <w:t>Характеристика</w:t>
      </w:r>
      <w:r>
        <w:rPr>
          <w:spacing w:val="-5"/>
          <w:sz w:val="24"/>
        </w:rPr>
        <w:t xml:space="preserve"> </w:t>
      </w:r>
      <w:r>
        <w:rPr>
          <w:sz w:val="24"/>
        </w:rPr>
        <w:t>крупнейших</w:t>
      </w:r>
      <w:r>
        <w:rPr>
          <w:spacing w:val="-1"/>
          <w:sz w:val="24"/>
        </w:rPr>
        <w:t xml:space="preserve"> </w:t>
      </w:r>
      <w:r>
        <w:rPr>
          <w:sz w:val="24"/>
        </w:rPr>
        <w:t>ТНК</w:t>
      </w:r>
      <w:r>
        <w:rPr>
          <w:spacing w:val="-3"/>
          <w:sz w:val="24"/>
        </w:rPr>
        <w:t xml:space="preserve"> </w:t>
      </w:r>
      <w:r>
        <w:rPr>
          <w:sz w:val="24"/>
        </w:rPr>
        <w:t>Северной</w:t>
      </w:r>
      <w:r>
        <w:rPr>
          <w:spacing w:val="-3"/>
          <w:sz w:val="24"/>
        </w:rPr>
        <w:t xml:space="preserve"> </w:t>
      </w:r>
      <w:r>
        <w:rPr>
          <w:sz w:val="24"/>
        </w:rPr>
        <w:t>Европы.</w:t>
      </w:r>
    </w:p>
    <w:p w:rsidR="00445874" w:rsidRDefault="00182F3C">
      <w:pPr>
        <w:pStyle w:val="a9"/>
        <w:numPr>
          <w:ilvl w:val="0"/>
          <w:numId w:val="52"/>
        </w:numPr>
        <w:tabs>
          <w:tab w:val="left" w:pos="2730"/>
        </w:tabs>
        <w:ind w:right="594" w:firstLine="707"/>
        <w:jc w:val="both"/>
        <w:rPr>
          <w:sz w:val="24"/>
        </w:rPr>
      </w:pPr>
      <w:r>
        <w:rPr>
          <w:sz w:val="24"/>
        </w:rPr>
        <w:t>Анализ</w:t>
      </w:r>
      <w:r>
        <w:rPr>
          <w:spacing w:val="1"/>
          <w:sz w:val="24"/>
        </w:rPr>
        <w:t xml:space="preserve"> </w:t>
      </w:r>
      <w:r>
        <w:rPr>
          <w:sz w:val="24"/>
        </w:rPr>
        <w:t>территориальной</w:t>
      </w:r>
      <w:r>
        <w:rPr>
          <w:spacing w:val="1"/>
          <w:sz w:val="24"/>
        </w:rPr>
        <w:t xml:space="preserve"> </w:t>
      </w:r>
      <w:r>
        <w:rPr>
          <w:sz w:val="24"/>
        </w:rPr>
        <w:t>структуры</w:t>
      </w:r>
      <w:r>
        <w:rPr>
          <w:spacing w:val="1"/>
          <w:sz w:val="24"/>
        </w:rPr>
        <w:t xml:space="preserve"> </w:t>
      </w:r>
      <w:r>
        <w:rPr>
          <w:sz w:val="24"/>
        </w:rPr>
        <w:t>хозяйства</w:t>
      </w:r>
      <w:r>
        <w:rPr>
          <w:spacing w:val="1"/>
          <w:sz w:val="24"/>
        </w:rPr>
        <w:t xml:space="preserve"> </w:t>
      </w:r>
      <w:r>
        <w:rPr>
          <w:sz w:val="24"/>
        </w:rPr>
        <w:t>Северной</w:t>
      </w:r>
      <w:r>
        <w:rPr>
          <w:spacing w:val="1"/>
          <w:sz w:val="24"/>
        </w:rPr>
        <w:t xml:space="preserve"> </w:t>
      </w:r>
      <w:r>
        <w:rPr>
          <w:sz w:val="24"/>
        </w:rPr>
        <w:t>Европы,</w:t>
      </w:r>
      <w:r>
        <w:rPr>
          <w:spacing w:val="1"/>
          <w:sz w:val="24"/>
        </w:rPr>
        <w:t xml:space="preserve"> </w:t>
      </w:r>
      <w:r>
        <w:rPr>
          <w:sz w:val="24"/>
        </w:rPr>
        <w:t>выявление</w:t>
      </w:r>
      <w:r>
        <w:rPr>
          <w:spacing w:val="1"/>
          <w:sz w:val="24"/>
        </w:rPr>
        <w:t xml:space="preserve"> </w:t>
      </w:r>
      <w:r>
        <w:rPr>
          <w:sz w:val="24"/>
        </w:rPr>
        <w:t>городов</w:t>
      </w:r>
      <w:r>
        <w:rPr>
          <w:spacing w:val="-2"/>
          <w:sz w:val="24"/>
        </w:rPr>
        <w:t xml:space="preserve"> </w:t>
      </w:r>
      <w:r>
        <w:rPr>
          <w:sz w:val="24"/>
        </w:rPr>
        <w:t>– фокусов развития</w:t>
      </w:r>
      <w:r>
        <w:rPr>
          <w:spacing w:val="-1"/>
          <w:sz w:val="24"/>
        </w:rPr>
        <w:t xml:space="preserve"> </w:t>
      </w:r>
      <w:r>
        <w:rPr>
          <w:sz w:val="24"/>
        </w:rPr>
        <w:t>для районов нового</w:t>
      </w:r>
      <w:r>
        <w:rPr>
          <w:spacing w:val="-1"/>
          <w:sz w:val="24"/>
        </w:rPr>
        <w:t xml:space="preserve"> </w:t>
      </w:r>
      <w:r>
        <w:rPr>
          <w:sz w:val="24"/>
        </w:rPr>
        <w:t>освоения.</w:t>
      </w:r>
    </w:p>
    <w:p w:rsidR="00445874" w:rsidRDefault="00182F3C">
      <w:pPr>
        <w:pStyle w:val="a5"/>
        <w:spacing w:before="1"/>
        <w:ind w:left="2410" w:firstLine="0"/>
      </w:pPr>
      <w:r>
        <w:t>Тема</w:t>
      </w:r>
      <w:r>
        <w:rPr>
          <w:spacing w:val="-3"/>
        </w:rPr>
        <w:t xml:space="preserve"> </w:t>
      </w:r>
      <w:r>
        <w:t>10. Восточная</w:t>
      </w:r>
      <w:r>
        <w:rPr>
          <w:spacing w:val="-1"/>
        </w:rPr>
        <w:t xml:space="preserve"> </w:t>
      </w:r>
      <w:r>
        <w:t>Европа.</w:t>
      </w:r>
    </w:p>
    <w:p w:rsidR="00445874" w:rsidRDefault="00182F3C">
      <w:pPr>
        <w:pStyle w:val="a5"/>
        <w:ind w:right="585"/>
      </w:pPr>
      <w:r>
        <w:t xml:space="preserve">Политико-   </w:t>
      </w:r>
      <w:r>
        <w:rPr>
          <w:spacing w:val="1"/>
        </w:rPr>
        <w:t xml:space="preserve"> </w:t>
      </w:r>
      <w:r>
        <w:t xml:space="preserve">и   </w:t>
      </w:r>
      <w:r>
        <w:rPr>
          <w:spacing w:val="1"/>
        </w:rPr>
        <w:t xml:space="preserve"> </w:t>
      </w:r>
      <w:r>
        <w:t xml:space="preserve">экономико-географическое   </w:t>
      </w:r>
      <w:r>
        <w:rPr>
          <w:spacing w:val="1"/>
        </w:rPr>
        <w:t xml:space="preserve"> </w:t>
      </w:r>
      <w:r>
        <w:t xml:space="preserve">положение.   </w:t>
      </w:r>
      <w:r>
        <w:rPr>
          <w:spacing w:val="1"/>
        </w:rPr>
        <w:t xml:space="preserve"> </w:t>
      </w:r>
      <w:r>
        <w:t>Состав     субрегиона,</w:t>
      </w:r>
      <w:r>
        <w:rPr>
          <w:spacing w:val="-57"/>
        </w:rPr>
        <w:t xml:space="preserve"> </w:t>
      </w:r>
      <w:r>
        <w:t>его площадь и население. Исторические особенности формирования политической карты,</w:t>
      </w:r>
      <w:r>
        <w:rPr>
          <w:spacing w:val="1"/>
        </w:rPr>
        <w:t xml:space="preserve"> </w:t>
      </w:r>
      <w:r>
        <w:t>изменения на ней в послевоенный период и на рубеже ХХ и ХХI вв. Главные черты</w:t>
      </w:r>
      <w:r>
        <w:rPr>
          <w:spacing w:val="1"/>
        </w:rPr>
        <w:t xml:space="preserve"> </w:t>
      </w:r>
      <w:r>
        <w:t>экономико-географического</w:t>
      </w:r>
      <w:r>
        <w:rPr>
          <w:spacing w:val="1"/>
        </w:rPr>
        <w:t xml:space="preserve"> </w:t>
      </w:r>
      <w:r>
        <w:t>положения.</w:t>
      </w:r>
      <w:r>
        <w:rPr>
          <w:spacing w:val="1"/>
        </w:rPr>
        <w:t xml:space="preserve"> </w:t>
      </w:r>
      <w:r>
        <w:t>Роль</w:t>
      </w:r>
      <w:r>
        <w:rPr>
          <w:spacing w:val="1"/>
        </w:rPr>
        <w:t xml:space="preserve"> </w:t>
      </w:r>
      <w:r>
        <w:t>Восточной</w:t>
      </w:r>
      <w:r>
        <w:rPr>
          <w:spacing w:val="1"/>
        </w:rPr>
        <w:t xml:space="preserve"> </w:t>
      </w:r>
      <w:r>
        <w:t>Европы</w:t>
      </w:r>
      <w:r>
        <w:rPr>
          <w:spacing w:val="1"/>
        </w:rPr>
        <w:t xml:space="preserve"> </w:t>
      </w:r>
      <w:r>
        <w:t>в европейской</w:t>
      </w:r>
      <w:r>
        <w:rPr>
          <w:spacing w:val="61"/>
        </w:rPr>
        <w:t xml:space="preserve"> </w:t>
      </w:r>
      <w:r>
        <w:t>и</w:t>
      </w:r>
      <w:r>
        <w:rPr>
          <w:spacing w:val="1"/>
        </w:rPr>
        <w:t xml:space="preserve"> </w:t>
      </w:r>
      <w:r>
        <w:t>мировой</w:t>
      </w:r>
      <w:r>
        <w:rPr>
          <w:spacing w:val="-1"/>
        </w:rPr>
        <w:t xml:space="preserve"> </w:t>
      </w:r>
      <w:r>
        <w:t>политике и</w:t>
      </w:r>
      <w:r>
        <w:rPr>
          <w:spacing w:val="-2"/>
        </w:rPr>
        <w:t xml:space="preserve"> </w:t>
      </w:r>
      <w:r>
        <w:t>экономике, её</w:t>
      </w:r>
      <w:r>
        <w:rPr>
          <w:spacing w:val="-1"/>
        </w:rPr>
        <w:t xml:space="preserve"> </w:t>
      </w:r>
      <w:r>
        <w:t>вклад</w:t>
      </w:r>
      <w:r>
        <w:rPr>
          <w:spacing w:val="-1"/>
        </w:rPr>
        <w:t xml:space="preserve"> </w:t>
      </w:r>
      <w:r>
        <w:t>в</w:t>
      </w:r>
      <w:r>
        <w:rPr>
          <w:spacing w:val="-1"/>
        </w:rPr>
        <w:t xml:space="preserve"> </w:t>
      </w:r>
      <w:r>
        <w:t>мировую цивилизацию.</w:t>
      </w:r>
    </w:p>
    <w:p w:rsidR="00445874" w:rsidRDefault="00182F3C">
      <w:pPr>
        <w:pStyle w:val="a5"/>
        <w:ind w:right="582"/>
      </w:pPr>
      <w:r>
        <w:t>Общая</w:t>
      </w:r>
      <w:r>
        <w:rPr>
          <w:spacing w:val="1"/>
        </w:rPr>
        <w:t xml:space="preserve"> </w:t>
      </w:r>
      <w:r>
        <w:t>оценка природно-ресурсного</w:t>
      </w:r>
      <w:r>
        <w:rPr>
          <w:spacing w:val="1"/>
        </w:rPr>
        <w:t xml:space="preserve"> </w:t>
      </w:r>
      <w:r>
        <w:t>потенциала</w:t>
      </w:r>
      <w:r>
        <w:rPr>
          <w:spacing w:val="1"/>
        </w:rPr>
        <w:t xml:space="preserve"> </w:t>
      </w:r>
      <w:r>
        <w:t>для</w:t>
      </w:r>
      <w:r>
        <w:rPr>
          <w:spacing w:val="1"/>
        </w:rPr>
        <w:t xml:space="preserve"> </w:t>
      </w:r>
      <w:r>
        <w:t>развития</w:t>
      </w:r>
      <w:r>
        <w:rPr>
          <w:spacing w:val="1"/>
        </w:rPr>
        <w:t xml:space="preserve"> </w:t>
      </w:r>
      <w:r>
        <w:t>промышленности,</w:t>
      </w:r>
      <w:r>
        <w:rPr>
          <w:spacing w:val="1"/>
        </w:rPr>
        <w:t xml:space="preserve"> </w:t>
      </w:r>
      <w:r>
        <w:t>сельского</w:t>
      </w:r>
      <w:r>
        <w:rPr>
          <w:spacing w:val="1"/>
        </w:rPr>
        <w:t xml:space="preserve"> </w:t>
      </w:r>
      <w:r>
        <w:t>хозяйства,</w:t>
      </w:r>
      <w:r>
        <w:rPr>
          <w:spacing w:val="1"/>
        </w:rPr>
        <w:t xml:space="preserve"> </w:t>
      </w:r>
      <w:r>
        <w:t>транспорта,</w:t>
      </w:r>
      <w:r>
        <w:rPr>
          <w:spacing w:val="1"/>
        </w:rPr>
        <w:t xml:space="preserve"> </w:t>
      </w:r>
      <w:r>
        <w:t>туризма</w:t>
      </w:r>
      <w:r>
        <w:rPr>
          <w:spacing w:val="1"/>
        </w:rPr>
        <w:t xml:space="preserve"> </w:t>
      </w:r>
      <w:r>
        <w:t>и</w:t>
      </w:r>
      <w:r>
        <w:rPr>
          <w:spacing w:val="1"/>
        </w:rPr>
        <w:t xml:space="preserve"> </w:t>
      </w:r>
      <w:r>
        <w:t>рекреации.</w:t>
      </w:r>
      <w:r>
        <w:rPr>
          <w:spacing w:val="1"/>
        </w:rPr>
        <w:t xml:space="preserve"> </w:t>
      </w:r>
      <w:r>
        <w:t>Основные</w:t>
      </w:r>
      <w:r>
        <w:rPr>
          <w:spacing w:val="1"/>
        </w:rPr>
        <w:t xml:space="preserve"> </w:t>
      </w:r>
      <w:r>
        <w:t>черты</w:t>
      </w:r>
      <w:r>
        <w:rPr>
          <w:spacing w:val="1"/>
        </w:rPr>
        <w:t xml:space="preserve"> </w:t>
      </w:r>
      <w:r>
        <w:t>размещения</w:t>
      </w:r>
      <w:r>
        <w:rPr>
          <w:spacing w:val="1"/>
        </w:rPr>
        <w:t xml:space="preserve"> </w:t>
      </w:r>
      <w:r>
        <w:t>полезных</w:t>
      </w:r>
      <w:r>
        <w:rPr>
          <w:spacing w:val="1"/>
        </w:rPr>
        <w:t xml:space="preserve"> </w:t>
      </w:r>
      <w:r>
        <w:t>ископаемых,</w:t>
      </w:r>
      <w:r>
        <w:rPr>
          <w:spacing w:val="1"/>
        </w:rPr>
        <w:t xml:space="preserve"> </w:t>
      </w:r>
      <w:r>
        <w:t>их</w:t>
      </w:r>
      <w:r>
        <w:rPr>
          <w:spacing w:val="1"/>
        </w:rPr>
        <w:t xml:space="preserve"> </w:t>
      </w:r>
      <w:r>
        <w:t>главные</w:t>
      </w:r>
      <w:r>
        <w:rPr>
          <w:spacing w:val="1"/>
        </w:rPr>
        <w:t xml:space="preserve"> </w:t>
      </w:r>
      <w:r>
        <w:t>территориальные</w:t>
      </w:r>
      <w:r>
        <w:rPr>
          <w:spacing w:val="1"/>
        </w:rPr>
        <w:t xml:space="preserve"> </w:t>
      </w:r>
      <w:r>
        <w:t>сочетания.</w:t>
      </w:r>
      <w:r>
        <w:rPr>
          <w:spacing w:val="1"/>
        </w:rPr>
        <w:t xml:space="preserve"> </w:t>
      </w:r>
      <w:r>
        <w:t>Земельные,</w:t>
      </w:r>
      <w:r>
        <w:rPr>
          <w:spacing w:val="1"/>
        </w:rPr>
        <w:t xml:space="preserve"> </w:t>
      </w:r>
      <w:r>
        <w:t>водные</w:t>
      </w:r>
      <w:r>
        <w:rPr>
          <w:spacing w:val="1"/>
        </w:rPr>
        <w:t xml:space="preserve"> </w:t>
      </w:r>
      <w:r>
        <w:t>и</w:t>
      </w:r>
      <w:r>
        <w:rPr>
          <w:spacing w:val="1"/>
        </w:rPr>
        <w:t xml:space="preserve"> </w:t>
      </w:r>
      <w:r>
        <w:t>агроклиматические</w:t>
      </w:r>
      <w:r>
        <w:rPr>
          <w:spacing w:val="-2"/>
        </w:rPr>
        <w:t xml:space="preserve"> </w:t>
      </w:r>
      <w:r>
        <w:t>ресурсы. Проблемы природопользования.</w:t>
      </w:r>
    </w:p>
    <w:p w:rsidR="00445874" w:rsidRDefault="00182F3C">
      <w:pPr>
        <w:pStyle w:val="a5"/>
        <w:ind w:right="587"/>
      </w:pPr>
      <w:r>
        <w:t>Демографическая</w:t>
      </w:r>
      <w:r>
        <w:rPr>
          <w:spacing w:val="1"/>
        </w:rPr>
        <w:t xml:space="preserve"> </w:t>
      </w:r>
      <w:r>
        <w:t>ситуация.</w:t>
      </w:r>
      <w:r>
        <w:rPr>
          <w:spacing w:val="1"/>
        </w:rPr>
        <w:t xml:space="preserve"> </w:t>
      </w:r>
      <w:r>
        <w:t>Характер</w:t>
      </w:r>
      <w:r>
        <w:rPr>
          <w:spacing w:val="1"/>
        </w:rPr>
        <w:t xml:space="preserve"> </w:t>
      </w:r>
      <w:r>
        <w:t>демографического</w:t>
      </w:r>
      <w:r>
        <w:rPr>
          <w:spacing w:val="1"/>
        </w:rPr>
        <w:t xml:space="preserve"> </w:t>
      </w:r>
      <w:r>
        <w:t>перехода</w:t>
      </w:r>
      <w:r>
        <w:rPr>
          <w:spacing w:val="1"/>
        </w:rPr>
        <w:t xml:space="preserve"> </w:t>
      </w:r>
      <w:r>
        <w:t>в</w:t>
      </w:r>
      <w:r>
        <w:rPr>
          <w:spacing w:val="1"/>
        </w:rPr>
        <w:t xml:space="preserve"> </w:t>
      </w:r>
      <w:r>
        <w:t>странах</w:t>
      </w:r>
      <w:r>
        <w:rPr>
          <w:spacing w:val="1"/>
        </w:rPr>
        <w:t xml:space="preserve"> </w:t>
      </w:r>
      <w:r>
        <w:t>субрегиона.</w:t>
      </w:r>
      <w:r>
        <w:rPr>
          <w:spacing w:val="4"/>
        </w:rPr>
        <w:t xml:space="preserve"> </w:t>
      </w:r>
      <w:r>
        <w:t>Резкое</w:t>
      </w:r>
      <w:r>
        <w:rPr>
          <w:spacing w:val="4"/>
        </w:rPr>
        <w:t xml:space="preserve"> </w:t>
      </w:r>
      <w:r>
        <w:t>снижение</w:t>
      </w:r>
      <w:r>
        <w:rPr>
          <w:spacing w:val="4"/>
        </w:rPr>
        <w:t xml:space="preserve"> </w:t>
      </w:r>
      <w:r>
        <w:t>естественного</w:t>
      </w:r>
      <w:r>
        <w:rPr>
          <w:spacing w:val="4"/>
        </w:rPr>
        <w:t xml:space="preserve"> </w:t>
      </w:r>
      <w:r>
        <w:t>прироста</w:t>
      </w:r>
      <w:r>
        <w:rPr>
          <w:spacing w:val="4"/>
        </w:rPr>
        <w:t xml:space="preserve"> </w:t>
      </w:r>
      <w:r>
        <w:t>как</w:t>
      </w:r>
      <w:r>
        <w:rPr>
          <w:spacing w:val="5"/>
        </w:rPr>
        <w:t xml:space="preserve"> </w:t>
      </w:r>
      <w:r>
        <w:t>важнейшая</w:t>
      </w:r>
      <w:r>
        <w:rPr>
          <w:spacing w:val="4"/>
        </w:rPr>
        <w:t xml:space="preserve"> </w:t>
      </w:r>
      <w:r>
        <w:t>особенность</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firstLine="0"/>
      </w:pPr>
      <w:r>
        <w:t>воспроизводства</w:t>
      </w:r>
      <w:r>
        <w:rPr>
          <w:spacing w:val="1"/>
        </w:rPr>
        <w:t xml:space="preserve"> </w:t>
      </w:r>
      <w:r>
        <w:t>населения,</w:t>
      </w:r>
      <w:r>
        <w:rPr>
          <w:spacing w:val="1"/>
        </w:rPr>
        <w:t xml:space="preserve"> </w:t>
      </w:r>
      <w:r>
        <w:t>направления</w:t>
      </w:r>
      <w:r>
        <w:rPr>
          <w:spacing w:val="1"/>
        </w:rPr>
        <w:t xml:space="preserve"> </w:t>
      </w:r>
      <w:r>
        <w:t>демографической</w:t>
      </w:r>
      <w:r>
        <w:rPr>
          <w:spacing w:val="1"/>
        </w:rPr>
        <w:t xml:space="preserve"> </w:t>
      </w:r>
      <w:r>
        <w:t>политики.</w:t>
      </w:r>
      <w:r>
        <w:rPr>
          <w:spacing w:val="1"/>
        </w:rPr>
        <w:t xml:space="preserve"> </w:t>
      </w:r>
      <w:r>
        <w:t>Особенность</w:t>
      </w:r>
      <w:r>
        <w:rPr>
          <w:spacing w:val="1"/>
        </w:rPr>
        <w:t xml:space="preserve"> </w:t>
      </w:r>
      <w:r>
        <w:t>возрастно-половой</w:t>
      </w:r>
      <w:r>
        <w:rPr>
          <w:spacing w:val="1"/>
        </w:rPr>
        <w:t xml:space="preserve"> </w:t>
      </w:r>
      <w:r>
        <w:t>структуры</w:t>
      </w:r>
      <w:r>
        <w:rPr>
          <w:spacing w:val="1"/>
        </w:rPr>
        <w:t xml:space="preserve"> </w:t>
      </w:r>
      <w:r>
        <w:t>населения,</w:t>
      </w:r>
      <w:r>
        <w:rPr>
          <w:spacing w:val="1"/>
        </w:rPr>
        <w:t xml:space="preserve"> </w:t>
      </w:r>
      <w:r>
        <w:t>количество</w:t>
      </w:r>
      <w:r>
        <w:rPr>
          <w:spacing w:val="1"/>
        </w:rPr>
        <w:t xml:space="preserve"> </w:t>
      </w:r>
      <w:r>
        <w:t>и</w:t>
      </w:r>
      <w:r>
        <w:rPr>
          <w:spacing w:val="1"/>
        </w:rPr>
        <w:t xml:space="preserve"> </w:t>
      </w:r>
      <w:r>
        <w:t>качество</w:t>
      </w:r>
      <w:r>
        <w:rPr>
          <w:spacing w:val="1"/>
        </w:rPr>
        <w:t xml:space="preserve"> </w:t>
      </w:r>
      <w:r>
        <w:t>трудовых</w:t>
      </w:r>
      <w:r>
        <w:rPr>
          <w:spacing w:val="1"/>
        </w:rPr>
        <w:t xml:space="preserve"> </w:t>
      </w:r>
      <w:r>
        <w:t>ресурсов.</w:t>
      </w:r>
      <w:r>
        <w:rPr>
          <w:spacing w:val="1"/>
        </w:rPr>
        <w:t xml:space="preserve"> </w:t>
      </w:r>
      <w:r>
        <w:t>Этническая</w:t>
      </w:r>
      <w:r>
        <w:rPr>
          <w:spacing w:val="1"/>
        </w:rPr>
        <w:t xml:space="preserve"> </w:t>
      </w:r>
      <w:r>
        <w:t>структура</w:t>
      </w:r>
      <w:r>
        <w:rPr>
          <w:spacing w:val="1"/>
        </w:rPr>
        <w:t xml:space="preserve"> </w:t>
      </w:r>
      <w:r>
        <w:t>населения,</w:t>
      </w:r>
      <w:r>
        <w:rPr>
          <w:spacing w:val="1"/>
        </w:rPr>
        <w:t xml:space="preserve"> </w:t>
      </w:r>
      <w:r>
        <w:t>основные</w:t>
      </w:r>
      <w:r>
        <w:rPr>
          <w:spacing w:val="1"/>
        </w:rPr>
        <w:t xml:space="preserve"> </w:t>
      </w:r>
      <w:r>
        <w:t>языки</w:t>
      </w:r>
      <w:r>
        <w:rPr>
          <w:spacing w:val="1"/>
        </w:rPr>
        <w:t xml:space="preserve"> </w:t>
      </w:r>
      <w:r>
        <w:t>и</w:t>
      </w:r>
      <w:r>
        <w:rPr>
          <w:spacing w:val="1"/>
        </w:rPr>
        <w:t xml:space="preserve"> </w:t>
      </w:r>
      <w:r>
        <w:t>языковые</w:t>
      </w:r>
      <w:r>
        <w:rPr>
          <w:spacing w:val="1"/>
        </w:rPr>
        <w:t xml:space="preserve"> </w:t>
      </w:r>
      <w:r>
        <w:t>группы.</w:t>
      </w:r>
      <w:r>
        <w:rPr>
          <w:spacing w:val="1"/>
        </w:rPr>
        <w:t xml:space="preserve"> </w:t>
      </w:r>
      <w:r>
        <w:t>Особенности</w:t>
      </w:r>
      <w:r>
        <w:rPr>
          <w:spacing w:val="1"/>
        </w:rPr>
        <w:t xml:space="preserve"> </w:t>
      </w:r>
      <w:r>
        <w:t>размещения</w:t>
      </w:r>
      <w:r>
        <w:rPr>
          <w:spacing w:val="-1"/>
        </w:rPr>
        <w:t xml:space="preserve"> </w:t>
      </w:r>
      <w:r>
        <w:t>населения</w:t>
      </w:r>
      <w:r>
        <w:rPr>
          <w:spacing w:val="-1"/>
        </w:rPr>
        <w:t xml:space="preserve"> </w:t>
      </w:r>
      <w:r>
        <w:t>Восточной</w:t>
      </w:r>
      <w:r>
        <w:rPr>
          <w:spacing w:val="-1"/>
        </w:rPr>
        <w:t xml:space="preserve"> </w:t>
      </w:r>
      <w:r>
        <w:t>Европы.</w:t>
      </w:r>
      <w:r>
        <w:rPr>
          <w:spacing w:val="-1"/>
        </w:rPr>
        <w:t xml:space="preserve"> </w:t>
      </w:r>
      <w:r>
        <w:t>Масштабы</w:t>
      </w:r>
      <w:r>
        <w:rPr>
          <w:spacing w:val="-1"/>
        </w:rPr>
        <w:t xml:space="preserve"> </w:t>
      </w:r>
      <w:r>
        <w:t>и</w:t>
      </w:r>
      <w:r>
        <w:rPr>
          <w:spacing w:val="-2"/>
        </w:rPr>
        <w:t xml:space="preserve"> </w:t>
      </w:r>
      <w:r>
        <w:t>характер урбанизации.</w:t>
      </w:r>
    </w:p>
    <w:p w:rsidR="00445874" w:rsidRDefault="00182F3C">
      <w:pPr>
        <w:pStyle w:val="a5"/>
        <w:ind w:right="583"/>
      </w:pPr>
      <w:r>
        <w:t>Индустриализация</w:t>
      </w:r>
      <w:r>
        <w:rPr>
          <w:spacing w:val="1"/>
        </w:rPr>
        <w:t xml:space="preserve"> </w:t>
      </w:r>
      <w:r>
        <w:t>стран</w:t>
      </w:r>
      <w:r>
        <w:rPr>
          <w:spacing w:val="1"/>
        </w:rPr>
        <w:t xml:space="preserve"> </w:t>
      </w:r>
      <w:r>
        <w:t>субрегиона</w:t>
      </w:r>
      <w:r>
        <w:rPr>
          <w:spacing w:val="1"/>
        </w:rPr>
        <w:t xml:space="preserve"> </w:t>
      </w:r>
      <w:r>
        <w:t>после</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Наиболее</w:t>
      </w:r>
      <w:r>
        <w:rPr>
          <w:spacing w:val="1"/>
        </w:rPr>
        <w:t xml:space="preserve"> </w:t>
      </w:r>
      <w:r>
        <w:t>важные</w:t>
      </w:r>
      <w:r>
        <w:rPr>
          <w:spacing w:val="1"/>
        </w:rPr>
        <w:t xml:space="preserve"> </w:t>
      </w:r>
      <w:r>
        <w:t>структурные</w:t>
      </w:r>
      <w:r>
        <w:rPr>
          <w:spacing w:val="1"/>
        </w:rPr>
        <w:t xml:space="preserve"> </w:t>
      </w:r>
      <w:r>
        <w:t>особенности</w:t>
      </w:r>
      <w:r>
        <w:rPr>
          <w:spacing w:val="1"/>
        </w:rPr>
        <w:t xml:space="preserve"> </w:t>
      </w:r>
      <w:r>
        <w:t>экономики,</w:t>
      </w:r>
      <w:r>
        <w:rPr>
          <w:spacing w:val="1"/>
        </w:rPr>
        <w:t xml:space="preserve"> </w:t>
      </w:r>
      <w:r>
        <w:t>ведущие</w:t>
      </w:r>
      <w:r>
        <w:rPr>
          <w:spacing w:val="1"/>
        </w:rPr>
        <w:t xml:space="preserve"> </w:t>
      </w:r>
      <w:r>
        <w:t>межотраслевые</w:t>
      </w:r>
      <w:r>
        <w:rPr>
          <w:spacing w:val="1"/>
        </w:rPr>
        <w:t xml:space="preserve"> </w:t>
      </w:r>
      <w:r>
        <w:t>комплексы.</w:t>
      </w:r>
      <w:r>
        <w:rPr>
          <w:spacing w:val="1"/>
        </w:rPr>
        <w:t xml:space="preserve"> </w:t>
      </w:r>
      <w:r>
        <w:t>Агропромышленный комплекс. Уровни и особенности развития сельского хозяйства, его</w:t>
      </w:r>
      <w:r>
        <w:rPr>
          <w:spacing w:val="1"/>
        </w:rPr>
        <w:t xml:space="preserve"> </w:t>
      </w:r>
      <w:r>
        <w:t>основные</w:t>
      </w:r>
      <w:r>
        <w:rPr>
          <w:spacing w:val="1"/>
        </w:rPr>
        <w:t xml:space="preserve"> </w:t>
      </w:r>
      <w:r>
        <w:t>социально-географические</w:t>
      </w:r>
      <w:r>
        <w:rPr>
          <w:spacing w:val="1"/>
        </w:rPr>
        <w:t xml:space="preserve"> </w:t>
      </w:r>
      <w:r>
        <w:t>типы.</w:t>
      </w:r>
      <w:r>
        <w:rPr>
          <w:spacing w:val="1"/>
        </w:rPr>
        <w:t xml:space="preserve"> </w:t>
      </w:r>
      <w:r>
        <w:t>Характерные</w:t>
      </w:r>
      <w:r>
        <w:rPr>
          <w:spacing w:val="1"/>
        </w:rPr>
        <w:t xml:space="preserve"> </w:t>
      </w:r>
      <w:r>
        <w:t>черты</w:t>
      </w:r>
      <w:r>
        <w:rPr>
          <w:spacing w:val="1"/>
        </w:rPr>
        <w:t xml:space="preserve"> </w:t>
      </w:r>
      <w:r>
        <w:t>развития</w:t>
      </w:r>
      <w:r>
        <w:rPr>
          <w:spacing w:val="1"/>
        </w:rPr>
        <w:t xml:space="preserve"> </w:t>
      </w:r>
      <w:r>
        <w:t>транспортной</w:t>
      </w:r>
      <w:r>
        <w:rPr>
          <w:spacing w:val="-57"/>
        </w:rPr>
        <w:t xml:space="preserve"> </w:t>
      </w:r>
      <w:r>
        <w:t>сети, её структурные и географические особенности. Главные туристско-рекреационные</w:t>
      </w:r>
      <w:r>
        <w:rPr>
          <w:spacing w:val="1"/>
        </w:rPr>
        <w:t xml:space="preserve"> </w:t>
      </w:r>
      <w:r>
        <w:t>районы</w:t>
      </w:r>
      <w:r>
        <w:rPr>
          <w:spacing w:val="-1"/>
        </w:rPr>
        <w:t xml:space="preserve"> </w:t>
      </w:r>
      <w:r>
        <w:t>и</w:t>
      </w:r>
      <w:r>
        <w:rPr>
          <w:spacing w:val="-1"/>
        </w:rPr>
        <w:t xml:space="preserve"> </w:t>
      </w:r>
      <w:r>
        <w:t>их</w:t>
      </w:r>
      <w:r>
        <w:rPr>
          <w:spacing w:val="-1"/>
        </w:rPr>
        <w:t xml:space="preserve"> </w:t>
      </w:r>
      <w:r>
        <w:t>типы.</w:t>
      </w:r>
      <w:r>
        <w:rPr>
          <w:spacing w:val="-1"/>
        </w:rPr>
        <w:t xml:space="preserve"> </w:t>
      </w:r>
      <w:r>
        <w:t>Примеры высокоразвитых</w:t>
      </w:r>
      <w:r>
        <w:rPr>
          <w:spacing w:val="2"/>
        </w:rPr>
        <w:t xml:space="preserve"> </w:t>
      </w:r>
      <w:r>
        <w:t>и</w:t>
      </w:r>
      <w:r>
        <w:rPr>
          <w:spacing w:val="-1"/>
        </w:rPr>
        <w:t xml:space="preserve"> </w:t>
      </w:r>
      <w:r>
        <w:t>депрессивных</w:t>
      </w:r>
      <w:r>
        <w:rPr>
          <w:spacing w:val="1"/>
        </w:rPr>
        <w:t xml:space="preserve"> </w:t>
      </w:r>
      <w:r>
        <w:t>районов.</w:t>
      </w:r>
    </w:p>
    <w:p w:rsidR="00445874" w:rsidRDefault="00182F3C">
      <w:pPr>
        <w:pStyle w:val="a5"/>
        <w:ind w:right="584"/>
      </w:pPr>
      <w:r>
        <w:t>Влияние производственной и непроизводственной деятельности на окружающую</w:t>
      </w:r>
      <w:r>
        <w:rPr>
          <w:spacing w:val="1"/>
        </w:rPr>
        <w:t xml:space="preserve"> </w:t>
      </w:r>
      <w:r>
        <w:t>среду.</w:t>
      </w:r>
      <w:r>
        <w:rPr>
          <w:spacing w:val="1"/>
        </w:rPr>
        <w:t xml:space="preserve"> </w:t>
      </w:r>
      <w:r>
        <w:t>Уровень</w:t>
      </w:r>
      <w:r>
        <w:rPr>
          <w:spacing w:val="1"/>
        </w:rPr>
        <w:t xml:space="preserve"> </w:t>
      </w:r>
      <w:r>
        <w:t>антропогенного</w:t>
      </w:r>
      <w:r>
        <w:rPr>
          <w:spacing w:val="1"/>
        </w:rPr>
        <w:t xml:space="preserve"> </w:t>
      </w:r>
      <w:r>
        <w:t>загрязнения.</w:t>
      </w:r>
      <w:r>
        <w:rPr>
          <w:spacing w:val="1"/>
        </w:rPr>
        <w:t xml:space="preserve"> </w:t>
      </w:r>
      <w:r>
        <w:t>Страны</w:t>
      </w:r>
      <w:r>
        <w:rPr>
          <w:spacing w:val="1"/>
        </w:rPr>
        <w:t xml:space="preserve"> </w:t>
      </w:r>
      <w:r>
        <w:t>с</w:t>
      </w:r>
      <w:r>
        <w:rPr>
          <w:spacing w:val="1"/>
        </w:rPr>
        <w:t xml:space="preserve"> </w:t>
      </w:r>
      <w:r>
        <w:t>моноцентрической,</w:t>
      </w:r>
      <w:r>
        <w:rPr>
          <w:spacing w:val="1"/>
        </w:rPr>
        <w:t xml:space="preserve"> </w:t>
      </w:r>
      <w:r>
        <w:t>полицентрической, смешанной территориальной структурой хозяйства. Взаимоотношения</w:t>
      </w:r>
      <w:r>
        <w:rPr>
          <w:spacing w:val="-57"/>
        </w:rPr>
        <w:t xml:space="preserve"> </w:t>
      </w:r>
      <w:r>
        <w:t>стран</w:t>
      </w:r>
      <w:r>
        <w:rPr>
          <w:spacing w:val="-1"/>
        </w:rPr>
        <w:t xml:space="preserve"> </w:t>
      </w:r>
      <w:r>
        <w:t>субрегиона</w:t>
      </w:r>
      <w:r>
        <w:rPr>
          <w:spacing w:val="-1"/>
        </w:rPr>
        <w:t xml:space="preserve"> </w:t>
      </w:r>
      <w:r>
        <w:t>с</w:t>
      </w:r>
      <w:r>
        <w:rPr>
          <w:spacing w:val="-1"/>
        </w:rPr>
        <w:t xml:space="preserve"> </w:t>
      </w:r>
      <w:r>
        <w:t>Россией.</w:t>
      </w:r>
    </w:p>
    <w:p w:rsidR="00445874" w:rsidRDefault="00182F3C">
      <w:pPr>
        <w:pStyle w:val="a5"/>
        <w:spacing w:before="1"/>
        <w:ind w:left="2410" w:firstLine="0"/>
      </w:pPr>
      <w:r>
        <w:t>Практические</w:t>
      </w:r>
      <w:r>
        <w:rPr>
          <w:spacing w:val="-4"/>
        </w:rPr>
        <w:t xml:space="preserve"> </w:t>
      </w:r>
      <w:r>
        <w:t>работы.</w:t>
      </w:r>
    </w:p>
    <w:p w:rsidR="00445874" w:rsidRDefault="00182F3C">
      <w:pPr>
        <w:pStyle w:val="a9"/>
        <w:numPr>
          <w:ilvl w:val="0"/>
          <w:numId w:val="51"/>
        </w:numPr>
        <w:tabs>
          <w:tab w:val="left" w:pos="2730"/>
        </w:tabs>
        <w:ind w:right="589" w:firstLine="707"/>
        <w:jc w:val="both"/>
        <w:rPr>
          <w:sz w:val="24"/>
        </w:rPr>
      </w:pPr>
      <w:r>
        <w:rPr>
          <w:sz w:val="24"/>
        </w:rPr>
        <w:t>Сравнительная</w:t>
      </w:r>
      <w:r>
        <w:rPr>
          <w:spacing w:val="1"/>
          <w:sz w:val="24"/>
        </w:rPr>
        <w:t xml:space="preserve"> </w:t>
      </w:r>
      <w:r>
        <w:rPr>
          <w:sz w:val="24"/>
        </w:rPr>
        <w:t>экономико-географическая</w:t>
      </w:r>
      <w:r>
        <w:rPr>
          <w:spacing w:val="1"/>
          <w:sz w:val="24"/>
        </w:rPr>
        <w:t xml:space="preserve"> </w:t>
      </w:r>
      <w:r>
        <w:rPr>
          <w:sz w:val="24"/>
        </w:rPr>
        <w:t>характеристика</w:t>
      </w:r>
      <w:r>
        <w:rPr>
          <w:spacing w:val="1"/>
          <w:sz w:val="24"/>
        </w:rPr>
        <w:t xml:space="preserve"> </w:t>
      </w:r>
      <w:r>
        <w:rPr>
          <w:sz w:val="24"/>
        </w:rPr>
        <w:t>стран</w:t>
      </w:r>
      <w:r>
        <w:rPr>
          <w:spacing w:val="1"/>
          <w:sz w:val="24"/>
        </w:rPr>
        <w:t xml:space="preserve"> </w:t>
      </w:r>
      <w:r>
        <w:rPr>
          <w:sz w:val="24"/>
        </w:rPr>
        <w:t>Восточной</w:t>
      </w:r>
      <w:r>
        <w:rPr>
          <w:spacing w:val="-57"/>
          <w:sz w:val="24"/>
        </w:rPr>
        <w:t xml:space="preserve"> </w:t>
      </w:r>
      <w:r>
        <w:rPr>
          <w:sz w:val="24"/>
        </w:rPr>
        <w:t>Европы.</w:t>
      </w:r>
    </w:p>
    <w:p w:rsidR="00445874" w:rsidRDefault="00182F3C">
      <w:pPr>
        <w:pStyle w:val="a9"/>
        <w:numPr>
          <w:ilvl w:val="0"/>
          <w:numId w:val="51"/>
        </w:numPr>
        <w:tabs>
          <w:tab w:val="left" w:pos="2730"/>
        </w:tabs>
        <w:ind w:right="591" w:firstLine="707"/>
        <w:jc w:val="both"/>
        <w:rPr>
          <w:sz w:val="24"/>
        </w:rPr>
      </w:pPr>
      <w:r>
        <w:rPr>
          <w:sz w:val="24"/>
        </w:rPr>
        <w:t>Расчёт контрастов в социально-экономических показателях между столичными</w:t>
      </w:r>
      <w:r>
        <w:rPr>
          <w:spacing w:val="1"/>
          <w:sz w:val="24"/>
        </w:rPr>
        <w:t xml:space="preserve"> </w:t>
      </w:r>
      <w:r>
        <w:rPr>
          <w:sz w:val="24"/>
        </w:rPr>
        <w:t>районами</w:t>
      </w:r>
      <w:r>
        <w:rPr>
          <w:spacing w:val="-1"/>
          <w:sz w:val="24"/>
        </w:rPr>
        <w:t xml:space="preserve"> </w:t>
      </w:r>
      <w:r>
        <w:rPr>
          <w:sz w:val="24"/>
        </w:rPr>
        <w:t>и периферией стран Восточной Европы.</w:t>
      </w:r>
    </w:p>
    <w:p w:rsidR="00445874" w:rsidRDefault="00182F3C">
      <w:pPr>
        <w:pStyle w:val="a5"/>
        <w:ind w:left="2410" w:firstLine="0"/>
      </w:pPr>
      <w:r>
        <w:t>Раздел</w:t>
      </w:r>
      <w:r>
        <w:rPr>
          <w:spacing w:val="-4"/>
        </w:rPr>
        <w:t xml:space="preserve"> </w:t>
      </w:r>
      <w:r>
        <w:t>8.</w:t>
      </w:r>
      <w:r>
        <w:rPr>
          <w:spacing w:val="-1"/>
        </w:rPr>
        <w:t xml:space="preserve"> </w:t>
      </w:r>
      <w:r>
        <w:t>Северная</w:t>
      </w:r>
      <w:r>
        <w:rPr>
          <w:spacing w:val="-2"/>
        </w:rPr>
        <w:t xml:space="preserve"> </w:t>
      </w:r>
      <w:r>
        <w:t>Америка.</w:t>
      </w:r>
    </w:p>
    <w:p w:rsidR="00445874" w:rsidRDefault="00182F3C">
      <w:pPr>
        <w:pStyle w:val="a5"/>
        <w:ind w:left="2410" w:right="593" w:firstLine="0"/>
      </w:pPr>
      <w:r>
        <w:t>Тема 1. Политико- и экономико-географическое положение США и Канады.</w:t>
      </w:r>
      <w:r>
        <w:rPr>
          <w:spacing w:val="1"/>
        </w:rPr>
        <w:t xml:space="preserve"> </w:t>
      </w:r>
      <w:r>
        <w:t>Североамериканский</w:t>
      </w:r>
      <w:r>
        <w:rPr>
          <w:spacing w:val="19"/>
        </w:rPr>
        <w:t xml:space="preserve"> </w:t>
      </w:r>
      <w:r>
        <w:t>регион:</w:t>
      </w:r>
      <w:r>
        <w:rPr>
          <w:spacing w:val="21"/>
        </w:rPr>
        <w:t xml:space="preserve"> </w:t>
      </w:r>
      <w:r>
        <w:t>географические,</w:t>
      </w:r>
      <w:r>
        <w:rPr>
          <w:spacing w:val="21"/>
        </w:rPr>
        <w:t xml:space="preserve"> </w:t>
      </w:r>
      <w:r>
        <w:t>исторические,</w:t>
      </w:r>
      <w:r>
        <w:rPr>
          <w:spacing w:val="21"/>
        </w:rPr>
        <w:t xml:space="preserve"> </w:t>
      </w:r>
      <w:r>
        <w:t>культурные,</w:t>
      </w:r>
    </w:p>
    <w:p w:rsidR="00445874" w:rsidRDefault="00182F3C">
      <w:pPr>
        <w:pStyle w:val="a5"/>
        <w:ind w:right="590" w:firstLine="0"/>
      </w:pPr>
      <w:r>
        <w:t>социальные, этнические и политико-экономические основания его выделения. Северная</w:t>
      </w:r>
      <w:r>
        <w:rPr>
          <w:spacing w:val="1"/>
        </w:rPr>
        <w:t xml:space="preserve"> </w:t>
      </w:r>
      <w:r>
        <w:t>Америка</w:t>
      </w:r>
      <w:r>
        <w:rPr>
          <w:spacing w:val="-3"/>
        </w:rPr>
        <w:t xml:space="preserve"> </w:t>
      </w:r>
      <w:r>
        <w:t>как</w:t>
      </w:r>
      <w:r>
        <w:rPr>
          <w:spacing w:val="-2"/>
        </w:rPr>
        <w:t xml:space="preserve"> </w:t>
      </w:r>
      <w:r>
        <w:t>один</w:t>
      </w:r>
      <w:r>
        <w:rPr>
          <w:spacing w:val="-2"/>
        </w:rPr>
        <w:t xml:space="preserve"> </w:t>
      </w:r>
      <w:r>
        <w:t>из</w:t>
      </w:r>
      <w:r>
        <w:rPr>
          <w:spacing w:val="-2"/>
        </w:rPr>
        <w:t xml:space="preserve"> </w:t>
      </w:r>
      <w:r>
        <w:t>трёх важнейших центров</w:t>
      </w:r>
      <w:r>
        <w:rPr>
          <w:spacing w:val="-4"/>
        </w:rPr>
        <w:t xml:space="preserve"> </w:t>
      </w:r>
      <w:r>
        <w:t>современного</w:t>
      </w:r>
      <w:r>
        <w:rPr>
          <w:spacing w:val="-2"/>
        </w:rPr>
        <w:t xml:space="preserve"> </w:t>
      </w:r>
      <w:r>
        <w:t>экономического</w:t>
      </w:r>
      <w:r>
        <w:rPr>
          <w:spacing w:val="-2"/>
        </w:rPr>
        <w:t xml:space="preserve"> </w:t>
      </w:r>
      <w:r>
        <w:t>развития.</w:t>
      </w:r>
    </w:p>
    <w:p w:rsidR="00445874" w:rsidRDefault="00182F3C">
      <w:pPr>
        <w:pStyle w:val="a5"/>
        <w:spacing w:before="1"/>
        <w:ind w:right="587"/>
      </w:pPr>
      <w:r>
        <w:t>США:</w:t>
      </w:r>
      <w:r>
        <w:rPr>
          <w:spacing w:val="1"/>
        </w:rPr>
        <w:t xml:space="preserve"> </w:t>
      </w:r>
      <w:r>
        <w:t>состав</w:t>
      </w:r>
      <w:r>
        <w:rPr>
          <w:spacing w:val="1"/>
        </w:rPr>
        <w:t xml:space="preserve"> </w:t>
      </w:r>
      <w:r>
        <w:t>и</w:t>
      </w:r>
      <w:r>
        <w:rPr>
          <w:spacing w:val="1"/>
        </w:rPr>
        <w:t xml:space="preserve"> </w:t>
      </w:r>
      <w:r>
        <w:t>размеры</w:t>
      </w:r>
      <w:r>
        <w:rPr>
          <w:spacing w:val="1"/>
        </w:rPr>
        <w:t xml:space="preserve"> </w:t>
      </w:r>
      <w:r>
        <w:t>территории,</w:t>
      </w:r>
      <w:r>
        <w:rPr>
          <w:spacing w:val="1"/>
        </w:rPr>
        <w:t xml:space="preserve"> </w:t>
      </w:r>
      <w:r>
        <w:t>численность</w:t>
      </w:r>
      <w:r>
        <w:rPr>
          <w:spacing w:val="1"/>
        </w:rPr>
        <w:t xml:space="preserve"> </w:t>
      </w:r>
      <w:r>
        <w:t>населения.</w:t>
      </w:r>
      <w:r>
        <w:rPr>
          <w:spacing w:val="1"/>
        </w:rPr>
        <w:t xml:space="preserve"> </w:t>
      </w:r>
      <w:r>
        <w:t>Государственное</w:t>
      </w:r>
      <w:r>
        <w:rPr>
          <w:spacing w:val="1"/>
        </w:rPr>
        <w:t xml:space="preserve"> </w:t>
      </w:r>
      <w:r>
        <w:t>устройство</w:t>
      </w:r>
      <w:r>
        <w:rPr>
          <w:spacing w:val="1"/>
        </w:rPr>
        <w:t xml:space="preserve"> </w:t>
      </w:r>
      <w:r>
        <w:t>США,</w:t>
      </w:r>
      <w:r>
        <w:rPr>
          <w:spacing w:val="1"/>
        </w:rPr>
        <w:t xml:space="preserve"> </w:t>
      </w:r>
      <w:r>
        <w:t>административно-территориальное</w:t>
      </w:r>
      <w:r>
        <w:rPr>
          <w:spacing w:val="1"/>
        </w:rPr>
        <w:t xml:space="preserve"> </w:t>
      </w:r>
      <w:r>
        <w:t>деление.</w:t>
      </w:r>
      <w:r>
        <w:rPr>
          <w:spacing w:val="1"/>
        </w:rPr>
        <w:t xml:space="preserve"> </w:t>
      </w:r>
      <w:r>
        <w:t>Проблема</w:t>
      </w:r>
      <w:r>
        <w:rPr>
          <w:spacing w:val="1"/>
        </w:rPr>
        <w:t xml:space="preserve"> </w:t>
      </w:r>
      <w:r>
        <w:t>взаимоотношений</w:t>
      </w:r>
      <w:r>
        <w:rPr>
          <w:spacing w:val="-1"/>
        </w:rPr>
        <w:t xml:space="preserve"> </w:t>
      </w:r>
      <w:r>
        <w:t>США</w:t>
      </w:r>
      <w:r>
        <w:rPr>
          <w:spacing w:val="-1"/>
        </w:rPr>
        <w:t xml:space="preserve"> </w:t>
      </w:r>
      <w:r>
        <w:t>с Россией.</w:t>
      </w:r>
    </w:p>
    <w:p w:rsidR="00445874" w:rsidRDefault="00182F3C">
      <w:pPr>
        <w:pStyle w:val="a5"/>
        <w:ind w:right="584"/>
      </w:pPr>
      <w:r>
        <w:t>Политико- и экономико-географическое положение Канады – одной из наиболее</w:t>
      </w:r>
      <w:r>
        <w:rPr>
          <w:spacing w:val="1"/>
        </w:rPr>
        <w:t xml:space="preserve"> </w:t>
      </w:r>
      <w:r>
        <w:t>экономически</w:t>
      </w:r>
      <w:r>
        <w:rPr>
          <w:spacing w:val="1"/>
        </w:rPr>
        <w:t xml:space="preserve"> </w:t>
      </w:r>
      <w:r>
        <w:t>развитых</w:t>
      </w:r>
      <w:r>
        <w:rPr>
          <w:spacing w:val="1"/>
        </w:rPr>
        <w:t xml:space="preserve"> </w:t>
      </w:r>
      <w:r>
        <w:t>стран мира,</w:t>
      </w:r>
      <w:r>
        <w:rPr>
          <w:spacing w:val="1"/>
        </w:rPr>
        <w:t xml:space="preserve"> </w:t>
      </w:r>
      <w:r>
        <w:t>члена группы</w:t>
      </w:r>
      <w:r>
        <w:rPr>
          <w:spacing w:val="1"/>
        </w:rPr>
        <w:t xml:space="preserve"> </w:t>
      </w:r>
      <w:r>
        <w:t>G7.</w:t>
      </w:r>
      <w:r>
        <w:rPr>
          <w:spacing w:val="1"/>
        </w:rPr>
        <w:t xml:space="preserve"> </w:t>
      </w:r>
      <w:r>
        <w:t>Состав</w:t>
      </w:r>
      <w:r>
        <w:rPr>
          <w:spacing w:val="1"/>
        </w:rPr>
        <w:t xml:space="preserve"> </w:t>
      </w:r>
      <w:r>
        <w:t>и</w:t>
      </w:r>
      <w:r>
        <w:rPr>
          <w:spacing w:val="1"/>
        </w:rPr>
        <w:t xml:space="preserve"> </w:t>
      </w:r>
      <w:r>
        <w:t>размеры</w:t>
      </w:r>
      <w:r>
        <w:rPr>
          <w:spacing w:val="1"/>
        </w:rPr>
        <w:t xml:space="preserve"> </w:t>
      </w:r>
      <w:r>
        <w:t>территории,</w:t>
      </w:r>
      <w:r>
        <w:rPr>
          <w:spacing w:val="1"/>
        </w:rPr>
        <w:t xml:space="preserve"> </w:t>
      </w:r>
      <w:r>
        <w:t>численность населения.</w:t>
      </w:r>
    </w:p>
    <w:p w:rsidR="00445874" w:rsidRDefault="00182F3C">
      <w:pPr>
        <w:pStyle w:val="a5"/>
        <w:ind w:right="585"/>
      </w:pPr>
      <w:r>
        <w:t>Характерные черты политико- и экономико-географического положения страны, её</w:t>
      </w:r>
      <w:r>
        <w:rPr>
          <w:spacing w:val="1"/>
        </w:rPr>
        <w:t xml:space="preserve"> </w:t>
      </w:r>
      <w:r>
        <w:t>глубокая</w:t>
      </w:r>
      <w:r>
        <w:rPr>
          <w:spacing w:val="1"/>
        </w:rPr>
        <w:t xml:space="preserve"> </w:t>
      </w:r>
      <w:r>
        <w:t>интегрированность</w:t>
      </w:r>
      <w:r>
        <w:rPr>
          <w:spacing w:val="1"/>
        </w:rPr>
        <w:t xml:space="preserve"> </w:t>
      </w:r>
      <w:r>
        <w:t>с</w:t>
      </w:r>
      <w:r>
        <w:rPr>
          <w:spacing w:val="1"/>
        </w:rPr>
        <w:t xml:space="preserve"> </w:t>
      </w:r>
      <w:r>
        <w:t>США.</w:t>
      </w:r>
      <w:r>
        <w:rPr>
          <w:spacing w:val="1"/>
        </w:rPr>
        <w:t xml:space="preserve"> </w:t>
      </w:r>
      <w:r>
        <w:t>Влияние</w:t>
      </w:r>
      <w:r>
        <w:rPr>
          <w:spacing w:val="1"/>
        </w:rPr>
        <w:t xml:space="preserve"> </w:t>
      </w:r>
      <w:r>
        <w:t>создания</w:t>
      </w:r>
      <w:r>
        <w:rPr>
          <w:spacing w:val="1"/>
        </w:rPr>
        <w:t xml:space="preserve"> </w:t>
      </w:r>
      <w:r>
        <w:t>Североамериканской</w:t>
      </w:r>
      <w:r>
        <w:rPr>
          <w:spacing w:val="1"/>
        </w:rPr>
        <w:t xml:space="preserve"> </w:t>
      </w:r>
      <w:r>
        <w:t>зоны</w:t>
      </w:r>
      <w:r>
        <w:rPr>
          <w:spacing w:val="1"/>
        </w:rPr>
        <w:t xml:space="preserve"> </w:t>
      </w:r>
      <w:r>
        <w:t>свободной</w:t>
      </w:r>
      <w:r>
        <w:rPr>
          <w:spacing w:val="1"/>
        </w:rPr>
        <w:t xml:space="preserve"> </w:t>
      </w:r>
      <w:r>
        <w:t>торговли</w:t>
      </w:r>
      <w:r>
        <w:rPr>
          <w:spacing w:val="1"/>
        </w:rPr>
        <w:t xml:space="preserve"> </w:t>
      </w:r>
      <w:r>
        <w:t>на</w:t>
      </w:r>
      <w:r>
        <w:rPr>
          <w:spacing w:val="1"/>
        </w:rPr>
        <w:t xml:space="preserve"> </w:t>
      </w:r>
      <w:r>
        <w:t>политическую,</w:t>
      </w:r>
      <w:r>
        <w:rPr>
          <w:spacing w:val="1"/>
        </w:rPr>
        <w:t xml:space="preserve"> </w:t>
      </w:r>
      <w:r>
        <w:t>экономическую</w:t>
      </w:r>
      <w:r>
        <w:rPr>
          <w:spacing w:val="1"/>
        </w:rPr>
        <w:t xml:space="preserve"> </w:t>
      </w:r>
      <w:r>
        <w:t>и социальную</w:t>
      </w:r>
      <w:r>
        <w:rPr>
          <w:spacing w:val="1"/>
        </w:rPr>
        <w:t xml:space="preserve"> </w:t>
      </w:r>
      <w:r>
        <w:t>жизнь</w:t>
      </w:r>
      <w:r>
        <w:rPr>
          <w:spacing w:val="1"/>
        </w:rPr>
        <w:t xml:space="preserve"> </w:t>
      </w:r>
      <w:r>
        <w:t>страны.</w:t>
      </w:r>
      <w:r>
        <w:rPr>
          <w:spacing w:val="1"/>
        </w:rPr>
        <w:t xml:space="preserve"> </w:t>
      </w:r>
      <w:r>
        <w:t>Значение</w:t>
      </w:r>
      <w:r>
        <w:rPr>
          <w:spacing w:val="-2"/>
        </w:rPr>
        <w:t xml:space="preserve"> </w:t>
      </w:r>
      <w:r>
        <w:t>выхода</w:t>
      </w:r>
      <w:r>
        <w:rPr>
          <w:spacing w:val="-1"/>
        </w:rPr>
        <w:t xml:space="preserve"> </w:t>
      </w:r>
      <w:r>
        <w:t>к</w:t>
      </w:r>
      <w:r>
        <w:rPr>
          <w:spacing w:val="-1"/>
        </w:rPr>
        <w:t xml:space="preserve"> </w:t>
      </w:r>
      <w:r>
        <w:t>трём</w:t>
      </w:r>
      <w:r>
        <w:rPr>
          <w:spacing w:val="-1"/>
        </w:rPr>
        <w:t xml:space="preserve"> </w:t>
      </w:r>
      <w:r>
        <w:t>океанам.</w:t>
      </w:r>
      <w:r>
        <w:rPr>
          <w:spacing w:val="1"/>
        </w:rPr>
        <w:t xml:space="preserve"> </w:t>
      </w:r>
      <w:r>
        <w:t>Взаимоотношения Канады</w:t>
      </w:r>
      <w:r>
        <w:rPr>
          <w:spacing w:val="-1"/>
        </w:rPr>
        <w:t xml:space="preserve"> </w:t>
      </w:r>
      <w:r>
        <w:t>с</w:t>
      </w:r>
      <w:r>
        <w:rPr>
          <w:spacing w:val="-2"/>
        </w:rPr>
        <w:t xml:space="preserve"> </w:t>
      </w:r>
      <w:r>
        <w:t>Россией.</w:t>
      </w:r>
    </w:p>
    <w:p w:rsidR="00445874" w:rsidRDefault="00182F3C">
      <w:pPr>
        <w:pStyle w:val="a5"/>
        <w:ind w:left="2410" w:firstLine="0"/>
      </w:pPr>
      <w:r>
        <w:t>Практические</w:t>
      </w:r>
      <w:r>
        <w:rPr>
          <w:spacing w:val="-4"/>
        </w:rPr>
        <w:t xml:space="preserve"> </w:t>
      </w:r>
      <w:r>
        <w:t>работы.</w:t>
      </w:r>
    </w:p>
    <w:p w:rsidR="00445874" w:rsidRDefault="00182F3C">
      <w:pPr>
        <w:pStyle w:val="a9"/>
        <w:numPr>
          <w:ilvl w:val="0"/>
          <w:numId w:val="50"/>
        </w:numPr>
        <w:tabs>
          <w:tab w:val="left" w:pos="2730"/>
        </w:tabs>
        <w:ind w:right="584" w:firstLine="707"/>
        <w:jc w:val="both"/>
        <w:rPr>
          <w:sz w:val="24"/>
        </w:rPr>
      </w:pPr>
      <w:r>
        <w:rPr>
          <w:sz w:val="24"/>
        </w:rPr>
        <w:t>Определение</w:t>
      </w:r>
      <w:r>
        <w:rPr>
          <w:spacing w:val="1"/>
          <w:sz w:val="24"/>
        </w:rPr>
        <w:t xml:space="preserve"> </w:t>
      </w:r>
      <w:r>
        <w:rPr>
          <w:sz w:val="24"/>
        </w:rPr>
        <w:t>штатов</w:t>
      </w:r>
      <w:r>
        <w:rPr>
          <w:spacing w:val="1"/>
          <w:sz w:val="24"/>
        </w:rPr>
        <w:t xml:space="preserve"> </w:t>
      </w:r>
      <w:r>
        <w:rPr>
          <w:sz w:val="24"/>
        </w:rPr>
        <w:t>США</w:t>
      </w:r>
      <w:r>
        <w:rPr>
          <w:spacing w:val="1"/>
          <w:sz w:val="24"/>
        </w:rPr>
        <w:t xml:space="preserve"> </w:t>
      </w:r>
      <w:r>
        <w:rPr>
          <w:sz w:val="24"/>
        </w:rPr>
        <w:t>с</w:t>
      </w:r>
      <w:r>
        <w:rPr>
          <w:spacing w:val="1"/>
          <w:sz w:val="24"/>
        </w:rPr>
        <w:t xml:space="preserve"> </w:t>
      </w:r>
      <w:r>
        <w:rPr>
          <w:sz w:val="24"/>
        </w:rPr>
        <w:t>наиболее</w:t>
      </w:r>
      <w:r>
        <w:rPr>
          <w:spacing w:val="1"/>
          <w:sz w:val="24"/>
        </w:rPr>
        <w:t xml:space="preserve"> </w:t>
      </w:r>
      <w:r>
        <w:rPr>
          <w:sz w:val="24"/>
        </w:rPr>
        <w:t>благоприятным</w:t>
      </w:r>
      <w:r>
        <w:rPr>
          <w:spacing w:val="1"/>
          <w:sz w:val="24"/>
        </w:rPr>
        <w:t xml:space="preserve"> </w:t>
      </w:r>
      <w:r>
        <w:rPr>
          <w:sz w:val="24"/>
        </w:rPr>
        <w:t>экономико-</w:t>
      </w:r>
      <w:r>
        <w:rPr>
          <w:spacing w:val="-57"/>
          <w:sz w:val="24"/>
        </w:rPr>
        <w:t xml:space="preserve"> </w:t>
      </w:r>
      <w:r>
        <w:rPr>
          <w:sz w:val="24"/>
        </w:rPr>
        <w:t>географическим</w:t>
      </w:r>
      <w:r>
        <w:rPr>
          <w:spacing w:val="-2"/>
          <w:sz w:val="24"/>
        </w:rPr>
        <w:t xml:space="preserve"> </w:t>
      </w:r>
      <w:r>
        <w:rPr>
          <w:sz w:val="24"/>
        </w:rPr>
        <w:t>положением.</w:t>
      </w:r>
    </w:p>
    <w:p w:rsidR="00445874" w:rsidRDefault="00182F3C">
      <w:pPr>
        <w:pStyle w:val="a9"/>
        <w:numPr>
          <w:ilvl w:val="0"/>
          <w:numId w:val="50"/>
        </w:numPr>
        <w:tabs>
          <w:tab w:val="left" w:pos="2730"/>
        </w:tabs>
        <w:ind w:left="2410" w:right="844" w:firstLine="0"/>
        <w:jc w:val="both"/>
        <w:rPr>
          <w:sz w:val="24"/>
        </w:rPr>
      </w:pPr>
      <w:r>
        <w:rPr>
          <w:sz w:val="24"/>
        </w:rPr>
        <w:t>Комплексная характеристика экономико-географического положения Канады.</w:t>
      </w:r>
      <w:r>
        <w:rPr>
          <w:spacing w:val="-57"/>
          <w:sz w:val="24"/>
        </w:rPr>
        <w:t xml:space="preserve"> </w:t>
      </w:r>
      <w:r>
        <w:rPr>
          <w:sz w:val="24"/>
        </w:rPr>
        <w:t>Тема</w:t>
      </w:r>
      <w:r>
        <w:rPr>
          <w:spacing w:val="-2"/>
          <w:sz w:val="24"/>
        </w:rPr>
        <w:t xml:space="preserve"> </w:t>
      </w:r>
      <w:r>
        <w:rPr>
          <w:sz w:val="24"/>
        </w:rPr>
        <w:t>2. Природно-ресурсный потенциал</w:t>
      </w:r>
      <w:r>
        <w:rPr>
          <w:spacing w:val="-1"/>
          <w:sz w:val="24"/>
        </w:rPr>
        <w:t xml:space="preserve"> </w:t>
      </w:r>
      <w:r>
        <w:rPr>
          <w:sz w:val="24"/>
        </w:rPr>
        <w:t>США.</w:t>
      </w:r>
    </w:p>
    <w:p w:rsidR="00445874" w:rsidRDefault="00182F3C">
      <w:pPr>
        <w:pStyle w:val="a5"/>
        <w:spacing w:before="1"/>
        <w:ind w:right="588"/>
      </w:pPr>
      <w:r>
        <w:t>Природно-ресурсный потенциал США, его роль в становлении хозяйства страны,</w:t>
      </w:r>
      <w:r>
        <w:rPr>
          <w:spacing w:val="1"/>
        </w:rPr>
        <w:t xml:space="preserve"> </w:t>
      </w:r>
      <w:r>
        <w:t>современные</w:t>
      </w:r>
      <w:r>
        <w:rPr>
          <w:spacing w:val="1"/>
        </w:rPr>
        <w:t xml:space="preserve"> </w:t>
      </w:r>
      <w:r>
        <w:t>проблемы</w:t>
      </w:r>
      <w:r>
        <w:rPr>
          <w:spacing w:val="1"/>
        </w:rPr>
        <w:t xml:space="preserve"> </w:t>
      </w:r>
      <w:r>
        <w:t>его</w:t>
      </w:r>
      <w:r>
        <w:rPr>
          <w:spacing w:val="1"/>
        </w:rPr>
        <w:t xml:space="preserve"> </w:t>
      </w:r>
      <w:r>
        <w:t>использования.</w:t>
      </w:r>
      <w:r>
        <w:rPr>
          <w:spacing w:val="1"/>
        </w:rPr>
        <w:t xml:space="preserve"> </w:t>
      </w:r>
      <w:r>
        <w:t>Приоритетное</w:t>
      </w:r>
      <w:r>
        <w:rPr>
          <w:spacing w:val="1"/>
        </w:rPr>
        <w:t xml:space="preserve"> </w:t>
      </w:r>
      <w:r>
        <w:t>направление</w:t>
      </w:r>
      <w:r>
        <w:rPr>
          <w:spacing w:val="1"/>
        </w:rPr>
        <w:t xml:space="preserve"> </w:t>
      </w:r>
      <w:r>
        <w:t>решения</w:t>
      </w:r>
      <w:r>
        <w:rPr>
          <w:spacing w:val="1"/>
        </w:rPr>
        <w:t xml:space="preserve"> </w:t>
      </w:r>
      <w:r>
        <w:t>энергетической</w:t>
      </w:r>
      <w:r>
        <w:rPr>
          <w:spacing w:val="-2"/>
        </w:rPr>
        <w:t xml:space="preserve"> </w:t>
      </w:r>
      <w:r>
        <w:t>проблемы</w:t>
      </w:r>
      <w:r>
        <w:rPr>
          <w:spacing w:val="-2"/>
        </w:rPr>
        <w:t xml:space="preserve"> </w:t>
      </w:r>
      <w:r>
        <w:t>в</w:t>
      </w:r>
      <w:r>
        <w:rPr>
          <w:spacing w:val="-2"/>
        </w:rPr>
        <w:t xml:space="preserve"> </w:t>
      </w:r>
      <w:r>
        <w:t>США</w:t>
      </w:r>
      <w:r>
        <w:rPr>
          <w:spacing w:val="-1"/>
        </w:rPr>
        <w:t xml:space="preserve"> </w:t>
      </w:r>
      <w:r>
        <w:t>–</w:t>
      </w:r>
      <w:r>
        <w:rPr>
          <w:spacing w:val="4"/>
        </w:rPr>
        <w:t xml:space="preserve"> </w:t>
      </w:r>
      <w:r>
        <w:t>«сланцевая</w:t>
      </w:r>
      <w:r>
        <w:rPr>
          <w:spacing w:val="-2"/>
        </w:rPr>
        <w:t xml:space="preserve"> </w:t>
      </w:r>
      <w:r>
        <w:t>революция», её</w:t>
      </w:r>
      <w:r>
        <w:rPr>
          <w:spacing w:val="2"/>
        </w:rPr>
        <w:t xml:space="preserve"> </w:t>
      </w:r>
      <w:r>
        <w:t>успехи</w:t>
      </w:r>
      <w:r>
        <w:rPr>
          <w:spacing w:val="-2"/>
        </w:rPr>
        <w:t xml:space="preserve"> </w:t>
      </w:r>
      <w:r>
        <w:t>и</w:t>
      </w:r>
      <w:r>
        <w:rPr>
          <w:spacing w:val="2"/>
        </w:rPr>
        <w:t xml:space="preserve"> </w:t>
      </w:r>
      <w:r>
        <w:t>неудачи.</w:t>
      </w:r>
    </w:p>
    <w:p w:rsidR="00445874" w:rsidRDefault="00182F3C">
      <w:pPr>
        <w:pStyle w:val="a5"/>
        <w:ind w:right="583"/>
      </w:pPr>
      <w:r>
        <w:t>Разнообразие</w:t>
      </w:r>
      <w:r>
        <w:rPr>
          <w:spacing w:val="1"/>
        </w:rPr>
        <w:t xml:space="preserve"> </w:t>
      </w:r>
      <w:r>
        <w:t>природных</w:t>
      </w:r>
      <w:r>
        <w:rPr>
          <w:spacing w:val="1"/>
        </w:rPr>
        <w:t xml:space="preserve"> </w:t>
      </w:r>
      <w:r>
        <w:t>условий</w:t>
      </w:r>
      <w:r>
        <w:rPr>
          <w:spacing w:val="1"/>
        </w:rPr>
        <w:t xml:space="preserve"> </w:t>
      </w:r>
      <w:r>
        <w:t>и</w:t>
      </w:r>
      <w:r>
        <w:rPr>
          <w:spacing w:val="1"/>
        </w:rPr>
        <w:t xml:space="preserve"> </w:t>
      </w:r>
      <w:r>
        <w:t>ресурсов</w:t>
      </w:r>
      <w:r>
        <w:rPr>
          <w:spacing w:val="1"/>
        </w:rPr>
        <w:t xml:space="preserve"> </w:t>
      </w:r>
      <w:r>
        <w:t>США</w:t>
      </w:r>
      <w:r>
        <w:rPr>
          <w:spacing w:val="1"/>
        </w:rPr>
        <w:t xml:space="preserve"> </w:t>
      </w:r>
      <w:r>
        <w:t>–</w:t>
      </w:r>
      <w:r>
        <w:rPr>
          <w:spacing w:val="1"/>
        </w:rPr>
        <w:t xml:space="preserve"> </w:t>
      </w:r>
      <w:r>
        <w:t>естественная</w:t>
      </w:r>
      <w:r>
        <w:rPr>
          <w:spacing w:val="1"/>
        </w:rPr>
        <w:t xml:space="preserve"> </w:t>
      </w:r>
      <w:r>
        <w:t>база</w:t>
      </w:r>
      <w:r>
        <w:rPr>
          <w:spacing w:val="1"/>
        </w:rPr>
        <w:t xml:space="preserve"> </w:t>
      </w:r>
      <w:r>
        <w:t>для</w:t>
      </w:r>
      <w:r>
        <w:rPr>
          <w:spacing w:val="1"/>
        </w:rPr>
        <w:t xml:space="preserve"> </w:t>
      </w:r>
      <w:r>
        <w:t>развития</w:t>
      </w:r>
      <w:r>
        <w:rPr>
          <w:spacing w:val="1"/>
        </w:rPr>
        <w:t xml:space="preserve"> </w:t>
      </w:r>
      <w:r>
        <w:t>многоотраслевого</w:t>
      </w:r>
      <w:r>
        <w:rPr>
          <w:spacing w:val="1"/>
        </w:rPr>
        <w:t xml:space="preserve"> </w:t>
      </w:r>
      <w:r>
        <w:t>хозяйства.</w:t>
      </w:r>
      <w:r>
        <w:rPr>
          <w:spacing w:val="1"/>
        </w:rPr>
        <w:t xml:space="preserve"> </w:t>
      </w:r>
      <w:r>
        <w:t>Почвенно-климатические</w:t>
      </w:r>
      <w:r>
        <w:rPr>
          <w:spacing w:val="1"/>
        </w:rPr>
        <w:t xml:space="preserve"> </w:t>
      </w:r>
      <w:r>
        <w:t>условия</w:t>
      </w:r>
      <w:r>
        <w:rPr>
          <w:spacing w:val="1"/>
        </w:rPr>
        <w:t xml:space="preserve"> </w:t>
      </w:r>
      <w:r>
        <w:t>и</w:t>
      </w:r>
      <w:r>
        <w:rPr>
          <w:spacing w:val="1"/>
        </w:rPr>
        <w:t xml:space="preserve"> </w:t>
      </w:r>
      <w:r>
        <w:t>водные</w:t>
      </w:r>
      <w:r>
        <w:rPr>
          <w:spacing w:val="1"/>
        </w:rPr>
        <w:t xml:space="preserve"> </w:t>
      </w:r>
      <w:r>
        <w:t>ресурсы,</w:t>
      </w:r>
      <w:r>
        <w:rPr>
          <w:spacing w:val="1"/>
        </w:rPr>
        <w:t xml:space="preserve"> </w:t>
      </w:r>
      <w:r>
        <w:t>обеспечивающие</w:t>
      </w:r>
      <w:r>
        <w:rPr>
          <w:spacing w:val="1"/>
        </w:rPr>
        <w:t xml:space="preserve"> </w:t>
      </w:r>
      <w:r>
        <w:t>возможность</w:t>
      </w:r>
      <w:r>
        <w:rPr>
          <w:spacing w:val="1"/>
        </w:rPr>
        <w:t xml:space="preserve"> </w:t>
      </w:r>
      <w:r>
        <w:t>возделывания</w:t>
      </w:r>
      <w:r>
        <w:rPr>
          <w:spacing w:val="1"/>
        </w:rPr>
        <w:t xml:space="preserve"> </w:t>
      </w:r>
      <w:r>
        <w:t>культур</w:t>
      </w:r>
      <w:r>
        <w:rPr>
          <w:spacing w:val="1"/>
        </w:rPr>
        <w:t xml:space="preserve"> </w:t>
      </w:r>
      <w:r>
        <w:t>умеренного</w:t>
      </w:r>
      <w:r>
        <w:rPr>
          <w:spacing w:val="1"/>
        </w:rPr>
        <w:t xml:space="preserve"> </w:t>
      </w:r>
      <w:r>
        <w:t>и</w:t>
      </w:r>
      <w:r>
        <w:rPr>
          <w:spacing w:val="1"/>
        </w:rPr>
        <w:t xml:space="preserve"> </w:t>
      </w:r>
      <w:r>
        <w:t>субтропического поясов. Водные проблемы Запада США. Рекреационные ресурсы США.</w:t>
      </w:r>
      <w:r>
        <w:rPr>
          <w:spacing w:val="1"/>
        </w:rPr>
        <w:t xml:space="preserve"> </w:t>
      </w:r>
      <w:r>
        <w:t>Природно-ресурсные</w:t>
      </w:r>
      <w:r>
        <w:rPr>
          <w:spacing w:val="-3"/>
        </w:rPr>
        <w:t xml:space="preserve"> </w:t>
      </w:r>
      <w:r>
        <w:t>районы США.</w:t>
      </w:r>
    </w:p>
    <w:p w:rsidR="00445874" w:rsidRDefault="00182F3C">
      <w:pPr>
        <w:pStyle w:val="a5"/>
        <w:ind w:left="2410" w:firstLine="0"/>
      </w:pPr>
      <w:r>
        <w:t>Практические</w:t>
      </w:r>
      <w:r>
        <w:rPr>
          <w:spacing w:val="-4"/>
        </w:rPr>
        <w:t xml:space="preserve"> </w:t>
      </w:r>
      <w:r>
        <w:t>работы.</w:t>
      </w:r>
    </w:p>
    <w:p w:rsidR="00445874" w:rsidRDefault="00182F3C">
      <w:pPr>
        <w:pStyle w:val="a9"/>
        <w:numPr>
          <w:ilvl w:val="0"/>
          <w:numId w:val="49"/>
        </w:numPr>
        <w:tabs>
          <w:tab w:val="left" w:pos="2730"/>
        </w:tabs>
        <w:ind w:right="587" w:firstLine="707"/>
        <w:jc w:val="both"/>
        <w:rPr>
          <w:sz w:val="24"/>
        </w:rPr>
      </w:pPr>
      <w:r>
        <w:rPr>
          <w:sz w:val="24"/>
        </w:rPr>
        <w:t>Хозяйственная</w:t>
      </w:r>
      <w:r>
        <w:rPr>
          <w:spacing w:val="1"/>
          <w:sz w:val="24"/>
        </w:rPr>
        <w:t xml:space="preserve"> </w:t>
      </w:r>
      <w:r>
        <w:rPr>
          <w:sz w:val="24"/>
        </w:rPr>
        <w:t>оценка</w:t>
      </w:r>
      <w:r>
        <w:rPr>
          <w:spacing w:val="1"/>
          <w:sz w:val="24"/>
        </w:rPr>
        <w:t xml:space="preserve"> </w:t>
      </w:r>
      <w:r>
        <w:rPr>
          <w:sz w:val="24"/>
        </w:rPr>
        <w:t>природных</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ресурсов</w:t>
      </w:r>
      <w:r>
        <w:rPr>
          <w:spacing w:val="1"/>
          <w:sz w:val="24"/>
        </w:rPr>
        <w:t xml:space="preserve"> </w:t>
      </w:r>
      <w:r>
        <w:rPr>
          <w:sz w:val="24"/>
        </w:rPr>
        <w:t>США</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районам</w:t>
      </w:r>
      <w:r>
        <w:rPr>
          <w:spacing w:val="-2"/>
          <w:sz w:val="24"/>
        </w:rPr>
        <w:t xml:space="preserve"> </w:t>
      </w:r>
      <w:r>
        <w:rPr>
          <w:sz w:val="24"/>
        </w:rPr>
        <w:t>страны.</w:t>
      </w:r>
    </w:p>
    <w:p w:rsidR="00445874" w:rsidRDefault="00182F3C">
      <w:pPr>
        <w:pStyle w:val="a9"/>
        <w:numPr>
          <w:ilvl w:val="0"/>
          <w:numId w:val="49"/>
        </w:numPr>
        <w:tabs>
          <w:tab w:val="left" w:pos="2730"/>
        </w:tabs>
        <w:ind w:left="2410" w:right="819" w:firstLine="0"/>
        <w:jc w:val="both"/>
        <w:rPr>
          <w:sz w:val="24"/>
        </w:rPr>
      </w:pPr>
      <w:r>
        <w:rPr>
          <w:sz w:val="24"/>
        </w:rPr>
        <w:t>Выявление оптимальных сочетаний природных ресурсов на территории США.</w:t>
      </w:r>
      <w:r>
        <w:rPr>
          <w:spacing w:val="-57"/>
          <w:sz w:val="24"/>
        </w:rPr>
        <w:t xml:space="preserve"> </w:t>
      </w:r>
      <w:r>
        <w:rPr>
          <w:sz w:val="24"/>
        </w:rPr>
        <w:t>Тема</w:t>
      </w:r>
      <w:r>
        <w:rPr>
          <w:spacing w:val="-2"/>
          <w:sz w:val="24"/>
        </w:rPr>
        <w:t xml:space="preserve"> </w:t>
      </w:r>
      <w:r>
        <w:rPr>
          <w:sz w:val="24"/>
        </w:rPr>
        <w:t>3. Население</w:t>
      </w:r>
      <w:r>
        <w:rPr>
          <w:spacing w:val="-1"/>
          <w:sz w:val="24"/>
        </w:rPr>
        <w:t xml:space="preserve"> </w:t>
      </w:r>
      <w:r>
        <w:rPr>
          <w:sz w:val="24"/>
        </w:rPr>
        <w:t>США.</w:t>
      </w:r>
    </w:p>
    <w:p w:rsidR="00445874" w:rsidRDefault="00445874">
      <w:pPr>
        <w:jc w:val="both"/>
        <w:rPr>
          <w:sz w:val="24"/>
        </w:r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pPr>
      <w:r>
        <w:t>Основные</w:t>
      </w:r>
      <w:r>
        <w:rPr>
          <w:spacing w:val="1"/>
        </w:rPr>
        <w:t xml:space="preserve"> </w:t>
      </w:r>
      <w:r>
        <w:t>этапы</w:t>
      </w:r>
      <w:r>
        <w:rPr>
          <w:spacing w:val="1"/>
        </w:rPr>
        <w:t xml:space="preserve"> </w:t>
      </w:r>
      <w:r>
        <w:t>формирования</w:t>
      </w:r>
      <w:r>
        <w:rPr>
          <w:spacing w:val="1"/>
        </w:rPr>
        <w:t xml:space="preserve"> </w:t>
      </w:r>
      <w:r>
        <w:t>населения</w:t>
      </w:r>
      <w:r>
        <w:rPr>
          <w:spacing w:val="1"/>
        </w:rPr>
        <w:t xml:space="preserve"> </w:t>
      </w:r>
      <w:r>
        <w:t>США</w:t>
      </w:r>
      <w:r>
        <w:rPr>
          <w:spacing w:val="1"/>
        </w:rPr>
        <w:t xml:space="preserve"> </w:t>
      </w:r>
      <w:r>
        <w:t>в</w:t>
      </w:r>
      <w:r>
        <w:rPr>
          <w:spacing w:val="1"/>
        </w:rPr>
        <w:t xml:space="preserve"> </w:t>
      </w:r>
      <w:r>
        <w:t>результате</w:t>
      </w:r>
      <w:r>
        <w:rPr>
          <w:spacing w:val="1"/>
        </w:rPr>
        <w:t xml:space="preserve"> </w:t>
      </w:r>
      <w:r>
        <w:t>концентрации</w:t>
      </w:r>
      <w:r>
        <w:rPr>
          <w:spacing w:val="1"/>
        </w:rPr>
        <w:t xml:space="preserve"> </w:t>
      </w:r>
      <w:r>
        <w:t>миграционных потоков из многих регионов мира. Основные расово-этнические группы</w:t>
      </w:r>
      <w:r>
        <w:rPr>
          <w:spacing w:val="1"/>
        </w:rPr>
        <w:t xml:space="preserve"> </w:t>
      </w:r>
      <w:r>
        <w:t>современного</w:t>
      </w:r>
      <w:r>
        <w:rPr>
          <w:spacing w:val="1"/>
        </w:rPr>
        <w:t xml:space="preserve"> </w:t>
      </w:r>
      <w:r>
        <w:t>населения</w:t>
      </w:r>
      <w:r>
        <w:rPr>
          <w:spacing w:val="1"/>
        </w:rPr>
        <w:t xml:space="preserve"> </w:t>
      </w:r>
      <w:r>
        <w:t>США</w:t>
      </w:r>
      <w:r>
        <w:rPr>
          <w:spacing w:val="1"/>
        </w:rPr>
        <w:t xml:space="preserve"> </w:t>
      </w:r>
      <w:r>
        <w:t>(белые</w:t>
      </w:r>
      <w:r>
        <w:rPr>
          <w:spacing w:val="1"/>
        </w:rPr>
        <w:t xml:space="preserve"> </w:t>
      </w:r>
      <w:r>
        <w:t>американцы,</w:t>
      </w:r>
      <w:r>
        <w:rPr>
          <w:spacing w:val="1"/>
        </w:rPr>
        <w:t xml:space="preserve"> </w:t>
      </w:r>
      <w:r>
        <w:t>испаноязычные</w:t>
      </w:r>
      <w:r>
        <w:rPr>
          <w:spacing w:val="1"/>
        </w:rPr>
        <w:t xml:space="preserve"> </w:t>
      </w:r>
      <w:r>
        <w:t>американцы,</w:t>
      </w:r>
      <w:r>
        <w:rPr>
          <w:spacing w:val="1"/>
        </w:rPr>
        <w:t xml:space="preserve"> </w:t>
      </w:r>
      <w:r>
        <w:t>афроамериканцы, азиатско-тихоокеанское население, коренные народы) и их размещение.</w:t>
      </w:r>
      <w:r>
        <w:rPr>
          <w:spacing w:val="1"/>
        </w:rPr>
        <w:t xml:space="preserve"> </w:t>
      </w:r>
      <w:r>
        <w:t>Расовые проблемы в современных США. Демографическая ситуация, её географические и</w:t>
      </w:r>
      <w:r>
        <w:rPr>
          <w:spacing w:val="1"/>
        </w:rPr>
        <w:t xml:space="preserve"> </w:t>
      </w:r>
      <w:r>
        <w:t>расовые особенности. Возрастно-половой состав населения страны, его территориальная</w:t>
      </w:r>
      <w:r>
        <w:rPr>
          <w:spacing w:val="1"/>
        </w:rPr>
        <w:t xml:space="preserve"> </w:t>
      </w:r>
      <w:r>
        <w:t>дифференциация. Характеристика трудовых ресурсов США. Значительное преобладание</w:t>
      </w:r>
      <w:r>
        <w:rPr>
          <w:spacing w:val="1"/>
        </w:rPr>
        <w:t xml:space="preserve"> </w:t>
      </w:r>
      <w:r>
        <w:t>занятости</w:t>
      </w:r>
      <w:r>
        <w:rPr>
          <w:spacing w:val="1"/>
        </w:rPr>
        <w:t xml:space="preserve"> </w:t>
      </w:r>
      <w:r>
        <w:t>в</w:t>
      </w:r>
      <w:r>
        <w:rPr>
          <w:spacing w:val="1"/>
        </w:rPr>
        <w:t xml:space="preserve"> </w:t>
      </w:r>
      <w:r>
        <w:t>нематериальной</w:t>
      </w:r>
      <w:r>
        <w:rPr>
          <w:spacing w:val="1"/>
        </w:rPr>
        <w:t xml:space="preserve"> </w:t>
      </w:r>
      <w:r>
        <w:t>сфере производства.</w:t>
      </w:r>
      <w:r>
        <w:rPr>
          <w:spacing w:val="1"/>
        </w:rPr>
        <w:t xml:space="preserve"> </w:t>
      </w:r>
      <w:r>
        <w:t>Внутренние миграции</w:t>
      </w:r>
      <w:r>
        <w:rPr>
          <w:spacing w:val="1"/>
        </w:rPr>
        <w:t xml:space="preserve"> </w:t>
      </w:r>
      <w:r>
        <w:t>населения,</w:t>
      </w:r>
      <w:r>
        <w:rPr>
          <w:spacing w:val="1"/>
        </w:rPr>
        <w:t xml:space="preserve"> </w:t>
      </w:r>
      <w:r>
        <w:t>их</w:t>
      </w:r>
      <w:r>
        <w:rPr>
          <w:spacing w:val="1"/>
        </w:rPr>
        <w:t xml:space="preserve"> </w:t>
      </w:r>
      <w:r>
        <w:t>преобладающие направления, причины, их определяющие. США как страна городов и</w:t>
      </w:r>
      <w:r>
        <w:rPr>
          <w:spacing w:val="1"/>
        </w:rPr>
        <w:t xml:space="preserve"> </w:t>
      </w:r>
      <w:r>
        <w:t>городского образа жизни. Преобладающие формы урбанизации, городские агломерации и</w:t>
      </w:r>
      <w:r>
        <w:rPr>
          <w:spacing w:val="1"/>
        </w:rPr>
        <w:t xml:space="preserve"> </w:t>
      </w:r>
      <w:r>
        <w:t>мегалополисы,</w:t>
      </w:r>
      <w:r>
        <w:rPr>
          <w:spacing w:val="1"/>
        </w:rPr>
        <w:t xml:space="preserve"> </w:t>
      </w:r>
      <w:r>
        <w:t>их роль</w:t>
      </w:r>
      <w:r>
        <w:rPr>
          <w:spacing w:val="1"/>
        </w:rPr>
        <w:t xml:space="preserve"> </w:t>
      </w:r>
      <w:r>
        <w:t>в</w:t>
      </w:r>
      <w:r>
        <w:rPr>
          <w:spacing w:val="1"/>
        </w:rPr>
        <w:t xml:space="preserve"> </w:t>
      </w:r>
      <w:r>
        <w:t>формировании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Субурбанизация</w:t>
      </w:r>
      <w:r>
        <w:rPr>
          <w:spacing w:val="-4"/>
        </w:rPr>
        <w:t xml:space="preserve"> </w:t>
      </w:r>
      <w:r>
        <w:t>и</w:t>
      </w:r>
      <w:r>
        <w:rPr>
          <w:spacing w:val="1"/>
        </w:rPr>
        <w:t xml:space="preserve"> </w:t>
      </w:r>
      <w:r>
        <w:t>её</w:t>
      </w:r>
      <w:r>
        <w:rPr>
          <w:spacing w:val="-1"/>
        </w:rPr>
        <w:t xml:space="preserve"> </w:t>
      </w:r>
      <w:r>
        <w:t>последствия.</w:t>
      </w:r>
      <w:r>
        <w:rPr>
          <w:spacing w:val="-2"/>
        </w:rPr>
        <w:t xml:space="preserve"> </w:t>
      </w:r>
      <w:r>
        <w:t>Качество</w:t>
      </w:r>
      <w:r>
        <w:rPr>
          <w:spacing w:val="-1"/>
        </w:rPr>
        <w:t xml:space="preserve"> </w:t>
      </w:r>
      <w:r>
        <w:t>населения</w:t>
      </w:r>
      <w:r>
        <w:rPr>
          <w:spacing w:val="-1"/>
        </w:rPr>
        <w:t xml:space="preserve"> </w:t>
      </w:r>
      <w:r>
        <w:t>США,</w:t>
      </w:r>
      <w:r>
        <w:rPr>
          <w:spacing w:val="-1"/>
        </w:rPr>
        <w:t xml:space="preserve"> </w:t>
      </w:r>
      <w:r>
        <w:t>жизненные</w:t>
      </w:r>
      <w:r>
        <w:rPr>
          <w:spacing w:val="-2"/>
        </w:rPr>
        <w:t xml:space="preserve"> </w:t>
      </w:r>
      <w:r>
        <w:t>стандарты.</w:t>
      </w:r>
    </w:p>
    <w:p w:rsidR="00445874" w:rsidRDefault="00182F3C">
      <w:pPr>
        <w:pStyle w:val="a5"/>
        <w:ind w:left="2410" w:firstLine="0"/>
      </w:pPr>
      <w:r>
        <w:t>Практические</w:t>
      </w:r>
      <w:r>
        <w:rPr>
          <w:spacing w:val="-4"/>
        </w:rPr>
        <w:t xml:space="preserve"> </w:t>
      </w:r>
      <w:r>
        <w:t>работы.</w:t>
      </w:r>
    </w:p>
    <w:p w:rsidR="00445874" w:rsidRDefault="00182F3C">
      <w:pPr>
        <w:pStyle w:val="a9"/>
        <w:numPr>
          <w:ilvl w:val="0"/>
          <w:numId w:val="48"/>
        </w:numPr>
        <w:tabs>
          <w:tab w:val="left" w:pos="2730"/>
        </w:tabs>
        <w:spacing w:before="1"/>
        <w:jc w:val="both"/>
        <w:rPr>
          <w:sz w:val="24"/>
        </w:rPr>
      </w:pPr>
      <w:r>
        <w:rPr>
          <w:sz w:val="24"/>
        </w:rPr>
        <w:t>Характеристика</w:t>
      </w:r>
      <w:r>
        <w:rPr>
          <w:spacing w:val="-5"/>
          <w:sz w:val="24"/>
        </w:rPr>
        <w:t xml:space="preserve"> </w:t>
      </w:r>
      <w:r>
        <w:rPr>
          <w:sz w:val="24"/>
        </w:rPr>
        <w:t>отдельных</w:t>
      </w:r>
      <w:r>
        <w:rPr>
          <w:spacing w:val="-2"/>
          <w:sz w:val="24"/>
        </w:rPr>
        <w:t xml:space="preserve"> </w:t>
      </w:r>
      <w:r>
        <w:rPr>
          <w:sz w:val="24"/>
        </w:rPr>
        <w:t>расовых</w:t>
      </w:r>
      <w:r>
        <w:rPr>
          <w:spacing w:val="-4"/>
          <w:sz w:val="24"/>
        </w:rPr>
        <w:t xml:space="preserve"> </w:t>
      </w:r>
      <w:r>
        <w:rPr>
          <w:sz w:val="24"/>
        </w:rPr>
        <w:t>и</w:t>
      </w:r>
      <w:r>
        <w:rPr>
          <w:spacing w:val="-3"/>
          <w:sz w:val="24"/>
        </w:rPr>
        <w:t xml:space="preserve"> </w:t>
      </w:r>
      <w:r>
        <w:rPr>
          <w:sz w:val="24"/>
        </w:rPr>
        <w:t>этнических</w:t>
      </w:r>
      <w:r>
        <w:rPr>
          <w:spacing w:val="-2"/>
          <w:sz w:val="24"/>
        </w:rPr>
        <w:t xml:space="preserve"> </w:t>
      </w:r>
      <w:r>
        <w:rPr>
          <w:sz w:val="24"/>
        </w:rPr>
        <w:t>групп</w:t>
      </w:r>
      <w:r>
        <w:rPr>
          <w:spacing w:val="-3"/>
          <w:sz w:val="24"/>
        </w:rPr>
        <w:t xml:space="preserve"> </w:t>
      </w:r>
      <w:r>
        <w:rPr>
          <w:sz w:val="24"/>
        </w:rPr>
        <w:t>населения</w:t>
      </w:r>
      <w:r>
        <w:rPr>
          <w:spacing w:val="-3"/>
          <w:sz w:val="24"/>
        </w:rPr>
        <w:t xml:space="preserve"> </w:t>
      </w:r>
      <w:r>
        <w:rPr>
          <w:sz w:val="24"/>
        </w:rPr>
        <w:t>США.</w:t>
      </w:r>
    </w:p>
    <w:p w:rsidR="00445874" w:rsidRDefault="00182F3C">
      <w:pPr>
        <w:pStyle w:val="a9"/>
        <w:numPr>
          <w:ilvl w:val="0"/>
          <w:numId w:val="48"/>
        </w:numPr>
        <w:tabs>
          <w:tab w:val="left" w:pos="2730"/>
        </w:tabs>
        <w:ind w:left="2410" w:right="794" w:firstLine="0"/>
        <w:jc w:val="both"/>
        <w:rPr>
          <w:sz w:val="24"/>
        </w:rPr>
      </w:pPr>
      <w:r>
        <w:rPr>
          <w:sz w:val="24"/>
        </w:rPr>
        <w:t>Анализ размещения крупнейших городских агломераций по территории США.</w:t>
      </w:r>
      <w:r>
        <w:rPr>
          <w:spacing w:val="-57"/>
          <w:sz w:val="24"/>
        </w:rPr>
        <w:t xml:space="preserve"> </w:t>
      </w:r>
      <w:r>
        <w:rPr>
          <w:sz w:val="24"/>
        </w:rPr>
        <w:t>Тема</w:t>
      </w:r>
      <w:r>
        <w:rPr>
          <w:spacing w:val="-2"/>
          <w:sz w:val="24"/>
        </w:rPr>
        <w:t xml:space="preserve"> </w:t>
      </w:r>
      <w:r>
        <w:rPr>
          <w:sz w:val="24"/>
        </w:rPr>
        <w:t>4. Хозяйство США.</w:t>
      </w:r>
    </w:p>
    <w:p w:rsidR="00445874" w:rsidRDefault="00182F3C">
      <w:pPr>
        <w:pStyle w:val="a5"/>
        <w:ind w:right="591"/>
      </w:pPr>
      <w:r>
        <w:t>Место</w:t>
      </w:r>
      <w:r>
        <w:rPr>
          <w:spacing w:val="1"/>
        </w:rPr>
        <w:t xml:space="preserve"> </w:t>
      </w:r>
      <w:r>
        <w:t>США</w:t>
      </w:r>
      <w:r>
        <w:rPr>
          <w:spacing w:val="1"/>
        </w:rPr>
        <w:t xml:space="preserve"> </w:t>
      </w:r>
      <w:r>
        <w:t>в</w:t>
      </w:r>
      <w:r>
        <w:rPr>
          <w:spacing w:val="1"/>
        </w:rPr>
        <w:t xml:space="preserve"> </w:t>
      </w:r>
      <w:r>
        <w:t>мировой</w:t>
      </w:r>
      <w:r>
        <w:rPr>
          <w:spacing w:val="1"/>
        </w:rPr>
        <w:t xml:space="preserve"> </w:t>
      </w:r>
      <w:r>
        <w:t>экономике.</w:t>
      </w:r>
      <w:r>
        <w:rPr>
          <w:spacing w:val="1"/>
        </w:rPr>
        <w:t xml:space="preserve"> </w:t>
      </w:r>
      <w:r>
        <w:t>Макроэкономические</w:t>
      </w:r>
      <w:r>
        <w:rPr>
          <w:spacing w:val="1"/>
        </w:rPr>
        <w:t xml:space="preserve"> </w:t>
      </w:r>
      <w:r>
        <w:t>показатели</w:t>
      </w:r>
      <w:r>
        <w:rPr>
          <w:spacing w:val="60"/>
        </w:rPr>
        <w:t xml:space="preserve"> </w:t>
      </w:r>
      <w:r>
        <w:t>развития</w:t>
      </w:r>
      <w:r>
        <w:rPr>
          <w:spacing w:val="1"/>
        </w:rPr>
        <w:t xml:space="preserve"> </w:t>
      </w:r>
      <w:r>
        <w:t>США</w:t>
      </w:r>
      <w:r>
        <w:rPr>
          <w:spacing w:val="-1"/>
        </w:rPr>
        <w:t xml:space="preserve"> </w:t>
      </w:r>
      <w:r>
        <w:t>и их</w:t>
      </w:r>
      <w:r>
        <w:rPr>
          <w:spacing w:val="2"/>
        </w:rPr>
        <w:t xml:space="preserve"> </w:t>
      </w:r>
      <w:r>
        <w:t>динамика.</w:t>
      </w:r>
    </w:p>
    <w:p w:rsidR="00445874" w:rsidRDefault="00182F3C">
      <w:pPr>
        <w:pStyle w:val="a5"/>
        <w:ind w:right="585"/>
      </w:pPr>
      <w:r>
        <w:t>Корпоративная</w:t>
      </w:r>
      <w:r>
        <w:rPr>
          <w:spacing w:val="1"/>
        </w:rPr>
        <w:t xml:space="preserve"> </w:t>
      </w:r>
      <w:r>
        <w:t>география</w:t>
      </w:r>
      <w:r>
        <w:rPr>
          <w:spacing w:val="1"/>
        </w:rPr>
        <w:t xml:space="preserve"> </w:t>
      </w:r>
      <w:r>
        <w:t>США,</w:t>
      </w:r>
      <w:r>
        <w:rPr>
          <w:spacing w:val="1"/>
        </w:rPr>
        <w:t xml:space="preserve"> </w:t>
      </w:r>
      <w:r>
        <w:t>особенности</w:t>
      </w:r>
      <w:r>
        <w:rPr>
          <w:spacing w:val="1"/>
        </w:rPr>
        <w:t xml:space="preserve"> </w:t>
      </w:r>
      <w:r>
        <w:t>размещения</w:t>
      </w:r>
      <w:r>
        <w:rPr>
          <w:spacing w:val="1"/>
        </w:rPr>
        <w:t xml:space="preserve"> </w:t>
      </w:r>
      <w:r>
        <w:t>штаб-квартир</w:t>
      </w:r>
      <w:r>
        <w:rPr>
          <w:spacing w:val="1"/>
        </w:rPr>
        <w:t xml:space="preserve"> </w:t>
      </w:r>
      <w:r>
        <w:t>крупнейших</w:t>
      </w:r>
      <w:r>
        <w:rPr>
          <w:spacing w:val="1"/>
        </w:rPr>
        <w:t xml:space="preserve"> </w:t>
      </w:r>
      <w:r>
        <w:t>ТНК</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Наукоёмкость</w:t>
      </w:r>
      <w:r>
        <w:rPr>
          <w:spacing w:val="1"/>
        </w:rPr>
        <w:t xml:space="preserve"> </w:t>
      </w:r>
      <w:r>
        <w:t>и</w:t>
      </w:r>
      <w:r>
        <w:rPr>
          <w:spacing w:val="1"/>
        </w:rPr>
        <w:t xml:space="preserve"> </w:t>
      </w:r>
      <w:r>
        <w:t>инновационность</w:t>
      </w:r>
      <w:r>
        <w:rPr>
          <w:spacing w:val="1"/>
        </w:rPr>
        <w:t xml:space="preserve"> </w:t>
      </w:r>
      <w:r>
        <w:t>хозяйства</w:t>
      </w:r>
      <w:r>
        <w:rPr>
          <w:spacing w:val="-57"/>
        </w:rPr>
        <w:t xml:space="preserve"> </w:t>
      </w:r>
      <w:r>
        <w:t>страны,</w:t>
      </w:r>
      <w:r>
        <w:rPr>
          <w:spacing w:val="-1"/>
        </w:rPr>
        <w:t xml:space="preserve"> </w:t>
      </w:r>
      <w:r>
        <w:t>география высокотехнологичных</w:t>
      </w:r>
      <w:r>
        <w:rPr>
          <w:spacing w:val="-2"/>
        </w:rPr>
        <w:t xml:space="preserve"> </w:t>
      </w:r>
      <w:r>
        <w:t>производств («хай-тек»).</w:t>
      </w:r>
    </w:p>
    <w:p w:rsidR="00445874" w:rsidRDefault="00182F3C">
      <w:pPr>
        <w:pStyle w:val="a5"/>
        <w:ind w:right="581"/>
      </w:pPr>
      <w:r>
        <w:t>Особенности</w:t>
      </w:r>
      <w:r>
        <w:rPr>
          <w:spacing w:val="1"/>
        </w:rPr>
        <w:t xml:space="preserve"> </w:t>
      </w:r>
      <w:r>
        <w:t>отраслевой</w:t>
      </w:r>
      <w:r>
        <w:rPr>
          <w:spacing w:val="1"/>
        </w:rPr>
        <w:t xml:space="preserve"> </w:t>
      </w:r>
      <w:r>
        <w:t>структуры</w:t>
      </w:r>
      <w:r>
        <w:rPr>
          <w:spacing w:val="1"/>
        </w:rPr>
        <w:t xml:space="preserve"> </w:t>
      </w:r>
      <w:r>
        <w:t>экономики</w:t>
      </w:r>
      <w:r>
        <w:rPr>
          <w:spacing w:val="1"/>
        </w:rPr>
        <w:t xml:space="preserve"> </w:t>
      </w:r>
      <w:r>
        <w:t>США,</w:t>
      </w:r>
      <w:r>
        <w:rPr>
          <w:spacing w:val="1"/>
        </w:rPr>
        <w:t xml:space="preserve"> </w:t>
      </w:r>
      <w:r>
        <w:t>формирование</w:t>
      </w:r>
      <w:r>
        <w:rPr>
          <w:spacing w:val="-57"/>
        </w:rPr>
        <w:t xml:space="preserve"> </w:t>
      </w:r>
      <w:r>
        <w:t>межотраслевых</w:t>
      </w:r>
      <w:r>
        <w:rPr>
          <w:spacing w:val="1"/>
        </w:rPr>
        <w:t xml:space="preserve"> </w:t>
      </w:r>
      <w:r>
        <w:t>комплексов</w:t>
      </w:r>
      <w:r>
        <w:rPr>
          <w:spacing w:val="1"/>
        </w:rPr>
        <w:t xml:space="preserve"> </w:t>
      </w:r>
      <w:r>
        <w:t>на</w:t>
      </w:r>
      <w:r>
        <w:rPr>
          <w:spacing w:val="1"/>
        </w:rPr>
        <w:t xml:space="preserve"> </w:t>
      </w:r>
      <w:r>
        <w:t>разных</w:t>
      </w:r>
      <w:r>
        <w:rPr>
          <w:spacing w:val="1"/>
        </w:rPr>
        <w:t xml:space="preserve"> </w:t>
      </w:r>
      <w:r>
        <w:t>пространственных</w:t>
      </w:r>
      <w:r>
        <w:rPr>
          <w:spacing w:val="1"/>
        </w:rPr>
        <w:t xml:space="preserve"> </w:t>
      </w:r>
      <w:r>
        <w:t>уровнях.</w:t>
      </w:r>
      <w:r>
        <w:rPr>
          <w:spacing w:val="1"/>
        </w:rPr>
        <w:t xml:space="preserve"> </w:t>
      </w:r>
      <w:r>
        <w:t>Роль</w:t>
      </w:r>
      <w:r>
        <w:rPr>
          <w:spacing w:val="1"/>
        </w:rPr>
        <w:t xml:space="preserve"> </w:t>
      </w:r>
      <w:r>
        <w:t>отраслей</w:t>
      </w:r>
      <w:r>
        <w:rPr>
          <w:spacing w:val="1"/>
        </w:rPr>
        <w:t xml:space="preserve"> </w:t>
      </w:r>
      <w:r>
        <w:t>первичного</w:t>
      </w:r>
      <w:r>
        <w:rPr>
          <w:spacing w:val="1"/>
        </w:rPr>
        <w:t xml:space="preserve"> </w:t>
      </w:r>
      <w:r>
        <w:t>сектора</w:t>
      </w:r>
      <w:r>
        <w:rPr>
          <w:spacing w:val="1"/>
        </w:rPr>
        <w:t xml:space="preserve"> </w:t>
      </w:r>
      <w:r>
        <w:t>в</w:t>
      </w:r>
      <w:r>
        <w:rPr>
          <w:spacing w:val="1"/>
        </w:rPr>
        <w:t xml:space="preserve"> </w:t>
      </w:r>
      <w:r>
        <w:t>экономике.</w:t>
      </w:r>
      <w:r>
        <w:rPr>
          <w:spacing w:val="1"/>
        </w:rPr>
        <w:t xml:space="preserve"> </w:t>
      </w:r>
      <w:r>
        <w:t>Высокотоварное</w:t>
      </w:r>
      <w:r>
        <w:rPr>
          <w:spacing w:val="1"/>
        </w:rPr>
        <w:t xml:space="preserve"> </w:t>
      </w:r>
      <w:r>
        <w:t>и</w:t>
      </w:r>
      <w:r>
        <w:rPr>
          <w:spacing w:val="61"/>
        </w:rPr>
        <w:t xml:space="preserve"> </w:t>
      </w:r>
      <w:r>
        <w:t>механизированное</w:t>
      </w:r>
      <w:r>
        <w:rPr>
          <w:spacing w:val="61"/>
        </w:rPr>
        <w:t xml:space="preserve"> </w:t>
      </w:r>
      <w:r>
        <w:t>сельское</w:t>
      </w:r>
      <w:r>
        <w:rPr>
          <w:spacing w:val="1"/>
        </w:rPr>
        <w:t xml:space="preserve"> </w:t>
      </w:r>
      <w:r>
        <w:t>хозяйство</w:t>
      </w:r>
      <w:r>
        <w:rPr>
          <w:spacing w:val="1"/>
        </w:rPr>
        <w:t xml:space="preserve"> </w:t>
      </w:r>
      <w:r>
        <w:t>США.</w:t>
      </w:r>
      <w:r>
        <w:rPr>
          <w:spacing w:val="1"/>
        </w:rPr>
        <w:t xml:space="preserve"> </w:t>
      </w:r>
      <w:r>
        <w:t>Принципы</w:t>
      </w:r>
      <w:r>
        <w:rPr>
          <w:spacing w:val="1"/>
        </w:rPr>
        <w:t xml:space="preserve"> </w:t>
      </w:r>
      <w:r>
        <w:t>организации</w:t>
      </w:r>
      <w:r>
        <w:rPr>
          <w:spacing w:val="1"/>
        </w:rPr>
        <w:t xml:space="preserve"> </w:t>
      </w:r>
      <w:r>
        <w:t>и</w:t>
      </w:r>
      <w:r>
        <w:rPr>
          <w:spacing w:val="1"/>
        </w:rPr>
        <w:t xml:space="preserve"> </w:t>
      </w:r>
      <w:r>
        <w:t>регулирования</w:t>
      </w:r>
      <w:r>
        <w:rPr>
          <w:spacing w:val="1"/>
        </w:rPr>
        <w:t xml:space="preserve"> </w:t>
      </w:r>
      <w:r>
        <w:t>производства</w:t>
      </w:r>
      <w:r>
        <w:rPr>
          <w:spacing w:val="1"/>
        </w:rPr>
        <w:t xml:space="preserve"> </w:t>
      </w:r>
      <w:r>
        <w:t>сельскохозяйственной продукции в стране. Ведущие отрасли растениеводства, география</w:t>
      </w:r>
      <w:r>
        <w:rPr>
          <w:spacing w:val="1"/>
        </w:rPr>
        <w:t xml:space="preserve"> </w:t>
      </w:r>
      <w:r>
        <w:t>распространения</w:t>
      </w:r>
      <w:r>
        <w:rPr>
          <w:spacing w:val="1"/>
        </w:rPr>
        <w:t xml:space="preserve"> </w:t>
      </w:r>
      <w:r>
        <w:t>зерновых,</w:t>
      </w:r>
      <w:r>
        <w:rPr>
          <w:spacing w:val="1"/>
        </w:rPr>
        <w:t xml:space="preserve"> </w:t>
      </w:r>
      <w:r>
        <w:t>технических,</w:t>
      </w:r>
      <w:r>
        <w:rPr>
          <w:spacing w:val="1"/>
        </w:rPr>
        <w:t xml:space="preserve"> </w:t>
      </w:r>
      <w:r>
        <w:t>овощных</w:t>
      </w:r>
      <w:r>
        <w:rPr>
          <w:spacing w:val="1"/>
        </w:rPr>
        <w:t xml:space="preserve"> </w:t>
      </w:r>
      <w:r>
        <w:t>и</w:t>
      </w:r>
      <w:r>
        <w:rPr>
          <w:spacing w:val="1"/>
        </w:rPr>
        <w:t xml:space="preserve"> </w:t>
      </w:r>
      <w:r>
        <w:t>плодовых</w:t>
      </w:r>
      <w:r>
        <w:rPr>
          <w:spacing w:val="1"/>
        </w:rPr>
        <w:t xml:space="preserve"> </w:t>
      </w:r>
      <w:r>
        <w:t>культур.</w:t>
      </w:r>
      <w:r>
        <w:rPr>
          <w:spacing w:val="1"/>
        </w:rPr>
        <w:t xml:space="preserve"> </w:t>
      </w:r>
      <w:r>
        <w:t>Сельскохозяйственные</w:t>
      </w:r>
      <w:r>
        <w:rPr>
          <w:spacing w:val="-3"/>
        </w:rPr>
        <w:t xml:space="preserve"> </w:t>
      </w:r>
      <w:r>
        <w:t>районы США. Лесное</w:t>
      </w:r>
      <w:r>
        <w:rPr>
          <w:spacing w:val="-2"/>
        </w:rPr>
        <w:t xml:space="preserve"> </w:t>
      </w:r>
      <w:r>
        <w:t>хозяйство. Рыболовство.</w:t>
      </w:r>
    </w:p>
    <w:p w:rsidR="00445874" w:rsidRDefault="00182F3C">
      <w:pPr>
        <w:pStyle w:val="a5"/>
        <w:spacing w:before="1"/>
        <w:ind w:right="591"/>
      </w:pPr>
      <w:r>
        <w:t>Роль и структура добывающей промышленности США. География добывающих</w:t>
      </w:r>
      <w:r>
        <w:rPr>
          <w:spacing w:val="1"/>
        </w:rPr>
        <w:t xml:space="preserve"> </w:t>
      </w:r>
      <w:r>
        <w:t>отраслей топливно-энергетического комплекса. Последствия «сланцевой революции» для</w:t>
      </w:r>
      <w:r>
        <w:rPr>
          <w:spacing w:val="1"/>
        </w:rPr>
        <w:t xml:space="preserve"> </w:t>
      </w:r>
      <w:r>
        <w:t>экономики</w:t>
      </w:r>
      <w:r>
        <w:rPr>
          <w:spacing w:val="-1"/>
        </w:rPr>
        <w:t xml:space="preserve"> </w:t>
      </w:r>
      <w:r>
        <w:t>страны и её</w:t>
      </w:r>
      <w:r>
        <w:rPr>
          <w:spacing w:val="-4"/>
        </w:rPr>
        <w:t xml:space="preserve"> </w:t>
      </w:r>
      <w:r>
        <w:t>внешнеторговых</w:t>
      </w:r>
      <w:r>
        <w:rPr>
          <w:spacing w:val="1"/>
        </w:rPr>
        <w:t xml:space="preserve"> </w:t>
      </w:r>
      <w:r>
        <w:t>связей.</w:t>
      </w:r>
    </w:p>
    <w:p w:rsidR="00445874" w:rsidRDefault="00182F3C">
      <w:pPr>
        <w:pStyle w:val="a5"/>
        <w:ind w:right="586"/>
      </w:pPr>
      <w:r>
        <w:t>Вторичный</w:t>
      </w:r>
      <w:r>
        <w:rPr>
          <w:spacing w:val="1"/>
        </w:rPr>
        <w:t xml:space="preserve"> </w:t>
      </w:r>
      <w:r>
        <w:t>сектор</w:t>
      </w:r>
      <w:r>
        <w:rPr>
          <w:spacing w:val="1"/>
        </w:rPr>
        <w:t xml:space="preserve"> </w:t>
      </w:r>
      <w:r>
        <w:t>экономики</w:t>
      </w:r>
      <w:r>
        <w:rPr>
          <w:spacing w:val="1"/>
        </w:rPr>
        <w:t xml:space="preserve"> </w:t>
      </w:r>
      <w:r>
        <w:t>США.</w:t>
      </w:r>
      <w:r>
        <w:rPr>
          <w:spacing w:val="1"/>
        </w:rPr>
        <w:t xml:space="preserve"> </w:t>
      </w:r>
      <w:r>
        <w:t>Отраслевая</w:t>
      </w:r>
      <w:r>
        <w:rPr>
          <w:spacing w:val="1"/>
        </w:rPr>
        <w:t xml:space="preserve"> </w:t>
      </w:r>
      <w:r>
        <w:t>и</w:t>
      </w:r>
      <w:r>
        <w:rPr>
          <w:spacing w:val="1"/>
        </w:rPr>
        <w:t xml:space="preserve"> </w:t>
      </w:r>
      <w:r>
        <w:t>территориальная</w:t>
      </w:r>
      <w:r>
        <w:rPr>
          <w:spacing w:val="1"/>
        </w:rPr>
        <w:t xml:space="preserve"> </w:t>
      </w:r>
      <w:r>
        <w:t>структура</w:t>
      </w:r>
      <w:r>
        <w:rPr>
          <w:spacing w:val="1"/>
        </w:rPr>
        <w:t xml:space="preserve"> </w:t>
      </w:r>
      <w:r>
        <w:t>обрабатывающей</w:t>
      </w:r>
      <w:r>
        <w:rPr>
          <w:spacing w:val="1"/>
        </w:rPr>
        <w:t xml:space="preserve"> </w:t>
      </w:r>
      <w:r>
        <w:t>промышленности.</w:t>
      </w:r>
      <w:r>
        <w:rPr>
          <w:spacing w:val="1"/>
        </w:rPr>
        <w:t xml:space="preserve"> </w:t>
      </w:r>
      <w:r>
        <w:t>География</w:t>
      </w:r>
      <w:r>
        <w:rPr>
          <w:spacing w:val="1"/>
        </w:rPr>
        <w:t xml:space="preserve"> </w:t>
      </w:r>
      <w:r>
        <w:t>ведущих</w:t>
      </w:r>
      <w:r>
        <w:rPr>
          <w:spacing w:val="1"/>
        </w:rPr>
        <w:t xml:space="preserve"> </w:t>
      </w:r>
      <w:r>
        <w:t>отраслей</w:t>
      </w:r>
      <w:r>
        <w:rPr>
          <w:spacing w:val="1"/>
        </w:rPr>
        <w:t xml:space="preserve"> </w:t>
      </w:r>
      <w:r>
        <w:t>промышленности</w:t>
      </w:r>
      <w:r>
        <w:rPr>
          <w:spacing w:val="1"/>
        </w:rPr>
        <w:t xml:space="preserve"> </w:t>
      </w:r>
      <w:r>
        <w:t>страны:</w:t>
      </w:r>
      <w:r>
        <w:rPr>
          <w:spacing w:val="1"/>
        </w:rPr>
        <w:t xml:space="preserve"> </w:t>
      </w:r>
      <w:r>
        <w:t>нефтеперерабатывающей,</w:t>
      </w:r>
      <w:r>
        <w:rPr>
          <w:spacing w:val="1"/>
        </w:rPr>
        <w:t xml:space="preserve"> </w:t>
      </w:r>
      <w:r>
        <w:t>электроэнергетики,</w:t>
      </w:r>
      <w:r>
        <w:rPr>
          <w:spacing w:val="1"/>
        </w:rPr>
        <w:t xml:space="preserve"> </w:t>
      </w:r>
      <w:r>
        <w:t>чёрной</w:t>
      </w:r>
      <w:r>
        <w:rPr>
          <w:spacing w:val="1"/>
        </w:rPr>
        <w:t xml:space="preserve"> </w:t>
      </w:r>
      <w:r>
        <w:t>и</w:t>
      </w:r>
      <w:r>
        <w:rPr>
          <w:spacing w:val="1"/>
        </w:rPr>
        <w:t xml:space="preserve"> </w:t>
      </w:r>
      <w:r>
        <w:t>цветной</w:t>
      </w:r>
      <w:r>
        <w:rPr>
          <w:spacing w:val="1"/>
        </w:rPr>
        <w:t xml:space="preserve"> </w:t>
      </w:r>
      <w:r>
        <w:t>металлургии,</w:t>
      </w:r>
      <w:r>
        <w:rPr>
          <w:spacing w:val="1"/>
        </w:rPr>
        <w:t xml:space="preserve"> </w:t>
      </w:r>
      <w:r>
        <w:t>машиностроения</w:t>
      </w:r>
      <w:r>
        <w:rPr>
          <w:spacing w:val="1"/>
        </w:rPr>
        <w:t xml:space="preserve"> </w:t>
      </w:r>
      <w:r>
        <w:t>(включая</w:t>
      </w:r>
      <w:r>
        <w:rPr>
          <w:spacing w:val="1"/>
        </w:rPr>
        <w:t xml:space="preserve"> </w:t>
      </w:r>
      <w:r>
        <w:t>автомобилестроение,</w:t>
      </w:r>
      <w:r>
        <w:rPr>
          <w:spacing w:val="1"/>
        </w:rPr>
        <w:t xml:space="preserve"> </w:t>
      </w:r>
      <w:r>
        <w:t>авиаракетно-космическую,</w:t>
      </w:r>
      <w:r>
        <w:rPr>
          <w:spacing w:val="1"/>
        </w:rPr>
        <w:t xml:space="preserve"> </w:t>
      </w:r>
      <w:r>
        <w:t>электротехническую и электронную), химической (включая фармацевтическую), лесной,</w:t>
      </w:r>
      <w:r>
        <w:rPr>
          <w:spacing w:val="1"/>
        </w:rPr>
        <w:t xml:space="preserve"> </w:t>
      </w:r>
      <w:r>
        <w:t>целлюлозно-бумажной,</w:t>
      </w:r>
      <w:r>
        <w:rPr>
          <w:spacing w:val="1"/>
        </w:rPr>
        <w:t xml:space="preserve"> </w:t>
      </w:r>
      <w:r>
        <w:t>полиграфической,</w:t>
      </w:r>
      <w:r>
        <w:rPr>
          <w:spacing w:val="1"/>
        </w:rPr>
        <w:t xml:space="preserve"> </w:t>
      </w:r>
      <w:r>
        <w:t>лёгкой</w:t>
      </w:r>
      <w:r>
        <w:rPr>
          <w:spacing w:val="1"/>
        </w:rPr>
        <w:t xml:space="preserve"> </w:t>
      </w:r>
      <w:r>
        <w:t>и пищевой.</w:t>
      </w:r>
      <w:r>
        <w:rPr>
          <w:spacing w:val="1"/>
        </w:rPr>
        <w:t xml:space="preserve"> </w:t>
      </w:r>
      <w:r>
        <w:t>Ведущие</w:t>
      </w:r>
      <w:r>
        <w:rPr>
          <w:spacing w:val="1"/>
        </w:rPr>
        <w:t xml:space="preserve"> </w:t>
      </w:r>
      <w:r>
        <w:t>промышленные</w:t>
      </w:r>
      <w:r>
        <w:rPr>
          <w:spacing w:val="1"/>
        </w:rPr>
        <w:t xml:space="preserve"> </w:t>
      </w:r>
      <w:r>
        <w:t>районы</w:t>
      </w:r>
      <w:r>
        <w:rPr>
          <w:spacing w:val="-1"/>
        </w:rPr>
        <w:t xml:space="preserve"> </w:t>
      </w:r>
      <w:r>
        <w:t>и центры обрабатывающей промышленности.</w:t>
      </w:r>
    </w:p>
    <w:p w:rsidR="00445874" w:rsidRDefault="00182F3C">
      <w:pPr>
        <w:pStyle w:val="a5"/>
        <w:ind w:right="585"/>
      </w:pPr>
      <w:r>
        <w:t>Транспорт США. Пассажирооборот и грузооборот</w:t>
      </w:r>
      <w:r>
        <w:rPr>
          <w:spacing w:val="1"/>
        </w:rPr>
        <w:t xml:space="preserve"> </w:t>
      </w:r>
      <w:r>
        <w:t>отдельных видов транспорта.</w:t>
      </w:r>
      <w:r>
        <w:rPr>
          <w:spacing w:val="1"/>
        </w:rPr>
        <w:t xml:space="preserve"> </w:t>
      </w:r>
      <w:r>
        <w:t>География</w:t>
      </w:r>
      <w:r>
        <w:rPr>
          <w:spacing w:val="1"/>
        </w:rPr>
        <w:t xml:space="preserve"> </w:t>
      </w:r>
      <w:r>
        <w:t>транспортных</w:t>
      </w:r>
      <w:r>
        <w:rPr>
          <w:spacing w:val="1"/>
        </w:rPr>
        <w:t xml:space="preserve"> </w:t>
      </w:r>
      <w:r>
        <w:t>сетей</w:t>
      </w:r>
      <w:r>
        <w:rPr>
          <w:spacing w:val="1"/>
        </w:rPr>
        <w:t xml:space="preserve"> </w:t>
      </w:r>
      <w:r>
        <w:t>страны:</w:t>
      </w:r>
      <w:r>
        <w:rPr>
          <w:spacing w:val="1"/>
        </w:rPr>
        <w:t xml:space="preserve"> </w:t>
      </w:r>
      <w:r>
        <w:t>автодорожной,</w:t>
      </w:r>
      <w:r>
        <w:rPr>
          <w:spacing w:val="1"/>
        </w:rPr>
        <w:t xml:space="preserve"> </w:t>
      </w:r>
      <w:r>
        <w:t>железнодорожной,</w:t>
      </w:r>
      <w:r>
        <w:rPr>
          <w:spacing w:val="1"/>
        </w:rPr>
        <w:t xml:space="preserve"> </w:t>
      </w:r>
      <w:r>
        <w:t>трубопроводной,</w:t>
      </w:r>
      <w:r>
        <w:rPr>
          <w:spacing w:val="1"/>
        </w:rPr>
        <w:t xml:space="preserve"> </w:t>
      </w:r>
      <w:r>
        <w:t>речных</w:t>
      </w:r>
      <w:r>
        <w:rPr>
          <w:spacing w:val="1"/>
        </w:rPr>
        <w:t xml:space="preserve"> </w:t>
      </w:r>
      <w:r>
        <w:t>и</w:t>
      </w:r>
      <w:r>
        <w:rPr>
          <w:spacing w:val="1"/>
        </w:rPr>
        <w:t xml:space="preserve"> </w:t>
      </w:r>
      <w:r>
        <w:t>морских</w:t>
      </w:r>
      <w:r>
        <w:rPr>
          <w:spacing w:val="1"/>
        </w:rPr>
        <w:t xml:space="preserve"> </w:t>
      </w:r>
      <w:r>
        <w:t>путей.</w:t>
      </w:r>
      <w:r>
        <w:rPr>
          <w:spacing w:val="1"/>
        </w:rPr>
        <w:t xml:space="preserve"> </w:t>
      </w:r>
      <w:r>
        <w:t>Воздушный</w:t>
      </w:r>
      <w:r>
        <w:rPr>
          <w:spacing w:val="1"/>
        </w:rPr>
        <w:t xml:space="preserve"> </w:t>
      </w:r>
      <w:r>
        <w:t>транспорт</w:t>
      </w:r>
      <w:r>
        <w:rPr>
          <w:spacing w:val="1"/>
        </w:rPr>
        <w:t xml:space="preserve"> </w:t>
      </w:r>
      <w:r>
        <w:t>США:</w:t>
      </w:r>
      <w:r>
        <w:rPr>
          <w:spacing w:val="1"/>
        </w:rPr>
        <w:t xml:space="preserve"> </w:t>
      </w:r>
      <w:r>
        <w:t>ведущие</w:t>
      </w:r>
      <w:r>
        <w:rPr>
          <w:spacing w:val="1"/>
        </w:rPr>
        <w:t xml:space="preserve"> </w:t>
      </w:r>
      <w:r>
        <w:t>аэропорты,</w:t>
      </w:r>
      <w:r>
        <w:rPr>
          <w:spacing w:val="-1"/>
        </w:rPr>
        <w:t xml:space="preserve"> </w:t>
      </w:r>
      <w:r>
        <w:t>авиакомпании, направления</w:t>
      </w:r>
      <w:r>
        <w:rPr>
          <w:spacing w:val="-1"/>
        </w:rPr>
        <w:t xml:space="preserve"> </w:t>
      </w:r>
      <w:r>
        <w:t>авиаперевозок.</w:t>
      </w:r>
    </w:p>
    <w:p w:rsidR="00445874" w:rsidRDefault="00182F3C">
      <w:pPr>
        <w:pStyle w:val="a5"/>
        <w:spacing w:before="1"/>
        <w:ind w:right="587"/>
      </w:pPr>
      <w:r>
        <w:t xml:space="preserve">Сектор  </w:t>
      </w:r>
      <w:r>
        <w:rPr>
          <w:spacing w:val="1"/>
        </w:rPr>
        <w:t xml:space="preserve"> </w:t>
      </w:r>
      <w:r>
        <w:t>финансовых   услуг   США.   Внешняя   торговля    США,   место    страны</w:t>
      </w:r>
      <w:r>
        <w:rPr>
          <w:spacing w:val="-57"/>
        </w:rPr>
        <w:t xml:space="preserve"> </w:t>
      </w:r>
      <w:r>
        <w:t>в международной торговле товарами и услугами. Структура внешней торговли по группам</w:t>
      </w:r>
      <w:r>
        <w:rPr>
          <w:spacing w:val="-57"/>
        </w:rPr>
        <w:t xml:space="preserve"> </w:t>
      </w:r>
      <w:r>
        <w:t>товаров.</w:t>
      </w:r>
      <w:r>
        <w:rPr>
          <w:spacing w:val="-2"/>
        </w:rPr>
        <w:t xml:space="preserve"> </w:t>
      </w:r>
      <w:r>
        <w:t>Основные</w:t>
      </w:r>
      <w:r>
        <w:rPr>
          <w:spacing w:val="-3"/>
        </w:rPr>
        <w:t xml:space="preserve"> </w:t>
      </w:r>
      <w:r>
        <w:t>внешнеторговые</w:t>
      </w:r>
      <w:r>
        <w:rPr>
          <w:spacing w:val="-3"/>
        </w:rPr>
        <w:t xml:space="preserve"> </w:t>
      </w:r>
      <w:r>
        <w:t>партнёры</w:t>
      </w:r>
      <w:r>
        <w:rPr>
          <w:spacing w:val="-1"/>
        </w:rPr>
        <w:t xml:space="preserve"> </w:t>
      </w:r>
      <w:r>
        <w:t>США</w:t>
      </w:r>
      <w:r>
        <w:rPr>
          <w:spacing w:val="-1"/>
        </w:rPr>
        <w:t xml:space="preserve"> </w:t>
      </w:r>
      <w:r>
        <w:t>и</w:t>
      </w:r>
      <w:r>
        <w:rPr>
          <w:spacing w:val="-2"/>
        </w:rPr>
        <w:t xml:space="preserve"> </w:t>
      </w:r>
      <w:r>
        <w:t>динамика</w:t>
      </w:r>
      <w:r>
        <w:rPr>
          <w:spacing w:val="-2"/>
        </w:rPr>
        <w:t xml:space="preserve"> </w:t>
      </w:r>
      <w:r>
        <w:t>взаимодействия</w:t>
      </w:r>
      <w:r>
        <w:rPr>
          <w:spacing w:val="-1"/>
        </w:rPr>
        <w:t xml:space="preserve"> </w:t>
      </w:r>
      <w:r>
        <w:t>с</w:t>
      </w:r>
      <w:r>
        <w:rPr>
          <w:spacing w:val="-2"/>
        </w:rPr>
        <w:t xml:space="preserve"> </w:t>
      </w:r>
      <w:r>
        <w:t>ними.</w:t>
      </w:r>
    </w:p>
    <w:p w:rsidR="00445874" w:rsidRDefault="00182F3C">
      <w:pPr>
        <w:pStyle w:val="a5"/>
        <w:ind w:right="587"/>
      </w:pPr>
      <w:r>
        <w:t>Основные</w:t>
      </w:r>
      <w:r>
        <w:rPr>
          <w:spacing w:val="1"/>
        </w:rPr>
        <w:t xml:space="preserve"> </w:t>
      </w:r>
      <w:r>
        <w:t>черты</w:t>
      </w:r>
      <w:r>
        <w:rPr>
          <w:spacing w:val="1"/>
        </w:rPr>
        <w:t xml:space="preserve"> </w:t>
      </w:r>
      <w:r>
        <w:t>размещения</w:t>
      </w:r>
      <w:r>
        <w:rPr>
          <w:spacing w:val="1"/>
        </w:rPr>
        <w:t xml:space="preserve"> </w:t>
      </w:r>
      <w:r>
        <w:t>науки</w:t>
      </w:r>
      <w:r>
        <w:rPr>
          <w:spacing w:val="1"/>
        </w:rPr>
        <w:t xml:space="preserve"> </w:t>
      </w:r>
      <w:r>
        <w:t>и</w:t>
      </w:r>
      <w:r>
        <w:rPr>
          <w:spacing w:val="1"/>
        </w:rPr>
        <w:t xml:space="preserve"> </w:t>
      </w:r>
      <w:r>
        <w:t>образования</w:t>
      </w:r>
      <w:r>
        <w:rPr>
          <w:spacing w:val="1"/>
        </w:rPr>
        <w:t xml:space="preserve"> </w:t>
      </w:r>
      <w:r>
        <w:t>в</w:t>
      </w:r>
      <w:r>
        <w:rPr>
          <w:spacing w:val="1"/>
        </w:rPr>
        <w:t xml:space="preserve"> </w:t>
      </w:r>
      <w:r>
        <w:t>стране.</w:t>
      </w:r>
      <w:r>
        <w:rPr>
          <w:spacing w:val="1"/>
        </w:rPr>
        <w:t xml:space="preserve"> </w:t>
      </w:r>
      <w:r>
        <w:t>География</w:t>
      </w:r>
      <w:r>
        <w:rPr>
          <w:spacing w:val="1"/>
        </w:rPr>
        <w:t xml:space="preserve"> </w:t>
      </w:r>
      <w:r>
        <w:t>технополисов</w:t>
      </w:r>
      <w:r>
        <w:rPr>
          <w:spacing w:val="1"/>
        </w:rPr>
        <w:t xml:space="preserve"> </w:t>
      </w:r>
      <w:r>
        <w:t>и</w:t>
      </w:r>
      <w:r>
        <w:rPr>
          <w:spacing w:val="1"/>
        </w:rPr>
        <w:t xml:space="preserve"> </w:t>
      </w:r>
      <w:r>
        <w:t>технопарков</w:t>
      </w:r>
      <w:r>
        <w:rPr>
          <w:spacing w:val="1"/>
        </w:rPr>
        <w:t xml:space="preserve"> </w:t>
      </w:r>
      <w:r>
        <w:t>США.</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США</w:t>
      </w:r>
      <w:r>
        <w:rPr>
          <w:spacing w:val="1"/>
        </w:rPr>
        <w:t xml:space="preserve"> </w:t>
      </w:r>
      <w:r>
        <w:t>в</w:t>
      </w:r>
      <w:r>
        <w:rPr>
          <w:spacing w:val="1"/>
        </w:rPr>
        <w:t xml:space="preserve"> </w:t>
      </w:r>
      <w:r>
        <w:t>мировых</w:t>
      </w:r>
      <w:r>
        <w:rPr>
          <w:spacing w:val="61"/>
        </w:rPr>
        <w:t xml:space="preserve"> </w:t>
      </w:r>
      <w:r>
        <w:t>научных</w:t>
      </w:r>
      <w:r>
        <w:rPr>
          <w:spacing w:val="1"/>
        </w:rPr>
        <w:t xml:space="preserve"> </w:t>
      </w:r>
      <w:r>
        <w:t>исследованиях.</w:t>
      </w:r>
      <w:r>
        <w:rPr>
          <w:spacing w:val="-1"/>
        </w:rPr>
        <w:t xml:space="preserve"> </w:t>
      </w:r>
      <w:r>
        <w:t>Космическая программа</w:t>
      </w:r>
      <w:r>
        <w:rPr>
          <w:spacing w:val="-1"/>
        </w:rPr>
        <w:t xml:space="preserve"> </w:t>
      </w:r>
      <w:r>
        <w:t>США.</w:t>
      </w:r>
    </w:p>
    <w:p w:rsidR="00445874" w:rsidRDefault="00182F3C">
      <w:pPr>
        <w:pStyle w:val="a5"/>
        <w:ind w:right="584"/>
      </w:pPr>
      <w:r>
        <w:t>География туризма в США: важнейшие туристические дестинации и потоки, виды</w:t>
      </w:r>
      <w:r>
        <w:rPr>
          <w:spacing w:val="1"/>
        </w:rPr>
        <w:t xml:space="preserve"> </w:t>
      </w:r>
      <w:r>
        <w:t>туризма, связь с другими отраслями хозяйства. Индустрия развлечений в стране: кино,</w:t>
      </w:r>
      <w:r>
        <w:rPr>
          <w:spacing w:val="1"/>
        </w:rPr>
        <w:t xml:space="preserve"> </w:t>
      </w:r>
      <w:r>
        <w:t>театральные</w:t>
      </w:r>
      <w:r>
        <w:rPr>
          <w:spacing w:val="-3"/>
        </w:rPr>
        <w:t xml:space="preserve"> </w:t>
      </w:r>
      <w:r>
        <w:t>постановки, спорт, игорный бизнес.</w:t>
      </w:r>
    </w:p>
    <w:p w:rsidR="00445874" w:rsidRDefault="00182F3C">
      <w:pPr>
        <w:pStyle w:val="a5"/>
        <w:ind w:left="2410" w:firstLine="0"/>
      </w:pPr>
      <w:r>
        <w:t>Практические</w:t>
      </w:r>
      <w:r>
        <w:rPr>
          <w:spacing w:val="-4"/>
        </w:rPr>
        <w:t xml:space="preserve"> </w:t>
      </w:r>
      <w:r>
        <w:t>работы.</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9"/>
        <w:numPr>
          <w:ilvl w:val="0"/>
          <w:numId w:val="47"/>
        </w:numPr>
        <w:tabs>
          <w:tab w:val="left" w:pos="2730"/>
        </w:tabs>
        <w:spacing w:before="90"/>
        <w:ind w:right="590" w:firstLine="707"/>
        <w:jc w:val="both"/>
        <w:rPr>
          <w:sz w:val="24"/>
        </w:rPr>
      </w:pPr>
      <w:r>
        <w:rPr>
          <w:sz w:val="24"/>
        </w:rPr>
        <w:t>Характеристика отдельных отраслей обрабатывающей промышленности США</w:t>
      </w:r>
      <w:r>
        <w:rPr>
          <w:spacing w:val="1"/>
          <w:sz w:val="24"/>
        </w:rPr>
        <w:t xml:space="preserve"> </w:t>
      </w:r>
      <w:r>
        <w:rPr>
          <w:sz w:val="24"/>
        </w:rPr>
        <w:t>по</w:t>
      </w:r>
      <w:r>
        <w:rPr>
          <w:spacing w:val="-1"/>
          <w:sz w:val="24"/>
        </w:rPr>
        <w:t xml:space="preserve"> </w:t>
      </w:r>
      <w:r>
        <w:rPr>
          <w:sz w:val="24"/>
        </w:rPr>
        <w:t>материалам</w:t>
      </w:r>
      <w:r>
        <w:rPr>
          <w:spacing w:val="3"/>
          <w:sz w:val="24"/>
        </w:rPr>
        <w:t xml:space="preserve"> </w:t>
      </w:r>
      <w:r>
        <w:rPr>
          <w:sz w:val="24"/>
        </w:rPr>
        <w:t>учебной литературы и</w:t>
      </w:r>
      <w:r>
        <w:rPr>
          <w:spacing w:val="-1"/>
          <w:sz w:val="24"/>
        </w:rPr>
        <w:t xml:space="preserve"> </w:t>
      </w:r>
      <w:r>
        <w:rPr>
          <w:sz w:val="24"/>
        </w:rPr>
        <w:t>Интернета.</w:t>
      </w:r>
    </w:p>
    <w:p w:rsidR="00445874" w:rsidRDefault="00182F3C">
      <w:pPr>
        <w:pStyle w:val="a9"/>
        <w:numPr>
          <w:ilvl w:val="0"/>
          <w:numId w:val="47"/>
        </w:numPr>
        <w:tabs>
          <w:tab w:val="left" w:pos="2730"/>
        </w:tabs>
        <w:ind w:right="583" w:firstLine="707"/>
        <w:jc w:val="both"/>
        <w:rPr>
          <w:sz w:val="24"/>
        </w:rPr>
      </w:pPr>
      <w:r>
        <w:rPr>
          <w:sz w:val="24"/>
        </w:rPr>
        <w:t>Экономико-географическая характеристика одного из штатов США (по выбору</w:t>
      </w:r>
      <w:r>
        <w:rPr>
          <w:spacing w:val="1"/>
          <w:sz w:val="24"/>
        </w:rPr>
        <w:t xml:space="preserve"> </w:t>
      </w:r>
      <w:r>
        <w:rPr>
          <w:sz w:val="24"/>
        </w:rPr>
        <w:t>учащегося).</w:t>
      </w:r>
    </w:p>
    <w:p w:rsidR="00445874" w:rsidRDefault="00182F3C">
      <w:pPr>
        <w:pStyle w:val="a9"/>
        <w:numPr>
          <w:ilvl w:val="0"/>
          <w:numId w:val="47"/>
        </w:numPr>
        <w:tabs>
          <w:tab w:val="left" w:pos="2730"/>
        </w:tabs>
        <w:ind w:left="2410" w:right="1461" w:firstLine="0"/>
        <w:jc w:val="both"/>
        <w:rPr>
          <w:b/>
          <w:sz w:val="24"/>
        </w:rPr>
      </w:pPr>
      <w:r>
        <w:rPr>
          <w:sz w:val="24"/>
        </w:rPr>
        <w:t>Расчёт доли США в общемировых показателях ряда отраслей хозяйства.</w:t>
      </w:r>
      <w:r>
        <w:rPr>
          <w:spacing w:val="-58"/>
          <w:sz w:val="24"/>
        </w:rPr>
        <w:t xml:space="preserve"> </w:t>
      </w:r>
      <w:r>
        <w:rPr>
          <w:sz w:val="24"/>
        </w:rPr>
        <w:t>Тема</w:t>
      </w:r>
      <w:r>
        <w:rPr>
          <w:spacing w:val="-2"/>
          <w:sz w:val="24"/>
        </w:rPr>
        <w:t xml:space="preserve"> </w:t>
      </w:r>
      <w:r>
        <w:rPr>
          <w:sz w:val="24"/>
        </w:rPr>
        <w:t>5. Экономические</w:t>
      </w:r>
      <w:r>
        <w:rPr>
          <w:spacing w:val="1"/>
          <w:sz w:val="24"/>
        </w:rPr>
        <w:t xml:space="preserve"> </w:t>
      </w:r>
      <w:r>
        <w:rPr>
          <w:sz w:val="24"/>
        </w:rPr>
        <w:t>районы США</w:t>
      </w:r>
      <w:r>
        <w:rPr>
          <w:b/>
          <w:sz w:val="24"/>
        </w:rPr>
        <w:t>.</w:t>
      </w:r>
    </w:p>
    <w:p w:rsidR="00445874" w:rsidRDefault="00182F3C">
      <w:pPr>
        <w:pStyle w:val="a5"/>
        <w:ind w:right="592"/>
      </w:pPr>
      <w:r>
        <w:t>Полицентричность</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США.</w:t>
      </w:r>
      <w:r>
        <w:rPr>
          <w:spacing w:val="1"/>
        </w:rPr>
        <w:t xml:space="preserve"> </w:t>
      </w:r>
      <w:r>
        <w:t>Экономическое</w:t>
      </w:r>
      <w:r>
        <w:rPr>
          <w:spacing w:val="-57"/>
        </w:rPr>
        <w:t xml:space="preserve"> </w:t>
      </w:r>
      <w:r>
        <w:t>районирование</w:t>
      </w:r>
      <w:r>
        <w:rPr>
          <w:spacing w:val="-2"/>
        </w:rPr>
        <w:t xml:space="preserve"> </w:t>
      </w:r>
      <w:r>
        <w:t>США:</w:t>
      </w:r>
      <w:r>
        <w:rPr>
          <w:spacing w:val="-3"/>
        </w:rPr>
        <w:t xml:space="preserve"> </w:t>
      </w:r>
      <w:r>
        <w:t>Северо-Восток, Средний Запад, Юг,</w:t>
      </w:r>
      <w:r>
        <w:rPr>
          <w:spacing w:val="-1"/>
        </w:rPr>
        <w:t xml:space="preserve"> </w:t>
      </w:r>
      <w:r>
        <w:t>Запад.</w:t>
      </w:r>
    </w:p>
    <w:p w:rsidR="00445874" w:rsidRDefault="00182F3C">
      <w:pPr>
        <w:pStyle w:val="a5"/>
        <w:ind w:right="588"/>
      </w:pPr>
      <w:r>
        <w:t>Северо-Восток – историческое ядро государства, основные «ворота» иммиграции и</w:t>
      </w:r>
      <w:r>
        <w:rPr>
          <w:spacing w:val="1"/>
        </w:rPr>
        <w:t xml:space="preserve"> </w:t>
      </w:r>
      <w:r>
        <w:t>внешнеторговой</w:t>
      </w:r>
      <w:r>
        <w:rPr>
          <w:spacing w:val="1"/>
        </w:rPr>
        <w:t xml:space="preserve"> </w:t>
      </w:r>
      <w:r>
        <w:t>деятельности.</w:t>
      </w:r>
      <w:r>
        <w:rPr>
          <w:spacing w:val="1"/>
        </w:rPr>
        <w:t xml:space="preserve"> </w:t>
      </w:r>
      <w:r>
        <w:t>Нью-Йорк</w:t>
      </w:r>
      <w:r>
        <w:rPr>
          <w:spacing w:val="1"/>
        </w:rPr>
        <w:t xml:space="preserve"> </w:t>
      </w:r>
      <w:r>
        <w:t>как</w:t>
      </w:r>
      <w:r>
        <w:rPr>
          <w:spacing w:val="1"/>
        </w:rPr>
        <w:t xml:space="preserve"> </w:t>
      </w:r>
      <w:r>
        <w:t>ведущий</w:t>
      </w:r>
      <w:r>
        <w:rPr>
          <w:spacing w:val="1"/>
        </w:rPr>
        <w:t xml:space="preserve"> </w:t>
      </w:r>
      <w:r>
        <w:t>финансовый,</w:t>
      </w:r>
      <w:r>
        <w:rPr>
          <w:spacing w:val="1"/>
        </w:rPr>
        <w:t xml:space="preserve"> </w:t>
      </w:r>
      <w:r>
        <w:t>политический,</w:t>
      </w:r>
      <w:r>
        <w:rPr>
          <w:spacing w:val="1"/>
        </w:rPr>
        <w:t xml:space="preserve"> </w:t>
      </w:r>
      <w:r>
        <w:t>культурный</w:t>
      </w:r>
      <w:r>
        <w:rPr>
          <w:spacing w:val="-1"/>
        </w:rPr>
        <w:t xml:space="preserve"> </w:t>
      </w:r>
      <w:r>
        <w:t>и научный центр.</w:t>
      </w:r>
    </w:p>
    <w:p w:rsidR="00445874" w:rsidRDefault="00182F3C">
      <w:pPr>
        <w:pStyle w:val="a5"/>
        <w:ind w:right="584" w:firstLine="767"/>
      </w:pPr>
      <w:r>
        <w:t>Средний Запад. Особенности экономико-географического положения, его влияние</w:t>
      </w:r>
      <w:r>
        <w:rPr>
          <w:spacing w:val="1"/>
        </w:rPr>
        <w:t xml:space="preserve"> </w:t>
      </w:r>
      <w:r>
        <w:t>на</w:t>
      </w:r>
      <w:r>
        <w:rPr>
          <w:spacing w:val="1"/>
        </w:rPr>
        <w:t xml:space="preserve"> </w:t>
      </w:r>
      <w:r>
        <w:t>специализацию</w:t>
      </w:r>
      <w:r>
        <w:rPr>
          <w:spacing w:val="1"/>
        </w:rPr>
        <w:t xml:space="preserve"> </w:t>
      </w:r>
      <w:r>
        <w:t>района</w:t>
      </w:r>
      <w:r>
        <w:rPr>
          <w:spacing w:val="1"/>
        </w:rPr>
        <w:t xml:space="preserve"> </w:t>
      </w:r>
      <w:r>
        <w:t>и</w:t>
      </w:r>
      <w:r>
        <w:rPr>
          <w:spacing w:val="1"/>
        </w:rPr>
        <w:t xml:space="preserve"> </w:t>
      </w:r>
      <w:r>
        <w:t>рисунок</w:t>
      </w:r>
      <w:r>
        <w:rPr>
          <w:spacing w:val="1"/>
        </w:rPr>
        <w:t xml:space="preserve"> </w:t>
      </w:r>
      <w:r>
        <w:t>размещения</w:t>
      </w:r>
      <w:r>
        <w:rPr>
          <w:spacing w:val="1"/>
        </w:rPr>
        <w:t xml:space="preserve"> </w:t>
      </w:r>
      <w:r>
        <w:t>населения,</w:t>
      </w:r>
      <w:r>
        <w:rPr>
          <w:spacing w:val="1"/>
        </w:rPr>
        <w:t xml:space="preserve"> </w:t>
      </w:r>
      <w:r>
        <w:t>промышленности</w:t>
      </w:r>
      <w:r>
        <w:rPr>
          <w:spacing w:val="1"/>
        </w:rPr>
        <w:t xml:space="preserve"> </w:t>
      </w:r>
      <w:r>
        <w:t>и</w:t>
      </w:r>
      <w:r>
        <w:rPr>
          <w:spacing w:val="1"/>
        </w:rPr>
        <w:t xml:space="preserve"> </w:t>
      </w:r>
      <w:r>
        <w:t>транспортной</w:t>
      </w:r>
      <w:r>
        <w:rPr>
          <w:spacing w:val="-1"/>
        </w:rPr>
        <w:t xml:space="preserve"> </w:t>
      </w:r>
      <w:r>
        <w:t>сети. Чикаго</w:t>
      </w:r>
      <w:r>
        <w:rPr>
          <w:spacing w:val="-2"/>
        </w:rPr>
        <w:t xml:space="preserve"> </w:t>
      </w:r>
      <w:r>
        <w:t>как культурный</w:t>
      </w:r>
      <w:r>
        <w:rPr>
          <w:spacing w:val="-1"/>
        </w:rPr>
        <w:t xml:space="preserve"> </w:t>
      </w:r>
      <w:r>
        <w:t>и научный центр.</w:t>
      </w:r>
    </w:p>
    <w:p w:rsidR="00445874" w:rsidRDefault="00182F3C">
      <w:pPr>
        <w:pStyle w:val="a5"/>
        <w:spacing w:before="1"/>
        <w:ind w:right="588"/>
      </w:pPr>
      <w:r>
        <w:t>Юг.</w:t>
      </w:r>
      <w:r>
        <w:rPr>
          <w:spacing w:val="1"/>
        </w:rPr>
        <w:t xml:space="preserve"> </w:t>
      </w:r>
      <w:r>
        <w:t>Особенности</w:t>
      </w:r>
      <w:r>
        <w:rPr>
          <w:spacing w:val="1"/>
        </w:rPr>
        <w:t xml:space="preserve"> </w:t>
      </w:r>
      <w:r>
        <w:t>исторического</w:t>
      </w:r>
      <w:r>
        <w:rPr>
          <w:spacing w:val="1"/>
        </w:rPr>
        <w:t xml:space="preserve"> </w:t>
      </w:r>
      <w:r>
        <w:t>развития</w:t>
      </w:r>
      <w:r>
        <w:rPr>
          <w:spacing w:val="1"/>
        </w:rPr>
        <w:t xml:space="preserve"> </w:t>
      </w:r>
      <w:r>
        <w:t>Юга</w:t>
      </w:r>
      <w:r>
        <w:rPr>
          <w:spacing w:val="1"/>
        </w:rPr>
        <w:t xml:space="preserve"> </w:t>
      </w:r>
      <w:r>
        <w:t>как</w:t>
      </w:r>
      <w:r>
        <w:rPr>
          <w:spacing w:val="1"/>
        </w:rPr>
        <w:t xml:space="preserve"> </w:t>
      </w:r>
      <w:r>
        <w:t>района</w:t>
      </w:r>
      <w:r>
        <w:rPr>
          <w:spacing w:val="1"/>
        </w:rPr>
        <w:t xml:space="preserve"> </w:t>
      </w:r>
      <w:r>
        <w:t>рабовладельческих</w:t>
      </w:r>
      <w:r>
        <w:rPr>
          <w:spacing w:val="1"/>
        </w:rPr>
        <w:t xml:space="preserve"> </w:t>
      </w:r>
      <w:r>
        <w:t>плантаций.</w:t>
      </w:r>
      <w:r>
        <w:rPr>
          <w:spacing w:val="89"/>
        </w:rPr>
        <w:t xml:space="preserve"> </w:t>
      </w:r>
      <w:r>
        <w:t xml:space="preserve">Специализация  </w:t>
      </w:r>
      <w:r>
        <w:rPr>
          <w:spacing w:val="29"/>
        </w:rPr>
        <w:t xml:space="preserve"> </w:t>
      </w:r>
      <w:r>
        <w:t xml:space="preserve">сельского  </w:t>
      </w:r>
      <w:r>
        <w:rPr>
          <w:spacing w:val="32"/>
        </w:rPr>
        <w:t xml:space="preserve"> </w:t>
      </w:r>
      <w:r>
        <w:t xml:space="preserve">хозяйства,  </w:t>
      </w:r>
      <w:r>
        <w:rPr>
          <w:spacing w:val="30"/>
        </w:rPr>
        <w:t xml:space="preserve"> </w:t>
      </w:r>
      <w:r>
        <w:t xml:space="preserve">особое  </w:t>
      </w:r>
      <w:r>
        <w:rPr>
          <w:spacing w:val="30"/>
        </w:rPr>
        <w:t xml:space="preserve"> </w:t>
      </w:r>
      <w:r>
        <w:t xml:space="preserve">значение  </w:t>
      </w:r>
      <w:r>
        <w:rPr>
          <w:spacing w:val="29"/>
        </w:rPr>
        <w:t xml:space="preserve"> </w:t>
      </w:r>
      <w:r>
        <w:t>животноводства</w:t>
      </w:r>
      <w:r>
        <w:rPr>
          <w:spacing w:val="-58"/>
        </w:rPr>
        <w:t xml:space="preserve"> </w:t>
      </w:r>
      <w:r>
        <w:t>и птицеводства, хлопководства.</w:t>
      </w:r>
    </w:p>
    <w:p w:rsidR="00445874" w:rsidRDefault="00182F3C">
      <w:pPr>
        <w:pStyle w:val="a5"/>
        <w:ind w:right="593"/>
      </w:pPr>
      <w:r>
        <w:t>Запад.</w:t>
      </w:r>
      <w:r>
        <w:rPr>
          <w:spacing w:val="1"/>
        </w:rPr>
        <w:t xml:space="preserve"> </w:t>
      </w:r>
      <w:r>
        <w:t>Самый</w:t>
      </w:r>
      <w:r>
        <w:rPr>
          <w:spacing w:val="1"/>
        </w:rPr>
        <w:t xml:space="preserve"> </w:t>
      </w:r>
      <w:r>
        <w:t>молодой</w:t>
      </w:r>
      <w:r>
        <w:rPr>
          <w:spacing w:val="1"/>
        </w:rPr>
        <w:t xml:space="preserve"> </w:t>
      </w:r>
      <w:r>
        <w:t>по</w:t>
      </w:r>
      <w:r>
        <w:rPr>
          <w:spacing w:val="1"/>
        </w:rPr>
        <w:t xml:space="preserve"> </w:t>
      </w:r>
      <w:r>
        <w:t>времени</w:t>
      </w:r>
      <w:r>
        <w:rPr>
          <w:spacing w:val="1"/>
        </w:rPr>
        <w:t xml:space="preserve"> </w:t>
      </w:r>
      <w:r>
        <w:t>освоения</w:t>
      </w:r>
      <w:r>
        <w:rPr>
          <w:spacing w:val="1"/>
        </w:rPr>
        <w:t xml:space="preserve"> </w:t>
      </w:r>
      <w:r>
        <w:t>район</w:t>
      </w:r>
      <w:r>
        <w:rPr>
          <w:spacing w:val="1"/>
        </w:rPr>
        <w:t xml:space="preserve"> </w:t>
      </w:r>
      <w:r>
        <w:t>США.</w:t>
      </w:r>
      <w:r>
        <w:rPr>
          <w:spacing w:val="1"/>
        </w:rPr>
        <w:t xml:space="preserve"> </w:t>
      </w:r>
      <w:r>
        <w:t>Ярко</w:t>
      </w:r>
      <w:r>
        <w:rPr>
          <w:spacing w:val="1"/>
        </w:rPr>
        <w:t xml:space="preserve"> </w:t>
      </w:r>
      <w:r>
        <w:t>выраженные</w:t>
      </w:r>
      <w:r>
        <w:rPr>
          <w:spacing w:val="1"/>
        </w:rPr>
        <w:t xml:space="preserve"> </w:t>
      </w:r>
      <w:r>
        <w:t>природные</w:t>
      </w:r>
      <w:r>
        <w:rPr>
          <w:spacing w:val="-3"/>
        </w:rPr>
        <w:t xml:space="preserve"> </w:t>
      </w:r>
      <w:r>
        <w:t>и</w:t>
      </w:r>
      <w:r>
        <w:rPr>
          <w:spacing w:val="-1"/>
        </w:rPr>
        <w:t xml:space="preserve"> </w:t>
      </w:r>
      <w:r>
        <w:t>хозяйственные</w:t>
      </w:r>
      <w:r>
        <w:rPr>
          <w:spacing w:val="-3"/>
        </w:rPr>
        <w:t xml:space="preserve"> </w:t>
      </w:r>
      <w:r>
        <w:t>различия</w:t>
      </w:r>
      <w:r>
        <w:rPr>
          <w:spacing w:val="-1"/>
        </w:rPr>
        <w:t xml:space="preserve"> </w:t>
      </w:r>
      <w:r>
        <w:t>между</w:t>
      </w:r>
      <w:r>
        <w:rPr>
          <w:spacing w:val="-7"/>
        </w:rPr>
        <w:t xml:space="preserve"> </w:t>
      </w:r>
      <w:r>
        <w:t>Приморскими</w:t>
      </w:r>
      <w:r>
        <w:rPr>
          <w:spacing w:val="-1"/>
        </w:rPr>
        <w:t xml:space="preserve"> </w:t>
      </w:r>
      <w:r>
        <w:t>и</w:t>
      </w:r>
      <w:r>
        <w:rPr>
          <w:spacing w:val="-1"/>
        </w:rPr>
        <w:t xml:space="preserve"> </w:t>
      </w:r>
      <w:r>
        <w:t>Горными</w:t>
      </w:r>
      <w:r>
        <w:rPr>
          <w:spacing w:val="-1"/>
        </w:rPr>
        <w:t xml:space="preserve"> </w:t>
      </w:r>
      <w:r>
        <w:t>штатами.</w:t>
      </w:r>
    </w:p>
    <w:p w:rsidR="00445874" w:rsidRDefault="00182F3C">
      <w:pPr>
        <w:pStyle w:val="a5"/>
        <w:ind w:left="2410" w:right="3509" w:firstLine="0"/>
        <w:jc w:val="left"/>
      </w:pPr>
      <w:r>
        <w:t>Тихоокеанский мегалополис и его крупнейшие центры.</w:t>
      </w:r>
      <w:r>
        <w:rPr>
          <w:spacing w:val="-57"/>
        </w:rPr>
        <w:t xml:space="preserve"> </w:t>
      </w:r>
      <w:r>
        <w:t>Практические</w:t>
      </w:r>
      <w:r>
        <w:rPr>
          <w:spacing w:val="-2"/>
        </w:rPr>
        <w:t xml:space="preserve"> </w:t>
      </w:r>
      <w:r>
        <w:t>работы.</w:t>
      </w:r>
    </w:p>
    <w:p w:rsidR="00445874" w:rsidRDefault="00182F3C">
      <w:pPr>
        <w:pStyle w:val="a9"/>
        <w:numPr>
          <w:ilvl w:val="0"/>
          <w:numId w:val="46"/>
        </w:numPr>
        <w:tabs>
          <w:tab w:val="left" w:pos="2730"/>
        </w:tabs>
        <w:rPr>
          <w:sz w:val="24"/>
        </w:rPr>
      </w:pPr>
      <w:r>
        <w:rPr>
          <w:sz w:val="24"/>
        </w:rPr>
        <w:t>Комплексная</w:t>
      </w:r>
      <w:r>
        <w:rPr>
          <w:spacing w:val="-4"/>
          <w:sz w:val="24"/>
        </w:rPr>
        <w:t xml:space="preserve"> </w:t>
      </w:r>
      <w:r>
        <w:rPr>
          <w:sz w:val="24"/>
        </w:rPr>
        <w:t>характеристика</w:t>
      </w:r>
      <w:r>
        <w:rPr>
          <w:spacing w:val="-5"/>
          <w:sz w:val="24"/>
        </w:rPr>
        <w:t xml:space="preserve"> </w:t>
      </w:r>
      <w:r>
        <w:rPr>
          <w:sz w:val="24"/>
        </w:rPr>
        <w:t>экономических</w:t>
      </w:r>
      <w:r>
        <w:rPr>
          <w:spacing w:val="-1"/>
          <w:sz w:val="24"/>
        </w:rPr>
        <w:t xml:space="preserve"> </w:t>
      </w:r>
      <w:r>
        <w:rPr>
          <w:sz w:val="24"/>
        </w:rPr>
        <w:t>районов</w:t>
      </w:r>
      <w:r>
        <w:rPr>
          <w:spacing w:val="-4"/>
          <w:sz w:val="24"/>
        </w:rPr>
        <w:t xml:space="preserve"> </w:t>
      </w:r>
      <w:r>
        <w:rPr>
          <w:sz w:val="24"/>
        </w:rPr>
        <w:t>США.</w:t>
      </w:r>
    </w:p>
    <w:p w:rsidR="00445874" w:rsidRDefault="00182F3C">
      <w:pPr>
        <w:pStyle w:val="a9"/>
        <w:numPr>
          <w:ilvl w:val="0"/>
          <w:numId w:val="46"/>
        </w:numPr>
        <w:tabs>
          <w:tab w:val="left" w:pos="2730"/>
        </w:tabs>
        <w:ind w:left="1702" w:right="590" w:firstLine="707"/>
        <w:jc w:val="both"/>
        <w:rPr>
          <w:sz w:val="24"/>
        </w:rPr>
      </w:pPr>
      <w:r>
        <w:rPr>
          <w:sz w:val="24"/>
        </w:rPr>
        <w:t>Расчёт</w:t>
      </w:r>
      <w:r>
        <w:rPr>
          <w:spacing w:val="1"/>
          <w:sz w:val="24"/>
        </w:rPr>
        <w:t xml:space="preserve"> </w:t>
      </w:r>
      <w:r>
        <w:rPr>
          <w:sz w:val="24"/>
        </w:rPr>
        <w:t>доли</w:t>
      </w:r>
      <w:r>
        <w:rPr>
          <w:spacing w:val="1"/>
          <w:sz w:val="24"/>
        </w:rPr>
        <w:t xml:space="preserve"> </w:t>
      </w:r>
      <w:r>
        <w:rPr>
          <w:sz w:val="24"/>
        </w:rPr>
        <w:t>экономических</w:t>
      </w:r>
      <w:r>
        <w:rPr>
          <w:spacing w:val="1"/>
          <w:sz w:val="24"/>
        </w:rPr>
        <w:t xml:space="preserve"> </w:t>
      </w:r>
      <w:r>
        <w:rPr>
          <w:sz w:val="24"/>
        </w:rPr>
        <w:t>районов</w:t>
      </w:r>
      <w:r>
        <w:rPr>
          <w:spacing w:val="1"/>
          <w:sz w:val="24"/>
        </w:rPr>
        <w:t xml:space="preserve"> </w:t>
      </w:r>
      <w:r>
        <w:rPr>
          <w:sz w:val="24"/>
        </w:rPr>
        <w:t>США</w:t>
      </w:r>
      <w:r>
        <w:rPr>
          <w:spacing w:val="1"/>
          <w:sz w:val="24"/>
        </w:rPr>
        <w:t xml:space="preserve"> </w:t>
      </w:r>
      <w:r>
        <w:rPr>
          <w:sz w:val="24"/>
        </w:rPr>
        <w:t>по</w:t>
      </w:r>
      <w:r>
        <w:rPr>
          <w:spacing w:val="1"/>
          <w:sz w:val="24"/>
        </w:rPr>
        <w:t xml:space="preserve"> </w:t>
      </w:r>
      <w:r>
        <w:rPr>
          <w:sz w:val="24"/>
        </w:rPr>
        <w:t>ряду</w:t>
      </w:r>
      <w:r>
        <w:rPr>
          <w:spacing w:val="1"/>
          <w:sz w:val="24"/>
        </w:rPr>
        <w:t xml:space="preserve"> </w:t>
      </w:r>
      <w:r>
        <w:rPr>
          <w:sz w:val="24"/>
        </w:rPr>
        <w:t>демографических,</w:t>
      </w:r>
      <w:r>
        <w:rPr>
          <w:spacing w:val="1"/>
          <w:sz w:val="24"/>
        </w:rPr>
        <w:t xml:space="preserve"> </w:t>
      </w:r>
      <w:r>
        <w:rPr>
          <w:sz w:val="24"/>
        </w:rPr>
        <w:t>экономических</w:t>
      </w:r>
      <w:r>
        <w:rPr>
          <w:spacing w:val="1"/>
          <w:sz w:val="24"/>
        </w:rPr>
        <w:t xml:space="preserve"> </w:t>
      </w:r>
      <w:r>
        <w:rPr>
          <w:sz w:val="24"/>
        </w:rPr>
        <w:t>и социальных</w:t>
      </w:r>
      <w:r>
        <w:rPr>
          <w:spacing w:val="2"/>
          <w:sz w:val="24"/>
        </w:rPr>
        <w:t xml:space="preserve"> </w:t>
      </w:r>
      <w:r>
        <w:rPr>
          <w:sz w:val="24"/>
        </w:rPr>
        <w:t>показателей.</w:t>
      </w:r>
    </w:p>
    <w:p w:rsidR="00445874" w:rsidRDefault="00182F3C">
      <w:pPr>
        <w:pStyle w:val="a5"/>
        <w:spacing w:before="1"/>
        <w:ind w:left="2410" w:firstLine="0"/>
      </w:pPr>
      <w:r>
        <w:t>Тема</w:t>
      </w:r>
      <w:r>
        <w:rPr>
          <w:spacing w:val="-3"/>
        </w:rPr>
        <w:t xml:space="preserve"> </w:t>
      </w:r>
      <w:r>
        <w:t>6.</w:t>
      </w:r>
      <w:r>
        <w:rPr>
          <w:spacing w:val="-2"/>
        </w:rPr>
        <w:t xml:space="preserve"> </w:t>
      </w:r>
      <w:r>
        <w:t>Канада.</w:t>
      </w:r>
    </w:p>
    <w:p w:rsidR="00445874" w:rsidRDefault="00182F3C">
      <w:pPr>
        <w:pStyle w:val="a5"/>
        <w:ind w:right="584"/>
      </w:pPr>
      <w:r>
        <w:t>Разнообразие</w:t>
      </w:r>
      <w:r>
        <w:rPr>
          <w:spacing w:val="1"/>
        </w:rPr>
        <w:t xml:space="preserve"> </w:t>
      </w:r>
      <w:r>
        <w:t>природных</w:t>
      </w:r>
      <w:r>
        <w:rPr>
          <w:spacing w:val="1"/>
        </w:rPr>
        <w:t xml:space="preserve"> </w:t>
      </w:r>
      <w:r>
        <w:t>условий</w:t>
      </w:r>
      <w:r>
        <w:rPr>
          <w:spacing w:val="1"/>
        </w:rPr>
        <w:t xml:space="preserve"> </w:t>
      </w:r>
      <w:r>
        <w:t>и</w:t>
      </w:r>
      <w:r>
        <w:rPr>
          <w:spacing w:val="1"/>
        </w:rPr>
        <w:t xml:space="preserve"> </w:t>
      </w:r>
      <w:r>
        <w:t>ресурсов</w:t>
      </w:r>
      <w:r>
        <w:rPr>
          <w:spacing w:val="1"/>
        </w:rPr>
        <w:t xml:space="preserve"> </w:t>
      </w:r>
      <w:r>
        <w:t>Канады,</w:t>
      </w:r>
      <w:r>
        <w:rPr>
          <w:spacing w:val="1"/>
        </w:rPr>
        <w:t xml:space="preserve"> </w:t>
      </w:r>
      <w:r>
        <w:t>оценка</w:t>
      </w:r>
      <w:r>
        <w:rPr>
          <w:spacing w:val="1"/>
        </w:rPr>
        <w:t xml:space="preserve"> </w:t>
      </w:r>
      <w:r>
        <w:t>её</w:t>
      </w:r>
      <w:r>
        <w:rPr>
          <w:spacing w:val="1"/>
        </w:rPr>
        <w:t xml:space="preserve"> </w:t>
      </w:r>
      <w:r>
        <w:t>природно-</w:t>
      </w:r>
      <w:r>
        <w:rPr>
          <w:spacing w:val="1"/>
        </w:rPr>
        <w:t xml:space="preserve"> </w:t>
      </w:r>
      <w:r>
        <w:t>ресурсного</w:t>
      </w:r>
      <w:r>
        <w:rPr>
          <w:spacing w:val="1"/>
        </w:rPr>
        <w:t xml:space="preserve"> </w:t>
      </w:r>
      <w:r>
        <w:t>потенциала.</w:t>
      </w:r>
      <w:r>
        <w:rPr>
          <w:spacing w:val="1"/>
        </w:rPr>
        <w:t xml:space="preserve"> </w:t>
      </w:r>
      <w:r>
        <w:t>Природные</w:t>
      </w:r>
      <w:r>
        <w:rPr>
          <w:spacing w:val="1"/>
        </w:rPr>
        <w:t xml:space="preserve"> </w:t>
      </w:r>
      <w:r>
        <w:t>предпосылки</w:t>
      </w:r>
      <w:r>
        <w:rPr>
          <w:spacing w:val="1"/>
        </w:rPr>
        <w:t xml:space="preserve"> </w:t>
      </w:r>
      <w:r>
        <w:t>для</w:t>
      </w:r>
      <w:r>
        <w:rPr>
          <w:spacing w:val="1"/>
        </w:rPr>
        <w:t xml:space="preserve"> </w:t>
      </w:r>
      <w:r>
        <w:t>развития</w:t>
      </w:r>
      <w:r>
        <w:rPr>
          <w:spacing w:val="1"/>
        </w:rPr>
        <w:t xml:space="preserve"> </w:t>
      </w:r>
      <w:r>
        <w:t>промышленности,</w:t>
      </w:r>
      <w:r>
        <w:rPr>
          <w:spacing w:val="1"/>
        </w:rPr>
        <w:t xml:space="preserve"> </w:t>
      </w:r>
      <w:r>
        <w:t>сельского</w:t>
      </w:r>
      <w:r>
        <w:rPr>
          <w:spacing w:val="60"/>
        </w:rPr>
        <w:t xml:space="preserve"> </w:t>
      </w:r>
      <w:r>
        <w:t>хозяйства</w:t>
      </w:r>
      <w:r>
        <w:rPr>
          <w:spacing w:val="60"/>
        </w:rPr>
        <w:t xml:space="preserve"> </w:t>
      </w:r>
      <w:r>
        <w:t>и</w:t>
      </w:r>
      <w:r>
        <w:rPr>
          <w:spacing w:val="60"/>
        </w:rPr>
        <w:t xml:space="preserve"> </w:t>
      </w:r>
      <w:r>
        <w:t>транспорта.</w:t>
      </w:r>
      <w:r>
        <w:rPr>
          <w:spacing w:val="60"/>
        </w:rPr>
        <w:t xml:space="preserve"> </w:t>
      </w:r>
      <w:r>
        <w:t>Ведущие</w:t>
      </w:r>
      <w:r>
        <w:rPr>
          <w:spacing w:val="60"/>
        </w:rPr>
        <w:t xml:space="preserve"> </w:t>
      </w:r>
      <w:r>
        <w:t>позиции</w:t>
      </w:r>
      <w:r>
        <w:rPr>
          <w:spacing w:val="60"/>
        </w:rPr>
        <w:t xml:space="preserve"> </w:t>
      </w:r>
      <w:r>
        <w:t>Канады</w:t>
      </w:r>
      <w:r>
        <w:rPr>
          <w:spacing w:val="60"/>
        </w:rPr>
        <w:t xml:space="preserve"> </w:t>
      </w:r>
      <w:r>
        <w:t>по</w:t>
      </w:r>
      <w:r>
        <w:rPr>
          <w:spacing w:val="60"/>
        </w:rPr>
        <w:t xml:space="preserve"> </w:t>
      </w:r>
      <w:r>
        <w:t>запасам</w:t>
      </w:r>
      <w:r>
        <w:rPr>
          <w:spacing w:val="60"/>
        </w:rPr>
        <w:t xml:space="preserve"> </w:t>
      </w:r>
      <w:r>
        <w:t>руд</w:t>
      </w:r>
      <w:r>
        <w:rPr>
          <w:spacing w:val="60"/>
        </w:rPr>
        <w:t xml:space="preserve"> </w:t>
      </w:r>
      <w:r>
        <w:t>чёрных</w:t>
      </w:r>
      <w:r>
        <w:rPr>
          <w:spacing w:val="1"/>
        </w:rPr>
        <w:t xml:space="preserve"> </w:t>
      </w:r>
      <w:r>
        <w:t>и цветных</w:t>
      </w:r>
      <w:r>
        <w:rPr>
          <w:spacing w:val="1"/>
        </w:rPr>
        <w:t xml:space="preserve"> </w:t>
      </w:r>
      <w:r>
        <w:t>металлов,</w:t>
      </w:r>
      <w:r>
        <w:rPr>
          <w:spacing w:val="1"/>
        </w:rPr>
        <w:t xml:space="preserve"> </w:t>
      </w:r>
      <w:r>
        <w:t>угля,</w:t>
      </w:r>
      <w:r>
        <w:rPr>
          <w:spacing w:val="1"/>
        </w:rPr>
        <w:t xml:space="preserve"> </w:t>
      </w:r>
      <w:r>
        <w:t>нефти,</w:t>
      </w:r>
      <w:r>
        <w:rPr>
          <w:spacing w:val="1"/>
        </w:rPr>
        <w:t xml:space="preserve"> </w:t>
      </w:r>
      <w:r>
        <w:t>газа,</w:t>
      </w:r>
      <w:r>
        <w:rPr>
          <w:spacing w:val="1"/>
        </w:rPr>
        <w:t xml:space="preserve"> </w:t>
      </w:r>
      <w:r>
        <w:t>калийных</w:t>
      </w:r>
      <w:r>
        <w:rPr>
          <w:spacing w:val="1"/>
        </w:rPr>
        <w:t xml:space="preserve"> </w:t>
      </w:r>
      <w:r>
        <w:t>солей,</w:t>
      </w:r>
      <w:r>
        <w:rPr>
          <w:spacing w:val="1"/>
        </w:rPr>
        <w:t xml:space="preserve"> </w:t>
      </w:r>
      <w:r>
        <w:t>алмазов,</w:t>
      </w:r>
      <w:r>
        <w:rPr>
          <w:spacing w:val="1"/>
        </w:rPr>
        <w:t xml:space="preserve"> </w:t>
      </w:r>
      <w:r>
        <w:t>их</w:t>
      </w:r>
      <w:r>
        <w:rPr>
          <w:spacing w:val="1"/>
        </w:rPr>
        <w:t xml:space="preserve"> </w:t>
      </w:r>
      <w:r>
        <w:t>основные</w:t>
      </w:r>
      <w:r>
        <w:rPr>
          <w:spacing w:val="1"/>
        </w:rPr>
        <w:t xml:space="preserve"> </w:t>
      </w:r>
      <w:r>
        <w:t>территориальные</w:t>
      </w:r>
      <w:r>
        <w:rPr>
          <w:spacing w:val="1"/>
        </w:rPr>
        <w:t xml:space="preserve"> </w:t>
      </w:r>
      <w:r>
        <w:t>сочетания.</w:t>
      </w:r>
      <w:r>
        <w:rPr>
          <w:spacing w:val="1"/>
        </w:rPr>
        <w:t xml:space="preserve"> </w:t>
      </w:r>
      <w:r>
        <w:t>Богатейший</w:t>
      </w:r>
      <w:r>
        <w:rPr>
          <w:spacing w:val="1"/>
        </w:rPr>
        <w:t xml:space="preserve"> </w:t>
      </w:r>
      <w:r>
        <w:t>гидроэнергетический</w:t>
      </w:r>
      <w:r>
        <w:rPr>
          <w:spacing w:val="1"/>
        </w:rPr>
        <w:t xml:space="preserve"> </w:t>
      </w:r>
      <w:r>
        <w:t>потенциал.</w:t>
      </w:r>
      <w:r>
        <w:rPr>
          <w:spacing w:val="1"/>
        </w:rPr>
        <w:t xml:space="preserve"> </w:t>
      </w:r>
      <w:r>
        <w:t>Земельные,</w:t>
      </w:r>
      <w:r>
        <w:rPr>
          <w:spacing w:val="1"/>
        </w:rPr>
        <w:t xml:space="preserve"> </w:t>
      </w:r>
      <w:r>
        <w:t>лесные,</w:t>
      </w:r>
      <w:r>
        <w:rPr>
          <w:spacing w:val="1"/>
        </w:rPr>
        <w:t xml:space="preserve"> </w:t>
      </w:r>
      <w:r>
        <w:t>водные</w:t>
      </w:r>
      <w:r>
        <w:rPr>
          <w:spacing w:val="1"/>
        </w:rPr>
        <w:t xml:space="preserve"> </w:t>
      </w:r>
      <w:r>
        <w:t>и</w:t>
      </w:r>
      <w:r>
        <w:rPr>
          <w:spacing w:val="1"/>
        </w:rPr>
        <w:t xml:space="preserve"> </w:t>
      </w:r>
      <w:r>
        <w:t>агроклиматические</w:t>
      </w:r>
      <w:r>
        <w:rPr>
          <w:spacing w:val="1"/>
        </w:rPr>
        <w:t xml:space="preserve"> </w:t>
      </w:r>
      <w:r>
        <w:t>ресурсы,</w:t>
      </w:r>
      <w:r>
        <w:rPr>
          <w:spacing w:val="1"/>
        </w:rPr>
        <w:t xml:space="preserve"> </w:t>
      </w:r>
      <w:r>
        <w:t>неравномерность</w:t>
      </w:r>
      <w:r>
        <w:rPr>
          <w:spacing w:val="1"/>
        </w:rPr>
        <w:t xml:space="preserve"> </w:t>
      </w:r>
      <w:r>
        <w:t>их размещения</w:t>
      </w:r>
      <w:r>
        <w:rPr>
          <w:spacing w:val="1"/>
        </w:rPr>
        <w:t xml:space="preserve"> </w:t>
      </w:r>
      <w:r>
        <w:t>по</w:t>
      </w:r>
      <w:r>
        <w:rPr>
          <w:spacing w:val="1"/>
        </w:rPr>
        <w:t xml:space="preserve"> </w:t>
      </w:r>
      <w:r>
        <w:t>территории</w:t>
      </w:r>
      <w:r>
        <w:rPr>
          <w:spacing w:val="-2"/>
        </w:rPr>
        <w:t xml:space="preserve"> </w:t>
      </w:r>
      <w:r>
        <w:t>страны.</w:t>
      </w:r>
      <w:r>
        <w:rPr>
          <w:spacing w:val="-1"/>
        </w:rPr>
        <w:t xml:space="preserve"> </w:t>
      </w:r>
      <w:r>
        <w:t>Состояние</w:t>
      </w:r>
      <w:r>
        <w:rPr>
          <w:spacing w:val="-2"/>
        </w:rPr>
        <w:t xml:space="preserve"> </w:t>
      </w:r>
      <w:r>
        <w:t>окружающей</w:t>
      </w:r>
      <w:r>
        <w:rPr>
          <w:spacing w:val="-1"/>
        </w:rPr>
        <w:t xml:space="preserve"> </w:t>
      </w:r>
      <w:r>
        <w:t>среды</w:t>
      </w:r>
      <w:r>
        <w:rPr>
          <w:spacing w:val="-1"/>
        </w:rPr>
        <w:t xml:space="preserve"> </w:t>
      </w:r>
      <w:r>
        <w:t>и</w:t>
      </w:r>
      <w:r>
        <w:rPr>
          <w:spacing w:val="-1"/>
        </w:rPr>
        <w:t xml:space="preserve"> </w:t>
      </w:r>
      <w:r>
        <w:t>проблемы</w:t>
      </w:r>
      <w:r>
        <w:rPr>
          <w:spacing w:val="-1"/>
        </w:rPr>
        <w:t xml:space="preserve"> </w:t>
      </w:r>
      <w:r>
        <w:t>природопользования.</w:t>
      </w:r>
    </w:p>
    <w:p w:rsidR="00445874" w:rsidRDefault="00182F3C">
      <w:pPr>
        <w:pStyle w:val="a5"/>
        <w:ind w:left="2410" w:firstLine="0"/>
      </w:pPr>
      <w:r>
        <w:t>Этнический</w:t>
      </w:r>
      <w:r>
        <w:rPr>
          <w:spacing w:val="45"/>
        </w:rPr>
        <w:t xml:space="preserve"> </w:t>
      </w:r>
      <w:r>
        <w:t>состав</w:t>
      </w:r>
      <w:r>
        <w:rPr>
          <w:spacing w:val="102"/>
        </w:rPr>
        <w:t xml:space="preserve"> </w:t>
      </w:r>
      <w:r>
        <w:t>населения</w:t>
      </w:r>
      <w:r>
        <w:rPr>
          <w:spacing w:val="103"/>
        </w:rPr>
        <w:t xml:space="preserve"> </w:t>
      </w:r>
      <w:r>
        <w:t>как</w:t>
      </w:r>
      <w:r>
        <w:rPr>
          <w:spacing w:val="105"/>
        </w:rPr>
        <w:t xml:space="preserve"> </w:t>
      </w:r>
      <w:r>
        <w:t>отражение</w:t>
      </w:r>
      <w:r>
        <w:rPr>
          <w:spacing w:val="102"/>
        </w:rPr>
        <w:t xml:space="preserve"> </w:t>
      </w:r>
      <w:r>
        <w:t>истории</w:t>
      </w:r>
      <w:r>
        <w:rPr>
          <w:spacing w:val="105"/>
        </w:rPr>
        <w:t xml:space="preserve"> </w:t>
      </w:r>
      <w:r>
        <w:t>формирования</w:t>
      </w:r>
      <w:r>
        <w:rPr>
          <w:spacing w:val="103"/>
        </w:rPr>
        <w:t xml:space="preserve"> </w:t>
      </w:r>
      <w:r>
        <w:t>страны.</w:t>
      </w:r>
    </w:p>
    <w:p w:rsidR="00445874" w:rsidRDefault="00182F3C">
      <w:pPr>
        <w:pStyle w:val="a5"/>
        <w:ind w:firstLine="0"/>
      </w:pPr>
      <w:r>
        <w:t>Контрасты</w:t>
      </w:r>
      <w:r>
        <w:rPr>
          <w:spacing w:val="-3"/>
        </w:rPr>
        <w:t xml:space="preserve"> </w:t>
      </w:r>
      <w:r>
        <w:t>между</w:t>
      </w:r>
      <w:r>
        <w:rPr>
          <w:spacing w:val="-7"/>
        </w:rPr>
        <w:t xml:space="preserve"> </w:t>
      </w:r>
      <w:r>
        <w:t>главной</w:t>
      </w:r>
      <w:r>
        <w:rPr>
          <w:spacing w:val="-2"/>
        </w:rPr>
        <w:t xml:space="preserve"> </w:t>
      </w:r>
      <w:r>
        <w:t>полосой</w:t>
      </w:r>
      <w:r>
        <w:rPr>
          <w:spacing w:val="-2"/>
        </w:rPr>
        <w:t xml:space="preserve"> </w:t>
      </w:r>
      <w:r>
        <w:t>расселения</w:t>
      </w:r>
      <w:r>
        <w:rPr>
          <w:spacing w:val="-2"/>
        </w:rPr>
        <w:t xml:space="preserve"> </w:t>
      </w:r>
      <w:r>
        <w:t>и</w:t>
      </w:r>
      <w:r>
        <w:rPr>
          <w:spacing w:val="-2"/>
        </w:rPr>
        <w:t xml:space="preserve"> </w:t>
      </w:r>
      <w:r>
        <w:t>Канадским</w:t>
      </w:r>
      <w:r>
        <w:rPr>
          <w:spacing w:val="-4"/>
        </w:rPr>
        <w:t xml:space="preserve"> </w:t>
      </w:r>
      <w:r>
        <w:t>Севером.</w:t>
      </w:r>
    </w:p>
    <w:p w:rsidR="00445874" w:rsidRDefault="00182F3C">
      <w:pPr>
        <w:pStyle w:val="a5"/>
        <w:ind w:right="583"/>
      </w:pPr>
      <w:r>
        <w:t>Место Канады в международном географическом разделении труда. Особенности</w:t>
      </w:r>
      <w:r>
        <w:rPr>
          <w:spacing w:val="1"/>
        </w:rPr>
        <w:t xml:space="preserve"> </w:t>
      </w:r>
      <w:r>
        <w:t>отраслевой</w:t>
      </w:r>
      <w:r>
        <w:rPr>
          <w:spacing w:val="1"/>
        </w:rPr>
        <w:t xml:space="preserve"> </w:t>
      </w:r>
      <w:r>
        <w:t>структуры</w:t>
      </w:r>
      <w:r>
        <w:rPr>
          <w:spacing w:val="1"/>
        </w:rPr>
        <w:t xml:space="preserve"> </w:t>
      </w:r>
      <w:r>
        <w:t>хозяйства</w:t>
      </w:r>
      <w:r>
        <w:rPr>
          <w:spacing w:val="1"/>
        </w:rPr>
        <w:t xml:space="preserve"> </w:t>
      </w:r>
      <w:r>
        <w:t>Канады,</w:t>
      </w:r>
      <w:r>
        <w:rPr>
          <w:spacing w:val="1"/>
        </w:rPr>
        <w:t xml:space="preserve"> </w:t>
      </w:r>
      <w:r>
        <w:t>её</w:t>
      </w:r>
      <w:r>
        <w:rPr>
          <w:spacing w:val="1"/>
        </w:rPr>
        <w:t xml:space="preserve"> </w:t>
      </w:r>
      <w:r>
        <w:t>отличия</w:t>
      </w:r>
      <w:r>
        <w:rPr>
          <w:spacing w:val="1"/>
        </w:rPr>
        <w:t xml:space="preserve"> </w:t>
      </w:r>
      <w:r>
        <w:t>от</w:t>
      </w:r>
      <w:r>
        <w:rPr>
          <w:spacing w:val="1"/>
        </w:rPr>
        <w:t xml:space="preserve"> </w:t>
      </w:r>
      <w:r>
        <w:t>структуры</w:t>
      </w:r>
      <w:r>
        <w:rPr>
          <w:spacing w:val="1"/>
        </w:rPr>
        <w:t xml:space="preserve"> </w:t>
      </w:r>
      <w:r>
        <w:t>экономики</w:t>
      </w:r>
      <w:r>
        <w:rPr>
          <w:spacing w:val="1"/>
        </w:rPr>
        <w:t xml:space="preserve"> </w:t>
      </w:r>
      <w:r>
        <w:t>США.</w:t>
      </w:r>
      <w:r>
        <w:rPr>
          <w:spacing w:val="1"/>
        </w:rPr>
        <w:t xml:space="preserve"> </w:t>
      </w:r>
      <w:r>
        <w:t>Структурные сдвиги в канадской экономике, рост доли третичного сектора. Топливно-</w:t>
      </w:r>
      <w:r>
        <w:rPr>
          <w:spacing w:val="1"/>
        </w:rPr>
        <w:t xml:space="preserve"> </w:t>
      </w:r>
      <w:r>
        <w:t>энергетический</w:t>
      </w:r>
      <w:r>
        <w:rPr>
          <w:spacing w:val="1"/>
        </w:rPr>
        <w:t xml:space="preserve"> </w:t>
      </w:r>
      <w:r>
        <w:t>комплекс.</w:t>
      </w:r>
      <w:r>
        <w:rPr>
          <w:spacing w:val="1"/>
        </w:rPr>
        <w:t xml:space="preserve"> </w:t>
      </w:r>
      <w:r>
        <w:t>Территориальная</w:t>
      </w:r>
      <w:r>
        <w:rPr>
          <w:spacing w:val="1"/>
        </w:rPr>
        <w:t xml:space="preserve"> </w:t>
      </w:r>
      <w:r>
        <w:t>концентрация</w:t>
      </w:r>
      <w:r>
        <w:rPr>
          <w:spacing w:val="1"/>
        </w:rPr>
        <w:t xml:space="preserve"> </w:t>
      </w:r>
      <w:r>
        <w:t>электроэнергетики,</w:t>
      </w:r>
      <w:r>
        <w:rPr>
          <w:spacing w:val="1"/>
        </w:rPr>
        <w:t xml:space="preserve"> </w:t>
      </w:r>
      <w:r>
        <w:t>особое</w:t>
      </w:r>
      <w:r>
        <w:rPr>
          <w:spacing w:val="1"/>
        </w:rPr>
        <w:t xml:space="preserve"> </w:t>
      </w:r>
      <w:r>
        <w:t>значение ГЭС. Главные районы горнодобывающей промышленности. Чёрная и цветная</w:t>
      </w:r>
      <w:r>
        <w:rPr>
          <w:spacing w:val="1"/>
        </w:rPr>
        <w:t xml:space="preserve"> </w:t>
      </w:r>
      <w:r>
        <w:t>металлургия. Высокий уровень развития сельского хозяйства и агробизнеса. Структурные</w:t>
      </w:r>
      <w:r>
        <w:rPr>
          <w:spacing w:val="1"/>
        </w:rPr>
        <w:t xml:space="preserve"> </w:t>
      </w:r>
      <w:r>
        <w:t>сдвиги в сельском хозяйстве. Уровень развития транспорта. Особенности конфигурации</w:t>
      </w:r>
      <w:r>
        <w:rPr>
          <w:spacing w:val="1"/>
        </w:rPr>
        <w:t xml:space="preserve"> </w:t>
      </w:r>
      <w:r>
        <w:t>транспортной</w:t>
      </w:r>
      <w:r>
        <w:rPr>
          <w:spacing w:val="-1"/>
        </w:rPr>
        <w:t xml:space="preserve"> </w:t>
      </w:r>
      <w:r>
        <w:t>сети страны, её</w:t>
      </w:r>
      <w:r>
        <w:rPr>
          <w:spacing w:val="-2"/>
        </w:rPr>
        <w:t xml:space="preserve"> </w:t>
      </w:r>
      <w:r>
        <w:t>преимущественно широтное</w:t>
      </w:r>
      <w:r>
        <w:rPr>
          <w:spacing w:val="-2"/>
        </w:rPr>
        <w:t xml:space="preserve"> </w:t>
      </w:r>
      <w:r>
        <w:t>простирание.</w:t>
      </w:r>
    </w:p>
    <w:p w:rsidR="00445874" w:rsidRDefault="00182F3C">
      <w:pPr>
        <w:pStyle w:val="a5"/>
        <w:spacing w:before="1"/>
        <w:ind w:right="589"/>
      </w:pPr>
      <w:r>
        <w:t>Особенности</w:t>
      </w:r>
      <w:r>
        <w:rPr>
          <w:spacing w:val="1"/>
        </w:rPr>
        <w:t xml:space="preserve"> </w:t>
      </w:r>
      <w:r>
        <w:t>формирования</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Канады.</w:t>
      </w:r>
      <w:r>
        <w:rPr>
          <w:spacing w:val="1"/>
        </w:rPr>
        <w:t xml:space="preserve"> </w:t>
      </w:r>
      <w:r>
        <w:t>Высокая</w:t>
      </w:r>
      <w:r>
        <w:rPr>
          <w:spacing w:val="1"/>
        </w:rPr>
        <w:t xml:space="preserve"> </w:t>
      </w:r>
      <w:r>
        <w:t>степень</w:t>
      </w:r>
      <w:r>
        <w:rPr>
          <w:spacing w:val="1"/>
        </w:rPr>
        <w:t xml:space="preserve"> </w:t>
      </w:r>
      <w:r>
        <w:t>территориальной</w:t>
      </w:r>
      <w:r>
        <w:rPr>
          <w:spacing w:val="1"/>
        </w:rPr>
        <w:t xml:space="preserve"> </w:t>
      </w:r>
      <w:r>
        <w:t>концентрации</w:t>
      </w:r>
      <w:r>
        <w:rPr>
          <w:spacing w:val="1"/>
        </w:rPr>
        <w:t xml:space="preserve"> </w:t>
      </w:r>
      <w:r>
        <w:t>промышленности</w:t>
      </w:r>
      <w:r>
        <w:rPr>
          <w:spacing w:val="1"/>
        </w:rPr>
        <w:t xml:space="preserve"> </w:t>
      </w:r>
      <w:r>
        <w:t>страны</w:t>
      </w:r>
      <w:r>
        <w:rPr>
          <w:spacing w:val="1"/>
        </w:rPr>
        <w:t xml:space="preserve"> </w:t>
      </w:r>
      <w:r>
        <w:t>в</w:t>
      </w:r>
      <w:r>
        <w:rPr>
          <w:spacing w:val="1"/>
        </w:rPr>
        <w:t xml:space="preserve"> </w:t>
      </w:r>
      <w:r>
        <w:t>зоне</w:t>
      </w:r>
      <w:r>
        <w:rPr>
          <w:spacing w:val="1"/>
        </w:rPr>
        <w:t xml:space="preserve"> </w:t>
      </w:r>
      <w:r>
        <w:t>тяготения</w:t>
      </w:r>
      <w:r>
        <w:rPr>
          <w:spacing w:val="1"/>
        </w:rPr>
        <w:t xml:space="preserve"> </w:t>
      </w:r>
      <w:r>
        <w:t>к</w:t>
      </w:r>
      <w:r>
        <w:rPr>
          <w:spacing w:val="1"/>
        </w:rPr>
        <w:t xml:space="preserve"> </w:t>
      </w:r>
      <w:r>
        <w:t>границе</w:t>
      </w:r>
      <w:r>
        <w:rPr>
          <w:spacing w:val="1"/>
        </w:rPr>
        <w:t xml:space="preserve"> </w:t>
      </w:r>
      <w:r>
        <w:t>с</w:t>
      </w:r>
      <w:r>
        <w:rPr>
          <w:spacing w:val="1"/>
        </w:rPr>
        <w:t xml:space="preserve"> </w:t>
      </w:r>
      <w:r>
        <w:t>США.</w:t>
      </w:r>
      <w:r>
        <w:rPr>
          <w:spacing w:val="1"/>
        </w:rPr>
        <w:t xml:space="preserve"> </w:t>
      </w:r>
      <w:r>
        <w:t>Главные</w:t>
      </w:r>
      <w:r>
        <w:rPr>
          <w:spacing w:val="1"/>
        </w:rPr>
        <w:t xml:space="preserve"> </w:t>
      </w:r>
      <w:r>
        <w:t>направления</w:t>
      </w:r>
      <w:r>
        <w:rPr>
          <w:spacing w:val="1"/>
        </w:rPr>
        <w:t xml:space="preserve"> </w:t>
      </w:r>
      <w:r>
        <w:t>региональной</w:t>
      </w:r>
      <w:r>
        <w:rPr>
          <w:spacing w:val="1"/>
        </w:rPr>
        <w:t xml:space="preserve"> </w:t>
      </w:r>
      <w:r>
        <w:t>политики.</w:t>
      </w:r>
      <w:r>
        <w:rPr>
          <w:spacing w:val="1"/>
        </w:rPr>
        <w:t xml:space="preserve"> </w:t>
      </w:r>
      <w:r>
        <w:t>Экономические</w:t>
      </w:r>
      <w:r>
        <w:rPr>
          <w:spacing w:val="-2"/>
        </w:rPr>
        <w:t xml:space="preserve"> </w:t>
      </w:r>
      <w:r>
        <w:t>районы</w:t>
      </w:r>
      <w:r>
        <w:rPr>
          <w:spacing w:val="-3"/>
        </w:rPr>
        <w:t xml:space="preserve"> </w:t>
      </w:r>
      <w:r>
        <w:t>Канады.</w:t>
      </w:r>
    </w:p>
    <w:p w:rsidR="00445874" w:rsidRDefault="00182F3C">
      <w:pPr>
        <w:pStyle w:val="a5"/>
        <w:ind w:left="2410" w:firstLine="0"/>
      </w:pPr>
      <w:r>
        <w:t>Практические</w:t>
      </w:r>
      <w:r>
        <w:rPr>
          <w:spacing w:val="-4"/>
        </w:rPr>
        <w:t xml:space="preserve"> </w:t>
      </w:r>
      <w:r>
        <w:t>работы.</w:t>
      </w:r>
    </w:p>
    <w:p w:rsidR="00445874" w:rsidRDefault="00182F3C">
      <w:pPr>
        <w:pStyle w:val="a9"/>
        <w:numPr>
          <w:ilvl w:val="0"/>
          <w:numId w:val="45"/>
        </w:numPr>
        <w:tabs>
          <w:tab w:val="left" w:pos="2730"/>
        </w:tabs>
        <w:jc w:val="both"/>
        <w:rPr>
          <w:sz w:val="24"/>
        </w:rPr>
      </w:pPr>
      <w:r>
        <w:rPr>
          <w:sz w:val="24"/>
        </w:rPr>
        <w:t>Хозяйственная</w:t>
      </w:r>
      <w:r>
        <w:rPr>
          <w:spacing w:val="-4"/>
          <w:sz w:val="24"/>
        </w:rPr>
        <w:t xml:space="preserve"> </w:t>
      </w:r>
      <w:r>
        <w:rPr>
          <w:sz w:val="24"/>
        </w:rPr>
        <w:t>оценка</w:t>
      </w:r>
      <w:r>
        <w:rPr>
          <w:spacing w:val="-5"/>
          <w:sz w:val="24"/>
        </w:rPr>
        <w:t xml:space="preserve"> </w:t>
      </w:r>
      <w:r>
        <w:rPr>
          <w:sz w:val="24"/>
        </w:rPr>
        <w:t>природно-ресурсного</w:t>
      </w:r>
      <w:r>
        <w:rPr>
          <w:spacing w:val="-3"/>
          <w:sz w:val="24"/>
        </w:rPr>
        <w:t xml:space="preserve"> </w:t>
      </w:r>
      <w:r>
        <w:rPr>
          <w:sz w:val="24"/>
        </w:rPr>
        <w:t>потенциала</w:t>
      </w:r>
      <w:r>
        <w:rPr>
          <w:spacing w:val="-5"/>
          <w:sz w:val="24"/>
        </w:rPr>
        <w:t xml:space="preserve"> </w:t>
      </w:r>
      <w:r>
        <w:rPr>
          <w:sz w:val="24"/>
        </w:rPr>
        <w:t>Канады.</w:t>
      </w:r>
    </w:p>
    <w:p w:rsidR="00445874" w:rsidRDefault="00182F3C">
      <w:pPr>
        <w:pStyle w:val="a9"/>
        <w:numPr>
          <w:ilvl w:val="0"/>
          <w:numId w:val="45"/>
        </w:numPr>
        <w:tabs>
          <w:tab w:val="left" w:pos="2725"/>
        </w:tabs>
        <w:spacing w:before="12" w:line="244" w:lineRule="auto"/>
        <w:ind w:left="1702" w:right="593" w:firstLine="707"/>
        <w:jc w:val="both"/>
        <w:rPr>
          <w:sz w:val="24"/>
        </w:rPr>
      </w:pPr>
      <w:r>
        <w:rPr>
          <w:sz w:val="24"/>
        </w:rPr>
        <w:t>Географическая</w:t>
      </w:r>
      <w:r>
        <w:rPr>
          <w:spacing w:val="1"/>
          <w:sz w:val="24"/>
        </w:rPr>
        <w:t xml:space="preserve"> </w:t>
      </w:r>
      <w:r>
        <w:rPr>
          <w:sz w:val="24"/>
        </w:rPr>
        <w:t>характеристика</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отраслей</w:t>
      </w:r>
      <w:r>
        <w:rPr>
          <w:spacing w:val="1"/>
          <w:sz w:val="24"/>
        </w:rPr>
        <w:t xml:space="preserve"> </w:t>
      </w:r>
      <w:r>
        <w:rPr>
          <w:sz w:val="24"/>
        </w:rPr>
        <w:t>международной</w:t>
      </w:r>
      <w:r>
        <w:rPr>
          <w:spacing w:val="1"/>
          <w:sz w:val="24"/>
        </w:rPr>
        <w:t xml:space="preserve"> </w:t>
      </w:r>
      <w:r>
        <w:rPr>
          <w:sz w:val="24"/>
        </w:rPr>
        <w:t>специализации</w:t>
      </w:r>
      <w:r>
        <w:rPr>
          <w:spacing w:val="-3"/>
          <w:sz w:val="24"/>
        </w:rPr>
        <w:t xml:space="preserve"> </w:t>
      </w:r>
      <w:r>
        <w:rPr>
          <w:sz w:val="24"/>
        </w:rPr>
        <w:t>Канады.</w:t>
      </w:r>
    </w:p>
    <w:p w:rsidR="00445874" w:rsidRDefault="00182F3C">
      <w:pPr>
        <w:pStyle w:val="a5"/>
        <w:spacing w:line="270" w:lineRule="exact"/>
        <w:ind w:left="2410" w:firstLine="0"/>
      </w:pPr>
      <w:r>
        <w:t>Раздел</w:t>
      </w:r>
      <w:r>
        <w:rPr>
          <w:spacing w:val="-4"/>
        </w:rPr>
        <w:t xml:space="preserve"> </w:t>
      </w:r>
      <w:r>
        <w:t>9.</w:t>
      </w:r>
      <w:r>
        <w:rPr>
          <w:spacing w:val="-2"/>
        </w:rPr>
        <w:t xml:space="preserve"> </w:t>
      </w:r>
      <w:r>
        <w:t>Латинская</w:t>
      </w:r>
      <w:r>
        <w:rPr>
          <w:spacing w:val="-2"/>
        </w:rPr>
        <w:t xml:space="preserve"> </w:t>
      </w:r>
      <w:r>
        <w:t>Америка.</w:t>
      </w:r>
    </w:p>
    <w:p w:rsidR="00445874" w:rsidRDefault="00182F3C">
      <w:pPr>
        <w:pStyle w:val="a5"/>
        <w:ind w:left="2410" w:firstLine="0"/>
      </w:pPr>
      <w:r>
        <w:t>Тема</w:t>
      </w:r>
      <w:r>
        <w:rPr>
          <w:spacing w:val="-4"/>
        </w:rPr>
        <w:t xml:space="preserve"> </w:t>
      </w:r>
      <w:r>
        <w:t>1.</w:t>
      </w:r>
      <w:r>
        <w:rPr>
          <w:spacing w:val="-3"/>
        </w:rPr>
        <w:t xml:space="preserve"> </w:t>
      </w:r>
      <w:r>
        <w:t>Географическое</w:t>
      </w:r>
      <w:r>
        <w:rPr>
          <w:spacing w:val="-3"/>
        </w:rPr>
        <w:t xml:space="preserve"> </w:t>
      </w:r>
      <w:r>
        <w:t>положение</w:t>
      </w:r>
      <w:r>
        <w:rPr>
          <w:spacing w:val="-4"/>
        </w:rPr>
        <w:t xml:space="preserve"> </w:t>
      </w:r>
      <w:r>
        <w:t>и</w:t>
      </w:r>
      <w:r>
        <w:rPr>
          <w:spacing w:val="-2"/>
        </w:rPr>
        <w:t xml:space="preserve"> </w:t>
      </w:r>
      <w:r>
        <w:t>политическая</w:t>
      </w:r>
      <w:r>
        <w:rPr>
          <w:spacing w:val="-3"/>
        </w:rPr>
        <w:t xml:space="preserve"> </w:t>
      </w:r>
      <w:r>
        <w:t>карта</w:t>
      </w:r>
      <w:r>
        <w:rPr>
          <w:spacing w:val="-3"/>
        </w:rPr>
        <w:t xml:space="preserve"> </w:t>
      </w:r>
      <w:r>
        <w:t>Латинской</w:t>
      </w:r>
      <w:r>
        <w:rPr>
          <w:spacing w:val="-4"/>
        </w:rPr>
        <w:t xml:space="preserve"> </w:t>
      </w:r>
      <w:r>
        <w:t>Америки.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79"/>
      </w:pPr>
      <w:r>
        <w:t>Специфические</w:t>
      </w:r>
      <w:r>
        <w:rPr>
          <w:spacing w:val="1"/>
        </w:rPr>
        <w:t xml:space="preserve"> </w:t>
      </w:r>
      <w:r>
        <w:t>черты</w:t>
      </w:r>
      <w:r>
        <w:rPr>
          <w:spacing w:val="1"/>
        </w:rPr>
        <w:t xml:space="preserve"> </w:t>
      </w:r>
      <w:r>
        <w:t>социально-культурного</w:t>
      </w:r>
      <w:r>
        <w:rPr>
          <w:spacing w:val="1"/>
        </w:rPr>
        <w:t xml:space="preserve"> </w:t>
      </w:r>
      <w:r>
        <w:t>и</w:t>
      </w:r>
      <w:r>
        <w:rPr>
          <w:spacing w:val="1"/>
        </w:rPr>
        <w:t xml:space="preserve"> </w:t>
      </w:r>
      <w:r>
        <w:t>экономического</w:t>
      </w:r>
      <w:r>
        <w:rPr>
          <w:spacing w:val="1"/>
        </w:rPr>
        <w:t xml:space="preserve"> </w:t>
      </w:r>
      <w:r>
        <w:t>пространства</w:t>
      </w:r>
      <w:r>
        <w:rPr>
          <w:spacing w:val="1"/>
        </w:rPr>
        <w:t xml:space="preserve"> </w:t>
      </w:r>
      <w:r>
        <w:t>Латинской Америки. Политико- и экономико-географическое положение. Состав региона,</w:t>
      </w:r>
      <w:r>
        <w:rPr>
          <w:spacing w:val="1"/>
        </w:rPr>
        <w:t xml:space="preserve"> </w:t>
      </w:r>
      <w:r>
        <w:t>его</w:t>
      </w:r>
      <w:r>
        <w:rPr>
          <w:spacing w:val="1"/>
        </w:rPr>
        <w:t xml:space="preserve"> </w:t>
      </w:r>
      <w:r>
        <w:t>площадь</w:t>
      </w:r>
      <w:r>
        <w:rPr>
          <w:spacing w:val="1"/>
        </w:rPr>
        <w:t xml:space="preserve"> </w:t>
      </w:r>
      <w:r>
        <w:t>и</w:t>
      </w:r>
      <w:r>
        <w:rPr>
          <w:spacing w:val="1"/>
        </w:rPr>
        <w:t xml:space="preserve"> </w:t>
      </w:r>
      <w:r>
        <w:t>население.</w:t>
      </w:r>
      <w:r>
        <w:rPr>
          <w:spacing w:val="1"/>
        </w:rPr>
        <w:t xml:space="preserve"> </w:t>
      </w:r>
      <w:r>
        <w:t>Географические,</w:t>
      </w:r>
      <w:r>
        <w:rPr>
          <w:spacing w:val="1"/>
        </w:rPr>
        <w:t xml:space="preserve"> </w:t>
      </w:r>
      <w:r>
        <w:t>культурные,</w:t>
      </w:r>
      <w:r>
        <w:rPr>
          <w:spacing w:val="1"/>
        </w:rPr>
        <w:t xml:space="preserve"> </w:t>
      </w:r>
      <w:r>
        <w:t>исторические,</w:t>
      </w:r>
      <w:r>
        <w:rPr>
          <w:spacing w:val="1"/>
        </w:rPr>
        <w:t xml:space="preserve"> </w:t>
      </w:r>
      <w:r>
        <w:t>социально-</w:t>
      </w:r>
      <w:r>
        <w:rPr>
          <w:spacing w:val="1"/>
        </w:rPr>
        <w:t xml:space="preserve"> </w:t>
      </w:r>
      <w:r>
        <w:t>экономические</w:t>
      </w:r>
      <w:r>
        <w:rPr>
          <w:spacing w:val="-3"/>
        </w:rPr>
        <w:t xml:space="preserve"> </w:t>
      </w:r>
      <w:r>
        <w:t>и</w:t>
      </w:r>
      <w:r>
        <w:rPr>
          <w:spacing w:val="-3"/>
        </w:rPr>
        <w:t xml:space="preserve"> </w:t>
      </w:r>
      <w:r>
        <w:t>политические</w:t>
      </w:r>
      <w:r>
        <w:rPr>
          <w:spacing w:val="-3"/>
        </w:rPr>
        <w:t xml:space="preserve"> </w:t>
      </w:r>
      <w:r>
        <w:t>основания</w:t>
      </w:r>
      <w:r>
        <w:rPr>
          <w:spacing w:val="-1"/>
        </w:rPr>
        <w:t xml:space="preserve"> </w:t>
      </w:r>
      <w:r>
        <w:t>выделения</w:t>
      </w:r>
      <w:r>
        <w:rPr>
          <w:spacing w:val="-2"/>
        </w:rPr>
        <w:t xml:space="preserve"> </w:t>
      </w:r>
      <w:r>
        <w:t>Латиноамериканского</w:t>
      </w:r>
      <w:r>
        <w:rPr>
          <w:spacing w:val="-1"/>
        </w:rPr>
        <w:t xml:space="preserve"> </w:t>
      </w:r>
      <w:r>
        <w:t>региона.</w:t>
      </w:r>
    </w:p>
    <w:p w:rsidR="00445874" w:rsidRDefault="00182F3C">
      <w:pPr>
        <w:pStyle w:val="a5"/>
        <w:ind w:right="584"/>
      </w:pPr>
      <w:r>
        <w:t>Исторические</w:t>
      </w:r>
      <w:r>
        <w:rPr>
          <w:spacing w:val="1"/>
        </w:rPr>
        <w:t xml:space="preserve"> </w:t>
      </w:r>
      <w:r>
        <w:t>особенности</w:t>
      </w:r>
      <w:r>
        <w:rPr>
          <w:spacing w:val="1"/>
        </w:rPr>
        <w:t xml:space="preserve"> </w:t>
      </w:r>
      <w:r>
        <w:t>формирования</w:t>
      </w:r>
      <w:r>
        <w:rPr>
          <w:spacing w:val="1"/>
        </w:rPr>
        <w:t xml:space="preserve"> </w:t>
      </w:r>
      <w:r>
        <w:t>политической</w:t>
      </w:r>
      <w:r>
        <w:rPr>
          <w:spacing w:val="1"/>
        </w:rPr>
        <w:t xml:space="preserve"> </w:t>
      </w:r>
      <w:r>
        <w:t>карты</w:t>
      </w:r>
      <w:r>
        <w:rPr>
          <w:spacing w:val="1"/>
        </w:rPr>
        <w:t xml:space="preserve"> </w:t>
      </w:r>
      <w:r>
        <w:t>Латинской</w:t>
      </w:r>
      <w:r>
        <w:rPr>
          <w:spacing w:val="1"/>
        </w:rPr>
        <w:t xml:space="preserve"> </w:t>
      </w:r>
      <w:r>
        <w:t>Америки.</w:t>
      </w:r>
      <w:r>
        <w:rPr>
          <w:spacing w:val="1"/>
        </w:rPr>
        <w:t xml:space="preserve"> </w:t>
      </w:r>
      <w:r>
        <w:t>Значение</w:t>
      </w:r>
      <w:r>
        <w:rPr>
          <w:spacing w:val="1"/>
        </w:rPr>
        <w:t xml:space="preserve"> </w:t>
      </w:r>
      <w:r>
        <w:t>соседства</w:t>
      </w:r>
      <w:r>
        <w:rPr>
          <w:spacing w:val="1"/>
        </w:rPr>
        <w:t xml:space="preserve"> </w:t>
      </w:r>
      <w:r>
        <w:t>c</w:t>
      </w:r>
      <w:r>
        <w:rPr>
          <w:spacing w:val="1"/>
        </w:rPr>
        <w:t xml:space="preserve"> </w:t>
      </w:r>
      <w:r>
        <w:t>США.</w:t>
      </w:r>
      <w:r>
        <w:rPr>
          <w:spacing w:val="1"/>
        </w:rPr>
        <w:t xml:space="preserve"> </w:t>
      </w:r>
      <w:r>
        <w:t>Формы</w:t>
      </w:r>
      <w:r>
        <w:rPr>
          <w:spacing w:val="1"/>
        </w:rPr>
        <w:t xml:space="preserve"> </w:t>
      </w:r>
      <w:r>
        <w:t>правления</w:t>
      </w:r>
      <w:r>
        <w:rPr>
          <w:spacing w:val="1"/>
        </w:rPr>
        <w:t xml:space="preserve"> </w:t>
      </w:r>
      <w:r>
        <w:t>и</w:t>
      </w:r>
      <w:r>
        <w:rPr>
          <w:spacing w:val="1"/>
        </w:rPr>
        <w:t xml:space="preserve"> </w:t>
      </w:r>
      <w:r>
        <w:t>административно-</w:t>
      </w:r>
      <w:r>
        <w:rPr>
          <w:spacing w:val="1"/>
        </w:rPr>
        <w:t xml:space="preserve"> </w:t>
      </w:r>
      <w:r>
        <w:t>территориальное</w:t>
      </w:r>
      <w:r>
        <w:rPr>
          <w:spacing w:val="1"/>
        </w:rPr>
        <w:t xml:space="preserve"> </w:t>
      </w:r>
      <w:r>
        <w:t>устройство</w:t>
      </w:r>
      <w:r>
        <w:rPr>
          <w:spacing w:val="1"/>
        </w:rPr>
        <w:t xml:space="preserve"> </w:t>
      </w:r>
      <w:r>
        <w:t>стран</w:t>
      </w:r>
      <w:r>
        <w:rPr>
          <w:spacing w:val="1"/>
        </w:rPr>
        <w:t xml:space="preserve"> </w:t>
      </w:r>
      <w:r>
        <w:t>региона.</w:t>
      </w:r>
      <w:r>
        <w:rPr>
          <w:spacing w:val="1"/>
        </w:rPr>
        <w:t xml:space="preserve"> </w:t>
      </w:r>
      <w:r>
        <w:t>Место</w:t>
      </w:r>
      <w:r>
        <w:rPr>
          <w:spacing w:val="1"/>
        </w:rPr>
        <w:t xml:space="preserve"> </w:t>
      </w:r>
      <w:r>
        <w:t>Латиноамериканского</w:t>
      </w:r>
      <w:r>
        <w:rPr>
          <w:spacing w:val="1"/>
        </w:rPr>
        <w:t xml:space="preserve"> </w:t>
      </w:r>
      <w:r>
        <w:t>региона</w:t>
      </w:r>
      <w:r>
        <w:rPr>
          <w:spacing w:val="1"/>
        </w:rPr>
        <w:t xml:space="preserve"> </w:t>
      </w:r>
      <w:r>
        <w:t>в</w:t>
      </w:r>
      <w:r>
        <w:rPr>
          <w:spacing w:val="1"/>
        </w:rPr>
        <w:t xml:space="preserve"> </w:t>
      </w:r>
      <w:r>
        <w:t>политической</w:t>
      </w:r>
      <w:r>
        <w:rPr>
          <w:spacing w:val="-1"/>
        </w:rPr>
        <w:t xml:space="preserve"> </w:t>
      </w:r>
      <w:r>
        <w:t>и</w:t>
      </w:r>
      <w:r>
        <w:rPr>
          <w:spacing w:val="1"/>
        </w:rPr>
        <w:t xml:space="preserve"> </w:t>
      </w:r>
      <w:r>
        <w:t>экономической жизни</w:t>
      </w:r>
      <w:r>
        <w:rPr>
          <w:spacing w:val="-1"/>
        </w:rPr>
        <w:t xml:space="preserve"> </w:t>
      </w:r>
      <w:r>
        <w:t>современного мира.</w:t>
      </w:r>
    </w:p>
    <w:p w:rsidR="00445874" w:rsidRDefault="00182F3C">
      <w:pPr>
        <w:pStyle w:val="a5"/>
        <w:ind w:left="2410" w:firstLine="0"/>
      </w:pPr>
      <w:r>
        <w:t>Практические</w:t>
      </w:r>
      <w:r>
        <w:rPr>
          <w:spacing w:val="-4"/>
        </w:rPr>
        <w:t xml:space="preserve"> </w:t>
      </w:r>
      <w:r>
        <w:t>работы.</w:t>
      </w:r>
    </w:p>
    <w:p w:rsidR="00445874" w:rsidRDefault="00182F3C">
      <w:pPr>
        <w:pStyle w:val="a9"/>
        <w:numPr>
          <w:ilvl w:val="0"/>
          <w:numId w:val="44"/>
        </w:numPr>
        <w:tabs>
          <w:tab w:val="left" w:pos="2730"/>
        </w:tabs>
        <w:jc w:val="both"/>
        <w:rPr>
          <w:sz w:val="24"/>
        </w:rPr>
      </w:pPr>
      <w:r>
        <w:rPr>
          <w:sz w:val="24"/>
        </w:rPr>
        <w:t>Характеристика</w:t>
      </w:r>
      <w:r>
        <w:rPr>
          <w:spacing w:val="-4"/>
          <w:sz w:val="24"/>
        </w:rPr>
        <w:t xml:space="preserve"> </w:t>
      </w:r>
      <w:r>
        <w:rPr>
          <w:sz w:val="24"/>
        </w:rPr>
        <w:t>политической</w:t>
      </w:r>
      <w:r>
        <w:rPr>
          <w:spacing w:val="-3"/>
          <w:sz w:val="24"/>
        </w:rPr>
        <w:t xml:space="preserve"> </w:t>
      </w:r>
      <w:r>
        <w:rPr>
          <w:sz w:val="24"/>
        </w:rPr>
        <w:t>карты</w:t>
      </w:r>
      <w:r>
        <w:rPr>
          <w:spacing w:val="-3"/>
          <w:sz w:val="24"/>
        </w:rPr>
        <w:t xml:space="preserve"> </w:t>
      </w:r>
      <w:r>
        <w:rPr>
          <w:sz w:val="24"/>
        </w:rPr>
        <w:t>Латинской</w:t>
      </w:r>
      <w:r>
        <w:rPr>
          <w:spacing w:val="-3"/>
          <w:sz w:val="24"/>
        </w:rPr>
        <w:t xml:space="preserve"> </w:t>
      </w:r>
      <w:r>
        <w:rPr>
          <w:sz w:val="24"/>
        </w:rPr>
        <w:t>Америки.</w:t>
      </w:r>
    </w:p>
    <w:p w:rsidR="00445874" w:rsidRDefault="00182F3C">
      <w:pPr>
        <w:pStyle w:val="a9"/>
        <w:numPr>
          <w:ilvl w:val="0"/>
          <w:numId w:val="44"/>
        </w:numPr>
        <w:tabs>
          <w:tab w:val="left" w:pos="2730"/>
        </w:tabs>
        <w:ind w:left="2410" w:right="1620" w:firstLine="0"/>
        <w:jc w:val="both"/>
        <w:rPr>
          <w:sz w:val="24"/>
        </w:rPr>
      </w:pPr>
      <w:r>
        <w:rPr>
          <w:sz w:val="24"/>
        </w:rPr>
        <w:t>Построение графа, отражающего соседство стран Латинской Америки.</w:t>
      </w:r>
      <w:r>
        <w:rPr>
          <w:spacing w:val="-57"/>
          <w:sz w:val="24"/>
        </w:rPr>
        <w:t xml:space="preserve"> </w:t>
      </w:r>
      <w:r>
        <w:rPr>
          <w:sz w:val="24"/>
        </w:rPr>
        <w:t>Тема</w:t>
      </w:r>
      <w:r>
        <w:rPr>
          <w:spacing w:val="-2"/>
          <w:sz w:val="24"/>
        </w:rPr>
        <w:t xml:space="preserve"> </w:t>
      </w:r>
      <w:r>
        <w:rPr>
          <w:sz w:val="24"/>
        </w:rPr>
        <w:t>2.</w:t>
      </w:r>
      <w:r>
        <w:rPr>
          <w:spacing w:val="-1"/>
          <w:sz w:val="24"/>
        </w:rPr>
        <w:t xml:space="preserve"> </w:t>
      </w:r>
      <w:r>
        <w:rPr>
          <w:sz w:val="24"/>
        </w:rPr>
        <w:t>Природно-ресурсный потенциал</w:t>
      </w:r>
      <w:r>
        <w:rPr>
          <w:spacing w:val="-2"/>
          <w:sz w:val="24"/>
        </w:rPr>
        <w:t xml:space="preserve"> </w:t>
      </w:r>
      <w:r>
        <w:rPr>
          <w:sz w:val="24"/>
        </w:rPr>
        <w:t>Латинской</w:t>
      </w:r>
      <w:r>
        <w:rPr>
          <w:spacing w:val="-1"/>
          <w:sz w:val="24"/>
        </w:rPr>
        <w:t xml:space="preserve"> </w:t>
      </w:r>
      <w:r>
        <w:rPr>
          <w:sz w:val="24"/>
        </w:rPr>
        <w:t>Америки.</w:t>
      </w:r>
    </w:p>
    <w:p w:rsidR="00445874" w:rsidRDefault="00182F3C">
      <w:pPr>
        <w:pStyle w:val="a5"/>
        <w:ind w:right="586"/>
      </w:pPr>
      <w:r>
        <w:t>Исключительное</w:t>
      </w:r>
      <w:r>
        <w:rPr>
          <w:spacing w:val="1"/>
        </w:rPr>
        <w:t xml:space="preserve"> </w:t>
      </w:r>
      <w:r>
        <w:t>богатство</w:t>
      </w:r>
      <w:r>
        <w:rPr>
          <w:spacing w:val="1"/>
        </w:rPr>
        <w:t xml:space="preserve"> </w:t>
      </w:r>
      <w:r>
        <w:t>региона</w:t>
      </w:r>
      <w:r>
        <w:rPr>
          <w:spacing w:val="1"/>
        </w:rPr>
        <w:t xml:space="preserve"> </w:t>
      </w:r>
      <w:r>
        <w:t>разнообразными</w:t>
      </w:r>
      <w:r>
        <w:rPr>
          <w:spacing w:val="1"/>
        </w:rPr>
        <w:t xml:space="preserve"> </w:t>
      </w:r>
      <w:r>
        <w:t>природными</w:t>
      </w:r>
      <w:r>
        <w:rPr>
          <w:spacing w:val="1"/>
        </w:rPr>
        <w:t xml:space="preserve"> </w:t>
      </w:r>
      <w:r>
        <w:t>условиями</w:t>
      </w:r>
      <w:r>
        <w:rPr>
          <w:spacing w:val="1"/>
        </w:rPr>
        <w:t xml:space="preserve"> </w:t>
      </w:r>
      <w:r>
        <w:t>и</w:t>
      </w:r>
      <w:r>
        <w:rPr>
          <w:spacing w:val="1"/>
        </w:rPr>
        <w:t xml:space="preserve"> </w:t>
      </w:r>
      <w:r>
        <w:t>ресурсами.</w:t>
      </w:r>
      <w:r>
        <w:rPr>
          <w:spacing w:val="1"/>
        </w:rPr>
        <w:t xml:space="preserve"> </w:t>
      </w:r>
      <w:r>
        <w:t>Общая</w:t>
      </w:r>
      <w:r>
        <w:rPr>
          <w:spacing w:val="1"/>
        </w:rPr>
        <w:t xml:space="preserve"> </w:t>
      </w:r>
      <w:r>
        <w:t>оценка</w:t>
      </w:r>
      <w:r>
        <w:rPr>
          <w:spacing w:val="1"/>
        </w:rPr>
        <w:t xml:space="preserve"> </w:t>
      </w:r>
      <w:r>
        <w:t>природно-ресурсного</w:t>
      </w:r>
      <w:r>
        <w:rPr>
          <w:spacing w:val="1"/>
        </w:rPr>
        <w:t xml:space="preserve"> </w:t>
      </w:r>
      <w:r>
        <w:t>потенциала</w:t>
      </w:r>
      <w:r>
        <w:rPr>
          <w:spacing w:val="1"/>
        </w:rPr>
        <w:t xml:space="preserve"> </w:t>
      </w:r>
      <w:r>
        <w:t>для</w:t>
      </w:r>
      <w:r>
        <w:rPr>
          <w:spacing w:val="1"/>
        </w:rPr>
        <w:t xml:space="preserve"> </w:t>
      </w:r>
      <w:r>
        <w:t>развития</w:t>
      </w:r>
      <w:r>
        <w:rPr>
          <w:spacing w:val="-57"/>
        </w:rPr>
        <w:t xml:space="preserve"> </w:t>
      </w:r>
      <w:r>
        <w:t>промышленности,</w:t>
      </w:r>
      <w:r>
        <w:rPr>
          <w:spacing w:val="36"/>
        </w:rPr>
        <w:t xml:space="preserve"> </w:t>
      </w:r>
      <w:r>
        <w:t>сельского</w:t>
      </w:r>
      <w:r>
        <w:rPr>
          <w:spacing w:val="37"/>
        </w:rPr>
        <w:t xml:space="preserve"> </w:t>
      </w:r>
      <w:r>
        <w:t>хозяйства,</w:t>
      </w:r>
      <w:r>
        <w:rPr>
          <w:spacing w:val="37"/>
        </w:rPr>
        <w:t xml:space="preserve"> </w:t>
      </w:r>
      <w:r>
        <w:t>транспорта,</w:t>
      </w:r>
      <w:r>
        <w:rPr>
          <w:spacing w:val="36"/>
        </w:rPr>
        <w:t xml:space="preserve"> </w:t>
      </w:r>
      <w:r>
        <w:t>туризма</w:t>
      </w:r>
      <w:r>
        <w:rPr>
          <w:spacing w:val="36"/>
        </w:rPr>
        <w:t xml:space="preserve"> </w:t>
      </w:r>
      <w:r>
        <w:t>и</w:t>
      </w:r>
      <w:r>
        <w:rPr>
          <w:spacing w:val="38"/>
        </w:rPr>
        <w:t xml:space="preserve"> </w:t>
      </w:r>
      <w:r>
        <w:t>рекреации.</w:t>
      </w:r>
      <w:r>
        <w:rPr>
          <w:spacing w:val="37"/>
        </w:rPr>
        <w:t xml:space="preserve"> </w:t>
      </w:r>
      <w:r>
        <w:t>Минеральные</w:t>
      </w:r>
      <w:r>
        <w:rPr>
          <w:spacing w:val="-58"/>
        </w:rPr>
        <w:t xml:space="preserve"> </w:t>
      </w:r>
      <w:r>
        <w:t>и энергетические ресурсы, их недостаточная изученность и неравномерное размещение.</w:t>
      </w:r>
      <w:r>
        <w:rPr>
          <w:spacing w:val="1"/>
        </w:rPr>
        <w:t xml:space="preserve"> </w:t>
      </w:r>
      <w:r>
        <w:t>Значительный</w:t>
      </w:r>
      <w:r>
        <w:rPr>
          <w:spacing w:val="1"/>
        </w:rPr>
        <w:t xml:space="preserve"> </w:t>
      </w:r>
      <w:r>
        <w:t>гидроэнергетический</w:t>
      </w:r>
      <w:r>
        <w:rPr>
          <w:spacing w:val="1"/>
        </w:rPr>
        <w:t xml:space="preserve"> </w:t>
      </w:r>
      <w:r>
        <w:t>потенциал рек</w:t>
      </w:r>
      <w:r>
        <w:rPr>
          <w:spacing w:val="1"/>
        </w:rPr>
        <w:t xml:space="preserve"> </w:t>
      </w:r>
      <w:r>
        <w:t>региона. Богатство</w:t>
      </w:r>
      <w:r>
        <w:rPr>
          <w:spacing w:val="1"/>
        </w:rPr>
        <w:t xml:space="preserve"> </w:t>
      </w:r>
      <w:r>
        <w:t>рудами</w:t>
      </w:r>
      <w:r>
        <w:rPr>
          <w:spacing w:val="1"/>
        </w:rPr>
        <w:t xml:space="preserve"> </w:t>
      </w:r>
      <w:r>
        <w:t>чёрных,</w:t>
      </w:r>
      <w:r>
        <w:rPr>
          <w:spacing w:val="1"/>
        </w:rPr>
        <w:t xml:space="preserve"> </w:t>
      </w:r>
      <w:r>
        <w:t>цветных и драгоценных металлов. Запасы нерудного сырья. Земельные ресурсы. Водные</w:t>
      </w:r>
      <w:r>
        <w:rPr>
          <w:spacing w:val="1"/>
        </w:rPr>
        <w:t xml:space="preserve"> </w:t>
      </w:r>
      <w:r>
        <w:t>ресурсы</w:t>
      </w:r>
      <w:r>
        <w:rPr>
          <w:spacing w:val="-3"/>
        </w:rPr>
        <w:t xml:space="preserve"> </w:t>
      </w:r>
      <w:r>
        <w:t>– важное</w:t>
      </w:r>
      <w:r>
        <w:rPr>
          <w:spacing w:val="-2"/>
        </w:rPr>
        <w:t xml:space="preserve"> </w:t>
      </w:r>
      <w:r>
        <w:t>и</w:t>
      </w:r>
      <w:r>
        <w:rPr>
          <w:spacing w:val="-2"/>
        </w:rPr>
        <w:t xml:space="preserve"> </w:t>
      </w:r>
      <w:r>
        <w:t>пока</w:t>
      </w:r>
      <w:r>
        <w:rPr>
          <w:spacing w:val="-2"/>
        </w:rPr>
        <w:t xml:space="preserve"> </w:t>
      </w:r>
      <w:r>
        <w:t>ещё</w:t>
      </w:r>
      <w:r>
        <w:rPr>
          <w:spacing w:val="-3"/>
        </w:rPr>
        <w:t xml:space="preserve"> </w:t>
      </w:r>
      <w:r>
        <w:t>недостаточно</w:t>
      </w:r>
      <w:r>
        <w:rPr>
          <w:spacing w:val="-1"/>
        </w:rPr>
        <w:t xml:space="preserve"> </w:t>
      </w:r>
      <w:r>
        <w:t>используемое</w:t>
      </w:r>
      <w:r>
        <w:rPr>
          <w:spacing w:val="1"/>
        </w:rPr>
        <w:t xml:space="preserve"> </w:t>
      </w:r>
      <w:r>
        <w:t>богатство</w:t>
      </w:r>
      <w:r>
        <w:rPr>
          <w:spacing w:val="-2"/>
        </w:rPr>
        <w:t xml:space="preserve"> </w:t>
      </w:r>
      <w:r>
        <w:t>Латинской</w:t>
      </w:r>
      <w:r>
        <w:rPr>
          <w:spacing w:val="-1"/>
        </w:rPr>
        <w:t xml:space="preserve"> </w:t>
      </w:r>
      <w:r>
        <w:t>Америки.</w:t>
      </w:r>
    </w:p>
    <w:p w:rsidR="00445874" w:rsidRDefault="00182F3C">
      <w:pPr>
        <w:pStyle w:val="a5"/>
        <w:spacing w:before="1"/>
        <w:ind w:left="2410" w:firstLine="0"/>
      </w:pPr>
      <w:r>
        <w:t>Практические</w:t>
      </w:r>
      <w:r>
        <w:rPr>
          <w:spacing w:val="-4"/>
        </w:rPr>
        <w:t xml:space="preserve"> </w:t>
      </w:r>
      <w:r>
        <w:t>работы.</w:t>
      </w:r>
    </w:p>
    <w:p w:rsidR="00445874" w:rsidRDefault="00182F3C">
      <w:pPr>
        <w:pStyle w:val="a9"/>
        <w:numPr>
          <w:ilvl w:val="0"/>
          <w:numId w:val="43"/>
        </w:numPr>
        <w:tabs>
          <w:tab w:val="left" w:pos="2730"/>
        </w:tabs>
        <w:ind w:right="591" w:firstLine="707"/>
        <w:jc w:val="both"/>
        <w:rPr>
          <w:sz w:val="24"/>
        </w:rPr>
      </w:pPr>
      <w:r>
        <w:rPr>
          <w:sz w:val="24"/>
        </w:rPr>
        <w:t>Сравнительная</w:t>
      </w:r>
      <w:r>
        <w:rPr>
          <w:spacing w:val="1"/>
          <w:sz w:val="24"/>
        </w:rPr>
        <w:t xml:space="preserve"> </w:t>
      </w:r>
      <w:r>
        <w:rPr>
          <w:sz w:val="24"/>
        </w:rPr>
        <w:t>характеристика</w:t>
      </w:r>
      <w:r>
        <w:rPr>
          <w:spacing w:val="1"/>
          <w:sz w:val="24"/>
        </w:rPr>
        <w:t xml:space="preserve"> </w:t>
      </w:r>
      <w:r>
        <w:rPr>
          <w:sz w:val="24"/>
        </w:rPr>
        <w:t>природно-ресурсного</w:t>
      </w:r>
      <w:r>
        <w:rPr>
          <w:spacing w:val="1"/>
          <w:sz w:val="24"/>
        </w:rPr>
        <w:t xml:space="preserve"> </w:t>
      </w:r>
      <w:r>
        <w:rPr>
          <w:sz w:val="24"/>
        </w:rPr>
        <w:t>потенциала</w:t>
      </w:r>
      <w:r>
        <w:rPr>
          <w:spacing w:val="1"/>
          <w:sz w:val="24"/>
        </w:rPr>
        <w:t xml:space="preserve"> </w:t>
      </w:r>
      <w:r>
        <w:rPr>
          <w:sz w:val="24"/>
        </w:rPr>
        <w:t>отдельных</w:t>
      </w:r>
      <w:r>
        <w:rPr>
          <w:spacing w:val="1"/>
          <w:sz w:val="24"/>
        </w:rPr>
        <w:t xml:space="preserve"> </w:t>
      </w:r>
      <w:r>
        <w:rPr>
          <w:sz w:val="24"/>
        </w:rPr>
        <w:t>стран</w:t>
      </w:r>
      <w:r>
        <w:rPr>
          <w:spacing w:val="-1"/>
          <w:sz w:val="24"/>
        </w:rPr>
        <w:t xml:space="preserve"> </w:t>
      </w:r>
      <w:r>
        <w:rPr>
          <w:sz w:val="24"/>
        </w:rPr>
        <w:t>Латинской Америки.</w:t>
      </w:r>
    </w:p>
    <w:p w:rsidR="00445874" w:rsidRDefault="00182F3C">
      <w:pPr>
        <w:pStyle w:val="a9"/>
        <w:numPr>
          <w:ilvl w:val="0"/>
          <w:numId w:val="43"/>
        </w:numPr>
        <w:tabs>
          <w:tab w:val="left" w:pos="2730"/>
        </w:tabs>
        <w:ind w:left="2410" w:right="1139" w:firstLine="0"/>
        <w:jc w:val="both"/>
        <w:rPr>
          <w:sz w:val="24"/>
        </w:rPr>
      </w:pPr>
      <w:r>
        <w:rPr>
          <w:sz w:val="24"/>
        </w:rPr>
        <w:t>Расчёт доли Латинской Америки в запасах ряда видов минерального сырья.</w:t>
      </w:r>
      <w:r>
        <w:rPr>
          <w:spacing w:val="-58"/>
          <w:sz w:val="24"/>
        </w:rPr>
        <w:t xml:space="preserve"> </w:t>
      </w:r>
      <w:r>
        <w:rPr>
          <w:sz w:val="24"/>
        </w:rPr>
        <w:t>Тема</w:t>
      </w:r>
      <w:r>
        <w:rPr>
          <w:spacing w:val="-2"/>
          <w:sz w:val="24"/>
        </w:rPr>
        <w:t xml:space="preserve"> </w:t>
      </w:r>
      <w:r>
        <w:rPr>
          <w:sz w:val="24"/>
        </w:rPr>
        <w:t>3. Население</w:t>
      </w:r>
      <w:r>
        <w:rPr>
          <w:spacing w:val="-1"/>
          <w:sz w:val="24"/>
        </w:rPr>
        <w:t xml:space="preserve"> </w:t>
      </w:r>
      <w:r>
        <w:rPr>
          <w:sz w:val="24"/>
        </w:rPr>
        <w:t>Латинской Америки.</w:t>
      </w:r>
    </w:p>
    <w:p w:rsidR="00445874" w:rsidRDefault="00182F3C">
      <w:pPr>
        <w:pStyle w:val="a5"/>
        <w:spacing w:before="1"/>
        <w:ind w:right="584"/>
      </w:pPr>
      <w:r>
        <w:t>Особенности</w:t>
      </w:r>
      <w:r>
        <w:rPr>
          <w:spacing w:val="1"/>
        </w:rPr>
        <w:t xml:space="preserve"> </w:t>
      </w:r>
      <w:r>
        <w:t>формирования</w:t>
      </w:r>
      <w:r>
        <w:rPr>
          <w:spacing w:val="1"/>
        </w:rPr>
        <w:t xml:space="preserve"> </w:t>
      </w:r>
      <w:r>
        <w:t>современных</w:t>
      </w:r>
      <w:r>
        <w:rPr>
          <w:spacing w:val="1"/>
        </w:rPr>
        <w:t xml:space="preserve"> </w:t>
      </w:r>
      <w:r>
        <w:t>латиноамериканских</w:t>
      </w:r>
      <w:r>
        <w:rPr>
          <w:spacing w:val="1"/>
        </w:rPr>
        <w:t xml:space="preserve"> </w:t>
      </w:r>
      <w:r>
        <w:t>наций.</w:t>
      </w:r>
      <w:r>
        <w:rPr>
          <w:spacing w:val="1"/>
        </w:rPr>
        <w:t xml:space="preserve"> </w:t>
      </w:r>
      <w:r>
        <w:t>Расовый,</w:t>
      </w:r>
      <w:r>
        <w:rPr>
          <w:spacing w:val="1"/>
        </w:rPr>
        <w:t xml:space="preserve"> </w:t>
      </w:r>
      <w:r>
        <w:t>этнический, языковой и конфессиональный состав населения региона и отдельных стран.</w:t>
      </w:r>
      <w:r>
        <w:rPr>
          <w:spacing w:val="1"/>
        </w:rPr>
        <w:t xml:space="preserve"> </w:t>
      </w:r>
      <w:r>
        <w:t>Естественное</w:t>
      </w:r>
      <w:r>
        <w:rPr>
          <w:spacing w:val="1"/>
        </w:rPr>
        <w:t xml:space="preserve"> </w:t>
      </w:r>
      <w:r>
        <w:t>движение</w:t>
      </w:r>
      <w:r>
        <w:rPr>
          <w:spacing w:val="1"/>
        </w:rPr>
        <w:t xml:space="preserve"> </w:t>
      </w:r>
      <w:r>
        <w:t>населения,</w:t>
      </w:r>
      <w:r>
        <w:rPr>
          <w:spacing w:val="1"/>
        </w:rPr>
        <w:t xml:space="preserve"> </w:t>
      </w:r>
      <w:r>
        <w:t>его</w:t>
      </w:r>
      <w:r>
        <w:rPr>
          <w:spacing w:val="1"/>
        </w:rPr>
        <w:t xml:space="preserve"> </w:t>
      </w:r>
      <w:r>
        <w:t>региональные</w:t>
      </w:r>
      <w:r>
        <w:rPr>
          <w:spacing w:val="1"/>
        </w:rPr>
        <w:t xml:space="preserve"> </w:t>
      </w:r>
      <w:r>
        <w:t>особенности.</w:t>
      </w:r>
      <w:r>
        <w:rPr>
          <w:spacing w:val="1"/>
        </w:rPr>
        <w:t xml:space="preserve"> </w:t>
      </w:r>
      <w:r>
        <w:t>Возрастно-половой</w:t>
      </w:r>
      <w:r>
        <w:rPr>
          <w:spacing w:val="1"/>
        </w:rPr>
        <w:t xml:space="preserve"> </w:t>
      </w:r>
      <w:r>
        <w:t>состав</w:t>
      </w:r>
      <w:r>
        <w:rPr>
          <w:spacing w:val="1"/>
        </w:rPr>
        <w:t xml:space="preserve"> </w:t>
      </w:r>
      <w:r>
        <w:t>населения,</w:t>
      </w:r>
      <w:r>
        <w:rPr>
          <w:spacing w:val="1"/>
        </w:rPr>
        <w:t xml:space="preserve"> </w:t>
      </w:r>
      <w:r>
        <w:t>молодость</w:t>
      </w:r>
      <w:r>
        <w:rPr>
          <w:spacing w:val="1"/>
        </w:rPr>
        <w:t xml:space="preserve"> </w:t>
      </w:r>
      <w:r>
        <w:t>населения</w:t>
      </w:r>
      <w:r>
        <w:rPr>
          <w:spacing w:val="1"/>
        </w:rPr>
        <w:t xml:space="preserve"> </w:t>
      </w:r>
      <w:r>
        <w:t>большинства</w:t>
      </w:r>
      <w:r>
        <w:rPr>
          <w:spacing w:val="1"/>
        </w:rPr>
        <w:t xml:space="preserve"> </w:t>
      </w:r>
      <w:r>
        <w:t>стран</w:t>
      </w:r>
      <w:r>
        <w:rPr>
          <w:spacing w:val="1"/>
        </w:rPr>
        <w:t xml:space="preserve"> </w:t>
      </w:r>
      <w:r>
        <w:t>региона.</w:t>
      </w:r>
      <w:r>
        <w:rPr>
          <w:spacing w:val="1"/>
        </w:rPr>
        <w:t xml:space="preserve"> </w:t>
      </w:r>
      <w:r>
        <w:t>Внешние</w:t>
      </w:r>
      <w:r>
        <w:rPr>
          <w:spacing w:val="1"/>
        </w:rPr>
        <w:t xml:space="preserve"> </w:t>
      </w:r>
      <w:r>
        <w:t>и</w:t>
      </w:r>
      <w:r>
        <w:rPr>
          <w:spacing w:val="1"/>
        </w:rPr>
        <w:t xml:space="preserve"> </w:t>
      </w:r>
      <w:r>
        <w:t>внутренние миграции в регионе, их влияние на численность и возрастно-половой состав</w:t>
      </w:r>
      <w:r>
        <w:rPr>
          <w:spacing w:val="1"/>
        </w:rPr>
        <w:t xml:space="preserve"> </w:t>
      </w:r>
      <w:r>
        <w:t>населения</w:t>
      </w:r>
      <w:r>
        <w:rPr>
          <w:spacing w:val="1"/>
        </w:rPr>
        <w:t xml:space="preserve"> </w:t>
      </w:r>
      <w:r>
        <w:t>отдельных</w:t>
      </w:r>
      <w:r>
        <w:rPr>
          <w:spacing w:val="1"/>
        </w:rPr>
        <w:t xml:space="preserve"> </w:t>
      </w:r>
      <w:r>
        <w:t>стран.</w:t>
      </w:r>
      <w:r>
        <w:rPr>
          <w:spacing w:val="1"/>
        </w:rPr>
        <w:t xml:space="preserve"> </w:t>
      </w:r>
      <w:r>
        <w:t>Особенности</w:t>
      </w:r>
      <w:r>
        <w:rPr>
          <w:spacing w:val="1"/>
        </w:rPr>
        <w:t xml:space="preserve"> </w:t>
      </w:r>
      <w:r>
        <w:t>размещения</w:t>
      </w:r>
      <w:r>
        <w:rPr>
          <w:spacing w:val="1"/>
        </w:rPr>
        <w:t xml:space="preserve"> </w:t>
      </w:r>
      <w:r>
        <w:t>населения.</w:t>
      </w:r>
      <w:r>
        <w:rPr>
          <w:spacing w:val="1"/>
        </w:rPr>
        <w:t xml:space="preserve"> </w:t>
      </w:r>
      <w:r>
        <w:t>Его</w:t>
      </w:r>
      <w:r>
        <w:rPr>
          <w:spacing w:val="1"/>
        </w:rPr>
        <w:t xml:space="preserve"> </w:t>
      </w:r>
      <w:r>
        <w:t>концентрация</w:t>
      </w:r>
      <w:r>
        <w:rPr>
          <w:spacing w:val="1"/>
        </w:rPr>
        <w:t xml:space="preserve"> </w:t>
      </w:r>
      <w:r>
        <w:t>в</w:t>
      </w:r>
      <w:r>
        <w:rPr>
          <w:spacing w:val="-57"/>
        </w:rPr>
        <w:t xml:space="preserve"> </w:t>
      </w:r>
      <w:r>
        <w:t>приморской</w:t>
      </w:r>
      <w:r>
        <w:rPr>
          <w:spacing w:val="1"/>
        </w:rPr>
        <w:t xml:space="preserve"> </w:t>
      </w:r>
      <w:r>
        <w:t>зоне</w:t>
      </w:r>
      <w:r>
        <w:rPr>
          <w:spacing w:val="1"/>
        </w:rPr>
        <w:t xml:space="preserve"> </w:t>
      </w:r>
      <w:r>
        <w:t>и</w:t>
      </w:r>
      <w:r>
        <w:rPr>
          <w:spacing w:val="1"/>
        </w:rPr>
        <w:t xml:space="preserve"> </w:t>
      </w:r>
      <w:r>
        <w:t>горных</w:t>
      </w:r>
      <w:r>
        <w:rPr>
          <w:spacing w:val="1"/>
        </w:rPr>
        <w:t xml:space="preserve"> </w:t>
      </w:r>
      <w:r>
        <w:t>районах,</w:t>
      </w:r>
      <w:r>
        <w:rPr>
          <w:spacing w:val="1"/>
        </w:rPr>
        <w:t xml:space="preserve"> </w:t>
      </w:r>
      <w:r>
        <w:t>слабая</w:t>
      </w:r>
      <w:r>
        <w:rPr>
          <w:spacing w:val="1"/>
        </w:rPr>
        <w:t xml:space="preserve"> </w:t>
      </w:r>
      <w:r>
        <w:t>заселённость</w:t>
      </w:r>
      <w:r>
        <w:rPr>
          <w:spacing w:val="1"/>
        </w:rPr>
        <w:t xml:space="preserve"> </w:t>
      </w:r>
      <w:r>
        <w:t>внутренних</w:t>
      </w:r>
      <w:r>
        <w:rPr>
          <w:spacing w:val="1"/>
        </w:rPr>
        <w:t xml:space="preserve"> </w:t>
      </w:r>
      <w:r>
        <w:t>частей</w:t>
      </w:r>
      <w:r>
        <w:rPr>
          <w:spacing w:val="1"/>
        </w:rPr>
        <w:t xml:space="preserve"> </w:t>
      </w:r>
      <w:r>
        <w:t>региона.</w:t>
      </w:r>
      <w:r>
        <w:rPr>
          <w:spacing w:val="1"/>
        </w:rPr>
        <w:t xml:space="preserve"> </w:t>
      </w:r>
      <w:r>
        <w:t>Латиноамериканский город, его структура. «Городской взрыв» и «ложная урбанизация» в</w:t>
      </w:r>
      <w:r>
        <w:rPr>
          <w:spacing w:val="1"/>
        </w:rPr>
        <w:t xml:space="preserve"> </w:t>
      </w:r>
      <w:r>
        <w:t>регионе.</w:t>
      </w:r>
      <w:r>
        <w:rPr>
          <w:spacing w:val="1"/>
        </w:rPr>
        <w:t xml:space="preserve"> </w:t>
      </w:r>
      <w:r>
        <w:t>Специфика</w:t>
      </w:r>
      <w:r>
        <w:rPr>
          <w:spacing w:val="1"/>
        </w:rPr>
        <w:t xml:space="preserve"> </w:t>
      </w:r>
      <w:r>
        <w:t>пространственного</w:t>
      </w:r>
      <w:r>
        <w:rPr>
          <w:spacing w:val="1"/>
        </w:rPr>
        <w:t xml:space="preserve"> </w:t>
      </w:r>
      <w:r>
        <w:t>рисунка</w:t>
      </w:r>
      <w:r>
        <w:rPr>
          <w:spacing w:val="1"/>
        </w:rPr>
        <w:t xml:space="preserve"> </w:t>
      </w:r>
      <w:r>
        <w:t>городского</w:t>
      </w:r>
      <w:r>
        <w:rPr>
          <w:spacing w:val="1"/>
        </w:rPr>
        <w:t xml:space="preserve"> </w:t>
      </w:r>
      <w:r>
        <w:t>расселения.</w:t>
      </w:r>
      <w:r>
        <w:rPr>
          <w:spacing w:val="1"/>
        </w:rPr>
        <w:t xml:space="preserve"> </w:t>
      </w:r>
      <w:r>
        <w:t>Проблемы</w:t>
      </w:r>
      <w:r>
        <w:rPr>
          <w:spacing w:val="-57"/>
        </w:rPr>
        <w:t xml:space="preserve"> </w:t>
      </w:r>
      <w:r>
        <w:t>крупнейших</w:t>
      </w:r>
      <w:r>
        <w:rPr>
          <w:spacing w:val="1"/>
        </w:rPr>
        <w:t xml:space="preserve"> </w:t>
      </w:r>
      <w:r>
        <w:t>городских</w:t>
      </w:r>
      <w:r>
        <w:rPr>
          <w:spacing w:val="1"/>
        </w:rPr>
        <w:t xml:space="preserve"> </w:t>
      </w:r>
      <w:r>
        <w:t>агломераций</w:t>
      </w:r>
      <w:r>
        <w:rPr>
          <w:spacing w:val="1"/>
        </w:rPr>
        <w:t xml:space="preserve"> </w:t>
      </w:r>
      <w:r>
        <w:t>Латинской</w:t>
      </w:r>
      <w:r>
        <w:rPr>
          <w:spacing w:val="1"/>
        </w:rPr>
        <w:t xml:space="preserve"> </w:t>
      </w:r>
      <w:r>
        <w:t>Америки:</w:t>
      </w:r>
      <w:r>
        <w:rPr>
          <w:spacing w:val="1"/>
        </w:rPr>
        <w:t xml:space="preserve"> </w:t>
      </w:r>
      <w:r>
        <w:t>бедности</w:t>
      </w:r>
      <w:r>
        <w:rPr>
          <w:spacing w:val="1"/>
        </w:rPr>
        <w:t xml:space="preserve"> </w:t>
      </w:r>
      <w:r>
        <w:t>и</w:t>
      </w:r>
      <w:r>
        <w:rPr>
          <w:spacing w:val="1"/>
        </w:rPr>
        <w:t xml:space="preserve"> </w:t>
      </w:r>
      <w:r>
        <w:t>неравенства,</w:t>
      </w:r>
      <w:r>
        <w:rPr>
          <w:spacing w:val="1"/>
        </w:rPr>
        <w:t xml:space="preserve"> </w:t>
      </w:r>
      <w:r>
        <w:t>экономического развития, энергетические, обеспечения питьевой водой, транспортные,</w:t>
      </w:r>
      <w:r>
        <w:rPr>
          <w:spacing w:val="1"/>
        </w:rPr>
        <w:t xml:space="preserve"> </w:t>
      </w:r>
      <w:r>
        <w:t>экологические,</w:t>
      </w:r>
      <w:r>
        <w:rPr>
          <w:spacing w:val="-1"/>
        </w:rPr>
        <w:t xml:space="preserve"> </w:t>
      </w:r>
      <w:r>
        <w:t>преступности.</w:t>
      </w:r>
    </w:p>
    <w:p w:rsidR="00445874" w:rsidRDefault="00182F3C">
      <w:pPr>
        <w:pStyle w:val="a5"/>
        <w:ind w:left="2410" w:firstLine="0"/>
      </w:pPr>
      <w:r>
        <w:t>Практические</w:t>
      </w:r>
      <w:r>
        <w:rPr>
          <w:spacing w:val="-4"/>
        </w:rPr>
        <w:t xml:space="preserve"> </w:t>
      </w:r>
      <w:r>
        <w:t>работы.</w:t>
      </w:r>
    </w:p>
    <w:p w:rsidR="00445874" w:rsidRDefault="00182F3C">
      <w:pPr>
        <w:pStyle w:val="a9"/>
        <w:numPr>
          <w:ilvl w:val="0"/>
          <w:numId w:val="42"/>
        </w:numPr>
        <w:tabs>
          <w:tab w:val="left" w:pos="2730"/>
        </w:tabs>
        <w:ind w:right="590" w:firstLine="707"/>
        <w:jc w:val="both"/>
        <w:rPr>
          <w:sz w:val="24"/>
        </w:rPr>
      </w:pPr>
      <w:r>
        <w:rPr>
          <w:sz w:val="24"/>
        </w:rPr>
        <w:t>Анализ индекса человеческого развития стран Латинской Америки, нахождение</w:t>
      </w:r>
      <w:r>
        <w:rPr>
          <w:spacing w:val="1"/>
          <w:sz w:val="24"/>
        </w:rPr>
        <w:t xml:space="preserve"> </w:t>
      </w:r>
      <w:r>
        <w:rPr>
          <w:sz w:val="24"/>
        </w:rPr>
        <w:t>градиентов</w:t>
      </w:r>
      <w:r>
        <w:rPr>
          <w:spacing w:val="-2"/>
          <w:sz w:val="24"/>
        </w:rPr>
        <w:t xml:space="preserve"> </w:t>
      </w:r>
      <w:r>
        <w:rPr>
          <w:sz w:val="24"/>
        </w:rPr>
        <w:t>наибольших</w:t>
      </w:r>
      <w:r>
        <w:rPr>
          <w:spacing w:val="1"/>
          <w:sz w:val="24"/>
        </w:rPr>
        <w:t xml:space="preserve"> </w:t>
      </w:r>
      <w:r>
        <w:rPr>
          <w:sz w:val="24"/>
        </w:rPr>
        <w:t>различий</w:t>
      </w:r>
      <w:r>
        <w:rPr>
          <w:spacing w:val="-2"/>
          <w:sz w:val="24"/>
        </w:rPr>
        <w:t xml:space="preserve"> </w:t>
      </w:r>
      <w:r>
        <w:rPr>
          <w:sz w:val="24"/>
        </w:rPr>
        <w:t>этого</w:t>
      </w:r>
      <w:r>
        <w:rPr>
          <w:spacing w:val="-1"/>
          <w:sz w:val="24"/>
        </w:rPr>
        <w:t xml:space="preserve"> </w:t>
      </w:r>
      <w:r>
        <w:rPr>
          <w:sz w:val="24"/>
        </w:rPr>
        <w:t>показателя</w:t>
      </w:r>
      <w:r>
        <w:rPr>
          <w:spacing w:val="-2"/>
          <w:sz w:val="24"/>
        </w:rPr>
        <w:t xml:space="preserve"> </w:t>
      </w:r>
      <w:r>
        <w:rPr>
          <w:sz w:val="24"/>
        </w:rPr>
        <w:t>между</w:t>
      </w:r>
      <w:r>
        <w:rPr>
          <w:spacing w:val="-6"/>
          <w:sz w:val="24"/>
        </w:rPr>
        <w:t xml:space="preserve"> </w:t>
      </w:r>
      <w:r>
        <w:rPr>
          <w:sz w:val="24"/>
        </w:rPr>
        <w:t>пограничными</w:t>
      </w:r>
      <w:r>
        <w:rPr>
          <w:spacing w:val="-1"/>
          <w:sz w:val="24"/>
        </w:rPr>
        <w:t xml:space="preserve"> </w:t>
      </w:r>
      <w:r>
        <w:rPr>
          <w:sz w:val="24"/>
        </w:rPr>
        <w:t>странами.</w:t>
      </w:r>
    </w:p>
    <w:p w:rsidR="00445874" w:rsidRDefault="00182F3C">
      <w:pPr>
        <w:pStyle w:val="a9"/>
        <w:numPr>
          <w:ilvl w:val="0"/>
          <w:numId w:val="42"/>
        </w:numPr>
        <w:tabs>
          <w:tab w:val="left" w:pos="2730"/>
        </w:tabs>
        <w:spacing w:before="1"/>
        <w:ind w:right="592" w:firstLine="707"/>
        <w:jc w:val="both"/>
        <w:rPr>
          <w:sz w:val="24"/>
        </w:rPr>
      </w:pPr>
      <w:r>
        <w:rPr>
          <w:sz w:val="24"/>
        </w:rPr>
        <w:t>Определение динамики роста крупнейших городских агломераций Латинской</w:t>
      </w:r>
      <w:r>
        <w:rPr>
          <w:spacing w:val="1"/>
          <w:sz w:val="24"/>
        </w:rPr>
        <w:t xml:space="preserve"> </w:t>
      </w:r>
      <w:r>
        <w:rPr>
          <w:sz w:val="24"/>
        </w:rPr>
        <w:t>Америки.</w:t>
      </w:r>
    </w:p>
    <w:p w:rsidR="00445874" w:rsidRDefault="00182F3C">
      <w:pPr>
        <w:pStyle w:val="a5"/>
        <w:ind w:left="2410" w:firstLine="0"/>
      </w:pPr>
      <w:r>
        <w:t>Тема</w:t>
      </w:r>
      <w:r>
        <w:rPr>
          <w:spacing w:val="-4"/>
        </w:rPr>
        <w:t xml:space="preserve"> </w:t>
      </w:r>
      <w:r>
        <w:t>4.</w:t>
      </w:r>
      <w:r>
        <w:rPr>
          <w:spacing w:val="-2"/>
        </w:rPr>
        <w:t xml:space="preserve"> </w:t>
      </w:r>
      <w:r>
        <w:t>Хозяйство</w:t>
      </w:r>
      <w:r>
        <w:rPr>
          <w:spacing w:val="-2"/>
        </w:rPr>
        <w:t xml:space="preserve"> </w:t>
      </w:r>
      <w:r>
        <w:t>Латинской</w:t>
      </w:r>
      <w:r>
        <w:rPr>
          <w:spacing w:val="-2"/>
        </w:rPr>
        <w:t xml:space="preserve"> </w:t>
      </w:r>
      <w:r>
        <w:t>Америки.</w:t>
      </w:r>
    </w:p>
    <w:p w:rsidR="00445874" w:rsidRDefault="00182F3C">
      <w:pPr>
        <w:pStyle w:val="a5"/>
        <w:ind w:right="595"/>
      </w:pPr>
      <w:r>
        <w:t>Место</w:t>
      </w:r>
      <w:r>
        <w:rPr>
          <w:spacing w:val="1"/>
        </w:rPr>
        <w:t xml:space="preserve"> </w:t>
      </w:r>
      <w:r>
        <w:t>стран</w:t>
      </w:r>
      <w:r>
        <w:rPr>
          <w:spacing w:val="1"/>
        </w:rPr>
        <w:t xml:space="preserve"> </w:t>
      </w:r>
      <w:r>
        <w:t>региона</w:t>
      </w:r>
      <w:r>
        <w:rPr>
          <w:spacing w:val="1"/>
        </w:rPr>
        <w:t xml:space="preserve"> </w:t>
      </w:r>
      <w:r>
        <w:t>в</w:t>
      </w:r>
      <w:r>
        <w:rPr>
          <w:spacing w:val="1"/>
        </w:rPr>
        <w:t xml:space="preserve"> </w:t>
      </w:r>
      <w:r>
        <w:t>международном</w:t>
      </w:r>
      <w:r>
        <w:rPr>
          <w:spacing w:val="1"/>
        </w:rPr>
        <w:t xml:space="preserve"> </w:t>
      </w:r>
      <w:r>
        <w:t>географическом</w:t>
      </w:r>
      <w:r>
        <w:rPr>
          <w:spacing w:val="1"/>
        </w:rPr>
        <w:t xml:space="preserve"> </w:t>
      </w:r>
      <w:r>
        <w:t>разделении</w:t>
      </w:r>
      <w:r>
        <w:rPr>
          <w:spacing w:val="1"/>
        </w:rPr>
        <w:t xml:space="preserve"> </w:t>
      </w:r>
      <w:r>
        <w:t>труда,</w:t>
      </w:r>
      <w:r>
        <w:rPr>
          <w:spacing w:val="1"/>
        </w:rPr>
        <w:t xml:space="preserve"> </w:t>
      </w:r>
      <w:r>
        <w:t>проблема</w:t>
      </w:r>
      <w:r>
        <w:rPr>
          <w:spacing w:val="-2"/>
        </w:rPr>
        <w:t xml:space="preserve"> </w:t>
      </w:r>
      <w:r>
        <w:t>отхода</w:t>
      </w:r>
      <w:r>
        <w:rPr>
          <w:spacing w:val="-1"/>
        </w:rPr>
        <w:t xml:space="preserve"> </w:t>
      </w:r>
      <w:r>
        <w:t>от</w:t>
      </w:r>
      <w:r>
        <w:rPr>
          <w:spacing w:val="2"/>
        </w:rPr>
        <w:t xml:space="preserve"> </w:t>
      </w:r>
      <w:r>
        <w:t>узкой</w:t>
      </w:r>
      <w:r>
        <w:rPr>
          <w:spacing w:val="-1"/>
        </w:rPr>
        <w:t xml:space="preserve"> </w:t>
      </w:r>
      <w:r>
        <w:t>специализации экономики.</w:t>
      </w:r>
    </w:p>
    <w:p w:rsidR="00445874" w:rsidRDefault="00182F3C">
      <w:pPr>
        <w:pStyle w:val="a5"/>
        <w:ind w:right="585"/>
      </w:pPr>
      <w:r>
        <w:t>Современная</w:t>
      </w:r>
      <w:r>
        <w:rPr>
          <w:spacing w:val="1"/>
        </w:rPr>
        <w:t xml:space="preserve"> </w:t>
      </w:r>
      <w:r>
        <w:t>структура</w:t>
      </w:r>
      <w:r>
        <w:rPr>
          <w:spacing w:val="1"/>
        </w:rPr>
        <w:t xml:space="preserve"> </w:t>
      </w:r>
      <w:r>
        <w:t>экономики</w:t>
      </w:r>
      <w:r>
        <w:rPr>
          <w:spacing w:val="1"/>
        </w:rPr>
        <w:t xml:space="preserve"> </w:t>
      </w:r>
      <w:r>
        <w:t>региона,</w:t>
      </w:r>
      <w:r>
        <w:rPr>
          <w:spacing w:val="1"/>
        </w:rPr>
        <w:t xml:space="preserve"> </w:t>
      </w:r>
      <w:r>
        <w:t>её</w:t>
      </w:r>
      <w:r>
        <w:rPr>
          <w:spacing w:val="1"/>
        </w:rPr>
        <w:t xml:space="preserve"> </w:t>
      </w:r>
      <w:r>
        <w:t>многоукладность.</w:t>
      </w:r>
      <w:r>
        <w:rPr>
          <w:spacing w:val="1"/>
        </w:rPr>
        <w:t xml:space="preserve"> </w:t>
      </w:r>
      <w:r>
        <w:t>Разнообразие</w:t>
      </w:r>
      <w:r>
        <w:rPr>
          <w:spacing w:val="1"/>
        </w:rPr>
        <w:t xml:space="preserve"> </w:t>
      </w:r>
      <w:r>
        <w:t>форм</w:t>
      </w:r>
      <w:r>
        <w:rPr>
          <w:spacing w:val="-1"/>
        </w:rPr>
        <w:t xml:space="preserve"> </w:t>
      </w:r>
      <w:r>
        <w:t>собственности.</w:t>
      </w:r>
    </w:p>
    <w:p w:rsidR="00445874" w:rsidRDefault="00182F3C">
      <w:pPr>
        <w:pStyle w:val="a5"/>
        <w:ind w:right="584"/>
      </w:pPr>
      <w:r>
        <w:t>Горнодобывающая</w:t>
      </w:r>
      <w:r>
        <w:rPr>
          <w:spacing w:val="1"/>
        </w:rPr>
        <w:t xml:space="preserve"> </w:t>
      </w:r>
      <w:r>
        <w:t>промышленность,</w:t>
      </w:r>
      <w:r>
        <w:rPr>
          <w:spacing w:val="1"/>
        </w:rPr>
        <w:t xml:space="preserve"> </w:t>
      </w:r>
      <w:r>
        <w:t>её</w:t>
      </w:r>
      <w:r>
        <w:rPr>
          <w:spacing w:val="1"/>
        </w:rPr>
        <w:t xml:space="preserve"> </w:t>
      </w:r>
      <w:r>
        <w:t>отраслевая</w:t>
      </w:r>
      <w:r>
        <w:rPr>
          <w:spacing w:val="1"/>
        </w:rPr>
        <w:t xml:space="preserve"> </w:t>
      </w:r>
      <w:r>
        <w:t>структура</w:t>
      </w:r>
      <w:r>
        <w:rPr>
          <w:spacing w:val="1"/>
        </w:rPr>
        <w:t xml:space="preserve"> </w:t>
      </w:r>
      <w:r>
        <w:t>и</w:t>
      </w:r>
      <w:r>
        <w:rPr>
          <w:spacing w:val="1"/>
        </w:rPr>
        <w:t xml:space="preserve"> </w:t>
      </w:r>
      <w:r>
        <w:t>размещение,</w:t>
      </w:r>
      <w:r>
        <w:rPr>
          <w:spacing w:val="1"/>
        </w:rPr>
        <w:t xml:space="preserve"> </w:t>
      </w:r>
      <w:r>
        <w:t>высокая</w:t>
      </w:r>
      <w:r>
        <w:rPr>
          <w:spacing w:val="12"/>
        </w:rPr>
        <w:t xml:space="preserve"> </w:t>
      </w:r>
      <w:r>
        <w:t>степень</w:t>
      </w:r>
      <w:r>
        <w:rPr>
          <w:spacing w:val="14"/>
        </w:rPr>
        <w:t xml:space="preserve"> </w:t>
      </w:r>
      <w:r>
        <w:t>экспортности.</w:t>
      </w:r>
      <w:r>
        <w:rPr>
          <w:spacing w:val="12"/>
        </w:rPr>
        <w:t xml:space="preserve"> </w:t>
      </w:r>
      <w:r>
        <w:t>Преобладание</w:t>
      </w:r>
      <w:r>
        <w:rPr>
          <w:spacing w:val="10"/>
        </w:rPr>
        <w:t xml:space="preserve"> </w:t>
      </w:r>
      <w:r>
        <w:t>добычи</w:t>
      </w:r>
      <w:r>
        <w:rPr>
          <w:spacing w:val="14"/>
        </w:rPr>
        <w:t xml:space="preserve"> </w:t>
      </w:r>
      <w:r>
        <w:t>энергетического</w:t>
      </w:r>
      <w:r>
        <w:rPr>
          <w:spacing w:val="12"/>
        </w:rPr>
        <w:t xml:space="preserve"> </w:t>
      </w:r>
      <w:r>
        <w:t>(нефть,</w:t>
      </w:r>
      <w:r>
        <w:rPr>
          <w:spacing w:val="13"/>
        </w:rPr>
        <w:t xml:space="preserve"> </w:t>
      </w:r>
      <w:r>
        <w:t>газ,</w:t>
      </w:r>
      <w:r>
        <w:rPr>
          <w:spacing w:val="14"/>
        </w:rPr>
        <w:t xml:space="preserve"> </w:t>
      </w:r>
      <w:r>
        <w:t>уголь)</w:t>
      </w:r>
      <w:r>
        <w:rPr>
          <w:spacing w:val="-57"/>
        </w:rPr>
        <w:t xml:space="preserve"> </w:t>
      </w:r>
      <w:r>
        <w:t>и</w:t>
      </w:r>
      <w:r>
        <w:rPr>
          <w:spacing w:val="1"/>
        </w:rPr>
        <w:t xml:space="preserve"> </w:t>
      </w:r>
      <w:r>
        <w:t>рудного</w:t>
      </w:r>
      <w:r>
        <w:rPr>
          <w:spacing w:val="1"/>
        </w:rPr>
        <w:t xml:space="preserve"> </w:t>
      </w:r>
      <w:r>
        <w:t>(железная</w:t>
      </w:r>
      <w:r>
        <w:rPr>
          <w:spacing w:val="1"/>
        </w:rPr>
        <w:t xml:space="preserve"> </w:t>
      </w:r>
      <w:r>
        <w:t>руда,</w:t>
      </w:r>
      <w:r>
        <w:rPr>
          <w:spacing w:val="1"/>
        </w:rPr>
        <w:t xml:space="preserve"> </w:t>
      </w:r>
      <w:r>
        <w:t>медь,</w:t>
      </w:r>
      <w:r>
        <w:rPr>
          <w:spacing w:val="1"/>
        </w:rPr>
        <w:t xml:space="preserve"> </w:t>
      </w:r>
      <w:r>
        <w:t>бокситы,</w:t>
      </w:r>
      <w:r>
        <w:rPr>
          <w:spacing w:val="1"/>
        </w:rPr>
        <w:t xml:space="preserve"> </w:t>
      </w:r>
      <w:r>
        <w:t>олово,</w:t>
      </w:r>
      <w:r>
        <w:rPr>
          <w:spacing w:val="1"/>
        </w:rPr>
        <w:t xml:space="preserve"> </w:t>
      </w:r>
      <w:r>
        <w:t>марганец)</w:t>
      </w:r>
      <w:r>
        <w:rPr>
          <w:spacing w:val="1"/>
        </w:rPr>
        <w:t xml:space="preserve"> </w:t>
      </w:r>
      <w:r>
        <w:t>сырья.</w:t>
      </w:r>
      <w:r>
        <w:rPr>
          <w:spacing w:val="1"/>
        </w:rPr>
        <w:t xml:space="preserve"> </w:t>
      </w:r>
      <w:r>
        <w:t>Рост</w:t>
      </w:r>
      <w:r>
        <w:rPr>
          <w:spacing w:val="1"/>
        </w:rPr>
        <w:t xml:space="preserve"> </w:t>
      </w:r>
      <w:r>
        <w:t>освоенности</w:t>
      </w:r>
      <w:r>
        <w:rPr>
          <w:spacing w:val="1"/>
        </w:rPr>
        <w:t xml:space="preserve"> </w:t>
      </w:r>
      <w:r>
        <w:t>гидроэнергетического</w:t>
      </w:r>
      <w:r>
        <w:rPr>
          <w:spacing w:val="1"/>
        </w:rPr>
        <w:t xml:space="preserve"> </w:t>
      </w:r>
      <w:r>
        <w:t>потенциала,</w:t>
      </w:r>
      <w:r>
        <w:rPr>
          <w:spacing w:val="1"/>
        </w:rPr>
        <w:t xml:space="preserve"> </w:t>
      </w:r>
      <w:r>
        <w:t>сооружение</w:t>
      </w:r>
      <w:r>
        <w:rPr>
          <w:spacing w:val="1"/>
        </w:rPr>
        <w:t xml:space="preserve"> </w:t>
      </w:r>
      <w:r>
        <w:t>крупных</w:t>
      </w:r>
      <w:r>
        <w:rPr>
          <w:spacing w:val="1"/>
        </w:rPr>
        <w:t xml:space="preserve"> </w:t>
      </w:r>
      <w:r>
        <w:t>ГЭС</w:t>
      </w:r>
      <w:r>
        <w:rPr>
          <w:spacing w:val="1"/>
        </w:rPr>
        <w:t xml:space="preserve"> </w:t>
      </w:r>
      <w:r>
        <w:t>в Бразилии</w:t>
      </w:r>
      <w:r>
        <w:rPr>
          <w:spacing w:val="1"/>
        </w:rPr>
        <w:t xml:space="preserve"> </w:t>
      </w:r>
      <w:r>
        <w:t>и</w:t>
      </w:r>
      <w:r>
        <w:rPr>
          <w:spacing w:val="1"/>
        </w:rPr>
        <w:t xml:space="preserve"> </w:t>
      </w:r>
      <w:r>
        <w:t>Венесуэле.</w:t>
      </w:r>
      <w:r>
        <w:rPr>
          <w:spacing w:val="-57"/>
        </w:rPr>
        <w:t xml:space="preserve"> </w:t>
      </w:r>
      <w:r>
        <w:t>Значение</w:t>
      </w:r>
      <w:r>
        <w:rPr>
          <w:spacing w:val="1"/>
        </w:rPr>
        <w:t xml:space="preserve"> </w:t>
      </w:r>
      <w:r>
        <w:t>цветной</w:t>
      </w:r>
      <w:r>
        <w:rPr>
          <w:spacing w:val="1"/>
        </w:rPr>
        <w:t xml:space="preserve"> </w:t>
      </w:r>
      <w:r>
        <w:t>металлургии</w:t>
      </w:r>
      <w:r>
        <w:rPr>
          <w:spacing w:val="1"/>
        </w:rPr>
        <w:t xml:space="preserve"> </w:t>
      </w:r>
      <w:r>
        <w:t>в</w:t>
      </w:r>
      <w:r>
        <w:rPr>
          <w:spacing w:val="1"/>
        </w:rPr>
        <w:t xml:space="preserve"> </w:t>
      </w:r>
      <w:r>
        <w:t>экономике</w:t>
      </w:r>
      <w:r>
        <w:rPr>
          <w:spacing w:val="1"/>
        </w:rPr>
        <w:t xml:space="preserve"> </w:t>
      </w:r>
      <w:r>
        <w:t>горнодобывающих</w:t>
      </w:r>
      <w:r>
        <w:rPr>
          <w:spacing w:val="1"/>
        </w:rPr>
        <w:t xml:space="preserve"> </w:t>
      </w:r>
      <w:r>
        <w:t>стран</w:t>
      </w:r>
      <w:r>
        <w:rPr>
          <w:spacing w:val="1"/>
        </w:rPr>
        <w:t xml:space="preserve"> </w:t>
      </w:r>
      <w:r>
        <w:t>региона,</w:t>
      </w:r>
      <w:r>
        <w:rPr>
          <w:spacing w:val="1"/>
        </w:rPr>
        <w:t xml:space="preserve"> </w:t>
      </w:r>
      <w:r>
        <w:t>её</w:t>
      </w:r>
      <w:r>
        <w:rPr>
          <w:spacing w:val="-57"/>
        </w:rPr>
        <w:t xml:space="preserve"> </w:t>
      </w:r>
      <w:r>
        <w:t>экспортная</w:t>
      </w:r>
      <w:r>
        <w:rPr>
          <w:spacing w:val="2"/>
        </w:rPr>
        <w:t xml:space="preserve"> </w:t>
      </w:r>
      <w:r>
        <w:t>направленность.</w:t>
      </w:r>
      <w:r>
        <w:rPr>
          <w:spacing w:val="2"/>
        </w:rPr>
        <w:t xml:space="preserve"> </w:t>
      </w:r>
      <w:r>
        <w:t>Преимущественная</w:t>
      </w:r>
      <w:r>
        <w:rPr>
          <w:spacing w:val="2"/>
        </w:rPr>
        <w:t xml:space="preserve"> </w:t>
      </w:r>
      <w:r>
        <w:t>концентрация</w:t>
      </w:r>
      <w:r>
        <w:rPr>
          <w:spacing w:val="60"/>
        </w:rPr>
        <w:t xml:space="preserve"> </w:t>
      </w:r>
      <w:r>
        <w:t>машиностроения</w:t>
      </w:r>
      <w:r>
        <w:rPr>
          <w:spacing w:val="11"/>
        </w:rPr>
        <w:t xml:space="preserve"> </w:t>
      </w:r>
      <w:r>
        <w:t>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firstLine="0"/>
      </w:pPr>
      <w:r>
        <w:t>Мексике,</w:t>
      </w:r>
      <w:r>
        <w:rPr>
          <w:spacing w:val="1"/>
        </w:rPr>
        <w:t xml:space="preserve"> </w:t>
      </w:r>
      <w:r>
        <w:t>Бразилии</w:t>
      </w:r>
      <w:r>
        <w:rPr>
          <w:spacing w:val="1"/>
        </w:rPr>
        <w:t xml:space="preserve"> </w:t>
      </w:r>
      <w:r>
        <w:t>и Аргентине</w:t>
      </w:r>
      <w:r>
        <w:rPr>
          <w:i/>
        </w:rPr>
        <w:t>.</w:t>
      </w:r>
      <w:r>
        <w:rPr>
          <w:i/>
          <w:spacing w:val="1"/>
        </w:rPr>
        <w:t xml:space="preserve"> </w:t>
      </w:r>
      <w:r>
        <w:t>Слабое</w:t>
      </w:r>
      <w:r>
        <w:rPr>
          <w:spacing w:val="1"/>
        </w:rPr>
        <w:t xml:space="preserve"> </w:t>
      </w:r>
      <w:r>
        <w:t>использование</w:t>
      </w:r>
      <w:r>
        <w:rPr>
          <w:spacing w:val="1"/>
        </w:rPr>
        <w:t xml:space="preserve"> </w:t>
      </w:r>
      <w:r>
        <w:t>земельных</w:t>
      </w:r>
      <w:r>
        <w:rPr>
          <w:spacing w:val="1"/>
        </w:rPr>
        <w:t xml:space="preserve"> </w:t>
      </w:r>
      <w:r>
        <w:t>ресурсов</w:t>
      </w:r>
      <w:r>
        <w:rPr>
          <w:spacing w:val="1"/>
        </w:rPr>
        <w:t xml:space="preserve"> </w:t>
      </w:r>
      <w:r>
        <w:t>региона.</w:t>
      </w:r>
      <w:r>
        <w:rPr>
          <w:spacing w:val="1"/>
        </w:rPr>
        <w:t xml:space="preserve"> </w:t>
      </w:r>
      <w:r>
        <w:t>Проблема освоения новых земель. Характер землевладения и землепользования в странах</w:t>
      </w:r>
      <w:r>
        <w:rPr>
          <w:spacing w:val="1"/>
        </w:rPr>
        <w:t xml:space="preserve"> </w:t>
      </w:r>
      <w:r>
        <w:t>Латинской Америки: латифундизм и минифундизм. Растениеводство – ведущая отрасль</w:t>
      </w:r>
      <w:r>
        <w:rPr>
          <w:spacing w:val="1"/>
        </w:rPr>
        <w:t xml:space="preserve"> </w:t>
      </w:r>
      <w:r>
        <w:t>сельского хозяйства в большинстве стран региона. Высокая трудоёмкость плантационных</w:t>
      </w:r>
      <w:r>
        <w:rPr>
          <w:spacing w:val="1"/>
        </w:rPr>
        <w:t xml:space="preserve"> </w:t>
      </w:r>
      <w:r>
        <w:t>культур.</w:t>
      </w:r>
      <w:r>
        <w:rPr>
          <w:spacing w:val="1"/>
        </w:rPr>
        <w:t xml:space="preserve"> </w:t>
      </w:r>
      <w:r>
        <w:t>Преобладание</w:t>
      </w:r>
      <w:r>
        <w:rPr>
          <w:spacing w:val="1"/>
        </w:rPr>
        <w:t xml:space="preserve"> </w:t>
      </w:r>
      <w:r>
        <w:t>экстенсивного</w:t>
      </w:r>
      <w:r>
        <w:rPr>
          <w:spacing w:val="1"/>
        </w:rPr>
        <w:t xml:space="preserve"> </w:t>
      </w:r>
      <w:r>
        <w:t>мясного</w:t>
      </w:r>
      <w:r>
        <w:rPr>
          <w:spacing w:val="1"/>
        </w:rPr>
        <w:t xml:space="preserve"> </w:t>
      </w:r>
      <w:r>
        <w:t>скотоводства.</w:t>
      </w:r>
      <w:r>
        <w:rPr>
          <w:spacing w:val="1"/>
        </w:rPr>
        <w:t xml:space="preserve"> </w:t>
      </w:r>
      <w:r>
        <w:t>Важнейшие</w:t>
      </w:r>
      <w:r>
        <w:rPr>
          <w:spacing w:val="1"/>
        </w:rPr>
        <w:t xml:space="preserve"> </w:t>
      </w:r>
      <w:r>
        <w:t>сельскохозяйственные районы. Рост сферы нематериального производства, специфика её</w:t>
      </w:r>
      <w:r>
        <w:rPr>
          <w:spacing w:val="1"/>
        </w:rPr>
        <w:t xml:space="preserve"> </w:t>
      </w:r>
      <w:r>
        <w:t>развития.</w:t>
      </w:r>
      <w:r>
        <w:rPr>
          <w:spacing w:val="1"/>
        </w:rPr>
        <w:t xml:space="preserve"> </w:t>
      </w:r>
      <w:r>
        <w:t>Внешнеэкономические</w:t>
      </w:r>
      <w:r>
        <w:rPr>
          <w:spacing w:val="1"/>
        </w:rPr>
        <w:t xml:space="preserve"> </w:t>
      </w:r>
      <w:r>
        <w:t>связи,</w:t>
      </w:r>
      <w:r>
        <w:rPr>
          <w:spacing w:val="1"/>
        </w:rPr>
        <w:t xml:space="preserve"> </w:t>
      </w:r>
      <w:r>
        <w:t>их</w:t>
      </w:r>
      <w:r>
        <w:rPr>
          <w:spacing w:val="1"/>
        </w:rPr>
        <w:t xml:space="preserve"> </w:t>
      </w:r>
      <w:r>
        <w:t>структура</w:t>
      </w:r>
      <w:r>
        <w:rPr>
          <w:spacing w:val="1"/>
        </w:rPr>
        <w:t xml:space="preserve"> </w:t>
      </w:r>
      <w:r>
        <w:t>и</w:t>
      </w:r>
      <w:r>
        <w:rPr>
          <w:spacing w:val="1"/>
        </w:rPr>
        <w:t xml:space="preserve"> </w:t>
      </w:r>
      <w:r>
        <w:t>география.</w:t>
      </w:r>
      <w:r>
        <w:rPr>
          <w:spacing w:val="1"/>
        </w:rPr>
        <w:t xml:space="preserve"> </w:t>
      </w:r>
      <w:r>
        <w:t>Интеграционные</w:t>
      </w:r>
      <w:r>
        <w:rPr>
          <w:spacing w:val="1"/>
        </w:rPr>
        <w:t xml:space="preserve"> </w:t>
      </w:r>
      <w:r>
        <w:t>группировки</w:t>
      </w:r>
      <w:r>
        <w:rPr>
          <w:spacing w:val="15"/>
        </w:rPr>
        <w:t xml:space="preserve"> </w:t>
      </w:r>
      <w:r>
        <w:t>стран</w:t>
      </w:r>
      <w:r>
        <w:rPr>
          <w:spacing w:val="12"/>
        </w:rPr>
        <w:t xml:space="preserve"> </w:t>
      </w:r>
      <w:r>
        <w:t>Латинской</w:t>
      </w:r>
      <w:r>
        <w:rPr>
          <w:spacing w:val="13"/>
        </w:rPr>
        <w:t xml:space="preserve"> </w:t>
      </w:r>
      <w:r>
        <w:t>Америки.</w:t>
      </w:r>
      <w:r>
        <w:rPr>
          <w:spacing w:val="12"/>
        </w:rPr>
        <w:t xml:space="preserve"> </w:t>
      </w:r>
      <w:r>
        <w:t>Экономические</w:t>
      </w:r>
      <w:r>
        <w:rPr>
          <w:spacing w:val="13"/>
        </w:rPr>
        <w:t xml:space="preserve"> </w:t>
      </w:r>
      <w:r>
        <w:t>взаимоотношения</w:t>
      </w:r>
      <w:r>
        <w:rPr>
          <w:spacing w:val="14"/>
        </w:rPr>
        <w:t xml:space="preserve"> </w:t>
      </w:r>
      <w:r>
        <w:t>стран</w:t>
      </w:r>
      <w:r>
        <w:rPr>
          <w:spacing w:val="14"/>
        </w:rPr>
        <w:t xml:space="preserve"> </w:t>
      </w:r>
      <w:r>
        <w:t>региона</w:t>
      </w:r>
      <w:r>
        <w:rPr>
          <w:spacing w:val="-57"/>
        </w:rPr>
        <w:t xml:space="preserve"> </w:t>
      </w:r>
      <w:r>
        <w:t>с</w:t>
      </w:r>
      <w:r>
        <w:rPr>
          <w:spacing w:val="-2"/>
        </w:rPr>
        <w:t xml:space="preserve"> </w:t>
      </w:r>
      <w:r>
        <w:t>Российской Федерацией.</w:t>
      </w:r>
    </w:p>
    <w:p w:rsidR="00445874" w:rsidRDefault="00182F3C">
      <w:pPr>
        <w:pStyle w:val="a5"/>
        <w:ind w:left="2410" w:firstLine="0"/>
      </w:pPr>
      <w:r>
        <w:t>Практические</w:t>
      </w:r>
      <w:r>
        <w:rPr>
          <w:spacing w:val="-4"/>
        </w:rPr>
        <w:t xml:space="preserve"> </w:t>
      </w:r>
      <w:r>
        <w:t>работы.</w:t>
      </w:r>
    </w:p>
    <w:p w:rsidR="00445874" w:rsidRDefault="00182F3C">
      <w:pPr>
        <w:pStyle w:val="a9"/>
        <w:numPr>
          <w:ilvl w:val="0"/>
          <w:numId w:val="41"/>
        </w:numPr>
        <w:tabs>
          <w:tab w:val="left" w:pos="2730"/>
        </w:tabs>
        <w:jc w:val="both"/>
        <w:rPr>
          <w:sz w:val="24"/>
        </w:rPr>
      </w:pPr>
      <w:r>
        <w:rPr>
          <w:sz w:val="24"/>
        </w:rPr>
        <w:t>Расчёт</w:t>
      </w:r>
      <w:r>
        <w:rPr>
          <w:spacing w:val="-3"/>
          <w:sz w:val="24"/>
        </w:rPr>
        <w:t xml:space="preserve"> </w:t>
      </w:r>
      <w:r>
        <w:rPr>
          <w:sz w:val="24"/>
        </w:rPr>
        <w:t>величины</w:t>
      </w:r>
      <w:r>
        <w:rPr>
          <w:spacing w:val="-3"/>
          <w:sz w:val="24"/>
        </w:rPr>
        <w:t xml:space="preserve"> </w:t>
      </w:r>
      <w:r>
        <w:rPr>
          <w:sz w:val="24"/>
        </w:rPr>
        <w:t>экспортной</w:t>
      </w:r>
      <w:r>
        <w:rPr>
          <w:spacing w:val="-3"/>
          <w:sz w:val="24"/>
        </w:rPr>
        <w:t xml:space="preserve"> </w:t>
      </w:r>
      <w:r>
        <w:rPr>
          <w:sz w:val="24"/>
        </w:rPr>
        <w:t>квоты</w:t>
      </w:r>
      <w:r>
        <w:rPr>
          <w:spacing w:val="-4"/>
          <w:sz w:val="24"/>
        </w:rPr>
        <w:t xml:space="preserve"> </w:t>
      </w:r>
      <w:r>
        <w:rPr>
          <w:sz w:val="24"/>
        </w:rPr>
        <w:t>для</w:t>
      </w:r>
      <w:r>
        <w:rPr>
          <w:spacing w:val="-3"/>
          <w:sz w:val="24"/>
        </w:rPr>
        <w:t xml:space="preserve"> </w:t>
      </w:r>
      <w:r>
        <w:rPr>
          <w:sz w:val="24"/>
        </w:rPr>
        <w:t>стран</w:t>
      </w:r>
      <w:r>
        <w:rPr>
          <w:spacing w:val="-3"/>
          <w:sz w:val="24"/>
        </w:rPr>
        <w:t xml:space="preserve"> </w:t>
      </w:r>
      <w:r>
        <w:rPr>
          <w:sz w:val="24"/>
        </w:rPr>
        <w:t>Латинской</w:t>
      </w:r>
      <w:r>
        <w:rPr>
          <w:spacing w:val="-3"/>
          <w:sz w:val="24"/>
        </w:rPr>
        <w:t xml:space="preserve"> </w:t>
      </w:r>
      <w:r>
        <w:rPr>
          <w:sz w:val="24"/>
        </w:rPr>
        <w:t>Америки.</w:t>
      </w:r>
    </w:p>
    <w:p w:rsidR="00445874" w:rsidRDefault="00182F3C">
      <w:pPr>
        <w:pStyle w:val="a9"/>
        <w:numPr>
          <w:ilvl w:val="0"/>
          <w:numId w:val="41"/>
        </w:numPr>
        <w:tabs>
          <w:tab w:val="left" w:pos="2730"/>
        </w:tabs>
        <w:ind w:left="1702" w:right="592" w:firstLine="707"/>
        <w:jc w:val="both"/>
        <w:rPr>
          <w:sz w:val="24"/>
        </w:rPr>
      </w:pPr>
      <w:r>
        <w:rPr>
          <w:sz w:val="24"/>
        </w:rPr>
        <w:t>Выявление причин неравномерности хозяйственного освоения территорий стран</w:t>
      </w:r>
      <w:r>
        <w:rPr>
          <w:spacing w:val="-57"/>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(Бразилии,</w:t>
      </w:r>
      <w:r>
        <w:rPr>
          <w:spacing w:val="-1"/>
          <w:sz w:val="24"/>
        </w:rPr>
        <w:t xml:space="preserve"> </w:t>
      </w:r>
      <w:r>
        <w:rPr>
          <w:sz w:val="24"/>
        </w:rPr>
        <w:t>Мексики,</w:t>
      </w:r>
      <w:r>
        <w:rPr>
          <w:spacing w:val="-1"/>
          <w:sz w:val="24"/>
        </w:rPr>
        <w:t xml:space="preserve"> </w:t>
      </w:r>
      <w:r>
        <w:rPr>
          <w:sz w:val="24"/>
        </w:rPr>
        <w:t>Аргентины,</w:t>
      </w:r>
      <w:r>
        <w:rPr>
          <w:spacing w:val="-1"/>
          <w:sz w:val="24"/>
        </w:rPr>
        <w:t xml:space="preserve"> </w:t>
      </w:r>
      <w:r>
        <w:rPr>
          <w:sz w:val="24"/>
        </w:rPr>
        <w:t>Венесуэлы,</w:t>
      </w:r>
      <w:r>
        <w:rPr>
          <w:spacing w:val="-2"/>
          <w:sz w:val="24"/>
        </w:rPr>
        <w:t xml:space="preserve"> </w:t>
      </w:r>
      <w:r>
        <w:rPr>
          <w:sz w:val="24"/>
        </w:rPr>
        <w:t>Перу).</w:t>
      </w:r>
    </w:p>
    <w:p w:rsidR="00445874" w:rsidRDefault="00182F3C">
      <w:pPr>
        <w:pStyle w:val="a9"/>
        <w:numPr>
          <w:ilvl w:val="0"/>
          <w:numId w:val="41"/>
        </w:numPr>
        <w:tabs>
          <w:tab w:val="left" w:pos="2730"/>
        </w:tabs>
        <w:spacing w:before="1"/>
        <w:ind w:left="2410" w:right="915" w:firstLine="0"/>
        <w:jc w:val="both"/>
        <w:rPr>
          <w:sz w:val="24"/>
        </w:rPr>
      </w:pPr>
      <w:r>
        <w:rPr>
          <w:sz w:val="24"/>
        </w:rPr>
        <w:t>Определение международной специализации ряда стран Латинской Америки.</w:t>
      </w:r>
      <w:r>
        <w:rPr>
          <w:spacing w:val="-57"/>
          <w:sz w:val="24"/>
        </w:rPr>
        <w:t xml:space="preserve"> </w:t>
      </w:r>
      <w:r>
        <w:rPr>
          <w:sz w:val="24"/>
        </w:rPr>
        <w:t>Тема</w:t>
      </w:r>
      <w:r>
        <w:rPr>
          <w:spacing w:val="-2"/>
          <w:sz w:val="24"/>
        </w:rPr>
        <w:t xml:space="preserve"> </w:t>
      </w:r>
      <w:r>
        <w:rPr>
          <w:sz w:val="24"/>
        </w:rPr>
        <w:t>5.</w:t>
      </w:r>
      <w:r>
        <w:rPr>
          <w:spacing w:val="2"/>
          <w:sz w:val="24"/>
        </w:rPr>
        <w:t xml:space="preserve"> </w:t>
      </w:r>
      <w:r>
        <w:rPr>
          <w:sz w:val="24"/>
        </w:rPr>
        <w:t>Бразилия.</w:t>
      </w:r>
    </w:p>
    <w:p w:rsidR="00445874" w:rsidRDefault="00182F3C">
      <w:pPr>
        <w:pStyle w:val="a5"/>
        <w:ind w:right="582"/>
      </w:pPr>
      <w:r>
        <w:t>Бразилия</w:t>
      </w:r>
      <w:r>
        <w:rPr>
          <w:spacing w:val="1"/>
        </w:rPr>
        <w:t xml:space="preserve"> </w:t>
      </w:r>
      <w:r>
        <w:t>–</w:t>
      </w:r>
      <w:r>
        <w:rPr>
          <w:spacing w:val="1"/>
        </w:rPr>
        <w:t xml:space="preserve"> </w:t>
      </w:r>
      <w:r>
        <w:t>одна</w:t>
      </w:r>
      <w:r>
        <w:rPr>
          <w:spacing w:val="1"/>
        </w:rPr>
        <w:t xml:space="preserve"> </w:t>
      </w:r>
      <w:r>
        <w:t>из</w:t>
      </w:r>
      <w:r>
        <w:rPr>
          <w:spacing w:val="1"/>
        </w:rPr>
        <w:t xml:space="preserve"> </w:t>
      </w:r>
      <w:r>
        <w:t>ключевых</w:t>
      </w:r>
      <w:r>
        <w:rPr>
          <w:spacing w:val="1"/>
        </w:rPr>
        <w:t xml:space="preserve"> </w:t>
      </w:r>
      <w:r>
        <w:t>стран</w:t>
      </w:r>
      <w:r>
        <w:rPr>
          <w:spacing w:val="1"/>
        </w:rPr>
        <w:t xml:space="preserve"> </w:t>
      </w:r>
      <w:r>
        <w:t>развивающегося</w:t>
      </w:r>
      <w:r>
        <w:rPr>
          <w:spacing w:val="1"/>
        </w:rPr>
        <w:t xml:space="preserve"> </w:t>
      </w:r>
      <w:r>
        <w:t>мира,</w:t>
      </w:r>
      <w:r>
        <w:rPr>
          <w:spacing w:val="1"/>
        </w:rPr>
        <w:t xml:space="preserve"> </w:t>
      </w:r>
      <w:r>
        <w:t>участник</w:t>
      </w:r>
      <w:r>
        <w:rPr>
          <w:spacing w:val="1"/>
        </w:rPr>
        <w:t xml:space="preserve"> </w:t>
      </w:r>
      <w:r>
        <w:t>БРИКС.</w:t>
      </w:r>
      <w:r>
        <w:rPr>
          <w:spacing w:val="1"/>
        </w:rPr>
        <w:t xml:space="preserve"> </w:t>
      </w:r>
      <w:r>
        <w:t>Бразилия</w:t>
      </w:r>
      <w:r>
        <w:rPr>
          <w:spacing w:val="1"/>
        </w:rPr>
        <w:t xml:space="preserve"> </w:t>
      </w:r>
      <w:r>
        <w:t>–</w:t>
      </w:r>
      <w:r>
        <w:rPr>
          <w:spacing w:val="1"/>
        </w:rPr>
        <w:t xml:space="preserve"> </w:t>
      </w:r>
      <w:r>
        <w:t>крупнейшая</w:t>
      </w:r>
      <w:r>
        <w:rPr>
          <w:spacing w:val="1"/>
        </w:rPr>
        <w:t xml:space="preserve"> </w:t>
      </w:r>
      <w:r>
        <w:t>по</w:t>
      </w:r>
      <w:r>
        <w:rPr>
          <w:spacing w:val="1"/>
        </w:rPr>
        <w:t xml:space="preserve"> </w:t>
      </w:r>
      <w:r>
        <w:t>территории</w:t>
      </w:r>
      <w:r>
        <w:rPr>
          <w:spacing w:val="1"/>
        </w:rPr>
        <w:t xml:space="preserve"> </w:t>
      </w:r>
      <w:r>
        <w:t>и</w:t>
      </w:r>
      <w:r>
        <w:rPr>
          <w:spacing w:val="1"/>
        </w:rPr>
        <w:t xml:space="preserve"> </w:t>
      </w:r>
      <w:r>
        <w:t>населению</w:t>
      </w:r>
      <w:r>
        <w:rPr>
          <w:spacing w:val="1"/>
        </w:rPr>
        <w:t xml:space="preserve"> </w:t>
      </w:r>
      <w:r>
        <w:t>и</w:t>
      </w:r>
      <w:r>
        <w:rPr>
          <w:spacing w:val="1"/>
        </w:rPr>
        <w:t xml:space="preserve"> </w:t>
      </w:r>
      <w:r>
        <w:t>наиболее</w:t>
      </w:r>
      <w:r>
        <w:rPr>
          <w:spacing w:val="1"/>
        </w:rPr>
        <w:t xml:space="preserve"> </w:t>
      </w:r>
      <w:r>
        <w:t>развитая</w:t>
      </w:r>
      <w:r>
        <w:rPr>
          <w:spacing w:val="60"/>
        </w:rPr>
        <w:t xml:space="preserve"> </w:t>
      </w:r>
      <w:r>
        <w:t>страна</w:t>
      </w:r>
      <w:r>
        <w:rPr>
          <w:spacing w:val="1"/>
        </w:rPr>
        <w:t xml:space="preserve"> </w:t>
      </w:r>
      <w:r>
        <w:t>Латинской</w:t>
      </w:r>
      <w:r>
        <w:rPr>
          <w:spacing w:val="1"/>
        </w:rPr>
        <w:t xml:space="preserve"> </w:t>
      </w:r>
      <w:r>
        <w:t>Америки.</w:t>
      </w:r>
      <w:r>
        <w:rPr>
          <w:spacing w:val="1"/>
        </w:rPr>
        <w:t xml:space="preserve"> </w:t>
      </w:r>
      <w:r>
        <w:t>Государственное</w:t>
      </w:r>
      <w:r>
        <w:rPr>
          <w:spacing w:val="1"/>
        </w:rPr>
        <w:t xml:space="preserve"> </w:t>
      </w:r>
      <w:r>
        <w:t>устройство.</w:t>
      </w:r>
      <w:r>
        <w:rPr>
          <w:spacing w:val="1"/>
        </w:rPr>
        <w:t xml:space="preserve"> </w:t>
      </w:r>
      <w:r>
        <w:t>Административно-территориальное</w:t>
      </w:r>
      <w:r>
        <w:rPr>
          <w:spacing w:val="1"/>
        </w:rPr>
        <w:t xml:space="preserve"> </w:t>
      </w:r>
      <w:r>
        <w:t>деление.</w:t>
      </w:r>
    </w:p>
    <w:p w:rsidR="00445874" w:rsidRDefault="00182F3C">
      <w:pPr>
        <w:pStyle w:val="a5"/>
        <w:ind w:right="583"/>
      </w:pPr>
      <w:r>
        <w:t>Природные</w:t>
      </w:r>
      <w:r>
        <w:rPr>
          <w:spacing w:val="1"/>
        </w:rPr>
        <w:t xml:space="preserve"> </w:t>
      </w:r>
      <w:r>
        <w:t>условия</w:t>
      </w:r>
      <w:r>
        <w:rPr>
          <w:spacing w:val="1"/>
        </w:rPr>
        <w:t xml:space="preserve"> </w:t>
      </w:r>
      <w:r>
        <w:t>и</w:t>
      </w:r>
      <w:r>
        <w:rPr>
          <w:spacing w:val="1"/>
        </w:rPr>
        <w:t xml:space="preserve"> </w:t>
      </w:r>
      <w:r>
        <w:t>ресурсы.</w:t>
      </w:r>
      <w:r>
        <w:rPr>
          <w:spacing w:val="1"/>
        </w:rPr>
        <w:t xml:space="preserve"> </w:t>
      </w:r>
      <w:r>
        <w:t>Месторождения</w:t>
      </w:r>
      <w:r>
        <w:rPr>
          <w:spacing w:val="1"/>
        </w:rPr>
        <w:t xml:space="preserve"> </w:t>
      </w:r>
      <w:r>
        <w:t>железных</w:t>
      </w:r>
      <w:r>
        <w:rPr>
          <w:spacing w:val="1"/>
        </w:rPr>
        <w:t xml:space="preserve"> </w:t>
      </w:r>
      <w:r>
        <w:t>и</w:t>
      </w:r>
      <w:r>
        <w:rPr>
          <w:spacing w:val="1"/>
        </w:rPr>
        <w:t xml:space="preserve"> </w:t>
      </w:r>
      <w:r>
        <w:t>марганцевых</w:t>
      </w:r>
      <w:r>
        <w:rPr>
          <w:spacing w:val="1"/>
        </w:rPr>
        <w:t xml:space="preserve"> </w:t>
      </w:r>
      <w:r>
        <w:t>руд,</w:t>
      </w:r>
      <w:r>
        <w:rPr>
          <w:spacing w:val="1"/>
        </w:rPr>
        <w:t xml:space="preserve"> </w:t>
      </w:r>
      <w:r>
        <w:t>бокситов,</w:t>
      </w:r>
      <w:r>
        <w:rPr>
          <w:spacing w:val="1"/>
        </w:rPr>
        <w:t xml:space="preserve"> </w:t>
      </w:r>
      <w:r>
        <w:t>нефти,</w:t>
      </w:r>
      <w:r>
        <w:rPr>
          <w:spacing w:val="1"/>
        </w:rPr>
        <w:t xml:space="preserve"> </w:t>
      </w:r>
      <w:r>
        <w:t>газа.</w:t>
      </w:r>
      <w:r>
        <w:rPr>
          <w:spacing w:val="1"/>
        </w:rPr>
        <w:t xml:space="preserve"> </w:t>
      </w:r>
      <w:r>
        <w:t>Гидроэнергетический</w:t>
      </w:r>
      <w:r>
        <w:rPr>
          <w:spacing w:val="1"/>
        </w:rPr>
        <w:t xml:space="preserve"> </w:t>
      </w:r>
      <w:r>
        <w:t>потенциал.</w:t>
      </w:r>
      <w:r>
        <w:rPr>
          <w:spacing w:val="1"/>
        </w:rPr>
        <w:t xml:space="preserve"> </w:t>
      </w:r>
      <w:r>
        <w:t>Лесные</w:t>
      </w:r>
      <w:r>
        <w:rPr>
          <w:spacing w:val="1"/>
        </w:rPr>
        <w:t xml:space="preserve"> </w:t>
      </w:r>
      <w:r>
        <w:t>ресурсы</w:t>
      </w:r>
      <w:r>
        <w:rPr>
          <w:spacing w:val="1"/>
        </w:rPr>
        <w:t xml:space="preserve"> </w:t>
      </w:r>
      <w:r>
        <w:t>мирового</w:t>
      </w:r>
      <w:r>
        <w:rPr>
          <w:spacing w:val="1"/>
        </w:rPr>
        <w:t xml:space="preserve"> </w:t>
      </w:r>
      <w:r>
        <w:t>значения. Амазония</w:t>
      </w:r>
      <w:r>
        <w:rPr>
          <w:spacing w:val="60"/>
        </w:rPr>
        <w:t xml:space="preserve"> </w:t>
      </w:r>
      <w:r>
        <w:t>– уникальный природный комплекс. Проблемы природопользования</w:t>
      </w:r>
      <w:r>
        <w:rPr>
          <w:spacing w:val="1"/>
        </w:rPr>
        <w:t xml:space="preserve"> </w:t>
      </w:r>
      <w:r>
        <w:t>и</w:t>
      </w:r>
      <w:r>
        <w:rPr>
          <w:spacing w:val="-1"/>
        </w:rPr>
        <w:t xml:space="preserve"> </w:t>
      </w:r>
      <w:r>
        <w:t>охраны природы.</w:t>
      </w:r>
    </w:p>
    <w:p w:rsidR="00445874" w:rsidRDefault="00182F3C">
      <w:pPr>
        <w:pStyle w:val="a5"/>
        <w:ind w:right="585"/>
      </w:pPr>
      <w:r>
        <w:t>Особенности</w:t>
      </w:r>
      <w:r>
        <w:rPr>
          <w:spacing w:val="1"/>
        </w:rPr>
        <w:t xml:space="preserve"> </w:t>
      </w:r>
      <w:r>
        <w:t>формирования</w:t>
      </w:r>
      <w:r>
        <w:rPr>
          <w:spacing w:val="1"/>
        </w:rPr>
        <w:t xml:space="preserve"> </w:t>
      </w:r>
      <w:r>
        <w:t>населения</w:t>
      </w:r>
      <w:r>
        <w:rPr>
          <w:spacing w:val="1"/>
        </w:rPr>
        <w:t xml:space="preserve"> </w:t>
      </w:r>
      <w:r>
        <w:t>Бразилии.</w:t>
      </w:r>
      <w:r>
        <w:rPr>
          <w:spacing w:val="1"/>
        </w:rPr>
        <w:t xml:space="preserve"> </w:t>
      </w:r>
      <w:r>
        <w:t>Расовый</w:t>
      </w:r>
      <w:r>
        <w:rPr>
          <w:spacing w:val="1"/>
        </w:rPr>
        <w:t xml:space="preserve"> </w:t>
      </w:r>
      <w:r>
        <w:t>состав</w:t>
      </w:r>
      <w:r>
        <w:rPr>
          <w:spacing w:val="1"/>
        </w:rPr>
        <w:t xml:space="preserve"> </w:t>
      </w:r>
      <w:r>
        <w:t>населения.</w:t>
      </w:r>
      <w:r>
        <w:rPr>
          <w:spacing w:val="-57"/>
        </w:rPr>
        <w:t xml:space="preserve"> </w:t>
      </w:r>
      <w:r>
        <w:t>Демографическая</w:t>
      </w:r>
      <w:r>
        <w:rPr>
          <w:spacing w:val="1"/>
        </w:rPr>
        <w:t xml:space="preserve"> </w:t>
      </w:r>
      <w:r>
        <w:t>ситуация.</w:t>
      </w:r>
      <w:r>
        <w:rPr>
          <w:spacing w:val="1"/>
        </w:rPr>
        <w:t xml:space="preserve"> </w:t>
      </w:r>
      <w:r>
        <w:t>Неравномерность</w:t>
      </w:r>
      <w:r>
        <w:rPr>
          <w:spacing w:val="1"/>
        </w:rPr>
        <w:t xml:space="preserve"> </w:t>
      </w:r>
      <w:r>
        <w:t>размещения</w:t>
      </w:r>
      <w:r>
        <w:rPr>
          <w:spacing w:val="1"/>
        </w:rPr>
        <w:t xml:space="preserve"> </w:t>
      </w:r>
      <w:r>
        <w:t>населения.</w:t>
      </w:r>
      <w:r>
        <w:rPr>
          <w:spacing w:val="1"/>
        </w:rPr>
        <w:t xml:space="preserve"> </w:t>
      </w:r>
      <w:r>
        <w:t>Приморский</w:t>
      </w:r>
      <w:r>
        <w:rPr>
          <w:spacing w:val="1"/>
        </w:rPr>
        <w:t xml:space="preserve"> </w:t>
      </w:r>
      <w:r>
        <w:t>тип</w:t>
      </w:r>
      <w:r>
        <w:rPr>
          <w:spacing w:val="-57"/>
        </w:rPr>
        <w:t xml:space="preserve"> </w:t>
      </w:r>
      <w:r>
        <w:t>расселения.</w:t>
      </w:r>
      <w:r>
        <w:rPr>
          <w:spacing w:val="1"/>
        </w:rPr>
        <w:t xml:space="preserve"> </w:t>
      </w:r>
      <w:r>
        <w:t>Особенности</w:t>
      </w:r>
      <w:r>
        <w:rPr>
          <w:spacing w:val="1"/>
        </w:rPr>
        <w:t xml:space="preserve"> </w:t>
      </w:r>
      <w:r>
        <w:t>развития</w:t>
      </w:r>
      <w:r>
        <w:rPr>
          <w:spacing w:val="1"/>
        </w:rPr>
        <w:t xml:space="preserve"> </w:t>
      </w:r>
      <w:r>
        <w:t>урбанизации;</w:t>
      </w:r>
      <w:r>
        <w:rPr>
          <w:spacing w:val="1"/>
        </w:rPr>
        <w:t xml:space="preserve"> </w:t>
      </w:r>
      <w:r>
        <w:t>резкое</w:t>
      </w:r>
      <w:r>
        <w:rPr>
          <w:spacing w:val="1"/>
        </w:rPr>
        <w:t xml:space="preserve"> </w:t>
      </w:r>
      <w:r>
        <w:t>доминирование</w:t>
      </w:r>
      <w:r>
        <w:rPr>
          <w:spacing w:val="1"/>
        </w:rPr>
        <w:t xml:space="preserve"> </w:t>
      </w:r>
      <w:r>
        <w:t>крупнейших</w:t>
      </w:r>
      <w:r>
        <w:rPr>
          <w:spacing w:val="1"/>
        </w:rPr>
        <w:t xml:space="preserve"> </w:t>
      </w:r>
      <w:r>
        <w:t>городов. Ложная урбанизация, социально-экономические проблемы городов. Особенности</w:t>
      </w:r>
      <w:r>
        <w:rPr>
          <w:spacing w:val="-57"/>
        </w:rPr>
        <w:t xml:space="preserve"> </w:t>
      </w:r>
      <w:r>
        <w:t>сельского</w:t>
      </w:r>
      <w:r>
        <w:rPr>
          <w:spacing w:val="-1"/>
        </w:rPr>
        <w:t xml:space="preserve"> </w:t>
      </w:r>
      <w:r>
        <w:t>расселения.</w:t>
      </w:r>
    </w:p>
    <w:p w:rsidR="00445874" w:rsidRDefault="00182F3C">
      <w:pPr>
        <w:pStyle w:val="a5"/>
        <w:spacing w:before="1"/>
        <w:ind w:right="583"/>
      </w:pPr>
      <w:r>
        <w:t>Хозяйство</w:t>
      </w:r>
      <w:r>
        <w:rPr>
          <w:spacing w:val="1"/>
        </w:rPr>
        <w:t xml:space="preserve"> </w:t>
      </w:r>
      <w:r>
        <w:t>Бразилии</w:t>
      </w:r>
      <w:r>
        <w:rPr>
          <w:spacing w:val="1"/>
        </w:rPr>
        <w:t xml:space="preserve"> </w:t>
      </w:r>
      <w:r>
        <w:t>как</w:t>
      </w:r>
      <w:r>
        <w:rPr>
          <w:spacing w:val="1"/>
        </w:rPr>
        <w:t xml:space="preserve"> </w:t>
      </w:r>
      <w:r>
        <w:t>латиноамериканской</w:t>
      </w:r>
      <w:r>
        <w:rPr>
          <w:spacing w:val="1"/>
        </w:rPr>
        <w:t xml:space="preserve"> </w:t>
      </w:r>
      <w:r>
        <w:t>страны:</w:t>
      </w:r>
      <w:r>
        <w:rPr>
          <w:spacing w:val="1"/>
        </w:rPr>
        <w:t xml:space="preserve"> </w:t>
      </w:r>
      <w:r>
        <w:t>общие</w:t>
      </w:r>
      <w:r>
        <w:rPr>
          <w:spacing w:val="1"/>
        </w:rPr>
        <w:t xml:space="preserve"> </w:t>
      </w:r>
      <w:r>
        <w:t>и</w:t>
      </w:r>
      <w:r>
        <w:rPr>
          <w:spacing w:val="1"/>
        </w:rPr>
        <w:t xml:space="preserve"> </w:t>
      </w:r>
      <w:r>
        <w:t>специфические</w:t>
      </w:r>
      <w:r>
        <w:rPr>
          <w:spacing w:val="1"/>
        </w:rPr>
        <w:t xml:space="preserve"> </w:t>
      </w:r>
      <w:r>
        <w:t>черты.</w:t>
      </w:r>
      <w:r>
        <w:rPr>
          <w:spacing w:val="1"/>
        </w:rPr>
        <w:t xml:space="preserve"> </w:t>
      </w:r>
      <w:r>
        <w:t>Структура</w:t>
      </w:r>
      <w:r>
        <w:rPr>
          <w:spacing w:val="1"/>
        </w:rPr>
        <w:t xml:space="preserve"> </w:t>
      </w:r>
      <w:r>
        <w:t>бразильской</w:t>
      </w:r>
      <w:r>
        <w:rPr>
          <w:spacing w:val="1"/>
        </w:rPr>
        <w:t xml:space="preserve"> </w:t>
      </w:r>
      <w:r>
        <w:t>экономики.</w:t>
      </w:r>
      <w:r>
        <w:rPr>
          <w:spacing w:val="1"/>
        </w:rPr>
        <w:t xml:space="preserve"> </w:t>
      </w:r>
      <w:r>
        <w:t>Металлургия</w:t>
      </w:r>
      <w:r>
        <w:rPr>
          <w:spacing w:val="1"/>
        </w:rPr>
        <w:t xml:space="preserve"> </w:t>
      </w:r>
      <w:r>
        <w:t>Бразилии</w:t>
      </w:r>
      <w:r>
        <w:rPr>
          <w:spacing w:val="1"/>
        </w:rPr>
        <w:t xml:space="preserve"> </w:t>
      </w:r>
      <w:r>
        <w:t>как</w:t>
      </w:r>
      <w:r>
        <w:rPr>
          <w:spacing w:val="1"/>
        </w:rPr>
        <w:t xml:space="preserve"> </w:t>
      </w:r>
      <w:r>
        <w:t>отрасль</w:t>
      </w:r>
      <w:r>
        <w:rPr>
          <w:spacing w:val="-57"/>
        </w:rPr>
        <w:t xml:space="preserve"> </w:t>
      </w:r>
      <w:r>
        <w:t>международной</w:t>
      </w:r>
      <w:r>
        <w:rPr>
          <w:spacing w:val="1"/>
        </w:rPr>
        <w:t xml:space="preserve"> </w:t>
      </w:r>
      <w:r>
        <w:t>специализации.</w:t>
      </w:r>
      <w:r>
        <w:rPr>
          <w:spacing w:val="1"/>
        </w:rPr>
        <w:t xml:space="preserve"> </w:t>
      </w:r>
      <w:r>
        <w:t>Особенности</w:t>
      </w:r>
      <w:r>
        <w:rPr>
          <w:spacing w:val="1"/>
        </w:rPr>
        <w:t xml:space="preserve"> </w:t>
      </w:r>
      <w:r>
        <w:t>структуры</w:t>
      </w:r>
      <w:r>
        <w:rPr>
          <w:spacing w:val="1"/>
        </w:rPr>
        <w:t xml:space="preserve"> </w:t>
      </w:r>
      <w:r>
        <w:t>топливно-энергетического</w:t>
      </w:r>
      <w:r>
        <w:rPr>
          <w:spacing w:val="1"/>
        </w:rPr>
        <w:t xml:space="preserve"> </w:t>
      </w:r>
      <w:r>
        <w:t>баланса:</w:t>
      </w:r>
      <w:r>
        <w:rPr>
          <w:spacing w:val="1"/>
        </w:rPr>
        <w:t xml:space="preserve"> </w:t>
      </w:r>
      <w:r>
        <w:t>высокая</w:t>
      </w:r>
      <w:r>
        <w:rPr>
          <w:spacing w:val="1"/>
        </w:rPr>
        <w:t xml:space="preserve"> </w:t>
      </w:r>
      <w:r>
        <w:t>доля</w:t>
      </w:r>
      <w:r>
        <w:rPr>
          <w:spacing w:val="1"/>
        </w:rPr>
        <w:t xml:space="preserve"> </w:t>
      </w:r>
      <w:r>
        <w:t>гидроэлектроэнергии</w:t>
      </w:r>
      <w:r>
        <w:rPr>
          <w:spacing w:val="1"/>
        </w:rPr>
        <w:t xml:space="preserve"> </w:t>
      </w:r>
      <w:r>
        <w:t>и</w:t>
      </w:r>
      <w:r>
        <w:rPr>
          <w:spacing w:val="1"/>
        </w:rPr>
        <w:t xml:space="preserve"> </w:t>
      </w:r>
      <w:r>
        <w:t>биотоплива.</w:t>
      </w:r>
      <w:r>
        <w:rPr>
          <w:spacing w:val="61"/>
        </w:rPr>
        <w:t xml:space="preserve"> </w:t>
      </w:r>
      <w:r>
        <w:t>Транспортное</w:t>
      </w:r>
      <w:r>
        <w:rPr>
          <w:spacing w:val="-57"/>
        </w:rPr>
        <w:t xml:space="preserve"> </w:t>
      </w:r>
      <w:r>
        <w:t>машиностроение,</w:t>
      </w:r>
      <w:r>
        <w:rPr>
          <w:spacing w:val="1"/>
        </w:rPr>
        <w:t xml:space="preserve"> </w:t>
      </w:r>
      <w:r>
        <w:t>электротехника</w:t>
      </w:r>
      <w:r>
        <w:rPr>
          <w:spacing w:val="1"/>
        </w:rPr>
        <w:t xml:space="preserve"> </w:t>
      </w:r>
      <w:r>
        <w:t>и</w:t>
      </w:r>
      <w:r>
        <w:rPr>
          <w:spacing w:val="1"/>
        </w:rPr>
        <w:t xml:space="preserve"> </w:t>
      </w:r>
      <w:r>
        <w:t>электроника,</w:t>
      </w:r>
      <w:r>
        <w:rPr>
          <w:spacing w:val="1"/>
        </w:rPr>
        <w:t xml:space="preserve"> </w:t>
      </w:r>
      <w:r>
        <w:t>оборонная</w:t>
      </w:r>
      <w:r>
        <w:rPr>
          <w:spacing w:val="1"/>
        </w:rPr>
        <w:t xml:space="preserve"> </w:t>
      </w:r>
      <w:r>
        <w:t>промышленность.</w:t>
      </w:r>
      <w:r>
        <w:rPr>
          <w:spacing w:val="1"/>
        </w:rPr>
        <w:t xml:space="preserve"> </w:t>
      </w:r>
      <w:r>
        <w:t>Агропромышленный комплекс. Важнейшие плантационные культуры: сахарный тростник,</w:t>
      </w:r>
      <w:r>
        <w:rPr>
          <w:spacing w:val="-57"/>
        </w:rPr>
        <w:t xml:space="preserve"> </w:t>
      </w:r>
      <w:r>
        <w:t>кофе, какао-бобы, хлопчатник, соя. Животноводство, лидерство в мировом скотоводстве.</w:t>
      </w:r>
      <w:r>
        <w:rPr>
          <w:spacing w:val="1"/>
        </w:rPr>
        <w:t xml:space="preserve"> </w:t>
      </w:r>
      <w:r>
        <w:t>Структура</w:t>
      </w:r>
      <w:r>
        <w:rPr>
          <w:spacing w:val="1"/>
        </w:rPr>
        <w:t xml:space="preserve"> </w:t>
      </w:r>
      <w:r>
        <w:t>экспорта</w:t>
      </w:r>
      <w:r>
        <w:rPr>
          <w:spacing w:val="1"/>
        </w:rPr>
        <w:t xml:space="preserve"> </w:t>
      </w:r>
      <w:r>
        <w:t>и</w:t>
      </w:r>
      <w:r>
        <w:rPr>
          <w:spacing w:val="1"/>
        </w:rPr>
        <w:t xml:space="preserve"> </w:t>
      </w:r>
      <w:r>
        <w:t>импорта.</w:t>
      </w:r>
      <w:r>
        <w:rPr>
          <w:spacing w:val="1"/>
        </w:rPr>
        <w:t xml:space="preserve"> </w:t>
      </w:r>
      <w:r>
        <w:t>Развивающиеся</w:t>
      </w:r>
      <w:r>
        <w:rPr>
          <w:spacing w:val="1"/>
        </w:rPr>
        <w:t xml:space="preserve"> </w:t>
      </w:r>
      <w:r>
        <w:t>торговые</w:t>
      </w:r>
      <w:r>
        <w:rPr>
          <w:spacing w:val="1"/>
        </w:rPr>
        <w:t xml:space="preserve"> </w:t>
      </w:r>
      <w:r>
        <w:t>отношения</w:t>
      </w:r>
      <w:r>
        <w:rPr>
          <w:spacing w:val="1"/>
        </w:rPr>
        <w:t xml:space="preserve"> </w:t>
      </w:r>
      <w:r>
        <w:t>со</w:t>
      </w:r>
      <w:r>
        <w:rPr>
          <w:spacing w:val="1"/>
        </w:rPr>
        <w:t xml:space="preserve"> </w:t>
      </w:r>
      <w:r>
        <w:t>странами</w:t>
      </w:r>
      <w:r>
        <w:rPr>
          <w:spacing w:val="-57"/>
        </w:rPr>
        <w:t xml:space="preserve"> </w:t>
      </w:r>
      <w:r>
        <w:t>Латинской</w:t>
      </w:r>
      <w:r>
        <w:rPr>
          <w:spacing w:val="20"/>
        </w:rPr>
        <w:t xml:space="preserve"> </w:t>
      </w:r>
      <w:r>
        <w:t>Америки,</w:t>
      </w:r>
      <w:r>
        <w:rPr>
          <w:spacing w:val="17"/>
        </w:rPr>
        <w:t xml:space="preserve"> </w:t>
      </w:r>
      <w:r>
        <w:t>экономическая</w:t>
      </w:r>
      <w:r>
        <w:rPr>
          <w:spacing w:val="20"/>
        </w:rPr>
        <w:t xml:space="preserve"> </w:t>
      </w:r>
      <w:r>
        <w:t>экспансия</w:t>
      </w:r>
      <w:r>
        <w:rPr>
          <w:spacing w:val="19"/>
        </w:rPr>
        <w:t xml:space="preserve"> </w:t>
      </w:r>
      <w:r>
        <w:t>в</w:t>
      </w:r>
      <w:r>
        <w:rPr>
          <w:spacing w:val="20"/>
        </w:rPr>
        <w:t xml:space="preserve"> </w:t>
      </w:r>
      <w:r>
        <w:t>регионе.</w:t>
      </w:r>
      <w:r>
        <w:rPr>
          <w:spacing w:val="19"/>
        </w:rPr>
        <w:t xml:space="preserve"> </w:t>
      </w:r>
      <w:r>
        <w:t>Состояние</w:t>
      </w:r>
      <w:r>
        <w:rPr>
          <w:spacing w:val="18"/>
        </w:rPr>
        <w:t xml:space="preserve"> </w:t>
      </w:r>
      <w:r>
        <w:t>окружающей</w:t>
      </w:r>
      <w:r>
        <w:rPr>
          <w:spacing w:val="20"/>
        </w:rPr>
        <w:t xml:space="preserve"> </w:t>
      </w:r>
      <w:r>
        <w:t>среды</w:t>
      </w:r>
      <w:r>
        <w:rPr>
          <w:spacing w:val="-57"/>
        </w:rPr>
        <w:t xml:space="preserve"> </w:t>
      </w:r>
      <w:r>
        <w:t>и</w:t>
      </w:r>
      <w:r>
        <w:rPr>
          <w:spacing w:val="-1"/>
        </w:rPr>
        <w:t xml:space="preserve"> </w:t>
      </w:r>
      <w:r>
        <w:t>экологические</w:t>
      </w:r>
      <w:r>
        <w:rPr>
          <w:spacing w:val="-1"/>
        </w:rPr>
        <w:t xml:space="preserve"> </w:t>
      </w:r>
      <w:r>
        <w:t>проблемы.</w:t>
      </w:r>
    </w:p>
    <w:p w:rsidR="00445874" w:rsidRDefault="00182F3C">
      <w:pPr>
        <w:pStyle w:val="a5"/>
        <w:ind w:right="594"/>
      </w:pPr>
      <w:r>
        <w:t>Главные черты территориальной структуры хозяйства. Крайняя неравномерность</w:t>
      </w:r>
      <w:r>
        <w:rPr>
          <w:spacing w:val="1"/>
        </w:rPr>
        <w:t xml:space="preserve"> </w:t>
      </w:r>
      <w:r>
        <w:t>размещения</w:t>
      </w:r>
      <w:r>
        <w:rPr>
          <w:spacing w:val="-1"/>
        </w:rPr>
        <w:t xml:space="preserve"> </w:t>
      </w:r>
      <w:r>
        <w:t>производительных</w:t>
      </w:r>
      <w:r>
        <w:rPr>
          <w:spacing w:val="1"/>
        </w:rPr>
        <w:t xml:space="preserve"> </w:t>
      </w:r>
      <w:r>
        <w:t>сил,</w:t>
      </w:r>
      <w:r>
        <w:rPr>
          <w:spacing w:val="-1"/>
        </w:rPr>
        <w:t xml:space="preserve"> </w:t>
      </w:r>
      <w:r>
        <w:t>тяготение</w:t>
      </w:r>
      <w:r>
        <w:rPr>
          <w:spacing w:val="-5"/>
        </w:rPr>
        <w:t xml:space="preserve"> </w:t>
      </w:r>
      <w:r>
        <w:t>к приморской</w:t>
      </w:r>
      <w:r>
        <w:rPr>
          <w:spacing w:val="-1"/>
        </w:rPr>
        <w:t xml:space="preserve"> </w:t>
      </w:r>
      <w:r>
        <w:t>зоне.</w:t>
      </w:r>
    </w:p>
    <w:p w:rsidR="00445874" w:rsidRDefault="00182F3C">
      <w:pPr>
        <w:pStyle w:val="a5"/>
        <w:spacing w:before="1"/>
        <w:ind w:left="2410" w:firstLine="0"/>
      </w:pPr>
      <w:r>
        <w:t>Практическая</w:t>
      </w:r>
      <w:r>
        <w:rPr>
          <w:spacing w:val="-4"/>
        </w:rPr>
        <w:t xml:space="preserve"> </w:t>
      </w:r>
      <w:r>
        <w:t>работа.</w:t>
      </w:r>
    </w:p>
    <w:p w:rsidR="00445874" w:rsidRDefault="00182F3C">
      <w:pPr>
        <w:pStyle w:val="a5"/>
        <w:ind w:left="2410" w:right="1468" w:firstLine="0"/>
      </w:pPr>
      <w:r>
        <w:t>1). Построение и анализ диаграмм товарного экспорта и импорта Бразилии.</w:t>
      </w:r>
      <w:r>
        <w:rPr>
          <w:spacing w:val="-57"/>
        </w:rPr>
        <w:t xml:space="preserve"> </w:t>
      </w:r>
      <w:r>
        <w:t>Тема</w:t>
      </w:r>
      <w:r>
        <w:rPr>
          <w:spacing w:val="-2"/>
        </w:rPr>
        <w:t xml:space="preserve"> </w:t>
      </w:r>
      <w:r>
        <w:t>6. Мексика.</w:t>
      </w:r>
    </w:p>
    <w:p w:rsidR="00445874" w:rsidRDefault="00182F3C">
      <w:pPr>
        <w:pStyle w:val="a5"/>
        <w:ind w:right="582"/>
      </w:pPr>
      <w:r>
        <w:t>Мексика – вторая по численности населения и экономическому потенциалу страна</w:t>
      </w:r>
      <w:r>
        <w:rPr>
          <w:spacing w:val="1"/>
        </w:rPr>
        <w:t xml:space="preserve"> </w:t>
      </w:r>
      <w:r>
        <w:t>Латинской Америки. Место Мексики в социально-экономической и политической жизни</w:t>
      </w:r>
      <w:r>
        <w:rPr>
          <w:spacing w:val="1"/>
        </w:rPr>
        <w:t xml:space="preserve"> </w:t>
      </w:r>
      <w:r>
        <w:t>современной Латинской Америки. Форма правления и административно-территориальное</w:t>
      </w:r>
      <w:r>
        <w:rPr>
          <w:spacing w:val="1"/>
        </w:rPr>
        <w:t xml:space="preserve"> </w:t>
      </w:r>
      <w:r>
        <w:t>устройство.</w:t>
      </w:r>
      <w:r>
        <w:rPr>
          <w:spacing w:val="1"/>
        </w:rPr>
        <w:t xml:space="preserve"> </w:t>
      </w:r>
      <w:r>
        <w:t>Существенные</w:t>
      </w:r>
      <w:r>
        <w:rPr>
          <w:spacing w:val="1"/>
        </w:rPr>
        <w:t xml:space="preserve"> </w:t>
      </w:r>
      <w:r>
        <w:t>черты</w:t>
      </w:r>
      <w:r>
        <w:rPr>
          <w:spacing w:val="1"/>
        </w:rPr>
        <w:t xml:space="preserve"> </w:t>
      </w:r>
      <w:r>
        <w:t>экономико-</w:t>
      </w:r>
      <w:r>
        <w:rPr>
          <w:spacing w:val="1"/>
        </w:rPr>
        <w:t xml:space="preserve"> </w:t>
      </w:r>
      <w:r>
        <w:t>и</w:t>
      </w:r>
      <w:r>
        <w:rPr>
          <w:spacing w:val="1"/>
        </w:rPr>
        <w:t xml:space="preserve"> </w:t>
      </w:r>
      <w:r>
        <w:t>политико-географического</w:t>
      </w:r>
      <w:r>
        <w:rPr>
          <w:spacing w:val="1"/>
        </w:rPr>
        <w:t xml:space="preserve"> </w:t>
      </w:r>
      <w:r>
        <w:t>положения.</w:t>
      </w:r>
      <w:r>
        <w:rPr>
          <w:spacing w:val="-57"/>
        </w:rPr>
        <w:t xml:space="preserve"> </w:t>
      </w:r>
      <w:r>
        <w:t>Значение границы с США, близости</w:t>
      </w:r>
      <w:r>
        <w:rPr>
          <w:spacing w:val="1"/>
        </w:rPr>
        <w:t xml:space="preserve"> </w:t>
      </w:r>
      <w:r>
        <w:t>к странам Латинской Америки и выхода к двум</w:t>
      </w:r>
      <w:r>
        <w:rPr>
          <w:spacing w:val="1"/>
        </w:rPr>
        <w:t xml:space="preserve"> </w:t>
      </w:r>
      <w:r>
        <w:t>океанам.</w:t>
      </w:r>
    </w:p>
    <w:p w:rsidR="00445874" w:rsidRDefault="00182F3C">
      <w:pPr>
        <w:pStyle w:val="a5"/>
        <w:ind w:right="583"/>
      </w:pPr>
      <w:r>
        <w:t>Богатый</w:t>
      </w:r>
      <w:r>
        <w:rPr>
          <w:spacing w:val="1"/>
        </w:rPr>
        <w:t xml:space="preserve"> </w:t>
      </w:r>
      <w:r>
        <w:t>и</w:t>
      </w:r>
      <w:r>
        <w:rPr>
          <w:spacing w:val="1"/>
        </w:rPr>
        <w:t xml:space="preserve"> </w:t>
      </w:r>
      <w:r>
        <w:t>разнообразный</w:t>
      </w:r>
      <w:r>
        <w:rPr>
          <w:spacing w:val="1"/>
        </w:rPr>
        <w:t xml:space="preserve"> </w:t>
      </w:r>
      <w:r>
        <w:t>природно-ресурсный</w:t>
      </w:r>
      <w:r>
        <w:rPr>
          <w:spacing w:val="1"/>
        </w:rPr>
        <w:t xml:space="preserve"> </w:t>
      </w:r>
      <w:r>
        <w:t>потенциал.</w:t>
      </w:r>
      <w:r>
        <w:rPr>
          <w:spacing w:val="1"/>
        </w:rPr>
        <w:t xml:space="preserve"> </w:t>
      </w:r>
      <w:r>
        <w:t>Месторождения</w:t>
      </w:r>
      <w:r>
        <w:rPr>
          <w:spacing w:val="1"/>
        </w:rPr>
        <w:t xml:space="preserve"> </w:t>
      </w:r>
      <w:r>
        <w:t>Тихоокеанского</w:t>
      </w:r>
      <w:r>
        <w:rPr>
          <w:spacing w:val="1"/>
        </w:rPr>
        <w:t xml:space="preserve"> </w:t>
      </w:r>
      <w:r>
        <w:t>рудного</w:t>
      </w:r>
      <w:r>
        <w:rPr>
          <w:spacing w:val="1"/>
        </w:rPr>
        <w:t xml:space="preserve"> </w:t>
      </w:r>
      <w:r>
        <w:t>пояса</w:t>
      </w:r>
      <w:r>
        <w:rPr>
          <w:spacing w:val="1"/>
        </w:rPr>
        <w:t xml:space="preserve"> </w:t>
      </w:r>
      <w:r>
        <w:t>(сера,</w:t>
      </w:r>
      <w:r>
        <w:rPr>
          <w:spacing w:val="1"/>
        </w:rPr>
        <w:t xml:space="preserve"> </w:t>
      </w:r>
      <w:r>
        <w:t>ртуть,</w:t>
      </w:r>
      <w:r>
        <w:rPr>
          <w:spacing w:val="1"/>
        </w:rPr>
        <w:t xml:space="preserve"> </w:t>
      </w:r>
      <w:r>
        <w:t>серебро,</w:t>
      </w:r>
      <w:r>
        <w:rPr>
          <w:spacing w:val="1"/>
        </w:rPr>
        <w:t xml:space="preserve"> </w:t>
      </w:r>
      <w:r>
        <w:t>медь).</w:t>
      </w:r>
      <w:r>
        <w:rPr>
          <w:spacing w:val="1"/>
        </w:rPr>
        <w:t xml:space="preserve"> </w:t>
      </w:r>
      <w:r>
        <w:t>Топливно-энергетические</w:t>
      </w:r>
      <w:r>
        <w:rPr>
          <w:spacing w:val="1"/>
        </w:rPr>
        <w:t xml:space="preserve"> </w:t>
      </w:r>
      <w:r>
        <w:t>ресурсы</w:t>
      </w:r>
      <w:r>
        <w:rPr>
          <w:spacing w:val="37"/>
        </w:rPr>
        <w:t xml:space="preserve"> </w:t>
      </w:r>
      <w:r>
        <w:t>(нефть,</w:t>
      </w:r>
      <w:r>
        <w:rPr>
          <w:spacing w:val="37"/>
        </w:rPr>
        <w:t xml:space="preserve"> </w:t>
      </w:r>
      <w:r>
        <w:t>газ).</w:t>
      </w:r>
      <w:r>
        <w:rPr>
          <w:spacing w:val="37"/>
        </w:rPr>
        <w:t xml:space="preserve"> </w:t>
      </w:r>
      <w:r>
        <w:t>Агроклиматический</w:t>
      </w:r>
      <w:r>
        <w:rPr>
          <w:spacing w:val="37"/>
        </w:rPr>
        <w:t xml:space="preserve"> </w:t>
      </w:r>
      <w:r>
        <w:t>потенциал;</w:t>
      </w:r>
      <w:r>
        <w:rPr>
          <w:spacing w:val="36"/>
        </w:rPr>
        <w:t xml:space="preserve"> </w:t>
      </w:r>
      <w:r>
        <w:t>недостаток</w:t>
      </w:r>
      <w:r>
        <w:rPr>
          <w:spacing w:val="40"/>
        </w:rPr>
        <w:t xml:space="preserve"> </w:t>
      </w:r>
      <w:r>
        <w:t>увлажнения.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Рекреационные</w:t>
      </w:r>
      <w:r>
        <w:rPr>
          <w:spacing w:val="-5"/>
        </w:rPr>
        <w:t xml:space="preserve"> </w:t>
      </w:r>
      <w:r>
        <w:t>ресурсы</w:t>
      </w:r>
      <w:r>
        <w:rPr>
          <w:spacing w:val="-3"/>
        </w:rPr>
        <w:t xml:space="preserve"> </w:t>
      </w:r>
      <w:r>
        <w:t>мирового</w:t>
      </w:r>
      <w:r>
        <w:rPr>
          <w:spacing w:val="-3"/>
        </w:rPr>
        <w:t xml:space="preserve"> </w:t>
      </w:r>
      <w:r>
        <w:t>значения.</w:t>
      </w:r>
      <w:r>
        <w:rPr>
          <w:spacing w:val="-3"/>
        </w:rPr>
        <w:t xml:space="preserve"> </w:t>
      </w:r>
      <w:r>
        <w:t>Главные</w:t>
      </w:r>
      <w:r>
        <w:rPr>
          <w:spacing w:val="-5"/>
        </w:rPr>
        <w:t xml:space="preserve"> </w:t>
      </w:r>
      <w:r>
        <w:t>проблемы</w:t>
      </w:r>
      <w:r>
        <w:rPr>
          <w:spacing w:val="-3"/>
        </w:rPr>
        <w:t xml:space="preserve"> </w:t>
      </w:r>
      <w:r>
        <w:t>природопользования.</w:t>
      </w:r>
    </w:p>
    <w:p w:rsidR="00445874" w:rsidRDefault="00182F3C">
      <w:pPr>
        <w:pStyle w:val="a5"/>
        <w:ind w:right="590"/>
      </w:pPr>
      <w:r>
        <w:t>Особенности этнического состава населения, история его формирования. Высокие,</w:t>
      </w:r>
      <w:r>
        <w:rPr>
          <w:spacing w:val="1"/>
        </w:rPr>
        <w:t xml:space="preserve"> </w:t>
      </w:r>
      <w:r>
        <w:t>но</w:t>
      </w:r>
      <w:r>
        <w:rPr>
          <w:spacing w:val="1"/>
        </w:rPr>
        <w:t xml:space="preserve"> </w:t>
      </w:r>
      <w:r>
        <w:t>снижающиеся</w:t>
      </w:r>
      <w:r>
        <w:rPr>
          <w:spacing w:val="1"/>
        </w:rPr>
        <w:t xml:space="preserve"> </w:t>
      </w:r>
      <w:r>
        <w:t>темпы</w:t>
      </w:r>
      <w:r>
        <w:rPr>
          <w:spacing w:val="1"/>
        </w:rPr>
        <w:t xml:space="preserve"> </w:t>
      </w:r>
      <w:r>
        <w:t>естественного</w:t>
      </w:r>
      <w:r>
        <w:rPr>
          <w:spacing w:val="1"/>
        </w:rPr>
        <w:t xml:space="preserve"> </w:t>
      </w:r>
      <w:r>
        <w:t>прироста</w:t>
      </w:r>
      <w:r>
        <w:rPr>
          <w:spacing w:val="1"/>
        </w:rPr>
        <w:t xml:space="preserve"> </w:t>
      </w:r>
      <w:r>
        <w:t>населения.</w:t>
      </w:r>
      <w:r>
        <w:rPr>
          <w:spacing w:val="1"/>
        </w:rPr>
        <w:t xml:space="preserve"> </w:t>
      </w:r>
      <w:r>
        <w:t>Особенности</w:t>
      </w:r>
      <w:r>
        <w:rPr>
          <w:spacing w:val="1"/>
        </w:rPr>
        <w:t xml:space="preserve"> </w:t>
      </w:r>
      <w:r>
        <w:t>размещения</w:t>
      </w:r>
      <w:r>
        <w:rPr>
          <w:spacing w:val="1"/>
        </w:rPr>
        <w:t xml:space="preserve"> </w:t>
      </w:r>
      <w:r>
        <w:t>населения,</w:t>
      </w:r>
      <w:r>
        <w:rPr>
          <w:spacing w:val="-2"/>
        </w:rPr>
        <w:t xml:space="preserve"> </w:t>
      </w:r>
      <w:r>
        <w:t>важные</w:t>
      </w:r>
      <w:r>
        <w:rPr>
          <w:spacing w:val="-3"/>
        </w:rPr>
        <w:t xml:space="preserve"> </w:t>
      </w:r>
      <w:r>
        <w:t>районы</w:t>
      </w:r>
      <w:r>
        <w:rPr>
          <w:spacing w:val="-1"/>
        </w:rPr>
        <w:t xml:space="preserve"> </w:t>
      </w:r>
      <w:r>
        <w:t>его концентрации.</w:t>
      </w:r>
      <w:r>
        <w:rPr>
          <w:spacing w:val="-5"/>
        </w:rPr>
        <w:t xml:space="preserve"> </w:t>
      </w:r>
      <w:r>
        <w:t>Урбанизация.</w:t>
      </w:r>
      <w:r>
        <w:rPr>
          <w:spacing w:val="-1"/>
        </w:rPr>
        <w:t xml:space="preserve"> </w:t>
      </w:r>
      <w:r>
        <w:t>Крупнейшие</w:t>
      </w:r>
      <w:r>
        <w:rPr>
          <w:spacing w:val="-2"/>
        </w:rPr>
        <w:t xml:space="preserve"> </w:t>
      </w:r>
      <w:r>
        <w:t>города.</w:t>
      </w:r>
    </w:p>
    <w:p w:rsidR="00445874" w:rsidRDefault="00182F3C">
      <w:pPr>
        <w:pStyle w:val="a5"/>
        <w:ind w:right="583"/>
      </w:pPr>
      <w:r>
        <w:t>Хозяйство</w:t>
      </w:r>
      <w:r>
        <w:rPr>
          <w:spacing w:val="1"/>
        </w:rPr>
        <w:t xml:space="preserve"> </w:t>
      </w:r>
      <w:r>
        <w:t>Мексики</w:t>
      </w:r>
      <w:r>
        <w:rPr>
          <w:spacing w:val="1"/>
        </w:rPr>
        <w:t xml:space="preserve"> </w:t>
      </w:r>
      <w:r>
        <w:t>как</w:t>
      </w:r>
      <w:r>
        <w:rPr>
          <w:spacing w:val="1"/>
        </w:rPr>
        <w:t xml:space="preserve"> </w:t>
      </w:r>
      <w:r>
        <w:t>латиноамериканской</w:t>
      </w:r>
      <w:r>
        <w:rPr>
          <w:spacing w:val="1"/>
        </w:rPr>
        <w:t xml:space="preserve"> </w:t>
      </w:r>
      <w:r>
        <w:t>страны:</w:t>
      </w:r>
      <w:r>
        <w:rPr>
          <w:spacing w:val="1"/>
        </w:rPr>
        <w:t xml:space="preserve"> </w:t>
      </w:r>
      <w:r>
        <w:t>общие</w:t>
      </w:r>
      <w:r>
        <w:rPr>
          <w:spacing w:val="1"/>
        </w:rPr>
        <w:t xml:space="preserve"> </w:t>
      </w:r>
      <w:r>
        <w:t>и</w:t>
      </w:r>
      <w:r>
        <w:rPr>
          <w:spacing w:val="1"/>
        </w:rPr>
        <w:t xml:space="preserve"> </w:t>
      </w:r>
      <w:r>
        <w:t>специфические</w:t>
      </w:r>
      <w:r>
        <w:rPr>
          <w:spacing w:val="1"/>
        </w:rPr>
        <w:t xml:space="preserve"> </w:t>
      </w:r>
      <w:r>
        <w:t>черты. Особенности отраслевой структуры хозяйства. Влияние близости США и создания</w:t>
      </w:r>
      <w:r>
        <w:rPr>
          <w:spacing w:val="1"/>
        </w:rPr>
        <w:t xml:space="preserve"> </w:t>
      </w:r>
      <w:r>
        <w:t>экономических</w:t>
      </w:r>
      <w:r>
        <w:rPr>
          <w:spacing w:val="1"/>
        </w:rPr>
        <w:t xml:space="preserve"> </w:t>
      </w:r>
      <w:r>
        <w:t>зон</w:t>
      </w:r>
      <w:r>
        <w:rPr>
          <w:spacing w:val="1"/>
        </w:rPr>
        <w:t xml:space="preserve"> </w:t>
      </w:r>
      <w:r>
        <w:t>макиладорас.</w:t>
      </w:r>
      <w:r>
        <w:rPr>
          <w:spacing w:val="1"/>
        </w:rPr>
        <w:t xml:space="preserve"> </w:t>
      </w:r>
      <w:r>
        <w:t>Развитие</w:t>
      </w:r>
      <w:r>
        <w:rPr>
          <w:spacing w:val="1"/>
        </w:rPr>
        <w:t xml:space="preserve"> </w:t>
      </w:r>
      <w:r>
        <w:t>разнообразного</w:t>
      </w:r>
      <w:r>
        <w:rPr>
          <w:spacing w:val="1"/>
        </w:rPr>
        <w:t xml:space="preserve"> </w:t>
      </w:r>
      <w:r>
        <w:t>машиностроения,</w:t>
      </w:r>
      <w:r>
        <w:rPr>
          <w:spacing w:val="1"/>
        </w:rPr>
        <w:t xml:space="preserve"> </w:t>
      </w:r>
      <w:r>
        <w:t>включая</w:t>
      </w:r>
      <w:r>
        <w:rPr>
          <w:spacing w:val="1"/>
        </w:rPr>
        <w:t xml:space="preserve"> </w:t>
      </w:r>
      <w:r>
        <w:t>наукоёмкие</w:t>
      </w:r>
      <w:r>
        <w:rPr>
          <w:spacing w:val="1"/>
        </w:rPr>
        <w:t xml:space="preserve"> </w:t>
      </w:r>
      <w:r>
        <w:t>отрасли.</w:t>
      </w:r>
      <w:r>
        <w:rPr>
          <w:spacing w:val="1"/>
        </w:rPr>
        <w:t xml:space="preserve"> </w:t>
      </w:r>
      <w:r>
        <w:t>Сельское</w:t>
      </w:r>
      <w:r>
        <w:rPr>
          <w:spacing w:val="1"/>
        </w:rPr>
        <w:t xml:space="preserve"> </w:t>
      </w:r>
      <w:r>
        <w:t>хозяйство:</w:t>
      </w:r>
      <w:r>
        <w:rPr>
          <w:spacing w:val="1"/>
        </w:rPr>
        <w:t xml:space="preserve"> </w:t>
      </w:r>
      <w:r>
        <w:t>преобладание</w:t>
      </w:r>
      <w:r>
        <w:rPr>
          <w:spacing w:val="1"/>
        </w:rPr>
        <w:t xml:space="preserve"> </w:t>
      </w:r>
      <w:r>
        <w:t>растениеводства,</w:t>
      </w:r>
      <w:r>
        <w:rPr>
          <w:spacing w:val="1"/>
        </w:rPr>
        <w:t xml:space="preserve"> </w:t>
      </w:r>
      <w:r>
        <w:t>важнейшие</w:t>
      </w:r>
      <w:r>
        <w:rPr>
          <w:spacing w:val="1"/>
        </w:rPr>
        <w:t xml:space="preserve"> </w:t>
      </w:r>
      <w:r>
        <w:t>экспортные</w:t>
      </w:r>
      <w:r>
        <w:rPr>
          <w:spacing w:val="-2"/>
        </w:rPr>
        <w:t xml:space="preserve"> </w:t>
      </w:r>
      <w:r>
        <w:t>и</w:t>
      </w:r>
      <w:r>
        <w:rPr>
          <w:spacing w:val="1"/>
        </w:rPr>
        <w:t xml:space="preserve"> </w:t>
      </w:r>
      <w:r>
        <w:t>потребительские культуры.</w:t>
      </w:r>
      <w:r>
        <w:rPr>
          <w:spacing w:val="-1"/>
        </w:rPr>
        <w:t xml:space="preserve"> </w:t>
      </w:r>
      <w:r>
        <w:t>Структура</w:t>
      </w:r>
      <w:r>
        <w:rPr>
          <w:spacing w:val="5"/>
        </w:rPr>
        <w:t xml:space="preserve"> </w:t>
      </w:r>
      <w:r>
        <w:t>и</w:t>
      </w:r>
      <w:r>
        <w:rPr>
          <w:spacing w:val="1"/>
        </w:rPr>
        <w:t xml:space="preserve"> </w:t>
      </w:r>
      <w:r>
        <w:t>география</w:t>
      </w:r>
      <w:r>
        <w:rPr>
          <w:spacing w:val="1"/>
        </w:rPr>
        <w:t xml:space="preserve"> </w:t>
      </w:r>
      <w:r>
        <w:t>внешней</w:t>
      </w:r>
      <w:r>
        <w:rPr>
          <w:spacing w:val="1"/>
        </w:rPr>
        <w:t xml:space="preserve"> </w:t>
      </w:r>
      <w:r>
        <w:t>торговли. США</w:t>
      </w:r>
    </w:p>
    <w:p w:rsidR="00445874" w:rsidRDefault="00182F3C">
      <w:pPr>
        <w:pStyle w:val="a9"/>
        <w:numPr>
          <w:ilvl w:val="0"/>
          <w:numId w:val="109"/>
        </w:numPr>
        <w:tabs>
          <w:tab w:val="left" w:pos="1955"/>
        </w:tabs>
        <w:ind w:right="592" w:firstLine="0"/>
        <w:rPr>
          <w:i/>
          <w:sz w:val="24"/>
        </w:rPr>
      </w:pPr>
      <w:r>
        <w:rPr>
          <w:sz w:val="24"/>
        </w:rPr>
        <w:t>основной</w:t>
      </w:r>
      <w:r>
        <w:rPr>
          <w:spacing w:val="1"/>
          <w:sz w:val="24"/>
        </w:rPr>
        <w:t xml:space="preserve"> </w:t>
      </w:r>
      <w:r>
        <w:rPr>
          <w:sz w:val="24"/>
        </w:rPr>
        <w:t>внешнеэкономический</w:t>
      </w:r>
      <w:r>
        <w:rPr>
          <w:spacing w:val="1"/>
          <w:sz w:val="24"/>
        </w:rPr>
        <w:t xml:space="preserve"> </w:t>
      </w:r>
      <w:r>
        <w:rPr>
          <w:sz w:val="24"/>
        </w:rPr>
        <w:t>партнёр</w:t>
      </w:r>
      <w:r>
        <w:rPr>
          <w:spacing w:val="1"/>
          <w:sz w:val="24"/>
        </w:rPr>
        <w:t xml:space="preserve"> </w:t>
      </w:r>
      <w:r>
        <w:rPr>
          <w:sz w:val="24"/>
        </w:rPr>
        <w:t>Мексики.</w:t>
      </w:r>
      <w:r>
        <w:rPr>
          <w:spacing w:val="1"/>
          <w:sz w:val="24"/>
        </w:rPr>
        <w:t xml:space="preserve"> </w:t>
      </w:r>
      <w:r>
        <w:rPr>
          <w:sz w:val="24"/>
        </w:rPr>
        <w:t>Важные</w:t>
      </w:r>
      <w:r>
        <w:rPr>
          <w:spacing w:val="1"/>
          <w:sz w:val="24"/>
        </w:rPr>
        <w:t xml:space="preserve"> </w:t>
      </w:r>
      <w:r>
        <w:rPr>
          <w:sz w:val="24"/>
        </w:rPr>
        <w:t>черты</w:t>
      </w:r>
      <w:r>
        <w:rPr>
          <w:spacing w:val="1"/>
          <w:sz w:val="24"/>
        </w:rPr>
        <w:t xml:space="preserve"> </w:t>
      </w:r>
      <w:r>
        <w:rPr>
          <w:sz w:val="24"/>
        </w:rPr>
        <w:t>территориальной</w:t>
      </w:r>
      <w:r>
        <w:rPr>
          <w:spacing w:val="1"/>
          <w:sz w:val="24"/>
        </w:rPr>
        <w:t xml:space="preserve"> </w:t>
      </w:r>
      <w:r>
        <w:rPr>
          <w:sz w:val="24"/>
        </w:rPr>
        <w:t>структуры</w:t>
      </w:r>
      <w:r>
        <w:rPr>
          <w:spacing w:val="-1"/>
          <w:sz w:val="24"/>
        </w:rPr>
        <w:t xml:space="preserve"> </w:t>
      </w:r>
      <w:r>
        <w:rPr>
          <w:sz w:val="24"/>
        </w:rPr>
        <w:t>хозяйства. Внутренние</w:t>
      </w:r>
      <w:r>
        <w:rPr>
          <w:spacing w:val="-1"/>
          <w:sz w:val="24"/>
        </w:rPr>
        <w:t xml:space="preserve"> </w:t>
      </w:r>
      <w:r>
        <w:rPr>
          <w:sz w:val="24"/>
        </w:rPr>
        <w:t>различия</w:t>
      </w:r>
      <w:r>
        <w:rPr>
          <w:i/>
          <w:sz w:val="24"/>
        </w:rPr>
        <w:t>.</w:t>
      </w:r>
    </w:p>
    <w:p w:rsidR="00445874" w:rsidRDefault="00182F3C">
      <w:pPr>
        <w:pStyle w:val="a5"/>
        <w:ind w:left="2410" w:firstLine="0"/>
      </w:pPr>
      <w:r>
        <w:t>Практические</w:t>
      </w:r>
      <w:r>
        <w:rPr>
          <w:spacing w:val="-4"/>
        </w:rPr>
        <w:t xml:space="preserve"> </w:t>
      </w:r>
      <w:r>
        <w:t>работы.</w:t>
      </w:r>
    </w:p>
    <w:p w:rsidR="00445874" w:rsidRDefault="00182F3C">
      <w:pPr>
        <w:pStyle w:val="a9"/>
        <w:numPr>
          <w:ilvl w:val="0"/>
          <w:numId w:val="40"/>
        </w:numPr>
        <w:tabs>
          <w:tab w:val="left" w:pos="2730"/>
        </w:tabs>
        <w:jc w:val="both"/>
        <w:rPr>
          <w:sz w:val="24"/>
        </w:rPr>
      </w:pPr>
      <w:r>
        <w:rPr>
          <w:sz w:val="24"/>
        </w:rPr>
        <w:t>Хозяйственная</w:t>
      </w:r>
      <w:r>
        <w:rPr>
          <w:spacing w:val="-4"/>
          <w:sz w:val="24"/>
        </w:rPr>
        <w:t xml:space="preserve"> </w:t>
      </w:r>
      <w:r>
        <w:rPr>
          <w:sz w:val="24"/>
        </w:rPr>
        <w:t>оценка</w:t>
      </w:r>
      <w:r>
        <w:rPr>
          <w:spacing w:val="-5"/>
          <w:sz w:val="24"/>
        </w:rPr>
        <w:t xml:space="preserve"> </w:t>
      </w:r>
      <w:r>
        <w:rPr>
          <w:sz w:val="24"/>
        </w:rPr>
        <w:t>природно-ресурсного</w:t>
      </w:r>
      <w:r>
        <w:rPr>
          <w:spacing w:val="-3"/>
          <w:sz w:val="24"/>
        </w:rPr>
        <w:t xml:space="preserve"> </w:t>
      </w:r>
      <w:r>
        <w:rPr>
          <w:sz w:val="24"/>
        </w:rPr>
        <w:t>потенциала</w:t>
      </w:r>
      <w:r>
        <w:rPr>
          <w:spacing w:val="-5"/>
          <w:sz w:val="24"/>
        </w:rPr>
        <w:t xml:space="preserve"> </w:t>
      </w:r>
      <w:r>
        <w:rPr>
          <w:sz w:val="24"/>
        </w:rPr>
        <w:t>Мексики.</w:t>
      </w:r>
    </w:p>
    <w:p w:rsidR="00445874" w:rsidRDefault="00182F3C">
      <w:pPr>
        <w:pStyle w:val="a9"/>
        <w:numPr>
          <w:ilvl w:val="0"/>
          <w:numId w:val="40"/>
        </w:numPr>
        <w:tabs>
          <w:tab w:val="left" w:pos="2730"/>
        </w:tabs>
        <w:spacing w:before="1"/>
        <w:ind w:left="2410" w:right="1520" w:firstLine="0"/>
        <w:jc w:val="both"/>
        <w:rPr>
          <w:sz w:val="24"/>
        </w:rPr>
      </w:pPr>
      <w:r>
        <w:rPr>
          <w:sz w:val="24"/>
        </w:rPr>
        <w:t>Построение и анализ диаграмм товарного экспорта и импорта Мексики.</w:t>
      </w:r>
      <w:r>
        <w:rPr>
          <w:spacing w:val="-57"/>
          <w:sz w:val="24"/>
        </w:rPr>
        <w:t xml:space="preserve"> </w:t>
      </w:r>
      <w:r>
        <w:rPr>
          <w:sz w:val="24"/>
        </w:rPr>
        <w:t>Раздел</w:t>
      </w:r>
      <w:r>
        <w:rPr>
          <w:spacing w:val="-2"/>
          <w:sz w:val="24"/>
        </w:rPr>
        <w:t xml:space="preserve"> </w:t>
      </w:r>
      <w:r>
        <w:rPr>
          <w:sz w:val="24"/>
        </w:rPr>
        <w:t>10. Австралия и Океания.</w:t>
      </w:r>
    </w:p>
    <w:p w:rsidR="00445874" w:rsidRDefault="00182F3C">
      <w:pPr>
        <w:pStyle w:val="a5"/>
        <w:ind w:left="2410" w:firstLine="0"/>
      </w:pPr>
      <w:r>
        <w:t>Тема</w:t>
      </w:r>
      <w:r>
        <w:rPr>
          <w:spacing w:val="-3"/>
        </w:rPr>
        <w:t xml:space="preserve"> </w:t>
      </w:r>
      <w:r>
        <w:t>1.</w:t>
      </w:r>
      <w:r>
        <w:rPr>
          <w:spacing w:val="-1"/>
        </w:rPr>
        <w:t xml:space="preserve"> </w:t>
      </w:r>
      <w:r>
        <w:t>Австралия.</w:t>
      </w:r>
    </w:p>
    <w:p w:rsidR="00445874" w:rsidRDefault="00182F3C">
      <w:pPr>
        <w:pStyle w:val="a5"/>
        <w:ind w:right="579"/>
      </w:pPr>
      <w:r>
        <w:t>Политико-</w:t>
      </w:r>
      <w:r>
        <w:rPr>
          <w:spacing w:val="1"/>
        </w:rPr>
        <w:t xml:space="preserve"> </w:t>
      </w:r>
      <w:r>
        <w:t>и</w:t>
      </w:r>
      <w:r>
        <w:rPr>
          <w:spacing w:val="1"/>
        </w:rPr>
        <w:t xml:space="preserve"> </w:t>
      </w:r>
      <w:r>
        <w:t>экономико-географическое</w:t>
      </w:r>
      <w:r>
        <w:rPr>
          <w:spacing w:val="1"/>
        </w:rPr>
        <w:t xml:space="preserve"> </w:t>
      </w:r>
      <w:r>
        <w:t>положение</w:t>
      </w:r>
      <w:r>
        <w:rPr>
          <w:spacing w:val="1"/>
        </w:rPr>
        <w:t xml:space="preserve"> </w:t>
      </w:r>
      <w:r>
        <w:t>Австралии</w:t>
      </w:r>
      <w:r>
        <w:rPr>
          <w:spacing w:val="1"/>
        </w:rPr>
        <w:t xml:space="preserve"> </w:t>
      </w:r>
      <w:r>
        <w:t>–</w:t>
      </w:r>
      <w:r>
        <w:rPr>
          <w:spacing w:val="1"/>
        </w:rPr>
        <w:t xml:space="preserve"> </w:t>
      </w:r>
      <w:r>
        <w:t>страны,</w:t>
      </w:r>
      <w:r>
        <w:rPr>
          <w:spacing w:val="1"/>
        </w:rPr>
        <w:t xml:space="preserve"> </w:t>
      </w:r>
      <w:r>
        <w:t>занимающей целый материк. Государственное устройство Австралии, административно-</w:t>
      </w:r>
      <w:r>
        <w:rPr>
          <w:spacing w:val="1"/>
        </w:rPr>
        <w:t xml:space="preserve"> </w:t>
      </w:r>
      <w:r>
        <w:t>территориальное</w:t>
      </w:r>
      <w:r>
        <w:rPr>
          <w:spacing w:val="-3"/>
        </w:rPr>
        <w:t xml:space="preserve"> </w:t>
      </w:r>
      <w:r>
        <w:t>деление.</w:t>
      </w:r>
      <w:r>
        <w:rPr>
          <w:spacing w:val="-1"/>
        </w:rPr>
        <w:t xml:space="preserve"> </w:t>
      </w:r>
      <w:r>
        <w:t>Географическое</w:t>
      </w:r>
      <w:r>
        <w:rPr>
          <w:spacing w:val="-2"/>
        </w:rPr>
        <w:t xml:space="preserve"> </w:t>
      </w:r>
      <w:r>
        <w:t>положение</w:t>
      </w:r>
      <w:r>
        <w:rPr>
          <w:spacing w:val="-2"/>
        </w:rPr>
        <w:t xml:space="preserve"> </w:t>
      </w:r>
      <w:r>
        <w:t>столицы</w:t>
      </w:r>
      <w:r>
        <w:rPr>
          <w:spacing w:val="-1"/>
        </w:rPr>
        <w:t xml:space="preserve"> </w:t>
      </w:r>
      <w:r>
        <w:t>страны</w:t>
      </w:r>
      <w:r>
        <w:rPr>
          <w:spacing w:val="3"/>
        </w:rPr>
        <w:t xml:space="preserve"> </w:t>
      </w:r>
      <w:r>
        <w:t>–</w:t>
      </w:r>
      <w:r>
        <w:rPr>
          <w:spacing w:val="-1"/>
        </w:rPr>
        <w:t xml:space="preserve"> </w:t>
      </w:r>
      <w:r>
        <w:t>Канберры.</w:t>
      </w:r>
    </w:p>
    <w:p w:rsidR="00445874" w:rsidRDefault="00182F3C">
      <w:pPr>
        <w:pStyle w:val="a5"/>
        <w:ind w:right="585"/>
      </w:pPr>
      <w:r>
        <w:t>Природные</w:t>
      </w:r>
      <w:r>
        <w:rPr>
          <w:spacing w:val="1"/>
        </w:rPr>
        <w:t xml:space="preserve"> </w:t>
      </w:r>
      <w:r>
        <w:t>условия</w:t>
      </w:r>
      <w:r>
        <w:rPr>
          <w:spacing w:val="1"/>
        </w:rPr>
        <w:t xml:space="preserve"> </w:t>
      </w:r>
      <w:r>
        <w:t>и</w:t>
      </w:r>
      <w:r>
        <w:rPr>
          <w:spacing w:val="1"/>
        </w:rPr>
        <w:t xml:space="preserve"> </w:t>
      </w:r>
      <w:r>
        <w:t>ресурсы</w:t>
      </w:r>
      <w:r>
        <w:rPr>
          <w:spacing w:val="1"/>
        </w:rPr>
        <w:t xml:space="preserve"> </w:t>
      </w:r>
      <w:r>
        <w:t>Австралии.</w:t>
      </w:r>
      <w:r>
        <w:rPr>
          <w:spacing w:val="1"/>
        </w:rPr>
        <w:t xml:space="preserve"> </w:t>
      </w:r>
      <w:r>
        <w:t>Богатство</w:t>
      </w:r>
      <w:r>
        <w:rPr>
          <w:spacing w:val="1"/>
        </w:rPr>
        <w:t xml:space="preserve"> </w:t>
      </w:r>
      <w:r>
        <w:t>разнообразными</w:t>
      </w:r>
      <w:r>
        <w:rPr>
          <w:spacing w:val="1"/>
        </w:rPr>
        <w:t xml:space="preserve"> </w:t>
      </w:r>
      <w:r>
        <w:t>видами</w:t>
      </w:r>
      <w:r>
        <w:rPr>
          <w:spacing w:val="1"/>
        </w:rPr>
        <w:t xml:space="preserve"> </w:t>
      </w:r>
      <w:r>
        <w:t>минерального сырья, мировые запасы железных, медных, марганцевых и урановых руд,</w:t>
      </w:r>
      <w:r>
        <w:rPr>
          <w:spacing w:val="1"/>
        </w:rPr>
        <w:t xml:space="preserve"> </w:t>
      </w:r>
      <w:r>
        <w:t>бокситов, золота, алмазов, угля, газа. Засушливость климата и проблема дефицита водных</w:t>
      </w:r>
      <w:r>
        <w:rPr>
          <w:spacing w:val="1"/>
        </w:rPr>
        <w:t xml:space="preserve"> </w:t>
      </w:r>
      <w:r>
        <w:t>ресурсов. Юго-Восток и Восток – наиболее благоприятные для хозяйственного освоения</w:t>
      </w:r>
      <w:r>
        <w:rPr>
          <w:spacing w:val="1"/>
        </w:rPr>
        <w:t xml:space="preserve"> </w:t>
      </w:r>
      <w:r>
        <w:t>территории</w:t>
      </w:r>
      <w:r>
        <w:rPr>
          <w:spacing w:val="1"/>
        </w:rPr>
        <w:t xml:space="preserve"> </w:t>
      </w:r>
      <w:r>
        <w:t>страны.</w:t>
      </w:r>
      <w:r>
        <w:rPr>
          <w:spacing w:val="1"/>
        </w:rPr>
        <w:t xml:space="preserve"> </w:t>
      </w:r>
      <w:r>
        <w:t>Эндемичность</w:t>
      </w:r>
      <w:r>
        <w:rPr>
          <w:spacing w:val="1"/>
        </w:rPr>
        <w:t xml:space="preserve"> </w:t>
      </w:r>
      <w:r>
        <w:t>флоры</w:t>
      </w:r>
      <w:r>
        <w:rPr>
          <w:spacing w:val="1"/>
        </w:rPr>
        <w:t xml:space="preserve"> </w:t>
      </w:r>
      <w:r>
        <w:t>и</w:t>
      </w:r>
      <w:r>
        <w:rPr>
          <w:spacing w:val="1"/>
        </w:rPr>
        <w:t xml:space="preserve"> </w:t>
      </w:r>
      <w:r>
        <w:t>фауны.</w:t>
      </w:r>
      <w:r>
        <w:rPr>
          <w:spacing w:val="1"/>
        </w:rPr>
        <w:t xml:space="preserve"> </w:t>
      </w:r>
      <w:r>
        <w:t>Состояние</w:t>
      </w:r>
      <w:r>
        <w:rPr>
          <w:spacing w:val="1"/>
        </w:rPr>
        <w:t xml:space="preserve"> </w:t>
      </w:r>
      <w:r>
        <w:t>окружающей</w:t>
      </w:r>
      <w:r>
        <w:rPr>
          <w:spacing w:val="1"/>
        </w:rPr>
        <w:t xml:space="preserve"> </w:t>
      </w:r>
      <w:r>
        <w:t>среды</w:t>
      </w:r>
      <w:r>
        <w:rPr>
          <w:spacing w:val="1"/>
        </w:rPr>
        <w:t xml:space="preserve"> </w:t>
      </w:r>
      <w:r>
        <w:t>и</w:t>
      </w:r>
      <w:r>
        <w:rPr>
          <w:spacing w:val="1"/>
        </w:rPr>
        <w:t xml:space="preserve"> </w:t>
      </w:r>
      <w:r>
        <w:t>проблемы</w:t>
      </w:r>
      <w:r>
        <w:rPr>
          <w:spacing w:val="-1"/>
        </w:rPr>
        <w:t xml:space="preserve"> </w:t>
      </w:r>
      <w:r>
        <w:t>природопользования.</w:t>
      </w:r>
    </w:p>
    <w:p w:rsidR="00445874" w:rsidRDefault="00182F3C">
      <w:pPr>
        <w:pStyle w:val="a5"/>
        <w:spacing w:before="1"/>
        <w:ind w:right="590"/>
      </w:pPr>
      <w:r>
        <w:t>Образование доминиона и ускорение хозяйственного развития в первой половине</w:t>
      </w:r>
      <w:r>
        <w:rPr>
          <w:spacing w:val="1"/>
        </w:rPr>
        <w:t xml:space="preserve"> </w:t>
      </w:r>
      <w:r>
        <w:t>XX</w:t>
      </w:r>
      <w:r>
        <w:rPr>
          <w:spacing w:val="-2"/>
        </w:rPr>
        <w:t xml:space="preserve"> </w:t>
      </w:r>
      <w:r>
        <w:t>в.</w:t>
      </w:r>
      <w:r>
        <w:rPr>
          <w:spacing w:val="-1"/>
        </w:rPr>
        <w:t xml:space="preserve"> </w:t>
      </w:r>
      <w:r>
        <w:t>Новые</w:t>
      </w:r>
      <w:r>
        <w:rPr>
          <w:spacing w:val="3"/>
        </w:rPr>
        <w:t xml:space="preserve"> </w:t>
      </w:r>
      <w:r>
        <w:t>условия развития</w:t>
      </w:r>
      <w:r>
        <w:rPr>
          <w:spacing w:val="-4"/>
        </w:rPr>
        <w:t xml:space="preserve"> </w:t>
      </w:r>
      <w:r>
        <w:t>после</w:t>
      </w:r>
      <w:r>
        <w:rPr>
          <w:spacing w:val="-1"/>
        </w:rPr>
        <w:t xml:space="preserve"> </w:t>
      </w:r>
      <w:r>
        <w:t>Второй</w:t>
      </w:r>
      <w:r>
        <w:rPr>
          <w:spacing w:val="1"/>
        </w:rPr>
        <w:t xml:space="preserve"> </w:t>
      </w:r>
      <w:r>
        <w:t>мировой войны.</w:t>
      </w:r>
    </w:p>
    <w:p w:rsidR="00445874" w:rsidRDefault="00182F3C">
      <w:pPr>
        <w:pStyle w:val="a5"/>
        <w:ind w:right="589"/>
      </w:pPr>
      <w:r>
        <w:t>Особенности</w:t>
      </w:r>
      <w:r>
        <w:rPr>
          <w:spacing w:val="1"/>
        </w:rPr>
        <w:t xml:space="preserve"> </w:t>
      </w:r>
      <w:r>
        <w:t>формирования</w:t>
      </w:r>
      <w:r>
        <w:rPr>
          <w:spacing w:val="1"/>
        </w:rPr>
        <w:t xml:space="preserve"> </w:t>
      </w:r>
      <w:r>
        <w:t>населения.</w:t>
      </w:r>
      <w:r>
        <w:rPr>
          <w:spacing w:val="1"/>
        </w:rPr>
        <w:t xml:space="preserve"> </w:t>
      </w:r>
      <w:r>
        <w:t>Численность</w:t>
      </w:r>
      <w:r>
        <w:rPr>
          <w:spacing w:val="1"/>
        </w:rPr>
        <w:t xml:space="preserve"> </w:t>
      </w:r>
      <w:r>
        <w:t>и</w:t>
      </w:r>
      <w:r>
        <w:rPr>
          <w:spacing w:val="1"/>
        </w:rPr>
        <w:t xml:space="preserve"> </w:t>
      </w:r>
      <w:r>
        <w:t>расселение</w:t>
      </w:r>
      <w:r>
        <w:rPr>
          <w:spacing w:val="1"/>
        </w:rPr>
        <w:t xml:space="preserve"> </w:t>
      </w:r>
      <w:r>
        <w:t>коренных</w:t>
      </w:r>
      <w:r>
        <w:rPr>
          <w:spacing w:val="-57"/>
        </w:rPr>
        <w:t xml:space="preserve"> </w:t>
      </w:r>
      <w:r>
        <w:t>жителей</w:t>
      </w:r>
      <w:r>
        <w:rPr>
          <w:spacing w:val="1"/>
        </w:rPr>
        <w:t xml:space="preserve"> </w:t>
      </w:r>
      <w:r>
        <w:t>Австралии.</w:t>
      </w:r>
      <w:r>
        <w:rPr>
          <w:spacing w:val="1"/>
        </w:rPr>
        <w:t xml:space="preserve"> </w:t>
      </w:r>
      <w:r>
        <w:t>Роль</w:t>
      </w:r>
      <w:r>
        <w:rPr>
          <w:spacing w:val="1"/>
        </w:rPr>
        <w:t xml:space="preserve"> </w:t>
      </w:r>
      <w:r>
        <w:t>иммиграции</w:t>
      </w:r>
      <w:r>
        <w:rPr>
          <w:spacing w:val="1"/>
        </w:rPr>
        <w:t xml:space="preserve"> </w:t>
      </w:r>
      <w:r>
        <w:t>в</w:t>
      </w:r>
      <w:r>
        <w:rPr>
          <w:spacing w:val="1"/>
        </w:rPr>
        <w:t xml:space="preserve"> </w:t>
      </w:r>
      <w:r>
        <w:t>формировании</w:t>
      </w:r>
      <w:r>
        <w:rPr>
          <w:spacing w:val="1"/>
        </w:rPr>
        <w:t xml:space="preserve"> </w:t>
      </w:r>
      <w:r>
        <w:t>населения</w:t>
      </w:r>
      <w:r>
        <w:rPr>
          <w:spacing w:val="1"/>
        </w:rPr>
        <w:t xml:space="preserve"> </w:t>
      </w:r>
      <w:r>
        <w:t>страны;</w:t>
      </w:r>
      <w:r>
        <w:rPr>
          <w:spacing w:val="60"/>
        </w:rPr>
        <w:t xml:space="preserve"> </w:t>
      </w:r>
      <w:r>
        <w:t>основные</w:t>
      </w:r>
      <w:r>
        <w:rPr>
          <w:spacing w:val="1"/>
        </w:rPr>
        <w:t xml:space="preserve"> </w:t>
      </w:r>
      <w:r>
        <w:t>волны</w:t>
      </w:r>
      <w:r>
        <w:rPr>
          <w:spacing w:val="1"/>
        </w:rPr>
        <w:t xml:space="preserve"> </w:t>
      </w:r>
      <w:r>
        <w:t>иммиграции,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современный</w:t>
      </w:r>
      <w:r>
        <w:rPr>
          <w:spacing w:val="1"/>
        </w:rPr>
        <w:t xml:space="preserve"> </w:t>
      </w:r>
      <w:r>
        <w:t>этнический</w:t>
      </w:r>
      <w:r>
        <w:rPr>
          <w:spacing w:val="1"/>
        </w:rPr>
        <w:t xml:space="preserve"> </w:t>
      </w:r>
      <w:r>
        <w:t>состав</w:t>
      </w:r>
      <w:r>
        <w:rPr>
          <w:spacing w:val="1"/>
        </w:rPr>
        <w:t xml:space="preserve"> </w:t>
      </w:r>
      <w:r>
        <w:t>населения.</w:t>
      </w:r>
      <w:r>
        <w:rPr>
          <w:spacing w:val="1"/>
        </w:rPr>
        <w:t xml:space="preserve"> </w:t>
      </w:r>
      <w:r>
        <w:t>Демографические</w:t>
      </w:r>
      <w:r>
        <w:rPr>
          <w:spacing w:val="1"/>
        </w:rPr>
        <w:t xml:space="preserve"> </w:t>
      </w:r>
      <w:r>
        <w:t>показатели.</w:t>
      </w:r>
      <w:r>
        <w:rPr>
          <w:spacing w:val="1"/>
        </w:rPr>
        <w:t xml:space="preserve"> </w:t>
      </w:r>
      <w:r>
        <w:t>Трудовые</w:t>
      </w:r>
      <w:r>
        <w:rPr>
          <w:spacing w:val="1"/>
        </w:rPr>
        <w:t xml:space="preserve"> </w:t>
      </w:r>
      <w:r>
        <w:t>ресурсы,</w:t>
      </w:r>
      <w:r>
        <w:rPr>
          <w:spacing w:val="1"/>
        </w:rPr>
        <w:t xml:space="preserve"> </w:t>
      </w:r>
      <w:r>
        <w:t>их</w:t>
      </w:r>
      <w:r>
        <w:rPr>
          <w:spacing w:val="1"/>
        </w:rPr>
        <w:t xml:space="preserve"> </w:t>
      </w:r>
      <w:r>
        <w:t>количественная</w:t>
      </w:r>
      <w:r>
        <w:rPr>
          <w:spacing w:val="1"/>
        </w:rPr>
        <w:t xml:space="preserve"> </w:t>
      </w:r>
      <w:r>
        <w:t>и</w:t>
      </w:r>
      <w:r>
        <w:rPr>
          <w:spacing w:val="1"/>
        </w:rPr>
        <w:t xml:space="preserve"> </w:t>
      </w:r>
      <w:r>
        <w:t>качественная</w:t>
      </w:r>
      <w:r>
        <w:rPr>
          <w:spacing w:val="1"/>
        </w:rPr>
        <w:t xml:space="preserve"> </w:t>
      </w:r>
      <w:r>
        <w:t>характеристика. Контрасты плотности населения. Урбанизация. Особенности сельского</w:t>
      </w:r>
      <w:r>
        <w:rPr>
          <w:spacing w:val="1"/>
        </w:rPr>
        <w:t xml:space="preserve"> </w:t>
      </w:r>
      <w:r>
        <w:t>расселения.</w:t>
      </w:r>
    </w:p>
    <w:p w:rsidR="00445874" w:rsidRDefault="00182F3C">
      <w:pPr>
        <w:pStyle w:val="a5"/>
        <w:ind w:right="584"/>
      </w:pPr>
      <w:r>
        <w:t>Возрастающая роль страны в мировом хозяйстве. Сходство отраслевой структуры</w:t>
      </w:r>
      <w:r>
        <w:rPr>
          <w:spacing w:val="1"/>
        </w:rPr>
        <w:t xml:space="preserve"> </w:t>
      </w:r>
      <w:r>
        <w:t>хозяйства с другими развитыми странами при повышенном значении отраслей первичного</w:t>
      </w:r>
      <w:r>
        <w:rPr>
          <w:spacing w:val="-57"/>
        </w:rPr>
        <w:t xml:space="preserve"> </w:t>
      </w:r>
      <w:r>
        <w:t>сектора.</w:t>
      </w:r>
      <w:r>
        <w:rPr>
          <w:spacing w:val="1"/>
        </w:rPr>
        <w:t xml:space="preserve"> </w:t>
      </w:r>
      <w:r>
        <w:t>Специализация</w:t>
      </w:r>
      <w:r>
        <w:rPr>
          <w:spacing w:val="1"/>
        </w:rPr>
        <w:t xml:space="preserve"> </w:t>
      </w:r>
      <w:r>
        <w:t>Австралии</w:t>
      </w:r>
      <w:r>
        <w:rPr>
          <w:spacing w:val="1"/>
        </w:rPr>
        <w:t xml:space="preserve"> </w:t>
      </w:r>
      <w:r>
        <w:t>на</w:t>
      </w:r>
      <w:r>
        <w:rPr>
          <w:spacing w:val="1"/>
        </w:rPr>
        <w:t xml:space="preserve"> </w:t>
      </w:r>
      <w:r>
        <w:t>добывающей</w:t>
      </w:r>
      <w:r>
        <w:rPr>
          <w:spacing w:val="1"/>
        </w:rPr>
        <w:t xml:space="preserve"> </w:t>
      </w:r>
      <w:r>
        <w:t>промышленности</w:t>
      </w:r>
      <w:r>
        <w:rPr>
          <w:spacing w:val="1"/>
        </w:rPr>
        <w:t xml:space="preserve"> </w:t>
      </w:r>
      <w:r>
        <w:t>и</w:t>
      </w:r>
      <w:r>
        <w:rPr>
          <w:spacing w:val="1"/>
        </w:rPr>
        <w:t xml:space="preserve"> </w:t>
      </w:r>
      <w:r>
        <w:t>первичной</w:t>
      </w:r>
      <w:r>
        <w:rPr>
          <w:spacing w:val="1"/>
        </w:rPr>
        <w:t xml:space="preserve"> </w:t>
      </w:r>
      <w:r>
        <w:t>переработке минерального сырья. Высокая степень концентрации сельскохозяйственного</w:t>
      </w:r>
      <w:r>
        <w:rPr>
          <w:spacing w:val="1"/>
        </w:rPr>
        <w:t xml:space="preserve"> </w:t>
      </w:r>
      <w:r>
        <w:t>производства</w:t>
      </w:r>
      <w:r>
        <w:rPr>
          <w:spacing w:val="1"/>
        </w:rPr>
        <w:t xml:space="preserve"> </w:t>
      </w:r>
      <w:r>
        <w:t>на</w:t>
      </w:r>
      <w:r>
        <w:rPr>
          <w:spacing w:val="1"/>
        </w:rPr>
        <w:t xml:space="preserve"> </w:t>
      </w:r>
      <w:r>
        <w:t>Юго-Востоке</w:t>
      </w:r>
      <w:r>
        <w:rPr>
          <w:spacing w:val="1"/>
        </w:rPr>
        <w:t xml:space="preserve"> </w:t>
      </w:r>
      <w:r>
        <w:t>и</w:t>
      </w:r>
      <w:r>
        <w:rPr>
          <w:spacing w:val="1"/>
        </w:rPr>
        <w:t xml:space="preserve"> </w:t>
      </w:r>
      <w:r>
        <w:t>Востоке;</w:t>
      </w:r>
      <w:r>
        <w:rPr>
          <w:spacing w:val="1"/>
        </w:rPr>
        <w:t xml:space="preserve"> </w:t>
      </w:r>
      <w:r>
        <w:t>сельскохозяйственные</w:t>
      </w:r>
      <w:r>
        <w:rPr>
          <w:spacing w:val="1"/>
        </w:rPr>
        <w:t xml:space="preserve"> </w:t>
      </w:r>
      <w:r>
        <w:t>районы</w:t>
      </w:r>
      <w:r>
        <w:rPr>
          <w:spacing w:val="1"/>
        </w:rPr>
        <w:t xml:space="preserve"> </w:t>
      </w:r>
      <w:r>
        <w:t>Австралии.</w:t>
      </w:r>
      <w:r>
        <w:rPr>
          <w:spacing w:val="1"/>
        </w:rPr>
        <w:t xml:space="preserve"> </w:t>
      </w:r>
      <w:r>
        <w:t>Внешняя торговля: структура и основные направления экспорта и импорта. Расширение</w:t>
      </w:r>
      <w:r>
        <w:rPr>
          <w:spacing w:val="1"/>
        </w:rPr>
        <w:t xml:space="preserve"> </w:t>
      </w:r>
      <w:r>
        <w:t>международного</w:t>
      </w:r>
      <w:r>
        <w:rPr>
          <w:spacing w:val="-1"/>
        </w:rPr>
        <w:t xml:space="preserve"> </w:t>
      </w:r>
      <w:r>
        <w:t>туризма.</w:t>
      </w:r>
    </w:p>
    <w:p w:rsidR="00445874" w:rsidRDefault="00182F3C">
      <w:pPr>
        <w:pStyle w:val="a5"/>
        <w:spacing w:before="1"/>
        <w:ind w:right="592"/>
      </w:pPr>
      <w:r>
        <w:t>Территориальная</w:t>
      </w:r>
      <w:r>
        <w:rPr>
          <w:spacing w:val="1"/>
        </w:rPr>
        <w:t xml:space="preserve"> </w:t>
      </w:r>
      <w:r>
        <w:t>структура</w:t>
      </w:r>
      <w:r>
        <w:rPr>
          <w:spacing w:val="1"/>
        </w:rPr>
        <w:t xml:space="preserve"> </w:t>
      </w:r>
      <w:r>
        <w:t>хозяйства.</w:t>
      </w:r>
      <w:r>
        <w:rPr>
          <w:spacing w:val="1"/>
        </w:rPr>
        <w:t xml:space="preserve"> </w:t>
      </w:r>
      <w:r>
        <w:t>Ярко</w:t>
      </w:r>
      <w:r>
        <w:rPr>
          <w:spacing w:val="1"/>
        </w:rPr>
        <w:t xml:space="preserve"> </w:t>
      </w:r>
      <w:r>
        <w:t>выраженные</w:t>
      </w:r>
      <w:r>
        <w:rPr>
          <w:spacing w:val="1"/>
        </w:rPr>
        <w:t xml:space="preserve"> </w:t>
      </w:r>
      <w:r>
        <w:t>различия</w:t>
      </w:r>
      <w:r>
        <w:rPr>
          <w:spacing w:val="1"/>
        </w:rPr>
        <w:t xml:space="preserve"> </w:t>
      </w:r>
      <w:r>
        <w:t>в</w:t>
      </w:r>
      <w:r>
        <w:rPr>
          <w:spacing w:val="1"/>
        </w:rPr>
        <w:t xml:space="preserve"> </w:t>
      </w:r>
      <w:r>
        <w:t>степени</w:t>
      </w:r>
      <w:r>
        <w:rPr>
          <w:spacing w:val="1"/>
        </w:rPr>
        <w:t xml:space="preserve"> </w:t>
      </w:r>
      <w:r>
        <w:t>хозяйственного развития прибрежных зон и внутренних частей. Экономические районы</w:t>
      </w:r>
      <w:r>
        <w:rPr>
          <w:spacing w:val="1"/>
        </w:rPr>
        <w:t xml:space="preserve"> </w:t>
      </w:r>
      <w:r>
        <w:t>Австралии.</w:t>
      </w:r>
      <w:r>
        <w:rPr>
          <w:spacing w:val="-1"/>
        </w:rPr>
        <w:t xml:space="preserve"> </w:t>
      </w:r>
      <w:r>
        <w:t>Взаимоотношения Австралии и</w:t>
      </w:r>
      <w:r>
        <w:rPr>
          <w:spacing w:val="-2"/>
        </w:rPr>
        <w:t xml:space="preserve"> </w:t>
      </w:r>
      <w:r>
        <w:t>России.</w:t>
      </w:r>
    </w:p>
    <w:p w:rsidR="00445874" w:rsidRDefault="00182F3C">
      <w:pPr>
        <w:pStyle w:val="a5"/>
        <w:ind w:left="2410" w:firstLine="0"/>
      </w:pPr>
      <w:r>
        <w:t>Практические</w:t>
      </w:r>
      <w:r>
        <w:rPr>
          <w:spacing w:val="-4"/>
        </w:rPr>
        <w:t xml:space="preserve"> </w:t>
      </w:r>
      <w:r>
        <w:t>работы.</w:t>
      </w:r>
    </w:p>
    <w:p w:rsidR="00445874" w:rsidRDefault="00182F3C">
      <w:pPr>
        <w:pStyle w:val="a9"/>
        <w:numPr>
          <w:ilvl w:val="0"/>
          <w:numId w:val="39"/>
        </w:numPr>
        <w:tabs>
          <w:tab w:val="left" w:pos="2730"/>
        </w:tabs>
        <w:jc w:val="both"/>
        <w:rPr>
          <w:sz w:val="24"/>
        </w:rPr>
      </w:pPr>
      <w:r>
        <w:rPr>
          <w:sz w:val="24"/>
        </w:rPr>
        <w:t>Анализ</w:t>
      </w:r>
      <w:r>
        <w:rPr>
          <w:spacing w:val="-3"/>
          <w:sz w:val="24"/>
        </w:rPr>
        <w:t xml:space="preserve"> </w:t>
      </w:r>
      <w:r>
        <w:rPr>
          <w:sz w:val="24"/>
        </w:rPr>
        <w:t>товарной</w:t>
      </w:r>
      <w:r>
        <w:rPr>
          <w:spacing w:val="-4"/>
          <w:sz w:val="24"/>
        </w:rPr>
        <w:t xml:space="preserve"> </w:t>
      </w:r>
      <w:r>
        <w:rPr>
          <w:sz w:val="24"/>
        </w:rPr>
        <w:t>и</w:t>
      </w:r>
      <w:r>
        <w:rPr>
          <w:spacing w:val="-2"/>
          <w:sz w:val="24"/>
        </w:rPr>
        <w:t xml:space="preserve"> </w:t>
      </w:r>
      <w:r>
        <w:rPr>
          <w:sz w:val="24"/>
        </w:rPr>
        <w:t>географической</w:t>
      </w:r>
      <w:r>
        <w:rPr>
          <w:spacing w:val="-3"/>
          <w:sz w:val="24"/>
        </w:rPr>
        <w:t xml:space="preserve"> </w:t>
      </w:r>
      <w:r>
        <w:rPr>
          <w:sz w:val="24"/>
        </w:rPr>
        <w:t>структуры</w:t>
      </w:r>
      <w:r>
        <w:rPr>
          <w:spacing w:val="-2"/>
          <w:sz w:val="24"/>
        </w:rPr>
        <w:t xml:space="preserve"> </w:t>
      </w:r>
      <w:r>
        <w:rPr>
          <w:sz w:val="24"/>
        </w:rPr>
        <w:t>экспорта</w:t>
      </w:r>
      <w:r>
        <w:rPr>
          <w:spacing w:val="-2"/>
          <w:sz w:val="24"/>
        </w:rPr>
        <w:t xml:space="preserve"> </w:t>
      </w:r>
      <w:r>
        <w:rPr>
          <w:sz w:val="24"/>
        </w:rPr>
        <w:t>Австралии.</w:t>
      </w:r>
    </w:p>
    <w:p w:rsidR="00445874" w:rsidRDefault="00182F3C">
      <w:pPr>
        <w:pStyle w:val="a9"/>
        <w:numPr>
          <w:ilvl w:val="0"/>
          <w:numId w:val="39"/>
        </w:numPr>
        <w:tabs>
          <w:tab w:val="left" w:pos="2730"/>
        </w:tabs>
        <w:ind w:left="2422" w:right="1199" w:hanging="12"/>
        <w:jc w:val="both"/>
        <w:rPr>
          <w:sz w:val="24"/>
        </w:rPr>
      </w:pPr>
      <w:r>
        <w:rPr>
          <w:sz w:val="24"/>
        </w:rPr>
        <w:t>Расчёт доли Австралии в мировой добыче ряда видов минерального сырья.</w:t>
      </w:r>
      <w:r>
        <w:rPr>
          <w:spacing w:val="-58"/>
          <w:sz w:val="24"/>
        </w:rPr>
        <w:t xml:space="preserve"> </w:t>
      </w:r>
      <w:r>
        <w:rPr>
          <w:sz w:val="24"/>
        </w:rPr>
        <w:t>Тема</w:t>
      </w:r>
      <w:r>
        <w:rPr>
          <w:spacing w:val="-2"/>
          <w:sz w:val="24"/>
        </w:rPr>
        <w:t xml:space="preserve"> </w:t>
      </w:r>
      <w:r>
        <w:rPr>
          <w:sz w:val="24"/>
        </w:rPr>
        <w:t>2. Новая Зеландия и Океания.</w:t>
      </w:r>
    </w:p>
    <w:p w:rsidR="00445874" w:rsidRDefault="00182F3C">
      <w:pPr>
        <w:pStyle w:val="a5"/>
        <w:ind w:right="584"/>
      </w:pPr>
      <w:r>
        <w:t>Проблема</w:t>
      </w:r>
      <w:r>
        <w:rPr>
          <w:spacing w:val="1"/>
        </w:rPr>
        <w:t xml:space="preserve"> </w:t>
      </w:r>
      <w:r>
        <w:t>сохранения</w:t>
      </w:r>
      <w:r>
        <w:rPr>
          <w:spacing w:val="1"/>
        </w:rPr>
        <w:t xml:space="preserve"> </w:t>
      </w:r>
      <w:r>
        <w:t>окружающей</w:t>
      </w:r>
      <w:r>
        <w:rPr>
          <w:spacing w:val="1"/>
        </w:rPr>
        <w:t xml:space="preserve"> </w:t>
      </w:r>
      <w:r>
        <w:t>среды</w:t>
      </w:r>
      <w:r>
        <w:rPr>
          <w:spacing w:val="1"/>
        </w:rPr>
        <w:t xml:space="preserve"> </w:t>
      </w:r>
      <w:r>
        <w:t>в</w:t>
      </w:r>
      <w:r>
        <w:rPr>
          <w:spacing w:val="1"/>
        </w:rPr>
        <w:t xml:space="preserve"> </w:t>
      </w:r>
      <w:r>
        <w:t>странах</w:t>
      </w:r>
      <w:r>
        <w:rPr>
          <w:spacing w:val="1"/>
        </w:rPr>
        <w:t xml:space="preserve"> </w:t>
      </w:r>
      <w:r>
        <w:t>региона</w:t>
      </w:r>
      <w:r>
        <w:rPr>
          <w:spacing w:val="1"/>
        </w:rPr>
        <w:t xml:space="preserve"> </w:t>
      </w:r>
      <w:r>
        <w:t>перед</w:t>
      </w:r>
      <w:r>
        <w:rPr>
          <w:spacing w:val="1"/>
        </w:rPr>
        <w:t xml:space="preserve"> </w:t>
      </w:r>
      <w:r>
        <w:t>лицом</w:t>
      </w:r>
      <w:r>
        <w:rPr>
          <w:spacing w:val="1"/>
        </w:rPr>
        <w:t xml:space="preserve"> </w:t>
      </w:r>
      <w:r>
        <w:t>усиливающейся</w:t>
      </w:r>
      <w:r>
        <w:rPr>
          <w:spacing w:val="1"/>
        </w:rPr>
        <w:t xml:space="preserve"> </w:t>
      </w:r>
      <w:r>
        <w:t>интеграции</w:t>
      </w:r>
      <w:r>
        <w:rPr>
          <w:spacing w:val="1"/>
        </w:rPr>
        <w:t xml:space="preserve"> </w:t>
      </w:r>
      <w:r>
        <w:t>в</w:t>
      </w:r>
      <w:r>
        <w:rPr>
          <w:spacing w:val="1"/>
        </w:rPr>
        <w:t xml:space="preserve"> </w:t>
      </w:r>
      <w:r>
        <w:t>мировую</w:t>
      </w:r>
      <w:r>
        <w:rPr>
          <w:spacing w:val="1"/>
        </w:rPr>
        <w:t xml:space="preserve"> </w:t>
      </w:r>
      <w:r>
        <w:t>экономическую</w:t>
      </w:r>
      <w:r>
        <w:rPr>
          <w:spacing w:val="1"/>
        </w:rPr>
        <w:t xml:space="preserve"> </w:t>
      </w:r>
      <w:r>
        <w:t>систему.</w:t>
      </w:r>
      <w:r>
        <w:rPr>
          <w:spacing w:val="1"/>
        </w:rPr>
        <w:t xml:space="preserve"> </w:t>
      </w:r>
      <w:r>
        <w:t>Деление</w:t>
      </w:r>
      <w:r>
        <w:rPr>
          <w:spacing w:val="1"/>
        </w:rPr>
        <w:t xml:space="preserve"> </w:t>
      </w:r>
      <w:r>
        <w:t>Океании</w:t>
      </w:r>
      <w:r>
        <w:rPr>
          <w:spacing w:val="1"/>
        </w:rPr>
        <w:t xml:space="preserve"> </w:t>
      </w:r>
      <w:r>
        <w:t>на</w:t>
      </w:r>
      <w:r>
        <w:rPr>
          <w:spacing w:val="-57"/>
        </w:rPr>
        <w:t xml:space="preserve"> </w:t>
      </w:r>
      <w:r>
        <w:t>Меланезию,</w:t>
      </w:r>
      <w:r>
        <w:rPr>
          <w:spacing w:val="1"/>
        </w:rPr>
        <w:t xml:space="preserve"> </w:t>
      </w:r>
      <w:r>
        <w:t>Полинезию</w:t>
      </w:r>
      <w:r>
        <w:rPr>
          <w:spacing w:val="1"/>
        </w:rPr>
        <w:t xml:space="preserve"> </w:t>
      </w:r>
      <w:r>
        <w:t>и Микронезию.</w:t>
      </w:r>
      <w:r>
        <w:rPr>
          <w:spacing w:val="1"/>
        </w:rPr>
        <w:t xml:space="preserve"> </w:t>
      </w:r>
      <w:r>
        <w:t>Новая</w:t>
      </w:r>
      <w:r>
        <w:rPr>
          <w:spacing w:val="1"/>
        </w:rPr>
        <w:t xml:space="preserve"> </w:t>
      </w:r>
      <w:r>
        <w:t>Зеландия</w:t>
      </w:r>
      <w:r>
        <w:rPr>
          <w:spacing w:val="1"/>
        </w:rPr>
        <w:t xml:space="preserve"> </w:t>
      </w:r>
      <w:r>
        <w:t>–</w:t>
      </w:r>
      <w:r>
        <w:rPr>
          <w:spacing w:val="61"/>
        </w:rPr>
        <w:t xml:space="preserve"> </w:t>
      </w:r>
      <w:r>
        <w:t>развитая</w:t>
      </w:r>
      <w:r>
        <w:rPr>
          <w:spacing w:val="61"/>
        </w:rPr>
        <w:t xml:space="preserve"> </w:t>
      </w:r>
      <w:r>
        <w:t>страна,</w:t>
      </w:r>
      <w:r>
        <w:rPr>
          <w:spacing w:val="1"/>
        </w:rPr>
        <w:t xml:space="preserve"> </w:t>
      </w:r>
      <w:r>
        <w:t>расположенная в удалении от ведущих экономических центров. Место Новой Зеландии в</w:t>
      </w:r>
      <w:r>
        <w:rPr>
          <w:spacing w:val="1"/>
        </w:rPr>
        <w:t xml:space="preserve"> </w:t>
      </w:r>
      <w:r>
        <w:t>международном</w:t>
      </w:r>
      <w:r>
        <w:rPr>
          <w:spacing w:val="7"/>
        </w:rPr>
        <w:t xml:space="preserve"> </w:t>
      </w:r>
      <w:r>
        <w:t>географическом</w:t>
      </w:r>
      <w:r>
        <w:rPr>
          <w:spacing w:val="7"/>
        </w:rPr>
        <w:t xml:space="preserve"> </w:t>
      </w:r>
      <w:r>
        <w:t>разделении</w:t>
      </w:r>
      <w:r>
        <w:rPr>
          <w:spacing w:val="7"/>
        </w:rPr>
        <w:t xml:space="preserve"> </w:t>
      </w:r>
      <w:r>
        <w:t>труда.</w:t>
      </w:r>
      <w:r>
        <w:rPr>
          <w:spacing w:val="9"/>
        </w:rPr>
        <w:t xml:space="preserve"> </w:t>
      </w:r>
      <w:r>
        <w:t>Отрасли</w:t>
      </w:r>
      <w:r>
        <w:rPr>
          <w:spacing w:val="7"/>
        </w:rPr>
        <w:t xml:space="preserve"> </w:t>
      </w:r>
      <w:r>
        <w:t>специализации.</w:t>
      </w:r>
      <w:r>
        <w:rPr>
          <w:spacing w:val="7"/>
        </w:rPr>
        <w:t xml:space="preserve"> </w:t>
      </w:r>
      <w:r>
        <w:t>Особенности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6" w:firstLine="0"/>
      </w:pPr>
      <w:r>
        <w:t>природно-ресурсного</w:t>
      </w:r>
      <w:r>
        <w:rPr>
          <w:spacing w:val="1"/>
        </w:rPr>
        <w:t xml:space="preserve"> </w:t>
      </w:r>
      <w:r>
        <w:t>потенциала,</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стран</w:t>
      </w:r>
      <w:r>
        <w:rPr>
          <w:spacing w:val="1"/>
        </w:rPr>
        <w:t xml:space="preserve"> </w:t>
      </w:r>
      <w:r>
        <w:t>Океании.</w:t>
      </w:r>
      <w:r>
        <w:rPr>
          <w:spacing w:val="1"/>
        </w:rPr>
        <w:t xml:space="preserve"> </w:t>
      </w:r>
      <w:r>
        <w:t>Моноспециализация</w:t>
      </w:r>
      <w:r>
        <w:rPr>
          <w:spacing w:val="-4"/>
        </w:rPr>
        <w:t xml:space="preserve"> </w:t>
      </w:r>
      <w:r>
        <w:t>большинства</w:t>
      </w:r>
      <w:r>
        <w:rPr>
          <w:spacing w:val="-1"/>
        </w:rPr>
        <w:t xml:space="preserve"> </w:t>
      </w:r>
      <w:r>
        <w:t>стран региона.</w:t>
      </w:r>
    </w:p>
    <w:p w:rsidR="00445874" w:rsidRDefault="00182F3C">
      <w:pPr>
        <w:pStyle w:val="a5"/>
        <w:ind w:left="2410" w:firstLine="0"/>
      </w:pPr>
      <w:r>
        <w:t>Практическая</w:t>
      </w:r>
      <w:r>
        <w:rPr>
          <w:spacing w:val="-4"/>
        </w:rPr>
        <w:t xml:space="preserve"> </w:t>
      </w:r>
      <w:r>
        <w:t>работа.</w:t>
      </w:r>
    </w:p>
    <w:p w:rsidR="00445874" w:rsidRDefault="00182F3C">
      <w:pPr>
        <w:pStyle w:val="a5"/>
        <w:ind w:right="585"/>
      </w:pPr>
      <w:r>
        <w:t>1). Сравнение экспортного потенциала и места в мировом хозяйстве Австралии и</w:t>
      </w:r>
      <w:r>
        <w:rPr>
          <w:spacing w:val="1"/>
        </w:rPr>
        <w:t xml:space="preserve"> </w:t>
      </w:r>
      <w:r>
        <w:t>Новой Зеландии на основе анализа и интерпретации данных из различных источников</w:t>
      </w:r>
      <w:r>
        <w:rPr>
          <w:spacing w:val="1"/>
        </w:rPr>
        <w:t xml:space="preserve"> </w:t>
      </w:r>
      <w:r>
        <w:t>географической</w:t>
      </w:r>
      <w:r>
        <w:rPr>
          <w:spacing w:val="-1"/>
        </w:rPr>
        <w:t xml:space="preserve"> </w:t>
      </w:r>
      <w:r>
        <w:t>информации.</w:t>
      </w:r>
    </w:p>
    <w:p w:rsidR="00445874" w:rsidRDefault="00182F3C">
      <w:pPr>
        <w:pStyle w:val="a5"/>
        <w:ind w:left="2410" w:firstLine="0"/>
      </w:pPr>
      <w:r>
        <w:t>Раздел</w:t>
      </w:r>
      <w:r>
        <w:rPr>
          <w:spacing w:val="-3"/>
        </w:rPr>
        <w:t xml:space="preserve"> </w:t>
      </w:r>
      <w:r>
        <w:t>11.</w:t>
      </w:r>
      <w:r>
        <w:rPr>
          <w:spacing w:val="-2"/>
        </w:rPr>
        <w:t xml:space="preserve"> </w:t>
      </w:r>
      <w:r>
        <w:t>Зарубежная</w:t>
      </w:r>
      <w:r>
        <w:rPr>
          <w:spacing w:val="-1"/>
        </w:rPr>
        <w:t xml:space="preserve"> </w:t>
      </w:r>
      <w:r>
        <w:t>Азия.</w:t>
      </w:r>
    </w:p>
    <w:p w:rsidR="00445874" w:rsidRDefault="00182F3C">
      <w:pPr>
        <w:pStyle w:val="a5"/>
        <w:ind w:left="2410" w:right="591" w:firstLine="0"/>
      </w:pPr>
      <w:r>
        <w:t>. Тема 1. Географическое положение и политическая карта зарубежной Азии.</w:t>
      </w:r>
      <w:r>
        <w:rPr>
          <w:spacing w:val="1"/>
        </w:rPr>
        <w:t xml:space="preserve"> </w:t>
      </w:r>
      <w:r>
        <w:t>Площадь,</w:t>
      </w:r>
      <w:r>
        <w:rPr>
          <w:spacing w:val="29"/>
        </w:rPr>
        <w:t xml:space="preserve"> </w:t>
      </w:r>
      <w:r>
        <w:t>размеры</w:t>
      </w:r>
      <w:r>
        <w:rPr>
          <w:spacing w:val="29"/>
        </w:rPr>
        <w:t xml:space="preserve"> </w:t>
      </w:r>
      <w:r>
        <w:t>и</w:t>
      </w:r>
      <w:r>
        <w:rPr>
          <w:spacing w:val="31"/>
        </w:rPr>
        <w:t xml:space="preserve"> </w:t>
      </w:r>
      <w:r>
        <w:t>состав</w:t>
      </w:r>
      <w:r>
        <w:rPr>
          <w:spacing w:val="29"/>
        </w:rPr>
        <w:t xml:space="preserve"> </w:t>
      </w:r>
      <w:r>
        <w:t>территории</w:t>
      </w:r>
      <w:r>
        <w:rPr>
          <w:spacing w:val="30"/>
        </w:rPr>
        <w:t xml:space="preserve"> </w:t>
      </w:r>
      <w:r>
        <w:t>региона.</w:t>
      </w:r>
      <w:r>
        <w:rPr>
          <w:spacing w:val="30"/>
        </w:rPr>
        <w:t xml:space="preserve"> </w:t>
      </w:r>
      <w:r>
        <w:t>Политическая</w:t>
      </w:r>
      <w:r>
        <w:rPr>
          <w:spacing w:val="30"/>
        </w:rPr>
        <w:t xml:space="preserve"> </w:t>
      </w:r>
      <w:r>
        <w:t>карта</w:t>
      </w:r>
      <w:r>
        <w:rPr>
          <w:spacing w:val="30"/>
        </w:rPr>
        <w:t xml:space="preserve"> </w:t>
      </w:r>
      <w:r>
        <w:t>зарубежной</w:t>
      </w:r>
    </w:p>
    <w:p w:rsidR="00445874" w:rsidRDefault="00182F3C">
      <w:pPr>
        <w:pStyle w:val="a5"/>
        <w:ind w:right="579" w:firstLine="0"/>
      </w:pPr>
      <w:r>
        <w:t>Азии.</w:t>
      </w:r>
      <w:r>
        <w:rPr>
          <w:spacing w:val="1"/>
        </w:rPr>
        <w:t xml:space="preserve"> </w:t>
      </w:r>
      <w:r>
        <w:t>Изменения</w:t>
      </w:r>
      <w:r>
        <w:rPr>
          <w:spacing w:val="1"/>
        </w:rPr>
        <w:t xml:space="preserve"> </w:t>
      </w:r>
      <w:r>
        <w:t>на</w:t>
      </w:r>
      <w:r>
        <w:rPr>
          <w:spacing w:val="1"/>
        </w:rPr>
        <w:t xml:space="preserve"> </w:t>
      </w:r>
      <w:r>
        <w:t>политической</w:t>
      </w:r>
      <w:r>
        <w:rPr>
          <w:spacing w:val="1"/>
        </w:rPr>
        <w:t xml:space="preserve"> </w:t>
      </w:r>
      <w:r>
        <w:t>карте</w:t>
      </w:r>
      <w:r>
        <w:rPr>
          <w:spacing w:val="1"/>
        </w:rPr>
        <w:t xml:space="preserve"> </w:t>
      </w:r>
      <w:r>
        <w:t>в</w:t>
      </w:r>
      <w:r>
        <w:rPr>
          <w:spacing w:val="1"/>
        </w:rPr>
        <w:t xml:space="preserve"> </w:t>
      </w:r>
      <w:r>
        <w:t>ХX</w:t>
      </w:r>
      <w:r>
        <w:rPr>
          <w:spacing w:val="1"/>
        </w:rPr>
        <w:t xml:space="preserve"> </w:t>
      </w:r>
      <w:r>
        <w:t>в.</w:t>
      </w:r>
      <w:r>
        <w:rPr>
          <w:spacing w:val="1"/>
        </w:rPr>
        <w:t xml:space="preserve"> </w:t>
      </w:r>
      <w:r>
        <w:t>Политическое</w:t>
      </w:r>
      <w:r>
        <w:rPr>
          <w:spacing w:val="1"/>
        </w:rPr>
        <w:t xml:space="preserve"> </w:t>
      </w:r>
      <w:r>
        <w:t>и социально-</w:t>
      </w:r>
      <w:r>
        <w:rPr>
          <w:spacing w:val="1"/>
        </w:rPr>
        <w:t xml:space="preserve"> </w:t>
      </w:r>
      <w:r>
        <w:t>экономическое развитие региона после Второй мировой войны. Крушение колониальной</w:t>
      </w:r>
      <w:r>
        <w:rPr>
          <w:spacing w:val="1"/>
        </w:rPr>
        <w:t xml:space="preserve"> </w:t>
      </w:r>
      <w:r>
        <w:t>системы. Новейшие изменения на политической карте региона. Модели политического и</w:t>
      </w:r>
      <w:r>
        <w:rPr>
          <w:spacing w:val="1"/>
        </w:rPr>
        <w:t xml:space="preserve"> </w:t>
      </w:r>
      <w:r>
        <w:t>социально-экономического</w:t>
      </w:r>
      <w:r>
        <w:rPr>
          <w:spacing w:val="1"/>
        </w:rPr>
        <w:t xml:space="preserve"> </w:t>
      </w:r>
      <w:r>
        <w:t>развития</w:t>
      </w:r>
      <w:r>
        <w:rPr>
          <w:spacing w:val="1"/>
        </w:rPr>
        <w:t xml:space="preserve"> </w:t>
      </w:r>
      <w:r>
        <w:t>независимых</w:t>
      </w:r>
      <w:r>
        <w:rPr>
          <w:spacing w:val="1"/>
        </w:rPr>
        <w:t xml:space="preserve"> </w:t>
      </w:r>
      <w:r>
        <w:t>государств</w:t>
      </w:r>
      <w:r>
        <w:rPr>
          <w:spacing w:val="1"/>
        </w:rPr>
        <w:t xml:space="preserve"> </w:t>
      </w:r>
      <w:r>
        <w:t>зарубежной</w:t>
      </w:r>
      <w:r>
        <w:rPr>
          <w:spacing w:val="1"/>
        </w:rPr>
        <w:t xml:space="preserve"> </w:t>
      </w:r>
      <w:r>
        <w:t>Азии.</w:t>
      </w:r>
      <w:r>
        <w:rPr>
          <w:spacing w:val="1"/>
        </w:rPr>
        <w:t xml:space="preserve"> </w:t>
      </w:r>
      <w:r>
        <w:t>Группировка государств Азии по формам правления, административно-территориального</w:t>
      </w:r>
      <w:r>
        <w:rPr>
          <w:spacing w:val="1"/>
        </w:rPr>
        <w:t xml:space="preserve"> </w:t>
      </w:r>
      <w:r>
        <w:t>устройства.</w:t>
      </w:r>
      <w:r>
        <w:rPr>
          <w:spacing w:val="1"/>
        </w:rPr>
        <w:t xml:space="preserve"> </w:t>
      </w:r>
      <w:r>
        <w:t>Основные</w:t>
      </w:r>
      <w:r>
        <w:rPr>
          <w:spacing w:val="1"/>
        </w:rPr>
        <w:t xml:space="preserve"> </w:t>
      </w:r>
      <w:r>
        <w:t>типы</w:t>
      </w:r>
      <w:r>
        <w:rPr>
          <w:spacing w:val="1"/>
        </w:rPr>
        <w:t xml:space="preserve"> </w:t>
      </w:r>
      <w:r>
        <w:t>стран</w:t>
      </w:r>
      <w:r>
        <w:rPr>
          <w:spacing w:val="1"/>
        </w:rPr>
        <w:t xml:space="preserve"> </w:t>
      </w:r>
      <w:r>
        <w:t>зарубежной</w:t>
      </w:r>
      <w:r>
        <w:rPr>
          <w:spacing w:val="1"/>
        </w:rPr>
        <w:t xml:space="preserve"> </w:t>
      </w:r>
      <w:r>
        <w:t>Азии.</w:t>
      </w:r>
      <w:r>
        <w:rPr>
          <w:spacing w:val="1"/>
        </w:rPr>
        <w:t xml:space="preserve"> </w:t>
      </w:r>
      <w:r>
        <w:t>Территориальные</w:t>
      </w:r>
      <w:r>
        <w:rPr>
          <w:spacing w:val="1"/>
        </w:rPr>
        <w:t xml:space="preserve"> </w:t>
      </w:r>
      <w:r>
        <w:t>конфликты</w:t>
      </w:r>
      <w:r>
        <w:rPr>
          <w:spacing w:val="1"/>
        </w:rPr>
        <w:t xml:space="preserve"> </w:t>
      </w:r>
      <w:r>
        <w:t>в</w:t>
      </w:r>
      <w:r>
        <w:rPr>
          <w:spacing w:val="1"/>
        </w:rPr>
        <w:t xml:space="preserve"> </w:t>
      </w:r>
      <w:r>
        <w:t>зарубежной</w:t>
      </w:r>
      <w:r>
        <w:rPr>
          <w:spacing w:val="1"/>
        </w:rPr>
        <w:t xml:space="preserve"> </w:t>
      </w:r>
      <w:r>
        <w:t>Азии</w:t>
      </w:r>
      <w:r>
        <w:rPr>
          <w:spacing w:val="1"/>
        </w:rPr>
        <w:t xml:space="preserve"> </w:t>
      </w:r>
      <w:r>
        <w:t>–</w:t>
      </w:r>
      <w:r>
        <w:rPr>
          <w:spacing w:val="1"/>
        </w:rPr>
        <w:t xml:space="preserve"> </w:t>
      </w:r>
      <w:r>
        <w:t>угрозы</w:t>
      </w:r>
      <w:r>
        <w:rPr>
          <w:spacing w:val="1"/>
        </w:rPr>
        <w:t xml:space="preserve"> </w:t>
      </w:r>
      <w:r>
        <w:t>региональной</w:t>
      </w:r>
      <w:r>
        <w:rPr>
          <w:spacing w:val="1"/>
        </w:rPr>
        <w:t xml:space="preserve"> </w:t>
      </w:r>
      <w:r>
        <w:t>стабильности.</w:t>
      </w:r>
      <w:r>
        <w:rPr>
          <w:spacing w:val="1"/>
        </w:rPr>
        <w:t xml:space="preserve"> </w:t>
      </w:r>
      <w:r>
        <w:t>Природные,</w:t>
      </w:r>
      <w:r>
        <w:rPr>
          <w:spacing w:val="1"/>
        </w:rPr>
        <w:t xml:space="preserve"> </w:t>
      </w:r>
      <w:r>
        <w:t>исторические,</w:t>
      </w:r>
      <w:r>
        <w:rPr>
          <w:spacing w:val="1"/>
        </w:rPr>
        <w:t xml:space="preserve"> </w:t>
      </w:r>
      <w:r>
        <w:t>политические</w:t>
      </w:r>
      <w:r>
        <w:rPr>
          <w:spacing w:val="1"/>
        </w:rPr>
        <w:t xml:space="preserve"> </w:t>
      </w:r>
      <w:r>
        <w:t>и</w:t>
      </w:r>
      <w:r>
        <w:rPr>
          <w:spacing w:val="1"/>
        </w:rPr>
        <w:t xml:space="preserve"> </w:t>
      </w:r>
      <w:r>
        <w:t>социально-экономические</w:t>
      </w:r>
      <w:r>
        <w:rPr>
          <w:spacing w:val="1"/>
        </w:rPr>
        <w:t xml:space="preserve"> </w:t>
      </w:r>
      <w:r>
        <w:t>предпосылки</w:t>
      </w:r>
      <w:r>
        <w:rPr>
          <w:spacing w:val="1"/>
        </w:rPr>
        <w:t xml:space="preserve"> </w:t>
      </w:r>
      <w:r>
        <w:t>территориальной</w:t>
      </w:r>
      <w:r>
        <w:rPr>
          <w:spacing w:val="1"/>
        </w:rPr>
        <w:t xml:space="preserve"> </w:t>
      </w:r>
      <w:r>
        <w:t>дифференциации</w:t>
      </w:r>
      <w:r>
        <w:rPr>
          <w:spacing w:val="1"/>
        </w:rPr>
        <w:t xml:space="preserve"> </w:t>
      </w:r>
      <w:r>
        <w:t>зарубежной</w:t>
      </w:r>
      <w:r>
        <w:rPr>
          <w:spacing w:val="1"/>
        </w:rPr>
        <w:t xml:space="preserve"> </w:t>
      </w:r>
      <w:r>
        <w:t>Азии</w:t>
      </w:r>
      <w:r>
        <w:rPr>
          <w:spacing w:val="1"/>
        </w:rPr>
        <w:t xml:space="preserve"> </w:t>
      </w:r>
      <w:r>
        <w:t>и</w:t>
      </w:r>
      <w:r>
        <w:rPr>
          <w:spacing w:val="1"/>
        </w:rPr>
        <w:t xml:space="preserve"> </w:t>
      </w:r>
      <w:r>
        <w:t>выделения</w:t>
      </w:r>
      <w:r>
        <w:rPr>
          <w:spacing w:val="1"/>
        </w:rPr>
        <w:t xml:space="preserve"> </w:t>
      </w:r>
      <w:r>
        <w:t>субрегионов.</w:t>
      </w:r>
      <w:r>
        <w:rPr>
          <w:spacing w:val="1"/>
        </w:rPr>
        <w:t xml:space="preserve"> </w:t>
      </w:r>
      <w:r>
        <w:t>Возрастание</w:t>
      </w:r>
      <w:r>
        <w:rPr>
          <w:spacing w:val="1"/>
        </w:rPr>
        <w:t xml:space="preserve"> </w:t>
      </w:r>
      <w:r>
        <w:t>роли</w:t>
      </w:r>
      <w:r>
        <w:rPr>
          <w:spacing w:val="1"/>
        </w:rPr>
        <w:t xml:space="preserve"> </w:t>
      </w:r>
      <w:r>
        <w:t>Азиатско-Тихоокеанского</w:t>
      </w:r>
      <w:r>
        <w:rPr>
          <w:spacing w:val="1"/>
        </w:rPr>
        <w:t xml:space="preserve"> </w:t>
      </w:r>
      <w:r>
        <w:t>региона</w:t>
      </w:r>
      <w:r>
        <w:rPr>
          <w:spacing w:val="1"/>
        </w:rPr>
        <w:t xml:space="preserve"> </w:t>
      </w:r>
      <w:r>
        <w:t>(АТР)</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Ключевые</w:t>
      </w:r>
      <w:r>
        <w:rPr>
          <w:spacing w:val="1"/>
        </w:rPr>
        <w:t xml:space="preserve"> </w:t>
      </w:r>
      <w:r>
        <w:t>проблемы</w:t>
      </w:r>
      <w:r>
        <w:rPr>
          <w:spacing w:val="1"/>
        </w:rPr>
        <w:t xml:space="preserve"> </w:t>
      </w:r>
      <w:r>
        <w:t>взаимоотношений</w:t>
      </w:r>
      <w:r>
        <w:rPr>
          <w:spacing w:val="1"/>
        </w:rPr>
        <w:t xml:space="preserve"> </w:t>
      </w:r>
      <w:r>
        <w:t>России</w:t>
      </w:r>
      <w:r>
        <w:rPr>
          <w:spacing w:val="1"/>
        </w:rPr>
        <w:t xml:space="preserve"> </w:t>
      </w:r>
      <w:r>
        <w:t>со</w:t>
      </w:r>
      <w:r>
        <w:rPr>
          <w:spacing w:val="1"/>
        </w:rPr>
        <w:t xml:space="preserve"> </w:t>
      </w:r>
      <w:r>
        <w:t>странами</w:t>
      </w:r>
      <w:r>
        <w:rPr>
          <w:spacing w:val="1"/>
        </w:rPr>
        <w:t xml:space="preserve"> </w:t>
      </w:r>
      <w:r>
        <w:t>Азии:</w:t>
      </w:r>
      <w:r>
        <w:rPr>
          <w:spacing w:val="1"/>
        </w:rPr>
        <w:t xml:space="preserve"> </w:t>
      </w:r>
      <w:r>
        <w:t>партнёрство</w:t>
      </w:r>
      <w:r>
        <w:rPr>
          <w:spacing w:val="1"/>
        </w:rPr>
        <w:t xml:space="preserve"> </w:t>
      </w:r>
      <w:r>
        <w:t>в</w:t>
      </w:r>
      <w:r>
        <w:rPr>
          <w:spacing w:val="1"/>
        </w:rPr>
        <w:t xml:space="preserve"> </w:t>
      </w:r>
      <w:r>
        <w:t>отношениях</w:t>
      </w:r>
      <w:r>
        <w:rPr>
          <w:spacing w:val="1"/>
        </w:rPr>
        <w:t xml:space="preserve"> </w:t>
      </w:r>
      <w:r>
        <w:t>с</w:t>
      </w:r>
      <w:r>
        <w:rPr>
          <w:spacing w:val="1"/>
        </w:rPr>
        <w:t xml:space="preserve"> </w:t>
      </w:r>
      <w:r>
        <w:t>Китаем</w:t>
      </w:r>
      <w:r>
        <w:rPr>
          <w:spacing w:val="1"/>
        </w:rPr>
        <w:t xml:space="preserve"> </w:t>
      </w:r>
      <w:r>
        <w:t>и</w:t>
      </w:r>
      <w:r>
        <w:rPr>
          <w:spacing w:val="1"/>
        </w:rPr>
        <w:t xml:space="preserve"> </w:t>
      </w:r>
      <w:r>
        <w:t>Индией, сотрудничество и добрососедство с республиками постсоветского пространства,</w:t>
      </w:r>
      <w:r>
        <w:rPr>
          <w:spacing w:val="1"/>
        </w:rPr>
        <w:t xml:space="preserve"> </w:t>
      </w:r>
      <w:r>
        <w:t>поддержание</w:t>
      </w:r>
      <w:r>
        <w:rPr>
          <w:spacing w:val="-3"/>
        </w:rPr>
        <w:t xml:space="preserve"> </w:t>
      </w:r>
      <w:r>
        <w:t>региональной</w:t>
      </w:r>
      <w:r>
        <w:rPr>
          <w:spacing w:val="-1"/>
        </w:rPr>
        <w:t xml:space="preserve"> </w:t>
      </w:r>
      <w:r>
        <w:t>стабильности в</w:t>
      </w:r>
      <w:r>
        <w:rPr>
          <w:spacing w:val="-2"/>
        </w:rPr>
        <w:t xml:space="preserve"> </w:t>
      </w:r>
      <w:r>
        <w:t>странах</w:t>
      </w:r>
      <w:r>
        <w:rPr>
          <w:spacing w:val="5"/>
        </w:rPr>
        <w:t xml:space="preserve"> </w:t>
      </w:r>
      <w:r>
        <w:t>Ближнего</w:t>
      </w:r>
      <w:r>
        <w:rPr>
          <w:spacing w:val="-3"/>
        </w:rPr>
        <w:t xml:space="preserve"> </w:t>
      </w:r>
      <w:r>
        <w:t>и</w:t>
      </w:r>
      <w:r>
        <w:rPr>
          <w:spacing w:val="-3"/>
        </w:rPr>
        <w:t xml:space="preserve"> </w:t>
      </w:r>
      <w:r>
        <w:t>Среднего</w:t>
      </w:r>
      <w:r>
        <w:rPr>
          <w:spacing w:val="-2"/>
        </w:rPr>
        <w:t xml:space="preserve"> </w:t>
      </w:r>
      <w:r>
        <w:t>Востока.</w:t>
      </w:r>
    </w:p>
    <w:p w:rsidR="00445874" w:rsidRDefault="00182F3C">
      <w:pPr>
        <w:pStyle w:val="a5"/>
        <w:spacing w:before="1"/>
        <w:ind w:left="2410" w:firstLine="0"/>
      </w:pPr>
      <w:r>
        <w:t>Практические</w:t>
      </w:r>
      <w:r>
        <w:rPr>
          <w:spacing w:val="-4"/>
        </w:rPr>
        <w:t xml:space="preserve"> </w:t>
      </w:r>
      <w:r>
        <w:t>работы.</w:t>
      </w:r>
    </w:p>
    <w:p w:rsidR="00445874" w:rsidRDefault="00182F3C">
      <w:pPr>
        <w:pStyle w:val="a9"/>
        <w:numPr>
          <w:ilvl w:val="0"/>
          <w:numId w:val="38"/>
        </w:numPr>
        <w:tabs>
          <w:tab w:val="left" w:pos="2730"/>
        </w:tabs>
        <w:jc w:val="both"/>
        <w:rPr>
          <w:sz w:val="24"/>
        </w:rPr>
      </w:pPr>
      <w:r>
        <w:rPr>
          <w:sz w:val="24"/>
        </w:rPr>
        <w:t>Построение</w:t>
      </w:r>
      <w:r>
        <w:rPr>
          <w:spacing w:val="-4"/>
          <w:sz w:val="24"/>
        </w:rPr>
        <w:t xml:space="preserve"> </w:t>
      </w:r>
      <w:r>
        <w:rPr>
          <w:sz w:val="24"/>
        </w:rPr>
        <w:t>графа,</w:t>
      </w:r>
      <w:r>
        <w:rPr>
          <w:spacing w:val="-3"/>
          <w:sz w:val="24"/>
        </w:rPr>
        <w:t xml:space="preserve"> </w:t>
      </w:r>
      <w:r>
        <w:rPr>
          <w:sz w:val="24"/>
        </w:rPr>
        <w:t>отражающего</w:t>
      </w:r>
      <w:r>
        <w:rPr>
          <w:spacing w:val="-4"/>
          <w:sz w:val="24"/>
        </w:rPr>
        <w:t xml:space="preserve"> </w:t>
      </w:r>
      <w:r>
        <w:rPr>
          <w:sz w:val="24"/>
        </w:rPr>
        <w:t>соседство</w:t>
      </w:r>
      <w:r>
        <w:rPr>
          <w:spacing w:val="-1"/>
          <w:sz w:val="24"/>
        </w:rPr>
        <w:t xml:space="preserve"> </w:t>
      </w:r>
      <w:r>
        <w:rPr>
          <w:sz w:val="24"/>
        </w:rPr>
        <w:t>стран</w:t>
      </w:r>
      <w:r>
        <w:rPr>
          <w:spacing w:val="-3"/>
          <w:sz w:val="24"/>
        </w:rPr>
        <w:t xml:space="preserve"> </w:t>
      </w:r>
      <w:r>
        <w:rPr>
          <w:sz w:val="24"/>
        </w:rPr>
        <w:t>зарубежной</w:t>
      </w:r>
      <w:r>
        <w:rPr>
          <w:spacing w:val="-3"/>
          <w:sz w:val="24"/>
        </w:rPr>
        <w:t xml:space="preserve"> </w:t>
      </w:r>
      <w:r>
        <w:rPr>
          <w:sz w:val="24"/>
        </w:rPr>
        <w:t>Азии.</w:t>
      </w:r>
    </w:p>
    <w:p w:rsidR="00445874" w:rsidRDefault="00182F3C">
      <w:pPr>
        <w:pStyle w:val="a9"/>
        <w:numPr>
          <w:ilvl w:val="0"/>
          <w:numId w:val="38"/>
        </w:numPr>
        <w:tabs>
          <w:tab w:val="left" w:pos="2730"/>
        </w:tabs>
        <w:spacing w:before="1"/>
        <w:ind w:left="1702" w:right="593" w:firstLine="707"/>
        <w:jc w:val="both"/>
        <w:rPr>
          <w:sz w:val="24"/>
        </w:rPr>
      </w:pPr>
      <w:r>
        <w:rPr>
          <w:sz w:val="24"/>
        </w:rPr>
        <w:t>Нанесение</w:t>
      </w:r>
      <w:r>
        <w:rPr>
          <w:spacing w:val="1"/>
          <w:sz w:val="24"/>
        </w:rPr>
        <w:t xml:space="preserve"> </w:t>
      </w:r>
      <w:r>
        <w:rPr>
          <w:sz w:val="24"/>
        </w:rPr>
        <w:t>на</w:t>
      </w:r>
      <w:r>
        <w:rPr>
          <w:spacing w:val="1"/>
          <w:sz w:val="24"/>
        </w:rPr>
        <w:t xml:space="preserve"> </w:t>
      </w:r>
      <w:r>
        <w:rPr>
          <w:sz w:val="24"/>
        </w:rPr>
        <w:t>карту</w:t>
      </w:r>
      <w:r>
        <w:rPr>
          <w:spacing w:val="1"/>
          <w:sz w:val="24"/>
        </w:rPr>
        <w:t xml:space="preserve"> </w:t>
      </w:r>
      <w:r>
        <w:rPr>
          <w:sz w:val="24"/>
        </w:rPr>
        <w:t>зарубежной</w:t>
      </w:r>
      <w:r>
        <w:rPr>
          <w:spacing w:val="1"/>
          <w:sz w:val="24"/>
        </w:rPr>
        <w:t xml:space="preserve"> </w:t>
      </w:r>
      <w:r>
        <w:rPr>
          <w:sz w:val="24"/>
        </w:rPr>
        <w:t>Азии</w:t>
      </w:r>
      <w:r>
        <w:rPr>
          <w:spacing w:val="1"/>
          <w:sz w:val="24"/>
        </w:rPr>
        <w:t xml:space="preserve"> </w:t>
      </w:r>
      <w:r>
        <w:rPr>
          <w:sz w:val="24"/>
        </w:rPr>
        <w:t>зон</w:t>
      </w:r>
      <w:r>
        <w:rPr>
          <w:spacing w:val="1"/>
          <w:sz w:val="24"/>
        </w:rPr>
        <w:t xml:space="preserve"> </w:t>
      </w:r>
      <w:r>
        <w:rPr>
          <w:sz w:val="24"/>
        </w:rPr>
        <w:t>важнейших</w:t>
      </w:r>
      <w:r>
        <w:rPr>
          <w:spacing w:val="1"/>
          <w:sz w:val="24"/>
        </w:rPr>
        <w:t xml:space="preserve"> </w:t>
      </w:r>
      <w:r>
        <w:rPr>
          <w:sz w:val="24"/>
        </w:rPr>
        <w:t>территориальных</w:t>
      </w:r>
      <w:r>
        <w:rPr>
          <w:spacing w:val="1"/>
          <w:sz w:val="24"/>
        </w:rPr>
        <w:t xml:space="preserve"> </w:t>
      </w:r>
      <w:r>
        <w:rPr>
          <w:sz w:val="24"/>
        </w:rPr>
        <w:t>конфликтов.</w:t>
      </w:r>
    </w:p>
    <w:p w:rsidR="00445874" w:rsidRDefault="00182F3C">
      <w:pPr>
        <w:pStyle w:val="a5"/>
        <w:ind w:left="2410" w:firstLine="0"/>
      </w:pPr>
      <w:r>
        <w:t>Тема</w:t>
      </w:r>
      <w:r>
        <w:rPr>
          <w:spacing w:val="-4"/>
        </w:rPr>
        <w:t xml:space="preserve"> </w:t>
      </w:r>
      <w:r>
        <w:t>2.</w:t>
      </w:r>
      <w:r>
        <w:rPr>
          <w:spacing w:val="-3"/>
        </w:rPr>
        <w:t xml:space="preserve"> </w:t>
      </w:r>
      <w:r>
        <w:t>Природно-ресурсный</w:t>
      </w:r>
      <w:r>
        <w:rPr>
          <w:spacing w:val="-3"/>
        </w:rPr>
        <w:t xml:space="preserve"> </w:t>
      </w:r>
      <w:r>
        <w:t>потенциал</w:t>
      </w:r>
      <w:r>
        <w:rPr>
          <w:spacing w:val="-4"/>
        </w:rPr>
        <w:t xml:space="preserve"> </w:t>
      </w:r>
      <w:r>
        <w:t>зарубежной</w:t>
      </w:r>
      <w:r>
        <w:rPr>
          <w:spacing w:val="-3"/>
        </w:rPr>
        <w:t xml:space="preserve"> </w:t>
      </w:r>
      <w:r>
        <w:t>Азии.</w:t>
      </w:r>
    </w:p>
    <w:p w:rsidR="00445874" w:rsidRDefault="00182F3C">
      <w:pPr>
        <w:pStyle w:val="a5"/>
        <w:ind w:right="584"/>
      </w:pPr>
      <w:r>
        <w:t>Разнообразие     природных     условий     и     ресурсов     в     зарубежной     Азии,</w:t>
      </w:r>
      <w:r>
        <w:rPr>
          <w:spacing w:val="1"/>
        </w:rPr>
        <w:t xml:space="preserve"> </w:t>
      </w:r>
      <w:r>
        <w:t>их территориальные</w:t>
      </w:r>
      <w:r>
        <w:rPr>
          <w:spacing w:val="1"/>
        </w:rPr>
        <w:t xml:space="preserve"> </w:t>
      </w:r>
      <w:r>
        <w:t>различия.</w:t>
      </w:r>
      <w:r>
        <w:rPr>
          <w:spacing w:val="1"/>
        </w:rPr>
        <w:t xml:space="preserve"> </w:t>
      </w:r>
      <w:r>
        <w:t>Контрасты</w:t>
      </w:r>
      <w:r>
        <w:rPr>
          <w:spacing w:val="1"/>
        </w:rPr>
        <w:t xml:space="preserve"> </w:t>
      </w:r>
      <w:r>
        <w:t>распределения</w:t>
      </w:r>
      <w:r>
        <w:rPr>
          <w:spacing w:val="1"/>
        </w:rPr>
        <w:t xml:space="preserve"> </w:t>
      </w:r>
      <w:r>
        <w:t>в</w:t>
      </w:r>
      <w:r>
        <w:rPr>
          <w:spacing w:val="1"/>
        </w:rPr>
        <w:t xml:space="preserve"> </w:t>
      </w:r>
      <w:r>
        <w:t>регионе</w:t>
      </w:r>
      <w:r>
        <w:rPr>
          <w:spacing w:val="1"/>
        </w:rPr>
        <w:t xml:space="preserve"> </w:t>
      </w:r>
      <w:r>
        <w:t>минеральных,</w:t>
      </w:r>
      <w:r>
        <w:rPr>
          <w:spacing w:val="1"/>
        </w:rPr>
        <w:t xml:space="preserve"> </w:t>
      </w:r>
      <w:r>
        <w:t>агроклиматических, водных, гидроэнергетических, лесных, земельных и рекреационных</w:t>
      </w:r>
      <w:r>
        <w:rPr>
          <w:spacing w:val="1"/>
        </w:rPr>
        <w:t xml:space="preserve"> </w:t>
      </w:r>
      <w:r>
        <w:t>ресурсов. Обеспеченность региона отдельными видами природных ресурсов. Природно-</w:t>
      </w:r>
      <w:r>
        <w:rPr>
          <w:spacing w:val="1"/>
        </w:rPr>
        <w:t xml:space="preserve"> </w:t>
      </w:r>
      <w:r>
        <w:t>ресурсные предпосылки для развития промышленности, сельского и лесного хозяйства,</w:t>
      </w:r>
      <w:r>
        <w:rPr>
          <w:spacing w:val="1"/>
        </w:rPr>
        <w:t xml:space="preserve"> </w:t>
      </w:r>
      <w:r>
        <w:t>транспорта,</w:t>
      </w:r>
      <w:r>
        <w:rPr>
          <w:spacing w:val="1"/>
        </w:rPr>
        <w:t xml:space="preserve"> </w:t>
      </w:r>
      <w:r>
        <w:t>туризма</w:t>
      </w:r>
      <w:r>
        <w:rPr>
          <w:spacing w:val="1"/>
        </w:rPr>
        <w:t xml:space="preserve"> </w:t>
      </w:r>
      <w:r>
        <w:t>и</w:t>
      </w:r>
      <w:r>
        <w:rPr>
          <w:spacing w:val="1"/>
        </w:rPr>
        <w:t xml:space="preserve"> </w:t>
      </w:r>
      <w:r>
        <w:t>рекреации.</w:t>
      </w:r>
      <w:r>
        <w:rPr>
          <w:spacing w:val="1"/>
        </w:rPr>
        <w:t xml:space="preserve"> </w:t>
      </w:r>
      <w:r>
        <w:t>Проблемы</w:t>
      </w:r>
      <w:r>
        <w:rPr>
          <w:spacing w:val="1"/>
        </w:rPr>
        <w:t xml:space="preserve"> </w:t>
      </w:r>
      <w:r>
        <w:t>природопользования</w:t>
      </w:r>
      <w:r>
        <w:rPr>
          <w:spacing w:val="1"/>
        </w:rPr>
        <w:t xml:space="preserve"> </w:t>
      </w:r>
      <w:r>
        <w:t>и</w:t>
      </w:r>
      <w:r>
        <w:rPr>
          <w:spacing w:val="1"/>
        </w:rPr>
        <w:t xml:space="preserve"> </w:t>
      </w:r>
      <w:r>
        <w:t>охрана</w:t>
      </w:r>
      <w:r>
        <w:rPr>
          <w:spacing w:val="1"/>
        </w:rPr>
        <w:t xml:space="preserve"> </w:t>
      </w:r>
      <w:r>
        <w:t>природы.</w:t>
      </w:r>
      <w:r>
        <w:rPr>
          <w:spacing w:val="1"/>
        </w:rPr>
        <w:t xml:space="preserve"> </w:t>
      </w:r>
      <w:r>
        <w:t>Обострение экологических проблем в странах региона, направления их рационального</w:t>
      </w:r>
      <w:r>
        <w:rPr>
          <w:spacing w:val="1"/>
        </w:rPr>
        <w:t xml:space="preserve"> </w:t>
      </w:r>
      <w:r>
        <w:t>решения.</w:t>
      </w:r>
    </w:p>
    <w:p w:rsidR="00445874" w:rsidRDefault="00182F3C">
      <w:pPr>
        <w:pStyle w:val="a5"/>
        <w:ind w:left="2410" w:firstLine="0"/>
      </w:pPr>
      <w:r>
        <w:t>Практическая</w:t>
      </w:r>
      <w:r>
        <w:rPr>
          <w:spacing w:val="-4"/>
        </w:rPr>
        <w:t xml:space="preserve"> </w:t>
      </w:r>
      <w:r>
        <w:t>работа.</w:t>
      </w:r>
    </w:p>
    <w:p w:rsidR="00445874" w:rsidRDefault="00182F3C">
      <w:pPr>
        <w:pStyle w:val="a5"/>
        <w:ind w:left="2410" w:right="1293" w:firstLine="0"/>
      </w:pPr>
      <w:r>
        <w:t>1). Вычисление доли зарубежной Азии в мировых запасах угля, нефти и газа.</w:t>
      </w:r>
      <w:r>
        <w:rPr>
          <w:spacing w:val="-57"/>
        </w:rPr>
        <w:t xml:space="preserve"> </w:t>
      </w:r>
      <w:r>
        <w:t>Тема</w:t>
      </w:r>
      <w:r>
        <w:rPr>
          <w:spacing w:val="-2"/>
        </w:rPr>
        <w:t xml:space="preserve"> </w:t>
      </w:r>
      <w:r>
        <w:t>3. Население</w:t>
      </w:r>
      <w:r>
        <w:rPr>
          <w:spacing w:val="-1"/>
        </w:rPr>
        <w:t xml:space="preserve"> </w:t>
      </w:r>
      <w:r>
        <w:t>зарубежной Азии.</w:t>
      </w:r>
    </w:p>
    <w:p w:rsidR="00445874" w:rsidRDefault="00182F3C">
      <w:pPr>
        <w:pStyle w:val="a5"/>
        <w:ind w:right="585"/>
      </w:pPr>
      <w:r>
        <w:t>Мировое</w:t>
      </w:r>
      <w:r>
        <w:rPr>
          <w:spacing w:val="1"/>
        </w:rPr>
        <w:t xml:space="preserve"> </w:t>
      </w:r>
      <w:r>
        <w:t>лидерство</w:t>
      </w:r>
      <w:r>
        <w:rPr>
          <w:spacing w:val="1"/>
        </w:rPr>
        <w:t xml:space="preserve"> </w:t>
      </w:r>
      <w:r>
        <w:t>региона</w:t>
      </w:r>
      <w:r>
        <w:rPr>
          <w:spacing w:val="1"/>
        </w:rPr>
        <w:t xml:space="preserve"> </w:t>
      </w:r>
      <w:r>
        <w:t>по</w:t>
      </w:r>
      <w:r>
        <w:rPr>
          <w:spacing w:val="1"/>
        </w:rPr>
        <w:t xml:space="preserve"> </w:t>
      </w:r>
      <w:r>
        <w:t>численности</w:t>
      </w:r>
      <w:r>
        <w:rPr>
          <w:spacing w:val="1"/>
        </w:rPr>
        <w:t xml:space="preserve"> </w:t>
      </w:r>
      <w:r>
        <w:t>населения.</w:t>
      </w:r>
      <w:r>
        <w:rPr>
          <w:spacing w:val="1"/>
        </w:rPr>
        <w:t xml:space="preserve"> </w:t>
      </w:r>
      <w:r>
        <w:t>Динамика</w:t>
      </w:r>
      <w:r>
        <w:rPr>
          <w:spacing w:val="1"/>
        </w:rPr>
        <w:t xml:space="preserve"> </w:t>
      </w:r>
      <w:r>
        <w:t>численности</w:t>
      </w:r>
      <w:r>
        <w:rPr>
          <w:spacing w:val="1"/>
        </w:rPr>
        <w:t xml:space="preserve"> </w:t>
      </w:r>
      <w:r>
        <w:t>населения</w:t>
      </w:r>
      <w:r>
        <w:rPr>
          <w:spacing w:val="1"/>
        </w:rPr>
        <w:t xml:space="preserve"> </w:t>
      </w:r>
      <w:r>
        <w:t>зарубежной</w:t>
      </w:r>
      <w:r>
        <w:rPr>
          <w:spacing w:val="1"/>
        </w:rPr>
        <w:t xml:space="preserve"> </w:t>
      </w:r>
      <w:r>
        <w:t>Азии</w:t>
      </w:r>
      <w:r>
        <w:rPr>
          <w:spacing w:val="1"/>
        </w:rPr>
        <w:t xml:space="preserve"> </w:t>
      </w:r>
      <w:r>
        <w:t>в</w:t>
      </w:r>
      <w:r>
        <w:rPr>
          <w:spacing w:val="1"/>
        </w:rPr>
        <w:t xml:space="preserve"> </w:t>
      </w:r>
      <w:r>
        <w:t>последние</w:t>
      </w:r>
      <w:r>
        <w:rPr>
          <w:spacing w:val="1"/>
        </w:rPr>
        <w:t xml:space="preserve"> </w:t>
      </w:r>
      <w:r>
        <w:t>десятилетия,</w:t>
      </w:r>
      <w:r>
        <w:rPr>
          <w:spacing w:val="1"/>
        </w:rPr>
        <w:t xml:space="preserve"> </w:t>
      </w:r>
      <w:r>
        <w:t>замедление</w:t>
      </w:r>
      <w:r>
        <w:rPr>
          <w:spacing w:val="1"/>
        </w:rPr>
        <w:t xml:space="preserve"> </w:t>
      </w:r>
      <w:r>
        <w:t>темпов</w:t>
      </w:r>
      <w:r>
        <w:rPr>
          <w:spacing w:val="1"/>
        </w:rPr>
        <w:t xml:space="preserve"> </w:t>
      </w:r>
      <w:r>
        <w:t>прироста</w:t>
      </w:r>
      <w:r>
        <w:rPr>
          <w:spacing w:val="1"/>
        </w:rPr>
        <w:t xml:space="preserve"> </w:t>
      </w:r>
      <w:r>
        <w:t>населения.</w:t>
      </w:r>
      <w:r>
        <w:rPr>
          <w:spacing w:val="1"/>
        </w:rPr>
        <w:t xml:space="preserve"> </w:t>
      </w:r>
      <w:r>
        <w:t>Этническая</w:t>
      </w:r>
      <w:r>
        <w:rPr>
          <w:spacing w:val="1"/>
        </w:rPr>
        <w:t xml:space="preserve"> </w:t>
      </w:r>
      <w:r>
        <w:t>и</w:t>
      </w:r>
      <w:r>
        <w:rPr>
          <w:spacing w:val="1"/>
        </w:rPr>
        <w:t xml:space="preserve"> </w:t>
      </w:r>
      <w:r>
        <w:t>религиозная</w:t>
      </w:r>
      <w:r>
        <w:rPr>
          <w:spacing w:val="1"/>
        </w:rPr>
        <w:t xml:space="preserve"> </w:t>
      </w:r>
      <w:r>
        <w:t>структура</w:t>
      </w:r>
      <w:r>
        <w:rPr>
          <w:spacing w:val="1"/>
        </w:rPr>
        <w:t xml:space="preserve"> </w:t>
      </w:r>
      <w:r>
        <w:t>населения.</w:t>
      </w:r>
      <w:r>
        <w:rPr>
          <w:spacing w:val="1"/>
        </w:rPr>
        <w:t xml:space="preserve"> </w:t>
      </w:r>
      <w:r>
        <w:t>Наиболее</w:t>
      </w:r>
      <w:r>
        <w:rPr>
          <w:spacing w:val="1"/>
        </w:rPr>
        <w:t xml:space="preserve"> </w:t>
      </w:r>
      <w:r>
        <w:t>острые</w:t>
      </w:r>
      <w:r>
        <w:rPr>
          <w:spacing w:val="1"/>
        </w:rPr>
        <w:t xml:space="preserve"> </w:t>
      </w:r>
      <w:r>
        <w:t>межэтнические</w:t>
      </w:r>
      <w:r>
        <w:rPr>
          <w:spacing w:val="1"/>
        </w:rPr>
        <w:t xml:space="preserve"> </w:t>
      </w:r>
      <w:r>
        <w:t>и</w:t>
      </w:r>
      <w:r>
        <w:rPr>
          <w:spacing w:val="1"/>
        </w:rPr>
        <w:t xml:space="preserve"> </w:t>
      </w:r>
      <w:r>
        <w:t>межконфессиональные</w:t>
      </w:r>
      <w:r>
        <w:rPr>
          <w:spacing w:val="1"/>
        </w:rPr>
        <w:t xml:space="preserve"> </w:t>
      </w:r>
      <w:r>
        <w:t>конфликты</w:t>
      </w:r>
      <w:r>
        <w:rPr>
          <w:spacing w:val="1"/>
        </w:rPr>
        <w:t xml:space="preserve"> </w:t>
      </w:r>
      <w:r>
        <w:t>(Палестина,</w:t>
      </w:r>
      <w:r>
        <w:rPr>
          <w:spacing w:val="1"/>
        </w:rPr>
        <w:t xml:space="preserve"> </w:t>
      </w:r>
      <w:r>
        <w:t>Курдистан,</w:t>
      </w:r>
      <w:r>
        <w:rPr>
          <w:spacing w:val="1"/>
        </w:rPr>
        <w:t xml:space="preserve"> </w:t>
      </w:r>
      <w:r>
        <w:t>Кипр,</w:t>
      </w:r>
      <w:r>
        <w:rPr>
          <w:spacing w:val="1"/>
        </w:rPr>
        <w:t xml:space="preserve"> </w:t>
      </w:r>
      <w:r>
        <w:t>Кашмир, индийский Пенджаб, Афганистан, Шри-Ланка, Южные Филиппины). Проблема</w:t>
      </w:r>
      <w:r>
        <w:rPr>
          <w:spacing w:val="1"/>
        </w:rPr>
        <w:t xml:space="preserve"> </w:t>
      </w:r>
      <w:r>
        <w:t>религиозного экстремизма в регионе, усилия международного сообщества по борьбе с</w:t>
      </w:r>
      <w:r>
        <w:rPr>
          <w:spacing w:val="1"/>
        </w:rPr>
        <w:t xml:space="preserve"> </w:t>
      </w:r>
      <w:r>
        <w:t>международным</w:t>
      </w:r>
      <w:r>
        <w:rPr>
          <w:spacing w:val="1"/>
        </w:rPr>
        <w:t xml:space="preserve"> </w:t>
      </w:r>
      <w:r>
        <w:t>терроризмом</w:t>
      </w:r>
      <w:r>
        <w:rPr>
          <w:spacing w:val="1"/>
        </w:rPr>
        <w:t xml:space="preserve"> </w:t>
      </w:r>
      <w:r>
        <w:t>в</w:t>
      </w:r>
      <w:r>
        <w:rPr>
          <w:spacing w:val="1"/>
        </w:rPr>
        <w:t xml:space="preserve"> </w:t>
      </w:r>
      <w:r>
        <w:t>Юго-Западной</w:t>
      </w:r>
      <w:r>
        <w:rPr>
          <w:spacing w:val="1"/>
        </w:rPr>
        <w:t xml:space="preserve"> </w:t>
      </w:r>
      <w:r>
        <w:t>Азии.</w:t>
      </w:r>
      <w:r>
        <w:rPr>
          <w:spacing w:val="1"/>
        </w:rPr>
        <w:t xml:space="preserve"> </w:t>
      </w:r>
      <w:r>
        <w:t>Направления</w:t>
      </w:r>
      <w:r>
        <w:rPr>
          <w:spacing w:val="1"/>
        </w:rPr>
        <w:t xml:space="preserve"> </w:t>
      </w:r>
      <w:r>
        <w:t>и</w:t>
      </w:r>
      <w:r>
        <w:rPr>
          <w:spacing w:val="1"/>
        </w:rPr>
        <w:t xml:space="preserve"> </w:t>
      </w:r>
      <w:r>
        <w:t>результаты</w:t>
      </w:r>
      <w:r>
        <w:rPr>
          <w:spacing w:val="1"/>
        </w:rPr>
        <w:t xml:space="preserve"> </w:t>
      </w:r>
      <w:r>
        <w:t>демографической</w:t>
      </w:r>
      <w:r>
        <w:rPr>
          <w:spacing w:val="1"/>
        </w:rPr>
        <w:t xml:space="preserve"> </w:t>
      </w:r>
      <w:r>
        <w:t>политики</w:t>
      </w:r>
      <w:r>
        <w:rPr>
          <w:spacing w:val="1"/>
        </w:rPr>
        <w:t xml:space="preserve"> </w:t>
      </w:r>
      <w:r>
        <w:t>в</w:t>
      </w:r>
      <w:r>
        <w:rPr>
          <w:spacing w:val="1"/>
        </w:rPr>
        <w:t xml:space="preserve"> </w:t>
      </w:r>
      <w:r>
        <w:t>странах</w:t>
      </w:r>
      <w:r>
        <w:rPr>
          <w:spacing w:val="1"/>
        </w:rPr>
        <w:t xml:space="preserve"> </w:t>
      </w:r>
      <w:r>
        <w:t>зарубежной</w:t>
      </w:r>
      <w:r>
        <w:rPr>
          <w:spacing w:val="1"/>
        </w:rPr>
        <w:t xml:space="preserve"> </w:t>
      </w:r>
      <w:r>
        <w:t>Азии.</w:t>
      </w:r>
      <w:r>
        <w:rPr>
          <w:spacing w:val="1"/>
        </w:rPr>
        <w:t xml:space="preserve"> </w:t>
      </w:r>
      <w:r>
        <w:t>Особенности</w:t>
      </w:r>
      <w:r>
        <w:rPr>
          <w:spacing w:val="1"/>
        </w:rPr>
        <w:t xml:space="preserve"> </w:t>
      </w:r>
      <w:r>
        <w:t>расселения</w:t>
      </w:r>
      <w:r>
        <w:rPr>
          <w:spacing w:val="1"/>
        </w:rPr>
        <w:t xml:space="preserve"> </w:t>
      </w:r>
      <w:r>
        <w:t>населения,</w:t>
      </w:r>
      <w:r>
        <w:rPr>
          <w:spacing w:val="-4"/>
        </w:rPr>
        <w:t xml:space="preserve"> </w:t>
      </w:r>
      <w:r>
        <w:t>зоны</w:t>
      </w:r>
      <w:r>
        <w:rPr>
          <w:spacing w:val="-3"/>
        </w:rPr>
        <w:t xml:space="preserve"> </w:t>
      </w:r>
      <w:r>
        <w:t>концентрации</w:t>
      </w:r>
      <w:r>
        <w:rPr>
          <w:spacing w:val="-4"/>
        </w:rPr>
        <w:t xml:space="preserve"> </w:t>
      </w:r>
      <w:r>
        <w:t>населения,</w:t>
      </w:r>
      <w:r>
        <w:rPr>
          <w:spacing w:val="-4"/>
        </w:rPr>
        <w:t xml:space="preserve"> </w:t>
      </w:r>
      <w:r>
        <w:t>крупнейшие</w:t>
      </w:r>
      <w:r>
        <w:rPr>
          <w:spacing w:val="-4"/>
        </w:rPr>
        <w:t xml:space="preserve"> </w:t>
      </w:r>
      <w:r>
        <w:t>города</w:t>
      </w:r>
      <w:r>
        <w:rPr>
          <w:spacing w:val="-4"/>
        </w:rPr>
        <w:t xml:space="preserve"> </w:t>
      </w:r>
      <w:r>
        <w:t>и</w:t>
      </w:r>
      <w:r>
        <w:rPr>
          <w:spacing w:val="-3"/>
        </w:rPr>
        <w:t xml:space="preserve"> </w:t>
      </w:r>
      <w:r>
        <w:t>городские</w:t>
      </w:r>
      <w:r>
        <w:rPr>
          <w:spacing w:val="-4"/>
        </w:rPr>
        <w:t xml:space="preserve"> </w:t>
      </w:r>
      <w:r>
        <w:t>агломерации.</w:t>
      </w:r>
    </w:p>
    <w:p w:rsidR="00445874" w:rsidRDefault="00182F3C">
      <w:pPr>
        <w:pStyle w:val="a5"/>
        <w:spacing w:before="1"/>
        <w:ind w:left="2410" w:firstLine="0"/>
      </w:pPr>
      <w:r>
        <w:t>Практические</w:t>
      </w:r>
      <w:r>
        <w:rPr>
          <w:spacing w:val="-4"/>
        </w:rPr>
        <w:t xml:space="preserve"> </w:t>
      </w:r>
      <w:r>
        <w:t>работы.</w:t>
      </w:r>
    </w:p>
    <w:p w:rsidR="00445874" w:rsidRDefault="00182F3C">
      <w:pPr>
        <w:pStyle w:val="a9"/>
        <w:numPr>
          <w:ilvl w:val="0"/>
          <w:numId w:val="37"/>
        </w:numPr>
        <w:tabs>
          <w:tab w:val="left" w:pos="2730"/>
        </w:tabs>
        <w:ind w:right="593" w:firstLine="707"/>
        <w:jc w:val="both"/>
        <w:rPr>
          <w:sz w:val="24"/>
        </w:rPr>
      </w:pPr>
      <w:r>
        <w:rPr>
          <w:sz w:val="24"/>
        </w:rPr>
        <w:t>Определение</w:t>
      </w:r>
      <w:r>
        <w:rPr>
          <w:spacing w:val="1"/>
          <w:sz w:val="24"/>
        </w:rPr>
        <w:t xml:space="preserve"> </w:t>
      </w:r>
      <w:r>
        <w:rPr>
          <w:sz w:val="24"/>
        </w:rPr>
        <w:t>динамики</w:t>
      </w:r>
      <w:r>
        <w:rPr>
          <w:spacing w:val="1"/>
          <w:sz w:val="24"/>
        </w:rPr>
        <w:t xml:space="preserve"> </w:t>
      </w:r>
      <w:r>
        <w:rPr>
          <w:sz w:val="24"/>
        </w:rPr>
        <w:t>численности</w:t>
      </w:r>
      <w:r>
        <w:rPr>
          <w:spacing w:val="1"/>
          <w:sz w:val="24"/>
        </w:rPr>
        <w:t xml:space="preserve"> </w:t>
      </w:r>
      <w:r>
        <w:rPr>
          <w:sz w:val="24"/>
        </w:rPr>
        <w:t>населения</w:t>
      </w:r>
      <w:r>
        <w:rPr>
          <w:spacing w:val="1"/>
          <w:sz w:val="24"/>
        </w:rPr>
        <w:t xml:space="preserve"> </w:t>
      </w:r>
      <w:r>
        <w:rPr>
          <w:sz w:val="24"/>
        </w:rPr>
        <w:t>крупнейших</w:t>
      </w:r>
      <w:r>
        <w:rPr>
          <w:spacing w:val="1"/>
          <w:sz w:val="24"/>
        </w:rPr>
        <w:t xml:space="preserve"> </w:t>
      </w:r>
      <w:r>
        <w:rPr>
          <w:sz w:val="24"/>
        </w:rPr>
        <w:t>городских</w:t>
      </w:r>
      <w:r>
        <w:rPr>
          <w:spacing w:val="1"/>
          <w:sz w:val="24"/>
        </w:rPr>
        <w:t xml:space="preserve"> </w:t>
      </w:r>
      <w:r>
        <w:rPr>
          <w:sz w:val="24"/>
        </w:rPr>
        <w:t>агломераций</w:t>
      </w:r>
      <w:r>
        <w:rPr>
          <w:spacing w:val="-1"/>
          <w:sz w:val="24"/>
        </w:rPr>
        <w:t xml:space="preserve"> </w:t>
      </w:r>
      <w:r>
        <w:rPr>
          <w:sz w:val="24"/>
        </w:rPr>
        <w:t>зарубежной Азии.</w:t>
      </w:r>
    </w:p>
    <w:p w:rsidR="00445874" w:rsidRDefault="00182F3C">
      <w:pPr>
        <w:pStyle w:val="a9"/>
        <w:numPr>
          <w:ilvl w:val="0"/>
          <w:numId w:val="37"/>
        </w:numPr>
        <w:tabs>
          <w:tab w:val="left" w:pos="2730"/>
        </w:tabs>
        <w:ind w:right="586" w:firstLine="707"/>
        <w:jc w:val="both"/>
        <w:rPr>
          <w:sz w:val="24"/>
        </w:rPr>
      </w:pPr>
      <w:r>
        <w:rPr>
          <w:sz w:val="24"/>
        </w:rPr>
        <w:t>Сравнительная</w:t>
      </w:r>
      <w:r>
        <w:rPr>
          <w:spacing w:val="1"/>
          <w:sz w:val="24"/>
        </w:rPr>
        <w:t xml:space="preserve"> </w:t>
      </w:r>
      <w:r>
        <w:rPr>
          <w:sz w:val="24"/>
        </w:rPr>
        <w:t>характеристика</w:t>
      </w:r>
      <w:r>
        <w:rPr>
          <w:spacing w:val="1"/>
          <w:sz w:val="24"/>
        </w:rPr>
        <w:t xml:space="preserve"> </w:t>
      </w:r>
      <w:r>
        <w:rPr>
          <w:sz w:val="24"/>
        </w:rPr>
        <w:t>крупнейших</w:t>
      </w:r>
      <w:r>
        <w:rPr>
          <w:spacing w:val="1"/>
          <w:sz w:val="24"/>
        </w:rPr>
        <w:t xml:space="preserve"> </w:t>
      </w:r>
      <w:r>
        <w:rPr>
          <w:sz w:val="24"/>
        </w:rPr>
        <w:t>по</w:t>
      </w:r>
      <w:r>
        <w:rPr>
          <w:spacing w:val="61"/>
          <w:sz w:val="24"/>
        </w:rPr>
        <w:t xml:space="preserve"> </w:t>
      </w:r>
      <w:r>
        <w:rPr>
          <w:sz w:val="24"/>
        </w:rPr>
        <w:t>численности</w:t>
      </w:r>
      <w:r>
        <w:rPr>
          <w:spacing w:val="61"/>
          <w:sz w:val="24"/>
        </w:rPr>
        <w:t xml:space="preserve"> </w:t>
      </w:r>
      <w:r>
        <w:rPr>
          <w:sz w:val="24"/>
        </w:rPr>
        <w:t>этносов</w:t>
      </w:r>
      <w:r>
        <w:rPr>
          <w:spacing w:val="1"/>
          <w:sz w:val="24"/>
        </w:rPr>
        <w:t xml:space="preserve"> </w:t>
      </w:r>
      <w:r>
        <w:rPr>
          <w:sz w:val="24"/>
        </w:rPr>
        <w:t>зарубежной</w:t>
      </w:r>
      <w:r>
        <w:rPr>
          <w:spacing w:val="-1"/>
          <w:sz w:val="24"/>
        </w:rPr>
        <w:t xml:space="preserve"> </w:t>
      </w:r>
      <w:r>
        <w:rPr>
          <w:sz w:val="24"/>
        </w:rPr>
        <w:t>Азии.</w:t>
      </w:r>
    </w:p>
    <w:p w:rsidR="00445874" w:rsidRDefault="00445874">
      <w:pPr>
        <w:jc w:val="both"/>
        <w:rPr>
          <w:sz w:val="24"/>
        </w:r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firstLine="0"/>
      </w:pPr>
      <w:r>
        <w:t>Тема</w:t>
      </w:r>
      <w:r>
        <w:rPr>
          <w:spacing w:val="-3"/>
        </w:rPr>
        <w:t xml:space="preserve"> </w:t>
      </w:r>
      <w:r>
        <w:t>4.</w:t>
      </w:r>
      <w:r>
        <w:rPr>
          <w:spacing w:val="-2"/>
        </w:rPr>
        <w:t xml:space="preserve"> </w:t>
      </w:r>
      <w:r>
        <w:t>Хозяйство</w:t>
      </w:r>
      <w:r>
        <w:rPr>
          <w:spacing w:val="-2"/>
        </w:rPr>
        <w:t xml:space="preserve"> </w:t>
      </w:r>
      <w:r>
        <w:t>зарубежной</w:t>
      </w:r>
      <w:r>
        <w:rPr>
          <w:spacing w:val="-1"/>
        </w:rPr>
        <w:t xml:space="preserve"> </w:t>
      </w:r>
      <w:r>
        <w:t>Азии.</w:t>
      </w:r>
    </w:p>
    <w:p w:rsidR="00445874" w:rsidRDefault="00182F3C">
      <w:pPr>
        <w:pStyle w:val="a5"/>
        <w:ind w:right="582"/>
      </w:pPr>
      <w:r>
        <w:t>Роль и место зарубежной Азии в международном разделении труда. Контрасты</w:t>
      </w:r>
      <w:r>
        <w:rPr>
          <w:spacing w:val="1"/>
        </w:rPr>
        <w:t xml:space="preserve"> </w:t>
      </w:r>
      <w:r>
        <w:t>экономического</w:t>
      </w:r>
      <w:r>
        <w:rPr>
          <w:spacing w:val="1"/>
        </w:rPr>
        <w:t xml:space="preserve"> </w:t>
      </w:r>
      <w:r>
        <w:t>развития</w:t>
      </w:r>
      <w:r>
        <w:rPr>
          <w:spacing w:val="1"/>
        </w:rPr>
        <w:t xml:space="preserve"> </w:t>
      </w:r>
      <w:r>
        <w:t>в</w:t>
      </w:r>
      <w:r>
        <w:rPr>
          <w:spacing w:val="1"/>
        </w:rPr>
        <w:t xml:space="preserve"> </w:t>
      </w:r>
      <w:r>
        <w:t>странах</w:t>
      </w:r>
      <w:r>
        <w:rPr>
          <w:spacing w:val="1"/>
        </w:rPr>
        <w:t xml:space="preserve"> </w:t>
      </w:r>
      <w:r>
        <w:t>зарубежной</w:t>
      </w:r>
      <w:r>
        <w:rPr>
          <w:spacing w:val="1"/>
        </w:rPr>
        <w:t xml:space="preserve"> </w:t>
      </w:r>
      <w:r>
        <w:t>Азии.</w:t>
      </w:r>
      <w:r>
        <w:rPr>
          <w:spacing w:val="1"/>
        </w:rPr>
        <w:t xml:space="preserve"> </w:t>
      </w:r>
      <w:r>
        <w:t>Особенности</w:t>
      </w:r>
      <w:r>
        <w:rPr>
          <w:spacing w:val="1"/>
        </w:rPr>
        <w:t xml:space="preserve"> </w:t>
      </w:r>
      <w:r>
        <w:t>включения</w:t>
      </w:r>
      <w:r>
        <w:rPr>
          <w:spacing w:val="1"/>
        </w:rPr>
        <w:t xml:space="preserve"> </w:t>
      </w:r>
      <w:r>
        <w:t>стран</w:t>
      </w:r>
      <w:r>
        <w:rPr>
          <w:spacing w:val="1"/>
        </w:rPr>
        <w:t xml:space="preserve"> </w:t>
      </w:r>
      <w:r>
        <w:t>региона в процессы глобализации и транснационализации. Ключевые проблемы Китая –</w:t>
      </w:r>
      <w:r>
        <w:rPr>
          <w:spacing w:val="1"/>
        </w:rPr>
        <w:t xml:space="preserve"> </w:t>
      </w:r>
      <w:r>
        <w:t>нового «локомотива» мирового развития и глобальной «фабрики». Проблема замедления</w:t>
      </w:r>
      <w:r>
        <w:rPr>
          <w:spacing w:val="1"/>
        </w:rPr>
        <w:t xml:space="preserve"> </w:t>
      </w:r>
      <w:r>
        <w:t>экономического</w:t>
      </w:r>
      <w:r>
        <w:rPr>
          <w:spacing w:val="1"/>
        </w:rPr>
        <w:t xml:space="preserve"> </w:t>
      </w:r>
      <w:r>
        <w:t>развития</w:t>
      </w:r>
      <w:r>
        <w:rPr>
          <w:spacing w:val="1"/>
        </w:rPr>
        <w:t xml:space="preserve"> </w:t>
      </w:r>
      <w:r>
        <w:t>Японии,</w:t>
      </w:r>
      <w:r>
        <w:rPr>
          <w:spacing w:val="1"/>
        </w:rPr>
        <w:t xml:space="preserve"> </w:t>
      </w:r>
      <w:r>
        <w:t>социальные</w:t>
      </w:r>
      <w:r>
        <w:rPr>
          <w:spacing w:val="1"/>
        </w:rPr>
        <w:t xml:space="preserve"> </w:t>
      </w:r>
      <w:r>
        <w:t>и</w:t>
      </w:r>
      <w:r>
        <w:rPr>
          <w:spacing w:val="1"/>
        </w:rPr>
        <w:t xml:space="preserve"> </w:t>
      </w:r>
      <w:r>
        <w:t>экологические</w:t>
      </w:r>
      <w:r>
        <w:rPr>
          <w:spacing w:val="1"/>
        </w:rPr>
        <w:t xml:space="preserve"> </w:t>
      </w:r>
      <w:r>
        <w:t>последствия</w:t>
      </w:r>
      <w:r>
        <w:rPr>
          <w:spacing w:val="1"/>
        </w:rPr>
        <w:t xml:space="preserve"> </w:t>
      </w:r>
      <w:r>
        <w:t>этого</w:t>
      </w:r>
      <w:r>
        <w:rPr>
          <w:spacing w:val="-57"/>
        </w:rPr>
        <w:t xml:space="preserve"> </w:t>
      </w:r>
      <w:r>
        <w:t>процесса.</w:t>
      </w:r>
      <w:r>
        <w:rPr>
          <w:spacing w:val="1"/>
        </w:rPr>
        <w:t xml:space="preserve"> </w:t>
      </w:r>
      <w:r>
        <w:t>Резервы</w:t>
      </w:r>
      <w:r>
        <w:rPr>
          <w:spacing w:val="1"/>
        </w:rPr>
        <w:t xml:space="preserve"> </w:t>
      </w:r>
      <w:r>
        <w:t>роста</w:t>
      </w:r>
      <w:r>
        <w:rPr>
          <w:spacing w:val="1"/>
        </w:rPr>
        <w:t xml:space="preserve"> </w:t>
      </w:r>
      <w:r>
        <w:t>новых</w:t>
      </w:r>
      <w:r>
        <w:rPr>
          <w:spacing w:val="1"/>
        </w:rPr>
        <w:t xml:space="preserve"> </w:t>
      </w:r>
      <w:r>
        <w:t>индустриальных</w:t>
      </w:r>
      <w:r>
        <w:rPr>
          <w:spacing w:val="1"/>
        </w:rPr>
        <w:t xml:space="preserve"> </w:t>
      </w:r>
      <w:r>
        <w:t>стран</w:t>
      </w:r>
      <w:r>
        <w:rPr>
          <w:spacing w:val="1"/>
        </w:rPr>
        <w:t xml:space="preserve"> </w:t>
      </w:r>
      <w:r>
        <w:t>Азии.</w:t>
      </w:r>
      <w:r>
        <w:rPr>
          <w:spacing w:val="1"/>
        </w:rPr>
        <w:t xml:space="preserve"> </w:t>
      </w:r>
      <w:r>
        <w:t>Экономические</w:t>
      </w:r>
      <w:r>
        <w:rPr>
          <w:spacing w:val="61"/>
        </w:rPr>
        <w:t xml:space="preserve"> </w:t>
      </w:r>
      <w:r>
        <w:t>и</w:t>
      </w:r>
      <w:r>
        <w:rPr>
          <w:spacing w:val="1"/>
        </w:rPr>
        <w:t xml:space="preserve"> </w:t>
      </w:r>
      <w:r>
        <w:t>социальные</w:t>
      </w:r>
      <w:r>
        <w:rPr>
          <w:spacing w:val="1"/>
        </w:rPr>
        <w:t xml:space="preserve"> </w:t>
      </w:r>
      <w:r>
        <w:t>проблемы</w:t>
      </w:r>
      <w:r>
        <w:rPr>
          <w:spacing w:val="1"/>
        </w:rPr>
        <w:t xml:space="preserve"> </w:t>
      </w:r>
      <w:r>
        <w:t>современной</w:t>
      </w:r>
      <w:r>
        <w:rPr>
          <w:spacing w:val="1"/>
        </w:rPr>
        <w:t xml:space="preserve"> </w:t>
      </w:r>
      <w:r>
        <w:t>Южной</w:t>
      </w:r>
      <w:r>
        <w:rPr>
          <w:spacing w:val="1"/>
        </w:rPr>
        <w:t xml:space="preserve"> </w:t>
      </w:r>
      <w:r>
        <w:t>Азии.</w:t>
      </w:r>
      <w:r>
        <w:rPr>
          <w:spacing w:val="1"/>
        </w:rPr>
        <w:t xml:space="preserve"> </w:t>
      </w:r>
      <w:r>
        <w:t>Проблема</w:t>
      </w:r>
      <w:r>
        <w:rPr>
          <w:spacing w:val="1"/>
        </w:rPr>
        <w:t xml:space="preserve"> </w:t>
      </w:r>
      <w:r>
        <w:t>зависимости</w:t>
      </w:r>
      <w:r>
        <w:rPr>
          <w:spacing w:val="1"/>
        </w:rPr>
        <w:t xml:space="preserve"> </w:t>
      </w:r>
      <w:r>
        <w:t>нефтегазодобывающих стран Персидского залива от их природно-сырьевого потенциала,</w:t>
      </w:r>
      <w:r>
        <w:rPr>
          <w:spacing w:val="1"/>
        </w:rPr>
        <w:t xml:space="preserve"> </w:t>
      </w:r>
      <w:r>
        <w:t>стратегии</w:t>
      </w:r>
      <w:r>
        <w:rPr>
          <w:spacing w:val="-1"/>
        </w:rPr>
        <w:t xml:space="preserve"> </w:t>
      </w:r>
      <w:r>
        <w:t>ухода</w:t>
      </w:r>
      <w:r>
        <w:rPr>
          <w:spacing w:val="-5"/>
        </w:rPr>
        <w:t xml:space="preserve"> </w:t>
      </w:r>
      <w:r>
        <w:t>от</w:t>
      </w:r>
      <w:r>
        <w:rPr>
          <w:spacing w:val="-2"/>
        </w:rPr>
        <w:t xml:space="preserve"> </w:t>
      </w:r>
      <w:r>
        <w:t>моноспециализации</w:t>
      </w:r>
      <w:r>
        <w:rPr>
          <w:spacing w:val="-3"/>
        </w:rPr>
        <w:t xml:space="preserve"> </w:t>
      </w:r>
      <w:r>
        <w:t>на</w:t>
      </w:r>
      <w:r>
        <w:rPr>
          <w:spacing w:val="-5"/>
        </w:rPr>
        <w:t xml:space="preserve"> </w:t>
      </w:r>
      <w:r>
        <w:t>отраслях</w:t>
      </w:r>
      <w:r>
        <w:rPr>
          <w:spacing w:val="-1"/>
        </w:rPr>
        <w:t xml:space="preserve"> </w:t>
      </w:r>
      <w:r>
        <w:t>топливно-энергетического</w:t>
      </w:r>
      <w:r>
        <w:rPr>
          <w:spacing w:val="-4"/>
        </w:rPr>
        <w:t xml:space="preserve"> </w:t>
      </w:r>
      <w:r>
        <w:t>комплекса.</w:t>
      </w:r>
    </w:p>
    <w:p w:rsidR="00445874" w:rsidRDefault="00182F3C">
      <w:pPr>
        <w:pStyle w:val="a5"/>
        <w:ind w:left="2410" w:firstLine="0"/>
      </w:pPr>
      <w:r>
        <w:t>Практические</w:t>
      </w:r>
      <w:r>
        <w:rPr>
          <w:spacing w:val="-4"/>
        </w:rPr>
        <w:t xml:space="preserve"> </w:t>
      </w:r>
      <w:r>
        <w:t>работы.</w:t>
      </w:r>
    </w:p>
    <w:p w:rsidR="00445874" w:rsidRDefault="00182F3C">
      <w:pPr>
        <w:pStyle w:val="a9"/>
        <w:numPr>
          <w:ilvl w:val="0"/>
          <w:numId w:val="36"/>
        </w:numPr>
        <w:tabs>
          <w:tab w:val="left" w:pos="2730"/>
        </w:tabs>
        <w:ind w:right="593" w:firstLine="707"/>
        <w:jc w:val="both"/>
        <w:rPr>
          <w:sz w:val="24"/>
        </w:rPr>
      </w:pPr>
      <w:r>
        <w:rPr>
          <w:sz w:val="24"/>
        </w:rPr>
        <w:t>Характеристика внешнеторгового баланса и географии внешней торговли стран</w:t>
      </w:r>
      <w:r>
        <w:rPr>
          <w:spacing w:val="1"/>
          <w:sz w:val="24"/>
        </w:rPr>
        <w:t xml:space="preserve"> </w:t>
      </w:r>
      <w:r>
        <w:rPr>
          <w:sz w:val="24"/>
        </w:rPr>
        <w:t>зарубежной</w:t>
      </w:r>
      <w:r>
        <w:rPr>
          <w:spacing w:val="-1"/>
          <w:sz w:val="24"/>
        </w:rPr>
        <w:t xml:space="preserve"> </w:t>
      </w:r>
      <w:r>
        <w:rPr>
          <w:sz w:val="24"/>
        </w:rPr>
        <w:t>Азии.</w:t>
      </w:r>
    </w:p>
    <w:p w:rsidR="00445874" w:rsidRDefault="00182F3C">
      <w:pPr>
        <w:pStyle w:val="a9"/>
        <w:numPr>
          <w:ilvl w:val="0"/>
          <w:numId w:val="36"/>
        </w:numPr>
        <w:tabs>
          <w:tab w:val="left" w:pos="2730"/>
        </w:tabs>
        <w:spacing w:before="1"/>
        <w:ind w:right="584" w:firstLine="707"/>
        <w:jc w:val="both"/>
        <w:rPr>
          <w:sz w:val="24"/>
        </w:rPr>
      </w:pPr>
      <w:r>
        <w:rPr>
          <w:sz w:val="24"/>
        </w:rPr>
        <w:t>Объяснение</w:t>
      </w:r>
      <w:r>
        <w:rPr>
          <w:spacing w:val="1"/>
          <w:sz w:val="24"/>
        </w:rPr>
        <w:t xml:space="preserve"> </w:t>
      </w:r>
      <w:r>
        <w:rPr>
          <w:sz w:val="24"/>
        </w:rPr>
        <w:t>географических</w:t>
      </w:r>
      <w:r>
        <w:rPr>
          <w:spacing w:val="1"/>
          <w:sz w:val="24"/>
        </w:rPr>
        <w:t xml:space="preserve"> </w:t>
      </w:r>
      <w:r>
        <w:rPr>
          <w:sz w:val="24"/>
        </w:rPr>
        <w:t>особенностей</w:t>
      </w:r>
      <w:r>
        <w:rPr>
          <w:spacing w:val="1"/>
          <w:sz w:val="24"/>
        </w:rPr>
        <w:t xml:space="preserve"> </w:t>
      </w:r>
      <w:r>
        <w:rPr>
          <w:sz w:val="24"/>
        </w:rPr>
        <w:t>стран</w:t>
      </w:r>
      <w:r>
        <w:rPr>
          <w:spacing w:val="1"/>
          <w:sz w:val="24"/>
        </w:rPr>
        <w:t xml:space="preserve"> </w:t>
      </w:r>
      <w:r>
        <w:rPr>
          <w:sz w:val="24"/>
        </w:rPr>
        <w:t>зарубежной</w:t>
      </w:r>
      <w:r>
        <w:rPr>
          <w:spacing w:val="1"/>
          <w:sz w:val="24"/>
        </w:rPr>
        <w:t xml:space="preserve"> </w:t>
      </w:r>
      <w:r>
        <w:rPr>
          <w:sz w:val="24"/>
        </w:rPr>
        <w:t>Азии</w:t>
      </w:r>
      <w:r>
        <w:rPr>
          <w:spacing w:val="1"/>
          <w:sz w:val="24"/>
        </w:rPr>
        <w:t xml:space="preserve"> </w:t>
      </w:r>
      <w:r>
        <w:rPr>
          <w:sz w:val="24"/>
        </w:rPr>
        <w:t>с разным</w:t>
      </w:r>
      <w:r>
        <w:rPr>
          <w:spacing w:val="1"/>
          <w:sz w:val="24"/>
        </w:rPr>
        <w:t xml:space="preserve"> </w:t>
      </w:r>
      <w:r>
        <w:rPr>
          <w:sz w:val="24"/>
        </w:rPr>
        <w:t>уровнем</w:t>
      </w:r>
      <w:r>
        <w:rPr>
          <w:spacing w:val="-1"/>
          <w:sz w:val="24"/>
        </w:rPr>
        <w:t xml:space="preserve"> </w:t>
      </w:r>
      <w:r>
        <w:rPr>
          <w:sz w:val="24"/>
        </w:rPr>
        <w:t>социально-экономического</w:t>
      </w:r>
      <w:r>
        <w:rPr>
          <w:spacing w:val="-1"/>
          <w:sz w:val="24"/>
        </w:rPr>
        <w:t xml:space="preserve"> </w:t>
      </w:r>
      <w:r>
        <w:rPr>
          <w:sz w:val="24"/>
        </w:rPr>
        <w:t>развития</w:t>
      </w:r>
      <w:r>
        <w:rPr>
          <w:spacing w:val="-2"/>
          <w:sz w:val="24"/>
        </w:rPr>
        <w:t xml:space="preserve"> </w:t>
      </w:r>
      <w:r>
        <w:rPr>
          <w:sz w:val="24"/>
        </w:rPr>
        <w:t>(Саудовская</w:t>
      </w:r>
      <w:r>
        <w:rPr>
          <w:spacing w:val="-1"/>
          <w:sz w:val="24"/>
        </w:rPr>
        <w:t xml:space="preserve"> </w:t>
      </w:r>
      <w:r>
        <w:rPr>
          <w:sz w:val="24"/>
        </w:rPr>
        <w:t>Аравия</w:t>
      </w:r>
      <w:r>
        <w:rPr>
          <w:spacing w:val="-1"/>
          <w:sz w:val="24"/>
        </w:rPr>
        <w:t xml:space="preserve"> </w:t>
      </w:r>
      <w:r>
        <w:rPr>
          <w:sz w:val="24"/>
        </w:rPr>
        <w:t>и</w:t>
      </w:r>
      <w:r>
        <w:rPr>
          <w:spacing w:val="3"/>
          <w:sz w:val="24"/>
        </w:rPr>
        <w:t xml:space="preserve"> </w:t>
      </w:r>
      <w:r>
        <w:rPr>
          <w:sz w:val="24"/>
        </w:rPr>
        <w:t>Бангладеш).</w:t>
      </w:r>
    </w:p>
    <w:p w:rsidR="00445874" w:rsidRDefault="00182F3C">
      <w:pPr>
        <w:pStyle w:val="a9"/>
        <w:numPr>
          <w:ilvl w:val="0"/>
          <w:numId w:val="36"/>
        </w:numPr>
        <w:tabs>
          <w:tab w:val="left" w:pos="2730"/>
        </w:tabs>
        <w:ind w:left="2410" w:right="2667" w:firstLine="0"/>
        <w:jc w:val="both"/>
        <w:rPr>
          <w:sz w:val="24"/>
        </w:rPr>
      </w:pPr>
      <w:r>
        <w:rPr>
          <w:sz w:val="24"/>
        </w:rPr>
        <w:t>Сравнение международной специализации Японии и Индии.</w:t>
      </w:r>
      <w:r>
        <w:rPr>
          <w:spacing w:val="-57"/>
          <w:sz w:val="24"/>
        </w:rPr>
        <w:t xml:space="preserve"> </w:t>
      </w:r>
      <w:r>
        <w:rPr>
          <w:sz w:val="24"/>
        </w:rPr>
        <w:t>Тема</w:t>
      </w:r>
      <w:r>
        <w:rPr>
          <w:spacing w:val="-2"/>
          <w:sz w:val="24"/>
        </w:rPr>
        <w:t xml:space="preserve"> </w:t>
      </w:r>
      <w:r>
        <w:rPr>
          <w:sz w:val="24"/>
        </w:rPr>
        <w:t>5. Китай.</w:t>
      </w:r>
    </w:p>
    <w:p w:rsidR="00445874" w:rsidRDefault="00182F3C">
      <w:pPr>
        <w:pStyle w:val="a5"/>
        <w:ind w:right="587"/>
      </w:pPr>
      <w:r>
        <w:t>Политико- и экономико-географическое положение КНР. Место и роль Китая в</w:t>
      </w:r>
      <w:r>
        <w:rPr>
          <w:spacing w:val="1"/>
        </w:rPr>
        <w:t xml:space="preserve"> </w:t>
      </w:r>
      <w:r>
        <w:t>мировой</w:t>
      </w:r>
      <w:r>
        <w:rPr>
          <w:spacing w:val="1"/>
        </w:rPr>
        <w:t xml:space="preserve"> </w:t>
      </w:r>
      <w:r>
        <w:t>экономике,</w:t>
      </w:r>
      <w:r>
        <w:rPr>
          <w:spacing w:val="1"/>
        </w:rPr>
        <w:t xml:space="preserve"> </w:t>
      </w:r>
      <w:r>
        <w:t>политике,</w:t>
      </w:r>
      <w:r>
        <w:rPr>
          <w:spacing w:val="1"/>
        </w:rPr>
        <w:t xml:space="preserve"> </w:t>
      </w:r>
      <w:r>
        <w:t>культуре.</w:t>
      </w:r>
      <w:r>
        <w:rPr>
          <w:spacing w:val="1"/>
        </w:rPr>
        <w:t xml:space="preserve"> </w:t>
      </w:r>
      <w:r>
        <w:t>Выдающиеся</w:t>
      </w:r>
      <w:r>
        <w:rPr>
          <w:spacing w:val="1"/>
        </w:rPr>
        <w:t xml:space="preserve"> </w:t>
      </w:r>
      <w:r>
        <w:t>абсолютные</w:t>
      </w:r>
      <w:r>
        <w:rPr>
          <w:spacing w:val="1"/>
        </w:rPr>
        <w:t xml:space="preserve"> </w:t>
      </w:r>
      <w:r>
        <w:t>экономические</w:t>
      </w:r>
      <w:r>
        <w:rPr>
          <w:spacing w:val="1"/>
        </w:rPr>
        <w:t xml:space="preserve"> </w:t>
      </w:r>
      <w:r>
        <w:t>показатели</w:t>
      </w:r>
      <w:r>
        <w:rPr>
          <w:spacing w:val="1"/>
        </w:rPr>
        <w:t xml:space="preserve"> </w:t>
      </w:r>
      <w:r>
        <w:t>при</w:t>
      </w:r>
      <w:r>
        <w:rPr>
          <w:spacing w:val="1"/>
        </w:rPr>
        <w:t xml:space="preserve"> </w:t>
      </w:r>
      <w:r>
        <w:t>низких</w:t>
      </w:r>
      <w:r>
        <w:rPr>
          <w:spacing w:val="1"/>
        </w:rPr>
        <w:t xml:space="preserve"> </w:t>
      </w:r>
      <w:r>
        <w:t>показателях</w:t>
      </w:r>
      <w:r>
        <w:rPr>
          <w:spacing w:val="1"/>
        </w:rPr>
        <w:t xml:space="preserve"> </w:t>
      </w:r>
      <w:r>
        <w:t>на</w:t>
      </w:r>
      <w:r>
        <w:rPr>
          <w:spacing w:val="1"/>
        </w:rPr>
        <w:t xml:space="preserve"> </w:t>
      </w:r>
      <w:r>
        <w:t>душу</w:t>
      </w:r>
      <w:r>
        <w:rPr>
          <w:spacing w:val="1"/>
        </w:rPr>
        <w:t xml:space="preserve"> </w:t>
      </w:r>
      <w:r>
        <w:t>населения.</w:t>
      </w:r>
      <w:r>
        <w:rPr>
          <w:spacing w:val="1"/>
        </w:rPr>
        <w:t xml:space="preserve"> </w:t>
      </w:r>
      <w:r>
        <w:t>Проблема</w:t>
      </w:r>
      <w:r>
        <w:rPr>
          <w:spacing w:val="1"/>
        </w:rPr>
        <w:t xml:space="preserve"> </w:t>
      </w:r>
      <w:r>
        <w:t>реинтеграции</w:t>
      </w:r>
      <w:r>
        <w:rPr>
          <w:spacing w:val="1"/>
        </w:rPr>
        <w:t xml:space="preserve"> </w:t>
      </w:r>
      <w:r>
        <w:t>с</w:t>
      </w:r>
      <w:r>
        <w:rPr>
          <w:spacing w:val="1"/>
        </w:rPr>
        <w:t xml:space="preserve"> </w:t>
      </w:r>
      <w:r>
        <w:t>Тайванем. Китай как государство – важнейший политический и экономический партнёр</w:t>
      </w:r>
      <w:r>
        <w:rPr>
          <w:spacing w:val="1"/>
        </w:rPr>
        <w:t xml:space="preserve"> </w:t>
      </w:r>
      <w:r>
        <w:t>России на международной арене. Китай – один из лидеров многополярного мира, член</w:t>
      </w:r>
      <w:r>
        <w:rPr>
          <w:spacing w:val="1"/>
        </w:rPr>
        <w:t xml:space="preserve"> </w:t>
      </w:r>
      <w:r>
        <w:t>Шанхайской</w:t>
      </w:r>
      <w:r>
        <w:rPr>
          <w:spacing w:val="-1"/>
        </w:rPr>
        <w:t xml:space="preserve"> </w:t>
      </w:r>
      <w:r>
        <w:t>организации сотрудничества (ШОС)</w:t>
      </w:r>
      <w:r>
        <w:rPr>
          <w:spacing w:val="-1"/>
        </w:rPr>
        <w:t xml:space="preserve"> </w:t>
      </w:r>
      <w:r>
        <w:t>и</w:t>
      </w:r>
      <w:r>
        <w:rPr>
          <w:spacing w:val="4"/>
        </w:rPr>
        <w:t xml:space="preserve"> </w:t>
      </w:r>
      <w:r>
        <w:t>БРИКС.</w:t>
      </w:r>
    </w:p>
    <w:p w:rsidR="00445874" w:rsidRDefault="00182F3C">
      <w:pPr>
        <w:pStyle w:val="a5"/>
        <w:ind w:right="583"/>
      </w:pPr>
      <w:r>
        <w:t>Многообразие</w:t>
      </w:r>
      <w:r>
        <w:rPr>
          <w:spacing w:val="1"/>
        </w:rPr>
        <w:t xml:space="preserve"> </w:t>
      </w:r>
      <w:r>
        <w:t>природных</w:t>
      </w:r>
      <w:r>
        <w:rPr>
          <w:spacing w:val="1"/>
        </w:rPr>
        <w:t xml:space="preserve"> </w:t>
      </w:r>
      <w:r>
        <w:t>условий</w:t>
      </w:r>
      <w:r>
        <w:rPr>
          <w:spacing w:val="1"/>
        </w:rPr>
        <w:t xml:space="preserve"> </w:t>
      </w:r>
      <w:r>
        <w:t>и</w:t>
      </w:r>
      <w:r>
        <w:rPr>
          <w:spacing w:val="1"/>
        </w:rPr>
        <w:t xml:space="preserve"> </w:t>
      </w:r>
      <w:r>
        <w:t>ресурсов</w:t>
      </w:r>
      <w:r>
        <w:rPr>
          <w:spacing w:val="1"/>
        </w:rPr>
        <w:t xml:space="preserve"> </w:t>
      </w:r>
      <w:r>
        <w:t>Китая,</w:t>
      </w:r>
      <w:r>
        <w:rPr>
          <w:spacing w:val="1"/>
        </w:rPr>
        <w:t xml:space="preserve"> </w:t>
      </w:r>
      <w:r>
        <w:t>резкие</w:t>
      </w:r>
      <w:r>
        <w:rPr>
          <w:spacing w:val="1"/>
        </w:rPr>
        <w:t xml:space="preserve"> </w:t>
      </w:r>
      <w:r>
        <w:t>территориальные</w:t>
      </w:r>
      <w:r>
        <w:rPr>
          <w:spacing w:val="1"/>
        </w:rPr>
        <w:t xml:space="preserve"> </w:t>
      </w:r>
      <w:r>
        <w:t>различия, широкая антропогенная эксплуатация с древности, прежде всего в восточных,</w:t>
      </w:r>
      <w:r>
        <w:rPr>
          <w:spacing w:val="1"/>
        </w:rPr>
        <w:t xml:space="preserve"> </w:t>
      </w:r>
      <w:r>
        <w:t>наиболее</w:t>
      </w:r>
      <w:r>
        <w:rPr>
          <w:spacing w:val="1"/>
        </w:rPr>
        <w:t xml:space="preserve"> </w:t>
      </w:r>
      <w:r>
        <w:t>заселённых</w:t>
      </w:r>
      <w:r>
        <w:rPr>
          <w:spacing w:val="1"/>
        </w:rPr>
        <w:t xml:space="preserve"> </w:t>
      </w:r>
      <w:r>
        <w:t>и</w:t>
      </w:r>
      <w:r>
        <w:rPr>
          <w:spacing w:val="1"/>
        </w:rPr>
        <w:t xml:space="preserve"> </w:t>
      </w:r>
      <w:r>
        <w:t>освоенных</w:t>
      </w:r>
      <w:r>
        <w:rPr>
          <w:spacing w:val="1"/>
        </w:rPr>
        <w:t xml:space="preserve"> </w:t>
      </w:r>
      <w:r>
        <w:t>районах.</w:t>
      </w:r>
      <w:r>
        <w:rPr>
          <w:spacing w:val="1"/>
        </w:rPr>
        <w:t xml:space="preserve"> </w:t>
      </w:r>
      <w:r>
        <w:t>Истощение</w:t>
      </w:r>
      <w:r>
        <w:rPr>
          <w:spacing w:val="1"/>
        </w:rPr>
        <w:t xml:space="preserve"> </w:t>
      </w:r>
      <w:r>
        <w:t>природных</w:t>
      </w:r>
      <w:r>
        <w:rPr>
          <w:spacing w:val="1"/>
        </w:rPr>
        <w:t xml:space="preserve"> </w:t>
      </w:r>
      <w:r>
        <w:t>ресурсов</w:t>
      </w:r>
      <w:r>
        <w:rPr>
          <w:spacing w:val="60"/>
        </w:rPr>
        <w:t xml:space="preserve"> </w:t>
      </w:r>
      <w:r>
        <w:t>Китая,</w:t>
      </w:r>
      <w:r>
        <w:rPr>
          <w:spacing w:val="1"/>
        </w:rPr>
        <w:t xml:space="preserve"> </w:t>
      </w:r>
      <w:r>
        <w:t>прежде всего земельных. Низкая обеспеченность в расчёте на душу населения пашней,</w:t>
      </w:r>
      <w:r>
        <w:rPr>
          <w:spacing w:val="1"/>
        </w:rPr>
        <w:t xml:space="preserve"> </w:t>
      </w:r>
      <w:r>
        <w:t>лесами,</w:t>
      </w:r>
      <w:r>
        <w:rPr>
          <w:spacing w:val="1"/>
        </w:rPr>
        <w:t xml:space="preserve"> </w:t>
      </w:r>
      <w:r>
        <w:t>пресной</w:t>
      </w:r>
      <w:r>
        <w:rPr>
          <w:spacing w:val="1"/>
        </w:rPr>
        <w:t xml:space="preserve"> </w:t>
      </w:r>
      <w:r>
        <w:t>водой.</w:t>
      </w:r>
      <w:r>
        <w:rPr>
          <w:spacing w:val="1"/>
        </w:rPr>
        <w:t xml:space="preserve"> </w:t>
      </w:r>
      <w:r>
        <w:t>Лидерство</w:t>
      </w:r>
      <w:r>
        <w:rPr>
          <w:spacing w:val="1"/>
        </w:rPr>
        <w:t xml:space="preserve"> </w:t>
      </w:r>
      <w:r>
        <w:t>КНР</w:t>
      </w:r>
      <w:r>
        <w:rPr>
          <w:spacing w:val="1"/>
        </w:rPr>
        <w:t xml:space="preserve"> </w:t>
      </w:r>
      <w:r>
        <w:t>по гидроэнергопотенциалу.</w:t>
      </w:r>
      <w:r>
        <w:rPr>
          <w:spacing w:val="1"/>
        </w:rPr>
        <w:t xml:space="preserve"> </w:t>
      </w:r>
      <w:r>
        <w:t>Богатство</w:t>
      </w:r>
      <w:r>
        <w:rPr>
          <w:spacing w:val="1"/>
        </w:rPr>
        <w:t xml:space="preserve"> </w:t>
      </w:r>
      <w:r>
        <w:t>минеральным</w:t>
      </w:r>
      <w:r>
        <w:rPr>
          <w:spacing w:val="1"/>
        </w:rPr>
        <w:t xml:space="preserve"> </w:t>
      </w:r>
      <w:r>
        <w:t>сырьём,</w:t>
      </w:r>
      <w:r>
        <w:rPr>
          <w:spacing w:val="1"/>
        </w:rPr>
        <w:t xml:space="preserve"> </w:t>
      </w:r>
      <w:r>
        <w:t>основные</w:t>
      </w:r>
      <w:r>
        <w:rPr>
          <w:spacing w:val="1"/>
        </w:rPr>
        <w:t xml:space="preserve"> </w:t>
      </w:r>
      <w:r>
        <w:t>бассейны</w:t>
      </w:r>
      <w:r>
        <w:rPr>
          <w:spacing w:val="1"/>
        </w:rPr>
        <w:t xml:space="preserve"> </w:t>
      </w:r>
      <w:r>
        <w:t>полезных</w:t>
      </w:r>
      <w:r>
        <w:rPr>
          <w:spacing w:val="1"/>
        </w:rPr>
        <w:t xml:space="preserve"> </w:t>
      </w:r>
      <w:r>
        <w:t>ископаемых.</w:t>
      </w:r>
      <w:r>
        <w:rPr>
          <w:spacing w:val="1"/>
        </w:rPr>
        <w:t xml:space="preserve"> </w:t>
      </w:r>
      <w:r>
        <w:t>Проблемы</w:t>
      </w:r>
      <w:r>
        <w:rPr>
          <w:spacing w:val="-57"/>
        </w:rPr>
        <w:t xml:space="preserve"> </w:t>
      </w:r>
      <w:r>
        <w:t>природопользования.</w:t>
      </w:r>
    </w:p>
    <w:p w:rsidR="00445874" w:rsidRDefault="00182F3C">
      <w:pPr>
        <w:pStyle w:val="a5"/>
        <w:spacing w:before="1"/>
        <w:ind w:right="581"/>
      </w:pPr>
      <w:r>
        <w:t>Динамика численности населения Китая. Демографическая ситуация и основные</w:t>
      </w:r>
      <w:r>
        <w:rPr>
          <w:spacing w:val="1"/>
        </w:rPr>
        <w:t xml:space="preserve"> </w:t>
      </w:r>
      <w:r>
        <w:t>черты</w:t>
      </w:r>
      <w:r>
        <w:rPr>
          <w:spacing w:val="1"/>
        </w:rPr>
        <w:t xml:space="preserve"> </w:t>
      </w:r>
      <w:r>
        <w:t>демографической</w:t>
      </w:r>
      <w:r>
        <w:rPr>
          <w:spacing w:val="1"/>
        </w:rPr>
        <w:t xml:space="preserve"> </w:t>
      </w:r>
      <w:r>
        <w:t>политики.</w:t>
      </w:r>
      <w:r>
        <w:rPr>
          <w:spacing w:val="1"/>
        </w:rPr>
        <w:t xml:space="preserve"> </w:t>
      </w:r>
      <w:r>
        <w:t>Трудовые</w:t>
      </w:r>
      <w:r>
        <w:rPr>
          <w:spacing w:val="1"/>
        </w:rPr>
        <w:t xml:space="preserve"> </w:t>
      </w:r>
      <w:r>
        <w:t>ресурсы,</w:t>
      </w:r>
      <w:r>
        <w:rPr>
          <w:spacing w:val="1"/>
        </w:rPr>
        <w:t xml:space="preserve"> </w:t>
      </w:r>
      <w:r>
        <w:t>их</w:t>
      </w:r>
      <w:r>
        <w:rPr>
          <w:spacing w:val="1"/>
        </w:rPr>
        <w:t xml:space="preserve"> </w:t>
      </w:r>
      <w:r>
        <w:t>структура</w:t>
      </w:r>
      <w:r>
        <w:rPr>
          <w:spacing w:val="1"/>
        </w:rPr>
        <w:t xml:space="preserve"> </w:t>
      </w:r>
      <w:r>
        <w:t>и проблемы</w:t>
      </w:r>
      <w:r>
        <w:rPr>
          <w:spacing w:val="1"/>
        </w:rPr>
        <w:t xml:space="preserve"> </w:t>
      </w:r>
      <w:r>
        <w:t>эффективного</w:t>
      </w:r>
      <w:r>
        <w:rPr>
          <w:spacing w:val="1"/>
        </w:rPr>
        <w:t xml:space="preserve"> </w:t>
      </w:r>
      <w:r>
        <w:t>использования.</w:t>
      </w:r>
      <w:r>
        <w:rPr>
          <w:spacing w:val="1"/>
        </w:rPr>
        <w:t xml:space="preserve"> </w:t>
      </w:r>
      <w:r>
        <w:t>Этнический</w:t>
      </w:r>
      <w:r>
        <w:rPr>
          <w:spacing w:val="1"/>
        </w:rPr>
        <w:t xml:space="preserve"> </w:t>
      </w:r>
      <w:r>
        <w:t>состав</w:t>
      </w:r>
      <w:r>
        <w:rPr>
          <w:spacing w:val="1"/>
        </w:rPr>
        <w:t xml:space="preserve"> </w:t>
      </w:r>
      <w:r>
        <w:t>населения:</w:t>
      </w:r>
      <w:r>
        <w:rPr>
          <w:spacing w:val="1"/>
        </w:rPr>
        <w:t xml:space="preserve"> </w:t>
      </w:r>
      <w:r>
        <w:t>китайцы</w:t>
      </w:r>
      <w:r>
        <w:rPr>
          <w:spacing w:val="1"/>
        </w:rPr>
        <w:t xml:space="preserve"> </w:t>
      </w:r>
      <w:r>
        <w:t>(ханьцы)</w:t>
      </w:r>
      <w:r>
        <w:rPr>
          <w:spacing w:val="1"/>
        </w:rPr>
        <w:t xml:space="preserve"> </w:t>
      </w:r>
      <w:r>
        <w:t>и</w:t>
      </w:r>
      <w:r>
        <w:rPr>
          <w:spacing w:val="1"/>
        </w:rPr>
        <w:t xml:space="preserve"> </w:t>
      </w:r>
      <w:r>
        <w:t>неханьские народы. Городское и сельское население. Своеобразие урбанизации в Китае.</w:t>
      </w:r>
      <w:r>
        <w:rPr>
          <w:spacing w:val="1"/>
        </w:rPr>
        <w:t xml:space="preserve"> </w:t>
      </w:r>
      <w:r>
        <w:t>Китайская диаспора за рубежом (хуацяо), её роль в экономической и политической жизни</w:t>
      </w:r>
      <w:r>
        <w:rPr>
          <w:spacing w:val="1"/>
        </w:rPr>
        <w:t xml:space="preserve"> </w:t>
      </w:r>
      <w:r>
        <w:t>Китая.</w:t>
      </w:r>
    </w:p>
    <w:p w:rsidR="00445874" w:rsidRDefault="00182F3C">
      <w:pPr>
        <w:pStyle w:val="a5"/>
        <w:ind w:right="583"/>
      </w:pPr>
      <w:r>
        <w:t>Общая характеристика хозяйства. Китай как «мировая фабрика». Разносторонняя и</w:t>
      </w:r>
      <w:r>
        <w:rPr>
          <w:spacing w:val="1"/>
        </w:rPr>
        <w:t xml:space="preserve"> </w:t>
      </w:r>
      <w:r>
        <w:t>комплексная</w:t>
      </w:r>
      <w:r>
        <w:rPr>
          <w:spacing w:val="1"/>
        </w:rPr>
        <w:t xml:space="preserve"> </w:t>
      </w:r>
      <w:r>
        <w:t>специализация</w:t>
      </w:r>
      <w:r>
        <w:rPr>
          <w:spacing w:val="1"/>
        </w:rPr>
        <w:t xml:space="preserve"> </w:t>
      </w:r>
      <w:r>
        <w:t>страны</w:t>
      </w:r>
      <w:r>
        <w:rPr>
          <w:spacing w:val="1"/>
        </w:rPr>
        <w:t xml:space="preserve"> </w:t>
      </w:r>
      <w:r>
        <w:t>на</w:t>
      </w:r>
      <w:r>
        <w:rPr>
          <w:spacing w:val="1"/>
        </w:rPr>
        <w:t xml:space="preserve"> </w:t>
      </w:r>
      <w:r>
        <w:t>широком</w:t>
      </w:r>
      <w:r>
        <w:rPr>
          <w:spacing w:val="1"/>
        </w:rPr>
        <w:t xml:space="preserve"> </w:t>
      </w:r>
      <w:r>
        <w:t>спектре</w:t>
      </w:r>
      <w:r>
        <w:rPr>
          <w:spacing w:val="1"/>
        </w:rPr>
        <w:t xml:space="preserve"> </w:t>
      </w:r>
      <w:r>
        <w:t>отраслей</w:t>
      </w:r>
      <w:r>
        <w:rPr>
          <w:spacing w:val="1"/>
        </w:rPr>
        <w:t xml:space="preserve"> </w:t>
      </w:r>
      <w:r>
        <w:t>промышленности,</w:t>
      </w:r>
      <w:r>
        <w:rPr>
          <w:spacing w:val="1"/>
        </w:rPr>
        <w:t xml:space="preserve"> </w:t>
      </w:r>
      <w:r>
        <w:t>сельского хозяйства, сектора услуг. Государственное регулирование экономики. Ввоз и</w:t>
      </w:r>
      <w:r>
        <w:rPr>
          <w:spacing w:val="1"/>
        </w:rPr>
        <w:t xml:space="preserve"> </w:t>
      </w:r>
      <w:r>
        <w:t>вывоз капитала. Специальные экономические зоны (СЭЗ), их роль в подъёме хозяйства</w:t>
      </w:r>
      <w:r>
        <w:rPr>
          <w:spacing w:val="1"/>
        </w:rPr>
        <w:t xml:space="preserve"> </w:t>
      </w:r>
      <w:r>
        <w:t>страны.</w:t>
      </w:r>
      <w:r>
        <w:rPr>
          <w:spacing w:val="1"/>
        </w:rPr>
        <w:t xml:space="preserve"> </w:t>
      </w:r>
      <w:r>
        <w:t>Огромные</w:t>
      </w:r>
      <w:r>
        <w:rPr>
          <w:spacing w:val="1"/>
        </w:rPr>
        <w:t xml:space="preserve"> </w:t>
      </w:r>
      <w:r>
        <w:t>масштабы</w:t>
      </w:r>
      <w:r>
        <w:rPr>
          <w:spacing w:val="1"/>
        </w:rPr>
        <w:t xml:space="preserve"> </w:t>
      </w:r>
      <w:r>
        <w:t>промышленного</w:t>
      </w:r>
      <w:r>
        <w:rPr>
          <w:spacing w:val="1"/>
        </w:rPr>
        <w:t xml:space="preserve"> </w:t>
      </w:r>
      <w:r>
        <w:t>производства,</w:t>
      </w:r>
      <w:r>
        <w:rPr>
          <w:spacing w:val="1"/>
        </w:rPr>
        <w:t xml:space="preserve"> </w:t>
      </w:r>
      <w:r>
        <w:t>повышающийся</w:t>
      </w:r>
      <w:r>
        <w:rPr>
          <w:spacing w:val="1"/>
        </w:rPr>
        <w:t xml:space="preserve"> </w:t>
      </w:r>
      <w:r>
        <w:t>уровень</w:t>
      </w:r>
      <w:r>
        <w:rPr>
          <w:spacing w:val="1"/>
        </w:rPr>
        <w:t xml:space="preserve"> </w:t>
      </w:r>
      <w:r>
        <w:t>технико-экономического</w:t>
      </w:r>
      <w:r>
        <w:rPr>
          <w:spacing w:val="1"/>
        </w:rPr>
        <w:t xml:space="preserve"> </w:t>
      </w:r>
      <w:r>
        <w:t>развития</w:t>
      </w:r>
      <w:r>
        <w:rPr>
          <w:spacing w:val="1"/>
        </w:rPr>
        <w:t xml:space="preserve"> </w:t>
      </w:r>
      <w:r>
        <w:t>большинства</w:t>
      </w:r>
      <w:r>
        <w:rPr>
          <w:spacing w:val="1"/>
        </w:rPr>
        <w:t xml:space="preserve"> </w:t>
      </w:r>
      <w:r>
        <w:t>отраслей.</w:t>
      </w:r>
      <w:r>
        <w:rPr>
          <w:spacing w:val="1"/>
        </w:rPr>
        <w:t xml:space="preserve"> </w:t>
      </w:r>
      <w:r>
        <w:t>Прогресс</w:t>
      </w:r>
      <w:r>
        <w:rPr>
          <w:spacing w:val="1"/>
        </w:rPr>
        <w:t xml:space="preserve"> </w:t>
      </w:r>
      <w:r>
        <w:t>металлургии,</w:t>
      </w:r>
      <w:r>
        <w:rPr>
          <w:spacing w:val="1"/>
        </w:rPr>
        <w:t xml:space="preserve"> </w:t>
      </w:r>
      <w:r>
        <w:t>машиностроения,</w:t>
      </w:r>
      <w:r>
        <w:rPr>
          <w:spacing w:val="1"/>
        </w:rPr>
        <w:t xml:space="preserve"> </w:t>
      </w:r>
      <w:r>
        <w:t>автомобилестроения,</w:t>
      </w:r>
      <w:r>
        <w:rPr>
          <w:spacing w:val="1"/>
        </w:rPr>
        <w:t xml:space="preserve"> </w:t>
      </w:r>
      <w:r>
        <w:t>аэрокосмической,</w:t>
      </w:r>
      <w:r>
        <w:rPr>
          <w:spacing w:val="1"/>
        </w:rPr>
        <w:t xml:space="preserve"> </w:t>
      </w:r>
      <w:r>
        <w:t>электротехнической,</w:t>
      </w:r>
      <w:r>
        <w:rPr>
          <w:spacing w:val="1"/>
        </w:rPr>
        <w:t xml:space="preserve"> </w:t>
      </w:r>
      <w:r>
        <w:t>электронной,</w:t>
      </w:r>
      <w:r>
        <w:rPr>
          <w:spacing w:val="1"/>
        </w:rPr>
        <w:t xml:space="preserve"> </w:t>
      </w:r>
      <w:r>
        <w:t>химической</w:t>
      </w:r>
      <w:r>
        <w:rPr>
          <w:spacing w:val="1"/>
        </w:rPr>
        <w:t xml:space="preserve"> </w:t>
      </w:r>
      <w:r>
        <w:t>и</w:t>
      </w:r>
      <w:r>
        <w:rPr>
          <w:spacing w:val="1"/>
        </w:rPr>
        <w:t xml:space="preserve"> </w:t>
      </w:r>
      <w:r>
        <w:t>других</w:t>
      </w:r>
      <w:r>
        <w:rPr>
          <w:spacing w:val="1"/>
        </w:rPr>
        <w:t xml:space="preserve"> </w:t>
      </w:r>
      <w:r>
        <w:t>ведущих</w:t>
      </w:r>
      <w:r>
        <w:rPr>
          <w:spacing w:val="1"/>
        </w:rPr>
        <w:t xml:space="preserve"> </w:t>
      </w:r>
      <w:r>
        <w:t>отраслей.</w:t>
      </w:r>
      <w:r>
        <w:rPr>
          <w:spacing w:val="1"/>
        </w:rPr>
        <w:t xml:space="preserve"> </w:t>
      </w:r>
      <w:r>
        <w:t>Энергообеспеченность</w:t>
      </w:r>
      <w:r>
        <w:rPr>
          <w:spacing w:val="1"/>
        </w:rPr>
        <w:t xml:space="preserve"> </w:t>
      </w:r>
      <w:r>
        <w:t>Китая.</w:t>
      </w:r>
      <w:r>
        <w:rPr>
          <w:spacing w:val="1"/>
        </w:rPr>
        <w:t xml:space="preserve"> </w:t>
      </w:r>
      <w:r>
        <w:t>Колоссальная по объёму угольная промышленность. Собственная добыча нефти и газа, не</w:t>
      </w:r>
      <w:r>
        <w:rPr>
          <w:spacing w:val="1"/>
        </w:rPr>
        <w:t xml:space="preserve"> </w:t>
      </w:r>
      <w:r>
        <w:t>покрывающая нужд растущей экономики. Дефицит энергоресурсов, их импорт из стран</w:t>
      </w:r>
      <w:r>
        <w:rPr>
          <w:spacing w:val="1"/>
        </w:rPr>
        <w:t xml:space="preserve"> </w:t>
      </w:r>
      <w:r>
        <w:t>Персидского</w:t>
      </w:r>
      <w:r>
        <w:rPr>
          <w:spacing w:val="-1"/>
        </w:rPr>
        <w:t xml:space="preserve"> </w:t>
      </w:r>
      <w:r>
        <w:t>залива,</w:t>
      </w:r>
      <w:r>
        <w:rPr>
          <w:spacing w:val="-1"/>
        </w:rPr>
        <w:t xml:space="preserve"> </w:t>
      </w:r>
      <w:r>
        <w:t>Юго-Восточной Азии,</w:t>
      </w:r>
      <w:r>
        <w:rPr>
          <w:spacing w:val="-1"/>
        </w:rPr>
        <w:t xml:space="preserve"> </w:t>
      </w:r>
      <w:r>
        <w:t>Австралии,</w:t>
      </w:r>
      <w:r>
        <w:rPr>
          <w:spacing w:val="-1"/>
        </w:rPr>
        <w:t xml:space="preserve"> </w:t>
      </w:r>
      <w:r>
        <w:t>Средней Азии,</w:t>
      </w:r>
      <w:r>
        <w:rPr>
          <w:spacing w:val="-1"/>
        </w:rPr>
        <w:t xml:space="preserve"> </w:t>
      </w:r>
      <w:r>
        <w:t>России</w:t>
      </w:r>
      <w:r>
        <w:rPr>
          <w:spacing w:val="1"/>
        </w:rPr>
        <w:t xml:space="preserve"> </w:t>
      </w:r>
      <w:r>
        <w:t>(газопровод</w:t>
      </w:r>
    </w:p>
    <w:p w:rsidR="00445874" w:rsidRDefault="00182F3C">
      <w:pPr>
        <w:pStyle w:val="a5"/>
        <w:spacing w:before="1"/>
        <w:ind w:right="584" w:firstLine="0"/>
      </w:pPr>
      <w:r>
        <w:t>«Сила Сибири»). Диверсифицированная электроэнергетика. Лидерство Китая в мире по</w:t>
      </w:r>
      <w:r>
        <w:rPr>
          <w:spacing w:val="1"/>
        </w:rPr>
        <w:t xml:space="preserve"> </w:t>
      </w:r>
      <w:r>
        <w:t>большинству</w:t>
      </w:r>
      <w:r>
        <w:rPr>
          <w:spacing w:val="1"/>
        </w:rPr>
        <w:t xml:space="preserve"> </w:t>
      </w:r>
      <w:r>
        <w:t>абсолютных</w:t>
      </w:r>
      <w:r>
        <w:rPr>
          <w:spacing w:val="1"/>
        </w:rPr>
        <w:t xml:space="preserve"> </w:t>
      </w:r>
      <w:r>
        <w:t>показателей</w:t>
      </w:r>
      <w:r>
        <w:rPr>
          <w:spacing w:val="1"/>
        </w:rPr>
        <w:t xml:space="preserve"> </w:t>
      </w:r>
      <w:r>
        <w:t>отраслей</w:t>
      </w:r>
      <w:r>
        <w:rPr>
          <w:spacing w:val="1"/>
        </w:rPr>
        <w:t xml:space="preserve"> </w:t>
      </w:r>
      <w:r>
        <w:t>сельского</w:t>
      </w:r>
      <w:r>
        <w:rPr>
          <w:spacing w:val="1"/>
        </w:rPr>
        <w:t xml:space="preserve"> </w:t>
      </w:r>
      <w:r>
        <w:t>хозяйства,</w:t>
      </w:r>
      <w:r>
        <w:rPr>
          <w:spacing w:val="1"/>
        </w:rPr>
        <w:t xml:space="preserve"> </w:t>
      </w:r>
      <w:r>
        <w:t>высокая</w:t>
      </w:r>
      <w:r>
        <w:rPr>
          <w:spacing w:val="1"/>
        </w:rPr>
        <w:t xml:space="preserve"> </w:t>
      </w:r>
      <w:r>
        <w:t>интенсивность</w:t>
      </w:r>
      <w:r>
        <w:rPr>
          <w:spacing w:val="1"/>
        </w:rPr>
        <w:t xml:space="preserve"> </w:t>
      </w:r>
      <w:r>
        <w:t>и</w:t>
      </w:r>
      <w:r>
        <w:rPr>
          <w:spacing w:val="1"/>
        </w:rPr>
        <w:t xml:space="preserve"> </w:t>
      </w:r>
      <w:r>
        <w:t>эффективность</w:t>
      </w:r>
      <w:r>
        <w:rPr>
          <w:spacing w:val="1"/>
        </w:rPr>
        <w:t xml:space="preserve"> </w:t>
      </w:r>
      <w:r>
        <w:t>аграрного</w:t>
      </w:r>
      <w:r>
        <w:rPr>
          <w:spacing w:val="1"/>
        </w:rPr>
        <w:t xml:space="preserve"> </w:t>
      </w:r>
      <w:r>
        <w:t>производства.</w:t>
      </w:r>
      <w:r>
        <w:rPr>
          <w:spacing w:val="1"/>
        </w:rPr>
        <w:t xml:space="preserve"> </w:t>
      </w:r>
      <w:r>
        <w:t>Главные</w:t>
      </w:r>
      <w:r>
        <w:rPr>
          <w:spacing w:val="1"/>
        </w:rPr>
        <w:t xml:space="preserve"> </w:t>
      </w:r>
      <w:r>
        <w:t>зерновые</w:t>
      </w:r>
      <w:r>
        <w:rPr>
          <w:spacing w:val="1"/>
        </w:rPr>
        <w:t xml:space="preserve"> </w:t>
      </w:r>
      <w:r>
        <w:t>зоны</w:t>
      </w:r>
      <w:r>
        <w:rPr>
          <w:spacing w:val="1"/>
        </w:rPr>
        <w:t xml:space="preserve"> </w:t>
      </w:r>
      <w:r>
        <w:t>–</w:t>
      </w:r>
      <w:r>
        <w:rPr>
          <w:spacing w:val="1"/>
        </w:rPr>
        <w:t xml:space="preserve"> </w:t>
      </w:r>
      <w:r>
        <w:t>рисовая,</w:t>
      </w:r>
      <w:r>
        <w:rPr>
          <w:spacing w:val="1"/>
        </w:rPr>
        <w:t xml:space="preserve"> </w:t>
      </w:r>
      <w:r>
        <w:t>рисово-пшеничная</w:t>
      </w:r>
      <w:r>
        <w:rPr>
          <w:spacing w:val="1"/>
        </w:rPr>
        <w:t xml:space="preserve"> </w:t>
      </w:r>
      <w:r>
        <w:t>(и</w:t>
      </w:r>
      <w:r>
        <w:rPr>
          <w:spacing w:val="1"/>
        </w:rPr>
        <w:t xml:space="preserve"> </w:t>
      </w:r>
      <w:r>
        <w:t>кукуруза),</w:t>
      </w:r>
      <w:r>
        <w:rPr>
          <w:spacing w:val="1"/>
        </w:rPr>
        <w:t xml:space="preserve"> </w:t>
      </w:r>
      <w:r>
        <w:t>пшеничная</w:t>
      </w:r>
      <w:r>
        <w:rPr>
          <w:spacing w:val="1"/>
        </w:rPr>
        <w:t xml:space="preserve"> </w:t>
      </w:r>
      <w:r>
        <w:t>(и</w:t>
      </w:r>
      <w:r>
        <w:rPr>
          <w:spacing w:val="1"/>
        </w:rPr>
        <w:t xml:space="preserve"> </w:t>
      </w:r>
      <w:r>
        <w:t>другие зерновые).</w:t>
      </w:r>
      <w:r>
        <w:rPr>
          <w:spacing w:val="60"/>
        </w:rPr>
        <w:t xml:space="preserve"> </w:t>
      </w:r>
      <w:r>
        <w:t>Важнейшая</w:t>
      </w:r>
      <w:r>
        <w:rPr>
          <w:spacing w:val="1"/>
        </w:rPr>
        <w:t xml:space="preserve"> </w:t>
      </w:r>
      <w:r>
        <w:t>роль</w:t>
      </w:r>
      <w:r>
        <w:rPr>
          <w:spacing w:val="40"/>
        </w:rPr>
        <w:t xml:space="preserve"> </w:t>
      </w:r>
      <w:r>
        <w:t>транспорта</w:t>
      </w:r>
      <w:r>
        <w:rPr>
          <w:spacing w:val="42"/>
        </w:rPr>
        <w:t xml:space="preserve"> </w:t>
      </w:r>
      <w:r>
        <w:t>в</w:t>
      </w:r>
      <w:r>
        <w:rPr>
          <w:spacing w:val="40"/>
        </w:rPr>
        <w:t xml:space="preserve"> </w:t>
      </w:r>
      <w:r>
        <w:t>экономическом</w:t>
      </w:r>
      <w:r>
        <w:rPr>
          <w:spacing w:val="40"/>
        </w:rPr>
        <w:t xml:space="preserve"> </w:t>
      </w:r>
      <w:r>
        <w:t>сплочении</w:t>
      </w:r>
      <w:r>
        <w:rPr>
          <w:spacing w:val="39"/>
        </w:rPr>
        <w:t xml:space="preserve"> </w:t>
      </w:r>
      <w:r>
        <w:t>Китая.</w:t>
      </w:r>
      <w:r>
        <w:rPr>
          <w:spacing w:val="39"/>
        </w:rPr>
        <w:t xml:space="preserve"> </w:t>
      </w:r>
      <w:r>
        <w:t>Морские</w:t>
      </w:r>
      <w:r>
        <w:rPr>
          <w:spacing w:val="40"/>
        </w:rPr>
        <w:t xml:space="preserve"> </w:t>
      </w:r>
      <w:r>
        <w:t>порты</w:t>
      </w:r>
      <w:r>
        <w:rPr>
          <w:spacing w:val="40"/>
        </w:rPr>
        <w:t xml:space="preserve"> </w:t>
      </w:r>
      <w:r>
        <w:t>Китая</w:t>
      </w:r>
      <w:r>
        <w:rPr>
          <w:spacing w:val="47"/>
        </w:rPr>
        <w:t xml:space="preserve"> </w:t>
      </w:r>
      <w:r>
        <w:t>–</w:t>
      </w:r>
      <w:r>
        <w:rPr>
          <w:spacing w:val="41"/>
        </w:rPr>
        <w:t xml:space="preserve"> </w:t>
      </w:r>
      <w:r>
        <w:t>лидеры</w:t>
      </w:r>
      <w:r>
        <w:rPr>
          <w:spacing w:val="40"/>
        </w:rPr>
        <w:t xml:space="preserve"> </w:t>
      </w:r>
      <w:r>
        <w:t>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мире</w:t>
      </w:r>
      <w:r>
        <w:rPr>
          <w:spacing w:val="-5"/>
        </w:rPr>
        <w:t xml:space="preserve"> </w:t>
      </w:r>
      <w:r>
        <w:t>по</w:t>
      </w:r>
      <w:r>
        <w:rPr>
          <w:spacing w:val="-3"/>
        </w:rPr>
        <w:t xml:space="preserve"> </w:t>
      </w:r>
      <w:r>
        <w:t>грузообороту.</w:t>
      </w:r>
      <w:r>
        <w:rPr>
          <w:spacing w:val="-1"/>
        </w:rPr>
        <w:t xml:space="preserve"> </w:t>
      </w:r>
      <w:r>
        <w:t>Внешние</w:t>
      </w:r>
      <w:r>
        <w:rPr>
          <w:spacing w:val="-5"/>
        </w:rPr>
        <w:t xml:space="preserve"> </w:t>
      </w:r>
      <w:r>
        <w:t>экономические</w:t>
      </w:r>
      <w:r>
        <w:rPr>
          <w:spacing w:val="-4"/>
        </w:rPr>
        <w:t xml:space="preserve"> </w:t>
      </w:r>
      <w:r>
        <w:t>связи</w:t>
      </w:r>
      <w:r>
        <w:rPr>
          <w:spacing w:val="-3"/>
        </w:rPr>
        <w:t xml:space="preserve"> </w:t>
      </w:r>
      <w:r>
        <w:t>КНР.</w:t>
      </w:r>
    </w:p>
    <w:p w:rsidR="00445874" w:rsidRDefault="00182F3C">
      <w:pPr>
        <w:pStyle w:val="a5"/>
        <w:ind w:right="584"/>
      </w:pPr>
      <w:r>
        <w:t>Территориальная</w:t>
      </w:r>
      <w:r>
        <w:rPr>
          <w:spacing w:val="1"/>
        </w:rPr>
        <w:t xml:space="preserve"> </w:t>
      </w:r>
      <w:r>
        <w:t>структура</w:t>
      </w:r>
      <w:r>
        <w:rPr>
          <w:spacing w:val="1"/>
        </w:rPr>
        <w:t xml:space="preserve"> </w:t>
      </w:r>
      <w:r>
        <w:t>хозяйства.</w:t>
      </w:r>
      <w:r>
        <w:rPr>
          <w:spacing w:val="1"/>
        </w:rPr>
        <w:t xml:space="preserve"> </w:t>
      </w:r>
      <w:r>
        <w:t>Резкие</w:t>
      </w:r>
      <w:r>
        <w:rPr>
          <w:spacing w:val="1"/>
        </w:rPr>
        <w:t xml:space="preserve"> </w:t>
      </w:r>
      <w:r>
        <w:t>территориальные</w:t>
      </w:r>
      <w:r>
        <w:rPr>
          <w:spacing w:val="1"/>
        </w:rPr>
        <w:t xml:space="preserve"> </w:t>
      </w:r>
      <w:r>
        <w:t>различия</w:t>
      </w:r>
      <w:r>
        <w:rPr>
          <w:spacing w:val="1"/>
        </w:rPr>
        <w:t xml:space="preserve"> </w:t>
      </w:r>
      <w:r>
        <w:t>природных условий и ресурсов, расселения, плотности населения и условий его жизни,</w:t>
      </w:r>
      <w:r>
        <w:rPr>
          <w:spacing w:val="1"/>
        </w:rPr>
        <w:t xml:space="preserve"> </w:t>
      </w:r>
      <w:r>
        <w:t>развития</w:t>
      </w:r>
      <w:r>
        <w:rPr>
          <w:spacing w:val="1"/>
        </w:rPr>
        <w:t xml:space="preserve"> </w:t>
      </w:r>
      <w:r>
        <w:t>и</w:t>
      </w:r>
      <w:r>
        <w:rPr>
          <w:spacing w:val="1"/>
        </w:rPr>
        <w:t xml:space="preserve"> </w:t>
      </w:r>
      <w:r>
        <w:t>размещения</w:t>
      </w:r>
      <w:r>
        <w:rPr>
          <w:spacing w:val="1"/>
        </w:rPr>
        <w:t xml:space="preserve"> </w:t>
      </w:r>
      <w:r>
        <w:t>хозяйства.</w:t>
      </w:r>
      <w:r>
        <w:rPr>
          <w:spacing w:val="1"/>
        </w:rPr>
        <w:t xml:space="preserve"> </w:t>
      </w:r>
      <w:r>
        <w:t>Концентрация</w:t>
      </w:r>
      <w:r>
        <w:rPr>
          <w:spacing w:val="1"/>
        </w:rPr>
        <w:t xml:space="preserve"> </w:t>
      </w:r>
      <w:r>
        <w:t>основной</w:t>
      </w:r>
      <w:r>
        <w:rPr>
          <w:spacing w:val="1"/>
        </w:rPr>
        <w:t xml:space="preserve"> </w:t>
      </w:r>
      <w:r>
        <w:t>части</w:t>
      </w:r>
      <w:r>
        <w:rPr>
          <w:spacing w:val="1"/>
        </w:rPr>
        <w:t xml:space="preserve"> </w:t>
      </w:r>
      <w:r>
        <w:t>хозяйства</w:t>
      </w:r>
      <w:r>
        <w:rPr>
          <w:spacing w:val="1"/>
        </w:rPr>
        <w:t xml:space="preserve"> </w:t>
      </w:r>
      <w:r>
        <w:t>КНР</w:t>
      </w:r>
      <w:r>
        <w:rPr>
          <w:spacing w:val="1"/>
        </w:rPr>
        <w:t xml:space="preserve"> </w:t>
      </w:r>
      <w:r>
        <w:t>в</w:t>
      </w:r>
      <w:r>
        <w:rPr>
          <w:spacing w:val="1"/>
        </w:rPr>
        <w:t xml:space="preserve"> </w:t>
      </w:r>
      <w:r>
        <w:t>восточных, особенно в приморских, а также в центральных провинциях. Экологические</w:t>
      </w:r>
      <w:r>
        <w:rPr>
          <w:spacing w:val="1"/>
        </w:rPr>
        <w:t xml:space="preserve"> </w:t>
      </w:r>
      <w:r>
        <w:t>проблемы</w:t>
      </w:r>
      <w:r>
        <w:rPr>
          <w:spacing w:val="1"/>
        </w:rPr>
        <w:t xml:space="preserve"> </w:t>
      </w:r>
      <w:r>
        <w:t>Китая,</w:t>
      </w:r>
      <w:r>
        <w:rPr>
          <w:spacing w:val="1"/>
        </w:rPr>
        <w:t xml:space="preserve"> </w:t>
      </w:r>
      <w:r>
        <w:t>особенно</w:t>
      </w:r>
      <w:r>
        <w:rPr>
          <w:spacing w:val="1"/>
        </w:rPr>
        <w:t xml:space="preserve"> </w:t>
      </w:r>
      <w:r>
        <w:t>на</w:t>
      </w:r>
      <w:r>
        <w:rPr>
          <w:spacing w:val="1"/>
        </w:rPr>
        <w:t xml:space="preserve"> </w:t>
      </w:r>
      <w:r>
        <w:t>Великой</w:t>
      </w:r>
      <w:r>
        <w:rPr>
          <w:spacing w:val="1"/>
        </w:rPr>
        <w:t xml:space="preserve"> </w:t>
      </w:r>
      <w:r>
        <w:t>Китайской</w:t>
      </w:r>
      <w:r>
        <w:rPr>
          <w:spacing w:val="1"/>
        </w:rPr>
        <w:t xml:space="preserve"> </w:t>
      </w:r>
      <w:r>
        <w:t>равнине</w:t>
      </w:r>
      <w:r>
        <w:rPr>
          <w:spacing w:val="1"/>
        </w:rPr>
        <w:t xml:space="preserve"> </w:t>
      </w:r>
      <w:r>
        <w:t>и Лёссовом</w:t>
      </w:r>
      <w:r>
        <w:rPr>
          <w:spacing w:val="1"/>
        </w:rPr>
        <w:t xml:space="preserve"> </w:t>
      </w:r>
      <w:r>
        <w:t>плато.</w:t>
      </w:r>
      <w:r>
        <w:rPr>
          <w:spacing w:val="1"/>
        </w:rPr>
        <w:t xml:space="preserve"> </w:t>
      </w:r>
      <w:r>
        <w:t>Экономические</w:t>
      </w:r>
      <w:r>
        <w:rPr>
          <w:spacing w:val="-2"/>
        </w:rPr>
        <w:t xml:space="preserve"> </w:t>
      </w:r>
      <w:r>
        <w:t>районы</w:t>
      </w:r>
      <w:r>
        <w:rPr>
          <w:spacing w:val="-3"/>
        </w:rPr>
        <w:t xml:space="preserve"> </w:t>
      </w:r>
      <w:r>
        <w:t>Китая.</w:t>
      </w:r>
    </w:p>
    <w:p w:rsidR="00445874" w:rsidRDefault="00182F3C">
      <w:pPr>
        <w:pStyle w:val="a5"/>
        <w:ind w:left="2410" w:firstLine="0"/>
      </w:pPr>
      <w:r>
        <w:t>Практические</w:t>
      </w:r>
      <w:r>
        <w:rPr>
          <w:spacing w:val="-4"/>
        </w:rPr>
        <w:t xml:space="preserve"> </w:t>
      </w:r>
      <w:r>
        <w:t>работы.</w:t>
      </w:r>
    </w:p>
    <w:p w:rsidR="00445874" w:rsidRDefault="00182F3C">
      <w:pPr>
        <w:pStyle w:val="a9"/>
        <w:numPr>
          <w:ilvl w:val="0"/>
          <w:numId w:val="35"/>
        </w:numPr>
        <w:tabs>
          <w:tab w:val="left" w:pos="2730"/>
        </w:tabs>
        <w:ind w:right="593" w:firstLine="707"/>
        <w:jc w:val="both"/>
        <w:rPr>
          <w:sz w:val="24"/>
        </w:rPr>
      </w:pPr>
      <w:r>
        <w:rPr>
          <w:sz w:val="24"/>
        </w:rPr>
        <w:t>Построение</w:t>
      </w:r>
      <w:r>
        <w:rPr>
          <w:spacing w:val="1"/>
          <w:sz w:val="24"/>
        </w:rPr>
        <w:t xml:space="preserve"> </w:t>
      </w:r>
      <w:r>
        <w:rPr>
          <w:sz w:val="24"/>
        </w:rPr>
        <w:t>картограммы</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показателям</w:t>
      </w:r>
      <w:r>
        <w:rPr>
          <w:spacing w:val="1"/>
          <w:sz w:val="24"/>
        </w:rPr>
        <w:t xml:space="preserve"> </w:t>
      </w:r>
      <w:r>
        <w:rPr>
          <w:sz w:val="24"/>
        </w:rPr>
        <w:t>сельскохозяйственных</w:t>
      </w:r>
      <w:r>
        <w:rPr>
          <w:spacing w:val="1"/>
          <w:sz w:val="24"/>
        </w:rPr>
        <w:t xml:space="preserve"> </w:t>
      </w:r>
      <w:r>
        <w:rPr>
          <w:sz w:val="24"/>
        </w:rPr>
        <w:t>районов Китая.</w:t>
      </w:r>
    </w:p>
    <w:p w:rsidR="00445874" w:rsidRDefault="00182F3C">
      <w:pPr>
        <w:pStyle w:val="a9"/>
        <w:numPr>
          <w:ilvl w:val="0"/>
          <w:numId w:val="35"/>
        </w:numPr>
        <w:tabs>
          <w:tab w:val="left" w:pos="2730"/>
        </w:tabs>
        <w:ind w:left="2729"/>
        <w:jc w:val="both"/>
        <w:rPr>
          <w:sz w:val="24"/>
        </w:rPr>
      </w:pPr>
      <w:r>
        <w:rPr>
          <w:sz w:val="24"/>
        </w:rPr>
        <w:t>Анализ</w:t>
      </w:r>
      <w:r>
        <w:rPr>
          <w:spacing w:val="27"/>
          <w:sz w:val="24"/>
        </w:rPr>
        <w:t xml:space="preserve"> </w:t>
      </w:r>
      <w:r>
        <w:rPr>
          <w:sz w:val="24"/>
        </w:rPr>
        <w:t>факторов</w:t>
      </w:r>
      <w:r>
        <w:rPr>
          <w:spacing w:val="23"/>
          <w:sz w:val="24"/>
        </w:rPr>
        <w:t xml:space="preserve"> </w:t>
      </w:r>
      <w:r>
        <w:rPr>
          <w:sz w:val="24"/>
        </w:rPr>
        <w:t>бурного</w:t>
      </w:r>
      <w:r>
        <w:rPr>
          <w:spacing w:val="27"/>
          <w:sz w:val="24"/>
        </w:rPr>
        <w:t xml:space="preserve"> </w:t>
      </w:r>
      <w:r>
        <w:rPr>
          <w:sz w:val="24"/>
        </w:rPr>
        <w:t>экономического</w:t>
      </w:r>
      <w:r>
        <w:rPr>
          <w:spacing w:val="26"/>
          <w:sz w:val="24"/>
        </w:rPr>
        <w:t xml:space="preserve"> </w:t>
      </w:r>
      <w:r>
        <w:rPr>
          <w:sz w:val="24"/>
        </w:rPr>
        <w:t>развития</w:t>
      </w:r>
      <w:r>
        <w:rPr>
          <w:spacing w:val="24"/>
          <w:sz w:val="24"/>
        </w:rPr>
        <w:t xml:space="preserve"> </w:t>
      </w:r>
      <w:r>
        <w:rPr>
          <w:sz w:val="24"/>
        </w:rPr>
        <w:t>КНР</w:t>
      </w:r>
      <w:r>
        <w:rPr>
          <w:spacing w:val="25"/>
          <w:sz w:val="24"/>
        </w:rPr>
        <w:t xml:space="preserve"> </w:t>
      </w:r>
      <w:r>
        <w:rPr>
          <w:sz w:val="24"/>
        </w:rPr>
        <w:t>на</w:t>
      </w:r>
      <w:r>
        <w:rPr>
          <w:spacing w:val="25"/>
          <w:sz w:val="24"/>
        </w:rPr>
        <w:t xml:space="preserve"> </w:t>
      </w:r>
      <w:r>
        <w:rPr>
          <w:sz w:val="24"/>
        </w:rPr>
        <w:t>рубеже</w:t>
      </w:r>
      <w:r>
        <w:rPr>
          <w:spacing w:val="25"/>
          <w:sz w:val="24"/>
        </w:rPr>
        <w:t xml:space="preserve"> </w:t>
      </w:r>
      <w:r>
        <w:rPr>
          <w:sz w:val="24"/>
        </w:rPr>
        <w:t>XX</w:t>
      </w:r>
      <w:r>
        <w:rPr>
          <w:spacing w:val="35"/>
          <w:sz w:val="24"/>
        </w:rPr>
        <w:t xml:space="preserve"> </w:t>
      </w:r>
      <w:r>
        <w:rPr>
          <w:sz w:val="24"/>
        </w:rPr>
        <w:t>и</w:t>
      </w:r>
      <w:r>
        <w:rPr>
          <w:spacing w:val="27"/>
          <w:sz w:val="24"/>
        </w:rPr>
        <w:t xml:space="preserve"> </w:t>
      </w:r>
      <w:r>
        <w:rPr>
          <w:sz w:val="24"/>
        </w:rPr>
        <w:t>XXI</w:t>
      </w:r>
    </w:p>
    <w:p w:rsidR="00445874" w:rsidRDefault="00445874">
      <w:pPr>
        <w:jc w:val="both"/>
        <w:rPr>
          <w:sz w:val="24"/>
        </w:rPr>
        <w:sectPr w:rsidR="00445874">
          <w:pgSz w:w="11910" w:h="16840"/>
          <w:pgMar w:top="220" w:right="260" w:bottom="280" w:left="0" w:header="39" w:footer="0" w:gutter="0"/>
          <w:cols w:space="720"/>
        </w:sectPr>
      </w:pPr>
    </w:p>
    <w:p w:rsidR="00445874" w:rsidRDefault="00182F3C">
      <w:pPr>
        <w:pStyle w:val="a5"/>
        <w:ind w:left="0" w:firstLine="0"/>
        <w:jc w:val="right"/>
      </w:pPr>
      <w:r>
        <w:lastRenderedPageBreak/>
        <w:t>вв.</w:t>
      </w:r>
    </w:p>
    <w:p w:rsidR="00445874" w:rsidRDefault="00182F3C">
      <w:pPr>
        <w:pStyle w:val="a5"/>
        <w:ind w:left="0" w:firstLine="0"/>
        <w:jc w:val="left"/>
      </w:pPr>
      <w:r>
        <w:br w:type="column"/>
      </w:r>
    </w:p>
    <w:p w:rsidR="00445874" w:rsidRDefault="00182F3C">
      <w:pPr>
        <w:pStyle w:val="a9"/>
        <w:numPr>
          <w:ilvl w:val="0"/>
          <w:numId w:val="35"/>
        </w:numPr>
        <w:tabs>
          <w:tab w:val="left" w:pos="703"/>
        </w:tabs>
        <w:ind w:left="382" w:right="645" w:firstLine="0"/>
        <w:jc w:val="left"/>
        <w:rPr>
          <w:sz w:val="24"/>
        </w:rPr>
      </w:pPr>
      <w:r>
        <w:rPr>
          <w:sz w:val="24"/>
        </w:rPr>
        <w:t>Характеристика основных отраслей горнодобывающей промышленности Китая.</w:t>
      </w:r>
      <w:r>
        <w:rPr>
          <w:spacing w:val="-57"/>
          <w:sz w:val="24"/>
        </w:rPr>
        <w:t xml:space="preserve"> </w:t>
      </w:r>
      <w:r>
        <w:rPr>
          <w:sz w:val="24"/>
        </w:rPr>
        <w:t>Тема</w:t>
      </w:r>
      <w:r>
        <w:rPr>
          <w:spacing w:val="-2"/>
          <w:sz w:val="24"/>
        </w:rPr>
        <w:t xml:space="preserve"> </w:t>
      </w:r>
      <w:r>
        <w:rPr>
          <w:sz w:val="24"/>
        </w:rPr>
        <w:t>6. Индия.</w:t>
      </w:r>
    </w:p>
    <w:p w:rsidR="00445874" w:rsidRDefault="00182F3C">
      <w:pPr>
        <w:pStyle w:val="a5"/>
        <w:spacing w:before="1"/>
        <w:ind w:left="382" w:firstLine="0"/>
        <w:jc w:val="left"/>
      </w:pPr>
      <w:r>
        <w:t>Индия</w:t>
      </w:r>
      <w:r>
        <w:rPr>
          <w:spacing w:val="38"/>
        </w:rPr>
        <w:t xml:space="preserve"> </w:t>
      </w:r>
      <w:r>
        <w:t>как</w:t>
      </w:r>
      <w:r>
        <w:rPr>
          <w:spacing w:val="97"/>
        </w:rPr>
        <w:t xml:space="preserve"> </w:t>
      </w:r>
      <w:r>
        <w:t>страна-гигант.</w:t>
      </w:r>
      <w:r>
        <w:rPr>
          <w:spacing w:val="98"/>
        </w:rPr>
        <w:t xml:space="preserve"> </w:t>
      </w:r>
      <w:r>
        <w:t>Политико-</w:t>
      </w:r>
      <w:r>
        <w:rPr>
          <w:spacing w:val="97"/>
        </w:rPr>
        <w:t xml:space="preserve"> </w:t>
      </w:r>
      <w:r>
        <w:t>и</w:t>
      </w:r>
      <w:r>
        <w:rPr>
          <w:spacing w:val="98"/>
        </w:rPr>
        <w:t xml:space="preserve"> </w:t>
      </w:r>
      <w:r>
        <w:t>экономико-географическое</w:t>
      </w:r>
      <w:r>
        <w:rPr>
          <w:spacing w:val="96"/>
        </w:rPr>
        <w:t xml:space="preserve"> </w:t>
      </w:r>
      <w:r>
        <w:t>положение.</w:t>
      </w:r>
    </w:p>
    <w:p w:rsidR="00445874" w:rsidRDefault="00445874">
      <w:pPr>
        <w:sectPr w:rsidR="00445874">
          <w:type w:val="continuous"/>
          <w:pgSz w:w="11910" w:h="16840"/>
          <w:pgMar w:top="220" w:right="260" w:bottom="280" w:left="0" w:header="720" w:footer="720" w:gutter="0"/>
          <w:cols w:num="2" w:space="720" w:equalWidth="0">
            <w:col w:w="1988" w:space="40"/>
            <w:col w:w="9622"/>
          </w:cols>
        </w:sectPr>
      </w:pPr>
    </w:p>
    <w:p w:rsidR="00445874" w:rsidRDefault="00182F3C">
      <w:pPr>
        <w:pStyle w:val="a5"/>
        <w:ind w:firstLine="0"/>
      </w:pPr>
      <w:r>
        <w:lastRenderedPageBreak/>
        <w:t>Государственный</w:t>
      </w:r>
      <w:r>
        <w:rPr>
          <w:spacing w:val="-2"/>
        </w:rPr>
        <w:t xml:space="preserve"> </w:t>
      </w:r>
      <w:r>
        <w:t>строй.</w:t>
      </w:r>
      <w:r>
        <w:rPr>
          <w:spacing w:val="-2"/>
        </w:rPr>
        <w:t xml:space="preserve"> </w:t>
      </w:r>
      <w:r>
        <w:t>Индия</w:t>
      </w:r>
      <w:r>
        <w:rPr>
          <w:spacing w:val="-2"/>
        </w:rPr>
        <w:t xml:space="preserve"> </w:t>
      </w:r>
      <w:r>
        <w:t>как</w:t>
      </w:r>
      <w:r>
        <w:rPr>
          <w:spacing w:val="-2"/>
        </w:rPr>
        <w:t xml:space="preserve"> </w:t>
      </w:r>
      <w:r>
        <w:t>федерация</w:t>
      </w:r>
      <w:r>
        <w:rPr>
          <w:spacing w:val="-5"/>
        </w:rPr>
        <w:t xml:space="preserve"> </w:t>
      </w:r>
      <w:r>
        <w:t>штатов</w:t>
      </w:r>
      <w:r>
        <w:rPr>
          <w:spacing w:val="-2"/>
        </w:rPr>
        <w:t xml:space="preserve"> </w:t>
      </w:r>
      <w:r>
        <w:t>и</w:t>
      </w:r>
      <w:r>
        <w:rPr>
          <w:spacing w:val="-2"/>
        </w:rPr>
        <w:t xml:space="preserve"> </w:t>
      </w:r>
      <w:r>
        <w:t>союзных территорий.</w:t>
      </w:r>
    </w:p>
    <w:p w:rsidR="00445874" w:rsidRDefault="00182F3C">
      <w:pPr>
        <w:pStyle w:val="a5"/>
        <w:ind w:right="582"/>
      </w:pPr>
      <w:r>
        <w:t>Природные</w:t>
      </w:r>
      <w:r>
        <w:rPr>
          <w:spacing w:val="1"/>
        </w:rPr>
        <w:t xml:space="preserve"> </w:t>
      </w:r>
      <w:r>
        <w:t>условия</w:t>
      </w:r>
      <w:r>
        <w:rPr>
          <w:spacing w:val="1"/>
        </w:rPr>
        <w:t xml:space="preserve"> </w:t>
      </w:r>
      <w:r>
        <w:t>и</w:t>
      </w:r>
      <w:r>
        <w:rPr>
          <w:spacing w:val="1"/>
        </w:rPr>
        <w:t xml:space="preserve"> </w:t>
      </w:r>
      <w:r>
        <w:t>ресурсы.</w:t>
      </w:r>
      <w:r>
        <w:rPr>
          <w:spacing w:val="1"/>
        </w:rPr>
        <w:t xml:space="preserve"> </w:t>
      </w:r>
      <w:r>
        <w:t>Состав</w:t>
      </w:r>
      <w:r>
        <w:rPr>
          <w:spacing w:val="1"/>
        </w:rPr>
        <w:t xml:space="preserve"> </w:t>
      </w:r>
      <w:r>
        <w:t>и</w:t>
      </w:r>
      <w:r>
        <w:rPr>
          <w:spacing w:val="1"/>
        </w:rPr>
        <w:t xml:space="preserve"> </w:t>
      </w:r>
      <w:r>
        <w:t>размещение</w:t>
      </w:r>
      <w:r>
        <w:rPr>
          <w:spacing w:val="1"/>
        </w:rPr>
        <w:t xml:space="preserve"> </w:t>
      </w:r>
      <w:r>
        <w:t>минеральных</w:t>
      </w:r>
      <w:r>
        <w:rPr>
          <w:spacing w:val="1"/>
        </w:rPr>
        <w:t xml:space="preserve"> </w:t>
      </w:r>
      <w:r>
        <w:t>ресурсов,</w:t>
      </w:r>
      <w:r>
        <w:rPr>
          <w:spacing w:val="1"/>
        </w:rPr>
        <w:t xml:space="preserve"> </w:t>
      </w:r>
      <w:r>
        <w:t>богатство</w:t>
      </w:r>
      <w:r>
        <w:rPr>
          <w:spacing w:val="1"/>
        </w:rPr>
        <w:t xml:space="preserve"> </w:t>
      </w:r>
      <w:r>
        <w:t>страны</w:t>
      </w:r>
      <w:r>
        <w:rPr>
          <w:spacing w:val="1"/>
        </w:rPr>
        <w:t xml:space="preserve"> </w:t>
      </w:r>
      <w:r>
        <w:t>железной</w:t>
      </w:r>
      <w:r>
        <w:rPr>
          <w:spacing w:val="1"/>
        </w:rPr>
        <w:t xml:space="preserve"> </w:t>
      </w:r>
      <w:r>
        <w:t>рудой.</w:t>
      </w:r>
      <w:r>
        <w:rPr>
          <w:spacing w:val="1"/>
        </w:rPr>
        <w:t xml:space="preserve"> </w:t>
      </w:r>
      <w:r>
        <w:t>Приуроченность</w:t>
      </w:r>
      <w:r>
        <w:rPr>
          <w:spacing w:val="1"/>
        </w:rPr>
        <w:t xml:space="preserve"> </w:t>
      </w:r>
      <w:r>
        <w:t>большинства</w:t>
      </w:r>
      <w:r>
        <w:rPr>
          <w:spacing w:val="1"/>
        </w:rPr>
        <w:t xml:space="preserve"> </w:t>
      </w:r>
      <w:r>
        <w:t>месторождений</w:t>
      </w:r>
      <w:r>
        <w:rPr>
          <w:spacing w:val="1"/>
        </w:rPr>
        <w:t xml:space="preserve"> </w:t>
      </w:r>
      <w:r>
        <w:t>минерального сырья к плоскогорью Декан, благоприятные территориальные сочетания</w:t>
      </w:r>
      <w:r>
        <w:rPr>
          <w:spacing w:val="1"/>
        </w:rPr>
        <w:t xml:space="preserve"> </w:t>
      </w:r>
      <w:r>
        <w:t>угольных</w:t>
      </w:r>
      <w:r>
        <w:rPr>
          <w:spacing w:val="1"/>
        </w:rPr>
        <w:t xml:space="preserve"> </w:t>
      </w:r>
      <w:r>
        <w:t>и</w:t>
      </w:r>
      <w:r>
        <w:rPr>
          <w:spacing w:val="1"/>
        </w:rPr>
        <w:t xml:space="preserve"> </w:t>
      </w:r>
      <w:r>
        <w:t>рудных</w:t>
      </w:r>
      <w:r>
        <w:rPr>
          <w:spacing w:val="1"/>
        </w:rPr>
        <w:t xml:space="preserve"> </w:t>
      </w:r>
      <w:r>
        <w:t>ресурсов.</w:t>
      </w:r>
      <w:r>
        <w:rPr>
          <w:spacing w:val="1"/>
        </w:rPr>
        <w:t xml:space="preserve"> </w:t>
      </w:r>
      <w:r>
        <w:t>Климатические</w:t>
      </w:r>
      <w:r>
        <w:rPr>
          <w:spacing w:val="1"/>
        </w:rPr>
        <w:t xml:space="preserve"> </w:t>
      </w:r>
      <w:r>
        <w:t>особенности,</w:t>
      </w:r>
      <w:r>
        <w:rPr>
          <w:spacing w:val="1"/>
        </w:rPr>
        <w:t xml:space="preserve"> </w:t>
      </w:r>
      <w:r>
        <w:t>позволяющие</w:t>
      </w:r>
      <w:r>
        <w:rPr>
          <w:spacing w:val="1"/>
        </w:rPr>
        <w:t xml:space="preserve"> </w:t>
      </w:r>
      <w:r>
        <w:t>на</w:t>
      </w:r>
      <w:r>
        <w:rPr>
          <w:spacing w:val="1"/>
        </w:rPr>
        <w:t xml:space="preserve"> </w:t>
      </w:r>
      <w:r>
        <w:t>большей</w:t>
      </w:r>
      <w:r>
        <w:rPr>
          <w:spacing w:val="1"/>
        </w:rPr>
        <w:t xml:space="preserve"> </w:t>
      </w:r>
      <w:r>
        <w:t>части</w:t>
      </w:r>
      <w:r>
        <w:rPr>
          <w:spacing w:val="1"/>
        </w:rPr>
        <w:t xml:space="preserve"> </w:t>
      </w:r>
      <w:r>
        <w:t>территории</w:t>
      </w:r>
      <w:r>
        <w:rPr>
          <w:spacing w:val="1"/>
        </w:rPr>
        <w:t xml:space="preserve"> </w:t>
      </w:r>
      <w:r>
        <w:t>выращивать</w:t>
      </w:r>
      <w:r>
        <w:rPr>
          <w:spacing w:val="1"/>
        </w:rPr>
        <w:t xml:space="preserve"> </w:t>
      </w:r>
      <w:r>
        <w:t>культуры</w:t>
      </w:r>
      <w:r>
        <w:rPr>
          <w:spacing w:val="1"/>
        </w:rPr>
        <w:t xml:space="preserve"> </w:t>
      </w:r>
      <w:r>
        <w:t>круглый</w:t>
      </w:r>
      <w:r>
        <w:rPr>
          <w:spacing w:val="1"/>
        </w:rPr>
        <w:t xml:space="preserve"> </w:t>
      </w:r>
      <w:r>
        <w:t>год.</w:t>
      </w:r>
      <w:r>
        <w:rPr>
          <w:spacing w:val="1"/>
        </w:rPr>
        <w:t xml:space="preserve"> </w:t>
      </w:r>
      <w:r>
        <w:t>Разносторонние</w:t>
      </w:r>
      <w:r>
        <w:rPr>
          <w:spacing w:val="1"/>
        </w:rPr>
        <w:t xml:space="preserve"> </w:t>
      </w:r>
      <w:r>
        <w:t>природно-</w:t>
      </w:r>
      <w:r>
        <w:rPr>
          <w:spacing w:val="1"/>
        </w:rPr>
        <w:t xml:space="preserve"> </w:t>
      </w:r>
      <w:r>
        <w:t>рекреационные</w:t>
      </w:r>
      <w:r>
        <w:rPr>
          <w:spacing w:val="1"/>
        </w:rPr>
        <w:t xml:space="preserve"> </w:t>
      </w:r>
      <w:r>
        <w:t>ресурсы,</w:t>
      </w:r>
      <w:r>
        <w:rPr>
          <w:spacing w:val="1"/>
        </w:rPr>
        <w:t xml:space="preserve"> </w:t>
      </w:r>
      <w:r>
        <w:t>особенно</w:t>
      </w:r>
      <w:r>
        <w:rPr>
          <w:spacing w:val="1"/>
        </w:rPr>
        <w:t xml:space="preserve"> </w:t>
      </w:r>
      <w:r>
        <w:t>морских</w:t>
      </w:r>
      <w:r>
        <w:rPr>
          <w:spacing w:val="1"/>
        </w:rPr>
        <w:t xml:space="preserve"> </w:t>
      </w:r>
      <w:r>
        <w:t>побережий</w:t>
      </w:r>
      <w:r>
        <w:rPr>
          <w:spacing w:val="1"/>
        </w:rPr>
        <w:t xml:space="preserve"> </w:t>
      </w:r>
      <w:r>
        <w:t>и</w:t>
      </w:r>
      <w:r>
        <w:rPr>
          <w:spacing w:val="1"/>
        </w:rPr>
        <w:t xml:space="preserve"> </w:t>
      </w:r>
      <w:r>
        <w:t>высокогорных</w:t>
      </w:r>
      <w:r>
        <w:rPr>
          <w:spacing w:val="1"/>
        </w:rPr>
        <w:t xml:space="preserve"> </w:t>
      </w:r>
      <w:r>
        <w:t>территорий.</w:t>
      </w:r>
      <w:r>
        <w:rPr>
          <w:spacing w:val="1"/>
        </w:rPr>
        <w:t xml:space="preserve"> </w:t>
      </w:r>
      <w:r>
        <w:t>Актуальность организации рационального</w:t>
      </w:r>
      <w:r>
        <w:rPr>
          <w:spacing w:val="-4"/>
        </w:rPr>
        <w:t xml:space="preserve"> </w:t>
      </w:r>
      <w:r>
        <w:t>природопользования.</w:t>
      </w:r>
    </w:p>
    <w:p w:rsidR="00445874" w:rsidRDefault="00182F3C">
      <w:pPr>
        <w:pStyle w:val="a5"/>
        <w:ind w:right="582"/>
      </w:pPr>
      <w:r>
        <w:t>Изменение</w:t>
      </w:r>
      <w:r>
        <w:rPr>
          <w:spacing w:val="1"/>
        </w:rPr>
        <w:t xml:space="preserve"> </w:t>
      </w:r>
      <w:r>
        <w:t>демографической</w:t>
      </w:r>
      <w:r>
        <w:rPr>
          <w:spacing w:val="1"/>
        </w:rPr>
        <w:t xml:space="preserve"> </w:t>
      </w:r>
      <w:r>
        <w:t>ситуации</w:t>
      </w:r>
      <w:r>
        <w:rPr>
          <w:spacing w:val="1"/>
        </w:rPr>
        <w:t xml:space="preserve"> </w:t>
      </w:r>
      <w:r>
        <w:t>за</w:t>
      </w:r>
      <w:r>
        <w:rPr>
          <w:spacing w:val="1"/>
        </w:rPr>
        <w:t xml:space="preserve"> </w:t>
      </w:r>
      <w:r>
        <w:t>годы</w:t>
      </w:r>
      <w:r>
        <w:rPr>
          <w:spacing w:val="1"/>
        </w:rPr>
        <w:t xml:space="preserve"> </w:t>
      </w:r>
      <w:r>
        <w:t>независимости.</w:t>
      </w:r>
      <w:r>
        <w:rPr>
          <w:spacing w:val="1"/>
        </w:rPr>
        <w:t xml:space="preserve"> </w:t>
      </w:r>
      <w:r>
        <w:t>Снижение</w:t>
      </w:r>
      <w:r>
        <w:rPr>
          <w:spacing w:val="1"/>
        </w:rPr>
        <w:t xml:space="preserve"> </w:t>
      </w:r>
      <w:r>
        <w:t xml:space="preserve">рождаемости  </w:t>
      </w:r>
      <w:r>
        <w:rPr>
          <w:spacing w:val="1"/>
        </w:rPr>
        <w:t xml:space="preserve"> </w:t>
      </w:r>
      <w:r>
        <w:t>и    уменьшение    естественного    прироста    в    результате    урбанизации</w:t>
      </w:r>
      <w:r>
        <w:rPr>
          <w:spacing w:val="-57"/>
        </w:rPr>
        <w:t xml:space="preserve"> </w:t>
      </w:r>
      <w:r>
        <w:t>и государственной</w:t>
      </w:r>
      <w:r>
        <w:rPr>
          <w:spacing w:val="1"/>
        </w:rPr>
        <w:t xml:space="preserve"> </w:t>
      </w:r>
      <w:r>
        <w:t>политики</w:t>
      </w:r>
      <w:r>
        <w:rPr>
          <w:spacing w:val="1"/>
        </w:rPr>
        <w:t xml:space="preserve"> </w:t>
      </w:r>
      <w:r>
        <w:t>планирования</w:t>
      </w:r>
      <w:r>
        <w:rPr>
          <w:spacing w:val="1"/>
        </w:rPr>
        <w:t xml:space="preserve"> </w:t>
      </w:r>
      <w:r>
        <w:t>семьи.</w:t>
      </w:r>
      <w:r>
        <w:rPr>
          <w:spacing w:val="1"/>
        </w:rPr>
        <w:t xml:space="preserve"> </w:t>
      </w:r>
      <w:r>
        <w:t>Отставание</w:t>
      </w:r>
      <w:r>
        <w:rPr>
          <w:spacing w:val="1"/>
        </w:rPr>
        <w:t xml:space="preserve"> </w:t>
      </w:r>
      <w:r>
        <w:t>темпов</w:t>
      </w:r>
      <w:r>
        <w:rPr>
          <w:spacing w:val="1"/>
        </w:rPr>
        <w:t xml:space="preserve"> </w:t>
      </w:r>
      <w:r>
        <w:t>хозяйственного</w:t>
      </w:r>
      <w:r>
        <w:rPr>
          <w:spacing w:val="1"/>
        </w:rPr>
        <w:t xml:space="preserve"> </w:t>
      </w:r>
      <w:r>
        <w:t>развития</w:t>
      </w:r>
      <w:r>
        <w:rPr>
          <w:spacing w:val="1"/>
        </w:rPr>
        <w:t xml:space="preserve"> </w:t>
      </w:r>
      <w:r>
        <w:t>от</w:t>
      </w:r>
      <w:r>
        <w:rPr>
          <w:spacing w:val="1"/>
        </w:rPr>
        <w:t xml:space="preserve"> </w:t>
      </w:r>
      <w:r>
        <w:t>темпов</w:t>
      </w:r>
      <w:r>
        <w:rPr>
          <w:spacing w:val="1"/>
        </w:rPr>
        <w:t xml:space="preserve"> </w:t>
      </w:r>
      <w:r>
        <w:t>снижения</w:t>
      </w:r>
      <w:r>
        <w:rPr>
          <w:spacing w:val="1"/>
        </w:rPr>
        <w:t xml:space="preserve"> </w:t>
      </w:r>
      <w:r>
        <w:t>естественного</w:t>
      </w:r>
      <w:r>
        <w:rPr>
          <w:spacing w:val="1"/>
        </w:rPr>
        <w:t xml:space="preserve"> </w:t>
      </w:r>
      <w:r>
        <w:t>прироста,</w:t>
      </w:r>
      <w:r>
        <w:rPr>
          <w:spacing w:val="1"/>
        </w:rPr>
        <w:t xml:space="preserve"> </w:t>
      </w:r>
      <w:r>
        <w:t>обострение</w:t>
      </w:r>
      <w:r>
        <w:rPr>
          <w:spacing w:val="1"/>
        </w:rPr>
        <w:t xml:space="preserve"> </w:t>
      </w:r>
      <w:r>
        <w:t>проблем</w:t>
      </w:r>
      <w:r>
        <w:rPr>
          <w:spacing w:val="1"/>
        </w:rPr>
        <w:t xml:space="preserve"> </w:t>
      </w:r>
      <w:r>
        <w:t>трудоустройства</w:t>
      </w:r>
      <w:r>
        <w:rPr>
          <w:spacing w:val="1"/>
        </w:rPr>
        <w:t xml:space="preserve"> </w:t>
      </w:r>
      <w:r>
        <w:t>и</w:t>
      </w:r>
      <w:r>
        <w:rPr>
          <w:spacing w:val="1"/>
        </w:rPr>
        <w:t xml:space="preserve"> </w:t>
      </w:r>
      <w:r>
        <w:t>продовольственного</w:t>
      </w:r>
      <w:r>
        <w:rPr>
          <w:spacing w:val="1"/>
        </w:rPr>
        <w:t xml:space="preserve"> </w:t>
      </w:r>
      <w:r>
        <w:t>снабжения</w:t>
      </w:r>
      <w:r>
        <w:rPr>
          <w:spacing w:val="1"/>
        </w:rPr>
        <w:t xml:space="preserve"> </w:t>
      </w:r>
      <w:r>
        <w:t>населения.</w:t>
      </w:r>
      <w:r>
        <w:rPr>
          <w:spacing w:val="1"/>
        </w:rPr>
        <w:t xml:space="preserve"> </w:t>
      </w:r>
      <w:r>
        <w:t>Этническая</w:t>
      </w:r>
      <w:r>
        <w:rPr>
          <w:spacing w:val="1"/>
        </w:rPr>
        <w:t xml:space="preserve"> </w:t>
      </w:r>
      <w:r>
        <w:t>и</w:t>
      </w:r>
      <w:r>
        <w:rPr>
          <w:spacing w:val="1"/>
        </w:rPr>
        <w:t xml:space="preserve"> </w:t>
      </w:r>
      <w:r>
        <w:t xml:space="preserve">конфессиональная   </w:t>
      </w:r>
      <w:r>
        <w:rPr>
          <w:spacing w:val="36"/>
        </w:rPr>
        <w:t xml:space="preserve"> </w:t>
      </w:r>
      <w:r>
        <w:t xml:space="preserve">мозаичность    </w:t>
      </w:r>
      <w:r>
        <w:rPr>
          <w:spacing w:val="36"/>
        </w:rPr>
        <w:t xml:space="preserve"> </w:t>
      </w:r>
      <w:r>
        <w:t xml:space="preserve">населения.    </w:t>
      </w:r>
      <w:r>
        <w:rPr>
          <w:spacing w:val="35"/>
        </w:rPr>
        <w:t xml:space="preserve"> </w:t>
      </w:r>
      <w:r>
        <w:t xml:space="preserve">Характер    </w:t>
      </w:r>
      <w:r>
        <w:rPr>
          <w:spacing w:val="35"/>
        </w:rPr>
        <w:t xml:space="preserve"> </w:t>
      </w:r>
      <w:r>
        <w:t xml:space="preserve">размещения    </w:t>
      </w:r>
      <w:r>
        <w:rPr>
          <w:spacing w:val="34"/>
        </w:rPr>
        <w:t xml:space="preserve"> </w:t>
      </w:r>
      <w:r>
        <w:t>этнических</w:t>
      </w:r>
      <w:r>
        <w:rPr>
          <w:spacing w:val="-58"/>
        </w:rPr>
        <w:t xml:space="preserve"> </w:t>
      </w:r>
      <w:r>
        <w:t>и конфессиональных групп, его отражение в административно-территориальном делении.</w:t>
      </w:r>
      <w:r>
        <w:rPr>
          <w:spacing w:val="1"/>
        </w:rPr>
        <w:t xml:space="preserve"> </w:t>
      </w:r>
      <w:r>
        <w:t>Преобладание сельских форм расселения при опережающем росте городов и численности</w:t>
      </w:r>
      <w:r>
        <w:rPr>
          <w:spacing w:val="1"/>
        </w:rPr>
        <w:t xml:space="preserve"> </w:t>
      </w:r>
      <w:r>
        <w:t>горожан.</w:t>
      </w:r>
      <w:r>
        <w:rPr>
          <w:spacing w:val="-4"/>
        </w:rPr>
        <w:t xml:space="preserve"> </w:t>
      </w:r>
      <w:r>
        <w:t>Высокие</w:t>
      </w:r>
      <w:r>
        <w:rPr>
          <w:spacing w:val="-4"/>
        </w:rPr>
        <w:t xml:space="preserve"> </w:t>
      </w:r>
      <w:r>
        <w:t>темпы</w:t>
      </w:r>
      <w:r>
        <w:rPr>
          <w:spacing w:val="-3"/>
        </w:rPr>
        <w:t xml:space="preserve"> </w:t>
      </w:r>
      <w:r>
        <w:t>урбанизации,</w:t>
      </w:r>
      <w:r>
        <w:rPr>
          <w:spacing w:val="-3"/>
        </w:rPr>
        <w:t xml:space="preserve"> </w:t>
      </w:r>
      <w:r>
        <w:t>формирование</w:t>
      </w:r>
      <w:r>
        <w:rPr>
          <w:spacing w:val="-5"/>
        </w:rPr>
        <w:t xml:space="preserve"> </w:t>
      </w:r>
      <w:r>
        <w:t>крупных</w:t>
      </w:r>
      <w:r>
        <w:rPr>
          <w:spacing w:val="-2"/>
        </w:rPr>
        <w:t xml:space="preserve"> </w:t>
      </w:r>
      <w:r>
        <w:t>городских</w:t>
      </w:r>
      <w:r>
        <w:rPr>
          <w:spacing w:val="-2"/>
        </w:rPr>
        <w:t xml:space="preserve"> </w:t>
      </w:r>
      <w:r>
        <w:t>агломераций.</w:t>
      </w:r>
    </w:p>
    <w:p w:rsidR="00445874" w:rsidRDefault="00182F3C">
      <w:pPr>
        <w:pStyle w:val="a5"/>
        <w:spacing w:before="1"/>
        <w:ind w:right="586"/>
      </w:pPr>
      <w:r>
        <w:t>Развитие</w:t>
      </w:r>
      <w:r>
        <w:rPr>
          <w:spacing w:val="1"/>
        </w:rPr>
        <w:t xml:space="preserve"> </w:t>
      </w:r>
      <w:r>
        <w:t>хозяйства</w:t>
      </w:r>
      <w:r>
        <w:rPr>
          <w:spacing w:val="1"/>
        </w:rPr>
        <w:t xml:space="preserve"> </w:t>
      </w:r>
      <w:r>
        <w:t>в</w:t>
      </w:r>
      <w:r>
        <w:rPr>
          <w:spacing w:val="1"/>
        </w:rPr>
        <w:t xml:space="preserve"> </w:t>
      </w:r>
      <w:r>
        <w:t>условиях</w:t>
      </w:r>
      <w:r>
        <w:rPr>
          <w:spacing w:val="1"/>
        </w:rPr>
        <w:t xml:space="preserve"> </w:t>
      </w:r>
      <w:r>
        <w:t>многоукладности</w:t>
      </w:r>
      <w:r>
        <w:rPr>
          <w:spacing w:val="1"/>
        </w:rPr>
        <w:t xml:space="preserve"> </w:t>
      </w:r>
      <w:r>
        <w:t>и</w:t>
      </w:r>
      <w:r>
        <w:rPr>
          <w:spacing w:val="1"/>
        </w:rPr>
        <w:t xml:space="preserve"> </w:t>
      </w:r>
      <w:r>
        <w:t>сохранения</w:t>
      </w:r>
      <w:r>
        <w:rPr>
          <w:spacing w:val="1"/>
        </w:rPr>
        <w:t xml:space="preserve"> </w:t>
      </w:r>
      <w:r>
        <w:t>пережитков</w:t>
      </w:r>
      <w:r>
        <w:rPr>
          <w:spacing w:val="1"/>
        </w:rPr>
        <w:t xml:space="preserve"> </w:t>
      </w:r>
      <w:r>
        <w:t>колониальной экономики. Активное участие государства в хозяйственном строительстве и</w:t>
      </w:r>
      <w:r>
        <w:rPr>
          <w:spacing w:val="-57"/>
        </w:rPr>
        <w:t xml:space="preserve"> </w:t>
      </w:r>
      <w:r>
        <w:t>регулировании</w:t>
      </w:r>
      <w:r>
        <w:rPr>
          <w:spacing w:val="1"/>
        </w:rPr>
        <w:t xml:space="preserve"> </w:t>
      </w:r>
      <w:r>
        <w:t>экономики.</w:t>
      </w:r>
      <w:r>
        <w:rPr>
          <w:spacing w:val="1"/>
        </w:rPr>
        <w:t xml:space="preserve"> </w:t>
      </w:r>
      <w:r>
        <w:t>Опережающие</w:t>
      </w:r>
      <w:r>
        <w:rPr>
          <w:spacing w:val="1"/>
        </w:rPr>
        <w:t xml:space="preserve"> </w:t>
      </w:r>
      <w:r>
        <w:t>темпы</w:t>
      </w:r>
      <w:r>
        <w:rPr>
          <w:spacing w:val="1"/>
        </w:rPr>
        <w:t xml:space="preserve"> </w:t>
      </w:r>
      <w:r>
        <w:t>развития</w:t>
      </w:r>
      <w:r>
        <w:rPr>
          <w:spacing w:val="1"/>
        </w:rPr>
        <w:t xml:space="preserve"> </w:t>
      </w:r>
      <w:r>
        <w:t>промышленности</w:t>
      </w:r>
      <w:r>
        <w:rPr>
          <w:spacing w:val="1"/>
        </w:rPr>
        <w:t xml:space="preserve"> </w:t>
      </w:r>
      <w:r>
        <w:t>при</w:t>
      </w:r>
      <w:r>
        <w:rPr>
          <w:spacing w:val="1"/>
        </w:rPr>
        <w:t xml:space="preserve"> </w:t>
      </w:r>
      <w:r>
        <w:t>сохранении ведущего положения сельского хозяйства. Главные промышленные районы и</w:t>
      </w:r>
      <w:r>
        <w:rPr>
          <w:spacing w:val="1"/>
        </w:rPr>
        <w:t xml:space="preserve"> </w:t>
      </w:r>
      <w:r>
        <w:t>центры.</w:t>
      </w:r>
    </w:p>
    <w:p w:rsidR="00445874" w:rsidRDefault="00182F3C">
      <w:pPr>
        <w:pStyle w:val="a5"/>
        <w:ind w:right="586"/>
      </w:pPr>
      <w:r>
        <w:t>Социально-экономические условия развития сельского хозяйства. Нерациональная</w:t>
      </w:r>
      <w:r>
        <w:rPr>
          <w:spacing w:val="1"/>
        </w:rPr>
        <w:t xml:space="preserve"> </w:t>
      </w:r>
      <w:r>
        <w:t>отраслевая структура сельского хозяйства: резкое преобладание земледелия при наличии</w:t>
      </w:r>
      <w:r>
        <w:rPr>
          <w:spacing w:val="1"/>
        </w:rPr>
        <w:t xml:space="preserve"> </w:t>
      </w:r>
      <w:r>
        <w:t>огромного</w:t>
      </w:r>
      <w:r>
        <w:rPr>
          <w:spacing w:val="1"/>
        </w:rPr>
        <w:t xml:space="preserve"> </w:t>
      </w:r>
      <w:r>
        <w:t>поголовья</w:t>
      </w:r>
      <w:r>
        <w:rPr>
          <w:spacing w:val="1"/>
        </w:rPr>
        <w:t xml:space="preserve"> </w:t>
      </w:r>
      <w:r>
        <w:t>крупного</w:t>
      </w:r>
      <w:r>
        <w:rPr>
          <w:spacing w:val="1"/>
        </w:rPr>
        <w:t xml:space="preserve"> </w:t>
      </w:r>
      <w:r>
        <w:t>рогатого</w:t>
      </w:r>
      <w:r>
        <w:rPr>
          <w:spacing w:val="1"/>
        </w:rPr>
        <w:t xml:space="preserve"> </w:t>
      </w:r>
      <w:r>
        <w:t>скота.</w:t>
      </w:r>
      <w:r>
        <w:rPr>
          <w:spacing w:val="1"/>
        </w:rPr>
        <w:t xml:space="preserve"> </w:t>
      </w:r>
      <w:r>
        <w:t>Размещение</w:t>
      </w:r>
      <w:r>
        <w:rPr>
          <w:spacing w:val="1"/>
        </w:rPr>
        <w:t xml:space="preserve"> </w:t>
      </w:r>
      <w:r>
        <w:t>районов</w:t>
      </w:r>
      <w:r>
        <w:rPr>
          <w:spacing w:val="1"/>
        </w:rPr>
        <w:t xml:space="preserve"> </w:t>
      </w:r>
      <w:r>
        <w:t>выращивания</w:t>
      </w:r>
      <w:r>
        <w:rPr>
          <w:spacing w:val="-57"/>
        </w:rPr>
        <w:t xml:space="preserve"> </w:t>
      </w:r>
      <w:r>
        <w:t>основных</w:t>
      </w:r>
      <w:r>
        <w:rPr>
          <w:spacing w:val="-2"/>
        </w:rPr>
        <w:t xml:space="preserve"> </w:t>
      </w:r>
      <w:r>
        <w:t>продовольственных</w:t>
      </w:r>
      <w:r>
        <w:rPr>
          <w:spacing w:val="-1"/>
        </w:rPr>
        <w:t xml:space="preserve"> </w:t>
      </w:r>
      <w:r>
        <w:t>и экспортных</w:t>
      </w:r>
      <w:r>
        <w:rPr>
          <w:spacing w:val="1"/>
        </w:rPr>
        <w:t xml:space="preserve"> </w:t>
      </w:r>
      <w:r>
        <w:t>культур.</w:t>
      </w:r>
    </w:p>
    <w:p w:rsidR="00445874" w:rsidRDefault="00182F3C">
      <w:pPr>
        <w:pStyle w:val="a5"/>
        <w:spacing w:before="1"/>
        <w:ind w:right="583"/>
      </w:pPr>
      <w:r>
        <w:t>Значение транспорта в условиях обширной территории страны. Особенности сферы</w:t>
      </w:r>
      <w:r>
        <w:rPr>
          <w:spacing w:val="-57"/>
        </w:rPr>
        <w:t xml:space="preserve"> </w:t>
      </w:r>
      <w:r>
        <w:t>нематериального</w:t>
      </w:r>
      <w:r>
        <w:rPr>
          <w:spacing w:val="1"/>
        </w:rPr>
        <w:t xml:space="preserve"> </w:t>
      </w:r>
      <w:r>
        <w:t>производства,</w:t>
      </w:r>
      <w:r>
        <w:rPr>
          <w:spacing w:val="1"/>
        </w:rPr>
        <w:t xml:space="preserve"> </w:t>
      </w:r>
      <w:r>
        <w:t>преодоление</w:t>
      </w:r>
      <w:r>
        <w:rPr>
          <w:spacing w:val="1"/>
        </w:rPr>
        <w:t xml:space="preserve"> </w:t>
      </w:r>
      <w:r>
        <w:t>её</w:t>
      </w:r>
      <w:r>
        <w:rPr>
          <w:spacing w:val="1"/>
        </w:rPr>
        <w:t xml:space="preserve"> </w:t>
      </w:r>
      <w:r>
        <w:t>отставания</w:t>
      </w:r>
      <w:r>
        <w:rPr>
          <w:spacing w:val="1"/>
        </w:rPr>
        <w:t xml:space="preserve"> </w:t>
      </w:r>
      <w:r>
        <w:t>от</w:t>
      </w:r>
      <w:r>
        <w:rPr>
          <w:spacing w:val="1"/>
        </w:rPr>
        <w:t xml:space="preserve"> </w:t>
      </w:r>
      <w:r>
        <w:t>развитых</w:t>
      </w:r>
      <w:r>
        <w:rPr>
          <w:spacing w:val="1"/>
        </w:rPr>
        <w:t xml:space="preserve"> </w:t>
      </w:r>
      <w:r>
        <w:t>стран.</w:t>
      </w:r>
      <w:r>
        <w:rPr>
          <w:spacing w:val="-57"/>
        </w:rPr>
        <w:t xml:space="preserve"> </w:t>
      </w:r>
      <w:r>
        <w:t>Внешнеторговые</w:t>
      </w:r>
      <w:r>
        <w:rPr>
          <w:spacing w:val="1"/>
        </w:rPr>
        <w:t xml:space="preserve"> </w:t>
      </w:r>
      <w:r>
        <w:t>связи.</w:t>
      </w:r>
      <w:r>
        <w:rPr>
          <w:spacing w:val="1"/>
        </w:rPr>
        <w:t xml:space="preserve"> </w:t>
      </w:r>
      <w:r>
        <w:t>Состав</w:t>
      </w:r>
      <w:r>
        <w:rPr>
          <w:spacing w:val="1"/>
        </w:rPr>
        <w:t xml:space="preserve"> </w:t>
      </w:r>
      <w:r>
        <w:t>и важнейшие</w:t>
      </w:r>
      <w:r>
        <w:rPr>
          <w:spacing w:val="1"/>
        </w:rPr>
        <w:t xml:space="preserve"> </w:t>
      </w:r>
      <w:r>
        <w:t>направления</w:t>
      </w:r>
      <w:r>
        <w:rPr>
          <w:spacing w:val="1"/>
        </w:rPr>
        <w:t xml:space="preserve"> </w:t>
      </w:r>
      <w:r>
        <w:t>экспорта</w:t>
      </w:r>
      <w:r>
        <w:rPr>
          <w:spacing w:val="61"/>
        </w:rPr>
        <w:t xml:space="preserve"> </w:t>
      </w:r>
      <w:r>
        <w:t>и</w:t>
      </w:r>
      <w:r>
        <w:rPr>
          <w:spacing w:val="61"/>
        </w:rPr>
        <w:t xml:space="preserve"> </w:t>
      </w:r>
      <w:r>
        <w:t>импорта.</w:t>
      </w:r>
      <w:r>
        <w:rPr>
          <w:spacing w:val="1"/>
        </w:rPr>
        <w:t xml:space="preserve"> </w:t>
      </w:r>
      <w:r>
        <w:t>Ухудшение экологической ситуации по мере развития индустриализации и урбанизации.</w:t>
      </w:r>
      <w:r>
        <w:rPr>
          <w:spacing w:val="1"/>
        </w:rPr>
        <w:t xml:space="preserve"> </w:t>
      </w:r>
      <w:r>
        <w:t>Экологические</w:t>
      </w:r>
      <w:r>
        <w:rPr>
          <w:spacing w:val="1"/>
        </w:rPr>
        <w:t xml:space="preserve"> </w:t>
      </w:r>
      <w:r>
        <w:t>проблемы</w:t>
      </w:r>
      <w:r>
        <w:rPr>
          <w:spacing w:val="1"/>
        </w:rPr>
        <w:t xml:space="preserve"> </w:t>
      </w:r>
      <w:r>
        <w:t>крупных</w:t>
      </w:r>
      <w:r>
        <w:rPr>
          <w:spacing w:val="1"/>
        </w:rPr>
        <w:t xml:space="preserve"> </w:t>
      </w:r>
      <w:r>
        <w:t>городских</w:t>
      </w:r>
      <w:r>
        <w:rPr>
          <w:spacing w:val="1"/>
        </w:rPr>
        <w:t xml:space="preserve"> </w:t>
      </w:r>
      <w:r>
        <w:t>агломераций.</w:t>
      </w:r>
      <w:r>
        <w:rPr>
          <w:spacing w:val="1"/>
        </w:rPr>
        <w:t xml:space="preserve"> </w:t>
      </w:r>
      <w:r>
        <w:t>Состояние</w:t>
      </w:r>
      <w:r>
        <w:rPr>
          <w:spacing w:val="1"/>
        </w:rPr>
        <w:t xml:space="preserve"> </w:t>
      </w:r>
      <w:r>
        <w:t>и</w:t>
      </w:r>
      <w:r>
        <w:rPr>
          <w:spacing w:val="1"/>
        </w:rPr>
        <w:t xml:space="preserve"> </w:t>
      </w:r>
      <w:r>
        <w:t>перспективы</w:t>
      </w:r>
      <w:r>
        <w:rPr>
          <w:spacing w:val="1"/>
        </w:rPr>
        <w:t xml:space="preserve"> </w:t>
      </w:r>
      <w:r>
        <w:t>развития</w:t>
      </w:r>
      <w:r>
        <w:rPr>
          <w:spacing w:val="-3"/>
        </w:rPr>
        <w:t xml:space="preserve"> </w:t>
      </w:r>
      <w:r>
        <w:t>российско-индийских связей.</w:t>
      </w:r>
      <w:r>
        <w:rPr>
          <w:spacing w:val="-2"/>
        </w:rPr>
        <w:t xml:space="preserve"> </w:t>
      </w:r>
      <w:r>
        <w:t>Индия</w:t>
      </w:r>
      <w:r>
        <w:rPr>
          <w:spacing w:val="-3"/>
        </w:rPr>
        <w:t xml:space="preserve"> </w:t>
      </w:r>
      <w:r>
        <w:t>– участник</w:t>
      </w:r>
      <w:r>
        <w:rPr>
          <w:spacing w:val="-2"/>
        </w:rPr>
        <w:t xml:space="preserve"> </w:t>
      </w:r>
      <w:r>
        <w:t>группировок</w:t>
      </w:r>
      <w:r>
        <w:rPr>
          <w:spacing w:val="-2"/>
        </w:rPr>
        <w:t xml:space="preserve"> </w:t>
      </w:r>
      <w:r>
        <w:t>ШОС</w:t>
      </w:r>
      <w:r>
        <w:rPr>
          <w:spacing w:val="-3"/>
        </w:rPr>
        <w:t xml:space="preserve"> </w:t>
      </w:r>
      <w:r>
        <w:t>и</w:t>
      </w:r>
      <w:r>
        <w:rPr>
          <w:spacing w:val="-1"/>
        </w:rPr>
        <w:t xml:space="preserve"> </w:t>
      </w:r>
      <w:r>
        <w:t>БРИКС.</w:t>
      </w:r>
    </w:p>
    <w:p w:rsidR="00445874" w:rsidRDefault="00182F3C">
      <w:pPr>
        <w:pStyle w:val="a5"/>
        <w:ind w:right="591"/>
      </w:pPr>
      <w:r>
        <w:t>Территориальная структура хозяйства. Расширение и усложнение хозяйственной</w:t>
      </w:r>
      <w:r>
        <w:rPr>
          <w:spacing w:val="1"/>
        </w:rPr>
        <w:t xml:space="preserve"> </w:t>
      </w:r>
      <w:r>
        <w:t>структуры</w:t>
      </w:r>
      <w:r>
        <w:rPr>
          <w:spacing w:val="1"/>
        </w:rPr>
        <w:t xml:space="preserve"> </w:t>
      </w:r>
      <w:r>
        <w:t>«коридоров</w:t>
      </w:r>
      <w:r>
        <w:rPr>
          <w:spacing w:val="1"/>
        </w:rPr>
        <w:t xml:space="preserve"> </w:t>
      </w:r>
      <w:r>
        <w:t>роста»</w:t>
      </w:r>
      <w:r>
        <w:rPr>
          <w:spacing w:val="1"/>
        </w:rPr>
        <w:t xml:space="preserve"> </w:t>
      </w:r>
      <w:r>
        <w:t>между</w:t>
      </w:r>
      <w:r>
        <w:rPr>
          <w:spacing w:val="1"/>
        </w:rPr>
        <w:t xml:space="preserve"> </w:t>
      </w:r>
      <w:r>
        <w:t>крупнейшими</w:t>
      </w:r>
      <w:r>
        <w:rPr>
          <w:spacing w:val="1"/>
        </w:rPr>
        <w:t xml:space="preserve"> </w:t>
      </w:r>
      <w:r>
        <w:t>городскими</w:t>
      </w:r>
      <w:r>
        <w:rPr>
          <w:spacing w:val="1"/>
        </w:rPr>
        <w:t xml:space="preserve"> </w:t>
      </w:r>
      <w:r>
        <w:t>агломерациями.</w:t>
      </w:r>
      <w:r>
        <w:rPr>
          <w:spacing w:val="1"/>
        </w:rPr>
        <w:t xml:space="preserve"> </w:t>
      </w:r>
      <w:r>
        <w:t>Экономические</w:t>
      </w:r>
      <w:r>
        <w:rPr>
          <w:spacing w:val="-2"/>
        </w:rPr>
        <w:t xml:space="preserve"> </w:t>
      </w:r>
      <w:r>
        <w:t>районы</w:t>
      </w:r>
      <w:r>
        <w:rPr>
          <w:spacing w:val="-3"/>
        </w:rPr>
        <w:t xml:space="preserve"> </w:t>
      </w:r>
      <w:r>
        <w:t>Индии.</w:t>
      </w:r>
    </w:p>
    <w:p w:rsidR="00445874" w:rsidRDefault="00182F3C">
      <w:pPr>
        <w:pStyle w:val="a5"/>
        <w:ind w:left="2410" w:firstLine="0"/>
      </w:pPr>
      <w:r>
        <w:t>Практические</w:t>
      </w:r>
      <w:r>
        <w:rPr>
          <w:spacing w:val="-4"/>
        </w:rPr>
        <w:t xml:space="preserve"> </w:t>
      </w:r>
      <w:r>
        <w:t>работы.</w:t>
      </w:r>
    </w:p>
    <w:p w:rsidR="00445874" w:rsidRDefault="00182F3C">
      <w:pPr>
        <w:pStyle w:val="a9"/>
        <w:numPr>
          <w:ilvl w:val="1"/>
          <w:numId w:val="35"/>
        </w:numPr>
        <w:tabs>
          <w:tab w:val="left" w:pos="2730"/>
        </w:tabs>
        <w:jc w:val="both"/>
        <w:rPr>
          <w:sz w:val="24"/>
        </w:rPr>
      </w:pPr>
      <w:r>
        <w:rPr>
          <w:sz w:val="24"/>
        </w:rPr>
        <w:t xml:space="preserve">Сопоставление  </w:t>
      </w:r>
      <w:r>
        <w:rPr>
          <w:spacing w:val="9"/>
          <w:sz w:val="24"/>
        </w:rPr>
        <w:t xml:space="preserve"> </w:t>
      </w:r>
      <w:r>
        <w:rPr>
          <w:sz w:val="24"/>
        </w:rPr>
        <w:t xml:space="preserve">этнических   </w:t>
      </w:r>
      <w:r>
        <w:rPr>
          <w:spacing w:val="11"/>
          <w:sz w:val="24"/>
        </w:rPr>
        <w:t xml:space="preserve"> </w:t>
      </w:r>
      <w:r>
        <w:rPr>
          <w:sz w:val="24"/>
        </w:rPr>
        <w:t xml:space="preserve">ареалов   </w:t>
      </w:r>
      <w:r>
        <w:rPr>
          <w:spacing w:val="8"/>
          <w:sz w:val="24"/>
        </w:rPr>
        <w:t xml:space="preserve"> </w:t>
      </w:r>
      <w:r>
        <w:rPr>
          <w:sz w:val="24"/>
        </w:rPr>
        <w:t xml:space="preserve">и   </w:t>
      </w:r>
      <w:r>
        <w:rPr>
          <w:spacing w:val="10"/>
          <w:sz w:val="24"/>
        </w:rPr>
        <w:t xml:space="preserve"> </w:t>
      </w:r>
      <w:r>
        <w:rPr>
          <w:sz w:val="24"/>
        </w:rPr>
        <w:t>административно-территориальных</w:t>
      </w:r>
    </w:p>
    <w:p w:rsidR="00445874" w:rsidRDefault="00445874">
      <w:pPr>
        <w:jc w:val="both"/>
        <w:rPr>
          <w:sz w:val="24"/>
        </w:rPr>
        <w:sectPr w:rsidR="00445874">
          <w:type w:val="continuous"/>
          <w:pgSz w:w="11910" w:h="16840"/>
          <w:pgMar w:top="220" w:right="260" w:bottom="280" w:left="0" w:header="720" w:footer="72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jc w:val="left"/>
      </w:pPr>
      <w:r>
        <w:t>единиц</w:t>
      </w:r>
      <w:r>
        <w:rPr>
          <w:spacing w:val="-3"/>
        </w:rPr>
        <w:t xml:space="preserve"> </w:t>
      </w:r>
      <w:r>
        <w:t>Индии.</w:t>
      </w:r>
    </w:p>
    <w:p w:rsidR="00445874" w:rsidRDefault="00182F3C">
      <w:pPr>
        <w:pStyle w:val="a9"/>
        <w:numPr>
          <w:ilvl w:val="1"/>
          <w:numId w:val="35"/>
        </w:numPr>
        <w:tabs>
          <w:tab w:val="left" w:pos="2730"/>
        </w:tabs>
        <w:ind w:left="2410" w:right="2964" w:firstLine="0"/>
        <w:rPr>
          <w:sz w:val="24"/>
        </w:rPr>
      </w:pPr>
      <w:r>
        <w:rPr>
          <w:sz w:val="24"/>
        </w:rPr>
        <w:t>Анализ динамики численности населения Индии с 1901 г.</w:t>
      </w:r>
      <w:r>
        <w:rPr>
          <w:spacing w:val="-57"/>
          <w:sz w:val="24"/>
        </w:rPr>
        <w:t xml:space="preserve"> </w:t>
      </w:r>
      <w:r>
        <w:rPr>
          <w:sz w:val="24"/>
        </w:rPr>
        <w:t>3).</w:t>
      </w:r>
      <w:r>
        <w:rPr>
          <w:spacing w:val="-3"/>
          <w:sz w:val="24"/>
        </w:rPr>
        <w:t xml:space="preserve"> </w:t>
      </w:r>
      <w:r>
        <w:rPr>
          <w:sz w:val="24"/>
        </w:rPr>
        <w:t>Характеристика</w:t>
      </w:r>
      <w:r>
        <w:rPr>
          <w:spacing w:val="-3"/>
          <w:sz w:val="24"/>
        </w:rPr>
        <w:t xml:space="preserve"> </w:t>
      </w:r>
      <w:r>
        <w:rPr>
          <w:sz w:val="24"/>
        </w:rPr>
        <w:t>сельскохозяйственных</w:t>
      </w:r>
      <w:r>
        <w:rPr>
          <w:spacing w:val="-2"/>
          <w:sz w:val="24"/>
        </w:rPr>
        <w:t xml:space="preserve"> </w:t>
      </w:r>
      <w:r>
        <w:rPr>
          <w:sz w:val="24"/>
        </w:rPr>
        <w:t>районов</w:t>
      </w:r>
      <w:r>
        <w:rPr>
          <w:spacing w:val="-2"/>
          <w:sz w:val="24"/>
        </w:rPr>
        <w:t xml:space="preserve"> </w:t>
      </w:r>
      <w:r>
        <w:rPr>
          <w:sz w:val="24"/>
        </w:rPr>
        <w:t>Индии.</w:t>
      </w:r>
    </w:p>
    <w:p w:rsidR="00445874" w:rsidRDefault="00182F3C">
      <w:pPr>
        <w:pStyle w:val="a5"/>
        <w:ind w:left="2410" w:right="909" w:firstLine="0"/>
        <w:jc w:val="left"/>
      </w:pPr>
      <w:r>
        <w:t>4). Сравнение товарной и географической структуры экспорта и импорта Индии.</w:t>
      </w:r>
      <w:r>
        <w:rPr>
          <w:spacing w:val="-57"/>
        </w:rPr>
        <w:t xml:space="preserve"> </w:t>
      </w:r>
      <w:r>
        <w:t>Тема</w:t>
      </w:r>
      <w:r>
        <w:rPr>
          <w:spacing w:val="-2"/>
        </w:rPr>
        <w:t xml:space="preserve"> </w:t>
      </w:r>
      <w:r>
        <w:t>7. Япония.</w:t>
      </w:r>
    </w:p>
    <w:p w:rsidR="00445874" w:rsidRDefault="00182F3C">
      <w:pPr>
        <w:pStyle w:val="a5"/>
        <w:ind w:right="582"/>
      </w:pPr>
      <w:r>
        <w:t>Политико- и экономико-географическое положение. Состав территории. Япония –</w:t>
      </w:r>
      <w:r>
        <w:rPr>
          <w:spacing w:val="1"/>
        </w:rPr>
        <w:t xml:space="preserve"> </w:t>
      </w:r>
      <w:r>
        <w:t>одна из лидирующих стран в</w:t>
      </w:r>
      <w:r>
        <w:rPr>
          <w:spacing w:val="1"/>
        </w:rPr>
        <w:t xml:space="preserve"> </w:t>
      </w:r>
      <w:r>
        <w:t>мировом хозяйстве и в международном географическом</w:t>
      </w:r>
      <w:r>
        <w:rPr>
          <w:spacing w:val="1"/>
        </w:rPr>
        <w:t xml:space="preserve"> </w:t>
      </w:r>
      <w:r>
        <w:t>разделении труда. Изменение экономико-географического положения на разных этапах</w:t>
      </w:r>
      <w:r>
        <w:rPr>
          <w:spacing w:val="1"/>
        </w:rPr>
        <w:t xml:space="preserve"> </w:t>
      </w:r>
      <w:r>
        <w:t>развития.</w:t>
      </w:r>
      <w:r>
        <w:rPr>
          <w:spacing w:val="1"/>
        </w:rPr>
        <w:t xml:space="preserve"> </w:t>
      </w:r>
      <w:r>
        <w:t>Современное</w:t>
      </w:r>
      <w:r>
        <w:rPr>
          <w:spacing w:val="1"/>
        </w:rPr>
        <w:t xml:space="preserve"> </w:t>
      </w:r>
      <w:r>
        <w:t>политико-географическое</w:t>
      </w:r>
      <w:r>
        <w:rPr>
          <w:spacing w:val="1"/>
        </w:rPr>
        <w:t xml:space="preserve"> </w:t>
      </w:r>
      <w:r>
        <w:t>положение</w:t>
      </w:r>
      <w:r>
        <w:rPr>
          <w:spacing w:val="1"/>
        </w:rPr>
        <w:t xml:space="preserve"> </w:t>
      </w:r>
      <w:r>
        <w:t>Японии</w:t>
      </w:r>
      <w:r>
        <w:rPr>
          <w:spacing w:val="1"/>
        </w:rPr>
        <w:t xml:space="preserve"> </w:t>
      </w:r>
      <w:r>
        <w:t>как</w:t>
      </w:r>
      <w:r>
        <w:rPr>
          <w:spacing w:val="1"/>
        </w:rPr>
        <w:t xml:space="preserve"> </w:t>
      </w:r>
      <w:r>
        <w:t>страны</w:t>
      </w:r>
      <w:r>
        <w:rPr>
          <w:spacing w:val="1"/>
        </w:rPr>
        <w:t xml:space="preserve"> </w:t>
      </w:r>
      <w:r>
        <w:t>Азиатско-Тихоокеанского региона. Форма правления, административно-территориальное</w:t>
      </w:r>
      <w:r>
        <w:rPr>
          <w:spacing w:val="1"/>
        </w:rPr>
        <w:t xml:space="preserve"> </w:t>
      </w:r>
      <w:r>
        <w:t>устройство.</w:t>
      </w:r>
    </w:p>
    <w:p w:rsidR="00445874" w:rsidRDefault="00182F3C">
      <w:pPr>
        <w:pStyle w:val="a5"/>
        <w:ind w:left="2410" w:firstLine="0"/>
      </w:pPr>
      <w:r>
        <w:t>Природные</w:t>
      </w:r>
      <w:r>
        <w:rPr>
          <w:spacing w:val="21"/>
        </w:rPr>
        <w:t xml:space="preserve"> </w:t>
      </w:r>
      <w:r>
        <w:t>условия</w:t>
      </w:r>
      <w:r>
        <w:rPr>
          <w:spacing w:val="78"/>
        </w:rPr>
        <w:t xml:space="preserve"> </w:t>
      </w:r>
      <w:r>
        <w:t>и</w:t>
      </w:r>
      <w:r>
        <w:rPr>
          <w:spacing w:val="80"/>
        </w:rPr>
        <w:t xml:space="preserve"> </w:t>
      </w:r>
      <w:r>
        <w:t>ресурсы.</w:t>
      </w:r>
      <w:r>
        <w:rPr>
          <w:spacing w:val="77"/>
        </w:rPr>
        <w:t xml:space="preserve"> </w:t>
      </w:r>
      <w:r>
        <w:t>Зависимость</w:t>
      </w:r>
      <w:r>
        <w:rPr>
          <w:spacing w:val="80"/>
        </w:rPr>
        <w:t xml:space="preserve"> </w:t>
      </w:r>
      <w:r>
        <w:t>от</w:t>
      </w:r>
      <w:r>
        <w:rPr>
          <w:spacing w:val="79"/>
        </w:rPr>
        <w:t xml:space="preserve"> </w:t>
      </w:r>
      <w:r>
        <w:t>импорта</w:t>
      </w:r>
      <w:r>
        <w:rPr>
          <w:spacing w:val="79"/>
        </w:rPr>
        <w:t xml:space="preserve"> </w:t>
      </w:r>
      <w:r>
        <w:t>минерального</w:t>
      </w:r>
      <w:r>
        <w:rPr>
          <w:spacing w:val="78"/>
        </w:rPr>
        <w:t xml:space="preserve"> </w:t>
      </w:r>
      <w:r>
        <w:t>сырья.</w:t>
      </w:r>
    </w:p>
    <w:p w:rsidR="00445874" w:rsidRDefault="00182F3C">
      <w:pPr>
        <w:pStyle w:val="a5"/>
        <w:ind w:firstLine="0"/>
      </w:pPr>
      <w:r>
        <w:t>Проблемы</w:t>
      </w:r>
      <w:r>
        <w:rPr>
          <w:spacing w:val="-5"/>
        </w:rPr>
        <w:t xml:space="preserve"> </w:t>
      </w:r>
      <w:r>
        <w:t>природопользования.</w:t>
      </w:r>
    </w:p>
    <w:p w:rsidR="00445874" w:rsidRDefault="00182F3C">
      <w:pPr>
        <w:pStyle w:val="a5"/>
        <w:spacing w:before="1"/>
        <w:ind w:right="590"/>
      </w:pPr>
      <w:r>
        <w:t>Историко-географические</w:t>
      </w:r>
      <w:r>
        <w:rPr>
          <w:spacing w:val="1"/>
        </w:rPr>
        <w:t xml:space="preserve"> </w:t>
      </w:r>
      <w:r>
        <w:t>особенности</w:t>
      </w:r>
      <w:r>
        <w:rPr>
          <w:spacing w:val="1"/>
        </w:rPr>
        <w:t xml:space="preserve"> </w:t>
      </w:r>
      <w:r>
        <w:t>развития.</w:t>
      </w:r>
      <w:r>
        <w:rPr>
          <w:spacing w:val="1"/>
        </w:rPr>
        <w:t xml:space="preserve"> </w:t>
      </w:r>
      <w:r>
        <w:t>Экономический</w:t>
      </w:r>
      <w:r>
        <w:rPr>
          <w:spacing w:val="1"/>
        </w:rPr>
        <w:t xml:space="preserve"> </w:t>
      </w:r>
      <w:r>
        <w:t>взлёт</w:t>
      </w:r>
      <w:r>
        <w:rPr>
          <w:spacing w:val="1"/>
        </w:rPr>
        <w:t xml:space="preserve"> </w:t>
      </w:r>
      <w:r>
        <w:t>после</w:t>
      </w:r>
      <w:r>
        <w:rPr>
          <w:spacing w:val="-57"/>
        </w:rPr>
        <w:t xml:space="preserve"> </w:t>
      </w:r>
      <w:r>
        <w:t>Второй мировой войны</w:t>
      </w:r>
      <w:r>
        <w:rPr>
          <w:spacing w:val="-3"/>
        </w:rPr>
        <w:t xml:space="preserve"> </w:t>
      </w:r>
      <w:r>
        <w:t>(«японское</w:t>
      </w:r>
      <w:r>
        <w:rPr>
          <w:spacing w:val="-2"/>
        </w:rPr>
        <w:t xml:space="preserve"> </w:t>
      </w:r>
      <w:r>
        <w:t>экономическое</w:t>
      </w:r>
      <w:r>
        <w:rPr>
          <w:spacing w:val="-1"/>
        </w:rPr>
        <w:t xml:space="preserve"> </w:t>
      </w:r>
      <w:r>
        <w:t>чудо»).</w:t>
      </w:r>
    </w:p>
    <w:p w:rsidR="00445874" w:rsidRDefault="00182F3C">
      <w:pPr>
        <w:pStyle w:val="a5"/>
        <w:ind w:right="582"/>
      </w:pPr>
      <w:r>
        <w:t>Исторические</w:t>
      </w:r>
      <w:r>
        <w:rPr>
          <w:spacing w:val="1"/>
        </w:rPr>
        <w:t xml:space="preserve"> </w:t>
      </w:r>
      <w:r>
        <w:t>особенности</w:t>
      </w:r>
      <w:r>
        <w:rPr>
          <w:spacing w:val="1"/>
        </w:rPr>
        <w:t xml:space="preserve"> </w:t>
      </w:r>
      <w:r>
        <w:t>формирования</w:t>
      </w:r>
      <w:r>
        <w:rPr>
          <w:spacing w:val="1"/>
        </w:rPr>
        <w:t xml:space="preserve"> </w:t>
      </w:r>
      <w:r>
        <w:t>японской</w:t>
      </w:r>
      <w:r>
        <w:rPr>
          <w:spacing w:val="1"/>
        </w:rPr>
        <w:t xml:space="preserve"> </w:t>
      </w:r>
      <w:r>
        <w:t>нации,</w:t>
      </w:r>
      <w:r>
        <w:rPr>
          <w:spacing w:val="1"/>
        </w:rPr>
        <w:t xml:space="preserve"> </w:t>
      </w:r>
      <w:r>
        <w:t>определившие</w:t>
      </w:r>
      <w:r>
        <w:rPr>
          <w:spacing w:val="1"/>
        </w:rPr>
        <w:t xml:space="preserve"> </w:t>
      </w:r>
      <w:r>
        <w:t>однонациональный</w:t>
      </w:r>
      <w:r>
        <w:rPr>
          <w:spacing w:val="94"/>
        </w:rPr>
        <w:t xml:space="preserve"> </w:t>
      </w:r>
      <w:r>
        <w:t xml:space="preserve">состав  </w:t>
      </w:r>
      <w:r>
        <w:rPr>
          <w:spacing w:val="32"/>
        </w:rPr>
        <w:t xml:space="preserve"> </w:t>
      </w:r>
      <w:r>
        <w:t xml:space="preserve">современного  </w:t>
      </w:r>
      <w:r>
        <w:rPr>
          <w:spacing w:val="33"/>
        </w:rPr>
        <w:t xml:space="preserve"> </w:t>
      </w:r>
      <w:r>
        <w:t xml:space="preserve">населения,  </w:t>
      </w:r>
      <w:r>
        <w:rPr>
          <w:spacing w:val="33"/>
        </w:rPr>
        <w:t xml:space="preserve"> </w:t>
      </w:r>
      <w:r>
        <w:t xml:space="preserve">его  </w:t>
      </w:r>
      <w:r>
        <w:rPr>
          <w:spacing w:val="33"/>
        </w:rPr>
        <w:t xml:space="preserve"> </w:t>
      </w:r>
      <w:r>
        <w:t xml:space="preserve">специфическую  </w:t>
      </w:r>
      <w:r>
        <w:rPr>
          <w:spacing w:val="33"/>
        </w:rPr>
        <w:t xml:space="preserve"> </w:t>
      </w:r>
      <w:r>
        <w:t>культуру</w:t>
      </w:r>
      <w:r>
        <w:rPr>
          <w:spacing w:val="-58"/>
        </w:rPr>
        <w:t xml:space="preserve"> </w:t>
      </w:r>
      <w:r>
        <w:t>и традиции.   Изменение   демографической   ситуации,   быстрое   падение   рождаемости</w:t>
      </w:r>
      <w:r>
        <w:rPr>
          <w:spacing w:val="1"/>
        </w:rPr>
        <w:t xml:space="preserve"> </w:t>
      </w:r>
      <w:r>
        <w:t>и естественного прироста. Высокие стандарты качества жизни и долголетие населения.</w:t>
      </w:r>
      <w:r>
        <w:rPr>
          <w:spacing w:val="1"/>
        </w:rPr>
        <w:t xml:space="preserve"> </w:t>
      </w:r>
      <w:r>
        <w:t>Сходство</w:t>
      </w:r>
      <w:r>
        <w:rPr>
          <w:spacing w:val="1"/>
        </w:rPr>
        <w:t xml:space="preserve"> </w:t>
      </w:r>
      <w:r>
        <w:t>возрастно-половой</w:t>
      </w:r>
      <w:r>
        <w:rPr>
          <w:spacing w:val="1"/>
        </w:rPr>
        <w:t xml:space="preserve"> </w:t>
      </w:r>
      <w:r>
        <w:t>структуры</w:t>
      </w:r>
      <w:r>
        <w:rPr>
          <w:spacing w:val="1"/>
        </w:rPr>
        <w:t xml:space="preserve"> </w:t>
      </w:r>
      <w:r>
        <w:t>с</w:t>
      </w:r>
      <w:r>
        <w:rPr>
          <w:spacing w:val="1"/>
        </w:rPr>
        <w:t xml:space="preserve"> </w:t>
      </w:r>
      <w:r>
        <w:t>развитыми</w:t>
      </w:r>
      <w:r>
        <w:rPr>
          <w:spacing w:val="1"/>
        </w:rPr>
        <w:t xml:space="preserve"> </w:t>
      </w:r>
      <w:r>
        <w:t>странами</w:t>
      </w:r>
      <w:r>
        <w:rPr>
          <w:spacing w:val="1"/>
        </w:rPr>
        <w:t xml:space="preserve"> </w:t>
      </w:r>
      <w:r>
        <w:t>Европы</w:t>
      </w:r>
      <w:r>
        <w:rPr>
          <w:spacing w:val="1"/>
        </w:rPr>
        <w:t xml:space="preserve"> </w:t>
      </w:r>
      <w:r>
        <w:t>и США.</w:t>
      </w:r>
      <w:r>
        <w:rPr>
          <w:spacing w:val="1"/>
        </w:rPr>
        <w:t xml:space="preserve"> </w:t>
      </w:r>
      <w:r>
        <w:t>Количественная и качественная характеристика трудовых ресурсов. Господство городской</w:t>
      </w:r>
      <w:r>
        <w:rPr>
          <w:spacing w:val="-57"/>
        </w:rPr>
        <w:t xml:space="preserve"> </w:t>
      </w:r>
      <w:r>
        <w:t>формы</w:t>
      </w:r>
      <w:r>
        <w:rPr>
          <w:spacing w:val="1"/>
        </w:rPr>
        <w:t xml:space="preserve"> </w:t>
      </w:r>
      <w:r>
        <w:t>расселения,</w:t>
      </w:r>
      <w:r>
        <w:rPr>
          <w:spacing w:val="1"/>
        </w:rPr>
        <w:t xml:space="preserve"> </w:t>
      </w:r>
      <w:r>
        <w:t>темпы</w:t>
      </w:r>
      <w:r>
        <w:rPr>
          <w:spacing w:val="1"/>
        </w:rPr>
        <w:t xml:space="preserve"> </w:t>
      </w:r>
      <w:r>
        <w:t>и</w:t>
      </w:r>
      <w:r>
        <w:rPr>
          <w:spacing w:val="1"/>
        </w:rPr>
        <w:t xml:space="preserve"> </w:t>
      </w:r>
      <w:r>
        <w:t>уровень</w:t>
      </w:r>
      <w:r>
        <w:rPr>
          <w:spacing w:val="1"/>
        </w:rPr>
        <w:t xml:space="preserve"> </w:t>
      </w:r>
      <w:r>
        <w:t>урбанизации.</w:t>
      </w:r>
      <w:r>
        <w:rPr>
          <w:spacing w:val="1"/>
        </w:rPr>
        <w:t xml:space="preserve"> </w:t>
      </w:r>
      <w:r>
        <w:t>Мегалополис</w:t>
      </w:r>
      <w:r>
        <w:rPr>
          <w:spacing w:val="1"/>
        </w:rPr>
        <w:t xml:space="preserve"> </w:t>
      </w:r>
      <w:r>
        <w:t>Токайдо.</w:t>
      </w:r>
      <w:r>
        <w:rPr>
          <w:spacing w:val="1"/>
        </w:rPr>
        <w:t xml:space="preserve"> </w:t>
      </w:r>
      <w:r>
        <w:t>Токио</w:t>
      </w:r>
      <w:r>
        <w:rPr>
          <w:spacing w:val="1"/>
        </w:rPr>
        <w:t xml:space="preserve"> </w:t>
      </w:r>
      <w:r>
        <w:t>и</w:t>
      </w:r>
      <w:r>
        <w:rPr>
          <w:spacing w:val="1"/>
        </w:rPr>
        <w:t xml:space="preserve"> </w:t>
      </w:r>
      <w:r>
        <w:t>столичная</w:t>
      </w:r>
      <w:r>
        <w:rPr>
          <w:spacing w:val="-1"/>
        </w:rPr>
        <w:t xml:space="preserve"> </w:t>
      </w:r>
      <w:r>
        <w:t>агломерация.</w:t>
      </w:r>
    </w:p>
    <w:p w:rsidR="00445874" w:rsidRDefault="00182F3C">
      <w:pPr>
        <w:pStyle w:val="a5"/>
        <w:ind w:right="582"/>
      </w:pPr>
      <w:r>
        <w:t>Решающее</w:t>
      </w:r>
      <w:r>
        <w:rPr>
          <w:spacing w:val="1"/>
        </w:rPr>
        <w:t xml:space="preserve"> </w:t>
      </w:r>
      <w:r>
        <w:t>значение</w:t>
      </w:r>
      <w:r>
        <w:rPr>
          <w:spacing w:val="1"/>
        </w:rPr>
        <w:t xml:space="preserve"> </w:t>
      </w:r>
      <w:r>
        <w:t>государства</w:t>
      </w:r>
      <w:r>
        <w:rPr>
          <w:spacing w:val="1"/>
        </w:rPr>
        <w:t xml:space="preserve"> </w:t>
      </w:r>
      <w:r>
        <w:t>в</w:t>
      </w:r>
      <w:r>
        <w:rPr>
          <w:spacing w:val="1"/>
        </w:rPr>
        <w:t xml:space="preserve"> </w:t>
      </w:r>
      <w:r>
        <w:t>хозяйственном</w:t>
      </w:r>
      <w:r>
        <w:rPr>
          <w:spacing w:val="1"/>
        </w:rPr>
        <w:t xml:space="preserve"> </w:t>
      </w:r>
      <w:r>
        <w:t>строительстве,</w:t>
      </w:r>
      <w:r>
        <w:rPr>
          <w:spacing w:val="1"/>
        </w:rPr>
        <w:t xml:space="preserve"> </w:t>
      </w:r>
      <w:r>
        <w:t>модернизация</w:t>
      </w:r>
      <w:r>
        <w:rPr>
          <w:spacing w:val="1"/>
        </w:rPr>
        <w:t xml:space="preserve"> </w:t>
      </w:r>
      <w:r>
        <w:t>промышленности</w:t>
      </w:r>
      <w:r>
        <w:rPr>
          <w:spacing w:val="1"/>
        </w:rPr>
        <w:t xml:space="preserve"> </w:t>
      </w:r>
      <w:r>
        <w:t>и инфраструктуры,</w:t>
      </w:r>
      <w:r>
        <w:rPr>
          <w:spacing w:val="1"/>
        </w:rPr>
        <w:t xml:space="preserve"> </w:t>
      </w:r>
      <w:r>
        <w:t>создание</w:t>
      </w:r>
      <w:r>
        <w:rPr>
          <w:spacing w:val="1"/>
        </w:rPr>
        <w:t xml:space="preserve"> </w:t>
      </w:r>
      <w:r>
        <w:t>своей</w:t>
      </w:r>
      <w:r>
        <w:rPr>
          <w:spacing w:val="1"/>
        </w:rPr>
        <w:t xml:space="preserve"> </w:t>
      </w:r>
      <w:r>
        <w:t>научно-исследовательской</w:t>
      </w:r>
      <w:r>
        <w:rPr>
          <w:spacing w:val="1"/>
        </w:rPr>
        <w:t xml:space="preserve"> </w:t>
      </w:r>
      <w:r>
        <w:t>базы.</w:t>
      </w:r>
      <w:r>
        <w:rPr>
          <w:spacing w:val="1"/>
        </w:rPr>
        <w:t xml:space="preserve"> </w:t>
      </w:r>
      <w:r>
        <w:t>Сходство отраслевой структуры хозяйства с другими развитыми странами, особая роль</w:t>
      </w:r>
      <w:r>
        <w:rPr>
          <w:spacing w:val="1"/>
        </w:rPr>
        <w:t xml:space="preserve"> </w:t>
      </w:r>
      <w:r>
        <w:t>чёрной</w:t>
      </w:r>
      <w:r>
        <w:rPr>
          <w:spacing w:val="1"/>
        </w:rPr>
        <w:t xml:space="preserve"> </w:t>
      </w:r>
      <w:r>
        <w:t>металлургии</w:t>
      </w:r>
      <w:r>
        <w:rPr>
          <w:spacing w:val="1"/>
        </w:rPr>
        <w:t xml:space="preserve"> </w:t>
      </w:r>
      <w:r>
        <w:t>и</w:t>
      </w:r>
      <w:r>
        <w:rPr>
          <w:spacing w:val="1"/>
        </w:rPr>
        <w:t xml:space="preserve"> </w:t>
      </w:r>
      <w:r>
        <w:t>электронной</w:t>
      </w:r>
      <w:r>
        <w:rPr>
          <w:spacing w:val="1"/>
        </w:rPr>
        <w:t xml:space="preserve"> </w:t>
      </w:r>
      <w:r>
        <w:t>промышленности</w:t>
      </w:r>
      <w:r>
        <w:rPr>
          <w:i/>
        </w:rPr>
        <w:t>.</w:t>
      </w:r>
      <w:r>
        <w:rPr>
          <w:i/>
          <w:spacing w:val="1"/>
        </w:rPr>
        <w:t xml:space="preserve"> </w:t>
      </w:r>
      <w:r>
        <w:t>Разностороннее</w:t>
      </w:r>
      <w:r>
        <w:rPr>
          <w:spacing w:val="1"/>
        </w:rPr>
        <w:t xml:space="preserve"> </w:t>
      </w:r>
      <w:r>
        <w:t>значение</w:t>
      </w:r>
      <w:r>
        <w:rPr>
          <w:spacing w:val="-57"/>
        </w:rPr>
        <w:t xml:space="preserve"> </w:t>
      </w:r>
      <w:r>
        <w:t>рыболовства,</w:t>
      </w:r>
      <w:r>
        <w:rPr>
          <w:spacing w:val="1"/>
        </w:rPr>
        <w:t xml:space="preserve"> </w:t>
      </w:r>
      <w:r>
        <w:t>высокое</w:t>
      </w:r>
      <w:r>
        <w:rPr>
          <w:spacing w:val="1"/>
        </w:rPr>
        <w:t xml:space="preserve"> </w:t>
      </w:r>
      <w:r>
        <w:t>место</w:t>
      </w:r>
      <w:r>
        <w:rPr>
          <w:spacing w:val="1"/>
        </w:rPr>
        <w:t xml:space="preserve"> </w:t>
      </w:r>
      <w:r>
        <w:t>страны</w:t>
      </w:r>
      <w:r>
        <w:rPr>
          <w:spacing w:val="1"/>
        </w:rPr>
        <w:t xml:space="preserve"> </w:t>
      </w:r>
      <w:r>
        <w:t>в</w:t>
      </w:r>
      <w:r>
        <w:rPr>
          <w:spacing w:val="1"/>
        </w:rPr>
        <w:t xml:space="preserve"> </w:t>
      </w:r>
      <w:r>
        <w:t>мировом</w:t>
      </w:r>
      <w:r>
        <w:rPr>
          <w:spacing w:val="1"/>
        </w:rPr>
        <w:t xml:space="preserve"> </w:t>
      </w:r>
      <w:r>
        <w:t>рыболовстве.</w:t>
      </w:r>
      <w:r>
        <w:rPr>
          <w:spacing w:val="1"/>
        </w:rPr>
        <w:t xml:space="preserve"> </w:t>
      </w:r>
      <w:r>
        <w:t>Широкое</w:t>
      </w:r>
      <w:r>
        <w:rPr>
          <w:spacing w:val="1"/>
        </w:rPr>
        <w:t xml:space="preserve"> </w:t>
      </w:r>
      <w:r>
        <w:t>развитие</w:t>
      </w:r>
      <w:r>
        <w:rPr>
          <w:spacing w:val="1"/>
        </w:rPr>
        <w:t xml:space="preserve"> </w:t>
      </w:r>
      <w:r>
        <w:t>аквакультуры.</w:t>
      </w:r>
      <w:r>
        <w:rPr>
          <w:spacing w:val="1"/>
        </w:rPr>
        <w:t xml:space="preserve"> </w:t>
      </w:r>
      <w:r>
        <w:t>Высокий</w:t>
      </w:r>
      <w:r>
        <w:rPr>
          <w:spacing w:val="1"/>
        </w:rPr>
        <w:t xml:space="preserve"> </w:t>
      </w:r>
      <w:r>
        <w:t>уровень</w:t>
      </w:r>
      <w:r>
        <w:rPr>
          <w:spacing w:val="1"/>
        </w:rPr>
        <w:t xml:space="preserve"> </w:t>
      </w:r>
      <w:r>
        <w:t>транспортной</w:t>
      </w:r>
      <w:r>
        <w:rPr>
          <w:spacing w:val="1"/>
        </w:rPr>
        <w:t xml:space="preserve"> </w:t>
      </w:r>
      <w:r>
        <w:t>обеспеченности</w:t>
      </w:r>
      <w:r>
        <w:rPr>
          <w:spacing w:val="1"/>
        </w:rPr>
        <w:t xml:space="preserve"> </w:t>
      </w:r>
      <w:r>
        <w:t>(скоростные</w:t>
      </w:r>
      <w:r>
        <w:rPr>
          <w:spacing w:val="1"/>
        </w:rPr>
        <w:t xml:space="preserve"> </w:t>
      </w:r>
      <w:r>
        <w:t>железные</w:t>
      </w:r>
      <w:r>
        <w:rPr>
          <w:spacing w:val="1"/>
        </w:rPr>
        <w:t xml:space="preserve"> </w:t>
      </w:r>
      <w:r>
        <w:t>дороги, автомагистрали, аэропорты, дальние морские и каботажные перевозки). Основные</w:t>
      </w:r>
      <w:r>
        <w:rPr>
          <w:spacing w:val="-57"/>
        </w:rPr>
        <w:t xml:space="preserve"> </w:t>
      </w:r>
      <w:r>
        <w:t>черты</w:t>
      </w:r>
      <w:r>
        <w:rPr>
          <w:spacing w:val="1"/>
        </w:rPr>
        <w:t xml:space="preserve"> </w:t>
      </w:r>
      <w:r>
        <w:t>географии</w:t>
      </w:r>
      <w:r>
        <w:rPr>
          <w:spacing w:val="1"/>
        </w:rPr>
        <w:t xml:space="preserve"> </w:t>
      </w:r>
      <w:r>
        <w:t>науки,</w:t>
      </w:r>
      <w:r>
        <w:rPr>
          <w:spacing w:val="1"/>
        </w:rPr>
        <w:t xml:space="preserve"> </w:t>
      </w:r>
      <w:r>
        <w:t>японские</w:t>
      </w:r>
      <w:r>
        <w:rPr>
          <w:spacing w:val="1"/>
        </w:rPr>
        <w:t xml:space="preserve"> </w:t>
      </w:r>
      <w:r>
        <w:t>технополисы.</w:t>
      </w:r>
      <w:r>
        <w:rPr>
          <w:spacing w:val="1"/>
        </w:rPr>
        <w:t xml:space="preserve"> </w:t>
      </w:r>
      <w:r>
        <w:t>Внешняя</w:t>
      </w:r>
      <w:r>
        <w:rPr>
          <w:spacing w:val="1"/>
        </w:rPr>
        <w:t xml:space="preserve"> </w:t>
      </w:r>
      <w:r>
        <w:t>торговля,</w:t>
      </w:r>
      <w:r>
        <w:rPr>
          <w:spacing w:val="1"/>
        </w:rPr>
        <w:t xml:space="preserve"> </w:t>
      </w:r>
      <w:r>
        <w:t>специфическая</w:t>
      </w:r>
      <w:r>
        <w:rPr>
          <w:spacing w:val="1"/>
        </w:rPr>
        <w:t xml:space="preserve"> </w:t>
      </w:r>
      <w:r>
        <w:t>структура</w:t>
      </w:r>
      <w:r>
        <w:rPr>
          <w:spacing w:val="1"/>
        </w:rPr>
        <w:t xml:space="preserve"> </w:t>
      </w:r>
      <w:r>
        <w:t>экспорта</w:t>
      </w:r>
      <w:r>
        <w:rPr>
          <w:spacing w:val="1"/>
        </w:rPr>
        <w:t xml:space="preserve"> </w:t>
      </w:r>
      <w:r>
        <w:t>и</w:t>
      </w:r>
      <w:r>
        <w:rPr>
          <w:spacing w:val="1"/>
        </w:rPr>
        <w:t xml:space="preserve"> </w:t>
      </w:r>
      <w:r>
        <w:t>импорта.</w:t>
      </w:r>
      <w:r>
        <w:rPr>
          <w:spacing w:val="1"/>
        </w:rPr>
        <w:t xml:space="preserve"> </w:t>
      </w:r>
      <w:r>
        <w:t>Развитие</w:t>
      </w:r>
      <w:r>
        <w:rPr>
          <w:spacing w:val="1"/>
        </w:rPr>
        <w:t xml:space="preserve"> </w:t>
      </w:r>
      <w:r>
        <w:t>сектора</w:t>
      </w:r>
      <w:r>
        <w:rPr>
          <w:spacing w:val="1"/>
        </w:rPr>
        <w:t xml:space="preserve"> </w:t>
      </w:r>
      <w:r>
        <w:t>услуг.</w:t>
      </w:r>
      <w:r>
        <w:rPr>
          <w:spacing w:val="1"/>
        </w:rPr>
        <w:t xml:space="preserve"> </w:t>
      </w:r>
      <w:r>
        <w:t>Токио</w:t>
      </w:r>
      <w:r>
        <w:rPr>
          <w:spacing w:val="1"/>
        </w:rPr>
        <w:t xml:space="preserve"> </w:t>
      </w:r>
      <w:r>
        <w:t>как</w:t>
      </w:r>
      <w:r>
        <w:rPr>
          <w:spacing w:val="1"/>
        </w:rPr>
        <w:t xml:space="preserve"> </w:t>
      </w:r>
      <w:r>
        <w:t>один</w:t>
      </w:r>
      <w:r>
        <w:rPr>
          <w:spacing w:val="1"/>
        </w:rPr>
        <w:t xml:space="preserve"> </w:t>
      </w:r>
      <w:r>
        <w:t>из</w:t>
      </w:r>
      <w:r>
        <w:rPr>
          <w:spacing w:val="1"/>
        </w:rPr>
        <w:t xml:space="preserve"> </w:t>
      </w:r>
      <w:r>
        <w:t>ведущих</w:t>
      </w:r>
      <w:r>
        <w:rPr>
          <w:spacing w:val="1"/>
        </w:rPr>
        <w:t xml:space="preserve"> </w:t>
      </w:r>
      <w:r>
        <w:t>мировых финансовых центров. Состояние и перспективы развития российско-японских</w:t>
      </w:r>
      <w:r>
        <w:rPr>
          <w:spacing w:val="1"/>
        </w:rPr>
        <w:t xml:space="preserve"> </w:t>
      </w:r>
      <w:r>
        <w:t>экономических</w:t>
      </w:r>
      <w:r>
        <w:rPr>
          <w:spacing w:val="1"/>
        </w:rPr>
        <w:t xml:space="preserve"> </w:t>
      </w:r>
      <w:r>
        <w:t>связей.</w:t>
      </w:r>
    </w:p>
    <w:p w:rsidR="00445874" w:rsidRDefault="00182F3C">
      <w:pPr>
        <w:pStyle w:val="a5"/>
        <w:spacing w:before="1"/>
        <w:ind w:left="2410" w:firstLine="0"/>
      </w:pPr>
      <w:r>
        <w:t>Территориальная</w:t>
      </w:r>
      <w:r>
        <w:rPr>
          <w:spacing w:val="64"/>
        </w:rPr>
        <w:t xml:space="preserve"> </w:t>
      </w:r>
      <w:r>
        <w:t xml:space="preserve">структура  </w:t>
      </w:r>
      <w:r>
        <w:rPr>
          <w:spacing w:val="2"/>
        </w:rPr>
        <w:t xml:space="preserve"> </w:t>
      </w:r>
      <w:r>
        <w:t xml:space="preserve">хозяйства.  </w:t>
      </w:r>
      <w:r>
        <w:rPr>
          <w:spacing w:val="3"/>
        </w:rPr>
        <w:t xml:space="preserve"> </w:t>
      </w:r>
      <w:r>
        <w:t xml:space="preserve">Ведущая  </w:t>
      </w:r>
      <w:r>
        <w:rPr>
          <w:spacing w:val="3"/>
        </w:rPr>
        <w:t xml:space="preserve"> </w:t>
      </w:r>
      <w:r>
        <w:t xml:space="preserve">роль  </w:t>
      </w:r>
      <w:r>
        <w:rPr>
          <w:spacing w:val="3"/>
        </w:rPr>
        <w:t xml:space="preserve"> </w:t>
      </w:r>
      <w:r>
        <w:t xml:space="preserve">Тихоокеанского  </w:t>
      </w:r>
      <w:r>
        <w:rPr>
          <w:spacing w:val="3"/>
        </w:rPr>
        <w:t xml:space="preserve"> </w:t>
      </w:r>
      <w:r>
        <w:t>пояса.</w:t>
      </w:r>
    </w:p>
    <w:p w:rsidR="00445874" w:rsidRDefault="00182F3C">
      <w:pPr>
        <w:pStyle w:val="a5"/>
        <w:ind w:firstLine="0"/>
      </w:pPr>
      <w:r>
        <w:t>Районирование</w:t>
      </w:r>
      <w:r>
        <w:rPr>
          <w:spacing w:val="-7"/>
        </w:rPr>
        <w:t xml:space="preserve"> </w:t>
      </w:r>
      <w:r>
        <w:t>Японии.</w:t>
      </w:r>
    </w:p>
    <w:p w:rsidR="00445874" w:rsidRDefault="00182F3C">
      <w:pPr>
        <w:pStyle w:val="a5"/>
        <w:ind w:left="2410" w:firstLine="0"/>
      </w:pPr>
      <w:r>
        <w:t>Практические</w:t>
      </w:r>
      <w:r>
        <w:rPr>
          <w:spacing w:val="-4"/>
        </w:rPr>
        <w:t xml:space="preserve"> </w:t>
      </w:r>
      <w:r>
        <w:t>работы.</w:t>
      </w:r>
    </w:p>
    <w:p w:rsidR="00445874" w:rsidRDefault="00182F3C">
      <w:pPr>
        <w:pStyle w:val="a9"/>
        <w:numPr>
          <w:ilvl w:val="0"/>
          <w:numId w:val="34"/>
        </w:numPr>
        <w:tabs>
          <w:tab w:val="left" w:pos="2730"/>
        </w:tabs>
        <w:ind w:right="581" w:firstLine="707"/>
        <w:jc w:val="both"/>
        <w:rPr>
          <w:sz w:val="24"/>
        </w:rPr>
      </w:pPr>
      <w:r>
        <w:rPr>
          <w:sz w:val="24"/>
        </w:rPr>
        <w:t>Характеристика места отдельных отраслей промышленности Японии в мировом</w:t>
      </w:r>
      <w:r>
        <w:rPr>
          <w:spacing w:val="1"/>
          <w:sz w:val="24"/>
        </w:rPr>
        <w:t xml:space="preserve"> </w:t>
      </w:r>
      <w:r>
        <w:rPr>
          <w:sz w:val="24"/>
        </w:rPr>
        <w:t>хозяйстве.</w:t>
      </w:r>
    </w:p>
    <w:p w:rsidR="00445874" w:rsidRDefault="00182F3C">
      <w:pPr>
        <w:pStyle w:val="a9"/>
        <w:numPr>
          <w:ilvl w:val="0"/>
          <w:numId w:val="34"/>
        </w:numPr>
        <w:tabs>
          <w:tab w:val="left" w:pos="2730"/>
        </w:tabs>
        <w:spacing w:before="1"/>
        <w:ind w:left="2410" w:right="3907" w:firstLine="0"/>
        <w:rPr>
          <w:sz w:val="24"/>
        </w:rPr>
      </w:pPr>
      <w:r>
        <w:rPr>
          <w:sz w:val="24"/>
        </w:rPr>
        <w:t>Сравнительная характеристика районов Японии.</w:t>
      </w:r>
      <w:r>
        <w:rPr>
          <w:spacing w:val="-57"/>
          <w:sz w:val="24"/>
        </w:rPr>
        <w:t xml:space="preserve"> </w:t>
      </w:r>
      <w:r>
        <w:rPr>
          <w:sz w:val="24"/>
        </w:rPr>
        <w:t>Тема</w:t>
      </w:r>
      <w:r>
        <w:rPr>
          <w:spacing w:val="-2"/>
          <w:sz w:val="24"/>
        </w:rPr>
        <w:t xml:space="preserve"> </w:t>
      </w:r>
      <w:r>
        <w:rPr>
          <w:sz w:val="24"/>
        </w:rPr>
        <w:t>8. Республика</w:t>
      </w:r>
      <w:r>
        <w:rPr>
          <w:spacing w:val="-1"/>
          <w:sz w:val="24"/>
        </w:rPr>
        <w:t xml:space="preserve"> </w:t>
      </w:r>
      <w:r>
        <w:rPr>
          <w:sz w:val="24"/>
        </w:rPr>
        <w:t>Корея.</w:t>
      </w:r>
    </w:p>
    <w:p w:rsidR="00445874" w:rsidRDefault="00182F3C">
      <w:pPr>
        <w:pStyle w:val="a5"/>
        <w:ind w:left="2410" w:firstLine="0"/>
        <w:jc w:val="left"/>
      </w:pPr>
      <w:r>
        <w:t>Политико-</w:t>
      </w:r>
      <w:r>
        <w:rPr>
          <w:spacing w:val="5"/>
        </w:rPr>
        <w:t xml:space="preserve"> </w:t>
      </w:r>
      <w:r>
        <w:t>и</w:t>
      </w:r>
      <w:r>
        <w:rPr>
          <w:spacing w:val="7"/>
        </w:rPr>
        <w:t xml:space="preserve"> </w:t>
      </w:r>
      <w:r>
        <w:t>экономико-географическое</w:t>
      </w:r>
      <w:r>
        <w:rPr>
          <w:spacing w:val="6"/>
        </w:rPr>
        <w:t xml:space="preserve"> </w:t>
      </w:r>
      <w:r>
        <w:t>положение</w:t>
      </w:r>
      <w:r>
        <w:rPr>
          <w:spacing w:val="5"/>
        </w:rPr>
        <w:t xml:space="preserve"> </w:t>
      </w:r>
      <w:r>
        <w:t>страны.</w:t>
      </w:r>
      <w:r>
        <w:rPr>
          <w:spacing w:val="6"/>
        </w:rPr>
        <w:t xml:space="preserve"> </w:t>
      </w:r>
      <w:r>
        <w:t>Отношения</w:t>
      </w:r>
      <w:r>
        <w:rPr>
          <w:spacing w:val="6"/>
        </w:rPr>
        <w:t xml:space="preserve"> </w:t>
      </w:r>
      <w:r>
        <w:t>с</w:t>
      </w:r>
      <w:r>
        <w:rPr>
          <w:spacing w:val="1"/>
        </w:rPr>
        <w:t xml:space="preserve"> </w:t>
      </w:r>
      <w:r>
        <w:t>соседями</w:t>
      </w:r>
    </w:p>
    <w:p w:rsidR="00445874" w:rsidRDefault="00182F3C">
      <w:pPr>
        <w:pStyle w:val="a9"/>
        <w:numPr>
          <w:ilvl w:val="0"/>
          <w:numId w:val="109"/>
        </w:numPr>
        <w:tabs>
          <w:tab w:val="left" w:pos="1923"/>
        </w:tabs>
        <w:ind w:right="584" w:firstLine="0"/>
        <w:rPr>
          <w:sz w:val="24"/>
        </w:rPr>
      </w:pPr>
      <w:r>
        <w:rPr>
          <w:sz w:val="24"/>
        </w:rPr>
        <w:t>КНДР, КНР, Японией. Природные условия и ресурсы. Ограниченность минеральных,</w:t>
      </w:r>
      <w:r>
        <w:rPr>
          <w:spacing w:val="1"/>
          <w:sz w:val="24"/>
        </w:rPr>
        <w:t xml:space="preserve"> </w:t>
      </w:r>
      <w:r>
        <w:rPr>
          <w:sz w:val="24"/>
        </w:rPr>
        <w:t>земельных,</w:t>
      </w:r>
      <w:r>
        <w:rPr>
          <w:spacing w:val="1"/>
          <w:sz w:val="24"/>
        </w:rPr>
        <w:t xml:space="preserve"> </w:t>
      </w:r>
      <w:r>
        <w:rPr>
          <w:sz w:val="24"/>
        </w:rPr>
        <w:t>водных</w:t>
      </w:r>
      <w:r>
        <w:rPr>
          <w:spacing w:val="1"/>
          <w:sz w:val="24"/>
        </w:rPr>
        <w:t xml:space="preserve"> </w:t>
      </w:r>
      <w:r>
        <w:rPr>
          <w:sz w:val="24"/>
        </w:rPr>
        <w:t>и лесных</w:t>
      </w:r>
      <w:r>
        <w:rPr>
          <w:spacing w:val="1"/>
          <w:sz w:val="24"/>
        </w:rPr>
        <w:t xml:space="preserve"> </w:t>
      </w:r>
      <w:r>
        <w:rPr>
          <w:sz w:val="24"/>
        </w:rPr>
        <w:t>ресурсов.</w:t>
      </w:r>
      <w:r>
        <w:rPr>
          <w:spacing w:val="1"/>
          <w:sz w:val="24"/>
        </w:rPr>
        <w:t xml:space="preserve"> </w:t>
      </w:r>
      <w:r>
        <w:rPr>
          <w:sz w:val="24"/>
        </w:rPr>
        <w:t>Экологические</w:t>
      </w:r>
      <w:r>
        <w:rPr>
          <w:spacing w:val="1"/>
          <w:sz w:val="24"/>
        </w:rPr>
        <w:t xml:space="preserve"> </w:t>
      </w:r>
      <w:r>
        <w:rPr>
          <w:sz w:val="24"/>
        </w:rPr>
        <w:t>проблемы.</w:t>
      </w:r>
      <w:r>
        <w:rPr>
          <w:spacing w:val="1"/>
          <w:sz w:val="24"/>
        </w:rPr>
        <w:t xml:space="preserve"> </w:t>
      </w:r>
      <w:r>
        <w:rPr>
          <w:sz w:val="24"/>
        </w:rPr>
        <w:t>Численность</w:t>
      </w:r>
      <w:r>
        <w:rPr>
          <w:spacing w:val="1"/>
          <w:sz w:val="24"/>
        </w:rPr>
        <w:t xml:space="preserve"> </w:t>
      </w:r>
      <w:r>
        <w:rPr>
          <w:sz w:val="24"/>
        </w:rPr>
        <w:t>и</w:t>
      </w:r>
      <w:r>
        <w:rPr>
          <w:spacing w:val="1"/>
          <w:sz w:val="24"/>
        </w:rPr>
        <w:t xml:space="preserve"> </w:t>
      </w:r>
      <w:r>
        <w:rPr>
          <w:sz w:val="24"/>
        </w:rPr>
        <w:t>плотность населения, его демографические характеристики. Однородность этнического и</w:t>
      </w:r>
      <w:r>
        <w:rPr>
          <w:spacing w:val="1"/>
          <w:sz w:val="24"/>
        </w:rPr>
        <w:t xml:space="preserve"> </w:t>
      </w:r>
      <w:r>
        <w:rPr>
          <w:sz w:val="24"/>
        </w:rPr>
        <w:t>разнородность</w:t>
      </w:r>
      <w:r>
        <w:rPr>
          <w:spacing w:val="1"/>
          <w:sz w:val="24"/>
        </w:rPr>
        <w:t xml:space="preserve"> </w:t>
      </w:r>
      <w:r>
        <w:rPr>
          <w:sz w:val="24"/>
        </w:rPr>
        <w:t>конфессионального</w:t>
      </w:r>
      <w:r>
        <w:rPr>
          <w:spacing w:val="1"/>
          <w:sz w:val="24"/>
        </w:rPr>
        <w:t xml:space="preserve"> </w:t>
      </w:r>
      <w:r>
        <w:rPr>
          <w:sz w:val="24"/>
        </w:rPr>
        <w:t>состава</w:t>
      </w:r>
      <w:r>
        <w:rPr>
          <w:spacing w:val="1"/>
          <w:sz w:val="24"/>
        </w:rPr>
        <w:t xml:space="preserve"> </w:t>
      </w:r>
      <w:r>
        <w:rPr>
          <w:sz w:val="24"/>
        </w:rPr>
        <w:t>населения.</w:t>
      </w:r>
      <w:r>
        <w:rPr>
          <w:spacing w:val="1"/>
          <w:sz w:val="24"/>
        </w:rPr>
        <w:t xml:space="preserve"> </w:t>
      </w:r>
      <w:r>
        <w:rPr>
          <w:sz w:val="24"/>
        </w:rPr>
        <w:t>Особенности</w:t>
      </w:r>
      <w:r>
        <w:rPr>
          <w:spacing w:val="1"/>
          <w:sz w:val="24"/>
        </w:rPr>
        <w:t xml:space="preserve"> </w:t>
      </w:r>
      <w:r>
        <w:rPr>
          <w:sz w:val="24"/>
        </w:rPr>
        <w:t>урбанизации</w:t>
      </w:r>
      <w:r>
        <w:rPr>
          <w:spacing w:val="1"/>
          <w:sz w:val="24"/>
        </w:rPr>
        <w:t xml:space="preserve"> </w:t>
      </w:r>
      <w:r>
        <w:rPr>
          <w:sz w:val="24"/>
        </w:rPr>
        <w:t>и</w:t>
      </w:r>
      <w:r>
        <w:rPr>
          <w:spacing w:val="1"/>
          <w:sz w:val="24"/>
        </w:rPr>
        <w:t xml:space="preserve"> </w:t>
      </w:r>
      <w:r>
        <w:rPr>
          <w:sz w:val="24"/>
        </w:rPr>
        <w:t>размещения населения. Хозяйство Республики Корея. «Корейское экономическое чудо»</w:t>
      </w:r>
      <w:r>
        <w:rPr>
          <w:spacing w:val="1"/>
          <w:sz w:val="24"/>
        </w:rPr>
        <w:t xml:space="preserve"> </w:t>
      </w:r>
      <w:r>
        <w:rPr>
          <w:sz w:val="24"/>
        </w:rPr>
        <w:t>конца ХХ в. Место страны в международном разделении труда и глобальных цепочках</w:t>
      </w:r>
      <w:r>
        <w:rPr>
          <w:spacing w:val="1"/>
          <w:sz w:val="24"/>
        </w:rPr>
        <w:t xml:space="preserve"> </w:t>
      </w:r>
      <w:r>
        <w:rPr>
          <w:sz w:val="24"/>
        </w:rPr>
        <w:t>создания</w:t>
      </w:r>
      <w:r>
        <w:rPr>
          <w:spacing w:val="1"/>
          <w:sz w:val="24"/>
        </w:rPr>
        <w:t xml:space="preserve"> </w:t>
      </w:r>
      <w:r>
        <w:rPr>
          <w:sz w:val="24"/>
        </w:rPr>
        <w:t>добавленной</w:t>
      </w:r>
      <w:r>
        <w:rPr>
          <w:spacing w:val="1"/>
          <w:sz w:val="24"/>
        </w:rPr>
        <w:t xml:space="preserve"> </w:t>
      </w:r>
      <w:r>
        <w:rPr>
          <w:sz w:val="24"/>
        </w:rPr>
        <w:t>стоимости.</w:t>
      </w:r>
      <w:r>
        <w:rPr>
          <w:spacing w:val="1"/>
          <w:sz w:val="24"/>
        </w:rPr>
        <w:t xml:space="preserve"> </w:t>
      </w:r>
      <w:r>
        <w:rPr>
          <w:sz w:val="24"/>
        </w:rPr>
        <w:t>Ведущие</w:t>
      </w:r>
      <w:r>
        <w:rPr>
          <w:spacing w:val="1"/>
          <w:sz w:val="24"/>
        </w:rPr>
        <w:t xml:space="preserve"> </w:t>
      </w:r>
      <w:r>
        <w:rPr>
          <w:sz w:val="24"/>
        </w:rPr>
        <w:t>отрасли</w:t>
      </w:r>
      <w:r>
        <w:rPr>
          <w:spacing w:val="1"/>
          <w:sz w:val="24"/>
        </w:rPr>
        <w:t xml:space="preserve"> </w:t>
      </w:r>
      <w:r>
        <w:rPr>
          <w:sz w:val="24"/>
        </w:rPr>
        <w:t>специализации</w:t>
      </w:r>
      <w:r>
        <w:rPr>
          <w:spacing w:val="1"/>
          <w:sz w:val="24"/>
        </w:rPr>
        <w:t xml:space="preserve"> </w:t>
      </w:r>
      <w:r>
        <w:rPr>
          <w:sz w:val="24"/>
        </w:rPr>
        <w:t>страны:</w:t>
      </w:r>
      <w:r>
        <w:rPr>
          <w:spacing w:val="1"/>
          <w:sz w:val="24"/>
        </w:rPr>
        <w:t xml:space="preserve"> </w:t>
      </w:r>
      <w:r>
        <w:rPr>
          <w:sz w:val="24"/>
        </w:rPr>
        <w:t>чёрная</w:t>
      </w:r>
      <w:r>
        <w:rPr>
          <w:spacing w:val="1"/>
          <w:sz w:val="24"/>
        </w:rPr>
        <w:t xml:space="preserve"> </w:t>
      </w:r>
      <w:r>
        <w:rPr>
          <w:sz w:val="24"/>
        </w:rPr>
        <w:t>металлургия,</w:t>
      </w:r>
      <w:r>
        <w:rPr>
          <w:spacing w:val="1"/>
          <w:sz w:val="24"/>
        </w:rPr>
        <w:t xml:space="preserve"> </w:t>
      </w:r>
      <w:r>
        <w:rPr>
          <w:sz w:val="24"/>
        </w:rPr>
        <w:t>судостроение,</w:t>
      </w:r>
      <w:r>
        <w:rPr>
          <w:spacing w:val="1"/>
          <w:sz w:val="24"/>
        </w:rPr>
        <w:t xml:space="preserve"> </w:t>
      </w:r>
      <w:r>
        <w:rPr>
          <w:sz w:val="24"/>
        </w:rPr>
        <w:t>автомобилестроение,</w:t>
      </w:r>
      <w:r>
        <w:rPr>
          <w:spacing w:val="1"/>
          <w:sz w:val="24"/>
        </w:rPr>
        <w:t xml:space="preserve"> </w:t>
      </w:r>
      <w:r>
        <w:rPr>
          <w:sz w:val="24"/>
        </w:rPr>
        <w:t>электронная</w:t>
      </w:r>
      <w:r>
        <w:rPr>
          <w:spacing w:val="1"/>
          <w:sz w:val="24"/>
        </w:rPr>
        <w:t xml:space="preserve"> </w:t>
      </w:r>
      <w:r>
        <w:rPr>
          <w:sz w:val="24"/>
        </w:rPr>
        <w:t>и электротехническая.</w:t>
      </w:r>
      <w:r>
        <w:rPr>
          <w:spacing w:val="1"/>
          <w:sz w:val="24"/>
        </w:rPr>
        <w:t xml:space="preserve"> </w:t>
      </w:r>
      <w:r>
        <w:rPr>
          <w:sz w:val="24"/>
        </w:rPr>
        <w:t>Взаимоотношения</w:t>
      </w:r>
      <w:r>
        <w:rPr>
          <w:spacing w:val="-1"/>
          <w:sz w:val="24"/>
        </w:rPr>
        <w:t xml:space="preserve"> </w:t>
      </w:r>
      <w:r>
        <w:rPr>
          <w:sz w:val="24"/>
        </w:rPr>
        <w:t>Республики Корея</w:t>
      </w:r>
      <w:r>
        <w:rPr>
          <w:spacing w:val="-1"/>
          <w:sz w:val="24"/>
        </w:rPr>
        <w:t xml:space="preserve"> </w:t>
      </w:r>
      <w:r>
        <w:rPr>
          <w:sz w:val="24"/>
        </w:rPr>
        <w:t>и</w:t>
      </w:r>
      <w:r>
        <w:rPr>
          <w:spacing w:val="4"/>
          <w:sz w:val="24"/>
        </w:rPr>
        <w:t xml:space="preserve"> </w:t>
      </w:r>
      <w:r>
        <w:rPr>
          <w:sz w:val="24"/>
        </w:rPr>
        <w:t>Российской</w:t>
      </w:r>
      <w:r>
        <w:rPr>
          <w:spacing w:val="-1"/>
          <w:sz w:val="24"/>
        </w:rPr>
        <w:t xml:space="preserve"> </w:t>
      </w:r>
      <w:r>
        <w:rPr>
          <w:sz w:val="24"/>
        </w:rPr>
        <w:t>Федерации.</w:t>
      </w:r>
    </w:p>
    <w:p w:rsidR="00445874" w:rsidRDefault="00182F3C">
      <w:pPr>
        <w:pStyle w:val="a5"/>
        <w:ind w:left="2410" w:firstLine="0"/>
      </w:pPr>
      <w:r>
        <w:t>Практическая</w:t>
      </w:r>
      <w:r>
        <w:rPr>
          <w:spacing w:val="-4"/>
        </w:rPr>
        <w:t xml:space="preserve"> </w:t>
      </w:r>
      <w:r>
        <w:t>работа.</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right="3342" w:firstLine="0"/>
      </w:pPr>
      <w:r>
        <w:t>1). Место автомобилестроения Республики Корея в мире.</w:t>
      </w:r>
      <w:r>
        <w:rPr>
          <w:spacing w:val="-58"/>
        </w:rPr>
        <w:t xml:space="preserve"> </w:t>
      </w:r>
      <w:r>
        <w:t>Тема</w:t>
      </w:r>
      <w:r>
        <w:rPr>
          <w:spacing w:val="-2"/>
        </w:rPr>
        <w:t xml:space="preserve"> </w:t>
      </w:r>
      <w:r>
        <w:t>9. Юго-Восточная</w:t>
      </w:r>
      <w:r>
        <w:rPr>
          <w:spacing w:val="2"/>
        </w:rPr>
        <w:t xml:space="preserve"> </w:t>
      </w:r>
      <w:r>
        <w:t>Азия.</w:t>
      </w:r>
    </w:p>
    <w:p w:rsidR="00445874" w:rsidRDefault="00182F3C">
      <w:pPr>
        <w:pStyle w:val="a5"/>
        <w:ind w:right="585"/>
      </w:pPr>
      <w:r>
        <w:t>Политико- и экономико-географическое положение. Состав территории, площадь и</w:t>
      </w:r>
      <w:r>
        <w:rPr>
          <w:spacing w:val="1"/>
        </w:rPr>
        <w:t xml:space="preserve"> </w:t>
      </w:r>
      <w:r>
        <w:t>население субрегиона. Изрезанность береговой линии и архипелаговое положение ряда</w:t>
      </w:r>
      <w:r>
        <w:rPr>
          <w:spacing w:val="1"/>
        </w:rPr>
        <w:t xml:space="preserve"> </w:t>
      </w:r>
      <w:r>
        <w:t>стран</w:t>
      </w:r>
      <w:r>
        <w:rPr>
          <w:spacing w:val="1"/>
        </w:rPr>
        <w:t xml:space="preserve"> </w:t>
      </w:r>
      <w:r>
        <w:t>как</w:t>
      </w:r>
      <w:r>
        <w:rPr>
          <w:spacing w:val="1"/>
        </w:rPr>
        <w:t xml:space="preserve"> </w:t>
      </w:r>
      <w:r>
        <w:t>черты</w:t>
      </w:r>
      <w:r>
        <w:rPr>
          <w:spacing w:val="1"/>
        </w:rPr>
        <w:t xml:space="preserve"> </w:t>
      </w:r>
      <w:r>
        <w:t>географического</w:t>
      </w:r>
      <w:r>
        <w:rPr>
          <w:spacing w:val="1"/>
        </w:rPr>
        <w:t xml:space="preserve"> </w:t>
      </w:r>
      <w:r>
        <w:t>положения</w:t>
      </w:r>
      <w:r>
        <w:rPr>
          <w:spacing w:val="1"/>
        </w:rPr>
        <w:t xml:space="preserve"> </w:t>
      </w:r>
      <w:r>
        <w:t>субрегиона.</w:t>
      </w:r>
      <w:r>
        <w:rPr>
          <w:spacing w:val="1"/>
        </w:rPr>
        <w:t xml:space="preserve"> </w:t>
      </w:r>
      <w:r>
        <w:t>Современная</w:t>
      </w:r>
      <w:r>
        <w:rPr>
          <w:spacing w:val="1"/>
        </w:rPr>
        <w:t xml:space="preserve"> </w:t>
      </w:r>
      <w:r>
        <w:t>политическая</w:t>
      </w:r>
      <w:r>
        <w:rPr>
          <w:spacing w:val="1"/>
        </w:rPr>
        <w:t xml:space="preserve"> </w:t>
      </w:r>
      <w:r>
        <w:t>ситуация</w:t>
      </w:r>
      <w:r>
        <w:rPr>
          <w:spacing w:val="1"/>
        </w:rPr>
        <w:t xml:space="preserve"> </w:t>
      </w:r>
      <w:r>
        <w:t>и</w:t>
      </w:r>
      <w:r>
        <w:rPr>
          <w:spacing w:val="1"/>
        </w:rPr>
        <w:t xml:space="preserve"> </w:t>
      </w:r>
      <w:r>
        <w:t>новейшие</w:t>
      </w:r>
      <w:r>
        <w:rPr>
          <w:spacing w:val="1"/>
        </w:rPr>
        <w:t xml:space="preserve"> </w:t>
      </w:r>
      <w:r>
        <w:t>изменения</w:t>
      </w:r>
      <w:r>
        <w:rPr>
          <w:spacing w:val="1"/>
        </w:rPr>
        <w:t xml:space="preserve"> </w:t>
      </w:r>
      <w:r>
        <w:t>на политической</w:t>
      </w:r>
      <w:r>
        <w:rPr>
          <w:spacing w:val="1"/>
        </w:rPr>
        <w:t xml:space="preserve"> </w:t>
      </w:r>
      <w:r>
        <w:t>карте</w:t>
      </w:r>
      <w:r>
        <w:rPr>
          <w:spacing w:val="1"/>
        </w:rPr>
        <w:t xml:space="preserve"> </w:t>
      </w:r>
      <w:r>
        <w:t>субрегиона.</w:t>
      </w:r>
      <w:r>
        <w:rPr>
          <w:spacing w:val="1"/>
        </w:rPr>
        <w:t xml:space="preserve"> </w:t>
      </w:r>
      <w:r>
        <w:t>Типы</w:t>
      </w:r>
      <w:r>
        <w:rPr>
          <w:spacing w:val="1"/>
        </w:rPr>
        <w:t xml:space="preserve"> </w:t>
      </w:r>
      <w:r>
        <w:t>стран</w:t>
      </w:r>
      <w:r>
        <w:rPr>
          <w:spacing w:val="1"/>
        </w:rPr>
        <w:t xml:space="preserve"> </w:t>
      </w:r>
      <w:r>
        <w:t>в</w:t>
      </w:r>
      <w:r>
        <w:rPr>
          <w:spacing w:val="1"/>
        </w:rPr>
        <w:t xml:space="preserve"> </w:t>
      </w:r>
      <w:r>
        <w:t>субрегионе.</w:t>
      </w:r>
      <w:r>
        <w:rPr>
          <w:spacing w:val="1"/>
        </w:rPr>
        <w:t xml:space="preserve"> </w:t>
      </w:r>
      <w:r>
        <w:t>Главная</w:t>
      </w:r>
      <w:r>
        <w:rPr>
          <w:spacing w:val="1"/>
        </w:rPr>
        <w:t xml:space="preserve"> </w:t>
      </w:r>
      <w:r>
        <w:t>черта</w:t>
      </w:r>
      <w:r>
        <w:rPr>
          <w:spacing w:val="1"/>
        </w:rPr>
        <w:t xml:space="preserve"> </w:t>
      </w:r>
      <w:r>
        <w:t>экономико-географического</w:t>
      </w:r>
      <w:r>
        <w:rPr>
          <w:spacing w:val="1"/>
        </w:rPr>
        <w:t xml:space="preserve"> </w:t>
      </w:r>
      <w:r>
        <w:t>положения</w:t>
      </w:r>
      <w:r>
        <w:rPr>
          <w:spacing w:val="1"/>
        </w:rPr>
        <w:t xml:space="preserve"> </w:t>
      </w:r>
      <w:r>
        <w:t>большинства</w:t>
      </w:r>
      <w:r>
        <w:rPr>
          <w:spacing w:val="1"/>
        </w:rPr>
        <w:t xml:space="preserve"> </w:t>
      </w:r>
      <w:r>
        <w:t>государств субрегиона – нахождение их на морских торговых путях мирового значения.</w:t>
      </w:r>
      <w:r>
        <w:rPr>
          <w:spacing w:val="1"/>
        </w:rPr>
        <w:t xml:space="preserve"> </w:t>
      </w:r>
      <w:r>
        <w:t>Формы</w:t>
      </w:r>
      <w:r>
        <w:rPr>
          <w:spacing w:val="-3"/>
        </w:rPr>
        <w:t xml:space="preserve"> </w:t>
      </w:r>
      <w:r>
        <w:t>государственного</w:t>
      </w:r>
      <w:r>
        <w:rPr>
          <w:spacing w:val="2"/>
        </w:rPr>
        <w:t xml:space="preserve"> </w:t>
      </w:r>
      <w:r>
        <w:t>устройства</w:t>
      </w:r>
      <w:r>
        <w:rPr>
          <w:spacing w:val="1"/>
        </w:rPr>
        <w:t xml:space="preserve"> </w:t>
      </w:r>
      <w:r>
        <w:t>стран субрегиона.</w:t>
      </w:r>
    </w:p>
    <w:p w:rsidR="00445874" w:rsidRDefault="00182F3C">
      <w:pPr>
        <w:pStyle w:val="a5"/>
        <w:ind w:right="585"/>
      </w:pPr>
      <w:r>
        <w:t>Величина</w:t>
      </w:r>
      <w:r>
        <w:rPr>
          <w:spacing w:val="1"/>
        </w:rPr>
        <w:t xml:space="preserve"> </w:t>
      </w:r>
      <w:r>
        <w:t>и</w:t>
      </w:r>
      <w:r>
        <w:rPr>
          <w:spacing w:val="1"/>
        </w:rPr>
        <w:t xml:space="preserve"> </w:t>
      </w:r>
      <w:r>
        <w:t>структура</w:t>
      </w:r>
      <w:r>
        <w:rPr>
          <w:spacing w:val="1"/>
        </w:rPr>
        <w:t xml:space="preserve"> </w:t>
      </w:r>
      <w:r>
        <w:t>природно-ресурсного</w:t>
      </w:r>
      <w:r>
        <w:rPr>
          <w:spacing w:val="1"/>
        </w:rPr>
        <w:t xml:space="preserve"> </w:t>
      </w:r>
      <w:r>
        <w:t>потенциала.</w:t>
      </w:r>
      <w:r>
        <w:rPr>
          <w:spacing w:val="1"/>
        </w:rPr>
        <w:t xml:space="preserve"> </w:t>
      </w:r>
      <w:r>
        <w:t>Ведущая</w:t>
      </w:r>
      <w:r>
        <w:rPr>
          <w:spacing w:val="1"/>
        </w:rPr>
        <w:t xml:space="preserve"> </w:t>
      </w:r>
      <w:r>
        <w:t>роль</w:t>
      </w:r>
      <w:r>
        <w:rPr>
          <w:spacing w:val="1"/>
        </w:rPr>
        <w:t xml:space="preserve"> </w:t>
      </w:r>
      <w:r>
        <w:t>минеральных ресурсов (нефть, газ, уголь, олово, никель, вольфрам, хромиты). Огромные</w:t>
      </w:r>
      <w:r>
        <w:rPr>
          <w:spacing w:val="1"/>
        </w:rPr>
        <w:t xml:space="preserve"> </w:t>
      </w:r>
      <w:r>
        <w:t>запасы</w:t>
      </w:r>
      <w:r>
        <w:rPr>
          <w:spacing w:val="1"/>
        </w:rPr>
        <w:t xml:space="preserve"> </w:t>
      </w:r>
      <w:r>
        <w:t>лесных</w:t>
      </w:r>
      <w:r>
        <w:rPr>
          <w:spacing w:val="1"/>
        </w:rPr>
        <w:t xml:space="preserve"> </w:t>
      </w:r>
      <w:r>
        <w:t>и</w:t>
      </w:r>
      <w:r>
        <w:rPr>
          <w:spacing w:val="1"/>
        </w:rPr>
        <w:t xml:space="preserve"> </w:t>
      </w:r>
      <w:r>
        <w:t>водных</w:t>
      </w:r>
      <w:r>
        <w:rPr>
          <w:spacing w:val="1"/>
        </w:rPr>
        <w:t xml:space="preserve"> </w:t>
      </w:r>
      <w:r>
        <w:t>ресурсов.</w:t>
      </w:r>
      <w:r>
        <w:rPr>
          <w:spacing w:val="1"/>
        </w:rPr>
        <w:t xml:space="preserve"> </w:t>
      </w:r>
      <w:r>
        <w:t>Агроклиматический</w:t>
      </w:r>
      <w:r>
        <w:rPr>
          <w:spacing w:val="1"/>
        </w:rPr>
        <w:t xml:space="preserve"> </w:t>
      </w:r>
      <w:r>
        <w:t>потенциал</w:t>
      </w:r>
      <w:r>
        <w:rPr>
          <w:spacing w:val="1"/>
        </w:rPr>
        <w:t xml:space="preserve"> </w:t>
      </w:r>
      <w:r>
        <w:t>и его различия</w:t>
      </w:r>
      <w:r>
        <w:rPr>
          <w:spacing w:val="60"/>
        </w:rPr>
        <w:t xml:space="preserve"> </w:t>
      </w:r>
      <w:r>
        <w:t>в</w:t>
      </w:r>
      <w:r>
        <w:rPr>
          <w:spacing w:val="1"/>
        </w:rPr>
        <w:t xml:space="preserve"> </w:t>
      </w:r>
      <w:r>
        <w:t>странах</w:t>
      </w:r>
      <w:r>
        <w:rPr>
          <w:spacing w:val="1"/>
        </w:rPr>
        <w:t xml:space="preserve"> </w:t>
      </w:r>
      <w:r>
        <w:t>субрегиона.</w:t>
      </w:r>
      <w:r>
        <w:rPr>
          <w:spacing w:val="1"/>
        </w:rPr>
        <w:t xml:space="preserve"> </w:t>
      </w:r>
      <w:r>
        <w:t>Ограниченность</w:t>
      </w:r>
      <w:r>
        <w:rPr>
          <w:spacing w:val="1"/>
        </w:rPr>
        <w:t xml:space="preserve"> </w:t>
      </w:r>
      <w:r>
        <w:t>земельных</w:t>
      </w:r>
      <w:r>
        <w:rPr>
          <w:spacing w:val="1"/>
        </w:rPr>
        <w:t xml:space="preserve"> </w:t>
      </w:r>
      <w:r>
        <w:t>ресурсов.</w:t>
      </w:r>
      <w:r>
        <w:rPr>
          <w:spacing w:val="61"/>
        </w:rPr>
        <w:t xml:space="preserve"> </w:t>
      </w:r>
      <w:r>
        <w:t>Проблемы</w:t>
      </w:r>
      <w:r>
        <w:rPr>
          <w:spacing w:val="1"/>
        </w:rPr>
        <w:t xml:space="preserve"> </w:t>
      </w:r>
      <w:r>
        <w:t>природопользования.</w:t>
      </w:r>
    </w:p>
    <w:p w:rsidR="00445874" w:rsidRDefault="00182F3C">
      <w:pPr>
        <w:pStyle w:val="a5"/>
        <w:spacing w:before="1"/>
        <w:ind w:right="585"/>
      </w:pPr>
      <w:r>
        <w:t>Численность</w:t>
      </w:r>
      <w:r>
        <w:rPr>
          <w:spacing w:val="1"/>
        </w:rPr>
        <w:t xml:space="preserve"> </w:t>
      </w:r>
      <w:r>
        <w:t>и</w:t>
      </w:r>
      <w:r>
        <w:rPr>
          <w:spacing w:val="1"/>
        </w:rPr>
        <w:t xml:space="preserve"> </w:t>
      </w:r>
      <w:r>
        <w:t>воспроизводство</w:t>
      </w:r>
      <w:r>
        <w:rPr>
          <w:spacing w:val="1"/>
        </w:rPr>
        <w:t xml:space="preserve"> </w:t>
      </w:r>
      <w:r>
        <w:t>населения:</w:t>
      </w:r>
      <w:r>
        <w:rPr>
          <w:spacing w:val="1"/>
        </w:rPr>
        <w:t xml:space="preserve"> </w:t>
      </w:r>
      <w:r>
        <w:t>различия</w:t>
      </w:r>
      <w:r>
        <w:rPr>
          <w:spacing w:val="1"/>
        </w:rPr>
        <w:t xml:space="preserve"> </w:t>
      </w:r>
      <w:r>
        <w:t>в</w:t>
      </w:r>
      <w:r>
        <w:rPr>
          <w:spacing w:val="1"/>
        </w:rPr>
        <w:t xml:space="preserve"> </w:t>
      </w:r>
      <w:r>
        <w:t>отдельных</w:t>
      </w:r>
      <w:r>
        <w:rPr>
          <w:spacing w:val="1"/>
        </w:rPr>
        <w:t xml:space="preserve"> </w:t>
      </w:r>
      <w:r>
        <w:t>странах.</w:t>
      </w:r>
      <w:r>
        <w:rPr>
          <w:spacing w:val="1"/>
        </w:rPr>
        <w:t xml:space="preserve"> </w:t>
      </w:r>
      <w:r>
        <w:t>Контрасты в размещении населения: концентрация его в приморских районах, долинах и</w:t>
      </w:r>
      <w:r>
        <w:rPr>
          <w:spacing w:val="1"/>
        </w:rPr>
        <w:t xml:space="preserve"> </w:t>
      </w:r>
      <w:r>
        <w:t>дельтах</w:t>
      </w:r>
      <w:r>
        <w:rPr>
          <w:spacing w:val="1"/>
        </w:rPr>
        <w:t xml:space="preserve"> </w:t>
      </w:r>
      <w:r>
        <w:t>рек. Различия в</w:t>
      </w:r>
      <w:r>
        <w:rPr>
          <w:spacing w:val="1"/>
        </w:rPr>
        <w:t xml:space="preserve"> </w:t>
      </w:r>
      <w:r>
        <w:t>уровне урбанизации стран субрегиона. Крупнейшие города и</w:t>
      </w:r>
      <w:r>
        <w:rPr>
          <w:spacing w:val="1"/>
        </w:rPr>
        <w:t xml:space="preserve"> </w:t>
      </w:r>
      <w:r>
        <w:t>городские агломерации. Сельское расселение. Пестрота этнического состава, важнейшие</w:t>
      </w:r>
      <w:r>
        <w:rPr>
          <w:spacing w:val="1"/>
        </w:rPr>
        <w:t xml:space="preserve"> </w:t>
      </w:r>
      <w:r>
        <w:t>народы. Роль этнических китайцев (хуацяо) в политике и экономике стран субрегиона.</w:t>
      </w:r>
      <w:r>
        <w:rPr>
          <w:spacing w:val="1"/>
        </w:rPr>
        <w:t xml:space="preserve"> </w:t>
      </w:r>
      <w:r>
        <w:t>Основные</w:t>
      </w:r>
      <w:r>
        <w:rPr>
          <w:spacing w:val="-3"/>
        </w:rPr>
        <w:t xml:space="preserve"> </w:t>
      </w:r>
      <w:r>
        <w:t>религии</w:t>
      </w:r>
      <w:r>
        <w:rPr>
          <w:spacing w:val="-1"/>
        </w:rPr>
        <w:t xml:space="preserve"> </w:t>
      </w:r>
      <w:r>
        <w:t>Юго-Восточной Азии</w:t>
      </w:r>
      <w:r>
        <w:rPr>
          <w:spacing w:val="1"/>
        </w:rPr>
        <w:t xml:space="preserve"> </w:t>
      </w:r>
      <w:r>
        <w:t>–</w:t>
      </w:r>
      <w:r>
        <w:rPr>
          <w:spacing w:val="-1"/>
        </w:rPr>
        <w:t xml:space="preserve"> </w:t>
      </w:r>
      <w:r>
        <w:t>ислам, буддизм,</w:t>
      </w:r>
      <w:r>
        <w:rPr>
          <w:spacing w:val="-1"/>
        </w:rPr>
        <w:t xml:space="preserve"> </w:t>
      </w:r>
      <w:r>
        <w:t>христианство.</w:t>
      </w:r>
    </w:p>
    <w:p w:rsidR="00445874" w:rsidRDefault="00182F3C">
      <w:pPr>
        <w:pStyle w:val="a5"/>
        <w:ind w:right="589"/>
      </w:pPr>
      <w:r>
        <w:t>Различия</w:t>
      </w:r>
      <w:r>
        <w:rPr>
          <w:spacing w:val="1"/>
        </w:rPr>
        <w:t xml:space="preserve"> </w:t>
      </w:r>
      <w:r>
        <w:t>в</w:t>
      </w:r>
      <w:r>
        <w:rPr>
          <w:spacing w:val="1"/>
        </w:rPr>
        <w:t xml:space="preserve"> </w:t>
      </w:r>
      <w:r>
        <w:t>уровне</w:t>
      </w:r>
      <w:r>
        <w:rPr>
          <w:spacing w:val="1"/>
        </w:rPr>
        <w:t xml:space="preserve"> </w:t>
      </w:r>
      <w:r>
        <w:t>и</w:t>
      </w:r>
      <w:r>
        <w:rPr>
          <w:spacing w:val="1"/>
        </w:rPr>
        <w:t xml:space="preserve"> </w:t>
      </w:r>
      <w:r>
        <w:t>характере</w:t>
      </w:r>
      <w:r>
        <w:rPr>
          <w:spacing w:val="1"/>
        </w:rPr>
        <w:t xml:space="preserve"> </w:t>
      </w:r>
      <w:r>
        <w:t>социально-экономического</w:t>
      </w:r>
      <w:r>
        <w:rPr>
          <w:spacing w:val="1"/>
        </w:rPr>
        <w:t xml:space="preserve"> </w:t>
      </w:r>
      <w:r>
        <w:t>развития</w:t>
      </w:r>
      <w:r>
        <w:rPr>
          <w:spacing w:val="1"/>
        </w:rPr>
        <w:t xml:space="preserve"> </w:t>
      </w:r>
      <w:r>
        <w:t>стран</w:t>
      </w:r>
      <w:r>
        <w:rPr>
          <w:spacing w:val="1"/>
        </w:rPr>
        <w:t xml:space="preserve"> </w:t>
      </w:r>
      <w:r>
        <w:t>субрегиона.</w:t>
      </w:r>
    </w:p>
    <w:p w:rsidR="00445874" w:rsidRDefault="00182F3C">
      <w:pPr>
        <w:pStyle w:val="a5"/>
        <w:ind w:right="584"/>
      </w:pPr>
      <w:r>
        <w:t>Новые</w:t>
      </w:r>
      <w:r>
        <w:rPr>
          <w:spacing w:val="1"/>
        </w:rPr>
        <w:t xml:space="preserve"> </w:t>
      </w:r>
      <w:r>
        <w:t>индустриальные</w:t>
      </w:r>
      <w:r>
        <w:rPr>
          <w:spacing w:val="1"/>
        </w:rPr>
        <w:t xml:space="preserve"> </w:t>
      </w:r>
      <w:r>
        <w:t>страны</w:t>
      </w:r>
      <w:r>
        <w:rPr>
          <w:spacing w:val="1"/>
        </w:rPr>
        <w:t xml:space="preserve"> </w:t>
      </w:r>
      <w:r>
        <w:t>первой</w:t>
      </w:r>
      <w:r>
        <w:rPr>
          <w:spacing w:val="1"/>
        </w:rPr>
        <w:t xml:space="preserve"> </w:t>
      </w:r>
      <w:r>
        <w:t>и</w:t>
      </w:r>
      <w:r>
        <w:rPr>
          <w:spacing w:val="1"/>
        </w:rPr>
        <w:t xml:space="preserve"> </w:t>
      </w:r>
      <w:r>
        <w:t>второй</w:t>
      </w:r>
      <w:r>
        <w:rPr>
          <w:spacing w:val="1"/>
        </w:rPr>
        <w:t xml:space="preserve"> </w:t>
      </w:r>
      <w:r>
        <w:t>«волн».</w:t>
      </w:r>
      <w:r>
        <w:rPr>
          <w:spacing w:val="1"/>
        </w:rPr>
        <w:t xml:space="preserve"> </w:t>
      </w:r>
      <w:r>
        <w:t>Развитие</w:t>
      </w:r>
      <w:r>
        <w:rPr>
          <w:spacing w:val="60"/>
        </w:rPr>
        <w:t xml:space="preserve"> </w:t>
      </w:r>
      <w:r>
        <w:t>«верхних</w:t>
      </w:r>
      <w:r>
        <w:rPr>
          <w:spacing w:val="1"/>
        </w:rPr>
        <w:t xml:space="preserve"> </w:t>
      </w:r>
      <w:r>
        <w:t>этажей»</w:t>
      </w:r>
      <w:r>
        <w:rPr>
          <w:spacing w:val="1"/>
        </w:rPr>
        <w:t xml:space="preserve"> </w:t>
      </w:r>
      <w:r>
        <w:t>производства</w:t>
      </w:r>
      <w:r>
        <w:rPr>
          <w:spacing w:val="1"/>
        </w:rPr>
        <w:t xml:space="preserve"> </w:t>
      </w:r>
      <w:r>
        <w:t>на</w:t>
      </w:r>
      <w:r>
        <w:rPr>
          <w:spacing w:val="1"/>
        </w:rPr>
        <w:t xml:space="preserve"> </w:t>
      </w:r>
      <w:r>
        <w:t>базе</w:t>
      </w:r>
      <w:r>
        <w:rPr>
          <w:spacing w:val="1"/>
        </w:rPr>
        <w:t xml:space="preserve"> </w:t>
      </w:r>
      <w:r>
        <w:t>переработки</w:t>
      </w:r>
      <w:r>
        <w:rPr>
          <w:spacing w:val="1"/>
        </w:rPr>
        <w:t xml:space="preserve"> </w:t>
      </w:r>
      <w:r>
        <w:t>местного</w:t>
      </w:r>
      <w:r>
        <w:rPr>
          <w:spacing w:val="1"/>
        </w:rPr>
        <w:t xml:space="preserve"> </w:t>
      </w:r>
      <w:r>
        <w:t>сырья.</w:t>
      </w:r>
      <w:r>
        <w:rPr>
          <w:spacing w:val="1"/>
        </w:rPr>
        <w:t xml:space="preserve"> </w:t>
      </w:r>
      <w:r>
        <w:t>Рост</w:t>
      </w:r>
      <w:r>
        <w:rPr>
          <w:spacing w:val="1"/>
        </w:rPr>
        <w:t xml:space="preserve"> </w:t>
      </w:r>
      <w:r>
        <w:t>новых</w:t>
      </w:r>
      <w:r>
        <w:rPr>
          <w:spacing w:val="1"/>
        </w:rPr>
        <w:t xml:space="preserve"> </w:t>
      </w:r>
      <w:r>
        <w:t>и</w:t>
      </w:r>
      <w:r>
        <w:rPr>
          <w:spacing w:val="1"/>
        </w:rPr>
        <w:t xml:space="preserve"> </w:t>
      </w:r>
      <w:r>
        <w:t>новейших</w:t>
      </w:r>
      <w:r>
        <w:rPr>
          <w:spacing w:val="1"/>
        </w:rPr>
        <w:t xml:space="preserve"> </w:t>
      </w:r>
      <w:r>
        <w:t>производств</w:t>
      </w:r>
      <w:r>
        <w:rPr>
          <w:spacing w:val="1"/>
        </w:rPr>
        <w:t xml:space="preserve"> </w:t>
      </w:r>
      <w:r>
        <w:t>(электроника,</w:t>
      </w:r>
      <w:r>
        <w:rPr>
          <w:spacing w:val="1"/>
        </w:rPr>
        <w:t xml:space="preserve"> </w:t>
      </w:r>
      <w:r>
        <w:t>производство</w:t>
      </w:r>
      <w:r>
        <w:rPr>
          <w:spacing w:val="1"/>
        </w:rPr>
        <w:t xml:space="preserve"> </w:t>
      </w:r>
      <w:r>
        <w:t>средств</w:t>
      </w:r>
      <w:r>
        <w:rPr>
          <w:spacing w:val="1"/>
        </w:rPr>
        <w:t xml:space="preserve"> </w:t>
      </w:r>
      <w:r>
        <w:t>связи</w:t>
      </w:r>
      <w:r>
        <w:rPr>
          <w:spacing w:val="1"/>
        </w:rPr>
        <w:t xml:space="preserve"> </w:t>
      </w:r>
      <w:r>
        <w:t>и</w:t>
      </w:r>
      <w:r>
        <w:rPr>
          <w:spacing w:val="1"/>
        </w:rPr>
        <w:t xml:space="preserve"> </w:t>
      </w:r>
      <w:r>
        <w:t>другое).</w:t>
      </w:r>
      <w:r>
        <w:rPr>
          <w:spacing w:val="1"/>
        </w:rPr>
        <w:t xml:space="preserve"> </w:t>
      </w:r>
      <w:r>
        <w:t>Сельское</w:t>
      </w:r>
      <w:r>
        <w:rPr>
          <w:spacing w:val="1"/>
        </w:rPr>
        <w:t xml:space="preserve"> </w:t>
      </w:r>
      <w:r>
        <w:t>и</w:t>
      </w:r>
      <w:r>
        <w:rPr>
          <w:spacing w:val="1"/>
        </w:rPr>
        <w:t xml:space="preserve"> </w:t>
      </w:r>
      <w:r>
        <w:t>лесное</w:t>
      </w:r>
      <w:r>
        <w:rPr>
          <w:spacing w:val="1"/>
        </w:rPr>
        <w:t xml:space="preserve"> </w:t>
      </w:r>
      <w:r>
        <w:t>хозяйство, главные экспортные товары: древесина, рис, сахарный тростник, кофе, фрукты</w:t>
      </w:r>
      <w:r>
        <w:rPr>
          <w:spacing w:val="1"/>
        </w:rPr>
        <w:t xml:space="preserve"> </w:t>
      </w:r>
      <w:r>
        <w:t>и</w:t>
      </w:r>
      <w:r>
        <w:rPr>
          <w:spacing w:val="1"/>
        </w:rPr>
        <w:t xml:space="preserve"> </w:t>
      </w:r>
      <w:r>
        <w:t>овощи,</w:t>
      </w:r>
      <w:r>
        <w:rPr>
          <w:spacing w:val="1"/>
        </w:rPr>
        <w:t xml:space="preserve"> </w:t>
      </w:r>
      <w:r>
        <w:t>пальмовое</w:t>
      </w:r>
      <w:r>
        <w:rPr>
          <w:spacing w:val="1"/>
        </w:rPr>
        <w:t xml:space="preserve"> </w:t>
      </w:r>
      <w:r>
        <w:t>масло,</w:t>
      </w:r>
      <w:r>
        <w:rPr>
          <w:spacing w:val="1"/>
        </w:rPr>
        <w:t xml:space="preserve"> </w:t>
      </w:r>
      <w:r>
        <w:t>натуральный</w:t>
      </w:r>
      <w:r>
        <w:rPr>
          <w:spacing w:val="1"/>
        </w:rPr>
        <w:t xml:space="preserve"> </w:t>
      </w:r>
      <w:r>
        <w:t>каучук.</w:t>
      </w:r>
      <w:r>
        <w:rPr>
          <w:spacing w:val="1"/>
        </w:rPr>
        <w:t xml:space="preserve"> </w:t>
      </w:r>
      <w:r>
        <w:t>Ведущая</w:t>
      </w:r>
      <w:r>
        <w:rPr>
          <w:spacing w:val="1"/>
        </w:rPr>
        <w:t xml:space="preserve"> </w:t>
      </w:r>
      <w:r>
        <w:t>роль</w:t>
      </w:r>
      <w:r>
        <w:rPr>
          <w:spacing w:val="1"/>
        </w:rPr>
        <w:t xml:space="preserve"> </w:t>
      </w:r>
      <w:r>
        <w:t>морского</w:t>
      </w:r>
      <w:r>
        <w:rPr>
          <w:spacing w:val="1"/>
        </w:rPr>
        <w:t xml:space="preserve"> </w:t>
      </w:r>
      <w:r>
        <w:t>транспорта.</w:t>
      </w:r>
      <w:r>
        <w:rPr>
          <w:spacing w:val="-57"/>
        </w:rPr>
        <w:t xml:space="preserve"> </w:t>
      </w:r>
      <w:r>
        <w:t>Сингапур – морской порт мирового значения. Развитость отраслей третичного сектора</w:t>
      </w:r>
      <w:r>
        <w:rPr>
          <w:i/>
        </w:rPr>
        <w:t>.</w:t>
      </w:r>
      <w:r>
        <w:rPr>
          <w:i/>
          <w:spacing w:val="1"/>
        </w:rPr>
        <w:t xml:space="preserve"> </w:t>
      </w:r>
      <w:r>
        <w:t>Развитие приморского и экзотического туризма (Таиланд, Сингапур, Вьетнам, Малайзия,</w:t>
      </w:r>
      <w:r>
        <w:rPr>
          <w:spacing w:val="1"/>
        </w:rPr>
        <w:t xml:space="preserve"> </w:t>
      </w:r>
      <w:r>
        <w:t>остров</w:t>
      </w:r>
      <w:r>
        <w:rPr>
          <w:spacing w:val="1"/>
        </w:rPr>
        <w:t xml:space="preserve"> </w:t>
      </w:r>
      <w:r>
        <w:t>Бали</w:t>
      </w:r>
      <w:r>
        <w:rPr>
          <w:spacing w:val="1"/>
        </w:rPr>
        <w:t xml:space="preserve"> </w:t>
      </w:r>
      <w:r>
        <w:t>в</w:t>
      </w:r>
      <w:r>
        <w:rPr>
          <w:spacing w:val="1"/>
        </w:rPr>
        <w:t xml:space="preserve"> </w:t>
      </w:r>
      <w:r>
        <w:t>Индонезии).</w:t>
      </w:r>
      <w:r>
        <w:rPr>
          <w:spacing w:val="1"/>
        </w:rPr>
        <w:t xml:space="preserve"> </w:t>
      </w:r>
      <w:r>
        <w:t>Активное</w:t>
      </w:r>
      <w:r>
        <w:rPr>
          <w:spacing w:val="1"/>
        </w:rPr>
        <w:t xml:space="preserve"> </w:t>
      </w:r>
      <w:r>
        <w:t>участие</w:t>
      </w:r>
      <w:r>
        <w:rPr>
          <w:spacing w:val="1"/>
        </w:rPr>
        <w:t xml:space="preserve"> </w:t>
      </w:r>
      <w:r>
        <w:t>стран</w:t>
      </w:r>
      <w:r>
        <w:rPr>
          <w:spacing w:val="1"/>
        </w:rPr>
        <w:t xml:space="preserve"> </w:t>
      </w:r>
      <w:r>
        <w:t>субрегиона</w:t>
      </w:r>
      <w:r>
        <w:rPr>
          <w:spacing w:val="1"/>
        </w:rPr>
        <w:t xml:space="preserve"> </w:t>
      </w:r>
      <w:r>
        <w:t>в</w:t>
      </w:r>
      <w:r>
        <w:rPr>
          <w:spacing w:val="1"/>
        </w:rPr>
        <w:t xml:space="preserve"> </w:t>
      </w:r>
      <w:r>
        <w:t>интеграционных</w:t>
      </w:r>
      <w:r>
        <w:rPr>
          <w:spacing w:val="1"/>
        </w:rPr>
        <w:t xml:space="preserve"> </w:t>
      </w:r>
      <w:r>
        <w:t>процессах.</w:t>
      </w:r>
      <w:r>
        <w:rPr>
          <w:spacing w:val="1"/>
        </w:rPr>
        <w:t xml:space="preserve"> </w:t>
      </w:r>
      <w:r>
        <w:t>Учреждение</w:t>
      </w:r>
      <w:r>
        <w:rPr>
          <w:spacing w:val="1"/>
        </w:rPr>
        <w:t xml:space="preserve"> </w:t>
      </w:r>
      <w:r>
        <w:t>и</w:t>
      </w:r>
      <w:r>
        <w:rPr>
          <w:spacing w:val="1"/>
        </w:rPr>
        <w:t xml:space="preserve"> </w:t>
      </w:r>
      <w:r>
        <w:t>расширение</w:t>
      </w:r>
      <w:r>
        <w:rPr>
          <w:spacing w:val="1"/>
        </w:rPr>
        <w:t xml:space="preserve"> </w:t>
      </w:r>
      <w:r>
        <w:t>АСЕАН.</w:t>
      </w:r>
      <w:r>
        <w:rPr>
          <w:spacing w:val="1"/>
        </w:rPr>
        <w:t xml:space="preserve"> </w:t>
      </w:r>
      <w:r>
        <w:t>Усиление</w:t>
      </w:r>
      <w:r>
        <w:rPr>
          <w:spacing w:val="1"/>
        </w:rPr>
        <w:t xml:space="preserve"> </w:t>
      </w:r>
      <w:r>
        <w:t>производственных</w:t>
      </w:r>
      <w:r>
        <w:rPr>
          <w:spacing w:val="1"/>
        </w:rPr>
        <w:t xml:space="preserve"> </w:t>
      </w:r>
      <w:r>
        <w:t>связей</w:t>
      </w:r>
      <w:r>
        <w:rPr>
          <w:spacing w:val="1"/>
        </w:rPr>
        <w:t xml:space="preserve"> </w:t>
      </w:r>
      <w:r>
        <w:t>с</w:t>
      </w:r>
      <w:r>
        <w:rPr>
          <w:spacing w:val="1"/>
        </w:rPr>
        <w:t xml:space="preserve"> </w:t>
      </w:r>
      <w:r>
        <w:t>Китаем</w:t>
      </w:r>
      <w:r>
        <w:rPr>
          <w:spacing w:val="1"/>
        </w:rPr>
        <w:t xml:space="preserve"> </w:t>
      </w:r>
      <w:r>
        <w:t>и</w:t>
      </w:r>
      <w:r>
        <w:rPr>
          <w:spacing w:val="1"/>
        </w:rPr>
        <w:t xml:space="preserve"> </w:t>
      </w:r>
      <w:r>
        <w:t>Японией.</w:t>
      </w:r>
      <w:r>
        <w:rPr>
          <w:spacing w:val="1"/>
        </w:rPr>
        <w:t xml:space="preserve"> </w:t>
      </w:r>
      <w:r>
        <w:t>Поиски</w:t>
      </w:r>
      <w:r>
        <w:rPr>
          <w:spacing w:val="1"/>
        </w:rPr>
        <w:t xml:space="preserve"> </w:t>
      </w:r>
      <w:r>
        <w:t>новых</w:t>
      </w:r>
      <w:r>
        <w:rPr>
          <w:spacing w:val="1"/>
        </w:rPr>
        <w:t xml:space="preserve"> </w:t>
      </w:r>
      <w:r>
        <w:t>рынков</w:t>
      </w:r>
      <w:r>
        <w:rPr>
          <w:spacing w:val="1"/>
        </w:rPr>
        <w:t xml:space="preserve"> </w:t>
      </w:r>
      <w:r>
        <w:t>для продукции</w:t>
      </w:r>
      <w:r>
        <w:rPr>
          <w:spacing w:val="1"/>
        </w:rPr>
        <w:t xml:space="preserve"> </w:t>
      </w:r>
      <w:r>
        <w:t>стран</w:t>
      </w:r>
      <w:r>
        <w:rPr>
          <w:spacing w:val="1"/>
        </w:rPr>
        <w:t xml:space="preserve"> </w:t>
      </w:r>
      <w:r>
        <w:t>субрегиона.</w:t>
      </w:r>
      <w:r>
        <w:rPr>
          <w:spacing w:val="1"/>
        </w:rPr>
        <w:t xml:space="preserve"> </w:t>
      </w:r>
      <w:r>
        <w:t>Взаимоотношения</w:t>
      </w:r>
      <w:r>
        <w:rPr>
          <w:spacing w:val="-1"/>
        </w:rPr>
        <w:t xml:space="preserve"> </w:t>
      </w:r>
      <w:r>
        <w:t>стран субрегиона</w:t>
      </w:r>
      <w:r>
        <w:rPr>
          <w:spacing w:val="-1"/>
        </w:rPr>
        <w:t xml:space="preserve"> </w:t>
      </w:r>
      <w:r>
        <w:t>с</w:t>
      </w:r>
      <w:r>
        <w:rPr>
          <w:spacing w:val="-1"/>
        </w:rPr>
        <w:t xml:space="preserve"> </w:t>
      </w:r>
      <w:r>
        <w:t>Россией.</w:t>
      </w:r>
    </w:p>
    <w:p w:rsidR="00445874" w:rsidRDefault="00182F3C">
      <w:pPr>
        <w:pStyle w:val="a5"/>
        <w:spacing w:before="1"/>
        <w:ind w:left="2410" w:right="5239" w:firstLine="0"/>
        <w:jc w:val="left"/>
      </w:pPr>
      <w:r>
        <w:t>Территориальная структура хозяйства.</w:t>
      </w:r>
      <w:r>
        <w:rPr>
          <w:spacing w:val="-57"/>
        </w:rPr>
        <w:t xml:space="preserve"> </w:t>
      </w:r>
      <w:r>
        <w:t>Практические</w:t>
      </w:r>
      <w:r>
        <w:rPr>
          <w:spacing w:val="-2"/>
        </w:rPr>
        <w:t xml:space="preserve"> </w:t>
      </w:r>
      <w:r>
        <w:t>работы.</w:t>
      </w:r>
    </w:p>
    <w:p w:rsidR="00445874" w:rsidRDefault="00182F3C">
      <w:pPr>
        <w:pStyle w:val="a5"/>
        <w:ind w:left="2410" w:right="955" w:firstLine="0"/>
        <w:jc w:val="left"/>
      </w:pPr>
      <w:r>
        <w:t>1). Сравнительная экономико-географическая характеристика стран субрегиона.</w:t>
      </w:r>
      <w:r>
        <w:rPr>
          <w:spacing w:val="-57"/>
        </w:rPr>
        <w:t xml:space="preserve"> </w:t>
      </w:r>
      <w:r>
        <w:t>2).</w:t>
      </w:r>
      <w:r>
        <w:rPr>
          <w:spacing w:val="-2"/>
        </w:rPr>
        <w:t xml:space="preserve"> </w:t>
      </w:r>
      <w:r>
        <w:t>Выявление</w:t>
      </w:r>
      <w:r>
        <w:rPr>
          <w:spacing w:val="-3"/>
        </w:rPr>
        <w:t xml:space="preserve"> </w:t>
      </w:r>
      <w:r>
        <w:t>крупнейших</w:t>
      </w:r>
      <w:r>
        <w:rPr>
          <w:spacing w:val="1"/>
        </w:rPr>
        <w:t xml:space="preserve"> </w:t>
      </w:r>
      <w:r>
        <w:t>городских агломераций</w:t>
      </w:r>
      <w:r>
        <w:rPr>
          <w:spacing w:val="-1"/>
        </w:rPr>
        <w:t xml:space="preserve"> </w:t>
      </w:r>
      <w:r>
        <w:t>Юго-Восточной</w:t>
      </w:r>
      <w:r>
        <w:rPr>
          <w:spacing w:val="-2"/>
        </w:rPr>
        <w:t xml:space="preserve"> </w:t>
      </w:r>
      <w:r>
        <w:t>Азии.</w:t>
      </w:r>
    </w:p>
    <w:p w:rsidR="00445874" w:rsidRDefault="00182F3C">
      <w:pPr>
        <w:pStyle w:val="a5"/>
        <w:ind w:left="2410" w:firstLine="0"/>
        <w:jc w:val="left"/>
      </w:pPr>
      <w:r>
        <w:t>Тема</w:t>
      </w:r>
      <w:r>
        <w:rPr>
          <w:spacing w:val="-3"/>
        </w:rPr>
        <w:t xml:space="preserve"> </w:t>
      </w:r>
      <w:r>
        <w:t>10.</w:t>
      </w:r>
      <w:r>
        <w:rPr>
          <w:spacing w:val="-1"/>
        </w:rPr>
        <w:t xml:space="preserve"> </w:t>
      </w:r>
      <w:r>
        <w:t>Юго-Западная</w:t>
      </w:r>
      <w:r>
        <w:rPr>
          <w:spacing w:val="-1"/>
        </w:rPr>
        <w:t xml:space="preserve"> </w:t>
      </w:r>
      <w:r>
        <w:t>Азия.</w:t>
      </w:r>
    </w:p>
    <w:p w:rsidR="00445874" w:rsidRDefault="00182F3C">
      <w:pPr>
        <w:pStyle w:val="a5"/>
        <w:ind w:right="583"/>
      </w:pPr>
      <w:r>
        <w:t>Политико-</w:t>
      </w:r>
      <w:r>
        <w:rPr>
          <w:spacing w:val="1"/>
        </w:rPr>
        <w:t xml:space="preserve"> </w:t>
      </w:r>
      <w:r>
        <w:t>и</w:t>
      </w:r>
      <w:r>
        <w:rPr>
          <w:spacing w:val="1"/>
        </w:rPr>
        <w:t xml:space="preserve"> </w:t>
      </w:r>
      <w:r>
        <w:t>экономико-географическое</w:t>
      </w:r>
      <w:r>
        <w:rPr>
          <w:spacing w:val="1"/>
        </w:rPr>
        <w:t xml:space="preserve"> </w:t>
      </w:r>
      <w:r>
        <w:t>положение.</w:t>
      </w:r>
      <w:r>
        <w:rPr>
          <w:spacing w:val="1"/>
        </w:rPr>
        <w:t xml:space="preserve"> </w:t>
      </w:r>
      <w:r>
        <w:t>Расположение</w:t>
      </w:r>
      <w:r>
        <w:rPr>
          <w:spacing w:val="1"/>
        </w:rPr>
        <w:t xml:space="preserve"> </w:t>
      </w:r>
      <w:r>
        <w:t>на</w:t>
      </w:r>
      <w:r>
        <w:rPr>
          <w:spacing w:val="1"/>
        </w:rPr>
        <w:t xml:space="preserve"> </w:t>
      </w:r>
      <w:r>
        <w:t>стыке</w:t>
      </w:r>
      <w:r>
        <w:rPr>
          <w:spacing w:val="1"/>
        </w:rPr>
        <w:t xml:space="preserve"> </w:t>
      </w:r>
      <w:r>
        <w:t>Европы,</w:t>
      </w:r>
      <w:r>
        <w:rPr>
          <w:spacing w:val="1"/>
        </w:rPr>
        <w:t xml:space="preserve"> </w:t>
      </w:r>
      <w:r>
        <w:t>Азии</w:t>
      </w:r>
      <w:r>
        <w:rPr>
          <w:spacing w:val="1"/>
        </w:rPr>
        <w:t xml:space="preserve"> </w:t>
      </w:r>
      <w:r>
        <w:t>и</w:t>
      </w:r>
      <w:r>
        <w:rPr>
          <w:spacing w:val="1"/>
        </w:rPr>
        <w:t xml:space="preserve"> </w:t>
      </w:r>
      <w:r>
        <w:t>Африки</w:t>
      </w:r>
      <w:r>
        <w:rPr>
          <w:spacing w:val="1"/>
        </w:rPr>
        <w:t xml:space="preserve"> </w:t>
      </w:r>
      <w:r>
        <w:t>–</w:t>
      </w:r>
      <w:r>
        <w:rPr>
          <w:spacing w:val="1"/>
        </w:rPr>
        <w:t xml:space="preserve"> </w:t>
      </w:r>
      <w:r>
        <w:t>важнейшая</w:t>
      </w:r>
      <w:r>
        <w:rPr>
          <w:spacing w:val="1"/>
        </w:rPr>
        <w:t xml:space="preserve"> </w:t>
      </w:r>
      <w:r>
        <w:t>черта</w:t>
      </w:r>
      <w:r>
        <w:rPr>
          <w:spacing w:val="1"/>
        </w:rPr>
        <w:t xml:space="preserve"> </w:t>
      </w:r>
      <w:r>
        <w:t>экономико-географического</w:t>
      </w:r>
      <w:r>
        <w:rPr>
          <w:spacing w:val="1"/>
        </w:rPr>
        <w:t xml:space="preserve"> </w:t>
      </w:r>
      <w:r>
        <w:t>положения.</w:t>
      </w:r>
      <w:r>
        <w:rPr>
          <w:spacing w:val="1"/>
        </w:rPr>
        <w:t xml:space="preserve"> </w:t>
      </w:r>
      <w:r>
        <w:t>Состав,</w:t>
      </w:r>
      <w:r>
        <w:rPr>
          <w:spacing w:val="1"/>
        </w:rPr>
        <w:t xml:space="preserve"> </w:t>
      </w:r>
      <w:r>
        <w:t>размеры</w:t>
      </w:r>
      <w:r>
        <w:rPr>
          <w:spacing w:val="1"/>
        </w:rPr>
        <w:t xml:space="preserve"> </w:t>
      </w:r>
      <w:r>
        <w:t>территории</w:t>
      </w:r>
      <w:r>
        <w:rPr>
          <w:spacing w:val="1"/>
        </w:rPr>
        <w:t xml:space="preserve"> </w:t>
      </w:r>
      <w:r>
        <w:t>и</w:t>
      </w:r>
      <w:r>
        <w:rPr>
          <w:spacing w:val="1"/>
        </w:rPr>
        <w:t xml:space="preserve"> </w:t>
      </w:r>
      <w:r>
        <w:t>численность</w:t>
      </w:r>
      <w:r>
        <w:rPr>
          <w:spacing w:val="1"/>
        </w:rPr>
        <w:t xml:space="preserve"> </w:t>
      </w:r>
      <w:r>
        <w:t>населения</w:t>
      </w:r>
      <w:r>
        <w:rPr>
          <w:spacing w:val="1"/>
        </w:rPr>
        <w:t xml:space="preserve"> </w:t>
      </w:r>
      <w:r>
        <w:t>субрегиона.</w:t>
      </w:r>
      <w:r>
        <w:rPr>
          <w:spacing w:val="1"/>
        </w:rPr>
        <w:t xml:space="preserve"> </w:t>
      </w:r>
      <w:r>
        <w:t>Современная</w:t>
      </w:r>
      <w:r>
        <w:rPr>
          <w:spacing w:val="1"/>
        </w:rPr>
        <w:t xml:space="preserve"> </w:t>
      </w:r>
      <w:r>
        <w:t>политическая ситуация и новейшие изменения на политической карте субрегиона. Формы</w:t>
      </w:r>
      <w:r>
        <w:rPr>
          <w:spacing w:val="1"/>
        </w:rPr>
        <w:t xml:space="preserve"> </w:t>
      </w:r>
      <w:r>
        <w:t>государственного</w:t>
      </w:r>
      <w:r>
        <w:rPr>
          <w:spacing w:val="1"/>
        </w:rPr>
        <w:t xml:space="preserve"> </w:t>
      </w:r>
      <w:r>
        <w:t>устройства стран субрегиона. Опасность территориальных</w:t>
      </w:r>
      <w:r>
        <w:rPr>
          <w:spacing w:val="60"/>
        </w:rPr>
        <w:t xml:space="preserve"> </w:t>
      </w:r>
      <w:r>
        <w:t>конфликтов</w:t>
      </w:r>
      <w:r>
        <w:rPr>
          <w:spacing w:val="-57"/>
        </w:rPr>
        <w:t xml:space="preserve"> </w:t>
      </w:r>
      <w:r>
        <w:t>в</w:t>
      </w:r>
      <w:r>
        <w:rPr>
          <w:spacing w:val="-2"/>
        </w:rPr>
        <w:t xml:space="preserve"> </w:t>
      </w:r>
      <w:r>
        <w:t>субрегионе</w:t>
      </w:r>
      <w:r>
        <w:rPr>
          <w:spacing w:val="-1"/>
        </w:rPr>
        <w:t xml:space="preserve"> </w:t>
      </w:r>
      <w:r>
        <w:t>для мировой стабильности.</w:t>
      </w:r>
    </w:p>
    <w:p w:rsidR="00445874" w:rsidRDefault="00182F3C">
      <w:pPr>
        <w:pStyle w:val="a5"/>
        <w:spacing w:before="1"/>
        <w:ind w:right="589"/>
      </w:pPr>
      <w:r>
        <w:t>Хозяйственная</w:t>
      </w:r>
      <w:r>
        <w:rPr>
          <w:spacing w:val="1"/>
        </w:rPr>
        <w:t xml:space="preserve"> </w:t>
      </w:r>
      <w:r>
        <w:t>оценка</w:t>
      </w:r>
      <w:r>
        <w:rPr>
          <w:spacing w:val="1"/>
        </w:rPr>
        <w:t xml:space="preserve"> </w:t>
      </w:r>
      <w:r>
        <w:t>природно-ресурсного</w:t>
      </w:r>
      <w:r>
        <w:rPr>
          <w:spacing w:val="1"/>
        </w:rPr>
        <w:t xml:space="preserve"> </w:t>
      </w:r>
      <w:r>
        <w:t>потенциала.</w:t>
      </w:r>
      <w:r>
        <w:rPr>
          <w:spacing w:val="1"/>
        </w:rPr>
        <w:t xml:space="preserve"> </w:t>
      </w:r>
      <w:r>
        <w:t>Крупнейшие</w:t>
      </w:r>
      <w:r>
        <w:rPr>
          <w:spacing w:val="1"/>
        </w:rPr>
        <w:t xml:space="preserve"> </w:t>
      </w:r>
      <w:r>
        <w:t>в</w:t>
      </w:r>
      <w:r>
        <w:rPr>
          <w:spacing w:val="1"/>
        </w:rPr>
        <w:t xml:space="preserve"> </w:t>
      </w:r>
      <w:r>
        <w:t>мире</w:t>
      </w:r>
      <w:r>
        <w:rPr>
          <w:spacing w:val="1"/>
        </w:rPr>
        <w:t xml:space="preserve"> </w:t>
      </w:r>
      <w:r>
        <w:t>запасы</w:t>
      </w:r>
      <w:r>
        <w:rPr>
          <w:spacing w:val="70"/>
        </w:rPr>
        <w:t xml:space="preserve"> </w:t>
      </w:r>
      <w:r>
        <w:t xml:space="preserve">нефти  </w:t>
      </w:r>
      <w:r>
        <w:rPr>
          <w:spacing w:val="10"/>
        </w:rPr>
        <w:t xml:space="preserve"> </w:t>
      </w:r>
      <w:r>
        <w:t xml:space="preserve">и  </w:t>
      </w:r>
      <w:r>
        <w:rPr>
          <w:spacing w:val="10"/>
        </w:rPr>
        <w:t xml:space="preserve"> </w:t>
      </w:r>
      <w:r>
        <w:t xml:space="preserve">газа,  </w:t>
      </w:r>
      <w:r>
        <w:rPr>
          <w:spacing w:val="9"/>
        </w:rPr>
        <w:t xml:space="preserve"> </w:t>
      </w:r>
      <w:r>
        <w:t xml:space="preserve">другие  </w:t>
      </w:r>
      <w:r>
        <w:rPr>
          <w:spacing w:val="11"/>
        </w:rPr>
        <w:t xml:space="preserve"> </w:t>
      </w:r>
      <w:r>
        <w:t xml:space="preserve">виды  </w:t>
      </w:r>
      <w:r>
        <w:rPr>
          <w:spacing w:val="9"/>
        </w:rPr>
        <w:t xml:space="preserve"> </w:t>
      </w:r>
      <w:r>
        <w:t xml:space="preserve">минерального  </w:t>
      </w:r>
      <w:r>
        <w:rPr>
          <w:spacing w:val="9"/>
        </w:rPr>
        <w:t xml:space="preserve"> </w:t>
      </w:r>
      <w:r>
        <w:t xml:space="preserve">сырья.  </w:t>
      </w:r>
      <w:r>
        <w:rPr>
          <w:spacing w:val="11"/>
        </w:rPr>
        <w:t xml:space="preserve"> </w:t>
      </w:r>
      <w:r>
        <w:t xml:space="preserve">Значительные  </w:t>
      </w:r>
      <w:r>
        <w:rPr>
          <w:spacing w:val="8"/>
        </w:rPr>
        <w:t xml:space="preserve"> </w:t>
      </w:r>
      <w:r>
        <w:t>различия</w:t>
      </w:r>
      <w:r>
        <w:rPr>
          <w:spacing w:val="-58"/>
        </w:rPr>
        <w:t xml:space="preserve"> </w:t>
      </w:r>
      <w:r>
        <w:t>в размещении     агроклиматических    ресурсов.    Преобладание    аридных     территорий</w:t>
      </w:r>
      <w:r>
        <w:rPr>
          <w:spacing w:val="1"/>
        </w:rPr>
        <w:t xml:space="preserve"> </w:t>
      </w:r>
      <w:r>
        <w:t>и проблема</w:t>
      </w:r>
      <w:r>
        <w:rPr>
          <w:spacing w:val="1"/>
        </w:rPr>
        <w:t xml:space="preserve"> </w:t>
      </w:r>
      <w:r>
        <w:t>острого</w:t>
      </w:r>
      <w:r>
        <w:rPr>
          <w:spacing w:val="1"/>
        </w:rPr>
        <w:t xml:space="preserve"> </w:t>
      </w:r>
      <w:r>
        <w:t>дефицита</w:t>
      </w:r>
      <w:r>
        <w:rPr>
          <w:spacing w:val="1"/>
        </w:rPr>
        <w:t xml:space="preserve"> </w:t>
      </w:r>
      <w:r>
        <w:t>водных</w:t>
      </w:r>
      <w:r>
        <w:rPr>
          <w:spacing w:val="1"/>
        </w:rPr>
        <w:t xml:space="preserve"> </w:t>
      </w:r>
      <w:r>
        <w:t>и</w:t>
      </w:r>
      <w:r>
        <w:rPr>
          <w:spacing w:val="1"/>
        </w:rPr>
        <w:t xml:space="preserve"> </w:t>
      </w:r>
      <w:r>
        <w:t>лесных</w:t>
      </w:r>
      <w:r>
        <w:rPr>
          <w:spacing w:val="1"/>
        </w:rPr>
        <w:t xml:space="preserve"> </w:t>
      </w:r>
      <w:r>
        <w:t>ресурсов.</w:t>
      </w:r>
      <w:r>
        <w:rPr>
          <w:spacing w:val="1"/>
        </w:rPr>
        <w:t xml:space="preserve"> </w:t>
      </w:r>
      <w:r>
        <w:t>Природные</w:t>
      </w:r>
      <w:r>
        <w:rPr>
          <w:spacing w:val="1"/>
        </w:rPr>
        <w:t xml:space="preserve"> </w:t>
      </w:r>
      <w:r>
        <w:t>различия</w:t>
      </w:r>
      <w:r>
        <w:rPr>
          <w:spacing w:val="1"/>
        </w:rPr>
        <w:t xml:space="preserve"> </w:t>
      </w:r>
      <w:r>
        <w:t>стран</w:t>
      </w:r>
      <w:r>
        <w:rPr>
          <w:spacing w:val="1"/>
        </w:rPr>
        <w:t xml:space="preserve"> </w:t>
      </w:r>
      <w:r>
        <w:t>субрегиона.</w:t>
      </w:r>
      <w:r>
        <w:rPr>
          <w:spacing w:val="-1"/>
        </w:rPr>
        <w:t xml:space="preserve"> </w:t>
      </w:r>
      <w:r>
        <w:t>Проблемы</w:t>
      </w:r>
      <w:r>
        <w:rPr>
          <w:spacing w:val="1"/>
        </w:rPr>
        <w:t xml:space="preserve"> </w:t>
      </w:r>
      <w:r>
        <w:t>природопользования.</w:t>
      </w:r>
    </w:p>
    <w:p w:rsidR="00445874" w:rsidRDefault="00182F3C">
      <w:pPr>
        <w:pStyle w:val="a5"/>
        <w:ind w:right="584"/>
      </w:pPr>
      <w:r>
        <w:t>Демографическая ситуация и проблема трудовых ресурсов в странах субрегиона.</w:t>
      </w:r>
      <w:r>
        <w:rPr>
          <w:spacing w:val="1"/>
        </w:rPr>
        <w:t xml:space="preserve"> </w:t>
      </w:r>
      <w:r>
        <w:t>Этническая</w:t>
      </w:r>
      <w:r>
        <w:rPr>
          <w:spacing w:val="1"/>
        </w:rPr>
        <w:t xml:space="preserve"> </w:t>
      </w:r>
      <w:r>
        <w:t>и</w:t>
      </w:r>
      <w:r>
        <w:rPr>
          <w:spacing w:val="1"/>
        </w:rPr>
        <w:t xml:space="preserve"> </w:t>
      </w:r>
      <w:r>
        <w:t>конфессиональная</w:t>
      </w:r>
      <w:r>
        <w:rPr>
          <w:spacing w:val="1"/>
        </w:rPr>
        <w:t xml:space="preserve"> </w:t>
      </w:r>
      <w:r>
        <w:t>карта</w:t>
      </w:r>
      <w:r>
        <w:rPr>
          <w:spacing w:val="1"/>
        </w:rPr>
        <w:t xml:space="preserve"> </w:t>
      </w:r>
      <w:r>
        <w:t>Юго-Западной</w:t>
      </w:r>
      <w:r>
        <w:rPr>
          <w:spacing w:val="1"/>
        </w:rPr>
        <w:t xml:space="preserve"> </w:t>
      </w:r>
      <w:r>
        <w:t>Азии.</w:t>
      </w:r>
      <w:r>
        <w:rPr>
          <w:spacing w:val="1"/>
        </w:rPr>
        <w:t xml:space="preserve"> </w:t>
      </w:r>
      <w:r>
        <w:t>Субрегион</w:t>
      </w:r>
      <w:r>
        <w:rPr>
          <w:spacing w:val="1"/>
        </w:rPr>
        <w:t xml:space="preserve"> </w:t>
      </w:r>
      <w:r>
        <w:t>как</w:t>
      </w:r>
      <w:r>
        <w:rPr>
          <w:spacing w:val="1"/>
        </w:rPr>
        <w:t xml:space="preserve"> </w:t>
      </w:r>
      <w:r>
        <w:t>родина</w:t>
      </w:r>
      <w:r>
        <w:rPr>
          <w:spacing w:val="1"/>
        </w:rPr>
        <w:t xml:space="preserve"> </w:t>
      </w:r>
      <w:r>
        <w:t>авраамических</w:t>
      </w:r>
      <w:r>
        <w:rPr>
          <w:spacing w:val="45"/>
        </w:rPr>
        <w:t xml:space="preserve"> </w:t>
      </w:r>
      <w:r>
        <w:t>религий.</w:t>
      </w:r>
      <w:r>
        <w:rPr>
          <w:spacing w:val="43"/>
        </w:rPr>
        <w:t xml:space="preserve"> </w:t>
      </w:r>
      <w:r>
        <w:t>Крайняя</w:t>
      </w:r>
      <w:r>
        <w:rPr>
          <w:spacing w:val="43"/>
        </w:rPr>
        <w:t xml:space="preserve"> </w:t>
      </w:r>
      <w:r>
        <w:t>неравномерность</w:t>
      </w:r>
      <w:r>
        <w:rPr>
          <w:spacing w:val="45"/>
        </w:rPr>
        <w:t xml:space="preserve"> </w:t>
      </w:r>
      <w:r>
        <w:t>размещения</w:t>
      </w:r>
      <w:r>
        <w:rPr>
          <w:spacing w:val="43"/>
        </w:rPr>
        <w:t xml:space="preserve"> </w:t>
      </w:r>
      <w:r>
        <w:t>населения.</w:t>
      </w:r>
      <w:r>
        <w:rPr>
          <w:spacing w:val="43"/>
        </w:rPr>
        <w:t xml:space="preserve"> </w:t>
      </w:r>
      <w:r>
        <w:t>Сельское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2" w:firstLine="0"/>
      </w:pPr>
      <w:r>
        <w:t>расселение. Кочевой и оседлый образы жизни населения субрегиона. Важные направления</w:t>
      </w:r>
      <w:r>
        <w:rPr>
          <w:spacing w:val="-57"/>
        </w:rPr>
        <w:t xml:space="preserve"> </w:t>
      </w:r>
      <w:r>
        <w:t>внутрии межрегиональных миграций. Страны Персидского залива как центр притяжения</w:t>
      </w:r>
      <w:r>
        <w:rPr>
          <w:spacing w:val="1"/>
        </w:rPr>
        <w:t xml:space="preserve"> </w:t>
      </w:r>
      <w:r>
        <w:t>иностранной</w:t>
      </w:r>
      <w:r>
        <w:rPr>
          <w:spacing w:val="-1"/>
        </w:rPr>
        <w:t xml:space="preserve"> </w:t>
      </w:r>
      <w:r>
        <w:t>рабочей силы.</w:t>
      </w:r>
    </w:p>
    <w:p w:rsidR="00445874" w:rsidRDefault="00182F3C">
      <w:pPr>
        <w:pStyle w:val="a5"/>
        <w:ind w:right="583"/>
      </w:pPr>
      <w:r>
        <w:t>Основные</w:t>
      </w:r>
      <w:r>
        <w:rPr>
          <w:spacing w:val="1"/>
        </w:rPr>
        <w:t xml:space="preserve"> </w:t>
      </w:r>
      <w:r>
        <w:t>черты</w:t>
      </w:r>
      <w:r>
        <w:rPr>
          <w:spacing w:val="1"/>
        </w:rPr>
        <w:t xml:space="preserve"> </w:t>
      </w:r>
      <w:r>
        <w:t>трансформации</w:t>
      </w:r>
      <w:r>
        <w:rPr>
          <w:spacing w:val="1"/>
        </w:rPr>
        <w:t xml:space="preserve"> </w:t>
      </w:r>
      <w:r>
        <w:t>хозяйства</w:t>
      </w:r>
      <w:r>
        <w:rPr>
          <w:spacing w:val="1"/>
        </w:rPr>
        <w:t xml:space="preserve"> </w:t>
      </w:r>
      <w:r>
        <w:t>стран</w:t>
      </w:r>
      <w:r>
        <w:rPr>
          <w:spacing w:val="1"/>
        </w:rPr>
        <w:t xml:space="preserve"> </w:t>
      </w:r>
      <w:r>
        <w:t>субрегиона</w:t>
      </w:r>
      <w:r>
        <w:rPr>
          <w:spacing w:val="1"/>
        </w:rPr>
        <w:t xml:space="preserve"> </w:t>
      </w:r>
      <w:r>
        <w:t>под воздействием</w:t>
      </w:r>
      <w:r>
        <w:rPr>
          <w:spacing w:val="1"/>
        </w:rPr>
        <w:t xml:space="preserve"> </w:t>
      </w:r>
      <w:r>
        <w:t>индустриализации</w:t>
      </w:r>
      <w:r>
        <w:rPr>
          <w:spacing w:val="1"/>
        </w:rPr>
        <w:t xml:space="preserve"> </w:t>
      </w:r>
      <w:r>
        <w:t>(чаще</w:t>
      </w:r>
      <w:r>
        <w:rPr>
          <w:spacing w:val="1"/>
        </w:rPr>
        <w:t xml:space="preserve"> </w:t>
      </w:r>
      <w:r>
        <w:t>всего</w:t>
      </w:r>
      <w:r>
        <w:rPr>
          <w:spacing w:val="1"/>
        </w:rPr>
        <w:t xml:space="preserve"> </w:t>
      </w:r>
      <w:r>
        <w:t>нефтегазового</w:t>
      </w:r>
      <w:r>
        <w:rPr>
          <w:spacing w:val="1"/>
        </w:rPr>
        <w:t xml:space="preserve"> </w:t>
      </w:r>
      <w:r>
        <w:t>характера).</w:t>
      </w:r>
      <w:r>
        <w:rPr>
          <w:spacing w:val="1"/>
        </w:rPr>
        <w:t xml:space="preserve"> </w:t>
      </w:r>
      <w:r>
        <w:t>Формирование</w:t>
      </w:r>
      <w:r>
        <w:rPr>
          <w:spacing w:val="1"/>
        </w:rPr>
        <w:t xml:space="preserve"> </w:t>
      </w:r>
      <w:r>
        <w:t>нефтеэнергохимического</w:t>
      </w:r>
      <w:r>
        <w:rPr>
          <w:spacing w:val="1"/>
        </w:rPr>
        <w:t xml:space="preserve"> </w:t>
      </w:r>
      <w:r>
        <w:t>энергопроизводственного</w:t>
      </w:r>
      <w:r>
        <w:rPr>
          <w:spacing w:val="1"/>
        </w:rPr>
        <w:t xml:space="preserve"> </w:t>
      </w:r>
      <w:r>
        <w:t>цикла,</w:t>
      </w:r>
      <w:r>
        <w:rPr>
          <w:spacing w:val="1"/>
        </w:rPr>
        <w:t xml:space="preserve"> </w:t>
      </w:r>
      <w:r>
        <w:t>сопутствующих</w:t>
      </w:r>
      <w:r>
        <w:rPr>
          <w:spacing w:val="1"/>
        </w:rPr>
        <w:t xml:space="preserve"> </w:t>
      </w:r>
      <w:r>
        <w:t>и</w:t>
      </w:r>
      <w:r>
        <w:rPr>
          <w:spacing w:val="1"/>
        </w:rPr>
        <w:t xml:space="preserve"> </w:t>
      </w:r>
      <w:r>
        <w:t>обслуживающих</w:t>
      </w:r>
      <w:r>
        <w:rPr>
          <w:spacing w:val="1"/>
        </w:rPr>
        <w:t xml:space="preserve"> </w:t>
      </w:r>
      <w:r>
        <w:t>производств.</w:t>
      </w:r>
      <w:r>
        <w:rPr>
          <w:spacing w:val="1"/>
        </w:rPr>
        <w:t xml:space="preserve"> </w:t>
      </w:r>
      <w:r>
        <w:t>Развитие</w:t>
      </w:r>
      <w:r>
        <w:rPr>
          <w:spacing w:val="1"/>
        </w:rPr>
        <w:t xml:space="preserve"> </w:t>
      </w:r>
      <w:r>
        <w:t>энергоёмких</w:t>
      </w:r>
      <w:r>
        <w:rPr>
          <w:spacing w:val="1"/>
        </w:rPr>
        <w:t xml:space="preserve"> </w:t>
      </w:r>
      <w:r>
        <w:t>отраслей</w:t>
      </w:r>
      <w:r>
        <w:rPr>
          <w:spacing w:val="1"/>
        </w:rPr>
        <w:t xml:space="preserve"> </w:t>
      </w:r>
      <w:r>
        <w:t>(чёрная</w:t>
      </w:r>
      <w:r>
        <w:rPr>
          <w:spacing w:val="1"/>
        </w:rPr>
        <w:t xml:space="preserve"> </w:t>
      </w:r>
      <w:r>
        <w:t>и</w:t>
      </w:r>
      <w:r>
        <w:rPr>
          <w:spacing w:val="1"/>
        </w:rPr>
        <w:t xml:space="preserve"> </w:t>
      </w:r>
      <w:r>
        <w:t>цветная</w:t>
      </w:r>
      <w:r>
        <w:rPr>
          <w:spacing w:val="1"/>
        </w:rPr>
        <w:t xml:space="preserve"> </w:t>
      </w:r>
      <w:r>
        <w:t>металлургия,</w:t>
      </w:r>
      <w:r>
        <w:rPr>
          <w:spacing w:val="1"/>
        </w:rPr>
        <w:t xml:space="preserve"> </w:t>
      </w:r>
      <w:r>
        <w:t>нефтехимия).</w:t>
      </w:r>
      <w:r>
        <w:rPr>
          <w:spacing w:val="1"/>
        </w:rPr>
        <w:t xml:space="preserve"> </w:t>
      </w:r>
      <w:r>
        <w:t>Создание</w:t>
      </w:r>
      <w:r>
        <w:rPr>
          <w:spacing w:val="1"/>
        </w:rPr>
        <w:t xml:space="preserve"> </w:t>
      </w:r>
      <w:r>
        <w:t>мощной</w:t>
      </w:r>
      <w:r>
        <w:rPr>
          <w:spacing w:val="1"/>
        </w:rPr>
        <w:t xml:space="preserve"> </w:t>
      </w:r>
      <w:r>
        <w:t>строительной</w:t>
      </w:r>
      <w:r>
        <w:rPr>
          <w:spacing w:val="1"/>
        </w:rPr>
        <w:t xml:space="preserve"> </w:t>
      </w:r>
      <w:r>
        <w:t>базы</w:t>
      </w:r>
      <w:r>
        <w:rPr>
          <w:i/>
        </w:rPr>
        <w:t>.</w:t>
      </w:r>
      <w:r>
        <w:rPr>
          <w:i/>
          <w:spacing w:val="1"/>
        </w:rPr>
        <w:t xml:space="preserve"> </w:t>
      </w:r>
      <w:r>
        <w:t>Роль</w:t>
      </w:r>
      <w:r>
        <w:rPr>
          <w:spacing w:val="1"/>
        </w:rPr>
        <w:t xml:space="preserve"> </w:t>
      </w:r>
      <w:r>
        <w:t>и</w:t>
      </w:r>
      <w:r>
        <w:rPr>
          <w:spacing w:val="1"/>
        </w:rPr>
        <w:t xml:space="preserve"> </w:t>
      </w:r>
      <w:r>
        <w:t>значение</w:t>
      </w:r>
      <w:r>
        <w:rPr>
          <w:spacing w:val="1"/>
        </w:rPr>
        <w:t xml:space="preserve"> </w:t>
      </w:r>
      <w:r>
        <w:t>сельского</w:t>
      </w:r>
      <w:r>
        <w:rPr>
          <w:spacing w:val="-2"/>
        </w:rPr>
        <w:t xml:space="preserve"> </w:t>
      </w:r>
      <w:r>
        <w:t>хозяйства.</w:t>
      </w:r>
      <w:r>
        <w:rPr>
          <w:spacing w:val="-2"/>
        </w:rPr>
        <w:t xml:space="preserve"> </w:t>
      </w:r>
      <w:r>
        <w:t>Соотношение</w:t>
      </w:r>
      <w:r>
        <w:rPr>
          <w:spacing w:val="-2"/>
        </w:rPr>
        <w:t xml:space="preserve"> </w:t>
      </w:r>
      <w:r>
        <w:t>растениеводства</w:t>
      </w:r>
      <w:r>
        <w:rPr>
          <w:spacing w:val="1"/>
        </w:rPr>
        <w:t xml:space="preserve"> </w:t>
      </w:r>
      <w:r>
        <w:t>и</w:t>
      </w:r>
      <w:r>
        <w:rPr>
          <w:spacing w:val="-2"/>
        </w:rPr>
        <w:t xml:space="preserve"> </w:t>
      </w:r>
      <w:r>
        <w:t>животноводства</w:t>
      </w:r>
      <w:r>
        <w:rPr>
          <w:spacing w:val="-3"/>
        </w:rPr>
        <w:t xml:space="preserve"> </w:t>
      </w:r>
      <w:r>
        <w:t>в</w:t>
      </w:r>
      <w:r>
        <w:rPr>
          <w:spacing w:val="-2"/>
        </w:rPr>
        <w:t xml:space="preserve"> </w:t>
      </w:r>
      <w:r>
        <w:t>разных</w:t>
      </w:r>
      <w:r>
        <w:rPr>
          <w:spacing w:val="-1"/>
        </w:rPr>
        <w:t xml:space="preserve"> </w:t>
      </w:r>
      <w:r>
        <w:t>странах.</w:t>
      </w:r>
    </w:p>
    <w:p w:rsidR="00445874" w:rsidRDefault="00182F3C">
      <w:pPr>
        <w:pStyle w:val="a5"/>
        <w:ind w:right="581"/>
      </w:pPr>
      <w:r>
        <w:t>Транспортная</w:t>
      </w:r>
      <w:r>
        <w:rPr>
          <w:spacing w:val="1"/>
        </w:rPr>
        <w:t xml:space="preserve"> </w:t>
      </w:r>
      <w:r>
        <w:t>система</w:t>
      </w:r>
      <w:r>
        <w:rPr>
          <w:spacing w:val="1"/>
        </w:rPr>
        <w:t xml:space="preserve"> </w:t>
      </w:r>
      <w:r>
        <w:t>субрегиона:</w:t>
      </w:r>
      <w:r>
        <w:rPr>
          <w:spacing w:val="1"/>
        </w:rPr>
        <w:t xml:space="preserve"> </w:t>
      </w:r>
      <w:r>
        <w:t>ведущая</w:t>
      </w:r>
      <w:r>
        <w:rPr>
          <w:spacing w:val="1"/>
        </w:rPr>
        <w:t xml:space="preserve"> </w:t>
      </w:r>
      <w:r>
        <w:t>роль</w:t>
      </w:r>
      <w:r>
        <w:rPr>
          <w:spacing w:val="1"/>
        </w:rPr>
        <w:t xml:space="preserve"> </w:t>
      </w:r>
      <w:r>
        <w:t>трубопроводного</w:t>
      </w:r>
      <w:r>
        <w:rPr>
          <w:spacing w:val="1"/>
        </w:rPr>
        <w:t xml:space="preserve"> </w:t>
      </w:r>
      <w:r>
        <w:t>и</w:t>
      </w:r>
      <w:r>
        <w:rPr>
          <w:spacing w:val="1"/>
        </w:rPr>
        <w:t xml:space="preserve"> </w:t>
      </w:r>
      <w:r>
        <w:t>морского</w:t>
      </w:r>
      <w:r>
        <w:rPr>
          <w:spacing w:val="1"/>
        </w:rPr>
        <w:t xml:space="preserve"> </w:t>
      </w:r>
      <w:r>
        <w:t xml:space="preserve">транспорта,    создание    нефтяных   </w:t>
      </w:r>
      <w:r>
        <w:rPr>
          <w:spacing w:val="1"/>
        </w:rPr>
        <w:t xml:space="preserve"> </w:t>
      </w:r>
      <w:r>
        <w:t>и    газовых     «мостов»    между    производителями</w:t>
      </w:r>
      <w:r>
        <w:rPr>
          <w:spacing w:val="1"/>
        </w:rPr>
        <w:t xml:space="preserve"> </w:t>
      </w:r>
      <w:r>
        <w:t>и потребителями</w:t>
      </w:r>
      <w:r>
        <w:rPr>
          <w:spacing w:val="1"/>
        </w:rPr>
        <w:t xml:space="preserve"> </w:t>
      </w:r>
      <w:r>
        <w:t>топливного</w:t>
      </w:r>
      <w:r>
        <w:rPr>
          <w:spacing w:val="1"/>
        </w:rPr>
        <w:t xml:space="preserve"> </w:t>
      </w:r>
      <w:r>
        <w:t>сырья.</w:t>
      </w:r>
      <w:r>
        <w:rPr>
          <w:spacing w:val="1"/>
        </w:rPr>
        <w:t xml:space="preserve"> </w:t>
      </w:r>
      <w:r>
        <w:t>Ускоренное</w:t>
      </w:r>
      <w:r>
        <w:rPr>
          <w:spacing w:val="1"/>
        </w:rPr>
        <w:t xml:space="preserve"> </w:t>
      </w:r>
      <w:r>
        <w:t>развитие</w:t>
      </w:r>
      <w:r>
        <w:rPr>
          <w:spacing w:val="1"/>
        </w:rPr>
        <w:t xml:space="preserve"> </w:t>
      </w:r>
      <w:r>
        <w:t>третичного</w:t>
      </w:r>
      <w:r>
        <w:rPr>
          <w:spacing w:val="1"/>
        </w:rPr>
        <w:t xml:space="preserve"> </w:t>
      </w:r>
      <w:r>
        <w:t>сектора.</w:t>
      </w:r>
      <w:r>
        <w:rPr>
          <w:spacing w:val="1"/>
        </w:rPr>
        <w:t xml:space="preserve"> </w:t>
      </w:r>
      <w:r>
        <w:t>Превращение</w:t>
      </w:r>
      <w:r>
        <w:rPr>
          <w:spacing w:val="1"/>
        </w:rPr>
        <w:t xml:space="preserve"> </w:t>
      </w:r>
      <w:r>
        <w:t>стран</w:t>
      </w:r>
      <w:r>
        <w:rPr>
          <w:spacing w:val="1"/>
        </w:rPr>
        <w:t xml:space="preserve"> </w:t>
      </w:r>
      <w:r>
        <w:t>субрегиона</w:t>
      </w:r>
      <w:r>
        <w:rPr>
          <w:spacing w:val="1"/>
        </w:rPr>
        <w:t xml:space="preserve"> </w:t>
      </w:r>
      <w:r>
        <w:t>в</w:t>
      </w:r>
      <w:r>
        <w:rPr>
          <w:spacing w:val="1"/>
        </w:rPr>
        <w:t xml:space="preserve"> </w:t>
      </w:r>
      <w:r>
        <w:t>международные</w:t>
      </w:r>
      <w:r>
        <w:rPr>
          <w:spacing w:val="1"/>
        </w:rPr>
        <w:t xml:space="preserve"> </w:t>
      </w:r>
      <w:r>
        <w:t>финансовые</w:t>
      </w:r>
      <w:r>
        <w:rPr>
          <w:spacing w:val="1"/>
        </w:rPr>
        <w:t xml:space="preserve"> </w:t>
      </w:r>
      <w:r>
        <w:t>центры</w:t>
      </w:r>
      <w:r>
        <w:rPr>
          <w:spacing w:val="1"/>
        </w:rPr>
        <w:t xml:space="preserve"> </w:t>
      </w:r>
      <w:r>
        <w:t>(Катар,</w:t>
      </w:r>
      <w:r>
        <w:rPr>
          <w:spacing w:val="1"/>
        </w:rPr>
        <w:t xml:space="preserve"> </w:t>
      </w:r>
      <w:r>
        <w:t>ОАЭ,</w:t>
      </w:r>
      <w:r>
        <w:rPr>
          <w:spacing w:val="1"/>
        </w:rPr>
        <w:t xml:space="preserve"> </w:t>
      </w:r>
      <w:r>
        <w:t>Бахрейн,</w:t>
      </w:r>
      <w:r>
        <w:rPr>
          <w:spacing w:val="1"/>
        </w:rPr>
        <w:t xml:space="preserve"> </w:t>
      </w:r>
      <w:r>
        <w:t>Кипр,</w:t>
      </w:r>
      <w:r>
        <w:rPr>
          <w:spacing w:val="1"/>
        </w:rPr>
        <w:t xml:space="preserve"> </w:t>
      </w:r>
      <w:r>
        <w:t>Израиль,</w:t>
      </w:r>
      <w:r>
        <w:rPr>
          <w:spacing w:val="1"/>
        </w:rPr>
        <w:t xml:space="preserve"> </w:t>
      </w:r>
      <w:r>
        <w:t>Ливан).</w:t>
      </w:r>
      <w:r>
        <w:rPr>
          <w:spacing w:val="1"/>
        </w:rPr>
        <w:t xml:space="preserve"> </w:t>
      </w:r>
      <w:r>
        <w:t>Развитие туризма (включая</w:t>
      </w:r>
      <w:r>
        <w:rPr>
          <w:spacing w:val="1"/>
        </w:rPr>
        <w:t xml:space="preserve"> </w:t>
      </w:r>
      <w:r>
        <w:t>паломнический)</w:t>
      </w:r>
      <w:r>
        <w:rPr>
          <w:spacing w:val="1"/>
        </w:rPr>
        <w:t xml:space="preserve"> </w:t>
      </w:r>
      <w:r>
        <w:t>и сферы</w:t>
      </w:r>
      <w:r>
        <w:rPr>
          <w:spacing w:val="1"/>
        </w:rPr>
        <w:t xml:space="preserve"> </w:t>
      </w:r>
      <w:r>
        <w:t>рекреации.</w:t>
      </w:r>
    </w:p>
    <w:p w:rsidR="00445874" w:rsidRDefault="00182F3C">
      <w:pPr>
        <w:pStyle w:val="a5"/>
        <w:spacing w:before="1"/>
        <w:ind w:right="582"/>
      </w:pPr>
      <w:r>
        <w:t>Группировка</w:t>
      </w:r>
      <w:r>
        <w:rPr>
          <w:spacing w:val="1"/>
        </w:rPr>
        <w:t xml:space="preserve"> </w:t>
      </w:r>
      <w:r>
        <w:t>стран</w:t>
      </w:r>
      <w:r>
        <w:rPr>
          <w:spacing w:val="1"/>
        </w:rPr>
        <w:t xml:space="preserve"> </w:t>
      </w:r>
      <w:r>
        <w:t>субрегиона</w:t>
      </w:r>
      <w:r>
        <w:rPr>
          <w:spacing w:val="1"/>
        </w:rPr>
        <w:t xml:space="preserve"> </w:t>
      </w:r>
      <w:r>
        <w:t>по</w:t>
      </w:r>
      <w:r>
        <w:rPr>
          <w:spacing w:val="1"/>
        </w:rPr>
        <w:t xml:space="preserve"> </w:t>
      </w:r>
      <w:r>
        <w:t>их</w:t>
      </w:r>
      <w:r>
        <w:rPr>
          <w:spacing w:val="1"/>
        </w:rPr>
        <w:t xml:space="preserve"> </w:t>
      </w:r>
      <w:r>
        <w:t>месту</w:t>
      </w:r>
      <w:r>
        <w:rPr>
          <w:spacing w:val="1"/>
        </w:rPr>
        <w:t xml:space="preserve"> </w:t>
      </w:r>
      <w:r>
        <w:t>в</w:t>
      </w:r>
      <w:r>
        <w:rPr>
          <w:spacing w:val="1"/>
        </w:rPr>
        <w:t xml:space="preserve"> </w:t>
      </w:r>
      <w:r>
        <w:t>международном</w:t>
      </w:r>
      <w:r>
        <w:rPr>
          <w:spacing w:val="1"/>
        </w:rPr>
        <w:t xml:space="preserve"> </w:t>
      </w:r>
      <w:r>
        <w:t>географическом</w:t>
      </w:r>
      <w:r>
        <w:rPr>
          <w:spacing w:val="1"/>
        </w:rPr>
        <w:t xml:space="preserve"> </w:t>
      </w:r>
      <w:r>
        <w:t>разделении труда: экспортёры углеводородов, новые индустриальные страны, страны –</w:t>
      </w:r>
      <w:r>
        <w:rPr>
          <w:spacing w:val="1"/>
        </w:rPr>
        <w:t xml:space="preserve"> </w:t>
      </w:r>
      <w:r>
        <w:t>финансовые центры, наименее развитые страны. Формы внутрирегиональной интеграции</w:t>
      </w:r>
      <w:r>
        <w:rPr>
          <w:spacing w:val="1"/>
        </w:rPr>
        <w:t xml:space="preserve"> </w:t>
      </w:r>
      <w:r>
        <w:t>(Лига</w:t>
      </w:r>
      <w:r>
        <w:rPr>
          <w:spacing w:val="1"/>
        </w:rPr>
        <w:t xml:space="preserve"> </w:t>
      </w:r>
      <w:r>
        <w:t>арабских</w:t>
      </w:r>
      <w:r>
        <w:rPr>
          <w:spacing w:val="1"/>
        </w:rPr>
        <w:t xml:space="preserve"> </w:t>
      </w:r>
      <w:r>
        <w:t>государств,</w:t>
      </w:r>
      <w:r>
        <w:rPr>
          <w:spacing w:val="1"/>
        </w:rPr>
        <w:t xml:space="preserve"> </w:t>
      </w:r>
      <w:r>
        <w:t>Организация</w:t>
      </w:r>
      <w:r>
        <w:rPr>
          <w:spacing w:val="1"/>
        </w:rPr>
        <w:t xml:space="preserve"> </w:t>
      </w:r>
      <w:r>
        <w:t>исламского</w:t>
      </w:r>
      <w:r>
        <w:rPr>
          <w:spacing w:val="1"/>
        </w:rPr>
        <w:t xml:space="preserve"> </w:t>
      </w:r>
      <w:r>
        <w:t>сотрудничества,</w:t>
      </w:r>
      <w:r>
        <w:rPr>
          <w:spacing w:val="1"/>
        </w:rPr>
        <w:t xml:space="preserve"> </w:t>
      </w:r>
      <w:r>
        <w:t>Совет</w:t>
      </w:r>
      <w:r>
        <w:rPr>
          <w:spacing w:val="1"/>
        </w:rPr>
        <w:t xml:space="preserve"> </w:t>
      </w:r>
      <w:r>
        <w:t>сотрудничества</w:t>
      </w:r>
      <w:r>
        <w:rPr>
          <w:spacing w:val="1"/>
        </w:rPr>
        <w:t xml:space="preserve"> </w:t>
      </w:r>
      <w:r>
        <w:t>арабских</w:t>
      </w:r>
      <w:r>
        <w:rPr>
          <w:spacing w:val="1"/>
        </w:rPr>
        <w:t xml:space="preserve"> </w:t>
      </w:r>
      <w:r>
        <w:t>государств</w:t>
      </w:r>
      <w:r>
        <w:rPr>
          <w:spacing w:val="1"/>
        </w:rPr>
        <w:t xml:space="preserve"> </w:t>
      </w:r>
      <w:r>
        <w:t>Персидского</w:t>
      </w:r>
      <w:r>
        <w:rPr>
          <w:spacing w:val="1"/>
        </w:rPr>
        <w:t xml:space="preserve"> </w:t>
      </w:r>
      <w:r>
        <w:t>залива).</w:t>
      </w:r>
      <w:r>
        <w:rPr>
          <w:spacing w:val="1"/>
        </w:rPr>
        <w:t xml:space="preserve"> </w:t>
      </w:r>
      <w:r>
        <w:t>Взаимоотношения</w:t>
      </w:r>
      <w:r>
        <w:rPr>
          <w:spacing w:val="1"/>
        </w:rPr>
        <w:t xml:space="preserve"> </w:t>
      </w:r>
      <w:r>
        <w:t>стран</w:t>
      </w:r>
      <w:r>
        <w:rPr>
          <w:spacing w:val="-57"/>
        </w:rPr>
        <w:t xml:space="preserve"> </w:t>
      </w:r>
      <w:r>
        <w:t>субрегиона</w:t>
      </w:r>
      <w:r>
        <w:rPr>
          <w:spacing w:val="-2"/>
        </w:rPr>
        <w:t xml:space="preserve"> </w:t>
      </w:r>
      <w:r>
        <w:t>с</w:t>
      </w:r>
      <w:r>
        <w:rPr>
          <w:spacing w:val="-1"/>
        </w:rPr>
        <w:t xml:space="preserve"> </w:t>
      </w:r>
      <w:r>
        <w:t>Россией.</w:t>
      </w:r>
    </w:p>
    <w:p w:rsidR="00445874" w:rsidRDefault="00182F3C">
      <w:pPr>
        <w:pStyle w:val="a5"/>
        <w:ind w:left="2410" w:firstLine="0"/>
      </w:pPr>
      <w:r>
        <w:t>Практические</w:t>
      </w:r>
      <w:r>
        <w:rPr>
          <w:spacing w:val="-4"/>
        </w:rPr>
        <w:t xml:space="preserve"> </w:t>
      </w:r>
      <w:r>
        <w:t>работы.</w:t>
      </w:r>
    </w:p>
    <w:p w:rsidR="00445874" w:rsidRDefault="00182F3C">
      <w:pPr>
        <w:pStyle w:val="a5"/>
        <w:ind w:left="2410" w:right="955" w:firstLine="0"/>
        <w:jc w:val="left"/>
      </w:pPr>
      <w:r>
        <w:t>1). Сравнительная экономико-географическая характеристика стран субрегиона.</w:t>
      </w:r>
      <w:r>
        <w:rPr>
          <w:spacing w:val="-57"/>
        </w:rPr>
        <w:t xml:space="preserve"> </w:t>
      </w:r>
      <w:r>
        <w:t>2).</w:t>
      </w:r>
      <w:r>
        <w:rPr>
          <w:spacing w:val="-1"/>
        </w:rPr>
        <w:t xml:space="preserve"> </w:t>
      </w:r>
      <w:r>
        <w:t>Определение</w:t>
      </w:r>
      <w:r>
        <w:rPr>
          <w:spacing w:val="-1"/>
        </w:rPr>
        <w:t xml:space="preserve"> </w:t>
      </w:r>
      <w:r>
        <w:t>места</w:t>
      </w:r>
      <w:r>
        <w:rPr>
          <w:spacing w:val="1"/>
        </w:rPr>
        <w:t xml:space="preserve"> </w:t>
      </w:r>
      <w:r>
        <w:t>Турции</w:t>
      </w:r>
      <w:r>
        <w:rPr>
          <w:spacing w:val="-1"/>
        </w:rPr>
        <w:t xml:space="preserve"> </w:t>
      </w:r>
      <w:r>
        <w:t>в</w:t>
      </w:r>
      <w:r>
        <w:rPr>
          <w:spacing w:val="-1"/>
        </w:rPr>
        <w:t xml:space="preserve"> </w:t>
      </w:r>
      <w:r>
        <w:t>мировом</w:t>
      </w:r>
      <w:r>
        <w:rPr>
          <w:spacing w:val="-2"/>
        </w:rPr>
        <w:t xml:space="preserve"> </w:t>
      </w:r>
      <w:r>
        <w:t>хозяйстве.</w:t>
      </w:r>
    </w:p>
    <w:p w:rsidR="00445874" w:rsidRDefault="00182F3C">
      <w:pPr>
        <w:pStyle w:val="a5"/>
        <w:spacing w:before="1"/>
        <w:ind w:left="2410" w:firstLine="0"/>
        <w:jc w:val="left"/>
      </w:pPr>
      <w:r>
        <w:t>Раздел</w:t>
      </w:r>
      <w:r>
        <w:rPr>
          <w:spacing w:val="-3"/>
        </w:rPr>
        <w:t xml:space="preserve"> </w:t>
      </w:r>
      <w:r>
        <w:t>12.</w:t>
      </w:r>
      <w:r>
        <w:rPr>
          <w:spacing w:val="-1"/>
        </w:rPr>
        <w:t xml:space="preserve"> </w:t>
      </w:r>
      <w:r>
        <w:t>Африка.</w:t>
      </w:r>
    </w:p>
    <w:p w:rsidR="00445874" w:rsidRDefault="00182F3C">
      <w:pPr>
        <w:pStyle w:val="a5"/>
        <w:ind w:left="2410" w:firstLine="0"/>
        <w:jc w:val="left"/>
      </w:pPr>
      <w:r>
        <w:t>Тема</w:t>
      </w:r>
      <w:r>
        <w:rPr>
          <w:spacing w:val="-4"/>
        </w:rPr>
        <w:t xml:space="preserve"> </w:t>
      </w:r>
      <w:r>
        <w:t>1.</w:t>
      </w:r>
      <w:r>
        <w:rPr>
          <w:spacing w:val="-2"/>
        </w:rPr>
        <w:t xml:space="preserve"> </w:t>
      </w:r>
      <w:r>
        <w:t>Географическое</w:t>
      </w:r>
      <w:r>
        <w:rPr>
          <w:spacing w:val="-3"/>
        </w:rPr>
        <w:t xml:space="preserve"> </w:t>
      </w:r>
      <w:r>
        <w:t>положение</w:t>
      </w:r>
      <w:r>
        <w:rPr>
          <w:spacing w:val="-3"/>
        </w:rPr>
        <w:t xml:space="preserve"> </w:t>
      </w:r>
      <w:r>
        <w:t>и</w:t>
      </w:r>
      <w:r>
        <w:rPr>
          <w:spacing w:val="-2"/>
        </w:rPr>
        <w:t xml:space="preserve"> </w:t>
      </w:r>
      <w:r>
        <w:t>политическая</w:t>
      </w:r>
      <w:r>
        <w:rPr>
          <w:spacing w:val="-2"/>
        </w:rPr>
        <w:t xml:space="preserve"> </w:t>
      </w:r>
      <w:r>
        <w:t>карта</w:t>
      </w:r>
      <w:r>
        <w:rPr>
          <w:spacing w:val="-3"/>
        </w:rPr>
        <w:t xml:space="preserve"> </w:t>
      </w:r>
      <w:r>
        <w:t>Африки.</w:t>
      </w:r>
    </w:p>
    <w:p w:rsidR="00445874" w:rsidRDefault="00182F3C">
      <w:pPr>
        <w:pStyle w:val="a5"/>
        <w:ind w:right="584"/>
      </w:pPr>
      <w:r>
        <w:t>Политико- и экономико-географическое положение Африки. Площадь и размеры</w:t>
      </w:r>
      <w:r>
        <w:rPr>
          <w:spacing w:val="1"/>
        </w:rPr>
        <w:t xml:space="preserve"> </w:t>
      </w:r>
      <w:r>
        <w:t>территории, численность населения. Значение соседства со странами Южной Европы и</w:t>
      </w:r>
      <w:r>
        <w:rPr>
          <w:spacing w:val="1"/>
        </w:rPr>
        <w:t xml:space="preserve"> </w:t>
      </w:r>
      <w:r>
        <w:t>Юго-Западной</w:t>
      </w:r>
      <w:r>
        <w:rPr>
          <w:spacing w:val="1"/>
        </w:rPr>
        <w:t xml:space="preserve"> </w:t>
      </w:r>
      <w:r>
        <w:t>Азии.</w:t>
      </w:r>
      <w:r>
        <w:rPr>
          <w:spacing w:val="1"/>
        </w:rPr>
        <w:t xml:space="preserve"> </w:t>
      </w:r>
      <w:r>
        <w:t>Выход</w:t>
      </w:r>
      <w:r>
        <w:rPr>
          <w:spacing w:val="1"/>
        </w:rPr>
        <w:t xml:space="preserve"> </w:t>
      </w:r>
      <w:r>
        <w:t>к</w:t>
      </w:r>
      <w:r>
        <w:rPr>
          <w:spacing w:val="1"/>
        </w:rPr>
        <w:t xml:space="preserve"> </w:t>
      </w:r>
      <w:r>
        <w:t>двум</w:t>
      </w:r>
      <w:r>
        <w:rPr>
          <w:spacing w:val="1"/>
        </w:rPr>
        <w:t xml:space="preserve"> </w:t>
      </w:r>
      <w:r>
        <w:t>океанам,</w:t>
      </w:r>
      <w:r>
        <w:rPr>
          <w:spacing w:val="1"/>
        </w:rPr>
        <w:t xml:space="preserve"> </w:t>
      </w:r>
      <w:r>
        <w:t>важность</w:t>
      </w:r>
      <w:r>
        <w:rPr>
          <w:spacing w:val="1"/>
        </w:rPr>
        <w:t xml:space="preserve"> </w:t>
      </w:r>
      <w:r>
        <w:t>Суэцкого</w:t>
      </w:r>
      <w:r>
        <w:rPr>
          <w:spacing w:val="1"/>
        </w:rPr>
        <w:t xml:space="preserve"> </w:t>
      </w:r>
      <w:r>
        <w:t>канала</w:t>
      </w:r>
      <w:r>
        <w:rPr>
          <w:spacing w:val="1"/>
        </w:rPr>
        <w:t xml:space="preserve"> </w:t>
      </w:r>
      <w:r>
        <w:t>как</w:t>
      </w:r>
      <w:r>
        <w:rPr>
          <w:spacing w:val="1"/>
        </w:rPr>
        <w:t xml:space="preserve"> </w:t>
      </w:r>
      <w:r>
        <w:t>магистрального морского пути. Негативное влияние внутриматерикового положения ряда</w:t>
      </w:r>
      <w:r>
        <w:rPr>
          <w:spacing w:val="1"/>
        </w:rPr>
        <w:t xml:space="preserve"> </w:t>
      </w:r>
      <w:r>
        <w:t>государств</w:t>
      </w:r>
      <w:r>
        <w:rPr>
          <w:spacing w:val="1"/>
        </w:rPr>
        <w:t xml:space="preserve"> </w:t>
      </w:r>
      <w:r>
        <w:t>на</w:t>
      </w:r>
      <w:r>
        <w:rPr>
          <w:spacing w:val="1"/>
        </w:rPr>
        <w:t xml:space="preserve"> </w:t>
      </w:r>
      <w:r>
        <w:t>их</w:t>
      </w:r>
      <w:r>
        <w:rPr>
          <w:spacing w:val="1"/>
        </w:rPr>
        <w:t xml:space="preserve"> </w:t>
      </w:r>
      <w:r>
        <w:t>социально-экономическое</w:t>
      </w:r>
      <w:r>
        <w:rPr>
          <w:spacing w:val="1"/>
        </w:rPr>
        <w:t xml:space="preserve"> </w:t>
      </w:r>
      <w:r>
        <w:t>развитие.</w:t>
      </w:r>
      <w:r>
        <w:rPr>
          <w:spacing w:val="1"/>
        </w:rPr>
        <w:t xml:space="preserve"> </w:t>
      </w:r>
      <w:r>
        <w:t>Изменения</w:t>
      </w:r>
      <w:r>
        <w:rPr>
          <w:spacing w:val="1"/>
        </w:rPr>
        <w:t xml:space="preserve"> </w:t>
      </w:r>
      <w:r>
        <w:t>политической</w:t>
      </w:r>
      <w:r>
        <w:rPr>
          <w:spacing w:val="1"/>
        </w:rPr>
        <w:t xml:space="preserve"> </w:t>
      </w:r>
      <w:r>
        <w:t>карты</w:t>
      </w:r>
      <w:r>
        <w:rPr>
          <w:spacing w:val="1"/>
        </w:rPr>
        <w:t xml:space="preserve"> </w:t>
      </w:r>
      <w:r>
        <w:t>Африки с середины XX в. Современная политическая ситуация на континенте. Проблема</w:t>
      </w:r>
      <w:r>
        <w:rPr>
          <w:spacing w:val="1"/>
        </w:rPr>
        <w:t xml:space="preserve"> </w:t>
      </w:r>
      <w:r>
        <w:t>политической нестабильности стран Африки. Территориальные конфликты в современной</w:t>
      </w:r>
      <w:r>
        <w:rPr>
          <w:spacing w:val="-57"/>
        </w:rPr>
        <w:t xml:space="preserve"> </w:t>
      </w:r>
      <w:r>
        <w:t>Африке,</w:t>
      </w:r>
      <w:r>
        <w:rPr>
          <w:spacing w:val="1"/>
        </w:rPr>
        <w:t xml:space="preserve"> </w:t>
      </w:r>
      <w:r>
        <w:t>международные</w:t>
      </w:r>
      <w:r>
        <w:rPr>
          <w:spacing w:val="1"/>
        </w:rPr>
        <w:t xml:space="preserve"> </w:t>
      </w:r>
      <w:r>
        <w:t>усилия</w:t>
      </w:r>
      <w:r>
        <w:rPr>
          <w:spacing w:val="1"/>
        </w:rPr>
        <w:t xml:space="preserve"> </w:t>
      </w:r>
      <w:r>
        <w:t>по</w:t>
      </w:r>
      <w:r>
        <w:rPr>
          <w:spacing w:val="1"/>
        </w:rPr>
        <w:t xml:space="preserve"> </w:t>
      </w:r>
      <w:r>
        <w:t>их</w:t>
      </w:r>
      <w:r>
        <w:rPr>
          <w:spacing w:val="1"/>
        </w:rPr>
        <w:t xml:space="preserve"> </w:t>
      </w:r>
      <w:r>
        <w:t>урегулированию.</w:t>
      </w:r>
      <w:r>
        <w:rPr>
          <w:spacing w:val="1"/>
        </w:rPr>
        <w:t xml:space="preserve"> </w:t>
      </w:r>
      <w:r>
        <w:t>Государственное</w:t>
      </w:r>
      <w:r>
        <w:rPr>
          <w:spacing w:val="1"/>
        </w:rPr>
        <w:t xml:space="preserve"> </w:t>
      </w:r>
      <w:r>
        <w:t>устройство</w:t>
      </w:r>
      <w:r>
        <w:rPr>
          <w:spacing w:val="1"/>
        </w:rPr>
        <w:t xml:space="preserve"> </w:t>
      </w:r>
      <w:r>
        <w:t>стран</w:t>
      </w:r>
      <w:r>
        <w:rPr>
          <w:spacing w:val="1"/>
        </w:rPr>
        <w:t xml:space="preserve"> </w:t>
      </w:r>
      <w:r>
        <w:t>Африки.</w:t>
      </w:r>
      <w:r>
        <w:rPr>
          <w:spacing w:val="1"/>
        </w:rPr>
        <w:t xml:space="preserve"> </w:t>
      </w:r>
      <w:r>
        <w:t>Взаимоотношения</w:t>
      </w:r>
      <w:r>
        <w:rPr>
          <w:spacing w:val="1"/>
        </w:rPr>
        <w:t xml:space="preserve"> </w:t>
      </w:r>
      <w:r>
        <w:t>стран</w:t>
      </w:r>
      <w:r>
        <w:rPr>
          <w:spacing w:val="1"/>
        </w:rPr>
        <w:t xml:space="preserve"> </w:t>
      </w:r>
      <w:r>
        <w:t>Африки</w:t>
      </w:r>
      <w:r>
        <w:rPr>
          <w:spacing w:val="1"/>
        </w:rPr>
        <w:t xml:space="preserve"> </w:t>
      </w:r>
      <w:r>
        <w:t>с</w:t>
      </w:r>
      <w:r>
        <w:rPr>
          <w:spacing w:val="1"/>
        </w:rPr>
        <w:t xml:space="preserve"> </w:t>
      </w:r>
      <w:r>
        <w:t>Россией.</w:t>
      </w:r>
      <w:r>
        <w:rPr>
          <w:spacing w:val="1"/>
        </w:rPr>
        <w:t xml:space="preserve"> </w:t>
      </w:r>
      <w:r>
        <w:t>Совместные</w:t>
      </w:r>
      <w:r>
        <w:rPr>
          <w:spacing w:val="1"/>
        </w:rPr>
        <w:t xml:space="preserve"> </w:t>
      </w:r>
      <w:r>
        <w:t>проекты</w:t>
      </w:r>
      <w:r>
        <w:rPr>
          <w:spacing w:val="1"/>
        </w:rPr>
        <w:t xml:space="preserve"> </w:t>
      </w:r>
      <w:r>
        <w:t>российско-африканского</w:t>
      </w:r>
      <w:r>
        <w:rPr>
          <w:spacing w:val="1"/>
        </w:rPr>
        <w:t xml:space="preserve"> </w:t>
      </w:r>
      <w:r>
        <w:t>сотрудничества.</w:t>
      </w:r>
      <w:r>
        <w:rPr>
          <w:spacing w:val="1"/>
        </w:rPr>
        <w:t xml:space="preserve"> </w:t>
      </w:r>
      <w:r>
        <w:t>Деление</w:t>
      </w:r>
      <w:r>
        <w:rPr>
          <w:spacing w:val="1"/>
        </w:rPr>
        <w:t xml:space="preserve"> </w:t>
      </w:r>
      <w:r>
        <w:t>Африки</w:t>
      </w:r>
      <w:r>
        <w:rPr>
          <w:spacing w:val="1"/>
        </w:rPr>
        <w:t xml:space="preserve"> </w:t>
      </w:r>
      <w:r>
        <w:t>на</w:t>
      </w:r>
      <w:r>
        <w:rPr>
          <w:spacing w:val="1"/>
        </w:rPr>
        <w:t xml:space="preserve"> </w:t>
      </w:r>
      <w:r>
        <w:t>субрегионы:</w:t>
      </w:r>
      <w:r>
        <w:rPr>
          <w:spacing w:val="1"/>
        </w:rPr>
        <w:t xml:space="preserve"> </w:t>
      </w:r>
      <w:r>
        <w:t>Северная</w:t>
      </w:r>
      <w:r>
        <w:rPr>
          <w:spacing w:val="1"/>
        </w:rPr>
        <w:t xml:space="preserve"> </w:t>
      </w:r>
      <w:r>
        <w:t>Африка,</w:t>
      </w:r>
      <w:r>
        <w:rPr>
          <w:spacing w:val="1"/>
        </w:rPr>
        <w:t xml:space="preserve"> </w:t>
      </w:r>
      <w:r>
        <w:t>Западная</w:t>
      </w:r>
      <w:r>
        <w:rPr>
          <w:spacing w:val="1"/>
        </w:rPr>
        <w:t xml:space="preserve"> </w:t>
      </w:r>
      <w:r>
        <w:t>Африка,</w:t>
      </w:r>
      <w:r>
        <w:rPr>
          <w:spacing w:val="1"/>
        </w:rPr>
        <w:t xml:space="preserve"> </w:t>
      </w:r>
      <w:r>
        <w:t>Центральная</w:t>
      </w:r>
      <w:r>
        <w:rPr>
          <w:spacing w:val="1"/>
        </w:rPr>
        <w:t xml:space="preserve"> </w:t>
      </w:r>
      <w:r>
        <w:t>Африка,</w:t>
      </w:r>
      <w:r>
        <w:rPr>
          <w:spacing w:val="1"/>
        </w:rPr>
        <w:t xml:space="preserve"> </w:t>
      </w:r>
      <w:r>
        <w:t>Восточная</w:t>
      </w:r>
      <w:r>
        <w:rPr>
          <w:spacing w:val="1"/>
        </w:rPr>
        <w:t xml:space="preserve"> </w:t>
      </w:r>
      <w:r>
        <w:t>Африка,</w:t>
      </w:r>
      <w:r>
        <w:rPr>
          <w:spacing w:val="1"/>
        </w:rPr>
        <w:t xml:space="preserve"> </w:t>
      </w:r>
      <w:r>
        <w:t>Южная</w:t>
      </w:r>
      <w:r>
        <w:rPr>
          <w:spacing w:val="1"/>
        </w:rPr>
        <w:t xml:space="preserve"> </w:t>
      </w:r>
      <w:r>
        <w:t>Африка.</w:t>
      </w:r>
      <w:r>
        <w:rPr>
          <w:spacing w:val="-57"/>
        </w:rPr>
        <w:t xml:space="preserve"> </w:t>
      </w:r>
      <w:r>
        <w:t>Понятие</w:t>
      </w:r>
      <w:r>
        <w:rPr>
          <w:spacing w:val="-2"/>
        </w:rPr>
        <w:t xml:space="preserve"> </w:t>
      </w:r>
      <w:r>
        <w:t>о Тропической</w:t>
      </w:r>
      <w:r>
        <w:rPr>
          <w:spacing w:val="-2"/>
        </w:rPr>
        <w:t xml:space="preserve"> </w:t>
      </w:r>
      <w:r>
        <w:t>Африке</w:t>
      </w:r>
      <w:r>
        <w:rPr>
          <w:spacing w:val="-1"/>
        </w:rPr>
        <w:t xml:space="preserve"> </w:t>
      </w:r>
      <w:r>
        <w:t>(Африка</w:t>
      </w:r>
      <w:r>
        <w:rPr>
          <w:spacing w:val="-1"/>
        </w:rPr>
        <w:t xml:space="preserve"> </w:t>
      </w:r>
      <w:r>
        <w:t>к югу</w:t>
      </w:r>
      <w:r>
        <w:rPr>
          <w:spacing w:val="-5"/>
        </w:rPr>
        <w:t xml:space="preserve"> </w:t>
      </w:r>
      <w:r>
        <w:t>от Сахары).</w:t>
      </w:r>
    </w:p>
    <w:p w:rsidR="00445874" w:rsidRDefault="00182F3C">
      <w:pPr>
        <w:pStyle w:val="a5"/>
        <w:ind w:left="2410" w:firstLine="0"/>
      </w:pPr>
      <w:r>
        <w:t>Практические</w:t>
      </w:r>
      <w:r>
        <w:rPr>
          <w:spacing w:val="-4"/>
        </w:rPr>
        <w:t xml:space="preserve"> </w:t>
      </w:r>
      <w:r>
        <w:t>работы.</w:t>
      </w:r>
    </w:p>
    <w:p w:rsidR="00445874" w:rsidRDefault="00182F3C">
      <w:pPr>
        <w:pStyle w:val="a9"/>
        <w:numPr>
          <w:ilvl w:val="0"/>
          <w:numId w:val="33"/>
        </w:numPr>
        <w:tabs>
          <w:tab w:val="left" w:pos="2730"/>
        </w:tabs>
        <w:spacing w:before="1"/>
        <w:jc w:val="both"/>
        <w:rPr>
          <w:sz w:val="24"/>
        </w:rPr>
      </w:pPr>
      <w:r>
        <w:rPr>
          <w:sz w:val="24"/>
        </w:rPr>
        <w:t>Анализ</w:t>
      </w:r>
      <w:r>
        <w:rPr>
          <w:spacing w:val="-3"/>
          <w:sz w:val="24"/>
        </w:rPr>
        <w:t xml:space="preserve"> </w:t>
      </w:r>
      <w:r>
        <w:rPr>
          <w:sz w:val="24"/>
        </w:rPr>
        <w:t>основных изменений</w:t>
      </w:r>
      <w:r>
        <w:rPr>
          <w:spacing w:val="-3"/>
          <w:sz w:val="24"/>
        </w:rPr>
        <w:t xml:space="preserve"> </w:t>
      </w:r>
      <w:r>
        <w:rPr>
          <w:sz w:val="24"/>
        </w:rPr>
        <w:t>на</w:t>
      </w:r>
      <w:r>
        <w:rPr>
          <w:spacing w:val="-3"/>
          <w:sz w:val="24"/>
        </w:rPr>
        <w:t xml:space="preserve"> </w:t>
      </w:r>
      <w:r>
        <w:rPr>
          <w:sz w:val="24"/>
        </w:rPr>
        <w:t>политической</w:t>
      </w:r>
      <w:r>
        <w:rPr>
          <w:spacing w:val="-2"/>
          <w:sz w:val="24"/>
        </w:rPr>
        <w:t xml:space="preserve"> </w:t>
      </w:r>
      <w:r>
        <w:rPr>
          <w:sz w:val="24"/>
        </w:rPr>
        <w:t>карте</w:t>
      </w:r>
      <w:r>
        <w:rPr>
          <w:spacing w:val="-2"/>
          <w:sz w:val="24"/>
        </w:rPr>
        <w:t xml:space="preserve"> </w:t>
      </w:r>
      <w:r>
        <w:rPr>
          <w:sz w:val="24"/>
        </w:rPr>
        <w:t>Африки</w:t>
      </w:r>
      <w:r>
        <w:rPr>
          <w:spacing w:val="-3"/>
          <w:sz w:val="24"/>
        </w:rPr>
        <w:t xml:space="preserve"> </w:t>
      </w:r>
      <w:r>
        <w:rPr>
          <w:sz w:val="24"/>
        </w:rPr>
        <w:t>с</w:t>
      </w:r>
      <w:r>
        <w:rPr>
          <w:spacing w:val="-3"/>
          <w:sz w:val="24"/>
        </w:rPr>
        <w:t xml:space="preserve"> </w:t>
      </w:r>
      <w:r>
        <w:rPr>
          <w:sz w:val="24"/>
        </w:rPr>
        <w:t>1950</w:t>
      </w:r>
      <w:r>
        <w:rPr>
          <w:spacing w:val="-2"/>
          <w:sz w:val="24"/>
        </w:rPr>
        <w:t xml:space="preserve"> </w:t>
      </w:r>
      <w:r>
        <w:rPr>
          <w:sz w:val="24"/>
        </w:rPr>
        <w:t>г.</w:t>
      </w:r>
    </w:p>
    <w:p w:rsidR="00445874" w:rsidRDefault="00182F3C">
      <w:pPr>
        <w:pStyle w:val="a9"/>
        <w:numPr>
          <w:ilvl w:val="0"/>
          <w:numId w:val="33"/>
        </w:numPr>
        <w:tabs>
          <w:tab w:val="left" w:pos="2730"/>
        </w:tabs>
        <w:ind w:left="1702" w:right="593" w:firstLine="707"/>
        <w:jc w:val="both"/>
        <w:rPr>
          <w:sz w:val="24"/>
        </w:rPr>
      </w:pPr>
      <w:r>
        <w:rPr>
          <w:sz w:val="24"/>
        </w:rPr>
        <w:t>Нанесение    на    карту    важнейших    очагов    территориальных    конфликтов</w:t>
      </w:r>
      <w:r>
        <w:rPr>
          <w:spacing w:val="1"/>
          <w:sz w:val="24"/>
        </w:rPr>
        <w:t xml:space="preserve"> </w:t>
      </w:r>
      <w:r>
        <w:rPr>
          <w:sz w:val="24"/>
        </w:rPr>
        <w:t>в</w:t>
      </w:r>
      <w:r>
        <w:rPr>
          <w:spacing w:val="-2"/>
          <w:sz w:val="24"/>
        </w:rPr>
        <w:t xml:space="preserve"> </w:t>
      </w:r>
      <w:r>
        <w:rPr>
          <w:sz w:val="24"/>
        </w:rPr>
        <w:t>современной Африке.</w:t>
      </w:r>
    </w:p>
    <w:p w:rsidR="00445874" w:rsidRDefault="00182F3C">
      <w:pPr>
        <w:pStyle w:val="a5"/>
        <w:ind w:left="2410" w:firstLine="0"/>
      </w:pPr>
      <w:r>
        <w:t>Тема</w:t>
      </w:r>
      <w:r>
        <w:rPr>
          <w:spacing w:val="-4"/>
        </w:rPr>
        <w:t xml:space="preserve"> </w:t>
      </w:r>
      <w:r>
        <w:t>2.</w:t>
      </w:r>
      <w:r>
        <w:rPr>
          <w:spacing w:val="-3"/>
        </w:rPr>
        <w:t xml:space="preserve"> </w:t>
      </w:r>
      <w:r>
        <w:t>Природно-ресурсный</w:t>
      </w:r>
      <w:r>
        <w:rPr>
          <w:spacing w:val="-3"/>
        </w:rPr>
        <w:t xml:space="preserve"> </w:t>
      </w:r>
      <w:r>
        <w:t>потенциал</w:t>
      </w:r>
      <w:r>
        <w:rPr>
          <w:spacing w:val="-4"/>
        </w:rPr>
        <w:t xml:space="preserve"> </w:t>
      </w:r>
      <w:r>
        <w:t>Африки.</w:t>
      </w:r>
    </w:p>
    <w:p w:rsidR="00445874" w:rsidRDefault="00182F3C">
      <w:pPr>
        <w:pStyle w:val="a5"/>
        <w:ind w:right="584"/>
      </w:pPr>
      <w:r>
        <w:t>Величина и структура природно-ресурсного потенциала Африки. Основные черты</w:t>
      </w:r>
      <w:r>
        <w:rPr>
          <w:spacing w:val="1"/>
        </w:rPr>
        <w:t xml:space="preserve"> </w:t>
      </w:r>
      <w:r>
        <w:t>геологического</w:t>
      </w:r>
      <w:r>
        <w:rPr>
          <w:spacing w:val="1"/>
        </w:rPr>
        <w:t xml:space="preserve"> </w:t>
      </w:r>
      <w:r>
        <w:t>строения</w:t>
      </w:r>
      <w:r>
        <w:rPr>
          <w:spacing w:val="1"/>
        </w:rPr>
        <w:t xml:space="preserve"> </w:t>
      </w:r>
      <w:r>
        <w:t>территории</w:t>
      </w:r>
      <w:r>
        <w:rPr>
          <w:spacing w:val="1"/>
        </w:rPr>
        <w:t xml:space="preserve"> </w:t>
      </w:r>
      <w:r>
        <w:t>и</w:t>
      </w:r>
      <w:r>
        <w:rPr>
          <w:spacing w:val="1"/>
        </w:rPr>
        <w:t xml:space="preserve"> </w:t>
      </w:r>
      <w:r>
        <w:t>размещение</w:t>
      </w:r>
      <w:r>
        <w:rPr>
          <w:spacing w:val="1"/>
        </w:rPr>
        <w:t xml:space="preserve"> </w:t>
      </w:r>
      <w:r>
        <w:t>минеральных</w:t>
      </w:r>
      <w:r>
        <w:rPr>
          <w:spacing w:val="1"/>
        </w:rPr>
        <w:t xml:space="preserve"> </w:t>
      </w:r>
      <w:r>
        <w:t>ресурсов:</w:t>
      </w:r>
      <w:r>
        <w:rPr>
          <w:spacing w:val="1"/>
        </w:rPr>
        <w:t xml:space="preserve"> </w:t>
      </w:r>
      <w:r>
        <w:t>исключительное богатство и разнообразие рудных полезных ископаемых, относительная</w:t>
      </w:r>
      <w:r>
        <w:rPr>
          <w:spacing w:val="1"/>
        </w:rPr>
        <w:t xml:space="preserve"> </w:t>
      </w:r>
      <w:r>
        <w:t>бедность каменным углём. Главные территориальные сочетания минеральных ресурсов</w:t>
      </w:r>
      <w:r>
        <w:rPr>
          <w:spacing w:val="1"/>
        </w:rPr>
        <w:t xml:space="preserve"> </w:t>
      </w:r>
      <w:r>
        <w:t>(Медный</w:t>
      </w:r>
      <w:r>
        <w:rPr>
          <w:spacing w:val="1"/>
        </w:rPr>
        <w:t xml:space="preserve"> </w:t>
      </w:r>
      <w:r>
        <w:t>пояс,</w:t>
      </w:r>
      <w:r>
        <w:rPr>
          <w:spacing w:val="1"/>
        </w:rPr>
        <w:t xml:space="preserve"> </w:t>
      </w:r>
      <w:r>
        <w:t>Витватерсранд,</w:t>
      </w:r>
      <w:r>
        <w:rPr>
          <w:spacing w:val="1"/>
        </w:rPr>
        <w:t xml:space="preserve"> </w:t>
      </w:r>
      <w:r>
        <w:t>Верхне-Гвинейский,</w:t>
      </w:r>
      <w:r>
        <w:rPr>
          <w:spacing w:val="1"/>
        </w:rPr>
        <w:t xml:space="preserve"> </w:t>
      </w:r>
      <w:r>
        <w:t>Нижне-Гвинейский,</w:t>
      </w:r>
      <w:r>
        <w:rPr>
          <w:spacing w:val="1"/>
        </w:rPr>
        <w:t xml:space="preserve"> </w:t>
      </w:r>
      <w:r>
        <w:t>Атласский</w:t>
      </w:r>
      <w:r>
        <w:rPr>
          <w:spacing w:val="1"/>
        </w:rPr>
        <w:t xml:space="preserve"> </w:t>
      </w:r>
      <w:r>
        <w:t>и</w:t>
      </w:r>
      <w:r>
        <w:rPr>
          <w:spacing w:val="1"/>
        </w:rPr>
        <w:t xml:space="preserve"> </w:t>
      </w:r>
      <w:r>
        <w:t>другие).</w:t>
      </w:r>
      <w:r>
        <w:rPr>
          <w:spacing w:val="1"/>
        </w:rPr>
        <w:t xml:space="preserve"> </w:t>
      </w:r>
      <w:r>
        <w:t>Агроклиматический</w:t>
      </w:r>
      <w:r>
        <w:rPr>
          <w:spacing w:val="1"/>
        </w:rPr>
        <w:t xml:space="preserve"> </w:t>
      </w:r>
      <w:r>
        <w:t>потенциал</w:t>
      </w:r>
      <w:r>
        <w:rPr>
          <w:spacing w:val="1"/>
        </w:rPr>
        <w:t xml:space="preserve"> </w:t>
      </w:r>
      <w:r>
        <w:t>Африки,</w:t>
      </w:r>
      <w:r>
        <w:rPr>
          <w:spacing w:val="1"/>
        </w:rPr>
        <w:t xml:space="preserve"> </w:t>
      </w:r>
      <w:r>
        <w:t>неравномерность</w:t>
      </w:r>
      <w:r>
        <w:rPr>
          <w:spacing w:val="1"/>
        </w:rPr>
        <w:t xml:space="preserve"> </w:t>
      </w:r>
      <w:r>
        <w:t>распределения</w:t>
      </w:r>
      <w:r>
        <w:rPr>
          <w:spacing w:val="1"/>
        </w:rPr>
        <w:t xml:space="preserve"> </w:t>
      </w:r>
      <w:r>
        <w:t>земельных</w:t>
      </w:r>
      <w:r>
        <w:rPr>
          <w:spacing w:val="1"/>
        </w:rPr>
        <w:t xml:space="preserve"> </w:t>
      </w:r>
      <w:r>
        <w:t>и</w:t>
      </w:r>
      <w:r>
        <w:rPr>
          <w:spacing w:val="1"/>
        </w:rPr>
        <w:t xml:space="preserve"> </w:t>
      </w:r>
      <w:r>
        <w:t>водных</w:t>
      </w:r>
      <w:r>
        <w:rPr>
          <w:spacing w:val="1"/>
        </w:rPr>
        <w:t xml:space="preserve"> </w:t>
      </w:r>
      <w:r>
        <w:t>ресурсов,</w:t>
      </w:r>
      <w:r>
        <w:rPr>
          <w:spacing w:val="1"/>
        </w:rPr>
        <w:t xml:space="preserve"> </w:t>
      </w:r>
      <w:r>
        <w:t>обширность</w:t>
      </w:r>
      <w:r>
        <w:rPr>
          <w:spacing w:val="1"/>
        </w:rPr>
        <w:t xml:space="preserve"> </w:t>
      </w:r>
      <w:r>
        <w:t>аридных</w:t>
      </w:r>
      <w:r>
        <w:rPr>
          <w:spacing w:val="1"/>
        </w:rPr>
        <w:t xml:space="preserve"> </w:t>
      </w:r>
      <w:r>
        <w:t>и</w:t>
      </w:r>
      <w:r>
        <w:rPr>
          <w:spacing w:val="1"/>
        </w:rPr>
        <w:t xml:space="preserve"> </w:t>
      </w:r>
      <w:r>
        <w:t>семиаридных</w:t>
      </w:r>
      <w:r>
        <w:rPr>
          <w:spacing w:val="1"/>
        </w:rPr>
        <w:t xml:space="preserve"> </w:t>
      </w:r>
      <w:r>
        <w:t>областей.</w:t>
      </w:r>
      <w:r>
        <w:rPr>
          <w:spacing w:val="1"/>
        </w:rPr>
        <w:t xml:space="preserve"> </w:t>
      </w:r>
      <w:r>
        <w:t>Субрегиональные</w:t>
      </w:r>
      <w:r>
        <w:rPr>
          <w:spacing w:val="1"/>
        </w:rPr>
        <w:t xml:space="preserve"> </w:t>
      </w:r>
      <w:r>
        <w:t>различия:</w:t>
      </w:r>
      <w:r>
        <w:rPr>
          <w:spacing w:val="1"/>
        </w:rPr>
        <w:t xml:space="preserve"> </w:t>
      </w:r>
      <w:r>
        <w:t>более</w:t>
      </w:r>
      <w:r>
        <w:rPr>
          <w:spacing w:val="1"/>
        </w:rPr>
        <w:t xml:space="preserve"> </w:t>
      </w:r>
      <w:r>
        <w:t>благоприятные</w:t>
      </w:r>
      <w:r>
        <w:rPr>
          <w:spacing w:val="1"/>
        </w:rPr>
        <w:t xml:space="preserve"> </w:t>
      </w:r>
      <w:r>
        <w:t>условия</w:t>
      </w:r>
      <w:r>
        <w:rPr>
          <w:spacing w:val="1"/>
        </w:rPr>
        <w:t xml:space="preserve"> </w:t>
      </w:r>
      <w:r>
        <w:t>для</w:t>
      </w:r>
      <w:r>
        <w:rPr>
          <w:spacing w:val="1"/>
        </w:rPr>
        <w:t xml:space="preserve"> </w:t>
      </w:r>
      <w:r>
        <w:t>развития</w:t>
      </w:r>
      <w:r>
        <w:rPr>
          <w:spacing w:val="1"/>
        </w:rPr>
        <w:t xml:space="preserve"> </w:t>
      </w:r>
      <w:r>
        <w:t>сельского</w:t>
      </w:r>
      <w:r>
        <w:rPr>
          <w:spacing w:val="1"/>
        </w:rPr>
        <w:t xml:space="preserve"> </w:t>
      </w:r>
      <w:r>
        <w:t>хозяйства</w:t>
      </w:r>
      <w:r>
        <w:rPr>
          <w:spacing w:val="26"/>
        </w:rPr>
        <w:t xml:space="preserve"> </w:t>
      </w:r>
      <w:r>
        <w:t>Восточной</w:t>
      </w:r>
      <w:r>
        <w:rPr>
          <w:spacing w:val="28"/>
        </w:rPr>
        <w:t xml:space="preserve"> </w:t>
      </w:r>
      <w:r>
        <w:t>и</w:t>
      </w:r>
      <w:r>
        <w:rPr>
          <w:spacing w:val="26"/>
        </w:rPr>
        <w:t xml:space="preserve"> </w:t>
      </w:r>
      <w:r>
        <w:t>Южной</w:t>
      </w:r>
      <w:r>
        <w:rPr>
          <w:spacing w:val="26"/>
        </w:rPr>
        <w:t xml:space="preserve"> </w:t>
      </w:r>
      <w:r>
        <w:t>Африки.</w:t>
      </w:r>
      <w:r>
        <w:rPr>
          <w:spacing w:val="27"/>
        </w:rPr>
        <w:t xml:space="preserve"> </w:t>
      </w:r>
      <w:r>
        <w:t>Диспропорции</w:t>
      </w:r>
      <w:r>
        <w:rPr>
          <w:spacing w:val="26"/>
        </w:rPr>
        <w:t xml:space="preserve"> </w:t>
      </w:r>
      <w:r>
        <w:t>в</w:t>
      </w:r>
      <w:r>
        <w:rPr>
          <w:spacing w:val="26"/>
        </w:rPr>
        <w:t xml:space="preserve"> </w:t>
      </w:r>
      <w:r>
        <w:t>размещении</w:t>
      </w:r>
      <w:r>
        <w:rPr>
          <w:spacing w:val="28"/>
        </w:rPr>
        <w:t xml:space="preserve"> </w:t>
      </w:r>
      <w:r>
        <w:t>водных</w:t>
      </w:r>
      <w:r>
        <w:rPr>
          <w:spacing w:val="27"/>
        </w:rPr>
        <w:t xml:space="preserve"> </w:t>
      </w:r>
      <w:r>
        <w:t>ресурсов.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firstLine="0"/>
      </w:pPr>
      <w:r>
        <w:t>Значительный</w:t>
      </w:r>
      <w:r>
        <w:rPr>
          <w:spacing w:val="1"/>
        </w:rPr>
        <w:t xml:space="preserve"> </w:t>
      </w:r>
      <w:r>
        <w:t>гидроэнергетический</w:t>
      </w:r>
      <w:r>
        <w:rPr>
          <w:spacing w:val="1"/>
        </w:rPr>
        <w:t xml:space="preserve"> </w:t>
      </w:r>
      <w:r>
        <w:t>потенциал</w:t>
      </w:r>
      <w:r>
        <w:rPr>
          <w:spacing w:val="1"/>
        </w:rPr>
        <w:t xml:space="preserve"> </w:t>
      </w:r>
      <w:r>
        <w:t>континента.</w:t>
      </w:r>
      <w:r>
        <w:rPr>
          <w:spacing w:val="1"/>
        </w:rPr>
        <w:t xml:space="preserve"> </w:t>
      </w:r>
      <w:r>
        <w:t>Дифференциация</w:t>
      </w:r>
      <w:r>
        <w:rPr>
          <w:spacing w:val="1"/>
        </w:rPr>
        <w:t xml:space="preserve"> </w:t>
      </w:r>
      <w:r>
        <w:t>стран</w:t>
      </w:r>
      <w:r>
        <w:rPr>
          <w:spacing w:val="1"/>
        </w:rPr>
        <w:t xml:space="preserve"> </w:t>
      </w:r>
      <w:r>
        <w:t>региона</w:t>
      </w:r>
      <w:r>
        <w:rPr>
          <w:spacing w:val="1"/>
        </w:rPr>
        <w:t xml:space="preserve"> </w:t>
      </w:r>
      <w:r>
        <w:t>по</w:t>
      </w:r>
      <w:r>
        <w:rPr>
          <w:spacing w:val="1"/>
        </w:rPr>
        <w:t xml:space="preserve"> </w:t>
      </w:r>
      <w:r>
        <w:t>величине</w:t>
      </w:r>
      <w:r>
        <w:rPr>
          <w:spacing w:val="1"/>
        </w:rPr>
        <w:t xml:space="preserve"> </w:t>
      </w:r>
      <w:r>
        <w:t>и структуре</w:t>
      </w:r>
      <w:r>
        <w:rPr>
          <w:spacing w:val="1"/>
        </w:rPr>
        <w:t xml:space="preserve"> </w:t>
      </w:r>
      <w:r>
        <w:t>природно-ресурсного</w:t>
      </w:r>
      <w:r>
        <w:rPr>
          <w:spacing w:val="1"/>
        </w:rPr>
        <w:t xml:space="preserve"> </w:t>
      </w:r>
      <w:r>
        <w:t>потенциала.</w:t>
      </w:r>
      <w:r>
        <w:rPr>
          <w:spacing w:val="1"/>
        </w:rPr>
        <w:t xml:space="preserve"> </w:t>
      </w:r>
      <w:r>
        <w:t>Широкое</w:t>
      </w:r>
      <w:r>
        <w:rPr>
          <w:spacing w:val="1"/>
        </w:rPr>
        <w:t xml:space="preserve"> </w:t>
      </w:r>
      <w:r>
        <w:t>использование</w:t>
      </w:r>
      <w:r>
        <w:rPr>
          <w:spacing w:val="1"/>
        </w:rPr>
        <w:t xml:space="preserve"> </w:t>
      </w:r>
      <w:r>
        <w:t>природных</w:t>
      </w:r>
      <w:r>
        <w:rPr>
          <w:spacing w:val="1"/>
        </w:rPr>
        <w:t xml:space="preserve"> </w:t>
      </w:r>
      <w:r>
        <w:t>ресурсов</w:t>
      </w:r>
      <w:r>
        <w:rPr>
          <w:spacing w:val="1"/>
        </w:rPr>
        <w:t xml:space="preserve"> </w:t>
      </w:r>
      <w:r>
        <w:t>–</w:t>
      </w:r>
      <w:r>
        <w:rPr>
          <w:spacing w:val="1"/>
        </w:rPr>
        <w:t xml:space="preserve"> </w:t>
      </w:r>
      <w:r>
        <w:t>важнейшее</w:t>
      </w:r>
      <w:r>
        <w:rPr>
          <w:spacing w:val="1"/>
        </w:rPr>
        <w:t xml:space="preserve"> </w:t>
      </w:r>
      <w:r>
        <w:t>направление</w:t>
      </w:r>
      <w:r>
        <w:rPr>
          <w:spacing w:val="1"/>
        </w:rPr>
        <w:t xml:space="preserve"> </w:t>
      </w:r>
      <w:r>
        <w:t>африканского</w:t>
      </w:r>
      <w:r>
        <w:rPr>
          <w:spacing w:val="1"/>
        </w:rPr>
        <w:t xml:space="preserve"> </w:t>
      </w:r>
      <w:r>
        <w:t>природопользования. Проблема нерационального природопользования. Комплекс острых</w:t>
      </w:r>
      <w:r>
        <w:rPr>
          <w:spacing w:val="1"/>
        </w:rPr>
        <w:t xml:space="preserve"> </w:t>
      </w:r>
      <w:r>
        <w:t>экологических проблем (обезлесение, опустынивание, нехватка чистой питьевой воды,</w:t>
      </w:r>
      <w:r>
        <w:rPr>
          <w:spacing w:val="1"/>
        </w:rPr>
        <w:t xml:space="preserve"> </w:t>
      </w:r>
      <w:r>
        <w:t>трансфер</w:t>
      </w:r>
      <w:r>
        <w:rPr>
          <w:spacing w:val="-2"/>
        </w:rPr>
        <w:t xml:space="preserve"> </w:t>
      </w:r>
      <w:r>
        <w:t>в</w:t>
      </w:r>
      <w:r>
        <w:rPr>
          <w:spacing w:val="-2"/>
        </w:rPr>
        <w:t xml:space="preserve"> </w:t>
      </w:r>
      <w:r>
        <w:t>страны региона</w:t>
      </w:r>
      <w:r>
        <w:rPr>
          <w:spacing w:val="-2"/>
        </w:rPr>
        <w:t xml:space="preserve"> </w:t>
      </w:r>
      <w:r>
        <w:t>вредных</w:t>
      </w:r>
      <w:r>
        <w:rPr>
          <w:spacing w:val="1"/>
        </w:rPr>
        <w:t xml:space="preserve"> </w:t>
      </w:r>
      <w:r>
        <w:t>для</w:t>
      </w:r>
      <w:r>
        <w:rPr>
          <w:spacing w:val="-1"/>
        </w:rPr>
        <w:t xml:space="preserve"> </w:t>
      </w:r>
      <w:r>
        <w:t>окружающей среды</w:t>
      </w:r>
      <w:r>
        <w:rPr>
          <w:spacing w:val="-1"/>
        </w:rPr>
        <w:t xml:space="preserve"> </w:t>
      </w:r>
      <w:r>
        <w:t>производств).</w:t>
      </w:r>
    </w:p>
    <w:p w:rsidR="00445874" w:rsidRDefault="00182F3C">
      <w:pPr>
        <w:pStyle w:val="a5"/>
        <w:ind w:left="2410" w:firstLine="0"/>
      </w:pPr>
      <w:r>
        <w:t>Практические</w:t>
      </w:r>
      <w:r>
        <w:rPr>
          <w:spacing w:val="-4"/>
        </w:rPr>
        <w:t xml:space="preserve"> </w:t>
      </w:r>
      <w:r>
        <w:t>работы.</w:t>
      </w:r>
    </w:p>
    <w:p w:rsidR="00445874" w:rsidRDefault="00182F3C">
      <w:pPr>
        <w:pStyle w:val="a9"/>
        <w:numPr>
          <w:ilvl w:val="0"/>
          <w:numId w:val="32"/>
        </w:numPr>
        <w:tabs>
          <w:tab w:val="left" w:pos="2730"/>
        </w:tabs>
        <w:ind w:right="586" w:firstLine="707"/>
        <w:jc w:val="both"/>
        <w:rPr>
          <w:sz w:val="24"/>
        </w:rPr>
      </w:pPr>
      <w:r>
        <w:rPr>
          <w:sz w:val="24"/>
        </w:rPr>
        <w:t>Определение</w:t>
      </w:r>
      <w:r>
        <w:rPr>
          <w:spacing w:val="1"/>
          <w:sz w:val="24"/>
        </w:rPr>
        <w:t xml:space="preserve"> </w:t>
      </w:r>
      <w:r>
        <w:rPr>
          <w:sz w:val="24"/>
        </w:rPr>
        <w:t>доли</w:t>
      </w:r>
      <w:r>
        <w:rPr>
          <w:spacing w:val="1"/>
          <w:sz w:val="24"/>
        </w:rPr>
        <w:t xml:space="preserve"> </w:t>
      </w:r>
      <w:r>
        <w:rPr>
          <w:sz w:val="24"/>
        </w:rPr>
        <w:t>Африки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запасах</w:t>
      </w:r>
      <w:r>
        <w:rPr>
          <w:spacing w:val="1"/>
          <w:sz w:val="24"/>
        </w:rPr>
        <w:t xml:space="preserve"> </w:t>
      </w:r>
      <w:r>
        <w:rPr>
          <w:sz w:val="24"/>
        </w:rPr>
        <w:t>важнейших</w:t>
      </w:r>
      <w:r>
        <w:rPr>
          <w:spacing w:val="1"/>
          <w:sz w:val="24"/>
        </w:rPr>
        <w:t xml:space="preserve"> </w:t>
      </w:r>
      <w:r>
        <w:rPr>
          <w:sz w:val="24"/>
        </w:rPr>
        <w:t>минеральных</w:t>
      </w:r>
      <w:r>
        <w:rPr>
          <w:spacing w:val="-57"/>
          <w:sz w:val="24"/>
        </w:rPr>
        <w:t xml:space="preserve"> </w:t>
      </w:r>
      <w:r>
        <w:rPr>
          <w:sz w:val="24"/>
        </w:rPr>
        <w:t>ресурсов.</w:t>
      </w:r>
    </w:p>
    <w:p w:rsidR="00445874" w:rsidRDefault="00182F3C">
      <w:pPr>
        <w:pStyle w:val="a9"/>
        <w:numPr>
          <w:ilvl w:val="0"/>
          <w:numId w:val="32"/>
        </w:numPr>
        <w:tabs>
          <w:tab w:val="left" w:pos="2730"/>
        </w:tabs>
        <w:ind w:left="2410" w:right="2046" w:firstLine="0"/>
        <w:jc w:val="both"/>
        <w:rPr>
          <w:sz w:val="24"/>
        </w:rPr>
      </w:pPr>
      <w:r>
        <w:rPr>
          <w:sz w:val="24"/>
        </w:rPr>
        <w:t>Расчёт структуры земельных угодий в отдельных странах Африки.</w:t>
      </w:r>
      <w:r>
        <w:rPr>
          <w:spacing w:val="-57"/>
          <w:sz w:val="24"/>
        </w:rPr>
        <w:t xml:space="preserve"> </w:t>
      </w:r>
      <w:r>
        <w:rPr>
          <w:sz w:val="24"/>
        </w:rPr>
        <w:t>Тема</w:t>
      </w:r>
      <w:r>
        <w:rPr>
          <w:spacing w:val="-2"/>
          <w:sz w:val="24"/>
        </w:rPr>
        <w:t xml:space="preserve"> </w:t>
      </w:r>
      <w:r>
        <w:rPr>
          <w:sz w:val="24"/>
        </w:rPr>
        <w:t>3. Население</w:t>
      </w:r>
      <w:r>
        <w:rPr>
          <w:spacing w:val="-1"/>
          <w:sz w:val="24"/>
        </w:rPr>
        <w:t xml:space="preserve"> </w:t>
      </w:r>
      <w:r>
        <w:rPr>
          <w:sz w:val="24"/>
        </w:rPr>
        <w:t>Африки.</w:t>
      </w:r>
    </w:p>
    <w:p w:rsidR="00445874" w:rsidRDefault="00182F3C">
      <w:pPr>
        <w:pStyle w:val="a5"/>
        <w:ind w:right="582"/>
        <w:rPr>
          <w:i/>
        </w:rPr>
      </w:pPr>
      <w:r>
        <w:t>Африка – второй по численности населения регион мира, после зарубежной Азии.</w:t>
      </w:r>
      <w:r>
        <w:rPr>
          <w:spacing w:val="1"/>
        </w:rPr>
        <w:t xml:space="preserve"> </w:t>
      </w:r>
      <w:r>
        <w:t>Самые</w:t>
      </w:r>
      <w:r>
        <w:rPr>
          <w:spacing w:val="1"/>
        </w:rPr>
        <w:t xml:space="preserve"> </w:t>
      </w:r>
      <w:r>
        <w:t>высокие</w:t>
      </w:r>
      <w:r>
        <w:rPr>
          <w:spacing w:val="1"/>
        </w:rPr>
        <w:t xml:space="preserve"> </w:t>
      </w:r>
      <w:r>
        <w:t>в</w:t>
      </w:r>
      <w:r>
        <w:rPr>
          <w:spacing w:val="1"/>
        </w:rPr>
        <w:t xml:space="preserve"> </w:t>
      </w:r>
      <w:r>
        <w:t>мире</w:t>
      </w:r>
      <w:r>
        <w:rPr>
          <w:spacing w:val="1"/>
        </w:rPr>
        <w:t xml:space="preserve"> </w:t>
      </w:r>
      <w:r>
        <w:t>темпы</w:t>
      </w:r>
      <w:r>
        <w:rPr>
          <w:spacing w:val="1"/>
        </w:rPr>
        <w:t xml:space="preserve"> </w:t>
      </w:r>
      <w:r>
        <w:t>естественного</w:t>
      </w:r>
      <w:r>
        <w:rPr>
          <w:spacing w:val="1"/>
        </w:rPr>
        <w:t xml:space="preserve"> </w:t>
      </w:r>
      <w:r>
        <w:t>прироста</w:t>
      </w:r>
      <w:r>
        <w:rPr>
          <w:spacing w:val="1"/>
        </w:rPr>
        <w:t xml:space="preserve"> </w:t>
      </w:r>
      <w:r>
        <w:t>населения,</w:t>
      </w:r>
      <w:r>
        <w:rPr>
          <w:spacing w:val="1"/>
        </w:rPr>
        <w:t xml:space="preserve"> </w:t>
      </w:r>
      <w:r>
        <w:t>его</w:t>
      </w:r>
      <w:r>
        <w:rPr>
          <w:spacing w:val="1"/>
        </w:rPr>
        <w:t xml:space="preserve"> </w:t>
      </w:r>
      <w:r>
        <w:t>негативные</w:t>
      </w:r>
      <w:r>
        <w:rPr>
          <w:spacing w:val="1"/>
        </w:rPr>
        <w:t xml:space="preserve"> </w:t>
      </w:r>
      <w:r>
        <w:t>социально-экономические</w:t>
      </w:r>
      <w:r>
        <w:rPr>
          <w:spacing w:val="1"/>
        </w:rPr>
        <w:t xml:space="preserve"> </w:t>
      </w:r>
      <w:r>
        <w:t>последствия.</w:t>
      </w:r>
      <w:r>
        <w:rPr>
          <w:spacing w:val="1"/>
        </w:rPr>
        <w:t xml:space="preserve"> </w:t>
      </w:r>
      <w:r>
        <w:t>Возрастающее</w:t>
      </w:r>
      <w:r>
        <w:rPr>
          <w:spacing w:val="1"/>
        </w:rPr>
        <w:t xml:space="preserve"> </w:t>
      </w:r>
      <w:r>
        <w:t>демографическое</w:t>
      </w:r>
      <w:r>
        <w:rPr>
          <w:spacing w:val="1"/>
        </w:rPr>
        <w:t xml:space="preserve"> </w:t>
      </w:r>
      <w:r>
        <w:t>давление</w:t>
      </w:r>
      <w:r>
        <w:rPr>
          <w:spacing w:val="1"/>
        </w:rPr>
        <w:t xml:space="preserve"> </w:t>
      </w:r>
      <w:r>
        <w:t>на</w:t>
      </w:r>
      <w:r>
        <w:rPr>
          <w:spacing w:val="1"/>
        </w:rPr>
        <w:t xml:space="preserve"> </w:t>
      </w:r>
      <w:r>
        <w:t>территорию.</w:t>
      </w:r>
      <w:r>
        <w:rPr>
          <w:spacing w:val="1"/>
        </w:rPr>
        <w:t xml:space="preserve"> </w:t>
      </w:r>
      <w:r>
        <w:t>Необходимость</w:t>
      </w:r>
      <w:r>
        <w:rPr>
          <w:spacing w:val="1"/>
        </w:rPr>
        <w:t xml:space="preserve"> </w:t>
      </w:r>
      <w:r>
        <w:t>проведения</w:t>
      </w:r>
      <w:r>
        <w:rPr>
          <w:spacing w:val="1"/>
        </w:rPr>
        <w:t xml:space="preserve"> </w:t>
      </w:r>
      <w:r>
        <w:t>демографической</w:t>
      </w:r>
      <w:r>
        <w:rPr>
          <w:spacing w:val="1"/>
        </w:rPr>
        <w:t xml:space="preserve"> </w:t>
      </w:r>
      <w:r>
        <w:t>политики,</w:t>
      </w:r>
      <w:r>
        <w:rPr>
          <w:spacing w:val="1"/>
        </w:rPr>
        <w:t xml:space="preserve"> </w:t>
      </w:r>
      <w:r>
        <w:t>трудности</w:t>
      </w:r>
      <w:r>
        <w:rPr>
          <w:spacing w:val="1"/>
        </w:rPr>
        <w:t xml:space="preserve"> </w:t>
      </w:r>
      <w:r>
        <w:t>её</w:t>
      </w:r>
      <w:r>
        <w:rPr>
          <w:spacing w:val="1"/>
        </w:rPr>
        <w:t xml:space="preserve"> </w:t>
      </w:r>
      <w:r>
        <w:t>реализации.</w:t>
      </w:r>
      <w:r>
        <w:rPr>
          <w:spacing w:val="1"/>
        </w:rPr>
        <w:t xml:space="preserve"> </w:t>
      </w:r>
      <w:r>
        <w:t>Возрастно-половая</w:t>
      </w:r>
      <w:r>
        <w:rPr>
          <w:spacing w:val="1"/>
        </w:rPr>
        <w:t xml:space="preserve"> </w:t>
      </w:r>
      <w:r>
        <w:t>структура</w:t>
      </w:r>
      <w:r>
        <w:rPr>
          <w:spacing w:val="1"/>
        </w:rPr>
        <w:t xml:space="preserve"> </w:t>
      </w:r>
      <w:r>
        <w:t>населения.</w:t>
      </w:r>
      <w:r>
        <w:rPr>
          <w:spacing w:val="1"/>
        </w:rPr>
        <w:t xml:space="preserve"> </w:t>
      </w:r>
      <w:r>
        <w:t>Африка</w:t>
      </w:r>
      <w:r>
        <w:rPr>
          <w:spacing w:val="1"/>
        </w:rPr>
        <w:t xml:space="preserve"> </w:t>
      </w:r>
      <w:r>
        <w:t>–</w:t>
      </w:r>
      <w:r>
        <w:rPr>
          <w:spacing w:val="1"/>
        </w:rPr>
        <w:t xml:space="preserve"> </w:t>
      </w:r>
      <w:r>
        <w:t>самый</w:t>
      </w:r>
      <w:r>
        <w:rPr>
          <w:spacing w:val="1"/>
        </w:rPr>
        <w:t xml:space="preserve"> </w:t>
      </w:r>
      <w:r>
        <w:t>«молодой»</w:t>
      </w:r>
      <w:r>
        <w:rPr>
          <w:spacing w:val="1"/>
        </w:rPr>
        <w:t xml:space="preserve"> </w:t>
      </w:r>
      <w:r>
        <w:t>по</w:t>
      </w:r>
      <w:r>
        <w:rPr>
          <w:spacing w:val="1"/>
        </w:rPr>
        <w:t xml:space="preserve"> </w:t>
      </w:r>
      <w:r>
        <w:t>структуре</w:t>
      </w:r>
      <w:r>
        <w:rPr>
          <w:spacing w:val="1"/>
        </w:rPr>
        <w:t xml:space="preserve"> </w:t>
      </w:r>
      <w:r>
        <w:t>населения</w:t>
      </w:r>
      <w:r>
        <w:rPr>
          <w:spacing w:val="1"/>
        </w:rPr>
        <w:t xml:space="preserve"> </w:t>
      </w:r>
      <w:r>
        <w:t>регион</w:t>
      </w:r>
      <w:r>
        <w:rPr>
          <w:spacing w:val="1"/>
        </w:rPr>
        <w:t xml:space="preserve"> </w:t>
      </w:r>
      <w:r>
        <w:t>мира.</w:t>
      </w:r>
      <w:r>
        <w:rPr>
          <w:spacing w:val="1"/>
        </w:rPr>
        <w:t xml:space="preserve"> </w:t>
      </w:r>
      <w:r>
        <w:t>Трудовые</w:t>
      </w:r>
      <w:r>
        <w:rPr>
          <w:spacing w:val="1"/>
        </w:rPr>
        <w:t xml:space="preserve"> </w:t>
      </w:r>
      <w:r>
        <w:t>ресурсы</w:t>
      </w:r>
      <w:r>
        <w:rPr>
          <w:spacing w:val="1"/>
        </w:rPr>
        <w:t xml:space="preserve"> </w:t>
      </w:r>
      <w:r>
        <w:t>Африки:</w:t>
      </w:r>
      <w:r>
        <w:rPr>
          <w:spacing w:val="1"/>
        </w:rPr>
        <w:t xml:space="preserve"> </w:t>
      </w:r>
      <w:r>
        <w:t>значительный</w:t>
      </w:r>
      <w:r>
        <w:rPr>
          <w:spacing w:val="1"/>
        </w:rPr>
        <w:t xml:space="preserve"> </w:t>
      </w:r>
      <w:r>
        <w:t>и</w:t>
      </w:r>
      <w:r>
        <w:rPr>
          <w:spacing w:val="1"/>
        </w:rPr>
        <w:t xml:space="preserve"> </w:t>
      </w:r>
      <w:r>
        <w:t xml:space="preserve">быстрорастущий потенциал при низкой средней квалификации. </w:t>
      </w:r>
      <w:r>
        <w:rPr>
          <w:i/>
        </w:rPr>
        <w:t>Структура занятости</w:t>
      </w:r>
      <w:r>
        <w:rPr>
          <w:i/>
          <w:spacing w:val="1"/>
        </w:rPr>
        <w:t xml:space="preserve"> </w:t>
      </w:r>
      <w:r>
        <w:rPr>
          <w:i/>
        </w:rPr>
        <w:t xml:space="preserve">населения. </w:t>
      </w:r>
      <w:r>
        <w:t>Проблема безработицы. Сложность расового и этнического состава населения:</w:t>
      </w:r>
      <w:r>
        <w:rPr>
          <w:spacing w:val="1"/>
        </w:rPr>
        <w:t xml:space="preserve"> </w:t>
      </w:r>
      <w:r>
        <w:t>причины и следствия. Этноконфессиональная карта Африки. Распространение основных</w:t>
      </w:r>
      <w:r>
        <w:rPr>
          <w:spacing w:val="1"/>
        </w:rPr>
        <w:t xml:space="preserve"> </w:t>
      </w:r>
      <w:r>
        <w:t>языков</w:t>
      </w:r>
      <w:r>
        <w:rPr>
          <w:spacing w:val="1"/>
        </w:rPr>
        <w:t xml:space="preserve"> </w:t>
      </w:r>
      <w:r>
        <w:t>и религий.</w:t>
      </w:r>
      <w:r>
        <w:rPr>
          <w:spacing w:val="1"/>
        </w:rPr>
        <w:t xml:space="preserve"> </w:t>
      </w:r>
      <w:r>
        <w:t>Африканский</w:t>
      </w:r>
      <w:r>
        <w:rPr>
          <w:spacing w:val="1"/>
        </w:rPr>
        <w:t xml:space="preserve"> </w:t>
      </w:r>
      <w:r>
        <w:t>«рисунок»</w:t>
      </w:r>
      <w:r>
        <w:rPr>
          <w:spacing w:val="1"/>
        </w:rPr>
        <w:t xml:space="preserve"> </w:t>
      </w:r>
      <w:r>
        <w:t>расселения</w:t>
      </w:r>
      <w:r>
        <w:rPr>
          <w:spacing w:val="1"/>
        </w:rPr>
        <w:t xml:space="preserve"> </w:t>
      </w:r>
      <w:r>
        <w:t>населения:</w:t>
      </w:r>
      <w:r>
        <w:rPr>
          <w:spacing w:val="1"/>
        </w:rPr>
        <w:t xml:space="preserve"> </w:t>
      </w:r>
      <w:r>
        <w:t>особая</w:t>
      </w:r>
      <w:r>
        <w:rPr>
          <w:spacing w:val="61"/>
        </w:rPr>
        <w:t xml:space="preserve"> </w:t>
      </w:r>
      <w:r>
        <w:t>роль</w:t>
      </w:r>
      <w:r>
        <w:rPr>
          <w:spacing w:val="1"/>
        </w:rPr>
        <w:t xml:space="preserve"> </w:t>
      </w:r>
      <w:r>
        <w:t>природного</w:t>
      </w:r>
      <w:r>
        <w:rPr>
          <w:spacing w:val="107"/>
        </w:rPr>
        <w:t xml:space="preserve"> </w:t>
      </w:r>
      <w:r>
        <w:t xml:space="preserve">фактора.  </w:t>
      </w:r>
      <w:r>
        <w:rPr>
          <w:spacing w:val="43"/>
        </w:rPr>
        <w:t xml:space="preserve"> </w:t>
      </w:r>
      <w:r>
        <w:t xml:space="preserve">Районы  </w:t>
      </w:r>
      <w:r>
        <w:rPr>
          <w:spacing w:val="45"/>
        </w:rPr>
        <w:t xml:space="preserve"> </w:t>
      </w:r>
      <w:r>
        <w:t xml:space="preserve">повышенной  </w:t>
      </w:r>
      <w:r>
        <w:rPr>
          <w:spacing w:val="47"/>
        </w:rPr>
        <w:t xml:space="preserve"> </w:t>
      </w:r>
      <w:r>
        <w:t xml:space="preserve">концентрации  </w:t>
      </w:r>
      <w:r>
        <w:rPr>
          <w:spacing w:val="45"/>
        </w:rPr>
        <w:t xml:space="preserve"> </w:t>
      </w:r>
      <w:r>
        <w:t xml:space="preserve">населения:  </w:t>
      </w:r>
      <w:r>
        <w:rPr>
          <w:spacing w:val="46"/>
        </w:rPr>
        <w:t xml:space="preserve"> </w:t>
      </w:r>
      <w:r>
        <w:t>приморские</w:t>
      </w:r>
      <w:r>
        <w:rPr>
          <w:spacing w:val="-58"/>
        </w:rPr>
        <w:t xml:space="preserve"> </w:t>
      </w:r>
      <w:r>
        <w:t>и горнопромышленные районы, долины и дельты рек, побережья больших озёр. Самый</w:t>
      </w:r>
      <w:r>
        <w:rPr>
          <w:spacing w:val="1"/>
        </w:rPr>
        <w:t xml:space="preserve"> </w:t>
      </w:r>
      <w:r>
        <w:t>низкий</w:t>
      </w:r>
      <w:r>
        <w:rPr>
          <w:spacing w:val="1"/>
        </w:rPr>
        <w:t xml:space="preserve"> </w:t>
      </w:r>
      <w:r>
        <w:t>в</w:t>
      </w:r>
      <w:r>
        <w:rPr>
          <w:spacing w:val="1"/>
        </w:rPr>
        <w:t xml:space="preserve"> </w:t>
      </w:r>
      <w:r>
        <w:t>мире</w:t>
      </w:r>
      <w:r>
        <w:rPr>
          <w:spacing w:val="1"/>
        </w:rPr>
        <w:t xml:space="preserve"> </w:t>
      </w:r>
      <w:r>
        <w:t>уровень</w:t>
      </w:r>
      <w:r>
        <w:rPr>
          <w:spacing w:val="1"/>
        </w:rPr>
        <w:t xml:space="preserve"> </w:t>
      </w:r>
      <w:r>
        <w:t>и</w:t>
      </w:r>
      <w:r>
        <w:rPr>
          <w:spacing w:val="1"/>
        </w:rPr>
        <w:t xml:space="preserve"> </w:t>
      </w:r>
      <w:r>
        <w:t>самые</w:t>
      </w:r>
      <w:r>
        <w:rPr>
          <w:spacing w:val="1"/>
        </w:rPr>
        <w:t xml:space="preserve"> </w:t>
      </w:r>
      <w:r>
        <w:t>высокие</w:t>
      </w:r>
      <w:r>
        <w:rPr>
          <w:spacing w:val="1"/>
        </w:rPr>
        <w:t xml:space="preserve"> </w:t>
      </w:r>
      <w:r>
        <w:t>темпы</w:t>
      </w:r>
      <w:r>
        <w:rPr>
          <w:spacing w:val="1"/>
        </w:rPr>
        <w:t xml:space="preserve"> </w:t>
      </w:r>
      <w:r>
        <w:t>урбанизации</w:t>
      </w:r>
      <w:r>
        <w:rPr>
          <w:spacing w:val="1"/>
        </w:rPr>
        <w:t xml:space="preserve"> </w:t>
      </w:r>
      <w:r>
        <w:t>(«городской</w:t>
      </w:r>
      <w:r>
        <w:rPr>
          <w:spacing w:val="1"/>
        </w:rPr>
        <w:t xml:space="preserve"> </w:t>
      </w:r>
      <w:r>
        <w:t>взрыв»).</w:t>
      </w:r>
      <w:r>
        <w:rPr>
          <w:spacing w:val="1"/>
        </w:rPr>
        <w:t xml:space="preserve"> </w:t>
      </w:r>
      <w:r>
        <w:t>Специфические</w:t>
      </w:r>
      <w:r>
        <w:rPr>
          <w:spacing w:val="1"/>
        </w:rPr>
        <w:t xml:space="preserve"> </w:t>
      </w:r>
      <w:r>
        <w:t>черты</w:t>
      </w:r>
      <w:r>
        <w:rPr>
          <w:spacing w:val="1"/>
        </w:rPr>
        <w:t xml:space="preserve"> </w:t>
      </w:r>
      <w:r>
        <w:t>африканского</w:t>
      </w:r>
      <w:r>
        <w:rPr>
          <w:spacing w:val="1"/>
        </w:rPr>
        <w:t xml:space="preserve"> </w:t>
      </w:r>
      <w:r>
        <w:t>города</w:t>
      </w:r>
      <w:r>
        <w:rPr>
          <w:spacing w:val="1"/>
        </w:rPr>
        <w:t xml:space="preserve"> </w:t>
      </w:r>
      <w:r>
        <w:t>и</w:t>
      </w:r>
      <w:r>
        <w:rPr>
          <w:spacing w:val="1"/>
        </w:rPr>
        <w:t xml:space="preserve"> </w:t>
      </w:r>
      <w:r>
        <w:t>городских</w:t>
      </w:r>
      <w:r>
        <w:rPr>
          <w:spacing w:val="1"/>
        </w:rPr>
        <w:t xml:space="preserve"> </w:t>
      </w:r>
      <w:r>
        <w:t>агломераций.</w:t>
      </w:r>
      <w:r>
        <w:rPr>
          <w:spacing w:val="1"/>
        </w:rPr>
        <w:t xml:space="preserve"> </w:t>
      </w:r>
      <w:r>
        <w:t>«Ложная</w:t>
      </w:r>
      <w:r>
        <w:rPr>
          <w:spacing w:val="1"/>
        </w:rPr>
        <w:t xml:space="preserve"> </w:t>
      </w:r>
      <w:r>
        <w:t>урбанизация»</w:t>
      </w:r>
      <w:r>
        <w:rPr>
          <w:spacing w:val="1"/>
        </w:rPr>
        <w:t xml:space="preserve"> </w:t>
      </w:r>
      <w:r>
        <w:t>и</w:t>
      </w:r>
      <w:r>
        <w:rPr>
          <w:spacing w:val="1"/>
        </w:rPr>
        <w:t xml:space="preserve"> </w:t>
      </w:r>
      <w:r>
        <w:t>связанные</w:t>
      </w:r>
      <w:r>
        <w:rPr>
          <w:spacing w:val="1"/>
        </w:rPr>
        <w:t xml:space="preserve"> </w:t>
      </w:r>
      <w:r>
        <w:t>с</w:t>
      </w:r>
      <w:r>
        <w:rPr>
          <w:spacing w:val="1"/>
        </w:rPr>
        <w:t xml:space="preserve"> </w:t>
      </w:r>
      <w:r>
        <w:t>нею</w:t>
      </w:r>
      <w:r>
        <w:rPr>
          <w:spacing w:val="1"/>
        </w:rPr>
        <w:t xml:space="preserve"> </w:t>
      </w:r>
      <w:r>
        <w:t>социально-экономические</w:t>
      </w:r>
      <w:r>
        <w:rPr>
          <w:spacing w:val="1"/>
        </w:rPr>
        <w:t xml:space="preserve"> </w:t>
      </w:r>
      <w:r>
        <w:t>проблемы.</w:t>
      </w:r>
      <w:r>
        <w:rPr>
          <w:spacing w:val="1"/>
        </w:rPr>
        <w:t xml:space="preserve"> </w:t>
      </w:r>
      <w:r>
        <w:t>Социально-</w:t>
      </w:r>
      <w:r>
        <w:rPr>
          <w:spacing w:val="1"/>
        </w:rPr>
        <w:t xml:space="preserve"> </w:t>
      </w:r>
      <w:r>
        <w:t>экономические</w:t>
      </w:r>
      <w:r>
        <w:rPr>
          <w:spacing w:val="1"/>
        </w:rPr>
        <w:t xml:space="preserve"> </w:t>
      </w:r>
      <w:r>
        <w:t>проблемы</w:t>
      </w:r>
      <w:r>
        <w:rPr>
          <w:spacing w:val="1"/>
        </w:rPr>
        <w:t xml:space="preserve"> </w:t>
      </w:r>
      <w:r>
        <w:t>развития</w:t>
      </w:r>
      <w:r>
        <w:rPr>
          <w:spacing w:val="1"/>
        </w:rPr>
        <w:t xml:space="preserve"> </w:t>
      </w:r>
      <w:r>
        <w:t>сельских</w:t>
      </w:r>
      <w:r>
        <w:rPr>
          <w:spacing w:val="1"/>
        </w:rPr>
        <w:t xml:space="preserve"> </w:t>
      </w:r>
      <w:r>
        <w:t>поселений.</w:t>
      </w:r>
      <w:r>
        <w:rPr>
          <w:spacing w:val="1"/>
        </w:rPr>
        <w:t xml:space="preserve"> </w:t>
      </w:r>
      <w:r>
        <w:t>Миграции</w:t>
      </w:r>
      <w:r>
        <w:rPr>
          <w:spacing w:val="1"/>
        </w:rPr>
        <w:t xml:space="preserve"> </w:t>
      </w:r>
      <w:r>
        <w:t>населения.</w:t>
      </w:r>
      <w:r>
        <w:rPr>
          <w:spacing w:val="1"/>
        </w:rPr>
        <w:t xml:space="preserve"> </w:t>
      </w:r>
      <w:r>
        <w:t>Преобладание внутренних миграций над внешними. Проблема «утечки умов и мускулов».</w:t>
      </w:r>
      <w:r>
        <w:rPr>
          <w:spacing w:val="1"/>
        </w:rPr>
        <w:t xml:space="preserve"> </w:t>
      </w:r>
      <w:r>
        <w:t>Низкий</w:t>
      </w:r>
      <w:r>
        <w:rPr>
          <w:spacing w:val="1"/>
        </w:rPr>
        <w:t xml:space="preserve"> </w:t>
      </w:r>
      <w:r>
        <w:t>уровень</w:t>
      </w:r>
      <w:r>
        <w:rPr>
          <w:spacing w:val="1"/>
        </w:rPr>
        <w:t xml:space="preserve"> </w:t>
      </w:r>
      <w:r>
        <w:t>человеческого</w:t>
      </w:r>
      <w:r>
        <w:rPr>
          <w:spacing w:val="1"/>
        </w:rPr>
        <w:t xml:space="preserve"> </w:t>
      </w:r>
      <w:r>
        <w:t>капитала</w:t>
      </w:r>
      <w:r>
        <w:rPr>
          <w:spacing w:val="1"/>
        </w:rPr>
        <w:t xml:space="preserve"> </w:t>
      </w:r>
      <w:r>
        <w:t>и</w:t>
      </w:r>
      <w:r>
        <w:rPr>
          <w:spacing w:val="1"/>
        </w:rPr>
        <w:t xml:space="preserve"> </w:t>
      </w:r>
      <w:r>
        <w:t>социального</w:t>
      </w:r>
      <w:r>
        <w:rPr>
          <w:spacing w:val="1"/>
        </w:rPr>
        <w:t xml:space="preserve"> </w:t>
      </w:r>
      <w:r>
        <w:t>развития</w:t>
      </w:r>
      <w:r>
        <w:rPr>
          <w:spacing w:val="1"/>
        </w:rPr>
        <w:t xml:space="preserve"> </w:t>
      </w:r>
      <w:r>
        <w:t>стран</w:t>
      </w:r>
      <w:r>
        <w:rPr>
          <w:spacing w:val="1"/>
        </w:rPr>
        <w:t xml:space="preserve"> </w:t>
      </w:r>
      <w:r>
        <w:t>региона.</w:t>
      </w:r>
      <w:r>
        <w:rPr>
          <w:spacing w:val="1"/>
        </w:rPr>
        <w:t xml:space="preserve"> </w:t>
      </w:r>
      <w:r>
        <w:t>Социальные проблемы населения Африки: бедность, низкая продолжительность жизни,</w:t>
      </w:r>
      <w:r>
        <w:rPr>
          <w:spacing w:val="1"/>
        </w:rPr>
        <w:t xml:space="preserve"> </w:t>
      </w:r>
      <w:r>
        <w:t>высокая</w:t>
      </w:r>
      <w:r>
        <w:rPr>
          <w:spacing w:val="1"/>
        </w:rPr>
        <w:t xml:space="preserve"> </w:t>
      </w:r>
      <w:r>
        <w:t>детская</w:t>
      </w:r>
      <w:r>
        <w:rPr>
          <w:spacing w:val="1"/>
        </w:rPr>
        <w:t xml:space="preserve"> </w:t>
      </w:r>
      <w:r>
        <w:t>смертность,</w:t>
      </w:r>
      <w:r>
        <w:rPr>
          <w:spacing w:val="1"/>
        </w:rPr>
        <w:t xml:space="preserve"> </w:t>
      </w:r>
      <w:r>
        <w:t>слабое</w:t>
      </w:r>
      <w:r>
        <w:rPr>
          <w:spacing w:val="1"/>
        </w:rPr>
        <w:t xml:space="preserve"> </w:t>
      </w:r>
      <w:r>
        <w:t>развитие</w:t>
      </w:r>
      <w:r>
        <w:rPr>
          <w:spacing w:val="1"/>
        </w:rPr>
        <w:t xml:space="preserve"> </w:t>
      </w:r>
      <w:r>
        <w:t>здравоохранения</w:t>
      </w:r>
      <w:r>
        <w:rPr>
          <w:spacing w:val="1"/>
        </w:rPr>
        <w:t xml:space="preserve"> </w:t>
      </w:r>
      <w:r>
        <w:t>и</w:t>
      </w:r>
      <w:r>
        <w:rPr>
          <w:spacing w:val="1"/>
        </w:rPr>
        <w:t xml:space="preserve"> </w:t>
      </w:r>
      <w:r>
        <w:t>антисанитария,</w:t>
      </w:r>
      <w:r>
        <w:rPr>
          <w:spacing w:val="1"/>
        </w:rPr>
        <w:t xml:space="preserve"> </w:t>
      </w:r>
      <w:r>
        <w:t>недостаточное</w:t>
      </w:r>
      <w:r>
        <w:rPr>
          <w:spacing w:val="1"/>
        </w:rPr>
        <w:t xml:space="preserve"> </w:t>
      </w:r>
      <w:r>
        <w:t>питание,</w:t>
      </w:r>
      <w:r>
        <w:rPr>
          <w:spacing w:val="1"/>
        </w:rPr>
        <w:t xml:space="preserve"> </w:t>
      </w:r>
      <w:r>
        <w:t>отсутствие</w:t>
      </w:r>
      <w:r>
        <w:rPr>
          <w:spacing w:val="1"/>
        </w:rPr>
        <w:t xml:space="preserve"> </w:t>
      </w:r>
      <w:r>
        <w:t>доступа</w:t>
      </w:r>
      <w:r>
        <w:rPr>
          <w:spacing w:val="1"/>
        </w:rPr>
        <w:t xml:space="preserve"> </w:t>
      </w:r>
      <w:r>
        <w:t>к источникам</w:t>
      </w:r>
      <w:r>
        <w:rPr>
          <w:spacing w:val="1"/>
        </w:rPr>
        <w:t xml:space="preserve"> </w:t>
      </w:r>
      <w:r>
        <w:t>чистой</w:t>
      </w:r>
      <w:r>
        <w:rPr>
          <w:spacing w:val="1"/>
        </w:rPr>
        <w:t xml:space="preserve"> </w:t>
      </w:r>
      <w:r>
        <w:t>воды,</w:t>
      </w:r>
      <w:r>
        <w:rPr>
          <w:spacing w:val="61"/>
        </w:rPr>
        <w:t xml:space="preserve"> </w:t>
      </w:r>
      <w:r>
        <w:t>низкая</w:t>
      </w:r>
      <w:r>
        <w:rPr>
          <w:spacing w:val="1"/>
        </w:rPr>
        <w:t xml:space="preserve"> </w:t>
      </w:r>
      <w:r>
        <w:t>грамотность и</w:t>
      </w:r>
      <w:r>
        <w:rPr>
          <w:spacing w:val="1"/>
        </w:rPr>
        <w:t xml:space="preserve"> </w:t>
      </w:r>
      <w:r>
        <w:t>профессиональная квалификация</w:t>
      </w:r>
      <w:r>
        <w:rPr>
          <w:i/>
        </w:rPr>
        <w:t>.</w:t>
      </w:r>
    </w:p>
    <w:p w:rsidR="00445874" w:rsidRDefault="00182F3C">
      <w:pPr>
        <w:pStyle w:val="a5"/>
        <w:spacing w:before="2"/>
        <w:ind w:left="2410" w:firstLine="0"/>
      </w:pPr>
      <w:r>
        <w:t>Практические</w:t>
      </w:r>
      <w:r>
        <w:rPr>
          <w:spacing w:val="-4"/>
        </w:rPr>
        <w:t xml:space="preserve"> </w:t>
      </w:r>
      <w:r>
        <w:t>работы.</w:t>
      </w:r>
    </w:p>
    <w:p w:rsidR="00445874" w:rsidRDefault="00182F3C">
      <w:pPr>
        <w:pStyle w:val="a5"/>
        <w:ind w:left="2410" w:firstLine="0"/>
      </w:pPr>
      <w:r>
        <w:t>)1.</w:t>
      </w:r>
      <w:r>
        <w:rPr>
          <w:spacing w:val="-3"/>
        </w:rPr>
        <w:t xml:space="preserve"> </w:t>
      </w:r>
      <w:r>
        <w:t>Расчёт</w:t>
      </w:r>
      <w:r>
        <w:rPr>
          <w:spacing w:val="-2"/>
        </w:rPr>
        <w:t xml:space="preserve"> </w:t>
      </w:r>
      <w:r>
        <w:t>динамики</w:t>
      </w:r>
      <w:r>
        <w:rPr>
          <w:spacing w:val="-2"/>
        </w:rPr>
        <w:t xml:space="preserve"> </w:t>
      </w:r>
      <w:r>
        <w:t>роста</w:t>
      </w:r>
      <w:r>
        <w:rPr>
          <w:spacing w:val="-3"/>
        </w:rPr>
        <w:t xml:space="preserve"> </w:t>
      </w:r>
      <w:r>
        <w:t>численности</w:t>
      </w:r>
      <w:r>
        <w:rPr>
          <w:spacing w:val="-1"/>
        </w:rPr>
        <w:t xml:space="preserve"> </w:t>
      </w:r>
      <w:r>
        <w:t>населения</w:t>
      </w:r>
      <w:r>
        <w:rPr>
          <w:spacing w:val="-3"/>
        </w:rPr>
        <w:t xml:space="preserve"> </w:t>
      </w:r>
      <w:r>
        <w:t>Африки</w:t>
      </w:r>
      <w:r>
        <w:rPr>
          <w:spacing w:val="-2"/>
        </w:rPr>
        <w:t xml:space="preserve"> </w:t>
      </w:r>
      <w:r>
        <w:t>с</w:t>
      </w:r>
      <w:r>
        <w:rPr>
          <w:spacing w:val="-3"/>
        </w:rPr>
        <w:t xml:space="preserve"> </w:t>
      </w:r>
      <w:r>
        <w:t>1950</w:t>
      </w:r>
      <w:r>
        <w:rPr>
          <w:spacing w:val="-3"/>
        </w:rPr>
        <w:t xml:space="preserve"> </w:t>
      </w:r>
      <w:r>
        <w:t>г.</w:t>
      </w:r>
    </w:p>
    <w:p w:rsidR="00445874" w:rsidRDefault="00182F3C">
      <w:pPr>
        <w:pStyle w:val="a5"/>
        <w:ind w:left="2410" w:right="928" w:firstLine="0"/>
      </w:pPr>
      <w:r>
        <w:t>2). Сравнение возрастно-половых пирамид населения нескольких стран Африки.</w:t>
      </w:r>
      <w:r>
        <w:rPr>
          <w:spacing w:val="-57"/>
        </w:rPr>
        <w:t xml:space="preserve"> </w:t>
      </w:r>
      <w:r>
        <w:t>Тема</w:t>
      </w:r>
      <w:r>
        <w:rPr>
          <w:spacing w:val="-2"/>
        </w:rPr>
        <w:t xml:space="preserve"> </w:t>
      </w:r>
      <w:r>
        <w:t>4. Хозяйство Африки.</w:t>
      </w:r>
    </w:p>
    <w:p w:rsidR="00445874" w:rsidRDefault="00182F3C">
      <w:pPr>
        <w:pStyle w:val="a5"/>
        <w:ind w:right="585"/>
      </w:pPr>
      <w:r>
        <w:t>Африка – периферия мирового хозяйства, регион концентрации наименее развитых</w:t>
      </w:r>
      <w:r>
        <w:rPr>
          <w:spacing w:val="-57"/>
        </w:rPr>
        <w:t xml:space="preserve"> </w:t>
      </w:r>
      <w:r>
        <w:t>стран.</w:t>
      </w:r>
      <w:r>
        <w:rPr>
          <w:spacing w:val="1"/>
        </w:rPr>
        <w:t xml:space="preserve"> </w:t>
      </w:r>
      <w:r>
        <w:t>Относительно</w:t>
      </w:r>
      <w:r>
        <w:rPr>
          <w:spacing w:val="1"/>
        </w:rPr>
        <w:t xml:space="preserve"> </w:t>
      </w:r>
      <w:r>
        <w:t>низкий</w:t>
      </w:r>
      <w:r>
        <w:rPr>
          <w:spacing w:val="1"/>
        </w:rPr>
        <w:t xml:space="preserve"> </w:t>
      </w:r>
      <w:r>
        <w:t>общий</w:t>
      </w:r>
      <w:r>
        <w:rPr>
          <w:spacing w:val="1"/>
        </w:rPr>
        <w:t xml:space="preserve"> </w:t>
      </w:r>
      <w:r>
        <w:t>уровень</w:t>
      </w:r>
      <w:r>
        <w:rPr>
          <w:spacing w:val="1"/>
        </w:rPr>
        <w:t xml:space="preserve"> </w:t>
      </w:r>
      <w:r>
        <w:t>развития</w:t>
      </w:r>
      <w:r>
        <w:rPr>
          <w:spacing w:val="1"/>
        </w:rPr>
        <w:t xml:space="preserve"> </w:t>
      </w:r>
      <w:r>
        <w:t>экономики.</w:t>
      </w:r>
      <w:r>
        <w:rPr>
          <w:spacing w:val="1"/>
        </w:rPr>
        <w:t xml:space="preserve"> </w:t>
      </w:r>
      <w:r>
        <w:t>Многоукладность</w:t>
      </w:r>
      <w:r>
        <w:rPr>
          <w:spacing w:val="1"/>
        </w:rPr>
        <w:t xml:space="preserve"> </w:t>
      </w:r>
      <w:r>
        <w:t>экономики: традиционные и современные формы производства. Преобладание аграрной и</w:t>
      </w:r>
      <w:r>
        <w:rPr>
          <w:spacing w:val="1"/>
        </w:rPr>
        <w:t xml:space="preserve"> </w:t>
      </w:r>
      <w:r>
        <w:t>индустриальной</w:t>
      </w:r>
      <w:r>
        <w:rPr>
          <w:spacing w:val="1"/>
        </w:rPr>
        <w:t xml:space="preserve"> </w:t>
      </w:r>
      <w:r>
        <w:t>стадий</w:t>
      </w:r>
      <w:r>
        <w:rPr>
          <w:spacing w:val="1"/>
        </w:rPr>
        <w:t xml:space="preserve"> </w:t>
      </w:r>
      <w:r>
        <w:t>развития хозяйства в</w:t>
      </w:r>
      <w:r>
        <w:rPr>
          <w:spacing w:val="1"/>
        </w:rPr>
        <w:t xml:space="preserve"> </w:t>
      </w:r>
      <w:r>
        <w:t>странах</w:t>
      </w:r>
      <w:r>
        <w:rPr>
          <w:spacing w:val="1"/>
        </w:rPr>
        <w:t xml:space="preserve"> </w:t>
      </w:r>
      <w:r>
        <w:t>континента.</w:t>
      </w:r>
      <w:r>
        <w:rPr>
          <w:spacing w:val="1"/>
        </w:rPr>
        <w:t xml:space="preserve"> </w:t>
      </w:r>
      <w:r>
        <w:t>Важнейшие</w:t>
      </w:r>
      <w:r>
        <w:rPr>
          <w:spacing w:val="1"/>
        </w:rPr>
        <w:t xml:space="preserve"> </w:t>
      </w:r>
      <w:r>
        <w:t>модели</w:t>
      </w:r>
      <w:r>
        <w:rPr>
          <w:spacing w:val="1"/>
        </w:rPr>
        <w:t xml:space="preserve"> </w:t>
      </w:r>
      <w:r>
        <w:t>развития хозяйства: импортозамещающая, экспортно-ориентированная, с использованием</w:t>
      </w:r>
      <w:r>
        <w:rPr>
          <w:spacing w:val="1"/>
        </w:rPr>
        <w:t xml:space="preserve"> </w:t>
      </w:r>
      <w:r>
        <w:t>собственных</w:t>
      </w:r>
      <w:r>
        <w:rPr>
          <w:spacing w:val="1"/>
        </w:rPr>
        <w:t xml:space="preserve"> </w:t>
      </w:r>
      <w:r>
        <w:t>сил.</w:t>
      </w:r>
      <w:r>
        <w:rPr>
          <w:spacing w:val="1"/>
        </w:rPr>
        <w:t xml:space="preserve"> </w:t>
      </w:r>
      <w:r>
        <w:t>Структура</w:t>
      </w:r>
      <w:r>
        <w:rPr>
          <w:spacing w:val="1"/>
        </w:rPr>
        <w:t xml:space="preserve"> </w:t>
      </w:r>
      <w:r>
        <w:t>ВВП</w:t>
      </w:r>
      <w:r>
        <w:rPr>
          <w:spacing w:val="1"/>
        </w:rPr>
        <w:t xml:space="preserve"> </w:t>
      </w:r>
      <w:r>
        <w:t>стран</w:t>
      </w:r>
      <w:r>
        <w:rPr>
          <w:spacing w:val="1"/>
        </w:rPr>
        <w:t xml:space="preserve"> </w:t>
      </w:r>
      <w:r>
        <w:t>региона.</w:t>
      </w:r>
      <w:r>
        <w:rPr>
          <w:spacing w:val="1"/>
        </w:rPr>
        <w:t xml:space="preserve"> </w:t>
      </w:r>
      <w:r>
        <w:t>Сдвиги</w:t>
      </w:r>
      <w:r>
        <w:rPr>
          <w:spacing w:val="1"/>
        </w:rPr>
        <w:t xml:space="preserve"> </w:t>
      </w:r>
      <w:r>
        <w:t>в</w:t>
      </w:r>
      <w:r>
        <w:rPr>
          <w:spacing w:val="1"/>
        </w:rPr>
        <w:t xml:space="preserve"> </w:t>
      </w:r>
      <w:r>
        <w:t>структуре</w:t>
      </w:r>
      <w:r>
        <w:rPr>
          <w:spacing w:val="1"/>
        </w:rPr>
        <w:t xml:space="preserve"> </w:t>
      </w:r>
      <w:r>
        <w:t>и</w:t>
      </w:r>
      <w:r>
        <w:rPr>
          <w:spacing w:val="1"/>
        </w:rPr>
        <w:t xml:space="preserve"> </w:t>
      </w:r>
      <w:r>
        <w:t>географии</w:t>
      </w:r>
      <w:r>
        <w:rPr>
          <w:spacing w:val="1"/>
        </w:rPr>
        <w:t xml:space="preserve"> </w:t>
      </w:r>
      <w:r>
        <w:t>промышленности.</w:t>
      </w:r>
      <w:r>
        <w:rPr>
          <w:spacing w:val="1"/>
        </w:rPr>
        <w:t xml:space="preserve"> </w:t>
      </w:r>
      <w:r>
        <w:t>Ведущие</w:t>
      </w:r>
      <w:r>
        <w:rPr>
          <w:spacing w:val="1"/>
        </w:rPr>
        <w:t xml:space="preserve"> </w:t>
      </w:r>
      <w:r>
        <w:t>промышленные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ЮАР</w:t>
      </w:r>
      <w:r>
        <w:rPr>
          <w:spacing w:val="1"/>
        </w:rPr>
        <w:t xml:space="preserve"> </w:t>
      </w:r>
      <w:r>
        <w:t>как</w:t>
      </w:r>
      <w:r>
        <w:rPr>
          <w:spacing w:val="60"/>
        </w:rPr>
        <w:t xml:space="preserve"> </w:t>
      </w:r>
      <w:r>
        <w:t>наиболее</w:t>
      </w:r>
      <w:r>
        <w:rPr>
          <w:spacing w:val="1"/>
        </w:rPr>
        <w:t xml:space="preserve"> </w:t>
      </w:r>
      <w:r>
        <w:t>развитая</w:t>
      </w:r>
      <w:r>
        <w:rPr>
          <w:spacing w:val="1"/>
        </w:rPr>
        <w:t xml:space="preserve"> </w:t>
      </w:r>
      <w:r>
        <w:t>экономика</w:t>
      </w:r>
      <w:r>
        <w:rPr>
          <w:spacing w:val="1"/>
        </w:rPr>
        <w:t xml:space="preserve"> </w:t>
      </w:r>
      <w:r>
        <w:t>Африки,</w:t>
      </w:r>
      <w:r>
        <w:rPr>
          <w:spacing w:val="1"/>
        </w:rPr>
        <w:t xml:space="preserve"> </w:t>
      </w:r>
      <w:r>
        <w:t>страна</w:t>
      </w:r>
      <w:r>
        <w:rPr>
          <w:spacing w:val="1"/>
        </w:rPr>
        <w:t xml:space="preserve"> </w:t>
      </w:r>
      <w:r>
        <w:t>БРИКС.</w:t>
      </w:r>
      <w:r>
        <w:rPr>
          <w:spacing w:val="1"/>
        </w:rPr>
        <w:t xml:space="preserve"> </w:t>
      </w:r>
      <w:r>
        <w:t>Сельское</w:t>
      </w:r>
      <w:r>
        <w:rPr>
          <w:spacing w:val="1"/>
        </w:rPr>
        <w:t xml:space="preserve"> </w:t>
      </w:r>
      <w:r>
        <w:t>хозяйство</w:t>
      </w:r>
      <w:r>
        <w:rPr>
          <w:spacing w:val="1"/>
        </w:rPr>
        <w:t xml:space="preserve"> </w:t>
      </w:r>
      <w:r>
        <w:t>–</w:t>
      </w:r>
      <w:r>
        <w:rPr>
          <w:spacing w:val="1"/>
        </w:rPr>
        <w:t xml:space="preserve"> </w:t>
      </w:r>
      <w:r>
        <w:t>основная</w:t>
      </w:r>
      <w:r>
        <w:rPr>
          <w:spacing w:val="1"/>
        </w:rPr>
        <w:t xml:space="preserve"> </w:t>
      </w:r>
      <w:r>
        <w:t>сфера</w:t>
      </w:r>
      <w:r>
        <w:rPr>
          <w:spacing w:val="1"/>
        </w:rPr>
        <w:t xml:space="preserve"> </w:t>
      </w:r>
      <w:r>
        <w:t>занятости</w:t>
      </w:r>
      <w:r>
        <w:rPr>
          <w:spacing w:val="1"/>
        </w:rPr>
        <w:t xml:space="preserve"> </w:t>
      </w:r>
      <w:r>
        <w:t>населения</w:t>
      </w:r>
      <w:r>
        <w:rPr>
          <w:spacing w:val="1"/>
        </w:rPr>
        <w:t xml:space="preserve"> </w:t>
      </w:r>
      <w:r>
        <w:t>Африки.</w:t>
      </w:r>
      <w:r>
        <w:rPr>
          <w:spacing w:val="1"/>
        </w:rPr>
        <w:t xml:space="preserve"> </w:t>
      </w:r>
      <w:r>
        <w:t>Низкий</w:t>
      </w:r>
      <w:r>
        <w:rPr>
          <w:spacing w:val="1"/>
        </w:rPr>
        <w:t xml:space="preserve"> </w:t>
      </w:r>
      <w:r>
        <w:t>уровень</w:t>
      </w:r>
      <w:r>
        <w:rPr>
          <w:spacing w:val="1"/>
        </w:rPr>
        <w:t xml:space="preserve"> </w:t>
      </w:r>
      <w:r>
        <w:t>сельскохозяйственного</w:t>
      </w:r>
      <w:r>
        <w:rPr>
          <w:spacing w:val="1"/>
        </w:rPr>
        <w:t xml:space="preserve"> </w:t>
      </w:r>
      <w:r>
        <w:t>производства,</w:t>
      </w:r>
      <w:r>
        <w:rPr>
          <w:spacing w:val="1"/>
        </w:rPr>
        <w:t xml:space="preserve"> </w:t>
      </w:r>
      <w:r>
        <w:t>ухудшение</w:t>
      </w:r>
      <w:r>
        <w:rPr>
          <w:spacing w:val="1"/>
        </w:rPr>
        <w:t xml:space="preserve"> </w:t>
      </w:r>
      <w:r>
        <w:t>продовольственного</w:t>
      </w:r>
      <w:r>
        <w:rPr>
          <w:spacing w:val="1"/>
        </w:rPr>
        <w:t xml:space="preserve"> </w:t>
      </w:r>
      <w:r>
        <w:t>самообеспечения,</w:t>
      </w:r>
      <w:r>
        <w:rPr>
          <w:spacing w:val="1"/>
        </w:rPr>
        <w:t xml:space="preserve"> </w:t>
      </w:r>
      <w:r>
        <w:t>хронический</w:t>
      </w:r>
      <w:r>
        <w:rPr>
          <w:spacing w:val="1"/>
        </w:rPr>
        <w:t xml:space="preserve"> </w:t>
      </w:r>
      <w:r>
        <w:t>импорт</w:t>
      </w:r>
      <w:r>
        <w:rPr>
          <w:spacing w:val="1"/>
        </w:rPr>
        <w:t xml:space="preserve"> </w:t>
      </w:r>
      <w:r>
        <w:t>продуктов</w:t>
      </w:r>
      <w:r>
        <w:rPr>
          <w:spacing w:val="1"/>
        </w:rPr>
        <w:t xml:space="preserve"> </w:t>
      </w:r>
      <w:r>
        <w:t>питания.</w:t>
      </w:r>
      <w:r>
        <w:rPr>
          <w:spacing w:val="1"/>
        </w:rPr>
        <w:t xml:space="preserve"> </w:t>
      </w:r>
      <w:r>
        <w:t>Проблема</w:t>
      </w:r>
      <w:r>
        <w:rPr>
          <w:spacing w:val="1"/>
        </w:rPr>
        <w:t xml:space="preserve"> </w:t>
      </w:r>
      <w:r>
        <w:t>монокультурного</w:t>
      </w:r>
      <w:r>
        <w:rPr>
          <w:spacing w:val="1"/>
        </w:rPr>
        <w:t xml:space="preserve"> </w:t>
      </w:r>
      <w:r>
        <w:t>сельского</w:t>
      </w:r>
      <w:r>
        <w:rPr>
          <w:spacing w:val="1"/>
        </w:rPr>
        <w:t xml:space="preserve"> </w:t>
      </w:r>
      <w:r>
        <w:t>хозяйства</w:t>
      </w:r>
      <w:r>
        <w:rPr>
          <w:spacing w:val="1"/>
        </w:rPr>
        <w:t xml:space="preserve"> </w:t>
      </w:r>
      <w:r>
        <w:t>и</w:t>
      </w:r>
      <w:r>
        <w:rPr>
          <w:spacing w:val="1"/>
        </w:rPr>
        <w:t xml:space="preserve"> </w:t>
      </w:r>
      <w:r>
        <w:t>пути</w:t>
      </w:r>
      <w:r>
        <w:rPr>
          <w:spacing w:val="1"/>
        </w:rPr>
        <w:t xml:space="preserve"> </w:t>
      </w:r>
      <w:r>
        <w:t>её</w:t>
      </w:r>
      <w:r>
        <w:rPr>
          <w:spacing w:val="1"/>
        </w:rPr>
        <w:t xml:space="preserve"> </w:t>
      </w:r>
      <w:r>
        <w:t>решения.</w:t>
      </w:r>
      <w:r>
        <w:rPr>
          <w:spacing w:val="1"/>
        </w:rPr>
        <w:t xml:space="preserve"> </w:t>
      </w:r>
      <w:r>
        <w:t>Экстенсивное</w:t>
      </w:r>
      <w:r>
        <w:rPr>
          <w:spacing w:val="1"/>
        </w:rPr>
        <w:t xml:space="preserve"> </w:t>
      </w:r>
      <w:r>
        <w:t>животноводство,</w:t>
      </w:r>
      <w:r>
        <w:rPr>
          <w:spacing w:val="1"/>
        </w:rPr>
        <w:t xml:space="preserve"> </w:t>
      </w:r>
      <w:r>
        <w:t>важнейшие</w:t>
      </w:r>
      <w:r>
        <w:rPr>
          <w:spacing w:val="1"/>
        </w:rPr>
        <w:t xml:space="preserve"> </w:t>
      </w:r>
      <w:r>
        <w:t>животноводческие</w:t>
      </w:r>
      <w:r>
        <w:rPr>
          <w:spacing w:val="1"/>
        </w:rPr>
        <w:t xml:space="preserve"> </w:t>
      </w:r>
      <w:r>
        <w:t>районы.</w:t>
      </w:r>
      <w:r>
        <w:rPr>
          <w:spacing w:val="1"/>
        </w:rPr>
        <w:t xml:space="preserve"> </w:t>
      </w:r>
      <w:r>
        <w:t>Недостаток</w:t>
      </w:r>
      <w:r>
        <w:rPr>
          <w:spacing w:val="1"/>
        </w:rPr>
        <w:t xml:space="preserve"> </w:t>
      </w:r>
      <w:r>
        <w:t>транспортной</w:t>
      </w:r>
      <w:r>
        <w:rPr>
          <w:spacing w:val="1"/>
        </w:rPr>
        <w:t xml:space="preserve"> </w:t>
      </w:r>
      <w:r>
        <w:t>инфраструктуры.</w:t>
      </w:r>
      <w:r>
        <w:rPr>
          <w:spacing w:val="1"/>
        </w:rPr>
        <w:t xml:space="preserve"> </w:t>
      </w:r>
      <w:r>
        <w:t>Африка</w:t>
      </w:r>
      <w:r>
        <w:rPr>
          <w:spacing w:val="1"/>
        </w:rPr>
        <w:t xml:space="preserve"> </w:t>
      </w:r>
      <w:r>
        <w:t>в</w:t>
      </w:r>
      <w:r>
        <w:rPr>
          <w:spacing w:val="1"/>
        </w:rPr>
        <w:t xml:space="preserve"> </w:t>
      </w:r>
      <w:r>
        <w:t>системе</w:t>
      </w:r>
      <w:r>
        <w:rPr>
          <w:spacing w:val="1"/>
        </w:rPr>
        <w:t xml:space="preserve"> </w:t>
      </w:r>
      <w:r>
        <w:t>международного</w:t>
      </w:r>
      <w:r>
        <w:rPr>
          <w:spacing w:val="1"/>
        </w:rPr>
        <w:t xml:space="preserve"> </w:t>
      </w:r>
      <w:r>
        <w:t>географического</w:t>
      </w:r>
      <w:r>
        <w:rPr>
          <w:spacing w:val="1"/>
        </w:rPr>
        <w:t xml:space="preserve"> </w:t>
      </w:r>
      <w:r>
        <w:t>разделения</w:t>
      </w:r>
      <w:r>
        <w:rPr>
          <w:spacing w:val="1"/>
        </w:rPr>
        <w:t xml:space="preserve"> </w:t>
      </w:r>
      <w:r>
        <w:t>труда</w:t>
      </w:r>
      <w:r>
        <w:rPr>
          <w:spacing w:val="1"/>
        </w:rPr>
        <w:t xml:space="preserve"> </w:t>
      </w:r>
      <w:r>
        <w:t>и</w:t>
      </w:r>
      <w:r>
        <w:rPr>
          <w:spacing w:val="1"/>
        </w:rPr>
        <w:t xml:space="preserve"> </w:t>
      </w:r>
      <w:r>
        <w:t>торговых</w:t>
      </w:r>
      <w:r>
        <w:rPr>
          <w:spacing w:val="1"/>
        </w:rPr>
        <w:t xml:space="preserve"> </w:t>
      </w:r>
      <w:r>
        <w:t>потоков.</w:t>
      </w:r>
      <w:r>
        <w:rPr>
          <w:spacing w:val="1"/>
        </w:rPr>
        <w:t xml:space="preserve"> </w:t>
      </w:r>
      <w:r>
        <w:t>Усиление</w:t>
      </w:r>
      <w:r>
        <w:rPr>
          <w:spacing w:val="1"/>
        </w:rPr>
        <w:t xml:space="preserve"> </w:t>
      </w:r>
      <w:r>
        <w:t>экономической</w:t>
      </w:r>
      <w:r>
        <w:rPr>
          <w:spacing w:val="1"/>
        </w:rPr>
        <w:t xml:space="preserve"> </w:t>
      </w:r>
      <w:r>
        <w:t>интеграции</w:t>
      </w:r>
      <w:r>
        <w:rPr>
          <w:spacing w:val="60"/>
        </w:rPr>
        <w:t xml:space="preserve"> </w:t>
      </w:r>
      <w:r>
        <w:t>стран</w:t>
      </w:r>
      <w:r>
        <w:rPr>
          <w:spacing w:val="1"/>
        </w:rPr>
        <w:t xml:space="preserve"> </w:t>
      </w:r>
      <w:r>
        <w:t>Африки.</w:t>
      </w:r>
      <w:r>
        <w:rPr>
          <w:spacing w:val="24"/>
        </w:rPr>
        <w:t xml:space="preserve"> </w:t>
      </w:r>
      <w:r>
        <w:t>Африканский</w:t>
      </w:r>
      <w:r>
        <w:rPr>
          <w:spacing w:val="23"/>
        </w:rPr>
        <w:t xml:space="preserve"> </w:t>
      </w:r>
      <w:r>
        <w:t>союз.</w:t>
      </w:r>
      <w:r>
        <w:rPr>
          <w:spacing w:val="24"/>
        </w:rPr>
        <w:t xml:space="preserve"> </w:t>
      </w:r>
      <w:r>
        <w:t>Развитие</w:t>
      </w:r>
      <w:r>
        <w:rPr>
          <w:spacing w:val="24"/>
        </w:rPr>
        <w:t xml:space="preserve"> </w:t>
      </w:r>
      <w:r>
        <w:t>внешнеэкономических</w:t>
      </w:r>
      <w:r>
        <w:rPr>
          <w:spacing w:val="26"/>
        </w:rPr>
        <w:t xml:space="preserve"> </w:t>
      </w:r>
      <w:r>
        <w:t>связей</w:t>
      </w:r>
      <w:r>
        <w:rPr>
          <w:spacing w:val="25"/>
        </w:rPr>
        <w:t xml:space="preserve"> </w:t>
      </w:r>
      <w:r>
        <w:t>России</w:t>
      </w:r>
      <w:r>
        <w:rPr>
          <w:spacing w:val="25"/>
        </w:rPr>
        <w:t xml:space="preserve"> </w:t>
      </w:r>
      <w:r>
        <w:t>со</w:t>
      </w:r>
      <w:r>
        <w:rPr>
          <w:spacing w:val="3"/>
        </w:rPr>
        <w:t xml:space="preserve"> </w:t>
      </w:r>
      <w:r>
        <w:t>странами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4" w:firstLine="0"/>
      </w:pPr>
      <w:r>
        <w:t>Африки. Африканский рисунок территориальной структуры расселения и хозяйства как</w:t>
      </w:r>
      <w:r>
        <w:rPr>
          <w:spacing w:val="1"/>
        </w:rPr>
        <w:t xml:space="preserve"> </w:t>
      </w:r>
      <w:r>
        <w:t>результат</w:t>
      </w:r>
      <w:r>
        <w:rPr>
          <w:spacing w:val="-1"/>
        </w:rPr>
        <w:t xml:space="preserve"> </w:t>
      </w:r>
      <w:r>
        <w:t>природного</w:t>
      </w:r>
      <w:r>
        <w:rPr>
          <w:spacing w:val="-3"/>
        </w:rPr>
        <w:t xml:space="preserve"> </w:t>
      </w:r>
      <w:r>
        <w:t>и</w:t>
      </w:r>
      <w:r>
        <w:rPr>
          <w:spacing w:val="-2"/>
        </w:rPr>
        <w:t xml:space="preserve"> </w:t>
      </w:r>
      <w:r>
        <w:t>исторического факторов развития.</w:t>
      </w:r>
    </w:p>
    <w:p w:rsidR="00445874" w:rsidRDefault="00182F3C">
      <w:pPr>
        <w:pStyle w:val="a5"/>
        <w:ind w:right="582"/>
      </w:pPr>
      <w:r>
        <w:t>Преобладание</w:t>
      </w:r>
      <w:r>
        <w:rPr>
          <w:spacing w:val="1"/>
        </w:rPr>
        <w:t xml:space="preserve"> </w:t>
      </w:r>
      <w:r>
        <w:t>нефтепромышленного</w:t>
      </w:r>
      <w:r>
        <w:rPr>
          <w:spacing w:val="1"/>
        </w:rPr>
        <w:t xml:space="preserve"> </w:t>
      </w:r>
      <w:r>
        <w:t>(Северная</w:t>
      </w:r>
      <w:r>
        <w:rPr>
          <w:spacing w:val="1"/>
        </w:rPr>
        <w:t xml:space="preserve"> </w:t>
      </w:r>
      <w:r>
        <w:t>и Западная</w:t>
      </w:r>
      <w:r>
        <w:rPr>
          <w:spacing w:val="1"/>
        </w:rPr>
        <w:t xml:space="preserve"> </w:t>
      </w:r>
      <w:r>
        <w:t>Африка),</w:t>
      </w:r>
      <w:r>
        <w:rPr>
          <w:spacing w:val="1"/>
        </w:rPr>
        <w:t xml:space="preserve"> </w:t>
      </w:r>
      <w:r>
        <w:t>горно-</w:t>
      </w:r>
      <w:r>
        <w:rPr>
          <w:spacing w:val="1"/>
        </w:rPr>
        <w:t xml:space="preserve"> </w:t>
      </w:r>
      <w:r>
        <w:t>металлургического (Центральная, Южная и Западная Африка), земельно-климатического</w:t>
      </w:r>
      <w:r>
        <w:rPr>
          <w:spacing w:val="1"/>
        </w:rPr>
        <w:t xml:space="preserve"> </w:t>
      </w:r>
      <w:r>
        <w:t>(повсеместно)</w:t>
      </w:r>
      <w:r>
        <w:rPr>
          <w:spacing w:val="1"/>
        </w:rPr>
        <w:t xml:space="preserve"> </w:t>
      </w:r>
      <w:r>
        <w:t>и</w:t>
      </w:r>
      <w:r>
        <w:rPr>
          <w:spacing w:val="1"/>
        </w:rPr>
        <w:t xml:space="preserve"> </w:t>
      </w:r>
      <w:r>
        <w:t>лесопромышленного</w:t>
      </w:r>
      <w:r>
        <w:rPr>
          <w:spacing w:val="1"/>
        </w:rPr>
        <w:t xml:space="preserve"> </w:t>
      </w:r>
      <w:r>
        <w:t>(Центральная</w:t>
      </w:r>
      <w:r>
        <w:rPr>
          <w:spacing w:val="1"/>
        </w:rPr>
        <w:t xml:space="preserve"> </w:t>
      </w:r>
      <w:r>
        <w:t>и</w:t>
      </w:r>
      <w:r>
        <w:rPr>
          <w:spacing w:val="1"/>
        </w:rPr>
        <w:t xml:space="preserve"> </w:t>
      </w:r>
      <w:r>
        <w:t>Западная</w:t>
      </w:r>
      <w:r>
        <w:rPr>
          <w:spacing w:val="1"/>
        </w:rPr>
        <w:t xml:space="preserve"> </w:t>
      </w:r>
      <w:r>
        <w:t>Африка)</w:t>
      </w:r>
      <w:r>
        <w:rPr>
          <w:spacing w:val="1"/>
        </w:rPr>
        <w:t xml:space="preserve"> </w:t>
      </w:r>
      <w:r>
        <w:t>ресурсно-</w:t>
      </w:r>
      <w:r>
        <w:rPr>
          <w:spacing w:val="-57"/>
        </w:rPr>
        <w:t xml:space="preserve"> </w:t>
      </w:r>
      <w:r>
        <w:t>экспортных</w:t>
      </w:r>
      <w:r>
        <w:rPr>
          <w:spacing w:val="1"/>
        </w:rPr>
        <w:t xml:space="preserve"> </w:t>
      </w:r>
      <w:r>
        <w:t>циклов.</w:t>
      </w:r>
      <w:r>
        <w:rPr>
          <w:spacing w:val="1"/>
        </w:rPr>
        <w:t xml:space="preserve"> </w:t>
      </w:r>
      <w:r>
        <w:t>Изменение</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61"/>
        </w:rPr>
        <w:t xml:space="preserve"> </w:t>
      </w:r>
      <w:r>
        <w:t>государств</w:t>
      </w:r>
      <w:r>
        <w:rPr>
          <w:spacing w:val="1"/>
        </w:rPr>
        <w:t xml:space="preserve"> </w:t>
      </w:r>
      <w:r>
        <w:t>Африки.</w:t>
      </w:r>
      <w:r>
        <w:rPr>
          <w:spacing w:val="1"/>
        </w:rPr>
        <w:t xml:space="preserve"> </w:t>
      </w:r>
      <w:r>
        <w:t>Недостаток</w:t>
      </w:r>
      <w:r>
        <w:rPr>
          <w:spacing w:val="1"/>
        </w:rPr>
        <w:t xml:space="preserve"> </w:t>
      </w:r>
      <w:r>
        <w:t>финансовых</w:t>
      </w:r>
      <w:r>
        <w:rPr>
          <w:spacing w:val="1"/>
        </w:rPr>
        <w:t xml:space="preserve"> </w:t>
      </w:r>
      <w:r>
        <w:t>и</w:t>
      </w:r>
      <w:r>
        <w:rPr>
          <w:spacing w:val="1"/>
        </w:rPr>
        <w:t xml:space="preserve"> </w:t>
      </w:r>
      <w:r>
        <w:t>материальных</w:t>
      </w:r>
      <w:r>
        <w:rPr>
          <w:spacing w:val="1"/>
        </w:rPr>
        <w:t xml:space="preserve"> </w:t>
      </w:r>
      <w:r>
        <w:t>средств,</w:t>
      </w:r>
      <w:r>
        <w:rPr>
          <w:spacing w:val="1"/>
        </w:rPr>
        <w:t xml:space="preserve"> </w:t>
      </w:r>
      <w:r>
        <w:t>передовых</w:t>
      </w:r>
      <w:r>
        <w:rPr>
          <w:spacing w:val="1"/>
        </w:rPr>
        <w:t xml:space="preserve"> </w:t>
      </w:r>
      <w:r>
        <w:t>технологий</w:t>
      </w:r>
      <w:r>
        <w:rPr>
          <w:spacing w:val="1"/>
        </w:rPr>
        <w:t xml:space="preserve"> </w:t>
      </w:r>
      <w:r>
        <w:t>–</w:t>
      </w:r>
      <w:r>
        <w:rPr>
          <w:spacing w:val="1"/>
        </w:rPr>
        <w:t xml:space="preserve"> </w:t>
      </w:r>
      <w:r>
        <w:t>главные</w:t>
      </w:r>
      <w:r>
        <w:rPr>
          <w:spacing w:val="-3"/>
        </w:rPr>
        <w:t xml:space="preserve"> </w:t>
      </w:r>
      <w:r>
        <w:t>препятствия</w:t>
      </w:r>
      <w:r>
        <w:rPr>
          <w:spacing w:val="-1"/>
        </w:rPr>
        <w:t xml:space="preserve"> </w:t>
      </w:r>
      <w:r>
        <w:t>на</w:t>
      </w:r>
      <w:r>
        <w:rPr>
          <w:spacing w:val="-2"/>
        </w:rPr>
        <w:t xml:space="preserve"> </w:t>
      </w:r>
      <w:r>
        <w:t>пути изменения</w:t>
      </w:r>
      <w:r>
        <w:rPr>
          <w:spacing w:val="-1"/>
        </w:rPr>
        <w:t xml:space="preserve"> </w:t>
      </w:r>
      <w:r>
        <w:t>и</w:t>
      </w:r>
      <w:r>
        <w:rPr>
          <w:spacing w:val="2"/>
        </w:rPr>
        <w:t xml:space="preserve"> </w:t>
      </w:r>
      <w:r>
        <w:t>улучшения</w:t>
      </w:r>
      <w:r>
        <w:rPr>
          <w:spacing w:val="-1"/>
        </w:rPr>
        <w:t xml:space="preserve"> </w:t>
      </w:r>
      <w:r>
        <w:t>системы хозяйства.</w:t>
      </w:r>
    </w:p>
    <w:p w:rsidR="00445874" w:rsidRDefault="00182F3C">
      <w:pPr>
        <w:pStyle w:val="a5"/>
        <w:ind w:left="2410" w:firstLine="0"/>
      </w:pPr>
      <w:r>
        <w:t>Практические</w:t>
      </w:r>
      <w:r>
        <w:rPr>
          <w:spacing w:val="-4"/>
        </w:rPr>
        <w:t xml:space="preserve"> </w:t>
      </w:r>
      <w:r>
        <w:t>работы.</w:t>
      </w:r>
    </w:p>
    <w:p w:rsidR="00445874" w:rsidRDefault="00182F3C">
      <w:pPr>
        <w:pStyle w:val="a5"/>
        <w:ind w:left="2410" w:right="3418" w:firstLine="0"/>
        <w:jc w:val="left"/>
      </w:pPr>
      <w:r>
        <w:t>1). Классификация стран Африки по показателю ИЧР.</w:t>
      </w:r>
      <w:r>
        <w:rPr>
          <w:spacing w:val="1"/>
        </w:rPr>
        <w:t xml:space="preserve"> </w:t>
      </w:r>
      <w:r>
        <w:t>2). Сравнительная характеристика субрегионов Африки.</w:t>
      </w:r>
      <w:r>
        <w:rPr>
          <w:spacing w:val="-57"/>
        </w:rPr>
        <w:t xml:space="preserve"> </w:t>
      </w:r>
      <w:r>
        <w:t>Раздел</w:t>
      </w:r>
      <w:r>
        <w:rPr>
          <w:spacing w:val="-2"/>
        </w:rPr>
        <w:t xml:space="preserve"> </w:t>
      </w:r>
      <w:r>
        <w:t>13.</w:t>
      </w:r>
      <w:r>
        <w:rPr>
          <w:spacing w:val="-1"/>
        </w:rPr>
        <w:t xml:space="preserve"> </w:t>
      </w:r>
      <w:r>
        <w:t>Место России</w:t>
      </w:r>
      <w:r>
        <w:rPr>
          <w:spacing w:val="-1"/>
        </w:rPr>
        <w:t xml:space="preserve"> </w:t>
      </w:r>
      <w:r>
        <w:t>в</w:t>
      </w:r>
      <w:r>
        <w:rPr>
          <w:spacing w:val="-2"/>
        </w:rPr>
        <w:t xml:space="preserve"> </w:t>
      </w:r>
      <w:r>
        <w:t>современном</w:t>
      </w:r>
      <w:r>
        <w:rPr>
          <w:spacing w:val="-1"/>
        </w:rPr>
        <w:t xml:space="preserve"> </w:t>
      </w:r>
      <w:r>
        <w:t>мире.</w:t>
      </w:r>
    </w:p>
    <w:p w:rsidR="00445874" w:rsidRDefault="00182F3C">
      <w:pPr>
        <w:pStyle w:val="a5"/>
        <w:ind w:left="2470" w:firstLine="0"/>
        <w:jc w:val="left"/>
      </w:pPr>
      <w:r>
        <w:t>Тема</w:t>
      </w:r>
      <w:r>
        <w:rPr>
          <w:spacing w:val="-3"/>
        </w:rPr>
        <w:t xml:space="preserve"> </w:t>
      </w:r>
      <w:r>
        <w:t>1.</w:t>
      </w:r>
      <w:r>
        <w:rPr>
          <w:spacing w:val="-2"/>
        </w:rPr>
        <w:t xml:space="preserve"> </w:t>
      </w:r>
      <w:r>
        <w:t>Демографический</w:t>
      </w:r>
      <w:r>
        <w:rPr>
          <w:spacing w:val="-3"/>
        </w:rPr>
        <w:t xml:space="preserve"> </w:t>
      </w:r>
      <w:r>
        <w:t>потенциал</w:t>
      </w:r>
      <w:r>
        <w:rPr>
          <w:spacing w:val="-2"/>
        </w:rPr>
        <w:t xml:space="preserve"> </w:t>
      </w:r>
      <w:r>
        <w:t>России.</w:t>
      </w:r>
    </w:p>
    <w:p w:rsidR="00445874" w:rsidRDefault="00182F3C">
      <w:pPr>
        <w:pStyle w:val="a5"/>
        <w:spacing w:before="1"/>
        <w:ind w:right="584"/>
      </w:pPr>
      <w:r>
        <w:t>Численность</w:t>
      </w:r>
      <w:r>
        <w:rPr>
          <w:spacing w:val="1"/>
        </w:rPr>
        <w:t xml:space="preserve"> </w:t>
      </w:r>
      <w:r>
        <w:t>населения</w:t>
      </w:r>
      <w:r>
        <w:rPr>
          <w:spacing w:val="1"/>
        </w:rPr>
        <w:t xml:space="preserve"> </w:t>
      </w:r>
      <w:r>
        <w:t>России,</w:t>
      </w:r>
      <w:r>
        <w:rPr>
          <w:spacing w:val="1"/>
        </w:rPr>
        <w:t xml:space="preserve"> </w:t>
      </w:r>
      <w:r>
        <w:t>её</w:t>
      </w:r>
      <w:r>
        <w:rPr>
          <w:spacing w:val="1"/>
        </w:rPr>
        <w:t xml:space="preserve"> </w:t>
      </w:r>
      <w:r>
        <w:t>динамика</w:t>
      </w:r>
      <w:r>
        <w:rPr>
          <w:spacing w:val="1"/>
        </w:rPr>
        <w:t xml:space="preserve"> </w:t>
      </w:r>
      <w:r>
        <w:t>в</w:t>
      </w:r>
      <w:r>
        <w:rPr>
          <w:spacing w:val="1"/>
        </w:rPr>
        <w:t xml:space="preserve"> </w:t>
      </w:r>
      <w:r>
        <w:t>последние</w:t>
      </w:r>
      <w:r>
        <w:rPr>
          <w:spacing w:val="1"/>
        </w:rPr>
        <w:t xml:space="preserve"> </w:t>
      </w:r>
      <w:r>
        <w:t>десятилетия.</w:t>
      </w:r>
      <w:r>
        <w:rPr>
          <w:spacing w:val="1"/>
        </w:rPr>
        <w:t xml:space="preserve"> </w:t>
      </w:r>
      <w:r>
        <w:t>Место</w:t>
      </w:r>
      <w:r>
        <w:rPr>
          <w:spacing w:val="1"/>
        </w:rPr>
        <w:t xml:space="preserve"> </w:t>
      </w:r>
      <w:r>
        <w:t>России по численности населения среди стран мира. Государственная демографическая</w:t>
      </w:r>
      <w:r>
        <w:rPr>
          <w:spacing w:val="1"/>
        </w:rPr>
        <w:t xml:space="preserve"> </w:t>
      </w:r>
      <w:r>
        <w:t>политика</w:t>
      </w:r>
      <w:r>
        <w:rPr>
          <w:spacing w:val="1"/>
        </w:rPr>
        <w:t xml:space="preserve"> </w:t>
      </w:r>
      <w:r>
        <w:t>России,</w:t>
      </w:r>
      <w:r>
        <w:rPr>
          <w:spacing w:val="1"/>
        </w:rPr>
        <w:t xml:space="preserve"> </w:t>
      </w:r>
      <w:r>
        <w:t>направленная</w:t>
      </w:r>
      <w:r>
        <w:rPr>
          <w:spacing w:val="1"/>
        </w:rPr>
        <w:t xml:space="preserve"> </w:t>
      </w:r>
      <w:r>
        <w:t>на</w:t>
      </w:r>
      <w:r>
        <w:rPr>
          <w:spacing w:val="1"/>
        </w:rPr>
        <w:t xml:space="preserve"> </w:t>
      </w:r>
      <w:r>
        <w:t>повышение</w:t>
      </w:r>
      <w:r>
        <w:rPr>
          <w:spacing w:val="1"/>
        </w:rPr>
        <w:t xml:space="preserve"> </w:t>
      </w:r>
      <w:r>
        <w:t>рождаемости.</w:t>
      </w:r>
      <w:r>
        <w:rPr>
          <w:spacing w:val="1"/>
        </w:rPr>
        <w:t xml:space="preserve"> </w:t>
      </w:r>
      <w:r>
        <w:t>Динамика</w:t>
      </w:r>
      <w:r>
        <w:rPr>
          <w:spacing w:val="1"/>
        </w:rPr>
        <w:t xml:space="preserve"> </w:t>
      </w:r>
      <w:r>
        <w:t>средней</w:t>
      </w:r>
      <w:r>
        <w:rPr>
          <w:spacing w:val="1"/>
        </w:rPr>
        <w:t xml:space="preserve"> </w:t>
      </w:r>
      <w:r>
        <w:t>ожидаемой продолжительности жизни. Возрастно-половая структура населения страны,</w:t>
      </w:r>
      <w:r>
        <w:rPr>
          <w:spacing w:val="1"/>
        </w:rPr>
        <w:t xml:space="preserve"> </w:t>
      </w:r>
      <w:r>
        <w:t>проблема поэтапного повышения пенсионного возраста. Миграционный обмен России с</w:t>
      </w:r>
      <w:r>
        <w:rPr>
          <w:spacing w:val="1"/>
        </w:rPr>
        <w:t xml:space="preserve"> </w:t>
      </w:r>
      <w:r>
        <w:t>зарубежными</w:t>
      </w:r>
      <w:r>
        <w:rPr>
          <w:spacing w:val="1"/>
        </w:rPr>
        <w:t xml:space="preserve"> </w:t>
      </w:r>
      <w:r>
        <w:t>странами,</w:t>
      </w:r>
      <w:r>
        <w:rPr>
          <w:spacing w:val="1"/>
        </w:rPr>
        <w:t xml:space="preserve"> </w:t>
      </w:r>
      <w:r>
        <w:t>его</w:t>
      </w:r>
      <w:r>
        <w:rPr>
          <w:spacing w:val="1"/>
        </w:rPr>
        <w:t xml:space="preserve"> </w:t>
      </w:r>
      <w:r>
        <w:t>основные</w:t>
      </w:r>
      <w:r>
        <w:rPr>
          <w:spacing w:val="1"/>
        </w:rPr>
        <w:t xml:space="preserve"> </w:t>
      </w:r>
      <w:r>
        <w:t>тенденции.</w:t>
      </w:r>
      <w:r>
        <w:rPr>
          <w:spacing w:val="1"/>
        </w:rPr>
        <w:t xml:space="preserve"> </w:t>
      </w:r>
      <w:r>
        <w:t>Размещение</w:t>
      </w:r>
      <w:r>
        <w:rPr>
          <w:spacing w:val="1"/>
        </w:rPr>
        <w:t xml:space="preserve"> </w:t>
      </w:r>
      <w:r>
        <w:t>населения</w:t>
      </w:r>
      <w:r>
        <w:rPr>
          <w:spacing w:val="61"/>
        </w:rPr>
        <w:t xml:space="preserve"> </w:t>
      </w:r>
      <w:r>
        <w:t>России.</w:t>
      </w:r>
      <w:r>
        <w:rPr>
          <w:spacing w:val="1"/>
        </w:rPr>
        <w:t xml:space="preserve"> </w:t>
      </w:r>
      <w:r>
        <w:t>Основная</w:t>
      </w:r>
      <w:r>
        <w:rPr>
          <w:spacing w:val="11"/>
        </w:rPr>
        <w:t xml:space="preserve"> </w:t>
      </w:r>
      <w:r>
        <w:t>полоса</w:t>
      </w:r>
      <w:r>
        <w:rPr>
          <w:spacing w:val="11"/>
        </w:rPr>
        <w:t xml:space="preserve"> </w:t>
      </w:r>
      <w:r>
        <w:t>расселения,</w:t>
      </w:r>
      <w:r>
        <w:rPr>
          <w:spacing w:val="12"/>
        </w:rPr>
        <w:t xml:space="preserve"> </w:t>
      </w:r>
      <w:r>
        <w:t>очаговое</w:t>
      </w:r>
      <w:r>
        <w:rPr>
          <w:spacing w:val="10"/>
        </w:rPr>
        <w:t xml:space="preserve"> </w:t>
      </w:r>
      <w:r>
        <w:t>расселение</w:t>
      </w:r>
      <w:r>
        <w:rPr>
          <w:spacing w:val="11"/>
        </w:rPr>
        <w:t xml:space="preserve"> </w:t>
      </w:r>
      <w:r>
        <w:t>за</w:t>
      </w:r>
      <w:r>
        <w:rPr>
          <w:spacing w:val="11"/>
        </w:rPr>
        <w:t xml:space="preserve"> </w:t>
      </w:r>
      <w:r>
        <w:t>пределами</w:t>
      </w:r>
      <w:r>
        <w:rPr>
          <w:spacing w:val="13"/>
        </w:rPr>
        <w:t xml:space="preserve"> </w:t>
      </w:r>
      <w:r>
        <w:t>этой</w:t>
      </w:r>
      <w:r>
        <w:rPr>
          <w:spacing w:val="13"/>
        </w:rPr>
        <w:t xml:space="preserve"> </w:t>
      </w:r>
      <w:r>
        <w:t>полосы.</w:t>
      </w:r>
      <w:r>
        <w:rPr>
          <w:spacing w:val="11"/>
        </w:rPr>
        <w:t xml:space="preserve"> </w:t>
      </w:r>
      <w:r>
        <w:t>Этническая</w:t>
      </w:r>
      <w:r>
        <w:rPr>
          <w:spacing w:val="-58"/>
        </w:rPr>
        <w:t xml:space="preserve"> </w:t>
      </w:r>
      <w:r>
        <w:t>и конфессиональная структура населения России. Своеобразие материальной и духовной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необходимость</w:t>
      </w:r>
      <w:r>
        <w:rPr>
          <w:spacing w:val="1"/>
        </w:rPr>
        <w:t xml:space="preserve"> </w:t>
      </w:r>
      <w:r>
        <w:t>её защиты</w:t>
      </w:r>
      <w:r>
        <w:rPr>
          <w:spacing w:val="1"/>
        </w:rPr>
        <w:t xml:space="preserve"> </w:t>
      </w:r>
      <w:r>
        <w:t>на</w:t>
      </w:r>
      <w:r>
        <w:rPr>
          <w:spacing w:val="1"/>
        </w:rPr>
        <w:t xml:space="preserve"> </w:t>
      </w:r>
      <w:r>
        <w:t>государственном</w:t>
      </w:r>
      <w:r>
        <w:rPr>
          <w:spacing w:val="1"/>
        </w:rPr>
        <w:t xml:space="preserve"> </w:t>
      </w:r>
      <w:r>
        <w:t>уровне.</w:t>
      </w:r>
      <w:r>
        <w:rPr>
          <w:spacing w:val="1"/>
        </w:rPr>
        <w:t xml:space="preserve"> </w:t>
      </w:r>
      <w:r>
        <w:t>Традиционные религии населения России. Система городских и сельских поселений РФ.</w:t>
      </w:r>
      <w:r>
        <w:rPr>
          <w:spacing w:val="1"/>
        </w:rPr>
        <w:t xml:space="preserve"> </w:t>
      </w:r>
      <w:r>
        <w:t>Динамика</w:t>
      </w:r>
      <w:r>
        <w:rPr>
          <w:spacing w:val="1"/>
        </w:rPr>
        <w:t xml:space="preserve"> </w:t>
      </w:r>
      <w:r>
        <w:t>и</w:t>
      </w:r>
      <w:r>
        <w:rPr>
          <w:spacing w:val="1"/>
        </w:rPr>
        <w:t xml:space="preserve"> </w:t>
      </w:r>
      <w:r>
        <w:t>географические</w:t>
      </w:r>
      <w:r>
        <w:rPr>
          <w:spacing w:val="1"/>
        </w:rPr>
        <w:t xml:space="preserve"> </w:t>
      </w:r>
      <w:r>
        <w:t>аспекты</w:t>
      </w:r>
      <w:r>
        <w:rPr>
          <w:spacing w:val="1"/>
        </w:rPr>
        <w:t xml:space="preserve"> </w:t>
      </w:r>
      <w:r>
        <w:t>процесса</w:t>
      </w:r>
      <w:r>
        <w:rPr>
          <w:spacing w:val="1"/>
        </w:rPr>
        <w:t xml:space="preserve"> </w:t>
      </w:r>
      <w:r>
        <w:t>урбанизации.</w:t>
      </w:r>
      <w:r>
        <w:rPr>
          <w:spacing w:val="1"/>
        </w:rPr>
        <w:t xml:space="preserve"> </w:t>
      </w:r>
      <w:r>
        <w:t>Перспективы</w:t>
      </w:r>
      <w:r>
        <w:rPr>
          <w:spacing w:val="1"/>
        </w:rPr>
        <w:t xml:space="preserve"> </w:t>
      </w:r>
      <w:r>
        <w:t>развития</w:t>
      </w:r>
      <w:r>
        <w:rPr>
          <w:spacing w:val="1"/>
        </w:rPr>
        <w:t xml:space="preserve"> </w:t>
      </w:r>
      <w:r>
        <w:t>российских городов. Крупнейшие городские агломерации России, динамика численности</w:t>
      </w:r>
      <w:r>
        <w:rPr>
          <w:spacing w:val="1"/>
        </w:rPr>
        <w:t xml:space="preserve"> </w:t>
      </w:r>
      <w:r>
        <w:t>их населения. Разные типы сельских поселений в РФ: сёла, деревни, станицы, хутора,</w:t>
      </w:r>
      <w:r>
        <w:rPr>
          <w:spacing w:val="1"/>
        </w:rPr>
        <w:t xml:space="preserve"> </w:t>
      </w:r>
      <w:r>
        <w:t>рабочие посёлки, аулы. Человеческий капитал и качество жизни населения России. Место</w:t>
      </w:r>
      <w:r>
        <w:rPr>
          <w:spacing w:val="1"/>
        </w:rPr>
        <w:t xml:space="preserve"> </w:t>
      </w:r>
      <w:r>
        <w:t>России</w:t>
      </w:r>
      <w:r>
        <w:rPr>
          <w:spacing w:val="-1"/>
        </w:rPr>
        <w:t xml:space="preserve"> </w:t>
      </w:r>
      <w:r>
        <w:t>в</w:t>
      </w:r>
      <w:r>
        <w:rPr>
          <w:spacing w:val="-1"/>
        </w:rPr>
        <w:t xml:space="preserve"> </w:t>
      </w:r>
      <w:r>
        <w:t>рейтинге</w:t>
      </w:r>
      <w:r>
        <w:rPr>
          <w:spacing w:val="-1"/>
        </w:rPr>
        <w:t xml:space="preserve"> </w:t>
      </w:r>
      <w:r>
        <w:t>стран</w:t>
      </w:r>
      <w:r>
        <w:rPr>
          <w:spacing w:val="-1"/>
        </w:rPr>
        <w:t xml:space="preserve"> </w:t>
      </w:r>
      <w:r>
        <w:t>по индексу</w:t>
      </w:r>
      <w:r>
        <w:rPr>
          <w:spacing w:val="-6"/>
        </w:rPr>
        <w:t xml:space="preserve"> </w:t>
      </w:r>
      <w:r>
        <w:t>человеческого</w:t>
      </w:r>
      <w:r>
        <w:rPr>
          <w:spacing w:val="-1"/>
        </w:rPr>
        <w:t xml:space="preserve"> </w:t>
      </w:r>
      <w:r>
        <w:t>развития (ИЧР).</w:t>
      </w:r>
    </w:p>
    <w:p w:rsidR="00445874" w:rsidRDefault="00182F3C">
      <w:pPr>
        <w:pStyle w:val="a5"/>
        <w:spacing w:before="1"/>
        <w:ind w:left="2410" w:firstLine="0"/>
      </w:pPr>
      <w:r>
        <w:t>Практические</w:t>
      </w:r>
      <w:r>
        <w:rPr>
          <w:spacing w:val="-4"/>
        </w:rPr>
        <w:t xml:space="preserve"> </w:t>
      </w:r>
      <w:r>
        <w:t>работы.</w:t>
      </w:r>
    </w:p>
    <w:p w:rsidR="00445874" w:rsidRDefault="00182F3C">
      <w:pPr>
        <w:pStyle w:val="a9"/>
        <w:numPr>
          <w:ilvl w:val="0"/>
          <w:numId w:val="31"/>
        </w:numPr>
        <w:tabs>
          <w:tab w:val="left" w:pos="2730"/>
        </w:tabs>
        <w:ind w:right="585" w:firstLine="707"/>
        <w:jc w:val="both"/>
        <w:rPr>
          <w:sz w:val="24"/>
        </w:rPr>
      </w:pPr>
      <w:r>
        <w:rPr>
          <w:sz w:val="24"/>
        </w:rPr>
        <w:t>Построение</w:t>
      </w:r>
      <w:r>
        <w:rPr>
          <w:spacing w:val="1"/>
          <w:sz w:val="24"/>
        </w:rPr>
        <w:t xml:space="preserve"> </w:t>
      </w:r>
      <w:r>
        <w:rPr>
          <w:sz w:val="24"/>
        </w:rPr>
        <w:t>графика,</w:t>
      </w:r>
      <w:r>
        <w:rPr>
          <w:spacing w:val="1"/>
          <w:sz w:val="24"/>
        </w:rPr>
        <w:t xml:space="preserve"> </w:t>
      </w:r>
      <w:r>
        <w:rPr>
          <w:sz w:val="24"/>
        </w:rPr>
        <w:t>отражающего</w:t>
      </w:r>
      <w:r>
        <w:rPr>
          <w:spacing w:val="1"/>
          <w:sz w:val="24"/>
        </w:rPr>
        <w:t xml:space="preserve"> </w:t>
      </w:r>
      <w:r>
        <w:rPr>
          <w:sz w:val="24"/>
        </w:rPr>
        <w:t>динамику</w:t>
      </w:r>
      <w:r>
        <w:rPr>
          <w:spacing w:val="1"/>
          <w:sz w:val="24"/>
        </w:rPr>
        <w:t xml:space="preserve"> </w:t>
      </w:r>
      <w:r>
        <w:rPr>
          <w:sz w:val="24"/>
        </w:rPr>
        <w:t>основных</w:t>
      </w:r>
      <w:r>
        <w:rPr>
          <w:spacing w:val="1"/>
          <w:sz w:val="24"/>
        </w:rPr>
        <w:t xml:space="preserve"> </w:t>
      </w:r>
      <w:r>
        <w:rPr>
          <w:sz w:val="24"/>
        </w:rPr>
        <w:t>демографических</w:t>
      </w:r>
      <w:r>
        <w:rPr>
          <w:spacing w:val="1"/>
          <w:sz w:val="24"/>
        </w:rPr>
        <w:t xml:space="preserve"> </w:t>
      </w:r>
      <w:r>
        <w:rPr>
          <w:sz w:val="24"/>
        </w:rPr>
        <w:t>показателей России (рождаемость, смертность, естественный прирост) за 2–3 последних</w:t>
      </w:r>
      <w:r>
        <w:rPr>
          <w:spacing w:val="1"/>
          <w:sz w:val="24"/>
        </w:rPr>
        <w:t xml:space="preserve"> </w:t>
      </w:r>
      <w:r>
        <w:rPr>
          <w:sz w:val="24"/>
        </w:rPr>
        <w:t>десятилетия.</w:t>
      </w:r>
    </w:p>
    <w:p w:rsidR="00445874" w:rsidRDefault="00182F3C">
      <w:pPr>
        <w:pStyle w:val="a9"/>
        <w:numPr>
          <w:ilvl w:val="0"/>
          <w:numId w:val="31"/>
        </w:numPr>
        <w:tabs>
          <w:tab w:val="left" w:pos="2730"/>
        </w:tabs>
        <w:ind w:left="2410" w:right="2252" w:firstLine="0"/>
        <w:jc w:val="both"/>
        <w:rPr>
          <w:sz w:val="24"/>
        </w:rPr>
      </w:pPr>
      <w:r>
        <w:rPr>
          <w:sz w:val="24"/>
        </w:rPr>
        <w:t>Анализ внешних миграций населения России за последние годы.</w:t>
      </w:r>
      <w:r>
        <w:rPr>
          <w:spacing w:val="-58"/>
          <w:sz w:val="24"/>
        </w:rPr>
        <w:t xml:space="preserve"> </w:t>
      </w:r>
      <w:r>
        <w:rPr>
          <w:sz w:val="24"/>
        </w:rPr>
        <w:t>Тема</w:t>
      </w:r>
      <w:r>
        <w:rPr>
          <w:spacing w:val="-2"/>
          <w:sz w:val="24"/>
        </w:rPr>
        <w:t xml:space="preserve"> </w:t>
      </w:r>
      <w:r>
        <w:rPr>
          <w:sz w:val="24"/>
        </w:rPr>
        <w:t>2. Геоэкономическое</w:t>
      </w:r>
      <w:r>
        <w:rPr>
          <w:spacing w:val="-1"/>
          <w:sz w:val="24"/>
        </w:rPr>
        <w:t xml:space="preserve"> </w:t>
      </w:r>
      <w:r>
        <w:rPr>
          <w:sz w:val="24"/>
        </w:rPr>
        <w:t>положение</w:t>
      </w:r>
      <w:r>
        <w:rPr>
          <w:spacing w:val="-2"/>
          <w:sz w:val="24"/>
        </w:rPr>
        <w:t xml:space="preserve"> </w:t>
      </w:r>
      <w:r>
        <w:rPr>
          <w:sz w:val="24"/>
        </w:rPr>
        <w:t>России.</w:t>
      </w:r>
    </w:p>
    <w:p w:rsidR="00445874" w:rsidRDefault="00182F3C">
      <w:pPr>
        <w:pStyle w:val="a5"/>
        <w:ind w:right="584"/>
      </w:pPr>
      <w:r>
        <w:t>Природно-ресурсный потенциал России. Роль России как крупнейшего поставщика</w:t>
      </w:r>
      <w:r>
        <w:rPr>
          <w:spacing w:val="-57"/>
        </w:rPr>
        <w:t xml:space="preserve"> </w:t>
      </w:r>
      <w:r>
        <w:t>топливно-энергетических и сырьевых ресурсов в мировой экономике. Россия в мировом</w:t>
      </w:r>
      <w:r>
        <w:rPr>
          <w:spacing w:val="1"/>
        </w:rPr>
        <w:t xml:space="preserve"> </w:t>
      </w:r>
      <w:r>
        <w:t>географическом разделении труда. Структура и география внешней торговли России. Роль</w:t>
      </w:r>
      <w:r>
        <w:rPr>
          <w:spacing w:val="-57"/>
        </w:rPr>
        <w:t xml:space="preserve"> </w:t>
      </w:r>
      <w:r>
        <w:t>России как мирового экологического донора. Участие России в реализации «Повестки дня</w:t>
      </w:r>
      <w:r>
        <w:rPr>
          <w:spacing w:val="-57"/>
        </w:rPr>
        <w:t xml:space="preserve"> </w:t>
      </w:r>
      <w:r>
        <w:t>в области устойчивого развития на период до 2030 года» и её роль в решении глобальных</w:t>
      </w:r>
      <w:r>
        <w:rPr>
          <w:spacing w:val="1"/>
        </w:rPr>
        <w:t xml:space="preserve"> </w:t>
      </w:r>
      <w:r>
        <w:t>проблем</w:t>
      </w:r>
      <w:r>
        <w:rPr>
          <w:spacing w:val="1"/>
        </w:rPr>
        <w:t xml:space="preserve"> </w:t>
      </w:r>
      <w:r>
        <w:t>человечества.</w:t>
      </w:r>
      <w:r>
        <w:rPr>
          <w:spacing w:val="1"/>
        </w:rPr>
        <w:t xml:space="preserve"> </w:t>
      </w:r>
      <w:r>
        <w:t>Особенности</w:t>
      </w:r>
      <w:r>
        <w:rPr>
          <w:spacing w:val="1"/>
        </w:rPr>
        <w:t xml:space="preserve"> </w:t>
      </w:r>
      <w:r>
        <w:t>интеграции</w:t>
      </w:r>
      <w:r>
        <w:rPr>
          <w:spacing w:val="1"/>
        </w:rPr>
        <w:t xml:space="preserve"> </w:t>
      </w:r>
      <w:r>
        <w:t>России</w:t>
      </w:r>
      <w:r>
        <w:rPr>
          <w:spacing w:val="1"/>
        </w:rPr>
        <w:t xml:space="preserve"> </w:t>
      </w:r>
      <w:r>
        <w:t>в</w:t>
      </w:r>
      <w:r>
        <w:rPr>
          <w:spacing w:val="1"/>
        </w:rPr>
        <w:t xml:space="preserve"> </w:t>
      </w:r>
      <w:r>
        <w:t>мировое</w:t>
      </w:r>
      <w:r>
        <w:rPr>
          <w:spacing w:val="1"/>
        </w:rPr>
        <w:t xml:space="preserve"> </w:t>
      </w:r>
      <w:r>
        <w:t>сообщество.</w:t>
      </w:r>
      <w:r>
        <w:rPr>
          <w:spacing w:val="1"/>
        </w:rPr>
        <w:t xml:space="preserve"> </w:t>
      </w:r>
      <w:r>
        <w:t>Географические</w:t>
      </w:r>
      <w:r>
        <w:rPr>
          <w:spacing w:val="1"/>
        </w:rPr>
        <w:t xml:space="preserve"> </w:t>
      </w:r>
      <w:r>
        <w:t>аспекты</w:t>
      </w:r>
      <w:r>
        <w:rPr>
          <w:spacing w:val="1"/>
        </w:rPr>
        <w:t xml:space="preserve"> </w:t>
      </w:r>
      <w:r>
        <w:t>решения</w:t>
      </w:r>
      <w:r>
        <w:rPr>
          <w:spacing w:val="1"/>
        </w:rPr>
        <w:t xml:space="preserve"> </w:t>
      </w:r>
      <w:r>
        <w:t>внешнеэкономических</w:t>
      </w:r>
      <w:r>
        <w:rPr>
          <w:spacing w:val="1"/>
        </w:rPr>
        <w:t xml:space="preserve"> </w:t>
      </w:r>
      <w:r>
        <w:t>и внешнеполитических</w:t>
      </w:r>
      <w:r>
        <w:rPr>
          <w:spacing w:val="1"/>
        </w:rPr>
        <w:t xml:space="preserve"> </w:t>
      </w:r>
      <w:r>
        <w:t>задач</w:t>
      </w:r>
      <w:r>
        <w:rPr>
          <w:spacing w:val="1"/>
        </w:rPr>
        <w:t xml:space="preserve"> </w:t>
      </w:r>
      <w:r>
        <w:t>развития</w:t>
      </w:r>
      <w:r>
        <w:rPr>
          <w:spacing w:val="-4"/>
        </w:rPr>
        <w:t xml:space="preserve"> </w:t>
      </w:r>
      <w:r>
        <w:t>России.</w:t>
      </w:r>
    </w:p>
    <w:p w:rsidR="00445874" w:rsidRDefault="00182F3C">
      <w:pPr>
        <w:pStyle w:val="a5"/>
        <w:spacing w:before="1"/>
        <w:ind w:right="585"/>
      </w:pPr>
      <w:r>
        <w:t>Современные</w:t>
      </w:r>
      <w:r>
        <w:rPr>
          <w:spacing w:val="1"/>
        </w:rPr>
        <w:t xml:space="preserve"> </w:t>
      </w:r>
      <w:r>
        <w:t>тенденции</w:t>
      </w:r>
      <w:r>
        <w:rPr>
          <w:spacing w:val="1"/>
        </w:rPr>
        <w:t xml:space="preserve"> </w:t>
      </w:r>
      <w:r>
        <w:t>изменения</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России.</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изменение</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 хозяйства России в новых экономических условиях. Импортозамещение как</w:t>
      </w:r>
      <w:r>
        <w:rPr>
          <w:spacing w:val="1"/>
        </w:rPr>
        <w:t xml:space="preserve"> </w:t>
      </w:r>
      <w:r>
        <w:t>фактор</w:t>
      </w:r>
      <w:r>
        <w:rPr>
          <w:spacing w:val="1"/>
        </w:rPr>
        <w:t xml:space="preserve"> </w:t>
      </w:r>
      <w:r>
        <w:t>развития</w:t>
      </w:r>
      <w:r>
        <w:rPr>
          <w:spacing w:val="1"/>
        </w:rPr>
        <w:t xml:space="preserve"> </w:t>
      </w:r>
      <w:r>
        <w:t>российской</w:t>
      </w:r>
      <w:r>
        <w:rPr>
          <w:spacing w:val="1"/>
        </w:rPr>
        <w:t xml:space="preserve"> </w:t>
      </w:r>
      <w:r>
        <w:t>экономики.</w:t>
      </w:r>
      <w:r>
        <w:rPr>
          <w:spacing w:val="1"/>
        </w:rPr>
        <w:t xml:space="preserve"> </w:t>
      </w:r>
      <w:r>
        <w:t>Совершенствование</w:t>
      </w:r>
      <w:r>
        <w:rPr>
          <w:spacing w:val="1"/>
        </w:rPr>
        <w:t xml:space="preserve"> </w:t>
      </w:r>
      <w:r>
        <w:t>территориальной</w:t>
      </w:r>
      <w:r>
        <w:rPr>
          <w:spacing w:val="-57"/>
        </w:rPr>
        <w:t xml:space="preserve"> </w:t>
      </w:r>
      <w:r>
        <w:t>организации</w:t>
      </w:r>
      <w:r>
        <w:rPr>
          <w:spacing w:val="1"/>
        </w:rPr>
        <w:t xml:space="preserve"> </w:t>
      </w:r>
      <w:r>
        <w:t>хозяйства.</w:t>
      </w:r>
      <w:r>
        <w:rPr>
          <w:spacing w:val="1"/>
        </w:rPr>
        <w:t xml:space="preserve"> </w:t>
      </w:r>
      <w:r>
        <w:t>Современные</w:t>
      </w:r>
      <w:r>
        <w:rPr>
          <w:spacing w:val="1"/>
        </w:rPr>
        <w:t xml:space="preserve"> </w:t>
      </w:r>
      <w:r>
        <w:t>тенденции</w:t>
      </w:r>
      <w:r>
        <w:rPr>
          <w:spacing w:val="1"/>
        </w:rPr>
        <w:t xml:space="preserve"> </w:t>
      </w:r>
      <w:r>
        <w:t>развития</w:t>
      </w:r>
      <w:r>
        <w:rPr>
          <w:spacing w:val="1"/>
        </w:rPr>
        <w:t xml:space="preserve"> </w:t>
      </w:r>
      <w:r>
        <w:t>машиностроительного</w:t>
      </w:r>
      <w:r>
        <w:rPr>
          <w:spacing w:val="1"/>
        </w:rPr>
        <w:t xml:space="preserve"> </w:t>
      </w:r>
      <w:r>
        <w:t>комплекса и перспективы его развития. Ускоренное развитие машиностроения в рамках</w:t>
      </w:r>
      <w:r>
        <w:rPr>
          <w:spacing w:val="1"/>
        </w:rPr>
        <w:t xml:space="preserve"> </w:t>
      </w:r>
      <w:r>
        <w:t>программы</w:t>
      </w:r>
      <w:r>
        <w:rPr>
          <w:spacing w:val="1"/>
        </w:rPr>
        <w:t xml:space="preserve"> </w:t>
      </w:r>
      <w:r>
        <w:t>импортозамещения.</w:t>
      </w:r>
      <w:r>
        <w:rPr>
          <w:spacing w:val="1"/>
        </w:rPr>
        <w:t xml:space="preserve"> </w:t>
      </w:r>
      <w:r>
        <w:t>Оборонно-промышленный</w:t>
      </w:r>
      <w:r>
        <w:rPr>
          <w:spacing w:val="1"/>
        </w:rPr>
        <w:t xml:space="preserve"> </w:t>
      </w:r>
      <w:r>
        <w:t>комплекс</w:t>
      </w:r>
      <w:r>
        <w:rPr>
          <w:spacing w:val="1"/>
        </w:rPr>
        <w:t xml:space="preserve"> </w:t>
      </w:r>
      <w:r>
        <w:t>России,</w:t>
      </w:r>
      <w:r>
        <w:rPr>
          <w:spacing w:val="1"/>
        </w:rPr>
        <w:t xml:space="preserve"> </w:t>
      </w:r>
      <w:r>
        <w:t>его</w:t>
      </w:r>
      <w:r>
        <w:rPr>
          <w:spacing w:val="1"/>
        </w:rPr>
        <w:t xml:space="preserve"> </w:t>
      </w:r>
      <w:r>
        <w:t>специализация.</w:t>
      </w:r>
    </w:p>
    <w:p w:rsidR="00445874" w:rsidRDefault="00182F3C">
      <w:pPr>
        <w:pStyle w:val="a5"/>
        <w:ind w:right="589"/>
      </w:pPr>
      <w:r>
        <w:t>Транспортная</w:t>
      </w:r>
      <w:r>
        <w:rPr>
          <w:spacing w:val="1"/>
        </w:rPr>
        <w:t xml:space="preserve"> </w:t>
      </w:r>
      <w:r>
        <w:t>система</w:t>
      </w:r>
      <w:r>
        <w:rPr>
          <w:spacing w:val="1"/>
        </w:rPr>
        <w:t xml:space="preserve"> </w:t>
      </w:r>
      <w:r>
        <w:t>России:</w:t>
      </w:r>
      <w:r>
        <w:rPr>
          <w:spacing w:val="1"/>
        </w:rPr>
        <w:t xml:space="preserve"> </w:t>
      </w:r>
      <w:r>
        <w:t>структура,</w:t>
      </w:r>
      <w:r>
        <w:rPr>
          <w:spacing w:val="1"/>
        </w:rPr>
        <w:t xml:space="preserve"> </w:t>
      </w:r>
      <w:r>
        <w:t>основные</w:t>
      </w:r>
      <w:r>
        <w:rPr>
          <w:spacing w:val="1"/>
        </w:rPr>
        <w:t xml:space="preserve"> </w:t>
      </w:r>
      <w:r>
        <w:t>показатели,</w:t>
      </w:r>
      <w:r>
        <w:rPr>
          <w:spacing w:val="61"/>
        </w:rPr>
        <w:t xml:space="preserve"> </w:t>
      </w:r>
      <w:r>
        <w:t>динамика</w:t>
      </w:r>
      <w:r>
        <w:rPr>
          <w:spacing w:val="1"/>
        </w:rPr>
        <w:t xml:space="preserve"> </w:t>
      </w:r>
      <w:r>
        <w:t>развития.</w:t>
      </w:r>
      <w:r>
        <w:rPr>
          <w:spacing w:val="3"/>
        </w:rPr>
        <w:t xml:space="preserve"> </w:t>
      </w:r>
      <w:r>
        <w:t>Основные</w:t>
      </w:r>
      <w:r>
        <w:rPr>
          <w:spacing w:val="3"/>
        </w:rPr>
        <w:t xml:space="preserve"> </w:t>
      </w:r>
      <w:r>
        <w:t>железнодорожные</w:t>
      </w:r>
      <w:r>
        <w:rPr>
          <w:spacing w:val="3"/>
        </w:rPr>
        <w:t xml:space="preserve"> </w:t>
      </w:r>
      <w:r>
        <w:t>магистрали</w:t>
      </w:r>
      <w:r>
        <w:rPr>
          <w:spacing w:val="4"/>
        </w:rPr>
        <w:t xml:space="preserve"> </w:t>
      </w:r>
      <w:r>
        <w:t>и</w:t>
      </w:r>
      <w:r>
        <w:rPr>
          <w:spacing w:val="4"/>
        </w:rPr>
        <w:t xml:space="preserve"> </w:t>
      </w:r>
      <w:r>
        <w:t>главные</w:t>
      </w:r>
      <w:r>
        <w:rPr>
          <w:spacing w:val="3"/>
        </w:rPr>
        <w:t xml:space="preserve"> </w:t>
      </w:r>
      <w:r>
        <w:t>железнодорожные</w:t>
      </w:r>
      <w:r>
        <w:rPr>
          <w:spacing w:val="4"/>
        </w:rPr>
        <w:t xml:space="preserve"> </w:t>
      </w:r>
      <w:r>
        <w:t>узлы.</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firstLine="0"/>
      </w:pPr>
      <w:r>
        <w:t>Новые</w:t>
      </w:r>
      <w:r>
        <w:rPr>
          <w:spacing w:val="1"/>
        </w:rPr>
        <w:t xml:space="preserve"> </w:t>
      </w:r>
      <w:r>
        <w:t>железные</w:t>
      </w:r>
      <w:r>
        <w:rPr>
          <w:spacing w:val="1"/>
        </w:rPr>
        <w:t xml:space="preserve"> </w:t>
      </w:r>
      <w:r>
        <w:t>дороги</w:t>
      </w:r>
      <w:r>
        <w:rPr>
          <w:spacing w:val="1"/>
        </w:rPr>
        <w:t xml:space="preserve"> </w:t>
      </w:r>
      <w:r>
        <w:t>и</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освоении</w:t>
      </w:r>
      <w:r>
        <w:rPr>
          <w:spacing w:val="1"/>
        </w:rPr>
        <w:t xml:space="preserve"> </w:t>
      </w:r>
      <w:r>
        <w:t>территорий</w:t>
      </w:r>
      <w:r>
        <w:rPr>
          <w:spacing w:val="1"/>
        </w:rPr>
        <w:t xml:space="preserve"> </w:t>
      </w:r>
      <w:r>
        <w:t>и</w:t>
      </w:r>
      <w:r>
        <w:rPr>
          <w:spacing w:val="60"/>
        </w:rPr>
        <w:t xml:space="preserve"> </w:t>
      </w:r>
      <w:r>
        <w:t>интенсификации</w:t>
      </w:r>
      <w:r>
        <w:rPr>
          <w:spacing w:val="1"/>
        </w:rPr>
        <w:t xml:space="preserve"> </w:t>
      </w:r>
      <w:r>
        <w:t>экспорта. Важнейшие морские порты и их специализация. Активизация использования</w:t>
      </w:r>
      <w:r>
        <w:rPr>
          <w:spacing w:val="1"/>
        </w:rPr>
        <w:t xml:space="preserve"> </w:t>
      </w:r>
      <w:r>
        <w:t>Северного морского пути. Важнейшие водные пути, судоходные реки и каналы России.</w:t>
      </w:r>
      <w:r>
        <w:rPr>
          <w:spacing w:val="1"/>
        </w:rPr>
        <w:t xml:space="preserve"> </w:t>
      </w:r>
      <w:r>
        <w:t>Важнейшие</w:t>
      </w:r>
      <w:r>
        <w:rPr>
          <w:spacing w:val="49"/>
        </w:rPr>
        <w:t xml:space="preserve"> </w:t>
      </w:r>
      <w:r>
        <w:t>автомагистрали</w:t>
      </w:r>
      <w:r>
        <w:rPr>
          <w:spacing w:val="51"/>
        </w:rPr>
        <w:t xml:space="preserve"> </w:t>
      </w:r>
      <w:r>
        <w:t>и</w:t>
      </w:r>
      <w:r>
        <w:rPr>
          <w:spacing w:val="49"/>
        </w:rPr>
        <w:t xml:space="preserve"> </w:t>
      </w:r>
      <w:r>
        <w:t>развитие</w:t>
      </w:r>
      <w:r>
        <w:rPr>
          <w:spacing w:val="50"/>
        </w:rPr>
        <w:t xml:space="preserve"> </w:t>
      </w:r>
      <w:r>
        <w:t>дорожной</w:t>
      </w:r>
      <w:r>
        <w:rPr>
          <w:spacing w:val="51"/>
        </w:rPr>
        <w:t xml:space="preserve"> </w:t>
      </w:r>
      <w:r>
        <w:t>сети.</w:t>
      </w:r>
      <w:r>
        <w:rPr>
          <w:spacing w:val="48"/>
        </w:rPr>
        <w:t xml:space="preserve"> </w:t>
      </w:r>
      <w:r>
        <w:t>Крупнейшие</w:t>
      </w:r>
      <w:r>
        <w:rPr>
          <w:spacing w:val="49"/>
        </w:rPr>
        <w:t xml:space="preserve"> </w:t>
      </w:r>
      <w:r>
        <w:t>авиаузлы</w:t>
      </w:r>
      <w:r>
        <w:rPr>
          <w:spacing w:val="50"/>
        </w:rPr>
        <w:t xml:space="preserve"> </w:t>
      </w:r>
      <w:r>
        <w:t>России,</w:t>
      </w:r>
      <w:r>
        <w:rPr>
          <w:spacing w:val="-57"/>
        </w:rPr>
        <w:t xml:space="preserve"> </w:t>
      </w:r>
      <w:r>
        <w:t>сеть</w:t>
      </w:r>
      <w:r>
        <w:rPr>
          <w:spacing w:val="80"/>
        </w:rPr>
        <w:t xml:space="preserve"> </w:t>
      </w:r>
      <w:r>
        <w:t xml:space="preserve">внутренних  </w:t>
      </w:r>
      <w:r>
        <w:rPr>
          <w:spacing w:val="19"/>
        </w:rPr>
        <w:t xml:space="preserve"> </w:t>
      </w:r>
      <w:r>
        <w:t xml:space="preserve">и  </w:t>
      </w:r>
      <w:r>
        <w:rPr>
          <w:spacing w:val="14"/>
        </w:rPr>
        <w:t xml:space="preserve"> </w:t>
      </w:r>
      <w:r>
        <w:t xml:space="preserve">внешних  </w:t>
      </w:r>
      <w:r>
        <w:rPr>
          <w:spacing w:val="20"/>
        </w:rPr>
        <w:t xml:space="preserve"> </w:t>
      </w:r>
      <w:r>
        <w:t xml:space="preserve">авиалиний.  </w:t>
      </w:r>
      <w:r>
        <w:rPr>
          <w:spacing w:val="15"/>
        </w:rPr>
        <w:t xml:space="preserve"> </w:t>
      </w:r>
      <w:r>
        <w:t xml:space="preserve">Трубопроводный  </w:t>
      </w:r>
      <w:r>
        <w:rPr>
          <w:spacing w:val="17"/>
        </w:rPr>
        <w:t xml:space="preserve"> </w:t>
      </w:r>
      <w:r>
        <w:t xml:space="preserve">транспорт  </w:t>
      </w:r>
      <w:r>
        <w:rPr>
          <w:spacing w:val="19"/>
        </w:rPr>
        <w:t xml:space="preserve"> </w:t>
      </w:r>
      <w:r>
        <w:t xml:space="preserve">и  </w:t>
      </w:r>
      <w:r>
        <w:rPr>
          <w:spacing w:val="19"/>
        </w:rPr>
        <w:t xml:space="preserve"> </w:t>
      </w:r>
      <w:r>
        <w:t xml:space="preserve">его  </w:t>
      </w:r>
      <w:r>
        <w:rPr>
          <w:spacing w:val="17"/>
        </w:rPr>
        <w:t xml:space="preserve"> </w:t>
      </w:r>
      <w:r>
        <w:t>роль</w:t>
      </w:r>
      <w:r>
        <w:rPr>
          <w:spacing w:val="-58"/>
        </w:rPr>
        <w:t xml:space="preserve"> </w:t>
      </w:r>
      <w:r>
        <w:t>в обеспечении</w:t>
      </w:r>
      <w:r>
        <w:rPr>
          <w:spacing w:val="1"/>
        </w:rPr>
        <w:t xml:space="preserve"> </w:t>
      </w:r>
      <w:r>
        <w:t>стратегических</w:t>
      </w:r>
      <w:r>
        <w:rPr>
          <w:spacing w:val="1"/>
        </w:rPr>
        <w:t xml:space="preserve"> </w:t>
      </w:r>
      <w:r>
        <w:t>и</w:t>
      </w:r>
      <w:r>
        <w:rPr>
          <w:spacing w:val="1"/>
        </w:rPr>
        <w:t xml:space="preserve"> </w:t>
      </w:r>
      <w:r>
        <w:t>экономических</w:t>
      </w:r>
      <w:r>
        <w:rPr>
          <w:spacing w:val="1"/>
        </w:rPr>
        <w:t xml:space="preserve"> </w:t>
      </w:r>
      <w:r>
        <w:t>интересов</w:t>
      </w:r>
      <w:r>
        <w:rPr>
          <w:spacing w:val="1"/>
        </w:rPr>
        <w:t xml:space="preserve"> </w:t>
      </w:r>
      <w:r>
        <w:t>страны.</w:t>
      </w:r>
      <w:r>
        <w:rPr>
          <w:spacing w:val="61"/>
        </w:rPr>
        <w:t xml:space="preserve"> </w:t>
      </w:r>
      <w:r>
        <w:t>Реализация</w:t>
      </w:r>
      <w:r>
        <w:rPr>
          <w:spacing w:val="1"/>
        </w:rPr>
        <w:t xml:space="preserve"> </w:t>
      </w:r>
      <w:r>
        <w:t>экспортных проектов развития трубопроводной системы. Меры по снятию транспортных</w:t>
      </w:r>
      <w:r>
        <w:rPr>
          <w:spacing w:val="1"/>
        </w:rPr>
        <w:t xml:space="preserve"> </w:t>
      </w:r>
      <w:r>
        <w:t>инфраструктурных</w:t>
      </w:r>
      <w:r>
        <w:rPr>
          <w:spacing w:val="1"/>
        </w:rPr>
        <w:t xml:space="preserve"> </w:t>
      </w:r>
      <w:r>
        <w:t>ограничений</w:t>
      </w:r>
      <w:r>
        <w:rPr>
          <w:spacing w:val="1"/>
        </w:rPr>
        <w:t xml:space="preserve"> </w:t>
      </w:r>
      <w:r>
        <w:t>и</w:t>
      </w:r>
      <w:r>
        <w:rPr>
          <w:spacing w:val="1"/>
        </w:rPr>
        <w:t xml:space="preserve"> </w:t>
      </w:r>
      <w:r>
        <w:t>повышение</w:t>
      </w:r>
      <w:r>
        <w:rPr>
          <w:spacing w:val="1"/>
        </w:rPr>
        <w:t xml:space="preserve"> </w:t>
      </w:r>
      <w:r>
        <w:t>доступности</w:t>
      </w:r>
      <w:r>
        <w:rPr>
          <w:spacing w:val="1"/>
        </w:rPr>
        <w:t xml:space="preserve"> </w:t>
      </w:r>
      <w:r>
        <w:t>и</w:t>
      </w:r>
      <w:r>
        <w:rPr>
          <w:spacing w:val="1"/>
        </w:rPr>
        <w:t xml:space="preserve"> </w:t>
      </w:r>
      <w:r>
        <w:t>качества</w:t>
      </w:r>
      <w:r>
        <w:rPr>
          <w:spacing w:val="1"/>
        </w:rPr>
        <w:t xml:space="preserve"> </w:t>
      </w:r>
      <w:r>
        <w:t>магистральной</w:t>
      </w:r>
      <w:r>
        <w:rPr>
          <w:spacing w:val="1"/>
        </w:rPr>
        <w:t xml:space="preserve"> </w:t>
      </w:r>
      <w:r>
        <w:t>транспортной</w:t>
      </w:r>
      <w:r>
        <w:rPr>
          <w:spacing w:val="-1"/>
        </w:rPr>
        <w:t xml:space="preserve"> </w:t>
      </w:r>
      <w:r>
        <w:t>инфраструктуры страны.</w:t>
      </w:r>
      <w:r>
        <w:rPr>
          <w:spacing w:val="-1"/>
        </w:rPr>
        <w:t xml:space="preserve"> </w:t>
      </w:r>
      <w:r>
        <w:t>Транспорт</w:t>
      </w:r>
      <w:r>
        <w:rPr>
          <w:spacing w:val="-1"/>
        </w:rPr>
        <w:t xml:space="preserve"> </w:t>
      </w:r>
      <w:r>
        <w:t>и охрана</w:t>
      </w:r>
      <w:r>
        <w:rPr>
          <w:spacing w:val="-2"/>
        </w:rPr>
        <w:t xml:space="preserve"> </w:t>
      </w:r>
      <w:r>
        <w:t>окружающей</w:t>
      </w:r>
      <w:r>
        <w:rPr>
          <w:spacing w:val="-1"/>
        </w:rPr>
        <w:t xml:space="preserve"> </w:t>
      </w:r>
      <w:r>
        <w:t>среды.</w:t>
      </w:r>
    </w:p>
    <w:p w:rsidR="00445874" w:rsidRDefault="00182F3C">
      <w:pPr>
        <w:pStyle w:val="a5"/>
        <w:ind w:right="586"/>
      </w:pPr>
      <w:r>
        <w:t>Информационная</w:t>
      </w:r>
      <w:r>
        <w:rPr>
          <w:spacing w:val="1"/>
        </w:rPr>
        <w:t xml:space="preserve"> </w:t>
      </w:r>
      <w:r>
        <w:t>инфраструктура.</w:t>
      </w:r>
      <w:r>
        <w:rPr>
          <w:spacing w:val="1"/>
        </w:rPr>
        <w:t xml:space="preserve"> </w:t>
      </w:r>
      <w:r>
        <w:t>Развитие</w:t>
      </w:r>
      <w:r>
        <w:rPr>
          <w:spacing w:val="1"/>
        </w:rPr>
        <w:t xml:space="preserve"> </w:t>
      </w:r>
      <w:r>
        <w:t>отечественных</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новых</w:t>
      </w:r>
      <w:r>
        <w:rPr>
          <w:spacing w:val="1"/>
        </w:rPr>
        <w:t xml:space="preserve"> </w:t>
      </w:r>
      <w:r>
        <w:t>реалиях:</w:t>
      </w:r>
      <w:r>
        <w:rPr>
          <w:spacing w:val="1"/>
        </w:rPr>
        <w:t xml:space="preserve"> </w:t>
      </w:r>
      <w:r>
        <w:t>приоритетные</w:t>
      </w:r>
      <w:r>
        <w:rPr>
          <w:spacing w:val="1"/>
        </w:rPr>
        <w:t xml:space="preserve"> </w:t>
      </w:r>
      <w:r>
        <w:t>направления,</w:t>
      </w:r>
      <w:r>
        <w:rPr>
          <w:spacing w:val="1"/>
        </w:rPr>
        <w:t xml:space="preserve"> </w:t>
      </w:r>
      <w:r>
        <w:t>государственная</w:t>
      </w:r>
      <w:r>
        <w:rPr>
          <w:spacing w:val="1"/>
        </w:rPr>
        <w:t xml:space="preserve"> </w:t>
      </w:r>
      <w:r>
        <w:t>поддержка.</w:t>
      </w:r>
      <w:r>
        <w:rPr>
          <w:spacing w:val="-57"/>
        </w:rPr>
        <w:t xml:space="preserve"> </w:t>
      </w:r>
      <w:r>
        <w:t>Развитие</w:t>
      </w:r>
      <w:r>
        <w:rPr>
          <w:spacing w:val="1"/>
        </w:rPr>
        <w:t xml:space="preserve"> </w:t>
      </w:r>
      <w:r>
        <w:t>сферы</w:t>
      </w:r>
      <w:r>
        <w:rPr>
          <w:spacing w:val="1"/>
        </w:rPr>
        <w:t xml:space="preserve"> </w:t>
      </w:r>
      <w:r>
        <w:t>обслуживания.</w:t>
      </w:r>
      <w:r>
        <w:rPr>
          <w:spacing w:val="1"/>
        </w:rPr>
        <w:t xml:space="preserve"> </w:t>
      </w:r>
      <w:r>
        <w:t>Национальный</w:t>
      </w:r>
      <w:r>
        <w:rPr>
          <w:spacing w:val="1"/>
        </w:rPr>
        <w:t xml:space="preserve"> </w:t>
      </w:r>
      <w:r>
        <w:t>проект</w:t>
      </w:r>
      <w:r>
        <w:rPr>
          <w:spacing w:val="1"/>
        </w:rPr>
        <w:t xml:space="preserve"> </w:t>
      </w:r>
      <w:r>
        <w:t>«Туризм</w:t>
      </w:r>
      <w:r>
        <w:rPr>
          <w:spacing w:val="1"/>
        </w:rPr>
        <w:t xml:space="preserve"> </w:t>
      </w:r>
      <w:r>
        <w:t>и индустрия</w:t>
      </w:r>
      <w:r>
        <w:rPr>
          <w:spacing w:val="1"/>
        </w:rPr>
        <w:t xml:space="preserve"> </w:t>
      </w:r>
      <w:r>
        <w:t>гостеприимства», его влияние на достижение национальных целей развития Российской</w:t>
      </w:r>
      <w:r>
        <w:rPr>
          <w:spacing w:val="1"/>
        </w:rPr>
        <w:t xml:space="preserve"> </w:t>
      </w:r>
      <w:r>
        <w:t>Федерации.</w:t>
      </w:r>
    </w:p>
    <w:p w:rsidR="00445874" w:rsidRDefault="00182F3C">
      <w:pPr>
        <w:pStyle w:val="a5"/>
        <w:spacing w:before="1"/>
        <w:ind w:left="2410" w:firstLine="0"/>
      </w:pPr>
      <w:r>
        <w:t>Практические</w:t>
      </w:r>
      <w:r>
        <w:rPr>
          <w:spacing w:val="-4"/>
        </w:rPr>
        <w:t xml:space="preserve"> </w:t>
      </w:r>
      <w:r>
        <w:t>работы.</w:t>
      </w:r>
    </w:p>
    <w:p w:rsidR="00445874" w:rsidRDefault="00182F3C">
      <w:pPr>
        <w:pStyle w:val="a9"/>
        <w:numPr>
          <w:ilvl w:val="0"/>
          <w:numId w:val="30"/>
        </w:numPr>
        <w:tabs>
          <w:tab w:val="left" w:pos="2730"/>
        </w:tabs>
        <w:jc w:val="both"/>
        <w:rPr>
          <w:sz w:val="24"/>
        </w:rPr>
      </w:pPr>
      <w:r>
        <w:rPr>
          <w:sz w:val="24"/>
        </w:rPr>
        <w:t>Анализ</w:t>
      </w:r>
      <w:r>
        <w:rPr>
          <w:spacing w:val="-5"/>
          <w:sz w:val="24"/>
        </w:rPr>
        <w:t xml:space="preserve"> </w:t>
      </w:r>
      <w:r>
        <w:rPr>
          <w:sz w:val="24"/>
        </w:rPr>
        <w:t>международных</w:t>
      </w:r>
      <w:r>
        <w:rPr>
          <w:spacing w:val="-3"/>
          <w:sz w:val="24"/>
        </w:rPr>
        <w:t xml:space="preserve"> </w:t>
      </w:r>
      <w:r>
        <w:rPr>
          <w:sz w:val="24"/>
        </w:rPr>
        <w:t>экономических</w:t>
      </w:r>
      <w:r>
        <w:rPr>
          <w:spacing w:val="-2"/>
          <w:sz w:val="24"/>
        </w:rPr>
        <w:t xml:space="preserve"> </w:t>
      </w:r>
      <w:r>
        <w:rPr>
          <w:sz w:val="24"/>
        </w:rPr>
        <w:t>связей</w:t>
      </w:r>
      <w:r>
        <w:rPr>
          <w:spacing w:val="-4"/>
          <w:sz w:val="24"/>
        </w:rPr>
        <w:t xml:space="preserve"> </w:t>
      </w:r>
      <w:r>
        <w:rPr>
          <w:sz w:val="24"/>
        </w:rPr>
        <w:t>России.</w:t>
      </w:r>
    </w:p>
    <w:p w:rsidR="00445874" w:rsidRDefault="00182F3C">
      <w:pPr>
        <w:pStyle w:val="a9"/>
        <w:numPr>
          <w:ilvl w:val="0"/>
          <w:numId w:val="30"/>
        </w:numPr>
        <w:tabs>
          <w:tab w:val="left" w:pos="2730"/>
        </w:tabs>
        <w:ind w:left="1702" w:right="592" w:firstLine="707"/>
        <w:jc w:val="both"/>
        <w:rPr>
          <w:sz w:val="24"/>
        </w:rPr>
      </w:pPr>
      <w:r>
        <w:rPr>
          <w:sz w:val="24"/>
        </w:rPr>
        <w:t>Анализ     и     объяснение     особенностей     современного     геополитического</w:t>
      </w:r>
      <w:r>
        <w:rPr>
          <w:spacing w:val="1"/>
          <w:sz w:val="24"/>
        </w:rPr>
        <w:t xml:space="preserve"> </w:t>
      </w:r>
      <w:r>
        <w:rPr>
          <w:sz w:val="24"/>
        </w:rPr>
        <w:t>и геоэкономического положения России.</w:t>
      </w:r>
    </w:p>
    <w:p w:rsidR="00445874" w:rsidRDefault="00182F3C">
      <w:pPr>
        <w:pStyle w:val="a9"/>
        <w:numPr>
          <w:ilvl w:val="0"/>
          <w:numId w:val="30"/>
        </w:numPr>
        <w:tabs>
          <w:tab w:val="left" w:pos="2730"/>
        </w:tabs>
        <w:ind w:left="1702" w:right="584" w:firstLine="707"/>
        <w:jc w:val="both"/>
        <w:rPr>
          <w:sz w:val="24"/>
        </w:rPr>
      </w:pPr>
      <w:r>
        <w:rPr>
          <w:sz w:val="24"/>
        </w:rPr>
        <w:t>Представление товарной и географической структуры внешней торговли России</w:t>
      </w:r>
      <w:r>
        <w:rPr>
          <w:spacing w:val="-57"/>
          <w:sz w:val="24"/>
        </w:rPr>
        <w:t xml:space="preserve"> </w:t>
      </w:r>
      <w:r>
        <w:rPr>
          <w:sz w:val="24"/>
        </w:rPr>
        <w:t>на</w:t>
      </w:r>
      <w:r>
        <w:rPr>
          <w:spacing w:val="-3"/>
          <w:sz w:val="24"/>
        </w:rPr>
        <w:t xml:space="preserve"> </w:t>
      </w:r>
      <w:r>
        <w:rPr>
          <w:sz w:val="24"/>
        </w:rPr>
        <w:t>диаграммах и</w:t>
      </w:r>
      <w:r>
        <w:rPr>
          <w:spacing w:val="-2"/>
          <w:sz w:val="24"/>
        </w:rPr>
        <w:t xml:space="preserve"> </w:t>
      </w:r>
      <w:r>
        <w:rPr>
          <w:sz w:val="24"/>
        </w:rPr>
        <w:t>картосхеме</w:t>
      </w:r>
      <w:r>
        <w:rPr>
          <w:spacing w:val="-3"/>
          <w:sz w:val="24"/>
        </w:rPr>
        <w:t xml:space="preserve"> </w:t>
      </w:r>
      <w:r>
        <w:rPr>
          <w:sz w:val="24"/>
        </w:rPr>
        <w:t>с</w:t>
      </w:r>
      <w:r>
        <w:rPr>
          <w:spacing w:val="-3"/>
          <w:sz w:val="24"/>
        </w:rPr>
        <w:t xml:space="preserve"> </w:t>
      </w:r>
      <w:r>
        <w:rPr>
          <w:sz w:val="24"/>
        </w:rPr>
        <w:t>использованием</w:t>
      </w:r>
      <w:r>
        <w:rPr>
          <w:spacing w:val="-6"/>
          <w:sz w:val="24"/>
        </w:rPr>
        <w:t xml:space="preserve"> </w:t>
      </w:r>
      <w:r>
        <w:rPr>
          <w:sz w:val="24"/>
        </w:rPr>
        <w:t>источников</w:t>
      </w:r>
      <w:r>
        <w:rPr>
          <w:spacing w:val="-2"/>
          <w:sz w:val="24"/>
        </w:rPr>
        <w:t xml:space="preserve"> </w:t>
      </w:r>
      <w:r>
        <w:rPr>
          <w:sz w:val="24"/>
        </w:rPr>
        <w:t>географической</w:t>
      </w:r>
      <w:r>
        <w:rPr>
          <w:spacing w:val="-2"/>
          <w:sz w:val="24"/>
        </w:rPr>
        <w:t xml:space="preserve"> </w:t>
      </w:r>
      <w:r>
        <w:rPr>
          <w:sz w:val="24"/>
        </w:rPr>
        <w:t>информации.</w:t>
      </w:r>
    </w:p>
    <w:p w:rsidR="00445874" w:rsidRDefault="00182F3C">
      <w:pPr>
        <w:pStyle w:val="a5"/>
        <w:ind w:left="2410" w:firstLine="0"/>
      </w:pPr>
      <w:r>
        <w:t>Тема</w:t>
      </w:r>
      <w:r>
        <w:rPr>
          <w:spacing w:val="-4"/>
        </w:rPr>
        <w:t xml:space="preserve"> </w:t>
      </w:r>
      <w:r>
        <w:t>3.</w:t>
      </w:r>
      <w:r>
        <w:rPr>
          <w:spacing w:val="-3"/>
        </w:rPr>
        <w:t xml:space="preserve"> </w:t>
      </w:r>
      <w:r>
        <w:t>Географические</w:t>
      </w:r>
      <w:r>
        <w:rPr>
          <w:spacing w:val="-4"/>
        </w:rPr>
        <w:t xml:space="preserve"> </w:t>
      </w:r>
      <w:r>
        <w:t>районы</w:t>
      </w:r>
      <w:r>
        <w:rPr>
          <w:spacing w:val="-3"/>
        </w:rPr>
        <w:t xml:space="preserve"> </w:t>
      </w:r>
      <w:r>
        <w:t>России.</w:t>
      </w:r>
    </w:p>
    <w:p w:rsidR="00445874" w:rsidRDefault="00182F3C">
      <w:pPr>
        <w:pStyle w:val="a5"/>
        <w:ind w:right="583"/>
      </w:pPr>
      <w:r>
        <w:t xml:space="preserve">Научная    </w:t>
      </w:r>
      <w:r>
        <w:rPr>
          <w:spacing w:val="47"/>
        </w:rPr>
        <w:t xml:space="preserve"> </w:t>
      </w:r>
      <w:r>
        <w:t xml:space="preserve">проблема     </w:t>
      </w:r>
      <w:r>
        <w:rPr>
          <w:spacing w:val="47"/>
        </w:rPr>
        <w:t xml:space="preserve"> </w:t>
      </w:r>
      <w:r>
        <w:t xml:space="preserve">районирования     </w:t>
      </w:r>
      <w:r>
        <w:rPr>
          <w:spacing w:val="43"/>
        </w:rPr>
        <w:t xml:space="preserve"> </w:t>
      </w:r>
      <w:r>
        <w:t xml:space="preserve">России.     </w:t>
      </w:r>
      <w:r>
        <w:rPr>
          <w:spacing w:val="46"/>
        </w:rPr>
        <w:t xml:space="preserve"> </w:t>
      </w:r>
      <w:r>
        <w:t xml:space="preserve">Теоретические     </w:t>
      </w:r>
      <w:r>
        <w:rPr>
          <w:spacing w:val="46"/>
        </w:rPr>
        <w:t xml:space="preserve"> </w:t>
      </w:r>
      <w:r>
        <w:t>подходы</w:t>
      </w:r>
      <w:r>
        <w:rPr>
          <w:spacing w:val="-58"/>
        </w:rPr>
        <w:t xml:space="preserve"> </w:t>
      </w:r>
      <w:r>
        <w:t>к районированию</w:t>
      </w:r>
      <w:r>
        <w:rPr>
          <w:spacing w:val="1"/>
        </w:rPr>
        <w:t xml:space="preserve"> </w:t>
      </w:r>
      <w:r>
        <w:t>территории</w:t>
      </w:r>
      <w:r>
        <w:rPr>
          <w:spacing w:val="1"/>
        </w:rPr>
        <w:t xml:space="preserve"> </w:t>
      </w:r>
      <w:r>
        <w:t>России.</w:t>
      </w:r>
      <w:r>
        <w:rPr>
          <w:spacing w:val="1"/>
        </w:rPr>
        <w:t xml:space="preserve"> </w:t>
      </w:r>
      <w:r>
        <w:t>Западный</w:t>
      </w:r>
      <w:r>
        <w:rPr>
          <w:spacing w:val="1"/>
        </w:rPr>
        <w:t xml:space="preserve"> </w:t>
      </w:r>
      <w:r>
        <w:t>(европейская</w:t>
      </w:r>
      <w:r>
        <w:rPr>
          <w:spacing w:val="1"/>
        </w:rPr>
        <w:t xml:space="preserve"> </w:t>
      </w:r>
      <w:r>
        <w:t>часть)</w:t>
      </w:r>
      <w:r>
        <w:rPr>
          <w:spacing w:val="1"/>
        </w:rPr>
        <w:t xml:space="preserve"> </w:t>
      </w:r>
      <w:r>
        <w:t>и</w:t>
      </w:r>
      <w:r>
        <w:rPr>
          <w:spacing w:val="1"/>
        </w:rPr>
        <w:t xml:space="preserve"> </w:t>
      </w:r>
      <w:r>
        <w:t>Восточный</w:t>
      </w:r>
      <w:r>
        <w:rPr>
          <w:spacing w:val="1"/>
        </w:rPr>
        <w:t xml:space="preserve"> </w:t>
      </w:r>
      <w:r>
        <w:t>(азиатская</w:t>
      </w:r>
      <w:r>
        <w:rPr>
          <w:spacing w:val="1"/>
        </w:rPr>
        <w:t xml:space="preserve"> </w:t>
      </w:r>
      <w:r>
        <w:t>часть)</w:t>
      </w:r>
      <w:r>
        <w:rPr>
          <w:spacing w:val="1"/>
        </w:rPr>
        <w:t xml:space="preserve"> </w:t>
      </w:r>
      <w:r>
        <w:t>макрорегионы</w:t>
      </w:r>
      <w:r>
        <w:rPr>
          <w:spacing w:val="1"/>
        </w:rPr>
        <w:t xml:space="preserve"> </w:t>
      </w:r>
      <w:r>
        <w:t>и</w:t>
      </w:r>
      <w:r>
        <w:rPr>
          <w:spacing w:val="1"/>
        </w:rPr>
        <w:t xml:space="preserve"> </w:t>
      </w:r>
      <w:r>
        <w:t>их</w:t>
      </w:r>
      <w:r>
        <w:rPr>
          <w:spacing w:val="1"/>
        </w:rPr>
        <w:t xml:space="preserve"> </w:t>
      </w:r>
      <w:r>
        <w:t>географические</w:t>
      </w:r>
      <w:r>
        <w:rPr>
          <w:spacing w:val="1"/>
        </w:rPr>
        <w:t xml:space="preserve"> </w:t>
      </w:r>
      <w:r>
        <w:t>различия.</w:t>
      </w:r>
      <w:r>
        <w:rPr>
          <w:spacing w:val="1"/>
        </w:rPr>
        <w:t xml:space="preserve"> </w:t>
      </w:r>
      <w:r>
        <w:t>Проблемы</w:t>
      </w:r>
      <w:r>
        <w:rPr>
          <w:spacing w:val="-57"/>
        </w:rPr>
        <w:t xml:space="preserve"> </w:t>
      </w:r>
      <w:r>
        <w:t>совершенствования отраслевой и территориальной структуры хозяйства географических</w:t>
      </w:r>
      <w:r>
        <w:rPr>
          <w:spacing w:val="1"/>
        </w:rPr>
        <w:t xml:space="preserve"> </w:t>
      </w:r>
      <w:r>
        <w:t>районов</w:t>
      </w:r>
      <w:r>
        <w:rPr>
          <w:spacing w:val="1"/>
        </w:rPr>
        <w:t xml:space="preserve"> </w:t>
      </w:r>
      <w:r>
        <w:t>Западного</w:t>
      </w:r>
      <w:r>
        <w:rPr>
          <w:spacing w:val="1"/>
        </w:rPr>
        <w:t xml:space="preserve"> </w:t>
      </w:r>
      <w:r>
        <w:t>(Европейский</w:t>
      </w:r>
      <w:r>
        <w:rPr>
          <w:spacing w:val="1"/>
        </w:rPr>
        <w:t xml:space="preserve"> </w:t>
      </w:r>
      <w:r>
        <w:t>Север</w:t>
      </w:r>
      <w:r>
        <w:rPr>
          <w:spacing w:val="1"/>
        </w:rPr>
        <w:t xml:space="preserve"> </w:t>
      </w:r>
      <w:r>
        <w:t>России,</w:t>
      </w:r>
      <w:r>
        <w:rPr>
          <w:spacing w:val="1"/>
        </w:rPr>
        <w:t xml:space="preserve"> </w:t>
      </w:r>
      <w:r>
        <w:t>Северо-Запад</w:t>
      </w:r>
      <w:r>
        <w:rPr>
          <w:spacing w:val="1"/>
        </w:rPr>
        <w:t xml:space="preserve"> </w:t>
      </w:r>
      <w:r>
        <w:t>России,</w:t>
      </w:r>
      <w:r>
        <w:rPr>
          <w:spacing w:val="1"/>
        </w:rPr>
        <w:t xml:space="preserve"> </w:t>
      </w:r>
      <w:r>
        <w:t>Центральная</w:t>
      </w:r>
      <w:r>
        <w:rPr>
          <w:spacing w:val="1"/>
        </w:rPr>
        <w:t xml:space="preserve"> </w:t>
      </w:r>
      <w:r>
        <w:t>Россия,</w:t>
      </w:r>
      <w:r>
        <w:rPr>
          <w:spacing w:val="1"/>
        </w:rPr>
        <w:t xml:space="preserve"> </w:t>
      </w:r>
      <w:r>
        <w:t>Поволжье,</w:t>
      </w:r>
      <w:r>
        <w:rPr>
          <w:spacing w:val="1"/>
        </w:rPr>
        <w:t xml:space="preserve"> </w:t>
      </w:r>
      <w:r>
        <w:t>Юг</w:t>
      </w:r>
      <w:r>
        <w:rPr>
          <w:spacing w:val="1"/>
        </w:rPr>
        <w:t xml:space="preserve"> </w:t>
      </w:r>
      <w:r>
        <w:t>России)</w:t>
      </w:r>
      <w:r>
        <w:rPr>
          <w:spacing w:val="1"/>
        </w:rPr>
        <w:t xml:space="preserve"> </w:t>
      </w:r>
      <w:r>
        <w:t>и</w:t>
      </w:r>
      <w:r>
        <w:rPr>
          <w:spacing w:val="1"/>
        </w:rPr>
        <w:t xml:space="preserve"> </w:t>
      </w:r>
      <w:r>
        <w:t>Восточного</w:t>
      </w:r>
      <w:r>
        <w:rPr>
          <w:spacing w:val="1"/>
        </w:rPr>
        <w:t xml:space="preserve"> </w:t>
      </w:r>
      <w:r>
        <w:t>(Урал,</w:t>
      </w:r>
      <w:r>
        <w:rPr>
          <w:spacing w:val="1"/>
        </w:rPr>
        <w:t xml:space="preserve"> </w:t>
      </w:r>
      <w:r>
        <w:t>Сибирь</w:t>
      </w:r>
      <w:r>
        <w:rPr>
          <w:spacing w:val="1"/>
        </w:rPr>
        <w:t xml:space="preserve"> </w:t>
      </w:r>
      <w:r>
        <w:t>и Дальний</w:t>
      </w:r>
      <w:r>
        <w:rPr>
          <w:spacing w:val="1"/>
        </w:rPr>
        <w:t xml:space="preserve"> </w:t>
      </w:r>
      <w:r>
        <w:t>Восток)</w:t>
      </w:r>
      <w:r>
        <w:rPr>
          <w:spacing w:val="1"/>
        </w:rPr>
        <w:t xml:space="preserve"> </w:t>
      </w:r>
      <w:r>
        <w:t>макрорегионов</w:t>
      </w:r>
      <w:r>
        <w:rPr>
          <w:spacing w:val="1"/>
        </w:rPr>
        <w:t xml:space="preserve"> </w:t>
      </w:r>
      <w:r>
        <w:t>России.</w:t>
      </w:r>
      <w:r>
        <w:rPr>
          <w:spacing w:val="1"/>
        </w:rPr>
        <w:t xml:space="preserve"> </w:t>
      </w:r>
      <w:r>
        <w:t>Региональная</w:t>
      </w:r>
      <w:r>
        <w:rPr>
          <w:spacing w:val="1"/>
        </w:rPr>
        <w:t xml:space="preserve"> </w:t>
      </w:r>
      <w:r>
        <w:t>политика.</w:t>
      </w:r>
      <w:r>
        <w:rPr>
          <w:spacing w:val="1"/>
        </w:rPr>
        <w:t xml:space="preserve"> </w:t>
      </w:r>
      <w:r>
        <w:t>Документы,</w:t>
      </w:r>
      <w:r>
        <w:rPr>
          <w:spacing w:val="1"/>
        </w:rPr>
        <w:t xml:space="preserve"> </w:t>
      </w:r>
      <w:r>
        <w:t>отражающие</w:t>
      </w:r>
      <w:r>
        <w:rPr>
          <w:spacing w:val="1"/>
        </w:rPr>
        <w:t xml:space="preserve"> </w:t>
      </w:r>
      <w:r>
        <w:t>государственную</w:t>
      </w:r>
      <w:r>
        <w:rPr>
          <w:spacing w:val="-1"/>
        </w:rPr>
        <w:t xml:space="preserve"> </w:t>
      </w:r>
      <w:r>
        <w:t>политику</w:t>
      </w:r>
      <w:r>
        <w:rPr>
          <w:spacing w:val="-9"/>
        </w:rPr>
        <w:t xml:space="preserve"> </w:t>
      </w:r>
      <w:r>
        <w:t>регионального развития</w:t>
      </w:r>
      <w:r>
        <w:rPr>
          <w:spacing w:val="-4"/>
        </w:rPr>
        <w:t xml:space="preserve"> </w:t>
      </w:r>
      <w:r>
        <w:t>Российской Федерации.</w:t>
      </w:r>
    </w:p>
    <w:p w:rsidR="00445874" w:rsidRDefault="00182F3C">
      <w:pPr>
        <w:pStyle w:val="a5"/>
        <w:spacing w:before="1"/>
        <w:ind w:left="2410" w:firstLine="0"/>
      </w:pPr>
      <w:r>
        <w:t>Практические</w:t>
      </w:r>
      <w:r>
        <w:rPr>
          <w:spacing w:val="-4"/>
        </w:rPr>
        <w:t xml:space="preserve"> </w:t>
      </w:r>
      <w:r>
        <w:t>работы.</w:t>
      </w:r>
    </w:p>
    <w:p w:rsidR="00445874" w:rsidRDefault="00182F3C">
      <w:pPr>
        <w:pStyle w:val="a9"/>
        <w:numPr>
          <w:ilvl w:val="0"/>
          <w:numId w:val="29"/>
        </w:numPr>
        <w:tabs>
          <w:tab w:val="left" w:pos="2730"/>
        </w:tabs>
        <w:ind w:right="587" w:firstLine="707"/>
        <w:jc w:val="both"/>
        <w:rPr>
          <w:sz w:val="24"/>
        </w:rPr>
      </w:pPr>
      <w:r>
        <w:rPr>
          <w:sz w:val="24"/>
        </w:rPr>
        <w:t>Представление в виде структурной схемы основных направлений региональной</w:t>
      </w:r>
      <w:r>
        <w:rPr>
          <w:spacing w:val="1"/>
          <w:sz w:val="24"/>
        </w:rPr>
        <w:t xml:space="preserve"> </w:t>
      </w:r>
      <w:r>
        <w:rPr>
          <w:sz w:val="24"/>
        </w:rPr>
        <w:t>политики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анализа</w:t>
      </w:r>
      <w:r>
        <w:rPr>
          <w:spacing w:val="1"/>
          <w:sz w:val="24"/>
        </w:rPr>
        <w:t xml:space="preserve"> </w:t>
      </w:r>
      <w:r>
        <w:rPr>
          <w:sz w:val="24"/>
        </w:rPr>
        <w:t>документа,</w:t>
      </w:r>
      <w:r>
        <w:rPr>
          <w:spacing w:val="1"/>
          <w:sz w:val="24"/>
        </w:rPr>
        <w:t xml:space="preserve"> </w:t>
      </w:r>
      <w:r>
        <w:rPr>
          <w:sz w:val="24"/>
        </w:rPr>
        <w:t>отражающего</w:t>
      </w:r>
      <w:r>
        <w:rPr>
          <w:spacing w:val="1"/>
          <w:sz w:val="24"/>
        </w:rPr>
        <w:t xml:space="preserve"> </w:t>
      </w:r>
      <w:r>
        <w:rPr>
          <w:sz w:val="24"/>
        </w:rPr>
        <w:t>государственную</w:t>
      </w:r>
      <w:r>
        <w:rPr>
          <w:spacing w:val="1"/>
          <w:sz w:val="24"/>
        </w:rPr>
        <w:t xml:space="preserve"> </w:t>
      </w:r>
      <w:r>
        <w:rPr>
          <w:sz w:val="24"/>
        </w:rPr>
        <w:t>политику</w:t>
      </w:r>
      <w:r>
        <w:rPr>
          <w:spacing w:val="1"/>
          <w:sz w:val="24"/>
        </w:rPr>
        <w:t xml:space="preserve"> </w:t>
      </w:r>
      <w:r>
        <w:rPr>
          <w:sz w:val="24"/>
        </w:rPr>
        <w:t>регионального</w:t>
      </w:r>
      <w:r>
        <w:rPr>
          <w:spacing w:val="-1"/>
          <w:sz w:val="24"/>
        </w:rPr>
        <w:t xml:space="preserve"> </w:t>
      </w:r>
      <w:r>
        <w:rPr>
          <w:sz w:val="24"/>
        </w:rPr>
        <w:t>развития Российской Федерации.</w:t>
      </w:r>
    </w:p>
    <w:p w:rsidR="00445874" w:rsidRDefault="00182F3C">
      <w:pPr>
        <w:pStyle w:val="a9"/>
        <w:numPr>
          <w:ilvl w:val="0"/>
          <w:numId w:val="29"/>
        </w:numPr>
        <w:tabs>
          <w:tab w:val="left" w:pos="2730"/>
        </w:tabs>
        <w:ind w:right="590" w:firstLine="707"/>
        <w:jc w:val="both"/>
        <w:rPr>
          <w:sz w:val="24"/>
        </w:rPr>
      </w:pPr>
      <w:r>
        <w:rPr>
          <w:sz w:val="24"/>
        </w:rPr>
        <w:t>Установление</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территориальной</w:t>
      </w:r>
      <w:r>
        <w:rPr>
          <w:spacing w:val="1"/>
          <w:sz w:val="24"/>
        </w:rPr>
        <w:t xml:space="preserve"> </w:t>
      </w:r>
      <w:r>
        <w:rPr>
          <w:sz w:val="24"/>
        </w:rPr>
        <w:t>структурой</w:t>
      </w:r>
      <w:r>
        <w:rPr>
          <w:spacing w:val="1"/>
          <w:sz w:val="24"/>
        </w:rPr>
        <w:t xml:space="preserve"> </w:t>
      </w:r>
      <w:r>
        <w:rPr>
          <w:sz w:val="24"/>
        </w:rPr>
        <w:t>хозяйства</w:t>
      </w:r>
      <w:r>
        <w:rPr>
          <w:spacing w:val="1"/>
          <w:sz w:val="24"/>
        </w:rPr>
        <w:t xml:space="preserve"> </w:t>
      </w:r>
      <w:r>
        <w:rPr>
          <w:sz w:val="24"/>
        </w:rPr>
        <w:t>Восточного макрорегиона и факторами, её определяющими, на основе анализа различных</w:t>
      </w:r>
      <w:r>
        <w:rPr>
          <w:spacing w:val="1"/>
          <w:sz w:val="24"/>
        </w:rPr>
        <w:t xml:space="preserve"> </w:t>
      </w:r>
      <w:r>
        <w:rPr>
          <w:sz w:val="24"/>
        </w:rPr>
        <w:t>источников</w:t>
      </w:r>
      <w:r>
        <w:rPr>
          <w:spacing w:val="-4"/>
          <w:sz w:val="24"/>
        </w:rPr>
        <w:t xml:space="preserve"> </w:t>
      </w:r>
      <w:r>
        <w:rPr>
          <w:sz w:val="24"/>
        </w:rPr>
        <w:t>информации.</w:t>
      </w:r>
    </w:p>
    <w:p w:rsidR="00445874" w:rsidRDefault="00182F3C">
      <w:pPr>
        <w:pStyle w:val="a5"/>
        <w:ind w:left="2410" w:right="5772" w:firstLine="0"/>
      </w:pPr>
      <w:r>
        <w:t>Раздел 14. Будущее человечества.</w:t>
      </w:r>
      <w:r>
        <w:rPr>
          <w:spacing w:val="-58"/>
        </w:rPr>
        <w:t xml:space="preserve"> </w:t>
      </w:r>
      <w:r>
        <w:t>Тема</w:t>
      </w:r>
      <w:r>
        <w:rPr>
          <w:spacing w:val="-2"/>
        </w:rPr>
        <w:t xml:space="preserve"> </w:t>
      </w:r>
      <w:r>
        <w:t>1.</w:t>
      </w:r>
      <w:r>
        <w:rPr>
          <w:spacing w:val="-1"/>
        </w:rPr>
        <w:t xml:space="preserve"> </w:t>
      </w:r>
      <w:r>
        <w:t>Обобщение</w:t>
      </w:r>
      <w:r>
        <w:rPr>
          <w:spacing w:val="-2"/>
        </w:rPr>
        <w:t xml:space="preserve"> </w:t>
      </w:r>
      <w:r>
        <w:t>знаний.</w:t>
      </w:r>
    </w:p>
    <w:p w:rsidR="00445874" w:rsidRDefault="00182F3C">
      <w:pPr>
        <w:pStyle w:val="a5"/>
        <w:ind w:right="586"/>
      </w:pPr>
      <w:r>
        <w:t>Глобальные проблемы как вызовы для современной цивилизации. Глобализация и</w:t>
      </w:r>
      <w:r>
        <w:rPr>
          <w:spacing w:val="1"/>
        </w:rPr>
        <w:t xml:space="preserve"> </w:t>
      </w:r>
      <w:r>
        <w:t>регионализация – два направления современных социально-экономических процессов, их</w:t>
      </w:r>
      <w:r>
        <w:rPr>
          <w:spacing w:val="1"/>
        </w:rPr>
        <w:t xml:space="preserve"> </w:t>
      </w:r>
      <w:r>
        <w:t>влияние</w:t>
      </w:r>
      <w:r>
        <w:rPr>
          <w:spacing w:val="1"/>
        </w:rPr>
        <w:t xml:space="preserve"> </w:t>
      </w:r>
      <w:r>
        <w:t>на</w:t>
      </w:r>
      <w:r>
        <w:rPr>
          <w:spacing w:val="1"/>
        </w:rPr>
        <w:t xml:space="preserve"> </w:t>
      </w:r>
      <w:r>
        <w:t>глобальные</w:t>
      </w:r>
      <w:r>
        <w:rPr>
          <w:spacing w:val="1"/>
        </w:rPr>
        <w:t xml:space="preserve"> </w:t>
      </w:r>
      <w:r>
        <w:t>проблемы.</w:t>
      </w:r>
      <w:r>
        <w:rPr>
          <w:spacing w:val="1"/>
        </w:rPr>
        <w:t xml:space="preserve"> </w:t>
      </w:r>
      <w:r>
        <w:t>Взаимосвязь</w:t>
      </w:r>
      <w:r>
        <w:rPr>
          <w:spacing w:val="1"/>
        </w:rPr>
        <w:t xml:space="preserve"> </w:t>
      </w:r>
      <w:r>
        <w:t>глобальных</w:t>
      </w:r>
      <w:r>
        <w:rPr>
          <w:spacing w:val="1"/>
        </w:rPr>
        <w:t xml:space="preserve"> </w:t>
      </w:r>
      <w:r>
        <w:t>геополитических,</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проблем</w:t>
      </w:r>
      <w:r>
        <w:rPr>
          <w:spacing w:val="1"/>
        </w:rPr>
        <w:t xml:space="preserve"> </w:t>
      </w:r>
      <w:r>
        <w:t>народонаселения</w:t>
      </w:r>
      <w:r>
        <w:rPr>
          <w:spacing w:val="1"/>
        </w:rPr>
        <w:t xml:space="preserve"> </w:t>
      </w:r>
      <w:r>
        <w:t>на</w:t>
      </w:r>
      <w:r>
        <w:rPr>
          <w:spacing w:val="1"/>
        </w:rPr>
        <w:t xml:space="preserve"> </w:t>
      </w:r>
      <w:r>
        <w:t>разных</w:t>
      </w:r>
      <w:r>
        <w:rPr>
          <w:spacing w:val="61"/>
        </w:rPr>
        <w:t xml:space="preserve"> </w:t>
      </w:r>
      <w:r>
        <w:t>пространственных</w:t>
      </w:r>
      <w:r>
        <w:rPr>
          <w:spacing w:val="1"/>
        </w:rPr>
        <w:t xml:space="preserve"> </w:t>
      </w:r>
      <w:r>
        <w:t>уровнях:</w:t>
      </w:r>
      <w:r>
        <w:rPr>
          <w:spacing w:val="1"/>
        </w:rPr>
        <w:t xml:space="preserve"> </w:t>
      </w:r>
      <w:r>
        <w:t>планетарном,</w:t>
      </w:r>
      <w:r>
        <w:rPr>
          <w:spacing w:val="1"/>
        </w:rPr>
        <w:t xml:space="preserve"> </w:t>
      </w:r>
      <w:r>
        <w:t>региональном,</w:t>
      </w:r>
      <w:r>
        <w:rPr>
          <w:spacing w:val="1"/>
        </w:rPr>
        <w:t xml:space="preserve"> </w:t>
      </w:r>
      <w:r>
        <w:t>страновом,</w:t>
      </w:r>
      <w:r>
        <w:rPr>
          <w:spacing w:val="1"/>
        </w:rPr>
        <w:t xml:space="preserve"> </w:t>
      </w:r>
      <w:r>
        <w:t>локальном.</w:t>
      </w:r>
      <w:r>
        <w:rPr>
          <w:spacing w:val="1"/>
        </w:rPr>
        <w:t xml:space="preserve"> </w:t>
      </w:r>
      <w:r>
        <w:t>Наиболее</w:t>
      </w:r>
      <w:r>
        <w:rPr>
          <w:spacing w:val="1"/>
        </w:rPr>
        <w:t xml:space="preserve"> </w:t>
      </w:r>
      <w:r>
        <w:t>доступные</w:t>
      </w:r>
      <w:r>
        <w:rPr>
          <w:spacing w:val="1"/>
        </w:rPr>
        <w:t xml:space="preserve"> </w:t>
      </w:r>
      <w:r>
        <w:t>возможные сценарии и пути решения глобальных проблем. Необходимость переоценки</w:t>
      </w:r>
      <w:r>
        <w:rPr>
          <w:spacing w:val="1"/>
        </w:rPr>
        <w:t xml:space="preserve"> </w:t>
      </w:r>
      <w:r>
        <w:t>человечеством</w:t>
      </w:r>
      <w:r>
        <w:rPr>
          <w:spacing w:val="1"/>
        </w:rPr>
        <w:t xml:space="preserve"> </w:t>
      </w:r>
      <w:r>
        <w:t>и</w:t>
      </w:r>
      <w:r>
        <w:rPr>
          <w:spacing w:val="1"/>
        </w:rPr>
        <w:t xml:space="preserve"> </w:t>
      </w:r>
      <w:r>
        <w:t>отдельными</w:t>
      </w:r>
      <w:r>
        <w:rPr>
          <w:spacing w:val="1"/>
        </w:rPr>
        <w:t xml:space="preserve"> </w:t>
      </w:r>
      <w:r>
        <w:t>странами</w:t>
      </w:r>
      <w:r>
        <w:rPr>
          <w:spacing w:val="1"/>
        </w:rPr>
        <w:t xml:space="preserve"> </w:t>
      </w:r>
      <w:r>
        <w:t>некоторых</w:t>
      </w:r>
      <w:r>
        <w:rPr>
          <w:spacing w:val="1"/>
        </w:rPr>
        <w:t xml:space="preserve"> </w:t>
      </w:r>
      <w:r>
        <w:t>ранее</w:t>
      </w:r>
      <w:r>
        <w:rPr>
          <w:spacing w:val="1"/>
        </w:rPr>
        <w:t xml:space="preserve"> </w:t>
      </w:r>
      <w:r>
        <w:t>устоявшихся</w:t>
      </w:r>
      <w:r>
        <w:rPr>
          <w:spacing w:val="1"/>
        </w:rPr>
        <w:t xml:space="preserve"> </w:t>
      </w:r>
      <w:r>
        <w:t>экономических,</w:t>
      </w:r>
      <w:r>
        <w:rPr>
          <w:spacing w:val="-57"/>
        </w:rPr>
        <w:t xml:space="preserve"> </w:t>
      </w:r>
      <w:r>
        <w:t>политических, идеологических и культурных ориентиров. Возможности географических</w:t>
      </w:r>
      <w:r>
        <w:rPr>
          <w:spacing w:val="1"/>
        </w:rPr>
        <w:t xml:space="preserve"> </w:t>
      </w:r>
      <w:r>
        <w:t>наук</w:t>
      </w:r>
      <w:r>
        <w:rPr>
          <w:spacing w:val="1"/>
        </w:rPr>
        <w:t xml:space="preserve"> </w:t>
      </w:r>
      <w:r>
        <w:t>в</w:t>
      </w:r>
      <w:r>
        <w:rPr>
          <w:spacing w:val="1"/>
        </w:rPr>
        <w:t xml:space="preserve"> </w:t>
      </w:r>
      <w:r>
        <w:t>решении</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Участие</w:t>
      </w:r>
      <w:r>
        <w:rPr>
          <w:spacing w:val="1"/>
        </w:rPr>
        <w:t xml:space="preserve"> </w:t>
      </w:r>
      <w:r>
        <w:t>России</w:t>
      </w:r>
      <w:r>
        <w:rPr>
          <w:spacing w:val="61"/>
        </w:rPr>
        <w:t xml:space="preserve"> </w:t>
      </w:r>
      <w:r>
        <w:t>в</w:t>
      </w:r>
      <w:r>
        <w:rPr>
          <w:spacing w:val="61"/>
        </w:rPr>
        <w:t xml:space="preserve"> </w:t>
      </w:r>
      <w:r>
        <w:t>решении</w:t>
      </w:r>
      <w:r>
        <w:rPr>
          <w:spacing w:val="1"/>
        </w:rPr>
        <w:t xml:space="preserve"> </w:t>
      </w:r>
      <w:r>
        <w:t>глобальных проблем. Цели устойчивого развития и их реализация в странах разных типов.</w:t>
      </w:r>
      <w:r>
        <w:rPr>
          <w:spacing w:val="-57"/>
        </w:rPr>
        <w:t xml:space="preserve"> </w:t>
      </w:r>
      <w:r>
        <w:t>Международное</w:t>
      </w:r>
      <w:r>
        <w:rPr>
          <w:spacing w:val="1"/>
        </w:rPr>
        <w:t xml:space="preserve"> </w:t>
      </w:r>
      <w:r>
        <w:t>сотрудничество</w:t>
      </w:r>
      <w:r>
        <w:rPr>
          <w:spacing w:val="1"/>
        </w:rPr>
        <w:t xml:space="preserve"> </w:t>
      </w:r>
      <w:r>
        <w:t>и</w:t>
      </w:r>
      <w:r>
        <w:rPr>
          <w:spacing w:val="1"/>
        </w:rPr>
        <w:t xml:space="preserve"> </w:t>
      </w:r>
      <w:r>
        <w:t>роль</w:t>
      </w:r>
      <w:r>
        <w:rPr>
          <w:spacing w:val="1"/>
        </w:rPr>
        <w:t xml:space="preserve"> </w:t>
      </w:r>
      <w:r>
        <w:t>международных</w:t>
      </w:r>
      <w:r>
        <w:rPr>
          <w:spacing w:val="1"/>
        </w:rPr>
        <w:t xml:space="preserve"> </w:t>
      </w:r>
      <w:r>
        <w:t>организаций</w:t>
      </w:r>
      <w:r>
        <w:rPr>
          <w:spacing w:val="1"/>
        </w:rPr>
        <w:t xml:space="preserve"> </w:t>
      </w:r>
      <w:r>
        <w:t>в</w:t>
      </w:r>
      <w:r>
        <w:rPr>
          <w:spacing w:val="1"/>
        </w:rPr>
        <w:t xml:space="preserve"> </w:t>
      </w:r>
      <w:r>
        <w:t>решении</w:t>
      </w:r>
      <w:r>
        <w:rPr>
          <w:spacing w:val="1"/>
        </w:rPr>
        <w:t xml:space="preserve"> </w:t>
      </w:r>
      <w:r>
        <w:t>глобальных</w:t>
      </w:r>
      <w:r>
        <w:rPr>
          <w:spacing w:val="1"/>
        </w:rPr>
        <w:t xml:space="preserve"> </w:t>
      </w:r>
      <w:r>
        <w:t>проблем. Перспективы</w:t>
      </w:r>
      <w:r>
        <w:rPr>
          <w:spacing w:val="-2"/>
        </w:rPr>
        <w:t xml:space="preserve"> </w:t>
      </w:r>
      <w:r>
        <w:t>и прогнозы</w:t>
      </w:r>
      <w:r>
        <w:rPr>
          <w:spacing w:val="-3"/>
        </w:rPr>
        <w:t xml:space="preserve"> </w:t>
      </w:r>
      <w:r>
        <w:t>мирового</w:t>
      </w:r>
      <w:r>
        <w:rPr>
          <w:spacing w:val="-1"/>
        </w:rPr>
        <w:t xml:space="preserve"> </w:t>
      </w:r>
      <w:r>
        <w:t>развития.</w:t>
      </w:r>
    </w:p>
    <w:p w:rsidR="00445874" w:rsidRDefault="00182F3C">
      <w:pPr>
        <w:pStyle w:val="a5"/>
        <w:spacing w:before="1"/>
        <w:ind w:left="2410" w:firstLine="0"/>
      </w:pPr>
      <w:r>
        <w:t>Практические</w:t>
      </w:r>
      <w:r>
        <w:rPr>
          <w:spacing w:val="-4"/>
        </w:rPr>
        <w:t xml:space="preserve"> </w:t>
      </w:r>
      <w:r>
        <w:t>работы.</w:t>
      </w:r>
    </w:p>
    <w:p w:rsidR="00445874" w:rsidRDefault="00182F3C">
      <w:pPr>
        <w:pStyle w:val="a9"/>
        <w:numPr>
          <w:ilvl w:val="0"/>
          <w:numId w:val="28"/>
        </w:numPr>
        <w:tabs>
          <w:tab w:val="left" w:pos="2730"/>
        </w:tabs>
        <w:jc w:val="both"/>
        <w:rPr>
          <w:sz w:val="24"/>
        </w:rPr>
      </w:pPr>
      <w:r>
        <w:rPr>
          <w:sz w:val="24"/>
        </w:rPr>
        <w:t xml:space="preserve">Проведение   </w:t>
      </w:r>
      <w:r>
        <w:rPr>
          <w:spacing w:val="21"/>
          <w:sz w:val="24"/>
        </w:rPr>
        <w:t xml:space="preserve"> </w:t>
      </w:r>
      <w:r>
        <w:rPr>
          <w:sz w:val="24"/>
        </w:rPr>
        <w:t xml:space="preserve">анализа    </w:t>
      </w:r>
      <w:r>
        <w:rPr>
          <w:spacing w:val="21"/>
          <w:sz w:val="24"/>
        </w:rPr>
        <w:t xml:space="preserve"> </w:t>
      </w:r>
      <w:r>
        <w:rPr>
          <w:sz w:val="24"/>
        </w:rPr>
        <w:t xml:space="preserve">конкретной    </w:t>
      </w:r>
      <w:r>
        <w:rPr>
          <w:spacing w:val="20"/>
          <w:sz w:val="24"/>
        </w:rPr>
        <w:t xml:space="preserve"> </w:t>
      </w:r>
      <w:r>
        <w:rPr>
          <w:sz w:val="24"/>
        </w:rPr>
        <w:t xml:space="preserve">глобальной    </w:t>
      </w:r>
      <w:r>
        <w:rPr>
          <w:spacing w:val="20"/>
          <w:sz w:val="24"/>
        </w:rPr>
        <w:t xml:space="preserve"> </w:t>
      </w:r>
      <w:r>
        <w:rPr>
          <w:sz w:val="24"/>
        </w:rPr>
        <w:t xml:space="preserve">проблемы    </w:t>
      </w:r>
      <w:r>
        <w:rPr>
          <w:spacing w:val="21"/>
          <w:sz w:val="24"/>
        </w:rPr>
        <w:t xml:space="preserve"> </w:t>
      </w:r>
      <w:r>
        <w:rPr>
          <w:sz w:val="24"/>
        </w:rPr>
        <w:t xml:space="preserve">на    </w:t>
      </w:r>
      <w:r>
        <w:rPr>
          <w:spacing w:val="21"/>
          <w:sz w:val="24"/>
        </w:rPr>
        <w:t xml:space="preserve"> </w:t>
      </w:r>
      <w:r>
        <w:rPr>
          <w:sz w:val="24"/>
        </w:rPr>
        <w:t>разных</w:t>
      </w:r>
    </w:p>
    <w:p w:rsidR="00445874" w:rsidRDefault="00445874">
      <w:pPr>
        <w:jc w:val="both"/>
        <w:rPr>
          <w:sz w:val="24"/>
        </w:r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пространственных</w:t>
      </w:r>
      <w:r>
        <w:rPr>
          <w:spacing w:val="-1"/>
        </w:rPr>
        <w:t xml:space="preserve"> </w:t>
      </w:r>
      <w:r>
        <w:t>уровнях</w:t>
      </w:r>
      <w:r>
        <w:rPr>
          <w:spacing w:val="-3"/>
        </w:rPr>
        <w:t xml:space="preserve"> </w:t>
      </w:r>
      <w:r>
        <w:t>(планетарном,</w:t>
      </w:r>
      <w:r>
        <w:rPr>
          <w:spacing w:val="-4"/>
        </w:rPr>
        <w:t xml:space="preserve"> </w:t>
      </w:r>
      <w:r>
        <w:t>региональном,</w:t>
      </w:r>
      <w:r>
        <w:rPr>
          <w:spacing w:val="-5"/>
        </w:rPr>
        <w:t xml:space="preserve"> </w:t>
      </w:r>
      <w:r>
        <w:t>страновом,</w:t>
      </w:r>
      <w:r>
        <w:rPr>
          <w:spacing w:val="-4"/>
        </w:rPr>
        <w:t xml:space="preserve"> </w:t>
      </w:r>
      <w:r>
        <w:t>локальном).</w:t>
      </w:r>
    </w:p>
    <w:p w:rsidR="00445874" w:rsidRDefault="00182F3C">
      <w:pPr>
        <w:pStyle w:val="a9"/>
        <w:numPr>
          <w:ilvl w:val="0"/>
          <w:numId w:val="28"/>
        </w:numPr>
        <w:tabs>
          <w:tab w:val="left" w:pos="2730"/>
        </w:tabs>
        <w:ind w:left="1702" w:right="585" w:firstLine="707"/>
        <w:jc w:val="both"/>
        <w:rPr>
          <w:sz w:val="24"/>
        </w:rPr>
      </w:pPr>
      <w:r>
        <w:rPr>
          <w:sz w:val="24"/>
        </w:rPr>
        <w:t>Знакомство</w:t>
      </w:r>
      <w:r>
        <w:rPr>
          <w:spacing w:val="1"/>
          <w:sz w:val="24"/>
        </w:rPr>
        <w:t xml:space="preserve"> </w:t>
      </w:r>
      <w:r>
        <w:rPr>
          <w:sz w:val="24"/>
        </w:rPr>
        <w:t>с</w:t>
      </w:r>
      <w:r>
        <w:rPr>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сценариев</w:t>
      </w:r>
      <w:r>
        <w:rPr>
          <w:spacing w:val="1"/>
          <w:sz w:val="24"/>
        </w:rPr>
        <w:t xml:space="preserve"> </w:t>
      </w:r>
      <w:r>
        <w:rPr>
          <w:sz w:val="24"/>
        </w:rPr>
        <w:t>развития</w:t>
      </w:r>
      <w:r>
        <w:rPr>
          <w:spacing w:val="1"/>
          <w:sz w:val="24"/>
        </w:rPr>
        <w:t xml:space="preserve"> </w:t>
      </w:r>
      <w:r>
        <w:rPr>
          <w:sz w:val="24"/>
        </w:rPr>
        <w:t>человечества</w:t>
      </w:r>
      <w:r>
        <w:rPr>
          <w:spacing w:val="1"/>
          <w:sz w:val="24"/>
        </w:rPr>
        <w:t xml:space="preserve"> </w:t>
      </w:r>
      <w:r>
        <w:rPr>
          <w:sz w:val="24"/>
        </w:rPr>
        <w:t>по</w:t>
      </w:r>
      <w:r>
        <w:rPr>
          <w:spacing w:val="1"/>
          <w:sz w:val="24"/>
        </w:rPr>
        <w:t xml:space="preserve"> </w:t>
      </w:r>
      <w:r>
        <w:rPr>
          <w:sz w:val="24"/>
        </w:rPr>
        <w:t>источникам</w:t>
      </w:r>
      <w:r>
        <w:rPr>
          <w:spacing w:val="1"/>
          <w:sz w:val="24"/>
        </w:rPr>
        <w:t xml:space="preserve"> </w:t>
      </w:r>
      <w:r>
        <w:rPr>
          <w:sz w:val="24"/>
        </w:rPr>
        <w:t>из</w:t>
      </w:r>
      <w:r>
        <w:rPr>
          <w:spacing w:val="1"/>
          <w:sz w:val="24"/>
        </w:rPr>
        <w:t xml:space="preserve"> </w:t>
      </w:r>
      <w:r>
        <w:rPr>
          <w:sz w:val="24"/>
        </w:rPr>
        <w:t>научной</w:t>
      </w:r>
      <w:r>
        <w:rPr>
          <w:spacing w:val="-1"/>
          <w:sz w:val="24"/>
        </w:rPr>
        <w:t xml:space="preserve"> </w:t>
      </w:r>
      <w:r>
        <w:rPr>
          <w:sz w:val="24"/>
        </w:rPr>
        <w:t>литературы.</w:t>
      </w:r>
    </w:p>
    <w:p w:rsidR="00445874" w:rsidRDefault="00182F3C">
      <w:pPr>
        <w:pStyle w:val="1"/>
        <w:spacing w:line="274" w:lineRule="exact"/>
        <w:ind w:left="2410"/>
      </w:pPr>
      <w:r>
        <w:t>41.</w:t>
      </w:r>
      <w:r>
        <w:rPr>
          <w:spacing w:val="55"/>
        </w:rPr>
        <w:t xml:space="preserve"> </w:t>
      </w:r>
      <w:r>
        <w:t>Рабочая</w:t>
      </w:r>
      <w:r>
        <w:rPr>
          <w:spacing w:val="-2"/>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2"/>
        </w:rPr>
        <w:t xml:space="preserve"> </w:t>
      </w:r>
      <w:r>
        <w:t>«Физическая</w:t>
      </w:r>
      <w:r>
        <w:rPr>
          <w:spacing w:val="-3"/>
        </w:rPr>
        <w:t xml:space="preserve"> </w:t>
      </w:r>
      <w:r>
        <w:t>культура».</w:t>
      </w:r>
    </w:p>
    <w:p w:rsidR="00445874" w:rsidRDefault="00182F3C">
      <w:pPr>
        <w:pStyle w:val="a5"/>
        <w:ind w:right="587"/>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(предметная</w:t>
      </w:r>
      <w:r>
        <w:rPr>
          <w:spacing w:val="1"/>
        </w:rPr>
        <w:t xml:space="preserve"> </w:t>
      </w:r>
      <w:r>
        <w:t>область</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физическая</w:t>
      </w:r>
      <w:r>
        <w:rPr>
          <w:spacing w:val="1"/>
        </w:rPr>
        <w:t xml:space="preserve"> </w:t>
      </w:r>
      <w:r>
        <w:t>культура)</w:t>
      </w:r>
      <w:r>
        <w:rPr>
          <w:spacing w:val="1"/>
        </w:rPr>
        <w:t xml:space="preserve"> </w:t>
      </w:r>
      <w:r>
        <w:t>включает</w:t>
      </w:r>
      <w:r>
        <w:rPr>
          <w:spacing w:val="-57"/>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 физической культуре.</w:t>
      </w:r>
    </w:p>
    <w:p w:rsidR="00445874" w:rsidRDefault="00182F3C">
      <w:pPr>
        <w:pStyle w:val="a5"/>
        <w:ind w:right="593"/>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физической</w:t>
      </w:r>
      <w:r>
        <w:rPr>
          <w:spacing w:val="1"/>
        </w:rPr>
        <w:t xml:space="preserve"> </w:t>
      </w:r>
      <w:r>
        <w:t>культуры, характеристику психологических предпосылок к её изучению обучающимися,</w:t>
      </w:r>
      <w:r>
        <w:rPr>
          <w:spacing w:val="1"/>
        </w:rPr>
        <w:t xml:space="preserve"> </w:t>
      </w:r>
      <w:r>
        <w:t>место в структуре учебного плана, а также подходы к отбору содержания, к определению</w:t>
      </w:r>
      <w:r>
        <w:rPr>
          <w:spacing w:val="1"/>
        </w:rPr>
        <w:t xml:space="preserve"> </w:t>
      </w:r>
      <w:r>
        <w:t>планируемых результатов</w:t>
      </w:r>
      <w:r>
        <w:rPr>
          <w:spacing w:val="-1"/>
        </w:rPr>
        <w:t xml:space="preserve"> </w:t>
      </w:r>
      <w:r>
        <w:t>и к</w:t>
      </w:r>
      <w:r>
        <w:rPr>
          <w:spacing w:val="-1"/>
        </w:rPr>
        <w:t xml:space="preserve"> </w:t>
      </w:r>
      <w:r>
        <w:t>структуре</w:t>
      </w:r>
      <w:r>
        <w:rPr>
          <w:spacing w:val="-1"/>
        </w:rPr>
        <w:t xml:space="preserve"> </w:t>
      </w:r>
      <w:r>
        <w:t>тематического</w:t>
      </w:r>
      <w:r>
        <w:rPr>
          <w:spacing w:val="-1"/>
        </w:rPr>
        <w:t xml:space="preserve"> </w:t>
      </w:r>
      <w:r>
        <w:t>планирования.</w:t>
      </w:r>
    </w:p>
    <w:p w:rsidR="00445874" w:rsidRDefault="00182F3C">
      <w:pPr>
        <w:pStyle w:val="a5"/>
        <w:ind w:right="588"/>
      </w:pPr>
      <w:r>
        <w:t>Содержание обучения раскрывает содержательные линии, которые 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2"/>
        </w:rPr>
        <w:t xml:space="preserve"> </w:t>
      </w:r>
      <w:r>
        <w:t>каждом</w:t>
      </w:r>
      <w:r>
        <w:rPr>
          <w:spacing w:val="-3"/>
        </w:rPr>
        <w:t xml:space="preserve"> </w:t>
      </w:r>
      <w:r>
        <w:t>классе</w:t>
      </w:r>
      <w:r>
        <w:rPr>
          <w:spacing w:val="-2"/>
        </w:rPr>
        <w:t xml:space="preserve"> </w:t>
      </w:r>
      <w:r>
        <w:t>на уровне</w:t>
      </w:r>
      <w:r>
        <w:rPr>
          <w:spacing w:val="-2"/>
        </w:rPr>
        <w:t xml:space="preserve"> </w:t>
      </w:r>
      <w:r>
        <w:t>среднего</w:t>
      </w:r>
      <w:r>
        <w:rPr>
          <w:spacing w:val="-1"/>
        </w:rPr>
        <w:t xml:space="preserve"> </w:t>
      </w:r>
      <w:r>
        <w:t>общего</w:t>
      </w:r>
      <w:r>
        <w:rPr>
          <w:spacing w:val="-2"/>
        </w:rPr>
        <w:t xml:space="preserve"> </w:t>
      </w:r>
      <w:r>
        <w:t>образования.</w:t>
      </w:r>
    </w:p>
    <w:p w:rsidR="00445874" w:rsidRDefault="00182F3C">
      <w:pPr>
        <w:pStyle w:val="a5"/>
        <w:ind w:right="586"/>
      </w:pPr>
      <w:r>
        <w:t>Планируемые результаты освоения программы по физической культуре включают</w:t>
      </w:r>
      <w:r>
        <w:rPr>
          <w:spacing w:val="1"/>
        </w:rPr>
        <w:t xml:space="preserve"> </w:t>
      </w:r>
      <w:r>
        <w:t>личностные, метапредметные результаты за весь период обучения на</w:t>
      </w:r>
      <w:r>
        <w:rPr>
          <w:spacing w:val="1"/>
        </w:rPr>
        <w:t xml:space="preserve"> </w:t>
      </w:r>
      <w:r>
        <w:t>уровне 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p>
    <w:p w:rsidR="00445874" w:rsidRDefault="00182F3C">
      <w:pPr>
        <w:pStyle w:val="1"/>
        <w:spacing w:before="3" w:line="274" w:lineRule="exact"/>
        <w:ind w:left="2410"/>
      </w:pPr>
      <w:r>
        <w:t>Пояснительная</w:t>
      </w:r>
      <w:r>
        <w:rPr>
          <w:spacing w:val="-3"/>
        </w:rPr>
        <w:t xml:space="preserve"> </w:t>
      </w:r>
      <w:r>
        <w:t>записка.</w:t>
      </w:r>
    </w:p>
    <w:p w:rsidR="00445874" w:rsidRDefault="00182F3C">
      <w:pPr>
        <w:pStyle w:val="a5"/>
        <w:ind w:right="584"/>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СОО,</w:t>
      </w:r>
      <w:r>
        <w:rPr>
          <w:spacing w:val="1"/>
        </w:rPr>
        <w:t xml:space="preserve"> </w:t>
      </w:r>
      <w:r>
        <w:t>а</w:t>
      </w:r>
      <w:r>
        <w:rPr>
          <w:spacing w:val="1"/>
        </w:rPr>
        <w:t xml:space="preserve"> </w:t>
      </w:r>
      <w:r>
        <w:t>также</w:t>
      </w:r>
      <w:r>
        <w:rPr>
          <w:spacing w:val="1"/>
        </w:rPr>
        <w:t xml:space="preserve"> </w:t>
      </w:r>
      <w:r>
        <w:t>на</w:t>
      </w:r>
      <w:r>
        <w:rPr>
          <w:spacing w:val="-57"/>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1"/>
        </w:rPr>
        <w:t xml:space="preserve"> </w:t>
      </w:r>
      <w:r>
        <w:t>федеральной</w:t>
      </w:r>
      <w:r>
        <w:rPr>
          <w:spacing w:val="1"/>
        </w:rPr>
        <w:t xml:space="preserve"> </w:t>
      </w:r>
      <w:r>
        <w:t>рабочей</w:t>
      </w:r>
      <w:r>
        <w:rPr>
          <w:spacing w:val="1"/>
        </w:rPr>
        <w:t xml:space="preserve"> </w:t>
      </w:r>
      <w:r>
        <w:t>программе</w:t>
      </w:r>
      <w:r>
        <w:rPr>
          <w:spacing w:val="-2"/>
        </w:rPr>
        <w:t xml:space="preserve"> </w:t>
      </w:r>
      <w:r>
        <w:t>воспитания.</w:t>
      </w:r>
    </w:p>
    <w:p w:rsidR="00445874" w:rsidRDefault="00182F3C">
      <w:pPr>
        <w:pStyle w:val="a5"/>
        <w:ind w:right="585"/>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10–11</w:t>
      </w:r>
      <w:r>
        <w:rPr>
          <w:spacing w:val="1"/>
        </w:rPr>
        <w:t xml:space="preserve"> </w:t>
      </w:r>
      <w:r>
        <w:t>классов</w:t>
      </w:r>
      <w:r>
        <w:rPr>
          <w:spacing w:val="1"/>
        </w:rPr>
        <w:t xml:space="preserve"> </w:t>
      </w:r>
      <w:r>
        <w:t>общеобразовательных</w:t>
      </w:r>
      <w:r>
        <w:rPr>
          <w:spacing w:val="1"/>
        </w:rPr>
        <w:t xml:space="preserve"> </w:t>
      </w:r>
      <w:r>
        <w:t>организаций</w:t>
      </w:r>
      <w:r>
        <w:rPr>
          <w:spacing w:val="1"/>
        </w:rPr>
        <w:t xml:space="preserve"> </w:t>
      </w:r>
      <w:r>
        <w:t>представляет</w:t>
      </w:r>
      <w:r>
        <w:rPr>
          <w:spacing w:val="1"/>
        </w:rPr>
        <w:t xml:space="preserve"> </w:t>
      </w:r>
      <w:r>
        <w:t>собой</w:t>
      </w:r>
      <w:r>
        <w:rPr>
          <w:spacing w:val="1"/>
        </w:rPr>
        <w:t xml:space="preserve"> </w:t>
      </w:r>
      <w:r>
        <w:t>методически</w:t>
      </w:r>
      <w:r>
        <w:rPr>
          <w:spacing w:val="1"/>
        </w:rPr>
        <w:t xml:space="preserve"> </w:t>
      </w:r>
      <w:r>
        <w:t>оформленную</w:t>
      </w:r>
      <w:r>
        <w:rPr>
          <w:spacing w:val="1"/>
        </w:rPr>
        <w:t xml:space="preserve"> </w:t>
      </w:r>
      <w:r>
        <w:t>концепцию</w:t>
      </w:r>
      <w:r>
        <w:rPr>
          <w:spacing w:val="1"/>
        </w:rPr>
        <w:t xml:space="preserve"> </w:t>
      </w:r>
      <w:r>
        <w:t>требований</w:t>
      </w:r>
      <w:r>
        <w:rPr>
          <w:spacing w:val="1"/>
        </w:rPr>
        <w:t xml:space="preserve"> </w:t>
      </w:r>
      <w:r>
        <w:t>ФГОС</w:t>
      </w:r>
      <w:r>
        <w:rPr>
          <w:spacing w:val="-2"/>
        </w:rPr>
        <w:t xml:space="preserve"> </w:t>
      </w:r>
      <w:r>
        <w:t>СОО</w:t>
      </w:r>
      <w:r>
        <w:rPr>
          <w:spacing w:val="-2"/>
        </w:rPr>
        <w:t xml:space="preserve"> </w:t>
      </w:r>
      <w:r>
        <w:t>и раскрывает</w:t>
      </w:r>
      <w:r>
        <w:rPr>
          <w:spacing w:val="-1"/>
        </w:rPr>
        <w:t xml:space="preserve"> </w:t>
      </w:r>
      <w:r>
        <w:t>их</w:t>
      </w:r>
      <w:r>
        <w:rPr>
          <w:spacing w:val="2"/>
        </w:rPr>
        <w:t xml:space="preserve"> </w:t>
      </w:r>
      <w:r>
        <w:t>реализацию</w:t>
      </w:r>
      <w:r>
        <w:rPr>
          <w:spacing w:val="-1"/>
        </w:rPr>
        <w:t xml:space="preserve"> </w:t>
      </w:r>
      <w:r>
        <w:t>через конкретное</w:t>
      </w:r>
      <w:r>
        <w:rPr>
          <w:spacing w:val="-2"/>
        </w:rPr>
        <w:t xml:space="preserve"> </w:t>
      </w:r>
      <w:r>
        <w:t>содержание.</w:t>
      </w:r>
    </w:p>
    <w:p w:rsidR="00445874" w:rsidRDefault="00182F3C">
      <w:pPr>
        <w:pStyle w:val="a5"/>
        <w:ind w:right="586"/>
      </w:pPr>
      <w:r>
        <w:t>При</w:t>
      </w:r>
      <w:r>
        <w:rPr>
          <w:spacing w:val="1"/>
        </w:rPr>
        <w:t xml:space="preserve"> </w:t>
      </w:r>
      <w:r>
        <w:t>создании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учитывались</w:t>
      </w:r>
      <w:r>
        <w:rPr>
          <w:spacing w:val="1"/>
        </w:rPr>
        <w:t xml:space="preserve"> </w:t>
      </w:r>
      <w:r>
        <w:t>потребности</w:t>
      </w:r>
      <w:r>
        <w:rPr>
          <w:spacing w:val="1"/>
        </w:rPr>
        <w:t xml:space="preserve"> </w:t>
      </w:r>
      <w:r>
        <w:t>современного российского общества в физически крепком и дееспособном подрастающем</w:t>
      </w:r>
      <w:r>
        <w:rPr>
          <w:spacing w:val="1"/>
        </w:rPr>
        <w:t xml:space="preserve"> </w:t>
      </w:r>
      <w:r>
        <w:t>поколении,</w:t>
      </w:r>
      <w:r>
        <w:rPr>
          <w:spacing w:val="1"/>
        </w:rPr>
        <w:t xml:space="preserve"> </w:t>
      </w:r>
      <w:r>
        <w:t>способном</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разнообразные</w:t>
      </w:r>
      <w:r>
        <w:rPr>
          <w:spacing w:val="1"/>
        </w:rPr>
        <w:t xml:space="preserve"> </w:t>
      </w:r>
      <w:r>
        <w:t>формы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умеющем</w:t>
      </w:r>
      <w:r>
        <w:rPr>
          <w:spacing w:val="1"/>
        </w:rPr>
        <w:t xml:space="preserve"> </w:t>
      </w:r>
      <w:r>
        <w:t>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поддержания</w:t>
      </w:r>
      <w:r>
        <w:rPr>
          <w:spacing w:val="-1"/>
        </w:rPr>
        <w:t xml:space="preserve"> </w:t>
      </w:r>
      <w:r>
        <w:t>здоровья</w:t>
      </w:r>
      <w:r>
        <w:rPr>
          <w:spacing w:val="-3"/>
        </w:rPr>
        <w:t xml:space="preserve"> </w:t>
      </w:r>
      <w:r>
        <w:t>и</w:t>
      </w:r>
      <w:r>
        <w:rPr>
          <w:spacing w:val="-1"/>
        </w:rPr>
        <w:t xml:space="preserve"> </w:t>
      </w:r>
      <w:r>
        <w:t>сохранения активного</w:t>
      </w:r>
      <w:r>
        <w:rPr>
          <w:spacing w:val="-1"/>
        </w:rPr>
        <w:t xml:space="preserve"> </w:t>
      </w:r>
      <w:r>
        <w:t>творческого долголетия.</w:t>
      </w:r>
    </w:p>
    <w:p w:rsidR="00445874" w:rsidRDefault="00182F3C">
      <w:pPr>
        <w:pStyle w:val="a5"/>
        <w:ind w:right="583" w:firstLine="767"/>
      </w:pP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нашли</w:t>
      </w:r>
      <w:r>
        <w:rPr>
          <w:spacing w:val="1"/>
        </w:rPr>
        <w:t xml:space="preserve"> </w:t>
      </w:r>
      <w:r>
        <w:t>свои</w:t>
      </w:r>
      <w:r>
        <w:rPr>
          <w:spacing w:val="1"/>
        </w:rPr>
        <w:t xml:space="preserve"> </w:t>
      </w:r>
      <w:r>
        <w:t>отражения</w:t>
      </w:r>
      <w:r>
        <w:rPr>
          <w:spacing w:val="1"/>
        </w:rPr>
        <w:t xml:space="preserve"> </w:t>
      </w:r>
      <w:r>
        <w:t>объективно</w:t>
      </w:r>
      <w:r>
        <w:rPr>
          <w:spacing w:val="1"/>
        </w:rPr>
        <w:t xml:space="preserve"> </w:t>
      </w:r>
      <w:r>
        <w:t>сложившиеся</w:t>
      </w:r>
      <w:r>
        <w:rPr>
          <w:spacing w:val="1"/>
        </w:rPr>
        <w:t xml:space="preserve"> </w:t>
      </w:r>
      <w:r>
        <w:t>реалии</w:t>
      </w:r>
      <w:r>
        <w:rPr>
          <w:spacing w:val="1"/>
        </w:rPr>
        <w:t xml:space="preserve"> </w:t>
      </w:r>
      <w:r>
        <w:t>современного</w:t>
      </w:r>
      <w:r>
        <w:rPr>
          <w:spacing w:val="1"/>
        </w:rPr>
        <w:t xml:space="preserve"> </w:t>
      </w:r>
      <w:r>
        <w:t>социокультурного</w:t>
      </w:r>
      <w:r>
        <w:rPr>
          <w:spacing w:val="1"/>
        </w:rPr>
        <w:t xml:space="preserve"> </w:t>
      </w:r>
      <w:r>
        <w:t>развития</w:t>
      </w:r>
      <w:r>
        <w:rPr>
          <w:spacing w:val="1"/>
        </w:rPr>
        <w:t xml:space="preserve"> </w:t>
      </w:r>
      <w:r>
        <w:t>российского</w:t>
      </w:r>
      <w:r>
        <w:rPr>
          <w:spacing w:val="1"/>
        </w:rPr>
        <w:t xml:space="preserve"> </w:t>
      </w:r>
      <w:r>
        <w:t>общества,</w:t>
      </w:r>
      <w:r>
        <w:rPr>
          <w:spacing w:val="-57"/>
        </w:rPr>
        <w:t xml:space="preserve"> </w:t>
      </w:r>
      <w:r>
        <w:t>условия деятельности образовательных организаций, возросшие требования родителей,</w:t>
      </w:r>
      <w:r>
        <w:rPr>
          <w:spacing w:val="1"/>
        </w:rPr>
        <w:t xml:space="preserve"> </w:t>
      </w:r>
      <w:r>
        <w:t>учителей и методистов к совершенствованию содержания общего образования, внедрение</w:t>
      </w:r>
      <w:r>
        <w:rPr>
          <w:spacing w:val="1"/>
        </w:rPr>
        <w:t xml:space="preserve"> </w:t>
      </w:r>
      <w:r>
        <w:t>новых</w:t>
      </w:r>
      <w:r>
        <w:rPr>
          <w:spacing w:val="1"/>
        </w:rPr>
        <w:t xml:space="preserve"> </w:t>
      </w:r>
      <w:r>
        <w:t>методик и</w:t>
      </w:r>
      <w:r>
        <w:rPr>
          <w:spacing w:val="-1"/>
        </w:rPr>
        <w:t xml:space="preserve"> </w:t>
      </w:r>
      <w:r>
        <w:t>технологий</w:t>
      </w:r>
      <w:r>
        <w:rPr>
          <w:spacing w:val="3"/>
        </w:rPr>
        <w:t xml:space="preserve"> </w:t>
      </w:r>
      <w:r>
        <w:t>в учебно-воспитательный</w:t>
      </w:r>
      <w:r>
        <w:rPr>
          <w:spacing w:val="-2"/>
        </w:rPr>
        <w:t xml:space="preserve"> </w:t>
      </w:r>
      <w:r>
        <w:t>процесс.</w:t>
      </w:r>
    </w:p>
    <w:p w:rsidR="00445874" w:rsidRDefault="00182F3C">
      <w:pPr>
        <w:pStyle w:val="a5"/>
        <w:ind w:right="588"/>
      </w:pPr>
      <w:r>
        <w:t>При</w:t>
      </w:r>
      <w:r>
        <w:rPr>
          <w:spacing w:val="1"/>
        </w:rPr>
        <w:t xml:space="preserve"> </w:t>
      </w:r>
      <w:r>
        <w:t>формировании</w:t>
      </w:r>
      <w:r>
        <w:rPr>
          <w:spacing w:val="1"/>
        </w:rPr>
        <w:t xml:space="preserve"> </w:t>
      </w:r>
      <w:r>
        <w:t>основ</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использовались</w:t>
      </w:r>
      <w:r>
        <w:rPr>
          <w:spacing w:val="1"/>
        </w:rPr>
        <w:t xml:space="preserve"> </w:t>
      </w:r>
      <w:r>
        <w:t>прогрессивные</w:t>
      </w:r>
      <w:r>
        <w:rPr>
          <w:spacing w:val="1"/>
        </w:rPr>
        <w:t xml:space="preserve"> </w:t>
      </w:r>
      <w:r>
        <w:t>идеи</w:t>
      </w:r>
      <w:r>
        <w:rPr>
          <w:spacing w:val="1"/>
        </w:rPr>
        <w:t xml:space="preserve"> </w:t>
      </w:r>
      <w:r>
        <w:t>и</w:t>
      </w:r>
      <w:r>
        <w:rPr>
          <w:spacing w:val="1"/>
        </w:rPr>
        <w:t xml:space="preserve"> </w:t>
      </w:r>
      <w:r>
        <w:t>теоретические</w:t>
      </w:r>
      <w:r>
        <w:rPr>
          <w:spacing w:val="1"/>
        </w:rPr>
        <w:t xml:space="preserve"> </w:t>
      </w:r>
      <w:r>
        <w:t>положения</w:t>
      </w:r>
      <w:r>
        <w:rPr>
          <w:spacing w:val="1"/>
        </w:rPr>
        <w:t xml:space="preserve"> </w:t>
      </w:r>
      <w:r>
        <w:t>ведущих</w:t>
      </w:r>
      <w:r>
        <w:rPr>
          <w:spacing w:val="1"/>
        </w:rPr>
        <w:t xml:space="preserve"> </w:t>
      </w:r>
      <w:r>
        <w:t>педагогических</w:t>
      </w:r>
      <w:r>
        <w:rPr>
          <w:spacing w:val="1"/>
        </w:rPr>
        <w:t xml:space="preserve"> </w:t>
      </w:r>
      <w:r>
        <w:t>концепций,</w:t>
      </w:r>
      <w:r>
        <w:rPr>
          <w:spacing w:val="1"/>
        </w:rPr>
        <w:t xml:space="preserve"> </w:t>
      </w:r>
      <w:r>
        <w:t>определяющих</w:t>
      </w:r>
      <w:r>
        <w:rPr>
          <w:spacing w:val="1"/>
        </w:rPr>
        <w:t xml:space="preserve"> </w:t>
      </w:r>
      <w:r>
        <w:t>современное</w:t>
      </w:r>
      <w:r>
        <w:rPr>
          <w:spacing w:val="-2"/>
        </w:rPr>
        <w:t xml:space="preserve"> </w:t>
      </w:r>
      <w:r>
        <w:t>развитие</w:t>
      </w:r>
      <w:r>
        <w:rPr>
          <w:spacing w:val="-1"/>
        </w:rPr>
        <w:t xml:space="preserve"> </w:t>
      </w:r>
      <w:r>
        <w:t>отечественной</w:t>
      </w:r>
      <w:r>
        <w:rPr>
          <w:spacing w:val="-1"/>
        </w:rPr>
        <w:t xml:space="preserve"> </w:t>
      </w:r>
      <w:r>
        <w:t>системы</w:t>
      </w:r>
      <w:r>
        <w:rPr>
          <w:spacing w:val="-1"/>
        </w:rPr>
        <w:t xml:space="preserve"> </w:t>
      </w:r>
      <w:r>
        <w:t>образования:</w:t>
      </w:r>
    </w:p>
    <w:p w:rsidR="00445874" w:rsidRDefault="00182F3C">
      <w:pPr>
        <w:pStyle w:val="a5"/>
        <w:ind w:right="583"/>
      </w:pPr>
      <w:r>
        <w:t>концепция духовно-нравственного развития и воспитания гражданина Российской</w:t>
      </w:r>
      <w:r>
        <w:rPr>
          <w:spacing w:val="1"/>
        </w:rPr>
        <w:t xml:space="preserve"> </w:t>
      </w:r>
      <w:r>
        <w:t>Федерации,</w:t>
      </w:r>
      <w:r>
        <w:rPr>
          <w:spacing w:val="1"/>
        </w:rPr>
        <w:t xml:space="preserve"> </w:t>
      </w:r>
      <w:r>
        <w:t>ориентирующая</w:t>
      </w:r>
      <w:r>
        <w:rPr>
          <w:spacing w:val="1"/>
        </w:rPr>
        <w:t xml:space="preserve"> </w:t>
      </w:r>
      <w:r>
        <w:t>учебно-воспитательный</w:t>
      </w:r>
      <w:r>
        <w:rPr>
          <w:spacing w:val="1"/>
        </w:rPr>
        <w:t xml:space="preserve"> </w:t>
      </w:r>
      <w:r>
        <w:t>процесс</w:t>
      </w:r>
      <w:r>
        <w:rPr>
          <w:spacing w:val="1"/>
        </w:rPr>
        <w:t xml:space="preserve"> </w:t>
      </w:r>
      <w:r>
        <w:t>на</w:t>
      </w:r>
      <w:r>
        <w:rPr>
          <w:spacing w:val="1"/>
        </w:rPr>
        <w:t xml:space="preserve"> </w:t>
      </w:r>
      <w:r>
        <w:t>формирование</w:t>
      </w:r>
      <w:r>
        <w:rPr>
          <w:spacing w:val="1"/>
        </w:rPr>
        <w:t xml:space="preserve"> </w:t>
      </w:r>
      <w:r>
        <w:t>гуманистических</w:t>
      </w:r>
      <w:r>
        <w:rPr>
          <w:spacing w:val="1"/>
        </w:rPr>
        <w:t xml:space="preserve"> </w:t>
      </w:r>
      <w:r>
        <w:t>и</w:t>
      </w:r>
      <w:r>
        <w:rPr>
          <w:spacing w:val="1"/>
        </w:rPr>
        <w:t xml:space="preserve"> </w:t>
      </w:r>
      <w:r>
        <w:t>патриотических</w:t>
      </w:r>
      <w:r>
        <w:rPr>
          <w:spacing w:val="1"/>
        </w:rPr>
        <w:t xml:space="preserve"> </w:t>
      </w:r>
      <w:r>
        <w:t>качеств</w:t>
      </w:r>
      <w:r>
        <w:rPr>
          <w:spacing w:val="1"/>
        </w:rPr>
        <w:t xml:space="preserve"> </w:t>
      </w:r>
      <w:r>
        <w:t>личности</w:t>
      </w:r>
      <w:r>
        <w:rPr>
          <w:spacing w:val="1"/>
        </w:rPr>
        <w:t xml:space="preserve"> </w:t>
      </w:r>
      <w:r>
        <w:t>учащихся,</w:t>
      </w:r>
      <w:r>
        <w:rPr>
          <w:spacing w:val="1"/>
        </w:rPr>
        <w:t xml:space="preserve"> </w:t>
      </w:r>
      <w:r>
        <w:t>ответственности</w:t>
      </w:r>
      <w:r>
        <w:rPr>
          <w:spacing w:val="60"/>
        </w:rPr>
        <w:t xml:space="preserve"> </w:t>
      </w:r>
      <w:r>
        <w:t>за</w:t>
      </w:r>
      <w:r>
        <w:rPr>
          <w:spacing w:val="1"/>
        </w:rPr>
        <w:t xml:space="preserve"> </w:t>
      </w:r>
      <w:r>
        <w:t>судьбу</w:t>
      </w:r>
      <w:r>
        <w:rPr>
          <w:spacing w:val="-5"/>
        </w:rPr>
        <w:t xml:space="preserve"> </w:t>
      </w:r>
      <w:r>
        <w:t>Родины;</w:t>
      </w:r>
    </w:p>
    <w:p w:rsidR="00445874" w:rsidRDefault="00182F3C">
      <w:pPr>
        <w:pStyle w:val="a5"/>
        <w:ind w:right="592"/>
      </w:pPr>
      <w:r>
        <w:t>концепция</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61"/>
        </w:rPr>
        <w:t xml:space="preserve"> </w:t>
      </w:r>
      <w:r>
        <w:t>определяющая</w:t>
      </w:r>
      <w:r>
        <w:rPr>
          <w:spacing w:val="1"/>
        </w:rPr>
        <w:t xml:space="preserve"> </w:t>
      </w:r>
      <w:r>
        <w:t>основы становления российской гражданской идентичности обучающихся, активное их</w:t>
      </w:r>
      <w:r>
        <w:rPr>
          <w:spacing w:val="1"/>
        </w:rPr>
        <w:t xml:space="preserve"> </w:t>
      </w:r>
      <w:r>
        <w:t>включение</w:t>
      </w:r>
      <w:r>
        <w:rPr>
          <w:spacing w:val="-2"/>
        </w:rPr>
        <w:t xml:space="preserve"> </w:t>
      </w:r>
      <w:r>
        <w:t>в</w:t>
      </w:r>
      <w:r>
        <w:rPr>
          <w:spacing w:val="-1"/>
        </w:rPr>
        <w:t xml:space="preserve"> </w:t>
      </w:r>
      <w:r>
        <w:t>культурную и</w:t>
      </w:r>
      <w:r>
        <w:rPr>
          <w:spacing w:val="-1"/>
        </w:rPr>
        <w:t xml:space="preserve"> </w:t>
      </w:r>
      <w:r>
        <w:t>общественную жизнь страны;</w:t>
      </w:r>
    </w:p>
    <w:p w:rsidR="00445874" w:rsidRDefault="00182F3C">
      <w:pPr>
        <w:pStyle w:val="a5"/>
        <w:ind w:right="588"/>
      </w:pPr>
      <w:r>
        <w:t>концепция</w:t>
      </w:r>
      <w:r>
        <w:rPr>
          <w:spacing w:val="1"/>
        </w:rPr>
        <w:t xml:space="preserve"> </w:t>
      </w:r>
      <w:r>
        <w:t>формирования</w:t>
      </w:r>
      <w:r>
        <w:rPr>
          <w:spacing w:val="1"/>
        </w:rPr>
        <w:t xml:space="preserve"> </w:t>
      </w:r>
      <w:r>
        <w:t>ключевых</w:t>
      </w:r>
      <w:r>
        <w:rPr>
          <w:spacing w:val="1"/>
        </w:rPr>
        <w:t xml:space="preserve"> </w:t>
      </w:r>
      <w:r>
        <w:t>компетенций,</w:t>
      </w:r>
      <w:r>
        <w:rPr>
          <w:spacing w:val="1"/>
        </w:rPr>
        <w:t xml:space="preserve"> </w:t>
      </w:r>
      <w:r>
        <w:t>устанавливающая</w:t>
      </w:r>
      <w:r>
        <w:rPr>
          <w:spacing w:val="1"/>
        </w:rPr>
        <w:t xml:space="preserve"> </w:t>
      </w:r>
      <w:r>
        <w:t>основу</w:t>
      </w:r>
      <w:r>
        <w:rPr>
          <w:spacing w:val="1"/>
        </w:rPr>
        <w:t xml:space="preserve"> </w:t>
      </w:r>
      <w:r>
        <w:t>саморазвития</w:t>
      </w:r>
      <w:r>
        <w:rPr>
          <w:spacing w:val="-1"/>
        </w:rPr>
        <w:t xml:space="preserve"> </w:t>
      </w:r>
      <w:r>
        <w:t>и</w:t>
      </w:r>
      <w:r>
        <w:rPr>
          <w:spacing w:val="-1"/>
        </w:rPr>
        <w:t xml:space="preserve"> </w:t>
      </w:r>
      <w:r>
        <w:t>самоопределения</w:t>
      </w:r>
      <w:r>
        <w:rPr>
          <w:spacing w:val="-1"/>
        </w:rPr>
        <w:t xml:space="preserve"> </w:t>
      </w:r>
      <w:r>
        <w:t>личности</w:t>
      </w:r>
      <w:r>
        <w:rPr>
          <w:spacing w:val="1"/>
        </w:rPr>
        <w:t xml:space="preserve"> </w:t>
      </w:r>
      <w:r>
        <w:t>в</w:t>
      </w:r>
      <w:r>
        <w:rPr>
          <w:spacing w:val="-2"/>
        </w:rPr>
        <w:t xml:space="preserve"> </w:t>
      </w:r>
      <w:r>
        <w:t>процессе</w:t>
      </w:r>
      <w:r>
        <w:rPr>
          <w:spacing w:val="-2"/>
        </w:rPr>
        <w:t xml:space="preserve"> </w:t>
      </w:r>
      <w:r>
        <w:t>непрерывного</w:t>
      </w:r>
      <w:r>
        <w:rPr>
          <w:spacing w:val="1"/>
        </w:rPr>
        <w:t xml:space="preserve"> </w:t>
      </w:r>
      <w:r>
        <w:t>образования;</w:t>
      </w:r>
    </w:p>
    <w:p w:rsidR="00445874" w:rsidRDefault="00182F3C">
      <w:pPr>
        <w:pStyle w:val="a5"/>
        <w:ind w:left="2410" w:firstLine="0"/>
      </w:pPr>
      <w:r>
        <w:t xml:space="preserve">концепция    </w:t>
      </w:r>
      <w:r>
        <w:rPr>
          <w:spacing w:val="54"/>
        </w:rPr>
        <w:t xml:space="preserve"> </w:t>
      </w:r>
      <w:r>
        <w:t xml:space="preserve">преподавания    </w:t>
      </w:r>
      <w:r>
        <w:rPr>
          <w:spacing w:val="59"/>
        </w:rPr>
        <w:t xml:space="preserve"> </w:t>
      </w:r>
      <w:r>
        <w:t xml:space="preserve">учебного    </w:t>
      </w:r>
      <w:r>
        <w:rPr>
          <w:spacing w:val="57"/>
        </w:rPr>
        <w:t xml:space="preserve"> </w:t>
      </w:r>
      <w:r>
        <w:t xml:space="preserve">предмета    </w:t>
      </w:r>
      <w:r>
        <w:rPr>
          <w:spacing w:val="3"/>
        </w:rPr>
        <w:t xml:space="preserve"> </w:t>
      </w:r>
      <w:r>
        <w:t xml:space="preserve">«Физическая    </w:t>
      </w:r>
      <w:r>
        <w:rPr>
          <w:spacing w:val="58"/>
        </w:rPr>
        <w:t xml:space="preserve"> </w:t>
      </w:r>
      <w:r>
        <w:t>культура»,</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3" w:firstLine="0"/>
      </w:pPr>
      <w:r>
        <w:t>ориентирующая</w:t>
      </w:r>
      <w:r>
        <w:rPr>
          <w:spacing w:val="1"/>
        </w:rPr>
        <w:t xml:space="preserve"> </w:t>
      </w:r>
      <w:r>
        <w:t>учебно-воспитательный</w:t>
      </w:r>
      <w:r>
        <w:rPr>
          <w:spacing w:val="1"/>
        </w:rPr>
        <w:t xml:space="preserve"> </w:t>
      </w:r>
      <w:r>
        <w:t>процесс</w:t>
      </w:r>
      <w:r>
        <w:rPr>
          <w:spacing w:val="1"/>
        </w:rPr>
        <w:t xml:space="preserve"> </w:t>
      </w:r>
      <w:r>
        <w:t>на</w:t>
      </w:r>
      <w:r>
        <w:rPr>
          <w:spacing w:val="1"/>
        </w:rPr>
        <w:t xml:space="preserve"> </w:t>
      </w:r>
      <w:r>
        <w:t>внедрение</w:t>
      </w:r>
      <w:r>
        <w:rPr>
          <w:spacing w:val="1"/>
        </w:rPr>
        <w:t xml:space="preserve"> </w:t>
      </w:r>
      <w:r>
        <w:t>новых</w:t>
      </w:r>
      <w:r>
        <w:rPr>
          <w:spacing w:val="1"/>
        </w:rPr>
        <w:t xml:space="preserve"> </w:t>
      </w:r>
      <w:r>
        <w:t>технологий</w:t>
      </w:r>
      <w:r>
        <w:rPr>
          <w:spacing w:val="1"/>
        </w:rPr>
        <w:t xml:space="preserve"> </w:t>
      </w:r>
      <w:r>
        <w:t>и</w:t>
      </w:r>
      <w:r>
        <w:rPr>
          <w:spacing w:val="1"/>
        </w:rPr>
        <w:t xml:space="preserve"> </w:t>
      </w:r>
      <w:r>
        <w:t>инновационных подходов в обучении двигательным действиям, укреплении здоровья и</w:t>
      </w:r>
      <w:r>
        <w:rPr>
          <w:spacing w:val="1"/>
        </w:rPr>
        <w:t xml:space="preserve"> </w:t>
      </w:r>
      <w:r>
        <w:t>развитии</w:t>
      </w:r>
      <w:r>
        <w:rPr>
          <w:spacing w:val="-1"/>
        </w:rPr>
        <w:t xml:space="preserve"> </w:t>
      </w:r>
      <w:r>
        <w:t>физических</w:t>
      </w:r>
      <w:r>
        <w:rPr>
          <w:spacing w:val="2"/>
        </w:rPr>
        <w:t xml:space="preserve"> </w:t>
      </w:r>
      <w:r>
        <w:t>качеств;</w:t>
      </w:r>
    </w:p>
    <w:p w:rsidR="00445874" w:rsidRDefault="00182F3C">
      <w:pPr>
        <w:pStyle w:val="a5"/>
        <w:ind w:right="591"/>
      </w:pPr>
      <w:r>
        <w:t>концепция структуры и содержания учебного предмета «Физическая культура»,</w:t>
      </w:r>
      <w:r>
        <w:rPr>
          <w:spacing w:val="1"/>
        </w:rPr>
        <w:t xml:space="preserve"> </w:t>
      </w:r>
      <w:r>
        <w:t>обосновывающая</w:t>
      </w:r>
      <w:r>
        <w:rPr>
          <w:spacing w:val="1"/>
        </w:rPr>
        <w:t xml:space="preserve"> </w:t>
      </w:r>
      <w:r>
        <w:t>направленность</w:t>
      </w:r>
      <w:r>
        <w:rPr>
          <w:spacing w:val="1"/>
        </w:rPr>
        <w:t xml:space="preserve"> </w:t>
      </w:r>
      <w:r>
        <w:t>учебных</w:t>
      </w:r>
      <w:r>
        <w:rPr>
          <w:spacing w:val="1"/>
        </w:rPr>
        <w:t xml:space="preserve"> </w:t>
      </w:r>
      <w:r>
        <w:t>программ</w:t>
      </w:r>
      <w:r>
        <w:rPr>
          <w:spacing w:val="1"/>
        </w:rPr>
        <w:t xml:space="preserve"> </w:t>
      </w:r>
      <w:r>
        <w:t>на</w:t>
      </w:r>
      <w:r>
        <w:rPr>
          <w:spacing w:val="1"/>
        </w:rPr>
        <w:t xml:space="preserve"> </w:t>
      </w:r>
      <w:r>
        <w:t>формирование</w:t>
      </w:r>
      <w:r>
        <w:rPr>
          <w:spacing w:val="1"/>
        </w:rPr>
        <w:t xml:space="preserve"> </w:t>
      </w:r>
      <w:r>
        <w:t>целостной</w:t>
      </w:r>
      <w:r>
        <w:rPr>
          <w:spacing w:val="1"/>
        </w:rPr>
        <w:t xml:space="preserve"> </w:t>
      </w:r>
      <w:r>
        <w:t>личности учащихся, потребность в бережном отношении к своему здоровью и ведению</w:t>
      </w:r>
      <w:r>
        <w:rPr>
          <w:spacing w:val="1"/>
        </w:rPr>
        <w:t xml:space="preserve"> </w:t>
      </w:r>
      <w:r>
        <w:t>здорового</w:t>
      </w:r>
      <w:r>
        <w:rPr>
          <w:spacing w:val="-1"/>
        </w:rPr>
        <w:t xml:space="preserve"> </w:t>
      </w:r>
      <w:r>
        <w:t>образа</w:t>
      </w:r>
      <w:r>
        <w:rPr>
          <w:spacing w:val="-1"/>
        </w:rPr>
        <w:t xml:space="preserve"> </w:t>
      </w:r>
      <w:r>
        <w:t>жизни.</w:t>
      </w:r>
    </w:p>
    <w:p w:rsidR="00445874" w:rsidRDefault="00182F3C">
      <w:pPr>
        <w:pStyle w:val="a5"/>
        <w:ind w:right="587"/>
      </w:pPr>
      <w:r>
        <w:t>В</w:t>
      </w:r>
      <w:r>
        <w:rPr>
          <w:spacing w:val="1"/>
        </w:rPr>
        <w:t xml:space="preserve"> </w:t>
      </w:r>
      <w:r>
        <w:t>своей</w:t>
      </w:r>
      <w:r>
        <w:rPr>
          <w:spacing w:val="1"/>
        </w:rPr>
        <w:t xml:space="preserve"> </w:t>
      </w:r>
      <w:r>
        <w:t>социально-ценностной</w:t>
      </w:r>
      <w:r>
        <w:rPr>
          <w:spacing w:val="1"/>
        </w:rPr>
        <w:t xml:space="preserve"> </w:t>
      </w:r>
      <w:r>
        <w:t>ориентации</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57"/>
        </w:rPr>
        <w:t xml:space="preserve"> </w:t>
      </w:r>
      <w:r>
        <w:t>сохраняет исторически сложившееся предназначение дисциплины «Физическая культура»</w:t>
      </w:r>
      <w:r>
        <w:rPr>
          <w:spacing w:val="-57"/>
        </w:rPr>
        <w:t xml:space="preserve"> </w:t>
      </w:r>
      <w:r>
        <w:t>в качестве средства подготовки учащихся к предстоящей жизнедеятельности, укреплению</w:t>
      </w:r>
      <w:r>
        <w:rPr>
          <w:spacing w:val="1"/>
        </w:rPr>
        <w:t xml:space="preserve"> </w:t>
      </w:r>
      <w:r>
        <w:t>здоровья, повышению функциональных и адаптивных возможностей систем организма,</w:t>
      </w:r>
      <w:r>
        <w:rPr>
          <w:spacing w:val="1"/>
        </w:rPr>
        <w:t xml:space="preserve"> </w:t>
      </w:r>
      <w:r>
        <w:t>развитию</w:t>
      </w:r>
      <w:r>
        <w:rPr>
          <w:spacing w:val="-1"/>
        </w:rPr>
        <w:t xml:space="preserve"> </w:t>
      </w:r>
      <w:r>
        <w:t>жизненно важных</w:t>
      </w:r>
      <w:r>
        <w:rPr>
          <w:spacing w:val="1"/>
        </w:rPr>
        <w:t xml:space="preserve"> </w:t>
      </w:r>
      <w:r>
        <w:t>физических</w:t>
      </w:r>
      <w:r>
        <w:rPr>
          <w:spacing w:val="1"/>
        </w:rPr>
        <w:t xml:space="preserve"> </w:t>
      </w:r>
      <w:r>
        <w:t>качеств.</w:t>
      </w:r>
    </w:p>
    <w:p w:rsidR="00445874" w:rsidRDefault="00182F3C">
      <w:pPr>
        <w:pStyle w:val="a5"/>
        <w:ind w:right="588"/>
      </w:pPr>
      <w:r>
        <w:t>Программа</w:t>
      </w:r>
      <w:r>
        <w:rPr>
          <w:spacing w:val="1"/>
        </w:rPr>
        <w:t xml:space="preserve"> </w:t>
      </w:r>
      <w:r>
        <w:t>обеспечивает</w:t>
      </w:r>
      <w:r>
        <w:rPr>
          <w:spacing w:val="1"/>
        </w:rPr>
        <w:t xml:space="preserve"> </w:t>
      </w:r>
      <w:r>
        <w:t>преемственность</w:t>
      </w:r>
      <w:r>
        <w:rPr>
          <w:spacing w:val="1"/>
        </w:rPr>
        <w:t xml:space="preserve"> </w:t>
      </w:r>
      <w:r>
        <w:t>с</w:t>
      </w:r>
      <w:r>
        <w:rPr>
          <w:spacing w:val="1"/>
        </w:rPr>
        <w:t xml:space="preserve"> </w:t>
      </w:r>
      <w:r>
        <w:t>федеральной</w:t>
      </w:r>
      <w:r>
        <w:rPr>
          <w:spacing w:val="1"/>
        </w:rPr>
        <w:t xml:space="preserve"> </w:t>
      </w:r>
      <w:r>
        <w:t>образовательной</w:t>
      </w:r>
      <w:r>
        <w:rPr>
          <w:spacing w:val="-57"/>
        </w:rPr>
        <w:t xml:space="preserve"> </w:t>
      </w:r>
      <w:r>
        <w:t>программой основного общего образования и предусматривает завершение полного курса</w:t>
      </w:r>
      <w:r>
        <w:rPr>
          <w:spacing w:val="1"/>
        </w:rPr>
        <w:t xml:space="preserve"> </w:t>
      </w:r>
      <w:r>
        <w:t>обучения</w:t>
      </w:r>
      <w:r>
        <w:rPr>
          <w:spacing w:val="-1"/>
        </w:rPr>
        <w:t xml:space="preserve"> </w:t>
      </w:r>
      <w:r>
        <w:t>обучающихся</w:t>
      </w:r>
      <w:r>
        <w:rPr>
          <w:spacing w:val="1"/>
        </w:rPr>
        <w:t xml:space="preserve"> </w:t>
      </w:r>
      <w:r>
        <w:t>в</w:t>
      </w:r>
      <w:r>
        <w:rPr>
          <w:spacing w:val="-1"/>
        </w:rPr>
        <w:t xml:space="preserve"> </w:t>
      </w:r>
      <w:r>
        <w:t>области физической культуры.</w:t>
      </w:r>
    </w:p>
    <w:p w:rsidR="00445874" w:rsidRDefault="00182F3C">
      <w:pPr>
        <w:pStyle w:val="a5"/>
        <w:spacing w:before="1"/>
        <w:ind w:right="585"/>
      </w:pPr>
      <w:r>
        <w:t>Общей целью общего образования по физической культуре является формирование</w:t>
      </w:r>
      <w:r>
        <w:rPr>
          <w:spacing w:val="-57"/>
        </w:rPr>
        <w:t xml:space="preserve"> </w:t>
      </w:r>
      <w:r>
        <w:t>разносторонней, физически развитой личности, способной активно использовать ценности</w:t>
      </w:r>
      <w:r>
        <w:rPr>
          <w:spacing w:val="-57"/>
        </w:rPr>
        <w:t xml:space="preserve"> </w:t>
      </w:r>
      <w:r>
        <w:t>физической культуры для укрепления и длительного сохранения собственного здоровья,</w:t>
      </w:r>
      <w:r>
        <w:rPr>
          <w:spacing w:val="1"/>
        </w:rPr>
        <w:t xml:space="preserve"> </w:t>
      </w:r>
      <w:r>
        <w:t>оптимизации трудовой деятельности и организации активного отдыха. В программе по</w:t>
      </w:r>
      <w:r>
        <w:rPr>
          <w:spacing w:val="1"/>
        </w:rPr>
        <w:t xml:space="preserve"> </w:t>
      </w:r>
      <w:r>
        <w:t>физической культуре для 10–11 классов данная цель конкретизируется и связывается с</w:t>
      </w:r>
      <w:r>
        <w:rPr>
          <w:spacing w:val="1"/>
        </w:rPr>
        <w:t xml:space="preserve"> </w:t>
      </w:r>
      <w:r>
        <w:t>формированием потребности учащихся в здоровом образе жизни, дальнейшем накоплении</w:t>
      </w:r>
      <w:r>
        <w:rPr>
          <w:spacing w:val="-57"/>
        </w:rPr>
        <w:t xml:space="preserve"> </w:t>
      </w:r>
      <w:r>
        <w:t>практического</w:t>
      </w:r>
      <w:r>
        <w:rPr>
          <w:spacing w:val="1"/>
        </w:rPr>
        <w:t xml:space="preserve"> </w:t>
      </w:r>
      <w:r>
        <w:t>опыта</w:t>
      </w:r>
      <w:r>
        <w:rPr>
          <w:spacing w:val="1"/>
        </w:rPr>
        <w:t xml:space="preserve"> </w:t>
      </w:r>
      <w:r>
        <w:t>по</w:t>
      </w:r>
      <w:r>
        <w:rPr>
          <w:spacing w:val="1"/>
        </w:rPr>
        <w:t xml:space="preserve"> </w:t>
      </w:r>
      <w:r>
        <w:t>использованию</w:t>
      </w:r>
      <w:r>
        <w:rPr>
          <w:spacing w:val="1"/>
        </w:rPr>
        <w:t xml:space="preserve"> </w:t>
      </w:r>
      <w:r>
        <w:t>современных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личными</w:t>
      </w:r>
      <w:r>
        <w:rPr>
          <w:spacing w:val="1"/>
        </w:rPr>
        <w:t xml:space="preserve"> </w:t>
      </w:r>
      <w:r>
        <w:t>интересами</w:t>
      </w:r>
      <w:r>
        <w:rPr>
          <w:spacing w:val="1"/>
        </w:rPr>
        <w:t xml:space="preserve"> </w:t>
      </w:r>
      <w:r>
        <w:t>и</w:t>
      </w:r>
      <w:r>
        <w:rPr>
          <w:spacing w:val="1"/>
        </w:rPr>
        <w:t xml:space="preserve"> </w:t>
      </w:r>
      <w:r>
        <w:t>индивидуальными</w:t>
      </w:r>
      <w:r>
        <w:rPr>
          <w:spacing w:val="1"/>
        </w:rPr>
        <w:t xml:space="preserve"> </w:t>
      </w:r>
      <w:r>
        <w:t>показателями</w:t>
      </w:r>
      <w:r>
        <w:rPr>
          <w:spacing w:val="1"/>
        </w:rPr>
        <w:t xml:space="preserve"> </w:t>
      </w:r>
      <w:r>
        <w:t>здоровья,</w:t>
      </w:r>
      <w:r>
        <w:rPr>
          <w:spacing w:val="1"/>
        </w:rPr>
        <w:t xml:space="preserve"> </w:t>
      </w:r>
      <w:r>
        <w:t>особенностями предстоящей учебной и трудовой деятельности. Данная цель реализуется в</w:t>
      </w:r>
      <w:r>
        <w:rPr>
          <w:spacing w:val="-57"/>
        </w:rPr>
        <w:t xml:space="preserve"> </w:t>
      </w:r>
      <w:r>
        <w:t>программе</w:t>
      </w:r>
      <w:r>
        <w:rPr>
          <w:spacing w:val="-2"/>
        </w:rPr>
        <w:t xml:space="preserve"> </w:t>
      </w:r>
      <w:r>
        <w:t>по физической</w:t>
      </w:r>
      <w:r>
        <w:rPr>
          <w:spacing w:val="-1"/>
        </w:rPr>
        <w:t xml:space="preserve"> </w:t>
      </w:r>
      <w:r>
        <w:t>культуре</w:t>
      </w:r>
      <w:r>
        <w:rPr>
          <w:spacing w:val="-1"/>
        </w:rPr>
        <w:t xml:space="preserve"> </w:t>
      </w:r>
      <w:r>
        <w:t>по</w:t>
      </w:r>
      <w:r>
        <w:rPr>
          <w:spacing w:val="-1"/>
        </w:rPr>
        <w:t xml:space="preserve"> </w:t>
      </w:r>
      <w:r>
        <w:t>трём</w:t>
      </w:r>
      <w:r>
        <w:rPr>
          <w:spacing w:val="-1"/>
        </w:rPr>
        <w:t xml:space="preserve"> </w:t>
      </w:r>
      <w:r>
        <w:t>основным</w:t>
      </w:r>
      <w:r>
        <w:rPr>
          <w:spacing w:val="-2"/>
        </w:rPr>
        <w:t xml:space="preserve"> </w:t>
      </w:r>
      <w:r>
        <w:t>направлениям.</w:t>
      </w:r>
    </w:p>
    <w:p w:rsidR="00445874" w:rsidRDefault="00182F3C">
      <w:pPr>
        <w:pStyle w:val="a5"/>
        <w:spacing w:before="1"/>
        <w:ind w:right="588"/>
      </w:pPr>
      <w:r>
        <w:t>Развивающая направленность определяется вектором развития физических качеств</w:t>
      </w:r>
      <w:r>
        <w:rPr>
          <w:spacing w:val="1"/>
        </w:rPr>
        <w:t xml:space="preserve"> </w:t>
      </w:r>
      <w:r>
        <w:t>и</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занимающихся,</w:t>
      </w:r>
      <w:r>
        <w:rPr>
          <w:spacing w:val="1"/>
        </w:rPr>
        <w:t xml:space="preserve"> </w:t>
      </w:r>
      <w:r>
        <w:t>повышением</w:t>
      </w:r>
      <w:r>
        <w:rPr>
          <w:spacing w:val="61"/>
        </w:rPr>
        <w:t xml:space="preserve"> </w:t>
      </w:r>
      <w:r>
        <w:t>его</w:t>
      </w:r>
      <w:r>
        <w:rPr>
          <w:spacing w:val="1"/>
        </w:rPr>
        <w:t xml:space="preserve"> </w:t>
      </w:r>
      <w:r>
        <w:t>надёжности,</w:t>
      </w:r>
      <w:r>
        <w:rPr>
          <w:spacing w:val="1"/>
        </w:rPr>
        <w:t xml:space="preserve"> </w:t>
      </w:r>
      <w:r>
        <w:t>защитных</w:t>
      </w:r>
      <w:r>
        <w:rPr>
          <w:spacing w:val="1"/>
        </w:rPr>
        <w:t xml:space="preserve"> </w:t>
      </w:r>
      <w:r>
        <w:t>и</w:t>
      </w:r>
      <w:r>
        <w:rPr>
          <w:spacing w:val="1"/>
        </w:rPr>
        <w:t xml:space="preserve"> </w:t>
      </w:r>
      <w:r>
        <w:t>адаптивных</w:t>
      </w:r>
      <w:r>
        <w:rPr>
          <w:spacing w:val="1"/>
        </w:rPr>
        <w:t xml:space="preserve"> </w:t>
      </w:r>
      <w:r>
        <w:t>свойств.</w:t>
      </w:r>
      <w:r>
        <w:rPr>
          <w:spacing w:val="1"/>
        </w:rPr>
        <w:t xml:space="preserve"> </w:t>
      </w:r>
      <w:r>
        <w:t>Предполагаемым</w:t>
      </w:r>
      <w:r>
        <w:rPr>
          <w:spacing w:val="1"/>
        </w:rPr>
        <w:t xml:space="preserve"> </w:t>
      </w:r>
      <w:r>
        <w:t>результатом</w:t>
      </w:r>
      <w:r>
        <w:rPr>
          <w:spacing w:val="1"/>
        </w:rPr>
        <w:t xml:space="preserve"> </w:t>
      </w:r>
      <w:r>
        <w:t>данной</w:t>
      </w:r>
      <w:r>
        <w:rPr>
          <w:spacing w:val="1"/>
        </w:rPr>
        <w:t xml:space="preserve"> </w:t>
      </w:r>
      <w:r>
        <w:t>направленности становится достижение обучающимися оптимального уровня физической</w:t>
      </w:r>
      <w:r>
        <w:rPr>
          <w:spacing w:val="1"/>
        </w:rPr>
        <w:t xml:space="preserve"> </w:t>
      </w:r>
      <w:r>
        <w:t>подготовленности</w:t>
      </w:r>
      <w:r>
        <w:rPr>
          <w:spacing w:val="1"/>
        </w:rPr>
        <w:t xml:space="preserve"> </w:t>
      </w:r>
      <w:r>
        <w:t>и</w:t>
      </w:r>
      <w:r>
        <w:rPr>
          <w:spacing w:val="1"/>
        </w:rPr>
        <w:t xml:space="preserve"> </w:t>
      </w:r>
      <w:r>
        <w:t>работоспособности,</w:t>
      </w:r>
      <w:r>
        <w:rPr>
          <w:spacing w:val="1"/>
        </w:rPr>
        <w:t xml:space="preserve"> </w:t>
      </w:r>
      <w:r>
        <w:t>готовности</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w:t>
      </w:r>
      <w:r>
        <w:rPr>
          <w:spacing w:val="-1"/>
        </w:rPr>
        <w:t xml:space="preserve"> </w:t>
      </w:r>
      <w:r>
        <w:t>«Готов к</w:t>
      </w:r>
      <w:r>
        <w:rPr>
          <w:spacing w:val="1"/>
        </w:rPr>
        <w:t xml:space="preserve"> </w:t>
      </w:r>
      <w:r>
        <w:t>труду</w:t>
      </w:r>
      <w:r>
        <w:rPr>
          <w:spacing w:val="-5"/>
        </w:rPr>
        <w:t xml:space="preserve"> </w:t>
      </w:r>
      <w:r>
        <w:t>и</w:t>
      </w:r>
      <w:r>
        <w:rPr>
          <w:spacing w:val="-1"/>
        </w:rPr>
        <w:t xml:space="preserve"> </w:t>
      </w:r>
      <w:r>
        <w:t>обороне».</w:t>
      </w:r>
    </w:p>
    <w:p w:rsidR="00445874" w:rsidRDefault="00182F3C">
      <w:pPr>
        <w:pStyle w:val="a5"/>
        <w:ind w:right="585"/>
      </w:pPr>
      <w:r>
        <w:t>Обучающая</w:t>
      </w:r>
      <w:r>
        <w:rPr>
          <w:spacing w:val="1"/>
        </w:rPr>
        <w:t xml:space="preserve"> </w:t>
      </w:r>
      <w:r>
        <w:t>направленность</w:t>
      </w:r>
      <w:r>
        <w:rPr>
          <w:spacing w:val="1"/>
        </w:rPr>
        <w:t xml:space="preserve"> </w:t>
      </w:r>
      <w:r>
        <w:t>представляется</w:t>
      </w:r>
      <w:r>
        <w:rPr>
          <w:spacing w:val="1"/>
        </w:rPr>
        <w:t xml:space="preserve"> </w:t>
      </w:r>
      <w:r>
        <w:t>закреплением</w:t>
      </w:r>
      <w:r>
        <w:rPr>
          <w:spacing w:val="1"/>
        </w:rPr>
        <w:t xml:space="preserve"> </w:t>
      </w:r>
      <w:r>
        <w:t>основ</w:t>
      </w:r>
      <w:r>
        <w:rPr>
          <w:spacing w:val="1"/>
        </w:rPr>
        <w:t xml:space="preserve"> </w:t>
      </w:r>
      <w:r>
        <w:t>организации</w:t>
      </w:r>
      <w:r>
        <w:rPr>
          <w:spacing w:val="1"/>
        </w:rPr>
        <w:t xml:space="preserve"> </w:t>
      </w:r>
      <w:r>
        <w:t>и</w:t>
      </w:r>
      <w:r>
        <w:rPr>
          <w:spacing w:val="1"/>
        </w:rPr>
        <w:t xml:space="preserve"> </w:t>
      </w:r>
      <w:r>
        <w:t>планирования самостоятельных занятий оздоровительной, спортивно – достиженческой и</w:t>
      </w:r>
      <w:r>
        <w:rPr>
          <w:spacing w:val="1"/>
        </w:rPr>
        <w:t xml:space="preserve"> </w:t>
      </w:r>
      <w:r>
        <w:t>прикладно – ориентированной физической культурой, обогащением двигательного опыта</w:t>
      </w:r>
      <w:r>
        <w:rPr>
          <w:spacing w:val="1"/>
        </w:rPr>
        <w:t xml:space="preserve"> </w:t>
      </w:r>
      <w:r>
        <w:t>за счёт индивидуализации содержания физических упражнений разной функциональной</w:t>
      </w:r>
      <w:r>
        <w:rPr>
          <w:spacing w:val="1"/>
        </w:rPr>
        <w:t xml:space="preserve"> </w:t>
      </w:r>
      <w:r>
        <w:t>направленности,</w:t>
      </w:r>
      <w:r>
        <w:rPr>
          <w:spacing w:val="1"/>
        </w:rPr>
        <w:t xml:space="preserve"> </w:t>
      </w:r>
      <w:r>
        <w:t>совершенствования</w:t>
      </w:r>
      <w:r>
        <w:rPr>
          <w:spacing w:val="1"/>
        </w:rPr>
        <w:t xml:space="preserve"> </w:t>
      </w:r>
      <w:r>
        <w:t>технико-тактических</w:t>
      </w:r>
      <w:r>
        <w:rPr>
          <w:spacing w:val="1"/>
        </w:rPr>
        <w:t xml:space="preserve"> </w:t>
      </w:r>
      <w:r>
        <w:t>действий</w:t>
      </w:r>
      <w:r>
        <w:rPr>
          <w:spacing w:val="1"/>
        </w:rPr>
        <w:t xml:space="preserve"> </w:t>
      </w:r>
      <w:r>
        <w:t>в</w:t>
      </w:r>
      <w:r>
        <w:rPr>
          <w:spacing w:val="1"/>
        </w:rPr>
        <w:t xml:space="preserve"> </w:t>
      </w:r>
      <w:r>
        <w:t>игровых</w:t>
      </w:r>
      <w:r>
        <w:rPr>
          <w:spacing w:val="1"/>
        </w:rPr>
        <w:t xml:space="preserve"> </w:t>
      </w:r>
      <w:r>
        <w:t>видах</w:t>
      </w:r>
      <w:r>
        <w:rPr>
          <w:spacing w:val="1"/>
        </w:rPr>
        <w:t xml:space="preserve"> </w:t>
      </w:r>
      <w:r>
        <w:t>спорта. Результатом этого направления предстают умения в планировании содержания</w:t>
      </w:r>
      <w:r>
        <w:rPr>
          <w:spacing w:val="1"/>
        </w:rPr>
        <w:t xml:space="preserve"> </w:t>
      </w:r>
      <w:r>
        <w:t>активного отдыха и досуга в структурной организации здорового образа жизни, навыки в</w:t>
      </w:r>
      <w:r>
        <w:rPr>
          <w:spacing w:val="1"/>
        </w:rPr>
        <w:t xml:space="preserve"> </w:t>
      </w:r>
      <w:r>
        <w:t>проведении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61"/>
        </w:rPr>
        <w:t xml:space="preserve"> </w:t>
      </w:r>
      <w:r>
        <w:t>умения</w:t>
      </w:r>
      <w:r>
        <w:rPr>
          <w:spacing w:val="1"/>
        </w:rPr>
        <w:t xml:space="preserve"> </w:t>
      </w:r>
      <w:r>
        <w:t>контролировать</w:t>
      </w:r>
      <w:r>
        <w:rPr>
          <w:spacing w:val="1"/>
        </w:rPr>
        <w:t xml:space="preserve"> </w:t>
      </w:r>
      <w:r>
        <w:t>состояние</w:t>
      </w:r>
      <w:r>
        <w:rPr>
          <w:spacing w:val="1"/>
        </w:rPr>
        <w:t xml:space="preserve"> </w:t>
      </w:r>
      <w:r>
        <w:t>здоровья,</w:t>
      </w:r>
      <w:r>
        <w:rPr>
          <w:spacing w:val="1"/>
        </w:rPr>
        <w:t xml:space="preserve"> </w:t>
      </w:r>
      <w:r>
        <w:t>физическое</w:t>
      </w:r>
      <w:r>
        <w:rPr>
          <w:spacing w:val="1"/>
        </w:rPr>
        <w:t xml:space="preserve"> </w:t>
      </w:r>
      <w:r>
        <w:t>развитие</w:t>
      </w:r>
      <w:r>
        <w:rPr>
          <w:spacing w:val="1"/>
        </w:rPr>
        <w:t xml:space="preserve"> </w:t>
      </w:r>
      <w:r>
        <w:t>и</w:t>
      </w:r>
      <w:r>
        <w:rPr>
          <w:spacing w:val="1"/>
        </w:rPr>
        <w:t xml:space="preserve"> </w:t>
      </w:r>
      <w:r>
        <w:t>физическую</w:t>
      </w:r>
      <w:r>
        <w:rPr>
          <w:spacing w:val="1"/>
        </w:rPr>
        <w:t xml:space="preserve"> </w:t>
      </w:r>
      <w:r>
        <w:t>подготовленность.</w:t>
      </w:r>
    </w:p>
    <w:p w:rsidR="00445874" w:rsidRDefault="00182F3C">
      <w:pPr>
        <w:pStyle w:val="a5"/>
        <w:spacing w:before="1"/>
        <w:ind w:right="584"/>
      </w:pPr>
      <w:r>
        <w:t>Воспитывающая направленность программы заключается в содействии активной</w:t>
      </w:r>
      <w:r>
        <w:rPr>
          <w:spacing w:val="1"/>
        </w:rPr>
        <w:t xml:space="preserve"> </w:t>
      </w:r>
      <w:r>
        <w:t>социализации</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социальной</w:t>
      </w:r>
      <w:r>
        <w:rPr>
          <w:spacing w:val="1"/>
        </w:rPr>
        <w:t xml:space="preserve"> </w:t>
      </w:r>
      <w:r>
        <w:t>сущности</w:t>
      </w:r>
      <w:r>
        <w:rPr>
          <w:spacing w:val="1"/>
        </w:rPr>
        <w:t xml:space="preserve"> </w:t>
      </w:r>
      <w:r>
        <w:t>физической</w:t>
      </w:r>
      <w:r>
        <w:rPr>
          <w:spacing w:val="1"/>
        </w:rPr>
        <w:t xml:space="preserve"> </w:t>
      </w:r>
      <w:r>
        <w:t>культуры,</w:t>
      </w:r>
      <w:r>
        <w:rPr>
          <w:spacing w:val="1"/>
        </w:rPr>
        <w:t xml:space="preserve"> </w:t>
      </w:r>
      <w:r>
        <w:t>её</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в</w:t>
      </w:r>
      <w:r>
        <w:rPr>
          <w:spacing w:val="1"/>
        </w:rPr>
        <w:t xml:space="preserve"> </w:t>
      </w:r>
      <w:r>
        <w:t>жизнедеятельности</w:t>
      </w:r>
      <w:r>
        <w:rPr>
          <w:spacing w:val="1"/>
        </w:rPr>
        <w:t xml:space="preserve"> </w:t>
      </w:r>
      <w:r>
        <w:t>современного человека, воспитании социально значимых и личностных качеств. В числе</w:t>
      </w:r>
      <w:r>
        <w:rPr>
          <w:spacing w:val="1"/>
        </w:rPr>
        <w:t xml:space="preserve"> </w:t>
      </w:r>
      <w:r>
        <w:t>предполагаемых</w:t>
      </w:r>
      <w:r>
        <w:rPr>
          <w:spacing w:val="1"/>
        </w:rPr>
        <w:t xml:space="preserve"> </w:t>
      </w:r>
      <w:r>
        <w:t>практических</w:t>
      </w:r>
      <w:r>
        <w:rPr>
          <w:spacing w:val="1"/>
        </w:rPr>
        <w:t xml:space="preserve"> </w:t>
      </w:r>
      <w:r>
        <w:t>результатов</w:t>
      </w:r>
      <w:r>
        <w:rPr>
          <w:spacing w:val="1"/>
        </w:rPr>
        <w:t xml:space="preserve"> </w:t>
      </w:r>
      <w:r>
        <w:t>данной</w:t>
      </w:r>
      <w:r>
        <w:rPr>
          <w:spacing w:val="1"/>
        </w:rPr>
        <w:t xml:space="preserve"> </w:t>
      </w:r>
      <w:r>
        <w:t>направленности</w:t>
      </w:r>
      <w:r>
        <w:rPr>
          <w:spacing w:val="1"/>
        </w:rPr>
        <w:t xml:space="preserve"> </w:t>
      </w:r>
      <w:r>
        <w:t>можно</w:t>
      </w:r>
      <w:r>
        <w:rPr>
          <w:spacing w:val="1"/>
        </w:rPr>
        <w:t xml:space="preserve"> </w:t>
      </w:r>
      <w:r>
        <w:t>выделить</w:t>
      </w:r>
      <w:r>
        <w:rPr>
          <w:spacing w:val="1"/>
        </w:rPr>
        <w:t xml:space="preserve"> </w:t>
      </w:r>
      <w:r>
        <w:t>приобщение</w:t>
      </w:r>
      <w:r>
        <w:rPr>
          <w:spacing w:val="1"/>
        </w:rPr>
        <w:t xml:space="preserve"> </w:t>
      </w:r>
      <w:r>
        <w:t>учащихся</w:t>
      </w:r>
      <w:r>
        <w:rPr>
          <w:spacing w:val="1"/>
        </w:rPr>
        <w:t xml:space="preserve"> </w:t>
      </w:r>
      <w:r>
        <w:t>к</w:t>
      </w:r>
      <w:r>
        <w:rPr>
          <w:spacing w:val="1"/>
        </w:rPr>
        <w:t xml:space="preserve"> </w:t>
      </w:r>
      <w:r>
        <w:t>культурным</w:t>
      </w:r>
      <w:r>
        <w:rPr>
          <w:spacing w:val="1"/>
        </w:rPr>
        <w:t xml:space="preserve"> </w:t>
      </w:r>
      <w:r>
        <w:t>ценностям</w:t>
      </w:r>
      <w:r>
        <w:rPr>
          <w:spacing w:val="1"/>
        </w:rPr>
        <w:t xml:space="preserve"> </w:t>
      </w:r>
      <w:r>
        <w:t>физической</w:t>
      </w:r>
      <w:r>
        <w:rPr>
          <w:spacing w:val="1"/>
        </w:rPr>
        <w:t xml:space="preserve"> </w:t>
      </w:r>
      <w:r>
        <w:t>культуры,</w:t>
      </w:r>
      <w:r>
        <w:rPr>
          <w:spacing w:val="1"/>
        </w:rPr>
        <w:t xml:space="preserve"> </w:t>
      </w:r>
      <w:r>
        <w:t>приобретение</w:t>
      </w:r>
      <w:r>
        <w:rPr>
          <w:spacing w:val="1"/>
        </w:rPr>
        <w:t xml:space="preserve"> </w:t>
      </w:r>
      <w:r>
        <w:t>способов</w:t>
      </w:r>
      <w:r>
        <w:rPr>
          <w:spacing w:val="1"/>
        </w:rPr>
        <w:t xml:space="preserve"> </w:t>
      </w:r>
      <w:r>
        <w:t>общения</w:t>
      </w:r>
      <w:r>
        <w:rPr>
          <w:spacing w:val="1"/>
        </w:rPr>
        <w:t xml:space="preserve"> </w:t>
      </w:r>
      <w:r>
        <w:t>и</w:t>
      </w:r>
      <w:r>
        <w:rPr>
          <w:spacing w:val="1"/>
        </w:rPr>
        <w:t xml:space="preserve"> </w:t>
      </w:r>
      <w:r>
        <w:t>коллективного</w:t>
      </w:r>
      <w:r>
        <w:rPr>
          <w:spacing w:val="1"/>
        </w:rPr>
        <w:t xml:space="preserve"> </w:t>
      </w:r>
      <w:r>
        <w:t>взаимодействия</w:t>
      </w:r>
      <w:r>
        <w:rPr>
          <w:spacing w:val="1"/>
        </w:rPr>
        <w:t xml:space="preserve"> </w:t>
      </w:r>
      <w:r>
        <w:t>во</w:t>
      </w:r>
      <w:r>
        <w:rPr>
          <w:spacing w:val="1"/>
        </w:rPr>
        <w:t xml:space="preserve"> </w:t>
      </w:r>
      <w:r>
        <w:t>время</w:t>
      </w:r>
      <w:r>
        <w:rPr>
          <w:spacing w:val="1"/>
        </w:rPr>
        <w:t xml:space="preserve"> </w:t>
      </w:r>
      <w:r>
        <w:t>совместной</w:t>
      </w:r>
      <w:r>
        <w:rPr>
          <w:spacing w:val="60"/>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стремление</w:t>
      </w:r>
      <w:r>
        <w:rPr>
          <w:spacing w:val="1"/>
        </w:rPr>
        <w:t xml:space="preserve"> </w:t>
      </w:r>
      <w:r>
        <w:t>к</w:t>
      </w:r>
      <w:r>
        <w:rPr>
          <w:spacing w:val="61"/>
        </w:rPr>
        <w:t xml:space="preserve"> </w:t>
      </w:r>
      <w:r>
        <w:t>физическому</w:t>
      </w:r>
      <w:r>
        <w:rPr>
          <w:spacing w:val="1"/>
        </w:rPr>
        <w:t xml:space="preserve"> </w:t>
      </w:r>
      <w:r>
        <w:t>совершенствованию</w:t>
      </w:r>
      <w:r>
        <w:rPr>
          <w:spacing w:val="-1"/>
        </w:rPr>
        <w:t xml:space="preserve"> </w:t>
      </w:r>
      <w:r>
        <w:t>и</w:t>
      </w:r>
      <w:r>
        <w:rPr>
          <w:spacing w:val="3"/>
        </w:rPr>
        <w:t xml:space="preserve"> </w:t>
      </w:r>
      <w:r>
        <w:t>укреплению</w:t>
      </w:r>
      <w:r>
        <w:rPr>
          <w:spacing w:val="-2"/>
        </w:rPr>
        <w:t xml:space="preserve"> </w:t>
      </w:r>
      <w:r>
        <w:t>здоровья.</w:t>
      </w:r>
    </w:p>
    <w:p w:rsidR="00445874" w:rsidRDefault="00182F3C">
      <w:pPr>
        <w:pStyle w:val="a5"/>
        <w:ind w:right="583"/>
      </w:pPr>
      <w:r>
        <w:t>Центральной</w:t>
      </w:r>
      <w:r>
        <w:rPr>
          <w:spacing w:val="1"/>
        </w:rPr>
        <w:t xml:space="preserve"> </w:t>
      </w:r>
      <w:r>
        <w:t>идеей</w:t>
      </w:r>
      <w:r>
        <w:rPr>
          <w:spacing w:val="1"/>
        </w:rPr>
        <w:t xml:space="preserve"> </w:t>
      </w:r>
      <w:r>
        <w:t>конструирования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её</w:t>
      </w:r>
      <w:r>
        <w:rPr>
          <w:spacing w:val="1"/>
        </w:rPr>
        <w:t xml:space="preserve"> </w:t>
      </w:r>
      <w:r>
        <w:t>планируемых</w:t>
      </w:r>
      <w:r>
        <w:rPr>
          <w:spacing w:val="40"/>
        </w:rPr>
        <w:t xml:space="preserve"> </w:t>
      </w:r>
      <w:r>
        <w:t>результатов</w:t>
      </w:r>
      <w:r>
        <w:rPr>
          <w:spacing w:val="42"/>
        </w:rPr>
        <w:t xml:space="preserve"> </w:t>
      </w:r>
      <w:r>
        <w:t>на</w:t>
      </w:r>
      <w:r>
        <w:rPr>
          <w:spacing w:val="40"/>
        </w:rPr>
        <w:t xml:space="preserve"> </w:t>
      </w:r>
      <w:r>
        <w:t>уровне</w:t>
      </w:r>
      <w:r>
        <w:rPr>
          <w:spacing w:val="38"/>
        </w:rPr>
        <w:t xml:space="preserve"> </w:t>
      </w:r>
      <w:r>
        <w:t>среднего</w:t>
      </w:r>
      <w:r>
        <w:rPr>
          <w:spacing w:val="39"/>
        </w:rPr>
        <w:t xml:space="preserve"> </w:t>
      </w:r>
      <w:r>
        <w:t>общего</w:t>
      </w:r>
      <w:r>
        <w:rPr>
          <w:spacing w:val="38"/>
        </w:rPr>
        <w:t xml:space="preserve"> </w:t>
      </w:r>
      <w:r>
        <w:t>образования</w:t>
      </w:r>
      <w:r>
        <w:rPr>
          <w:spacing w:val="38"/>
        </w:rPr>
        <w:t xml:space="preserve"> </w:t>
      </w:r>
      <w:r>
        <w:t>является</w:t>
      </w:r>
      <w:r>
        <w:rPr>
          <w:spacing w:val="39"/>
        </w:rPr>
        <w:t xml:space="preserve"> </w:t>
      </w:r>
      <w:r>
        <w:t>воспитание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firstLine="0"/>
      </w:pPr>
      <w:r>
        <w:t>целостной</w:t>
      </w:r>
      <w:r>
        <w:rPr>
          <w:spacing w:val="1"/>
        </w:rPr>
        <w:t xml:space="preserve"> </w:t>
      </w:r>
      <w:r>
        <w:t>личности</w:t>
      </w:r>
      <w:r>
        <w:rPr>
          <w:spacing w:val="1"/>
        </w:rPr>
        <w:t xml:space="preserve"> </w:t>
      </w:r>
      <w:r>
        <w:t>учащихся,</w:t>
      </w:r>
      <w:r>
        <w:rPr>
          <w:spacing w:val="1"/>
        </w:rPr>
        <w:t xml:space="preserve"> </w:t>
      </w:r>
      <w:r>
        <w:t>обеспечение</w:t>
      </w:r>
      <w:r>
        <w:rPr>
          <w:spacing w:val="1"/>
        </w:rPr>
        <w:t xml:space="preserve"> </w:t>
      </w:r>
      <w:r>
        <w:t>единства</w:t>
      </w:r>
      <w:r>
        <w:rPr>
          <w:spacing w:val="1"/>
        </w:rPr>
        <w:t xml:space="preserve"> </w:t>
      </w:r>
      <w:r>
        <w:t>в</w:t>
      </w:r>
      <w:r>
        <w:rPr>
          <w:spacing w:val="1"/>
        </w:rPr>
        <w:t xml:space="preserve"> </w:t>
      </w:r>
      <w:r>
        <w:t>развитии</w:t>
      </w:r>
      <w:r>
        <w:rPr>
          <w:spacing w:val="1"/>
        </w:rPr>
        <w:t xml:space="preserve"> </w:t>
      </w:r>
      <w:r>
        <w:t>их</w:t>
      </w:r>
      <w:r>
        <w:rPr>
          <w:spacing w:val="1"/>
        </w:rPr>
        <w:t xml:space="preserve"> </w:t>
      </w:r>
      <w:r>
        <w:t>физической,</w:t>
      </w:r>
      <w:r>
        <w:rPr>
          <w:spacing w:val="1"/>
        </w:rPr>
        <w:t xml:space="preserve"> </w:t>
      </w:r>
      <w:r>
        <w:t>психической</w:t>
      </w:r>
      <w:r>
        <w:rPr>
          <w:spacing w:val="1"/>
        </w:rPr>
        <w:t xml:space="preserve"> </w:t>
      </w:r>
      <w:r>
        <w:t>и</w:t>
      </w:r>
      <w:r>
        <w:rPr>
          <w:spacing w:val="1"/>
        </w:rPr>
        <w:t xml:space="preserve"> </w:t>
      </w:r>
      <w:r>
        <w:t>социальной</w:t>
      </w:r>
      <w:r>
        <w:rPr>
          <w:spacing w:val="1"/>
        </w:rPr>
        <w:t xml:space="preserve"> </w:t>
      </w:r>
      <w:r>
        <w:t>природы.</w:t>
      </w:r>
      <w:r>
        <w:rPr>
          <w:spacing w:val="1"/>
        </w:rPr>
        <w:t xml:space="preserve"> </w:t>
      </w:r>
      <w:r>
        <w:t>Реализация</w:t>
      </w:r>
      <w:r>
        <w:rPr>
          <w:spacing w:val="1"/>
        </w:rPr>
        <w:t xml:space="preserve"> </w:t>
      </w:r>
      <w:r>
        <w:t>этой</w:t>
      </w:r>
      <w:r>
        <w:rPr>
          <w:spacing w:val="1"/>
        </w:rPr>
        <w:t xml:space="preserve"> </w:t>
      </w:r>
      <w:r>
        <w:t>идеи</w:t>
      </w:r>
      <w:r>
        <w:rPr>
          <w:spacing w:val="1"/>
        </w:rPr>
        <w:t xml:space="preserve"> </w:t>
      </w:r>
      <w:r>
        <w:t>становится</w:t>
      </w:r>
      <w:r>
        <w:rPr>
          <w:spacing w:val="1"/>
        </w:rPr>
        <w:t xml:space="preserve"> </w:t>
      </w:r>
      <w:r>
        <w:t>возможной</w:t>
      </w:r>
      <w:r>
        <w:rPr>
          <w:spacing w:val="1"/>
        </w:rPr>
        <w:t xml:space="preserve"> </w:t>
      </w:r>
      <w:r>
        <w:t>на</w:t>
      </w:r>
      <w:r>
        <w:rPr>
          <w:spacing w:val="1"/>
        </w:rPr>
        <w:t xml:space="preserve"> </w:t>
      </w:r>
      <w:r>
        <w:t>основе системно-структурной организации учебного содержания, которое представляется</w:t>
      </w:r>
      <w:r>
        <w:rPr>
          <w:spacing w:val="1"/>
        </w:rPr>
        <w:t xml:space="preserve"> </w:t>
      </w:r>
      <w:r>
        <w:t>двигательной деятельностью с её базовыми компонентами: информационным (знания о</w:t>
      </w:r>
      <w:r>
        <w:rPr>
          <w:spacing w:val="1"/>
        </w:rPr>
        <w:t xml:space="preserve"> </w:t>
      </w:r>
      <w:r>
        <w:t>физической</w:t>
      </w:r>
      <w:r>
        <w:rPr>
          <w:spacing w:val="1"/>
        </w:rPr>
        <w:t xml:space="preserve"> </w:t>
      </w:r>
      <w:r>
        <w:t>культуре),</w:t>
      </w:r>
      <w:r>
        <w:rPr>
          <w:spacing w:val="1"/>
        </w:rPr>
        <w:t xml:space="preserve"> </w:t>
      </w:r>
      <w:r>
        <w:t>операциональным</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t>мотивационно-процессуальным</w:t>
      </w:r>
      <w:r>
        <w:rPr>
          <w:spacing w:val="-3"/>
        </w:rPr>
        <w:t xml:space="preserve"> </w:t>
      </w:r>
      <w:r>
        <w:t>(физическое</w:t>
      </w:r>
      <w:r>
        <w:rPr>
          <w:spacing w:val="-1"/>
        </w:rPr>
        <w:t xml:space="preserve"> </w:t>
      </w:r>
      <w:r>
        <w:t>совершенствование).</w:t>
      </w:r>
    </w:p>
    <w:p w:rsidR="00445874" w:rsidRDefault="00182F3C">
      <w:pPr>
        <w:pStyle w:val="a5"/>
        <w:ind w:right="590"/>
      </w:pPr>
      <w:r>
        <w:t>В целях усиления мотивационной составляющей учебного предмета, придания ей</w:t>
      </w:r>
      <w:r>
        <w:rPr>
          <w:spacing w:val="1"/>
        </w:rPr>
        <w:t xml:space="preserve"> </w:t>
      </w:r>
      <w:r>
        <w:t>личностно</w:t>
      </w:r>
      <w:r>
        <w:rPr>
          <w:spacing w:val="1"/>
        </w:rPr>
        <w:t xml:space="preserve"> </w:t>
      </w:r>
      <w:r>
        <w:t>значимого</w:t>
      </w:r>
      <w:r>
        <w:rPr>
          <w:spacing w:val="1"/>
        </w:rPr>
        <w:t xml:space="preserve"> </w:t>
      </w:r>
      <w:r>
        <w:t>смысла</w:t>
      </w:r>
      <w:r>
        <w:rPr>
          <w:spacing w:val="1"/>
        </w:rPr>
        <w:t xml:space="preserve"> </w:t>
      </w:r>
      <w:r>
        <w:t>содержание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57"/>
        </w:rPr>
        <w:t xml:space="preserve"> </w:t>
      </w:r>
      <w:r>
        <w:t>представляется</w:t>
      </w:r>
      <w:r>
        <w:rPr>
          <w:spacing w:val="12"/>
        </w:rPr>
        <w:t xml:space="preserve"> </w:t>
      </w:r>
      <w:r>
        <w:t>системой</w:t>
      </w:r>
      <w:r>
        <w:rPr>
          <w:spacing w:val="13"/>
        </w:rPr>
        <w:t xml:space="preserve"> </w:t>
      </w:r>
      <w:r>
        <w:t>модулей,</w:t>
      </w:r>
      <w:r>
        <w:rPr>
          <w:spacing w:val="13"/>
        </w:rPr>
        <w:t xml:space="preserve"> </w:t>
      </w:r>
      <w:r>
        <w:t>которые</w:t>
      </w:r>
      <w:r>
        <w:rPr>
          <w:spacing w:val="11"/>
        </w:rPr>
        <w:t xml:space="preserve"> </w:t>
      </w:r>
      <w:r>
        <w:t>структурными</w:t>
      </w:r>
      <w:r>
        <w:rPr>
          <w:spacing w:val="14"/>
        </w:rPr>
        <w:t xml:space="preserve"> </w:t>
      </w:r>
      <w:r>
        <w:t>компонентами</w:t>
      </w:r>
      <w:r>
        <w:rPr>
          <w:spacing w:val="13"/>
        </w:rPr>
        <w:t xml:space="preserve"> </w:t>
      </w:r>
      <w:r>
        <w:t>входят</w:t>
      </w:r>
      <w:r>
        <w:rPr>
          <w:spacing w:val="13"/>
        </w:rPr>
        <w:t xml:space="preserve"> </w:t>
      </w:r>
      <w:r>
        <w:t>в</w:t>
      </w:r>
      <w:r>
        <w:rPr>
          <w:spacing w:val="13"/>
        </w:rPr>
        <w:t xml:space="preserve"> </w:t>
      </w:r>
      <w:r>
        <w:t>раздел</w:t>
      </w:r>
    </w:p>
    <w:p w:rsidR="00445874" w:rsidRDefault="00182F3C">
      <w:pPr>
        <w:pStyle w:val="a5"/>
        <w:ind w:firstLine="0"/>
      </w:pPr>
      <w:r>
        <w:t>«Физическое</w:t>
      </w:r>
      <w:r>
        <w:rPr>
          <w:spacing w:val="-7"/>
        </w:rPr>
        <w:t xml:space="preserve"> </w:t>
      </w:r>
      <w:r>
        <w:t>совершенствование».</w:t>
      </w:r>
    </w:p>
    <w:p w:rsidR="00445874" w:rsidRDefault="00182F3C">
      <w:pPr>
        <w:pStyle w:val="a5"/>
        <w:ind w:right="581"/>
      </w:pPr>
      <w:r>
        <w:t>Инвариантные</w:t>
      </w:r>
      <w:r>
        <w:rPr>
          <w:spacing w:val="1"/>
        </w:rPr>
        <w:t xml:space="preserve"> </w:t>
      </w:r>
      <w:r>
        <w:t>модули</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содержание</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гимнастики, лёгкой атлетики, зимних видов спорта (на примере лыжной подготовки</w:t>
      </w:r>
      <w:r>
        <w:rPr>
          <w:spacing w:val="1"/>
        </w:rPr>
        <w:t xml:space="preserve"> </w:t>
      </w:r>
      <w:r>
        <w:t>с</w:t>
      </w:r>
      <w:r>
        <w:rPr>
          <w:spacing w:val="1"/>
        </w:rPr>
        <w:t xml:space="preserve"> </w:t>
      </w:r>
      <w:r>
        <w:t>учётом климатических условий, при этом лыжная подготовка может быть заменена либо</w:t>
      </w:r>
      <w:r>
        <w:rPr>
          <w:spacing w:val="1"/>
        </w:rPr>
        <w:t xml:space="preserve"> </w:t>
      </w:r>
      <w:r>
        <w:t>другим зимним видом спорта, либо видом спорта из федеральной рабочей программы по</w:t>
      </w:r>
      <w:r>
        <w:rPr>
          <w:spacing w:val="1"/>
        </w:rPr>
        <w:t xml:space="preserve"> </w:t>
      </w:r>
      <w:r>
        <w:t>физической культуре), спортивных игр, плавания и атлетических единоборств. Данные</w:t>
      </w:r>
      <w:r>
        <w:rPr>
          <w:spacing w:val="1"/>
        </w:rPr>
        <w:t xml:space="preserve"> </w:t>
      </w:r>
      <w:r>
        <w:t>модули в своём предметном содержании ориентируются на всестороннюю физическую</w:t>
      </w:r>
      <w:r>
        <w:rPr>
          <w:spacing w:val="1"/>
        </w:rPr>
        <w:t xml:space="preserve"> </w:t>
      </w:r>
      <w:r>
        <w:t>подготовленность</w:t>
      </w:r>
      <w:r>
        <w:rPr>
          <w:spacing w:val="1"/>
        </w:rPr>
        <w:t xml:space="preserve"> </w:t>
      </w:r>
      <w:r>
        <w:t>учащихся,</w:t>
      </w:r>
      <w:r>
        <w:rPr>
          <w:spacing w:val="1"/>
        </w:rPr>
        <w:t xml:space="preserve"> </w:t>
      </w:r>
      <w:r>
        <w:t>освоение</w:t>
      </w:r>
      <w:r>
        <w:rPr>
          <w:spacing w:val="1"/>
        </w:rPr>
        <w:t xml:space="preserve"> </w:t>
      </w:r>
      <w:r>
        <w:t>ими</w:t>
      </w:r>
      <w:r>
        <w:rPr>
          <w:spacing w:val="1"/>
        </w:rPr>
        <w:t xml:space="preserve"> </w:t>
      </w:r>
      <w:r>
        <w:t>технических</w:t>
      </w:r>
      <w:r>
        <w:rPr>
          <w:spacing w:val="1"/>
        </w:rPr>
        <w:t xml:space="preserve"> </w:t>
      </w:r>
      <w:r>
        <w:t>действий</w:t>
      </w:r>
      <w:r>
        <w:rPr>
          <w:spacing w:val="1"/>
        </w:rPr>
        <w:t xml:space="preserve"> </w:t>
      </w:r>
      <w:r>
        <w:t>и</w:t>
      </w:r>
      <w:r>
        <w:rPr>
          <w:spacing w:val="1"/>
        </w:rPr>
        <w:t xml:space="preserve"> </w:t>
      </w:r>
      <w:r>
        <w:t>физических</w:t>
      </w:r>
      <w:r>
        <w:rPr>
          <w:spacing w:val="1"/>
        </w:rPr>
        <w:t xml:space="preserve"> </w:t>
      </w:r>
      <w:r>
        <w:t>упражнений,</w:t>
      </w:r>
      <w:r>
        <w:rPr>
          <w:spacing w:val="-1"/>
        </w:rPr>
        <w:t xml:space="preserve"> </w:t>
      </w:r>
      <w:r>
        <w:t>содействующих</w:t>
      </w:r>
      <w:r>
        <w:rPr>
          <w:spacing w:val="2"/>
        </w:rPr>
        <w:t xml:space="preserve"> </w:t>
      </w:r>
      <w:r>
        <w:t>обогащению</w:t>
      </w:r>
      <w:r>
        <w:rPr>
          <w:spacing w:val="-1"/>
        </w:rPr>
        <w:t xml:space="preserve"> </w:t>
      </w:r>
      <w:r>
        <w:t>двигательного</w:t>
      </w:r>
      <w:r>
        <w:rPr>
          <w:spacing w:val="-1"/>
        </w:rPr>
        <w:t xml:space="preserve"> </w:t>
      </w:r>
      <w:r>
        <w:t>опыта.</w:t>
      </w:r>
    </w:p>
    <w:p w:rsidR="00445874" w:rsidRDefault="00182F3C">
      <w:pPr>
        <w:pStyle w:val="a5"/>
        <w:spacing w:before="1"/>
        <w:ind w:left="2410" w:firstLine="0"/>
      </w:pPr>
      <w:r>
        <w:t>Вариативные</w:t>
      </w:r>
      <w:r>
        <w:rPr>
          <w:spacing w:val="33"/>
        </w:rPr>
        <w:t xml:space="preserve"> </w:t>
      </w:r>
      <w:r>
        <w:t>модули</w:t>
      </w:r>
      <w:r>
        <w:rPr>
          <w:spacing w:val="37"/>
        </w:rPr>
        <w:t xml:space="preserve"> </w:t>
      </w:r>
      <w:r>
        <w:t>объединены</w:t>
      </w:r>
      <w:r>
        <w:rPr>
          <w:spacing w:val="34"/>
        </w:rPr>
        <w:t xml:space="preserve"> </w:t>
      </w:r>
      <w:r>
        <w:t>в</w:t>
      </w:r>
      <w:r>
        <w:rPr>
          <w:spacing w:val="35"/>
        </w:rPr>
        <w:t xml:space="preserve"> </w:t>
      </w:r>
      <w:r>
        <w:t>программе</w:t>
      </w:r>
      <w:r>
        <w:rPr>
          <w:spacing w:val="35"/>
        </w:rPr>
        <w:t xml:space="preserve"> </w:t>
      </w:r>
      <w:r>
        <w:t>по</w:t>
      </w:r>
      <w:r>
        <w:rPr>
          <w:spacing w:val="35"/>
        </w:rPr>
        <w:t xml:space="preserve"> </w:t>
      </w:r>
      <w:r>
        <w:t>физической</w:t>
      </w:r>
      <w:r>
        <w:rPr>
          <w:spacing w:val="37"/>
        </w:rPr>
        <w:t xml:space="preserve"> </w:t>
      </w:r>
      <w:r>
        <w:t>культуре</w:t>
      </w:r>
      <w:r>
        <w:rPr>
          <w:spacing w:val="36"/>
        </w:rPr>
        <w:t xml:space="preserve"> </w:t>
      </w:r>
      <w:r>
        <w:t>модулем</w:t>
      </w:r>
    </w:p>
    <w:p w:rsidR="00445874" w:rsidRDefault="00182F3C">
      <w:pPr>
        <w:pStyle w:val="a5"/>
        <w:ind w:right="585" w:firstLine="0"/>
      </w:pP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содержание</w:t>
      </w:r>
      <w:r>
        <w:rPr>
          <w:spacing w:val="1"/>
        </w:rPr>
        <w:t xml:space="preserve"> </w:t>
      </w:r>
      <w:r>
        <w:t>которого</w:t>
      </w:r>
      <w:r>
        <w:rPr>
          <w:spacing w:val="1"/>
        </w:rPr>
        <w:t xml:space="preserve"> </w:t>
      </w:r>
      <w:r>
        <w:t>разрабатывается</w:t>
      </w:r>
      <w:r>
        <w:rPr>
          <w:spacing w:val="1"/>
        </w:rPr>
        <w:t xml:space="preserve"> </w:t>
      </w:r>
      <w:r>
        <w:t>образовательной организацией на основе федеральной рабочей программы по физической</w:t>
      </w:r>
      <w:r>
        <w:rPr>
          <w:spacing w:val="1"/>
        </w:rPr>
        <w:t xml:space="preserve"> </w:t>
      </w:r>
      <w:r>
        <w:t>культуре</w:t>
      </w:r>
      <w:r>
        <w:rPr>
          <w:spacing w:val="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Основной</w:t>
      </w:r>
      <w:r>
        <w:rPr>
          <w:spacing w:val="1"/>
        </w:rPr>
        <w:t xml:space="preserve"> </w:t>
      </w:r>
      <w:r>
        <w:t>содержательной</w:t>
      </w:r>
      <w:r>
        <w:rPr>
          <w:spacing w:val="1"/>
        </w:rPr>
        <w:t xml:space="preserve"> </w:t>
      </w:r>
      <w:r>
        <w:t>направленностью</w:t>
      </w:r>
      <w:r>
        <w:rPr>
          <w:spacing w:val="1"/>
        </w:rPr>
        <w:t xml:space="preserve"> </w:t>
      </w:r>
      <w:r>
        <w:t>вариативных</w:t>
      </w:r>
      <w:r>
        <w:rPr>
          <w:spacing w:val="1"/>
        </w:rPr>
        <w:t xml:space="preserve"> </w:t>
      </w:r>
      <w:r>
        <w:t>модулей</w:t>
      </w:r>
      <w:r>
        <w:rPr>
          <w:spacing w:val="1"/>
        </w:rPr>
        <w:t xml:space="preserve"> </w:t>
      </w:r>
      <w:r>
        <w:t>является</w:t>
      </w:r>
      <w:r>
        <w:rPr>
          <w:spacing w:val="1"/>
        </w:rPr>
        <w:t xml:space="preserve"> </w:t>
      </w:r>
      <w:r>
        <w:t>подготовка</w:t>
      </w:r>
      <w:r>
        <w:rPr>
          <w:spacing w:val="1"/>
        </w:rPr>
        <w:t xml:space="preserve"> </w:t>
      </w:r>
      <w:r>
        <w:t>учащихся</w:t>
      </w:r>
      <w:r>
        <w:rPr>
          <w:spacing w:val="1"/>
        </w:rPr>
        <w:t xml:space="preserve"> </w:t>
      </w:r>
      <w:r>
        <w:t>к</w:t>
      </w:r>
      <w:r>
        <w:rPr>
          <w:spacing w:val="1"/>
        </w:rPr>
        <w:t xml:space="preserve"> </w:t>
      </w:r>
      <w:r>
        <w:t>выполнению</w:t>
      </w:r>
      <w:r>
        <w:rPr>
          <w:spacing w:val="-57"/>
        </w:rPr>
        <w:t xml:space="preserve"> </w:t>
      </w:r>
      <w:r>
        <w:t>нормативных требований Всероссийского физкультурно-спортивного комплекса «Готов к</w:t>
      </w:r>
      <w:r>
        <w:rPr>
          <w:spacing w:val="1"/>
        </w:rPr>
        <w:t xml:space="preserve"> </w:t>
      </w:r>
      <w:r>
        <w:t>труду</w:t>
      </w:r>
      <w:r>
        <w:rPr>
          <w:spacing w:val="-6"/>
        </w:rPr>
        <w:t xml:space="preserve"> </w:t>
      </w:r>
      <w:r>
        <w:t>и</w:t>
      </w:r>
      <w:r>
        <w:rPr>
          <w:spacing w:val="-1"/>
        </w:rPr>
        <w:t xml:space="preserve"> </w:t>
      </w:r>
      <w:r>
        <w:t>обороне», активное</w:t>
      </w:r>
      <w:r>
        <w:rPr>
          <w:spacing w:val="-2"/>
        </w:rPr>
        <w:t xml:space="preserve"> </w:t>
      </w:r>
      <w:r>
        <w:t>вовлечение</w:t>
      </w:r>
      <w:r>
        <w:rPr>
          <w:spacing w:val="-1"/>
        </w:rPr>
        <w:t xml:space="preserve"> </w:t>
      </w:r>
      <w:r>
        <w:t>их</w:t>
      </w:r>
      <w:r>
        <w:rPr>
          <w:spacing w:val="5"/>
        </w:rPr>
        <w:t xml:space="preserve"> </w:t>
      </w:r>
      <w:r>
        <w:t>в</w:t>
      </w:r>
      <w:r>
        <w:rPr>
          <w:spacing w:val="-1"/>
        </w:rPr>
        <w:t xml:space="preserve"> </w:t>
      </w:r>
      <w:r>
        <w:t>соревновательную</w:t>
      </w:r>
      <w:r>
        <w:rPr>
          <w:spacing w:val="-1"/>
        </w:rPr>
        <w:t xml:space="preserve"> </w:t>
      </w:r>
      <w:r>
        <w:t>деятельность.</w:t>
      </w:r>
    </w:p>
    <w:p w:rsidR="00445874" w:rsidRDefault="00182F3C">
      <w:pPr>
        <w:pStyle w:val="a5"/>
        <w:spacing w:before="1"/>
        <w:ind w:right="584"/>
      </w:pPr>
      <w:r>
        <w:t>Исходя</w:t>
      </w:r>
      <w:r>
        <w:rPr>
          <w:spacing w:val="1"/>
        </w:rPr>
        <w:t xml:space="preserve"> </w:t>
      </w:r>
      <w:r>
        <w:t>из</w:t>
      </w:r>
      <w:r>
        <w:rPr>
          <w:spacing w:val="1"/>
        </w:rPr>
        <w:t xml:space="preserve"> </w:t>
      </w:r>
      <w:r>
        <w:t>интересов</w:t>
      </w:r>
      <w:r>
        <w:rPr>
          <w:spacing w:val="1"/>
        </w:rPr>
        <w:t xml:space="preserve"> </w:t>
      </w:r>
      <w:r>
        <w:t>учащихся,</w:t>
      </w:r>
      <w:r>
        <w:rPr>
          <w:spacing w:val="1"/>
        </w:rPr>
        <w:t xml:space="preserve"> </w:t>
      </w:r>
      <w:r>
        <w:t>традиций</w:t>
      </w:r>
      <w:r>
        <w:rPr>
          <w:spacing w:val="1"/>
        </w:rPr>
        <w:t xml:space="preserve"> </w:t>
      </w:r>
      <w:r>
        <w:t>конкретного</w:t>
      </w:r>
      <w:r>
        <w:rPr>
          <w:spacing w:val="1"/>
        </w:rPr>
        <w:t xml:space="preserve"> </w:t>
      </w:r>
      <w:r>
        <w:t>региона</w:t>
      </w:r>
      <w:r>
        <w:rPr>
          <w:spacing w:val="61"/>
        </w:rPr>
        <w:t xml:space="preserve"> </w:t>
      </w:r>
      <w:r>
        <w:t>или</w:t>
      </w:r>
      <w:r>
        <w:rPr>
          <w:spacing w:val="-57"/>
        </w:rPr>
        <w:t xml:space="preserve"> </w:t>
      </w:r>
      <w:r>
        <w:t>образовательной</w:t>
      </w:r>
      <w:r>
        <w:rPr>
          <w:spacing w:val="1"/>
        </w:rPr>
        <w:t xml:space="preserve"> </w:t>
      </w:r>
      <w:r>
        <w:t>организации</w:t>
      </w:r>
      <w:r>
        <w:rPr>
          <w:spacing w:val="1"/>
        </w:rPr>
        <w:t xml:space="preserve"> </w:t>
      </w: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может</w:t>
      </w:r>
      <w:r>
        <w:rPr>
          <w:spacing w:val="1"/>
        </w:rPr>
        <w:t xml:space="preserve"> </w:t>
      </w:r>
      <w:r>
        <w:t>разрабатываться</w:t>
      </w:r>
      <w:r>
        <w:rPr>
          <w:spacing w:val="1"/>
        </w:rPr>
        <w:t xml:space="preserve"> </w:t>
      </w:r>
      <w:r>
        <w:t>учителями</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современных</w:t>
      </w:r>
      <w:r>
        <w:rPr>
          <w:spacing w:val="1"/>
        </w:rPr>
        <w:t xml:space="preserve"> </w:t>
      </w:r>
      <w:r>
        <w:t>оздоровительных</w:t>
      </w:r>
      <w:r>
        <w:rPr>
          <w:spacing w:val="1"/>
        </w:rPr>
        <w:t xml:space="preserve"> </w:t>
      </w:r>
      <w:r>
        <w:t>систем. В настоящей программе по физической культуре в помощь учителям физической</w:t>
      </w:r>
      <w:r>
        <w:rPr>
          <w:spacing w:val="1"/>
        </w:rPr>
        <w:t xml:space="preserve"> </w:t>
      </w:r>
      <w:r>
        <w:t>культуры</w:t>
      </w:r>
      <w:r>
        <w:rPr>
          <w:spacing w:val="8"/>
        </w:rPr>
        <w:t xml:space="preserve"> </w:t>
      </w:r>
      <w:r>
        <w:t>в</w:t>
      </w:r>
      <w:r>
        <w:rPr>
          <w:spacing w:val="8"/>
        </w:rPr>
        <w:t xml:space="preserve"> </w:t>
      </w:r>
      <w:r>
        <w:t>рамках</w:t>
      </w:r>
      <w:r>
        <w:rPr>
          <w:spacing w:val="10"/>
        </w:rPr>
        <w:t xml:space="preserve"> </w:t>
      </w:r>
      <w:r>
        <w:t>данного</w:t>
      </w:r>
      <w:r>
        <w:rPr>
          <w:spacing w:val="8"/>
        </w:rPr>
        <w:t xml:space="preserve"> </w:t>
      </w:r>
      <w:r>
        <w:t>модуля</w:t>
      </w:r>
      <w:r>
        <w:rPr>
          <w:spacing w:val="8"/>
        </w:rPr>
        <w:t xml:space="preserve"> </w:t>
      </w:r>
      <w:r>
        <w:t>предлагается</w:t>
      </w:r>
      <w:r>
        <w:rPr>
          <w:spacing w:val="8"/>
        </w:rPr>
        <w:t xml:space="preserve"> </w:t>
      </w:r>
      <w:r>
        <w:t>содержательное</w:t>
      </w:r>
      <w:r>
        <w:rPr>
          <w:spacing w:val="10"/>
        </w:rPr>
        <w:t xml:space="preserve"> </w:t>
      </w:r>
      <w:r>
        <w:t>наполнение</w:t>
      </w:r>
      <w:r>
        <w:rPr>
          <w:spacing w:val="7"/>
        </w:rPr>
        <w:t xml:space="preserve"> </w:t>
      </w:r>
      <w:r>
        <w:t>модуля</w:t>
      </w:r>
    </w:p>
    <w:p w:rsidR="00445874" w:rsidRDefault="00182F3C">
      <w:pPr>
        <w:pStyle w:val="a5"/>
        <w:ind w:firstLine="0"/>
      </w:pPr>
      <w:r>
        <w:t>«Базовая</w:t>
      </w:r>
      <w:r>
        <w:rPr>
          <w:spacing w:val="-4"/>
        </w:rPr>
        <w:t xml:space="preserve"> </w:t>
      </w:r>
      <w:r>
        <w:t>физическая</w:t>
      </w:r>
      <w:r>
        <w:rPr>
          <w:spacing w:val="-4"/>
        </w:rPr>
        <w:t xml:space="preserve"> </w:t>
      </w:r>
      <w:r>
        <w:t>подготовка».</w:t>
      </w:r>
    </w:p>
    <w:p w:rsidR="00445874" w:rsidRDefault="00182F3C">
      <w:pPr>
        <w:pStyle w:val="a5"/>
        <w:ind w:right="586"/>
      </w:pPr>
      <w:r>
        <w:t>Общее число часов, рекомендованных для изучения физической культуры, – 204</w:t>
      </w:r>
      <w:r>
        <w:rPr>
          <w:spacing w:val="1"/>
        </w:rPr>
        <w:t xml:space="preserve"> </w:t>
      </w:r>
      <w:r>
        <w:t>часа: в 10 классе – 102 часа (3 часа в неделю), в 11 классе – 102 часа (3 часа в неделю).</w:t>
      </w:r>
      <w:r>
        <w:rPr>
          <w:spacing w:val="1"/>
        </w:rPr>
        <w:t xml:space="preserve"> </w:t>
      </w:r>
      <w:r>
        <w:t>Общее число часов, рекомендованных для изучения вариативных модулей физической</w:t>
      </w:r>
      <w:r>
        <w:rPr>
          <w:spacing w:val="1"/>
        </w:rPr>
        <w:t xml:space="preserve"> </w:t>
      </w:r>
      <w:r>
        <w:t>культуры, – 68 часов: в 10 классе – 34 часа (1 час в неделю), в 11 классе – 34 часа (1 час в</w:t>
      </w:r>
      <w:r>
        <w:rPr>
          <w:spacing w:val="1"/>
        </w:rPr>
        <w:t xml:space="preserve"> </w:t>
      </w:r>
      <w:r>
        <w:t>неделю).</w:t>
      </w:r>
    </w:p>
    <w:p w:rsidR="00445874" w:rsidRDefault="00182F3C">
      <w:pPr>
        <w:pStyle w:val="a5"/>
        <w:ind w:left="2410" w:firstLine="0"/>
      </w:pPr>
      <w:r>
        <w:t>Вариативные</w:t>
      </w:r>
      <w:r>
        <w:rPr>
          <w:spacing w:val="25"/>
        </w:rPr>
        <w:t xml:space="preserve"> </w:t>
      </w:r>
      <w:r>
        <w:t>модули</w:t>
      </w:r>
      <w:r>
        <w:rPr>
          <w:spacing w:val="85"/>
        </w:rPr>
        <w:t xml:space="preserve"> </w:t>
      </w:r>
      <w:r>
        <w:t>программы</w:t>
      </w:r>
      <w:r>
        <w:rPr>
          <w:spacing w:val="85"/>
        </w:rPr>
        <w:t xml:space="preserve"> </w:t>
      </w:r>
      <w:r>
        <w:t>по</w:t>
      </w:r>
      <w:r>
        <w:rPr>
          <w:spacing w:val="85"/>
        </w:rPr>
        <w:t xml:space="preserve"> </w:t>
      </w:r>
      <w:r>
        <w:t>физической</w:t>
      </w:r>
      <w:r>
        <w:rPr>
          <w:spacing w:val="86"/>
        </w:rPr>
        <w:t xml:space="preserve"> </w:t>
      </w:r>
      <w:r>
        <w:t>культуре,</w:t>
      </w:r>
      <w:r>
        <w:rPr>
          <w:spacing w:val="85"/>
        </w:rPr>
        <w:t xml:space="preserve"> </w:t>
      </w:r>
      <w:r>
        <w:t>включая</w:t>
      </w:r>
      <w:r>
        <w:rPr>
          <w:spacing w:val="92"/>
        </w:rPr>
        <w:t xml:space="preserve"> </w:t>
      </w:r>
      <w:r>
        <w:t>и</w:t>
      </w:r>
      <w:r>
        <w:rPr>
          <w:spacing w:val="86"/>
        </w:rPr>
        <w:t xml:space="preserve"> </w:t>
      </w:r>
      <w:r>
        <w:t>модуль</w:t>
      </w:r>
    </w:p>
    <w:p w:rsidR="00445874" w:rsidRDefault="00182F3C">
      <w:pPr>
        <w:pStyle w:val="a5"/>
        <w:ind w:right="593" w:firstLine="0"/>
      </w:pPr>
      <w:r>
        <w:t>«Базовая</w:t>
      </w:r>
      <w:r>
        <w:rPr>
          <w:spacing w:val="1"/>
        </w:rPr>
        <w:t xml:space="preserve"> </w:t>
      </w:r>
      <w:r>
        <w:t>физическая</w:t>
      </w:r>
      <w:r>
        <w:rPr>
          <w:spacing w:val="1"/>
        </w:rPr>
        <w:t xml:space="preserve"> </w:t>
      </w:r>
      <w:r>
        <w:t>подготовка»,</w:t>
      </w:r>
      <w:r>
        <w:rPr>
          <w:spacing w:val="1"/>
        </w:rPr>
        <w:t xml:space="preserve"> </w:t>
      </w:r>
      <w:r>
        <w:t>могут</w:t>
      </w:r>
      <w:r>
        <w:rPr>
          <w:spacing w:val="1"/>
        </w:rPr>
        <w:t xml:space="preserve"> </w:t>
      </w:r>
      <w:r>
        <w:t>быть</w:t>
      </w:r>
      <w:r>
        <w:rPr>
          <w:spacing w:val="1"/>
        </w:rPr>
        <w:t xml:space="preserve"> </w:t>
      </w:r>
      <w:r>
        <w:t>реализованы</w:t>
      </w:r>
      <w:r>
        <w:rPr>
          <w:spacing w:val="1"/>
        </w:rPr>
        <w:t xml:space="preserve"> </w:t>
      </w:r>
      <w:r>
        <w:t>в</w:t>
      </w:r>
      <w:r>
        <w:rPr>
          <w:spacing w:val="1"/>
        </w:rPr>
        <w:t xml:space="preserve"> </w:t>
      </w:r>
      <w:r>
        <w:t>форме</w:t>
      </w:r>
      <w:r>
        <w:rPr>
          <w:spacing w:val="1"/>
        </w:rPr>
        <w:t xml:space="preserve"> </w:t>
      </w:r>
      <w:r>
        <w:t>сетевого</w:t>
      </w:r>
      <w:r>
        <w:rPr>
          <w:spacing w:val="1"/>
        </w:rPr>
        <w:t xml:space="preserve"> </w:t>
      </w:r>
      <w:r>
        <w:t>взаимодействия с организациями системы дополнительного образования, на спортивных</w:t>
      </w:r>
      <w:r>
        <w:rPr>
          <w:spacing w:val="1"/>
        </w:rPr>
        <w:t xml:space="preserve"> </w:t>
      </w:r>
      <w:r>
        <w:t>площадках</w:t>
      </w:r>
      <w:r>
        <w:rPr>
          <w:spacing w:val="-3"/>
        </w:rPr>
        <w:t xml:space="preserve"> </w:t>
      </w:r>
      <w:r>
        <w:t>и</w:t>
      </w:r>
      <w:r>
        <w:rPr>
          <w:spacing w:val="-1"/>
        </w:rPr>
        <w:t xml:space="preserve"> </w:t>
      </w:r>
      <w:r>
        <w:t>залах,</w:t>
      </w:r>
      <w:r>
        <w:rPr>
          <w:spacing w:val="-1"/>
        </w:rPr>
        <w:t xml:space="preserve"> </w:t>
      </w:r>
      <w:r>
        <w:t>находящихся</w:t>
      </w:r>
      <w:r>
        <w:rPr>
          <w:spacing w:val="-1"/>
        </w:rPr>
        <w:t xml:space="preserve"> </w:t>
      </w:r>
      <w:r>
        <w:t>в</w:t>
      </w:r>
      <w:r>
        <w:rPr>
          <w:spacing w:val="-3"/>
        </w:rPr>
        <w:t xml:space="preserve"> </w:t>
      </w:r>
      <w:r>
        <w:t>муниципальной</w:t>
      </w:r>
      <w:r>
        <w:rPr>
          <w:spacing w:val="-3"/>
        </w:rPr>
        <w:t xml:space="preserve"> </w:t>
      </w:r>
      <w:r>
        <w:t>и</w:t>
      </w:r>
      <w:r>
        <w:rPr>
          <w:spacing w:val="-1"/>
        </w:rPr>
        <w:t xml:space="preserve"> </w:t>
      </w:r>
      <w:r>
        <w:t>региональной</w:t>
      </w:r>
      <w:r>
        <w:rPr>
          <w:spacing w:val="-1"/>
        </w:rPr>
        <w:t xml:space="preserve"> </w:t>
      </w:r>
      <w:r>
        <w:t>собственности.</w:t>
      </w:r>
    </w:p>
    <w:p w:rsidR="00445874" w:rsidRDefault="00182F3C">
      <w:pPr>
        <w:pStyle w:val="a5"/>
        <w:spacing w:before="1"/>
        <w:ind w:right="584"/>
      </w:pPr>
      <w:r>
        <w:t>Для бесснежных районов Российской Федерации, а также при отсутствии должных</w:t>
      </w:r>
      <w:r>
        <w:rPr>
          <w:spacing w:val="1"/>
        </w:rPr>
        <w:t xml:space="preserve"> </w:t>
      </w:r>
      <w:r>
        <w:t>условий</w:t>
      </w:r>
      <w:r>
        <w:rPr>
          <w:spacing w:val="1"/>
        </w:rPr>
        <w:t xml:space="preserve"> </w:t>
      </w:r>
      <w:r>
        <w:t>допускается</w:t>
      </w:r>
      <w:r>
        <w:rPr>
          <w:spacing w:val="1"/>
        </w:rPr>
        <w:t xml:space="preserve"> </w:t>
      </w:r>
      <w:r>
        <w:t>заменять</w:t>
      </w:r>
      <w:r>
        <w:rPr>
          <w:spacing w:val="1"/>
        </w:rPr>
        <w:t xml:space="preserve"> </w:t>
      </w:r>
      <w:r>
        <w:t>раздел</w:t>
      </w:r>
      <w:r>
        <w:rPr>
          <w:spacing w:val="1"/>
        </w:rPr>
        <w:t xml:space="preserve"> </w:t>
      </w:r>
      <w:r>
        <w:t>«Лыжные</w:t>
      </w:r>
      <w:r>
        <w:rPr>
          <w:spacing w:val="1"/>
        </w:rPr>
        <w:t xml:space="preserve"> </w:t>
      </w:r>
      <w:r>
        <w:t>гонки»</w:t>
      </w:r>
      <w:r>
        <w:rPr>
          <w:spacing w:val="1"/>
        </w:rPr>
        <w:t xml:space="preserve"> </w:t>
      </w:r>
      <w:r>
        <w:t>углублённым</w:t>
      </w:r>
      <w:r>
        <w:rPr>
          <w:spacing w:val="1"/>
        </w:rPr>
        <w:t xml:space="preserve"> </w:t>
      </w:r>
      <w:r>
        <w:t>освоением</w:t>
      </w:r>
      <w:r>
        <w:rPr>
          <w:spacing w:val="1"/>
        </w:rPr>
        <w:t xml:space="preserve"> </w:t>
      </w:r>
      <w:r>
        <w:t>содержания разделов «Лёгкая атлетика», «Гимнастика» и «Спортивные игры». В свою</w:t>
      </w:r>
      <w:r>
        <w:rPr>
          <w:spacing w:val="1"/>
        </w:rPr>
        <w:t xml:space="preserve"> </w:t>
      </w:r>
      <w:r>
        <w:t>очередь</w:t>
      </w:r>
      <w:r>
        <w:rPr>
          <w:spacing w:val="1"/>
        </w:rPr>
        <w:t xml:space="preserve"> </w:t>
      </w:r>
      <w:r>
        <w:t>тему</w:t>
      </w:r>
      <w:r>
        <w:rPr>
          <w:spacing w:val="1"/>
        </w:rPr>
        <w:t xml:space="preserve"> </w:t>
      </w:r>
      <w:r>
        <w:t>«Плавание»</w:t>
      </w:r>
      <w:r>
        <w:rPr>
          <w:spacing w:val="1"/>
        </w:rPr>
        <w:t xml:space="preserve"> </w:t>
      </w:r>
      <w:r>
        <w:t>можно</w:t>
      </w:r>
      <w:r>
        <w:rPr>
          <w:spacing w:val="1"/>
        </w:rPr>
        <w:t xml:space="preserve"> </w:t>
      </w:r>
      <w:r>
        <w:t>вводить</w:t>
      </w:r>
      <w:r>
        <w:rPr>
          <w:spacing w:val="1"/>
        </w:rPr>
        <w:t xml:space="preserve"> </w:t>
      </w:r>
      <w:r>
        <w:t>в</w:t>
      </w:r>
      <w:r>
        <w:rPr>
          <w:spacing w:val="1"/>
        </w:rPr>
        <w:t xml:space="preserve"> </w:t>
      </w:r>
      <w:r>
        <w:t>учебный</w:t>
      </w:r>
      <w:r>
        <w:rPr>
          <w:spacing w:val="1"/>
        </w:rPr>
        <w:t xml:space="preserve"> </w:t>
      </w:r>
      <w:r>
        <w:t>процесс</w:t>
      </w:r>
      <w:r>
        <w:rPr>
          <w:spacing w:val="1"/>
        </w:rPr>
        <w:t xml:space="preserve"> </w:t>
      </w:r>
      <w:r>
        <w:t>при</w:t>
      </w:r>
      <w:r>
        <w:rPr>
          <w:spacing w:val="1"/>
        </w:rPr>
        <w:t xml:space="preserve"> </w:t>
      </w:r>
      <w:r>
        <w:t>наличии</w:t>
      </w:r>
      <w:r>
        <w:rPr>
          <w:spacing w:val="1"/>
        </w:rPr>
        <w:t xml:space="preserve"> </w:t>
      </w:r>
      <w:r>
        <w:t>соответствующих условий и материальной базы по решению местных органов управления</w:t>
      </w:r>
      <w:r>
        <w:rPr>
          <w:spacing w:val="-57"/>
        </w:rPr>
        <w:t xml:space="preserve"> </w:t>
      </w:r>
      <w:r>
        <w:t>образованием.</w:t>
      </w:r>
    </w:p>
    <w:p w:rsidR="00445874" w:rsidRDefault="00182F3C">
      <w:pPr>
        <w:pStyle w:val="1"/>
        <w:spacing w:line="274" w:lineRule="exact"/>
        <w:ind w:left="2410"/>
      </w:pPr>
      <w:r>
        <w:t>Содержание</w:t>
      </w:r>
      <w:r>
        <w:rPr>
          <w:spacing w:val="-4"/>
        </w:rPr>
        <w:t xml:space="preserve"> </w:t>
      </w:r>
      <w:r>
        <w:t>обучения</w:t>
      </w:r>
      <w:r>
        <w:rPr>
          <w:spacing w:val="-3"/>
        </w:rPr>
        <w:t xml:space="preserve"> </w:t>
      </w:r>
      <w:r>
        <w:t>в</w:t>
      </w:r>
      <w:r>
        <w:rPr>
          <w:spacing w:val="-4"/>
        </w:rPr>
        <w:t xml:space="preserve"> </w:t>
      </w:r>
      <w:r>
        <w:t>10</w:t>
      </w:r>
      <w:r>
        <w:rPr>
          <w:spacing w:val="-3"/>
        </w:rPr>
        <w:t xml:space="preserve"> </w:t>
      </w:r>
      <w:r>
        <w:t>классе.</w:t>
      </w:r>
    </w:p>
    <w:p w:rsidR="00445874" w:rsidRDefault="00182F3C">
      <w:pPr>
        <w:pStyle w:val="a5"/>
        <w:spacing w:line="274" w:lineRule="exact"/>
        <w:ind w:left="2410" w:firstLine="0"/>
      </w:pPr>
      <w:r>
        <w:t>Знания</w:t>
      </w:r>
      <w:r>
        <w:rPr>
          <w:spacing w:val="-4"/>
        </w:rPr>
        <w:t xml:space="preserve"> </w:t>
      </w:r>
      <w:r>
        <w:t>о</w:t>
      </w:r>
      <w:r>
        <w:rPr>
          <w:spacing w:val="-3"/>
        </w:rPr>
        <w:t xml:space="preserve"> </w:t>
      </w:r>
      <w:r>
        <w:t>физической</w:t>
      </w:r>
      <w:r>
        <w:rPr>
          <w:spacing w:val="-4"/>
        </w:rPr>
        <w:t xml:space="preserve"> </w:t>
      </w:r>
      <w:r>
        <w:t>культуре.</w:t>
      </w:r>
    </w:p>
    <w:p w:rsidR="00445874" w:rsidRDefault="00182F3C">
      <w:pPr>
        <w:pStyle w:val="a5"/>
        <w:ind w:right="583"/>
      </w:pPr>
      <w:r>
        <w:t>Физическая культура как социальное явление. Истоки возникновения культуры как</w:t>
      </w:r>
      <w:r>
        <w:rPr>
          <w:spacing w:val="1"/>
        </w:rPr>
        <w:t xml:space="preserve"> </w:t>
      </w:r>
      <w:r>
        <w:t>социального</w:t>
      </w:r>
      <w:r>
        <w:rPr>
          <w:spacing w:val="1"/>
        </w:rPr>
        <w:t xml:space="preserve"> </w:t>
      </w:r>
      <w:r>
        <w:t>явления,</w:t>
      </w:r>
      <w:r>
        <w:rPr>
          <w:spacing w:val="1"/>
        </w:rPr>
        <w:t xml:space="preserve"> </w:t>
      </w:r>
      <w:r>
        <w:t>характеристика</w:t>
      </w:r>
      <w:r>
        <w:rPr>
          <w:spacing w:val="1"/>
        </w:rPr>
        <w:t xml:space="preserve"> </w:t>
      </w:r>
      <w:r>
        <w:t>основных</w:t>
      </w:r>
      <w:r>
        <w:rPr>
          <w:spacing w:val="1"/>
        </w:rPr>
        <w:t xml:space="preserve"> </w:t>
      </w:r>
      <w:r>
        <w:t>направлений</w:t>
      </w:r>
      <w:r>
        <w:rPr>
          <w:spacing w:val="1"/>
        </w:rPr>
        <w:t xml:space="preserve"> </w:t>
      </w:r>
      <w:r>
        <w:t>её</w:t>
      </w:r>
      <w:r>
        <w:rPr>
          <w:spacing w:val="61"/>
        </w:rPr>
        <w:t xml:space="preserve"> </w:t>
      </w:r>
      <w:r>
        <w:t>развития</w:t>
      </w:r>
      <w:r>
        <w:rPr>
          <w:spacing w:val="1"/>
        </w:rPr>
        <w:t xml:space="preserve"> </w:t>
      </w:r>
      <w:r>
        <w:t>(индивидуальная,</w:t>
      </w:r>
      <w:r>
        <w:rPr>
          <w:spacing w:val="58"/>
        </w:rPr>
        <w:t xml:space="preserve"> </w:t>
      </w:r>
      <w:r>
        <w:t>национальная,</w:t>
      </w:r>
      <w:r>
        <w:rPr>
          <w:spacing w:val="59"/>
        </w:rPr>
        <w:t xml:space="preserve"> </w:t>
      </w:r>
      <w:r>
        <w:t>мировая).</w:t>
      </w:r>
      <w:r>
        <w:rPr>
          <w:spacing w:val="58"/>
        </w:rPr>
        <w:t xml:space="preserve"> </w:t>
      </w:r>
      <w:r>
        <w:t>Культура</w:t>
      </w:r>
      <w:r>
        <w:rPr>
          <w:spacing w:val="58"/>
        </w:rPr>
        <w:t xml:space="preserve"> </w:t>
      </w:r>
      <w:r>
        <w:t>как</w:t>
      </w:r>
      <w:r>
        <w:rPr>
          <w:spacing w:val="59"/>
        </w:rPr>
        <w:t xml:space="preserve"> </w:t>
      </w:r>
      <w:r>
        <w:t>способ</w:t>
      </w:r>
      <w:r>
        <w:rPr>
          <w:spacing w:val="59"/>
        </w:rPr>
        <w:t xml:space="preserve"> </w:t>
      </w:r>
      <w:r>
        <w:t>развития</w:t>
      </w:r>
      <w:r>
        <w:rPr>
          <w:spacing w:val="59"/>
        </w:rPr>
        <w:t xml:space="preserve"> </w:t>
      </w:r>
      <w:r>
        <w:t>человека,</w:t>
      </w:r>
      <w:r>
        <w:rPr>
          <w:spacing w:val="59"/>
        </w:rPr>
        <w:t xml:space="preserve"> </w:t>
      </w:r>
      <w:r>
        <w:t>её</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7" w:firstLine="0"/>
      </w:pPr>
      <w:r>
        <w:t>связь с условиями жизни и деятельности. Физическая культура как явление культуры,</w:t>
      </w:r>
      <w:r>
        <w:rPr>
          <w:spacing w:val="1"/>
        </w:rPr>
        <w:t xml:space="preserve"> </w:t>
      </w:r>
      <w:r>
        <w:t>связанное</w:t>
      </w:r>
      <w:r>
        <w:rPr>
          <w:spacing w:val="-2"/>
        </w:rPr>
        <w:t xml:space="preserve"> </w:t>
      </w:r>
      <w:r>
        <w:t>с</w:t>
      </w:r>
      <w:r>
        <w:rPr>
          <w:spacing w:val="-1"/>
        </w:rPr>
        <w:t xml:space="preserve"> </w:t>
      </w:r>
      <w:r>
        <w:t>преобразованием</w:t>
      </w:r>
      <w:r>
        <w:rPr>
          <w:spacing w:val="-2"/>
        </w:rPr>
        <w:t xml:space="preserve"> </w:t>
      </w:r>
      <w:r>
        <w:t>физической природы человека.</w:t>
      </w:r>
    </w:p>
    <w:p w:rsidR="00445874" w:rsidRDefault="00182F3C">
      <w:pPr>
        <w:pStyle w:val="a5"/>
        <w:ind w:right="586"/>
      </w:pPr>
      <w:r>
        <w:t>Характеристика</w:t>
      </w:r>
      <w:r>
        <w:rPr>
          <w:spacing w:val="1"/>
        </w:rPr>
        <w:t xml:space="preserve"> </w:t>
      </w:r>
      <w:r>
        <w:t>системной</w:t>
      </w:r>
      <w:r>
        <w:rPr>
          <w:spacing w:val="1"/>
        </w:rPr>
        <w:t xml:space="preserve"> </w:t>
      </w:r>
      <w:r>
        <w:t>организации</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современном</w:t>
      </w:r>
      <w:r>
        <w:rPr>
          <w:spacing w:val="1"/>
        </w:rPr>
        <w:t xml:space="preserve"> </w:t>
      </w:r>
      <w:r>
        <w:t>обществе, основные направления её развития и формы организации (оздоровительная,</w:t>
      </w:r>
      <w:r>
        <w:rPr>
          <w:spacing w:val="1"/>
        </w:rPr>
        <w:t xml:space="preserve"> </w:t>
      </w:r>
      <w:r>
        <w:t>прикладно-ориентированная,</w:t>
      </w:r>
      <w:r>
        <w:rPr>
          <w:spacing w:val="-1"/>
        </w:rPr>
        <w:t xml:space="preserve"> </w:t>
      </w:r>
      <w:r>
        <w:t>соревновательно-достиженческая).</w:t>
      </w:r>
    </w:p>
    <w:p w:rsidR="00445874" w:rsidRDefault="00182F3C">
      <w:pPr>
        <w:pStyle w:val="a5"/>
        <w:ind w:right="589"/>
      </w:pPr>
      <w:r>
        <w:t>Всероссийский физкультурно-спортивный комплекс «Готов к труду и обороне» как</w:t>
      </w:r>
      <w:r>
        <w:rPr>
          <w:spacing w:val="-57"/>
        </w:rPr>
        <w:t xml:space="preserve"> </w:t>
      </w:r>
      <w:r>
        <w:t>основа</w:t>
      </w:r>
      <w:r>
        <w:rPr>
          <w:spacing w:val="9"/>
        </w:rPr>
        <w:t xml:space="preserve"> </w:t>
      </w:r>
      <w:r>
        <w:t>прикладно-ориентированной</w:t>
      </w:r>
      <w:r>
        <w:rPr>
          <w:spacing w:val="12"/>
        </w:rPr>
        <w:t xml:space="preserve"> </w:t>
      </w:r>
      <w:r>
        <w:t>физической</w:t>
      </w:r>
      <w:r>
        <w:rPr>
          <w:spacing w:val="12"/>
        </w:rPr>
        <w:t xml:space="preserve"> </w:t>
      </w:r>
      <w:r>
        <w:t>культуры,</w:t>
      </w:r>
      <w:r>
        <w:rPr>
          <w:spacing w:val="10"/>
        </w:rPr>
        <w:t xml:space="preserve"> </w:t>
      </w:r>
      <w:r>
        <w:t>история</w:t>
      </w:r>
      <w:r>
        <w:rPr>
          <w:spacing w:val="11"/>
        </w:rPr>
        <w:t xml:space="preserve"> </w:t>
      </w:r>
      <w:r>
        <w:t>и</w:t>
      </w:r>
      <w:r>
        <w:rPr>
          <w:spacing w:val="14"/>
        </w:rPr>
        <w:t xml:space="preserve"> </w:t>
      </w:r>
      <w:r>
        <w:t>развитие</w:t>
      </w:r>
      <w:r>
        <w:rPr>
          <w:spacing w:val="11"/>
        </w:rPr>
        <w:t xml:space="preserve"> </w:t>
      </w:r>
      <w:r>
        <w:t>комплекса</w:t>
      </w:r>
    </w:p>
    <w:p w:rsidR="00445874" w:rsidRDefault="00182F3C">
      <w:pPr>
        <w:pStyle w:val="a5"/>
        <w:ind w:right="587" w:firstLine="0"/>
      </w:pPr>
      <w:r>
        <w:t>«Готов</w:t>
      </w:r>
      <w:r>
        <w:rPr>
          <w:spacing w:val="1"/>
        </w:rPr>
        <w:t xml:space="preserve"> </w:t>
      </w:r>
      <w:r>
        <w:t>к</w:t>
      </w:r>
      <w:r>
        <w:rPr>
          <w:spacing w:val="1"/>
        </w:rPr>
        <w:t xml:space="preserve"> </w:t>
      </w:r>
      <w:r>
        <w:t>труду и</w:t>
      </w:r>
      <w:r>
        <w:rPr>
          <w:spacing w:val="1"/>
        </w:rPr>
        <w:t xml:space="preserve"> </w:t>
      </w:r>
      <w:r>
        <w:t>обороне» в Союзе Советских</w:t>
      </w:r>
      <w:r>
        <w:rPr>
          <w:spacing w:val="1"/>
        </w:rPr>
        <w:t xml:space="preserve"> </w:t>
      </w:r>
      <w:r>
        <w:t>социалистических</w:t>
      </w:r>
      <w:r>
        <w:rPr>
          <w:spacing w:val="1"/>
        </w:rPr>
        <w:t xml:space="preserve"> </w:t>
      </w:r>
      <w:r>
        <w:t>республик</w:t>
      </w:r>
      <w:r>
        <w:rPr>
          <w:spacing w:val="1"/>
        </w:rPr>
        <w:t xml:space="preserve"> </w:t>
      </w:r>
      <w:r>
        <w:t>(далее</w:t>
      </w:r>
      <w:r>
        <w:rPr>
          <w:spacing w:val="1"/>
        </w:rPr>
        <w:t xml:space="preserve"> </w:t>
      </w:r>
      <w:r>
        <w:t>–</w:t>
      </w:r>
      <w:r>
        <w:rPr>
          <w:spacing w:val="1"/>
        </w:rPr>
        <w:t xml:space="preserve"> </w:t>
      </w:r>
      <w:r>
        <w:t>СССР)</w:t>
      </w:r>
      <w:r>
        <w:rPr>
          <w:spacing w:val="55"/>
        </w:rPr>
        <w:t xml:space="preserve"> </w:t>
      </w:r>
      <w:r>
        <w:t>и</w:t>
      </w:r>
      <w:r>
        <w:rPr>
          <w:spacing w:val="55"/>
        </w:rPr>
        <w:t xml:space="preserve"> </w:t>
      </w:r>
      <w:r>
        <w:t>Российской</w:t>
      </w:r>
      <w:r>
        <w:rPr>
          <w:spacing w:val="55"/>
        </w:rPr>
        <w:t xml:space="preserve"> </w:t>
      </w:r>
      <w:r>
        <w:t>Федерации.</w:t>
      </w:r>
      <w:r>
        <w:rPr>
          <w:spacing w:val="55"/>
        </w:rPr>
        <w:t xml:space="preserve"> </w:t>
      </w:r>
      <w:r>
        <w:t>Характеристика</w:t>
      </w:r>
      <w:r>
        <w:rPr>
          <w:spacing w:val="54"/>
        </w:rPr>
        <w:t xml:space="preserve"> </w:t>
      </w:r>
      <w:r>
        <w:t>структурной</w:t>
      </w:r>
      <w:r>
        <w:rPr>
          <w:spacing w:val="56"/>
        </w:rPr>
        <w:t xml:space="preserve"> </w:t>
      </w:r>
      <w:r>
        <w:t>организации</w:t>
      </w:r>
      <w:r>
        <w:rPr>
          <w:spacing w:val="56"/>
        </w:rPr>
        <w:t xml:space="preserve"> </w:t>
      </w:r>
      <w:r>
        <w:t>комплекса</w:t>
      </w:r>
    </w:p>
    <w:p w:rsidR="00445874" w:rsidRDefault="00182F3C">
      <w:pPr>
        <w:pStyle w:val="a5"/>
        <w:ind w:right="588" w:firstLine="0"/>
      </w:pPr>
      <w:r>
        <w:t>«Готов</w:t>
      </w:r>
      <w:r>
        <w:rPr>
          <w:spacing w:val="1"/>
        </w:rPr>
        <w:t xml:space="preserve"> </w:t>
      </w:r>
      <w:r>
        <w:t>к</w:t>
      </w:r>
      <w:r>
        <w:rPr>
          <w:spacing w:val="1"/>
        </w:rPr>
        <w:t xml:space="preserve"> </w:t>
      </w:r>
      <w:r>
        <w:t>труду и</w:t>
      </w:r>
      <w:r>
        <w:rPr>
          <w:spacing w:val="1"/>
        </w:rPr>
        <w:t xml:space="preserve"> </w:t>
      </w:r>
      <w:r>
        <w:t>обороне»</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нормативные</w:t>
      </w:r>
      <w:r>
        <w:rPr>
          <w:spacing w:val="1"/>
        </w:rPr>
        <w:t xml:space="preserve"> </w:t>
      </w:r>
      <w:r>
        <w:t>требования</w:t>
      </w:r>
      <w:r>
        <w:rPr>
          <w:spacing w:val="1"/>
        </w:rPr>
        <w:t xml:space="preserve"> </w:t>
      </w:r>
      <w:r>
        <w:t>пятой</w:t>
      </w:r>
      <w:r>
        <w:rPr>
          <w:spacing w:val="1"/>
        </w:rPr>
        <w:t xml:space="preserve"> </w:t>
      </w:r>
      <w:r>
        <w:t>ступени</w:t>
      </w:r>
      <w:r>
        <w:rPr>
          <w:spacing w:val="-1"/>
        </w:rPr>
        <w:t xml:space="preserve"> </w:t>
      </w:r>
      <w:r>
        <w:t>для</w:t>
      </w:r>
      <w:r>
        <w:rPr>
          <w:spacing w:val="2"/>
        </w:rPr>
        <w:t xml:space="preserve"> </w:t>
      </w:r>
      <w:r>
        <w:t>учащихся</w:t>
      </w:r>
      <w:r>
        <w:rPr>
          <w:spacing w:val="-1"/>
        </w:rPr>
        <w:t xml:space="preserve"> </w:t>
      </w:r>
      <w:r>
        <w:t>16–17 лет.</w:t>
      </w:r>
    </w:p>
    <w:p w:rsidR="00445874" w:rsidRDefault="00182F3C">
      <w:pPr>
        <w:pStyle w:val="a5"/>
        <w:ind w:right="586"/>
      </w:pPr>
      <w:r>
        <w:t>Законодательные основы развития физической культуры в Российской Федерации.</w:t>
      </w:r>
      <w:r>
        <w:rPr>
          <w:spacing w:val="1"/>
        </w:rPr>
        <w:t xml:space="preserve"> </w:t>
      </w:r>
      <w:r>
        <w:t>Извлечения из статей, касающихся соблюдения прав и обязанностей граждан в занятиях</w:t>
      </w:r>
      <w:r>
        <w:rPr>
          <w:spacing w:val="1"/>
        </w:rPr>
        <w:t xml:space="preserve"> </w:t>
      </w:r>
      <w:r>
        <w:t>физической культурой и спортом: Федеральный закон «О физической культуре и спорте в</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4</w:t>
      </w:r>
      <w:r>
        <w:rPr>
          <w:spacing w:val="1"/>
        </w:rPr>
        <w:t xml:space="preserve"> </w:t>
      </w:r>
      <w:r>
        <w:t>декабря</w:t>
      </w:r>
      <w:r>
        <w:rPr>
          <w:spacing w:val="1"/>
        </w:rPr>
        <w:t xml:space="preserve"> </w:t>
      </w:r>
      <w:r>
        <w:t>2007</w:t>
      </w:r>
      <w:r>
        <w:rPr>
          <w:spacing w:val="1"/>
        </w:rPr>
        <w:t xml:space="preserve"> </w:t>
      </w:r>
      <w:r>
        <w:t>г.</w:t>
      </w:r>
      <w:r>
        <w:rPr>
          <w:spacing w:val="1"/>
        </w:rPr>
        <w:t xml:space="preserve"> </w:t>
      </w:r>
      <w:r>
        <w:t>№</w:t>
      </w:r>
      <w:r>
        <w:rPr>
          <w:spacing w:val="1"/>
        </w:rPr>
        <w:t xml:space="preserve"> </w:t>
      </w:r>
      <w:r>
        <w:t>329-ФЗ,</w:t>
      </w:r>
      <w:r>
        <w:rPr>
          <w:spacing w:val="1"/>
        </w:rPr>
        <w:t xml:space="preserve"> </w:t>
      </w:r>
      <w:r>
        <w:t>Федеральный</w:t>
      </w:r>
      <w:r>
        <w:rPr>
          <w:spacing w:val="1"/>
        </w:rPr>
        <w:t xml:space="preserve"> </w:t>
      </w:r>
      <w:r>
        <w:t>закон</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 Федерации»</w:t>
      </w:r>
      <w:r>
        <w:rPr>
          <w:spacing w:val="-8"/>
        </w:rPr>
        <w:t xml:space="preserve"> </w:t>
      </w:r>
      <w:r>
        <w:t>от</w:t>
      </w:r>
      <w:r>
        <w:rPr>
          <w:spacing w:val="-1"/>
        </w:rPr>
        <w:t xml:space="preserve"> </w:t>
      </w:r>
      <w:r>
        <w:t>29 декабря 2012 г.</w:t>
      </w:r>
      <w:r>
        <w:rPr>
          <w:spacing w:val="-2"/>
        </w:rPr>
        <w:t xml:space="preserve"> </w:t>
      </w:r>
      <w:r>
        <w:t>№</w:t>
      </w:r>
      <w:r>
        <w:rPr>
          <w:spacing w:val="-1"/>
        </w:rPr>
        <w:t xml:space="preserve"> </w:t>
      </w:r>
      <w:r>
        <w:t>373-ФЗ.</w:t>
      </w:r>
    </w:p>
    <w:p w:rsidR="00445874" w:rsidRDefault="00182F3C">
      <w:pPr>
        <w:pStyle w:val="a5"/>
        <w:spacing w:before="1"/>
        <w:ind w:right="585"/>
      </w:pPr>
      <w:r>
        <w:t>Физическая культура как средство</w:t>
      </w:r>
      <w:r>
        <w:rPr>
          <w:spacing w:val="1"/>
        </w:rPr>
        <w:t xml:space="preserve"> </w:t>
      </w:r>
      <w:r>
        <w:t>укрепления здоровья человека. Здоровье как</w:t>
      </w:r>
      <w:r>
        <w:rPr>
          <w:spacing w:val="1"/>
        </w:rPr>
        <w:t xml:space="preserve"> </w:t>
      </w:r>
      <w:r>
        <w:t>базовая ценность человека и общества. Характеристика основных компонентов здоровья,</w:t>
      </w:r>
      <w:r>
        <w:rPr>
          <w:spacing w:val="1"/>
        </w:rPr>
        <w:t xml:space="preserve"> </w:t>
      </w:r>
      <w:r>
        <w:t>их связь с занятиями физической культурой. Общие представления об истории и развитии</w:t>
      </w:r>
      <w:r>
        <w:rPr>
          <w:spacing w:val="1"/>
        </w:rPr>
        <w:t xml:space="preserve"> </w:t>
      </w:r>
      <w:r>
        <w:t>популярных</w:t>
      </w:r>
      <w:r>
        <w:rPr>
          <w:spacing w:val="1"/>
        </w:rPr>
        <w:t xml:space="preserve"> </w:t>
      </w:r>
      <w:r>
        <w:t>систем</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их</w:t>
      </w:r>
      <w:r>
        <w:rPr>
          <w:spacing w:val="1"/>
        </w:rPr>
        <w:t xml:space="preserve"> </w:t>
      </w:r>
      <w:r>
        <w:t>целевая</w:t>
      </w:r>
      <w:r>
        <w:rPr>
          <w:spacing w:val="1"/>
        </w:rPr>
        <w:t xml:space="preserve"> </w:t>
      </w:r>
      <w:r>
        <w:t>ориентация</w:t>
      </w:r>
      <w:r>
        <w:rPr>
          <w:spacing w:val="1"/>
        </w:rPr>
        <w:t xml:space="preserve"> </w:t>
      </w:r>
      <w:r>
        <w:t>и</w:t>
      </w:r>
      <w:r>
        <w:rPr>
          <w:spacing w:val="1"/>
        </w:rPr>
        <w:t xml:space="preserve"> </w:t>
      </w:r>
      <w:r>
        <w:t>предметное</w:t>
      </w:r>
      <w:r>
        <w:rPr>
          <w:spacing w:val="-2"/>
        </w:rPr>
        <w:t xml:space="preserve"> </w:t>
      </w:r>
      <w:r>
        <w:t>содержание.</w:t>
      </w:r>
    </w:p>
    <w:p w:rsidR="00445874" w:rsidRDefault="00182F3C">
      <w:pPr>
        <w:pStyle w:val="a5"/>
        <w:ind w:left="2410" w:firstLine="0"/>
      </w:pPr>
      <w:r>
        <w:t>Способы</w:t>
      </w:r>
      <w:r>
        <w:rPr>
          <w:spacing w:val="-4"/>
        </w:rPr>
        <w:t xml:space="preserve"> </w:t>
      </w:r>
      <w:r>
        <w:t>самостоятельной</w:t>
      </w:r>
      <w:r>
        <w:rPr>
          <w:spacing w:val="-3"/>
        </w:rPr>
        <w:t xml:space="preserve"> </w:t>
      </w:r>
      <w:r>
        <w:t>двигательной</w:t>
      </w:r>
      <w:r>
        <w:rPr>
          <w:spacing w:val="-3"/>
        </w:rPr>
        <w:t xml:space="preserve"> </w:t>
      </w:r>
      <w:r>
        <w:t>деятельности.</w:t>
      </w:r>
    </w:p>
    <w:p w:rsidR="00445874" w:rsidRDefault="00182F3C">
      <w:pPr>
        <w:pStyle w:val="a5"/>
        <w:ind w:right="583"/>
        <w:jc w:val="right"/>
      </w:pPr>
      <w:r>
        <w:t>Физкультурно-оздоровительные</w:t>
      </w:r>
      <w:r>
        <w:rPr>
          <w:spacing w:val="48"/>
        </w:rPr>
        <w:t xml:space="preserve"> </w:t>
      </w:r>
      <w:r>
        <w:t>мероприятия</w:t>
      </w:r>
      <w:r>
        <w:rPr>
          <w:spacing w:val="49"/>
        </w:rPr>
        <w:t xml:space="preserve"> </w:t>
      </w:r>
      <w:r>
        <w:t>в</w:t>
      </w:r>
      <w:r>
        <w:rPr>
          <w:spacing w:val="51"/>
        </w:rPr>
        <w:t xml:space="preserve"> </w:t>
      </w:r>
      <w:r>
        <w:t>условиях</w:t>
      </w:r>
      <w:r>
        <w:rPr>
          <w:spacing w:val="51"/>
        </w:rPr>
        <w:t xml:space="preserve"> </w:t>
      </w:r>
      <w:r>
        <w:t>активного</w:t>
      </w:r>
      <w:r>
        <w:rPr>
          <w:spacing w:val="49"/>
        </w:rPr>
        <w:t xml:space="preserve"> </w:t>
      </w:r>
      <w:r>
        <w:t>отдыха</w:t>
      </w:r>
      <w:r>
        <w:rPr>
          <w:spacing w:val="54"/>
        </w:rPr>
        <w:t xml:space="preserve"> </w:t>
      </w:r>
      <w:r>
        <w:t>и</w:t>
      </w:r>
      <w:r>
        <w:rPr>
          <w:spacing w:val="-57"/>
        </w:rPr>
        <w:t xml:space="preserve"> </w:t>
      </w:r>
      <w:r>
        <w:t>досуга.</w:t>
      </w:r>
      <w:r>
        <w:rPr>
          <w:spacing w:val="12"/>
        </w:rPr>
        <w:t xml:space="preserve"> </w:t>
      </w:r>
      <w:r>
        <w:t>Общее</w:t>
      </w:r>
      <w:r>
        <w:rPr>
          <w:spacing w:val="11"/>
        </w:rPr>
        <w:t xml:space="preserve"> </w:t>
      </w:r>
      <w:r>
        <w:t>представление</w:t>
      </w:r>
      <w:r>
        <w:rPr>
          <w:spacing w:val="11"/>
        </w:rPr>
        <w:t xml:space="preserve"> </w:t>
      </w:r>
      <w:r>
        <w:t>о</w:t>
      </w:r>
      <w:r>
        <w:rPr>
          <w:spacing w:val="13"/>
        </w:rPr>
        <w:t xml:space="preserve"> </w:t>
      </w:r>
      <w:r>
        <w:t>видах</w:t>
      </w:r>
      <w:r>
        <w:rPr>
          <w:spacing w:val="12"/>
        </w:rPr>
        <w:t xml:space="preserve"> </w:t>
      </w:r>
      <w:r>
        <w:t>и</w:t>
      </w:r>
      <w:r>
        <w:rPr>
          <w:spacing w:val="13"/>
        </w:rPr>
        <w:t xml:space="preserve"> </w:t>
      </w:r>
      <w:r>
        <w:t>формах</w:t>
      </w:r>
      <w:r>
        <w:rPr>
          <w:spacing w:val="14"/>
        </w:rPr>
        <w:t xml:space="preserve"> </w:t>
      </w:r>
      <w:r>
        <w:t>деятельности</w:t>
      </w:r>
      <w:r>
        <w:rPr>
          <w:spacing w:val="14"/>
        </w:rPr>
        <w:t xml:space="preserve"> </w:t>
      </w:r>
      <w:r>
        <w:t>в</w:t>
      </w:r>
      <w:r>
        <w:rPr>
          <w:spacing w:val="10"/>
        </w:rPr>
        <w:t xml:space="preserve"> </w:t>
      </w:r>
      <w:r>
        <w:t>структурной</w:t>
      </w:r>
      <w:r>
        <w:rPr>
          <w:spacing w:val="13"/>
        </w:rPr>
        <w:t xml:space="preserve"> </w:t>
      </w:r>
      <w:r>
        <w:t>организации</w:t>
      </w:r>
      <w:r>
        <w:rPr>
          <w:spacing w:val="-57"/>
        </w:rPr>
        <w:t xml:space="preserve"> </w:t>
      </w:r>
      <w:r>
        <w:t>образа</w:t>
      </w:r>
      <w:r>
        <w:rPr>
          <w:spacing w:val="-2"/>
        </w:rPr>
        <w:t xml:space="preserve"> </w:t>
      </w:r>
      <w:r>
        <w:t>жизни современного человека (профессиональная, бытовая</w:t>
      </w:r>
      <w:r>
        <w:rPr>
          <w:spacing w:val="4"/>
        </w:rPr>
        <w:t xml:space="preserve"> </w:t>
      </w:r>
      <w:r>
        <w:t>и досуговая).</w:t>
      </w:r>
      <w:r>
        <w:rPr>
          <w:spacing w:val="1"/>
        </w:rPr>
        <w:t xml:space="preserve"> </w:t>
      </w:r>
      <w:r>
        <w:t>Основные</w:t>
      </w:r>
      <w:r>
        <w:rPr>
          <w:spacing w:val="-57"/>
        </w:rPr>
        <w:t xml:space="preserve"> </w:t>
      </w:r>
      <w:r>
        <w:t>типы</w:t>
      </w:r>
      <w:r>
        <w:rPr>
          <w:spacing w:val="-6"/>
        </w:rPr>
        <w:t xml:space="preserve"> </w:t>
      </w:r>
      <w:r>
        <w:t>и</w:t>
      </w:r>
      <w:r>
        <w:rPr>
          <w:spacing w:val="-2"/>
        </w:rPr>
        <w:t xml:space="preserve"> </w:t>
      </w:r>
      <w:r>
        <w:t>виды</w:t>
      </w:r>
      <w:r>
        <w:rPr>
          <w:spacing w:val="-2"/>
        </w:rPr>
        <w:t xml:space="preserve"> </w:t>
      </w:r>
      <w:r>
        <w:t>активного</w:t>
      </w:r>
      <w:r>
        <w:rPr>
          <w:spacing w:val="-5"/>
        </w:rPr>
        <w:t xml:space="preserve"> </w:t>
      </w:r>
      <w:r>
        <w:t>отдыха,</w:t>
      </w:r>
      <w:r>
        <w:rPr>
          <w:spacing w:val="-3"/>
        </w:rPr>
        <w:t xml:space="preserve"> </w:t>
      </w:r>
      <w:r>
        <w:t>их</w:t>
      </w:r>
      <w:r>
        <w:rPr>
          <w:spacing w:val="-3"/>
        </w:rPr>
        <w:t xml:space="preserve"> </w:t>
      </w:r>
      <w:r>
        <w:t>целевое</w:t>
      </w:r>
      <w:r>
        <w:rPr>
          <w:spacing w:val="-4"/>
        </w:rPr>
        <w:t xml:space="preserve"> </w:t>
      </w:r>
      <w:r>
        <w:t>предназначение</w:t>
      </w:r>
      <w:r>
        <w:rPr>
          <w:spacing w:val="-3"/>
        </w:rPr>
        <w:t xml:space="preserve"> </w:t>
      </w:r>
      <w:r>
        <w:t>и</w:t>
      </w:r>
      <w:r>
        <w:rPr>
          <w:spacing w:val="-2"/>
        </w:rPr>
        <w:t xml:space="preserve"> </w:t>
      </w:r>
      <w:r>
        <w:t>содержательное</w:t>
      </w:r>
      <w:r>
        <w:rPr>
          <w:spacing w:val="-4"/>
        </w:rPr>
        <w:t xml:space="preserve"> </w:t>
      </w:r>
      <w:r>
        <w:t>наполнение.</w:t>
      </w:r>
    </w:p>
    <w:p w:rsidR="00445874" w:rsidRDefault="00182F3C">
      <w:pPr>
        <w:pStyle w:val="a5"/>
        <w:spacing w:before="1"/>
        <w:ind w:right="592"/>
      </w:pPr>
      <w:r>
        <w:t>Кондиционная</w:t>
      </w:r>
      <w:r>
        <w:rPr>
          <w:spacing w:val="1"/>
        </w:rPr>
        <w:t xml:space="preserve"> </w:t>
      </w:r>
      <w:r>
        <w:t>тренировка</w:t>
      </w:r>
      <w:r>
        <w:rPr>
          <w:spacing w:val="1"/>
        </w:rPr>
        <w:t xml:space="preserve"> </w:t>
      </w:r>
      <w:r>
        <w:t>как</w:t>
      </w:r>
      <w:r>
        <w:rPr>
          <w:spacing w:val="1"/>
        </w:rPr>
        <w:t xml:space="preserve"> </w:t>
      </w:r>
      <w:r>
        <w:t>системная</w:t>
      </w:r>
      <w:r>
        <w:rPr>
          <w:spacing w:val="1"/>
        </w:rPr>
        <w:t xml:space="preserve"> </w:t>
      </w:r>
      <w:r>
        <w:t>организация</w:t>
      </w:r>
      <w:r>
        <w:rPr>
          <w:spacing w:val="1"/>
        </w:rPr>
        <w:t xml:space="preserve"> </w:t>
      </w:r>
      <w:r>
        <w:t>комплексных</w:t>
      </w:r>
      <w:r>
        <w:rPr>
          <w:spacing w:val="1"/>
        </w:rPr>
        <w:t xml:space="preserve"> </w:t>
      </w:r>
      <w:r>
        <w:t>и</w:t>
      </w:r>
      <w:r>
        <w:rPr>
          <w:spacing w:val="1"/>
        </w:rPr>
        <w:t xml:space="preserve"> </w:t>
      </w:r>
      <w:r>
        <w:t>целевых</w:t>
      </w:r>
      <w:r>
        <w:rPr>
          <w:spacing w:val="1"/>
        </w:rPr>
        <w:t xml:space="preserve"> </w:t>
      </w:r>
      <w:r>
        <w:t>занятий оздоровительной физической культурой, особенности планирования физических</w:t>
      </w:r>
      <w:r>
        <w:rPr>
          <w:spacing w:val="1"/>
        </w:rPr>
        <w:t xml:space="preserve"> </w:t>
      </w:r>
      <w:r>
        <w:t>нагрузок</w:t>
      </w:r>
      <w:r>
        <w:rPr>
          <w:spacing w:val="-1"/>
        </w:rPr>
        <w:t xml:space="preserve"> </w:t>
      </w:r>
      <w:r>
        <w:t>и содержательного наполнения.</w:t>
      </w:r>
    </w:p>
    <w:p w:rsidR="00445874" w:rsidRDefault="00182F3C">
      <w:pPr>
        <w:pStyle w:val="a5"/>
        <w:ind w:right="592"/>
      </w:pPr>
      <w:r>
        <w:t>Медицинский</w:t>
      </w:r>
      <w:r>
        <w:rPr>
          <w:spacing w:val="1"/>
        </w:rPr>
        <w:t xml:space="preserve"> </w:t>
      </w:r>
      <w:r>
        <w:t>осмотр</w:t>
      </w:r>
      <w:r>
        <w:rPr>
          <w:spacing w:val="1"/>
        </w:rPr>
        <w:t xml:space="preserve"> </w:t>
      </w:r>
      <w:r>
        <w:t>учащихся</w:t>
      </w:r>
      <w:r>
        <w:rPr>
          <w:spacing w:val="1"/>
        </w:rPr>
        <w:t xml:space="preserve"> </w:t>
      </w:r>
      <w:r>
        <w:t>как</w:t>
      </w:r>
      <w:r>
        <w:rPr>
          <w:spacing w:val="1"/>
        </w:rPr>
        <w:t xml:space="preserve"> </w:t>
      </w:r>
      <w:r>
        <w:t>необходимое</w:t>
      </w:r>
      <w:r>
        <w:rPr>
          <w:spacing w:val="1"/>
        </w:rPr>
        <w:t xml:space="preserve"> </w:t>
      </w:r>
      <w:r>
        <w:t>условие</w:t>
      </w:r>
      <w:r>
        <w:rPr>
          <w:spacing w:val="1"/>
        </w:rPr>
        <w:t xml:space="preserve"> </w:t>
      </w:r>
      <w:r>
        <w:t>для</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r>
        <w:rPr>
          <w:spacing w:val="1"/>
        </w:rPr>
        <w:t xml:space="preserve"> </w:t>
      </w:r>
      <w:r>
        <w:t>Контроль</w:t>
      </w:r>
      <w:r>
        <w:rPr>
          <w:spacing w:val="1"/>
        </w:rPr>
        <w:t xml:space="preserve"> </w:t>
      </w:r>
      <w:r>
        <w:t>текущего</w:t>
      </w:r>
      <w:r>
        <w:rPr>
          <w:spacing w:val="-57"/>
        </w:rPr>
        <w:t xml:space="preserve"> </w:t>
      </w:r>
      <w:r>
        <w:t>состояния организма с помощью пробы Руфье, характеристика способов применения и</w:t>
      </w:r>
      <w:r>
        <w:rPr>
          <w:spacing w:val="1"/>
        </w:rPr>
        <w:t xml:space="preserve"> </w:t>
      </w:r>
      <w:r>
        <w:t>критериев</w:t>
      </w:r>
      <w:r>
        <w:rPr>
          <w:spacing w:val="1"/>
        </w:rPr>
        <w:t xml:space="preserve"> </w:t>
      </w:r>
      <w:r>
        <w:t>оценивания.</w:t>
      </w:r>
      <w:r>
        <w:rPr>
          <w:spacing w:val="1"/>
        </w:rPr>
        <w:t xml:space="preserve"> </w:t>
      </w:r>
      <w:r>
        <w:t>Оперативный</w:t>
      </w:r>
      <w:r>
        <w:rPr>
          <w:spacing w:val="1"/>
        </w:rPr>
        <w:t xml:space="preserve"> </w:t>
      </w:r>
      <w:r>
        <w:t>контроль</w:t>
      </w:r>
      <w:r>
        <w:rPr>
          <w:spacing w:val="1"/>
        </w:rPr>
        <w:t xml:space="preserve"> </w:t>
      </w:r>
      <w:r>
        <w:t>в</w:t>
      </w:r>
      <w:r>
        <w:rPr>
          <w:spacing w:val="1"/>
        </w:rPr>
        <w:t xml:space="preserve"> </w:t>
      </w:r>
      <w:r>
        <w:t>системе</w:t>
      </w:r>
      <w:r>
        <w:rPr>
          <w:spacing w:val="1"/>
        </w:rPr>
        <w:t xml:space="preserve"> </w:t>
      </w:r>
      <w:r>
        <w:t>самостоятельных</w:t>
      </w:r>
      <w:r>
        <w:rPr>
          <w:spacing w:val="1"/>
        </w:rPr>
        <w:t xml:space="preserve"> </w:t>
      </w:r>
      <w:r>
        <w:t>занятий</w:t>
      </w:r>
      <w:r>
        <w:rPr>
          <w:spacing w:val="1"/>
        </w:rPr>
        <w:t xml:space="preserve"> </w:t>
      </w:r>
      <w:r>
        <w:t>кондиционной тренировкой, цель и задачи контроля, способы организации и проведения</w:t>
      </w:r>
      <w:r>
        <w:rPr>
          <w:spacing w:val="1"/>
        </w:rPr>
        <w:t xml:space="preserve"> </w:t>
      </w:r>
      <w:r>
        <w:t>измерительных</w:t>
      </w:r>
      <w:r>
        <w:rPr>
          <w:spacing w:val="-2"/>
        </w:rPr>
        <w:t xml:space="preserve"> </w:t>
      </w:r>
      <w:r>
        <w:t>процедур.</w:t>
      </w:r>
    </w:p>
    <w:p w:rsidR="00445874" w:rsidRDefault="00182F3C">
      <w:pPr>
        <w:pStyle w:val="a5"/>
        <w:ind w:left="2410" w:firstLine="0"/>
      </w:pPr>
      <w:r>
        <w:t>Физическое</w:t>
      </w:r>
      <w:r>
        <w:rPr>
          <w:spacing w:val="-5"/>
        </w:rPr>
        <w:t xml:space="preserve"> </w:t>
      </w:r>
      <w:r>
        <w:t>совершенствование.</w:t>
      </w:r>
    </w:p>
    <w:p w:rsidR="00445874" w:rsidRDefault="00182F3C">
      <w:pPr>
        <w:pStyle w:val="a5"/>
        <w:ind w:right="585"/>
      </w:pPr>
      <w:r>
        <w:t>Физкультурно-оздоровительная</w:t>
      </w:r>
      <w:r>
        <w:rPr>
          <w:spacing w:val="1"/>
        </w:rPr>
        <w:t xml:space="preserve"> </w:t>
      </w:r>
      <w:r>
        <w:t>деятельность.</w:t>
      </w:r>
      <w:r>
        <w:rPr>
          <w:spacing w:val="1"/>
        </w:rPr>
        <w:t xml:space="preserve"> </w:t>
      </w:r>
      <w:r>
        <w:t>Упражнения</w:t>
      </w:r>
      <w:r>
        <w:rPr>
          <w:spacing w:val="1"/>
        </w:rPr>
        <w:t xml:space="preserve"> </w:t>
      </w:r>
      <w:r>
        <w:t>оздоровительной</w:t>
      </w:r>
      <w:r>
        <w:rPr>
          <w:spacing w:val="-57"/>
        </w:rPr>
        <w:t xml:space="preserve"> </w:t>
      </w:r>
      <w:r>
        <w:t>гимнастики</w:t>
      </w:r>
      <w:r>
        <w:rPr>
          <w:spacing w:val="1"/>
        </w:rPr>
        <w:t xml:space="preserve"> </w:t>
      </w:r>
      <w:r>
        <w:t>как</w:t>
      </w:r>
      <w:r>
        <w:rPr>
          <w:spacing w:val="1"/>
        </w:rPr>
        <w:t xml:space="preserve"> </w:t>
      </w:r>
      <w:r>
        <w:t>средство</w:t>
      </w:r>
      <w:r>
        <w:rPr>
          <w:spacing w:val="1"/>
        </w:rPr>
        <w:t xml:space="preserve"> </w:t>
      </w:r>
      <w:r>
        <w:t>профилактики</w:t>
      </w:r>
      <w:r>
        <w:rPr>
          <w:spacing w:val="1"/>
        </w:rPr>
        <w:t xml:space="preserve"> </w:t>
      </w:r>
      <w:r>
        <w:t>нарушения</w:t>
      </w:r>
      <w:r>
        <w:rPr>
          <w:spacing w:val="1"/>
        </w:rPr>
        <w:t xml:space="preserve"> </w:t>
      </w:r>
      <w:r>
        <w:t>осанки</w:t>
      </w:r>
      <w:r>
        <w:rPr>
          <w:spacing w:val="1"/>
        </w:rPr>
        <w:t xml:space="preserve"> </w:t>
      </w:r>
      <w:r>
        <w:t>и</w:t>
      </w:r>
      <w:r>
        <w:rPr>
          <w:spacing w:val="1"/>
        </w:rPr>
        <w:t xml:space="preserve"> </w:t>
      </w:r>
      <w:r>
        <w:t>органов</w:t>
      </w:r>
      <w:r>
        <w:rPr>
          <w:spacing w:val="1"/>
        </w:rPr>
        <w:t xml:space="preserve"> </w:t>
      </w:r>
      <w:r>
        <w:t>зрения,</w:t>
      </w:r>
      <w:r>
        <w:rPr>
          <w:spacing w:val="1"/>
        </w:rPr>
        <w:t xml:space="preserve"> </w:t>
      </w:r>
      <w:r>
        <w:t>предупреждения перенапряжения мышц опорно-двигательного аппарата при длительной</w:t>
      </w:r>
      <w:r>
        <w:rPr>
          <w:spacing w:val="1"/>
        </w:rPr>
        <w:t xml:space="preserve"> </w:t>
      </w:r>
      <w:r>
        <w:t>работе</w:t>
      </w:r>
      <w:r>
        <w:rPr>
          <w:spacing w:val="-2"/>
        </w:rPr>
        <w:t xml:space="preserve"> </w:t>
      </w:r>
      <w:r>
        <w:t>за</w:t>
      </w:r>
      <w:r>
        <w:rPr>
          <w:spacing w:val="-1"/>
        </w:rPr>
        <w:t xml:space="preserve"> </w:t>
      </w:r>
      <w:r>
        <w:t>компьютером.</w:t>
      </w:r>
    </w:p>
    <w:p w:rsidR="00445874" w:rsidRDefault="00182F3C">
      <w:pPr>
        <w:pStyle w:val="a5"/>
        <w:spacing w:before="1"/>
        <w:ind w:right="592"/>
      </w:pPr>
      <w:r>
        <w:t>Атлетическая и аэробная гимнастика как современные оздоровительные системы</w:t>
      </w:r>
      <w:r>
        <w:rPr>
          <w:spacing w:val="1"/>
        </w:rPr>
        <w:t xml:space="preserve"> </w:t>
      </w:r>
      <w:r>
        <w:t>физической</w:t>
      </w:r>
      <w:r>
        <w:rPr>
          <w:spacing w:val="1"/>
        </w:rPr>
        <w:t xml:space="preserve"> </w:t>
      </w:r>
      <w:r>
        <w:t>культуры:</w:t>
      </w:r>
      <w:r>
        <w:rPr>
          <w:spacing w:val="1"/>
        </w:rPr>
        <w:t xml:space="preserve"> </w:t>
      </w:r>
      <w:r>
        <w:t>цель,</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Способы</w:t>
      </w:r>
      <w:r>
        <w:rPr>
          <w:spacing w:val="1"/>
        </w:rPr>
        <w:t xml:space="preserve"> </w:t>
      </w:r>
      <w:r>
        <w:t>индивидуализации</w:t>
      </w:r>
      <w:r>
        <w:rPr>
          <w:spacing w:val="1"/>
        </w:rPr>
        <w:t xml:space="preserve"> </w:t>
      </w:r>
      <w:r>
        <w:t>содержания и физических нагрузок при планировании системной организации занятий</w:t>
      </w:r>
      <w:r>
        <w:rPr>
          <w:spacing w:val="1"/>
        </w:rPr>
        <w:t xml:space="preserve"> </w:t>
      </w:r>
      <w:r>
        <w:t>кондиционной</w:t>
      </w:r>
      <w:r>
        <w:rPr>
          <w:spacing w:val="-1"/>
        </w:rPr>
        <w:t xml:space="preserve"> </w:t>
      </w:r>
      <w:r>
        <w:t>тренировкой.</w:t>
      </w:r>
    </w:p>
    <w:p w:rsidR="00445874" w:rsidRDefault="00182F3C">
      <w:pPr>
        <w:pStyle w:val="a5"/>
        <w:ind w:left="2410" w:firstLine="0"/>
      </w:pPr>
      <w:r>
        <w:t>Спортивно-оздоровительная</w:t>
      </w:r>
      <w:r>
        <w:rPr>
          <w:spacing w:val="-6"/>
        </w:rPr>
        <w:t xml:space="preserve"> </w:t>
      </w:r>
      <w:r>
        <w:t>деятельность.</w:t>
      </w:r>
      <w:r>
        <w:rPr>
          <w:spacing w:val="-8"/>
        </w:rPr>
        <w:t xml:space="preserve"> </w:t>
      </w:r>
      <w:r>
        <w:t>Модуль «Спортивные</w:t>
      </w:r>
      <w:r>
        <w:rPr>
          <w:spacing w:val="-7"/>
        </w:rPr>
        <w:t xml:space="preserve"> </w:t>
      </w:r>
      <w:r>
        <w:t>игры».</w:t>
      </w:r>
    </w:p>
    <w:p w:rsidR="00445874" w:rsidRDefault="00182F3C">
      <w:pPr>
        <w:pStyle w:val="a5"/>
        <w:ind w:right="591"/>
      </w:pPr>
      <w:r>
        <w:t>Футбол.</w:t>
      </w:r>
      <w:r>
        <w:rPr>
          <w:spacing w:val="1"/>
        </w:rPr>
        <w:t xml:space="preserve"> </w:t>
      </w:r>
      <w:r>
        <w:t>Техники</w:t>
      </w:r>
      <w:r>
        <w:rPr>
          <w:spacing w:val="1"/>
        </w:rPr>
        <w:t xml:space="preserve"> </w:t>
      </w:r>
      <w:r>
        <w:t>игровых</w:t>
      </w:r>
      <w:r>
        <w:rPr>
          <w:spacing w:val="1"/>
        </w:rPr>
        <w:t xml:space="preserve"> </w:t>
      </w:r>
      <w:r>
        <w:t>действий:</w:t>
      </w:r>
      <w:r>
        <w:rPr>
          <w:spacing w:val="1"/>
        </w:rPr>
        <w:t xml:space="preserve"> </w:t>
      </w:r>
      <w:r>
        <w:t>вбрасывание</w:t>
      </w:r>
      <w:r>
        <w:rPr>
          <w:spacing w:val="1"/>
        </w:rPr>
        <w:t xml:space="preserve"> </w:t>
      </w:r>
      <w:r>
        <w:t>мяча</w:t>
      </w:r>
      <w:r>
        <w:rPr>
          <w:spacing w:val="1"/>
        </w:rPr>
        <w:t xml:space="preserve"> </w:t>
      </w:r>
      <w:r>
        <w:t>с</w:t>
      </w:r>
      <w:r>
        <w:rPr>
          <w:spacing w:val="1"/>
        </w:rPr>
        <w:t xml:space="preserve"> </w:t>
      </w:r>
      <w:r>
        <w:t>лицевой</w:t>
      </w:r>
      <w:r>
        <w:rPr>
          <w:spacing w:val="1"/>
        </w:rPr>
        <w:t xml:space="preserve"> </w:t>
      </w:r>
      <w:r>
        <w:t>линии,</w:t>
      </w:r>
      <w:r>
        <w:rPr>
          <w:spacing w:val="1"/>
        </w:rPr>
        <w:t xml:space="preserve"> </w:t>
      </w:r>
      <w:r>
        <w:t>выполнение</w:t>
      </w:r>
      <w:r>
        <w:rPr>
          <w:spacing w:val="1"/>
        </w:rPr>
        <w:t xml:space="preserve"> </w:t>
      </w:r>
      <w:r>
        <w:t>углового</w:t>
      </w:r>
      <w:r>
        <w:rPr>
          <w:spacing w:val="1"/>
        </w:rPr>
        <w:t xml:space="preserve"> </w:t>
      </w:r>
      <w:r>
        <w:t>и</w:t>
      </w:r>
      <w:r>
        <w:rPr>
          <w:spacing w:val="1"/>
        </w:rPr>
        <w:t xml:space="preserve"> </w:t>
      </w:r>
      <w:r>
        <w:t>штрафного</w:t>
      </w:r>
      <w:r>
        <w:rPr>
          <w:spacing w:val="1"/>
        </w:rPr>
        <w:t xml:space="preserve"> </w:t>
      </w:r>
      <w:r>
        <w:t>ударов</w:t>
      </w:r>
      <w:r>
        <w:rPr>
          <w:spacing w:val="1"/>
        </w:rPr>
        <w:t xml:space="preserve"> </w:t>
      </w:r>
      <w:r>
        <w:t>в</w:t>
      </w:r>
      <w:r>
        <w:rPr>
          <w:spacing w:val="1"/>
        </w:rPr>
        <w:t xml:space="preserve"> </w:t>
      </w:r>
      <w:r>
        <w:t>изменяющихся</w:t>
      </w:r>
      <w:r>
        <w:rPr>
          <w:spacing w:val="1"/>
        </w:rPr>
        <w:t xml:space="preserve"> </w:t>
      </w:r>
      <w:r>
        <w:t>игровых</w:t>
      </w:r>
      <w:r>
        <w:rPr>
          <w:spacing w:val="1"/>
        </w:rPr>
        <w:t xml:space="preserve"> </w:t>
      </w:r>
      <w:r>
        <w:t>ситуациях.</w:t>
      </w:r>
      <w:r>
        <w:rPr>
          <w:spacing w:val="1"/>
        </w:rPr>
        <w:t xml:space="preserve"> </w:t>
      </w:r>
      <w:r>
        <w:t>Закрепление</w:t>
      </w:r>
      <w:r>
        <w:rPr>
          <w:spacing w:val="-2"/>
        </w:rPr>
        <w:t xml:space="preserve"> </w:t>
      </w:r>
      <w:r>
        <w:t>правил</w:t>
      </w:r>
      <w:r>
        <w:rPr>
          <w:spacing w:val="-1"/>
        </w:rPr>
        <w:t xml:space="preserve"> </w:t>
      </w:r>
      <w:r>
        <w:t>игры</w:t>
      </w:r>
      <w:r>
        <w:rPr>
          <w:spacing w:val="-1"/>
        </w:rPr>
        <w:t xml:space="preserve"> </w:t>
      </w:r>
      <w:r>
        <w:t>в условиях</w:t>
      </w:r>
      <w:r>
        <w:rPr>
          <w:spacing w:val="2"/>
        </w:rPr>
        <w:t xml:space="preserve"> </w:t>
      </w:r>
      <w:r>
        <w:t>игровой</w:t>
      </w:r>
      <w:r>
        <w:rPr>
          <w:spacing w:val="-3"/>
        </w:rPr>
        <w:t xml:space="preserve"> </w:t>
      </w:r>
      <w:r>
        <w:t>и</w:t>
      </w:r>
      <w:r>
        <w:rPr>
          <w:spacing w:val="3"/>
        </w:rPr>
        <w:t xml:space="preserve"> </w:t>
      </w:r>
      <w:r>
        <w:t>учебной</w:t>
      </w:r>
      <w:r>
        <w:rPr>
          <w:spacing w:val="-1"/>
        </w:rPr>
        <w:t xml:space="preserve"> </w:t>
      </w:r>
      <w:r>
        <w:t>деятельности.</w:t>
      </w:r>
    </w:p>
    <w:p w:rsidR="00445874" w:rsidRDefault="00182F3C">
      <w:pPr>
        <w:pStyle w:val="a5"/>
        <w:ind w:right="583"/>
      </w:pPr>
      <w:r>
        <w:t>Баскетбол. Техника выполнения игровых действий: вбрасывание мяча с лицевой</w:t>
      </w:r>
      <w:r>
        <w:rPr>
          <w:spacing w:val="1"/>
        </w:rPr>
        <w:t xml:space="preserve"> </w:t>
      </w:r>
      <w:r>
        <w:t>линии, способы овладения мячом при «спорном мяче», выполнение штрафных бросков.</w:t>
      </w:r>
      <w:r>
        <w:rPr>
          <w:spacing w:val="1"/>
        </w:rPr>
        <w:t xml:space="preserve"> </w:t>
      </w:r>
      <w:r>
        <w:t>Выполнение</w:t>
      </w:r>
      <w:r>
        <w:rPr>
          <w:spacing w:val="1"/>
        </w:rPr>
        <w:t xml:space="preserve"> </w:t>
      </w:r>
      <w:r>
        <w:t>правил</w:t>
      </w:r>
      <w:r>
        <w:rPr>
          <w:spacing w:val="1"/>
        </w:rPr>
        <w:t xml:space="preserve"> </w:t>
      </w:r>
      <w:r>
        <w:t>3–8–24</w:t>
      </w:r>
      <w:r>
        <w:rPr>
          <w:spacing w:val="1"/>
        </w:rPr>
        <w:t xml:space="preserve"> </w:t>
      </w:r>
      <w:r>
        <w:t>секунды</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r>
        <w:rPr>
          <w:spacing w:val="1"/>
        </w:rPr>
        <w:t xml:space="preserve"> </w:t>
      </w:r>
      <w:r>
        <w:t>Закрепление</w:t>
      </w:r>
      <w:r>
        <w:rPr>
          <w:spacing w:val="1"/>
        </w:rPr>
        <w:t xml:space="preserve"> </w:t>
      </w:r>
      <w:r>
        <w:t>правил</w:t>
      </w:r>
      <w:r>
        <w:rPr>
          <w:spacing w:val="-2"/>
        </w:rPr>
        <w:t xml:space="preserve"> </w:t>
      </w:r>
      <w:r>
        <w:t>игры</w:t>
      </w:r>
      <w:r>
        <w:rPr>
          <w:spacing w:val="-1"/>
        </w:rPr>
        <w:t xml:space="preserve"> </w:t>
      </w:r>
      <w:r>
        <w:t>в условиях</w:t>
      </w:r>
      <w:r>
        <w:rPr>
          <w:spacing w:val="2"/>
        </w:rPr>
        <w:t xml:space="preserve"> </w:t>
      </w:r>
      <w:r>
        <w:t>игровой и</w:t>
      </w:r>
      <w:r>
        <w:rPr>
          <w:spacing w:val="2"/>
        </w:rPr>
        <w:t xml:space="preserve"> </w:t>
      </w:r>
      <w:r>
        <w:t>учебной деятельности.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pPr>
      <w:r>
        <w:t>Волейбол.</w:t>
      </w:r>
      <w:r>
        <w:rPr>
          <w:spacing w:val="1"/>
        </w:rPr>
        <w:t xml:space="preserve"> </w:t>
      </w:r>
      <w:r>
        <w:t>Техника</w:t>
      </w:r>
      <w:r>
        <w:rPr>
          <w:spacing w:val="1"/>
        </w:rPr>
        <w:t xml:space="preserve"> </w:t>
      </w:r>
      <w:r>
        <w:t>выполнения</w:t>
      </w:r>
      <w:r>
        <w:rPr>
          <w:spacing w:val="1"/>
        </w:rPr>
        <w:t xml:space="preserve"> </w:t>
      </w:r>
      <w:r>
        <w:t>игровых</w:t>
      </w:r>
      <w:r>
        <w:rPr>
          <w:spacing w:val="1"/>
        </w:rPr>
        <w:t xml:space="preserve"> </w:t>
      </w:r>
      <w:r>
        <w:t>действий:</w:t>
      </w:r>
      <w:r>
        <w:rPr>
          <w:spacing w:val="61"/>
        </w:rPr>
        <w:t xml:space="preserve"> </w:t>
      </w:r>
      <w:r>
        <w:t>«постановка</w:t>
      </w:r>
      <w:r>
        <w:rPr>
          <w:spacing w:val="61"/>
        </w:rPr>
        <w:t xml:space="preserve"> </w:t>
      </w:r>
      <w:r>
        <w:t>блока»,</w:t>
      </w:r>
      <w:r>
        <w:rPr>
          <w:spacing w:val="1"/>
        </w:rPr>
        <w:t xml:space="preserve"> </w:t>
      </w:r>
      <w:r>
        <w:t>атакующий удар (с места и в движении). Тактические действия в защите и нападении.</w:t>
      </w:r>
      <w:r>
        <w:rPr>
          <w:spacing w:val="1"/>
        </w:rPr>
        <w:t xml:space="preserve"> </w:t>
      </w:r>
      <w:r>
        <w:t>Закрепление</w:t>
      </w:r>
      <w:r>
        <w:rPr>
          <w:spacing w:val="-2"/>
        </w:rPr>
        <w:t xml:space="preserve"> </w:t>
      </w:r>
      <w:r>
        <w:t>правил</w:t>
      </w:r>
      <w:r>
        <w:rPr>
          <w:spacing w:val="-1"/>
        </w:rPr>
        <w:t xml:space="preserve"> </w:t>
      </w:r>
      <w:r>
        <w:t>игры</w:t>
      </w:r>
      <w:r>
        <w:rPr>
          <w:spacing w:val="-1"/>
        </w:rPr>
        <w:t xml:space="preserve"> </w:t>
      </w:r>
      <w:r>
        <w:t>в</w:t>
      </w:r>
      <w:r>
        <w:rPr>
          <w:spacing w:val="1"/>
        </w:rPr>
        <w:t xml:space="preserve"> </w:t>
      </w:r>
      <w:r>
        <w:t>условиях</w:t>
      </w:r>
      <w:r>
        <w:rPr>
          <w:spacing w:val="1"/>
        </w:rPr>
        <w:t xml:space="preserve"> </w:t>
      </w:r>
      <w:r>
        <w:t>игровой</w:t>
      </w:r>
      <w:r>
        <w:rPr>
          <w:spacing w:val="-2"/>
        </w:rPr>
        <w:t xml:space="preserve"> </w:t>
      </w:r>
      <w:r>
        <w:t>и</w:t>
      </w:r>
      <w:r>
        <w:rPr>
          <w:spacing w:val="2"/>
        </w:rPr>
        <w:t xml:space="preserve"> </w:t>
      </w:r>
      <w:r>
        <w:t>учебной деятельности.</w:t>
      </w:r>
    </w:p>
    <w:p w:rsidR="00445874" w:rsidRDefault="00182F3C">
      <w:pPr>
        <w:pStyle w:val="a5"/>
        <w:ind w:right="593"/>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«Плавательная</w:t>
      </w:r>
      <w:r>
        <w:rPr>
          <w:spacing w:val="1"/>
        </w:rPr>
        <w:t xml:space="preserve"> </w:t>
      </w:r>
      <w:r>
        <w:t>подготовка». Спортивные и прикладные упражнения в плавании: брасс на спине, плавание</w:t>
      </w:r>
      <w:r>
        <w:rPr>
          <w:spacing w:val="-57"/>
        </w:rPr>
        <w:t xml:space="preserve"> </w:t>
      </w:r>
      <w:r>
        <w:t>на</w:t>
      </w:r>
      <w:r>
        <w:rPr>
          <w:spacing w:val="-2"/>
        </w:rPr>
        <w:t xml:space="preserve"> </w:t>
      </w:r>
      <w:r>
        <w:t>боку, прыжки</w:t>
      </w:r>
      <w:r>
        <w:rPr>
          <w:spacing w:val="1"/>
        </w:rPr>
        <w:t xml:space="preserve"> </w:t>
      </w:r>
      <w:r>
        <w:t>в</w:t>
      </w:r>
      <w:r>
        <w:rPr>
          <w:spacing w:val="-1"/>
        </w:rPr>
        <w:t xml:space="preserve"> </w:t>
      </w:r>
      <w:r>
        <w:t>воду</w:t>
      </w:r>
      <w:r>
        <w:rPr>
          <w:spacing w:val="-3"/>
        </w:rPr>
        <w:t xml:space="preserve"> </w:t>
      </w:r>
      <w:r>
        <w:t>вниз</w:t>
      </w:r>
      <w:r>
        <w:rPr>
          <w:spacing w:val="-2"/>
        </w:rPr>
        <w:t xml:space="preserve"> </w:t>
      </w:r>
      <w:r>
        <w:t>ногами.</w:t>
      </w:r>
    </w:p>
    <w:p w:rsidR="00445874" w:rsidRDefault="00182F3C">
      <w:pPr>
        <w:pStyle w:val="a5"/>
        <w:ind w:right="585"/>
      </w:pP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Техническая</w:t>
      </w:r>
      <w:r>
        <w:rPr>
          <w:spacing w:val="1"/>
        </w:rPr>
        <w:t xml:space="preserve"> </w:t>
      </w:r>
      <w:r>
        <w:t>и</w:t>
      </w:r>
      <w:r>
        <w:rPr>
          <w:spacing w:val="1"/>
        </w:rPr>
        <w:t xml:space="preserve"> </w:t>
      </w:r>
      <w:r>
        <w:t>специальная</w:t>
      </w:r>
      <w:r>
        <w:rPr>
          <w:spacing w:val="1"/>
        </w:rPr>
        <w:t xml:space="preserve"> </w:t>
      </w:r>
      <w:r>
        <w:t>физическая</w:t>
      </w:r>
      <w:r>
        <w:rPr>
          <w:spacing w:val="1"/>
        </w:rPr>
        <w:t xml:space="preserve"> </w:t>
      </w:r>
      <w:r>
        <w:t>подготовка</w:t>
      </w:r>
      <w:r>
        <w:rPr>
          <w:spacing w:val="1"/>
        </w:rPr>
        <w:t xml:space="preserve"> </w:t>
      </w:r>
      <w:r>
        <w:t>по</w:t>
      </w:r>
      <w:r>
        <w:rPr>
          <w:spacing w:val="1"/>
        </w:rPr>
        <w:t xml:space="preserve"> </w:t>
      </w:r>
      <w:r>
        <w:t>избранному</w:t>
      </w:r>
      <w:r>
        <w:rPr>
          <w:spacing w:val="1"/>
        </w:rPr>
        <w:t xml:space="preserve"> </w:t>
      </w:r>
      <w:r>
        <w:t>виду</w:t>
      </w:r>
      <w:r>
        <w:rPr>
          <w:spacing w:val="1"/>
        </w:rPr>
        <w:t xml:space="preserve"> </w:t>
      </w:r>
      <w:r>
        <w:t>спорта,</w:t>
      </w:r>
      <w:r>
        <w:rPr>
          <w:spacing w:val="1"/>
        </w:rPr>
        <w:t xml:space="preserve"> </w:t>
      </w:r>
      <w:r>
        <w:t>выполнение</w:t>
      </w:r>
      <w:r>
        <w:rPr>
          <w:spacing w:val="1"/>
        </w:rPr>
        <w:t xml:space="preserve"> </w:t>
      </w:r>
      <w:r>
        <w:t>соревновательных</w:t>
      </w:r>
      <w:r>
        <w:rPr>
          <w:spacing w:val="1"/>
        </w:rPr>
        <w:t xml:space="preserve"> </w:t>
      </w:r>
      <w:r>
        <w:t>действий в стандартных и вариативных условиях. Физическая подготовка к выполнению</w:t>
      </w:r>
      <w:r>
        <w:rPr>
          <w:spacing w:val="1"/>
        </w:rPr>
        <w:t xml:space="preserve"> </w:t>
      </w:r>
      <w:r>
        <w:t>нормативов</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 и</w:t>
      </w:r>
      <w:r>
        <w:rPr>
          <w:spacing w:val="1"/>
        </w:rPr>
        <w:t xml:space="preserve"> </w:t>
      </w:r>
      <w:r>
        <w:t>обороне» 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 подготовки, видов спорта и оздоровительных систем физической культуры,</w:t>
      </w:r>
      <w:r>
        <w:rPr>
          <w:spacing w:val="1"/>
        </w:rPr>
        <w:t xml:space="preserve"> </w:t>
      </w:r>
      <w:r>
        <w:t>национальных</w:t>
      </w:r>
      <w:r>
        <w:rPr>
          <w:spacing w:val="1"/>
        </w:rPr>
        <w:t xml:space="preserve"> </w:t>
      </w:r>
      <w:r>
        <w:t>видов спорта,</w:t>
      </w:r>
      <w:r>
        <w:rPr>
          <w:spacing w:val="-1"/>
        </w:rPr>
        <w:t xml:space="preserve"> </w:t>
      </w:r>
      <w:r>
        <w:t>культурно-этнических</w:t>
      </w:r>
      <w:r>
        <w:rPr>
          <w:spacing w:val="2"/>
        </w:rPr>
        <w:t xml:space="preserve"> </w:t>
      </w:r>
      <w:r>
        <w:t>игр.</w:t>
      </w:r>
    </w:p>
    <w:p w:rsidR="00445874" w:rsidRDefault="00182F3C">
      <w:pPr>
        <w:pStyle w:val="1"/>
        <w:spacing w:line="274" w:lineRule="exact"/>
        <w:ind w:left="2410"/>
      </w:pPr>
      <w:r>
        <w:t>Содержание</w:t>
      </w:r>
      <w:r>
        <w:rPr>
          <w:spacing w:val="-4"/>
        </w:rPr>
        <w:t xml:space="preserve"> </w:t>
      </w:r>
      <w:r>
        <w:t>обучения</w:t>
      </w:r>
      <w:r>
        <w:rPr>
          <w:spacing w:val="-3"/>
        </w:rPr>
        <w:t xml:space="preserve"> </w:t>
      </w:r>
      <w:r>
        <w:t>в</w:t>
      </w:r>
      <w:r>
        <w:rPr>
          <w:spacing w:val="-4"/>
        </w:rPr>
        <w:t xml:space="preserve"> </w:t>
      </w:r>
      <w:r>
        <w:t>11</w:t>
      </w:r>
      <w:r>
        <w:rPr>
          <w:spacing w:val="-3"/>
        </w:rPr>
        <w:t xml:space="preserve"> </w:t>
      </w:r>
      <w:r>
        <w:t>классе.</w:t>
      </w:r>
    </w:p>
    <w:p w:rsidR="00445874" w:rsidRDefault="00182F3C">
      <w:pPr>
        <w:pStyle w:val="a5"/>
        <w:spacing w:line="274" w:lineRule="exact"/>
        <w:ind w:left="2410" w:firstLine="0"/>
      </w:pPr>
      <w:r>
        <w:t>Знания</w:t>
      </w:r>
      <w:r>
        <w:rPr>
          <w:spacing w:val="-4"/>
        </w:rPr>
        <w:t xml:space="preserve"> </w:t>
      </w:r>
      <w:r>
        <w:t>о</w:t>
      </w:r>
      <w:r>
        <w:rPr>
          <w:spacing w:val="-3"/>
        </w:rPr>
        <w:t xml:space="preserve"> </w:t>
      </w:r>
      <w:r>
        <w:t>физической</w:t>
      </w:r>
      <w:r>
        <w:rPr>
          <w:spacing w:val="-4"/>
        </w:rPr>
        <w:t xml:space="preserve"> </w:t>
      </w:r>
      <w:r>
        <w:t>культуре.</w:t>
      </w:r>
    </w:p>
    <w:p w:rsidR="00445874" w:rsidRDefault="00182F3C">
      <w:pPr>
        <w:pStyle w:val="a5"/>
        <w:ind w:right="588"/>
      </w:pPr>
      <w:r>
        <w:t>Здоровый</w:t>
      </w:r>
      <w:r>
        <w:rPr>
          <w:spacing w:val="1"/>
        </w:rPr>
        <w:t xml:space="preserve"> </w:t>
      </w:r>
      <w:r>
        <w:t>образ</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Роль</w:t>
      </w:r>
      <w:r>
        <w:rPr>
          <w:spacing w:val="1"/>
        </w:rPr>
        <w:t xml:space="preserve"> </w:t>
      </w:r>
      <w:r>
        <w:t>и</w:t>
      </w:r>
      <w:r>
        <w:rPr>
          <w:spacing w:val="1"/>
        </w:rPr>
        <w:t xml:space="preserve"> </w:t>
      </w:r>
      <w:r>
        <w:t>значение</w:t>
      </w:r>
      <w:r>
        <w:rPr>
          <w:spacing w:val="1"/>
        </w:rPr>
        <w:t xml:space="preserve"> </w:t>
      </w:r>
      <w:r>
        <w:t>адаптации</w:t>
      </w:r>
      <w:r>
        <w:rPr>
          <w:spacing w:val="-57"/>
        </w:rPr>
        <w:t xml:space="preserve"> </w:t>
      </w:r>
      <w:r>
        <w:t>организма</w:t>
      </w:r>
      <w:r>
        <w:rPr>
          <w:spacing w:val="1"/>
        </w:rPr>
        <w:t xml:space="preserve"> </w:t>
      </w:r>
      <w:r>
        <w:t>в</w:t>
      </w:r>
      <w:r>
        <w:rPr>
          <w:spacing w:val="1"/>
        </w:rPr>
        <w:t xml:space="preserve"> </w:t>
      </w:r>
      <w:r>
        <w:t>организации</w:t>
      </w:r>
      <w:r>
        <w:rPr>
          <w:spacing w:val="1"/>
        </w:rPr>
        <w:t xml:space="preserve"> </w:t>
      </w:r>
      <w:r>
        <w:t>и</w:t>
      </w:r>
      <w:r>
        <w:rPr>
          <w:spacing w:val="1"/>
        </w:rPr>
        <w:t xml:space="preserve"> </w:t>
      </w:r>
      <w:r>
        <w:t>планировании</w:t>
      </w:r>
      <w:r>
        <w:rPr>
          <w:spacing w:val="1"/>
        </w:rPr>
        <w:t xml:space="preserve"> </w:t>
      </w:r>
      <w:r>
        <w:t>мероприятий</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характеристика</w:t>
      </w:r>
      <w:r>
        <w:rPr>
          <w:spacing w:val="1"/>
        </w:rPr>
        <w:t xml:space="preserve"> </w:t>
      </w:r>
      <w:r>
        <w:t>основных</w:t>
      </w:r>
      <w:r>
        <w:rPr>
          <w:spacing w:val="1"/>
        </w:rPr>
        <w:t xml:space="preserve"> </w:t>
      </w:r>
      <w:r>
        <w:t>этапов</w:t>
      </w:r>
      <w:r>
        <w:rPr>
          <w:spacing w:val="1"/>
        </w:rPr>
        <w:t xml:space="preserve"> </w:t>
      </w:r>
      <w:r>
        <w:t>адаптации.</w:t>
      </w:r>
      <w:r>
        <w:rPr>
          <w:spacing w:val="1"/>
        </w:rPr>
        <w:t xml:space="preserve"> </w:t>
      </w:r>
      <w:r>
        <w:t>Основные</w:t>
      </w:r>
      <w:r>
        <w:rPr>
          <w:spacing w:val="1"/>
        </w:rPr>
        <w:t xml:space="preserve"> </w:t>
      </w:r>
      <w:r>
        <w:t>компоненты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w:t>
      </w:r>
      <w:r>
        <w:rPr>
          <w:spacing w:val="-2"/>
        </w:rPr>
        <w:t xml:space="preserve"> </w:t>
      </w:r>
      <w:r>
        <w:t>их</w:t>
      </w:r>
      <w:r>
        <w:rPr>
          <w:spacing w:val="2"/>
        </w:rPr>
        <w:t xml:space="preserve"> </w:t>
      </w:r>
      <w:r>
        <w:t>влияние</w:t>
      </w:r>
      <w:r>
        <w:rPr>
          <w:spacing w:val="-2"/>
        </w:rPr>
        <w:t xml:space="preserve"> </w:t>
      </w:r>
      <w:r>
        <w:t>на</w:t>
      </w:r>
      <w:r>
        <w:rPr>
          <w:spacing w:val="-4"/>
        </w:rPr>
        <w:t xml:space="preserve"> </w:t>
      </w:r>
      <w:r>
        <w:t>здоровье</w:t>
      </w:r>
      <w:r>
        <w:rPr>
          <w:spacing w:val="-1"/>
        </w:rPr>
        <w:t xml:space="preserve"> </w:t>
      </w:r>
      <w:r>
        <w:t>современного человека.</w:t>
      </w:r>
    </w:p>
    <w:p w:rsidR="00445874" w:rsidRDefault="00182F3C">
      <w:pPr>
        <w:pStyle w:val="a5"/>
        <w:ind w:right="584"/>
      </w:pPr>
      <w:r>
        <w:t>Рациональная организация труда как фактор сохранения и укрепления здоровья.</w:t>
      </w:r>
      <w:r>
        <w:rPr>
          <w:spacing w:val="1"/>
        </w:rPr>
        <w:t xml:space="preserve"> </w:t>
      </w:r>
      <w:r>
        <w:t>Оптимизация</w:t>
      </w:r>
      <w:r>
        <w:rPr>
          <w:spacing w:val="1"/>
        </w:rPr>
        <w:t xml:space="preserve"> </w:t>
      </w:r>
      <w:r>
        <w:t>работоспособности</w:t>
      </w:r>
      <w:r>
        <w:rPr>
          <w:spacing w:val="1"/>
        </w:rPr>
        <w:t xml:space="preserve"> </w:t>
      </w:r>
      <w:r>
        <w:t>в</w:t>
      </w:r>
      <w:r>
        <w:rPr>
          <w:spacing w:val="1"/>
        </w:rPr>
        <w:t xml:space="preserve"> </w:t>
      </w:r>
      <w:r>
        <w:t>режиме</w:t>
      </w:r>
      <w:r>
        <w:rPr>
          <w:spacing w:val="1"/>
        </w:rPr>
        <w:t xml:space="preserve"> </w:t>
      </w:r>
      <w:r>
        <w:t>трудовой</w:t>
      </w:r>
      <w:r>
        <w:rPr>
          <w:spacing w:val="1"/>
        </w:rPr>
        <w:t xml:space="preserve"> </w:t>
      </w:r>
      <w:r>
        <w:t>деятельности.</w:t>
      </w:r>
      <w:r>
        <w:rPr>
          <w:spacing w:val="1"/>
        </w:rPr>
        <w:t xml:space="preserve"> </w:t>
      </w:r>
      <w:r>
        <w:t>Влияние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на</w:t>
      </w:r>
      <w:r>
        <w:rPr>
          <w:spacing w:val="1"/>
        </w:rPr>
        <w:t xml:space="preserve"> </w:t>
      </w:r>
      <w:r>
        <w:t>профилактику</w:t>
      </w:r>
      <w:r>
        <w:rPr>
          <w:spacing w:val="1"/>
        </w:rPr>
        <w:t xml:space="preserve"> </w:t>
      </w:r>
      <w:r>
        <w:t>и</w:t>
      </w:r>
      <w:r>
        <w:rPr>
          <w:spacing w:val="1"/>
        </w:rPr>
        <w:t xml:space="preserve"> </w:t>
      </w:r>
      <w:r>
        <w:t>искоренение</w:t>
      </w:r>
      <w:r>
        <w:rPr>
          <w:spacing w:val="1"/>
        </w:rPr>
        <w:t xml:space="preserve"> </w:t>
      </w:r>
      <w:r>
        <w:t>вредных</w:t>
      </w:r>
      <w:r>
        <w:rPr>
          <w:spacing w:val="1"/>
        </w:rPr>
        <w:t xml:space="preserve"> </w:t>
      </w:r>
      <w:r>
        <w:t>привычек.</w:t>
      </w:r>
      <w:r>
        <w:rPr>
          <w:spacing w:val="1"/>
        </w:rPr>
        <w:t xml:space="preserve"> </w:t>
      </w:r>
      <w:r>
        <w:t>Личная</w:t>
      </w:r>
      <w:r>
        <w:rPr>
          <w:spacing w:val="1"/>
        </w:rPr>
        <w:t xml:space="preserve"> </w:t>
      </w:r>
      <w:r>
        <w:t>гигиена, закаливание организма и банные процедуры как компоненты здорового образа</w:t>
      </w:r>
      <w:r>
        <w:rPr>
          <w:spacing w:val="1"/>
        </w:rPr>
        <w:t xml:space="preserve"> </w:t>
      </w:r>
      <w:r>
        <w:t>жизни.</w:t>
      </w:r>
    </w:p>
    <w:p w:rsidR="00445874" w:rsidRDefault="00182F3C">
      <w:pPr>
        <w:pStyle w:val="a5"/>
        <w:ind w:right="583"/>
      </w:pPr>
      <w:r>
        <w:t>Понятие «профессионально-ориентированная физическая культура», цель и задачи,</w:t>
      </w:r>
      <w:r>
        <w:rPr>
          <w:spacing w:val="-57"/>
        </w:rPr>
        <w:t xml:space="preserve"> </w:t>
      </w:r>
      <w:r>
        <w:t>содержательное наполнение. Оздоровительная физическая культура в режиме учебной и</w:t>
      </w:r>
      <w:r>
        <w:rPr>
          <w:spacing w:val="1"/>
        </w:rPr>
        <w:t xml:space="preserve"> </w:t>
      </w:r>
      <w:r>
        <w:t>профессиональной</w:t>
      </w:r>
      <w:r>
        <w:rPr>
          <w:spacing w:val="1"/>
        </w:rPr>
        <w:t xml:space="preserve"> </w:t>
      </w:r>
      <w:r>
        <w:t>деятельности.</w:t>
      </w:r>
      <w:r>
        <w:rPr>
          <w:spacing w:val="1"/>
        </w:rPr>
        <w:t xml:space="preserve"> </w:t>
      </w:r>
      <w:r>
        <w:t>Определение</w:t>
      </w:r>
      <w:r>
        <w:rPr>
          <w:spacing w:val="1"/>
        </w:rPr>
        <w:t xml:space="preserve"> </w:t>
      </w:r>
      <w:r>
        <w:t>индивидуального</w:t>
      </w:r>
      <w:r>
        <w:rPr>
          <w:spacing w:val="1"/>
        </w:rPr>
        <w:t xml:space="preserve"> </w:t>
      </w:r>
      <w:r>
        <w:t>расхода</w:t>
      </w:r>
      <w:r>
        <w:rPr>
          <w:spacing w:val="1"/>
        </w:rPr>
        <w:t xml:space="preserve"> </w:t>
      </w:r>
      <w:r>
        <w:t>энергии</w:t>
      </w:r>
      <w:r>
        <w:rPr>
          <w:spacing w:val="1"/>
        </w:rPr>
        <w:t xml:space="preserve"> </w:t>
      </w:r>
      <w:r>
        <w:t>в</w:t>
      </w:r>
      <w:r>
        <w:rPr>
          <w:spacing w:val="-57"/>
        </w:rPr>
        <w:t xml:space="preserve"> </w:t>
      </w:r>
      <w:r>
        <w:t>процессе</w:t>
      </w:r>
      <w:r>
        <w:rPr>
          <w:spacing w:val="-2"/>
        </w:rPr>
        <w:t xml:space="preserve"> </w:t>
      </w:r>
      <w:r>
        <w:t>занятий оздоровительной</w:t>
      </w:r>
      <w:r>
        <w:rPr>
          <w:spacing w:val="-1"/>
        </w:rPr>
        <w:t xml:space="preserve"> </w:t>
      </w:r>
      <w:r>
        <w:t>физической</w:t>
      </w:r>
      <w:r>
        <w:rPr>
          <w:spacing w:val="-2"/>
        </w:rPr>
        <w:t xml:space="preserve"> </w:t>
      </w:r>
      <w:r>
        <w:t>культурой.</w:t>
      </w:r>
    </w:p>
    <w:p w:rsidR="00445874" w:rsidRDefault="00182F3C">
      <w:pPr>
        <w:pStyle w:val="a5"/>
        <w:spacing w:before="1"/>
        <w:ind w:right="585"/>
      </w:pPr>
      <w:r>
        <w:t>Взаимосвязь состояния здоровья с продолжительностью жизни человека. Роль и</w:t>
      </w:r>
      <w:r>
        <w:rPr>
          <w:spacing w:val="1"/>
        </w:rPr>
        <w:t xml:space="preserve"> </w:t>
      </w:r>
      <w:r>
        <w:t>значение занятий физической культурой в укреплении и сохранении здоровья в разных</w:t>
      </w:r>
      <w:r>
        <w:rPr>
          <w:spacing w:val="1"/>
        </w:rPr>
        <w:t xml:space="preserve"> </w:t>
      </w:r>
      <w:r>
        <w:t>возрастных</w:t>
      </w:r>
      <w:r>
        <w:rPr>
          <w:spacing w:val="-2"/>
        </w:rPr>
        <w:t xml:space="preserve"> </w:t>
      </w:r>
      <w:r>
        <w:t>периодах.</w:t>
      </w:r>
    </w:p>
    <w:p w:rsidR="00445874" w:rsidRDefault="00182F3C">
      <w:pPr>
        <w:pStyle w:val="a5"/>
        <w:ind w:right="585"/>
      </w:pPr>
      <w:r>
        <w:t>Профилактика</w:t>
      </w:r>
      <w:r>
        <w:rPr>
          <w:spacing w:val="1"/>
        </w:rPr>
        <w:t xml:space="preserve"> </w:t>
      </w:r>
      <w:r>
        <w:t>травматизма</w:t>
      </w:r>
      <w:r>
        <w:rPr>
          <w:spacing w:val="1"/>
        </w:rPr>
        <w:t xml:space="preserve"> </w:t>
      </w:r>
      <w:r>
        <w:t>и</w:t>
      </w:r>
      <w:r>
        <w:rPr>
          <w:spacing w:val="1"/>
        </w:rPr>
        <w:t xml:space="preserve"> </w:t>
      </w:r>
      <w:r>
        <w:t>оказание</w:t>
      </w:r>
      <w:r>
        <w:rPr>
          <w:spacing w:val="1"/>
        </w:rPr>
        <w:t xml:space="preserve"> </w:t>
      </w:r>
      <w:r>
        <w:t>перовой</w:t>
      </w:r>
      <w:r>
        <w:rPr>
          <w:spacing w:val="1"/>
        </w:rPr>
        <w:t xml:space="preserve"> </w:t>
      </w:r>
      <w:r>
        <w:t>помощи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 культурой. Причины возникновения травм и способы</w:t>
      </w:r>
      <w:r>
        <w:rPr>
          <w:spacing w:val="1"/>
        </w:rPr>
        <w:t xml:space="preserve"> </w:t>
      </w:r>
      <w:r>
        <w:t>их предупреждения,</w:t>
      </w:r>
      <w:r>
        <w:rPr>
          <w:spacing w:val="1"/>
        </w:rPr>
        <w:t xml:space="preserve"> </w:t>
      </w:r>
      <w:r>
        <w:t>правила</w:t>
      </w:r>
      <w:r>
        <w:rPr>
          <w:spacing w:val="1"/>
        </w:rPr>
        <w:t xml:space="preserve"> </w:t>
      </w:r>
      <w:r>
        <w:t>профилактики</w:t>
      </w:r>
      <w:r>
        <w:rPr>
          <w:spacing w:val="1"/>
        </w:rPr>
        <w:t xml:space="preserve"> </w:t>
      </w:r>
      <w:r>
        <w:t>травм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57"/>
        </w:rPr>
        <w:t xml:space="preserve"> </w:t>
      </w:r>
      <w:r>
        <w:t>физической</w:t>
      </w:r>
      <w:r>
        <w:rPr>
          <w:spacing w:val="-1"/>
        </w:rPr>
        <w:t xml:space="preserve"> </w:t>
      </w:r>
      <w:r>
        <w:t>культурой.</w:t>
      </w:r>
    </w:p>
    <w:p w:rsidR="00445874" w:rsidRDefault="00182F3C">
      <w:pPr>
        <w:pStyle w:val="a5"/>
        <w:ind w:right="582"/>
      </w:pPr>
      <w:r>
        <w:t>Способы и приёмы оказания первой помощи при ушибах разных частей тела и</w:t>
      </w:r>
      <w:r>
        <w:rPr>
          <w:spacing w:val="1"/>
        </w:rPr>
        <w:t xml:space="preserve"> </w:t>
      </w:r>
      <w:r>
        <w:t>сотрясении мозга, переломах, вывихах и ранениях, обморожении, солнечном и тепловом</w:t>
      </w:r>
      <w:r>
        <w:rPr>
          <w:spacing w:val="1"/>
        </w:rPr>
        <w:t xml:space="preserve"> </w:t>
      </w:r>
      <w:r>
        <w:t>ударах.</w:t>
      </w:r>
    </w:p>
    <w:p w:rsidR="00445874" w:rsidRDefault="00182F3C">
      <w:pPr>
        <w:pStyle w:val="a5"/>
        <w:spacing w:before="1"/>
        <w:ind w:left="2410" w:firstLine="0"/>
      </w:pPr>
      <w:r>
        <w:t>Способы</w:t>
      </w:r>
      <w:r>
        <w:rPr>
          <w:spacing w:val="-4"/>
        </w:rPr>
        <w:t xml:space="preserve"> </w:t>
      </w:r>
      <w:r>
        <w:t>самостоятельной</w:t>
      </w:r>
      <w:r>
        <w:rPr>
          <w:spacing w:val="-3"/>
        </w:rPr>
        <w:t xml:space="preserve"> </w:t>
      </w:r>
      <w:r>
        <w:t>двигательной</w:t>
      </w:r>
      <w:r>
        <w:rPr>
          <w:spacing w:val="-3"/>
        </w:rPr>
        <w:t xml:space="preserve"> </w:t>
      </w:r>
      <w:r>
        <w:t>деятельности.</w:t>
      </w:r>
    </w:p>
    <w:p w:rsidR="00445874" w:rsidRDefault="00182F3C">
      <w:pPr>
        <w:pStyle w:val="a5"/>
        <w:ind w:right="584"/>
      </w:pPr>
      <w:r>
        <w:t>Современные оздоровительные методы и процедуры в режиме здорового образа</w:t>
      </w:r>
      <w:r>
        <w:rPr>
          <w:spacing w:val="1"/>
        </w:rPr>
        <w:t xml:space="preserve"> </w:t>
      </w:r>
      <w:r>
        <w:t>жизни.</w:t>
      </w:r>
      <w:r>
        <w:rPr>
          <w:spacing w:val="1"/>
        </w:rPr>
        <w:t xml:space="preserve"> </w:t>
      </w:r>
      <w:r>
        <w:t>Релаксация</w:t>
      </w:r>
      <w:r>
        <w:rPr>
          <w:spacing w:val="1"/>
        </w:rPr>
        <w:t xml:space="preserve"> </w:t>
      </w:r>
      <w:r>
        <w:t>как</w:t>
      </w:r>
      <w:r>
        <w:rPr>
          <w:spacing w:val="1"/>
        </w:rPr>
        <w:t xml:space="preserve"> </w:t>
      </w:r>
      <w:r>
        <w:t>метод</w:t>
      </w:r>
      <w:r>
        <w:rPr>
          <w:spacing w:val="1"/>
        </w:rPr>
        <w:t xml:space="preserve"> </w:t>
      </w:r>
      <w:r>
        <w:t>восстановления</w:t>
      </w:r>
      <w:r>
        <w:rPr>
          <w:spacing w:val="1"/>
        </w:rPr>
        <w:t xml:space="preserve"> </w:t>
      </w:r>
      <w:r>
        <w:t>после</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напряжения,</w:t>
      </w:r>
      <w:r>
        <w:rPr>
          <w:spacing w:val="1"/>
        </w:rPr>
        <w:t xml:space="preserve"> </w:t>
      </w:r>
      <w:r>
        <w:t>характеристика</w:t>
      </w:r>
      <w:r>
        <w:rPr>
          <w:spacing w:val="1"/>
        </w:rPr>
        <w:t xml:space="preserve"> </w:t>
      </w:r>
      <w:r>
        <w:t>основных</w:t>
      </w:r>
      <w:r>
        <w:rPr>
          <w:spacing w:val="1"/>
        </w:rPr>
        <w:t xml:space="preserve"> </w:t>
      </w:r>
      <w:r>
        <w:t>методов,</w:t>
      </w:r>
      <w:r>
        <w:rPr>
          <w:spacing w:val="1"/>
        </w:rPr>
        <w:t xml:space="preserve"> </w:t>
      </w:r>
      <w:r>
        <w:t>приёмов</w:t>
      </w:r>
      <w:r>
        <w:rPr>
          <w:spacing w:val="1"/>
        </w:rPr>
        <w:t xml:space="preserve"> </w:t>
      </w:r>
      <w:r>
        <w:t>и</w:t>
      </w:r>
      <w:r>
        <w:rPr>
          <w:spacing w:val="1"/>
        </w:rPr>
        <w:t xml:space="preserve"> </w:t>
      </w:r>
      <w:r>
        <w:t>процедур,</w:t>
      </w:r>
      <w:r>
        <w:rPr>
          <w:spacing w:val="1"/>
        </w:rPr>
        <w:t xml:space="preserve"> </w:t>
      </w:r>
      <w:r>
        <w:t>правила</w:t>
      </w:r>
      <w:r>
        <w:rPr>
          <w:spacing w:val="1"/>
        </w:rPr>
        <w:t xml:space="preserve"> </w:t>
      </w:r>
      <w:r>
        <w:t>их</w:t>
      </w:r>
      <w:r>
        <w:rPr>
          <w:spacing w:val="-57"/>
        </w:rPr>
        <w:t xml:space="preserve"> </w:t>
      </w:r>
      <w:r>
        <w:t>проведения</w:t>
      </w:r>
      <w:r>
        <w:rPr>
          <w:spacing w:val="1"/>
        </w:rPr>
        <w:t xml:space="preserve"> </w:t>
      </w:r>
      <w:r>
        <w:t>(методика</w:t>
      </w:r>
      <w:r>
        <w:rPr>
          <w:spacing w:val="1"/>
        </w:rPr>
        <w:t xml:space="preserve"> </w:t>
      </w:r>
      <w:r>
        <w:t>Э. Джекобсона,</w:t>
      </w:r>
      <w:r>
        <w:rPr>
          <w:spacing w:val="1"/>
        </w:rPr>
        <w:t xml:space="preserve"> </w:t>
      </w:r>
      <w:r>
        <w:t>аутогенная</w:t>
      </w:r>
      <w:r>
        <w:rPr>
          <w:spacing w:val="1"/>
        </w:rPr>
        <w:t xml:space="preserve"> </w:t>
      </w:r>
      <w:r>
        <w:t>тренировка</w:t>
      </w:r>
      <w:r>
        <w:rPr>
          <w:spacing w:val="1"/>
        </w:rPr>
        <w:t xml:space="preserve"> </w:t>
      </w:r>
      <w:r>
        <w:t>И. Шульца,</w:t>
      </w:r>
      <w:r>
        <w:rPr>
          <w:spacing w:val="1"/>
        </w:rPr>
        <w:t xml:space="preserve"> </w:t>
      </w:r>
      <w:r>
        <w:t>дыхательная</w:t>
      </w:r>
      <w:r>
        <w:rPr>
          <w:spacing w:val="-57"/>
        </w:rPr>
        <w:t xml:space="preserve"> </w:t>
      </w:r>
      <w:r>
        <w:t>гимнастика</w:t>
      </w:r>
      <w:r>
        <w:rPr>
          <w:spacing w:val="-2"/>
        </w:rPr>
        <w:t xml:space="preserve"> </w:t>
      </w:r>
      <w:r>
        <w:t>А.Н. Стрельниковой,</w:t>
      </w:r>
      <w:r>
        <w:rPr>
          <w:spacing w:val="-1"/>
        </w:rPr>
        <w:t xml:space="preserve"> </w:t>
      </w:r>
      <w:r>
        <w:t>синхрогимнастика</w:t>
      </w:r>
      <w:r>
        <w:rPr>
          <w:spacing w:val="1"/>
        </w:rPr>
        <w:t xml:space="preserve"> </w:t>
      </w:r>
      <w:r>
        <w:t>по</w:t>
      </w:r>
      <w:r>
        <w:rPr>
          <w:spacing w:val="-1"/>
        </w:rPr>
        <w:t xml:space="preserve"> </w:t>
      </w:r>
      <w:r>
        <w:t>методу</w:t>
      </w:r>
      <w:r>
        <w:rPr>
          <w:spacing w:val="-4"/>
        </w:rPr>
        <w:t xml:space="preserve"> </w:t>
      </w:r>
      <w:r>
        <w:t>«Ключ»).</w:t>
      </w:r>
    </w:p>
    <w:p w:rsidR="00445874" w:rsidRDefault="00182F3C">
      <w:pPr>
        <w:pStyle w:val="a5"/>
        <w:ind w:right="584"/>
      </w:pPr>
      <w:r>
        <w:t>Массаж как средство оздоровительной физической культуры, правила организации</w:t>
      </w:r>
      <w:r>
        <w:rPr>
          <w:spacing w:val="1"/>
        </w:rPr>
        <w:t xml:space="preserve"> </w:t>
      </w:r>
      <w:r>
        <w:t>и</w:t>
      </w:r>
      <w:r>
        <w:rPr>
          <w:spacing w:val="1"/>
        </w:rPr>
        <w:t xml:space="preserve"> </w:t>
      </w:r>
      <w:r>
        <w:t>проведения</w:t>
      </w:r>
      <w:r>
        <w:rPr>
          <w:spacing w:val="1"/>
        </w:rPr>
        <w:t xml:space="preserve"> </w:t>
      </w:r>
      <w:r>
        <w:t>процедур</w:t>
      </w:r>
      <w:r>
        <w:rPr>
          <w:spacing w:val="1"/>
        </w:rPr>
        <w:t xml:space="preserve"> </w:t>
      </w:r>
      <w:r>
        <w:t>массажа.</w:t>
      </w:r>
      <w:r>
        <w:rPr>
          <w:spacing w:val="1"/>
        </w:rPr>
        <w:t xml:space="preserve"> </w:t>
      </w:r>
      <w:r>
        <w:t>Основные</w:t>
      </w:r>
      <w:r>
        <w:rPr>
          <w:spacing w:val="1"/>
        </w:rPr>
        <w:t xml:space="preserve"> </w:t>
      </w:r>
      <w:r>
        <w:t>приёмы</w:t>
      </w:r>
      <w:r>
        <w:rPr>
          <w:spacing w:val="1"/>
        </w:rPr>
        <w:t xml:space="preserve"> </w:t>
      </w:r>
      <w:r>
        <w:t>самомассажа,</w:t>
      </w:r>
      <w:r>
        <w:rPr>
          <w:spacing w:val="1"/>
        </w:rPr>
        <w:t xml:space="preserve"> </w:t>
      </w:r>
      <w:r>
        <w:t>их</w:t>
      </w:r>
      <w:r>
        <w:rPr>
          <w:spacing w:val="1"/>
        </w:rPr>
        <w:t xml:space="preserve"> </w:t>
      </w:r>
      <w:r>
        <w:t>воздействие</w:t>
      </w:r>
      <w:r>
        <w:rPr>
          <w:spacing w:val="1"/>
        </w:rPr>
        <w:t xml:space="preserve"> </w:t>
      </w:r>
      <w:r>
        <w:t>на</w:t>
      </w:r>
      <w:r>
        <w:rPr>
          <w:spacing w:val="1"/>
        </w:rPr>
        <w:t xml:space="preserve"> </w:t>
      </w:r>
      <w:r>
        <w:t>организм</w:t>
      </w:r>
      <w:r>
        <w:rPr>
          <w:spacing w:val="-2"/>
        </w:rPr>
        <w:t xml:space="preserve"> </w:t>
      </w:r>
      <w:r>
        <w:t>человека.</w:t>
      </w:r>
    </w:p>
    <w:p w:rsidR="00445874" w:rsidRDefault="00182F3C">
      <w:pPr>
        <w:pStyle w:val="a5"/>
        <w:ind w:right="594"/>
      </w:pPr>
      <w:r>
        <w:t>Банные</w:t>
      </w:r>
      <w:r>
        <w:rPr>
          <w:spacing w:val="1"/>
        </w:rPr>
        <w:t xml:space="preserve"> </w:t>
      </w:r>
      <w:r>
        <w:t>процедуры,</w:t>
      </w:r>
      <w:r>
        <w:rPr>
          <w:spacing w:val="1"/>
        </w:rPr>
        <w:t xml:space="preserve"> </w:t>
      </w:r>
      <w:r>
        <w:t>их</w:t>
      </w:r>
      <w:r>
        <w:rPr>
          <w:spacing w:val="1"/>
        </w:rPr>
        <w:t xml:space="preserve"> </w:t>
      </w:r>
      <w:r>
        <w:t>назначение</w:t>
      </w:r>
      <w:r>
        <w:rPr>
          <w:spacing w:val="1"/>
        </w:rPr>
        <w:t xml:space="preserve"> </w:t>
      </w:r>
      <w:r>
        <w:t>и</w:t>
      </w:r>
      <w:r>
        <w:rPr>
          <w:spacing w:val="1"/>
        </w:rPr>
        <w:t xml:space="preserve"> </w:t>
      </w:r>
      <w:r>
        <w:t>правила</w:t>
      </w:r>
      <w:r>
        <w:rPr>
          <w:spacing w:val="1"/>
        </w:rPr>
        <w:t xml:space="preserve"> </w:t>
      </w:r>
      <w:r>
        <w:t>проведения,</w:t>
      </w:r>
      <w:r>
        <w:rPr>
          <w:spacing w:val="1"/>
        </w:rPr>
        <w:t xml:space="preserve"> </w:t>
      </w:r>
      <w:r>
        <w:t>основные</w:t>
      </w:r>
      <w:r>
        <w:rPr>
          <w:spacing w:val="1"/>
        </w:rPr>
        <w:t xml:space="preserve"> </w:t>
      </w:r>
      <w:r>
        <w:t>способы</w:t>
      </w:r>
      <w:r>
        <w:rPr>
          <w:spacing w:val="1"/>
        </w:rPr>
        <w:t xml:space="preserve"> </w:t>
      </w:r>
      <w:r>
        <w:t>парения.</w:t>
      </w:r>
    </w:p>
    <w:p w:rsidR="00445874" w:rsidRDefault="00182F3C">
      <w:pPr>
        <w:pStyle w:val="a5"/>
        <w:ind w:left="2410" w:firstLine="0"/>
      </w:pPr>
      <w:r>
        <w:t>Самостоятельная</w:t>
      </w:r>
      <w:r>
        <w:rPr>
          <w:spacing w:val="46"/>
        </w:rPr>
        <w:t xml:space="preserve"> </w:t>
      </w:r>
      <w:r>
        <w:t>подготовка</w:t>
      </w:r>
      <w:r>
        <w:rPr>
          <w:spacing w:val="46"/>
        </w:rPr>
        <w:t xml:space="preserve"> </w:t>
      </w:r>
      <w:r>
        <w:t>к</w:t>
      </w:r>
      <w:r>
        <w:rPr>
          <w:spacing w:val="46"/>
        </w:rPr>
        <w:t xml:space="preserve"> </w:t>
      </w:r>
      <w:r>
        <w:t>выполнению</w:t>
      </w:r>
      <w:r>
        <w:rPr>
          <w:spacing w:val="47"/>
        </w:rPr>
        <w:t xml:space="preserve"> </w:t>
      </w:r>
      <w:r>
        <w:t>нормативных</w:t>
      </w:r>
      <w:r>
        <w:rPr>
          <w:spacing w:val="48"/>
        </w:rPr>
        <w:t xml:space="preserve"> </w:t>
      </w:r>
      <w:r>
        <w:t>требований</w:t>
      </w:r>
      <w:r>
        <w:rPr>
          <w:spacing w:val="48"/>
        </w:rPr>
        <w:t xml:space="preserve"> </w:t>
      </w:r>
      <w:r>
        <w:t>комплекса</w:t>
      </w:r>
    </w:p>
    <w:p w:rsidR="00445874" w:rsidRDefault="00182F3C">
      <w:pPr>
        <w:pStyle w:val="a5"/>
        <w:ind w:right="590" w:firstLine="0"/>
      </w:pP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Структурная</w:t>
      </w:r>
      <w:r>
        <w:rPr>
          <w:spacing w:val="1"/>
        </w:rPr>
        <w:t xml:space="preserve"> </w:t>
      </w:r>
      <w:r>
        <w:t>организация</w:t>
      </w:r>
      <w:r>
        <w:rPr>
          <w:spacing w:val="1"/>
        </w:rPr>
        <w:t xml:space="preserve"> </w:t>
      </w:r>
      <w:r>
        <w:t>самостоятельной</w:t>
      </w:r>
      <w:r>
        <w:rPr>
          <w:spacing w:val="1"/>
        </w:rPr>
        <w:t xml:space="preserve"> </w:t>
      </w:r>
      <w:r>
        <w:t>подготовки</w:t>
      </w:r>
      <w:r>
        <w:rPr>
          <w:spacing w:val="1"/>
        </w:rPr>
        <w:t xml:space="preserve"> </w:t>
      </w:r>
      <w:r>
        <w:t>к</w:t>
      </w:r>
      <w:r>
        <w:rPr>
          <w:spacing w:val="1"/>
        </w:rPr>
        <w:t xml:space="preserve"> </w:t>
      </w:r>
      <w:r>
        <w:t>выполнению требований комплекса «Готов</w:t>
      </w:r>
      <w:r>
        <w:rPr>
          <w:spacing w:val="1"/>
        </w:rPr>
        <w:t xml:space="preserve"> </w:t>
      </w:r>
      <w:r>
        <w:t>к труду и обороне»,</w:t>
      </w:r>
      <w:r>
        <w:rPr>
          <w:spacing w:val="1"/>
        </w:rPr>
        <w:t xml:space="preserve"> </w:t>
      </w:r>
      <w:r>
        <w:t>способы определения</w:t>
      </w:r>
      <w:r>
        <w:rPr>
          <w:spacing w:val="1"/>
        </w:rPr>
        <w:t xml:space="preserve"> </w:t>
      </w:r>
      <w:r>
        <w:t>направленности</w:t>
      </w:r>
      <w:r>
        <w:rPr>
          <w:spacing w:val="93"/>
        </w:rPr>
        <w:t xml:space="preserve"> </w:t>
      </w:r>
      <w:r>
        <w:t>её</w:t>
      </w:r>
      <w:r>
        <w:rPr>
          <w:spacing w:val="90"/>
        </w:rPr>
        <w:t xml:space="preserve"> </w:t>
      </w:r>
      <w:r>
        <w:t>тренировочных</w:t>
      </w:r>
      <w:r>
        <w:rPr>
          <w:spacing w:val="91"/>
        </w:rPr>
        <w:t xml:space="preserve"> </w:t>
      </w:r>
      <w:r>
        <w:t>занятий</w:t>
      </w:r>
      <w:r>
        <w:rPr>
          <w:spacing w:val="90"/>
        </w:rPr>
        <w:t xml:space="preserve"> </w:t>
      </w:r>
      <w:r>
        <w:t>в</w:t>
      </w:r>
      <w:r>
        <w:rPr>
          <w:spacing w:val="91"/>
        </w:rPr>
        <w:t xml:space="preserve"> </w:t>
      </w:r>
      <w:r>
        <w:t>годичном</w:t>
      </w:r>
      <w:r>
        <w:rPr>
          <w:spacing w:val="88"/>
        </w:rPr>
        <w:t xml:space="preserve"> </w:t>
      </w:r>
      <w:r>
        <w:t>цикле.</w:t>
      </w:r>
      <w:r>
        <w:rPr>
          <w:spacing w:val="89"/>
        </w:rPr>
        <w:t xml:space="preserve"> </w:t>
      </w:r>
      <w:r>
        <w:t>Техника</w:t>
      </w:r>
      <w:r>
        <w:rPr>
          <w:spacing w:val="91"/>
        </w:rPr>
        <w:t xml:space="preserve"> </w:t>
      </w:r>
      <w:r>
        <w:t>выполнения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2" w:firstLine="0"/>
      </w:pPr>
      <w:r>
        <w:t>обязательных</w:t>
      </w:r>
      <w:r>
        <w:rPr>
          <w:spacing w:val="1"/>
        </w:rPr>
        <w:t xml:space="preserve"> </w:t>
      </w:r>
      <w:r>
        <w:t>и</w:t>
      </w:r>
      <w:r>
        <w:rPr>
          <w:spacing w:val="1"/>
        </w:rPr>
        <w:t xml:space="preserve"> </w:t>
      </w:r>
      <w:r>
        <w:t>дополнительных</w:t>
      </w:r>
      <w:r>
        <w:rPr>
          <w:spacing w:val="1"/>
        </w:rPr>
        <w:t xml:space="preserve"> </w:t>
      </w:r>
      <w:r>
        <w:t>тестовых</w:t>
      </w:r>
      <w:r>
        <w:rPr>
          <w:spacing w:val="1"/>
        </w:rPr>
        <w:t xml:space="preserve"> </w:t>
      </w:r>
      <w:r>
        <w:t>упражнений,</w:t>
      </w:r>
      <w:r>
        <w:rPr>
          <w:spacing w:val="1"/>
        </w:rPr>
        <w:t xml:space="preserve"> </w:t>
      </w:r>
      <w:r>
        <w:t>способы</w:t>
      </w:r>
      <w:r>
        <w:rPr>
          <w:spacing w:val="1"/>
        </w:rPr>
        <w:t xml:space="preserve"> </w:t>
      </w:r>
      <w:r>
        <w:t>их</w:t>
      </w:r>
      <w:r>
        <w:rPr>
          <w:spacing w:val="1"/>
        </w:rPr>
        <w:t xml:space="preserve"> </w:t>
      </w:r>
      <w:r>
        <w:t>освоения</w:t>
      </w:r>
      <w:r>
        <w:rPr>
          <w:spacing w:val="1"/>
        </w:rPr>
        <w:t xml:space="preserve"> </w:t>
      </w:r>
      <w:r>
        <w:t>и</w:t>
      </w:r>
      <w:r>
        <w:rPr>
          <w:spacing w:val="1"/>
        </w:rPr>
        <w:t xml:space="preserve"> </w:t>
      </w:r>
      <w:r>
        <w:t>оценивания.</w:t>
      </w:r>
    </w:p>
    <w:p w:rsidR="00445874" w:rsidRDefault="00182F3C">
      <w:pPr>
        <w:pStyle w:val="a5"/>
        <w:ind w:right="585"/>
      </w:pPr>
      <w:r>
        <w:t>Самостоятельная</w:t>
      </w:r>
      <w:r>
        <w:rPr>
          <w:spacing w:val="1"/>
        </w:rPr>
        <w:t xml:space="preserve"> </w:t>
      </w:r>
      <w:r>
        <w:t>физическая</w:t>
      </w:r>
      <w:r>
        <w:rPr>
          <w:spacing w:val="1"/>
        </w:rPr>
        <w:t xml:space="preserve"> </w:t>
      </w:r>
      <w:r>
        <w:t>подготовка</w:t>
      </w:r>
      <w:r>
        <w:rPr>
          <w:spacing w:val="1"/>
        </w:rPr>
        <w:t xml:space="preserve"> </w:t>
      </w:r>
      <w:r>
        <w:t>и</w:t>
      </w:r>
      <w:r>
        <w:rPr>
          <w:spacing w:val="1"/>
        </w:rPr>
        <w:t xml:space="preserve"> </w:t>
      </w:r>
      <w:r>
        <w:t>особенности</w:t>
      </w:r>
      <w:r>
        <w:rPr>
          <w:spacing w:val="1"/>
        </w:rPr>
        <w:t xml:space="preserve"> </w:t>
      </w:r>
      <w:r>
        <w:t>планирования</w:t>
      </w:r>
      <w:r>
        <w:rPr>
          <w:spacing w:val="1"/>
        </w:rPr>
        <w:t xml:space="preserve"> </w:t>
      </w:r>
      <w:r>
        <w:t>её</w:t>
      </w:r>
      <w:r>
        <w:rPr>
          <w:spacing w:val="-57"/>
        </w:rPr>
        <w:t xml:space="preserve"> </w:t>
      </w:r>
      <w:r>
        <w:t>направленности</w:t>
      </w:r>
      <w:r>
        <w:rPr>
          <w:spacing w:val="1"/>
        </w:rPr>
        <w:t xml:space="preserve"> </w:t>
      </w:r>
      <w:r>
        <w:t>по</w:t>
      </w:r>
      <w:r>
        <w:rPr>
          <w:spacing w:val="1"/>
        </w:rPr>
        <w:t xml:space="preserve"> </w:t>
      </w:r>
      <w:r>
        <w:t>тренировочным</w:t>
      </w:r>
      <w:r>
        <w:rPr>
          <w:spacing w:val="1"/>
        </w:rPr>
        <w:t xml:space="preserve"> </w:t>
      </w:r>
      <w:r>
        <w:t>циклам,</w:t>
      </w:r>
      <w:r>
        <w:rPr>
          <w:spacing w:val="1"/>
        </w:rPr>
        <w:t xml:space="preserve"> </w:t>
      </w:r>
      <w:r>
        <w:t>правила</w:t>
      </w:r>
      <w:r>
        <w:rPr>
          <w:spacing w:val="1"/>
        </w:rPr>
        <w:t xml:space="preserve"> </w:t>
      </w:r>
      <w:r>
        <w:t>контроля</w:t>
      </w:r>
      <w:r>
        <w:rPr>
          <w:spacing w:val="1"/>
        </w:rPr>
        <w:t xml:space="preserve"> </w:t>
      </w:r>
      <w:r>
        <w:t>и</w:t>
      </w:r>
      <w:r>
        <w:rPr>
          <w:spacing w:val="1"/>
        </w:rPr>
        <w:t xml:space="preserve"> </w:t>
      </w:r>
      <w:r>
        <w:t>индивидуализации</w:t>
      </w:r>
      <w:r>
        <w:rPr>
          <w:spacing w:val="1"/>
        </w:rPr>
        <w:t xml:space="preserve"> </w:t>
      </w:r>
      <w:r>
        <w:t>содержания</w:t>
      </w:r>
      <w:r>
        <w:rPr>
          <w:spacing w:val="-1"/>
        </w:rPr>
        <w:t xml:space="preserve"> </w:t>
      </w:r>
      <w:r>
        <w:t>физической нагрузки.</w:t>
      </w:r>
    </w:p>
    <w:p w:rsidR="00445874" w:rsidRDefault="00182F3C">
      <w:pPr>
        <w:pStyle w:val="a5"/>
        <w:ind w:left="2410" w:firstLine="0"/>
      </w:pPr>
      <w:r>
        <w:t>Физическое</w:t>
      </w:r>
      <w:r>
        <w:rPr>
          <w:spacing w:val="-5"/>
        </w:rPr>
        <w:t xml:space="preserve"> </w:t>
      </w:r>
      <w:r>
        <w:t>совершенствование.</w:t>
      </w:r>
    </w:p>
    <w:p w:rsidR="00445874" w:rsidRDefault="00182F3C">
      <w:pPr>
        <w:pStyle w:val="a5"/>
        <w:ind w:right="583"/>
      </w:pPr>
      <w:r>
        <w:t>Физкультурно-оздоровительная</w:t>
      </w:r>
      <w:r>
        <w:rPr>
          <w:spacing w:val="1"/>
        </w:rPr>
        <w:t xml:space="preserve"> </w:t>
      </w:r>
      <w:r>
        <w:t>деятельность.</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t>острых</w:t>
      </w:r>
      <w:r>
        <w:rPr>
          <w:spacing w:val="1"/>
        </w:rPr>
        <w:t xml:space="preserve"> </w:t>
      </w:r>
      <w:r>
        <w:t>респираторных</w:t>
      </w:r>
      <w:r>
        <w:rPr>
          <w:spacing w:val="1"/>
        </w:rPr>
        <w:t xml:space="preserve"> </w:t>
      </w:r>
      <w:r>
        <w:t>заболеваний,</w:t>
      </w:r>
      <w:r>
        <w:rPr>
          <w:spacing w:val="1"/>
        </w:rPr>
        <w:t xml:space="preserve"> </w:t>
      </w:r>
      <w:r>
        <w:t>целлюлита,</w:t>
      </w:r>
      <w:r>
        <w:rPr>
          <w:spacing w:val="1"/>
        </w:rPr>
        <w:t xml:space="preserve"> </w:t>
      </w:r>
      <w:r>
        <w:t>снижения</w:t>
      </w:r>
      <w:r>
        <w:rPr>
          <w:spacing w:val="1"/>
        </w:rPr>
        <w:t xml:space="preserve"> </w:t>
      </w:r>
      <w:r>
        <w:t>массы</w:t>
      </w:r>
      <w:r>
        <w:rPr>
          <w:spacing w:val="1"/>
        </w:rPr>
        <w:t xml:space="preserve"> </w:t>
      </w:r>
      <w:r>
        <w:t>тела.</w:t>
      </w:r>
      <w:r>
        <w:rPr>
          <w:spacing w:val="1"/>
        </w:rPr>
        <w:t xml:space="preserve"> </w:t>
      </w:r>
      <w:r>
        <w:t>Стретчинг</w:t>
      </w:r>
      <w:r>
        <w:rPr>
          <w:spacing w:val="1"/>
        </w:rPr>
        <w:t xml:space="preserve"> </w:t>
      </w:r>
      <w:r>
        <w:t>и</w:t>
      </w:r>
      <w:r>
        <w:rPr>
          <w:spacing w:val="1"/>
        </w:rPr>
        <w:t xml:space="preserve"> </w:t>
      </w:r>
      <w:r>
        <w:t>шейпинг как современные оздоровительные системы физической культуры: цель, задачи,</w:t>
      </w:r>
      <w:r>
        <w:rPr>
          <w:spacing w:val="1"/>
        </w:rPr>
        <w:t xml:space="preserve"> </w:t>
      </w:r>
      <w:r>
        <w:t>формы организации. Способы индивидуализации содержания и физических нагрузок при</w:t>
      </w:r>
      <w:r>
        <w:rPr>
          <w:spacing w:val="1"/>
        </w:rPr>
        <w:t xml:space="preserve"> </w:t>
      </w:r>
      <w:r>
        <w:t>планировании</w:t>
      </w:r>
      <w:r>
        <w:rPr>
          <w:spacing w:val="-1"/>
        </w:rPr>
        <w:t xml:space="preserve"> </w:t>
      </w:r>
      <w:r>
        <w:t>системной</w:t>
      </w:r>
      <w:r>
        <w:rPr>
          <w:spacing w:val="-1"/>
        </w:rPr>
        <w:t xml:space="preserve"> </w:t>
      </w:r>
      <w:r>
        <w:t>организации</w:t>
      </w:r>
      <w:r>
        <w:rPr>
          <w:spacing w:val="-1"/>
        </w:rPr>
        <w:t xml:space="preserve"> </w:t>
      </w:r>
      <w:r>
        <w:t>занятий</w:t>
      </w:r>
      <w:r>
        <w:rPr>
          <w:spacing w:val="-1"/>
        </w:rPr>
        <w:t xml:space="preserve"> </w:t>
      </w:r>
      <w:r>
        <w:t>кондиционной</w:t>
      </w:r>
      <w:r>
        <w:rPr>
          <w:spacing w:val="-3"/>
        </w:rPr>
        <w:t xml:space="preserve"> </w:t>
      </w:r>
      <w:r>
        <w:t>тренировкой.</w:t>
      </w:r>
    </w:p>
    <w:p w:rsidR="00445874" w:rsidRDefault="00182F3C">
      <w:pPr>
        <w:pStyle w:val="a5"/>
        <w:ind w:left="2410" w:firstLine="0"/>
      </w:pPr>
      <w:r>
        <w:t>Спортивно-оздоровительная</w:t>
      </w:r>
      <w:r>
        <w:rPr>
          <w:spacing w:val="-6"/>
        </w:rPr>
        <w:t xml:space="preserve"> </w:t>
      </w:r>
      <w:r>
        <w:t>деятельность.</w:t>
      </w:r>
      <w:r>
        <w:rPr>
          <w:spacing w:val="-8"/>
        </w:rPr>
        <w:t xml:space="preserve"> </w:t>
      </w:r>
      <w:r>
        <w:t>Модуль «Спортивные</w:t>
      </w:r>
      <w:r>
        <w:rPr>
          <w:spacing w:val="-7"/>
        </w:rPr>
        <w:t xml:space="preserve"> </w:t>
      </w:r>
      <w:r>
        <w:t>игры».</w:t>
      </w:r>
    </w:p>
    <w:p w:rsidR="00445874" w:rsidRDefault="00182F3C">
      <w:pPr>
        <w:pStyle w:val="a5"/>
        <w:ind w:right="585"/>
      </w:pPr>
      <w:r>
        <w:t>Футбол. Повторение правил игры в футбол, соблюдение их в процессе игровой</w:t>
      </w:r>
      <w:r>
        <w:rPr>
          <w:spacing w:val="1"/>
        </w:rPr>
        <w:t xml:space="preserve"> </w:t>
      </w:r>
      <w:r>
        <w:t>деятельности.</w:t>
      </w:r>
      <w:r>
        <w:rPr>
          <w:spacing w:val="1"/>
        </w:rPr>
        <w:t xml:space="preserve"> </w:t>
      </w:r>
      <w:r>
        <w:t>Совершенствование</w:t>
      </w:r>
      <w:r>
        <w:rPr>
          <w:spacing w:val="1"/>
        </w:rPr>
        <w:t xml:space="preserve"> </w:t>
      </w:r>
      <w:r>
        <w:t>основных</w:t>
      </w:r>
      <w:r>
        <w:rPr>
          <w:spacing w:val="1"/>
        </w:rPr>
        <w:t xml:space="preserve"> </w:t>
      </w:r>
      <w:r>
        <w:t>технических</w:t>
      </w:r>
      <w:r>
        <w:rPr>
          <w:spacing w:val="1"/>
        </w:rPr>
        <w:t xml:space="preserve"> </w:t>
      </w:r>
      <w:r>
        <w:t>приёмов</w:t>
      </w:r>
      <w:r>
        <w:rPr>
          <w:spacing w:val="1"/>
        </w:rPr>
        <w:t xml:space="preserve"> </w:t>
      </w:r>
      <w:r>
        <w:t>и</w:t>
      </w:r>
      <w:r>
        <w:rPr>
          <w:spacing w:val="61"/>
        </w:rPr>
        <w:t xml:space="preserve"> </w:t>
      </w:r>
      <w:r>
        <w:t>тактических</w:t>
      </w:r>
      <w:r>
        <w:rPr>
          <w:spacing w:val="1"/>
        </w:rPr>
        <w:t xml:space="preserve"> </w:t>
      </w:r>
      <w:r>
        <w:t>действий</w:t>
      </w:r>
      <w:r>
        <w:rPr>
          <w:spacing w:val="-1"/>
        </w:rPr>
        <w:t xml:space="preserve"> </w:t>
      </w:r>
      <w:r>
        <w:t>в</w:t>
      </w:r>
      <w:r>
        <w:rPr>
          <w:spacing w:val="1"/>
        </w:rPr>
        <w:t xml:space="preserve"> </w:t>
      </w:r>
      <w:r>
        <w:t>условиях</w:t>
      </w:r>
      <w:r>
        <w:rPr>
          <w:spacing w:val="4"/>
        </w:rPr>
        <w:t xml:space="preserve"> </w:t>
      </w:r>
      <w:r>
        <w:t>учебной</w:t>
      </w:r>
      <w:r>
        <w:rPr>
          <w:spacing w:val="-1"/>
        </w:rPr>
        <w:t xml:space="preserve"> </w:t>
      </w:r>
      <w:r>
        <w:t>и</w:t>
      </w:r>
      <w:r>
        <w:rPr>
          <w:spacing w:val="-2"/>
        </w:rPr>
        <w:t xml:space="preserve"> </w:t>
      </w:r>
      <w:r>
        <w:t>игровой деятельности.</w:t>
      </w:r>
    </w:p>
    <w:p w:rsidR="00445874" w:rsidRDefault="00182F3C">
      <w:pPr>
        <w:pStyle w:val="a5"/>
        <w:spacing w:before="1"/>
        <w:ind w:right="586"/>
      </w:pPr>
      <w:r>
        <w:t>Баскетбол.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баскетбол,</w:t>
      </w:r>
      <w:r>
        <w:rPr>
          <w:spacing w:val="1"/>
        </w:rPr>
        <w:t xml:space="preserve"> </w:t>
      </w:r>
      <w:r>
        <w:t>соблюдение</w:t>
      </w:r>
      <w:r>
        <w:rPr>
          <w:spacing w:val="1"/>
        </w:rPr>
        <w:t xml:space="preserve"> </w:t>
      </w:r>
      <w:r>
        <w:t>их</w:t>
      </w:r>
      <w:r>
        <w:rPr>
          <w:spacing w:val="1"/>
        </w:rPr>
        <w:t xml:space="preserve"> </w:t>
      </w:r>
      <w:r>
        <w:t>в</w:t>
      </w:r>
      <w:r>
        <w:rPr>
          <w:spacing w:val="60"/>
        </w:rPr>
        <w:t xml:space="preserve"> </w:t>
      </w:r>
      <w:r>
        <w:t>процессе</w:t>
      </w:r>
      <w:r>
        <w:rPr>
          <w:spacing w:val="1"/>
        </w:rPr>
        <w:t xml:space="preserve"> </w:t>
      </w:r>
      <w:r>
        <w:t>игровой деятельности. Совершенствование основных технических приёмов и тактических</w:t>
      </w:r>
      <w:r>
        <w:rPr>
          <w:spacing w:val="1"/>
        </w:rPr>
        <w:t xml:space="preserve"> </w:t>
      </w:r>
      <w:r>
        <w:t>действий</w:t>
      </w:r>
      <w:r>
        <w:rPr>
          <w:spacing w:val="-1"/>
        </w:rPr>
        <w:t xml:space="preserve"> </w:t>
      </w:r>
      <w:r>
        <w:t>в</w:t>
      </w:r>
      <w:r>
        <w:rPr>
          <w:spacing w:val="1"/>
        </w:rPr>
        <w:t xml:space="preserve"> </w:t>
      </w:r>
      <w:r>
        <w:t>условиях</w:t>
      </w:r>
      <w:r>
        <w:rPr>
          <w:spacing w:val="4"/>
        </w:rPr>
        <w:t xml:space="preserve"> </w:t>
      </w:r>
      <w:r>
        <w:t>учебной и</w:t>
      </w:r>
      <w:r>
        <w:rPr>
          <w:spacing w:val="-3"/>
        </w:rPr>
        <w:t xml:space="preserve"> </w:t>
      </w:r>
      <w:r>
        <w:t>игровой деятельности.</w:t>
      </w:r>
    </w:p>
    <w:p w:rsidR="00445874" w:rsidRDefault="00182F3C">
      <w:pPr>
        <w:pStyle w:val="a5"/>
        <w:ind w:right="586"/>
      </w:pPr>
      <w:r>
        <w:t>Волейбол.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баскетбол,</w:t>
      </w:r>
      <w:r>
        <w:rPr>
          <w:spacing w:val="1"/>
        </w:rPr>
        <w:t xml:space="preserve"> </w:t>
      </w:r>
      <w:r>
        <w:t>соблюдение</w:t>
      </w:r>
      <w:r>
        <w:rPr>
          <w:spacing w:val="1"/>
        </w:rPr>
        <w:t xml:space="preserve"> </w:t>
      </w:r>
      <w:r>
        <w:t>их</w:t>
      </w:r>
      <w:r>
        <w:rPr>
          <w:spacing w:val="1"/>
        </w:rPr>
        <w:t xml:space="preserve"> </w:t>
      </w:r>
      <w:r>
        <w:t>в</w:t>
      </w:r>
      <w:r>
        <w:rPr>
          <w:spacing w:val="60"/>
        </w:rPr>
        <w:t xml:space="preserve"> </w:t>
      </w:r>
      <w:r>
        <w:t>процессе</w:t>
      </w:r>
      <w:r>
        <w:rPr>
          <w:spacing w:val="1"/>
        </w:rPr>
        <w:t xml:space="preserve"> </w:t>
      </w:r>
      <w:r>
        <w:t>игровой деятельности. Совершенствование основных технических приёмов и тактических</w:t>
      </w:r>
      <w:r>
        <w:rPr>
          <w:spacing w:val="1"/>
        </w:rPr>
        <w:t xml:space="preserve"> </w:t>
      </w:r>
      <w:r>
        <w:t>действий</w:t>
      </w:r>
      <w:r>
        <w:rPr>
          <w:spacing w:val="-1"/>
        </w:rPr>
        <w:t xml:space="preserve"> </w:t>
      </w:r>
      <w:r>
        <w:t>в</w:t>
      </w:r>
      <w:r>
        <w:rPr>
          <w:spacing w:val="1"/>
        </w:rPr>
        <w:t xml:space="preserve"> </w:t>
      </w:r>
      <w:r>
        <w:t>условиях</w:t>
      </w:r>
      <w:r>
        <w:rPr>
          <w:spacing w:val="4"/>
        </w:rPr>
        <w:t xml:space="preserve"> </w:t>
      </w:r>
      <w:r>
        <w:t>учебной</w:t>
      </w:r>
      <w:r>
        <w:rPr>
          <w:spacing w:val="-1"/>
        </w:rPr>
        <w:t xml:space="preserve"> </w:t>
      </w:r>
      <w:r>
        <w:t>и</w:t>
      </w:r>
      <w:r>
        <w:rPr>
          <w:spacing w:val="-2"/>
        </w:rPr>
        <w:t xml:space="preserve"> </w:t>
      </w:r>
      <w:r>
        <w:t>игровой деятельности.</w:t>
      </w:r>
    </w:p>
    <w:p w:rsidR="00445874" w:rsidRDefault="00182F3C">
      <w:pPr>
        <w:pStyle w:val="a5"/>
        <w:ind w:right="585"/>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«Атлетические</w:t>
      </w:r>
      <w:r>
        <w:rPr>
          <w:spacing w:val="1"/>
        </w:rPr>
        <w:t xml:space="preserve"> </w:t>
      </w:r>
      <w:r>
        <w:t>единоборства». Атлетические единоборства в системе профессионально-ориентированной</w:t>
      </w:r>
      <w:r>
        <w:rPr>
          <w:spacing w:val="-57"/>
        </w:rPr>
        <w:t xml:space="preserve"> </w:t>
      </w:r>
      <w:r>
        <w:t>двигательной</w:t>
      </w:r>
      <w:r>
        <w:rPr>
          <w:spacing w:val="1"/>
        </w:rPr>
        <w:t xml:space="preserve"> </w:t>
      </w:r>
      <w:r>
        <w:t>деятельности:</w:t>
      </w:r>
      <w:r>
        <w:rPr>
          <w:spacing w:val="1"/>
        </w:rPr>
        <w:t xml:space="preserve"> </w:t>
      </w:r>
      <w:r>
        <w:t>её</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формы</w:t>
      </w:r>
      <w:r>
        <w:rPr>
          <w:spacing w:val="1"/>
        </w:rPr>
        <w:t xml:space="preserve"> </w:t>
      </w:r>
      <w:r>
        <w:t>организации</w:t>
      </w:r>
      <w:r>
        <w:rPr>
          <w:spacing w:val="60"/>
        </w:rPr>
        <w:t xml:space="preserve"> </w:t>
      </w:r>
      <w:r>
        <w:t>тренировочных</w:t>
      </w:r>
      <w:r>
        <w:rPr>
          <w:spacing w:val="1"/>
        </w:rPr>
        <w:t xml:space="preserve"> </w:t>
      </w:r>
      <w:r>
        <w:t>занятий.</w:t>
      </w:r>
      <w:r>
        <w:rPr>
          <w:spacing w:val="1"/>
        </w:rPr>
        <w:t xml:space="preserve"> </w:t>
      </w:r>
      <w:r>
        <w:t>Основные</w:t>
      </w:r>
      <w:r>
        <w:rPr>
          <w:spacing w:val="1"/>
        </w:rPr>
        <w:t xml:space="preserve"> </w:t>
      </w:r>
      <w:r>
        <w:t>технические</w:t>
      </w:r>
      <w:r>
        <w:rPr>
          <w:spacing w:val="1"/>
        </w:rPr>
        <w:t xml:space="preserve"> </w:t>
      </w:r>
      <w:r>
        <w:t>приёмы</w:t>
      </w:r>
      <w:r>
        <w:rPr>
          <w:spacing w:val="1"/>
        </w:rPr>
        <w:t xml:space="preserve"> </w:t>
      </w:r>
      <w:r>
        <w:t>атлетических</w:t>
      </w:r>
      <w:r>
        <w:rPr>
          <w:spacing w:val="1"/>
        </w:rPr>
        <w:t xml:space="preserve"> </w:t>
      </w:r>
      <w:r>
        <w:t>единоборств</w:t>
      </w:r>
      <w:r>
        <w:rPr>
          <w:spacing w:val="1"/>
        </w:rPr>
        <w:t xml:space="preserve"> </w:t>
      </w:r>
      <w:r>
        <w:t>и</w:t>
      </w:r>
      <w:r>
        <w:rPr>
          <w:spacing w:val="1"/>
        </w:rPr>
        <w:t xml:space="preserve"> </w:t>
      </w:r>
      <w:r>
        <w:t>способы</w:t>
      </w:r>
      <w:r>
        <w:rPr>
          <w:spacing w:val="1"/>
        </w:rPr>
        <w:t xml:space="preserve"> </w:t>
      </w:r>
      <w:r>
        <w:t>их</w:t>
      </w:r>
      <w:r>
        <w:rPr>
          <w:spacing w:val="-57"/>
        </w:rPr>
        <w:t xml:space="preserve"> </w:t>
      </w:r>
      <w:r>
        <w:t>самостоятельного</w:t>
      </w:r>
      <w:r>
        <w:rPr>
          <w:spacing w:val="-1"/>
        </w:rPr>
        <w:t xml:space="preserve"> </w:t>
      </w:r>
      <w:r>
        <w:t>разучивания (самостраховка,</w:t>
      </w:r>
      <w:r>
        <w:rPr>
          <w:spacing w:val="-1"/>
        </w:rPr>
        <w:t xml:space="preserve"> </w:t>
      </w:r>
      <w:r>
        <w:t>стойки,</w:t>
      </w:r>
      <w:r>
        <w:rPr>
          <w:spacing w:val="-1"/>
        </w:rPr>
        <w:t xml:space="preserve"> </w:t>
      </w:r>
      <w:r>
        <w:t>захваты, броски).</w:t>
      </w:r>
    </w:p>
    <w:p w:rsidR="00445874" w:rsidRDefault="00182F3C">
      <w:pPr>
        <w:pStyle w:val="a5"/>
        <w:spacing w:before="1"/>
        <w:ind w:right="585"/>
      </w:pP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Техническая</w:t>
      </w:r>
      <w:r>
        <w:rPr>
          <w:spacing w:val="1"/>
        </w:rPr>
        <w:t xml:space="preserve"> </w:t>
      </w:r>
      <w:r>
        <w:t>и</w:t>
      </w:r>
      <w:r>
        <w:rPr>
          <w:spacing w:val="1"/>
        </w:rPr>
        <w:t xml:space="preserve"> </w:t>
      </w:r>
      <w:r>
        <w:t>специальная</w:t>
      </w:r>
      <w:r>
        <w:rPr>
          <w:spacing w:val="1"/>
        </w:rPr>
        <w:t xml:space="preserve"> </w:t>
      </w:r>
      <w:r>
        <w:t>физическая</w:t>
      </w:r>
      <w:r>
        <w:rPr>
          <w:spacing w:val="1"/>
        </w:rPr>
        <w:t xml:space="preserve"> </w:t>
      </w:r>
      <w:r>
        <w:t>подготовка</w:t>
      </w:r>
      <w:r>
        <w:rPr>
          <w:spacing w:val="1"/>
        </w:rPr>
        <w:t xml:space="preserve"> </w:t>
      </w:r>
      <w:r>
        <w:t>по</w:t>
      </w:r>
      <w:r>
        <w:rPr>
          <w:spacing w:val="1"/>
        </w:rPr>
        <w:t xml:space="preserve"> </w:t>
      </w:r>
      <w:r>
        <w:t>избранному</w:t>
      </w:r>
      <w:r>
        <w:rPr>
          <w:spacing w:val="1"/>
        </w:rPr>
        <w:t xml:space="preserve"> </w:t>
      </w:r>
      <w:r>
        <w:t>виду</w:t>
      </w:r>
      <w:r>
        <w:rPr>
          <w:spacing w:val="1"/>
        </w:rPr>
        <w:t xml:space="preserve"> </w:t>
      </w:r>
      <w:r>
        <w:t>спорта,</w:t>
      </w:r>
      <w:r>
        <w:rPr>
          <w:spacing w:val="1"/>
        </w:rPr>
        <w:t xml:space="preserve"> </w:t>
      </w:r>
      <w:r>
        <w:t>выполнение</w:t>
      </w:r>
      <w:r>
        <w:rPr>
          <w:spacing w:val="1"/>
        </w:rPr>
        <w:t xml:space="preserve"> </w:t>
      </w:r>
      <w:r>
        <w:t>соревновательных</w:t>
      </w:r>
      <w:r>
        <w:rPr>
          <w:spacing w:val="1"/>
        </w:rPr>
        <w:t xml:space="preserve"> </w:t>
      </w:r>
      <w:r>
        <w:t>действий в стандартных и вариативных условиях. Физическая подготовка к выполнению</w:t>
      </w:r>
      <w:r>
        <w:rPr>
          <w:spacing w:val="1"/>
        </w:rPr>
        <w:t xml:space="preserve"> </w:t>
      </w:r>
      <w:r>
        <w:t>нормативов</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 и</w:t>
      </w:r>
      <w:r>
        <w:rPr>
          <w:spacing w:val="1"/>
        </w:rPr>
        <w:t xml:space="preserve"> </w:t>
      </w:r>
      <w:r>
        <w:t>обороне» 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 подготовки, видов спорта и оздоровительных систем физической культуры,</w:t>
      </w:r>
      <w:r>
        <w:rPr>
          <w:spacing w:val="1"/>
        </w:rPr>
        <w:t xml:space="preserve"> </w:t>
      </w:r>
      <w:r>
        <w:t>национальных</w:t>
      </w:r>
      <w:r>
        <w:rPr>
          <w:spacing w:val="1"/>
        </w:rPr>
        <w:t xml:space="preserve"> </w:t>
      </w:r>
      <w:r>
        <w:t>видов спорта,</w:t>
      </w:r>
      <w:r>
        <w:rPr>
          <w:spacing w:val="-1"/>
        </w:rPr>
        <w:t xml:space="preserve"> </w:t>
      </w:r>
      <w:r>
        <w:t>культурно-этнических</w:t>
      </w:r>
      <w:r>
        <w:rPr>
          <w:spacing w:val="2"/>
        </w:rPr>
        <w:t xml:space="preserve"> </w:t>
      </w:r>
      <w:r>
        <w:t>игр.</w:t>
      </w:r>
    </w:p>
    <w:p w:rsidR="00445874" w:rsidRDefault="00182F3C">
      <w:pPr>
        <w:pStyle w:val="1"/>
        <w:spacing w:line="274" w:lineRule="exact"/>
        <w:ind w:left="2410"/>
      </w:pPr>
      <w:r>
        <w:t>Рабочая</w:t>
      </w:r>
      <w:r>
        <w:rPr>
          <w:spacing w:val="-2"/>
        </w:rPr>
        <w:t xml:space="preserve"> </w:t>
      </w:r>
      <w:r>
        <w:t>программа</w:t>
      </w:r>
      <w:r>
        <w:rPr>
          <w:spacing w:val="-2"/>
        </w:rPr>
        <w:t xml:space="preserve"> </w:t>
      </w:r>
      <w:r>
        <w:t>вариативного</w:t>
      </w:r>
      <w:r>
        <w:rPr>
          <w:spacing w:val="-2"/>
        </w:rPr>
        <w:t xml:space="preserve"> </w:t>
      </w:r>
      <w:r>
        <w:t>модуля</w:t>
      </w:r>
      <w:r>
        <w:rPr>
          <w:spacing w:val="-2"/>
        </w:rPr>
        <w:t xml:space="preserve"> </w:t>
      </w:r>
      <w:r>
        <w:t>«Базовая</w:t>
      </w:r>
      <w:r>
        <w:rPr>
          <w:spacing w:val="-2"/>
        </w:rPr>
        <w:t xml:space="preserve"> </w:t>
      </w:r>
      <w:r>
        <w:t>физическая</w:t>
      </w:r>
      <w:r>
        <w:rPr>
          <w:spacing w:val="-2"/>
        </w:rPr>
        <w:t xml:space="preserve"> </w:t>
      </w:r>
      <w:r>
        <w:t>подготовка».</w:t>
      </w:r>
    </w:p>
    <w:p w:rsidR="00445874" w:rsidRDefault="00182F3C">
      <w:pPr>
        <w:pStyle w:val="a5"/>
        <w:ind w:right="586"/>
      </w:pPr>
      <w:r>
        <w:t>Общая</w:t>
      </w:r>
      <w:r>
        <w:rPr>
          <w:spacing w:val="1"/>
        </w:rPr>
        <w:t xml:space="preserve"> </w:t>
      </w:r>
      <w:r>
        <w:t>физическая</w:t>
      </w:r>
      <w:r>
        <w:rPr>
          <w:spacing w:val="1"/>
        </w:rPr>
        <w:t xml:space="preserve"> </w:t>
      </w:r>
      <w:r>
        <w:t>подготовка.</w:t>
      </w:r>
      <w:r>
        <w:rPr>
          <w:spacing w:val="1"/>
        </w:rPr>
        <w:t xml:space="preserve"> </w:t>
      </w: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общеразвивающих</w:t>
      </w:r>
      <w:r>
        <w:rPr>
          <w:spacing w:val="1"/>
        </w:rPr>
        <w:t xml:space="preserve"> </w:t>
      </w:r>
      <w:r>
        <w:t>и</w:t>
      </w:r>
      <w:r>
        <w:rPr>
          <w:spacing w:val="1"/>
        </w:rPr>
        <w:t xml:space="preserve"> </w:t>
      </w:r>
      <w:r>
        <w:t>локально</w:t>
      </w:r>
      <w:r>
        <w:rPr>
          <w:spacing w:val="1"/>
        </w:rPr>
        <w:t xml:space="preserve"> </w:t>
      </w:r>
      <w:r>
        <w:t>воздействующих</w:t>
      </w:r>
      <w:r>
        <w:rPr>
          <w:spacing w:val="1"/>
        </w:rPr>
        <w:t xml:space="preserve"> </w:t>
      </w:r>
      <w:r>
        <w:t>упражнений,</w:t>
      </w:r>
      <w:r>
        <w:rPr>
          <w:spacing w:val="1"/>
        </w:rPr>
        <w:t xml:space="preserve"> </w:t>
      </w:r>
      <w:r>
        <w:t>отягощённых</w:t>
      </w:r>
      <w:r>
        <w:rPr>
          <w:spacing w:val="1"/>
        </w:rPr>
        <w:t xml:space="preserve"> </w:t>
      </w:r>
      <w:r>
        <w:t>весом</w:t>
      </w:r>
      <w:r>
        <w:rPr>
          <w:spacing w:val="1"/>
        </w:rPr>
        <w:t xml:space="preserve"> </w:t>
      </w:r>
      <w:r>
        <w:t>собственного</w:t>
      </w:r>
      <w:r>
        <w:rPr>
          <w:spacing w:val="1"/>
        </w:rPr>
        <w:t xml:space="preserve"> </w:t>
      </w:r>
      <w:r>
        <w:t>тела</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средств</w:t>
      </w:r>
      <w:r>
        <w:rPr>
          <w:spacing w:val="1"/>
        </w:rPr>
        <w:t xml:space="preserve"> </w:t>
      </w:r>
      <w:r>
        <w:t>(гантелей,</w:t>
      </w:r>
      <w:r>
        <w:rPr>
          <w:spacing w:val="1"/>
        </w:rPr>
        <w:t xml:space="preserve"> </w:t>
      </w:r>
      <w:r>
        <w:t>эспандера,</w:t>
      </w:r>
      <w:r>
        <w:rPr>
          <w:spacing w:val="1"/>
        </w:rPr>
        <w:t xml:space="preserve"> </w:t>
      </w:r>
      <w:r>
        <w:t>набивных мячей, штанги и других). Комплексы упражнений на тренажёрных устройствах.</w:t>
      </w:r>
      <w:r>
        <w:rPr>
          <w:spacing w:val="1"/>
        </w:rPr>
        <w:t xml:space="preserve"> </w:t>
      </w:r>
      <w:r>
        <w:t>Упражнения на гимнастических снарядах (брусьях, перекладинах, гимнастической стенке</w:t>
      </w:r>
      <w:r>
        <w:rPr>
          <w:spacing w:val="1"/>
        </w:rPr>
        <w:t xml:space="preserve"> </w:t>
      </w:r>
      <w:r>
        <w:t>и других). Броски набивного мяча двумя и одной рукой из положений стоя и сидя (вверх,</w:t>
      </w:r>
      <w:r>
        <w:rPr>
          <w:spacing w:val="1"/>
        </w:rPr>
        <w:t xml:space="preserve"> </w:t>
      </w:r>
      <w:r>
        <w:t>вперёд,</w:t>
      </w:r>
      <w:r>
        <w:rPr>
          <w:spacing w:val="10"/>
        </w:rPr>
        <w:t xml:space="preserve"> </w:t>
      </w:r>
      <w:r>
        <w:t>назад,</w:t>
      </w:r>
      <w:r>
        <w:rPr>
          <w:spacing w:val="10"/>
        </w:rPr>
        <w:t xml:space="preserve"> </w:t>
      </w:r>
      <w:r>
        <w:t>в</w:t>
      </w:r>
      <w:r>
        <w:rPr>
          <w:spacing w:val="9"/>
        </w:rPr>
        <w:t xml:space="preserve"> </w:t>
      </w:r>
      <w:r>
        <w:t>стороны,</w:t>
      </w:r>
      <w:r>
        <w:rPr>
          <w:spacing w:val="9"/>
        </w:rPr>
        <w:t xml:space="preserve"> </w:t>
      </w:r>
      <w:r>
        <w:t>снизу</w:t>
      </w:r>
      <w:r>
        <w:rPr>
          <w:spacing w:val="6"/>
        </w:rPr>
        <w:t xml:space="preserve"> </w:t>
      </w:r>
      <w:r>
        <w:t>и</w:t>
      </w:r>
      <w:r>
        <w:rPr>
          <w:spacing w:val="10"/>
        </w:rPr>
        <w:t xml:space="preserve"> </w:t>
      </w:r>
      <w:r>
        <w:t>сбоку,</w:t>
      </w:r>
      <w:r>
        <w:rPr>
          <w:spacing w:val="9"/>
        </w:rPr>
        <w:t xml:space="preserve"> </w:t>
      </w:r>
      <w:r>
        <w:t>от</w:t>
      </w:r>
      <w:r>
        <w:rPr>
          <w:spacing w:val="10"/>
        </w:rPr>
        <w:t xml:space="preserve"> </w:t>
      </w:r>
      <w:r>
        <w:t>груди,</w:t>
      </w:r>
      <w:r>
        <w:rPr>
          <w:spacing w:val="10"/>
        </w:rPr>
        <w:t xml:space="preserve"> </w:t>
      </w:r>
      <w:r>
        <w:t>из-за</w:t>
      </w:r>
      <w:r>
        <w:rPr>
          <w:spacing w:val="8"/>
        </w:rPr>
        <w:t xml:space="preserve"> </w:t>
      </w:r>
      <w:r>
        <w:t>головы).</w:t>
      </w:r>
      <w:r>
        <w:rPr>
          <w:spacing w:val="9"/>
        </w:rPr>
        <w:t xml:space="preserve"> </w:t>
      </w:r>
      <w:r>
        <w:t>Прыжковые</w:t>
      </w:r>
      <w:r>
        <w:rPr>
          <w:spacing w:val="13"/>
        </w:rPr>
        <w:t xml:space="preserve"> </w:t>
      </w:r>
      <w:r>
        <w:t>упражнения</w:t>
      </w:r>
      <w:r>
        <w:rPr>
          <w:spacing w:val="-57"/>
        </w:rPr>
        <w:t xml:space="preserve"> </w:t>
      </w:r>
      <w:r>
        <w:t>с дополнительным отягощением (напрыгивание и спрыгивание, прыжки через скакалку,</w:t>
      </w:r>
      <w:r>
        <w:rPr>
          <w:spacing w:val="1"/>
        </w:rPr>
        <w:t xml:space="preserve"> </w:t>
      </w:r>
      <w:r>
        <w:t>многоскоки, прыжки через препятствия и другие). Бег с дополнительным отягощением (в</w:t>
      </w:r>
      <w:r>
        <w:rPr>
          <w:spacing w:val="1"/>
        </w:rPr>
        <w:t xml:space="preserve"> </w:t>
      </w:r>
      <w:r>
        <w:t>горку и с горки, на короткие дистанции, эстафеты). Передвижения в висе и</w:t>
      </w:r>
      <w:r>
        <w:rPr>
          <w:spacing w:val="60"/>
        </w:rPr>
        <w:t xml:space="preserve"> </w:t>
      </w:r>
      <w:r>
        <w:t>упоре на</w:t>
      </w:r>
      <w:r>
        <w:rPr>
          <w:spacing w:val="1"/>
        </w:rPr>
        <w:t xml:space="preserve"> </w:t>
      </w:r>
      <w:r>
        <w:t>руках. Лазанье (по канату, по гимнастической стенке с дополнительным отягощением).</w:t>
      </w:r>
      <w:r>
        <w:rPr>
          <w:spacing w:val="1"/>
        </w:rPr>
        <w:t xml:space="preserve"> </w:t>
      </w:r>
      <w:r>
        <w:t>Переноска непредельных тяжестей (сверстников способом на спине). Подвижные игры с</w:t>
      </w:r>
      <w:r>
        <w:rPr>
          <w:spacing w:val="1"/>
        </w:rPr>
        <w:t xml:space="preserve"> </w:t>
      </w:r>
      <w:r>
        <w:t>силовой</w:t>
      </w:r>
      <w:r>
        <w:rPr>
          <w:spacing w:val="-3"/>
        </w:rPr>
        <w:t xml:space="preserve"> </w:t>
      </w:r>
      <w:r>
        <w:t>направленностью</w:t>
      </w:r>
      <w:r>
        <w:rPr>
          <w:spacing w:val="-2"/>
        </w:rPr>
        <w:t xml:space="preserve"> </w:t>
      </w:r>
      <w:r>
        <w:t>(импровизированный</w:t>
      </w:r>
      <w:r>
        <w:rPr>
          <w:spacing w:val="-2"/>
        </w:rPr>
        <w:t xml:space="preserve"> </w:t>
      </w:r>
      <w:r>
        <w:t>баскетбол</w:t>
      </w:r>
      <w:r>
        <w:rPr>
          <w:spacing w:val="-3"/>
        </w:rPr>
        <w:t xml:space="preserve"> </w:t>
      </w:r>
      <w:r>
        <w:t>с</w:t>
      </w:r>
      <w:r>
        <w:rPr>
          <w:spacing w:val="-3"/>
        </w:rPr>
        <w:t xml:space="preserve"> </w:t>
      </w:r>
      <w:r>
        <w:t>набивным</w:t>
      </w:r>
      <w:r>
        <w:rPr>
          <w:spacing w:val="-3"/>
        </w:rPr>
        <w:t xml:space="preserve"> </w:t>
      </w:r>
      <w:r>
        <w:t>мячом</w:t>
      </w:r>
      <w:r>
        <w:rPr>
          <w:spacing w:val="-3"/>
        </w:rPr>
        <w:t xml:space="preserve"> </w:t>
      </w:r>
      <w:r>
        <w:t>и</w:t>
      </w:r>
      <w:r>
        <w:rPr>
          <w:spacing w:val="-3"/>
        </w:rPr>
        <w:t xml:space="preserve"> </w:t>
      </w:r>
      <w:r>
        <w:t>другое).</w:t>
      </w:r>
    </w:p>
    <w:p w:rsidR="00445874" w:rsidRDefault="00182F3C">
      <w:pPr>
        <w:pStyle w:val="a5"/>
        <w:ind w:right="584"/>
      </w:pPr>
      <w:r>
        <w:t>Развитие скоростных способностей. Бег на месте в максимальном темпе (в упоре о</w:t>
      </w:r>
      <w:r>
        <w:rPr>
          <w:spacing w:val="1"/>
        </w:rPr>
        <w:t xml:space="preserve"> </w:t>
      </w:r>
      <w:r>
        <w:t>гимнастическую стенку и без упора). Челночный бег. Бег по разметке с максимальным</w:t>
      </w:r>
      <w:r>
        <w:rPr>
          <w:spacing w:val="1"/>
        </w:rPr>
        <w:t xml:space="preserve"> </w:t>
      </w:r>
      <w:r>
        <w:t>темпом. Повторный бег с максимальной скоростью и максимальной частотой шагов (10–</w:t>
      </w:r>
      <w:r>
        <w:rPr>
          <w:spacing w:val="1"/>
        </w:rPr>
        <w:t xml:space="preserve"> </w:t>
      </w:r>
      <w:r>
        <w:t>15</w:t>
      </w:r>
      <w:r>
        <w:rPr>
          <w:spacing w:val="8"/>
        </w:rPr>
        <w:t xml:space="preserve"> </w:t>
      </w:r>
      <w:r>
        <w:t>м).</w:t>
      </w:r>
      <w:r>
        <w:rPr>
          <w:spacing w:val="8"/>
        </w:rPr>
        <w:t xml:space="preserve"> </w:t>
      </w:r>
      <w:r>
        <w:t>Бег</w:t>
      </w:r>
      <w:r>
        <w:rPr>
          <w:spacing w:val="11"/>
        </w:rPr>
        <w:t xml:space="preserve"> </w:t>
      </w:r>
      <w:r>
        <w:t>с</w:t>
      </w:r>
      <w:r>
        <w:rPr>
          <w:spacing w:val="12"/>
        </w:rPr>
        <w:t xml:space="preserve"> </w:t>
      </w:r>
      <w:r>
        <w:t>ускорениями</w:t>
      </w:r>
      <w:r>
        <w:rPr>
          <w:spacing w:val="9"/>
        </w:rPr>
        <w:t xml:space="preserve"> </w:t>
      </w:r>
      <w:r>
        <w:t>из</w:t>
      </w:r>
      <w:r>
        <w:rPr>
          <w:spacing w:val="9"/>
        </w:rPr>
        <w:t xml:space="preserve"> </w:t>
      </w:r>
      <w:r>
        <w:t>разных</w:t>
      </w:r>
      <w:r>
        <w:rPr>
          <w:spacing w:val="10"/>
        </w:rPr>
        <w:t xml:space="preserve"> </w:t>
      </w:r>
      <w:r>
        <w:t>исходных</w:t>
      </w:r>
      <w:r>
        <w:rPr>
          <w:spacing w:val="10"/>
        </w:rPr>
        <w:t xml:space="preserve"> </w:t>
      </w:r>
      <w:r>
        <w:t>положений.</w:t>
      </w:r>
      <w:r>
        <w:rPr>
          <w:spacing w:val="9"/>
        </w:rPr>
        <w:t xml:space="preserve"> </w:t>
      </w:r>
      <w:r>
        <w:t>Бег</w:t>
      </w:r>
      <w:r>
        <w:rPr>
          <w:spacing w:val="8"/>
        </w:rPr>
        <w:t xml:space="preserve"> </w:t>
      </w:r>
      <w:r>
        <w:t>с</w:t>
      </w:r>
      <w:r>
        <w:rPr>
          <w:spacing w:val="7"/>
        </w:rPr>
        <w:t xml:space="preserve"> </w:t>
      </w:r>
      <w:r>
        <w:t>максимальной</w:t>
      </w:r>
      <w:r>
        <w:rPr>
          <w:spacing w:val="9"/>
        </w:rPr>
        <w:t xml:space="preserve"> </w:t>
      </w:r>
      <w:r>
        <w:t>скоростью</w:t>
      </w:r>
      <w:r>
        <w:rPr>
          <w:spacing w:val="-57"/>
        </w:rPr>
        <w:t xml:space="preserve"> </w:t>
      </w:r>
      <w:r>
        <w:t>и</w:t>
      </w:r>
      <w:r>
        <w:rPr>
          <w:spacing w:val="1"/>
        </w:rPr>
        <w:t xml:space="preserve"> </w:t>
      </w:r>
      <w:r>
        <w:t>собиранием</w:t>
      </w:r>
      <w:r>
        <w:rPr>
          <w:spacing w:val="1"/>
        </w:rPr>
        <w:t xml:space="preserve"> </w:t>
      </w:r>
      <w:r>
        <w:t>малых</w:t>
      </w:r>
      <w:r>
        <w:rPr>
          <w:spacing w:val="1"/>
        </w:rPr>
        <w:t xml:space="preserve"> </w:t>
      </w:r>
      <w:r>
        <w:t>предметов,</w:t>
      </w:r>
      <w:r>
        <w:rPr>
          <w:spacing w:val="1"/>
        </w:rPr>
        <w:t xml:space="preserve"> </w:t>
      </w:r>
      <w:r>
        <w:t>лежащих</w:t>
      </w:r>
      <w:r>
        <w:rPr>
          <w:spacing w:val="1"/>
        </w:rPr>
        <w:t xml:space="preserve"> </w:t>
      </w:r>
      <w:r>
        <w:t>на</w:t>
      </w:r>
      <w:r>
        <w:rPr>
          <w:spacing w:val="1"/>
        </w:rPr>
        <w:t xml:space="preserve"> </w:t>
      </w:r>
      <w:r>
        <w:t>полу</w:t>
      </w:r>
      <w:r>
        <w:rPr>
          <w:spacing w:val="1"/>
        </w:rPr>
        <w:t xml:space="preserve"> </w:t>
      </w:r>
      <w:r>
        <w:t>и</w:t>
      </w:r>
      <w:r>
        <w:rPr>
          <w:spacing w:val="1"/>
        </w:rPr>
        <w:t xml:space="preserve"> </w:t>
      </w:r>
      <w:r>
        <w:t>на</w:t>
      </w:r>
      <w:r>
        <w:rPr>
          <w:spacing w:val="1"/>
        </w:rPr>
        <w:t xml:space="preserve"> </w:t>
      </w:r>
      <w:r>
        <w:t>разной</w:t>
      </w:r>
      <w:r>
        <w:rPr>
          <w:spacing w:val="1"/>
        </w:rPr>
        <w:t xml:space="preserve"> </w:t>
      </w:r>
      <w:r>
        <w:t>высоте.</w:t>
      </w:r>
      <w:r>
        <w:rPr>
          <w:spacing w:val="1"/>
        </w:rPr>
        <w:t xml:space="preserve"> </w:t>
      </w:r>
      <w:r>
        <w:t>Стартовые</w:t>
      </w:r>
      <w:r>
        <w:rPr>
          <w:spacing w:val="1"/>
        </w:rPr>
        <w:t xml:space="preserve"> </w:t>
      </w:r>
      <w:r>
        <w:t>ускорения</w:t>
      </w:r>
      <w:r>
        <w:rPr>
          <w:spacing w:val="8"/>
        </w:rPr>
        <w:t xml:space="preserve"> </w:t>
      </w:r>
      <w:r>
        <w:t>по</w:t>
      </w:r>
      <w:r>
        <w:rPr>
          <w:spacing w:val="7"/>
        </w:rPr>
        <w:t xml:space="preserve"> </w:t>
      </w:r>
      <w:r>
        <w:t>дифференцированному</w:t>
      </w:r>
      <w:r>
        <w:rPr>
          <w:spacing w:val="2"/>
        </w:rPr>
        <w:t xml:space="preserve"> </w:t>
      </w:r>
      <w:r>
        <w:t>сигналу.</w:t>
      </w:r>
      <w:r>
        <w:rPr>
          <w:spacing w:val="9"/>
        </w:rPr>
        <w:t xml:space="preserve"> </w:t>
      </w:r>
      <w:r>
        <w:t>Метание</w:t>
      </w:r>
      <w:r>
        <w:rPr>
          <w:spacing w:val="6"/>
        </w:rPr>
        <w:t xml:space="preserve"> </w:t>
      </w:r>
      <w:r>
        <w:t>малых</w:t>
      </w:r>
      <w:r>
        <w:rPr>
          <w:spacing w:val="9"/>
        </w:rPr>
        <w:t xml:space="preserve"> </w:t>
      </w:r>
      <w:r>
        <w:t>мячей</w:t>
      </w:r>
      <w:r>
        <w:rPr>
          <w:spacing w:val="8"/>
        </w:rPr>
        <w:t xml:space="preserve"> </w:t>
      </w:r>
      <w:r>
        <w:t>по</w:t>
      </w:r>
      <w:r>
        <w:rPr>
          <w:spacing w:val="7"/>
        </w:rPr>
        <w:t xml:space="preserve"> </w:t>
      </w:r>
      <w:r>
        <w:t>движущимся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firstLine="0"/>
      </w:pPr>
      <w:r>
        <w:t>мишеням (катящейся, раскачивающейся, летящей). Ловля теннисного мяча после отскока</w:t>
      </w:r>
      <w:r>
        <w:rPr>
          <w:spacing w:val="1"/>
        </w:rPr>
        <w:t xml:space="preserve"> </w:t>
      </w:r>
      <w:r>
        <w:t>от пола, стены (правой и левой рукой). Передача теннисного мяча в парах правой (левой)</w:t>
      </w:r>
      <w:r>
        <w:rPr>
          <w:spacing w:val="1"/>
        </w:rPr>
        <w:t xml:space="preserve"> </w:t>
      </w:r>
      <w:r>
        <w:t>рукой</w:t>
      </w:r>
      <w:r>
        <w:rPr>
          <w:spacing w:val="1"/>
        </w:rPr>
        <w:t xml:space="preserve"> </w:t>
      </w:r>
      <w:r>
        <w:t>и</w:t>
      </w:r>
      <w:r>
        <w:rPr>
          <w:spacing w:val="1"/>
        </w:rPr>
        <w:t xml:space="preserve"> </w:t>
      </w:r>
      <w:r>
        <w:t>попеременно.</w:t>
      </w:r>
      <w:r>
        <w:rPr>
          <w:spacing w:val="1"/>
        </w:rPr>
        <w:t xml:space="preserve"> </w:t>
      </w:r>
      <w:r>
        <w:t>Ведение</w:t>
      </w:r>
      <w:r>
        <w:rPr>
          <w:spacing w:val="1"/>
        </w:rPr>
        <w:t xml:space="preserve"> </w:t>
      </w:r>
      <w:r>
        <w:t>теннисного мяча</w:t>
      </w:r>
      <w:r>
        <w:rPr>
          <w:spacing w:val="1"/>
        </w:rPr>
        <w:t xml:space="preserve"> </w:t>
      </w:r>
      <w:r>
        <w:t>ногами</w:t>
      </w:r>
      <w:r>
        <w:rPr>
          <w:spacing w:val="1"/>
        </w:rPr>
        <w:t xml:space="preserve"> </w:t>
      </w:r>
      <w:r>
        <w:t>с</w:t>
      </w:r>
      <w:r>
        <w:rPr>
          <w:spacing w:val="1"/>
        </w:rPr>
        <w:t xml:space="preserve"> </w:t>
      </w:r>
      <w:r>
        <w:t>ускорением</w:t>
      </w:r>
      <w:r>
        <w:rPr>
          <w:spacing w:val="1"/>
        </w:rPr>
        <w:t xml:space="preserve"> </w:t>
      </w:r>
      <w:r>
        <w:t>по</w:t>
      </w:r>
      <w:r>
        <w:rPr>
          <w:spacing w:val="1"/>
        </w:rPr>
        <w:t xml:space="preserve"> </w:t>
      </w:r>
      <w:r>
        <w:t>прямой,</w:t>
      </w:r>
      <w:r>
        <w:rPr>
          <w:spacing w:val="60"/>
        </w:rPr>
        <w:t xml:space="preserve"> </w:t>
      </w:r>
      <w:r>
        <w:t>по</w:t>
      </w:r>
      <w:r>
        <w:rPr>
          <w:spacing w:val="1"/>
        </w:rPr>
        <w:t xml:space="preserve"> </w:t>
      </w:r>
      <w:r>
        <w:t>кругу,</w:t>
      </w:r>
      <w:r>
        <w:rPr>
          <w:spacing w:val="1"/>
        </w:rPr>
        <w:t xml:space="preserve"> </w:t>
      </w:r>
      <w:r>
        <w:t>вокруг</w:t>
      </w:r>
      <w:r>
        <w:rPr>
          <w:spacing w:val="1"/>
        </w:rPr>
        <w:t xml:space="preserve"> </w:t>
      </w:r>
      <w:r>
        <w:t>стоек.</w:t>
      </w:r>
      <w:r>
        <w:rPr>
          <w:spacing w:val="1"/>
        </w:rPr>
        <w:t xml:space="preserve"> </w:t>
      </w:r>
      <w:r>
        <w:t>Прыжки</w:t>
      </w:r>
      <w:r>
        <w:rPr>
          <w:spacing w:val="1"/>
        </w:rPr>
        <w:t xml:space="preserve"> </w:t>
      </w:r>
      <w:r>
        <w:t>через</w:t>
      </w:r>
      <w:r>
        <w:rPr>
          <w:spacing w:val="1"/>
        </w:rPr>
        <w:t xml:space="preserve"> </w:t>
      </w:r>
      <w:r>
        <w:t>скакалку на месте</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с максимальной</w:t>
      </w:r>
      <w:r>
        <w:rPr>
          <w:spacing w:val="1"/>
        </w:rPr>
        <w:t xml:space="preserve"> </w:t>
      </w:r>
      <w:r>
        <w:t>частотой прыжков. Преодоление полосы препятствий, включающей в себя прыжки на</w:t>
      </w:r>
      <w:r>
        <w:rPr>
          <w:spacing w:val="1"/>
        </w:rPr>
        <w:t xml:space="preserve"> </w:t>
      </w:r>
      <w:r>
        <w:t>разную</w:t>
      </w:r>
      <w:r>
        <w:rPr>
          <w:spacing w:val="1"/>
        </w:rPr>
        <w:t xml:space="preserve"> </w:t>
      </w:r>
      <w:r>
        <w:t>высоту</w:t>
      </w:r>
      <w:r>
        <w:rPr>
          <w:spacing w:val="1"/>
        </w:rPr>
        <w:t xml:space="preserve"> </w:t>
      </w:r>
      <w:r>
        <w:t>и</w:t>
      </w:r>
      <w:r>
        <w:rPr>
          <w:spacing w:val="1"/>
        </w:rPr>
        <w:t xml:space="preserve"> </w:t>
      </w:r>
      <w:r>
        <w:t>длину,</w:t>
      </w:r>
      <w:r>
        <w:rPr>
          <w:spacing w:val="1"/>
        </w:rPr>
        <w:t xml:space="preserve"> </w:t>
      </w:r>
      <w:r>
        <w:t>по</w:t>
      </w:r>
      <w:r>
        <w:rPr>
          <w:spacing w:val="1"/>
        </w:rPr>
        <w:t xml:space="preserve"> </w:t>
      </w:r>
      <w:r>
        <w:t>разметке,</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разных</w:t>
      </w:r>
      <w:r>
        <w:rPr>
          <w:spacing w:val="-57"/>
        </w:rPr>
        <w:t xml:space="preserve"> </w:t>
      </w:r>
      <w:r>
        <w:t>направлениях и с преодолением опор различной высоты и ширины, повороты, обегание</w:t>
      </w:r>
      <w:r>
        <w:rPr>
          <w:spacing w:val="1"/>
        </w:rPr>
        <w:t xml:space="preserve"> </w:t>
      </w:r>
      <w:r>
        <w:t>различных</w:t>
      </w:r>
      <w:r>
        <w:rPr>
          <w:spacing w:val="1"/>
        </w:rPr>
        <w:t xml:space="preserve"> </w:t>
      </w:r>
      <w:r>
        <w:t>предметов</w:t>
      </w:r>
      <w:r>
        <w:rPr>
          <w:spacing w:val="1"/>
        </w:rPr>
        <w:t xml:space="preserve"> </w:t>
      </w:r>
      <w:r>
        <w:t>(легкоатлетических</w:t>
      </w:r>
      <w:r>
        <w:rPr>
          <w:spacing w:val="1"/>
        </w:rPr>
        <w:t xml:space="preserve"> </w:t>
      </w:r>
      <w:r>
        <w:t>стоек,</w:t>
      </w:r>
      <w:r>
        <w:rPr>
          <w:spacing w:val="1"/>
        </w:rPr>
        <w:t xml:space="preserve"> </w:t>
      </w:r>
      <w:r>
        <w:t>мячей,</w:t>
      </w:r>
      <w:r>
        <w:rPr>
          <w:spacing w:val="1"/>
        </w:rPr>
        <w:t xml:space="preserve"> </w:t>
      </w:r>
      <w:r>
        <w:t>лежащих</w:t>
      </w:r>
      <w:r>
        <w:rPr>
          <w:spacing w:val="1"/>
        </w:rPr>
        <w:t xml:space="preserve"> </w:t>
      </w:r>
      <w:r>
        <w:t>на</w:t>
      </w:r>
      <w:r>
        <w:rPr>
          <w:spacing w:val="1"/>
        </w:rPr>
        <w:t xml:space="preserve"> </w:t>
      </w:r>
      <w:r>
        <w:t>полу</w:t>
      </w:r>
      <w:r>
        <w:rPr>
          <w:spacing w:val="1"/>
        </w:rPr>
        <w:t xml:space="preserve"> </w:t>
      </w:r>
      <w:r>
        <w:t>или</w:t>
      </w:r>
      <w:r>
        <w:rPr>
          <w:spacing w:val="1"/>
        </w:rPr>
        <w:t xml:space="preserve"> </w:t>
      </w:r>
      <w:r>
        <w:t>подвешенных на высоте). Эстафеты и подвижные игры со скоростной направленностью.</w:t>
      </w:r>
      <w:r>
        <w:rPr>
          <w:spacing w:val="1"/>
        </w:rPr>
        <w:t xml:space="preserve"> </w:t>
      </w:r>
      <w:r>
        <w:t>Технические действия из базовых видов спорта, выполняемые с максимальной скоростью</w:t>
      </w:r>
      <w:r>
        <w:rPr>
          <w:spacing w:val="1"/>
        </w:rPr>
        <w:t xml:space="preserve"> </w:t>
      </w:r>
      <w:r>
        <w:t>движений.</w:t>
      </w:r>
    </w:p>
    <w:p w:rsidR="00445874" w:rsidRDefault="00182F3C">
      <w:pPr>
        <w:pStyle w:val="a5"/>
        <w:ind w:right="583"/>
      </w:pPr>
      <w:r>
        <w:t>Развитие выносливости. Равномерный бег и передвижение на лыжах</w:t>
      </w:r>
      <w:r>
        <w:rPr>
          <w:spacing w:val="1"/>
        </w:rPr>
        <w:t xml:space="preserve"> </w:t>
      </w:r>
      <w:r>
        <w:t>в режимах</w:t>
      </w:r>
      <w:r>
        <w:rPr>
          <w:spacing w:val="1"/>
        </w:rPr>
        <w:t xml:space="preserve"> </w:t>
      </w:r>
      <w:r>
        <w:t>умеренной</w:t>
      </w:r>
      <w:r>
        <w:rPr>
          <w:spacing w:val="1"/>
        </w:rPr>
        <w:t xml:space="preserve"> </w:t>
      </w:r>
      <w:r>
        <w:t>и</w:t>
      </w:r>
      <w:r>
        <w:rPr>
          <w:spacing w:val="1"/>
        </w:rPr>
        <w:t xml:space="preserve"> </w:t>
      </w:r>
      <w:r>
        <w:t>большой</w:t>
      </w:r>
      <w:r>
        <w:rPr>
          <w:spacing w:val="1"/>
        </w:rPr>
        <w:t xml:space="preserve"> </w:t>
      </w:r>
      <w:r>
        <w:t>интенсивности.</w:t>
      </w:r>
      <w:r>
        <w:rPr>
          <w:spacing w:val="1"/>
        </w:rPr>
        <w:t xml:space="preserve"> </w:t>
      </w:r>
      <w:r>
        <w:t>Повторный</w:t>
      </w:r>
      <w:r>
        <w:rPr>
          <w:spacing w:val="1"/>
        </w:rPr>
        <w:t xml:space="preserve"> </w:t>
      </w:r>
      <w:r>
        <w:t>бег</w:t>
      </w:r>
      <w:r>
        <w:rPr>
          <w:spacing w:val="1"/>
        </w:rPr>
        <w:t xml:space="preserve"> </w:t>
      </w:r>
      <w:r>
        <w:t>и</w:t>
      </w:r>
      <w:r>
        <w:rPr>
          <w:spacing w:val="1"/>
        </w:rPr>
        <w:t xml:space="preserve"> </w:t>
      </w:r>
      <w:r>
        <w:t>передвижение</w:t>
      </w:r>
      <w:r>
        <w:rPr>
          <w:spacing w:val="1"/>
        </w:rPr>
        <w:t xml:space="preserve"> </w:t>
      </w:r>
      <w:r>
        <w:t>на</w:t>
      </w:r>
      <w:r>
        <w:rPr>
          <w:spacing w:val="1"/>
        </w:rPr>
        <w:t xml:space="preserve"> </w:t>
      </w:r>
      <w:r>
        <w:t>лыжах</w:t>
      </w:r>
      <w:r>
        <w:rPr>
          <w:spacing w:val="60"/>
        </w:rPr>
        <w:t xml:space="preserve"> </w:t>
      </w:r>
      <w:r>
        <w:t>в</w:t>
      </w:r>
      <w:r>
        <w:rPr>
          <w:spacing w:val="1"/>
        </w:rPr>
        <w:t xml:space="preserve"> </w:t>
      </w:r>
      <w:r>
        <w:t>режимах максимальной и субмаксимальной интенсивности. Кроссовый бег и марш-бросок</w:t>
      </w:r>
      <w:r>
        <w:rPr>
          <w:spacing w:val="-57"/>
        </w:rPr>
        <w:t xml:space="preserve"> </w:t>
      </w:r>
      <w:r>
        <w:t>на</w:t>
      </w:r>
      <w:r>
        <w:rPr>
          <w:spacing w:val="-1"/>
        </w:rPr>
        <w:t xml:space="preserve"> </w:t>
      </w:r>
      <w:r>
        <w:t>лыжах.</w:t>
      </w:r>
    </w:p>
    <w:p w:rsidR="00445874" w:rsidRDefault="00182F3C">
      <w:pPr>
        <w:pStyle w:val="a5"/>
        <w:spacing w:before="1"/>
        <w:ind w:right="582"/>
      </w:pPr>
      <w:r>
        <w:t>Развитие координации движений. Жонглирование большими (волейбольными) и</w:t>
      </w:r>
      <w:r>
        <w:rPr>
          <w:spacing w:val="1"/>
        </w:rPr>
        <w:t xml:space="preserve"> </w:t>
      </w:r>
      <w:r>
        <w:t>малыми (теннисными) мячами. Жонглирование гимнастической палкой. Жонглирование</w:t>
      </w:r>
      <w:r>
        <w:rPr>
          <w:spacing w:val="1"/>
        </w:rPr>
        <w:t xml:space="preserve"> </w:t>
      </w:r>
      <w:r>
        <w:t>волейбольным мячом головой. Метание малых и больших мячей в мишень (неподвижную</w:t>
      </w:r>
      <w:r>
        <w:rPr>
          <w:spacing w:val="1"/>
        </w:rPr>
        <w:t xml:space="preserve"> </w:t>
      </w:r>
      <w:r>
        <w:t>и двигающуюся). Передвижения по возвышенной и наклонной, ограниченной по ширине</w:t>
      </w:r>
      <w:r>
        <w:rPr>
          <w:spacing w:val="1"/>
        </w:rPr>
        <w:t xml:space="preserve"> </w:t>
      </w:r>
      <w:r>
        <w:t>опоре (без предмета и с предметом на голове). Упражнения в статическом равновесии.</w:t>
      </w:r>
      <w:r>
        <w:rPr>
          <w:spacing w:val="1"/>
        </w:rPr>
        <w:t xml:space="preserve"> </w:t>
      </w:r>
      <w:r>
        <w:t>Упражнения в воспроизведении пространственной точности движений руками, ногами,</w:t>
      </w:r>
      <w:r>
        <w:rPr>
          <w:spacing w:val="1"/>
        </w:rPr>
        <w:t xml:space="preserve"> </w:t>
      </w:r>
      <w:r>
        <w:t>туловищем. Упражнение на точность дифференцирования мышечных усилий. Подвижные</w:t>
      </w:r>
      <w:r>
        <w:rPr>
          <w:spacing w:val="-57"/>
        </w:rPr>
        <w:t xml:space="preserve"> </w:t>
      </w:r>
      <w:r>
        <w:t>и</w:t>
      </w:r>
      <w:r>
        <w:rPr>
          <w:spacing w:val="-1"/>
        </w:rPr>
        <w:t xml:space="preserve"> </w:t>
      </w:r>
      <w:r>
        <w:t>спортивные</w:t>
      </w:r>
      <w:r>
        <w:rPr>
          <w:spacing w:val="-2"/>
        </w:rPr>
        <w:t xml:space="preserve"> </w:t>
      </w:r>
      <w:r>
        <w:t>игры.</w:t>
      </w:r>
    </w:p>
    <w:p w:rsidR="00445874" w:rsidRDefault="00182F3C">
      <w:pPr>
        <w:pStyle w:val="a5"/>
        <w:ind w:right="583"/>
      </w:pPr>
      <w:r>
        <w:t>Развитие</w:t>
      </w:r>
      <w:r>
        <w:rPr>
          <w:spacing w:val="1"/>
        </w:rPr>
        <w:t xml:space="preserve"> </w:t>
      </w:r>
      <w:r>
        <w:t>гибкости.</w:t>
      </w:r>
      <w:r>
        <w:rPr>
          <w:spacing w:val="1"/>
        </w:rPr>
        <w:t xml:space="preserve"> </w:t>
      </w:r>
      <w:r>
        <w:t>Комплексы</w:t>
      </w:r>
      <w:r>
        <w:rPr>
          <w:spacing w:val="1"/>
        </w:rPr>
        <w:t xml:space="preserve"> </w:t>
      </w:r>
      <w:r>
        <w:t>общеразвивающих</w:t>
      </w:r>
      <w:r>
        <w:rPr>
          <w:spacing w:val="1"/>
        </w:rPr>
        <w:t xml:space="preserve"> </w:t>
      </w:r>
      <w:r>
        <w:t>упражнений</w:t>
      </w:r>
      <w:r>
        <w:rPr>
          <w:spacing w:val="1"/>
        </w:rPr>
        <w:t xml:space="preserve"> </w:t>
      </w:r>
      <w:r>
        <w:t>(активных</w:t>
      </w:r>
      <w:r>
        <w:rPr>
          <w:spacing w:val="1"/>
        </w:rPr>
        <w:t xml:space="preserve"> </w:t>
      </w:r>
      <w:r>
        <w:t>и</w:t>
      </w:r>
      <w:r>
        <w:rPr>
          <w:spacing w:val="1"/>
        </w:rPr>
        <w:t xml:space="preserve"> </w:t>
      </w:r>
      <w:r>
        <w:t>пассивных),</w:t>
      </w:r>
      <w:r>
        <w:rPr>
          <w:spacing w:val="18"/>
        </w:rPr>
        <w:t xml:space="preserve"> </w:t>
      </w:r>
      <w:r>
        <w:t>выполняемых</w:t>
      </w:r>
      <w:r>
        <w:rPr>
          <w:spacing w:val="21"/>
        </w:rPr>
        <w:t xml:space="preserve"> </w:t>
      </w:r>
      <w:r>
        <w:t>с</w:t>
      </w:r>
      <w:r>
        <w:rPr>
          <w:spacing w:val="19"/>
        </w:rPr>
        <w:t xml:space="preserve"> </w:t>
      </w:r>
      <w:r>
        <w:t>большой</w:t>
      </w:r>
      <w:r>
        <w:rPr>
          <w:spacing w:val="20"/>
        </w:rPr>
        <w:t xml:space="preserve"> </w:t>
      </w:r>
      <w:r>
        <w:t>амплитудой</w:t>
      </w:r>
      <w:r>
        <w:rPr>
          <w:spacing w:val="20"/>
        </w:rPr>
        <w:t xml:space="preserve"> </w:t>
      </w:r>
      <w:r>
        <w:t>движений.</w:t>
      </w:r>
      <w:r>
        <w:rPr>
          <w:spacing w:val="20"/>
        </w:rPr>
        <w:t xml:space="preserve"> </w:t>
      </w:r>
      <w:r>
        <w:t>Упражнения</w:t>
      </w:r>
      <w:r>
        <w:rPr>
          <w:spacing w:val="25"/>
        </w:rPr>
        <w:t xml:space="preserve"> </w:t>
      </w:r>
      <w:r>
        <w:t>на</w:t>
      </w:r>
      <w:r>
        <w:rPr>
          <w:spacing w:val="18"/>
        </w:rPr>
        <w:t xml:space="preserve"> </w:t>
      </w:r>
      <w:r>
        <w:t>растяжение</w:t>
      </w:r>
      <w:r>
        <w:rPr>
          <w:spacing w:val="-58"/>
        </w:rPr>
        <w:t xml:space="preserve"> </w:t>
      </w:r>
      <w:r>
        <w:t>и</w:t>
      </w:r>
      <w:r>
        <w:rPr>
          <w:spacing w:val="1"/>
        </w:rPr>
        <w:t xml:space="preserve"> </w:t>
      </w:r>
      <w:r>
        <w:t>расслабление</w:t>
      </w:r>
      <w:r>
        <w:rPr>
          <w:spacing w:val="1"/>
        </w:rPr>
        <w:t xml:space="preserve"> </w:t>
      </w:r>
      <w:r>
        <w:t>мышц.</w:t>
      </w:r>
      <w:r>
        <w:rPr>
          <w:spacing w:val="1"/>
        </w:rPr>
        <w:t xml:space="preserve"> </w:t>
      </w:r>
      <w:r>
        <w:t>Специальные</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1"/>
        </w:rPr>
        <w:t xml:space="preserve"> </w:t>
      </w:r>
      <w:r>
        <w:t>(полушпагат,</w:t>
      </w:r>
      <w:r>
        <w:rPr>
          <w:spacing w:val="-1"/>
        </w:rPr>
        <w:t xml:space="preserve"> </w:t>
      </w:r>
      <w:r>
        <w:t>шпагат, выкруты гимнастической</w:t>
      </w:r>
      <w:r>
        <w:rPr>
          <w:spacing w:val="-1"/>
        </w:rPr>
        <w:t xml:space="preserve"> </w:t>
      </w:r>
      <w:r>
        <w:t>палки).</w:t>
      </w:r>
    </w:p>
    <w:p w:rsidR="00445874" w:rsidRDefault="00182F3C">
      <w:pPr>
        <w:pStyle w:val="a5"/>
        <w:spacing w:before="1"/>
        <w:ind w:right="583"/>
      </w:pPr>
      <w:r>
        <w:t>Упражнения</w:t>
      </w:r>
      <w:r>
        <w:rPr>
          <w:spacing w:val="1"/>
        </w:rPr>
        <w:t xml:space="preserve"> </w:t>
      </w:r>
      <w:r>
        <w:t>культурно-этнической</w:t>
      </w:r>
      <w:r>
        <w:rPr>
          <w:spacing w:val="1"/>
        </w:rPr>
        <w:t xml:space="preserve"> </w:t>
      </w:r>
      <w:r>
        <w:t>направленности.</w:t>
      </w:r>
      <w:r>
        <w:rPr>
          <w:spacing w:val="1"/>
        </w:rPr>
        <w:t xml:space="preserve"> </w:t>
      </w:r>
      <w:r>
        <w:t>Сюжетно-образные</w:t>
      </w:r>
      <w:r>
        <w:rPr>
          <w:spacing w:val="1"/>
        </w:rPr>
        <w:t xml:space="preserve"> </w:t>
      </w:r>
      <w:r>
        <w:t>и</w:t>
      </w:r>
      <w:r>
        <w:rPr>
          <w:spacing w:val="-57"/>
        </w:rPr>
        <w:t xml:space="preserve"> </w:t>
      </w:r>
      <w:r>
        <w:t>обрядовые</w:t>
      </w:r>
      <w:r>
        <w:rPr>
          <w:spacing w:val="-3"/>
        </w:rPr>
        <w:t xml:space="preserve"> </w:t>
      </w:r>
      <w:r>
        <w:t>игры.</w:t>
      </w:r>
      <w:r>
        <w:rPr>
          <w:spacing w:val="-1"/>
        </w:rPr>
        <w:t xml:space="preserve"> </w:t>
      </w:r>
      <w:r>
        <w:t>Технические</w:t>
      </w:r>
      <w:r>
        <w:rPr>
          <w:spacing w:val="-2"/>
        </w:rPr>
        <w:t xml:space="preserve"> </w:t>
      </w:r>
      <w:r>
        <w:t>действия национальных</w:t>
      </w:r>
      <w:r>
        <w:rPr>
          <w:spacing w:val="1"/>
        </w:rPr>
        <w:t xml:space="preserve"> </w:t>
      </w:r>
      <w:r>
        <w:t>видов спорта.</w:t>
      </w:r>
    </w:p>
    <w:p w:rsidR="00445874" w:rsidRDefault="00182F3C">
      <w:pPr>
        <w:pStyle w:val="1"/>
        <w:spacing w:before="4" w:line="274" w:lineRule="exact"/>
        <w:ind w:left="2410"/>
      </w:pPr>
      <w:r>
        <w:t>Специальная</w:t>
      </w:r>
      <w:r>
        <w:rPr>
          <w:spacing w:val="-4"/>
        </w:rPr>
        <w:t xml:space="preserve"> </w:t>
      </w:r>
      <w:r>
        <w:t>физическая</w:t>
      </w:r>
      <w:r>
        <w:rPr>
          <w:spacing w:val="-4"/>
        </w:rPr>
        <w:t xml:space="preserve"> </w:t>
      </w:r>
      <w:r>
        <w:t>подготовка.</w:t>
      </w:r>
      <w:r>
        <w:rPr>
          <w:spacing w:val="-4"/>
        </w:rPr>
        <w:t xml:space="preserve"> </w:t>
      </w:r>
      <w:r>
        <w:t>Модуль</w:t>
      </w:r>
      <w:r>
        <w:rPr>
          <w:spacing w:val="-4"/>
        </w:rPr>
        <w:t xml:space="preserve"> </w:t>
      </w:r>
      <w:r>
        <w:t>«Гимнастика».</w:t>
      </w:r>
    </w:p>
    <w:p w:rsidR="00445874" w:rsidRDefault="00182F3C">
      <w:pPr>
        <w:pStyle w:val="a5"/>
        <w:ind w:right="583"/>
      </w:pPr>
      <w:r>
        <w:t>Развитие гибкости. Наклоны туловища вперёд, назад, в стороны с возрастающей</w:t>
      </w:r>
      <w:r>
        <w:rPr>
          <w:spacing w:val="1"/>
        </w:rPr>
        <w:t xml:space="preserve"> </w:t>
      </w:r>
      <w:r>
        <w:t>амплитудой</w:t>
      </w:r>
      <w:r>
        <w:rPr>
          <w:spacing w:val="1"/>
        </w:rPr>
        <w:t xml:space="preserve"> </w:t>
      </w:r>
      <w:r>
        <w:t>движений</w:t>
      </w:r>
      <w:r>
        <w:rPr>
          <w:spacing w:val="1"/>
        </w:rPr>
        <w:t xml:space="preserve"> </w:t>
      </w:r>
      <w:r>
        <w:t>в</w:t>
      </w:r>
      <w:r>
        <w:rPr>
          <w:spacing w:val="1"/>
        </w:rPr>
        <w:t xml:space="preserve"> </w:t>
      </w:r>
      <w:r>
        <w:t>положении</w:t>
      </w:r>
      <w:r>
        <w:rPr>
          <w:spacing w:val="1"/>
        </w:rPr>
        <w:t xml:space="preserve"> </w:t>
      </w:r>
      <w:r>
        <w:t>стоя,</w:t>
      </w:r>
      <w:r>
        <w:rPr>
          <w:spacing w:val="1"/>
        </w:rPr>
        <w:t xml:space="preserve"> </w:t>
      </w:r>
      <w:r>
        <w:t>сидя,</w:t>
      </w:r>
      <w:r>
        <w:rPr>
          <w:spacing w:val="1"/>
        </w:rPr>
        <w:t xml:space="preserve"> </w:t>
      </w:r>
      <w:r>
        <w:t>сидя</w:t>
      </w:r>
      <w:r>
        <w:rPr>
          <w:spacing w:val="1"/>
        </w:rPr>
        <w:t xml:space="preserve"> </w:t>
      </w:r>
      <w:r>
        <w:t>ноги</w:t>
      </w:r>
      <w:r>
        <w:rPr>
          <w:spacing w:val="1"/>
        </w:rPr>
        <w:t xml:space="preserve"> </w:t>
      </w:r>
      <w:r>
        <w:t>в</w:t>
      </w:r>
      <w:r>
        <w:rPr>
          <w:spacing w:val="1"/>
        </w:rPr>
        <w:t xml:space="preserve"> </w:t>
      </w:r>
      <w:r>
        <w:t>стороны.</w:t>
      </w:r>
      <w:r>
        <w:rPr>
          <w:spacing w:val="1"/>
        </w:rPr>
        <w:t xml:space="preserve"> </w:t>
      </w:r>
      <w:r>
        <w:t>Упражнения</w:t>
      </w:r>
      <w:r>
        <w:rPr>
          <w:spacing w:val="1"/>
        </w:rPr>
        <w:t xml:space="preserve"> </w:t>
      </w:r>
      <w:r>
        <w:t>с</w:t>
      </w:r>
      <w:r>
        <w:rPr>
          <w:spacing w:val="1"/>
        </w:rPr>
        <w:t xml:space="preserve"> </w:t>
      </w:r>
      <w:r>
        <w:t>гимнастической палкой (укороченной скакалкой) для развития подвижности плечевого</w:t>
      </w:r>
      <w:r>
        <w:rPr>
          <w:spacing w:val="1"/>
        </w:rPr>
        <w:t xml:space="preserve"> </w:t>
      </w:r>
      <w:r>
        <w:t>сустава (выкруты). Комплексы общеразвивающих упражнений с повышенной амплитудой</w:t>
      </w:r>
      <w:r>
        <w:rPr>
          <w:spacing w:val="-57"/>
        </w:rPr>
        <w:t xml:space="preserve"> </w:t>
      </w:r>
      <w:r>
        <w:t>для плечевых, локтевых, тазобедренных и коленных суставов для развития подвижности</w:t>
      </w:r>
      <w:r>
        <w:rPr>
          <w:spacing w:val="1"/>
        </w:rPr>
        <w:t xml:space="preserve"> </w:t>
      </w:r>
      <w:r>
        <w:t>позвоночного</w:t>
      </w:r>
      <w:r>
        <w:rPr>
          <w:spacing w:val="1"/>
        </w:rPr>
        <w:t xml:space="preserve"> </w:t>
      </w:r>
      <w:r>
        <w:t>столба.</w:t>
      </w:r>
      <w:r>
        <w:rPr>
          <w:spacing w:val="1"/>
        </w:rPr>
        <w:t xml:space="preserve"> </w:t>
      </w:r>
      <w:r>
        <w:t>Комплексы</w:t>
      </w:r>
      <w:r>
        <w:rPr>
          <w:spacing w:val="1"/>
        </w:rPr>
        <w:t xml:space="preserve"> </w:t>
      </w:r>
      <w:r>
        <w:t>активных</w:t>
      </w:r>
      <w:r>
        <w:rPr>
          <w:spacing w:val="1"/>
        </w:rPr>
        <w:t xml:space="preserve"> </w:t>
      </w:r>
      <w:r>
        <w:t>и</w:t>
      </w:r>
      <w:r>
        <w:rPr>
          <w:spacing w:val="1"/>
        </w:rPr>
        <w:t xml:space="preserve"> </w:t>
      </w:r>
      <w:r>
        <w:t>пассивных</w:t>
      </w:r>
      <w:r>
        <w:rPr>
          <w:spacing w:val="1"/>
        </w:rPr>
        <w:t xml:space="preserve"> </w:t>
      </w:r>
      <w:r>
        <w:t>упражнений</w:t>
      </w:r>
      <w:r>
        <w:rPr>
          <w:spacing w:val="1"/>
        </w:rPr>
        <w:t xml:space="preserve"> </w:t>
      </w:r>
      <w:r>
        <w:t>с</w:t>
      </w:r>
      <w:r>
        <w:rPr>
          <w:spacing w:val="1"/>
        </w:rPr>
        <w:t xml:space="preserve"> </w:t>
      </w:r>
      <w:r>
        <w:t>большой</w:t>
      </w:r>
      <w:r>
        <w:rPr>
          <w:spacing w:val="1"/>
        </w:rPr>
        <w:t xml:space="preserve"> </w:t>
      </w:r>
      <w:r>
        <w:t>амплитудой</w:t>
      </w:r>
      <w:r>
        <w:rPr>
          <w:spacing w:val="1"/>
        </w:rPr>
        <w:t xml:space="preserve"> </w:t>
      </w:r>
      <w:r>
        <w:t>движений.</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1"/>
        </w:rPr>
        <w:t xml:space="preserve"> </w:t>
      </w:r>
      <w:r>
        <w:t>(полушпагат,</w:t>
      </w:r>
      <w:r>
        <w:rPr>
          <w:spacing w:val="-57"/>
        </w:rPr>
        <w:t xml:space="preserve"> </w:t>
      </w:r>
      <w:r>
        <w:t>шпагат,</w:t>
      </w:r>
      <w:r>
        <w:rPr>
          <w:spacing w:val="-1"/>
        </w:rPr>
        <w:t xml:space="preserve"> </w:t>
      </w:r>
      <w:r>
        <w:t>складка, мост).</w:t>
      </w:r>
    </w:p>
    <w:p w:rsidR="00445874" w:rsidRDefault="00182F3C">
      <w:pPr>
        <w:pStyle w:val="a5"/>
        <w:ind w:right="583"/>
      </w:pPr>
      <w:r>
        <w:t>Развитие координации движений. Прохождение усложнённой полосы препятствий,</w:t>
      </w:r>
      <w:r>
        <w:rPr>
          <w:spacing w:val="1"/>
        </w:rPr>
        <w:t xml:space="preserve"> </w:t>
      </w:r>
      <w:r>
        <w:t>включающей</w:t>
      </w:r>
      <w:r>
        <w:rPr>
          <w:spacing w:val="1"/>
        </w:rPr>
        <w:t xml:space="preserve"> </w:t>
      </w:r>
      <w:r>
        <w:t>быстрые</w:t>
      </w:r>
      <w:r>
        <w:rPr>
          <w:spacing w:val="1"/>
        </w:rPr>
        <w:t xml:space="preserve"> </w:t>
      </w:r>
      <w:r>
        <w:t>кувырки</w:t>
      </w:r>
      <w:r>
        <w:rPr>
          <w:spacing w:val="1"/>
        </w:rPr>
        <w:t xml:space="preserve"> </w:t>
      </w:r>
      <w:r>
        <w:t>(вперёд,</w:t>
      </w:r>
      <w:r>
        <w:rPr>
          <w:spacing w:val="1"/>
        </w:rPr>
        <w:t xml:space="preserve"> </w:t>
      </w:r>
      <w:r>
        <w:t>назад),</w:t>
      </w:r>
      <w:r>
        <w:rPr>
          <w:spacing w:val="1"/>
        </w:rPr>
        <w:t xml:space="preserve"> </w:t>
      </w:r>
      <w:r>
        <w:t>кувырки</w:t>
      </w:r>
      <w:r>
        <w:rPr>
          <w:spacing w:val="1"/>
        </w:rPr>
        <w:t xml:space="preserve"> </w:t>
      </w:r>
      <w:r>
        <w:t>по</w:t>
      </w:r>
      <w:r>
        <w:rPr>
          <w:spacing w:val="1"/>
        </w:rPr>
        <w:t xml:space="preserve"> </w:t>
      </w:r>
      <w:r>
        <w:t>наклонной</w:t>
      </w:r>
      <w:r>
        <w:rPr>
          <w:spacing w:val="1"/>
        </w:rPr>
        <w:t xml:space="preserve"> </w:t>
      </w:r>
      <w:r>
        <w:t>плоскости,</w:t>
      </w:r>
      <w:r>
        <w:rPr>
          <w:spacing w:val="1"/>
        </w:rPr>
        <w:t xml:space="preserve"> </w:t>
      </w:r>
      <w:r>
        <w:t>преодоление препятствий прыжком с опорой на руку, безопорным прыжком, быстрым</w:t>
      </w:r>
      <w:r>
        <w:rPr>
          <w:spacing w:val="1"/>
        </w:rPr>
        <w:t xml:space="preserve"> </w:t>
      </w:r>
      <w:r>
        <w:t>лазаньем. Броски теннисного мяча правой и левой рукой в подвижную и неподвижную</w:t>
      </w:r>
      <w:r>
        <w:rPr>
          <w:spacing w:val="1"/>
        </w:rPr>
        <w:t xml:space="preserve"> </w:t>
      </w:r>
      <w:r>
        <w:t>мишень, с места и с разбега. Касание правой и левой ногой мишеней, подвешенных на</w:t>
      </w:r>
      <w:r>
        <w:rPr>
          <w:spacing w:val="1"/>
        </w:rPr>
        <w:t xml:space="preserve"> </w:t>
      </w:r>
      <w:r>
        <w:t>разной</w:t>
      </w:r>
      <w:r>
        <w:rPr>
          <w:spacing w:val="1"/>
        </w:rPr>
        <w:t xml:space="preserve"> </w:t>
      </w:r>
      <w:r>
        <w:t>высоте,</w:t>
      </w:r>
      <w:r>
        <w:rPr>
          <w:spacing w:val="1"/>
        </w:rPr>
        <w:t xml:space="preserve"> </w:t>
      </w:r>
      <w:r>
        <w:t>с</w:t>
      </w:r>
      <w:r>
        <w:rPr>
          <w:spacing w:val="1"/>
        </w:rPr>
        <w:t xml:space="preserve"> </w:t>
      </w:r>
      <w:r>
        <w:t>места</w:t>
      </w:r>
      <w:r>
        <w:rPr>
          <w:spacing w:val="1"/>
        </w:rPr>
        <w:t xml:space="preserve"> </w:t>
      </w:r>
      <w:r>
        <w:t>и</w:t>
      </w:r>
      <w:r>
        <w:rPr>
          <w:spacing w:val="1"/>
        </w:rPr>
        <w:t xml:space="preserve"> </w:t>
      </w:r>
      <w:r>
        <w:t>с</w:t>
      </w:r>
      <w:r>
        <w:rPr>
          <w:spacing w:val="1"/>
        </w:rPr>
        <w:t xml:space="preserve"> </w:t>
      </w:r>
      <w:r>
        <w:t>разбега.</w:t>
      </w:r>
      <w:r>
        <w:rPr>
          <w:spacing w:val="1"/>
        </w:rPr>
        <w:t xml:space="preserve"> </w:t>
      </w:r>
      <w:r>
        <w:t>Разнообразные</w:t>
      </w:r>
      <w:r>
        <w:rPr>
          <w:spacing w:val="1"/>
        </w:rPr>
        <w:t xml:space="preserve"> </w:t>
      </w:r>
      <w:r>
        <w:t>прыжки</w:t>
      </w:r>
      <w:r>
        <w:rPr>
          <w:spacing w:val="1"/>
        </w:rPr>
        <w:t xml:space="preserve"> </w:t>
      </w:r>
      <w:r>
        <w:t>через</w:t>
      </w:r>
      <w:r>
        <w:rPr>
          <w:spacing w:val="60"/>
        </w:rPr>
        <w:t xml:space="preserve"> </w:t>
      </w:r>
      <w:r>
        <w:t>гимнастическую</w:t>
      </w:r>
      <w:r>
        <w:rPr>
          <w:spacing w:val="1"/>
        </w:rPr>
        <w:t xml:space="preserve"> </w:t>
      </w:r>
      <w:r>
        <w:t>скакалку</w:t>
      </w:r>
      <w:r>
        <w:rPr>
          <w:spacing w:val="-7"/>
        </w:rPr>
        <w:t xml:space="preserve"> </w:t>
      </w:r>
      <w:r>
        <w:t>на</w:t>
      </w:r>
      <w:r>
        <w:rPr>
          <w:spacing w:val="-2"/>
        </w:rPr>
        <w:t xml:space="preserve"> </w:t>
      </w:r>
      <w:r>
        <w:t>месте</w:t>
      </w:r>
      <w:r>
        <w:rPr>
          <w:spacing w:val="-2"/>
        </w:rPr>
        <w:t xml:space="preserve"> </w:t>
      </w:r>
      <w:r>
        <w:t>и</w:t>
      </w:r>
      <w:r>
        <w:rPr>
          <w:spacing w:val="-1"/>
        </w:rPr>
        <w:t xml:space="preserve"> </w:t>
      </w:r>
      <w:r>
        <w:t>с</w:t>
      </w:r>
      <w:r>
        <w:rPr>
          <w:spacing w:val="-3"/>
        </w:rPr>
        <w:t xml:space="preserve"> </w:t>
      </w:r>
      <w:r>
        <w:t>продвижением.</w:t>
      </w:r>
      <w:r>
        <w:rPr>
          <w:spacing w:val="-1"/>
        </w:rPr>
        <w:t xml:space="preserve"> </w:t>
      </w:r>
      <w:r>
        <w:t>Прыжки</w:t>
      </w:r>
      <w:r>
        <w:rPr>
          <w:spacing w:val="1"/>
        </w:rPr>
        <w:t xml:space="preserve"> </w:t>
      </w:r>
      <w:r>
        <w:t>на</w:t>
      </w:r>
      <w:r>
        <w:rPr>
          <w:spacing w:val="-2"/>
        </w:rPr>
        <w:t xml:space="preserve"> </w:t>
      </w:r>
      <w:r>
        <w:t>точность</w:t>
      </w:r>
      <w:r>
        <w:rPr>
          <w:spacing w:val="-1"/>
        </w:rPr>
        <w:t xml:space="preserve"> </w:t>
      </w:r>
      <w:r>
        <w:t>отталкивания</w:t>
      </w:r>
      <w:r>
        <w:rPr>
          <w:spacing w:val="-1"/>
        </w:rPr>
        <w:t xml:space="preserve"> </w:t>
      </w:r>
      <w:r>
        <w:t>и</w:t>
      </w:r>
      <w:r>
        <w:rPr>
          <w:spacing w:val="-2"/>
        </w:rPr>
        <w:t xml:space="preserve"> </w:t>
      </w:r>
      <w:r>
        <w:t>приземления.</w:t>
      </w:r>
    </w:p>
    <w:p w:rsidR="00445874" w:rsidRDefault="00182F3C">
      <w:pPr>
        <w:pStyle w:val="a5"/>
        <w:ind w:right="584"/>
      </w:pPr>
      <w:r>
        <w:t>Развитие</w:t>
      </w:r>
      <w:r>
        <w:rPr>
          <w:spacing w:val="1"/>
        </w:rPr>
        <w:t xml:space="preserve"> </w:t>
      </w:r>
      <w:r>
        <w:t>силовых</w:t>
      </w:r>
      <w:r>
        <w:rPr>
          <w:spacing w:val="1"/>
        </w:rPr>
        <w:t xml:space="preserve"> </w:t>
      </w:r>
      <w:r>
        <w:t>способностей.</w:t>
      </w:r>
      <w:r>
        <w:rPr>
          <w:spacing w:val="1"/>
        </w:rPr>
        <w:t xml:space="preserve"> </w:t>
      </w:r>
      <w:r>
        <w:t>Подтягивание</w:t>
      </w:r>
      <w:r>
        <w:rPr>
          <w:spacing w:val="1"/>
        </w:rPr>
        <w:t xml:space="preserve"> </w:t>
      </w:r>
      <w:r>
        <w:t>в</w:t>
      </w:r>
      <w:r>
        <w:rPr>
          <w:spacing w:val="1"/>
        </w:rPr>
        <w:t xml:space="preserve"> </w:t>
      </w:r>
      <w:r>
        <w:t>висе</w:t>
      </w:r>
      <w:r>
        <w:rPr>
          <w:spacing w:val="1"/>
        </w:rPr>
        <w:t xml:space="preserve"> </w:t>
      </w:r>
      <w:r>
        <w:t>и</w:t>
      </w:r>
      <w:r>
        <w:rPr>
          <w:spacing w:val="1"/>
        </w:rPr>
        <w:t xml:space="preserve"> </w:t>
      </w:r>
      <w:r>
        <w:t>отжимание</w:t>
      </w:r>
      <w:r>
        <w:rPr>
          <w:spacing w:val="1"/>
        </w:rPr>
        <w:t xml:space="preserve"> </w:t>
      </w:r>
      <w:r>
        <w:t>в</w:t>
      </w:r>
      <w:r>
        <w:rPr>
          <w:spacing w:val="1"/>
        </w:rPr>
        <w:t xml:space="preserve"> </w:t>
      </w:r>
      <w:r>
        <w:t>упоре.</w:t>
      </w:r>
      <w:r>
        <w:rPr>
          <w:spacing w:val="1"/>
        </w:rPr>
        <w:t xml:space="preserve"> </w:t>
      </w:r>
      <w:r>
        <w:t>Передвижения в висе и упоре на руках на перекладине (мальчики), подтягивание в висе</w:t>
      </w:r>
      <w:r>
        <w:rPr>
          <w:spacing w:val="1"/>
        </w:rPr>
        <w:t xml:space="preserve"> </w:t>
      </w:r>
      <w:r>
        <w:t>стоя (лёжа) на низкой перекладине (девочки), отжимания в упоре лёжа с изменяющейся</w:t>
      </w:r>
      <w:r>
        <w:rPr>
          <w:spacing w:val="1"/>
        </w:rPr>
        <w:t xml:space="preserve"> </w:t>
      </w:r>
      <w:r>
        <w:t>высотой опоры для рук и ног, отжимание в упоре на низких брусьях, поднимание ног в</w:t>
      </w:r>
      <w:r>
        <w:rPr>
          <w:spacing w:val="1"/>
        </w:rPr>
        <w:t xml:space="preserve"> </w:t>
      </w:r>
      <w:r>
        <w:t>висе</w:t>
      </w:r>
      <w:r>
        <w:rPr>
          <w:spacing w:val="1"/>
        </w:rPr>
        <w:t xml:space="preserve"> </w:t>
      </w:r>
      <w:r>
        <w:t>на</w:t>
      </w:r>
      <w:r>
        <w:rPr>
          <w:spacing w:val="1"/>
        </w:rPr>
        <w:t xml:space="preserve"> </w:t>
      </w:r>
      <w:r>
        <w:t>гимнастической</w:t>
      </w:r>
      <w:r>
        <w:rPr>
          <w:spacing w:val="1"/>
        </w:rPr>
        <w:t xml:space="preserve"> </w:t>
      </w:r>
      <w:r>
        <w:t>стенке</w:t>
      </w:r>
      <w:r>
        <w:rPr>
          <w:spacing w:val="1"/>
        </w:rPr>
        <w:t xml:space="preserve"> </w:t>
      </w:r>
      <w:r>
        <w:t>до</w:t>
      </w:r>
      <w:r>
        <w:rPr>
          <w:spacing w:val="1"/>
        </w:rPr>
        <w:t xml:space="preserve"> </w:t>
      </w:r>
      <w:r>
        <w:t>посильной</w:t>
      </w:r>
      <w:r>
        <w:rPr>
          <w:spacing w:val="1"/>
        </w:rPr>
        <w:t xml:space="preserve"> </w:t>
      </w:r>
      <w:r>
        <w:t>высоты,</w:t>
      </w:r>
      <w:r>
        <w:rPr>
          <w:spacing w:val="1"/>
        </w:rPr>
        <w:t xml:space="preserve"> </w:t>
      </w:r>
      <w:r>
        <w:t>из</w:t>
      </w:r>
      <w:r>
        <w:rPr>
          <w:spacing w:val="1"/>
        </w:rPr>
        <w:t xml:space="preserve"> </w:t>
      </w:r>
      <w:r>
        <w:t>положения</w:t>
      </w:r>
      <w:r>
        <w:rPr>
          <w:spacing w:val="1"/>
        </w:rPr>
        <w:t xml:space="preserve"> </w:t>
      </w:r>
      <w:r>
        <w:t>лёжа</w:t>
      </w:r>
      <w:r>
        <w:rPr>
          <w:spacing w:val="1"/>
        </w:rPr>
        <w:t xml:space="preserve"> </w:t>
      </w:r>
      <w:r>
        <w:t>на</w:t>
      </w:r>
      <w:r>
        <w:rPr>
          <w:spacing w:val="1"/>
        </w:rPr>
        <w:t xml:space="preserve"> </w:t>
      </w:r>
      <w:r>
        <w:t>гимнастическом козле (ноги зафиксированы) сгибание туловища с различной амплитудой</w:t>
      </w:r>
      <w:r>
        <w:rPr>
          <w:spacing w:val="1"/>
        </w:rPr>
        <w:t xml:space="preserve"> </w:t>
      </w:r>
      <w:r>
        <w:t>движений</w:t>
      </w:r>
      <w:r>
        <w:rPr>
          <w:spacing w:val="23"/>
        </w:rPr>
        <w:t xml:space="preserve"> </w:t>
      </w:r>
      <w:r>
        <w:t>(на</w:t>
      </w:r>
      <w:r>
        <w:rPr>
          <w:spacing w:val="22"/>
        </w:rPr>
        <w:t xml:space="preserve"> </w:t>
      </w:r>
      <w:r>
        <w:t>животе</w:t>
      </w:r>
      <w:r>
        <w:rPr>
          <w:spacing w:val="19"/>
        </w:rPr>
        <w:t xml:space="preserve"> </w:t>
      </w:r>
      <w:r>
        <w:t>и</w:t>
      </w:r>
      <w:r>
        <w:rPr>
          <w:spacing w:val="24"/>
        </w:rPr>
        <w:t xml:space="preserve"> </w:t>
      </w:r>
      <w:r>
        <w:t>на</w:t>
      </w:r>
      <w:r>
        <w:rPr>
          <w:spacing w:val="21"/>
        </w:rPr>
        <w:t xml:space="preserve"> </w:t>
      </w:r>
      <w:r>
        <w:t>спине),</w:t>
      </w:r>
      <w:r>
        <w:rPr>
          <w:spacing w:val="22"/>
        </w:rPr>
        <w:t xml:space="preserve"> </w:t>
      </w:r>
      <w:r>
        <w:t>комплексы</w:t>
      </w:r>
      <w:r>
        <w:rPr>
          <w:spacing w:val="24"/>
        </w:rPr>
        <w:t xml:space="preserve"> </w:t>
      </w:r>
      <w:r>
        <w:t>упражнений</w:t>
      </w:r>
      <w:r>
        <w:rPr>
          <w:spacing w:val="24"/>
        </w:rPr>
        <w:t xml:space="preserve"> </w:t>
      </w:r>
      <w:r>
        <w:t>с</w:t>
      </w:r>
      <w:r>
        <w:rPr>
          <w:spacing w:val="21"/>
        </w:rPr>
        <w:t xml:space="preserve"> </w:t>
      </w:r>
      <w:r>
        <w:t>гантелями</w:t>
      </w:r>
      <w:r>
        <w:rPr>
          <w:spacing w:val="32"/>
        </w:rPr>
        <w:t xml:space="preserve"> </w:t>
      </w:r>
      <w:r>
        <w:t>с</w:t>
      </w:r>
      <w:r>
        <w:rPr>
          <w:spacing w:val="21"/>
        </w:rPr>
        <w:t xml:space="preserve"> </w:t>
      </w:r>
      <w:r>
        <w:t>индивидуально</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8" w:firstLine="0"/>
      </w:pPr>
      <w:r>
        <w:t>подобранной</w:t>
      </w:r>
      <w:r>
        <w:rPr>
          <w:spacing w:val="1"/>
        </w:rPr>
        <w:t xml:space="preserve"> </w:t>
      </w:r>
      <w:r>
        <w:t>массой</w:t>
      </w:r>
      <w:r>
        <w:rPr>
          <w:spacing w:val="1"/>
        </w:rPr>
        <w:t xml:space="preserve"> </w:t>
      </w:r>
      <w:r>
        <w:t>(движения</w:t>
      </w:r>
      <w:r>
        <w:rPr>
          <w:spacing w:val="1"/>
        </w:rPr>
        <w:t xml:space="preserve"> </w:t>
      </w:r>
      <w:r>
        <w:t>руками,</w:t>
      </w:r>
      <w:r>
        <w:rPr>
          <w:spacing w:val="1"/>
        </w:rPr>
        <w:t xml:space="preserve"> </w:t>
      </w:r>
      <w:r>
        <w:t>повороты</w:t>
      </w:r>
      <w:r>
        <w:rPr>
          <w:spacing w:val="1"/>
        </w:rPr>
        <w:t xml:space="preserve"> </w:t>
      </w:r>
      <w:r>
        <w:t>на</w:t>
      </w:r>
      <w:r>
        <w:rPr>
          <w:spacing w:val="1"/>
        </w:rPr>
        <w:t xml:space="preserve"> </w:t>
      </w:r>
      <w:r>
        <w:t>месте,</w:t>
      </w:r>
      <w:r>
        <w:rPr>
          <w:spacing w:val="1"/>
        </w:rPr>
        <w:t xml:space="preserve"> </w:t>
      </w:r>
      <w:r>
        <w:t>наклоны,</w:t>
      </w:r>
      <w:r>
        <w:rPr>
          <w:spacing w:val="1"/>
        </w:rPr>
        <w:t xml:space="preserve"> </w:t>
      </w:r>
      <w:r>
        <w:t>подскоки</w:t>
      </w:r>
      <w:r>
        <w:rPr>
          <w:spacing w:val="60"/>
        </w:rPr>
        <w:t xml:space="preserve"> </w:t>
      </w:r>
      <w:r>
        <w:t>со</w:t>
      </w:r>
      <w:r>
        <w:rPr>
          <w:spacing w:val="1"/>
        </w:rPr>
        <w:t xml:space="preserve"> </w:t>
      </w:r>
      <w:r>
        <w:t>взмахом рук), метание набивного мяча из различных исходных положений, комплексы</w:t>
      </w:r>
      <w:r>
        <w:rPr>
          <w:spacing w:val="1"/>
        </w:rPr>
        <w:t xml:space="preserve"> </w:t>
      </w:r>
      <w:r>
        <w:t>упражнений</w:t>
      </w:r>
      <w:r>
        <w:rPr>
          <w:spacing w:val="1"/>
        </w:rPr>
        <w:t xml:space="preserve"> </w:t>
      </w:r>
      <w:r>
        <w:t>избирательного</w:t>
      </w:r>
      <w:r>
        <w:rPr>
          <w:spacing w:val="1"/>
        </w:rPr>
        <w:t xml:space="preserve"> </w:t>
      </w:r>
      <w:r>
        <w:t>воздействия</w:t>
      </w:r>
      <w:r>
        <w:rPr>
          <w:spacing w:val="1"/>
        </w:rPr>
        <w:t xml:space="preserve"> </w:t>
      </w:r>
      <w:r>
        <w:t>на</w:t>
      </w:r>
      <w:r>
        <w:rPr>
          <w:spacing w:val="1"/>
        </w:rPr>
        <w:t xml:space="preserve"> </w:t>
      </w:r>
      <w:r>
        <w:t>отдельные</w:t>
      </w:r>
      <w:r>
        <w:rPr>
          <w:spacing w:val="1"/>
        </w:rPr>
        <w:t xml:space="preserve"> </w:t>
      </w:r>
      <w:r>
        <w:t>мышечные</w:t>
      </w:r>
      <w:r>
        <w:rPr>
          <w:spacing w:val="1"/>
        </w:rPr>
        <w:t xml:space="preserve"> </w:t>
      </w:r>
      <w:r>
        <w:t>группы</w:t>
      </w:r>
      <w:r>
        <w:rPr>
          <w:spacing w:val="1"/>
        </w:rPr>
        <w:t xml:space="preserve"> </w:t>
      </w:r>
      <w:r>
        <w:t>(с</w:t>
      </w:r>
      <w:r>
        <w:rPr>
          <w:spacing w:val="1"/>
        </w:rPr>
        <w:t xml:space="preserve"> </w:t>
      </w:r>
      <w:r>
        <w:t>увеличивающимся</w:t>
      </w:r>
      <w:r>
        <w:rPr>
          <w:spacing w:val="1"/>
        </w:rPr>
        <w:t xml:space="preserve"> </w:t>
      </w:r>
      <w:r>
        <w:t>темпом</w:t>
      </w:r>
      <w:r>
        <w:rPr>
          <w:spacing w:val="1"/>
        </w:rPr>
        <w:t xml:space="preserve"> </w:t>
      </w:r>
      <w:r>
        <w:t>движений</w:t>
      </w:r>
      <w:r>
        <w:rPr>
          <w:spacing w:val="1"/>
        </w:rPr>
        <w:t xml:space="preserve"> </w:t>
      </w:r>
      <w:r>
        <w:t>без</w:t>
      </w:r>
      <w:r>
        <w:rPr>
          <w:spacing w:val="1"/>
        </w:rPr>
        <w:t xml:space="preserve"> </w:t>
      </w:r>
      <w:r>
        <w:t>потери</w:t>
      </w:r>
      <w:r>
        <w:rPr>
          <w:spacing w:val="1"/>
        </w:rPr>
        <w:t xml:space="preserve"> </w:t>
      </w:r>
      <w:r>
        <w:t>качества</w:t>
      </w:r>
      <w:r>
        <w:rPr>
          <w:spacing w:val="1"/>
        </w:rPr>
        <w:t xml:space="preserve"> </w:t>
      </w:r>
      <w:r>
        <w:t>выполнения),</w:t>
      </w:r>
      <w:r>
        <w:rPr>
          <w:spacing w:val="1"/>
        </w:rPr>
        <w:t xml:space="preserve"> </w:t>
      </w:r>
      <w:r>
        <w:t>элементы</w:t>
      </w:r>
      <w:r>
        <w:rPr>
          <w:spacing w:val="1"/>
        </w:rPr>
        <w:t xml:space="preserve"> </w:t>
      </w:r>
      <w:r>
        <w:t>атлетической гимнастики (по типу «подкачки»), приседания на одной ноге «пистолетом»</w:t>
      </w:r>
      <w:r>
        <w:rPr>
          <w:spacing w:val="1"/>
        </w:rPr>
        <w:t xml:space="preserve"> </w:t>
      </w:r>
      <w:r>
        <w:t>(с</w:t>
      </w:r>
      <w:r>
        <w:rPr>
          <w:spacing w:val="-3"/>
        </w:rPr>
        <w:t xml:space="preserve"> </w:t>
      </w:r>
      <w:r>
        <w:t>опорой на</w:t>
      </w:r>
      <w:r>
        <w:rPr>
          <w:spacing w:val="-1"/>
        </w:rPr>
        <w:t xml:space="preserve"> </w:t>
      </w:r>
      <w:r>
        <w:t>руку</w:t>
      </w:r>
      <w:r>
        <w:rPr>
          <w:spacing w:val="-5"/>
        </w:rPr>
        <w:t xml:space="preserve"> </w:t>
      </w:r>
      <w:r>
        <w:t>для сохранения равновесия).</w:t>
      </w:r>
    </w:p>
    <w:p w:rsidR="00445874" w:rsidRDefault="00182F3C">
      <w:pPr>
        <w:pStyle w:val="a5"/>
        <w:ind w:right="589"/>
      </w:pPr>
      <w:r>
        <w:t>Развитие</w:t>
      </w:r>
      <w:r>
        <w:rPr>
          <w:spacing w:val="1"/>
        </w:rPr>
        <w:t xml:space="preserve"> </w:t>
      </w:r>
      <w:r>
        <w:t>выносливости.</w:t>
      </w:r>
      <w:r>
        <w:rPr>
          <w:spacing w:val="1"/>
        </w:rPr>
        <w:t xml:space="preserve"> </w:t>
      </w:r>
      <w:r>
        <w:t>Упражнения</w:t>
      </w:r>
      <w:r>
        <w:rPr>
          <w:spacing w:val="1"/>
        </w:rPr>
        <w:t xml:space="preserve"> </w:t>
      </w:r>
      <w:r>
        <w:t>с</w:t>
      </w:r>
      <w:r>
        <w:rPr>
          <w:spacing w:val="1"/>
        </w:rPr>
        <w:t xml:space="preserve"> </w:t>
      </w:r>
      <w:r>
        <w:t>непредельными</w:t>
      </w:r>
      <w:r>
        <w:rPr>
          <w:spacing w:val="1"/>
        </w:rPr>
        <w:t xml:space="preserve"> </w:t>
      </w:r>
      <w:r>
        <w:t>отягощениями,</w:t>
      </w:r>
      <w:r>
        <w:rPr>
          <w:spacing w:val="1"/>
        </w:rPr>
        <w:t xml:space="preserve"> </w:t>
      </w:r>
      <w:r>
        <w:t>выполняемые в режиме умеренной интенсивности в сочетании с напряжением мышц и</w:t>
      </w:r>
      <w:r>
        <w:rPr>
          <w:spacing w:val="1"/>
        </w:rPr>
        <w:t xml:space="preserve"> </w:t>
      </w:r>
      <w:r>
        <w:t>фиксацией</w:t>
      </w:r>
      <w:r>
        <w:rPr>
          <w:spacing w:val="1"/>
        </w:rPr>
        <w:t xml:space="preserve"> </w:t>
      </w:r>
      <w:r>
        <w:t>положений</w:t>
      </w:r>
      <w:r>
        <w:rPr>
          <w:spacing w:val="1"/>
        </w:rPr>
        <w:t xml:space="preserve"> </w:t>
      </w:r>
      <w:r>
        <w:t>тела.</w:t>
      </w:r>
      <w:r>
        <w:rPr>
          <w:spacing w:val="1"/>
        </w:rPr>
        <w:t xml:space="preserve"> </w:t>
      </w:r>
      <w:r>
        <w:t>Повторное</w:t>
      </w:r>
      <w:r>
        <w:rPr>
          <w:spacing w:val="1"/>
        </w:rPr>
        <w:t xml:space="preserve"> </w:t>
      </w:r>
      <w:r>
        <w:t>выполнение</w:t>
      </w:r>
      <w:r>
        <w:rPr>
          <w:spacing w:val="1"/>
        </w:rPr>
        <w:t xml:space="preserve"> </w:t>
      </w:r>
      <w:r>
        <w:t>гимнастических</w:t>
      </w:r>
      <w:r>
        <w:rPr>
          <w:spacing w:val="1"/>
        </w:rPr>
        <w:t xml:space="preserve"> </w:t>
      </w:r>
      <w:r>
        <w:t>упражнений</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(по</w:t>
      </w:r>
      <w:r>
        <w:rPr>
          <w:spacing w:val="1"/>
        </w:rPr>
        <w:t xml:space="preserve"> </w:t>
      </w:r>
      <w:r>
        <w:t>типу</w:t>
      </w:r>
      <w:r>
        <w:rPr>
          <w:spacing w:val="1"/>
        </w:rPr>
        <w:t xml:space="preserve"> </w:t>
      </w:r>
      <w:r>
        <w:t>«круговой</w:t>
      </w:r>
      <w:r>
        <w:rPr>
          <w:spacing w:val="1"/>
        </w:rPr>
        <w:t xml:space="preserve"> </w:t>
      </w:r>
      <w:r>
        <w:t>тренировки»).</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отягощением,</w:t>
      </w:r>
      <w:r>
        <w:rPr>
          <w:spacing w:val="1"/>
        </w:rPr>
        <w:t xml:space="preserve"> </w:t>
      </w:r>
      <w:r>
        <w:t>выполняемые</w:t>
      </w:r>
      <w:r>
        <w:rPr>
          <w:spacing w:val="1"/>
        </w:rPr>
        <w:t xml:space="preserve"> </w:t>
      </w:r>
      <w:r>
        <w:t>в</w:t>
      </w:r>
      <w:r>
        <w:rPr>
          <w:spacing w:val="1"/>
        </w:rPr>
        <w:t xml:space="preserve"> </w:t>
      </w:r>
      <w:r>
        <w:t>режиме</w:t>
      </w:r>
      <w:r>
        <w:rPr>
          <w:spacing w:val="1"/>
        </w:rPr>
        <w:t xml:space="preserve"> </w:t>
      </w:r>
      <w:r>
        <w:t>непрерывного</w:t>
      </w:r>
      <w:r>
        <w:rPr>
          <w:spacing w:val="1"/>
        </w:rPr>
        <w:t xml:space="preserve"> </w:t>
      </w:r>
      <w:r>
        <w:t>и</w:t>
      </w:r>
      <w:r>
        <w:rPr>
          <w:spacing w:val="1"/>
        </w:rPr>
        <w:t xml:space="preserve"> </w:t>
      </w:r>
      <w:r>
        <w:t>интервального</w:t>
      </w:r>
      <w:r>
        <w:rPr>
          <w:spacing w:val="1"/>
        </w:rPr>
        <w:t xml:space="preserve"> </w:t>
      </w:r>
      <w:r>
        <w:t>методов.</w:t>
      </w:r>
    </w:p>
    <w:p w:rsidR="00445874" w:rsidRDefault="00182F3C">
      <w:pPr>
        <w:pStyle w:val="1"/>
        <w:spacing w:line="274" w:lineRule="exact"/>
        <w:ind w:left="2410"/>
      </w:pPr>
      <w:r>
        <w:t>Модуль</w:t>
      </w:r>
      <w:r>
        <w:rPr>
          <w:spacing w:val="-2"/>
        </w:rPr>
        <w:t xml:space="preserve"> </w:t>
      </w:r>
      <w:r>
        <w:t>«Лёгкая</w:t>
      </w:r>
      <w:r>
        <w:rPr>
          <w:spacing w:val="-1"/>
        </w:rPr>
        <w:t xml:space="preserve"> </w:t>
      </w:r>
      <w:r>
        <w:t>атлетика».</w:t>
      </w:r>
    </w:p>
    <w:p w:rsidR="00445874" w:rsidRDefault="00182F3C">
      <w:pPr>
        <w:pStyle w:val="a5"/>
        <w:ind w:right="584"/>
      </w:pPr>
      <w:r>
        <w:t>Развитие</w:t>
      </w:r>
      <w:r>
        <w:rPr>
          <w:spacing w:val="1"/>
        </w:rPr>
        <w:t xml:space="preserve"> </w:t>
      </w:r>
      <w:r>
        <w:t>выносливости.</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режиме</w:t>
      </w:r>
      <w:r>
        <w:rPr>
          <w:spacing w:val="1"/>
        </w:rPr>
        <w:t xml:space="preserve"> </w:t>
      </w:r>
      <w:r>
        <w:t>повторно-</w:t>
      </w:r>
      <w:r>
        <w:rPr>
          <w:spacing w:val="1"/>
        </w:rPr>
        <w:t xml:space="preserve"> </w:t>
      </w:r>
      <w:r>
        <w:t>интервального метода. Бег по пересечённой местности (кроссовый бег). Гладкий бег с</w:t>
      </w:r>
      <w:r>
        <w:rPr>
          <w:spacing w:val="1"/>
        </w:rPr>
        <w:t xml:space="preserve"> </w:t>
      </w:r>
      <w:r>
        <w:t>равномерной скоростью в разных зонах интенсивности. Повторный бег с препятствиями в</w:t>
      </w:r>
      <w:r>
        <w:rPr>
          <w:spacing w:val="1"/>
        </w:rPr>
        <w:t xml:space="preserve"> </w:t>
      </w:r>
      <w:r>
        <w:t>максимальном темпе. Равномерный повторный бег с финальным ускорением (на разные</w:t>
      </w:r>
      <w:r>
        <w:rPr>
          <w:spacing w:val="1"/>
        </w:rPr>
        <w:t xml:space="preserve"> </w:t>
      </w:r>
      <w:r>
        <w:t>дистанции).</w:t>
      </w:r>
      <w:r>
        <w:rPr>
          <w:spacing w:val="-2"/>
        </w:rPr>
        <w:t xml:space="preserve"> </w:t>
      </w:r>
      <w:r>
        <w:t>Равномерный</w:t>
      </w:r>
      <w:r>
        <w:rPr>
          <w:spacing w:val="-2"/>
        </w:rPr>
        <w:t xml:space="preserve"> </w:t>
      </w:r>
      <w:r>
        <w:t>бег с</w:t>
      </w:r>
      <w:r>
        <w:rPr>
          <w:spacing w:val="-3"/>
        </w:rPr>
        <w:t xml:space="preserve"> </w:t>
      </w:r>
      <w:r>
        <w:t>дополнительным</w:t>
      </w:r>
      <w:r>
        <w:rPr>
          <w:spacing w:val="-3"/>
        </w:rPr>
        <w:t xml:space="preserve"> </w:t>
      </w:r>
      <w:r>
        <w:t>отягощением</w:t>
      </w:r>
      <w:r>
        <w:rPr>
          <w:spacing w:val="-3"/>
        </w:rPr>
        <w:t xml:space="preserve"> </w:t>
      </w:r>
      <w:r>
        <w:t>в</w:t>
      </w:r>
      <w:r>
        <w:rPr>
          <w:spacing w:val="-2"/>
        </w:rPr>
        <w:t xml:space="preserve"> </w:t>
      </w:r>
      <w:r>
        <w:t>режиме</w:t>
      </w:r>
      <w:r>
        <w:rPr>
          <w:spacing w:val="1"/>
        </w:rPr>
        <w:t xml:space="preserve"> </w:t>
      </w:r>
      <w:r>
        <w:t>«до</w:t>
      </w:r>
      <w:r>
        <w:rPr>
          <w:spacing w:val="-2"/>
        </w:rPr>
        <w:t xml:space="preserve"> </w:t>
      </w:r>
      <w:r>
        <w:t>отказа».</w:t>
      </w:r>
    </w:p>
    <w:p w:rsidR="00445874" w:rsidRDefault="00182F3C">
      <w:pPr>
        <w:pStyle w:val="a5"/>
        <w:ind w:right="581"/>
      </w:pPr>
      <w:r>
        <w:t>Развитие</w:t>
      </w:r>
      <w:r>
        <w:rPr>
          <w:spacing w:val="1"/>
        </w:rPr>
        <w:t xml:space="preserve"> </w:t>
      </w:r>
      <w:r>
        <w:t>силовых</w:t>
      </w:r>
      <w:r>
        <w:rPr>
          <w:spacing w:val="1"/>
        </w:rPr>
        <w:t xml:space="preserve"> </w:t>
      </w:r>
      <w:r>
        <w:t>способностей.</w:t>
      </w:r>
      <w:r>
        <w:rPr>
          <w:spacing w:val="1"/>
        </w:rPr>
        <w:t xml:space="preserve"> </w:t>
      </w:r>
      <w:r>
        <w:t>Специальные</w:t>
      </w:r>
      <w:r>
        <w:rPr>
          <w:spacing w:val="1"/>
        </w:rPr>
        <w:t xml:space="preserve"> </w:t>
      </w:r>
      <w:r>
        <w:t>прыжковые</w:t>
      </w:r>
      <w:r>
        <w:rPr>
          <w:spacing w:val="1"/>
        </w:rPr>
        <w:t xml:space="preserve"> </w:t>
      </w:r>
      <w:r>
        <w:t>упражнения</w:t>
      </w:r>
      <w:r>
        <w:rPr>
          <w:spacing w:val="1"/>
        </w:rPr>
        <w:t xml:space="preserve"> </w:t>
      </w:r>
      <w:r>
        <w:t>с</w:t>
      </w:r>
      <w:r>
        <w:rPr>
          <w:spacing w:val="-57"/>
        </w:rPr>
        <w:t xml:space="preserve"> </w:t>
      </w:r>
      <w:r>
        <w:t>дополнительным отягощением. Прыжки вверх с доставанием подвешенных предметов.</w:t>
      </w:r>
      <w:r>
        <w:rPr>
          <w:spacing w:val="1"/>
        </w:rPr>
        <w:t xml:space="preserve"> </w:t>
      </w:r>
      <w:r>
        <w:t>Прыжки в полуприседе (на месте, с продвижением в разные стороны). Запрыгивание с</w:t>
      </w:r>
      <w:r>
        <w:rPr>
          <w:spacing w:val="1"/>
        </w:rPr>
        <w:t xml:space="preserve"> </w:t>
      </w:r>
      <w:r>
        <w:t>последующим спрыгиванием. Прыжки в глубину по методу ударной тренировки. Прыжки</w:t>
      </w:r>
      <w:r>
        <w:rPr>
          <w:spacing w:val="1"/>
        </w:rPr>
        <w:t xml:space="preserve"> </w:t>
      </w:r>
      <w:r>
        <w:t>в высоту с продвижением и изменением направлений, поворотами вправо и влево, на</w:t>
      </w:r>
      <w:r>
        <w:rPr>
          <w:spacing w:val="1"/>
        </w:rPr>
        <w:t xml:space="preserve"> </w:t>
      </w:r>
      <w:r>
        <w:t>правой, левой ноге и поочерёдно. Бег с препятствиями. Бег в горку с дополнительным</w:t>
      </w:r>
      <w:r>
        <w:rPr>
          <w:spacing w:val="1"/>
        </w:rPr>
        <w:t xml:space="preserve"> </w:t>
      </w:r>
      <w:r>
        <w:t>отягощением и без него. Комплексы упражнений с набивными мячами. Упражнения с</w:t>
      </w:r>
      <w:r>
        <w:rPr>
          <w:spacing w:val="1"/>
        </w:rPr>
        <w:t xml:space="preserve"> </w:t>
      </w:r>
      <w:r>
        <w:t>локальным</w:t>
      </w:r>
      <w:r>
        <w:rPr>
          <w:spacing w:val="1"/>
        </w:rPr>
        <w:t xml:space="preserve"> </w:t>
      </w:r>
      <w:r>
        <w:t>отягощением</w:t>
      </w:r>
      <w:r>
        <w:rPr>
          <w:spacing w:val="1"/>
        </w:rPr>
        <w:t xml:space="preserve"> </w:t>
      </w:r>
      <w:r>
        <w:t>на</w:t>
      </w:r>
      <w:r>
        <w:rPr>
          <w:spacing w:val="1"/>
        </w:rPr>
        <w:t xml:space="preserve"> </w:t>
      </w:r>
      <w:r>
        <w:t>мышечные</w:t>
      </w:r>
      <w:r>
        <w:rPr>
          <w:spacing w:val="1"/>
        </w:rPr>
        <w:t xml:space="preserve"> </w:t>
      </w:r>
      <w:r>
        <w:t>группы.</w:t>
      </w:r>
      <w:r>
        <w:rPr>
          <w:spacing w:val="1"/>
        </w:rPr>
        <w:t xml:space="preserve"> </w:t>
      </w:r>
      <w:r>
        <w:t>Комплексы</w:t>
      </w:r>
      <w:r>
        <w:rPr>
          <w:spacing w:val="1"/>
        </w:rPr>
        <w:t xml:space="preserve"> </w:t>
      </w:r>
      <w:r>
        <w:t>силовых</w:t>
      </w:r>
      <w:r>
        <w:rPr>
          <w:spacing w:val="1"/>
        </w:rPr>
        <w:t xml:space="preserve"> </w:t>
      </w:r>
      <w:r>
        <w:t>упражнений</w:t>
      </w:r>
      <w:r>
        <w:rPr>
          <w:spacing w:val="1"/>
        </w:rPr>
        <w:t xml:space="preserve"> </w:t>
      </w:r>
      <w:r>
        <w:t>по</w:t>
      </w:r>
      <w:r>
        <w:rPr>
          <w:spacing w:val="1"/>
        </w:rPr>
        <w:t xml:space="preserve"> </w:t>
      </w:r>
      <w:r>
        <w:t>методу</w:t>
      </w:r>
      <w:r>
        <w:rPr>
          <w:spacing w:val="-6"/>
        </w:rPr>
        <w:t xml:space="preserve"> </w:t>
      </w:r>
      <w:r>
        <w:t>круговой тренировки.</w:t>
      </w:r>
    </w:p>
    <w:p w:rsidR="00445874" w:rsidRDefault="00182F3C">
      <w:pPr>
        <w:pStyle w:val="a5"/>
        <w:ind w:right="583"/>
      </w:pPr>
      <w:r>
        <w:t>Развитие</w:t>
      </w:r>
      <w:r>
        <w:rPr>
          <w:spacing w:val="1"/>
        </w:rPr>
        <w:t xml:space="preserve"> </w:t>
      </w:r>
      <w:r>
        <w:t>скоростных</w:t>
      </w:r>
      <w:r>
        <w:rPr>
          <w:spacing w:val="1"/>
        </w:rPr>
        <w:t xml:space="preserve"> </w:t>
      </w:r>
      <w:r>
        <w:t>способностей.</w:t>
      </w:r>
      <w:r>
        <w:rPr>
          <w:spacing w:val="1"/>
        </w:rPr>
        <w:t xml:space="preserve"> </w:t>
      </w:r>
      <w:r>
        <w:t>Бег</w:t>
      </w:r>
      <w:r>
        <w:rPr>
          <w:spacing w:val="1"/>
        </w:rPr>
        <w:t xml:space="preserve"> </w:t>
      </w:r>
      <w:r>
        <w:t>на</w:t>
      </w:r>
      <w:r>
        <w:rPr>
          <w:spacing w:val="1"/>
        </w:rPr>
        <w:t xml:space="preserve"> </w:t>
      </w:r>
      <w:r>
        <w:t>месте</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и</w:t>
      </w:r>
      <w:r>
        <w:rPr>
          <w:spacing w:val="-57"/>
        </w:rPr>
        <w:t xml:space="preserve"> </w:t>
      </w:r>
      <w:r>
        <w:t>темпом</w:t>
      </w:r>
      <w:r>
        <w:rPr>
          <w:spacing w:val="19"/>
        </w:rPr>
        <w:t xml:space="preserve"> </w:t>
      </w:r>
      <w:r>
        <w:t>с</w:t>
      </w:r>
      <w:r>
        <w:rPr>
          <w:spacing w:val="19"/>
        </w:rPr>
        <w:t xml:space="preserve"> </w:t>
      </w:r>
      <w:r>
        <w:t>опорой</w:t>
      </w:r>
      <w:r>
        <w:rPr>
          <w:spacing w:val="22"/>
        </w:rPr>
        <w:t xml:space="preserve"> </w:t>
      </w:r>
      <w:r>
        <w:t>на</w:t>
      </w:r>
      <w:r>
        <w:rPr>
          <w:spacing w:val="19"/>
        </w:rPr>
        <w:t xml:space="preserve"> </w:t>
      </w:r>
      <w:r>
        <w:t>руки</w:t>
      </w:r>
      <w:r>
        <w:rPr>
          <w:spacing w:val="22"/>
        </w:rPr>
        <w:t xml:space="preserve"> </w:t>
      </w:r>
      <w:r>
        <w:t>и</w:t>
      </w:r>
      <w:r>
        <w:rPr>
          <w:spacing w:val="21"/>
        </w:rPr>
        <w:t xml:space="preserve"> </w:t>
      </w:r>
      <w:r>
        <w:t>без</w:t>
      </w:r>
      <w:r>
        <w:rPr>
          <w:spacing w:val="21"/>
        </w:rPr>
        <w:t xml:space="preserve"> </w:t>
      </w:r>
      <w:r>
        <w:t>опоры.</w:t>
      </w:r>
      <w:r>
        <w:rPr>
          <w:spacing w:val="20"/>
        </w:rPr>
        <w:t xml:space="preserve"> </w:t>
      </w:r>
      <w:r>
        <w:t>Максимальный</w:t>
      </w:r>
      <w:r>
        <w:rPr>
          <w:spacing w:val="20"/>
        </w:rPr>
        <w:t xml:space="preserve"> </w:t>
      </w:r>
      <w:r>
        <w:t>бег</w:t>
      </w:r>
      <w:r>
        <w:rPr>
          <w:spacing w:val="21"/>
        </w:rPr>
        <w:t xml:space="preserve"> </w:t>
      </w:r>
      <w:r>
        <w:t>в</w:t>
      </w:r>
      <w:r>
        <w:rPr>
          <w:spacing w:val="19"/>
        </w:rPr>
        <w:t xml:space="preserve"> </w:t>
      </w:r>
      <w:r>
        <w:t>горку</w:t>
      </w:r>
      <w:r>
        <w:rPr>
          <w:spacing w:val="16"/>
        </w:rPr>
        <w:t xml:space="preserve"> </w:t>
      </w:r>
      <w:r>
        <w:t>и</w:t>
      </w:r>
      <w:r>
        <w:rPr>
          <w:spacing w:val="21"/>
        </w:rPr>
        <w:t xml:space="preserve"> </w:t>
      </w:r>
      <w:r>
        <w:t>с</w:t>
      </w:r>
      <w:r>
        <w:rPr>
          <w:spacing w:val="19"/>
        </w:rPr>
        <w:t xml:space="preserve"> </w:t>
      </w:r>
      <w:r>
        <w:t>горки.</w:t>
      </w:r>
      <w:r>
        <w:rPr>
          <w:spacing w:val="21"/>
        </w:rPr>
        <w:t xml:space="preserve"> </w:t>
      </w:r>
      <w:r>
        <w:t>Повторный</w:t>
      </w:r>
      <w:r>
        <w:rPr>
          <w:spacing w:val="-58"/>
        </w:rPr>
        <w:t xml:space="preserve"> </w:t>
      </w:r>
      <w:r>
        <w:t>бег</w:t>
      </w:r>
      <w:r>
        <w:rPr>
          <w:spacing w:val="1"/>
        </w:rPr>
        <w:t xml:space="preserve"> </w:t>
      </w:r>
      <w:r>
        <w:t>на</w:t>
      </w:r>
      <w:r>
        <w:rPr>
          <w:spacing w:val="1"/>
        </w:rPr>
        <w:t xml:space="preserve"> </w:t>
      </w:r>
      <w:r>
        <w:t>короткие</w:t>
      </w:r>
      <w:r>
        <w:rPr>
          <w:spacing w:val="1"/>
        </w:rPr>
        <w:t xml:space="preserve"> </w:t>
      </w:r>
      <w:r>
        <w:t>дистанции</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(по</w:t>
      </w:r>
      <w:r>
        <w:rPr>
          <w:spacing w:val="1"/>
        </w:rPr>
        <w:t xml:space="preserve"> </w:t>
      </w:r>
      <w:r>
        <w:t>прямой,</w:t>
      </w:r>
      <w:r>
        <w:rPr>
          <w:spacing w:val="1"/>
        </w:rPr>
        <w:t xml:space="preserve"> </w:t>
      </w:r>
      <w:r>
        <w:t>на</w:t>
      </w:r>
      <w:r>
        <w:rPr>
          <w:spacing w:val="1"/>
        </w:rPr>
        <w:t xml:space="preserve"> </w:t>
      </w:r>
      <w:r>
        <w:t>повороте</w:t>
      </w:r>
      <w:r>
        <w:rPr>
          <w:spacing w:val="1"/>
        </w:rPr>
        <w:t xml:space="preserve"> </w:t>
      </w:r>
      <w:r>
        <w:t>и</w:t>
      </w:r>
      <w:r>
        <w:rPr>
          <w:spacing w:val="1"/>
        </w:rPr>
        <w:t xml:space="preserve"> </w:t>
      </w:r>
      <w:r>
        <w:t>со</w:t>
      </w:r>
      <w:r>
        <w:rPr>
          <w:spacing w:val="-57"/>
        </w:rPr>
        <w:t xml:space="preserve"> </w:t>
      </w:r>
      <w:r>
        <w:t>старта). Бег с максимальной скоростью «с ходу». Прыжки через скакалку в максимальном</w:t>
      </w:r>
      <w:r>
        <w:rPr>
          <w:spacing w:val="1"/>
        </w:rPr>
        <w:t xml:space="preserve"> </w:t>
      </w:r>
      <w:r>
        <w:t>темпе.</w:t>
      </w:r>
      <w:r>
        <w:rPr>
          <w:spacing w:val="1"/>
        </w:rPr>
        <w:t xml:space="preserve"> </w:t>
      </w:r>
      <w:r>
        <w:t>Ускорение,</w:t>
      </w:r>
      <w:r>
        <w:rPr>
          <w:spacing w:val="1"/>
        </w:rPr>
        <w:t xml:space="preserve"> </w:t>
      </w:r>
      <w:r>
        <w:t>переходящее</w:t>
      </w:r>
      <w:r>
        <w:rPr>
          <w:spacing w:val="1"/>
        </w:rPr>
        <w:t xml:space="preserve"> </w:t>
      </w:r>
      <w:r>
        <w:t>в</w:t>
      </w:r>
      <w:r>
        <w:rPr>
          <w:spacing w:val="1"/>
        </w:rPr>
        <w:t xml:space="preserve"> </w:t>
      </w:r>
      <w:r>
        <w:t>многоскоки,</w:t>
      </w:r>
      <w:r>
        <w:rPr>
          <w:spacing w:val="1"/>
        </w:rPr>
        <w:t xml:space="preserve"> </w:t>
      </w:r>
      <w:r>
        <w:t>и</w:t>
      </w:r>
      <w:r>
        <w:rPr>
          <w:spacing w:val="1"/>
        </w:rPr>
        <w:t xml:space="preserve"> </w:t>
      </w:r>
      <w:r>
        <w:t>многоскоки,</w:t>
      </w:r>
      <w:r>
        <w:rPr>
          <w:spacing w:val="1"/>
        </w:rPr>
        <w:t xml:space="preserve"> </w:t>
      </w:r>
      <w:r>
        <w:t>переходящие</w:t>
      </w:r>
      <w:r>
        <w:rPr>
          <w:spacing w:val="1"/>
        </w:rPr>
        <w:t xml:space="preserve"> </w:t>
      </w:r>
      <w:r>
        <w:t>в</w:t>
      </w:r>
      <w:r>
        <w:rPr>
          <w:spacing w:val="1"/>
        </w:rPr>
        <w:t xml:space="preserve"> </w:t>
      </w:r>
      <w:r>
        <w:t>бег</w:t>
      </w:r>
      <w:r>
        <w:rPr>
          <w:spacing w:val="1"/>
        </w:rPr>
        <w:t xml:space="preserve"> </w:t>
      </w:r>
      <w:r>
        <w:t>с</w:t>
      </w:r>
      <w:r>
        <w:rPr>
          <w:spacing w:val="1"/>
        </w:rPr>
        <w:t xml:space="preserve"> </w:t>
      </w:r>
      <w:r>
        <w:t>ускорением.</w:t>
      </w:r>
      <w:r>
        <w:rPr>
          <w:spacing w:val="-1"/>
        </w:rPr>
        <w:t xml:space="preserve"> </w:t>
      </w:r>
      <w:r>
        <w:t>Подвижные</w:t>
      </w:r>
      <w:r>
        <w:rPr>
          <w:spacing w:val="-1"/>
        </w:rPr>
        <w:t xml:space="preserve"> </w:t>
      </w:r>
      <w:r>
        <w:t>и спортивные</w:t>
      </w:r>
      <w:r>
        <w:rPr>
          <w:spacing w:val="-3"/>
        </w:rPr>
        <w:t xml:space="preserve"> </w:t>
      </w:r>
      <w:r>
        <w:t>игры,</w:t>
      </w:r>
      <w:r>
        <w:rPr>
          <w:spacing w:val="-1"/>
        </w:rPr>
        <w:t xml:space="preserve"> </w:t>
      </w:r>
      <w:r>
        <w:t>эстафеты.</w:t>
      </w:r>
    </w:p>
    <w:p w:rsidR="00445874" w:rsidRDefault="00182F3C">
      <w:pPr>
        <w:pStyle w:val="a5"/>
        <w:ind w:right="591"/>
      </w:pPr>
      <w:r>
        <w:t>Развитие координации движений. Специализированные комплексы упражнений на</w:t>
      </w:r>
      <w:r>
        <w:rPr>
          <w:spacing w:val="1"/>
        </w:rPr>
        <w:t xml:space="preserve"> </w:t>
      </w:r>
      <w:r>
        <w:t>развитие</w:t>
      </w:r>
      <w:r>
        <w:rPr>
          <w:spacing w:val="27"/>
        </w:rPr>
        <w:t xml:space="preserve"> </w:t>
      </w:r>
      <w:r>
        <w:t>координации</w:t>
      </w:r>
      <w:r>
        <w:rPr>
          <w:spacing w:val="28"/>
        </w:rPr>
        <w:t xml:space="preserve"> </w:t>
      </w:r>
      <w:r>
        <w:t>(разрабатываются</w:t>
      </w:r>
      <w:r>
        <w:rPr>
          <w:spacing w:val="27"/>
        </w:rPr>
        <w:t xml:space="preserve"> </w:t>
      </w:r>
      <w:r>
        <w:t>на</w:t>
      </w:r>
      <w:r>
        <w:rPr>
          <w:spacing w:val="27"/>
        </w:rPr>
        <w:t xml:space="preserve"> </w:t>
      </w:r>
      <w:r>
        <w:t>основе</w:t>
      </w:r>
      <w:r>
        <w:rPr>
          <w:spacing w:val="28"/>
        </w:rPr>
        <w:t xml:space="preserve"> </w:t>
      </w:r>
      <w:r>
        <w:t>учебного</w:t>
      </w:r>
      <w:r>
        <w:rPr>
          <w:spacing w:val="27"/>
        </w:rPr>
        <w:t xml:space="preserve"> </w:t>
      </w:r>
      <w:r>
        <w:t>материала</w:t>
      </w:r>
      <w:r>
        <w:rPr>
          <w:spacing w:val="27"/>
        </w:rPr>
        <w:t xml:space="preserve"> </w:t>
      </w:r>
      <w:r>
        <w:t>модулей</w:t>
      </w:r>
    </w:p>
    <w:p w:rsidR="00445874" w:rsidRDefault="00182F3C">
      <w:pPr>
        <w:pStyle w:val="a5"/>
        <w:ind w:firstLine="0"/>
      </w:pPr>
      <w:r>
        <w:t>«Гимнастика»</w:t>
      </w:r>
      <w:r>
        <w:rPr>
          <w:spacing w:val="-13"/>
        </w:rPr>
        <w:t xml:space="preserve"> </w:t>
      </w:r>
      <w:r>
        <w:t>и</w:t>
      </w:r>
      <w:r>
        <w:rPr>
          <w:spacing w:val="-1"/>
        </w:rPr>
        <w:t xml:space="preserve"> </w:t>
      </w:r>
      <w:r>
        <w:t>«Спортивные</w:t>
      </w:r>
      <w:r>
        <w:rPr>
          <w:spacing w:val="-7"/>
        </w:rPr>
        <w:t xml:space="preserve"> </w:t>
      </w:r>
      <w:r>
        <w:t>игры»).</w:t>
      </w:r>
    </w:p>
    <w:p w:rsidR="00445874" w:rsidRDefault="00182F3C">
      <w:pPr>
        <w:pStyle w:val="1"/>
        <w:spacing w:before="4" w:line="274" w:lineRule="exact"/>
        <w:ind w:left="2410"/>
      </w:pPr>
      <w:r>
        <w:t>Модуль</w:t>
      </w:r>
      <w:r>
        <w:rPr>
          <w:spacing w:val="-2"/>
        </w:rPr>
        <w:t xml:space="preserve"> </w:t>
      </w:r>
      <w:r>
        <w:t>«Спортивные</w:t>
      </w:r>
      <w:r>
        <w:rPr>
          <w:spacing w:val="-4"/>
        </w:rPr>
        <w:t xml:space="preserve"> </w:t>
      </w:r>
      <w:r>
        <w:t>игры».</w:t>
      </w:r>
    </w:p>
    <w:p w:rsidR="00445874" w:rsidRDefault="00182F3C">
      <w:pPr>
        <w:pStyle w:val="a5"/>
        <w:ind w:right="584"/>
      </w:pPr>
      <w:r>
        <w:t>Баскетбол.</w:t>
      </w:r>
      <w:r>
        <w:rPr>
          <w:spacing w:val="1"/>
        </w:rPr>
        <w:t xml:space="preserve"> </w:t>
      </w:r>
      <w:r>
        <w:t>Развитие</w:t>
      </w:r>
      <w:r>
        <w:rPr>
          <w:spacing w:val="1"/>
        </w:rPr>
        <w:t xml:space="preserve"> </w:t>
      </w:r>
      <w:r>
        <w:t>скоростных</w:t>
      </w:r>
      <w:r>
        <w:rPr>
          <w:spacing w:val="1"/>
        </w:rPr>
        <w:t xml:space="preserve"> </w:t>
      </w:r>
      <w:r>
        <w:t>способностей.</w:t>
      </w:r>
      <w:r>
        <w:rPr>
          <w:spacing w:val="1"/>
        </w:rPr>
        <w:t xml:space="preserve"> </w:t>
      </w:r>
      <w:r>
        <w:t>Ходьба</w:t>
      </w:r>
      <w:r>
        <w:rPr>
          <w:spacing w:val="1"/>
        </w:rPr>
        <w:t xml:space="preserve"> </w:t>
      </w:r>
      <w:r>
        <w:t>и</w:t>
      </w:r>
      <w:r>
        <w:rPr>
          <w:spacing w:val="1"/>
        </w:rPr>
        <w:t xml:space="preserve"> </w:t>
      </w:r>
      <w:r>
        <w:t>бег</w:t>
      </w:r>
      <w:r>
        <w:rPr>
          <w:spacing w:val="1"/>
        </w:rPr>
        <w:t xml:space="preserve"> </w:t>
      </w:r>
      <w:r>
        <w:t>в</w:t>
      </w:r>
      <w:r>
        <w:rPr>
          <w:spacing w:val="1"/>
        </w:rPr>
        <w:t xml:space="preserve"> </w:t>
      </w:r>
      <w:r>
        <w:t>различных</w:t>
      </w:r>
      <w:r>
        <w:rPr>
          <w:spacing w:val="1"/>
        </w:rPr>
        <w:t xml:space="preserve"> </w:t>
      </w:r>
      <w:r>
        <w:t>направлениях</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внезапными</w:t>
      </w:r>
      <w:r>
        <w:rPr>
          <w:spacing w:val="1"/>
        </w:rPr>
        <w:t xml:space="preserve"> </w:t>
      </w:r>
      <w:r>
        <w:t>остановками</w:t>
      </w:r>
      <w:r>
        <w:rPr>
          <w:spacing w:val="1"/>
        </w:rPr>
        <w:t xml:space="preserve"> </w:t>
      </w:r>
      <w:r>
        <w:t>и</w:t>
      </w:r>
      <w:r>
        <w:rPr>
          <w:spacing w:val="1"/>
        </w:rPr>
        <w:t xml:space="preserve"> </w:t>
      </w:r>
      <w:r>
        <w:t>выполнением</w:t>
      </w:r>
      <w:r>
        <w:rPr>
          <w:spacing w:val="1"/>
        </w:rPr>
        <w:t xml:space="preserve"> </w:t>
      </w:r>
      <w:r>
        <w:t>различных</w:t>
      </w:r>
      <w:r>
        <w:rPr>
          <w:spacing w:val="1"/>
        </w:rPr>
        <w:t xml:space="preserve"> </w:t>
      </w:r>
      <w:r>
        <w:t>заданий</w:t>
      </w:r>
      <w:r>
        <w:rPr>
          <w:spacing w:val="1"/>
        </w:rPr>
        <w:t xml:space="preserve"> </w:t>
      </w:r>
      <w:r>
        <w:t>(например,</w:t>
      </w:r>
      <w:r>
        <w:rPr>
          <w:spacing w:val="1"/>
        </w:rPr>
        <w:t xml:space="preserve"> </w:t>
      </w:r>
      <w:r>
        <w:t>прыжки</w:t>
      </w:r>
      <w:r>
        <w:rPr>
          <w:spacing w:val="1"/>
        </w:rPr>
        <w:t xml:space="preserve"> </w:t>
      </w:r>
      <w:r>
        <w:t>вверх,</w:t>
      </w:r>
      <w:r>
        <w:rPr>
          <w:spacing w:val="1"/>
        </w:rPr>
        <w:t xml:space="preserve"> </w:t>
      </w:r>
      <w:r>
        <w:t>назад,</w:t>
      </w:r>
      <w:r>
        <w:rPr>
          <w:spacing w:val="1"/>
        </w:rPr>
        <w:t xml:space="preserve"> </w:t>
      </w:r>
      <w:r>
        <w:t>вправо,</w:t>
      </w:r>
      <w:r>
        <w:rPr>
          <w:spacing w:val="1"/>
        </w:rPr>
        <w:t xml:space="preserve"> </w:t>
      </w:r>
      <w:r>
        <w:t>влево,</w:t>
      </w:r>
      <w:r>
        <w:rPr>
          <w:spacing w:val="1"/>
        </w:rPr>
        <w:t xml:space="preserve"> </w:t>
      </w:r>
      <w:r>
        <w:t>приседания).</w:t>
      </w:r>
      <w:r>
        <w:rPr>
          <w:spacing w:val="1"/>
        </w:rPr>
        <w:t xml:space="preserve"> </w:t>
      </w:r>
      <w:r>
        <w:t>Ускорения с изменением направления движения. Бег с максимальной частотой (темпом)</w:t>
      </w:r>
      <w:r>
        <w:rPr>
          <w:spacing w:val="1"/>
        </w:rPr>
        <w:t xml:space="preserve"> </w:t>
      </w:r>
      <w:r>
        <w:t>шагов с опорой на руки и без опоры. Выпрыгивание вверх</w:t>
      </w:r>
      <w:r>
        <w:rPr>
          <w:spacing w:val="60"/>
        </w:rPr>
        <w:t xml:space="preserve"> </w:t>
      </w:r>
      <w:r>
        <w:t>с доставанием ориентиров</w:t>
      </w:r>
      <w:r>
        <w:rPr>
          <w:spacing w:val="1"/>
        </w:rPr>
        <w:t xml:space="preserve"> </w:t>
      </w:r>
      <w:r>
        <w:t>левой</w:t>
      </w:r>
      <w:r>
        <w:rPr>
          <w:spacing w:val="1"/>
        </w:rPr>
        <w:t xml:space="preserve"> </w:t>
      </w:r>
      <w:r>
        <w:t>(правой)</w:t>
      </w:r>
      <w:r>
        <w:rPr>
          <w:spacing w:val="1"/>
        </w:rPr>
        <w:t xml:space="preserve"> </w:t>
      </w:r>
      <w:r>
        <w:t>рукой.</w:t>
      </w:r>
      <w:r>
        <w:rPr>
          <w:spacing w:val="1"/>
        </w:rPr>
        <w:t xml:space="preserve"> </w:t>
      </w:r>
      <w:r>
        <w:t>Челночный</w:t>
      </w:r>
      <w:r>
        <w:rPr>
          <w:spacing w:val="1"/>
        </w:rPr>
        <w:t xml:space="preserve"> </w:t>
      </w:r>
      <w:r>
        <w:t>бег</w:t>
      </w:r>
      <w:r>
        <w:rPr>
          <w:spacing w:val="1"/>
        </w:rPr>
        <w:t xml:space="preserve"> </w:t>
      </w:r>
      <w:r>
        <w:t>(чередование</w:t>
      </w:r>
      <w:r>
        <w:rPr>
          <w:spacing w:val="1"/>
        </w:rPr>
        <w:t xml:space="preserve"> </w:t>
      </w:r>
      <w:r>
        <w:t>прохождения</w:t>
      </w:r>
      <w:r>
        <w:rPr>
          <w:spacing w:val="1"/>
        </w:rPr>
        <w:t xml:space="preserve"> </w:t>
      </w:r>
      <w:r>
        <w:t>заданных</w:t>
      </w:r>
      <w:r>
        <w:rPr>
          <w:spacing w:val="1"/>
        </w:rPr>
        <w:t xml:space="preserve"> </w:t>
      </w:r>
      <w:r>
        <w:t>отрезков</w:t>
      </w:r>
      <w:r>
        <w:rPr>
          <w:spacing w:val="1"/>
        </w:rPr>
        <w:t xml:space="preserve"> </w:t>
      </w:r>
      <w:r>
        <w:t>дистанции лицом и спиной вперёд). Бег с максимальной скоростью с предварительным</w:t>
      </w:r>
      <w:r>
        <w:rPr>
          <w:spacing w:val="1"/>
        </w:rPr>
        <w:t xml:space="preserve"> </w:t>
      </w:r>
      <w:r>
        <w:t>выполнением</w:t>
      </w:r>
      <w:r>
        <w:rPr>
          <w:spacing w:val="1"/>
        </w:rPr>
        <w:t xml:space="preserve"> </w:t>
      </w:r>
      <w:r>
        <w:t>многоскоков.</w:t>
      </w:r>
      <w:r>
        <w:rPr>
          <w:spacing w:val="1"/>
        </w:rPr>
        <w:t xml:space="preserve"> </w:t>
      </w:r>
      <w:r>
        <w:t>Передвижения</w:t>
      </w:r>
      <w:r>
        <w:rPr>
          <w:spacing w:val="1"/>
        </w:rPr>
        <w:t xml:space="preserve"> </w:t>
      </w:r>
      <w:r>
        <w:t>с</w:t>
      </w:r>
      <w:r>
        <w:rPr>
          <w:spacing w:val="1"/>
        </w:rPr>
        <w:t xml:space="preserve"> </w:t>
      </w:r>
      <w:r>
        <w:t>ускорениями</w:t>
      </w:r>
      <w:r>
        <w:rPr>
          <w:spacing w:val="1"/>
        </w:rPr>
        <w:t xml:space="preserve"> </w:t>
      </w:r>
      <w:r>
        <w:t>и</w:t>
      </w:r>
      <w:r>
        <w:rPr>
          <w:spacing w:val="1"/>
        </w:rPr>
        <w:t xml:space="preserve"> </w:t>
      </w:r>
      <w:r>
        <w:t>максимальной</w:t>
      </w:r>
      <w:r>
        <w:rPr>
          <w:spacing w:val="1"/>
        </w:rPr>
        <w:t xml:space="preserve"> </w:t>
      </w:r>
      <w:r>
        <w:t>скоростью</w:t>
      </w:r>
      <w:r>
        <w:rPr>
          <w:spacing w:val="1"/>
        </w:rPr>
        <w:t xml:space="preserve"> </w:t>
      </w:r>
      <w:r>
        <w:t>приставными шагами левым и правым боком. Ведение баскетбольного мяча с ускорением</w:t>
      </w:r>
      <w:r>
        <w:rPr>
          <w:spacing w:val="1"/>
        </w:rPr>
        <w:t xml:space="preserve"> </w:t>
      </w:r>
      <w:r>
        <w:t>и максимальной скоростью. Прыжки вверх на обеих ногах и на одной ноге с места и с</w:t>
      </w:r>
      <w:r>
        <w:rPr>
          <w:spacing w:val="1"/>
        </w:rPr>
        <w:t xml:space="preserve"> </w:t>
      </w:r>
      <w:r>
        <w:t>разбега. Прыжки с поворотами на точность приземления. Передача мяча двумя руками от</w:t>
      </w:r>
      <w:r>
        <w:rPr>
          <w:spacing w:val="1"/>
        </w:rPr>
        <w:t xml:space="preserve"> </w:t>
      </w:r>
      <w:r>
        <w:t>груди в максимальном темпе при встречном беге в колоннах. Кувырки вперёд, назад,</w:t>
      </w:r>
      <w:r>
        <w:rPr>
          <w:spacing w:val="1"/>
        </w:rPr>
        <w:t xml:space="preserve"> </w:t>
      </w:r>
      <w:r>
        <w:t>боком</w:t>
      </w:r>
      <w:r>
        <w:rPr>
          <w:spacing w:val="-2"/>
        </w:rPr>
        <w:t xml:space="preserve"> </w:t>
      </w:r>
      <w:r>
        <w:t>с</w:t>
      </w:r>
      <w:r>
        <w:rPr>
          <w:spacing w:val="-2"/>
        </w:rPr>
        <w:t xml:space="preserve"> </w:t>
      </w:r>
      <w:r>
        <w:t>последующим рывком</w:t>
      </w:r>
      <w:r>
        <w:rPr>
          <w:spacing w:val="-1"/>
        </w:rPr>
        <w:t xml:space="preserve"> </w:t>
      </w:r>
      <w:r>
        <w:t>на</w:t>
      </w:r>
      <w:r>
        <w:rPr>
          <w:spacing w:val="-2"/>
        </w:rPr>
        <w:t xml:space="preserve"> </w:t>
      </w:r>
      <w:r>
        <w:t>3–5</w:t>
      </w:r>
      <w:r>
        <w:rPr>
          <w:spacing w:val="-1"/>
        </w:rPr>
        <w:t xml:space="preserve"> </w:t>
      </w:r>
      <w:r>
        <w:t>м. Подвижные</w:t>
      </w:r>
      <w:r>
        <w:rPr>
          <w:spacing w:val="-3"/>
        </w:rPr>
        <w:t xml:space="preserve"> </w:t>
      </w:r>
      <w:r>
        <w:t>и</w:t>
      </w:r>
      <w:r>
        <w:rPr>
          <w:spacing w:val="-1"/>
        </w:rPr>
        <w:t xml:space="preserve"> </w:t>
      </w:r>
      <w:r>
        <w:t>спортивные</w:t>
      </w:r>
      <w:r>
        <w:rPr>
          <w:spacing w:val="-2"/>
        </w:rPr>
        <w:t xml:space="preserve"> </w:t>
      </w:r>
      <w:r>
        <w:t>игры,</w:t>
      </w:r>
      <w:r>
        <w:rPr>
          <w:spacing w:val="-1"/>
        </w:rPr>
        <w:t xml:space="preserve"> </w:t>
      </w:r>
      <w:r>
        <w:t>эстафеты.</w:t>
      </w:r>
    </w:p>
    <w:p w:rsidR="00445874" w:rsidRDefault="00182F3C">
      <w:pPr>
        <w:pStyle w:val="a5"/>
        <w:ind w:right="590"/>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57"/>
        </w:rPr>
        <w:t xml:space="preserve"> </w:t>
      </w:r>
      <w:r>
        <w:t>отягощением</w:t>
      </w:r>
      <w:r>
        <w:rPr>
          <w:spacing w:val="54"/>
        </w:rPr>
        <w:t xml:space="preserve"> </w:t>
      </w:r>
      <w:r>
        <w:t>на</w:t>
      </w:r>
      <w:r>
        <w:rPr>
          <w:spacing w:val="54"/>
        </w:rPr>
        <w:t xml:space="preserve"> </w:t>
      </w:r>
      <w:r>
        <w:t>основные</w:t>
      </w:r>
      <w:r>
        <w:rPr>
          <w:spacing w:val="54"/>
        </w:rPr>
        <w:t xml:space="preserve"> </w:t>
      </w:r>
      <w:r>
        <w:t>мышечные</w:t>
      </w:r>
      <w:r>
        <w:rPr>
          <w:spacing w:val="53"/>
        </w:rPr>
        <w:t xml:space="preserve"> </w:t>
      </w:r>
      <w:r>
        <w:t>группы.</w:t>
      </w:r>
      <w:r>
        <w:rPr>
          <w:spacing w:val="54"/>
        </w:rPr>
        <w:t xml:space="preserve"> </w:t>
      </w:r>
      <w:r>
        <w:t>Ходьба</w:t>
      </w:r>
      <w:r>
        <w:rPr>
          <w:spacing w:val="55"/>
        </w:rPr>
        <w:t xml:space="preserve"> </w:t>
      </w:r>
      <w:r>
        <w:t>и</w:t>
      </w:r>
      <w:r>
        <w:rPr>
          <w:spacing w:val="56"/>
        </w:rPr>
        <w:t xml:space="preserve"> </w:t>
      </w:r>
      <w:r>
        <w:t>прыжки</w:t>
      </w:r>
      <w:r>
        <w:rPr>
          <w:spacing w:val="52"/>
        </w:rPr>
        <w:t xml:space="preserve"> </w:t>
      </w:r>
      <w:r>
        <w:t>в</w:t>
      </w:r>
      <w:r>
        <w:rPr>
          <w:spacing w:val="55"/>
        </w:rPr>
        <w:t xml:space="preserve"> </w:t>
      </w:r>
      <w:r>
        <w:t>глубоком</w:t>
      </w:r>
      <w:r>
        <w:rPr>
          <w:spacing w:val="54"/>
        </w:rPr>
        <w:t xml:space="preserve"> </w:t>
      </w:r>
      <w:r>
        <w:t>приседе.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6" w:firstLine="0"/>
      </w:pPr>
      <w:r>
        <w:t>Прыжки на одной ноге и обеих ногах с продвижением вперёд, по кругу, «змейкой», на</w:t>
      </w:r>
      <w:r>
        <w:rPr>
          <w:spacing w:val="1"/>
        </w:rPr>
        <w:t xml:space="preserve"> </w:t>
      </w:r>
      <w:r>
        <w:t>месте с поворотом на 180 и 360. Прыжки через скакалку в максимальном темпе на месте и</w:t>
      </w:r>
      <w:r>
        <w:rPr>
          <w:spacing w:val="1"/>
        </w:rPr>
        <w:t xml:space="preserve"> </w:t>
      </w:r>
      <w:r>
        <w:t>с</w:t>
      </w:r>
      <w:r>
        <w:rPr>
          <w:spacing w:val="1"/>
        </w:rPr>
        <w:t xml:space="preserve"> </w:t>
      </w:r>
      <w:r>
        <w:t>передвижением</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и</w:t>
      </w:r>
      <w:r>
        <w:rPr>
          <w:spacing w:val="1"/>
        </w:rPr>
        <w:t xml:space="preserve"> </w:t>
      </w:r>
      <w:r>
        <w:t>без</w:t>
      </w:r>
      <w:r>
        <w:rPr>
          <w:spacing w:val="1"/>
        </w:rPr>
        <w:t xml:space="preserve"> </w:t>
      </w:r>
      <w:r>
        <w:t>него).</w:t>
      </w:r>
      <w:r>
        <w:rPr>
          <w:spacing w:val="1"/>
        </w:rPr>
        <w:t xml:space="preserve"> </w:t>
      </w:r>
      <w:r>
        <w:t>Напрыгивание</w:t>
      </w:r>
      <w:r>
        <w:rPr>
          <w:spacing w:val="1"/>
        </w:rPr>
        <w:t xml:space="preserve"> </w:t>
      </w:r>
      <w:r>
        <w:t>и</w:t>
      </w:r>
      <w:r>
        <w:rPr>
          <w:spacing w:val="-57"/>
        </w:rPr>
        <w:t xml:space="preserve"> </w:t>
      </w:r>
      <w:r>
        <w:t>спрыгивание</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Многоскоки</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и</w:t>
      </w:r>
      <w:r>
        <w:rPr>
          <w:spacing w:val="1"/>
        </w:rPr>
        <w:t xml:space="preserve"> </w:t>
      </w:r>
      <w:r>
        <w:t>ускорение</w:t>
      </w:r>
      <w:r>
        <w:rPr>
          <w:spacing w:val="1"/>
        </w:rPr>
        <w:t xml:space="preserve"> </w:t>
      </w:r>
      <w:r>
        <w:t>с</w:t>
      </w:r>
      <w:r>
        <w:rPr>
          <w:spacing w:val="1"/>
        </w:rPr>
        <w:t xml:space="preserve"> </w:t>
      </w:r>
      <w:r>
        <w:t>последующим</w:t>
      </w:r>
      <w:r>
        <w:rPr>
          <w:spacing w:val="1"/>
        </w:rPr>
        <w:t xml:space="preserve"> </w:t>
      </w:r>
      <w:r>
        <w:t>выполнением</w:t>
      </w:r>
      <w:r>
        <w:rPr>
          <w:spacing w:val="1"/>
        </w:rPr>
        <w:t xml:space="preserve"> </w:t>
      </w:r>
      <w:r>
        <w:t>многоскоков.</w:t>
      </w:r>
      <w:r>
        <w:rPr>
          <w:spacing w:val="1"/>
        </w:rPr>
        <w:t xml:space="preserve"> </w:t>
      </w:r>
      <w:r>
        <w:t>Броски</w:t>
      </w:r>
      <w:r>
        <w:rPr>
          <w:spacing w:val="1"/>
        </w:rPr>
        <w:t xml:space="preserve"> </w:t>
      </w:r>
      <w:r>
        <w:t>набивного</w:t>
      </w:r>
      <w:r>
        <w:rPr>
          <w:spacing w:val="1"/>
        </w:rPr>
        <w:t xml:space="preserve"> </w:t>
      </w:r>
      <w:r>
        <w:t>мяча</w:t>
      </w:r>
      <w:r>
        <w:rPr>
          <w:spacing w:val="1"/>
        </w:rPr>
        <w:t xml:space="preserve"> </w:t>
      </w:r>
      <w:r>
        <w:t>из</w:t>
      </w:r>
      <w:r>
        <w:rPr>
          <w:spacing w:val="-57"/>
        </w:rPr>
        <w:t xml:space="preserve"> </w:t>
      </w:r>
      <w:r>
        <w:t>различных исходных положений, с различной траекторией полёта одной рукой и обеими</w:t>
      </w:r>
      <w:r>
        <w:rPr>
          <w:spacing w:val="1"/>
        </w:rPr>
        <w:t xml:space="preserve"> </w:t>
      </w:r>
      <w:r>
        <w:t>руками,</w:t>
      </w:r>
      <w:r>
        <w:rPr>
          <w:spacing w:val="-1"/>
        </w:rPr>
        <w:t xml:space="preserve"> </w:t>
      </w:r>
      <w:r>
        <w:t>стоя, сидя,</w:t>
      </w:r>
      <w:r>
        <w:rPr>
          <w:spacing w:val="1"/>
        </w:rPr>
        <w:t xml:space="preserve"> </w:t>
      </w:r>
      <w:r>
        <w:t>в</w:t>
      </w:r>
      <w:r>
        <w:rPr>
          <w:spacing w:val="-1"/>
        </w:rPr>
        <w:t xml:space="preserve"> </w:t>
      </w:r>
      <w:r>
        <w:t>полуприседе.</w:t>
      </w:r>
    </w:p>
    <w:p w:rsidR="00445874" w:rsidRDefault="00182F3C">
      <w:pPr>
        <w:pStyle w:val="a5"/>
        <w:ind w:right="581"/>
      </w:pPr>
      <w:r>
        <w:t>Развитие</w:t>
      </w:r>
      <w:r>
        <w:rPr>
          <w:spacing w:val="1"/>
        </w:rPr>
        <w:t xml:space="preserve"> </w:t>
      </w:r>
      <w:r>
        <w:t>выносливости.</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уменьшающимся интервалом отдыха. Гладкий бег по методу непрерывно-интервального</w:t>
      </w:r>
      <w:r>
        <w:rPr>
          <w:spacing w:val="1"/>
        </w:rPr>
        <w:t xml:space="preserve"> </w:t>
      </w:r>
      <w:r>
        <w:t>упражнения.</w:t>
      </w:r>
      <w:r>
        <w:rPr>
          <w:spacing w:val="1"/>
        </w:rPr>
        <w:t xml:space="preserve"> </w:t>
      </w:r>
      <w:r>
        <w:t>Гладкий</w:t>
      </w:r>
      <w:r>
        <w:rPr>
          <w:spacing w:val="1"/>
        </w:rPr>
        <w:t xml:space="preserve"> </w:t>
      </w:r>
      <w:r>
        <w:t>бег</w:t>
      </w:r>
      <w:r>
        <w:rPr>
          <w:spacing w:val="1"/>
        </w:rPr>
        <w:t xml:space="preserve"> </w:t>
      </w:r>
      <w:r>
        <w:t>в</w:t>
      </w:r>
      <w:r>
        <w:rPr>
          <w:spacing w:val="1"/>
        </w:rPr>
        <w:t xml:space="preserve"> </w:t>
      </w:r>
      <w:r>
        <w:t>режиме</w:t>
      </w:r>
      <w:r>
        <w:rPr>
          <w:spacing w:val="1"/>
        </w:rPr>
        <w:t xml:space="preserve"> </w:t>
      </w:r>
      <w:r>
        <w:t>большой</w:t>
      </w:r>
      <w:r>
        <w:rPr>
          <w:spacing w:val="1"/>
        </w:rPr>
        <w:t xml:space="preserve"> </w:t>
      </w:r>
      <w:r>
        <w:t>и</w:t>
      </w:r>
      <w:r>
        <w:rPr>
          <w:spacing w:val="1"/>
        </w:rPr>
        <w:t xml:space="preserve"> </w:t>
      </w:r>
      <w:r>
        <w:t>умеренной</w:t>
      </w:r>
      <w:r>
        <w:rPr>
          <w:spacing w:val="1"/>
        </w:rPr>
        <w:t xml:space="preserve"> </w:t>
      </w:r>
      <w:r>
        <w:t>интенсивности.</w:t>
      </w:r>
      <w:r>
        <w:rPr>
          <w:spacing w:val="1"/>
        </w:rPr>
        <w:t xml:space="preserve"> </w:t>
      </w:r>
      <w:r>
        <w:t>Игра</w:t>
      </w:r>
      <w:r>
        <w:rPr>
          <w:spacing w:val="60"/>
        </w:rPr>
        <w:t xml:space="preserve"> </w:t>
      </w:r>
      <w:r>
        <w:t>в</w:t>
      </w:r>
      <w:r>
        <w:rPr>
          <w:spacing w:val="1"/>
        </w:rPr>
        <w:t xml:space="preserve"> </w:t>
      </w:r>
      <w:r>
        <w:t>баскетбол</w:t>
      </w:r>
      <w:r>
        <w:rPr>
          <w:spacing w:val="-1"/>
        </w:rPr>
        <w:t xml:space="preserve"> </w:t>
      </w:r>
      <w:r>
        <w:t>с</w:t>
      </w:r>
      <w:r>
        <w:rPr>
          <w:spacing w:val="3"/>
        </w:rPr>
        <w:t xml:space="preserve"> </w:t>
      </w:r>
      <w:r>
        <w:t>увеличивающимся</w:t>
      </w:r>
      <w:r>
        <w:rPr>
          <w:spacing w:val="-1"/>
        </w:rPr>
        <w:t xml:space="preserve"> </w:t>
      </w:r>
      <w:r>
        <w:t>объёмом</w:t>
      </w:r>
      <w:r>
        <w:rPr>
          <w:spacing w:val="-1"/>
        </w:rPr>
        <w:t xml:space="preserve"> </w:t>
      </w:r>
      <w:r>
        <w:t>времени игры.</w:t>
      </w:r>
    </w:p>
    <w:p w:rsidR="00445874" w:rsidRDefault="00182F3C">
      <w:pPr>
        <w:pStyle w:val="a5"/>
        <w:ind w:right="586"/>
      </w:pPr>
      <w:r>
        <w:t>Развитие координации движений. Броски баскетбольного мяча по неподвижной и</w:t>
      </w:r>
      <w:r>
        <w:rPr>
          <w:spacing w:val="1"/>
        </w:rPr>
        <w:t xml:space="preserve"> </w:t>
      </w:r>
      <w:r>
        <w:t>подвижной мишени. Акробатические упражнения (двойные и тройные кувырки вперёд и</w:t>
      </w:r>
      <w:r>
        <w:rPr>
          <w:spacing w:val="1"/>
        </w:rPr>
        <w:t xml:space="preserve"> </w:t>
      </w:r>
      <w:r>
        <w:t>назад). Бег с «тенью» (повторение движений партнёра). Бег по гимнастической скамейке,</w:t>
      </w:r>
      <w:r>
        <w:rPr>
          <w:spacing w:val="1"/>
        </w:rPr>
        <w:t xml:space="preserve"> </w:t>
      </w:r>
      <w:r>
        <w:t>по</w:t>
      </w:r>
      <w:r>
        <w:rPr>
          <w:spacing w:val="1"/>
        </w:rPr>
        <w:t xml:space="preserve"> </w:t>
      </w:r>
      <w:r>
        <w:t>гимнастическому</w:t>
      </w:r>
      <w:r>
        <w:rPr>
          <w:spacing w:val="1"/>
        </w:rPr>
        <w:t xml:space="preserve"> </w:t>
      </w:r>
      <w:r>
        <w:t>бревну</w:t>
      </w:r>
      <w:r>
        <w:rPr>
          <w:spacing w:val="1"/>
        </w:rPr>
        <w:t xml:space="preserve"> </w:t>
      </w:r>
      <w:r>
        <w:t>разной</w:t>
      </w:r>
      <w:r>
        <w:rPr>
          <w:spacing w:val="1"/>
        </w:rPr>
        <w:t xml:space="preserve"> </w:t>
      </w:r>
      <w:r>
        <w:t>высоты.</w:t>
      </w:r>
      <w:r>
        <w:rPr>
          <w:spacing w:val="1"/>
        </w:rPr>
        <w:t xml:space="preserve"> </w:t>
      </w:r>
      <w:r>
        <w:t>Прыжки</w:t>
      </w:r>
      <w:r>
        <w:rPr>
          <w:spacing w:val="1"/>
        </w:rPr>
        <w:t xml:space="preserve"> </w:t>
      </w:r>
      <w:r>
        <w:t>по</w:t>
      </w:r>
      <w:r>
        <w:rPr>
          <w:spacing w:val="1"/>
        </w:rPr>
        <w:t xml:space="preserve"> </w:t>
      </w:r>
      <w:r>
        <w:t>разметкам</w:t>
      </w:r>
      <w:r>
        <w:rPr>
          <w:spacing w:val="1"/>
        </w:rPr>
        <w:t xml:space="preserve"> </w:t>
      </w:r>
      <w:r>
        <w:t>с</w:t>
      </w:r>
      <w:r>
        <w:rPr>
          <w:spacing w:val="1"/>
        </w:rPr>
        <w:t xml:space="preserve"> </w:t>
      </w:r>
      <w:r>
        <w:t>изменяющейся</w:t>
      </w:r>
      <w:r>
        <w:rPr>
          <w:spacing w:val="1"/>
        </w:rPr>
        <w:t xml:space="preserve"> </w:t>
      </w:r>
      <w:r>
        <w:t>амплитудой</w:t>
      </w:r>
      <w:r>
        <w:rPr>
          <w:spacing w:val="1"/>
        </w:rPr>
        <w:t xml:space="preserve"> </w:t>
      </w:r>
      <w:r>
        <w:t>движений.</w:t>
      </w:r>
      <w:r>
        <w:rPr>
          <w:spacing w:val="1"/>
        </w:rPr>
        <w:t xml:space="preserve"> </w:t>
      </w:r>
      <w:r>
        <w:t>Броски</w:t>
      </w:r>
      <w:r>
        <w:rPr>
          <w:spacing w:val="1"/>
        </w:rPr>
        <w:t xml:space="preserve"> </w:t>
      </w:r>
      <w:r>
        <w:t>малого</w:t>
      </w:r>
      <w:r>
        <w:rPr>
          <w:spacing w:val="1"/>
        </w:rPr>
        <w:t xml:space="preserve"> </w:t>
      </w:r>
      <w:r>
        <w:t>мяча</w:t>
      </w:r>
      <w:r>
        <w:rPr>
          <w:spacing w:val="1"/>
        </w:rPr>
        <w:t xml:space="preserve"> </w:t>
      </w:r>
      <w:r>
        <w:t>в</w:t>
      </w:r>
      <w:r>
        <w:rPr>
          <w:spacing w:val="1"/>
        </w:rPr>
        <w:t xml:space="preserve"> </w:t>
      </w:r>
      <w:r>
        <w:t>стену</w:t>
      </w:r>
      <w:r>
        <w:rPr>
          <w:spacing w:val="1"/>
        </w:rPr>
        <w:t xml:space="preserve"> </w:t>
      </w:r>
      <w:r>
        <w:t>одной</w:t>
      </w:r>
      <w:r>
        <w:rPr>
          <w:spacing w:val="1"/>
        </w:rPr>
        <w:t xml:space="preserve"> </w:t>
      </w:r>
      <w:r>
        <w:t>рукой</w:t>
      </w:r>
      <w:r>
        <w:rPr>
          <w:spacing w:val="1"/>
        </w:rPr>
        <w:t xml:space="preserve"> </w:t>
      </w:r>
      <w:r>
        <w:t>(обеими</w:t>
      </w:r>
      <w:r>
        <w:rPr>
          <w:spacing w:val="1"/>
        </w:rPr>
        <w:t xml:space="preserve"> </w:t>
      </w:r>
      <w:r>
        <w:t>руками)</w:t>
      </w:r>
      <w:r>
        <w:rPr>
          <w:spacing w:val="1"/>
        </w:rPr>
        <w:t xml:space="preserve"> </w:t>
      </w:r>
      <w:r>
        <w:t>с</w:t>
      </w:r>
      <w:r>
        <w:rPr>
          <w:spacing w:val="1"/>
        </w:rPr>
        <w:t xml:space="preserve"> </w:t>
      </w:r>
      <w:r>
        <w:t>последующей его ловлей (обеими руками</w:t>
      </w:r>
      <w:r>
        <w:rPr>
          <w:spacing w:val="60"/>
        </w:rPr>
        <w:t xml:space="preserve"> </w:t>
      </w:r>
      <w:r>
        <w:t>и одной рукой) после отскока от стены (от</w:t>
      </w:r>
      <w:r>
        <w:rPr>
          <w:spacing w:val="1"/>
        </w:rPr>
        <w:t xml:space="preserve"> </w:t>
      </w:r>
      <w:r>
        <w:t>пола).</w:t>
      </w:r>
      <w:r>
        <w:rPr>
          <w:spacing w:val="1"/>
        </w:rPr>
        <w:t xml:space="preserve"> </w:t>
      </w:r>
      <w:r>
        <w:t>Ведение</w:t>
      </w:r>
      <w:r>
        <w:rPr>
          <w:spacing w:val="1"/>
        </w:rPr>
        <w:t xml:space="preserve"> </w:t>
      </w:r>
      <w:r>
        <w:t>мяча</w:t>
      </w:r>
      <w:r>
        <w:rPr>
          <w:spacing w:val="1"/>
        </w:rPr>
        <w:t xml:space="preserve"> </w:t>
      </w:r>
      <w:r>
        <w:t>с</w:t>
      </w:r>
      <w:r>
        <w:rPr>
          <w:spacing w:val="1"/>
        </w:rPr>
        <w:t xml:space="preserve"> </w:t>
      </w:r>
      <w:r>
        <w:t>изменяющейся</w:t>
      </w:r>
      <w:r>
        <w:rPr>
          <w:spacing w:val="1"/>
        </w:rPr>
        <w:t xml:space="preserve"> </w:t>
      </w:r>
      <w:r>
        <w:t>по</w:t>
      </w:r>
      <w:r>
        <w:rPr>
          <w:spacing w:val="1"/>
        </w:rPr>
        <w:t xml:space="preserve"> </w:t>
      </w:r>
      <w:r>
        <w:t>команде</w:t>
      </w:r>
      <w:r>
        <w:rPr>
          <w:spacing w:val="1"/>
        </w:rPr>
        <w:t xml:space="preserve"> </w:t>
      </w:r>
      <w:r>
        <w:t>скоростью</w:t>
      </w:r>
      <w:r>
        <w:rPr>
          <w:spacing w:val="1"/>
        </w:rPr>
        <w:t xml:space="preserve"> </w:t>
      </w:r>
      <w:r>
        <w:t>и</w:t>
      </w:r>
      <w:r>
        <w:rPr>
          <w:spacing w:val="1"/>
        </w:rPr>
        <w:t xml:space="preserve"> </w:t>
      </w:r>
      <w:r>
        <w:t>направлением</w:t>
      </w:r>
      <w:r>
        <w:rPr>
          <w:spacing w:val="1"/>
        </w:rPr>
        <w:t xml:space="preserve"> </w:t>
      </w:r>
      <w:r>
        <w:t>передвижения.</w:t>
      </w:r>
    </w:p>
    <w:p w:rsidR="00445874" w:rsidRDefault="00182F3C">
      <w:pPr>
        <w:pStyle w:val="a5"/>
        <w:spacing w:before="1"/>
        <w:ind w:right="582"/>
      </w:pPr>
      <w:r>
        <w:t>Футбол. Развитие скоростных способностей. Старты из различных положений с</w:t>
      </w:r>
      <w:r>
        <w:rPr>
          <w:spacing w:val="1"/>
        </w:rPr>
        <w:t xml:space="preserve"> </w:t>
      </w:r>
      <w:r>
        <w:t>последующим ускорением. Бег с максимальной скоростью по прямой, с остановками (по</w:t>
      </w:r>
      <w:r>
        <w:rPr>
          <w:spacing w:val="1"/>
        </w:rPr>
        <w:t xml:space="preserve"> </w:t>
      </w:r>
      <w:r>
        <w:t>свистку,</w:t>
      </w:r>
      <w:r>
        <w:rPr>
          <w:spacing w:val="1"/>
        </w:rPr>
        <w:t xml:space="preserve"> </w:t>
      </w:r>
      <w:r>
        <w:t>хлопку,</w:t>
      </w:r>
      <w:r>
        <w:rPr>
          <w:spacing w:val="1"/>
        </w:rPr>
        <w:t xml:space="preserve"> </w:t>
      </w:r>
      <w:r>
        <w:t>заданному</w:t>
      </w:r>
      <w:r>
        <w:rPr>
          <w:spacing w:val="1"/>
        </w:rPr>
        <w:t xml:space="preserve"> </w:t>
      </w:r>
      <w:r>
        <w:t>сигналу),</w:t>
      </w:r>
      <w:r>
        <w:rPr>
          <w:spacing w:val="1"/>
        </w:rPr>
        <w:t xml:space="preserve"> </w:t>
      </w:r>
      <w:r>
        <w:t>с</w:t>
      </w:r>
      <w:r>
        <w:rPr>
          <w:spacing w:val="1"/>
        </w:rPr>
        <w:t xml:space="preserve"> </w:t>
      </w:r>
      <w:r>
        <w:t>ускорениями,</w:t>
      </w:r>
      <w:r>
        <w:rPr>
          <w:spacing w:val="1"/>
        </w:rPr>
        <w:t xml:space="preserve"> </w:t>
      </w:r>
      <w:r>
        <w:t>«рывками»,</w:t>
      </w:r>
      <w:r>
        <w:rPr>
          <w:spacing w:val="61"/>
        </w:rPr>
        <w:t xml:space="preserve"> </w:t>
      </w:r>
      <w:r>
        <w:t>изменением</w:t>
      </w:r>
      <w:r>
        <w:rPr>
          <w:spacing w:val="1"/>
        </w:rPr>
        <w:t xml:space="preserve"> </w:t>
      </w:r>
      <w:r>
        <w:t>направления передвижения. Бег в максимальном темпе. Бег и ходьба спиной вперёд с</w:t>
      </w:r>
      <w:r>
        <w:rPr>
          <w:spacing w:val="1"/>
        </w:rPr>
        <w:t xml:space="preserve"> </w:t>
      </w:r>
      <w:r>
        <w:t>изменением</w:t>
      </w:r>
      <w:r>
        <w:rPr>
          <w:spacing w:val="1"/>
        </w:rPr>
        <w:t xml:space="preserve"> </w:t>
      </w:r>
      <w:r>
        <w:t>темпа</w:t>
      </w:r>
      <w:r>
        <w:rPr>
          <w:spacing w:val="1"/>
        </w:rPr>
        <w:t xml:space="preserve"> </w:t>
      </w:r>
      <w:r>
        <w:t>и</w:t>
      </w:r>
      <w:r>
        <w:rPr>
          <w:spacing w:val="1"/>
        </w:rPr>
        <w:t xml:space="preserve"> </w:t>
      </w:r>
      <w:r>
        <w:t>направления</w:t>
      </w:r>
      <w:r>
        <w:rPr>
          <w:spacing w:val="1"/>
        </w:rPr>
        <w:t xml:space="preserve"> </w:t>
      </w:r>
      <w:r>
        <w:t>движения</w:t>
      </w:r>
      <w:r>
        <w:rPr>
          <w:spacing w:val="1"/>
        </w:rPr>
        <w:t xml:space="preserve"> </w:t>
      </w:r>
      <w:r>
        <w:t>(по</w:t>
      </w:r>
      <w:r>
        <w:rPr>
          <w:spacing w:val="1"/>
        </w:rPr>
        <w:t xml:space="preserve"> </w:t>
      </w:r>
      <w:r>
        <w:t>прямой,</w:t>
      </w:r>
      <w:r>
        <w:rPr>
          <w:spacing w:val="1"/>
        </w:rPr>
        <w:t xml:space="preserve"> </w:t>
      </w:r>
      <w:r>
        <w:t>по</w:t>
      </w:r>
      <w:r>
        <w:rPr>
          <w:spacing w:val="1"/>
        </w:rPr>
        <w:t xml:space="preserve"> </w:t>
      </w:r>
      <w:r>
        <w:t>кругу,</w:t>
      </w:r>
      <w:r>
        <w:rPr>
          <w:spacing w:val="1"/>
        </w:rPr>
        <w:t xml:space="preserve"> </w:t>
      </w:r>
      <w:r>
        <w:t>«змейкой»).</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поворотами</w:t>
      </w:r>
      <w:r>
        <w:rPr>
          <w:spacing w:val="1"/>
        </w:rPr>
        <w:t xml:space="preserve"> </w:t>
      </w:r>
      <w:r>
        <w:t>на</w:t>
      </w:r>
      <w:r>
        <w:rPr>
          <w:spacing w:val="1"/>
        </w:rPr>
        <w:t xml:space="preserve"> </w:t>
      </w:r>
      <w:r>
        <w:t>180</w:t>
      </w:r>
      <w:r>
        <w:rPr>
          <w:spacing w:val="1"/>
        </w:rPr>
        <w:t xml:space="preserve"> </w:t>
      </w:r>
      <w:r>
        <w:t>и</w:t>
      </w:r>
      <w:r>
        <w:rPr>
          <w:spacing w:val="1"/>
        </w:rPr>
        <w:t xml:space="preserve"> </w:t>
      </w:r>
      <w:r>
        <w:t>360.</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в</w:t>
      </w:r>
      <w:r>
        <w:rPr>
          <w:spacing w:val="1"/>
        </w:rPr>
        <w:t xml:space="preserve"> </w:t>
      </w:r>
      <w:r>
        <w:t>максимальном темпе. Прыжки по разметке на правой (левой) ноге, между стоек, спиной</w:t>
      </w:r>
      <w:r>
        <w:rPr>
          <w:spacing w:val="1"/>
        </w:rPr>
        <w:t xml:space="preserve"> </w:t>
      </w:r>
      <w:r>
        <w:t>вперёд. Прыжки вверх на обеих ногах и одной ноге с продвижением вперёд. Удары по</w:t>
      </w:r>
      <w:r>
        <w:rPr>
          <w:spacing w:val="1"/>
        </w:rPr>
        <w:t xml:space="preserve"> </w:t>
      </w:r>
      <w:r>
        <w:t>мячу</w:t>
      </w:r>
      <w:r>
        <w:rPr>
          <w:spacing w:val="10"/>
        </w:rPr>
        <w:t xml:space="preserve"> </w:t>
      </w:r>
      <w:r>
        <w:t>в</w:t>
      </w:r>
      <w:r>
        <w:rPr>
          <w:spacing w:val="15"/>
        </w:rPr>
        <w:t xml:space="preserve"> </w:t>
      </w:r>
      <w:r>
        <w:t>стенку</w:t>
      </w:r>
      <w:r>
        <w:rPr>
          <w:spacing w:val="13"/>
        </w:rPr>
        <w:t xml:space="preserve"> </w:t>
      </w:r>
      <w:r>
        <w:t>в</w:t>
      </w:r>
      <w:r>
        <w:rPr>
          <w:spacing w:val="15"/>
        </w:rPr>
        <w:t xml:space="preserve"> </w:t>
      </w:r>
      <w:r>
        <w:t>максимальном</w:t>
      </w:r>
      <w:r>
        <w:rPr>
          <w:spacing w:val="14"/>
        </w:rPr>
        <w:t xml:space="preserve"> </w:t>
      </w:r>
      <w:r>
        <w:t>темпе.</w:t>
      </w:r>
      <w:r>
        <w:rPr>
          <w:spacing w:val="15"/>
        </w:rPr>
        <w:t xml:space="preserve"> </w:t>
      </w:r>
      <w:r>
        <w:t>Ведение</w:t>
      </w:r>
      <w:r>
        <w:rPr>
          <w:spacing w:val="14"/>
        </w:rPr>
        <w:t xml:space="preserve"> </w:t>
      </w:r>
      <w:r>
        <w:t>мяча</w:t>
      </w:r>
      <w:r>
        <w:rPr>
          <w:spacing w:val="14"/>
        </w:rPr>
        <w:t xml:space="preserve"> </w:t>
      </w:r>
      <w:r>
        <w:t>с</w:t>
      </w:r>
      <w:r>
        <w:rPr>
          <w:spacing w:val="14"/>
        </w:rPr>
        <w:t xml:space="preserve"> </w:t>
      </w:r>
      <w:r>
        <w:t>остановками</w:t>
      </w:r>
      <w:r>
        <w:rPr>
          <w:spacing w:val="16"/>
        </w:rPr>
        <w:t xml:space="preserve"> </w:t>
      </w:r>
      <w:r>
        <w:t>и</w:t>
      </w:r>
      <w:r>
        <w:rPr>
          <w:spacing w:val="18"/>
        </w:rPr>
        <w:t xml:space="preserve"> </w:t>
      </w:r>
      <w:r>
        <w:t>ускорениями,</w:t>
      </w:r>
    </w:p>
    <w:p w:rsidR="00445874" w:rsidRDefault="00182F3C">
      <w:pPr>
        <w:pStyle w:val="a5"/>
        <w:spacing w:before="1"/>
        <w:ind w:right="591" w:firstLine="0"/>
      </w:pPr>
      <w:r>
        <w:t>«дриблинг» мяча с изменением направления движения. Кувырки вперёд, назад, боком с</w:t>
      </w:r>
      <w:r>
        <w:rPr>
          <w:spacing w:val="1"/>
        </w:rPr>
        <w:t xml:space="preserve"> </w:t>
      </w:r>
      <w:r>
        <w:t>последующим</w:t>
      </w:r>
      <w:r>
        <w:rPr>
          <w:spacing w:val="-2"/>
        </w:rPr>
        <w:t xml:space="preserve"> </w:t>
      </w:r>
      <w:r>
        <w:t>рывком.</w:t>
      </w:r>
      <w:r>
        <w:rPr>
          <w:spacing w:val="2"/>
        </w:rPr>
        <w:t xml:space="preserve"> </w:t>
      </w:r>
      <w:r>
        <w:t>Подвижные и спортивные</w:t>
      </w:r>
      <w:r>
        <w:rPr>
          <w:spacing w:val="-3"/>
        </w:rPr>
        <w:t xml:space="preserve"> </w:t>
      </w:r>
      <w:r>
        <w:t>игры,</w:t>
      </w:r>
      <w:r>
        <w:rPr>
          <w:spacing w:val="-1"/>
        </w:rPr>
        <w:t xml:space="preserve"> </w:t>
      </w:r>
      <w:r>
        <w:t>эстафеты.</w:t>
      </w:r>
    </w:p>
    <w:p w:rsidR="00445874" w:rsidRDefault="00182F3C">
      <w:pPr>
        <w:pStyle w:val="a5"/>
        <w:ind w:right="590"/>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57"/>
        </w:rPr>
        <w:t xml:space="preserve"> </w:t>
      </w:r>
      <w:r>
        <w:t>отягощением</w:t>
      </w:r>
      <w:r>
        <w:rPr>
          <w:spacing w:val="1"/>
        </w:rPr>
        <w:t xml:space="preserve"> </w:t>
      </w:r>
      <w:r>
        <w:t>на</w:t>
      </w:r>
      <w:r>
        <w:rPr>
          <w:spacing w:val="1"/>
        </w:rPr>
        <w:t xml:space="preserve"> </w:t>
      </w:r>
      <w:r>
        <w:t>основные</w:t>
      </w:r>
      <w:r>
        <w:rPr>
          <w:spacing w:val="1"/>
        </w:rPr>
        <w:t xml:space="preserve"> </w:t>
      </w:r>
      <w:r>
        <w:t>мышечные</w:t>
      </w:r>
      <w:r>
        <w:rPr>
          <w:spacing w:val="1"/>
        </w:rPr>
        <w:t xml:space="preserve"> </w:t>
      </w:r>
      <w:r>
        <w:t>группы.</w:t>
      </w:r>
      <w:r>
        <w:rPr>
          <w:spacing w:val="1"/>
        </w:rPr>
        <w:t xml:space="preserve"> </w:t>
      </w:r>
      <w:r>
        <w:t>Многоскоки</w:t>
      </w:r>
      <w:r>
        <w:rPr>
          <w:spacing w:val="1"/>
        </w:rPr>
        <w:t xml:space="preserve"> </w:t>
      </w:r>
      <w:r>
        <w:t>через</w:t>
      </w:r>
      <w:r>
        <w:rPr>
          <w:spacing w:val="1"/>
        </w:rPr>
        <w:t xml:space="preserve"> </w:t>
      </w:r>
      <w:r>
        <w:t>препятствия.</w:t>
      </w:r>
      <w:r>
        <w:rPr>
          <w:spacing w:val="-57"/>
        </w:rPr>
        <w:t xml:space="preserve"> </w:t>
      </w:r>
      <w:r>
        <w:t>Спрыгивание с возвышенной опоры с последующим ускорением, прыжком в длину и в</w:t>
      </w:r>
      <w:r>
        <w:rPr>
          <w:spacing w:val="1"/>
        </w:rPr>
        <w:t xml:space="preserve"> </w:t>
      </w:r>
      <w:r>
        <w:t>высоту.</w:t>
      </w:r>
      <w:r>
        <w:rPr>
          <w:spacing w:val="1"/>
        </w:rPr>
        <w:t xml:space="preserve"> </w:t>
      </w:r>
      <w:r>
        <w:t>Прыжки</w:t>
      </w:r>
      <w:r>
        <w:rPr>
          <w:spacing w:val="1"/>
        </w:rPr>
        <w:t xml:space="preserve"> </w:t>
      </w:r>
      <w:r>
        <w:t>на</w:t>
      </w:r>
      <w:r>
        <w:rPr>
          <w:spacing w:val="1"/>
        </w:rPr>
        <w:t xml:space="preserve"> </w:t>
      </w:r>
      <w:r>
        <w:t>обеих</w:t>
      </w:r>
      <w:r>
        <w:rPr>
          <w:spacing w:val="1"/>
        </w:rPr>
        <w:t xml:space="preserve"> </w:t>
      </w:r>
      <w:r>
        <w:t>ногах</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(вперёд,</w:t>
      </w:r>
      <w:r>
        <w:rPr>
          <w:spacing w:val="1"/>
        </w:rPr>
        <w:t xml:space="preserve"> </w:t>
      </w:r>
      <w:r>
        <w:t>назад,</w:t>
      </w:r>
      <w:r>
        <w:rPr>
          <w:spacing w:val="60"/>
        </w:rPr>
        <w:t xml:space="preserve"> </w:t>
      </w:r>
      <w:r>
        <w:t>в</w:t>
      </w:r>
      <w:r>
        <w:rPr>
          <w:spacing w:val="1"/>
        </w:rPr>
        <w:t xml:space="preserve"> </w:t>
      </w:r>
      <w:r>
        <w:t>приседе,</w:t>
      </w:r>
      <w:r>
        <w:rPr>
          <w:spacing w:val="-1"/>
        </w:rPr>
        <w:t xml:space="preserve"> </w:t>
      </w:r>
      <w:r>
        <w:t>с</w:t>
      </w:r>
      <w:r>
        <w:rPr>
          <w:spacing w:val="-1"/>
        </w:rPr>
        <w:t xml:space="preserve"> </w:t>
      </w:r>
      <w:r>
        <w:t>продвижением</w:t>
      </w:r>
      <w:r>
        <w:rPr>
          <w:spacing w:val="-1"/>
        </w:rPr>
        <w:t xml:space="preserve"> </w:t>
      </w:r>
      <w:r>
        <w:t>вперёд).</w:t>
      </w:r>
    </w:p>
    <w:p w:rsidR="00445874" w:rsidRDefault="00182F3C">
      <w:pPr>
        <w:pStyle w:val="a5"/>
        <w:ind w:right="585"/>
      </w:pPr>
      <w:r>
        <w:t>Развитие</w:t>
      </w:r>
      <w:r>
        <w:rPr>
          <w:spacing w:val="1"/>
        </w:rPr>
        <w:t xml:space="preserve"> </w:t>
      </w:r>
      <w:r>
        <w:t>выносливости.</w:t>
      </w:r>
      <w:r>
        <w:rPr>
          <w:spacing w:val="1"/>
        </w:rPr>
        <w:t xml:space="preserve"> </w:t>
      </w:r>
      <w:r>
        <w:t>Равномерный</w:t>
      </w:r>
      <w:r>
        <w:rPr>
          <w:spacing w:val="1"/>
        </w:rPr>
        <w:t xml:space="preserve"> </w:t>
      </w:r>
      <w:r>
        <w:t>бег</w:t>
      </w:r>
      <w:r>
        <w:rPr>
          <w:spacing w:val="1"/>
        </w:rPr>
        <w:t xml:space="preserve"> </w:t>
      </w:r>
      <w:r>
        <w:t>на</w:t>
      </w:r>
      <w:r>
        <w:rPr>
          <w:spacing w:val="1"/>
        </w:rPr>
        <w:t xml:space="preserve"> </w:t>
      </w:r>
      <w:r>
        <w:t>средние</w:t>
      </w:r>
      <w:r>
        <w:rPr>
          <w:spacing w:val="1"/>
        </w:rPr>
        <w:t xml:space="preserve"> </w:t>
      </w:r>
      <w:r>
        <w:t>и</w:t>
      </w:r>
      <w:r>
        <w:rPr>
          <w:spacing w:val="1"/>
        </w:rPr>
        <w:t xml:space="preserve"> </w:t>
      </w:r>
      <w:r>
        <w:t>длинные</w:t>
      </w:r>
      <w:r>
        <w:rPr>
          <w:spacing w:val="1"/>
        </w:rPr>
        <w:t xml:space="preserve"> </w:t>
      </w:r>
      <w:r>
        <w:t>дистанции.</w:t>
      </w:r>
      <w:r>
        <w:rPr>
          <w:spacing w:val="1"/>
        </w:rPr>
        <w:t xml:space="preserve"> </w:t>
      </w:r>
      <w:r>
        <w:t>Повторные ускорения с уменьшающимся интервалом отдыха. Повторный бег на короткие</w:t>
      </w:r>
      <w:r>
        <w:rPr>
          <w:spacing w:val="1"/>
        </w:rPr>
        <w:t xml:space="preserve"> </w:t>
      </w:r>
      <w:r>
        <w:t>дистанции</w:t>
      </w:r>
      <w:r>
        <w:rPr>
          <w:spacing w:val="1"/>
        </w:rPr>
        <w:t xml:space="preserve"> </w:t>
      </w:r>
      <w:r>
        <w:t>с максимальной скоростью и</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60"/>
        </w:rPr>
        <w:t xml:space="preserve"> </w:t>
      </w:r>
      <w:r>
        <w:t>Гладкий</w:t>
      </w:r>
      <w:r>
        <w:rPr>
          <w:spacing w:val="1"/>
        </w:rPr>
        <w:t xml:space="preserve"> </w:t>
      </w:r>
      <w:r>
        <w:t>бег</w:t>
      </w:r>
      <w:r>
        <w:rPr>
          <w:spacing w:val="1"/>
        </w:rPr>
        <w:t xml:space="preserve"> </w:t>
      </w:r>
      <w:r>
        <w:t>в</w:t>
      </w:r>
      <w:r>
        <w:rPr>
          <w:spacing w:val="1"/>
        </w:rPr>
        <w:t xml:space="preserve"> </w:t>
      </w:r>
      <w:r>
        <w:t>режиме</w:t>
      </w:r>
      <w:r>
        <w:rPr>
          <w:spacing w:val="1"/>
        </w:rPr>
        <w:t xml:space="preserve"> </w:t>
      </w:r>
      <w:r>
        <w:t>непрерывно-интервального</w:t>
      </w:r>
      <w:r>
        <w:rPr>
          <w:spacing w:val="1"/>
        </w:rPr>
        <w:t xml:space="preserve"> </w:t>
      </w:r>
      <w:r>
        <w:t>метода.</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режиме</w:t>
      </w:r>
      <w:r>
        <w:rPr>
          <w:spacing w:val="1"/>
        </w:rPr>
        <w:t xml:space="preserve"> </w:t>
      </w:r>
      <w:r>
        <w:t>большой</w:t>
      </w:r>
      <w:r>
        <w:rPr>
          <w:spacing w:val="-3"/>
        </w:rPr>
        <w:t xml:space="preserve"> </w:t>
      </w:r>
      <w:r>
        <w:t>и</w:t>
      </w:r>
      <w:r>
        <w:rPr>
          <w:spacing w:val="3"/>
        </w:rPr>
        <w:t xml:space="preserve"> </w:t>
      </w:r>
      <w:r>
        <w:t>умеренной интенсивности.</w:t>
      </w:r>
    </w:p>
    <w:p w:rsidR="00445874" w:rsidRDefault="00182F3C">
      <w:pPr>
        <w:pStyle w:val="1"/>
        <w:ind w:right="581" w:firstLine="707"/>
      </w:pPr>
      <w:r>
        <w:t>Планируемые результаты освоения программы по физической культуре</w:t>
      </w:r>
      <w:r>
        <w:rPr>
          <w:spacing w:val="1"/>
        </w:rPr>
        <w:t xml:space="preserve"> </w:t>
      </w:r>
      <w:r>
        <w:t>на</w:t>
      </w:r>
      <w:r>
        <w:rPr>
          <w:spacing w:val="1"/>
        </w:rPr>
        <w:t xml:space="preserve"> </w:t>
      </w:r>
      <w:r>
        <w:t>уровне</w:t>
      </w:r>
      <w:r>
        <w:rPr>
          <w:spacing w:val="-2"/>
        </w:rPr>
        <w:t xml:space="preserve"> </w:t>
      </w:r>
      <w:r>
        <w:t>среднего общего образования.</w:t>
      </w:r>
    </w:p>
    <w:p w:rsidR="00445874" w:rsidRDefault="00182F3C">
      <w:pPr>
        <w:ind w:left="1702" w:right="591" w:firstLine="707"/>
        <w:jc w:val="both"/>
        <w:rPr>
          <w:b/>
          <w:sz w:val="24"/>
        </w:rPr>
      </w:pPr>
      <w:r>
        <w:rPr>
          <w:b/>
          <w:sz w:val="24"/>
        </w:rPr>
        <w:t>В</w:t>
      </w:r>
      <w:r>
        <w:rPr>
          <w:b/>
          <w:spacing w:val="1"/>
          <w:sz w:val="24"/>
        </w:rPr>
        <w:t xml:space="preserve"> </w:t>
      </w:r>
      <w:r>
        <w:rPr>
          <w:b/>
          <w:sz w:val="24"/>
        </w:rPr>
        <w:t>результате</w:t>
      </w:r>
      <w:r>
        <w:rPr>
          <w:b/>
          <w:spacing w:val="1"/>
          <w:sz w:val="24"/>
        </w:rPr>
        <w:t xml:space="preserve"> </w:t>
      </w:r>
      <w:r>
        <w:rPr>
          <w:b/>
          <w:sz w:val="24"/>
        </w:rPr>
        <w:t>изучения</w:t>
      </w:r>
      <w:r>
        <w:rPr>
          <w:b/>
          <w:spacing w:val="1"/>
          <w:sz w:val="24"/>
        </w:rPr>
        <w:t xml:space="preserve"> </w:t>
      </w:r>
      <w:r>
        <w:rPr>
          <w:b/>
          <w:sz w:val="24"/>
        </w:rPr>
        <w:t>физической</w:t>
      </w:r>
      <w:r>
        <w:rPr>
          <w:b/>
          <w:spacing w:val="1"/>
          <w:sz w:val="24"/>
        </w:rPr>
        <w:t xml:space="preserve"> </w:t>
      </w:r>
      <w:r>
        <w:rPr>
          <w:b/>
          <w:sz w:val="24"/>
        </w:rPr>
        <w:t>культуры</w:t>
      </w:r>
      <w:r>
        <w:rPr>
          <w:b/>
          <w:spacing w:val="1"/>
          <w:sz w:val="24"/>
        </w:rPr>
        <w:t xml:space="preserve"> </w:t>
      </w:r>
      <w:r>
        <w:rPr>
          <w:b/>
          <w:sz w:val="24"/>
        </w:rPr>
        <w:t>на</w:t>
      </w:r>
      <w:r>
        <w:rPr>
          <w:b/>
          <w:spacing w:val="1"/>
          <w:sz w:val="24"/>
        </w:rPr>
        <w:t xml:space="preserve"> </w:t>
      </w:r>
      <w:r>
        <w:rPr>
          <w:b/>
          <w:sz w:val="24"/>
        </w:rPr>
        <w:t>уровне</w:t>
      </w:r>
      <w:r>
        <w:rPr>
          <w:b/>
          <w:spacing w:val="1"/>
          <w:sz w:val="24"/>
        </w:rPr>
        <w:t xml:space="preserve"> </w:t>
      </w:r>
      <w:r>
        <w:rPr>
          <w:b/>
          <w:sz w:val="24"/>
        </w:rPr>
        <w:t>среднего</w:t>
      </w:r>
      <w:r>
        <w:rPr>
          <w:b/>
          <w:spacing w:val="1"/>
          <w:sz w:val="24"/>
        </w:rPr>
        <w:t xml:space="preserve"> </w:t>
      </w:r>
      <w:r>
        <w:rPr>
          <w:b/>
          <w:sz w:val="24"/>
        </w:rPr>
        <w:t>общего</w:t>
      </w:r>
      <w:r>
        <w:rPr>
          <w:b/>
          <w:spacing w:val="1"/>
          <w:sz w:val="24"/>
        </w:rPr>
        <w:t xml:space="preserve"> </w:t>
      </w:r>
      <w:r>
        <w:rPr>
          <w:b/>
          <w:sz w:val="24"/>
        </w:rPr>
        <w:t>образования</w:t>
      </w:r>
      <w:r>
        <w:rPr>
          <w:b/>
          <w:spacing w:val="1"/>
          <w:sz w:val="24"/>
        </w:rPr>
        <w:t xml:space="preserve"> </w:t>
      </w:r>
      <w:r>
        <w:rPr>
          <w:b/>
          <w:sz w:val="24"/>
        </w:rPr>
        <w:t>у</w:t>
      </w:r>
      <w:r>
        <w:rPr>
          <w:b/>
          <w:spacing w:val="1"/>
          <w:sz w:val="24"/>
        </w:rPr>
        <w:t xml:space="preserve"> </w:t>
      </w:r>
      <w:r>
        <w:rPr>
          <w:b/>
          <w:sz w:val="24"/>
        </w:rPr>
        <w:t>обучающегося</w:t>
      </w:r>
      <w:r>
        <w:rPr>
          <w:b/>
          <w:spacing w:val="1"/>
          <w:sz w:val="24"/>
        </w:rPr>
        <w:t xml:space="preserve"> </w:t>
      </w:r>
      <w:r>
        <w:rPr>
          <w:b/>
          <w:sz w:val="24"/>
        </w:rPr>
        <w:t>будут</w:t>
      </w:r>
      <w:r>
        <w:rPr>
          <w:b/>
          <w:spacing w:val="1"/>
          <w:sz w:val="24"/>
        </w:rPr>
        <w:t xml:space="preserve"> </w:t>
      </w:r>
      <w:r>
        <w:rPr>
          <w:b/>
          <w:sz w:val="24"/>
        </w:rPr>
        <w:t>сформированы</w:t>
      </w:r>
      <w:r>
        <w:rPr>
          <w:b/>
          <w:spacing w:val="1"/>
          <w:sz w:val="24"/>
        </w:rPr>
        <w:t xml:space="preserve"> </w:t>
      </w:r>
      <w:r>
        <w:rPr>
          <w:b/>
          <w:sz w:val="24"/>
        </w:rPr>
        <w:t>следующие</w:t>
      </w:r>
      <w:r>
        <w:rPr>
          <w:b/>
          <w:spacing w:val="1"/>
          <w:sz w:val="24"/>
        </w:rPr>
        <w:t xml:space="preserve"> </w:t>
      </w:r>
      <w:r>
        <w:rPr>
          <w:b/>
          <w:sz w:val="24"/>
        </w:rPr>
        <w:t>личностные</w:t>
      </w:r>
      <w:r>
        <w:rPr>
          <w:b/>
          <w:spacing w:val="-57"/>
          <w:sz w:val="24"/>
        </w:rPr>
        <w:t xml:space="preserve"> </w:t>
      </w:r>
      <w:r>
        <w:rPr>
          <w:b/>
          <w:sz w:val="24"/>
        </w:rPr>
        <w:t>результаты:</w:t>
      </w:r>
    </w:p>
    <w:p w:rsidR="00445874" w:rsidRDefault="00182F3C">
      <w:pPr>
        <w:pStyle w:val="a9"/>
        <w:numPr>
          <w:ilvl w:val="0"/>
          <w:numId w:val="27"/>
        </w:numPr>
        <w:tabs>
          <w:tab w:val="left" w:pos="2670"/>
        </w:tabs>
        <w:spacing w:line="271" w:lineRule="exact"/>
        <w:jc w:val="both"/>
        <w:rPr>
          <w:sz w:val="24"/>
        </w:rPr>
      </w:pPr>
      <w:r>
        <w:rPr>
          <w:sz w:val="24"/>
        </w:rPr>
        <w:t>гражданского</w:t>
      </w:r>
      <w:r>
        <w:rPr>
          <w:spacing w:val="-4"/>
          <w:sz w:val="24"/>
        </w:rPr>
        <w:t xml:space="preserve"> </w:t>
      </w:r>
      <w:r>
        <w:rPr>
          <w:sz w:val="24"/>
        </w:rPr>
        <w:t>воспитания:</w:t>
      </w:r>
    </w:p>
    <w:p w:rsidR="00445874" w:rsidRDefault="00182F3C">
      <w:pPr>
        <w:pStyle w:val="a5"/>
        <w:tabs>
          <w:tab w:val="left" w:pos="4604"/>
          <w:tab w:val="left" w:pos="6178"/>
          <w:tab w:val="left" w:pos="7288"/>
          <w:tab w:val="left" w:pos="9042"/>
          <w:tab w:val="left" w:pos="9636"/>
          <w:tab w:val="left" w:pos="10931"/>
        </w:tabs>
        <w:ind w:right="583"/>
        <w:jc w:val="left"/>
      </w:pPr>
      <w:r>
        <w:t>сформированность</w:t>
      </w:r>
      <w:r>
        <w:tab/>
        <w:t>гражданской</w:t>
      </w:r>
      <w:r>
        <w:tab/>
        <w:t>позиции</w:t>
      </w:r>
      <w:r>
        <w:tab/>
        <w:t>обучающегося</w:t>
      </w:r>
      <w:r>
        <w:tab/>
        <w:t>как</w:t>
      </w:r>
      <w:r>
        <w:tab/>
        <w:t>активного</w:t>
      </w:r>
      <w:r>
        <w:tab/>
      </w:r>
      <w:r>
        <w:rPr>
          <w:spacing w:val="-1"/>
        </w:rPr>
        <w:t>и</w:t>
      </w:r>
      <w:r>
        <w:rPr>
          <w:spacing w:val="-57"/>
        </w:rPr>
        <w:t xml:space="preserve"> </w:t>
      </w:r>
      <w:r>
        <w:t>ответственного</w:t>
      </w:r>
      <w:r>
        <w:rPr>
          <w:spacing w:val="-1"/>
        </w:rPr>
        <w:t xml:space="preserve"> </w:t>
      </w:r>
      <w:r>
        <w:t>члена</w:t>
      </w:r>
      <w:r>
        <w:rPr>
          <w:spacing w:val="-1"/>
        </w:rPr>
        <w:t xml:space="preserve"> </w:t>
      </w:r>
      <w:r>
        <w:t>российского общества;</w:t>
      </w:r>
    </w:p>
    <w:p w:rsidR="00445874" w:rsidRDefault="00182F3C">
      <w:pPr>
        <w:pStyle w:val="a5"/>
        <w:spacing w:before="1"/>
        <w:jc w:val="left"/>
      </w:pPr>
      <w:r>
        <w:t>осознание</w:t>
      </w:r>
      <w:r>
        <w:rPr>
          <w:spacing w:val="45"/>
        </w:rPr>
        <w:t xml:space="preserve"> </w:t>
      </w:r>
      <w:r>
        <w:t>своих</w:t>
      </w:r>
      <w:r>
        <w:rPr>
          <w:spacing w:val="48"/>
        </w:rPr>
        <w:t xml:space="preserve"> </w:t>
      </w:r>
      <w:r>
        <w:t>конституционных</w:t>
      </w:r>
      <w:r>
        <w:rPr>
          <w:spacing w:val="48"/>
        </w:rPr>
        <w:t xml:space="preserve"> </w:t>
      </w:r>
      <w:r>
        <w:t>прав</w:t>
      </w:r>
      <w:r>
        <w:rPr>
          <w:spacing w:val="45"/>
        </w:rPr>
        <w:t xml:space="preserve"> </w:t>
      </w:r>
      <w:r>
        <w:t>и</w:t>
      </w:r>
      <w:r>
        <w:rPr>
          <w:spacing w:val="44"/>
        </w:rPr>
        <w:t xml:space="preserve"> </w:t>
      </w:r>
      <w:r>
        <w:t>обязанностей,</w:t>
      </w:r>
      <w:r>
        <w:rPr>
          <w:spacing w:val="48"/>
        </w:rPr>
        <w:t xml:space="preserve"> </w:t>
      </w:r>
      <w:r>
        <w:t>уважение</w:t>
      </w:r>
      <w:r>
        <w:rPr>
          <w:spacing w:val="45"/>
        </w:rPr>
        <w:t xml:space="preserve"> </w:t>
      </w:r>
      <w:r>
        <w:t>закона</w:t>
      </w:r>
      <w:r>
        <w:rPr>
          <w:spacing w:val="55"/>
        </w:rPr>
        <w:t xml:space="preserve"> </w:t>
      </w:r>
      <w:r>
        <w:t>и</w:t>
      </w:r>
      <w:r>
        <w:rPr>
          <w:spacing w:val="-57"/>
        </w:rPr>
        <w:t xml:space="preserve"> </w:t>
      </w:r>
      <w:r>
        <w:t>правопорядка;</w:t>
      </w:r>
    </w:p>
    <w:p w:rsidR="00445874" w:rsidRDefault="00182F3C">
      <w:pPr>
        <w:pStyle w:val="a5"/>
        <w:jc w:val="left"/>
      </w:pPr>
      <w:r>
        <w:t>принятие</w:t>
      </w:r>
      <w:r>
        <w:rPr>
          <w:spacing w:val="38"/>
        </w:rPr>
        <w:t xml:space="preserve"> </w:t>
      </w:r>
      <w:r>
        <w:t>традиционных</w:t>
      </w:r>
      <w:r>
        <w:rPr>
          <w:spacing w:val="41"/>
        </w:rPr>
        <w:t xml:space="preserve"> </w:t>
      </w:r>
      <w:r>
        <w:t>национальных,</w:t>
      </w:r>
      <w:r>
        <w:rPr>
          <w:spacing w:val="39"/>
        </w:rPr>
        <w:t xml:space="preserve"> </w:t>
      </w:r>
      <w:r>
        <w:t>общечеловеческих</w:t>
      </w:r>
      <w:r>
        <w:rPr>
          <w:spacing w:val="41"/>
        </w:rPr>
        <w:t xml:space="preserve"> </w:t>
      </w:r>
      <w:r>
        <w:t>гуманистических</w:t>
      </w:r>
      <w:r>
        <w:rPr>
          <w:spacing w:val="50"/>
        </w:rPr>
        <w:t xml:space="preserve"> </w:t>
      </w:r>
      <w:r>
        <w:t>и</w:t>
      </w:r>
      <w:r>
        <w:rPr>
          <w:spacing w:val="-57"/>
        </w:rPr>
        <w:t xml:space="preserve"> </w:t>
      </w:r>
      <w:r>
        <w:t>демократических</w:t>
      </w:r>
      <w:r>
        <w:rPr>
          <w:spacing w:val="-2"/>
        </w:rPr>
        <w:t xml:space="preserve"> </w:t>
      </w:r>
      <w:r>
        <w:t>ценностей;</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jc w:val="left"/>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57"/>
        </w:rPr>
        <w:t xml:space="preserve"> </w:t>
      </w:r>
      <w:r>
        <w:t>дискриминации</w:t>
      </w:r>
      <w:r>
        <w:rPr>
          <w:spacing w:val="-2"/>
        </w:rPr>
        <w:t xml:space="preserve"> </w:t>
      </w:r>
      <w:r>
        <w:t>по</w:t>
      </w:r>
      <w:r>
        <w:rPr>
          <w:spacing w:val="-1"/>
        </w:rPr>
        <w:t xml:space="preserve"> </w:t>
      </w:r>
      <w:r>
        <w:t>социальным,</w:t>
      </w:r>
      <w:r>
        <w:rPr>
          <w:spacing w:val="-2"/>
        </w:rPr>
        <w:t xml:space="preserve"> </w:t>
      </w:r>
      <w:r>
        <w:t>религиозным,</w:t>
      </w:r>
      <w:r>
        <w:rPr>
          <w:spacing w:val="-4"/>
        </w:rPr>
        <w:t xml:space="preserve"> </w:t>
      </w:r>
      <w:r>
        <w:t>расовым,</w:t>
      </w:r>
      <w:r>
        <w:rPr>
          <w:spacing w:val="-2"/>
        </w:rPr>
        <w:t xml:space="preserve"> </w:t>
      </w:r>
      <w:r>
        <w:t>национальным</w:t>
      </w:r>
      <w:r>
        <w:rPr>
          <w:spacing w:val="-3"/>
        </w:rPr>
        <w:t xml:space="preserve"> </w:t>
      </w:r>
      <w:r>
        <w:t>признакам;</w:t>
      </w:r>
    </w:p>
    <w:p w:rsidR="00445874" w:rsidRDefault="00182F3C">
      <w:pPr>
        <w:pStyle w:val="a5"/>
        <w:jc w:val="left"/>
      </w:pPr>
      <w:r>
        <w:t>готовность</w:t>
      </w:r>
      <w:r>
        <w:rPr>
          <w:spacing w:val="51"/>
        </w:rPr>
        <w:t xml:space="preserve"> </w:t>
      </w:r>
      <w:r>
        <w:t>вести</w:t>
      </w:r>
      <w:r>
        <w:rPr>
          <w:spacing w:val="52"/>
        </w:rPr>
        <w:t xml:space="preserve"> </w:t>
      </w:r>
      <w:r>
        <w:t>совместную</w:t>
      </w:r>
      <w:r>
        <w:rPr>
          <w:spacing w:val="51"/>
        </w:rPr>
        <w:t xml:space="preserve"> </w:t>
      </w:r>
      <w:r>
        <w:t>деятельность</w:t>
      </w:r>
      <w:r>
        <w:rPr>
          <w:spacing w:val="51"/>
        </w:rPr>
        <w:t xml:space="preserve"> </w:t>
      </w:r>
      <w:r>
        <w:t>в</w:t>
      </w:r>
      <w:r>
        <w:rPr>
          <w:spacing w:val="48"/>
        </w:rPr>
        <w:t xml:space="preserve"> </w:t>
      </w:r>
      <w:r>
        <w:t>интересах</w:t>
      </w:r>
      <w:r>
        <w:rPr>
          <w:spacing w:val="53"/>
        </w:rPr>
        <w:t xml:space="preserve"> </w:t>
      </w:r>
      <w:r>
        <w:t>гражданского</w:t>
      </w:r>
      <w:r>
        <w:rPr>
          <w:spacing w:val="50"/>
        </w:rPr>
        <w:t xml:space="preserve"> </w:t>
      </w:r>
      <w:r>
        <w:t>общества,</w:t>
      </w:r>
      <w:r>
        <w:rPr>
          <w:spacing w:val="-57"/>
        </w:rPr>
        <w:t xml:space="preserve"> </w:t>
      </w:r>
      <w:r>
        <w:t>участвовать в</w:t>
      </w:r>
      <w:r>
        <w:rPr>
          <w:spacing w:val="-1"/>
        </w:rPr>
        <w:t xml:space="preserve"> </w:t>
      </w:r>
      <w:r>
        <w:t>самоуправлении</w:t>
      </w:r>
      <w:r>
        <w:rPr>
          <w:spacing w:val="2"/>
        </w:rPr>
        <w:t xml:space="preserve"> </w:t>
      </w:r>
      <w:r>
        <w:t>в</w:t>
      </w:r>
      <w:r>
        <w:rPr>
          <w:spacing w:val="-1"/>
        </w:rPr>
        <w:t xml:space="preserve"> </w:t>
      </w:r>
      <w:r>
        <w:t>образовательной</w:t>
      </w:r>
      <w:r>
        <w:rPr>
          <w:spacing w:val="-1"/>
        </w:rPr>
        <w:t xml:space="preserve"> </w:t>
      </w:r>
      <w:r>
        <w:t>организации;</w:t>
      </w:r>
    </w:p>
    <w:p w:rsidR="00445874" w:rsidRDefault="00182F3C">
      <w:pPr>
        <w:pStyle w:val="a5"/>
        <w:jc w:val="left"/>
      </w:pPr>
      <w:r>
        <w:t>умение</w:t>
      </w:r>
      <w:r>
        <w:rPr>
          <w:spacing w:val="42"/>
        </w:rPr>
        <w:t xml:space="preserve"> </w:t>
      </w:r>
      <w:r>
        <w:t>взаимодействовать</w:t>
      </w:r>
      <w:r>
        <w:rPr>
          <w:spacing w:val="44"/>
        </w:rPr>
        <w:t xml:space="preserve"> </w:t>
      </w:r>
      <w:r>
        <w:t>с</w:t>
      </w:r>
      <w:r>
        <w:rPr>
          <w:spacing w:val="42"/>
        </w:rPr>
        <w:t xml:space="preserve"> </w:t>
      </w:r>
      <w:r>
        <w:t>социальными</w:t>
      </w:r>
      <w:r>
        <w:rPr>
          <w:spacing w:val="39"/>
        </w:rPr>
        <w:t xml:space="preserve"> </w:t>
      </w:r>
      <w:r>
        <w:t>институтами</w:t>
      </w:r>
      <w:r>
        <w:rPr>
          <w:spacing w:val="44"/>
        </w:rPr>
        <w:t xml:space="preserve"> </w:t>
      </w:r>
      <w:r>
        <w:t>в</w:t>
      </w:r>
      <w:r>
        <w:rPr>
          <w:spacing w:val="42"/>
        </w:rPr>
        <w:t xml:space="preserve"> </w:t>
      </w:r>
      <w:r>
        <w:t>соответствии</w:t>
      </w:r>
      <w:r>
        <w:rPr>
          <w:spacing w:val="51"/>
        </w:rPr>
        <w:t xml:space="preserve"> </w:t>
      </w:r>
      <w:r>
        <w:t>с</w:t>
      </w:r>
      <w:r>
        <w:rPr>
          <w:spacing w:val="40"/>
        </w:rPr>
        <w:t xml:space="preserve"> </w:t>
      </w:r>
      <w:r>
        <w:t>их</w:t>
      </w:r>
      <w:r>
        <w:rPr>
          <w:spacing w:val="-57"/>
        </w:rPr>
        <w:t xml:space="preserve"> </w:t>
      </w:r>
      <w:r>
        <w:t>функциями</w:t>
      </w:r>
      <w:r>
        <w:rPr>
          <w:spacing w:val="-1"/>
        </w:rPr>
        <w:t xml:space="preserve"> </w:t>
      </w:r>
      <w:r>
        <w:t>и назначением;</w:t>
      </w:r>
    </w:p>
    <w:p w:rsidR="00445874" w:rsidRDefault="00182F3C">
      <w:pPr>
        <w:pStyle w:val="a5"/>
        <w:ind w:left="2410" w:firstLine="0"/>
        <w:jc w:val="left"/>
      </w:pPr>
      <w:r>
        <w:t>готовность</w:t>
      </w:r>
      <w:r>
        <w:rPr>
          <w:spacing w:val="-4"/>
        </w:rPr>
        <w:t xml:space="preserve"> </w:t>
      </w:r>
      <w:r>
        <w:t>к</w:t>
      </w:r>
      <w:r>
        <w:rPr>
          <w:spacing w:val="-5"/>
        </w:rPr>
        <w:t xml:space="preserve"> </w:t>
      </w:r>
      <w:r>
        <w:t>гуманитарной</w:t>
      </w:r>
      <w:r>
        <w:rPr>
          <w:spacing w:val="-5"/>
        </w:rPr>
        <w:t xml:space="preserve"> </w:t>
      </w:r>
      <w:r>
        <w:t>и</w:t>
      </w:r>
      <w:r>
        <w:rPr>
          <w:spacing w:val="-5"/>
        </w:rPr>
        <w:t xml:space="preserve"> </w:t>
      </w:r>
      <w:r>
        <w:t>волонтёрской</w:t>
      </w:r>
      <w:r>
        <w:rPr>
          <w:spacing w:val="-4"/>
        </w:rPr>
        <w:t xml:space="preserve"> </w:t>
      </w:r>
      <w:r>
        <w:t>деятельности;</w:t>
      </w:r>
    </w:p>
    <w:p w:rsidR="00445874" w:rsidRDefault="00182F3C">
      <w:pPr>
        <w:pStyle w:val="a9"/>
        <w:numPr>
          <w:ilvl w:val="0"/>
          <w:numId w:val="27"/>
        </w:numPr>
        <w:tabs>
          <w:tab w:val="left" w:pos="2670"/>
        </w:tabs>
        <w:rPr>
          <w:sz w:val="24"/>
        </w:rPr>
      </w:pPr>
      <w:r>
        <w:rPr>
          <w:sz w:val="24"/>
        </w:rPr>
        <w:t>патриотического</w:t>
      </w:r>
      <w:r>
        <w:rPr>
          <w:spacing w:val="-8"/>
          <w:sz w:val="24"/>
        </w:rPr>
        <w:t xml:space="preserve"> </w:t>
      </w:r>
      <w:r>
        <w:rPr>
          <w:sz w:val="24"/>
        </w:rPr>
        <w:t>воспитания:</w:t>
      </w:r>
    </w:p>
    <w:p w:rsidR="00445874" w:rsidRDefault="00182F3C">
      <w:pPr>
        <w:pStyle w:val="a5"/>
        <w:ind w:right="585"/>
      </w:pPr>
      <w:r>
        <w:t>сформированность российской гражданской идентичности, патриотизма, уважения</w:t>
      </w:r>
      <w:r>
        <w:rPr>
          <w:spacing w:val="1"/>
        </w:rPr>
        <w:t xml:space="preserve"> </w:t>
      </w:r>
      <w:r>
        <w:t>к своему народу, чувства ответственности перед Родиной, гордости за свой край, свою</w:t>
      </w:r>
      <w:r>
        <w:rPr>
          <w:spacing w:val="1"/>
        </w:rPr>
        <w:t xml:space="preserve"> </w:t>
      </w:r>
      <w:r>
        <w:t>Родину,</w:t>
      </w:r>
      <w:r>
        <w:rPr>
          <w:spacing w:val="-2"/>
        </w:rPr>
        <w:t xml:space="preserve"> </w:t>
      </w:r>
      <w:r>
        <w:t>свой</w:t>
      </w:r>
      <w:r>
        <w:rPr>
          <w:spacing w:val="-3"/>
        </w:rPr>
        <w:t xml:space="preserve"> </w:t>
      </w:r>
      <w:r>
        <w:t>язык</w:t>
      </w:r>
      <w:r>
        <w:rPr>
          <w:spacing w:val="-2"/>
        </w:rPr>
        <w:t xml:space="preserve"> </w:t>
      </w:r>
      <w:r>
        <w:t>и</w:t>
      </w:r>
      <w:r>
        <w:rPr>
          <w:spacing w:val="-1"/>
        </w:rPr>
        <w:t xml:space="preserve"> </w:t>
      </w:r>
      <w:r>
        <w:t>культуру,</w:t>
      </w:r>
      <w:r>
        <w:rPr>
          <w:spacing w:val="-2"/>
        </w:rPr>
        <w:t xml:space="preserve"> </w:t>
      </w:r>
      <w:r>
        <w:t>прошлое</w:t>
      </w:r>
      <w:r>
        <w:rPr>
          <w:spacing w:val="-3"/>
        </w:rPr>
        <w:t xml:space="preserve"> </w:t>
      </w:r>
      <w:r>
        <w:t>и</w:t>
      </w:r>
      <w:r>
        <w:rPr>
          <w:spacing w:val="-2"/>
        </w:rPr>
        <w:t xml:space="preserve"> </w:t>
      </w:r>
      <w:r>
        <w:t>настоящее</w:t>
      </w:r>
      <w:r>
        <w:rPr>
          <w:spacing w:val="-3"/>
        </w:rPr>
        <w:t xml:space="preserve"> </w:t>
      </w:r>
      <w:r>
        <w:t>многонационального</w:t>
      </w:r>
      <w:r>
        <w:rPr>
          <w:spacing w:val="-2"/>
        </w:rPr>
        <w:t xml:space="preserve"> </w:t>
      </w:r>
      <w:r>
        <w:t>народа</w:t>
      </w:r>
      <w:r>
        <w:rPr>
          <w:spacing w:val="-2"/>
        </w:rPr>
        <w:t xml:space="preserve"> </w:t>
      </w:r>
      <w:r>
        <w:t>России;</w:t>
      </w:r>
    </w:p>
    <w:p w:rsidR="00445874" w:rsidRDefault="00182F3C">
      <w:pPr>
        <w:pStyle w:val="a5"/>
        <w:ind w:right="582"/>
      </w:pPr>
      <w:r>
        <w:t>ценностное отношение к государственным символам, историческому и природному</w:t>
      </w:r>
      <w:r>
        <w:rPr>
          <w:spacing w:val="-57"/>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57"/>
        </w:rPr>
        <w:t xml:space="preserve"> </w:t>
      </w:r>
      <w:r>
        <w:t>искусстве,</w:t>
      </w:r>
      <w:r>
        <w:rPr>
          <w:spacing w:val="-1"/>
        </w:rPr>
        <w:t xml:space="preserve"> </w:t>
      </w:r>
      <w:r>
        <w:t>спорте, технологиях, труде;</w:t>
      </w:r>
    </w:p>
    <w:p w:rsidR="00445874" w:rsidRDefault="00182F3C">
      <w:pPr>
        <w:pStyle w:val="a5"/>
        <w:spacing w:before="1"/>
        <w:ind w:right="596"/>
      </w:pPr>
      <w:r>
        <w:t>идейную</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и</w:t>
      </w:r>
      <w:r>
        <w:rPr>
          <w:spacing w:val="1"/>
        </w:rPr>
        <w:t xml:space="preserve"> </w:t>
      </w:r>
      <w:r>
        <w:t>защите</w:t>
      </w:r>
      <w:r>
        <w:rPr>
          <w:spacing w:val="1"/>
        </w:rPr>
        <w:t xml:space="preserve"> </w:t>
      </w:r>
      <w:r>
        <w:t>Отечества,</w:t>
      </w:r>
      <w:r>
        <w:rPr>
          <w:spacing w:val="1"/>
        </w:rPr>
        <w:t xml:space="preserve"> </w:t>
      </w:r>
      <w:r>
        <w:t>ответственность за</w:t>
      </w:r>
      <w:r>
        <w:rPr>
          <w:spacing w:val="-1"/>
        </w:rPr>
        <w:t xml:space="preserve"> </w:t>
      </w:r>
      <w:r>
        <w:t>его</w:t>
      </w:r>
      <w:r>
        <w:rPr>
          <w:spacing w:val="-1"/>
        </w:rPr>
        <w:t xml:space="preserve"> </w:t>
      </w:r>
      <w:r>
        <w:t>судьбу;</w:t>
      </w:r>
    </w:p>
    <w:p w:rsidR="00445874" w:rsidRDefault="00182F3C">
      <w:pPr>
        <w:pStyle w:val="a9"/>
        <w:numPr>
          <w:ilvl w:val="0"/>
          <w:numId w:val="27"/>
        </w:numPr>
        <w:tabs>
          <w:tab w:val="left" w:pos="2670"/>
        </w:tabs>
        <w:jc w:val="both"/>
        <w:rPr>
          <w:sz w:val="24"/>
        </w:rPr>
      </w:pPr>
      <w:r>
        <w:rPr>
          <w:sz w:val="24"/>
        </w:rPr>
        <w:t>духовно-нравственного</w:t>
      </w:r>
      <w:r>
        <w:rPr>
          <w:spacing w:val="-5"/>
          <w:sz w:val="24"/>
        </w:rPr>
        <w:t xml:space="preserve"> </w:t>
      </w:r>
      <w:r>
        <w:rPr>
          <w:sz w:val="24"/>
        </w:rPr>
        <w:t>воспитания:</w:t>
      </w:r>
    </w:p>
    <w:p w:rsidR="00445874" w:rsidRDefault="00182F3C">
      <w:pPr>
        <w:pStyle w:val="a5"/>
        <w:ind w:left="2410" w:firstLine="0"/>
      </w:pPr>
      <w:r>
        <w:t>осознание</w:t>
      </w:r>
      <w:r>
        <w:rPr>
          <w:spacing w:val="-4"/>
        </w:rPr>
        <w:t xml:space="preserve"> </w:t>
      </w:r>
      <w:r>
        <w:t>духовных</w:t>
      </w:r>
      <w:r>
        <w:rPr>
          <w:spacing w:val="-3"/>
        </w:rPr>
        <w:t xml:space="preserve"> </w:t>
      </w:r>
      <w:r>
        <w:t>ценностей</w:t>
      </w:r>
      <w:r>
        <w:rPr>
          <w:spacing w:val="-3"/>
        </w:rPr>
        <w:t xml:space="preserve"> </w:t>
      </w:r>
      <w:r>
        <w:t>российского</w:t>
      </w:r>
      <w:r>
        <w:rPr>
          <w:spacing w:val="-5"/>
        </w:rPr>
        <w:t xml:space="preserve"> </w:t>
      </w:r>
      <w:r>
        <w:t>народа;</w:t>
      </w:r>
    </w:p>
    <w:p w:rsidR="00445874" w:rsidRDefault="00182F3C">
      <w:pPr>
        <w:pStyle w:val="a5"/>
        <w:ind w:left="2410" w:firstLine="0"/>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445874" w:rsidRDefault="00182F3C">
      <w:pPr>
        <w:pStyle w:val="a5"/>
        <w:ind w:right="598"/>
      </w:pPr>
      <w:r>
        <w:t>способность оценивать ситуацию и принимать осознанные решения, ориентируясь</w:t>
      </w:r>
      <w:r>
        <w:rPr>
          <w:spacing w:val="1"/>
        </w:rPr>
        <w:t xml:space="preserve"> </w:t>
      </w:r>
      <w:r>
        <w:t>на</w:t>
      </w:r>
      <w:r>
        <w:rPr>
          <w:spacing w:val="-2"/>
        </w:rPr>
        <w:t xml:space="preserve"> </w:t>
      </w:r>
      <w:r>
        <w:t>морально-нравственные</w:t>
      </w:r>
      <w:r>
        <w:rPr>
          <w:spacing w:val="-2"/>
        </w:rPr>
        <w:t xml:space="preserve"> </w:t>
      </w:r>
      <w:r>
        <w:t>нормы и ценности;</w:t>
      </w:r>
    </w:p>
    <w:p w:rsidR="00445874" w:rsidRDefault="00182F3C">
      <w:pPr>
        <w:pStyle w:val="a5"/>
        <w:ind w:left="2410" w:firstLine="0"/>
      </w:pPr>
      <w:r>
        <w:t>осознание</w:t>
      </w:r>
      <w:r>
        <w:rPr>
          <w:spacing w:val="-4"/>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4"/>
        </w:rPr>
        <w:t xml:space="preserve"> </w:t>
      </w:r>
      <w:r>
        <w:t>будущего;</w:t>
      </w:r>
    </w:p>
    <w:p w:rsidR="00445874" w:rsidRDefault="00182F3C">
      <w:pPr>
        <w:pStyle w:val="a5"/>
        <w:ind w:right="591"/>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 народов</w:t>
      </w:r>
      <w:r>
        <w:rPr>
          <w:spacing w:val="1"/>
        </w:rPr>
        <w:t xml:space="preserve"> </w:t>
      </w:r>
      <w:r>
        <w:t>России;</w:t>
      </w:r>
    </w:p>
    <w:p w:rsidR="00445874" w:rsidRDefault="00182F3C">
      <w:pPr>
        <w:pStyle w:val="a9"/>
        <w:numPr>
          <w:ilvl w:val="0"/>
          <w:numId w:val="27"/>
        </w:numPr>
        <w:tabs>
          <w:tab w:val="left" w:pos="2670"/>
        </w:tabs>
        <w:spacing w:before="1"/>
        <w:jc w:val="both"/>
        <w:rPr>
          <w:sz w:val="24"/>
        </w:rPr>
      </w:pPr>
      <w:r>
        <w:rPr>
          <w:sz w:val="24"/>
        </w:rPr>
        <w:t>эстетического</w:t>
      </w:r>
      <w:r>
        <w:rPr>
          <w:spacing w:val="-4"/>
          <w:sz w:val="24"/>
        </w:rPr>
        <w:t xml:space="preserve"> </w:t>
      </w:r>
      <w:r>
        <w:rPr>
          <w:sz w:val="24"/>
        </w:rPr>
        <w:t>воспитания:</w:t>
      </w:r>
    </w:p>
    <w:p w:rsidR="00445874" w:rsidRDefault="00182F3C">
      <w:pPr>
        <w:pStyle w:val="a5"/>
        <w:jc w:val="left"/>
      </w:pPr>
      <w:r>
        <w:t>эстетическое</w:t>
      </w:r>
      <w:r>
        <w:rPr>
          <w:spacing w:val="18"/>
        </w:rPr>
        <w:t xml:space="preserve"> </w:t>
      </w:r>
      <w:r>
        <w:t>отношение</w:t>
      </w:r>
      <w:r>
        <w:rPr>
          <w:spacing w:val="18"/>
        </w:rPr>
        <w:t xml:space="preserve"> </w:t>
      </w:r>
      <w:r>
        <w:t>к</w:t>
      </w:r>
      <w:r>
        <w:rPr>
          <w:spacing w:val="21"/>
        </w:rPr>
        <w:t xml:space="preserve"> </w:t>
      </w:r>
      <w:r>
        <w:t>миру,</w:t>
      </w:r>
      <w:r>
        <w:rPr>
          <w:spacing w:val="19"/>
        </w:rPr>
        <w:t xml:space="preserve"> </w:t>
      </w:r>
      <w:r>
        <w:t>включая</w:t>
      </w:r>
      <w:r>
        <w:rPr>
          <w:spacing w:val="19"/>
        </w:rPr>
        <w:t xml:space="preserve"> </w:t>
      </w:r>
      <w:r>
        <w:t>эстетику</w:t>
      </w:r>
      <w:r>
        <w:rPr>
          <w:spacing w:val="13"/>
        </w:rPr>
        <w:t xml:space="preserve"> </w:t>
      </w:r>
      <w:r>
        <w:t>быта,</w:t>
      </w:r>
      <w:r>
        <w:rPr>
          <w:spacing w:val="18"/>
        </w:rPr>
        <w:t xml:space="preserve"> </w:t>
      </w:r>
      <w:r>
        <w:t>научного</w:t>
      </w:r>
      <w:r>
        <w:rPr>
          <w:spacing w:val="24"/>
        </w:rPr>
        <w:t xml:space="preserve"> </w:t>
      </w:r>
      <w:r>
        <w:t>и</w:t>
      </w:r>
      <w:r>
        <w:rPr>
          <w:spacing w:val="20"/>
        </w:rPr>
        <w:t xml:space="preserve"> </w:t>
      </w:r>
      <w:r>
        <w:t>технического</w:t>
      </w:r>
      <w:r>
        <w:rPr>
          <w:spacing w:val="-57"/>
        </w:rPr>
        <w:t xml:space="preserve"> </w:t>
      </w:r>
      <w:r>
        <w:t>творчества,</w:t>
      </w:r>
      <w:r>
        <w:rPr>
          <w:spacing w:val="1"/>
        </w:rPr>
        <w:t xml:space="preserve"> </w:t>
      </w:r>
      <w:r>
        <w:t>спорта, труда, общественных</w:t>
      </w:r>
      <w:r>
        <w:rPr>
          <w:spacing w:val="1"/>
        </w:rPr>
        <w:t xml:space="preserve"> </w:t>
      </w:r>
      <w:r>
        <w:t>отношений;</w:t>
      </w:r>
    </w:p>
    <w:p w:rsidR="00445874" w:rsidRDefault="00182F3C">
      <w:pPr>
        <w:pStyle w:val="a5"/>
        <w:ind w:right="580"/>
        <w:jc w:val="left"/>
      </w:pPr>
      <w:r>
        <w:t>способность</w:t>
      </w:r>
      <w:r>
        <w:rPr>
          <w:spacing w:val="24"/>
        </w:rPr>
        <w:t xml:space="preserve"> </w:t>
      </w:r>
      <w:r>
        <w:t>воспринимать</w:t>
      </w:r>
      <w:r>
        <w:rPr>
          <w:spacing w:val="24"/>
        </w:rPr>
        <w:t xml:space="preserve"> </w:t>
      </w:r>
      <w:r>
        <w:t>различные</w:t>
      </w:r>
      <w:r>
        <w:rPr>
          <w:spacing w:val="21"/>
        </w:rPr>
        <w:t xml:space="preserve"> </w:t>
      </w:r>
      <w:r>
        <w:t>виды</w:t>
      </w:r>
      <w:r>
        <w:rPr>
          <w:spacing w:val="20"/>
        </w:rPr>
        <w:t xml:space="preserve"> </w:t>
      </w:r>
      <w:r>
        <w:t>искусства,</w:t>
      </w:r>
      <w:r>
        <w:rPr>
          <w:spacing w:val="23"/>
        </w:rPr>
        <w:t xml:space="preserve"> </w:t>
      </w:r>
      <w:r>
        <w:t>традиции</w:t>
      </w:r>
      <w:r>
        <w:rPr>
          <w:spacing w:val="21"/>
        </w:rPr>
        <w:t xml:space="preserve"> </w:t>
      </w:r>
      <w:r>
        <w:t>и</w:t>
      </w:r>
      <w:r>
        <w:rPr>
          <w:spacing w:val="24"/>
        </w:rPr>
        <w:t xml:space="preserve"> </w:t>
      </w:r>
      <w:r>
        <w:t>творчество</w:t>
      </w:r>
      <w:r>
        <w:rPr>
          <w:spacing w:val="-57"/>
        </w:rPr>
        <w:t xml:space="preserve"> </w:t>
      </w:r>
      <w:r>
        <w:t>своего</w:t>
      </w:r>
      <w:r>
        <w:rPr>
          <w:spacing w:val="-2"/>
        </w:rPr>
        <w:t xml:space="preserve"> </w:t>
      </w:r>
      <w:r>
        <w:t>и</w:t>
      </w:r>
      <w:r>
        <w:rPr>
          <w:spacing w:val="-1"/>
        </w:rPr>
        <w:t xml:space="preserve"> </w:t>
      </w:r>
      <w:r>
        <w:t>других</w:t>
      </w:r>
      <w:r>
        <w:rPr>
          <w:spacing w:val="1"/>
        </w:rPr>
        <w:t xml:space="preserve"> </w:t>
      </w:r>
      <w:r>
        <w:t>народов, ощущать эмоциональное</w:t>
      </w:r>
      <w:r>
        <w:rPr>
          <w:spacing w:val="-2"/>
        </w:rPr>
        <w:t xml:space="preserve"> </w:t>
      </w:r>
      <w:r>
        <w:t>воздействие</w:t>
      </w:r>
      <w:r>
        <w:rPr>
          <w:spacing w:val="-2"/>
        </w:rPr>
        <w:t xml:space="preserve"> </w:t>
      </w:r>
      <w:r>
        <w:t>искусства;</w:t>
      </w:r>
    </w:p>
    <w:p w:rsidR="00445874" w:rsidRDefault="00182F3C">
      <w:pPr>
        <w:pStyle w:val="a5"/>
        <w:jc w:val="left"/>
      </w:pPr>
      <w:r>
        <w:t>убеждённость</w:t>
      </w:r>
      <w:r>
        <w:rPr>
          <w:spacing w:val="31"/>
        </w:rPr>
        <w:t xml:space="preserve"> </w:t>
      </w:r>
      <w:r>
        <w:t>в</w:t>
      </w:r>
      <w:r>
        <w:rPr>
          <w:spacing w:val="26"/>
        </w:rPr>
        <w:t xml:space="preserve"> </w:t>
      </w:r>
      <w:r>
        <w:t>значимости</w:t>
      </w:r>
      <w:r>
        <w:rPr>
          <w:spacing w:val="30"/>
        </w:rPr>
        <w:t xml:space="preserve"> </w:t>
      </w:r>
      <w:r>
        <w:t>для</w:t>
      </w:r>
      <w:r>
        <w:rPr>
          <w:spacing w:val="29"/>
        </w:rPr>
        <w:t xml:space="preserve"> </w:t>
      </w:r>
      <w:r>
        <w:t>личности</w:t>
      </w:r>
      <w:r>
        <w:rPr>
          <w:spacing w:val="28"/>
        </w:rPr>
        <w:t xml:space="preserve"> </w:t>
      </w:r>
      <w:r>
        <w:t>и</w:t>
      </w:r>
      <w:r>
        <w:rPr>
          <w:spacing w:val="27"/>
        </w:rPr>
        <w:t xml:space="preserve"> </w:t>
      </w:r>
      <w:r>
        <w:t>общества</w:t>
      </w:r>
      <w:r>
        <w:rPr>
          <w:spacing w:val="28"/>
        </w:rPr>
        <w:t xml:space="preserve"> </w:t>
      </w:r>
      <w:r>
        <w:t>отечественного</w:t>
      </w:r>
      <w:r>
        <w:rPr>
          <w:spacing w:val="33"/>
        </w:rPr>
        <w:t xml:space="preserve"> </w:t>
      </w:r>
      <w:r>
        <w:t>и</w:t>
      </w:r>
      <w:r>
        <w:rPr>
          <w:spacing w:val="29"/>
        </w:rPr>
        <w:t xml:space="preserve"> </w:t>
      </w:r>
      <w:r>
        <w:t>мирового</w:t>
      </w:r>
      <w:r>
        <w:rPr>
          <w:spacing w:val="-57"/>
        </w:rPr>
        <w:t xml:space="preserve"> </w:t>
      </w:r>
      <w:r>
        <w:t>искусства,</w:t>
      </w:r>
      <w:r>
        <w:rPr>
          <w:spacing w:val="-1"/>
        </w:rPr>
        <w:t xml:space="preserve"> </w:t>
      </w:r>
      <w:r>
        <w:t>этнических</w:t>
      </w:r>
      <w:r>
        <w:rPr>
          <w:spacing w:val="-2"/>
        </w:rPr>
        <w:t xml:space="preserve"> </w:t>
      </w:r>
      <w:r>
        <w:t>культурных</w:t>
      </w:r>
      <w:r>
        <w:rPr>
          <w:spacing w:val="1"/>
        </w:rPr>
        <w:t xml:space="preserve"> </w:t>
      </w:r>
      <w:r>
        <w:t>традиций</w:t>
      </w:r>
      <w:r>
        <w:rPr>
          <w:spacing w:val="-3"/>
        </w:rPr>
        <w:t xml:space="preserve"> </w:t>
      </w:r>
      <w:r>
        <w:t>и</w:t>
      </w:r>
      <w:r>
        <w:rPr>
          <w:spacing w:val="-2"/>
        </w:rPr>
        <w:t xml:space="preserve"> </w:t>
      </w:r>
      <w:r>
        <w:t>народного</w:t>
      </w:r>
      <w:r>
        <w:rPr>
          <w:spacing w:val="-1"/>
        </w:rPr>
        <w:t xml:space="preserve"> </w:t>
      </w:r>
      <w:r>
        <w:t>творчества;</w:t>
      </w:r>
    </w:p>
    <w:p w:rsidR="00445874" w:rsidRDefault="00182F3C">
      <w:pPr>
        <w:pStyle w:val="a5"/>
        <w:ind w:right="580"/>
        <w:jc w:val="left"/>
      </w:pPr>
      <w:r>
        <w:t>готовность</w:t>
      </w:r>
      <w:r>
        <w:rPr>
          <w:spacing w:val="59"/>
        </w:rPr>
        <w:t xml:space="preserve"> </w:t>
      </w:r>
      <w:r>
        <w:t>к</w:t>
      </w:r>
      <w:r>
        <w:rPr>
          <w:spacing w:val="2"/>
        </w:rPr>
        <w:t xml:space="preserve"> </w:t>
      </w:r>
      <w:r>
        <w:t>самовыражению</w:t>
      </w:r>
      <w:r>
        <w:rPr>
          <w:spacing w:val="2"/>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59"/>
        </w:rPr>
        <w:t xml:space="preserve"> </w:t>
      </w:r>
      <w:r>
        <w:t>проявлять</w:t>
      </w:r>
      <w:r>
        <w:rPr>
          <w:spacing w:val="-57"/>
        </w:rPr>
        <w:t xml:space="preserve"> </w:t>
      </w:r>
      <w:r>
        <w:t>качества</w:t>
      </w:r>
      <w:r>
        <w:rPr>
          <w:spacing w:val="-2"/>
        </w:rPr>
        <w:t xml:space="preserve"> </w:t>
      </w:r>
      <w:r>
        <w:t>творческой личности;</w:t>
      </w:r>
    </w:p>
    <w:p w:rsidR="00445874" w:rsidRDefault="00182F3C">
      <w:pPr>
        <w:pStyle w:val="a9"/>
        <w:numPr>
          <w:ilvl w:val="0"/>
          <w:numId w:val="27"/>
        </w:numPr>
        <w:tabs>
          <w:tab w:val="left" w:pos="2670"/>
        </w:tabs>
        <w:rPr>
          <w:sz w:val="24"/>
        </w:rPr>
      </w:pPr>
      <w:r>
        <w:rPr>
          <w:sz w:val="24"/>
        </w:rPr>
        <w:t>физического</w:t>
      </w:r>
      <w:r>
        <w:rPr>
          <w:spacing w:val="-4"/>
          <w:sz w:val="24"/>
        </w:rPr>
        <w:t xml:space="preserve"> </w:t>
      </w:r>
      <w:r>
        <w:rPr>
          <w:sz w:val="24"/>
        </w:rPr>
        <w:t>воспитания:</w:t>
      </w:r>
    </w:p>
    <w:p w:rsidR="00445874" w:rsidRDefault="00182F3C">
      <w:pPr>
        <w:pStyle w:val="a5"/>
        <w:tabs>
          <w:tab w:val="left" w:pos="4573"/>
          <w:tab w:val="left" w:pos="5823"/>
          <w:tab w:val="left" w:pos="6175"/>
          <w:tab w:val="left" w:pos="7650"/>
          <w:tab w:val="left" w:pos="8543"/>
          <w:tab w:val="left" w:pos="9475"/>
        </w:tabs>
        <w:ind w:right="592"/>
        <w:jc w:val="left"/>
      </w:pPr>
      <w:r>
        <w:t>сформированность</w:t>
      </w:r>
      <w:r>
        <w:tab/>
        <w:t>здорового</w:t>
      </w:r>
      <w:r>
        <w:tab/>
        <w:t>и</w:t>
      </w:r>
      <w:r>
        <w:tab/>
        <w:t>безопасного</w:t>
      </w:r>
      <w:r>
        <w:tab/>
        <w:t>образа</w:t>
      </w:r>
      <w:r>
        <w:tab/>
        <w:t>жизни,</w:t>
      </w:r>
      <w:r>
        <w:tab/>
      </w:r>
      <w:r>
        <w:rPr>
          <w:spacing w:val="-1"/>
        </w:rPr>
        <w:t>ответственного</w:t>
      </w:r>
      <w:r>
        <w:rPr>
          <w:spacing w:val="-57"/>
        </w:rPr>
        <w:t xml:space="preserve"> </w:t>
      </w:r>
      <w:r>
        <w:t>отношения</w:t>
      </w:r>
      <w:r>
        <w:rPr>
          <w:spacing w:val="-4"/>
        </w:rPr>
        <w:t xml:space="preserve"> </w:t>
      </w:r>
      <w:r>
        <w:t>к своему</w:t>
      </w:r>
      <w:r>
        <w:rPr>
          <w:spacing w:val="-5"/>
        </w:rPr>
        <w:t xml:space="preserve"> </w:t>
      </w:r>
      <w:r>
        <w:t>здоровью;</w:t>
      </w:r>
    </w:p>
    <w:p w:rsidR="00445874" w:rsidRDefault="00182F3C">
      <w:pPr>
        <w:pStyle w:val="a5"/>
        <w:tabs>
          <w:tab w:val="left" w:pos="4060"/>
          <w:tab w:val="left" w:pos="4549"/>
          <w:tab w:val="left" w:pos="6151"/>
          <w:tab w:val="left" w:pos="8624"/>
          <w:tab w:val="left" w:pos="9909"/>
        </w:tabs>
        <w:ind w:right="582"/>
        <w:jc w:val="left"/>
      </w:pPr>
      <w:r>
        <w:t>потребность</w:t>
      </w:r>
      <w:r>
        <w:tab/>
        <w:t>в</w:t>
      </w:r>
      <w:r>
        <w:tab/>
        <w:t>физическом</w:t>
      </w:r>
      <w:r>
        <w:tab/>
        <w:t>совершенствовании,</w:t>
      </w:r>
      <w:r>
        <w:tab/>
        <w:t>занятиях</w:t>
      </w:r>
      <w:r>
        <w:tab/>
        <w:t>спортивно-</w:t>
      </w:r>
      <w:r>
        <w:rPr>
          <w:spacing w:val="-57"/>
        </w:rPr>
        <w:t xml:space="preserve"> </w:t>
      </w:r>
      <w:r>
        <w:t>оздоровительной</w:t>
      </w:r>
      <w:r>
        <w:rPr>
          <w:spacing w:val="-1"/>
        </w:rPr>
        <w:t xml:space="preserve"> </w:t>
      </w:r>
      <w:r>
        <w:t>деятельностью;</w:t>
      </w:r>
    </w:p>
    <w:p w:rsidR="00445874" w:rsidRDefault="00182F3C">
      <w:pPr>
        <w:pStyle w:val="a5"/>
        <w:tabs>
          <w:tab w:val="left" w:pos="3558"/>
          <w:tab w:val="left" w:pos="4841"/>
          <w:tab w:val="left" w:pos="5937"/>
          <w:tab w:val="left" w:pos="7153"/>
          <w:tab w:val="left" w:pos="7503"/>
          <w:tab w:val="left" w:pos="8265"/>
          <w:tab w:val="left" w:pos="9033"/>
          <w:tab w:val="left" w:pos="10495"/>
        </w:tabs>
        <w:spacing w:before="1"/>
        <w:ind w:right="582"/>
        <w:jc w:val="left"/>
      </w:pPr>
      <w:r>
        <w:t>активное</w:t>
      </w:r>
      <w:r>
        <w:tab/>
        <w:t>неприятие</w:t>
      </w:r>
      <w:r>
        <w:tab/>
        <w:t>вредных</w:t>
      </w:r>
      <w:r>
        <w:tab/>
        <w:t>привычек</w:t>
      </w:r>
      <w:r>
        <w:tab/>
        <w:t>и</w:t>
      </w:r>
      <w:r>
        <w:tab/>
        <w:t>иных</w:t>
      </w:r>
      <w:r>
        <w:tab/>
        <w:t>форм</w:t>
      </w:r>
      <w:r>
        <w:tab/>
        <w:t>причинения</w:t>
      </w:r>
      <w:r>
        <w:tab/>
      </w:r>
      <w:r>
        <w:rPr>
          <w:spacing w:val="-1"/>
        </w:rPr>
        <w:t>вреда</w:t>
      </w:r>
      <w:r>
        <w:rPr>
          <w:spacing w:val="-57"/>
        </w:rPr>
        <w:t xml:space="preserve"> </w:t>
      </w:r>
      <w:r>
        <w:t>физическому</w:t>
      </w:r>
      <w:r>
        <w:rPr>
          <w:spacing w:val="-6"/>
        </w:rPr>
        <w:t xml:space="preserve"> </w:t>
      </w:r>
      <w:r>
        <w:t>и психическому</w:t>
      </w:r>
      <w:r>
        <w:rPr>
          <w:spacing w:val="-5"/>
        </w:rPr>
        <w:t xml:space="preserve"> </w:t>
      </w:r>
      <w:r>
        <w:t>здоровью;</w:t>
      </w:r>
    </w:p>
    <w:p w:rsidR="00445874" w:rsidRDefault="00182F3C">
      <w:pPr>
        <w:pStyle w:val="a9"/>
        <w:numPr>
          <w:ilvl w:val="0"/>
          <w:numId w:val="27"/>
        </w:numPr>
        <w:tabs>
          <w:tab w:val="left" w:pos="2670"/>
        </w:tabs>
        <w:rPr>
          <w:sz w:val="24"/>
        </w:rPr>
      </w:pPr>
      <w:r>
        <w:rPr>
          <w:sz w:val="24"/>
        </w:rPr>
        <w:t>трудового</w:t>
      </w:r>
      <w:r>
        <w:rPr>
          <w:spacing w:val="-3"/>
          <w:sz w:val="24"/>
        </w:rPr>
        <w:t xml:space="preserve"> </w:t>
      </w:r>
      <w:r>
        <w:rPr>
          <w:sz w:val="24"/>
        </w:rPr>
        <w:t>воспитания:</w:t>
      </w:r>
    </w:p>
    <w:p w:rsidR="00445874" w:rsidRDefault="00182F3C">
      <w:pPr>
        <w:pStyle w:val="a5"/>
        <w:tabs>
          <w:tab w:val="left" w:pos="3873"/>
          <w:tab w:val="left" w:pos="4326"/>
          <w:tab w:val="left" w:pos="5609"/>
          <w:tab w:val="left" w:pos="7312"/>
          <w:tab w:val="left" w:pos="9394"/>
          <w:tab w:val="left" w:pos="9859"/>
        </w:tabs>
        <w:ind w:left="2410" w:right="591" w:firstLine="0"/>
        <w:jc w:val="left"/>
      </w:pPr>
      <w:r>
        <w:t>готовность к труду, осознание приобретённых умений и навыков, трудолюбие;</w:t>
      </w:r>
      <w:r>
        <w:rPr>
          <w:spacing w:val="1"/>
        </w:rPr>
        <w:t xml:space="preserve"> </w:t>
      </w:r>
      <w:r>
        <w:t>готовность</w:t>
      </w:r>
      <w:r>
        <w:tab/>
        <w:t>к</w:t>
      </w:r>
      <w:r>
        <w:tab/>
        <w:t>активной</w:t>
      </w:r>
      <w:r>
        <w:tab/>
        <w:t>деятельности</w:t>
      </w:r>
      <w:r>
        <w:tab/>
        <w:t>технологической</w:t>
      </w:r>
      <w:r>
        <w:tab/>
        <w:t>и</w:t>
      </w:r>
      <w:r>
        <w:tab/>
      </w:r>
      <w:r>
        <w:rPr>
          <w:spacing w:val="-1"/>
        </w:rPr>
        <w:t>социальной</w:t>
      </w:r>
    </w:p>
    <w:p w:rsidR="00445874" w:rsidRDefault="00182F3C">
      <w:pPr>
        <w:pStyle w:val="a5"/>
        <w:ind w:right="580" w:firstLine="0"/>
        <w:jc w:val="left"/>
      </w:pP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57"/>
        </w:rPr>
        <w:t xml:space="preserve"> </w:t>
      </w:r>
      <w:r>
        <w:t>такую</w:t>
      </w:r>
      <w:r>
        <w:rPr>
          <w:spacing w:val="-1"/>
        </w:rPr>
        <w:t xml:space="preserve"> </w:t>
      </w:r>
      <w:r>
        <w:t>деятельность;</w:t>
      </w:r>
    </w:p>
    <w:p w:rsidR="00445874" w:rsidRDefault="00182F3C">
      <w:pPr>
        <w:pStyle w:val="a5"/>
        <w:jc w:val="left"/>
      </w:pPr>
      <w:r>
        <w:t>интерес</w:t>
      </w:r>
      <w:r>
        <w:rPr>
          <w:spacing w:val="31"/>
        </w:rPr>
        <w:t xml:space="preserve"> </w:t>
      </w:r>
      <w:r>
        <w:t>к</w:t>
      </w:r>
      <w:r>
        <w:rPr>
          <w:spacing w:val="33"/>
        </w:rPr>
        <w:t xml:space="preserve"> </w:t>
      </w:r>
      <w:r>
        <w:t>различным</w:t>
      </w:r>
      <w:r>
        <w:rPr>
          <w:spacing w:val="31"/>
        </w:rPr>
        <w:t xml:space="preserve"> </w:t>
      </w:r>
      <w:r>
        <w:t>сферам</w:t>
      </w:r>
      <w:r>
        <w:rPr>
          <w:spacing w:val="32"/>
        </w:rPr>
        <w:t xml:space="preserve"> </w:t>
      </w:r>
      <w:r>
        <w:t>профессиональной</w:t>
      </w:r>
      <w:r>
        <w:rPr>
          <w:spacing w:val="33"/>
        </w:rPr>
        <w:t xml:space="preserve"> </w:t>
      </w:r>
      <w:r>
        <w:t>деятельности,</w:t>
      </w:r>
      <w:r>
        <w:rPr>
          <w:spacing w:val="35"/>
        </w:rPr>
        <w:t xml:space="preserve"> </w:t>
      </w:r>
      <w:r>
        <w:t>умение</w:t>
      </w:r>
      <w:r>
        <w:rPr>
          <w:spacing w:val="31"/>
        </w:rPr>
        <w:t xml:space="preserve"> </w:t>
      </w:r>
      <w:r>
        <w:t>совершать</w:t>
      </w:r>
      <w:r>
        <w:rPr>
          <w:spacing w:val="-57"/>
        </w:rPr>
        <w:t xml:space="preserve"> </w:t>
      </w:r>
      <w:r>
        <w:t>осознанный</w:t>
      </w:r>
      <w:r>
        <w:rPr>
          <w:spacing w:val="-3"/>
        </w:rPr>
        <w:t xml:space="preserve"> </w:t>
      </w:r>
      <w:r>
        <w:t>выбор</w:t>
      </w:r>
      <w:r>
        <w:rPr>
          <w:spacing w:val="-2"/>
        </w:rPr>
        <w:t xml:space="preserve"> </w:t>
      </w:r>
      <w:r>
        <w:t>будущей</w:t>
      </w:r>
      <w:r>
        <w:rPr>
          <w:spacing w:val="-2"/>
        </w:rPr>
        <w:t xml:space="preserve"> </w:t>
      </w:r>
      <w:r>
        <w:t>профессии</w:t>
      </w:r>
      <w:r>
        <w:rPr>
          <w:spacing w:val="-2"/>
        </w:rPr>
        <w:t xml:space="preserve"> </w:t>
      </w:r>
      <w:r>
        <w:t>и</w:t>
      </w:r>
      <w:r>
        <w:rPr>
          <w:spacing w:val="-2"/>
        </w:rPr>
        <w:t xml:space="preserve"> </w:t>
      </w:r>
      <w:r>
        <w:t>реализовывать</w:t>
      </w:r>
      <w:r>
        <w:rPr>
          <w:spacing w:val="-2"/>
        </w:rPr>
        <w:t xml:space="preserve"> </w:t>
      </w:r>
      <w:r>
        <w:t>собственные</w:t>
      </w:r>
      <w:r>
        <w:rPr>
          <w:spacing w:val="-4"/>
        </w:rPr>
        <w:t xml:space="preserve"> </w:t>
      </w:r>
      <w:r>
        <w:t>жизненные</w:t>
      </w:r>
      <w:r>
        <w:rPr>
          <w:spacing w:val="-4"/>
        </w:rPr>
        <w:t xml:space="preserve"> </w:t>
      </w:r>
      <w:r>
        <w:t>планы;</w:t>
      </w:r>
    </w:p>
    <w:p w:rsidR="00445874" w:rsidRDefault="00182F3C">
      <w:pPr>
        <w:pStyle w:val="a5"/>
        <w:jc w:val="left"/>
      </w:pPr>
      <w:r>
        <w:t>готовность</w:t>
      </w:r>
      <w:r>
        <w:rPr>
          <w:spacing w:val="24"/>
        </w:rPr>
        <w:t xml:space="preserve"> </w:t>
      </w:r>
      <w:r>
        <w:t>и</w:t>
      </w:r>
      <w:r>
        <w:rPr>
          <w:spacing w:val="25"/>
        </w:rPr>
        <w:t xml:space="preserve"> </w:t>
      </w:r>
      <w:r>
        <w:t>способность</w:t>
      </w:r>
      <w:r>
        <w:rPr>
          <w:spacing w:val="25"/>
        </w:rPr>
        <w:t xml:space="preserve"> </w:t>
      </w:r>
      <w:r>
        <w:t>к</w:t>
      </w:r>
      <w:r>
        <w:rPr>
          <w:spacing w:val="24"/>
        </w:rPr>
        <w:t xml:space="preserve"> </w:t>
      </w:r>
      <w:r>
        <w:t>образованию</w:t>
      </w:r>
      <w:r>
        <w:rPr>
          <w:spacing w:val="22"/>
        </w:rPr>
        <w:t xml:space="preserve"> </w:t>
      </w:r>
      <w:r>
        <w:t>и</w:t>
      </w:r>
      <w:r>
        <w:rPr>
          <w:spacing w:val="25"/>
        </w:rPr>
        <w:t xml:space="preserve"> </w:t>
      </w:r>
      <w:r>
        <w:t>самообразованию</w:t>
      </w:r>
      <w:r>
        <w:rPr>
          <w:spacing w:val="24"/>
        </w:rPr>
        <w:t xml:space="preserve"> </w:t>
      </w:r>
      <w:r>
        <w:t>на</w:t>
      </w:r>
      <w:r>
        <w:rPr>
          <w:spacing w:val="23"/>
        </w:rPr>
        <w:t xml:space="preserve"> </w:t>
      </w:r>
      <w:r>
        <w:t>протяжении</w:t>
      </w:r>
      <w:r>
        <w:rPr>
          <w:spacing w:val="25"/>
        </w:rPr>
        <w:t xml:space="preserve"> </w:t>
      </w:r>
      <w:r>
        <w:t>всей</w:t>
      </w:r>
      <w:r>
        <w:rPr>
          <w:spacing w:val="-57"/>
        </w:rPr>
        <w:t xml:space="preserve"> </w:t>
      </w:r>
      <w:r>
        <w:t>жизни;</w:t>
      </w:r>
    </w:p>
    <w:p w:rsidR="00445874" w:rsidRDefault="00182F3C">
      <w:pPr>
        <w:pStyle w:val="a9"/>
        <w:numPr>
          <w:ilvl w:val="0"/>
          <w:numId w:val="27"/>
        </w:numPr>
        <w:tabs>
          <w:tab w:val="left" w:pos="2670"/>
        </w:tabs>
        <w:rPr>
          <w:sz w:val="24"/>
        </w:rPr>
      </w:pPr>
      <w:r>
        <w:rPr>
          <w:sz w:val="24"/>
        </w:rPr>
        <w:t>экологического</w:t>
      </w:r>
      <w:r>
        <w:rPr>
          <w:spacing w:val="-5"/>
          <w:sz w:val="24"/>
        </w:rPr>
        <w:t xml:space="preserve"> </w:t>
      </w:r>
      <w:r>
        <w:rPr>
          <w:sz w:val="24"/>
        </w:rPr>
        <w:t>воспитания:</w:t>
      </w:r>
    </w:p>
    <w:p w:rsidR="00445874" w:rsidRDefault="00182F3C">
      <w:pPr>
        <w:pStyle w:val="a5"/>
        <w:tabs>
          <w:tab w:val="left" w:pos="4561"/>
          <w:tab w:val="left" w:pos="6276"/>
          <w:tab w:val="left" w:pos="7516"/>
          <w:tab w:val="left" w:pos="8856"/>
          <w:tab w:val="left" w:pos="9904"/>
        </w:tabs>
        <w:ind w:left="2410" w:firstLine="0"/>
        <w:jc w:val="left"/>
      </w:pPr>
      <w:r>
        <w:t>сформированность</w:t>
      </w:r>
      <w:r>
        <w:tab/>
        <w:t>экологической</w:t>
      </w:r>
      <w:r>
        <w:tab/>
        <w:t>культуры,</w:t>
      </w:r>
      <w:r>
        <w:tab/>
        <w:t>понимание</w:t>
      </w:r>
      <w:r>
        <w:tab/>
        <w:t>влияния</w:t>
      </w:r>
      <w:r>
        <w:tab/>
        <w:t>социально-</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jc w:val="left"/>
      </w:pPr>
      <w:r>
        <w:t>экономических</w:t>
      </w:r>
      <w:r>
        <w:rPr>
          <w:spacing w:val="42"/>
        </w:rPr>
        <w:t xml:space="preserve"> </w:t>
      </w:r>
      <w:r>
        <w:t>процессов</w:t>
      </w:r>
      <w:r>
        <w:rPr>
          <w:spacing w:val="41"/>
        </w:rPr>
        <w:t xml:space="preserve"> </w:t>
      </w:r>
      <w:r>
        <w:t>на</w:t>
      </w:r>
      <w:r>
        <w:rPr>
          <w:spacing w:val="41"/>
        </w:rPr>
        <w:t xml:space="preserve"> </w:t>
      </w:r>
      <w:r>
        <w:t>состояние</w:t>
      </w:r>
      <w:r>
        <w:rPr>
          <w:spacing w:val="41"/>
        </w:rPr>
        <w:t xml:space="preserve"> </w:t>
      </w:r>
      <w:r>
        <w:t>природной</w:t>
      </w:r>
      <w:r>
        <w:rPr>
          <w:spacing w:val="43"/>
        </w:rPr>
        <w:t xml:space="preserve"> </w:t>
      </w:r>
      <w:r>
        <w:t>и</w:t>
      </w:r>
      <w:r>
        <w:rPr>
          <w:spacing w:val="41"/>
        </w:rPr>
        <w:t xml:space="preserve"> </w:t>
      </w:r>
      <w:r>
        <w:t>социальной</w:t>
      </w:r>
      <w:r>
        <w:rPr>
          <w:spacing w:val="43"/>
        </w:rPr>
        <w:t xml:space="preserve"> </w:t>
      </w:r>
      <w:r>
        <w:t>среды,</w:t>
      </w:r>
      <w:r>
        <w:rPr>
          <w:spacing w:val="42"/>
        </w:rPr>
        <w:t xml:space="preserve"> </w:t>
      </w:r>
      <w:r>
        <w:t>осознание</w:t>
      </w:r>
      <w:r>
        <w:rPr>
          <w:spacing w:val="-57"/>
        </w:rPr>
        <w:t xml:space="preserve"> </w:t>
      </w:r>
      <w:r>
        <w:t>глобального</w:t>
      </w:r>
      <w:r>
        <w:rPr>
          <w:spacing w:val="-4"/>
        </w:rPr>
        <w:t xml:space="preserve"> </w:t>
      </w:r>
      <w:r>
        <w:t>характера</w:t>
      </w:r>
      <w:r>
        <w:rPr>
          <w:spacing w:val="-2"/>
        </w:rPr>
        <w:t xml:space="preserve"> </w:t>
      </w:r>
      <w:r>
        <w:t>экологических</w:t>
      </w:r>
      <w:r>
        <w:rPr>
          <w:spacing w:val="2"/>
        </w:rPr>
        <w:t xml:space="preserve"> </w:t>
      </w:r>
      <w:r>
        <w:t>проблем;</w:t>
      </w:r>
    </w:p>
    <w:p w:rsidR="00445874" w:rsidRDefault="00182F3C">
      <w:pPr>
        <w:pStyle w:val="a5"/>
        <w:ind w:right="580"/>
        <w:jc w:val="left"/>
      </w:pPr>
      <w:r>
        <w:t>планирование</w:t>
      </w:r>
      <w:r>
        <w:rPr>
          <w:spacing w:val="39"/>
        </w:rPr>
        <w:t xml:space="preserve"> </w:t>
      </w:r>
      <w:r>
        <w:t>и</w:t>
      </w:r>
      <w:r>
        <w:rPr>
          <w:spacing w:val="44"/>
        </w:rPr>
        <w:t xml:space="preserve"> </w:t>
      </w:r>
      <w:r>
        <w:t>осуществление</w:t>
      </w:r>
      <w:r>
        <w:rPr>
          <w:spacing w:val="41"/>
        </w:rPr>
        <w:t xml:space="preserve"> </w:t>
      </w:r>
      <w:r>
        <w:t>действий</w:t>
      </w:r>
      <w:r>
        <w:rPr>
          <w:spacing w:val="42"/>
        </w:rPr>
        <w:t xml:space="preserve"> </w:t>
      </w:r>
      <w:r>
        <w:t>в</w:t>
      </w:r>
      <w:r>
        <w:rPr>
          <w:spacing w:val="41"/>
        </w:rPr>
        <w:t xml:space="preserve"> </w:t>
      </w:r>
      <w:r>
        <w:t>окружающей</w:t>
      </w:r>
      <w:r>
        <w:rPr>
          <w:spacing w:val="44"/>
        </w:rPr>
        <w:t xml:space="preserve"> </w:t>
      </w:r>
      <w:r>
        <w:t>среде</w:t>
      </w:r>
      <w:r>
        <w:rPr>
          <w:spacing w:val="41"/>
        </w:rPr>
        <w:t xml:space="preserve"> </w:t>
      </w:r>
      <w:r>
        <w:t>на</w:t>
      </w:r>
      <w:r>
        <w:rPr>
          <w:spacing w:val="44"/>
        </w:rPr>
        <w:t xml:space="preserve"> </w:t>
      </w:r>
      <w:r>
        <w:t>основе</w:t>
      </w:r>
      <w:r>
        <w:rPr>
          <w:spacing w:val="40"/>
        </w:rPr>
        <w:t xml:space="preserve"> </w:t>
      </w:r>
      <w:r>
        <w:t>знания</w:t>
      </w:r>
      <w:r>
        <w:rPr>
          <w:spacing w:val="-57"/>
        </w:rPr>
        <w:t xml:space="preserve"> </w:t>
      </w:r>
      <w:r>
        <w:t>целей</w:t>
      </w:r>
      <w:r>
        <w:rPr>
          <w:spacing w:val="2"/>
        </w:rPr>
        <w:t xml:space="preserve"> </w:t>
      </w:r>
      <w:r>
        <w:t>устойчивого</w:t>
      </w:r>
      <w:r>
        <w:rPr>
          <w:spacing w:val="-1"/>
        </w:rPr>
        <w:t xml:space="preserve"> </w:t>
      </w:r>
      <w:r>
        <w:t>развития человечества;</w:t>
      </w:r>
    </w:p>
    <w:p w:rsidR="00445874" w:rsidRDefault="00182F3C">
      <w:pPr>
        <w:pStyle w:val="a5"/>
        <w:ind w:left="2410" w:firstLine="0"/>
        <w:jc w:val="left"/>
      </w:pPr>
      <w:r>
        <w:t>активное</w:t>
      </w:r>
      <w:r>
        <w:rPr>
          <w:spacing w:val="-5"/>
        </w:rPr>
        <w:t xml:space="preserve"> </w:t>
      </w:r>
      <w:r>
        <w:t>неприятие</w:t>
      </w:r>
      <w:r>
        <w:rPr>
          <w:spacing w:val="-4"/>
        </w:rPr>
        <w:t xml:space="preserve"> </w:t>
      </w:r>
      <w:r>
        <w:t>действий,</w:t>
      </w:r>
      <w:r>
        <w:rPr>
          <w:spacing w:val="-6"/>
        </w:rPr>
        <w:t xml:space="preserve"> </w:t>
      </w:r>
      <w:r>
        <w:t>приносящих</w:t>
      </w:r>
      <w:r>
        <w:rPr>
          <w:spacing w:val="-2"/>
        </w:rPr>
        <w:t xml:space="preserve"> </w:t>
      </w:r>
      <w:r>
        <w:t>вред</w:t>
      </w:r>
      <w:r>
        <w:rPr>
          <w:spacing w:val="-3"/>
        </w:rPr>
        <w:t xml:space="preserve"> </w:t>
      </w:r>
      <w:r>
        <w:t>окружающей</w:t>
      </w:r>
      <w:r>
        <w:rPr>
          <w:spacing w:val="-3"/>
        </w:rPr>
        <w:t xml:space="preserve"> </w:t>
      </w:r>
      <w:r>
        <w:t>среде;</w:t>
      </w:r>
    </w:p>
    <w:p w:rsidR="00445874" w:rsidRDefault="00182F3C">
      <w:pPr>
        <w:pStyle w:val="a5"/>
        <w:tabs>
          <w:tab w:val="left" w:pos="3584"/>
          <w:tab w:val="left" w:pos="5635"/>
          <w:tab w:val="left" w:pos="7860"/>
          <w:tab w:val="left" w:pos="9788"/>
        </w:tabs>
        <w:ind w:right="589"/>
        <w:jc w:val="left"/>
      </w:pPr>
      <w:r>
        <w:t>умение</w:t>
      </w:r>
      <w:r>
        <w:tab/>
        <w:t>прогнозировать</w:t>
      </w:r>
      <w:r>
        <w:tab/>
        <w:t>неблагоприятные</w:t>
      </w:r>
      <w:r>
        <w:tab/>
        <w:t>экологические</w:t>
      </w:r>
      <w:r>
        <w:tab/>
      </w:r>
      <w:r>
        <w:rPr>
          <w:spacing w:val="-1"/>
        </w:rPr>
        <w:t>последствия</w:t>
      </w:r>
      <w:r>
        <w:rPr>
          <w:spacing w:val="-57"/>
        </w:rPr>
        <w:t xml:space="preserve"> </w:t>
      </w:r>
      <w:r>
        <w:t>предпринимаемых действий,</w:t>
      </w:r>
      <w:r>
        <w:rPr>
          <w:spacing w:val="-3"/>
        </w:rPr>
        <w:t xml:space="preserve"> </w:t>
      </w:r>
      <w:r>
        <w:t>предотвращать</w:t>
      </w:r>
      <w:r>
        <w:rPr>
          <w:spacing w:val="1"/>
        </w:rPr>
        <w:t xml:space="preserve"> </w:t>
      </w:r>
      <w:r>
        <w:t>их;</w:t>
      </w:r>
    </w:p>
    <w:p w:rsidR="00445874" w:rsidRDefault="00182F3C">
      <w:pPr>
        <w:pStyle w:val="a5"/>
        <w:ind w:left="2410" w:firstLine="0"/>
        <w:jc w:val="left"/>
      </w:pPr>
      <w:r>
        <w:t>расширение</w:t>
      </w:r>
      <w:r>
        <w:rPr>
          <w:spacing w:val="-5"/>
        </w:rPr>
        <w:t xml:space="preserve"> </w:t>
      </w:r>
      <w:r>
        <w:t>опыта</w:t>
      </w:r>
      <w:r>
        <w:rPr>
          <w:spacing w:val="-4"/>
        </w:rPr>
        <w:t xml:space="preserve"> </w:t>
      </w:r>
      <w:r>
        <w:t>деятельности</w:t>
      </w:r>
      <w:r>
        <w:rPr>
          <w:spacing w:val="-2"/>
        </w:rPr>
        <w:t xml:space="preserve"> </w:t>
      </w:r>
      <w:r>
        <w:t>экологической</w:t>
      </w:r>
      <w:r>
        <w:rPr>
          <w:spacing w:val="-3"/>
        </w:rPr>
        <w:t xml:space="preserve"> </w:t>
      </w:r>
      <w:r>
        <w:t>направленности.</w:t>
      </w:r>
    </w:p>
    <w:p w:rsidR="00445874" w:rsidRDefault="00182F3C">
      <w:pPr>
        <w:pStyle w:val="a9"/>
        <w:numPr>
          <w:ilvl w:val="0"/>
          <w:numId w:val="27"/>
        </w:numPr>
        <w:tabs>
          <w:tab w:val="left" w:pos="2670"/>
        </w:tabs>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445874" w:rsidRDefault="00182F3C">
      <w:pPr>
        <w:pStyle w:val="a5"/>
        <w:ind w:right="585"/>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 в</w:t>
      </w:r>
      <w:r>
        <w:rPr>
          <w:spacing w:val="-2"/>
        </w:rPr>
        <w:t xml:space="preserve"> </w:t>
      </w:r>
      <w:r>
        <w:t>поликультурном</w:t>
      </w:r>
      <w:r>
        <w:rPr>
          <w:spacing w:val="-1"/>
        </w:rPr>
        <w:t xml:space="preserve"> </w:t>
      </w:r>
      <w:r>
        <w:t>мире;</w:t>
      </w:r>
    </w:p>
    <w:p w:rsidR="00445874" w:rsidRDefault="00182F3C">
      <w:pPr>
        <w:pStyle w:val="a5"/>
        <w:ind w:right="591"/>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3"/>
        </w:rPr>
        <w:t xml:space="preserve"> </w:t>
      </w:r>
      <w:r>
        <w:t>людьми</w:t>
      </w:r>
      <w:r>
        <w:rPr>
          <w:spacing w:val="-2"/>
        </w:rPr>
        <w:t xml:space="preserve"> </w:t>
      </w:r>
      <w:r>
        <w:t>и познанием</w:t>
      </w:r>
      <w:r>
        <w:rPr>
          <w:spacing w:val="-1"/>
        </w:rPr>
        <w:t xml:space="preserve"> </w:t>
      </w:r>
      <w:r>
        <w:t>мира;</w:t>
      </w:r>
    </w:p>
    <w:p w:rsidR="00445874" w:rsidRDefault="00182F3C">
      <w:pPr>
        <w:pStyle w:val="a5"/>
        <w:spacing w:before="1"/>
        <w:ind w:right="596"/>
      </w:pPr>
      <w:r>
        <w:t>осознание ценности научной деятельности; готовность осуществлять проектную 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 в</w:t>
      </w:r>
      <w:r>
        <w:rPr>
          <w:spacing w:val="-2"/>
        </w:rPr>
        <w:t xml:space="preserve"> </w:t>
      </w:r>
      <w:r>
        <w:t>группе.</w:t>
      </w:r>
    </w:p>
    <w:p w:rsidR="00445874" w:rsidRDefault="00182F3C">
      <w:pPr>
        <w:pStyle w:val="1"/>
        <w:ind w:right="583" w:firstLine="707"/>
      </w:pPr>
      <w:r>
        <w:t>В</w:t>
      </w:r>
      <w:r>
        <w:rPr>
          <w:spacing w:val="1"/>
        </w:rPr>
        <w:t xml:space="preserve"> </w:t>
      </w:r>
      <w:r>
        <w:t>результате</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у обучающегося будут сформированы познавательные 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3"/>
        </w:rPr>
        <w:t xml:space="preserve"> </w:t>
      </w:r>
      <w:r>
        <w:t>универсальные</w:t>
      </w:r>
      <w:r>
        <w:rPr>
          <w:spacing w:val="-3"/>
        </w:rPr>
        <w:t xml:space="preserve"> </w:t>
      </w:r>
      <w:r>
        <w:t>учебные</w:t>
      </w:r>
      <w:r>
        <w:rPr>
          <w:spacing w:val="-3"/>
        </w:rPr>
        <w:t xml:space="preserve"> </w:t>
      </w:r>
      <w:r>
        <w:t>действия, совместная</w:t>
      </w:r>
      <w:r>
        <w:rPr>
          <w:spacing w:val="-1"/>
        </w:rPr>
        <w:t xml:space="preserve"> </w:t>
      </w:r>
      <w:r>
        <w:t>деятельность.</w:t>
      </w:r>
    </w:p>
    <w:p w:rsidR="00445874" w:rsidRDefault="00182F3C">
      <w:pPr>
        <w:pStyle w:val="a5"/>
        <w:ind w:right="590"/>
      </w:pPr>
      <w:r>
        <w:t>У</w:t>
      </w:r>
      <w:r>
        <w:rPr>
          <w:spacing w:val="50"/>
        </w:rPr>
        <w:t xml:space="preserve"> </w:t>
      </w:r>
      <w:r>
        <w:t>обучающегося</w:t>
      </w:r>
      <w:r>
        <w:rPr>
          <w:spacing w:val="50"/>
        </w:rPr>
        <w:t xml:space="preserve"> </w:t>
      </w:r>
      <w:r>
        <w:t>будут</w:t>
      </w:r>
      <w:r>
        <w:rPr>
          <w:spacing w:val="51"/>
        </w:rPr>
        <w:t xml:space="preserve"> </w:t>
      </w:r>
      <w:r>
        <w:t>сформированы</w:t>
      </w:r>
      <w:r>
        <w:rPr>
          <w:spacing w:val="50"/>
        </w:rPr>
        <w:t xml:space="preserve"> </w:t>
      </w:r>
      <w:r>
        <w:t>следующие</w:t>
      </w:r>
      <w:r>
        <w:rPr>
          <w:spacing w:val="48"/>
        </w:rPr>
        <w:t xml:space="preserve"> </w:t>
      </w:r>
      <w:r>
        <w:t>базовые</w:t>
      </w:r>
      <w:r>
        <w:rPr>
          <w:spacing w:val="49"/>
        </w:rPr>
        <w:t xml:space="preserve"> </w:t>
      </w:r>
      <w:r>
        <w:t>логические</w:t>
      </w:r>
      <w:r>
        <w:rPr>
          <w:spacing w:val="49"/>
        </w:rPr>
        <w:t xml:space="preserve"> </w:t>
      </w:r>
      <w:r>
        <w:t>действия</w:t>
      </w:r>
      <w:r>
        <w:rPr>
          <w:spacing w:val="-58"/>
        </w:rPr>
        <w:t xml:space="preserve"> </w:t>
      </w:r>
      <w:r>
        <w:t>как</w:t>
      </w:r>
      <w:r>
        <w:rPr>
          <w:spacing w:val="-1"/>
        </w:rPr>
        <w:t xml:space="preserve"> </w:t>
      </w:r>
      <w:r>
        <w:t>часть познавательных</w:t>
      </w:r>
      <w:r>
        <w:rPr>
          <w:spacing w:val="3"/>
        </w:rPr>
        <w:t xml:space="preserve"> </w:t>
      </w:r>
      <w:r>
        <w:t>универсальных</w:t>
      </w:r>
      <w:r>
        <w:rPr>
          <w:spacing w:val="2"/>
        </w:rPr>
        <w:t xml:space="preserve"> </w:t>
      </w:r>
      <w:r>
        <w:t>учебных</w:t>
      </w:r>
      <w:r>
        <w:rPr>
          <w:spacing w:val="1"/>
        </w:rPr>
        <w:t xml:space="preserve"> </w:t>
      </w:r>
      <w:r>
        <w:t>действий:</w:t>
      </w:r>
    </w:p>
    <w:p w:rsidR="00445874" w:rsidRDefault="00182F3C">
      <w:pPr>
        <w:pStyle w:val="a5"/>
        <w:ind w:right="586"/>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445874" w:rsidRDefault="00182F3C">
      <w:pPr>
        <w:pStyle w:val="a5"/>
        <w:ind w:right="594"/>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61"/>
        </w:rPr>
        <w:t xml:space="preserve"> </w:t>
      </w:r>
      <w:r>
        <w:t>сравнения,</w:t>
      </w:r>
      <w:r>
        <w:rPr>
          <w:spacing w:val="1"/>
        </w:rPr>
        <w:t xml:space="preserve"> </w:t>
      </w:r>
      <w:r>
        <w:t>классификации</w:t>
      </w:r>
      <w:r>
        <w:rPr>
          <w:spacing w:val="-1"/>
        </w:rPr>
        <w:t xml:space="preserve"> </w:t>
      </w:r>
      <w:r>
        <w:t>и обобщения;</w:t>
      </w:r>
    </w:p>
    <w:p w:rsidR="00445874" w:rsidRDefault="00182F3C">
      <w:pPr>
        <w:pStyle w:val="a5"/>
        <w:ind w:left="2410" w:right="1108" w:firstLine="0"/>
      </w:pPr>
      <w:r>
        <w:t>определять цели деятельности, задавать параметры и критерии их достижения;</w:t>
      </w:r>
      <w:r>
        <w:rPr>
          <w:spacing w:val="-57"/>
        </w:rPr>
        <w:t xml:space="preserve"> </w:t>
      </w:r>
      <w:r>
        <w:t>выявлять</w:t>
      </w:r>
      <w:r>
        <w:rPr>
          <w:spacing w:val="-1"/>
        </w:rPr>
        <w:t xml:space="preserve"> </w:t>
      </w:r>
      <w:r>
        <w:t>закономерности и</w:t>
      </w:r>
      <w:r>
        <w:rPr>
          <w:spacing w:val="-3"/>
        </w:rPr>
        <w:t xml:space="preserve"> </w:t>
      </w:r>
      <w:r>
        <w:t>противоречия</w:t>
      </w:r>
      <w:r>
        <w:rPr>
          <w:spacing w:val="-1"/>
        </w:rPr>
        <w:t xml:space="preserve"> </w:t>
      </w:r>
      <w:r>
        <w:t>в</w:t>
      </w:r>
      <w:r>
        <w:rPr>
          <w:spacing w:val="-2"/>
        </w:rPr>
        <w:t xml:space="preserve"> </w:t>
      </w:r>
      <w:r>
        <w:t>рассматриваемых явлениях;</w:t>
      </w:r>
    </w:p>
    <w:p w:rsidR="00445874" w:rsidRDefault="00182F3C">
      <w:pPr>
        <w:pStyle w:val="a5"/>
        <w:ind w:right="592"/>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анализа</w:t>
      </w:r>
      <w:r>
        <w:rPr>
          <w:spacing w:val="61"/>
        </w:rPr>
        <w:t xml:space="preserve"> </w:t>
      </w:r>
      <w:r>
        <w:t>имеющихся</w:t>
      </w:r>
      <w:r>
        <w:rPr>
          <w:spacing w:val="1"/>
        </w:rPr>
        <w:t xml:space="preserve"> </w:t>
      </w:r>
      <w:r>
        <w:t>материальных</w:t>
      </w:r>
      <w:r>
        <w:rPr>
          <w:spacing w:val="-2"/>
        </w:rPr>
        <w:t xml:space="preserve"> </w:t>
      </w:r>
      <w:r>
        <w:t>и нематериальных</w:t>
      </w:r>
      <w:r>
        <w:rPr>
          <w:spacing w:val="2"/>
        </w:rPr>
        <w:t xml:space="preserve"> </w:t>
      </w:r>
      <w:r>
        <w:t>ресурсов;</w:t>
      </w:r>
    </w:p>
    <w:p w:rsidR="00445874" w:rsidRDefault="00182F3C">
      <w:pPr>
        <w:pStyle w:val="a5"/>
        <w:ind w:right="590"/>
      </w:pPr>
      <w:r>
        <w:t>вносить</w:t>
      </w:r>
      <w:r>
        <w:rPr>
          <w:spacing w:val="1"/>
        </w:rPr>
        <w:t xml:space="preserve"> </w:t>
      </w:r>
      <w:r>
        <w:t>коррективы в деятельность, оценивать</w:t>
      </w:r>
      <w:r>
        <w:rPr>
          <w:spacing w:val="1"/>
        </w:rPr>
        <w:t xml:space="preserve"> </w:t>
      </w:r>
      <w:r>
        <w:t>соответствие результатов целям,</w:t>
      </w:r>
      <w:r>
        <w:rPr>
          <w:spacing w:val="1"/>
        </w:rPr>
        <w:t xml:space="preserve"> </w:t>
      </w:r>
      <w:r>
        <w:t>оценивать риски</w:t>
      </w:r>
      <w:r>
        <w:rPr>
          <w:spacing w:val="-2"/>
        </w:rPr>
        <w:t xml:space="preserve"> </w:t>
      </w:r>
      <w:r>
        <w:t>последствий деятельности;</w:t>
      </w:r>
    </w:p>
    <w:p w:rsidR="00445874" w:rsidRDefault="00182F3C">
      <w:pPr>
        <w:pStyle w:val="a5"/>
        <w:ind w:right="583"/>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p>
    <w:p w:rsidR="00445874" w:rsidRDefault="00182F3C">
      <w:pPr>
        <w:pStyle w:val="a5"/>
        <w:ind w:left="2410" w:firstLine="0"/>
      </w:pPr>
      <w:r>
        <w:t>развивать</w:t>
      </w:r>
      <w:r>
        <w:rPr>
          <w:spacing w:val="-3"/>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445874" w:rsidRDefault="00182F3C">
      <w:pPr>
        <w:pStyle w:val="a5"/>
        <w:ind w:right="59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 познавательных</w:t>
      </w:r>
      <w:r>
        <w:rPr>
          <w:spacing w:val="3"/>
        </w:rPr>
        <w:t xml:space="preserve"> </w:t>
      </w:r>
      <w:r>
        <w:t>универсальных</w:t>
      </w:r>
      <w:r>
        <w:rPr>
          <w:spacing w:val="3"/>
        </w:rPr>
        <w:t xml:space="preserve"> </w:t>
      </w:r>
      <w:r>
        <w:t>учебных действий:</w:t>
      </w:r>
    </w:p>
    <w:p w:rsidR="00445874" w:rsidRDefault="00182F3C">
      <w:pPr>
        <w:pStyle w:val="a5"/>
        <w:ind w:right="589"/>
      </w:pPr>
      <w:r>
        <w:t>владеть навыками учебно-исследовательской и проектной деятельности, навыками</w:t>
      </w:r>
      <w:r>
        <w:rPr>
          <w:spacing w:val="1"/>
        </w:rPr>
        <w:t xml:space="preserve"> </w:t>
      </w:r>
      <w:r>
        <w:t>разрешения проблем; способностью и готовностью к самостоятельному поиску методов</w:t>
      </w:r>
      <w:r>
        <w:rPr>
          <w:spacing w:val="1"/>
        </w:rPr>
        <w:t xml:space="preserve"> </w:t>
      </w:r>
      <w:r>
        <w:t>решения</w:t>
      </w:r>
      <w:r>
        <w:rPr>
          <w:spacing w:val="-1"/>
        </w:rPr>
        <w:t xml:space="preserve"> </w:t>
      </w:r>
      <w:r>
        <w:t>практических</w:t>
      </w:r>
      <w:r>
        <w:rPr>
          <w:spacing w:val="-2"/>
        </w:rPr>
        <w:t xml:space="preserve"> </w:t>
      </w:r>
      <w:r>
        <w:t>задач,</w:t>
      </w:r>
      <w:r>
        <w:rPr>
          <w:spacing w:val="-1"/>
        </w:rPr>
        <w:t xml:space="preserve"> </w:t>
      </w:r>
      <w:r>
        <w:t>применению различных</w:t>
      </w:r>
      <w:r>
        <w:rPr>
          <w:spacing w:val="1"/>
        </w:rPr>
        <w:t xml:space="preserve"> </w:t>
      </w:r>
      <w:r>
        <w:t>методов</w:t>
      </w:r>
      <w:r>
        <w:rPr>
          <w:spacing w:val="-1"/>
        </w:rPr>
        <w:t xml:space="preserve"> </w:t>
      </w:r>
      <w:r>
        <w:t>познания;</w:t>
      </w:r>
    </w:p>
    <w:p w:rsidR="00445874" w:rsidRDefault="00182F3C">
      <w:pPr>
        <w:pStyle w:val="a5"/>
        <w:ind w:right="582"/>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w:t>
      </w:r>
      <w:r>
        <w:rPr>
          <w:spacing w:val="1"/>
        </w:rPr>
        <w:t xml:space="preserve"> </w:t>
      </w:r>
      <w:r>
        <w:t>числе</w:t>
      </w:r>
      <w:r>
        <w:rPr>
          <w:spacing w:val="-2"/>
        </w:rPr>
        <w:t xml:space="preserve"> </w:t>
      </w:r>
      <w:r>
        <w:t>при создании</w:t>
      </w:r>
      <w:r>
        <w:rPr>
          <w:spacing w:val="3"/>
        </w:rPr>
        <w:t xml:space="preserve"> </w:t>
      </w:r>
      <w:r>
        <w:t>учебных</w:t>
      </w:r>
      <w:r>
        <w:rPr>
          <w:spacing w:val="-2"/>
        </w:rPr>
        <w:t xml:space="preserve"> </w:t>
      </w:r>
      <w:r>
        <w:t>и социальных</w:t>
      </w:r>
      <w:r>
        <w:rPr>
          <w:spacing w:val="2"/>
        </w:rPr>
        <w:t xml:space="preserve"> </w:t>
      </w:r>
      <w:r>
        <w:t>проектов);</w:t>
      </w:r>
    </w:p>
    <w:p w:rsidR="00445874" w:rsidRDefault="00182F3C">
      <w:pPr>
        <w:pStyle w:val="a5"/>
        <w:ind w:right="584"/>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2"/>
        </w:rPr>
        <w:t xml:space="preserve"> </w:t>
      </w:r>
      <w:r>
        <w:t>и методами;</w:t>
      </w:r>
    </w:p>
    <w:p w:rsidR="00445874" w:rsidRDefault="00182F3C">
      <w:pPr>
        <w:pStyle w:val="a5"/>
        <w:ind w:right="594"/>
      </w:pPr>
      <w:r>
        <w:t>ставить и формулировать собственные задачи в образовательной деятельности и</w:t>
      </w:r>
      <w:r>
        <w:rPr>
          <w:spacing w:val="1"/>
        </w:rPr>
        <w:t xml:space="preserve"> </w:t>
      </w:r>
      <w:r>
        <w:t>жизненных</w:t>
      </w:r>
      <w:r>
        <w:rPr>
          <w:spacing w:val="1"/>
        </w:rPr>
        <w:t xml:space="preserve"> </w:t>
      </w:r>
      <w:r>
        <w:t>ситуациях;</w:t>
      </w:r>
    </w:p>
    <w:p w:rsidR="00445874" w:rsidRDefault="00182F3C">
      <w:pPr>
        <w:pStyle w:val="a5"/>
        <w:ind w:right="586"/>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60"/>
        </w:rPr>
        <w:t xml:space="preserve"> </w:t>
      </w:r>
      <w:r>
        <w:t>утверждений,</w:t>
      </w:r>
      <w:r>
        <w:rPr>
          <w:spacing w:val="1"/>
        </w:rPr>
        <w:t xml:space="preserve"> </w:t>
      </w:r>
      <w:r>
        <w:t>задавать параметры и</w:t>
      </w:r>
      <w:r>
        <w:rPr>
          <w:spacing w:val="1"/>
        </w:rPr>
        <w:t xml:space="preserve"> </w:t>
      </w:r>
      <w:r>
        <w:t>критерии решения;</w:t>
      </w:r>
    </w:p>
    <w:p w:rsidR="00445874" w:rsidRDefault="00182F3C">
      <w:pPr>
        <w:pStyle w:val="a5"/>
        <w:ind w:right="594"/>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2"/>
        </w:rPr>
        <w:t xml:space="preserve"> </w:t>
      </w:r>
      <w:r>
        <w:t>новых</w:t>
      </w:r>
      <w:r>
        <w:rPr>
          <w:spacing w:val="4"/>
        </w:rPr>
        <w:t xml:space="preserve"> </w:t>
      </w:r>
      <w:r>
        <w:t>условиях;</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firstLine="0"/>
      </w:pPr>
      <w:r>
        <w:t>давать</w:t>
      </w:r>
      <w:r>
        <w:rPr>
          <w:spacing w:val="-2"/>
        </w:rPr>
        <w:t xml:space="preserve"> </w:t>
      </w:r>
      <w:r>
        <w:t>оценку</w:t>
      </w:r>
      <w:r>
        <w:rPr>
          <w:spacing w:val="-9"/>
        </w:rPr>
        <w:t xml:space="preserve"> </w:t>
      </w:r>
      <w:r>
        <w:t>новым</w:t>
      </w:r>
      <w:r>
        <w:rPr>
          <w:spacing w:val="-2"/>
        </w:rPr>
        <w:t xml:space="preserve"> </w:t>
      </w:r>
      <w:r>
        <w:t>ситуациям,</w:t>
      </w:r>
      <w:r>
        <w:rPr>
          <w:spacing w:val="-2"/>
        </w:rPr>
        <w:t xml:space="preserve"> </w:t>
      </w:r>
      <w:r>
        <w:t>оценивать</w:t>
      </w:r>
      <w:r>
        <w:rPr>
          <w:spacing w:val="-3"/>
        </w:rPr>
        <w:t xml:space="preserve"> </w:t>
      </w:r>
      <w:r>
        <w:t>приобретённый</w:t>
      </w:r>
      <w:r>
        <w:rPr>
          <w:spacing w:val="-2"/>
        </w:rPr>
        <w:t xml:space="preserve"> </w:t>
      </w:r>
      <w:r>
        <w:t>опыт;</w:t>
      </w:r>
    </w:p>
    <w:p w:rsidR="00445874" w:rsidRDefault="00182F3C">
      <w:pPr>
        <w:pStyle w:val="a5"/>
        <w:ind w:right="590"/>
      </w:pPr>
      <w:r>
        <w:t>осуществлять целенаправленный поиск переноса средств и способов действия в</w:t>
      </w:r>
      <w:r>
        <w:rPr>
          <w:spacing w:val="1"/>
        </w:rPr>
        <w:t xml:space="preserve"> </w:t>
      </w:r>
      <w:r>
        <w:t>профессиональную</w:t>
      </w:r>
      <w:r>
        <w:rPr>
          <w:spacing w:val="-1"/>
        </w:rPr>
        <w:t xml:space="preserve"> </w:t>
      </w:r>
      <w:r>
        <w:t>среду;</w:t>
      </w:r>
    </w:p>
    <w:p w:rsidR="00445874" w:rsidRDefault="00182F3C">
      <w:pPr>
        <w:pStyle w:val="a5"/>
        <w:ind w:right="596"/>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445874" w:rsidRDefault="00182F3C">
      <w:pPr>
        <w:pStyle w:val="a5"/>
        <w:ind w:left="2410" w:firstLine="0"/>
      </w:pPr>
      <w:r>
        <w:t>уметь</w:t>
      </w:r>
      <w:r>
        <w:rPr>
          <w:spacing w:val="-3"/>
        </w:rPr>
        <w:t xml:space="preserve"> </w:t>
      </w:r>
      <w:r>
        <w:t>интегрировать</w:t>
      </w:r>
      <w:r>
        <w:rPr>
          <w:spacing w:val="-2"/>
        </w:rPr>
        <w:t xml:space="preserve"> </w:t>
      </w:r>
      <w:r>
        <w:t>знания</w:t>
      </w:r>
      <w:r>
        <w:rPr>
          <w:spacing w:val="-3"/>
        </w:rPr>
        <w:t xml:space="preserve"> </w:t>
      </w:r>
      <w:r>
        <w:t>из</w:t>
      </w:r>
      <w:r>
        <w:rPr>
          <w:spacing w:val="-3"/>
        </w:rPr>
        <w:t xml:space="preserve"> </w:t>
      </w:r>
      <w:r>
        <w:t>разных</w:t>
      </w:r>
      <w:r>
        <w:rPr>
          <w:spacing w:val="-1"/>
        </w:rPr>
        <w:t xml:space="preserve"> </w:t>
      </w:r>
      <w:r>
        <w:t>предметных</w:t>
      </w:r>
      <w:r>
        <w:rPr>
          <w:spacing w:val="4"/>
        </w:rPr>
        <w:t xml:space="preserve"> </w:t>
      </w:r>
      <w:r>
        <w:t>областей;</w:t>
      </w:r>
    </w:p>
    <w:p w:rsidR="00445874" w:rsidRDefault="00182F3C">
      <w:pPr>
        <w:pStyle w:val="a5"/>
        <w:ind w:right="592"/>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2"/>
        </w:rPr>
        <w:t xml:space="preserve"> </w:t>
      </w:r>
      <w:r>
        <w:t>альтернативные</w:t>
      </w:r>
      <w:r>
        <w:rPr>
          <w:spacing w:val="-2"/>
        </w:rPr>
        <w:t xml:space="preserve"> </w:t>
      </w:r>
      <w:r>
        <w:t>решения.</w:t>
      </w:r>
    </w:p>
    <w:p w:rsidR="00445874" w:rsidRDefault="00182F3C">
      <w:pPr>
        <w:pStyle w:val="a5"/>
        <w:ind w:right="587"/>
      </w:pPr>
      <w:r>
        <w:t>У обучающегося будут сформированы умения работать с информацией как 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445874" w:rsidRDefault="00182F3C">
      <w:pPr>
        <w:pStyle w:val="a5"/>
        <w:ind w:right="590"/>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 видов и форм</w:t>
      </w:r>
      <w:r>
        <w:rPr>
          <w:spacing w:val="-1"/>
        </w:rPr>
        <w:t xml:space="preserve"> </w:t>
      </w:r>
      <w:r>
        <w:t>представления;</w:t>
      </w:r>
    </w:p>
    <w:p w:rsidR="00445874" w:rsidRDefault="00182F3C">
      <w:pPr>
        <w:pStyle w:val="a5"/>
        <w:spacing w:before="1"/>
        <w:ind w:right="583" w:firstLine="767"/>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2"/>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6"/>
        </w:rPr>
        <w:t xml:space="preserve"> </w:t>
      </w:r>
      <w:r>
        <w:t>представления</w:t>
      </w:r>
      <w:r>
        <w:rPr>
          <w:spacing w:val="-1"/>
        </w:rPr>
        <w:t xml:space="preserve"> </w:t>
      </w:r>
      <w:r>
        <w:t>и</w:t>
      </w:r>
      <w:r>
        <w:rPr>
          <w:spacing w:val="-1"/>
        </w:rPr>
        <w:t xml:space="preserve"> </w:t>
      </w:r>
      <w:r>
        <w:t>визуализации;</w:t>
      </w:r>
    </w:p>
    <w:p w:rsidR="00445874" w:rsidRDefault="00182F3C">
      <w:pPr>
        <w:pStyle w:val="a5"/>
        <w:ind w:right="596"/>
      </w:pPr>
      <w:r>
        <w:t>оценивать достоверность, легитимность информации, её соответствие правовым и</w:t>
      </w:r>
      <w:r>
        <w:rPr>
          <w:spacing w:val="1"/>
        </w:rPr>
        <w:t xml:space="preserve"> </w:t>
      </w:r>
      <w:r>
        <w:t>морально-этическим</w:t>
      </w:r>
      <w:r>
        <w:rPr>
          <w:spacing w:val="-2"/>
        </w:rPr>
        <w:t xml:space="preserve"> </w:t>
      </w:r>
      <w:r>
        <w:t>нормам;</w:t>
      </w:r>
    </w:p>
    <w:p w:rsidR="00445874" w:rsidRDefault="00182F3C">
      <w:pPr>
        <w:pStyle w:val="a5"/>
        <w:ind w:right="583"/>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3"/>
        </w:rPr>
        <w:t xml:space="preserve"> </w:t>
      </w:r>
      <w:r>
        <w:t>безопасности;</w:t>
      </w:r>
    </w:p>
    <w:p w:rsidR="00445874" w:rsidRDefault="00182F3C">
      <w:pPr>
        <w:pStyle w:val="a5"/>
        <w:ind w:right="588"/>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445874" w:rsidRDefault="00182F3C">
      <w:pPr>
        <w:pStyle w:val="a5"/>
        <w:ind w:right="58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6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445874" w:rsidRDefault="00182F3C">
      <w:pPr>
        <w:pStyle w:val="a5"/>
        <w:spacing w:before="1"/>
        <w:ind w:left="2410" w:firstLine="0"/>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2"/>
        </w:rPr>
        <w:t xml:space="preserve"> </w:t>
      </w:r>
      <w:r>
        <w:t>жизни;</w:t>
      </w:r>
    </w:p>
    <w:p w:rsidR="00445874" w:rsidRDefault="00182F3C">
      <w:pPr>
        <w:pStyle w:val="a5"/>
        <w:ind w:right="588"/>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2"/>
        </w:rPr>
        <w:t xml:space="preserve"> </w:t>
      </w:r>
      <w:r>
        <w:t>распознавать</w:t>
      </w:r>
      <w:r>
        <w:rPr>
          <w:spacing w:val="-2"/>
        </w:rPr>
        <w:t xml:space="preserve"> </w:t>
      </w:r>
      <w:r>
        <w:t>предпосылки</w:t>
      </w:r>
      <w:r>
        <w:rPr>
          <w:spacing w:val="-2"/>
        </w:rPr>
        <w:t xml:space="preserve"> </w:t>
      </w:r>
      <w:r>
        <w:t>конфликтных</w:t>
      </w:r>
      <w:r>
        <w:rPr>
          <w:spacing w:val="1"/>
        </w:rPr>
        <w:t xml:space="preserve"> </w:t>
      </w:r>
      <w:r>
        <w:t>ситуаций</w:t>
      </w:r>
      <w:r>
        <w:rPr>
          <w:spacing w:val="-2"/>
        </w:rPr>
        <w:t xml:space="preserve"> </w:t>
      </w:r>
      <w:r>
        <w:t>и</w:t>
      </w:r>
      <w:r>
        <w:rPr>
          <w:spacing w:val="-1"/>
        </w:rPr>
        <w:t xml:space="preserve"> </w:t>
      </w:r>
      <w:r>
        <w:t>смягчать</w:t>
      </w:r>
      <w:r>
        <w:rPr>
          <w:spacing w:val="-1"/>
        </w:rPr>
        <w:t xml:space="preserve"> </w:t>
      </w:r>
      <w:r>
        <w:t>конфликты;</w:t>
      </w:r>
    </w:p>
    <w:p w:rsidR="00445874" w:rsidRDefault="00182F3C">
      <w:pPr>
        <w:pStyle w:val="a5"/>
        <w:ind w:left="2410" w:right="1756" w:firstLine="0"/>
      </w:pPr>
      <w:r>
        <w:t>владеть различными способами общения и взаимодействия;</w:t>
      </w:r>
      <w:r>
        <w:rPr>
          <w:spacing w:val="1"/>
        </w:rPr>
        <w:t xml:space="preserve"> </w:t>
      </w:r>
      <w:r>
        <w:t>аргументированно</w:t>
      </w:r>
      <w:r>
        <w:rPr>
          <w:spacing w:val="-5"/>
        </w:rPr>
        <w:t xml:space="preserve"> </w:t>
      </w:r>
      <w:r>
        <w:t>вести</w:t>
      </w:r>
      <w:r>
        <w:rPr>
          <w:spacing w:val="-4"/>
        </w:rPr>
        <w:t xml:space="preserve"> </w:t>
      </w:r>
      <w:r>
        <w:t>диалог,</w:t>
      </w:r>
      <w:r>
        <w:rPr>
          <w:spacing w:val="-3"/>
        </w:rPr>
        <w:t xml:space="preserve"> </w:t>
      </w:r>
      <w:r>
        <w:t>уметь</w:t>
      </w:r>
      <w:r>
        <w:rPr>
          <w:spacing w:val="-4"/>
        </w:rPr>
        <w:t xml:space="preserve"> </w:t>
      </w:r>
      <w:r>
        <w:t>смягчать</w:t>
      </w:r>
      <w:r>
        <w:rPr>
          <w:spacing w:val="-4"/>
        </w:rPr>
        <w:t xml:space="preserve"> </w:t>
      </w:r>
      <w:r>
        <w:t>конфликтные</w:t>
      </w:r>
      <w:r>
        <w:rPr>
          <w:spacing w:val="-6"/>
        </w:rPr>
        <w:t xml:space="preserve"> </w:t>
      </w:r>
      <w:r>
        <w:t>ситуации;</w:t>
      </w:r>
    </w:p>
    <w:p w:rsidR="00445874" w:rsidRDefault="00182F3C">
      <w:pPr>
        <w:pStyle w:val="a5"/>
        <w:ind w:right="589"/>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1"/>
        </w:rPr>
        <w:t xml:space="preserve"> </w:t>
      </w:r>
      <w:r>
        <w:t>языковых</w:t>
      </w:r>
      <w:r>
        <w:rPr>
          <w:spacing w:val="-57"/>
        </w:rPr>
        <w:t xml:space="preserve"> </w:t>
      </w:r>
      <w:r>
        <w:t>средств.</w:t>
      </w:r>
    </w:p>
    <w:p w:rsidR="00445874" w:rsidRDefault="00182F3C">
      <w:pPr>
        <w:pStyle w:val="a5"/>
        <w:ind w:right="58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часть</w:t>
      </w:r>
      <w:r>
        <w:rPr>
          <w:spacing w:val="1"/>
        </w:rPr>
        <w:t xml:space="preserve"> </w:t>
      </w:r>
      <w:r>
        <w:t>регулятивных</w:t>
      </w:r>
      <w:r>
        <w:rPr>
          <w:spacing w:val="2"/>
        </w:rPr>
        <w:t xml:space="preserve"> </w:t>
      </w:r>
      <w:r>
        <w:t>универсальных</w:t>
      </w:r>
      <w:r>
        <w:rPr>
          <w:spacing w:val="4"/>
        </w:rPr>
        <w:t xml:space="preserve"> </w:t>
      </w:r>
      <w:r>
        <w:t>учебных действий:</w:t>
      </w:r>
    </w:p>
    <w:p w:rsidR="00445874" w:rsidRDefault="00182F3C">
      <w:pPr>
        <w:pStyle w:val="a5"/>
        <w:ind w:right="589"/>
      </w:pPr>
      <w:r>
        <w:t>самостоятельно осуществлять познавательную деятельность, выявлять 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445874" w:rsidRDefault="00182F3C">
      <w:pPr>
        <w:pStyle w:val="a5"/>
        <w:ind w:right="595"/>
      </w:pPr>
      <w:r>
        <w:t>самостоятельно составлять план решения проблемы с учётом имеющихся ресурсов,</w:t>
      </w:r>
      <w:r>
        <w:rPr>
          <w:spacing w:val="-57"/>
        </w:rPr>
        <w:t xml:space="preserve"> </w:t>
      </w:r>
      <w:r>
        <w:t>собственных возможностей и предпочтений;</w:t>
      </w:r>
    </w:p>
    <w:p w:rsidR="00445874" w:rsidRDefault="00182F3C">
      <w:pPr>
        <w:pStyle w:val="a5"/>
        <w:spacing w:before="1"/>
        <w:ind w:left="2410" w:firstLine="0"/>
      </w:pPr>
      <w:r>
        <w:t>давать</w:t>
      </w:r>
      <w:r>
        <w:rPr>
          <w:spacing w:val="-1"/>
        </w:rPr>
        <w:t xml:space="preserve"> </w:t>
      </w:r>
      <w:r>
        <w:t>оценку</w:t>
      </w:r>
      <w:r>
        <w:rPr>
          <w:spacing w:val="-10"/>
        </w:rPr>
        <w:t xml:space="preserve"> </w:t>
      </w:r>
      <w:r>
        <w:t>новым ситуациям;</w:t>
      </w:r>
    </w:p>
    <w:p w:rsidR="00445874" w:rsidRDefault="00182F3C">
      <w:pPr>
        <w:pStyle w:val="a5"/>
        <w:ind w:left="2410" w:firstLine="0"/>
      </w:pPr>
      <w:r>
        <w:t>расширять</w:t>
      </w:r>
      <w:r>
        <w:rPr>
          <w:spacing w:val="-2"/>
        </w:rPr>
        <w:t xml:space="preserve"> </w:t>
      </w:r>
      <w:r>
        <w:t>рамки</w:t>
      </w:r>
      <w:r>
        <w:rPr>
          <w:spacing w:val="1"/>
        </w:rPr>
        <w:t xml:space="preserve"> </w:t>
      </w:r>
      <w:r>
        <w:t>учебного</w:t>
      </w:r>
      <w:r>
        <w:rPr>
          <w:spacing w:val="-3"/>
        </w:rPr>
        <w:t xml:space="preserve"> </w:t>
      </w:r>
      <w:r>
        <w:t>предмета на</w:t>
      </w:r>
      <w:r>
        <w:rPr>
          <w:spacing w:val="-4"/>
        </w:rPr>
        <w:t xml:space="preserve"> </w:t>
      </w:r>
      <w:r>
        <w:t>основе</w:t>
      </w:r>
      <w:r>
        <w:rPr>
          <w:spacing w:val="-2"/>
        </w:rPr>
        <w:t xml:space="preserve"> </w:t>
      </w:r>
      <w:r>
        <w:t>личных предпочтений;</w:t>
      </w:r>
    </w:p>
    <w:p w:rsidR="00445874" w:rsidRDefault="00182F3C">
      <w:pPr>
        <w:pStyle w:val="a5"/>
        <w:ind w:left="2410" w:right="648" w:firstLine="0"/>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приобретённый опыт;</w:t>
      </w:r>
    </w:p>
    <w:p w:rsidR="00445874" w:rsidRDefault="00182F3C">
      <w:pPr>
        <w:pStyle w:val="a5"/>
        <w:ind w:right="1110"/>
        <w:jc w:val="left"/>
      </w:pPr>
      <w:r>
        <w:t>способствовать</w:t>
      </w:r>
      <w:r>
        <w:rPr>
          <w:spacing w:val="13"/>
        </w:rPr>
        <w:t xml:space="preserve"> </w:t>
      </w:r>
      <w:r>
        <w:t>формированию</w:t>
      </w:r>
      <w:r>
        <w:rPr>
          <w:spacing w:val="12"/>
        </w:rPr>
        <w:t xml:space="preserve"> </w:t>
      </w:r>
      <w:r>
        <w:t>и</w:t>
      </w:r>
      <w:r>
        <w:rPr>
          <w:spacing w:val="13"/>
        </w:rPr>
        <w:t xml:space="preserve"> </w:t>
      </w:r>
      <w:r>
        <w:t>проявлению</w:t>
      </w:r>
      <w:r>
        <w:rPr>
          <w:spacing w:val="12"/>
        </w:rPr>
        <w:t xml:space="preserve"> </w:t>
      </w:r>
      <w:r>
        <w:t>широкой</w:t>
      </w:r>
      <w:r>
        <w:rPr>
          <w:spacing w:val="13"/>
        </w:rPr>
        <w:t xml:space="preserve"> </w:t>
      </w:r>
      <w:r>
        <w:t>эрудиции</w:t>
      </w:r>
      <w:r>
        <w:rPr>
          <w:spacing w:val="13"/>
        </w:rPr>
        <w:t xml:space="preserve"> </w:t>
      </w:r>
      <w:r>
        <w:t>в</w:t>
      </w:r>
      <w:r>
        <w:rPr>
          <w:spacing w:val="11"/>
        </w:rPr>
        <w:t xml:space="preserve"> </w:t>
      </w:r>
      <w:r>
        <w:t>разных</w:t>
      </w:r>
      <w:r>
        <w:rPr>
          <w:spacing w:val="-57"/>
        </w:rPr>
        <w:t xml:space="preserve"> </w:t>
      </w:r>
      <w:r>
        <w:t>областях</w:t>
      </w:r>
      <w:r>
        <w:rPr>
          <w:spacing w:val="1"/>
        </w:rPr>
        <w:t xml:space="preserve"> </w:t>
      </w:r>
      <w:r>
        <w:t>знаний;</w:t>
      </w:r>
    </w:p>
    <w:p w:rsidR="00445874" w:rsidRDefault="00182F3C">
      <w:pPr>
        <w:pStyle w:val="a5"/>
        <w:ind w:left="2410" w:firstLine="0"/>
        <w:jc w:val="left"/>
      </w:pPr>
      <w:r>
        <w:t>постоянно</w:t>
      </w:r>
      <w:r>
        <w:rPr>
          <w:spacing w:val="-6"/>
        </w:rPr>
        <w:t xml:space="preserve"> </w:t>
      </w:r>
      <w:r>
        <w:t>повышать</w:t>
      </w:r>
      <w:r>
        <w:rPr>
          <w:spacing w:val="-2"/>
        </w:rPr>
        <w:t xml:space="preserve"> </w:t>
      </w:r>
      <w:r>
        <w:t>свой</w:t>
      </w:r>
      <w:r>
        <w:rPr>
          <w:spacing w:val="-3"/>
        </w:rPr>
        <w:t xml:space="preserve"> </w:t>
      </w:r>
      <w:r>
        <w:t>образовательный</w:t>
      </w:r>
      <w:r>
        <w:rPr>
          <w:spacing w:val="-5"/>
        </w:rPr>
        <w:t xml:space="preserve"> </w:t>
      </w:r>
      <w:r>
        <w:t>и</w:t>
      </w:r>
      <w:r>
        <w:rPr>
          <w:spacing w:val="-3"/>
        </w:rPr>
        <w:t xml:space="preserve"> </w:t>
      </w:r>
      <w:r>
        <w:t>культурный</w:t>
      </w:r>
      <w:r>
        <w:rPr>
          <w:spacing w:val="-1"/>
        </w:rPr>
        <w:t xml:space="preserve"> </w:t>
      </w:r>
      <w:r>
        <w:t>уровень;</w:t>
      </w:r>
    </w:p>
    <w:p w:rsidR="00445874" w:rsidRDefault="00182F3C">
      <w:pPr>
        <w:pStyle w:val="a5"/>
        <w:ind w:right="580"/>
        <w:jc w:val="left"/>
      </w:pPr>
      <w:r>
        <w:t>У</w:t>
      </w:r>
      <w:r>
        <w:rPr>
          <w:spacing w:val="15"/>
        </w:rPr>
        <w:t xml:space="preserve"> </w:t>
      </w:r>
      <w:r>
        <w:t>обучающегося</w:t>
      </w:r>
      <w:r>
        <w:rPr>
          <w:spacing w:val="14"/>
        </w:rPr>
        <w:t xml:space="preserve"> </w:t>
      </w:r>
      <w:r>
        <w:t>будут</w:t>
      </w:r>
      <w:r>
        <w:rPr>
          <w:spacing w:val="18"/>
        </w:rPr>
        <w:t xml:space="preserve"> </w:t>
      </w:r>
      <w:r>
        <w:t>сформированы</w:t>
      </w:r>
      <w:r>
        <w:rPr>
          <w:spacing w:val="16"/>
        </w:rPr>
        <w:t xml:space="preserve"> </w:t>
      </w:r>
      <w:r>
        <w:t>умения</w:t>
      </w:r>
      <w:r>
        <w:rPr>
          <w:spacing w:val="17"/>
        </w:rPr>
        <w:t xml:space="preserve"> </w:t>
      </w:r>
      <w:r>
        <w:t>самоконтроля,</w:t>
      </w:r>
      <w:r>
        <w:rPr>
          <w:spacing w:val="14"/>
        </w:rPr>
        <w:t xml:space="preserve"> </w:t>
      </w:r>
      <w:r>
        <w:t>принятия</w:t>
      </w:r>
      <w:r>
        <w:rPr>
          <w:spacing w:val="14"/>
        </w:rPr>
        <w:t xml:space="preserve"> </w:t>
      </w:r>
      <w:r>
        <w:t>себя</w:t>
      </w:r>
      <w:r>
        <w:rPr>
          <w:spacing w:val="14"/>
        </w:rPr>
        <w:t xml:space="preserve"> </w:t>
      </w:r>
      <w:r>
        <w:t>и</w:t>
      </w:r>
      <w:r>
        <w:rPr>
          <w:spacing w:val="-57"/>
        </w:rPr>
        <w:t xml:space="preserve"> </w:t>
      </w:r>
      <w:r>
        <w:t>других</w:t>
      </w:r>
      <w:r>
        <w:rPr>
          <w:spacing w:val="1"/>
        </w:rPr>
        <w:t xml:space="preserve"> </w:t>
      </w:r>
      <w:r>
        <w:t>как</w:t>
      </w:r>
      <w:r>
        <w:rPr>
          <w:spacing w:val="-1"/>
        </w:rPr>
        <w:t xml:space="preserve"> </w:t>
      </w:r>
      <w:r>
        <w:t>часть</w:t>
      </w:r>
      <w:r>
        <w:rPr>
          <w:spacing w:val="1"/>
        </w:rPr>
        <w:t xml:space="preserve"> </w:t>
      </w:r>
      <w:r>
        <w:t>регулятивных</w:t>
      </w:r>
      <w:r>
        <w:rPr>
          <w:spacing w:val="3"/>
        </w:rPr>
        <w:t xml:space="preserve"> </w:t>
      </w:r>
      <w:r>
        <w:t>универсальных</w:t>
      </w:r>
      <w:r>
        <w:rPr>
          <w:spacing w:val="-2"/>
        </w:rPr>
        <w:t xml:space="preserve"> </w:t>
      </w:r>
      <w:r>
        <w:t>учебных</w:t>
      </w:r>
      <w:r>
        <w:rPr>
          <w:spacing w:val="1"/>
        </w:rPr>
        <w:t xml:space="preserve"> </w:t>
      </w:r>
      <w:r>
        <w:t>действий:</w:t>
      </w:r>
    </w:p>
    <w:p w:rsidR="00445874" w:rsidRDefault="00182F3C">
      <w:pPr>
        <w:pStyle w:val="a5"/>
        <w:jc w:val="left"/>
      </w:pPr>
      <w:r>
        <w:t>давать</w:t>
      </w:r>
      <w:r>
        <w:rPr>
          <w:spacing w:val="45"/>
        </w:rPr>
        <w:t xml:space="preserve"> </w:t>
      </w:r>
      <w:r>
        <w:t>оценку</w:t>
      </w:r>
      <w:r>
        <w:rPr>
          <w:spacing w:val="37"/>
        </w:rPr>
        <w:t xml:space="preserve"> </w:t>
      </w:r>
      <w:r>
        <w:t>новым</w:t>
      </w:r>
      <w:r>
        <w:rPr>
          <w:spacing w:val="44"/>
        </w:rPr>
        <w:t xml:space="preserve"> </w:t>
      </w:r>
      <w:r>
        <w:t>ситуациям,</w:t>
      </w:r>
      <w:r>
        <w:rPr>
          <w:spacing w:val="44"/>
        </w:rPr>
        <w:t xml:space="preserve"> </w:t>
      </w:r>
      <w:r>
        <w:t>вносить</w:t>
      </w:r>
      <w:r>
        <w:rPr>
          <w:spacing w:val="43"/>
        </w:rPr>
        <w:t xml:space="preserve"> </w:t>
      </w:r>
      <w:r>
        <w:t>коррективы</w:t>
      </w:r>
      <w:r>
        <w:rPr>
          <w:spacing w:val="43"/>
        </w:rPr>
        <w:t xml:space="preserve"> </w:t>
      </w:r>
      <w:r>
        <w:t>в</w:t>
      </w:r>
      <w:r>
        <w:rPr>
          <w:spacing w:val="44"/>
        </w:rPr>
        <w:t xml:space="preserve"> </w:t>
      </w:r>
      <w:r>
        <w:t>деятельность,</w:t>
      </w:r>
      <w:r>
        <w:rPr>
          <w:spacing w:val="44"/>
        </w:rPr>
        <w:t xml:space="preserve"> </w:t>
      </w:r>
      <w:r>
        <w:t>оценивать</w:t>
      </w:r>
      <w:r>
        <w:rPr>
          <w:spacing w:val="-57"/>
        </w:rPr>
        <w:t xml:space="preserve"> </w:t>
      </w:r>
      <w:r>
        <w:t>соответствие</w:t>
      </w:r>
      <w:r>
        <w:rPr>
          <w:spacing w:val="-2"/>
        </w:rPr>
        <w:t xml:space="preserve"> </w:t>
      </w:r>
      <w:r>
        <w:t>результатов целям;</w:t>
      </w:r>
    </w:p>
    <w:p w:rsidR="00445874" w:rsidRDefault="00182F3C">
      <w:pPr>
        <w:pStyle w:val="a5"/>
        <w:tabs>
          <w:tab w:val="left" w:pos="3395"/>
          <w:tab w:val="left" w:pos="4611"/>
          <w:tab w:val="left" w:pos="6429"/>
          <w:tab w:val="left" w:pos="7719"/>
          <w:tab w:val="left" w:pos="8263"/>
          <w:tab w:val="left" w:pos="9654"/>
        </w:tabs>
        <w:ind w:right="595"/>
        <w:jc w:val="left"/>
      </w:pPr>
      <w:r>
        <w:t>владеть</w:t>
      </w:r>
      <w:r>
        <w:tab/>
        <w:t>навыками</w:t>
      </w:r>
      <w:r>
        <w:tab/>
        <w:t>познавательной</w:t>
      </w:r>
      <w:r>
        <w:tab/>
        <w:t>рефлексии</w:t>
      </w:r>
      <w:r>
        <w:tab/>
        <w:t>как</w:t>
      </w:r>
      <w:r>
        <w:tab/>
        <w:t>осознанием</w:t>
      </w:r>
      <w:r>
        <w:tab/>
      </w:r>
      <w:r>
        <w:rPr>
          <w:spacing w:val="-1"/>
        </w:rPr>
        <w:t>совершаемых</w:t>
      </w:r>
      <w:r>
        <w:rPr>
          <w:spacing w:val="-57"/>
        </w:rPr>
        <w:t xml:space="preserve"> </w:t>
      </w:r>
      <w:r>
        <w:t>действий</w:t>
      </w:r>
      <w:r>
        <w:rPr>
          <w:spacing w:val="-1"/>
        </w:rPr>
        <w:t xml:space="preserve"> </w:t>
      </w:r>
      <w:r>
        <w:t>и мыслительных процессов, их</w:t>
      </w:r>
      <w:r>
        <w:rPr>
          <w:spacing w:val="1"/>
        </w:rPr>
        <w:t xml:space="preserve"> </w:t>
      </w:r>
      <w:r>
        <w:t>результатов и</w:t>
      </w:r>
      <w:r>
        <w:rPr>
          <w:spacing w:val="-1"/>
        </w:rPr>
        <w:t xml:space="preserve"> </w:t>
      </w:r>
      <w:r>
        <w:t>оснований;</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right="896" w:firstLine="0"/>
        <w:jc w:val="left"/>
      </w:pPr>
      <w:r>
        <w:t>использовать</w:t>
      </w:r>
      <w:r>
        <w:rPr>
          <w:spacing w:val="-3"/>
        </w:rPr>
        <w:t xml:space="preserve"> </w:t>
      </w:r>
      <w:r>
        <w:t>приёмы</w:t>
      </w:r>
      <w:r>
        <w:rPr>
          <w:spacing w:val="-4"/>
        </w:rPr>
        <w:t xml:space="preserve"> </w:t>
      </w:r>
      <w:r>
        <w:t>рефлексии</w:t>
      </w:r>
      <w:r>
        <w:rPr>
          <w:spacing w:val="-3"/>
        </w:rPr>
        <w:t xml:space="preserve"> </w:t>
      </w:r>
      <w:r>
        <w:t>для</w:t>
      </w:r>
      <w:r>
        <w:rPr>
          <w:spacing w:val="-4"/>
        </w:rPr>
        <w:t xml:space="preserve"> </w:t>
      </w:r>
      <w:r>
        <w:t>оценки</w:t>
      </w:r>
      <w:r>
        <w:rPr>
          <w:spacing w:val="-4"/>
        </w:rPr>
        <w:t xml:space="preserve"> </w:t>
      </w:r>
      <w:r>
        <w:t>ситуации,</w:t>
      </w:r>
      <w:r>
        <w:rPr>
          <w:spacing w:val="-3"/>
        </w:rPr>
        <w:t xml:space="preserve"> </w:t>
      </w:r>
      <w:r>
        <w:t>выбора</w:t>
      </w:r>
      <w:r>
        <w:rPr>
          <w:spacing w:val="-5"/>
        </w:rPr>
        <w:t xml:space="preserve"> </w:t>
      </w:r>
      <w:r>
        <w:t>верного</w:t>
      </w:r>
      <w:r>
        <w:rPr>
          <w:spacing w:val="-4"/>
        </w:rPr>
        <w:t xml:space="preserve"> </w:t>
      </w:r>
      <w:r>
        <w:t>решения;</w:t>
      </w:r>
      <w:r>
        <w:rPr>
          <w:spacing w:val="-57"/>
        </w:rPr>
        <w:t xml:space="preserve"> </w:t>
      </w:r>
      <w:r>
        <w:t>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1"/>
        </w:rPr>
        <w:t xml:space="preserve"> </w:t>
      </w:r>
      <w:r>
        <w:t>принимать себя, понимая</w:t>
      </w:r>
      <w:r>
        <w:rPr>
          <w:spacing w:val="-1"/>
        </w:rPr>
        <w:t xml:space="preserve"> </w:t>
      </w:r>
      <w:r>
        <w:t>свои недостатки и</w:t>
      </w:r>
      <w:r>
        <w:rPr>
          <w:spacing w:val="-1"/>
        </w:rPr>
        <w:t xml:space="preserve"> </w:t>
      </w:r>
      <w:r>
        <w:t>достоинства;</w:t>
      </w:r>
    </w:p>
    <w:p w:rsidR="00445874" w:rsidRDefault="00182F3C">
      <w:pPr>
        <w:pStyle w:val="a5"/>
        <w:ind w:left="2410" w:right="1095" w:firstLine="0"/>
        <w:jc w:val="left"/>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2"/>
        </w:rPr>
        <w:t xml:space="preserve"> </w:t>
      </w:r>
      <w:r>
        <w:t>других</w:t>
      </w:r>
      <w:r>
        <w:rPr>
          <w:spacing w:val="2"/>
        </w:rPr>
        <w:t xml:space="preserve"> </w:t>
      </w:r>
      <w:r>
        <w:t>на</w:t>
      </w:r>
      <w:r>
        <w:rPr>
          <w:spacing w:val="-1"/>
        </w:rPr>
        <w:t xml:space="preserve"> </w:t>
      </w:r>
      <w:r>
        <w:t>ошибку;</w:t>
      </w:r>
    </w:p>
    <w:p w:rsidR="00445874" w:rsidRDefault="00182F3C">
      <w:pPr>
        <w:pStyle w:val="a5"/>
        <w:ind w:left="2410" w:firstLine="0"/>
        <w:jc w:val="left"/>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445874" w:rsidRDefault="00182F3C">
      <w:pPr>
        <w:pStyle w:val="a5"/>
        <w:ind w:right="590"/>
      </w:pPr>
      <w:r>
        <w:t>У обучающегося будут сформированы умения совместной деятельности как 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445874" w:rsidRDefault="00182F3C">
      <w:pPr>
        <w:pStyle w:val="a5"/>
        <w:ind w:left="2410" w:firstLine="0"/>
      </w:pPr>
      <w:r>
        <w:t>понимать</w:t>
      </w:r>
      <w:r>
        <w:rPr>
          <w:spacing w:val="-4"/>
        </w:rPr>
        <w:t xml:space="preserve"> </w:t>
      </w:r>
      <w:r>
        <w:t>и</w:t>
      </w:r>
      <w:r>
        <w:rPr>
          <w:spacing w:val="-3"/>
        </w:rPr>
        <w:t xml:space="preserve"> </w:t>
      </w:r>
      <w:r>
        <w:t>использовать</w:t>
      </w:r>
      <w:r>
        <w:rPr>
          <w:spacing w:val="-1"/>
        </w:rPr>
        <w:t xml:space="preserve"> </w:t>
      </w:r>
      <w:r>
        <w:t>преимущества</w:t>
      </w:r>
      <w:r>
        <w:rPr>
          <w:spacing w:val="-4"/>
        </w:rPr>
        <w:t xml:space="preserve"> </w:t>
      </w:r>
      <w:r>
        <w:t>командной</w:t>
      </w:r>
      <w:r>
        <w:rPr>
          <w:spacing w:val="-5"/>
        </w:rPr>
        <w:t xml:space="preserve"> </w:t>
      </w:r>
      <w:r>
        <w:t>и</w:t>
      </w:r>
      <w:r>
        <w:rPr>
          <w:spacing w:val="-2"/>
        </w:rPr>
        <w:t xml:space="preserve"> </w:t>
      </w:r>
      <w:r>
        <w:t>индивидуальной</w:t>
      </w:r>
      <w:r>
        <w:rPr>
          <w:spacing w:val="-5"/>
        </w:rPr>
        <w:t xml:space="preserve"> </w:t>
      </w:r>
      <w:r>
        <w:t>работы;</w:t>
      </w:r>
    </w:p>
    <w:p w:rsidR="00445874" w:rsidRDefault="00182F3C">
      <w:pPr>
        <w:pStyle w:val="a5"/>
        <w:ind w:right="592"/>
      </w:pPr>
      <w:r>
        <w:t>выбирать тематику и методы совместных действий с учётом общих интересов, 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445874" w:rsidRDefault="00182F3C">
      <w:pPr>
        <w:pStyle w:val="a5"/>
        <w:ind w:right="587"/>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2"/>
        </w:rPr>
        <w:t xml:space="preserve"> </w:t>
      </w:r>
      <w:r>
        <w:t>участников, обсуждать результаты совместной</w:t>
      </w:r>
      <w:r>
        <w:rPr>
          <w:spacing w:val="-1"/>
        </w:rPr>
        <w:t xml:space="preserve"> </w:t>
      </w:r>
      <w:r>
        <w:t>работы;</w:t>
      </w:r>
    </w:p>
    <w:p w:rsidR="00445874" w:rsidRDefault="00182F3C">
      <w:pPr>
        <w:pStyle w:val="a5"/>
        <w:spacing w:before="1"/>
        <w:ind w:right="594"/>
      </w:pPr>
      <w:r>
        <w:t>оценивать качество вклада своего и каждого участника команды в общий результат</w:t>
      </w:r>
      <w:r>
        <w:rPr>
          <w:spacing w:val="-57"/>
        </w:rPr>
        <w:t xml:space="preserve"> </w:t>
      </w:r>
      <w:r>
        <w:t>по</w:t>
      </w:r>
      <w:r>
        <w:rPr>
          <w:spacing w:val="-1"/>
        </w:rPr>
        <w:t xml:space="preserve"> </w:t>
      </w:r>
      <w:r>
        <w:t>разработанным</w:t>
      </w:r>
      <w:r>
        <w:rPr>
          <w:spacing w:val="-2"/>
        </w:rPr>
        <w:t xml:space="preserve"> </w:t>
      </w:r>
      <w:r>
        <w:t>критериям;</w:t>
      </w:r>
    </w:p>
    <w:p w:rsidR="00445874" w:rsidRDefault="00182F3C">
      <w:pPr>
        <w:pStyle w:val="a5"/>
        <w:ind w:right="585"/>
      </w:pPr>
      <w:r>
        <w:t>предлагать новые проекты, оценивать идеи с позиции новизны, оригинальности,</w:t>
      </w:r>
      <w:r>
        <w:rPr>
          <w:spacing w:val="1"/>
        </w:rPr>
        <w:t xml:space="preserve"> </w:t>
      </w:r>
      <w:r>
        <w:t>практической</w:t>
      </w:r>
      <w:r>
        <w:rPr>
          <w:spacing w:val="-3"/>
        </w:rPr>
        <w:t xml:space="preserve"> </w:t>
      </w:r>
      <w:r>
        <w:t>значимости;</w:t>
      </w:r>
    </w:p>
    <w:p w:rsidR="00445874" w:rsidRDefault="00182F3C">
      <w:pPr>
        <w:pStyle w:val="a5"/>
        <w:ind w:right="591"/>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57"/>
        </w:rPr>
        <w:t xml:space="preserve"> </w:t>
      </w:r>
      <w:r>
        <w:t>проявлять творчество и</w:t>
      </w:r>
      <w:r>
        <w:rPr>
          <w:spacing w:val="-2"/>
        </w:rPr>
        <w:t xml:space="preserve"> </w:t>
      </w:r>
      <w:r>
        <w:t>воображение, быть</w:t>
      </w:r>
      <w:r>
        <w:rPr>
          <w:spacing w:val="1"/>
        </w:rPr>
        <w:t xml:space="preserve"> </w:t>
      </w:r>
      <w:r>
        <w:t>инициативным.</w:t>
      </w:r>
    </w:p>
    <w:p w:rsidR="00445874" w:rsidRDefault="00182F3C">
      <w:pPr>
        <w:pStyle w:val="1"/>
        <w:ind w:right="591" w:firstLine="707"/>
      </w:pPr>
      <w:r>
        <w:t>К концу обучения в 10 классе обучающийся получит следующие предметные</w:t>
      </w:r>
      <w:r>
        <w:rPr>
          <w:spacing w:val="1"/>
        </w:rPr>
        <w:t xml:space="preserve"> </w:t>
      </w:r>
      <w:r>
        <w:t>результаты</w:t>
      </w:r>
      <w:r>
        <w:rPr>
          <w:spacing w:val="-1"/>
        </w:rPr>
        <w:t xml:space="preserve"> </w:t>
      </w:r>
      <w:r>
        <w:t>по</w:t>
      </w:r>
      <w:r>
        <w:rPr>
          <w:spacing w:val="-1"/>
        </w:rPr>
        <w:t xml:space="preserve"> </w:t>
      </w:r>
      <w:r>
        <w:t>отдельным темам</w:t>
      </w:r>
      <w:r>
        <w:rPr>
          <w:spacing w:val="-2"/>
        </w:rPr>
        <w:t xml:space="preserve"> </w:t>
      </w:r>
      <w:r>
        <w:t>программы</w:t>
      </w:r>
      <w:r>
        <w:rPr>
          <w:spacing w:val="-1"/>
        </w:rPr>
        <w:t xml:space="preserve"> </w:t>
      </w:r>
      <w:r>
        <w:t>по физической</w:t>
      </w:r>
      <w:r>
        <w:rPr>
          <w:spacing w:val="-1"/>
        </w:rPr>
        <w:t xml:space="preserve"> </w:t>
      </w:r>
      <w:r>
        <w:t>культуре:</w:t>
      </w:r>
    </w:p>
    <w:p w:rsidR="00445874" w:rsidRDefault="00182F3C">
      <w:pPr>
        <w:spacing w:line="274" w:lineRule="exact"/>
        <w:ind w:left="2410"/>
        <w:jc w:val="both"/>
        <w:rPr>
          <w:b/>
          <w:sz w:val="24"/>
        </w:rPr>
      </w:pPr>
      <w:r>
        <w:rPr>
          <w:b/>
          <w:sz w:val="24"/>
        </w:rPr>
        <w:t>Раздел</w:t>
      </w:r>
      <w:r>
        <w:rPr>
          <w:b/>
          <w:spacing w:val="-4"/>
          <w:sz w:val="24"/>
        </w:rPr>
        <w:t xml:space="preserve"> </w:t>
      </w:r>
      <w:r>
        <w:rPr>
          <w:b/>
          <w:sz w:val="24"/>
        </w:rPr>
        <w:t>«Знания</w:t>
      </w:r>
      <w:r>
        <w:rPr>
          <w:b/>
          <w:spacing w:val="-2"/>
          <w:sz w:val="24"/>
        </w:rPr>
        <w:t xml:space="preserve"> </w:t>
      </w:r>
      <w:r>
        <w:rPr>
          <w:b/>
          <w:sz w:val="24"/>
        </w:rPr>
        <w:t>о</w:t>
      </w:r>
      <w:r>
        <w:rPr>
          <w:b/>
          <w:spacing w:val="-2"/>
          <w:sz w:val="24"/>
        </w:rPr>
        <w:t xml:space="preserve"> </w:t>
      </w:r>
      <w:r>
        <w:rPr>
          <w:b/>
          <w:sz w:val="24"/>
        </w:rPr>
        <w:t>физической</w:t>
      </w:r>
      <w:r>
        <w:rPr>
          <w:b/>
          <w:spacing w:val="-2"/>
          <w:sz w:val="24"/>
        </w:rPr>
        <w:t xml:space="preserve"> </w:t>
      </w:r>
      <w:r>
        <w:rPr>
          <w:b/>
          <w:sz w:val="24"/>
        </w:rPr>
        <w:t>культуре»:</w:t>
      </w:r>
    </w:p>
    <w:p w:rsidR="00445874" w:rsidRDefault="00182F3C">
      <w:pPr>
        <w:pStyle w:val="a5"/>
        <w:ind w:right="593"/>
      </w:pPr>
      <w:r>
        <w:t>характеризовать</w:t>
      </w:r>
      <w:r>
        <w:rPr>
          <w:spacing w:val="1"/>
        </w:rPr>
        <w:t xml:space="preserve"> </w:t>
      </w:r>
      <w:r>
        <w:t>физическую</w:t>
      </w:r>
      <w:r>
        <w:rPr>
          <w:spacing w:val="1"/>
        </w:rPr>
        <w:t xml:space="preserve"> </w:t>
      </w:r>
      <w:r>
        <w:t>культуру как</w:t>
      </w:r>
      <w:r>
        <w:rPr>
          <w:spacing w:val="1"/>
        </w:rPr>
        <w:t xml:space="preserve"> </w:t>
      </w:r>
      <w:r>
        <w:t>явление культуры,</w:t>
      </w:r>
      <w:r>
        <w:rPr>
          <w:spacing w:val="1"/>
        </w:rPr>
        <w:t xml:space="preserve"> </w:t>
      </w:r>
      <w:r>
        <w:t>её направления</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роль</w:t>
      </w:r>
      <w:r>
        <w:rPr>
          <w:spacing w:val="-1"/>
        </w:rPr>
        <w:t xml:space="preserve"> </w:t>
      </w:r>
      <w:r>
        <w:t>и</w:t>
      </w:r>
      <w:r>
        <w:rPr>
          <w:spacing w:val="-1"/>
        </w:rPr>
        <w:t xml:space="preserve"> </w:t>
      </w:r>
      <w:r>
        <w:t>значение</w:t>
      </w:r>
      <w:r>
        <w:rPr>
          <w:spacing w:val="-2"/>
        </w:rPr>
        <w:t xml:space="preserve"> </w:t>
      </w:r>
      <w:r>
        <w:t>в</w:t>
      </w:r>
      <w:r>
        <w:rPr>
          <w:spacing w:val="-2"/>
        </w:rPr>
        <w:t xml:space="preserve"> </w:t>
      </w:r>
      <w:r>
        <w:t>жизни современного</w:t>
      </w:r>
      <w:r>
        <w:rPr>
          <w:spacing w:val="-1"/>
        </w:rPr>
        <w:t xml:space="preserve"> </w:t>
      </w:r>
      <w:r>
        <w:t>человека</w:t>
      </w:r>
      <w:r>
        <w:rPr>
          <w:spacing w:val="-1"/>
        </w:rPr>
        <w:t xml:space="preserve"> </w:t>
      </w:r>
      <w:r>
        <w:t>и</w:t>
      </w:r>
      <w:r>
        <w:rPr>
          <w:spacing w:val="-1"/>
        </w:rPr>
        <w:t xml:space="preserve"> </w:t>
      </w:r>
      <w:r>
        <w:t>общества;</w:t>
      </w:r>
    </w:p>
    <w:p w:rsidR="00445874" w:rsidRDefault="00182F3C">
      <w:pPr>
        <w:pStyle w:val="a5"/>
        <w:ind w:right="585"/>
      </w:pPr>
      <w:r>
        <w:t>ориентироваться в основных статьях Федерального закона «О физической культуре</w:t>
      </w:r>
      <w:r>
        <w:rPr>
          <w:spacing w:val="-57"/>
        </w:rPr>
        <w:t xml:space="preserve"> </w:t>
      </w:r>
      <w:r>
        <w:t>и спорте в Российской Федерации», руководствоваться ими при организации активного</w:t>
      </w:r>
      <w:r>
        <w:rPr>
          <w:spacing w:val="1"/>
        </w:rPr>
        <w:t xml:space="preserve"> </w:t>
      </w:r>
      <w:r>
        <w:t>отдыха в разнообразных формах физкультурно-оздоровительной и спортивно-массовой</w:t>
      </w:r>
      <w:r>
        <w:rPr>
          <w:spacing w:val="1"/>
        </w:rPr>
        <w:t xml:space="preserve"> </w:t>
      </w:r>
      <w:r>
        <w:t>деятельности;</w:t>
      </w:r>
    </w:p>
    <w:p w:rsidR="00445874" w:rsidRDefault="00182F3C">
      <w:pPr>
        <w:pStyle w:val="a5"/>
        <w:ind w:right="585"/>
      </w:pPr>
      <w:r>
        <w:t>положительно оценивать связь современных оздоровительных систем физической</w:t>
      </w:r>
      <w:r>
        <w:rPr>
          <w:spacing w:val="1"/>
        </w:rPr>
        <w:t xml:space="preserve"> </w:t>
      </w:r>
      <w:r>
        <w:t>культуры и здоровья человека, раскрывать их целевое назначение и формы организации,</w:t>
      </w:r>
      <w:r>
        <w:rPr>
          <w:spacing w:val="1"/>
        </w:rPr>
        <w:t xml:space="preserve"> </w:t>
      </w:r>
      <w:r>
        <w:t>возможность</w:t>
      </w:r>
      <w:r>
        <w:rPr>
          <w:spacing w:val="1"/>
        </w:rPr>
        <w:t xml:space="preserve"> </w:t>
      </w:r>
      <w:r>
        <w:t>использовать</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интересов</w:t>
      </w:r>
      <w:r>
        <w:rPr>
          <w:spacing w:val="-1"/>
        </w:rPr>
        <w:t xml:space="preserve"> </w:t>
      </w:r>
      <w:r>
        <w:t>и функциональных</w:t>
      </w:r>
      <w:r>
        <w:rPr>
          <w:spacing w:val="5"/>
        </w:rPr>
        <w:t xml:space="preserve"> </w:t>
      </w:r>
      <w:r>
        <w:t>возможностей.</w:t>
      </w:r>
    </w:p>
    <w:p w:rsidR="00445874" w:rsidRDefault="00182F3C">
      <w:pPr>
        <w:pStyle w:val="1"/>
        <w:spacing w:before="3" w:line="274" w:lineRule="exact"/>
        <w:ind w:left="2410"/>
      </w:pPr>
      <w:r>
        <w:t>Раздел</w:t>
      </w:r>
      <w:r>
        <w:rPr>
          <w:spacing w:val="-4"/>
        </w:rPr>
        <w:t xml:space="preserve"> </w:t>
      </w:r>
      <w:r>
        <w:t>«Организация</w:t>
      </w:r>
      <w:r>
        <w:rPr>
          <w:spacing w:val="-2"/>
        </w:rPr>
        <w:t xml:space="preserve"> </w:t>
      </w:r>
      <w:r>
        <w:t>самостоятельных</w:t>
      </w:r>
      <w:r>
        <w:rPr>
          <w:spacing w:val="-2"/>
        </w:rPr>
        <w:t xml:space="preserve"> </w:t>
      </w:r>
      <w:r>
        <w:t>занятий»:</w:t>
      </w:r>
    </w:p>
    <w:p w:rsidR="00445874" w:rsidRDefault="00182F3C">
      <w:pPr>
        <w:pStyle w:val="a5"/>
        <w:ind w:right="591"/>
      </w:pPr>
      <w:r>
        <w:t>проектировать</w:t>
      </w:r>
      <w:r>
        <w:rPr>
          <w:spacing w:val="1"/>
        </w:rPr>
        <w:t xml:space="preserve"> </w:t>
      </w:r>
      <w:r>
        <w:t>досуговую</w:t>
      </w:r>
      <w:r>
        <w:rPr>
          <w:spacing w:val="1"/>
        </w:rPr>
        <w:t xml:space="preserve"> </w:t>
      </w:r>
      <w:r>
        <w:t>деятельность</w:t>
      </w:r>
      <w:r>
        <w:rPr>
          <w:spacing w:val="1"/>
        </w:rPr>
        <w:t xml:space="preserve"> </w:t>
      </w:r>
      <w:r>
        <w:t>с</w:t>
      </w:r>
      <w:r>
        <w:rPr>
          <w:spacing w:val="1"/>
        </w:rPr>
        <w:t xml:space="preserve"> </w:t>
      </w:r>
      <w:r>
        <w:t>включением</w:t>
      </w:r>
      <w:r>
        <w:rPr>
          <w:spacing w:val="1"/>
        </w:rPr>
        <w:t xml:space="preserve"> </w:t>
      </w:r>
      <w:r>
        <w:t>в</w:t>
      </w:r>
      <w:r>
        <w:rPr>
          <w:spacing w:val="1"/>
        </w:rPr>
        <w:t xml:space="preserve"> </w:t>
      </w:r>
      <w:r>
        <w:t>её</w:t>
      </w:r>
      <w:r>
        <w:rPr>
          <w:spacing w:val="1"/>
        </w:rPr>
        <w:t xml:space="preserve"> </w:t>
      </w:r>
      <w:r>
        <w:t>содержание</w:t>
      </w:r>
      <w:r>
        <w:rPr>
          <w:spacing w:val="1"/>
        </w:rPr>
        <w:t xml:space="preserve"> </w:t>
      </w:r>
      <w:r>
        <w:t>разнообразных</w:t>
      </w:r>
      <w:r>
        <w:rPr>
          <w:spacing w:val="1"/>
        </w:rPr>
        <w:t xml:space="preserve"> </w:t>
      </w:r>
      <w:r>
        <w:t>форм</w:t>
      </w:r>
      <w:r>
        <w:rPr>
          <w:spacing w:val="1"/>
        </w:rPr>
        <w:t xml:space="preserve"> </w:t>
      </w:r>
      <w:r>
        <w:t>активного</w:t>
      </w:r>
      <w:r>
        <w:rPr>
          <w:spacing w:val="1"/>
        </w:rPr>
        <w:t xml:space="preserve"> </w:t>
      </w:r>
      <w:r>
        <w:t>отдыха,</w:t>
      </w:r>
      <w:r>
        <w:rPr>
          <w:spacing w:val="1"/>
        </w:rPr>
        <w:t xml:space="preserve"> </w:t>
      </w:r>
      <w:r>
        <w:t>тренировочных</w:t>
      </w:r>
      <w:r>
        <w:rPr>
          <w:spacing w:val="1"/>
        </w:rPr>
        <w:t xml:space="preserve"> </w:t>
      </w:r>
      <w:r>
        <w:t>и</w:t>
      </w:r>
      <w:r>
        <w:rPr>
          <w:spacing w:val="1"/>
        </w:rPr>
        <w:t xml:space="preserve"> </w:t>
      </w:r>
      <w:r>
        <w:t>оздоровительных</w:t>
      </w:r>
      <w:r>
        <w:rPr>
          <w:spacing w:val="1"/>
        </w:rPr>
        <w:t xml:space="preserve"> </w:t>
      </w:r>
      <w:r>
        <w:t>занятий,</w:t>
      </w:r>
      <w:r>
        <w:rPr>
          <w:spacing w:val="1"/>
        </w:rPr>
        <w:t xml:space="preserve"> </w:t>
      </w:r>
      <w:r>
        <w:t>физкультурно-массовых</w:t>
      </w:r>
      <w:r>
        <w:rPr>
          <w:spacing w:val="1"/>
        </w:rPr>
        <w:t xml:space="preserve"> </w:t>
      </w:r>
      <w:r>
        <w:t>мероприятий и</w:t>
      </w:r>
      <w:r>
        <w:rPr>
          <w:spacing w:val="-1"/>
        </w:rPr>
        <w:t xml:space="preserve"> </w:t>
      </w:r>
      <w:r>
        <w:t>спортивных</w:t>
      </w:r>
      <w:r>
        <w:rPr>
          <w:spacing w:val="2"/>
        </w:rPr>
        <w:t xml:space="preserve"> </w:t>
      </w:r>
      <w:r>
        <w:t>соревнований;</w:t>
      </w:r>
    </w:p>
    <w:p w:rsidR="00445874" w:rsidRDefault="00182F3C">
      <w:pPr>
        <w:pStyle w:val="a5"/>
        <w:ind w:right="585"/>
      </w:pPr>
      <w:r>
        <w:t>контролировать</w:t>
      </w:r>
      <w:r>
        <w:rPr>
          <w:spacing w:val="1"/>
        </w:rPr>
        <w:t xml:space="preserve"> </w:t>
      </w:r>
      <w:r>
        <w:t>показатели</w:t>
      </w:r>
      <w:r>
        <w:rPr>
          <w:spacing w:val="1"/>
        </w:rPr>
        <w:t xml:space="preserve"> </w:t>
      </w:r>
      <w:r>
        <w:t>индивидуального</w:t>
      </w:r>
      <w:r>
        <w:rPr>
          <w:spacing w:val="1"/>
        </w:rPr>
        <w:t xml:space="preserve"> </w:t>
      </w:r>
      <w:r>
        <w:t>здоровья</w:t>
      </w:r>
      <w:r>
        <w:rPr>
          <w:spacing w:val="1"/>
        </w:rPr>
        <w:t xml:space="preserve"> </w:t>
      </w:r>
      <w:r>
        <w:t>и</w:t>
      </w:r>
      <w:r>
        <w:rPr>
          <w:spacing w:val="1"/>
        </w:rPr>
        <w:t xml:space="preserve"> </w:t>
      </w:r>
      <w:r>
        <w:t>функционального</w:t>
      </w:r>
      <w:r>
        <w:rPr>
          <w:spacing w:val="-57"/>
        </w:rPr>
        <w:t xml:space="preserve"> </w:t>
      </w:r>
      <w:r>
        <w:t>состояния организма, использовать их при планировании содержания и направленности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оценке</w:t>
      </w:r>
      <w:r>
        <w:rPr>
          <w:spacing w:val="4"/>
        </w:rPr>
        <w:t xml:space="preserve"> </w:t>
      </w:r>
      <w:r>
        <w:t>её</w:t>
      </w:r>
      <w:r>
        <w:rPr>
          <w:spacing w:val="-3"/>
        </w:rPr>
        <w:t xml:space="preserve"> </w:t>
      </w:r>
      <w:r>
        <w:t>эффективности;</w:t>
      </w:r>
    </w:p>
    <w:p w:rsidR="00445874" w:rsidRDefault="00182F3C">
      <w:pPr>
        <w:pStyle w:val="a5"/>
        <w:ind w:right="589"/>
      </w:pPr>
      <w:r>
        <w:t>планировать</w:t>
      </w:r>
      <w:r>
        <w:rPr>
          <w:spacing w:val="1"/>
        </w:rPr>
        <w:t xml:space="preserve"> </w:t>
      </w:r>
      <w:r>
        <w:t>системную</w:t>
      </w:r>
      <w:r>
        <w:rPr>
          <w:spacing w:val="1"/>
        </w:rPr>
        <w:t xml:space="preserve"> </w:t>
      </w:r>
      <w:r>
        <w:t>организацию</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57"/>
        </w:rPr>
        <w:t xml:space="preserve"> </w:t>
      </w:r>
      <w:r>
        <w:t>подбирать содержание и контролировать направленность тренировочных воздействий на</w:t>
      </w:r>
      <w:r>
        <w:rPr>
          <w:spacing w:val="1"/>
        </w:rPr>
        <w:t xml:space="preserve"> </w:t>
      </w:r>
      <w:r>
        <w:t>повышение физической работоспособности и выполнение норм Комплекса «Готов к труду</w:t>
      </w:r>
      <w:r>
        <w:rPr>
          <w:spacing w:val="-57"/>
        </w:rPr>
        <w:t xml:space="preserve"> </w:t>
      </w:r>
      <w:r>
        <w:t>и</w:t>
      </w:r>
      <w:r>
        <w:rPr>
          <w:spacing w:val="-1"/>
        </w:rPr>
        <w:t xml:space="preserve"> </w:t>
      </w:r>
      <w:r>
        <w:t>обороне».</w:t>
      </w:r>
    </w:p>
    <w:p w:rsidR="00445874" w:rsidRDefault="00182F3C">
      <w:pPr>
        <w:pStyle w:val="1"/>
        <w:spacing w:before="3" w:line="274" w:lineRule="exact"/>
        <w:ind w:left="2410"/>
      </w:pPr>
      <w:r>
        <w:t>Раздел</w:t>
      </w:r>
      <w:r>
        <w:rPr>
          <w:spacing w:val="-3"/>
        </w:rPr>
        <w:t xml:space="preserve"> </w:t>
      </w:r>
      <w:r>
        <w:t>«Физическое</w:t>
      </w:r>
      <w:r>
        <w:rPr>
          <w:spacing w:val="-2"/>
        </w:rPr>
        <w:t xml:space="preserve"> </w:t>
      </w:r>
      <w:r>
        <w:t>совершенствование»:</w:t>
      </w:r>
    </w:p>
    <w:p w:rsidR="00445874" w:rsidRDefault="00182F3C">
      <w:pPr>
        <w:pStyle w:val="a5"/>
        <w:ind w:right="591"/>
      </w:pPr>
      <w:r>
        <w:t>выполнять</w:t>
      </w:r>
      <w:r>
        <w:rPr>
          <w:spacing w:val="1"/>
        </w:rPr>
        <w:t xml:space="preserve"> </w:t>
      </w:r>
      <w:r>
        <w:t>упражнения</w:t>
      </w:r>
      <w:r>
        <w:rPr>
          <w:spacing w:val="1"/>
        </w:rPr>
        <w:t xml:space="preserve"> </w:t>
      </w:r>
      <w:r>
        <w:t>корригирующей</w:t>
      </w:r>
      <w:r>
        <w:rPr>
          <w:spacing w:val="1"/>
        </w:rPr>
        <w:t xml:space="preserve"> </w:t>
      </w:r>
      <w:r>
        <w:t>и</w:t>
      </w:r>
      <w:r>
        <w:rPr>
          <w:spacing w:val="1"/>
        </w:rPr>
        <w:t xml:space="preserve"> </w:t>
      </w:r>
      <w:r>
        <w:t>профилактической</w:t>
      </w:r>
      <w:r>
        <w:rPr>
          <w:spacing w:val="1"/>
        </w:rPr>
        <w:t xml:space="preserve"> </w:t>
      </w:r>
      <w:r>
        <w:t>направленности,</w:t>
      </w:r>
      <w:r>
        <w:rPr>
          <w:spacing w:val="1"/>
        </w:rPr>
        <w:t xml:space="preserve"> </w:t>
      </w:r>
      <w:r>
        <w:t>использовать их в режиме учебного дня и системе самостоятельных</w:t>
      </w:r>
      <w:r>
        <w:rPr>
          <w:spacing w:val="1"/>
        </w:rPr>
        <w:t xml:space="preserve"> </w:t>
      </w:r>
      <w:r>
        <w:t>оздоровительных</w:t>
      </w:r>
      <w:r>
        <w:rPr>
          <w:spacing w:val="1"/>
        </w:rPr>
        <w:t xml:space="preserve"> </w:t>
      </w:r>
      <w:r>
        <w:t>занятий;</w:t>
      </w:r>
    </w:p>
    <w:p w:rsidR="00445874" w:rsidRDefault="00182F3C">
      <w:pPr>
        <w:pStyle w:val="a5"/>
        <w:ind w:right="591"/>
      </w:pPr>
      <w:r>
        <w:t>выполнять</w:t>
      </w:r>
      <w:r>
        <w:rPr>
          <w:spacing w:val="1"/>
        </w:rPr>
        <w:t xml:space="preserve"> </w:t>
      </w:r>
      <w:r>
        <w:t>комплексы</w:t>
      </w:r>
      <w:r>
        <w:rPr>
          <w:spacing w:val="1"/>
        </w:rPr>
        <w:t xml:space="preserve"> </w:t>
      </w:r>
      <w:r>
        <w:t>упражнений</w:t>
      </w:r>
      <w:r>
        <w:rPr>
          <w:spacing w:val="1"/>
        </w:rPr>
        <w:t xml:space="preserve"> </w:t>
      </w:r>
      <w:r>
        <w:t>из</w:t>
      </w:r>
      <w:r>
        <w:rPr>
          <w:spacing w:val="1"/>
        </w:rPr>
        <w:t xml:space="preserve"> </w:t>
      </w:r>
      <w:r>
        <w:t>современных</w:t>
      </w:r>
      <w:r>
        <w:rPr>
          <w:spacing w:val="1"/>
        </w:rPr>
        <w:t xml:space="preserve"> </w:t>
      </w:r>
      <w:r>
        <w:t>систем</w:t>
      </w:r>
      <w:r>
        <w:rPr>
          <w:spacing w:val="1"/>
        </w:rPr>
        <w:t xml:space="preserve"> </w:t>
      </w:r>
      <w:r>
        <w:t>оздоровительной</w:t>
      </w:r>
      <w:r>
        <w:rPr>
          <w:spacing w:val="-57"/>
        </w:rPr>
        <w:t xml:space="preserve"> </w:t>
      </w:r>
      <w:r>
        <w:t>физической</w:t>
      </w:r>
      <w:r>
        <w:rPr>
          <w:spacing w:val="1"/>
        </w:rPr>
        <w:t xml:space="preserve"> </w:t>
      </w:r>
      <w:r>
        <w:t>культуры,</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учётом</w:t>
      </w:r>
      <w:r>
        <w:rPr>
          <w:spacing w:val="1"/>
        </w:rPr>
        <w:t xml:space="preserve"> </w:t>
      </w:r>
      <w:r>
        <w:t>индивидуальных</w:t>
      </w:r>
      <w:r>
        <w:rPr>
          <w:spacing w:val="-2"/>
        </w:rPr>
        <w:t xml:space="preserve"> </w:t>
      </w:r>
      <w:r>
        <w:t>интересов</w:t>
      </w:r>
      <w:r>
        <w:rPr>
          <w:spacing w:val="-2"/>
        </w:rPr>
        <w:t xml:space="preserve"> </w:t>
      </w:r>
      <w:r>
        <w:t>в</w:t>
      </w:r>
      <w:r>
        <w:rPr>
          <w:spacing w:val="-3"/>
        </w:rPr>
        <w:t xml:space="preserve"> </w:t>
      </w:r>
      <w:r>
        <w:t>физическом</w:t>
      </w:r>
      <w:r>
        <w:rPr>
          <w:spacing w:val="-3"/>
        </w:rPr>
        <w:t xml:space="preserve"> </w:t>
      </w:r>
      <w:r>
        <w:t>развитии</w:t>
      </w:r>
      <w:r>
        <w:rPr>
          <w:spacing w:val="-2"/>
        </w:rPr>
        <w:t xml:space="preserve"> </w:t>
      </w:r>
      <w:r>
        <w:t>и</w:t>
      </w:r>
      <w:r>
        <w:rPr>
          <w:spacing w:val="-2"/>
        </w:rPr>
        <w:t xml:space="preserve"> </w:t>
      </w:r>
      <w:r>
        <w:t>физическом</w:t>
      </w:r>
      <w:r>
        <w:rPr>
          <w:spacing w:val="-3"/>
        </w:rPr>
        <w:t xml:space="preserve"> </w:t>
      </w:r>
      <w:r>
        <w:t>совершенствовании;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2"/>
      </w:pPr>
      <w:r>
        <w:t>выполнять</w:t>
      </w:r>
      <w:r>
        <w:rPr>
          <w:spacing w:val="1"/>
        </w:rPr>
        <w:t xml:space="preserve"> </w:t>
      </w:r>
      <w:r>
        <w:t>упражнения</w:t>
      </w:r>
      <w:r>
        <w:rPr>
          <w:spacing w:val="1"/>
        </w:rPr>
        <w:t xml:space="preserve"> </w:t>
      </w:r>
      <w:r>
        <w:t>общефизической</w:t>
      </w:r>
      <w:r>
        <w:rPr>
          <w:spacing w:val="1"/>
        </w:rPr>
        <w:t xml:space="preserve"> </w:t>
      </w:r>
      <w:r>
        <w:t>подготовки,</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планировании</w:t>
      </w:r>
      <w:r>
        <w:rPr>
          <w:spacing w:val="-1"/>
        </w:rPr>
        <w:t xml:space="preserve"> </w:t>
      </w:r>
      <w:r>
        <w:t>кондиционной</w:t>
      </w:r>
      <w:r>
        <w:rPr>
          <w:spacing w:val="-2"/>
        </w:rPr>
        <w:t xml:space="preserve"> </w:t>
      </w:r>
      <w:r>
        <w:t>тренировки;</w:t>
      </w:r>
    </w:p>
    <w:p w:rsidR="00445874" w:rsidRDefault="00182F3C">
      <w:pPr>
        <w:pStyle w:val="a5"/>
        <w:ind w:right="591"/>
      </w:pPr>
      <w:r>
        <w:t>демонстрировать основные технические и тактические действия в игровых видах</w:t>
      </w:r>
      <w:r>
        <w:rPr>
          <w:spacing w:val="1"/>
        </w:rPr>
        <w:t xml:space="preserve"> </w:t>
      </w:r>
      <w:r>
        <w:t>спорта в условиях учебной и соревновательной деятельности, осуществлять судейство по</w:t>
      </w:r>
      <w:r>
        <w:rPr>
          <w:spacing w:val="1"/>
        </w:rPr>
        <w:t xml:space="preserve"> </w:t>
      </w:r>
      <w:r>
        <w:t>одному</w:t>
      </w:r>
      <w:r>
        <w:rPr>
          <w:spacing w:val="-6"/>
        </w:rPr>
        <w:t xml:space="preserve"> </w:t>
      </w:r>
      <w:r>
        <w:t>из освоенных</w:t>
      </w:r>
      <w:r>
        <w:rPr>
          <w:spacing w:val="1"/>
        </w:rPr>
        <w:t xml:space="preserve"> </w:t>
      </w:r>
      <w:r>
        <w:t>видов</w:t>
      </w:r>
      <w:r>
        <w:rPr>
          <w:spacing w:val="-1"/>
        </w:rPr>
        <w:t xml:space="preserve"> </w:t>
      </w:r>
      <w:r>
        <w:t>(футбол, волейбол, баскетбол);</w:t>
      </w:r>
    </w:p>
    <w:p w:rsidR="00445874" w:rsidRDefault="00182F3C">
      <w:pPr>
        <w:pStyle w:val="a5"/>
        <w:ind w:right="587"/>
      </w:pPr>
      <w:r>
        <w:t>демонстрировать приросты показателей в развитии основных физических качеств,</w:t>
      </w:r>
      <w:r>
        <w:rPr>
          <w:spacing w:val="1"/>
        </w:rPr>
        <w:t xml:space="preserve"> </w:t>
      </w:r>
      <w:r>
        <w:t>результатов</w:t>
      </w:r>
      <w:r>
        <w:rPr>
          <w:spacing w:val="-1"/>
        </w:rPr>
        <w:t xml:space="preserve"> </w:t>
      </w:r>
      <w:r>
        <w:t>в</w:t>
      </w:r>
      <w:r>
        <w:rPr>
          <w:spacing w:val="-2"/>
        </w:rPr>
        <w:t xml:space="preserve"> </w:t>
      </w:r>
      <w:r>
        <w:t>тестовых</w:t>
      </w:r>
      <w:r>
        <w:rPr>
          <w:spacing w:val="1"/>
        </w:rPr>
        <w:t xml:space="preserve"> </w:t>
      </w:r>
      <w:r>
        <w:t>заданиях</w:t>
      </w:r>
      <w:r>
        <w:rPr>
          <w:spacing w:val="1"/>
        </w:rPr>
        <w:t xml:space="preserve"> </w:t>
      </w:r>
      <w:r>
        <w:t>Комплекса «Готов к труду</w:t>
      </w:r>
      <w:r>
        <w:rPr>
          <w:spacing w:val="-5"/>
        </w:rPr>
        <w:t xml:space="preserve"> </w:t>
      </w:r>
      <w:r>
        <w:t>и</w:t>
      </w:r>
      <w:r>
        <w:rPr>
          <w:spacing w:val="-1"/>
        </w:rPr>
        <w:t xml:space="preserve"> </w:t>
      </w:r>
      <w:r>
        <w:t>обороне».</w:t>
      </w:r>
    </w:p>
    <w:p w:rsidR="00445874" w:rsidRDefault="00182F3C">
      <w:pPr>
        <w:pStyle w:val="1"/>
        <w:ind w:right="591" w:firstLine="707"/>
      </w:pPr>
      <w:r>
        <w:t>К концу обучения в 11 классе обучающийся получит следующие предметные</w:t>
      </w:r>
      <w:r>
        <w:rPr>
          <w:spacing w:val="1"/>
        </w:rPr>
        <w:t xml:space="preserve"> </w:t>
      </w:r>
      <w:r>
        <w:t>результаты</w:t>
      </w:r>
      <w:r>
        <w:rPr>
          <w:spacing w:val="-1"/>
        </w:rPr>
        <w:t xml:space="preserve"> </w:t>
      </w:r>
      <w:r>
        <w:t>по</w:t>
      </w:r>
      <w:r>
        <w:rPr>
          <w:spacing w:val="-1"/>
        </w:rPr>
        <w:t xml:space="preserve"> </w:t>
      </w:r>
      <w:r>
        <w:t>отдельным темам</w:t>
      </w:r>
      <w:r>
        <w:rPr>
          <w:spacing w:val="-2"/>
        </w:rPr>
        <w:t xml:space="preserve"> </w:t>
      </w:r>
      <w:r>
        <w:t>программы</w:t>
      </w:r>
      <w:r>
        <w:rPr>
          <w:spacing w:val="-1"/>
        </w:rPr>
        <w:t xml:space="preserve"> </w:t>
      </w:r>
      <w:r>
        <w:t>по физической</w:t>
      </w:r>
      <w:r>
        <w:rPr>
          <w:spacing w:val="-1"/>
        </w:rPr>
        <w:t xml:space="preserve"> </w:t>
      </w:r>
      <w:r>
        <w:t>культуре:</w:t>
      </w:r>
    </w:p>
    <w:p w:rsidR="00445874" w:rsidRDefault="00182F3C">
      <w:pPr>
        <w:spacing w:line="274" w:lineRule="exact"/>
        <w:ind w:left="2410"/>
        <w:jc w:val="both"/>
        <w:rPr>
          <w:b/>
          <w:sz w:val="24"/>
        </w:rPr>
      </w:pPr>
      <w:r>
        <w:rPr>
          <w:b/>
          <w:sz w:val="24"/>
        </w:rPr>
        <w:t>Раздел</w:t>
      </w:r>
      <w:r>
        <w:rPr>
          <w:b/>
          <w:spacing w:val="-3"/>
          <w:sz w:val="24"/>
        </w:rPr>
        <w:t xml:space="preserve"> </w:t>
      </w:r>
      <w:r>
        <w:rPr>
          <w:b/>
          <w:sz w:val="24"/>
        </w:rPr>
        <w:t>«Знания</w:t>
      </w:r>
      <w:r>
        <w:rPr>
          <w:b/>
          <w:spacing w:val="-1"/>
          <w:sz w:val="24"/>
        </w:rPr>
        <w:t xml:space="preserve"> </w:t>
      </w:r>
      <w:r>
        <w:rPr>
          <w:b/>
          <w:sz w:val="24"/>
        </w:rPr>
        <w:t>о</w:t>
      </w:r>
      <w:r>
        <w:rPr>
          <w:b/>
          <w:spacing w:val="-2"/>
          <w:sz w:val="24"/>
        </w:rPr>
        <w:t xml:space="preserve"> </w:t>
      </w:r>
      <w:r>
        <w:rPr>
          <w:b/>
          <w:sz w:val="24"/>
        </w:rPr>
        <w:t>физической</w:t>
      </w:r>
      <w:r>
        <w:rPr>
          <w:b/>
          <w:spacing w:val="-1"/>
          <w:sz w:val="24"/>
        </w:rPr>
        <w:t xml:space="preserve"> </w:t>
      </w:r>
      <w:r>
        <w:rPr>
          <w:b/>
          <w:sz w:val="24"/>
        </w:rPr>
        <w:t>культуре»:</w:t>
      </w:r>
    </w:p>
    <w:p w:rsidR="00445874" w:rsidRDefault="00182F3C">
      <w:pPr>
        <w:pStyle w:val="a5"/>
        <w:ind w:right="590"/>
      </w:pPr>
      <w:r>
        <w:t>характеризовать</w:t>
      </w:r>
      <w:r>
        <w:rPr>
          <w:spacing w:val="1"/>
        </w:rPr>
        <w:t xml:space="preserve"> </w:t>
      </w:r>
      <w:r>
        <w:t>адаптацию</w:t>
      </w:r>
      <w:r>
        <w:rPr>
          <w:spacing w:val="1"/>
        </w:rPr>
        <w:t xml:space="preserve"> </w:t>
      </w:r>
      <w:r>
        <w:t>организма</w:t>
      </w:r>
      <w:r>
        <w:rPr>
          <w:spacing w:val="1"/>
        </w:rPr>
        <w:t xml:space="preserve"> </w:t>
      </w:r>
      <w:r>
        <w:t>к</w:t>
      </w:r>
      <w:r>
        <w:rPr>
          <w:spacing w:val="1"/>
        </w:rPr>
        <w:t xml:space="preserve"> </w:t>
      </w:r>
      <w:r>
        <w:t>физическим</w:t>
      </w:r>
      <w:r>
        <w:rPr>
          <w:spacing w:val="1"/>
        </w:rPr>
        <w:t xml:space="preserve"> </w:t>
      </w:r>
      <w:r>
        <w:t>нагрузкам</w:t>
      </w:r>
      <w:r>
        <w:rPr>
          <w:spacing w:val="1"/>
        </w:rPr>
        <w:t xml:space="preserve"> </w:t>
      </w:r>
      <w:r>
        <w:t>как</w:t>
      </w:r>
      <w:r>
        <w:rPr>
          <w:spacing w:val="1"/>
        </w:rPr>
        <w:t xml:space="preserve"> </w:t>
      </w:r>
      <w:r>
        <w:t>основу</w:t>
      </w:r>
      <w:r>
        <w:rPr>
          <w:spacing w:val="1"/>
        </w:rPr>
        <w:t xml:space="preserve"> </w:t>
      </w:r>
      <w:r>
        <w:t>укрепления здоровья, учитывать её этапы при планировании самостоятельных занятий</w:t>
      </w:r>
      <w:r>
        <w:rPr>
          <w:spacing w:val="1"/>
        </w:rPr>
        <w:t xml:space="preserve"> </w:t>
      </w:r>
      <w:r>
        <w:t>кондиционной</w:t>
      </w:r>
      <w:r>
        <w:rPr>
          <w:spacing w:val="-1"/>
        </w:rPr>
        <w:t xml:space="preserve"> </w:t>
      </w:r>
      <w:r>
        <w:t>тренировкой;</w:t>
      </w:r>
    </w:p>
    <w:p w:rsidR="00445874" w:rsidRDefault="00182F3C">
      <w:pPr>
        <w:pStyle w:val="a5"/>
        <w:ind w:right="588"/>
      </w:pPr>
      <w:r>
        <w:t>положительно оценивать роль физической культуры в научной организации труда,</w:t>
      </w:r>
      <w:r>
        <w:rPr>
          <w:spacing w:val="1"/>
        </w:rPr>
        <w:t xml:space="preserve"> </w:t>
      </w:r>
      <w:r>
        <w:t>профилактике</w:t>
      </w:r>
      <w:r>
        <w:rPr>
          <w:spacing w:val="1"/>
        </w:rPr>
        <w:t xml:space="preserve"> </w:t>
      </w:r>
      <w:r>
        <w:t>профессиональных</w:t>
      </w:r>
      <w:r>
        <w:rPr>
          <w:spacing w:val="1"/>
        </w:rPr>
        <w:t xml:space="preserve"> </w:t>
      </w:r>
      <w:r>
        <w:t>заболеваний</w:t>
      </w:r>
      <w:r>
        <w:rPr>
          <w:spacing w:val="1"/>
        </w:rPr>
        <w:t xml:space="preserve"> </w:t>
      </w:r>
      <w:r>
        <w:t>и</w:t>
      </w:r>
      <w:r>
        <w:rPr>
          <w:spacing w:val="1"/>
        </w:rPr>
        <w:t xml:space="preserve"> </w:t>
      </w:r>
      <w:r>
        <w:t>оптимизации</w:t>
      </w:r>
      <w:r>
        <w:rPr>
          <w:spacing w:val="1"/>
        </w:rPr>
        <w:t xml:space="preserve"> </w:t>
      </w:r>
      <w:r>
        <w:t>работоспособности,</w:t>
      </w:r>
      <w:r>
        <w:rPr>
          <w:spacing w:val="1"/>
        </w:rPr>
        <w:t xml:space="preserve"> </w:t>
      </w:r>
      <w:r>
        <w:t>предупреждении</w:t>
      </w:r>
      <w:r>
        <w:rPr>
          <w:spacing w:val="-1"/>
        </w:rPr>
        <w:t xml:space="preserve"> </w:t>
      </w:r>
      <w:r>
        <w:t>раннего</w:t>
      </w:r>
      <w:r>
        <w:rPr>
          <w:spacing w:val="-2"/>
        </w:rPr>
        <w:t xml:space="preserve"> </w:t>
      </w:r>
      <w:r>
        <w:t>старения и</w:t>
      </w:r>
      <w:r>
        <w:rPr>
          <w:spacing w:val="-1"/>
        </w:rPr>
        <w:t xml:space="preserve"> </w:t>
      </w:r>
      <w:r>
        <w:t>сохранении творческого</w:t>
      </w:r>
      <w:r>
        <w:rPr>
          <w:spacing w:val="-1"/>
        </w:rPr>
        <w:t xml:space="preserve"> </w:t>
      </w:r>
      <w:r>
        <w:t>долголетия;</w:t>
      </w:r>
    </w:p>
    <w:p w:rsidR="00445874" w:rsidRDefault="00182F3C">
      <w:pPr>
        <w:pStyle w:val="a5"/>
        <w:ind w:right="589"/>
      </w:pPr>
      <w:r>
        <w:t>выявлять</w:t>
      </w:r>
      <w:r>
        <w:rPr>
          <w:spacing w:val="1"/>
        </w:rPr>
        <w:t xml:space="preserve"> </w:t>
      </w:r>
      <w:r>
        <w:t>возможные</w:t>
      </w:r>
      <w:r>
        <w:rPr>
          <w:spacing w:val="1"/>
        </w:rPr>
        <w:t xml:space="preserve"> </w:t>
      </w:r>
      <w:r>
        <w:t>причины</w:t>
      </w:r>
      <w:r>
        <w:rPr>
          <w:spacing w:val="1"/>
        </w:rPr>
        <w:t xml:space="preserve"> </w:t>
      </w:r>
      <w:r>
        <w:t>возникновения</w:t>
      </w:r>
      <w:r>
        <w:rPr>
          <w:spacing w:val="1"/>
        </w:rPr>
        <w:t xml:space="preserve"> </w:t>
      </w:r>
      <w:r>
        <w:t>травм</w:t>
      </w:r>
      <w:r>
        <w:rPr>
          <w:spacing w:val="1"/>
        </w:rPr>
        <w:t xml:space="preserve"> </w:t>
      </w:r>
      <w:r>
        <w:t>во</w:t>
      </w:r>
      <w:r>
        <w:rPr>
          <w:spacing w:val="1"/>
        </w:rPr>
        <w:t xml:space="preserve"> </w:t>
      </w:r>
      <w:r>
        <w:t>время</w:t>
      </w:r>
      <w:r>
        <w:rPr>
          <w:spacing w:val="1"/>
        </w:rPr>
        <w:t xml:space="preserve"> </w:t>
      </w:r>
      <w:r>
        <w:t>самостоятельных</w:t>
      </w:r>
      <w:r>
        <w:rPr>
          <w:spacing w:val="-57"/>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руководствоваться</w:t>
      </w:r>
      <w:r>
        <w:rPr>
          <w:spacing w:val="1"/>
        </w:rPr>
        <w:t xml:space="preserve"> </w:t>
      </w:r>
      <w:r>
        <w:t>правилами</w:t>
      </w:r>
      <w:r>
        <w:rPr>
          <w:spacing w:val="1"/>
        </w:rPr>
        <w:t xml:space="preserve"> </w:t>
      </w:r>
      <w:r>
        <w:t>их</w:t>
      </w:r>
      <w:r>
        <w:rPr>
          <w:spacing w:val="1"/>
        </w:rPr>
        <w:t xml:space="preserve"> </w:t>
      </w:r>
      <w:r>
        <w:t>предупреждения</w:t>
      </w:r>
      <w:r>
        <w:rPr>
          <w:spacing w:val="-1"/>
        </w:rPr>
        <w:t xml:space="preserve"> </w:t>
      </w:r>
      <w:r>
        <w:t>и оказания первой помощи.</w:t>
      </w:r>
    </w:p>
    <w:p w:rsidR="00445874" w:rsidRDefault="00182F3C">
      <w:pPr>
        <w:pStyle w:val="1"/>
        <w:spacing w:before="3" w:line="274" w:lineRule="exact"/>
        <w:ind w:left="2410"/>
      </w:pPr>
      <w:r>
        <w:t>Раздел</w:t>
      </w:r>
      <w:r>
        <w:rPr>
          <w:spacing w:val="-4"/>
        </w:rPr>
        <w:t xml:space="preserve"> </w:t>
      </w:r>
      <w:r>
        <w:t>«Организация</w:t>
      </w:r>
      <w:r>
        <w:rPr>
          <w:spacing w:val="-2"/>
        </w:rPr>
        <w:t xml:space="preserve"> </w:t>
      </w:r>
      <w:r>
        <w:t>самостоятельных</w:t>
      </w:r>
      <w:r>
        <w:rPr>
          <w:spacing w:val="-2"/>
        </w:rPr>
        <w:t xml:space="preserve"> </w:t>
      </w:r>
      <w:r>
        <w:t>занятий»:</w:t>
      </w:r>
    </w:p>
    <w:p w:rsidR="00445874" w:rsidRDefault="00182F3C">
      <w:pPr>
        <w:pStyle w:val="a5"/>
        <w:ind w:right="586"/>
      </w:pPr>
      <w:r>
        <w:t>планировать</w:t>
      </w:r>
      <w:r>
        <w:rPr>
          <w:spacing w:val="1"/>
        </w:rPr>
        <w:t xml:space="preserve"> </w:t>
      </w:r>
      <w:r>
        <w:t>оздоровительные</w:t>
      </w:r>
      <w:r>
        <w:rPr>
          <w:spacing w:val="1"/>
        </w:rPr>
        <w:t xml:space="preserve"> </w:t>
      </w:r>
      <w:r>
        <w:t>мероприятия</w:t>
      </w:r>
      <w:r>
        <w:rPr>
          <w:spacing w:val="1"/>
        </w:rPr>
        <w:t xml:space="preserve"> </w:t>
      </w:r>
      <w:r>
        <w:t>в</w:t>
      </w:r>
      <w:r>
        <w:rPr>
          <w:spacing w:val="1"/>
        </w:rPr>
        <w:t xml:space="preserve"> </w:t>
      </w:r>
      <w:r>
        <w:t>режиме</w:t>
      </w:r>
      <w:r>
        <w:rPr>
          <w:spacing w:val="1"/>
        </w:rPr>
        <w:t xml:space="preserve"> </w:t>
      </w:r>
      <w:r>
        <w:t>учебной</w:t>
      </w:r>
      <w:r>
        <w:rPr>
          <w:spacing w:val="1"/>
        </w:rPr>
        <w:t xml:space="preserve"> </w:t>
      </w:r>
      <w:r>
        <w:t>и</w:t>
      </w:r>
      <w:r>
        <w:rPr>
          <w:spacing w:val="1"/>
        </w:rPr>
        <w:t xml:space="preserve"> </w:t>
      </w:r>
      <w:r>
        <w:t>трудовой</w:t>
      </w:r>
      <w:r>
        <w:rPr>
          <w:spacing w:val="1"/>
        </w:rPr>
        <w:t xml:space="preserve"> </w:t>
      </w:r>
      <w:r>
        <w:t>деятельности с целью профилактики умственного и физического утомления, оптимизации</w:t>
      </w:r>
      <w:r>
        <w:rPr>
          <w:spacing w:val="1"/>
        </w:rPr>
        <w:t xml:space="preserve"> </w:t>
      </w:r>
      <w:r>
        <w:t>работоспособности</w:t>
      </w:r>
      <w:r>
        <w:rPr>
          <w:spacing w:val="-2"/>
        </w:rPr>
        <w:t xml:space="preserve"> </w:t>
      </w:r>
      <w:r>
        <w:t>и</w:t>
      </w:r>
      <w:r>
        <w:rPr>
          <w:spacing w:val="-2"/>
        </w:rPr>
        <w:t xml:space="preserve"> </w:t>
      </w:r>
      <w:r>
        <w:t>функциональной</w:t>
      </w:r>
      <w:r>
        <w:rPr>
          <w:spacing w:val="-2"/>
        </w:rPr>
        <w:t xml:space="preserve"> </w:t>
      </w:r>
      <w:r>
        <w:t>активности</w:t>
      </w:r>
      <w:r>
        <w:rPr>
          <w:spacing w:val="-1"/>
        </w:rPr>
        <w:t xml:space="preserve"> </w:t>
      </w:r>
      <w:r>
        <w:t>основных психических процессов;</w:t>
      </w:r>
    </w:p>
    <w:p w:rsidR="00445874" w:rsidRDefault="00182F3C">
      <w:pPr>
        <w:pStyle w:val="a5"/>
        <w:ind w:right="588"/>
      </w:pPr>
      <w:r>
        <w:t>организовывать и проводить сеансы релаксации, банных процедур и самомассажа с</w:t>
      </w:r>
      <w:r>
        <w:rPr>
          <w:spacing w:val="-57"/>
        </w:rPr>
        <w:t xml:space="preserve"> </w:t>
      </w:r>
      <w:r>
        <w:t>целью</w:t>
      </w:r>
      <w:r>
        <w:rPr>
          <w:spacing w:val="-1"/>
        </w:rPr>
        <w:t xml:space="preserve"> </w:t>
      </w:r>
      <w:r>
        <w:t>восстановления</w:t>
      </w:r>
      <w:r>
        <w:rPr>
          <w:spacing w:val="-4"/>
        </w:rPr>
        <w:t xml:space="preserve"> </w:t>
      </w:r>
      <w:r>
        <w:t>организма</w:t>
      </w:r>
      <w:r>
        <w:rPr>
          <w:spacing w:val="-2"/>
        </w:rPr>
        <w:t xml:space="preserve"> </w:t>
      </w:r>
      <w:r>
        <w:t>после умственных</w:t>
      </w:r>
      <w:r>
        <w:rPr>
          <w:spacing w:val="-2"/>
        </w:rPr>
        <w:t xml:space="preserve"> </w:t>
      </w:r>
      <w:r>
        <w:t>и</w:t>
      </w:r>
      <w:r>
        <w:rPr>
          <w:spacing w:val="-1"/>
        </w:rPr>
        <w:t xml:space="preserve"> </w:t>
      </w:r>
      <w:r>
        <w:t>физических</w:t>
      </w:r>
      <w:r>
        <w:rPr>
          <w:spacing w:val="-2"/>
        </w:rPr>
        <w:t xml:space="preserve"> </w:t>
      </w:r>
      <w:r>
        <w:t>нагрузок;</w:t>
      </w:r>
    </w:p>
    <w:p w:rsidR="00445874" w:rsidRDefault="00182F3C">
      <w:pPr>
        <w:pStyle w:val="a5"/>
        <w:ind w:right="585"/>
      </w:pP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подготовке</w:t>
      </w:r>
      <w:r>
        <w:rPr>
          <w:spacing w:val="1"/>
        </w:rPr>
        <w:t xml:space="preserve"> </w:t>
      </w:r>
      <w:r>
        <w:t>к</w:t>
      </w:r>
      <w:r>
        <w:rPr>
          <w:spacing w:val="1"/>
        </w:rPr>
        <w:t xml:space="preserve"> </w:t>
      </w:r>
      <w:r>
        <w:t>успешному</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планировать</w:t>
      </w:r>
      <w:r>
        <w:rPr>
          <w:spacing w:val="1"/>
        </w:rPr>
        <w:t xml:space="preserve"> </w:t>
      </w:r>
      <w:r>
        <w:t>их</w:t>
      </w:r>
      <w:r>
        <w:rPr>
          <w:spacing w:val="1"/>
        </w:rPr>
        <w:t xml:space="preserve"> </w:t>
      </w:r>
      <w:r>
        <w:t>содержание и физические нагрузки исходя из индивидуальных результатов в тестовых</w:t>
      </w:r>
      <w:r>
        <w:rPr>
          <w:spacing w:val="1"/>
        </w:rPr>
        <w:t xml:space="preserve"> </w:t>
      </w:r>
      <w:r>
        <w:t>испытаниях.</w:t>
      </w:r>
    </w:p>
    <w:p w:rsidR="00445874" w:rsidRDefault="00182F3C">
      <w:pPr>
        <w:pStyle w:val="1"/>
        <w:spacing w:before="3" w:line="274" w:lineRule="exact"/>
        <w:ind w:left="2410"/>
      </w:pPr>
      <w:r>
        <w:t>Раздел</w:t>
      </w:r>
      <w:r>
        <w:rPr>
          <w:spacing w:val="-3"/>
        </w:rPr>
        <w:t xml:space="preserve"> </w:t>
      </w:r>
      <w:r>
        <w:t>«Физическое</w:t>
      </w:r>
      <w:r>
        <w:rPr>
          <w:spacing w:val="-3"/>
        </w:rPr>
        <w:t xml:space="preserve"> </w:t>
      </w:r>
      <w:r>
        <w:t>совершенствование»:</w:t>
      </w:r>
    </w:p>
    <w:p w:rsidR="00445874" w:rsidRDefault="00182F3C">
      <w:pPr>
        <w:pStyle w:val="a5"/>
        <w:ind w:right="591"/>
      </w:pPr>
      <w:r>
        <w:t>выполнять</w:t>
      </w:r>
      <w:r>
        <w:rPr>
          <w:spacing w:val="1"/>
        </w:rPr>
        <w:t xml:space="preserve"> </w:t>
      </w:r>
      <w:r>
        <w:t>упражнения</w:t>
      </w:r>
      <w:r>
        <w:rPr>
          <w:spacing w:val="1"/>
        </w:rPr>
        <w:t xml:space="preserve"> </w:t>
      </w:r>
      <w:r>
        <w:t>корригирующей</w:t>
      </w:r>
      <w:r>
        <w:rPr>
          <w:spacing w:val="1"/>
        </w:rPr>
        <w:t xml:space="preserve"> </w:t>
      </w:r>
      <w:r>
        <w:t>и</w:t>
      </w:r>
      <w:r>
        <w:rPr>
          <w:spacing w:val="1"/>
        </w:rPr>
        <w:t xml:space="preserve"> </w:t>
      </w:r>
      <w:r>
        <w:t>профилактической</w:t>
      </w:r>
      <w:r>
        <w:rPr>
          <w:spacing w:val="1"/>
        </w:rPr>
        <w:t xml:space="preserve"> </w:t>
      </w:r>
      <w:r>
        <w:t>направленности,</w:t>
      </w:r>
      <w:r>
        <w:rPr>
          <w:spacing w:val="1"/>
        </w:rPr>
        <w:t xml:space="preserve"> </w:t>
      </w:r>
      <w:r>
        <w:t>использовать их в режиме учебного дня и системе самостоятельных</w:t>
      </w:r>
      <w:r>
        <w:rPr>
          <w:spacing w:val="1"/>
        </w:rPr>
        <w:t xml:space="preserve"> </w:t>
      </w:r>
      <w:r>
        <w:t>оздоровительных</w:t>
      </w:r>
      <w:r>
        <w:rPr>
          <w:spacing w:val="1"/>
        </w:rPr>
        <w:t xml:space="preserve"> </w:t>
      </w:r>
      <w:r>
        <w:t>занятий;</w:t>
      </w:r>
    </w:p>
    <w:p w:rsidR="00445874" w:rsidRDefault="00182F3C">
      <w:pPr>
        <w:pStyle w:val="a5"/>
        <w:ind w:right="591"/>
      </w:pPr>
      <w:r>
        <w:t>выполнять</w:t>
      </w:r>
      <w:r>
        <w:rPr>
          <w:spacing w:val="1"/>
        </w:rPr>
        <w:t xml:space="preserve"> </w:t>
      </w:r>
      <w:r>
        <w:t>комплексы</w:t>
      </w:r>
      <w:r>
        <w:rPr>
          <w:spacing w:val="1"/>
        </w:rPr>
        <w:t xml:space="preserve"> </w:t>
      </w:r>
      <w:r>
        <w:t>упражнений</w:t>
      </w:r>
      <w:r>
        <w:rPr>
          <w:spacing w:val="1"/>
        </w:rPr>
        <w:t xml:space="preserve"> </w:t>
      </w:r>
      <w:r>
        <w:t>из</w:t>
      </w:r>
      <w:r>
        <w:rPr>
          <w:spacing w:val="1"/>
        </w:rPr>
        <w:t xml:space="preserve"> </w:t>
      </w:r>
      <w:r>
        <w:t>современных</w:t>
      </w:r>
      <w:r>
        <w:rPr>
          <w:spacing w:val="1"/>
        </w:rPr>
        <w:t xml:space="preserve"> </w:t>
      </w:r>
      <w:r>
        <w:t>систем</w:t>
      </w:r>
      <w:r>
        <w:rPr>
          <w:spacing w:val="1"/>
        </w:rPr>
        <w:t xml:space="preserve"> </w:t>
      </w:r>
      <w:r>
        <w:t>оздоровительной</w:t>
      </w:r>
      <w:r>
        <w:rPr>
          <w:spacing w:val="-57"/>
        </w:rPr>
        <w:t xml:space="preserve"> </w:t>
      </w:r>
      <w:r>
        <w:t>физической</w:t>
      </w:r>
      <w:r>
        <w:rPr>
          <w:spacing w:val="1"/>
        </w:rPr>
        <w:t xml:space="preserve"> </w:t>
      </w:r>
      <w:r>
        <w:t>культуры,</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в</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физическом</w:t>
      </w:r>
      <w:r>
        <w:rPr>
          <w:spacing w:val="1"/>
        </w:rPr>
        <w:t xml:space="preserve"> </w:t>
      </w:r>
      <w:r>
        <w:t>совершенствовании;</w:t>
      </w:r>
    </w:p>
    <w:p w:rsidR="00445874" w:rsidRDefault="00182F3C">
      <w:pPr>
        <w:pStyle w:val="a5"/>
        <w:ind w:right="593"/>
      </w:pPr>
      <w:r>
        <w:t>демонстрировать</w:t>
      </w:r>
      <w:r>
        <w:rPr>
          <w:spacing w:val="1"/>
        </w:rPr>
        <w:t xml:space="preserve"> </w:t>
      </w:r>
      <w:r>
        <w:t>технику</w:t>
      </w:r>
      <w:r>
        <w:rPr>
          <w:spacing w:val="1"/>
        </w:rPr>
        <w:t xml:space="preserve"> </w:t>
      </w:r>
      <w:r>
        <w:t>приёмов</w:t>
      </w:r>
      <w:r>
        <w:rPr>
          <w:spacing w:val="1"/>
        </w:rPr>
        <w:t xml:space="preserve"> </w:t>
      </w:r>
      <w:r>
        <w:t>и</w:t>
      </w:r>
      <w:r>
        <w:rPr>
          <w:spacing w:val="1"/>
        </w:rPr>
        <w:t xml:space="preserve"> </w:t>
      </w:r>
      <w:r>
        <w:t>защитных</w:t>
      </w:r>
      <w:r>
        <w:rPr>
          <w:spacing w:val="1"/>
        </w:rPr>
        <w:t xml:space="preserve"> </w:t>
      </w:r>
      <w:r>
        <w:t>действий</w:t>
      </w:r>
      <w:r>
        <w:rPr>
          <w:spacing w:val="1"/>
        </w:rPr>
        <w:t xml:space="preserve"> </w:t>
      </w:r>
      <w:r>
        <w:t>из</w:t>
      </w:r>
      <w:r>
        <w:rPr>
          <w:spacing w:val="1"/>
        </w:rPr>
        <w:t xml:space="preserve"> </w:t>
      </w:r>
      <w:r>
        <w:t>атлетических</w:t>
      </w:r>
      <w:r>
        <w:rPr>
          <w:spacing w:val="1"/>
        </w:rPr>
        <w:t xml:space="preserve"> </w:t>
      </w:r>
      <w:r>
        <w:t>единоборств,</w:t>
      </w:r>
      <w:r>
        <w:rPr>
          <w:spacing w:val="-1"/>
        </w:rPr>
        <w:t xml:space="preserve"> </w:t>
      </w:r>
      <w:r>
        <w:t>выполнять их</w:t>
      </w:r>
      <w:r>
        <w:rPr>
          <w:spacing w:val="2"/>
        </w:rPr>
        <w:t xml:space="preserve"> </w:t>
      </w:r>
      <w:r>
        <w:t>во взаимодействии</w:t>
      </w:r>
      <w:r>
        <w:rPr>
          <w:spacing w:val="-2"/>
        </w:rPr>
        <w:t xml:space="preserve"> </w:t>
      </w:r>
      <w:r>
        <w:t>с</w:t>
      </w:r>
      <w:r>
        <w:rPr>
          <w:spacing w:val="-1"/>
        </w:rPr>
        <w:t xml:space="preserve"> </w:t>
      </w:r>
      <w:r>
        <w:t>партнёром;</w:t>
      </w:r>
    </w:p>
    <w:p w:rsidR="00445874" w:rsidRDefault="00182F3C">
      <w:pPr>
        <w:pStyle w:val="a5"/>
        <w:ind w:right="593"/>
      </w:pPr>
      <w:r>
        <w:t>демонстрировать основные технические и тактические действия в игровых видах</w:t>
      </w:r>
      <w:r>
        <w:rPr>
          <w:spacing w:val="1"/>
        </w:rPr>
        <w:t xml:space="preserve"> </w:t>
      </w:r>
      <w:r>
        <w:t>спорта,</w:t>
      </w:r>
      <w:r>
        <w:rPr>
          <w:spacing w:val="1"/>
        </w:rPr>
        <w:t xml:space="preserve"> </w:t>
      </w:r>
      <w:r>
        <w:t>выполнять</w:t>
      </w:r>
      <w:r>
        <w:rPr>
          <w:spacing w:val="1"/>
        </w:rPr>
        <w:t xml:space="preserve"> </w:t>
      </w:r>
      <w:r>
        <w:t>их</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(футбол,</w:t>
      </w:r>
      <w:r>
        <w:rPr>
          <w:spacing w:val="-57"/>
        </w:rPr>
        <w:t xml:space="preserve"> </w:t>
      </w:r>
      <w:r>
        <w:t>волейбол,</w:t>
      </w:r>
      <w:r>
        <w:rPr>
          <w:spacing w:val="-1"/>
        </w:rPr>
        <w:t xml:space="preserve"> </w:t>
      </w:r>
      <w:r>
        <w:t>баскетбол);</w:t>
      </w:r>
    </w:p>
    <w:p w:rsidR="00445874" w:rsidRDefault="00182F3C">
      <w:pPr>
        <w:pStyle w:val="a5"/>
        <w:ind w:right="588"/>
      </w:pPr>
      <w:r>
        <w:t>выполнять комплексы физических упражнений на развитие основных физических</w:t>
      </w:r>
      <w:r>
        <w:rPr>
          <w:spacing w:val="1"/>
        </w:rPr>
        <w:t xml:space="preserve"> </w:t>
      </w:r>
      <w:r>
        <w:t>качеств, демонстрировать ежегодные приросты в тестовых заданиях Комплекса «Готов к</w:t>
      </w:r>
      <w:r>
        <w:rPr>
          <w:spacing w:val="1"/>
        </w:rPr>
        <w:t xml:space="preserve"> </w:t>
      </w:r>
      <w:r>
        <w:t>труду</w:t>
      </w:r>
      <w:r>
        <w:rPr>
          <w:spacing w:val="-6"/>
        </w:rPr>
        <w:t xml:space="preserve"> </w:t>
      </w:r>
      <w:r>
        <w:t>и обороне».</w:t>
      </w:r>
    </w:p>
    <w:p w:rsidR="00445874" w:rsidRDefault="00182F3C">
      <w:pPr>
        <w:pStyle w:val="1"/>
        <w:spacing w:before="4" w:line="274" w:lineRule="exact"/>
        <w:ind w:left="2410"/>
      </w:pPr>
      <w:r>
        <w:t>Модуль «Футбол».</w:t>
      </w:r>
    </w:p>
    <w:p w:rsidR="00445874" w:rsidRDefault="00182F3C">
      <w:pPr>
        <w:pStyle w:val="a5"/>
        <w:spacing w:line="274" w:lineRule="exact"/>
        <w:ind w:left="2410" w:firstLine="0"/>
      </w:pPr>
      <w:r>
        <w:t>Пояснительная</w:t>
      </w:r>
      <w:r>
        <w:rPr>
          <w:spacing w:val="-6"/>
        </w:rPr>
        <w:t xml:space="preserve"> </w:t>
      </w:r>
      <w:r>
        <w:t>записка</w:t>
      </w:r>
      <w:r>
        <w:rPr>
          <w:spacing w:val="-10"/>
        </w:rPr>
        <w:t xml:space="preserve"> </w:t>
      </w:r>
      <w:r>
        <w:t>модуля</w:t>
      </w:r>
      <w:r>
        <w:rPr>
          <w:spacing w:val="-2"/>
        </w:rPr>
        <w:t xml:space="preserve"> </w:t>
      </w:r>
      <w:r>
        <w:t>«Футбол».</w:t>
      </w:r>
    </w:p>
    <w:p w:rsidR="00445874" w:rsidRDefault="00182F3C">
      <w:pPr>
        <w:pStyle w:val="a5"/>
        <w:ind w:right="582"/>
      </w:pPr>
      <w:r>
        <w:t>Учебный</w:t>
      </w:r>
      <w:r>
        <w:rPr>
          <w:spacing w:val="1"/>
        </w:rPr>
        <w:t xml:space="preserve"> </w:t>
      </w:r>
      <w:r>
        <w:t>модуль</w:t>
      </w:r>
      <w:r>
        <w:rPr>
          <w:spacing w:val="1"/>
        </w:rPr>
        <w:t xml:space="preserve"> </w:t>
      </w:r>
      <w:r>
        <w:t>«Футбол»</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футболу,</w:t>
      </w:r>
      <w:r>
        <w:rPr>
          <w:spacing w:val="1"/>
        </w:rPr>
        <w:t xml:space="preserve"> </w:t>
      </w:r>
      <w:r>
        <w:t>футбол)</w:t>
      </w:r>
      <w:r>
        <w:rPr>
          <w:spacing w:val="1"/>
        </w:rPr>
        <w:t xml:space="preserve"> </w:t>
      </w:r>
      <w:r>
        <w:t>на</w:t>
      </w:r>
      <w:r>
        <w:rPr>
          <w:spacing w:val="60"/>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60"/>
        </w:rPr>
        <w:t xml:space="preserve"> </w:t>
      </w:r>
      <w:r>
        <w:t>помощи</w:t>
      </w:r>
      <w:r>
        <w:rPr>
          <w:spacing w:val="1"/>
        </w:rPr>
        <w:t xml:space="preserve"> </w:t>
      </w:r>
      <w:r>
        <w:t>учителю физической культуры в создании рабочей программы по физической культуре 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w:t>
      </w:r>
      <w:r>
        <w:rPr>
          <w:spacing w:val="1"/>
        </w:rPr>
        <w:t xml:space="preserve"> </w:t>
      </w:r>
      <w:r>
        <w:t>ориентированных</w:t>
      </w:r>
      <w:r>
        <w:rPr>
          <w:spacing w:val="-2"/>
        </w:rPr>
        <w:t xml:space="preserve"> </w:t>
      </w:r>
      <w:r>
        <w:t>форм, средств</w:t>
      </w:r>
      <w:r>
        <w:rPr>
          <w:spacing w:val="-1"/>
        </w:rPr>
        <w:t xml:space="preserve"> </w:t>
      </w:r>
      <w:r>
        <w:t>и</w:t>
      </w:r>
      <w:r>
        <w:rPr>
          <w:spacing w:val="1"/>
        </w:rPr>
        <w:t xml:space="preserve"> </w:t>
      </w:r>
      <w:r>
        <w:t>методов</w:t>
      </w:r>
      <w:r>
        <w:rPr>
          <w:spacing w:val="-1"/>
        </w:rPr>
        <w:t xml:space="preserve"> </w:t>
      </w:r>
      <w:r>
        <w:t>обучения</w:t>
      </w:r>
      <w:r>
        <w:rPr>
          <w:spacing w:val="-1"/>
        </w:rPr>
        <w:t xml:space="preserve"> </w:t>
      </w:r>
      <w:r>
        <w:t>по различным</w:t>
      </w:r>
      <w:r>
        <w:rPr>
          <w:spacing w:val="-3"/>
        </w:rPr>
        <w:t xml:space="preserve"> </w:t>
      </w:r>
      <w:r>
        <w:t>видов</w:t>
      </w:r>
      <w:r>
        <w:rPr>
          <w:spacing w:val="-1"/>
        </w:rPr>
        <w:t xml:space="preserve"> </w:t>
      </w:r>
      <w:r>
        <w:t>спорта.</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2"/>
      </w:pPr>
      <w:r>
        <w:t>Футбол</w:t>
      </w:r>
      <w:r>
        <w:rPr>
          <w:spacing w:val="1"/>
        </w:rPr>
        <w:t xml:space="preserve"> </w:t>
      </w:r>
      <w:r>
        <w:t>является</w:t>
      </w:r>
      <w:r>
        <w:rPr>
          <w:spacing w:val="1"/>
        </w:rPr>
        <w:t xml:space="preserve"> </w:t>
      </w:r>
      <w:r>
        <w:t>эффективным</w:t>
      </w:r>
      <w:r>
        <w:rPr>
          <w:spacing w:val="1"/>
        </w:rPr>
        <w:t xml:space="preserve"> </w:t>
      </w:r>
      <w:r>
        <w:t>средством</w:t>
      </w:r>
      <w:r>
        <w:rPr>
          <w:spacing w:val="1"/>
        </w:rPr>
        <w:t xml:space="preserve"> </w:t>
      </w:r>
      <w:r>
        <w:t>физического</w:t>
      </w:r>
      <w:r>
        <w:rPr>
          <w:spacing w:val="1"/>
        </w:rPr>
        <w:t xml:space="preserve"> </w:t>
      </w:r>
      <w:r>
        <w:t>воспитания,</w:t>
      </w:r>
      <w:r>
        <w:rPr>
          <w:spacing w:val="1"/>
        </w:rPr>
        <w:t xml:space="preserve"> </w:t>
      </w:r>
      <w:r>
        <w:t>содействует</w:t>
      </w:r>
      <w:r>
        <w:rPr>
          <w:spacing w:val="-57"/>
        </w:rPr>
        <w:t xml:space="preserve"> </w:t>
      </w:r>
      <w:r>
        <w:t>всестороннему физическому, интеллектуальному, нравственному развитию обучающихся,</w:t>
      </w:r>
      <w:r>
        <w:rPr>
          <w:spacing w:val="-57"/>
        </w:rPr>
        <w:t xml:space="preserve"> </w:t>
      </w:r>
      <w:r>
        <w:t>укреплению</w:t>
      </w:r>
      <w:r>
        <w:rPr>
          <w:spacing w:val="1"/>
        </w:rPr>
        <w:t xml:space="preserve"> </w:t>
      </w:r>
      <w:r>
        <w:t>здоровья,</w:t>
      </w:r>
      <w:r>
        <w:rPr>
          <w:spacing w:val="1"/>
        </w:rPr>
        <w:t xml:space="preserve"> </w:t>
      </w:r>
      <w:r>
        <w:t>привлечению</w:t>
      </w:r>
      <w:r>
        <w:rPr>
          <w:spacing w:val="1"/>
        </w:rPr>
        <w:t xml:space="preserve"> </w:t>
      </w:r>
      <w:r>
        <w:t>обучающихся</w:t>
      </w:r>
      <w:r>
        <w:rPr>
          <w:spacing w:val="1"/>
        </w:rPr>
        <w:t xml:space="preserve"> </w:t>
      </w:r>
      <w:r>
        <w:t>к</w:t>
      </w:r>
      <w:r>
        <w:rPr>
          <w:spacing w:val="1"/>
        </w:rPr>
        <w:t xml:space="preserve"> </w:t>
      </w:r>
      <w:r>
        <w:t>систематическим</w:t>
      </w:r>
      <w:r>
        <w:rPr>
          <w:spacing w:val="1"/>
        </w:rPr>
        <w:t xml:space="preserve"> </w:t>
      </w:r>
      <w:r>
        <w:t>занятиям</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их</w:t>
      </w:r>
      <w:r>
        <w:rPr>
          <w:spacing w:val="1"/>
        </w:rPr>
        <w:t xml:space="preserve"> </w:t>
      </w:r>
      <w:r>
        <w:t>личностному</w:t>
      </w:r>
      <w:r>
        <w:rPr>
          <w:spacing w:val="1"/>
        </w:rPr>
        <w:t xml:space="preserve"> </w:t>
      </w:r>
      <w:r>
        <w:t>и</w:t>
      </w:r>
      <w:r>
        <w:rPr>
          <w:spacing w:val="1"/>
        </w:rPr>
        <w:t xml:space="preserve"> </w:t>
      </w:r>
      <w:r>
        <w:t>профессиональному</w:t>
      </w:r>
      <w:r>
        <w:rPr>
          <w:spacing w:val="1"/>
        </w:rPr>
        <w:t xml:space="preserve"> </w:t>
      </w:r>
      <w:r>
        <w:t>самоопределению.</w:t>
      </w:r>
    </w:p>
    <w:p w:rsidR="00445874" w:rsidRDefault="00182F3C">
      <w:pPr>
        <w:pStyle w:val="a5"/>
        <w:ind w:right="580"/>
      </w:pPr>
      <w:r>
        <w:t>Футбол позволяет обучающимся понимать принципы взаимовыручки, проявлять</w:t>
      </w:r>
      <w:r>
        <w:rPr>
          <w:spacing w:val="1"/>
        </w:rPr>
        <w:t xml:space="preserve"> </w:t>
      </w:r>
      <w:r>
        <w:t>волю,</w:t>
      </w:r>
      <w:r>
        <w:rPr>
          <w:spacing w:val="1"/>
        </w:rPr>
        <w:t xml:space="preserve"> </w:t>
      </w:r>
      <w:r>
        <w:t>терпение</w:t>
      </w:r>
      <w:r>
        <w:rPr>
          <w:spacing w:val="1"/>
        </w:rPr>
        <w:t xml:space="preserve"> </w:t>
      </w:r>
      <w:r>
        <w:t>и</w:t>
      </w:r>
      <w:r>
        <w:rPr>
          <w:spacing w:val="1"/>
        </w:rPr>
        <w:t xml:space="preserve"> </w:t>
      </w:r>
      <w:r>
        <w:t>развивать</w:t>
      </w:r>
      <w:r>
        <w:rPr>
          <w:spacing w:val="1"/>
        </w:rPr>
        <w:t xml:space="preserve"> </w:t>
      </w:r>
      <w:r>
        <w:t>чувство</w:t>
      </w:r>
      <w:r>
        <w:rPr>
          <w:spacing w:val="1"/>
        </w:rPr>
        <w:t xml:space="preserve"> </w:t>
      </w:r>
      <w:r>
        <w:t>ответственности.</w:t>
      </w:r>
      <w:r>
        <w:rPr>
          <w:spacing w:val="1"/>
        </w:rPr>
        <w:t xml:space="preserve"> </w:t>
      </w:r>
      <w:r>
        <w:t>В</w:t>
      </w:r>
      <w:r>
        <w:rPr>
          <w:spacing w:val="1"/>
        </w:rPr>
        <w:t xml:space="preserve"> </w:t>
      </w:r>
      <w:r>
        <w:t>процессе</w:t>
      </w:r>
      <w:r>
        <w:rPr>
          <w:spacing w:val="1"/>
        </w:rPr>
        <w:t xml:space="preserve"> </w:t>
      </w:r>
      <w:r>
        <w:t>игры</w:t>
      </w:r>
      <w:r>
        <w:rPr>
          <w:spacing w:val="1"/>
        </w:rPr>
        <w:t xml:space="preserve"> </w:t>
      </w:r>
      <w:r>
        <w:t>формируется</w:t>
      </w:r>
      <w:r>
        <w:rPr>
          <w:spacing w:val="1"/>
        </w:rPr>
        <w:t xml:space="preserve"> </w:t>
      </w:r>
      <w:r>
        <w:t>командный дух, познаются основы взаимодействия друг с другом. Футбол – командная</w:t>
      </w:r>
      <w:r>
        <w:rPr>
          <w:spacing w:val="1"/>
        </w:rPr>
        <w:t xml:space="preserve"> </w:t>
      </w:r>
      <w:r>
        <w:t>игра, в которой каждому члену команды надо уметь выстраивать отношения с другими</w:t>
      </w:r>
      <w:r>
        <w:rPr>
          <w:spacing w:val="1"/>
        </w:rPr>
        <w:t xml:space="preserve"> </w:t>
      </w:r>
      <w:r>
        <w:t>игроками. Психологический климат в команде играет определяющую роль и оказывает</w:t>
      </w:r>
      <w:r>
        <w:rPr>
          <w:spacing w:val="1"/>
        </w:rPr>
        <w:t xml:space="preserve"> </w:t>
      </w:r>
      <w:r>
        <w:t>серьезное влияние на результат. Футбол дает возможность выработать коммуникативные</w:t>
      </w:r>
      <w:r>
        <w:rPr>
          <w:spacing w:val="1"/>
        </w:rPr>
        <w:t xml:space="preserve"> </w:t>
      </w:r>
      <w:r>
        <w:t>навыки, развить чувство сплочённости и желание находить общий язык с партнером, а</w:t>
      </w:r>
      <w:r>
        <w:rPr>
          <w:spacing w:val="1"/>
        </w:rPr>
        <w:t xml:space="preserve"> </w:t>
      </w:r>
      <w:r>
        <w:t>также</w:t>
      </w:r>
      <w:r>
        <w:rPr>
          <w:spacing w:val="-1"/>
        </w:rPr>
        <w:t xml:space="preserve"> </w:t>
      </w:r>
      <w:r>
        <w:t>решать</w:t>
      </w:r>
      <w:r>
        <w:rPr>
          <w:spacing w:val="1"/>
        </w:rPr>
        <w:t xml:space="preserve"> </w:t>
      </w:r>
      <w:r>
        <w:t>конфликтные</w:t>
      </w:r>
      <w:r>
        <w:rPr>
          <w:spacing w:val="-4"/>
        </w:rPr>
        <w:t xml:space="preserve"> </w:t>
      </w:r>
      <w:r>
        <w:t>ситуации.</w:t>
      </w:r>
    </w:p>
    <w:p w:rsidR="00445874" w:rsidRDefault="00182F3C">
      <w:pPr>
        <w:pStyle w:val="a5"/>
        <w:spacing w:before="1"/>
        <w:ind w:right="582"/>
      </w:pPr>
      <w:r>
        <w:t>Систематические</w:t>
      </w:r>
      <w:r>
        <w:rPr>
          <w:spacing w:val="1"/>
        </w:rPr>
        <w:t xml:space="preserve"> </w:t>
      </w:r>
      <w:r>
        <w:t>занятия</w:t>
      </w:r>
      <w:r>
        <w:rPr>
          <w:spacing w:val="1"/>
        </w:rPr>
        <w:t xml:space="preserve"> </w:t>
      </w:r>
      <w:r>
        <w:t>футболом</w:t>
      </w:r>
      <w:r>
        <w:rPr>
          <w:spacing w:val="1"/>
        </w:rPr>
        <w:t xml:space="preserve"> </w:t>
      </w:r>
      <w:r>
        <w:t>оказывают</w:t>
      </w:r>
      <w:r>
        <w:rPr>
          <w:spacing w:val="1"/>
        </w:rPr>
        <w:t xml:space="preserve"> </w:t>
      </w:r>
      <w:r>
        <w:t>на</w:t>
      </w:r>
      <w:r>
        <w:rPr>
          <w:spacing w:val="1"/>
        </w:rPr>
        <w:t xml:space="preserve"> </w:t>
      </w:r>
      <w:r>
        <w:t>организм</w:t>
      </w:r>
      <w:r>
        <w:rPr>
          <w:spacing w:val="1"/>
        </w:rPr>
        <w:t xml:space="preserve"> </w:t>
      </w:r>
      <w:r>
        <w:t>обучающихся</w:t>
      </w:r>
      <w:r>
        <w:rPr>
          <w:spacing w:val="1"/>
        </w:rPr>
        <w:t xml:space="preserve"> </w:t>
      </w:r>
      <w:r>
        <w:t>всестороннее</w:t>
      </w:r>
      <w:r>
        <w:rPr>
          <w:spacing w:val="1"/>
        </w:rPr>
        <w:t xml:space="preserve"> </w:t>
      </w:r>
      <w:r>
        <w:t>влияние:</w:t>
      </w:r>
      <w:r>
        <w:rPr>
          <w:spacing w:val="1"/>
        </w:rPr>
        <w:t xml:space="preserve"> </w:t>
      </w:r>
      <w:r>
        <w:t>повышают</w:t>
      </w:r>
      <w:r>
        <w:rPr>
          <w:spacing w:val="1"/>
        </w:rPr>
        <w:t xml:space="preserve"> </w:t>
      </w:r>
      <w:r>
        <w:t>общий</w:t>
      </w:r>
      <w:r>
        <w:rPr>
          <w:spacing w:val="1"/>
        </w:rPr>
        <w:t xml:space="preserve"> </w:t>
      </w:r>
      <w:r>
        <w:t>объем</w:t>
      </w:r>
      <w:r>
        <w:rPr>
          <w:spacing w:val="1"/>
        </w:rPr>
        <w:t xml:space="preserve"> </w:t>
      </w:r>
      <w:r>
        <w:t>двигательной</w:t>
      </w:r>
      <w:r>
        <w:rPr>
          <w:spacing w:val="61"/>
        </w:rPr>
        <w:t xml:space="preserve"> </w:t>
      </w:r>
      <w:r>
        <w:t>активности,</w:t>
      </w:r>
      <w:r>
        <w:rPr>
          <w:spacing w:val="1"/>
        </w:rPr>
        <w:t xml:space="preserve"> </w:t>
      </w:r>
      <w:r>
        <w:t>совершенствуют</w:t>
      </w:r>
      <w:r>
        <w:rPr>
          <w:spacing w:val="1"/>
        </w:rPr>
        <w:t xml:space="preserve"> </w:t>
      </w:r>
      <w:r>
        <w:t>функциональную</w:t>
      </w:r>
      <w:r>
        <w:rPr>
          <w:spacing w:val="1"/>
        </w:rPr>
        <w:t xml:space="preserve"> </w:t>
      </w:r>
      <w:r>
        <w:t>деятельность</w:t>
      </w:r>
      <w:r>
        <w:rPr>
          <w:spacing w:val="1"/>
        </w:rPr>
        <w:t xml:space="preserve"> </w:t>
      </w:r>
      <w:r>
        <w:t>организма,</w:t>
      </w:r>
      <w:r>
        <w:rPr>
          <w:spacing w:val="1"/>
        </w:rPr>
        <w:t xml:space="preserve"> </w:t>
      </w:r>
      <w:r>
        <w:t>обеспечивая</w:t>
      </w:r>
      <w:r>
        <w:rPr>
          <w:spacing w:val="1"/>
        </w:rPr>
        <w:t xml:space="preserve"> </w:t>
      </w:r>
      <w:r>
        <w:t>правильное</w:t>
      </w:r>
      <w:r>
        <w:rPr>
          <w:spacing w:val="-57"/>
        </w:rPr>
        <w:t xml:space="preserve"> </w:t>
      </w:r>
      <w:r>
        <w:t>физическое</w:t>
      </w:r>
      <w:r>
        <w:rPr>
          <w:spacing w:val="-2"/>
        </w:rPr>
        <w:t xml:space="preserve"> </w:t>
      </w:r>
      <w:r>
        <w:t>развитие.</w:t>
      </w:r>
    </w:p>
    <w:p w:rsidR="00445874" w:rsidRDefault="00182F3C">
      <w:pPr>
        <w:pStyle w:val="a5"/>
        <w:ind w:right="586"/>
      </w:pPr>
      <w:r>
        <w:t>Модуль «Футбол» рассматривается как средство физической подготовки, освоения</w:t>
      </w:r>
      <w:r>
        <w:rPr>
          <w:spacing w:val="1"/>
        </w:rPr>
        <w:t xml:space="preserve"> </w:t>
      </w:r>
      <w:r>
        <w:t>технической и тактической стороны игры как для мальчиков, так и для девочек, повышает</w:t>
      </w:r>
      <w:r>
        <w:rPr>
          <w:spacing w:val="-57"/>
        </w:rPr>
        <w:t xml:space="preserve"> </w:t>
      </w:r>
      <w:r>
        <w:t>умственную работоспособность, снижает</w:t>
      </w:r>
      <w:r>
        <w:rPr>
          <w:spacing w:val="1"/>
        </w:rPr>
        <w:t xml:space="preserve"> </w:t>
      </w:r>
      <w:r>
        <w:t>заболеваемость</w:t>
      </w:r>
      <w:r>
        <w:rPr>
          <w:spacing w:val="1"/>
        </w:rPr>
        <w:t xml:space="preserve"> </w:t>
      </w:r>
      <w:r>
        <w:t>и</w:t>
      </w:r>
      <w:r>
        <w:rPr>
          <w:spacing w:val="1"/>
        </w:rPr>
        <w:t xml:space="preserve"> </w:t>
      </w:r>
      <w:r>
        <w:t>утомление у обучающихся,</w:t>
      </w:r>
      <w:r>
        <w:rPr>
          <w:spacing w:val="1"/>
        </w:rPr>
        <w:t xml:space="preserve"> </w:t>
      </w:r>
      <w:r>
        <w:t>возникающее</w:t>
      </w:r>
      <w:r>
        <w:rPr>
          <w:spacing w:val="-2"/>
        </w:rPr>
        <w:t xml:space="preserve"> </w:t>
      </w:r>
      <w:r>
        <w:t>в</w:t>
      </w:r>
      <w:r>
        <w:rPr>
          <w:spacing w:val="-1"/>
        </w:rPr>
        <w:t xml:space="preserve"> </w:t>
      </w:r>
      <w:r>
        <w:t>ходе</w:t>
      </w:r>
      <w:r>
        <w:rPr>
          <w:spacing w:val="1"/>
        </w:rPr>
        <w:t xml:space="preserve"> </w:t>
      </w:r>
      <w:r>
        <w:t>учебных</w:t>
      </w:r>
      <w:r>
        <w:rPr>
          <w:spacing w:val="-1"/>
        </w:rPr>
        <w:t xml:space="preserve"> </w:t>
      </w:r>
      <w:r>
        <w:t>занятий.</w:t>
      </w:r>
    </w:p>
    <w:p w:rsidR="00445874" w:rsidRDefault="00182F3C">
      <w:pPr>
        <w:pStyle w:val="a5"/>
        <w:ind w:right="583"/>
      </w:pPr>
      <w:r>
        <w:t>Целями</w:t>
      </w:r>
      <w:r>
        <w:rPr>
          <w:spacing w:val="1"/>
        </w:rPr>
        <w:t xml:space="preserve"> </w:t>
      </w:r>
      <w:r>
        <w:t>изучения</w:t>
      </w:r>
      <w:r>
        <w:rPr>
          <w:spacing w:val="1"/>
        </w:rPr>
        <w:t xml:space="preserve"> </w:t>
      </w:r>
      <w:r>
        <w:t>модуля</w:t>
      </w:r>
      <w:r>
        <w:rPr>
          <w:spacing w:val="1"/>
        </w:rPr>
        <w:t xml:space="preserve"> </w:t>
      </w:r>
      <w:r>
        <w:t>«Футбол»</w:t>
      </w:r>
      <w:r>
        <w:rPr>
          <w:spacing w:val="1"/>
        </w:rPr>
        <w:t xml:space="preserve"> </w:t>
      </w:r>
      <w:r>
        <w:t>являются: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навыков</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 к сохранению и укреплению собственного здоровья, ведению здорового образа</w:t>
      </w:r>
      <w:r>
        <w:rPr>
          <w:spacing w:val="-57"/>
        </w:rPr>
        <w:t xml:space="preserve"> </w:t>
      </w:r>
      <w:r>
        <w:t>жизни через занятия физической культурой и спортом с использованием средств вида</w:t>
      </w:r>
      <w:r>
        <w:rPr>
          <w:spacing w:val="1"/>
        </w:rPr>
        <w:t xml:space="preserve"> </w:t>
      </w:r>
      <w:r>
        <w:t>спорта</w:t>
      </w:r>
      <w:r>
        <w:rPr>
          <w:spacing w:val="3"/>
        </w:rPr>
        <w:t xml:space="preserve"> </w:t>
      </w:r>
      <w:r>
        <w:t>«футбол».</w:t>
      </w:r>
    </w:p>
    <w:p w:rsidR="00445874" w:rsidRDefault="00182F3C">
      <w:pPr>
        <w:pStyle w:val="a5"/>
        <w:spacing w:before="1"/>
        <w:ind w:left="2410" w:firstLine="0"/>
      </w:pPr>
      <w:r>
        <w:t>Задачами</w:t>
      </w:r>
      <w:r>
        <w:rPr>
          <w:spacing w:val="-4"/>
        </w:rPr>
        <w:t xml:space="preserve"> </w:t>
      </w:r>
      <w:r>
        <w:t>изучения</w:t>
      </w:r>
      <w:r>
        <w:rPr>
          <w:spacing w:val="-3"/>
        </w:rPr>
        <w:t xml:space="preserve"> </w:t>
      </w:r>
      <w:r>
        <w:t>модуля</w:t>
      </w:r>
      <w:r>
        <w:rPr>
          <w:spacing w:val="4"/>
        </w:rPr>
        <w:t xml:space="preserve"> </w:t>
      </w:r>
      <w:r>
        <w:t>«Футбол»</w:t>
      </w:r>
      <w:r>
        <w:rPr>
          <w:spacing w:val="-10"/>
        </w:rPr>
        <w:t xml:space="preserve"> </w:t>
      </w:r>
      <w:r>
        <w:t>являются:</w:t>
      </w:r>
    </w:p>
    <w:p w:rsidR="00445874" w:rsidRDefault="00182F3C">
      <w:pPr>
        <w:pStyle w:val="a5"/>
        <w:ind w:right="585"/>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57"/>
        </w:rPr>
        <w:t xml:space="preserve"> </w:t>
      </w:r>
      <w:r>
        <w:t>активности;</w:t>
      </w:r>
    </w:p>
    <w:p w:rsidR="00445874" w:rsidRDefault="00182F3C">
      <w:pPr>
        <w:pStyle w:val="a5"/>
        <w:ind w:right="584"/>
      </w:pPr>
      <w:r>
        <w:t>формирование общих представлений о виде спорта «футбол», его возможностях и</w:t>
      </w:r>
      <w:r>
        <w:rPr>
          <w:spacing w:val="1"/>
        </w:rPr>
        <w:t xml:space="preserve"> </w:t>
      </w:r>
      <w:r>
        <w:t>значении в процессе укрепления здоровья, физическом развитии и физической подготовке</w:t>
      </w:r>
      <w:r>
        <w:rPr>
          <w:spacing w:val="-57"/>
        </w:rPr>
        <w:t xml:space="preserve"> </w:t>
      </w:r>
      <w:r>
        <w:t>обучающихся;</w:t>
      </w:r>
    </w:p>
    <w:p w:rsidR="00445874" w:rsidRDefault="00182F3C">
      <w:pPr>
        <w:pStyle w:val="a5"/>
        <w:ind w:right="585"/>
      </w:pP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обучающихся,</w:t>
      </w:r>
      <w:r>
        <w:rPr>
          <w:spacing w:val="1"/>
        </w:rPr>
        <w:t xml:space="preserve"> </w:t>
      </w:r>
      <w:r>
        <w:t>укрепление</w:t>
      </w:r>
      <w:r>
        <w:rPr>
          <w:spacing w:val="1"/>
        </w:rPr>
        <w:t xml:space="preserve"> </w:t>
      </w:r>
      <w:r>
        <w:t>их</w:t>
      </w:r>
      <w:r>
        <w:rPr>
          <w:spacing w:val="1"/>
        </w:rPr>
        <w:t xml:space="preserve"> </w:t>
      </w:r>
      <w:r>
        <w:t>физического,</w:t>
      </w:r>
      <w:r>
        <w:rPr>
          <w:spacing w:val="1"/>
        </w:rPr>
        <w:t xml:space="preserve"> </w:t>
      </w:r>
      <w:r>
        <w:t>нравственного,</w:t>
      </w:r>
      <w:r>
        <w:rPr>
          <w:spacing w:val="1"/>
        </w:rPr>
        <w:t xml:space="preserve"> </w:t>
      </w:r>
      <w:r>
        <w:t>психологического и социального здоровья, обеспечение культуры безопасного поведения</w:t>
      </w:r>
      <w:r>
        <w:rPr>
          <w:spacing w:val="1"/>
        </w:rPr>
        <w:t xml:space="preserve"> </w:t>
      </w:r>
      <w:r>
        <w:t>средствами</w:t>
      </w:r>
      <w:r>
        <w:rPr>
          <w:spacing w:val="-1"/>
        </w:rPr>
        <w:t xml:space="preserve"> </w:t>
      </w:r>
      <w:r>
        <w:t>футбола;</w:t>
      </w:r>
    </w:p>
    <w:p w:rsidR="00445874" w:rsidRDefault="00182F3C">
      <w:pPr>
        <w:pStyle w:val="a5"/>
        <w:ind w:right="586"/>
      </w:pPr>
      <w:r>
        <w:t>ознакомление</w:t>
      </w:r>
      <w:r>
        <w:rPr>
          <w:spacing w:val="1"/>
        </w:rPr>
        <w:t xml:space="preserve"> </w:t>
      </w:r>
      <w:r>
        <w:t>и</w:t>
      </w:r>
      <w:r>
        <w:rPr>
          <w:spacing w:val="1"/>
        </w:rPr>
        <w:t xml:space="preserve"> </w:t>
      </w:r>
      <w:r>
        <w:t>обучение</w:t>
      </w:r>
      <w:r>
        <w:rPr>
          <w:spacing w:val="1"/>
        </w:rPr>
        <w:t xml:space="preserve"> </w:t>
      </w:r>
      <w:r>
        <w:t>физическим</w:t>
      </w:r>
      <w:r>
        <w:rPr>
          <w:spacing w:val="1"/>
        </w:rPr>
        <w:t xml:space="preserve"> </w:t>
      </w:r>
      <w:r>
        <w:t>упражнениям</w:t>
      </w:r>
      <w:r>
        <w:rPr>
          <w:spacing w:val="1"/>
        </w:rPr>
        <w:t xml:space="preserve"> </w:t>
      </w:r>
      <w:r>
        <w:t>общеразвивающей</w:t>
      </w:r>
      <w:r>
        <w:rPr>
          <w:spacing w:val="1"/>
        </w:rPr>
        <w:t xml:space="preserve"> </w:t>
      </w:r>
      <w:r>
        <w:t>и</w:t>
      </w:r>
      <w:r>
        <w:rPr>
          <w:spacing w:val="-57"/>
        </w:rPr>
        <w:t xml:space="preserve"> </w:t>
      </w:r>
      <w:r>
        <w:t>корригирующей</w:t>
      </w:r>
      <w:r>
        <w:rPr>
          <w:spacing w:val="-4"/>
        </w:rPr>
        <w:t xml:space="preserve"> </w:t>
      </w:r>
      <w:r>
        <w:t>направленности</w:t>
      </w:r>
      <w:r>
        <w:rPr>
          <w:spacing w:val="-5"/>
        </w:rPr>
        <w:t xml:space="preserve"> </w:t>
      </w:r>
      <w:r>
        <w:t>посредством</w:t>
      </w:r>
      <w:r>
        <w:rPr>
          <w:spacing w:val="-3"/>
        </w:rPr>
        <w:t xml:space="preserve"> </w:t>
      </w:r>
      <w:r>
        <w:t>освоения</w:t>
      </w:r>
      <w:r>
        <w:rPr>
          <w:spacing w:val="-3"/>
        </w:rPr>
        <w:t xml:space="preserve"> </w:t>
      </w:r>
      <w:r>
        <w:t>технических</w:t>
      </w:r>
      <w:r>
        <w:rPr>
          <w:spacing w:val="-5"/>
        </w:rPr>
        <w:t xml:space="preserve"> </w:t>
      </w:r>
      <w:r>
        <w:t>действий</w:t>
      </w:r>
      <w:r>
        <w:rPr>
          <w:spacing w:val="4"/>
        </w:rPr>
        <w:t xml:space="preserve"> </w:t>
      </w:r>
      <w:r>
        <w:t>в</w:t>
      </w:r>
      <w:r>
        <w:rPr>
          <w:spacing w:val="-5"/>
        </w:rPr>
        <w:t xml:space="preserve"> </w:t>
      </w:r>
      <w:r>
        <w:t>футболе;</w:t>
      </w:r>
    </w:p>
    <w:p w:rsidR="00445874" w:rsidRDefault="00182F3C">
      <w:pPr>
        <w:pStyle w:val="a5"/>
        <w:ind w:right="582"/>
      </w:pPr>
      <w:r>
        <w:t>ознакомление</w:t>
      </w:r>
      <w:r>
        <w:rPr>
          <w:spacing w:val="1"/>
        </w:rPr>
        <w:t xml:space="preserve"> </w:t>
      </w:r>
      <w:r>
        <w:t>и</w:t>
      </w:r>
      <w:r>
        <w:rPr>
          <w:spacing w:val="1"/>
        </w:rPr>
        <w:t xml:space="preserve"> </w:t>
      </w:r>
      <w:r>
        <w:t>освоение</w:t>
      </w:r>
      <w:r>
        <w:rPr>
          <w:spacing w:val="1"/>
        </w:rPr>
        <w:t xml:space="preserve"> </w:t>
      </w:r>
      <w:r>
        <w:t>знаний</w:t>
      </w:r>
      <w:r>
        <w:rPr>
          <w:spacing w:val="1"/>
        </w:rPr>
        <w:t xml:space="preserve"> </w:t>
      </w:r>
      <w:r>
        <w:t>об</w:t>
      </w:r>
      <w:r>
        <w:rPr>
          <w:spacing w:val="1"/>
        </w:rPr>
        <w:t xml:space="preserve"> </w:t>
      </w:r>
      <w:r>
        <w:t>истории</w:t>
      </w:r>
      <w:r>
        <w:rPr>
          <w:spacing w:val="1"/>
        </w:rPr>
        <w:t xml:space="preserve"> </w:t>
      </w:r>
      <w:r>
        <w:t>и</w:t>
      </w:r>
      <w:r>
        <w:rPr>
          <w:spacing w:val="1"/>
        </w:rPr>
        <w:t xml:space="preserve"> </w:t>
      </w:r>
      <w:r>
        <w:t>развитии</w:t>
      </w:r>
      <w:r>
        <w:rPr>
          <w:spacing w:val="1"/>
        </w:rPr>
        <w:t xml:space="preserve"> </w:t>
      </w:r>
      <w:r>
        <w:t>футбола,</w:t>
      </w:r>
      <w:r>
        <w:rPr>
          <w:spacing w:val="1"/>
        </w:rPr>
        <w:t xml:space="preserve"> </w:t>
      </w:r>
      <w:r>
        <w:t>основных</w:t>
      </w:r>
      <w:r>
        <w:rPr>
          <w:spacing w:val="1"/>
        </w:rPr>
        <w:t xml:space="preserve"> </w:t>
      </w:r>
      <w:r>
        <w:t>понятиях</w:t>
      </w:r>
      <w:r>
        <w:rPr>
          <w:spacing w:val="1"/>
        </w:rPr>
        <w:t xml:space="preserve"> </w:t>
      </w:r>
      <w:r>
        <w:t>и современных</w:t>
      </w:r>
      <w:r>
        <w:rPr>
          <w:spacing w:val="1"/>
        </w:rPr>
        <w:t xml:space="preserve"> </w:t>
      </w:r>
      <w:r>
        <w:t>представлениях</w:t>
      </w:r>
      <w:r>
        <w:rPr>
          <w:spacing w:val="1"/>
        </w:rPr>
        <w:t xml:space="preserve"> </w:t>
      </w:r>
      <w:r>
        <w:t>о футболе, его возможностях</w:t>
      </w:r>
      <w:r>
        <w:rPr>
          <w:spacing w:val="1"/>
        </w:rPr>
        <w:t xml:space="preserve"> </w:t>
      </w:r>
      <w:r>
        <w:t>и</w:t>
      </w:r>
      <w:r>
        <w:rPr>
          <w:spacing w:val="1"/>
        </w:rPr>
        <w:t xml:space="preserve"> </w:t>
      </w:r>
      <w:r>
        <w:t>значениях</w:t>
      </w:r>
      <w:r>
        <w:rPr>
          <w:spacing w:val="1"/>
        </w:rPr>
        <w:t xml:space="preserve"> </w:t>
      </w:r>
      <w:r>
        <w:t>в</w:t>
      </w:r>
      <w:r>
        <w:rPr>
          <w:spacing w:val="1"/>
        </w:rPr>
        <w:t xml:space="preserve"> </w:t>
      </w:r>
      <w:r>
        <w:t>процессе</w:t>
      </w:r>
      <w:r>
        <w:rPr>
          <w:spacing w:val="-2"/>
        </w:rPr>
        <w:t xml:space="preserve"> </w:t>
      </w:r>
      <w:r>
        <w:t>развития</w:t>
      </w:r>
      <w:r>
        <w:rPr>
          <w:spacing w:val="-1"/>
        </w:rPr>
        <w:t xml:space="preserve"> </w:t>
      </w:r>
      <w:r>
        <w:t>и</w:t>
      </w:r>
      <w:r>
        <w:rPr>
          <w:spacing w:val="2"/>
        </w:rPr>
        <w:t xml:space="preserve"> </w:t>
      </w:r>
      <w:r>
        <w:t>укрепления</w:t>
      </w:r>
      <w:r>
        <w:rPr>
          <w:spacing w:val="-1"/>
        </w:rPr>
        <w:t xml:space="preserve"> </w:t>
      </w:r>
      <w:r>
        <w:t>здоровья,</w:t>
      </w:r>
      <w:r>
        <w:rPr>
          <w:spacing w:val="-1"/>
        </w:rPr>
        <w:t xml:space="preserve"> </w:t>
      </w:r>
      <w:r>
        <w:t>физическом</w:t>
      </w:r>
      <w:r>
        <w:rPr>
          <w:spacing w:val="-2"/>
        </w:rPr>
        <w:t xml:space="preserve"> </w:t>
      </w:r>
      <w:r>
        <w:t>развитии</w:t>
      </w:r>
      <w:r>
        <w:rPr>
          <w:spacing w:val="-1"/>
        </w:rPr>
        <w:t xml:space="preserve"> </w:t>
      </w:r>
      <w:r>
        <w:t>обучающихся;</w:t>
      </w:r>
    </w:p>
    <w:p w:rsidR="00445874" w:rsidRDefault="00182F3C">
      <w:pPr>
        <w:pStyle w:val="a5"/>
        <w:spacing w:before="1"/>
        <w:ind w:right="584"/>
      </w:pPr>
      <w:r>
        <w:t>ознакомление</w:t>
      </w:r>
      <w:r>
        <w:rPr>
          <w:spacing w:val="1"/>
        </w:rPr>
        <w:t xml:space="preserve"> </w:t>
      </w:r>
      <w:r>
        <w:t>и</w:t>
      </w:r>
      <w:r>
        <w:rPr>
          <w:spacing w:val="1"/>
        </w:rPr>
        <w:t xml:space="preserve"> </w:t>
      </w:r>
      <w:r>
        <w:t>обучение</w:t>
      </w:r>
      <w:r>
        <w:rPr>
          <w:spacing w:val="1"/>
        </w:rPr>
        <w:t xml:space="preserve"> </w:t>
      </w:r>
      <w:r>
        <w:t>двигательным</w:t>
      </w:r>
      <w:r>
        <w:rPr>
          <w:spacing w:val="1"/>
        </w:rPr>
        <w:t xml:space="preserve"> </w:t>
      </w:r>
      <w:r>
        <w:t>умениям</w:t>
      </w:r>
      <w:r>
        <w:rPr>
          <w:spacing w:val="1"/>
        </w:rPr>
        <w:t xml:space="preserve"> </w:t>
      </w:r>
      <w:r>
        <w:t>и</w:t>
      </w:r>
      <w:r>
        <w:rPr>
          <w:spacing w:val="1"/>
        </w:rPr>
        <w:t xml:space="preserve"> </w:t>
      </w:r>
      <w:r>
        <w:t>навыкам,</w:t>
      </w:r>
      <w:r>
        <w:rPr>
          <w:spacing w:val="1"/>
        </w:rPr>
        <w:t xml:space="preserve"> </w:t>
      </w:r>
      <w:r>
        <w:t>техническим</w:t>
      </w:r>
      <w:r>
        <w:rPr>
          <w:spacing w:val="1"/>
        </w:rPr>
        <w:t xml:space="preserve"> </w:t>
      </w:r>
      <w:r>
        <w:t>действиям</w:t>
      </w:r>
      <w:r>
        <w:rPr>
          <w:spacing w:val="1"/>
        </w:rPr>
        <w:t xml:space="preserve"> </w:t>
      </w:r>
      <w:r>
        <w:t>в</w:t>
      </w:r>
      <w:r>
        <w:rPr>
          <w:spacing w:val="1"/>
        </w:rPr>
        <w:t xml:space="preserve"> </w:t>
      </w:r>
      <w:r>
        <w:t>футболе</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физкультурно-оздоровительной</w:t>
      </w:r>
      <w:r>
        <w:rPr>
          <w:spacing w:val="1"/>
        </w:rPr>
        <w:t xml:space="preserve"> </w:t>
      </w:r>
      <w:r>
        <w:t>деятельности и</w:t>
      </w:r>
      <w:r>
        <w:rPr>
          <w:spacing w:val="-3"/>
        </w:rPr>
        <w:t xml:space="preserve"> </w:t>
      </w:r>
      <w:r>
        <w:t>при организации</w:t>
      </w:r>
      <w:r>
        <w:rPr>
          <w:spacing w:val="-1"/>
        </w:rPr>
        <w:t xml:space="preserve"> </w:t>
      </w:r>
      <w:r>
        <w:t>самостоятельных</w:t>
      </w:r>
      <w:r>
        <w:rPr>
          <w:spacing w:val="-2"/>
        </w:rPr>
        <w:t xml:space="preserve"> </w:t>
      </w:r>
      <w:r>
        <w:t>занятий</w:t>
      </w:r>
      <w:r>
        <w:rPr>
          <w:spacing w:val="4"/>
        </w:rPr>
        <w:t xml:space="preserve"> </w:t>
      </w:r>
      <w:r>
        <w:t>по</w:t>
      </w:r>
      <w:r>
        <w:rPr>
          <w:spacing w:val="-1"/>
        </w:rPr>
        <w:t xml:space="preserve"> </w:t>
      </w:r>
      <w:r>
        <w:t>футболу;</w:t>
      </w:r>
    </w:p>
    <w:p w:rsidR="00445874" w:rsidRDefault="00182F3C">
      <w:pPr>
        <w:pStyle w:val="a5"/>
        <w:ind w:right="590"/>
      </w:pPr>
      <w:r>
        <w:t>воспитание</w:t>
      </w:r>
      <w:r>
        <w:rPr>
          <w:spacing w:val="1"/>
        </w:rPr>
        <w:t xml:space="preserve"> </w:t>
      </w:r>
      <w:r>
        <w:t>социально</w:t>
      </w:r>
      <w:r>
        <w:rPr>
          <w:spacing w:val="1"/>
        </w:rPr>
        <w:t xml:space="preserve"> </w:t>
      </w:r>
      <w:r>
        <w:t>значимых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2"/>
        </w:rPr>
        <w:t xml:space="preserve"> </w:t>
      </w:r>
      <w:r>
        <w:t>в</w:t>
      </w:r>
      <w:r>
        <w:rPr>
          <w:spacing w:val="-2"/>
        </w:rPr>
        <w:t xml:space="preserve"> </w:t>
      </w:r>
      <w:r>
        <w:t>игровой деятельности средствами</w:t>
      </w:r>
      <w:r>
        <w:rPr>
          <w:spacing w:val="-1"/>
        </w:rPr>
        <w:t xml:space="preserve"> </w:t>
      </w:r>
      <w:r>
        <w:t>футбола;</w:t>
      </w:r>
    </w:p>
    <w:p w:rsidR="00445874" w:rsidRDefault="00182F3C">
      <w:pPr>
        <w:pStyle w:val="a5"/>
        <w:ind w:right="593"/>
      </w:pP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занятиях</w:t>
      </w:r>
      <w:r>
        <w:rPr>
          <w:spacing w:val="1"/>
        </w:rPr>
        <w:t xml:space="preserve"> </w:t>
      </w:r>
      <w:r>
        <w:t>физической</w:t>
      </w:r>
      <w:r>
        <w:rPr>
          <w:spacing w:val="-1"/>
        </w:rPr>
        <w:t xml:space="preserve"> </w:t>
      </w:r>
      <w:r>
        <w:t>культурой</w:t>
      </w:r>
      <w:r>
        <w:rPr>
          <w:spacing w:val="3"/>
        </w:rPr>
        <w:t xml:space="preserve"> </w:t>
      </w:r>
      <w:r>
        <w:t>и спортом</w:t>
      </w:r>
      <w:r>
        <w:rPr>
          <w:spacing w:val="-1"/>
        </w:rPr>
        <w:t xml:space="preserve"> </w:t>
      </w:r>
      <w:r>
        <w:t>средствами</w:t>
      </w:r>
      <w:r>
        <w:rPr>
          <w:spacing w:val="3"/>
        </w:rPr>
        <w:t xml:space="preserve"> </w:t>
      </w:r>
      <w:r>
        <w:t>футбола;</w:t>
      </w:r>
    </w:p>
    <w:p w:rsidR="00445874" w:rsidRDefault="00182F3C">
      <w:pPr>
        <w:pStyle w:val="a5"/>
        <w:ind w:right="586"/>
      </w:pPr>
      <w:r>
        <w:t>популяризация</w:t>
      </w:r>
      <w:r>
        <w:rPr>
          <w:spacing w:val="1"/>
        </w:rPr>
        <w:t xml:space="preserve"> </w:t>
      </w:r>
      <w:r>
        <w:t>футбола</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1"/>
        </w:rPr>
        <w:t xml:space="preserve"> </w:t>
      </w:r>
      <w:r>
        <w:t>обучающихся, проявляющих повышенный интерес и способность к занятиям футболом, в</w:t>
      </w:r>
      <w:r>
        <w:rPr>
          <w:spacing w:val="1"/>
        </w:rPr>
        <w:t xml:space="preserve"> </w:t>
      </w:r>
      <w:r>
        <w:t>школьные</w:t>
      </w:r>
      <w:r>
        <w:rPr>
          <w:spacing w:val="-3"/>
        </w:rPr>
        <w:t xml:space="preserve"> </w:t>
      </w:r>
      <w:r>
        <w:t>спортивные</w:t>
      </w:r>
      <w:r>
        <w:rPr>
          <w:spacing w:val="-3"/>
        </w:rPr>
        <w:t xml:space="preserve"> </w:t>
      </w:r>
      <w:r>
        <w:t>клубы,</w:t>
      </w:r>
      <w:r>
        <w:rPr>
          <w:spacing w:val="-1"/>
        </w:rPr>
        <w:t xml:space="preserve"> </w:t>
      </w:r>
      <w:r>
        <w:t>футбольные</w:t>
      </w:r>
      <w:r>
        <w:rPr>
          <w:spacing w:val="-3"/>
        </w:rPr>
        <w:t xml:space="preserve"> </w:t>
      </w:r>
      <w:r>
        <w:t>секции</w:t>
      </w:r>
      <w:r>
        <w:rPr>
          <w:spacing w:val="-3"/>
        </w:rPr>
        <w:t xml:space="preserve"> </w:t>
      </w:r>
      <w:r>
        <w:t>и</w:t>
      </w:r>
      <w:r>
        <w:rPr>
          <w:spacing w:val="-1"/>
        </w:rPr>
        <w:t xml:space="preserve"> </w:t>
      </w:r>
      <w:r>
        <w:t>к</w:t>
      </w:r>
      <w:r>
        <w:rPr>
          <w:spacing w:val="1"/>
        </w:rPr>
        <w:t xml:space="preserve"> </w:t>
      </w:r>
      <w:r>
        <w:t>участию</w:t>
      </w:r>
      <w:r>
        <w:rPr>
          <w:spacing w:val="6"/>
        </w:rPr>
        <w:t xml:space="preserve"> </w:t>
      </w:r>
      <w:r>
        <w:t>в</w:t>
      </w:r>
      <w:r>
        <w:rPr>
          <w:spacing w:val="-1"/>
        </w:rPr>
        <w:t xml:space="preserve"> </w:t>
      </w:r>
      <w:r>
        <w:t>соревнованиях;</w:t>
      </w:r>
    </w:p>
    <w:p w:rsidR="00445874" w:rsidRDefault="00182F3C">
      <w:pPr>
        <w:pStyle w:val="a5"/>
        <w:ind w:left="2410" w:firstLine="0"/>
      </w:pPr>
      <w:r>
        <w:t>выявление,</w:t>
      </w:r>
      <w:r>
        <w:rPr>
          <w:spacing w:val="-2"/>
        </w:rPr>
        <w:t xml:space="preserve"> </w:t>
      </w:r>
      <w:r>
        <w:t>развитие</w:t>
      </w:r>
      <w:r>
        <w:rPr>
          <w:spacing w:val="-2"/>
        </w:rPr>
        <w:t xml:space="preserve"> </w:t>
      </w:r>
      <w:r>
        <w:t>и</w:t>
      </w:r>
      <w:r>
        <w:rPr>
          <w:spacing w:val="-4"/>
        </w:rPr>
        <w:t xml:space="preserve"> </w:t>
      </w:r>
      <w:r>
        <w:t>поддержка</w:t>
      </w:r>
      <w:r>
        <w:rPr>
          <w:spacing w:val="-2"/>
        </w:rPr>
        <w:t xml:space="preserve"> </w:t>
      </w:r>
      <w:r>
        <w:t>одарённых</w:t>
      </w:r>
      <w:r>
        <w:rPr>
          <w:spacing w:val="-2"/>
        </w:rPr>
        <w:t xml:space="preserve"> </w:t>
      </w:r>
      <w:r>
        <w:t>детей</w:t>
      </w:r>
      <w:r>
        <w:rPr>
          <w:spacing w:val="-2"/>
        </w:rPr>
        <w:t xml:space="preserve"> </w:t>
      </w:r>
      <w:r>
        <w:t>в</w:t>
      </w:r>
      <w:r>
        <w:rPr>
          <w:spacing w:val="-2"/>
        </w:rPr>
        <w:t xml:space="preserve"> </w:t>
      </w:r>
      <w:r>
        <w:t>области</w:t>
      </w:r>
      <w:r>
        <w:rPr>
          <w:spacing w:val="-1"/>
        </w:rPr>
        <w:t xml:space="preserve"> </w:t>
      </w:r>
      <w:r>
        <w:t>спорта.</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firstLine="0"/>
      </w:pPr>
      <w:r>
        <w:t>Место</w:t>
      </w:r>
      <w:r>
        <w:rPr>
          <w:spacing w:val="-4"/>
        </w:rPr>
        <w:t xml:space="preserve"> </w:t>
      </w:r>
      <w:r>
        <w:t>и</w:t>
      </w:r>
      <w:r>
        <w:rPr>
          <w:spacing w:val="-2"/>
        </w:rPr>
        <w:t xml:space="preserve"> </w:t>
      </w:r>
      <w:r>
        <w:t>роль</w:t>
      </w:r>
      <w:r>
        <w:rPr>
          <w:spacing w:val="-4"/>
        </w:rPr>
        <w:t xml:space="preserve"> </w:t>
      </w:r>
      <w:r>
        <w:t>модуля</w:t>
      </w:r>
      <w:r>
        <w:rPr>
          <w:spacing w:val="1"/>
        </w:rPr>
        <w:t xml:space="preserve"> </w:t>
      </w:r>
      <w:r>
        <w:t>«Футбол».</w:t>
      </w:r>
    </w:p>
    <w:p w:rsidR="00445874" w:rsidRDefault="00182F3C">
      <w:pPr>
        <w:pStyle w:val="a5"/>
        <w:ind w:right="582"/>
      </w:pPr>
      <w:r>
        <w:t>Модуль</w:t>
      </w:r>
      <w:r>
        <w:rPr>
          <w:spacing w:val="1"/>
        </w:rPr>
        <w:t xml:space="preserve"> </w:t>
      </w:r>
      <w:r>
        <w:t>«Футбол»</w:t>
      </w:r>
      <w:r>
        <w:rPr>
          <w:spacing w:val="1"/>
        </w:rPr>
        <w:t xml:space="preserve"> </w:t>
      </w:r>
      <w:r>
        <w:t>доступен</w:t>
      </w:r>
      <w:r>
        <w:rPr>
          <w:spacing w:val="1"/>
        </w:rPr>
        <w:t xml:space="preserve"> </w:t>
      </w:r>
      <w:r>
        <w:t>для</w:t>
      </w:r>
      <w:r>
        <w:rPr>
          <w:spacing w:val="1"/>
        </w:rPr>
        <w:t xml:space="preserve"> </w:t>
      </w:r>
      <w:r>
        <w:t>освоения</w:t>
      </w:r>
      <w:r>
        <w:rPr>
          <w:spacing w:val="1"/>
        </w:rPr>
        <w:t xml:space="preserve"> </w:t>
      </w:r>
      <w:r>
        <w:t>всем</w:t>
      </w:r>
      <w:r>
        <w:rPr>
          <w:spacing w:val="1"/>
        </w:rPr>
        <w:t xml:space="preserve"> </w:t>
      </w:r>
      <w:r>
        <w:t>обучающимся,</w:t>
      </w:r>
      <w:r>
        <w:rPr>
          <w:spacing w:val="1"/>
        </w:rPr>
        <w:t xml:space="preserve"> </w:t>
      </w:r>
      <w:r>
        <w:t>независимо</w:t>
      </w:r>
      <w:r>
        <w:rPr>
          <w:spacing w:val="60"/>
        </w:rPr>
        <w:t xml:space="preserve"> </w:t>
      </w:r>
      <w:r>
        <w:t>от</w:t>
      </w:r>
      <w:r>
        <w:rPr>
          <w:spacing w:val="1"/>
        </w:rPr>
        <w:t xml:space="preserve"> </w:t>
      </w:r>
      <w:r>
        <w:t>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 направлений в общеобразовательных организациях. Расширяет</w:t>
      </w:r>
      <w:r>
        <w:rPr>
          <w:spacing w:val="-57"/>
        </w:rPr>
        <w:t xml:space="preserve"> </w:t>
      </w:r>
      <w:r>
        <w:t>и</w:t>
      </w:r>
      <w:r>
        <w:rPr>
          <w:spacing w:val="1"/>
        </w:rPr>
        <w:t xml:space="preserve"> </w:t>
      </w:r>
      <w:r>
        <w:t>дополняет</w:t>
      </w:r>
      <w:r>
        <w:rPr>
          <w:spacing w:val="1"/>
        </w:rPr>
        <w:t xml:space="preserve"> </w:t>
      </w:r>
      <w:r>
        <w:t>компетенции</w:t>
      </w:r>
      <w:r>
        <w:rPr>
          <w:spacing w:val="1"/>
        </w:rPr>
        <w:t xml:space="preserve"> </w:t>
      </w:r>
      <w:r>
        <w:t>обучающихся,</w:t>
      </w:r>
      <w:r>
        <w:rPr>
          <w:spacing w:val="1"/>
        </w:rPr>
        <w:t xml:space="preserve"> </w:t>
      </w:r>
      <w:r>
        <w:t>полученные</w:t>
      </w:r>
      <w:r>
        <w:rPr>
          <w:spacing w:val="1"/>
        </w:rPr>
        <w:t xml:space="preserve"> </w:t>
      </w:r>
      <w:r>
        <w:t>в</w:t>
      </w:r>
      <w:r>
        <w:rPr>
          <w:spacing w:val="1"/>
        </w:rPr>
        <w:t xml:space="preserve"> </w:t>
      </w:r>
      <w:r>
        <w:t>результате</w:t>
      </w:r>
      <w:r>
        <w:rPr>
          <w:spacing w:val="1"/>
        </w:rPr>
        <w:t xml:space="preserve"> </w:t>
      </w:r>
      <w:r>
        <w:t>обучения</w:t>
      </w:r>
      <w:r>
        <w:rPr>
          <w:spacing w:val="1"/>
        </w:rPr>
        <w:t xml:space="preserve"> </w:t>
      </w:r>
      <w:r>
        <w:t>и</w:t>
      </w:r>
      <w:r>
        <w:rPr>
          <w:spacing w:val="1"/>
        </w:rPr>
        <w:t xml:space="preserve"> </w:t>
      </w:r>
      <w:r>
        <w:t>формирования новых двигательных действий средствами футбола, их использования в</w:t>
      </w:r>
      <w:r>
        <w:rPr>
          <w:spacing w:val="1"/>
        </w:rPr>
        <w:t xml:space="preserve"> </w:t>
      </w:r>
      <w:r>
        <w:t>прикладных целях</w:t>
      </w:r>
      <w:r>
        <w:rPr>
          <w:spacing w:val="1"/>
        </w:rPr>
        <w:t xml:space="preserve"> </w:t>
      </w:r>
      <w:r>
        <w:t>для увеличения объема двигательной</w:t>
      </w:r>
      <w:r>
        <w:rPr>
          <w:spacing w:val="1"/>
        </w:rPr>
        <w:t xml:space="preserve"> </w:t>
      </w:r>
      <w:r>
        <w:t>активности</w:t>
      </w:r>
      <w:r>
        <w:rPr>
          <w:spacing w:val="1"/>
        </w:rPr>
        <w:t xml:space="preserve"> </w:t>
      </w:r>
      <w:r>
        <w:t>и оздоровления в</w:t>
      </w:r>
      <w:r>
        <w:rPr>
          <w:spacing w:val="1"/>
        </w:rPr>
        <w:t xml:space="preserve"> </w:t>
      </w:r>
      <w:r>
        <w:t>повседневной жизни.</w:t>
      </w:r>
    </w:p>
    <w:p w:rsidR="00445874" w:rsidRDefault="00182F3C">
      <w:pPr>
        <w:pStyle w:val="a5"/>
        <w:ind w:right="582"/>
      </w:pPr>
      <w:r>
        <w:t>Интеграция</w:t>
      </w:r>
      <w:r>
        <w:rPr>
          <w:spacing w:val="1"/>
        </w:rPr>
        <w:t xml:space="preserve"> </w:t>
      </w:r>
      <w:r>
        <w:t>модуля</w:t>
      </w:r>
      <w:r>
        <w:rPr>
          <w:spacing w:val="1"/>
        </w:rPr>
        <w:t xml:space="preserve"> </w:t>
      </w:r>
      <w:r>
        <w:t>по</w:t>
      </w:r>
      <w:r>
        <w:rPr>
          <w:spacing w:val="1"/>
        </w:rPr>
        <w:t xml:space="preserve"> </w:t>
      </w:r>
      <w:r>
        <w:t>футболу</w:t>
      </w:r>
      <w:r>
        <w:rPr>
          <w:spacing w:val="1"/>
        </w:rPr>
        <w:t xml:space="preserve"> </w:t>
      </w:r>
      <w:r>
        <w:t>поможет</w:t>
      </w:r>
      <w:r>
        <w:rPr>
          <w:spacing w:val="1"/>
        </w:rPr>
        <w:t xml:space="preserve"> </w:t>
      </w:r>
      <w:r>
        <w:t>обучающимся</w:t>
      </w:r>
      <w:r>
        <w:rPr>
          <w:spacing w:val="61"/>
        </w:rPr>
        <w:t xml:space="preserve"> </w:t>
      </w:r>
      <w:r>
        <w:t>в</w:t>
      </w:r>
      <w:r>
        <w:rPr>
          <w:spacing w:val="61"/>
        </w:rPr>
        <w:t xml:space="preserve"> </w:t>
      </w:r>
      <w:r>
        <w:t>освоении</w:t>
      </w:r>
      <w:r>
        <w:rPr>
          <w:spacing w:val="1"/>
        </w:rPr>
        <w:t xml:space="preserve"> </w:t>
      </w:r>
      <w:r>
        <w:t>содержательных компонентов и модулей по легкой атлетике, подвижным и спортивным</w:t>
      </w:r>
      <w:r>
        <w:rPr>
          <w:spacing w:val="1"/>
        </w:rPr>
        <w:t xml:space="preserve"> </w:t>
      </w:r>
      <w:r>
        <w:t>играм,</w:t>
      </w:r>
      <w:r>
        <w:rPr>
          <w:spacing w:val="1"/>
        </w:rPr>
        <w:t xml:space="preserve"> </w:t>
      </w:r>
      <w:r>
        <w:t>гимнастике,</w:t>
      </w:r>
      <w:r>
        <w:rPr>
          <w:spacing w:val="1"/>
        </w:rPr>
        <w:t xml:space="preserve"> </w:t>
      </w:r>
      <w:r>
        <w:t>а</w:t>
      </w:r>
      <w:r>
        <w:rPr>
          <w:spacing w:val="1"/>
        </w:rPr>
        <w:t xml:space="preserve"> </w:t>
      </w:r>
      <w:r>
        <w:t>также</w:t>
      </w:r>
      <w:r>
        <w:rPr>
          <w:spacing w:val="1"/>
        </w:rPr>
        <w:t xml:space="preserve"> </w:t>
      </w:r>
      <w:r>
        <w:t>в</w:t>
      </w:r>
      <w:r>
        <w:rPr>
          <w:spacing w:val="1"/>
        </w:rPr>
        <w:t xml:space="preserve"> </w:t>
      </w:r>
      <w:r>
        <w:t>освоении</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57"/>
        </w:rPr>
        <w:t xml:space="preserve"> </w:t>
      </w:r>
      <w:r>
        <w:t>дополнительного образования, деятельности школьных спортивных клубов, подготовке</w:t>
      </w:r>
      <w:r>
        <w:rPr>
          <w:spacing w:val="1"/>
        </w:rPr>
        <w:t xml:space="preserve"> </w:t>
      </w:r>
      <w:r>
        <w:t>обучающихся</w:t>
      </w:r>
      <w:r>
        <w:rPr>
          <w:spacing w:val="13"/>
        </w:rPr>
        <w:t xml:space="preserve"> </w:t>
      </w:r>
      <w:r>
        <w:t>к</w:t>
      </w:r>
      <w:r>
        <w:rPr>
          <w:spacing w:val="14"/>
        </w:rPr>
        <w:t xml:space="preserve"> </w:t>
      </w:r>
      <w:r>
        <w:t>выполнению</w:t>
      </w:r>
      <w:r>
        <w:rPr>
          <w:spacing w:val="12"/>
        </w:rPr>
        <w:t xml:space="preserve"> </w:t>
      </w:r>
      <w:r>
        <w:t>норм</w:t>
      </w:r>
      <w:r>
        <w:rPr>
          <w:spacing w:val="12"/>
        </w:rPr>
        <w:t xml:space="preserve"> </w:t>
      </w:r>
      <w:r>
        <w:t>Всероссийского</w:t>
      </w:r>
      <w:r>
        <w:rPr>
          <w:spacing w:val="13"/>
        </w:rPr>
        <w:t xml:space="preserve"> </w:t>
      </w:r>
      <w:r>
        <w:t>физкультурно-спортивного</w:t>
      </w:r>
      <w:r>
        <w:rPr>
          <w:spacing w:val="14"/>
        </w:rPr>
        <w:t xml:space="preserve"> </w:t>
      </w:r>
      <w:r>
        <w:t>комплекса</w:t>
      </w:r>
    </w:p>
    <w:p w:rsidR="00445874" w:rsidRDefault="00182F3C">
      <w:pPr>
        <w:pStyle w:val="a5"/>
        <w:spacing w:before="1"/>
        <w:ind w:left="2410" w:right="2303" w:hanging="708"/>
      </w:pPr>
      <w:r>
        <w:t>«Готов к труду и обороне» (ГТО) и участию в спортивных мероприятиях.</w:t>
      </w:r>
      <w:r>
        <w:rPr>
          <w:spacing w:val="1"/>
        </w:rPr>
        <w:t xml:space="preserve"> </w:t>
      </w:r>
      <w:r>
        <w:t>Модуль</w:t>
      </w:r>
      <w:r>
        <w:rPr>
          <w:spacing w:val="1"/>
        </w:rPr>
        <w:t xml:space="preserve"> </w:t>
      </w:r>
      <w:r>
        <w:t>«Футбол»</w:t>
      </w:r>
      <w:r>
        <w:rPr>
          <w:spacing w:val="-9"/>
        </w:rPr>
        <w:t xml:space="preserve"> </w:t>
      </w:r>
      <w:r>
        <w:t>может</w:t>
      </w:r>
      <w:r>
        <w:rPr>
          <w:spacing w:val="-3"/>
        </w:rPr>
        <w:t xml:space="preserve"> </w:t>
      </w:r>
      <w:r>
        <w:t>быть</w:t>
      </w:r>
      <w:r>
        <w:rPr>
          <w:spacing w:val="-2"/>
        </w:rPr>
        <w:t xml:space="preserve"> </w:t>
      </w:r>
      <w:r>
        <w:t>реализован</w:t>
      </w:r>
      <w:r>
        <w:rPr>
          <w:spacing w:val="-4"/>
        </w:rPr>
        <w:t xml:space="preserve"> </w:t>
      </w:r>
      <w:r>
        <w:t>в</w:t>
      </w:r>
      <w:r>
        <w:rPr>
          <w:spacing w:val="-4"/>
        </w:rPr>
        <w:t xml:space="preserve"> </w:t>
      </w:r>
      <w:r>
        <w:t>следующих</w:t>
      </w:r>
      <w:r>
        <w:rPr>
          <w:spacing w:val="-1"/>
        </w:rPr>
        <w:t xml:space="preserve"> </w:t>
      </w:r>
      <w:r>
        <w:t>вариантах:</w:t>
      </w:r>
    </w:p>
    <w:p w:rsidR="00445874" w:rsidRDefault="00182F3C">
      <w:pPr>
        <w:pStyle w:val="a5"/>
        <w:ind w:right="590"/>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 обучающимися учебного материала по футболу с выбором различных элементов</w:t>
      </w:r>
      <w:r>
        <w:rPr>
          <w:spacing w:val="-57"/>
        </w:rPr>
        <w:t xml:space="preserve"> </w:t>
      </w:r>
      <w:r>
        <w:t>футбола,</w:t>
      </w:r>
      <w:r>
        <w:rPr>
          <w:spacing w:val="1"/>
        </w:rPr>
        <w:t xml:space="preserve"> </w:t>
      </w:r>
      <w:r>
        <w:t>с</w:t>
      </w:r>
      <w:r>
        <w:rPr>
          <w:spacing w:val="1"/>
        </w:rPr>
        <w:t xml:space="preserve"> </w:t>
      </w:r>
      <w:r>
        <w:t>учётом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r>
        <w:rPr>
          <w:spacing w:val="1"/>
        </w:rPr>
        <w:t xml:space="preserve"> </w:t>
      </w:r>
      <w:r>
        <w:t>(с</w:t>
      </w:r>
      <w:r>
        <w:rPr>
          <w:spacing w:val="-57"/>
        </w:rPr>
        <w:t xml:space="preserve"> </w:t>
      </w:r>
      <w:r>
        <w:t>соответствующей</w:t>
      </w:r>
      <w:r>
        <w:rPr>
          <w:spacing w:val="-1"/>
        </w:rPr>
        <w:t xml:space="preserve"> </w:t>
      </w:r>
      <w:r>
        <w:t>дозировкой</w:t>
      </w:r>
      <w:r>
        <w:rPr>
          <w:spacing w:val="1"/>
        </w:rPr>
        <w:t xml:space="preserve"> </w:t>
      </w:r>
      <w:r>
        <w:t>и</w:t>
      </w:r>
      <w:r>
        <w:rPr>
          <w:spacing w:val="-2"/>
        </w:rPr>
        <w:t xml:space="preserve"> </w:t>
      </w:r>
      <w:r>
        <w:t>интенсивностью);</w:t>
      </w:r>
    </w:p>
    <w:p w:rsidR="00445874" w:rsidRDefault="00182F3C">
      <w:pPr>
        <w:pStyle w:val="a5"/>
        <w:ind w:right="586"/>
      </w:pPr>
      <w:r>
        <w:t>в виде целостного последовательного учебного модуля, изучаемого за счёт 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 включающей, в частности, учебные модули</w:t>
      </w:r>
      <w:r>
        <w:rPr>
          <w:spacing w:val="-57"/>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 (при организации и проведении уроков физической культуры с 3-х часовой</w:t>
      </w:r>
      <w:r>
        <w:rPr>
          <w:spacing w:val="1"/>
        </w:rPr>
        <w:t xml:space="preserve"> </w:t>
      </w:r>
      <w:r>
        <w:t>недельной</w:t>
      </w:r>
      <w:r>
        <w:rPr>
          <w:spacing w:val="-2"/>
        </w:rPr>
        <w:t xml:space="preserve"> </w:t>
      </w:r>
      <w:r>
        <w:t>нагрузкой</w:t>
      </w:r>
      <w:r>
        <w:rPr>
          <w:spacing w:val="1"/>
        </w:rPr>
        <w:t xml:space="preserve"> </w:t>
      </w:r>
      <w:r>
        <w:t>рекомендуемый</w:t>
      </w:r>
      <w:r>
        <w:rPr>
          <w:spacing w:val="2"/>
        </w:rPr>
        <w:t xml:space="preserve"> </w:t>
      </w:r>
      <w:r>
        <w:t>объём</w:t>
      </w:r>
      <w:r>
        <w:rPr>
          <w:spacing w:val="-2"/>
        </w:rPr>
        <w:t xml:space="preserve"> </w:t>
      </w:r>
      <w:r>
        <w:t>в</w:t>
      </w:r>
      <w:r>
        <w:rPr>
          <w:spacing w:val="-1"/>
        </w:rPr>
        <w:t xml:space="preserve"> </w:t>
      </w:r>
      <w:r>
        <w:t>10</w:t>
      </w:r>
      <w:r>
        <w:rPr>
          <w:spacing w:val="-1"/>
        </w:rPr>
        <w:t xml:space="preserve"> </w:t>
      </w:r>
      <w:r>
        <w:t>и 11 классах</w:t>
      </w:r>
      <w:r>
        <w:rPr>
          <w:spacing w:val="2"/>
        </w:rPr>
        <w:t xml:space="preserve"> </w:t>
      </w:r>
      <w:r>
        <w:t>– по</w:t>
      </w:r>
      <w:r>
        <w:rPr>
          <w:spacing w:val="-1"/>
        </w:rPr>
        <w:t xml:space="preserve"> </w:t>
      </w:r>
      <w:r>
        <w:t>34</w:t>
      </w:r>
      <w:r>
        <w:rPr>
          <w:spacing w:val="-1"/>
        </w:rPr>
        <w:t xml:space="preserve"> </w:t>
      </w:r>
      <w:r>
        <w:t>часа);</w:t>
      </w:r>
    </w:p>
    <w:p w:rsidR="00445874" w:rsidRDefault="00182F3C">
      <w:pPr>
        <w:pStyle w:val="a5"/>
        <w:spacing w:before="1"/>
        <w:ind w:right="584"/>
      </w:pPr>
      <w:r>
        <w:t>в виде дополнительных</w:t>
      </w:r>
      <w:r>
        <w:rPr>
          <w:spacing w:val="1"/>
        </w:rPr>
        <w:t xml:space="preserve"> </w:t>
      </w:r>
      <w:r>
        <w:t>часов, выделяемых</w:t>
      </w:r>
      <w:r>
        <w:rPr>
          <w:spacing w:val="60"/>
        </w:rPr>
        <w:t xml:space="preserve"> </w:t>
      </w:r>
      <w:r>
        <w:t>на спортивно-оздоровительную работу</w:t>
      </w:r>
      <w:r>
        <w:rPr>
          <w:spacing w:val="-57"/>
        </w:rPr>
        <w:t xml:space="preserve"> </w:t>
      </w:r>
      <w:r>
        <w:t>с обучающимися в рамках внеурочной деятельности, деятельности школьных спортивных</w:t>
      </w:r>
      <w:r>
        <w:rPr>
          <w:spacing w:val="1"/>
        </w:rPr>
        <w:t xml:space="preserve"> </w:t>
      </w:r>
      <w:r>
        <w:t>клубов</w:t>
      </w:r>
      <w:r>
        <w:rPr>
          <w:spacing w:val="-1"/>
        </w:rPr>
        <w:t xml:space="preserve"> </w:t>
      </w:r>
      <w:r>
        <w:t>(рекомендуемый объем</w:t>
      </w:r>
      <w:r>
        <w:rPr>
          <w:spacing w:val="1"/>
        </w:rPr>
        <w:t xml:space="preserve"> </w:t>
      </w:r>
      <w:r>
        <w:t>в</w:t>
      </w:r>
      <w:r>
        <w:rPr>
          <w:spacing w:val="-2"/>
        </w:rPr>
        <w:t xml:space="preserve"> </w:t>
      </w:r>
      <w:r>
        <w:t>10 – 11 классах</w:t>
      </w:r>
      <w:r>
        <w:rPr>
          <w:spacing w:val="1"/>
        </w:rPr>
        <w:t xml:space="preserve"> </w:t>
      </w:r>
      <w:r>
        <w:t>– по 34 часа).</w:t>
      </w:r>
    </w:p>
    <w:p w:rsidR="00445874" w:rsidRDefault="00182F3C">
      <w:pPr>
        <w:pStyle w:val="1"/>
        <w:spacing w:before="4" w:line="274" w:lineRule="exact"/>
        <w:ind w:left="2410"/>
      </w:pPr>
      <w:r>
        <w:t>Содержание</w:t>
      </w:r>
      <w:r>
        <w:rPr>
          <w:spacing w:val="-4"/>
        </w:rPr>
        <w:t xml:space="preserve"> </w:t>
      </w:r>
      <w:r>
        <w:t>модуля</w:t>
      </w:r>
      <w:r>
        <w:rPr>
          <w:spacing w:val="-2"/>
        </w:rPr>
        <w:t xml:space="preserve"> </w:t>
      </w:r>
      <w:r>
        <w:t>«Футбол».</w:t>
      </w:r>
    </w:p>
    <w:p w:rsidR="00445874" w:rsidRDefault="00182F3C">
      <w:pPr>
        <w:pStyle w:val="a9"/>
        <w:numPr>
          <w:ilvl w:val="0"/>
          <w:numId w:val="26"/>
        </w:numPr>
        <w:tabs>
          <w:tab w:val="left" w:pos="2670"/>
        </w:tabs>
        <w:spacing w:line="274" w:lineRule="exact"/>
        <w:jc w:val="both"/>
        <w:rPr>
          <w:sz w:val="24"/>
        </w:rPr>
      </w:pPr>
      <w:r>
        <w:rPr>
          <w:sz w:val="24"/>
        </w:rPr>
        <w:t>Знания</w:t>
      </w:r>
      <w:r>
        <w:rPr>
          <w:spacing w:val="-3"/>
          <w:sz w:val="24"/>
        </w:rPr>
        <w:t xml:space="preserve"> </w:t>
      </w:r>
      <w:r>
        <w:rPr>
          <w:sz w:val="24"/>
        </w:rPr>
        <w:t>о</w:t>
      </w:r>
      <w:r>
        <w:rPr>
          <w:spacing w:val="-2"/>
          <w:sz w:val="24"/>
        </w:rPr>
        <w:t xml:space="preserve"> </w:t>
      </w:r>
      <w:r>
        <w:rPr>
          <w:sz w:val="24"/>
        </w:rPr>
        <w:t>футболе.</w:t>
      </w:r>
    </w:p>
    <w:p w:rsidR="00445874" w:rsidRDefault="00182F3C">
      <w:pPr>
        <w:pStyle w:val="a5"/>
        <w:spacing w:before="1"/>
        <w:ind w:right="588"/>
      </w:pPr>
      <w:r>
        <w:t>Главные организации, осуществляющие управление футболом в регионе, России,</w:t>
      </w:r>
      <w:r>
        <w:rPr>
          <w:spacing w:val="1"/>
        </w:rPr>
        <w:t xml:space="preserve"> </w:t>
      </w:r>
      <w:r>
        <w:t>Европе,</w:t>
      </w:r>
      <w:r>
        <w:rPr>
          <w:spacing w:val="-1"/>
        </w:rPr>
        <w:t xml:space="preserve"> </w:t>
      </w:r>
      <w:r>
        <w:t>мире</w:t>
      </w:r>
      <w:r>
        <w:rPr>
          <w:spacing w:val="-1"/>
        </w:rPr>
        <w:t xml:space="preserve"> </w:t>
      </w:r>
      <w:r>
        <w:t>(РФС, УЕФА, ФИФА), их</w:t>
      </w:r>
      <w:r>
        <w:rPr>
          <w:spacing w:val="1"/>
        </w:rPr>
        <w:t xml:space="preserve"> </w:t>
      </w:r>
      <w:r>
        <w:t>роль и</w:t>
      </w:r>
      <w:r>
        <w:rPr>
          <w:spacing w:val="-2"/>
        </w:rPr>
        <w:t xml:space="preserve"> </w:t>
      </w:r>
      <w:r>
        <w:t>основные</w:t>
      </w:r>
      <w:r>
        <w:rPr>
          <w:spacing w:val="-2"/>
        </w:rPr>
        <w:t xml:space="preserve"> </w:t>
      </w:r>
      <w:r>
        <w:t>функции.</w:t>
      </w:r>
    </w:p>
    <w:p w:rsidR="00445874" w:rsidRDefault="00182F3C">
      <w:pPr>
        <w:pStyle w:val="a5"/>
        <w:ind w:right="595"/>
      </w:pPr>
      <w:r>
        <w:t>Организация и проведение соревнований по футболу. Правила игры в футбол, роль</w:t>
      </w:r>
      <w:r>
        <w:rPr>
          <w:spacing w:val="1"/>
        </w:rPr>
        <w:t xml:space="preserve"> </w:t>
      </w:r>
      <w:r>
        <w:t>и</w:t>
      </w:r>
      <w:r>
        <w:rPr>
          <w:spacing w:val="-1"/>
        </w:rPr>
        <w:t xml:space="preserve"> </w:t>
      </w:r>
      <w:r>
        <w:t>обязанности</w:t>
      </w:r>
      <w:r>
        <w:rPr>
          <w:spacing w:val="1"/>
        </w:rPr>
        <w:t xml:space="preserve"> </w:t>
      </w:r>
      <w:r>
        <w:t>судейской бригады.</w:t>
      </w:r>
    </w:p>
    <w:p w:rsidR="00445874" w:rsidRDefault="00182F3C">
      <w:pPr>
        <w:pStyle w:val="a5"/>
        <w:ind w:right="584"/>
      </w:pPr>
      <w:r>
        <w:t>Основные</w:t>
      </w:r>
      <w:r>
        <w:rPr>
          <w:spacing w:val="1"/>
        </w:rPr>
        <w:t xml:space="preserve"> </w:t>
      </w:r>
      <w:r>
        <w:t>направления</w:t>
      </w:r>
      <w:r>
        <w:rPr>
          <w:spacing w:val="1"/>
        </w:rPr>
        <w:t xml:space="preserve"> </w:t>
      </w:r>
      <w:r>
        <w:t>развития</w:t>
      </w:r>
      <w:r>
        <w:rPr>
          <w:spacing w:val="1"/>
        </w:rPr>
        <w:t xml:space="preserve"> </w:t>
      </w:r>
      <w:r>
        <w:t>спортивного</w:t>
      </w:r>
      <w:r>
        <w:rPr>
          <w:spacing w:val="1"/>
        </w:rPr>
        <w:t xml:space="preserve"> </w:t>
      </w:r>
      <w:r>
        <w:t>менеджмента</w:t>
      </w:r>
      <w:r>
        <w:rPr>
          <w:spacing w:val="1"/>
        </w:rPr>
        <w:t xml:space="preserve"> </w:t>
      </w:r>
      <w:r>
        <w:t>и</w:t>
      </w:r>
      <w:r>
        <w:rPr>
          <w:spacing w:val="1"/>
        </w:rPr>
        <w:t xml:space="preserve"> </w:t>
      </w:r>
      <w:r>
        <w:t>маркетинга</w:t>
      </w:r>
      <w:r>
        <w:rPr>
          <w:spacing w:val="61"/>
        </w:rPr>
        <w:t xml:space="preserve"> </w:t>
      </w:r>
      <w:r>
        <w:t>в</w:t>
      </w:r>
      <w:r>
        <w:rPr>
          <w:spacing w:val="1"/>
        </w:rPr>
        <w:t xml:space="preserve"> </w:t>
      </w:r>
      <w:r>
        <w:t>футболе. Структура управления в профессиональных футбольных клубах, направления</w:t>
      </w:r>
      <w:r>
        <w:rPr>
          <w:spacing w:val="1"/>
        </w:rPr>
        <w:t xml:space="preserve"> </w:t>
      </w:r>
      <w:r>
        <w:t>деятельности.</w:t>
      </w:r>
    </w:p>
    <w:p w:rsidR="00445874" w:rsidRDefault="00182F3C">
      <w:pPr>
        <w:pStyle w:val="a5"/>
        <w:ind w:right="586"/>
      </w:pPr>
      <w:r>
        <w:t>Средства общей и специальной физической подготовки, применяемые при занятиях</w:t>
      </w:r>
      <w:r>
        <w:rPr>
          <w:spacing w:val="-57"/>
        </w:rPr>
        <w:t xml:space="preserve"> </w:t>
      </w:r>
      <w:r>
        <w:t>футболом.</w:t>
      </w:r>
    </w:p>
    <w:p w:rsidR="00445874" w:rsidRDefault="00182F3C">
      <w:pPr>
        <w:pStyle w:val="a5"/>
        <w:ind w:right="588"/>
      </w:pPr>
      <w:r>
        <w:t>Правила по технике безопасности во время занятий и соревнований по футболу.</w:t>
      </w:r>
      <w:r>
        <w:rPr>
          <w:spacing w:val="1"/>
        </w:rPr>
        <w:t xml:space="preserve"> </w:t>
      </w:r>
      <w:r>
        <w:t>Правила</w:t>
      </w:r>
      <w:r>
        <w:rPr>
          <w:spacing w:val="1"/>
        </w:rPr>
        <w:t xml:space="preserve"> </w:t>
      </w:r>
      <w:r>
        <w:t>безопасного,</w:t>
      </w:r>
      <w:r>
        <w:rPr>
          <w:spacing w:val="1"/>
        </w:rPr>
        <w:t xml:space="preserve"> </w:t>
      </w:r>
      <w:r>
        <w:t>правомерного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соревнований</w:t>
      </w:r>
      <w:r>
        <w:rPr>
          <w:spacing w:val="1"/>
        </w:rPr>
        <w:t xml:space="preserve"> </w:t>
      </w:r>
      <w:r>
        <w:t>по</w:t>
      </w:r>
      <w:r>
        <w:rPr>
          <w:spacing w:val="1"/>
        </w:rPr>
        <w:t xml:space="preserve"> </w:t>
      </w:r>
      <w:r>
        <w:t>футболу</w:t>
      </w:r>
      <w:r>
        <w:rPr>
          <w:spacing w:val="1"/>
        </w:rPr>
        <w:t xml:space="preserve"> </w:t>
      </w:r>
      <w:r>
        <w:t>в</w:t>
      </w:r>
      <w:r>
        <w:rPr>
          <w:spacing w:val="1"/>
        </w:rPr>
        <w:t xml:space="preserve"> </w:t>
      </w:r>
      <w:r>
        <w:t>качестве</w:t>
      </w:r>
      <w:r>
        <w:rPr>
          <w:spacing w:val="-2"/>
        </w:rPr>
        <w:t xml:space="preserve"> </w:t>
      </w:r>
      <w:r>
        <w:t>зрителя или</w:t>
      </w:r>
      <w:r>
        <w:rPr>
          <w:spacing w:val="1"/>
        </w:rPr>
        <w:t xml:space="preserve"> </w:t>
      </w:r>
      <w:r>
        <w:t>болельщика.</w:t>
      </w:r>
    </w:p>
    <w:p w:rsidR="00445874" w:rsidRDefault="00182F3C">
      <w:pPr>
        <w:pStyle w:val="a5"/>
        <w:ind w:right="590"/>
      </w:pPr>
      <w:r>
        <w:t>Профилактика</w:t>
      </w:r>
      <w:r>
        <w:rPr>
          <w:spacing w:val="1"/>
        </w:rPr>
        <w:t xml:space="preserve"> </w:t>
      </w:r>
      <w:r>
        <w:t>спортивного</w:t>
      </w:r>
      <w:r>
        <w:rPr>
          <w:spacing w:val="1"/>
        </w:rPr>
        <w:t xml:space="preserve"> </w:t>
      </w:r>
      <w:r>
        <w:t>травматизма</w:t>
      </w:r>
      <w:r>
        <w:rPr>
          <w:spacing w:val="1"/>
        </w:rPr>
        <w:t xml:space="preserve"> </w:t>
      </w:r>
      <w:r>
        <w:t>футболистов,</w:t>
      </w:r>
      <w:r>
        <w:rPr>
          <w:spacing w:val="1"/>
        </w:rPr>
        <w:t xml:space="preserve"> </w:t>
      </w:r>
      <w:r>
        <w:t>причины</w:t>
      </w:r>
      <w:r>
        <w:rPr>
          <w:spacing w:val="1"/>
        </w:rPr>
        <w:t xml:space="preserve"> </w:t>
      </w:r>
      <w:r>
        <w:t>возникновения</w:t>
      </w:r>
      <w:r>
        <w:rPr>
          <w:spacing w:val="1"/>
        </w:rPr>
        <w:t xml:space="preserve"> </w:t>
      </w:r>
      <w:r>
        <w:t>травм</w:t>
      </w:r>
      <w:r>
        <w:rPr>
          <w:spacing w:val="-2"/>
        </w:rPr>
        <w:t xml:space="preserve"> </w:t>
      </w:r>
      <w:r>
        <w:t>и методы их</w:t>
      </w:r>
      <w:r>
        <w:rPr>
          <w:spacing w:val="4"/>
        </w:rPr>
        <w:t xml:space="preserve"> </w:t>
      </w:r>
      <w:r>
        <w:t>устранения.</w:t>
      </w:r>
    </w:p>
    <w:p w:rsidR="00445874" w:rsidRDefault="00182F3C">
      <w:pPr>
        <w:pStyle w:val="a5"/>
        <w:ind w:right="587"/>
      </w:pPr>
      <w:r>
        <w:t>Профилактика</w:t>
      </w:r>
      <w:r>
        <w:rPr>
          <w:spacing w:val="1"/>
        </w:rPr>
        <w:t xml:space="preserve"> </w:t>
      </w:r>
      <w:r>
        <w:t>пагубных</w:t>
      </w:r>
      <w:r>
        <w:rPr>
          <w:spacing w:val="1"/>
        </w:rPr>
        <w:t xml:space="preserve"> </w:t>
      </w:r>
      <w:r>
        <w:t>привычек,</w:t>
      </w:r>
      <w:r>
        <w:rPr>
          <w:spacing w:val="1"/>
        </w:rPr>
        <w:t xml:space="preserve"> </w:t>
      </w:r>
      <w:r>
        <w:t>асоциального</w:t>
      </w:r>
      <w:r>
        <w:rPr>
          <w:spacing w:val="1"/>
        </w:rPr>
        <w:t xml:space="preserve"> </w:t>
      </w:r>
      <w:r>
        <w:t>поведения.</w:t>
      </w:r>
      <w:r>
        <w:rPr>
          <w:spacing w:val="1"/>
        </w:rPr>
        <w:t xml:space="preserve"> </w:t>
      </w:r>
      <w:r>
        <w:t>Антидопинговое</w:t>
      </w:r>
      <w:r>
        <w:rPr>
          <w:spacing w:val="1"/>
        </w:rPr>
        <w:t xml:space="preserve"> </w:t>
      </w:r>
      <w:r>
        <w:t>поведение.</w:t>
      </w:r>
    </w:p>
    <w:p w:rsidR="00445874" w:rsidRDefault="00182F3C">
      <w:pPr>
        <w:pStyle w:val="a9"/>
        <w:numPr>
          <w:ilvl w:val="0"/>
          <w:numId w:val="26"/>
        </w:numPr>
        <w:tabs>
          <w:tab w:val="left" w:pos="2670"/>
        </w:tabs>
        <w:spacing w:before="1"/>
        <w:jc w:val="both"/>
        <w:rPr>
          <w:sz w:val="24"/>
        </w:rPr>
      </w:pPr>
      <w:r>
        <w:rPr>
          <w:sz w:val="24"/>
        </w:rPr>
        <w:t>Способы</w:t>
      </w:r>
      <w:r>
        <w:rPr>
          <w:spacing w:val="-2"/>
          <w:sz w:val="24"/>
        </w:rPr>
        <w:t xml:space="preserve"> </w:t>
      </w:r>
      <w:r>
        <w:rPr>
          <w:sz w:val="24"/>
        </w:rPr>
        <w:t>самостоятельной</w:t>
      </w:r>
      <w:r>
        <w:rPr>
          <w:spacing w:val="-3"/>
          <w:sz w:val="24"/>
        </w:rPr>
        <w:t xml:space="preserve"> </w:t>
      </w:r>
      <w:r>
        <w:rPr>
          <w:sz w:val="24"/>
        </w:rPr>
        <w:t>деятельности.</w:t>
      </w:r>
    </w:p>
    <w:p w:rsidR="00445874" w:rsidRDefault="00182F3C">
      <w:pPr>
        <w:pStyle w:val="a5"/>
        <w:ind w:right="582"/>
      </w:pPr>
      <w:r>
        <w:t>Организация,</w:t>
      </w:r>
      <w:r>
        <w:rPr>
          <w:spacing w:val="1"/>
        </w:rPr>
        <w:t xml:space="preserve"> </w:t>
      </w:r>
      <w:r>
        <w:t>проведение</w:t>
      </w:r>
      <w:r>
        <w:rPr>
          <w:spacing w:val="1"/>
        </w:rPr>
        <w:t xml:space="preserve"> </w:t>
      </w:r>
      <w:r>
        <w:t>самостоятельных</w:t>
      </w:r>
      <w:r>
        <w:rPr>
          <w:spacing w:val="1"/>
        </w:rPr>
        <w:t xml:space="preserve"> </w:t>
      </w:r>
      <w:r>
        <w:t>занятий</w:t>
      </w:r>
      <w:r>
        <w:rPr>
          <w:spacing w:val="1"/>
        </w:rPr>
        <w:t xml:space="preserve"> </w:t>
      </w:r>
      <w:r>
        <w:t>по</w:t>
      </w:r>
      <w:r>
        <w:rPr>
          <w:spacing w:val="1"/>
        </w:rPr>
        <w:t xml:space="preserve"> </w:t>
      </w:r>
      <w:r>
        <w:t>футболу</w:t>
      </w:r>
      <w:r>
        <w:rPr>
          <w:spacing w:val="1"/>
        </w:rPr>
        <w:t xml:space="preserve"> </w:t>
      </w:r>
      <w:r>
        <w:t>и</w:t>
      </w:r>
      <w:r>
        <w:rPr>
          <w:spacing w:val="1"/>
        </w:rPr>
        <w:t xml:space="preserve"> </w:t>
      </w:r>
      <w:r>
        <w:t>занятий</w:t>
      </w:r>
      <w:r>
        <w:rPr>
          <w:spacing w:val="1"/>
        </w:rPr>
        <w:t xml:space="preserve"> </w:t>
      </w:r>
      <w:r>
        <w:t>на</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футболиста.</w:t>
      </w:r>
      <w:r>
        <w:rPr>
          <w:spacing w:val="1"/>
        </w:rPr>
        <w:t xml:space="preserve"> </w:t>
      </w:r>
      <w:r>
        <w:t>Правила</w:t>
      </w:r>
      <w:r>
        <w:rPr>
          <w:spacing w:val="1"/>
        </w:rPr>
        <w:t xml:space="preserve"> </w:t>
      </w:r>
      <w:r>
        <w:t>безопасности</w:t>
      </w:r>
      <w:r>
        <w:rPr>
          <w:spacing w:val="1"/>
        </w:rPr>
        <w:t xml:space="preserve"> </w:t>
      </w:r>
      <w:r>
        <w:t>во</w:t>
      </w:r>
      <w:r>
        <w:rPr>
          <w:spacing w:val="1"/>
        </w:rPr>
        <w:t xml:space="preserve"> </w:t>
      </w:r>
      <w:r>
        <w:t>время</w:t>
      </w:r>
      <w:r>
        <w:rPr>
          <w:spacing w:val="-57"/>
        </w:rPr>
        <w:t xml:space="preserve"> </w:t>
      </w:r>
      <w:r>
        <w:t>самостоятельных занятий футболом.</w:t>
      </w:r>
    </w:p>
    <w:p w:rsidR="00445874" w:rsidRDefault="00182F3C">
      <w:pPr>
        <w:pStyle w:val="a5"/>
        <w:ind w:left="2410" w:firstLine="0"/>
      </w:pPr>
      <w:r>
        <w:t>Комплексы</w:t>
      </w:r>
      <w:r>
        <w:rPr>
          <w:spacing w:val="63"/>
        </w:rPr>
        <w:t xml:space="preserve"> </w:t>
      </w:r>
      <w:r>
        <w:t>упражнений   общеразвивающей,</w:t>
      </w:r>
      <w:r>
        <w:rPr>
          <w:spacing w:val="118"/>
        </w:rPr>
        <w:t xml:space="preserve"> </w:t>
      </w:r>
      <w:r>
        <w:t xml:space="preserve">подготовительной  </w:t>
      </w:r>
      <w:r>
        <w:rPr>
          <w:spacing w:val="1"/>
        </w:rPr>
        <w:t xml:space="preserve"> </w:t>
      </w:r>
      <w:r>
        <w:t>и</w:t>
      </w:r>
      <w:r>
        <w:rPr>
          <w:spacing w:val="119"/>
        </w:rPr>
        <w:t xml:space="preserve"> </w:t>
      </w:r>
      <w:r>
        <w:t>специальной</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jc w:val="left"/>
      </w:pPr>
      <w:r>
        <w:t>направленности.</w:t>
      </w:r>
    </w:p>
    <w:p w:rsidR="00445874" w:rsidRDefault="00182F3C">
      <w:pPr>
        <w:pStyle w:val="a5"/>
        <w:ind w:right="582"/>
      </w:pPr>
      <w:r>
        <w:t>Самоконтроль</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образовательной</w:t>
      </w:r>
      <w:r>
        <w:rPr>
          <w:spacing w:val="1"/>
        </w:rPr>
        <w:t xml:space="preserve"> </w:t>
      </w:r>
      <w:r>
        <w:t>и</w:t>
      </w:r>
      <w:r>
        <w:rPr>
          <w:spacing w:val="1"/>
        </w:rPr>
        <w:t xml:space="preserve"> </w:t>
      </w:r>
      <w:r>
        <w:t>тренировочной</w:t>
      </w:r>
      <w:r>
        <w:rPr>
          <w:spacing w:val="1"/>
        </w:rPr>
        <w:t xml:space="preserve"> </w:t>
      </w:r>
      <w:r>
        <w:t>деятельности.</w:t>
      </w:r>
      <w:r>
        <w:rPr>
          <w:spacing w:val="1"/>
        </w:rPr>
        <w:t xml:space="preserve"> </w:t>
      </w:r>
      <w:r>
        <w:t>Объективные и субъективные признаки утомления. Средства восстановления организма</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Способы</w:t>
      </w:r>
      <w:r>
        <w:rPr>
          <w:spacing w:val="1"/>
        </w:rPr>
        <w:t xml:space="preserve"> </w:t>
      </w:r>
      <w:r>
        <w:t>индивидуального</w:t>
      </w:r>
      <w:r>
        <w:rPr>
          <w:spacing w:val="1"/>
        </w:rPr>
        <w:t xml:space="preserve"> </w:t>
      </w:r>
      <w:r>
        <w:t>регулирования</w:t>
      </w:r>
      <w:r>
        <w:rPr>
          <w:spacing w:val="1"/>
        </w:rPr>
        <w:t xml:space="preserve"> </w:t>
      </w:r>
      <w:r>
        <w:t>физической</w:t>
      </w:r>
      <w:r>
        <w:rPr>
          <w:spacing w:val="1"/>
        </w:rPr>
        <w:t xml:space="preserve"> </w:t>
      </w:r>
      <w:r>
        <w:t>нагрузки</w:t>
      </w:r>
      <w:r>
        <w:rPr>
          <w:spacing w:val="-2"/>
        </w:rPr>
        <w:t xml:space="preserve"> </w:t>
      </w:r>
      <w:r>
        <w:t>с</w:t>
      </w:r>
      <w:r>
        <w:rPr>
          <w:spacing w:val="2"/>
        </w:rPr>
        <w:t xml:space="preserve"> </w:t>
      </w:r>
      <w:r>
        <w:t>учетом</w:t>
      </w:r>
      <w:r>
        <w:rPr>
          <w:spacing w:val="2"/>
        </w:rPr>
        <w:t xml:space="preserve"> </w:t>
      </w:r>
      <w:r>
        <w:t>уровня</w:t>
      </w:r>
      <w:r>
        <w:rPr>
          <w:spacing w:val="-1"/>
        </w:rPr>
        <w:t xml:space="preserve"> </w:t>
      </w:r>
      <w:r>
        <w:t>физического</w:t>
      </w:r>
      <w:r>
        <w:rPr>
          <w:spacing w:val="-1"/>
        </w:rPr>
        <w:t xml:space="preserve"> </w:t>
      </w:r>
      <w:r>
        <w:t>развития</w:t>
      </w:r>
      <w:r>
        <w:rPr>
          <w:spacing w:val="-2"/>
        </w:rPr>
        <w:t xml:space="preserve"> </w:t>
      </w:r>
      <w:r>
        <w:t>и</w:t>
      </w:r>
      <w:r>
        <w:rPr>
          <w:spacing w:val="-1"/>
        </w:rPr>
        <w:t xml:space="preserve"> </w:t>
      </w:r>
      <w:r>
        <w:t>функционального</w:t>
      </w:r>
      <w:r>
        <w:rPr>
          <w:spacing w:val="-1"/>
        </w:rPr>
        <w:t xml:space="preserve"> </w:t>
      </w:r>
      <w:r>
        <w:t>состояния.</w:t>
      </w:r>
    </w:p>
    <w:p w:rsidR="00445874" w:rsidRDefault="00182F3C">
      <w:pPr>
        <w:pStyle w:val="a5"/>
        <w:ind w:right="588"/>
      </w:pPr>
      <w:r>
        <w:t>Средства</w:t>
      </w:r>
      <w:r>
        <w:rPr>
          <w:spacing w:val="1"/>
        </w:rPr>
        <w:t xml:space="preserve"> </w:t>
      </w:r>
      <w:r>
        <w:t>восстановления</w:t>
      </w:r>
      <w:r>
        <w:rPr>
          <w:spacing w:val="1"/>
        </w:rPr>
        <w:t xml:space="preserve"> </w:t>
      </w:r>
      <w:r>
        <w:t>после</w:t>
      </w:r>
      <w:r>
        <w:rPr>
          <w:spacing w:val="1"/>
        </w:rPr>
        <w:t xml:space="preserve"> </w:t>
      </w:r>
      <w:r>
        <w:t>физических</w:t>
      </w:r>
      <w:r>
        <w:rPr>
          <w:spacing w:val="1"/>
        </w:rPr>
        <w:t xml:space="preserve"> </w:t>
      </w:r>
      <w:r>
        <w:t>нагрузок</w:t>
      </w:r>
      <w:r>
        <w:rPr>
          <w:spacing w:val="1"/>
        </w:rPr>
        <w:t xml:space="preserve"> </w:t>
      </w:r>
      <w:r>
        <w:t>на</w:t>
      </w:r>
      <w:r>
        <w:rPr>
          <w:spacing w:val="1"/>
        </w:rPr>
        <w:t xml:space="preserve"> </w:t>
      </w:r>
      <w:r>
        <w:t>занятиях</w:t>
      </w:r>
      <w:r>
        <w:rPr>
          <w:spacing w:val="1"/>
        </w:rPr>
        <w:t xml:space="preserve"> </w:t>
      </w:r>
      <w:r>
        <w:t>футболом</w:t>
      </w:r>
      <w:r>
        <w:rPr>
          <w:spacing w:val="1"/>
        </w:rPr>
        <w:t xml:space="preserve"> </w:t>
      </w:r>
      <w:r>
        <w:t>и</w:t>
      </w:r>
      <w:r>
        <w:rPr>
          <w:spacing w:val="1"/>
        </w:rPr>
        <w:t xml:space="preserve"> </w:t>
      </w:r>
      <w:r>
        <w:t>соревновательной</w:t>
      </w:r>
      <w:r>
        <w:rPr>
          <w:spacing w:val="-1"/>
        </w:rPr>
        <w:t xml:space="preserve"> </w:t>
      </w:r>
      <w:r>
        <w:t>деятельности.</w:t>
      </w:r>
    </w:p>
    <w:p w:rsidR="00445874" w:rsidRDefault="00182F3C">
      <w:pPr>
        <w:pStyle w:val="a5"/>
        <w:ind w:left="2410" w:firstLine="0"/>
      </w:pPr>
      <w:r>
        <w:t>Системы</w:t>
      </w:r>
      <w:r>
        <w:rPr>
          <w:spacing w:val="-3"/>
        </w:rPr>
        <w:t xml:space="preserve"> </w:t>
      </w:r>
      <w:r>
        <w:t>проведения</w:t>
      </w:r>
      <w:r>
        <w:rPr>
          <w:spacing w:val="-3"/>
        </w:rPr>
        <w:t xml:space="preserve"> </w:t>
      </w:r>
      <w:r>
        <w:t>и</w:t>
      </w:r>
      <w:r>
        <w:rPr>
          <w:spacing w:val="-5"/>
        </w:rPr>
        <w:t xml:space="preserve"> </w:t>
      </w:r>
      <w:r>
        <w:t>судейство</w:t>
      </w:r>
      <w:r>
        <w:rPr>
          <w:spacing w:val="-3"/>
        </w:rPr>
        <w:t xml:space="preserve"> </w:t>
      </w:r>
      <w:r>
        <w:t>соревнований</w:t>
      </w:r>
      <w:r>
        <w:rPr>
          <w:spacing w:val="-3"/>
        </w:rPr>
        <w:t xml:space="preserve"> </w:t>
      </w:r>
      <w:r>
        <w:t>по</w:t>
      </w:r>
      <w:r>
        <w:rPr>
          <w:spacing w:val="-3"/>
        </w:rPr>
        <w:t xml:space="preserve"> </w:t>
      </w:r>
      <w:r>
        <w:t>футболу.</w:t>
      </w:r>
    </w:p>
    <w:p w:rsidR="00445874" w:rsidRDefault="00182F3C">
      <w:pPr>
        <w:pStyle w:val="a5"/>
        <w:ind w:right="585"/>
      </w:pPr>
      <w:r>
        <w:t>Технологии предупреждения и нивелирования</w:t>
      </w:r>
      <w:r>
        <w:rPr>
          <w:spacing w:val="1"/>
        </w:rPr>
        <w:t xml:space="preserve"> </w:t>
      </w:r>
      <w:r>
        <w:t>конфликтных</w:t>
      </w:r>
      <w:r>
        <w:rPr>
          <w:spacing w:val="1"/>
        </w:rPr>
        <w:t xml:space="preserve"> </w:t>
      </w:r>
      <w:r>
        <w:t>ситуации</w:t>
      </w:r>
      <w:r>
        <w:rPr>
          <w:spacing w:val="1"/>
        </w:rPr>
        <w:t xml:space="preserve"> </w:t>
      </w:r>
      <w:r>
        <w:t>во время</w:t>
      </w:r>
      <w:r>
        <w:rPr>
          <w:spacing w:val="1"/>
        </w:rPr>
        <w:t xml:space="preserve"> </w:t>
      </w:r>
      <w:r>
        <w:t>занятий</w:t>
      </w:r>
      <w:r>
        <w:rPr>
          <w:spacing w:val="-1"/>
        </w:rPr>
        <w:t xml:space="preserve"> </w:t>
      </w:r>
      <w:r>
        <w:t>футболом, решения</w:t>
      </w:r>
      <w:r>
        <w:rPr>
          <w:spacing w:val="-1"/>
        </w:rPr>
        <w:t xml:space="preserve"> </w:t>
      </w:r>
      <w:r>
        <w:t>спорных</w:t>
      </w:r>
      <w:r>
        <w:rPr>
          <w:spacing w:val="2"/>
        </w:rPr>
        <w:t xml:space="preserve"> </w:t>
      </w:r>
      <w:r>
        <w:t>и</w:t>
      </w:r>
      <w:r>
        <w:rPr>
          <w:spacing w:val="-3"/>
        </w:rPr>
        <w:t xml:space="preserve"> </w:t>
      </w:r>
      <w:r>
        <w:t>проблемных</w:t>
      </w:r>
      <w:r>
        <w:rPr>
          <w:spacing w:val="1"/>
        </w:rPr>
        <w:t xml:space="preserve"> </w:t>
      </w:r>
      <w:r>
        <w:t>ситуаций.</w:t>
      </w:r>
    </w:p>
    <w:p w:rsidR="00445874" w:rsidRDefault="00182F3C">
      <w:pPr>
        <w:pStyle w:val="a5"/>
        <w:ind w:right="588"/>
      </w:pPr>
      <w:r>
        <w:t>Причины возникновения ошибок при выполнении технических приёмов и способы</w:t>
      </w:r>
      <w:r>
        <w:rPr>
          <w:spacing w:val="1"/>
        </w:rPr>
        <w:t xml:space="preserve"> </w:t>
      </w:r>
      <w:r>
        <w:rPr>
          <w:spacing w:val="-1"/>
        </w:rPr>
        <w:t>их</w:t>
      </w:r>
      <w:r>
        <w:rPr>
          <w:spacing w:val="4"/>
        </w:rPr>
        <w:t xml:space="preserve"> </w:t>
      </w:r>
      <w:r>
        <w:rPr>
          <w:spacing w:val="-1"/>
        </w:rPr>
        <w:t>устранения.</w:t>
      </w:r>
      <w:r>
        <w:t xml:space="preserve"> </w:t>
      </w:r>
      <w:r>
        <w:rPr>
          <w:spacing w:val="-1"/>
        </w:rPr>
        <w:t>Основы</w:t>
      </w:r>
      <w:r>
        <w:rPr>
          <w:spacing w:val="1"/>
        </w:rPr>
        <w:t xml:space="preserve"> </w:t>
      </w:r>
      <w:r>
        <w:rPr>
          <w:spacing w:val="-1"/>
        </w:rPr>
        <w:t>анализа</w:t>
      </w:r>
      <w:r>
        <w:rPr>
          <w:spacing w:val="-16"/>
        </w:rPr>
        <w:t xml:space="preserve"> </w:t>
      </w:r>
      <w:r>
        <w:rPr>
          <w:spacing w:val="-1"/>
        </w:rPr>
        <w:t>собственной</w:t>
      </w:r>
      <w:r>
        <w:t xml:space="preserve"> игры и игры команды соперников.</w:t>
      </w:r>
    </w:p>
    <w:p w:rsidR="00445874" w:rsidRDefault="00182F3C">
      <w:pPr>
        <w:pStyle w:val="a5"/>
        <w:ind w:left="2410" w:firstLine="0"/>
      </w:pPr>
      <w:r>
        <w:t>Тестирование</w:t>
      </w:r>
      <w:r>
        <w:rPr>
          <w:spacing w:val="-2"/>
        </w:rPr>
        <w:t xml:space="preserve"> </w:t>
      </w:r>
      <w:r>
        <w:t>уровня</w:t>
      </w:r>
      <w:r>
        <w:rPr>
          <w:spacing w:val="-3"/>
        </w:rPr>
        <w:t xml:space="preserve"> </w:t>
      </w:r>
      <w:r>
        <w:t>физической</w:t>
      </w:r>
      <w:r>
        <w:rPr>
          <w:spacing w:val="-3"/>
        </w:rPr>
        <w:t xml:space="preserve"> </w:t>
      </w:r>
      <w:r>
        <w:t>и</w:t>
      </w:r>
      <w:r>
        <w:rPr>
          <w:spacing w:val="-2"/>
        </w:rPr>
        <w:t xml:space="preserve"> </w:t>
      </w:r>
      <w:r>
        <w:t>технической</w:t>
      </w:r>
      <w:r>
        <w:rPr>
          <w:spacing w:val="-2"/>
        </w:rPr>
        <w:t xml:space="preserve"> </w:t>
      </w:r>
      <w:r>
        <w:t>подготовленности в</w:t>
      </w:r>
      <w:r>
        <w:rPr>
          <w:spacing w:val="-6"/>
        </w:rPr>
        <w:t xml:space="preserve"> </w:t>
      </w:r>
      <w:r>
        <w:t>футболе.</w:t>
      </w:r>
    </w:p>
    <w:p w:rsidR="00445874" w:rsidRDefault="00182F3C">
      <w:pPr>
        <w:pStyle w:val="a9"/>
        <w:numPr>
          <w:ilvl w:val="0"/>
          <w:numId w:val="26"/>
        </w:numPr>
        <w:tabs>
          <w:tab w:val="left" w:pos="2670"/>
        </w:tabs>
        <w:spacing w:before="1"/>
        <w:jc w:val="both"/>
        <w:rPr>
          <w:sz w:val="24"/>
        </w:rPr>
      </w:pPr>
      <w:r>
        <w:rPr>
          <w:sz w:val="24"/>
        </w:rPr>
        <w:t>Физическое</w:t>
      </w:r>
      <w:r>
        <w:rPr>
          <w:spacing w:val="-5"/>
          <w:sz w:val="24"/>
        </w:rPr>
        <w:t xml:space="preserve"> </w:t>
      </w:r>
      <w:r>
        <w:rPr>
          <w:sz w:val="24"/>
        </w:rPr>
        <w:t>совершенствование.</w:t>
      </w:r>
    </w:p>
    <w:p w:rsidR="00445874" w:rsidRDefault="00182F3C">
      <w:pPr>
        <w:pStyle w:val="a5"/>
        <w:ind w:right="585"/>
      </w:pPr>
      <w:r>
        <w:t>Комплексы специальных упражнений для развития физических качеств (ловкости,</w:t>
      </w:r>
      <w:r>
        <w:rPr>
          <w:spacing w:val="1"/>
        </w:rPr>
        <w:t xml:space="preserve"> </w:t>
      </w:r>
      <w:r>
        <w:t>гибкости, силы, выносливости, быстроты и скоростных способностей) и упражнения на</w:t>
      </w:r>
      <w:r>
        <w:rPr>
          <w:spacing w:val="1"/>
        </w:rPr>
        <w:t xml:space="preserve"> </w:t>
      </w:r>
      <w:r>
        <w:t>частоту</w:t>
      </w:r>
      <w:r>
        <w:rPr>
          <w:spacing w:val="-5"/>
        </w:rPr>
        <w:t xml:space="preserve"> </w:t>
      </w:r>
      <w:r>
        <w:t>движений</w:t>
      </w:r>
      <w:r>
        <w:rPr>
          <w:spacing w:val="-1"/>
        </w:rPr>
        <w:t xml:space="preserve"> </w:t>
      </w:r>
      <w:r>
        <w:t>ног.</w:t>
      </w:r>
    </w:p>
    <w:p w:rsidR="00445874" w:rsidRDefault="00182F3C">
      <w:pPr>
        <w:pStyle w:val="a5"/>
        <w:ind w:left="2410" w:firstLine="0"/>
      </w:pPr>
      <w:r>
        <w:t>Индивидуальные</w:t>
      </w:r>
      <w:r>
        <w:rPr>
          <w:spacing w:val="-5"/>
        </w:rPr>
        <w:t xml:space="preserve"> </w:t>
      </w:r>
      <w:r>
        <w:t>технические</w:t>
      </w:r>
      <w:r>
        <w:rPr>
          <w:spacing w:val="-4"/>
        </w:rPr>
        <w:t xml:space="preserve"> </w:t>
      </w:r>
      <w:r>
        <w:t>действия</w:t>
      </w:r>
      <w:r>
        <w:rPr>
          <w:spacing w:val="-2"/>
        </w:rPr>
        <w:t xml:space="preserve"> </w:t>
      </w:r>
      <w:r>
        <w:t>с</w:t>
      </w:r>
      <w:r>
        <w:rPr>
          <w:spacing w:val="-4"/>
        </w:rPr>
        <w:t xml:space="preserve"> </w:t>
      </w:r>
      <w:r>
        <w:t>мячом:</w:t>
      </w:r>
    </w:p>
    <w:p w:rsidR="00445874" w:rsidRDefault="00182F3C">
      <w:pPr>
        <w:pStyle w:val="a5"/>
        <w:ind w:right="588"/>
      </w:pPr>
      <w:r>
        <w:t>ведение</w:t>
      </w:r>
      <w:r>
        <w:rPr>
          <w:spacing w:val="1"/>
        </w:rPr>
        <w:t xml:space="preserve"> </w:t>
      </w:r>
      <w:r>
        <w:t>мяча</w:t>
      </w:r>
      <w:r>
        <w:rPr>
          <w:spacing w:val="1"/>
        </w:rPr>
        <w:t xml:space="preserve"> </w:t>
      </w:r>
      <w:r>
        <w:t>ногой</w:t>
      </w:r>
      <w:r>
        <w:rPr>
          <w:spacing w:val="1"/>
        </w:rPr>
        <w:t xml:space="preserve"> </w:t>
      </w:r>
      <w:r>
        <w:t>различными</w:t>
      </w:r>
      <w:r>
        <w:rPr>
          <w:spacing w:val="1"/>
        </w:rPr>
        <w:t xml:space="preserve"> </w:t>
      </w:r>
      <w:r>
        <w:t>способами</w:t>
      </w:r>
      <w:r>
        <w:rPr>
          <w:spacing w:val="1"/>
        </w:rPr>
        <w:t xml:space="preserve"> </w:t>
      </w:r>
      <w:r>
        <w:t>–</w:t>
      </w:r>
      <w:r>
        <w:rPr>
          <w:spacing w:val="1"/>
        </w:rPr>
        <w:t xml:space="preserve"> </w:t>
      </w:r>
      <w:r>
        <w:t>с</w:t>
      </w:r>
      <w:r>
        <w:rPr>
          <w:spacing w:val="1"/>
        </w:rPr>
        <w:t xml:space="preserve"> </w:t>
      </w:r>
      <w:r>
        <w:t>изменением</w:t>
      </w:r>
      <w:r>
        <w:rPr>
          <w:spacing w:val="1"/>
        </w:rPr>
        <w:t xml:space="preserve"> </w:t>
      </w:r>
      <w:r>
        <w:t>скорости</w:t>
      </w:r>
      <w:r>
        <w:rPr>
          <w:spacing w:val="61"/>
        </w:rPr>
        <w:t xml:space="preserve"> </w:t>
      </w:r>
      <w:r>
        <w:t>и</w:t>
      </w:r>
      <w:r>
        <w:rPr>
          <w:spacing w:val="1"/>
        </w:rPr>
        <w:t xml:space="preserve"> </w:t>
      </w:r>
      <w:r>
        <w:t>направления движения, с различным сочетанием техники владения мячом (развороты с</w:t>
      </w:r>
      <w:r>
        <w:rPr>
          <w:spacing w:val="1"/>
        </w:rPr>
        <w:t xml:space="preserve"> </w:t>
      </w:r>
      <w:r>
        <w:t>мячом,</w:t>
      </w:r>
      <w:r>
        <w:rPr>
          <w:spacing w:val="-1"/>
        </w:rPr>
        <w:t xml:space="preserve"> </w:t>
      </w:r>
      <w:r>
        <w:t>обманные</w:t>
      </w:r>
      <w:r>
        <w:rPr>
          <w:spacing w:val="-2"/>
        </w:rPr>
        <w:t xml:space="preserve"> </w:t>
      </w:r>
      <w:r>
        <w:t>движения</w:t>
      </w:r>
      <w:r>
        <w:rPr>
          <w:spacing w:val="2"/>
        </w:rPr>
        <w:t xml:space="preserve"> </w:t>
      </w:r>
      <w:r>
        <w:t>«финты»,</w:t>
      </w:r>
      <w:r>
        <w:rPr>
          <w:spacing w:val="3"/>
        </w:rPr>
        <w:t xml:space="preserve"> </w:t>
      </w:r>
      <w:r>
        <w:t>удары по мячу</w:t>
      </w:r>
      <w:r>
        <w:rPr>
          <w:spacing w:val="-6"/>
        </w:rPr>
        <w:t xml:space="preserve"> </w:t>
      </w:r>
      <w:r>
        <w:t>ногой);</w:t>
      </w:r>
    </w:p>
    <w:p w:rsidR="00445874" w:rsidRDefault="00182F3C">
      <w:pPr>
        <w:pStyle w:val="a5"/>
        <w:ind w:right="588"/>
      </w:pPr>
      <w:r>
        <w:t>остановка мяча ногой – внутренней стороной стопы, подошвой, средней частью</w:t>
      </w:r>
      <w:r>
        <w:rPr>
          <w:spacing w:val="1"/>
        </w:rPr>
        <w:t xml:space="preserve"> </w:t>
      </w:r>
      <w:r>
        <w:t>подъема,</w:t>
      </w:r>
      <w:r>
        <w:rPr>
          <w:spacing w:val="-1"/>
        </w:rPr>
        <w:t xml:space="preserve"> </w:t>
      </w:r>
      <w:r>
        <w:t>с</w:t>
      </w:r>
      <w:r>
        <w:rPr>
          <w:spacing w:val="-1"/>
        </w:rPr>
        <w:t xml:space="preserve"> </w:t>
      </w:r>
      <w:r>
        <w:t>переводом</w:t>
      </w:r>
      <w:r>
        <w:rPr>
          <w:spacing w:val="-1"/>
        </w:rPr>
        <w:t xml:space="preserve"> </w:t>
      </w:r>
      <w:r>
        <w:t>в</w:t>
      </w:r>
      <w:r>
        <w:rPr>
          <w:spacing w:val="1"/>
        </w:rPr>
        <w:t xml:space="preserve"> </w:t>
      </w:r>
      <w:r>
        <w:t>стороны;</w:t>
      </w:r>
    </w:p>
    <w:p w:rsidR="00445874" w:rsidRDefault="00182F3C">
      <w:pPr>
        <w:pStyle w:val="a5"/>
        <w:ind w:right="591"/>
      </w:pPr>
      <w:r>
        <w:t>удары по мячу ногой – внутренней стороной стопы, внутренней частью подъема,</w:t>
      </w:r>
      <w:r>
        <w:rPr>
          <w:spacing w:val="1"/>
        </w:rPr>
        <w:t xml:space="preserve"> </w:t>
      </w:r>
      <w:r>
        <w:t>средней</w:t>
      </w:r>
      <w:r>
        <w:rPr>
          <w:spacing w:val="-1"/>
        </w:rPr>
        <w:t xml:space="preserve"> </w:t>
      </w:r>
      <w:r>
        <w:t>частью подъема</w:t>
      </w:r>
      <w:r>
        <w:rPr>
          <w:spacing w:val="-1"/>
        </w:rPr>
        <w:t xml:space="preserve"> </w:t>
      </w:r>
      <w:r>
        <w:t>и внешней</w:t>
      </w:r>
      <w:r>
        <w:rPr>
          <w:spacing w:val="-1"/>
        </w:rPr>
        <w:t xml:space="preserve"> </w:t>
      </w:r>
      <w:r>
        <w:t>частью подъема;</w:t>
      </w:r>
    </w:p>
    <w:p w:rsidR="00445874" w:rsidRDefault="00182F3C">
      <w:pPr>
        <w:pStyle w:val="a5"/>
        <w:spacing w:before="1"/>
        <w:ind w:left="2410" w:firstLine="0"/>
      </w:pPr>
      <w:r>
        <w:t>удар</w:t>
      </w:r>
      <w:r>
        <w:rPr>
          <w:spacing w:val="-1"/>
        </w:rPr>
        <w:t xml:space="preserve"> </w:t>
      </w:r>
      <w:r>
        <w:t>по</w:t>
      </w:r>
      <w:r>
        <w:rPr>
          <w:spacing w:val="-1"/>
        </w:rPr>
        <w:t xml:space="preserve"> </w:t>
      </w:r>
      <w:r>
        <w:t>мячу</w:t>
      </w:r>
      <w:r>
        <w:rPr>
          <w:spacing w:val="-6"/>
        </w:rPr>
        <w:t xml:space="preserve"> </w:t>
      </w:r>
      <w:r>
        <w:t>головой</w:t>
      </w:r>
      <w:r>
        <w:rPr>
          <w:spacing w:val="1"/>
        </w:rPr>
        <w:t xml:space="preserve"> </w:t>
      </w:r>
      <w:r>
        <w:t>–</w:t>
      </w:r>
      <w:r>
        <w:rPr>
          <w:spacing w:val="-1"/>
        </w:rPr>
        <w:t xml:space="preserve"> </w:t>
      </w:r>
      <w:r>
        <w:t>серединой</w:t>
      </w:r>
      <w:r>
        <w:rPr>
          <w:spacing w:val="-1"/>
        </w:rPr>
        <w:t xml:space="preserve"> </w:t>
      </w:r>
      <w:r>
        <w:t>лба;</w:t>
      </w:r>
    </w:p>
    <w:p w:rsidR="00445874" w:rsidRDefault="00182F3C">
      <w:pPr>
        <w:pStyle w:val="a5"/>
        <w:ind w:right="585"/>
      </w:pPr>
      <w:r>
        <w:t>обманные движения («финты») – «остановка» мяча ногой, «уход» выпадом, «уход»</w:t>
      </w:r>
      <w:r>
        <w:rPr>
          <w:spacing w:val="1"/>
        </w:rPr>
        <w:t xml:space="preserve"> </w:t>
      </w:r>
      <w:r>
        <w:t>в</w:t>
      </w:r>
      <w:r>
        <w:rPr>
          <w:spacing w:val="-2"/>
        </w:rPr>
        <w:t xml:space="preserve"> </w:t>
      </w:r>
      <w:r>
        <w:t>сторону,</w:t>
      </w:r>
      <w:r>
        <w:rPr>
          <w:spacing w:val="4"/>
        </w:rPr>
        <w:t xml:space="preserve"> </w:t>
      </w:r>
      <w:r>
        <w:t>«уход»</w:t>
      </w:r>
      <w:r>
        <w:rPr>
          <w:spacing w:val="-6"/>
        </w:rPr>
        <w:t xml:space="preserve"> </w:t>
      </w:r>
      <w:r>
        <w:t>с</w:t>
      </w:r>
      <w:r>
        <w:rPr>
          <w:spacing w:val="-1"/>
        </w:rPr>
        <w:t xml:space="preserve"> </w:t>
      </w:r>
      <w:r>
        <w:t>переносом</w:t>
      </w:r>
      <w:r>
        <w:rPr>
          <w:spacing w:val="-1"/>
        </w:rPr>
        <w:t xml:space="preserve"> </w:t>
      </w:r>
      <w:r>
        <w:t>ноги через мяч,</w:t>
      </w:r>
      <w:r>
        <w:rPr>
          <w:spacing w:val="2"/>
        </w:rPr>
        <w:t xml:space="preserve"> </w:t>
      </w:r>
      <w:r>
        <w:t>«удар»</w:t>
      </w:r>
      <w:r>
        <w:rPr>
          <w:spacing w:val="-6"/>
        </w:rPr>
        <w:t xml:space="preserve"> </w:t>
      </w:r>
      <w:r>
        <w:t>по</w:t>
      </w:r>
      <w:r>
        <w:rPr>
          <w:spacing w:val="-1"/>
        </w:rPr>
        <w:t xml:space="preserve"> </w:t>
      </w:r>
      <w:r>
        <w:t>мячу</w:t>
      </w:r>
      <w:r>
        <w:rPr>
          <w:spacing w:val="-5"/>
        </w:rPr>
        <w:t xml:space="preserve"> </w:t>
      </w:r>
      <w:r>
        <w:t>ногой;</w:t>
      </w:r>
    </w:p>
    <w:p w:rsidR="00445874" w:rsidRDefault="00182F3C">
      <w:pPr>
        <w:pStyle w:val="a5"/>
        <w:ind w:left="2410" w:right="5241" w:firstLine="0"/>
      </w:pPr>
      <w:r>
        <w:t>отбор мяча – выбиванием, перехватом.</w:t>
      </w:r>
      <w:r>
        <w:rPr>
          <w:spacing w:val="-57"/>
        </w:rPr>
        <w:t xml:space="preserve"> </w:t>
      </w:r>
      <w:r>
        <w:t>Вбрасывание</w:t>
      </w:r>
      <w:r>
        <w:rPr>
          <w:spacing w:val="-2"/>
        </w:rPr>
        <w:t xml:space="preserve"> </w:t>
      </w:r>
      <w:r>
        <w:t>мяча.</w:t>
      </w:r>
    </w:p>
    <w:p w:rsidR="00445874" w:rsidRDefault="00182F3C">
      <w:pPr>
        <w:pStyle w:val="a5"/>
        <w:ind w:right="584"/>
      </w:pPr>
      <w:r>
        <w:t>Игровые</w:t>
      </w:r>
      <w:r>
        <w:rPr>
          <w:spacing w:val="1"/>
        </w:rPr>
        <w:t xml:space="preserve"> </w:t>
      </w:r>
      <w:r>
        <w:t>комбинации</w:t>
      </w:r>
      <w:r>
        <w:rPr>
          <w:spacing w:val="1"/>
        </w:rPr>
        <w:t xml:space="preserve"> </w:t>
      </w:r>
      <w:r>
        <w:t>и</w:t>
      </w:r>
      <w:r>
        <w:rPr>
          <w:spacing w:val="1"/>
        </w:rPr>
        <w:t xml:space="preserve"> </w:t>
      </w:r>
      <w:r>
        <w:t>упражнения</w:t>
      </w:r>
      <w:r>
        <w:rPr>
          <w:spacing w:val="1"/>
        </w:rPr>
        <w:t xml:space="preserve"> </w:t>
      </w:r>
      <w:r>
        <w:t>в</w:t>
      </w:r>
      <w:r>
        <w:rPr>
          <w:spacing w:val="1"/>
        </w:rPr>
        <w:t xml:space="preserve"> </w:t>
      </w:r>
      <w:r>
        <w:t>парах,</w:t>
      </w:r>
      <w:r>
        <w:rPr>
          <w:spacing w:val="1"/>
        </w:rPr>
        <w:t xml:space="preserve"> </w:t>
      </w:r>
      <w:r>
        <w:t>тройках,</w:t>
      </w:r>
      <w:r>
        <w:rPr>
          <w:spacing w:val="1"/>
        </w:rPr>
        <w:t xml:space="preserve"> </w:t>
      </w:r>
      <w:r>
        <w:t>группах</w:t>
      </w:r>
      <w:r>
        <w:rPr>
          <w:spacing w:val="1"/>
        </w:rPr>
        <w:t xml:space="preserve"> </w:t>
      </w:r>
      <w:r>
        <w:t>и</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игры</w:t>
      </w:r>
      <w:r>
        <w:rPr>
          <w:spacing w:val="1"/>
        </w:rPr>
        <w:t xml:space="preserve"> </w:t>
      </w:r>
      <w:r>
        <w:t>и</w:t>
      </w:r>
      <w:r>
        <w:rPr>
          <w:spacing w:val="1"/>
        </w:rPr>
        <w:t xml:space="preserve"> </w:t>
      </w:r>
      <w:r>
        <w:t>(или)</w:t>
      </w:r>
      <w:r>
        <w:rPr>
          <w:spacing w:val="1"/>
        </w:rPr>
        <w:t xml:space="preserve"> </w:t>
      </w:r>
      <w:r>
        <w:t>соревновательной</w:t>
      </w:r>
      <w:r>
        <w:rPr>
          <w:spacing w:val="1"/>
        </w:rPr>
        <w:t xml:space="preserve"> </w:t>
      </w:r>
      <w:r>
        <w:t>деятельности).</w:t>
      </w:r>
      <w:r>
        <w:rPr>
          <w:spacing w:val="1"/>
        </w:rPr>
        <w:t xml:space="preserve"> </w:t>
      </w:r>
      <w:r>
        <w:t>Игра</w:t>
      </w:r>
      <w:r>
        <w:rPr>
          <w:spacing w:val="1"/>
        </w:rPr>
        <w:t xml:space="preserve"> </w:t>
      </w:r>
      <w:r>
        <w:t>в</w:t>
      </w:r>
      <w:r>
        <w:rPr>
          <w:spacing w:val="1"/>
        </w:rPr>
        <w:t xml:space="preserve"> </w:t>
      </w:r>
      <w:r>
        <w:t>футбол</w:t>
      </w:r>
      <w:r>
        <w:rPr>
          <w:spacing w:val="-1"/>
        </w:rPr>
        <w:t xml:space="preserve"> </w:t>
      </w:r>
      <w:r>
        <w:t>по</w:t>
      </w:r>
      <w:r>
        <w:rPr>
          <w:spacing w:val="2"/>
        </w:rPr>
        <w:t xml:space="preserve"> </w:t>
      </w:r>
      <w:r>
        <w:t>упрощенным</w:t>
      </w:r>
      <w:r>
        <w:rPr>
          <w:spacing w:val="-2"/>
        </w:rPr>
        <w:t xml:space="preserve"> </w:t>
      </w:r>
      <w:r>
        <w:t>правилам.</w:t>
      </w:r>
    </w:p>
    <w:p w:rsidR="00445874" w:rsidRDefault="00182F3C">
      <w:pPr>
        <w:pStyle w:val="a5"/>
        <w:ind w:left="2410" w:firstLine="0"/>
      </w:pPr>
      <w:r>
        <w:t>Учебные</w:t>
      </w:r>
      <w:r>
        <w:rPr>
          <w:spacing w:val="-4"/>
        </w:rPr>
        <w:t xml:space="preserve"> </w:t>
      </w:r>
      <w:r>
        <w:t>игры,</w:t>
      </w:r>
      <w:r>
        <w:rPr>
          <w:spacing w:val="-1"/>
        </w:rPr>
        <w:t xml:space="preserve"> </w:t>
      </w:r>
      <w:r>
        <w:t>участие</w:t>
      </w:r>
      <w:r>
        <w:rPr>
          <w:spacing w:val="-2"/>
        </w:rPr>
        <w:t xml:space="preserve"> </w:t>
      </w:r>
      <w:r>
        <w:t>в</w:t>
      </w:r>
      <w:r>
        <w:rPr>
          <w:spacing w:val="-4"/>
        </w:rPr>
        <w:t xml:space="preserve"> </w:t>
      </w:r>
      <w:r>
        <w:t>фестивалях</w:t>
      </w:r>
      <w:r>
        <w:rPr>
          <w:spacing w:val="-1"/>
        </w:rPr>
        <w:t xml:space="preserve"> </w:t>
      </w:r>
      <w:r>
        <w:t>и</w:t>
      </w:r>
      <w:r>
        <w:rPr>
          <w:spacing w:val="-3"/>
        </w:rPr>
        <w:t xml:space="preserve"> </w:t>
      </w:r>
      <w:r>
        <w:t>соревнованиях</w:t>
      </w:r>
      <w:r>
        <w:rPr>
          <w:spacing w:val="-4"/>
        </w:rPr>
        <w:t xml:space="preserve"> </w:t>
      </w:r>
      <w:r>
        <w:t>по</w:t>
      </w:r>
      <w:r>
        <w:rPr>
          <w:spacing w:val="-3"/>
        </w:rPr>
        <w:t xml:space="preserve"> </w:t>
      </w:r>
      <w:r>
        <w:t>футболу.</w:t>
      </w:r>
    </w:p>
    <w:p w:rsidR="00445874" w:rsidRDefault="00182F3C">
      <w:pPr>
        <w:pStyle w:val="a5"/>
        <w:ind w:right="591"/>
      </w:pPr>
      <w:r>
        <w:t>Тестовые</w:t>
      </w:r>
      <w:r>
        <w:rPr>
          <w:spacing w:val="1"/>
        </w:rPr>
        <w:t xml:space="preserve"> </w:t>
      </w:r>
      <w:r>
        <w:t>упражнения</w:t>
      </w:r>
      <w:r>
        <w:rPr>
          <w:spacing w:val="1"/>
        </w:rPr>
        <w:t xml:space="preserve"> </w:t>
      </w:r>
      <w:r>
        <w:t>по</w:t>
      </w:r>
      <w:r>
        <w:rPr>
          <w:spacing w:val="1"/>
        </w:rPr>
        <w:t xml:space="preserve"> </w:t>
      </w:r>
      <w:r>
        <w:t>физической</w:t>
      </w:r>
      <w:r>
        <w:rPr>
          <w:spacing w:val="1"/>
        </w:rPr>
        <w:t xml:space="preserve"> </w:t>
      </w:r>
      <w:r>
        <w:t>и</w:t>
      </w:r>
      <w:r>
        <w:rPr>
          <w:spacing w:val="1"/>
        </w:rPr>
        <w:t xml:space="preserve"> </w:t>
      </w:r>
      <w:r>
        <w:t>технической</w:t>
      </w:r>
      <w:r>
        <w:rPr>
          <w:spacing w:val="1"/>
        </w:rPr>
        <w:t xml:space="preserve"> </w:t>
      </w:r>
      <w:r>
        <w:t>подготовленности</w:t>
      </w:r>
      <w:r>
        <w:rPr>
          <w:spacing w:val="1"/>
        </w:rPr>
        <w:t xml:space="preserve"> </w:t>
      </w:r>
      <w:r>
        <w:t>обучающихся</w:t>
      </w:r>
      <w:r>
        <w:rPr>
          <w:spacing w:val="-1"/>
        </w:rPr>
        <w:t xml:space="preserve"> </w:t>
      </w:r>
      <w:r>
        <w:t>в</w:t>
      </w:r>
      <w:r>
        <w:rPr>
          <w:spacing w:val="-1"/>
        </w:rPr>
        <w:t xml:space="preserve"> </w:t>
      </w:r>
      <w:r>
        <w:t>футболе.</w:t>
      </w:r>
    </w:p>
    <w:p w:rsidR="00445874" w:rsidRDefault="00182F3C">
      <w:pPr>
        <w:pStyle w:val="a5"/>
        <w:ind w:right="594"/>
      </w:pPr>
      <w:r>
        <w:t>Содержание</w:t>
      </w:r>
      <w:r>
        <w:rPr>
          <w:spacing w:val="1"/>
        </w:rPr>
        <w:t xml:space="preserve"> </w:t>
      </w:r>
      <w:r>
        <w:t>модуля</w:t>
      </w:r>
      <w:r>
        <w:rPr>
          <w:spacing w:val="1"/>
        </w:rPr>
        <w:t xml:space="preserve"> </w:t>
      </w:r>
      <w:r>
        <w:t>«Футбол»</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2"/>
        </w:rPr>
        <w:t xml:space="preserve"> </w:t>
      </w:r>
      <w:r>
        <w:t>предметных результатов обучения.</w:t>
      </w:r>
    </w:p>
    <w:p w:rsidR="00445874" w:rsidRDefault="00182F3C">
      <w:pPr>
        <w:pStyle w:val="1"/>
        <w:ind w:right="590" w:firstLine="707"/>
      </w:pPr>
      <w:r>
        <w:t>При</w:t>
      </w:r>
      <w:r>
        <w:rPr>
          <w:spacing w:val="1"/>
        </w:rPr>
        <w:t xml:space="preserve"> </w:t>
      </w:r>
      <w:r>
        <w:t>изучении</w:t>
      </w:r>
      <w:r>
        <w:rPr>
          <w:spacing w:val="1"/>
        </w:rPr>
        <w:t xml:space="preserve"> </w:t>
      </w:r>
      <w:r>
        <w:t>модуля</w:t>
      </w:r>
      <w:r>
        <w:rPr>
          <w:spacing w:val="1"/>
        </w:rPr>
        <w:t xml:space="preserve"> </w:t>
      </w:r>
      <w:r>
        <w:t>«Футбол»</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57"/>
        </w:rPr>
        <w:t xml:space="preserve"> </w:t>
      </w:r>
      <w:r>
        <w:t>обучающихся</w:t>
      </w:r>
      <w:r>
        <w:rPr>
          <w:spacing w:val="-1"/>
        </w:rPr>
        <w:t xml:space="preserve"> </w:t>
      </w:r>
      <w:r>
        <w:t>будут сформированы следующие личностные</w:t>
      </w:r>
      <w:r>
        <w:rPr>
          <w:spacing w:val="-3"/>
        </w:rPr>
        <w:t xml:space="preserve"> </w:t>
      </w:r>
      <w:r>
        <w:t>результаты:</w:t>
      </w:r>
    </w:p>
    <w:p w:rsidR="00445874" w:rsidRDefault="00182F3C">
      <w:pPr>
        <w:pStyle w:val="a5"/>
        <w:ind w:right="584"/>
      </w:pPr>
      <w:r>
        <w:t>патриотизм, чувства ответственности перед Родиной, гордости за свой край, свою</w:t>
      </w:r>
      <w:r>
        <w:rPr>
          <w:spacing w:val="1"/>
        </w:rPr>
        <w:t xml:space="preserve"> </w:t>
      </w:r>
      <w:r>
        <w:t>Родину, уважение государственных символов (герб, флаг, гимн), готовность к служению</w:t>
      </w:r>
      <w:r>
        <w:rPr>
          <w:spacing w:val="1"/>
        </w:rPr>
        <w:t xml:space="preserve"> </w:t>
      </w:r>
      <w:r>
        <w:t>Отечеству, его защите на примере роли, традиций и развития футбола</w:t>
      </w:r>
      <w:r>
        <w:rPr>
          <w:spacing w:val="1"/>
        </w:rPr>
        <w:t xml:space="preserve"> </w:t>
      </w:r>
      <w:r>
        <w:t>в современном</w:t>
      </w:r>
      <w:r>
        <w:rPr>
          <w:spacing w:val="1"/>
        </w:rPr>
        <w:t xml:space="preserve"> </w:t>
      </w:r>
      <w:r>
        <w:t>обществе,</w:t>
      </w:r>
      <w:r>
        <w:rPr>
          <w:spacing w:val="-1"/>
        </w:rPr>
        <w:t xml:space="preserve"> </w:t>
      </w:r>
      <w:r>
        <w:t>в</w:t>
      </w:r>
      <w:r>
        <w:rPr>
          <w:spacing w:val="-1"/>
        </w:rPr>
        <w:t xml:space="preserve"> </w:t>
      </w:r>
      <w:r>
        <w:t>Российской</w:t>
      </w:r>
      <w:r>
        <w:rPr>
          <w:spacing w:val="-2"/>
        </w:rPr>
        <w:t xml:space="preserve"> </w:t>
      </w:r>
      <w:r>
        <w:t>Федерации;</w:t>
      </w:r>
    </w:p>
    <w:p w:rsidR="00445874" w:rsidRDefault="00182F3C">
      <w:pPr>
        <w:pStyle w:val="a5"/>
        <w:ind w:right="591"/>
      </w:pPr>
      <w:r>
        <w:t>саморазвитие</w:t>
      </w:r>
      <w:r>
        <w:rPr>
          <w:spacing w:val="1"/>
        </w:rPr>
        <w:t xml:space="preserve"> </w:t>
      </w:r>
      <w:r>
        <w:t>и</w:t>
      </w:r>
      <w:r>
        <w:rPr>
          <w:spacing w:val="1"/>
        </w:rPr>
        <w:t xml:space="preserve"> </w:t>
      </w:r>
      <w:r>
        <w:t>самовоспитание</w:t>
      </w:r>
      <w:r>
        <w:rPr>
          <w:spacing w:val="1"/>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1"/>
        </w:rPr>
        <w:t xml:space="preserve"> </w:t>
      </w:r>
      <w:r>
        <w:t>главных</w:t>
      </w:r>
      <w:r>
        <w:rPr>
          <w:spacing w:val="1"/>
        </w:rPr>
        <w:t xml:space="preserve"> </w:t>
      </w:r>
      <w:r>
        <w:t>футбольных</w:t>
      </w:r>
      <w:r>
        <w:rPr>
          <w:spacing w:val="1"/>
        </w:rPr>
        <w:t xml:space="preserve"> </w:t>
      </w:r>
      <w:r>
        <w:t>организаций</w:t>
      </w:r>
      <w:r>
        <w:rPr>
          <w:spacing w:val="1"/>
        </w:rPr>
        <w:t xml:space="preserve"> </w:t>
      </w:r>
      <w:r>
        <w:t>регионального,</w:t>
      </w:r>
      <w:r>
        <w:rPr>
          <w:spacing w:val="1"/>
        </w:rPr>
        <w:t xml:space="preserve"> </w:t>
      </w:r>
      <w:r>
        <w:t>всероссийского</w:t>
      </w:r>
      <w:r>
        <w:rPr>
          <w:spacing w:val="1"/>
        </w:rPr>
        <w:t xml:space="preserve"> </w:t>
      </w:r>
      <w:r>
        <w:t>и</w:t>
      </w:r>
      <w:r>
        <w:rPr>
          <w:spacing w:val="1"/>
        </w:rPr>
        <w:t xml:space="preserve"> </w:t>
      </w:r>
      <w:r>
        <w:t>мирового</w:t>
      </w:r>
      <w:r>
        <w:rPr>
          <w:spacing w:val="1"/>
        </w:rPr>
        <w:t xml:space="preserve"> </w:t>
      </w:r>
      <w:r>
        <w:t>уровней,</w:t>
      </w:r>
      <w:r>
        <w:rPr>
          <w:spacing w:val="1"/>
        </w:rPr>
        <w:t xml:space="preserve"> </w:t>
      </w:r>
      <w:r>
        <w:t>отечественных и зарубежных</w:t>
      </w:r>
      <w:r>
        <w:rPr>
          <w:spacing w:val="1"/>
        </w:rPr>
        <w:t xml:space="preserve"> </w:t>
      </w:r>
      <w:r>
        <w:t>футбольных</w:t>
      </w:r>
      <w:r>
        <w:rPr>
          <w:spacing w:val="1"/>
        </w:rPr>
        <w:t xml:space="preserve"> </w:t>
      </w:r>
      <w:r>
        <w:t>клубов;</w:t>
      </w:r>
    </w:p>
    <w:p w:rsidR="00445874" w:rsidRDefault="00182F3C">
      <w:pPr>
        <w:pStyle w:val="a5"/>
        <w:ind w:right="588"/>
      </w:pPr>
      <w:r>
        <w:t>сформированность</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духовно-нравственной</w:t>
      </w:r>
      <w:r>
        <w:rPr>
          <w:spacing w:val="1"/>
        </w:rPr>
        <w:t xml:space="preserve"> </w:t>
      </w:r>
      <w:r>
        <w:t>культуры</w:t>
      </w:r>
      <w:r>
        <w:rPr>
          <w:spacing w:val="1"/>
        </w:rPr>
        <w:t xml:space="preserve"> </w:t>
      </w:r>
      <w:r>
        <w:t>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физической</w:t>
      </w:r>
      <w:r>
        <w:rPr>
          <w:spacing w:val="1"/>
        </w:rPr>
        <w:t xml:space="preserve"> </w:t>
      </w:r>
      <w:r>
        <w:t>культуре,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общечеловеческой</w:t>
      </w:r>
      <w:r>
        <w:rPr>
          <w:spacing w:val="-1"/>
        </w:rPr>
        <w:t xml:space="preserve"> </w:t>
      </w:r>
      <w:r>
        <w:t>культуры средствами футбола;</w:t>
      </w:r>
    </w:p>
    <w:p w:rsidR="00445874" w:rsidRDefault="00182F3C">
      <w:pPr>
        <w:pStyle w:val="a5"/>
        <w:ind w:right="592"/>
      </w:pPr>
      <w:r>
        <w:t>сформированность толерантного сознания и поведения, способность вести диалог с</w:t>
      </w:r>
      <w:r>
        <w:rPr>
          <w:spacing w:val="-57"/>
        </w:rPr>
        <w:t xml:space="preserve"> </w:t>
      </w:r>
      <w:r>
        <w:t>другими</w:t>
      </w:r>
      <w:r>
        <w:rPr>
          <w:spacing w:val="-3"/>
        </w:rPr>
        <w:t xml:space="preserve"> </w:t>
      </w:r>
      <w:r>
        <w:t>людьми,</w:t>
      </w:r>
      <w:r>
        <w:rPr>
          <w:spacing w:val="-3"/>
        </w:rPr>
        <w:t xml:space="preserve"> </w:t>
      </w:r>
      <w:r>
        <w:t>достигать</w:t>
      </w:r>
      <w:r>
        <w:rPr>
          <w:spacing w:val="-2"/>
        </w:rPr>
        <w:t xml:space="preserve"> </w:t>
      </w:r>
      <w:r>
        <w:t>в</w:t>
      </w:r>
      <w:r>
        <w:rPr>
          <w:spacing w:val="-3"/>
        </w:rPr>
        <w:t xml:space="preserve"> </w:t>
      </w:r>
      <w:r>
        <w:t>нём</w:t>
      </w:r>
      <w:r>
        <w:rPr>
          <w:spacing w:val="-4"/>
        </w:rPr>
        <w:t xml:space="preserve"> </w:t>
      </w:r>
      <w:r>
        <w:t>взаимопонимания,</w:t>
      </w:r>
      <w:r>
        <w:rPr>
          <w:spacing w:val="-2"/>
        </w:rPr>
        <w:t xml:space="preserve"> </w:t>
      </w:r>
      <w:r>
        <w:t>находить</w:t>
      </w:r>
      <w:r>
        <w:rPr>
          <w:spacing w:val="-3"/>
        </w:rPr>
        <w:t xml:space="preserve"> </w:t>
      </w:r>
      <w:r>
        <w:t>общие</w:t>
      </w:r>
      <w:r>
        <w:rPr>
          <w:spacing w:val="-7"/>
        </w:rPr>
        <w:t xml:space="preserve"> </w:t>
      </w:r>
      <w:r>
        <w:t>цели</w:t>
      </w:r>
      <w:r>
        <w:rPr>
          <w:spacing w:val="-1"/>
        </w:rPr>
        <w:t xml:space="preserve"> </w:t>
      </w:r>
      <w:r>
        <w:t>и</w:t>
      </w:r>
      <w:r>
        <w:rPr>
          <w:spacing w:val="-3"/>
        </w:rPr>
        <w:t xml:space="preserve"> </w:t>
      </w:r>
      <w:r>
        <w:t>сотрудничать</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для</w:t>
      </w:r>
      <w:r>
        <w:rPr>
          <w:spacing w:val="-3"/>
        </w:rPr>
        <w:t xml:space="preserve"> </w:t>
      </w:r>
      <w:r>
        <w:t>их достижения</w:t>
      </w:r>
      <w:r>
        <w:rPr>
          <w:spacing w:val="-2"/>
        </w:rPr>
        <w:t xml:space="preserve"> </w:t>
      </w:r>
      <w:r>
        <w:t>в</w:t>
      </w:r>
      <w:r>
        <w:rPr>
          <w:spacing w:val="-2"/>
        </w:rPr>
        <w:t xml:space="preserve"> </w:t>
      </w:r>
      <w:r>
        <w:t>учебной,</w:t>
      </w:r>
      <w:r>
        <w:rPr>
          <w:spacing w:val="-2"/>
        </w:rPr>
        <w:t xml:space="preserve"> </w:t>
      </w:r>
      <w:r>
        <w:t>игровой</w:t>
      </w:r>
      <w:r>
        <w:rPr>
          <w:spacing w:val="-4"/>
        </w:rPr>
        <w:t xml:space="preserve"> </w:t>
      </w:r>
      <w:r>
        <w:t>и</w:t>
      </w:r>
      <w:r>
        <w:rPr>
          <w:spacing w:val="-2"/>
        </w:rPr>
        <w:t xml:space="preserve"> </w:t>
      </w:r>
      <w:r>
        <w:t>соревновательной</w:t>
      </w:r>
      <w:r>
        <w:rPr>
          <w:spacing w:val="-2"/>
        </w:rPr>
        <w:t xml:space="preserve"> </w:t>
      </w:r>
      <w:r>
        <w:t>деятельности;</w:t>
      </w:r>
    </w:p>
    <w:p w:rsidR="00445874" w:rsidRDefault="00182F3C">
      <w:pPr>
        <w:pStyle w:val="a5"/>
        <w:ind w:right="590"/>
      </w:pPr>
      <w:r>
        <w:t>навыки сотрудничества со сверстниками, детьми младшего возраста, взрослыми в</w:t>
      </w:r>
      <w:r>
        <w:rPr>
          <w:spacing w:val="1"/>
        </w:rPr>
        <w:t xml:space="preserve"> </w:t>
      </w:r>
      <w:r>
        <w:t>учебной,</w:t>
      </w:r>
      <w:r>
        <w:rPr>
          <w:spacing w:val="-2"/>
        </w:rPr>
        <w:t xml:space="preserve"> </w:t>
      </w:r>
      <w:r>
        <w:t>игровой,</w:t>
      </w:r>
      <w:r>
        <w:rPr>
          <w:spacing w:val="-2"/>
        </w:rPr>
        <w:t xml:space="preserve"> </w:t>
      </w:r>
      <w:r>
        <w:t>досуговой</w:t>
      </w:r>
      <w:r>
        <w:rPr>
          <w:spacing w:val="-2"/>
        </w:rPr>
        <w:t xml:space="preserve"> </w:t>
      </w:r>
      <w:r>
        <w:t>и</w:t>
      </w:r>
      <w:r>
        <w:rPr>
          <w:spacing w:val="-1"/>
        </w:rPr>
        <w:t xml:space="preserve"> </w:t>
      </w:r>
      <w:r>
        <w:t>соревновательной</w:t>
      </w:r>
      <w:r>
        <w:rPr>
          <w:spacing w:val="-2"/>
        </w:rPr>
        <w:t xml:space="preserve"> </w:t>
      </w:r>
      <w:r>
        <w:t>деятельности,</w:t>
      </w:r>
      <w:r>
        <w:rPr>
          <w:spacing w:val="-2"/>
        </w:rPr>
        <w:t xml:space="preserve"> </w:t>
      </w:r>
      <w:r>
        <w:t>судейской</w:t>
      </w:r>
      <w:r>
        <w:rPr>
          <w:spacing w:val="-1"/>
        </w:rPr>
        <w:t xml:space="preserve"> </w:t>
      </w:r>
      <w:r>
        <w:t>практике;</w:t>
      </w:r>
    </w:p>
    <w:p w:rsidR="00445874" w:rsidRDefault="00182F3C">
      <w:pPr>
        <w:pStyle w:val="a5"/>
        <w:ind w:right="592"/>
      </w:pP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1"/>
        </w:rPr>
        <w:t xml:space="preserve"> </w:t>
      </w:r>
      <w:r>
        <w:t>средствами</w:t>
      </w:r>
      <w:r>
        <w:rPr>
          <w:spacing w:val="-1"/>
        </w:rPr>
        <w:t xml:space="preserve"> </w:t>
      </w:r>
      <w:r>
        <w:t>футбола;</w:t>
      </w:r>
    </w:p>
    <w:p w:rsidR="00445874" w:rsidRDefault="00182F3C">
      <w:pPr>
        <w:pStyle w:val="a5"/>
        <w:ind w:right="591"/>
      </w:pPr>
      <w:r>
        <w:t>осознанный выбор будущей профессии и возможностей реализации собственных</w:t>
      </w:r>
      <w:r>
        <w:rPr>
          <w:spacing w:val="1"/>
        </w:rPr>
        <w:t xml:space="preserve"> </w:t>
      </w:r>
      <w:r>
        <w:t>жизненных</w:t>
      </w:r>
      <w:r>
        <w:rPr>
          <w:spacing w:val="1"/>
        </w:rPr>
        <w:t xml:space="preserve"> </w:t>
      </w:r>
      <w:r>
        <w:t>планов</w:t>
      </w:r>
      <w:r>
        <w:rPr>
          <w:spacing w:val="1"/>
        </w:rPr>
        <w:t xml:space="preserve"> </w:t>
      </w:r>
      <w:r>
        <w:t>средствами</w:t>
      </w:r>
      <w:r>
        <w:rPr>
          <w:spacing w:val="1"/>
        </w:rPr>
        <w:t xml:space="preserve"> </w:t>
      </w:r>
      <w:r>
        <w:t>футбола</w:t>
      </w:r>
      <w:r>
        <w:rPr>
          <w:spacing w:val="1"/>
        </w:rPr>
        <w:t xml:space="preserve"> </w:t>
      </w:r>
      <w:r>
        <w:t>как</w:t>
      </w:r>
      <w:r>
        <w:rPr>
          <w:spacing w:val="1"/>
        </w:rPr>
        <w:t xml:space="preserve"> </w:t>
      </w:r>
      <w:r>
        <w:t>условие</w:t>
      </w:r>
      <w:r>
        <w:rPr>
          <w:spacing w:val="1"/>
        </w:rPr>
        <w:t xml:space="preserve"> </w:t>
      </w:r>
      <w:r>
        <w:t>успешной</w:t>
      </w:r>
      <w:r>
        <w:rPr>
          <w:spacing w:val="1"/>
        </w:rPr>
        <w:t xml:space="preserve"> </w:t>
      </w:r>
      <w:r>
        <w:t>профессиональной,</w:t>
      </w:r>
      <w:r>
        <w:rPr>
          <w:spacing w:val="-57"/>
        </w:rPr>
        <w:t xml:space="preserve"> </w:t>
      </w:r>
      <w:r>
        <w:t>спортивной</w:t>
      </w:r>
      <w:r>
        <w:rPr>
          <w:spacing w:val="-1"/>
        </w:rPr>
        <w:t xml:space="preserve"> </w:t>
      </w:r>
      <w:r>
        <w:t>и общественной</w:t>
      </w:r>
      <w:r>
        <w:rPr>
          <w:spacing w:val="-2"/>
        </w:rPr>
        <w:t xml:space="preserve"> </w:t>
      </w:r>
      <w:r>
        <w:t>деятельности;</w:t>
      </w:r>
    </w:p>
    <w:p w:rsidR="00445874" w:rsidRDefault="00182F3C">
      <w:pPr>
        <w:pStyle w:val="a5"/>
        <w:ind w:right="582"/>
      </w:pPr>
      <w:r>
        <w:t>реализация</w:t>
      </w:r>
      <w:r>
        <w:rPr>
          <w:spacing w:val="1"/>
        </w:rPr>
        <w:t xml:space="preserve"> </w:t>
      </w:r>
      <w:r>
        <w:t>ценностей</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потребности</w:t>
      </w:r>
      <w:r>
        <w:rPr>
          <w:spacing w:val="1"/>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курения,</w:t>
      </w:r>
      <w:r>
        <w:rPr>
          <w:spacing w:val="1"/>
        </w:rPr>
        <w:t xml:space="preserve"> </w:t>
      </w:r>
      <w:r>
        <w:t>употребления</w:t>
      </w:r>
      <w:r>
        <w:rPr>
          <w:spacing w:val="1"/>
        </w:rPr>
        <w:t xml:space="preserve"> </w:t>
      </w:r>
      <w:r>
        <w:t>алкоголя,</w:t>
      </w:r>
      <w:r>
        <w:rPr>
          <w:spacing w:val="1"/>
        </w:rPr>
        <w:t xml:space="preserve"> </w:t>
      </w:r>
      <w:r>
        <w:t>наркотиков;</w:t>
      </w:r>
    </w:p>
    <w:p w:rsidR="00445874" w:rsidRDefault="00182F3C">
      <w:pPr>
        <w:pStyle w:val="a5"/>
        <w:ind w:left="2410" w:firstLine="0"/>
      </w:pPr>
      <w:r>
        <w:t>умение</w:t>
      </w:r>
      <w:r>
        <w:rPr>
          <w:spacing w:val="-4"/>
        </w:rPr>
        <w:t xml:space="preserve"> </w:t>
      </w:r>
      <w:r>
        <w:t>оказывать</w:t>
      </w:r>
      <w:r>
        <w:rPr>
          <w:spacing w:val="-2"/>
        </w:rPr>
        <w:t xml:space="preserve"> </w:t>
      </w:r>
      <w:r>
        <w:t>первую помощь</w:t>
      </w:r>
      <w:r>
        <w:rPr>
          <w:spacing w:val="-3"/>
        </w:rPr>
        <w:t xml:space="preserve"> </w:t>
      </w:r>
      <w:r>
        <w:t>при</w:t>
      </w:r>
      <w:r>
        <w:rPr>
          <w:spacing w:val="-2"/>
        </w:rPr>
        <w:t xml:space="preserve"> </w:t>
      </w:r>
      <w:r>
        <w:t>травмах</w:t>
      </w:r>
      <w:r>
        <w:rPr>
          <w:spacing w:val="-1"/>
        </w:rPr>
        <w:t xml:space="preserve"> </w:t>
      </w:r>
      <w:r>
        <w:t>и</w:t>
      </w:r>
      <w:r>
        <w:rPr>
          <w:spacing w:val="-4"/>
        </w:rPr>
        <w:t xml:space="preserve"> </w:t>
      </w:r>
      <w:r>
        <w:t>повреждениях.</w:t>
      </w:r>
    </w:p>
    <w:p w:rsidR="00445874" w:rsidRDefault="00182F3C">
      <w:pPr>
        <w:pStyle w:val="1"/>
        <w:spacing w:before="6"/>
        <w:ind w:right="586" w:firstLine="707"/>
      </w:pPr>
      <w:r>
        <w:t>При</w:t>
      </w:r>
      <w:r>
        <w:rPr>
          <w:spacing w:val="1"/>
        </w:rPr>
        <w:t xml:space="preserve"> </w:t>
      </w:r>
      <w:r>
        <w:t>изучении</w:t>
      </w:r>
      <w:r>
        <w:rPr>
          <w:spacing w:val="1"/>
        </w:rPr>
        <w:t xml:space="preserve"> </w:t>
      </w:r>
      <w:r>
        <w:t>модуля</w:t>
      </w:r>
      <w:r>
        <w:rPr>
          <w:spacing w:val="1"/>
        </w:rPr>
        <w:t xml:space="preserve"> </w:t>
      </w:r>
      <w:r>
        <w:t>«Футбол»</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57"/>
        </w:rPr>
        <w:t xml:space="preserve"> </w:t>
      </w:r>
      <w:r>
        <w:t>обучающихся</w:t>
      </w:r>
      <w:r>
        <w:rPr>
          <w:spacing w:val="-1"/>
        </w:rPr>
        <w:t xml:space="preserve"> </w:t>
      </w:r>
      <w:r>
        <w:t>будут сформированы</w:t>
      </w:r>
      <w:r>
        <w:rPr>
          <w:spacing w:val="-1"/>
        </w:rPr>
        <w:t xml:space="preserve"> </w:t>
      </w:r>
      <w:r>
        <w:t>следующие метапредметные</w:t>
      </w:r>
      <w:r>
        <w:rPr>
          <w:spacing w:val="-4"/>
        </w:rPr>
        <w:t xml:space="preserve"> </w:t>
      </w:r>
      <w:r>
        <w:t>результаты:</w:t>
      </w:r>
    </w:p>
    <w:p w:rsidR="00445874" w:rsidRDefault="00182F3C">
      <w:pPr>
        <w:pStyle w:val="a5"/>
        <w:ind w:right="584"/>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57"/>
        </w:rPr>
        <w:t xml:space="preserve"> </w:t>
      </w:r>
      <w:r>
        <w:t>физкультурно-спортивной</w:t>
      </w:r>
      <w:r>
        <w:rPr>
          <w:spacing w:val="1"/>
        </w:rPr>
        <w:t xml:space="preserve"> </w:t>
      </w:r>
      <w:r>
        <w:t>деятельности,</w:t>
      </w:r>
      <w:r>
        <w:rPr>
          <w:spacing w:val="1"/>
        </w:rPr>
        <w:t xml:space="preserve"> </w:t>
      </w:r>
      <w:r>
        <w:t>выбирать</w:t>
      </w:r>
      <w:r>
        <w:rPr>
          <w:spacing w:val="1"/>
        </w:rPr>
        <w:t xml:space="preserve"> </w:t>
      </w:r>
      <w:r>
        <w:t>успешную</w:t>
      </w:r>
      <w:r>
        <w:rPr>
          <w:spacing w:val="1"/>
        </w:rPr>
        <w:t xml:space="preserve"> </w:t>
      </w:r>
      <w:r>
        <w:t>стратегию</w:t>
      </w:r>
      <w:r>
        <w:rPr>
          <w:spacing w:val="1"/>
        </w:rPr>
        <w:t xml:space="preserve"> </w:t>
      </w:r>
      <w:r>
        <w:t>и</w:t>
      </w:r>
      <w:r>
        <w:rPr>
          <w:spacing w:val="1"/>
        </w:rPr>
        <w:t xml:space="preserve"> </w:t>
      </w:r>
      <w:r>
        <w:t>тактику</w:t>
      </w:r>
      <w:r>
        <w:rPr>
          <w:spacing w:val="1"/>
        </w:rPr>
        <w:t xml:space="preserve"> </w:t>
      </w:r>
      <w:r>
        <w:t>в</w:t>
      </w:r>
      <w:r>
        <w:rPr>
          <w:spacing w:val="1"/>
        </w:rPr>
        <w:t xml:space="preserve"> </w:t>
      </w:r>
      <w:r>
        <w:t>различных</w:t>
      </w:r>
      <w:r>
        <w:rPr>
          <w:spacing w:val="1"/>
        </w:rPr>
        <w:t xml:space="preserve"> </w:t>
      </w:r>
      <w:r>
        <w:t>ситуациях;</w:t>
      </w:r>
    </w:p>
    <w:p w:rsidR="00445874" w:rsidRDefault="00182F3C">
      <w:pPr>
        <w:pStyle w:val="a5"/>
        <w:ind w:right="588"/>
      </w:pP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игровую</w:t>
      </w:r>
      <w:r>
        <w:rPr>
          <w:spacing w:val="1"/>
        </w:rPr>
        <w:t xml:space="preserve"> </w:t>
      </w:r>
      <w:r>
        <w:t>и</w:t>
      </w:r>
      <w:r>
        <w:rPr>
          <w:spacing w:val="-57"/>
        </w:rPr>
        <w:t xml:space="preserve"> </w:t>
      </w:r>
      <w:r>
        <w:t>соревновательную</w:t>
      </w:r>
      <w:r>
        <w:rPr>
          <w:spacing w:val="-1"/>
        </w:rPr>
        <w:t xml:space="preserve"> </w:t>
      </w:r>
      <w:r>
        <w:t>деятельность</w:t>
      </w:r>
      <w:r>
        <w:rPr>
          <w:spacing w:val="1"/>
        </w:rPr>
        <w:t xml:space="preserve"> </w:t>
      </w:r>
      <w:r>
        <w:t>по</w:t>
      </w:r>
      <w:r>
        <w:rPr>
          <w:spacing w:val="-3"/>
        </w:rPr>
        <w:t xml:space="preserve"> </w:t>
      </w:r>
      <w:r>
        <w:t>футболу;</w:t>
      </w:r>
    </w:p>
    <w:p w:rsidR="00445874" w:rsidRDefault="00182F3C">
      <w:pPr>
        <w:pStyle w:val="a5"/>
        <w:ind w:right="587"/>
      </w:pPr>
      <w:r>
        <w:t>умение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61"/>
        </w:rPr>
        <w:t xml:space="preserve"> </w:t>
      </w:r>
      <w:r>
        <w:t>процессе</w:t>
      </w:r>
      <w:r>
        <w:rPr>
          <w:spacing w:val="1"/>
        </w:rPr>
        <w:t xml:space="preserve"> </w:t>
      </w:r>
      <w:r>
        <w:t>игровой, соревновательной деятельности, судейской практики, учитывать позиции других</w:t>
      </w:r>
      <w:r>
        <w:rPr>
          <w:spacing w:val="1"/>
        </w:rPr>
        <w:t xml:space="preserve"> </w:t>
      </w:r>
      <w:r>
        <w:t>участников</w:t>
      </w:r>
      <w:r>
        <w:rPr>
          <w:spacing w:val="-1"/>
        </w:rPr>
        <w:t xml:space="preserve"> </w:t>
      </w:r>
      <w:r>
        <w:t>деятельности;</w:t>
      </w:r>
    </w:p>
    <w:p w:rsidR="00445874" w:rsidRDefault="00182F3C">
      <w:pPr>
        <w:pStyle w:val="a5"/>
        <w:ind w:right="585"/>
      </w:pPr>
      <w:r>
        <w:rPr>
          <w:spacing w:val="-1"/>
        </w:rPr>
        <w:t xml:space="preserve">умение самостоятельно оценивать </w:t>
      </w:r>
      <w:r>
        <w:t>и принимать решения, определяющие стратегию</w:t>
      </w:r>
      <w:r>
        <w:rPr>
          <w:spacing w:val="1"/>
        </w:rPr>
        <w:t xml:space="preserve"> </w:t>
      </w:r>
      <w:r>
        <w:t>и тактику поведения в игровой, соревновательной и досуговой деятельности, судейской</w:t>
      </w:r>
      <w:r>
        <w:rPr>
          <w:spacing w:val="1"/>
        </w:rPr>
        <w:t xml:space="preserve"> </w:t>
      </w:r>
      <w:r>
        <w:t>практике</w:t>
      </w:r>
      <w:r>
        <w:rPr>
          <w:spacing w:val="-1"/>
        </w:rPr>
        <w:t xml:space="preserve"> </w:t>
      </w:r>
      <w:r>
        <w:t>с учётом гражданских</w:t>
      </w:r>
      <w:r>
        <w:rPr>
          <w:spacing w:val="1"/>
        </w:rPr>
        <w:t xml:space="preserve"> </w:t>
      </w:r>
      <w:r>
        <w:t>и</w:t>
      </w:r>
      <w:r>
        <w:rPr>
          <w:spacing w:val="-2"/>
        </w:rPr>
        <w:t xml:space="preserve"> </w:t>
      </w:r>
      <w:r>
        <w:t>нравственных</w:t>
      </w:r>
      <w:r>
        <w:rPr>
          <w:spacing w:val="1"/>
        </w:rPr>
        <w:t xml:space="preserve"> </w:t>
      </w:r>
      <w:r>
        <w:t>ценностей;</w:t>
      </w:r>
    </w:p>
    <w:p w:rsidR="00445874" w:rsidRDefault="00182F3C">
      <w:pPr>
        <w:pStyle w:val="a5"/>
        <w:ind w:right="585"/>
      </w:pPr>
      <w:r>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 ориентироваться в различных источниках информации с соблюдением правовых и</w:t>
      </w:r>
      <w:r>
        <w:rPr>
          <w:spacing w:val="-57"/>
        </w:rPr>
        <w:t xml:space="preserve"> </w:t>
      </w:r>
      <w:r>
        <w:t>этических</w:t>
      </w:r>
      <w:r>
        <w:rPr>
          <w:spacing w:val="1"/>
        </w:rPr>
        <w:t xml:space="preserve"> </w:t>
      </w:r>
      <w:r>
        <w:t>норм, норм</w:t>
      </w:r>
      <w:r>
        <w:rPr>
          <w:spacing w:val="-4"/>
        </w:rPr>
        <w:t xml:space="preserve"> </w:t>
      </w:r>
      <w:r>
        <w:t>информационной</w:t>
      </w:r>
      <w:r>
        <w:rPr>
          <w:spacing w:val="-3"/>
        </w:rPr>
        <w:t xml:space="preserve"> </w:t>
      </w:r>
      <w:r>
        <w:t>безопасности.</w:t>
      </w:r>
    </w:p>
    <w:p w:rsidR="00445874" w:rsidRDefault="00182F3C">
      <w:pPr>
        <w:pStyle w:val="1"/>
        <w:spacing w:before="0"/>
        <w:ind w:right="584" w:firstLine="707"/>
      </w:pPr>
      <w:r>
        <w:t>При</w:t>
      </w:r>
      <w:r>
        <w:rPr>
          <w:spacing w:val="1"/>
        </w:rPr>
        <w:t xml:space="preserve"> </w:t>
      </w:r>
      <w:r>
        <w:t>изучении</w:t>
      </w:r>
      <w:r>
        <w:rPr>
          <w:spacing w:val="1"/>
        </w:rPr>
        <w:t xml:space="preserve"> </w:t>
      </w:r>
      <w:r>
        <w:t>модуля</w:t>
      </w:r>
      <w:r>
        <w:rPr>
          <w:spacing w:val="1"/>
        </w:rPr>
        <w:t xml:space="preserve"> </w:t>
      </w:r>
      <w:r>
        <w:t>«Футбол»</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57"/>
        </w:rPr>
        <w:t xml:space="preserve"> </w:t>
      </w:r>
      <w:r>
        <w:t>обучающихся</w:t>
      </w:r>
      <w:r>
        <w:rPr>
          <w:spacing w:val="-1"/>
        </w:rPr>
        <w:t xml:space="preserve"> </w:t>
      </w:r>
      <w:r>
        <w:t>будут сформированы следующие</w:t>
      </w:r>
      <w:r>
        <w:rPr>
          <w:spacing w:val="1"/>
        </w:rPr>
        <w:t xml:space="preserve"> </w:t>
      </w:r>
      <w:r>
        <w:t>предметные</w:t>
      </w:r>
      <w:r>
        <w:rPr>
          <w:spacing w:val="-1"/>
        </w:rPr>
        <w:t xml:space="preserve"> </w:t>
      </w:r>
      <w:r>
        <w:t>результаты:</w:t>
      </w:r>
    </w:p>
    <w:p w:rsidR="00445874" w:rsidRDefault="00182F3C">
      <w:pPr>
        <w:pStyle w:val="a5"/>
        <w:ind w:right="592"/>
      </w:pPr>
      <w:r>
        <w:t>умение характеризовать роль, основные функции и задачи главных организаций и</w:t>
      </w:r>
      <w:r>
        <w:rPr>
          <w:spacing w:val="1"/>
        </w:rPr>
        <w:t xml:space="preserve"> </w:t>
      </w:r>
      <w:r>
        <w:t>(или) федераций, осуществляющих управление футболом в России, Европе и мире (РФС,</w:t>
      </w:r>
      <w:r>
        <w:rPr>
          <w:spacing w:val="1"/>
        </w:rPr>
        <w:t xml:space="preserve"> </w:t>
      </w:r>
      <w:r>
        <w:t>УЕФА,</w:t>
      </w:r>
      <w:r>
        <w:rPr>
          <w:spacing w:val="-1"/>
        </w:rPr>
        <w:t xml:space="preserve"> </w:t>
      </w:r>
      <w:r>
        <w:t>ФИФА), а</w:t>
      </w:r>
      <w:r>
        <w:rPr>
          <w:spacing w:val="-1"/>
        </w:rPr>
        <w:t xml:space="preserve"> </w:t>
      </w:r>
      <w:r>
        <w:t>также</w:t>
      </w:r>
      <w:r>
        <w:rPr>
          <w:spacing w:val="-2"/>
        </w:rPr>
        <w:t xml:space="preserve"> </w:t>
      </w:r>
      <w:r>
        <w:t>современные</w:t>
      </w:r>
      <w:r>
        <w:rPr>
          <w:spacing w:val="-2"/>
        </w:rPr>
        <w:t xml:space="preserve"> </w:t>
      </w:r>
      <w:r>
        <w:t>тенденции развития</w:t>
      </w:r>
      <w:r>
        <w:rPr>
          <w:spacing w:val="-1"/>
        </w:rPr>
        <w:t xml:space="preserve"> </w:t>
      </w:r>
      <w:r>
        <w:t>футбола;</w:t>
      </w:r>
    </w:p>
    <w:p w:rsidR="00445874" w:rsidRDefault="00182F3C">
      <w:pPr>
        <w:pStyle w:val="a5"/>
        <w:ind w:right="583"/>
      </w:pPr>
      <w:r>
        <w:t>умение</w:t>
      </w:r>
      <w:r>
        <w:rPr>
          <w:spacing w:val="1"/>
        </w:rPr>
        <w:t xml:space="preserve"> </w:t>
      </w:r>
      <w:r>
        <w:t>различать,</w:t>
      </w:r>
      <w:r>
        <w:rPr>
          <w:spacing w:val="1"/>
        </w:rPr>
        <w:t xml:space="preserve"> </w:t>
      </w:r>
      <w:r>
        <w:t>понимать</w:t>
      </w:r>
      <w:r>
        <w:rPr>
          <w:spacing w:val="1"/>
        </w:rPr>
        <w:t xml:space="preserve"> </w:t>
      </w:r>
      <w:r>
        <w:t>системы</w:t>
      </w:r>
      <w:r>
        <w:rPr>
          <w:spacing w:val="1"/>
        </w:rPr>
        <w:t xml:space="preserve"> </w:t>
      </w:r>
      <w:r>
        <w:t>и</w:t>
      </w:r>
      <w:r>
        <w:rPr>
          <w:spacing w:val="1"/>
        </w:rPr>
        <w:t xml:space="preserve"> </w:t>
      </w:r>
      <w:r>
        <w:t>структуры</w:t>
      </w:r>
      <w:r>
        <w:rPr>
          <w:spacing w:val="1"/>
        </w:rPr>
        <w:t xml:space="preserve"> </w:t>
      </w:r>
      <w:r>
        <w:t>проведения</w:t>
      </w:r>
      <w:r>
        <w:rPr>
          <w:spacing w:val="1"/>
        </w:rPr>
        <w:t xml:space="preserve"> </w:t>
      </w:r>
      <w:r>
        <w:t>соревнований</w:t>
      </w:r>
      <w:r>
        <w:rPr>
          <w:spacing w:val="1"/>
        </w:rPr>
        <w:t xml:space="preserve"> </w:t>
      </w:r>
      <w:r>
        <w:t>и</w:t>
      </w:r>
      <w:r>
        <w:rPr>
          <w:spacing w:val="1"/>
        </w:rPr>
        <w:t xml:space="preserve"> </w:t>
      </w:r>
      <w:r>
        <w:t>массовых мероприятий по футболу, спортивные дисциплины среди различных возрастных</w:t>
      </w:r>
      <w:r>
        <w:rPr>
          <w:spacing w:val="-57"/>
        </w:rPr>
        <w:t xml:space="preserve"> </w:t>
      </w:r>
      <w:r>
        <w:t>групп</w:t>
      </w:r>
      <w:r>
        <w:rPr>
          <w:spacing w:val="-1"/>
        </w:rPr>
        <w:t xml:space="preserve"> </w:t>
      </w:r>
      <w:r>
        <w:t>и категорий</w:t>
      </w:r>
      <w:r>
        <w:rPr>
          <w:spacing w:val="3"/>
        </w:rPr>
        <w:t xml:space="preserve"> </w:t>
      </w:r>
      <w:r>
        <w:t>участников;</w:t>
      </w:r>
    </w:p>
    <w:p w:rsidR="00445874" w:rsidRDefault="00182F3C">
      <w:pPr>
        <w:pStyle w:val="a5"/>
        <w:ind w:right="589"/>
      </w:pPr>
      <w:r>
        <w:t>умение планировать, организовывать и проводить самостоятельные тренировки по</w:t>
      </w:r>
      <w:r>
        <w:rPr>
          <w:spacing w:val="1"/>
        </w:rPr>
        <w:t xml:space="preserve"> </w:t>
      </w:r>
      <w:r>
        <w:t>футболу</w:t>
      </w:r>
      <w:r>
        <w:rPr>
          <w:spacing w:val="1"/>
        </w:rPr>
        <w:t xml:space="preserve"> </w:t>
      </w:r>
      <w:r>
        <w:t>с</w:t>
      </w:r>
      <w:r>
        <w:rPr>
          <w:spacing w:val="1"/>
        </w:rPr>
        <w:t xml:space="preserve"> </w:t>
      </w:r>
      <w:r>
        <w:t>учетом</w:t>
      </w:r>
      <w:r>
        <w:rPr>
          <w:spacing w:val="1"/>
        </w:rPr>
        <w:t xml:space="preserve"> </w:t>
      </w:r>
      <w:r>
        <w:t>применения</w:t>
      </w:r>
      <w:r>
        <w:rPr>
          <w:spacing w:val="1"/>
        </w:rPr>
        <w:t xml:space="preserve"> </w:t>
      </w:r>
      <w:r>
        <w:t>способов</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57"/>
        </w:rPr>
        <w:t xml:space="preserve"> </w:t>
      </w:r>
      <w:r>
        <w:t>действий,</w:t>
      </w:r>
      <w:r>
        <w:rPr>
          <w:spacing w:val="1"/>
        </w:rPr>
        <w:t xml:space="preserve"> </w:t>
      </w:r>
      <w:r>
        <w:t>подбора</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контролировать и</w:t>
      </w:r>
      <w:r>
        <w:rPr>
          <w:spacing w:val="-1"/>
        </w:rPr>
        <w:t xml:space="preserve"> </w:t>
      </w:r>
      <w:r>
        <w:t>анализировать эффективность этих</w:t>
      </w:r>
      <w:r>
        <w:rPr>
          <w:spacing w:val="6"/>
        </w:rPr>
        <w:t xml:space="preserve"> </w:t>
      </w:r>
      <w:r>
        <w:t>занятий;</w:t>
      </w:r>
    </w:p>
    <w:p w:rsidR="00445874" w:rsidRDefault="00182F3C">
      <w:pPr>
        <w:pStyle w:val="a5"/>
        <w:ind w:right="583"/>
      </w:pPr>
      <w:r>
        <w:t>умение</w:t>
      </w:r>
      <w:r>
        <w:rPr>
          <w:spacing w:val="1"/>
        </w:rPr>
        <w:t xml:space="preserve"> </w:t>
      </w:r>
      <w:r>
        <w:t>применять</w:t>
      </w:r>
      <w:r>
        <w:rPr>
          <w:spacing w:val="1"/>
        </w:rPr>
        <w:t xml:space="preserve"> </w:t>
      </w:r>
      <w:r>
        <w:t>способы</w:t>
      </w:r>
      <w:r>
        <w:rPr>
          <w:spacing w:val="1"/>
        </w:rPr>
        <w:t xml:space="preserve"> </w:t>
      </w:r>
      <w:r>
        <w:t>самоконтроля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средства</w:t>
      </w:r>
      <w:r>
        <w:rPr>
          <w:spacing w:val="1"/>
        </w:rPr>
        <w:t xml:space="preserve"> </w:t>
      </w:r>
      <w:r>
        <w:t>восстановления</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способы</w:t>
      </w:r>
      <w:r>
        <w:rPr>
          <w:spacing w:val="1"/>
        </w:rPr>
        <w:t xml:space="preserve"> </w:t>
      </w:r>
      <w:r>
        <w:t>индивидуального</w:t>
      </w:r>
      <w:r>
        <w:rPr>
          <w:spacing w:val="1"/>
        </w:rPr>
        <w:t xml:space="preserve"> </w:t>
      </w:r>
      <w:r>
        <w:t>регулирования</w:t>
      </w:r>
      <w:r>
        <w:rPr>
          <w:spacing w:val="1"/>
        </w:rPr>
        <w:t xml:space="preserve"> </w:t>
      </w:r>
      <w:r>
        <w:t>физической</w:t>
      </w:r>
      <w:r>
        <w:rPr>
          <w:spacing w:val="1"/>
        </w:rPr>
        <w:t xml:space="preserve"> </w:t>
      </w:r>
      <w:r>
        <w:t>нагрузки</w:t>
      </w:r>
      <w:r>
        <w:rPr>
          <w:spacing w:val="1"/>
        </w:rPr>
        <w:t xml:space="preserve"> </w:t>
      </w:r>
      <w:r>
        <w:t>с</w:t>
      </w:r>
      <w:r>
        <w:rPr>
          <w:spacing w:val="1"/>
        </w:rPr>
        <w:t xml:space="preserve"> </w:t>
      </w:r>
      <w:r>
        <w:t>учетом</w:t>
      </w:r>
      <w:r>
        <w:rPr>
          <w:spacing w:val="1"/>
        </w:rPr>
        <w:t xml:space="preserve"> </w:t>
      </w:r>
      <w:r>
        <w:t>уровня</w:t>
      </w:r>
      <w:r>
        <w:rPr>
          <w:spacing w:val="1"/>
        </w:rPr>
        <w:t xml:space="preserve"> </w:t>
      </w:r>
      <w:r>
        <w:t>физического</w:t>
      </w:r>
      <w:r>
        <w:rPr>
          <w:spacing w:val="-1"/>
        </w:rPr>
        <w:t xml:space="preserve"> </w:t>
      </w:r>
      <w:r>
        <w:t>развития</w:t>
      </w:r>
      <w:r>
        <w:rPr>
          <w:spacing w:val="-3"/>
        </w:rPr>
        <w:t xml:space="preserve"> </w:t>
      </w:r>
      <w:r>
        <w:t>и</w:t>
      </w:r>
      <w:r>
        <w:rPr>
          <w:spacing w:val="-2"/>
        </w:rPr>
        <w:t xml:space="preserve"> </w:t>
      </w:r>
      <w:r>
        <w:t>функционального состояния;</w:t>
      </w:r>
    </w:p>
    <w:p w:rsidR="00445874" w:rsidRDefault="00182F3C">
      <w:pPr>
        <w:pStyle w:val="a5"/>
        <w:ind w:right="592"/>
      </w:pPr>
      <w:r>
        <w:t>умение</w:t>
      </w:r>
      <w:r>
        <w:rPr>
          <w:spacing w:val="1"/>
        </w:rPr>
        <w:t xml:space="preserve"> </w:t>
      </w:r>
      <w:r>
        <w:t>применять</w:t>
      </w:r>
      <w:r>
        <w:rPr>
          <w:spacing w:val="1"/>
        </w:rPr>
        <w:t xml:space="preserve"> </w:t>
      </w:r>
      <w:r>
        <w:t>изученные</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учебной,</w:t>
      </w:r>
      <w:r>
        <w:rPr>
          <w:spacing w:val="1"/>
        </w:rPr>
        <w:t xml:space="preserve"> </w:t>
      </w:r>
      <w:r>
        <w:t>игровой</w:t>
      </w:r>
      <w:r>
        <w:rPr>
          <w:spacing w:val="-57"/>
        </w:rPr>
        <w:t xml:space="preserve"> </w:t>
      </w:r>
      <w:r>
        <w:t>соревновательной</w:t>
      </w:r>
      <w:r>
        <w:rPr>
          <w:spacing w:val="-1"/>
        </w:rPr>
        <w:t xml:space="preserve"> </w:t>
      </w:r>
      <w:r>
        <w:t>и досуговой деятельности;</w:t>
      </w:r>
    </w:p>
    <w:p w:rsidR="00445874" w:rsidRDefault="00182F3C">
      <w:pPr>
        <w:pStyle w:val="a5"/>
        <w:ind w:right="588"/>
      </w:pPr>
      <w:r>
        <w:t>умение планировать, организовывать и проводить самостоятельные тренировки по</w:t>
      </w:r>
      <w:r>
        <w:rPr>
          <w:spacing w:val="1"/>
        </w:rPr>
        <w:t xml:space="preserve"> </w:t>
      </w:r>
      <w:r>
        <w:t>футболу</w:t>
      </w:r>
      <w:r>
        <w:rPr>
          <w:spacing w:val="1"/>
        </w:rPr>
        <w:t xml:space="preserve"> </w:t>
      </w:r>
      <w:r>
        <w:t>с</w:t>
      </w:r>
      <w:r>
        <w:rPr>
          <w:spacing w:val="1"/>
        </w:rPr>
        <w:t xml:space="preserve"> </w:t>
      </w:r>
      <w:r>
        <w:t>учетом</w:t>
      </w:r>
      <w:r>
        <w:rPr>
          <w:spacing w:val="1"/>
        </w:rPr>
        <w:t xml:space="preserve"> </w:t>
      </w:r>
      <w:r>
        <w:t>применения</w:t>
      </w:r>
      <w:r>
        <w:rPr>
          <w:spacing w:val="1"/>
        </w:rPr>
        <w:t xml:space="preserve"> </w:t>
      </w:r>
      <w:r>
        <w:t>способов</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57"/>
        </w:rPr>
        <w:t xml:space="preserve"> </w:t>
      </w:r>
      <w:r>
        <w:t>действий,</w:t>
      </w:r>
      <w:r>
        <w:rPr>
          <w:spacing w:val="1"/>
        </w:rPr>
        <w:t xml:space="preserve"> </w:t>
      </w:r>
      <w:r>
        <w:t>подбора</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специальных</w:t>
      </w:r>
      <w:r>
        <w:rPr>
          <w:spacing w:val="1"/>
        </w:rPr>
        <w:t xml:space="preserve"> </w:t>
      </w:r>
      <w:r>
        <w:t>физических</w:t>
      </w:r>
      <w:r>
        <w:rPr>
          <w:spacing w:val="61"/>
        </w:rPr>
        <w:t xml:space="preserve"> </w:t>
      </w:r>
      <w:r>
        <w:t>качеств</w:t>
      </w:r>
      <w:r>
        <w:rPr>
          <w:spacing w:val="1"/>
        </w:rPr>
        <w:t xml:space="preserve"> </w:t>
      </w:r>
      <w:r>
        <w:t>футболиста;</w:t>
      </w:r>
    </w:p>
    <w:p w:rsidR="00445874" w:rsidRDefault="00182F3C">
      <w:pPr>
        <w:pStyle w:val="a5"/>
        <w:ind w:left="2410" w:firstLine="0"/>
      </w:pPr>
      <w:r>
        <w:t>знание</w:t>
      </w:r>
      <w:r>
        <w:rPr>
          <w:spacing w:val="16"/>
        </w:rPr>
        <w:t xml:space="preserve"> </w:t>
      </w:r>
      <w:r>
        <w:t>основных</w:t>
      </w:r>
      <w:r>
        <w:rPr>
          <w:spacing w:val="17"/>
        </w:rPr>
        <w:t xml:space="preserve"> </w:t>
      </w:r>
      <w:r>
        <w:t>направлений</w:t>
      </w:r>
      <w:r>
        <w:rPr>
          <w:spacing w:val="19"/>
        </w:rPr>
        <w:t xml:space="preserve"> </w:t>
      </w:r>
      <w:r>
        <w:t>спортивного</w:t>
      </w:r>
      <w:r>
        <w:rPr>
          <w:spacing w:val="18"/>
        </w:rPr>
        <w:t xml:space="preserve"> </w:t>
      </w:r>
      <w:r>
        <w:t>менеджмента</w:t>
      </w:r>
      <w:r>
        <w:rPr>
          <w:spacing w:val="18"/>
        </w:rPr>
        <w:t xml:space="preserve"> </w:t>
      </w:r>
      <w:r>
        <w:t>и</w:t>
      </w:r>
      <w:r>
        <w:rPr>
          <w:spacing w:val="19"/>
        </w:rPr>
        <w:t xml:space="preserve"> </w:t>
      </w:r>
      <w:r>
        <w:t>маркетинга</w:t>
      </w:r>
      <w:r>
        <w:rPr>
          <w:spacing w:val="25"/>
        </w:rPr>
        <w:t xml:space="preserve"> </w:t>
      </w:r>
      <w:r>
        <w:t>в</w:t>
      </w:r>
      <w:r>
        <w:rPr>
          <w:spacing w:val="17"/>
        </w:rPr>
        <w:t xml:space="preserve"> </w:t>
      </w:r>
      <w:r>
        <w:t>футболе,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firstLine="0"/>
      </w:pPr>
      <w:r>
        <w:t>стремление</w:t>
      </w:r>
      <w:r>
        <w:rPr>
          <w:spacing w:val="1"/>
        </w:rPr>
        <w:t xml:space="preserve"> </w:t>
      </w:r>
      <w:r>
        <w:t>к</w:t>
      </w:r>
      <w:r>
        <w:rPr>
          <w:spacing w:val="1"/>
        </w:rPr>
        <w:t xml:space="preserve"> </w:t>
      </w:r>
      <w:r>
        <w:t>профессиональному</w:t>
      </w:r>
      <w:r>
        <w:rPr>
          <w:spacing w:val="1"/>
        </w:rPr>
        <w:t xml:space="preserve"> </w:t>
      </w:r>
      <w:r>
        <w:t>самоопределению</w:t>
      </w:r>
      <w:r>
        <w:rPr>
          <w:spacing w:val="1"/>
        </w:rPr>
        <w:t xml:space="preserve"> </w:t>
      </w:r>
      <w:r>
        <w:t>средствами</w:t>
      </w:r>
      <w:r>
        <w:rPr>
          <w:spacing w:val="1"/>
        </w:rPr>
        <w:t xml:space="preserve"> </w:t>
      </w:r>
      <w:r>
        <w:t>футбола</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 и спорта;</w:t>
      </w:r>
    </w:p>
    <w:p w:rsidR="00445874" w:rsidRDefault="00182F3C">
      <w:pPr>
        <w:pStyle w:val="a5"/>
        <w:ind w:right="591"/>
      </w:pPr>
      <w:r>
        <w:t>понимание роли занятий футболом как средства укрепления здоровья, повышения</w:t>
      </w:r>
      <w:r>
        <w:rPr>
          <w:spacing w:val="1"/>
        </w:rPr>
        <w:t xml:space="preserve"> </w:t>
      </w:r>
      <w:r>
        <w:t>функциональных</w:t>
      </w:r>
      <w:r>
        <w:rPr>
          <w:spacing w:val="1"/>
        </w:rPr>
        <w:t xml:space="preserve"> </w:t>
      </w:r>
      <w:r>
        <w:t>возможностей</w:t>
      </w:r>
      <w:r>
        <w:rPr>
          <w:spacing w:val="1"/>
        </w:rPr>
        <w:t xml:space="preserve"> </w:t>
      </w:r>
      <w:r>
        <w:t>основных</w:t>
      </w:r>
      <w:r>
        <w:rPr>
          <w:spacing w:val="1"/>
        </w:rPr>
        <w:t xml:space="preserve"> </w:t>
      </w:r>
      <w:r>
        <w:t>систем</w:t>
      </w:r>
      <w:r>
        <w:rPr>
          <w:spacing w:val="1"/>
        </w:rPr>
        <w:t xml:space="preserve"> </w:t>
      </w:r>
      <w:r>
        <w:t>организма</w:t>
      </w:r>
      <w:r>
        <w:rPr>
          <w:spacing w:val="1"/>
        </w:rPr>
        <w:t xml:space="preserve"> </w:t>
      </w:r>
      <w:r>
        <w:t>и</w:t>
      </w:r>
      <w:r>
        <w:rPr>
          <w:spacing w:val="1"/>
        </w:rPr>
        <w:t xml:space="preserve"> </w:t>
      </w:r>
      <w:r>
        <w:t>развития</w:t>
      </w:r>
      <w:r>
        <w:rPr>
          <w:spacing w:val="1"/>
        </w:rPr>
        <w:t xml:space="preserve"> </w:t>
      </w:r>
      <w:r>
        <w:t>физических</w:t>
      </w:r>
      <w:r>
        <w:rPr>
          <w:spacing w:val="1"/>
        </w:rPr>
        <w:t xml:space="preserve"> </w:t>
      </w:r>
      <w:r>
        <w:t>качеств;</w:t>
      </w:r>
    </w:p>
    <w:p w:rsidR="00445874" w:rsidRDefault="00182F3C">
      <w:pPr>
        <w:pStyle w:val="a5"/>
        <w:ind w:right="583"/>
      </w:pPr>
      <w:r>
        <w:t>понимание</w:t>
      </w:r>
      <w:r>
        <w:rPr>
          <w:spacing w:val="1"/>
        </w:rPr>
        <w:t xml:space="preserve"> </w:t>
      </w:r>
      <w:r>
        <w:t>сущности</w:t>
      </w:r>
      <w:r>
        <w:rPr>
          <w:spacing w:val="1"/>
        </w:rPr>
        <w:t xml:space="preserve"> </w:t>
      </w:r>
      <w:r>
        <w:t>возникновения</w:t>
      </w:r>
      <w:r>
        <w:rPr>
          <w:spacing w:val="1"/>
        </w:rPr>
        <w:t xml:space="preserve"> </w:t>
      </w:r>
      <w:r>
        <w:t>ошибок</w:t>
      </w:r>
      <w:r>
        <w:rPr>
          <w:spacing w:val="1"/>
        </w:rPr>
        <w:t xml:space="preserve"> </w:t>
      </w:r>
      <w:r>
        <w:t>в</w:t>
      </w:r>
      <w:r>
        <w:rPr>
          <w:spacing w:val="1"/>
        </w:rPr>
        <w:t xml:space="preserve"> </w:t>
      </w:r>
      <w:r>
        <w:t>двигательной</w:t>
      </w:r>
      <w:r>
        <w:rPr>
          <w:spacing w:val="1"/>
        </w:rPr>
        <w:t xml:space="preserve"> </w:t>
      </w:r>
      <w:r>
        <w:t>(технической)</w:t>
      </w:r>
      <w:r>
        <w:rPr>
          <w:spacing w:val="1"/>
        </w:rPr>
        <w:t xml:space="preserve"> </w:t>
      </w:r>
      <w:r>
        <w:t>деятельности при выполнении технических приемов, анализировать и находить способы</w:t>
      </w:r>
      <w:r>
        <w:rPr>
          <w:spacing w:val="1"/>
        </w:rPr>
        <w:t xml:space="preserve"> </w:t>
      </w:r>
      <w:r>
        <w:t>устранения ошибок, проводить анализ собственной игры и игры команды соперников,</w:t>
      </w:r>
      <w:r>
        <w:rPr>
          <w:spacing w:val="1"/>
        </w:rPr>
        <w:t xml:space="preserve"> </w:t>
      </w:r>
      <w:r>
        <w:t>выделять</w:t>
      </w:r>
      <w:r>
        <w:rPr>
          <w:spacing w:val="-1"/>
        </w:rPr>
        <w:t xml:space="preserve"> </w:t>
      </w:r>
      <w:r>
        <w:t>слабые</w:t>
      </w:r>
      <w:r>
        <w:rPr>
          <w:spacing w:val="-2"/>
        </w:rPr>
        <w:t xml:space="preserve"> </w:t>
      </w:r>
      <w:r>
        <w:t>и сильные</w:t>
      </w:r>
      <w:r>
        <w:rPr>
          <w:spacing w:val="-3"/>
        </w:rPr>
        <w:t xml:space="preserve"> </w:t>
      </w:r>
      <w:r>
        <w:t>стороны игры,</w:t>
      </w:r>
      <w:r>
        <w:rPr>
          <w:spacing w:val="-1"/>
        </w:rPr>
        <w:t xml:space="preserve"> </w:t>
      </w:r>
      <w:r>
        <w:t>делать выводы;</w:t>
      </w:r>
    </w:p>
    <w:p w:rsidR="00445874" w:rsidRDefault="00182F3C">
      <w:pPr>
        <w:pStyle w:val="a5"/>
        <w:ind w:right="588"/>
      </w:pPr>
      <w:r>
        <w:t>способность</w:t>
      </w:r>
      <w:r>
        <w:rPr>
          <w:spacing w:val="1"/>
        </w:rPr>
        <w:t xml:space="preserve"> </w:t>
      </w:r>
      <w:r>
        <w:t>применять</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w:t>
      </w:r>
      <w:r>
        <w:rPr>
          <w:spacing w:val="-2"/>
        </w:rPr>
        <w:t xml:space="preserve"> </w:t>
      </w:r>
      <w:r>
        <w:t>и</w:t>
      </w:r>
      <w:r>
        <w:rPr>
          <w:spacing w:val="-2"/>
        </w:rPr>
        <w:t xml:space="preserve"> </w:t>
      </w:r>
      <w:r>
        <w:t>созависимого</w:t>
      </w:r>
      <w:r>
        <w:rPr>
          <w:spacing w:val="-2"/>
        </w:rPr>
        <w:t xml:space="preserve"> </w:t>
      </w:r>
      <w:r>
        <w:t>поведения,</w:t>
      </w:r>
      <w:r>
        <w:rPr>
          <w:spacing w:val="-2"/>
        </w:rPr>
        <w:t xml:space="preserve"> </w:t>
      </w:r>
      <w:r>
        <w:t>знание</w:t>
      </w:r>
      <w:r>
        <w:rPr>
          <w:spacing w:val="-2"/>
        </w:rPr>
        <w:t xml:space="preserve"> </w:t>
      </w:r>
      <w:r>
        <w:t>понятий «допинг»</w:t>
      </w:r>
      <w:r>
        <w:rPr>
          <w:spacing w:val="-10"/>
        </w:rPr>
        <w:t xml:space="preserve"> </w:t>
      </w:r>
      <w:r>
        <w:t>и</w:t>
      </w:r>
      <w:r>
        <w:rPr>
          <w:spacing w:val="3"/>
        </w:rPr>
        <w:t xml:space="preserve"> </w:t>
      </w:r>
      <w:r>
        <w:t>«антидопинг»;</w:t>
      </w:r>
    </w:p>
    <w:p w:rsidR="00445874" w:rsidRDefault="00182F3C">
      <w:pPr>
        <w:pStyle w:val="a5"/>
        <w:ind w:right="593"/>
      </w:pPr>
      <w:r>
        <w:t>способность</w:t>
      </w:r>
      <w:r>
        <w:rPr>
          <w:spacing w:val="1"/>
        </w:rPr>
        <w:t xml:space="preserve"> </w:t>
      </w:r>
      <w:r>
        <w:t>характеризовать</w:t>
      </w:r>
      <w:r>
        <w:rPr>
          <w:spacing w:val="1"/>
        </w:rPr>
        <w:t xml:space="preserve"> </w:t>
      </w:r>
      <w:r>
        <w:t>влияние</w:t>
      </w:r>
      <w:r>
        <w:rPr>
          <w:spacing w:val="1"/>
        </w:rPr>
        <w:t xml:space="preserve"> </w:t>
      </w:r>
      <w:r>
        <w:t>занятий</w:t>
      </w:r>
      <w:r>
        <w:rPr>
          <w:spacing w:val="1"/>
        </w:rPr>
        <w:t xml:space="preserve"> </w:t>
      </w:r>
      <w:r>
        <w:t>футболом</w:t>
      </w:r>
      <w:r>
        <w:rPr>
          <w:spacing w:val="1"/>
        </w:rPr>
        <w:t xml:space="preserve"> </w:t>
      </w:r>
      <w:r>
        <w:t>на</w:t>
      </w:r>
      <w:r>
        <w:rPr>
          <w:spacing w:val="1"/>
        </w:rPr>
        <w:t xml:space="preserve"> </w:t>
      </w:r>
      <w:r>
        <w:t>физическую,</w:t>
      </w:r>
      <w:r>
        <w:rPr>
          <w:spacing w:val="-57"/>
        </w:rPr>
        <w:t xml:space="preserve"> </w:t>
      </w:r>
      <w:r>
        <w:t>психическую,</w:t>
      </w:r>
      <w:r>
        <w:rPr>
          <w:spacing w:val="-1"/>
        </w:rPr>
        <w:t xml:space="preserve"> </w:t>
      </w:r>
      <w:r>
        <w:t>интеллектуальную</w:t>
      </w:r>
      <w:r>
        <w:rPr>
          <w:spacing w:val="-1"/>
        </w:rPr>
        <w:t xml:space="preserve"> </w:t>
      </w:r>
      <w:r>
        <w:t>и социальную</w:t>
      </w:r>
      <w:r>
        <w:rPr>
          <w:spacing w:val="-1"/>
        </w:rPr>
        <w:t xml:space="preserve"> </w:t>
      </w:r>
      <w:r>
        <w:t>деятельность</w:t>
      </w:r>
      <w:r>
        <w:rPr>
          <w:spacing w:val="1"/>
        </w:rPr>
        <w:t xml:space="preserve"> </w:t>
      </w:r>
      <w:r>
        <w:t>человека;</w:t>
      </w:r>
    </w:p>
    <w:p w:rsidR="00445874" w:rsidRDefault="00182F3C">
      <w:pPr>
        <w:pStyle w:val="a5"/>
        <w:spacing w:before="1"/>
        <w:ind w:right="592"/>
      </w:pPr>
      <w:r>
        <w:t>умение</w:t>
      </w:r>
      <w:r>
        <w:rPr>
          <w:spacing w:val="1"/>
        </w:rPr>
        <w:t xml:space="preserve"> </w:t>
      </w:r>
      <w:r>
        <w:t>характеризовать</w:t>
      </w:r>
      <w:r>
        <w:rPr>
          <w:spacing w:val="1"/>
        </w:rPr>
        <w:t xml:space="preserve"> </w:t>
      </w:r>
      <w:r>
        <w:t>и</w:t>
      </w:r>
      <w:r>
        <w:rPr>
          <w:spacing w:val="1"/>
        </w:rPr>
        <w:t xml:space="preserve"> </w:t>
      </w:r>
      <w:r>
        <w:t>демонстрировать</w:t>
      </w:r>
      <w:r>
        <w:rPr>
          <w:spacing w:val="1"/>
        </w:rPr>
        <w:t xml:space="preserve"> </w:t>
      </w:r>
      <w:r>
        <w:t>средства</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физической подготовки, применять их в образовательной и тренировочной деятельности</w:t>
      </w:r>
      <w:r>
        <w:rPr>
          <w:spacing w:val="1"/>
        </w:rPr>
        <w:t xml:space="preserve"> </w:t>
      </w:r>
      <w:r>
        <w:t>при</w:t>
      </w:r>
      <w:r>
        <w:rPr>
          <w:spacing w:val="-1"/>
        </w:rPr>
        <w:t xml:space="preserve"> </w:t>
      </w:r>
      <w:r>
        <w:t>занятиях</w:t>
      </w:r>
      <w:r>
        <w:rPr>
          <w:spacing w:val="-1"/>
        </w:rPr>
        <w:t xml:space="preserve"> </w:t>
      </w:r>
      <w:r>
        <w:t>футболом;</w:t>
      </w:r>
    </w:p>
    <w:p w:rsidR="00445874" w:rsidRDefault="00182F3C">
      <w:pPr>
        <w:pStyle w:val="a5"/>
        <w:ind w:right="584"/>
      </w:pPr>
      <w:r>
        <w:t>способность</w:t>
      </w:r>
      <w:r>
        <w:rPr>
          <w:spacing w:val="1"/>
        </w:rPr>
        <w:t xml:space="preserve"> </w:t>
      </w:r>
      <w:r>
        <w:t>характеризовать</w:t>
      </w:r>
      <w:r>
        <w:rPr>
          <w:spacing w:val="1"/>
        </w:rPr>
        <w:t xml:space="preserve"> </w:t>
      </w:r>
      <w:r>
        <w:t>и</w:t>
      </w:r>
      <w:r>
        <w:rPr>
          <w:spacing w:val="1"/>
        </w:rPr>
        <w:t xml:space="preserve"> </w:t>
      </w:r>
      <w:r>
        <w:t>демонстрировать</w:t>
      </w:r>
      <w:r>
        <w:rPr>
          <w:spacing w:val="1"/>
        </w:rPr>
        <w:t xml:space="preserve"> </w:t>
      </w:r>
      <w:r>
        <w:t>комплексы</w:t>
      </w:r>
      <w:r>
        <w:rPr>
          <w:spacing w:val="1"/>
        </w:rPr>
        <w:t xml:space="preserve"> </w:t>
      </w:r>
      <w:r>
        <w:t>упражнений,</w:t>
      </w:r>
      <w:r>
        <w:rPr>
          <w:spacing w:val="1"/>
        </w:rPr>
        <w:t xml:space="preserve"> </w:t>
      </w:r>
      <w:r>
        <w:t>формирующие двигательные умения и навыки тактических приемов футболиста и тактики</w:t>
      </w:r>
      <w:r>
        <w:rPr>
          <w:spacing w:val="-57"/>
        </w:rPr>
        <w:t xml:space="preserve"> </w:t>
      </w:r>
      <w:r>
        <w:t>футбола;</w:t>
      </w:r>
    </w:p>
    <w:p w:rsidR="00445874" w:rsidRDefault="00182F3C">
      <w:pPr>
        <w:pStyle w:val="a5"/>
        <w:ind w:right="590"/>
      </w:pPr>
      <w:r>
        <w:t>способность</w:t>
      </w:r>
      <w:r>
        <w:rPr>
          <w:spacing w:val="1"/>
        </w:rPr>
        <w:t xml:space="preserve"> </w:t>
      </w:r>
      <w:r>
        <w:t>демонстрировать</w:t>
      </w:r>
      <w:r>
        <w:rPr>
          <w:spacing w:val="1"/>
        </w:rPr>
        <w:t xml:space="preserve"> </w:t>
      </w:r>
      <w:r>
        <w:t>технику</w:t>
      </w:r>
      <w:r>
        <w:rPr>
          <w:spacing w:val="1"/>
        </w:rPr>
        <w:t xml:space="preserve"> </w:t>
      </w:r>
      <w:r>
        <w:t>ударов</w:t>
      </w:r>
      <w:r>
        <w:rPr>
          <w:spacing w:val="1"/>
        </w:rPr>
        <w:t xml:space="preserve"> </w:t>
      </w:r>
      <w:r>
        <w:t>по</w:t>
      </w:r>
      <w:r>
        <w:rPr>
          <w:spacing w:val="1"/>
        </w:rPr>
        <w:t xml:space="preserve"> </w:t>
      </w:r>
      <w:r>
        <w:t>мячу</w:t>
      </w:r>
      <w:r>
        <w:rPr>
          <w:spacing w:val="1"/>
        </w:rPr>
        <w:t xml:space="preserve"> </w:t>
      </w:r>
      <w:r>
        <w:t>ногой,</w:t>
      </w:r>
      <w:r>
        <w:rPr>
          <w:spacing w:val="1"/>
        </w:rPr>
        <w:t xml:space="preserve"> </w:t>
      </w:r>
      <w:r>
        <w:t>удар</w:t>
      </w:r>
      <w:r>
        <w:rPr>
          <w:spacing w:val="1"/>
        </w:rPr>
        <w:t xml:space="preserve"> </w:t>
      </w:r>
      <w:r>
        <w:t>по</w:t>
      </w:r>
      <w:r>
        <w:rPr>
          <w:spacing w:val="60"/>
        </w:rPr>
        <w:t xml:space="preserve"> </w:t>
      </w:r>
      <w:r>
        <w:t>мячу</w:t>
      </w:r>
      <w:r>
        <w:rPr>
          <w:spacing w:val="1"/>
        </w:rPr>
        <w:t xml:space="preserve"> </w:t>
      </w:r>
      <w:r>
        <w:t>головой,</w:t>
      </w:r>
      <w:r>
        <w:rPr>
          <w:spacing w:val="1"/>
        </w:rPr>
        <w:t xml:space="preserve"> </w:t>
      </w:r>
      <w:r>
        <w:t>остановку</w:t>
      </w:r>
      <w:r>
        <w:rPr>
          <w:spacing w:val="1"/>
        </w:rPr>
        <w:t xml:space="preserve"> </w:t>
      </w:r>
      <w:r>
        <w:t>мяча,</w:t>
      </w:r>
      <w:r>
        <w:rPr>
          <w:spacing w:val="1"/>
        </w:rPr>
        <w:t xml:space="preserve"> </w:t>
      </w:r>
      <w:r>
        <w:t>ведения</w:t>
      </w:r>
      <w:r>
        <w:rPr>
          <w:spacing w:val="1"/>
        </w:rPr>
        <w:t xml:space="preserve"> </w:t>
      </w:r>
      <w:r>
        <w:t>мяча</w:t>
      </w:r>
      <w:r>
        <w:rPr>
          <w:spacing w:val="1"/>
        </w:rPr>
        <w:t xml:space="preserve"> </w:t>
      </w:r>
      <w:r>
        <w:t>в</w:t>
      </w:r>
      <w:r>
        <w:rPr>
          <w:spacing w:val="1"/>
        </w:rPr>
        <w:t xml:space="preserve"> </w:t>
      </w:r>
      <w:r>
        <w:t>различных</w:t>
      </w:r>
      <w:r>
        <w:rPr>
          <w:spacing w:val="1"/>
        </w:rPr>
        <w:t xml:space="preserve"> </w:t>
      </w:r>
      <w:r>
        <w:t>сочетаниях</w:t>
      </w:r>
      <w:r>
        <w:rPr>
          <w:spacing w:val="1"/>
        </w:rPr>
        <w:t xml:space="preserve"> </w:t>
      </w:r>
      <w:r>
        <w:t>приемов</w:t>
      </w:r>
      <w:r>
        <w:rPr>
          <w:spacing w:val="1"/>
        </w:rPr>
        <w:t xml:space="preserve"> </w:t>
      </w:r>
      <w:r>
        <w:t>техники</w:t>
      </w:r>
      <w:r>
        <w:rPr>
          <w:spacing w:val="1"/>
        </w:rPr>
        <w:t xml:space="preserve"> </w:t>
      </w:r>
      <w:r>
        <w:t>передвижения с техникой владения мячом, различных обманных движений («финты»),</w:t>
      </w:r>
      <w:r>
        <w:rPr>
          <w:spacing w:val="1"/>
        </w:rPr>
        <w:t xml:space="preserve"> </w:t>
      </w:r>
      <w:r>
        <w:t>отбора и</w:t>
      </w:r>
      <w:r>
        <w:rPr>
          <w:spacing w:val="1"/>
        </w:rPr>
        <w:t xml:space="preserve"> </w:t>
      </w:r>
      <w:r>
        <w:t>вбрасывания мяча, применение изученных</w:t>
      </w:r>
      <w:r>
        <w:rPr>
          <w:spacing w:val="1"/>
        </w:rPr>
        <w:t xml:space="preserve"> </w:t>
      </w:r>
      <w:r>
        <w:t>технических действий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досуговой и соревновательной</w:t>
      </w:r>
      <w:r>
        <w:rPr>
          <w:spacing w:val="-1"/>
        </w:rPr>
        <w:t xml:space="preserve"> </w:t>
      </w:r>
      <w:r>
        <w:t>деятельности;</w:t>
      </w:r>
    </w:p>
    <w:p w:rsidR="00445874" w:rsidRDefault="00182F3C">
      <w:pPr>
        <w:pStyle w:val="a5"/>
        <w:spacing w:before="1"/>
        <w:ind w:right="582"/>
      </w:pPr>
      <w:r>
        <w:t>проведение тестирования уровня общей, специальной и технической подготовке</w:t>
      </w:r>
      <w:r>
        <w:rPr>
          <w:spacing w:val="1"/>
        </w:rPr>
        <w:t xml:space="preserve"> </w:t>
      </w:r>
      <w:r>
        <w:t>футболистов,</w:t>
      </w:r>
      <w:r>
        <w:rPr>
          <w:spacing w:val="1"/>
        </w:rPr>
        <w:t xml:space="preserve"> </w:t>
      </w:r>
      <w:r>
        <w:t>характеристика</w:t>
      </w:r>
      <w:r>
        <w:rPr>
          <w:spacing w:val="1"/>
        </w:rPr>
        <w:t xml:space="preserve"> </w:t>
      </w:r>
      <w:r>
        <w:t>основных</w:t>
      </w:r>
      <w:r>
        <w:rPr>
          <w:spacing w:val="1"/>
        </w:rPr>
        <w:t xml:space="preserve"> </w:t>
      </w:r>
      <w:r>
        <w:t>показателей</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состояния здоровья;</w:t>
      </w:r>
    </w:p>
    <w:p w:rsidR="00445874" w:rsidRDefault="00182F3C">
      <w:pPr>
        <w:pStyle w:val="a5"/>
        <w:ind w:right="594"/>
      </w:pPr>
      <w:r>
        <w:t>соблюдение правил безопасного, правомерного поведения во время соревнований</w:t>
      </w:r>
      <w:r>
        <w:rPr>
          <w:spacing w:val="1"/>
        </w:rPr>
        <w:t xml:space="preserve"> </w:t>
      </w:r>
      <w:r>
        <w:t>различного</w:t>
      </w:r>
      <w:r>
        <w:rPr>
          <w:spacing w:val="1"/>
        </w:rPr>
        <w:t xml:space="preserve"> </w:t>
      </w:r>
      <w:r>
        <w:t>уровня по футболу</w:t>
      </w:r>
      <w:r>
        <w:rPr>
          <w:spacing w:val="-5"/>
        </w:rPr>
        <w:t xml:space="preserve"> </w:t>
      </w:r>
      <w:r>
        <w:t>в</w:t>
      </w:r>
      <w:r>
        <w:rPr>
          <w:spacing w:val="-1"/>
        </w:rPr>
        <w:t xml:space="preserve"> </w:t>
      </w:r>
      <w:r>
        <w:t>качестве</w:t>
      </w:r>
      <w:r>
        <w:rPr>
          <w:spacing w:val="-1"/>
        </w:rPr>
        <w:t xml:space="preserve"> </w:t>
      </w:r>
      <w:r>
        <w:t>зрителя,</w:t>
      </w:r>
      <w:r>
        <w:rPr>
          <w:spacing w:val="-1"/>
        </w:rPr>
        <w:t xml:space="preserve"> </w:t>
      </w:r>
      <w:r>
        <w:t>болельщика;</w:t>
      </w:r>
    </w:p>
    <w:p w:rsidR="00445874" w:rsidRDefault="00182F3C">
      <w:pPr>
        <w:pStyle w:val="a5"/>
        <w:ind w:right="584"/>
      </w:pPr>
      <w:r>
        <w:t>участие</w:t>
      </w:r>
      <w:r>
        <w:rPr>
          <w:spacing w:val="1"/>
        </w:rPr>
        <w:t xml:space="preserve"> </w:t>
      </w:r>
      <w:r>
        <w:t>в</w:t>
      </w:r>
      <w:r>
        <w:rPr>
          <w:spacing w:val="1"/>
        </w:rPr>
        <w:t xml:space="preserve"> </w:t>
      </w:r>
      <w:r>
        <w:t>соревновательной</w:t>
      </w:r>
      <w:r>
        <w:rPr>
          <w:spacing w:val="1"/>
        </w:rPr>
        <w:t xml:space="preserve"> </w:t>
      </w:r>
      <w:r>
        <w:t>деятельности</w:t>
      </w:r>
      <w:r>
        <w:rPr>
          <w:spacing w:val="1"/>
        </w:rPr>
        <w:t xml:space="preserve"> </w:t>
      </w:r>
      <w:r>
        <w:t>на</w:t>
      </w:r>
      <w:r>
        <w:rPr>
          <w:spacing w:val="1"/>
        </w:rPr>
        <w:t xml:space="preserve"> </w:t>
      </w:r>
      <w:r>
        <w:t>внутришкольном,</w:t>
      </w:r>
      <w:r>
        <w:rPr>
          <w:spacing w:val="1"/>
        </w:rPr>
        <w:t xml:space="preserve"> </w:t>
      </w:r>
      <w:r>
        <w:t>районном,</w:t>
      </w:r>
      <w:r>
        <w:rPr>
          <w:spacing w:val="1"/>
        </w:rPr>
        <w:t xml:space="preserve"> </w:t>
      </w:r>
      <w:r>
        <w:t>муниципальном, городском, региональном, всероссийском уровнях, а также применение</w:t>
      </w:r>
      <w:r>
        <w:rPr>
          <w:spacing w:val="1"/>
        </w:rPr>
        <w:t xml:space="preserve"> </w:t>
      </w:r>
      <w:r>
        <w:t>правил</w:t>
      </w:r>
      <w:r>
        <w:rPr>
          <w:spacing w:val="-2"/>
        </w:rPr>
        <w:t xml:space="preserve"> </w:t>
      </w:r>
      <w:r>
        <w:t>соревнований</w:t>
      </w:r>
      <w:r>
        <w:rPr>
          <w:spacing w:val="-1"/>
        </w:rPr>
        <w:t xml:space="preserve"> </w:t>
      </w:r>
      <w:r>
        <w:t>и</w:t>
      </w:r>
      <w:r>
        <w:rPr>
          <w:spacing w:val="-3"/>
        </w:rPr>
        <w:t xml:space="preserve"> </w:t>
      </w:r>
      <w:r>
        <w:t>судейской терминологии</w:t>
      </w:r>
      <w:r>
        <w:rPr>
          <w:spacing w:val="-1"/>
        </w:rPr>
        <w:t xml:space="preserve"> </w:t>
      </w:r>
      <w:r>
        <w:t>в</w:t>
      </w:r>
      <w:r>
        <w:rPr>
          <w:spacing w:val="-2"/>
        </w:rPr>
        <w:t xml:space="preserve"> </w:t>
      </w:r>
      <w:r>
        <w:t>судейской</w:t>
      </w:r>
      <w:r>
        <w:rPr>
          <w:spacing w:val="-1"/>
        </w:rPr>
        <w:t xml:space="preserve"> </w:t>
      </w:r>
      <w:r>
        <w:t>практике</w:t>
      </w:r>
      <w:r>
        <w:rPr>
          <w:spacing w:val="-4"/>
        </w:rPr>
        <w:t xml:space="preserve"> </w:t>
      </w:r>
      <w:r>
        <w:t>и</w:t>
      </w:r>
      <w:r>
        <w:rPr>
          <w:spacing w:val="9"/>
        </w:rPr>
        <w:t xml:space="preserve"> </w:t>
      </w:r>
      <w:r>
        <w:t>игре;</w:t>
      </w:r>
    </w:p>
    <w:p w:rsidR="00445874" w:rsidRDefault="00182F3C">
      <w:pPr>
        <w:pStyle w:val="a5"/>
        <w:ind w:right="589"/>
      </w:pPr>
      <w:r>
        <w:t>знание</w:t>
      </w:r>
      <w:r>
        <w:rPr>
          <w:spacing w:val="1"/>
        </w:rPr>
        <w:t xml:space="preserve"> </w:t>
      </w:r>
      <w:r>
        <w:t>и</w:t>
      </w:r>
      <w:r>
        <w:rPr>
          <w:spacing w:val="1"/>
        </w:rPr>
        <w:t xml:space="preserve"> </w:t>
      </w:r>
      <w:r>
        <w:t>соблюдение</w:t>
      </w:r>
      <w:r>
        <w:rPr>
          <w:spacing w:val="1"/>
        </w:rPr>
        <w:t xml:space="preserve"> </w:t>
      </w:r>
      <w:r>
        <w:t>требований</w:t>
      </w:r>
      <w:r>
        <w:rPr>
          <w:spacing w:val="1"/>
        </w:rPr>
        <w:t xml:space="preserve"> </w:t>
      </w:r>
      <w:r>
        <w:t>к</w:t>
      </w:r>
      <w:r>
        <w:rPr>
          <w:spacing w:val="1"/>
        </w:rPr>
        <w:t xml:space="preserve"> </w:t>
      </w:r>
      <w:r>
        <w:t>местам</w:t>
      </w:r>
      <w:r>
        <w:rPr>
          <w:spacing w:val="1"/>
        </w:rPr>
        <w:t xml:space="preserve"> </w:t>
      </w:r>
      <w:r>
        <w:t>проведения</w:t>
      </w:r>
      <w:r>
        <w:rPr>
          <w:spacing w:val="1"/>
        </w:rPr>
        <w:t xml:space="preserve"> </w:t>
      </w:r>
      <w:r>
        <w:t>занятий</w:t>
      </w:r>
      <w:r>
        <w:rPr>
          <w:spacing w:val="1"/>
        </w:rPr>
        <w:t xml:space="preserve"> </w:t>
      </w:r>
      <w:r>
        <w:t>футболом,</w:t>
      </w:r>
      <w:r>
        <w:rPr>
          <w:spacing w:val="1"/>
        </w:rPr>
        <w:t xml:space="preserve"> </w:t>
      </w:r>
      <w:r>
        <w:t>способность</w:t>
      </w:r>
      <w:r>
        <w:rPr>
          <w:spacing w:val="1"/>
        </w:rPr>
        <w:t xml:space="preserve"> </w:t>
      </w:r>
      <w:r>
        <w:t>применять</w:t>
      </w:r>
      <w:r>
        <w:rPr>
          <w:spacing w:val="1"/>
        </w:rPr>
        <w:t xml:space="preserve"> </w:t>
      </w:r>
      <w:r>
        <w:t>знания</w:t>
      </w:r>
      <w:r>
        <w:rPr>
          <w:spacing w:val="1"/>
        </w:rPr>
        <w:t xml:space="preserve"> </w:t>
      </w:r>
      <w:r>
        <w:t>в</w:t>
      </w:r>
      <w:r>
        <w:rPr>
          <w:spacing w:val="1"/>
        </w:rPr>
        <w:t xml:space="preserve"> </w:t>
      </w:r>
      <w:r>
        <w:t>самостоятельном</w:t>
      </w:r>
      <w:r>
        <w:rPr>
          <w:spacing w:val="1"/>
        </w:rPr>
        <w:t xml:space="preserve"> </w:t>
      </w:r>
      <w:r>
        <w:t>выборе</w:t>
      </w:r>
      <w:r>
        <w:rPr>
          <w:spacing w:val="1"/>
        </w:rPr>
        <w:t xml:space="preserve"> </w:t>
      </w:r>
      <w:r>
        <w:t>спортивного</w:t>
      </w:r>
      <w:r>
        <w:rPr>
          <w:spacing w:val="1"/>
        </w:rPr>
        <w:t xml:space="preserve"> </w:t>
      </w:r>
      <w:r>
        <w:t>инвентаря</w:t>
      </w:r>
      <w:r>
        <w:rPr>
          <w:spacing w:val="1"/>
        </w:rPr>
        <w:t xml:space="preserve"> </w:t>
      </w:r>
      <w:r>
        <w:t>(технические</w:t>
      </w:r>
      <w:r>
        <w:rPr>
          <w:spacing w:val="1"/>
        </w:rPr>
        <w:t xml:space="preserve"> </w:t>
      </w:r>
      <w:r>
        <w:t>требования</w:t>
      </w:r>
      <w:r>
        <w:rPr>
          <w:spacing w:val="1"/>
        </w:rPr>
        <w:t xml:space="preserve"> </w:t>
      </w:r>
      <w:r>
        <w:t>к</w:t>
      </w:r>
      <w:r>
        <w:rPr>
          <w:spacing w:val="1"/>
        </w:rPr>
        <w:t xml:space="preserve"> </w:t>
      </w:r>
      <w:r>
        <w:t>инвентарю</w:t>
      </w:r>
      <w:r>
        <w:rPr>
          <w:spacing w:val="1"/>
        </w:rPr>
        <w:t xml:space="preserve"> </w:t>
      </w:r>
      <w:r>
        <w:t>и</w:t>
      </w:r>
      <w:r>
        <w:rPr>
          <w:spacing w:val="1"/>
        </w:rPr>
        <w:t xml:space="preserve"> </w:t>
      </w:r>
      <w:r>
        <w:t>оборудованию),</w:t>
      </w:r>
      <w:r>
        <w:rPr>
          <w:spacing w:val="1"/>
        </w:rPr>
        <w:t xml:space="preserve"> </w:t>
      </w:r>
      <w:r>
        <w:t>мест</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футболом, в</w:t>
      </w:r>
      <w:r>
        <w:rPr>
          <w:spacing w:val="-1"/>
        </w:rPr>
        <w:t xml:space="preserve"> </w:t>
      </w:r>
      <w:r>
        <w:t>досуговой деятельности;</w:t>
      </w:r>
    </w:p>
    <w:p w:rsidR="00445874" w:rsidRDefault="00182F3C">
      <w:pPr>
        <w:pStyle w:val="a5"/>
        <w:ind w:right="583"/>
      </w:pPr>
      <w:r>
        <w:t>знание</w:t>
      </w:r>
      <w:r>
        <w:rPr>
          <w:spacing w:val="1"/>
        </w:rPr>
        <w:t xml:space="preserve"> </w:t>
      </w:r>
      <w:r>
        <w:t>и</w:t>
      </w:r>
      <w:r>
        <w:rPr>
          <w:spacing w:val="1"/>
        </w:rPr>
        <w:t xml:space="preserve"> </w:t>
      </w:r>
      <w:r>
        <w:t>соблюдение</w:t>
      </w:r>
      <w:r>
        <w:rPr>
          <w:spacing w:val="1"/>
        </w:rPr>
        <w:t xml:space="preserve"> </w:t>
      </w:r>
      <w:r>
        <w:t>правил</w:t>
      </w:r>
      <w:r>
        <w:rPr>
          <w:spacing w:val="1"/>
        </w:rPr>
        <w:t xml:space="preserve"> </w:t>
      </w:r>
      <w:r>
        <w:t>техники</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и</w:t>
      </w:r>
      <w:r>
        <w:rPr>
          <w:spacing w:val="1"/>
        </w:rPr>
        <w:t xml:space="preserve"> </w:t>
      </w:r>
      <w:r>
        <w:t>соревнований</w:t>
      </w:r>
      <w:r>
        <w:rPr>
          <w:spacing w:val="-1"/>
        </w:rPr>
        <w:t xml:space="preserve"> </w:t>
      </w:r>
      <w:r>
        <w:t>по футболу;</w:t>
      </w:r>
    </w:p>
    <w:p w:rsidR="00445874" w:rsidRDefault="00182F3C">
      <w:pPr>
        <w:pStyle w:val="a5"/>
        <w:ind w:right="584"/>
      </w:pPr>
      <w:r>
        <w:t>знание</w:t>
      </w:r>
      <w:r>
        <w:rPr>
          <w:spacing w:val="1"/>
        </w:rPr>
        <w:t xml:space="preserve"> </w:t>
      </w:r>
      <w:r>
        <w:t>причин</w:t>
      </w:r>
      <w:r>
        <w:rPr>
          <w:spacing w:val="1"/>
        </w:rPr>
        <w:t xml:space="preserve"> </w:t>
      </w:r>
      <w:r>
        <w:t>возникновения</w:t>
      </w:r>
      <w:r>
        <w:rPr>
          <w:spacing w:val="1"/>
        </w:rPr>
        <w:t xml:space="preserve"> </w:t>
      </w:r>
      <w:r>
        <w:t>травм</w:t>
      </w:r>
      <w:r>
        <w:rPr>
          <w:spacing w:val="1"/>
        </w:rPr>
        <w:t xml:space="preserve"> </w:t>
      </w:r>
      <w:r>
        <w:t>и</w:t>
      </w:r>
      <w:r>
        <w:rPr>
          <w:spacing w:val="1"/>
        </w:rPr>
        <w:t xml:space="preserve"> </w:t>
      </w:r>
      <w:r>
        <w:t>умение</w:t>
      </w:r>
      <w:r>
        <w:rPr>
          <w:spacing w:val="1"/>
        </w:rPr>
        <w:t xml:space="preserve"> </w:t>
      </w:r>
      <w:r>
        <w:t>оказывать</w:t>
      </w:r>
      <w:r>
        <w:rPr>
          <w:spacing w:val="1"/>
        </w:rPr>
        <w:t xml:space="preserve"> </w:t>
      </w:r>
      <w:r>
        <w:t>первую</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и повреждениях</w:t>
      </w:r>
      <w:r>
        <w:rPr>
          <w:spacing w:val="2"/>
        </w:rPr>
        <w:t xml:space="preserve"> </w:t>
      </w:r>
      <w:r>
        <w:t>во</w:t>
      </w:r>
      <w:r>
        <w:rPr>
          <w:spacing w:val="-2"/>
        </w:rPr>
        <w:t xml:space="preserve"> </w:t>
      </w:r>
      <w:r>
        <w:t>время занятий футболом;</w:t>
      </w:r>
    </w:p>
    <w:p w:rsidR="00445874" w:rsidRDefault="00182F3C">
      <w:pPr>
        <w:pStyle w:val="a5"/>
        <w:spacing w:before="1"/>
        <w:ind w:right="583"/>
      </w:pPr>
      <w:r>
        <w:t>знание</w:t>
      </w:r>
      <w:r>
        <w:rPr>
          <w:spacing w:val="1"/>
        </w:rPr>
        <w:t xml:space="preserve"> </w:t>
      </w:r>
      <w:r>
        <w:t>и</w:t>
      </w:r>
      <w:r>
        <w:rPr>
          <w:spacing w:val="1"/>
        </w:rPr>
        <w:t xml:space="preserve"> </w:t>
      </w:r>
      <w:r>
        <w:t>соблюдение</w:t>
      </w:r>
      <w:r>
        <w:rPr>
          <w:spacing w:val="1"/>
        </w:rPr>
        <w:t xml:space="preserve"> </w:t>
      </w:r>
      <w:r>
        <w:t>гигиенических</w:t>
      </w:r>
      <w:r>
        <w:rPr>
          <w:spacing w:val="1"/>
        </w:rPr>
        <w:t xml:space="preserve"> </w:t>
      </w:r>
      <w:r>
        <w:t>основ</w:t>
      </w:r>
      <w:r>
        <w:rPr>
          <w:spacing w:val="1"/>
        </w:rPr>
        <w:t xml:space="preserve"> </w:t>
      </w:r>
      <w:r>
        <w:t>образовательной,</w:t>
      </w:r>
      <w:r>
        <w:rPr>
          <w:spacing w:val="1"/>
        </w:rPr>
        <w:t xml:space="preserve"> </w:t>
      </w:r>
      <w:r>
        <w:t>тренировочной</w:t>
      </w:r>
      <w:r>
        <w:rPr>
          <w:spacing w:val="1"/>
        </w:rPr>
        <w:t xml:space="preserve"> </w:t>
      </w:r>
      <w:r>
        <w:t>и</w:t>
      </w:r>
      <w:r>
        <w:rPr>
          <w:spacing w:val="1"/>
        </w:rPr>
        <w:t xml:space="preserve"> </w:t>
      </w:r>
      <w:r>
        <w:t>досуговой</w:t>
      </w:r>
      <w:r>
        <w:rPr>
          <w:spacing w:val="1"/>
        </w:rPr>
        <w:t xml:space="preserve"> </w:t>
      </w:r>
      <w:r>
        <w:t>двигательной</w:t>
      </w:r>
      <w:r>
        <w:rPr>
          <w:spacing w:val="1"/>
        </w:rPr>
        <w:t xml:space="preserve"> </w:t>
      </w:r>
      <w:r>
        <w:t>деятельности,</w:t>
      </w:r>
      <w:r>
        <w:rPr>
          <w:spacing w:val="1"/>
        </w:rPr>
        <w:t xml:space="preserve"> </w:t>
      </w:r>
      <w:r>
        <w:t>основ</w:t>
      </w:r>
      <w:r>
        <w:rPr>
          <w:spacing w:val="1"/>
        </w:rPr>
        <w:t xml:space="preserve"> </w:t>
      </w:r>
      <w:r>
        <w:t>организации</w:t>
      </w:r>
      <w:r>
        <w:rPr>
          <w:spacing w:val="1"/>
        </w:rPr>
        <w:t xml:space="preserve"> </w:t>
      </w:r>
      <w:r>
        <w:t>здорового</w:t>
      </w:r>
      <w:r>
        <w:rPr>
          <w:spacing w:val="1"/>
        </w:rPr>
        <w:t xml:space="preserve"> </w:t>
      </w:r>
      <w:r>
        <w:t>образа</w:t>
      </w:r>
      <w:r>
        <w:rPr>
          <w:spacing w:val="1"/>
        </w:rPr>
        <w:t xml:space="preserve"> </w:t>
      </w:r>
      <w:r>
        <w:t>жизни</w:t>
      </w:r>
      <w:r>
        <w:rPr>
          <w:spacing w:val="-57"/>
        </w:rPr>
        <w:t xml:space="preserve"> </w:t>
      </w:r>
      <w:r>
        <w:t>средствами</w:t>
      </w:r>
      <w:r>
        <w:rPr>
          <w:spacing w:val="-1"/>
        </w:rPr>
        <w:t xml:space="preserve"> </w:t>
      </w:r>
      <w:r>
        <w:t>футбола;</w:t>
      </w:r>
    </w:p>
    <w:p w:rsidR="00445874" w:rsidRDefault="00182F3C">
      <w:pPr>
        <w:pStyle w:val="a5"/>
        <w:ind w:right="583"/>
      </w:pPr>
      <w:r>
        <w:t>владение</w:t>
      </w:r>
      <w:r>
        <w:rPr>
          <w:spacing w:val="1"/>
        </w:rPr>
        <w:t xml:space="preserve"> </w:t>
      </w:r>
      <w:r>
        <w:t>и</w:t>
      </w:r>
      <w:r>
        <w:rPr>
          <w:spacing w:val="1"/>
        </w:rPr>
        <w:t xml:space="preserve"> </w:t>
      </w:r>
      <w:r>
        <w:t>применение</w:t>
      </w:r>
      <w:r>
        <w:rPr>
          <w:spacing w:val="1"/>
        </w:rPr>
        <w:t xml:space="preserve"> </w:t>
      </w:r>
      <w:r>
        <w:t>способов</w:t>
      </w:r>
      <w:r>
        <w:rPr>
          <w:spacing w:val="1"/>
        </w:rPr>
        <w:t xml:space="preserve"> </w:t>
      </w:r>
      <w:r>
        <w:t>самоконтроля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средств</w:t>
      </w:r>
      <w:r>
        <w:rPr>
          <w:spacing w:val="1"/>
        </w:rPr>
        <w:t xml:space="preserve"> </w:t>
      </w:r>
      <w:r>
        <w:t>восстановления</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способов</w:t>
      </w:r>
      <w:r>
        <w:rPr>
          <w:spacing w:val="1"/>
        </w:rPr>
        <w:t xml:space="preserve"> </w:t>
      </w:r>
      <w:r>
        <w:t>индивидуального</w:t>
      </w:r>
      <w:r>
        <w:rPr>
          <w:spacing w:val="1"/>
        </w:rPr>
        <w:t xml:space="preserve"> </w:t>
      </w:r>
      <w:r>
        <w:t>регулирования</w:t>
      </w:r>
      <w:r>
        <w:rPr>
          <w:spacing w:val="1"/>
        </w:rPr>
        <w:t xml:space="preserve"> </w:t>
      </w:r>
      <w:r>
        <w:t>физической</w:t>
      </w:r>
      <w:r>
        <w:rPr>
          <w:spacing w:val="1"/>
        </w:rPr>
        <w:t xml:space="preserve"> </w:t>
      </w:r>
      <w:r>
        <w:t>нагрузки</w:t>
      </w:r>
      <w:r>
        <w:rPr>
          <w:spacing w:val="1"/>
        </w:rPr>
        <w:t xml:space="preserve"> </w:t>
      </w:r>
      <w:r>
        <w:t>с</w:t>
      </w:r>
      <w:r>
        <w:rPr>
          <w:spacing w:val="1"/>
        </w:rPr>
        <w:t xml:space="preserve"> </w:t>
      </w:r>
      <w:r>
        <w:t>учетом</w:t>
      </w:r>
      <w:r>
        <w:rPr>
          <w:spacing w:val="1"/>
        </w:rPr>
        <w:t xml:space="preserve"> </w:t>
      </w:r>
      <w:r>
        <w:t>уровня</w:t>
      </w:r>
      <w:r>
        <w:rPr>
          <w:spacing w:val="1"/>
        </w:rPr>
        <w:t xml:space="preserve"> </w:t>
      </w:r>
      <w:r>
        <w:t>физического</w:t>
      </w:r>
      <w:r>
        <w:rPr>
          <w:spacing w:val="-1"/>
        </w:rPr>
        <w:t xml:space="preserve"> </w:t>
      </w:r>
      <w:r>
        <w:t>развития</w:t>
      </w:r>
      <w:r>
        <w:rPr>
          <w:spacing w:val="-3"/>
        </w:rPr>
        <w:t xml:space="preserve"> </w:t>
      </w:r>
      <w:r>
        <w:t>и</w:t>
      </w:r>
      <w:r>
        <w:rPr>
          <w:spacing w:val="-2"/>
        </w:rPr>
        <w:t xml:space="preserve"> </w:t>
      </w:r>
      <w:r>
        <w:t>функционального состояния.</w:t>
      </w:r>
    </w:p>
    <w:p w:rsidR="00445874" w:rsidRDefault="00182F3C">
      <w:pPr>
        <w:pStyle w:val="1"/>
        <w:numPr>
          <w:ilvl w:val="1"/>
          <w:numId w:val="25"/>
        </w:numPr>
        <w:tabs>
          <w:tab w:val="left" w:pos="3087"/>
        </w:tabs>
        <w:spacing w:before="7"/>
        <w:ind w:right="583" w:firstLine="707"/>
        <w:jc w:val="both"/>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w:t>
      </w:r>
      <w:r>
        <w:rPr>
          <w:position w:val="1"/>
        </w:rPr>
        <w:t>Основы</w:t>
      </w:r>
      <w:r>
        <w:rPr>
          <w:spacing w:val="1"/>
          <w:position w:val="1"/>
        </w:rPr>
        <w:t xml:space="preserve"> </w:t>
      </w:r>
      <w:r>
        <w:rPr>
          <w:position w:val="1"/>
        </w:rPr>
        <w:t>безопасности</w:t>
      </w:r>
      <w:r>
        <w:rPr>
          <w:spacing w:val="1"/>
          <w:position w:val="1"/>
        </w:rPr>
        <w:t xml:space="preserve"> </w:t>
      </w:r>
      <w:r>
        <w:rPr>
          <w:position w:val="1"/>
        </w:rPr>
        <w:t>жизнедеятельности</w:t>
      </w:r>
      <w:r>
        <w:t>»</w:t>
      </w:r>
      <w:r>
        <w:rPr>
          <w:spacing w:val="-1"/>
        </w:rPr>
        <w:t xml:space="preserve"> </w:t>
      </w:r>
      <w:r>
        <w:t>(базовый уровень).</w:t>
      </w:r>
    </w:p>
    <w:p w:rsidR="00445874" w:rsidRDefault="00182F3C">
      <w:pPr>
        <w:pStyle w:val="a5"/>
        <w:ind w:right="586"/>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w:t>
      </w:r>
      <w:r>
        <w:rPr>
          <w:position w:val="1"/>
        </w:rPr>
        <w:t>Основы</w:t>
      </w:r>
      <w:r>
        <w:rPr>
          <w:spacing w:val="1"/>
          <w:position w:val="1"/>
        </w:rPr>
        <w:t xml:space="preserve"> </w:t>
      </w:r>
      <w:r>
        <w:rPr>
          <w:position w:val="1"/>
        </w:rPr>
        <w:t>безопасности</w:t>
      </w:r>
      <w:r>
        <w:rPr>
          <w:spacing w:val="1"/>
          <w:position w:val="1"/>
        </w:rPr>
        <w:t xml:space="preserve"> </w:t>
      </w:r>
      <w:r>
        <w:rPr>
          <w:position w:val="1"/>
        </w:rPr>
        <w:t>жизнедеятельности</w:t>
      </w:r>
      <w:r>
        <w:t>» (предметная область «Физическая культура и основы безопасности</w:t>
      </w:r>
      <w:r>
        <w:rPr>
          <w:spacing w:val="1"/>
        </w:rPr>
        <w:t xml:space="preserve"> </w:t>
      </w:r>
      <w:r>
        <w:t>жизнедеятельности»)</w:t>
      </w:r>
      <w:r>
        <w:rPr>
          <w:spacing w:val="42"/>
        </w:rPr>
        <w:t xml:space="preserve"> </w:t>
      </w:r>
      <w:r>
        <w:t>(далее</w:t>
      </w:r>
      <w:r>
        <w:rPr>
          <w:spacing w:val="40"/>
        </w:rPr>
        <w:t xml:space="preserve"> </w:t>
      </w:r>
      <w:r>
        <w:t>соответственно</w:t>
      </w:r>
      <w:r>
        <w:rPr>
          <w:spacing w:val="44"/>
        </w:rPr>
        <w:t xml:space="preserve"> </w:t>
      </w:r>
      <w:r>
        <w:t>–</w:t>
      </w:r>
      <w:r>
        <w:rPr>
          <w:spacing w:val="41"/>
        </w:rPr>
        <w:t xml:space="preserve"> </w:t>
      </w:r>
      <w:r>
        <w:t>программа</w:t>
      </w:r>
      <w:r>
        <w:rPr>
          <w:spacing w:val="41"/>
        </w:rPr>
        <w:t xml:space="preserve"> </w:t>
      </w:r>
      <w:r>
        <w:t>по</w:t>
      </w:r>
      <w:r>
        <w:rPr>
          <w:spacing w:val="41"/>
        </w:rPr>
        <w:t xml:space="preserve"> </w:t>
      </w:r>
      <w:r>
        <w:t>ОБЖ,</w:t>
      </w:r>
      <w:r>
        <w:rPr>
          <w:spacing w:val="40"/>
        </w:rPr>
        <w:t xml:space="preserve"> </w:t>
      </w:r>
      <w:r>
        <w:t>ОБЖ)</w:t>
      </w:r>
      <w:r>
        <w:rPr>
          <w:spacing w:val="40"/>
        </w:rPr>
        <w:t xml:space="preserve"> </w:t>
      </w:r>
      <w:r>
        <w:t>включает</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2" w:firstLine="0"/>
      </w:pP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ОБЖ.</w:t>
      </w:r>
    </w:p>
    <w:p w:rsidR="00445874" w:rsidRDefault="00182F3C">
      <w:pPr>
        <w:pStyle w:val="1"/>
        <w:spacing w:line="274" w:lineRule="exact"/>
        <w:ind w:left="2410"/>
      </w:pPr>
      <w:r>
        <w:t>Пояснительная</w:t>
      </w:r>
      <w:r>
        <w:rPr>
          <w:spacing w:val="-3"/>
        </w:rPr>
        <w:t xml:space="preserve"> </w:t>
      </w:r>
      <w:r>
        <w:t>записка.</w:t>
      </w:r>
    </w:p>
    <w:p w:rsidR="00445874" w:rsidRDefault="00182F3C">
      <w:pPr>
        <w:pStyle w:val="a5"/>
        <w:ind w:right="584"/>
      </w:pPr>
      <w:r>
        <w:t>Программа</w:t>
      </w:r>
      <w:r>
        <w:rPr>
          <w:spacing w:val="1"/>
        </w:rPr>
        <w:t xml:space="preserve"> </w:t>
      </w:r>
      <w:r>
        <w:t>по</w:t>
      </w:r>
      <w:r>
        <w:rPr>
          <w:spacing w:val="1"/>
        </w:rPr>
        <w:t xml:space="preserve"> </w:t>
      </w:r>
      <w:r>
        <w:t>ОБЖ</w:t>
      </w:r>
      <w:r>
        <w:rPr>
          <w:spacing w:val="1"/>
        </w:rPr>
        <w:t xml:space="preserve"> </w:t>
      </w:r>
      <w:r>
        <w:t>разработана на основе</w:t>
      </w:r>
      <w:r>
        <w:rPr>
          <w:spacing w:val="1"/>
        </w:rPr>
        <w:t xml:space="preserve"> </w:t>
      </w:r>
      <w:r>
        <w:t>требований</w:t>
      </w:r>
      <w:r>
        <w:rPr>
          <w:spacing w:val="1"/>
        </w:rPr>
        <w:t xml:space="preserve"> </w:t>
      </w:r>
      <w:r>
        <w:t>к</w:t>
      </w:r>
      <w:r>
        <w:rPr>
          <w:spacing w:val="1"/>
        </w:rPr>
        <w:t xml:space="preserve"> </w:t>
      </w:r>
      <w:r>
        <w:t>результатам освоения</w:t>
      </w:r>
      <w:r>
        <w:rPr>
          <w:spacing w:val="1"/>
        </w:rPr>
        <w:t xml:space="preserve"> </w:t>
      </w:r>
      <w:r>
        <w:t>основной образовательной программы среднего общего образования, представленных в</w:t>
      </w:r>
      <w:r>
        <w:rPr>
          <w:spacing w:val="1"/>
        </w:rPr>
        <w:t xml:space="preserve"> </w:t>
      </w:r>
      <w:r>
        <w:t>ФГОС</w:t>
      </w:r>
      <w:r>
        <w:rPr>
          <w:spacing w:val="1"/>
        </w:rPr>
        <w:t xml:space="preserve"> </w:t>
      </w:r>
      <w:r>
        <w:t>СОО,</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и</w:t>
      </w:r>
      <w:r>
        <w:rPr>
          <w:spacing w:val="1"/>
        </w:rPr>
        <w:t xml:space="preserve"> </w:t>
      </w:r>
      <w:r>
        <w:t>предусматривает</w:t>
      </w:r>
      <w:r>
        <w:rPr>
          <w:spacing w:val="1"/>
        </w:rPr>
        <w:t xml:space="preserve"> </w:t>
      </w:r>
      <w:r>
        <w:t>непосредственное</w:t>
      </w:r>
      <w:r>
        <w:rPr>
          <w:spacing w:val="-2"/>
        </w:rPr>
        <w:t xml:space="preserve"> </w:t>
      </w:r>
      <w:r>
        <w:t>применение</w:t>
      </w:r>
      <w:r>
        <w:rPr>
          <w:spacing w:val="1"/>
        </w:rPr>
        <w:t xml:space="preserve"> </w:t>
      </w:r>
      <w:r>
        <w:t>при реализации</w:t>
      </w:r>
      <w:r>
        <w:rPr>
          <w:spacing w:val="-3"/>
        </w:rPr>
        <w:t xml:space="preserve"> </w:t>
      </w:r>
      <w:r>
        <w:t>ООП</w:t>
      </w:r>
      <w:r>
        <w:rPr>
          <w:spacing w:val="1"/>
        </w:rPr>
        <w:t xml:space="preserve"> </w:t>
      </w:r>
      <w:r>
        <w:t>СОО.</w:t>
      </w:r>
    </w:p>
    <w:p w:rsidR="00445874" w:rsidRDefault="00182F3C">
      <w:pPr>
        <w:pStyle w:val="a5"/>
        <w:ind w:right="582"/>
      </w:pPr>
      <w:r>
        <w:t>Программа по ОБЖ позволит учителю построить освоение содержания в логике</w:t>
      </w:r>
      <w:r>
        <w:rPr>
          <w:spacing w:val="1"/>
        </w:rPr>
        <w:t xml:space="preserve"> </w:t>
      </w:r>
      <w:r>
        <w:t>последовательного нарастания факторов опасности от опасной ситуации до чрезвычайной</w:t>
      </w:r>
      <w:r>
        <w:rPr>
          <w:spacing w:val="1"/>
        </w:rPr>
        <w:t xml:space="preserve"> </w:t>
      </w:r>
      <w:r>
        <w:t>ситуации</w:t>
      </w:r>
      <w:r>
        <w:rPr>
          <w:spacing w:val="1"/>
        </w:rPr>
        <w:t xml:space="preserve"> </w:t>
      </w:r>
      <w:r>
        <w:t>и</w:t>
      </w:r>
      <w:r>
        <w:rPr>
          <w:spacing w:val="1"/>
        </w:rPr>
        <w:t xml:space="preserve"> </w:t>
      </w:r>
      <w:r>
        <w:t>разумного</w:t>
      </w:r>
      <w:r>
        <w:rPr>
          <w:spacing w:val="1"/>
        </w:rPr>
        <w:t xml:space="preserve"> </w:t>
      </w:r>
      <w:r>
        <w:t>взаимодействия</w:t>
      </w:r>
      <w:r>
        <w:rPr>
          <w:spacing w:val="1"/>
        </w:rPr>
        <w:t xml:space="preserve"> </w:t>
      </w:r>
      <w:r>
        <w:t>человека</w:t>
      </w:r>
      <w:r>
        <w:rPr>
          <w:spacing w:val="1"/>
        </w:rPr>
        <w:t xml:space="preserve"> </w:t>
      </w:r>
      <w:r>
        <w:t>с</w:t>
      </w:r>
      <w:r>
        <w:rPr>
          <w:spacing w:val="1"/>
        </w:rPr>
        <w:t xml:space="preserve"> </w:t>
      </w:r>
      <w:r>
        <w:t>окружающей</w:t>
      </w:r>
      <w:r>
        <w:rPr>
          <w:spacing w:val="1"/>
        </w:rPr>
        <w:t xml:space="preserve"> </w:t>
      </w:r>
      <w:r>
        <w:t>средой,</w:t>
      </w:r>
      <w:r>
        <w:rPr>
          <w:spacing w:val="1"/>
        </w:rPr>
        <w:t xml:space="preserve"> </w:t>
      </w:r>
      <w:r>
        <w:t>учесть</w:t>
      </w:r>
      <w:r>
        <w:rPr>
          <w:spacing w:val="1"/>
        </w:rPr>
        <w:t xml:space="preserve"> </w:t>
      </w:r>
      <w:r>
        <w:t>преемственность приобретения обучающимися знаний и формирования у них умений и</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p>
    <w:p w:rsidR="00445874" w:rsidRDefault="00182F3C">
      <w:pPr>
        <w:pStyle w:val="a5"/>
        <w:ind w:right="582"/>
      </w:pPr>
      <w:r>
        <w:t>Программа</w:t>
      </w:r>
      <w:r>
        <w:rPr>
          <w:spacing w:val="1"/>
        </w:rPr>
        <w:t xml:space="preserve"> </w:t>
      </w:r>
      <w:r>
        <w:t>по</w:t>
      </w:r>
      <w:r>
        <w:rPr>
          <w:spacing w:val="1"/>
        </w:rPr>
        <w:t xml:space="preserve"> </w:t>
      </w:r>
      <w:r>
        <w:t>ОБЖ</w:t>
      </w:r>
      <w:r>
        <w:rPr>
          <w:spacing w:val="1"/>
        </w:rPr>
        <w:t xml:space="preserve"> </w:t>
      </w:r>
      <w:r>
        <w:t>в</w:t>
      </w:r>
      <w:r>
        <w:rPr>
          <w:spacing w:val="1"/>
        </w:rPr>
        <w:t xml:space="preserve"> </w:t>
      </w:r>
      <w:r>
        <w:t>методическом</w:t>
      </w:r>
      <w:r>
        <w:rPr>
          <w:spacing w:val="1"/>
        </w:rPr>
        <w:t xml:space="preserve"> </w:t>
      </w:r>
      <w:r>
        <w:t>плане обеспечивает</w:t>
      </w:r>
      <w:r>
        <w:rPr>
          <w:spacing w:val="1"/>
        </w:rPr>
        <w:t xml:space="preserve"> </w:t>
      </w:r>
      <w:r>
        <w:t>реализацию практико-</w:t>
      </w:r>
      <w:r>
        <w:rPr>
          <w:spacing w:val="1"/>
        </w:rPr>
        <w:t xml:space="preserve"> </w:t>
      </w:r>
      <w:r>
        <w:t>ориентированного</w:t>
      </w:r>
      <w:r>
        <w:rPr>
          <w:spacing w:val="1"/>
        </w:rPr>
        <w:t xml:space="preserve"> </w:t>
      </w:r>
      <w:r>
        <w:t>подхода</w:t>
      </w:r>
      <w:r>
        <w:rPr>
          <w:spacing w:val="1"/>
        </w:rPr>
        <w:t xml:space="preserve"> </w:t>
      </w:r>
      <w:r>
        <w:t>в</w:t>
      </w:r>
      <w:r>
        <w:rPr>
          <w:spacing w:val="1"/>
        </w:rPr>
        <w:t xml:space="preserve"> </w:t>
      </w:r>
      <w:r>
        <w:t>преподавании</w:t>
      </w:r>
      <w:r>
        <w:rPr>
          <w:spacing w:val="1"/>
        </w:rPr>
        <w:t xml:space="preserve"> </w:t>
      </w:r>
      <w:r>
        <w:t>ОБЖ,</w:t>
      </w:r>
      <w:r>
        <w:rPr>
          <w:spacing w:val="1"/>
        </w:rPr>
        <w:t xml:space="preserve"> </w:t>
      </w:r>
      <w:r>
        <w:t>системность</w:t>
      </w:r>
      <w:r>
        <w:rPr>
          <w:spacing w:val="1"/>
        </w:rPr>
        <w:t xml:space="preserve"> </w:t>
      </w:r>
      <w:r>
        <w:t>и</w:t>
      </w:r>
      <w:r>
        <w:rPr>
          <w:spacing w:val="1"/>
        </w:rPr>
        <w:t xml:space="preserve"> </w:t>
      </w:r>
      <w:r>
        <w:t>непрерывность</w:t>
      </w:r>
      <w:r>
        <w:rPr>
          <w:spacing w:val="1"/>
        </w:rPr>
        <w:t xml:space="preserve"> </w:t>
      </w:r>
      <w:r>
        <w:t>приобретения</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безопасности жизнедеятельности при переходе с уровня основного общего образования;</w:t>
      </w:r>
      <w:r>
        <w:rPr>
          <w:spacing w:val="1"/>
        </w:rPr>
        <w:t xml:space="preserve"> </w:t>
      </w:r>
      <w:r>
        <w:t>помогает</w:t>
      </w:r>
      <w:r>
        <w:rPr>
          <w:spacing w:val="1"/>
        </w:rPr>
        <w:t xml:space="preserve"> </w:t>
      </w:r>
      <w:r>
        <w:t>педагогу</w:t>
      </w:r>
      <w:r>
        <w:rPr>
          <w:spacing w:val="1"/>
        </w:rPr>
        <w:t xml:space="preserve"> </w:t>
      </w:r>
      <w:r>
        <w:t>продолжить</w:t>
      </w:r>
      <w:r>
        <w:rPr>
          <w:spacing w:val="1"/>
        </w:rPr>
        <w:t xml:space="preserve"> </w:t>
      </w:r>
      <w:r>
        <w:t>освоение</w:t>
      </w:r>
      <w:r>
        <w:rPr>
          <w:spacing w:val="1"/>
        </w:rPr>
        <w:t xml:space="preserve"> </w:t>
      </w:r>
      <w:r>
        <w:t>содержания</w:t>
      </w:r>
      <w:r>
        <w:rPr>
          <w:spacing w:val="1"/>
        </w:rPr>
        <w:t xml:space="preserve"> </w:t>
      </w:r>
      <w:r>
        <w:t>материала</w:t>
      </w:r>
      <w:r>
        <w:rPr>
          <w:spacing w:val="1"/>
        </w:rPr>
        <w:t xml:space="preserve"> </w:t>
      </w:r>
      <w:r>
        <w:t>в</w:t>
      </w:r>
      <w:r>
        <w:rPr>
          <w:spacing w:val="1"/>
        </w:rPr>
        <w:t xml:space="preserve"> </w:t>
      </w:r>
      <w:r>
        <w:t>логике</w:t>
      </w:r>
      <w:r>
        <w:rPr>
          <w:spacing w:val="1"/>
        </w:rPr>
        <w:t xml:space="preserve"> </w:t>
      </w:r>
      <w:r>
        <w:t>последовательного</w:t>
      </w:r>
      <w:r>
        <w:rPr>
          <w:spacing w:val="1"/>
        </w:rPr>
        <w:t xml:space="preserve"> </w:t>
      </w:r>
      <w:r>
        <w:t>нарастания</w:t>
      </w:r>
      <w:r>
        <w:rPr>
          <w:spacing w:val="1"/>
        </w:rPr>
        <w:t xml:space="preserve"> </w:t>
      </w:r>
      <w:r>
        <w:t>факторов</w:t>
      </w:r>
      <w:r>
        <w:rPr>
          <w:spacing w:val="1"/>
        </w:rPr>
        <w:t xml:space="preserve"> </w:t>
      </w:r>
      <w:r>
        <w:t>опасности:</w:t>
      </w:r>
      <w:r>
        <w:rPr>
          <w:spacing w:val="1"/>
        </w:rPr>
        <w:t xml:space="preserve"> </w:t>
      </w:r>
      <w:r>
        <w:t>опасная</w:t>
      </w:r>
      <w:r>
        <w:rPr>
          <w:spacing w:val="1"/>
        </w:rPr>
        <w:t xml:space="preserve"> </w:t>
      </w:r>
      <w:r>
        <w:t>ситуация,</w:t>
      </w:r>
      <w:r>
        <w:rPr>
          <w:spacing w:val="1"/>
        </w:rPr>
        <w:t xml:space="preserve"> </w:t>
      </w:r>
      <w:r>
        <w:t>экстремальная</w:t>
      </w:r>
      <w:r>
        <w:rPr>
          <w:spacing w:val="1"/>
        </w:rPr>
        <w:t xml:space="preserve"> </w:t>
      </w:r>
      <w:r>
        <w:t>ситуация,</w:t>
      </w:r>
      <w:r>
        <w:rPr>
          <w:spacing w:val="1"/>
        </w:rPr>
        <w:t xml:space="preserve"> </w:t>
      </w:r>
      <w:r>
        <w:t>чрезвычайная</w:t>
      </w:r>
      <w:r>
        <w:rPr>
          <w:spacing w:val="1"/>
        </w:rPr>
        <w:t xml:space="preserve"> </w:t>
      </w:r>
      <w:r>
        <w:t>ситуация</w:t>
      </w:r>
      <w:r>
        <w:rPr>
          <w:spacing w:val="1"/>
        </w:rPr>
        <w:t xml:space="preserve"> </w:t>
      </w:r>
      <w:r>
        <w:t>и</w:t>
      </w:r>
      <w:r>
        <w:rPr>
          <w:spacing w:val="1"/>
        </w:rPr>
        <w:t xml:space="preserve"> </w:t>
      </w:r>
      <w:r>
        <w:t>разумного</w:t>
      </w:r>
      <w:r>
        <w:rPr>
          <w:spacing w:val="1"/>
        </w:rPr>
        <w:t xml:space="preserve"> </w:t>
      </w:r>
      <w:r>
        <w:t>построения</w:t>
      </w:r>
      <w:r>
        <w:rPr>
          <w:spacing w:val="1"/>
        </w:rPr>
        <w:t xml:space="preserve"> </w:t>
      </w:r>
      <w:r>
        <w:t>модели</w:t>
      </w:r>
      <w:r>
        <w:rPr>
          <w:spacing w:val="1"/>
        </w:rPr>
        <w:t xml:space="preserve"> </w:t>
      </w:r>
      <w:r>
        <w:t>индивидуального</w:t>
      </w:r>
      <w:r>
        <w:rPr>
          <w:spacing w:val="1"/>
        </w:rPr>
        <w:t xml:space="preserve"> </w:t>
      </w:r>
      <w:r>
        <w:t>и</w:t>
      </w:r>
      <w:r>
        <w:rPr>
          <w:spacing w:val="-57"/>
        </w:rPr>
        <w:t xml:space="preserve"> </w:t>
      </w:r>
      <w:r>
        <w:t>группового безопасного поведения в повседневной жизни с учётом актуальных вызовов и</w:t>
      </w:r>
      <w:r>
        <w:rPr>
          <w:spacing w:val="1"/>
        </w:rPr>
        <w:t xml:space="preserve"> </w:t>
      </w:r>
      <w:r>
        <w:t>угроз</w:t>
      </w:r>
      <w:r>
        <w:rPr>
          <w:spacing w:val="-1"/>
        </w:rPr>
        <w:t xml:space="preserve"> </w:t>
      </w:r>
      <w:r>
        <w:t>в</w:t>
      </w:r>
      <w:r>
        <w:rPr>
          <w:spacing w:val="-1"/>
        </w:rPr>
        <w:t xml:space="preserve"> </w:t>
      </w:r>
      <w:r>
        <w:t>природной,</w:t>
      </w:r>
      <w:r>
        <w:rPr>
          <w:spacing w:val="-4"/>
        </w:rPr>
        <w:t xml:space="preserve"> </w:t>
      </w:r>
      <w:r>
        <w:t>техногенной, социальной и информационной</w:t>
      </w:r>
      <w:r>
        <w:rPr>
          <w:spacing w:val="-1"/>
        </w:rPr>
        <w:t xml:space="preserve"> </w:t>
      </w:r>
      <w:r>
        <w:t>сферах.</w:t>
      </w:r>
    </w:p>
    <w:p w:rsidR="00445874" w:rsidRDefault="00182F3C">
      <w:pPr>
        <w:pStyle w:val="a5"/>
        <w:spacing w:before="1" w:line="285" w:lineRule="exact"/>
        <w:ind w:left="2410" w:firstLine="0"/>
      </w:pPr>
      <w:r>
        <w:t>Программа</w:t>
      </w:r>
      <w:r>
        <w:rPr>
          <w:spacing w:val="-4"/>
        </w:rPr>
        <w:t xml:space="preserve"> </w:t>
      </w:r>
      <w:r>
        <w:t>по</w:t>
      </w:r>
      <w:r>
        <w:rPr>
          <w:spacing w:val="-4"/>
        </w:rPr>
        <w:t xml:space="preserve"> </w:t>
      </w:r>
      <w:r>
        <w:t>ОБЖ</w:t>
      </w:r>
      <w:r>
        <w:rPr>
          <w:spacing w:val="-4"/>
        </w:rPr>
        <w:t xml:space="preserve"> </w:t>
      </w:r>
      <w:r>
        <w:rPr>
          <w:position w:val="1"/>
        </w:rPr>
        <w:t>обеспечивает:</w:t>
      </w:r>
    </w:p>
    <w:p w:rsidR="00445874" w:rsidRDefault="00182F3C">
      <w:pPr>
        <w:pStyle w:val="a5"/>
        <w:ind w:right="584"/>
      </w:pPr>
      <w:r>
        <w:t>формирование личности выпускника с высоким уровнем культуры</w:t>
      </w:r>
      <w:r>
        <w:rPr>
          <w:spacing w:val="1"/>
        </w:rPr>
        <w:t xml:space="preserve"> </w:t>
      </w:r>
      <w:r>
        <w:t>и мотивации</w:t>
      </w:r>
      <w:r>
        <w:rPr>
          <w:spacing w:val="1"/>
        </w:rPr>
        <w:t xml:space="preserve"> </w:t>
      </w:r>
      <w:r>
        <w:t>ведения</w:t>
      </w:r>
      <w:r>
        <w:rPr>
          <w:spacing w:val="-1"/>
        </w:rPr>
        <w:t xml:space="preserve"> </w:t>
      </w:r>
      <w:r>
        <w:t>безопасного,</w:t>
      </w:r>
      <w:r>
        <w:rPr>
          <w:spacing w:val="-1"/>
        </w:rPr>
        <w:t xml:space="preserve"> </w:t>
      </w:r>
      <w:r>
        <w:t>здорового</w:t>
      </w:r>
      <w:r>
        <w:rPr>
          <w:spacing w:val="-1"/>
        </w:rPr>
        <w:t xml:space="preserve"> </w:t>
      </w:r>
      <w:r>
        <w:t>и</w:t>
      </w:r>
      <w:r>
        <w:rPr>
          <w:spacing w:val="-1"/>
        </w:rPr>
        <w:t xml:space="preserve"> </w:t>
      </w:r>
      <w:r>
        <w:t>экологически целесообразного</w:t>
      </w:r>
      <w:r>
        <w:rPr>
          <w:spacing w:val="-1"/>
        </w:rPr>
        <w:t xml:space="preserve"> </w:t>
      </w:r>
      <w:r>
        <w:t>образа</w:t>
      </w:r>
      <w:r>
        <w:rPr>
          <w:spacing w:val="-2"/>
        </w:rPr>
        <w:t xml:space="preserve"> </w:t>
      </w:r>
      <w:r>
        <w:t>жизни;</w:t>
      </w:r>
    </w:p>
    <w:p w:rsidR="00445874" w:rsidRDefault="00182F3C">
      <w:pPr>
        <w:pStyle w:val="a5"/>
        <w:ind w:right="592"/>
      </w:pPr>
      <w:r>
        <w:t>достижение</w:t>
      </w:r>
      <w:r>
        <w:rPr>
          <w:spacing w:val="1"/>
        </w:rPr>
        <w:t xml:space="preserve"> </w:t>
      </w:r>
      <w:r>
        <w:t>выпускниками</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 соответствующего интересам обучающихся и потребностям общества</w:t>
      </w:r>
      <w:r>
        <w:rPr>
          <w:spacing w:val="-57"/>
        </w:rPr>
        <w:t xml:space="preserve"> </w:t>
      </w:r>
      <w:r>
        <w:t>в</w:t>
      </w:r>
      <w:r>
        <w:rPr>
          <w:spacing w:val="-2"/>
        </w:rPr>
        <w:t xml:space="preserve"> </w:t>
      </w:r>
      <w:r>
        <w:t>формировании полноценной личности</w:t>
      </w:r>
      <w:r>
        <w:rPr>
          <w:spacing w:val="-1"/>
        </w:rPr>
        <w:t xml:space="preserve"> </w:t>
      </w:r>
      <w:r>
        <w:t>безопасного типа;</w:t>
      </w:r>
    </w:p>
    <w:p w:rsidR="00445874" w:rsidRDefault="00182F3C">
      <w:pPr>
        <w:pStyle w:val="a5"/>
        <w:ind w:right="593"/>
      </w:pPr>
      <w:r>
        <w:t>взаимосвязь</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учебного</w:t>
      </w:r>
      <w:r>
        <w:rPr>
          <w:spacing w:val="-2"/>
        </w:rPr>
        <w:t xml:space="preserve"> </w:t>
      </w:r>
      <w:r>
        <w:t>предмета</w:t>
      </w:r>
      <w:r>
        <w:rPr>
          <w:spacing w:val="-1"/>
        </w:rPr>
        <w:t xml:space="preserve"> </w:t>
      </w:r>
      <w:r>
        <w:t>ОБЖ</w:t>
      </w:r>
      <w:r>
        <w:rPr>
          <w:spacing w:val="-2"/>
        </w:rPr>
        <w:t xml:space="preserve"> </w:t>
      </w:r>
      <w:r>
        <w:t>на уровнях</w:t>
      </w:r>
      <w:r>
        <w:rPr>
          <w:spacing w:val="1"/>
        </w:rPr>
        <w:t xml:space="preserve"> </w:t>
      </w:r>
      <w:r>
        <w:t>основного</w:t>
      </w:r>
      <w:r>
        <w:rPr>
          <w:spacing w:val="-2"/>
        </w:rPr>
        <w:t xml:space="preserve"> </w:t>
      </w:r>
      <w:r>
        <w:t>общего</w:t>
      </w:r>
      <w:r>
        <w:rPr>
          <w:spacing w:val="-2"/>
        </w:rPr>
        <w:t xml:space="preserve"> </w:t>
      </w:r>
      <w:r>
        <w:t>и</w:t>
      </w:r>
      <w:r>
        <w:rPr>
          <w:spacing w:val="-1"/>
        </w:rPr>
        <w:t xml:space="preserve"> </w:t>
      </w:r>
      <w:r>
        <w:t>среднего</w:t>
      </w:r>
      <w:r>
        <w:rPr>
          <w:spacing w:val="-3"/>
        </w:rPr>
        <w:t xml:space="preserve"> </w:t>
      </w:r>
      <w:r>
        <w:t>общего</w:t>
      </w:r>
      <w:r>
        <w:rPr>
          <w:spacing w:val="-2"/>
        </w:rPr>
        <w:t xml:space="preserve"> </w:t>
      </w:r>
      <w:r>
        <w:t>образования;</w:t>
      </w:r>
    </w:p>
    <w:p w:rsidR="00445874" w:rsidRDefault="00182F3C">
      <w:pPr>
        <w:pStyle w:val="a5"/>
        <w:ind w:right="593"/>
      </w:pPr>
      <w:r>
        <w:t>подготовку выпускников к решению актуальных практических задач безопасности</w:t>
      </w:r>
      <w:r>
        <w:rPr>
          <w:spacing w:val="1"/>
        </w:rPr>
        <w:t xml:space="preserve"> </w:t>
      </w:r>
      <w:r>
        <w:t>жизнедеятельности в</w:t>
      </w:r>
      <w:r>
        <w:rPr>
          <w:spacing w:val="-1"/>
        </w:rPr>
        <w:t xml:space="preserve"> </w:t>
      </w:r>
      <w:r>
        <w:t>повседневной жизни.</w:t>
      </w:r>
    </w:p>
    <w:p w:rsidR="00445874" w:rsidRDefault="00182F3C">
      <w:pPr>
        <w:pStyle w:val="a5"/>
        <w:spacing w:before="1"/>
        <w:ind w:right="585"/>
      </w:pPr>
      <w:r>
        <w:t>В</w:t>
      </w:r>
      <w:r>
        <w:rPr>
          <w:spacing w:val="1"/>
        </w:rPr>
        <w:t xml:space="preserve"> </w:t>
      </w:r>
      <w:r>
        <w:t>программе</w:t>
      </w:r>
      <w:r>
        <w:rPr>
          <w:spacing w:val="1"/>
        </w:rPr>
        <w:t xml:space="preserve"> </w:t>
      </w:r>
      <w:r>
        <w:t>по</w:t>
      </w:r>
      <w:r>
        <w:rPr>
          <w:spacing w:val="1"/>
        </w:rPr>
        <w:t xml:space="preserve"> </w:t>
      </w:r>
      <w:r>
        <w:t>ОБЖ</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rPr>
          <w:position w:val="1"/>
        </w:rPr>
        <w:t>структурно</w:t>
      </w:r>
      <w:r>
        <w:rPr>
          <w:spacing w:val="1"/>
          <w:position w:val="1"/>
        </w:rPr>
        <w:t xml:space="preserve"> </w:t>
      </w:r>
      <w:r>
        <w:t>представлено</w:t>
      </w:r>
      <w:r>
        <w:rPr>
          <w:spacing w:val="1"/>
        </w:rPr>
        <w:t xml:space="preserve"> </w:t>
      </w:r>
      <w:r>
        <w:t>двумя</w:t>
      </w:r>
      <w:r>
        <w:rPr>
          <w:spacing w:val="1"/>
        </w:rPr>
        <w:t xml:space="preserve"> </w:t>
      </w:r>
      <w:r>
        <w:t>вариантами</w:t>
      </w:r>
      <w:r>
        <w:rPr>
          <w:spacing w:val="1"/>
        </w:rPr>
        <w:t xml:space="preserve"> </w:t>
      </w:r>
      <w:r>
        <w:t>реализации</w:t>
      </w:r>
      <w:r>
        <w:rPr>
          <w:spacing w:val="1"/>
        </w:rPr>
        <w:t xml:space="preserve"> </w:t>
      </w:r>
      <w:r>
        <w:t>содержания,</w:t>
      </w:r>
      <w:r>
        <w:rPr>
          <w:spacing w:val="1"/>
        </w:rPr>
        <w:t xml:space="preserve"> </w:t>
      </w:r>
      <w:r>
        <w:t>состоящими</w:t>
      </w:r>
      <w:r>
        <w:rPr>
          <w:spacing w:val="1"/>
        </w:rPr>
        <w:t xml:space="preserve"> </w:t>
      </w:r>
      <w:r>
        <w:t>из</w:t>
      </w:r>
      <w:r>
        <w:rPr>
          <w:spacing w:val="1"/>
        </w:rPr>
        <w:t xml:space="preserve"> </w:t>
      </w:r>
      <w:r>
        <w:t>отдельных</w:t>
      </w:r>
      <w:r>
        <w:rPr>
          <w:spacing w:val="1"/>
        </w:rPr>
        <w:t xml:space="preserve"> </w:t>
      </w:r>
      <w:r>
        <w:t>модулей (тематических линий), обеспечивающих системность и непрерывность изучения</w:t>
      </w:r>
      <w:r>
        <w:rPr>
          <w:spacing w:val="1"/>
        </w:rPr>
        <w:t xml:space="preserve"> </w:t>
      </w:r>
      <w:r>
        <w:t>предмета</w:t>
      </w:r>
      <w:r>
        <w:rPr>
          <w:spacing w:val="-1"/>
        </w:rPr>
        <w:t xml:space="preserve"> </w:t>
      </w:r>
      <w:r>
        <w:t>на</w:t>
      </w:r>
      <w:r>
        <w:rPr>
          <w:spacing w:val="1"/>
        </w:rPr>
        <w:t xml:space="preserve"> </w:t>
      </w:r>
      <w:r>
        <w:t>уровнях</w:t>
      </w:r>
      <w:r>
        <w:rPr>
          <w:spacing w:val="1"/>
        </w:rPr>
        <w:t xml:space="preserve"> </w:t>
      </w:r>
      <w:r>
        <w:t>основного общего</w:t>
      </w:r>
      <w:r>
        <w:rPr>
          <w:spacing w:val="2"/>
        </w:rPr>
        <w:t xml:space="preserve"> </w:t>
      </w:r>
      <w:r>
        <w:t>и</w:t>
      </w:r>
      <w:r>
        <w:rPr>
          <w:spacing w:val="-1"/>
        </w:rPr>
        <w:t xml:space="preserve"> </w:t>
      </w:r>
      <w:r>
        <w:t>среднего</w:t>
      </w:r>
      <w:r>
        <w:rPr>
          <w:spacing w:val="-1"/>
        </w:rPr>
        <w:t xml:space="preserve"> </w:t>
      </w:r>
      <w:r>
        <w:t>общего</w:t>
      </w:r>
      <w:r>
        <w:rPr>
          <w:spacing w:val="-2"/>
        </w:rPr>
        <w:t xml:space="preserve"> </w:t>
      </w:r>
      <w:r>
        <w:t>образования.</w:t>
      </w:r>
    </w:p>
    <w:p w:rsidR="00445874" w:rsidRDefault="00182F3C">
      <w:pPr>
        <w:pStyle w:val="a5"/>
        <w:spacing w:before="1"/>
        <w:ind w:left="2470" w:firstLine="0"/>
        <w:jc w:val="left"/>
      </w:pPr>
      <w:r>
        <w:t>Вариант</w:t>
      </w:r>
      <w:r>
        <w:rPr>
          <w:spacing w:val="-2"/>
        </w:rPr>
        <w:t xml:space="preserve"> </w:t>
      </w:r>
      <w:r>
        <w:t>1.</w:t>
      </w:r>
    </w:p>
    <w:p w:rsidR="00445874" w:rsidRDefault="00182F3C">
      <w:pPr>
        <w:pStyle w:val="a5"/>
        <w:spacing w:before="9"/>
        <w:ind w:left="2410" w:right="3887" w:firstLine="0"/>
        <w:jc w:val="left"/>
      </w:pPr>
      <w:r>
        <w:t>Модуль № 1. «Основы комплексной безопасности».</w:t>
      </w:r>
      <w:r>
        <w:rPr>
          <w:spacing w:val="-57"/>
        </w:rPr>
        <w:t xml:space="preserve"> </w:t>
      </w:r>
      <w:r>
        <w:t>Модуль</w:t>
      </w:r>
      <w:r>
        <w:rPr>
          <w:spacing w:val="-2"/>
        </w:rPr>
        <w:t xml:space="preserve"> </w:t>
      </w:r>
      <w:r>
        <w:t>№</w:t>
      </w:r>
      <w:r>
        <w:rPr>
          <w:spacing w:val="-3"/>
        </w:rPr>
        <w:t xml:space="preserve"> </w:t>
      </w:r>
      <w:r>
        <w:t>2.</w:t>
      </w:r>
      <w:r>
        <w:rPr>
          <w:spacing w:val="3"/>
        </w:rPr>
        <w:t xml:space="preserve"> </w:t>
      </w:r>
      <w:r>
        <w:t>«Основы</w:t>
      </w:r>
      <w:r>
        <w:rPr>
          <w:spacing w:val="-1"/>
        </w:rPr>
        <w:t xml:space="preserve"> </w:t>
      </w:r>
      <w:r>
        <w:t>обороны</w:t>
      </w:r>
      <w:r>
        <w:rPr>
          <w:spacing w:val="-1"/>
        </w:rPr>
        <w:t xml:space="preserve"> </w:t>
      </w:r>
      <w:r>
        <w:t>государства».</w:t>
      </w:r>
    </w:p>
    <w:p w:rsidR="00445874" w:rsidRDefault="00182F3C">
      <w:pPr>
        <w:pStyle w:val="a5"/>
        <w:ind w:left="2410" w:firstLine="0"/>
        <w:jc w:val="left"/>
      </w:pPr>
      <w:r>
        <w:t>Модуль</w:t>
      </w:r>
      <w:r>
        <w:rPr>
          <w:spacing w:val="-5"/>
        </w:rPr>
        <w:t xml:space="preserve"> </w:t>
      </w:r>
      <w:r>
        <w:t>№</w:t>
      </w:r>
      <w:r>
        <w:rPr>
          <w:spacing w:val="-6"/>
        </w:rPr>
        <w:t xml:space="preserve"> </w:t>
      </w:r>
      <w:r>
        <w:t>3.</w:t>
      </w:r>
      <w:r>
        <w:rPr>
          <w:spacing w:val="1"/>
        </w:rPr>
        <w:t xml:space="preserve"> </w:t>
      </w:r>
      <w:r>
        <w:t>«Военно-профессиональная</w:t>
      </w:r>
      <w:r>
        <w:rPr>
          <w:spacing w:val="-4"/>
        </w:rPr>
        <w:t xml:space="preserve"> </w:t>
      </w:r>
      <w:r>
        <w:t>деятельность».</w:t>
      </w:r>
    </w:p>
    <w:p w:rsidR="00445874" w:rsidRDefault="00182F3C">
      <w:pPr>
        <w:pStyle w:val="a5"/>
        <w:tabs>
          <w:tab w:val="left" w:pos="4972"/>
          <w:tab w:val="left" w:pos="6310"/>
          <w:tab w:val="left" w:pos="7805"/>
          <w:tab w:val="left" w:pos="9239"/>
          <w:tab w:val="left" w:pos="9759"/>
          <w:tab w:val="left" w:pos="10931"/>
        </w:tabs>
        <w:ind w:right="583"/>
        <w:jc w:val="left"/>
      </w:pPr>
      <w:r>
        <w:t>Модуль</w:t>
      </w:r>
      <w:r>
        <w:rPr>
          <w:spacing w:val="-1"/>
        </w:rPr>
        <w:t xml:space="preserve"> </w:t>
      </w:r>
      <w:r>
        <w:t>№</w:t>
      </w:r>
      <w:r>
        <w:rPr>
          <w:spacing w:val="-3"/>
        </w:rPr>
        <w:t xml:space="preserve"> </w:t>
      </w:r>
      <w:r>
        <w:t>4.</w:t>
      </w:r>
      <w:r>
        <w:rPr>
          <w:spacing w:val="1"/>
        </w:rPr>
        <w:t xml:space="preserve"> </w:t>
      </w:r>
      <w:r>
        <w:t>«Защита</w:t>
      </w:r>
      <w:r>
        <w:tab/>
        <w:t>населения</w:t>
      </w:r>
      <w:r>
        <w:tab/>
        <w:t>Российской</w:t>
      </w:r>
      <w:r>
        <w:tab/>
        <w:t>Федерации</w:t>
      </w:r>
      <w:r>
        <w:tab/>
        <w:t>от</w:t>
      </w:r>
      <w:r>
        <w:tab/>
        <w:t>опасных</w:t>
      </w:r>
      <w:r>
        <w:tab/>
      </w:r>
      <w:r>
        <w:rPr>
          <w:spacing w:val="-1"/>
        </w:rPr>
        <w:t>и</w:t>
      </w:r>
      <w:r>
        <w:rPr>
          <w:spacing w:val="-57"/>
        </w:rPr>
        <w:t xml:space="preserve"> </w:t>
      </w:r>
      <w:r>
        <w:t>чрезвычайных ситуаций».</w:t>
      </w:r>
    </w:p>
    <w:p w:rsidR="00445874" w:rsidRDefault="00182F3C">
      <w:pPr>
        <w:pStyle w:val="a5"/>
        <w:ind w:left="2410" w:right="1049" w:firstLine="0"/>
        <w:jc w:val="left"/>
      </w:pPr>
      <w:r>
        <w:t>Модуль № 5. «Безопасность в природной среде и экологическая безопасность».</w:t>
      </w:r>
      <w:r>
        <w:rPr>
          <w:spacing w:val="-57"/>
        </w:rPr>
        <w:t xml:space="preserve"> </w:t>
      </w:r>
      <w:r>
        <w:t>Модуль</w:t>
      </w:r>
      <w:r>
        <w:rPr>
          <w:spacing w:val="-2"/>
        </w:rPr>
        <w:t xml:space="preserve"> </w:t>
      </w:r>
      <w:r>
        <w:t>№</w:t>
      </w:r>
      <w:r>
        <w:rPr>
          <w:spacing w:val="-2"/>
        </w:rPr>
        <w:t xml:space="preserve"> </w:t>
      </w:r>
      <w:r>
        <w:t>6.</w:t>
      </w:r>
      <w:r>
        <w:rPr>
          <w:spacing w:val="5"/>
        </w:rPr>
        <w:t xml:space="preserve"> </w:t>
      </w:r>
      <w:r>
        <w:t>«Основы</w:t>
      </w:r>
      <w:r>
        <w:rPr>
          <w:spacing w:val="-1"/>
        </w:rPr>
        <w:t xml:space="preserve"> </w:t>
      </w:r>
      <w:r>
        <w:t>противодействия</w:t>
      </w:r>
      <w:r>
        <w:rPr>
          <w:spacing w:val="-1"/>
        </w:rPr>
        <w:t xml:space="preserve"> </w:t>
      </w:r>
      <w:r>
        <w:t>экстремизму</w:t>
      </w:r>
      <w:r>
        <w:rPr>
          <w:spacing w:val="-6"/>
        </w:rPr>
        <w:t xml:space="preserve"> </w:t>
      </w:r>
      <w:r>
        <w:t>и</w:t>
      </w:r>
      <w:r>
        <w:rPr>
          <w:spacing w:val="-1"/>
        </w:rPr>
        <w:t xml:space="preserve"> </w:t>
      </w:r>
      <w:r>
        <w:t>терроризму».</w:t>
      </w:r>
    </w:p>
    <w:p w:rsidR="00445874" w:rsidRDefault="00182F3C">
      <w:pPr>
        <w:pStyle w:val="a5"/>
        <w:ind w:left="2410" w:firstLine="0"/>
        <w:jc w:val="left"/>
      </w:pPr>
      <w:r>
        <w:t>Модуль</w:t>
      </w:r>
      <w:r>
        <w:rPr>
          <w:spacing w:val="-3"/>
        </w:rPr>
        <w:t xml:space="preserve"> </w:t>
      </w:r>
      <w:r>
        <w:t>№</w:t>
      </w:r>
      <w:r>
        <w:rPr>
          <w:spacing w:val="-4"/>
        </w:rPr>
        <w:t xml:space="preserve"> </w:t>
      </w:r>
      <w:r>
        <w:t>7.</w:t>
      </w:r>
      <w:r>
        <w:rPr>
          <w:spacing w:val="3"/>
        </w:rPr>
        <w:t xml:space="preserve"> </w:t>
      </w:r>
      <w:r>
        <w:t>«Основы</w:t>
      </w:r>
      <w:r>
        <w:rPr>
          <w:spacing w:val="-2"/>
        </w:rPr>
        <w:t xml:space="preserve"> </w:t>
      </w:r>
      <w:r>
        <w:t>здорового</w:t>
      </w:r>
      <w:r>
        <w:rPr>
          <w:spacing w:val="-2"/>
        </w:rPr>
        <w:t xml:space="preserve"> </w:t>
      </w:r>
      <w:r>
        <w:t>образа</w:t>
      </w:r>
      <w:r>
        <w:rPr>
          <w:spacing w:val="-4"/>
        </w:rPr>
        <w:t xml:space="preserve"> </w:t>
      </w:r>
      <w:r>
        <w:t>жизни».</w:t>
      </w:r>
    </w:p>
    <w:p w:rsidR="00445874" w:rsidRDefault="00182F3C">
      <w:pPr>
        <w:pStyle w:val="a5"/>
        <w:ind w:left="2410" w:right="1695" w:firstLine="0"/>
        <w:jc w:val="left"/>
      </w:pPr>
      <w:r>
        <w:t>Модуль № 8. «Основы медицинских знаний и оказание первой помощи».</w:t>
      </w:r>
      <w:r>
        <w:rPr>
          <w:spacing w:val="-57"/>
        </w:rPr>
        <w:t xml:space="preserve"> </w:t>
      </w:r>
      <w:r>
        <w:t>Модуль</w:t>
      </w:r>
      <w:r>
        <w:rPr>
          <w:spacing w:val="-1"/>
        </w:rPr>
        <w:t xml:space="preserve"> </w:t>
      </w:r>
      <w:r>
        <w:t>№</w:t>
      </w:r>
      <w:r>
        <w:rPr>
          <w:spacing w:val="-2"/>
        </w:rPr>
        <w:t xml:space="preserve"> </w:t>
      </w:r>
      <w:r>
        <w:t>9.</w:t>
      </w:r>
      <w:r>
        <w:rPr>
          <w:spacing w:val="5"/>
        </w:rPr>
        <w:t xml:space="preserve"> </w:t>
      </w:r>
      <w:r>
        <w:t>«Элементы начальной</w:t>
      </w:r>
      <w:r>
        <w:rPr>
          <w:spacing w:val="-1"/>
        </w:rPr>
        <w:t xml:space="preserve"> </w:t>
      </w:r>
      <w:r>
        <w:t>военной</w:t>
      </w:r>
      <w:r>
        <w:rPr>
          <w:spacing w:val="-2"/>
        </w:rPr>
        <w:t xml:space="preserve"> </w:t>
      </w:r>
      <w:r>
        <w:t>подготовки».</w:t>
      </w:r>
    </w:p>
    <w:p w:rsidR="00445874" w:rsidRDefault="00182F3C">
      <w:pPr>
        <w:pStyle w:val="a5"/>
        <w:spacing w:before="1"/>
        <w:ind w:left="2410" w:firstLine="0"/>
        <w:jc w:val="left"/>
      </w:pPr>
      <w:r>
        <w:t>Вариант</w:t>
      </w:r>
      <w:r>
        <w:rPr>
          <w:spacing w:val="-2"/>
        </w:rPr>
        <w:t xml:space="preserve"> </w:t>
      </w:r>
      <w:r>
        <w:t>2.</w:t>
      </w:r>
    </w:p>
    <w:p w:rsidR="00445874" w:rsidRDefault="00182F3C">
      <w:pPr>
        <w:pStyle w:val="a5"/>
        <w:tabs>
          <w:tab w:val="left" w:pos="3438"/>
          <w:tab w:val="left" w:pos="3892"/>
          <w:tab w:val="left" w:pos="4242"/>
          <w:tab w:val="left" w:pos="5543"/>
          <w:tab w:val="left" w:pos="7143"/>
          <w:tab w:val="left" w:pos="9362"/>
          <w:tab w:val="left" w:pos="9698"/>
        </w:tabs>
        <w:ind w:right="592"/>
        <w:jc w:val="left"/>
      </w:pPr>
      <w:r>
        <w:t>Модуль</w:t>
      </w:r>
      <w:r>
        <w:tab/>
        <w:t>№</w:t>
      </w:r>
      <w:r>
        <w:tab/>
        <w:t>1</w:t>
      </w:r>
      <w:r>
        <w:tab/>
        <w:t>«Культура</w:t>
      </w:r>
      <w:r>
        <w:tab/>
        <w:t>безопасности</w:t>
      </w:r>
      <w:r>
        <w:tab/>
        <w:t>жизнедеятельности</w:t>
      </w:r>
      <w:r>
        <w:tab/>
        <w:t>в</w:t>
      </w:r>
      <w:r>
        <w:tab/>
      </w:r>
      <w:r>
        <w:rPr>
          <w:spacing w:val="-1"/>
        </w:rPr>
        <w:t>современном</w:t>
      </w:r>
      <w:r>
        <w:rPr>
          <w:spacing w:val="-57"/>
        </w:rPr>
        <w:t xml:space="preserve"> </w:t>
      </w:r>
      <w:r>
        <w:t>обществе».</w:t>
      </w:r>
    </w:p>
    <w:p w:rsidR="00445874" w:rsidRDefault="00182F3C">
      <w:pPr>
        <w:pStyle w:val="a5"/>
        <w:ind w:left="2410" w:right="4660" w:firstLine="0"/>
        <w:jc w:val="left"/>
        <w:rPr>
          <w:sz w:val="28"/>
        </w:rPr>
      </w:pPr>
      <w:r>
        <w:t>Модуль</w:t>
      </w:r>
      <w:r>
        <w:rPr>
          <w:spacing w:val="5"/>
        </w:rPr>
        <w:t xml:space="preserve"> </w:t>
      </w:r>
      <w:r>
        <w:t>№</w:t>
      </w:r>
      <w:r>
        <w:rPr>
          <w:spacing w:val="4"/>
        </w:rPr>
        <w:t xml:space="preserve"> </w:t>
      </w:r>
      <w:r>
        <w:t>2</w:t>
      </w:r>
      <w:r>
        <w:rPr>
          <w:spacing w:val="10"/>
        </w:rPr>
        <w:t xml:space="preserve"> </w:t>
      </w:r>
      <w:r>
        <w:t>«Безопасность</w:t>
      </w:r>
      <w:r>
        <w:rPr>
          <w:spacing w:val="6"/>
        </w:rPr>
        <w:t xml:space="preserve"> </w:t>
      </w:r>
      <w:r>
        <w:t>в</w:t>
      </w:r>
      <w:r>
        <w:rPr>
          <w:spacing w:val="5"/>
        </w:rPr>
        <w:t xml:space="preserve"> </w:t>
      </w:r>
      <w:r>
        <w:t>быту».</w:t>
      </w:r>
      <w:r>
        <w:rPr>
          <w:spacing w:val="1"/>
        </w:rPr>
        <w:t xml:space="preserve"> </w:t>
      </w:r>
      <w:r>
        <w:t>Модуль</w:t>
      </w:r>
      <w:r>
        <w:rPr>
          <w:spacing w:val="-2"/>
        </w:rPr>
        <w:t xml:space="preserve"> </w:t>
      </w:r>
      <w:r>
        <w:t>№</w:t>
      </w:r>
      <w:r>
        <w:rPr>
          <w:spacing w:val="-3"/>
        </w:rPr>
        <w:t xml:space="preserve"> </w:t>
      </w:r>
      <w:r>
        <w:t>3</w:t>
      </w:r>
      <w:r>
        <w:rPr>
          <w:spacing w:val="1"/>
        </w:rPr>
        <w:t xml:space="preserve"> </w:t>
      </w:r>
      <w:r>
        <w:t>«Безопасность</w:t>
      </w:r>
      <w:r>
        <w:rPr>
          <w:spacing w:val="-1"/>
        </w:rPr>
        <w:t xml:space="preserve"> </w:t>
      </w:r>
      <w:r>
        <w:t>на</w:t>
      </w:r>
      <w:r>
        <w:rPr>
          <w:spacing w:val="-3"/>
        </w:rPr>
        <w:t xml:space="preserve"> </w:t>
      </w:r>
      <w:r>
        <w:t>транспор</w:t>
      </w:r>
      <w:r>
        <w:rPr>
          <w:sz w:val="28"/>
        </w:rPr>
        <w:t>те».</w:t>
      </w:r>
    </w:p>
    <w:p w:rsidR="00445874" w:rsidRDefault="00445874">
      <w:pPr>
        <w:rPr>
          <w:sz w:val="28"/>
        </w:r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right="3196" w:firstLine="0"/>
        <w:jc w:val="left"/>
      </w:pPr>
      <w:r>
        <w:t>Модуль</w:t>
      </w:r>
      <w:r>
        <w:rPr>
          <w:spacing w:val="-4"/>
        </w:rPr>
        <w:t xml:space="preserve"> </w:t>
      </w:r>
      <w:r>
        <w:t>№</w:t>
      </w:r>
      <w:r>
        <w:rPr>
          <w:spacing w:val="-5"/>
        </w:rPr>
        <w:t xml:space="preserve"> </w:t>
      </w:r>
      <w:r>
        <w:t>4 «Безопасность</w:t>
      </w:r>
      <w:r>
        <w:rPr>
          <w:spacing w:val="-3"/>
        </w:rPr>
        <w:t xml:space="preserve"> </w:t>
      </w:r>
      <w:r>
        <w:t>в</w:t>
      </w:r>
      <w:r>
        <w:rPr>
          <w:spacing w:val="-5"/>
        </w:rPr>
        <w:t xml:space="preserve"> </w:t>
      </w:r>
      <w:r>
        <w:t>общественных</w:t>
      </w:r>
      <w:r>
        <w:rPr>
          <w:spacing w:val="-3"/>
        </w:rPr>
        <w:t xml:space="preserve"> </w:t>
      </w:r>
      <w:r>
        <w:t>местах».</w:t>
      </w:r>
      <w:r>
        <w:rPr>
          <w:spacing w:val="-57"/>
        </w:rPr>
        <w:t xml:space="preserve"> </w:t>
      </w:r>
      <w:r>
        <w:t>Модуль</w:t>
      </w:r>
      <w:r>
        <w:rPr>
          <w:spacing w:val="-2"/>
        </w:rPr>
        <w:t xml:space="preserve"> </w:t>
      </w:r>
      <w:r>
        <w:t>№</w:t>
      </w:r>
      <w:r>
        <w:rPr>
          <w:spacing w:val="-3"/>
        </w:rPr>
        <w:t xml:space="preserve"> </w:t>
      </w:r>
      <w:r>
        <w:t>5</w:t>
      </w:r>
      <w:r>
        <w:rPr>
          <w:spacing w:val="3"/>
        </w:rPr>
        <w:t xml:space="preserve"> </w:t>
      </w:r>
      <w:r>
        <w:t>«Безопасность</w:t>
      </w:r>
      <w:r>
        <w:rPr>
          <w:spacing w:val="-1"/>
        </w:rPr>
        <w:t xml:space="preserve"> </w:t>
      </w:r>
      <w:r>
        <w:t>в</w:t>
      </w:r>
      <w:r>
        <w:rPr>
          <w:spacing w:val="-3"/>
        </w:rPr>
        <w:t xml:space="preserve"> </w:t>
      </w:r>
      <w:r>
        <w:t>природной</w:t>
      </w:r>
      <w:r>
        <w:rPr>
          <w:spacing w:val="-1"/>
        </w:rPr>
        <w:t xml:space="preserve"> </w:t>
      </w:r>
      <w:r>
        <w:t>среде».</w:t>
      </w:r>
    </w:p>
    <w:p w:rsidR="00445874" w:rsidRDefault="00182F3C">
      <w:pPr>
        <w:pStyle w:val="a5"/>
        <w:ind w:left="2410" w:right="1110" w:firstLine="0"/>
        <w:jc w:val="left"/>
      </w:pPr>
      <w:r>
        <w:t>Модуль</w:t>
      </w:r>
      <w:r>
        <w:rPr>
          <w:spacing w:val="-4"/>
        </w:rPr>
        <w:t xml:space="preserve"> </w:t>
      </w:r>
      <w:r>
        <w:t>№</w:t>
      </w:r>
      <w:r>
        <w:rPr>
          <w:spacing w:val="-5"/>
        </w:rPr>
        <w:t xml:space="preserve"> </w:t>
      </w:r>
      <w:r>
        <w:t>6</w:t>
      </w:r>
      <w:r>
        <w:rPr>
          <w:spacing w:val="1"/>
        </w:rPr>
        <w:t xml:space="preserve"> </w:t>
      </w:r>
      <w:r>
        <w:t>«Здоровье</w:t>
      </w:r>
      <w:r>
        <w:rPr>
          <w:spacing w:val="-3"/>
        </w:rPr>
        <w:t xml:space="preserve"> </w:t>
      </w:r>
      <w:r>
        <w:t>и</w:t>
      </w:r>
      <w:r>
        <w:rPr>
          <w:spacing w:val="-4"/>
        </w:rPr>
        <w:t xml:space="preserve"> </w:t>
      </w:r>
      <w:r>
        <w:t>как</w:t>
      </w:r>
      <w:r>
        <w:rPr>
          <w:spacing w:val="-3"/>
        </w:rPr>
        <w:t xml:space="preserve"> </w:t>
      </w:r>
      <w:r>
        <w:t>его</w:t>
      </w:r>
      <w:r>
        <w:rPr>
          <w:spacing w:val="-5"/>
        </w:rPr>
        <w:t xml:space="preserve"> </w:t>
      </w:r>
      <w:r>
        <w:t>сохранить.</w:t>
      </w:r>
      <w:r>
        <w:rPr>
          <w:spacing w:val="-3"/>
        </w:rPr>
        <w:t xml:space="preserve"> </w:t>
      </w:r>
      <w:r>
        <w:t>Основы</w:t>
      </w:r>
      <w:r>
        <w:rPr>
          <w:spacing w:val="-5"/>
        </w:rPr>
        <w:t xml:space="preserve"> </w:t>
      </w:r>
      <w:r>
        <w:t>медицинских</w:t>
      </w:r>
      <w:r>
        <w:rPr>
          <w:spacing w:val="-2"/>
        </w:rPr>
        <w:t xml:space="preserve"> </w:t>
      </w:r>
      <w:r>
        <w:t>знаний».</w:t>
      </w:r>
      <w:r>
        <w:rPr>
          <w:spacing w:val="-57"/>
        </w:rPr>
        <w:t xml:space="preserve"> </w:t>
      </w:r>
      <w:r>
        <w:t>Модуль</w:t>
      </w:r>
      <w:r>
        <w:rPr>
          <w:spacing w:val="-1"/>
        </w:rPr>
        <w:t xml:space="preserve"> </w:t>
      </w:r>
      <w:r>
        <w:t>№</w:t>
      </w:r>
      <w:r>
        <w:rPr>
          <w:spacing w:val="-1"/>
        </w:rPr>
        <w:t xml:space="preserve"> </w:t>
      </w:r>
      <w:r>
        <w:t>7</w:t>
      </w:r>
      <w:r>
        <w:rPr>
          <w:spacing w:val="3"/>
        </w:rPr>
        <w:t xml:space="preserve"> </w:t>
      </w:r>
      <w:r>
        <w:t>«Безопасность</w:t>
      </w:r>
      <w:r>
        <w:rPr>
          <w:spacing w:val="1"/>
        </w:rPr>
        <w:t xml:space="preserve"> </w:t>
      </w:r>
      <w:r>
        <w:t>в</w:t>
      </w:r>
      <w:r>
        <w:rPr>
          <w:spacing w:val="-1"/>
        </w:rPr>
        <w:t xml:space="preserve"> </w:t>
      </w:r>
      <w:r>
        <w:t>социуме».</w:t>
      </w:r>
    </w:p>
    <w:p w:rsidR="00445874" w:rsidRDefault="00182F3C">
      <w:pPr>
        <w:pStyle w:val="a5"/>
        <w:ind w:left="2410" w:right="2072" w:firstLine="0"/>
        <w:jc w:val="left"/>
      </w:pPr>
      <w:r>
        <w:t>Модуль № 8 «Безопасность в информационном пространстве».</w:t>
      </w:r>
      <w:r>
        <w:rPr>
          <w:spacing w:val="1"/>
        </w:rPr>
        <w:t xml:space="preserve"> </w:t>
      </w:r>
      <w:r>
        <w:t>Модуль</w:t>
      </w:r>
      <w:r>
        <w:rPr>
          <w:spacing w:val="-4"/>
        </w:rPr>
        <w:t xml:space="preserve"> </w:t>
      </w:r>
      <w:r>
        <w:t>№</w:t>
      </w:r>
      <w:r>
        <w:rPr>
          <w:spacing w:val="-4"/>
        </w:rPr>
        <w:t xml:space="preserve"> </w:t>
      </w:r>
      <w:r>
        <w:t>9 «Основы</w:t>
      </w:r>
      <w:r>
        <w:rPr>
          <w:spacing w:val="-5"/>
        </w:rPr>
        <w:t xml:space="preserve"> </w:t>
      </w:r>
      <w:r>
        <w:t>противодействия</w:t>
      </w:r>
      <w:r>
        <w:rPr>
          <w:spacing w:val="-3"/>
        </w:rPr>
        <w:t xml:space="preserve"> </w:t>
      </w:r>
      <w:r>
        <w:t>экстремизму</w:t>
      </w:r>
      <w:r>
        <w:rPr>
          <w:spacing w:val="-8"/>
        </w:rPr>
        <w:t xml:space="preserve"> </w:t>
      </w:r>
      <w:r>
        <w:t>и</w:t>
      </w:r>
      <w:r>
        <w:rPr>
          <w:spacing w:val="-4"/>
        </w:rPr>
        <w:t xml:space="preserve"> </w:t>
      </w:r>
      <w:r>
        <w:t>терроризму».</w:t>
      </w:r>
    </w:p>
    <w:p w:rsidR="00445874" w:rsidRDefault="00182F3C">
      <w:pPr>
        <w:pStyle w:val="a5"/>
        <w:ind w:right="585"/>
      </w:pPr>
      <w:r>
        <w:t>Модуль № 10 «Взаимодействие личности, общества и государства в обеспечении</w:t>
      </w:r>
      <w:r>
        <w:rPr>
          <w:spacing w:val="1"/>
        </w:rPr>
        <w:t xml:space="preserve"> </w:t>
      </w:r>
      <w:r>
        <w:t>безопасности жизни и</w:t>
      </w:r>
      <w:r>
        <w:rPr>
          <w:spacing w:val="-2"/>
        </w:rPr>
        <w:t xml:space="preserve"> </w:t>
      </w:r>
      <w:r>
        <w:t>здоровья населения».</w:t>
      </w:r>
    </w:p>
    <w:p w:rsidR="00445874" w:rsidRDefault="00182F3C">
      <w:pPr>
        <w:pStyle w:val="a5"/>
        <w:ind w:right="586"/>
      </w:pPr>
      <w:r>
        <w:t>В</w:t>
      </w:r>
      <w:r>
        <w:rPr>
          <w:spacing w:val="1"/>
        </w:rPr>
        <w:t xml:space="preserve"> </w:t>
      </w:r>
      <w:r>
        <w:t>целях</w:t>
      </w:r>
      <w:r>
        <w:rPr>
          <w:spacing w:val="1"/>
        </w:rPr>
        <w:t xml:space="preserve"> </w:t>
      </w:r>
      <w:r>
        <w:t>обеспечения</w:t>
      </w:r>
      <w:r>
        <w:rPr>
          <w:spacing w:val="1"/>
        </w:rPr>
        <w:t xml:space="preserve"> </w:t>
      </w:r>
      <w:r>
        <w:t>преемственности</w:t>
      </w:r>
      <w:r>
        <w:rPr>
          <w:spacing w:val="1"/>
        </w:rPr>
        <w:t xml:space="preserve"> </w:t>
      </w:r>
      <w:r>
        <w:t>в</w:t>
      </w:r>
      <w:r>
        <w:rPr>
          <w:spacing w:val="1"/>
        </w:rPr>
        <w:t xml:space="preserve"> </w:t>
      </w:r>
      <w:r>
        <w:t>изучении</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федеральная</w:t>
      </w:r>
      <w:r>
        <w:rPr>
          <w:spacing w:val="1"/>
        </w:rPr>
        <w:t xml:space="preserve"> </w:t>
      </w:r>
      <w:r>
        <w:t>рабочая</w:t>
      </w:r>
      <w:r>
        <w:rPr>
          <w:spacing w:val="1"/>
        </w:rPr>
        <w:t xml:space="preserve"> </w:t>
      </w:r>
      <w:r>
        <w:t>программа</w:t>
      </w:r>
      <w:r>
        <w:rPr>
          <w:spacing w:val="1"/>
        </w:rPr>
        <w:t xml:space="preserve"> </w:t>
      </w:r>
      <w:r>
        <w:t>предполагает</w:t>
      </w:r>
      <w:r>
        <w:rPr>
          <w:spacing w:val="1"/>
        </w:rPr>
        <w:t xml:space="preserve"> </w:t>
      </w:r>
      <w:r>
        <w:t>внедрение</w:t>
      </w:r>
      <w:r>
        <w:rPr>
          <w:spacing w:val="1"/>
        </w:rPr>
        <w:t xml:space="preserve"> </w:t>
      </w:r>
      <w:r>
        <w:t>универсальной</w:t>
      </w:r>
      <w:r>
        <w:rPr>
          <w:spacing w:val="1"/>
        </w:rPr>
        <w:t xml:space="preserve"> </w:t>
      </w:r>
      <w:r>
        <w:t>структурно-логической</w:t>
      </w:r>
      <w:r>
        <w:rPr>
          <w:spacing w:val="1"/>
        </w:rPr>
        <w:t xml:space="preserve"> </w:t>
      </w:r>
      <w:r>
        <w:t>схемы</w:t>
      </w:r>
      <w:r>
        <w:rPr>
          <w:spacing w:val="1"/>
        </w:rPr>
        <w:t xml:space="preserve"> </w:t>
      </w:r>
      <w:r>
        <w:t>изучения</w:t>
      </w:r>
      <w:r>
        <w:rPr>
          <w:spacing w:val="1"/>
        </w:rPr>
        <w:t xml:space="preserve"> </w:t>
      </w:r>
      <w:r>
        <w:t>учебных</w:t>
      </w:r>
      <w:r>
        <w:rPr>
          <w:spacing w:val="1"/>
        </w:rPr>
        <w:t xml:space="preserve"> </w:t>
      </w:r>
      <w:r>
        <w:t>модулей</w:t>
      </w:r>
      <w:r>
        <w:rPr>
          <w:spacing w:val="1"/>
        </w:rPr>
        <w:t xml:space="preserve"> </w:t>
      </w:r>
      <w:r>
        <w:t>(тематических</w:t>
      </w:r>
      <w:r>
        <w:rPr>
          <w:spacing w:val="1"/>
        </w:rPr>
        <w:t xml:space="preserve"> </w:t>
      </w:r>
      <w:r>
        <w:t>линий)</w:t>
      </w:r>
      <w:r>
        <w:rPr>
          <w:spacing w:val="1"/>
        </w:rPr>
        <w:t xml:space="preserve"> </w:t>
      </w:r>
      <w:r>
        <w:t>в</w:t>
      </w:r>
      <w:r>
        <w:rPr>
          <w:spacing w:val="1"/>
        </w:rPr>
        <w:t xml:space="preserve"> </w:t>
      </w:r>
      <w:r>
        <w:t>парадигме</w:t>
      </w:r>
      <w:r>
        <w:rPr>
          <w:spacing w:val="1"/>
        </w:rPr>
        <w:t xml:space="preserve"> </w:t>
      </w:r>
      <w:r>
        <w:t>безопасной</w:t>
      </w:r>
      <w:r>
        <w:rPr>
          <w:spacing w:val="1"/>
        </w:rPr>
        <w:t xml:space="preserve"> </w:t>
      </w:r>
      <w:r>
        <w:t>жизнедеятельности:</w:t>
      </w:r>
      <w:r>
        <w:rPr>
          <w:spacing w:val="61"/>
        </w:rPr>
        <w:t xml:space="preserve"> </w:t>
      </w:r>
      <w:r>
        <w:t>«предвидеть</w:t>
      </w:r>
      <w:r>
        <w:rPr>
          <w:spacing w:val="-57"/>
        </w:rPr>
        <w:t xml:space="preserve"> </w:t>
      </w:r>
      <w:r>
        <w:t>опасность,</w:t>
      </w:r>
      <w:r>
        <w:rPr>
          <w:spacing w:val="-2"/>
        </w:rPr>
        <w:t xml:space="preserve"> </w:t>
      </w:r>
      <w:r>
        <w:t>по</w:t>
      </w:r>
      <w:r>
        <w:rPr>
          <w:spacing w:val="-2"/>
        </w:rPr>
        <w:t xml:space="preserve"> </w:t>
      </w:r>
      <w:r>
        <w:t>возможности её</w:t>
      </w:r>
      <w:r>
        <w:rPr>
          <w:spacing w:val="-3"/>
        </w:rPr>
        <w:t xml:space="preserve"> </w:t>
      </w:r>
      <w:r>
        <w:t>избегать, при</w:t>
      </w:r>
      <w:r>
        <w:rPr>
          <w:spacing w:val="-2"/>
        </w:rPr>
        <w:t xml:space="preserve"> </w:t>
      </w:r>
      <w:r>
        <w:t>необходимости безопасно</w:t>
      </w:r>
      <w:r>
        <w:rPr>
          <w:spacing w:val="-5"/>
        </w:rPr>
        <w:t xml:space="preserve"> </w:t>
      </w:r>
      <w:r>
        <w:t>действовать».</w:t>
      </w:r>
    </w:p>
    <w:p w:rsidR="00445874" w:rsidRDefault="00182F3C">
      <w:pPr>
        <w:pStyle w:val="a5"/>
        <w:spacing w:before="1"/>
        <w:ind w:right="585"/>
      </w:pPr>
      <w:r>
        <w:t>Программа предусматривает внедрение практико-ориентированных интерактивных</w:t>
      </w:r>
      <w:r>
        <w:rPr>
          <w:spacing w:val="-57"/>
        </w:rPr>
        <w:t xml:space="preserve"> </w:t>
      </w:r>
      <w:r>
        <w:t>форм организации учебных занятий с возможностью применения тренажёрных систем и</w:t>
      </w:r>
      <w:r>
        <w:rPr>
          <w:spacing w:val="1"/>
        </w:rPr>
        <w:t xml:space="preserve"> </w:t>
      </w:r>
      <w:r>
        <w:t>виртуальных</w:t>
      </w:r>
      <w:r>
        <w:rPr>
          <w:spacing w:val="1"/>
        </w:rPr>
        <w:t xml:space="preserve"> </w:t>
      </w:r>
      <w:r>
        <w:t>моделей.</w:t>
      </w:r>
      <w:r>
        <w:rPr>
          <w:spacing w:val="1"/>
        </w:rPr>
        <w:t xml:space="preserve"> </w:t>
      </w:r>
      <w:r>
        <w:t>При</w:t>
      </w:r>
      <w:r>
        <w:rPr>
          <w:spacing w:val="1"/>
        </w:rPr>
        <w:t xml:space="preserve"> </w:t>
      </w:r>
      <w:r>
        <w:t>этом</w:t>
      </w:r>
      <w:r>
        <w:rPr>
          <w:spacing w:val="1"/>
        </w:rPr>
        <w:t xml:space="preserve"> </w:t>
      </w:r>
      <w:r>
        <w:t>использование</w:t>
      </w:r>
      <w:r>
        <w:rPr>
          <w:spacing w:val="1"/>
        </w:rPr>
        <w:t xml:space="preserve"> </w:t>
      </w:r>
      <w:r>
        <w:t>цифровой</w:t>
      </w:r>
      <w:r>
        <w:rPr>
          <w:spacing w:val="1"/>
        </w:rPr>
        <w:t xml:space="preserve"> </w:t>
      </w:r>
      <w:r>
        <w:t>образовательной</w:t>
      </w:r>
      <w:r>
        <w:rPr>
          <w:spacing w:val="1"/>
        </w:rPr>
        <w:t xml:space="preserve"> </w:t>
      </w:r>
      <w:r>
        <w:t>среды</w:t>
      </w:r>
      <w:r>
        <w:rPr>
          <w:spacing w:val="1"/>
        </w:rPr>
        <w:t xml:space="preserve"> </w:t>
      </w:r>
      <w:r>
        <w:t>на</w:t>
      </w:r>
      <w:r>
        <w:rPr>
          <w:spacing w:val="1"/>
        </w:rPr>
        <w:t xml:space="preserve"> </w:t>
      </w:r>
      <w:r>
        <w:t>учебных занятиях должно быть разумным: компьютер и дистанционные образовательные</w:t>
      </w:r>
      <w:r>
        <w:rPr>
          <w:spacing w:val="1"/>
        </w:rPr>
        <w:t xml:space="preserve"> </w:t>
      </w:r>
      <w:r>
        <w:t>технологии</w:t>
      </w:r>
      <w:r>
        <w:rPr>
          <w:spacing w:val="1"/>
        </w:rPr>
        <w:t xml:space="preserve"> </w:t>
      </w:r>
      <w:r>
        <w:t>не</w:t>
      </w:r>
      <w:r>
        <w:rPr>
          <w:spacing w:val="1"/>
        </w:rPr>
        <w:t xml:space="preserve"> </w:t>
      </w:r>
      <w:r>
        <w:t>способны</w:t>
      </w:r>
      <w:r>
        <w:rPr>
          <w:spacing w:val="1"/>
        </w:rPr>
        <w:t xml:space="preserve"> </w:t>
      </w:r>
      <w:r>
        <w:t>полностью</w:t>
      </w:r>
      <w:r>
        <w:rPr>
          <w:spacing w:val="1"/>
        </w:rPr>
        <w:t xml:space="preserve"> </w:t>
      </w:r>
      <w:r>
        <w:t>заменить</w:t>
      </w:r>
      <w:r>
        <w:rPr>
          <w:spacing w:val="1"/>
        </w:rPr>
        <w:t xml:space="preserve"> </w:t>
      </w:r>
      <w:r>
        <w:t>педагога</w:t>
      </w:r>
      <w:r>
        <w:rPr>
          <w:spacing w:val="1"/>
        </w:rPr>
        <w:t xml:space="preserve"> </w:t>
      </w:r>
      <w:r>
        <w:t>и</w:t>
      </w:r>
      <w:r>
        <w:rPr>
          <w:spacing w:val="1"/>
        </w:rPr>
        <w:t xml:space="preserve"> </w:t>
      </w:r>
      <w:r>
        <w:t>практические</w:t>
      </w:r>
      <w:r>
        <w:rPr>
          <w:spacing w:val="1"/>
        </w:rPr>
        <w:t xml:space="preserve"> </w:t>
      </w:r>
      <w:r>
        <w:t>действия</w:t>
      </w:r>
      <w:r>
        <w:rPr>
          <w:spacing w:val="1"/>
        </w:rPr>
        <w:t xml:space="preserve"> </w:t>
      </w:r>
      <w:r>
        <w:t>обучающихся.</w:t>
      </w:r>
    </w:p>
    <w:p w:rsidR="00445874" w:rsidRDefault="00182F3C">
      <w:pPr>
        <w:pStyle w:val="a5"/>
        <w:ind w:right="583"/>
      </w:pPr>
      <w:r>
        <w:t>В</w:t>
      </w:r>
      <w:r>
        <w:rPr>
          <w:spacing w:val="1"/>
        </w:rPr>
        <w:t xml:space="preserve"> </w:t>
      </w:r>
      <w:r>
        <w:t>современных</w:t>
      </w:r>
      <w:r>
        <w:rPr>
          <w:spacing w:val="1"/>
        </w:rPr>
        <w:t xml:space="preserve"> </w:t>
      </w:r>
      <w:r>
        <w:t>условиях</w:t>
      </w:r>
      <w:r>
        <w:rPr>
          <w:spacing w:val="1"/>
        </w:rPr>
        <w:t xml:space="preserve"> </w:t>
      </w:r>
      <w:r>
        <w:t>с</w:t>
      </w:r>
      <w:r>
        <w:rPr>
          <w:spacing w:val="1"/>
        </w:rPr>
        <w:t xml:space="preserve"> </w:t>
      </w:r>
      <w:r>
        <w:t>обострением</w:t>
      </w:r>
      <w:r>
        <w:rPr>
          <w:spacing w:val="1"/>
        </w:rPr>
        <w:t xml:space="preserve"> </w:t>
      </w:r>
      <w:r>
        <w:t>существующих</w:t>
      </w:r>
      <w:r>
        <w:rPr>
          <w:spacing w:val="1"/>
        </w:rPr>
        <w:t xml:space="preserve"> </w:t>
      </w:r>
      <w:r>
        <w:t>и</w:t>
      </w:r>
      <w:r>
        <w:rPr>
          <w:spacing w:val="1"/>
        </w:rPr>
        <w:t xml:space="preserve"> </w:t>
      </w:r>
      <w:r>
        <w:t>появлением</w:t>
      </w:r>
      <w:r>
        <w:rPr>
          <w:spacing w:val="1"/>
        </w:rPr>
        <w:t xml:space="preserve"> </w:t>
      </w:r>
      <w:r>
        <w:t>новых</w:t>
      </w:r>
      <w:r>
        <w:rPr>
          <w:spacing w:val="1"/>
        </w:rPr>
        <w:t xml:space="preserve"> </w:t>
      </w:r>
      <w:r>
        <w:t>глобальных и региональных вызовов и угроз безопасности России (резкий рост военной</w:t>
      </w:r>
      <w:r>
        <w:rPr>
          <w:spacing w:val="1"/>
        </w:rPr>
        <w:t xml:space="preserve"> </w:t>
      </w:r>
      <w:r>
        <w:t>напряжённости на приграничных территориях; продолжающееся распространение идей</w:t>
      </w:r>
      <w:r>
        <w:rPr>
          <w:spacing w:val="1"/>
        </w:rPr>
        <w:t xml:space="preserve"> </w:t>
      </w:r>
      <w:r>
        <w:t>экстремизма</w:t>
      </w:r>
      <w:r>
        <w:rPr>
          <w:spacing w:val="1"/>
        </w:rPr>
        <w:t xml:space="preserve"> </w:t>
      </w:r>
      <w:r>
        <w:t>и</w:t>
      </w:r>
      <w:r>
        <w:rPr>
          <w:spacing w:val="1"/>
        </w:rPr>
        <w:t xml:space="preserve"> </w:t>
      </w:r>
      <w:r>
        <w:t>терроризма;</w:t>
      </w:r>
      <w:r>
        <w:rPr>
          <w:spacing w:val="1"/>
        </w:rPr>
        <w:t xml:space="preserve"> </w:t>
      </w:r>
      <w:r>
        <w:t>существенное</w:t>
      </w:r>
      <w:r>
        <w:rPr>
          <w:spacing w:val="1"/>
        </w:rPr>
        <w:t xml:space="preserve"> </w:t>
      </w:r>
      <w:r>
        <w:t>ухудшение</w:t>
      </w:r>
      <w:r>
        <w:rPr>
          <w:spacing w:val="1"/>
        </w:rPr>
        <w:t xml:space="preserve"> </w:t>
      </w:r>
      <w:r>
        <w:t>медико-биологических</w:t>
      </w:r>
      <w:r>
        <w:rPr>
          <w:spacing w:val="1"/>
        </w:rPr>
        <w:t xml:space="preserve"> </w:t>
      </w:r>
      <w:r>
        <w:t>условий</w:t>
      </w:r>
      <w:r>
        <w:rPr>
          <w:spacing w:val="1"/>
        </w:rPr>
        <w:t xml:space="preserve"> </w:t>
      </w:r>
      <w:r>
        <w:t>жизнедеятельности;</w:t>
      </w:r>
      <w:r>
        <w:rPr>
          <w:spacing w:val="1"/>
        </w:rPr>
        <w:t xml:space="preserve"> </w:t>
      </w:r>
      <w:r>
        <w:t>нарушение</w:t>
      </w:r>
      <w:r>
        <w:rPr>
          <w:spacing w:val="1"/>
        </w:rPr>
        <w:t xml:space="preserve"> </w:t>
      </w:r>
      <w:r>
        <w:t>экологического</w:t>
      </w:r>
      <w:r>
        <w:rPr>
          <w:spacing w:val="1"/>
        </w:rPr>
        <w:t xml:space="preserve"> </w:t>
      </w:r>
      <w:r>
        <w:t>равновесия</w:t>
      </w:r>
      <w:r>
        <w:rPr>
          <w:spacing w:val="1"/>
        </w:rPr>
        <w:t xml:space="preserve"> </w:t>
      </w:r>
      <w:r>
        <w:t>и</w:t>
      </w:r>
      <w:r>
        <w:rPr>
          <w:spacing w:val="1"/>
        </w:rPr>
        <w:t xml:space="preserve"> </w:t>
      </w:r>
      <w:r>
        <w:t>другие)</w:t>
      </w:r>
      <w:r>
        <w:rPr>
          <w:spacing w:val="61"/>
        </w:rPr>
        <w:t xml:space="preserve"> </w:t>
      </w:r>
      <w:r>
        <w:t>возрастает</w:t>
      </w:r>
      <w:r>
        <w:rPr>
          <w:spacing w:val="1"/>
        </w:rPr>
        <w:t xml:space="preserve"> </w:t>
      </w:r>
      <w:r>
        <w:t>приоритет вопросов безопасности, их значение не только для самого человека, но также</w:t>
      </w:r>
      <w:r>
        <w:rPr>
          <w:spacing w:val="1"/>
        </w:rPr>
        <w:t xml:space="preserve"> </w:t>
      </w:r>
      <w:r>
        <w:t>для</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При</w:t>
      </w:r>
      <w:r>
        <w:rPr>
          <w:spacing w:val="1"/>
        </w:rPr>
        <w:t xml:space="preserve"> </w:t>
      </w:r>
      <w:r>
        <w:t>этом</w:t>
      </w:r>
      <w:r>
        <w:rPr>
          <w:spacing w:val="1"/>
        </w:rPr>
        <w:t xml:space="preserve"> </w:t>
      </w:r>
      <w:r>
        <w:t>центральной</w:t>
      </w:r>
      <w:r>
        <w:rPr>
          <w:spacing w:val="1"/>
        </w:rPr>
        <w:t xml:space="preserve"> </w:t>
      </w:r>
      <w:r>
        <w:t>проблемой</w:t>
      </w:r>
      <w:r>
        <w:rPr>
          <w:spacing w:val="1"/>
        </w:rPr>
        <w:t xml:space="preserve"> </w:t>
      </w:r>
      <w:r>
        <w:t>безопасности</w:t>
      </w:r>
      <w:r>
        <w:rPr>
          <w:spacing w:val="-57"/>
        </w:rPr>
        <w:t xml:space="preserve"> </w:t>
      </w:r>
      <w:r>
        <w:t>жизнедеятельности остаётся сохранение жизни и здоровья каждого человека. В данных</w:t>
      </w:r>
      <w:r>
        <w:rPr>
          <w:spacing w:val="1"/>
        </w:rPr>
        <w:t xml:space="preserve"> </w:t>
      </w:r>
      <w:r>
        <w:t>обстоятельствах</w:t>
      </w:r>
      <w:r>
        <w:rPr>
          <w:spacing w:val="1"/>
        </w:rPr>
        <w:t xml:space="preserve"> </w:t>
      </w:r>
      <w:r>
        <w:t>огромное</w:t>
      </w:r>
      <w:r>
        <w:rPr>
          <w:spacing w:val="1"/>
        </w:rPr>
        <w:t xml:space="preserve"> </w:t>
      </w:r>
      <w:r>
        <w:t>значение</w:t>
      </w:r>
      <w:r>
        <w:rPr>
          <w:spacing w:val="1"/>
        </w:rPr>
        <w:t xml:space="preserve"> </w:t>
      </w:r>
      <w:r>
        <w:t>приобретает</w:t>
      </w:r>
      <w:r>
        <w:rPr>
          <w:spacing w:val="1"/>
        </w:rPr>
        <w:t xml:space="preserve"> </w:t>
      </w:r>
      <w:r>
        <w:t>качественное</w:t>
      </w:r>
      <w:r>
        <w:rPr>
          <w:spacing w:val="1"/>
        </w:rPr>
        <w:t xml:space="preserve"> </w:t>
      </w:r>
      <w:r>
        <w:t>образование</w:t>
      </w:r>
      <w:r>
        <w:rPr>
          <w:spacing w:val="1"/>
        </w:rPr>
        <w:t xml:space="preserve"> </w:t>
      </w:r>
      <w:r>
        <w:t>подрастающего поколения россиян, направленное на воспитание личности безопасного</w:t>
      </w:r>
      <w:r>
        <w:rPr>
          <w:spacing w:val="1"/>
        </w:rPr>
        <w:t xml:space="preserve"> </w:t>
      </w:r>
      <w:r>
        <w:t>типа,</w:t>
      </w:r>
      <w:r>
        <w:rPr>
          <w:spacing w:val="1"/>
        </w:rPr>
        <w:t xml:space="preserve"> </w:t>
      </w:r>
      <w:r>
        <w:t>формирование</w:t>
      </w:r>
      <w:r>
        <w:rPr>
          <w:spacing w:val="1"/>
        </w:rPr>
        <w:t xml:space="preserve"> </w:t>
      </w:r>
      <w:r>
        <w:t>гражданской</w:t>
      </w:r>
      <w:r>
        <w:rPr>
          <w:spacing w:val="1"/>
        </w:rPr>
        <w:t xml:space="preserve"> </w:t>
      </w:r>
      <w:r>
        <w:t>идентичности,</w:t>
      </w:r>
      <w:r>
        <w:rPr>
          <w:spacing w:val="1"/>
        </w:rPr>
        <w:t xml:space="preserve"> </w:t>
      </w:r>
      <w:r>
        <w:t>овладение</w:t>
      </w:r>
      <w:r>
        <w:rPr>
          <w:spacing w:val="1"/>
        </w:rPr>
        <w:t xml:space="preserve"> </w:t>
      </w:r>
      <w:r>
        <w:t>знаниями,</w:t>
      </w:r>
      <w:r>
        <w:rPr>
          <w:spacing w:val="1"/>
        </w:rPr>
        <w:t xml:space="preserve"> </w:t>
      </w:r>
      <w:r>
        <w:t>умениями,</w:t>
      </w:r>
      <w:r>
        <w:rPr>
          <w:spacing w:val="1"/>
        </w:rPr>
        <w:t xml:space="preserve"> </w:t>
      </w:r>
      <w:r>
        <w:t>навыками</w:t>
      </w:r>
      <w:r>
        <w:rPr>
          <w:spacing w:val="-2"/>
        </w:rPr>
        <w:t xml:space="preserve"> </w:t>
      </w:r>
      <w:r>
        <w:t>и</w:t>
      </w:r>
      <w:r>
        <w:rPr>
          <w:spacing w:val="-1"/>
        </w:rPr>
        <w:t xml:space="preserve"> </w:t>
      </w:r>
      <w:r>
        <w:t>компетенцией</w:t>
      </w:r>
      <w:r>
        <w:rPr>
          <w:spacing w:val="2"/>
        </w:rPr>
        <w:t xml:space="preserve"> </w:t>
      </w:r>
      <w:r>
        <w:t>для</w:t>
      </w:r>
      <w:r>
        <w:rPr>
          <w:spacing w:val="-1"/>
        </w:rPr>
        <w:t xml:space="preserve"> </w:t>
      </w:r>
      <w:r>
        <w:t>обеспечения</w:t>
      </w:r>
      <w:r>
        <w:rPr>
          <w:spacing w:val="-1"/>
        </w:rPr>
        <w:t xml:space="preserve"> </w:t>
      </w:r>
      <w:r>
        <w:t>безопасности в</w:t>
      </w:r>
      <w:r>
        <w:rPr>
          <w:spacing w:val="-2"/>
        </w:rPr>
        <w:t xml:space="preserve"> </w:t>
      </w:r>
      <w:r>
        <w:t>повседневной</w:t>
      </w:r>
      <w:r>
        <w:rPr>
          <w:spacing w:val="-1"/>
        </w:rPr>
        <w:t xml:space="preserve"> </w:t>
      </w:r>
      <w:r>
        <w:t>жизни.</w:t>
      </w:r>
    </w:p>
    <w:p w:rsidR="00445874" w:rsidRDefault="00182F3C">
      <w:pPr>
        <w:pStyle w:val="a5"/>
        <w:spacing w:before="1" w:line="244" w:lineRule="auto"/>
        <w:ind w:right="582"/>
      </w:pPr>
      <w:r>
        <w:t>Актуальность</w:t>
      </w:r>
      <w:r>
        <w:rPr>
          <w:spacing w:val="1"/>
        </w:rPr>
        <w:t xml:space="preserve"> </w:t>
      </w:r>
      <w:r>
        <w:t>совершенствования</w:t>
      </w:r>
      <w:r>
        <w:rPr>
          <w:spacing w:val="1"/>
        </w:rPr>
        <w:t xml:space="preserve"> </w:t>
      </w:r>
      <w:r>
        <w:t>учебно-методического</w:t>
      </w:r>
      <w:r>
        <w:rPr>
          <w:spacing w:val="1"/>
        </w:rPr>
        <w:t xml:space="preserve"> </w:t>
      </w:r>
      <w:r>
        <w:t>обеспечения</w:t>
      </w:r>
      <w:r>
        <w:rPr>
          <w:spacing w:val="1"/>
        </w:rPr>
        <w:t xml:space="preserve"> </w:t>
      </w:r>
      <w:r>
        <w:t>образовательного процесса по ОБЖ определяется системообразующими документами в</w:t>
      </w:r>
      <w:r>
        <w:rPr>
          <w:spacing w:val="1"/>
        </w:rPr>
        <w:t xml:space="preserve"> </w:t>
      </w:r>
      <w:r>
        <w:t>области безопасности: Стратегией национальной безопасности Российской Федерации</w:t>
      </w:r>
      <w:r>
        <w:rPr>
          <w:rFonts w:ascii="Calibri" w:hAnsi="Calibri"/>
          <w:position w:val="8"/>
          <w:sz w:val="16"/>
        </w:rPr>
        <w:t>14</w:t>
      </w:r>
      <w:r>
        <w:t>,</w:t>
      </w:r>
      <w:r>
        <w:rPr>
          <w:spacing w:val="1"/>
        </w:rPr>
        <w:t xml:space="preserve"> </w:t>
      </w:r>
      <w:r>
        <w:t>Национальными</w:t>
      </w:r>
      <w:r>
        <w:rPr>
          <w:spacing w:val="1"/>
        </w:rPr>
        <w:t xml:space="preserve"> </w:t>
      </w:r>
      <w:r>
        <w:t>целями</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2030</w:t>
      </w:r>
      <w:r>
        <w:rPr>
          <w:spacing w:val="1"/>
        </w:rPr>
        <w:t xml:space="preserve"> </w:t>
      </w:r>
      <w:r>
        <w:t>года</w:t>
      </w:r>
      <w:r>
        <w:rPr>
          <w:rFonts w:ascii="Calibri" w:hAnsi="Calibri"/>
          <w:position w:val="8"/>
          <w:sz w:val="16"/>
        </w:rPr>
        <w:t>15</w:t>
      </w:r>
      <w:r>
        <w:t>,</w:t>
      </w:r>
      <w:r>
        <w:rPr>
          <w:spacing w:val="1"/>
        </w:rPr>
        <w:t xml:space="preserve"> </w:t>
      </w:r>
      <w:r>
        <w:t>Государственной</w:t>
      </w:r>
      <w:r>
        <w:rPr>
          <w:spacing w:val="-2"/>
        </w:rPr>
        <w:t xml:space="preserve"> </w:t>
      </w:r>
      <w:r>
        <w:t>программой</w:t>
      </w:r>
      <w:r>
        <w:rPr>
          <w:spacing w:val="-1"/>
        </w:rPr>
        <w:t xml:space="preserve"> </w:t>
      </w:r>
      <w:r>
        <w:t>Российской</w:t>
      </w:r>
      <w:r>
        <w:rPr>
          <w:spacing w:val="-1"/>
        </w:rPr>
        <w:t xml:space="preserve"> </w:t>
      </w:r>
      <w:r>
        <w:t>Федерации</w:t>
      </w:r>
      <w:r>
        <w:rPr>
          <w:spacing w:val="2"/>
        </w:rPr>
        <w:t xml:space="preserve"> </w:t>
      </w:r>
      <w:r>
        <w:t>«Развитие</w:t>
      </w:r>
      <w:r>
        <w:rPr>
          <w:spacing w:val="-2"/>
        </w:rPr>
        <w:t xml:space="preserve"> </w:t>
      </w:r>
      <w:r>
        <w:t>образования»</w:t>
      </w:r>
      <w:r>
        <w:rPr>
          <w:rFonts w:ascii="Calibri" w:hAnsi="Calibri"/>
          <w:position w:val="8"/>
          <w:sz w:val="16"/>
        </w:rPr>
        <w:t>16</w:t>
      </w:r>
      <w:r>
        <w:t>.</w:t>
      </w:r>
    </w:p>
    <w:p w:rsidR="00445874" w:rsidRDefault="00182F3C">
      <w:pPr>
        <w:pStyle w:val="a5"/>
        <w:ind w:right="586"/>
      </w:pPr>
      <w:r>
        <w:t>ОБЖ</w:t>
      </w:r>
      <w:r>
        <w:rPr>
          <w:spacing w:val="1"/>
        </w:rPr>
        <w:t xml:space="preserve"> </w:t>
      </w:r>
      <w:r>
        <w:t>является</w:t>
      </w:r>
      <w:r>
        <w:rPr>
          <w:spacing w:val="1"/>
        </w:rPr>
        <w:t xml:space="preserve"> </w:t>
      </w:r>
      <w:r>
        <w:t>открытой</w:t>
      </w:r>
      <w:r>
        <w:rPr>
          <w:spacing w:val="1"/>
        </w:rPr>
        <w:t xml:space="preserve"> </w:t>
      </w:r>
      <w:r>
        <w:t>обучающей</w:t>
      </w:r>
      <w:r>
        <w:rPr>
          <w:spacing w:val="1"/>
        </w:rPr>
        <w:t xml:space="preserve"> </w:t>
      </w:r>
      <w:r>
        <w:t>системой,</w:t>
      </w:r>
      <w:r>
        <w:rPr>
          <w:spacing w:val="1"/>
        </w:rPr>
        <w:t xml:space="preserve"> </w:t>
      </w:r>
      <w:r>
        <w:t>имеет</w:t>
      </w:r>
      <w:r>
        <w:rPr>
          <w:spacing w:val="1"/>
        </w:rPr>
        <w:t xml:space="preserve"> </w:t>
      </w:r>
      <w:r>
        <w:t>свои</w:t>
      </w:r>
      <w:r>
        <w:rPr>
          <w:spacing w:val="1"/>
        </w:rPr>
        <w:t xml:space="preserve"> </w:t>
      </w:r>
      <w:r>
        <w:t>дидактические</w:t>
      </w:r>
      <w:r>
        <w:rPr>
          <w:spacing w:val="1"/>
        </w:rPr>
        <w:t xml:space="preserve"> </w:t>
      </w:r>
      <w:r>
        <w:t>компоненты</w:t>
      </w:r>
      <w:r>
        <w:rPr>
          <w:spacing w:val="1"/>
        </w:rPr>
        <w:t xml:space="preserve"> </w:t>
      </w:r>
      <w:r>
        <w:t>во</w:t>
      </w:r>
      <w:r>
        <w:rPr>
          <w:spacing w:val="1"/>
        </w:rPr>
        <w:t xml:space="preserve"> </w:t>
      </w:r>
      <w:r>
        <w:t>всех</w:t>
      </w:r>
      <w:r>
        <w:rPr>
          <w:spacing w:val="1"/>
        </w:rPr>
        <w:t xml:space="preserve"> </w:t>
      </w:r>
      <w:r>
        <w:t>без</w:t>
      </w:r>
      <w:r>
        <w:rPr>
          <w:spacing w:val="1"/>
        </w:rPr>
        <w:t xml:space="preserve"> </w:t>
      </w:r>
      <w:r>
        <w:t>исключения</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реализуется</w:t>
      </w:r>
      <w:r>
        <w:rPr>
          <w:spacing w:val="1"/>
        </w:rPr>
        <w:t xml:space="preserve"> </w:t>
      </w:r>
      <w:r>
        <w:t>через</w:t>
      </w:r>
      <w:r>
        <w:rPr>
          <w:spacing w:val="1"/>
        </w:rPr>
        <w:t xml:space="preserve"> </w:t>
      </w:r>
      <w:r>
        <w:t>приобретение необходимых знаний, выработку и закрепление системы взаимосвязанных</w:t>
      </w:r>
      <w:r>
        <w:rPr>
          <w:spacing w:val="1"/>
        </w:rPr>
        <w:t xml:space="preserve"> </w:t>
      </w:r>
      <w:r>
        <w:t>навыков и умений, формирование компетенций в области безопасности, поддержанных</w:t>
      </w:r>
      <w:r>
        <w:rPr>
          <w:spacing w:val="1"/>
        </w:rPr>
        <w:t xml:space="preserve"> </w:t>
      </w:r>
      <w:r>
        <w:t>согласованным изучением других учебных предметов. Научной базой учебного предмета</w:t>
      </w:r>
      <w:r>
        <w:rPr>
          <w:spacing w:val="1"/>
        </w:rPr>
        <w:t xml:space="preserve"> </w:t>
      </w:r>
      <w:r>
        <w:t>ОБЖ является общая теория безопасности, которая имеет междисциплинарный характер,</w:t>
      </w:r>
      <w:r>
        <w:rPr>
          <w:spacing w:val="1"/>
        </w:rPr>
        <w:t xml:space="preserve"> </w:t>
      </w:r>
      <w:r>
        <w:t>основываясь</w:t>
      </w:r>
      <w:r>
        <w:rPr>
          <w:spacing w:val="1"/>
        </w:rPr>
        <w:t xml:space="preserve"> </w:t>
      </w:r>
      <w:r>
        <w:t>на</w:t>
      </w:r>
      <w:r>
        <w:rPr>
          <w:spacing w:val="1"/>
        </w:rPr>
        <w:t xml:space="preserve"> </w:t>
      </w:r>
      <w:r>
        <w:t>изучении</w:t>
      </w:r>
      <w:r>
        <w:rPr>
          <w:spacing w:val="1"/>
        </w:rPr>
        <w:t xml:space="preserve"> </w:t>
      </w:r>
      <w:r>
        <w:t>проблем</w:t>
      </w:r>
      <w:r>
        <w:rPr>
          <w:spacing w:val="1"/>
        </w:rPr>
        <w:t xml:space="preserve"> </w:t>
      </w:r>
      <w:r>
        <w:t>безопасности</w:t>
      </w:r>
      <w:r>
        <w:rPr>
          <w:spacing w:val="1"/>
        </w:rPr>
        <w:t xml:space="preserve"> </w:t>
      </w:r>
      <w:r>
        <w:t>в</w:t>
      </w:r>
      <w:r>
        <w:rPr>
          <w:spacing w:val="1"/>
        </w:rPr>
        <w:t xml:space="preserve"> </w:t>
      </w:r>
      <w:r>
        <w:t>общественных,</w:t>
      </w:r>
      <w:r>
        <w:rPr>
          <w:spacing w:val="1"/>
        </w:rPr>
        <w:t xml:space="preserve"> </w:t>
      </w:r>
      <w:r>
        <w:t>гуманитарных,</w:t>
      </w:r>
      <w:r>
        <w:rPr>
          <w:spacing w:val="1"/>
        </w:rPr>
        <w:t xml:space="preserve"> </w:t>
      </w:r>
      <w:r>
        <w:t>технических</w:t>
      </w:r>
      <w:r>
        <w:rPr>
          <w:spacing w:val="5"/>
        </w:rPr>
        <w:t xml:space="preserve"> </w:t>
      </w:r>
      <w:r>
        <w:t>и</w:t>
      </w:r>
      <w:r>
        <w:rPr>
          <w:spacing w:val="7"/>
        </w:rPr>
        <w:t xml:space="preserve"> </w:t>
      </w:r>
      <w:r>
        <w:t>естественных</w:t>
      </w:r>
      <w:r>
        <w:rPr>
          <w:spacing w:val="5"/>
        </w:rPr>
        <w:t xml:space="preserve"> </w:t>
      </w:r>
      <w:r>
        <w:t>науках.</w:t>
      </w:r>
      <w:r>
        <w:rPr>
          <w:spacing w:val="6"/>
        </w:rPr>
        <w:t xml:space="preserve"> </w:t>
      </w:r>
      <w:r>
        <w:t>Это</w:t>
      </w:r>
      <w:r>
        <w:rPr>
          <w:spacing w:val="3"/>
        </w:rPr>
        <w:t xml:space="preserve"> </w:t>
      </w:r>
      <w:r>
        <w:t>позволяет</w:t>
      </w:r>
      <w:r>
        <w:rPr>
          <w:spacing w:val="6"/>
        </w:rPr>
        <w:t xml:space="preserve"> </w:t>
      </w:r>
      <w:r>
        <w:t>формировать</w:t>
      </w:r>
      <w:r>
        <w:rPr>
          <w:spacing w:val="5"/>
        </w:rPr>
        <w:t xml:space="preserve"> </w:t>
      </w:r>
      <w:r>
        <w:t>целостное</w:t>
      </w:r>
      <w:r>
        <w:rPr>
          <w:spacing w:val="5"/>
        </w:rPr>
        <w:t xml:space="preserve"> </w:t>
      </w:r>
      <w:r>
        <w:t>видение</w:t>
      </w:r>
      <w:r>
        <w:rPr>
          <w:spacing w:val="4"/>
        </w:rPr>
        <w:t xml:space="preserve"> </w:t>
      </w:r>
      <w:r>
        <w:t>всего</w:t>
      </w:r>
    </w:p>
    <w:p w:rsidR="00445874" w:rsidRDefault="008E48C4">
      <w:pPr>
        <w:pStyle w:val="a5"/>
        <w:spacing w:before="10"/>
        <w:ind w:left="0" w:firstLine="0"/>
        <w:jc w:val="left"/>
        <w:rPr>
          <w:sz w:val="23"/>
        </w:rPr>
      </w:pPr>
      <w:r>
        <w:pict>
          <v:rect id="_x0000_s1029" style="position:absolute;margin-left:85.1pt;margin-top:15.7pt;width:2in;height:.7pt;z-index:-15726592;mso-wrap-distance-left:0;mso-wrap-distance-right:0;mso-position-horizontal-relative:page" fillcolor="black" stroked="f">
            <w10:wrap type="topAndBottom" anchorx="page"/>
          </v:rect>
        </w:pict>
      </w:r>
    </w:p>
    <w:p w:rsidR="00445874" w:rsidRDefault="00182F3C">
      <w:pPr>
        <w:pStyle w:val="a5"/>
        <w:spacing w:before="71" w:line="242" w:lineRule="auto"/>
        <w:ind w:right="596" w:firstLine="0"/>
      </w:pPr>
      <w:r>
        <w:rPr>
          <w:rFonts w:ascii="Calibri" w:hAnsi="Calibri"/>
          <w:position w:val="8"/>
          <w:sz w:val="14"/>
        </w:rPr>
        <w:t>14</w:t>
      </w:r>
      <w:r>
        <w:rPr>
          <w:rFonts w:ascii="Calibri" w:hAnsi="Calibri"/>
          <w:spacing w:val="1"/>
          <w:position w:val="8"/>
          <w:sz w:val="14"/>
        </w:rPr>
        <w:t xml:space="preserve"> </w:t>
      </w:r>
      <w:r>
        <w:t>Указ</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w:t>
      </w:r>
      <w:r>
        <w:rPr>
          <w:spacing w:val="1"/>
        </w:rPr>
        <w:t xml:space="preserve"> </w:t>
      </w:r>
      <w:r>
        <w:t>июля</w:t>
      </w:r>
      <w:r>
        <w:rPr>
          <w:spacing w:val="1"/>
        </w:rPr>
        <w:t xml:space="preserve"> </w:t>
      </w:r>
      <w:r>
        <w:t>2021</w:t>
      </w:r>
      <w:r>
        <w:rPr>
          <w:spacing w:val="1"/>
        </w:rPr>
        <w:t xml:space="preserve"> </w:t>
      </w:r>
      <w:r>
        <w:t>г.</w:t>
      </w:r>
      <w:r>
        <w:rPr>
          <w:spacing w:val="1"/>
        </w:rPr>
        <w:t xml:space="preserve"> </w:t>
      </w:r>
      <w:r>
        <w:t>№</w:t>
      </w:r>
      <w:r>
        <w:rPr>
          <w:spacing w:val="1"/>
        </w:rPr>
        <w:t xml:space="preserve"> </w:t>
      </w:r>
      <w:r>
        <w:t>400</w:t>
      </w:r>
      <w:r>
        <w:rPr>
          <w:spacing w:val="1"/>
        </w:rPr>
        <w:t xml:space="preserve"> </w:t>
      </w:r>
      <w:r>
        <w:t>«О</w:t>
      </w:r>
      <w:r>
        <w:rPr>
          <w:spacing w:val="1"/>
        </w:rPr>
        <w:t xml:space="preserve"> </w:t>
      </w:r>
      <w:r>
        <w:t>Стратегии</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p>
    <w:p w:rsidR="00445874" w:rsidRDefault="00182F3C">
      <w:pPr>
        <w:pStyle w:val="a5"/>
        <w:spacing w:before="2" w:line="242" w:lineRule="auto"/>
        <w:ind w:right="592" w:firstLine="0"/>
      </w:pPr>
      <w:r>
        <w:rPr>
          <w:rFonts w:ascii="Calibri" w:hAnsi="Calibri"/>
          <w:position w:val="8"/>
          <w:sz w:val="14"/>
        </w:rPr>
        <w:t>15</w:t>
      </w:r>
      <w:r>
        <w:rPr>
          <w:rFonts w:ascii="Calibri" w:hAnsi="Calibri"/>
          <w:spacing w:val="1"/>
          <w:position w:val="8"/>
          <w:sz w:val="14"/>
        </w:rPr>
        <w:t xml:space="preserve"> </w:t>
      </w:r>
      <w:r>
        <w:t>Указ Президента Российской Федерации от 21 июля 2020 г. № 474 «О национальных</w:t>
      </w:r>
      <w:r>
        <w:rPr>
          <w:spacing w:val="1"/>
        </w:rPr>
        <w:t xml:space="preserve"> </w:t>
      </w:r>
      <w:r>
        <w:t>целях</w:t>
      </w:r>
      <w:r>
        <w:rPr>
          <w:spacing w:val="1"/>
        </w:rPr>
        <w:t xml:space="preserve"> </w:t>
      </w:r>
      <w:r>
        <w:t>развития</w:t>
      </w:r>
      <w:r>
        <w:rPr>
          <w:spacing w:val="-3"/>
        </w:rPr>
        <w:t xml:space="preserve"> </w:t>
      </w:r>
      <w:r>
        <w:t>Российской</w:t>
      </w:r>
      <w:r>
        <w:rPr>
          <w:spacing w:val="-1"/>
        </w:rPr>
        <w:t xml:space="preserve"> </w:t>
      </w:r>
      <w:r>
        <w:t>Федерации</w:t>
      </w:r>
      <w:r>
        <w:rPr>
          <w:spacing w:val="-2"/>
        </w:rPr>
        <w:t xml:space="preserve"> </w:t>
      </w:r>
      <w:r>
        <w:t>на</w:t>
      </w:r>
      <w:r>
        <w:rPr>
          <w:spacing w:val="-1"/>
        </w:rPr>
        <w:t xml:space="preserve"> </w:t>
      </w:r>
      <w:r>
        <w:t>период</w:t>
      </w:r>
      <w:r>
        <w:rPr>
          <w:spacing w:val="-1"/>
        </w:rPr>
        <w:t xml:space="preserve"> </w:t>
      </w:r>
      <w:r>
        <w:t>до 2030 года».</w:t>
      </w:r>
    </w:p>
    <w:p w:rsidR="00445874" w:rsidRDefault="00182F3C">
      <w:pPr>
        <w:pStyle w:val="a5"/>
        <w:spacing w:before="1"/>
        <w:ind w:right="589" w:firstLine="0"/>
      </w:pPr>
      <w:r>
        <w:rPr>
          <w:rFonts w:ascii="Calibri" w:hAnsi="Calibri"/>
          <w:position w:val="8"/>
          <w:sz w:val="14"/>
        </w:rPr>
        <w:t xml:space="preserve">16 </w:t>
      </w:r>
      <w:r>
        <w:t>Постановление Правительства Российской Федерации от 26 декабря 2017 г. № 1642 «Об</w:t>
      </w:r>
      <w:r>
        <w:rPr>
          <w:spacing w:val="1"/>
        </w:rPr>
        <w:t xml:space="preserve"> </w:t>
      </w:r>
      <w:r>
        <w:t>утверждении</w:t>
      </w:r>
      <w:r>
        <w:rPr>
          <w:spacing w:val="1"/>
        </w:rPr>
        <w:t xml:space="preserve"> </w:t>
      </w:r>
      <w:r>
        <w:t>государственной</w:t>
      </w:r>
      <w:r>
        <w:rPr>
          <w:spacing w:val="1"/>
        </w:rPr>
        <w:t xml:space="preserve"> </w:t>
      </w:r>
      <w:r>
        <w:t>программы</w:t>
      </w:r>
      <w:r>
        <w:rPr>
          <w:spacing w:val="1"/>
        </w:rPr>
        <w:t xml:space="preserve"> </w:t>
      </w:r>
      <w:r>
        <w:t>Российской</w:t>
      </w:r>
      <w:r>
        <w:rPr>
          <w:spacing w:val="1"/>
        </w:rPr>
        <w:t xml:space="preserve"> </w:t>
      </w:r>
      <w:r>
        <w:t>Федерации</w:t>
      </w:r>
      <w:r>
        <w:rPr>
          <w:spacing w:val="61"/>
        </w:rPr>
        <w:t xml:space="preserve"> </w:t>
      </w:r>
      <w:r>
        <w:t>«Развитие</w:t>
      </w:r>
      <w:r>
        <w:rPr>
          <w:spacing w:val="1"/>
        </w:rPr>
        <w:t xml:space="preserve"> </w:t>
      </w:r>
      <w:r>
        <w:t>образования».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2" w:firstLine="0"/>
      </w:pPr>
      <w:r>
        <w:t>комплекса</w:t>
      </w:r>
      <w:r>
        <w:rPr>
          <w:spacing w:val="1"/>
        </w:rPr>
        <w:t xml:space="preserve"> </w:t>
      </w:r>
      <w:r>
        <w:t>проблем</w:t>
      </w:r>
      <w:r>
        <w:rPr>
          <w:spacing w:val="1"/>
        </w:rPr>
        <w:t xml:space="preserve"> </w:t>
      </w:r>
      <w:r>
        <w:t>безопасности</w:t>
      </w:r>
      <w:r>
        <w:rPr>
          <w:spacing w:val="1"/>
        </w:rPr>
        <w:t xml:space="preserve"> </w:t>
      </w:r>
      <w:r>
        <w:t>(от</w:t>
      </w:r>
      <w:r>
        <w:rPr>
          <w:spacing w:val="1"/>
        </w:rPr>
        <w:t xml:space="preserve"> </w:t>
      </w:r>
      <w:r>
        <w:t>индивидуальных</w:t>
      </w:r>
      <w:r>
        <w:rPr>
          <w:spacing w:val="1"/>
        </w:rPr>
        <w:t xml:space="preserve"> </w:t>
      </w:r>
      <w:r>
        <w:t>до</w:t>
      </w:r>
      <w:r>
        <w:rPr>
          <w:spacing w:val="1"/>
        </w:rPr>
        <w:t xml:space="preserve"> </w:t>
      </w:r>
      <w:r>
        <w:t>глобальных),</w:t>
      </w:r>
      <w:r>
        <w:rPr>
          <w:spacing w:val="1"/>
        </w:rPr>
        <w:t xml:space="preserve"> </w:t>
      </w:r>
      <w:r>
        <w:t>что</w:t>
      </w:r>
      <w:r>
        <w:rPr>
          <w:spacing w:val="1"/>
        </w:rPr>
        <w:t xml:space="preserve"> </w:t>
      </w:r>
      <w:r>
        <w:t>позволит</w:t>
      </w:r>
      <w:r>
        <w:rPr>
          <w:spacing w:val="1"/>
        </w:rPr>
        <w:t xml:space="preserve"> </w:t>
      </w:r>
      <w:r>
        <w:t>обосновать</w:t>
      </w:r>
      <w:r>
        <w:rPr>
          <w:spacing w:val="1"/>
        </w:rPr>
        <w:t xml:space="preserve"> </w:t>
      </w:r>
      <w:r>
        <w:t>оптимальную</w:t>
      </w:r>
      <w:r>
        <w:rPr>
          <w:spacing w:val="1"/>
        </w:rPr>
        <w:t xml:space="preserve"> </w:t>
      </w:r>
      <w:r>
        <w:t>систему</w:t>
      </w:r>
      <w:r>
        <w:rPr>
          <w:spacing w:val="1"/>
        </w:rPr>
        <w:t xml:space="preserve"> </w:t>
      </w:r>
      <w:r>
        <w:t>обеспечения</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а</w:t>
      </w:r>
      <w:r>
        <w:rPr>
          <w:spacing w:val="1"/>
        </w:rPr>
        <w:t xml:space="preserve"> </w:t>
      </w:r>
      <w:r>
        <w:t>также</w:t>
      </w:r>
      <w:r>
        <w:rPr>
          <w:spacing w:val="1"/>
        </w:rPr>
        <w:t xml:space="preserve"> </w:t>
      </w:r>
      <w:r>
        <w:t>актуализировать</w:t>
      </w:r>
      <w:r>
        <w:rPr>
          <w:spacing w:val="1"/>
        </w:rPr>
        <w:t xml:space="preserve"> </w:t>
      </w:r>
      <w:r>
        <w:t>для</w:t>
      </w:r>
      <w:r>
        <w:rPr>
          <w:spacing w:val="1"/>
        </w:rPr>
        <w:t xml:space="preserve"> </w:t>
      </w:r>
      <w:r>
        <w:t>выпускников</w:t>
      </w:r>
      <w:r>
        <w:rPr>
          <w:spacing w:val="1"/>
        </w:rPr>
        <w:t xml:space="preserve"> </w:t>
      </w:r>
      <w:r>
        <w:t>построение</w:t>
      </w:r>
      <w:r>
        <w:rPr>
          <w:spacing w:val="1"/>
        </w:rPr>
        <w:t xml:space="preserve"> </w:t>
      </w:r>
      <w:r>
        <w:t>модели</w:t>
      </w:r>
      <w:r>
        <w:rPr>
          <w:spacing w:val="1"/>
        </w:rPr>
        <w:t xml:space="preserve"> </w:t>
      </w:r>
      <w:r>
        <w:t>индивидуального и</w:t>
      </w:r>
      <w:r>
        <w:rPr>
          <w:spacing w:val="-1"/>
        </w:rPr>
        <w:t xml:space="preserve"> </w:t>
      </w:r>
      <w:r>
        <w:t>группового</w:t>
      </w:r>
      <w:r>
        <w:rPr>
          <w:spacing w:val="-1"/>
        </w:rPr>
        <w:t xml:space="preserve"> </w:t>
      </w:r>
      <w:r>
        <w:t>безопасного</w:t>
      </w:r>
      <w:r>
        <w:rPr>
          <w:spacing w:val="-4"/>
        </w:rPr>
        <w:t xml:space="preserve"> </w:t>
      </w:r>
      <w:r>
        <w:t>поведения</w:t>
      </w:r>
      <w:r>
        <w:rPr>
          <w:spacing w:val="-1"/>
        </w:rPr>
        <w:t xml:space="preserve"> </w:t>
      </w:r>
      <w:r>
        <w:t>в</w:t>
      </w:r>
      <w:r>
        <w:rPr>
          <w:spacing w:val="-2"/>
        </w:rPr>
        <w:t xml:space="preserve"> </w:t>
      </w:r>
      <w:r>
        <w:t>повседневной</w:t>
      </w:r>
      <w:r>
        <w:rPr>
          <w:spacing w:val="-1"/>
        </w:rPr>
        <w:t xml:space="preserve"> </w:t>
      </w:r>
      <w:r>
        <w:t>жизни.</w:t>
      </w:r>
    </w:p>
    <w:p w:rsidR="00445874" w:rsidRDefault="00182F3C">
      <w:pPr>
        <w:pStyle w:val="a5"/>
        <w:ind w:right="588"/>
      </w:pPr>
      <w:r>
        <w:t>В настоящее время с учётом новых вызовов и угроз подходы к изучению ОБЖ</w:t>
      </w:r>
      <w:r>
        <w:rPr>
          <w:spacing w:val="1"/>
        </w:rPr>
        <w:t xml:space="preserve"> </w:t>
      </w:r>
      <w:r>
        <w:t>несколько скорректированы. Он входит в предметную область «Физическая культура и</w:t>
      </w:r>
      <w:r>
        <w:rPr>
          <w:spacing w:val="1"/>
        </w:rPr>
        <w:t xml:space="preserve"> </w:t>
      </w:r>
      <w:r>
        <w:t>основы безопасности жизнедеятельности», является обязательным для изучения на уровне</w:t>
      </w:r>
      <w:r>
        <w:rPr>
          <w:spacing w:val="-57"/>
        </w:rPr>
        <w:t xml:space="preserve"> </w:t>
      </w:r>
      <w:r>
        <w:t>среднего</w:t>
      </w:r>
      <w:r>
        <w:rPr>
          <w:spacing w:val="-2"/>
        </w:rPr>
        <w:t xml:space="preserve"> </w:t>
      </w:r>
      <w:r>
        <w:t>общего</w:t>
      </w:r>
      <w:r>
        <w:rPr>
          <w:spacing w:val="-1"/>
        </w:rPr>
        <w:t xml:space="preserve"> </w:t>
      </w:r>
      <w:r>
        <w:t>образования.</w:t>
      </w:r>
    </w:p>
    <w:p w:rsidR="00445874" w:rsidRDefault="00182F3C">
      <w:pPr>
        <w:pStyle w:val="a5"/>
        <w:ind w:right="586"/>
      </w:pPr>
      <w:r>
        <w:t>Изучение ОБЖ направлено на достижение базового уровня культуры безопасности</w:t>
      </w:r>
      <w:r>
        <w:rPr>
          <w:spacing w:val="1"/>
        </w:rPr>
        <w:t xml:space="preserve"> </w:t>
      </w:r>
      <w:r>
        <w:t>жизнедеятельности,</w:t>
      </w:r>
      <w:r>
        <w:rPr>
          <w:spacing w:val="1"/>
        </w:rPr>
        <w:t xml:space="preserve"> </w:t>
      </w:r>
      <w:r>
        <w:t>что</w:t>
      </w:r>
      <w:r>
        <w:rPr>
          <w:spacing w:val="1"/>
        </w:rPr>
        <w:t xml:space="preserve"> </w:t>
      </w:r>
      <w:r>
        <w:t>способствует</w:t>
      </w:r>
      <w:r>
        <w:rPr>
          <w:spacing w:val="1"/>
        </w:rPr>
        <w:t xml:space="preserve"> </w:t>
      </w:r>
      <w:r>
        <w:t>выработке</w:t>
      </w:r>
      <w:r>
        <w:rPr>
          <w:spacing w:val="1"/>
        </w:rPr>
        <w:t xml:space="preserve"> </w:t>
      </w:r>
      <w:r>
        <w:t>у</w:t>
      </w:r>
      <w:r>
        <w:rPr>
          <w:spacing w:val="1"/>
        </w:rPr>
        <w:t xml:space="preserve"> </w:t>
      </w:r>
      <w:r>
        <w:t>выпускников</w:t>
      </w:r>
      <w:r>
        <w:rPr>
          <w:spacing w:val="1"/>
        </w:rPr>
        <w:t xml:space="preserve"> </w:t>
      </w:r>
      <w:r>
        <w:t>умений</w:t>
      </w:r>
      <w:r>
        <w:rPr>
          <w:spacing w:val="1"/>
        </w:rPr>
        <w:t xml:space="preserve"> </w:t>
      </w:r>
      <w:r>
        <w:t>распознавать</w:t>
      </w:r>
      <w:r>
        <w:rPr>
          <w:spacing w:val="1"/>
        </w:rPr>
        <w:t xml:space="preserve"> </w:t>
      </w:r>
      <w:r>
        <w:t>угрозы,</w:t>
      </w:r>
      <w:r>
        <w:rPr>
          <w:spacing w:val="1"/>
        </w:rPr>
        <w:t xml:space="preserve"> </w:t>
      </w:r>
      <w:r>
        <w:t>снижать</w:t>
      </w:r>
      <w:r>
        <w:rPr>
          <w:spacing w:val="1"/>
        </w:rPr>
        <w:t xml:space="preserve"> </w:t>
      </w:r>
      <w:r>
        <w:t>риски</w:t>
      </w:r>
      <w:r>
        <w:rPr>
          <w:spacing w:val="1"/>
        </w:rPr>
        <w:t xml:space="preserve"> </w:t>
      </w:r>
      <w:r>
        <w:t>развития</w:t>
      </w:r>
      <w:r>
        <w:rPr>
          <w:spacing w:val="1"/>
        </w:rPr>
        <w:t xml:space="preserve"> </w:t>
      </w:r>
      <w:r>
        <w:t>опасных</w:t>
      </w:r>
      <w:r>
        <w:rPr>
          <w:spacing w:val="1"/>
        </w:rPr>
        <w:t xml:space="preserve"> </w:t>
      </w:r>
      <w:r>
        <w:t>ситуаций,</w:t>
      </w:r>
      <w:r>
        <w:rPr>
          <w:spacing w:val="1"/>
        </w:rPr>
        <w:t xml:space="preserve"> </w:t>
      </w:r>
      <w:r>
        <w:t>избегать</w:t>
      </w:r>
      <w:r>
        <w:rPr>
          <w:spacing w:val="1"/>
        </w:rPr>
        <w:t xml:space="preserve"> </w:t>
      </w:r>
      <w:r>
        <w:t>их,</w:t>
      </w:r>
      <w:r>
        <w:rPr>
          <w:spacing w:val="1"/>
        </w:rPr>
        <w:t xml:space="preserve"> </w:t>
      </w:r>
      <w:r>
        <w:t>самостоятельно</w:t>
      </w:r>
      <w:r>
        <w:rPr>
          <w:spacing w:val="1"/>
        </w:rPr>
        <w:t xml:space="preserve"> </w:t>
      </w:r>
      <w:r>
        <w:t>принимать обоснованные решение в экстремальных условиях, грамотно вести себя при</w:t>
      </w:r>
      <w:r>
        <w:rPr>
          <w:spacing w:val="1"/>
        </w:rPr>
        <w:t xml:space="preserve"> </w:t>
      </w:r>
      <w:r>
        <w:t>возникновении чрезвычайных ситуаций. Такой подход содействует воспитанию личности</w:t>
      </w:r>
      <w:r>
        <w:rPr>
          <w:spacing w:val="1"/>
        </w:rPr>
        <w:t xml:space="preserve"> </w:t>
      </w:r>
      <w:r>
        <w:t>безопасного</w:t>
      </w:r>
      <w:r>
        <w:rPr>
          <w:spacing w:val="1"/>
        </w:rPr>
        <w:t xml:space="preserve"> </w:t>
      </w:r>
      <w:r>
        <w:t>типа,</w:t>
      </w:r>
      <w:r>
        <w:rPr>
          <w:spacing w:val="1"/>
        </w:rPr>
        <w:t xml:space="preserve"> </w:t>
      </w:r>
      <w:r>
        <w:t>закреплению</w:t>
      </w:r>
      <w:r>
        <w:rPr>
          <w:spacing w:val="1"/>
        </w:rPr>
        <w:t xml:space="preserve"> </w:t>
      </w:r>
      <w:r>
        <w:t>навыков,</w:t>
      </w:r>
      <w:r>
        <w:rPr>
          <w:spacing w:val="1"/>
        </w:rPr>
        <w:t xml:space="preserve"> </w:t>
      </w:r>
      <w:r>
        <w:t>позволяющих</w:t>
      </w:r>
      <w:r>
        <w:rPr>
          <w:spacing w:val="1"/>
        </w:rPr>
        <w:t xml:space="preserve"> </w:t>
      </w:r>
      <w:r>
        <w:t>обеспечивать</w:t>
      </w:r>
      <w:r>
        <w:rPr>
          <w:spacing w:val="1"/>
        </w:rPr>
        <w:t xml:space="preserve"> </w:t>
      </w:r>
      <w:r>
        <w:t>благополучие</w:t>
      </w:r>
      <w:r>
        <w:rPr>
          <w:spacing w:val="-57"/>
        </w:rPr>
        <w:t xml:space="preserve"> </w:t>
      </w:r>
      <w:r>
        <w:t>человека, созданию</w:t>
      </w:r>
      <w:r>
        <w:rPr>
          <w:spacing w:val="1"/>
        </w:rPr>
        <w:t xml:space="preserve"> </w:t>
      </w:r>
      <w:r>
        <w:t>условий</w:t>
      </w:r>
      <w:r>
        <w:rPr>
          <w:spacing w:val="2"/>
        </w:rPr>
        <w:t xml:space="preserve"> </w:t>
      </w:r>
      <w:r>
        <w:t>устойчивого</w:t>
      </w:r>
      <w:r>
        <w:rPr>
          <w:spacing w:val="-2"/>
        </w:rPr>
        <w:t xml:space="preserve"> </w:t>
      </w:r>
      <w:r>
        <w:t>развития</w:t>
      </w:r>
      <w:r>
        <w:rPr>
          <w:spacing w:val="-1"/>
        </w:rPr>
        <w:t xml:space="preserve"> </w:t>
      </w:r>
      <w:r>
        <w:t>общества</w:t>
      </w:r>
      <w:r>
        <w:rPr>
          <w:spacing w:val="-2"/>
        </w:rPr>
        <w:t xml:space="preserve"> </w:t>
      </w:r>
      <w:r>
        <w:t>и</w:t>
      </w:r>
      <w:r>
        <w:rPr>
          <w:spacing w:val="-1"/>
        </w:rPr>
        <w:t xml:space="preserve"> </w:t>
      </w:r>
      <w:r>
        <w:t>государства.</w:t>
      </w:r>
    </w:p>
    <w:p w:rsidR="00445874" w:rsidRDefault="00182F3C">
      <w:pPr>
        <w:pStyle w:val="a5"/>
        <w:spacing w:before="1"/>
        <w:ind w:right="586"/>
      </w:pPr>
      <w:r>
        <w:t>Целью</w:t>
      </w:r>
      <w:r>
        <w:rPr>
          <w:spacing w:val="1"/>
        </w:rPr>
        <w:t xml:space="preserve"> </w:t>
      </w:r>
      <w:r>
        <w:t>изучения</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базового</w:t>
      </w:r>
      <w:r>
        <w:rPr>
          <w:spacing w:val="1"/>
        </w:rPr>
        <w:t xml:space="preserve"> </w:t>
      </w:r>
      <w:r>
        <w:t>уровня</w:t>
      </w:r>
      <w:r>
        <w:rPr>
          <w:spacing w:val="1"/>
        </w:rPr>
        <w:t xml:space="preserve"> </w:t>
      </w:r>
      <w:r>
        <w:t>культуры</w:t>
      </w:r>
      <w:r>
        <w:rPr>
          <w:spacing w:val="61"/>
        </w:rPr>
        <w:t xml:space="preserve"> </w:t>
      </w:r>
      <w:r>
        <w:t>безопасности</w:t>
      </w:r>
      <w:r>
        <w:rPr>
          <w:spacing w:val="1"/>
        </w:rPr>
        <w:t xml:space="preserve"> </w:t>
      </w:r>
      <w:r>
        <w:t>жизнедеятельности в соответствии с современными потребностями личности, общества и</w:t>
      </w:r>
      <w:r>
        <w:rPr>
          <w:spacing w:val="1"/>
        </w:rPr>
        <w:t xml:space="preserve"> </w:t>
      </w:r>
      <w:r>
        <w:t>государства,</w:t>
      </w:r>
      <w:r>
        <w:rPr>
          <w:spacing w:val="1"/>
        </w:rPr>
        <w:t xml:space="preserve"> </w:t>
      </w:r>
      <w:r>
        <w:t>что предполагает:</w:t>
      </w:r>
    </w:p>
    <w:p w:rsidR="00445874" w:rsidRDefault="00182F3C">
      <w:pPr>
        <w:pStyle w:val="a5"/>
        <w:ind w:right="582"/>
      </w:pPr>
      <w:r>
        <w:t>способность</w:t>
      </w:r>
      <w:r>
        <w:rPr>
          <w:spacing w:val="1"/>
        </w:rPr>
        <w:t xml:space="preserve"> </w:t>
      </w:r>
      <w:r>
        <w:t>применять</w:t>
      </w:r>
      <w:r>
        <w:rPr>
          <w:spacing w:val="1"/>
        </w:rPr>
        <w:t xml:space="preserve"> </w:t>
      </w:r>
      <w:r>
        <w:t>принципы</w:t>
      </w:r>
      <w:r>
        <w:rPr>
          <w:spacing w:val="1"/>
        </w:rPr>
        <w:t xml:space="preserve"> </w:t>
      </w:r>
      <w:r>
        <w:t>и</w:t>
      </w:r>
      <w:r>
        <w:rPr>
          <w:spacing w:val="1"/>
        </w:rPr>
        <w:t xml:space="preserve"> </w:t>
      </w:r>
      <w:r>
        <w:t>правила</w:t>
      </w:r>
      <w:r>
        <w:rPr>
          <w:spacing w:val="1"/>
        </w:rPr>
        <w:t xml:space="preserve"> </w:t>
      </w:r>
      <w:r>
        <w:t>безопасного</w:t>
      </w:r>
      <w:r>
        <w:rPr>
          <w:spacing w:val="1"/>
        </w:rPr>
        <w:t xml:space="preserve"> </w:t>
      </w:r>
      <w:r>
        <w:t>поведения</w:t>
      </w:r>
      <w:r>
        <w:rPr>
          <w:spacing w:val="61"/>
        </w:rPr>
        <w:t xml:space="preserve"> </w:t>
      </w:r>
      <w:r>
        <w:t>в</w:t>
      </w:r>
      <w:r>
        <w:rPr>
          <w:spacing w:val="1"/>
        </w:rPr>
        <w:t xml:space="preserve"> </w:t>
      </w:r>
      <w:r>
        <w:t>повседневной</w:t>
      </w:r>
      <w:r>
        <w:rPr>
          <w:spacing w:val="1"/>
        </w:rPr>
        <w:t xml:space="preserve"> </w:t>
      </w:r>
      <w:r>
        <w:t>жизни</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причин</w:t>
      </w:r>
      <w:r>
        <w:rPr>
          <w:spacing w:val="1"/>
        </w:rPr>
        <w:t xml:space="preserve"> </w:t>
      </w:r>
      <w:r>
        <w:t>и</w:t>
      </w:r>
      <w:r>
        <w:rPr>
          <w:spacing w:val="1"/>
        </w:rPr>
        <w:t xml:space="preserve"> </w:t>
      </w:r>
      <w:r>
        <w:t>механизмов</w:t>
      </w:r>
      <w:r>
        <w:rPr>
          <w:spacing w:val="1"/>
        </w:rPr>
        <w:t xml:space="preserve"> </w:t>
      </w:r>
      <w:r>
        <w:t>возникновения</w:t>
      </w:r>
      <w:r>
        <w:rPr>
          <w:spacing w:val="1"/>
        </w:rPr>
        <w:t xml:space="preserve"> </w:t>
      </w:r>
      <w:r>
        <w:t>и</w:t>
      </w:r>
      <w:r>
        <w:rPr>
          <w:spacing w:val="1"/>
        </w:rPr>
        <w:t xml:space="preserve"> </w:t>
      </w:r>
      <w:r>
        <w:t>развития</w:t>
      </w:r>
      <w:r>
        <w:rPr>
          <w:spacing w:val="1"/>
        </w:rPr>
        <w:t xml:space="preserve"> </w:t>
      </w:r>
      <w:r>
        <w:t>различных</w:t>
      </w:r>
      <w:r>
        <w:rPr>
          <w:spacing w:val="1"/>
        </w:rPr>
        <w:t xml:space="preserve"> </w:t>
      </w:r>
      <w:r>
        <w:t>опасных</w:t>
      </w:r>
      <w:r>
        <w:rPr>
          <w:spacing w:val="1"/>
        </w:rPr>
        <w:t xml:space="preserve"> </w:t>
      </w:r>
      <w:r>
        <w:t>и</w:t>
      </w:r>
      <w:r>
        <w:rPr>
          <w:spacing w:val="1"/>
        </w:rPr>
        <w:t xml:space="preserve"> </w:t>
      </w:r>
      <w:r>
        <w:t>чрезвычайных</w:t>
      </w:r>
      <w:r>
        <w:rPr>
          <w:spacing w:val="51"/>
        </w:rPr>
        <w:t xml:space="preserve"> </w:t>
      </w:r>
      <w:r>
        <w:t>ситуаций,</w:t>
      </w:r>
      <w:r>
        <w:rPr>
          <w:spacing w:val="50"/>
        </w:rPr>
        <w:t xml:space="preserve"> </w:t>
      </w:r>
      <w:r>
        <w:t>готовности</w:t>
      </w:r>
      <w:r>
        <w:rPr>
          <w:spacing w:val="48"/>
        </w:rPr>
        <w:t xml:space="preserve"> </w:t>
      </w:r>
      <w:r>
        <w:t>к</w:t>
      </w:r>
      <w:r>
        <w:rPr>
          <w:spacing w:val="49"/>
        </w:rPr>
        <w:t xml:space="preserve"> </w:t>
      </w:r>
      <w:r>
        <w:t>применению</w:t>
      </w:r>
      <w:r>
        <w:rPr>
          <w:spacing w:val="49"/>
        </w:rPr>
        <w:t xml:space="preserve"> </w:t>
      </w:r>
      <w:r>
        <w:t>необходимых</w:t>
      </w:r>
      <w:r>
        <w:rPr>
          <w:spacing w:val="49"/>
        </w:rPr>
        <w:t xml:space="preserve"> </w:t>
      </w:r>
      <w:r>
        <w:t>средств</w:t>
      </w:r>
      <w:r>
        <w:rPr>
          <w:spacing w:val="58"/>
        </w:rPr>
        <w:t xml:space="preserve"> </w:t>
      </w:r>
      <w:r>
        <w:t>и</w:t>
      </w:r>
      <w:r>
        <w:rPr>
          <w:spacing w:val="51"/>
        </w:rPr>
        <w:t xml:space="preserve"> </w:t>
      </w:r>
      <w:r>
        <w:t>действиям</w:t>
      </w:r>
      <w:r>
        <w:rPr>
          <w:spacing w:val="-58"/>
        </w:rPr>
        <w:t xml:space="preserve"> </w:t>
      </w:r>
      <w:r>
        <w:t>при</w:t>
      </w:r>
      <w:r>
        <w:rPr>
          <w:spacing w:val="-1"/>
        </w:rPr>
        <w:t xml:space="preserve"> </w:t>
      </w:r>
      <w:r>
        <w:t>возникновении чрезвычайных</w:t>
      </w:r>
      <w:r>
        <w:rPr>
          <w:spacing w:val="1"/>
        </w:rPr>
        <w:t xml:space="preserve"> </w:t>
      </w:r>
      <w:r>
        <w:t>ситуаций;</w:t>
      </w:r>
    </w:p>
    <w:p w:rsidR="00445874" w:rsidRDefault="00182F3C">
      <w:pPr>
        <w:pStyle w:val="a5"/>
        <w:spacing w:before="1"/>
        <w:ind w:right="591"/>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1"/>
        </w:rPr>
        <w:t xml:space="preserve"> </w:t>
      </w:r>
      <w:r>
        <w:t>значимости личного и группового безопасного поведения в интересах благополучия и</w:t>
      </w:r>
      <w:r>
        <w:rPr>
          <w:spacing w:val="1"/>
        </w:rPr>
        <w:t xml:space="preserve"> </w:t>
      </w:r>
      <w:r>
        <w:t>устойчивого</w:t>
      </w:r>
      <w:r>
        <w:rPr>
          <w:spacing w:val="-2"/>
        </w:rPr>
        <w:t xml:space="preserve"> </w:t>
      </w:r>
      <w:r>
        <w:t>развития личности,</w:t>
      </w:r>
      <w:r>
        <w:rPr>
          <w:spacing w:val="-1"/>
        </w:rPr>
        <w:t xml:space="preserve"> </w:t>
      </w:r>
      <w:r>
        <w:t>общества</w:t>
      </w:r>
      <w:r>
        <w:rPr>
          <w:spacing w:val="-1"/>
        </w:rPr>
        <w:t xml:space="preserve"> </w:t>
      </w:r>
      <w:r>
        <w:t>и государства;</w:t>
      </w:r>
    </w:p>
    <w:p w:rsidR="00445874" w:rsidRDefault="00182F3C">
      <w:pPr>
        <w:pStyle w:val="a5"/>
        <w:ind w:right="584"/>
      </w:pP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решении</w:t>
      </w:r>
      <w:r>
        <w:rPr>
          <w:spacing w:val="1"/>
        </w:rPr>
        <w:t xml:space="preserve"> </w:t>
      </w:r>
      <w:r>
        <w:t>задач</w:t>
      </w:r>
      <w:r>
        <w:rPr>
          <w:spacing w:val="1"/>
        </w:rPr>
        <w:t xml:space="preserve"> </w:t>
      </w:r>
      <w:r>
        <w:t>обеспечения национальной безопасности и защиты населения от опасных и чрезвычайных</w:t>
      </w:r>
      <w:r>
        <w:rPr>
          <w:spacing w:val="-57"/>
        </w:rPr>
        <w:t xml:space="preserve"> </w:t>
      </w:r>
      <w:r>
        <w:t>ситуаций</w:t>
      </w:r>
      <w:r>
        <w:rPr>
          <w:spacing w:val="-1"/>
        </w:rPr>
        <w:t xml:space="preserve"> </w:t>
      </w:r>
      <w:r>
        <w:t>мирного</w:t>
      </w:r>
      <w:r>
        <w:rPr>
          <w:spacing w:val="-3"/>
        </w:rPr>
        <w:t xml:space="preserve"> </w:t>
      </w:r>
      <w:r>
        <w:t>и военного времени.</w:t>
      </w:r>
    </w:p>
    <w:p w:rsidR="00445874" w:rsidRDefault="00182F3C">
      <w:pPr>
        <w:pStyle w:val="a5"/>
        <w:ind w:right="586"/>
      </w:pPr>
      <w:r>
        <w:t>Всего на изучение ОБЖ на уровне среднего общего образования рекомендуется</w:t>
      </w:r>
      <w:r>
        <w:rPr>
          <w:spacing w:val="1"/>
        </w:rPr>
        <w:t xml:space="preserve"> </w:t>
      </w:r>
      <w:r>
        <w:t>отводить 68 часов в 10–11 классах. При этом порядок освоения программы определяется</w:t>
      </w:r>
      <w:r>
        <w:rPr>
          <w:spacing w:val="1"/>
        </w:rPr>
        <w:t xml:space="preserve"> </w:t>
      </w:r>
      <w:r>
        <w:t>образовательной</w:t>
      </w:r>
      <w:r>
        <w:rPr>
          <w:spacing w:val="1"/>
        </w:rPr>
        <w:t xml:space="preserve"> </w:t>
      </w:r>
      <w:r>
        <w:t>организацией,</w:t>
      </w:r>
      <w:r>
        <w:rPr>
          <w:spacing w:val="1"/>
        </w:rPr>
        <w:t xml:space="preserve"> </w:t>
      </w:r>
      <w:r>
        <w:t>которая</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
        </w:rPr>
        <w:t xml:space="preserve"> </w:t>
      </w:r>
      <w:r>
        <w:t>тематических</w:t>
      </w:r>
      <w:r>
        <w:rPr>
          <w:spacing w:val="1"/>
        </w:rPr>
        <w:t xml:space="preserve"> </w:t>
      </w:r>
      <w:r>
        <w:t>линий</w:t>
      </w:r>
      <w:r>
        <w:rPr>
          <w:spacing w:val="1"/>
        </w:rPr>
        <w:t xml:space="preserve"> </w:t>
      </w:r>
      <w:r>
        <w:t>ОБЖ</w:t>
      </w:r>
      <w:r>
        <w:rPr>
          <w:spacing w:val="1"/>
        </w:rPr>
        <w:t xml:space="preserve"> </w:t>
      </w:r>
      <w:r>
        <w:t>и</w:t>
      </w:r>
      <w:r>
        <w:rPr>
          <w:spacing w:val="1"/>
        </w:rPr>
        <w:t xml:space="preserve"> </w:t>
      </w:r>
      <w:r>
        <w:t>количество</w:t>
      </w:r>
      <w:r>
        <w:rPr>
          <w:spacing w:val="1"/>
        </w:rPr>
        <w:t xml:space="preserve"> </w:t>
      </w:r>
      <w:r>
        <w:t>часов</w:t>
      </w:r>
      <w:r>
        <w:rPr>
          <w:spacing w:val="1"/>
        </w:rPr>
        <w:t xml:space="preserve"> </w:t>
      </w:r>
      <w:r>
        <w:t>для</w:t>
      </w:r>
      <w:r>
        <w:rPr>
          <w:spacing w:val="1"/>
        </w:rPr>
        <w:t xml:space="preserve"> </w:t>
      </w:r>
      <w:r>
        <w:t>их</w:t>
      </w:r>
      <w:r>
        <w:rPr>
          <w:spacing w:val="1"/>
        </w:rPr>
        <w:t xml:space="preserve"> </w:t>
      </w:r>
      <w:r>
        <w:t>освоения.</w:t>
      </w:r>
      <w:r>
        <w:rPr>
          <w:spacing w:val="1"/>
        </w:rPr>
        <w:t xml:space="preserve"> </w:t>
      </w:r>
      <w:r>
        <w:t>Конкретное</w:t>
      </w:r>
      <w:r>
        <w:rPr>
          <w:spacing w:val="1"/>
        </w:rPr>
        <w:t xml:space="preserve"> </w:t>
      </w:r>
      <w:r>
        <w:t>наполнение</w:t>
      </w:r>
      <w:r>
        <w:rPr>
          <w:spacing w:val="1"/>
        </w:rPr>
        <w:t xml:space="preserve"> </w:t>
      </w:r>
      <w:r>
        <w:t>модулей</w:t>
      </w:r>
      <w:r>
        <w:rPr>
          <w:spacing w:val="1"/>
        </w:rPr>
        <w:t xml:space="preserve"> </w:t>
      </w:r>
      <w:r>
        <w:t>может</w:t>
      </w:r>
      <w:r>
        <w:rPr>
          <w:spacing w:val="1"/>
        </w:rPr>
        <w:t xml:space="preserve"> </w:t>
      </w:r>
      <w:r>
        <w:t>быть</w:t>
      </w:r>
      <w:r>
        <w:rPr>
          <w:spacing w:val="1"/>
        </w:rPr>
        <w:t xml:space="preserve"> </w:t>
      </w:r>
      <w:r>
        <w:t>скорректировано</w:t>
      </w:r>
      <w:r>
        <w:rPr>
          <w:spacing w:val="1"/>
        </w:rPr>
        <w:t xml:space="preserve"> </w:t>
      </w:r>
      <w:r>
        <w:t>и</w:t>
      </w:r>
      <w:r>
        <w:rPr>
          <w:spacing w:val="1"/>
        </w:rPr>
        <w:t xml:space="preserve"> </w:t>
      </w:r>
      <w:r>
        <w:t>конкретизировано</w:t>
      </w:r>
      <w:r>
        <w:rPr>
          <w:spacing w:val="1"/>
        </w:rPr>
        <w:t xml:space="preserve"> </w:t>
      </w:r>
      <w:r>
        <w:t>с</w:t>
      </w:r>
      <w:r>
        <w:rPr>
          <w:spacing w:val="1"/>
        </w:rPr>
        <w:t xml:space="preserve"> </w:t>
      </w:r>
      <w:r>
        <w:t>учётом</w:t>
      </w:r>
      <w:r>
        <w:rPr>
          <w:spacing w:val="1"/>
        </w:rPr>
        <w:t xml:space="preserve"> </w:t>
      </w:r>
      <w:r>
        <w:t>региональных</w:t>
      </w:r>
      <w:r>
        <w:rPr>
          <w:spacing w:val="1"/>
        </w:rPr>
        <w:t xml:space="preserve"> </w:t>
      </w:r>
      <w:r>
        <w:t>(географических,</w:t>
      </w:r>
      <w:r>
        <w:rPr>
          <w:spacing w:val="1"/>
        </w:rPr>
        <w:t xml:space="preserve"> </w:t>
      </w:r>
      <w:r>
        <w:t>социальных,</w:t>
      </w:r>
      <w:r>
        <w:rPr>
          <w:spacing w:val="1"/>
        </w:rPr>
        <w:t xml:space="preserve"> </w:t>
      </w:r>
      <w:r>
        <w:t>этнических</w:t>
      </w:r>
      <w:r>
        <w:rPr>
          <w:spacing w:val="1"/>
        </w:rPr>
        <w:t xml:space="preserve"> </w:t>
      </w:r>
      <w:r>
        <w:t>и</w:t>
      </w:r>
      <w:r>
        <w:rPr>
          <w:spacing w:val="1"/>
        </w:rPr>
        <w:t xml:space="preserve"> </w:t>
      </w:r>
      <w:r>
        <w:t>других),</w:t>
      </w:r>
      <w:r>
        <w:rPr>
          <w:spacing w:val="1"/>
        </w:rPr>
        <w:t xml:space="preserve"> </w:t>
      </w:r>
      <w:r>
        <w:t>а</w:t>
      </w:r>
      <w:r>
        <w:rPr>
          <w:spacing w:val="1"/>
        </w:rPr>
        <w:t xml:space="preserve"> </w:t>
      </w:r>
      <w:r>
        <w:t>также</w:t>
      </w:r>
      <w:r>
        <w:rPr>
          <w:spacing w:val="1"/>
        </w:rPr>
        <w:t xml:space="preserve"> </w:t>
      </w:r>
      <w:r>
        <w:t>бытовых и других</w:t>
      </w:r>
      <w:r>
        <w:rPr>
          <w:spacing w:val="2"/>
        </w:rPr>
        <w:t xml:space="preserve"> </w:t>
      </w:r>
      <w:r>
        <w:t>местных</w:t>
      </w:r>
      <w:r>
        <w:rPr>
          <w:spacing w:val="1"/>
        </w:rPr>
        <w:t xml:space="preserve"> </w:t>
      </w:r>
      <w:r>
        <w:t>особенностей.</w:t>
      </w:r>
    </w:p>
    <w:p w:rsidR="00445874" w:rsidRDefault="00182F3C">
      <w:pPr>
        <w:spacing w:before="14" w:line="232" w:lineRule="auto"/>
        <w:ind w:left="2410" w:right="6759"/>
        <w:rPr>
          <w:sz w:val="24"/>
        </w:rPr>
      </w:pPr>
      <w:r>
        <w:rPr>
          <w:b/>
          <w:sz w:val="24"/>
        </w:rPr>
        <w:t>Содержание обучения</w:t>
      </w:r>
      <w:r>
        <w:rPr>
          <w:position w:val="1"/>
          <w:sz w:val="24"/>
        </w:rPr>
        <w:t>.</w:t>
      </w:r>
      <w:r>
        <w:rPr>
          <w:spacing w:val="-57"/>
          <w:position w:val="1"/>
          <w:sz w:val="24"/>
        </w:rPr>
        <w:t xml:space="preserve"> </w:t>
      </w:r>
      <w:r>
        <w:rPr>
          <w:sz w:val="24"/>
        </w:rPr>
        <w:t>Вариант</w:t>
      </w:r>
      <w:r>
        <w:rPr>
          <w:spacing w:val="-1"/>
          <w:sz w:val="24"/>
        </w:rPr>
        <w:t xml:space="preserve"> </w:t>
      </w:r>
      <w:r>
        <w:rPr>
          <w:sz w:val="24"/>
        </w:rPr>
        <w:t>№</w:t>
      </w:r>
      <w:r>
        <w:rPr>
          <w:spacing w:val="-1"/>
          <w:sz w:val="24"/>
        </w:rPr>
        <w:t xml:space="preserve"> </w:t>
      </w:r>
      <w:r>
        <w:rPr>
          <w:sz w:val="24"/>
        </w:rPr>
        <w:t>1.</w:t>
      </w:r>
    </w:p>
    <w:p w:rsidR="00445874" w:rsidRDefault="00182F3C">
      <w:pPr>
        <w:pStyle w:val="1"/>
        <w:spacing w:before="7" w:line="274" w:lineRule="exact"/>
        <w:ind w:left="2410"/>
        <w:jc w:val="left"/>
      </w:pPr>
      <w:r>
        <w:t>Модуль</w:t>
      </w:r>
      <w:r>
        <w:rPr>
          <w:spacing w:val="-1"/>
        </w:rPr>
        <w:t xml:space="preserve"> </w:t>
      </w:r>
      <w:r>
        <w:t>№</w:t>
      </w:r>
      <w:r>
        <w:rPr>
          <w:spacing w:val="-2"/>
        </w:rPr>
        <w:t xml:space="preserve"> </w:t>
      </w:r>
      <w:r>
        <w:t>1. «Основы</w:t>
      </w:r>
      <w:r>
        <w:rPr>
          <w:spacing w:val="-1"/>
        </w:rPr>
        <w:t xml:space="preserve"> </w:t>
      </w:r>
      <w:r>
        <w:t>комплексной безопасности».</w:t>
      </w:r>
    </w:p>
    <w:p w:rsidR="00445874" w:rsidRDefault="00182F3C">
      <w:pPr>
        <w:pStyle w:val="a5"/>
        <w:ind w:left="2410" w:right="580" w:firstLine="0"/>
        <w:jc w:val="left"/>
      </w:pPr>
      <w:r>
        <w:t>Культура безопасности жизнедеятельности в современном обществе.</w:t>
      </w:r>
      <w:r>
        <w:rPr>
          <w:spacing w:val="1"/>
        </w:rPr>
        <w:t xml:space="preserve"> </w:t>
      </w:r>
      <w:r>
        <w:t>Корпоративный,</w:t>
      </w:r>
      <w:r>
        <w:rPr>
          <w:spacing w:val="42"/>
        </w:rPr>
        <w:t xml:space="preserve"> </w:t>
      </w:r>
      <w:r>
        <w:t>индивидуальный,</w:t>
      </w:r>
      <w:r>
        <w:rPr>
          <w:spacing w:val="42"/>
        </w:rPr>
        <w:t xml:space="preserve"> </w:t>
      </w:r>
      <w:r>
        <w:t>групповой</w:t>
      </w:r>
      <w:r>
        <w:rPr>
          <w:spacing w:val="45"/>
        </w:rPr>
        <w:t xml:space="preserve"> </w:t>
      </w:r>
      <w:r>
        <w:t>уровень</w:t>
      </w:r>
      <w:r>
        <w:rPr>
          <w:spacing w:val="43"/>
        </w:rPr>
        <w:t xml:space="preserve"> </w:t>
      </w:r>
      <w:r>
        <w:t>культуры</w:t>
      </w:r>
      <w:r>
        <w:rPr>
          <w:spacing w:val="44"/>
        </w:rPr>
        <w:t xml:space="preserve"> </w:t>
      </w:r>
      <w:r>
        <w:t>безопасности.</w:t>
      </w:r>
    </w:p>
    <w:p w:rsidR="00445874" w:rsidRDefault="00182F3C">
      <w:pPr>
        <w:pStyle w:val="a5"/>
        <w:ind w:firstLine="0"/>
        <w:jc w:val="left"/>
      </w:pPr>
      <w:r>
        <w:t>Общественно-государственный</w:t>
      </w:r>
      <w:r>
        <w:rPr>
          <w:spacing w:val="-5"/>
        </w:rPr>
        <w:t xml:space="preserve"> </w:t>
      </w:r>
      <w:r>
        <w:t>уровень</w:t>
      </w:r>
      <w:r>
        <w:rPr>
          <w:spacing w:val="-6"/>
        </w:rPr>
        <w:t xml:space="preserve"> </w:t>
      </w:r>
      <w:r>
        <w:t>культуры</w:t>
      </w:r>
      <w:r>
        <w:rPr>
          <w:spacing w:val="-7"/>
        </w:rPr>
        <w:t xml:space="preserve"> </w:t>
      </w:r>
      <w:r>
        <w:t>безопасности</w:t>
      </w:r>
      <w:r>
        <w:rPr>
          <w:spacing w:val="-5"/>
        </w:rPr>
        <w:t xml:space="preserve"> </w:t>
      </w:r>
      <w:r>
        <w:t>жизнедеятельности.</w:t>
      </w:r>
    </w:p>
    <w:p w:rsidR="00445874" w:rsidRDefault="00182F3C">
      <w:pPr>
        <w:pStyle w:val="a5"/>
        <w:ind w:right="590"/>
      </w:pPr>
      <w:r>
        <w:t>Личностный фактор в обеспечении безопасности жизнедеятельности населения в</w:t>
      </w:r>
      <w:r>
        <w:rPr>
          <w:spacing w:val="1"/>
        </w:rPr>
        <w:t xml:space="preserve"> </w:t>
      </w:r>
      <w:r>
        <w:t>стране.</w:t>
      </w:r>
    </w:p>
    <w:p w:rsidR="00445874" w:rsidRDefault="00182F3C">
      <w:pPr>
        <w:pStyle w:val="a5"/>
        <w:ind w:left="2410" w:firstLine="0"/>
      </w:pPr>
      <w:r>
        <w:t>Общие</w:t>
      </w:r>
      <w:r>
        <w:rPr>
          <w:spacing w:val="-5"/>
        </w:rPr>
        <w:t xml:space="preserve"> </w:t>
      </w:r>
      <w:r>
        <w:t>правила</w:t>
      </w:r>
      <w:r>
        <w:rPr>
          <w:spacing w:val="-4"/>
        </w:rPr>
        <w:t xml:space="preserve"> </w:t>
      </w:r>
      <w:r>
        <w:t>безопасности</w:t>
      </w:r>
      <w:r>
        <w:rPr>
          <w:spacing w:val="-3"/>
        </w:rPr>
        <w:t xml:space="preserve"> </w:t>
      </w:r>
      <w:r>
        <w:t>жизнедеятельности.</w:t>
      </w:r>
    </w:p>
    <w:p w:rsidR="00445874" w:rsidRDefault="00182F3C">
      <w:pPr>
        <w:pStyle w:val="a5"/>
        <w:ind w:right="592"/>
      </w:pPr>
      <w:r>
        <w:t>Опасности</w:t>
      </w:r>
      <w:r>
        <w:rPr>
          <w:spacing w:val="1"/>
        </w:rPr>
        <w:t xml:space="preserve"> </w:t>
      </w:r>
      <w:r>
        <w:t>вовлечения</w:t>
      </w:r>
      <w:r>
        <w:rPr>
          <w:spacing w:val="1"/>
        </w:rPr>
        <w:t xml:space="preserve"> </w:t>
      </w:r>
      <w:r>
        <w:t>молодёжи</w:t>
      </w:r>
      <w:r>
        <w:rPr>
          <w:spacing w:val="1"/>
        </w:rPr>
        <w:t xml:space="preserve"> </w:t>
      </w:r>
      <w:r>
        <w:t>в</w:t>
      </w:r>
      <w:r>
        <w:rPr>
          <w:spacing w:val="1"/>
        </w:rPr>
        <w:t xml:space="preserve"> </w:t>
      </w:r>
      <w:r>
        <w:t>противозаконную</w:t>
      </w:r>
      <w:r>
        <w:rPr>
          <w:spacing w:val="1"/>
        </w:rPr>
        <w:t xml:space="preserve"> </w:t>
      </w:r>
      <w:r>
        <w:t>и</w:t>
      </w:r>
      <w:r>
        <w:rPr>
          <w:spacing w:val="1"/>
        </w:rPr>
        <w:t xml:space="preserve"> </w:t>
      </w:r>
      <w:r>
        <w:t>антиобщественную</w:t>
      </w:r>
      <w:r>
        <w:rPr>
          <w:spacing w:val="1"/>
        </w:rPr>
        <w:t xml:space="preserve"> </w:t>
      </w:r>
      <w:r>
        <w:t>деятельность.</w:t>
      </w:r>
      <w:r>
        <w:rPr>
          <w:spacing w:val="1"/>
        </w:rPr>
        <w:t xml:space="preserve"> </w:t>
      </w:r>
      <w:r>
        <w:t>Ответственность</w:t>
      </w:r>
      <w:r>
        <w:rPr>
          <w:spacing w:val="1"/>
        </w:rPr>
        <w:t xml:space="preserve"> </w:t>
      </w:r>
      <w:r>
        <w:t>за</w:t>
      </w:r>
      <w:r>
        <w:rPr>
          <w:spacing w:val="1"/>
        </w:rPr>
        <w:t xml:space="preserve"> </w:t>
      </w:r>
      <w:r>
        <w:t>нарушения</w:t>
      </w:r>
      <w:r>
        <w:rPr>
          <w:spacing w:val="1"/>
        </w:rPr>
        <w:t xml:space="preserve"> </w:t>
      </w:r>
      <w:r>
        <w:t>общественного</w:t>
      </w:r>
      <w:r>
        <w:rPr>
          <w:spacing w:val="1"/>
        </w:rPr>
        <w:t xml:space="preserve"> </w:t>
      </w:r>
      <w:r>
        <w:t>порядка.</w:t>
      </w:r>
      <w:r>
        <w:rPr>
          <w:spacing w:val="1"/>
        </w:rPr>
        <w:t xml:space="preserve"> </w:t>
      </w:r>
      <w:r>
        <w:t>Меры</w:t>
      </w:r>
      <w:r>
        <w:rPr>
          <w:spacing w:val="-57"/>
        </w:rPr>
        <w:t xml:space="preserve"> </w:t>
      </w:r>
      <w:r>
        <w:t>противодействия</w:t>
      </w:r>
      <w:r>
        <w:rPr>
          <w:spacing w:val="-2"/>
        </w:rPr>
        <w:t xml:space="preserve"> </w:t>
      </w:r>
      <w:r>
        <w:t>вовлечению</w:t>
      </w:r>
      <w:r>
        <w:rPr>
          <w:spacing w:val="-1"/>
        </w:rPr>
        <w:t xml:space="preserve"> </w:t>
      </w:r>
      <w:r>
        <w:t>в</w:t>
      </w:r>
      <w:r>
        <w:rPr>
          <w:spacing w:val="-2"/>
        </w:rPr>
        <w:t xml:space="preserve"> </w:t>
      </w:r>
      <w:r>
        <w:t>несанкционированные</w:t>
      </w:r>
      <w:r>
        <w:rPr>
          <w:spacing w:val="-3"/>
        </w:rPr>
        <w:t xml:space="preserve"> </w:t>
      </w:r>
      <w:r>
        <w:t>публичные</w:t>
      </w:r>
      <w:r>
        <w:rPr>
          <w:spacing w:val="-3"/>
        </w:rPr>
        <w:t xml:space="preserve"> </w:t>
      </w:r>
      <w:r>
        <w:t>мероприятия.</w:t>
      </w:r>
    </w:p>
    <w:p w:rsidR="00445874" w:rsidRDefault="00182F3C">
      <w:pPr>
        <w:pStyle w:val="a5"/>
        <w:ind w:right="590"/>
      </w:pPr>
      <w:r>
        <w:t>Явные</w:t>
      </w:r>
      <w:r>
        <w:rPr>
          <w:spacing w:val="1"/>
        </w:rPr>
        <w:t xml:space="preserve"> </w:t>
      </w:r>
      <w:r>
        <w:t>и</w:t>
      </w:r>
      <w:r>
        <w:rPr>
          <w:spacing w:val="1"/>
        </w:rPr>
        <w:t xml:space="preserve"> </w:t>
      </w:r>
      <w:r>
        <w:t>скрытые</w:t>
      </w:r>
      <w:r>
        <w:rPr>
          <w:spacing w:val="1"/>
        </w:rPr>
        <w:t xml:space="preserve"> </w:t>
      </w:r>
      <w:r>
        <w:t>опасности</w:t>
      </w:r>
      <w:r>
        <w:rPr>
          <w:spacing w:val="1"/>
        </w:rPr>
        <w:t xml:space="preserve"> </w:t>
      </w:r>
      <w:r>
        <w:t>современных</w:t>
      </w:r>
      <w:r>
        <w:rPr>
          <w:spacing w:val="1"/>
        </w:rPr>
        <w:t xml:space="preserve"> </w:t>
      </w:r>
      <w:r>
        <w:t>развлечений</w:t>
      </w:r>
      <w:r>
        <w:rPr>
          <w:spacing w:val="1"/>
        </w:rPr>
        <w:t xml:space="preserve"> </w:t>
      </w:r>
      <w:r>
        <w:t>молодёжи.</w:t>
      </w:r>
      <w:r>
        <w:rPr>
          <w:spacing w:val="1"/>
        </w:rPr>
        <w:t xml:space="preserve"> </w:t>
      </w:r>
      <w:r>
        <w:t>Зацепинг.</w:t>
      </w:r>
      <w:r>
        <w:rPr>
          <w:spacing w:val="1"/>
        </w:rPr>
        <w:t xml:space="preserve"> </w:t>
      </w:r>
      <w:r>
        <w:t>Административная ответственность за занятия зацепингом и руфингом. Диггерство и его</w:t>
      </w:r>
      <w:r>
        <w:rPr>
          <w:spacing w:val="1"/>
        </w:rPr>
        <w:t xml:space="preserve"> </w:t>
      </w:r>
      <w:r>
        <w:t>опасности.</w:t>
      </w:r>
      <w:r>
        <w:rPr>
          <w:spacing w:val="15"/>
        </w:rPr>
        <w:t xml:space="preserve"> </w:t>
      </w:r>
      <w:r>
        <w:t>Ответственность</w:t>
      </w:r>
      <w:r>
        <w:rPr>
          <w:spacing w:val="17"/>
        </w:rPr>
        <w:t xml:space="preserve"> </w:t>
      </w:r>
      <w:r>
        <w:t>за</w:t>
      </w:r>
      <w:r>
        <w:rPr>
          <w:spacing w:val="15"/>
        </w:rPr>
        <w:t xml:space="preserve"> </w:t>
      </w:r>
      <w:r>
        <w:t>диггерство.</w:t>
      </w:r>
      <w:r>
        <w:rPr>
          <w:spacing w:val="17"/>
        </w:rPr>
        <w:t xml:space="preserve"> </w:t>
      </w:r>
      <w:r>
        <w:t>Паркур.</w:t>
      </w:r>
      <w:r>
        <w:rPr>
          <w:spacing w:val="15"/>
        </w:rPr>
        <w:t xml:space="preserve"> </w:t>
      </w:r>
      <w:r>
        <w:t>Селфи.</w:t>
      </w:r>
      <w:r>
        <w:rPr>
          <w:spacing w:val="15"/>
        </w:rPr>
        <w:t xml:space="preserve"> </w:t>
      </w:r>
      <w:r>
        <w:t>Основные</w:t>
      </w:r>
      <w:r>
        <w:rPr>
          <w:spacing w:val="14"/>
        </w:rPr>
        <w:t xml:space="preserve"> </w:t>
      </w:r>
      <w:r>
        <w:t>меры</w:t>
      </w:r>
      <w:r>
        <w:rPr>
          <w:spacing w:val="16"/>
        </w:rPr>
        <w:t xml:space="preserve"> </w:t>
      </w:r>
      <w:r>
        <w:t>безопасности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8" w:firstLine="0"/>
      </w:pPr>
      <w:r>
        <w:t>для</w:t>
      </w:r>
      <w:r>
        <w:rPr>
          <w:spacing w:val="1"/>
        </w:rPr>
        <w:t xml:space="preserve"> </w:t>
      </w:r>
      <w:r>
        <w:t>паркура</w:t>
      </w:r>
      <w:r>
        <w:rPr>
          <w:spacing w:val="1"/>
        </w:rPr>
        <w:t xml:space="preserve"> </w:t>
      </w:r>
      <w:r>
        <w:t>и</w:t>
      </w:r>
      <w:r>
        <w:rPr>
          <w:spacing w:val="1"/>
        </w:rPr>
        <w:t xml:space="preserve"> </w:t>
      </w:r>
      <w:r>
        <w:t>селфи.</w:t>
      </w:r>
      <w:r>
        <w:rPr>
          <w:spacing w:val="1"/>
        </w:rPr>
        <w:t xml:space="preserve"> </w:t>
      </w:r>
      <w:r>
        <w:t>Флешмоб.</w:t>
      </w:r>
      <w:r>
        <w:rPr>
          <w:spacing w:val="1"/>
        </w:rPr>
        <w:t xml:space="preserve"> </w:t>
      </w:r>
      <w:r>
        <w:t>Ответственность</w:t>
      </w:r>
      <w:r>
        <w:rPr>
          <w:spacing w:val="1"/>
        </w:rPr>
        <w:t xml:space="preserve"> </w:t>
      </w:r>
      <w:r>
        <w:t>за</w:t>
      </w:r>
      <w:r>
        <w:rPr>
          <w:spacing w:val="1"/>
        </w:rPr>
        <w:t xml:space="preserve"> </w:t>
      </w:r>
      <w:r>
        <w:t>участие</w:t>
      </w:r>
      <w:r>
        <w:rPr>
          <w:spacing w:val="1"/>
        </w:rPr>
        <w:t xml:space="preserve"> </w:t>
      </w:r>
      <w:r>
        <w:t>в</w:t>
      </w:r>
      <w:r>
        <w:rPr>
          <w:spacing w:val="1"/>
        </w:rPr>
        <w:t xml:space="preserve"> </w:t>
      </w:r>
      <w:r>
        <w:t>флешмобе,</w:t>
      </w:r>
      <w:r>
        <w:rPr>
          <w:spacing w:val="1"/>
        </w:rPr>
        <w:t xml:space="preserve"> </w:t>
      </w:r>
      <w:r>
        <w:t>носящем</w:t>
      </w:r>
      <w:r>
        <w:rPr>
          <w:spacing w:val="1"/>
        </w:rPr>
        <w:t xml:space="preserve"> </w:t>
      </w:r>
      <w:r>
        <w:t>антиобщественный</w:t>
      </w:r>
      <w:r>
        <w:rPr>
          <w:spacing w:val="-3"/>
        </w:rPr>
        <w:t xml:space="preserve"> </w:t>
      </w:r>
      <w:r>
        <w:t>характер.</w:t>
      </w:r>
    </w:p>
    <w:p w:rsidR="00445874" w:rsidRDefault="00182F3C">
      <w:pPr>
        <w:pStyle w:val="a5"/>
        <w:ind w:left="2410" w:firstLine="0"/>
      </w:pPr>
      <w:r>
        <w:t>Как</w:t>
      </w:r>
      <w:r>
        <w:rPr>
          <w:spacing w:val="-3"/>
        </w:rPr>
        <w:t xml:space="preserve"> </w:t>
      </w:r>
      <w:r>
        <w:t>не</w:t>
      </w:r>
      <w:r>
        <w:rPr>
          <w:spacing w:val="-3"/>
        </w:rPr>
        <w:t xml:space="preserve"> </w:t>
      </w:r>
      <w:r>
        <w:t>стать</w:t>
      </w:r>
      <w:r>
        <w:rPr>
          <w:spacing w:val="-1"/>
        </w:rPr>
        <w:t xml:space="preserve"> </w:t>
      </w:r>
      <w:r>
        <w:t>жертвой</w:t>
      </w:r>
      <w:r>
        <w:rPr>
          <w:spacing w:val="-1"/>
        </w:rPr>
        <w:t xml:space="preserve"> </w:t>
      </w:r>
      <w:r>
        <w:t>информационной</w:t>
      </w:r>
      <w:r>
        <w:rPr>
          <w:spacing w:val="-3"/>
        </w:rPr>
        <w:t xml:space="preserve"> </w:t>
      </w:r>
      <w:r>
        <w:t>войны.</w:t>
      </w:r>
    </w:p>
    <w:p w:rsidR="00445874" w:rsidRDefault="00182F3C">
      <w:pPr>
        <w:pStyle w:val="a5"/>
        <w:ind w:right="586"/>
      </w:pPr>
      <w:r>
        <w:t>Безопасность</w:t>
      </w:r>
      <w:r>
        <w:rPr>
          <w:spacing w:val="1"/>
        </w:rPr>
        <w:t xml:space="preserve"> </w:t>
      </w:r>
      <w:r>
        <w:t>на</w:t>
      </w:r>
      <w:r>
        <w:rPr>
          <w:spacing w:val="1"/>
        </w:rPr>
        <w:t xml:space="preserve"> </w:t>
      </w:r>
      <w:r>
        <w:t>транспорте.</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дорожно-транспортных</w:t>
      </w:r>
      <w:r>
        <w:rPr>
          <w:spacing w:val="1"/>
        </w:rPr>
        <w:t xml:space="preserve"> </w:t>
      </w:r>
      <w:r>
        <w:t>происшествиях</w:t>
      </w:r>
      <w:r>
        <w:rPr>
          <w:spacing w:val="1"/>
        </w:rPr>
        <w:t xml:space="preserve"> </w:t>
      </w:r>
      <w:r>
        <w:t>разного</w:t>
      </w:r>
      <w:r>
        <w:rPr>
          <w:spacing w:val="1"/>
        </w:rPr>
        <w:t xml:space="preserve"> </w:t>
      </w:r>
      <w:r>
        <w:t>характера</w:t>
      </w:r>
      <w:r>
        <w:rPr>
          <w:spacing w:val="1"/>
        </w:rPr>
        <w:t xml:space="preserve"> </w:t>
      </w:r>
      <w:r>
        <w:t>(при</w:t>
      </w:r>
      <w:r>
        <w:rPr>
          <w:spacing w:val="1"/>
        </w:rPr>
        <w:t xml:space="preserve"> </w:t>
      </w:r>
      <w:r>
        <w:t>отсутствии</w:t>
      </w:r>
      <w:r>
        <w:rPr>
          <w:spacing w:val="1"/>
        </w:rPr>
        <w:t xml:space="preserve"> </w:t>
      </w:r>
      <w:r>
        <w:t>пострадавших;</w:t>
      </w:r>
      <w:r>
        <w:rPr>
          <w:spacing w:val="1"/>
        </w:rPr>
        <w:t xml:space="preserve"> </w:t>
      </w:r>
      <w:r>
        <w:t>с</w:t>
      </w:r>
      <w:r>
        <w:rPr>
          <w:spacing w:val="1"/>
        </w:rPr>
        <w:t xml:space="preserve"> </w:t>
      </w:r>
      <w:r>
        <w:t>одним</w:t>
      </w:r>
      <w:r>
        <w:rPr>
          <w:spacing w:val="1"/>
        </w:rPr>
        <w:t xml:space="preserve"> </w:t>
      </w:r>
      <w:r>
        <w:t>или</w:t>
      </w:r>
      <w:r>
        <w:rPr>
          <w:spacing w:val="1"/>
        </w:rPr>
        <w:t xml:space="preserve"> </w:t>
      </w:r>
      <w:r>
        <w:t>несколькими</w:t>
      </w:r>
      <w:r>
        <w:rPr>
          <w:spacing w:val="-1"/>
        </w:rPr>
        <w:t xml:space="preserve"> </w:t>
      </w:r>
      <w:r>
        <w:t>пострадавшими; при</w:t>
      </w:r>
      <w:r>
        <w:rPr>
          <w:spacing w:val="-1"/>
        </w:rPr>
        <w:t xml:space="preserve"> </w:t>
      </w:r>
      <w:r>
        <w:t>опасности</w:t>
      </w:r>
      <w:r>
        <w:rPr>
          <w:spacing w:val="1"/>
        </w:rPr>
        <w:t xml:space="preserve"> </w:t>
      </w:r>
      <w:r>
        <w:t>возгорания).</w:t>
      </w:r>
    </w:p>
    <w:p w:rsidR="00445874" w:rsidRDefault="00182F3C">
      <w:pPr>
        <w:pStyle w:val="a5"/>
        <w:ind w:right="589"/>
      </w:pPr>
      <w:r>
        <w:t>Обязанности участников дорожного движения. Правила дорожного движения для</w:t>
      </w:r>
      <w:r>
        <w:rPr>
          <w:spacing w:val="1"/>
        </w:rPr>
        <w:t xml:space="preserve"> </w:t>
      </w:r>
      <w:r>
        <w:t>пешеходов,</w:t>
      </w:r>
      <w:r>
        <w:rPr>
          <w:spacing w:val="-1"/>
        </w:rPr>
        <w:t xml:space="preserve"> </w:t>
      </w:r>
      <w:r>
        <w:t>пассажиров, водителей.</w:t>
      </w:r>
    </w:p>
    <w:p w:rsidR="00445874" w:rsidRDefault="00182F3C">
      <w:pPr>
        <w:pStyle w:val="a5"/>
        <w:ind w:right="594"/>
      </w:pPr>
      <w:r>
        <w:t>Правила безопасного поведения в общественном транспорте, в такси, маршрутном</w:t>
      </w:r>
      <w:r>
        <w:rPr>
          <w:spacing w:val="1"/>
        </w:rPr>
        <w:t xml:space="preserve"> </w:t>
      </w:r>
      <w:r>
        <w:t>такси.</w:t>
      </w:r>
      <w:r>
        <w:rPr>
          <w:spacing w:val="-2"/>
        </w:rPr>
        <w:t xml:space="preserve"> </w:t>
      </w:r>
      <w:r>
        <w:t>Правила</w:t>
      </w:r>
      <w:r>
        <w:rPr>
          <w:spacing w:val="-2"/>
        </w:rPr>
        <w:t xml:space="preserve"> </w:t>
      </w:r>
      <w:r>
        <w:t>безопасного</w:t>
      </w:r>
      <w:r>
        <w:rPr>
          <w:spacing w:val="-2"/>
        </w:rPr>
        <w:t xml:space="preserve"> </w:t>
      </w:r>
      <w:r>
        <w:t>поведения</w:t>
      </w:r>
      <w:r>
        <w:rPr>
          <w:spacing w:val="-1"/>
        </w:rPr>
        <w:t xml:space="preserve"> </w:t>
      </w:r>
      <w:r>
        <w:t>в</w:t>
      </w:r>
      <w:r>
        <w:rPr>
          <w:spacing w:val="-2"/>
        </w:rPr>
        <w:t xml:space="preserve"> </w:t>
      </w:r>
      <w:r>
        <w:t>случае</w:t>
      </w:r>
      <w:r>
        <w:rPr>
          <w:spacing w:val="-3"/>
        </w:rPr>
        <w:t xml:space="preserve"> </w:t>
      </w:r>
      <w:r>
        <w:t>возникновения</w:t>
      </w:r>
      <w:r>
        <w:rPr>
          <w:spacing w:val="-4"/>
        </w:rPr>
        <w:t xml:space="preserve"> </w:t>
      </w:r>
      <w:r>
        <w:t>пожара</w:t>
      </w:r>
      <w:r>
        <w:rPr>
          <w:spacing w:val="-2"/>
        </w:rPr>
        <w:t xml:space="preserve"> </w:t>
      </w:r>
      <w:r>
        <w:t>на</w:t>
      </w:r>
      <w:r>
        <w:rPr>
          <w:spacing w:val="-3"/>
        </w:rPr>
        <w:t xml:space="preserve"> </w:t>
      </w:r>
      <w:r>
        <w:t>транспорте.</w:t>
      </w:r>
    </w:p>
    <w:p w:rsidR="00445874" w:rsidRDefault="00182F3C">
      <w:pPr>
        <w:pStyle w:val="a5"/>
        <w:ind w:left="2410" w:firstLine="0"/>
      </w:pPr>
      <w:r>
        <w:t>Безопасное</w:t>
      </w:r>
      <w:r>
        <w:rPr>
          <w:spacing w:val="-4"/>
        </w:rPr>
        <w:t xml:space="preserve"> </w:t>
      </w:r>
      <w:r>
        <w:t>поведение</w:t>
      </w:r>
      <w:r>
        <w:rPr>
          <w:spacing w:val="-3"/>
        </w:rPr>
        <w:t xml:space="preserve"> </w:t>
      </w:r>
      <w:r>
        <w:t>на</w:t>
      </w:r>
      <w:r>
        <w:rPr>
          <w:spacing w:val="-4"/>
        </w:rPr>
        <w:t xml:space="preserve"> </w:t>
      </w:r>
      <w:r>
        <w:t>различных</w:t>
      </w:r>
      <w:r>
        <w:rPr>
          <w:spacing w:val="-1"/>
        </w:rPr>
        <w:t xml:space="preserve"> </w:t>
      </w:r>
      <w:r>
        <w:t>видах транспорта.</w:t>
      </w:r>
    </w:p>
    <w:p w:rsidR="00445874" w:rsidRDefault="00182F3C">
      <w:pPr>
        <w:pStyle w:val="a5"/>
        <w:ind w:right="585"/>
      </w:pPr>
      <w:r>
        <w:t>Электросамокат.</w:t>
      </w:r>
      <w:r>
        <w:rPr>
          <w:spacing w:val="1"/>
        </w:rPr>
        <w:t xml:space="preserve"> </w:t>
      </w:r>
      <w:r>
        <w:t>Питбайк.</w:t>
      </w:r>
      <w:r>
        <w:rPr>
          <w:spacing w:val="1"/>
        </w:rPr>
        <w:t xml:space="preserve"> </w:t>
      </w:r>
      <w:r>
        <w:t>Моноколесо.</w:t>
      </w:r>
      <w:r>
        <w:rPr>
          <w:spacing w:val="1"/>
        </w:rPr>
        <w:t xml:space="preserve"> </w:t>
      </w:r>
      <w:r>
        <w:t>Сегвей.</w:t>
      </w:r>
      <w:r>
        <w:rPr>
          <w:spacing w:val="1"/>
        </w:rPr>
        <w:t xml:space="preserve"> </w:t>
      </w:r>
      <w:r>
        <w:t>Гироскутер.</w:t>
      </w:r>
      <w:r>
        <w:rPr>
          <w:spacing w:val="1"/>
        </w:rPr>
        <w:t xml:space="preserve"> </w:t>
      </w:r>
      <w:r>
        <w:t>Основные</w:t>
      </w:r>
      <w:r>
        <w:rPr>
          <w:spacing w:val="1"/>
        </w:rPr>
        <w:t xml:space="preserve"> </w:t>
      </w:r>
      <w:r>
        <w:t>меры</w:t>
      </w:r>
      <w:r>
        <w:rPr>
          <w:spacing w:val="1"/>
        </w:rPr>
        <w:t xml:space="preserve"> </w:t>
      </w:r>
      <w:r>
        <w:t>безопасности при езде на средствах индивидуальной мобильности. Административная и</w:t>
      </w:r>
      <w:r>
        <w:rPr>
          <w:spacing w:val="1"/>
        </w:rPr>
        <w:t xml:space="preserve"> </w:t>
      </w:r>
      <w:r>
        <w:t>уголовная</w:t>
      </w:r>
      <w:r>
        <w:rPr>
          <w:spacing w:val="-1"/>
        </w:rPr>
        <w:t xml:space="preserve"> </w:t>
      </w:r>
      <w:r>
        <w:t>ответственность</w:t>
      </w:r>
      <w:r>
        <w:rPr>
          <w:spacing w:val="1"/>
        </w:rPr>
        <w:t xml:space="preserve"> </w:t>
      </w:r>
      <w:r>
        <w:t>за</w:t>
      </w:r>
      <w:r>
        <w:rPr>
          <w:spacing w:val="-2"/>
        </w:rPr>
        <w:t xml:space="preserve"> </w:t>
      </w:r>
      <w:r>
        <w:t>нарушение</w:t>
      </w:r>
      <w:r>
        <w:rPr>
          <w:spacing w:val="-1"/>
        </w:rPr>
        <w:t xml:space="preserve"> </w:t>
      </w:r>
      <w:r>
        <w:t>правил</w:t>
      </w:r>
      <w:r>
        <w:rPr>
          <w:spacing w:val="4"/>
        </w:rPr>
        <w:t xml:space="preserve"> </w:t>
      </w:r>
      <w:r>
        <w:t>при</w:t>
      </w:r>
      <w:r>
        <w:rPr>
          <w:spacing w:val="-1"/>
        </w:rPr>
        <w:t xml:space="preserve"> </w:t>
      </w:r>
      <w:r>
        <w:t>вождении.</w:t>
      </w:r>
    </w:p>
    <w:p w:rsidR="00445874" w:rsidRDefault="00182F3C">
      <w:pPr>
        <w:pStyle w:val="a5"/>
        <w:spacing w:before="1"/>
        <w:ind w:right="582"/>
      </w:pPr>
      <w:r>
        <w:t>Дорожные знаки (основные группы). Порядок движения. Дорожная разметка и её</w:t>
      </w:r>
      <w:r>
        <w:rPr>
          <w:spacing w:val="1"/>
        </w:rPr>
        <w:t xml:space="preserve"> </w:t>
      </w:r>
      <w:r>
        <w:t>виды (горизонтальная и вертикальная). Правила дорожного движения, установленные для</w:t>
      </w:r>
      <w:r>
        <w:rPr>
          <w:spacing w:val="1"/>
        </w:rPr>
        <w:t xml:space="preserve"> </w:t>
      </w:r>
      <w:r>
        <w:t>водителей велосипедов, мотоциклов и мопедов. Ответственность за нарушение Правил</w:t>
      </w:r>
      <w:r>
        <w:rPr>
          <w:spacing w:val="1"/>
        </w:rPr>
        <w:t xml:space="preserve"> </w:t>
      </w:r>
      <w:r>
        <w:t>дорожного</w:t>
      </w:r>
      <w:r>
        <w:rPr>
          <w:spacing w:val="-1"/>
        </w:rPr>
        <w:t xml:space="preserve"> </w:t>
      </w:r>
      <w:r>
        <w:t>движения</w:t>
      </w:r>
      <w:r>
        <w:rPr>
          <w:spacing w:val="-3"/>
        </w:rPr>
        <w:t xml:space="preserve"> </w:t>
      </w:r>
      <w:r>
        <w:t>и</w:t>
      </w:r>
      <w:r>
        <w:rPr>
          <w:spacing w:val="-2"/>
        </w:rPr>
        <w:t xml:space="preserve"> </w:t>
      </w:r>
      <w:r>
        <w:t>мер оказания первой помощи.</w:t>
      </w:r>
    </w:p>
    <w:p w:rsidR="00445874" w:rsidRDefault="00182F3C">
      <w:pPr>
        <w:pStyle w:val="a5"/>
        <w:ind w:right="588"/>
      </w:pPr>
      <w:r>
        <w:t>Правила безопасного поведения на железнодорожном транспорте, на воздушном и</w:t>
      </w:r>
      <w:r>
        <w:rPr>
          <w:spacing w:val="1"/>
        </w:rPr>
        <w:t xml:space="preserve"> </w:t>
      </w:r>
      <w:r>
        <w:t>водном</w:t>
      </w:r>
      <w:r>
        <w:rPr>
          <w:spacing w:val="1"/>
        </w:rPr>
        <w:t xml:space="preserve"> </w:t>
      </w:r>
      <w:r>
        <w:t>транспорте.</w:t>
      </w:r>
      <w:r>
        <w:rPr>
          <w:spacing w:val="1"/>
        </w:rPr>
        <w:t xml:space="preserve"> </w:t>
      </w:r>
      <w:r>
        <w:t>Как</w:t>
      </w:r>
      <w:r>
        <w:rPr>
          <w:spacing w:val="1"/>
        </w:rPr>
        <w:t xml:space="preserve"> </w:t>
      </w:r>
      <w:r>
        <w:t>действовать</w:t>
      </w:r>
      <w:r>
        <w:rPr>
          <w:spacing w:val="1"/>
        </w:rPr>
        <w:t xml:space="preserve"> </w:t>
      </w:r>
      <w:r>
        <w:t>при</w:t>
      </w:r>
      <w:r>
        <w:rPr>
          <w:spacing w:val="1"/>
        </w:rPr>
        <w:t xml:space="preserve"> </w:t>
      </w:r>
      <w:r>
        <w:t>аварийных</w:t>
      </w:r>
      <w:r>
        <w:rPr>
          <w:spacing w:val="1"/>
        </w:rPr>
        <w:t xml:space="preserve"> </w:t>
      </w:r>
      <w:r>
        <w:t>ситуациях</w:t>
      </w:r>
      <w:r>
        <w:rPr>
          <w:spacing w:val="1"/>
        </w:rPr>
        <w:t xml:space="preserve"> </w:t>
      </w:r>
      <w:r>
        <w:t>на</w:t>
      </w:r>
      <w:r>
        <w:rPr>
          <w:spacing w:val="1"/>
        </w:rPr>
        <w:t xml:space="preserve"> </w:t>
      </w:r>
      <w:r>
        <w:t>воздушном,</w:t>
      </w:r>
      <w:r>
        <w:rPr>
          <w:spacing w:val="1"/>
        </w:rPr>
        <w:t xml:space="preserve"> </w:t>
      </w:r>
      <w:r>
        <w:t>железнодорожном</w:t>
      </w:r>
      <w:r>
        <w:rPr>
          <w:spacing w:val="-2"/>
        </w:rPr>
        <w:t xml:space="preserve"> </w:t>
      </w:r>
      <w:r>
        <w:t>и водном</w:t>
      </w:r>
      <w:r>
        <w:rPr>
          <w:spacing w:val="-1"/>
        </w:rPr>
        <w:t xml:space="preserve"> </w:t>
      </w:r>
      <w:r>
        <w:t>транспорте.</w:t>
      </w:r>
    </w:p>
    <w:p w:rsidR="00445874" w:rsidRDefault="00182F3C">
      <w:pPr>
        <w:pStyle w:val="a5"/>
        <w:ind w:right="585"/>
      </w:pPr>
      <w:r>
        <w:t>Источники опасности в быту. Причины пожаров в жилых помещениях. Правила</w:t>
      </w:r>
      <w:r>
        <w:rPr>
          <w:spacing w:val="1"/>
        </w:rPr>
        <w:t xml:space="preserve"> </w:t>
      </w:r>
      <w:r>
        <w:t>поведения и действия при пожаре. Электробезопасность в повседневной жизни. Меры</w:t>
      </w:r>
      <w:r>
        <w:rPr>
          <w:spacing w:val="1"/>
        </w:rPr>
        <w:t xml:space="preserve"> </w:t>
      </w:r>
      <w:r>
        <w:t>предосторожности</w:t>
      </w:r>
      <w:r>
        <w:rPr>
          <w:spacing w:val="20"/>
        </w:rPr>
        <w:t xml:space="preserve"> </w:t>
      </w:r>
      <w:r>
        <w:t>для</w:t>
      </w:r>
      <w:r>
        <w:rPr>
          <w:spacing w:val="16"/>
        </w:rPr>
        <w:t xml:space="preserve"> </w:t>
      </w:r>
      <w:r>
        <w:t>исключения</w:t>
      </w:r>
      <w:r>
        <w:rPr>
          <w:spacing w:val="15"/>
        </w:rPr>
        <w:t xml:space="preserve"> </w:t>
      </w:r>
      <w:r>
        <w:t>поражения</w:t>
      </w:r>
      <w:r>
        <w:rPr>
          <w:spacing w:val="15"/>
        </w:rPr>
        <w:t xml:space="preserve"> </w:t>
      </w:r>
      <w:r>
        <w:t>электрическим</w:t>
      </w:r>
      <w:r>
        <w:rPr>
          <w:spacing w:val="17"/>
        </w:rPr>
        <w:t xml:space="preserve"> </w:t>
      </w:r>
      <w:r>
        <w:t>током.</w:t>
      </w:r>
      <w:r>
        <w:rPr>
          <w:spacing w:val="19"/>
        </w:rPr>
        <w:t xml:space="preserve"> </w:t>
      </w:r>
      <w:r>
        <w:t>Права,</w:t>
      </w:r>
      <w:r>
        <w:rPr>
          <w:spacing w:val="18"/>
        </w:rPr>
        <w:t xml:space="preserve"> </w:t>
      </w:r>
      <w:r>
        <w:t>обязанности</w:t>
      </w:r>
      <w:r>
        <w:rPr>
          <w:spacing w:val="-58"/>
        </w:rPr>
        <w:t xml:space="preserve"> </w:t>
      </w:r>
      <w:r>
        <w:t>и ответственность граждан в области пожарной безопасности. Средства бытовой химии.</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ними</w:t>
      </w:r>
      <w:r>
        <w:rPr>
          <w:spacing w:val="1"/>
        </w:rPr>
        <w:t xml:space="preserve"> </w:t>
      </w:r>
      <w:r>
        <w:t>и</w:t>
      </w:r>
      <w:r>
        <w:rPr>
          <w:spacing w:val="1"/>
        </w:rPr>
        <w:t xml:space="preserve"> </w:t>
      </w:r>
      <w:r>
        <w:t>хранения.</w:t>
      </w:r>
      <w:r>
        <w:rPr>
          <w:spacing w:val="1"/>
        </w:rPr>
        <w:t xml:space="preserve"> </w:t>
      </w:r>
      <w:r>
        <w:t>Аварии</w:t>
      </w:r>
      <w:r>
        <w:rPr>
          <w:spacing w:val="1"/>
        </w:rPr>
        <w:t xml:space="preserve"> </w:t>
      </w:r>
      <w:r>
        <w:t>на</w:t>
      </w:r>
      <w:r>
        <w:rPr>
          <w:spacing w:val="1"/>
        </w:rPr>
        <w:t xml:space="preserve"> </w:t>
      </w:r>
      <w:r>
        <w:t>коммунальных</w:t>
      </w:r>
      <w:r>
        <w:rPr>
          <w:spacing w:val="1"/>
        </w:rPr>
        <w:t xml:space="preserve"> </w:t>
      </w:r>
      <w:r>
        <w:t>системах</w:t>
      </w:r>
      <w:r>
        <w:rPr>
          <w:spacing w:val="1"/>
        </w:rPr>
        <w:t xml:space="preserve"> </w:t>
      </w:r>
      <w:r>
        <w:t>жизнеобеспечения.</w:t>
      </w:r>
      <w:r>
        <w:rPr>
          <w:spacing w:val="-1"/>
        </w:rPr>
        <w:t xml:space="preserve"> </w:t>
      </w:r>
      <w:r>
        <w:t>Порядок</w:t>
      </w:r>
      <w:r>
        <w:rPr>
          <w:spacing w:val="-2"/>
        </w:rPr>
        <w:t xml:space="preserve"> </w:t>
      </w:r>
      <w:r>
        <w:t>вызова</w:t>
      </w:r>
      <w:r>
        <w:rPr>
          <w:spacing w:val="-3"/>
        </w:rPr>
        <w:t xml:space="preserve"> </w:t>
      </w:r>
      <w:r>
        <w:t>аварийных</w:t>
      </w:r>
      <w:r>
        <w:rPr>
          <w:spacing w:val="-1"/>
        </w:rPr>
        <w:t xml:space="preserve"> </w:t>
      </w:r>
      <w:r>
        <w:t>служб</w:t>
      </w:r>
      <w:r>
        <w:rPr>
          <w:spacing w:val="2"/>
        </w:rPr>
        <w:t xml:space="preserve"> </w:t>
      </w:r>
      <w:r>
        <w:t>и</w:t>
      </w:r>
      <w:r>
        <w:rPr>
          <w:spacing w:val="-1"/>
        </w:rPr>
        <w:t xml:space="preserve"> </w:t>
      </w:r>
      <w:r>
        <w:t>взаимодействия</w:t>
      </w:r>
      <w:r>
        <w:rPr>
          <w:spacing w:val="-1"/>
        </w:rPr>
        <w:t xml:space="preserve"> </w:t>
      </w:r>
      <w:r>
        <w:t>с</w:t>
      </w:r>
      <w:r>
        <w:rPr>
          <w:spacing w:val="-2"/>
        </w:rPr>
        <w:t xml:space="preserve"> </w:t>
      </w:r>
      <w:r>
        <w:t>ними.</w:t>
      </w:r>
    </w:p>
    <w:p w:rsidR="00445874" w:rsidRDefault="00182F3C">
      <w:pPr>
        <w:pStyle w:val="a5"/>
        <w:spacing w:before="1"/>
        <w:ind w:right="590"/>
      </w:pPr>
      <w:r>
        <w:t>Информационная</w:t>
      </w:r>
      <w:r>
        <w:rPr>
          <w:spacing w:val="1"/>
        </w:rPr>
        <w:t xml:space="preserve"> </w:t>
      </w:r>
      <w:r>
        <w:t>и</w:t>
      </w:r>
      <w:r>
        <w:rPr>
          <w:spacing w:val="1"/>
        </w:rPr>
        <w:t xml:space="preserve"> </w:t>
      </w:r>
      <w:r>
        <w:t>финансовая</w:t>
      </w:r>
      <w:r>
        <w:rPr>
          <w:spacing w:val="1"/>
        </w:rPr>
        <w:t xml:space="preserve"> </w:t>
      </w:r>
      <w:r>
        <w:t>безопасность.</w:t>
      </w:r>
      <w:r>
        <w:rPr>
          <w:spacing w:val="1"/>
        </w:rPr>
        <w:t xml:space="preserve"> </w:t>
      </w:r>
      <w:r>
        <w:t>Информационная</w:t>
      </w:r>
      <w:r>
        <w:rPr>
          <w:spacing w:val="1"/>
        </w:rPr>
        <w:t xml:space="preserve"> </w:t>
      </w:r>
      <w:r>
        <w:t>безопасность</w:t>
      </w:r>
      <w:r>
        <w:rPr>
          <w:spacing w:val="-57"/>
        </w:rPr>
        <w:t xml:space="preserve"> </w:t>
      </w:r>
      <w:r>
        <w:t>Российской</w:t>
      </w:r>
      <w:r>
        <w:rPr>
          <w:spacing w:val="-1"/>
        </w:rPr>
        <w:t xml:space="preserve"> </w:t>
      </w:r>
      <w:r>
        <w:t>Федерации.</w:t>
      </w:r>
      <w:r>
        <w:rPr>
          <w:spacing w:val="-3"/>
        </w:rPr>
        <w:t xml:space="preserve"> </w:t>
      </w:r>
      <w:r>
        <w:t>Угроза</w:t>
      </w:r>
      <w:r>
        <w:rPr>
          <w:spacing w:val="-1"/>
        </w:rPr>
        <w:t xml:space="preserve"> </w:t>
      </w:r>
      <w:r>
        <w:t>информационной</w:t>
      </w:r>
      <w:r>
        <w:rPr>
          <w:spacing w:val="-1"/>
        </w:rPr>
        <w:t xml:space="preserve"> </w:t>
      </w:r>
      <w:r>
        <w:t>безопасности.</w:t>
      </w:r>
    </w:p>
    <w:p w:rsidR="00445874" w:rsidRDefault="00182F3C">
      <w:pPr>
        <w:pStyle w:val="a5"/>
        <w:ind w:right="584"/>
      </w:pPr>
      <w:r>
        <w:t>Информационная безопасность детей. Правила информационной безопасности в</w:t>
      </w:r>
      <w:r>
        <w:rPr>
          <w:spacing w:val="1"/>
        </w:rPr>
        <w:t xml:space="preserve"> </w:t>
      </w:r>
      <w:r>
        <w:t>социальных сетях. Адреса электронной почты. Никнейм. Гражданская, административная</w:t>
      </w:r>
      <w:r>
        <w:rPr>
          <w:spacing w:val="1"/>
        </w:rPr>
        <w:t xml:space="preserve"> </w:t>
      </w:r>
      <w:r>
        <w:t>и</w:t>
      </w:r>
      <w:r>
        <w:rPr>
          <w:spacing w:val="2"/>
        </w:rPr>
        <w:t xml:space="preserve"> </w:t>
      </w:r>
      <w:r>
        <w:t>уголовная ответственность в</w:t>
      </w:r>
      <w:r>
        <w:rPr>
          <w:spacing w:val="-1"/>
        </w:rPr>
        <w:t xml:space="preserve"> </w:t>
      </w:r>
      <w:r>
        <w:t>информационной сфере.</w:t>
      </w:r>
    </w:p>
    <w:p w:rsidR="00445874" w:rsidRDefault="00182F3C">
      <w:pPr>
        <w:pStyle w:val="a5"/>
        <w:ind w:right="584"/>
      </w:pPr>
      <w:r>
        <w:t>Основные</w:t>
      </w:r>
      <w:r>
        <w:rPr>
          <w:spacing w:val="1"/>
        </w:rPr>
        <w:t xml:space="preserve"> </w:t>
      </w:r>
      <w:r>
        <w:t>правила</w:t>
      </w:r>
      <w:r>
        <w:rPr>
          <w:spacing w:val="1"/>
        </w:rPr>
        <w:t xml:space="preserve"> </w:t>
      </w:r>
      <w:r>
        <w:t>финансовой</w:t>
      </w:r>
      <w:r>
        <w:rPr>
          <w:spacing w:val="1"/>
        </w:rPr>
        <w:t xml:space="preserve"> </w:t>
      </w:r>
      <w:r>
        <w:t>безопасности</w:t>
      </w:r>
      <w:r>
        <w:rPr>
          <w:spacing w:val="1"/>
        </w:rPr>
        <w:t xml:space="preserve"> </w:t>
      </w:r>
      <w:r>
        <w:t>в</w:t>
      </w:r>
      <w:r>
        <w:rPr>
          <w:spacing w:val="1"/>
        </w:rPr>
        <w:t xml:space="preserve"> </w:t>
      </w:r>
      <w:r>
        <w:t>информационной</w:t>
      </w:r>
      <w:r>
        <w:rPr>
          <w:spacing w:val="61"/>
        </w:rPr>
        <w:t xml:space="preserve"> </w:t>
      </w:r>
      <w:r>
        <w:t>сфере.</w:t>
      </w:r>
      <w:r>
        <w:rPr>
          <w:spacing w:val="1"/>
        </w:rPr>
        <w:t xml:space="preserve"> </w:t>
      </w:r>
      <w:r>
        <w:t>Финансовая</w:t>
      </w:r>
      <w:r>
        <w:rPr>
          <w:spacing w:val="1"/>
        </w:rPr>
        <w:t xml:space="preserve"> </w:t>
      </w:r>
      <w:r>
        <w:t>безопасность</w:t>
      </w:r>
      <w:r>
        <w:rPr>
          <w:spacing w:val="1"/>
        </w:rPr>
        <w:t xml:space="preserve"> </w:t>
      </w:r>
      <w:r>
        <w:t>в</w:t>
      </w:r>
      <w:r>
        <w:rPr>
          <w:spacing w:val="1"/>
        </w:rPr>
        <w:t xml:space="preserve"> </w:t>
      </w:r>
      <w:r>
        <w:t>сфере</w:t>
      </w:r>
      <w:r>
        <w:rPr>
          <w:spacing w:val="1"/>
        </w:rPr>
        <w:t xml:space="preserve"> </w:t>
      </w:r>
      <w:r>
        <w:t>наличных</w:t>
      </w:r>
      <w:r>
        <w:rPr>
          <w:spacing w:val="1"/>
        </w:rPr>
        <w:t xml:space="preserve"> </w:t>
      </w:r>
      <w:r>
        <w:t>денег,</w:t>
      </w:r>
      <w:r>
        <w:rPr>
          <w:spacing w:val="1"/>
        </w:rPr>
        <w:t xml:space="preserve"> </w:t>
      </w:r>
      <w:r>
        <w:t>банковских</w:t>
      </w:r>
      <w:r>
        <w:rPr>
          <w:spacing w:val="1"/>
        </w:rPr>
        <w:t xml:space="preserve"> </w:t>
      </w:r>
      <w:r>
        <w:t>карт.</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мошенничество.</w:t>
      </w:r>
      <w:r>
        <w:rPr>
          <w:spacing w:val="1"/>
        </w:rPr>
        <w:t xml:space="preserve"> </w:t>
      </w:r>
      <w:r>
        <w:t>Защита</w:t>
      </w:r>
      <w:r>
        <w:rPr>
          <w:spacing w:val="1"/>
        </w:rPr>
        <w:t xml:space="preserve"> </w:t>
      </w:r>
      <w:r>
        <w:t>прав</w:t>
      </w:r>
      <w:r>
        <w:rPr>
          <w:spacing w:val="1"/>
        </w:rPr>
        <w:t xml:space="preserve"> </w:t>
      </w:r>
      <w:r>
        <w:t>потребителя,</w:t>
      </w:r>
      <w:r>
        <w:rPr>
          <w:spacing w:val="1"/>
        </w:rPr>
        <w:t xml:space="preserve"> </w:t>
      </w:r>
      <w:r>
        <w:t>в</w:t>
      </w:r>
      <w:r>
        <w:rPr>
          <w:spacing w:val="1"/>
        </w:rPr>
        <w:t xml:space="preserve"> </w:t>
      </w:r>
      <w:r>
        <w:t>том</w:t>
      </w:r>
      <w:r>
        <w:rPr>
          <w:spacing w:val="1"/>
        </w:rPr>
        <w:t xml:space="preserve"> </w:t>
      </w:r>
      <w:r>
        <w:t>числе</w:t>
      </w:r>
      <w:r>
        <w:rPr>
          <w:spacing w:val="61"/>
        </w:rPr>
        <w:t xml:space="preserve"> </w:t>
      </w:r>
      <w:r>
        <w:t>при</w:t>
      </w:r>
      <w:r>
        <w:rPr>
          <w:spacing w:val="1"/>
        </w:rPr>
        <w:t xml:space="preserve"> </w:t>
      </w:r>
      <w:r>
        <w:t>совершении</w:t>
      </w:r>
      <w:r>
        <w:rPr>
          <w:spacing w:val="-1"/>
        </w:rPr>
        <w:t xml:space="preserve"> </w:t>
      </w:r>
      <w:r>
        <w:t>покупок в</w:t>
      </w:r>
      <w:r>
        <w:rPr>
          <w:spacing w:val="-1"/>
        </w:rPr>
        <w:t xml:space="preserve"> </w:t>
      </w:r>
      <w:r>
        <w:t>Интернете.</w:t>
      </w:r>
    </w:p>
    <w:p w:rsidR="00445874" w:rsidRDefault="00182F3C">
      <w:pPr>
        <w:pStyle w:val="a5"/>
        <w:ind w:right="589"/>
      </w:pPr>
      <w:r>
        <w:t>Безопасность в общественных местах. Порядок действий при риске возникновения</w:t>
      </w:r>
      <w:r>
        <w:rPr>
          <w:spacing w:val="1"/>
        </w:rPr>
        <w:t xml:space="preserve"> </w:t>
      </w:r>
      <w:r>
        <w:t>или</w:t>
      </w:r>
      <w:r>
        <w:rPr>
          <w:spacing w:val="1"/>
        </w:rPr>
        <w:t xml:space="preserve"> </w:t>
      </w:r>
      <w:r>
        <w:t>возникновении</w:t>
      </w:r>
      <w:r>
        <w:rPr>
          <w:spacing w:val="1"/>
        </w:rPr>
        <w:t xml:space="preserve"> </w:t>
      </w:r>
      <w:r>
        <w:t>толпы,</w:t>
      </w:r>
      <w:r>
        <w:rPr>
          <w:spacing w:val="1"/>
        </w:rPr>
        <w:t xml:space="preserve"> </w:t>
      </w:r>
      <w:r>
        <w:t>давки.</w:t>
      </w:r>
      <w:r>
        <w:rPr>
          <w:spacing w:val="1"/>
        </w:rPr>
        <w:t xml:space="preserve"> </w:t>
      </w:r>
      <w:r>
        <w:t>Эмоциональное</w:t>
      </w:r>
      <w:r>
        <w:rPr>
          <w:spacing w:val="1"/>
        </w:rPr>
        <w:t xml:space="preserve"> </w:t>
      </w:r>
      <w:r>
        <w:t>заражение</w:t>
      </w:r>
      <w:r>
        <w:rPr>
          <w:spacing w:val="1"/>
        </w:rPr>
        <w:t xml:space="preserve"> </w:t>
      </w:r>
      <w:r>
        <w:t>в</w:t>
      </w:r>
      <w:r>
        <w:rPr>
          <w:spacing w:val="1"/>
        </w:rPr>
        <w:t xml:space="preserve"> </w:t>
      </w:r>
      <w:r>
        <w:t>толпе,</w:t>
      </w:r>
      <w:r>
        <w:rPr>
          <w:spacing w:val="1"/>
        </w:rPr>
        <w:t xml:space="preserve"> </w:t>
      </w:r>
      <w:r>
        <w:t>способы</w:t>
      </w:r>
      <w:r>
        <w:rPr>
          <w:spacing w:val="1"/>
        </w:rPr>
        <w:t xml:space="preserve"> </w:t>
      </w:r>
      <w:r>
        <w:t>самопомощи.</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проявлении</w:t>
      </w:r>
      <w:r>
        <w:rPr>
          <w:spacing w:val="1"/>
        </w:rPr>
        <w:t xml:space="preserve"> </w:t>
      </w:r>
      <w:r>
        <w:t>агрессии,</w:t>
      </w:r>
      <w:r>
        <w:rPr>
          <w:spacing w:val="1"/>
        </w:rPr>
        <w:t xml:space="preserve"> </w:t>
      </w:r>
      <w:r>
        <w:t>при</w:t>
      </w:r>
      <w:r>
        <w:rPr>
          <w:spacing w:val="1"/>
        </w:rPr>
        <w:t xml:space="preserve"> </w:t>
      </w:r>
      <w:r>
        <w:t>угрозе</w:t>
      </w:r>
      <w:r>
        <w:rPr>
          <w:spacing w:val="1"/>
        </w:rPr>
        <w:t xml:space="preserve"> </w:t>
      </w:r>
      <w:r>
        <w:t>возникновения</w:t>
      </w:r>
      <w:r>
        <w:rPr>
          <w:spacing w:val="-4"/>
        </w:rPr>
        <w:t xml:space="preserve"> </w:t>
      </w:r>
      <w:r>
        <w:t>пожара.</w:t>
      </w:r>
    </w:p>
    <w:p w:rsidR="00445874" w:rsidRDefault="00182F3C">
      <w:pPr>
        <w:pStyle w:val="a5"/>
        <w:spacing w:before="1"/>
        <w:ind w:right="582"/>
      </w:pPr>
      <w:r>
        <w:t>Порядок</w:t>
      </w:r>
      <w:r>
        <w:rPr>
          <w:spacing w:val="1"/>
        </w:rPr>
        <w:t xml:space="preserve"> </w:t>
      </w:r>
      <w:r>
        <w:t>действий</w:t>
      </w:r>
      <w:r>
        <w:rPr>
          <w:spacing w:val="1"/>
        </w:rPr>
        <w:t xml:space="preserve"> </w:t>
      </w:r>
      <w:r>
        <w:t>при</w:t>
      </w:r>
      <w:r>
        <w:rPr>
          <w:spacing w:val="1"/>
        </w:rPr>
        <w:t xml:space="preserve"> </w:t>
      </w:r>
      <w:r>
        <w:t>попадании</w:t>
      </w:r>
      <w:r>
        <w:rPr>
          <w:spacing w:val="1"/>
        </w:rPr>
        <w:t xml:space="preserve"> </w:t>
      </w:r>
      <w:r>
        <w:t>в</w:t>
      </w:r>
      <w:r>
        <w:rPr>
          <w:spacing w:val="1"/>
        </w:rPr>
        <w:t xml:space="preserve"> </w:t>
      </w:r>
      <w:r>
        <w:t>опасную</w:t>
      </w:r>
      <w:r>
        <w:rPr>
          <w:spacing w:val="1"/>
        </w:rPr>
        <w:t xml:space="preserve"> </w:t>
      </w:r>
      <w:r>
        <w:t>ситуацию.</w:t>
      </w:r>
      <w:r>
        <w:rPr>
          <w:spacing w:val="1"/>
        </w:rPr>
        <w:t xml:space="preserve"> </w:t>
      </w:r>
      <w:r>
        <w:t>Порядок</w:t>
      </w:r>
      <w:r>
        <w:rPr>
          <w:spacing w:val="1"/>
        </w:rPr>
        <w:t xml:space="preserve"> </w:t>
      </w:r>
      <w:r>
        <w:t>действий</w:t>
      </w:r>
      <w:r>
        <w:rPr>
          <w:spacing w:val="1"/>
        </w:rPr>
        <w:t xml:space="preserve"> </w:t>
      </w:r>
      <w:r>
        <w:t>в</w:t>
      </w:r>
      <w:r>
        <w:rPr>
          <w:spacing w:val="1"/>
        </w:rPr>
        <w:t xml:space="preserve"> </w:t>
      </w:r>
      <w:r>
        <w:t>случаях,</w:t>
      </w:r>
      <w:r>
        <w:rPr>
          <w:spacing w:val="-1"/>
        </w:rPr>
        <w:t xml:space="preserve"> </w:t>
      </w:r>
      <w:r>
        <w:t>когда</w:t>
      </w:r>
      <w:r>
        <w:rPr>
          <w:spacing w:val="-1"/>
        </w:rPr>
        <w:t xml:space="preserve"> </w:t>
      </w:r>
      <w:r>
        <w:t>потерялся человек.</w:t>
      </w:r>
    </w:p>
    <w:p w:rsidR="00445874" w:rsidRDefault="00182F3C">
      <w:pPr>
        <w:pStyle w:val="a5"/>
        <w:ind w:right="587"/>
      </w:pPr>
      <w:r>
        <w:t>Безопасность</w:t>
      </w:r>
      <w:r>
        <w:rPr>
          <w:spacing w:val="1"/>
        </w:rPr>
        <w:t xml:space="preserve"> </w:t>
      </w:r>
      <w:r>
        <w:t>в</w:t>
      </w:r>
      <w:r>
        <w:rPr>
          <w:spacing w:val="1"/>
        </w:rPr>
        <w:t xml:space="preserve"> </w:t>
      </w:r>
      <w:r>
        <w:t>социуме.</w:t>
      </w:r>
      <w:r>
        <w:rPr>
          <w:spacing w:val="1"/>
        </w:rPr>
        <w:t xml:space="preserve"> </w:t>
      </w:r>
      <w:r>
        <w:t>Конфликтные</w:t>
      </w:r>
      <w:r>
        <w:rPr>
          <w:spacing w:val="1"/>
        </w:rPr>
        <w:t xml:space="preserve"> </w:t>
      </w:r>
      <w:r>
        <w:t>ситуации.</w:t>
      </w:r>
      <w:r>
        <w:rPr>
          <w:spacing w:val="1"/>
        </w:rPr>
        <w:t xml:space="preserve"> </w:t>
      </w:r>
      <w:r>
        <w:t>Способы</w:t>
      </w:r>
      <w:r>
        <w:rPr>
          <w:spacing w:val="1"/>
        </w:rPr>
        <w:t xml:space="preserve"> </w:t>
      </w:r>
      <w:r>
        <w:t>разрешения</w:t>
      </w:r>
      <w:r>
        <w:rPr>
          <w:spacing w:val="1"/>
        </w:rPr>
        <w:t xml:space="preserve"> </w:t>
      </w:r>
      <w:r>
        <w:t>конфликтных</w:t>
      </w:r>
      <w:r>
        <w:rPr>
          <w:spacing w:val="1"/>
        </w:rPr>
        <w:t xml:space="preserve"> </w:t>
      </w:r>
      <w:r>
        <w:t>ситуаций.</w:t>
      </w:r>
      <w:r>
        <w:rPr>
          <w:spacing w:val="1"/>
        </w:rPr>
        <w:t xml:space="preserve"> </w:t>
      </w:r>
      <w:r>
        <w:t>Опасные</w:t>
      </w:r>
      <w:r>
        <w:rPr>
          <w:spacing w:val="1"/>
        </w:rPr>
        <w:t xml:space="preserve"> </w:t>
      </w:r>
      <w:r>
        <w:t>проявления</w:t>
      </w:r>
      <w:r>
        <w:rPr>
          <w:spacing w:val="1"/>
        </w:rPr>
        <w:t xml:space="preserve"> </w:t>
      </w:r>
      <w:r>
        <w:t>конфликтов.</w:t>
      </w:r>
      <w:r>
        <w:rPr>
          <w:spacing w:val="1"/>
        </w:rPr>
        <w:t xml:space="preserve"> </w:t>
      </w:r>
      <w:r>
        <w:t>Способы</w:t>
      </w:r>
      <w:r>
        <w:rPr>
          <w:spacing w:val="1"/>
        </w:rPr>
        <w:t xml:space="preserve"> </w:t>
      </w:r>
      <w:r>
        <w:t>противодействия</w:t>
      </w:r>
      <w:r>
        <w:rPr>
          <w:spacing w:val="1"/>
        </w:rPr>
        <w:t xml:space="preserve"> </w:t>
      </w:r>
      <w:r>
        <w:t>буллингу</w:t>
      </w:r>
      <w:r>
        <w:rPr>
          <w:spacing w:val="-6"/>
        </w:rPr>
        <w:t xml:space="preserve"> </w:t>
      </w:r>
      <w:r>
        <w:t>и проявлению насилия.</w:t>
      </w:r>
    </w:p>
    <w:p w:rsidR="00445874" w:rsidRDefault="00182F3C">
      <w:pPr>
        <w:pStyle w:val="1"/>
        <w:spacing w:before="4" w:line="274" w:lineRule="exact"/>
        <w:ind w:left="2410"/>
      </w:pPr>
      <w:r>
        <w:t>Модуль</w:t>
      </w:r>
      <w:r>
        <w:rPr>
          <w:spacing w:val="-2"/>
        </w:rPr>
        <w:t xml:space="preserve"> </w:t>
      </w:r>
      <w:r>
        <w:t>№</w:t>
      </w:r>
      <w:r>
        <w:rPr>
          <w:spacing w:val="-3"/>
        </w:rPr>
        <w:t xml:space="preserve"> </w:t>
      </w:r>
      <w:r>
        <w:t>2.</w:t>
      </w:r>
      <w:r>
        <w:rPr>
          <w:spacing w:val="-1"/>
        </w:rPr>
        <w:t xml:space="preserve"> </w:t>
      </w:r>
      <w:r>
        <w:t>«Основы</w:t>
      </w:r>
      <w:r>
        <w:rPr>
          <w:spacing w:val="-1"/>
        </w:rPr>
        <w:t xml:space="preserve"> </w:t>
      </w:r>
      <w:r>
        <w:t>обороны</w:t>
      </w:r>
      <w:r>
        <w:rPr>
          <w:spacing w:val="-1"/>
        </w:rPr>
        <w:t xml:space="preserve"> </w:t>
      </w:r>
      <w:r>
        <w:t>государства».</w:t>
      </w:r>
    </w:p>
    <w:p w:rsidR="00445874" w:rsidRDefault="00182F3C">
      <w:pPr>
        <w:pStyle w:val="a5"/>
        <w:ind w:right="591"/>
      </w:pPr>
      <w:r>
        <w:t>Правовые</w:t>
      </w:r>
      <w:r>
        <w:rPr>
          <w:spacing w:val="1"/>
        </w:rPr>
        <w:t xml:space="preserve"> </w:t>
      </w:r>
      <w:r>
        <w:t>основы</w:t>
      </w:r>
      <w:r>
        <w:rPr>
          <w:spacing w:val="1"/>
        </w:rPr>
        <w:t xml:space="preserve"> </w:t>
      </w:r>
      <w:r>
        <w:t>подготовки</w:t>
      </w:r>
      <w:r>
        <w:rPr>
          <w:spacing w:val="1"/>
        </w:rPr>
        <w:t xml:space="preserve"> </w:t>
      </w:r>
      <w:r>
        <w:t>граждан</w:t>
      </w:r>
      <w:r>
        <w:rPr>
          <w:spacing w:val="1"/>
        </w:rPr>
        <w:t xml:space="preserve"> </w:t>
      </w:r>
      <w:r>
        <w:t>к</w:t>
      </w:r>
      <w:r>
        <w:rPr>
          <w:spacing w:val="1"/>
        </w:rPr>
        <w:t xml:space="preserve"> </w:t>
      </w:r>
      <w:r>
        <w:t>военной</w:t>
      </w:r>
      <w:r>
        <w:rPr>
          <w:spacing w:val="1"/>
        </w:rPr>
        <w:t xml:space="preserve"> </w:t>
      </w:r>
      <w:r>
        <w:t>службе.</w:t>
      </w:r>
      <w:r>
        <w:rPr>
          <w:spacing w:val="1"/>
        </w:rPr>
        <w:t xml:space="preserve"> </w:t>
      </w:r>
      <w:r>
        <w:t>Стратегические</w:t>
      </w:r>
      <w:r>
        <w:rPr>
          <w:spacing w:val="1"/>
        </w:rPr>
        <w:t xml:space="preserve"> </w:t>
      </w:r>
      <w:r>
        <w:t>национальные</w:t>
      </w:r>
      <w:r>
        <w:rPr>
          <w:spacing w:val="1"/>
        </w:rPr>
        <w:t xml:space="preserve"> </w:t>
      </w:r>
      <w:r>
        <w:t>приоритеты.</w:t>
      </w:r>
      <w:r>
        <w:rPr>
          <w:spacing w:val="1"/>
        </w:rPr>
        <w:t xml:space="preserve"> </w:t>
      </w:r>
      <w:r>
        <w:t>Цели</w:t>
      </w:r>
      <w:r>
        <w:rPr>
          <w:spacing w:val="1"/>
        </w:rPr>
        <w:t xml:space="preserve"> </w:t>
      </w:r>
      <w:r>
        <w:t>обороны.</w:t>
      </w:r>
      <w:r>
        <w:rPr>
          <w:spacing w:val="1"/>
        </w:rPr>
        <w:t xml:space="preserve"> </w:t>
      </w:r>
      <w:r>
        <w:t>Предназначение</w:t>
      </w:r>
      <w:r>
        <w:rPr>
          <w:spacing w:val="1"/>
        </w:rPr>
        <w:t xml:space="preserve"> </w:t>
      </w:r>
      <w:r>
        <w:t>Вооружённых</w:t>
      </w:r>
      <w:r>
        <w:rPr>
          <w:spacing w:val="61"/>
        </w:rPr>
        <w:t xml:space="preserve"> </w:t>
      </w:r>
      <w:r>
        <w:t>Сил</w:t>
      </w:r>
      <w:r>
        <w:rPr>
          <w:spacing w:val="1"/>
        </w:rPr>
        <w:t xml:space="preserve"> </w:t>
      </w:r>
      <w:r>
        <w:t>Российской Федерации. Войска, воинские формирования, службы, которые привлекаются</w:t>
      </w:r>
      <w:r>
        <w:rPr>
          <w:spacing w:val="1"/>
        </w:rPr>
        <w:t xml:space="preserve"> </w:t>
      </w:r>
      <w:r>
        <w:t>к обороне</w:t>
      </w:r>
      <w:r>
        <w:rPr>
          <w:spacing w:val="-1"/>
        </w:rPr>
        <w:t xml:space="preserve"> </w:t>
      </w:r>
      <w:r>
        <w:t>страны.</w:t>
      </w:r>
    </w:p>
    <w:p w:rsidR="00445874" w:rsidRDefault="00182F3C">
      <w:pPr>
        <w:pStyle w:val="a5"/>
        <w:ind w:right="583"/>
      </w:pPr>
      <w:r>
        <w:t>Составляющие</w:t>
      </w:r>
      <w:r>
        <w:rPr>
          <w:spacing w:val="1"/>
        </w:rPr>
        <w:t xml:space="preserve"> </w:t>
      </w:r>
      <w:r>
        <w:t>воинской</w:t>
      </w:r>
      <w:r>
        <w:rPr>
          <w:spacing w:val="1"/>
        </w:rPr>
        <w:t xml:space="preserve"> </w:t>
      </w:r>
      <w:r>
        <w:t>обязанности</w:t>
      </w:r>
      <w:r>
        <w:rPr>
          <w:spacing w:val="1"/>
        </w:rPr>
        <w:t xml:space="preserve"> </w:t>
      </w:r>
      <w:r>
        <w:t>в</w:t>
      </w:r>
      <w:r>
        <w:rPr>
          <w:spacing w:val="1"/>
        </w:rPr>
        <w:t xml:space="preserve"> </w:t>
      </w:r>
      <w:r>
        <w:t>мирное</w:t>
      </w:r>
      <w:r>
        <w:rPr>
          <w:spacing w:val="1"/>
        </w:rPr>
        <w:t xml:space="preserve"> </w:t>
      </w:r>
      <w:r>
        <w:t>и</w:t>
      </w:r>
      <w:r>
        <w:rPr>
          <w:spacing w:val="1"/>
        </w:rPr>
        <w:t xml:space="preserve"> </w:t>
      </w:r>
      <w:r>
        <w:t>военное</w:t>
      </w:r>
      <w:r>
        <w:rPr>
          <w:spacing w:val="1"/>
        </w:rPr>
        <w:t xml:space="preserve"> </w:t>
      </w:r>
      <w:r>
        <w:t>время.</w:t>
      </w:r>
      <w:r>
        <w:rPr>
          <w:spacing w:val="1"/>
        </w:rPr>
        <w:t xml:space="preserve"> </w:t>
      </w:r>
      <w:r>
        <w:t>Организация</w:t>
      </w:r>
      <w:r>
        <w:rPr>
          <w:spacing w:val="1"/>
        </w:rPr>
        <w:t xml:space="preserve"> </w:t>
      </w:r>
      <w:r>
        <w:t>воинского</w:t>
      </w:r>
      <w:r>
        <w:rPr>
          <w:spacing w:val="35"/>
        </w:rPr>
        <w:t xml:space="preserve"> </w:t>
      </w:r>
      <w:r>
        <w:t>учёта.</w:t>
      </w:r>
      <w:r>
        <w:rPr>
          <w:spacing w:val="34"/>
        </w:rPr>
        <w:t xml:space="preserve"> </w:t>
      </w:r>
      <w:r>
        <w:t>Подготовка</w:t>
      </w:r>
      <w:r>
        <w:rPr>
          <w:spacing w:val="31"/>
        </w:rPr>
        <w:t xml:space="preserve"> </w:t>
      </w:r>
      <w:r>
        <w:t>граждан</w:t>
      </w:r>
      <w:r>
        <w:rPr>
          <w:spacing w:val="33"/>
        </w:rPr>
        <w:t xml:space="preserve"> </w:t>
      </w:r>
      <w:r>
        <w:t>к</w:t>
      </w:r>
      <w:r>
        <w:rPr>
          <w:spacing w:val="33"/>
        </w:rPr>
        <w:t xml:space="preserve"> </w:t>
      </w:r>
      <w:r>
        <w:t>военной</w:t>
      </w:r>
      <w:r>
        <w:rPr>
          <w:spacing w:val="33"/>
        </w:rPr>
        <w:t xml:space="preserve"> </w:t>
      </w:r>
      <w:r>
        <w:t>службе.</w:t>
      </w:r>
      <w:r>
        <w:rPr>
          <w:spacing w:val="32"/>
        </w:rPr>
        <w:t xml:space="preserve"> </w:t>
      </w:r>
      <w:r>
        <w:t>Заключение</w:t>
      </w:r>
      <w:r>
        <w:rPr>
          <w:spacing w:val="31"/>
        </w:rPr>
        <w:t xml:space="preserve"> </w:t>
      </w:r>
      <w:r>
        <w:t>комиссии</w:t>
      </w:r>
      <w:r>
        <w:rPr>
          <w:spacing w:val="43"/>
        </w:rPr>
        <w:t xml:space="preserve"> </w:t>
      </w:r>
      <w:r>
        <w:t>по</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firstLine="0"/>
      </w:pPr>
      <w:r>
        <w:t>результатам</w:t>
      </w:r>
      <w:r>
        <w:rPr>
          <w:spacing w:val="1"/>
        </w:rPr>
        <w:t xml:space="preserve"> </w:t>
      </w:r>
      <w:r>
        <w:t>медицинского</w:t>
      </w:r>
      <w:r>
        <w:rPr>
          <w:spacing w:val="1"/>
        </w:rPr>
        <w:t xml:space="preserve"> </w:t>
      </w:r>
      <w:r>
        <w:t>освидетельствования</w:t>
      </w:r>
      <w:r>
        <w:rPr>
          <w:spacing w:val="1"/>
        </w:rPr>
        <w:t xml:space="preserve"> </w:t>
      </w:r>
      <w:r>
        <w:t>о</w:t>
      </w:r>
      <w:r>
        <w:rPr>
          <w:spacing w:val="1"/>
        </w:rPr>
        <w:t xml:space="preserve"> </w:t>
      </w:r>
      <w:r>
        <w:t>годности</w:t>
      </w:r>
      <w:r>
        <w:rPr>
          <w:spacing w:val="1"/>
        </w:rPr>
        <w:t xml:space="preserve"> </w:t>
      </w:r>
      <w:r>
        <w:t>гражданина</w:t>
      </w:r>
      <w:r>
        <w:rPr>
          <w:spacing w:val="1"/>
        </w:rPr>
        <w:t xml:space="preserve"> </w:t>
      </w:r>
      <w:r>
        <w:t>к</w:t>
      </w:r>
      <w:r>
        <w:rPr>
          <w:spacing w:val="61"/>
        </w:rPr>
        <w:t xml:space="preserve"> </w:t>
      </w:r>
      <w:r>
        <w:t>военной</w:t>
      </w:r>
      <w:r>
        <w:rPr>
          <w:spacing w:val="1"/>
        </w:rPr>
        <w:t xml:space="preserve"> </w:t>
      </w:r>
      <w:r>
        <w:t>службе.</w:t>
      </w:r>
    </w:p>
    <w:p w:rsidR="00445874" w:rsidRDefault="00182F3C">
      <w:pPr>
        <w:pStyle w:val="a5"/>
        <w:ind w:right="584"/>
      </w:pPr>
      <w:r>
        <w:t>Допризывная</w:t>
      </w:r>
      <w:r>
        <w:rPr>
          <w:spacing w:val="1"/>
        </w:rPr>
        <w:t xml:space="preserve"> </w:t>
      </w:r>
      <w:r>
        <w:t>подготовка.</w:t>
      </w:r>
      <w:r>
        <w:rPr>
          <w:spacing w:val="1"/>
        </w:rPr>
        <w:t xml:space="preserve"> </w:t>
      </w:r>
      <w:r>
        <w:t>Подготовка</w:t>
      </w:r>
      <w:r>
        <w:rPr>
          <w:spacing w:val="1"/>
        </w:rPr>
        <w:t xml:space="preserve"> </w:t>
      </w:r>
      <w:r>
        <w:t>по</w:t>
      </w:r>
      <w:r>
        <w:rPr>
          <w:spacing w:val="1"/>
        </w:rPr>
        <w:t xml:space="preserve"> </w:t>
      </w:r>
      <w:r>
        <w:t>основам</w:t>
      </w:r>
      <w:r>
        <w:rPr>
          <w:spacing w:val="1"/>
        </w:rPr>
        <w:t xml:space="preserve"> </w:t>
      </w:r>
      <w:r>
        <w:t>военной</w:t>
      </w:r>
      <w:r>
        <w:rPr>
          <w:spacing w:val="1"/>
        </w:rPr>
        <w:t xml:space="preserve"> </w:t>
      </w:r>
      <w:r>
        <w:t>службы</w:t>
      </w:r>
      <w:r>
        <w:rPr>
          <w:spacing w:val="1"/>
        </w:rPr>
        <w:t xml:space="preserve"> </w:t>
      </w:r>
      <w:r>
        <w:t>в</w:t>
      </w:r>
      <w:r>
        <w:rPr>
          <w:spacing w:val="1"/>
        </w:rPr>
        <w:t xml:space="preserve"> </w:t>
      </w:r>
      <w:r>
        <w:t>образовательных организациях в рамках освоения образовательной программы среднего</w:t>
      </w:r>
      <w:r>
        <w:rPr>
          <w:spacing w:val="1"/>
        </w:rPr>
        <w:t xml:space="preserve"> </w:t>
      </w:r>
      <w:r>
        <w:t>общего</w:t>
      </w:r>
      <w:r>
        <w:rPr>
          <w:spacing w:val="1"/>
        </w:rPr>
        <w:t xml:space="preserve"> </w:t>
      </w:r>
      <w:r>
        <w:t>образования.</w:t>
      </w:r>
      <w:r>
        <w:rPr>
          <w:spacing w:val="1"/>
        </w:rPr>
        <w:t xml:space="preserve"> </w:t>
      </w:r>
      <w:r>
        <w:t>Подготовка</w:t>
      </w:r>
      <w:r>
        <w:rPr>
          <w:spacing w:val="1"/>
        </w:rPr>
        <w:t xml:space="preserve"> </w:t>
      </w:r>
      <w:r>
        <w:t>граждан</w:t>
      </w:r>
      <w:r>
        <w:rPr>
          <w:spacing w:val="1"/>
        </w:rPr>
        <w:t xml:space="preserve"> </w:t>
      </w:r>
      <w:r>
        <w:t>по</w:t>
      </w:r>
      <w:r>
        <w:rPr>
          <w:spacing w:val="1"/>
        </w:rPr>
        <w:t xml:space="preserve"> </w:t>
      </w:r>
      <w:r>
        <w:t>военно-учётным</w:t>
      </w:r>
      <w:r>
        <w:rPr>
          <w:spacing w:val="1"/>
        </w:rPr>
        <w:t xml:space="preserve"> </w:t>
      </w:r>
      <w:r>
        <w:t>специальностям</w:t>
      </w:r>
      <w:r>
        <w:rPr>
          <w:spacing w:val="1"/>
        </w:rPr>
        <w:t xml:space="preserve"> </w:t>
      </w:r>
      <w:r>
        <w:t>солдат,</w:t>
      </w:r>
      <w:r>
        <w:rPr>
          <w:spacing w:val="1"/>
        </w:rPr>
        <w:t xml:space="preserve"> </w:t>
      </w:r>
      <w:r>
        <w:t>матросов, сержантов и старшин в различных объединениях и организациях. Составные</w:t>
      </w:r>
      <w:r>
        <w:rPr>
          <w:spacing w:val="1"/>
        </w:rPr>
        <w:t xml:space="preserve"> </w:t>
      </w:r>
      <w:r>
        <w:t>части</w:t>
      </w:r>
      <w:r>
        <w:rPr>
          <w:spacing w:val="1"/>
        </w:rPr>
        <w:t xml:space="preserve"> </w:t>
      </w:r>
      <w:r>
        <w:t>добровольной</w:t>
      </w:r>
      <w:r>
        <w:rPr>
          <w:spacing w:val="1"/>
        </w:rPr>
        <w:t xml:space="preserve"> </w:t>
      </w:r>
      <w:r>
        <w:t>подготовки</w:t>
      </w:r>
      <w:r>
        <w:rPr>
          <w:spacing w:val="1"/>
        </w:rPr>
        <w:t xml:space="preserve"> </w:t>
      </w:r>
      <w:r>
        <w:t>граждан</w:t>
      </w:r>
      <w:r>
        <w:rPr>
          <w:spacing w:val="1"/>
        </w:rPr>
        <w:t xml:space="preserve"> </w:t>
      </w:r>
      <w:r>
        <w:t>к</w:t>
      </w:r>
      <w:r>
        <w:rPr>
          <w:spacing w:val="1"/>
        </w:rPr>
        <w:t xml:space="preserve"> </w:t>
      </w:r>
      <w:r>
        <w:t>военной</w:t>
      </w:r>
      <w:r>
        <w:rPr>
          <w:spacing w:val="1"/>
        </w:rPr>
        <w:t xml:space="preserve"> </w:t>
      </w:r>
      <w:r>
        <w:t>службе.</w:t>
      </w:r>
      <w:r>
        <w:rPr>
          <w:spacing w:val="1"/>
        </w:rPr>
        <w:t xml:space="preserve"> </w:t>
      </w:r>
      <w:r>
        <w:t>Военно-прикладные</w:t>
      </w:r>
      <w:r>
        <w:rPr>
          <w:spacing w:val="1"/>
        </w:rPr>
        <w:t xml:space="preserve"> </w:t>
      </w:r>
      <w:r>
        <w:t>виды</w:t>
      </w:r>
      <w:r>
        <w:rPr>
          <w:spacing w:val="-57"/>
        </w:rPr>
        <w:t xml:space="preserve"> </w:t>
      </w:r>
      <w:r>
        <w:t>спорта.</w:t>
      </w:r>
      <w:r>
        <w:rPr>
          <w:spacing w:val="-1"/>
        </w:rPr>
        <w:t xml:space="preserve"> </w:t>
      </w:r>
      <w:r>
        <w:t>Спортивная подготовка граждан.</w:t>
      </w:r>
    </w:p>
    <w:p w:rsidR="00445874" w:rsidRDefault="00182F3C">
      <w:pPr>
        <w:pStyle w:val="a5"/>
        <w:ind w:right="588"/>
      </w:pPr>
      <w:r>
        <w:t>Вооружённые Силы Российской Федерации – гарант обеспечения 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История</w:t>
      </w:r>
      <w:r>
        <w:rPr>
          <w:spacing w:val="1"/>
        </w:rPr>
        <w:t xml:space="preserve"> </w:t>
      </w:r>
      <w:r>
        <w:t>создания</w:t>
      </w:r>
      <w:r>
        <w:rPr>
          <w:spacing w:val="1"/>
        </w:rPr>
        <w:t xml:space="preserve"> </w:t>
      </w:r>
      <w:r>
        <w:t>российской</w:t>
      </w:r>
      <w:r>
        <w:rPr>
          <w:spacing w:val="1"/>
        </w:rPr>
        <w:t xml:space="preserve"> </w:t>
      </w:r>
      <w:r>
        <w:t>армии.</w:t>
      </w:r>
      <w:r>
        <w:rPr>
          <w:spacing w:val="1"/>
        </w:rPr>
        <w:t xml:space="preserve"> </w:t>
      </w:r>
      <w:r>
        <w:t>Победа</w:t>
      </w:r>
      <w:r>
        <w:rPr>
          <w:spacing w:val="1"/>
        </w:rPr>
        <w:t xml:space="preserve"> </w:t>
      </w:r>
      <w:r>
        <w:t>в</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(1941–1945).</w:t>
      </w:r>
      <w:r>
        <w:rPr>
          <w:spacing w:val="1"/>
        </w:rPr>
        <w:t xml:space="preserve"> </w:t>
      </w:r>
      <w:r>
        <w:t>Вооружённые</w:t>
      </w:r>
      <w:r>
        <w:rPr>
          <w:spacing w:val="1"/>
        </w:rPr>
        <w:t xml:space="preserve"> </w:t>
      </w:r>
      <w:r>
        <w:t>Силы</w:t>
      </w:r>
      <w:r>
        <w:rPr>
          <w:spacing w:val="1"/>
        </w:rPr>
        <w:t xml:space="preserve"> </w:t>
      </w:r>
      <w:r>
        <w:t>Советского</w:t>
      </w:r>
      <w:r>
        <w:rPr>
          <w:spacing w:val="1"/>
        </w:rPr>
        <w:t xml:space="preserve"> </w:t>
      </w:r>
      <w:r>
        <w:t>Союза</w:t>
      </w:r>
      <w:r>
        <w:rPr>
          <w:spacing w:val="1"/>
        </w:rPr>
        <w:t xml:space="preserve"> </w:t>
      </w:r>
      <w:r>
        <w:t>в</w:t>
      </w:r>
      <w:r>
        <w:rPr>
          <w:spacing w:val="1"/>
        </w:rPr>
        <w:t xml:space="preserve"> </w:t>
      </w:r>
      <w:r>
        <w:t>1946–1991</w:t>
      </w:r>
      <w:r>
        <w:rPr>
          <w:spacing w:val="-1"/>
        </w:rPr>
        <w:t xml:space="preserve"> </w:t>
      </w:r>
      <w:r>
        <w:t>гг.</w:t>
      </w:r>
      <w:r>
        <w:rPr>
          <w:spacing w:val="-1"/>
        </w:rPr>
        <w:t xml:space="preserve"> </w:t>
      </w:r>
      <w:r>
        <w:t>Вооружённые</w:t>
      </w:r>
      <w:r>
        <w:rPr>
          <w:spacing w:val="-2"/>
        </w:rPr>
        <w:t xml:space="preserve"> </w:t>
      </w:r>
      <w:r>
        <w:t>Силы</w:t>
      </w:r>
      <w:r>
        <w:rPr>
          <w:spacing w:val="-2"/>
        </w:rPr>
        <w:t xml:space="preserve"> </w:t>
      </w:r>
      <w:r>
        <w:t>Российской</w:t>
      </w:r>
      <w:r>
        <w:rPr>
          <w:spacing w:val="-2"/>
        </w:rPr>
        <w:t xml:space="preserve"> </w:t>
      </w:r>
      <w:r>
        <w:t>Федерации</w:t>
      </w:r>
      <w:r>
        <w:rPr>
          <w:spacing w:val="-1"/>
        </w:rPr>
        <w:t xml:space="preserve"> </w:t>
      </w:r>
      <w:r>
        <w:t>(созданы в</w:t>
      </w:r>
      <w:r>
        <w:rPr>
          <w:spacing w:val="-2"/>
        </w:rPr>
        <w:t xml:space="preserve"> </w:t>
      </w:r>
      <w:r>
        <w:t>1992</w:t>
      </w:r>
      <w:r>
        <w:rPr>
          <w:spacing w:val="-1"/>
        </w:rPr>
        <w:t xml:space="preserve"> </w:t>
      </w:r>
      <w:r>
        <w:t>г.).</w:t>
      </w:r>
    </w:p>
    <w:p w:rsidR="00445874" w:rsidRDefault="00182F3C">
      <w:pPr>
        <w:pStyle w:val="a5"/>
        <w:ind w:left="2410" w:firstLine="0"/>
      </w:pPr>
      <w:r>
        <w:t>Дни</w:t>
      </w:r>
      <w:r>
        <w:rPr>
          <w:spacing w:val="-3"/>
        </w:rPr>
        <w:t xml:space="preserve"> </w:t>
      </w:r>
      <w:r>
        <w:t>воинской</w:t>
      </w:r>
      <w:r>
        <w:rPr>
          <w:spacing w:val="-2"/>
        </w:rPr>
        <w:t xml:space="preserve"> </w:t>
      </w:r>
      <w:r>
        <w:t>славы</w:t>
      </w:r>
      <w:r>
        <w:rPr>
          <w:spacing w:val="-3"/>
        </w:rPr>
        <w:t xml:space="preserve"> </w:t>
      </w:r>
      <w:r>
        <w:t>(победные</w:t>
      </w:r>
      <w:r>
        <w:rPr>
          <w:spacing w:val="-4"/>
        </w:rPr>
        <w:t xml:space="preserve"> </w:t>
      </w:r>
      <w:r>
        <w:t>дни)</w:t>
      </w:r>
      <w:r>
        <w:rPr>
          <w:spacing w:val="-2"/>
        </w:rPr>
        <w:t xml:space="preserve"> </w:t>
      </w:r>
      <w:r>
        <w:t>России.</w:t>
      </w:r>
      <w:r>
        <w:rPr>
          <w:spacing w:val="-5"/>
        </w:rPr>
        <w:t xml:space="preserve"> </w:t>
      </w:r>
      <w:r>
        <w:t>Памятные</w:t>
      </w:r>
      <w:r>
        <w:rPr>
          <w:spacing w:val="-4"/>
        </w:rPr>
        <w:t xml:space="preserve"> </w:t>
      </w:r>
      <w:r>
        <w:t>даты</w:t>
      </w:r>
      <w:r>
        <w:rPr>
          <w:spacing w:val="-3"/>
        </w:rPr>
        <w:t xml:space="preserve"> </w:t>
      </w:r>
      <w:r>
        <w:t>России.</w:t>
      </w:r>
    </w:p>
    <w:p w:rsidR="00445874" w:rsidRDefault="00182F3C">
      <w:pPr>
        <w:pStyle w:val="a5"/>
        <w:spacing w:before="1"/>
        <w:ind w:right="589"/>
      </w:pPr>
      <w:r>
        <w:t>Стратегические</w:t>
      </w:r>
      <w:r>
        <w:rPr>
          <w:spacing w:val="1"/>
        </w:rPr>
        <w:t xml:space="preserve"> </w:t>
      </w:r>
      <w:r>
        <w:t>национальные</w:t>
      </w:r>
      <w:r>
        <w:rPr>
          <w:spacing w:val="1"/>
        </w:rPr>
        <w:t xml:space="preserve"> </w:t>
      </w:r>
      <w:r>
        <w:t>приоритеты</w:t>
      </w:r>
      <w:r>
        <w:rPr>
          <w:spacing w:val="1"/>
        </w:rPr>
        <w:t xml:space="preserve"> </w:t>
      </w:r>
      <w:r>
        <w:t>Российской</w:t>
      </w:r>
      <w:r>
        <w:rPr>
          <w:spacing w:val="1"/>
        </w:rPr>
        <w:t xml:space="preserve"> </w:t>
      </w:r>
      <w:r>
        <w:t>Федерации.</w:t>
      </w:r>
      <w:r>
        <w:rPr>
          <w:spacing w:val="1"/>
        </w:rPr>
        <w:t xml:space="preserve"> </w:t>
      </w:r>
      <w:r>
        <w:t>Угроза</w:t>
      </w:r>
      <w:r>
        <w:rPr>
          <w:spacing w:val="-57"/>
        </w:rPr>
        <w:t xml:space="preserve"> </w:t>
      </w:r>
      <w:r>
        <w:t>национальной</w:t>
      </w:r>
      <w:r>
        <w:rPr>
          <w:spacing w:val="-2"/>
        </w:rPr>
        <w:t xml:space="preserve"> </w:t>
      </w:r>
      <w:r>
        <w:t>безопасности.</w:t>
      </w:r>
      <w:r>
        <w:rPr>
          <w:spacing w:val="-1"/>
        </w:rPr>
        <w:t xml:space="preserve"> </w:t>
      </w:r>
      <w:r>
        <w:t>Повышение угрозы</w:t>
      </w:r>
      <w:r>
        <w:rPr>
          <w:spacing w:val="-2"/>
        </w:rPr>
        <w:t xml:space="preserve"> </w:t>
      </w:r>
      <w:r>
        <w:t>использования</w:t>
      </w:r>
      <w:r>
        <w:rPr>
          <w:spacing w:val="-1"/>
        </w:rPr>
        <w:t xml:space="preserve"> </w:t>
      </w:r>
      <w:r>
        <w:t>военной</w:t>
      </w:r>
      <w:r>
        <w:rPr>
          <w:spacing w:val="-1"/>
        </w:rPr>
        <w:t xml:space="preserve"> </w:t>
      </w:r>
      <w:r>
        <w:t>силы.</w:t>
      </w:r>
    </w:p>
    <w:p w:rsidR="00445874" w:rsidRDefault="00182F3C">
      <w:pPr>
        <w:pStyle w:val="a5"/>
        <w:ind w:right="587"/>
      </w:pPr>
      <w:r>
        <w:t>Национальные интересы Российской Федерации и стратегические национальные</w:t>
      </w:r>
      <w:r>
        <w:rPr>
          <w:spacing w:val="1"/>
        </w:rPr>
        <w:t xml:space="preserve"> </w:t>
      </w:r>
      <w:r>
        <w:t>приоритеты.</w:t>
      </w:r>
      <w:r>
        <w:rPr>
          <w:spacing w:val="1"/>
        </w:rPr>
        <w:t xml:space="preserve"> </w:t>
      </w:r>
      <w:r>
        <w:t>Обеспечение</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57"/>
        </w:rPr>
        <w:t xml:space="preserve"> </w:t>
      </w:r>
      <w:r>
        <w:t>Стратегические цели обороны. Достижение целей обороны. Военная доктрина Российской</w:t>
      </w:r>
      <w:r>
        <w:rPr>
          <w:spacing w:val="-57"/>
        </w:rPr>
        <w:t xml:space="preserve"> </w:t>
      </w:r>
      <w:r>
        <w:t>Федерации. Основные задачи Российской Федерации по сдерживанию и предотвращению</w:t>
      </w:r>
      <w:r>
        <w:rPr>
          <w:spacing w:val="1"/>
        </w:rPr>
        <w:t xml:space="preserve"> </w:t>
      </w:r>
      <w:r>
        <w:t>военных</w:t>
      </w:r>
      <w:r>
        <w:rPr>
          <w:spacing w:val="-2"/>
        </w:rPr>
        <w:t xml:space="preserve"> </w:t>
      </w:r>
      <w:r>
        <w:t>конфликтов.</w:t>
      </w:r>
      <w:r>
        <w:rPr>
          <w:spacing w:val="-1"/>
        </w:rPr>
        <w:t xml:space="preserve"> </w:t>
      </w:r>
      <w:r>
        <w:t>Гибридная война</w:t>
      </w:r>
      <w:r>
        <w:rPr>
          <w:spacing w:val="1"/>
        </w:rPr>
        <w:t xml:space="preserve"> </w:t>
      </w:r>
      <w:r>
        <w:t>и способы</w:t>
      </w:r>
      <w:r>
        <w:rPr>
          <w:spacing w:val="-1"/>
        </w:rPr>
        <w:t xml:space="preserve"> </w:t>
      </w:r>
      <w:r>
        <w:t>противодействия ей.</w:t>
      </w:r>
    </w:p>
    <w:p w:rsidR="00445874" w:rsidRDefault="00182F3C">
      <w:pPr>
        <w:pStyle w:val="a5"/>
        <w:ind w:right="586"/>
      </w:pPr>
      <w:r>
        <w:t>Структура</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Виды</w:t>
      </w:r>
      <w:r>
        <w:rPr>
          <w:spacing w:val="1"/>
        </w:rPr>
        <w:t xml:space="preserve"> </w:t>
      </w:r>
      <w:r>
        <w:t>и</w:t>
      </w:r>
      <w:r>
        <w:rPr>
          <w:spacing w:val="1"/>
        </w:rPr>
        <w:t xml:space="preserve"> </w:t>
      </w:r>
      <w:r>
        <w:t>рода</w:t>
      </w:r>
      <w:r>
        <w:rPr>
          <w:spacing w:val="1"/>
        </w:rPr>
        <w:t xml:space="preserve"> </w:t>
      </w:r>
      <w:r>
        <w:t>войск</w:t>
      </w:r>
      <w:r>
        <w:rPr>
          <w:spacing w:val="1"/>
        </w:rPr>
        <w:t xml:space="preserve"> </w:t>
      </w:r>
      <w:r>
        <w:t>Вооружённых Сил Российской Федерации. Воинские должности и звания в Вооружённых</w:t>
      </w:r>
      <w:r>
        <w:rPr>
          <w:spacing w:val="1"/>
        </w:rPr>
        <w:t xml:space="preserve"> </w:t>
      </w:r>
      <w:r>
        <w:t>Силах Российской Федерации. Воинские звания военнослужащих. Военная форма одежды</w:t>
      </w:r>
      <w:r>
        <w:rPr>
          <w:spacing w:val="-57"/>
        </w:rPr>
        <w:t xml:space="preserve"> </w:t>
      </w:r>
      <w:r>
        <w:t>и</w:t>
      </w:r>
      <w:r>
        <w:rPr>
          <w:spacing w:val="-1"/>
        </w:rPr>
        <w:t xml:space="preserve"> </w:t>
      </w:r>
      <w:r>
        <w:t>знаки различия военнослужащих.</w:t>
      </w:r>
    </w:p>
    <w:p w:rsidR="00445874" w:rsidRDefault="00182F3C">
      <w:pPr>
        <w:pStyle w:val="a5"/>
        <w:spacing w:before="1"/>
        <w:ind w:right="582"/>
      </w:pPr>
      <w:r>
        <w:t>Современное</w:t>
      </w:r>
      <w:r>
        <w:rPr>
          <w:spacing w:val="1"/>
        </w:rPr>
        <w:t xml:space="preserve"> </w:t>
      </w:r>
      <w:r>
        <w:t>состояние</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Совершенствование</w:t>
      </w:r>
      <w:r>
        <w:rPr>
          <w:spacing w:val="1"/>
        </w:rPr>
        <w:t xml:space="preserve"> </w:t>
      </w:r>
      <w:r>
        <w:t>системы</w:t>
      </w:r>
      <w:r>
        <w:rPr>
          <w:spacing w:val="1"/>
        </w:rPr>
        <w:t xml:space="preserve"> </w:t>
      </w:r>
      <w:r>
        <w:t>военного</w:t>
      </w:r>
      <w:r>
        <w:rPr>
          <w:spacing w:val="1"/>
        </w:rPr>
        <w:t xml:space="preserve"> </w:t>
      </w:r>
      <w:r>
        <w:t>образования.</w:t>
      </w:r>
      <w:r>
        <w:rPr>
          <w:spacing w:val="1"/>
        </w:rPr>
        <w:t xml:space="preserve"> </w:t>
      </w:r>
      <w:r>
        <w:t>Всероссийское</w:t>
      </w:r>
      <w:r>
        <w:rPr>
          <w:spacing w:val="1"/>
        </w:rPr>
        <w:t xml:space="preserve"> </w:t>
      </w:r>
      <w:r>
        <w:t>детско-юношеское</w:t>
      </w:r>
      <w:r>
        <w:rPr>
          <w:spacing w:val="1"/>
        </w:rPr>
        <w:t xml:space="preserve"> </w:t>
      </w:r>
      <w:r>
        <w:t>военно-патриотическое</w:t>
      </w:r>
      <w:r>
        <w:rPr>
          <w:spacing w:val="1"/>
        </w:rPr>
        <w:t xml:space="preserve"> </w:t>
      </w:r>
      <w:r>
        <w:t>общественное</w:t>
      </w:r>
      <w:r>
        <w:rPr>
          <w:spacing w:val="1"/>
        </w:rPr>
        <w:t xml:space="preserve"> </w:t>
      </w:r>
      <w:r>
        <w:t>движение</w:t>
      </w:r>
      <w:r>
        <w:rPr>
          <w:spacing w:val="1"/>
        </w:rPr>
        <w:t xml:space="preserve"> </w:t>
      </w:r>
      <w:r>
        <w:t>«ЮНАРМИЯ».</w:t>
      </w:r>
      <w:r>
        <w:rPr>
          <w:spacing w:val="1"/>
        </w:rPr>
        <w:t xml:space="preserve"> </w:t>
      </w:r>
      <w:r>
        <w:t>Модернизация</w:t>
      </w:r>
      <w:r>
        <w:rPr>
          <w:spacing w:val="1"/>
        </w:rPr>
        <w:t xml:space="preserve"> </w:t>
      </w:r>
      <w:r>
        <w:t>вооружения,</w:t>
      </w:r>
      <w:r>
        <w:rPr>
          <w:spacing w:val="1"/>
        </w:rPr>
        <w:t xml:space="preserve"> </w:t>
      </w:r>
      <w:r>
        <w:t>военной</w:t>
      </w:r>
      <w:r>
        <w:rPr>
          <w:spacing w:val="1"/>
        </w:rPr>
        <w:t xml:space="preserve"> </w:t>
      </w:r>
      <w:r>
        <w:t>и</w:t>
      </w:r>
      <w:r>
        <w:rPr>
          <w:spacing w:val="1"/>
        </w:rPr>
        <w:t xml:space="preserve"> </w:t>
      </w:r>
      <w:r>
        <w:t>специальной</w:t>
      </w:r>
      <w:r>
        <w:rPr>
          <w:spacing w:val="1"/>
        </w:rPr>
        <w:t xml:space="preserve"> </w:t>
      </w:r>
      <w:r>
        <w:t>техники</w:t>
      </w:r>
      <w:r>
        <w:rPr>
          <w:spacing w:val="1"/>
        </w:rPr>
        <w:t xml:space="preserve"> </w:t>
      </w:r>
      <w:r>
        <w:t>в</w:t>
      </w:r>
      <w:r>
        <w:rPr>
          <w:spacing w:val="1"/>
        </w:rPr>
        <w:t xml:space="preserve"> </w:t>
      </w:r>
      <w:r>
        <w:t>Вооружённых</w:t>
      </w:r>
      <w:r>
        <w:rPr>
          <w:spacing w:val="1"/>
        </w:rPr>
        <w:t xml:space="preserve"> </w:t>
      </w:r>
      <w:r>
        <w:t>Силах</w:t>
      </w:r>
      <w:r>
        <w:rPr>
          <w:spacing w:val="1"/>
        </w:rPr>
        <w:t xml:space="preserve"> </w:t>
      </w:r>
      <w:r>
        <w:t>Российской</w:t>
      </w:r>
      <w:r>
        <w:rPr>
          <w:spacing w:val="1"/>
        </w:rPr>
        <w:t xml:space="preserve"> </w:t>
      </w:r>
      <w:r>
        <w:t>Федерации.</w:t>
      </w:r>
      <w:r>
        <w:rPr>
          <w:spacing w:val="-2"/>
        </w:rPr>
        <w:t xml:space="preserve"> </w:t>
      </w:r>
      <w:r>
        <w:t>Требования</w:t>
      </w:r>
      <w:r>
        <w:rPr>
          <w:spacing w:val="-2"/>
        </w:rPr>
        <w:t xml:space="preserve"> </w:t>
      </w:r>
      <w:r>
        <w:t>к</w:t>
      </w:r>
      <w:r>
        <w:rPr>
          <w:spacing w:val="-2"/>
        </w:rPr>
        <w:t xml:space="preserve"> </w:t>
      </w:r>
      <w:r>
        <w:t>кандидатам</w:t>
      </w:r>
      <w:r>
        <w:rPr>
          <w:spacing w:val="-3"/>
        </w:rPr>
        <w:t xml:space="preserve"> </w:t>
      </w:r>
      <w:r>
        <w:t>на</w:t>
      </w:r>
      <w:r>
        <w:rPr>
          <w:spacing w:val="-2"/>
        </w:rPr>
        <w:t xml:space="preserve"> </w:t>
      </w:r>
      <w:r>
        <w:t>прохождение</w:t>
      </w:r>
      <w:r>
        <w:rPr>
          <w:spacing w:val="-3"/>
        </w:rPr>
        <w:t xml:space="preserve"> </w:t>
      </w:r>
      <w:r>
        <w:t>военной</w:t>
      </w:r>
      <w:r>
        <w:rPr>
          <w:spacing w:val="-2"/>
        </w:rPr>
        <w:t xml:space="preserve"> </w:t>
      </w:r>
      <w:r>
        <w:t>службы</w:t>
      </w:r>
      <w:r>
        <w:rPr>
          <w:spacing w:val="-2"/>
        </w:rPr>
        <w:t xml:space="preserve"> </w:t>
      </w:r>
      <w:r>
        <w:t>в</w:t>
      </w:r>
      <w:r>
        <w:rPr>
          <w:spacing w:val="-3"/>
        </w:rPr>
        <w:t xml:space="preserve"> </w:t>
      </w:r>
      <w:r>
        <w:t>научной</w:t>
      </w:r>
      <w:r>
        <w:rPr>
          <w:spacing w:val="-1"/>
        </w:rPr>
        <w:t xml:space="preserve"> </w:t>
      </w:r>
      <w:r>
        <w:t>роте.</w:t>
      </w:r>
    </w:p>
    <w:p w:rsidR="00445874" w:rsidRDefault="00182F3C">
      <w:pPr>
        <w:pStyle w:val="1"/>
        <w:spacing w:before="4" w:line="274" w:lineRule="exact"/>
        <w:ind w:left="2410"/>
      </w:pPr>
      <w:r>
        <w:t>Модуль</w:t>
      </w:r>
      <w:r>
        <w:rPr>
          <w:spacing w:val="-1"/>
        </w:rPr>
        <w:t xml:space="preserve"> </w:t>
      </w:r>
      <w:r>
        <w:t>№</w:t>
      </w:r>
      <w:r>
        <w:rPr>
          <w:spacing w:val="-3"/>
        </w:rPr>
        <w:t xml:space="preserve"> </w:t>
      </w:r>
      <w:r>
        <w:t>3.</w:t>
      </w:r>
      <w:r>
        <w:rPr>
          <w:spacing w:val="-1"/>
        </w:rPr>
        <w:t xml:space="preserve"> </w:t>
      </w:r>
      <w:r>
        <w:t>«Военно-профессиональная деятельность».</w:t>
      </w:r>
    </w:p>
    <w:p w:rsidR="00445874" w:rsidRDefault="00182F3C">
      <w:pPr>
        <w:pStyle w:val="a5"/>
        <w:ind w:right="590"/>
      </w:pPr>
      <w:r>
        <w:t>Выбор</w:t>
      </w:r>
      <w:r>
        <w:rPr>
          <w:spacing w:val="1"/>
        </w:rPr>
        <w:t xml:space="preserve"> </w:t>
      </w:r>
      <w:r>
        <w:t>воинской</w:t>
      </w:r>
      <w:r>
        <w:rPr>
          <w:spacing w:val="1"/>
        </w:rPr>
        <w:t xml:space="preserve"> </w:t>
      </w:r>
      <w:r>
        <w:t>профессии.</w:t>
      </w:r>
      <w:r>
        <w:rPr>
          <w:spacing w:val="1"/>
        </w:rPr>
        <w:t xml:space="preserve"> </w:t>
      </w:r>
      <w:r>
        <w:t>Индивидуальные</w:t>
      </w:r>
      <w:r>
        <w:rPr>
          <w:spacing w:val="1"/>
        </w:rPr>
        <w:t xml:space="preserve"> </w:t>
      </w:r>
      <w:r>
        <w:t>качества,</w:t>
      </w:r>
      <w:r>
        <w:rPr>
          <w:spacing w:val="1"/>
        </w:rPr>
        <w:t xml:space="preserve"> </w:t>
      </w:r>
      <w:r>
        <w:t>которыми</w:t>
      </w:r>
      <w:r>
        <w:rPr>
          <w:spacing w:val="61"/>
        </w:rPr>
        <w:t xml:space="preserve"> </w:t>
      </w:r>
      <w:r>
        <w:t>должны</w:t>
      </w:r>
      <w:r>
        <w:rPr>
          <w:spacing w:val="1"/>
        </w:rPr>
        <w:t xml:space="preserve"> </w:t>
      </w:r>
      <w:r>
        <w:t>обладать</w:t>
      </w:r>
      <w:r>
        <w:rPr>
          <w:spacing w:val="1"/>
        </w:rPr>
        <w:t xml:space="preserve"> </w:t>
      </w:r>
      <w:r>
        <w:t>претенденты</w:t>
      </w:r>
      <w:r>
        <w:rPr>
          <w:spacing w:val="1"/>
        </w:rPr>
        <w:t xml:space="preserve"> </w:t>
      </w:r>
      <w:r>
        <w:t>на</w:t>
      </w:r>
      <w:r>
        <w:rPr>
          <w:spacing w:val="1"/>
        </w:rPr>
        <w:t xml:space="preserve"> </w:t>
      </w:r>
      <w:r>
        <w:t>командные</w:t>
      </w:r>
      <w:r>
        <w:rPr>
          <w:spacing w:val="1"/>
        </w:rPr>
        <w:t xml:space="preserve"> </w:t>
      </w:r>
      <w:r>
        <w:t>должности,</w:t>
      </w:r>
      <w:r>
        <w:rPr>
          <w:spacing w:val="1"/>
        </w:rPr>
        <w:t xml:space="preserve"> </w:t>
      </w:r>
      <w:r>
        <w:t>военные</w:t>
      </w:r>
      <w:r>
        <w:rPr>
          <w:spacing w:val="1"/>
        </w:rPr>
        <w:t xml:space="preserve"> </w:t>
      </w:r>
      <w:r>
        <w:t>связисты,</w:t>
      </w:r>
      <w:r>
        <w:rPr>
          <w:spacing w:val="1"/>
        </w:rPr>
        <w:t xml:space="preserve"> </w:t>
      </w:r>
      <w:r>
        <w:t>водители,</w:t>
      </w:r>
      <w:r>
        <w:rPr>
          <w:spacing w:val="-57"/>
        </w:rPr>
        <w:t xml:space="preserve"> </w:t>
      </w:r>
      <w:r>
        <w:t>военнослужащие,</w:t>
      </w:r>
      <w:r>
        <w:rPr>
          <w:spacing w:val="-1"/>
        </w:rPr>
        <w:t xml:space="preserve"> </w:t>
      </w:r>
      <w:r>
        <w:t>находящиеся</w:t>
      </w:r>
      <w:r>
        <w:rPr>
          <w:spacing w:val="-1"/>
        </w:rPr>
        <w:t xml:space="preserve"> </w:t>
      </w:r>
      <w:r>
        <w:t>на</w:t>
      </w:r>
      <w:r>
        <w:rPr>
          <w:spacing w:val="-1"/>
        </w:rPr>
        <w:t xml:space="preserve"> </w:t>
      </w:r>
      <w:r>
        <w:t>должностях</w:t>
      </w:r>
      <w:r>
        <w:rPr>
          <w:spacing w:val="-1"/>
        </w:rPr>
        <w:t xml:space="preserve"> </w:t>
      </w:r>
      <w:r>
        <w:t>специального</w:t>
      </w:r>
      <w:r>
        <w:rPr>
          <w:spacing w:val="-3"/>
        </w:rPr>
        <w:t xml:space="preserve"> </w:t>
      </w:r>
      <w:r>
        <w:t>назначения.</w:t>
      </w:r>
    </w:p>
    <w:p w:rsidR="00445874" w:rsidRDefault="00182F3C">
      <w:pPr>
        <w:pStyle w:val="a5"/>
        <w:ind w:right="586"/>
      </w:pPr>
      <w:r>
        <w:t>Организация подготовки офицерских кадров для</w:t>
      </w:r>
      <w:r>
        <w:rPr>
          <w:spacing w:val="1"/>
        </w:rPr>
        <w:t xml:space="preserve"> </w:t>
      </w:r>
      <w:r>
        <w:t>Вооружённых Сил Российской</w:t>
      </w:r>
      <w:r>
        <w:rPr>
          <w:spacing w:val="1"/>
        </w:rPr>
        <w:t xml:space="preserve"> </w:t>
      </w:r>
      <w:r>
        <w:t>Федерации,</w:t>
      </w:r>
      <w:r>
        <w:rPr>
          <w:spacing w:val="-1"/>
        </w:rPr>
        <w:t xml:space="preserve"> </w:t>
      </w:r>
      <w:r>
        <w:t>МВД</w:t>
      </w:r>
      <w:r>
        <w:rPr>
          <w:spacing w:val="-1"/>
        </w:rPr>
        <w:t xml:space="preserve"> </w:t>
      </w:r>
      <w:r>
        <w:t>России, ФСБ</w:t>
      </w:r>
      <w:r>
        <w:rPr>
          <w:spacing w:val="-3"/>
        </w:rPr>
        <w:t xml:space="preserve"> </w:t>
      </w:r>
      <w:r>
        <w:t>России, МЧС</w:t>
      </w:r>
      <w:r>
        <w:rPr>
          <w:spacing w:val="-2"/>
        </w:rPr>
        <w:t xml:space="preserve"> </w:t>
      </w:r>
      <w:r>
        <w:t>России.</w:t>
      </w:r>
    </w:p>
    <w:p w:rsidR="00445874" w:rsidRDefault="00182F3C">
      <w:pPr>
        <w:pStyle w:val="a5"/>
        <w:ind w:right="591"/>
      </w:pPr>
      <w:r>
        <w:t>Воинские символы и традиции Вооружённых Сил Российской Федерации. Ордена</w:t>
      </w:r>
      <w:r>
        <w:rPr>
          <w:spacing w:val="1"/>
        </w:rPr>
        <w:t xml:space="preserve"> </w:t>
      </w:r>
      <w:r>
        <w:t>Российской Федерации – знаки отличия, почётные государственные награды за особые</w:t>
      </w:r>
      <w:r>
        <w:rPr>
          <w:spacing w:val="1"/>
        </w:rPr>
        <w:t xml:space="preserve"> </w:t>
      </w:r>
      <w:r>
        <w:t>заслуги.</w:t>
      </w:r>
    </w:p>
    <w:p w:rsidR="00445874" w:rsidRDefault="00182F3C">
      <w:pPr>
        <w:pStyle w:val="a5"/>
        <w:ind w:right="589"/>
      </w:pPr>
      <w:r>
        <w:t>Традиции,</w:t>
      </w:r>
      <w:r>
        <w:rPr>
          <w:spacing w:val="1"/>
        </w:rPr>
        <w:t xml:space="preserve"> </w:t>
      </w:r>
      <w:r>
        <w:t>ритуалы</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Воинский</w:t>
      </w:r>
      <w:r>
        <w:rPr>
          <w:spacing w:val="1"/>
        </w:rPr>
        <w:t xml:space="preserve"> </w:t>
      </w:r>
      <w:r>
        <w:t>долг.</w:t>
      </w:r>
      <w:r>
        <w:rPr>
          <w:spacing w:val="1"/>
        </w:rPr>
        <w:t xml:space="preserve"> </w:t>
      </w:r>
      <w:r>
        <w:t>Дружба и войсковое товарищество. Порядок вручения Боевого знамени воинской части и</w:t>
      </w:r>
      <w:r>
        <w:rPr>
          <w:spacing w:val="1"/>
        </w:rPr>
        <w:t xml:space="preserve"> </w:t>
      </w:r>
      <w:r>
        <w:t>приведения</w:t>
      </w:r>
      <w:r>
        <w:rPr>
          <w:spacing w:val="-1"/>
        </w:rPr>
        <w:t xml:space="preserve"> </w:t>
      </w:r>
      <w:r>
        <w:t>к Военной</w:t>
      </w:r>
      <w:r>
        <w:rPr>
          <w:spacing w:val="-2"/>
        </w:rPr>
        <w:t xml:space="preserve"> </w:t>
      </w:r>
      <w:r>
        <w:t>присяге</w:t>
      </w:r>
      <w:r>
        <w:rPr>
          <w:spacing w:val="-2"/>
        </w:rPr>
        <w:t xml:space="preserve"> </w:t>
      </w:r>
      <w:r>
        <w:t>(принесения обязательства).</w:t>
      </w:r>
    </w:p>
    <w:p w:rsidR="00445874" w:rsidRDefault="00182F3C">
      <w:pPr>
        <w:pStyle w:val="a5"/>
        <w:ind w:left="2410" w:firstLine="0"/>
      </w:pPr>
      <w:r>
        <w:t>Ритуал</w:t>
      </w:r>
      <w:r>
        <w:rPr>
          <w:spacing w:val="81"/>
        </w:rPr>
        <w:t xml:space="preserve"> </w:t>
      </w:r>
      <w:r>
        <w:t xml:space="preserve">подъёма  </w:t>
      </w:r>
      <w:r>
        <w:rPr>
          <w:spacing w:val="19"/>
        </w:rPr>
        <w:t xml:space="preserve"> </w:t>
      </w:r>
      <w:r>
        <w:t xml:space="preserve">и  </w:t>
      </w:r>
      <w:r>
        <w:rPr>
          <w:spacing w:val="22"/>
        </w:rPr>
        <w:t xml:space="preserve"> </w:t>
      </w:r>
      <w:r>
        <w:t xml:space="preserve">спуска  </w:t>
      </w:r>
      <w:r>
        <w:rPr>
          <w:spacing w:val="19"/>
        </w:rPr>
        <w:t xml:space="preserve"> </w:t>
      </w:r>
      <w:r>
        <w:t xml:space="preserve">Государственного  </w:t>
      </w:r>
      <w:r>
        <w:rPr>
          <w:spacing w:val="21"/>
        </w:rPr>
        <w:t xml:space="preserve"> </w:t>
      </w:r>
      <w:r>
        <w:t xml:space="preserve">флага  </w:t>
      </w:r>
      <w:r>
        <w:rPr>
          <w:spacing w:val="19"/>
        </w:rPr>
        <w:t xml:space="preserve"> </w:t>
      </w:r>
      <w:r>
        <w:t xml:space="preserve">Российской  </w:t>
      </w:r>
      <w:r>
        <w:rPr>
          <w:spacing w:val="20"/>
        </w:rPr>
        <w:t xml:space="preserve"> </w:t>
      </w:r>
      <w:r>
        <w:t>Федерации.</w:t>
      </w:r>
    </w:p>
    <w:p w:rsidR="00445874" w:rsidRDefault="00182F3C">
      <w:pPr>
        <w:pStyle w:val="a5"/>
        <w:ind w:firstLine="0"/>
      </w:pPr>
      <w:r>
        <w:t>Вручение</w:t>
      </w:r>
      <w:r>
        <w:rPr>
          <w:spacing w:val="-5"/>
        </w:rPr>
        <w:t xml:space="preserve"> </w:t>
      </w:r>
      <w:r>
        <w:t>воинской</w:t>
      </w:r>
      <w:r>
        <w:rPr>
          <w:spacing w:val="-4"/>
        </w:rPr>
        <w:t xml:space="preserve"> </w:t>
      </w:r>
      <w:r>
        <w:t>части</w:t>
      </w:r>
      <w:r>
        <w:rPr>
          <w:spacing w:val="-3"/>
        </w:rPr>
        <w:t xml:space="preserve"> </w:t>
      </w:r>
      <w:r>
        <w:t>государственной</w:t>
      </w:r>
      <w:r>
        <w:rPr>
          <w:spacing w:val="-4"/>
        </w:rPr>
        <w:t xml:space="preserve"> </w:t>
      </w:r>
      <w:r>
        <w:t>награды.</w:t>
      </w:r>
    </w:p>
    <w:p w:rsidR="00445874" w:rsidRDefault="00182F3C">
      <w:pPr>
        <w:pStyle w:val="a5"/>
        <w:ind w:right="588"/>
      </w:pPr>
      <w:r>
        <w:t>Призыв граждан на военную службу. Воинская обязанность граждан Российской</w:t>
      </w:r>
      <w:r>
        <w:rPr>
          <w:spacing w:val="1"/>
        </w:rPr>
        <w:t xml:space="preserve"> </w:t>
      </w:r>
      <w:r>
        <w:t>Федерации в мирное время,</w:t>
      </w:r>
      <w:r>
        <w:rPr>
          <w:spacing w:val="1"/>
        </w:rPr>
        <w:t xml:space="preserve"> </w:t>
      </w:r>
      <w:r>
        <w:t>в период мобилизации, военного положения и в военное</w:t>
      </w:r>
      <w:r>
        <w:rPr>
          <w:spacing w:val="1"/>
        </w:rPr>
        <w:t xml:space="preserve"> </w:t>
      </w:r>
      <w:r>
        <w:t>время.</w:t>
      </w:r>
      <w:r>
        <w:rPr>
          <w:spacing w:val="1"/>
        </w:rPr>
        <w:t xml:space="preserve"> </w:t>
      </w:r>
      <w:r>
        <w:t>Граждане,</w:t>
      </w:r>
      <w:r>
        <w:rPr>
          <w:spacing w:val="1"/>
        </w:rPr>
        <w:t xml:space="preserve"> </w:t>
      </w:r>
      <w:r>
        <w:t>подлежащие</w:t>
      </w:r>
      <w:r>
        <w:rPr>
          <w:spacing w:val="1"/>
        </w:rPr>
        <w:t xml:space="preserve"> </w:t>
      </w:r>
      <w:r>
        <w:t>(не</w:t>
      </w:r>
      <w:r>
        <w:rPr>
          <w:spacing w:val="1"/>
        </w:rPr>
        <w:t xml:space="preserve"> </w:t>
      </w:r>
      <w:r>
        <w:t>подлежащие)</w:t>
      </w:r>
      <w:r>
        <w:rPr>
          <w:spacing w:val="1"/>
        </w:rPr>
        <w:t xml:space="preserve"> </w:t>
      </w:r>
      <w:r>
        <w:t>призыву</w:t>
      </w:r>
      <w:r>
        <w:rPr>
          <w:spacing w:val="1"/>
        </w:rPr>
        <w:t xml:space="preserve"> </w:t>
      </w:r>
      <w:r>
        <w:t>на</w:t>
      </w:r>
      <w:r>
        <w:rPr>
          <w:spacing w:val="1"/>
        </w:rPr>
        <w:t xml:space="preserve"> </w:t>
      </w:r>
      <w:r>
        <w:t>военную</w:t>
      </w:r>
      <w:r>
        <w:rPr>
          <w:spacing w:val="1"/>
        </w:rPr>
        <w:t xml:space="preserve"> </w:t>
      </w:r>
      <w:r>
        <w:t>службу,</w:t>
      </w:r>
      <w:r>
        <w:rPr>
          <w:spacing w:val="1"/>
        </w:rPr>
        <w:t xml:space="preserve"> </w:t>
      </w:r>
      <w:r>
        <w:t>освобождение от призыва на военную службу. Отсрочка от призыва граждан на военную</w:t>
      </w:r>
      <w:r>
        <w:rPr>
          <w:spacing w:val="1"/>
        </w:rPr>
        <w:t xml:space="preserve"> </w:t>
      </w:r>
      <w:r>
        <w:t>службу. Сроки призыва граждан на военную службу. Поступление на военную службу по</w:t>
      </w:r>
      <w:r>
        <w:rPr>
          <w:spacing w:val="1"/>
        </w:rPr>
        <w:t xml:space="preserve"> </w:t>
      </w:r>
      <w:r>
        <w:t>контракту.</w:t>
      </w:r>
      <w:r>
        <w:rPr>
          <w:spacing w:val="-1"/>
        </w:rPr>
        <w:t xml:space="preserve"> </w:t>
      </w:r>
      <w:r>
        <w:t>Альтернативная гражданская служба.</w:t>
      </w:r>
    </w:p>
    <w:p w:rsidR="00445874" w:rsidRDefault="00182F3C">
      <w:pPr>
        <w:pStyle w:val="1"/>
        <w:spacing w:before="4"/>
        <w:ind w:right="586" w:firstLine="707"/>
      </w:pPr>
      <w:r>
        <w:t>Модуль</w:t>
      </w:r>
      <w:r>
        <w:rPr>
          <w:spacing w:val="1"/>
        </w:rPr>
        <w:t xml:space="preserve"> </w:t>
      </w:r>
      <w:r>
        <w:t>№</w:t>
      </w:r>
      <w:r>
        <w:rPr>
          <w:spacing w:val="1"/>
        </w:rPr>
        <w:t xml:space="preserve"> </w:t>
      </w:r>
      <w:r>
        <w:t>4.</w:t>
      </w:r>
      <w:r>
        <w:rPr>
          <w:spacing w:val="1"/>
        </w:rPr>
        <w:t xml:space="preserve"> </w:t>
      </w:r>
      <w:r>
        <w:t>«Защита</w:t>
      </w:r>
      <w:r>
        <w:rPr>
          <w:spacing w:val="1"/>
        </w:rPr>
        <w:t xml:space="preserve"> </w:t>
      </w:r>
      <w:r>
        <w:t>населения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p>
    <w:p w:rsidR="00445874" w:rsidRDefault="00182F3C">
      <w:pPr>
        <w:pStyle w:val="a5"/>
        <w:spacing w:line="271" w:lineRule="exact"/>
        <w:ind w:left="2410" w:firstLine="0"/>
      </w:pPr>
      <w:r>
        <w:t>Основы</w:t>
      </w:r>
      <w:r>
        <w:rPr>
          <w:spacing w:val="112"/>
        </w:rPr>
        <w:t xml:space="preserve"> </w:t>
      </w:r>
      <w:r>
        <w:t xml:space="preserve">законодательства  </w:t>
      </w:r>
      <w:r>
        <w:rPr>
          <w:spacing w:val="50"/>
        </w:rPr>
        <w:t xml:space="preserve"> </w:t>
      </w:r>
      <w:r>
        <w:t xml:space="preserve">Российской  </w:t>
      </w:r>
      <w:r>
        <w:rPr>
          <w:spacing w:val="52"/>
        </w:rPr>
        <w:t xml:space="preserve"> </w:t>
      </w:r>
      <w:r>
        <w:t xml:space="preserve">Федерации  </w:t>
      </w:r>
      <w:r>
        <w:rPr>
          <w:spacing w:val="52"/>
        </w:rPr>
        <w:t xml:space="preserve"> </w:t>
      </w:r>
      <w:r>
        <w:t xml:space="preserve">по  </w:t>
      </w:r>
      <w:r>
        <w:rPr>
          <w:spacing w:val="48"/>
        </w:rPr>
        <w:t xml:space="preserve"> </w:t>
      </w:r>
      <w:r>
        <w:t xml:space="preserve">организации  </w:t>
      </w:r>
      <w:r>
        <w:rPr>
          <w:spacing w:val="50"/>
        </w:rPr>
        <w:t xml:space="preserve"> </w:t>
      </w:r>
      <w:r>
        <w:t>защиты</w:t>
      </w:r>
    </w:p>
    <w:p w:rsidR="00445874" w:rsidRDefault="00445874">
      <w:pPr>
        <w:spacing w:line="271" w:lineRule="exact"/>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9" w:firstLine="0"/>
      </w:pPr>
      <w:r>
        <w:t>населения от опасных и чрезвычайных ситуаций. Стратегия национальной безопасности</w:t>
      </w:r>
      <w:r>
        <w:rPr>
          <w:spacing w:val="1"/>
        </w:rPr>
        <w:t xml:space="preserve"> </w:t>
      </w:r>
      <w:r>
        <w:t>Российской</w:t>
      </w:r>
      <w:r>
        <w:rPr>
          <w:spacing w:val="1"/>
        </w:rPr>
        <w:t xml:space="preserve"> </w:t>
      </w:r>
      <w:r>
        <w:t>Федерации</w:t>
      </w:r>
      <w:r>
        <w:rPr>
          <w:spacing w:val="1"/>
        </w:rPr>
        <w:t xml:space="preserve"> </w:t>
      </w:r>
      <w:r>
        <w:t>(2021).</w:t>
      </w:r>
      <w:r>
        <w:rPr>
          <w:spacing w:val="1"/>
        </w:rPr>
        <w:t xml:space="preserve"> </w:t>
      </w:r>
      <w:r>
        <w:t>Основные</w:t>
      </w:r>
      <w:r>
        <w:rPr>
          <w:spacing w:val="1"/>
        </w:rPr>
        <w:t xml:space="preserve"> </w:t>
      </w:r>
      <w:r>
        <w:t>направления</w:t>
      </w:r>
      <w:r>
        <w:rPr>
          <w:spacing w:val="1"/>
        </w:rPr>
        <w:t xml:space="preserve"> </w:t>
      </w:r>
      <w:r>
        <w:t>деятельности</w:t>
      </w:r>
      <w:r>
        <w:rPr>
          <w:spacing w:val="1"/>
        </w:rPr>
        <w:t xml:space="preserve"> </w:t>
      </w:r>
      <w:r>
        <w:t>государства</w:t>
      </w:r>
      <w:r>
        <w:rPr>
          <w:spacing w:val="60"/>
        </w:rPr>
        <w:t xml:space="preserve"> </w:t>
      </w:r>
      <w:r>
        <w:t>по</w:t>
      </w:r>
      <w:r>
        <w:rPr>
          <w:spacing w:val="1"/>
        </w:rPr>
        <w:t xml:space="preserve"> </w:t>
      </w:r>
      <w:r>
        <w:t>защите</w:t>
      </w:r>
      <w:r>
        <w:rPr>
          <w:spacing w:val="-1"/>
        </w:rPr>
        <w:t xml:space="preserve"> </w:t>
      </w:r>
      <w:r>
        <w:t>населения от опасных и чрезвычайных</w:t>
      </w:r>
      <w:r>
        <w:rPr>
          <w:spacing w:val="-1"/>
        </w:rPr>
        <w:t xml:space="preserve"> </w:t>
      </w:r>
      <w:r>
        <w:t>ситуаций.</w:t>
      </w:r>
    </w:p>
    <w:p w:rsidR="00445874" w:rsidRDefault="00182F3C">
      <w:pPr>
        <w:pStyle w:val="a5"/>
        <w:ind w:right="591"/>
      </w:pPr>
      <w:r>
        <w:t>Права, обязанности и ответственность гражданина в области организации защиты</w:t>
      </w:r>
      <w:r>
        <w:rPr>
          <w:spacing w:val="1"/>
        </w:rPr>
        <w:t xml:space="preserve"> </w:t>
      </w:r>
      <w:r>
        <w:t>населения от опасных и чрезвычайных ситуаций (на защиту жизни, здоровья и личного</w:t>
      </w:r>
      <w:r>
        <w:rPr>
          <w:spacing w:val="1"/>
        </w:rPr>
        <w:t xml:space="preserve"> </w:t>
      </w:r>
      <w:r>
        <w:t>имущества</w:t>
      </w:r>
      <w:r>
        <w:rPr>
          <w:spacing w:val="-2"/>
        </w:rPr>
        <w:t xml:space="preserve"> </w:t>
      </w:r>
      <w:r>
        <w:t>в случае</w:t>
      </w:r>
      <w:r>
        <w:rPr>
          <w:spacing w:val="-2"/>
        </w:rPr>
        <w:t xml:space="preserve"> </w:t>
      </w:r>
      <w:r>
        <w:t>возникновения</w:t>
      </w:r>
      <w:r>
        <w:rPr>
          <w:spacing w:val="-1"/>
        </w:rPr>
        <w:t xml:space="preserve"> </w:t>
      </w:r>
      <w:r>
        <w:t>чрезвычайных</w:t>
      </w:r>
      <w:r>
        <w:rPr>
          <w:spacing w:val="1"/>
        </w:rPr>
        <w:t xml:space="preserve"> </w:t>
      </w:r>
      <w:r>
        <w:t>ситуаций</w:t>
      </w:r>
      <w:r>
        <w:rPr>
          <w:spacing w:val="6"/>
        </w:rPr>
        <w:t xml:space="preserve"> </w:t>
      </w:r>
      <w:r>
        <w:t>и</w:t>
      </w:r>
      <w:r>
        <w:rPr>
          <w:spacing w:val="-1"/>
        </w:rPr>
        <w:t xml:space="preserve"> </w:t>
      </w:r>
      <w:r>
        <w:t>других).</w:t>
      </w:r>
    </w:p>
    <w:p w:rsidR="00445874" w:rsidRDefault="00182F3C">
      <w:pPr>
        <w:pStyle w:val="a5"/>
        <w:ind w:right="585"/>
      </w:pPr>
      <w:r>
        <w:t>Единая</w:t>
      </w:r>
      <w:r>
        <w:rPr>
          <w:spacing w:val="1"/>
        </w:rPr>
        <w:t xml:space="preserve"> </w:t>
      </w:r>
      <w:r>
        <w:t>государственная</w:t>
      </w:r>
      <w:r>
        <w:rPr>
          <w:spacing w:val="1"/>
        </w:rPr>
        <w:t xml:space="preserve"> </w:t>
      </w:r>
      <w:r>
        <w:t>система</w:t>
      </w:r>
      <w:r>
        <w:rPr>
          <w:spacing w:val="1"/>
        </w:rPr>
        <w:t xml:space="preserve"> </w:t>
      </w:r>
      <w:r>
        <w:t>предупреждения</w:t>
      </w:r>
      <w:r>
        <w:rPr>
          <w:spacing w:val="1"/>
        </w:rPr>
        <w:t xml:space="preserve"> </w:t>
      </w:r>
      <w:r>
        <w:t>и</w:t>
      </w:r>
      <w:r>
        <w:rPr>
          <w:spacing w:val="1"/>
        </w:rPr>
        <w:t xml:space="preserve"> </w:t>
      </w:r>
      <w:r>
        <w:t>ликвидации</w:t>
      </w:r>
      <w:r>
        <w:rPr>
          <w:spacing w:val="1"/>
        </w:rPr>
        <w:t xml:space="preserve"> </w:t>
      </w:r>
      <w:r>
        <w:t>чрезвычайных</w:t>
      </w:r>
      <w:r>
        <w:rPr>
          <w:spacing w:val="1"/>
        </w:rPr>
        <w:t xml:space="preserve"> </w:t>
      </w:r>
      <w:r>
        <w:t>ситуаций</w:t>
      </w:r>
      <w:r>
        <w:rPr>
          <w:spacing w:val="1"/>
        </w:rPr>
        <w:t xml:space="preserve"> </w:t>
      </w:r>
      <w:r>
        <w:t>(РСЧС).</w:t>
      </w:r>
      <w:r>
        <w:rPr>
          <w:spacing w:val="1"/>
        </w:rPr>
        <w:t xml:space="preserve"> </w:t>
      </w:r>
      <w:r>
        <w:t>Структура</w:t>
      </w:r>
      <w:r>
        <w:rPr>
          <w:spacing w:val="1"/>
        </w:rPr>
        <w:t xml:space="preserve"> </w:t>
      </w:r>
      <w:r>
        <w:t>и</w:t>
      </w:r>
      <w:r>
        <w:rPr>
          <w:spacing w:val="1"/>
        </w:rPr>
        <w:t xml:space="preserve"> </w:t>
      </w:r>
      <w:r>
        <w:t>основные</w:t>
      </w:r>
      <w:r>
        <w:rPr>
          <w:spacing w:val="1"/>
        </w:rPr>
        <w:t xml:space="preserve"> </w:t>
      </w:r>
      <w:r>
        <w:t>задачи</w:t>
      </w:r>
      <w:r>
        <w:rPr>
          <w:spacing w:val="1"/>
        </w:rPr>
        <w:t xml:space="preserve"> </w:t>
      </w:r>
      <w:r>
        <w:t>РСЧС.</w:t>
      </w:r>
      <w:r>
        <w:rPr>
          <w:spacing w:val="1"/>
        </w:rPr>
        <w:t xml:space="preserve"> </w:t>
      </w:r>
      <w:r>
        <w:t>Функциональные</w:t>
      </w:r>
      <w:r>
        <w:rPr>
          <w:spacing w:val="1"/>
        </w:rPr>
        <w:t xml:space="preserve"> </w:t>
      </w:r>
      <w:r>
        <w:t>и</w:t>
      </w:r>
      <w:r>
        <w:rPr>
          <w:spacing w:val="1"/>
        </w:rPr>
        <w:t xml:space="preserve"> </w:t>
      </w:r>
      <w:r>
        <w:t>территориальные</w:t>
      </w:r>
      <w:r>
        <w:rPr>
          <w:spacing w:val="1"/>
        </w:rPr>
        <w:t xml:space="preserve"> </w:t>
      </w:r>
      <w:r>
        <w:t>подсистемы</w:t>
      </w:r>
      <w:r>
        <w:rPr>
          <w:spacing w:val="1"/>
        </w:rPr>
        <w:t xml:space="preserve"> </w:t>
      </w:r>
      <w:r>
        <w:t>РСЧС.</w:t>
      </w:r>
      <w:r>
        <w:rPr>
          <w:spacing w:val="1"/>
        </w:rPr>
        <w:t xml:space="preserve"> </w:t>
      </w:r>
      <w:r>
        <w:t>Структура,</w:t>
      </w:r>
      <w:r>
        <w:rPr>
          <w:spacing w:val="1"/>
        </w:rPr>
        <w:t xml:space="preserve"> </w:t>
      </w:r>
      <w:r>
        <w:t>основные</w:t>
      </w:r>
      <w:r>
        <w:rPr>
          <w:spacing w:val="1"/>
        </w:rPr>
        <w:t xml:space="preserve"> </w:t>
      </w:r>
      <w:r>
        <w:t>задачи,</w:t>
      </w:r>
      <w:r>
        <w:rPr>
          <w:spacing w:val="1"/>
        </w:rPr>
        <w:t xml:space="preserve"> </w:t>
      </w:r>
      <w:r>
        <w:t>деятельность</w:t>
      </w:r>
      <w:r>
        <w:rPr>
          <w:spacing w:val="1"/>
        </w:rPr>
        <w:t xml:space="preserve"> </w:t>
      </w:r>
      <w:r>
        <w:t>МЧС</w:t>
      </w:r>
      <w:r>
        <w:rPr>
          <w:spacing w:val="1"/>
        </w:rPr>
        <w:t xml:space="preserve"> </w:t>
      </w:r>
      <w:r>
        <w:t>России.</w:t>
      </w:r>
    </w:p>
    <w:p w:rsidR="00445874" w:rsidRDefault="00182F3C">
      <w:pPr>
        <w:pStyle w:val="a5"/>
        <w:ind w:right="589"/>
      </w:pPr>
      <w:r>
        <w:t>Общероссийская комплексная система информирования и оповещения населения в</w:t>
      </w:r>
      <w:r>
        <w:rPr>
          <w:spacing w:val="1"/>
        </w:rPr>
        <w:t xml:space="preserve"> </w:t>
      </w:r>
      <w:r>
        <w:t>местах</w:t>
      </w:r>
      <w:r>
        <w:rPr>
          <w:spacing w:val="1"/>
        </w:rPr>
        <w:t xml:space="preserve"> </w:t>
      </w:r>
      <w:r>
        <w:t>массового</w:t>
      </w:r>
      <w:r>
        <w:rPr>
          <w:spacing w:val="1"/>
        </w:rPr>
        <w:t xml:space="preserve"> </w:t>
      </w:r>
      <w:r>
        <w:t>пребывания</w:t>
      </w:r>
      <w:r>
        <w:rPr>
          <w:spacing w:val="1"/>
        </w:rPr>
        <w:t xml:space="preserve"> </w:t>
      </w:r>
      <w:r>
        <w:t>людей</w:t>
      </w:r>
      <w:r>
        <w:rPr>
          <w:spacing w:val="1"/>
        </w:rPr>
        <w:t xml:space="preserve"> </w:t>
      </w:r>
      <w:r>
        <w:t>(ОКСИОН).</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ОКСИОН.</w:t>
      </w:r>
      <w:r>
        <w:rPr>
          <w:spacing w:val="1"/>
        </w:rPr>
        <w:t xml:space="preserve"> </w:t>
      </w:r>
      <w:r>
        <w:t>Режимы</w:t>
      </w:r>
      <w:r>
        <w:rPr>
          <w:spacing w:val="1"/>
        </w:rPr>
        <w:t xml:space="preserve"> </w:t>
      </w:r>
      <w:r>
        <w:t>функционирования</w:t>
      </w:r>
      <w:r>
        <w:rPr>
          <w:spacing w:val="-1"/>
        </w:rPr>
        <w:t xml:space="preserve"> </w:t>
      </w:r>
      <w:r>
        <w:t>ОКСИОН.</w:t>
      </w:r>
    </w:p>
    <w:p w:rsidR="00445874" w:rsidRDefault="00182F3C">
      <w:pPr>
        <w:pStyle w:val="a5"/>
        <w:spacing w:before="1"/>
        <w:ind w:right="584"/>
      </w:pPr>
      <w:r>
        <w:t>Гражданская</w:t>
      </w:r>
      <w:r>
        <w:rPr>
          <w:spacing w:val="1"/>
        </w:rPr>
        <w:t xml:space="preserve"> </w:t>
      </w:r>
      <w:r>
        <w:t>оборона</w:t>
      </w:r>
      <w:r>
        <w:rPr>
          <w:spacing w:val="1"/>
        </w:rPr>
        <w:t xml:space="preserve"> </w:t>
      </w:r>
      <w:r>
        <w:t>и</w:t>
      </w:r>
      <w:r>
        <w:rPr>
          <w:spacing w:val="1"/>
        </w:rPr>
        <w:t xml:space="preserve"> </w:t>
      </w:r>
      <w:r>
        <w:t>её основные задачи</w:t>
      </w:r>
      <w:r>
        <w:rPr>
          <w:spacing w:val="1"/>
        </w:rPr>
        <w:t xml:space="preserve"> </w:t>
      </w:r>
      <w:r>
        <w:t>на современном</w:t>
      </w:r>
      <w:r>
        <w:rPr>
          <w:spacing w:val="1"/>
        </w:rPr>
        <w:t xml:space="preserve"> </w:t>
      </w:r>
      <w:r>
        <w:t>этапе.</w:t>
      </w:r>
      <w:r>
        <w:rPr>
          <w:spacing w:val="1"/>
        </w:rPr>
        <w:t xml:space="preserve"> </w:t>
      </w:r>
      <w:r>
        <w:t>Подготовка</w:t>
      </w:r>
      <w:r>
        <w:rPr>
          <w:spacing w:val="1"/>
        </w:rPr>
        <w:t xml:space="preserve"> </w:t>
      </w:r>
      <w:r>
        <w:t>населения</w:t>
      </w:r>
      <w:r>
        <w:rPr>
          <w:spacing w:val="15"/>
        </w:rPr>
        <w:t xml:space="preserve"> </w:t>
      </w:r>
      <w:r>
        <w:t>в</w:t>
      </w:r>
      <w:r>
        <w:rPr>
          <w:spacing w:val="15"/>
        </w:rPr>
        <w:t xml:space="preserve"> </w:t>
      </w:r>
      <w:r>
        <w:t>области</w:t>
      </w:r>
      <w:r>
        <w:rPr>
          <w:spacing w:val="17"/>
        </w:rPr>
        <w:t xml:space="preserve"> </w:t>
      </w:r>
      <w:r>
        <w:t>гражданской</w:t>
      </w:r>
      <w:r>
        <w:rPr>
          <w:spacing w:val="17"/>
        </w:rPr>
        <w:t xml:space="preserve"> </w:t>
      </w:r>
      <w:r>
        <w:t>обороны.</w:t>
      </w:r>
      <w:r>
        <w:rPr>
          <w:spacing w:val="15"/>
        </w:rPr>
        <w:t xml:space="preserve"> </w:t>
      </w:r>
      <w:r>
        <w:t>Подготовка</w:t>
      </w:r>
      <w:r>
        <w:rPr>
          <w:spacing w:val="15"/>
        </w:rPr>
        <w:t xml:space="preserve"> </w:t>
      </w:r>
      <w:r>
        <w:t>обучаемых</w:t>
      </w:r>
      <w:r>
        <w:rPr>
          <w:spacing w:val="18"/>
        </w:rPr>
        <w:t xml:space="preserve"> </w:t>
      </w:r>
      <w:r>
        <w:t>гражданской</w:t>
      </w:r>
      <w:r>
        <w:rPr>
          <w:spacing w:val="16"/>
        </w:rPr>
        <w:t xml:space="preserve"> </w:t>
      </w:r>
      <w:r>
        <w:t>обороне</w:t>
      </w:r>
      <w:r>
        <w:rPr>
          <w:spacing w:val="-58"/>
        </w:rPr>
        <w:t xml:space="preserve"> </w:t>
      </w:r>
      <w:r>
        <w:t>в общеобразовательных организациях. Оповещение населения о чрезвычайных ситуациях.</w:t>
      </w:r>
      <w:r>
        <w:rPr>
          <w:spacing w:val="-57"/>
        </w:rPr>
        <w:t xml:space="preserve"> </w:t>
      </w:r>
      <w:r>
        <w:t>Составные</w:t>
      </w:r>
      <w:r>
        <w:rPr>
          <w:spacing w:val="1"/>
        </w:rPr>
        <w:t xml:space="preserve"> </w:t>
      </w:r>
      <w:r>
        <w:t>части</w:t>
      </w:r>
      <w:r>
        <w:rPr>
          <w:spacing w:val="1"/>
        </w:rPr>
        <w:t xml:space="preserve"> </w:t>
      </w:r>
      <w:r>
        <w:t>системы</w:t>
      </w:r>
      <w:r>
        <w:rPr>
          <w:spacing w:val="1"/>
        </w:rPr>
        <w:t xml:space="preserve"> </w:t>
      </w:r>
      <w:r>
        <w:t>оповещения</w:t>
      </w:r>
      <w:r>
        <w:rPr>
          <w:spacing w:val="1"/>
        </w:rPr>
        <w:t xml:space="preserve"> </w:t>
      </w:r>
      <w:r>
        <w:t>населения.</w:t>
      </w:r>
      <w:r>
        <w:rPr>
          <w:spacing w:val="1"/>
        </w:rPr>
        <w:t xml:space="preserve"> </w:t>
      </w:r>
      <w:r>
        <w:t>Действия</w:t>
      </w:r>
      <w:r>
        <w:rPr>
          <w:spacing w:val="1"/>
        </w:rPr>
        <w:t xml:space="preserve"> </w:t>
      </w:r>
      <w:r>
        <w:t>по</w:t>
      </w:r>
      <w:r>
        <w:rPr>
          <w:spacing w:val="1"/>
        </w:rPr>
        <w:t xml:space="preserve"> </w:t>
      </w:r>
      <w:r>
        <w:t>сигналам</w:t>
      </w:r>
      <w:r>
        <w:rPr>
          <w:spacing w:val="1"/>
        </w:rPr>
        <w:t xml:space="preserve"> </w:t>
      </w:r>
      <w:r>
        <w:t>гражданской</w:t>
      </w:r>
      <w:r>
        <w:rPr>
          <w:spacing w:val="-57"/>
        </w:rPr>
        <w:t xml:space="preserve"> </w:t>
      </w:r>
      <w:r>
        <w:t>обороны.</w:t>
      </w:r>
      <w:r>
        <w:rPr>
          <w:spacing w:val="1"/>
        </w:rPr>
        <w:t xml:space="preserve"> </w:t>
      </w:r>
      <w:r>
        <w:t>Правила</w:t>
      </w:r>
      <w:r>
        <w:rPr>
          <w:spacing w:val="1"/>
        </w:rPr>
        <w:t xml:space="preserve"> </w:t>
      </w:r>
      <w:r>
        <w:t>поведения</w:t>
      </w:r>
      <w:r>
        <w:rPr>
          <w:spacing w:val="1"/>
        </w:rPr>
        <w:t xml:space="preserve"> </w:t>
      </w:r>
      <w:r>
        <w:t>населения</w:t>
      </w:r>
      <w:r>
        <w:rPr>
          <w:spacing w:val="1"/>
        </w:rPr>
        <w:t xml:space="preserve"> </w:t>
      </w:r>
      <w:r>
        <w:t>в</w:t>
      </w:r>
      <w:r>
        <w:rPr>
          <w:spacing w:val="1"/>
        </w:rPr>
        <w:t xml:space="preserve"> </w:t>
      </w:r>
      <w:r>
        <w:t>зонах</w:t>
      </w:r>
      <w:r>
        <w:rPr>
          <w:spacing w:val="1"/>
        </w:rPr>
        <w:t xml:space="preserve"> </w:t>
      </w:r>
      <w:r>
        <w:t>химического</w:t>
      </w:r>
      <w:r>
        <w:rPr>
          <w:spacing w:val="1"/>
        </w:rPr>
        <w:t xml:space="preserve"> </w:t>
      </w:r>
      <w:r>
        <w:t>и</w:t>
      </w:r>
      <w:r>
        <w:rPr>
          <w:spacing w:val="1"/>
        </w:rPr>
        <w:t xml:space="preserve"> </w:t>
      </w:r>
      <w:r>
        <w:t>радиационного</w:t>
      </w:r>
      <w:r>
        <w:rPr>
          <w:spacing w:val="1"/>
        </w:rPr>
        <w:t xml:space="preserve"> </w:t>
      </w:r>
      <w:r>
        <w:t>загрязнения.</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поражении</w:t>
      </w:r>
      <w:r>
        <w:rPr>
          <w:spacing w:val="1"/>
        </w:rPr>
        <w:t xml:space="preserve"> </w:t>
      </w:r>
      <w:r>
        <w:t>аварийно-химически</w:t>
      </w:r>
      <w:r>
        <w:rPr>
          <w:spacing w:val="1"/>
        </w:rPr>
        <w:t xml:space="preserve"> </w:t>
      </w:r>
      <w:r>
        <w:t>опасными</w:t>
      </w:r>
      <w:r>
        <w:rPr>
          <w:spacing w:val="-57"/>
        </w:rPr>
        <w:t xml:space="preserve"> </w:t>
      </w:r>
      <w:r>
        <w:t>веществами. Правила поведения при угрозе чрезвычайных ситуаций, возникающих при</w:t>
      </w:r>
      <w:r>
        <w:rPr>
          <w:spacing w:val="1"/>
        </w:rPr>
        <w:t xml:space="preserve"> </w:t>
      </w:r>
      <w:r>
        <w:t>ведении</w:t>
      </w:r>
      <w:r>
        <w:rPr>
          <w:spacing w:val="12"/>
        </w:rPr>
        <w:t xml:space="preserve"> </w:t>
      </w:r>
      <w:r>
        <w:t>военных</w:t>
      </w:r>
      <w:r>
        <w:rPr>
          <w:spacing w:val="12"/>
        </w:rPr>
        <w:t xml:space="preserve"> </w:t>
      </w:r>
      <w:r>
        <w:t>действий.</w:t>
      </w:r>
      <w:r>
        <w:rPr>
          <w:spacing w:val="11"/>
        </w:rPr>
        <w:t xml:space="preserve"> </w:t>
      </w:r>
      <w:r>
        <w:t>Эвакуация</w:t>
      </w:r>
      <w:r>
        <w:rPr>
          <w:spacing w:val="11"/>
        </w:rPr>
        <w:t xml:space="preserve"> </w:t>
      </w:r>
      <w:r>
        <w:t>гражданского</w:t>
      </w:r>
      <w:r>
        <w:rPr>
          <w:spacing w:val="11"/>
        </w:rPr>
        <w:t xml:space="preserve"> </w:t>
      </w:r>
      <w:r>
        <w:t>населения</w:t>
      </w:r>
      <w:r>
        <w:rPr>
          <w:spacing w:val="12"/>
        </w:rPr>
        <w:t xml:space="preserve"> </w:t>
      </w:r>
      <w:r>
        <w:t>и</w:t>
      </w:r>
      <w:r>
        <w:rPr>
          <w:spacing w:val="12"/>
        </w:rPr>
        <w:t xml:space="preserve"> </w:t>
      </w:r>
      <w:r>
        <w:t>её</w:t>
      </w:r>
      <w:r>
        <w:rPr>
          <w:spacing w:val="14"/>
        </w:rPr>
        <w:t xml:space="preserve"> </w:t>
      </w:r>
      <w:r>
        <w:t>виды.</w:t>
      </w:r>
      <w:r>
        <w:rPr>
          <w:spacing w:val="11"/>
        </w:rPr>
        <w:t xml:space="preserve"> </w:t>
      </w:r>
      <w:r>
        <w:t>Упреждающая</w:t>
      </w:r>
      <w:r>
        <w:rPr>
          <w:spacing w:val="-58"/>
        </w:rPr>
        <w:t xml:space="preserve"> </w:t>
      </w:r>
      <w:r>
        <w:t>и</w:t>
      </w:r>
      <w:r>
        <w:rPr>
          <w:spacing w:val="-1"/>
        </w:rPr>
        <w:t xml:space="preserve"> </w:t>
      </w:r>
      <w:r>
        <w:t>заблаговременная эвакуация.</w:t>
      </w:r>
      <w:r>
        <w:rPr>
          <w:spacing w:val="-1"/>
        </w:rPr>
        <w:t xml:space="preserve"> </w:t>
      </w:r>
      <w:r>
        <w:t>Общая и</w:t>
      </w:r>
      <w:r>
        <w:rPr>
          <w:spacing w:val="-1"/>
        </w:rPr>
        <w:t xml:space="preserve"> </w:t>
      </w:r>
      <w:r>
        <w:t>частичная эвакуация.</w:t>
      </w:r>
    </w:p>
    <w:p w:rsidR="00445874" w:rsidRDefault="00182F3C">
      <w:pPr>
        <w:pStyle w:val="a5"/>
        <w:ind w:right="587"/>
      </w:pPr>
      <w:r>
        <w:t>Средства индивидуальной защиты населения. Средства индивидуальной защиты</w:t>
      </w:r>
      <w:r>
        <w:rPr>
          <w:spacing w:val="1"/>
        </w:rPr>
        <w:t xml:space="preserve"> </w:t>
      </w:r>
      <w:r>
        <w:t>органов дыхания и средства индивидуальной зашиты кожи. Использование медицинских</w:t>
      </w:r>
      <w:r>
        <w:rPr>
          <w:spacing w:val="1"/>
        </w:rPr>
        <w:t xml:space="preserve"> </w:t>
      </w:r>
      <w:r>
        <w:t>средств</w:t>
      </w:r>
      <w:r>
        <w:rPr>
          <w:spacing w:val="-1"/>
        </w:rPr>
        <w:t xml:space="preserve"> </w:t>
      </w:r>
      <w:r>
        <w:t>индивидуальной защиты.</w:t>
      </w:r>
    </w:p>
    <w:p w:rsidR="00445874" w:rsidRDefault="00182F3C">
      <w:pPr>
        <w:pStyle w:val="a5"/>
        <w:spacing w:before="1"/>
        <w:ind w:right="592"/>
      </w:pPr>
      <w:r>
        <w:t>Инженерная защита населения и неотложные работы в зоне поражения. Защитные</w:t>
      </w:r>
      <w:r>
        <w:rPr>
          <w:spacing w:val="1"/>
        </w:rPr>
        <w:t xml:space="preserve"> </w:t>
      </w:r>
      <w:r>
        <w:t>сооружения</w:t>
      </w:r>
      <w:r>
        <w:rPr>
          <w:spacing w:val="-2"/>
        </w:rPr>
        <w:t xml:space="preserve"> </w:t>
      </w:r>
      <w:r>
        <w:t>гражданской</w:t>
      </w:r>
      <w:r>
        <w:rPr>
          <w:spacing w:val="-1"/>
        </w:rPr>
        <w:t xml:space="preserve"> </w:t>
      </w:r>
      <w:r>
        <w:t>обороны.</w:t>
      </w:r>
      <w:r>
        <w:rPr>
          <w:spacing w:val="-2"/>
        </w:rPr>
        <w:t xml:space="preserve"> </w:t>
      </w:r>
      <w:r>
        <w:t>Размещение</w:t>
      </w:r>
      <w:r>
        <w:rPr>
          <w:spacing w:val="-2"/>
        </w:rPr>
        <w:t xml:space="preserve"> </w:t>
      </w:r>
      <w:r>
        <w:t>населения</w:t>
      </w:r>
      <w:r>
        <w:rPr>
          <w:spacing w:val="-2"/>
        </w:rPr>
        <w:t xml:space="preserve"> </w:t>
      </w:r>
      <w:r>
        <w:t>в</w:t>
      </w:r>
      <w:r>
        <w:rPr>
          <w:spacing w:val="-2"/>
        </w:rPr>
        <w:t xml:space="preserve"> </w:t>
      </w:r>
      <w:r>
        <w:t>защитных сооружениях.</w:t>
      </w:r>
    </w:p>
    <w:p w:rsidR="00445874" w:rsidRDefault="00182F3C">
      <w:pPr>
        <w:pStyle w:val="a5"/>
        <w:ind w:right="587"/>
      </w:pPr>
      <w:r>
        <w:t>Аварийно-спасательные работы и другие неотложные работы в зоне поражения.</w:t>
      </w:r>
      <w:r>
        <w:rPr>
          <w:spacing w:val="1"/>
        </w:rPr>
        <w:t xml:space="preserve"> </w:t>
      </w:r>
      <w:r>
        <w:t>Задачи</w:t>
      </w:r>
      <w:r>
        <w:rPr>
          <w:spacing w:val="1"/>
        </w:rPr>
        <w:t xml:space="preserve"> </w:t>
      </w:r>
      <w:r>
        <w:t>аварийно-спасательных</w:t>
      </w:r>
      <w:r>
        <w:rPr>
          <w:spacing w:val="1"/>
        </w:rPr>
        <w:t xml:space="preserve"> </w:t>
      </w:r>
      <w:r>
        <w:t>и</w:t>
      </w:r>
      <w:r>
        <w:rPr>
          <w:spacing w:val="1"/>
        </w:rPr>
        <w:t xml:space="preserve"> </w:t>
      </w:r>
      <w:r>
        <w:t>неотложных</w:t>
      </w:r>
      <w:r>
        <w:rPr>
          <w:spacing w:val="1"/>
        </w:rPr>
        <w:t xml:space="preserve"> </w:t>
      </w:r>
      <w:r>
        <w:t>работ.</w:t>
      </w:r>
      <w:r>
        <w:rPr>
          <w:spacing w:val="1"/>
        </w:rPr>
        <w:t xml:space="preserve"> </w:t>
      </w:r>
      <w:r>
        <w:t>Приёмы</w:t>
      </w:r>
      <w:r>
        <w:rPr>
          <w:spacing w:val="1"/>
        </w:rPr>
        <w:t xml:space="preserve"> </w:t>
      </w:r>
      <w:r>
        <w:t>и</w:t>
      </w:r>
      <w:r>
        <w:rPr>
          <w:spacing w:val="1"/>
        </w:rPr>
        <w:t xml:space="preserve"> </w:t>
      </w:r>
      <w:r>
        <w:t>способы</w:t>
      </w:r>
      <w:r>
        <w:rPr>
          <w:spacing w:val="1"/>
        </w:rPr>
        <w:t xml:space="preserve"> </w:t>
      </w:r>
      <w:r>
        <w:t>выполнения</w:t>
      </w:r>
      <w:r>
        <w:rPr>
          <w:spacing w:val="1"/>
        </w:rPr>
        <w:t xml:space="preserve"> </w:t>
      </w:r>
      <w:r>
        <w:t>спасательных работ. Соблюдение</w:t>
      </w:r>
      <w:r>
        <w:rPr>
          <w:spacing w:val="-2"/>
        </w:rPr>
        <w:t xml:space="preserve"> </w:t>
      </w:r>
      <w:r>
        <w:t>мер безопасности</w:t>
      </w:r>
      <w:r>
        <w:rPr>
          <w:spacing w:val="1"/>
        </w:rPr>
        <w:t xml:space="preserve"> </w:t>
      </w:r>
      <w:r>
        <w:t>при</w:t>
      </w:r>
      <w:r>
        <w:rPr>
          <w:spacing w:val="-1"/>
        </w:rPr>
        <w:t xml:space="preserve"> </w:t>
      </w:r>
      <w:r>
        <w:t>работах.</w:t>
      </w:r>
    </w:p>
    <w:p w:rsidR="00445874" w:rsidRDefault="00182F3C">
      <w:pPr>
        <w:pStyle w:val="1"/>
        <w:spacing w:line="274" w:lineRule="exact"/>
        <w:ind w:left="2410"/>
      </w:pPr>
      <w:r>
        <w:t>Модуль</w:t>
      </w:r>
      <w:r>
        <w:rPr>
          <w:spacing w:val="-2"/>
        </w:rPr>
        <w:t xml:space="preserve"> </w:t>
      </w:r>
      <w:r>
        <w:t>№</w:t>
      </w:r>
      <w:r>
        <w:rPr>
          <w:spacing w:val="-3"/>
        </w:rPr>
        <w:t xml:space="preserve"> </w:t>
      </w:r>
      <w:r>
        <w:t>5.</w:t>
      </w:r>
      <w:r>
        <w:rPr>
          <w:spacing w:val="-2"/>
        </w:rPr>
        <w:t xml:space="preserve"> </w:t>
      </w:r>
      <w:r>
        <w:t>«Безопасность</w:t>
      </w:r>
      <w:r>
        <w:rPr>
          <w:spacing w:val="-1"/>
        </w:rPr>
        <w:t xml:space="preserve"> </w:t>
      </w:r>
      <w:r>
        <w:t>в</w:t>
      </w:r>
      <w:r>
        <w:rPr>
          <w:spacing w:val="-2"/>
        </w:rPr>
        <w:t xml:space="preserve"> </w:t>
      </w:r>
      <w:r>
        <w:t>природной</w:t>
      </w:r>
      <w:r>
        <w:rPr>
          <w:spacing w:val="-2"/>
        </w:rPr>
        <w:t xml:space="preserve"> </w:t>
      </w:r>
      <w:r>
        <w:t>среде</w:t>
      </w:r>
      <w:r>
        <w:rPr>
          <w:spacing w:val="-2"/>
        </w:rPr>
        <w:t xml:space="preserve"> </w:t>
      </w:r>
      <w:r>
        <w:t>и</w:t>
      </w:r>
      <w:r>
        <w:rPr>
          <w:spacing w:val="-1"/>
        </w:rPr>
        <w:t xml:space="preserve"> </w:t>
      </w:r>
      <w:r>
        <w:t>экологическая</w:t>
      </w:r>
      <w:r>
        <w:rPr>
          <w:spacing w:val="-2"/>
        </w:rPr>
        <w:t xml:space="preserve"> </w:t>
      </w:r>
      <w:r>
        <w:t>безопасность».</w:t>
      </w:r>
    </w:p>
    <w:p w:rsidR="00445874" w:rsidRDefault="00182F3C">
      <w:pPr>
        <w:pStyle w:val="a5"/>
        <w:ind w:right="587"/>
      </w:pPr>
      <w:r>
        <w:t>Источники</w:t>
      </w:r>
      <w:r>
        <w:rPr>
          <w:spacing w:val="1"/>
        </w:rPr>
        <w:t xml:space="preserve"> </w:t>
      </w:r>
      <w:r>
        <w:t>опасности</w:t>
      </w:r>
      <w:r>
        <w:rPr>
          <w:spacing w:val="1"/>
        </w:rPr>
        <w:t xml:space="preserve"> </w:t>
      </w:r>
      <w:r>
        <w:t>в</w:t>
      </w:r>
      <w:r>
        <w:rPr>
          <w:spacing w:val="1"/>
        </w:rPr>
        <w:t xml:space="preserve"> </w:t>
      </w:r>
      <w:r>
        <w:t>природной</w:t>
      </w:r>
      <w:r>
        <w:rPr>
          <w:spacing w:val="1"/>
        </w:rPr>
        <w:t xml:space="preserve"> </w:t>
      </w:r>
      <w:r>
        <w:t>среде.</w:t>
      </w:r>
      <w:r>
        <w:rPr>
          <w:spacing w:val="1"/>
        </w:rPr>
        <w:t xml:space="preserve"> </w:t>
      </w:r>
      <w:r>
        <w:t>Основные</w:t>
      </w:r>
      <w:r>
        <w:rPr>
          <w:spacing w:val="1"/>
        </w:rPr>
        <w:t xml:space="preserve"> </w:t>
      </w:r>
      <w:r>
        <w:t>правила</w:t>
      </w:r>
      <w:r>
        <w:rPr>
          <w:spacing w:val="61"/>
        </w:rPr>
        <w:t xml:space="preserve"> </w:t>
      </w:r>
      <w:r>
        <w:t>безопасного</w:t>
      </w:r>
      <w:r>
        <w:rPr>
          <w:spacing w:val="1"/>
        </w:rPr>
        <w:t xml:space="preserve"> </w:t>
      </w:r>
      <w:r>
        <w:t>поведения</w:t>
      </w:r>
      <w:r>
        <w:rPr>
          <w:spacing w:val="1"/>
        </w:rPr>
        <w:t xml:space="preserve"> </w:t>
      </w:r>
      <w:r>
        <w:t>в</w:t>
      </w:r>
      <w:r>
        <w:rPr>
          <w:spacing w:val="1"/>
        </w:rPr>
        <w:t xml:space="preserve"> </w:t>
      </w:r>
      <w:r>
        <w:t>лесу,</w:t>
      </w:r>
      <w:r>
        <w:rPr>
          <w:spacing w:val="1"/>
        </w:rPr>
        <w:t xml:space="preserve"> </w:t>
      </w:r>
      <w:r>
        <w:t>в</w:t>
      </w:r>
      <w:r>
        <w:rPr>
          <w:spacing w:val="1"/>
        </w:rPr>
        <w:t xml:space="preserve"> </w:t>
      </w:r>
      <w:r>
        <w:t>горах,</w:t>
      </w:r>
      <w:r>
        <w:rPr>
          <w:spacing w:val="1"/>
        </w:rPr>
        <w:t xml:space="preserve"> </w:t>
      </w:r>
      <w:r>
        <w:t>на</w:t>
      </w:r>
      <w:r>
        <w:rPr>
          <w:spacing w:val="1"/>
        </w:rPr>
        <w:t xml:space="preserve"> </w:t>
      </w:r>
      <w:r>
        <w:t>водоёмах.</w:t>
      </w:r>
      <w:r>
        <w:rPr>
          <w:spacing w:val="1"/>
        </w:rPr>
        <w:t xml:space="preserve"> </w:t>
      </w:r>
      <w:r>
        <w:t>Ориентирование</w:t>
      </w:r>
      <w:r>
        <w:rPr>
          <w:spacing w:val="1"/>
        </w:rPr>
        <w:t xml:space="preserve"> </w:t>
      </w:r>
      <w:r>
        <w:t>на</w:t>
      </w:r>
      <w:r>
        <w:rPr>
          <w:spacing w:val="1"/>
        </w:rPr>
        <w:t xml:space="preserve"> </w:t>
      </w:r>
      <w:r>
        <w:t>местности.</w:t>
      </w:r>
      <w:r>
        <w:rPr>
          <w:spacing w:val="1"/>
        </w:rPr>
        <w:t xml:space="preserve"> </w:t>
      </w:r>
      <w:r>
        <w:t>Современные</w:t>
      </w:r>
      <w:r>
        <w:rPr>
          <w:spacing w:val="-57"/>
        </w:rPr>
        <w:t xml:space="preserve"> </w:t>
      </w:r>
      <w:r>
        <w:t>средства</w:t>
      </w:r>
      <w:r>
        <w:rPr>
          <w:spacing w:val="-2"/>
        </w:rPr>
        <w:t xml:space="preserve"> </w:t>
      </w:r>
      <w:r>
        <w:t>навигации</w:t>
      </w:r>
      <w:r>
        <w:rPr>
          <w:spacing w:val="-1"/>
        </w:rPr>
        <w:t xml:space="preserve"> </w:t>
      </w:r>
      <w:r>
        <w:t>(компас, GPS).</w:t>
      </w:r>
      <w:r>
        <w:rPr>
          <w:spacing w:val="-1"/>
        </w:rPr>
        <w:t xml:space="preserve"> </w:t>
      </w:r>
      <w:r>
        <w:t>Безопасность в</w:t>
      </w:r>
      <w:r>
        <w:rPr>
          <w:spacing w:val="-1"/>
        </w:rPr>
        <w:t xml:space="preserve"> </w:t>
      </w:r>
      <w:r>
        <w:t>автономных</w:t>
      </w:r>
      <w:r>
        <w:rPr>
          <w:spacing w:val="3"/>
        </w:rPr>
        <w:t xml:space="preserve"> </w:t>
      </w:r>
      <w:r>
        <w:t>условиях.</w:t>
      </w:r>
    </w:p>
    <w:p w:rsidR="00445874" w:rsidRDefault="00182F3C">
      <w:pPr>
        <w:pStyle w:val="a5"/>
        <w:ind w:right="586"/>
      </w:pPr>
      <w:r>
        <w:t>Чрезвычайные ситуации природного характера (геологические, гидрологические,</w:t>
      </w:r>
      <w:r>
        <w:rPr>
          <w:spacing w:val="1"/>
        </w:rPr>
        <w:t xml:space="preserve"> </w:t>
      </w:r>
      <w:r>
        <w:t>метеорологические,</w:t>
      </w:r>
      <w:r>
        <w:rPr>
          <w:spacing w:val="1"/>
        </w:rPr>
        <w:t xml:space="preserve"> </w:t>
      </w:r>
      <w:r>
        <w:t>природные</w:t>
      </w:r>
      <w:r>
        <w:rPr>
          <w:spacing w:val="1"/>
        </w:rPr>
        <w:t xml:space="preserve"> </w:t>
      </w:r>
      <w:r>
        <w:t>пожары).</w:t>
      </w:r>
      <w:r>
        <w:rPr>
          <w:spacing w:val="1"/>
        </w:rPr>
        <w:t xml:space="preserve"> </w:t>
      </w:r>
      <w:r>
        <w:t>Возможности</w:t>
      </w:r>
      <w:r>
        <w:rPr>
          <w:spacing w:val="1"/>
        </w:rPr>
        <w:t xml:space="preserve"> </w:t>
      </w:r>
      <w:r>
        <w:t>прогнозирования</w:t>
      </w:r>
      <w:r>
        <w:rPr>
          <w:spacing w:val="1"/>
        </w:rPr>
        <w:t xml:space="preserve"> </w:t>
      </w:r>
      <w:r>
        <w:t>и</w:t>
      </w:r>
      <w:r>
        <w:rPr>
          <w:spacing w:val="1"/>
        </w:rPr>
        <w:t xml:space="preserve"> </w:t>
      </w:r>
      <w:r>
        <w:t>предупреждения.</w:t>
      </w:r>
    </w:p>
    <w:p w:rsidR="00445874" w:rsidRDefault="00182F3C">
      <w:pPr>
        <w:pStyle w:val="a5"/>
        <w:ind w:right="590"/>
      </w:pPr>
      <w:r>
        <w:t>Экологическая</w:t>
      </w:r>
      <w:r>
        <w:rPr>
          <w:spacing w:val="1"/>
        </w:rPr>
        <w:t xml:space="preserve"> </w:t>
      </w:r>
      <w:r>
        <w:t>безопасность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Нормы</w:t>
      </w:r>
      <w:r>
        <w:rPr>
          <w:spacing w:val="1"/>
        </w:rPr>
        <w:t xml:space="preserve"> </w:t>
      </w:r>
      <w:r>
        <w:t>предельно</w:t>
      </w:r>
      <w:r>
        <w:rPr>
          <w:spacing w:val="1"/>
        </w:rPr>
        <w:t xml:space="preserve"> </w:t>
      </w:r>
      <w:r>
        <w:t>допустимой</w:t>
      </w:r>
      <w:r>
        <w:rPr>
          <w:spacing w:val="1"/>
        </w:rPr>
        <w:t xml:space="preserve"> </w:t>
      </w:r>
      <w:r>
        <w:t>концентрации</w:t>
      </w:r>
      <w:r>
        <w:rPr>
          <w:spacing w:val="1"/>
        </w:rPr>
        <w:t xml:space="preserve"> </w:t>
      </w:r>
      <w:r>
        <w:t>вредных</w:t>
      </w:r>
      <w:r>
        <w:rPr>
          <w:spacing w:val="1"/>
        </w:rPr>
        <w:t xml:space="preserve"> </w:t>
      </w:r>
      <w:r>
        <w:t>веществ.</w:t>
      </w:r>
      <w:r>
        <w:rPr>
          <w:spacing w:val="1"/>
        </w:rPr>
        <w:t xml:space="preserve"> </w:t>
      </w:r>
      <w:r>
        <w:t>Правила</w:t>
      </w:r>
      <w:r>
        <w:rPr>
          <w:spacing w:val="1"/>
        </w:rPr>
        <w:t xml:space="preserve"> </w:t>
      </w:r>
      <w:r>
        <w:t>использования</w:t>
      </w:r>
      <w:r>
        <w:rPr>
          <w:spacing w:val="1"/>
        </w:rPr>
        <w:t xml:space="preserve"> </w:t>
      </w:r>
      <w:r>
        <w:t>питьевой</w:t>
      </w:r>
      <w:r>
        <w:rPr>
          <w:spacing w:val="1"/>
        </w:rPr>
        <w:t xml:space="preserve"> </w:t>
      </w:r>
      <w:r>
        <w:t>воды.</w:t>
      </w:r>
      <w:r>
        <w:rPr>
          <w:spacing w:val="1"/>
        </w:rPr>
        <w:t xml:space="preserve"> </w:t>
      </w:r>
      <w:r>
        <w:t>Качество</w:t>
      </w:r>
      <w:r>
        <w:rPr>
          <w:spacing w:val="-2"/>
        </w:rPr>
        <w:t xml:space="preserve"> </w:t>
      </w:r>
      <w:r>
        <w:t>продуктов</w:t>
      </w:r>
      <w:r>
        <w:rPr>
          <w:spacing w:val="-1"/>
        </w:rPr>
        <w:t xml:space="preserve"> </w:t>
      </w:r>
      <w:r>
        <w:t>питания.</w:t>
      </w:r>
      <w:r>
        <w:rPr>
          <w:spacing w:val="-2"/>
        </w:rPr>
        <w:t xml:space="preserve"> </w:t>
      </w:r>
      <w:r>
        <w:t>Правила</w:t>
      </w:r>
      <w:r>
        <w:rPr>
          <w:spacing w:val="-2"/>
        </w:rPr>
        <w:t xml:space="preserve"> </w:t>
      </w:r>
      <w:r>
        <w:t>хранения</w:t>
      </w:r>
      <w:r>
        <w:rPr>
          <w:spacing w:val="-2"/>
        </w:rPr>
        <w:t xml:space="preserve"> </w:t>
      </w:r>
      <w:r>
        <w:t>и</w:t>
      </w:r>
      <w:r>
        <w:rPr>
          <w:spacing w:val="2"/>
        </w:rPr>
        <w:t xml:space="preserve"> </w:t>
      </w:r>
      <w:r>
        <w:t>употребления</w:t>
      </w:r>
      <w:r>
        <w:rPr>
          <w:spacing w:val="-2"/>
        </w:rPr>
        <w:t xml:space="preserve"> </w:t>
      </w:r>
      <w:r>
        <w:t>продуктов</w:t>
      </w:r>
      <w:r>
        <w:rPr>
          <w:spacing w:val="-2"/>
        </w:rPr>
        <w:t xml:space="preserve"> </w:t>
      </w:r>
      <w:r>
        <w:t>питания.</w:t>
      </w:r>
    </w:p>
    <w:p w:rsidR="00445874" w:rsidRDefault="00182F3C">
      <w:pPr>
        <w:pStyle w:val="a5"/>
        <w:ind w:right="588"/>
      </w:pPr>
      <w:r>
        <w:t>Средства</w:t>
      </w:r>
      <w:r>
        <w:rPr>
          <w:spacing w:val="1"/>
        </w:rPr>
        <w:t xml:space="preserve"> </w:t>
      </w:r>
      <w:r>
        <w:t>защиты</w:t>
      </w:r>
      <w:r>
        <w:rPr>
          <w:spacing w:val="1"/>
        </w:rPr>
        <w:t xml:space="preserve"> </w:t>
      </w:r>
      <w:r>
        <w:t>и</w:t>
      </w:r>
      <w:r>
        <w:rPr>
          <w:spacing w:val="1"/>
        </w:rPr>
        <w:t xml:space="preserve"> </w:t>
      </w:r>
      <w:r>
        <w:t>предупреждения</w:t>
      </w:r>
      <w:r>
        <w:rPr>
          <w:spacing w:val="1"/>
        </w:rPr>
        <w:t xml:space="preserve"> </w:t>
      </w:r>
      <w:r>
        <w:t>от</w:t>
      </w:r>
      <w:r>
        <w:rPr>
          <w:spacing w:val="1"/>
        </w:rPr>
        <w:t xml:space="preserve"> </w:t>
      </w:r>
      <w:r>
        <w:t>экологических</w:t>
      </w:r>
      <w:r>
        <w:rPr>
          <w:spacing w:val="1"/>
        </w:rPr>
        <w:t xml:space="preserve"> </w:t>
      </w:r>
      <w:r>
        <w:t>опасностей.</w:t>
      </w:r>
      <w:r>
        <w:rPr>
          <w:spacing w:val="1"/>
        </w:rPr>
        <w:t xml:space="preserve"> </w:t>
      </w:r>
      <w:r>
        <w:t>Бытовые</w:t>
      </w:r>
      <w:r>
        <w:rPr>
          <w:spacing w:val="1"/>
        </w:rPr>
        <w:t xml:space="preserve"> </w:t>
      </w:r>
      <w:r>
        <w:t>приборы</w:t>
      </w:r>
      <w:r>
        <w:rPr>
          <w:spacing w:val="1"/>
        </w:rPr>
        <w:t xml:space="preserve"> </w:t>
      </w:r>
      <w:r>
        <w:t>контроля</w:t>
      </w:r>
      <w:r>
        <w:rPr>
          <w:spacing w:val="1"/>
        </w:rPr>
        <w:t xml:space="preserve"> </w:t>
      </w:r>
      <w:r>
        <w:t>воздуха.</w:t>
      </w:r>
      <w:r>
        <w:rPr>
          <w:spacing w:val="1"/>
        </w:rPr>
        <w:t xml:space="preserve"> </w:t>
      </w:r>
      <w:r>
        <w:t>TDS-метры</w:t>
      </w:r>
      <w:r>
        <w:rPr>
          <w:spacing w:val="1"/>
        </w:rPr>
        <w:t xml:space="preserve"> </w:t>
      </w:r>
      <w:r>
        <w:t>(солемеры).</w:t>
      </w:r>
      <w:r>
        <w:rPr>
          <w:spacing w:val="1"/>
        </w:rPr>
        <w:t xml:space="preserve"> </w:t>
      </w:r>
      <w:r>
        <w:t>Шумомеры.</w:t>
      </w:r>
      <w:r>
        <w:rPr>
          <w:spacing w:val="1"/>
        </w:rPr>
        <w:t xml:space="preserve"> </w:t>
      </w:r>
      <w:r>
        <w:t>Люксметры.</w:t>
      </w:r>
      <w:r>
        <w:rPr>
          <w:spacing w:val="1"/>
        </w:rPr>
        <w:t xml:space="preserve"> </w:t>
      </w:r>
      <w:r>
        <w:t>Бытовые</w:t>
      </w:r>
      <w:r>
        <w:rPr>
          <w:spacing w:val="-57"/>
        </w:rPr>
        <w:t xml:space="preserve"> </w:t>
      </w:r>
      <w:r>
        <w:t>дозиметры</w:t>
      </w:r>
      <w:r>
        <w:rPr>
          <w:spacing w:val="-1"/>
        </w:rPr>
        <w:t xml:space="preserve"> </w:t>
      </w:r>
      <w:r>
        <w:t>(радиометры). Бытовые</w:t>
      </w:r>
      <w:r>
        <w:rPr>
          <w:spacing w:val="-1"/>
        </w:rPr>
        <w:t xml:space="preserve"> </w:t>
      </w:r>
      <w:r>
        <w:t>нитратомеры.</w:t>
      </w:r>
    </w:p>
    <w:p w:rsidR="00445874" w:rsidRDefault="00182F3C">
      <w:pPr>
        <w:pStyle w:val="a5"/>
        <w:ind w:right="587"/>
      </w:pPr>
      <w:r>
        <w:t>Основные</w:t>
      </w:r>
      <w:r>
        <w:rPr>
          <w:spacing w:val="1"/>
        </w:rPr>
        <w:t xml:space="preserve"> </w:t>
      </w:r>
      <w:r>
        <w:t>виды</w:t>
      </w:r>
      <w:r>
        <w:rPr>
          <w:spacing w:val="1"/>
        </w:rPr>
        <w:t xml:space="preserve"> </w:t>
      </w:r>
      <w:r>
        <w:t>экологических</w:t>
      </w:r>
      <w:r>
        <w:rPr>
          <w:spacing w:val="1"/>
        </w:rPr>
        <w:t xml:space="preserve"> </w:t>
      </w:r>
      <w:r>
        <w:t>знаков.</w:t>
      </w:r>
      <w:r>
        <w:rPr>
          <w:spacing w:val="1"/>
        </w:rPr>
        <w:t xml:space="preserve"> </w:t>
      </w:r>
      <w:r>
        <w:t>Знаки,</w:t>
      </w:r>
      <w:r>
        <w:rPr>
          <w:spacing w:val="1"/>
        </w:rPr>
        <w:t xml:space="preserve"> </w:t>
      </w:r>
      <w:r>
        <w:t>свидетельствующие</w:t>
      </w:r>
      <w:r>
        <w:rPr>
          <w:spacing w:val="61"/>
        </w:rPr>
        <w:t xml:space="preserve"> </w:t>
      </w:r>
      <w:r>
        <w:t>об</w:t>
      </w:r>
      <w:r>
        <w:rPr>
          <w:spacing w:val="1"/>
        </w:rPr>
        <w:t xml:space="preserve"> </w:t>
      </w:r>
      <w:r>
        <w:t>экологической чистоте товаров, а также о безопасности их для окружающей среды. Знаки,</w:t>
      </w:r>
      <w:r>
        <w:rPr>
          <w:spacing w:val="1"/>
        </w:rPr>
        <w:t xml:space="preserve"> </w:t>
      </w:r>
      <w:r>
        <w:t>информирующие</w:t>
      </w:r>
      <w:r>
        <w:rPr>
          <w:spacing w:val="1"/>
        </w:rPr>
        <w:t xml:space="preserve"> </w:t>
      </w:r>
      <w:r>
        <w:t>об</w:t>
      </w:r>
      <w:r>
        <w:rPr>
          <w:spacing w:val="1"/>
        </w:rPr>
        <w:t xml:space="preserve"> </w:t>
      </w:r>
      <w:r>
        <w:t>экологически</w:t>
      </w:r>
      <w:r>
        <w:rPr>
          <w:spacing w:val="1"/>
        </w:rPr>
        <w:t xml:space="preserve"> </w:t>
      </w:r>
      <w:r>
        <w:t>чистых</w:t>
      </w:r>
      <w:r>
        <w:rPr>
          <w:spacing w:val="1"/>
        </w:rPr>
        <w:t xml:space="preserve"> </w:t>
      </w:r>
      <w:r>
        <w:t>способах</w:t>
      </w:r>
      <w:r>
        <w:rPr>
          <w:spacing w:val="1"/>
        </w:rPr>
        <w:t xml:space="preserve"> </w:t>
      </w:r>
      <w:r>
        <w:t>утилизации</w:t>
      </w:r>
      <w:r>
        <w:rPr>
          <w:spacing w:val="1"/>
        </w:rPr>
        <w:t xml:space="preserve"> </w:t>
      </w:r>
      <w:r>
        <w:t>самого</w:t>
      </w:r>
      <w:r>
        <w:rPr>
          <w:spacing w:val="1"/>
        </w:rPr>
        <w:t xml:space="preserve"> </w:t>
      </w:r>
      <w:r>
        <w:t>товара</w:t>
      </w:r>
      <w:r>
        <w:rPr>
          <w:spacing w:val="1"/>
        </w:rPr>
        <w:t xml:space="preserve"> </w:t>
      </w:r>
      <w:r>
        <w:t>и</w:t>
      </w:r>
      <w:r>
        <w:rPr>
          <w:spacing w:val="1"/>
        </w:rPr>
        <w:t xml:space="preserve"> </w:t>
      </w:r>
      <w:r>
        <w:t>его</w:t>
      </w:r>
      <w:r>
        <w:rPr>
          <w:spacing w:val="1"/>
        </w:rPr>
        <w:t xml:space="preserve"> </w:t>
      </w:r>
      <w:r>
        <w:t>упаковки.</w:t>
      </w:r>
    </w:p>
    <w:p w:rsidR="00445874" w:rsidRDefault="00182F3C">
      <w:pPr>
        <w:pStyle w:val="1"/>
        <w:spacing w:before="3" w:line="274" w:lineRule="exact"/>
        <w:ind w:left="2410"/>
      </w:pPr>
      <w:r>
        <w:t>Модуль</w:t>
      </w:r>
      <w:r>
        <w:rPr>
          <w:spacing w:val="-3"/>
        </w:rPr>
        <w:t xml:space="preserve"> </w:t>
      </w:r>
      <w:r>
        <w:t>№</w:t>
      </w:r>
      <w:r>
        <w:rPr>
          <w:spacing w:val="-3"/>
        </w:rPr>
        <w:t xml:space="preserve"> </w:t>
      </w:r>
      <w:r>
        <w:t>6.</w:t>
      </w:r>
      <w:r>
        <w:rPr>
          <w:spacing w:val="-3"/>
        </w:rPr>
        <w:t xml:space="preserve"> </w:t>
      </w:r>
      <w:r>
        <w:t>«Основы</w:t>
      </w:r>
      <w:r>
        <w:rPr>
          <w:spacing w:val="-2"/>
        </w:rPr>
        <w:t xml:space="preserve"> </w:t>
      </w:r>
      <w:r>
        <w:t>противодействия</w:t>
      </w:r>
      <w:r>
        <w:rPr>
          <w:spacing w:val="-3"/>
        </w:rPr>
        <w:t xml:space="preserve"> </w:t>
      </w:r>
      <w:r>
        <w:t>экстремизму</w:t>
      </w:r>
      <w:r>
        <w:rPr>
          <w:spacing w:val="-2"/>
        </w:rPr>
        <w:t xml:space="preserve"> </w:t>
      </w:r>
      <w:r>
        <w:t>и</w:t>
      </w:r>
      <w:r>
        <w:rPr>
          <w:spacing w:val="-5"/>
        </w:rPr>
        <w:t xml:space="preserve"> </w:t>
      </w:r>
      <w:r>
        <w:t>терроризму».</w:t>
      </w:r>
    </w:p>
    <w:p w:rsidR="00445874" w:rsidRDefault="00182F3C">
      <w:pPr>
        <w:pStyle w:val="a5"/>
        <w:ind w:right="591"/>
      </w:pPr>
      <w:r>
        <w:t>Разновидности</w:t>
      </w:r>
      <w:r>
        <w:rPr>
          <w:spacing w:val="1"/>
        </w:rPr>
        <w:t xml:space="preserve"> </w:t>
      </w:r>
      <w:r>
        <w:t>экстремистской</w:t>
      </w:r>
      <w:r>
        <w:rPr>
          <w:spacing w:val="1"/>
        </w:rPr>
        <w:t xml:space="preserve"> </w:t>
      </w:r>
      <w:r>
        <w:t>деятельности.</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экстремистские угрозы.</w:t>
      </w:r>
    </w:p>
    <w:p w:rsidR="00445874" w:rsidRDefault="00182F3C">
      <w:pPr>
        <w:pStyle w:val="a5"/>
        <w:ind w:right="590"/>
      </w:pPr>
      <w:r>
        <w:t>Деструктивные</w:t>
      </w:r>
      <w:r>
        <w:rPr>
          <w:spacing w:val="1"/>
        </w:rPr>
        <w:t xml:space="preserve"> </w:t>
      </w:r>
      <w:r>
        <w:t>молодёжные</w:t>
      </w:r>
      <w:r>
        <w:rPr>
          <w:spacing w:val="1"/>
        </w:rPr>
        <w:t xml:space="preserve"> </w:t>
      </w:r>
      <w:r>
        <w:t>субкультуры</w:t>
      </w:r>
      <w:r>
        <w:rPr>
          <w:spacing w:val="1"/>
        </w:rPr>
        <w:t xml:space="preserve"> </w:t>
      </w:r>
      <w:r>
        <w:t>и</w:t>
      </w:r>
      <w:r>
        <w:rPr>
          <w:spacing w:val="1"/>
        </w:rPr>
        <w:t xml:space="preserve"> </w:t>
      </w:r>
      <w:r>
        <w:t>экстремистские</w:t>
      </w:r>
      <w:r>
        <w:rPr>
          <w:spacing w:val="1"/>
        </w:rPr>
        <w:t xml:space="preserve"> </w:t>
      </w:r>
      <w:r>
        <w:t>объединения.</w:t>
      </w:r>
      <w:r>
        <w:rPr>
          <w:spacing w:val="1"/>
        </w:rPr>
        <w:t xml:space="preserve"> </w:t>
      </w:r>
      <w:r>
        <w:t>Терроризм</w:t>
      </w:r>
      <w:r>
        <w:rPr>
          <w:spacing w:val="-3"/>
        </w:rPr>
        <w:t xml:space="preserve"> </w:t>
      </w:r>
      <w:r>
        <w:t>–</w:t>
      </w:r>
      <w:r>
        <w:rPr>
          <w:spacing w:val="-2"/>
        </w:rPr>
        <w:t xml:space="preserve"> </w:t>
      </w:r>
      <w:r>
        <w:t>крайняя</w:t>
      </w:r>
      <w:r>
        <w:rPr>
          <w:spacing w:val="-2"/>
        </w:rPr>
        <w:t xml:space="preserve"> </w:t>
      </w:r>
      <w:r>
        <w:t>форма</w:t>
      </w:r>
      <w:r>
        <w:rPr>
          <w:spacing w:val="-3"/>
        </w:rPr>
        <w:t xml:space="preserve"> </w:t>
      </w:r>
      <w:r>
        <w:t>экстремизма.</w:t>
      </w:r>
      <w:r>
        <w:rPr>
          <w:spacing w:val="-2"/>
        </w:rPr>
        <w:t xml:space="preserve"> </w:t>
      </w:r>
      <w:r>
        <w:t>Разновидности</w:t>
      </w:r>
      <w:r>
        <w:rPr>
          <w:spacing w:val="-3"/>
        </w:rPr>
        <w:t xml:space="preserve"> </w:t>
      </w:r>
      <w:r>
        <w:t>террористической</w:t>
      </w:r>
      <w:r>
        <w:rPr>
          <w:spacing w:val="-2"/>
        </w:rPr>
        <w:t xml:space="preserve"> </w:t>
      </w:r>
      <w:r>
        <w:t>деятельности.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3"/>
      </w:pPr>
      <w:r>
        <w:t>Праворадикальные</w:t>
      </w:r>
      <w:r>
        <w:rPr>
          <w:spacing w:val="1"/>
        </w:rPr>
        <w:t xml:space="preserve"> </w:t>
      </w:r>
      <w:r>
        <w:t>группировки</w:t>
      </w:r>
      <w:r>
        <w:rPr>
          <w:spacing w:val="1"/>
        </w:rPr>
        <w:t xml:space="preserve"> </w:t>
      </w:r>
      <w:r>
        <w:t>нацистской</w:t>
      </w:r>
      <w:r>
        <w:rPr>
          <w:spacing w:val="1"/>
        </w:rPr>
        <w:t xml:space="preserve"> </w:t>
      </w:r>
      <w:r>
        <w:t>направленности</w:t>
      </w:r>
      <w:r>
        <w:rPr>
          <w:spacing w:val="1"/>
        </w:rPr>
        <w:t xml:space="preserve"> </w:t>
      </w:r>
      <w:r>
        <w:t>и</w:t>
      </w:r>
      <w:r>
        <w:rPr>
          <w:spacing w:val="1"/>
        </w:rPr>
        <w:t xml:space="preserve"> </w:t>
      </w:r>
      <w:r>
        <w:t>леворадикальные</w:t>
      </w:r>
      <w:r>
        <w:rPr>
          <w:spacing w:val="-57"/>
        </w:rPr>
        <w:t xml:space="preserve"> </w:t>
      </w:r>
      <w:r>
        <w:t>сообщества. Правила безопасности, которые следует соблюдать, чтобы не попасть в сферу</w:t>
      </w:r>
      <w:r>
        <w:rPr>
          <w:spacing w:val="-57"/>
        </w:rPr>
        <w:t xml:space="preserve"> </w:t>
      </w:r>
      <w:r>
        <w:t>влияния</w:t>
      </w:r>
      <w:r>
        <w:rPr>
          <w:spacing w:val="-4"/>
        </w:rPr>
        <w:t xml:space="preserve"> </w:t>
      </w:r>
      <w:r>
        <w:t>неформальной</w:t>
      </w:r>
      <w:r>
        <w:rPr>
          <w:spacing w:val="-2"/>
        </w:rPr>
        <w:t xml:space="preserve"> </w:t>
      </w:r>
      <w:r>
        <w:t>группировки.</w:t>
      </w:r>
    </w:p>
    <w:p w:rsidR="00445874" w:rsidRDefault="00182F3C">
      <w:pPr>
        <w:pStyle w:val="a5"/>
        <w:ind w:right="588"/>
      </w:pPr>
      <w:r>
        <w:t>Ответственность</w:t>
      </w:r>
      <w:r>
        <w:rPr>
          <w:spacing w:val="1"/>
        </w:rPr>
        <w:t xml:space="preserve"> </w:t>
      </w:r>
      <w:r>
        <w:t>граждан</w:t>
      </w:r>
      <w:r>
        <w:rPr>
          <w:spacing w:val="1"/>
        </w:rPr>
        <w:t xml:space="preserve"> </w:t>
      </w:r>
      <w:r>
        <w:t>за</w:t>
      </w:r>
      <w:r>
        <w:rPr>
          <w:spacing w:val="1"/>
        </w:rPr>
        <w:t xml:space="preserve"> </w:t>
      </w:r>
      <w:r>
        <w:t>участие</w:t>
      </w:r>
      <w:r>
        <w:rPr>
          <w:spacing w:val="1"/>
        </w:rPr>
        <w:t xml:space="preserve"> </w:t>
      </w:r>
      <w:r>
        <w:t>в</w:t>
      </w:r>
      <w:r>
        <w:rPr>
          <w:spacing w:val="1"/>
        </w:rPr>
        <w:t xml:space="preserve"> </w:t>
      </w:r>
      <w:r>
        <w:t>экстремистской</w:t>
      </w:r>
      <w:r>
        <w:rPr>
          <w:spacing w:val="1"/>
        </w:rPr>
        <w:t xml:space="preserve"> </w:t>
      </w:r>
      <w:r>
        <w:t>и</w:t>
      </w:r>
      <w:r>
        <w:rPr>
          <w:spacing w:val="1"/>
        </w:rPr>
        <w:t xml:space="preserve"> </w:t>
      </w:r>
      <w:r>
        <w:t>террористической</w:t>
      </w:r>
      <w:r>
        <w:rPr>
          <w:spacing w:val="1"/>
        </w:rPr>
        <w:t xml:space="preserve"> </w:t>
      </w:r>
      <w:r>
        <w:t>деятельности. Статьи Уголовного кодекса Российской Федерации, предусмотренные за</w:t>
      </w:r>
      <w:r>
        <w:rPr>
          <w:spacing w:val="1"/>
        </w:rPr>
        <w:t xml:space="preserve"> </w:t>
      </w:r>
      <w:r>
        <w:t>участие</w:t>
      </w:r>
      <w:r>
        <w:rPr>
          <w:spacing w:val="-2"/>
        </w:rPr>
        <w:t xml:space="preserve"> </w:t>
      </w:r>
      <w:r>
        <w:t>в</w:t>
      </w:r>
      <w:r>
        <w:rPr>
          <w:spacing w:val="-1"/>
        </w:rPr>
        <w:t xml:space="preserve"> </w:t>
      </w:r>
      <w:r>
        <w:t>экстремистской и</w:t>
      </w:r>
      <w:r>
        <w:rPr>
          <w:spacing w:val="-1"/>
        </w:rPr>
        <w:t xml:space="preserve"> </w:t>
      </w:r>
      <w:r>
        <w:t>террористической</w:t>
      </w:r>
      <w:r>
        <w:rPr>
          <w:spacing w:val="-2"/>
        </w:rPr>
        <w:t xml:space="preserve"> </w:t>
      </w:r>
      <w:r>
        <w:t>деятельности.</w:t>
      </w:r>
    </w:p>
    <w:p w:rsidR="00445874" w:rsidRDefault="00182F3C">
      <w:pPr>
        <w:pStyle w:val="a5"/>
        <w:ind w:right="589"/>
      </w:pPr>
      <w:r>
        <w:t>Противодействие</w:t>
      </w:r>
      <w:r>
        <w:rPr>
          <w:spacing w:val="1"/>
        </w:rPr>
        <w:t xml:space="preserve"> </w:t>
      </w:r>
      <w:r>
        <w:t>экстремизму</w:t>
      </w:r>
      <w:r>
        <w:rPr>
          <w:spacing w:val="1"/>
        </w:rPr>
        <w:t xml:space="preserve"> </w:t>
      </w:r>
      <w:r>
        <w:t>и</w:t>
      </w:r>
      <w:r>
        <w:rPr>
          <w:spacing w:val="1"/>
        </w:rPr>
        <w:t xml:space="preserve"> </w:t>
      </w:r>
      <w:r>
        <w:t>терроризму</w:t>
      </w:r>
      <w:r>
        <w:rPr>
          <w:spacing w:val="1"/>
        </w:rPr>
        <w:t xml:space="preserve"> </w:t>
      </w:r>
      <w:r>
        <w:t>на</w:t>
      </w:r>
      <w:r>
        <w:rPr>
          <w:spacing w:val="1"/>
        </w:rPr>
        <w:t xml:space="preserve"> </w:t>
      </w:r>
      <w:r>
        <w:t>государственном</w:t>
      </w:r>
      <w:r>
        <w:rPr>
          <w:spacing w:val="1"/>
        </w:rPr>
        <w:t xml:space="preserve"> </w:t>
      </w:r>
      <w:r>
        <w:t>уровне.</w:t>
      </w:r>
      <w:r>
        <w:rPr>
          <w:spacing w:val="-57"/>
        </w:rPr>
        <w:t xml:space="preserve"> </w:t>
      </w:r>
      <w:r>
        <w:t>Национальный антитеррористический комитет (НАК) и его предназначение. Основные</w:t>
      </w:r>
      <w:r>
        <w:rPr>
          <w:spacing w:val="1"/>
        </w:rPr>
        <w:t xml:space="preserve"> </w:t>
      </w:r>
      <w:r>
        <w:t>задачи</w:t>
      </w:r>
      <w:r>
        <w:rPr>
          <w:spacing w:val="-1"/>
        </w:rPr>
        <w:t xml:space="preserve"> </w:t>
      </w:r>
      <w:r>
        <w:t>НАК. Федеральный оперативный штаб.</w:t>
      </w:r>
    </w:p>
    <w:p w:rsidR="00445874" w:rsidRDefault="00182F3C">
      <w:pPr>
        <w:pStyle w:val="a5"/>
        <w:ind w:right="585"/>
      </w:pPr>
      <w:r>
        <w:t>Уровни террористической опасности. Принятие решения об установлении уровня</w:t>
      </w:r>
      <w:r>
        <w:rPr>
          <w:spacing w:val="1"/>
        </w:rPr>
        <w:t xml:space="preserve"> </w:t>
      </w:r>
      <w:r>
        <w:t>террористической опасности. Меры по обеспечению безопасности личности, общества и</w:t>
      </w:r>
      <w:r>
        <w:rPr>
          <w:spacing w:val="1"/>
        </w:rPr>
        <w:t xml:space="preserve"> </w:t>
      </w:r>
      <w:r>
        <w:t>государства,</w:t>
      </w:r>
      <w:r>
        <w:rPr>
          <w:spacing w:val="1"/>
        </w:rPr>
        <w:t xml:space="preserve"> </w:t>
      </w:r>
      <w:r>
        <w:t>которые</w:t>
      </w:r>
      <w:r>
        <w:rPr>
          <w:spacing w:val="1"/>
        </w:rPr>
        <w:t xml:space="preserve"> </w:t>
      </w:r>
      <w:r>
        <w:t>принимаются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установленным</w:t>
      </w:r>
      <w:r>
        <w:rPr>
          <w:spacing w:val="1"/>
        </w:rPr>
        <w:t xml:space="preserve"> </w:t>
      </w:r>
      <w:r>
        <w:t>уровнем</w:t>
      </w:r>
      <w:r>
        <w:rPr>
          <w:spacing w:val="1"/>
        </w:rPr>
        <w:t xml:space="preserve"> </w:t>
      </w:r>
      <w:r>
        <w:t>террористической</w:t>
      </w:r>
      <w:r>
        <w:rPr>
          <w:spacing w:val="-1"/>
        </w:rPr>
        <w:t xml:space="preserve"> </w:t>
      </w:r>
      <w:r>
        <w:t>опасности.</w:t>
      </w:r>
    </w:p>
    <w:p w:rsidR="00445874" w:rsidRDefault="00182F3C">
      <w:pPr>
        <w:pStyle w:val="a5"/>
        <w:spacing w:before="1"/>
        <w:ind w:right="583"/>
      </w:pPr>
      <w:r>
        <w:t>Особенности</w:t>
      </w:r>
      <w:r>
        <w:rPr>
          <w:spacing w:val="1"/>
        </w:rPr>
        <w:t xml:space="preserve"> </w:t>
      </w:r>
      <w:r>
        <w:t>проведения</w:t>
      </w:r>
      <w:r>
        <w:rPr>
          <w:spacing w:val="1"/>
        </w:rPr>
        <w:t xml:space="preserve"> </w:t>
      </w:r>
      <w:r>
        <w:t>контртеррористических</w:t>
      </w:r>
      <w:r>
        <w:rPr>
          <w:spacing w:val="1"/>
        </w:rPr>
        <w:t xml:space="preserve"> </w:t>
      </w:r>
      <w:r>
        <w:t>операций.</w:t>
      </w:r>
      <w:r>
        <w:rPr>
          <w:spacing w:val="1"/>
        </w:rPr>
        <w:t xml:space="preserve"> </w:t>
      </w:r>
      <w:r>
        <w:t>Обязанности</w:t>
      </w:r>
      <w:r>
        <w:rPr>
          <w:spacing w:val="1"/>
        </w:rPr>
        <w:t xml:space="preserve"> </w:t>
      </w:r>
      <w:r>
        <w:t>руководителя</w:t>
      </w:r>
      <w:r>
        <w:rPr>
          <w:spacing w:val="1"/>
        </w:rPr>
        <w:t xml:space="preserve"> </w:t>
      </w:r>
      <w:r>
        <w:t>контртеррористической</w:t>
      </w:r>
      <w:r>
        <w:rPr>
          <w:spacing w:val="1"/>
        </w:rPr>
        <w:t xml:space="preserve"> </w:t>
      </w:r>
      <w:r>
        <w:t>операции.</w:t>
      </w:r>
      <w:r>
        <w:rPr>
          <w:spacing w:val="1"/>
        </w:rPr>
        <w:t xml:space="preserve"> </w:t>
      </w:r>
      <w:r>
        <w:t>Группировка</w:t>
      </w:r>
      <w:r>
        <w:rPr>
          <w:spacing w:val="1"/>
        </w:rPr>
        <w:t xml:space="preserve"> </w:t>
      </w:r>
      <w:r>
        <w:t>сил</w:t>
      </w:r>
      <w:r>
        <w:rPr>
          <w:spacing w:val="1"/>
        </w:rPr>
        <w:t xml:space="preserve"> </w:t>
      </w:r>
      <w:r>
        <w:t>и</w:t>
      </w:r>
      <w:r>
        <w:rPr>
          <w:spacing w:val="1"/>
        </w:rPr>
        <w:t xml:space="preserve"> </w:t>
      </w:r>
      <w:r>
        <w:t>средств</w:t>
      </w:r>
      <w:r>
        <w:rPr>
          <w:spacing w:val="1"/>
        </w:rPr>
        <w:t xml:space="preserve"> </w:t>
      </w:r>
      <w:r>
        <w:t>для</w:t>
      </w:r>
      <w:r>
        <w:rPr>
          <w:spacing w:val="1"/>
        </w:rPr>
        <w:t xml:space="preserve"> </w:t>
      </w:r>
      <w:r>
        <w:t>проведения</w:t>
      </w:r>
      <w:r>
        <w:rPr>
          <w:spacing w:val="-1"/>
        </w:rPr>
        <w:t xml:space="preserve"> </w:t>
      </w:r>
      <w:r>
        <w:t>контртеррористической операции.</w:t>
      </w:r>
    </w:p>
    <w:p w:rsidR="00445874" w:rsidRDefault="00182F3C">
      <w:pPr>
        <w:pStyle w:val="a5"/>
        <w:ind w:right="585"/>
      </w:pPr>
      <w:r>
        <w:t>Экстремизм</w:t>
      </w:r>
      <w:r>
        <w:rPr>
          <w:spacing w:val="1"/>
        </w:rPr>
        <w:t xml:space="preserve"> </w:t>
      </w:r>
      <w:r>
        <w:t>и</w:t>
      </w:r>
      <w:r>
        <w:rPr>
          <w:spacing w:val="1"/>
        </w:rPr>
        <w:t xml:space="preserve"> </w:t>
      </w:r>
      <w:r>
        <w:t>терроризм</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Внутренние</w:t>
      </w:r>
      <w:r>
        <w:rPr>
          <w:spacing w:val="1"/>
        </w:rPr>
        <w:t xml:space="preserve"> </w:t>
      </w:r>
      <w:r>
        <w:t>и</w:t>
      </w:r>
      <w:r>
        <w:rPr>
          <w:spacing w:val="1"/>
        </w:rPr>
        <w:t xml:space="preserve"> </w:t>
      </w:r>
      <w:r>
        <w:t>внешние</w:t>
      </w:r>
      <w:r>
        <w:rPr>
          <w:spacing w:val="1"/>
        </w:rPr>
        <w:t xml:space="preserve"> </w:t>
      </w:r>
      <w:r>
        <w:t>экстремистские угрозы. Наиболее опасные проявления экстремизма. Виды современной</w:t>
      </w:r>
      <w:r>
        <w:rPr>
          <w:spacing w:val="1"/>
        </w:rPr>
        <w:t xml:space="preserve"> </w:t>
      </w:r>
      <w:r>
        <w:t>террористической деятельности. Терроризм, который опирается на религиозные мотивы.</w:t>
      </w:r>
      <w:r>
        <w:rPr>
          <w:spacing w:val="1"/>
        </w:rPr>
        <w:t xml:space="preserve"> </w:t>
      </w:r>
      <w:r>
        <w:t>Терроризм</w:t>
      </w:r>
      <w:r>
        <w:rPr>
          <w:spacing w:val="1"/>
        </w:rPr>
        <w:t xml:space="preserve"> </w:t>
      </w:r>
      <w:r>
        <w:t>на</w:t>
      </w:r>
      <w:r>
        <w:rPr>
          <w:spacing w:val="1"/>
        </w:rPr>
        <w:t xml:space="preserve"> </w:t>
      </w:r>
      <w:r>
        <w:t>криминальной</w:t>
      </w:r>
      <w:r>
        <w:rPr>
          <w:spacing w:val="1"/>
        </w:rPr>
        <w:t xml:space="preserve"> </w:t>
      </w:r>
      <w:r>
        <w:t>основе.</w:t>
      </w:r>
      <w:r>
        <w:rPr>
          <w:spacing w:val="1"/>
        </w:rPr>
        <w:t xml:space="preserve"> </w:t>
      </w:r>
      <w:r>
        <w:t>Терроризм</w:t>
      </w:r>
      <w:r>
        <w:rPr>
          <w:spacing w:val="1"/>
        </w:rPr>
        <w:t xml:space="preserve"> </w:t>
      </w:r>
      <w:r>
        <w:t>на</w:t>
      </w:r>
      <w:r>
        <w:rPr>
          <w:spacing w:val="1"/>
        </w:rPr>
        <w:t xml:space="preserve"> </w:t>
      </w:r>
      <w:r>
        <w:t>национальной</w:t>
      </w:r>
      <w:r>
        <w:rPr>
          <w:spacing w:val="61"/>
        </w:rPr>
        <w:t xml:space="preserve"> </w:t>
      </w:r>
      <w:r>
        <w:t>основе.</w:t>
      </w:r>
      <w:r>
        <w:rPr>
          <w:spacing w:val="1"/>
        </w:rPr>
        <w:t xml:space="preserve"> </w:t>
      </w:r>
      <w:r>
        <w:t>Технологический</w:t>
      </w:r>
      <w:r>
        <w:rPr>
          <w:spacing w:val="-1"/>
        </w:rPr>
        <w:t xml:space="preserve"> </w:t>
      </w:r>
      <w:r>
        <w:t>терроризм. Кибертерроризм.</w:t>
      </w:r>
    </w:p>
    <w:p w:rsidR="00445874" w:rsidRDefault="00182F3C">
      <w:pPr>
        <w:pStyle w:val="a5"/>
        <w:ind w:right="584"/>
      </w:pPr>
      <w:r>
        <w:t>Борьба</w:t>
      </w:r>
      <w:r>
        <w:rPr>
          <w:spacing w:val="1"/>
        </w:rPr>
        <w:t xml:space="preserve"> </w:t>
      </w:r>
      <w:r>
        <w:t>с</w:t>
      </w:r>
      <w:r>
        <w:rPr>
          <w:spacing w:val="1"/>
        </w:rPr>
        <w:t xml:space="preserve"> </w:t>
      </w:r>
      <w:r>
        <w:t>угрозой</w:t>
      </w:r>
      <w:r>
        <w:rPr>
          <w:spacing w:val="1"/>
        </w:rPr>
        <w:t xml:space="preserve"> </w:t>
      </w:r>
      <w:r>
        <w:t>экстремистской</w:t>
      </w:r>
      <w:r>
        <w:rPr>
          <w:spacing w:val="1"/>
        </w:rPr>
        <w:t xml:space="preserve"> </w:t>
      </w:r>
      <w:r>
        <w:t>и</w:t>
      </w:r>
      <w:r>
        <w:rPr>
          <w:spacing w:val="1"/>
        </w:rPr>
        <w:t xml:space="preserve"> </w:t>
      </w:r>
      <w:r>
        <w:t>террористической</w:t>
      </w:r>
      <w:r>
        <w:rPr>
          <w:spacing w:val="1"/>
        </w:rPr>
        <w:t xml:space="preserve"> </w:t>
      </w:r>
      <w:r>
        <w:t>опасности.</w:t>
      </w:r>
      <w:r>
        <w:rPr>
          <w:spacing w:val="1"/>
        </w:rPr>
        <w:t xml:space="preserve"> </w:t>
      </w:r>
      <w:r>
        <w:t>Способы</w:t>
      </w:r>
      <w:r>
        <w:rPr>
          <w:spacing w:val="1"/>
        </w:rPr>
        <w:t xml:space="preserve"> </w:t>
      </w:r>
      <w:r>
        <w:t>противодействия</w:t>
      </w:r>
      <w:r>
        <w:rPr>
          <w:spacing w:val="1"/>
        </w:rPr>
        <w:t xml:space="preserve"> </w:t>
      </w:r>
      <w:r>
        <w:t>вовлечению</w:t>
      </w:r>
      <w:r>
        <w:rPr>
          <w:spacing w:val="1"/>
        </w:rPr>
        <w:t xml:space="preserve"> </w:t>
      </w:r>
      <w:r>
        <w:t>в</w:t>
      </w:r>
      <w:r>
        <w:rPr>
          <w:spacing w:val="1"/>
        </w:rPr>
        <w:t xml:space="preserve"> </w:t>
      </w:r>
      <w:r>
        <w:t>экстремистскую</w:t>
      </w:r>
      <w:r>
        <w:rPr>
          <w:spacing w:val="1"/>
        </w:rPr>
        <w:t xml:space="preserve"> </w:t>
      </w:r>
      <w:r>
        <w:t>и</w:t>
      </w:r>
      <w:r>
        <w:rPr>
          <w:spacing w:val="1"/>
        </w:rPr>
        <w:t xml:space="preserve"> </w:t>
      </w:r>
      <w:r>
        <w:t>террористическую</w:t>
      </w:r>
      <w:r>
        <w:rPr>
          <w:spacing w:val="1"/>
        </w:rPr>
        <w:t xml:space="preserve"> </w:t>
      </w:r>
      <w:r>
        <w:t>деятельность.</w:t>
      </w:r>
      <w:r>
        <w:rPr>
          <w:spacing w:val="1"/>
        </w:rPr>
        <w:t xml:space="preserve"> </w:t>
      </w:r>
      <w:r>
        <w:t>Формирование</w:t>
      </w:r>
      <w:r>
        <w:rPr>
          <w:spacing w:val="1"/>
        </w:rPr>
        <w:t xml:space="preserve"> </w:t>
      </w:r>
      <w:r>
        <w:t>антитеррористического</w:t>
      </w:r>
      <w:r>
        <w:rPr>
          <w:spacing w:val="1"/>
        </w:rPr>
        <w:t xml:space="preserve"> </w:t>
      </w:r>
      <w:r>
        <w:t>поведения.</w:t>
      </w:r>
      <w:r>
        <w:rPr>
          <w:spacing w:val="1"/>
        </w:rPr>
        <w:t xml:space="preserve"> </w:t>
      </w:r>
      <w:r>
        <w:t>Праворадикальные</w:t>
      </w:r>
      <w:r>
        <w:rPr>
          <w:spacing w:val="1"/>
        </w:rPr>
        <w:t xml:space="preserve"> </w:t>
      </w:r>
      <w:r>
        <w:t>группировки</w:t>
      </w:r>
      <w:r>
        <w:rPr>
          <w:spacing w:val="-57"/>
        </w:rPr>
        <w:t xml:space="preserve"> </w:t>
      </w:r>
      <w:r>
        <w:t>нацистской направленности и леворадикальные сообщества. Как не стать участником или</w:t>
      </w:r>
      <w:r>
        <w:rPr>
          <w:spacing w:val="1"/>
        </w:rPr>
        <w:t xml:space="preserve"> </w:t>
      </w:r>
      <w:r>
        <w:t>жертвой</w:t>
      </w:r>
      <w:r>
        <w:rPr>
          <w:spacing w:val="1"/>
        </w:rPr>
        <w:t xml:space="preserve"> </w:t>
      </w:r>
      <w:r>
        <w:t>молодёжных</w:t>
      </w:r>
      <w:r>
        <w:rPr>
          <w:spacing w:val="1"/>
        </w:rPr>
        <w:t xml:space="preserve"> </w:t>
      </w:r>
      <w:r>
        <w:t>право-</w:t>
      </w:r>
      <w:r>
        <w:rPr>
          <w:spacing w:val="1"/>
        </w:rPr>
        <w:t xml:space="preserve"> </w:t>
      </w:r>
      <w:r>
        <w:t>и</w:t>
      </w:r>
      <w:r>
        <w:rPr>
          <w:spacing w:val="1"/>
        </w:rPr>
        <w:t xml:space="preserve"> </w:t>
      </w:r>
      <w:r>
        <w:t>леворадикальных</w:t>
      </w:r>
      <w:r>
        <w:rPr>
          <w:spacing w:val="1"/>
        </w:rPr>
        <w:t xml:space="preserve"> </w:t>
      </w:r>
      <w:r>
        <w:t>сообществ.</w:t>
      </w:r>
      <w:r>
        <w:rPr>
          <w:spacing w:val="1"/>
        </w:rPr>
        <w:t xml:space="preserve"> </w:t>
      </w:r>
      <w:r>
        <w:t>Радикальный</w:t>
      </w:r>
      <w:r>
        <w:rPr>
          <w:spacing w:val="1"/>
        </w:rPr>
        <w:t xml:space="preserve"> </w:t>
      </w:r>
      <w:r>
        <w:t>ислам</w:t>
      </w:r>
      <w:r>
        <w:rPr>
          <w:spacing w:val="60"/>
        </w:rPr>
        <w:t xml:space="preserve"> </w:t>
      </w:r>
      <w:r>
        <w:t>–</w:t>
      </w:r>
      <w:r>
        <w:rPr>
          <w:spacing w:val="1"/>
        </w:rPr>
        <w:t xml:space="preserve"> </w:t>
      </w:r>
      <w:r>
        <w:t>опасное</w:t>
      </w:r>
      <w:r>
        <w:rPr>
          <w:spacing w:val="-4"/>
        </w:rPr>
        <w:t xml:space="preserve"> </w:t>
      </w:r>
      <w:r>
        <w:t>экстремистское</w:t>
      </w:r>
      <w:r>
        <w:rPr>
          <w:spacing w:val="-3"/>
        </w:rPr>
        <w:t xml:space="preserve"> </w:t>
      </w:r>
      <w:r>
        <w:t>течение.</w:t>
      </w:r>
      <w:r>
        <w:rPr>
          <w:spacing w:val="-4"/>
        </w:rPr>
        <w:t xml:space="preserve"> </w:t>
      </w:r>
      <w:r>
        <w:t>Как</w:t>
      </w:r>
      <w:r>
        <w:rPr>
          <w:spacing w:val="-3"/>
        </w:rPr>
        <w:t xml:space="preserve"> </w:t>
      </w:r>
      <w:r>
        <w:t>избежать</w:t>
      </w:r>
      <w:r>
        <w:rPr>
          <w:spacing w:val="-2"/>
        </w:rPr>
        <w:t xml:space="preserve"> </w:t>
      </w:r>
      <w:r>
        <w:t>вербовки</w:t>
      </w:r>
      <w:r>
        <w:rPr>
          <w:spacing w:val="3"/>
        </w:rPr>
        <w:t xml:space="preserve"> </w:t>
      </w:r>
      <w:r>
        <w:t>в</w:t>
      </w:r>
      <w:r>
        <w:rPr>
          <w:spacing w:val="-4"/>
        </w:rPr>
        <w:t xml:space="preserve"> </w:t>
      </w:r>
      <w:r>
        <w:t>экстремистскую</w:t>
      </w:r>
      <w:r>
        <w:rPr>
          <w:spacing w:val="-3"/>
        </w:rPr>
        <w:t xml:space="preserve"> </w:t>
      </w:r>
      <w:r>
        <w:t>организацию.</w:t>
      </w:r>
    </w:p>
    <w:p w:rsidR="00445874" w:rsidRDefault="00182F3C">
      <w:pPr>
        <w:pStyle w:val="a5"/>
        <w:spacing w:before="1"/>
        <w:ind w:right="590"/>
      </w:pPr>
      <w:r>
        <w:t>Меры</w:t>
      </w:r>
      <w:r>
        <w:rPr>
          <w:spacing w:val="1"/>
        </w:rPr>
        <w:t xml:space="preserve"> </w:t>
      </w:r>
      <w:r>
        <w:t>личной</w:t>
      </w:r>
      <w:r>
        <w:rPr>
          <w:spacing w:val="1"/>
        </w:rPr>
        <w:t xml:space="preserve"> </w:t>
      </w:r>
      <w:r>
        <w:t>безопасности</w:t>
      </w:r>
      <w:r>
        <w:rPr>
          <w:spacing w:val="1"/>
        </w:rPr>
        <w:t xml:space="preserve"> </w:t>
      </w:r>
      <w:r>
        <w:t>при</w:t>
      </w:r>
      <w:r>
        <w:rPr>
          <w:spacing w:val="1"/>
        </w:rPr>
        <w:t xml:space="preserve"> </w:t>
      </w:r>
      <w:r>
        <w:t>вооружённом</w:t>
      </w:r>
      <w:r>
        <w:rPr>
          <w:spacing w:val="1"/>
        </w:rPr>
        <w:t xml:space="preserve"> </w:t>
      </w:r>
      <w:r>
        <w:t>нападении</w:t>
      </w:r>
      <w:r>
        <w:rPr>
          <w:spacing w:val="1"/>
        </w:rPr>
        <w:t xml:space="preserve"> </w:t>
      </w:r>
      <w:r>
        <w:t>на</w:t>
      </w:r>
      <w:r>
        <w:rPr>
          <w:spacing w:val="1"/>
        </w:rPr>
        <w:t xml:space="preserve"> </w:t>
      </w:r>
      <w:r>
        <w:t>образовательную</w:t>
      </w:r>
      <w:r>
        <w:rPr>
          <w:spacing w:val="1"/>
        </w:rPr>
        <w:t xml:space="preserve"> </w:t>
      </w:r>
      <w:r>
        <w:t>организацию.</w:t>
      </w:r>
      <w:r>
        <w:rPr>
          <w:spacing w:val="1"/>
        </w:rPr>
        <w:t xml:space="preserve"> </w:t>
      </w:r>
      <w:r>
        <w:t>Действия</w:t>
      </w:r>
      <w:r>
        <w:rPr>
          <w:spacing w:val="1"/>
        </w:rPr>
        <w:t xml:space="preserve"> </w:t>
      </w:r>
      <w:r>
        <w:t>при</w:t>
      </w:r>
      <w:r>
        <w:rPr>
          <w:spacing w:val="1"/>
        </w:rPr>
        <w:t xml:space="preserve"> </w:t>
      </w:r>
      <w:r>
        <w:t>угрозе</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1"/>
        </w:rPr>
        <w:t xml:space="preserve"> </w:t>
      </w:r>
      <w:r>
        <w:t>Обнаружение</w:t>
      </w:r>
      <w:r>
        <w:rPr>
          <w:spacing w:val="-57"/>
        </w:rPr>
        <w:t xml:space="preserve"> </w:t>
      </w:r>
      <w:r>
        <w:t>подозрительного предмета, в котором может быть замаскировано взрывное устройство.</w:t>
      </w:r>
      <w:r>
        <w:rPr>
          <w:spacing w:val="1"/>
        </w:rPr>
        <w:t xml:space="preserve"> </w:t>
      </w:r>
      <w:r>
        <w:t>Безопасное</w:t>
      </w:r>
      <w:r>
        <w:rPr>
          <w:spacing w:val="-2"/>
        </w:rPr>
        <w:t xml:space="preserve"> </w:t>
      </w:r>
      <w:r>
        <w:t>поведение</w:t>
      </w:r>
      <w:r>
        <w:rPr>
          <w:spacing w:val="-2"/>
        </w:rPr>
        <w:t xml:space="preserve"> </w:t>
      </w:r>
      <w:r>
        <w:t>в толпе.</w:t>
      </w:r>
      <w:r>
        <w:rPr>
          <w:spacing w:val="-1"/>
        </w:rPr>
        <w:t xml:space="preserve"> </w:t>
      </w:r>
      <w:r>
        <w:t>Безопасное</w:t>
      </w:r>
      <w:r>
        <w:rPr>
          <w:spacing w:val="-2"/>
        </w:rPr>
        <w:t xml:space="preserve"> </w:t>
      </w:r>
      <w:r>
        <w:t>поведение</w:t>
      </w:r>
      <w:r>
        <w:rPr>
          <w:spacing w:val="2"/>
        </w:rPr>
        <w:t xml:space="preserve"> </w:t>
      </w:r>
      <w:r>
        <w:t>при</w:t>
      </w:r>
      <w:r>
        <w:rPr>
          <w:spacing w:val="-2"/>
        </w:rPr>
        <w:t xml:space="preserve"> </w:t>
      </w:r>
      <w:r>
        <w:t>захвате</w:t>
      </w:r>
      <w:r>
        <w:rPr>
          <w:spacing w:val="-1"/>
        </w:rPr>
        <w:t xml:space="preserve"> </w:t>
      </w:r>
      <w:r>
        <w:t>в</w:t>
      </w:r>
      <w:r>
        <w:rPr>
          <w:spacing w:val="-2"/>
        </w:rPr>
        <w:t xml:space="preserve"> </w:t>
      </w:r>
      <w:r>
        <w:t>заложники.</w:t>
      </w:r>
    </w:p>
    <w:p w:rsidR="00445874" w:rsidRDefault="00182F3C">
      <w:pPr>
        <w:pStyle w:val="1"/>
        <w:spacing w:line="274" w:lineRule="exact"/>
        <w:ind w:left="2410"/>
      </w:pPr>
      <w:r>
        <w:t>Модуль</w:t>
      </w:r>
      <w:r>
        <w:rPr>
          <w:spacing w:val="-1"/>
        </w:rPr>
        <w:t xml:space="preserve"> </w:t>
      </w:r>
      <w:r>
        <w:t>№</w:t>
      </w:r>
      <w:r>
        <w:rPr>
          <w:spacing w:val="-3"/>
        </w:rPr>
        <w:t xml:space="preserve"> </w:t>
      </w:r>
      <w:r>
        <w:t>7. «Основы</w:t>
      </w:r>
      <w:r>
        <w:rPr>
          <w:spacing w:val="-1"/>
        </w:rPr>
        <w:t xml:space="preserve"> </w:t>
      </w:r>
      <w:r>
        <w:t>здорового образа</w:t>
      </w:r>
      <w:r>
        <w:rPr>
          <w:spacing w:val="-1"/>
        </w:rPr>
        <w:t xml:space="preserve"> </w:t>
      </w:r>
      <w:r>
        <w:t>жизни».</w:t>
      </w:r>
    </w:p>
    <w:p w:rsidR="00445874" w:rsidRDefault="00182F3C">
      <w:pPr>
        <w:pStyle w:val="a5"/>
        <w:ind w:right="584"/>
      </w:pPr>
      <w:r>
        <w:t>Здоровый</w:t>
      </w:r>
      <w:r>
        <w:rPr>
          <w:spacing w:val="1"/>
        </w:rPr>
        <w:t xml:space="preserve"> </w:t>
      </w:r>
      <w:r>
        <w:t>образ</w:t>
      </w:r>
      <w:r>
        <w:rPr>
          <w:spacing w:val="1"/>
        </w:rPr>
        <w:t xml:space="preserve"> </w:t>
      </w:r>
      <w:r>
        <w:t>жизни</w:t>
      </w:r>
      <w:r>
        <w:rPr>
          <w:spacing w:val="1"/>
        </w:rPr>
        <w:t xml:space="preserve"> </w:t>
      </w:r>
      <w:r>
        <w:t>как</w:t>
      </w:r>
      <w:r>
        <w:rPr>
          <w:spacing w:val="1"/>
        </w:rPr>
        <w:t xml:space="preserve"> </w:t>
      </w:r>
      <w:r>
        <w:t>средство</w:t>
      </w:r>
      <w:r>
        <w:rPr>
          <w:spacing w:val="1"/>
        </w:rPr>
        <w:t xml:space="preserve"> </w:t>
      </w:r>
      <w:r>
        <w:t>обеспечения</w:t>
      </w:r>
      <w:r>
        <w:rPr>
          <w:spacing w:val="1"/>
        </w:rPr>
        <w:t xml:space="preserve"> </w:t>
      </w:r>
      <w:r>
        <w:t>благополучия</w:t>
      </w:r>
      <w:r>
        <w:rPr>
          <w:spacing w:val="1"/>
        </w:rPr>
        <w:t xml:space="preserve"> </w:t>
      </w:r>
      <w:r>
        <w:t>личности.</w:t>
      </w:r>
      <w:r>
        <w:rPr>
          <w:spacing w:val="1"/>
        </w:rPr>
        <w:t xml:space="preserve"> </w:t>
      </w:r>
      <w:r>
        <w:t>Государственная правовая база для обеспечения безопасности населения и формирования</w:t>
      </w:r>
      <w:r>
        <w:rPr>
          <w:spacing w:val="1"/>
        </w:rPr>
        <w:t xml:space="preserve"> </w:t>
      </w:r>
      <w:r>
        <w:t>у него культуры безопасности, составляющей которой является ведение здорового образа</w:t>
      </w:r>
      <w:r>
        <w:rPr>
          <w:spacing w:val="1"/>
        </w:rPr>
        <w:t xml:space="preserve"> </w:t>
      </w:r>
      <w:r>
        <w:t>жизни.</w:t>
      </w:r>
    </w:p>
    <w:p w:rsidR="00445874" w:rsidRDefault="00182F3C">
      <w:pPr>
        <w:pStyle w:val="a5"/>
        <w:ind w:right="588"/>
      </w:pPr>
      <w:r>
        <w:t>Систематические</w:t>
      </w:r>
      <w:r>
        <w:rPr>
          <w:spacing w:val="1"/>
        </w:rPr>
        <w:t xml:space="preserve"> </w:t>
      </w:r>
      <w:r>
        <w:t>занятия</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Выполнение</w:t>
      </w:r>
      <w:r>
        <w:rPr>
          <w:spacing w:val="-57"/>
        </w:rPr>
        <w:t xml:space="preserve"> </w:t>
      </w:r>
      <w:r>
        <w:t>нормативов</w:t>
      </w:r>
      <w:r>
        <w:rPr>
          <w:spacing w:val="1"/>
        </w:rPr>
        <w:t xml:space="preserve"> </w:t>
      </w:r>
      <w:r>
        <w:t>ГТО.</w:t>
      </w:r>
      <w:r>
        <w:rPr>
          <w:spacing w:val="1"/>
        </w:rPr>
        <w:t xml:space="preserve"> </w:t>
      </w:r>
      <w:r>
        <w:t>Основные</w:t>
      </w:r>
      <w:r>
        <w:rPr>
          <w:spacing w:val="1"/>
        </w:rPr>
        <w:t xml:space="preserve"> </w:t>
      </w:r>
      <w:r>
        <w:t>составляющие</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Главная</w:t>
      </w:r>
      <w:r>
        <w:rPr>
          <w:spacing w:val="1"/>
        </w:rPr>
        <w:t xml:space="preserve"> </w:t>
      </w:r>
      <w:r>
        <w:t>цель</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w:t>
      </w:r>
      <w:r>
        <w:rPr>
          <w:spacing w:val="1"/>
        </w:rPr>
        <w:t xml:space="preserve"> </w:t>
      </w:r>
      <w:r>
        <w:t>сохранение</w:t>
      </w:r>
      <w:r>
        <w:rPr>
          <w:spacing w:val="1"/>
        </w:rPr>
        <w:t xml:space="preserve"> </w:t>
      </w:r>
      <w:r>
        <w:t>здоровья.</w:t>
      </w:r>
      <w:r>
        <w:rPr>
          <w:spacing w:val="1"/>
        </w:rPr>
        <w:t xml:space="preserve"> </w:t>
      </w:r>
      <w:r>
        <w:t>Рациональное</w:t>
      </w:r>
      <w:r>
        <w:rPr>
          <w:spacing w:val="1"/>
        </w:rPr>
        <w:t xml:space="preserve"> </w:t>
      </w:r>
      <w:r>
        <w:t>питание.</w:t>
      </w:r>
      <w:r>
        <w:rPr>
          <w:spacing w:val="1"/>
        </w:rPr>
        <w:t xml:space="preserve"> </w:t>
      </w:r>
      <w:r>
        <w:t>Вредные</w:t>
      </w:r>
      <w:r>
        <w:rPr>
          <w:spacing w:val="1"/>
        </w:rPr>
        <w:t xml:space="preserve"> </w:t>
      </w:r>
      <w:r>
        <w:t>привычки. Главное правило здорового образа жизни. Преимущества правило здорового</w:t>
      </w:r>
      <w:r>
        <w:rPr>
          <w:spacing w:val="1"/>
        </w:rPr>
        <w:t xml:space="preserve"> </w:t>
      </w:r>
      <w:r>
        <w:t>образа</w:t>
      </w:r>
      <w:r>
        <w:rPr>
          <w:spacing w:val="-2"/>
        </w:rPr>
        <w:t xml:space="preserve"> </w:t>
      </w:r>
      <w:r>
        <w:t>жизни. Способы</w:t>
      </w:r>
      <w:r>
        <w:rPr>
          <w:spacing w:val="-3"/>
        </w:rPr>
        <w:t xml:space="preserve"> </w:t>
      </w:r>
      <w:r>
        <w:t>сохранения</w:t>
      </w:r>
      <w:r>
        <w:rPr>
          <w:spacing w:val="-3"/>
        </w:rPr>
        <w:t xml:space="preserve"> </w:t>
      </w:r>
      <w:r>
        <w:t>психического здоровья.</w:t>
      </w:r>
    </w:p>
    <w:p w:rsidR="00445874" w:rsidRDefault="00182F3C">
      <w:pPr>
        <w:pStyle w:val="a5"/>
        <w:ind w:right="582"/>
      </w:pPr>
      <w:r>
        <w:t>Репродуктивное</w:t>
      </w:r>
      <w:r>
        <w:rPr>
          <w:spacing w:val="1"/>
        </w:rPr>
        <w:t xml:space="preserve"> </w:t>
      </w:r>
      <w:r>
        <w:t>здоровье.</w:t>
      </w:r>
      <w:r>
        <w:rPr>
          <w:spacing w:val="1"/>
        </w:rPr>
        <w:t xml:space="preserve"> </w:t>
      </w:r>
      <w:r>
        <w:t>Факторы,</w:t>
      </w:r>
      <w:r>
        <w:rPr>
          <w:spacing w:val="1"/>
        </w:rPr>
        <w:t xml:space="preserve"> </w:t>
      </w:r>
      <w:r>
        <w:t>оказывающие</w:t>
      </w:r>
      <w:r>
        <w:rPr>
          <w:spacing w:val="1"/>
        </w:rPr>
        <w:t xml:space="preserve"> </w:t>
      </w:r>
      <w:r>
        <w:t>негативное</w:t>
      </w:r>
      <w:r>
        <w:rPr>
          <w:spacing w:val="1"/>
        </w:rPr>
        <w:t xml:space="preserve"> </w:t>
      </w:r>
      <w:r>
        <w:t>влияние</w:t>
      </w:r>
      <w:r>
        <w:rPr>
          <w:spacing w:val="1"/>
        </w:rPr>
        <w:t xml:space="preserve"> </w:t>
      </w:r>
      <w:r>
        <w:t>на</w:t>
      </w:r>
      <w:r>
        <w:rPr>
          <w:spacing w:val="1"/>
        </w:rPr>
        <w:t xml:space="preserve"> </w:t>
      </w:r>
      <w:r>
        <w:t>репродуктивную</w:t>
      </w:r>
      <w:r>
        <w:rPr>
          <w:spacing w:val="19"/>
        </w:rPr>
        <w:t xml:space="preserve"> </w:t>
      </w:r>
      <w:r>
        <w:t>функцию.</w:t>
      </w:r>
      <w:r>
        <w:rPr>
          <w:spacing w:val="16"/>
        </w:rPr>
        <w:t xml:space="preserve"> </w:t>
      </w:r>
      <w:r>
        <w:t>Влияние</w:t>
      </w:r>
      <w:r>
        <w:rPr>
          <w:spacing w:val="20"/>
        </w:rPr>
        <w:t xml:space="preserve"> </w:t>
      </w:r>
      <w:r>
        <w:t>уровня</w:t>
      </w:r>
      <w:r>
        <w:rPr>
          <w:spacing w:val="18"/>
        </w:rPr>
        <w:t xml:space="preserve"> </w:t>
      </w:r>
      <w:r>
        <w:t>репродуктивного</w:t>
      </w:r>
      <w:r>
        <w:rPr>
          <w:spacing w:val="18"/>
        </w:rPr>
        <w:t xml:space="preserve"> </w:t>
      </w:r>
      <w:r>
        <w:t>здоровья</w:t>
      </w:r>
      <w:r>
        <w:rPr>
          <w:spacing w:val="19"/>
        </w:rPr>
        <w:t xml:space="preserve"> </w:t>
      </w:r>
      <w:r>
        <w:t>каждого</w:t>
      </w:r>
      <w:r>
        <w:rPr>
          <w:spacing w:val="18"/>
        </w:rPr>
        <w:t xml:space="preserve"> </w:t>
      </w:r>
      <w:r>
        <w:t>человека</w:t>
      </w:r>
      <w:r>
        <w:rPr>
          <w:spacing w:val="-57"/>
        </w:rPr>
        <w:t xml:space="preserve"> </w:t>
      </w:r>
      <w:r>
        <w:t>и</w:t>
      </w:r>
      <w:r>
        <w:rPr>
          <w:spacing w:val="-1"/>
        </w:rPr>
        <w:t xml:space="preserve"> </w:t>
      </w:r>
      <w:r>
        <w:t>общества</w:t>
      </w:r>
      <w:r>
        <w:rPr>
          <w:spacing w:val="-1"/>
        </w:rPr>
        <w:t xml:space="preserve"> </w:t>
      </w:r>
      <w:r>
        <w:t>в</w:t>
      </w:r>
      <w:r>
        <w:rPr>
          <w:spacing w:val="-1"/>
        </w:rPr>
        <w:t xml:space="preserve"> </w:t>
      </w:r>
      <w:r>
        <w:t>целом</w:t>
      </w:r>
      <w:r>
        <w:rPr>
          <w:spacing w:val="-1"/>
        </w:rPr>
        <w:t xml:space="preserve"> </w:t>
      </w:r>
      <w:r>
        <w:t>на демографическую ситуацию страны.</w:t>
      </w:r>
    </w:p>
    <w:p w:rsidR="00445874" w:rsidRDefault="00182F3C">
      <w:pPr>
        <w:pStyle w:val="a5"/>
        <w:ind w:right="590"/>
      </w:pPr>
      <w:r>
        <w:t>Наркотизм – одна из главных угроз общественному здоровью. Правовые основы</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контроля</w:t>
      </w:r>
      <w:r>
        <w:rPr>
          <w:spacing w:val="1"/>
        </w:rPr>
        <w:t xml:space="preserve"> </w:t>
      </w:r>
      <w:r>
        <w:t>за</w:t>
      </w:r>
      <w:r>
        <w:rPr>
          <w:spacing w:val="1"/>
        </w:rPr>
        <w:t xml:space="preserve"> </w:t>
      </w:r>
      <w:r>
        <w:t>оборотом</w:t>
      </w:r>
      <w:r>
        <w:rPr>
          <w:spacing w:val="1"/>
        </w:rPr>
        <w:t xml:space="preserve"> </w:t>
      </w:r>
      <w:r>
        <w:t>наркотических</w:t>
      </w:r>
      <w:r>
        <w:rPr>
          <w:spacing w:val="1"/>
        </w:rPr>
        <w:t xml:space="preserve"> </w:t>
      </w:r>
      <w:r>
        <w:t>средств,</w:t>
      </w:r>
      <w:r>
        <w:rPr>
          <w:spacing w:val="-57"/>
        </w:rPr>
        <w:t xml:space="preserve"> </w:t>
      </w:r>
      <w:r>
        <w:t>психотропных веществ и в области противодействия их незаконному обороту в целях</w:t>
      </w:r>
      <w:r>
        <w:rPr>
          <w:spacing w:val="1"/>
        </w:rPr>
        <w:t xml:space="preserve"> </w:t>
      </w:r>
      <w:r>
        <w:t>охраны</w:t>
      </w:r>
      <w:r>
        <w:rPr>
          <w:spacing w:val="-1"/>
        </w:rPr>
        <w:t xml:space="preserve"> </w:t>
      </w:r>
      <w:r>
        <w:t>здоровья</w:t>
      </w:r>
      <w:r>
        <w:rPr>
          <w:spacing w:val="-1"/>
        </w:rPr>
        <w:t xml:space="preserve"> </w:t>
      </w:r>
      <w:r>
        <w:t>граждан, государственной</w:t>
      </w:r>
      <w:r>
        <w:rPr>
          <w:spacing w:val="-1"/>
        </w:rPr>
        <w:t xml:space="preserve"> </w:t>
      </w:r>
      <w:r>
        <w:t>и общественной</w:t>
      </w:r>
      <w:r>
        <w:rPr>
          <w:spacing w:val="-1"/>
        </w:rPr>
        <w:t xml:space="preserve"> </w:t>
      </w:r>
      <w:r>
        <w:t>безопасности.</w:t>
      </w:r>
    </w:p>
    <w:p w:rsidR="00445874" w:rsidRDefault="00182F3C">
      <w:pPr>
        <w:pStyle w:val="a5"/>
        <w:ind w:right="590"/>
      </w:pPr>
      <w:r>
        <w:t>Наказания за действия, связанные с наркотическими и психотропными веществами,</w:t>
      </w:r>
      <w:r>
        <w:rPr>
          <w:spacing w:val="-57"/>
        </w:rPr>
        <w:t xml:space="preserve"> </w:t>
      </w:r>
      <w:r>
        <w:t>предусмотренные</w:t>
      </w:r>
      <w:r>
        <w:rPr>
          <w:spacing w:val="1"/>
        </w:rPr>
        <w:t xml:space="preserve"> </w:t>
      </w:r>
      <w:r>
        <w:t>в</w:t>
      </w:r>
      <w:r>
        <w:rPr>
          <w:spacing w:val="1"/>
        </w:rPr>
        <w:t xml:space="preserve"> </w:t>
      </w:r>
      <w:r>
        <w:t>Уголовном</w:t>
      </w:r>
      <w:r>
        <w:rPr>
          <w:spacing w:val="1"/>
        </w:rPr>
        <w:t xml:space="preserve"> </w:t>
      </w:r>
      <w:r>
        <w:t>кодексе</w:t>
      </w:r>
      <w:r>
        <w:rPr>
          <w:spacing w:val="1"/>
        </w:rPr>
        <w:t xml:space="preserve"> </w:t>
      </w:r>
      <w:r>
        <w:t>Российской</w:t>
      </w:r>
      <w:r>
        <w:rPr>
          <w:spacing w:val="1"/>
        </w:rPr>
        <w:t xml:space="preserve"> </w:t>
      </w:r>
      <w:r>
        <w:t>Федерации.</w:t>
      </w:r>
      <w:r>
        <w:rPr>
          <w:spacing w:val="1"/>
        </w:rPr>
        <w:t xml:space="preserve"> </w:t>
      </w:r>
      <w:r>
        <w:t>Профилактика</w:t>
      </w:r>
      <w:r>
        <w:rPr>
          <w:spacing w:val="1"/>
        </w:rPr>
        <w:t xml:space="preserve"> </w:t>
      </w:r>
      <w:r>
        <w:t>наркомании.</w:t>
      </w:r>
      <w:r>
        <w:rPr>
          <w:spacing w:val="1"/>
        </w:rPr>
        <w:t xml:space="preserve"> </w:t>
      </w:r>
      <w:r>
        <w:t>Психоактивные</w:t>
      </w:r>
      <w:r>
        <w:rPr>
          <w:spacing w:val="1"/>
        </w:rPr>
        <w:t xml:space="preserve"> </w:t>
      </w:r>
      <w:r>
        <w:t>вещества</w:t>
      </w:r>
      <w:r>
        <w:rPr>
          <w:spacing w:val="1"/>
        </w:rPr>
        <w:t xml:space="preserve"> </w:t>
      </w:r>
      <w:r>
        <w:t>(ПАВ).</w:t>
      </w:r>
      <w:r>
        <w:rPr>
          <w:spacing w:val="1"/>
        </w:rPr>
        <w:t xml:space="preserve"> </w:t>
      </w:r>
      <w:r>
        <w:t>Формирование</w:t>
      </w:r>
      <w:r>
        <w:rPr>
          <w:spacing w:val="1"/>
        </w:rPr>
        <w:t xml:space="preserve"> </w:t>
      </w:r>
      <w:r>
        <w:t>индивидуального</w:t>
      </w:r>
      <w:r>
        <w:rPr>
          <w:spacing w:val="1"/>
        </w:rPr>
        <w:t xml:space="preserve"> </w:t>
      </w:r>
      <w:r>
        <w:t>негативного</w:t>
      </w:r>
      <w:r>
        <w:rPr>
          <w:spacing w:val="-1"/>
        </w:rPr>
        <w:t xml:space="preserve"> </w:t>
      </w:r>
      <w:r>
        <w:t>отношения</w:t>
      </w:r>
      <w:r>
        <w:rPr>
          <w:spacing w:val="-3"/>
        </w:rPr>
        <w:t xml:space="preserve"> </w:t>
      </w:r>
      <w:r>
        <w:t>к наркотикам.</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2"/>
      </w:pPr>
      <w:r>
        <w:t>Комплексы</w:t>
      </w:r>
      <w:r>
        <w:rPr>
          <w:spacing w:val="1"/>
        </w:rPr>
        <w:t xml:space="preserve"> </w:t>
      </w:r>
      <w:r>
        <w:t>профилактики</w:t>
      </w:r>
      <w:r>
        <w:rPr>
          <w:spacing w:val="1"/>
        </w:rPr>
        <w:t xml:space="preserve"> </w:t>
      </w:r>
      <w:r>
        <w:t>психоактивных</w:t>
      </w:r>
      <w:r>
        <w:rPr>
          <w:spacing w:val="1"/>
        </w:rPr>
        <w:t xml:space="preserve"> </w:t>
      </w:r>
      <w:r>
        <w:t>веществ</w:t>
      </w:r>
      <w:r>
        <w:rPr>
          <w:spacing w:val="1"/>
        </w:rPr>
        <w:t xml:space="preserve"> </w:t>
      </w:r>
      <w:r>
        <w:t>(ПАВ).</w:t>
      </w:r>
      <w:r>
        <w:rPr>
          <w:spacing w:val="1"/>
        </w:rPr>
        <w:t xml:space="preserve"> </w:t>
      </w:r>
      <w:r>
        <w:t>Первичная</w:t>
      </w:r>
      <w:r>
        <w:rPr>
          <w:spacing w:val="1"/>
        </w:rPr>
        <w:t xml:space="preserve"> </w:t>
      </w:r>
      <w:r>
        <w:t>профилактика злоупотребления ПАВ. Вторичная профилактика злоупотребления ПАВ.</w:t>
      </w:r>
      <w:r>
        <w:rPr>
          <w:spacing w:val="1"/>
        </w:rPr>
        <w:t xml:space="preserve"> </w:t>
      </w:r>
      <w:r>
        <w:t>Третичная</w:t>
      </w:r>
      <w:r>
        <w:rPr>
          <w:spacing w:val="-1"/>
        </w:rPr>
        <w:t xml:space="preserve"> </w:t>
      </w:r>
      <w:r>
        <w:t>профилактика злоупотребления ПАВ.</w:t>
      </w:r>
    </w:p>
    <w:p w:rsidR="00445874" w:rsidRDefault="00182F3C">
      <w:pPr>
        <w:pStyle w:val="1"/>
        <w:spacing w:line="274" w:lineRule="exact"/>
        <w:ind w:left="2410"/>
      </w:pPr>
      <w:r>
        <w:t>Модуль</w:t>
      </w:r>
      <w:r>
        <w:rPr>
          <w:spacing w:val="-2"/>
        </w:rPr>
        <w:t xml:space="preserve"> </w:t>
      </w:r>
      <w:r>
        <w:t>№</w:t>
      </w:r>
      <w:r>
        <w:rPr>
          <w:spacing w:val="-4"/>
        </w:rPr>
        <w:t xml:space="preserve"> </w:t>
      </w:r>
      <w:r>
        <w:t>8.</w:t>
      </w:r>
      <w:r>
        <w:rPr>
          <w:spacing w:val="-2"/>
        </w:rPr>
        <w:t xml:space="preserve"> </w:t>
      </w:r>
      <w:r>
        <w:t>«Основы</w:t>
      </w:r>
      <w:r>
        <w:rPr>
          <w:spacing w:val="-2"/>
        </w:rPr>
        <w:t xml:space="preserve"> </w:t>
      </w:r>
      <w:r>
        <w:t>медицинских</w:t>
      </w:r>
      <w:r>
        <w:rPr>
          <w:spacing w:val="-2"/>
        </w:rPr>
        <w:t xml:space="preserve"> </w:t>
      </w:r>
      <w:r>
        <w:t>знаний</w:t>
      </w:r>
      <w:r>
        <w:rPr>
          <w:spacing w:val="-3"/>
        </w:rPr>
        <w:t xml:space="preserve"> </w:t>
      </w:r>
      <w:r>
        <w:t>и</w:t>
      </w:r>
      <w:r>
        <w:rPr>
          <w:spacing w:val="-2"/>
        </w:rPr>
        <w:t xml:space="preserve"> </w:t>
      </w:r>
      <w:r>
        <w:t>оказание</w:t>
      </w:r>
      <w:r>
        <w:rPr>
          <w:spacing w:val="-3"/>
        </w:rPr>
        <w:t xml:space="preserve"> </w:t>
      </w:r>
      <w:r>
        <w:t>первой</w:t>
      </w:r>
      <w:r>
        <w:rPr>
          <w:spacing w:val="-2"/>
        </w:rPr>
        <w:t xml:space="preserve"> </w:t>
      </w:r>
      <w:r>
        <w:t>помощи».</w:t>
      </w:r>
    </w:p>
    <w:p w:rsidR="00445874" w:rsidRDefault="00182F3C">
      <w:pPr>
        <w:pStyle w:val="a5"/>
        <w:spacing w:line="274" w:lineRule="exact"/>
        <w:ind w:left="2410" w:firstLine="0"/>
      </w:pPr>
      <w:r>
        <w:t>Освоение</w:t>
      </w:r>
      <w:r>
        <w:rPr>
          <w:spacing w:val="-5"/>
        </w:rPr>
        <w:t xml:space="preserve"> </w:t>
      </w:r>
      <w:r>
        <w:t>основ</w:t>
      </w:r>
      <w:r>
        <w:rPr>
          <w:spacing w:val="-4"/>
        </w:rPr>
        <w:t xml:space="preserve"> </w:t>
      </w:r>
      <w:r>
        <w:t>медицинских</w:t>
      </w:r>
      <w:r>
        <w:rPr>
          <w:spacing w:val="-5"/>
        </w:rPr>
        <w:t xml:space="preserve"> </w:t>
      </w:r>
      <w:r>
        <w:t>знаний.</w:t>
      </w:r>
    </w:p>
    <w:p w:rsidR="00445874" w:rsidRDefault="00182F3C">
      <w:pPr>
        <w:pStyle w:val="a5"/>
        <w:ind w:right="582"/>
      </w:pPr>
      <w:r>
        <w:t>Основы</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санитарно-</w:t>
      </w:r>
      <w:r>
        <w:rPr>
          <w:spacing w:val="1"/>
        </w:rPr>
        <w:t xml:space="preserve"> </w:t>
      </w:r>
      <w:r>
        <w:t>эпидемиологического</w:t>
      </w:r>
      <w:r>
        <w:rPr>
          <w:spacing w:val="1"/>
        </w:rPr>
        <w:t xml:space="preserve"> </w:t>
      </w:r>
      <w:r>
        <w:t>благополучия</w:t>
      </w:r>
      <w:r>
        <w:rPr>
          <w:spacing w:val="1"/>
        </w:rPr>
        <w:t xml:space="preserve"> </w:t>
      </w:r>
      <w:r>
        <w:t>населения.</w:t>
      </w:r>
      <w:r>
        <w:rPr>
          <w:spacing w:val="1"/>
        </w:rPr>
        <w:t xml:space="preserve"> </w:t>
      </w:r>
      <w:r>
        <w:t>Среда</w:t>
      </w:r>
      <w:r>
        <w:rPr>
          <w:spacing w:val="1"/>
        </w:rPr>
        <w:t xml:space="preserve"> </w:t>
      </w:r>
      <w:r>
        <w:t>обитания</w:t>
      </w:r>
      <w:r>
        <w:rPr>
          <w:spacing w:val="1"/>
        </w:rPr>
        <w:t xml:space="preserve"> </w:t>
      </w:r>
      <w:r>
        <w:t>человека.</w:t>
      </w:r>
      <w:r>
        <w:rPr>
          <w:spacing w:val="1"/>
        </w:rPr>
        <w:t xml:space="preserve"> </w:t>
      </w:r>
      <w:r>
        <w:t>Санитарно-</w:t>
      </w:r>
      <w:r>
        <w:rPr>
          <w:spacing w:val="1"/>
        </w:rPr>
        <w:t xml:space="preserve"> </w:t>
      </w:r>
      <w:r>
        <w:t>эпидемиологическая</w:t>
      </w:r>
      <w:r>
        <w:rPr>
          <w:spacing w:val="-1"/>
        </w:rPr>
        <w:t xml:space="preserve"> </w:t>
      </w:r>
      <w:r>
        <w:t>обстановка. Карантин.</w:t>
      </w:r>
    </w:p>
    <w:p w:rsidR="00445874" w:rsidRDefault="00182F3C">
      <w:pPr>
        <w:pStyle w:val="a5"/>
        <w:ind w:right="583"/>
      </w:pPr>
      <w:r>
        <w:t>Виды</w:t>
      </w:r>
      <w:r>
        <w:rPr>
          <w:spacing w:val="1"/>
        </w:rPr>
        <w:t xml:space="preserve"> </w:t>
      </w:r>
      <w:r>
        <w:t>неинфекционных</w:t>
      </w:r>
      <w:r>
        <w:rPr>
          <w:spacing w:val="1"/>
        </w:rPr>
        <w:t xml:space="preserve"> </w:t>
      </w:r>
      <w:r>
        <w:t>заболеваний.</w:t>
      </w:r>
      <w:r>
        <w:rPr>
          <w:spacing w:val="1"/>
        </w:rPr>
        <w:t xml:space="preserve"> </w:t>
      </w:r>
      <w:r>
        <w:t>Как</w:t>
      </w:r>
      <w:r>
        <w:rPr>
          <w:spacing w:val="1"/>
        </w:rPr>
        <w:t xml:space="preserve"> </w:t>
      </w:r>
      <w:r>
        <w:t>избежать</w:t>
      </w:r>
      <w:r>
        <w:rPr>
          <w:spacing w:val="1"/>
        </w:rPr>
        <w:t xml:space="preserve"> </w:t>
      </w:r>
      <w:r>
        <w:t>возникновения</w:t>
      </w:r>
      <w:r>
        <w:rPr>
          <w:spacing w:val="1"/>
        </w:rPr>
        <w:t xml:space="preserve"> </w:t>
      </w:r>
      <w:r>
        <w:t>и</w:t>
      </w:r>
      <w:r>
        <w:rPr>
          <w:spacing w:val="1"/>
        </w:rPr>
        <w:t xml:space="preserve"> </w:t>
      </w:r>
      <w:r>
        <w:t>прогрессирования неинфекционных заболеваний. Роль диспансеризации в профилактике</w:t>
      </w:r>
      <w:r>
        <w:rPr>
          <w:spacing w:val="1"/>
        </w:rPr>
        <w:t xml:space="preserve"> </w:t>
      </w:r>
      <w:r>
        <w:t>неинфекционных</w:t>
      </w:r>
      <w:r>
        <w:rPr>
          <w:spacing w:val="1"/>
        </w:rPr>
        <w:t xml:space="preserve"> </w:t>
      </w:r>
      <w:r>
        <w:t>заболеваний.</w:t>
      </w:r>
      <w:r>
        <w:rPr>
          <w:spacing w:val="1"/>
        </w:rPr>
        <w:t xml:space="preserve"> </w:t>
      </w:r>
      <w:r>
        <w:t>Виды</w:t>
      </w:r>
      <w:r>
        <w:rPr>
          <w:spacing w:val="1"/>
        </w:rPr>
        <w:t xml:space="preserve"> </w:t>
      </w:r>
      <w:r>
        <w:t>инфекционных</w:t>
      </w:r>
      <w:r>
        <w:rPr>
          <w:spacing w:val="1"/>
        </w:rPr>
        <w:t xml:space="preserve"> </w:t>
      </w:r>
      <w:r>
        <w:t>заболеваний.</w:t>
      </w:r>
      <w:r>
        <w:rPr>
          <w:spacing w:val="1"/>
        </w:rPr>
        <w:t xml:space="preserve"> </w:t>
      </w:r>
      <w:r>
        <w:t>Профилактика</w:t>
      </w:r>
      <w:r>
        <w:rPr>
          <w:spacing w:val="1"/>
        </w:rPr>
        <w:t xml:space="preserve"> </w:t>
      </w:r>
      <w:r>
        <w:t>инфекционных</w:t>
      </w:r>
      <w:r>
        <w:rPr>
          <w:spacing w:val="1"/>
        </w:rPr>
        <w:t xml:space="preserve"> </w:t>
      </w:r>
      <w:r>
        <w:t>болезней. Вакцинация.</w:t>
      </w:r>
    </w:p>
    <w:p w:rsidR="00445874" w:rsidRDefault="00182F3C">
      <w:pPr>
        <w:pStyle w:val="a5"/>
        <w:ind w:right="584"/>
      </w:pPr>
      <w:r>
        <w:t>Биологическая</w:t>
      </w:r>
      <w:r>
        <w:rPr>
          <w:spacing w:val="1"/>
        </w:rPr>
        <w:t xml:space="preserve"> </w:t>
      </w:r>
      <w:r>
        <w:t>безопасность.</w:t>
      </w:r>
      <w:r>
        <w:rPr>
          <w:spacing w:val="1"/>
        </w:rPr>
        <w:t xml:space="preserve"> </w:t>
      </w:r>
      <w:r>
        <w:t>Биолого-социальные</w:t>
      </w:r>
      <w:r>
        <w:rPr>
          <w:spacing w:val="1"/>
        </w:rPr>
        <w:t xml:space="preserve"> </w:t>
      </w:r>
      <w:r>
        <w:t>чрезвычайные</w:t>
      </w:r>
      <w:r>
        <w:rPr>
          <w:spacing w:val="1"/>
        </w:rPr>
        <w:t xml:space="preserve"> </w:t>
      </w:r>
      <w:r>
        <w:t>ситуации.</w:t>
      </w:r>
      <w:r>
        <w:rPr>
          <w:spacing w:val="1"/>
        </w:rPr>
        <w:t xml:space="preserve"> </w:t>
      </w:r>
      <w:r>
        <w:t>Источник биолого-социальной чрезвычайной ситуации. Безопасность при возникновении</w:t>
      </w:r>
      <w:r>
        <w:rPr>
          <w:spacing w:val="1"/>
        </w:rPr>
        <w:t xml:space="preserve"> </w:t>
      </w:r>
      <w:r>
        <w:t>биолого-социальных</w:t>
      </w:r>
      <w:r>
        <w:rPr>
          <w:spacing w:val="1"/>
        </w:rPr>
        <w:t xml:space="preserve"> </w:t>
      </w:r>
      <w:r>
        <w:t>чрезвычайных</w:t>
      </w:r>
      <w:r>
        <w:rPr>
          <w:spacing w:val="1"/>
        </w:rPr>
        <w:t xml:space="preserve"> </w:t>
      </w:r>
      <w:r>
        <w:t>ситуаций.</w:t>
      </w:r>
      <w:r>
        <w:rPr>
          <w:spacing w:val="1"/>
        </w:rPr>
        <w:t xml:space="preserve"> </w:t>
      </w:r>
      <w:r>
        <w:t>Способы</w:t>
      </w:r>
      <w:r>
        <w:rPr>
          <w:spacing w:val="1"/>
        </w:rPr>
        <w:t xml:space="preserve"> </w:t>
      </w:r>
      <w:r>
        <w:t>личной</w:t>
      </w:r>
      <w:r>
        <w:rPr>
          <w:spacing w:val="1"/>
        </w:rPr>
        <w:t xml:space="preserve"> </w:t>
      </w:r>
      <w:r>
        <w:t>защиты</w:t>
      </w:r>
      <w:r>
        <w:rPr>
          <w:spacing w:val="1"/>
        </w:rPr>
        <w:t xml:space="preserve"> </w:t>
      </w:r>
      <w:r>
        <w:t>в</w:t>
      </w:r>
      <w:r>
        <w:rPr>
          <w:spacing w:val="1"/>
        </w:rPr>
        <w:t xml:space="preserve"> </w:t>
      </w:r>
      <w:r>
        <w:t>случае</w:t>
      </w:r>
      <w:r>
        <w:rPr>
          <w:spacing w:val="1"/>
        </w:rPr>
        <w:t xml:space="preserve"> </w:t>
      </w:r>
      <w:r>
        <w:t>сообщения об эпидемии. Пандемия новой коронавирусной инфекции СOVID-19. Правила</w:t>
      </w:r>
      <w:r>
        <w:rPr>
          <w:spacing w:val="1"/>
        </w:rPr>
        <w:t xml:space="preserve"> </w:t>
      </w:r>
      <w:r>
        <w:t>профилактики</w:t>
      </w:r>
      <w:r>
        <w:rPr>
          <w:spacing w:val="-1"/>
        </w:rPr>
        <w:t xml:space="preserve"> </w:t>
      </w:r>
      <w:r>
        <w:t>коронавируса.</w:t>
      </w:r>
    </w:p>
    <w:p w:rsidR="00445874" w:rsidRDefault="00182F3C">
      <w:pPr>
        <w:pStyle w:val="a5"/>
        <w:spacing w:before="1"/>
        <w:ind w:right="584"/>
      </w:pPr>
      <w:r>
        <w:t>Первая помощь и правила её оказания. Признаки угрожающих жизни и здоровью</w:t>
      </w:r>
      <w:r>
        <w:rPr>
          <w:spacing w:val="1"/>
        </w:rPr>
        <w:t xml:space="preserve"> </w:t>
      </w:r>
      <w:r>
        <w:t>состояний,</w:t>
      </w:r>
      <w:r>
        <w:rPr>
          <w:spacing w:val="1"/>
        </w:rPr>
        <w:t xml:space="preserve"> </w:t>
      </w:r>
      <w:r>
        <w:t>требующие</w:t>
      </w:r>
      <w:r>
        <w:rPr>
          <w:spacing w:val="1"/>
        </w:rPr>
        <w:t xml:space="preserve"> </w:t>
      </w:r>
      <w:r>
        <w:t>вызова</w:t>
      </w:r>
      <w:r>
        <w:rPr>
          <w:spacing w:val="1"/>
        </w:rPr>
        <w:t xml:space="preserve"> </w:t>
      </w:r>
      <w:r>
        <w:t>скорой</w:t>
      </w:r>
      <w:r>
        <w:rPr>
          <w:spacing w:val="1"/>
        </w:rPr>
        <w:t xml:space="preserve"> </w:t>
      </w:r>
      <w:r>
        <w:t>медицинской</w:t>
      </w:r>
      <w:r>
        <w:rPr>
          <w:spacing w:val="1"/>
        </w:rPr>
        <w:t xml:space="preserve"> </w:t>
      </w:r>
      <w:r>
        <w:t>помощи.</w:t>
      </w:r>
      <w:r>
        <w:rPr>
          <w:spacing w:val="1"/>
        </w:rPr>
        <w:t xml:space="preserve"> </w:t>
      </w:r>
      <w:r>
        <w:t>Правила</w:t>
      </w:r>
      <w:r>
        <w:rPr>
          <w:spacing w:val="1"/>
        </w:rPr>
        <w:t xml:space="preserve"> </w:t>
      </w:r>
      <w:r>
        <w:t>вызова</w:t>
      </w:r>
      <w:r>
        <w:rPr>
          <w:spacing w:val="1"/>
        </w:rPr>
        <w:t xml:space="preserve"> </w:t>
      </w:r>
      <w:r>
        <w:t>скорой</w:t>
      </w:r>
      <w:r>
        <w:rPr>
          <w:spacing w:val="1"/>
        </w:rPr>
        <w:t xml:space="preserve"> </w:t>
      </w:r>
      <w:r>
        <w:t>медицинской</w:t>
      </w:r>
      <w:r>
        <w:rPr>
          <w:spacing w:val="1"/>
        </w:rPr>
        <w:t xml:space="preserve"> </w:t>
      </w:r>
      <w:r>
        <w:t>помощи.</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оставление</w:t>
      </w:r>
      <w:r>
        <w:rPr>
          <w:spacing w:val="1"/>
        </w:rPr>
        <w:t xml:space="preserve"> </w:t>
      </w:r>
      <w:r>
        <w:t>пострадавшего,</w:t>
      </w:r>
      <w:r>
        <w:rPr>
          <w:spacing w:val="1"/>
        </w:rPr>
        <w:t xml:space="preserve"> </w:t>
      </w:r>
      <w:r>
        <w:t>находящегося</w:t>
      </w:r>
      <w:r>
        <w:rPr>
          <w:spacing w:val="-1"/>
        </w:rPr>
        <w:t xml:space="preserve"> </w:t>
      </w:r>
      <w:r>
        <w:t>в</w:t>
      </w:r>
      <w:r>
        <w:rPr>
          <w:spacing w:val="-2"/>
        </w:rPr>
        <w:t xml:space="preserve"> </w:t>
      </w:r>
      <w:r>
        <w:t>беспомощном</w:t>
      </w:r>
      <w:r>
        <w:rPr>
          <w:spacing w:val="-2"/>
        </w:rPr>
        <w:t xml:space="preserve"> </w:t>
      </w:r>
      <w:r>
        <w:t>состоянии,</w:t>
      </w:r>
      <w:r>
        <w:rPr>
          <w:spacing w:val="-1"/>
        </w:rPr>
        <w:t xml:space="preserve"> </w:t>
      </w:r>
      <w:r>
        <w:t>без</w:t>
      </w:r>
      <w:r>
        <w:rPr>
          <w:spacing w:val="-1"/>
        </w:rPr>
        <w:t xml:space="preserve"> </w:t>
      </w:r>
      <w:r>
        <w:t>возможности получения помощи.</w:t>
      </w:r>
    </w:p>
    <w:p w:rsidR="00445874" w:rsidRDefault="00182F3C">
      <w:pPr>
        <w:pStyle w:val="a5"/>
        <w:ind w:right="593"/>
      </w:pPr>
      <w:r>
        <w:t>Оказание первой помощи пострадавшему до передачи его в руки специалистам из</w:t>
      </w:r>
      <w:r>
        <w:rPr>
          <w:spacing w:val="1"/>
        </w:rPr>
        <w:t xml:space="preserve"> </w:t>
      </w:r>
      <w:r>
        <w:t>бригады</w:t>
      </w:r>
      <w:r>
        <w:rPr>
          <w:spacing w:val="-1"/>
        </w:rPr>
        <w:t xml:space="preserve"> </w:t>
      </w:r>
      <w:r>
        <w:t>скорой</w:t>
      </w:r>
      <w:r>
        <w:rPr>
          <w:spacing w:val="-1"/>
        </w:rPr>
        <w:t xml:space="preserve"> </w:t>
      </w:r>
      <w:r>
        <w:t>медицинской</w:t>
      </w:r>
      <w:r>
        <w:rPr>
          <w:spacing w:val="-2"/>
        </w:rPr>
        <w:t xml:space="preserve"> </w:t>
      </w:r>
      <w:r>
        <w:t>помощи.</w:t>
      </w:r>
      <w:r>
        <w:rPr>
          <w:spacing w:val="-1"/>
        </w:rPr>
        <w:t xml:space="preserve"> </w:t>
      </w:r>
      <w:r>
        <w:t>Реанимационные</w:t>
      </w:r>
      <w:r>
        <w:rPr>
          <w:spacing w:val="-2"/>
        </w:rPr>
        <w:t xml:space="preserve"> </w:t>
      </w:r>
      <w:r>
        <w:t>мероприятия.</w:t>
      </w:r>
    </w:p>
    <w:p w:rsidR="00445874" w:rsidRDefault="00182F3C">
      <w:pPr>
        <w:pStyle w:val="a5"/>
        <w:ind w:right="583"/>
      </w:pPr>
      <w:r>
        <w:t>Первая</w:t>
      </w:r>
      <w:r>
        <w:rPr>
          <w:spacing w:val="1"/>
        </w:rPr>
        <w:t xml:space="preserve"> </w:t>
      </w:r>
      <w:r>
        <w:t>помощь</w:t>
      </w:r>
      <w:r>
        <w:rPr>
          <w:spacing w:val="1"/>
        </w:rPr>
        <w:t xml:space="preserve"> </w:t>
      </w:r>
      <w:r>
        <w:t>при</w:t>
      </w:r>
      <w:r>
        <w:rPr>
          <w:spacing w:val="1"/>
        </w:rPr>
        <w:t xml:space="preserve"> </w:t>
      </w:r>
      <w:r>
        <w:t>нарушениях</w:t>
      </w:r>
      <w:r>
        <w:rPr>
          <w:spacing w:val="1"/>
        </w:rPr>
        <w:t xml:space="preserve"> </w:t>
      </w:r>
      <w:r>
        <w:t>сердечной</w:t>
      </w:r>
      <w:r>
        <w:rPr>
          <w:spacing w:val="1"/>
        </w:rPr>
        <w:t xml:space="preserve"> </w:t>
      </w:r>
      <w:r>
        <w:t>деятельности.</w:t>
      </w:r>
      <w:r>
        <w:rPr>
          <w:spacing w:val="1"/>
        </w:rPr>
        <w:t xml:space="preserve"> </w:t>
      </w:r>
      <w:r>
        <w:t>Острая</w:t>
      </w:r>
      <w:r>
        <w:rPr>
          <w:spacing w:val="1"/>
        </w:rPr>
        <w:t xml:space="preserve"> </w:t>
      </w:r>
      <w:r>
        <w:t>сердечная</w:t>
      </w:r>
      <w:r>
        <w:rPr>
          <w:spacing w:val="1"/>
        </w:rPr>
        <w:t xml:space="preserve"> </w:t>
      </w:r>
      <w:r>
        <w:t>недостаточность (ОСН). Неотложные мероприятия при ОСН. Первая помощь при травмах</w:t>
      </w:r>
      <w:r>
        <w:rPr>
          <w:spacing w:val="1"/>
        </w:rPr>
        <w:t xml:space="preserve"> </w:t>
      </w:r>
      <w:r>
        <w:t>и</w:t>
      </w:r>
      <w:r>
        <w:rPr>
          <w:spacing w:val="1"/>
        </w:rPr>
        <w:t xml:space="preserve"> </w:t>
      </w:r>
      <w:r>
        <w:t>травматическом</w:t>
      </w:r>
      <w:r>
        <w:rPr>
          <w:spacing w:val="1"/>
        </w:rPr>
        <w:t xml:space="preserve"> </w:t>
      </w:r>
      <w:r>
        <w:t>шоке.</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ранениях.</w:t>
      </w:r>
      <w:r>
        <w:rPr>
          <w:spacing w:val="1"/>
        </w:rPr>
        <w:t xml:space="preserve"> </w:t>
      </w:r>
      <w:r>
        <w:t>Виды</w:t>
      </w:r>
      <w:r>
        <w:rPr>
          <w:spacing w:val="1"/>
        </w:rPr>
        <w:t xml:space="preserve"> </w:t>
      </w:r>
      <w:r>
        <w:t>ран.</w:t>
      </w:r>
      <w:r>
        <w:rPr>
          <w:spacing w:val="61"/>
        </w:rPr>
        <w:t xml:space="preserve"> </w:t>
      </w:r>
      <w:r>
        <w:t>Кровотечения</w:t>
      </w:r>
      <w:r>
        <w:rPr>
          <w:spacing w:val="1"/>
        </w:rPr>
        <w:t xml:space="preserve"> </w:t>
      </w:r>
      <w:r>
        <w:t>наружные и внутренние. Правила оказания помощи при различных видах кровотечений.</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острой</w:t>
      </w:r>
      <w:r>
        <w:rPr>
          <w:spacing w:val="1"/>
        </w:rPr>
        <w:t xml:space="preserve"> </w:t>
      </w:r>
      <w:r>
        <w:t>боли</w:t>
      </w:r>
      <w:r>
        <w:rPr>
          <w:spacing w:val="1"/>
        </w:rPr>
        <w:t xml:space="preserve"> </w:t>
      </w:r>
      <w:r>
        <w:t>в</w:t>
      </w:r>
      <w:r>
        <w:rPr>
          <w:spacing w:val="1"/>
        </w:rPr>
        <w:t xml:space="preserve"> </w:t>
      </w:r>
      <w:r>
        <w:t>животе,</w:t>
      </w:r>
      <w:r>
        <w:rPr>
          <w:spacing w:val="1"/>
        </w:rPr>
        <w:t xml:space="preserve"> </w:t>
      </w:r>
      <w:r>
        <w:t>эпилепсии,</w:t>
      </w:r>
      <w:r>
        <w:rPr>
          <w:spacing w:val="1"/>
        </w:rPr>
        <w:t xml:space="preserve"> </w:t>
      </w:r>
      <w:r>
        <w:t>ожогах.</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пищевых</w:t>
      </w:r>
      <w:r>
        <w:rPr>
          <w:spacing w:val="1"/>
        </w:rPr>
        <w:t xml:space="preserve"> </w:t>
      </w:r>
      <w:r>
        <w:t>отравлениях</w:t>
      </w:r>
      <w:r>
        <w:rPr>
          <w:spacing w:val="1"/>
        </w:rPr>
        <w:t xml:space="preserve"> </w:t>
      </w:r>
      <w:r>
        <w:t>и</w:t>
      </w:r>
      <w:r>
        <w:rPr>
          <w:spacing w:val="1"/>
        </w:rPr>
        <w:t xml:space="preserve"> </w:t>
      </w:r>
      <w:r>
        <w:t>отравлениях</w:t>
      </w:r>
      <w:r>
        <w:rPr>
          <w:spacing w:val="1"/>
        </w:rPr>
        <w:t xml:space="preserve"> </w:t>
      </w:r>
      <w:r>
        <w:t>угарным</w:t>
      </w:r>
      <w:r>
        <w:rPr>
          <w:spacing w:val="1"/>
        </w:rPr>
        <w:t xml:space="preserve"> </w:t>
      </w:r>
      <w:r>
        <w:t>газом,</w:t>
      </w:r>
      <w:r>
        <w:rPr>
          <w:spacing w:val="1"/>
        </w:rPr>
        <w:t xml:space="preserve"> </w:t>
      </w:r>
      <w:r>
        <w:t>бытовой</w:t>
      </w:r>
      <w:r>
        <w:rPr>
          <w:spacing w:val="1"/>
        </w:rPr>
        <w:t xml:space="preserve"> </w:t>
      </w:r>
      <w:r>
        <w:t>химией,</w:t>
      </w:r>
      <w:r>
        <w:rPr>
          <w:spacing w:val="1"/>
        </w:rPr>
        <w:t xml:space="preserve"> </w:t>
      </w:r>
      <w:r>
        <w:t>удобрениями,</w:t>
      </w:r>
      <w:r>
        <w:rPr>
          <w:spacing w:val="1"/>
        </w:rPr>
        <w:t xml:space="preserve"> </w:t>
      </w:r>
      <w:r>
        <w:t>средствами</w:t>
      </w:r>
      <w:r>
        <w:rPr>
          <w:spacing w:val="1"/>
        </w:rPr>
        <w:t xml:space="preserve"> </w:t>
      </w:r>
      <w:r>
        <w:t>для</w:t>
      </w:r>
      <w:r>
        <w:rPr>
          <w:spacing w:val="1"/>
        </w:rPr>
        <w:t xml:space="preserve"> </w:t>
      </w:r>
      <w:r>
        <w:t>уничтожения</w:t>
      </w:r>
      <w:r>
        <w:rPr>
          <w:spacing w:val="1"/>
        </w:rPr>
        <w:t xml:space="preserve"> </w:t>
      </w:r>
      <w:r>
        <w:t>грызунов</w:t>
      </w:r>
      <w:r>
        <w:rPr>
          <w:spacing w:val="1"/>
        </w:rPr>
        <w:t xml:space="preserve"> </w:t>
      </w:r>
      <w:r>
        <w:t>и</w:t>
      </w:r>
      <w:r>
        <w:rPr>
          <w:spacing w:val="1"/>
        </w:rPr>
        <w:t xml:space="preserve"> </w:t>
      </w:r>
      <w:r>
        <w:t>насекомых,</w:t>
      </w:r>
      <w:r>
        <w:rPr>
          <w:spacing w:val="1"/>
        </w:rPr>
        <w:t xml:space="preserve"> </w:t>
      </w:r>
      <w:r>
        <w:t>лекарственными</w:t>
      </w:r>
      <w:r>
        <w:rPr>
          <w:spacing w:val="1"/>
        </w:rPr>
        <w:t xml:space="preserve"> </w:t>
      </w:r>
      <w:r>
        <w:t>препаратами</w:t>
      </w:r>
      <w:r>
        <w:rPr>
          <w:spacing w:val="1"/>
        </w:rPr>
        <w:t xml:space="preserve"> </w:t>
      </w:r>
      <w:r>
        <w:t>и</w:t>
      </w:r>
      <w:r>
        <w:rPr>
          <w:spacing w:val="1"/>
        </w:rPr>
        <w:t xml:space="preserve"> </w:t>
      </w:r>
      <w:r>
        <w:t>алкоголем,</w:t>
      </w:r>
      <w:r>
        <w:rPr>
          <w:spacing w:val="-1"/>
        </w:rPr>
        <w:t xml:space="preserve"> </w:t>
      </w:r>
      <w:r>
        <w:t>кислотами и</w:t>
      </w:r>
      <w:r>
        <w:rPr>
          <w:spacing w:val="-2"/>
        </w:rPr>
        <w:t xml:space="preserve"> </w:t>
      </w:r>
      <w:r>
        <w:t>щелочами.</w:t>
      </w:r>
    </w:p>
    <w:p w:rsidR="00445874" w:rsidRDefault="00182F3C">
      <w:pPr>
        <w:pStyle w:val="a5"/>
        <w:spacing w:before="1"/>
        <w:ind w:right="592"/>
      </w:pPr>
      <w:r>
        <w:t>Первая</w:t>
      </w:r>
      <w:r>
        <w:rPr>
          <w:spacing w:val="1"/>
        </w:rPr>
        <w:t xml:space="preserve"> </w:t>
      </w:r>
      <w:r>
        <w:t>помощь</w:t>
      </w:r>
      <w:r>
        <w:rPr>
          <w:spacing w:val="1"/>
        </w:rPr>
        <w:t xml:space="preserve"> </w:t>
      </w:r>
      <w:r>
        <w:t>при</w:t>
      </w:r>
      <w:r>
        <w:rPr>
          <w:spacing w:val="1"/>
        </w:rPr>
        <w:t xml:space="preserve"> </w:t>
      </w:r>
      <w:r>
        <w:t>утоплении</w:t>
      </w:r>
      <w:r>
        <w:rPr>
          <w:spacing w:val="1"/>
        </w:rPr>
        <w:t xml:space="preserve"> </w:t>
      </w:r>
      <w:r>
        <w:t>и</w:t>
      </w:r>
      <w:r>
        <w:rPr>
          <w:spacing w:val="1"/>
        </w:rPr>
        <w:t xml:space="preserve"> </w:t>
      </w:r>
      <w:r>
        <w:t>коме.</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отравлении</w:t>
      </w:r>
      <w:r>
        <w:rPr>
          <w:spacing w:val="1"/>
        </w:rPr>
        <w:t xml:space="preserve"> </w:t>
      </w:r>
      <w:r>
        <w:t>психоактивными</w:t>
      </w:r>
      <w:r>
        <w:rPr>
          <w:spacing w:val="-4"/>
        </w:rPr>
        <w:t xml:space="preserve"> </w:t>
      </w:r>
      <w:r>
        <w:t>веществами.</w:t>
      </w:r>
      <w:r>
        <w:rPr>
          <w:spacing w:val="-4"/>
        </w:rPr>
        <w:t xml:space="preserve"> </w:t>
      </w:r>
      <w:r>
        <w:t>Общие</w:t>
      </w:r>
      <w:r>
        <w:rPr>
          <w:spacing w:val="-4"/>
        </w:rPr>
        <w:t xml:space="preserve"> </w:t>
      </w:r>
      <w:r>
        <w:t>признаки</w:t>
      </w:r>
      <w:r>
        <w:rPr>
          <w:spacing w:val="-6"/>
        </w:rPr>
        <w:t xml:space="preserve"> </w:t>
      </w:r>
      <w:r>
        <w:t>отравления</w:t>
      </w:r>
      <w:r>
        <w:rPr>
          <w:spacing w:val="-4"/>
        </w:rPr>
        <w:t xml:space="preserve"> </w:t>
      </w:r>
      <w:r>
        <w:t>психоактивными</w:t>
      </w:r>
      <w:r>
        <w:rPr>
          <w:spacing w:val="-3"/>
        </w:rPr>
        <w:t xml:space="preserve"> </w:t>
      </w:r>
      <w:r>
        <w:t>веществами.</w:t>
      </w:r>
    </w:p>
    <w:p w:rsidR="00445874" w:rsidRDefault="00182F3C">
      <w:pPr>
        <w:pStyle w:val="a5"/>
        <w:ind w:left="2410" w:right="2069" w:firstLine="0"/>
      </w:pPr>
      <w:r>
        <w:t>Составы аптечек для оказания первой помощи в различных условиях.</w:t>
      </w:r>
      <w:r>
        <w:rPr>
          <w:spacing w:val="-58"/>
        </w:rPr>
        <w:t xml:space="preserve"> </w:t>
      </w:r>
      <w:r>
        <w:t>Правила</w:t>
      </w:r>
      <w:r>
        <w:rPr>
          <w:spacing w:val="-3"/>
        </w:rPr>
        <w:t xml:space="preserve"> </w:t>
      </w:r>
      <w:r>
        <w:t>и</w:t>
      </w:r>
      <w:r>
        <w:rPr>
          <w:spacing w:val="-2"/>
        </w:rPr>
        <w:t xml:space="preserve"> </w:t>
      </w:r>
      <w:r>
        <w:t>способы</w:t>
      </w:r>
      <w:r>
        <w:rPr>
          <w:spacing w:val="-2"/>
        </w:rPr>
        <w:t xml:space="preserve"> </w:t>
      </w:r>
      <w:r>
        <w:t>переноски</w:t>
      </w:r>
      <w:r>
        <w:rPr>
          <w:spacing w:val="1"/>
        </w:rPr>
        <w:t xml:space="preserve"> </w:t>
      </w:r>
      <w:r>
        <w:t>(транспортировки)</w:t>
      </w:r>
      <w:r>
        <w:rPr>
          <w:spacing w:val="-1"/>
        </w:rPr>
        <w:t xml:space="preserve"> </w:t>
      </w:r>
      <w:r>
        <w:t>пострадавших.</w:t>
      </w:r>
    </w:p>
    <w:p w:rsidR="00445874" w:rsidRDefault="00182F3C">
      <w:pPr>
        <w:pStyle w:val="1"/>
        <w:spacing w:before="4" w:line="274" w:lineRule="exact"/>
        <w:ind w:left="2410"/>
      </w:pPr>
      <w:r>
        <w:t>Модуль</w:t>
      </w:r>
      <w:r>
        <w:rPr>
          <w:spacing w:val="-2"/>
        </w:rPr>
        <w:t xml:space="preserve"> </w:t>
      </w:r>
      <w:r>
        <w:t>№</w:t>
      </w:r>
      <w:r>
        <w:rPr>
          <w:spacing w:val="-3"/>
        </w:rPr>
        <w:t xml:space="preserve"> </w:t>
      </w:r>
      <w:r>
        <w:t>9.</w:t>
      </w:r>
      <w:r>
        <w:rPr>
          <w:spacing w:val="-2"/>
        </w:rPr>
        <w:t xml:space="preserve"> </w:t>
      </w:r>
      <w:r>
        <w:t>«Элементы</w:t>
      </w:r>
      <w:r>
        <w:rPr>
          <w:spacing w:val="-1"/>
        </w:rPr>
        <w:t xml:space="preserve"> </w:t>
      </w:r>
      <w:r>
        <w:t>начальной</w:t>
      </w:r>
      <w:r>
        <w:rPr>
          <w:spacing w:val="-1"/>
        </w:rPr>
        <w:t xml:space="preserve"> </w:t>
      </w:r>
      <w:r>
        <w:t>военной</w:t>
      </w:r>
      <w:r>
        <w:rPr>
          <w:spacing w:val="-2"/>
        </w:rPr>
        <w:t xml:space="preserve"> </w:t>
      </w:r>
      <w:r>
        <w:t>подготовки».</w:t>
      </w:r>
    </w:p>
    <w:p w:rsidR="00445874" w:rsidRDefault="00182F3C">
      <w:pPr>
        <w:pStyle w:val="a5"/>
        <w:ind w:right="591"/>
      </w:pPr>
      <w:r>
        <w:t>Строевая подготовка и воинское приветствие. Строи и управление ими. Строевая</w:t>
      </w:r>
      <w:r>
        <w:rPr>
          <w:spacing w:val="1"/>
        </w:rPr>
        <w:t xml:space="preserve"> </w:t>
      </w:r>
      <w:r>
        <w:t>подготовка.</w:t>
      </w:r>
      <w:r>
        <w:rPr>
          <w:spacing w:val="-1"/>
        </w:rPr>
        <w:t xml:space="preserve"> </w:t>
      </w:r>
      <w:r>
        <w:t>Выполнение</w:t>
      </w:r>
      <w:r>
        <w:rPr>
          <w:spacing w:val="-1"/>
        </w:rPr>
        <w:t xml:space="preserve"> </w:t>
      </w:r>
      <w:r>
        <w:t>воинского</w:t>
      </w:r>
      <w:r>
        <w:rPr>
          <w:spacing w:val="-1"/>
        </w:rPr>
        <w:t xml:space="preserve"> </w:t>
      </w:r>
      <w:r>
        <w:t>приветствия на</w:t>
      </w:r>
      <w:r>
        <w:rPr>
          <w:spacing w:val="-1"/>
        </w:rPr>
        <w:t xml:space="preserve"> </w:t>
      </w:r>
      <w:r>
        <w:t>месте</w:t>
      </w:r>
      <w:r>
        <w:rPr>
          <w:spacing w:val="-1"/>
        </w:rPr>
        <w:t xml:space="preserve"> </w:t>
      </w:r>
      <w:r>
        <w:t>и в</w:t>
      </w:r>
      <w:r>
        <w:rPr>
          <w:spacing w:val="-1"/>
        </w:rPr>
        <w:t xml:space="preserve"> </w:t>
      </w:r>
      <w:r>
        <w:t>движении.</w:t>
      </w:r>
    </w:p>
    <w:p w:rsidR="00445874" w:rsidRDefault="00182F3C">
      <w:pPr>
        <w:pStyle w:val="a5"/>
        <w:ind w:right="584"/>
      </w:pPr>
      <w:r>
        <w:t>Оружие пехотинца и правила обращения с ним. Автомат Калашникова (АК-74).</w:t>
      </w:r>
      <w:r>
        <w:rPr>
          <w:spacing w:val="1"/>
        </w:rPr>
        <w:t xml:space="preserve"> </w:t>
      </w:r>
      <w:r>
        <w:t>Основы</w:t>
      </w:r>
      <w:r>
        <w:rPr>
          <w:spacing w:val="1"/>
        </w:rPr>
        <w:t xml:space="preserve"> </w:t>
      </w:r>
      <w:r>
        <w:t>и</w:t>
      </w:r>
      <w:r>
        <w:rPr>
          <w:spacing w:val="1"/>
        </w:rPr>
        <w:t xml:space="preserve"> </w:t>
      </w:r>
      <w:r>
        <w:t>правила</w:t>
      </w:r>
      <w:r>
        <w:rPr>
          <w:spacing w:val="1"/>
        </w:rPr>
        <w:t xml:space="preserve"> </w:t>
      </w:r>
      <w:r>
        <w:t>стрельбы.</w:t>
      </w:r>
      <w:r>
        <w:rPr>
          <w:spacing w:val="1"/>
        </w:rPr>
        <w:t xml:space="preserve"> </w:t>
      </w:r>
      <w:r>
        <w:t>Устройство</w:t>
      </w:r>
      <w:r>
        <w:rPr>
          <w:spacing w:val="1"/>
        </w:rPr>
        <w:t xml:space="preserve"> </w:t>
      </w:r>
      <w:r>
        <w:t>и</w:t>
      </w:r>
      <w:r>
        <w:rPr>
          <w:spacing w:val="1"/>
        </w:rPr>
        <w:t xml:space="preserve"> </w:t>
      </w:r>
      <w:r>
        <w:t>принцип</w:t>
      </w:r>
      <w:r>
        <w:rPr>
          <w:spacing w:val="1"/>
        </w:rPr>
        <w:t xml:space="preserve"> </w:t>
      </w:r>
      <w:r>
        <w:t>действия</w:t>
      </w:r>
      <w:r>
        <w:rPr>
          <w:spacing w:val="1"/>
        </w:rPr>
        <w:t xml:space="preserve"> </w:t>
      </w:r>
      <w:r>
        <w:t>ручных</w:t>
      </w:r>
      <w:r>
        <w:rPr>
          <w:spacing w:val="1"/>
        </w:rPr>
        <w:t xml:space="preserve"> </w:t>
      </w:r>
      <w:r>
        <w:t>гранат.</w:t>
      </w:r>
      <w:r>
        <w:rPr>
          <w:spacing w:val="1"/>
        </w:rPr>
        <w:t xml:space="preserve"> </w:t>
      </w:r>
      <w:r>
        <w:t>Ручная</w:t>
      </w:r>
      <w:r>
        <w:rPr>
          <w:spacing w:val="-57"/>
        </w:rPr>
        <w:t xml:space="preserve"> </w:t>
      </w:r>
      <w:r>
        <w:t>осколочная</w:t>
      </w:r>
      <w:r>
        <w:rPr>
          <w:spacing w:val="-1"/>
        </w:rPr>
        <w:t xml:space="preserve"> </w:t>
      </w:r>
      <w:r>
        <w:t>граната</w:t>
      </w:r>
      <w:r>
        <w:rPr>
          <w:spacing w:val="-1"/>
        </w:rPr>
        <w:t xml:space="preserve"> </w:t>
      </w:r>
      <w:r>
        <w:t>Ф-1</w:t>
      </w:r>
      <w:r>
        <w:rPr>
          <w:spacing w:val="2"/>
        </w:rPr>
        <w:t xml:space="preserve"> </w:t>
      </w:r>
      <w:r>
        <w:t>(оборонительная).</w:t>
      </w:r>
      <w:r>
        <w:rPr>
          <w:spacing w:val="-2"/>
        </w:rPr>
        <w:t xml:space="preserve"> </w:t>
      </w:r>
      <w:r>
        <w:t>Ручная осколочная</w:t>
      </w:r>
      <w:r>
        <w:rPr>
          <w:spacing w:val="-1"/>
        </w:rPr>
        <w:t xml:space="preserve"> </w:t>
      </w:r>
      <w:r>
        <w:t>граната РГД-5.</w:t>
      </w:r>
    </w:p>
    <w:p w:rsidR="00445874" w:rsidRDefault="00182F3C">
      <w:pPr>
        <w:pStyle w:val="a5"/>
        <w:ind w:right="584"/>
      </w:pPr>
      <w:r>
        <w:t>Действия</w:t>
      </w:r>
      <w:r>
        <w:rPr>
          <w:spacing w:val="1"/>
        </w:rPr>
        <w:t xml:space="preserve"> </w:t>
      </w:r>
      <w:r>
        <w:t>в</w:t>
      </w:r>
      <w:r>
        <w:rPr>
          <w:spacing w:val="1"/>
        </w:rPr>
        <w:t xml:space="preserve"> </w:t>
      </w:r>
      <w:r>
        <w:t>современном</w:t>
      </w:r>
      <w:r>
        <w:rPr>
          <w:spacing w:val="1"/>
        </w:rPr>
        <w:t xml:space="preserve"> </w:t>
      </w:r>
      <w:r>
        <w:t>общевойсковом</w:t>
      </w:r>
      <w:r>
        <w:rPr>
          <w:spacing w:val="1"/>
        </w:rPr>
        <w:t xml:space="preserve"> </w:t>
      </w:r>
      <w:r>
        <w:t>бою.</w:t>
      </w:r>
      <w:r>
        <w:rPr>
          <w:spacing w:val="1"/>
        </w:rPr>
        <w:t xml:space="preserve"> </w:t>
      </w:r>
      <w:r>
        <w:t>Состав</w:t>
      </w:r>
      <w:r>
        <w:rPr>
          <w:spacing w:val="1"/>
        </w:rPr>
        <w:t xml:space="preserve"> </w:t>
      </w:r>
      <w:r>
        <w:t>и</w:t>
      </w:r>
      <w:r>
        <w:rPr>
          <w:spacing w:val="1"/>
        </w:rPr>
        <w:t xml:space="preserve"> </w:t>
      </w:r>
      <w:r>
        <w:t>вооружение</w:t>
      </w:r>
      <w:r>
        <w:rPr>
          <w:spacing w:val="1"/>
        </w:rPr>
        <w:t xml:space="preserve"> </w:t>
      </w:r>
      <w:r>
        <w:t>мотострелкового</w:t>
      </w:r>
      <w:r>
        <w:rPr>
          <w:spacing w:val="1"/>
        </w:rPr>
        <w:t xml:space="preserve"> </w:t>
      </w:r>
      <w:r>
        <w:t>отделения</w:t>
      </w:r>
      <w:r>
        <w:rPr>
          <w:spacing w:val="1"/>
        </w:rPr>
        <w:t xml:space="preserve"> </w:t>
      </w:r>
      <w:r>
        <w:t>на</w:t>
      </w:r>
      <w:r>
        <w:rPr>
          <w:spacing w:val="1"/>
        </w:rPr>
        <w:t xml:space="preserve"> </w:t>
      </w:r>
      <w:r>
        <w:t>БМП.</w:t>
      </w:r>
      <w:r>
        <w:rPr>
          <w:spacing w:val="1"/>
        </w:rPr>
        <w:t xml:space="preserve"> </w:t>
      </w:r>
      <w:r>
        <w:t>Инженерное</w:t>
      </w:r>
      <w:r>
        <w:rPr>
          <w:spacing w:val="1"/>
        </w:rPr>
        <w:t xml:space="preserve"> </w:t>
      </w:r>
      <w:r>
        <w:t>оборудование</w:t>
      </w:r>
      <w:r>
        <w:rPr>
          <w:spacing w:val="1"/>
        </w:rPr>
        <w:t xml:space="preserve"> </w:t>
      </w:r>
      <w:r>
        <w:t>позиции</w:t>
      </w:r>
      <w:r>
        <w:rPr>
          <w:spacing w:val="1"/>
        </w:rPr>
        <w:t xml:space="preserve"> </w:t>
      </w:r>
      <w:r>
        <w:t>солдата.</w:t>
      </w:r>
      <w:r>
        <w:rPr>
          <w:spacing w:val="1"/>
        </w:rPr>
        <w:t xml:space="preserve"> </w:t>
      </w:r>
      <w:r>
        <w:t>Одиночный</w:t>
      </w:r>
      <w:r>
        <w:rPr>
          <w:spacing w:val="-1"/>
        </w:rPr>
        <w:t xml:space="preserve"> </w:t>
      </w:r>
      <w:r>
        <w:t>окоп.</w:t>
      </w:r>
    </w:p>
    <w:p w:rsidR="00445874" w:rsidRDefault="00182F3C">
      <w:pPr>
        <w:pStyle w:val="a5"/>
        <w:ind w:left="2410" w:firstLine="0"/>
      </w:pPr>
      <w:r>
        <w:t>Способы</w:t>
      </w:r>
      <w:r>
        <w:rPr>
          <w:spacing w:val="-2"/>
        </w:rPr>
        <w:t xml:space="preserve"> </w:t>
      </w:r>
      <w:r>
        <w:t>передвижения</w:t>
      </w:r>
      <w:r>
        <w:rPr>
          <w:spacing w:val="-5"/>
        </w:rPr>
        <w:t xml:space="preserve"> </w:t>
      </w:r>
      <w:r>
        <w:t>в</w:t>
      </w:r>
      <w:r>
        <w:rPr>
          <w:spacing w:val="-2"/>
        </w:rPr>
        <w:t xml:space="preserve"> </w:t>
      </w:r>
      <w:r>
        <w:t>бою</w:t>
      </w:r>
      <w:r>
        <w:rPr>
          <w:spacing w:val="-2"/>
        </w:rPr>
        <w:t xml:space="preserve"> </w:t>
      </w:r>
      <w:r>
        <w:t>при</w:t>
      </w:r>
      <w:r>
        <w:rPr>
          <w:spacing w:val="-1"/>
        </w:rPr>
        <w:t xml:space="preserve"> </w:t>
      </w:r>
      <w:r>
        <w:t>действиях в</w:t>
      </w:r>
      <w:r>
        <w:rPr>
          <w:spacing w:val="-3"/>
        </w:rPr>
        <w:t xml:space="preserve"> </w:t>
      </w:r>
      <w:r>
        <w:t>пешем</w:t>
      </w:r>
      <w:r>
        <w:rPr>
          <w:spacing w:val="-2"/>
        </w:rPr>
        <w:t xml:space="preserve"> </w:t>
      </w:r>
      <w:r>
        <w:t>порядке.</w:t>
      </w:r>
    </w:p>
    <w:p w:rsidR="00445874" w:rsidRDefault="00182F3C">
      <w:pPr>
        <w:pStyle w:val="a5"/>
        <w:ind w:right="586"/>
      </w:pPr>
      <w:r>
        <w:t>Средства</w:t>
      </w:r>
      <w:r>
        <w:rPr>
          <w:spacing w:val="1"/>
        </w:rPr>
        <w:t xml:space="preserve"> </w:t>
      </w:r>
      <w:r>
        <w:t>индивидуальной</w:t>
      </w:r>
      <w:r>
        <w:rPr>
          <w:spacing w:val="1"/>
        </w:rPr>
        <w:t xml:space="preserve"> </w:t>
      </w:r>
      <w:r>
        <w:t>защиты</w:t>
      </w:r>
      <w:r>
        <w:rPr>
          <w:spacing w:val="1"/>
        </w:rPr>
        <w:t xml:space="preserve"> </w:t>
      </w:r>
      <w:r>
        <w:t>и</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в</w:t>
      </w:r>
      <w:r>
        <w:rPr>
          <w:spacing w:val="61"/>
        </w:rPr>
        <w:t xml:space="preserve"> </w:t>
      </w:r>
      <w:r>
        <w:t>бою.</w:t>
      </w:r>
      <w:r>
        <w:rPr>
          <w:spacing w:val="1"/>
        </w:rPr>
        <w:t xml:space="preserve"> </w:t>
      </w:r>
      <w:r>
        <w:t>Фильтрующий</w:t>
      </w:r>
      <w:r>
        <w:rPr>
          <w:spacing w:val="1"/>
        </w:rPr>
        <w:t xml:space="preserve"> </w:t>
      </w:r>
      <w:r>
        <w:t>противогаз.</w:t>
      </w:r>
      <w:r>
        <w:rPr>
          <w:spacing w:val="1"/>
        </w:rPr>
        <w:t xml:space="preserve"> </w:t>
      </w:r>
      <w:r>
        <w:t>Респиратор.</w:t>
      </w:r>
      <w:r>
        <w:rPr>
          <w:spacing w:val="1"/>
        </w:rPr>
        <w:t xml:space="preserve"> </w:t>
      </w:r>
      <w:r>
        <w:t>Общевойсковой</w:t>
      </w:r>
      <w:r>
        <w:rPr>
          <w:spacing w:val="1"/>
        </w:rPr>
        <w:t xml:space="preserve"> </w:t>
      </w:r>
      <w:r>
        <w:t>защитный</w:t>
      </w:r>
      <w:r>
        <w:rPr>
          <w:spacing w:val="1"/>
        </w:rPr>
        <w:t xml:space="preserve"> </w:t>
      </w:r>
      <w:r>
        <w:t>комплект</w:t>
      </w:r>
      <w:r>
        <w:rPr>
          <w:spacing w:val="1"/>
        </w:rPr>
        <w:t xml:space="preserve"> </w:t>
      </w:r>
      <w:r>
        <w:t>(ОЗК).</w:t>
      </w:r>
      <w:r>
        <w:rPr>
          <w:spacing w:val="1"/>
        </w:rPr>
        <w:t xml:space="preserve"> </w:t>
      </w:r>
      <w:r>
        <w:t>Табельные</w:t>
      </w:r>
      <w:r>
        <w:rPr>
          <w:spacing w:val="1"/>
        </w:rPr>
        <w:t xml:space="preserve"> </w:t>
      </w:r>
      <w:r>
        <w:t>медицинские</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Первая</w:t>
      </w:r>
      <w:r>
        <w:rPr>
          <w:spacing w:val="1"/>
        </w:rPr>
        <w:t xml:space="preserve"> </w:t>
      </w:r>
      <w:r>
        <w:t>помощь</w:t>
      </w:r>
      <w:r>
        <w:rPr>
          <w:spacing w:val="1"/>
        </w:rPr>
        <w:t xml:space="preserve"> </w:t>
      </w:r>
      <w:r>
        <w:t>в</w:t>
      </w:r>
      <w:r>
        <w:rPr>
          <w:spacing w:val="1"/>
        </w:rPr>
        <w:t xml:space="preserve"> </w:t>
      </w:r>
      <w:r>
        <w:t>бою.</w:t>
      </w:r>
      <w:r>
        <w:rPr>
          <w:spacing w:val="1"/>
        </w:rPr>
        <w:t xml:space="preserve"> </w:t>
      </w:r>
      <w:r>
        <w:t>Различные</w:t>
      </w:r>
      <w:r>
        <w:rPr>
          <w:spacing w:val="-3"/>
        </w:rPr>
        <w:t xml:space="preserve"> </w:t>
      </w:r>
      <w:r>
        <w:t>способы переноски и</w:t>
      </w:r>
      <w:r>
        <w:rPr>
          <w:spacing w:val="-1"/>
        </w:rPr>
        <w:t xml:space="preserve"> </w:t>
      </w:r>
      <w:r>
        <w:t>оттаскивания</w:t>
      </w:r>
      <w:r>
        <w:rPr>
          <w:spacing w:val="-3"/>
        </w:rPr>
        <w:t xml:space="preserve"> </w:t>
      </w:r>
      <w:r>
        <w:t>раненых</w:t>
      </w:r>
      <w:r>
        <w:rPr>
          <w:spacing w:val="1"/>
        </w:rPr>
        <w:t xml:space="preserve"> </w:t>
      </w:r>
      <w:r>
        <w:t>с</w:t>
      </w:r>
      <w:r>
        <w:rPr>
          <w:spacing w:val="-2"/>
        </w:rPr>
        <w:t xml:space="preserve"> </w:t>
      </w:r>
      <w:r>
        <w:t>поля боя.</w:t>
      </w:r>
    </w:p>
    <w:p w:rsidR="00445874" w:rsidRDefault="00182F3C">
      <w:pPr>
        <w:pStyle w:val="a5"/>
        <w:ind w:left="2410" w:firstLine="0"/>
      </w:pPr>
      <w:r>
        <w:t>Сооружения</w:t>
      </w:r>
      <w:r>
        <w:rPr>
          <w:spacing w:val="27"/>
        </w:rPr>
        <w:t xml:space="preserve"> </w:t>
      </w:r>
      <w:r>
        <w:t>для</w:t>
      </w:r>
      <w:r>
        <w:rPr>
          <w:spacing w:val="86"/>
        </w:rPr>
        <w:t xml:space="preserve"> </w:t>
      </w:r>
      <w:r>
        <w:t>защиты</w:t>
      </w:r>
      <w:r>
        <w:rPr>
          <w:spacing w:val="86"/>
        </w:rPr>
        <w:t xml:space="preserve"> </w:t>
      </w:r>
      <w:r>
        <w:t>личного</w:t>
      </w:r>
      <w:r>
        <w:rPr>
          <w:spacing w:val="85"/>
        </w:rPr>
        <w:t xml:space="preserve"> </w:t>
      </w:r>
      <w:r>
        <w:t>состава.</w:t>
      </w:r>
      <w:r>
        <w:rPr>
          <w:spacing w:val="86"/>
        </w:rPr>
        <w:t xml:space="preserve"> </w:t>
      </w:r>
      <w:r>
        <w:t>Открытая</w:t>
      </w:r>
      <w:r>
        <w:rPr>
          <w:spacing w:val="86"/>
        </w:rPr>
        <w:t xml:space="preserve"> </w:t>
      </w:r>
      <w:r>
        <w:t>щель.</w:t>
      </w:r>
      <w:r>
        <w:rPr>
          <w:spacing w:val="85"/>
        </w:rPr>
        <w:t xml:space="preserve"> </w:t>
      </w:r>
      <w:r>
        <w:t>Перекрытая</w:t>
      </w:r>
      <w:r>
        <w:rPr>
          <w:spacing w:val="86"/>
        </w:rPr>
        <w:t xml:space="preserve"> </w:t>
      </w:r>
      <w:r>
        <w:t>щель.</w:t>
      </w:r>
    </w:p>
    <w:p w:rsidR="00445874" w:rsidRDefault="00182F3C">
      <w:pPr>
        <w:pStyle w:val="a5"/>
        <w:ind w:firstLine="0"/>
      </w:pPr>
      <w:r>
        <w:t>Блиндаж.</w:t>
      </w:r>
      <w:r>
        <w:rPr>
          <w:spacing w:val="-2"/>
        </w:rPr>
        <w:t xml:space="preserve"> </w:t>
      </w:r>
      <w:r>
        <w:t>Укрытия</w:t>
      </w:r>
      <w:r>
        <w:rPr>
          <w:spacing w:val="-4"/>
        </w:rPr>
        <w:t xml:space="preserve"> </w:t>
      </w:r>
      <w:r>
        <w:t>для</w:t>
      </w:r>
      <w:r>
        <w:rPr>
          <w:spacing w:val="-3"/>
        </w:rPr>
        <w:t xml:space="preserve"> </w:t>
      </w:r>
      <w:r>
        <w:t>боевой</w:t>
      </w:r>
      <w:r>
        <w:rPr>
          <w:spacing w:val="-2"/>
        </w:rPr>
        <w:t xml:space="preserve"> </w:t>
      </w:r>
      <w:r>
        <w:t>техники.</w:t>
      </w:r>
      <w:r>
        <w:rPr>
          <w:spacing w:val="-1"/>
        </w:rPr>
        <w:t xml:space="preserve"> </w:t>
      </w:r>
      <w:r>
        <w:t>Убежища</w:t>
      </w:r>
      <w:r>
        <w:rPr>
          <w:spacing w:val="-2"/>
        </w:rPr>
        <w:t xml:space="preserve"> </w:t>
      </w:r>
      <w:r>
        <w:t>для</w:t>
      </w:r>
      <w:r>
        <w:rPr>
          <w:spacing w:val="-1"/>
        </w:rPr>
        <w:t xml:space="preserve"> </w:t>
      </w:r>
      <w:r>
        <w:t>личного</w:t>
      </w:r>
      <w:r>
        <w:rPr>
          <w:spacing w:val="-2"/>
        </w:rPr>
        <w:t xml:space="preserve"> </w:t>
      </w:r>
      <w:r>
        <w:t>состава.</w:t>
      </w:r>
    </w:p>
    <w:p w:rsidR="00445874" w:rsidRDefault="00182F3C">
      <w:pPr>
        <w:pStyle w:val="1"/>
        <w:spacing w:before="4"/>
        <w:ind w:left="2410"/>
      </w:pPr>
      <w:r>
        <w:t>Вариант №</w:t>
      </w:r>
      <w:r>
        <w:rPr>
          <w:spacing w:val="-3"/>
        </w:rPr>
        <w:t xml:space="preserve"> </w:t>
      </w:r>
      <w:r>
        <w:t>2.</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b/>
          <w:sz w:val="20"/>
        </w:rPr>
      </w:pPr>
    </w:p>
    <w:p w:rsidR="00445874" w:rsidRDefault="00445874">
      <w:pPr>
        <w:pStyle w:val="a5"/>
        <w:ind w:left="0" w:firstLine="0"/>
        <w:jc w:val="left"/>
        <w:rPr>
          <w:b/>
          <w:sz w:val="20"/>
        </w:rPr>
      </w:pPr>
    </w:p>
    <w:p w:rsidR="00445874" w:rsidRDefault="00445874">
      <w:pPr>
        <w:pStyle w:val="a5"/>
        <w:spacing w:before="6"/>
        <w:ind w:left="0" w:firstLine="0"/>
        <w:jc w:val="left"/>
        <w:rPr>
          <w:b/>
          <w:sz w:val="29"/>
        </w:rPr>
      </w:pPr>
    </w:p>
    <w:p w:rsidR="00445874" w:rsidRDefault="00182F3C">
      <w:pPr>
        <w:spacing w:before="90"/>
        <w:ind w:left="1702" w:firstLine="707"/>
        <w:rPr>
          <w:b/>
          <w:sz w:val="24"/>
        </w:rPr>
      </w:pPr>
      <w:r>
        <w:rPr>
          <w:b/>
          <w:sz w:val="24"/>
        </w:rPr>
        <w:t>Модуль</w:t>
      </w:r>
      <w:r>
        <w:rPr>
          <w:b/>
          <w:spacing w:val="44"/>
          <w:sz w:val="24"/>
        </w:rPr>
        <w:t xml:space="preserve"> </w:t>
      </w:r>
      <w:r>
        <w:rPr>
          <w:b/>
          <w:sz w:val="24"/>
        </w:rPr>
        <w:t>№</w:t>
      </w:r>
      <w:r>
        <w:rPr>
          <w:b/>
          <w:spacing w:val="43"/>
          <w:sz w:val="24"/>
        </w:rPr>
        <w:t xml:space="preserve"> </w:t>
      </w:r>
      <w:r>
        <w:rPr>
          <w:b/>
          <w:sz w:val="24"/>
        </w:rPr>
        <w:t>1</w:t>
      </w:r>
      <w:r>
        <w:rPr>
          <w:b/>
          <w:spacing w:val="46"/>
          <w:sz w:val="24"/>
        </w:rPr>
        <w:t xml:space="preserve"> </w:t>
      </w:r>
      <w:r>
        <w:rPr>
          <w:b/>
          <w:sz w:val="24"/>
        </w:rPr>
        <w:t>«Культура</w:t>
      </w:r>
      <w:r>
        <w:rPr>
          <w:b/>
          <w:spacing w:val="44"/>
          <w:sz w:val="24"/>
        </w:rPr>
        <w:t xml:space="preserve"> </w:t>
      </w:r>
      <w:r>
        <w:rPr>
          <w:b/>
          <w:sz w:val="24"/>
        </w:rPr>
        <w:t>безопасности</w:t>
      </w:r>
      <w:r>
        <w:rPr>
          <w:b/>
          <w:spacing w:val="45"/>
          <w:sz w:val="24"/>
        </w:rPr>
        <w:t xml:space="preserve"> </w:t>
      </w:r>
      <w:r>
        <w:rPr>
          <w:b/>
          <w:sz w:val="24"/>
        </w:rPr>
        <w:t>жизнедеятельности</w:t>
      </w:r>
      <w:r>
        <w:rPr>
          <w:b/>
          <w:spacing w:val="50"/>
          <w:sz w:val="24"/>
        </w:rPr>
        <w:t xml:space="preserve"> </w:t>
      </w:r>
      <w:r>
        <w:rPr>
          <w:b/>
          <w:sz w:val="24"/>
        </w:rPr>
        <w:t>в</w:t>
      </w:r>
      <w:r>
        <w:rPr>
          <w:b/>
          <w:spacing w:val="44"/>
          <w:sz w:val="24"/>
        </w:rPr>
        <w:t xml:space="preserve"> </w:t>
      </w:r>
      <w:r>
        <w:rPr>
          <w:b/>
          <w:sz w:val="24"/>
        </w:rPr>
        <w:t>современном</w:t>
      </w:r>
      <w:r>
        <w:rPr>
          <w:b/>
          <w:spacing w:val="-57"/>
          <w:sz w:val="24"/>
        </w:rPr>
        <w:t xml:space="preserve"> </w:t>
      </w:r>
      <w:r>
        <w:rPr>
          <w:b/>
          <w:sz w:val="24"/>
        </w:rPr>
        <w:t>обществе».</w:t>
      </w:r>
    </w:p>
    <w:p w:rsidR="00445874" w:rsidRDefault="00182F3C">
      <w:pPr>
        <w:pStyle w:val="a5"/>
        <w:ind w:right="580"/>
        <w:jc w:val="left"/>
      </w:pPr>
      <w:r>
        <w:t>Объяснять</w:t>
      </w:r>
      <w:r>
        <w:rPr>
          <w:spacing w:val="16"/>
        </w:rPr>
        <w:t xml:space="preserve"> </w:t>
      </w:r>
      <w:r>
        <w:t>смысл</w:t>
      </w:r>
      <w:r>
        <w:rPr>
          <w:spacing w:val="15"/>
        </w:rPr>
        <w:t xml:space="preserve"> </w:t>
      </w:r>
      <w:r>
        <w:t>понятия</w:t>
      </w:r>
      <w:r>
        <w:rPr>
          <w:spacing w:val="17"/>
        </w:rPr>
        <w:t xml:space="preserve"> </w:t>
      </w:r>
      <w:r>
        <w:t>«культура</w:t>
      </w:r>
      <w:r>
        <w:rPr>
          <w:spacing w:val="14"/>
        </w:rPr>
        <w:t xml:space="preserve"> </w:t>
      </w:r>
      <w:r>
        <w:t>безопасности».</w:t>
      </w:r>
      <w:r>
        <w:rPr>
          <w:spacing w:val="14"/>
        </w:rPr>
        <w:t xml:space="preserve"> </w:t>
      </w:r>
      <w:r>
        <w:t>Характеризовать</w:t>
      </w:r>
      <w:r>
        <w:rPr>
          <w:spacing w:val="16"/>
        </w:rPr>
        <w:t xml:space="preserve"> </w:t>
      </w:r>
      <w:r>
        <w:t>значение</w:t>
      </w:r>
      <w:r>
        <w:rPr>
          <w:spacing w:val="-57"/>
        </w:rPr>
        <w:t xml:space="preserve"> </w:t>
      </w:r>
      <w:r>
        <w:t>культуры</w:t>
      </w:r>
      <w:r>
        <w:rPr>
          <w:spacing w:val="-1"/>
        </w:rPr>
        <w:t xml:space="preserve"> </w:t>
      </w:r>
      <w:r>
        <w:t>безопасности</w:t>
      </w:r>
      <w:r>
        <w:rPr>
          <w:spacing w:val="1"/>
        </w:rPr>
        <w:t xml:space="preserve"> </w:t>
      </w:r>
      <w:r>
        <w:t>для</w:t>
      </w:r>
      <w:r>
        <w:rPr>
          <w:spacing w:val="-1"/>
        </w:rPr>
        <w:t xml:space="preserve"> </w:t>
      </w:r>
      <w:r>
        <w:t>жизни человека,</w:t>
      </w:r>
      <w:r>
        <w:rPr>
          <w:spacing w:val="-1"/>
        </w:rPr>
        <w:t xml:space="preserve"> </w:t>
      </w:r>
      <w:r>
        <w:t>государства, общества.</w:t>
      </w:r>
    </w:p>
    <w:p w:rsidR="00445874" w:rsidRDefault="00182F3C">
      <w:pPr>
        <w:pStyle w:val="a5"/>
        <w:ind w:right="580"/>
        <w:jc w:val="left"/>
      </w:pPr>
      <w:r>
        <w:t>Объяснять</w:t>
      </w:r>
      <w:r>
        <w:rPr>
          <w:spacing w:val="34"/>
        </w:rPr>
        <w:t xml:space="preserve"> </w:t>
      </w:r>
      <w:r>
        <w:t>смысл</w:t>
      </w:r>
      <w:r>
        <w:rPr>
          <w:spacing w:val="33"/>
        </w:rPr>
        <w:t xml:space="preserve"> </w:t>
      </w:r>
      <w:r>
        <w:t>и</w:t>
      </w:r>
      <w:r>
        <w:rPr>
          <w:spacing w:val="34"/>
        </w:rPr>
        <w:t xml:space="preserve"> </w:t>
      </w:r>
      <w:r>
        <w:t>соотносить</w:t>
      </w:r>
      <w:r>
        <w:rPr>
          <w:spacing w:val="33"/>
        </w:rPr>
        <w:t xml:space="preserve"> </w:t>
      </w:r>
      <w:r>
        <w:t>понятия</w:t>
      </w:r>
      <w:r>
        <w:rPr>
          <w:spacing w:val="33"/>
        </w:rPr>
        <w:t xml:space="preserve"> </w:t>
      </w:r>
      <w:r>
        <w:t>«опасность»,</w:t>
      </w:r>
      <w:r>
        <w:rPr>
          <w:spacing w:val="37"/>
        </w:rPr>
        <w:t xml:space="preserve"> </w:t>
      </w:r>
      <w:r>
        <w:t>«безопасность»,</w:t>
      </w:r>
      <w:r>
        <w:rPr>
          <w:spacing w:val="37"/>
        </w:rPr>
        <w:t xml:space="preserve"> </w:t>
      </w:r>
      <w:r>
        <w:t>«риск»</w:t>
      </w:r>
      <w:r>
        <w:rPr>
          <w:spacing w:val="-57"/>
        </w:rPr>
        <w:t xml:space="preserve"> </w:t>
      </w:r>
      <w:r>
        <w:t>(угроза),</w:t>
      </w:r>
      <w:r>
        <w:rPr>
          <w:spacing w:val="-1"/>
        </w:rPr>
        <w:t xml:space="preserve"> </w:t>
      </w:r>
      <w:r>
        <w:t>«опасная</w:t>
      </w:r>
      <w:r>
        <w:rPr>
          <w:spacing w:val="-3"/>
        </w:rPr>
        <w:t xml:space="preserve"> </w:t>
      </w:r>
      <w:r>
        <w:t>ситуация»,</w:t>
      </w:r>
      <w:r>
        <w:rPr>
          <w:spacing w:val="1"/>
        </w:rPr>
        <w:t xml:space="preserve"> </w:t>
      </w:r>
      <w:r>
        <w:t>«экстремальная</w:t>
      </w:r>
      <w:r>
        <w:rPr>
          <w:spacing w:val="-2"/>
        </w:rPr>
        <w:t xml:space="preserve"> </w:t>
      </w:r>
      <w:r>
        <w:t>ситуация»,</w:t>
      </w:r>
      <w:r>
        <w:rPr>
          <w:spacing w:val="1"/>
        </w:rPr>
        <w:t xml:space="preserve"> </w:t>
      </w:r>
      <w:r>
        <w:t>«чрезвычайная</w:t>
      </w:r>
      <w:r>
        <w:rPr>
          <w:spacing w:val="-3"/>
        </w:rPr>
        <w:t xml:space="preserve"> </w:t>
      </w:r>
      <w:r>
        <w:t>ситуация».</w:t>
      </w:r>
    </w:p>
    <w:p w:rsidR="00445874" w:rsidRDefault="00182F3C">
      <w:pPr>
        <w:pStyle w:val="a5"/>
        <w:ind w:left="2410" w:firstLine="0"/>
        <w:jc w:val="left"/>
      </w:pPr>
      <w:r>
        <w:t>Иметь</w:t>
      </w:r>
      <w:r>
        <w:rPr>
          <w:spacing w:val="29"/>
        </w:rPr>
        <w:t xml:space="preserve"> </w:t>
      </w:r>
      <w:r>
        <w:t>представления</w:t>
      </w:r>
      <w:r>
        <w:rPr>
          <w:spacing w:val="27"/>
        </w:rPr>
        <w:t xml:space="preserve"> </w:t>
      </w:r>
      <w:r>
        <w:t>об</w:t>
      </w:r>
      <w:r>
        <w:rPr>
          <w:spacing w:val="31"/>
        </w:rPr>
        <w:t xml:space="preserve"> </w:t>
      </w:r>
      <w:r>
        <w:t>уровнях</w:t>
      </w:r>
      <w:r>
        <w:rPr>
          <w:spacing w:val="30"/>
        </w:rPr>
        <w:t xml:space="preserve"> </w:t>
      </w:r>
      <w:r>
        <w:t>взаимодействия</w:t>
      </w:r>
      <w:r>
        <w:rPr>
          <w:spacing w:val="28"/>
        </w:rPr>
        <w:t xml:space="preserve"> </w:t>
      </w:r>
      <w:r>
        <w:t>человека</w:t>
      </w:r>
      <w:r>
        <w:rPr>
          <w:spacing w:val="27"/>
        </w:rPr>
        <w:t xml:space="preserve"> </w:t>
      </w:r>
      <w:r>
        <w:t>и</w:t>
      </w:r>
      <w:r>
        <w:rPr>
          <w:spacing w:val="28"/>
        </w:rPr>
        <w:t xml:space="preserve"> </w:t>
      </w:r>
      <w:r>
        <w:t>окружающей</w:t>
      </w:r>
      <w:r>
        <w:rPr>
          <w:spacing w:val="29"/>
        </w:rPr>
        <w:t xml:space="preserve"> </w:t>
      </w:r>
      <w:r>
        <w:t>среды.</w:t>
      </w:r>
    </w:p>
    <w:p w:rsidR="00445874" w:rsidRDefault="00182F3C">
      <w:pPr>
        <w:pStyle w:val="a5"/>
        <w:ind w:firstLine="0"/>
        <w:jc w:val="left"/>
      </w:pPr>
      <w:r>
        <w:t>Приводить</w:t>
      </w:r>
      <w:r>
        <w:rPr>
          <w:spacing w:val="-4"/>
        </w:rPr>
        <w:t xml:space="preserve"> </w:t>
      </w:r>
      <w:r>
        <w:t>примеры.</w:t>
      </w:r>
    </w:p>
    <w:p w:rsidR="00445874" w:rsidRDefault="00182F3C">
      <w:pPr>
        <w:pStyle w:val="a5"/>
        <w:ind w:right="1110"/>
        <w:jc w:val="left"/>
      </w:pPr>
      <w:r>
        <w:t>Иметь</w:t>
      </w:r>
      <w:r>
        <w:rPr>
          <w:spacing w:val="1"/>
        </w:rPr>
        <w:t xml:space="preserve"> </w:t>
      </w:r>
      <w:r>
        <w:t>представление</w:t>
      </w:r>
      <w:r>
        <w:rPr>
          <w:spacing w:val="1"/>
        </w:rPr>
        <w:t xml:space="preserve"> </w:t>
      </w:r>
      <w:r>
        <w:t>об</w:t>
      </w:r>
      <w:r>
        <w:rPr>
          <w:spacing w:val="1"/>
        </w:rPr>
        <w:t xml:space="preserve"> </w:t>
      </w:r>
      <w:r>
        <w:t>уровнях</w:t>
      </w:r>
      <w:r>
        <w:rPr>
          <w:spacing w:val="1"/>
        </w:rPr>
        <w:t xml:space="preserve"> </w:t>
      </w:r>
      <w:r>
        <w:t>решения</w:t>
      </w:r>
      <w:r>
        <w:rPr>
          <w:spacing w:val="1"/>
        </w:rPr>
        <w:t xml:space="preserve"> </w:t>
      </w:r>
      <w:r>
        <w:t>задачи</w:t>
      </w:r>
      <w:r>
        <w:rPr>
          <w:spacing w:val="1"/>
        </w:rPr>
        <w:t xml:space="preserve"> </w:t>
      </w:r>
      <w:r>
        <w:t>обеспечения</w:t>
      </w:r>
      <w:r>
        <w:rPr>
          <w:spacing w:val="1"/>
        </w:rPr>
        <w:t xml:space="preserve"> </w:t>
      </w:r>
      <w:r>
        <w:t>безопасности,</w:t>
      </w:r>
      <w:r>
        <w:rPr>
          <w:spacing w:val="-57"/>
        </w:rPr>
        <w:t xml:space="preserve"> </w:t>
      </w:r>
      <w:r>
        <w:t>приводить примеры.</w:t>
      </w:r>
    </w:p>
    <w:p w:rsidR="00445874" w:rsidRDefault="00182F3C">
      <w:pPr>
        <w:pStyle w:val="a5"/>
        <w:ind w:right="580"/>
        <w:jc w:val="left"/>
      </w:pPr>
      <w:r>
        <w:t>Раскрывать</w:t>
      </w:r>
      <w:r>
        <w:rPr>
          <w:spacing w:val="52"/>
        </w:rPr>
        <w:t xml:space="preserve"> </w:t>
      </w:r>
      <w:r>
        <w:t>смысл</w:t>
      </w:r>
      <w:r>
        <w:rPr>
          <w:spacing w:val="51"/>
        </w:rPr>
        <w:t xml:space="preserve"> </w:t>
      </w:r>
      <w:r>
        <w:t>понятия</w:t>
      </w:r>
      <w:r>
        <w:rPr>
          <w:spacing w:val="53"/>
        </w:rPr>
        <w:t xml:space="preserve"> </w:t>
      </w:r>
      <w:r>
        <w:t>«безопасное</w:t>
      </w:r>
      <w:r>
        <w:rPr>
          <w:spacing w:val="50"/>
        </w:rPr>
        <w:t xml:space="preserve"> </w:t>
      </w:r>
      <w:r>
        <w:t>поведение».</w:t>
      </w:r>
      <w:r>
        <w:rPr>
          <w:spacing w:val="53"/>
        </w:rPr>
        <w:t xml:space="preserve"> </w:t>
      </w:r>
      <w:r>
        <w:t>Иметь</w:t>
      </w:r>
      <w:r>
        <w:rPr>
          <w:spacing w:val="52"/>
        </w:rPr>
        <w:t xml:space="preserve"> </w:t>
      </w:r>
      <w:r>
        <w:t>представление</w:t>
      </w:r>
      <w:r>
        <w:rPr>
          <w:spacing w:val="58"/>
        </w:rPr>
        <w:t xml:space="preserve"> </w:t>
      </w:r>
      <w:r>
        <w:t>о</w:t>
      </w:r>
      <w:r>
        <w:rPr>
          <w:spacing w:val="-57"/>
        </w:rPr>
        <w:t xml:space="preserve"> </w:t>
      </w:r>
      <w:r>
        <w:t>понятии</w:t>
      </w:r>
      <w:r>
        <w:rPr>
          <w:spacing w:val="2"/>
        </w:rPr>
        <w:t xml:space="preserve"> </w:t>
      </w:r>
      <w:r>
        <w:t>«виктимное</w:t>
      </w:r>
      <w:r>
        <w:rPr>
          <w:spacing w:val="-1"/>
        </w:rPr>
        <w:t xml:space="preserve"> </w:t>
      </w:r>
      <w:r>
        <w:t>поведение».</w:t>
      </w:r>
      <w:r>
        <w:rPr>
          <w:spacing w:val="1"/>
        </w:rPr>
        <w:t xml:space="preserve"> </w:t>
      </w:r>
      <w:r>
        <w:t>Приводить</w:t>
      </w:r>
      <w:r>
        <w:rPr>
          <w:spacing w:val="1"/>
        </w:rPr>
        <w:t xml:space="preserve"> </w:t>
      </w:r>
      <w:r>
        <w:t>примеры.</w:t>
      </w:r>
    </w:p>
    <w:p w:rsidR="00445874" w:rsidRDefault="00182F3C">
      <w:pPr>
        <w:pStyle w:val="a5"/>
        <w:ind w:left="2410" w:firstLine="0"/>
        <w:jc w:val="left"/>
      </w:pPr>
      <w:r>
        <w:t>Знать</w:t>
      </w:r>
      <w:r>
        <w:rPr>
          <w:spacing w:val="-1"/>
        </w:rPr>
        <w:t xml:space="preserve"> </w:t>
      </w:r>
      <w:r>
        <w:t>и</w:t>
      </w:r>
      <w:r>
        <w:rPr>
          <w:spacing w:val="-4"/>
        </w:rPr>
        <w:t xml:space="preserve"> </w:t>
      </w:r>
      <w:r>
        <w:t>применять</w:t>
      </w:r>
      <w:r>
        <w:rPr>
          <w:spacing w:val="-2"/>
        </w:rPr>
        <w:t xml:space="preserve"> </w:t>
      </w:r>
      <w:r>
        <w:t>общие</w:t>
      </w:r>
      <w:r>
        <w:rPr>
          <w:spacing w:val="-3"/>
        </w:rPr>
        <w:t xml:space="preserve"> </w:t>
      </w:r>
      <w:r>
        <w:t>правила</w:t>
      </w:r>
      <w:r>
        <w:rPr>
          <w:spacing w:val="-2"/>
        </w:rPr>
        <w:t xml:space="preserve"> </w:t>
      </w:r>
      <w:r>
        <w:t>безопасного</w:t>
      </w:r>
      <w:r>
        <w:rPr>
          <w:spacing w:val="-5"/>
        </w:rPr>
        <w:t xml:space="preserve"> </w:t>
      </w:r>
      <w:r>
        <w:t>поведения.</w:t>
      </w:r>
    </w:p>
    <w:p w:rsidR="00445874" w:rsidRDefault="00182F3C">
      <w:pPr>
        <w:pStyle w:val="a5"/>
        <w:jc w:val="left"/>
      </w:pPr>
      <w:r>
        <w:t>Объяснять</w:t>
      </w:r>
      <w:r>
        <w:rPr>
          <w:spacing w:val="39"/>
        </w:rPr>
        <w:t xml:space="preserve"> </w:t>
      </w:r>
      <w:r>
        <w:t>смысл</w:t>
      </w:r>
      <w:r>
        <w:rPr>
          <w:spacing w:val="38"/>
        </w:rPr>
        <w:t xml:space="preserve"> </w:t>
      </w:r>
      <w:r>
        <w:t>понятия</w:t>
      </w:r>
      <w:r>
        <w:rPr>
          <w:spacing w:val="40"/>
        </w:rPr>
        <w:t xml:space="preserve"> </w:t>
      </w:r>
      <w:r>
        <w:t>«риск-ориентированный</w:t>
      </w:r>
      <w:r>
        <w:rPr>
          <w:spacing w:val="36"/>
        </w:rPr>
        <w:t xml:space="preserve"> </w:t>
      </w:r>
      <w:r>
        <w:t>подход».</w:t>
      </w:r>
      <w:r>
        <w:rPr>
          <w:spacing w:val="37"/>
        </w:rPr>
        <w:t xml:space="preserve"> </w:t>
      </w:r>
      <w:r>
        <w:t>Приводить</w:t>
      </w:r>
      <w:r>
        <w:rPr>
          <w:spacing w:val="37"/>
        </w:rPr>
        <w:t xml:space="preserve"> </w:t>
      </w:r>
      <w:r>
        <w:t>примеры</w:t>
      </w:r>
      <w:r>
        <w:rPr>
          <w:spacing w:val="-57"/>
        </w:rPr>
        <w:t xml:space="preserve"> </w:t>
      </w:r>
      <w:r>
        <w:t>реализации</w:t>
      </w:r>
      <w:r>
        <w:rPr>
          <w:spacing w:val="-3"/>
        </w:rPr>
        <w:t xml:space="preserve"> </w:t>
      </w:r>
      <w:r>
        <w:t>риск-ориентированного</w:t>
      </w:r>
      <w:r>
        <w:rPr>
          <w:spacing w:val="-5"/>
        </w:rPr>
        <w:t xml:space="preserve"> </w:t>
      </w:r>
      <w:r>
        <w:t>подхода</w:t>
      </w:r>
      <w:r>
        <w:rPr>
          <w:spacing w:val="-4"/>
        </w:rPr>
        <w:t xml:space="preserve"> </w:t>
      </w:r>
      <w:r>
        <w:t>на</w:t>
      </w:r>
      <w:r>
        <w:rPr>
          <w:spacing w:val="-1"/>
        </w:rPr>
        <w:t xml:space="preserve"> </w:t>
      </w:r>
      <w:r>
        <w:t>уровне</w:t>
      </w:r>
      <w:r>
        <w:rPr>
          <w:spacing w:val="-3"/>
        </w:rPr>
        <w:t xml:space="preserve"> </w:t>
      </w:r>
      <w:r>
        <w:t>личности,</w:t>
      </w:r>
      <w:r>
        <w:rPr>
          <w:spacing w:val="-3"/>
        </w:rPr>
        <w:t xml:space="preserve"> </w:t>
      </w:r>
      <w:r>
        <w:t>общества,</w:t>
      </w:r>
      <w:r>
        <w:rPr>
          <w:spacing w:val="-2"/>
        </w:rPr>
        <w:t xml:space="preserve"> </w:t>
      </w:r>
      <w:r>
        <w:t>государства.</w:t>
      </w:r>
    </w:p>
    <w:p w:rsidR="00445874" w:rsidRDefault="00182F3C">
      <w:pPr>
        <w:pStyle w:val="a5"/>
        <w:jc w:val="left"/>
      </w:pPr>
      <w:r>
        <w:t>Сформировать</w:t>
      </w:r>
      <w:r>
        <w:rPr>
          <w:spacing w:val="32"/>
        </w:rPr>
        <w:t xml:space="preserve"> </w:t>
      </w:r>
      <w:r>
        <w:t>представление</w:t>
      </w:r>
      <w:r>
        <w:rPr>
          <w:spacing w:val="31"/>
        </w:rPr>
        <w:t xml:space="preserve"> </w:t>
      </w:r>
      <w:r>
        <w:t>о</w:t>
      </w:r>
      <w:r>
        <w:rPr>
          <w:spacing w:val="32"/>
        </w:rPr>
        <w:t xml:space="preserve"> </w:t>
      </w:r>
      <w:r>
        <w:t>безопасном</w:t>
      </w:r>
      <w:r>
        <w:rPr>
          <w:spacing w:val="30"/>
        </w:rPr>
        <w:t xml:space="preserve"> </w:t>
      </w:r>
      <w:r>
        <w:t>поведении</w:t>
      </w:r>
      <w:r>
        <w:rPr>
          <w:spacing w:val="33"/>
        </w:rPr>
        <w:t xml:space="preserve"> </w:t>
      </w:r>
      <w:r>
        <w:t>как</w:t>
      </w:r>
      <w:r>
        <w:rPr>
          <w:spacing w:val="33"/>
        </w:rPr>
        <w:t xml:space="preserve"> </w:t>
      </w:r>
      <w:r>
        <w:t>о</w:t>
      </w:r>
      <w:r>
        <w:rPr>
          <w:spacing w:val="31"/>
        </w:rPr>
        <w:t xml:space="preserve"> </w:t>
      </w:r>
      <w:r>
        <w:t>неотъемлемой</w:t>
      </w:r>
      <w:r>
        <w:rPr>
          <w:spacing w:val="33"/>
        </w:rPr>
        <w:t xml:space="preserve"> </w:t>
      </w:r>
      <w:r>
        <w:t>части</w:t>
      </w:r>
      <w:r>
        <w:rPr>
          <w:spacing w:val="-57"/>
        </w:rPr>
        <w:t xml:space="preserve"> </w:t>
      </w:r>
      <w:r>
        <w:t>жизни</w:t>
      </w:r>
      <w:r>
        <w:rPr>
          <w:spacing w:val="-1"/>
        </w:rPr>
        <w:t xml:space="preserve"> </w:t>
      </w:r>
      <w:r>
        <w:t>современного человека</w:t>
      </w:r>
      <w:r>
        <w:rPr>
          <w:spacing w:val="-1"/>
        </w:rPr>
        <w:t xml:space="preserve"> </w:t>
      </w:r>
      <w:r>
        <w:t>и общества.</w:t>
      </w:r>
    </w:p>
    <w:p w:rsidR="00445874" w:rsidRDefault="00182F3C">
      <w:pPr>
        <w:pStyle w:val="1"/>
        <w:spacing w:before="2" w:line="274" w:lineRule="exact"/>
        <w:ind w:left="2410"/>
        <w:jc w:val="left"/>
      </w:pPr>
      <w:r>
        <w:t>Модуль</w:t>
      </w:r>
      <w:r>
        <w:rPr>
          <w:spacing w:val="-1"/>
        </w:rPr>
        <w:t xml:space="preserve"> </w:t>
      </w:r>
      <w:r>
        <w:t>№</w:t>
      </w:r>
      <w:r>
        <w:rPr>
          <w:spacing w:val="-2"/>
        </w:rPr>
        <w:t xml:space="preserve"> </w:t>
      </w:r>
      <w:r>
        <w:t>2 «Безопасность</w:t>
      </w:r>
      <w:r>
        <w:rPr>
          <w:spacing w:val="-1"/>
        </w:rPr>
        <w:t xml:space="preserve"> </w:t>
      </w:r>
      <w:r>
        <w:t>в</w:t>
      </w:r>
      <w:r>
        <w:rPr>
          <w:spacing w:val="-1"/>
        </w:rPr>
        <w:t xml:space="preserve"> </w:t>
      </w:r>
      <w:r>
        <w:t>быту».</w:t>
      </w:r>
    </w:p>
    <w:p w:rsidR="00445874" w:rsidRDefault="00182F3C">
      <w:pPr>
        <w:pStyle w:val="a5"/>
        <w:spacing w:line="274" w:lineRule="exact"/>
        <w:ind w:left="2410" w:firstLine="0"/>
        <w:jc w:val="left"/>
      </w:pPr>
      <w:r>
        <w:t>Классифицировать</w:t>
      </w:r>
      <w:r>
        <w:rPr>
          <w:spacing w:val="-4"/>
        </w:rPr>
        <w:t xml:space="preserve"> </w:t>
      </w:r>
      <w:r>
        <w:t>и</w:t>
      </w:r>
      <w:r>
        <w:rPr>
          <w:spacing w:val="-5"/>
        </w:rPr>
        <w:t xml:space="preserve"> </w:t>
      </w:r>
      <w:r>
        <w:t>характеризовать</w:t>
      </w:r>
      <w:r>
        <w:rPr>
          <w:spacing w:val="-2"/>
        </w:rPr>
        <w:t xml:space="preserve"> </w:t>
      </w:r>
      <w:r>
        <w:t>источники</w:t>
      </w:r>
      <w:r>
        <w:rPr>
          <w:spacing w:val="-3"/>
        </w:rPr>
        <w:t xml:space="preserve"> </w:t>
      </w:r>
      <w:r>
        <w:t>опасности</w:t>
      </w:r>
      <w:r>
        <w:rPr>
          <w:spacing w:val="-2"/>
        </w:rPr>
        <w:t xml:space="preserve"> </w:t>
      </w:r>
      <w:r>
        <w:t>в</w:t>
      </w:r>
      <w:r>
        <w:rPr>
          <w:spacing w:val="-4"/>
        </w:rPr>
        <w:t xml:space="preserve"> </w:t>
      </w:r>
      <w:r>
        <w:t>быту.</w:t>
      </w:r>
    </w:p>
    <w:p w:rsidR="00445874" w:rsidRDefault="00182F3C">
      <w:pPr>
        <w:pStyle w:val="a5"/>
        <w:ind w:left="2410" w:firstLine="0"/>
      </w:pPr>
      <w:r>
        <w:t>Знать</w:t>
      </w:r>
      <w:r>
        <w:rPr>
          <w:spacing w:val="-2"/>
        </w:rPr>
        <w:t xml:space="preserve"> </w:t>
      </w:r>
      <w:r>
        <w:t>общие</w:t>
      </w:r>
      <w:r>
        <w:rPr>
          <w:spacing w:val="-3"/>
        </w:rPr>
        <w:t xml:space="preserve"> </w:t>
      </w:r>
      <w:r>
        <w:t>правила</w:t>
      </w:r>
      <w:r>
        <w:rPr>
          <w:spacing w:val="-3"/>
        </w:rPr>
        <w:t xml:space="preserve"> </w:t>
      </w:r>
      <w:r>
        <w:t>безопасного</w:t>
      </w:r>
      <w:r>
        <w:rPr>
          <w:spacing w:val="-2"/>
        </w:rPr>
        <w:t xml:space="preserve"> </w:t>
      </w:r>
      <w:r>
        <w:t>поведения,</w:t>
      </w:r>
      <w:r>
        <w:rPr>
          <w:spacing w:val="-5"/>
        </w:rPr>
        <w:t xml:space="preserve"> </w:t>
      </w:r>
      <w:r>
        <w:t>владеть</w:t>
      </w:r>
      <w:r>
        <w:rPr>
          <w:spacing w:val="-1"/>
        </w:rPr>
        <w:t xml:space="preserve"> </w:t>
      </w:r>
      <w:r>
        <w:t>ими</w:t>
      </w:r>
      <w:r>
        <w:rPr>
          <w:spacing w:val="-2"/>
        </w:rPr>
        <w:t xml:space="preserve"> </w:t>
      </w:r>
      <w:r>
        <w:t>в</w:t>
      </w:r>
      <w:r>
        <w:rPr>
          <w:spacing w:val="-3"/>
        </w:rPr>
        <w:t xml:space="preserve"> </w:t>
      </w:r>
      <w:r>
        <w:t>бытовых</w:t>
      </w:r>
      <w:r>
        <w:rPr>
          <w:spacing w:val="-3"/>
        </w:rPr>
        <w:t xml:space="preserve"> </w:t>
      </w:r>
      <w:r>
        <w:t>ситуациях.</w:t>
      </w:r>
    </w:p>
    <w:p w:rsidR="00445874" w:rsidRDefault="00182F3C">
      <w:pPr>
        <w:pStyle w:val="a5"/>
        <w:ind w:right="588"/>
      </w:pPr>
      <w:r>
        <w:t>Иметь</w:t>
      </w:r>
      <w:r>
        <w:rPr>
          <w:spacing w:val="1"/>
        </w:rPr>
        <w:t xml:space="preserve"> </w:t>
      </w:r>
      <w:r>
        <w:t>представление о защите прав потребителя, в том числе при</w:t>
      </w:r>
      <w:r>
        <w:rPr>
          <w:spacing w:val="1"/>
        </w:rPr>
        <w:t xml:space="preserve"> </w:t>
      </w:r>
      <w:r>
        <w:t>совершении</w:t>
      </w:r>
      <w:r>
        <w:rPr>
          <w:spacing w:val="1"/>
        </w:rPr>
        <w:t xml:space="preserve"> </w:t>
      </w:r>
      <w:r>
        <w:t>покупок</w:t>
      </w:r>
      <w:r>
        <w:rPr>
          <w:spacing w:val="-1"/>
        </w:rPr>
        <w:t xml:space="preserve"> </w:t>
      </w:r>
      <w:r>
        <w:t>в</w:t>
      </w:r>
      <w:r>
        <w:rPr>
          <w:spacing w:val="-1"/>
        </w:rPr>
        <w:t xml:space="preserve"> </w:t>
      </w:r>
      <w:r>
        <w:t>Интернете.</w:t>
      </w:r>
    </w:p>
    <w:p w:rsidR="00445874" w:rsidRDefault="00182F3C">
      <w:pPr>
        <w:pStyle w:val="a5"/>
        <w:ind w:right="591"/>
      </w:pPr>
      <w:r>
        <w:t>Безопасно действовать в различных бытовых ситуациях. Знать порядок действий</w:t>
      </w:r>
      <w:r>
        <w:rPr>
          <w:spacing w:val="1"/>
        </w:rPr>
        <w:t xml:space="preserve"> </w:t>
      </w:r>
      <w:r>
        <w:t>при</w:t>
      </w:r>
      <w:r>
        <w:rPr>
          <w:spacing w:val="-1"/>
        </w:rPr>
        <w:t xml:space="preserve"> </w:t>
      </w:r>
      <w:r>
        <w:t>возникновении опасных</w:t>
      </w:r>
      <w:r>
        <w:rPr>
          <w:spacing w:val="1"/>
        </w:rPr>
        <w:t xml:space="preserve"> </w:t>
      </w:r>
      <w:r>
        <w:t>ситуаций</w:t>
      </w:r>
      <w:r>
        <w:rPr>
          <w:spacing w:val="-1"/>
        </w:rPr>
        <w:t xml:space="preserve"> </w:t>
      </w:r>
      <w:r>
        <w:t>в</w:t>
      </w:r>
      <w:r>
        <w:rPr>
          <w:spacing w:val="-1"/>
        </w:rPr>
        <w:t xml:space="preserve"> </w:t>
      </w:r>
      <w:r>
        <w:t>быту.</w:t>
      </w:r>
    </w:p>
    <w:p w:rsidR="00445874" w:rsidRDefault="00182F3C">
      <w:pPr>
        <w:pStyle w:val="a5"/>
        <w:ind w:left="2410" w:firstLine="0"/>
      </w:pPr>
      <w:r>
        <w:t>Знать</w:t>
      </w:r>
      <w:r>
        <w:rPr>
          <w:spacing w:val="-2"/>
        </w:rPr>
        <w:t xml:space="preserve"> </w:t>
      </w:r>
      <w:r>
        <w:t>порядок</w:t>
      </w:r>
      <w:r>
        <w:rPr>
          <w:spacing w:val="-2"/>
        </w:rPr>
        <w:t xml:space="preserve"> </w:t>
      </w:r>
      <w:r>
        <w:t>оказания</w:t>
      </w:r>
      <w:r>
        <w:rPr>
          <w:spacing w:val="-5"/>
        </w:rPr>
        <w:t xml:space="preserve"> </w:t>
      </w:r>
      <w:r>
        <w:t>первой</w:t>
      </w:r>
      <w:r>
        <w:rPr>
          <w:spacing w:val="-2"/>
        </w:rPr>
        <w:t xml:space="preserve"> </w:t>
      </w:r>
      <w:r>
        <w:t>помощи</w:t>
      </w:r>
      <w:r>
        <w:rPr>
          <w:spacing w:val="-2"/>
        </w:rPr>
        <w:t xml:space="preserve"> </w:t>
      </w:r>
      <w:r>
        <w:t>при</w:t>
      </w:r>
      <w:r>
        <w:rPr>
          <w:spacing w:val="1"/>
        </w:rPr>
        <w:t xml:space="preserve"> </w:t>
      </w:r>
      <w:r>
        <w:t>ушибах,</w:t>
      </w:r>
      <w:r>
        <w:rPr>
          <w:spacing w:val="-5"/>
        </w:rPr>
        <w:t xml:space="preserve"> </w:t>
      </w:r>
      <w:r>
        <w:t>переломах,</w:t>
      </w:r>
      <w:r>
        <w:rPr>
          <w:spacing w:val="-3"/>
        </w:rPr>
        <w:t xml:space="preserve"> </w:t>
      </w:r>
      <w:r>
        <w:t>кровотечениях.</w:t>
      </w:r>
    </w:p>
    <w:p w:rsidR="00445874" w:rsidRDefault="00182F3C">
      <w:pPr>
        <w:pStyle w:val="a5"/>
        <w:ind w:right="587"/>
      </w:pPr>
      <w:r>
        <w:t>Знать правила вызова экстренных служб, порядок взаимодействия с экстренными</w:t>
      </w:r>
      <w:r>
        <w:rPr>
          <w:spacing w:val="1"/>
        </w:rPr>
        <w:t xml:space="preserve"> </w:t>
      </w:r>
      <w:r>
        <w:t>службами.</w:t>
      </w:r>
    </w:p>
    <w:p w:rsidR="00445874" w:rsidRDefault="00182F3C">
      <w:pPr>
        <w:pStyle w:val="a5"/>
        <w:ind w:left="2410" w:firstLine="0"/>
      </w:pPr>
      <w:r>
        <w:t>Знать</w:t>
      </w:r>
      <w:r>
        <w:rPr>
          <w:spacing w:val="-2"/>
        </w:rPr>
        <w:t xml:space="preserve"> </w:t>
      </w:r>
      <w:r>
        <w:t>правила</w:t>
      </w:r>
      <w:r>
        <w:rPr>
          <w:spacing w:val="-4"/>
        </w:rPr>
        <w:t xml:space="preserve"> </w:t>
      </w:r>
      <w:r>
        <w:t>обращения</w:t>
      </w:r>
      <w:r>
        <w:rPr>
          <w:spacing w:val="-2"/>
        </w:rPr>
        <w:t xml:space="preserve"> </w:t>
      </w:r>
      <w:r>
        <w:t>с</w:t>
      </w:r>
      <w:r>
        <w:rPr>
          <w:spacing w:val="-4"/>
        </w:rPr>
        <w:t xml:space="preserve"> </w:t>
      </w:r>
      <w:r>
        <w:t>электрическими</w:t>
      </w:r>
      <w:r>
        <w:rPr>
          <w:spacing w:val="-4"/>
        </w:rPr>
        <w:t xml:space="preserve"> </w:t>
      </w:r>
      <w:r>
        <w:t>и</w:t>
      </w:r>
      <w:r>
        <w:rPr>
          <w:spacing w:val="-5"/>
        </w:rPr>
        <w:t xml:space="preserve"> </w:t>
      </w:r>
      <w:r>
        <w:t>газовыми</w:t>
      </w:r>
      <w:r>
        <w:rPr>
          <w:spacing w:val="-2"/>
        </w:rPr>
        <w:t xml:space="preserve"> </w:t>
      </w:r>
      <w:r>
        <w:t>приборами.</w:t>
      </w:r>
    </w:p>
    <w:p w:rsidR="00445874" w:rsidRDefault="00182F3C">
      <w:pPr>
        <w:pStyle w:val="a5"/>
        <w:ind w:right="590"/>
      </w:pPr>
      <w:r>
        <w:t>Иметь представления о возможных последствиях электротравмы. Знать порядок</w:t>
      </w:r>
      <w:r>
        <w:rPr>
          <w:spacing w:val="1"/>
        </w:rPr>
        <w:t xml:space="preserve"> </w:t>
      </w:r>
      <w:r>
        <w:t>проведения</w:t>
      </w:r>
      <w:r>
        <w:rPr>
          <w:spacing w:val="-1"/>
        </w:rPr>
        <w:t xml:space="preserve"> </w:t>
      </w:r>
      <w:r>
        <w:t>сердечно-легочной реанимации.</w:t>
      </w:r>
    </w:p>
    <w:p w:rsidR="00445874" w:rsidRDefault="00182F3C">
      <w:pPr>
        <w:pStyle w:val="a5"/>
        <w:ind w:right="584"/>
      </w:pPr>
      <w:r>
        <w:t>Иметь</w:t>
      </w:r>
      <w:r>
        <w:rPr>
          <w:spacing w:val="1"/>
        </w:rPr>
        <w:t xml:space="preserve"> </w:t>
      </w:r>
      <w:r>
        <w:t>представления</w:t>
      </w:r>
      <w:r>
        <w:rPr>
          <w:spacing w:val="1"/>
        </w:rPr>
        <w:t xml:space="preserve"> </w:t>
      </w:r>
      <w:r>
        <w:t>о</w:t>
      </w:r>
      <w:r>
        <w:rPr>
          <w:spacing w:val="1"/>
        </w:rPr>
        <w:t xml:space="preserve"> </w:t>
      </w:r>
      <w:r>
        <w:t>современных</w:t>
      </w:r>
      <w:r>
        <w:rPr>
          <w:spacing w:val="1"/>
        </w:rPr>
        <w:t xml:space="preserve"> </w:t>
      </w:r>
      <w:r>
        <w:t>системах</w:t>
      </w:r>
      <w:r>
        <w:rPr>
          <w:spacing w:val="1"/>
        </w:rPr>
        <w:t xml:space="preserve"> </w:t>
      </w:r>
      <w:r>
        <w:t>извещения</w:t>
      </w:r>
      <w:r>
        <w:rPr>
          <w:spacing w:val="1"/>
        </w:rPr>
        <w:t xml:space="preserve"> </w:t>
      </w:r>
      <w:r>
        <w:t>и</w:t>
      </w:r>
      <w:r>
        <w:rPr>
          <w:spacing w:val="1"/>
        </w:rPr>
        <w:t xml:space="preserve"> </w:t>
      </w:r>
      <w:r>
        <w:t>пожаротушения</w:t>
      </w:r>
      <w:r>
        <w:rPr>
          <w:spacing w:val="1"/>
        </w:rPr>
        <w:t xml:space="preserve"> </w:t>
      </w:r>
      <w:r>
        <w:t>в</w:t>
      </w:r>
      <w:r>
        <w:rPr>
          <w:spacing w:val="1"/>
        </w:rPr>
        <w:t xml:space="preserve"> </w:t>
      </w:r>
      <w:r>
        <w:t>жилых</w:t>
      </w:r>
      <w:r>
        <w:rPr>
          <w:spacing w:val="-2"/>
        </w:rPr>
        <w:t xml:space="preserve"> </w:t>
      </w:r>
      <w:r>
        <w:t>помещениях.</w:t>
      </w:r>
    </w:p>
    <w:p w:rsidR="00445874" w:rsidRDefault="00182F3C">
      <w:pPr>
        <w:pStyle w:val="a5"/>
        <w:spacing w:before="1"/>
        <w:ind w:right="593"/>
      </w:pPr>
      <w:r>
        <w:t>Соблюдать правила пожарной безопасности в быту. Знать порядок действий при</w:t>
      </w:r>
      <w:r>
        <w:rPr>
          <w:spacing w:val="1"/>
        </w:rPr>
        <w:t xml:space="preserve"> </w:t>
      </w:r>
      <w:r>
        <w:t>угрозе</w:t>
      </w:r>
      <w:r>
        <w:rPr>
          <w:spacing w:val="-2"/>
        </w:rPr>
        <w:t xml:space="preserve"> </w:t>
      </w:r>
      <w:r>
        <w:t>или</w:t>
      </w:r>
      <w:r>
        <w:rPr>
          <w:spacing w:val="1"/>
        </w:rPr>
        <w:t xml:space="preserve"> </w:t>
      </w:r>
      <w:r>
        <w:t>возникновении пожара.</w:t>
      </w:r>
    </w:p>
    <w:p w:rsidR="00445874" w:rsidRDefault="00182F3C">
      <w:pPr>
        <w:pStyle w:val="a5"/>
        <w:ind w:left="2410" w:firstLine="0"/>
      </w:pPr>
      <w:r>
        <w:t>Знать</w:t>
      </w:r>
      <w:r>
        <w:rPr>
          <w:spacing w:val="-1"/>
        </w:rPr>
        <w:t xml:space="preserve"> </w:t>
      </w:r>
      <w:r>
        <w:t>порядок</w:t>
      </w:r>
      <w:r>
        <w:rPr>
          <w:spacing w:val="-1"/>
        </w:rPr>
        <w:t xml:space="preserve"> </w:t>
      </w:r>
      <w:r>
        <w:t>оказания</w:t>
      </w:r>
      <w:r>
        <w:rPr>
          <w:spacing w:val="-5"/>
        </w:rPr>
        <w:t xml:space="preserve"> </w:t>
      </w:r>
      <w:r>
        <w:t>первой</w:t>
      </w:r>
      <w:r>
        <w:rPr>
          <w:spacing w:val="-1"/>
        </w:rPr>
        <w:t xml:space="preserve"> </w:t>
      </w:r>
      <w:r>
        <w:t>помощи</w:t>
      </w:r>
      <w:r>
        <w:rPr>
          <w:spacing w:val="-2"/>
        </w:rPr>
        <w:t xml:space="preserve"> </w:t>
      </w:r>
      <w:r>
        <w:t>при</w:t>
      </w:r>
      <w:r>
        <w:rPr>
          <w:spacing w:val="-3"/>
        </w:rPr>
        <w:t xml:space="preserve"> </w:t>
      </w:r>
      <w:r>
        <w:t>химических и</w:t>
      </w:r>
      <w:r>
        <w:rPr>
          <w:spacing w:val="-3"/>
        </w:rPr>
        <w:t xml:space="preserve"> </w:t>
      </w:r>
      <w:r>
        <w:t>термических ожогах.</w:t>
      </w:r>
    </w:p>
    <w:p w:rsidR="00445874" w:rsidRDefault="00182F3C">
      <w:pPr>
        <w:pStyle w:val="a5"/>
        <w:ind w:right="592"/>
      </w:pPr>
      <w:r>
        <w:t>Иметь</w:t>
      </w:r>
      <w:r>
        <w:rPr>
          <w:spacing w:val="1"/>
        </w:rPr>
        <w:t xml:space="preserve"> </w:t>
      </w:r>
      <w:r>
        <w:t>представление</w:t>
      </w:r>
      <w:r>
        <w:rPr>
          <w:spacing w:val="1"/>
        </w:rPr>
        <w:t xml:space="preserve"> </w:t>
      </w:r>
      <w:r>
        <w:t>о</w:t>
      </w:r>
      <w:r>
        <w:rPr>
          <w:spacing w:val="1"/>
        </w:rPr>
        <w:t xml:space="preserve"> </w:t>
      </w:r>
      <w:r>
        <w:t>нормативах</w:t>
      </w:r>
      <w:r>
        <w:rPr>
          <w:spacing w:val="1"/>
        </w:rPr>
        <w:t xml:space="preserve"> </w:t>
      </w:r>
      <w:r>
        <w:t>прибытия</w:t>
      </w:r>
      <w:r>
        <w:rPr>
          <w:spacing w:val="1"/>
        </w:rPr>
        <w:t xml:space="preserve"> </w:t>
      </w:r>
      <w:r>
        <w:t>пожарных</w:t>
      </w:r>
      <w:r>
        <w:rPr>
          <w:spacing w:val="1"/>
        </w:rPr>
        <w:t xml:space="preserve"> </w:t>
      </w:r>
      <w:r>
        <w:t>в</w:t>
      </w:r>
      <w:r>
        <w:rPr>
          <w:spacing w:val="1"/>
        </w:rPr>
        <w:t xml:space="preserve"> </w:t>
      </w:r>
      <w:r>
        <w:t>городах</w:t>
      </w:r>
      <w:r>
        <w:rPr>
          <w:spacing w:val="1"/>
        </w:rPr>
        <w:t xml:space="preserve"> </w:t>
      </w:r>
      <w:r>
        <w:t>и</w:t>
      </w:r>
      <w:r>
        <w:rPr>
          <w:spacing w:val="1"/>
        </w:rPr>
        <w:t xml:space="preserve"> </w:t>
      </w:r>
      <w:r>
        <w:t>сельской</w:t>
      </w:r>
      <w:r>
        <w:rPr>
          <w:spacing w:val="1"/>
        </w:rPr>
        <w:t xml:space="preserve"> </w:t>
      </w:r>
      <w:r>
        <w:t>местности,</w:t>
      </w:r>
      <w:r>
        <w:rPr>
          <w:spacing w:val="-1"/>
        </w:rPr>
        <w:t xml:space="preserve"> </w:t>
      </w:r>
      <w:r>
        <w:t>правилах</w:t>
      </w:r>
      <w:r>
        <w:rPr>
          <w:spacing w:val="2"/>
        </w:rPr>
        <w:t xml:space="preserve"> </w:t>
      </w:r>
      <w:r>
        <w:t>действий</w:t>
      </w:r>
      <w:r>
        <w:rPr>
          <w:spacing w:val="-2"/>
        </w:rPr>
        <w:t xml:space="preserve"> </w:t>
      </w:r>
      <w:r>
        <w:t>пожарных</w:t>
      </w:r>
      <w:r>
        <w:rPr>
          <w:spacing w:val="1"/>
        </w:rPr>
        <w:t xml:space="preserve"> </w:t>
      </w:r>
      <w:r>
        <w:t>расчётов.</w:t>
      </w:r>
    </w:p>
    <w:p w:rsidR="00445874" w:rsidRDefault="00182F3C">
      <w:pPr>
        <w:pStyle w:val="a5"/>
        <w:ind w:right="595"/>
      </w:pPr>
      <w:r>
        <w:t>Характеризовать</w:t>
      </w:r>
      <w:r>
        <w:rPr>
          <w:spacing w:val="1"/>
        </w:rPr>
        <w:t xml:space="preserve"> </w:t>
      </w:r>
      <w:r>
        <w:t>права,</w:t>
      </w:r>
      <w:r>
        <w:rPr>
          <w:spacing w:val="1"/>
        </w:rPr>
        <w:t xml:space="preserve"> </w:t>
      </w:r>
      <w:r>
        <w:t>обязанности</w:t>
      </w:r>
      <w:r>
        <w:rPr>
          <w:spacing w:val="1"/>
        </w:rPr>
        <w:t xml:space="preserve"> </w:t>
      </w:r>
      <w:r>
        <w:t>и</w:t>
      </w:r>
      <w:r>
        <w:rPr>
          <w:spacing w:val="1"/>
        </w:rPr>
        <w:t xml:space="preserve"> </w:t>
      </w:r>
      <w:r>
        <w:t>ответственность</w:t>
      </w:r>
      <w:r>
        <w:rPr>
          <w:spacing w:val="1"/>
        </w:rPr>
        <w:t xml:space="preserve"> </w:t>
      </w:r>
      <w:r>
        <w:t>граждан</w:t>
      </w:r>
      <w:r>
        <w:rPr>
          <w:spacing w:val="1"/>
        </w:rPr>
        <w:t xml:space="preserve"> </w:t>
      </w:r>
      <w:r>
        <w:t>в</w:t>
      </w:r>
      <w:r>
        <w:rPr>
          <w:spacing w:val="1"/>
        </w:rPr>
        <w:t xml:space="preserve"> </w:t>
      </w:r>
      <w:r>
        <w:t>области</w:t>
      </w:r>
      <w:r>
        <w:rPr>
          <w:spacing w:val="1"/>
        </w:rPr>
        <w:t xml:space="preserve"> </w:t>
      </w:r>
      <w:r>
        <w:t>пожарной</w:t>
      </w:r>
      <w:r>
        <w:rPr>
          <w:spacing w:val="-1"/>
        </w:rPr>
        <w:t xml:space="preserve"> </w:t>
      </w:r>
      <w:r>
        <w:t>безопасности.</w:t>
      </w:r>
    </w:p>
    <w:p w:rsidR="00445874" w:rsidRDefault="00182F3C">
      <w:pPr>
        <w:pStyle w:val="a5"/>
        <w:ind w:right="589"/>
      </w:pPr>
      <w:r>
        <w:t>Соблюдать правила безопасного поведения в местах общего пользования (подъезд;</w:t>
      </w:r>
      <w:r>
        <w:rPr>
          <w:spacing w:val="1"/>
        </w:rPr>
        <w:t xml:space="preserve"> </w:t>
      </w:r>
      <w:r>
        <w:t>лифт; мусоропровод; придомовая территория; детская площадка; площадка для выгула</w:t>
      </w:r>
      <w:r>
        <w:rPr>
          <w:spacing w:val="1"/>
        </w:rPr>
        <w:t xml:space="preserve"> </w:t>
      </w:r>
      <w:r>
        <w:t>собак</w:t>
      </w:r>
      <w:r>
        <w:rPr>
          <w:spacing w:val="-1"/>
        </w:rPr>
        <w:t xml:space="preserve"> </w:t>
      </w:r>
      <w:r>
        <w:t>и других).</w:t>
      </w:r>
    </w:p>
    <w:p w:rsidR="00445874" w:rsidRDefault="00182F3C">
      <w:pPr>
        <w:pStyle w:val="a5"/>
        <w:ind w:right="586"/>
      </w:pPr>
      <w:r>
        <w:t>Распознавать</w:t>
      </w:r>
      <w:r>
        <w:rPr>
          <w:spacing w:val="1"/>
        </w:rPr>
        <w:t xml:space="preserve"> </w:t>
      </w:r>
      <w:r>
        <w:t>ситуации</w:t>
      </w:r>
      <w:r>
        <w:rPr>
          <w:spacing w:val="1"/>
        </w:rPr>
        <w:t xml:space="preserve"> </w:t>
      </w:r>
      <w:r>
        <w:t>криминального</w:t>
      </w:r>
      <w:r>
        <w:rPr>
          <w:spacing w:val="1"/>
        </w:rPr>
        <w:t xml:space="preserve"> </w:t>
      </w:r>
      <w:r>
        <w:t>характера.</w:t>
      </w:r>
      <w:r>
        <w:rPr>
          <w:spacing w:val="1"/>
        </w:rPr>
        <w:t xml:space="preserve"> </w:t>
      </w:r>
      <w:r>
        <w:t>Знать</w:t>
      </w:r>
      <w:r>
        <w:rPr>
          <w:spacing w:val="1"/>
        </w:rPr>
        <w:t xml:space="preserve"> </w:t>
      </w:r>
      <w:r>
        <w:t>меры</w:t>
      </w:r>
      <w:r>
        <w:rPr>
          <w:spacing w:val="1"/>
        </w:rPr>
        <w:t xml:space="preserve"> </w:t>
      </w:r>
      <w:r>
        <w:t>профилактики</w:t>
      </w:r>
      <w:r>
        <w:rPr>
          <w:spacing w:val="1"/>
        </w:rPr>
        <w:t xml:space="preserve"> </w:t>
      </w:r>
      <w:r>
        <w:t>и</w:t>
      </w:r>
      <w:r>
        <w:rPr>
          <w:spacing w:val="1"/>
        </w:rPr>
        <w:t xml:space="preserve"> </w:t>
      </w:r>
      <w:r>
        <w:t>порядок</w:t>
      </w:r>
      <w:r>
        <w:rPr>
          <w:spacing w:val="-1"/>
        </w:rPr>
        <w:t xml:space="preserve"> </w:t>
      </w:r>
      <w:r>
        <w:t>действий в</w:t>
      </w:r>
      <w:r>
        <w:rPr>
          <w:spacing w:val="-1"/>
        </w:rPr>
        <w:t xml:space="preserve"> </w:t>
      </w:r>
      <w:r>
        <w:t>ситуациях</w:t>
      </w:r>
      <w:r>
        <w:rPr>
          <w:spacing w:val="1"/>
        </w:rPr>
        <w:t xml:space="preserve"> </w:t>
      </w:r>
      <w:r>
        <w:t>криминального</w:t>
      </w:r>
      <w:r>
        <w:rPr>
          <w:spacing w:val="-3"/>
        </w:rPr>
        <w:t xml:space="preserve"> </w:t>
      </w:r>
      <w:r>
        <w:t>характера.</w:t>
      </w:r>
    </w:p>
    <w:p w:rsidR="00445874" w:rsidRDefault="00182F3C">
      <w:pPr>
        <w:pStyle w:val="a5"/>
        <w:ind w:right="595"/>
      </w:pPr>
      <w:r>
        <w:t>Знать правила поведения при коммунальной аварии, порядок вызова аварийных</w:t>
      </w:r>
      <w:r>
        <w:rPr>
          <w:spacing w:val="1"/>
        </w:rPr>
        <w:t xml:space="preserve"> </w:t>
      </w:r>
      <w:r>
        <w:t>служб</w:t>
      </w:r>
      <w:r>
        <w:rPr>
          <w:spacing w:val="-1"/>
        </w:rPr>
        <w:t xml:space="preserve"> </w:t>
      </w:r>
      <w:r>
        <w:t>и взаимодействия с</w:t>
      </w:r>
      <w:r>
        <w:rPr>
          <w:spacing w:val="-1"/>
        </w:rPr>
        <w:t xml:space="preserve"> </w:t>
      </w:r>
      <w:r>
        <w:t>ними.</w:t>
      </w:r>
    </w:p>
    <w:p w:rsidR="00445874" w:rsidRDefault="00182F3C">
      <w:pPr>
        <w:pStyle w:val="1"/>
        <w:spacing w:line="274" w:lineRule="exact"/>
        <w:ind w:left="2410"/>
      </w:pPr>
      <w:r>
        <w:t>Модуль</w:t>
      </w:r>
      <w:r>
        <w:rPr>
          <w:spacing w:val="-1"/>
        </w:rPr>
        <w:t xml:space="preserve"> </w:t>
      </w:r>
      <w:r>
        <w:t>№</w:t>
      </w:r>
      <w:r>
        <w:rPr>
          <w:spacing w:val="-3"/>
        </w:rPr>
        <w:t xml:space="preserve"> </w:t>
      </w:r>
      <w:r>
        <w:t>3 «Безопасность</w:t>
      </w:r>
      <w:r>
        <w:rPr>
          <w:spacing w:val="-1"/>
        </w:rPr>
        <w:t xml:space="preserve"> </w:t>
      </w:r>
      <w:r>
        <w:t>на</w:t>
      </w:r>
      <w:r>
        <w:rPr>
          <w:spacing w:val="-4"/>
        </w:rPr>
        <w:t xml:space="preserve"> </w:t>
      </w:r>
      <w:r>
        <w:t>транспорте».</w:t>
      </w:r>
    </w:p>
    <w:p w:rsidR="00445874" w:rsidRDefault="00182F3C">
      <w:pPr>
        <w:pStyle w:val="a5"/>
        <w:spacing w:line="274" w:lineRule="exact"/>
        <w:ind w:left="2410" w:firstLine="0"/>
      </w:pPr>
      <w:r>
        <w:t>Характеризовать</w:t>
      </w:r>
      <w:r>
        <w:rPr>
          <w:spacing w:val="-3"/>
        </w:rPr>
        <w:t xml:space="preserve"> </w:t>
      </w:r>
      <w:r>
        <w:t>опасности</w:t>
      </w:r>
      <w:r>
        <w:rPr>
          <w:spacing w:val="-3"/>
        </w:rPr>
        <w:t xml:space="preserve"> </w:t>
      </w:r>
      <w:r>
        <w:t>на</w:t>
      </w:r>
      <w:r>
        <w:rPr>
          <w:spacing w:val="-4"/>
        </w:rPr>
        <w:t xml:space="preserve"> </w:t>
      </w:r>
      <w:r>
        <w:t>различных</w:t>
      </w:r>
      <w:r>
        <w:rPr>
          <w:spacing w:val="-2"/>
        </w:rPr>
        <w:t xml:space="preserve"> </w:t>
      </w:r>
      <w:r>
        <w:t>видах</w:t>
      </w:r>
      <w:r>
        <w:rPr>
          <w:spacing w:val="-2"/>
        </w:rPr>
        <w:t xml:space="preserve"> </w:t>
      </w:r>
      <w:r>
        <w:t>транспорта.</w:t>
      </w:r>
    </w:p>
    <w:p w:rsidR="00445874" w:rsidRDefault="00182F3C">
      <w:pPr>
        <w:pStyle w:val="a5"/>
        <w:ind w:right="586"/>
      </w:pPr>
      <w:r>
        <w:t>Соблюдать</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установленные</w:t>
      </w:r>
      <w:r>
        <w:rPr>
          <w:spacing w:val="1"/>
        </w:rPr>
        <w:t xml:space="preserve"> </w:t>
      </w:r>
      <w:r>
        <w:t>для</w:t>
      </w:r>
      <w:r>
        <w:rPr>
          <w:spacing w:val="61"/>
        </w:rPr>
        <w:t xml:space="preserve"> </w:t>
      </w:r>
      <w:r>
        <w:t>пешехода,</w:t>
      </w:r>
      <w:r>
        <w:rPr>
          <w:spacing w:val="1"/>
        </w:rPr>
        <w:t xml:space="preserve"> </w:t>
      </w:r>
      <w:r>
        <w:t>пассажира, водителя велосипеда и иных средств передвижения. Уметь учитывать разные</w:t>
      </w:r>
      <w:r>
        <w:rPr>
          <w:spacing w:val="1"/>
        </w:rPr>
        <w:t xml:space="preserve"> </w:t>
      </w:r>
      <w:r>
        <w:t>условия</w:t>
      </w:r>
      <w:r>
        <w:rPr>
          <w:spacing w:val="1"/>
        </w:rPr>
        <w:t xml:space="preserve"> </w:t>
      </w:r>
      <w:r>
        <w:t>(движение</w:t>
      </w:r>
      <w:r>
        <w:rPr>
          <w:spacing w:val="1"/>
        </w:rPr>
        <w:t xml:space="preserve"> </w:t>
      </w:r>
      <w:r>
        <w:t>по</w:t>
      </w:r>
      <w:r>
        <w:rPr>
          <w:spacing w:val="1"/>
        </w:rPr>
        <w:t xml:space="preserve"> </w:t>
      </w:r>
      <w:r>
        <w:t>обочине;</w:t>
      </w:r>
      <w:r>
        <w:rPr>
          <w:spacing w:val="1"/>
        </w:rPr>
        <w:t xml:space="preserve"> </w:t>
      </w:r>
      <w:r>
        <w:t>движение</w:t>
      </w:r>
      <w:r>
        <w:rPr>
          <w:spacing w:val="1"/>
        </w:rPr>
        <w:t xml:space="preserve"> </w:t>
      </w:r>
      <w:r>
        <w:t>в</w:t>
      </w:r>
      <w:r>
        <w:rPr>
          <w:spacing w:val="1"/>
        </w:rPr>
        <w:t xml:space="preserve"> </w:t>
      </w:r>
      <w:r>
        <w:t>тёмное</w:t>
      </w:r>
      <w:r>
        <w:rPr>
          <w:spacing w:val="1"/>
        </w:rPr>
        <w:t xml:space="preserve"> </w:t>
      </w:r>
      <w:r>
        <w:t>время</w:t>
      </w:r>
      <w:r>
        <w:rPr>
          <w:spacing w:val="1"/>
        </w:rPr>
        <w:t xml:space="preserve"> </w:t>
      </w:r>
      <w:r>
        <w:t>суток;</w:t>
      </w:r>
      <w:r>
        <w:rPr>
          <w:spacing w:val="1"/>
        </w:rPr>
        <w:t xml:space="preserve"> </w:t>
      </w:r>
      <w:r>
        <w:t>движение</w:t>
      </w:r>
      <w:r>
        <w:rPr>
          <w:spacing w:val="1"/>
        </w:rPr>
        <w:t xml:space="preserve"> </w:t>
      </w:r>
      <w:r>
        <w:t>с</w:t>
      </w:r>
      <w:r>
        <w:rPr>
          <w:spacing w:val="1"/>
        </w:rPr>
        <w:t xml:space="preserve"> </w:t>
      </w:r>
      <w:r>
        <w:t>использованием</w:t>
      </w:r>
      <w:r>
        <w:rPr>
          <w:spacing w:val="-2"/>
        </w:rPr>
        <w:t xml:space="preserve"> </w:t>
      </w:r>
      <w:r>
        <w:t>средств</w:t>
      </w:r>
      <w:r>
        <w:rPr>
          <w:spacing w:val="-1"/>
        </w:rPr>
        <w:t xml:space="preserve"> </w:t>
      </w:r>
      <w:r>
        <w:t>индивидуальной мобильности).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firstLine="0"/>
      </w:pPr>
      <w:r>
        <w:t>Приводить</w:t>
      </w:r>
      <w:r>
        <w:rPr>
          <w:spacing w:val="-5"/>
        </w:rPr>
        <w:t xml:space="preserve"> </w:t>
      </w:r>
      <w:r>
        <w:t>примеры</w:t>
      </w:r>
      <w:r>
        <w:rPr>
          <w:spacing w:val="-3"/>
        </w:rPr>
        <w:t xml:space="preserve"> </w:t>
      </w:r>
      <w:r>
        <w:t>взаимосвязи</w:t>
      </w:r>
      <w:r>
        <w:rPr>
          <w:spacing w:val="-3"/>
        </w:rPr>
        <w:t xml:space="preserve"> </w:t>
      </w:r>
      <w:r>
        <w:t>безопасности</w:t>
      </w:r>
      <w:r>
        <w:rPr>
          <w:spacing w:val="-3"/>
        </w:rPr>
        <w:t xml:space="preserve"> </w:t>
      </w:r>
      <w:r>
        <w:t>водителя</w:t>
      </w:r>
      <w:r>
        <w:rPr>
          <w:spacing w:val="-3"/>
        </w:rPr>
        <w:t xml:space="preserve"> </w:t>
      </w:r>
      <w:r>
        <w:t>и</w:t>
      </w:r>
      <w:r>
        <w:rPr>
          <w:spacing w:val="-5"/>
        </w:rPr>
        <w:t xml:space="preserve"> </w:t>
      </w:r>
      <w:r>
        <w:t>пассажира.</w:t>
      </w:r>
    </w:p>
    <w:p w:rsidR="00445874" w:rsidRDefault="00182F3C">
      <w:pPr>
        <w:pStyle w:val="a5"/>
        <w:ind w:left="2410" w:firstLine="0"/>
      </w:pPr>
      <w:r>
        <w:t>Иметь</w:t>
      </w:r>
      <w:r>
        <w:rPr>
          <w:spacing w:val="-2"/>
        </w:rPr>
        <w:t xml:space="preserve"> </w:t>
      </w:r>
      <w:r>
        <w:t>представления</w:t>
      </w:r>
      <w:r>
        <w:rPr>
          <w:spacing w:val="-3"/>
        </w:rPr>
        <w:t xml:space="preserve"> </w:t>
      </w:r>
      <w:r>
        <w:t>о</w:t>
      </w:r>
      <w:r>
        <w:rPr>
          <w:spacing w:val="-3"/>
        </w:rPr>
        <w:t xml:space="preserve"> </w:t>
      </w:r>
      <w:r>
        <w:t>знаниях</w:t>
      </w:r>
      <w:r>
        <w:rPr>
          <w:spacing w:val="-1"/>
        </w:rPr>
        <w:t xml:space="preserve"> </w:t>
      </w:r>
      <w:r>
        <w:t>и</w:t>
      </w:r>
      <w:r>
        <w:rPr>
          <w:spacing w:val="-5"/>
        </w:rPr>
        <w:t xml:space="preserve"> </w:t>
      </w:r>
      <w:r>
        <w:t>навыках,</w:t>
      </w:r>
      <w:r>
        <w:rPr>
          <w:spacing w:val="-3"/>
        </w:rPr>
        <w:t xml:space="preserve"> </w:t>
      </w:r>
      <w:r>
        <w:t>необходимых</w:t>
      </w:r>
      <w:r>
        <w:rPr>
          <w:spacing w:val="-2"/>
        </w:rPr>
        <w:t xml:space="preserve"> </w:t>
      </w:r>
      <w:r>
        <w:t>водителю</w:t>
      </w:r>
      <w:r>
        <w:rPr>
          <w:spacing w:val="-3"/>
        </w:rPr>
        <w:t xml:space="preserve"> </w:t>
      </w:r>
      <w:r>
        <w:t>автомобиля.</w:t>
      </w:r>
    </w:p>
    <w:p w:rsidR="00445874" w:rsidRDefault="00182F3C">
      <w:pPr>
        <w:pStyle w:val="a5"/>
        <w:ind w:right="586"/>
      </w:pP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дорожно-транспортных</w:t>
      </w:r>
      <w:r>
        <w:rPr>
          <w:spacing w:val="1"/>
        </w:rPr>
        <w:t xml:space="preserve"> </w:t>
      </w:r>
      <w:r>
        <w:t>происшествиях</w:t>
      </w:r>
      <w:r>
        <w:rPr>
          <w:spacing w:val="1"/>
        </w:rPr>
        <w:t xml:space="preserve"> </w:t>
      </w:r>
      <w:r>
        <w:t>разного</w:t>
      </w:r>
      <w:r>
        <w:rPr>
          <w:spacing w:val="1"/>
        </w:rPr>
        <w:t xml:space="preserve"> </w:t>
      </w:r>
      <w:r>
        <w:t>характера (при отсутствии пострадавших; с одним или несколькими пострадавшими; при</w:t>
      </w:r>
      <w:r>
        <w:rPr>
          <w:spacing w:val="1"/>
        </w:rPr>
        <w:t xml:space="preserve"> </w:t>
      </w:r>
      <w:r>
        <w:t>опасности возгорания;</w:t>
      </w:r>
      <w:r>
        <w:rPr>
          <w:spacing w:val="-2"/>
        </w:rPr>
        <w:t xml:space="preserve"> </w:t>
      </w:r>
      <w:r>
        <w:t>с</w:t>
      </w:r>
      <w:r>
        <w:rPr>
          <w:spacing w:val="-2"/>
        </w:rPr>
        <w:t xml:space="preserve"> </w:t>
      </w:r>
      <w:r>
        <w:t>большим</w:t>
      </w:r>
      <w:r>
        <w:rPr>
          <w:spacing w:val="-1"/>
        </w:rPr>
        <w:t xml:space="preserve"> </w:t>
      </w:r>
      <w:r>
        <w:t>количеством</w:t>
      </w:r>
      <w:r>
        <w:rPr>
          <w:spacing w:val="1"/>
        </w:rPr>
        <w:t xml:space="preserve"> </w:t>
      </w:r>
      <w:r>
        <w:t>участников).</w:t>
      </w:r>
    </w:p>
    <w:p w:rsidR="00445874" w:rsidRDefault="00182F3C">
      <w:pPr>
        <w:pStyle w:val="a5"/>
        <w:ind w:right="591"/>
      </w:pPr>
      <w:r>
        <w:t>Безопасно</w:t>
      </w:r>
      <w:r>
        <w:rPr>
          <w:spacing w:val="1"/>
        </w:rPr>
        <w:t xml:space="preserve"> </w:t>
      </w:r>
      <w:r>
        <w:t>вести</w:t>
      </w:r>
      <w:r>
        <w:rPr>
          <w:spacing w:val="1"/>
        </w:rPr>
        <w:t xml:space="preserve"> </w:t>
      </w:r>
      <w:r>
        <w:t>себя</w:t>
      </w:r>
      <w:r>
        <w:rPr>
          <w:spacing w:val="1"/>
        </w:rPr>
        <w:t xml:space="preserve"> </w:t>
      </w:r>
      <w:r>
        <w:t>в</w:t>
      </w:r>
      <w:r>
        <w:rPr>
          <w:spacing w:val="1"/>
        </w:rPr>
        <w:t xml:space="preserve"> </w:t>
      </w:r>
      <w:r>
        <w:t>метро.</w:t>
      </w:r>
      <w:r>
        <w:rPr>
          <w:spacing w:val="1"/>
        </w:rPr>
        <w:t xml:space="preserve"> </w:t>
      </w: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возникновении</w:t>
      </w:r>
      <w:r>
        <w:rPr>
          <w:spacing w:val="1"/>
        </w:rPr>
        <w:t xml:space="preserve"> </w:t>
      </w:r>
      <w:r>
        <w:t>опасности (в том числе при угрозе возникновения пожара, совершения террористического</w:t>
      </w:r>
      <w:r>
        <w:rPr>
          <w:spacing w:val="1"/>
        </w:rPr>
        <w:t xml:space="preserve"> </w:t>
      </w:r>
      <w:r>
        <w:t>акта,</w:t>
      </w:r>
      <w:r>
        <w:rPr>
          <w:spacing w:val="-1"/>
        </w:rPr>
        <w:t xml:space="preserve"> </w:t>
      </w:r>
      <w:r>
        <w:t>действий</w:t>
      </w:r>
      <w:r>
        <w:rPr>
          <w:spacing w:val="2"/>
        </w:rPr>
        <w:t xml:space="preserve"> </w:t>
      </w:r>
      <w:r>
        <w:t>криминального</w:t>
      </w:r>
      <w:r>
        <w:rPr>
          <w:spacing w:val="-3"/>
        </w:rPr>
        <w:t xml:space="preserve"> </w:t>
      </w:r>
      <w:r>
        <w:t>характера).</w:t>
      </w:r>
    </w:p>
    <w:p w:rsidR="00445874" w:rsidRDefault="00182F3C">
      <w:pPr>
        <w:pStyle w:val="a5"/>
        <w:ind w:right="591"/>
      </w:pPr>
      <w:r>
        <w:t>Безопасно вести</w:t>
      </w:r>
      <w:r>
        <w:rPr>
          <w:spacing w:val="1"/>
        </w:rPr>
        <w:t xml:space="preserve"> </w:t>
      </w:r>
      <w:r>
        <w:t>себя</w:t>
      </w:r>
      <w:r>
        <w:rPr>
          <w:spacing w:val="1"/>
        </w:rPr>
        <w:t xml:space="preserve"> </w:t>
      </w:r>
      <w:r>
        <w:t>на железнодорожном транспорте. Знать порядок</w:t>
      </w:r>
      <w:r>
        <w:rPr>
          <w:spacing w:val="60"/>
        </w:rPr>
        <w:t xml:space="preserve"> </w:t>
      </w:r>
      <w:r>
        <w:t>действий</w:t>
      </w:r>
      <w:r>
        <w:rPr>
          <w:spacing w:val="1"/>
        </w:rPr>
        <w:t xml:space="preserve"> </w:t>
      </w:r>
      <w:r>
        <w:t>при возникновении опасности (в том числе при угрозе возникновения пожара, совершения</w:t>
      </w:r>
      <w:r>
        <w:rPr>
          <w:spacing w:val="-57"/>
        </w:rPr>
        <w:t xml:space="preserve"> </w:t>
      </w:r>
      <w:r>
        <w:t>террористического</w:t>
      </w:r>
      <w:r>
        <w:rPr>
          <w:spacing w:val="-1"/>
        </w:rPr>
        <w:t xml:space="preserve"> </w:t>
      </w:r>
      <w:r>
        <w:t>акта, действий криминального</w:t>
      </w:r>
      <w:r>
        <w:rPr>
          <w:spacing w:val="-1"/>
        </w:rPr>
        <w:t xml:space="preserve"> </w:t>
      </w:r>
      <w:r>
        <w:t>характера).</w:t>
      </w:r>
    </w:p>
    <w:p w:rsidR="00445874" w:rsidRDefault="00182F3C">
      <w:pPr>
        <w:pStyle w:val="a5"/>
        <w:ind w:right="584"/>
      </w:pPr>
      <w:r>
        <w:t>Безопасно</w:t>
      </w:r>
      <w:r>
        <w:rPr>
          <w:spacing w:val="1"/>
        </w:rPr>
        <w:t xml:space="preserve"> </w:t>
      </w:r>
      <w:r>
        <w:t>вести</w:t>
      </w:r>
      <w:r>
        <w:rPr>
          <w:spacing w:val="1"/>
        </w:rPr>
        <w:t xml:space="preserve"> </w:t>
      </w:r>
      <w:r>
        <w:t>себя</w:t>
      </w:r>
      <w:r>
        <w:rPr>
          <w:spacing w:val="1"/>
        </w:rPr>
        <w:t xml:space="preserve"> </w:t>
      </w:r>
      <w:r>
        <w:t>на</w:t>
      </w:r>
      <w:r>
        <w:rPr>
          <w:spacing w:val="1"/>
        </w:rPr>
        <w:t xml:space="preserve"> </w:t>
      </w:r>
      <w:r>
        <w:t>водном</w:t>
      </w:r>
      <w:r>
        <w:rPr>
          <w:spacing w:val="1"/>
        </w:rPr>
        <w:t xml:space="preserve"> </w:t>
      </w:r>
      <w:r>
        <w:t>транспорте.</w:t>
      </w:r>
      <w:r>
        <w:rPr>
          <w:spacing w:val="1"/>
        </w:rPr>
        <w:t xml:space="preserve"> </w:t>
      </w: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возникновении опасности (в том числе при угрозе возникновения пожара, совершения</w:t>
      </w:r>
      <w:r>
        <w:rPr>
          <w:spacing w:val="1"/>
        </w:rPr>
        <w:t xml:space="preserve"> </w:t>
      </w:r>
      <w:r>
        <w:t>террористического</w:t>
      </w:r>
      <w:r>
        <w:rPr>
          <w:spacing w:val="-1"/>
        </w:rPr>
        <w:t xml:space="preserve"> </w:t>
      </w:r>
      <w:r>
        <w:t>акта, действий криминального</w:t>
      </w:r>
      <w:r>
        <w:rPr>
          <w:spacing w:val="-1"/>
        </w:rPr>
        <w:t xml:space="preserve"> </w:t>
      </w:r>
      <w:r>
        <w:t>характера).</w:t>
      </w:r>
    </w:p>
    <w:p w:rsidR="00445874" w:rsidRDefault="00182F3C">
      <w:pPr>
        <w:pStyle w:val="a5"/>
        <w:spacing w:before="1"/>
        <w:ind w:right="584"/>
      </w:pPr>
      <w:r>
        <w:t>Безопасно</w:t>
      </w:r>
      <w:r>
        <w:rPr>
          <w:spacing w:val="1"/>
        </w:rPr>
        <w:t xml:space="preserve"> </w:t>
      </w:r>
      <w:r>
        <w:t>вести</w:t>
      </w:r>
      <w:r>
        <w:rPr>
          <w:spacing w:val="1"/>
        </w:rPr>
        <w:t xml:space="preserve"> </w:t>
      </w:r>
      <w:r>
        <w:t>себя</w:t>
      </w:r>
      <w:r>
        <w:rPr>
          <w:spacing w:val="1"/>
        </w:rPr>
        <w:t xml:space="preserve"> </w:t>
      </w:r>
      <w:r>
        <w:t>на авиационном транспорте.</w:t>
      </w:r>
      <w:r>
        <w:rPr>
          <w:spacing w:val="1"/>
        </w:rPr>
        <w:t xml:space="preserve"> </w:t>
      </w:r>
      <w:r>
        <w:t>Знать</w:t>
      </w:r>
      <w:r>
        <w:rPr>
          <w:spacing w:val="1"/>
        </w:rPr>
        <w:t xml:space="preserve"> </w:t>
      </w:r>
      <w:r>
        <w:t>порядок действий</w:t>
      </w:r>
      <w:r>
        <w:rPr>
          <w:spacing w:val="1"/>
        </w:rPr>
        <w:t xml:space="preserve"> </w:t>
      </w:r>
      <w:r>
        <w:t>при</w:t>
      </w:r>
      <w:r>
        <w:rPr>
          <w:spacing w:val="1"/>
        </w:rPr>
        <w:t xml:space="preserve"> </w:t>
      </w:r>
      <w:r>
        <w:t>возникновении опасности (в том числе при угрозе возникновения пожара, совершения</w:t>
      </w:r>
      <w:r>
        <w:rPr>
          <w:spacing w:val="1"/>
        </w:rPr>
        <w:t xml:space="preserve"> </w:t>
      </w:r>
      <w:r>
        <w:t>террористического</w:t>
      </w:r>
      <w:r>
        <w:rPr>
          <w:spacing w:val="-1"/>
        </w:rPr>
        <w:t xml:space="preserve"> </w:t>
      </w:r>
      <w:r>
        <w:t>акта, действий криминального</w:t>
      </w:r>
      <w:r>
        <w:rPr>
          <w:spacing w:val="-1"/>
        </w:rPr>
        <w:t xml:space="preserve"> </w:t>
      </w:r>
      <w:r>
        <w:t>характера).</w:t>
      </w:r>
    </w:p>
    <w:p w:rsidR="00445874" w:rsidRDefault="00182F3C">
      <w:pPr>
        <w:pStyle w:val="1"/>
        <w:spacing w:line="274" w:lineRule="exact"/>
        <w:ind w:left="2410"/>
      </w:pPr>
      <w:r>
        <w:t>Модуль</w:t>
      </w:r>
      <w:r>
        <w:rPr>
          <w:spacing w:val="-2"/>
        </w:rPr>
        <w:t xml:space="preserve"> </w:t>
      </w:r>
      <w:r>
        <w:t>№</w:t>
      </w:r>
      <w:r>
        <w:rPr>
          <w:spacing w:val="-3"/>
        </w:rPr>
        <w:t xml:space="preserve"> </w:t>
      </w:r>
      <w:r>
        <w:t>4</w:t>
      </w:r>
      <w:r>
        <w:rPr>
          <w:spacing w:val="-1"/>
        </w:rPr>
        <w:t xml:space="preserve"> </w:t>
      </w:r>
      <w:r>
        <w:t>«Безопасность</w:t>
      </w:r>
      <w:r>
        <w:rPr>
          <w:spacing w:val="-1"/>
        </w:rPr>
        <w:t xml:space="preserve"> </w:t>
      </w:r>
      <w:r>
        <w:t>в</w:t>
      </w:r>
      <w:r>
        <w:rPr>
          <w:spacing w:val="-3"/>
        </w:rPr>
        <w:t xml:space="preserve"> </w:t>
      </w:r>
      <w:r>
        <w:t>общественных</w:t>
      </w:r>
      <w:r>
        <w:rPr>
          <w:spacing w:val="-1"/>
        </w:rPr>
        <w:t xml:space="preserve"> </w:t>
      </w:r>
      <w:r>
        <w:t>местах».</w:t>
      </w:r>
    </w:p>
    <w:p w:rsidR="00445874" w:rsidRDefault="00182F3C">
      <w:pPr>
        <w:pStyle w:val="a5"/>
        <w:spacing w:line="274" w:lineRule="exact"/>
        <w:ind w:left="2410" w:firstLine="0"/>
      </w:pPr>
      <w:r>
        <w:t>Характеризовать</w:t>
      </w:r>
      <w:r>
        <w:rPr>
          <w:spacing w:val="-2"/>
        </w:rPr>
        <w:t xml:space="preserve"> </w:t>
      </w:r>
      <w:r>
        <w:t>источники</w:t>
      </w:r>
      <w:r>
        <w:rPr>
          <w:spacing w:val="-2"/>
        </w:rPr>
        <w:t xml:space="preserve"> </w:t>
      </w:r>
      <w:r>
        <w:t>опасности</w:t>
      </w:r>
      <w:r>
        <w:rPr>
          <w:spacing w:val="-2"/>
        </w:rPr>
        <w:t xml:space="preserve"> </w:t>
      </w:r>
      <w:r>
        <w:t>в</w:t>
      </w:r>
      <w:r>
        <w:rPr>
          <w:spacing w:val="-3"/>
        </w:rPr>
        <w:t xml:space="preserve"> </w:t>
      </w:r>
      <w:r>
        <w:t>общественных</w:t>
      </w:r>
      <w:r>
        <w:rPr>
          <w:spacing w:val="-1"/>
        </w:rPr>
        <w:t xml:space="preserve"> </w:t>
      </w:r>
      <w:r>
        <w:t>местах.</w:t>
      </w:r>
    </w:p>
    <w:p w:rsidR="00445874" w:rsidRDefault="00182F3C">
      <w:pPr>
        <w:pStyle w:val="a5"/>
        <w:ind w:right="592"/>
      </w:pPr>
      <w:r>
        <w:t>Характеризовать</w:t>
      </w:r>
      <w:r>
        <w:rPr>
          <w:spacing w:val="1"/>
        </w:rPr>
        <w:t xml:space="preserve"> </w:t>
      </w:r>
      <w:r>
        <w:t>источники</w:t>
      </w:r>
      <w:r>
        <w:rPr>
          <w:spacing w:val="1"/>
        </w:rPr>
        <w:t xml:space="preserve"> </w:t>
      </w:r>
      <w:r>
        <w:t>опасности,</w:t>
      </w:r>
      <w:r>
        <w:rPr>
          <w:spacing w:val="1"/>
        </w:rPr>
        <w:t xml:space="preserve"> </w:t>
      </w:r>
      <w:r>
        <w:t>связанные</w:t>
      </w:r>
      <w:r>
        <w:rPr>
          <w:spacing w:val="1"/>
        </w:rPr>
        <w:t xml:space="preserve"> </w:t>
      </w:r>
      <w:r>
        <w:t>с</w:t>
      </w:r>
      <w:r>
        <w:rPr>
          <w:spacing w:val="1"/>
        </w:rPr>
        <w:t xml:space="preserve"> </w:t>
      </w:r>
      <w:r>
        <w:t>действиями</w:t>
      </w:r>
      <w:r>
        <w:rPr>
          <w:spacing w:val="1"/>
        </w:rPr>
        <w:t xml:space="preserve"> </w:t>
      </w:r>
      <w:r>
        <w:t>человека</w:t>
      </w:r>
      <w:r>
        <w:rPr>
          <w:spacing w:val="1"/>
        </w:rPr>
        <w:t xml:space="preserve"> </w:t>
      </w:r>
      <w:r>
        <w:t>(возникновение</w:t>
      </w:r>
      <w:r>
        <w:rPr>
          <w:spacing w:val="1"/>
        </w:rPr>
        <w:t xml:space="preserve"> </w:t>
      </w:r>
      <w:r>
        <w:t>толпы,</w:t>
      </w:r>
      <w:r>
        <w:rPr>
          <w:spacing w:val="1"/>
        </w:rPr>
        <w:t xml:space="preserve"> </w:t>
      </w:r>
      <w:r>
        <w:t>давки;</w:t>
      </w:r>
      <w:r>
        <w:rPr>
          <w:spacing w:val="1"/>
        </w:rPr>
        <w:t xml:space="preserve"> </w:t>
      </w:r>
      <w:r>
        <w:t>проявление</w:t>
      </w:r>
      <w:r>
        <w:rPr>
          <w:spacing w:val="1"/>
        </w:rPr>
        <w:t xml:space="preserve"> </w:t>
      </w:r>
      <w:r>
        <w:t>агрессии;</w:t>
      </w:r>
      <w:r>
        <w:rPr>
          <w:spacing w:val="1"/>
        </w:rPr>
        <w:t xml:space="preserve"> </w:t>
      </w:r>
      <w:r>
        <w:t>криминальные</w:t>
      </w:r>
      <w:r>
        <w:rPr>
          <w:spacing w:val="1"/>
        </w:rPr>
        <w:t xml:space="preserve"> </w:t>
      </w:r>
      <w:r>
        <w:t>ситуации;</w:t>
      </w:r>
      <w:r>
        <w:rPr>
          <w:spacing w:val="1"/>
        </w:rPr>
        <w:t xml:space="preserve"> </w:t>
      </w:r>
      <w:r>
        <w:t>случаи,</w:t>
      </w:r>
      <w:r>
        <w:rPr>
          <w:spacing w:val="1"/>
        </w:rPr>
        <w:t xml:space="preserve"> </w:t>
      </w:r>
      <w:r>
        <w:t>когда</w:t>
      </w:r>
      <w:r>
        <w:rPr>
          <w:spacing w:val="-2"/>
        </w:rPr>
        <w:t xml:space="preserve"> </w:t>
      </w:r>
      <w:r>
        <w:t>потерялся человек).</w:t>
      </w:r>
    </w:p>
    <w:p w:rsidR="00445874" w:rsidRDefault="00182F3C">
      <w:pPr>
        <w:pStyle w:val="a5"/>
        <w:ind w:left="2410" w:right="2204" w:firstLine="0"/>
        <w:jc w:val="left"/>
      </w:pPr>
      <w:r>
        <w:t>Соблюдать правила безопасного поведения в общественных местах.</w:t>
      </w:r>
      <w:r>
        <w:rPr>
          <w:spacing w:val="-57"/>
        </w:rPr>
        <w:t xml:space="preserve"> </w:t>
      </w:r>
      <w:r>
        <w:t>Знать порядок</w:t>
      </w:r>
      <w:r>
        <w:rPr>
          <w:spacing w:val="-1"/>
        </w:rPr>
        <w:t xml:space="preserve"> </w:t>
      </w:r>
      <w:r>
        <w:t>действий</w:t>
      </w:r>
      <w:r>
        <w:rPr>
          <w:spacing w:val="-1"/>
        </w:rPr>
        <w:t xml:space="preserve"> </w:t>
      </w:r>
      <w:r>
        <w:t>при</w:t>
      </w:r>
      <w:r>
        <w:rPr>
          <w:spacing w:val="-2"/>
        </w:rPr>
        <w:t xml:space="preserve"> </w:t>
      </w:r>
      <w:r>
        <w:t>попадании</w:t>
      </w:r>
      <w:r>
        <w:rPr>
          <w:spacing w:val="-1"/>
        </w:rPr>
        <w:t xml:space="preserve"> </w:t>
      </w:r>
      <w:r>
        <w:t>в</w:t>
      </w:r>
      <w:r>
        <w:rPr>
          <w:spacing w:val="-2"/>
        </w:rPr>
        <w:t xml:space="preserve"> </w:t>
      </w:r>
      <w:r>
        <w:t>толпу,</w:t>
      </w:r>
      <w:r>
        <w:rPr>
          <w:spacing w:val="1"/>
        </w:rPr>
        <w:t xml:space="preserve"> </w:t>
      </w:r>
      <w:r>
        <w:t>давку.</w:t>
      </w:r>
    </w:p>
    <w:p w:rsidR="00445874" w:rsidRDefault="00182F3C">
      <w:pPr>
        <w:pStyle w:val="a5"/>
        <w:ind w:left="2410" w:right="2947" w:firstLine="0"/>
        <w:jc w:val="left"/>
      </w:pPr>
      <w:r>
        <w:t>Соблюдать</w:t>
      </w:r>
      <w:r>
        <w:rPr>
          <w:spacing w:val="-4"/>
        </w:rPr>
        <w:t xml:space="preserve"> </w:t>
      </w:r>
      <w:r>
        <w:t>правила</w:t>
      </w:r>
      <w:r>
        <w:rPr>
          <w:spacing w:val="-4"/>
        </w:rPr>
        <w:t xml:space="preserve"> </w:t>
      </w:r>
      <w:r>
        <w:t>поведения</w:t>
      </w:r>
      <w:r>
        <w:rPr>
          <w:spacing w:val="-3"/>
        </w:rPr>
        <w:t xml:space="preserve"> </w:t>
      </w:r>
      <w:r>
        <w:t>при</w:t>
      </w:r>
      <w:r>
        <w:rPr>
          <w:spacing w:val="-5"/>
        </w:rPr>
        <w:t xml:space="preserve"> </w:t>
      </w:r>
      <w:r>
        <w:t>проявлении</w:t>
      </w:r>
      <w:r>
        <w:rPr>
          <w:spacing w:val="-5"/>
        </w:rPr>
        <w:t xml:space="preserve"> </w:t>
      </w:r>
      <w:r>
        <w:t>агрессии.</w:t>
      </w:r>
      <w:r>
        <w:rPr>
          <w:spacing w:val="-57"/>
        </w:rPr>
        <w:t xml:space="preserve"> </w:t>
      </w:r>
      <w:r>
        <w:t>Знать</w:t>
      </w:r>
      <w:r>
        <w:rPr>
          <w:spacing w:val="-2"/>
        </w:rPr>
        <w:t xml:space="preserve"> </w:t>
      </w:r>
      <w:r>
        <w:t>порядок</w:t>
      </w:r>
      <w:r>
        <w:rPr>
          <w:spacing w:val="-2"/>
        </w:rPr>
        <w:t xml:space="preserve"> </w:t>
      </w:r>
      <w:r>
        <w:t>действий</w:t>
      </w:r>
      <w:r>
        <w:rPr>
          <w:spacing w:val="-2"/>
        </w:rPr>
        <w:t xml:space="preserve"> </w:t>
      </w:r>
      <w:r>
        <w:t>при</w:t>
      </w:r>
      <w:r>
        <w:rPr>
          <w:spacing w:val="-4"/>
        </w:rPr>
        <w:t xml:space="preserve"> </w:t>
      </w:r>
      <w:r>
        <w:t>криминальной</w:t>
      </w:r>
      <w:r>
        <w:rPr>
          <w:spacing w:val="-2"/>
        </w:rPr>
        <w:t xml:space="preserve"> </w:t>
      </w:r>
      <w:r>
        <w:t>опасности.</w:t>
      </w:r>
    </w:p>
    <w:p w:rsidR="00445874" w:rsidRDefault="00182F3C">
      <w:pPr>
        <w:pStyle w:val="a5"/>
        <w:ind w:left="2410" w:firstLine="0"/>
        <w:jc w:val="left"/>
      </w:pPr>
      <w:r>
        <w:t>Знать</w:t>
      </w:r>
      <w:r>
        <w:rPr>
          <w:spacing w:val="-1"/>
        </w:rPr>
        <w:t xml:space="preserve"> </w:t>
      </w:r>
      <w:r>
        <w:t>порядок</w:t>
      </w:r>
      <w:r>
        <w:rPr>
          <w:spacing w:val="-2"/>
        </w:rPr>
        <w:t xml:space="preserve"> </w:t>
      </w:r>
      <w:r>
        <w:t>действий</w:t>
      </w:r>
      <w:r>
        <w:rPr>
          <w:spacing w:val="-2"/>
        </w:rPr>
        <w:t xml:space="preserve"> </w:t>
      </w:r>
      <w:r>
        <w:t>в</w:t>
      </w:r>
      <w:r>
        <w:rPr>
          <w:spacing w:val="-3"/>
        </w:rPr>
        <w:t xml:space="preserve"> </w:t>
      </w:r>
      <w:r>
        <w:t>случаях,</w:t>
      </w:r>
      <w:r>
        <w:rPr>
          <w:spacing w:val="-2"/>
        </w:rPr>
        <w:t xml:space="preserve"> </w:t>
      </w:r>
      <w:r>
        <w:t>когда</w:t>
      </w:r>
      <w:r>
        <w:rPr>
          <w:spacing w:val="-3"/>
        </w:rPr>
        <w:t xml:space="preserve"> </w:t>
      </w:r>
      <w:r>
        <w:t>потерялся</w:t>
      </w:r>
      <w:r>
        <w:rPr>
          <w:spacing w:val="-2"/>
        </w:rPr>
        <w:t xml:space="preserve"> </w:t>
      </w:r>
      <w:r>
        <w:t>человек.</w:t>
      </w:r>
    </w:p>
    <w:p w:rsidR="00445874" w:rsidRDefault="00182F3C">
      <w:pPr>
        <w:pStyle w:val="a5"/>
        <w:jc w:val="left"/>
      </w:pPr>
      <w:r>
        <w:t>Знать</w:t>
      </w:r>
      <w:r>
        <w:rPr>
          <w:spacing w:val="30"/>
        </w:rPr>
        <w:t xml:space="preserve"> </w:t>
      </w:r>
      <w:r>
        <w:t>порядок</w:t>
      </w:r>
      <w:r>
        <w:rPr>
          <w:spacing w:val="30"/>
        </w:rPr>
        <w:t xml:space="preserve"> </w:t>
      </w:r>
      <w:r>
        <w:t>действий</w:t>
      </w:r>
      <w:r>
        <w:rPr>
          <w:spacing w:val="29"/>
        </w:rPr>
        <w:t xml:space="preserve"> </w:t>
      </w:r>
      <w:r>
        <w:t>при</w:t>
      </w:r>
      <w:r>
        <w:rPr>
          <w:spacing w:val="32"/>
        </w:rPr>
        <w:t xml:space="preserve"> </w:t>
      </w:r>
      <w:r>
        <w:t>угрозе</w:t>
      </w:r>
      <w:r>
        <w:rPr>
          <w:spacing w:val="30"/>
        </w:rPr>
        <w:t xml:space="preserve"> </w:t>
      </w:r>
      <w:r>
        <w:t>или</w:t>
      </w:r>
      <w:r>
        <w:rPr>
          <w:spacing w:val="32"/>
        </w:rPr>
        <w:t xml:space="preserve"> </w:t>
      </w:r>
      <w:r>
        <w:t>возникновении</w:t>
      </w:r>
      <w:r>
        <w:rPr>
          <w:spacing w:val="30"/>
        </w:rPr>
        <w:t xml:space="preserve"> </w:t>
      </w:r>
      <w:r>
        <w:t>пожара</w:t>
      </w:r>
      <w:r>
        <w:rPr>
          <w:spacing w:val="30"/>
        </w:rPr>
        <w:t xml:space="preserve"> </w:t>
      </w:r>
      <w:r>
        <w:t>в</w:t>
      </w:r>
      <w:r>
        <w:rPr>
          <w:spacing w:val="30"/>
        </w:rPr>
        <w:t xml:space="preserve"> </w:t>
      </w:r>
      <w:r>
        <w:t>различных</w:t>
      </w:r>
      <w:r>
        <w:rPr>
          <w:spacing w:val="-57"/>
        </w:rPr>
        <w:t xml:space="preserve"> </w:t>
      </w:r>
      <w:r>
        <w:t>общественных местах (лечебных,</w:t>
      </w:r>
      <w:r>
        <w:rPr>
          <w:spacing w:val="-1"/>
        </w:rPr>
        <w:t xml:space="preserve"> </w:t>
      </w:r>
      <w:r>
        <w:t>образовательных,</w:t>
      </w:r>
      <w:r>
        <w:rPr>
          <w:spacing w:val="-4"/>
        </w:rPr>
        <w:t xml:space="preserve"> </w:t>
      </w:r>
      <w:r>
        <w:t>культурных</w:t>
      </w:r>
      <w:r>
        <w:rPr>
          <w:spacing w:val="2"/>
        </w:rPr>
        <w:t xml:space="preserve"> </w:t>
      </w:r>
      <w:r>
        <w:t>учреждениях).</w:t>
      </w:r>
    </w:p>
    <w:p w:rsidR="00445874" w:rsidRDefault="00182F3C">
      <w:pPr>
        <w:pStyle w:val="a5"/>
        <w:ind w:left="2410" w:right="580" w:firstLine="0"/>
        <w:jc w:val="left"/>
      </w:pPr>
      <w:r>
        <w:t>Знать</w:t>
      </w:r>
      <w:r>
        <w:rPr>
          <w:spacing w:val="-4"/>
        </w:rPr>
        <w:t xml:space="preserve"> </w:t>
      </w:r>
      <w:r>
        <w:t>порядок</w:t>
      </w:r>
      <w:r>
        <w:rPr>
          <w:spacing w:val="-4"/>
        </w:rPr>
        <w:t xml:space="preserve"> </w:t>
      </w:r>
      <w:r>
        <w:t>действий</w:t>
      </w:r>
      <w:r>
        <w:rPr>
          <w:spacing w:val="-5"/>
        </w:rPr>
        <w:t xml:space="preserve"> </w:t>
      </w:r>
      <w:r>
        <w:t>при</w:t>
      </w:r>
      <w:r>
        <w:rPr>
          <w:spacing w:val="-1"/>
        </w:rPr>
        <w:t xml:space="preserve"> </w:t>
      </w:r>
      <w:r>
        <w:t>угрозе</w:t>
      </w:r>
      <w:r>
        <w:rPr>
          <w:spacing w:val="-5"/>
        </w:rPr>
        <w:t xml:space="preserve"> </w:t>
      </w:r>
      <w:r>
        <w:t>обрушения</w:t>
      </w:r>
      <w:r>
        <w:rPr>
          <w:spacing w:val="-5"/>
        </w:rPr>
        <w:t xml:space="preserve"> </w:t>
      </w:r>
      <w:r>
        <w:t>зданий</w:t>
      </w:r>
      <w:r>
        <w:rPr>
          <w:spacing w:val="-4"/>
        </w:rPr>
        <w:t xml:space="preserve"> </w:t>
      </w:r>
      <w:r>
        <w:t>или</w:t>
      </w:r>
      <w:r>
        <w:rPr>
          <w:spacing w:val="-4"/>
        </w:rPr>
        <w:t xml:space="preserve"> </w:t>
      </w:r>
      <w:r>
        <w:t>отдельных</w:t>
      </w:r>
      <w:r>
        <w:rPr>
          <w:spacing w:val="-3"/>
        </w:rPr>
        <w:t xml:space="preserve"> </w:t>
      </w:r>
      <w:r>
        <w:t>конструкций.</w:t>
      </w:r>
      <w:r>
        <w:rPr>
          <w:spacing w:val="-57"/>
        </w:rPr>
        <w:t xml:space="preserve"> </w:t>
      </w:r>
      <w:r>
        <w:t>Знать порядок</w:t>
      </w:r>
      <w:r>
        <w:rPr>
          <w:spacing w:val="-1"/>
        </w:rPr>
        <w:t xml:space="preserve"> </w:t>
      </w:r>
      <w:r>
        <w:t>действий</w:t>
      </w:r>
      <w:r>
        <w:rPr>
          <w:spacing w:val="-1"/>
        </w:rPr>
        <w:t xml:space="preserve"> </w:t>
      </w:r>
      <w:r>
        <w:t>при</w:t>
      </w:r>
      <w:r>
        <w:rPr>
          <w:spacing w:val="2"/>
        </w:rPr>
        <w:t xml:space="preserve"> </w:t>
      </w:r>
      <w:r>
        <w:t>угрозе</w:t>
      </w:r>
      <w:r>
        <w:rPr>
          <w:spacing w:val="-2"/>
        </w:rPr>
        <w:t xml:space="preserve"> </w:t>
      </w:r>
      <w:r>
        <w:t>совершения</w:t>
      </w:r>
      <w:r>
        <w:rPr>
          <w:spacing w:val="-1"/>
        </w:rPr>
        <w:t xml:space="preserve"> </w:t>
      </w:r>
      <w:r>
        <w:t>террористического</w:t>
      </w:r>
      <w:r>
        <w:rPr>
          <w:spacing w:val="-1"/>
        </w:rPr>
        <w:t xml:space="preserve"> </w:t>
      </w:r>
      <w:r>
        <w:t>акта.</w:t>
      </w:r>
    </w:p>
    <w:p w:rsidR="00445874" w:rsidRDefault="00182F3C">
      <w:pPr>
        <w:pStyle w:val="1"/>
        <w:spacing w:line="274" w:lineRule="exact"/>
        <w:ind w:left="2410"/>
        <w:jc w:val="left"/>
      </w:pPr>
      <w:r>
        <w:t>Модуль</w:t>
      </w:r>
      <w:r>
        <w:rPr>
          <w:spacing w:val="-2"/>
        </w:rPr>
        <w:t xml:space="preserve"> </w:t>
      </w:r>
      <w:r>
        <w:t>№</w:t>
      </w:r>
      <w:r>
        <w:rPr>
          <w:spacing w:val="-3"/>
        </w:rPr>
        <w:t xml:space="preserve"> </w:t>
      </w:r>
      <w:r>
        <w:t>5</w:t>
      </w:r>
      <w:r>
        <w:rPr>
          <w:spacing w:val="-2"/>
        </w:rPr>
        <w:t xml:space="preserve"> </w:t>
      </w:r>
      <w:r>
        <w:t>«Безопасность</w:t>
      </w:r>
      <w:r>
        <w:rPr>
          <w:spacing w:val="-1"/>
        </w:rPr>
        <w:t xml:space="preserve"> </w:t>
      </w:r>
      <w:r>
        <w:t>в</w:t>
      </w:r>
      <w:r>
        <w:rPr>
          <w:spacing w:val="-3"/>
        </w:rPr>
        <w:t xml:space="preserve"> </w:t>
      </w:r>
      <w:r>
        <w:t>природной</w:t>
      </w:r>
      <w:r>
        <w:rPr>
          <w:spacing w:val="-1"/>
        </w:rPr>
        <w:t xml:space="preserve"> </w:t>
      </w:r>
      <w:r>
        <w:t>среде».</w:t>
      </w:r>
    </w:p>
    <w:p w:rsidR="00445874" w:rsidRDefault="00182F3C">
      <w:pPr>
        <w:pStyle w:val="a5"/>
        <w:spacing w:line="274" w:lineRule="exact"/>
        <w:ind w:left="2410" w:firstLine="0"/>
        <w:jc w:val="left"/>
      </w:pPr>
      <w:r>
        <w:t>Характеризовать</w:t>
      </w:r>
      <w:r>
        <w:rPr>
          <w:spacing w:val="-3"/>
        </w:rPr>
        <w:t xml:space="preserve"> </w:t>
      </w:r>
      <w:r>
        <w:t>основные</w:t>
      </w:r>
      <w:r>
        <w:rPr>
          <w:spacing w:val="-5"/>
        </w:rPr>
        <w:t xml:space="preserve"> </w:t>
      </w:r>
      <w:r>
        <w:t>источники</w:t>
      </w:r>
      <w:r>
        <w:rPr>
          <w:spacing w:val="-3"/>
        </w:rPr>
        <w:t xml:space="preserve"> </w:t>
      </w:r>
      <w:r>
        <w:t>опасности</w:t>
      </w:r>
      <w:r>
        <w:rPr>
          <w:spacing w:val="-3"/>
        </w:rPr>
        <w:t xml:space="preserve"> </w:t>
      </w:r>
      <w:r>
        <w:t>в</w:t>
      </w:r>
      <w:r>
        <w:rPr>
          <w:spacing w:val="-4"/>
        </w:rPr>
        <w:t xml:space="preserve"> </w:t>
      </w:r>
      <w:r>
        <w:t>природной</w:t>
      </w:r>
      <w:r>
        <w:rPr>
          <w:spacing w:val="-3"/>
        </w:rPr>
        <w:t xml:space="preserve"> </w:t>
      </w:r>
      <w:r>
        <w:t>среде.</w:t>
      </w:r>
    </w:p>
    <w:p w:rsidR="00445874" w:rsidRDefault="00182F3C">
      <w:pPr>
        <w:pStyle w:val="a5"/>
        <w:jc w:val="left"/>
      </w:pPr>
      <w:r>
        <w:t>Знать</w:t>
      </w:r>
      <w:r>
        <w:rPr>
          <w:spacing w:val="18"/>
        </w:rPr>
        <w:t xml:space="preserve"> </w:t>
      </w:r>
      <w:r>
        <w:t>и</w:t>
      </w:r>
      <w:r>
        <w:rPr>
          <w:spacing w:val="17"/>
        </w:rPr>
        <w:t xml:space="preserve"> </w:t>
      </w:r>
      <w:r>
        <w:t>соблюдать</w:t>
      </w:r>
      <w:r>
        <w:rPr>
          <w:spacing w:val="17"/>
        </w:rPr>
        <w:t xml:space="preserve"> </w:t>
      </w:r>
      <w:r>
        <w:t>правила</w:t>
      </w:r>
      <w:r>
        <w:rPr>
          <w:spacing w:val="16"/>
        </w:rPr>
        <w:t xml:space="preserve"> </w:t>
      </w:r>
      <w:r>
        <w:t>безопасного</w:t>
      </w:r>
      <w:r>
        <w:rPr>
          <w:spacing w:val="17"/>
        </w:rPr>
        <w:t xml:space="preserve"> </w:t>
      </w:r>
      <w:r>
        <w:t>поведения</w:t>
      </w:r>
      <w:r>
        <w:rPr>
          <w:spacing w:val="16"/>
        </w:rPr>
        <w:t xml:space="preserve"> </w:t>
      </w:r>
      <w:r>
        <w:t>на</w:t>
      </w:r>
      <w:r>
        <w:rPr>
          <w:spacing w:val="14"/>
        </w:rPr>
        <w:t xml:space="preserve"> </w:t>
      </w:r>
      <w:r>
        <w:t>природе</w:t>
      </w:r>
      <w:r>
        <w:rPr>
          <w:spacing w:val="16"/>
        </w:rPr>
        <w:t xml:space="preserve"> </w:t>
      </w:r>
      <w:r>
        <w:t>(в</w:t>
      </w:r>
      <w:r>
        <w:rPr>
          <w:spacing w:val="16"/>
        </w:rPr>
        <w:t xml:space="preserve"> </w:t>
      </w:r>
      <w:r>
        <w:t>лесу;</w:t>
      </w:r>
      <w:r>
        <w:rPr>
          <w:spacing w:val="17"/>
        </w:rPr>
        <w:t xml:space="preserve"> </w:t>
      </w:r>
      <w:r>
        <w:t>в</w:t>
      </w:r>
      <w:r>
        <w:rPr>
          <w:spacing w:val="17"/>
        </w:rPr>
        <w:t xml:space="preserve"> </w:t>
      </w:r>
      <w:r>
        <w:t>горах;</w:t>
      </w:r>
      <w:r>
        <w:rPr>
          <w:spacing w:val="17"/>
        </w:rPr>
        <w:t xml:space="preserve"> </w:t>
      </w:r>
      <w:r>
        <w:t>на</w:t>
      </w:r>
      <w:r>
        <w:rPr>
          <w:spacing w:val="-57"/>
        </w:rPr>
        <w:t xml:space="preserve"> </w:t>
      </w:r>
      <w:r>
        <w:t>водоёмах).</w:t>
      </w:r>
    </w:p>
    <w:p w:rsidR="00445874" w:rsidRDefault="00182F3C">
      <w:pPr>
        <w:pStyle w:val="a5"/>
        <w:jc w:val="left"/>
      </w:pPr>
      <w:r>
        <w:t>Иметь</w:t>
      </w:r>
      <w:r>
        <w:rPr>
          <w:spacing w:val="40"/>
        </w:rPr>
        <w:t xml:space="preserve"> </w:t>
      </w:r>
      <w:r>
        <w:t>представление</w:t>
      </w:r>
      <w:r>
        <w:rPr>
          <w:spacing w:val="40"/>
        </w:rPr>
        <w:t xml:space="preserve"> </w:t>
      </w:r>
      <w:r>
        <w:t>о</w:t>
      </w:r>
      <w:r>
        <w:rPr>
          <w:spacing w:val="38"/>
        </w:rPr>
        <w:t xml:space="preserve"> </w:t>
      </w:r>
      <w:r>
        <w:t>способах</w:t>
      </w:r>
      <w:r>
        <w:rPr>
          <w:spacing w:val="40"/>
        </w:rPr>
        <w:t xml:space="preserve"> </w:t>
      </w:r>
      <w:r>
        <w:t>ориентирования</w:t>
      </w:r>
      <w:r>
        <w:rPr>
          <w:spacing w:val="38"/>
        </w:rPr>
        <w:t xml:space="preserve"> </w:t>
      </w:r>
      <w:r>
        <w:t>на</w:t>
      </w:r>
      <w:r>
        <w:rPr>
          <w:spacing w:val="38"/>
        </w:rPr>
        <w:t xml:space="preserve"> </w:t>
      </w:r>
      <w:r>
        <w:t>местности,</w:t>
      </w:r>
      <w:r>
        <w:rPr>
          <w:spacing w:val="38"/>
        </w:rPr>
        <w:t xml:space="preserve"> </w:t>
      </w:r>
      <w:r>
        <w:t>традиционных</w:t>
      </w:r>
      <w:r>
        <w:rPr>
          <w:spacing w:val="38"/>
        </w:rPr>
        <w:t xml:space="preserve"> </w:t>
      </w:r>
      <w:r>
        <w:t>и</w:t>
      </w:r>
      <w:r>
        <w:rPr>
          <w:spacing w:val="-57"/>
        </w:rPr>
        <w:t xml:space="preserve"> </w:t>
      </w:r>
      <w:r>
        <w:t>современных средствах навигации.</w:t>
      </w:r>
    </w:p>
    <w:p w:rsidR="00445874" w:rsidRDefault="00182F3C">
      <w:pPr>
        <w:pStyle w:val="a5"/>
        <w:spacing w:before="1"/>
        <w:ind w:left="2410" w:right="580" w:firstLine="0"/>
        <w:jc w:val="left"/>
      </w:pPr>
      <w:r>
        <w:t>Знать</w:t>
      </w:r>
      <w:r>
        <w:rPr>
          <w:spacing w:val="-2"/>
        </w:rPr>
        <w:t xml:space="preserve"> </w:t>
      </w:r>
      <w:r>
        <w:t>порядок</w:t>
      </w:r>
      <w:r>
        <w:rPr>
          <w:spacing w:val="-2"/>
        </w:rPr>
        <w:t xml:space="preserve"> </w:t>
      </w:r>
      <w:r>
        <w:t>действий</w:t>
      </w:r>
      <w:r>
        <w:rPr>
          <w:spacing w:val="-2"/>
        </w:rPr>
        <w:t xml:space="preserve"> </w:t>
      </w:r>
      <w:r>
        <w:t>в</w:t>
      </w:r>
      <w:r>
        <w:rPr>
          <w:spacing w:val="-3"/>
        </w:rPr>
        <w:t xml:space="preserve"> </w:t>
      </w:r>
      <w:r>
        <w:t>случаях,</w:t>
      </w:r>
      <w:r>
        <w:rPr>
          <w:spacing w:val="-2"/>
        </w:rPr>
        <w:t xml:space="preserve"> </w:t>
      </w:r>
      <w:r>
        <w:t>когда</w:t>
      </w:r>
      <w:r>
        <w:rPr>
          <w:spacing w:val="-3"/>
        </w:rPr>
        <w:t xml:space="preserve"> </w:t>
      </w:r>
      <w:r>
        <w:t>человек</w:t>
      </w:r>
      <w:r>
        <w:rPr>
          <w:spacing w:val="-2"/>
        </w:rPr>
        <w:t xml:space="preserve"> </w:t>
      </w:r>
      <w:r>
        <w:t>потерялся</w:t>
      </w:r>
      <w:r>
        <w:rPr>
          <w:spacing w:val="-2"/>
        </w:rPr>
        <w:t xml:space="preserve"> </w:t>
      </w:r>
      <w:r>
        <w:t>в</w:t>
      </w:r>
      <w:r>
        <w:rPr>
          <w:spacing w:val="-3"/>
        </w:rPr>
        <w:t xml:space="preserve"> </w:t>
      </w:r>
      <w:r>
        <w:t>природной</w:t>
      </w:r>
      <w:r>
        <w:rPr>
          <w:spacing w:val="-2"/>
        </w:rPr>
        <w:t xml:space="preserve"> </w:t>
      </w:r>
      <w:r>
        <w:t>среде.</w:t>
      </w:r>
      <w:r>
        <w:rPr>
          <w:spacing w:val="-57"/>
        </w:rPr>
        <w:t xml:space="preserve"> </w:t>
      </w:r>
      <w:r>
        <w:t>Знать способы подачи сигнала</w:t>
      </w:r>
      <w:r>
        <w:rPr>
          <w:spacing w:val="-1"/>
        </w:rPr>
        <w:t xml:space="preserve"> </w:t>
      </w:r>
      <w:r>
        <w:t>о помощи.</w:t>
      </w:r>
    </w:p>
    <w:p w:rsidR="00445874" w:rsidRDefault="00182F3C">
      <w:pPr>
        <w:pStyle w:val="a5"/>
        <w:ind w:right="583"/>
      </w:pPr>
      <w:r>
        <w:t>Иметь</w:t>
      </w:r>
      <w:r>
        <w:rPr>
          <w:spacing w:val="1"/>
        </w:rPr>
        <w:t xml:space="preserve"> </w:t>
      </w:r>
      <w:r>
        <w:t>представление</w:t>
      </w:r>
      <w:r>
        <w:rPr>
          <w:spacing w:val="1"/>
        </w:rPr>
        <w:t xml:space="preserve"> </w:t>
      </w:r>
      <w:r>
        <w:t>о</w:t>
      </w:r>
      <w:r>
        <w:rPr>
          <w:spacing w:val="1"/>
        </w:rPr>
        <w:t xml:space="preserve"> </w:t>
      </w:r>
      <w:r>
        <w:t>возможностях</w:t>
      </w:r>
      <w:r>
        <w:rPr>
          <w:spacing w:val="1"/>
        </w:rPr>
        <w:t xml:space="preserve"> </w:t>
      </w:r>
      <w:r>
        <w:t>выживания</w:t>
      </w:r>
      <w:r>
        <w:rPr>
          <w:spacing w:val="1"/>
        </w:rPr>
        <w:t xml:space="preserve"> </w:t>
      </w:r>
      <w:r>
        <w:t>в</w:t>
      </w:r>
      <w:r>
        <w:rPr>
          <w:spacing w:val="1"/>
        </w:rPr>
        <w:t xml:space="preserve"> </w:t>
      </w:r>
      <w:r>
        <w:t>автономных</w:t>
      </w:r>
      <w:r>
        <w:rPr>
          <w:spacing w:val="61"/>
        </w:rPr>
        <w:t xml:space="preserve"> </w:t>
      </w:r>
      <w:r>
        <w:t>условиях</w:t>
      </w:r>
      <w:r>
        <w:rPr>
          <w:spacing w:val="1"/>
        </w:rPr>
        <w:t xml:space="preserve"> </w:t>
      </w:r>
      <w:r>
        <w:t>(способах</w:t>
      </w:r>
      <w:r>
        <w:rPr>
          <w:spacing w:val="1"/>
        </w:rPr>
        <w:t xml:space="preserve"> </w:t>
      </w:r>
      <w:r>
        <w:t>сооружения</w:t>
      </w:r>
      <w:r>
        <w:rPr>
          <w:spacing w:val="1"/>
        </w:rPr>
        <w:t xml:space="preserve"> </w:t>
      </w:r>
      <w:r>
        <w:t>убежища;</w:t>
      </w:r>
      <w:r>
        <w:rPr>
          <w:spacing w:val="1"/>
        </w:rPr>
        <w:t xml:space="preserve"> </w:t>
      </w:r>
      <w:r>
        <w:t>получении</w:t>
      </w:r>
      <w:r>
        <w:rPr>
          <w:spacing w:val="1"/>
        </w:rPr>
        <w:t xml:space="preserve"> </w:t>
      </w:r>
      <w:r>
        <w:t>воды</w:t>
      </w:r>
      <w:r>
        <w:rPr>
          <w:spacing w:val="1"/>
        </w:rPr>
        <w:t xml:space="preserve"> </w:t>
      </w:r>
      <w:r>
        <w:t>и</w:t>
      </w:r>
      <w:r>
        <w:rPr>
          <w:spacing w:val="1"/>
        </w:rPr>
        <w:t xml:space="preserve"> </w:t>
      </w:r>
      <w:r>
        <w:t>пищи;</w:t>
      </w:r>
      <w:r>
        <w:rPr>
          <w:spacing w:val="1"/>
        </w:rPr>
        <w:t xml:space="preserve"> </w:t>
      </w:r>
      <w:r>
        <w:t>защиты</w:t>
      </w:r>
      <w:r>
        <w:rPr>
          <w:spacing w:val="1"/>
        </w:rPr>
        <w:t xml:space="preserve"> </w:t>
      </w:r>
      <w:r>
        <w:t>от</w:t>
      </w:r>
      <w:r>
        <w:rPr>
          <w:spacing w:val="1"/>
        </w:rPr>
        <w:t xml:space="preserve"> </w:t>
      </w:r>
      <w:r>
        <w:t>перегрева</w:t>
      </w:r>
      <w:r>
        <w:rPr>
          <w:spacing w:val="1"/>
        </w:rPr>
        <w:t xml:space="preserve"> </w:t>
      </w:r>
      <w:r>
        <w:t>и</w:t>
      </w:r>
      <w:r>
        <w:rPr>
          <w:spacing w:val="1"/>
        </w:rPr>
        <w:t xml:space="preserve"> </w:t>
      </w:r>
      <w:r>
        <w:t>переохлаждения;</w:t>
      </w:r>
      <w:r>
        <w:rPr>
          <w:spacing w:val="-3"/>
        </w:rPr>
        <w:t xml:space="preserve"> </w:t>
      </w:r>
      <w:r>
        <w:t>правилах</w:t>
      </w:r>
      <w:r>
        <w:rPr>
          <w:spacing w:val="1"/>
        </w:rPr>
        <w:t xml:space="preserve"> </w:t>
      </w:r>
      <w:r>
        <w:t>поведения</w:t>
      </w:r>
      <w:r>
        <w:rPr>
          <w:spacing w:val="-3"/>
        </w:rPr>
        <w:t xml:space="preserve"> </w:t>
      </w:r>
      <w:r>
        <w:t>при</w:t>
      </w:r>
      <w:r>
        <w:rPr>
          <w:spacing w:val="-1"/>
        </w:rPr>
        <w:t xml:space="preserve"> </w:t>
      </w:r>
      <w:r>
        <w:t>встрече</w:t>
      </w:r>
      <w:r>
        <w:rPr>
          <w:spacing w:val="-2"/>
        </w:rPr>
        <w:t xml:space="preserve"> </w:t>
      </w:r>
      <w:r>
        <w:t>с</w:t>
      </w:r>
      <w:r>
        <w:rPr>
          <w:spacing w:val="-1"/>
        </w:rPr>
        <w:t xml:space="preserve"> </w:t>
      </w:r>
      <w:r>
        <w:t>дикими</w:t>
      </w:r>
      <w:r>
        <w:rPr>
          <w:spacing w:val="-1"/>
        </w:rPr>
        <w:t xml:space="preserve"> </w:t>
      </w:r>
      <w:r>
        <w:t>животными).</w:t>
      </w:r>
    </w:p>
    <w:p w:rsidR="00445874" w:rsidRDefault="00182F3C">
      <w:pPr>
        <w:pStyle w:val="a5"/>
        <w:ind w:right="590"/>
      </w:pPr>
      <w:r>
        <w:t>Знать</w:t>
      </w:r>
      <w:r>
        <w:rPr>
          <w:spacing w:val="1"/>
        </w:rPr>
        <w:t xml:space="preserve"> </w:t>
      </w:r>
      <w:r>
        <w:t>приёмы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перегреве,</w:t>
      </w:r>
      <w:r>
        <w:rPr>
          <w:spacing w:val="1"/>
        </w:rPr>
        <w:t xml:space="preserve"> </w:t>
      </w:r>
      <w:r>
        <w:t>переохлаждении,</w:t>
      </w:r>
      <w:r>
        <w:rPr>
          <w:spacing w:val="1"/>
        </w:rPr>
        <w:t xml:space="preserve"> </w:t>
      </w:r>
      <w:r>
        <w:t>отморожении.</w:t>
      </w:r>
    </w:p>
    <w:p w:rsidR="00445874" w:rsidRDefault="00182F3C">
      <w:pPr>
        <w:pStyle w:val="a5"/>
        <w:ind w:right="582"/>
      </w:pPr>
      <w:r>
        <w:t>Знать</w:t>
      </w:r>
      <w:r>
        <w:rPr>
          <w:spacing w:val="1"/>
        </w:rPr>
        <w:t xml:space="preserve"> </w:t>
      </w:r>
      <w:r>
        <w:t>общие</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чрезвычайных</w:t>
      </w:r>
      <w:r>
        <w:rPr>
          <w:spacing w:val="1"/>
        </w:rPr>
        <w:t xml:space="preserve"> </w:t>
      </w:r>
      <w:r>
        <w:t>ситуациях</w:t>
      </w:r>
      <w:r>
        <w:rPr>
          <w:spacing w:val="1"/>
        </w:rPr>
        <w:t xml:space="preserve"> </w:t>
      </w:r>
      <w:r>
        <w:t>природного</w:t>
      </w:r>
      <w:r>
        <w:rPr>
          <w:spacing w:val="1"/>
        </w:rPr>
        <w:t xml:space="preserve"> </w:t>
      </w:r>
      <w:r>
        <w:t>характера.</w:t>
      </w:r>
    </w:p>
    <w:p w:rsidR="00445874" w:rsidRDefault="00182F3C">
      <w:pPr>
        <w:pStyle w:val="a5"/>
        <w:ind w:left="2410" w:firstLine="0"/>
      </w:pPr>
      <w:r>
        <w:t>Знать</w:t>
      </w:r>
      <w:r>
        <w:rPr>
          <w:spacing w:val="-4"/>
        </w:rPr>
        <w:t xml:space="preserve"> </w:t>
      </w:r>
      <w:r>
        <w:t>о</w:t>
      </w:r>
      <w:r>
        <w:rPr>
          <w:spacing w:val="-4"/>
        </w:rPr>
        <w:t xml:space="preserve"> </w:t>
      </w:r>
      <w:r>
        <w:t>причинах</w:t>
      </w:r>
      <w:r>
        <w:rPr>
          <w:spacing w:val="-2"/>
        </w:rPr>
        <w:t xml:space="preserve"> </w:t>
      </w:r>
      <w:r>
        <w:t>возникновения</w:t>
      </w:r>
      <w:r>
        <w:rPr>
          <w:spacing w:val="-7"/>
        </w:rPr>
        <w:t xml:space="preserve"> </w:t>
      </w:r>
      <w:r>
        <w:t>природных</w:t>
      </w:r>
      <w:r>
        <w:rPr>
          <w:spacing w:val="-3"/>
        </w:rPr>
        <w:t xml:space="preserve"> </w:t>
      </w:r>
      <w:r>
        <w:t>пожаров.</w:t>
      </w:r>
    </w:p>
    <w:p w:rsidR="00445874" w:rsidRDefault="00182F3C">
      <w:pPr>
        <w:pStyle w:val="a5"/>
        <w:spacing w:before="1"/>
        <w:ind w:right="597"/>
      </w:pPr>
      <w:r>
        <w:t>Характеризовать</w:t>
      </w:r>
      <w:r>
        <w:rPr>
          <w:spacing w:val="1"/>
        </w:rPr>
        <w:t xml:space="preserve"> </w:t>
      </w:r>
      <w:r>
        <w:t>роль</w:t>
      </w:r>
      <w:r>
        <w:rPr>
          <w:spacing w:val="1"/>
        </w:rPr>
        <w:t xml:space="preserve"> </w:t>
      </w:r>
      <w:r>
        <w:t>человека</w:t>
      </w:r>
      <w:r>
        <w:rPr>
          <w:spacing w:val="1"/>
        </w:rPr>
        <w:t xml:space="preserve"> </w:t>
      </w:r>
      <w:r>
        <w:t>в</w:t>
      </w:r>
      <w:r>
        <w:rPr>
          <w:spacing w:val="1"/>
        </w:rPr>
        <w:t xml:space="preserve"> </w:t>
      </w:r>
      <w:r>
        <w:t>возникновении</w:t>
      </w:r>
      <w:r>
        <w:rPr>
          <w:spacing w:val="1"/>
        </w:rPr>
        <w:t xml:space="preserve"> </w:t>
      </w:r>
      <w:r>
        <w:t>и</w:t>
      </w:r>
      <w:r>
        <w:rPr>
          <w:spacing w:val="1"/>
        </w:rPr>
        <w:t xml:space="preserve"> </w:t>
      </w:r>
      <w:r>
        <w:t>предупреждении</w:t>
      </w:r>
      <w:r>
        <w:rPr>
          <w:spacing w:val="1"/>
        </w:rPr>
        <w:t xml:space="preserve"> </w:t>
      </w:r>
      <w:r>
        <w:t>природных</w:t>
      </w:r>
      <w:r>
        <w:rPr>
          <w:spacing w:val="-57"/>
        </w:rPr>
        <w:t xml:space="preserve"> </w:t>
      </w:r>
      <w:r>
        <w:t>пожаров.</w:t>
      </w:r>
      <w:r>
        <w:rPr>
          <w:spacing w:val="-1"/>
        </w:rPr>
        <w:t xml:space="preserve"> </w:t>
      </w:r>
      <w:r>
        <w:t>Приводить</w:t>
      </w:r>
      <w:r>
        <w:rPr>
          <w:spacing w:val="-1"/>
        </w:rPr>
        <w:t xml:space="preserve"> </w:t>
      </w:r>
      <w:r>
        <w:t>примеры.</w:t>
      </w:r>
    </w:p>
    <w:p w:rsidR="00445874" w:rsidRDefault="00182F3C">
      <w:pPr>
        <w:pStyle w:val="a5"/>
        <w:ind w:right="593"/>
      </w:pPr>
      <w:r>
        <w:t>Иметь</w:t>
      </w:r>
      <w:r>
        <w:rPr>
          <w:spacing w:val="1"/>
        </w:rPr>
        <w:t xml:space="preserve"> </w:t>
      </w:r>
      <w:r>
        <w:t>представление</w:t>
      </w:r>
      <w:r>
        <w:rPr>
          <w:spacing w:val="1"/>
        </w:rPr>
        <w:t xml:space="preserve"> </w:t>
      </w:r>
      <w:r>
        <w:t>о</w:t>
      </w:r>
      <w:r>
        <w:rPr>
          <w:spacing w:val="1"/>
        </w:rPr>
        <w:t xml:space="preserve"> </w:t>
      </w:r>
      <w:r>
        <w:t>мероприятиях</w:t>
      </w:r>
      <w:r>
        <w:rPr>
          <w:spacing w:val="1"/>
        </w:rPr>
        <w:t xml:space="preserve"> </w:t>
      </w:r>
      <w:r>
        <w:t>по</w:t>
      </w:r>
      <w:r>
        <w:rPr>
          <w:spacing w:val="1"/>
        </w:rPr>
        <w:t xml:space="preserve"> </w:t>
      </w:r>
      <w:r>
        <w:t>борьбе</w:t>
      </w:r>
      <w:r>
        <w:rPr>
          <w:spacing w:val="1"/>
        </w:rPr>
        <w:t xml:space="preserve"> </w:t>
      </w:r>
      <w:r>
        <w:t>с</w:t>
      </w:r>
      <w:r>
        <w:rPr>
          <w:spacing w:val="1"/>
        </w:rPr>
        <w:t xml:space="preserve"> </w:t>
      </w:r>
      <w:r>
        <w:t>природными</w:t>
      </w:r>
      <w:r>
        <w:rPr>
          <w:spacing w:val="1"/>
        </w:rPr>
        <w:t xml:space="preserve"> </w:t>
      </w:r>
      <w:r>
        <w:t>пожарами,</w:t>
      </w:r>
      <w:r>
        <w:rPr>
          <w:spacing w:val="-57"/>
        </w:rPr>
        <w:t xml:space="preserve"> </w:t>
      </w:r>
      <w:r>
        <w:t>возможных</w:t>
      </w:r>
      <w:r>
        <w:rPr>
          <w:spacing w:val="-2"/>
        </w:rPr>
        <w:t xml:space="preserve"> </w:t>
      </w:r>
      <w:r>
        <w:t>последствиях</w:t>
      </w:r>
      <w:r>
        <w:rPr>
          <w:spacing w:val="4"/>
        </w:rPr>
        <w:t xml:space="preserve"> </w:t>
      </w:r>
      <w:r>
        <w:t>и способах</w:t>
      </w:r>
      <w:r>
        <w:rPr>
          <w:spacing w:val="2"/>
        </w:rPr>
        <w:t xml:space="preserve"> </w:t>
      </w:r>
      <w:r>
        <w:t>их</w:t>
      </w:r>
      <w:r>
        <w:rPr>
          <w:spacing w:val="1"/>
        </w:rPr>
        <w:t xml:space="preserve"> </w:t>
      </w:r>
      <w:r>
        <w:t>смягчения.</w:t>
      </w:r>
    </w:p>
    <w:p w:rsidR="00445874" w:rsidRDefault="00182F3C">
      <w:pPr>
        <w:pStyle w:val="a5"/>
        <w:ind w:left="2410" w:firstLine="0"/>
      </w:pPr>
      <w:r>
        <w:t xml:space="preserve">Иметь  </w:t>
      </w:r>
      <w:r>
        <w:rPr>
          <w:spacing w:val="23"/>
        </w:rPr>
        <w:t xml:space="preserve"> </w:t>
      </w:r>
      <w:r>
        <w:t xml:space="preserve">представление   </w:t>
      </w:r>
      <w:r>
        <w:rPr>
          <w:spacing w:val="19"/>
        </w:rPr>
        <w:t xml:space="preserve"> </w:t>
      </w:r>
      <w:r>
        <w:t xml:space="preserve">о   </w:t>
      </w:r>
      <w:r>
        <w:rPr>
          <w:spacing w:val="21"/>
        </w:rPr>
        <w:t xml:space="preserve"> </w:t>
      </w:r>
      <w:r>
        <w:t xml:space="preserve">возможностях   </w:t>
      </w:r>
      <w:r>
        <w:rPr>
          <w:spacing w:val="20"/>
        </w:rPr>
        <w:t xml:space="preserve"> </w:t>
      </w:r>
      <w:r>
        <w:t xml:space="preserve">прогнозирования,   </w:t>
      </w:r>
      <w:r>
        <w:rPr>
          <w:spacing w:val="17"/>
        </w:rPr>
        <w:t xml:space="preserve"> </w:t>
      </w:r>
      <w:r>
        <w:t>предупреждения,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tabs>
          <w:tab w:val="left" w:pos="3009"/>
          <w:tab w:val="left" w:pos="4541"/>
          <w:tab w:val="left" w:pos="4918"/>
          <w:tab w:val="left" w:pos="6549"/>
          <w:tab w:val="left" w:pos="8278"/>
          <w:tab w:val="left" w:pos="9476"/>
        </w:tabs>
        <w:spacing w:before="90"/>
        <w:ind w:right="590" w:firstLine="0"/>
        <w:jc w:val="left"/>
      </w:pPr>
      <w:r>
        <w:t>смягчения</w:t>
      </w:r>
      <w:r>
        <w:tab/>
        <w:t>последствий</w:t>
      </w:r>
      <w:r>
        <w:tab/>
        <w:t>и</w:t>
      </w:r>
      <w:r>
        <w:tab/>
        <w:t>последствиях</w:t>
      </w:r>
      <w:r>
        <w:tab/>
        <w:t>чрезвычайных</w:t>
      </w:r>
      <w:r>
        <w:tab/>
        <w:t>ситуаций</w:t>
      </w:r>
      <w:r>
        <w:tab/>
      </w:r>
      <w:r>
        <w:rPr>
          <w:spacing w:val="-1"/>
        </w:rPr>
        <w:t>геологического</w:t>
      </w:r>
      <w:r>
        <w:rPr>
          <w:spacing w:val="-57"/>
        </w:rPr>
        <w:t xml:space="preserve"> </w:t>
      </w:r>
      <w:r>
        <w:t>характера.</w:t>
      </w:r>
      <w:r>
        <w:rPr>
          <w:spacing w:val="-1"/>
        </w:rPr>
        <w:t xml:space="preserve"> </w:t>
      </w:r>
      <w:r>
        <w:t>Приводить</w:t>
      </w:r>
      <w:r>
        <w:rPr>
          <w:spacing w:val="-1"/>
        </w:rPr>
        <w:t xml:space="preserve"> </w:t>
      </w:r>
      <w:r>
        <w:t>примеры.</w:t>
      </w:r>
    </w:p>
    <w:p w:rsidR="00445874" w:rsidRDefault="00182F3C">
      <w:pPr>
        <w:pStyle w:val="a5"/>
        <w:tabs>
          <w:tab w:val="left" w:pos="3321"/>
          <w:tab w:val="left" w:pos="5084"/>
          <w:tab w:val="left" w:pos="5470"/>
          <w:tab w:val="left" w:pos="7190"/>
          <w:tab w:val="left" w:pos="9281"/>
        </w:tabs>
        <w:ind w:left="2410" w:right="592" w:firstLine="0"/>
        <w:jc w:val="left"/>
      </w:pPr>
      <w:r>
        <w:t>Знать порядок действий при чрезвычайных ситуациях геологического характера.</w:t>
      </w:r>
      <w:r>
        <w:rPr>
          <w:spacing w:val="1"/>
        </w:rPr>
        <w:t xml:space="preserve"> </w:t>
      </w:r>
      <w:r>
        <w:t>Иметь</w:t>
      </w:r>
      <w:r>
        <w:tab/>
        <w:t>представление</w:t>
      </w:r>
      <w:r>
        <w:tab/>
        <w:t>о</w:t>
      </w:r>
      <w:r>
        <w:tab/>
        <w:t>возможностях</w:t>
      </w:r>
      <w:r>
        <w:tab/>
        <w:t>прогнозирования,</w:t>
      </w:r>
      <w:r>
        <w:tab/>
      </w:r>
      <w:r>
        <w:rPr>
          <w:spacing w:val="-1"/>
        </w:rPr>
        <w:t>предупреждения,</w:t>
      </w:r>
    </w:p>
    <w:p w:rsidR="00445874" w:rsidRDefault="00182F3C">
      <w:pPr>
        <w:pStyle w:val="a5"/>
        <w:tabs>
          <w:tab w:val="left" w:pos="2963"/>
          <w:tab w:val="left" w:pos="4453"/>
          <w:tab w:val="left" w:pos="4783"/>
          <w:tab w:val="left" w:pos="6374"/>
          <w:tab w:val="left" w:pos="8057"/>
          <w:tab w:val="left" w:pos="9210"/>
        </w:tabs>
        <w:ind w:right="590" w:firstLine="0"/>
        <w:jc w:val="left"/>
      </w:pPr>
      <w:r>
        <w:t>смягчения</w:t>
      </w:r>
      <w:r>
        <w:tab/>
        <w:t>последствий</w:t>
      </w:r>
      <w:r>
        <w:tab/>
        <w:t>и</w:t>
      </w:r>
      <w:r>
        <w:tab/>
        <w:t>последствиях</w:t>
      </w:r>
      <w:r>
        <w:tab/>
        <w:t>чрезвычайных</w:t>
      </w:r>
      <w:r>
        <w:tab/>
        <w:t>ситуаций</w:t>
      </w:r>
      <w:r>
        <w:tab/>
      </w:r>
      <w:r>
        <w:rPr>
          <w:spacing w:val="-1"/>
        </w:rPr>
        <w:t>гидрологического</w:t>
      </w:r>
      <w:r>
        <w:rPr>
          <w:spacing w:val="-57"/>
        </w:rPr>
        <w:t xml:space="preserve"> </w:t>
      </w:r>
      <w:r>
        <w:t>характера.</w:t>
      </w:r>
      <w:r>
        <w:rPr>
          <w:spacing w:val="-1"/>
        </w:rPr>
        <w:t xml:space="preserve"> </w:t>
      </w:r>
      <w:r>
        <w:t>Приводить</w:t>
      </w:r>
      <w:r>
        <w:rPr>
          <w:spacing w:val="-1"/>
        </w:rPr>
        <w:t xml:space="preserve"> </w:t>
      </w:r>
      <w:r>
        <w:t>примеры.</w:t>
      </w:r>
    </w:p>
    <w:p w:rsidR="00445874" w:rsidRDefault="00182F3C">
      <w:pPr>
        <w:pStyle w:val="a5"/>
        <w:tabs>
          <w:tab w:val="left" w:pos="3321"/>
          <w:tab w:val="left" w:pos="5084"/>
          <w:tab w:val="left" w:pos="5470"/>
          <w:tab w:val="left" w:pos="7190"/>
          <w:tab w:val="left" w:pos="9281"/>
        </w:tabs>
        <w:ind w:left="2410" w:right="592" w:firstLine="0"/>
        <w:jc w:val="left"/>
      </w:pPr>
      <w:r>
        <w:t>Знать порядок действий при чрезвычайных ситуациях гидрологического характера.</w:t>
      </w:r>
      <w:r>
        <w:rPr>
          <w:spacing w:val="-57"/>
        </w:rPr>
        <w:t xml:space="preserve"> </w:t>
      </w:r>
      <w:r>
        <w:t>Иметь</w:t>
      </w:r>
      <w:r>
        <w:tab/>
        <w:t>представление</w:t>
      </w:r>
      <w:r>
        <w:tab/>
        <w:t>о</w:t>
      </w:r>
      <w:r>
        <w:tab/>
        <w:t>возможностях</w:t>
      </w:r>
      <w:r>
        <w:tab/>
        <w:t>прогнозирования,</w:t>
      </w:r>
      <w:r>
        <w:tab/>
      </w:r>
      <w:r>
        <w:rPr>
          <w:spacing w:val="-1"/>
        </w:rPr>
        <w:t>предупреждения,</w:t>
      </w:r>
    </w:p>
    <w:p w:rsidR="00445874" w:rsidRDefault="00182F3C">
      <w:pPr>
        <w:pStyle w:val="a5"/>
        <w:ind w:firstLine="0"/>
        <w:jc w:val="left"/>
      </w:pPr>
      <w:r>
        <w:t>смягчения</w:t>
      </w:r>
      <w:r>
        <w:rPr>
          <w:spacing w:val="37"/>
        </w:rPr>
        <w:t xml:space="preserve"> </w:t>
      </w:r>
      <w:r>
        <w:t>последствий</w:t>
      </w:r>
      <w:r>
        <w:rPr>
          <w:spacing w:val="38"/>
        </w:rPr>
        <w:t xml:space="preserve"> </w:t>
      </w:r>
      <w:r>
        <w:t>и</w:t>
      </w:r>
      <w:r>
        <w:rPr>
          <w:spacing w:val="36"/>
        </w:rPr>
        <w:t xml:space="preserve"> </w:t>
      </w:r>
      <w:r>
        <w:t>последствиях</w:t>
      </w:r>
      <w:r>
        <w:rPr>
          <w:spacing w:val="40"/>
        </w:rPr>
        <w:t xml:space="preserve"> </w:t>
      </w:r>
      <w:r>
        <w:t>чрезвычайных</w:t>
      </w:r>
      <w:r>
        <w:rPr>
          <w:spacing w:val="39"/>
        </w:rPr>
        <w:t xml:space="preserve"> </w:t>
      </w:r>
      <w:r>
        <w:t>ситуаций</w:t>
      </w:r>
      <w:r>
        <w:rPr>
          <w:spacing w:val="38"/>
        </w:rPr>
        <w:t xml:space="preserve"> </w:t>
      </w:r>
      <w:r>
        <w:t>метеорологического</w:t>
      </w:r>
      <w:r>
        <w:rPr>
          <w:spacing w:val="-57"/>
        </w:rPr>
        <w:t xml:space="preserve"> </w:t>
      </w:r>
      <w:r>
        <w:t>характера.</w:t>
      </w:r>
      <w:r>
        <w:rPr>
          <w:spacing w:val="-1"/>
        </w:rPr>
        <w:t xml:space="preserve"> </w:t>
      </w:r>
      <w:r>
        <w:t>Приводить</w:t>
      </w:r>
      <w:r>
        <w:rPr>
          <w:spacing w:val="-1"/>
        </w:rPr>
        <w:t xml:space="preserve"> </w:t>
      </w:r>
      <w:r>
        <w:t>примеры.</w:t>
      </w:r>
    </w:p>
    <w:p w:rsidR="00445874" w:rsidRDefault="00182F3C">
      <w:pPr>
        <w:pStyle w:val="a5"/>
        <w:tabs>
          <w:tab w:val="left" w:pos="3196"/>
          <w:tab w:val="left" w:pos="4251"/>
          <w:tab w:val="left" w:pos="5405"/>
          <w:tab w:val="left" w:pos="6000"/>
          <w:tab w:val="left" w:pos="7700"/>
          <w:tab w:val="left" w:pos="8969"/>
        </w:tabs>
        <w:ind w:right="585"/>
        <w:jc w:val="left"/>
      </w:pPr>
      <w:r>
        <w:t>Знать</w:t>
      </w:r>
      <w:r>
        <w:tab/>
        <w:t>порядок</w:t>
      </w:r>
      <w:r>
        <w:tab/>
        <w:t>действий</w:t>
      </w:r>
      <w:r>
        <w:tab/>
        <w:t>при</w:t>
      </w:r>
      <w:r>
        <w:tab/>
        <w:t>чрезвычайных</w:t>
      </w:r>
      <w:r>
        <w:tab/>
        <w:t>ситуациях</w:t>
      </w:r>
      <w:r>
        <w:tab/>
        <w:t>метеорологического</w:t>
      </w:r>
      <w:r>
        <w:rPr>
          <w:spacing w:val="-57"/>
        </w:rPr>
        <w:t xml:space="preserve"> </w:t>
      </w:r>
      <w:r>
        <w:t>характера.</w:t>
      </w:r>
    </w:p>
    <w:p w:rsidR="00445874" w:rsidRDefault="00182F3C">
      <w:pPr>
        <w:pStyle w:val="a5"/>
        <w:ind w:right="1110"/>
        <w:jc w:val="left"/>
      </w:pPr>
      <w:r>
        <w:t>Объяснять</w:t>
      </w:r>
      <w:r>
        <w:rPr>
          <w:spacing w:val="1"/>
        </w:rPr>
        <w:t xml:space="preserve"> </w:t>
      </w:r>
      <w:r>
        <w:t>смысл</w:t>
      </w:r>
      <w:r>
        <w:rPr>
          <w:spacing w:val="1"/>
        </w:rPr>
        <w:t xml:space="preserve"> </w:t>
      </w:r>
      <w:r>
        <w:t>понятия</w:t>
      </w:r>
      <w:r>
        <w:rPr>
          <w:spacing w:val="1"/>
        </w:rPr>
        <w:t xml:space="preserve"> </w:t>
      </w:r>
      <w:r>
        <w:t>«экология».</w:t>
      </w:r>
      <w:r>
        <w:rPr>
          <w:spacing w:val="1"/>
        </w:rPr>
        <w:t xml:space="preserve"> </w:t>
      </w:r>
      <w:r>
        <w:t>Характеризовать</w:t>
      </w:r>
      <w:r>
        <w:rPr>
          <w:spacing w:val="1"/>
        </w:rPr>
        <w:t xml:space="preserve"> </w:t>
      </w:r>
      <w:r>
        <w:t>влияние</w:t>
      </w:r>
      <w:r>
        <w:rPr>
          <w:spacing w:val="1"/>
        </w:rPr>
        <w:t xml:space="preserve"> </w:t>
      </w:r>
      <w:r>
        <w:t>деятельности</w:t>
      </w:r>
      <w:r>
        <w:rPr>
          <w:spacing w:val="-57"/>
        </w:rPr>
        <w:t xml:space="preserve"> </w:t>
      </w:r>
      <w:r>
        <w:t>человека</w:t>
      </w:r>
      <w:r>
        <w:rPr>
          <w:spacing w:val="-2"/>
        </w:rPr>
        <w:t xml:space="preserve"> </w:t>
      </w:r>
      <w:r>
        <w:t>на</w:t>
      </w:r>
      <w:r>
        <w:rPr>
          <w:spacing w:val="-1"/>
        </w:rPr>
        <w:t xml:space="preserve"> </w:t>
      </w:r>
      <w:r>
        <w:t>экологию.</w:t>
      </w:r>
    </w:p>
    <w:p w:rsidR="00445874" w:rsidRDefault="00182F3C">
      <w:pPr>
        <w:pStyle w:val="a5"/>
        <w:spacing w:before="1"/>
        <w:ind w:left="2410" w:right="4219" w:firstLine="0"/>
        <w:jc w:val="left"/>
      </w:pPr>
      <w:r>
        <w:t>Сформировать бережное отношение к природе.</w:t>
      </w:r>
      <w:r>
        <w:rPr>
          <w:spacing w:val="1"/>
        </w:rPr>
        <w:t xml:space="preserve"> </w:t>
      </w:r>
      <w:r>
        <w:t>Разумно</w:t>
      </w:r>
      <w:r>
        <w:rPr>
          <w:spacing w:val="-4"/>
        </w:rPr>
        <w:t xml:space="preserve"> </w:t>
      </w:r>
      <w:r>
        <w:t>пользоваться</w:t>
      </w:r>
      <w:r>
        <w:rPr>
          <w:spacing w:val="-4"/>
        </w:rPr>
        <w:t xml:space="preserve"> </w:t>
      </w:r>
      <w:r>
        <w:t>природными</w:t>
      </w:r>
      <w:r>
        <w:rPr>
          <w:spacing w:val="-3"/>
        </w:rPr>
        <w:t xml:space="preserve"> </w:t>
      </w:r>
      <w:r>
        <w:t>богатствами.</w:t>
      </w:r>
    </w:p>
    <w:p w:rsidR="00445874" w:rsidRDefault="00182F3C">
      <w:pPr>
        <w:pStyle w:val="1"/>
        <w:spacing w:line="274" w:lineRule="exact"/>
        <w:ind w:left="2410"/>
        <w:jc w:val="left"/>
      </w:pPr>
      <w:r>
        <w:t>Модуль</w:t>
      </w:r>
      <w:r>
        <w:rPr>
          <w:spacing w:val="-1"/>
        </w:rPr>
        <w:t xml:space="preserve"> </w:t>
      </w:r>
      <w:r>
        <w:t>№</w:t>
      </w:r>
      <w:r>
        <w:rPr>
          <w:spacing w:val="-3"/>
        </w:rPr>
        <w:t xml:space="preserve"> </w:t>
      </w:r>
      <w:r>
        <w:t>6 «Здоровье</w:t>
      </w:r>
      <w:r>
        <w:rPr>
          <w:spacing w:val="-2"/>
        </w:rPr>
        <w:t xml:space="preserve"> </w:t>
      </w:r>
      <w:r>
        <w:t>и</w:t>
      </w:r>
      <w:r>
        <w:rPr>
          <w:spacing w:val="-1"/>
        </w:rPr>
        <w:t xml:space="preserve"> </w:t>
      </w:r>
      <w:r>
        <w:t>как его</w:t>
      </w:r>
      <w:r>
        <w:rPr>
          <w:spacing w:val="-1"/>
        </w:rPr>
        <w:t xml:space="preserve"> </w:t>
      </w:r>
      <w:r>
        <w:t>сохранить.</w:t>
      </w:r>
      <w:r>
        <w:rPr>
          <w:spacing w:val="-3"/>
        </w:rPr>
        <w:t xml:space="preserve"> </w:t>
      </w:r>
      <w:r>
        <w:t>Основы</w:t>
      </w:r>
      <w:r>
        <w:rPr>
          <w:spacing w:val="-1"/>
        </w:rPr>
        <w:t xml:space="preserve"> </w:t>
      </w:r>
      <w:r>
        <w:t>медицинских</w:t>
      </w:r>
      <w:r>
        <w:rPr>
          <w:spacing w:val="-4"/>
        </w:rPr>
        <w:t xml:space="preserve"> </w:t>
      </w:r>
      <w:r>
        <w:t>знаний».</w:t>
      </w:r>
    </w:p>
    <w:p w:rsidR="00445874" w:rsidRDefault="00182F3C">
      <w:pPr>
        <w:pStyle w:val="a5"/>
        <w:ind w:right="1110"/>
        <w:jc w:val="left"/>
      </w:pPr>
      <w:r>
        <w:t>Объяснять</w:t>
      </w:r>
      <w:r>
        <w:rPr>
          <w:spacing w:val="1"/>
        </w:rPr>
        <w:t xml:space="preserve"> </w:t>
      </w:r>
      <w:r>
        <w:t>смысл</w:t>
      </w:r>
      <w:r>
        <w:rPr>
          <w:spacing w:val="1"/>
        </w:rPr>
        <w:t xml:space="preserve"> </w:t>
      </w:r>
      <w:r>
        <w:t>понятий</w:t>
      </w:r>
      <w:r>
        <w:rPr>
          <w:spacing w:val="1"/>
        </w:rPr>
        <w:t xml:space="preserve"> </w:t>
      </w:r>
      <w:r>
        <w:t>«здоровье»,</w:t>
      </w:r>
      <w:r>
        <w:rPr>
          <w:spacing w:val="1"/>
        </w:rPr>
        <w:t xml:space="preserve"> </w:t>
      </w:r>
      <w:r>
        <w:t>«охрана</w:t>
      </w:r>
      <w:r>
        <w:rPr>
          <w:spacing w:val="1"/>
        </w:rPr>
        <w:t xml:space="preserve"> </w:t>
      </w:r>
      <w:r>
        <w:t>здоровья»,</w:t>
      </w:r>
      <w:r>
        <w:rPr>
          <w:spacing w:val="1"/>
        </w:rPr>
        <w:t xml:space="preserve"> </w:t>
      </w:r>
      <w:r>
        <w:t>«здоровый</w:t>
      </w:r>
      <w:r>
        <w:rPr>
          <w:spacing w:val="61"/>
        </w:rPr>
        <w:t xml:space="preserve"> </w:t>
      </w:r>
      <w:r>
        <w:t>образ</w:t>
      </w:r>
      <w:r>
        <w:rPr>
          <w:spacing w:val="-57"/>
        </w:rPr>
        <w:t xml:space="preserve"> </w:t>
      </w:r>
      <w:r>
        <w:t>жизни»,</w:t>
      </w:r>
      <w:r>
        <w:rPr>
          <w:spacing w:val="3"/>
        </w:rPr>
        <w:t xml:space="preserve"> </w:t>
      </w:r>
      <w:r>
        <w:t>«лечение»,</w:t>
      </w:r>
      <w:r>
        <w:rPr>
          <w:spacing w:val="6"/>
        </w:rPr>
        <w:t xml:space="preserve"> </w:t>
      </w:r>
      <w:r>
        <w:t>«профилактика».</w:t>
      </w:r>
    </w:p>
    <w:p w:rsidR="00445874" w:rsidRDefault="00182F3C">
      <w:pPr>
        <w:pStyle w:val="a5"/>
        <w:ind w:left="2410" w:firstLine="0"/>
        <w:jc w:val="left"/>
      </w:pPr>
      <w:r>
        <w:t>Знать</w:t>
      </w:r>
      <w:r>
        <w:rPr>
          <w:spacing w:val="17"/>
        </w:rPr>
        <w:t xml:space="preserve"> </w:t>
      </w:r>
      <w:r>
        <w:t>факторы,</w:t>
      </w:r>
      <w:r>
        <w:rPr>
          <w:spacing w:val="15"/>
        </w:rPr>
        <w:t xml:space="preserve"> </w:t>
      </w:r>
      <w:r>
        <w:t>влияющие</w:t>
      </w:r>
      <w:r>
        <w:rPr>
          <w:spacing w:val="14"/>
        </w:rPr>
        <w:t xml:space="preserve"> </w:t>
      </w:r>
      <w:r>
        <w:t>на</w:t>
      </w:r>
      <w:r>
        <w:rPr>
          <w:spacing w:val="14"/>
        </w:rPr>
        <w:t xml:space="preserve"> </w:t>
      </w:r>
      <w:r>
        <w:t>здоровье</w:t>
      </w:r>
      <w:r>
        <w:rPr>
          <w:spacing w:val="14"/>
        </w:rPr>
        <w:t xml:space="preserve"> </w:t>
      </w:r>
      <w:r>
        <w:t>человека</w:t>
      </w:r>
      <w:r>
        <w:rPr>
          <w:spacing w:val="14"/>
        </w:rPr>
        <w:t xml:space="preserve"> </w:t>
      </w:r>
      <w:r>
        <w:t>и</w:t>
      </w:r>
      <w:r>
        <w:rPr>
          <w:spacing w:val="16"/>
        </w:rPr>
        <w:t xml:space="preserve"> </w:t>
      </w:r>
      <w:r>
        <w:t>составляющие</w:t>
      </w:r>
      <w:r>
        <w:rPr>
          <w:spacing w:val="14"/>
        </w:rPr>
        <w:t xml:space="preserve"> </w:t>
      </w:r>
      <w:r>
        <w:t>здорового</w:t>
      </w:r>
      <w:r>
        <w:rPr>
          <w:spacing w:val="15"/>
        </w:rPr>
        <w:t xml:space="preserve"> </w:t>
      </w:r>
      <w:r>
        <w:t>образа</w:t>
      </w:r>
    </w:p>
    <w:p w:rsidR="00445874" w:rsidRDefault="00182F3C">
      <w:pPr>
        <w:pStyle w:val="a5"/>
        <w:spacing w:line="274" w:lineRule="exact"/>
        <w:ind w:firstLine="0"/>
        <w:jc w:val="left"/>
      </w:pPr>
      <w:r>
        <w:t>жизни.</w:t>
      </w:r>
    </w:p>
    <w:p w:rsidR="00445874" w:rsidRDefault="00182F3C">
      <w:pPr>
        <w:pStyle w:val="a5"/>
        <w:tabs>
          <w:tab w:val="left" w:pos="3354"/>
          <w:tab w:val="left" w:pos="5156"/>
          <w:tab w:val="left" w:pos="5698"/>
          <w:tab w:val="left" w:pos="7549"/>
          <w:tab w:val="left" w:pos="9288"/>
          <w:tab w:val="left" w:pos="10811"/>
        </w:tabs>
        <w:ind w:left="2410" w:firstLine="0"/>
        <w:jc w:val="left"/>
      </w:pPr>
      <w:r>
        <w:t>Иметь</w:t>
      </w:r>
      <w:r>
        <w:tab/>
        <w:t>представления</w:t>
      </w:r>
      <w:r>
        <w:tab/>
        <w:t>об</w:t>
      </w:r>
      <w:r>
        <w:tab/>
        <w:t>инфекционных</w:t>
      </w:r>
      <w:r>
        <w:tab/>
        <w:t>заболеваниях,</w:t>
      </w:r>
      <w:r>
        <w:tab/>
        <w:t>механизмах</w:t>
      </w:r>
      <w:r>
        <w:tab/>
        <w:t>их</w:t>
      </w:r>
    </w:p>
    <w:p w:rsidR="00445874" w:rsidRDefault="00182F3C">
      <w:pPr>
        <w:pStyle w:val="a5"/>
        <w:ind w:right="583" w:firstLine="0"/>
      </w:pPr>
      <w:r>
        <w:t>распространения</w:t>
      </w:r>
      <w:r>
        <w:rPr>
          <w:spacing w:val="1"/>
        </w:rPr>
        <w:t xml:space="preserve"> </w:t>
      </w:r>
      <w:r>
        <w:t>и</w:t>
      </w:r>
      <w:r>
        <w:rPr>
          <w:spacing w:val="1"/>
        </w:rPr>
        <w:t xml:space="preserve"> </w:t>
      </w:r>
      <w:r>
        <w:t>способах</w:t>
      </w:r>
      <w:r>
        <w:rPr>
          <w:spacing w:val="1"/>
        </w:rPr>
        <w:t xml:space="preserve"> </w:t>
      </w:r>
      <w:r>
        <w:t>передачи.</w:t>
      </w:r>
      <w:r>
        <w:rPr>
          <w:spacing w:val="1"/>
        </w:rPr>
        <w:t xml:space="preserve"> </w:t>
      </w:r>
      <w:r>
        <w:t>Знать</w:t>
      </w:r>
      <w:r>
        <w:rPr>
          <w:spacing w:val="1"/>
        </w:rPr>
        <w:t xml:space="preserve"> </w:t>
      </w:r>
      <w:r>
        <w:t>меры</w:t>
      </w:r>
      <w:r>
        <w:rPr>
          <w:spacing w:val="1"/>
        </w:rPr>
        <w:t xml:space="preserve"> </w:t>
      </w:r>
      <w:r>
        <w:t>профилактики</w:t>
      </w:r>
      <w:r>
        <w:rPr>
          <w:spacing w:val="1"/>
        </w:rPr>
        <w:t xml:space="preserve"> </w:t>
      </w:r>
      <w:r>
        <w:t>и</w:t>
      </w:r>
      <w:r>
        <w:rPr>
          <w:spacing w:val="1"/>
        </w:rPr>
        <w:t xml:space="preserve"> </w:t>
      </w:r>
      <w:r>
        <w:t>защиты</w:t>
      </w:r>
      <w:r>
        <w:rPr>
          <w:spacing w:val="1"/>
        </w:rPr>
        <w:t xml:space="preserve"> </w:t>
      </w:r>
      <w:r>
        <w:t>от</w:t>
      </w:r>
      <w:r>
        <w:rPr>
          <w:spacing w:val="1"/>
        </w:rPr>
        <w:t xml:space="preserve"> </w:t>
      </w:r>
      <w:r>
        <w:t>инфекционных</w:t>
      </w:r>
      <w:r>
        <w:rPr>
          <w:spacing w:val="1"/>
        </w:rPr>
        <w:t xml:space="preserve"> </w:t>
      </w:r>
      <w:r>
        <w:t>заболеваний.</w:t>
      </w:r>
    </w:p>
    <w:p w:rsidR="00445874" w:rsidRDefault="00182F3C">
      <w:pPr>
        <w:pStyle w:val="a5"/>
        <w:ind w:right="590"/>
      </w:pPr>
      <w:r>
        <w:t>Объяснять</w:t>
      </w:r>
      <w:r>
        <w:rPr>
          <w:spacing w:val="1"/>
        </w:rPr>
        <w:t xml:space="preserve"> </w:t>
      </w:r>
      <w:r>
        <w:t>смысл</w:t>
      </w:r>
      <w:r>
        <w:rPr>
          <w:spacing w:val="1"/>
        </w:rPr>
        <w:t xml:space="preserve"> </w:t>
      </w:r>
      <w:r>
        <w:t>понятия</w:t>
      </w:r>
      <w:r>
        <w:rPr>
          <w:spacing w:val="1"/>
        </w:rPr>
        <w:t xml:space="preserve"> </w:t>
      </w:r>
      <w:r>
        <w:t>«вакцинация».</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механизме</w:t>
      </w:r>
      <w:r>
        <w:rPr>
          <w:spacing w:val="1"/>
        </w:rPr>
        <w:t xml:space="preserve"> </w:t>
      </w:r>
      <w:r>
        <w:t>действия</w:t>
      </w:r>
      <w:r>
        <w:rPr>
          <w:spacing w:val="-1"/>
        </w:rPr>
        <w:t xml:space="preserve"> </w:t>
      </w:r>
      <w:r>
        <w:t>вакцины.</w:t>
      </w:r>
    </w:p>
    <w:p w:rsidR="00445874" w:rsidRDefault="00182F3C">
      <w:pPr>
        <w:pStyle w:val="a5"/>
        <w:ind w:right="584"/>
      </w:pPr>
      <w:r>
        <w:t>Иметь</w:t>
      </w:r>
      <w:r>
        <w:rPr>
          <w:spacing w:val="1"/>
        </w:rPr>
        <w:t xml:space="preserve"> </w:t>
      </w:r>
      <w:r>
        <w:t>представление</w:t>
      </w:r>
      <w:r>
        <w:rPr>
          <w:spacing w:val="1"/>
        </w:rPr>
        <w:t xml:space="preserve"> </w:t>
      </w:r>
      <w:r>
        <w:t>о</w:t>
      </w:r>
      <w:r>
        <w:rPr>
          <w:spacing w:val="1"/>
        </w:rPr>
        <w:t xml:space="preserve"> </w:t>
      </w:r>
      <w:r>
        <w:t>национальном</w:t>
      </w:r>
      <w:r>
        <w:rPr>
          <w:spacing w:val="1"/>
        </w:rPr>
        <w:t xml:space="preserve"> </w:t>
      </w:r>
      <w:r>
        <w:t>календаре</w:t>
      </w:r>
      <w:r>
        <w:rPr>
          <w:spacing w:val="1"/>
        </w:rPr>
        <w:t xml:space="preserve"> </w:t>
      </w:r>
      <w:r>
        <w:t>профилактических</w:t>
      </w:r>
      <w:r>
        <w:rPr>
          <w:spacing w:val="1"/>
        </w:rPr>
        <w:t xml:space="preserve"> </w:t>
      </w:r>
      <w:r>
        <w:t>прививок.</w:t>
      </w:r>
      <w:r>
        <w:rPr>
          <w:spacing w:val="1"/>
        </w:rPr>
        <w:t xml:space="preserve"> </w:t>
      </w:r>
      <w:r>
        <w:t>Перечислять</w:t>
      </w:r>
      <w:r>
        <w:rPr>
          <w:spacing w:val="1"/>
        </w:rPr>
        <w:t xml:space="preserve"> </w:t>
      </w:r>
      <w:r>
        <w:t>заболевания,</w:t>
      </w:r>
      <w:r>
        <w:rPr>
          <w:spacing w:val="1"/>
        </w:rPr>
        <w:t xml:space="preserve"> </w:t>
      </w:r>
      <w:r>
        <w:t>вакцины</w:t>
      </w:r>
      <w:r>
        <w:rPr>
          <w:spacing w:val="1"/>
        </w:rPr>
        <w:t xml:space="preserve"> </w:t>
      </w:r>
      <w:r>
        <w:t>от</w:t>
      </w:r>
      <w:r>
        <w:rPr>
          <w:spacing w:val="1"/>
        </w:rPr>
        <w:t xml:space="preserve"> </w:t>
      </w:r>
      <w:r>
        <w:t>которых</w:t>
      </w:r>
      <w:r>
        <w:rPr>
          <w:spacing w:val="1"/>
        </w:rPr>
        <w:t xml:space="preserve"> </w:t>
      </w:r>
      <w:r>
        <w:t>включены</w:t>
      </w:r>
      <w:r>
        <w:rPr>
          <w:spacing w:val="1"/>
        </w:rPr>
        <w:t xml:space="preserve"> </w:t>
      </w:r>
      <w:r>
        <w:t>в</w:t>
      </w:r>
      <w:r>
        <w:rPr>
          <w:spacing w:val="1"/>
        </w:rPr>
        <w:t xml:space="preserve"> </w:t>
      </w:r>
      <w:r>
        <w:t>национальный</w:t>
      </w:r>
      <w:r>
        <w:rPr>
          <w:spacing w:val="1"/>
        </w:rPr>
        <w:t xml:space="preserve"> </w:t>
      </w:r>
      <w:r>
        <w:t>календарь.</w:t>
      </w:r>
      <w:r>
        <w:rPr>
          <w:spacing w:val="1"/>
        </w:rPr>
        <w:t xml:space="preserve"> </w:t>
      </w:r>
      <w:r>
        <w:t>Приводить</w:t>
      </w:r>
      <w:r>
        <w:rPr>
          <w:spacing w:val="-2"/>
        </w:rPr>
        <w:t xml:space="preserve"> </w:t>
      </w:r>
      <w:r>
        <w:t>примеры этих</w:t>
      </w:r>
      <w:r>
        <w:rPr>
          <w:spacing w:val="-2"/>
        </w:rPr>
        <w:t xml:space="preserve"> </w:t>
      </w:r>
      <w:r>
        <w:t>заболеваний</w:t>
      </w:r>
      <w:r>
        <w:rPr>
          <w:spacing w:val="-2"/>
        </w:rPr>
        <w:t xml:space="preserve"> </w:t>
      </w:r>
      <w:r>
        <w:t>и</w:t>
      </w:r>
      <w:r>
        <w:rPr>
          <w:spacing w:val="-1"/>
        </w:rPr>
        <w:t xml:space="preserve"> </w:t>
      </w:r>
      <w:r>
        <w:t>их</w:t>
      </w:r>
      <w:r>
        <w:rPr>
          <w:spacing w:val="2"/>
        </w:rPr>
        <w:t xml:space="preserve"> </w:t>
      </w:r>
      <w:r>
        <w:t>возможных</w:t>
      </w:r>
      <w:r>
        <w:rPr>
          <w:spacing w:val="-2"/>
        </w:rPr>
        <w:t xml:space="preserve"> </w:t>
      </w:r>
      <w:r>
        <w:t>последствий.</w:t>
      </w:r>
    </w:p>
    <w:p w:rsidR="00445874" w:rsidRDefault="00182F3C">
      <w:pPr>
        <w:pStyle w:val="a5"/>
        <w:ind w:right="587"/>
      </w:pPr>
      <w:r>
        <w:t>Раскрывать значение изобретения вакцины для жизни людей. Приводить примеры</w:t>
      </w:r>
      <w:r>
        <w:rPr>
          <w:spacing w:val="1"/>
        </w:rPr>
        <w:t xml:space="preserve"> </w:t>
      </w:r>
      <w:r>
        <w:t>заболеваний, которые: побеждены при помощи вакцинации; не побеждены; от которых</w:t>
      </w:r>
      <w:r>
        <w:rPr>
          <w:spacing w:val="1"/>
        </w:rPr>
        <w:t xml:space="preserve"> </w:t>
      </w:r>
      <w:r>
        <w:t>вакцины</w:t>
      </w:r>
      <w:r>
        <w:rPr>
          <w:spacing w:val="-4"/>
        </w:rPr>
        <w:t xml:space="preserve"> </w:t>
      </w:r>
      <w:r>
        <w:t>пока</w:t>
      </w:r>
      <w:r>
        <w:rPr>
          <w:spacing w:val="-1"/>
        </w:rPr>
        <w:t xml:space="preserve"> </w:t>
      </w:r>
      <w:r>
        <w:t>не</w:t>
      </w:r>
      <w:r>
        <w:rPr>
          <w:spacing w:val="-1"/>
        </w:rPr>
        <w:t xml:space="preserve"> </w:t>
      </w:r>
      <w:r>
        <w:t>созданы.</w:t>
      </w:r>
    </w:p>
    <w:p w:rsidR="00445874" w:rsidRDefault="00182F3C">
      <w:pPr>
        <w:pStyle w:val="a5"/>
        <w:ind w:left="2410" w:firstLine="0"/>
      </w:pPr>
      <w:r>
        <w:t xml:space="preserve">Классифицировать  </w:t>
      </w:r>
      <w:r>
        <w:rPr>
          <w:spacing w:val="13"/>
        </w:rPr>
        <w:t xml:space="preserve"> </w:t>
      </w:r>
      <w:r>
        <w:t xml:space="preserve">чрезвычайные   </w:t>
      </w:r>
      <w:r>
        <w:rPr>
          <w:spacing w:val="9"/>
        </w:rPr>
        <w:t xml:space="preserve"> </w:t>
      </w:r>
      <w:r>
        <w:t xml:space="preserve">ситуации   </w:t>
      </w:r>
      <w:r>
        <w:rPr>
          <w:spacing w:val="11"/>
        </w:rPr>
        <w:t xml:space="preserve"> </w:t>
      </w:r>
      <w:r>
        <w:t xml:space="preserve">биолого-социального   </w:t>
      </w:r>
      <w:r>
        <w:rPr>
          <w:spacing w:val="8"/>
        </w:rPr>
        <w:t xml:space="preserve"> </w:t>
      </w:r>
      <w:r>
        <w:t>характера.</w:t>
      </w:r>
    </w:p>
    <w:p w:rsidR="00445874" w:rsidRDefault="00182F3C">
      <w:pPr>
        <w:pStyle w:val="a5"/>
        <w:ind w:firstLine="0"/>
      </w:pPr>
      <w:r>
        <w:t>Приводить</w:t>
      </w:r>
      <w:r>
        <w:rPr>
          <w:spacing w:val="-4"/>
        </w:rPr>
        <w:t xml:space="preserve"> </w:t>
      </w:r>
      <w:r>
        <w:t>примеры.</w:t>
      </w:r>
    </w:p>
    <w:p w:rsidR="00445874" w:rsidRDefault="00182F3C">
      <w:pPr>
        <w:pStyle w:val="a5"/>
        <w:ind w:left="2410" w:right="585" w:firstLine="0"/>
      </w:pPr>
      <w:r>
        <w:t>Иметь представления о самых распространённых неинфекционных заболеваниях.</w:t>
      </w:r>
      <w:r>
        <w:rPr>
          <w:spacing w:val="1"/>
        </w:rPr>
        <w:t xml:space="preserve"> </w:t>
      </w:r>
      <w:r>
        <w:t>Характеризовать</w:t>
      </w:r>
      <w:r>
        <w:rPr>
          <w:spacing w:val="17"/>
        </w:rPr>
        <w:t xml:space="preserve"> </w:t>
      </w:r>
      <w:r>
        <w:t>факторы</w:t>
      </w:r>
      <w:r>
        <w:rPr>
          <w:spacing w:val="16"/>
        </w:rPr>
        <w:t xml:space="preserve"> </w:t>
      </w:r>
      <w:r>
        <w:t>риска</w:t>
      </w:r>
      <w:r>
        <w:rPr>
          <w:spacing w:val="15"/>
        </w:rPr>
        <w:t xml:space="preserve"> </w:t>
      </w:r>
      <w:r>
        <w:t>для</w:t>
      </w:r>
      <w:r>
        <w:rPr>
          <w:spacing w:val="16"/>
        </w:rPr>
        <w:t xml:space="preserve"> </w:t>
      </w:r>
      <w:r>
        <w:t>возникновения</w:t>
      </w:r>
      <w:r>
        <w:rPr>
          <w:spacing w:val="15"/>
        </w:rPr>
        <w:t xml:space="preserve"> </w:t>
      </w:r>
      <w:r>
        <w:t>сердечно-сосудистых,</w:t>
      </w:r>
    </w:p>
    <w:p w:rsidR="00445874" w:rsidRDefault="00182F3C">
      <w:pPr>
        <w:pStyle w:val="a5"/>
        <w:spacing w:before="1"/>
        <w:ind w:firstLine="0"/>
      </w:pPr>
      <w:r>
        <w:t>онкологических,</w:t>
      </w:r>
      <w:r>
        <w:rPr>
          <w:spacing w:val="-5"/>
        </w:rPr>
        <w:t xml:space="preserve"> </w:t>
      </w:r>
      <w:r>
        <w:t>эндокринных</w:t>
      </w:r>
      <w:r>
        <w:rPr>
          <w:spacing w:val="-5"/>
        </w:rPr>
        <w:t xml:space="preserve"> </w:t>
      </w:r>
      <w:r>
        <w:t>заболеваний,</w:t>
      </w:r>
      <w:r>
        <w:rPr>
          <w:spacing w:val="-4"/>
        </w:rPr>
        <w:t xml:space="preserve"> </w:t>
      </w:r>
      <w:r>
        <w:t>заболеваний</w:t>
      </w:r>
      <w:r>
        <w:rPr>
          <w:spacing w:val="-5"/>
        </w:rPr>
        <w:t xml:space="preserve"> </w:t>
      </w:r>
      <w:r>
        <w:t>дыхательной</w:t>
      </w:r>
      <w:r>
        <w:rPr>
          <w:spacing w:val="-4"/>
        </w:rPr>
        <w:t xml:space="preserve"> </w:t>
      </w:r>
      <w:r>
        <w:t>системы.</w:t>
      </w:r>
    </w:p>
    <w:p w:rsidR="00445874" w:rsidRDefault="00182F3C">
      <w:pPr>
        <w:pStyle w:val="a5"/>
        <w:ind w:left="2410" w:firstLine="0"/>
      </w:pPr>
      <w:r>
        <w:t>Раскрывать</w:t>
      </w:r>
      <w:r>
        <w:rPr>
          <w:spacing w:val="-3"/>
        </w:rPr>
        <w:t xml:space="preserve"> </w:t>
      </w:r>
      <w:r>
        <w:t>роль</w:t>
      </w:r>
      <w:r>
        <w:rPr>
          <w:spacing w:val="-3"/>
        </w:rPr>
        <w:t xml:space="preserve"> </w:t>
      </w:r>
      <w:r>
        <w:t>образа</w:t>
      </w:r>
      <w:r>
        <w:rPr>
          <w:spacing w:val="-5"/>
        </w:rPr>
        <w:t xml:space="preserve"> </w:t>
      </w:r>
      <w:r>
        <w:t>жизни</w:t>
      </w:r>
      <w:r>
        <w:rPr>
          <w:spacing w:val="-3"/>
        </w:rPr>
        <w:t xml:space="preserve"> </w:t>
      </w:r>
      <w:r>
        <w:t>в</w:t>
      </w:r>
      <w:r>
        <w:rPr>
          <w:spacing w:val="-4"/>
        </w:rPr>
        <w:t xml:space="preserve"> </w:t>
      </w:r>
      <w:r>
        <w:t>профилактике</w:t>
      </w:r>
      <w:r>
        <w:rPr>
          <w:spacing w:val="-7"/>
        </w:rPr>
        <w:t xml:space="preserve"> </w:t>
      </w:r>
      <w:r>
        <w:t>неинфекционных</w:t>
      </w:r>
      <w:r>
        <w:rPr>
          <w:spacing w:val="-2"/>
        </w:rPr>
        <w:t xml:space="preserve"> </w:t>
      </w:r>
      <w:r>
        <w:t>заболеваний.</w:t>
      </w:r>
    </w:p>
    <w:p w:rsidR="00445874" w:rsidRDefault="00182F3C">
      <w:pPr>
        <w:pStyle w:val="a5"/>
        <w:ind w:right="586"/>
      </w:pPr>
      <w:r>
        <w:t>Раскрывать</w:t>
      </w:r>
      <w:r>
        <w:rPr>
          <w:spacing w:val="1"/>
        </w:rPr>
        <w:t xml:space="preserve"> </w:t>
      </w:r>
      <w:r>
        <w:t>роль</w:t>
      </w:r>
      <w:r>
        <w:rPr>
          <w:spacing w:val="1"/>
        </w:rPr>
        <w:t xml:space="preserve"> </w:t>
      </w:r>
      <w:r>
        <w:t>диспансеризации</w:t>
      </w:r>
      <w:r>
        <w:rPr>
          <w:spacing w:val="1"/>
        </w:rPr>
        <w:t xml:space="preserve"> </w:t>
      </w:r>
      <w:r>
        <w:t>для</w:t>
      </w:r>
      <w:r>
        <w:rPr>
          <w:spacing w:val="1"/>
        </w:rPr>
        <w:t xml:space="preserve"> </w:t>
      </w:r>
      <w:r>
        <w:t>профилактики</w:t>
      </w:r>
      <w:r>
        <w:rPr>
          <w:spacing w:val="1"/>
        </w:rPr>
        <w:t xml:space="preserve"> </w:t>
      </w:r>
      <w:r>
        <w:t>неинфекционных</w:t>
      </w:r>
      <w:r>
        <w:rPr>
          <w:spacing w:val="1"/>
        </w:rPr>
        <w:t xml:space="preserve"> </w:t>
      </w:r>
      <w:r>
        <w:t>заболеваний.</w:t>
      </w:r>
    </w:p>
    <w:p w:rsidR="00445874" w:rsidRDefault="00182F3C">
      <w:pPr>
        <w:pStyle w:val="a5"/>
        <w:ind w:right="591"/>
      </w:pPr>
      <w:r>
        <w:t>Знать</w:t>
      </w:r>
      <w:r>
        <w:rPr>
          <w:spacing w:val="1"/>
        </w:rPr>
        <w:t xml:space="preserve"> </w:t>
      </w:r>
      <w:r>
        <w:t>признаки</w:t>
      </w:r>
      <w:r>
        <w:rPr>
          <w:spacing w:val="1"/>
        </w:rPr>
        <w:t xml:space="preserve"> </w:t>
      </w:r>
      <w:r>
        <w:t>угрожающих</w:t>
      </w:r>
      <w:r>
        <w:rPr>
          <w:spacing w:val="1"/>
        </w:rPr>
        <w:t xml:space="preserve"> </w:t>
      </w:r>
      <w:r>
        <w:t>жизни</w:t>
      </w:r>
      <w:r>
        <w:rPr>
          <w:spacing w:val="1"/>
        </w:rPr>
        <w:t xml:space="preserve"> </w:t>
      </w:r>
      <w:r>
        <w:t>и</w:t>
      </w:r>
      <w:r>
        <w:rPr>
          <w:spacing w:val="1"/>
        </w:rPr>
        <w:t xml:space="preserve"> </w:t>
      </w:r>
      <w:r>
        <w:t>здоровью</w:t>
      </w:r>
      <w:r>
        <w:rPr>
          <w:spacing w:val="1"/>
        </w:rPr>
        <w:t xml:space="preserve"> </w:t>
      </w:r>
      <w:r>
        <w:t>состояний,</w:t>
      </w:r>
      <w:r>
        <w:rPr>
          <w:spacing w:val="1"/>
        </w:rPr>
        <w:t xml:space="preserve"> </w:t>
      </w:r>
      <w:r>
        <w:t>требующие</w:t>
      </w:r>
      <w:r>
        <w:rPr>
          <w:spacing w:val="1"/>
        </w:rPr>
        <w:t xml:space="preserve"> </w:t>
      </w:r>
      <w:r>
        <w:t>вызова</w:t>
      </w:r>
      <w:r>
        <w:rPr>
          <w:spacing w:val="1"/>
        </w:rPr>
        <w:t xml:space="preserve"> </w:t>
      </w:r>
      <w:r>
        <w:t>скорой</w:t>
      </w:r>
      <w:r>
        <w:rPr>
          <w:spacing w:val="1"/>
        </w:rPr>
        <w:t xml:space="preserve"> </w:t>
      </w:r>
      <w:r>
        <w:t>медицинской</w:t>
      </w:r>
      <w:r>
        <w:rPr>
          <w:spacing w:val="1"/>
        </w:rPr>
        <w:t xml:space="preserve"> </w:t>
      </w:r>
      <w:r>
        <w:t>помощи</w:t>
      </w:r>
      <w:r>
        <w:rPr>
          <w:spacing w:val="1"/>
        </w:rPr>
        <w:t xml:space="preserve"> </w:t>
      </w:r>
      <w:r>
        <w:t>(инсульт,</w:t>
      </w:r>
      <w:r>
        <w:rPr>
          <w:spacing w:val="1"/>
        </w:rPr>
        <w:t xml:space="preserve"> </w:t>
      </w:r>
      <w:r>
        <w:t>сердечный</w:t>
      </w:r>
      <w:r>
        <w:rPr>
          <w:spacing w:val="1"/>
        </w:rPr>
        <w:t xml:space="preserve"> </w:t>
      </w:r>
      <w:r>
        <w:t>приступ,</w:t>
      </w:r>
      <w:r>
        <w:rPr>
          <w:spacing w:val="1"/>
        </w:rPr>
        <w:t xml:space="preserve"> </w:t>
      </w:r>
      <w:r>
        <w:t>острая</w:t>
      </w:r>
      <w:r>
        <w:rPr>
          <w:spacing w:val="1"/>
        </w:rPr>
        <w:t xml:space="preserve"> </w:t>
      </w:r>
      <w:r>
        <w:t>боль</w:t>
      </w:r>
      <w:r>
        <w:rPr>
          <w:spacing w:val="1"/>
        </w:rPr>
        <w:t xml:space="preserve"> </w:t>
      </w:r>
      <w:r>
        <w:t>в</w:t>
      </w:r>
      <w:r>
        <w:rPr>
          <w:spacing w:val="1"/>
        </w:rPr>
        <w:t xml:space="preserve"> </w:t>
      </w:r>
      <w:r>
        <w:t>животе,</w:t>
      </w:r>
      <w:r>
        <w:rPr>
          <w:spacing w:val="1"/>
        </w:rPr>
        <w:t xml:space="preserve"> </w:t>
      </w:r>
      <w:r>
        <w:t>эпилепсия</w:t>
      </w:r>
      <w:r>
        <w:rPr>
          <w:spacing w:val="-4"/>
        </w:rPr>
        <w:t xml:space="preserve"> </w:t>
      </w:r>
      <w:r>
        <w:t>и другие).</w:t>
      </w:r>
    </w:p>
    <w:p w:rsidR="00445874" w:rsidRDefault="00182F3C">
      <w:pPr>
        <w:pStyle w:val="a5"/>
        <w:ind w:right="584"/>
      </w:pPr>
      <w:r>
        <w:t>Объяснять</w:t>
      </w:r>
      <w:r>
        <w:rPr>
          <w:spacing w:val="1"/>
        </w:rPr>
        <w:t xml:space="preserve"> </w:t>
      </w:r>
      <w:r>
        <w:t>смысл</w:t>
      </w:r>
      <w:r>
        <w:rPr>
          <w:spacing w:val="1"/>
        </w:rPr>
        <w:t xml:space="preserve"> </w:t>
      </w:r>
      <w:r>
        <w:t>понятий</w:t>
      </w:r>
      <w:r>
        <w:rPr>
          <w:spacing w:val="1"/>
        </w:rPr>
        <w:t xml:space="preserve"> </w:t>
      </w:r>
      <w:r>
        <w:t>«психическое</w:t>
      </w:r>
      <w:r>
        <w:rPr>
          <w:spacing w:val="1"/>
        </w:rPr>
        <w:t xml:space="preserve"> </w:t>
      </w:r>
      <w:r>
        <w:t>здоровье»</w:t>
      </w:r>
      <w:r>
        <w:rPr>
          <w:spacing w:val="1"/>
        </w:rPr>
        <w:t xml:space="preserve"> </w:t>
      </w:r>
      <w:r>
        <w:t>и</w:t>
      </w:r>
      <w:r>
        <w:rPr>
          <w:spacing w:val="1"/>
        </w:rPr>
        <w:t xml:space="preserve"> </w:t>
      </w:r>
      <w:r>
        <w:t>«психологическое</w:t>
      </w:r>
      <w:r>
        <w:rPr>
          <w:spacing w:val="1"/>
        </w:rPr>
        <w:t xml:space="preserve"> </w:t>
      </w:r>
      <w:r>
        <w:t>благополучие». Знать критерии психического здоровья и психологического благополучия</w:t>
      </w:r>
      <w:r>
        <w:rPr>
          <w:spacing w:val="1"/>
        </w:rPr>
        <w:t xml:space="preserve"> </w:t>
      </w:r>
      <w:r>
        <w:t>и</w:t>
      </w:r>
      <w:r>
        <w:rPr>
          <w:spacing w:val="-1"/>
        </w:rPr>
        <w:t xml:space="preserve"> </w:t>
      </w:r>
      <w:r>
        <w:t>факторы, влияющие</w:t>
      </w:r>
      <w:r>
        <w:rPr>
          <w:spacing w:val="-1"/>
        </w:rPr>
        <w:t xml:space="preserve"> </w:t>
      </w:r>
      <w:r>
        <w:t>на</w:t>
      </w:r>
      <w:r>
        <w:rPr>
          <w:spacing w:val="-1"/>
        </w:rPr>
        <w:t xml:space="preserve"> </w:t>
      </w:r>
      <w:r>
        <w:t>них.</w:t>
      </w:r>
    </w:p>
    <w:p w:rsidR="00445874" w:rsidRDefault="00182F3C">
      <w:pPr>
        <w:pStyle w:val="a5"/>
        <w:ind w:right="592"/>
      </w:pPr>
      <w:r>
        <w:t>Иметь</w:t>
      </w:r>
      <w:r>
        <w:rPr>
          <w:spacing w:val="1"/>
        </w:rPr>
        <w:t xml:space="preserve"> </w:t>
      </w:r>
      <w:r>
        <w:t>представление</w:t>
      </w:r>
      <w:r>
        <w:rPr>
          <w:spacing w:val="1"/>
        </w:rPr>
        <w:t xml:space="preserve"> </w:t>
      </w:r>
      <w:r>
        <w:t>о</w:t>
      </w:r>
      <w:r>
        <w:rPr>
          <w:spacing w:val="1"/>
        </w:rPr>
        <w:t xml:space="preserve"> </w:t>
      </w:r>
      <w:r>
        <w:t>важности</w:t>
      </w:r>
      <w:r>
        <w:rPr>
          <w:spacing w:val="1"/>
        </w:rPr>
        <w:t xml:space="preserve"> </w:t>
      </w:r>
      <w:r>
        <w:t>раннего</w:t>
      </w:r>
      <w:r>
        <w:rPr>
          <w:spacing w:val="1"/>
        </w:rPr>
        <w:t xml:space="preserve"> </w:t>
      </w:r>
      <w:r>
        <w:t>выявления</w:t>
      </w:r>
      <w:r>
        <w:rPr>
          <w:spacing w:val="1"/>
        </w:rPr>
        <w:t xml:space="preserve"> </w:t>
      </w:r>
      <w:r>
        <w:t>психических</w:t>
      </w:r>
      <w:r>
        <w:rPr>
          <w:spacing w:val="1"/>
        </w:rPr>
        <w:t xml:space="preserve"> </w:t>
      </w:r>
      <w:r>
        <w:t>расстройств,</w:t>
      </w:r>
      <w:r>
        <w:rPr>
          <w:spacing w:val="1"/>
        </w:rPr>
        <w:t xml:space="preserve"> </w:t>
      </w:r>
      <w:r>
        <w:t>роли инклюзивной среды.</w:t>
      </w:r>
    </w:p>
    <w:p w:rsidR="00445874" w:rsidRDefault="00182F3C">
      <w:pPr>
        <w:pStyle w:val="a5"/>
        <w:spacing w:before="1"/>
        <w:ind w:right="585"/>
      </w:pPr>
      <w:r>
        <w:t>Сформировать</w:t>
      </w:r>
      <w:r>
        <w:rPr>
          <w:spacing w:val="1"/>
        </w:rPr>
        <w:t xml:space="preserve"> </w:t>
      </w:r>
      <w:r>
        <w:t>доброжелательное</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с</w:t>
      </w:r>
      <w:r>
        <w:rPr>
          <w:spacing w:val="1"/>
        </w:rPr>
        <w:t xml:space="preserve"> </w:t>
      </w:r>
      <w:r>
        <w:t>особенностями</w:t>
      </w:r>
      <w:r>
        <w:rPr>
          <w:spacing w:val="1"/>
        </w:rPr>
        <w:t xml:space="preserve"> </w:t>
      </w:r>
      <w:r>
        <w:t>психического</w:t>
      </w:r>
      <w:r>
        <w:rPr>
          <w:spacing w:val="-1"/>
        </w:rPr>
        <w:t xml:space="preserve"> </w:t>
      </w:r>
      <w:r>
        <w:t>развития.</w:t>
      </w:r>
    </w:p>
    <w:p w:rsidR="00445874" w:rsidRDefault="00182F3C">
      <w:pPr>
        <w:pStyle w:val="a5"/>
        <w:ind w:right="586"/>
      </w:pPr>
      <w:r>
        <w:t>Характеризовать</w:t>
      </w:r>
      <w:r>
        <w:rPr>
          <w:spacing w:val="1"/>
        </w:rPr>
        <w:t xml:space="preserve"> </w:t>
      </w:r>
      <w:r>
        <w:t>влияние</w:t>
      </w:r>
      <w:r>
        <w:rPr>
          <w:spacing w:val="1"/>
        </w:rPr>
        <w:t xml:space="preserve"> </w:t>
      </w:r>
      <w:r>
        <w:t>хронического</w:t>
      </w:r>
      <w:r>
        <w:rPr>
          <w:spacing w:val="1"/>
        </w:rPr>
        <w:t xml:space="preserve"> </w:t>
      </w:r>
      <w:r>
        <w:t>стресса,</w:t>
      </w:r>
      <w:r>
        <w:rPr>
          <w:spacing w:val="1"/>
        </w:rPr>
        <w:t xml:space="preserve"> </w:t>
      </w:r>
      <w:r>
        <w:t>психотравмирующей</w:t>
      </w:r>
      <w:r>
        <w:rPr>
          <w:spacing w:val="1"/>
        </w:rPr>
        <w:t xml:space="preserve"> </w:t>
      </w:r>
      <w:r>
        <w:t>ситуации,</w:t>
      </w:r>
      <w:r>
        <w:rPr>
          <w:spacing w:val="1"/>
        </w:rPr>
        <w:t xml:space="preserve"> </w:t>
      </w:r>
      <w:r>
        <w:t>злоупотребления</w:t>
      </w:r>
      <w:r>
        <w:rPr>
          <w:spacing w:val="43"/>
        </w:rPr>
        <w:t xml:space="preserve"> </w:t>
      </w:r>
      <w:r>
        <w:t>алкоголем</w:t>
      </w:r>
      <w:r>
        <w:rPr>
          <w:spacing w:val="43"/>
        </w:rPr>
        <w:t xml:space="preserve"> </w:t>
      </w:r>
      <w:r>
        <w:t>и</w:t>
      </w:r>
      <w:r>
        <w:rPr>
          <w:spacing w:val="47"/>
        </w:rPr>
        <w:t xml:space="preserve"> </w:t>
      </w:r>
      <w:r>
        <w:t>употребления</w:t>
      </w:r>
      <w:r>
        <w:rPr>
          <w:spacing w:val="43"/>
        </w:rPr>
        <w:t xml:space="preserve"> </w:t>
      </w:r>
      <w:r>
        <w:t>наркотических</w:t>
      </w:r>
      <w:r>
        <w:rPr>
          <w:spacing w:val="45"/>
        </w:rPr>
        <w:t xml:space="preserve"> </w:t>
      </w:r>
      <w:r>
        <w:t>средств</w:t>
      </w:r>
      <w:r>
        <w:rPr>
          <w:spacing w:val="50"/>
        </w:rPr>
        <w:t xml:space="preserve"> </w:t>
      </w:r>
      <w:r>
        <w:t>на</w:t>
      </w:r>
      <w:r>
        <w:rPr>
          <w:spacing w:val="42"/>
        </w:rPr>
        <w:t xml:space="preserve"> </w:t>
      </w:r>
      <w:r>
        <w:t>психическое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здоровье</w:t>
      </w:r>
      <w:r>
        <w:rPr>
          <w:spacing w:val="-4"/>
        </w:rPr>
        <w:t xml:space="preserve"> </w:t>
      </w:r>
      <w:r>
        <w:t>и</w:t>
      </w:r>
      <w:r>
        <w:rPr>
          <w:spacing w:val="-2"/>
        </w:rPr>
        <w:t xml:space="preserve"> </w:t>
      </w:r>
      <w:r>
        <w:t>психологическое</w:t>
      </w:r>
      <w:r>
        <w:rPr>
          <w:spacing w:val="-4"/>
        </w:rPr>
        <w:t xml:space="preserve"> </w:t>
      </w:r>
      <w:r>
        <w:t>благополучие</w:t>
      </w:r>
      <w:r>
        <w:rPr>
          <w:spacing w:val="-1"/>
        </w:rPr>
        <w:t xml:space="preserve"> </w:t>
      </w:r>
      <w:r>
        <w:t>человека.</w:t>
      </w:r>
    </w:p>
    <w:p w:rsidR="00445874" w:rsidRDefault="00182F3C">
      <w:pPr>
        <w:pStyle w:val="a5"/>
        <w:ind w:left="2410" w:right="1159" w:firstLine="0"/>
      </w:pPr>
      <w:r>
        <w:t>Сформировать негативное отношение к употреблению алкоголя и наркотиков.</w:t>
      </w:r>
      <w:r>
        <w:rPr>
          <w:spacing w:val="-57"/>
        </w:rPr>
        <w:t xml:space="preserve"> </w:t>
      </w:r>
      <w:r>
        <w:t>Знать и</w:t>
      </w:r>
      <w:r>
        <w:rPr>
          <w:spacing w:val="-2"/>
        </w:rPr>
        <w:t xml:space="preserve"> </w:t>
      </w:r>
      <w:r>
        <w:t>применять</w:t>
      </w:r>
      <w:r>
        <w:rPr>
          <w:spacing w:val="-1"/>
        </w:rPr>
        <w:t xml:space="preserve"> </w:t>
      </w:r>
      <w:r>
        <w:t>способы</w:t>
      </w:r>
      <w:r>
        <w:rPr>
          <w:spacing w:val="-1"/>
        </w:rPr>
        <w:t xml:space="preserve"> </w:t>
      </w:r>
      <w:r>
        <w:t>сохранения</w:t>
      </w:r>
      <w:r>
        <w:rPr>
          <w:spacing w:val="-3"/>
        </w:rPr>
        <w:t xml:space="preserve"> </w:t>
      </w:r>
      <w:r>
        <w:t>психического здоровья.</w:t>
      </w:r>
    </w:p>
    <w:p w:rsidR="00445874" w:rsidRDefault="00182F3C">
      <w:pPr>
        <w:pStyle w:val="a5"/>
        <w:ind w:left="2410" w:firstLine="0"/>
      </w:pPr>
      <w:r>
        <w:t>Знать</w:t>
      </w:r>
      <w:r>
        <w:rPr>
          <w:spacing w:val="-1"/>
        </w:rPr>
        <w:t xml:space="preserve"> </w:t>
      </w:r>
      <w:r>
        <w:t>критерии,</w:t>
      </w:r>
      <w:r>
        <w:rPr>
          <w:spacing w:val="-5"/>
        </w:rPr>
        <w:t xml:space="preserve"> </w:t>
      </w:r>
      <w:r>
        <w:t>когда</w:t>
      </w:r>
      <w:r>
        <w:rPr>
          <w:spacing w:val="-3"/>
        </w:rPr>
        <w:t xml:space="preserve"> </w:t>
      </w:r>
      <w:r>
        <w:t>необходима</w:t>
      </w:r>
      <w:r>
        <w:rPr>
          <w:spacing w:val="-3"/>
        </w:rPr>
        <w:t xml:space="preserve"> </w:t>
      </w:r>
      <w:r>
        <w:t>помощь</w:t>
      </w:r>
      <w:r>
        <w:rPr>
          <w:spacing w:val="-2"/>
        </w:rPr>
        <w:t xml:space="preserve"> </w:t>
      </w:r>
      <w:r>
        <w:t>специалиста.</w:t>
      </w:r>
    </w:p>
    <w:p w:rsidR="00445874" w:rsidRDefault="00182F3C">
      <w:pPr>
        <w:pStyle w:val="a5"/>
        <w:ind w:right="594"/>
      </w:pPr>
      <w:r>
        <w:t>Характеризовать и соотносить понятия «первая помощь» и «скорая медицинская</w:t>
      </w:r>
      <w:r>
        <w:rPr>
          <w:spacing w:val="1"/>
        </w:rPr>
        <w:t xml:space="preserve"> </w:t>
      </w:r>
      <w:r>
        <w:t>помощь».</w:t>
      </w:r>
    </w:p>
    <w:p w:rsidR="00445874" w:rsidRDefault="00182F3C">
      <w:pPr>
        <w:pStyle w:val="a5"/>
        <w:ind w:right="591"/>
      </w:pPr>
      <w:r>
        <w:t>Знать состояния, при которых оказывается первая помощь, мероприятия первой</w:t>
      </w:r>
      <w:r>
        <w:rPr>
          <w:spacing w:val="1"/>
        </w:rPr>
        <w:t xml:space="preserve"> </w:t>
      </w:r>
      <w:r>
        <w:t>помощи,</w:t>
      </w:r>
      <w:r>
        <w:rPr>
          <w:spacing w:val="-1"/>
        </w:rPr>
        <w:t xml:space="preserve"> </w:t>
      </w:r>
      <w:r>
        <w:t>алгоритм первой помощи.</w:t>
      </w:r>
    </w:p>
    <w:p w:rsidR="00445874" w:rsidRDefault="00182F3C">
      <w:pPr>
        <w:pStyle w:val="a5"/>
        <w:ind w:right="581"/>
      </w:pPr>
      <w:r>
        <w:t>Владеть приёмами оказания первой помощи при неотложных состояниях. Знать</w:t>
      </w:r>
      <w:r>
        <w:rPr>
          <w:spacing w:val="1"/>
        </w:rPr>
        <w:t xml:space="preserve"> </w:t>
      </w:r>
      <w:r>
        <w:t>порядок действий в сложных случаях оказания первой помощи (травмы глаза; «сложные»</w:t>
      </w:r>
      <w:r>
        <w:rPr>
          <w:spacing w:val="1"/>
        </w:rPr>
        <w:t xml:space="preserve"> </w:t>
      </w:r>
      <w:r>
        <w:t>кровотечения; первая помощь с использованием подручных средств; первая помощь при</w:t>
      </w:r>
      <w:r>
        <w:rPr>
          <w:spacing w:val="1"/>
        </w:rPr>
        <w:t xml:space="preserve"> </w:t>
      </w:r>
      <w:r>
        <w:t>нескольких</w:t>
      </w:r>
      <w:r>
        <w:rPr>
          <w:spacing w:val="-2"/>
        </w:rPr>
        <w:t xml:space="preserve"> </w:t>
      </w:r>
      <w:r>
        <w:t>травмах</w:t>
      </w:r>
      <w:r>
        <w:rPr>
          <w:spacing w:val="2"/>
        </w:rPr>
        <w:t xml:space="preserve"> </w:t>
      </w:r>
      <w:r>
        <w:t>одновременно).</w:t>
      </w:r>
    </w:p>
    <w:p w:rsidR="00445874" w:rsidRDefault="00182F3C">
      <w:pPr>
        <w:pStyle w:val="1"/>
        <w:spacing w:line="274" w:lineRule="exact"/>
        <w:ind w:left="2410"/>
      </w:pPr>
      <w:r>
        <w:t>Модуль</w:t>
      </w:r>
      <w:r>
        <w:rPr>
          <w:spacing w:val="-1"/>
        </w:rPr>
        <w:t xml:space="preserve"> </w:t>
      </w:r>
      <w:r>
        <w:t>№</w:t>
      </w:r>
      <w:r>
        <w:rPr>
          <w:spacing w:val="-2"/>
        </w:rPr>
        <w:t xml:space="preserve"> </w:t>
      </w:r>
      <w:r>
        <w:t>7</w:t>
      </w:r>
      <w:r>
        <w:rPr>
          <w:spacing w:val="-1"/>
        </w:rPr>
        <w:t xml:space="preserve"> </w:t>
      </w:r>
      <w:r>
        <w:t>«Безопасность в</w:t>
      </w:r>
      <w:r>
        <w:rPr>
          <w:spacing w:val="-2"/>
        </w:rPr>
        <w:t xml:space="preserve"> </w:t>
      </w:r>
      <w:r>
        <w:t>социуме».</w:t>
      </w:r>
    </w:p>
    <w:p w:rsidR="00445874" w:rsidRDefault="00182F3C">
      <w:pPr>
        <w:pStyle w:val="a5"/>
        <w:spacing w:line="274" w:lineRule="exact"/>
        <w:ind w:left="2410" w:firstLine="0"/>
      </w:pPr>
      <w:r>
        <w:t>Объяснять</w:t>
      </w:r>
      <w:r>
        <w:rPr>
          <w:spacing w:val="50"/>
        </w:rPr>
        <w:t xml:space="preserve"> </w:t>
      </w:r>
      <w:r>
        <w:t>смысл</w:t>
      </w:r>
      <w:r>
        <w:rPr>
          <w:spacing w:val="50"/>
        </w:rPr>
        <w:t xml:space="preserve"> </w:t>
      </w:r>
      <w:r>
        <w:t>понятий</w:t>
      </w:r>
      <w:r>
        <w:rPr>
          <w:spacing w:val="53"/>
        </w:rPr>
        <w:t xml:space="preserve"> </w:t>
      </w:r>
      <w:r>
        <w:t>«общение»,</w:t>
      </w:r>
      <w:r>
        <w:rPr>
          <w:spacing w:val="56"/>
        </w:rPr>
        <w:t xml:space="preserve"> </w:t>
      </w:r>
      <w:r>
        <w:t>«социальная</w:t>
      </w:r>
      <w:r>
        <w:rPr>
          <w:spacing w:val="50"/>
        </w:rPr>
        <w:t xml:space="preserve"> </w:t>
      </w:r>
      <w:r>
        <w:t>группа»,</w:t>
      </w:r>
      <w:r>
        <w:rPr>
          <w:spacing w:val="57"/>
        </w:rPr>
        <w:t xml:space="preserve"> </w:t>
      </w:r>
      <w:r>
        <w:t>«большая</w:t>
      </w:r>
      <w:r>
        <w:rPr>
          <w:spacing w:val="49"/>
        </w:rPr>
        <w:t xml:space="preserve"> </w:t>
      </w:r>
      <w:r>
        <w:t>группа»,</w:t>
      </w:r>
    </w:p>
    <w:p w:rsidR="00445874" w:rsidRDefault="00182F3C">
      <w:pPr>
        <w:pStyle w:val="a5"/>
        <w:ind w:firstLine="0"/>
      </w:pPr>
      <w:r>
        <w:t>«малая</w:t>
      </w:r>
      <w:r>
        <w:rPr>
          <w:spacing w:val="-5"/>
        </w:rPr>
        <w:t xml:space="preserve"> </w:t>
      </w:r>
      <w:r>
        <w:t>группа».</w:t>
      </w:r>
    </w:p>
    <w:p w:rsidR="00445874" w:rsidRDefault="00182F3C">
      <w:pPr>
        <w:pStyle w:val="a5"/>
        <w:ind w:right="585"/>
      </w:pPr>
      <w:r>
        <w:t>Знать принципы и показатели эффективного межличностного общения и общения в</w:t>
      </w:r>
      <w:r>
        <w:rPr>
          <w:spacing w:val="-57"/>
        </w:rPr>
        <w:t xml:space="preserve"> </w:t>
      </w:r>
      <w:r>
        <w:t>группе.</w:t>
      </w:r>
    </w:p>
    <w:p w:rsidR="00445874" w:rsidRDefault="00182F3C">
      <w:pPr>
        <w:pStyle w:val="a5"/>
        <w:ind w:right="582"/>
      </w:pPr>
      <w:r>
        <w:t>Соблюдать</w:t>
      </w:r>
      <w:r>
        <w:rPr>
          <w:spacing w:val="1"/>
        </w:rPr>
        <w:t xml:space="preserve"> </w:t>
      </w:r>
      <w:r>
        <w:t>правила</w:t>
      </w:r>
      <w:r>
        <w:rPr>
          <w:spacing w:val="1"/>
        </w:rPr>
        <w:t xml:space="preserve"> </w:t>
      </w:r>
      <w:r>
        <w:t>безопасного</w:t>
      </w:r>
      <w:r>
        <w:rPr>
          <w:spacing w:val="1"/>
        </w:rPr>
        <w:t xml:space="preserve"> </w:t>
      </w:r>
      <w:r>
        <w:t>и</w:t>
      </w:r>
      <w:r>
        <w:rPr>
          <w:spacing w:val="1"/>
        </w:rPr>
        <w:t xml:space="preserve"> </w:t>
      </w:r>
      <w:r>
        <w:t>комфортного</w:t>
      </w:r>
      <w:r>
        <w:rPr>
          <w:spacing w:val="1"/>
        </w:rPr>
        <w:t xml:space="preserve"> </w:t>
      </w:r>
      <w:r>
        <w:t>существования</w:t>
      </w:r>
      <w:r>
        <w:rPr>
          <w:spacing w:val="1"/>
        </w:rPr>
        <w:t xml:space="preserve"> </w:t>
      </w:r>
      <w:r>
        <w:t>со</w:t>
      </w:r>
      <w:r>
        <w:rPr>
          <w:spacing w:val="1"/>
        </w:rPr>
        <w:t xml:space="preserve"> </w:t>
      </w:r>
      <w:r>
        <w:t>знакомыми</w:t>
      </w:r>
      <w:r>
        <w:rPr>
          <w:spacing w:val="1"/>
        </w:rPr>
        <w:t xml:space="preserve"> </w:t>
      </w:r>
      <w:r>
        <w:t>людьми</w:t>
      </w:r>
      <w:r>
        <w:rPr>
          <w:spacing w:val="1"/>
        </w:rPr>
        <w:t xml:space="preserve"> </w:t>
      </w:r>
      <w:r>
        <w:t>и</w:t>
      </w:r>
      <w:r>
        <w:rPr>
          <w:spacing w:val="1"/>
        </w:rPr>
        <w:t xml:space="preserve"> </w:t>
      </w:r>
      <w:r>
        <w:t>в</w:t>
      </w:r>
      <w:r>
        <w:rPr>
          <w:spacing w:val="1"/>
        </w:rPr>
        <w:t xml:space="preserve"> </w:t>
      </w:r>
      <w:r>
        <w:t>различных</w:t>
      </w:r>
      <w:r>
        <w:rPr>
          <w:spacing w:val="1"/>
        </w:rPr>
        <w:t xml:space="preserve"> </w:t>
      </w:r>
      <w:r>
        <w:t>группах</w:t>
      </w:r>
      <w:r>
        <w:rPr>
          <w:spacing w:val="1"/>
        </w:rPr>
        <w:t xml:space="preserve"> </w:t>
      </w:r>
      <w:r>
        <w:t>(в школьном</w:t>
      </w:r>
      <w:r>
        <w:rPr>
          <w:spacing w:val="1"/>
        </w:rPr>
        <w:t xml:space="preserve"> </w:t>
      </w:r>
      <w:r>
        <w:t>классе;</w:t>
      </w:r>
      <w:r>
        <w:rPr>
          <w:spacing w:val="1"/>
        </w:rPr>
        <w:t xml:space="preserve"> </w:t>
      </w:r>
      <w:r>
        <w:t>в</w:t>
      </w:r>
      <w:r>
        <w:rPr>
          <w:spacing w:val="1"/>
        </w:rPr>
        <w:t xml:space="preserve"> </w:t>
      </w:r>
      <w:r>
        <w:t>коллективе кружка,</w:t>
      </w:r>
      <w:r>
        <w:rPr>
          <w:spacing w:val="1"/>
        </w:rPr>
        <w:t xml:space="preserve"> </w:t>
      </w:r>
      <w:r>
        <w:t>секции;</w:t>
      </w:r>
      <w:r>
        <w:rPr>
          <w:spacing w:val="1"/>
        </w:rPr>
        <w:t xml:space="preserve"> </w:t>
      </w:r>
      <w:r>
        <w:t>в</w:t>
      </w:r>
      <w:r>
        <w:rPr>
          <w:spacing w:val="1"/>
        </w:rPr>
        <w:t xml:space="preserve"> </w:t>
      </w:r>
      <w:r>
        <w:t>спортивной</w:t>
      </w:r>
      <w:r>
        <w:rPr>
          <w:spacing w:val="-1"/>
        </w:rPr>
        <w:t xml:space="preserve"> </w:t>
      </w:r>
      <w:r>
        <w:t>команде).</w:t>
      </w:r>
    </w:p>
    <w:p w:rsidR="00445874" w:rsidRDefault="00182F3C">
      <w:pPr>
        <w:pStyle w:val="a5"/>
        <w:ind w:left="2410" w:firstLine="0"/>
      </w:pPr>
      <w:r>
        <w:t>Приводить</w:t>
      </w:r>
      <w:r>
        <w:rPr>
          <w:spacing w:val="45"/>
        </w:rPr>
        <w:t xml:space="preserve"> </w:t>
      </w:r>
      <w:r>
        <w:t>примеры</w:t>
      </w:r>
      <w:r>
        <w:rPr>
          <w:spacing w:val="45"/>
        </w:rPr>
        <w:t xml:space="preserve"> </w:t>
      </w:r>
      <w:r>
        <w:t>межличностного,</w:t>
      </w:r>
      <w:r>
        <w:rPr>
          <w:spacing w:val="46"/>
        </w:rPr>
        <w:t xml:space="preserve"> </w:t>
      </w:r>
      <w:r>
        <w:t>группового</w:t>
      </w:r>
      <w:r>
        <w:rPr>
          <w:spacing w:val="45"/>
        </w:rPr>
        <w:t xml:space="preserve"> </w:t>
      </w:r>
      <w:r>
        <w:t>и</w:t>
      </w:r>
      <w:r>
        <w:rPr>
          <w:spacing w:val="46"/>
        </w:rPr>
        <w:t xml:space="preserve"> </w:t>
      </w:r>
      <w:r>
        <w:t>межгруппового</w:t>
      </w:r>
      <w:r>
        <w:rPr>
          <w:spacing w:val="47"/>
        </w:rPr>
        <w:t xml:space="preserve"> </w:t>
      </w:r>
      <w:r>
        <w:t>конфликтов.</w:t>
      </w:r>
    </w:p>
    <w:p w:rsidR="00445874" w:rsidRDefault="00182F3C">
      <w:pPr>
        <w:pStyle w:val="a5"/>
        <w:ind w:firstLine="0"/>
      </w:pPr>
      <w:r>
        <w:t>Приводить</w:t>
      </w:r>
      <w:r>
        <w:rPr>
          <w:spacing w:val="-5"/>
        </w:rPr>
        <w:t xml:space="preserve"> </w:t>
      </w:r>
      <w:r>
        <w:t>примеры</w:t>
      </w:r>
      <w:r>
        <w:rPr>
          <w:spacing w:val="-3"/>
        </w:rPr>
        <w:t xml:space="preserve"> </w:t>
      </w:r>
      <w:r>
        <w:t>способов</w:t>
      </w:r>
      <w:r>
        <w:rPr>
          <w:spacing w:val="-4"/>
        </w:rPr>
        <w:t xml:space="preserve"> </w:t>
      </w:r>
      <w:r>
        <w:t>избегания</w:t>
      </w:r>
      <w:r>
        <w:rPr>
          <w:spacing w:val="-3"/>
        </w:rPr>
        <w:t xml:space="preserve"> </w:t>
      </w:r>
      <w:r>
        <w:t>и</w:t>
      </w:r>
      <w:r>
        <w:rPr>
          <w:spacing w:val="-4"/>
        </w:rPr>
        <w:t xml:space="preserve"> </w:t>
      </w:r>
      <w:r>
        <w:t>разрешения</w:t>
      </w:r>
      <w:r>
        <w:rPr>
          <w:spacing w:val="-3"/>
        </w:rPr>
        <w:t xml:space="preserve"> </w:t>
      </w:r>
      <w:r>
        <w:t>конфликтных</w:t>
      </w:r>
      <w:r>
        <w:rPr>
          <w:spacing w:val="-5"/>
        </w:rPr>
        <w:t xml:space="preserve"> </w:t>
      </w:r>
      <w:r>
        <w:t>ситуаций.</w:t>
      </w:r>
    </w:p>
    <w:p w:rsidR="00445874" w:rsidRDefault="00182F3C">
      <w:pPr>
        <w:pStyle w:val="a5"/>
        <w:ind w:right="590"/>
      </w:pPr>
      <w:r>
        <w:t>Характеризовать</w:t>
      </w:r>
      <w:r>
        <w:rPr>
          <w:spacing w:val="1"/>
        </w:rPr>
        <w:t xml:space="preserve"> </w:t>
      </w:r>
      <w:r>
        <w:t>опасные</w:t>
      </w:r>
      <w:r>
        <w:rPr>
          <w:spacing w:val="1"/>
        </w:rPr>
        <w:t xml:space="preserve"> </w:t>
      </w:r>
      <w:r>
        <w:t>проявления</w:t>
      </w:r>
      <w:r>
        <w:rPr>
          <w:spacing w:val="1"/>
        </w:rPr>
        <w:t xml:space="preserve"> </w:t>
      </w:r>
      <w:r>
        <w:t>конфликтов.</w:t>
      </w:r>
      <w:r>
        <w:rPr>
          <w:spacing w:val="1"/>
        </w:rPr>
        <w:t xml:space="preserve"> </w:t>
      </w:r>
      <w:r>
        <w:t>Знать</w:t>
      </w:r>
      <w:r>
        <w:rPr>
          <w:spacing w:val="1"/>
        </w:rPr>
        <w:t xml:space="preserve"> </w:t>
      </w:r>
      <w:r>
        <w:t>способы</w:t>
      </w:r>
      <w:r>
        <w:rPr>
          <w:spacing w:val="1"/>
        </w:rPr>
        <w:t xml:space="preserve"> </w:t>
      </w:r>
      <w:r>
        <w:t>разрешения</w:t>
      </w:r>
      <w:r>
        <w:rPr>
          <w:spacing w:val="1"/>
        </w:rPr>
        <w:t xml:space="preserve"> </w:t>
      </w:r>
      <w:r>
        <w:t>межличностных</w:t>
      </w:r>
      <w:r>
        <w:rPr>
          <w:spacing w:val="-3"/>
        </w:rPr>
        <w:t xml:space="preserve"> </w:t>
      </w:r>
      <w:r>
        <w:t>конфликтов,</w:t>
      </w:r>
      <w:r>
        <w:rPr>
          <w:spacing w:val="-2"/>
        </w:rPr>
        <w:t xml:space="preserve"> </w:t>
      </w:r>
      <w:r>
        <w:t>способы</w:t>
      </w:r>
      <w:r>
        <w:rPr>
          <w:spacing w:val="-1"/>
        </w:rPr>
        <w:t xml:space="preserve"> </w:t>
      </w:r>
      <w:r>
        <w:t>противодействия</w:t>
      </w:r>
      <w:r>
        <w:rPr>
          <w:spacing w:val="-2"/>
        </w:rPr>
        <w:t xml:space="preserve"> </w:t>
      </w:r>
      <w:r>
        <w:t>буллингу</w:t>
      </w:r>
      <w:r>
        <w:rPr>
          <w:spacing w:val="-7"/>
        </w:rPr>
        <w:t xml:space="preserve"> </w:t>
      </w:r>
      <w:r>
        <w:t>и</w:t>
      </w:r>
      <w:r>
        <w:rPr>
          <w:spacing w:val="-1"/>
        </w:rPr>
        <w:t xml:space="preserve"> </w:t>
      </w:r>
      <w:r>
        <w:t>проявлению</w:t>
      </w:r>
      <w:r>
        <w:rPr>
          <w:spacing w:val="-2"/>
        </w:rPr>
        <w:t xml:space="preserve"> </w:t>
      </w:r>
      <w:r>
        <w:t>насилия.</w:t>
      </w:r>
    </w:p>
    <w:p w:rsidR="00445874" w:rsidRDefault="00182F3C">
      <w:pPr>
        <w:pStyle w:val="a5"/>
        <w:spacing w:before="1"/>
        <w:ind w:left="2410" w:firstLine="0"/>
      </w:pPr>
      <w:r>
        <w:t>Сформировать</w:t>
      </w:r>
      <w:r>
        <w:rPr>
          <w:spacing w:val="-2"/>
        </w:rPr>
        <w:t xml:space="preserve"> </w:t>
      </w:r>
      <w:r>
        <w:t>негативное</w:t>
      </w:r>
      <w:r>
        <w:rPr>
          <w:spacing w:val="-3"/>
        </w:rPr>
        <w:t xml:space="preserve"> </w:t>
      </w:r>
      <w:r>
        <w:t>отношение</w:t>
      </w:r>
      <w:r>
        <w:rPr>
          <w:spacing w:val="-4"/>
        </w:rPr>
        <w:t xml:space="preserve"> </w:t>
      </w:r>
      <w:r>
        <w:t>к</w:t>
      </w:r>
      <w:r>
        <w:rPr>
          <w:spacing w:val="-2"/>
        </w:rPr>
        <w:t xml:space="preserve"> </w:t>
      </w:r>
      <w:r>
        <w:t>опасным</w:t>
      </w:r>
      <w:r>
        <w:rPr>
          <w:spacing w:val="-5"/>
        </w:rPr>
        <w:t xml:space="preserve"> </w:t>
      </w:r>
      <w:r>
        <w:t>проявлениям</w:t>
      </w:r>
      <w:r>
        <w:rPr>
          <w:spacing w:val="-3"/>
        </w:rPr>
        <w:t xml:space="preserve"> </w:t>
      </w:r>
      <w:r>
        <w:t>конфликтов.</w:t>
      </w:r>
    </w:p>
    <w:p w:rsidR="00445874" w:rsidRDefault="00182F3C">
      <w:pPr>
        <w:pStyle w:val="a5"/>
        <w:ind w:right="584"/>
      </w:pPr>
      <w:r>
        <w:t>Уметь</w:t>
      </w:r>
      <w:r>
        <w:rPr>
          <w:spacing w:val="1"/>
        </w:rPr>
        <w:t xml:space="preserve"> </w:t>
      </w:r>
      <w:r>
        <w:t>распознавать</w:t>
      </w:r>
      <w:r>
        <w:rPr>
          <w:spacing w:val="1"/>
        </w:rPr>
        <w:t xml:space="preserve"> </w:t>
      </w:r>
      <w:r>
        <w:t>манипуляцию.</w:t>
      </w:r>
      <w:r>
        <w:rPr>
          <w:spacing w:val="1"/>
        </w:rPr>
        <w:t xml:space="preserve"> </w:t>
      </w:r>
      <w:r>
        <w:t>Отличать</w:t>
      </w:r>
      <w:r>
        <w:rPr>
          <w:spacing w:val="1"/>
        </w:rPr>
        <w:t xml:space="preserve"> </w:t>
      </w:r>
      <w:r>
        <w:t>просьбы,</w:t>
      </w:r>
      <w:r>
        <w:rPr>
          <w:spacing w:val="1"/>
        </w:rPr>
        <w:t xml:space="preserve"> </w:t>
      </w:r>
      <w:r>
        <w:t>аргументированное</w:t>
      </w:r>
      <w:r>
        <w:rPr>
          <w:spacing w:val="1"/>
        </w:rPr>
        <w:t xml:space="preserve"> </w:t>
      </w:r>
      <w:r>
        <w:t>воздействие</w:t>
      </w:r>
      <w:r>
        <w:rPr>
          <w:spacing w:val="1"/>
        </w:rPr>
        <w:t xml:space="preserve"> </w:t>
      </w:r>
      <w:r>
        <w:t>от</w:t>
      </w:r>
      <w:r>
        <w:rPr>
          <w:spacing w:val="1"/>
        </w:rPr>
        <w:t xml:space="preserve"> </w:t>
      </w:r>
      <w:r>
        <w:t>манипулятивного,</w:t>
      </w:r>
      <w:r>
        <w:rPr>
          <w:spacing w:val="1"/>
        </w:rPr>
        <w:t xml:space="preserve"> </w:t>
      </w:r>
      <w:r>
        <w:t>иных</w:t>
      </w:r>
      <w:r>
        <w:rPr>
          <w:spacing w:val="1"/>
        </w:rPr>
        <w:t xml:space="preserve"> </w:t>
      </w:r>
      <w:r>
        <w:t>форм</w:t>
      </w:r>
      <w:r>
        <w:rPr>
          <w:spacing w:val="1"/>
        </w:rPr>
        <w:t xml:space="preserve"> </w:t>
      </w:r>
      <w:r>
        <w:t>деструктивного</w:t>
      </w:r>
      <w:r>
        <w:rPr>
          <w:spacing w:val="1"/>
        </w:rPr>
        <w:t xml:space="preserve"> </w:t>
      </w:r>
      <w:r>
        <w:t>воздействия.</w:t>
      </w:r>
      <w:r>
        <w:rPr>
          <w:spacing w:val="1"/>
        </w:rPr>
        <w:t xml:space="preserve"> </w:t>
      </w:r>
      <w:r>
        <w:t>Знать</w:t>
      </w:r>
      <w:r>
        <w:rPr>
          <w:spacing w:val="1"/>
        </w:rPr>
        <w:t xml:space="preserve"> </w:t>
      </w:r>
      <w:r>
        <w:t>различные</w:t>
      </w:r>
      <w:r>
        <w:rPr>
          <w:spacing w:val="1"/>
        </w:rPr>
        <w:t xml:space="preserve"> </w:t>
      </w:r>
      <w:r>
        <w:t>манипулятивные</w:t>
      </w:r>
      <w:r>
        <w:rPr>
          <w:spacing w:val="1"/>
        </w:rPr>
        <w:t xml:space="preserve"> </w:t>
      </w:r>
      <w:r>
        <w:t>приёмы.</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современных</w:t>
      </w:r>
      <w:r>
        <w:rPr>
          <w:spacing w:val="1"/>
        </w:rPr>
        <w:t xml:space="preserve"> </w:t>
      </w:r>
      <w:r>
        <w:t>формах</w:t>
      </w:r>
      <w:r>
        <w:rPr>
          <w:spacing w:val="-57"/>
        </w:rPr>
        <w:t xml:space="preserve"> </w:t>
      </w:r>
      <w:r>
        <w:t>манипуляций, в том числе с применением цифровых технологий или с использованием</w:t>
      </w:r>
      <w:r>
        <w:rPr>
          <w:spacing w:val="1"/>
        </w:rPr>
        <w:t xml:space="preserve"> </w:t>
      </w:r>
      <w:r>
        <w:t>деструктивных психологических</w:t>
      </w:r>
      <w:r>
        <w:rPr>
          <w:spacing w:val="-1"/>
        </w:rPr>
        <w:t xml:space="preserve"> </w:t>
      </w:r>
      <w:r>
        <w:t>технологий.</w:t>
      </w:r>
    </w:p>
    <w:p w:rsidR="00445874" w:rsidRDefault="00182F3C">
      <w:pPr>
        <w:pStyle w:val="a5"/>
        <w:ind w:right="593"/>
      </w:pPr>
      <w:r>
        <w:t>Уметь</w:t>
      </w:r>
      <w:r>
        <w:rPr>
          <w:spacing w:val="1"/>
        </w:rPr>
        <w:t xml:space="preserve"> </w:t>
      </w:r>
      <w:r>
        <w:t>распознавать</w:t>
      </w:r>
      <w:r>
        <w:rPr>
          <w:spacing w:val="1"/>
        </w:rPr>
        <w:t xml:space="preserve"> </w:t>
      </w:r>
      <w:r>
        <w:t>манипулятивные</w:t>
      </w:r>
      <w:r>
        <w:rPr>
          <w:spacing w:val="1"/>
        </w:rPr>
        <w:t xml:space="preserve"> </w:t>
      </w:r>
      <w:r>
        <w:t>компоненты</w:t>
      </w:r>
      <w:r>
        <w:rPr>
          <w:spacing w:val="1"/>
        </w:rPr>
        <w:t xml:space="preserve"> </w:t>
      </w:r>
      <w:r>
        <w:t>в</w:t>
      </w:r>
      <w:r>
        <w:rPr>
          <w:spacing w:val="1"/>
        </w:rPr>
        <w:t xml:space="preserve"> </w:t>
      </w:r>
      <w:r>
        <w:t>мошеннических</w:t>
      </w:r>
      <w:r>
        <w:rPr>
          <w:spacing w:val="1"/>
        </w:rPr>
        <w:t xml:space="preserve"> </w:t>
      </w:r>
      <w:r>
        <w:t>криминалистических</w:t>
      </w:r>
      <w:r>
        <w:rPr>
          <w:spacing w:val="1"/>
        </w:rPr>
        <w:t xml:space="preserve"> </w:t>
      </w:r>
      <w:r>
        <w:t>схемах.</w:t>
      </w:r>
    </w:p>
    <w:p w:rsidR="00445874" w:rsidRDefault="00182F3C">
      <w:pPr>
        <w:pStyle w:val="a5"/>
        <w:ind w:right="592"/>
      </w:pPr>
      <w:r>
        <w:t>Знать</w:t>
      </w:r>
      <w:r>
        <w:rPr>
          <w:spacing w:val="1"/>
        </w:rPr>
        <w:t xml:space="preserve"> </w:t>
      </w:r>
      <w:r>
        <w:t>и</w:t>
      </w:r>
      <w:r>
        <w:rPr>
          <w:spacing w:val="1"/>
        </w:rPr>
        <w:t xml:space="preserve"> </w:t>
      </w:r>
      <w:r>
        <w:t>владеть</w:t>
      </w:r>
      <w:r>
        <w:rPr>
          <w:spacing w:val="1"/>
        </w:rPr>
        <w:t xml:space="preserve"> </w:t>
      </w:r>
      <w:r>
        <w:t>основами</w:t>
      </w:r>
      <w:r>
        <w:rPr>
          <w:spacing w:val="1"/>
        </w:rPr>
        <w:t xml:space="preserve"> </w:t>
      </w:r>
      <w:r>
        <w:t>противодействия</w:t>
      </w:r>
      <w:r>
        <w:rPr>
          <w:spacing w:val="1"/>
        </w:rPr>
        <w:t xml:space="preserve"> </w:t>
      </w:r>
      <w:r>
        <w:t>манипуляциям,</w:t>
      </w:r>
      <w:r>
        <w:rPr>
          <w:spacing w:val="1"/>
        </w:rPr>
        <w:t xml:space="preserve"> </w:t>
      </w:r>
      <w:r>
        <w:t>организации</w:t>
      </w:r>
      <w:r>
        <w:rPr>
          <w:spacing w:val="1"/>
        </w:rPr>
        <w:t xml:space="preserve"> </w:t>
      </w:r>
      <w:r>
        <w:t>пространства</w:t>
      </w:r>
      <w:r>
        <w:rPr>
          <w:spacing w:val="-3"/>
        </w:rPr>
        <w:t xml:space="preserve"> </w:t>
      </w:r>
      <w:r>
        <w:t>для</w:t>
      </w:r>
      <w:r>
        <w:rPr>
          <w:spacing w:val="4"/>
        </w:rPr>
        <w:t xml:space="preserve"> </w:t>
      </w:r>
      <w:r>
        <w:t>«здорового»</w:t>
      </w:r>
      <w:r>
        <w:rPr>
          <w:spacing w:val="-9"/>
        </w:rPr>
        <w:t xml:space="preserve"> </w:t>
      </w:r>
      <w:r>
        <w:t>общения</w:t>
      </w:r>
      <w:r>
        <w:rPr>
          <w:spacing w:val="-1"/>
        </w:rPr>
        <w:t xml:space="preserve"> </w:t>
      </w:r>
      <w:r>
        <w:t>внутри</w:t>
      </w:r>
      <w:r>
        <w:rPr>
          <w:spacing w:val="3"/>
        </w:rPr>
        <w:t xml:space="preserve"> </w:t>
      </w:r>
      <w:r>
        <w:t>различных</w:t>
      </w:r>
      <w:r>
        <w:rPr>
          <w:spacing w:val="1"/>
        </w:rPr>
        <w:t xml:space="preserve"> </w:t>
      </w:r>
      <w:r>
        <w:t>групп</w:t>
      </w:r>
      <w:r>
        <w:rPr>
          <w:spacing w:val="-1"/>
        </w:rPr>
        <w:t xml:space="preserve"> </w:t>
      </w:r>
      <w:r>
        <w:t>и</w:t>
      </w:r>
      <w:r>
        <w:rPr>
          <w:spacing w:val="-1"/>
        </w:rPr>
        <w:t xml:space="preserve"> </w:t>
      </w:r>
      <w:r>
        <w:t>коллективов.</w:t>
      </w:r>
    </w:p>
    <w:p w:rsidR="00445874" w:rsidRDefault="00182F3C">
      <w:pPr>
        <w:pStyle w:val="a5"/>
        <w:ind w:right="583"/>
      </w:pPr>
      <w:r>
        <w:t>Уметь</w:t>
      </w:r>
      <w:r>
        <w:rPr>
          <w:spacing w:val="1"/>
        </w:rPr>
        <w:t xml:space="preserve"> </w:t>
      </w:r>
      <w:r>
        <w:t>отличать</w:t>
      </w:r>
      <w:r>
        <w:rPr>
          <w:spacing w:val="1"/>
        </w:rPr>
        <w:t xml:space="preserve"> </w:t>
      </w:r>
      <w:r>
        <w:t>конструктивные</w:t>
      </w:r>
      <w:r>
        <w:rPr>
          <w:spacing w:val="1"/>
        </w:rPr>
        <w:t xml:space="preserve"> </w:t>
      </w:r>
      <w:r>
        <w:t>способы</w:t>
      </w:r>
      <w:r>
        <w:rPr>
          <w:spacing w:val="1"/>
        </w:rPr>
        <w:t xml:space="preserve"> </w:t>
      </w:r>
      <w:r>
        <w:t>психологического</w:t>
      </w:r>
      <w:r>
        <w:rPr>
          <w:spacing w:val="1"/>
        </w:rPr>
        <w:t xml:space="preserve"> </w:t>
      </w:r>
      <w:r>
        <w:t>воздействия</w:t>
      </w:r>
      <w:r>
        <w:rPr>
          <w:spacing w:val="1"/>
        </w:rPr>
        <w:t xml:space="preserve"> </w:t>
      </w:r>
      <w:r>
        <w:t>от</w:t>
      </w:r>
      <w:r>
        <w:rPr>
          <w:spacing w:val="1"/>
        </w:rPr>
        <w:t xml:space="preserve"> </w:t>
      </w:r>
      <w:r>
        <w:t>деструктивных форм.</w:t>
      </w:r>
    </w:p>
    <w:p w:rsidR="00445874" w:rsidRDefault="00182F3C">
      <w:pPr>
        <w:pStyle w:val="a5"/>
        <w:spacing w:before="1"/>
        <w:ind w:right="591"/>
      </w:pPr>
      <w:r>
        <w:t>Иметь представление о механизмах психологического влияния в больших группах.</w:t>
      </w:r>
      <w:r>
        <w:rPr>
          <w:spacing w:val="1"/>
        </w:rPr>
        <w:t xml:space="preserve"> </w:t>
      </w:r>
      <w:r>
        <w:t>Характеризовать</w:t>
      </w:r>
      <w:r>
        <w:rPr>
          <w:spacing w:val="1"/>
        </w:rPr>
        <w:t xml:space="preserve"> </w:t>
      </w:r>
      <w:r>
        <w:t>способы</w:t>
      </w:r>
      <w:r>
        <w:rPr>
          <w:spacing w:val="1"/>
        </w:rPr>
        <w:t xml:space="preserve"> </w:t>
      </w:r>
      <w:r>
        <w:t>воздействия</w:t>
      </w:r>
      <w:r>
        <w:rPr>
          <w:spacing w:val="1"/>
        </w:rPr>
        <w:t xml:space="preserve"> </w:t>
      </w:r>
      <w:r>
        <w:t>на</w:t>
      </w:r>
      <w:r>
        <w:rPr>
          <w:spacing w:val="1"/>
        </w:rPr>
        <w:t xml:space="preserve"> </w:t>
      </w:r>
      <w:r>
        <w:t>человека</w:t>
      </w:r>
      <w:r>
        <w:rPr>
          <w:spacing w:val="1"/>
        </w:rPr>
        <w:t xml:space="preserve"> </w:t>
      </w:r>
      <w:r>
        <w:t>в</w:t>
      </w:r>
      <w:r>
        <w:rPr>
          <w:spacing w:val="1"/>
        </w:rPr>
        <w:t xml:space="preserve"> </w:t>
      </w:r>
      <w:r>
        <w:t>большой</w:t>
      </w:r>
      <w:r>
        <w:rPr>
          <w:spacing w:val="1"/>
        </w:rPr>
        <w:t xml:space="preserve"> </w:t>
      </w:r>
      <w:r>
        <w:t>группе</w:t>
      </w:r>
      <w:r>
        <w:rPr>
          <w:spacing w:val="1"/>
        </w:rPr>
        <w:t xml:space="preserve"> </w:t>
      </w:r>
      <w:r>
        <w:t>(заражение;</w:t>
      </w:r>
      <w:r>
        <w:rPr>
          <w:spacing w:val="1"/>
        </w:rPr>
        <w:t xml:space="preserve"> </w:t>
      </w:r>
      <w:r>
        <w:t>внушение;</w:t>
      </w:r>
      <w:r>
        <w:rPr>
          <w:spacing w:val="-1"/>
        </w:rPr>
        <w:t xml:space="preserve"> </w:t>
      </w:r>
      <w:r>
        <w:t>подражание).</w:t>
      </w:r>
    </w:p>
    <w:p w:rsidR="00445874" w:rsidRDefault="00182F3C">
      <w:pPr>
        <w:pStyle w:val="1"/>
        <w:spacing w:before="4" w:line="274" w:lineRule="exact"/>
        <w:ind w:left="2410"/>
      </w:pPr>
      <w:r>
        <w:t>Модуль</w:t>
      </w:r>
      <w:r>
        <w:rPr>
          <w:spacing w:val="-3"/>
        </w:rPr>
        <w:t xml:space="preserve"> </w:t>
      </w:r>
      <w:r>
        <w:t>№</w:t>
      </w:r>
      <w:r>
        <w:rPr>
          <w:spacing w:val="-4"/>
        </w:rPr>
        <w:t xml:space="preserve"> </w:t>
      </w:r>
      <w:r>
        <w:t>8</w:t>
      </w:r>
      <w:r>
        <w:rPr>
          <w:spacing w:val="-2"/>
        </w:rPr>
        <w:t xml:space="preserve"> </w:t>
      </w:r>
      <w:r>
        <w:t>«Безопасность</w:t>
      </w:r>
      <w:r>
        <w:rPr>
          <w:spacing w:val="-2"/>
        </w:rPr>
        <w:t xml:space="preserve"> </w:t>
      </w:r>
      <w:r>
        <w:t>в</w:t>
      </w:r>
      <w:r>
        <w:rPr>
          <w:spacing w:val="-3"/>
        </w:rPr>
        <w:t xml:space="preserve"> </w:t>
      </w:r>
      <w:r>
        <w:t>информационном</w:t>
      </w:r>
      <w:r>
        <w:rPr>
          <w:spacing w:val="-2"/>
        </w:rPr>
        <w:t xml:space="preserve"> </w:t>
      </w:r>
      <w:r>
        <w:t>пространстве».</w:t>
      </w:r>
    </w:p>
    <w:p w:rsidR="00445874" w:rsidRDefault="00182F3C">
      <w:pPr>
        <w:pStyle w:val="a5"/>
        <w:spacing w:line="274" w:lineRule="exact"/>
        <w:ind w:left="2410" w:firstLine="0"/>
      </w:pPr>
      <w:r>
        <w:t>Характеризовать</w:t>
      </w:r>
      <w:r>
        <w:rPr>
          <w:spacing w:val="-3"/>
        </w:rPr>
        <w:t xml:space="preserve"> </w:t>
      </w:r>
      <w:r>
        <w:t>смысл</w:t>
      </w:r>
      <w:r>
        <w:rPr>
          <w:spacing w:val="-4"/>
        </w:rPr>
        <w:t xml:space="preserve"> </w:t>
      </w:r>
      <w:r>
        <w:t>понятий</w:t>
      </w:r>
      <w:r>
        <w:rPr>
          <w:spacing w:val="-3"/>
        </w:rPr>
        <w:t xml:space="preserve"> </w:t>
      </w:r>
      <w:r>
        <w:t>«цифровая</w:t>
      </w:r>
      <w:r>
        <w:rPr>
          <w:spacing w:val="-4"/>
        </w:rPr>
        <w:t xml:space="preserve"> </w:t>
      </w:r>
      <w:r>
        <w:t>среда», «цифровой</w:t>
      </w:r>
      <w:r>
        <w:rPr>
          <w:spacing w:val="-5"/>
        </w:rPr>
        <w:t xml:space="preserve"> </w:t>
      </w:r>
      <w:r>
        <w:t>след».</w:t>
      </w:r>
    </w:p>
    <w:p w:rsidR="00445874" w:rsidRDefault="00182F3C">
      <w:pPr>
        <w:pStyle w:val="a5"/>
        <w:spacing w:before="1"/>
        <w:ind w:right="591"/>
      </w:pPr>
      <w:r>
        <w:t>Раскрывать</w:t>
      </w:r>
      <w:r>
        <w:rPr>
          <w:spacing w:val="1"/>
        </w:rPr>
        <w:t xml:space="preserve"> </w:t>
      </w:r>
      <w:r>
        <w:t>сущность</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положительного</w:t>
      </w:r>
      <w:r>
        <w:rPr>
          <w:spacing w:val="1"/>
        </w:rPr>
        <w:t xml:space="preserve"> </w:t>
      </w:r>
      <w:r>
        <w:t>и</w:t>
      </w:r>
      <w:r>
        <w:rPr>
          <w:spacing w:val="1"/>
        </w:rPr>
        <w:t xml:space="preserve"> </w:t>
      </w:r>
      <w:r>
        <w:t>отрицательного</w:t>
      </w:r>
      <w:r>
        <w:rPr>
          <w:spacing w:val="1"/>
        </w:rPr>
        <w:t xml:space="preserve"> </w:t>
      </w:r>
      <w:r>
        <w:t>влияния</w:t>
      </w:r>
      <w:r>
        <w:rPr>
          <w:spacing w:val="-4"/>
        </w:rPr>
        <w:t xml:space="preserve"> </w:t>
      </w:r>
      <w:r>
        <w:t>цифровой среды на</w:t>
      </w:r>
      <w:r>
        <w:rPr>
          <w:spacing w:val="-1"/>
        </w:rPr>
        <w:t xml:space="preserve"> </w:t>
      </w:r>
      <w:r>
        <w:t>жизнь человека.</w:t>
      </w:r>
    </w:p>
    <w:p w:rsidR="00445874" w:rsidRDefault="00182F3C">
      <w:pPr>
        <w:pStyle w:val="a5"/>
        <w:ind w:left="2410" w:right="2833" w:firstLine="0"/>
        <w:jc w:val="left"/>
      </w:pPr>
      <w:r>
        <w:t>Знать признаки, осознавать опасность цифровой зависимости.</w:t>
      </w:r>
      <w:r>
        <w:rPr>
          <w:spacing w:val="-57"/>
        </w:rPr>
        <w:t xml:space="preserve"> </w:t>
      </w:r>
      <w:r>
        <w:t>Характеризовать основные</w:t>
      </w:r>
      <w:r>
        <w:rPr>
          <w:spacing w:val="-2"/>
        </w:rPr>
        <w:t xml:space="preserve"> </w:t>
      </w:r>
      <w:r>
        <w:t>риски</w:t>
      </w:r>
      <w:r>
        <w:rPr>
          <w:spacing w:val="-1"/>
        </w:rPr>
        <w:t xml:space="preserve"> </w:t>
      </w:r>
      <w:r>
        <w:t>цифровой среды.</w:t>
      </w:r>
    </w:p>
    <w:p w:rsidR="00445874" w:rsidRDefault="00182F3C">
      <w:pPr>
        <w:pStyle w:val="a5"/>
        <w:ind w:left="2410" w:right="1785" w:firstLine="0"/>
        <w:jc w:val="left"/>
      </w:pPr>
      <w:r>
        <w:t>Иметь</w:t>
      </w:r>
      <w:r>
        <w:rPr>
          <w:spacing w:val="-2"/>
        </w:rPr>
        <w:t xml:space="preserve"> </w:t>
      </w:r>
      <w:r>
        <w:t>представление</w:t>
      </w:r>
      <w:r>
        <w:rPr>
          <w:spacing w:val="-3"/>
        </w:rPr>
        <w:t xml:space="preserve"> </w:t>
      </w:r>
      <w:r>
        <w:t>об</w:t>
      </w:r>
      <w:r>
        <w:rPr>
          <w:spacing w:val="-3"/>
        </w:rPr>
        <w:t xml:space="preserve"> </w:t>
      </w:r>
      <w:r>
        <w:t>основных</w:t>
      </w:r>
      <w:r>
        <w:rPr>
          <w:spacing w:val="-3"/>
        </w:rPr>
        <w:t xml:space="preserve"> </w:t>
      </w:r>
      <w:r>
        <w:t>правах человека</w:t>
      </w:r>
      <w:r>
        <w:rPr>
          <w:spacing w:val="-4"/>
        </w:rPr>
        <w:t xml:space="preserve"> </w:t>
      </w:r>
      <w:r>
        <w:t>в</w:t>
      </w:r>
      <w:r>
        <w:rPr>
          <w:spacing w:val="-3"/>
        </w:rPr>
        <w:t xml:space="preserve"> </w:t>
      </w:r>
      <w:r>
        <w:t>цифровой</w:t>
      </w:r>
      <w:r>
        <w:rPr>
          <w:spacing w:val="-3"/>
        </w:rPr>
        <w:t xml:space="preserve"> </w:t>
      </w:r>
      <w:r>
        <w:t>среде.</w:t>
      </w:r>
      <w:r>
        <w:rPr>
          <w:spacing w:val="-57"/>
        </w:rPr>
        <w:t xml:space="preserve"> </w:t>
      </w:r>
      <w:r>
        <w:t>Знать</w:t>
      </w:r>
      <w:r>
        <w:rPr>
          <w:spacing w:val="-2"/>
        </w:rPr>
        <w:t xml:space="preserve"> </w:t>
      </w:r>
      <w:r>
        <w:t>и</w:t>
      </w:r>
      <w:r>
        <w:rPr>
          <w:spacing w:val="-2"/>
        </w:rPr>
        <w:t xml:space="preserve"> </w:t>
      </w:r>
      <w:r>
        <w:t>соблюдать</w:t>
      </w:r>
      <w:r>
        <w:rPr>
          <w:spacing w:val="-2"/>
        </w:rPr>
        <w:t xml:space="preserve"> </w:t>
      </w:r>
      <w:r>
        <w:t>правила</w:t>
      </w:r>
      <w:r>
        <w:rPr>
          <w:spacing w:val="-3"/>
        </w:rPr>
        <w:t xml:space="preserve"> </w:t>
      </w:r>
      <w:r>
        <w:t>безопасного</w:t>
      </w:r>
      <w:r>
        <w:rPr>
          <w:spacing w:val="-2"/>
        </w:rPr>
        <w:t xml:space="preserve"> </w:t>
      </w:r>
      <w:r>
        <w:t>поведения</w:t>
      </w:r>
      <w:r>
        <w:rPr>
          <w:spacing w:val="-2"/>
        </w:rPr>
        <w:t xml:space="preserve"> </w:t>
      </w:r>
      <w:r>
        <w:t>в</w:t>
      </w:r>
      <w:r>
        <w:rPr>
          <w:spacing w:val="-3"/>
        </w:rPr>
        <w:t xml:space="preserve"> </w:t>
      </w:r>
      <w:r>
        <w:t>цифровой</w:t>
      </w:r>
      <w:r>
        <w:rPr>
          <w:spacing w:val="-2"/>
        </w:rPr>
        <w:t xml:space="preserve"> </w:t>
      </w:r>
      <w:r>
        <w:t>среде.</w:t>
      </w:r>
    </w:p>
    <w:p w:rsidR="00445874" w:rsidRDefault="00182F3C">
      <w:pPr>
        <w:pStyle w:val="a5"/>
        <w:ind w:left="2410" w:firstLine="0"/>
        <w:jc w:val="left"/>
      </w:pPr>
      <w:r>
        <w:t>Знать</w:t>
      </w:r>
      <w:r>
        <w:rPr>
          <w:spacing w:val="10"/>
        </w:rPr>
        <w:t xml:space="preserve"> </w:t>
      </w:r>
      <w:r>
        <w:t>основные</w:t>
      </w:r>
      <w:r>
        <w:rPr>
          <w:spacing w:val="8"/>
        </w:rPr>
        <w:t xml:space="preserve"> </w:t>
      </w:r>
      <w:r>
        <w:t>виды</w:t>
      </w:r>
      <w:r>
        <w:rPr>
          <w:spacing w:val="9"/>
        </w:rPr>
        <w:t xml:space="preserve"> </w:t>
      </w:r>
      <w:r>
        <w:t>вредоносного</w:t>
      </w:r>
      <w:r>
        <w:rPr>
          <w:spacing w:val="9"/>
        </w:rPr>
        <w:t xml:space="preserve"> </w:t>
      </w:r>
      <w:r>
        <w:t>программного</w:t>
      </w:r>
      <w:r>
        <w:rPr>
          <w:spacing w:val="8"/>
        </w:rPr>
        <w:t xml:space="preserve"> </w:t>
      </w:r>
      <w:r>
        <w:t>обеспечения,</w:t>
      </w:r>
      <w:r>
        <w:rPr>
          <w:spacing w:val="9"/>
        </w:rPr>
        <w:t xml:space="preserve"> </w:t>
      </w:r>
      <w:r>
        <w:t>принципы</w:t>
      </w:r>
      <w:r>
        <w:rPr>
          <w:spacing w:val="9"/>
        </w:rPr>
        <w:t xml:space="preserve"> </w:t>
      </w:r>
      <w:r>
        <w:t>работы.</w:t>
      </w:r>
    </w:p>
    <w:p w:rsidR="00445874" w:rsidRDefault="00182F3C">
      <w:pPr>
        <w:pStyle w:val="a5"/>
        <w:ind w:firstLine="0"/>
        <w:jc w:val="left"/>
      </w:pPr>
      <w:r>
        <w:t>Характеризовать</w:t>
      </w:r>
      <w:r>
        <w:rPr>
          <w:spacing w:val="-2"/>
        </w:rPr>
        <w:t xml:space="preserve"> </w:t>
      </w:r>
      <w:r>
        <w:t>признаки</w:t>
      </w:r>
      <w:r>
        <w:rPr>
          <w:spacing w:val="-3"/>
        </w:rPr>
        <w:t xml:space="preserve"> </w:t>
      </w:r>
      <w:r>
        <w:t>мошенничества</w:t>
      </w:r>
      <w:r>
        <w:rPr>
          <w:spacing w:val="-3"/>
        </w:rPr>
        <w:t xml:space="preserve"> </w:t>
      </w:r>
      <w:r>
        <w:t>в</w:t>
      </w:r>
      <w:r>
        <w:rPr>
          <w:spacing w:val="-4"/>
        </w:rPr>
        <w:t xml:space="preserve"> </w:t>
      </w:r>
      <w:r>
        <w:t>цифровой</w:t>
      </w:r>
      <w:r>
        <w:rPr>
          <w:spacing w:val="-2"/>
        </w:rPr>
        <w:t xml:space="preserve"> </w:t>
      </w:r>
      <w:r>
        <w:t>среде.</w:t>
      </w:r>
    </w:p>
    <w:p w:rsidR="00445874" w:rsidRDefault="00182F3C">
      <w:pPr>
        <w:pStyle w:val="a5"/>
        <w:jc w:val="left"/>
      </w:pPr>
      <w:r>
        <w:t>Знать</w:t>
      </w:r>
      <w:r>
        <w:rPr>
          <w:spacing w:val="35"/>
        </w:rPr>
        <w:t xml:space="preserve"> </w:t>
      </w:r>
      <w:r>
        <w:t>и</w:t>
      </w:r>
      <w:r>
        <w:rPr>
          <w:spacing w:val="36"/>
        </w:rPr>
        <w:t xml:space="preserve"> </w:t>
      </w:r>
      <w:r>
        <w:t>применять</w:t>
      </w:r>
      <w:r>
        <w:rPr>
          <w:spacing w:val="33"/>
        </w:rPr>
        <w:t xml:space="preserve"> </w:t>
      </w:r>
      <w:r>
        <w:t>правила</w:t>
      </w:r>
      <w:r>
        <w:rPr>
          <w:spacing w:val="34"/>
        </w:rPr>
        <w:t xml:space="preserve"> </w:t>
      </w:r>
      <w:r>
        <w:t>безопасного</w:t>
      </w:r>
      <w:r>
        <w:rPr>
          <w:spacing w:val="35"/>
        </w:rPr>
        <w:t xml:space="preserve"> </w:t>
      </w:r>
      <w:r>
        <w:t>использования</w:t>
      </w:r>
      <w:r>
        <w:rPr>
          <w:spacing w:val="34"/>
        </w:rPr>
        <w:t xml:space="preserve"> </w:t>
      </w:r>
      <w:r>
        <w:t>электронных</w:t>
      </w:r>
      <w:r>
        <w:rPr>
          <w:spacing w:val="39"/>
        </w:rPr>
        <w:t xml:space="preserve"> </w:t>
      </w:r>
      <w:r>
        <w:t>устройств</w:t>
      </w:r>
      <w:r>
        <w:rPr>
          <w:spacing w:val="35"/>
        </w:rPr>
        <w:t xml:space="preserve"> </w:t>
      </w:r>
      <w:r>
        <w:t>и</w:t>
      </w:r>
      <w:r>
        <w:rPr>
          <w:spacing w:val="-57"/>
        </w:rPr>
        <w:t xml:space="preserve"> </w:t>
      </w:r>
      <w:r>
        <w:t>программного</w:t>
      </w:r>
      <w:r>
        <w:rPr>
          <w:spacing w:val="-1"/>
        </w:rPr>
        <w:t xml:space="preserve"> </w:t>
      </w:r>
      <w:r>
        <w:t>обеспечения, правила</w:t>
      </w:r>
      <w:r>
        <w:rPr>
          <w:spacing w:val="-4"/>
        </w:rPr>
        <w:t xml:space="preserve"> </w:t>
      </w:r>
      <w:r>
        <w:t>защиты от</w:t>
      </w:r>
      <w:r>
        <w:rPr>
          <w:spacing w:val="-2"/>
        </w:rPr>
        <w:t xml:space="preserve"> </w:t>
      </w:r>
      <w:r>
        <w:t>мошенников.</w:t>
      </w:r>
    </w:p>
    <w:p w:rsidR="00445874" w:rsidRDefault="00182F3C">
      <w:pPr>
        <w:pStyle w:val="a5"/>
        <w:ind w:left="2410" w:firstLine="0"/>
        <w:jc w:val="left"/>
      </w:pPr>
      <w:r>
        <w:t>Характеризовать</w:t>
      </w:r>
      <w:r>
        <w:rPr>
          <w:spacing w:val="-2"/>
        </w:rPr>
        <w:t xml:space="preserve"> </w:t>
      </w:r>
      <w:r>
        <w:t>основные</w:t>
      </w:r>
      <w:r>
        <w:rPr>
          <w:spacing w:val="-4"/>
        </w:rPr>
        <w:t xml:space="preserve"> </w:t>
      </w:r>
      <w:r>
        <w:t>поведенческие</w:t>
      </w:r>
      <w:r>
        <w:rPr>
          <w:spacing w:val="-3"/>
        </w:rPr>
        <w:t xml:space="preserve"> </w:t>
      </w:r>
      <w:r>
        <w:t>риски</w:t>
      </w:r>
      <w:r>
        <w:rPr>
          <w:spacing w:val="-3"/>
        </w:rPr>
        <w:t xml:space="preserve"> </w:t>
      </w:r>
      <w:r>
        <w:t>в</w:t>
      </w:r>
      <w:r>
        <w:rPr>
          <w:spacing w:val="-3"/>
        </w:rPr>
        <w:t xml:space="preserve"> </w:t>
      </w:r>
      <w:r>
        <w:t>цифровой</w:t>
      </w:r>
      <w:r>
        <w:rPr>
          <w:spacing w:val="-2"/>
        </w:rPr>
        <w:t xml:space="preserve"> </w:t>
      </w:r>
      <w:r>
        <w:t>среде.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pPr>
      <w:r>
        <w:t>Осознавать</w:t>
      </w:r>
      <w:r>
        <w:rPr>
          <w:spacing w:val="1"/>
        </w:rPr>
        <w:t xml:space="preserve"> </w:t>
      </w:r>
      <w:r>
        <w:t>опасность</w:t>
      </w:r>
      <w:r>
        <w:rPr>
          <w:spacing w:val="1"/>
        </w:rPr>
        <w:t xml:space="preserve"> </w:t>
      </w:r>
      <w:r>
        <w:t>сетевой</w:t>
      </w:r>
      <w:r>
        <w:rPr>
          <w:spacing w:val="1"/>
        </w:rPr>
        <w:t xml:space="preserve"> </w:t>
      </w:r>
      <w:r>
        <w:t>травли.</w:t>
      </w:r>
      <w:r>
        <w:rPr>
          <w:spacing w:val="1"/>
        </w:rPr>
        <w:t xml:space="preserve"> </w:t>
      </w:r>
      <w:r>
        <w:t>Знать</w:t>
      </w:r>
      <w:r>
        <w:rPr>
          <w:spacing w:val="1"/>
        </w:rPr>
        <w:t xml:space="preserve"> </w:t>
      </w:r>
      <w:r>
        <w:t>правила</w:t>
      </w:r>
      <w:r>
        <w:rPr>
          <w:spacing w:val="1"/>
        </w:rPr>
        <w:t xml:space="preserve"> </w:t>
      </w:r>
      <w:r>
        <w:t>противостояния</w:t>
      </w:r>
      <w:r>
        <w:rPr>
          <w:spacing w:val="1"/>
        </w:rPr>
        <w:t xml:space="preserve"> </w:t>
      </w:r>
      <w:r>
        <w:t>травле</w:t>
      </w:r>
      <w:r>
        <w:rPr>
          <w:spacing w:val="1"/>
        </w:rPr>
        <w:t xml:space="preserve"> </w:t>
      </w:r>
      <w:r>
        <w:t>в</w:t>
      </w:r>
      <w:r>
        <w:rPr>
          <w:spacing w:val="1"/>
        </w:rPr>
        <w:t xml:space="preserve"> </w:t>
      </w:r>
      <w:r>
        <w:t>цифровой</w:t>
      </w:r>
      <w:r>
        <w:rPr>
          <w:spacing w:val="-1"/>
        </w:rPr>
        <w:t xml:space="preserve"> </w:t>
      </w:r>
      <w:r>
        <w:t>среде</w:t>
      </w:r>
      <w:r>
        <w:rPr>
          <w:spacing w:val="-1"/>
        </w:rPr>
        <w:t xml:space="preserve"> </w:t>
      </w:r>
      <w:r>
        <w:t>и профилактические</w:t>
      </w:r>
      <w:r>
        <w:rPr>
          <w:spacing w:val="-1"/>
        </w:rPr>
        <w:t xml:space="preserve"> </w:t>
      </w:r>
      <w:r>
        <w:t>меры.</w:t>
      </w:r>
    </w:p>
    <w:p w:rsidR="00445874" w:rsidRDefault="00182F3C">
      <w:pPr>
        <w:pStyle w:val="a5"/>
        <w:ind w:right="593"/>
      </w:pPr>
      <w:r>
        <w:t>Характеризовать признаки деструктивных сообществ и деструктивного контента в</w:t>
      </w:r>
      <w:r>
        <w:rPr>
          <w:spacing w:val="1"/>
        </w:rPr>
        <w:t xml:space="preserve"> </w:t>
      </w:r>
      <w:r>
        <w:t>цифровой среде. Знать признаки вовлечения в деструктивные сообщества. Знать правила</w:t>
      </w:r>
      <w:r>
        <w:rPr>
          <w:spacing w:val="1"/>
        </w:rPr>
        <w:t xml:space="preserve"> </w:t>
      </w:r>
      <w:r>
        <w:t>профилактики</w:t>
      </w:r>
      <w:r>
        <w:rPr>
          <w:spacing w:val="-1"/>
        </w:rPr>
        <w:t xml:space="preserve"> </w:t>
      </w:r>
      <w:r>
        <w:t>и</w:t>
      </w:r>
      <w:r>
        <w:rPr>
          <w:spacing w:val="-3"/>
        </w:rPr>
        <w:t xml:space="preserve"> </w:t>
      </w:r>
      <w:r>
        <w:t>противодействия</w:t>
      </w:r>
      <w:r>
        <w:rPr>
          <w:spacing w:val="-1"/>
        </w:rPr>
        <w:t xml:space="preserve"> </w:t>
      </w:r>
      <w:r>
        <w:t>вовлечению</w:t>
      </w:r>
      <w:r>
        <w:rPr>
          <w:spacing w:val="2"/>
        </w:rPr>
        <w:t xml:space="preserve"> </w:t>
      </w:r>
      <w:r>
        <w:t>в</w:t>
      </w:r>
      <w:r>
        <w:rPr>
          <w:spacing w:val="-2"/>
        </w:rPr>
        <w:t xml:space="preserve"> </w:t>
      </w:r>
      <w:r>
        <w:t>деструктивные</w:t>
      </w:r>
      <w:r>
        <w:rPr>
          <w:spacing w:val="-3"/>
        </w:rPr>
        <w:t xml:space="preserve"> </w:t>
      </w:r>
      <w:r>
        <w:t>сообщества.</w:t>
      </w:r>
    </w:p>
    <w:p w:rsidR="00445874" w:rsidRDefault="00182F3C">
      <w:pPr>
        <w:pStyle w:val="a5"/>
        <w:ind w:left="2410" w:firstLine="0"/>
      </w:pPr>
      <w:r>
        <w:t>Знать</w:t>
      </w:r>
      <w:r>
        <w:rPr>
          <w:spacing w:val="-2"/>
        </w:rPr>
        <w:t xml:space="preserve"> </w:t>
      </w:r>
      <w:r>
        <w:t>и</w:t>
      </w:r>
      <w:r>
        <w:rPr>
          <w:spacing w:val="-3"/>
        </w:rPr>
        <w:t xml:space="preserve"> </w:t>
      </w:r>
      <w:r>
        <w:t>соблюдать</w:t>
      </w:r>
      <w:r>
        <w:rPr>
          <w:spacing w:val="-3"/>
        </w:rPr>
        <w:t xml:space="preserve"> </w:t>
      </w:r>
      <w:r>
        <w:t>правила</w:t>
      </w:r>
      <w:r>
        <w:rPr>
          <w:spacing w:val="-3"/>
        </w:rPr>
        <w:t xml:space="preserve"> </w:t>
      </w:r>
      <w:r>
        <w:t>безопасной</w:t>
      </w:r>
      <w:r>
        <w:rPr>
          <w:spacing w:val="-3"/>
        </w:rPr>
        <w:t xml:space="preserve"> </w:t>
      </w:r>
      <w:r>
        <w:t>коммуникации</w:t>
      </w:r>
      <w:r>
        <w:rPr>
          <w:spacing w:val="-3"/>
        </w:rPr>
        <w:t xml:space="preserve"> </w:t>
      </w:r>
      <w:r>
        <w:t>в</w:t>
      </w:r>
      <w:r>
        <w:rPr>
          <w:spacing w:val="-3"/>
        </w:rPr>
        <w:t xml:space="preserve"> </w:t>
      </w:r>
      <w:r>
        <w:t>цифровой</w:t>
      </w:r>
      <w:r>
        <w:rPr>
          <w:spacing w:val="-3"/>
        </w:rPr>
        <w:t xml:space="preserve"> </w:t>
      </w:r>
      <w:r>
        <w:t>среде.</w:t>
      </w:r>
    </w:p>
    <w:p w:rsidR="00445874" w:rsidRDefault="00182F3C">
      <w:pPr>
        <w:pStyle w:val="a5"/>
        <w:ind w:right="592"/>
      </w:pPr>
      <w:r>
        <w:t>Объяснять смысл понятия «достоверность информации». Знать критерии проверки</w:t>
      </w:r>
      <w:r>
        <w:rPr>
          <w:spacing w:val="1"/>
        </w:rPr>
        <w:t xml:space="preserve"> </w:t>
      </w:r>
      <w:r>
        <w:t>достоверности информации.</w:t>
      </w:r>
    </w:p>
    <w:p w:rsidR="00445874" w:rsidRDefault="00182F3C">
      <w:pPr>
        <w:pStyle w:val="a5"/>
        <w:ind w:right="588"/>
      </w:pPr>
      <w:r>
        <w:t>Объяснять смысл понятия «информационный пузырь». Знать основные признаки</w:t>
      </w:r>
      <w:r>
        <w:rPr>
          <w:spacing w:val="1"/>
        </w:rPr>
        <w:t xml:space="preserve"> </w:t>
      </w:r>
      <w:r>
        <w:t>манипуляции</w:t>
      </w:r>
      <w:r>
        <w:rPr>
          <w:spacing w:val="-1"/>
        </w:rPr>
        <w:t xml:space="preserve"> </w:t>
      </w:r>
      <w:r>
        <w:t>сознанием</w:t>
      </w:r>
      <w:r>
        <w:rPr>
          <w:spacing w:val="-1"/>
        </w:rPr>
        <w:t xml:space="preserve"> </w:t>
      </w:r>
      <w:r>
        <w:t>и пропаганды.</w:t>
      </w:r>
    </w:p>
    <w:p w:rsidR="00445874" w:rsidRDefault="00182F3C">
      <w:pPr>
        <w:pStyle w:val="a5"/>
        <w:ind w:right="583"/>
      </w:pPr>
      <w:r>
        <w:t>Объяснять</w:t>
      </w:r>
      <w:r>
        <w:rPr>
          <w:spacing w:val="1"/>
        </w:rPr>
        <w:t xml:space="preserve"> </w:t>
      </w:r>
      <w:r>
        <w:t>смысл</w:t>
      </w:r>
      <w:r>
        <w:rPr>
          <w:spacing w:val="1"/>
        </w:rPr>
        <w:t xml:space="preserve"> </w:t>
      </w:r>
      <w:r>
        <w:t>понятия</w:t>
      </w:r>
      <w:r>
        <w:rPr>
          <w:spacing w:val="1"/>
        </w:rPr>
        <w:t xml:space="preserve"> </w:t>
      </w:r>
      <w:r>
        <w:t>«фейк».</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создания</w:t>
      </w:r>
      <w:r>
        <w:rPr>
          <w:spacing w:val="1"/>
        </w:rPr>
        <w:t xml:space="preserve"> </w:t>
      </w:r>
      <w:r>
        <w:t>и</w:t>
      </w:r>
      <w:r>
        <w:rPr>
          <w:spacing w:val="1"/>
        </w:rPr>
        <w:t xml:space="preserve"> </w:t>
      </w:r>
      <w:r>
        <w:t>распространения</w:t>
      </w:r>
      <w:r>
        <w:rPr>
          <w:spacing w:val="-1"/>
        </w:rPr>
        <w:t xml:space="preserve"> </w:t>
      </w:r>
      <w:r>
        <w:t>фейков</w:t>
      </w:r>
      <w:r>
        <w:rPr>
          <w:spacing w:val="-1"/>
        </w:rPr>
        <w:t xml:space="preserve"> </w:t>
      </w:r>
      <w:r>
        <w:t>в</w:t>
      </w:r>
      <w:r>
        <w:rPr>
          <w:spacing w:val="-1"/>
        </w:rPr>
        <w:t xml:space="preserve"> </w:t>
      </w:r>
      <w:r>
        <w:t>цифровой среде,</w:t>
      </w:r>
      <w:r>
        <w:rPr>
          <w:spacing w:val="-1"/>
        </w:rPr>
        <w:t xml:space="preserve"> </w:t>
      </w:r>
      <w:r>
        <w:t>их</w:t>
      </w:r>
      <w:r>
        <w:rPr>
          <w:spacing w:val="-1"/>
        </w:rPr>
        <w:t xml:space="preserve"> </w:t>
      </w:r>
      <w:r>
        <w:t>основных</w:t>
      </w:r>
      <w:r>
        <w:rPr>
          <w:spacing w:val="1"/>
        </w:rPr>
        <w:t xml:space="preserve"> </w:t>
      </w:r>
      <w:r>
        <w:t>видах.</w:t>
      </w:r>
    </w:p>
    <w:p w:rsidR="00445874" w:rsidRDefault="00182F3C">
      <w:pPr>
        <w:pStyle w:val="a5"/>
        <w:ind w:right="583"/>
      </w:pPr>
      <w:r>
        <w:t>Знать</w:t>
      </w:r>
      <w:r>
        <w:rPr>
          <w:spacing w:val="1"/>
        </w:rPr>
        <w:t xml:space="preserve"> </w:t>
      </w:r>
      <w:r>
        <w:t>правила</w:t>
      </w:r>
      <w:r>
        <w:rPr>
          <w:spacing w:val="1"/>
        </w:rPr>
        <w:t xml:space="preserve"> </w:t>
      </w:r>
      <w:r>
        <w:t>и</w:t>
      </w:r>
      <w:r>
        <w:rPr>
          <w:spacing w:val="1"/>
        </w:rPr>
        <w:t xml:space="preserve"> </w:t>
      </w:r>
      <w:r>
        <w:t>основные</w:t>
      </w:r>
      <w:r>
        <w:rPr>
          <w:spacing w:val="1"/>
        </w:rPr>
        <w:t xml:space="preserve"> </w:t>
      </w:r>
      <w:r>
        <w:t>инструменты</w:t>
      </w:r>
      <w:r>
        <w:rPr>
          <w:spacing w:val="1"/>
        </w:rPr>
        <w:t xml:space="preserve"> </w:t>
      </w:r>
      <w:r>
        <w:t>распознавания</w:t>
      </w:r>
      <w:r>
        <w:rPr>
          <w:spacing w:val="1"/>
        </w:rPr>
        <w:t xml:space="preserve"> </w:t>
      </w:r>
      <w:r>
        <w:t>фейковых</w:t>
      </w:r>
      <w:r>
        <w:rPr>
          <w:spacing w:val="1"/>
        </w:rPr>
        <w:t xml:space="preserve"> </w:t>
      </w:r>
      <w:r>
        <w:t>текстов</w:t>
      </w:r>
      <w:r>
        <w:rPr>
          <w:spacing w:val="1"/>
        </w:rPr>
        <w:t xml:space="preserve"> </w:t>
      </w:r>
      <w:r>
        <w:t>и</w:t>
      </w:r>
      <w:r>
        <w:rPr>
          <w:spacing w:val="1"/>
        </w:rPr>
        <w:t xml:space="preserve"> </w:t>
      </w:r>
      <w:r>
        <w:t>изображений.</w:t>
      </w:r>
    </w:p>
    <w:p w:rsidR="00445874" w:rsidRDefault="00182F3C">
      <w:pPr>
        <w:pStyle w:val="a5"/>
        <w:spacing w:before="1"/>
        <w:ind w:right="591"/>
      </w:pPr>
      <w:r>
        <w:t>Иметь</w:t>
      </w:r>
      <w:r>
        <w:rPr>
          <w:spacing w:val="1"/>
        </w:rPr>
        <w:t xml:space="preserve"> </w:t>
      </w:r>
      <w:r>
        <w:t>представления</w:t>
      </w:r>
      <w:r>
        <w:rPr>
          <w:spacing w:val="1"/>
        </w:rPr>
        <w:t xml:space="preserve"> </w:t>
      </w:r>
      <w:r>
        <w:t>об</w:t>
      </w:r>
      <w:r>
        <w:rPr>
          <w:spacing w:val="1"/>
        </w:rPr>
        <w:t xml:space="preserve"> </w:t>
      </w:r>
      <w:r>
        <w:t>основах</w:t>
      </w:r>
      <w:r>
        <w:rPr>
          <w:spacing w:val="1"/>
        </w:rPr>
        <w:t xml:space="preserve"> </w:t>
      </w:r>
      <w:r>
        <w:t>правового</w:t>
      </w:r>
      <w:r>
        <w:rPr>
          <w:spacing w:val="1"/>
        </w:rPr>
        <w:t xml:space="preserve"> </w:t>
      </w:r>
      <w:r>
        <w:t>регулирования,</w:t>
      </w:r>
      <w:r>
        <w:rPr>
          <w:spacing w:val="1"/>
        </w:rPr>
        <w:t xml:space="preserve"> </w:t>
      </w:r>
      <w:r>
        <w:t>основных</w:t>
      </w:r>
      <w:r>
        <w:rPr>
          <w:spacing w:val="-57"/>
        </w:rPr>
        <w:t xml:space="preserve"> </w:t>
      </w:r>
      <w:r>
        <w:t>правонарушениях в</w:t>
      </w:r>
      <w:r>
        <w:rPr>
          <w:spacing w:val="-3"/>
        </w:rPr>
        <w:t xml:space="preserve"> </w:t>
      </w:r>
      <w:r>
        <w:t>сети</w:t>
      </w:r>
      <w:r>
        <w:rPr>
          <w:spacing w:val="-1"/>
        </w:rPr>
        <w:t xml:space="preserve"> </w:t>
      </w:r>
      <w:r>
        <w:t>Интернет.</w:t>
      </w:r>
      <w:r>
        <w:rPr>
          <w:spacing w:val="-2"/>
        </w:rPr>
        <w:t xml:space="preserve"> </w:t>
      </w:r>
      <w:r>
        <w:t>Знать</w:t>
      </w:r>
      <w:r>
        <w:rPr>
          <w:spacing w:val="-1"/>
        </w:rPr>
        <w:t xml:space="preserve"> </w:t>
      </w:r>
      <w:r>
        <w:t>методы</w:t>
      </w:r>
      <w:r>
        <w:rPr>
          <w:spacing w:val="-2"/>
        </w:rPr>
        <w:t xml:space="preserve"> </w:t>
      </w:r>
      <w:r>
        <w:t>защиты</w:t>
      </w:r>
      <w:r>
        <w:rPr>
          <w:spacing w:val="-2"/>
        </w:rPr>
        <w:t xml:space="preserve"> </w:t>
      </w:r>
      <w:r>
        <w:t>прав</w:t>
      </w:r>
      <w:r>
        <w:rPr>
          <w:spacing w:val="-3"/>
        </w:rPr>
        <w:t xml:space="preserve"> </w:t>
      </w:r>
      <w:r>
        <w:t>в</w:t>
      </w:r>
      <w:r>
        <w:rPr>
          <w:spacing w:val="-2"/>
        </w:rPr>
        <w:t xml:space="preserve"> </w:t>
      </w:r>
      <w:r>
        <w:t>цифровом</w:t>
      </w:r>
      <w:r>
        <w:rPr>
          <w:spacing w:val="-4"/>
        </w:rPr>
        <w:t xml:space="preserve"> </w:t>
      </w:r>
      <w:r>
        <w:t>пространстве.</w:t>
      </w:r>
    </w:p>
    <w:p w:rsidR="00445874" w:rsidRDefault="00182F3C">
      <w:pPr>
        <w:pStyle w:val="1"/>
        <w:spacing w:line="274" w:lineRule="exact"/>
        <w:ind w:left="2410"/>
      </w:pPr>
      <w:r>
        <w:t>Модуль</w:t>
      </w:r>
      <w:r>
        <w:rPr>
          <w:spacing w:val="-3"/>
        </w:rPr>
        <w:t xml:space="preserve"> </w:t>
      </w:r>
      <w:r>
        <w:t>№</w:t>
      </w:r>
      <w:r>
        <w:rPr>
          <w:spacing w:val="-4"/>
        </w:rPr>
        <w:t xml:space="preserve"> </w:t>
      </w:r>
      <w:r>
        <w:t>9</w:t>
      </w:r>
      <w:r>
        <w:rPr>
          <w:spacing w:val="-3"/>
        </w:rPr>
        <w:t xml:space="preserve"> </w:t>
      </w:r>
      <w:r>
        <w:t>«Основы</w:t>
      </w:r>
      <w:r>
        <w:rPr>
          <w:spacing w:val="-2"/>
        </w:rPr>
        <w:t xml:space="preserve"> </w:t>
      </w:r>
      <w:r>
        <w:t>противодействия</w:t>
      </w:r>
      <w:r>
        <w:rPr>
          <w:spacing w:val="-3"/>
        </w:rPr>
        <w:t xml:space="preserve"> </w:t>
      </w:r>
      <w:r>
        <w:t>экстремизму и</w:t>
      </w:r>
      <w:r>
        <w:rPr>
          <w:spacing w:val="-2"/>
        </w:rPr>
        <w:t xml:space="preserve"> </w:t>
      </w:r>
      <w:r>
        <w:t>терроризму»</w:t>
      </w:r>
    </w:p>
    <w:p w:rsidR="00445874" w:rsidRDefault="00182F3C">
      <w:pPr>
        <w:pStyle w:val="a5"/>
        <w:spacing w:line="274" w:lineRule="exact"/>
        <w:ind w:left="2410" w:firstLine="0"/>
      </w:pPr>
      <w:r>
        <w:t>Объяснять</w:t>
      </w:r>
      <w:r>
        <w:rPr>
          <w:spacing w:val="102"/>
        </w:rPr>
        <w:t xml:space="preserve"> </w:t>
      </w:r>
      <w:r>
        <w:t xml:space="preserve">смысл  </w:t>
      </w:r>
      <w:r>
        <w:rPr>
          <w:spacing w:val="40"/>
        </w:rPr>
        <w:t xml:space="preserve"> </w:t>
      </w:r>
      <w:r>
        <w:t xml:space="preserve">понятий  </w:t>
      </w:r>
      <w:r>
        <w:rPr>
          <w:spacing w:val="45"/>
        </w:rPr>
        <w:t xml:space="preserve"> </w:t>
      </w:r>
      <w:r>
        <w:t xml:space="preserve">«терроризм»  </w:t>
      </w:r>
      <w:r>
        <w:rPr>
          <w:spacing w:val="35"/>
        </w:rPr>
        <w:t xml:space="preserve"> </w:t>
      </w:r>
      <w:r>
        <w:t xml:space="preserve">и  </w:t>
      </w:r>
      <w:r>
        <w:rPr>
          <w:spacing w:val="46"/>
        </w:rPr>
        <w:t xml:space="preserve"> </w:t>
      </w:r>
      <w:r>
        <w:t xml:space="preserve">«экстремизм»,  </w:t>
      </w:r>
      <w:r>
        <w:rPr>
          <w:spacing w:val="43"/>
        </w:rPr>
        <w:t xml:space="preserve"> </w:t>
      </w:r>
      <w:r>
        <w:t xml:space="preserve">их  </w:t>
      </w:r>
      <w:r>
        <w:rPr>
          <w:spacing w:val="40"/>
        </w:rPr>
        <w:t xml:space="preserve"> </w:t>
      </w:r>
      <w:r>
        <w:t>взаимосвязь.</w:t>
      </w:r>
    </w:p>
    <w:p w:rsidR="00445874" w:rsidRDefault="00182F3C">
      <w:pPr>
        <w:pStyle w:val="a5"/>
        <w:ind w:firstLine="0"/>
      </w:pPr>
      <w:r>
        <w:t>Приводить</w:t>
      </w:r>
      <w:r>
        <w:rPr>
          <w:spacing w:val="-5"/>
        </w:rPr>
        <w:t xml:space="preserve"> </w:t>
      </w:r>
      <w:r>
        <w:t>примеры</w:t>
      </w:r>
      <w:r>
        <w:rPr>
          <w:spacing w:val="-3"/>
        </w:rPr>
        <w:t xml:space="preserve"> </w:t>
      </w:r>
      <w:r>
        <w:t>экстремистской</w:t>
      </w:r>
      <w:r>
        <w:rPr>
          <w:spacing w:val="-2"/>
        </w:rPr>
        <w:t xml:space="preserve"> </w:t>
      </w:r>
      <w:r>
        <w:t>и</w:t>
      </w:r>
      <w:r>
        <w:rPr>
          <w:spacing w:val="-3"/>
        </w:rPr>
        <w:t xml:space="preserve"> </w:t>
      </w:r>
      <w:r>
        <w:t>террористической</w:t>
      </w:r>
      <w:r>
        <w:rPr>
          <w:spacing w:val="-3"/>
        </w:rPr>
        <w:t xml:space="preserve"> </w:t>
      </w:r>
      <w:r>
        <w:t>деятельности.</w:t>
      </w:r>
    </w:p>
    <w:p w:rsidR="00445874" w:rsidRDefault="00182F3C">
      <w:pPr>
        <w:pStyle w:val="a5"/>
        <w:ind w:right="586"/>
      </w:pPr>
      <w:r>
        <w:t>Характеризовать</w:t>
      </w:r>
      <w:r>
        <w:rPr>
          <w:spacing w:val="1"/>
        </w:rPr>
        <w:t xml:space="preserve"> </w:t>
      </w:r>
      <w:r>
        <w:t>влияние</w:t>
      </w:r>
      <w:r>
        <w:rPr>
          <w:spacing w:val="1"/>
        </w:rPr>
        <w:t xml:space="preserve"> </w:t>
      </w:r>
      <w:r>
        <w:t>экстремизма</w:t>
      </w:r>
      <w:r>
        <w:rPr>
          <w:spacing w:val="1"/>
        </w:rPr>
        <w:t xml:space="preserve"> </w:t>
      </w:r>
      <w:r>
        <w:t>и</w:t>
      </w:r>
      <w:r>
        <w:rPr>
          <w:spacing w:val="1"/>
        </w:rPr>
        <w:t xml:space="preserve"> </w:t>
      </w:r>
      <w:r>
        <w:t>терроризма</w:t>
      </w:r>
      <w:r>
        <w:rPr>
          <w:spacing w:val="1"/>
        </w:rPr>
        <w:t xml:space="preserve"> </w:t>
      </w:r>
      <w:r>
        <w:t>на</w:t>
      </w:r>
      <w:r>
        <w:rPr>
          <w:spacing w:val="1"/>
        </w:rPr>
        <w:t xml:space="preserve"> </w:t>
      </w:r>
      <w:r>
        <w:t>жизнь</w:t>
      </w:r>
      <w:r>
        <w:rPr>
          <w:spacing w:val="1"/>
        </w:rPr>
        <w:t xml:space="preserve"> </w:t>
      </w:r>
      <w:r>
        <w:t>государства</w:t>
      </w:r>
      <w:r>
        <w:rPr>
          <w:spacing w:val="1"/>
        </w:rPr>
        <w:t xml:space="preserve"> </w:t>
      </w:r>
      <w:r>
        <w:t>и</w:t>
      </w:r>
      <w:r>
        <w:rPr>
          <w:spacing w:val="1"/>
        </w:rPr>
        <w:t xml:space="preserve"> </w:t>
      </w:r>
      <w:r>
        <w:t>общества.</w:t>
      </w:r>
    </w:p>
    <w:p w:rsidR="00445874" w:rsidRDefault="00182F3C">
      <w:pPr>
        <w:pStyle w:val="a5"/>
        <w:ind w:left="2410" w:firstLine="0"/>
      </w:pPr>
      <w:r>
        <w:t>Сформировать</w:t>
      </w:r>
      <w:r>
        <w:rPr>
          <w:spacing w:val="-2"/>
        </w:rPr>
        <w:t xml:space="preserve"> </w:t>
      </w:r>
      <w:r>
        <w:t>нетерпимое</w:t>
      </w:r>
      <w:r>
        <w:rPr>
          <w:spacing w:val="-3"/>
        </w:rPr>
        <w:t xml:space="preserve"> </w:t>
      </w:r>
      <w:r>
        <w:t>отношение</w:t>
      </w:r>
      <w:r>
        <w:rPr>
          <w:spacing w:val="-3"/>
        </w:rPr>
        <w:t xml:space="preserve"> </w:t>
      </w:r>
      <w:r>
        <w:t>к</w:t>
      </w:r>
      <w:r>
        <w:rPr>
          <w:spacing w:val="-2"/>
        </w:rPr>
        <w:t xml:space="preserve"> </w:t>
      </w:r>
      <w:r>
        <w:t>проявлениям</w:t>
      </w:r>
      <w:r>
        <w:rPr>
          <w:spacing w:val="-3"/>
        </w:rPr>
        <w:t xml:space="preserve"> </w:t>
      </w:r>
      <w:r>
        <w:t>экстремизма</w:t>
      </w:r>
      <w:r>
        <w:rPr>
          <w:spacing w:val="-3"/>
        </w:rPr>
        <w:t xml:space="preserve"> </w:t>
      </w:r>
      <w:r>
        <w:t>и</w:t>
      </w:r>
      <w:r>
        <w:rPr>
          <w:spacing w:val="-2"/>
        </w:rPr>
        <w:t xml:space="preserve"> </w:t>
      </w:r>
      <w:r>
        <w:t>терроризма.</w:t>
      </w:r>
    </w:p>
    <w:p w:rsidR="00445874" w:rsidRDefault="00182F3C">
      <w:pPr>
        <w:pStyle w:val="a5"/>
        <w:ind w:right="594"/>
      </w:pPr>
      <w:r>
        <w:t>Распознавать</w:t>
      </w:r>
      <w:r>
        <w:rPr>
          <w:spacing w:val="1"/>
        </w:rPr>
        <w:t xml:space="preserve"> </w:t>
      </w:r>
      <w:r>
        <w:t>признаки</w:t>
      </w:r>
      <w:r>
        <w:rPr>
          <w:spacing w:val="1"/>
        </w:rPr>
        <w:t xml:space="preserve"> </w:t>
      </w:r>
      <w:r>
        <w:t>вовлечения</w:t>
      </w:r>
      <w:r>
        <w:rPr>
          <w:spacing w:val="1"/>
        </w:rPr>
        <w:t xml:space="preserve"> </w:t>
      </w:r>
      <w:r>
        <w:t>в</w:t>
      </w:r>
      <w:r>
        <w:rPr>
          <w:spacing w:val="1"/>
        </w:rPr>
        <w:t xml:space="preserve"> </w:t>
      </w:r>
      <w:r>
        <w:t>экстремистскую</w:t>
      </w:r>
      <w:r>
        <w:rPr>
          <w:spacing w:val="1"/>
        </w:rPr>
        <w:t xml:space="preserve"> </w:t>
      </w:r>
      <w:r>
        <w:t>и</w:t>
      </w:r>
      <w:r>
        <w:rPr>
          <w:spacing w:val="1"/>
        </w:rPr>
        <w:t xml:space="preserve"> </w:t>
      </w:r>
      <w:r>
        <w:t>террористическую</w:t>
      </w:r>
      <w:r>
        <w:rPr>
          <w:spacing w:val="1"/>
        </w:rPr>
        <w:t xml:space="preserve"> </w:t>
      </w:r>
      <w:r>
        <w:t>деятельность,</w:t>
      </w:r>
      <w:r>
        <w:rPr>
          <w:spacing w:val="-1"/>
        </w:rPr>
        <w:t xml:space="preserve"> </w:t>
      </w:r>
      <w:r>
        <w:t>знать</w:t>
      </w:r>
      <w:r>
        <w:rPr>
          <w:spacing w:val="1"/>
        </w:rPr>
        <w:t xml:space="preserve"> </w:t>
      </w:r>
      <w:r>
        <w:t>способы противодействия.</w:t>
      </w:r>
    </w:p>
    <w:p w:rsidR="00445874" w:rsidRDefault="00182F3C">
      <w:pPr>
        <w:pStyle w:val="a5"/>
        <w:ind w:right="592"/>
      </w:pP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объявлении</w:t>
      </w:r>
      <w:r>
        <w:rPr>
          <w:spacing w:val="1"/>
        </w:rPr>
        <w:t xml:space="preserve"> </w:t>
      </w:r>
      <w:r>
        <w:t>различных</w:t>
      </w:r>
      <w:r>
        <w:rPr>
          <w:spacing w:val="1"/>
        </w:rPr>
        <w:t xml:space="preserve"> </w:t>
      </w:r>
      <w:r>
        <w:t>уровней</w:t>
      </w:r>
      <w:r>
        <w:rPr>
          <w:spacing w:val="1"/>
        </w:rPr>
        <w:t xml:space="preserve"> </w:t>
      </w:r>
      <w:r>
        <w:t>террористической</w:t>
      </w:r>
      <w:r>
        <w:rPr>
          <w:spacing w:val="1"/>
        </w:rPr>
        <w:t xml:space="preserve"> </w:t>
      </w:r>
      <w:r>
        <w:t>направленности.</w:t>
      </w:r>
    </w:p>
    <w:p w:rsidR="00445874" w:rsidRDefault="00182F3C">
      <w:pPr>
        <w:pStyle w:val="a5"/>
        <w:ind w:right="590"/>
      </w:pPr>
      <w:r>
        <w:t>Уметь действовать при угрозе (обнаружении бесхозных вещей, подозрительных</w:t>
      </w:r>
      <w:r>
        <w:rPr>
          <w:spacing w:val="1"/>
        </w:rPr>
        <w:t xml:space="preserve"> </w:t>
      </w:r>
      <w:r>
        <w:t>предметов) или совершении террористического акта (нападении террористов и попытке</w:t>
      </w:r>
      <w:r>
        <w:rPr>
          <w:spacing w:val="1"/>
        </w:rPr>
        <w:t xml:space="preserve"> </w:t>
      </w:r>
      <w:r>
        <w:t>захвата</w:t>
      </w:r>
      <w:r>
        <w:rPr>
          <w:spacing w:val="1"/>
        </w:rPr>
        <w:t xml:space="preserve"> </w:t>
      </w:r>
      <w:r>
        <w:t>заложников;</w:t>
      </w:r>
      <w:r>
        <w:rPr>
          <w:spacing w:val="1"/>
        </w:rPr>
        <w:t xml:space="preserve"> </w:t>
      </w:r>
      <w:r>
        <w:t>попадании</w:t>
      </w:r>
      <w:r>
        <w:rPr>
          <w:spacing w:val="1"/>
        </w:rPr>
        <w:t xml:space="preserve"> </w:t>
      </w:r>
      <w:r>
        <w:t>в</w:t>
      </w:r>
      <w:r>
        <w:rPr>
          <w:spacing w:val="1"/>
        </w:rPr>
        <w:t xml:space="preserve"> </w:t>
      </w:r>
      <w:r>
        <w:t>заложники;</w:t>
      </w:r>
      <w:r>
        <w:rPr>
          <w:spacing w:val="1"/>
        </w:rPr>
        <w:t xml:space="preserve"> </w:t>
      </w:r>
      <w:r>
        <w:t>огневом</w:t>
      </w:r>
      <w:r>
        <w:rPr>
          <w:spacing w:val="1"/>
        </w:rPr>
        <w:t xml:space="preserve"> </w:t>
      </w:r>
      <w:r>
        <w:t>налёте;</w:t>
      </w:r>
      <w:r>
        <w:rPr>
          <w:spacing w:val="1"/>
        </w:rPr>
        <w:t xml:space="preserve"> </w:t>
      </w:r>
      <w:r>
        <w:t>наезде</w:t>
      </w:r>
      <w:r>
        <w:rPr>
          <w:spacing w:val="1"/>
        </w:rPr>
        <w:t xml:space="preserve"> </w:t>
      </w:r>
      <w:r>
        <w:t>транспортного</w:t>
      </w:r>
      <w:r>
        <w:rPr>
          <w:spacing w:val="1"/>
        </w:rPr>
        <w:t xml:space="preserve"> </w:t>
      </w:r>
      <w:r>
        <w:t>средства;</w:t>
      </w:r>
      <w:r>
        <w:rPr>
          <w:spacing w:val="-3"/>
        </w:rPr>
        <w:t xml:space="preserve"> </w:t>
      </w:r>
      <w:r>
        <w:t>подрыве</w:t>
      </w:r>
      <w:r>
        <w:rPr>
          <w:spacing w:val="-2"/>
        </w:rPr>
        <w:t xml:space="preserve"> </w:t>
      </w:r>
      <w:r>
        <w:t>взрывного</w:t>
      </w:r>
      <w:r>
        <w:rPr>
          <w:spacing w:val="-1"/>
        </w:rPr>
        <w:t xml:space="preserve"> </w:t>
      </w:r>
      <w:r>
        <w:t>устройства),</w:t>
      </w:r>
      <w:r>
        <w:rPr>
          <w:spacing w:val="-2"/>
        </w:rPr>
        <w:t xml:space="preserve"> </w:t>
      </w:r>
      <w:r>
        <w:t>проведении</w:t>
      </w:r>
      <w:r>
        <w:rPr>
          <w:spacing w:val="-3"/>
        </w:rPr>
        <w:t xml:space="preserve"> </w:t>
      </w:r>
      <w:r>
        <w:t>контртеррористической</w:t>
      </w:r>
      <w:r>
        <w:rPr>
          <w:spacing w:val="-2"/>
        </w:rPr>
        <w:t xml:space="preserve"> </w:t>
      </w:r>
      <w:r>
        <w:t>операции.</w:t>
      </w:r>
    </w:p>
    <w:p w:rsidR="00445874" w:rsidRDefault="00182F3C">
      <w:pPr>
        <w:pStyle w:val="a5"/>
        <w:ind w:left="2410" w:firstLine="0"/>
      </w:pPr>
      <w:r>
        <w:t>Объяснять</w:t>
      </w:r>
      <w:r>
        <w:rPr>
          <w:spacing w:val="-5"/>
        </w:rPr>
        <w:t xml:space="preserve"> </w:t>
      </w:r>
      <w:r>
        <w:t>цели,</w:t>
      </w:r>
      <w:r>
        <w:rPr>
          <w:spacing w:val="-6"/>
        </w:rPr>
        <w:t xml:space="preserve"> </w:t>
      </w:r>
      <w:r>
        <w:t>задачи,</w:t>
      </w:r>
      <w:r>
        <w:rPr>
          <w:spacing w:val="-6"/>
        </w:rPr>
        <w:t xml:space="preserve"> </w:t>
      </w:r>
      <w:r>
        <w:t>принципы</w:t>
      </w:r>
      <w:r>
        <w:rPr>
          <w:spacing w:val="-6"/>
        </w:rPr>
        <w:t xml:space="preserve"> </w:t>
      </w:r>
      <w:r>
        <w:t>противодействия</w:t>
      </w:r>
      <w:r>
        <w:rPr>
          <w:spacing w:val="-6"/>
        </w:rPr>
        <w:t xml:space="preserve"> </w:t>
      </w:r>
      <w:r>
        <w:t>экстремизму.</w:t>
      </w:r>
    </w:p>
    <w:p w:rsidR="00445874" w:rsidRDefault="00182F3C">
      <w:pPr>
        <w:pStyle w:val="a5"/>
        <w:spacing w:before="1"/>
        <w:ind w:right="592"/>
      </w:pPr>
      <w:r>
        <w:t>Объяснять цели, задачи, принципы противодействия терроризму. Знать структуру</w:t>
      </w:r>
      <w:r>
        <w:rPr>
          <w:spacing w:val="1"/>
        </w:rPr>
        <w:t xml:space="preserve"> </w:t>
      </w:r>
      <w:r>
        <w:t>общегосударственной</w:t>
      </w:r>
      <w:r>
        <w:rPr>
          <w:spacing w:val="-1"/>
        </w:rPr>
        <w:t xml:space="preserve"> </w:t>
      </w:r>
      <w:r>
        <w:t>системы противодействия</w:t>
      </w:r>
      <w:r>
        <w:rPr>
          <w:spacing w:val="-1"/>
        </w:rPr>
        <w:t xml:space="preserve"> </w:t>
      </w:r>
      <w:r>
        <w:t>терроризму.</w:t>
      </w:r>
    </w:p>
    <w:p w:rsidR="00445874" w:rsidRDefault="00182F3C">
      <w:pPr>
        <w:pStyle w:val="1"/>
        <w:spacing w:before="4"/>
        <w:ind w:right="582" w:firstLine="707"/>
      </w:pPr>
      <w:r>
        <w:t>Модуль</w:t>
      </w:r>
      <w:r>
        <w:rPr>
          <w:spacing w:val="1"/>
        </w:rPr>
        <w:t xml:space="preserve"> </w:t>
      </w:r>
      <w:r>
        <w:t>№</w:t>
      </w:r>
      <w:r>
        <w:rPr>
          <w:spacing w:val="1"/>
        </w:rPr>
        <w:t xml:space="preserve"> </w:t>
      </w:r>
      <w:r>
        <w:t>10</w:t>
      </w:r>
      <w:r>
        <w:rPr>
          <w:spacing w:val="1"/>
        </w:rPr>
        <w:t xml:space="preserve"> </w:t>
      </w:r>
      <w:r>
        <w:t>«Взаимодействие</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обеспечении</w:t>
      </w:r>
      <w:r>
        <w:rPr>
          <w:spacing w:val="-1"/>
        </w:rPr>
        <w:t xml:space="preserve"> </w:t>
      </w:r>
      <w:r>
        <w:t>безопасности жизни</w:t>
      </w:r>
      <w:r>
        <w:rPr>
          <w:spacing w:val="3"/>
        </w:rPr>
        <w:t xml:space="preserve"> </w:t>
      </w:r>
      <w:r>
        <w:t>и здоровья</w:t>
      </w:r>
      <w:r>
        <w:rPr>
          <w:spacing w:val="-1"/>
        </w:rPr>
        <w:t xml:space="preserve"> </w:t>
      </w:r>
      <w:r>
        <w:t>населения».</w:t>
      </w:r>
    </w:p>
    <w:p w:rsidR="00445874" w:rsidRDefault="00182F3C">
      <w:pPr>
        <w:pStyle w:val="a5"/>
        <w:ind w:right="587"/>
      </w:pPr>
      <w:r>
        <w:t>Знать</w:t>
      </w:r>
      <w:r>
        <w:rPr>
          <w:spacing w:val="1"/>
        </w:rPr>
        <w:t xml:space="preserve"> </w:t>
      </w:r>
      <w:r>
        <w:t>роль</w:t>
      </w:r>
      <w:r>
        <w:rPr>
          <w:spacing w:val="1"/>
        </w:rPr>
        <w:t xml:space="preserve"> </w:t>
      </w:r>
      <w:r>
        <w:t>обороны</w:t>
      </w:r>
      <w:r>
        <w:rPr>
          <w:spacing w:val="1"/>
        </w:rPr>
        <w:t xml:space="preserve"> </w:t>
      </w:r>
      <w:r>
        <w:t>страны</w:t>
      </w:r>
      <w:r>
        <w:rPr>
          <w:spacing w:val="1"/>
        </w:rPr>
        <w:t xml:space="preserve"> </w:t>
      </w:r>
      <w:r>
        <w:t>для</w:t>
      </w:r>
      <w:r>
        <w:rPr>
          <w:spacing w:val="1"/>
        </w:rPr>
        <w:t xml:space="preserve"> </w:t>
      </w:r>
      <w:r>
        <w:t>мирного</w:t>
      </w:r>
      <w:r>
        <w:rPr>
          <w:spacing w:val="1"/>
        </w:rPr>
        <w:t xml:space="preserve"> </w:t>
      </w:r>
      <w:r>
        <w:t>социально-экономического</w:t>
      </w:r>
      <w:r>
        <w:rPr>
          <w:spacing w:val="1"/>
        </w:rPr>
        <w:t xml:space="preserve"> </w:t>
      </w:r>
      <w:r>
        <w:t>развития</w:t>
      </w:r>
      <w:r>
        <w:rPr>
          <w:spacing w:val="1"/>
        </w:rPr>
        <w:t xml:space="preserve"> </w:t>
      </w:r>
      <w:r>
        <w:t>Российской</w:t>
      </w:r>
      <w:r>
        <w:rPr>
          <w:spacing w:val="-1"/>
        </w:rPr>
        <w:t xml:space="preserve"> </w:t>
      </w:r>
      <w:r>
        <w:t>Федерации.</w:t>
      </w:r>
    </w:p>
    <w:p w:rsidR="00445874" w:rsidRDefault="00182F3C">
      <w:pPr>
        <w:pStyle w:val="a5"/>
        <w:ind w:right="593"/>
      </w:pPr>
      <w:r>
        <w:t>Характеризовать роль Вооружённых Сил Российской Федерации в обороне страны,</w:t>
      </w:r>
      <w:r>
        <w:rPr>
          <w:spacing w:val="-57"/>
        </w:rPr>
        <w:t xml:space="preserve"> </w:t>
      </w:r>
      <w:r>
        <w:t>борьбе</w:t>
      </w:r>
      <w:r>
        <w:rPr>
          <w:spacing w:val="-2"/>
        </w:rPr>
        <w:t xml:space="preserve"> </w:t>
      </w:r>
      <w:r>
        <w:t>с</w:t>
      </w:r>
      <w:r>
        <w:rPr>
          <w:spacing w:val="-1"/>
        </w:rPr>
        <w:t xml:space="preserve"> </w:t>
      </w:r>
      <w:r>
        <w:t>международным</w:t>
      </w:r>
      <w:r>
        <w:rPr>
          <w:spacing w:val="-2"/>
        </w:rPr>
        <w:t xml:space="preserve"> </w:t>
      </w:r>
      <w:r>
        <w:t>терроризмом. Приводить</w:t>
      </w:r>
      <w:r>
        <w:rPr>
          <w:spacing w:val="-1"/>
        </w:rPr>
        <w:t xml:space="preserve"> </w:t>
      </w:r>
      <w:r>
        <w:t>примеры.</w:t>
      </w:r>
    </w:p>
    <w:p w:rsidR="00445874" w:rsidRDefault="00182F3C">
      <w:pPr>
        <w:pStyle w:val="a5"/>
        <w:ind w:right="592"/>
      </w:pPr>
      <w:r>
        <w:t>Иметь</w:t>
      </w:r>
      <w:r>
        <w:rPr>
          <w:spacing w:val="1"/>
        </w:rPr>
        <w:t xml:space="preserve"> </w:t>
      </w:r>
      <w:r>
        <w:t>представление</w:t>
      </w:r>
      <w:r>
        <w:rPr>
          <w:spacing w:val="1"/>
        </w:rPr>
        <w:t xml:space="preserve"> </w:t>
      </w:r>
      <w:r>
        <w:t>о</w:t>
      </w:r>
      <w:r>
        <w:rPr>
          <w:spacing w:val="1"/>
        </w:rPr>
        <w:t xml:space="preserve"> </w:t>
      </w:r>
      <w:r>
        <w:t>современном</w:t>
      </w:r>
      <w:r>
        <w:rPr>
          <w:spacing w:val="1"/>
        </w:rPr>
        <w:t xml:space="preserve"> </w:t>
      </w:r>
      <w:r>
        <w:t>облике</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p>
    <w:p w:rsidR="00445874" w:rsidRDefault="00182F3C">
      <w:pPr>
        <w:pStyle w:val="a5"/>
        <w:ind w:left="2410" w:right="1835" w:firstLine="0"/>
      </w:pPr>
      <w:r>
        <w:t>Объяснять</w:t>
      </w:r>
      <w:r>
        <w:rPr>
          <w:spacing w:val="-4"/>
        </w:rPr>
        <w:t xml:space="preserve"> </w:t>
      </w:r>
      <w:r>
        <w:t>смысл</w:t>
      </w:r>
      <w:r>
        <w:rPr>
          <w:spacing w:val="-6"/>
        </w:rPr>
        <w:t xml:space="preserve"> </w:t>
      </w:r>
      <w:r>
        <w:t>понятий</w:t>
      </w:r>
      <w:r>
        <w:rPr>
          <w:spacing w:val="-2"/>
        </w:rPr>
        <w:t xml:space="preserve"> </w:t>
      </w:r>
      <w:r>
        <w:t>«воинская</w:t>
      </w:r>
      <w:r>
        <w:rPr>
          <w:spacing w:val="-5"/>
        </w:rPr>
        <w:t xml:space="preserve"> </w:t>
      </w:r>
      <w:r>
        <w:t>обязанность»</w:t>
      </w:r>
      <w:r>
        <w:rPr>
          <w:spacing w:val="-12"/>
        </w:rPr>
        <w:t xml:space="preserve"> </w:t>
      </w:r>
      <w:r>
        <w:t>и «военная</w:t>
      </w:r>
      <w:r>
        <w:rPr>
          <w:spacing w:val="-5"/>
        </w:rPr>
        <w:t xml:space="preserve"> </w:t>
      </w:r>
      <w:r>
        <w:t>служба».</w:t>
      </w:r>
      <w:r>
        <w:rPr>
          <w:spacing w:val="-58"/>
        </w:rPr>
        <w:t xml:space="preserve"> </w:t>
      </w:r>
      <w:r>
        <w:t>Иметь</w:t>
      </w:r>
      <w:r>
        <w:rPr>
          <w:spacing w:val="-1"/>
        </w:rPr>
        <w:t xml:space="preserve"> </w:t>
      </w:r>
      <w:r>
        <w:t>начальные</w:t>
      </w:r>
      <w:r>
        <w:rPr>
          <w:spacing w:val="-3"/>
        </w:rPr>
        <w:t xml:space="preserve"> </w:t>
      </w:r>
      <w:r>
        <w:t>знания</w:t>
      </w:r>
      <w:r>
        <w:rPr>
          <w:spacing w:val="-1"/>
        </w:rPr>
        <w:t xml:space="preserve"> </w:t>
      </w:r>
      <w:r>
        <w:t>в</w:t>
      </w:r>
      <w:r>
        <w:rPr>
          <w:spacing w:val="-2"/>
        </w:rPr>
        <w:t xml:space="preserve"> </w:t>
      </w:r>
      <w:r>
        <w:t>области</w:t>
      </w:r>
      <w:r>
        <w:rPr>
          <w:spacing w:val="-1"/>
        </w:rPr>
        <w:t xml:space="preserve"> </w:t>
      </w:r>
      <w:r>
        <w:t>обороны,</w:t>
      </w:r>
      <w:r>
        <w:rPr>
          <w:spacing w:val="-1"/>
        </w:rPr>
        <w:t xml:space="preserve"> </w:t>
      </w:r>
      <w:r>
        <w:t>основ</w:t>
      </w:r>
      <w:r>
        <w:rPr>
          <w:spacing w:val="-1"/>
        </w:rPr>
        <w:t xml:space="preserve"> </w:t>
      </w:r>
      <w:r>
        <w:t>военной</w:t>
      </w:r>
      <w:r>
        <w:rPr>
          <w:spacing w:val="-1"/>
        </w:rPr>
        <w:t xml:space="preserve"> </w:t>
      </w:r>
      <w:r>
        <w:t>службы.</w:t>
      </w:r>
    </w:p>
    <w:p w:rsidR="00445874" w:rsidRDefault="00182F3C">
      <w:pPr>
        <w:pStyle w:val="a5"/>
        <w:ind w:right="594"/>
      </w:pPr>
      <w:r>
        <w:t>Характеризовать</w:t>
      </w:r>
      <w:r>
        <w:rPr>
          <w:spacing w:val="1"/>
        </w:rPr>
        <w:t xml:space="preserve"> </w:t>
      </w:r>
      <w:r>
        <w:t>роль</w:t>
      </w:r>
      <w:r>
        <w:rPr>
          <w:spacing w:val="1"/>
        </w:rPr>
        <w:t xml:space="preserve"> </w:t>
      </w:r>
      <w:r>
        <w:t>гражданской</w:t>
      </w:r>
      <w:r>
        <w:rPr>
          <w:spacing w:val="1"/>
        </w:rPr>
        <w:t xml:space="preserve"> </w:t>
      </w:r>
      <w:r>
        <w:t>обороны</w:t>
      </w:r>
      <w:r>
        <w:rPr>
          <w:spacing w:val="1"/>
        </w:rPr>
        <w:t xml:space="preserve"> </w:t>
      </w:r>
      <w:r>
        <w:t>в</w:t>
      </w:r>
      <w:r>
        <w:rPr>
          <w:spacing w:val="1"/>
        </w:rPr>
        <w:t xml:space="preserve"> </w:t>
      </w:r>
      <w:r>
        <w:t>обеспечении</w:t>
      </w:r>
      <w:r>
        <w:rPr>
          <w:spacing w:val="1"/>
        </w:rPr>
        <w:t xml:space="preserve"> </w:t>
      </w:r>
      <w:r>
        <w:t>национальной</w:t>
      </w:r>
      <w:r>
        <w:rPr>
          <w:spacing w:val="1"/>
        </w:rPr>
        <w:t xml:space="preserve"> </w:t>
      </w:r>
      <w:r>
        <w:t>безопасности.</w:t>
      </w:r>
      <w:r>
        <w:rPr>
          <w:spacing w:val="1"/>
        </w:rPr>
        <w:t xml:space="preserve"> </w:t>
      </w:r>
      <w:r>
        <w:t>Знать</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гражданской</w:t>
      </w:r>
      <w:r>
        <w:rPr>
          <w:spacing w:val="-1"/>
        </w:rPr>
        <w:t xml:space="preserve"> </w:t>
      </w:r>
      <w:r>
        <w:t>обороны.</w:t>
      </w:r>
    </w:p>
    <w:p w:rsidR="00445874" w:rsidRDefault="00182F3C">
      <w:pPr>
        <w:pStyle w:val="a5"/>
        <w:ind w:left="2410" w:firstLine="0"/>
      </w:pPr>
      <w:r>
        <w:t>Иметь</w:t>
      </w:r>
      <w:r>
        <w:rPr>
          <w:spacing w:val="-4"/>
        </w:rPr>
        <w:t xml:space="preserve"> </w:t>
      </w:r>
      <w:r>
        <w:t>представления</w:t>
      </w:r>
      <w:r>
        <w:rPr>
          <w:spacing w:val="-4"/>
        </w:rPr>
        <w:t xml:space="preserve"> </w:t>
      </w:r>
      <w:r>
        <w:t>о</w:t>
      </w:r>
      <w:r>
        <w:rPr>
          <w:spacing w:val="-4"/>
        </w:rPr>
        <w:t xml:space="preserve"> </w:t>
      </w:r>
      <w:r>
        <w:t>классификации</w:t>
      </w:r>
      <w:r>
        <w:rPr>
          <w:spacing w:val="-5"/>
        </w:rPr>
        <w:t xml:space="preserve"> </w:t>
      </w:r>
      <w:r>
        <w:t>чрезвычайных</w:t>
      </w:r>
      <w:r>
        <w:rPr>
          <w:spacing w:val="-3"/>
        </w:rPr>
        <w:t xml:space="preserve"> </w:t>
      </w:r>
      <w:r>
        <w:t>ситуаций.</w:t>
      </w:r>
    </w:p>
    <w:p w:rsidR="00445874" w:rsidRDefault="00182F3C">
      <w:pPr>
        <w:pStyle w:val="a5"/>
        <w:ind w:right="583"/>
      </w:pPr>
      <w:r>
        <w:t>Характеризовать</w:t>
      </w:r>
      <w:r>
        <w:rPr>
          <w:spacing w:val="1"/>
        </w:rPr>
        <w:t xml:space="preserve"> </w:t>
      </w:r>
      <w:r>
        <w:t>принципы</w:t>
      </w:r>
      <w:r>
        <w:rPr>
          <w:spacing w:val="1"/>
        </w:rPr>
        <w:t xml:space="preserve"> </w:t>
      </w:r>
      <w:r>
        <w:t>организации</w:t>
      </w:r>
      <w:r>
        <w:rPr>
          <w:spacing w:val="1"/>
        </w:rPr>
        <w:t xml:space="preserve"> </w:t>
      </w:r>
      <w:r>
        <w:t>Единой</w:t>
      </w:r>
      <w:r>
        <w:rPr>
          <w:spacing w:val="1"/>
        </w:rPr>
        <w:t xml:space="preserve"> </w:t>
      </w:r>
      <w:r>
        <w:t>системы</w:t>
      </w:r>
      <w:r>
        <w:rPr>
          <w:spacing w:val="1"/>
        </w:rPr>
        <w:t xml:space="preserve"> </w:t>
      </w:r>
      <w:r>
        <w:t>предупреждения</w:t>
      </w:r>
      <w:r>
        <w:rPr>
          <w:spacing w:val="1"/>
        </w:rPr>
        <w:t xml:space="preserve"> </w:t>
      </w:r>
      <w:r>
        <w:t>и</w:t>
      </w:r>
      <w:r>
        <w:rPr>
          <w:spacing w:val="-57"/>
        </w:rPr>
        <w:t xml:space="preserve"> </w:t>
      </w:r>
      <w:r>
        <w:t>ликвидации</w:t>
      </w:r>
      <w:r>
        <w:rPr>
          <w:spacing w:val="-1"/>
        </w:rPr>
        <w:t xml:space="preserve"> </w:t>
      </w:r>
      <w:r>
        <w:t>чрезвычайных</w:t>
      </w:r>
      <w:r>
        <w:rPr>
          <w:spacing w:val="1"/>
        </w:rPr>
        <w:t xml:space="preserve"> </w:t>
      </w:r>
      <w:r>
        <w:t>ситуаций (РСЧС).</w:t>
      </w:r>
    </w:p>
    <w:p w:rsidR="00445874" w:rsidRDefault="00182F3C">
      <w:pPr>
        <w:pStyle w:val="a5"/>
        <w:ind w:left="2410" w:firstLine="0"/>
      </w:pPr>
      <w:r>
        <w:t>Иметь</w:t>
      </w:r>
      <w:r>
        <w:rPr>
          <w:spacing w:val="-2"/>
        </w:rPr>
        <w:t xml:space="preserve"> </w:t>
      </w:r>
      <w:r>
        <w:t>представление</w:t>
      </w:r>
      <w:r>
        <w:rPr>
          <w:spacing w:val="-4"/>
        </w:rPr>
        <w:t xml:space="preserve"> </w:t>
      </w:r>
      <w:r>
        <w:t>о</w:t>
      </w:r>
      <w:r>
        <w:rPr>
          <w:spacing w:val="-3"/>
        </w:rPr>
        <w:t xml:space="preserve"> </w:t>
      </w:r>
      <w:r>
        <w:t>задачах</w:t>
      </w:r>
      <w:r>
        <w:rPr>
          <w:spacing w:val="-1"/>
        </w:rPr>
        <w:t xml:space="preserve"> </w:t>
      </w:r>
      <w:r>
        <w:t>РСЧС.</w:t>
      </w:r>
      <w:r>
        <w:rPr>
          <w:spacing w:val="-3"/>
        </w:rPr>
        <w:t xml:space="preserve"> </w:t>
      </w:r>
      <w:r>
        <w:t>Приводить</w:t>
      </w:r>
      <w:r>
        <w:rPr>
          <w:spacing w:val="-4"/>
        </w:rPr>
        <w:t xml:space="preserve"> </w:t>
      </w:r>
      <w:r>
        <w:t>примеры.</w:t>
      </w:r>
    </w:p>
    <w:p w:rsidR="00445874" w:rsidRDefault="00182F3C">
      <w:pPr>
        <w:pStyle w:val="a5"/>
        <w:ind w:left="2410" w:right="736" w:firstLine="0"/>
      </w:pPr>
      <w:r>
        <w:t>Знать права и обязанности граждан в области защиты от чрезвычайных ситуаций.</w:t>
      </w:r>
      <w:r>
        <w:rPr>
          <w:spacing w:val="1"/>
        </w:rPr>
        <w:t xml:space="preserve"> </w:t>
      </w:r>
      <w:r>
        <w:t>Иметь</w:t>
      </w:r>
      <w:r>
        <w:rPr>
          <w:spacing w:val="-3"/>
        </w:rPr>
        <w:t xml:space="preserve"> </w:t>
      </w:r>
      <w:r>
        <w:t>представление</w:t>
      </w:r>
      <w:r>
        <w:rPr>
          <w:spacing w:val="-5"/>
        </w:rPr>
        <w:t xml:space="preserve"> </w:t>
      </w:r>
      <w:r>
        <w:t>о</w:t>
      </w:r>
      <w:r>
        <w:rPr>
          <w:spacing w:val="-4"/>
        </w:rPr>
        <w:t xml:space="preserve"> </w:t>
      </w:r>
      <w:r>
        <w:t>правовой</w:t>
      </w:r>
      <w:r>
        <w:rPr>
          <w:spacing w:val="-3"/>
        </w:rPr>
        <w:t xml:space="preserve"> </w:t>
      </w:r>
      <w:r>
        <w:t>основе</w:t>
      </w:r>
      <w:r>
        <w:rPr>
          <w:spacing w:val="-6"/>
        </w:rPr>
        <w:t xml:space="preserve"> </w:t>
      </w:r>
      <w:r>
        <w:t>обеспечения</w:t>
      </w:r>
      <w:r>
        <w:rPr>
          <w:spacing w:val="-4"/>
        </w:rPr>
        <w:t xml:space="preserve"> </w:t>
      </w:r>
      <w:r>
        <w:t>национальной</w:t>
      </w:r>
      <w:r>
        <w:rPr>
          <w:spacing w:val="-3"/>
        </w:rPr>
        <w:t xml:space="preserve"> </w:t>
      </w:r>
      <w:r>
        <w:t>безопасности.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firstLine="0"/>
        <w:jc w:val="left"/>
      </w:pPr>
      <w:r>
        <w:t>Знать</w:t>
      </w:r>
      <w:r>
        <w:rPr>
          <w:spacing w:val="-5"/>
        </w:rPr>
        <w:t xml:space="preserve"> </w:t>
      </w:r>
      <w:r>
        <w:t>принципы</w:t>
      </w:r>
      <w:r>
        <w:rPr>
          <w:spacing w:val="-5"/>
        </w:rPr>
        <w:t xml:space="preserve"> </w:t>
      </w:r>
      <w:r>
        <w:t>обеспечения</w:t>
      </w:r>
      <w:r>
        <w:rPr>
          <w:spacing w:val="-5"/>
        </w:rPr>
        <w:t xml:space="preserve"> </w:t>
      </w:r>
      <w:r>
        <w:t>национальной</w:t>
      </w:r>
      <w:r>
        <w:rPr>
          <w:spacing w:val="-6"/>
        </w:rPr>
        <w:t xml:space="preserve"> </w:t>
      </w:r>
      <w:r>
        <w:t>безопасности.</w:t>
      </w:r>
    </w:p>
    <w:p w:rsidR="00445874" w:rsidRDefault="00182F3C">
      <w:pPr>
        <w:pStyle w:val="a5"/>
        <w:jc w:val="left"/>
      </w:pPr>
      <w:r>
        <w:t>Характеризовать</w:t>
      </w:r>
      <w:r>
        <w:rPr>
          <w:spacing w:val="58"/>
        </w:rPr>
        <w:t xml:space="preserve"> </w:t>
      </w:r>
      <w:r>
        <w:t>роль</w:t>
      </w:r>
      <w:r>
        <w:rPr>
          <w:spacing w:val="55"/>
        </w:rPr>
        <w:t xml:space="preserve"> </w:t>
      </w:r>
      <w:r>
        <w:t>реализации</w:t>
      </w:r>
      <w:r>
        <w:rPr>
          <w:spacing w:val="55"/>
        </w:rPr>
        <w:t xml:space="preserve"> </w:t>
      </w:r>
      <w:r>
        <w:t>национальных</w:t>
      </w:r>
      <w:r>
        <w:rPr>
          <w:spacing w:val="58"/>
        </w:rPr>
        <w:t xml:space="preserve"> </w:t>
      </w:r>
      <w:r>
        <w:t>приоритетов</w:t>
      </w:r>
      <w:r>
        <w:rPr>
          <w:spacing w:val="56"/>
        </w:rPr>
        <w:t xml:space="preserve"> </w:t>
      </w:r>
      <w:r>
        <w:t>в</w:t>
      </w:r>
      <w:r>
        <w:rPr>
          <w:spacing w:val="53"/>
        </w:rPr>
        <w:t xml:space="preserve"> </w:t>
      </w:r>
      <w:r>
        <w:t>обеспечении</w:t>
      </w:r>
      <w:r>
        <w:rPr>
          <w:spacing w:val="-57"/>
        </w:rPr>
        <w:t xml:space="preserve"> </w:t>
      </w:r>
      <w:r>
        <w:t>безопасности.</w:t>
      </w:r>
    </w:p>
    <w:p w:rsidR="00445874" w:rsidRDefault="00182F3C">
      <w:pPr>
        <w:pStyle w:val="a5"/>
        <w:jc w:val="left"/>
      </w:pPr>
      <w:r>
        <w:t>Объяснять</w:t>
      </w:r>
      <w:r>
        <w:rPr>
          <w:spacing w:val="28"/>
        </w:rPr>
        <w:t xml:space="preserve"> </w:t>
      </w:r>
      <w:r>
        <w:t>роль</w:t>
      </w:r>
      <w:r>
        <w:rPr>
          <w:spacing w:val="27"/>
        </w:rPr>
        <w:t xml:space="preserve"> </w:t>
      </w:r>
      <w:r>
        <w:t>личности,</w:t>
      </w:r>
      <w:r>
        <w:rPr>
          <w:spacing w:val="26"/>
        </w:rPr>
        <w:t xml:space="preserve"> </w:t>
      </w:r>
      <w:r>
        <w:t>общества,</w:t>
      </w:r>
      <w:r>
        <w:rPr>
          <w:spacing w:val="26"/>
        </w:rPr>
        <w:t xml:space="preserve"> </w:t>
      </w:r>
      <w:r>
        <w:t>государства</w:t>
      </w:r>
      <w:r>
        <w:rPr>
          <w:spacing w:val="26"/>
        </w:rPr>
        <w:t xml:space="preserve"> </w:t>
      </w:r>
      <w:r>
        <w:t>в</w:t>
      </w:r>
      <w:r>
        <w:rPr>
          <w:spacing w:val="26"/>
        </w:rPr>
        <w:t xml:space="preserve"> </w:t>
      </w:r>
      <w:r>
        <w:t>реализации</w:t>
      </w:r>
      <w:r>
        <w:rPr>
          <w:spacing w:val="23"/>
        </w:rPr>
        <w:t xml:space="preserve"> </w:t>
      </w:r>
      <w:r>
        <w:t>национальных</w:t>
      </w:r>
      <w:r>
        <w:rPr>
          <w:spacing w:val="-57"/>
        </w:rPr>
        <w:t xml:space="preserve"> </w:t>
      </w:r>
      <w:r>
        <w:t>приоритетов,</w:t>
      </w:r>
      <w:r>
        <w:rPr>
          <w:spacing w:val="-1"/>
        </w:rPr>
        <w:t xml:space="preserve"> </w:t>
      </w:r>
      <w:r>
        <w:t>приводить примеры.</w:t>
      </w:r>
    </w:p>
    <w:p w:rsidR="00445874" w:rsidRDefault="00182F3C">
      <w:pPr>
        <w:pStyle w:val="1"/>
        <w:spacing w:line="274" w:lineRule="exact"/>
        <w:ind w:left="2410"/>
        <w:jc w:val="left"/>
      </w:pPr>
      <w:r>
        <w:t>Планируемые</w:t>
      </w:r>
      <w:r>
        <w:rPr>
          <w:spacing w:val="-4"/>
        </w:rPr>
        <w:t xml:space="preserve"> </w:t>
      </w:r>
      <w:r>
        <w:t>результаты</w:t>
      </w:r>
      <w:r>
        <w:rPr>
          <w:spacing w:val="-1"/>
        </w:rPr>
        <w:t xml:space="preserve"> </w:t>
      </w:r>
      <w:r>
        <w:t>освоения программы</w:t>
      </w:r>
      <w:r>
        <w:rPr>
          <w:spacing w:val="-2"/>
        </w:rPr>
        <w:t xml:space="preserve"> </w:t>
      </w:r>
      <w:r>
        <w:t>ОБЖ.</w:t>
      </w:r>
    </w:p>
    <w:p w:rsidR="00445874" w:rsidRDefault="00182F3C">
      <w:pPr>
        <w:pStyle w:val="a5"/>
        <w:ind w:right="585"/>
      </w:pPr>
      <w:r>
        <w:t>Личностные</w:t>
      </w:r>
      <w:r>
        <w:rPr>
          <w:spacing w:val="1"/>
        </w:rPr>
        <w:t xml:space="preserve"> </w:t>
      </w:r>
      <w:r>
        <w:t>результаты</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57"/>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p>
    <w:p w:rsidR="00445874" w:rsidRDefault="00182F3C">
      <w:pPr>
        <w:pStyle w:val="a5"/>
        <w:ind w:right="583"/>
      </w:pPr>
      <w:r>
        <w:rPr>
          <w:b/>
        </w:rPr>
        <w:t>Личностные</w:t>
      </w:r>
      <w:r>
        <w:rPr>
          <w:b/>
          <w:spacing w:val="1"/>
        </w:rPr>
        <w:t xml:space="preserve"> </w:t>
      </w:r>
      <w:r>
        <w:rPr>
          <w:b/>
        </w:rPr>
        <w:t>результаты,</w:t>
      </w:r>
      <w:r>
        <w:rPr>
          <w:b/>
          <w:spacing w:val="1"/>
        </w:rPr>
        <w:t xml:space="preserve"> </w:t>
      </w:r>
      <w:r>
        <w:rPr>
          <w:b/>
        </w:rPr>
        <w:t>формируемые</w:t>
      </w:r>
      <w:r>
        <w:rPr>
          <w:b/>
          <w:spacing w:val="1"/>
        </w:rPr>
        <w:t xml:space="preserve"> </w:t>
      </w:r>
      <w:r>
        <w:rPr>
          <w:b/>
        </w:rPr>
        <w:t>в</w:t>
      </w:r>
      <w:r>
        <w:rPr>
          <w:b/>
          <w:spacing w:val="1"/>
        </w:rPr>
        <w:t xml:space="preserve"> </w:t>
      </w:r>
      <w:r>
        <w:rPr>
          <w:b/>
        </w:rPr>
        <w:t>ходе</w:t>
      </w:r>
      <w:r>
        <w:rPr>
          <w:b/>
          <w:spacing w:val="1"/>
        </w:rPr>
        <w:t xml:space="preserve"> </w:t>
      </w:r>
      <w:r>
        <w:rPr>
          <w:b/>
        </w:rPr>
        <w:t>изучения</w:t>
      </w:r>
      <w:r>
        <w:rPr>
          <w:b/>
          <w:spacing w:val="1"/>
        </w:rPr>
        <w:t xml:space="preserve"> </w:t>
      </w:r>
      <w:r>
        <w:rPr>
          <w:b/>
        </w:rPr>
        <w:t>ОБЖ</w:t>
      </w:r>
      <w:r>
        <w:t>,</w:t>
      </w:r>
      <w:r>
        <w:rPr>
          <w:spacing w:val="1"/>
        </w:rPr>
        <w:t xml:space="preserve"> </w:t>
      </w:r>
      <w:r>
        <w:t>должны</w:t>
      </w:r>
      <w:r>
        <w:rPr>
          <w:spacing w:val="1"/>
        </w:rPr>
        <w:t xml:space="preserve"> </w:t>
      </w:r>
      <w:r>
        <w:t>способствовать</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 позиции личности, патриотизма, гражданственности и проявляться, прежде</w:t>
      </w:r>
      <w:r>
        <w:rPr>
          <w:spacing w:val="1"/>
        </w:rPr>
        <w:t xml:space="preserve"> </w:t>
      </w:r>
      <w:r>
        <w:t>всего, в уважении к памяти защитников Отечества и подвигам Героев Отечества, закону 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гордости</w:t>
      </w:r>
      <w:r>
        <w:rPr>
          <w:spacing w:val="1"/>
        </w:rPr>
        <w:t xml:space="preserve"> </w:t>
      </w:r>
      <w:r>
        <w:t>за</w:t>
      </w:r>
      <w:r>
        <w:rPr>
          <w:spacing w:val="1"/>
        </w:rPr>
        <w:t xml:space="preserve"> </w:t>
      </w:r>
      <w:r>
        <w:t>российские</w:t>
      </w:r>
      <w:r>
        <w:rPr>
          <w:spacing w:val="1"/>
        </w:rPr>
        <w:t xml:space="preserve"> </w:t>
      </w:r>
      <w:r>
        <w:t>достижения, в готовности к осмысленному применению принципов и правил безопасного</w:t>
      </w:r>
      <w:r>
        <w:rPr>
          <w:spacing w:val="1"/>
        </w:rPr>
        <w:t xml:space="preserve"> </w:t>
      </w:r>
      <w:r>
        <w:t>поведения в повседневной жизни, соблюдению правил экологического поведения, защите</w:t>
      </w:r>
      <w:r>
        <w:rPr>
          <w:spacing w:val="1"/>
        </w:rPr>
        <w:t xml:space="preserve"> </w:t>
      </w:r>
      <w:r>
        <w:t>Отечества,</w:t>
      </w:r>
      <w:r>
        <w:rPr>
          <w:spacing w:val="1"/>
        </w:rPr>
        <w:t xml:space="preserve"> </w:t>
      </w:r>
      <w:r>
        <w:t>бережном</w:t>
      </w:r>
      <w:r>
        <w:rPr>
          <w:spacing w:val="1"/>
        </w:rPr>
        <w:t xml:space="preserve"> </w:t>
      </w:r>
      <w:r>
        <w:t>отношении</w:t>
      </w:r>
      <w:r>
        <w:rPr>
          <w:spacing w:val="1"/>
        </w:rPr>
        <w:t xml:space="preserve"> </w:t>
      </w:r>
      <w:r>
        <w:t>к</w:t>
      </w:r>
      <w:r>
        <w:rPr>
          <w:spacing w:val="1"/>
        </w:rPr>
        <w:t xml:space="preserve"> </w:t>
      </w:r>
      <w:r>
        <w:t>окружающим</w:t>
      </w:r>
      <w:r>
        <w:rPr>
          <w:spacing w:val="1"/>
        </w:rPr>
        <w:t xml:space="preserve"> </w:t>
      </w:r>
      <w:r>
        <w:t>людям,</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уважительном</w:t>
      </w:r>
      <w:r>
        <w:rPr>
          <w:spacing w:val="1"/>
        </w:rPr>
        <w:t xml:space="preserve"> </w:t>
      </w:r>
      <w:r>
        <w:t>отношении</w:t>
      </w:r>
      <w:r>
        <w:rPr>
          <w:spacing w:val="1"/>
        </w:rPr>
        <w:t xml:space="preserve"> </w:t>
      </w:r>
      <w:r>
        <w:t>к</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и к жизни в</w:t>
      </w:r>
      <w:r>
        <w:rPr>
          <w:spacing w:val="-3"/>
        </w:rPr>
        <w:t xml:space="preserve"> </w:t>
      </w:r>
      <w:r>
        <w:t>целом.</w:t>
      </w:r>
    </w:p>
    <w:p w:rsidR="00445874" w:rsidRDefault="00182F3C">
      <w:pPr>
        <w:pStyle w:val="a5"/>
        <w:ind w:left="2410" w:firstLine="0"/>
      </w:pPr>
      <w:r>
        <w:t>Личностные</w:t>
      </w:r>
      <w:r>
        <w:rPr>
          <w:spacing w:val="-5"/>
        </w:rPr>
        <w:t xml:space="preserve"> </w:t>
      </w:r>
      <w:r>
        <w:t>результаты</w:t>
      </w:r>
      <w:r>
        <w:rPr>
          <w:spacing w:val="-3"/>
        </w:rPr>
        <w:t xml:space="preserve"> </w:t>
      </w:r>
      <w:r>
        <w:t>изучения</w:t>
      </w:r>
      <w:r>
        <w:rPr>
          <w:spacing w:val="-3"/>
        </w:rPr>
        <w:t xml:space="preserve"> </w:t>
      </w:r>
      <w:r>
        <w:t>ОБЖ</w:t>
      </w:r>
      <w:r>
        <w:rPr>
          <w:spacing w:val="-3"/>
        </w:rPr>
        <w:t xml:space="preserve"> </w:t>
      </w:r>
      <w:r>
        <w:t>включают:</w:t>
      </w:r>
    </w:p>
    <w:p w:rsidR="00445874" w:rsidRDefault="00182F3C">
      <w:pPr>
        <w:pStyle w:val="a9"/>
        <w:numPr>
          <w:ilvl w:val="0"/>
          <w:numId w:val="24"/>
        </w:numPr>
        <w:tabs>
          <w:tab w:val="left" w:pos="2670"/>
        </w:tabs>
        <w:jc w:val="both"/>
        <w:rPr>
          <w:sz w:val="24"/>
        </w:rPr>
      </w:pPr>
      <w:r>
        <w:rPr>
          <w:sz w:val="24"/>
        </w:rPr>
        <w:t>гражданское</w:t>
      </w:r>
      <w:r>
        <w:rPr>
          <w:spacing w:val="-4"/>
          <w:sz w:val="24"/>
        </w:rPr>
        <w:t xml:space="preserve"> </w:t>
      </w:r>
      <w:r>
        <w:rPr>
          <w:sz w:val="24"/>
        </w:rPr>
        <w:t>воспитание:</w:t>
      </w:r>
    </w:p>
    <w:p w:rsidR="00445874" w:rsidRDefault="00182F3C">
      <w:pPr>
        <w:pStyle w:val="a5"/>
        <w:ind w:right="583"/>
      </w:pPr>
      <w:r>
        <w:t>сформированность</w:t>
      </w:r>
      <w:r>
        <w:rPr>
          <w:spacing w:val="1"/>
        </w:rPr>
        <w:t xml:space="preserve"> </w:t>
      </w:r>
      <w:r>
        <w:t>активной</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готового</w:t>
      </w:r>
      <w:r>
        <w:rPr>
          <w:spacing w:val="1"/>
        </w:rPr>
        <w:t xml:space="preserve"> </w:t>
      </w:r>
      <w:r>
        <w:t>и</w:t>
      </w:r>
      <w:r>
        <w:rPr>
          <w:spacing w:val="1"/>
        </w:rPr>
        <w:t xml:space="preserve"> </w:t>
      </w:r>
      <w:r>
        <w:t>способного</w:t>
      </w:r>
      <w:r>
        <w:rPr>
          <w:spacing w:val="-2"/>
        </w:rPr>
        <w:t xml:space="preserve"> </w:t>
      </w:r>
      <w:r>
        <w:t>применять</w:t>
      </w:r>
      <w:r>
        <w:rPr>
          <w:spacing w:val="-4"/>
        </w:rPr>
        <w:t xml:space="preserve"> </w:t>
      </w:r>
      <w:r>
        <w:t>принципы</w:t>
      </w:r>
      <w:r>
        <w:rPr>
          <w:spacing w:val="-2"/>
        </w:rPr>
        <w:t xml:space="preserve"> </w:t>
      </w:r>
      <w:r>
        <w:t>и</w:t>
      </w:r>
      <w:r>
        <w:rPr>
          <w:spacing w:val="-4"/>
        </w:rPr>
        <w:t xml:space="preserve"> </w:t>
      </w:r>
      <w:r>
        <w:t>правила</w:t>
      </w:r>
      <w:r>
        <w:rPr>
          <w:spacing w:val="-3"/>
        </w:rPr>
        <w:t xml:space="preserve"> </w:t>
      </w:r>
      <w:r>
        <w:t>безопасного</w:t>
      </w:r>
      <w:r>
        <w:rPr>
          <w:spacing w:val="-2"/>
        </w:rPr>
        <w:t xml:space="preserve"> </w:t>
      </w:r>
      <w:r>
        <w:t>поведения</w:t>
      </w:r>
      <w:r>
        <w:rPr>
          <w:spacing w:val="-2"/>
        </w:rPr>
        <w:t xml:space="preserve"> </w:t>
      </w:r>
      <w:r>
        <w:t>в</w:t>
      </w:r>
      <w:r>
        <w:rPr>
          <w:spacing w:val="-4"/>
        </w:rPr>
        <w:t xml:space="preserve"> </w:t>
      </w:r>
      <w:r>
        <w:t>течение</w:t>
      </w:r>
      <w:r>
        <w:rPr>
          <w:spacing w:val="-3"/>
        </w:rPr>
        <w:t xml:space="preserve"> </w:t>
      </w:r>
      <w:r>
        <w:t>всей</w:t>
      </w:r>
      <w:r>
        <w:rPr>
          <w:spacing w:val="-2"/>
        </w:rPr>
        <w:t xml:space="preserve"> </w:t>
      </w:r>
      <w:r>
        <w:t>жизни;</w:t>
      </w:r>
    </w:p>
    <w:p w:rsidR="00445874" w:rsidRDefault="00182F3C">
      <w:pPr>
        <w:pStyle w:val="a5"/>
        <w:ind w:right="583"/>
      </w:pPr>
      <w:r>
        <w:t>уважение</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осознание</w:t>
      </w:r>
      <w:r>
        <w:rPr>
          <w:spacing w:val="1"/>
        </w:rPr>
        <w:t xml:space="preserve"> </w:t>
      </w:r>
      <w:r>
        <w:t>своих</w:t>
      </w:r>
      <w:r>
        <w:rPr>
          <w:spacing w:val="1"/>
        </w:rPr>
        <w:t xml:space="preserve"> </w:t>
      </w:r>
      <w:r>
        <w:t>прав,</w:t>
      </w:r>
      <w:r>
        <w:rPr>
          <w:spacing w:val="1"/>
        </w:rPr>
        <w:t xml:space="preserve"> </w:t>
      </w:r>
      <w:r>
        <w:t>обязанностей</w:t>
      </w:r>
      <w:r>
        <w:rPr>
          <w:spacing w:val="1"/>
        </w:rPr>
        <w:t xml:space="preserve"> </w:t>
      </w:r>
      <w:r>
        <w:t>и</w:t>
      </w:r>
      <w:r>
        <w:rPr>
          <w:spacing w:val="1"/>
        </w:rPr>
        <w:t xml:space="preserve"> </w:t>
      </w:r>
      <w:r>
        <w:t>ответственности в области защиты населения и территории Российской Федерации от</w:t>
      </w:r>
      <w:r>
        <w:rPr>
          <w:spacing w:val="1"/>
        </w:rPr>
        <w:t xml:space="preserve"> </w:t>
      </w:r>
      <w:r>
        <w:t>чрезвычайных</w:t>
      </w:r>
      <w:r>
        <w:rPr>
          <w:spacing w:val="1"/>
        </w:rPr>
        <w:t xml:space="preserve"> </w:t>
      </w:r>
      <w:r>
        <w:t>ситуаций</w:t>
      </w:r>
      <w:r>
        <w:rPr>
          <w:spacing w:val="1"/>
        </w:rPr>
        <w:t xml:space="preserve"> </w:t>
      </w:r>
      <w:r>
        <w:t>и</w:t>
      </w:r>
      <w:r>
        <w:rPr>
          <w:spacing w:val="1"/>
        </w:rPr>
        <w:t xml:space="preserve"> </w:t>
      </w:r>
      <w:r>
        <w:t>в</w:t>
      </w:r>
      <w:r>
        <w:rPr>
          <w:spacing w:val="1"/>
        </w:rPr>
        <w:t xml:space="preserve"> </w:t>
      </w:r>
      <w:r>
        <w:t>других</w:t>
      </w:r>
      <w:r>
        <w:rPr>
          <w:spacing w:val="1"/>
        </w:rPr>
        <w:t xml:space="preserve"> </w:t>
      </w:r>
      <w:r>
        <w:t>областях,</w:t>
      </w:r>
      <w:r>
        <w:rPr>
          <w:spacing w:val="1"/>
        </w:rPr>
        <w:t xml:space="preserve"> </w:t>
      </w:r>
      <w:r>
        <w:t>связанных</w:t>
      </w:r>
      <w:r>
        <w:rPr>
          <w:spacing w:val="1"/>
        </w:rPr>
        <w:t xml:space="preserve"> </w:t>
      </w:r>
      <w:r>
        <w:t>с</w:t>
      </w:r>
      <w:r>
        <w:rPr>
          <w:spacing w:val="1"/>
        </w:rPr>
        <w:t xml:space="preserve"> </w:t>
      </w:r>
      <w:r>
        <w:t>безопасностью</w:t>
      </w:r>
      <w:r>
        <w:rPr>
          <w:spacing w:val="1"/>
        </w:rPr>
        <w:t xml:space="preserve"> </w:t>
      </w:r>
      <w:r>
        <w:t>жизнедеятельности;</w:t>
      </w:r>
    </w:p>
    <w:p w:rsidR="00445874" w:rsidRDefault="00182F3C">
      <w:pPr>
        <w:pStyle w:val="a5"/>
        <w:ind w:right="588"/>
      </w:pPr>
      <w:r>
        <w:t>сформированность базового уровня культуры безопасности жизнедеятельности как</w:t>
      </w:r>
      <w:r>
        <w:rPr>
          <w:spacing w:val="1"/>
        </w:rPr>
        <w:t xml:space="preserve"> </w:t>
      </w:r>
      <w:r>
        <w:t>основы</w:t>
      </w:r>
      <w:r>
        <w:rPr>
          <w:spacing w:val="-3"/>
        </w:rPr>
        <w:t xml:space="preserve"> </w:t>
      </w:r>
      <w:r>
        <w:t>для</w:t>
      </w:r>
      <w:r>
        <w:rPr>
          <w:spacing w:val="-2"/>
        </w:rPr>
        <w:t xml:space="preserve"> </w:t>
      </w:r>
      <w:r>
        <w:t>благополучия</w:t>
      </w:r>
      <w:r>
        <w:rPr>
          <w:spacing w:val="-1"/>
        </w:rPr>
        <w:t xml:space="preserve"> </w:t>
      </w:r>
      <w:r>
        <w:t>и</w:t>
      </w:r>
      <w:r>
        <w:rPr>
          <w:spacing w:val="1"/>
        </w:rPr>
        <w:t xml:space="preserve"> </w:t>
      </w:r>
      <w:r>
        <w:t>устойчивого</w:t>
      </w:r>
      <w:r>
        <w:rPr>
          <w:spacing w:val="-3"/>
        </w:rPr>
        <w:t xml:space="preserve"> </w:t>
      </w:r>
      <w:r>
        <w:t>развития</w:t>
      </w:r>
      <w:r>
        <w:rPr>
          <w:spacing w:val="-1"/>
        </w:rPr>
        <w:t xml:space="preserve"> </w:t>
      </w:r>
      <w:r>
        <w:t>личности,</w:t>
      </w:r>
      <w:r>
        <w:rPr>
          <w:spacing w:val="-2"/>
        </w:rPr>
        <w:t xml:space="preserve"> </w:t>
      </w:r>
      <w:r>
        <w:t>общества</w:t>
      </w:r>
      <w:r>
        <w:rPr>
          <w:spacing w:val="-3"/>
        </w:rPr>
        <w:t xml:space="preserve"> </w:t>
      </w:r>
      <w:r>
        <w:t>и</w:t>
      </w:r>
      <w:r>
        <w:rPr>
          <w:spacing w:val="-1"/>
        </w:rPr>
        <w:t xml:space="preserve"> </w:t>
      </w:r>
      <w:r>
        <w:t>государства;</w:t>
      </w:r>
    </w:p>
    <w:p w:rsidR="00445874" w:rsidRDefault="00182F3C">
      <w:pPr>
        <w:pStyle w:val="a5"/>
        <w:ind w:right="583"/>
      </w:pPr>
      <w:r>
        <w:t>готовность противостоять идеологии экстремизма и терроризма, национализма и</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p>
    <w:p w:rsidR="00445874" w:rsidRDefault="00182F3C">
      <w:pPr>
        <w:pStyle w:val="a5"/>
        <w:ind w:right="591"/>
      </w:pPr>
      <w:r>
        <w:t>готовность</w:t>
      </w:r>
      <w:r>
        <w:rPr>
          <w:spacing w:val="1"/>
        </w:rPr>
        <w:t xml:space="preserve"> </w:t>
      </w:r>
      <w:r>
        <w:t>к</w:t>
      </w:r>
      <w:r>
        <w:rPr>
          <w:spacing w:val="1"/>
        </w:rPr>
        <w:t xml:space="preserve"> </w:t>
      </w:r>
      <w:r>
        <w:t>взаимодействию</w:t>
      </w:r>
      <w:r>
        <w:rPr>
          <w:spacing w:val="1"/>
        </w:rPr>
        <w:t xml:space="preserve"> </w:t>
      </w:r>
      <w:r>
        <w:t>с</w:t>
      </w:r>
      <w:r>
        <w:rPr>
          <w:spacing w:val="1"/>
        </w:rPr>
        <w:t xml:space="preserve"> </w:t>
      </w:r>
      <w:r>
        <w:t>обществом</w:t>
      </w:r>
      <w:r>
        <w:rPr>
          <w:spacing w:val="1"/>
        </w:rPr>
        <w:t xml:space="preserve"> </w:t>
      </w:r>
      <w:r>
        <w:t>и</w:t>
      </w:r>
      <w:r>
        <w:rPr>
          <w:spacing w:val="1"/>
        </w:rPr>
        <w:t xml:space="preserve"> </w:t>
      </w:r>
      <w:r>
        <w:t>государством</w:t>
      </w:r>
      <w:r>
        <w:rPr>
          <w:spacing w:val="1"/>
        </w:rPr>
        <w:t xml:space="preserve"> </w:t>
      </w:r>
      <w:r>
        <w:t>в</w:t>
      </w:r>
      <w:r>
        <w:rPr>
          <w:spacing w:val="1"/>
        </w:rPr>
        <w:t xml:space="preserve"> </w:t>
      </w:r>
      <w:r>
        <w:t>обеспечении</w:t>
      </w:r>
      <w:r>
        <w:rPr>
          <w:spacing w:val="1"/>
        </w:rPr>
        <w:t xml:space="preserve"> </w:t>
      </w:r>
      <w:r>
        <w:t>безопасности жизни и</w:t>
      </w:r>
      <w:r>
        <w:rPr>
          <w:spacing w:val="-2"/>
        </w:rPr>
        <w:t xml:space="preserve"> </w:t>
      </w:r>
      <w:r>
        <w:t>здоровья населения;</w:t>
      </w:r>
    </w:p>
    <w:p w:rsidR="00445874" w:rsidRDefault="00182F3C">
      <w:pPr>
        <w:pStyle w:val="a5"/>
        <w:ind w:right="589"/>
      </w:pPr>
      <w:r>
        <w:t>готовность к участию в деятельности государственных социальных организаций и</w:t>
      </w:r>
      <w:r>
        <w:rPr>
          <w:spacing w:val="1"/>
        </w:rPr>
        <w:t xml:space="preserve"> </w:t>
      </w:r>
      <w:r>
        <w:t>институтов</w:t>
      </w:r>
      <w:r>
        <w:rPr>
          <w:spacing w:val="1"/>
        </w:rPr>
        <w:t xml:space="preserve"> </w:t>
      </w:r>
      <w:r>
        <w:t>гражданского</w:t>
      </w:r>
      <w:r>
        <w:rPr>
          <w:spacing w:val="1"/>
        </w:rPr>
        <w:t xml:space="preserve"> </w:t>
      </w:r>
      <w:r>
        <w:t>общества</w:t>
      </w:r>
      <w:r>
        <w:rPr>
          <w:spacing w:val="1"/>
        </w:rPr>
        <w:t xml:space="preserve"> </w:t>
      </w:r>
      <w:r>
        <w:t>в</w:t>
      </w:r>
      <w:r>
        <w:rPr>
          <w:spacing w:val="1"/>
        </w:rPr>
        <w:t xml:space="preserve"> </w:t>
      </w:r>
      <w:r>
        <w:t>области</w:t>
      </w:r>
      <w:r>
        <w:rPr>
          <w:spacing w:val="1"/>
        </w:rPr>
        <w:t xml:space="preserve"> </w:t>
      </w:r>
      <w:r>
        <w:t>обеспечения</w:t>
      </w:r>
      <w:r>
        <w:rPr>
          <w:spacing w:val="1"/>
        </w:rPr>
        <w:t xml:space="preserve"> </w:t>
      </w:r>
      <w:r>
        <w:t>комплексной</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 государства;</w:t>
      </w:r>
    </w:p>
    <w:p w:rsidR="00445874" w:rsidRDefault="00182F3C">
      <w:pPr>
        <w:pStyle w:val="a9"/>
        <w:numPr>
          <w:ilvl w:val="0"/>
          <w:numId w:val="24"/>
        </w:numPr>
        <w:tabs>
          <w:tab w:val="left" w:pos="2670"/>
        </w:tabs>
        <w:jc w:val="both"/>
        <w:rPr>
          <w:sz w:val="24"/>
        </w:rPr>
      </w:pPr>
      <w:r>
        <w:rPr>
          <w:sz w:val="24"/>
        </w:rPr>
        <w:t>патриотическое</w:t>
      </w:r>
      <w:r>
        <w:rPr>
          <w:spacing w:val="-3"/>
          <w:sz w:val="24"/>
        </w:rPr>
        <w:t xml:space="preserve"> </w:t>
      </w:r>
      <w:r>
        <w:rPr>
          <w:sz w:val="24"/>
        </w:rPr>
        <w:t>воспитание:</w:t>
      </w:r>
    </w:p>
    <w:p w:rsidR="00445874" w:rsidRDefault="00182F3C">
      <w:pPr>
        <w:pStyle w:val="a5"/>
        <w:ind w:right="590"/>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народу, памяти защитников Родины и боевым подвигам Героев Отечества, гордости за</w:t>
      </w:r>
      <w:r>
        <w:rPr>
          <w:spacing w:val="1"/>
        </w:rPr>
        <w:t xml:space="preserve"> </w:t>
      </w:r>
      <w:r>
        <w:t>свою</w:t>
      </w:r>
      <w:r>
        <w:rPr>
          <w:spacing w:val="1"/>
        </w:rPr>
        <w:t xml:space="preserve"> </w:t>
      </w:r>
      <w:r>
        <w:t>Родину</w:t>
      </w:r>
      <w:r>
        <w:rPr>
          <w:spacing w:val="1"/>
        </w:rPr>
        <w:t xml:space="preserve"> </w:t>
      </w:r>
      <w:r>
        <w:t>и</w:t>
      </w:r>
      <w:r>
        <w:rPr>
          <w:spacing w:val="1"/>
        </w:rPr>
        <w:t xml:space="preserve"> </w:t>
      </w:r>
      <w:r>
        <w:t>Вооружённые</w:t>
      </w:r>
      <w:r>
        <w:rPr>
          <w:spacing w:val="1"/>
        </w:rPr>
        <w:t xml:space="preserve"> </w:t>
      </w:r>
      <w:r>
        <w:t>Силы</w:t>
      </w:r>
      <w:r>
        <w:rPr>
          <w:spacing w:val="1"/>
        </w:rPr>
        <w:t xml:space="preserve"> </w:t>
      </w:r>
      <w:r>
        <w:t>Российской</w:t>
      </w:r>
      <w:r>
        <w:rPr>
          <w:spacing w:val="1"/>
        </w:rPr>
        <w:t xml:space="preserve"> </w:t>
      </w:r>
      <w:r>
        <w:t>Федерации,</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многонационального</w:t>
      </w:r>
      <w:r>
        <w:rPr>
          <w:spacing w:val="-4"/>
        </w:rPr>
        <w:t xml:space="preserve"> </w:t>
      </w:r>
      <w:r>
        <w:t>народа</w:t>
      </w:r>
      <w:r>
        <w:rPr>
          <w:spacing w:val="-1"/>
        </w:rPr>
        <w:t xml:space="preserve"> </w:t>
      </w:r>
      <w:r>
        <w:t>России,</w:t>
      </w:r>
      <w:r>
        <w:rPr>
          <w:spacing w:val="-1"/>
        </w:rPr>
        <w:t xml:space="preserve"> </w:t>
      </w:r>
      <w:r>
        <w:t>российской армии и</w:t>
      </w:r>
      <w:r>
        <w:rPr>
          <w:spacing w:val="-1"/>
        </w:rPr>
        <w:t xml:space="preserve"> </w:t>
      </w:r>
      <w:r>
        <w:t>флота;</w:t>
      </w:r>
    </w:p>
    <w:p w:rsidR="00445874" w:rsidRDefault="00182F3C">
      <w:pPr>
        <w:pStyle w:val="a5"/>
        <w:ind w:right="586"/>
      </w:pPr>
      <w:r>
        <w:t>ценностное отношение к государственным и военным символам, историческому и</w:t>
      </w:r>
      <w:r>
        <w:rPr>
          <w:spacing w:val="1"/>
        </w:rPr>
        <w:t xml:space="preserve"> </w:t>
      </w:r>
      <w:r>
        <w:t>природному</w:t>
      </w:r>
      <w:r>
        <w:rPr>
          <w:spacing w:val="1"/>
        </w:rPr>
        <w:t xml:space="preserve"> </w:t>
      </w:r>
      <w:r>
        <w:t>наследию,</w:t>
      </w:r>
      <w:r>
        <w:rPr>
          <w:spacing w:val="1"/>
        </w:rPr>
        <w:t xml:space="preserve"> </w:t>
      </w:r>
      <w:r>
        <w:t>дням</w:t>
      </w:r>
      <w:r>
        <w:rPr>
          <w:spacing w:val="1"/>
        </w:rPr>
        <w:t xml:space="preserve"> </w:t>
      </w:r>
      <w:r>
        <w:t>воинской</w:t>
      </w:r>
      <w:r>
        <w:rPr>
          <w:spacing w:val="1"/>
        </w:rPr>
        <w:t xml:space="preserve"> </w:t>
      </w:r>
      <w:r>
        <w:t>славы,</w:t>
      </w:r>
      <w:r>
        <w:rPr>
          <w:spacing w:val="1"/>
        </w:rPr>
        <w:t xml:space="preserve"> </w:t>
      </w:r>
      <w:r>
        <w:t>боевым</w:t>
      </w:r>
      <w:r>
        <w:rPr>
          <w:spacing w:val="1"/>
        </w:rPr>
        <w:t xml:space="preserve"> </w:t>
      </w:r>
      <w:r>
        <w:t>традициям</w:t>
      </w:r>
      <w:r>
        <w:rPr>
          <w:spacing w:val="1"/>
        </w:rPr>
        <w:t xml:space="preserve"> </w:t>
      </w:r>
      <w:r>
        <w:t>Вооружённых</w:t>
      </w:r>
      <w:r>
        <w:rPr>
          <w:spacing w:val="1"/>
        </w:rPr>
        <w:t xml:space="preserve"> </w:t>
      </w:r>
      <w:r>
        <w:t>Сил</w:t>
      </w:r>
      <w:r>
        <w:rPr>
          <w:spacing w:val="1"/>
        </w:rPr>
        <w:t xml:space="preserve"> </w:t>
      </w:r>
      <w:r>
        <w:t>Российской</w:t>
      </w:r>
      <w:r>
        <w:rPr>
          <w:spacing w:val="16"/>
        </w:rPr>
        <w:t xml:space="preserve"> </w:t>
      </w:r>
      <w:r>
        <w:t>Федерации,</w:t>
      </w:r>
      <w:r>
        <w:rPr>
          <w:spacing w:val="15"/>
        </w:rPr>
        <w:t xml:space="preserve"> </w:t>
      </w:r>
      <w:r>
        <w:t>достижениям</w:t>
      </w:r>
      <w:r>
        <w:rPr>
          <w:spacing w:val="15"/>
        </w:rPr>
        <w:t xml:space="preserve"> </w:t>
      </w:r>
      <w:r>
        <w:t>России</w:t>
      </w:r>
      <w:r>
        <w:rPr>
          <w:spacing w:val="16"/>
        </w:rPr>
        <w:t xml:space="preserve"> </w:t>
      </w:r>
      <w:r>
        <w:t>в</w:t>
      </w:r>
      <w:r>
        <w:rPr>
          <w:spacing w:val="15"/>
        </w:rPr>
        <w:t xml:space="preserve"> </w:t>
      </w:r>
      <w:r>
        <w:t>области</w:t>
      </w:r>
      <w:r>
        <w:rPr>
          <w:spacing w:val="17"/>
        </w:rPr>
        <w:t xml:space="preserve"> </w:t>
      </w:r>
      <w:r>
        <w:t>обеспечения</w:t>
      </w:r>
      <w:r>
        <w:rPr>
          <w:spacing w:val="18"/>
        </w:rPr>
        <w:t xml:space="preserve"> </w:t>
      </w:r>
      <w:r>
        <w:t>безопасности</w:t>
      </w:r>
      <w:r>
        <w:rPr>
          <w:spacing w:val="17"/>
        </w:rPr>
        <w:t xml:space="preserve"> </w:t>
      </w:r>
      <w:r>
        <w:t>жизни</w:t>
      </w:r>
      <w:r>
        <w:rPr>
          <w:spacing w:val="-58"/>
        </w:rPr>
        <w:t xml:space="preserve"> </w:t>
      </w:r>
      <w:r>
        <w:t>и</w:t>
      </w:r>
      <w:r>
        <w:rPr>
          <w:spacing w:val="-1"/>
        </w:rPr>
        <w:t xml:space="preserve"> </w:t>
      </w:r>
      <w:r>
        <w:t>здоровья людей;</w:t>
      </w:r>
    </w:p>
    <w:p w:rsidR="00445874" w:rsidRDefault="00182F3C">
      <w:pPr>
        <w:pStyle w:val="a5"/>
        <w:ind w:right="592"/>
      </w:pPr>
      <w:r>
        <w:t>сформированность чувства ответственности перед Родиной, идейная убеждённость</w:t>
      </w:r>
      <w:r>
        <w:rPr>
          <w:spacing w:val="1"/>
        </w:rPr>
        <w:t xml:space="preserve"> </w:t>
      </w:r>
      <w:r>
        <w:t>и</w:t>
      </w:r>
      <w:r>
        <w:rPr>
          <w:spacing w:val="-1"/>
        </w:rPr>
        <w:t xml:space="preserve"> </w:t>
      </w:r>
      <w:r>
        <w:t>готовность</w:t>
      </w:r>
      <w:r>
        <w:rPr>
          <w:spacing w:val="-2"/>
        </w:rPr>
        <w:t xml:space="preserve"> </w:t>
      </w:r>
      <w:r>
        <w:t>к</w:t>
      </w:r>
      <w:r>
        <w:rPr>
          <w:spacing w:val="-1"/>
        </w:rPr>
        <w:t xml:space="preserve"> </w:t>
      </w:r>
      <w:r>
        <w:t>служению и</w:t>
      </w:r>
      <w:r>
        <w:rPr>
          <w:spacing w:val="-1"/>
        </w:rPr>
        <w:t xml:space="preserve"> </w:t>
      </w:r>
      <w:r>
        <w:t>защите</w:t>
      </w:r>
      <w:r>
        <w:rPr>
          <w:spacing w:val="-1"/>
        </w:rPr>
        <w:t xml:space="preserve"> </w:t>
      </w:r>
      <w:r>
        <w:t>Отечества,</w:t>
      </w:r>
      <w:r>
        <w:rPr>
          <w:spacing w:val="1"/>
        </w:rPr>
        <w:t xml:space="preserve"> </w:t>
      </w:r>
      <w:r>
        <w:t>ответственность</w:t>
      </w:r>
      <w:r>
        <w:rPr>
          <w:spacing w:val="2"/>
        </w:rPr>
        <w:t xml:space="preserve"> </w:t>
      </w:r>
      <w:r>
        <w:t>за</w:t>
      </w:r>
      <w:r>
        <w:rPr>
          <w:spacing w:val="-2"/>
        </w:rPr>
        <w:t xml:space="preserve"> </w:t>
      </w:r>
      <w:r>
        <w:t>его</w:t>
      </w:r>
      <w:r>
        <w:rPr>
          <w:spacing w:val="-2"/>
        </w:rPr>
        <w:t xml:space="preserve"> </w:t>
      </w:r>
      <w:r>
        <w:t>судьбу;</w:t>
      </w:r>
    </w:p>
    <w:p w:rsidR="00445874" w:rsidRDefault="00182F3C">
      <w:pPr>
        <w:pStyle w:val="a9"/>
        <w:numPr>
          <w:ilvl w:val="0"/>
          <w:numId w:val="24"/>
        </w:numPr>
        <w:tabs>
          <w:tab w:val="left" w:pos="2670"/>
        </w:tabs>
        <w:spacing w:before="1"/>
        <w:jc w:val="both"/>
        <w:rPr>
          <w:sz w:val="24"/>
        </w:rPr>
      </w:pPr>
      <w:r>
        <w:rPr>
          <w:sz w:val="24"/>
        </w:rPr>
        <w:t>духовно-нравственное</w:t>
      </w:r>
      <w:r>
        <w:rPr>
          <w:spacing w:val="-7"/>
          <w:sz w:val="24"/>
        </w:rPr>
        <w:t xml:space="preserve"> </w:t>
      </w:r>
      <w:r>
        <w:rPr>
          <w:sz w:val="24"/>
        </w:rPr>
        <w:t>воспитание:</w:t>
      </w:r>
    </w:p>
    <w:p w:rsidR="00445874" w:rsidRDefault="00182F3C">
      <w:pPr>
        <w:pStyle w:val="a5"/>
        <w:ind w:left="2410" w:firstLine="0"/>
      </w:pPr>
      <w:r>
        <w:t>осознание</w:t>
      </w:r>
      <w:r>
        <w:rPr>
          <w:spacing w:val="-4"/>
        </w:rPr>
        <w:t xml:space="preserve"> </w:t>
      </w:r>
      <w:r>
        <w:t>духовных</w:t>
      </w:r>
      <w:r>
        <w:rPr>
          <w:spacing w:val="-2"/>
        </w:rPr>
        <w:t xml:space="preserve"> </w:t>
      </w:r>
      <w:r>
        <w:t>ценностей</w:t>
      </w:r>
      <w:r>
        <w:rPr>
          <w:spacing w:val="-3"/>
        </w:rPr>
        <w:t xml:space="preserve"> </w:t>
      </w:r>
      <w:r>
        <w:t>российского</w:t>
      </w:r>
      <w:r>
        <w:rPr>
          <w:spacing w:val="-6"/>
        </w:rPr>
        <w:t xml:space="preserve"> </w:t>
      </w:r>
      <w:r>
        <w:t>народа</w:t>
      </w:r>
      <w:r>
        <w:rPr>
          <w:spacing w:val="-4"/>
        </w:rPr>
        <w:t xml:space="preserve"> </w:t>
      </w:r>
      <w:r>
        <w:t>и</w:t>
      </w:r>
      <w:r>
        <w:rPr>
          <w:spacing w:val="-3"/>
        </w:rPr>
        <w:t xml:space="preserve"> </w:t>
      </w:r>
      <w:r>
        <w:t>российского</w:t>
      </w:r>
      <w:r>
        <w:rPr>
          <w:spacing w:val="-3"/>
        </w:rPr>
        <w:t xml:space="preserve"> </w:t>
      </w:r>
      <w:r>
        <w:t>воинства;</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4"/>
      </w:pPr>
      <w:r>
        <w:t>сформированность ценности безопасного поведения, осознанного и ответственного</w:t>
      </w:r>
      <w:r>
        <w:rPr>
          <w:spacing w:val="-57"/>
        </w:rPr>
        <w:t xml:space="preserve"> </w:t>
      </w:r>
      <w:r>
        <w:t>отношения</w:t>
      </w:r>
      <w:r>
        <w:rPr>
          <w:spacing w:val="-6"/>
        </w:rPr>
        <w:t xml:space="preserve"> </w:t>
      </w:r>
      <w:r>
        <w:t>к</w:t>
      </w:r>
      <w:r>
        <w:rPr>
          <w:spacing w:val="-2"/>
        </w:rPr>
        <w:t xml:space="preserve"> </w:t>
      </w:r>
      <w:r>
        <w:t>личной</w:t>
      </w:r>
      <w:r>
        <w:rPr>
          <w:spacing w:val="-2"/>
        </w:rPr>
        <w:t xml:space="preserve"> </w:t>
      </w:r>
      <w:r>
        <w:t>безопасности,</w:t>
      </w:r>
      <w:r>
        <w:rPr>
          <w:spacing w:val="-3"/>
        </w:rPr>
        <w:t xml:space="preserve"> </w:t>
      </w:r>
      <w:r>
        <w:t>безопасности</w:t>
      </w:r>
      <w:r>
        <w:rPr>
          <w:spacing w:val="-1"/>
        </w:rPr>
        <w:t xml:space="preserve"> </w:t>
      </w:r>
      <w:r>
        <w:t>других людей,</w:t>
      </w:r>
      <w:r>
        <w:rPr>
          <w:spacing w:val="-3"/>
        </w:rPr>
        <w:t xml:space="preserve"> </w:t>
      </w:r>
      <w:r>
        <w:t>общества</w:t>
      </w:r>
      <w:r>
        <w:rPr>
          <w:spacing w:val="-3"/>
        </w:rPr>
        <w:t xml:space="preserve"> </w:t>
      </w:r>
      <w:r>
        <w:t>и</w:t>
      </w:r>
      <w:r>
        <w:rPr>
          <w:spacing w:val="-2"/>
        </w:rPr>
        <w:t xml:space="preserve"> </w:t>
      </w:r>
      <w:r>
        <w:t>государства;</w:t>
      </w:r>
    </w:p>
    <w:p w:rsidR="00445874" w:rsidRDefault="00182F3C">
      <w:pPr>
        <w:pStyle w:val="a5"/>
        <w:ind w:right="583"/>
      </w:pPr>
      <w:r>
        <w:t>способность оценивать ситуацию и принимать осознанные решения, готовность</w:t>
      </w:r>
      <w:r>
        <w:rPr>
          <w:spacing w:val="1"/>
        </w:rPr>
        <w:t xml:space="preserve"> </w:t>
      </w:r>
      <w:r>
        <w:t>реализовать</w:t>
      </w:r>
      <w:r>
        <w:rPr>
          <w:spacing w:val="1"/>
        </w:rPr>
        <w:t xml:space="preserve"> </w:t>
      </w:r>
      <w:r>
        <w:t>риск-ориентированное</w:t>
      </w:r>
      <w:r>
        <w:rPr>
          <w:spacing w:val="1"/>
        </w:rPr>
        <w:t xml:space="preserve"> </w:t>
      </w:r>
      <w:r>
        <w:t>поведение,</w:t>
      </w:r>
      <w:r>
        <w:rPr>
          <w:spacing w:val="1"/>
        </w:rPr>
        <w:t xml:space="preserve"> </w:t>
      </w:r>
      <w:r>
        <w:t>самостоятельно</w:t>
      </w:r>
      <w:r>
        <w:rPr>
          <w:spacing w:val="1"/>
        </w:rPr>
        <w:t xml:space="preserve"> </w:t>
      </w:r>
      <w:r>
        <w:t>и</w:t>
      </w:r>
      <w:r>
        <w:rPr>
          <w:spacing w:val="61"/>
        </w:rPr>
        <w:t xml:space="preserve"> </w:t>
      </w:r>
      <w:r>
        <w:t>ответственно</w:t>
      </w:r>
      <w:r>
        <w:rPr>
          <w:spacing w:val="1"/>
        </w:rPr>
        <w:t xml:space="preserve"> </w:t>
      </w:r>
      <w:r>
        <w:t>действовать в различных условиях жизнедеятельности по снижению риска возникновения</w:t>
      </w:r>
      <w:r>
        <w:rPr>
          <w:spacing w:val="1"/>
        </w:rPr>
        <w:t xml:space="preserve"> </w:t>
      </w:r>
      <w:r>
        <w:t>опасных</w:t>
      </w:r>
      <w:r>
        <w:rPr>
          <w:spacing w:val="1"/>
        </w:rPr>
        <w:t xml:space="preserve"> </w:t>
      </w:r>
      <w:r>
        <w:t>ситуаций,</w:t>
      </w:r>
      <w:r>
        <w:rPr>
          <w:spacing w:val="1"/>
        </w:rPr>
        <w:t xml:space="preserve"> </w:t>
      </w:r>
      <w:r>
        <w:t>перерастания</w:t>
      </w:r>
      <w:r>
        <w:rPr>
          <w:spacing w:val="1"/>
        </w:rPr>
        <w:t xml:space="preserve"> </w:t>
      </w:r>
      <w:r>
        <w:t>их</w:t>
      </w:r>
      <w:r>
        <w:rPr>
          <w:spacing w:val="1"/>
        </w:rPr>
        <w:t xml:space="preserve"> </w:t>
      </w:r>
      <w:r>
        <w:t>в</w:t>
      </w:r>
      <w:r>
        <w:rPr>
          <w:spacing w:val="1"/>
        </w:rPr>
        <w:t xml:space="preserve"> </w:t>
      </w:r>
      <w:r>
        <w:t>чрезвычайные</w:t>
      </w:r>
      <w:r>
        <w:rPr>
          <w:spacing w:val="1"/>
        </w:rPr>
        <w:t xml:space="preserve"> </w:t>
      </w:r>
      <w:r>
        <w:t>ситуации,</w:t>
      </w:r>
      <w:r>
        <w:rPr>
          <w:spacing w:val="1"/>
        </w:rPr>
        <w:t xml:space="preserve"> </w:t>
      </w:r>
      <w:r>
        <w:t>смягчению</w:t>
      </w:r>
      <w:r>
        <w:rPr>
          <w:spacing w:val="61"/>
        </w:rPr>
        <w:t xml:space="preserve"> </w:t>
      </w:r>
      <w:r>
        <w:t>их</w:t>
      </w:r>
      <w:r>
        <w:rPr>
          <w:spacing w:val="1"/>
        </w:rPr>
        <w:t xml:space="preserve"> </w:t>
      </w:r>
      <w:r>
        <w:t>последствий;</w:t>
      </w:r>
    </w:p>
    <w:p w:rsidR="00445874" w:rsidRDefault="00182F3C">
      <w:pPr>
        <w:pStyle w:val="a5"/>
        <w:ind w:right="592"/>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старшему</w:t>
      </w:r>
      <w:r>
        <w:rPr>
          <w:spacing w:val="1"/>
        </w:rPr>
        <w:t xml:space="preserve"> </w:t>
      </w:r>
      <w:r>
        <w:t>поколению,</w:t>
      </w:r>
      <w:r>
        <w:rPr>
          <w:spacing w:val="1"/>
        </w:rPr>
        <w:t xml:space="preserve"> </w:t>
      </w:r>
      <w:r>
        <w:t>семье,</w:t>
      </w:r>
      <w:r>
        <w:rPr>
          <w:spacing w:val="1"/>
        </w:rPr>
        <w:t xml:space="preserve"> </w:t>
      </w:r>
      <w:r>
        <w:t>культуре</w:t>
      </w:r>
      <w:r>
        <w:rPr>
          <w:spacing w:val="-3"/>
        </w:rPr>
        <w:t xml:space="preserve"> </w:t>
      </w:r>
      <w:r>
        <w:t>и</w:t>
      </w:r>
      <w:r>
        <w:rPr>
          <w:spacing w:val="-2"/>
        </w:rPr>
        <w:t xml:space="preserve"> </w:t>
      </w:r>
      <w:r>
        <w:t>традициям</w:t>
      </w:r>
      <w:r>
        <w:rPr>
          <w:spacing w:val="-2"/>
        </w:rPr>
        <w:t xml:space="preserve"> </w:t>
      </w:r>
      <w:r>
        <w:t>народов</w:t>
      </w:r>
      <w:r>
        <w:rPr>
          <w:spacing w:val="-2"/>
        </w:rPr>
        <w:t xml:space="preserve"> </w:t>
      </w:r>
      <w:r>
        <w:t>России,</w:t>
      </w:r>
      <w:r>
        <w:rPr>
          <w:spacing w:val="-1"/>
        </w:rPr>
        <w:t xml:space="preserve"> </w:t>
      </w:r>
      <w:r>
        <w:t>принятие</w:t>
      </w:r>
      <w:r>
        <w:rPr>
          <w:spacing w:val="-4"/>
        </w:rPr>
        <w:t xml:space="preserve"> </w:t>
      </w:r>
      <w:r>
        <w:t>идей</w:t>
      </w:r>
      <w:r>
        <w:rPr>
          <w:spacing w:val="-1"/>
        </w:rPr>
        <w:t xml:space="preserve"> </w:t>
      </w:r>
      <w:r>
        <w:t>волонтёрства</w:t>
      </w:r>
      <w:r>
        <w:rPr>
          <w:spacing w:val="2"/>
        </w:rPr>
        <w:t xml:space="preserve"> </w:t>
      </w:r>
      <w:r>
        <w:t>и</w:t>
      </w:r>
      <w:r>
        <w:rPr>
          <w:spacing w:val="-1"/>
        </w:rPr>
        <w:t xml:space="preserve"> </w:t>
      </w:r>
      <w:r>
        <w:t>добровольчества;</w:t>
      </w:r>
    </w:p>
    <w:p w:rsidR="00445874" w:rsidRDefault="00182F3C">
      <w:pPr>
        <w:pStyle w:val="a9"/>
        <w:numPr>
          <w:ilvl w:val="0"/>
          <w:numId w:val="24"/>
        </w:numPr>
        <w:tabs>
          <w:tab w:val="left" w:pos="2670"/>
        </w:tabs>
        <w:jc w:val="both"/>
        <w:rPr>
          <w:sz w:val="24"/>
        </w:rPr>
      </w:pPr>
      <w:r>
        <w:rPr>
          <w:sz w:val="24"/>
        </w:rPr>
        <w:t>эстетическое</w:t>
      </w:r>
      <w:r>
        <w:rPr>
          <w:spacing w:val="-6"/>
          <w:sz w:val="24"/>
        </w:rPr>
        <w:t xml:space="preserve"> </w:t>
      </w:r>
      <w:r>
        <w:rPr>
          <w:sz w:val="24"/>
        </w:rPr>
        <w:t>воспитание:</w:t>
      </w:r>
    </w:p>
    <w:p w:rsidR="00445874" w:rsidRDefault="00182F3C">
      <w:pPr>
        <w:pStyle w:val="a5"/>
        <w:ind w:right="593"/>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культурой</w:t>
      </w:r>
      <w:r>
        <w:rPr>
          <w:spacing w:val="1"/>
        </w:rPr>
        <w:t xml:space="preserve"> </w:t>
      </w:r>
      <w:r>
        <w:t>безопасности</w:t>
      </w:r>
      <w:r>
        <w:rPr>
          <w:spacing w:val="1"/>
        </w:rPr>
        <w:t xml:space="preserve"> </w:t>
      </w:r>
      <w:r>
        <w:t>жизнедеятельности;</w:t>
      </w:r>
    </w:p>
    <w:p w:rsidR="00445874" w:rsidRDefault="00182F3C">
      <w:pPr>
        <w:pStyle w:val="a5"/>
        <w:ind w:right="583"/>
      </w:pPr>
      <w:r>
        <w:t>понимание</w:t>
      </w:r>
      <w:r>
        <w:rPr>
          <w:spacing w:val="1"/>
        </w:rPr>
        <w:t xml:space="preserve"> </w:t>
      </w:r>
      <w:r>
        <w:t>взаимозависимости</w:t>
      </w:r>
      <w:r>
        <w:rPr>
          <w:spacing w:val="1"/>
        </w:rPr>
        <w:t xml:space="preserve"> </w:t>
      </w:r>
      <w:r>
        <w:t>успешности</w:t>
      </w:r>
      <w:r>
        <w:rPr>
          <w:spacing w:val="1"/>
        </w:rPr>
        <w:t xml:space="preserve"> </w:t>
      </w:r>
      <w:r>
        <w:t>и</w:t>
      </w:r>
      <w:r>
        <w:rPr>
          <w:spacing w:val="1"/>
        </w:rPr>
        <w:t xml:space="preserve"> </w:t>
      </w:r>
      <w:r>
        <w:t>полноценного</w:t>
      </w:r>
      <w:r>
        <w:rPr>
          <w:spacing w:val="61"/>
        </w:rPr>
        <w:t xml:space="preserve"> </w:t>
      </w:r>
      <w:r>
        <w:t>развития</w:t>
      </w:r>
      <w:r>
        <w:rPr>
          <w:spacing w:val="61"/>
        </w:rPr>
        <w:t xml:space="preserve"> </w:t>
      </w:r>
      <w:r>
        <w:t>и</w:t>
      </w:r>
      <w:r>
        <w:rPr>
          <w:spacing w:val="1"/>
        </w:rPr>
        <w:t xml:space="preserve"> </w:t>
      </w:r>
      <w:r>
        <w:t>безопасного</w:t>
      </w:r>
      <w:r>
        <w:rPr>
          <w:spacing w:val="-1"/>
        </w:rPr>
        <w:t xml:space="preserve"> </w:t>
      </w:r>
      <w:r>
        <w:t>поведения</w:t>
      </w:r>
      <w:r>
        <w:rPr>
          <w:spacing w:val="-3"/>
        </w:rPr>
        <w:t xml:space="preserve"> </w:t>
      </w:r>
      <w:r>
        <w:t>в</w:t>
      </w:r>
      <w:r>
        <w:rPr>
          <w:spacing w:val="-1"/>
        </w:rPr>
        <w:t xml:space="preserve"> </w:t>
      </w:r>
      <w:r>
        <w:t>повседневной жизни;</w:t>
      </w:r>
    </w:p>
    <w:p w:rsidR="00445874" w:rsidRDefault="00182F3C">
      <w:pPr>
        <w:pStyle w:val="a9"/>
        <w:numPr>
          <w:ilvl w:val="0"/>
          <w:numId w:val="24"/>
        </w:numPr>
        <w:tabs>
          <w:tab w:val="left" w:pos="2670"/>
        </w:tabs>
        <w:spacing w:before="1"/>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445874" w:rsidRDefault="00182F3C">
      <w:pPr>
        <w:pStyle w:val="a5"/>
        <w:ind w:right="584"/>
      </w:pPr>
      <w:r>
        <w:t>сформированность мировоззрения, соответствующего текущему уровню развития</w:t>
      </w:r>
      <w:r>
        <w:rPr>
          <w:spacing w:val="1"/>
        </w:rPr>
        <w:t xml:space="preserve"> </w:t>
      </w:r>
      <w:r>
        <w:t>общей теории безопасности, современных представлений о безопасности в технических,</w:t>
      </w:r>
      <w:r>
        <w:rPr>
          <w:spacing w:val="1"/>
        </w:rPr>
        <w:t xml:space="preserve"> </w:t>
      </w:r>
      <w:r>
        <w:t>естественно-научных,</w:t>
      </w:r>
      <w:r>
        <w:rPr>
          <w:spacing w:val="1"/>
        </w:rPr>
        <w:t xml:space="preserve"> </w:t>
      </w:r>
      <w:r>
        <w:t>общественных,</w:t>
      </w:r>
      <w:r>
        <w:rPr>
          <w:spacing w:val="1"/>
        </w:rPr>
        <w:t xml:space="preserve"> </w:t>
      </w:r>
      <w:r>
        <w:t>гуманитарных</w:t>
      </w:r>
      <w:r>
        <w:rPr>
          <w:spacing w:val="1"/>
        </w:rPr>
        <w:t xml:space="preserve"> </w:t>
      </w:r>
      <w:r>
        <w:t>областях</w:t>
      </w:r>
      <w:r>
        <w:rPr>
          <w:spacing w:val="1"/>
        </w:rPr>
        <w:t xml:space="preserve"> </w:t>
      </w:r>
      <w:r>
        <w:t>знаний,</w:t>
      </w:r>
      <w:r>
        <w:rPr>
          <w:spacing w:val="1"/>
        </w:rPr>
        <w:t xml:space="preserve"> </w:t>
      </w:r>
      <w:r>
        <w:t>современной</w:t>
      </w:r>
      <w:r>
        <w:rPr>
          <w:spacing w:val="1"/>
        </w:rPr>
        <w:t xml:space="preserve"> </w:t>
      </w:r>
      <w:r>
        <w:t>концепции</w:t>
      </w:r>
      <w:r>
        <w:rPr>
          <w:spacing w:val="-1"/>
        </w:rPr>
        <w:t xml:space="preserve"> </w:t>
      </w:r>
      <w:r>
        <w:t>культуры безопасности жизнедеятельности;</w:t>
      </w:r>
    </w:p>
    <w:p w:rsidR="00445874" w:rsidRDefault="00182F3C">
      <w:pPr>
        <w:pStyle w:val="a5"/>
        <w:ind w:right="589"/>
      </w:pPr>
      <w:r>
        <w:t>понимание</w:t>
      </w:r>
      <w:r>
        <w:rPr>
          <w:spacing w:val="1"/>
        </w:rPr>
        <w:t xml:space="preserve"> </w:t>
      </w:r>
      <w:r>
        <w:t>научно-практических</w:t>
      </w:r>
      <w:r>
        <w:rPr>
          <w:spacing w:val="1"/>
        </w:rPr>
        <w:t xml:space="preserve"> </w:t>
      </w:r>
      <w:r>
        <w:t>основ</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осознание</w:t>
      </w:r>
      <w:r>
        <w:rPr>
          <w:spacing w:val="1"/>
        </w:rPr>
        <w:t xml:space="preserve"> </w:t>
      </w:r>
      <w:r>
        <w:t>его</w:t>
      </w:r>
      <w:r>
        <w:rPr>
          <w:spacing w:val="-57"/>
        </w:rPr>
        <w:t xml:space="preserve"> </w:t>
      </w:r>
      <w:r>
        <w:t>значения</w:t>
      </w:r>
      <w:r>
        <w:rPr>
          <w:spacing w:val="1"/>
        </w:rPr>
        <w:t xml:space="preserve"> </w:t>
      </w:r>
      <w:r>
        <w:t>для</w:t>
      </w:r>
      <w:r>
        <w:rPr>
          <w:spacing w:val="1"/>
        </w:rPr>
        <w:t xml:space="preserve"> </w:t>
      </w:r>
      <w:r>
        <w:t>безопасной</w:t>
      </w:r>
      <w:r>
        <w:rPr>
          <w:spacing w:val="1"/>
        </w:rPr>
        <w:t xml:space="preserve"> </w:t>
      </w:r>
      <w:r>
        <w:t>и</w:t>
      </w:r>
      <w:r>
        <w:rPr>
          <w:spacing w:val="1"/>
        </w:rPr>
        <w:t xml:space="preserve"> </w:t>
      </w:r>
      <w:r>
        <w:t>продуктивной</w:t>
      </w:r>
      <w:r>
        <w:rPr>
          <w:spacing w:val="1"/>
        </w:rPr>
        <w:t xml:space="preserve"> </w:t>
      </w:r>
      <w:r>
        <w:t>жизнедеятельности</w:t>
      </w:r>
      <w:r>
        <w:rPr>
          <w:spacing w:val="1"/>
        </w:rPr>
        <w:t xml:space="preserve"> </w:t>
      </w:r>
      <w:r>
        <w:t>человека,</w:t>
      </w:r>
      <w:r>
        <w:rPr>
          <w:spacing w:val="1"/>
        </w:rPr>
        <w:t xml:space="preserve"> </w:t>
      </w:r>
      <w:r>
        <w:t>общества</w:t>
      </w:r>
      <w:r>
        <w:rPr>
          <w:spacing w:val="1"/>
        </w:rPr>
        <w:t xml:space="preserve"> </w:t>
      </w:r>
      <w:r>
        <w:t>и</w:t>
      </w:r>
      <w:r>
        <w:rPr>
          <w:spacing w:val="1"/>
        </w:rPr>
        <w:t xml:space="preserve"> </w:t>
      </w:r>
      <w:r>
        <w:t>государства;</w:t>
      </w:r>
    </w:p>
    <w:p w:rsidR="00445874" w:rsidRDefault="00182F3C">
      <w:pPr>
        <w:pStyle w:val="a5"/>
        <w:ind w:right="582"/>
      </w:pPr>
      <w:r>
        <w:t>способность применять научные знания для реализации принципов безопасного</w:t>
      </w:r>
      <w:r>
        <w:rPr>
          <w:spacing w:val="1"/>
        </w:rPr>
        <w:t xml:space="preserve"> </w:t>
      </w:r>
      <w:r>
        <w:t>поведения (способность предвидеть, по возможности избегать, безопасно действовать в</w:t>
      </w:r>
      <w:r>
        <w:rPr>
          <w:spacing w:val="1"/>
        </w:rPr>
        <w:t xml:space="preserve"> </w:t>
      </w:r>
      <w:r>
        <w:t>опасных,</w:t>
      </w:r>
      <w:r>
        <w:rPr>
          <w:spacing w:val="-1"/>
        </w:rPr>
        <w:t xml:space="preserve"> </w:t>
      </w:r>
      <w:r>
        <w:t>экстремальных</w:t>
      </w:r>
      <w:r>
        <w:rPr>
          <w:spacing w:val="2"/>
        </w:rPr>
        <w:t xml:space="preserve"> </w:t>
      </w:r>
      <w:r>
        <w:t>и</w:t>
      </w:r>
      <w:r>
        <w:rPr>
          <w:spacing w:val="-1"/>
        </w:rPr>
        <w:t xml:space="preserve"> </w:t>
      </w:r>
      <w:r>
        <w:t>чрезвычайных</w:t>
      </w:r>
      <w:r>
        <w:rPr>
          <w:spacing w:val="2"/>
        </w:rPr>
        <w:t xml:space="preserve"> </w:t>
      </w:r>
      <w:r>
        <w:t>ситуациях);</w:t>
      </w:r>
    </w:p>
    <w:p w:rsidR="00445874" w:rsidRDefault="00182F3C">
      <w:pPr>
        <w:pStyle w:val="a9"/>
        <w:numPr>
          <w:ilvl w:val="0"/>
          <w:numId w:val="24"/>
        </w:numPr>
        <w:tabs>
          <w:tab w:val="left" w:pos="2670"/>
        </w:tabs>
        <w:spacing w:before="1"/>
        <w:jc w:val="both"/>
        <w:rPr>
          <w:sz w:val="24"/>
        </w:rPr>
      </w:pPr>
      <w:r>
        <w:rPr>
          <w:sz w:val="24"/>
        </w:rPr>
        <w:t>физическое</w:t>
      </w:r>
      <w:r>
        <w:rPr>
          <w:spacing w:val="-5"/>
          <w:sz w:val="24"/>
        </w:rPr>
        <w:t xml:space="preserve"> </w:t>
      </w:r>
      <w:r>
        <w:rPr>
          <w:sz w:val="24"/>
        </w:rPr>
        <w:t>воспитание:</w:t>
      </w:r>
    </w:p>
    <w:p w:rsidR="00445874" w:rsidRDefault="00182F3C">
      <w:pPr>
        <w:pStyle w:val="a5"/>
        <w:jc w:val="left"/>
      </w:pPr>
      <w:r>
        <w:t>осознание</w:t>
      </w:r>
      <w:r>
        <w:rPr>
          <w:spacing w:val="3"/>
        </w:rPr>
        <w:t xml:space="preserve"> </w:t>
      </w:r>
      <w:r>
        <w:t>ценности</w:t>
      </w:r>
      <w:r>
        <w:rPr>
          <w:spacing w:val="3"/>
        </w:rPr>
        <w:t xml:space="preserve"> </w:t>
      </w:r>
      <w:r>
        <w:t>жизни,</w:t>
      </w:r>
      <w:r>
        <w:rPr>
          <w:spacing w:val="1"/>
        </w:rPr>
        <w:t xml:space="preserve"> </w:t>
      </w:r>
      <w:r>
        <w:t>сформированность</w:t>
      </w:r>
      <w:r>
        <w:rPr>
          <w:spacing w:val="3"/>
        </w:rPr>
        <w:t xml:space="preserve"> </w:t>
      </w:r>
      <w:r>
        <w:t>ответственного</w:t>
      </w:r>
      <w:r>
        <w:rPr>
          <w:spacing w:val="3"/>
        </w:rPr>
        <w:t xml:space="preserve"> </w:t>
      </w:r>
      <w:r>
        <w:t>отношения</w:t>
      </w:r>
      <w:r>
        <w:rPr>
          <w:spacing w:val="11"/>
        </w:rPr>
        <w:t xml:space="preserve"> </w:t>
      </w:r>
      <w:r>
        <w:t>к</w:t>
      </w:r>
      <w:r>
        <w:rPr>
          <w:spacing w:val="4"/>
        </w:rPr>
        <w:t xml:space="preserve"> </w:t>
      </w:r>
      <w:r>
        <w:t>своему</w:t>
      </w:r>
      <w:r>
        <w:rPr>
          <w:spacing w:val="-57"/>
        </w:rPr>
        <w:t xml:space="preserve"> </w:t>
      </w:r>
      <w:r>
        <w:t>здоровью</w:t>
      </w:r>
      <w:r>
        <w:rPr>
          <w:spacing w:val="-3"/>
        </w:rPr>
        <w:t xml:space="preserve"> </w:t>
      </w:r>
      <w:r>
        <w:t>и здоровью окружающих;</w:t>
      </w:r>
    </w:p>
    <w:p w:rsidR="00445874" w:rsidRDefault="00182F3C">
      <w:pPr>
        <w:pStyle w:val="a5"/>
        <w:jc w:val="left"/>
      </w:pPr>
      <w:r>
        <w:t>знание</w:t>
      </w:r>
      <w:r>
        <w:rPr>
          <w:spacing w:val="1"/>
        </w:rPr>
        <w:t xml:space="preserve"> </w:t>
      </w:r>
      <w:r>
        <w:t>приёмов</w:t>
      </w:r>
      <w:r>
        <w:rPr>
          <w:spacing w:val="2"/>
        </w:rPr>
        <w:t xml:space="preserve"> </w:t>
      </w:r>
      <w:r>
        <w:t>оказания</w:t>
      </w:r>
      <w:r>
        <w:rPr>
          <w:spacing w:val="59"/>
        </w:rPr>
        <w:t xml:space="preserve"> </w:t>
      </w:r>
      <w:r>
        <w:t>первой</w:t>
      </w:r>
      <w:r>
        <w:rPr>
          <w:spacing w:val="59"/>
        </w:rPr>
        <w:t xml:space="preserve"> </w:t>
      </w:r>
      <w:r>
        <w:t>помощи</w:t>
      </w:r>
      <w:r>
        <w:rPr>
          <w:spacing w:val="1"/>
        </w:rPr>
        <w:t xml:space="preserve"> </w:t>
      </w:r>
      <w:r>
        <w:t>и</w:t>
      </w:r>
      <w:r>
        <w:rPr>
          <w:spacing w:val="1"/>
        </w:rPr>
        <w:t xml:space="preserve"> </w:t>
      </w:r>
      <w:r>
        <w:t>готовность</w:t>
      </w:r>
      <w:r>
        <w:rPr>
          <w:spacing w:val="1"/>
        </w:rPr>
        <w:t xml:space="preserve"> </w:t>
      </w:r>
      <w:r>
        <w:t>применять</w:t>
      </w:r>
      <w:r>
        <w:rPr>
          <w:spacing w:val="3"/>
        </w:rPr>
        <w:t xml:space="preserve"> </w:t>
      </w:r>
      <w:r>
        <w:t>их</w:t>
      </w:r>
      <w:r>
        <w:rPr>
          <w:spacing w:val="2"/>
        </w:rPr>
        <w:t xml:space="preserve"> </w:t>
      </w:r>
      <w:r>
        <w:t>в</w:t>
      </w:r>
      <w:r>
        <w:rPr>
          <w:spacing w:val="2"/>
        </w:rPr>
        <w:t xml:space="preserve"> </w:t>
      </w:r>
      <w:r>
        <w:t>случае</w:t>
      </w:r>
      <w:r>
        <w:rPr>
          <w:spacing w:val="-57"/>
        </w:rPr>
        <w:t xml:space="preserve"> </w:t>
      </w:r>
      <w:r>
        <w:t>необходимости;</w:t>
      </w:r>
    </w:p>
    <w:p w:rsidR="00445874" w:rsidRDefault="00182F3C">
      <w:pPr>
        <w:pStyle w:val="a5"/>
        <w:ind w:left="2410" w:firstLine="0"/>
        <w:jc w:val="left"/>
      </w:pPr>
      <w:r>
        <w:t>потребность</w:t>
      </w:r>
      <w:r>
        <w:rPr>
          <w:spacing w:val="-2"/>
        </w:rPr>
        <w:t xml:space="preserve"> </w:t>
      </w:r>
      <w:r>
        <w:t>в</w:t>
      </w:r>
      <w:r>
        <w:rPr>
          <w:spacing w:val="-3"/>
        </w:rPr>
        <w:t xml:space="preserve"> </w:t>
      </w:r>
      <w:r>
        <w:t>регулярном</w:t>
      </w:r>
      <w:r>
        <w:rPr>
          <w:spacing w:val="-3"/>
        </w:rPr>
        <w:t xml:space="preserve"> </w:t>
      </w:r>
      <w:r>
        <w:t>ведении</w:t>
      </w:r>
      <w:r>
        <w:rPr>
          <w:spacing w:val="-2"/>
        </w:rPr>
        <w:t xml:space="preserve"> </w:t>
      </w:r>
      <w:r>
        <w:t>здорового</w:t>
      </w:r>
      <w:r>
        <w:rPr>
          <w:spacing w:val="-2"/>
        </w:rPr>
        <w:t xml:space="preserve"> </w:t>
      </w:r>
      <w:r>
        <w:t>образа</w:t>
      </w:r>
      <w:r>
        <w:rPr>
          <w:spacing w:val="-4"/>
        </w:rPr>
        <w:t xml:space="preserve"> </w:t>
      </w:r>
      <w:r>
        <w:t>жизни;</w:t>
      </w:r>
    </w:p>
    <w:p w:rsidR="00445874" w:rsidRDefault="00182F3C">
      <w:pPr>
        <w:pStyle w:val="a5"/>
        <w:jc w:val="left"/>
      </w:pPr>
      <w:r>
        <w:t>осознание</w:t>
      </w:r>
      <w:r>
        <w:rPr>
          <w:spacing w:val="1"/>
        </w:rPr>
        <w:t xml:space="preserve"> </w:t>
      </w:r>
      <w:r>
        <w:t>последствий</w:t>
      </w:r>
      <w:r>
        <w:rPr>
          <w:spacing w:val="1"/>
        </w:rPr>
        <w:t xml:space="preserve"> </w:t>
      </w:r>
      <w:r>
        <w:t>и</w:t>
      </w:r>
      <w:r>
        <w:rPr>
          <w:spacing w:val="3"/>
        </w:rPr>
        <w:t xml:space="preserve"> </w:t>
      </w:r>
      <w:r>
        <w:t>активное</w:t>
      </w:r>
      <w:r>
        <w:rPr>
          <w:spacing w:val="1"/>
        </w:rPr>
        <w:t xml:space="preserve"> </w:t>
      </w:r>
      <w:r>
        <w:t>неприятие</w:t>
      </w:r>
      <w:r>
        <w:rPr>
          <w:spacing w:val="1"/>
        </w:rPr>
        <w:t xml:space="preserve"> </w:t>
      </w:r>
      <w:r>
        <w:t>вредных</w:t>
      </w:r>
      <w:r>
        <w:rPr>
          <w:spacing w:val="4"/>
        </w:rPr>
        <w:t xml:space="preserve"> </w:t>
      </w:r>
      <w:r>
        <w:t>привычек</w:t>
      </w:r>
      <w:r>
        <w:rPr>
          <w:spacing w:val="3"/>
        </w:rPr>
        <w:t xml:space="preserve"> </w:t>
      </w:r>
      <w:r>
        <w:t>и</w:t>
      </w:r>
      <w:r>
        <w:rPr>
          <w:spacing w:val="3"/>
        </w:rPr>
        <w:t xml:space="preserve"> </w:t>
      </w:r>
      <w:r>
        <w:t>иных</w:t>
      </w:r>
      <w:r>
        <w:rPr>
          <w:spacing w:val="4"/>
        </w:rPr>
        <w:t xml:space="preserve"> </w:t>
      </w:r>
      <w:r>
        <w:t>форм</w:t>
      </w:r>
      <w:r>
        <w:rPr>
          <w:spacing w:val="-57"/>
        </w:rPr>
        <w:t xml:space="preserve"> </w:t>
      </w:r>
      <w:r>
        <w:t>причинения</w:t>
      </w:r>
      <w:r>
        <w:rPr>
          <w:spacing w:val="-1"/>
        </w:rPr>
        <w:t xml:space="preserve"> </w:t>
      </w:r>
      <w:r>
        <w:t>вреда</w:t>
      </w:r>
      <w:r>
        <w:rPr>
          <w:spacing w:val="-1"/>
        </w:rPr>
        <w:t xml:space="preserve"> </w:t>
      </w:r>
      <w:r>
        <w:t>физическому</w:t>
      </w:r>
      <w:r>
        <w:rPr>
          <w:spacing w:val="-5"/>
        </w:rPr>
        <w:t xml:space="preserve"> </w:t>
      </w:r>
      <w:r>
        <w:t>и психическому</w:t>
      </w:r>
      <w:r>
        <w:rPr>
          <w:spacing w:val="-3"/>
        </w:rPr>
        <w:t xml:space="preserve"> </w:t>
      </w:r>
      <w:r>
        <w:t>здоровью;</w:t>
      </w:r>
    </w:p>
    <w:p w:rsidR="00445874" w:rsidRDefault="00182F3C">
      <w:pPr>
        <w:pStyle w:val="a9"/>
        <w:numPr>
          <w:ilvl w:val="0"/>
          <w:numId w:val="24"/>
        </w:numPr>
        <w:tabs>
          <w:tab w:val="left" w:pos="2670"/>
        </w:tabs>
        <w:rPr>
          <w:sz w:val="24"/>
        </w:rPr>
      </w:pPr>
      <w:r>
        <w:rPr>
          <w:sz w:val="24"/>
        </w:rPr>
        <w:t>трудовое</w:t>
      </w:r>
      <w:r>
        <w:rPr>
          <w:spacing w:val="-4"/>
          <w:sz w:val="24"/>
        </w:rPr>
        <w:t xml:space="preserve"> </w:t>
      </w:r>
      <w:r>
        <w:rPr>
          <w:sz w:val="24"/>
        </w:rPr>
        <w:t>воспитание:</w:t>
      </w:r>
    </w:p>
    <w:p w:rsidR="00445874" w:rsidRDefault="00182F3C">
      <w:pPr>
        <w:pStyle w:val="a5"/>
        <w:ind w:right="580"/>
        <w:jc w:val="left"/>
      </w:pPr>
      <w:r>
        <w:t>готовность</w:t>
      </w:r>
      <w:r>
        <w:rPr>
          <w:spacing w:val="1"/>
        </w:rPr>
        <w:t xml:space="preserve"> </w:t>
      </w:r>
      <w:r>
        <w:t>к</w:t>
      </w:r>
      <w:r>
        <w:rPr>
          <w:spacing w:val="1"/>
        </w:rPr>
        <w:t xml:space="preserve"> </w:t>
      </w:r>
      <w:r>
        <w:t>труду,</w:t>
      </w:r>
      <w:r>
        <w:rPr>
          <w:spacing w:val="1"/>
        </w:rPr>
        <w:t xml:space="preserve"> </w:t>
      </w:r>
      <w:r>
        <w:t>осознание</w:t>
      </w:r>
      <w:r>
        <w:rPr>
          <w:spacing w:val="1"/>
        </w:rPr>
        <w:t xml:space="preserve"> </w:t>
      </w:r>
      <w:r>
        <w:t>значимости</w:t>
      </w:r>
      <w:r>
        <w:rPr>
          <w:spacing w:val="1"/>
        </w:rPr>
        <w:t xml:space="preserve"> </w:t>
      </w:r>
      <w:r>
        <w:t>трудовой</w:t>
      </w:r>
      <w:r>
        <w:rPr>
          <w:spacing w:val="1"/>
        </w:rPr>
        <w:t xml:space="preserve"> </w:t>
      </w:r>
      <w:r>
        <w:t>деятельности</w:t>
      </w:r>
      <w:r>
        <w:rPr>
          <w:spacing w:val="1"/>
        </w:rPr>
        <w:t xml:space="preserve"> </w:t>
      </w:r>
      <w:r>
        <w:t>для</w:t>
      </w:r>
      <w:r>
        <w:rPr>
          <w:spacing w:val="1"/>
        </w:rPr>
        <w:t xml:space="preserve"> </w:t>
      </w:r>
      <w:r>
        <w:t>развития</w:t>
      </w:r>
      <w:r>
        <w:rPr>
          <w:spacing w:val="-58"/>
        </w:rPr>
        <w:t xml:space="preserve"> </w:t>
      </w:r>
      <w:r>
        <w:t>личности,</w:t>
      </w:r>
      <w:r>
        <w:rPr>
          <w:spacing w:val="-1"/>
        </w:rPr>
        <w:t xml:space="preserve"> </w:t>
      </w:r>
      <w:r>
        <w:t>общества</w:t>
      </w:r>
      <w:r>
        <w:rPr>
          <w:spacing w:val="-2"/>
        </w:rPr>
        <w:t xml:space="preserve"> </w:t>
      </w:r>
      <w:r>
        <w:t>и</w:t>
      </w:r>
      <w:r>
        <w:rPr>
          <w:spacing w:val="-1"/>
        </w:rPr>
        <w:t xml:space="preserve"> </w:t>
      </w:r>
      <w:r>
        <w:t>государства,</w:t>
      </w:r>
      <w:r>
        <w:rPr>
          <w:spacing w:val="-1"/>
        </w:rPr>
        <w:t xml:space="preserve"> </w:t>
      </w:r>
      <w:r>
        <w:t>обеспечения</w:t>
      </w:r>
      <w:r>
        <w:rPr>
          <w:spacing w:val="-1"/>
        </w:rPr>
        <w:t xml:space="preserve"> </w:t>
      </w:r>
      <w:r>
        <w:t>национальной безопасности;</w:t>
      </w:r>
    </w:p>
    <w:p w:rsidR="00445874" w:rsidRDefault="00182F3C">
      <w:pPr>
        <w:pStyle w:val="a5"/>
        <w:ind w:right="580"/>
        <w:jc w:val="left"/>
      </w:pPr>
      <w:r>
        <w:t>готовность</w:t>
      </w:r>
      <w:r>
        <w:rPr>
          <w:spacing w:val="3"/>
        </w:rPr>
        <w:t xml:space="preserve"> </w:t>
      </w:r>
      <w:r>
        <w:t>к</w:t>
      </w:r>
      <w:r>
        <w:rPr>
          <w:spacing w:val="3"/>
        </w:rPr>
        <w:t xml:space="preserve"> </w:t>
      </w:r>
      <w:r>
        <w:t>осознанному</w:t>
      </w:r>
      <w:r>
        <w:rPr>
          <w:spacing w:val="-2"/>
        </w:rPr>
        <w:t xml:space="preserve"> </w:t>
      </w:r>
      <w:r>
        <w:t>и</w:t>
      </w:r>
      <w:r>
        <w:rPr>
          <w:spacing w:val="3"/>
        </w:rPr>
        <w:t xml:space="preserve"> </w:t>
      </w:r>
      <w:r>
        <w:t>ответственному соблюдению</w:t>
      </w:r>
      <w:r>
        <w:rPr>
          <w:spacing w:val="6"/>
        </w:rPr>
        <w:t xml:space="preserve"> </w:t>
      </w:r>
      <w:r>
        <w:t>требований</w:t>
      </w:r>
      <w:r>
        <w:rPr>
          <w:spacing w:val="1"/>
        </w:rPr>
        <w:t xml:space="preserve"> </w:t>
      </w:r>
      <w:r>
        <w:t>безопасности</w:t>
      </w:r>
      <w:r>
        <w:rPr>
          <w:spacing w:val="-57"/>
        </w:rPr>
        <w:t xml:space="preserve"> </w:t>
      </w:r>
      <w:r>
        <w:t>в</w:t>
      </w:r>
      <w:r>
        <w:rPr>
          <w:spacing w:val="-2"/>
        </w:rPr>
        <w:t xml:space="preserve"> </w:t>
      </w:r>
      <w:r>
        <w:t>процессе</w:t>
      </w:r>
      <w:r>
        <w:rPr>
          <w:spacing w:val="-1"/>
        </w:rPr>
        <w:t xml:space="preserve"> </w:t>
      </w:r>
      <w:r>
        <w:t>трудовой деятельности;</w:t>
      </w:r>
    </w:p>
    <w:p w:rsidR="00445874" w:rsidRDefault="00182F3C">
      <w:pPr>
        <w:pStyle w:val="a5"/>
        <w:jc w:val="left"/>
      </w:pPr>
      <w:r>
        <w:t>интерес</w:t>
      </w:r>
      <w:r>
        <w:rPr>
          <w:spacing w:val="54"/>
        </w:rPr>
        <w:t xml:space="preserve"> </w:t>
      </w:r>
      <w:r>
        <w:t>к</w:t>
      </w:r>
      <w:r>
        <w:rPr>
          <w:spacing w:val="56"/>
        </w:rPr>
        <w:t xml:space="preserve"> </w:t>
      </w:r>
      <w:r>
        <w:t>различным</w:t>
      </w:r>
      <w:r>
        <w:rPr>
          <w:spacing w:val="54"/>
        </w:rPr>
        <w:t xml:space="preserve"> </w:t>
      </w:r>
      <w:r>
        <w:t>сферам</w:t>
      </w:r>
      <w:r>
        <w:rPr>
          <w:spacing w:val="54"/>
        </w:rPr>
        <w:t xml:space="preserve"> </w:t>
      </w:r>
      <w:r>
        <w:t>профессиональной</w:t>
      </w:r>
      <w:r>
        <w:rPr>
          <w:spacing w:val="56"/>
        </w:rPr>
        <w:t xml:space="preserve"> </w:t>
      </w:r>
      <w:r>
        <w:t>деятельности,</w:t>
      </w:r>
      <w:r>
        <w:rPr>
          <w:spacing w:val="55"/>
        </w:rPr>
        <w:t xml:space="preserve"> </w:t>
      </w:r>
      <w:r>
        <w:t>включая</w:t>
      </w:r>
      <w:r>
        <w:rPr>
          <w:spacing w:val="55"/>
        </w:rPr>
        <w:t xml:space="preserve"> </w:t>
      </w:r>
      <w:r>
        <w:t>военно-</w:t>
      </w:r>
      <w:r>
        <w:rPr>
          <w:spacing w:val="-57"/>
        </w:rPr>
        <w:t xml:space="preserve"> </w:t>
      </w:r>
      <w:r>
        <w:t>профессиональную</w:t>
      </w:r>
      <w:r>
        <w:rPr>
          <w:spacing w:val="-1"/>
        </w:rPr>
        <w:t xml:space="preserve"> </w:t>
      </w:r>
      <w:r>
        <w:t>деятельность;</w:t>
      </w:r>
    </w:p>
    <w:p w:rsidR="00445874" w:rsidRDefault="00182F3C">
      <w:pPr>
        <w:pStyle w:val="a5"/>
        <w:spacing w:before="1"/>
        <w:jc w:val="left"/>
      </w:pPr>
      <w:r>
        <w:t>готовность</w:t>
      </w:r>
      <w:r>
        <w:rPr>
          <w:spacing w:val="24"/>
        </w:rPr>
        <w:t xml:space="preserve"> </w:t>
      </w:r>
      <w:r>
        <w:t>и</w:t>
      </w:r>
      <w:r>
        <w:rPr>
          <w:spacing w:val="24"/>
        </w:rPr>
        <w:t xml:space="preserve"> </w:t>
      </w:r>
      <w:r>
        <w:t>способность</w:t>
      </w:r>
      <w:r>
        <w:rPr>
          <w:spacing w:val="24"/>
        </w:rPr>
        <w:t xml:space="preserve"> </w:t>
      </w:r>
      <w:r>
        <w:t>к</w:t>
      </w:r>
      <w:r>
        <w:rPr>
          <w:spacing w:val="24"/>
        </w:rPr>
        <w:t xml:space="preserve"> </w:t>
      </w:r>
      <w:r>
        <w:t>образованию</w:t>
      </w:r>
      <w:r>
        <w:rPr>
          <w:spacing w:val="21"/>
        </w:rPr>
        <w:t xml:space="preserve"> </w:t>
      </w:r>
      <w:r>
        <w:t>и</w:t>
      </w:r>
      <w:r>
        <w:rPr>
          <w:spacing w:val="24"/>
        </w:rPr>
        <w:t xml:space="preserve"> </w:t>
      </w:r>
      <w:r>
        <w:t>самообразованию</w:t>
      </w:r>
      <w:r>
        <w:rPr>
          <w:spacing w:val="24"/>
        </w:rPr>
        <w:t xml:space="preserve"> </w:t>
      </w:r>
      <w:r>
        <w:t>на</w:t>
      </w:r>
      <w:r>
        <w:rPr>
          <w:spacing w:val="22"/>
        </w:rPr>
        <w:t xml:space="preserve"> </w:t>
      </w:r>
      <w:r>
        <w:t>протяжении</w:t>
      </w:r>
      <w:r>
        <w:rPr>
          <w:spacing w:val="24"/>
        </w:rPr>
        <w:t xml:space="preserve"> </w:t>
      </w:r>
      <w:r>
        <w:t>всей</w:t>
      </w:r>
      <w:r>
        <w:rPr>
          <w:spacing w:val="-57"/>
        </w:rPr>
        <w:t xml:space="preserve"> </w:t>
      </w:r>
      <w:r>
        <w:t>жизни;</w:t>
      </w:r>
    </w:p>
    <w:p w:rsidR="00445874" w:rsidRDefault="00182F3C">
      <w:pPr>
        <w:pStyle w:val="a9"/>
        <w:numPr>
          <w:ilvl w:val="0"/>
          <w:numId w:val="24"/>
        </w:numPr>
        <w:tabs>
          <w:tab w:val="left" w:pos="2670"/>
        </w:tabs>
        <w:rPr>
          <w:sz w:val="24"/>
        </w:rPr>
      </w:pPr>
      <w:r>
        <w:rPr>
          <w:sz w:val="24"/>
        </w:rPr>
        <w:t>экологическое</w:t>
      </w:r>
      <w:r>
        <w:rPr>
          <w:spacing w:val="-5"/>
          <w:sz w:val="24"/>
        </w:rPr>
        <w:t xml:space="preserve"> </w:t>
      </w:r>
      <w:r>
        <w:rPr>
          <w:sz w:val="24"/>
        </w:rPr>
        <w:t>воспитание:</w:t>
      </w:r>
    </w:p>
    <w:p w:rsidR="00445874" w:rsidRDefault="00182F3C">
      <w:pPr>
        <w:pStyle w:val="a5"/>
        <w:ind w:right="584"/>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их</w:t>
      </w:r>
      <w:r>
        <w:rPr>
          <w:spacing w:val="1"/>
        </w:rPr>
        <w:t xml:space="preserve"> </w:t>
      </w:r>
      <w:r>
        <w:t>роли</w:t>
      </w:r>
      <w:r>
        <w:rPr>
          <w:spacing w:val="1"/>
        </w:rPr>
        <w:t xml:space="preserve"> </w:t>
      </w:r>
      <w:r>
        <w:t>в</w:t>
      </w:r>
      <w:r>
        <w:rPr>
          <w:spacing w:val="1"/>
        </w:rPr>
        <w:t xml:space="preserve"> </w:t>
      </w:r>
      <w:r>
        <w:t>обеспечении</w:t>
      </w:r>
      <w:r>
        <w:rPr>
          <w:spacing w:val="1"/>
        </w:rPr>
        <w:t xml:space="preserve"> </w:t>
      </w:r>
      <w:r>
        <w:t>безопасности</w:t>
      </w:r>
      <w:r>
        <w:rPr>
          <w:spacing w:val="1"/>
        </w:rPr>
        <w:t xml:space="preserve"> </w:t>
      </w:r>
      <w:r>
        <w:t>личности,</w:t>
      </w:r>
      <w:r>
        <w:rPr>
          <w:spacing w:val="1"/>
        </w:rPr>
        <w:t xml:space="preserve"> </w:t>
      </w:r>
      <w:r>
        <w:t>общества</w:t>
      </w:r>
      <w:r>
        <w:rPr>
          <w:spacing w:val="-2"/>
        </w:rPr>
        <w:t xml:space="preserve"> </w:t>
      </w:r>
      <w:r>
        <w:t>и государства;</w:t>
      </w:r>
    </w:p>
    <w:p w:rsidR="00445874" w:rsidRDefault="00182F3C">
      <w:pPr>
        <w:pStyle w:val="a5"/>
        <w:ind w:right="592"/>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соблюдения</w:t>
      </w:r>
      <w:r>
        <w:rPr>
          <w:spacing w:val="-1"/>
        </w:rPr>
        <w:t xml:space="preserve"> </w:t>
      </w:r>
      <w:r>
        <w:t>экологической</w:t>
      </w:r>
      <w:r>
        <w:rPr>
          <w:spacing w:val="-1"/>
        </w:rPr>
        <w:t xml:space="preserve"> </w:t>
      </w:r>
      <w:r>
        <w:t>грамотности</w:t>
      </w:r>
      <w:r>
        <w:rPr>
          <w:spacing w:val="-2"/>
        </w:rPr>
        <w:t xml:space="preserve"> </w:t>
      </w:r>
      <w:r>
        <w:t>и разумного</w:t>
      </w:r>
      <w:r>
        <w:rPr>
          <w:spacing w:val="-1"/>
        </w:rPr>
        <w:t xml:space="preserve"> </w:t>
      </w:r>
      <w:r>
        <w:t>природопользования;</w:t>
      </w:r>
    </w:p>
    <w:p w:rsidR="00445874" w:rsidRDefault="00182F3C">
      <w:pPr>
        <w:pStyle w:val="a5"/>
        <w:ind w:right="587"/>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умение</w:t>
      </w:r>
      <w:r>
        <w:rPr>
          <w:spacing w:val="1"/>
        </w:rPr>
        <w:t xml:space="preserve"> </w:t>
      </w:r>
      <w:r>
        <w:t>прогнозировать неблагоприятные экологические последствия предпринимаемых действий</w:t>
      </w:r>
      <w:r>
        <w:rPr>
          <w:spacing w:val="-57"/>
        </w:rPr>
        <w:t xml:space="preserve"> </w:t>
      </w:r>
      <w:r>
        <w:t>и</w:t>
      </w:r>
      <w:r>
        <w:rPr>
          <w:spacing w:val="-1"/>
        </w:rPr>
        <w:t xml:space="preserve"> </w:t>
      </w:r>
      <w:r>
        <w:t>предотвращать</w:t>
      </w:r>
      <w:r>
        <w:rPr>
          <w:spacing w:val="1"/>
        </w:rPr>
        <w:t xml:space="preserve"> </w:t>
      </w:r>
      <w:r>
        <w:t>их;</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firstLine="0"/>
      </w:pPr>
      <w:r>
        <w:t>расширение</w:t>
      </w:r>
      <w:r>
        <w:rPr>
          <w:spacing w:val="-5"/>
        </w:rPr>
        <w:t xml:space="preserve"> </w:t>
      </w:r>
      <w:r>
        <w:t>представлений</w:t>
      </w:r>
      <w:r>
        <w:rPr>
          <w:spacing w:val="-4"/>
        </w:rPr>
        <w:t xml:space="preserve"> </w:t>
      </w:r>
      <w:r>
        <w:t>о</w:t>
      </w:r>
      <w:r>
        <w:rPr>
          <w:spacing w:val="-6"/>
        </w:rPr>
        <w:t xml:space="preserve"> </w:t>
      </w:r>
      <w:r>
        <w:t>деятельности</w:t>
      </w:r>
      <w:r>
        <w:rPr>
          <w:spacing w:val="-3"/>
        </w:rPr>
        <w:t xml:space="preserve"> </w:t>
      </w:r>
      <w:r>
        <w:t>экологической</w:t>
      </w:r>
      <w:r>
        <w:rPr>
          <w:spacing w:val="-4"/>
        </w:rPr>
        <w:t xml:space="preserve"> </w:t>
      </w:r>
      <w:r>
        <w:t>направленности.</w:t>
      </w:r>
    </w:p>
    <w:p w:rsidR="00445874" w:rsidRDefault="00182F3C">
      <w:pPr>
        <w:pStyle w:val="1"/>
        <w:ind w:right="584" w:firstLine="707"/>
      </w:pPr>
      <w:r>
        <w:t>В</w:t>
      </w:r>
      <w:r>
        <w:rPr>
          <w:spacing w:val="1"/>
        </w:rPr>
        <w:t xml:space="preserve"> </w:t>
      </w:r>
      <w:r>
        <w:t>результате</w:t>
      </w:r>
      <w:r>
        <w:rPr>
          <w:spacing w:val="1"/>
        </w:rPr>
        <w:t xml:space="preserve"> </w:t>
      </w:r>
      <w:r>
        <w:t>изучения</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3"/>
        </w:rPr>
        <w:t xml:space="preserve"> </w:t>
      </w:r>
      <w:r>
        <w:t>учебные</w:t>
      </w:r>
      <w:r>
        <w:rPr>
          <w:spacing w:val="-2"/>
        </w:rPr>
        <w:t xml:space="preserve"> </w:t>
      </w:r>
      <w:r>
        <w:t>действия, совместная деятельность.</w:t>
      </w:r>
    </w:p>
    <w:p w:rsidR="00445874" w:rsidRDefault="00182F3C">
      <w:pPr>
        <w:pStyle w:val="a5"/>
        <w:ind w:right="590"/>
      </w:pPr>
      <w:r>
        <w:t>У</w:t>
      </w:r>
      <w:r>
        <w:rPr>
          <w:spacing w:val="50"/>
        </w:rPr>
        <w:t xml:space="preserve"> </w:t>
      </w:r>
      <w:r>
        <w:t>обучающегося</w:t>
      </w:r>
      <w:r>
        <w:rPr>
          <w:spacing w:val="50"/>
        </w:rPr>
        <w:t xml:space="preserve"> </w:t>
      </w:r>
      <w:r>
        <w:t>будут</w:t>
      </w:r>
      <w:r>
        <w:rPr>
          <w:spacing w:val="51"/>
        </w:rPr>
        <w:t xml:space="preserve"> </w:t>
      </w:r>
      <w:r>
        <w:t>сформированы</w:t>
      </w:r>
      <w:r>
        <w:rPr>
          <w:spacing w:val="50"/>
        </w:rPr>
        <w:t xml:space="preserve"> </w:t>
      </w:r>
      <w:r>
        <w:t>следующие</w:t>
      </w:r>
      <w:r>
        <w:rPr>
          <w:spacing w:val="48"/>
        </w:rPr>
        <w:t xml:space="preserve"> </w:t>
      </w:r>
      <w:r>
        <w:t>базовые</w:t>
      </w:r>
      <w:r>
        <w:rPr>
          <w:spacing w:val="49"/>
        </w:rPr>
        <w:t xml:space="preserve"> </w:t>
      </w:r>
      <w:r>
        <w:t>логические</w:t>
      </w:r>
      <w:r>
        <w:rPr>
          <w:spacing w:val="49"/>
        </w:rPr>
        <w:t xml:space="preserve"> </w:t>
      </w:r>
      <w:r>
        <w:t>действия</w:t>
      </w:r>
      <w:r>
        <w:rPr>
          <w:spacing w:val="-58"/>
        </w:rPr>
        <w:t xml:space="preserve"> </w:t>
      </w:r>
      <w:r>
        <w:t>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3"/>
        </w:rPr>
        <w:t xml:space="preserve"> </w:t>
      </w:r>
      <w:r>
        <w:t>учебных действий:</w:t>
      </w:r>
    </w:p>
    <w:p w:rsidR="00445874" w:rsidRDefault="00182F3C">
      <w:pPr>
        <w:pStyle w:val="a5"/>
        <w:tabs>
          <w:tab w:val="left" w:pos="2949"/>
          <w:tab w:val="left" w:pos="4141"/>
          <w:tab w:val="left" w:pos="4264"/>
          <w:tab w:val="left" w:pos="4501"/>
          <w:tab w:val="left" w:pos="5652"/>
          <w:tab w:val="left" w:pos="6011"/>
          <w:tab w:val="left" w:pos="7067"/>
          <w:tab w:val="left" w:pos="7667"/>
          <w:tab w:val="left" w:pos="8144"/>
          <w:tab w:val="left" w:pos="8571"/>
          <w:tab w:val="left" w:pos="9434"/>
          <w:tab w:val="left" w:pos="9681"/>
          <w:tab w:val="left" w:pos="9794"/>
        </w:tabs>
        <w:ind w:right="589"/>
        <w:jc w:val="right"/>
      </w:pPr>
      <w:r>
        <w:t>самостоятельно</w:t>
      </w:r>
      <w:r>
        <w:tab/>
      </w:r>
      <w:r>
        <w:tab/>
        <w:t>определять</w:t>
      </w:r>
      <w:r>
        <w:tab/>
        <w:t>актуальные</w:t>
      </w:r>
      <w:r>
        <w:tab/>
        <w:t>проблемные</w:t>
      </w:r>
      <w:r>
        <w:tab/>
        <w:t>вопросы</w:t>
      </w:r>
      <w:r>
        <w:tab/>
      </w:r>
      <w:r>
        <w:rPr>
          <w:spacing w:val="-1"/>
        </w:rPr>
        <w:t>безопасности</w:t>
      </w:r>
      <w:r>
        <w:rPr>
          <w:spacing w:val="-57"/>
        </w:rPr>
        <w:t xml:space="preserve"> </w:t>
      </w:r>
      <w:r>
        <w:t>личности,</w:t>
      </w:r>
      <w:r>
        <w:tab/>
        <w:t>общества</w:t>
      </w:r>
      <w:r>
        <w:tab/>
        <w:t>и</w:t>
      </w:r>
      <w:r>
        <w:tab/>
        <w:t>государства,</w:t>
      </w:r>
      <w:r>
        <w:tab/>
        <w:t>обосновывать</w:t>
      </w:r>
      <w:r>
        <w:tab/>
        <w:t>их</w:t>
      </w:r>
      <w:r>
        <w:tab/>
        <w:t>приоритет</w:t>
      </w:r>
      <w:r>
        <w:tab/>
        <w:t>и</w:t>
      </w:r>
      <w:r>
        <w:tab/>
      </w:r>
      <w:r>
        <w:tab/>
      </w:r>
      <w:r>
        <w:rPr>
          <w:spacing w:val="-1"/>
        </w:rPr>
        <w:t>всесторонне</w:t>
      </w:r>
      <w:r>
        <w:rPr>
          <w:spacing w:val="-57"/>
        </w:rPr>
        <w:t xml:space="preserve"> </w:t>
      </w:r>
      <w:r>
        <w:t>анализировать, разрабатывать алгоритмы их возможного решения в различных ситуациях;</w:t>
      </w:r>
      <w:r>
        <w:rPr>
          <w:spacing w:val="-57"/>
        </w:rPr>
        <w:t xml:space="preserve"> </w:t>
      </w:r>
      <w:r>
        <w:t>устанавливать</w:t>
      </w:r>
      <w:r>
        <w:rPr>
          <w:spacing w:val="1"/>
        </w:rPr>
        <w:t xml:space="preserve"> </w:t>
      </w:r>
      <w:r>
        <w:t>существенный</w:t>
      </w:r>
      <w:r>
        <w:rPr>
          <w:spacing w:val="1"/>
        </w:rPr>
        <w:t xml:space="preserve"> </w:t>
      </w:r>
      <w:r>
        <w:t>признак или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сравнения</w:t>
      </w:r>
      <w:r>
        <w:rPr>
          <w:spacing w:val="1"/>
        </w:rPr>
        <w:t xml:space="preserve"> </w:t>
      </w:r>
      <w:r>
        <w:t>и</w:t>
      </w:r>
      <w:r>
        <w:rPr>
          <w:spacing w:val="1"/>
        </w:rPr>
        <w:t xml:space="preserve"> </w:t>
      </w:r>
      <w:r>
        <w:t>классификации</w:t>
      </w:r>
      <w:r>
        <w:rPr>
          <w:spacing w:val="18"/>
        </w:rPr>
        <w:t xml:space="preserve"> </w:t>
      </w:r>
      <w:r>
        <w:t>событий</w:t>
      </w:r>
      <w:r>
        <w:rPr>
          <w:spacing w:val="19"/>
        </w:rPr>
        <w:t xml:space="preserve"> </w:t>
      </w:r>
      <w:r>
        <w:t>и</w:t>
      </w:r>
      <w:r>
        <w:rPr>
          <w:spacing w:val="18"/>
        </w:rPr>
        <w:t xml:space="preserve"> </w:t>
      </w:r>
      <w:r>
        <w:t>явлений</w:t>
      </w:r>
      <w:r>
        <w:rPr>
          <w:spacing w:val="19"/>
        </w:rPr>
        <w:t xml:space="preserve"> </w:t>
      </w:r>
      <w:r>
        <w:t>в</w:t>
      </w:r>
      <w:r>
        <w:rPr>
          <w:spacing w:val="17"/>
        </w:rPr>
        <w:t xml:space="preserve"> </w:t>
      </w:r>
      <w:r>
        <w:t>области</w:t>
      </w:r>
      <w:r>
        <w:rPr>
          <w:spacing w:val="19"/>
        </w:rPr>
        <w:t xml:space="preserve"> </w:t>
      </w:r>
      <w:r>
        <w:t>безопасности</w:t>
      </w:r>
      <w:r>
        <w:rPr>
          <w:spacing w:val="20"/>
        </w:rPr>
        <w:t xml:space="preserve"> </w:t>
      </w:r>
      <w:r>
        <w:t>жизнедеятельности,</w:t>
      </w:r>
      <w:r>
        <w:rPr>
          <w:spacing w:val="18"/>
        </w:rPr>
        <w:t xml:space="preserve"> </w:t>
      </w:r>
      <w:r>
        <w:t>выявлять</w:t>
      </w:r>
    </w:p>
    <w:p w:rsidR="00445874" w:rsidRDefault="00182F3C">
      <w:pPr>
        <w:pStyle w:val="a5"/>
        <w:ind w:firstLine="0"/>
      </w:pPr>
      <w:r>
        <w:t>их</w:t>
      </w:r>
      <w:r>
        <w:rPr>
          <w:spacing w:val="-4"/>
        </w:rPr>
        <w:t xml:space="preserve"> </w:t>
      </w:r>
      <w:r>
        <w:t>закономерности</w:t>
      </w:r>
      <w:r>
        <w:rPr>
          <w:spacing w:val="-4"/>
        </w:rPr>
        <w:t xml:space="preserve"> </w:t>
      </w:r>
      <w:r>
        <w:t>и</w:t>
      </w:r>
      <w:r>
        <w:rPr>
          <w:spacing w:val="-4"/>
        </w:rPr>
        <w:t xml:space="preserve"> </w:t>
      </w:r>
      <w:r>
        <w:t>противоречия;</w:t>
      </w:r>
    </w:p>
    <w:p w:rsidR="00445874" w:rsidRDefault="00182F3C">
      <w:pPr>
        <w:pStyle w:val="a5"/>
        <w:ind w:right="590"/>
      </w:pPr>
      <w:r>
        <w:t>определять цели действий применительно к заданной (смоделированной) ситуации,</w:t>
      </w:r>
      <w:r>
        <w:rPr>
          <w:spacing w:val="-57"/>
        </w:rPr>
        <w:t xml:space="preserve"> </w:t>
      </w:r>
      <w:r>
        <w:t>выбирать</w:t>
      </w:r>
      <w:r>
        <w:rPr>
          <w:spacing w:val="1"/>
        </w:rPr>
        <w:t xml:space="preserve"> </w:t>
      </w:r>
      <w:r>
        <w:t>способы</w:t>
      </w:r>
      <w:r>
        <w:rPr>
          <w:spacing w:val="1"/>
        </w:rPr>
        <w:t xml:space="preserve"> </w:t>
      </w:r>
      <w:r>
        <w:t>их</w:t>
      </w:r>
      <w:r>
        <w:rPr>
          <w:spacing w:val="1"/>
        </w:rPr>
        <w:t xml:space="preserve"> </w:t>
      </w:r>
      <w:r>
        <w:t>достижения</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r>
        <w:rPr>
          <w:spacing w:val="1"/>
        </w:rPr>
        <w:t xml:space="preserve"> </w:t>
      </w:r>
      <w:r>
        <w:t>в</w:t>
      </w:r>
      <w:r>
        <w:rPr>
          <w:spacing w:val="1"/>
        </w:rPr>
        <w:t xml:space="preserve"> </w:t>
      </w:r>
      <w:r>
        <w:t>парадигме безопасной жизнедеятельности, оценивать риски возможных последствий для</w:t>
      </w:r>
      <w:r>
        <w:rPr>
          <w:spacing w:val="1"/>
        </w:rPr>
        <w:t xml:space="preserve"> </w:t>
      </w:r>
      <w:r>
        <w:t>реализации</w:t>
      </w:r>
      <w:r>
        <w:rPr>
          <w:spacing w:val="-1"/>
        </w:rPr>
        <w:t xml:space="preserve"> </w:t>
      </w:r>
      <w:r>
        <w:t>риск-ориентированного</w:t>
      </w:r>
      <w:r>
        <w:rPr>
          <w:spacing w:val="-3"/>
        </w:rPr>
        <w:t xml:space="preserve"> </w:t>
      </w:r>
      <w:r>
        <w:t>поведения;</w:t>
      </w:r>
    </w:p>
    <w:p w:rsidR="00445874" w:rsidRDefault="00182F3C">
      <w:pPr>
        <w:pStyle w:val="a5"/>
        <w:ind w:right="585"/>
      </w:pPr>
      <w:r>
        <w:t>моделировать</w:t>
      </w:r>
      <w:r>
        <w:rPr>
          <w:spacing w:val="1"/>
        </w:rPr>
        <w:t xml:space="preserve"> </w:t>
      </w:r>
      <w:r>
        <w:t>объекты</w:t>
      </w:r>
      <w:r>
        <w:rPr>
          <w:spacing w:val="1"/>
        </w:rPr>
        <w:t xml:space="preserve"> </w:t>
      </w:r>
      <w:r>
        <w:t>(события,</w:t>
      </w:r>
      <w:r>
        <w:rPr>
          <w:spacing w:val="1"/>
        </w:rPr>
        <w:t xml:space="preserve"> </w:t>
      </w:r>
      <w:r>
        <w:t>явления)</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анализировать</w:t>
      </w:r>
      <w:r>
        <w:rPr>
          <w:spacing w:val="1"/>
        </w:rPr>
        <w:t xml:space="preserve"> </w:t>
      </w:r>
      <w:r>
        <w:t>их</w:t>
      </w:r>
      <w:r>
        <w:rPr>
          <w:spacing w:val="1"/>
        </w:rPr>
        <w:t xml:space="preserve"> </w:t>
      </w:r>
      <w:r>
        <w:t>различные</w:t>
      </w:r>
      <w:r>
        <w:rPr>
          <w:spacing w:val="1"/>
        </w:rPr>
        <w:t xml:space="preserve"> </w:t>
      </w:r>
      <w:r>
        <w:t>состояния</w:t>
      </w:r>
      <w:r>
        <w:rPr>
          <w:spacing w:val="1"/>
        </w:rPr>
        <w:t xml:space="preserve"> </w:t>
      </w:r>
      <w:r>
        <w:t>для</w:t>
      </w:r>
      <w:r>
        <w:rPr>
          <w:spacing w:val="1"/>
        </w:rPr>
        <w:t xml:space="preserve"> </w:t>
      </w:r>
      <w:r>
        <w:t>решения</w:t>
      </w:r>
      <w:r>
        <w:rPr>
          <w:spacing w:val="1"/>
        </w:rPr>
        <w:t xml:space="preserve"> </w:t>
      </w:r>
      <w:r>
        <w:t>познавательных</w:t>
      </w:r>
      <w:r>
        <w:rPr>
          <w:spacing w:val="-3"/>
        </w:rPr>
        <w:t xml:space="preserve"> </w:t>
      </w:r>
      <w:r>
        <w:t>задач,</w:t>
      </w:r>
      <w:r>
        <w:rPr>
          <w:spacing w:val="-1"/>
        </w:rPr>
        <w:t xml:space="preserve"> </w:t>
      </w:r>
      <w:r>
        <w:t>переносить приобретённые</w:t>
      </w:r>
      <w:r>
        <w:rPr>
          <w:spacing w:val="-4"/>
        </w:rPr>
        <w:t xml:space="preserve"> </w:t>
      </w:r>
      <w:r>
        <w:t>знания</w:t>
      </w:r>
      <w:r>
        <w:rPr>
          <w:spacing w:val="-1"/>
        </w:rPr>
        <w:t xml:space="preserve"> </w:t>
      </w:r>
      <w:r>
        <w:t>в</w:t>
      </w:r>
      <w:r>
        <w:rPr>
          <w:spacing w:val="-4"/>
        </w:rPr>
        <w:t xml:space="preserve"> </w:t>
      </w:r>
      <w:r>
        <w:t>повседневную</w:t>
      </w:r>
      <w:r>
        <w:rPr>
          <w:spacing w:val="-1"/>
        </w:rPr>
        <w:t xml:space="preserve"> </w:t>
      </w:r>
      <w:r>
        <w:t>жизнь;</w:t>
      </w:r>
    </w:p>
    <w:p w:rsidR="00445874" w:rsidRDefault="00182F3C">
      <w:pPr>
        <w:pStyle w:val="a5"/>
        <w:ind w:right="591"/>
      </w:pPr>
      <w:r>
        <w:t>планировать и осуществлять учебные действия в условиях дефицита информации,</w:t>
      </w:r>
      <w:r>
        <w:rPr>
          <w:spacing w:val="1"/>
        </w:rPr>
        <w:t xml:space="preserve"> </w:t>
      </w:r>
      <w:r>
        <w:t>необходимой для решения стоящей задачи;</w:t>
      </w:r>
    </w:p>
    <w:p w:rsidR="00445874" w:rsidRDefault="00182F3C">
      <w:pPr>
        <w:pStyle w:val="a5"/>
        <w:ind w:left="2410" w:firstLine="0"/>
      </w:pPr>
      <w:r>
        <w:t>развивать</w:t>
      </w:r>
      <w:r>
        <w:rPr>
          <w:spacing w:val="-3"/>
        </w:rPr>
        <w:t xml:space="preserve"> </w:t>
      </w:r>
      <w:r>
        <w:t>творческое</w:t>
      </w:r>
      <w:r>
        <w:rPr>
          <w:spacing w:val="-4"/>
        </w:rPr>
        <w:t xml:space="preserve"> </w:t>
      </w:r>
      <w:r>
        <w:t>мышление</w:t>
      </w:r>
      <w:r>
        <w:rPr>
          <w:spacing w:val="-4"/>
        </w:rPr>
        <w:t xml:space="preserve"> </w:t>
      </w:r>
      <w:r>
        <w:t>при</w:t>
      </w:r>
      <w:r>
        <w:rPr>
          <w:spacing w:val="-4"/>
        </w:rPr>
        <w:t xml:space="preserve"> </w:t>
      </w:r>
      <w:r>
        <w:t>решении</w:t>
      </w:r>
      <w:r>
        <w:rPr>
          <w:spacing w:val="-5"/>
        </w:rPr>
        <w:t xml:space="preserve"> </w:t>
      </w:r>
      <w:r>
        <w:t>ситуационных</w:t>
      </w:r>
      <w:r>
        <w:rPr>
          <w:spacing w:val="-1"/>
        </w:rPr>
        <w:t xml:space="preserve"> </w:t>
      </w:r>
      <w:r>
        <w:t>задач.</w:t>
      </w:r>
    </w:p>
    <w:p w:rsidR="00445874" w:rsidRDefault="00182F3C">
      <w:pPr>
        <w:pStyle w:val="a5"/>
        <w:ind w:right="59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3"/>
        </w:rPr>
        <w:t xml:space="preserve"> </w:t>
      </w:r>
      <w:r>
        <w:t>универсальных</w:t>
      </w:r>
      <w:r>
        <w:rPr>
          <w:spacing w:val="3"/>
        </w:rPr>
        <w:t xml:space="preserve"> </w:t>
      </w:r>
      <w:r>
        <w:t>учебных действий:</w:t>
      </w:r>
    </w:p>
    <w:p w:rsidR="00445874" w:rsidRDefault="00182F3C">
      <w:pPr>
        <w:pStyle w:val="a5"/>
        <w:ind w:right="592"/>
      </w:pP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в</w:t>
      </w:r>
      <w:r>
        <w:rPr>
          <w:spacing w:val="1"/>
        </w:rPr>
        <w:t xml:space="preserve"> </w:t>
      </w:r>
      <w:r>
        <w:t>области</w:t>
      </w:r>
      <w:r>
        <w:rPr>
          <w:spacing w:val="1"/>
        </w:rPr>
        <w:t xml:space="preserve"> </w:t>
      </w:r>
      <w:r>
        <w:t>безопасности жизнедеятельности;</w:t>
      </w:r>
    </w:p>
    <w:p w:rsidR="00445874" w:rsidRDefault="00182F3C">
      <w:pPr>
        <w:pStyle w:val="a5"/>
        <w:ind w:right="582"/>
      </w:pPr>
      <w:r>
        <w:t>осуществлять различнве виды деятельности по приобретению нового знания, его</w:t>
      </w:r>
      <w:r>
        <w:rPr>
          <w:spacing w:val="1"/>
        </w:rPr>
        <w:t xml:space="preserve"> </w:t>
      </w:r>
      <w:r>
        <w:t>преобразованию и применению для решения различных учебных задач, в том числе при</w:t>
      </w:r>
      <w:r>
        <w:rPr>
          <w:spacing w:val="1"/>
        </w:rPr>
        <w:t xml:space="preserve"> </w:t>
      </w:r>
      <w:r>
        <w:t>разработке</w:t>
      </w:r>
      <w:r>
        <w:rPr>
          <w:spacing w:val="-2"/>
        </w:rPr>
        <w:t xml:space="preserve"> </w:t>
      </w:r>
      <w:r>
        <w:t>и защите</w:t>
      </w:r>
      <w:r>
        <w:rPr>
          <w:spacing w:val="-3"/>
        </w:rPr>
        <w:t xml:space="preserve"> </w:t>
      </w:r>
      <w:r>
        <w:t>проектных</w:t>
      </w:r>
      <w:r>
        <w:rPr>
          <w:spacing w:val="2"/>
        </w:rPr>
        <w:t xml:space="preserve"> </w:t>
      </w:r>
      <w:r>
        <w:t>работ;</w:t>
      </w:r>
    </w:p>
    <w:p w:rsidR="00445874" w:rsidRDefault="00182F3C">
      <w:pPr>
        <w:pStyle w:val="a5"/>
        <w:ind w:right="593"/>
      </w:pPr>
      <w:r>
        <w:t>анализировать содержание учебных вопросов и заданий и выдвигать новые идеи,</w:t>
      </w:r>
      <w:r>
        <w:rPr>
          <w:spacing w:val="1"/>
        </w:rPr>
        <w:t xml:space="preserve"> </w:t>
      </w:r>
      <w:r>
        <w:t>самостоятельно выбирать оптимальный способ решения задач с учётом установленных</w:t>
      </w:r>
      <w:r>
        <w:rPr>
          <w:spacing w:val="1"/>
        </w:rPr>
        <w:t xml:space="preserve"> </w:t>
      </w:r>
      <w:r>
        <w:t>(обоснованных)</w:t>
      </w:r>
      <w:r>
        <w:rPr>
          <w:spacing w:val="-1"/>
        </w:rPr>
        <w:t xml:space="preserve"> </w:t>
      </w:r>
      <w:r>
        <w:t>критериев;</w:t>
      </w:r>
    </w:p>
    <w:p w:rsidR="00445874" w:rsidRDefault="00182F3C">
      <w:pPr>
        <w:pStyle w:val="a5"/>
        <w:ind w:right="584"/>
      </w:pPr>
      <w:r>
        <w:t>раскрывать</w:t>
      </w:r>
      <w:r>
        <w:rPr>
          <w:spacing w:val="1"/>
        </w:rPr>
        <w:t xml:space="preserve"> </w:t>
      </w:r>
      <w:r>
        <w:t>проблемные</w:t>
      </w:r>
      <w:r>
        <w:rPr>
          <w:spacing w:val="1"/>
        </w:rPr>
        <w:t xml:space="preserve"> </w:t>
      </w:r>
      <w:r>
        <w:t>вопросы,</w:t>
      </w:r>
      <w:r>
        <w:rPr>
          <w:spacing w:val="1"/>
        </w:rPr>
        <w:t xml:space="preserve"> </w:t>
      </w:r>
      <w:r>
        <w:t>отражающие</w:t>
      </w:r>
      <w:r>
        <w:rPr>
          <w:spacing w:val="1"/>
        </w:rPr>
        <w:t xml:space="preserve"> </w:t>
      </w:r>
      <w:r>
        <w:t>несоответствие</w:t>
      </w:r>
      <w:r>
        <w:rPr>
          <w:spacing w:val="1"/>
        </w:rPr>
        <w:t xml:space="preserve"> </w:t>
      </w:r>
      <w:r>
        <w:t>между реальным</w:t>
      </w:r>
      <w:r>
        <w:rPr>
          <w:spacing w:val="1"/>
        </w:rPr>
        <w:t xml:space="preserve"> </w:t>
      </w:r>
      <w:r>
        <w:t>(заданным)</w:t>
      </w:r>
      <w:r>
        <w:rPr>
          <w:spacing w:val="1"/>
        </w:rPr>
        <w:t xml:space="preserve"> </w:t>
      </w:r>
      <w:r>
        <w:t>и</w:t>
      </w:r>
      <w:r>
        <w:rPr>
          <w:spacing w:val="1"/>
        </w:rPr>
        <w:t xml:space="preserve"> </w:t>
      </w:r>
      <w:r>
        <w:t>наиболее</w:t>
      </w:r>
      <w:r>
        <w:rPr>
          <w:spacing w:val="1"/>
        </w:rPr>
        <w:t xml:space="preserve"> </w:t>
      </w:r>
      <w:r>
        <w:t>благоприятным</w:t>
      </w:r>
      <w:r>
        <w:rPr>
          <w:spacing w:val="1"/>
        </w:rPr>
        <w:t xml:space="preserve"> </w:t>
      </w:r>
      <w:r>
        <w:t>состоянием</w:t>
      </w:r>
      <w:r>
        <w:rPr>
          <w:spacing w:val="1"/>
        </w:rPr>
        <w:t xml:space="preserve"> </w:t>
      </w:r>
      <w:r>
        <w:t>объекта</w:t>
      </w:r>
      <w:r>
        <w:rPr>
          <w:spacing w:val="1"/>
        </w:rPr>
        <w:t xml:space="preserve"> </w:t>
      </w:r>
      <w:r>
        <w:t>(явления)</w:t>
      </w:r>
      <w:r>
        <w:rPr>
          <w:spacing w:val="1"/>
        </w:rPr>
        <w:t xml:space="preserve"> </w:t>
      </w:r>
      <w:r>
        <w:t>в</w:t>
      </w:r>
      <w:r>
        <w:rPr>
          <w:spacing w:val="1"/>
        </w:rPr>
        <w:t xml:space="preserve"> </w:t>
      </w:r>
      <w:r>
        <w:t>повседневной</w:t>
      </w:r>
      <w:r>
        <w:rPr>
          <w:spacing w:val="1"/>
        </w:rPr>
        <w:t xml:space="preserve"> </w:t>
      </w:r>
      <w:r>
        <w:t>жизни;</w:t>
      </w:r>
    </w:p>
    <w:p w:rsidR="00445874" w:rsidRDefault="00182F3C">
      <w:pPr>
        <w:pStyle w:val="a5"/>
        <w:ind w:right="594"/>
      </w:pPr>
      <w:r>
        <w:t>критически</w:t>
      </w:r>
      <w:r>
        <w:rPr>
          <w:spacing w:val="1"/>
        </w:rPr>
        <w:t xml:space="preserve"> </w:t>
      </w:r>
      <w:r>
        <w:t>оценивать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результаты,</w:t>
      </w:r>
      <w:r>
        <w:rPr>
          <w:spacing w:val="1"/>
        </w:rPr>
        <w:t xml:space="preserve"> </w:t>
      </w:r>
      <w:r>
        <w:t>обосновывать предложения по</w:t>
      </w:r>
      <w:r>
        <w:rPr>
          <w:spacing w:val="-3"/>
        </w:rPr>
        <w:t xml:space="preserve"> </w:t>
      </w:r>
      <w:r>
        <w:t>их</w:t>
      </w:r>
      <w:r>
        <w:rPr>
          <w:spacing w:val="1"/>
        </w:rPr>
        <w:t xml:space="preserve"> </w:t>
      </w:r>
      <w:r>
        <w:t>корректировке в</w:t>
      </w:r>
      <w:r>
        <w:rPr>
          <w:spacing w:val="-1"/>
        </w:rPr>
        <w:t xml:space="preserve"> </w:t>
      </w:r>
      <w:r>
        <w:t>новых</w:t>
      </w:r>
      <w:r>
        <w:rPr>
          <w:spacing w:val="3"/>
        </w:rPr>
        <w:t xml:space="preserve"> </w:t>
      </w:r>
      <w:r>
        <w:t>условиях;</w:t>
      </w:r>
    </w:p>
    <w:p w:rsidR="00445874" w:rsidRDefault="00182F3C">
      <w:pPr>
        <w:pStyle w:val="a5"/>
        <w:ind w:right="585"/>
      </w:pPr>
      <w:r>
        <w:t>характеризовать</w:t>
      </w:r>
      <w:r>
        <w:rPr>
          <w:spacing w:val="1"/>
        </w:rPr>
        <w:t xml:space="preserve"> </w:t>
      </w:r>
      <w:r>
        <w:t>приобретённые</w:t>
      </w:r>
      <w:r>
        <w:rPr>
          <w:spacing w:val="1"/>
        </w:rPr>
        <w:t xml:space="preserve"> </w:t>
      </w:r>
      <w:r>
        <w:t>знания</w:t>
      </w:r>
      <w:r>
        <w:rPr>
          <w:spacing w:val="1"/>
        </w:rPr>
        <w:t xml:space="preserve"> </w:t>
      </w:r>
      <w:r>
        <w:t>и</w:t>
      </w:r>
      <w:r>
        <w:rPr>
          <w:spacing w:val="1"/>
        </w:rPr>
        <w:t xml:space="preserve"> </w:t>
      </w:r>
      <w:r>
        <w:t>навыки,</w:t>
      </w:r>
      <w:r>
        <w:rPr>
          <w:spacing w:val="1"/>
        </w:rPr>
        <w:t xml:space="preserve"> </w:t>
      </w:r>
      <w:r>
        <w:t>оценивать</w:t>
      </w:r>
      <w:r>
        <w:rPr>
          <w:spacing w:val="1"/>
        </w:rPr>
        <w:t xml:space="preserve"> </w:t>
      </w:r>
      <w:r>
        <w:t>возможность</w:t>
      </w:r>
      <w:r>
        <w:rPr>
          <w:spacing w:val="1"/>
        </w:rPr>
        <w:t xml:space="preserve"> </w:t>
      </w:r>
      <w:r>
        <w:t>их</w:t>
      </w:r>
      <w:r>
        <w:rPr>
          <w:spacing w:val="1"/>
        </w:rPr>
        <w:t xml:space="preserve"> </w:t>
      </w:r>
      <w:r>
        <w:t>реализации</w:t>
      </w:r>
      <w:r>
        <w:rPr>
          <w:spacing w:val="-1"/>
        </w:rPr>
        <w:t xml:space="preserve"> </w:t>
      </w:r>
      <w:r>
        <w:t>в</w:t>
      </w:r>
      <w:r>
        <w:rPr>
          <w:spacing w:val="-1"/>
        </w:rPr>
        <w:t xml:space="preserve"> </w:t>
      </w:r>
      <w:r>
        <w:t>реальных</w:t>
      </w:r>
      <w:r>
        <w:rPr>
          <w:spacing w:val="-1"/>
        </w:rPr>
        <w:t xml:space="preserve"> </w:t>
      </w:r>
      <w:r>
        <w:t>ситуациях;</w:t>
      </w:r>
    </w:p>
    <w:p w:rsidR="00445874" w:rsidRDefault="00182F3C">
      <w:pPr>
        <w:pStyle w:val="a5"/>
        <w:ind w:right="583"/>
      </w:pPr>
      <w:r>
        <w:t>использовать знания других предметных областей для решения учебных задач в</w:t>
      </w:r>
      <w:r>
        <w:rPr>
          <w:spacing w:val="1"/>
        </w:rPr>
        <w:t xml:space="preserve"> </w:t>
      </w:r>
      <w:r>
        <w:t>области безопасности жизнедеятельности; переносить приобретённые знания и навыки в</w:t>
      </w:r>
      <w:r>
        <w:rPr>
          <w:spacing w:val="1"/>
        </w:rPr>
        <w:t xml:space="preserve"> </w:t>
      </w:r>
      <w:r>
        <w:t>повседневную</w:t>
      </w:r>
      <w:r>
        <w:rPr>
          <w:spacing w:val="-1"/>
        </w:rPr>
        <w:t xml:space="preserve"> </w:t>
      </w:r>
      <w:r>
        <w:t>жизнь.</w:t>
      </w:r>
    </w:p>
    <w:p w:rsidR="00445874" w:rsidRDefault="00182F3C">
      <w:pPr>
        <w:pStyle w:val="a5"/>
        <w:ind w:right="592" w:firstLine="767"/>
      </w:pPr>
      <w:r>
        <w:t>У обучающегося будут сформированы умения работать с информацией как 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445874" w:rsidRDefault="00182F3C">
      <w:pPr>
        <w:pStyle w:val="a5"/>
        <w:ind w:right="585"/>
      </w:pPr>
      <w:r>
        <w:t>владеть</w:t>
      </w:r>
      <w:r>
        <w:rPr>
          <w:spacing w:val="1"/>
        </w:rPr>
        <w:t xml:space="preserve"> </w:t>
      </w:r>
      <w:r>
        <w:t>навыками</w:t>
      </w:r>
      <w:r>
        <w:rPr>
          <w:spacing w:val="1"/>
        </w:rPr>
        <w:t xml:space="preserve"> </w:t>
      </w:r>
      <w:r>
        <w:t>самостоятельного</w:t>
      </w:r>
      <w:r>
        <w:rPr>
          <w:spacing w:val="1"/>
        </w:rPr>
        <w:t xml:space="preserve"> </w:t>
      </w:r>
      <w:r>
        <w:t>поиска,</w:t>
      </w:r>
      <w:r>
        <w:rPr>
          <w:spacing w:val="1"/>
        </w:rPr>
        <w:t xml:space="preserve"> </w:t>
      </w:r>
      <w:r>
        <w:t>сбора,</w:t>
      </w:r>
      <w:r>
        <w:rPr>
          <w:spacing w:val="1"/>
        </w:rPr>
        <w:t xml:space="preserve"> </w:t>
      </w:r>
      <w:r>
        <w:t>обобщения</w:t>
      </w:r>
      <w:r>
        <w:rPr>
          <w:spacing w:val="1"/>
        </w:rPr>
        <w:t xml:space="preserve"> </w:t>
      </w:r>
      <w:r>
        <w:t>и</w:t>
      </w:r>
      <w:r>
        <w:rPr>
          <w:spacing w:val="61"/>
        </w:rPr>
        <w:t xml:space="preserve"> </w:t>
      </w:r>
      <w:r>
        <w:t>анализа</w:t>
      </w:r>
      <w:r>
        <w:rPr>
          <w:spacing w:val="1"/>
        </w:rPr>
        <w:t xml:space="preserve"> </w:t>
      </w:r>
      <w:r>
        <w:t>различных</w:t>
      </w:r>
      <w:r>
        <w:rPr>
          <w:spacing w:val="1"/>
        </w:rPr>
        <w:t xml:space="preserve"> </w:t>
      </w:r>
      <w:r>
        <w:t>видов</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при</w:t>
      </w:r>
      <w:r>
        <w:rPr>
          <w:spacing w:val="1"/>
        </w:rPr>
        <w:t xml:space="preserve"> </w:t>
      </w:r>
      <w:r>
        <w:t>обеспечении</w:t>
      </w:r>
      <w:r>
        <w:rPr>
          <w:spacing w:val="1"/>
        </w:rPr>
        <w:t xml:space="preserve"> </w:t>
      </w:r>
      <w:r>
        <w:t>условий</w:t>
      </w:r>
      <w:r>
        <w:rPr>
          <w:spacing w:val="-57"/>
        </w:rPr>
        <w:t xml:space="preserve"> </w:t>
      </w:r>
      <w:r>
        <w:t>информационной</w:t>
      </w:r>
      <w:r>
        <w:rPr>
          <w:spacing w:val="-1"/>
        </w:rPr>
        <w:t xml:space="preserve"> </w:t>
      </w:r>
      <w:r>
        <w:t>безопасности</w:t>
      </w:r>
      <w:r>
        <w:rPr>
          <w:spacing w:val="1"/>
        </w:rPr>
        <w:t xml:space="preserve"> </w:t>
      </w:r>
      <w:r>
        <w:t>личности;</w:t>
      </w:r>
    </w:p>
    <w:p w:rsidR="00445874" w:rsidRDefault="00182F3C">
      <w:pPr>
        <w:pStyle w:val="a5"/>
        <w:ind w:right="585"/>
      </w:pPr>
      <w:r>
        <w:t>создавать</w:t>
      </w:r>
      <w:r>
        <w:rPr>
          <w:spacing w:val="1"/>
        </w:rPr>
        <w:t xml:space="preserve"> </w:t>
      </w:r>
      <w:r>
        <w:t>информационные</w:t>
      </w:r>
      <w:r>
        <w:rPr>
          <w:spacing w:val="1"/>
        </w:rPr>
        <w:t xml:space="preserve"> </w:t>
      </w:r>
      <w:r>
        <w:t>блоки</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характера</w:t>
      </w:r>
      <w:r>
        <w:rPr>
          <w:spacing w:val="1"/>
        </w:rPr>
        <w:t xml:space="preserve"> </w:t>
      </w:r>
      <w:r>
        <w:t>решаемой</w:t>
      </w:r>
      <w:r>
        <w:rPr>
          <w:spacing w:val="1"/>
        </w:rPr>
        <w:t xml:space="preserve"> </w:t>
      </w:r>
      <w:r>
        <w:t>учебной</w:t>
      </w:r>
      <w:r>
        <w:rPr>
          <w:spacing w:val="1"/>
        </w:rPr>
        <w:t xml:space="preserve"> </w:t>
      </w:r>
      <w:r>
        <w:t>задачи;</w:t>
      </w:r>
      <w:r>
        <w:rPr>
          <w:spacing w:val="1"/>
        </w:rPr>
        <w:t xml:space="preserve"> </w:t>
      </w: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их</w:t>
      </w:r>
      <w:r>
        <w:rPr>
          <w:spacing w:val="1"/>
        </w:rPr>
        <w:t xml:space="preserve"> </w:t>
      </w:r>
      <w:r>
        <w:t>представления;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1"/>
      </w:pPr>
      <w:r>
        <w:t>оценивать достоверность, легитимность информации, её соответствие правовым и</w:t>
      </w:r>
      <w:r>
        <w:rPr>
          <w:spacing w:val="1"/>
        </w:rPr>
        <w:t xml:space="preserve"> </w:t>
      </w:r>
      <w:r>
        <w:t>морально-этическим</w:t>
      </w:r>
      <w:r>
        <w:rPr>
          <w:spacing w:val="-2"/>
        </w:rPr>
        <w:t xml:space="preserve"> </w:t>
      </w:r>
      <w:r>
        <w:t>нормам;</w:t>
      </w:r>
    </w:p>
    <w:p w:rsidR="00445874" w:rsidRDefault="00182F3C">
      <w:pPr>
        <w:pStyle w:val="a5"/>
        <w:ind w:right="594"/>
      </w:pPr>
      <w:r>
        <w:t>владеть навыками по предотвращению рисков, профилактике угроз и защите от</w:t>
      </w:r>
      <w:r>
        <w:rPr>
          <w:spacing w:val="1"/>
        </w:rPr>
        <w:t xml:space="preserve"> </w:t>
      </w:r>
      <w:r>
        <w:t>опасностей</w:t>
      </w:r>
      <w:r>
        <w:rPr>
          <w:spacing w:val="-1"/>
        </w:rPr>
        <w:t xml:space="preserve"> </w:t>
      </w:r>
      <w:r>
        <w:t>цифровой среды;</w:t>
      </w:r>
    </w:p>
    <w:p w:rsidR="00445874" w:rsidRDefault="00182F3C">
      <w:pPr>
        <w:pStyle w:val="a5"/>
        <w:ind w:right="583"/>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гигиены.</w:t>
      </w:r>
    </w:p>
    <w:p w:rsidR="00445874" w:rsidRDefault="00182F3C">
      <w:pPr>
        <w:pStyle w:val="a5"/>
        <w:ind w:right="58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6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445874" w:rsidRDefault="00182F3C">
      <w:pPr>
        <w:pStyle w:val="a5"/>
        <w:ind w:right="592"/>
      </w:pPr>
      <w:r>
        <w:t>осуществлять</w:t>
      </w:r>
      <w:r>
        <w:rPr>
          <w:spacing w:val="1"/>
        </w:rPr>
        <w:t xml:space="preserve"> </w:t>
      </w:r>
      <w:r>
        <w:t>в ходе образовательной</w:t>
      </w:r>
      <w:r>
        <w:rPr>
          <w:spacing w:val="1"/>
        </w:rPr>
        <w:t xml:space="preserve"> </w:t>
      </w:r>
      <w:r>
        <w:t>деятельности</w:t>
      </w:r>
      <w:r>
        <w:rPr>
          <w:spacing w:val="1"/>
        </w:rPr>
        <w:t xml:space="preserve"> </w:t>
      </w:r>
      <w:r>
        <w:t>безопасную</w:t>
      </w:r>
      <w:r>
        <w:rPr>
          <w:spacing w:val="1"/>
        </w:rPr>
        <w:t xml:space="preserve"> </w:t>
      </w:r>
      <w:r>
        <w:t>коммуникацию,</w:t>
      </w:r>
      <w:r>
        <w:rPr>
          <w:spacing w:val="1"/>
        </w:rPr>
        <w:t xml:space="preserve"> </w:t>
      </w:r>
      <w:r>
        <w:t>переносить принципы её</w:t>
      </w:r>
      <w:r>
        <w:rPr>
          <w:spacing w:val="-2"/>
        </w:rPr>
        <w:t xml:space="preserve"> </w:t>
      </w:r>
      <w:r>
        <w:t>организации в</w:t>
      </w:r>
      <w:r>
        <w:rPr>
          <w:spacing w:val="-2"/>
        </w:rPr>
        <w:t xml:space="preserve"> </w:t>
      </w:r>
      <w:r>
        <w:t>повседневную жизнь;</w:t>
      </w:r>
    </w:p>
    <w:p w:rsidR="00445874" w:rsidRDefault="00182F3C">
      <w:pPr>
        <w:pStyle w:val="a5"/>
        <w:ind w:right="590"/>
      </w:pPr>
      <w:r>
        <w:t>распознавать вербальные и невербальные средства общения; понимать значение</w:t>
      </w:r>
      <w:r>
        <w:rPr>
          <w:spacing w:val="1"/>
        </w:rPr>
        <w:t xml:space="preserve"> </w:t>
      </w:r>
      <w:r>
        <w:t>социальных</w:t>
      </w:r>
      <w:r>
        <w:rPr>
          <w:spacing w:val="1"/>
        </w:rPr>
        <w:t xml:space="preserve"> </w:t>
      </w:r>
      <w:r>
        <w:t>знаков;</w:t>
      </w:r>
      <w:r>
        <w:rPr>
          <w:spacing w:val="-1"/>
        </w:rPr>
        <w:t xml:space="preserve"> </w:t>
      </w:r>
      <w:r>
        <w:t>определять признаки</w:t>
      </w:r>
      <w:r>
        <w:rPr>
          <w:spacing w:val="-1"/>
        </w:rPr>
        <w:t xml:space="preserve"> </w:t>
      </w:r>
      <w:r>
        <w:t>деструктивного общения;</w:t>
      </w:r>
    </w:p>
    <w:p w:rsidR="00445874" w:rsidRDefault="00182F3C">
      <w:pPr>
        <w:pStyle w:val="a5"/>
        <w:spacing w:before="1"/>
        <w:ind w:right="591"/>
      </w:pPr>
      <w:r>
        <w:t>владеть приёмами безопасного межличностного и группового общения; безопасно</w:t>
      </w:r>
      <w:r>
        <w:rPr>
          <w:spacing w:val="1"/>
        </w:rPr>
        <w:t xml:space="preserve"> </w:t>
      </w:r>
      <w:r>
        <w:t>действовать по избеганию конфликтных ситуаций;</w:t>
      </w:r>
    </w:p>
    <w:p w:rsidR="00445874" w:rsidRDefault="00182F3C">
      <w:pPr>
        <w:pStyle w:val="a5"/>
        <w:ind w:right="584"/>
      </w:pPr>
      <w:r>
        <w:t>аргументированно, логично и ясно излагать свою точку зрения с использованием</w:t>
      </w:r>
      <w:r>
        <w:rPr>
          <w:spacing w:val="1"/>
        </w:rPr>
        <w:t xml:space="preserve"> </w:t>
      </w:r>
      <w:r>
        <w:t>языковых средств.</w:t>
      </w:r>
    </w:p>
    <w:p w:rsidR="00445874" w:rsidRDefault="00182F3C">
      <w:pPr>
        <w:pStyle w:val="a5"/>
        <w:ind w:right="58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1"/>
        </w:rPr>
        <w:t xml:space="preserve"> </w:t>
      </w:r>
      <w:r>
        <w:t>регулятивных</w:t>
      </w:r>
      <w:r>
        <w:rPr>
          <w:spacing w:val="2"/>
        </w:rPr>
        <w:t xml:space="preserve"> </w:t>
      </w:r>
      <w:r>
        <w:t>универсальных</w:t>
      </w:r>
      <w:r>
        <w:rPr>
          <w:spacing w:val="4"/>
        </w:rPr>
        <w:t xml:space="preserve"> </w:t>
      </w:r>
      <w:r>
        <w:t>учебных</w:t>
      </w:r>
      <w:r>
        <w:rPr>
          <w:spacing w:val="1"/>
        </w:rPr>
        <w:t xml:space="preserve"> </w:t>
      </w:r>
      <w:r>
        <w:t>действий:</w:t>
      </w:r>
    </w:p>
    <w:p w:rsidR="00445874" w:rsidRDefault="00182F3C">
      <w:pPr>
        <w:pStyle w:val="a5"/>
        <w:ind w:right="594"/>
      </w:pPr>
      <w:r>
        <w:t>ставить и формулировать собственные задачи в образовательной деятельности и</w:t>
      </w:r>
      <w:r>
        <w:rPr>
          <w:spacing w:val="1"/>
        </w:rPr>
        <w:t xml:space="preserve"> </w:t>
      </w:r>
      <w:r>
        <w:t>жизненных</w:t>
      </w:r>
      <w:r>
        <w:rPr>
          <w:spacing w:val="1"/>
        </w:rPr>
        <w:t xml:space="preserve"> </w:t>
      </w:r>
      <w:r>
        <w:t>ситуациях;</w:t>
      </w:r>
    </w:p>
    <w:p w:rsidR="00445874" w:rsidRDefault="00182F3C">
      <w:pPr>
        <w:pStyle w:val="a5"/>
        <w:ind w:right="591"/>
      </w:pPr>
      <w:r>
        <w:t>самостоятельно выявлять проблемные вопросы, выбирать оптимальный способ и</w:t>
      </w:r>
      <w:r>
        <w:rPr>
          <w:spacing w:val="1"/>
        </w:rPr>
        <w:t xml:space="preserve"> </w:t>
      </w:r>
      <w:r>
        <w:t>составлять</w:t>
      </w:r>
      <w:r>
        <w:rPr>
          <w:spacing w:val="-1"/>
        </w:rPr>
        <w:t xml:space="preserve"> </w:t>
      </w:r>
      <w:r>
        <w:t>план их</w:t>
      </w:r>
      <w:r>
        <w:rPr>
          <w:spacing w:val="2"/>
        </w:rPr>
        <w:t xml:space="preserve"> </w:t>
      </w:r>
      <w:r>
        <w:t>решения в</w:t>
      </w:r>
      <w:r>
        <w:rPr>
          <w:spacing w:val="-2"/>
        </w:rPr>
        <w:t xml:space="preserve"> </w:t>
      </w:r>
      <w:r>
        <w:t>конкретных</w:t>
      </w:r>
      <w:r>
        <w:rPr>
          <w:spacing w:val="4"/>
        </w:rPr>
        <w:t xml:space="preserve"> </w:t>
      </w:r>
      <w:r>
        <w:t>условиях;</w:t>
      </w:r>
    </w:p>
    <w:p w:rsidR="00445874" w:rsidRDefault="00182F3C">
      <w:pPr>
        <w:pStyle w:val="a5"/>
        <w:ind w:right="587"/>
      </w:pPr>
      <w:r>
        <w:t>делать</w:t>
      </w:r>
      <w:r>
        <w:rPr>
          <w:spacing w:val="1"/>
        </w:rPr>
        <w:t xml:space="preserve"> </w:t>
      </w:r>
      <w:r>
        <w:t>осознанный</w:t>
      </w:r>
      <w:r>
        <w:rPr>
          <w:spacing w:val="1"/>
        </w:rPr>
        <w:t xml:space="preserve"> </w:t>
      </w:r>
      <w:r>
        <w:t>выбор</w:t>
      </w:r>
      <w:r>
        <w:rPr>
          <w:spacing w:val="1"/>
        </w:rPr>
        <w:t xml:space="preserve"> </w:t>
      </w:r>
      <w:r>
        <w:t>в</w:t>
      </w:r>
      <w:r>
        <w:rPr>
          <w:spacing w:val="1"/>
        </w:rPr>
        <w:t xml:space="preserve"> </w:t>
      </w:r>
      <w:r>
        <w:t>новой</w:t>
      </w:r>
      <w:r>
        <w:rPr>
          <w:spacing w:val="1"/>
        </w:rPr>
        <w:t xml:space="preserve"> </w:t>
      </w:r>
      <w:r>
        <w:t>ситуации,</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ответственность за</w:t>
      </w:r>
      <w:r>
        <w:rPr>
          <w:spacing w:val="-1"/>
        </w:rPr>
        <w:t xml:space="preserve"> </w:t>
      </w:r>
      <w:r>
        <w:t>своё</w:t>
      </w:r>
      <w:r>
        <w:rPr>
          <w:spacing w:val="-2"/>
        </w:rPr>
        <w:t xml:space="preserve"> </w:t>
      </w:r>
      <w:r>
        <w:t>решение;</w:t>
      </w:r>
    </w:p>
    <w:p w:rsidR="00445874" w:rsidRDefault="00182F3C">
      <w:pPr>
        <w:pStyle w:val="a5"/>
        <w:spacing w:before="1"/>
        <w:ind w:left="2410" w:firstLine="0"/>
      </w:pPr>
      <w:r>
        <w:t>оценивать</w:t>
      </w:r>
      <w:r>
        <w:rPr>
          <w:spacing w:val="-4"/>
        </w:rPr>
        <w:t xml:space="preserve"> </w:t>
      </w:r>
      <w:r>
        <w:t>приобретённый</w:t>
      </w:r>
      <w:r>
        <w:rPr>
          <w:spacing w:val="-3"/>
        </w:rPr>
        <w:t xml:space="preserve"> </w:t>
      </w:r>
      <w:r>
        <w:t>опыт;</w:t>
      </w:r>
    </w:p>
    <w:p w:rsidR="00445874" w:rsidRDefault="00182F3C">
      <w:pPr>
        <w:pStyle w:val="a5"/>
        <w:ind w:right="589"/>
      </w:pPr>
      <w:r>
        <w:t>расширять познания в области безопасности жизнедеятельности на основе личных</w:t>
      </w:r>
      <w:r>
        <w:rPr>
          <w:spacing w:val="1"/>
        </w:rPr>
        <w:t xml:space="preserve"> </w:t>
      </w:r>
      <w:r>
        <w:t>предпочтений и за счёт</w:t>
      </w:r>
      <w:r>
        <w:rPr>
          <w:spacing w:val="1"/>
        </w:rPr>
        <w:t xml:space="preserve"> </w:t>
      </w:r>
      <w:r>
        <w:t>привлечения научно-практических знаний других</w:t>
      </w:r>
      <w:r>
        <w:rPr>
          <w:spacing w:val="1"/>
        </w:rPr>
        <w:t xml:space="preserve"> </w:t>
      </w:r>
      <w:r>
        <w:t>предметных</w:t>
      </w:r>
      <w:r>
        <w:rPr>
          <w:spacing w:val="1"/>
        </w:rPr>
        <w:t xml:space="preserve"> </w:t>
      </w:r>
      <w:r>
        <w:t>областей;</w:t>
      </w:r>
      <w:r>
        <w:rPr>
          <w:spacing w:val="-1"/>
        </w:rPr>
        <w:t xml:space="preserve"> </w:t>
      </w:r>
      <w:r>
        <w:t>повышать</w:t>
      </w:r>
      <w:r>
        <w:rPr>
          <w:spacing w:val="1"/>
        </w:rPr>
        <w:t xml:space="preserve"> </w:t>
      </w:r>
      <w:r>
        <w:t>образовательный и</w:t>
      </w:r>
      <w:r>
        <w:rPr>
          <w:spacing w:val="-3"/>
        </w:rPr>
        <w:t xml:space="preserve"> </w:t>
      </w:r>
      <w:r>
        <w:t>культурный</w:t>
      </w:r>
      <w:r>
        <w:rPr>
          <w:spacing w:val="2"/>
        </w:rPr>
        <w:t xml:space="preserve"> </w:t>
      </w:r>
      <w:r>
        <w:t>уровень.</w:t>
      </w:r>
    </w:p>
    <w:p w:rsidR="00445874" w:rsidRDefault="00182F3C">
      <w:pPr>
        <w:pStyle w:val="a5"/>
        <w:ind w:right="58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принятия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как</w:t>
      </w:r>
      <w:r>
        <w:rPr>
          <w:spacing w:val="-1"/>
        </w:rPr>
        <w:t xml:space="preserve"> </w:t>
      </w:r>
      <w:r>
        <w:t>части</w:t>
      </w:r>
      <w:r>
        <w:rPr>
          <w:spacing w:val="2"/>
        </w:rPr>
        <w:t xml:space="preserve"> </w:t>
      </w:r>
      <w:r>
        <w:t>регулятивных</w:t>
      </w:r>
      <w:r>
        <w:rPr>
          <w:spacing w:val="3"/>
        </w:rPr>
        <w:t xml:space="preserve"> </w:t>
      </w:r>
      <w:r>
        <w:t>универсальных</w:t>
      </w:r>
      <w:r>
        <w:rPr>
          <w:spacing w:val="2"/>
        </w:rPr>
        <w:t xml:space="preserve"> </w:t>
      </w:r>
      <w:r>
        <w:t>учебных</w:t>
      </w:r>
      <w:r>
        <w:rPr>
          <w:spacing w:val="1"/>
        </w:rPr>
        <w:t xml:space="preserve"> </w:t>
      </w:r>
      <w:r>
        <w:t>действий:</w:t>
      </w:r>
    </w:p>
    <w:p w:rsidR="00445874" w:rsidRDefault="00182F3C">
      <w:pPr>
        <w:pStyle w:val="a5"/>
        <w:ind w:right="588"/>
      </w:pPr>
      <w:r>
        <w:t>оценивать</w:t>
      </w:r>
      <w:r>
        <w:rPr>
          <w:spacing w:val="1"/>
        </w:rPr>
        <w:t xml:space="preserve"> </w:t>
      </w:r>
      <w:r>
        <w:t>образовательные</w:t>
      </w:r>
      <w:r>
        <w:rPr>
          <w:spacing w:val="1"/>
        </w:rPr>
        <w:t xml:space="preserve"> </w:t>
      </w:r>
      <w:r>
        <w:t>ситуации;</w:t>
      </w:r>
      <w:r>
        <w:rPr>
          <w:spacing w:val="1"/>
        </w:rPr>
        <w:t xml:space="preserve"> </w:t>
      </w: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57"/>
        </w:rPr>
        <w:t xml:space="preserve"> </w:t>
      </w:r>
      <w:r>
        <w:t>возникнуть при их разрешении; вносить коррективы в свою деятельность; контролировать</w:t>
      </w:r>
      <w:r>
        <w:rPr>
          <w:spacing w:val="-57"/>
        </w:rPr>
        <w:t xml:space="preserve"> </w:t>
      </w:r>
      <w:r>
        <w:t>соответствие</w:t>
      </w:r>
      <w:r>
        <w:rPr>
          <w:spacing w:val="-2"/>
        </w:rPr>
        <w:t xml:space="preserve"> </w:t>
      </w:r>
      <w:r>
        <w:t>результатов целям;</w:t>
      </w:r>
    </w:p>
    <w:p w:rsidR="00445874" w:rsidRDefault="00182F3C">
      <w:pPr>
        <w:pStyle w:val="a5"/>
        <w:ind w:right="592"/>
      </w:pPr>
      <w:r>
        <w:t>использовать приёмы рефлексии для анализа и оценки образовательной ситуации,</w:t>
      </w:r>
      <w:r>
        <w:rPr>
          <w:spacing w:val="1"/>
        </w:rPr>
        <w:t xml:space="preserve"> </w:t>
      </w:r>
      <w:r>
        <w:t>выбора</w:t>
      </w:r>
      <w:r>
        <w:rPr>
          <w:spacing w:val="-2"/>
        </w:rPr>
        <w:t xml:space="preserve"> </w:t>
      </w:r>
      <w:r>
        <w:t>оптимального решения;</w:t>
      </w:r>
    </w:p>
    <w:p w:rsidR="00445874" w:rsidRDefault="00182F3C">
      <w:pPr>
        <w:pStyle w:val="a5"/>
        <w:ind w:right="587"/>
      </w:pPr>
      <w:r>
        <w:t>принимать себя, понимая свои недостатки и достоинства, невозможности контроля</w:t>
      </w:r>
      <w:r>
        <w:rPr>
          <w:spacing w:val="1"/>
        </w:rPr>
        <w:t xml:space="preserve"> </w:t>
      </w:r>
      <w:r>
        <w:t>всего</w:t>
      </w:r>
      <w:r>
        <w:rPr>
          <w:spacing w:val="-2"/>
        </w:rPr>
        <w:t xml:space="preserve"> </w:t>
      </w:r>
      <w:r>
        <w:t>вокруг;</w:t>
      </w:r>
    </w:p>
    <w:p w:rsidR="00445874" w:rsidRDefault="00182F3C">
      <w:pPr>
        <w:pStyle w:val="a5"/>
        <w:ind w:right="593"/>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оценке</w:t>
      </w:r>
      <w:r>
        <w:rPr>
          <w:spacing w:val="1"/>
        </w:rPr>
        <w:t xml:space="preserve"> </w:t>
      </w:r>
      <w:r>
        <w:t>образовательной</w:t>
      </w:r>
      <w:r>
        <w:rPr>
          <w:spacing w:val="-57"/>
        </w:rPr>
        <w:t xml:space="preserve"> </w:t>
      </w:r>
      <w:r>
        <w:t>ситуации;</w:t>
      </w:r>
      <w:r>
        <w:rPr>
          <w:spacing w:val="-1"/>
        </w:rPr>
        <w:t xml:space="preserve"> </w:t>
      </w:r>
      <w:r>
        <w:t>признавать</w:t>
      </w:r>
      <w:r>
        <w:rPr>
          <w:spacing w:val="1"/>
        </w:rPr>
        <w:t xml:space="preserve"> </w:t>
      </w:r>
      <w:r>
        <w:t>право</w:t>
      </w:r>
      <w:r>
        <w:rPr>
          <w:spacing w:val="-1"/>
        </w:rPr>
        <w:t xml:space="preserve"> </w:t>
      </w:r>
      <w:r>
        <w:t>на</w:t>
      </w:r>
      <w:r>
        <w:rPr>
          <w:spacing w:val="-2"/>
        </w:rPr>
        <w:t xml:space="preserve"> </w:t>
      </w:r>
      <w:r>
        <w:t>ошибку</w:t>
      </w:r>
      <w:r>
        <w:rPr>
          <w:spacing w:val="-5"/>
        </w:rPr>
        <w:t xml:space="preserve"> </w:t>
      </w:r>
      <w:r>
        <w:t>свою</w:t>
      </w:r>
      <w:r>
        <w:rPr>
          <w:spacing w:val="-1"/>
        </w:rPr>
        <w:t xml:space="preserve"> </w:t>
      </w:r>
      <w:r>
        <w:t>и чужую.</w:t>
      </w:r>
    </w:p>
    <w:p w:rsidR="00445874" w:rsidRDefault="00182F3C">
      <w:pPr>
        <w:pStyle w:val="a5"/>
        <w:spacing w:before="1"/>
        <w:ind w:left="2410" w:firstLine="0"/>
      </w:pPr>
      <w:r>
        <w:t>У</w:t>
      </w:r>
      <w:r>
        <w:rPr>
          <w:spacing w:val="-4"/>
        </w:rPr>
        <w:t xml:space="preserve"> </w:t>
      </w:r>
      <w:r>
        <w:t>обучающегося</w:t>
      </w:r>
      <w:r>
        <w:rPr>
          <w:spacing w:val="-3"/>
        </w:rPr>
        <w:t xml:space="preserve"> </w:t>
      </w:r>
      <w:r>
        <w:t>будут</w:t>
      </w:r>
      <w:r>
        <w:rPr>
          <w:spacing w:val="1"/>
        </w:rPr>
        <w:t xml:space="preserve"> </w:t>
      </w:r>
      <w:r>
        <w:t>сформированы</w:t>
      </w:r>
      <w:r>
        <w:rPr>
          <w:spacing w:val="-3"/>
        </w:rPr>
        <w:t xml:space="preserve"> </w:t>
      </w:r>
      <w:r>
        <w:t>умения</w:t>
      </w:r>
      <w:r>
        <w:rPr>
          <w:spacing w:val="-2"/>
        </w:rPr>
        <w:t xml:space="preserve"> </w:t>
      </w:r>
      <w:r>
        <w:t>совместной</w:t>
      </w:r>
      <w:r>
        <w:rPr>
          <w:spacing w:val="-4"/>
        </w:rPr>
        <w:t xml:space="preserve"> </w:t>
      </w:r>
      <w:r>
        <w:t>деятельности:</w:t>
      </w:r>
    </w:p>
    <w:p w:rsidR="00445874" w:rsidRDefault="00182F3C">
      <w:pPr>
        <w:pStyle w:val="a5"/>
        <w:ind w:right="591"/>
      </w:pPr>
      <w:r>
        <w:t>понимать и использовать преимущества командной и индивидуальной работы в</w:t>
      </w:r>
      <w:r>
        <w:rPr>
          <w:spacing w:val="1"/>
        </w:rPr>
        <w:t xml:space="preserve"> </w:t>
      </w:r>
      <w:r>
        <w:t>конкретной</w:t>
      </w:r>
      <w:r>
        <w:rPr>
          <w:spacing w:val="2"/>
        </w:rPr>
        <w:t xml:space="preserve"> </w:t>
      </w:r>
      <w:r>
        <w:t>учебной ситуации;</w:t>
      </w:r>
    </w:p>
    <w:p w:rsidR="00445874" w:rsidRDefault="00182F3C">
      <w:pPr>
        <w:pStyle w:val="a5"/>
        <w:ind w:right="592"/>
      </w:pPr>
      <w:r>
        <w:t>ставить</w:t>
      </w:r>
      <w:r>
        <w:rPr>
          <w:spacing w:val="1"/>
        </w:rPr>
        <w:t xml:space="preserve"> </w:t>
      </w:r>
      <w:r>
        <w:t>цели</w:t>
      </w:r>
      <w:r>
        <w:rPr>
          <w:spacing w:val="1"/>
        </w:rPr>
        <w:t xml:space="preserve"> </w:t>
      </w:r>
      <w:r>
        <w:t>и</w:t>
      </w:r>
      <w:r>
        <w:rPr>
          <w:spacing w:val="1"/>
        </w:rPr>
        <w:t xml:space="preserve"> </w:t>
      </w:r>
      <w:r>
        <w:t>организовывать</w:t>
      </w:r>
      <w:r>
        <w:rPr>
          <w:spacing w:val="1"/>
        </w:rPr>
        <w:t xml:space="preserve"> </w:t>
      </w:r>
      <w:r>
        <w:t>совместную</w:t>
      </w:r>
      <w:r>
        <w:rPr>
          <w:spacing w:val="1"/>
        </w:rPr>
        <w:t xml:space="preserve"> </w:t>
      </w:r>
      <w:r>
        <w:t>деятельность</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мнений</w:t>
      </w:r>
      <w:r>
        <w:rPr>
          <w:spacing w:val="1"/>
        </w:rPr>
        <w:t xml:space="preserve"> </w:t>
      </w:r>
      <w:r>
        <w:t>и</w:t>
      </w:r>
      <w:r>
        <w:rPr>
          <w:spacing w:val="1"/>
        </w:rPr>
        <w:t xml:space="preserve"> </w:t>
      </w:r>
      <w:r>
        <w:t>возможностей</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(составлять</w:t>
      </w:r>
      <w:r>
        <w:rPr>
          <w:spacing w:val="1"/>
        </w:rPr>
        <w:t xml:space="preserve"> </w:t>
      </w:r>
      <w:r>
        <w:t>план,</w:t>
      </w:r>
      <w:r>
        <w:rPr>
          <w:spacing w:val="1"/>
        </w:rPr>
        <w:t xml:space="preserve"> </w:t>
      </w:r>
      <w:r>
        <w:t>распределять роли, принимать правила учебного взаимодействия, обсуждать процесс и</w:t>
      </w:r>
      <w:r>
        <w:rPr>
          <w:spacing w:val="1"/>
        </w:rPr>
        <w:t xml:space="preserve"> </w:t>
      </w:r>
      <w:r>
        <w:t>результат</w:t>
      </w:r>
      <w:r>
        <w:rPr>
          <w:spacing w:val="-1"/>
        </w:rPr>
        <w:t xml:space="preserve"> </w:t>
      </w:r>
      <w:r>
        <w:t>совместной работы, договариваться</w:t>
      </w:r>
      <w:r>
        <w:rPr>
          <w:spacing w:val="2"/>
        </w:rPr>
        <w:t xml:space="preserve"> </w:t>
      </w:r>
      <w:r>
        <w:t>о</w:t>
      </w:r>
      <w:r>
        <w:rPr>
          <w:spacing w:val="-1"/>
        </w:rPr>
        <w:t xml:space="preserve"> </w:t>
      </w:r>
      <w:r>
        <w:t>результатах);</w:t>
      </w:r>
    </w:p>
    <w:p w:rsidR="00445874" w:rsidRDefault="00182F3C">
      <w:pPr>
        <w:pStyle w:val="a5"/>
        <w:ind w:right="594"/>
      </w:pPr>
      <w:r>
        <w:t>оценивать свой вклад и вклад каждого участника команды в общий результат по</w:t>
      </w:r>
      <w:r>
        <w:rPr>
          <w:spacing w:val="1"/>
        </w:rPr>
        <w:t xml:space="preserve"> </w:t>
      </w:r>
      <w:r>
        <w:t>совместно</w:t>
      </w:r>
      <w:r>
        <w:rPr>
          <w:spacing w:val="-1"/>
        </w:rPr>
        <w:t xml:space="preserve"> </w:t>
      </w:r>
      <w:r>
        <w:t>разработанным</w:t>
      </w:r>
      <w:r>
        <w:rPr>
          <w:spacing w:val="-2"/>
        </w:rPr>
        <w:t xml:space="preserve"> </w:t>
      </w:r>
      <w:r>
        <w:t>критериям;</w:t>
      </w:r>
    </w:p>
    <w:p w:rsidR="00445874" w:rsidRDefault="00182F3C">
      <w:pPr>
        <w:pStyle w:val="a5"/>
        <w:ind w:right="589"/>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57"/>
        </w:rPr>
        <w:t xml:space="preserve"> </w:t>
      </w:r>
      <w:r>
        <w:t>предлагать новые идеи, оценивать их с позиции новизны и практической значимости;</w:t>
      </w:r>
      <w:r>
        <w:rPr>
          <w:spacing w:val="1"/>
        </w:rPr>
        <w:t xml:space="preserve"> </w:t>
      </w:r>
      <w:r>
        <w:t>проявлять творчество и</w:t>
      </w:r>
      <w:r>
        <w:rPr>
          <w:spacing w:val="-1"/>
        </w:rPr>
        <w:t xml:space="preserve"> </w:t>
      </w:r>
      <w:r>
        <w:t>разумную инициативу.</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6"/>
        <w:ind w:left="0" w:firstLine="0"/>
        <w:jc w:val="left"/>
        <w:rPr>
          <w:sz w:val="29"/>
        </w:rPr>
      </w:pPr>
    </w:p>
    <w:p w:rsidR="00445874" w:rsidRDefault="00182F3C">
      <w:pPr>
        <w:pStyle w:val="1"/>
        <w:spacing w:before="90"/>
        <w:ind w:right="585" w:firstLine="707"/>
      </w:pPr>
      <w:r>
        <w:t>Предметные 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445874" w:rsidRDefault="00182F3C">
      <w:pPr>
        <w:pStyle w:val="a5"/>
        <w:ind w:right="584"/>
      </w:pPr>
      <w:r>
        <w:t>Предметные</w:t>
      </w:r>
      <w:r>
        <w:rPr>
          <w:spacing w:val="1"/>
        </w:rPr>
        <w:t xml:space="preserve"> </w:t>
      </w:r>
      <w:r>
        <w:t>результаты</w:t>
      </w:r>
      <w:r>
        <w:rPr>
          <w:spacing w:val="1"/>
        </w:rPr>
        <w:t xml:space="preserve"> </w:t>
      </w:r>
      <w:r>
        <w:t>характеризуют</w:t>
      </w:r>
      <w:r>
        <w:rPr>
          <w:spacing w:val="1"/>
        </w:rPr>
        <w:t xml:space="preserve"> </w:t>
      </w:r>
      <w:r>
        <w:t>сформированность</w:t>
      </w:r>
      <w:r>
        <w:rPr>
          <w:spacing w:val="1"/>
        </w:rPr>
        <w:t xml:space="preserve"> </w:t>
      </w:r>
      <w:r>
        <w:t>у</w:t>
      </w:r>
      <w:r>
        <w:rPr>
          <w:spacing w:val="1"/>
        </w:rPr>
        <w:t xml:space="preserve"> </w:t>
      </w:r>
      <w:r>
        <w:t>обучающихся</w:t>
      </w:r>
      <w:r>
        <w:rPr>
          <w:spacing w:val="1"/>
        </w:rPr>
        <w:t xml:space="preserve"> </w:t>
      </w:r>
      <w:r>
        <w:t>активной жизненной позиции, осознанное понимание значимости личного и группового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благополучия</w:t>
      </w:r>
      <w:r>
        <w:rPr>
          <w:spacing w:val="1"/>
        </w:rPr>
        <w:t xml:space="preserve"> </w:t>
      </w:r>
      <w:r>
        <w:t>и</w:t>
      </w:r>
      <w:r>
        <w:rPr>
          <w:spacing w:val="1"/>
        </w:rPr>
        <w:t xml:space="preserve"> </w:t>
      </w:r>
      <w:r>
        <w:t>устойчивого</w:t>
      </w:r>
      <w:r>
        <w:rPr>
          <w:spacing w:val="1"/>
        </w:rPr>
        <w:t xml:space="preserve"> </w:t>
      </w:r>
      <w:r>
        <w:t>развития</w:t>
      </w:r>
      <w:r>
        <w:rPr>
          <w:spacing w:val="1"/>
        </w:rPr>
        <w:t xml:space="preserve"> </w:t>
      </w:r>
      <w:r>
        <w:t>личности,</w:t>
      </w:r>
      <w:r>
        <w:rPr>
          <w:spacing w:val="1"/>
        </w:rPr>
        <w:t xml:space="preserve"> </w:t>
      </w:r>
      <w:r>
        <w:t>общества и государства. Приобретаемый опыт проявляется в понимании существующих</w:t>
      </w:r>
      <w:r>
        <w:rPr>
          <w:spacing w:val="1"/>
        </w:rPr>
        <w:t xml:space="preserve"> </w:t>
      </w:r>
      <w:r>
        <w:t>проблем безопасности и способности построения модели индивидуального и группового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повседневной жизни.</w:t>
      </w:r>
    </w:p>
    <w:p w:rsidR="00445874" w:rsidRDefault="00182F3C">
      <w:pPr>
        <w:pStyle w:val="a5"/>
        <w:ind w:right="584"/>
      </w:pPr>
      <w:r>
        <w:t>Предметные</w:t>
      </w:r>
      <w:r>
        <w:rPr>
          <w:spacing w:val="1"/>
        </w:rPr>
        <w:t xml:space="preserve"> </w:t>
      </w:r>
      <w:r>
        <w:t>результаты,</w:t>
      </w:r>
      <w:r>
        <w:rPr>
          <w:spacing w:val="1"/>
        </w:rPr>
        <w:t xml:space="preserve"> </w:t>
      </w:r>
      <w:r>
        <w:t>формируемые</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ОБЖ,</w:t>
      </w:r>
      <w:r>
        <w:rPr>
          <w:spacing w:val="1"/>
        </w:rPr>
        <w:t xml:space="preserve"> </w:t>
      </w:r>
      <w:r>
        <w:t>должны</w:t>
      </w:r>
      <w:r>
        <w:rPr>
          <w:spacing w:val="1"/>
        </w:rPr>
        <w:t xml:space="preserve"> </w:t>
      </w:r>
      <w:r>
        <w:t>обеспечивать:</w:t>
      </w:r>
    </w:p>
    <w:p w:rsidR="00445874" w:rsidRDefault="00182F3C">
      <w:pPr>
        <w:pStyle w:val="a9"/>
        <w:numPr>
          <w:ilvl w:val="0"/>
          <w:numId w:val="23"/>
        </w:numPr>
        <w:tabs>
          <w:tab w:val="left" w:pos="2670"/>
        </w:tabs>
        <w:ind w:right="585" w:firstLine="707"/>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ценности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для</w:t>
      </w:r>
      <w:r>
        <w:rPr>
          <w:spacing w:val="1"/>
          <w:sz w:val="24"/>
        </w:rPr>
        <w:t xml:space="preserve"> </w:t>
      </w:r>
      <w:r>
        <w:rPr>
          <w:sz w:val="24"/>
        </w:rPr>
        <w:t>личности, общества, государства; знание правил безопасного поведения и способов их</w:t>
      </w:r>
      <w:r>
        <w:rPr>
          <w:spacing w:val="1"/>
          <w:sz w:val="24"/>
        </w:rPr>
        <w:t xml:space="preserve"> </w:t>
      </w:r>
      <w:r>
        <w:rPr>
          <w:sz w:val="24"/>
        </w:rPr>
        <w:t>применения</w:t>
      </w:r>
      <w:r>
        <w:rPr>
          <w:spacing w:val="-1"/>
          <w:sz w:val="24"/>
        </w:rPr>
        <w:t xml:space="preserve"> </w:t>
      </w:r>
      <w:r>
        <w:rPr>
          <w:sz w:val="24"/>
        </w:rPr>
        <w:t>в</w:t>
      </w:r>
      <w:r>
        <w:rPr>
          <w:spacing w:val="-1"/>
          <w:sz w:val="24"/>
        </w:rPr>
        <w:t xml:space="preserve"> </w:t>
      </w:r>
      <w:r>
        <w:rPr>
          <w:sz w:val="24"/>
        </w:rPr>
        <w:t>собственном</w:t>
      </w:r>
      <w:r>
        <w:rPr>
          <w:spacing w:val="-1"/>
          <w:sz w:val="24"/>
        </w:rPr>
        <w:t xml:space="preserve"> </w:t>
      </w:r>
      <w:r>
        <w:rPr>
          <w:sz w:val="24"/>
        </w:rPr>
        <w:t>поведении;</w:t>
      </w:r>
    </w:p>
    <w:p w:rsidR="00445874" w:rsidRDefault="00182F3C">
      <w:pPr>
        <w:pStyle w:val="a9"/>
        <w:numPr>
          <w:ilvl w:val="0"/>
          <w:numId w:val="23"/>
        </w:numPr>
        <w:tabs>
          <w:tab w:val="left" w:pos="2670"/>
        </w:tabs>
        <w:ind w:right="585" w:firstLine="707"/>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возможных</w:t>
      </w:r>
      <w:r>
        <w:rPr>
          <w:spacing w:val="1"/>
          <w:sz w:val="24"/>
        </w:rPr>
        <w:t xml:space="preserve"> </w:t>
      </w:r>
      <w:r>
        <w:rPr>
          <w:sz w:val="24"/>
        </w:rPr>
        <w:t>источниках</w:t>
      </w:r>
      <w:r>
        <w:rPr>
          <w:spacing w:val="1"/>
          <w:sz w:val="24"/>
        </w:rPr>
        <w:t xml:space="preserve"> </w:t>
      </w:r>
      <w:r>
        <w:rPr>
          <w:sz w:val="24"/>
        </w:rPr>
        <w:t>опасности</w:t>
      </w:r>
      <w:r>
        <w:rPr>
          <w:spacing w:val="1"/>
          <w:sz w:val="24"/>
        </w:rPr>
        <w:t xml:space="preserve"> </w:t>
      </w:r>
      <w:r>
        <w:rPr>
          <w:sz w:val="24"/>
        </w:rPr>
        <w:t>в</w:t>
      </w:r>
      <w:r>
        <w:rPr>
          <w:spacing w:val="1"/>
          <w:sz w:val="24"/>
        </w:rPr>
        <w:t xml:space="preserve"> </w:t>
      </w:r>
      <w:r>
        <w:rPr>
          <w:sz w:val="24"/>
        </w:rPr>
        <w:t>различных ситуациях (в быту, транспорте, общественных местах, в природной среде, в</w:t>
      </w:r>
      <w:r>
        <w:rPr>
          <w:spacing w:val="1"/>
          <w:sz w:val="24"/>
        </w:rPr>
        <w:t xml:space="preserve"> </w:t>
      </w:r>
      <w:r>
        <w:rPr>
          <w:sz w:val="24"/>
        </w:rPr>
        <w:t>социуме, в цифровой среде); владение основными способами предупреждения опасных и</w:t>
      </w:r>
      <w:r>
        <w:rPr>
          <w:spacing w:val="1"/>
          <w:sz w:val="24"/>
        </w:rPr>
        <w:t xml:space="preserve"> </w:t>
      </w:r>
      <w:r>
        <w:rPr>
          <w:sz w:val="24"/>
        </w:rPr>
        <w:t>экстремальных</w:t>
      </w:r>
      <w:r>
        <w:rPr>
          <w:spacing w:val="1"/>
          <w:sz w:val="24"/>
        </w:rPr>
        <w:t xml:space="preserve"> </w:t>
      </w:r>
      <w:r>
        <w:rPr>
          <w:sz w:val="24"/>
        </w:rPr>
        <w:t>ситуаций;</w:t>
      </w:r>
      <w:r>
        <w:rPr>
          <w:spacing w:val="1"/>
          <w:sz w:val="24"/>
        </w:rPr>
        <w:t xml:space="preserve"> </w:t>
      </w:r>
      <w:r>
        <w:rPr>
          <w:sz w:val="24"/>
        </w:rPr>
        <w:t>знание</w:t>
      </w:r>
      <w:r>
        <w:rPr>
          <w:spacing w:val="1"/>
          <w:sz w:val="24"/>
        </w:rPr>
        <w:t xml:space="preserve"> </w:t>
      </w:r>
      <w:r>
        <w:rPr>
          <w:sz w:val="24"/>
        </w:rPr>
        <w:t>порядка</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экстремальных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ситуациях;</w:t>
      </w:r>
    </w:p>
    <w:p w:rsidR="00445874" w:rsidRDefault="00182F3C">
      <w:pPr>
        <w:pStyle w:val="a9"/>
        <w:numPr>
          <w:ilvl w:val="0"/>
          <w:numId w:val="23"/>
        </w:numPr>
        <w:tabs>
          <w:tab w:val="left" w:pos="2670"/>
        </w:tabs>
        <w:ind w:right="584" w:firstLine="707"/>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важности</w:t>
      </w:r>
      <w:r>
        <w:rPr>
          <w:spacing w:val="1"/>
          <w:sz w:val="24"/>
        </w:rPr>
        <w:t xml:space="preserve"> </w:t>
      </w:r>
      <w:r>
        <w:rPr>
          <w:sz w:val="24"/>
        </w:rPr>
        <w:t>соблюдения</w:t>
      </w:r>
      <w:r>
        <w:rPr>
          <w:spacing w:val="1"/>
          <w:sz w:val="24"/>
        </w:rPr>
        <w:t xml:space="preserve"> </w:t>
      </w:r>
      <w:r>
        <w:rPr>
          <w:sz w:val="24"/>
        </w:rPr>
        <w:t>правил</w:t>
      </w:r>
      <w:r>
        <w:rPr>
          <w:spacing w:val="1"/>
          <w:sz w:val="24"/>
        </w:rPr>
        <w:t xml:space="preserve"> </w:t>
      </w:r>
      <w:r>
        <w:rPr>
          <w:sz w:val="24"/>
        </w:rPr>
        <w:t>дорожного</w:t>
      </w:r>
      <w:r>
        <w:rPr>
          <w:spacing w:val="-57"/>
          <w:sz w:val="24"/>
        </w:rPr>
        <w:t xml:space="preserve"> </w:t>
      </w:r>
      <w:r>
        <w:rPr>
          <w:sz w:val="24"/>
        </w:rPr>
        <w:t>движения</w:t>
      </w:r>
      <w:r>
        <w:rPr>
          <w:spacing w:val="1"/>
          <w:sz w:val="24"/>
        </w:rPr>
        <w:t xml:space="preserve"> </w:t>
      </w:r>
      <w:r>
        <w:rPr>
          <w:sz w:val="24"/>
        </w:rPr>
        <w:t>всеми</w:t>
      </w:r>
      <w:r>
        <w:rPr>
          <w:spacing w:val="1"/>
          <w:sz w:val="24"/>
        </w:rPr>
        <w:t xml:space="preserve"> </w:t>
      </w:r>
      <w:r>
        <w:rPr>
          <w:sz w:val="24"/>
        </w:rPr>
        <w:t>участниками</w:t>
      </w:r>
      <w:r>
        <w:rPr>
          <w:spacing w:val="1"/>
          <w:sz w:val="24"/>
        </w:rPr>
        <w:t xml:space="preserve"> </w:t>
      </w:r>
      <w:r>
        <w:rPr>
          <w:sz w:val="24"/>
        </w:rPr>
        <w:t>движения,</w:t>
      </w:r>
      <w:r>
        <w:rPr>
          <w:spacing w:val="1"/>
          <w:sz w:val="24"/>
        </w:rPr>
        <w:t xml:space="preserve"> </w:t>
      </w:r>
      <w:r>
        <w:rPr>
          <w:sz w:val="24"/>
        </w:rPr>
        <w:t>правил</w:t>
      </w:r>
      <w:r>
        <w:rPr>
          <w:spacing w:val="1"/>
          <w:sz w:val="24"/>
        </w:rPr>
        <w:t xml:space="preserve"> </w:t>
      </w:r>
      <w:r>
        <w:rPr>
          <w:sz w:val="24"/>
        </w:rPr>
        <w:t>безопасности</w:t>
      </w:r>
      <w:r>
        <w:rPr>
          <w:spacing w:val="1"/>
          <w:sz w:val="24"/>
        </w:rPr>
        <w:t xml:space="preserve"> </w:t>
      </w:r>
      <w:r>
        <w:rPr>
          <w:sz w:val="24"/>
        </w:rPr>
        <w:t>на</w:t>
      </w:r>
      <w:r>
        <w:rPr>
          <w:spacing w:val="1"/>
          <w:sz w:val="24"/>
        </w:rPr>
        <w:t xml:space="preserve"> </w:t>
      </w:r>
      <w:r>
        <w:rPr>
          <w:sz w:val="24"/>
        </w:rPr>
        <w:t>транспорте;</w:t>
      </w:r>
      <w:r>
        <w:rPr>
          <w:spacing w:val="1"/>
          <w:sz w:val="24"/>
        </w:rPr>
        <w:t xml:space="preserve"> </w:t>
      </w:r>
      <w:r>
        <w:rPr>
          <w:sz w:val="24"/>
        </w:rPr>
        <w:t>знание</w:t>
      </w:r>
      <w:r>
        <w:rPr>
          <w:spacing w:val="1"/>
          <w:sz w:val="24"/>
        </w:rPr>
        <w:t xml:space="preserve"> </w:t>
      </w:r>
      <w:r>
        <w:rPr>
          <w:sz w:val="24"/>
        </w:rPr>
        <w:t>правил безопасного поведения на транспорте, умение применять их на практике; знание о</w:t>
      </w:r>
      <w:r>
        <w:rPr>
          <w:spacing w:val="1"/>
          <w:sz w:val="24"/>
        </w:rPr>
        <w:t xml:space="preserve"> </w:t>
      </w:r>
      <w:r>
        <w:rPr>
          <w:sz w:val="24"/>
        </w:rPr>
        <w:t>порядке</w:t>
      </w:r>
      <w:r>
        <w:rPr>
          <w:spacing w:val="-3"/>
          <w:sz w:val="24"/>
        </w:rPr>
        <w:t xml:space="preserve"> </w:t>
      </w:r>
      <w:r>
        <w:rPr>
          <w:sz w:val="24"/>
        </w:rPr>
        <w:t>действий</w:t>
      </w:r>
      <w:r>
        <w:rPr>
          <w:spacing w:val="-2"/>
          <w:sz w:val="24"/>
        </w:rPr>
        <w:t xml:space="preserve"> </w:t>
      </w:r>
      <w:r>
        <w:rPr>
          <w:sz w:val="24"/>
        </w:rPr>
        <w:t>в</w:t>
      </w:r>
      <w:r>
        <w:rPr>
          <w:spacing w:val="-3"/>
          <w:sz w:val="24"/>
        </w:rPr>
        <w:t xml:space="preserve"> </w:t>
      </w:r>
      <w:r>
        <w:rPr>
          <w:sz w:val="24"/>
        </w:rPr>
        <w:t>опасных,</w:t>
      </w:r>
      <w:r>
        <w:rPr>
          <w:spacing w:val="-2"/>
          <w:sz w:val="24"/>
        </w:rPr>
        <w:t xml:space="preserve"> </w:t>
      </w:r>
      <w:r>
        <w:rPr>
          <w:sz w:val="24"/>
        </w:rPr>
        <w:t>экстремальных</w:t>
      </w:r>
      <w:r>
        <w:rPr>
          <w:spacing w:val="4"/>
          <w:sz w:val="24"/>
        </w:rPr>
        <w:t xml:space="preserve"> </w:t>
      </w:r>
      <w:r>
        <w:rPr>
          <w:sz w:val="24"/>
        </w:rPr>
        <w:t>и</w:t>
      </w:r>
      <w:r>
        <w:rPr>
          <w:spacing w:val="-4"/>
          <w:sz w:val="24"/>
        </w:rPr>
        <w:t xml:space="preserve"> </w:t>
      </w:r>
      <w:r>
        <w:rPr>
          <w:sz w:val="24"/>
        </w:rPr>
        <w:t>чрезвычайных</w:t>
      </w:r>
      <w:r>
        <w:rPr>
          <w:spacing w:val="-1"/>
          <w:sz w:val="24"/>
        </w:rPr>
        <w:t xml:space="preserve"> </w:t>
      </w:r>
      <w:r>
        <w:rPr>
          <w:sz w:val="24"/>
        </w:rPr>
        <w:t>ситуациях на</w:t>
      </w:r>
      <w:r>
        <w:rPr>
          <w:spacing w:val="-3"/>
          <w:sz w:val="24"/>
        </w:rPr>
        <w:t xml:space="preserve"> </w:t>
      </w:r>
      <w:r>
        <w:rPr>
          <w:sz w:val="24"/>
        </w:rPr>
        <w:t>транспорте;</w:t>
      </w:r>
    </w:p>
    <w:p w:rsidR="00445874" w:rsidRDefault="00182F3C">
      <w:pPr>
        <w:pStyle w:val="a9"/>
        <w:numPr>
          <w:ilvl w:val="0"/>
          <w:numId w:val="23"/>
        </w:numPr>
        <w:tabs>
          <w:tab w:val="left" w:pos="2670"/>
        </w:tabs>
        <w:ind w:right="590" w:firstLine="707"/>
        <w:jc w:val="both"/>
        <w:rPr>
          <w:sz w:val="24"/>
        </w:rPr>
      </w:pPr>
      <w:r>
        <w:rPr>
          <w:sz w:val="24"/>
        </w:rPr>
        <w:t>знания о способах безопасного поведения в природной среде, умение применять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знание</w:t>
      </w:r>
      <w:r>
        <w:rPr>
          <w:spacing w:val="1"/>
          <w:sz w:val="24"/>
        </w:rPr>
        <w:t xml:space="preserve"> </w:t>
      </w:r>
      <w:r>
        <w:rPr>
          <w:sz w:val="24"/>
        </w:rPr>
        <w:t>порядка</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природного</w:t>
      </w:r>
      <w:r>
        <w:rPr>
          <w:spacing w:val="1"/>
          <w:sz w:val="24"/>
        </w:rPr>
        <w:t xml:space="preserve"> </w:t>
      </w:r>
      <w:r>
        <w:rPr>
          <w:sz w:val="24"/>
        </w:rPr>
        <w:t>характера; сформированность представлений об экологической безопасности, ценности</w:t>
      </w:r>
      <w:r>
        <w:rPr>
          <w:spacing w:val="1"/>
          <w:sz w:val="24"/>
        </w:rPr>
        <w:t xml:space="preserve"> </w:t>
      </w:r>
      <w:r>
        <w:rPr>
          <w:sz w:val="24"/>
        </w:rPr>
        <w:t>бережного</w:t>
      </w:r>
      <w:r>
        <w:rPr>
          <w:spacing w:val="-1"/>
          <w:sz w:val="24"/>
        </w:rPr>
        <w:t xml:space="preserve"> </w:t>
      </w:r>
      <w:r>
        <w:rPr>
          <w:sz w:val="24"/>
        </w:rPr>
        <w:t>отношения</w:t>
      </w:r>
      <w:r>
        <w:rPr>
          <w:spacing w:val="-3"/>
          <w:sz w:val="24"/>
        </w:rPr>
        <w:t xml:space="preserve"> </w:t>
      </w:r>
      <w:r>
        <w:rPr>
          <w:sz w:val="24"/>
        </w:rPr>
        <w:t>к</w:t>
      </w:r>
      <w:r>
        <w:rPr>
          <w:spacing w:val="-1"/>
          <w:sz w:val="24"/>
        </w:rPr>
        <w:t xml:space="preserve"> </w:t>
      </w:r>
      <w:r>
        <w:rPr>
          <w:sz w:val="24"/>
        </w:rPr>
        <w:t>природе, разумного природопользования;</w:t>
      </w:r>
    </w:p>
    <w:p w:rsidR="00445874" w:rsidRDefault="00182F3C">
      <w:pPr>
        <w:pStyle w:val="a9"/>
        <w:numPr>
          <w:ilvl w:val="0"/>
          <w:numId w:val="23"/>
        </w:numPr>
        <w:tabs>
          <w:tab w:val="left" w:pos="2670"/>
        </w:tabs>
        <w:ind w:right="585" w:firstLine="707"/>
        <w:jc w:val="both"/>
        <w:rPr>
          <w:sz w:val="24"/>
        </w:rPr>
      </w:pPr>
      <w:r>
        <w:rPr>
          <w:sz w:val="24"/>
        </w:rPr>
        <w:t>владение основами медицинских знаний: владение приёмами оказания первой</w:t>
      </w:r>
      <w:r>
        <w:rPr>
          <w:spacing w:val="1"/>
          <w:sz w:val="24"/>
        </w:rPr>
        <w:t xml:space="preserve"> </w:t>
      </w:r>
      <w:r>
        <w:rPr>
          <w:sz w:val="24"/>
        </w:rPr>
        <w:t>помощи</w:t>
      </w:r>
      <w:r>
        <w:rPr>
          <w:spacing w:val="1"/>
          <w:sz w:val="24"/>
        </w:rPr>
        <w:t xml:space="preserve"> </w:t>
      </w:r>
      <w:r>
        <w:rPr>
          <w:sz w:val="24"/>
        </w:rPr>
        <w:t>при</w:t>
      </w:r>
      <w:r>
        <w:rPr>
          <w:spacing w:val="1"/>
          <w:sz w:val="24"/>
        </w:rPr>
        <w:t xml:space="preserve"> </w:t>
      </w:r>
      <w:r>
        <w:rPr>
          <w:sz w:val="24"/>
        </w:rPr>
        <w:t>неотложных</w:t>
      </w:r>
      <w:r>
        <w:rPr>
          <w:spacing w:val="1"/>
          <w:sz w:val="24"/>
        </w:rPr>
        <w:t xml:space="preserve"> </w:t>
      </w:r>
      <w:r>
        <w:rPr>
          <w:sz w:val="24"/>
        </w:rPr>
        <w:t>состояниях;</w:t>
      </w:r>
      <w:r>
        <w:rPr>
          <w:spacing w:val="1"/>
          <w:sz w:val="24"/>
        </w:rPr>
        <w:t xml:space="preserve"> </w:t>
      </w:r>
      <w:r>
        <w:rPr>
          <w:sz w:val="24"/>
        </w:rPr>
        <w:t>знание</w:t>
      </w:r>
      <w:r>
        <w:rPr>
          <w:spacing w:val="1"/>
          <w:sz w:val="24"/>
        </w:rPr>
        <w:t xml:space="preserve"> </w:t>
      </w:r>
      <w:r>
        <w:rPr>
          <w:sz w:val="24"/>
        </w:rPr>
        <w:t>мер</w:t>
      </w:r>
      <w:r>
        <w:rPr>
          <w:spacing w:val="1"/>
          <w:sz w:val="24"/>
        </w:rPr>
        <w:t xml:space="preserve"> </w:t>
      </w:r>
      <w:r>
        <w:rPr>
          <w:sz w:val="24"/>
        </w:rPr>
        <w:t>профилактики</w:t>
      </w:r>
      <w:r>
        <w:rPr>
          <w:spacing w:val="1"/>
          <w:sz w:val="24"/>
        </w:rPr>
        <w:t xml:space="preserve"> </w:t>
      </w:r>
      <w:r>
        <w:rPr>
          <w:sz w:val="24"/>
        </w:rPr>
        <w:t>инфекционных</w:t>
      </w:r>
      <w:r>
        <w:rPr>
          <w:spacing w:val="1"/>
          <w:sz w:val="24"/>
        </w:rPr>
        <w:t xml:space="preserve"> </w:t>
      </w:r>
      <w:r>
        <w:rPr>
          <w:sz w:val="24"/>
        </w:rPr>
        <w:t>и</w:t>
      </w:r>
      <w:r>
        <w:rPr>
          <w:spacing w:val="1"/>
          <w:sz w:val="24"/>
        </w:rPr>
        <w:t xml:space="preserve"> </w:t>
      </w:r>
      <w:r>
        <w:rPr>
          <w:sz w:val="24"/>
        </w:rPr>
        <w:t>неинфекционных</w:t>
      </w:r>
      <w:r>
        <w:rPr>
          <w:spacing w:val="1"/>
          <w:sz w:val="24"/>
        </w:rPr>
        <w:t xml:space="preserve"> </w:t>
      </w:r>
      <w:r>
        <w:rPr>
          <w:sz w:val="24"/>
        </w:rPr>
        <w:t>заболеваний,</w:t>
      </w:r>
      <w:r>
        <w:rPr>
          <w:spacing w:val="1"/>
          <w:sz w:val="24"/>
        </w:rPr>
        <w:t xml:space="preserve"> </w:t>
      </w:r>
      <w:r>
        <w:rPr>
          <w:sz w:val="24"/>
        </w:rPr>
        <w:t>сохранения</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сохранении</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физического</w:t>
      </w:r>
      <w:r>
        <w:rPr>
          <w:spacing w:val="1"/>
          <w:sz w:val="24"/>
        </w:rPr>
        <w:t xml:space="preserve"> </w:t>
      </w:r>
      <w:r>
        <w:rPr>
          <w:sz w:val="24"/>
        </w:rPr>
        <w:t>здоровья,</w:t>
      </w:r>
      <w:r>
        <w:rPr>
          <w:spacing w:val="1"/>
          <w:sz w:val="24"/>
        </w:rPr>
        <w:t xml:space="preserve"> </w:t>
      </w:r>
      <w:r>
        <w:rPr>
          <w:sz w:val="24"/>
        </w:rPr>
        <w:t>негативного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вредным</w:t>
      </w:r>
      <w:r>
        <w:rPr>
          <w:spacing w:val="1"/>
          <w:sz w:val="24"/>
        </w:rPr>
        <w:t xml:space="preserve"> </w:t>
      </w:r>
      <w:r>
        <w:rPr>
          <w:sz w:val="24"/>
        </w:rPr>
        <w:t>привычкам;</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необходимых</w:t>
      </w:r>
      <w:r>
        <w:rPr>
          <w:spacing w:val="-2"/>
          <w:sz w:val="24"/>
        </w:rPr>
        <w:t xml:space="preserve"> </w:t>
      </w:r>
      <w:r>
        <w:rPr>
          <w:sz w:val="24"/>
        </w:rPr>
        <w:t>действиях при</w:t>
      </w:r>
      <w:r>
        <w:rPr>
          <w:spacing w:val="-3"/>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биолого-социального</w:t>
      </w:r>
      <w:r>
        <w:rPr>
          <w:spacing w:val="-5"/>
          <w:sz w:val="24"/>
        </w:rPr>
        <w:t xml:space="preserve"> </w:t>
      </w:r>
      <w:r>
        <w:rPr>
          <w:sz w:val="24"/>
        </w:rPr>
        <w:t>характера;</w:t>
      </w:r>
    </w:p>
    <w:p w:rsidR="00445874" w:rsidRDefault="00182F3C">
      <w:pPr>
        <w:pStyle w:val="a9"/>
        <w:numPr>
          <w:ilvl w:val="0"/>
          <w:numId w:val="23"/>
        </w:numPr>
        <w:tabs>
          <w:tab w:val="left" w:pos="2670"/>
        </w:tabs>
        <w:ind w:right="585" w:firstLine="707"/>
        <w:jc w:val="both"/>
        <w:rPr>
          <w:sz w:val="24"/>
        </w:rPr>
      </w:pPr>
      <w:r>
        <w:rPr>
          <w:sz w:val="24"/>
        </w:rPr>
        <w:t>знания основ безопасного, конструктивного общения; умение различать опасные</w:t>
      </w:r>
      <w:r>
        <w:rPr>
          <w:spacing w:val="-57"/>
          <w:sz w:val="24"/>
        </w:rPr>
        <w:t xml:space="preserve"> </w:t>
      </w:r>
      <w:r>
        <w:rPr>
          <w:sz w:val="24"/>
        </w:rPr>
        <w:t>явления в социальном взаимодействии, в том числе криминального характера; умение</w:t>
      </w:r>
      <w:r>
        <w:rPr>
          <w:spacing w:val="1"/>
          <w:sz w:val="24"/>
        </w:rPr>
        <w:t xml:space="preserve"> </w:t>
      </w:r>
      <w:r>
        <w:rPr>
          <w:sz w:val="24"/>
        </w:rPr>
        <w:t>предупреждать</w:t>
      </w:r>
      <w:r>
        <w:rPr>
          <w:spacing w:val="1"/>
          <w:sz w:val="24"/>
        </w:rPr>
        <w:t xml:space="preserve"> </w:t>
      </w:r>
      <w:r>
        <w:rPr>
          <w:sz w:val="24"/>
        </w:rPr>
        <w:t>опасные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противодействовать</w:t>
      </w:r>
      <w:r>
        <w:rPr>
          <w:spacing w:val="1"/>
          <w:sz w:val="24"/>
        </w:rPr>
        <w:t xml:space="preserve"> </w:t>
      </w:r>
      <w:r>
        <w:rPr>
          <w:sz w:val="24"/>
        </w:rPr>
        <w:t>им;</w:t>
      </w:r>
      <w:r>
        <w:rPr>
          <w:spacing w:val="1"/>
          <w:sz w:val="24"/>
        </w:rPr>
        <w:t xml:space="preserve"> </w:t>
      </w:r>
      <w:r>
        <w:rPr>
          <w:sz w:val="24"/>
        </w:rPr>
        <w:t>сформированность</w:t>
      </w:r>
      <w:r>
        <w:rPr>
          <w:spacing w:val="1"/>
          <w:sz w:val="24"/>
        </w:rPr>
        <w:t xml:space="preserve"> </w:t>
      </w:r>
      <w:r>
        <w:rPr>
          <w:sz w:val="24"/>
        </w:rPr>
        <w:t>нетерпимости к</w:t>
      </w:r>
      <w:r>
        <w:rPr>
          <w:spacing w:val="-2"/>
          <w:sz w:val="24"/>
        </w:rPr>
        <w:t xml:space="preserve"> </w:t>
      </w:r>
      <w:r>
        <w:rPr>
          <w:sz w:val="24"/>
        </w:rPr>
        <w:t>проявлениям</w:t>
      </w:r>
      <w:r>
        <w:rPr>
          <w:spacing w:val="-2"/>
          <w:sz w:val="24"/>
        </w:rPr>
        <w:t xml:space="preserve"> </w:t>
      </w:r>
      <w:r>
        <w:rPr>
          <w:sz w:val="24"/>
        </w:rPr>
        <w:t>насилия в</w:t>
      </w:r>
      <w:r>
        <w:rPr>
          <w:spacing w:val="-2"/>
          <w:sz w:val="24"/>
        </w:rPr>
        <w:t xml:space="preserve"> </w:t>
      </w:r>
      <w:r>
        <w:rPr>
          <w:sz w:val="24"/>
        </w:rPr>
        <w:t>социальном</w:t>
      </w:r>
      <w:r>
        <w:rPr>
          <w:spacing w:val="-1"/>
          <w:sz w:val="24"/>
        </w:rPr>
        <w:t xml:space="preserve"> </w:t>
      </w:r>
      <w:r>
        <w:rPr>
          <w:sz w:val="24"/>
        </w:rPr>
        <w:t>взаимодействии;</w:t>
      </w:r>
    </w:p>
    <w:p w:rsidR="00445874" w:rsidRDefault="00182F3C">
      <w:pPr>
        <w:pStyle w:val="a9"/>
        <w:numPr>
          <w:ilvl w:val="0"/>
          <w:numId w:val="23"/>
        </w:numPr>
        <w:tabs>
          <w:tab w:val="left" w:pos="2670"/>
        </w:tabs>
        <w:ind w:right="582" w:firstLine="707"/>
        <w:jc w:val="both"/>
        <w:rPr>
          <w:sz w:val="24"/>
        </w:rPr>
      </w:pPr>
      <w:r>
        <w:rPr>
          <w:sz w:val="24"/>
        </w:rPr>
        <w:t>знания о способах безопасного поведения в цифровой среде, умение применять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умение</w:t>
      </w:r>
      <w:r>
        <w:rPr>
          <w:spacing w:val="1"/>
          <w:sz w:val="24"/>
        </w:rPr>
        <w:t xml:space="preserve"> </w:t>
      </w:r>
      <w:r>
        <w:rPr>
          <w:sz w:val="24"/>
        </w:rPr>
        <w:t>распознавать</w:t>
      </w:r>
      <w:r>
        <w:rPr>
          <w:spacing w:val="1"/>
          <w:sz w:val="24"/>
        </w:rPr>
        <w:t xml:space="preserve"> </w:t>
      </w:r>
      <w:r>
        <w:rPr>
          <w:sz w:val="24"/>
        </w:rPr>
        <w:t>опасности</w:t>
      </w:r>
      <w:r>
        <w:rPr>
          <w:spacing w:val="1"/>
          <w:sz w:val="24"/>
        </w:rPr>
        <w:t xml:space="preserve"> </w:t>
      </w:r>
      <w:r>
        <w:rPr>
          <w:sz w:val="24"/>
        </w:rPr>
        <w:t>в</w:t>
      </w:r>
      <w:r>
        <w:rPr>
          <w:spacing w:val="1"/>
          <w:sz w:val="24"/>
        </w:rPr>
        <w:t xml:space="preserve"> </w:t>
      </w:r>
      <w:r>
        <w:rPr>
          <w:sz w:val="24"/>
        </w:rPr>
        <w:t>цифровой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криминального</w:t>
      </w:r>
      <w:r>
        <w:rPr>
          <w:spacing w:val="1"/>
          <w:sz w:val="24"/>
        </w:rPr>
        <w:t xml:space="preserve"> </w:t>
      </w:r>
      <w:r>
        <w:rPr>
          <w:sz w:val="24"/>
        </w:rPr>
        <w:t>характера,</w:t>
      </w:r>
      <w:r>
        <w:rPr>
          <w:spacing w:val="1"/>
          <w:sz w:val="24"/>
        </w:rPr>
        <w:t xml:space="preserve"> </w:t>
      </w:r>
      <w:r>
        <w:rPr>
          <w:sz w:val="24"/>
        </w:rPr>
        <w:t>опасности</w:t>
      </w:r>
      <w:r>
        <w:rPr>
          <w:spacing w:val="1"/>
          <w:sz w:val="24"/>
        </w:rPr>
        <w:t xml:space="preserve"> </w:t>
      </w:r>
      <w:r>
        <w:rPr>
          <w:sz w:val="24"/>
        </w:rPr>
        <w:t>вовлечения</w:t>
      </w:r>
      <w:r>
        <w:rPr>
          <w:spacing w:val="1"/>
          <w:sz w:val="24"/>
        </w:rPr>
        <w:t xml:space="preserve"> </w:t>
      </w:r>
      <w:r>
        <w:rPr>
          <w:sz w:val="24"/>
        </w:rPr>
        <w:t>в</w:t>
      </w:r>
      <w:r>
        <w:rPr>
          <w:spacing w:val="1"/>
          <w:sz w:val="24"/>
        </w:rPr>
        <w:t xml:space="preserve"> </w:t>
      </w:r>
      <w:r>
        <w:rPr>
          <w:sz w:val="24"/>
        </w:rPr>
        <w:t>деструктивную</w:t>
      </w:r>
      <w:r>
        <w:rPr>
          <w:spacing w:val="1"/>
          <w:sz w:val="24"/>
        </w:rPr>
        <w:t xml:space="preserve"> </w:t>
      </w:r>
      <w:r>
        <w:rPr>
          <w:sz w:val="24"/>
        </w:rPr>
        <w:t>деятельность)</w:t>
      </w:r>
      <w:r>
        <w:rPr>
          <w:spacing w:val="1"/>
          <w:sz w:val="24"/>
        </w:rPr>
        <w:t xml:space="preserve"> </w:t>
      </w:r>
      <w:r>
        <w:rPr>
          <w:sz w:val="24"/>
        </w:rPr>
        <w:t>и</w:t>
      </w:r>
      <w:r>
        <w:rPr>
          <w:spacing w:val="1"/>
          <w:sz w:val="24"/>
        </w:rPr>
        <w:t xml:space="preserve"> </w:t>
      </w:r>
      <w:r>
        <w:rPr>
          <w:sz w:val="24"/>
        </w:rPr>
        <w:t>противодействовать им;</w:t>
      </w:r>
    </w:p>
    <w:p w:rsidR="00445874" w:rsidRDefault="00182F3C">
      <w:pPr>
        <w:pStyle w:val="a9"/>
        <w:numPr>
          <w:ilvl w:val="0"/>
          <w:numId w:val="23"/>
        </w:numPr>
        <w:tabs>
          <w:tab w:val="left" w:pos="2670"/>
        </w:tabs>
        <w:ind w:right="583" w:firstLine="707"/>
        <w:jc w:val="both"/>
        <w:rPr>
          <w:sz w:val="24"/>
        </w:rPr>
      </w:pPr>
      <w:r>
        <w:rPr>
          <w:sz w:val="24"/>
        </w:rPr>
        <w:t>знание основ пожарной безопасности,</w:t>
      </w:r>
      <w:r>
        <w:rPr>
          <w:spacing w:val="1"/>
          <w:sz w:val="24"/>
        </w:rPr>
        <w:t xml:space="preserve"> </w:t>
      </w:r>
      <w:r>
        <w:rPr>
          <w:sz w:val="24"/>
        </w:rPr>
        <w:t>умение применять их на практике</w:t>
      </w:r>
      <w:r>
        <w:rPr>
          <w:spacing w:val="1"/>
          <w:sz w:val="24"/>
        </w:rPr>
        <w:t xml:space="preserve"> </w:t>
      </w:r>
      <w:r>
        <w:rPr>
          <w:sz w:val="24"/>
        </w:rPr>
        <w:t>для</w:t>
      </w:r>
      <w:r>
        <w:rPr>
          <w:spacing w:val="1"/>
          <w:sz w:val="24"/>
        </w:rPr>
        <w:t xml:space="preserve"> </w:t>
      </w:r>
      <w:r>
        <w:rPr>
          <w:sz w:val="24"/>
        </w:rPr>
        <w:t>предупреждения пожаров; знать порядок действий при угрозе пожара и пожаре в быту,</w:t>
      </w:r>
      <w:r>
        <w:rPr>
          <w:spacing w:val="1"/>
          <w:sz w:val="24"/>
        </w:rPr>
        <w:t xml:space="preserve"> </w:t>
      </w:r>
      <w:r>
        <w:rPr>
          <w:sz w:val="24"/>
        </w:rPr>
        <w:t>общественных</w:t>
      </w:r>
      <w:r>
        <w:rPr>
          <w:spacing w:val="1"/>
          <w:sz w:val="24"/>
        </w:rPr>
        <w:t xml:space="preserve"> </w:t>
      </w:r>
      <w:r>
        <w:rPr>
          <w:sz w:val="24"/>
        </w:rPr>
        <w:t>местах,</w:t>
      </w:r>
      <w:r>
        <w:rPr>
          <w:spacing w:val="1"/>
          <w:sz w:val="24"/>
        </w:rPr>
        <w:t xml:space="preserve"> </w:t>
      </w:r>
      <w:r>
        <w:rPr>
          <w:sz w:val="24"/>
        </w:rPr>
        <w:t>на</w:t>
      </w:r>
      <w:r>
        <w:rPr>
          <w:spacing w:val="1"/>
          <w:sz w:val="24"/>
        </w:rPr>
        <w:t xml:space="preserve"> </w:t>
      </w:r>
      <w:r>
        <w:rPr>
          <w:sz w:val="24"/>
        </w:rPr>
        <w:t>транспорте,</w:t>
      </w:r>
      <w:r>
        <w:rPr>
          <w:spacing w:val="1"/>
          <w:sz w:val="24"/>
        </w:rPr>
        <w:t xml:space="preserve"> </w:t>
      </w:r>
      <w:r>
        <w:rPr>
          <w:sz w:val="24"/>
        </w:rPr>
        <w:t>в</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знать</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обязанности</w:t>
      </w:r>
      <w:r>
        <w:rPr>
          <w:spacing w:val="1"/>
          <w:sz w:val="24"/>
        </w:rPr>
        <w:t xml:space="preserve"> </w:t>
      </w:r>
      <w:r>
        <w:rPr>
          <w:sz w:val="24"/>
        </w:rPr>
        <w:t>граждан</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пожарной безопасности;</w:t>
      </w:r>
    </w:p>
    <w:p w:rsidR="00445874" w:rsidRDefault="00182F3C">
      <w:pPr>
        <w:pStyle w:val="a9"/>
        <w:numPr>
          <w:ilvl w:val="0"/>
          <w:numId w:val="23"/>
        </w:numPr>
        <w:tabs>
          <w:tab w:val="left" w:pos="2670"/>
        </w:tabs>
        <w:ind w:right="586" w:firstLine="707"/>
        <w:jc w:val="both"/>
        <w:rPr>
          <w:sz w:val="24"/>
        </w:rPr>
      </w:pPr>
      <w:r>
        <w:rPr>
          <w:sz w:val="24"/>
        </w:rPr>
        <w:t>сформированность представлений об опасности и негативном влиянии на жизнь</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государства</w:t>
      </w:r>
      <w:r>
        <w:rPr>
          <w:spacing w:val="1"/>
          <w:sz w:val="24"/>
        </w:rPr>
        <w:t xml:space="preserve"> </w:t>
      </w:r>
      <w:r>
        <w:rPr>
          <w:sz w:val="24"/>
        </w:rPr>
        <w:t>экстремизма,</w:t>
      </w:r>
      <w:r>
        <w:rPr>
          <w:spacing w:val="1"/>
          <w:sz w:val="24"/>
        </w:rPr>
        <w:t xml:space="preserve"> </w:t>
      </w:r>
      <w:r>
        <w:rPr>
          <w:sz w:val="24"/>
        </w:rPr>
        <w:t>терроризма;</w:t>
      </w:r>
      <w:r>
        <w:rPr>
          <w:spacing w:val="1"/>
          <w:sz w:val="24"/>
        </w:rPr>
        <w:t xml:space="preserve"> </w:t>
      </w:r>
      <w:r>
        <w:rPr>
          <w:sz w:val="24"/>
        </w:rPr>
        <w:t>знание</w:t>
      </w:r>
      <w:r>
        <w:rPr>
          <w:spacing w:val="1"/>
          <w:sz w:val="24"/>
        </w:rPr>
        <w:t xml:space="preserve"> </w:t>
      </w:r>
      <w:r>
        <w:rPr>
          <w:sz w:val="24"/>
        </w:rPr>
        <w:t>роли</w:t>
      </w:r>
      <w:r>
        <w:rPr>
          <w:spacing w:val="1"/>
          <w:sz w:val="24"/>
        </w:rPr>
        <w:t xml:space="preserve"> </w:t>
      </w:r>
      <w:r>
        <w:rPr>
          <w:sz w:val="24"/>
        </w:rPr>
        <w:t>государства</w:t>
      </w:r>
      <w:r>
        <w:rPr>
          <w:spacing w:val="1"/>
          <w:sz w:val="24"/>
        </w:rPr>
        <w:t xml:space="preserve"> </w:t>
      </w:r>
      <w:r>
        <w:rPr>
          <w:sz w:val="24"/>
        </w:rPr>
        <w:t>в</w:t>
      </w:r>
      <w:r>
        <w:rPr>
          <w:spacing w:val="-57"/>
          <w:sz w:val="24"/>
        </w:rPr>
        <w:t xml:space="preserve"> </w:t>
      </w:r>
      <w:r>
        <w:rPr>
          <w:sz w:val="24"/>
        </w:rPr>
        <w:t>противодействии терроризму; умение различать приёмы вовлечения в экстремистскую и</w:t>
      </w:r>
      <w:r>
        <w:rPr>
          <w:spacing w:val="1"/>
          <w:sz w:val="24"/>
        </w:rPr>
        <w:t xml:space="preserve"> </w:t>
      </w:r>
      <w:r>
        <w:rPr>
          <w:sz w:val="24"/>
        </w:rPr>
        <w:t>террористическую деятельность и противодействовать им; знание порядка действий при</w:t>
      </w:r>
      <w:r>
        <w:rPr>
          <w:spacing w:val="1"/>
          <w:sz w:val="24"/>
        </w:rPr>
        <w:t xml:space="preserve"> </w:t>
      </w:r>
      <w:r>
        <w:rPr>
          <w:sz w:val="24"/>
        </w:rPr>
        <w:t>объявлении разного уровня террористической опасности; знание порядка действий при</w:t>
      </w:r>
      <w:r>
        <w:rPr>
          <w:spacing w:val="1"/>
          <w:sz w:val="24"/>
        </w:rPr>
        <w:t xml:space="preserve"> </w:t>
      </w:r>
      <w:r>
        <w:rPr>
          <w:sz w:val="24"/>
        </w:rPr>
        <w:t>угрозе совершения террористического акта, при совершении террористического акта, при</w:t>
      </w:r>
      <w:r>
        <w:rPr>
          <w:spacing w:val="1"/>
          <w:sz w:val="24"/>
        </w:rPr>
        <w:t xml:space="preserve"> </w:t>
      </w:r>
      <w:r>
        <w:rPr>
          <w:sz w:val="24"/>
        </w:rPr>
        <w:t>проведении</w:t>
      </w:r>
      <w:r>
        <w:rPr>
          <w:spacing w:val="-1"/>
          <w:sz w:val="24"/>
        </w:rPr>
        <w:t xml:space="preserve"> </w:t>
      </w:r>
      <w:r>
        <w:rPr>
          <w:sz w:val="24"/>
        </w:rPr>
        <w:t>контртеррористической операции;</w:t>
      </w:r>
    </w:p>
    <w:p w:rsidR="00445874" w:rsidRDefault="00445874">
      <w:pPr>
        <w:jc w:val="both"/>
        <w:rPr>
          <w:sz w:val="24"/>
        </w:r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9"/>
        <w:numPr>
          <w:ilvl w:val="0"/>
          <w:numId w:val="23"/>
        </w:numPr>
        <w:tabs>
          <w:tab w:val="left" w:pos="2790"/>
        </w:tabs>
        <w:spacing w:before="90"/>
        <w:ind w:right="585" w:firstLine="707"/>
        <w:jc w:val="both"/>
        <w:rPr>
          <w:sz w:val="24"/>
        </w:rPr>
      </w:pPr>
      <w:r>
        <w:rPr>
          <w:sz w:val="24"/>
        </w:rPr>
        <w:t>сформированность представлений о роли России в современном мире, угрозах</w:t>
      </w:r>
      <w:r>
        <w:rPr>
          <w:spacing w:val="1"/>
          <w:sz w:val="24"/>
        </w:rPr>
        <w:t xml:space="preserve"> </w:t>
      </w:r>
      <w:r>
        <w:rPr>
          <w:sz w:val="24"/>
        </w:rPr>
        <w:t>военного характера, роли вооружённых сил в обеспечении мира; знание основ обороны</w:t>
      </w:r>
      <w:r>
        <w:rPr>
          <w:spacing w:val="1"/>
          <w:sz w:val="24"/>
        </w:rPr>
        <w:t xml:space="preserve"> </w:t>
      </w:r>
      <w:r>
        <w:rPr>
          <w:sz w:val="24"/>
        </w:rPr>
        <w:t>государства и воинской службы, прав и обязанностей гражданина в области гражданской</w:t>
      </w:r>
      <w:r>
        <w:rPr>
          <w:spacing w:val="1"/>
          <w:sz w:val="24"/>
        </w:rPr>
        <w:t xml:space="preserve"> </w:t>
      </w:r>
      <w:r>
        <w:rPr>
          <w:sz w:val="24"/>
        </w:rPr>
        <w:t>обороны;</w:t>
      </w:r>
      <w:r>
        <w:rPr>
          <w:spacing w:val="-1"/>
          <w:sz w:val="24"/>
        </w:rPr>
        <w:t xml:space="preserve"> </w:t>
      </w:r>
      <w:r>
        <w:rPr>
          <w:sz w:val="24"/>
        </w:rPr>
        <w:t>знание</w:t>
      </w:r>
      <w:r>
        <w:rPr>
          <w:spacing w:val="-1"/>
          <w:sz w:val="24"/>
        </w:rPr>
        <w:t xml:space="preserve"> </w:t>
      </w:r>
      <w:r>
        <w:rPr>
          <w:sz w:val="24"/>
        </w:rPr>
        <w:t>действия</w:t>
      </w:r>
      <w:r>
        <w:rPr>
          <w:spacing w:val="-1"/>
          <w:sz w:val="24"/>
        </w:rPr>
        <w:t xml:space="preserve"> </w:t>
      </w:r>
      <w:r>
        <w:rPr>
          <w:sz w:val="24"/>
        </w:rPr>
        <w:t>при сигналах</w:t>
      </w:r>
      <w:r>
        <w:rPr>
          <w:spacing w:val="1"/>
          <w:sz w:val="24"/>
        </w:rPr>
        <w:t xml:space="preserve"> </w:t>
      </w:r>
      <w:r>
        <w:rPr>
          <w:sz w:val="24"/>
        </w:rPr>
        <w:t>гражданской обороны;</w:t>
      </w:r>
    </w:p>
    <w:p w:rsidR="00445874" w:rsidRDefault="00182F3C">
      <w:pPr>
        <w:pStyle w:val="a9"/>
        <w:numPr>
          <w:ilvl w:val="0"/>
          <w:numId w:val="23"/>
        </w:numPr>
        <w:tabs>
          <w:tab w:val="left" w:pos="2790"/>
        </w:tabs>
        <w:ind w:right="586" w:firstLine="707"/>
        <w:jc w:val="both"/>
        <w:rPr>
          <w:sz w:val="24"/>
        </w:rPr>
      </w:pPr>
      <w:r>
        <w:rPr>
          <w:sz w:val="24"/>
        </w:rPr>
        <w:t>знание</w:t>
      </w:r>
      <w:r>
        <w:rPr>
          <w:spacing w:val="1"/>
          <w:sz w:val="24"/>
        </w:rPr>
        <w:t xml:space="preserve"> </w:t>
      </w:r>
      <w:r>
        <w:rPr>
          <w:sz w:val="24"/>
        </w:rPr>
        <w:t>основ</w:t>
      </w:r>
      <w:r>
        <w:rPr>
          <w:spacing w:val="1"/>
          <w:sz w:val="24"/>
        </w:rPr>
        <w:t xml:space="preserve"> </w:t>
      </w:r>
      <w:r>
        <w:rPr>
          <w:sz w:val="24"/>
        </w:rPr>
        <w:t>государственной</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защиты</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территорий от чрезвычайных ситуаций различного характера; знание задач и основных</w:t>
      </w:r>
      <w:r>
        <w:rPr>
          <w:spacing w:val="1"/>
          <w:sz w:val="24"/>
        </w:rPr>
        <w:t xml:space="preserve"> </w:t>
      </w:r>
      <w:r>
        <w:rPr>
          <w:sz w:val="24"/>
        </w:rPr>
        <w:t>принципов</w:t>
      </w:r>
      <w:r>
        <w:rPr>
          <w:spacing w:val="1"/>
          <w:sz w:val="24"/>
        </w:rPr>
        <w:t xml:space="preserve"> </w:t>
      </w:r>
      <w:r>
        <w:rPr>
          <w:sz w:val="24"/>
        </w:rPr>
        <w:t>организации</w:t>
      </w:r>
      <w:r>
        <w:rPr>
          <w:spacing w:val="1"/>
          <w:sz w:val="24"/>
        </w:rPr>
        <w:t xml:space="preserve"> </w:t>
      </w:r>
      <w:r>
        <w:rPr>
          <w:sz w:val="24"/>
        </w:rPr>
        <w:t>Единой</w:t>
      </w:r>
      <w:r>
        <w:rPr>
          <w:spacing w:val="1"/>
          <w:sz w:val="24"/>
        </w:rPr>
        <w:t xml:space="preserve"> </w:t>
      </w:r>
      <w:r>
        <w:rPr>
          <w:sz w:val="24"/>
        </w:rPr>
        <w:t>системы</w:t>
      </w:r>
      <w:r>
        <w:rPr>
          <w:spacing w:val="1"/>
          <w:sz w:val="24"/>
        </w:rPr>
        <w:t xml:space="preserve"> </w:t>
      </w:r>
      <w:r>
        <w:rPr>
          <w:sz w:val="24"/>
        </w:rPr>
        <w:t>предупреждения</w:t>
      </w:r>
      <w:r>
        <w:rPr>
          <w:spacing w:val="1"/>
          <w:sz w:val="24"/>
        </w:rPr>
        <w:t xml:space="preserve"> </w:t>
      </w:r>
      <w:r>
        <w:rPr>
          <w:sz w:val="24"/>
        </w:rPr>
        <w:t>и</w:t>
      </w:r>
      <w:r>
        <w:rPr>
          <w:spacing w:val="1"/>
          <w:sz w:val="24"/>
        </w:rPr>
        <w:t xml:space="preserve"> </w:t>
      </w:r>
      <w:r>
        <w:rPr>
          <w:sz w:val="24"/>
        </w:rPr>
        <w:t>ликвидации</w:t>
      </w:r>
      <w:r>
        <w:rPr>
          <w:spacing w:val="1"/>
          <w:sz w:val="24"/>
        </w:rPr>
        <w:t xml:space="preserve"> </w:t>
      </w:r>
      <w:r>
        <w:rPr>
          <w:sz w:val="24"/>
        </w:rPr>
        <w:t>последствий</w:t>
      </w:r>
      <w:r>
        <w:rPr>
          <w:spacing w:val="1"/>
          <w:sz w:val="24"/>
        </w:rPr>
        <w:t xml:space="preserve"> </w:t>
      </w:r>
      <w:r>
        <w:rPr>
          <w:sz w:val="24"/>
        </w:rPr>
        <w:t>чрезвычайных ситуаций,</w:t>
      </w:r>
      <w:r>
        <w:rPr>
          <w:spacing w:val="-1"/>
          <w:sz w:val="24"/>
        </w:rPr>
        <w:t xml:space="preserve"> </w:t>
      </w:r>
      <w:r>
        <w:rPr>
          <w:sz w:val="24"/>
        </w:rPr>
        <w:t>прав</w:t>
      </w:r>
      <w:r>
        <w:rPr>
          <w:spacing w:val="-2"/>
          <w:sz w:val="24"/>
        </w:rPr>
        <w:t xml:space="preserve"> </w:t>
      </w:r>
      <w:r>
        <w:rPr>
          <w:sz w:val="24"/>
        </w:rPr>
        <w:t>и обязанностей</w:t>
      </w:r>
      <w:r>
        <w:rPr>
          <w:spacing w:val="-3"/>
          <w:sz w:val="24"/>
        </w:rPr>
        <w:t xml:space="preserve"> </w:t>
      </w:r>
      <w:r>
        <w:rPr>
          <w:sz w:val="24"/>
        </w:rPr>
        <w:t>гражданина</w:t>
      </w:r>
      <w:r>
        <w:rPr>
          <w:spacing w:val="-2"/>
          <w:sz w:val="24"/>
        </w:rPr>
        <w:t xml:space="preserve"> </w:t>
      </w:r>
      <w:r>
        <w:rPr>
          <w:sz w:val="24"/>
        </w:rPr>
        <w:t>в</w:t>
      </w:r>
      <w:r>
        <w:rPr>
          <w:spacing w:val="-1"/>
          <w:sz w:val="24"/>
        </w:rPr>
        <w:t xml:space="preserve"> </w:t>
      </w:r>
      <w:r>
        <w:rPr>
          <w:sz w:val="24"/>
        </w:rPr>
        <w:t>этой области;</w:t>
      </w:r>
    </w:p>
    <w:p w:rsidR="00445874" w:rsidRDefault="00182F3C">
      <w:pPr>
        <w:pStyle w:val="a9"/>
        <w:numPr>
          <w:ilvl w:val="0"/>
          <w:numId w:val="23"/>
        </w:numPr>
        <w:tabs>
          <w:tab w:val="left" w:pos="2790"/>
        </w:tabs>
        <w:ind w:right="590" w:firstLine="707"/>
        <w:jc w:val="both"/>
        <w:rPr>
          <w:sz w:val="24"/>
        </w:rPr>
      </w:pPr>
      <w:r>
        <w:rPr>
          <w:sz w:val="24"/>
        </w:rPr>
        <w:t>знание</w:t>
      </w:r>
      <w:r>
        <w:rPr>
          <w:spacing w:val="1"/>
          <w:sz w:val="24"/>
        </w:rPr>
        <w:t xml:space="preserve"> </w:t>
      </w:r>
      <w:r>
        <w:rPr>
          <w:sz w:val="24"/>
        </w:rPr>
        <w:t>основ</w:t>
      </w:r>
      <w:r>
        <w:rPr>
          <w:spacing w:val="1"/>
          <w:sz w:val="24"/>
        </w:rPr>
        <w:t xml:space="preserve"> </w:t>
      </w:r>
      <w:r>
        <w:rPr>
          <w:sz w:val="24"/>
        </w:rPr>
        <w:t>государственной</w:t>
      </w:r>
      <w:r>
        <w:rPr>
          <w:spacing w:val="1"/>
          <w:sz w:val="24"/>
        </w:rPr>
        <w:t xml:space="preserve"> </w:t>
      </w:r>
      <w:r>
        <w:rPr>
          <w:sz w:val="24"/>
        </w:rPr>
        <w:t>системы,</w:t>
      </w:r>
      <w:r>
        <w:rPr>
          <w:spacing w:val="1"/>
          <w:sz w:val="24"/>
        </w:rPr>
        <w:t xml:space="preserve"> </w:t>
      </w:r>
      <w:r>
        <w:rPr>
          <w:sz w:val="24"/>
        </w:rPr>
        <w:t>российского</w:t>
      </w:r>
      <w:r>
        <w:rPr>
          <w:spacing w:val="1"/>
          <w:sz w:val="24"/>
        </w:rPr>
        <w:t xml:space="preserve"> </w:t>
      </w:r>
      <w:r>
        <w:rPr>
          <w:sz w:val="24"/>
        </w:rPr>
        <w:t>законодательства,</w:t>
      </w:r>
      <w:r>
        <w:rPr>
          <w:spacing w:val="-57"/>
          <w:sz w:val="24"/>
        </w:rPr>
        <w:t xml:space="preserve"> </w:t>
      </w:r>
      <w:r>
        <w:rPr>
          <w:sz w:val="24"/>
        </w:rPr>
        <w:t>направленных на защиту населения от внешних и внутренних угроз; сформированность</w:t>
      </w:r>
      <w:r>
        <w:rPr>
          <w:spacing w:val="1"/>
          <w:sz w:val="24"/>
        </w:rPr>
        <w:t xml:space="preserve"> </w:t>
      </w:r>
      <w:r>
        <w:rPr>
          <w:sz w:val="24"/>
        </w:rPr>
        <w:t>представлений</w:t>
      </w:r>
      <w:r>
        <w:rPr>
          <w:spacing w:val="-2"/>
          <w:sz w:val="24"/>
        </w:rPr>
        <w:t xml:space="preserve"> </w:t>
      </w:r>
      <w:r>
        <w:rPr>
          <w:sz w:val="24"/>
        </w:rPr>
        <w:t>о</w:t>
      </w:r>
      <w:r>
        <w:rPr>
          <w:spacing w:val="-1"/>
          <w:sz w:val="24"/>
        </w:rPr>
        <w:t xml:space="preserve"> </w:t>
      </w:r>
      <w:r>
        <w:rPr>
          <w:sz w:val="24"/>
        </w:rPr>
        <w:t>роли</w:t>
      </w:r>
      <w:r>
        <w:rPr>
          <w:spacing w:val="-1"/>
          <w:sz w:val="24"/>
        </w:rPr>
        <w:t xml:space="preserve"> </w:t>
      </w:r>
      <w:r>
        <w:rPr>
          <w:sz w:val="24"/>
        </w:rPr>
        <w:t>государства,</w:t>
      </w:r>
      <w:r>
        <w:rPr>
          <w:spacing w:val="-1"/>
          <w:sz w:val="24"/>
        </w:rPr>
        <w:t xml:space="preserve"> </w:t>
      </w:r>
      <w:r>
        <w:rPr>
          <w:sz w:val="24"/>
        </w:rPr>
        <w:t>общества</w:t>
      </w:r>
      <w:r>
        <w:rPr>
          <w:spacing w:val="-2"/>
          <w:sz w:val="24"/>
        </w:rPr>
        <w:t xml:space="preserve"> </w:t>
      </w:r>
      <w:r>
        <w:rPr>
          <w:sz w:val="24"/>
        </w:rPr>
        <w:t>и</w:t>
      </w:r>
      <w:r>
        <w:rPr>
          <w:spacing w:val="1"/>
          <w:sz w:val="24"/>
        </w:rPr>
        <w:t xml:space="preserve"> </w:t>
      </w:r>
      <w:r>
        <w:rPr>
          <w:sz w:val="24"/>
        </w:rPr>
        <w:t>личности</w:t>
      </w:r>
      <w:r>
        <w:rPr>
          <w:spacing w:val="5"/>
          <w:sz w:val="24"/>
        </w:rPr>
        <w:t xml:space="preserve"> </w:t>
      </w:r>
      <w:r>
        <w:rPr>
          <w:sz w:val="24"/>
        </w:rPr>
        <w:t>в</w:t>
      </w:r>
      <w:r>
        <w:rPr>
          <w:spacing w:val="-2"/>
          <w:sz w:val="24"/>
        </w:rPr>
        <w:t xml:space="preserve"> </w:t>
      </w:r>
      <w:r>
        <w:rPr>
          <w:sz w:val="24"/>
        </w:rPr>
        <w:t>обеспечении</w:t>
      </w:r>
      <w:r>
        <w:rPr>
          <w:spacing w:val="-2"/>
          <w:sz w:val="24"/>
        </w:rPr>
        <w:t xml:space="preserve"> </w:t>
      </w:r>
      <w:r>
        <w:rPr>
          <w:sz w:val="24"/>
        </w:rPr>
        <w:t>безопасности.</w:t>
      </w:r>
    </w:p>
    <w:p w:rsidR="00445874" w:rsidRDefault="00182F3C">
      <w:pPr>
        <w:pStyle w:val="a5"/>
        <w:ind w:right="586"/>
      </w:pPr>
      <w:r>
        <w:t>Достижение результатов освоения программы ОБЖ обеспечивается посредством</w:t>
      </w:r>
      <w:r>
        <w:rPr>
          <w:spacing w:val="1"/>
        </w:rPr>
        <w:t xml:space="preserve"> </w:t>
      </w:r>
      <w:r>
        <w:t>включения</w:t>
      </w:r>
      <w:r>
        <w:rPr>
          <w:spacing w:val="-2"/>
        </w:rPr>
        <w:t xml:space="preserve"> </w:t>
      </w:r>
      <w:r>
        <w:t>в</w:t>
      </w:r>
      <w:r>
        <w:rPr>
          <w:spacing w:val="-1"/>
        </w:rPr>
        <w:t xml:space="preserve"> </w:t>
      </w:r>
      <w:r>
        <w:t>указанную</w:t>
      </w:r>
      <w:r>
        <w:rPr>
          <w:spacing w:val="-1"/>
        </w:rPr>
        <w:t xml:space="preserve"> </w:t>
      </w:r>
      <w:r>
        <w:t>программу</w:t>
      </w:r>
      <w:r>
        <w:rPr>
          <w:spacing w:val="-7"/>
        </w:rPr>
        <w:t xml:space="preserve"> </w:t>
      </w:r>
      <w:r>
        <w:t>предметных результатов</w:t>
      </w:r>
      <w:r>
        <w:rPr>
          <w:spacing w:val="-2"/>
        </w:rPr>
        <w:t xml:space="preserve"> </w:t>
      </w:r>
      <w:r>
        <w:t>освоения</w:t>
      </w:r>
      <w:r>
        <w:rPr>
          <w:spacing w:val="-1"/>
        </w:rPr>
        <w:t xml:space="preserve"> </w:t>
      </w:r>
      <w:r>
        <w:t>модулей</w:t>
      </w:r>
      <w:r>
        <w:rPr>
          <w:spacing w:val="6"/>
        </w:rPr>
        <w:t xml:space="preserve"> </w:t>
      </w:r>
      <w:r>
        <w:t>ОБЖ.</w:t>
      </w:r>
    </w:p>
    <w:p w:rsidR="00445874" w:rsidRDefault="00182F3C">
      <w:pPr>
        <w:pStyle w:val="a5"/>
        <w:spacing w:before="1"/>
        <w:ind w:right="591"/>
      </w:pPr>
      <w:r>
        <w:t>Образовательная</w:t>
      </w:r>
      <w:r>
        <w:rPr>
          <w:spacing w:val="1"/>
        </w:rPr>
        <w:t xml:space="preserve"> </w:t>
      </w:r>
      <w:r>
        <w:t>организация</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57"/>
        </w:rPr>
        <w:t xml:space="preserve"> </w:t>
      </w:r>
      <w:r>
        <w:t>последовательность для освоения</w:t>
      </w:r>
      <w:r>
        <w:rPr>
          <w:spacing w:val="-1"/>
        </w:rPr>
        <w:t xml:space="preserve"> </w:t>
      </w:r>
      <w:r>
        <w:t>обучающимися модулей</w:t>
      </w:r>
      <w:r>
        <w:rPr>
          <w:spacing w:val="4"/>
        </w:rPr>
        <w:t xml:space="preserve"> </w:t>
      </w:r>
      <w:r>
        <w:t>ОБЖ.</w:t>
      </w:r>
    </w:p>
    <w:p w:rsidR="00445874" w:rsidRDefault="00182F3C">
      <w:pPr>
        <w:pStyle w:val="1"/>
        <w:numPr>
          <w:ilvl w:val="1"/>
          <w:numId w:val="25"/>
        </w:numPr>
        <w:tabs>
          <w:tab w:val="left" w:pos="2950"/>
        </w:tabs>
        <w:ind w:left="2950" w:hanging="540"/>
        <w:jc w:val="both"/>
      </w:pPr>
      <w:r>
        <w:t>Программа</w:t>
      </w:r>
      <w:r>
        <w:rPr>
          <w:spacing w:val="-3"/>
        </w:rPr>
        <w:t xml:space="preserve"> </w:t>
      </w:r>
      <w:r>
        <w:t>формирования</w:t>
      </w:r>
      <w:r>
        <w:rPr>
          <w:spacing w:val="-3"/>
        </w:rPr>
        <w:t xml:space="preserve"> </w:t>
      </w:r>
      <w:r>
        <w:t>универсальных</w:t>
      </w:r>
      <w:r>
        <w:rPr>
          <w:spacing w:val="-3"/>
        </w:rPr>
        <w:t xml:space="preserve"> </w:t>
      </w:r>
      <w:r>
        <w:t>учебных</w:t>
      </w:r>
      <w:r>
        <w:rPr>
          <w:spacing w:val="-3"/>
        </w:rPr>
        <w:t xml:space="preserve"> </w:t>
      </w:r>
      <w:r>
        <w:t>действий.</w:t>
      </w:r>
    </w:p>
    <w:p w:rsidR="00445874" w:rsidRDefault="00182F3C">
      <w:pPr>
        <w:pStyle w:val="a9"/>
        <w:numPr>
          <w:ilvl w:val="2"/>
          <w:numId w:val="25"/>
        </w:numPr>
        <w:tabs>
          <w:tab w:val="left" w:pos="3130"/>
        </w:tabs>
        <w:spacing w:line="274" w:lineRule="exact"/>
        <w:jc w:val="both"/>
        <w:rPr>
          <w:b/>
          <w:sz w:val="24"/>
        </w:rPr>
      </w:pPr>
      <w:r>
        <w:rPr>
          <w:b/>
          <w:sz w:val="24"/>
        </w:rPr>
        <w:t>Целевой</w:t>
      </w:r>
      <w:r>
        <w:rPr>
          <w:b/>
          <w:spacing w:val="-2"/>
          <w:sz w:val="24"/>
        </w:rPr>
        <w:t xml:space="preserve"> </w:t>
      </w:r>
      <w:r>
        <w:rPr>
          <w:b/>
          <w:sz w:val="24"/>
        </w:rPr>
        <w:t>раздел.</w:t>
      </w:r>
    </w:p>
    <w:p w:rsidR="00445874" w:rsidRDefault="00182F3C">
      <w:pPr>
        <w:pStyle w:val="a5"/>
        <w:ind w:right="585"/>
      </w:pPr>
      <w:r>
        <w:t xml:space="preserve">На уровне среднего общего образования в МБОУ – </w:t>
      </w:r>
      <w:r w:rsidR="00D56910">
        <w:t>Жудерск</w:t>
      </w:r>
      <w:r>
        <w:t>ой СОШ продолжается</w:t>
      </w:r>
      <w:r>
        <w:rPr>
          <w:spacing w:val="1"/>
        </w:rPr>
        <w:t xml:space="preserve"> </w:t>
      </w:r>
      <w:r>
        <w:t>формирование универсальных учебных действий (далее – УУД), систематизированный</w:t>
      </w:r>
      <w:r>
        <w:rPr>
          <w:spacing w:val="1"/>
        </w:rPr>
        <w:t xml:space="preserve"> </w:t>
      </w:r>
      <w:r>
        <w:t>комплекс</w:t>
      </w:r>
      <w:r>
        <w:rPr>
          <w:spacing w:val="-2"/>
        </w:rPr>
        <w:t xml:space="preserve"> </w:t>
      </w:r>
      <w:r>
        <w:t>которых</w:t>
      </w:r>
      <w:r>
        <w:rPr>
          <w:spacing w:val="2"/>
        </w:rPr>
        <w:t xml:space="preserve"> </w:t>
      </w:r>
      <w:r>
        <w:t>закреплен во</w:t>
      </w:r>
      <w:r>
        <w:rPr>
          <w:spacing w:val="-1"/>
        </w:rPr>
        <w:t xml:space="preserve"> </w:t>
      </w:r>
      <w:r>
        <w:t>ФГОС</w:t>
      </w:r>
      <w:r>
        <w:rPr>
          <w:spacing w:val="-1"/>
        </w:rPr>
        <w:t xml:space="preserve"> </w:t>
      </w:r>
      <w:r>
        <w:t>СОО.</w:t>
      </w:r>
    </w:p>
    <w:p w:rsidR="00445874" w:rsidRDefault="00182F3C">
      <w:pPr>
        <w:pStyle w:val="a5"/>
        <w:ind w:right="583"/>
      </w:pPr>
      <w:r>
        <w:t xml:space="preserve">Формирование системы УУД в МБОУ – </w:t>
      </w:r>
      <w:r w:rsidR="00D56910">
        <w:t>Жудерск</w:t>
      </w:r>
      <w:r>
        <w:t>ой СОШ осуществляется с учетом</w:t>
      </w:r>
      <w:r>
        <w:rPr>
          <w:spacing w:val="1"/>
        </w:rPr>
        <w:t xml:space="preserve"> </w:t>
      </w:r>
      <w:r>
        <w:t>возрастных</w:t>
      </w:r>
      <w:r>
        <w:rPr>
          <w:spacing w:val="1"/>
        </w:rPr>
        <w:t xml:space="preserve"> </w:t>
      </w:r>
      <w:r>
        <w:t>особенностей</w:t>
      </w:r>
      <w:r>
        <w:rPr>
          <w:spacing w:val="1"/>
        </w:rPr>
        <w:t xml:space="preserve"> </w:t>
      </w:r>
      <w:r>
        <w:t>развития</w:t>
      </w:r>
      <w:r>
        <w:rPr>
          <w:spacing w:val="1"/>
        </w:rPr>
        <w:t xml:space="preserve"> </w:t>
      </w:r>
      <w:r>
        <w:t>личностной</w:t>
      </w:r>
      <w:r>
        <w:rPr>
          <w:spacing w:val="1"/>
        </w:rPr>
        <w:t xml:space="preserve"> </w:t>
      </w:r>
      <w:r>
        <w:t>и</w:t>
      </w:r>
      <w:r>
        <w:rPr>
          <w:spacing w:val="1"/>
        </w:rPr>
        <w:t xml:space="preserve"> </w:t>
      </w:r>
      <w:r>
        <w:t>познавательной</w:t>
      </w:r>
      <w:r>
        <w:rPr>
          <w:spacing w:val="1"/>
        </w:rPr>
        <w:t xml:space="preserve"> </w:t>
      </w:r>
      <w:r>
        <w:t>сфер</w:t>
      </w:r>
      <w:r>
        <w:rPr>
          <w:spacing w:val="60"/>
        </w:rPr>
        <w:t xml:space="preserve"> </w:t>
      </w:r>
      <w:r>
        <w:t>обучающихся.</w:t>
      </w:r>
      <w:r>
        <w:rPr>
          <w:spacing w:val="1"/>
        </w:rPr>
        <w:t xml:space="preserve"> </w:t>
      </w:r>
      <w:r>
        <w:t>УУД целенаправленно формируются в дошкольном, младшем школьном, подростковом</w:t>
      </w:r>
      <w:r>
        <w:rPr>
          <w:spacing w:val="1"/>
        </w:rPr>
        <w:t xml:space="preserve"> </w:t>
      </w:r>
      <w:r>
        <w:t>возрастах и достигают высокого уровня развития к моменту перехода обучающихся на</w:t>
      </w:r>
      <w:r>
        <w:rPr>
          <w:spacing w:val="1"/>
        </w:rPr>
        <w:t xml:space="preserve"> </w:t>
      </w:r>
      <w:r>
        <w:t>уровень</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Одновременно</w:t>
      </w:r>
      <w:r>
        <w:rPr>
          <w:spacing w:val="1"/>
        </w:rPr>
        <w:t xml:space="preserve"> </w:t>
      </w:r>
      <w:r>
        <w:t>с</w:t>
      </w:r>
      <w:r>
        <w:rPr>
          <w:spacing w:val="1"/>
        </w:rPr>
        <w:t xml:space="preserve"> </w:t>
      </w:r>
      <w:r>
        <w:t>возрастанием</w:t>
      </w:r>
      <w:r>
        <w:rPr>
          <w:spacing w:val="1"/>
        </w:rPr>
        <w:t xml:space="preserve"> </w:t>
      </w:r>
      <w:r>
        <w:t>сложности</w:t>
      </w:r>
      <w:r>
        <w:rPr>
          <w:spacing w:val="1"/>
        </w:rPr>
        <w:t xml:space="preserve"> </w:t>
      </w:r>
      <w:r>
        <w:t>выполняемых действий повышается уровень их рефлексивности (осознанности). Переход</w:t>
      </w:r>
      <w:r>
        <w:rPr>
          <w:spacing w:val="1"/>
        </w:rPr>
        <w:t xml:space="preserve"> </w:t>
      </w:r>
      <w:r>
        <w:t>на</w:t>
      </w:r>
      <w:r>
        <w:rPr>
          <w:spacing w:val="1"/>
        </w:rPr>
        <w:t xml:space="preserve"> </w:t>
      </w:r>
      <w:r>
        <w:t>качественно</w:t>
      </w:r>
      <w:r>
        <w:rPr>
          <w:spacing w:val="1"/>
        </w:rPr>
        <w:t xml:space="preserve"> </w:t>
      </w:r>
      <w:r>
        <w:t>новый</w:t>
      </w:r>
      <w:r>
        <w:rPr>
          <w:spacing w:val="1"/>
        </w:rPr>
        <w:t xml:space="preserve"> </w:t>
      </w:r>
      <w:r>
        <w:t>уровень</w:t>
      </w:r>
      <w:r>
        <w:rPr>
          <w:spacing w:val="1"/>
        </w:rPr>
        <w:t xml:space="preserve"> </w:t>
      </w:r>
      <w:r>
        <w:t>рефлексии</w:t>
      </w:r>
      <w:r>
        <w:rPr>
          <w:spacing w:val="1"/>
        </w:rPr>
        <w:t xml:space="preserve"> </w:t>
      </w:r>
      <w:r>
        <w:t>выделяет</w:t>
      </w:r>
      <w:r>
        <w:rPr>
          <w:spacing w:val="1"/>
        </w:rPr>
        <w:t xml:space="preserve"> </w:t>
      </w:r>
      <w:r>
        <w:t>старший</w:t>
      </w:r>
      <w:r>
        <w:rPr>
          <w:spacing w:val="1"/>
        </w:rPr>
        <w:t xml:space="preserve"> </w:t>
      </w:r>
      <w:r>
        <w:t>школьный</w:t>
      </w:r>
      <w:r>
        <w:rPr>
          <w:spacing w:val="1"/>
        </w:rPr>
        <w:t xml:space="preserve"> </w:t>
      </w:r>
      <w:r>
        <w:t>возраст</w:t>
      </w:r>
      <w:r>
        <w:rPr>
          <w:spacing w:val="1"/>
        </w:rPr>
        <w:t xml:space="preserve"> </w:t>
      </w:r>
      <w:r>
        <w:t>как</w:t>
      </w:r>
      <w:r>
        <w:rPr>
          <w:spacing w:val="1"/>
        </w:rPr>
        <w:t xml:space="preserve"> </w:t>
      </w:r>
      <w:r>
        <w:t>особенный этап в становлении УУД. УУД в процессе взросления из средства успешности</w:t>
      </w:r>
      <w:r>
        <w:rPr>
          <w:spacing w:val="1"/>
        </w:rPr>
        <w:t xml:space="preserve"> </w:t>
      </w:r>
      <w:r>
        <w:t>решения предметных задач постепенно превращаются в объект рассмотрения, анализа.</w:t>
      </w:r>
      <w:r>
        <w:rPr>
          <w:spacing w:val="1"/>
        </w:rPr>
        <w:t xml:space="preserve"> </w:t>
      </w:r>
      <w:r>
        <w:t>Развивается</w:t>
      </w:r>
      <w:r>
        <w:rPr>
          <w:spacing w:val="1"/>
        </w:rPr>
        <w:t xml:space="preserve"> </w:t>
      </w:r>
      <w:r>
        <w:t>способность</w:t>
      </w:r>
      <w:r>
        <w:rPr>
          <w:spacing w:val="1"/>
        </w:rPr>
        <w:t xml:space="preserve"> </w:t>
      </w:r>
      <w:r>
        <w:t>осуществлять</w:t>
      </w:r>
      <w:r>
        <w:rPr>
          <w:spacing w:val="1"/>
        </w:rPr>
        <w:t xml:space="preserve"> </w:t>
      </w:r>
      <w:r>
        <w:t>широкий</w:t>
      </w:r>
      <w:r>
        <w:rPr>
          <w:spacing w:val="1"/>
        </w:rPr>
        <w:t xml:space="preserve"> </w:t>
      </w:r>
      <w:r>
        <w:t>перенос</w:t>
      </w:r>
      <w:r>
        <w:rPr>
          <w:spacing w:val="1"/>
        </w:rPr>
        <w:t xml:space="preserve"> </w:t>
      </w:r>
      <w:r>
        <w:t>сформированных</w:t>
      </w:r>
      <w:r>
        <w:rPr>
          <w:spacing w:val="1"/>
        </w:rPr>
        <w:t xml:space="preserve"> </w:t>
      </w:r>
      <w:r>
        <w:t>УУД</w:t>
      </w:r>
      <w:r>
        <w:rPr>
          <w:spacing w:val="1"/>
        </w:rPr>
        <w:t xml:space="preserve"> </w:t>
      </w:r>
      <w:r>
        <w:t>на</w:t>
      </w:r>
      <w:r>
        <w:rPr>
          <w:spacing w:val="1"/>
        </w:rPr>
        <w:t xml:space="preserve"> </w:t>
      </w:r>
      <w:r>
        <w:t>внеучебные</w:t>
      </w:r>
      <w:r>
        <w:rPr>
          <w:spacing w:val="1"/>
        </w:rPr>
        <w:t xml:space="preserve"> </w:t>
      </w:r>
      <w:r>
        <w:t>ситуации.</w:t>
      </w:r>
      <w:r>
        <w:rPr>
          <w:spacing w:val="1"/>
        </w:rPr>
        <w:t xml:space="preserve"> </w:t>
      </w:r>
      <w:r>
        <w:t>Выработанные</w:t>
      </w:r>
      <w:r>
        <w:rPr>
          <w:spacing w:val="1"/>
        </w:rPr>
        <w:t xml:space="preserve"> </w:t>
      </w:r>
      <w:r>
        <w:t>на</w:t>
      </w:r>
      <w:r>
        <w:rPr>
          <w:spacing w:val="1"/>
        </w:rPr>
        <w:t xml:space="preserve"> </w:t>
      </w:r>
      <w:r>
        <w:t>базе</w:t>
      </w:r>
      <w:r>
        <w:rPr>
          <w:spacing w:val="1"/>
        </w:rPr>
        <w:t xml:space="preserve"> </w:t>
      </w:r>
      <w:r>
        <w:t>предметного</w:t>
      </w:r>
      <w:r>
        <w:rPr>
          <w:spacing w:val="1"/>
        </w:rPr>
        <w:t xml:space="preserve"> </w:t>
      </w:r>
      <w:r>
        <w:t>обучения</w:t>
      </w:r>
      <w:r>
        <w:rPr>
          <w:spacing w:val="1"/>
        </w:rPr>
        <w:t xml:space="preserve"> </w:t>
      </w:r>
      <w:r>
        <w:t>и</w:t>
      </w:r>
      <w:r>
        <w:rPr>
          <w:spacing w:val="-57"/>
        </w:rPr>
        <w:t xml:space="preserve"> </w:t>
      </w:r>
      <w:r>
        <w:t>отрефлексированные,</w:t>
      </w:r>
      <w:r>
        <w:rPr>
          <w:spacing w:val="1"/>
        </w:rPr>
        <w:t xml:space="preserve"> </w:t>
      </w:r>
      <w:r>
        <w:t>УУД</w:t>
      </w:r>
      <w:r>
        <w:rPr>
          <w:spacing w:val="1"/>
        </w:rPr>
        <w:t xml:space="preserve"> </w:t>
      </w:r>
      <w:r>
        <w:t>используюся</w:t>
      </w:r>
      <w:r>
        <w:rPr>
          <w:spacing w:val="1"/>
        </w:rPr>
        <w:t xml:space="preserve"> </w:t>
      </w:r>
      <w:r>
        <w:t>как</w:t>
      </w:r>
      <w:r>
        <w:rPr>
          <w:spacing w:val="1"/>
        </w:rPr>
        <w:t xml:space="preserve"> </w:t>
      </w:r>
      <w:r>
        <w:t>универсальные</w:t>
      </w:r>
      <w:r>
        <w:rPr>
          <w:spacing w:val="1"/>
        </w:rPr>
        <w:t xml:space="preserve"> </w:t>
      </w:r>
      <w:r>
        <w:t>в</w:t>
      </w:r>
      <w:r>
        <w:rPr>
          <w:spacing w:val="1"/>
        </w:rPr>
        <w:t xml:space="preserve"> </w:t>
      </w:r>
      <w:r>
        <w:t>различных</w:t>
      </w:r>
      <w:r>
        <w:rPr>
          <w:spacing w:val="1"/>
        </w:rPr>
        <w:t xml:space="preserve"> </w:t>
      </w:r>
      <w:r>
        <w:t>жизненных</w:t>
      </w:r>
      <w:r>
        <w:rPr>
          <w:spacing w:val="1"/>
        </w:rPr>
        <w:t xml:space="preserve"> </w:t>
      </w:r>
      <w:r>
        <w:t>контекстах.</w:t>
      </w:r>
    </w:p>
    <w:p w:rsidR="00445874" w:rsidRDefault="00182F3C">
      <w:pPr>
        <w:pStyle w:val="a5"/>
        <w:ind w:right="582"/>
      </w:pPr>
      <w:r>
        <w:t>На уровне среднего общего образования регулятивные действия должны прирасти</w:t>
      </w:r>
      <w:r>
        <w:rPr>
          <w:spacing w:val="1"/>
        </w:rPr>
        <w:t xml:space="preserve"> </w:t>
      </w:r>
      <w:r>
        <w:t>за</w:t>
      </w:r>
      <w:r>
        <w:rPr>
          <w:spacing w:val="1"/>
        </w:rPr>
        <w:t xml:space="preserve"> </w:t>
      </w:r>
      <w:r>
        <w:t>счет</w:t>
      </w:r>
      <w:r>
        <w:rPr>
          <w:spacing w:val="1"/>
        </w:rPr>
        <w:t xml:space="preserve"> </w:t>
      </w:r>
      <w:r>
        <w:t>умения</w:t>
      </w:r>
      <w:r>
        <w:rPr>
          <w:spacing w:val="1"/>
        </w:rPr>
        <w:t xml:space="preserve"> </w:t>
      </w:r>
      <w:r>
        <w:t>выбирать</w:t>
      </w:r>
      <w:r>
        <w:rPr>
          <w:spacing w:val="1"/>
        </w:rPr>
        <w:t xml:space="preserve"> </w:t>
      </w:r>
      <w:r>
        <w:t>успешные</w:t>
      </w:r>
      <w:r>
        <w:rPr>
          <w:spacing w:val="1"/>
        </w:rPr>
        <w:t xml:space="preserve"> </w:t>
      </w:r>
      <w:r>
        <w:t>стратегии</w:t>
      </w:r>
      <w:r>
        <w:rPr>
          <w:spacing w:val="1"/>
        </w:rPr>
        <w:t xml:space="preserve"> </w:t>
      </w:r>
      <w:r>
        <w:t>в</w:t>
      </w:r>
      <w:r>
        <w:rPr>
          <w:spacing w:val="1"/>
        </w:rPr>
        <w:t xml:space="preserve"> </w:t>
      </w:r>
      <w:r>
        <w:t>трудных</w:t>
      </w:r>
      <w:r>
        <w:rPr>
          <w:spacing w:val="1"/>
        </w:rPr>
        <w:t xml:space="preserve"> </w:t>
      </w:r>
      <w:r>
        <w:t>ситуациях,</w:t>
      </w:r>
      <w:r>
        <w:rPr>
          <w:spacing w:val="1"/>
        </w:rPr>
        <w:t xml:space="preserve"> </w:t>
      </w:r>
      <w:r>
        <w:t>управлять</w:t>
      </w:r>
      <w:r>
        <w:rPr>
          <w:spacing w:val="1"/>
        </w:rPr>
        <w:t xml:space="preserve"> </w:t>
      </w:r>
      <w:r>
        <w:t>своей</w:t>
      </w:r>
      <w:r>
        <w:rPr>
          <w:spacing w:val="-57"/>
        </w:rPr>
        <w:t xml:space="preserve"> </w:t>
      </w:r>
      <w:r>
        <w:t>деятельностью</w:t>
      </w:r>
      <w:r>
        <w:rPr>
          <w:spacing w:val="1"/>
        </w:rPr>
        <w:t xml:space="preserve"> </w:t>
      </w:r>
      <w:r>
        <w:t>в</w:t>
      </w:r>
      <w:r>
        <w:rPr>
          <w:spacing w:val="1"/>
        </w:rPr>
        <w:t xml:space="preserve"> </w:t>
      </w:r>
      <w:r>
        <w:t>открытом</w:t>
      </w:r>
      <w:r>
        <w:rPr>
          <w:spacing w:val="1"/>
        </w:rPr>
        <w:t xml:space="preserve"> </w:t>
      </w:r>
      <w:r>
        <w:t>образовательном</w:t>
      </w:r>
      <w:r>
        <w:rPr>
          <w:spacing w:val="1"/>
        </w:rPr>
        <w:t xml:space="preserve"> </w:t>
      </w:r>
      <w:r>
        <w:t>пространстве.</w:t>
      </w:r>
      <w:r>
        <w:rPr>
          <w:spacing w:val="1"/>
        </w:rPr>
        <w:t xml:space="preserve"> </w:t>
      </w:r>
      <w:r>
        <w:t>Развитие</w:t>
      </w:r>
      <w:r>
        <w:rPr>
          <w:spacing w:val="1"/>
        </w:rPr>
        <w:t xml:space="preserve"> </w:t>
      </w:r>
      <w:r>
        <w:t>регулятивных</w:t>
      </w:r>
      <w:r>
        <w:rPr>
          <w:spacing w:val="1"/>
        </w:rPr>
        <w:t xml:space="preserve"> </w:t>
      </w:r>
      <w:r>
        <w:t>действий</w:t>
      </w:r>
      <w:r>
        <w:rPr>
          <w:spacing w:val="1"/>
        </w:rPr>
        <w:t xml:space="preserve"> </w:t>
      </w:r>
      <w:r>
        <w:t>напрямую</w:t>
      </w:r>
      <w:r>
        <w:rPr>
          <w:spacing w:val="1"/>
        </w:rPr>
        <w:t xml:space="preserve"> </w:t>
      </w:r>
      <w:r>
        <w:t>связано</w:t>
      </w:r>
      <w:r>
        <w:rPr>
          <w:spacing w:val="1"/>
        </w:rPr>
        <w:t xml:space="preserve"> </w:t>
      </w:r>
      <w:r>
        <w:t>с</w:t>
      </w:r>
      <w:r>
        <w:rPr>
          <w:spacing w:val="1"/>
        </w:rPr>
        <w:t xml:space="preserve"> </w:t>
      </w:r>
      <w:r>
        <w:t>развитием</w:t>
      </w:r>
      <w:r>
        <w:rPr>
          <w:spacing w:val="1"/>
        </w:rPr>
        <w:t xml:space="preserve"> </w:t>
      </w:r>
      <w:r>
        <w:t>коммуникативных</w:t>
      </w:r>
      <w:r>
        <w:rPr>
          <w:spacing w:val="1"/>
        </w:rPr>
        <w:t xml:space="preserve"> </w:t>
      </w:r>
      <w:r>
        <w:t>УУД.</w:t>
      </w:r>
      <w:r>
        <w:rPr>
          <w:spacing w:val="61"/>
        </w:rPr>
        <w:t xml:space="preserve"> </w:t>
      </w:r>
      <w:r>
        <w:t>Обучающиеся</w:t>
      </w:r>
      <w:r>
        <w:rPr>
          <w:spacing w:val="1"/>
        </w:rPr>
        <w:t xml:space="preserve"> </w:t>
      </w:r>
      <w:r>
        <w:t>осознанно</w:t>
      </w:r>
      <w:r>
        <w:rPr>
          <w:spacing w:val="1"/>
        </w:rPr>
        <w:t xml:space="preserve"> </w:t>
      </w:r>
      <w:r>
        <w:t>используют</w:t>
      </w:r>
      <w:r>
        <w:rPr>
          <w:spacing w:val="1"/>
        </w:rPr>
        <w:t xml:space="preserve"> </w:t>
      </w:r>
      <w:r>
        <w:t>коллективно-распределенную</w:t>
      </w:r>
      <w:r>
        <w:rPr>
          <w:spacing w:val="1"/>
        </w:rPr>
        <w:t xml:space="preserve"> </w:t>
      </w:r>
      <w:r>
        <w:t>деятельность</w:t>
      </w:r>
      <w:r>
        <w:rPr>
          <w:spacing w:val="1"/>
        </w:rPr>
        <w:t xml:space="preserve"> </w:t>
      </w:r>
      <w:r>
        <w:t>для</w:t>
      </w:r>
      <w:r>
        <w:rPr>
          <w:spacing w:val="1"/>
        </w:rPr>
        <w:t xml:space="preserve"> </w:t>
      </w:r>
      <w:r>
        <w:t>решения</w:t>
      </w:r>
      <w:r>
        <w:rPr>
          <w:spacing w:val="1"/>
        </w:rPr>
        <w:t xml:space="preserve"> </w:t>
      </w:r>
      <w:r>
        <w:t>разноплановых</w:t>
      </w:r>
      <w:r>
        <w:rPr>
          <w:spacing w:val="1"/>
        </w:rPr>
        <w:t xml:space="preserve"> </w:t>
      </w:r>
      <w:r>
        <w:t>учебных,</w:t>
      </w:r>
      <w:r>
        <w:rPr>
          <w:spacing w:val="1"/>
        </w:rPr>
        <w:t xml:space="preserve"> </w:t>
      </w:r>
      <w:r>
        <w:t>познавательных,</w:t>
      </w:r>
      <w:r>
        <w:rPr>
          <w:spacing w:val="1"/>
        </w:rPr>
        <w:t xml:space="preserve"> </w:t>
      </w:r>
      <w:r>
        <w:t>исследовательских,</w:t>
      </w:r>
      <w:r>
        <w:rPr>
          <w:spacing w:val="1"/>
        </w:rPr>
        <w:t xml:space="preserve"> </w:t>
      </w:r>
      <w:r>
        <w:t>проектных,</w:t>
      </w:r>
      <w:r>
        <w:rPr>
          <w:spacing w:val="1"/>
        </w:rPr>
        <w:t xml:space="preserve"> </w:t>
      </w:r>
      <w:r>
        <w:t>профессиональных задач, для эффективного разрешения конфликтов. Старший школьный</w:t>
      </w:r>
      <w:r>
        <w:rPr>
          <w:spacing w:val="1"/>
        </w:rPr>
        <w:t xml:space="preserve"> </w:t>
      </w:r>
      <w:r>
        <w:t>возраст</w:t>
      </w:r>
      <w:r>
        <w:rPr>
          <w:spacing w:val="1"/>
        </w:rPr>
        <w:t xml:space="preserve"> </w:t>
      </w:r>
      <w:r>
        <w:t>является</w:t>
      </w:r>
      <w:r>
        <w:rPr>
          <w:spacing w:val="1"/>
        </w:rPr>
        <w:t xml:space="preserve"> </w:t>
      </w:r>
      <w:r>
        <w:t>ключевым</w:t>
      </w:r>
      <w:r>
        <w:rPr>
          <w:spacing w:val="1"/>
        </w:rPr>
        <w:t xml:space="preserve"> </w:t>
      </w:r>
      <w:r>
        <w:t>для</w:t>
      </w:r>
      <w:r>
        <w:rPr>
          <w:spacing w:val="1"/>
        </w:rPr>
        <w:t xml:space="preserve"> </w:t>
      </w:r>
      <w:r>
        <w:t>развития</w:t>
      </w:r>
      <w:r>
        <w:rPr>
          <w:spacing w:val="1"/>
        </w:rPr>
        <w:t xml:space="preserve"> </w:t>
      </w:r>
      <w:r>
        <w:t>познавательных</w:t>
      </w:r>
      <w:r>
        <w:rPr>
          <w:spacing w:val="1"/>
        </w:rPr>
        <w:t xml:space="preserve"> </w:t>
      </w:r>
      <w:r>
        <w:t>УУД</w:t>
      </w:r>
      <w:r>
        <w:rPr>
          <w:spacing w:val="1"/>
        </w:rPr>
        <w:t xml:space="preserve"> </w:t>
      </w:r>
      <w:r>
        <w:t>и</w:t>
      </w:r>
      <w:r>
        <w:rPr>
          <w:spacing w:val="1"/>
        </w:rPr>
        <w:t xml:space="preserve"> </w:t>
      </w:r>
      <w:r>
        <w:t>формирования</w:t>
      </w:r>
      <w:r>
        <w:rPr>
          <w:spacing w:val="1"/>
        </w:rPr>
        <w:t xml:space="preserve"> </w:t>
      </w:r>
      <w:r>
        <w:t>собственной</w:t>
      </w:r>
      <w:r>
        <w:rPr>
          <w:spacing w:val="1"/>
        </w:rPr>
        <w:t xml:space="preserve"> </w:t>
      </w:r>
      <w:r>
        <w:t>образовательной</w:t>
      </w:r>
      <w:r>
        <w:rPr>
          <w:spacing w:val="1"/>
        </w:rPr>
        <w:t xml:space="preserve"> </w:t>
      </w:r>
      <w:r>
        <w:t>стратегии.</w:t>
      </w:r>
      <w:r>
        <w:rPr>
          <w:spacing w:val="1"/>
        </w:rPr>
        <w:t xml:space="preserve"> </w:t>
      </w:r>
      <w:r>
        <w:t>Появляется</w:t>
      </w:r>
      <w:r>
        <w:rPr>
          <w:spacing w:val="1"/>
        </w:rPr>
        <w:t xml:space="preserve"> </w:t>
      </w:r>
      <w:r>
        <w:t>сознательное</w:t>
      </w:r>
      <w:r>
        <w:rPr>
          <w:spacing w:val="1"/>
        </w:rPr>
        <w:t xml:space="preserve"> </w:t>
      </w:r>
      <w:r>
        <w:t>и</w:t>
      </w:r>
      <w:r>
        <w:rPr>
          <w:spacing w:val="1"/>
        </w:rPr>
        <w:t xml:space="preserve"> </w:t>
      </w:r>
      <w:r>
        <w:t>развернутое</w:t>
      </w:r>
      <w:r>
        <w:rPr>
          <w:spacing w:val="1"/>
        </w:rPr>
        <w:t xml:space="preserve"> </w:t>
      </w:r>
      <w:r>
        <w:t>формирование</w:t>
      </w:r>
      <w:r>
        <w:rPr>
          <w:spacing w:val="1"/>
        </w:rPr>
        <w:t xml:space="preserve"> </w:t>
      </w:r>
      <w:r>
        <w:t>образовательного</w:t>
      </w:r>
      <w:r>
        <w:rPr>
          <w:spacing w:val="1"/>
        </w:rPr>
        <w:t xml:space="preserve"> </w:t>
      </w:r>
      <w:r>
        <w:t>запроса,</w:t>
      </w:r>
      <w:r>
        <w:rPr>
          <w:spacing w:val="1"/>
        </w:rPr>
        <w:t xml:space="preserve"> </w:t>
      </w:r>
      <w:r>
        <w:t>что</w:t>
      </w:r>
      <w:r>
        <w:rPr>
          <w:spacing w:val="1"/>
        </w:rPr>
        <w:t xml:space="preserve"> </w:t>
      </w:r>
      <w:r>
        <w:t>особенно</w:t>
      </w:r>
      <w:r>
        <w:rPr>
          <w:spacing w:val="1"/>
        </w:rPr>
        <w:t xml:space="preserve"> </w:t>
      </w:r>
      <w:r>
        <w:t>важно</w:t>
      </w:r>
      <w:r>
        <w:rPr>
          <w:spacing w:val="1"/>
        </w:rPr>
        <w:t xml:space="preserve"> </w:t>
      </w:r>
      <w:r>
        <w:t>с</w:t>
      </w:r>
      <w:r>
        <w:rPr>
          <w:spacing w:val="1"/>
        </w:rPr>
        <w:t xml:space="preserve"> </w:t>
      </w:r>
      <w:r>
        <w:t>учетом</w:t>
      </w:r>
      <w:r>
        <w:rPr>
          <w:spacing w:val="1"/>
        </w:rPr>
        <w:t xml:space="preserve"> </w:t>
      </w:r>
      <w:r>
        <w:t>повышения</w:t>
      </w:r>
      <w:r>
        <w:rPr>
          <w:spacing w:val="1"/>
        </w:rPr>
        <w:t xml:space="preserve"> </w:t>
      </w:r>
      <w:r>
        <w:t>вариативности на уровне среднего общего образования, когда обучающийся оказывается в</w:t>
      </w:r>
      <w:r>
        <w:rPr>
          <w:spacing w:val="-57"/>
        </w:rPr>
        <w:t xml:space="preserve"> </w:t>
      </w:r>
      <w:r>
        <w:t>ситуации выбора уровня изучения предметов, профиля и подготовки к выбору будущей</w:t>
      </w:r>
      <w:r>
        <w:rPr>
          <w:spacing w:val="1"/>
        </w:rPr>
        <w:t xml:space="preserve"> </w:t>
      </w:r>
      <w:r>
        <w:t>профессии.</w:t>
      </w:r>
    </w:p>
    <w:p w:rsidR="00445874" w:rsidRDefault="00182F3C">
      <w:pPr>
        <w:pStyle w:val="a5"/>
        <w:ind w:right="582"/>
      </w:pPr>
      <w:r>
        <w:t>Программа</w:t>
      </w:r>
      <w:r>
        <w:rPr>
          <w:spacing w:val="1"/>
        </w:rPr>
        <w:t xml:space="preserve"> </w:t>
      </w:r>
      <w:r>
        <w:t>развития</w:t>
      </w:r>
      <w:r>
        <w:rPr>
          <w:spacing w:val="1"/>
        </w:rPr>
        <w:t xml:space="preserve"> </w:t>
      </w:r>
      <w:r>
        <w:t>УУД</w:t>
      </w:r>
      <w:r>
        <w:rPr>
          <w:spacing w:val="1"/>
        </w:rPr>
        <w:t xml:space="preserve"> </w:t>
      </w:r>
      <w:r>
        <w:t>направлена</w:t>
      </w:r>
      <w:r>
        <w:rPr>
          <w:spacing w:val="1"/>
        </w:rPr>
        <w:t xml:space="preserve"> </w:t>
      </w:r>
      <w:r>
        <w:t>на</w:t>
      </w:r>
      <w:r>
        <w:rPr>
          <w:spacing w:val="1"/>
        </w:rPr>
        <w:t xml:space="preserve"> </w:t>
      </w:r>
      <w:r>
        <w:t>повышение</w:t>
      </w:r>
      <w:r>
        <w:rPr>
          <w:spacing w:val="1"/>
        </w:rPr>
        <w:t xml:space="preserve"> </w:t>
      </w:r>
      <w:r>
        <w:t>эффективности</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а</w:t>
      </w:r>
      <w:r>
        <w:rPr>
          <w:spacing w:val="1"/>
        </w:rPr>
        <w:t xml:space="preserve"> </w:t>
      </w:r>
      <w:r>
        <w:t>также</w:t>
      </w:r>
      <w:r>
        <w:rPr>
          <w:spacing w:val="1"/>
        </w:rPr>
        <w:t xml:space="preserve"> </w:t>
      </w:r>
      <w:r>
        <w:t>усвоение</w:t>
      </w:r>
      <w:r>
        <w:rPr>
          <w:spacing w:val="1"/>
        </w:rPr>
        <w:t xml:space="preserve"> </w:t>
      </w:r>
      <w:r>
        <w:t>знаний</w:t>
      </w:r>
      <w:r>
        <w:rPr>
          <w:spacing w:val="60"/>
        </w:rPr>
        <w:t xml:space="preserve"> </w:t>
      </w:r>
      <w:r>
        <w:t>и</w:t>
      </w:r>
      <w:r>
        <w:rPr>
          <w:spacing w:val="1"/>
        </w:rPr>
        <w:t xml:space="preserve"> </w:t>
      </w:r>
      <w:r>
        <w:t>учебных</w:t>
      </w:r>
      <w:r>
        <w:rPr>
          <w:spacing w:val="1"/>
        </w:rPr>
        <w:t xml:space="preserve"> </w:t>
      </w:r>
      <w:r>
        <w:t>действий;</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системных</w:t>
      </w:r>
      <w:r>
        <w:rPr>
          <w:spacing w:val="1"/>
        </w:rPr>
        <w:t xml:space="preserve"> </w:t>
      </w:r>
      <w:r>
        <w:t>представлений</w:t>
      </w:r>
      <w:r>
        <w:rPr>
          <w:spacing w:val="1"/>
        </w:rPr>
        <w:t xml:space="preserve"> </w:t>
      </w:r>
      <w:r>
        <w:t>и</w:t>
      </w:r>
      <w:r>
        <w:rPr>
          <w:spacing w:val="1"/>
        </w:rPr>
        <w:t xml:space="preserve"> </w:t>
      </w:r>
      <w:r>
        <w:t>опыта</w:t>
      </w:r>
      <w:r>
        <w:rPr>
          <w:spacing w:val="1"/>
        </w:rPr>
        <w:t xml:space="preserve"> </w:t>
      </w:r>
      <w:r>
        <w:t>применения</w:t>
      </w:r>
      <w:r>
        <w:rPr>
          <w:spacing w:val="1"/>
        </w:rPr>
        <w:t xml:space="preserve"> </w:t>
      </w:r>
      <w:r>
        <w:t>методов,</w:t>
      </w:r>
      <w:r>
        <w:rPr>
          <w:spacing w:val="1"/>
        </w:rPr>
        <w:t xml:space="preserve"> </w:t>
      </w:r>
      <w:r>
        <w:t>технологий</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проектной</w:t>
      </w:r>
      <w:r>
        <w:rPr>
          <w:spacing w:val="1"/>
        </w:rPr>
        <w:t xml:space="preserve"> </w:t>
      </w:r>
      <w:r>
        <w:t>и</w:t>
      </w:r>
      <w:r>
        <w:rPr>
          <w:spacing w:val="1"/>
        </w:rPr>
        <w:t xml:space="preserve"> </w:t>
      </w:r>
      <w:r>
        <w:t>учебно-</w:t>
      </w:r>
      <w:r>
        <w:rPr>
          <w:spacing w:val="1"/>
        </w:rPr>
        <w:t xml:space="preserve"> </w:t>
      </w:r>
      <w:r>
        <w:t>исследовательской деятельности для достижения практико-ориентированных результатов</w:t>
      </w:r>
      <w:r>
        <w:rPr>
          <w:spacing w:val="1"/>
        </w:rPr>
        <w:t xml:space="preserve"> </w:t>
      </w:r>
      <w:r>
        <w:t>образования.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left="2410" w:firstLine="0"/>
      </w:pPr>
      <w:r>
        <w:t>Программа</w:t>
      </w:r>
      <w:r>
        <w:rPr>
          <w:spacing w:val="-5"/>
        </w:rPr>
        <w:t xml:space="preserve"> </w:t>
      </w:r>
      <w:r>
        <w:t>формирования</w:t>
      </w:r>
      <w:r>
        <w:rPr>
          <w:spacing w:val="-3"/>
        </w:rPr>
        <w:t xml:space="preserve"> </w:t>
      </w:r>
      <w:r>
        <w:t>УУД</w:t>
      </w:r>
      <w:r>
        <w:rPr>
          <w:spacing w:val="-1"/>
        </w:rPr>
        <w:t xml:space="preserve"> </w:t>
      </w:r>
      <w:r>
        <w:t>обеспечивает:</w:t>
      </w:r>
    </w:p>
    <w:p w:rsidR="00445874" w:rsidRDefault="00182F3C">
      <w:pPr>
        <w:pStyle w:val="a5"/>
        <w:ind w:right="583"/>
      </w:pPr>
      <w:r>
        <w:t>развитие</w:t>
      </w:r>
      <w:r>
        <w:rPr>
          <w:spacing w:val="1"/>
        </w:rPr>
        <w:t xml:space="preserve"> </w:t>
      </w:r>
      <w:r>
        <w:t>у</w:t>
      </w:r>
      <w:r>
        <w:rPr>
          <w:spacing w:val="1"/>
        </w:rPr>
        <w:t xml:space="preserve"> </w:t>
      </w:r>
      <w:r>
        <w:t>обучающихся</w:t>
      </w:r>
      <w:r>
        <w:rPr>
          <w:spacing w:val="1"/>
        </w:rPr>
        <w:t xml:space="preserve"> </w:t>
      </w:r>
      <w:r>
        <w:t>способности</w:t>
      </w:r>
      <w:r>
        <w:rPr>
          <w:spacing w:val="1"/>
        </w:rPr>
        <w:t xml:space="preserve"> </w:t>
      </w:r>
      <w:r>
        <w:t>к</w:t>
      </w:r>
      <w:r>
        <w:rPr>
          <w:spacing w:val="1"/>
        </w:rPr>
        <w:t xml:space="preserve"> </w:t>
      </w:r>
      <w:r>
        <w:t>самопознанию,</w:t>
      </w:r>
      <w:r>
        <w:rPr>
          <w:spacing w:val="1"/>
        </w:rPr>
        <w:t xml:space="preserve"> </w:t>
      </w:r>
      <w:r>
        <w:t>саморазвитию</w:t>
      </w:r>
      <w:r>
        <w:rPr>
          <w:spacing w:val="1"/>
        </w:rPr>
        <w:t xml:space="preserve"> </w:t>
      </w:r>
      <w:r>
        <w:t>и</w:t>
      </w:r>
      <w:r>
        <w:rPr>
          <w:spacing w:val="1"/>
        </w:rPr>
        <w:t xml:space="preserve"> </w:t>
      </w:r>
      <w:r>
        <w:t>самоопределению;</w:t>
      </w:r>
      <w:r>
        <w:rPr>
          <w:spacing w:val="1"/>
        </w:rPr>
        <w:t xml:space="preserve"> </w:t>
      </w:r>
      <w:r>
        <w:t>формирование</w:t>
      </w:r>
      <w:r>
        <w:rPr>
          <w:spacing w:val="1"/>
        </w:rPr>
        <w:t xml:space="preserve"> </w:t>
      </w:r>
      <w:r>
        <w:t>личностных</w:t>
      </w:r>
      <w:r>
        <w:rPr>
          <w:spacing w:val="1"/>
        </w:rPr>
        <w:t xml:space="preserve"> </w:t>
      </w:r>
      <w:r>
        <w:t>ценностно-смысловых</w:t>
      </w:r>
      <w:r>
        <w:rPr>
          <w:spacing w:val="1"/>
        </w:rPr>
        <w:t xml:space="preserve"> </w:t>
      </w:r>
      <w:r>
        <w:t>ориентиров</w:t>
      </w:r>
      <w:r>
        <w:rPr>
          <w:spacing w:val="1"/>
        </w:rPr>
        <w:t xml:space="preserve"> </w:t>
      </w:r>
      <w:r>
        <w:t>и</w:t>
      </w:r>
      <w:r>
        <w:rPr>
          <w:spacing w:val="1"/>
        </w:rPr>
        <w:t xml:space="preserve"> </w:t>
      </w:r>
      <w:r>
        <w:t>установок,</w:t>
      </w:r>
      <w:r>
        <w:rPr>
          <w:spacing w:val="-1"/>
        </w:rPr>
        <w:t xml:space="preserve"> </w:t>
      </w:r>
      <w:r>
        <w:t>системы</w:t>
      </w:r>
      <w:r>
        <w:rPr>
          <w:spacing w:val="-1"/>
        </w:rPr>
        <w:t xml:space="preserve"> </w:t>
      </w:r>
      <w:r>
        <w:t>значимых социальных</w:t>
      </w:r>
      <w:r>
        <w:rPr>
          <w:spacing w:val="1"/>
        </w:rPr>
        <w:t xml:space="preserve"> </w:t>
      </w:r>
      <w:r>
        <w:t>и</w:t>
      </w:r>
      <w:r>
        <w:rPr>
          <w:spacing w:val="-1"/>
        </w:rPr>
        <w:t xml:space="preserve"> </w:t>
      </w:r>
      <w:r>
        <w:t>межличностных</w:t>
      </w:r>
      <w:r>
        <w:rPr>
          <w:spacing w:val="1"/>
        </w:rPr>
        <w:t xml:space="preserve"> </w:t>
      </w:r>
      <w:r>
        <w:t>отношений;</w:t>
      </w:r>
    </w:p>
    <w:p w:rsidR="00445874" w:rsidRDefault="00182F3C">
      <w:pPr>
        <w:pStyle w:val="a5"/>
        <w:ind w:right="587"/>
      </w:pPr>
      <w:r>
        <w:t>формирование умений самостоятельного планирования и осуществления учебной</w:t>
      </w:r>
      <w:r>
        <w:rPr>
          <w:spacing w:val="1"/>
        </w:rPr>
        <w:t xml:space="preserve"> </w:t>
      </w:r>
      <w:r>
        <w:t>деятельности</w:t>
      </w:r>
      <w:r>
        <w:rPr>
          <w:spacing w:val="-1"/>
        </w:rPr>
        <w:t xml:space="preserve"> </w:t>
      </w:r>
      <w:r>
        <w:t>и</w:t>
      </w:r>
      <w:r>
        <w:rPr>
          <w:spacing w:val="-2"/>
        </w:rPr>
        <w:t xml:space="preserve"> </w:t>
      </w:r>
      <w:r>
        <w:t>организации</w:t>
      </w:r>
      <w:r>
        <w:rPr>
          <w:spacing w:val="2"/>
        </w:rPr>
        <w:t xml:space="preserve"> </w:t>
      </w:r>
      <w:r>
        <w:t>учебного</w:t>
      </w:r>
      <w:r>
        <w:rPr>
          <w:spacing w:val="-2"/>
        </w:rPr>
        <w:t xml:space="preserve"> </w:t>
      </w:r>
      <w:r>
        <w:t>сотрудничества</w:t>
      </w:r>
      <w:r>
        <w:rPr>
          <w:spacing w:val="-2"/>
        </w:rPr>
        <w:t xml:space="preserve"> </w:t>
      </w:r>
      <w:r>
        <w:t>с</w:t>
      </w:r>
      <w:r>
        <w:rPr>
          <w:spacing w:val="-3"/>
        </w:rPr>
        <w:t xml:space="preserve"> </w:t>
      </w:r>
      <w:r>
        <w:t>педагогами</w:t>
      </w:r>
      <w:r>
        <w:rPr>
          <w:spacing w:val="5"/>
        </w:rPr>
        <w:t xml:space="preserve"> </w:t>
      </w:r>
      <w:r>
        <w:t>и</w:t>
      </w:r>
      <w:r>
        <w:rPr>
          <w:spacing w:val="-2"/>
        </w:rPr>
        <w:t xml:space="preserve"> </w:t>
      </w:r>
      <w:r>
        <w:t>сверстниками;</w:t>
      </w:r>
    </w:p>
    <w:p w:rsidR="00445874" w:rsidRDefault="00182F3C">
      <w:pPr>
        <w:pStyle w:val="a5"/>
        <w:ind w:right="591"/>
      </w:pPr>
      <w:r>
        <w:t>повышение эффективности усвоения обучающимися знаний и учебных действий,</w:t>
      </w:r>
      <w:r>
        <w:rPr>
          <w:spacing w:val="1"/>
        </w:rPr>
        <w:t xml:space="preserve"> </w:t>
      </w: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компетентностей</w:t>
      </w:r>
      <w:r>
        <w:rPr>
          <w:spacing w:val="1"/>
        </w:rPr>
        <w:t xml:space="preserve"> </w:t>
      </w:r>
      <w:r>
        <w:t>в</w:t>
      </w:r>
      <w:r>
        <w:rPr>
          <w:spacing w:val="1"/>
        </w:rPr>
        <w:t xml:space="preserve"> </w:t>
      </w:r>
      <w:r>
        <w:t>предметных</w:t>
      </w:r>
      <w:r>
        <w:rPr>
          <w:spacing w:val="1"/>
        </w:rPr>
        <w:t xml:space="preserve"> </w:t>
      </w:r>
      <w:r>
        <w:t>областях,</w:t>
      </w:r>
      <w:r>
        <w:rPr>
          <w:spacing w:val="1"/>
        </w:rPr>
        <w:t xml:space="preserve"> </w:t>
      </w:r>
      <w:r>
        <w:t>учебно-исследовательской,</w:t>
      </w:r>
      <w:r>
        <w:rPr>
          <w:spacing w:val="-1"/>
        </w:rPr>
        <w:t xml:space="preserve"> </w:t>
      </w:r>
      <w:r>
        <w:t>проектной, социальной</w:t>
      </w:r>
      <w:r>
        <w:rPr>
          <w:spacing w:val="-1"/>
        </w:rPr>
        <w:t xml:space="preserve"> </w:t>
      </w:r>
      <w:r>
        <w:t>деятельности;</w:t>
      </w:r>
    </w:p>
    <w:p w:rsidR="00445874" w:rsidRDefault="00182F3C">
      <w:pPr>
        <w:pStyle w:val="a5"/>
        <w:ind w:right="584"/>
      </w:pPr>
      <w:r>
        <w:t>создание</w:t>
      </w:r>
      <w:r>
        <w:rPr>
          <w:spacing w:val="1"/>
        </w:rPr>
        <w:t xml:space="preserve"> </w:t>
      </w:r>
      <w:r>
        <w:t>условий</w:t>
      </w:r>
      <w:r>
        <w:rPr>
          <w:spacing w:val="1"/>
        </w:rPr>
        <w:t xml:space="preserve"> </w:t>
      </w:r>
      <w:r>
        <w:t>для</w:t>
      </w:r>
      <w:r>
        <w:rPr>
          <w:spacing w:val="1"/>
        </w:rPr>
        <w:t xml:space="preserve"> </w:t>
      </w:r>
      <w:r>
        <w:t>интеграции</w:t>
      </w:r>
      <w:r>
        <w:rPr>
          <w:spacing w:val="1"/>
        </w:rPr>
        <w:t xml:space="preserve"> </w:t>
      </w:r>
      <w:r>
        <w:t>урочных</w:t>
      </w:r>
      <w:r>
        <w:rPr>
          <w:spacing w:val="1"/>
        </w:rPr>
        <w:t xml:space="preserve"> </w:t>
      </w:r>
      <w:r>
        <w:t>и</w:t>
      </w:r>
      <w:r>
        <w:rPr>
          <w:spacing w:val="1"/>
        </w:rPr>
        <w:t xml:space="preserve"> </w:t>
      </w:r>
      <w:r>
        <w:t>внеурочных</w:t>
      </w:r>
      <w:r>
        <w:rPr>
          <w:spacing w:val="1"/>
        </w:rPr>
        <w:t xml:space="preserve"> </w:t>
      </w:r>
      <w:r>
        <w:t>форм</w:t>
      </w:r>
      <w:r>
        <w:rPr>
          <w:spacing w:val="1"/>
        </w:rPr>
        <w:t xml:space="preserve"> </w:t>
      </w:r>
      <w:r>
        <w:t>учебно-</w:t>
      </w:r>
      <w:r>
        <w:rPr>
          <w:spacing w:val="1"/>
        </w:rPr>
        <w:t xml:space="preserve"> </w:t>
      </w:r>
      <w:r>
        <w:t>исследовательской</w:t>
      </w:r>
      <w:r>
        <w:rPr>
          <w:spacing w:val="-1"/>
        </w:rPr>
        <w:t xml:space="preserve"> </w:t>
      </w:r>
      <w:r>
        <w:t>и проектной деятельности обучающихся;</w:t>
      </w:r>
    </w:p>
    <w:p w:rsidR="00445874" w:rsidRDefault="00182F3C">
      <w:pPr>
        <w:pStyle w:val="a5"/>
        <w:ind w:right="584"/>
      </w:pPr>
      <w:r>
        <w:t>формирование</w:t>
      </w:r>
      <w:r>
        <w:rPr>
          <w:spacing w:val="1"/>
        </w:rPr>
        <w:t xml:space="preserve"> </w:t>
      </w:r>
      <w:r>
        <w:t>навыков</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1"/>
        </w:rPr>
        <w:t xml:space="preserve"> </w:t>
      </w:r>
      <w:r>
        <w:t>учебно-</w:t>
      </w:r>
      <w:r>
        <w:rPr>
          <w:spacing w:val="1"/>
        </w:rPr>
        <w:t xml:space="preserve"> </w:t>
      </w:r>
      <w:r>
        <w:t>исследовательской и проектной деятельности (творческих конкурсах, научных обществах,</w:t>
      </w:r>
      <w:r>
        <w:rPr>
          <w:spacing w:val="-57"/>
        </w:rPr>
        <w:t xml:space="preserve"> </w:t>
      </w:r>
      <w:r>
        <w:t>научно-практических</w:t>
      </w:r>
      <w:r>
        <w:rPr>
          <w:spacing w:val="1"/>
        </w:rPr>
        <w:t xml:space="preserve"> </w:t>
      </w:r>
      <w:r>
        <w:t>конференциях,</w:t>
      </w:r>
      <w:r>
        <w:rPr>
          <w:spacing w:val="1"/>
        </w:rPr>
        <w:t xml:space="preserve"> </w:t>
      </w:r>
      <w:r>
        <w:t>олимпиадах</w:t>
      </w:r>
      <w:r>
        <w:rPr>
          <w:spacing w:val="1"/>
        </w:rPr>
        <w:t xml:space="preserve"> </w:t>
      </w:r>
      <w:r>
        <w:t>и</w:t>
      </w:r>
      <w:r>
        <w:rPr>
          <w:spacing w:val="1"/>
        </w:rPr>
        <w:t xml:space="preserve"> </w:t>
      </w:r>
      <w:r>
        <w:t>других),</w:t>
      </w:r>
      <w:r>
        <w:rPr>
          <w:spacing w:val="1"/>
        </w:rPr>
        <w:t xml:space="preserve"> </w:t>
      </w:r>
      <w:r>
        <w:t>возможность</w:t>
      </w:r>
      <w:r>
        <w:rPr>
          <w:spacing w:val="1"/>
        </w:rPr>
        <w:t xml:space="preserve"> </w:t>
      </w:r>
      <w:r>
        <w:t>получения</w:t>
      </w:r>
      <w:r>
        <w:rPr>
          <w:spacing w:val="1"/>
        </w:rPr>
        <w:t xml:space="preserve"> </w:t>
      </w:r>
      <w:r>
        <w:t>практико-ориентированного</w:t>
      </w:r>
      <w:r>
        <w:rPr>
          <w:spacing w:val="-1"/>
        </w:rPr>
        <w:t xml:space="preserve"> </w:t>
      </w:r>
      <w:r>
        <w:t>результата;</w:t>
      </w:r>
    </w:p>
    <w:p w:rsidR="00445874" w:rsidRDefault="00182F3C">
      <w:pPr>
        <w:pStyle w:val="a5"/>
        <w:spacing w:before="1"/>
        <w:ind w:right="589"/>
      </w:pPr>
      <w:r>
        <w:t>формирование</w:t>
      </w:r>
      <w:r>
        <w:rPr>
          <w:spacing w:val="1"/>
        </w:rPr>
        <w:t xml:space="preserve"> </w:t>
      </w:r>
      <w:r>
        <w:t>и</w:t>
      </w:r>
      <w:r>
        <w:rPr>
          <w:spacing w:val="1"/>
        </w:rPr>
        <w:t xml:space="preserve"> </w:t>
      </w:r>
      <w:r>
        <w:t>развитие</w:t>
      </w:r>
      <w:r>
        <w:rPr>
          <w:spacing w:val="1"/>
        </w:rPr>
        <w:t xml:space="preserve"> </w:t>
      </w:r>
      <w:r>
        <w:t>компетенций</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ИКТ, включая владение ИКТ, поиском, анализом и передачей информации, презентацией</w:t>
      </w:r>
      <w:r>
        <w:rPr>
          <w:spacing w:val="1"/>
        </w:rPr>
        <w:t xml:space="preserve"> </w:t>
      </w:r>
      <w:r>
        <w:t>выполненных</w:t>
      </w:r>
      <w:r>
        <w:rPr>
          <w:spacing w:val="1"/>
        </w:rPr>
        <w:t xml:space="preserve"> </w:t>
      </w:r>
      <w:r>
        <w:t>работ,</w:t>
      </w:r>
      <w:r>
        <w:rPr>
          <w:spacing w:val="1"/>
        </w:rPr>
        <w:t xml:space="preserve"> </w:t>
      </w:r>
      <w:r>
        <w:t>основами</w:t>
      </w:r>
      <w:r>
        <w:rPr>
          <w:spacing w:val="1"/>
        </w:rPr>
        <w:t xml:space="preserve"> </w:t>
      </w:r>
      <w:r>
        <w:t>информационной</w:t>
      </w:r>
      <w:r>
        <w:rPr>
          <w:spacing w:val="1"/>
        </w:rPr>
        <w:t xml:space="preserve"> </w:t>
      </w:r>
      <w:r>
        <w:t>безопасности,</w:t>
      </w:r>
      <w:r>
        <w:rPr>
          <w:spacing w:val="1"/>
        </w:rPr>
        <w:t xml:space="preserve"> </w:t>
      </w:r>
      <w:r>
        <w:t>умением</w:t>
      </w:r>
      <w:r>
        <w:rPr>
          <w:spacing w:val="1"/>
        </w:rPr>
        <w:t xml:space="preserve"> </w:t>
      </w:r>
      <w:r>
        <w:t>безопасного</w:t>
      </w:r>
      <w:r>
        <w:rPr>
          <w:spacing w:val="1"/>
        </w:rPr>
        <w:t xml:space="preserve"> </w:t>
      </w:r>
      <w:r>
        <w:t>использования ИКТ;</w:t>
      </w:r>
    </w:p>
    <w:p w:rsidR="00445874" w:rsidRDefault="00182F3C">
      <w:pPr>
        <w:pStyle w:val="a5"/>
        <w:ind w:right="586"/>
      </w:pPr>
      <w:r>
        <w:t>формирование знаний и навыков в области финансовой грамотности и устойчивого</w:t>
      </w:r>
      <w:r>
        <w:rPr>
          <w:spacing w:val="-57"/>
        </w:rPr>
        <w:t xml:space="preserve"> </w:t>
      </w:r>
      <w:r>
        <w:t>развития</w:t>
      </w:r>
      <w:r>
        <w:rPr>
          <w:spacing w:val="-1"/>
        </w:rPr>
        <w:t xml:space="preserve"> </w:t>
      </w:r>
      <w:r>
        <w:t>общества;</w:t>
      </w:r>
    </w:p>
    <w:p w:rsidR="00445874" w:rsidRDefault="00182F3C">
      <w:pPr>
        <w:pStyle w:val="a5"/>
        <w:ind w:right="592"/>
      </w:pPr>
      <w:r>
        <w:t>возможность</w:t>
      </w:r>
      <w:r>
        <w:rPr>
          <w:spacing w:val="1"/>
        </w:rPr>
        <w:t xml:space="preserve"> </w:t>
      </w:r>
      <w:r>
        <w:t>практического</w:t>
      </w:r>
      <w:r>
        <w:rPr>
          <w:spacing w:val="1"/>
        </w:rPr>
        <w:t xml:space="preserve"> </w:t>
      </w:r>
      <w:r>
        <w:t>использования</w:t>
      </w:r>
      <w:r>
        <w:rPr>
          <w:spacing w:val="1"/>
        </w:rPr>
        <w:t xml:space="preserve"> </w:t>
      </w:r>
      <w:r>
        <w:t>приобретенных</w:t>
      </w:r>
      <w:r>
        <w:rPr>
          <w:spacing w:val="1"/>
        </w:rPr>
        <w:t xml:space="preserve"> </w:t>
      </w:r>
      <w:r>
        <w:t>обучающимися</w:t>
      </w:r>
      <w:r>
        <w:rPr>
          <w:spacing w:val="1"/>
        </w:rPr>
        <w:t xml:space="preserve"> </w:t>
      </w:r>
      <w:r>
        <w:t>коммуникативных навыков,</w:t>
      </w:r>
      <w:r>
        <w:rPr>
          <w:spacing w:val="-2"/>
        </w:rPr>
        <w:t xml:space="preserve"> </w:t>
      </w:r>
      <w:r>
        <w:t>навыков</w:t>
      </w:r>
      <w:r>
        <w:rPr>
          <w:spacing w:val="-1"/>
        </w:rPr>
        <w:t xml:space="preserve"> </w:t>
      </w:r>
      <w:r>
        <w:t>целеполагания,</w:t>
      </w:r>
      <w:r>
        <w:rPr>
          <w:spacing w:val="-2"/>
        </w:rPr>
        <w:t xml:space="preserve"> </w:t>
      </w:r>
      <w:r>
        <w:t>планирования</w:t>
      </w:r>
      <w:r>
        <w:rPr>
          <w:spacing w:val="-2"/>
        </w:rPr>
        <w:t xml:space="preserve"> </w:t>
      </w:r>
      <w:r>
        <w:t>и</w:t>
      </w:r>
      <w:r>
        <w:rPr>
          <w:spacing w:val="-3"/>
        </w:rPr>
        <w:t xml:space="preserve"> </w:t>
      </w:r>
      <w:r>
        <w:t>самоконтроля;</w:t>
      </w:r>
    </w:p>
    <w:p w:rsidR="00445874" w:rsidRDefault="00182F3C">
      <w:pPr>
        <w:pStyle w:val="a5"/>
        <w:ind w:right="588"/>
      </w:pPr>
      <w:r>
        <w:t>подготовку к осознанному выбору дальнейшего образования и профессиональной</w:t>
      </w:r>
      <w:r>
        <w:rPr>
          <w:spacing w:val="1"/>
        </w:rPr>
        <w:t xml:space="preserve"> </w:t>
      </w:r>
      <w:r>
        <w:t>деятельности.</w:t>
      </w:r>
    </w:p>
    <w:p w:rsidR="00445874" w:rsidRDefault="00182F3C">
      <w:pPr>
        <w:pStyle w:val="1"/>
        <w:numPr>
          <w:ilvl w:val="2"/>
          <w:numId w:val="25"/>
        </w:numPr>
        <w:tabs>
          <w:tab w:val="left" w:pos="3071"/>
        </w:tabs>
        <w:spacing w:line="274" w:lineRule="exact"/>
        <w:ind w:left="3071" w:hanging="661"/>
        <w:jc w:val="both"/>
      </w:pPr>
      <w:r>
        <w:t>Содержательный</w:t>
      </w:r>
      <w:r>
        <w:rPr>
          <w:spacing w:val="-4"/>
        </w:rPr>
        <w:t xml:space="preserve"> </w:t>
      </w:r>
      <w:r>
        <w:t>раздел.</w:t>
      </w:r>
    </w:p>
    <w:p w:rsidR="00445874" w:rsidRDefault="00182F3C">
      <w:pPr>
        <w:pStyle w:val="a5"/>
        <w:ind w:right="584"/>
      </w:pPr>
      <w:r>
        <w:t xml:space="preserve">Программа формирования УУД в МБОУ – </w:t>
      </w:r>
      <w:r w:rsidR="00D56910">
        <w:t>Жудерск</w:t>
      </w:r>
      <w:r>
        <w:t>ой СОШ у</w:t>
      </w:r>
      <w:r>
        <w:rPr>
          <w:spacing w:val="1"/>
        </w:rPr>
        <w:t xml:space="preserve"> </w:t>
      </w:r>
      <w:r>
        <w:t>обучающихся</w:t>
      </w:r>
      <w:r>
        <w:rPr>
          <w:spacing w:val="1"/>
        </w:rPr>
        <w:t xml:space="preserve"> </w:t>
      </w:r>
      <w:r>
        <w:t>содержит:</w:t>
      </w:r>
    </w:p>
    <w:p w:rsidR="00445874" w:rsidRDefault="00182F3C">
      <w:pPr>
        <w:pStyle w:val="a5"/>
        <w:ind w:left="2410" w:right="2294" w:firstLine="0"/>
        <w:jc w:val="left"/>
      </w:pPr>
      <w:r>
        <w:t>описание взаимосвязи УУД с содержанием учебных предметов;</w:t>
      </w:r>
      <w:r>
        <w:rPr>
          <w:spacing w:val="1"/>
        </w:rPr>
        <w:t xml:space="preserve"> </w:t>
      </w:r>
      <w:r>
        <w:t>описание особенностей реализации основных направлений и форм;</w:t>
      </w:r>
      <w:r>
        <w:rPr>
          <w:spacing w:val="-57"/>
        </w:rPr>
        <w:t xml:space="preserve"> </w:t>
      </w:r>
      <w:r>
        <w:t>учебно-исследовательской</w:t>
      </w:r>
      <w:r>
        <w:rPr>
          <w:spacing w:val="-1"/>
        </w:rPr>
        <w:t xml:space="preserve"> </w:t>
      </w:r>
      <w:r>
        <w:t>и</w:t>
      </w:r>
      <w:r>
        <w:rPr>
          <w:spacing w:val="-2"/>
        </w:rPr>
        <w:t xml:space="preserve"> </w:t>
      </w:r>
      <w:r>
        <w:t>проектной</w:t>
      </w:r>
      <w:r>
        <w:rPr>
          <w:spacing w:val="-1"/>
        </w:rPr>
        <w:t xml:space="preserve"> </w:t>
      </w:r>
      <w:r>
        <w:t>деятельности.</w:t>
      </w:r>
    </w:p>
    <w:p w:rsidR="00445874" w:rsidRDefault="00182F3C">
      <w:pPr>
        <w:pStyle w:val="a5"/>
        <w:ind w:left="2410" w:firstLine="0"/>
        <w:jc w:val="left"/>
      </w:pPr>
      <w:r>
        <w:t>Описание</w:t>
      </w:r>
      <w:r>
        <w:rPr>
          <w:spacing w:val="-4"/>
        </w:rPr>
        <w:t xml:space="preserve"> </w:t>
      </w:r>
      <w:r>
        <w:t>взаимосвязи</w:t>
      </w:r>
      <w:r>
        <w:rPr>
          <w:spacing w:val="-5"/>
        </w:rPr>
        <w:t xml:space="preserve"> </w:t>
      </w:r>
      <w:r>
        <w:t>УУД</w:t>
      </w:r>
      <w:r>
        <w:rPr>
          <w:spacing w:val="-4"/>
        </w:rPr>
        <w:t xml:space="preserve"> </w:t>
      </w:r>
      <w:r>
        <w:t>с</w:t>
      </w:r>
      <w:r>
        <w:rPr>
          <w:spacing w:val="-5"/>
        </w:rPr>
        <w:t xml:space="preserve"> </w:t>
      </w:r>
      <w:r>
        <w:t>содержанием учебных</w:t>
      </w:r>
      <w:r>
        <w:rPr>
          <w:spacing w:val="-2"/>
        </w:rPr>
        <w:t xml:space="preserve"> </w:t>
      </w:r>
      <w:r>
        <w:t>предметов.</w:t>
      </w:r>
    </w:p>
    <w:p w:rsidR="00445874" w:rsidRDefault="00182F3C">
      <w:pPr>
        <w:pStyle w:val="a5"/>
        <w:ind w:right="585"/>
      </w:pPr>
      <w:r>
        <w:t>Содержание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программой</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Предметное</w:t>
      </w:r>
      <w:r>
        <w:rPr>
          <w:spacing w:val="1"/>
        </w:rPr>
        <w:t xml:space="preserve"> </w:t>
      </w:r>
      <w:r>
        <w:t>учебное</w:t>
      </w:r>
      <w:r>
        <w:rPr>
          <w:spacing w:val="1"/>
        </w:rPr>
        <w:t xml:space="preserve"> </w:t>
      </w:r>
      <w:r>
        <w:t>содержание</w:t>
      </w:r>
      <w:r>
        <w:rPr>
          <w:spacing w:val="1"/>
        </w:rPr>
        <w:t xml:space="preserve"> </w:t>
      </w:r>
      <w:r>
        <w:t>фиксируется</w:t>
      </w:r>
      <w:r>
        <w:rPr>
          <w:spacing w:val="1"/>
        </w:rPr>
        <w:t xml:space="preserve"> </w:t>
      </w:r>
      <w:r>
        <w:t>в</w:t>
      </w:r>
      <w:r>
        <w:rPr>
          <w:spacing w:val="61"/>
        </w:rPr>
        <w:t xml:space="preserve"> </w:t>
      </w:r>
      <w:r>
        <w:t>рабочих</w:t>
      </w:r>
      <w:r>
        <w:rPr>
          <w:spacing w:val="1"/>
        </w:rPr>
        <w:t xml:space="preserve"> </w:t>
      </w:r>
      <w:r>
        <w:t>программах.</w:t>
      </w:r>
    </w:p>
    <w:p w:rsidR="00445874" w:rsidRDefault="00182F3C">
      <w:pPr>
        <w:pStyle w:val="a5"/>
        <w:ind w:right="590"/>
      </w:pPr>
      <w:r>
        <w:t>Разработанные</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рабочие</w:t>
      </w:r>
      <w:r>
        <w:rPr>
          <w:spacing w:val="1"/>
        </w:rPr>
        <w:t xml:space="preserve"> </w:t>
      </w:r>
      <w:r>
        <w:t>программы</w:t>
      </w:r>
      <w:r>
        <w:rPr>
          <w:spacing w:val="1"/>
        </w:rPr>
        <w:t xml:space="preserve"> </w:t>
      </w:r>
      <w:r>
        <w:t>отражают</w:t>
      </w:r>
      <w:r>
        <w:rPr>
          <w:spacing w:val="1"/>
        </w:rPr>
        <w:t xml:space="preserve"> </w:t>
      </w:r>
      <w:r>
        <w:t>определенные</w:t>
      </w:r>
      <w:r>
        <w:rPr>
          <w:spacing w:val="-3"/>
        </w:rPr>
        <w:t xml:space="preserve"> </w:t>
      </w:r>
      <w:r>
        <w:t>во</w:t>
      </w:r>
      <w:r>
        <w:rPr>
          <w:spacing w:val="-1"/>
        </w:rPr>
        <w:t xml:space="preserve"> </w:t>
      </w:r>
      <w:r>
        <w:t>ФГОС</w:t>
      </w:r>
      <w:r>
        <w:rPr>
          <w:spacing w:val="-1"/>
        </w:rPr>
        <w:t xml:space="preserve"> </w:t>
      </w:r>
      <w:r>
        <w:t>СОО</w:t>
      </w:r>
      <w:r>
        <w:rPr>
          <w:spacing w:val="-2"/>
        </w:rPr>
        <w:t xml:space="preserve"> </w:t>
      </w:r>
      <w:r>
        <w:t>УУД</w:t>
      </w:r>
      <w:r>
        <w:rPr>
          <w:spacing w:val="-1"/>
        </w:rPr>
        <w:t xml:space="preserve"> </w:t>
      </w:r>
      <w:r>
        <w:t>в</w:t>
      </w:r>
      <w:r>
        <w:rPr>
          <w:spacing w:val="-1"/>
        </w:rPr>
        <w:t xml:space="preserve"> </w:t>
      </w:r>
      <w:r>
        <w:t>трех своих</w:t>
      </w:r>
      <w:r>
        <w:rPr>
          <w:spacing w:val="-1"/>
        </w:rPr>
        <w:t xml:space="preserve"> </w:t>
      </w:r>
      <w:r>
        <w:t>компонентах:</w:t>
      </w:r>
    </w:p>
    <w:p w:rsidR="00445874" w:rsidRDefault="00182F3C">
      <w:pPr>
        <w:pStyle w:val="a5"/>
        <w:ind w:right="593"/>
      </w:pPr>
      <w:r>
        <w:t>как</w:t>
      </w:r>
      <w:r>
        <w:rPr>
          <w:spacing w:val="1"/>
        </w:rPr>
        <w:t xml:space="preserve"> </w:t>
      </w:r>
      <w:r>
        <w:t>часть</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2"/>
        </w:rPr>
        <w:t xml:space="preserve"> </w:t>
      </w:r>
      <w:r>
        <w:t>освоения</w:t>
      </w:r>
      <w:r>
        <w:rPr>
          <w:spacing w:val="1"/>
        </w:rPr>
        <w:t xml:space="preserve"> </w:t>
      </w:r>
      <w:r>
        <w:t>учебного</w:t>
      </w:r>
      <w:r>
        <w:rPr>
          <w:spacing w:val="-1"/>
        </w:rPr>
        <w:t xml:space="preserve"> </w:t>
      </w:r>
      <w:r>
        <w:t>предмета</w:t>
      </w:r>
      <w:r>
        <w:rPr>
          <w:spacing w:val="-2"/>
        </w:rPr>
        <w:t xml:space="preserve"> </w:t>
      </w:r>
      <w:r>
        <w:t>на уровне</w:t>
      </w:r>
      <w:r>
        <w:rPr>
          <w:spacing w:val="2"/>
        </w:rPr>
        <w:t xml:space="preserve"> </w:t>
      </w:r>
      <w:r>
        <w:t>среднего</w:t>
      </w:r>
      <w:r>
        <w:rPr>
          <w:spacing w:val="-2"/>
        </w:rPr>
        <w:t xml:space="preserve"> </w:t>
      </w:r>
      <w:r>
        <w:t>общего</w:t>
      </w:r>
      <w:r>
        <w:rPr>
          <w:spacing w:val="-2"/>
        </w:rPr>
        <w:t xml:space="preserve"> </w:t>
      </w:r>
      <w:r>
        <w:t>образования»;</w:t>
      </w:r>
    </w:p>
    <w:p w:rsidR="00445874" w:rsidRDefault="00182F3C">
      <w:pPr>
        <w:pStyle w:val="a5"/>
        <w:ind w:right="594"/>
      </w:pPr>
      <w:r>
        <w:t>в</w:t>
      </w:r>
      <w:r>
        <w:rPr>
          <w:spacing w:val="1"/>
        </w:rPr>
        <w:t xml:space="preserve"> </w:t>
      </w:r>
      <w:r>
        <w:t>соотнесении</w:t>
      </w:r>
      <w:r>
        <w:rPr>
          <w:spacing w:val="1"/>
        </w:rPr>
        <w:t xml:space="preserve"> </w:t>
      </w:r>
      <w:r>
        <w:t>с</w:t>
      </w:r>
      <w:r>
        <w:rPr>
          <w:spacing w:val="1"/>
        </w:rPr>
        <w:t xml:space="preserve"> </w:t>
      </w:r>
      <w:r>
        <w:t>предметными</w:t>
      </w:r>
      <w:r>
        <w:rPr>
          <w:spacing w:val="1"/>
        </w:rPr>
        <w:t xml:space="preserve"> </w:t>
      </w:r>
      <w:r>
        <w:t>результатами</w:t>
      </w:r>
      <w:r>
        <w:rPr>
          <w:spacing w:val="1"/>
        </w:rPr>
        <w:t xml:space="preserve"> </w:t>
      </w:r>
      <w:r>
        <w:t>по</w:t>
      </w:r>
      <w:r>
        <w:rPr>
          <w:spacing w:val="1"/>
        </w:rPr>
        <w:t xml:space="preserve"> </w:t>
      </w:r>
      <w:r>
        <w:t>основным</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учебного</w:t>
      </w:r>
      <w:r>
        <w:rPr>
          <w:spacing w:val="-1"/>
        </w:rPr>
        <w:t xml:space="preserve"> </w:t>
      </w:r>
      <w:r>
        <w:t>содержания;</w:t>
      </w:r>
    </w:p>
    <w:p w:rsidR="00445874" w:rsidRDefault="00182F3C">
      <w:pPr>
        <w:pStyle w:val="a5"/>
        <w:ind w:left="2410" w:firstLine="0"/>
      </w:pPr>
      <w:r>
        <w:t>в</w:t>
      </w:r>
      <w:r>
        <w:rPr>
          <w:spacing w:val="-4"/>
        </w:rPr>
        <w:t xml:space="preserve"> </w:t>
      </w:r>
      <w:r>
        <w:t>разделе</w:t>
      </w:r>
      <w:r>
        <w:rPr>
          <w:spacing w:val="1"/>
        </w:rPr>
        <w:t xml:space="preserve"> </w:t>
      </w:r>
      <w:r>
        <w:t>«Основные</w:t>
      </w:r>
      <w:r>
        <w:rPr>
          <w:spacing w:val="-4"/>
        </w:rPr>
        <w:t xml:space="preserve"> </w:t>
      </w:r>
      <w:r>
        <w:t>виды</w:t>
      </w:r>
      <w:r>
        <w:rPr>
          <w:spacing w:val="-2"/>
        </w:rPr>
        <w:t xml:space="preserve"> </w:t>
      </w:r>
      <w:r>
        <w:t>деятельности»</w:t>
      </w:r>
      <w:r>
        <w:rPr>
          <w:spacing w:val="-10"/>
        </w:rPr>
        <w:t xml:space="preserve"> </w:t>
      </w:r>
      <w:r>
        <w:t>тематического</w:t>
      </w:r>
      <w:r>
        <w:rPr>
          <w:spacing w:val="-2"/>
        </w:rPr>
        <w:t xml:space="preserve"> </w:t>
      </w:r>
      <w:r>
        <w:t>планирования.</w:t>
      </w:r>
    </w:p>
    <w:p w:rsidR="00445874" w:rsidRDefault="00182F3C">
      <w:pPr>
        <w:pStyle w:val="1"/>
        <w:numPr>
          <w:ilvl w:val="3"/>
          <w:numId w:val="25"/>
        </w:numPr>
        <w:tabs>
          <w:tab w:val="left" w:pos="3337"/>
        </w:tabs>
        <w:spacing w:before="4"/>
        <w:ind w:right="589" w:firstLine="707"/>
        <w:jc w:val="both"/>
      </w:pPr>
      <w:r>
        <w:t>Описание реализации требований формирования УУД в предметных</w:t>
      </w:r>
      <w:r>
        <w:rPr>
          <w:spacing w:val="1"/>
        </w:rPr>
        <w:t xml:space="preserve"> </w:t>
      </w:r>
      <w:r>
        <w:t>результатах</w:t>
      </w:r>
      <w:r>
        <w:rPr>
          <w:spacing w:val="-2"/>
        </w:rPr>
        <w:t xml:space="preserve"> </w:t>
      </w:r>
      <w:r>
        <w:t>и</w:t>
      </w:r>
      <w:r>
        <w:rPr>
          <w:spacing w:val="-3"/>
        </w:rPr>
        <w:t xml:space="preserve"> </w:t>
      </w:r>
      <w:r>
        <w:t>тематическом</w:t>
      </w:r>
      <w:r>
        <w:rPr>
          <w:spacing w:val="-1"/>
        </w:rPr>
        <w:t xml:space="preserve"> </w:t>
      </w:r>
      <w:r>
        <w:t>планировании</w:t>
      </w:r>
      <w:r>
        <w:rPr>
          <w:spacing w:val="-3"/>
        </w:rPr>
        <w:t xml:space="preserve"> </w:t>
      </w:r>
      <w:r>
        <w:t>по</w:t>
      </w:r>
      <w:r>
        <w:rPr>
          <w:spacing w:val="-1"/>
        </w:rPr>
        <w:t xml:space="preserve"> </w:t>
      </w:r>
      <w:r>
        <w:t>отдельным</w:t>
      </w:r>
      <w:r>
        <w:rPr>
          <w:spacing w:val="-1"/>
        </w:rPr>
        <w:t xml:space="preserve"> </w:t>
      </w:r>
      <w:r>
        <w:t>предметным</w:t>
      </w:r>
      <w:r>
        <w:rPr>
          <w:spacing w:val="-1"/>
        </w:rPr>
        <w:t xml:space="preserve"> </w:t>
      </w:r>
      <w:r>
        <w:t>областям.</w:t>
      </w:r>
    </w:p>
    <w:p w:rsidR="00445874" w:rsidRDefault="00182F3C">
      <w:pPr>
        <w:spacing w:line="274" w:lineRule="exact"/>
        <w:ind w:left="2410"/>
        <w:jc w:val="both"/>
        <w:rPr>
          <w:b/>
          <w:sz w:val="24"/>
        </w:rPr>
      </w:pPr>
      <w:r>
        <w:rPr>
          <w:b/>
          <w:sz w:val="24"/>
        </w:rPr>
        <w:t>Русский</w:t>
      </w:r>
      <w:r>
        <w:rPr>
          <w:b/>
          <w:spacing w:val="-2"/>
          <w:sz w:val="24"/>
        </w:rPr>
        <w:t xml:space="preserve"> </w:t>
      </w:r>
      <w:r>
        <w:rPr>
          <w:b/>
          <w:sz w:val="24"/>
        </w:rPr>
        <w:t>язык</w:t>
      </w:r>
      <w:r>
        <w:rPr>
          <w:b/>
          <w:spacing w:val="-2"/>
          <w:sz w:val="24"/>
        </w:rPr>
        <w:t xml:space="preserve"> </w:t>
      </w:r>
      <w:r>
        <w:rPr>
          <w:b/>
          <w:sz w:val="24"/>
        </w:rPr>
        <w:t>и литература.</w:t>
      </w:r>
    </w:p>
    <w:p w:rsidR="00445874" w:rsidRDefault="00182F3C">
      <w:pPr>
        <w:pStyle w:val="a5"/>
        <w:ind w:right="586"/>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базовые</w:t>
      </w:r>
      <w:r>
        <w:rPr>
          <w:spacing w:val="-2"/>
        </w:rPr>
        <w:t xml:space="preserve"> </w:t>
      </w:r>
      <w:r>
        <w:t>логические</w:t>
      </w:r>
      <w:r>
        <w:rPr>
          <w:spacing w:val="-1"/>
        </w:rPr>
        <w:t xml:space="preserve"> </w:t>
      </w:r>
      <w:r>
        <w:t>действия:</w:t>
      </w:r>
    </w:p>
    <w:p w:rsidR="00445874" w:rsidRDefault="00182F3C">
      <w:pPr>
        <w:pStyle w:val="a5"/>
        <w:ind w:right="583"/>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основание</w:t>
      </w:r>
      <w:r>
        <w:rPr>
          <w:spacing w:val="1"/>
        </w:rPr>
        <w:t xml:space="preserve"> </w:t>
      </w:r>
      <w:r>
        <w:t>для</w:t>
      </w:r>
      <w:r>
        <w:rPr>
          <w:spacing w:val="61"/>
        </w:rPr>
        <w:t xml:space="preserve"> </w:t>
      </w:r>
      <w:r>
        <w:t>сравнения,</w:t>
      </w:r>
      <w:r>
        <w:rPr>
          <w:spacing w:val="1"/>
        </w:rPr>
        <w:t xml:space="preserve"> </w:t>
      </w:r>
      <w:r>
        <w:t>классификации и обобщения языковых единиц, языковых фактов и процессов, 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w:t>
      </w:r>
      <w:r>
        <w:rPr>
          <w:spacing w:val="1"/>
        </w:rPr>
        <w:t xml:space="preserve"> </w:t>
      </w:r>
      <w:r>
        <w:t>жанров; устанавливать основания для сравнения литературных героев, художественных</w:t>
      </w:r>
      <w:r>
        <w:rPr>
          <w:spacing w:val="1"/>
        </w:rPr>
        <w:t xml:space="preserve"> </w:t>
      </w:r>
      <w:r>
        <w:t>произведений</w:t>
      </w:r>
      <w:r>
        <w:rPr>
          <w:spacing w:val="29"/>
        </w:rPr>
        <w:t xml:space="preserve"> </w:t>
      </w:r>
      <w:r>
        <w:t>и</w:t>
      </w:r>
      <w:r>
        <w:rPr>
          <w:spacing w:val="29"/>
        </w:rPr>
        <w:t xml:space="preserve"> </w:t>
      </w:r>
      <w:r>
        <w:t>их</w:t>
      </w:r>
      <w:r>
        <w:rPr>
          <w:spacing w:val="31"/>
        </w:rPr>
        <w:t xml:space="preserve"> </w:t>
      </w:r>
      <w:r>
        <w:t>фрагментов,</w:t>
      </w:r>
      <w:r>
        <w:rPr>
          <w:spacing w:val="29"/>
        </w:rPr>
        <w:t xml:space="preserve"> </w:t>
      </w:r>
      <w:r>
        <w:t>классификации</w:t>
      </w:r>
      <w:r>
        <w:rPr>
          <w:spacing w:val="33"/>
        </w:rPr>
        <w:t xml:space="preserve"> </w:t>
      </w:r>
      <w:r>
        <w:t>и</w:t>
      </w:r>
      <w:r>
        <w:rPr>
          <w:spacing w:val="30"/>
        </w:rPr>
        <w:t xml:space="preserve"> </w:t>
      </w:r>
      <w:r>
        <w:t>обобщения</w:t>
      </w:r>
      <w:r>
        <w:rPr>
          <w:spacing w:val="28"/>
        </w:rPr>
        <w:t xml:space="preserve"> </w:t>
      </w:r>
      <w:r>
        <w:t>литературных</w:t>
      </w:r>
      <w:r>
        <w:rPr>
          <w:spacing w:val="30"/>
        </w:rPr>
        <w:t xml:space="preserve"> </w:t>
      </w:r>
      <w:r>
        <w:t>фактов;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4" w:firstLine="0"/>
      </w:pPr>
      <w:r>
        <w:t>сопоставлять</w:t>
      </w:r>
      <w:r>
        <w:rPr>
          <w:spacing w:val="1"/>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интерпретациями</w:t>
      </w:r>
      <w:r>
        <w:rPr>
          <w:spacing w:val="-1"/>
        </w:rPr>
        <w:t xml:space="preserve"> </w:t>
      </w:r>
      <w:r>
        <w:t>в</w:t>
      </w:r>
      <w:r>
        <w:rPr>
          <w:spacing w:val="-1"/>
        </w:rPr>
        <w:t xml:space="preserve"> </w:t>
      </w:r>
      <w:r>
        <w:t>различных</w:t>
      </w:r>
      <w:r>
        <w:rPr>
          <w:spacing w:val="2"/>
        </w:rPr>
        <w:t xml:space="preserve"> </w:t>
      </w:r>
      <w:r>
        <w:t>видах</w:t>
      </w:r>
      <w:r>
        <w:rPr>
          <w:spacing w:val="1"/>
        </w:rPr>
        <w:t xml:space="preserve"> </w:t>
      </w:r>
      <w:r>
        <w:t>искусств;</w:t>
      </w:r>
    </w:p>
    <w:p w:rsidR="00445874" w:rsidRDefault="00182F3C">
      <w:pPr>
        <w:pStyle w:val="a5"/>
        <w:ind w:right="582"/>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языковых</w:t>
      </w:r>
      <w:r>
        <w:rPr>
          <w:spacing w:val="1"/>
        </w:rPr>
        <w:t xml:space="preserve"> </w:t>
      </w:r>
      <w:r>
        <w:t>фактах,</w:t>
      </w:r>
      <w:r>
        <w:rPr>
          <w:spacing w:val="1"/>
        </w:rPr>
        <w:t xml:space="preserve"> </w:t>
      </w:r>
      <w:r>
        <w:t>данных</w:t>
      </w:r>
      <w:r>
        <w:rPr>
          <w:spacing w:val="61"/>
        </w:rPr>
        <w:t xml:space="preserve"> </w:t>
      </w:r>
      <w:r>
        <w:t>в</w:t>
      </w:r>
      <w:r>
        <w:rPr>
          <w:spacing w:val="1"/>
        </w:rPr>
        <w:t xml:space="preserve"> </w:t>
      </w:r>
      <w:r>
        <w:t>наблюдении</w:t>
      </w:r>
      <w:r>
        <w:rPr>
          <w:spacing w:val="1"/>
        </w:rPr>
        <w:t xml:space="preserve"> </w:t>
      </w:r>
      <w:r>
        <w:t>(например,</w:t>
      </w:r>
      <w:r>
        <w:rPr>
          <w:spacing w:val="1"/>
        </w:rPr>
        <w:t xml:space="preserve"> </w:t>
      </w:r>
      <w:r>
        <w:t>традиционный</w:t>
      </w:r>
      <w:r>
        <w:rPr>
          <w:spacing w:val="1"/>
        </w:rPr>
        <w:t xml:space="preserve"> </w:t>
      </w:r>
      <w:r>
        <w:t>принцип</w:t>
      </w:r>
      <w:r>
        <w:rPr>
          <w:spacing w:val="1"/>
        </w:rPr>
        <w:t xml:space="preserve"> </w:t>
      </w:r>
      <w:r>
        <w:t>русской</w:t>
      </w:r>
      <w:r>
        <w:rPr>
          <w:spacing w:val="1"/>
        </w:rPr>
        <w:t xml:space="preserve"> </w:t>
      </w:r>
      <w:r>
        <w:t>орфографии</w:t>
      </w:r>
      <w:r>
        <w:rPr>
          <w:spacing w:val="1"/>
        </w:rPr>
        <w:t xml:space="preserve"> </w:t>
      </w:r>
      <w:r>
        <w:t>и</w:t>
      </w:r>
      <w:r>
        <w:rPr>
          <w:spacing w:val="1"/>
        </w:rPr>
        <w:t xml:space="preserve"> </w:t>
      </w:r>
      <w:r>
        <w:t>правописание</w:t>
      </w:r>
      <w:r>
        <w:rPr>
          <w:spacing w:val="1"/>
        </w:rPr>
        <w:t xml:space="preserve"> </w:t>
      </w:r>
      <w:r>
        <w:t>чередующихся</w:t>
      </w:r>
      <w:r>
        <w:rPr>
          <w:spacing w:val="1"/>
        </w:rPr>
        <w:t xml:space="preserve"> </w:t>
      </w:r>
      <w:r>
        <w:t>гласных</w:t>
      </w:r>
      <w:r>
        <w:rPr>
          <w:spacing w:val="1"/>
        </w:rPr>
        <w:t xml:space="preserve"> </w:t>
      </w:r>
      <w:r>
        <w:t>и</w:t>
      </w:r>
      <w:r>
        <w:rPr>
          <w:spacing w:val="1"/>
        </w:rPr>
        <w:t xml:space="preserve"> </w:t>
      </w:r>
      <w:r>
        <w:t>другие);</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произведений,</w:t>
      </w:r>
      <w:r>
        <w:rPr>
          <w:spacing w:val="1"/>
        </w:rPr>
        <w:t xml:space="preserve"> </w:t>
      </w:r>
      <w:r>
        <w:t>направлений,</w:t>
      </w:r>
      <w:r>
        <w:rPr>
          <w:spacing w:val="1"/>
        </w:rPr>
        <w:t xml:space="preserve"> </w:t>
      </w:r>
      <w:r>
        <w:t>фактов</w:t>
      </w:r>
      <w:r>
        <w:rPr>
          <w:spacing w:val="1"/>
        </w:rPr>
        <w:t xml:space="preserve"> </w:t>
      </w:r>
      <w:r>
        <w:t>историко-литературного</w:t>
      </w:r>
      <w:r>
        <w:rPr>
          <w:spacing w:val="1"/>
        </w:rPr>
        <w:t xml:space="preserve"> </w:t>
      </w:r>
      <w:r>
        <w:t>процесса;</w:t>
      </w:r>
      <w:r>
        <w:rPr>
          <w:spacing w:val="1"/>
        </w:rPr>
        <w:t xml:space="preserve"> </w:t>
      </w:r>
      <w:r>
        <w:t>анализировать</w:t>
      </w:r>
      <w:r>
        <w:rPr>
          <w:spacing w:val="1"/>
        </w:rPr>
        <w:t xml:space="preserve"> </w:t>
      </w:r>
      <w:r>
        <w:t>изменения</w:t>
      </w:r>
      <w:r>
        <w:rPr>
          <w:spacing w:val="1"/>
        </w:rPr>
        <w:t xml:space="preserve"> </w:t>
      </w:r>
      <w:r>
        <w:t>(например,</w:t>
      </w:r>
      <w:r>
        <w:rPr>
          <w:spacing w:val="1"/>
        </w:rPr>
        <w:t xml:space="preserve"> </w:t>
      </w:r>
      <w:r>
        <w:t>в</w:t>
      </w:r>
      <w:r>
        <w:rPr>
          <w:spacing w:val="1"/>
        </w:rPr>
        <w:t xml:space="preserve"> </w:t>
      </w:r>
      <w:r>
        <w:t>лексическом</w:t>
      </w:r>
      <w:r>
        <w:rPr>
          <w:spacing w:val="1"/>
        </w:rPr>
        <w:t xml:space="preserve"> </w:t>
      </w:r>
      <w:r>
        <w:t>составе</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находить</w:t>
      </w:r>
      <w:r>
        <w:rPr>
          <w:spacing w:val="1"/>
        </w:rPr>
        <w:t xml:space="preserve"> </w:t>
      </w:r>
      <w:r>
        <w:t>закономерности;</w:t>
      </w:r>
      <w:r>
        <w:rPr>
          <w:spacing w:val="1"/>
        </w:rPr>
        <w:t xml:space="preserve"> </w:t>
      </w:r>
      <w:r>
        <w:t>формулировать</w:t>
      </w:r>
      <w:r>
        <w:rPr>
          <w:spacing w:val="1"/>
        </w:rPr>
        <w:t xml:space="preserve"> </w:t>
      </w:r>
      <w:r>
        <w:t>и</w:t>
      </w:r>
      <w:r>
        <w:rPr>
          <w:spacing w:val="1"/>
        </w:rPr>
        <w:t xml:space="preserve"> </w:t>
      </w:r>
      <w:r>
        <w:t>использовать</w:t>
      </w:r>
      <w:r>
        <w:rPr>
          <w:spacing w:val="1"/>
        </w:rPr>
        <w:t xml:space="preserve"> </w:t>
      </w:r>
      <w:r>
        <w:t>определения</w:t>
      </w:r>
      <w:r>
        <w:rPr>
          <w:spacing w:val="1"/>
        </w:rPr>
        <w:t xml:space="preserve"> </w:t>
      </w:r>
      <w:r>
        <w:t>понятий;</w:t>
      </w:r>
      <w:r>
        <w:rPr>
          <w:spacing w:val="1"/>
        </w:rPr>
        <w:t xml:space="preserve"> </w:t>
      </w:r>
      <w:r>
        <w:t>толковать</w:t>
      </w:r>
      <w:r>
        <w:rPr>
          <w:spacing w:val="1"/>
        </w:rPr>
        <w:t xml:space="preserve"> </w:t>
      </w:r>
      <w:r>
        <w:t>лексическое</w:t>
      </w:r>
      <w:r>
        <w:rPr>
          <w:spacing w:val="1"/>
        </w:rPr>
        <w:t xml:space="preserve"> </w:t>
      </w:r>
      <w:r>
        <w:t>значение</w:t>
      </w:r>
      <w:r>
        <w:rPr>
          <w:spacing w:val="-57"/>
        </w:rPr>
        <w:t xml:space="preserve"> </w:t>
      </w:r>
      <w:r>
        <w:t>слова</w:t>
      </w:r>
      <w:r>
        <w:rPr>
          <w:spacing w:val="1"/>
        </w:rPr>
        <w:t xml:space="preserve"> </w:t>
      </w:r>
      <w:r>
        <w:t>путём</w:t>
      </w:r>
      <w:r>
        <w:rPr>
          <w:spacing w:val="1"/>
        </w:rPr>
        <w:t xml:space="preserve"> </w:t>
      </w:r>
      <w:r>
        <w:t>установления</w:t>
      </w:r>
      <w:r>
        <w:rPr>
          <w:spacing w:val="1"/>
        </w:rPr>
        <w:t xml:space="preserve"> </w:t>
      </w:r>
      <w:r>
        <w:t>родовых</w:t>
      </w:r>
      <w:r>
        <w:rPr>
          <w:spacing w:val="1"/>
        </w:rPr>
        <w:t xml:space="preserve"> </w:t>
      </w:r>
      <w:r>
        <w:t>и</w:t>
      </w:r>
      <w:r>
        <w:rPr>
          <w:spacing w:val="1"/>
        </w:rPr>
        <w:t xml:space="preserve"> </w:t>
      </w:r>
      <w:r>
        <w:t>видовых</w:t>
      </w:r>
      <w:r>
        <w:rPr>
          <w:spacing w:val="1"/>
        </w:rPr>
        <w:t xml:space="preserve"> </w:t>
      </w:r>
      <w:r>
        <w:t>смысловых</w:t>
      </w:r>
      <w:r>
        <w:rPr>
          <w:spacing w:val="1"/>
        </w:rPr>
        <w:t xml:space="preserve"> </w:t>
      </w:r>
      <w:r>
        <w:t>компонентов,</w:t>
      </w:r>
      <w:r>
        <w:rPr>
          <w:spacing w:val="1"/>
        </w:rPr>
        <w:t xml:space="preserve"> </w:t>
      </w:r>
      <w:r>
        <w:t>отражающих</w:t>
      </w:r>
      <w:r>
        <w:rPr>
          <w:spacing w:val="-57"/>
        </w:rPr>
        <w:t xml:space="preserve"> </w:t>
      </w:r>
      <w:r>
        <w:t>основные</w:t>
      </w:r>
      <w:r>
        <w:rPr>
          <w:spacing w:val="-3"/>
        </w:rPr>
        <w:t xml:space="preserve"> </w:t>
      </w:r>
      <w:r>
        <w:t>родо-видовые</w:t>
      </w:r>
      <w:r>
        <w:rPr>
          <w:spacing w:val="-1"/>
        </w:rPr>
        <w:t xml:space="preserve"> </w:t>
      </w:r>
      <w:r>
        <w:t>признаки реалии;</w:t>
      </w:r>
    </w:p>
    <w:p w:rsidR="00445874" w:rsidRDefault="00182F3C">
      <w:pPr>
        <w:pStyle w:val="a5"/>
        <w:ind w:right="584"/>
      </w:pPr>
      <w:r>
        <w:t>выражать</w:t>
      </w:r>
      <w:r>
        <w:rPr>
          <w:spacing w:val="1"/>
        </w:rPr>
        <w:t xml:space="preserve"> </w:t>
      </w:r>
      <w:r>
        <w:t>отношения,</w:t>
      </w:r>
      <w:r>
        <w:rPr>
          <w:spacing w:val="1"/>
        </w:rPr>
        <w:t xml:space="preserve"> </w:t>
      </w:r>
      <w:r>
        <w:t>зависимости,</w:t>
      </w:r>
      <w:r>
        <w:rPr>
          <w:spacing w:val="1"/>
        </w:rPr>
        <w:t xml:space="preserve"> </w:t>
      </w:r>
      <w:r>
        <w:t>правила,</w:t>
      </w:r>
      <w:r>
        <w:rPr>
          <w:spacing w:val="1"/>
        </w:rPr>
        <w:t xml:space="preserve"> </w:t>
      </w:r>
      <w:r>
        <w:t>закономерности</w:t>
      </w:r>
      <w:r>
        <w:rPr>
          <w:spacing w:val="1"/>
        </w:rPr>
        <w:t xml:space="preserve"> </w:t>
      </w:r>
      <w:r>
        <w:t>с</w:t>
      </w:r>
      <w:r>
        <w:rPr>
          <w:spacing w:val="1"/>
        </w:rPr>
        <w:t xml:space="preserve"> </w:t>
      </w:r>
      <w:r>
        <w:t>помощью</w:t>
      </w:r>
      <w:r>
        <w:rPr>
          <w:spacing w:val="1"/>
        </w:rPr>
        <w:t xml:space="preserve"> </w:t>
      </w:r>
      <w:r>
        <w:t>схем</w:t>
      </w:r>
      <w:r>
        <w:rPr>
          <w:spacing w:val="1"/>
        </w:rPr>
        <w:t xml:space="preserve"> </w:t>
      </w:r>
      <w:r>
        <w:t>(например, схем сложного предложения с разными видами связи); графических моделей</w:t>
      </w:r>
      <w:r>
        <w:rPr>
          <w:spacing w:val="1"/>
        </w:rPr>
        <w:t xml:space="preserve"> </w:t>
      </w:r>
      <w:r>
        <w:t>(например,</w:t>
      </w:r>
      <w:r>
        <w:rPr>
          <w:spacing w:val="47"/>
        </w:rPr>
        <w:t xml:space="preserve"> </w:t>
      </w:r>
      <w:r>
        <w:t>при</w:t>
      </w:r>
      <w:r>
        <w:rPr>
          <w:spacing w:val="48"/>
        </w:rPr>
        <w:t xml:space="preserve"> </w:t>
      </w:r>
      <w:r>
        <w:t>объяснении</w:t>
      </w:r>
      <w:r>
        <w:rPr>
          <w:spacing w:val="48"/>
        </w:rPr>
        <w:t xml:space="preserve"> </w:t>
      </w:r>
      <w:r>
        <w:t>правописания</w:t>
      </w:r>
      <w:r>
        <w:rPr>
          <w:spacing w:val="47"/>
        </w:rPr>
        <w:t xml:space="preserve"> </w:t>
      </w:r>
      <w:r>
        <w:t>гласных</w:t>
      </w:r>
      <w:r>
        <w:rPr>
          <w:spacing w:val="48"/>
        </w:rPr>
        <w:t xml:space="preserve"> </w:t>
      </w:r>
      <w:r>
        <w:t>в</w:t>
      </w:r>
      <w:r>
        <w:rPr>
          <w:spacing w:val="46"/>
        </w:rPr>
        <w:t xml:space="preserve"> </w:t>
      </w:r>
      <w:r>
        <w:t>корне</w:t>
      </w:r>
      <w:r>
        <w:rPr>
          <w:spacing w:val="46"/>
        </w:rPr>
        <w:t xml:space="preserve"> </w:t>
      </w:r>
      <w:r>
        <w:t>слова,</w:t>
      </w:r>
      <w:r>
        <w:rPr>
          <w:spacing w:val="49"/>
        </w:rPr>
        <w:t xml:space="preserve"> </w:t>
      </w:r>
      <w:r>
        <w:t>правописании</w:t>
      </w:r>
      <w:r>
        <w:rPr>
          <w:spacing w:val="50"/>
        </w:rPr>
        <w:t xml:space="preserve"> </w:t>
      </w:r>
      <w:r>
        <w:t>«н»</w:t>
      </w:r>
      <w:r>
        <w:rPr>
          <w:spacing w:val="42"/>
        </w:rPr>
        <w:t xml:space="preserve"> </w:t>
      </w:r>
      <w:r>
        <w:t>и</w:t>
      </w:r>
    </w:p>
    <w:p w:rsidR="00445874" w:rsidRDefault="00182F3C">
      <w:pPr>
        <w:pStyle w:val="a5"/>
        <w:spacing w:before="1"/>
        <w:ind w:firstLine="0"/>
      </w:pPr>
      <w:r>
        <w:t>«нн»</w:t>
      </w:r>
      <w:r>
        <w:rPr>
          <w:spacing w:val="-8"/>
        </w:rPr>
        <w:t xml:space="preserve"> </w:t>
      </w:r>
      <w:r>
        <w:t>в словах различных</w:t>
      </w:r>
      <w:r>
        <w:rPr>
          <w:spacing w:val="-1"/>
        </w:rPr>
        <w:t xml:space="preserve"> </w:t>
      </w:r>
      <w:r>
        <w:t>частей</w:t>
      </w:r>
      <w:r>
        <w:rPr>
          <w:spacing w:val="-1"/>
        </w:rPr>
        <w:t xml:space="preserve"> </w:t>
      </w:r>
      <w:r>
        <w:t>речи)</w:t>
      </w:r>
      <w:r>
        <w:rPr>
          <w:spacing w:val="-2"/>
        </w:rPr>
        <w:t xml:space="preserve"> </w:t>
      </w:r>
      <w:r>
        <w:t>и</w:t>
      </w:r>
      <w:r>
        <w:rPr>
          <w:spacing w:val="-2"/>
        </w:rPr>
        <w:t xml:space="preserve"> </w:t>
      </w:r>
      <w:r>
        <w:t>другие;</w:t>
      </w:r>
    </w:p>
    <w:p w:rsidR="00445874" w:rsidRDefault="00182F3C">
      <w:pPr>
        <w:pStyle w:val="a5"/>
        <w:ind w:right="587"/>
      </w:pPr>
      <w:r>
        <w:t>разрабатывать</w:t>
      </w:r>
      <w:r>
        <w:rPr>
          <w:spacing w:val="1"/>
        </w:rPr>
        <w:t xml:space="preserve"> </w:t>
      </w:r>
      <w:r>
        <w:t>план</w:t>
      </w:r>
      <w:r>
        <w:rPr>
          <w:spacing w:val="1"/>
        </w:rPr>
        <w:t xml:space="preserve"> </w:t>
      </w:r>
      <w:r>
        <w:t>решения</w:t>
      </w:r>
      <w:r>
        <w:rPr>
          <w:spacing w:val="1"/>
        </w:rPr>
        <w:t xml:space="preserve"> </w:t>
      </w:r>
      <w:r>
        <w:t>языковой</w:t>
      </w:r>
      <w:r>
        <w:rPr>
          <w:spacing w:val="1"/>
        </w:rPr>
        <w:t xml:space="preserve"> </w:t>
      </w:r>
      <w:r>
        <w:t>и</w:t>
      </w:r>
      <w:r>
        <w:rPr>
          <w:spacing w:val="1"/>
        </w:rPr>
        <w:t xml:space="preserve"> </w:t>
      </w:r>
      <w:r>
        <w:t>речевой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анализа</w:t>
      </w:r>
      <w:r>
        <w:rPr>
          <w:spacing w:val="1"/>
        </w:rPr>
        <w:t xml:space="preserve"> </w:t>
      </w:r>
      <w:r>
        <w:t>имеющихся</w:t>
      </w:r>
      <w:r>
        <w:rPr>
          <w:spacing w:val="-1"/>
        </w:rPr>
        <w:t xml:space="preserve"> </w:t>
      </w:r>
      <w:r>
        <w:t>данных,</w:t>
      </w:r>
      <w:r>
        <w:rPr>
          <w:spacing w:val="-1"/>
        </w:rPr>
        <w:t xml:space="preserve"> </w:t>
      </w:r>
      <w:r>
        <w:t>представленных в</w:t>
      </w:r>
      <w:r>
        <w:rPr>
          <w:spacing w:val="-2"/>
        </w:rPr>
        <w:t xml:space="preserve"> </w:t>
      </w:r>
      <w:r>
        <w:t>виде</w:t>
      </w:r>
      <w:r>
        <w:rPr>
          <w:spacing w:val="-2"/>
        </w:rPr>
        <w:t xml:space="preserve"> </w:t>
      </w:r>
      <w:r>
        <w:t>текста,</w:t>
      </w:r>
      <w:r>
        <w:rPr>
          <w:spacing w:val="-1"/>
        </w:rPr>
        <w:t xml:space="preserve"> </w:t>
      </w:r>
      <w:r>
        <w:t>таблицы,</w:t>
      </w:r>
      <w:r>
        <w:rPr>
          <w:spacing w:val="-1"/>
        </w:rPr>
        <w:t xml:space="preserve"> </w:t>
      </w:r>
      <w:r>
        <w:t>графики</w:t>
      </w:r>
      <w:r>
        <w:rPr>
          <w:spacing w:val="-3"/>
        </w:rPr>
        <w:t xml:space="preserve"> </w:t>
      </w:r>
      <w:r>
        <w:t>и</w:t>
      </w:r>
      <w:r>
        <w:rPr>
          <w:spacing w:val="-1"/>
        </w:rPr>
        <w:t xml:space="preserve"> </w:t>
      </w:r>
      <w:r>
        <w:t>другие;</w:t>
      </w:r>
    </w:p>
    <w:p w:rsidR="00445874" w:rsidRDefault="00182F3C">
      <w:pPr>
        <w:pStyle w:val="a5"/>
        <w:ind w:right="593"/>
      </w:pPr>
      <w:r>
        <w:t>оценивать соответствие результатов деятельности её целям; различать верные и</w:t>
      </w:r>
      <w:r>
        <w:rPr>
          <w:spacing w:val="1"/>
        </w:rPr>
        <w:t xml:space="preserve"> </w:t>
      </w:r>
      <w:r>
        <w:t>неверные</w:t>
      </w:r>
      <w:r>
        <w:rPr>
          <w:spacing w:val="-5"/>
        </w:rPr>
        <w:t xml:space="preserve"> </w:t>
      </w:r>
      <w:r>
        <w:t>суждения, устанавливать</w:t>
      </w:r>
      <w:r>
        <w:rPr>
          <w:spacing w:val="-1"/>
        </w:rPr>
        <w:t xml:space="preserve"> </w:t>
      </w:r>
      <w:r>
        <w:t>противоречия</w:t>
      </w:r>
      <w:r>
        <w:rPr>
          <w:spacing w:val="-2"/>
        </w:rPr>
        <w:t xml:space="preserve"> </w:t>
      </w:r>
      <w:r>
        <w:t>в</w:t>
      </w:r>
      <w:r>
        <w:rPr>
          <w:spacing w:val="-3"/>
        </w:rPr>
        <w:t xml:space="preserve"> </w:t>
      </w:r>
      <w:r>
        <w:t>суждениях</w:t>
      </w:r>
      <w:r>
        <w:rPr>
          <w:spacing w:val="4"/>
        </w:rPr>
        <w:t xml:space="preserve"> </w:t>
      </w:r>
      <w:r>
        <w:t>и</w:t>
      </w:r>
      <w:r>
        <w:rPr>
          <w:spacing w:val="-2"/>
        </w:rPr>
        <w:t xml:space="preserve"> </w:t>
      </w:r>
      <w:r>
        <w:t>корректировать</w:t>
      </w:r>
      <w:r>
        <w:rPr>
          <w:spacing w:val="-2"/>
        </w:rPr>
        <w:t xml:space="preserve"> </w:t>
      </w:r>
      <w:r>
        <w:t>текст;</w:t>
      </w:r>
    </w:p>
    <w:p w:rsidR="00445874" w:rsidRDefault="00182F3C">
      <w:pPr>
        <w:pStyle w:val="a5"/>
        <w:ind w:right="595"/>
      </w:pPr>
      <w:r>
        <w:t>развивать</w:t>
      </w:r>
      <w:r>
        <w:rPr>
          <w:spacing w:val="1"/>
        </w:rPr>
        <w:t xml:space="preserve"> </w:t>
      </w:r>
      <w:r>
        <w:t>критическое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учётом</w:t>
      </w:r>
      <w:r>
        <w:rPr>
          <w:spacing w:val="1"/>
        </w:rPr>
        <w:t xml:space="preserve"> </w:t>
      </w:r>
      <w:r>
        <w:t>собственного</w:t>
      </w:r>
      <w:r>
        <w:rPr>
          <w:spacing w:val="-1"/>
        </w:rPr>
        <w:t xml:space="preserve"> </w:t>
      </w:r>
      <w:r>
        <w:t>речевого</w:t>
      </w:r>
      <w:r>
        <w:rPr>
          <w:spacing w:val="1"/>
        </w:rPr>
        <w:t xml:space="preserve"> </w:t>
      </w:r>
      <w:r>
        <w:t>и читательского опыта;</w:t>
      </w:r>
    </w:p>
    <w:p w:rsidR="00445874" w:rsidRDefault="00182F3C">
      <w:pPr>
        <w:pStyle w:val="a5"/>
        <w:ind w:right="587"/>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заложенную</w:t>
      </w:r>
      <w:r>
        <w:rPr>
          <w:spacing w:val="1"/>
        </w:rPr>
        <w:t xml:space="preserve"> </w:t>
      </w:r>
      <w:r>
        <w:t>в</w:t>
      </w:r>
      <w:r>
        <w:rPr>
          <w:spacing w:val="1"/>
        </w:rPr>
        <w:t xml:space="preserve"> </w:t>
      </w:r>
      <w:r>
        <w:t>художественном</w:t>
      </w:r>
      <w:r>
        <w:rPr>
          <w:spacing w:val="-2"/>
        </w:rPr>
        <w:t xml:space="preserve"> </w:t>
      </w:r>
      <w:r>
        <w:t>произведении, рассматривать ее</w:t>
      </w:r>
      <w:r>
        <w:rPr>
          <w:spacing w:val="2"/>
        </w:rPr>
        <w:t xml:space="preserve"> </w:t>
      </w:r>
      <w:r>
        <w:t>всесторонне;</w:t>
      </w:r>
    </w:p>
    <w:p w:rsidR="00445874" w:rsidRDefault="00182F3C">
      <w:pPr>
        <w:pStyle w:val="a5"/>
        <w:ind w:right="587"/>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r>
        <w:rPr>
          <w:spacing w:val="1"/>
        </w:rPr>
        <w:t xml:space="preserve"> </w:t>
      </w:r>
      <w:r>
        <w:t>сопоставлять</w:t>
      </w:r>
      <w:r>
        <w:rPr>
          <w:spacing w:val="1"/>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интерпретациями</w:t>
      </w:r>
      <w:r>
        <w:rPr>
          <w:spacing w:val="-1"/>
        </w:rPr>
        <w:t xml:space="preserve"> </w:t>
      </w:r>
      <w:r>
        <w:t>в</w:t>
      </w:r>
      <w:r>
        <w:rPr>
          <w:spacing w:val="-1"/>
        </w:rPr>
        <w:t xml:space="preserve"> </w:t>
      </w:r>
      <w:r>
        <w:t>различных</w:t>
      </w:r>
      <w:r>
        <w:rPr>
          <w:spacing w:val="2"/>
        </w:rPr>
        <w:t xml:space="preserve"> </w:t>
      </w:r>
      <w:r>
        <w:t>видах</w:t>
      </w:r>
      <w:r>
        <w:rPr>
          <w:spacing w:val="2"/>
        </w:rPr>
        <w:t xml:space="preserve"> </w:t>
      </w:r>
      <w:r>
        <w:t>искусств;</w:t>
      </w:r>
    </w:p>
    <w:p w:rsidR="00445874" w:rsidRDefault="00182F3C">
      <w:pPr>
        <w:pStyle w:val="a5"/>
        <w:spacing w:before="1"/>
        <w:ind w:right="582"/>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в</w:t>
      </w:r>
      <w:r>
        <w:rPr>
          <w:spacing w:val="60"/>
        </w:rPr>
        <w:t xml:space="preserve"> </w:t>
      </w:r>
      <w:r>
        <w:t>том</w:t>
      </w:r>
      <w:r>
        <w:rPr>
          <w:spacing w:val="1"/>
        </w:rPr>
        <w:t xml:space="preserve"> </w:t>
      </w:r>
      <w:r>
        <w:t>числе</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произведений,</w:t>
      </w:r>
      <w:r>
        <w:rPr>
          <w:spacing w:val="1"/>
        </w:rPr>
        <w:t xml:space="preserve"> </w:t>
      </w:r>
      <w:r>
        <w:t>направлений,</w:t>
      </w:r>
      <w:r>
        <w:rPr>
          <w:spacing w:val="1"/>
        </w:rPr>
        <w:t xml:space="preserve"> </w:t>
      </w:r>
      <w:r>
        <w:t>фактов</w:t>
      </w:r>
      <w:r>
        <w:rPr>
          <w:spacing w:val="1"/>
        </w:rPr>
        <w:t xml:space="preserve"> </w:t>
      </w:r>
      <w:r>
        <w:t>историко-</w:t>
      </w:r>
      <w:r>
        <w:rPr>
          <w:spacing w:val="1"/>
        </w:rPr>
        <w:t xml:space="preserve"> </w:t>
      </w:r>
      <w:r>
        <w:t>литературного</w:t>
      </w:r>
      <w:r>
        <w:rPr>
          <w:spacing w:val="-1"/>
        </w:rPr>
        <w:t xml:space="preserve"> </w:t>
      </w:r>
      <w:r>
        <w:t>процесса.</w:t>
      </w:r>
    </w:p>
    <w:p w:rsidR="00445874" w:rsidRDefault="00182F3C">
      <w:pPr>
        <w:pStyle w:val="1"/>
        <w:spacing w:before="4"/>
        <w:ind w:right="585" w:firstLine="707"/>
      </w:pPr>
      <w:r>
        <w:t>Формирование универсальных учебных познавательных действий включает</w:t>
      </w:r>
      <w:r>
        <w:rPr>
          <w:spacing w:val="1"/>
        </w:rPr>
        <w:t xml:space="preserve"> </w:t>
      </w:r>
      <w:r>
        <w:t>базовые</w:t>
      </w:r>
      <w:r>
        <w:rPr>
          <w:spacing w:val="-2"/>
        </w:rPr>
        <w:t xml:space="preserve"> </w:t>
      </w:r>
      <w:r>
        <w:t>исследовательские</w:t>
      </w:r>
      <w:r>
        <w:rPr>
          <w:spacing w:val="-1"/>
        </w:rPr>
        <w:t xml:space="preserve"> </w:t>
      </w:r>
      <w:r>
        <w:t>действия:</w:t>
      </w:r>
    </w:p>
    <w:p w:rsidR="00445874" w:rsidRDefault="00182F3C">
      <w:pPr>
        <w:pStyle w:val="a5"/>
        <w:ind w:right="587"/>
      </w:pPr>
      <w:r>
        <w:t>формулировать вопросы исследовательского характера (например, о лексической</w:t>
      </w:r>
      <w:r>
        <w:rPr>
          <w:spacing w:val="1"/>
        </w:rPr>
        <w:t xml:space="preserve"> </w:t>
      </w:r>
      <w:r>
        <w:t>сочетаемости слов, об особенности употребления стилистически окрашенной лексики и</w:t>
      </w:r>
      <w:r>
        <w:rPr>
          <w:spacing w:val="1"/>
        </w:rPr>
        <w:t xml:space="preserve"> </w:t>
      </w:r>
      <w:r>
        <w:t>другие);</w:t>
      </w:r>
    </w:p>
    <w:p w:rsidR="00445874" w:rsidRDefault="00182F3C">
      <w:pPr>
        <w:pStyle w:val="a5"/>
        <w:ind w:right="579"/>
      </w:pPr>
      <w:r>
        <w:t>выдвигать</w:t>
      </w:r>
      <w:r>
        <w:rPr>
          <w:spacing w:val="1"/>
        </w:rPr>
        <w:t xml:space="preserve"> </w:t>
      </w:r>
      <w:r>
        <w:t>гипотезы</w:t>
      </w:r>
      <w:r>
        <w:rPr>
          <w:spacing w:val="1"/>
        </w:rPr>
        <w:t xml:space="preserve"> </w:t>
      </w:r>
      <w:r>
        <w:t>(например,</w:t>
      </w:r>
      <w:r>
        <w:rPr>
          <w:spacing w:val="1"/>
        </w:rPr>
        <w:t xml:space="preserve"> </w:t>
      </w:r>
      <w:r>
        <w:t>о</w:t>
      </w:r>
      <w:r>
        <w:rPr>
          <w:spacing w:val="1"/>
        </w:rPr>
        <w:t xml:space="preserve"> </w:t>
      </w:r>
      <w:r>
        <w:t>целях</w:t>
      </w:r>
      <w:r>
        <w:rPr>
          <w:spacing w:val="1"/>
        </w:rPr>
        <w:t xml:space="preserve"> </w:t>
      </w:r>
      <w:r>
        <w:t>использования</w:t>
      </w:r>
      <w:r>
        <w:rPr>
          <w:spacing w:val="1"/>
        </w:rPr>
        <w:t xml:space="preserve"> </w:t>
      </w:r>
      <w:r>
        <w:t>изобразительно-</w:t>
      </w:r>
      <w:r>
        <w:rPr>
          <w:spacing w:val="1"/>
        </w:rPr>
        <w:t xml:space="preserve"> </w:t>
      </w:r>
      <w:r>
        <w:t>выразительных</w:t>
      </w:r>
      <w:r>
        <w:rPr>
          <w:spacing w:val="1"/>
        </w:rPr>
        <w:t xml:space="preserve"> </w:t>
      </w:r>
      <w:r>
        <w:t>средств языка, о причинах</w:t>
      </w:r>
      <w:r>
        <w:rPr>
          <w:spacing w:val="1"/>
        </w:rPr>
        <w:t xml:space="preserve"> </w:t>
      </w:r>
      <w:r>
        <w:t>изменений в лексическом составе русского</w:t>
      </w:r>
      <w:r>
        <w:rPr>
          <w:spacing w:val="1"/>
        </w:rPr>
        <w:t xml:space="preserve"> </w:t>
      </w:r>
      <w:r>
        <w:t>языка,</w:t>
      </w:r>
      <w:r>
        <w:rPr>
          <w:spacing w:val="-3"/>
        </w:rPr>
        <w:t xml:space="preserve"> </w:t>
      </w:r>
      <w:r>
        <w:t>стилистических</w:t>
      </w:r>
      <w:r>
        <w:rPr>
          <w:spacing w:val="-3"/>
        </w:rPr>
        <w:t xml:space="preserve"> </w:t>
      </w:r>
      <w:r>
        <w:t>изменений</w:t>
      </w:r>
      <w:r>
        <w:rPr>
          <w:spacing w:val="-3"/>
        </w:rPr>
        <w:t xml:space="preserve"> </w:t>
      </w:r>
      <w:r>
        <w:t>и</w:t>
      </w:r>
      <w:r>
        <w:rPr>
          <w:spacing w:val="-2"/>
        </w:rPr>
        <w:t xml:space="preserve"> </w:t>
      </w:r>
      <w:r>
        <w:t>другие),</w:t>
      </w:r>
      <w:r>
        <w:rPr>
          <w:spacing w:val="-3"/>
        </w:rPr>
        <w:t xml:space="preserve"> </w:t>
      </w:r>
      <w:r>
        <w:t>обосновывать,</w:t>
      </w:r>
      <w:r>
        <w:rPr>
          <w:spacing w:val="-2"/>
        </w:rPr>
        <w:t xml:space="preserve"> </w:t>
      </w:r>
      <w:r>
        <w:t>аргументировать</w:t>
      </w:r>
      <w:r>
        <w:rPr>
          <w:spacing w:val="-2"/>
        </w:rPr>
        <w:t xml:space="preserve"> </w:t>
      </w:r>
      <w:r>
        <w:t>суждения;</w:t>
      </w:r>
    </w:p>
    <w:p w:rsidR="00445874" w:rsidRDefault="00182F3C">
      <w:pPr>
        <w:pStyle w:val="a5"/>
        <w:ind w:right="584"/>
      </w:pPr>
      <w:r>
        <w:t>анализировать результаты, полученные в ходе решения языковой и речевой задачи,</w:t>
      </w:r>
      <w:r>
        <w:rPr>
          <w:spacing w:val="1"/>
        </w:rPr>
        <w:t xml:space="preserve"> </w:t>
      </w:r>
      <w:r>
        <w:t>критически</w:t>
      </w:r>
      <w:r>
        <w:rPr>
          <w:spacing w:val="-1"/>
        </w:rPr>
        <w:t xml:space="preserve"> </w:t>
      </w:r>
      <w:r>
        <w:t>оценивать</w:t>
      </w:r>
      <w:r>
        <w:rPr>
          <w:spacing w:val="-1"/>
        </w:rPr>
        <w:t xml:space="preserve"> </w:t>
      </w:r>
      <w:r>
        <w:t>их</w:t>
      </w:r>
      <w:r>
        <w:rPr>
          <w:spacing w:val="-1"/>
        </w:rPr>
        <w:t xml:space="preserve"> </w:t>
      </w:r>
      <w:r>
        <w:t>достоверность;</w:t>
      </w:r>
    </w:p>
    <w:p w:rsidR="00445874" w:rsidRDefault="00182F3C">
      <w:pPr>
        <w:pStyle w:val="a5"/>
        <w:ind w:right="584"/>
      </w:pP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(например,</w:t>
      </w:r>
      <w:r>
        <w:rPr>
          <w:spacing w:val="1"/>
        </w:rPr>
        <w:t xml:space="preserve"> </w:t>
      </w:r>
      <w:r>
        <w:t>при</w:t>
      </w:r>
      <w:r>
        <w:rPr>
          <w:spacing w:val="1"/>
        </w:rPr>
        <w:t xml:space="preserve"> </w:t>
      </w:r>
      <w:r>
        <w:t>подборе</w:t>
      </w:r>
      <w:r>
        <w:rPr>
          <w:spacing w:val="1"/>
        </w:rPr>
        <w:t xml:space="preserve"> </w:t>
      </w:r>
      <w:r>
        <w:t>примеров</w:t>
      </w:r>
      <w:r>
        <w:rPr>
          <w:spacing w:val="1"/>
        </w:rPr>
        <w:t xml:space="preserve"> </w:t>
      </w:r>
      <w:r>
        <w:t>о</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 средства межнационального общения, национального языка русского народа,</w:t>
      </w:r>
      <w:r>
        <w:rPr>
          <w:spacing w:val="1"/>
        </w:rPr>
        <w:t xml:space="preserve"> </w:t>
      </w:r>
      <w:r>
        <w:t>одного</w:t>
      </w:r>
      <w:r>
        <w:rPr>
          <w:spacing w:val="-1"/>
        </w:rPr>
        <w:t xml:space="preserve"> </w:t>
      </w:r>
      <w:r>
        <w:t>из мировых</w:t>
      </w:r>
      <w:r>
        <w:rPr>
          <w:spacing w:val="2"/>
        </w:rPr>
        <w:t xml:space="preserve"> </w:t>
      </w:r>
      <w:r>
        <w:t>языков и другие);</w:t>
      </w:r>
    </w:p>
    <w:p w:rsidR="00445874" w:rsidRDefault="00182F3C">
      <w:pPr>
        <w:pStyle w:val="a5"/>
        <w:ind w:right="585"/>
      </w:pPr>
      <w:r>
        <w:t>уметь переносить знания в практическую область, освоенные средства и способы</w:t>
      </w:r>
      <w:r>
        <w:rPr>
          <w:spacing w:val="1"/>
        </w:rPr>
        <w:t xml:space="preserve"> </w:t>
      </w:r>
      <w:r>
        <w:t>действия</w:t>
      </w:r>
      <w:r>
        <w:rPr>
          <w:spacing w:val="1"/>
        </w:rPr>
        <w:t xml:space="preserve"> </w:t>
      </w:r>
      <w:r>
        <w:t>в</w:t>
      </w:r>
      <w:r>
        <w:rPr>
          <w:spacing w:val="1"/>
        </w:rPr>
        <w:t xml:space="preserve"> </w:t>
      </w:r>
      <w:r>
        <w:t>собственную</w:t>
      </w:r>
      <w:r>
        <w:rPr>
          <w:spacing w:val="1"/>
        </w:rPr>
        <w:t xml:space="preserve"> </w:t>
      </w:r>
      <w:r>
        <w:t>речевую</w:t>
      </w:r>
      <w:r>
        <w:rPr>
          <w:spacing w:val="1"/>
        </w:rPr>
        <w:t xml:space="preserve"> </w:t>
      </w:r>
      <w:r>
        <w:t>практику</w:t>
      </w:r>
      <w:r>
        <w:rPr>
          <w:spacing w:val="1"/>
        </w:rPr>
        <w:t xml:space="preserve"> </w:t>
      </w:r>
      <w:r>
        <w:t>(например,</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нормах</w:t>
      </w:r>
      <w:r>
        <w:rPr>
          <w:spacing w:val="1"/>
        </w:rPr>
        <w:t xml:space="preserve"> </w:t>
      </w:r>
      <w:r>
        <w:t>произношения и правописания, лексических, морфологических и других нормах); уметь</w:t>
      </w:r>
      <w:r>
        <w:rPr>
          <w:spacing w:val="1"/>
        </w:rPr>
        <w:t xml:space="preserve"> </w:t>
      </w:r>
      <w:r>
        <w:t>переносить знания, в том числе полученные в результате чтения и изучения литературных</w:t>
      </w:r>
      <w:r>
        <w:rPr>
          <w:spacing w:val="1"/>
        </w:rPr>
        <w:t xml:space="preserve"> </w:t>
      </w:r>
      <w:r>
        <w:t>произведений,</w:t>
      </w:r>
      <w:r>
        <w:rPr>
          <w:spacing w:val="-2"/>
        </w:rPr>
        <w:t xml:space="preserve"> </w:t>
      </w:r>
      <w:r>
        <w:t>в</w:t>
      </w:r>
      <w:r>
        <w:rPr>
          <w:spacing w:val="-2"/>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 жизнедеятельности;</w:t>
      </w:r>
    </w:p>
    <w:p w:rsidR="00445874" w:rsidRDefault="00182F3C">
      <w:pPr>
        <w:pStyle w:val="a5"/>
        <w:ind w:right="585"/>
      </w:pPr>
      <w:r>
        <w:t>владеть навыками учебно-исследовательской и проектной деятельности на основе</w:t>
      </w:r>
      <w:r>
        <w:rPr>
          <w:spacing w:val="1"/>
        </w:rPr>
        <w:t xml:space="preserve"> </w:t>
      </w:r>
      <w:r>
        <w:t>литературного материала, проявлять устойчивый интерес к чтению как средству познания</w:t>
      </w:r>
      <w:r>
        <w:rPr>
          <w:spacing w:val="1"/>
        </w:rPr>
        <w:t xml:space="preserve"> </w:t>
      </w:r>
      <w:r>
        <w:t>отечественной</w:t>
      </w:r>
      <w:r>
        <w:rPr>
          <w:spacing w:val="-1"/>
        </w:rPr>
        <w:t xml:space="preserve"> </w:t>
      </w:r>
      <w:r>
        <w:t>и других</w:t>
      </w:r>
      <w:r>
        <w:rPr>
          <w:spacing w:val="2"/>
        </w:rPr>
        <w:t xml:space="preserve"> </w:t>
      </w:r>
      <w:r>
        <w:t>культур;</w:t>
      </w:r>
    </w:p>
    <w:p w:rsidR="00445874" w:rsidRDefault="00182F3C">
      <w:pPr>
        <w:pStyle w:val="a5"/>
        <w:ind w:left="2410" w:firstLine="0"/>
      </w:pPr>
      <w:r>
        <w:t xml:space="preserve">владеть  </w:t>
      </w:r>
      <w:r>
        <w:rPr>
          <w:spacing w:val="6"/>
        </w:rPr>
        <w:t xml:space="preserve"> </w:t>
      </w:r>
      <w:r>
        <w:t xml:space="preserve">научным   </w:t>
      </w:r>
      <w:r>
        <w:rPr>
          <w:spacing w:val="2"/>
        </w:rPr>
        <w:t xml:space="preserve"> </w:t>
      </w:r>
      <w:r>
        <w:t xml:space="preserve">типом   </w:t>
      </w:r>
      <w:r>
        <w:rPr>
          <w:spacing w:val="3"/>
        </w:rPr>
        <w:t xml:space="preserve"> </w:t>
      </w:r>
      <w:r>
        <w:t xml:space="preserve">мышления,   </w:t>
      </w:r>
      <w:r>
        <w:rPr>
          <w:spacing w:val="4"/>
        </w:rPr>
        <w:t xml:space="preserve"> </w:t>
      </w:r>
      <w:r>
        <w:t xml:space="preserve">научной   </w:t>
      </w:r>
      <w:r>
        <w:rPr>
          <w:spacing w:val="4"/>
        </w:rPr>
        <w:t xml:space="preserve"> </w:t>
      </w:r>
      <w:r>
        <w:t xml:space="preserve">терминологией,   </w:t>
      </w:r>
      <w:r>
        <w:rPr>
          <w:spacing w:val="2"/>
        </w:rPr>
        <w:t xml:space="preserve"> </w:t>
      </w:r>
      <w:r>
        <w:t>ключевыми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0" w:firstLine="0"/>
      </w:pPr>
      <w:r>
        <w:t>понятиями</w:t>
      </w:r>
      <w:r>
        <w:rPr>
          <w:spacing w:val="1"/>
        </w:rPr>
        <w:t xml:space="preserve"> </w:t>
      </w:r>
      <w:r>
        <w:t>и</w:t>
      </w:r>
      <w:r>
        <w:rPr>
          <w:spacing w:val="1"/>
        </w:rPr>
        <w:t xml:space="preserve"> </w:t>
      </w:r>
      <w:r>
        <w:t>методами</w:t>
      </w:r>
      <w:r>
        <w:rPr>
          <w:spacing w:val="1"/>
        </w:rPr>
        <w:t xml:space="preserve"> </w:t>
      </w:r>
      <w:r>
        <w:t>современного</w:t>
      </w:r>
      <w:r>
        <w:rPr>
          <w:spacing w:val="1"/>
        </w:rPr>
        <w:t xml:space="preserve"> </w:t>
      </w:r>
      <w:r>
        <w:t>литературоведения;</w:t>
      </w:r>
      <w:r>
        <w:rPr>
          <w:spacing w:val="1"/>
        </w:rPr>
        <w:t xml:space="preserve"> </w:t>
      </w:r>
      <w:r>
        <w:t>определять</w:t>
      </w:r>
      <w:r>
        <w:rPr>
          <w:spacing w:val="1"/>
        </w:rPr>
        <w:t xml:space="preserve"> </w:t>
      </w:r>
      <w:r>
        <w:t>и</w:t>
      </w:r>
      <w:r>
        <w:rPr>
          <w:spacing w:val="1"/>
        </w:rPr>
        <w:t xml:space="preserve"> </w:t>
      </w:r>
      <w:r>
        <w:t>учитывать</w:t>
      </w:r>
      <w:r>
        <w:rPr>
          <w:spacing w:val="1"/>
        </w:rPr>
        <w:t xml:space="preserve"> </w:t>
      </w:r>
      <w:r>
        <w:t>историко-культурный</w:t>
      </w:r>
      <w:r>
        <w:rPr>
          <w:spacing w:val="1"/>
        </w:rPr>
        <w:t xml:space="preserve"> </w:t>
      </w:r>
      <w:r>
        <w:t>контекст</w:t>
      </w:r>
      <w:r>
        <w:rPr>
          <w:spacing w:val="1"/>
        </w:rPr>
        <w:t xml:space="preserve"> </w:t>
      </w:r>
      <w:r>
        <w:t>и</w:t>
      </w:r>
      <w:r>
        <w:rPr>
          <w:spacing w:val="1"/>
        </w:rPr>
        <w:t xml:space="preserve"> </w:t>
      </w:r>
      <w:r>
        <w:t>контекст</w:t>
      </w:r>
      <w:r>
        <w:rPr>
          <w:spacing w:val="1"/>
        </w:rPr>
        <w:t xml:space="preserve"> </w:t>
      </w:r>
      <w:r>
        <w:t>творчества</w:t>
      </w:r>
      <w:r>
        <w:rPr>
          <w:spacing w:val="1"/>
        </w:rPr>
        <w:t xml:space="preserve"> </w:t>
      </w:r>
      <w:r>
        <w:t>писателя</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художественных произведений.</w:t>
      </w:r>
    </w:p>
    <w:p w:rsidR="00445874" w:rsidRDefault="00182F3C">
      <w:pPr>
        <w:pStyle w:val="1"/>
        <w:ind w:right="585" w:firstLine="707"/>
      </w:pPr>
      <w:r>
        <w:t>Формирование универсальных учебных познавательных действий включает</w:t>
      </w:r>
      <w:r>
        <w:rPr>
          <w:spacing w:val="1"/>
        </w:rPr>
        <w:t xml:space="preserve"> </w:t>
      </w:r>
      <w:r>
        <w:t>работу</w:t>
      </w:r>
      <w:r>
        <w:rPr>
          <w:spacing w:val="-1"/>
        </w:rPr>
        <w:t xml:space="preserve"> </w:t>
      </w:r>
      <w:r>
        <w:t>с</w:t>
      </w:r>
      <w:r>
        <w:rPr>
          <w:spacing w:val="-1"/>
        </w:rPr>
        <w:t xml:space="preserve"> </w:t>
      </w:r>
      <w:r>
        <w:t>информацией:</w:t>
      </w:r>
    </w:p>
    <w:p w:rsidR="00445874" w:rsidRDefault="00182F3C">
      <w:pPr>
        <w:pStyle w:val="a5"/>
        <w:ind w:right="587"/>
      </w:pP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 из энциклопедий, словарей, справочников; средств массовой информации,</w:t>
      </w:r>
      <w:r>
        <w:rPr>
          <w:spacing w:val="1"/>
        </w:rPr>
        <w:t xml:space="preserve"> </w:t>
      </w:r>
      <w:r>
        <w:t>государственных электронных ресурсов учебного назначения; оценивать достоверность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2"/>
        </w:rPr>
        <w:t xml:space="preserve"> </w:t>
      </w:r>
      <w:r>
        <w:t>правовым</w:t>
      </w:r>
      <w:r>
        <w:rPr>
          <w:spacing w:val="1"/>
        </w:rPr>
        <w:t xml:space="preserve"> </w:t>
      </w:r>
      <w:r>
        <w:t>и</w:t>
      </w:r>
      <w:r>
        <w:rPr>
          <w:spacing w:val="-1"/>
        </w:rPr>
        <w:t xml:space="preserve"> </w:t>
      </w:r>
      <w:r>
        <w:t>морально-этическим</w:t>
      </w:r>
      <w:r>
        <w:rPr>
          <w:spacing w:val="-1"/>
        </w:rPr>
        <w:t xml:space="preserve"> </w:t>
      </w:r>
      <w:r>
        <w:t>нормам;</w:t>
      </w:r>
    </w:p>
    <w:p w:rsidR="00445874" w:rsidRDefault="00182F3C">
      <w:pPr>
        <w:pStyle w:val="a5"/>
        <w:ind w:right="584"/>
      </w:pPr>
      <w:r>
        <w:t>создавать тексты в различных форматах с учётом назначения информации</w:t>
      </w:r>
      <w:r>
        <w:rPr>
          <w:spacing w:val="1"/>
        </w:rPr>
        <w:t xml:space="preserve"> </w:t>
      </w:r>
      <w:r>
        <w:t>и её</w:t>
      </w:r>
      <w:r>
        <w:rPr>
          <w:spacing w:val="1"/>
        </w:rPr>
        <w:t xml:space="preserve"> </w:t>
      </w:r>
      <w:r>
        <w:t>целевой</w:t>
      </w:r>
      <w:r>
        <w:rPr>
          <w:spacing w:val="1"/>
        </w:rPr>
        <w:t xml:space="preserve"> </w:t>
      </w:r>
      <w:r>
        <w:t>аудитории,</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её</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(презентация,</w:t>
      </w:r>
      <w:r>
        <w:rPr>
          <w:spacing w:val="-4"/>
        </w:rPr>
        <w:t xml:space="preserve"> </w:t>
      </w:r>
      <w:r>
        <w:t>таблица,</w:t>
      </w:r>
      <w:r>
        <w:rPr>
          <w:spacing w:val="-3"/>
        </w:rPr>
        <w:t xml:space="preserve"> </w:t>
      </w:r>
      <w:r>
        <w:t>схема</w:t>
      </w:r>
      <w:r>
        <w:rPr>
          <w:spacing w:val="-1"/>
        </w:rPr>
        <w:t xml:space="preserve"> </w:t>
      </w:r>
      <w:r>
        <w:t>и другие);</w:t>
      </w:r>
    </w:p>
    <w:p w:rsidR="00445874" w:rsidRDefault="00182F3C">
      <w:pPr>
        <w:pStyle w:val="a5"/>
        <w:ind w:right="584"/>
      </w:pPr>
      <w:r>
        <w:t>владеть</w:t>
      </w:r>
      <w:r>
        <w:rPr>
          <w:spacing w:val="1"/>
        </w:rPr>
        <w:t xml:space="preserve"> </w:t>
      </w:r>
      <w:r>
        <w:t>навыками</w:t>
      </w:r>
      <w:r>
        <w:rPr>
          <w:spacing w:val="1"/>
        </w:rPr>
        <w:t xml:space="preserve"> </w:t>
      </w:r>
      <w:r>
        <w:t>защиты</w:t>
      </w:r>
      <w:r>
        <w:rPr>
          <w:spacing w:val="1"/>
        </w:rPr>
        <w:t xml:space="preserve"> </w:t>
      </w:r>
      <w:r>
        <w:t>личной</w:t>
      </w:r>
      <w:r>
        <w:rPr>
          <w:spacing w:val="1"/>
        </w:rPr>
        <w:t xml:space="preserve"> </w:t>
      </w:r>
      <w:r>
        <w:t>информации,</w:t>
      </w:r>
      <w:r>
        <w:rPr>
          <w:spacing w:val="1"/>
        </w:rPr>
        <w:t xml:space="preserve"> </w:t>
      </w:r>
      <w:r>
        <w:t>соблюдать</w:t>
      </w:r>
      <w:r>
        <w:rPr>
          <w:spacing w:val="1"/>
        </w:rPr>
        <w:t xml:space="preserve"> </w:t>
      </w:r>
      <w:r>
        <w:t>требования</w:t>
      </w:r>
      <w:r>
        <w:rPr>
          <w:spacing w:val="1"/>
        </w:rPr>
        <w:t xml:space="preserve"> </w:t>
      </w:r>
      <w:r>
        <w:t>информационной</w:t>
      </w:r>
      <w:r>
        <w:rPr>
          <w:spacing w:val="-1"/>
        </w:rPr>
        <w:t xml:space="preserve"> </w:t>
      </w:r>
      <w:r>
        <w:t>безопасности.</w:t>
      </w:r>
    </w:p>
    <w:p w:rsidR="00445874" w:rsidRDefault="00182F3C">
      <w:pPr>
        <w:pStyle w:val="1"/>
        <w:spacing w:before="1"/>
        <w:ind w:right="589" w:firstLine="707"/>
      </w:pPr>
      <w:r>
        <w:t>Формирование</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61"/>
        </w:rPr>
        <w:t xml:space="preserve"> </w:t>
      </w:r>
      <w:r>
        <w:t>действий</w:t>
      </w:r>
      <w:r>
        <w:rPr>
          <w:spacing w:val="1"/>
        </w:rPr>
        <w:t xml:space="preserve"> </w:t>
      </w:r>
      <w:r>
        <w:t>включает умения:</w:t>
      </w:r>
    </w:p>
    <w:p w:rsidR="00445874" w:rsidRDefault="00182F3C">
      <w:pPr>
        <w:pStyle w:val="a5"/>
        <w:ind w:right="583"/>
      </w:pPr>
      <w:r>
        <w:t>владеть</w:t>
      </w:r>
      <w:r>
        <w:rPr>
          <w:spacing w:val="1"/>
        </w:rPr>
        <w:t xml:space="preserve"> </w:t>
      </w:r>
      <w:r>
        <w:t>различными</w:t>
      </w:r>
      <w:r>
        <w:rPr>
          <w:spacing w:val="1"/>
        </w:rPr>
        <w:t xml:space="preserve"> </w:t>
      </w:r>
      <w:r>
        <w:t>видами</w:t>
      </w:r>
      <w:r>
        <w:rPr>
          <w:spacing w:val="1"/>
        </w:rPr>
        <w:t xml:space="preserve"> </w:t>
      </w:r>
      <w:r>
        <w:t>монолога</w:t>
      </w:r>
      <w:r>
        <w:rPr>
          <w:spacing w:val="1"/>
        </w:rPr>
        <w:t xml:space="preserve"> </w:t>
      </w:r>
      <w:r>
        <w:t>и</w:t>
      </w:r>
      <w:r>
        <w:rPr>
          <w:spacing w:val="1"/>
        </w:rPr>
        <w:t xml:space="preserve"> </w:t>
      </w:r>
      <w:r>
        <w:t>диалога,</w:t>
      </w:r>
      <w:r>
        <w:rPr>
          <w:spacing w:val="1"/>
        </w:rPr>
        <w:t xml:space="preserve"> </w:t>
      </w:r>
      <w:r>
        <w:t>формулировать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 форме суждения на социально-культурные, нравственно-этические, бытовые,</w:t>
      </w:r>
      <w:r>
        <w:rPr>
          <w:spacing w:val="1"/>
        </w:rPr>
        <w:t xml:space="preserve"> </w:t>
      </w:r>
      <w:r>
        <w:t>учебные темы в соответствии с темой, целью, сферой и ситуацией общения; правильно,</w:t>
      </w:r>
      <w:r>
        <w:rPr>
          <w:spacing w:val="1"/>
        </w:rPr>
        <w:t xml:space="preserve"> </w:t>
      </w:r>
      <w:r>
        <w:t>логично,</w:t>
      </w:r>
      <w:r>
        <w:rPr>
          <w:spacing w:val="-2"/>
        </w:rPr>
        <w:t xml:space="preserve"> </w:t>
      </w:r>
      <w:r>
        <w:t>аргументированно</w:t>
      </w:r>
      <w:r>
        <w:rPr>
          <w:spacing w:val="-1"/>
        </w:rPr>
        <w:t xml:space="preserve"> </w:t>
      </w:r>
      <w:r>
        <w:t>излагать свою</w:t>
      </w:r>
      <w:r>
        <w:rPr>
          <w:spacing w:val="-2"/>
        </w:rPr>
        <w:t xml:space="preserve"> </w:t>
      </w:r>
      <w:r>
        <w:t>точку</w:t>
      </w:r>
      <w:r>
        <w:rPr>
          <w:spacing w:val="-6"/>
        </w:rPr>
        <w:t xml:space="preserve"> </w:t>
      </w:r>
      <w:r>
        <w:t>зрения</w:t>
      </w:r>
      <w:r>
        <w:rPr>
          <w:spacing w:val="2"/>
        </w:rPr>
        <w:t xml:space="preserve"> </w:t>
      </w:r>
      <w:r>
        <w:t>по</w:t>
      </w:r>
      <w:r>
        <w:rPr>
          <w:spacing w:val="-1"/>
        </w:rPr>
        <w:t xml:space="preserve"> </w:t>
      </w:r>
      <w:r>
        <w:t>поставленной</w:t>
      </w:r>
      <w:r>
        <w:rPr>
          <w:spacing w:val="-1"/>
        </w:rPr>
        <w:t xml:space="preserve"> </w:t>
      </w:r>
      <w:r>
        <w:t>проблеме;</w:t>
      </w:r>
    </w:p>
    <w:p w:rsidR="00445874" w:rsidRDefault="00182F3C">
      <w:pPr>
        <w:pStyle w:val="a5"/>
        <w:ind w:right="585"/>
      </w:pPr>
      <w:r>
        <w:t>пользоваться невербальными средствами общения, понимать значение социальных</w:t>
      </w:r>
      <w:r>
        <w:rPr>
          <w:spacing w:val="1"/>
        </w:rPr>
        <w:t xml:space="preserve"> </w:t>
      </w:r>
      <w:r>
        <w:t>знаков;</w:t>
      </w:r>
    </w:p>
    <w:p w:rsidR="00445874" w:rsidRDefault="00182F3C">
      <w:pPr>
        <w:pStyle w:val="a5"/>
        <w:ind w:right="582"/>
      </w:pPr>
      <w:r>
        <w:t>аргументированно вести диалог, уметь смягчать конфликтные ситуации; корректно</w:t>
      </w:r>
      <w:r>
        <w:rPr>
          <w:spacing w:val="1"/>
        </w:rPr>
        <w:t xml:space="preserve"> </w:t>
      </w:r>
      <w:r>
        <w:t>выражать своё отношение к суждениям собеседников, проявлять уважительное отношение</w:t>
      </w:r>
      <w:r>
        <w:rPr>
          <w:spacing w:val="-57"/>
        </w:rPr>
        <w:t xml:space="preserve"> </w:t>
      </w:r>
      <w:r>
        <w:t>к оппоненту и в корректной форме формулировать свои возражения, задавать вопросы по</w:t>
      </w:r>
      <w:r>
        <w:rPr>
          <w:spacing w:val="1"/>
        </w:rPr>
        <w:t xml:space="preserve"> </w:t>
      </w:r>
      <w:r>
        <w:t>существу</w:t>
      </w:r>
      <w:r>
        <w:rPr>
          <w:spacing w:val="-6"/>
        </w:rPr>
        <w:t xml:space="preserve"> </w:t>
      </w:r>
      <w:r>
        <w:t>обсуждаемой</w:t>
      </w:r>
      <w:r>
        <w:rPr>
          <w:spacing w:val="3"/>
        </w:rPr>
        <w:t xml:space="preserve"> </w:t>
      </w:r>
      <w:r>
        <w:t>темы;</w:t>
      </w:r>
    </w:p>
    <w:p w:rsidR="00445874" w:rsidRDefault="00182F3C">
      <w:pPr>
        <w:pStyle w:val="a5"/>
        <w:ind w:right="591"/>
      </w:pPr>
      <w:r>
        <w:t>логично и корректно с точки зрения культуры речи излагать свою точку зрения;</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публичного</w:t>
      </w:r>
      <w:r>
        <w:rPr>
          <w:spacing w:val="1"/>
        </w:rPr>
        <w:t xml:space="preserve"> </w:t>
      </w:r>
      <w:r>
        <w:t>выступления</w:t>
      </w:r>
      <w:r>
        <w:rPr>
          <w:spacing w:val="1"/>
        </w:rPr>
        <w:t xml:space="preserve"> </w:t>
      </w:r>
      <w:r>
        <w:t>и</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3"/>
        </w:rPr>
        <w:t xml:space="preserve"> </w:t>
      </w:r>
      <w:r>
        <w:t>тексты с</w:t>
      </w:r>
      <w:r>
        <w:rPr>
          <w:spacing w:val="1"/>
        </w:rPr>
        <w:t xml:space="preserve"> </w:t>
      </w:r>
      <w:r>
        <w:t>учётом цели и особенностей аудитории;</w:t>
      </w:r>
    </w:p>
    <w:p w:rsidR="00445874" w:rsidRDefault="00182F3C">
      <w:pPr>
        <w:pStyle w:val="a5"/>
        <w:ind w:right="590"/>
      </w:pPr>
      <w:r>
        <w:t>осуществлять совместную деятельность, включая взаимодействие с людьми иной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 между</w:t>
      </w:r>
      <w:r>
        <w:rPr>
          <w:spacing w:val="-6"/>
        </w:rPr>
        <w:t xml:space="preserve"> </w:t>
      </w:r>
      <w:r>
        <w:t>людьми разных</w:t>
      </w:r>
      <w:r>
        <w:rPr>
          <w:spacing w:val="-2"/>
        </w:rPr>
        <w:t xml:space="preserve"> </w:t>
      </w:r>
      <w:r>
        <w:t>культур;</w:t>
      </w:r>
    </w:p>
    <w:p w:rsidR="00445874" w:rsidRDefault="00182F3C">
      <w:pPr>
        <w:pStyle w:val="a5"/>
        <w:ind w:right="587"/>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координировать</w:t>
      </w:r>
      <w:r>
        <w:rPr>
          <w:spacing w:val="1"/>
        </w:rPr>
        <w:t xml:space="preserve"> </w:t>
      </w:r>
      <w:r>
        <w:t>действия</w:t>
      </w:r>
      <w:r>
        <w:rPr>
          <w:spacing w:val="-1"/>
        </w:rPr>
        <w:t xml:space="preserve"> </w:t>
      </w:r>
      <w:r>
        <w:t>по их</w:t>
      </w:r>
      <w:r>
        <w:rPr>
          <w:spacing w:val="2"/>
        </w:rPr>
        <w:t xml:space="preserve"> </w:t>
      </w:r>
      <w:r>
        <w:t>достижению;</w:t>
      </w:r>
    </w:p>
    <w:p w:rsidR="00445874" w:rsidRDefault="00182F3C">
      <w:pPr>
        <w:pStyle w:val="a5"/>
        <w:ind w:right="584"/>
      </w:pPr>
      <w:r>
        <w:t>оценивать качество своего вклада и вклада каждого участника команды в общий</w:t>
      </w:r>
      <w:r>
        <w:rPr>
          <w:spacing w:val="1"/>
        </w:rPr>
        <w:t xml:space="preserve"> </w:t>
      </w:r>
      <w:r>
        <w:t>результат;</w:t>
      </w:r>
    </w:p>
    <w:p w:rsidR="00445874" w:rsidRDefault="00182F3C">
      <w:pPr>
        <w:pStyle w:val="a5"/>
        <w:ind w:right="584"/>
      </w:pPr>
      <w:r>
        <w:t>уметь обобщать мнения нескольких людей и выражать это обобщение в устной и</w:t>
      </w:r>
      <w:r>
        <w:rPr>
          <w:spacing w:val="1"/>
        </w:rPr>
        <w:t xml:space="preserve"> </w:t>
      </w:r>
      <w:r>
        <w:t>письменной</w:t>
      </w:r>
      <w:r>
        <w:rPr>
          <w:spacing w:val="-1"/>
        </w:rPr>
        <w:t xml:space="preserve"> </w:t>
      </w:r>
      <w:r>
        <w:t>форме;</w:t>
      </w:r>
    </w:p>
    <w:p w:rsidR="00445874" w:rsidRDefault="00182F3C">
      <w:pPr>
        <w:pStyle w:val="a5"/>
        <w:ind w:right="587"/>
      </w:pPr>
      <w:r>
        <w:t>предлагать новые проекты, оценивать идеи с позиции новизны, оригинальности,</w:t>
      </w:r>
      <w:r>
        <w:rPr>
          <w:spacing w:val="1"/>
        </w:rPr>
        <w:t xml:space="preserve"> </w:t>
      </w:r>
      <w:r>
        <w:t>практической</w:t>
      </w:r>
      <w:r>
        <w:rPr>
          <w:spacing w:val="1"/>
        </w:rPr>
        <w:t xml:space="preserve"> </w:t>
      </w:r>
      <w:r>
        <w:t>значимости;</w:t>
      </w:r>
      <w:r>
        <w:rPr>
          <w:spacing w:val="1"/>
        </w:rPr>
        <w:t xml:space="preserve"> </w:t>
      </w:r>
      <w:r>
        <w:t>проявлять</w:t>
      </w:r>
      <w:r>
        <w:rPr>
          <w:spacing w:val="1"/>
        </w:rPr>
        <w:t xml:space="preserve"> </w:t>
      </w:r>
      <w:r>
        <w:t>творческие</w:t>
      </w:r>
      <w:r>
        <w:rPr>
          <w:spacing w:val="1"/>
        </w:rPr>
        <w:t xml:space="preserve"> </w:t>
      </w:r>
      <w:r>
        <w:t>способности</w:t>
      </w:r>
      <w:r>
        <w:rPr>
          <w:spacing w:val="1"/>
        </w:rPr>
        <w:t xml:space="preserve"> </w:t>
      </w:r>
      <w:r>
        <w:t>и</w:t>
      </w:r>
      <w:r>
        <w:rPr>
          <w:spacing w:val="1"/>
        </w:rPr>
        <w:t xml:space="preserve"> </w:t>
      </w:r>
      <w:r>
        <w:t>воображение,</w:t>
      </w:r>
      <w:r>
        <w:rPr>
          <w:spacing w:val="1"/>
        </w:rPr>
        <w:t xml:space="preserve"> </w:t>
      </w:r>
      <w:r>
        <w:t>быть</w:t>
      </w:r>
      <w:r>
        <w:rPr>
          <w:spacing w:val="1"/>
        </w:rPr>
        <w:t xml:space="preserve"> </w:t>
      </w:r>
      <w:r>
        <w:t>инициативным;</w:t>
      </w:r>
    </w:p>
    <w:p w:rsidR="00445874" w:rsidRDefault="00182F3C">
      <w:pPr>
        <w:pStyle w:val="a5"/>
        <w:ind w:right="593"/>
      </w:pPr>
      <w:r>
        <w:t>участвовать</w:t>
      </w:r>
      <w:r>
        <w:rPr>
          <w:spacing w:val="1"/>
        </w:rPr>
        <w:t xml:space="preserve"> </w:t>
      </w:r>
      <w:r>
        <w:t>в</w:t>
      </w:r>
      <w:r>
        <w:rPr>
          <w:spacing w:val="1"/>
        </w:rPr>
        <w:t xml:space="preserve"> </w:t>
      </w:r>
      <w:r>
        <w:t>дискуссии</w:t>
      </w:r>
      <w:r>
        <w:rPr>
          <w:spacing w:val="1"/>
        </w:rPr>
        <w:t xml:space="preserve"> </w:t>
      </w:r>
      <w:r>
        <w:t>на</w:t>
      </w:r>
      <w:r>
        <w:rPr>
          <w:spacing w:val="1"/>
        </w:rPr>
        <w:t xml:space="preserve"> </w:t>
      </w:r>
      <w:r>
        <w:t>литературные</w:t>
      </w:r>
      <w:r>
        <w:rPr>
          <w:spacing w:val="1"/>
        </w:rPr>
        <w:t xml:space="preserve"> </w:t>
      </w:r>
      <w:r>
        <w:t>темы,</w:t>
      </w:r>
      <w:r>
        <w:rPr>
          <w:spacing w:val="1"/>
        </w:rPr>
        <w:t xml:space="preserve"> </w:t>
      </w:r>
      <w:r>
        <w:t>в</w:t>
      </w:r>
      <w:r>
        <w:rPr>
          <w:spacing w:val="1"/>
        </w:rPr>
        <w:t xml:space="preserve"> </w:t>
      </w:r>
      <w:r>
        <w:t>коллективном</w:t>
      </w:r>
      <w:r>
        <w:rPr>
          <w:spacing w:val="1"/>
        </w:rPr>
        <w:t xml:space="preserve"> </w:t>
      </w:r>
      <w:r>
        <w:t>диалоге,</w:t>
      </w:r>
      <w:r>
        <w:rPr>
          <w:spacing w:val="1"/>
        </w:rPr>
        <w:t xml:space="preserve"> </w:t>
      </w:r>
      <w:r>
        <w:t>разрабатывать индивидуальный</w:t>
      </w:r>
      <w:r>
        <w:rPr>
          <w:spacing w:val="-1"/>
        </w:rPr>
        <w:t xml:space="preserve"> </w:t>
      </w:r>
      <w:r>
        <w:t>и (или)</w:t>
      </w:r>
      <w:r>
        <w:rPr>
          <w:spacing w:val="-1"/>
        </w:rPr>
        <w:t xml:space="preserve"> </w:t>
      </w:r>
      <w:r>
        <w:t>коллективный</w:t>
      </w:r>
      <w:r>
        <w:rPr>
          <w:spacing w:val="2"/>
        </w:rPr>
        <w:t xml:space="preserve"> </w:t>
      </w:r>
      <w:r>
        <w:t>учебный</w:t>
      </w:r>
      <w:r>
        <w:rPr>
          <w:spacing w:val="-1"/>
        </w:rPr>
        <w:t xml:space="preserve"> </w:t>
      </w:r>
      <w:r>
        <w:t>проект.</w:t>
      </w:r>
    </w:p>
    <w:p w:rsidR="00445874" w:rsidRDefault="00182F3C">
      <w:pPr>
        <w:pStyle w:val="1"/>
        <w:spacing w:before="1"/>
        <w:ind w:right="594" w:firstLine="707"/>
      </w:pPr>
      <w:r>
        <w:t>Формирование</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включает</w:t>
      </w:r>
      <w:r>
        <w:rPr>
          <w:spacing w:val="1"/>
        </w:rPr>
        <w:t xml:space="preserve"> </w:t>
      </w:r>
      <w:r>
        <w:t>умения:</w:t>
      </w:r>
    </w:p>
    <w:p w:rsidR="00445874" w:rsidRDefault="00182F3C">
      <w:pPr>
        <w:pStyle w:val="a5"/>
        <w:ind w:right="593"/>
      </w:pPr>
      <w:r>
        <w:t>самостоятельно составлять план действий при анализе и создании текста, вносить</w:t>
      </w:r>
      <w:r>
        <w:rPr>
          <w:spacing w:val="1"/>
        </w:rPr>
        <w:t xml:space="preserve"> </w:t>
      </w:r>
      <w:r>
        <w:t>необходимые</w:t>
      </w:r>
      <w:r>
        <w:rPr>
          <w:spacing w:val="-3"/>
        </w:rPr>
        <w:t xml:space="preserve"> </w:t>
      </w:r>
      <w:r>
        <w:t>коррективы;</w:t>
      </w:r>
    </w:p>
    <w:p w:rsidR="00445874" w:rsidRDefault="00182F3C">
      <w:pPr>
        <w:pStyle w:val="a5"/>
        <w:ind w:right="584"/>
      </w:pPr>
      <w:r>
        <w:t>оценивать приобретённый опыт, в том числе речевой; анализировать и оценивать</w:t>
      </w:r>
      <w:r>
        <w:rPr>
          <w:spacing w:val="1"/>
        </w:rPr>
        <w:t xml:space="preserve"> </w:t>
      </w:r>
      <w:r>
        <w:t>собственную</w:t>
      </w:r>
      <w:r>
        <w:rPr>
          <w:spacing w:val="-2"/>
        </w:rPr>
        <w:t xml:space="preserve"> </w:t>
      </w:r>
      <w:r>
        <w:t>работу:</w:t>
      </w:r>
      <w:r>
        <w:rPr>
          <w:spacing w:val="-2"/>
        </w:rPr>
        <w:t xml:space="preserve"> </w:t>
      </w:r>
      <w:r>
        <w:t>меру</w:t>
      </w:r>
      <w:r>
        <w:rPr>
          <w:spacing w:val="-5"/>
        </w:rPr>
        <w:t xml:space="preserve"> </w:t>
      </w:r>
      <w:r>
        <w:t>самостоятельности,</w:t>
      </w:r>
      <w:r>
        <w:rPr>
          <w:spacing w:val="-5"/>
        </w:rPr>
        <w:t xml:space="preserve"> </w:t>
      </w:r>
      <w:r>
        <w:t>затруднения,</w:t>
      </w:r>
      <w:r>
        <w:rPr>
          <w:spacing w:val="-2"/>
        </w:rPr>
        <w:t xml:space="preserve"> </w:t>
      </w:r>
      <w:r>
        <w:t>дефициты,</w:t>
      </w:r>
      <w:r>
        <w:rPr>
          <w:spacing w:val="-2"/>
        </w:rPr>
        <w:t xml:space="preserve"> </w:t>
      </w:r>
      <w:r>
        <w:t>ошибки</w:t>
      </w:r>
      <w:r>
        <w:rPr>
          <w:spacing w:val="-4"/>
        </w:rPr>
        <w:t xml:space="preserve"> </w:t>
      </w:r>
      <w:r>
        <w:t>и</w:t>
      </w:r>
      <w:r>
        <w:rPr>
          <w:spacing w:val="-2"/>
        </w:rPr>
        <w:t xml:space="preserve"> </w:t>
      </w:r>
      <w:r>
        <w:t>другие;</w:t>
      </w:r>
    </w:p>
    <w:p w:rsidR="00445874" w:rsidRDefault="00182F3C">
      <w:pPr>
        <w:pStyle w:val="a5"/>
        <w:ind w:right="585"/>
      </w:pPr>
      <w:r>
        <w:t>осуществлять</w:t>
      </w:r>
      <w:r>
        <w:rPr>
          <w:spacing w:val="1"/>
        </w:rPr>
        <w:t xml:space="preserve"> </w:t>
      </w:r>
      <w:r>
        <w:t>речевую</w:t>
      </w:r>
      <w:r>
        <w:rPr>
          <w:spacing w:val="1"/>
        </w:rPr>
        <w:t xml:space="preserve"> </w:t>
      </w:r>
      <w:r>
        <w:t>рефлексию</w:t>
      </w:r>
      <w:r>
        <w:rPr>
          <w:spacing w:val="1"/>
        </w:rPr>
        <w:t xml:space="preserve"> </w:t>
      </w:r>
      <w:r>
        <w:t>(выявлять</w:t>
      </w:r>
      <w:r>
        <w:rPr>
          <w:spacing w:val="1"/>
        </w:rPr>
        <w:t xml:space="preserve"> </w:t>
      </w:r>
      <w:r>
        <w:t>коммуникативные</w:t>
      </w:r>
      <w:r>
        <w:rPr>
          <w:spacing w:val="1"/>
        </w:rPr>
        <w:t xml:space="preserve"> </w:t>
      </w:r>
      <w:r>
        <w:t>неудачи</w:t>
      </w:r>
      <w:r>
        <w:rPr>
          <w:spacing w:val="1"/>
        </w:rPr>
        <w:t xml:space="preserve"> </w:t>
      </w:r>
      <w:r>
        <w:t>и</w:t>
      </w:r>
      <w:r>
        <w:rPr>
          <w:spacing w:val="1"/>
        </w:rPr>
        <w:t xml:space="preserve"> </w:t>
      </w:r>
      <w:r>
        <w:t>их</w:t>
      </w:r>
      <w:r>
        <w:rPr>
          <w:spacing w:val="1"/>
        </w:rPr>
        <w:t xml:space="preserve"> </w:t>
      </w:r>
      <w:r>
        <w:t>причины, уметь предупреждать их), давать оценку приобретённому речевому опыту и</w:t>
      </w:r>
      <w:r>
        <w:rPr>
          <w:spacing w:val="1"/>
        </w:rPr>
        <w:t xml:space="preserve"> </w:t>
      </w:r>
      <w:r>
        <w:t>корректировать собственную</w:t>
      </w:r>
      <w:r>
        <w:rPr>
          <w:spacing w:val="-1"/>
        </w:rPr>
        <w:t xml:space="preserve"> </w:t>
      </w:r>
      <w:r>
        <w:t>речь с</w:t>
      </w:r>
      <w:r>
        <w:rPr>
          <w:spacing w:val="2"/>
        </w:rPr>
        <w:t xml:space="preserve"> </w:t>
      </w:r>
      <w:r>
        <w:t>учётом целей</w:t>
      </w:r>
      <w:r>
        <w:rPr>
          <w:spacing w:val="-1"/>
        </w:rPr>
        <w:t xml:space="preserve"> </w:t>
      </w:r>
      <w:r>
        <w:t>и</w:t>
      </w:r>
      <w:r>
        <w:rPr>
          <w:spacing w:val="3"/>
        </w:rPr>
        <w:t xml:space="preserve"> </w:t>
      </w:r>
      <w:r>
        <w:t>условий</w:t>
      </w:r>
      <w:r>
        <w:rPr>
          <w:spacing w:val="-1"/>
        </w:rPr>
        <w:t xml:space="preserve"> </w:t>
      </w:r>
      <w:r>
        <w:t>общения;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7"/>
      </w:pPr>
      <w:r>
        <w:t>давать оценку новым ситуациям, в том числе изображённым</w:t>
      </w:r>
      <w:r>
        <w:rPr>
          <w:spacing w:val="1"/>
        </w:rPr>
        <w:t xml:space="preserve"> </w:t>
      </w:r>
      <w:r>
        <w:t>в художественной</w:t>
      </w:r>
      <w:r>
        <w:rPr>
          <w:spacing w:val="1"/>
        </w:rPr>
        <w:t xml:space="preserve"> </w:t>
      </w:r>
      <w:r>
        <w:t>литературе;</w:t>
      </w:r>
      <w:r>
        <w:rPr>
          <w:spacing w:val="-1"/>
        </w:rPr>
        <w:t xml:space="preserve"> </w:t>
      </w:r>
      <w:r>
        <w:t>оценивать приобретенный опыт</w:t>
      </w:r>
      <w:r>
        <w:rPr>
          <w:spacing w:val="-1"/>
        </w:rPr>
        <w:t xml:space="preserve"> </w:t>
      </w:r>
      <w:r>
        <w:t>с</w:t>
      </w:r>
      <w:r>
        <w:rPr>
          <w:spacing w:val="-5"/>
        </w:rPr>
        <w:t xml:space="preserve"> </w:t>
      </w:r>
      <w:r>
        <w:t>учетом</w:t>
      </w:r>
      <w:r>
        <w:rPr>
          <w:spacing w:val="-1"/>
        </w:rPr>
        <w:t xml:space="preserve"> </w:t>
      </w:r>
      <w:r>
        <w:t>литературных знаний;</w:t>
      </w:r>
    </w:p>
    <w:p w:rsidR="00445874" w:rsidRDefault="00182F3C">
      <w:pPr>
        <w:pStyle w:val="a5"/>
        <w:ind w:right="584"/>
      </w:pPr>
      <w:r>
        <w:t>осознавать ценностное отношение к литературе как неотъемлемой части культуры;</w:t>
      </w:r>
      <w:r>
        <w:rPr>
          <w:spacing w:val="1"/>
        </w:rPr>
        <w:t xml:space="preserve"> </w:t>
      </w:r>
      <w:r>
        <w:t>выявлять</w:t>
      </w:r>
      <w:r>
        <w:rPr>
          <w:spacing w:val="1"/>
        </w:rPr>
        <w:t xml:space="preserve"> </w:t>
      </w:r>
      <w:r>
        <w:t>взаимосвязи</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w:t>
      </w:r>
      <w:r>
        <w:rPr>
          <w:spacing w:val="1"/>
        </w:rPr>
        <w:t xml:space="preserve"> </w:t>
      </w:r>
      <w:r>
        <w:t>нравственным</w:t>
      </w:r>
      <w:r>
        <w:rPr>
          <w:spacing w:val="-3"/>
        </w:rPr>
        <w:t xml:space="preserve"> </w:t>
      </w:r>
      <w:r>
        <w:t>развитием</w:t>
      </w:r>
      <w:r>
        <w:rPr>
          <w:spacing w:val="-1"/>
        </w:rPr>
        <w:t xml:space="preserve"> </w:t>
      </w:r>
      <w:r>
        <w:t>личности;</w:t>
      </w:r>
    </w:p>
    <w:p w:rsidR="00445874" w:rsidRDefault="00182F3C">
      <w:pPr>
        <w:pStyle w:val="a5"/>
        <w:ind w:right="588"/>
      </w:pPr>
      <w:r>
        <w:t>принимать мотивы и аргументы других при анализе результатов деятельности, в</w:t>
      </w:r>
      <w:r>
        <w:rPr>
          <w:spacing w:val="1"/>
        </w:rPr>
        <w:t xml:space="preserve"> </w:t>
      </w:r>
      <w:r>
        <w:t>том числе в процессе чтения художественной литературы и обсуждения литературных</w:t>
      </w:r>
      <w:r>
        <w:rPr>
          <w:spacing w:val="1"/>
        </w:rPr>
        <w:t xml:space="preserve"> </w:t>
      </w:r>
      <w:r>
        <w:t>героев</w:t>
      </w:r>
      <w:r>
        <w:rPr>
          <w:spacing w:val="-2"/>
        </w:rPr>
        <w:t xml:space="preserve"> </w:t>
      </w:r>
      <w:r>
        <w:t>и проблем,</w:t>
      </w:r>
      <w:r>
        <w:rPr>
          <w:spacing w:val="-1"/>
        </w:rPr>
        <w:t xml:space="preserve"> </w:t>
      </w:r>
      <w:r>
        <w:t>поставленных</w:t>
      </w:r>
      <w:r>
        <w:rPr>
          <w:spacing w:val="1"/>
        </w:rPr>
        <w:t xml:space="preserve"> </w:t>
      </w:r>
      <w:r>
        <w:t>в</w:t>
      </w:r>
      <w:r>
        <w:rPr>
          <w:spacing w:val="-4"/>
        </w:rPr>
        <w:t xml:space="preserve"> </w:t>
      </w:r>
      <w:r>
        <w:t>художественных</w:t>
      </w:r>
      <w:r>
        <w:rPr>
          <w:spacing w:val="2"/>
        </w:rPr>
        <w:t xml:space="preserve"> </w:t>
      </w:r>
      <w:r>
        <w:t>произведениях.</w:t>
      </w:r>
    </w:p>
    <w:p w:rsidR="00445874" w:rsidRDefault="00182F3C">
      <w:pPr>
        <w:pStyle w:val="1"/>
        <w:ind w:left="2410"/>
      </w:pPr>
      <w:r>
        <w:t>Иностранный</w:t>
      </w:r>
      <w:r>
        <w:rPr>
          <w:spacing w:val="-3"/>
        </w:rPr>
        <w:t xml:space="preserve"> </w:t>
      </w:r>
      <w:r>
        <w:t>язык.</w:t>
      </w:r>
    </w:p>
    <w:p w:rsidR="00445874" w:rsidRDefault="00182F3C">
      <w:pPr>
        <w:ind w:left="1702" w:right="585" w:firstLine="707"/>
        <w:jc w:val="both"/>
        <w:rPr>
          <w:b/>
          <w:sz w:val="24"/>
        </w:rPr>
      </w:pPr>
      <w:r>
        <w:rPr>
          <w:b/>
          <w:sz w:val="24"/>
        </w:rPr>
        <w:t>Формирование универсальных учебных познавательных действий включает</w:t>
      </w:r>
      <w:r>
        <w:rPr>
          <w:b/>
          <w:spacing w:val="1"/>
          <w:sz w:val="24"/>
        </w:rPr>
        <w:t xml:space="preserve"> </w:t>
      </w:r>
      <w:r>
        <w:rPr>
          <w:b/>
          <w:sz w:val="24"/>
        </w:rPr>
        <w:t>базовые</w:t>
      </w:r>
      <w:r>
        <w:rPr>
          <w:b/>
          <w:spacing w:val="-2"/>
          <w:sz w:val="24"/>
        </w:rPr>
        <w:t xml:space="preserve"> </w:t>
      </w:r>
      <w:r>
        <w:rPr>
          <w:b/>
          <w:sz w:val="24"/>
        </w:rPr>
        <w:t>логические</w:t>
      </w:r>
      <w:r>
        <w:rPr>
          <w:b/>
          <w:spacing w:val="-1"/>
          <w:sz w:val="24"/>
        </w:rPr>
        <w:t xml:space="preserve"> </w:t>
      </w:r>
      <w:r>
        <w:rPr>
          <w:b/>
          <w:sz w:val="24"/>
        </w:rPr>
        <w:t>и исследовательские</w:t>
      </w:r>
      <w:r>
        <w:rPr>
          <w:b/>
          <w:spacing w:val="-1"/>
          <w:sz w:val="24"/>
        </w:rPr>
        <w:t xml:space="preserve"> </w:t>
      </w:r>
      <w:r>
        <w:rPr>
          <w:b/>
          <w:sz w:val="24"/>
        </w:rPr>
        <w:t>действия:</w:t>
      </w:r>
    </w:p>
    <w:p w:rsidR="00445874" w:rsidRDefault="00182F3C">
      <w:pPr>
        <w:pStyle w:val="a5"/>
        <w:ind w:right="591"/>
      </w:pPr>
      <w:r>
        <w:t>анализировать,</w:t>
      </w:r>
      <w:r>
        <w:rPr>
          <w:spacing w:val="1"/>
        </w:rPr>
        <w:t xml:space="preserve"> </w:t>
      </w:r>
      <w:r>
        <w:t>устанавливать</w:t>
      </w:r>
      <w:r>
        <w:rPr>
          <w:spacing w:val="1"/>
        </w:rPr>
        <w:t xml:space="preserve"> </w:t>
      </w:r>
      <w:r>
        <w:t>аналогии</w:t>
      </w:r>
      <w:r>
        <w:rPr>
          <w:spacing w:val="1"/>
        </w:rPr>
        <w:t xml:space="preserve"> </w:t>
      </w:r>
      <w:r>
        <w:t>между</w:t>
      </w:r>
      <w:r>
        <w:rPr>
          <w:spacing w:val="1"/>
        </w:rPr>
        <w:t xml:space="preserve"> </w:t>
      </w:r>
      <w:r>
        <w:t>способами</w:t>
      </w:r>
      <w:r>
        <w:rPr>
          <w:spacing w:val="1"/>
        </w:rPr>
        <w:t xml:space="preserve"> </w:t>
      </w:r>
      <w:r>
        <w:t>выражения</w:t>
      </w:r>
      <w:r>
        <w:rPr>
          <w:spacing w:val="1"/>
        </w:rPr>
        <w:t xml:space="preserve"> </w:t>
      </w:r>
      <w:r>
        <w:t>мысли</w:t>
      </w:r>
      <w:r>
        <w:rPr>
          <w:spacing w:val="-57"/>
        </w:rPr>
        <w:t xml:space="preserve"> </w:t>
      </w:r>
      <w:r>
        <w:t>средствами</w:t>
      </w:r>
      <w:r>
        <w:rPr>
          <w:spacing w:val="-1"/>
        </w:rPr>
        <w:t xml:space="preserve"> </w:t>
      </w:r>
      <w:r>
        <w:t>иностранного</w:t>
      </w:r>
      <w:r>
        <w:rPr>
          <w:spacing w:val="-1"/>
        </w:rPr>
        <w:t xml:space="preserve"> </w:t>
      </w:r>
      <w:r>
        <w:t>и родного языков;</w:t>
      </w:r>
    </w:p>
    <w:p w:rsidR="00445874" w:rsidRDefault="00182F3C">
      <w:pPr>
        <w:pStyle w:val="a5"/>
        <w:tabs>
          <w:tab w:val="left" w:pos="3956"/>
          <w:tab w:val="left" w:pos="5057"/>
          <w:tab w:val="left" w:pos="5388"/>
          <w:tab w:val="left" w:pos="6543"/>
          <w:tab w:val="left" w:pos="7742"/>
          <w:tab w:val="left" w:pos="8687"/>
          <w:tab w:val="left" w:pos="9018"/>
          <w:tab w:val="left" w:pos="10217"/>
        </w:tabs>
        <w:ind w:right="592"/>
        <w:jc w:val="left"/>
      </w:pPr>
      <w:r>
        <w:t>распознавать</w:t>
      </w:r>
      <w:r>
        <w:tab/>
        <w:t>свойства</w:t>
      </w:r>
      <w:r>
        <w:tab/>
        <w:t>и</w:t>
      </w:r>
      <w:r>
        <w:tab/>
        <w:t>признаки</w:t>
      </w:r>
      <w:r>
        <w:tab/>
        <w:t>языковых</w:t>
      </w:r>
      <w:r>
        <w:tab/>
        <w:t>единиц</w:t>
      </w:r>
      <w:r>
        <w:tab/>
        <w:t>и</w:t>
      </w:r>
      <w:r>
        <w:tab/>
        <w:t>языковых</w:t>
      </w:r>
      <w:r>
        <w:tab/>
      </w:r>
      <w:r>
        <w:rPr>
          <w:spacing w:val="-1"/>
        </w:rPr>
        <w:t>явлений</w:t>
      </w:r>
      <w:r>
        <w:rPr>
          <w:spacing w:val="-57"/>
        </w:rPr>
        <w:t xml:space="preserve"> </w:t>
      </w:r>
      <w:r>
        <w:t>иностранного</w:t>
      </w:r>
      <w:r>
        <w:rPr>
          <w:spacing w:val="-1"/>
        </w:rPr>
        <w:t xml:space="preserve"> </w:t>
      </w:r>
      <w:r>
        <w:t>языка; сравнивать,</w:t>
      </w:r>
      <w:r>
        <w:rPr>
          <w:spacing w:val="-1"/>
        </w:rPr>
        <w:t xml:space="preserve"> </w:t>
      </w:r>
      <w:r>
        <w:t>классифицировать</w:t>
      </w:r>
      <w:r>
        <w:rPr>
          <w:spacing w:val="1"/>
        </w:rPr>
        <w:t xml:space="preserve"> </w:t>
      </w:r>
      <w:r>
        <w:t>и</w:t>
      </w:r>
      <w:r>
        <w:rPr>
          <w:spacing w:val="-1"/>
        </w:rPr>
        <w:t xml:space="preserve"> </w:t>
      </w:r>
      <w:r>
        <w:t>обобщать</w:t>
      </w:r>
      <w:r>
        <w:rPr>
          <w:spacing w:val="-2"/>
        </w:rPr>
        <w:t xml:space="preserve"> </w:t>
      </w:r>
      <w:r>
        <w:t>их;</w:t>
      </w:r>
    </w:p>
    <w:p w:rsidR="00445874" w:rsidRDefault="00182F3C">
      <w:pPr>
        <w:pStyle w:val="a5"/>
        <w:ind w:right="580"/>
        <w:jc w:val="left"/>
      </w:pPr>
      <w:r>
        <w:t>выявлять</w:t>
      </w:r>
      <w:r>
        <w:rPr>
          <w:spacing w:val="5"/>
        </w:rPr>
        <w:t xml:space="preserve"> </w:t>
      </w:r>
      <w:r>
        <w:t>признаки</w:t>
      </w:r>
      <w:r>
        <w:rPr>
          <w:spacing w:val="5"/>
        </w:rPr>
        <w:t xml:space="preserve"> </w:t>
      </w:r>
      <w:r>
        <w:t>и</w:t>
      </w:r>
      <w:r>
        <w:rPr>
          <w:spacing w:val="6"/>
        </w:rPr>
        <w:t xml:space="preserve"> </w:t>
      </w:r>
      <w:r>
        <w:t>свойства</w:t>
      </w:r>
      <w:r>
        <w:rPr>
          <w:spacing w:val="4"/>
        </w:rPr>
        <w:t xml:space="preserve"> </w:t>
      </w:r>
      <w:r>
        <w:t>языковых</w:t>
      </w:r>
      <w:r>
        <w:rPr>
          <w:spacing w:val="10"/>
        </w:rPr>
        <w:t xml:space="preserve"> </w:t>
      </w:r>
      <w:r>
        <w:t>единиц</w:t>
      </w:r>
      <w:r>
        <w:rPr>
          <w:spacing w:val="5"/>
        </w:rPr>
        <w:t xml:space="preserve"> </w:t>
      </w:r>
      <w:r>
        <w:t>и</w:t>
      </w:r>
      <w:r>
        <w:rPr>
          <w:spacing w:val="5"/>
        </w:rPr>
        <w:t xml:space="preserve"> </w:t>
      </w:r>
      <w:r>
        <w:t>языковых</w:t>
      </w:r>
      <w:r>
        <w:rPr>
          <w:spacing w:val="6"/>
        </w:rPr>
        <w:t xml:space="preserve"> </w:t>
      </w:r>
      <w:r>
        <w:t>явлений</w:t>
      </w:r>
      <w:r>
        <w:rPr>
          <w:spacing w:val="3"/>
        </w:rPr>
        <w:t xml:space="preserve"> </w:t>
      </w:r>
      <w:r>
        <w:t>иностранного</w:t>
      </w:r>
      <w:r>
        <w:rPr>
          <w:spacing w:val="-57"/>
        </w:rPr>
        <w:t xml:space="preserve"> </w:t>
      </w:r>
      <w:r>
        <w:t>языка</w:t>
      </w:r>
      <w:r>
        <w:rPr>
          <w:spacing w:val="-1"/>
        </w:rPr>
        <w:t xml:space="preserve"> </w:t>
      </w:r>
      <w:r>
        <w:t>(например,</w:t>
      </w:r>
      <w:r>
        <w:rPr>
          <w:spacing w:val="-1"/>
        </w:rPr>
        <w:t xml:space="preserve"> </w:t>
      </w:r>
      <w:r>
        <w:t>грамматических</w:t>
      </w:r>
      <w:r>
        <w:rPr>
          <w:spacing w:val="2"/>
        </w:rPr>
        <w:t xml:space="preserve"> </w:t>
      </w:r>
      <w:r>
        <w:t>конструкции</w:t>
      </w:r>
      <w:r>
        <w:rPr>
          <w:spacing w:val="-1"/>
        </w:rPr>
        <w:t xml:space="preserve"> </w:t>
      </w:r>
      <w:r>
        <w:t>и их</w:t>
      </w:r>
      <w:r>
        <w:rPr>
          <w:spacing w:val="-2"/>
        </w:rPr>
        <w:t xml:space="preserve"> </w:t>
      </w:r>
      <w:r>
        <w:t>функций);</w:t>
      </w:r>
    </w:p>
    <w:p w:rsidR="00445874" w:rsidRDefault="00182F3C">
      <w:pPr>
        <w:pStyle w:val="a5"/>
        <w:ind w:right="1110"/>
        <w:jc w:val="left"/>
      </w:pPr>
      <w:r>
        <w:t>сравнивать</w:t>
      </w:r>
      <w:r>
        <w:rPr>
          <w:spacing w:val="1"/>
        </w:rPr>
        <w:t xml:space="preserve"> </w:t>
      </w:r>
      <w:r>
        <w:t>разные</w:t>
      </w:r>
      <w:r>
        <w:rPr>
          <w:spacing w:val="1"/>
        </w:rPr>
        <w:t xml:space="preserve"> </w:t>
      </w:r>
      <w:r>
        <w:t>типы</w:t>
      </w:r>
      <w:r>
        <w:rPr>
          <w:spacing w:val="1"/>
        </w:rPr>
        <w:t xml:space="preserve"> </w:t>
      </w:r>
      <w:r>
        <w:t>и</w:t>
      </w:r>
      <w:r>
        <w:rPr>
          <w:spacing w:val="1"/>
        </w:rPr>
        <w:t xml:space="preserve"> </w:t>
      </w:r>
      <w:r>
        <w:t>жанры</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на</w:t>
      </w:r>
      <w:r>
        <w:rPr>
          <w:spacing w:val="-57"/>
        </w:rPr>
        <w:t xml:space="preserve"> </w:t>
      </w:r>
      <w:r>
        <w:t>иностранном</w:t>
      </w:r>
      <w:r>
        <w:rPr>
          <w:spacing w:val="-2"/>
        </w:rPr>
        <w:t xml:space="preserve"> </w:t>
      </w:r>
      <w:r>
        <w:t>языке;</w:t>
      </w:r>
    </w:p>
    <w:p w:rsidR="00445874" w:rsidRDefault="00182F3C">
      <w:pPr>
        <w:pStyle w:val="a5"/>
        <w:ind w:left="2410" w:right="1110" w:firstLine="0"/>
        <w:jc w:val="left"/>
      </w:pPr>
      <w:r>
        <w:t>различать в иноязычном устном и письменном тексте – факт и мнение;</w:t>
      </w:r>
      <w:r>
        <w:rPr>
          <w:spacing w:val="1"/>
        </w:rPr>
        <w:t xml:space="preserve"> </w:t>
      </w:r>
      <w:r>
        <w:t>анализировать</w:t>
      </w:r>
      <w:r>
        <w:rPr>
          <w:spacing w:val="35"/>
        </w:rPr>
        <w:t xml:space="preserve"> </w:t>
      </w:r>
      <w:r>
        <w:t>структурно</w:t>
      </w:r>
      <w:r>
        <w:rPr>
          <w:spacing w:val="33"/>
        </w:rPr>
        <w:t xml:space="preserve"> </w:t>
      </w:r>
      <w:r>
        <w:t>и</w:t>
      </w:r>
      <w:r>
        <w:rPr>
          <w:spacing w:val="34"/>
        </w:rPr>
        <w:t xml:space="preserve"> </w:t>
      </w:r>
      <w:r>
        <w:t>содержательно</w:t>
      </w:r>
      <w:r>
        <w:rPr>
          <w:spacing w:val="33"/>
        </w:rPr>
        <w:t xml:space="preserve"> </w:t>
      </w:r>
      <w:r>
        <w:t>разные</w:t>
      </w:r>
      <w:r>
        <w:rPr>
          <w:spacing w:val="32"/>
        </w:rPr>
        <w:t xml:space="preserve"> </w:t>
      </w:r>
      <w:r>
        <w:t>типы</w:t>
      </w:r>
      <w:r>
        <w:rPr>
          <w:spacing w:val="33"/>
        </w:rPr>
        <w:t xml:space="preserve"> </w:t>
      </w:r>
      <w:r>
        <w:t>и</w:t>
      </w:r>
      <w:r>
        <w:rPr>
          <w:spacing w:val="34"/>
        </w:rPr>
        <w:t xml:space="preserve"> </w:t>
      </w:r>
      <w:r>
        <w:t>жанры</w:t>
      </w:r>
      <w:r>
        <w:rPr>
          <w:spacing w:val="38"/>
        </w:rPr>
        <w:t xml:space="preserve"> </w:t>
      </w:r>
      <w:r>
        <w:t>устных</w:t>
      </w:r>
      <w:r>
        <w:rPr>
          <w:spacing w:val="44"/>
        </w:rPr>
        <w:t xml:space="preserve"> </w:t>
      </w:r>
      <w:r>
        <w:t>и</w:t>
      </w:r>
    </w:p>
    <w:p w:rsidR="00445874" w:rsidRDefault="00182F3C">
      <w:pPr>
        <w:pStyle w:val="a5"/>
        <w:ind w:firstLine="0"/>
        <w:jc w:val="left"/>
      </w:pPr>
      <w:r>
        <w:t>письменных</w:t>
      </w:r>
      <w:r>
        <w:rPr>
          <w:spacing w:val="44"/>
        </w:rPr>
        <w:t xml:space="preserve"> </w:t>
      </w:r>
      <w:r>
        <w:t>высказываний</w:t>
      </w:r>
      <w:r>
        <w:rPr>
          <w:spacing w:val="43"/>
        </w:rPr>
        <w:t xml:space="preserve"> </w:t>
      </w:r>
      <w:r>
        <w:t>на</w:t>
      </w:r>
      <w:r>
        <w:rPr>
          <w:spacing w:val="42"/>
        </w:rPr>
        <w:t xml:space="preserve"> </w:t>
      </w:r>
      <w:r>
        <w:t>иностранном</w:t>
      </w:r>
      <w:r>
        <w:rPr>
          <w:spacing w:val="40"/>
        </w:rPr>
        <w:t xml:space="preserve"> </w:t>
      </w:r>
      <w:r>
        <w:t>языке</w:t>
      </w:r>
      <w:r>
        <w:rPr>
          <w:spacing w:val="43"/>
        </w:rPr>
        <w:t xml:space="preserve"> </w:t>
      </w:r>
      <w:r>
        <w:t>с</w:t>
      </w:r>
      <w:r>
        <w:rPr>
          <w:spacing w:val="42"/>
        </w:rPr>
        <w:t xml:space="preserve"> </w:t>
      </w:r>
      <w:r>
        <w:t>целью</w:t>
      </w:r>
      <w:r>
        <w:rPr>
          <w:spacing w:val="42"/>
        </w:rPr>
        <w:t xml:space="preserve"> </w:t>
      </w:r>
      <w:r>
        <w:t>дальнейшего</w:t>
      </w:r>
      <w:r>
        <w:rPr>
          <w:spacing w:val="43"/>
        </w:rPr>
        <w:t xml:space="preserve"> </w:t>
      </w:r>
      <w:r>
        <w:t>использования</w:t>
      </w:r>
      <w:r>
        <w:rPr>
          <w:spacing w:val="-57"/>
        </w:rPr>
        <w:t xml:space="preserve"> </w:t>
      </w:r>
      <w:r>
        <w:t>результатов</w:t>
      </w:r>
      <w:r>
        <w:rPr>
          <w:spacing w:val="-1"/>
        </w:rPr>
        <w:t xml:space="preserve"> </w:t>
      </w:r>
      <w:r>
        <w:t>анализа</w:t>
      </w:r>
      <w:r>
        <w:rPr>
          <w:spacing w:val="-1"/>
        </w:rPr>
        <w:t xml:space="preserve"> </w:t>
      </w:r>
      <w:r>
        <w:t>в</w:t>
      </w:r>
      <w:r>
        <w:rPr>
          <w:spacing w:val="-1"/>
        </w:rPr>
        <w:t xml:space="preserve"> </w:t>
      </w:r>
      <w:r>
        <w:t>собственных</w:t>
      </w:r>
      <w:r>
        <w:rPr>
          <w:spacing w:val="1"/>
        </w:rPr>
        <w:t xml:space="preserve"> </w:t>
      </w:r>
      <w:r>
        <w:t>высказывания;</w:t>
      </w:r>
    </w:p>
    <w:p w:rsidR="00445874" w:rsidRDefault="00182F3C">
      <w:pPr>
        <w:pStyle w:val="a5"/>
        <w:ind w:right="584"/>
      </w:pPr>
      <w:r>
        <w:t>проводить</w:t>
      </w:r>
      <w:r>
        <w:rPr>
          <w:spacing w:val="1"/>
        </w:rPr>
        <w:t xml:space="preserve"> </w:t>
      </w:r>
      <w:r>
        <w:t>по</w:t>
      </w:r>
      <w:r>
        <w:rPr>
          <w:spacing w:val="1"/>
        </w:rPr>
        <w:t xml:space="preserve"> </w:t>
      </w:r>
      <w:r>
        <w:t>предложенному 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единиц</w:t>
      </w:r>
      <w:r>
        <w:rPr>
          <w:spacing w:val="1"/>
        </w:rPr>
        <w:t xml:space="preserve"> </w:t>
      </w:r>
      <w:r>
        <w:t>изучаемого</w:t>
      </w:r>
      <w:r>
        <w:rPr>
          <w:spacing w:val="1"/>
        </w:rPr>
        <w:t xml:space="preserve"> </w:t>
      </w:r>
      <w:r>
        <w:t>языка,</w:t>
      </w:r>
      <w:r>
        <w:rPr>
          <w:spacing w:val="1"/>
        </w:rPr>
        <w:t xml:space="preserve"> </w:t>
      </w:r>
      <w:r>
        <w:t>языковых</w:t>
      </w:r>
      <w:r>
        <w:rPr>
          <w:spacing w:val="1"/>
        </w:rPr>
        <w:t xml:space="preserve"> </w:t>
      </w:r>
      <w:r>
        <w:t>явлений</w:t>
      </w:r>
      <w:r>
        <w:rPr>
          <w:spacing w:val="1"/>
        </w:rPr>
        <w:t xml:space="preserve"> </w:t>
      </w:r>
      <w:r>
        <w:t>(лексических,</w:t>
      </w:r>
      <w:r>
        <w:rPr>
          <w:spacing w:val="1"/>
        </w:rPr>
        <w:t xml:space="preserve"> </w:t>
      </w:r>
      <w:r>
        <w:t>грамматических),</w:t>
      </w:r>
      <w:r>
        <w:rPr>
          <w:spacing w:val="-1"/>
        </w:rPr>
        <w:t xml:space="preserve"> </w:t>
      </w:r>
      <w:r>
        <w:t>социокультурных</w:t>
      </w:r>
      <w:r>
        <w:rPr>
          <w:spacing w:val="1"/>
        </w:rPr>
        <w:t xml:space="preserve"> </w:t>
      </w:r>
      <w:r>
        <w:t>явлений;</w:t>
      </w:r>
    </w:p>
    <w:p w:rsidR="00445874" w:rsidRDefault="00182F3C">
      <w:pPr>
        <w:pStyle w:val="a5"/>
        <w:ind w:right="584"/>
      </w:pPr>
      <w:r>
        <w:t>формулировать</w:t>
      </w:r>
      <w:r>
        <w:rPr>
          <w:spacing w:val="1"/>
        </w:rPr>
        <w:t xml:space="preserve"> </w:t>
      </w:r>
      <w:r>
        <w:t>в</w:t>
      </w:r>
      <w:r>
        <w:rPr>
          <w:spacing w:val="1"/>
        </w:rPr>
        <w:t xml:space="preserve"> </w:t>
      </w:r>
      <w:r>
        <w:t>устной</w:t>
      </w:r>
      <w:r>
        <w:rPr>
          <w:spacing w:val="1"/>
        </w:rPr>
        <w:t xml:space="preserve"> </w:t>
      </w:r>
      <w:r>
        <w:t>или</w:t>
      </w:r>
      <w:r>
        <w:rPr>
          <w:spacing w:val="1"/>
        </w:rPr>
        <w:t xml:space="preserve"> </w:t>
      </w:r>
      <w:r>
        <w:t>письменной</w:t>
      </w:r>
      <w:r>
        <w:rPr>
          <w:spacing w:val="1"/>
        </w:rPr>
        <w:t xml:space="preserve"> </w:t>
      </w:r>
      <w:r>
        <w:t>форме</w:t>
      </w:r>
      <w:r>
        <w:rPr>
          <w:spacing w:val="1"/>
        </w:rPr>
        <w:t xml:space="preserve"> </w:t>
      </w:r>
      <w:r>
        <w:t>гипотезу</w:t>
      </w:r>
      <w:r>
        <w:rPr>
          <w:spacing w:val="1"/>
        </w:rPr>
        <w:t xml:space="preserve"> </w:t>
      </w:r>
      <w:r>
        <w:t>предстоящего</w:t>
      </w:r>
      <w:r>
        <w:rPr>
          <w:spacing w:val="1"/>
        </w:rPr>
        <w:t xml:space="preserve"> </w:t>
      </w:r>
      <w:r>
        <w:t>исследования (исследовательского проекта) языковых</w:t>
      </w:r>
      <w:r>
        <w:rPr>
          <w:spacing w:val="1"/>
        </w:rPr>
        <w:t xml:space="preserve"> </w:t>
      </w:r>
      <w:r>
        <w:t>явлений; осуществлять</w:t>
      </w:r>
      <w:r>
        <w:rPr>
          <w:spacing w:val="1"/>
        </w:rPr>
        <w:t xml:space="preserve"> </w:t>
      </w:r>
      <w:r>
        <w:t>проверку</w:t>
      </w:r>
      <w:r>
        <w:rPr>
          <w:spacing w:val="1"/>
        </w:rPr>
        <w:t xml:space="preserve"> </w:t>
      </w:r>
      <w:r>
        <w:t>гипотезы;</w:t>
      </w:r>
    </w:p>
    <w:p w:rsidR="00445874" w:rsidRDefault="00182F3C">
      <w:pPr>
        <w:pStyle w:val="a5"/>
        <w:ind w:right="590"/>
      </w:pPr>
      <w:r>
        <w:t>самостоятельно формулировать обобщения и выводы по результатам проведённого</w:t>
      </w:r>
      <w:r>
        <w:rPr>
          <w:spacing w:val="-57"/>
        </w:rPr>
        <w:t xml:space="preserve"> </w:t>
      </w:r>
      <w:r>
        <w:t>наблюдения</w:t>
      </w:r>
      <w:r>
        <w:rPr>
          <w:spacing w:val="-4"/>
        </w:rPr>
        <w:t xml:space="preserve"> </w:t>
      </w:r>
      <w:r>
        <w:t>за</w:t>
      </w:r>
      <w:r>
        <w:rPr>
          <w:spacing w:val="-1"/>
        </w:rPr>
        <w:t xml:space="preserve"> </w:t>
      </w:r>
      <w:r>
        <w:t>языковыми явлениями;</w:t>
      </w:r>
    </w:p>
    <w:p w:rsidR="00445874" w:rsidRDefault="00182F3C">
      <w:pPr>
        <w:pStyle w:val="a5"/>
        <w:ind w:right="583"/>
      </w:pPr>
      <w:r>
        <w:t>представлять</w:t>
      </w:r>
      <w:r>
        <w:rPr>
          <w:spacing w:val="1"/>
        </w:rPr>
        <w:t xml:space="preserve"> </w:t>
      </w:r>
      <w:r>
        <w:t>результаты</w:t>
      </w:r>
      <w:r>
        <w:rPr>
          <w:spacing w:val="1"/>
        </w:rPr>
        <w:t xml:space="preserve"> </w:t>
      </w:r>
      <w:r>
        <w:t>исследования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w:t>
      </w:r>
      <w:r>
        <w:rPr>
          <w:spacing w:val="1"/>
        </w:rPr>
        <w:t xml:space="preserve"> </w:t>
      </w:r>
      <w:r>
        <w:t>виде</w:t>
      </w:r>
      <w:r>
        <w:rPr>
          <w:spacing w:val="1"/>
        </w:rPr>
        <w:t xml:space="preserve"> </w:t>
      </w:r>
      <w:r>
        <w:t>электронной</w:t>
      </w:r>
      <w:r>
        <w:rPr>
          <w:spacing w:val="1"/>
        </w:rPr>
        <w:t xml:space="preserve"> </w:t>
      </w:r>
      <w:r>
        <w:t>презентации,</w:t>
      </w:r>
      <w:r>
        <w:rPr>
          <w:spacing w:val="1"/>
        </w:rPr>
        <w:t xml:space="preserve"> </w:t>
      </w:r>
      <w:r>
        <w:t>схемы,</w:t>
      </w:r>
      <w:r>
        <w:rPr>
          <w:spacing w:val="1"/>
        </w:rPr>
        <w:t xml:space="preserve"> </w:t>
      </w:r>
      <w:r>
        <w:t>таблицы,</w:t>
      </w:r>
      <w:r>
        <w:rPr>
          <w:spacing w:val="1"/>
        </w:rPr>
        <w:t xml:space="preserve"> </w:t>
      </w:r>
      <w:r>
        <w:t>диаграммы</w:t>
      </w:r>
      <w:r>
        <w:rPr>
          <w:spacing w:val="1"/>
        </w:rPr>
        <w:t xml:space="preserve"> </w:t>
      </w:r>
      <w:r>
        <w:t>и</w:t>
      </w:r>
      <w:r>
        <w:rPr>
          <w:spacing w:val="1"/>
        </w:rPr>
        <w:t xml:space="preserve"> </w:t>
      </w:r>
      <w:r>
        <w:t>других</w:t>
      </w:r>
      <w:r>
        <w:rPr>
          <w:spacing w:val="1"/>
        </w:rPr>
        <w:t xml:space="preserve"> </w:t>
      </w:r>
      <w:r>
        <w:t>на</w:t>
      </w:r>
      <w:r>
        <w:rPr>
          <w:spacing w:val="1"/>
        </w:rPr>
        <w:t xml:space="preserve"> </w:t>
      </w:r>
      <w:r>
        <w:t>уроке</w:t>
      </w:r>
      <w:r>
        <w:rPr>
          <w:spacing w:val="1"/>
        </w:rPr>
        <w:t xml:space="preserve"> </w:t>
      </w:r>
      <w:r>
        <w:t>или</w:t>
      </w:r>
      <w:r>
        <w:rPr>
          <w:spacing w:val="1"/>
        </w:rPr>
        <w:t xml:space="preserve"> </w:t>
      </w:r>
      <w:r>
        <w:t>во</w:t>
      </w:r>
      <w:r>
        <w:rPr>
          <w:spacing w:val="1"/>
        </w:rPr>
        <w:t xml:space="preserve"> </w:t>
      </w:r>
      <w:r>
        <w:t>внеурочной</w:t>
      </w:r>
      <w:r>
        <w:rPr>
          <w:spacing w:val="-1"/>
        </w:rPr>
        <w:t xml:space="preserve"> </w:t>
      </w:r>
      <w:r>
        <w:t>деятельности;</w:t>
      </w:r>
    </w:p>
    <w:p w:rsidR="00445874" w:rsidRDefault="00182F3C">
      <w:pPr>
        <w:pStyle w:val="a5"/>
        <w:ind w:right="585"/>
      </w:pPr>
      <w:r>
        <w:t>проводить небольшое исследование межкультурного характера по установлению</w:t>
      </w:r>
      <w:r>
        <w:rPr>
          <w:spacing w:val="1"/>
        </w:rPr>
        <w:t xml:space="preserve"> </w:t>
      </w:r>
      <w:r>
        <w:t>соответствий и различий в культурных особенностях родной страны и страны изучаемого</w:t>
      </w:r>
      <w:r>
        <w:rPr>
          <w:spacing w:val="1"/>
        </w:rPr>
        <w:t xml:space="preserve"> </w:t>
      </w:r>
      <w:r>
        <w:t>языка.</w:t>
      </w:r>
    </w:p>
    <w:p w:rsidR="00445874" w:rsidRDefault="00182F3C">
      <w:pPr>
        <w:pStyle w:val="1"/>
        <w:spacing w:before="2"/>
        <w:ind w:right="585" w:firstLine="707"/>
      </w:pPr>
      <w:r>
        <w:t>Формирование универсальных учебных познавательных действий включает</w:t>
      </w:r>
      <w:r>
        <w:rPr>
          <w:spacing w:val="1"/>
        </w:rPr>
        <w:t xml:space="preserve"> </w:t>
      </w:r>
      <w:r>
        <w:t>работу</w:t>
      </w:r>
      <w:r>
        <w:rPr>
          <w:spacing w:val="-1"/>
        </w:rPr>
        <w:t xml:space="preserve"> </w:t>
      </w:r>
      <w:r>
        <w:t>с</w:t>
      </w:r>
      <w:r>
        <w:rPr>
          <w:spacing w:val="-1"/>
        </w:rPr>
        <w:t xml:space="preserve"> </w:t>
      </w:r>
      <w:r>
        <w:t>информацией:</w:t>
      </w:r>
    </w:p>
    <w:p w:rsidR="00445874" w:rsidRDefault="00182F3C">
      <w:pPr>
        <w:pStyle w:val="a5"/>
        <w:ind w:right="592"/>
      </w:pPr>
      <w:r>
        <w:t>использовать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w:t>
      </w:r>
      <w:r>
        <w:rPr>
          <w:spacing w:val="1"/>
        </w:rPr>
        <w:t xml:space="preserve"> </w:t>
      </w:r>
      <w:r>
        <w:t>задачей</w:t>
      </w:r>
      <w:r>
        <w:rPr>
          <w:spacing w:val="1"/>
        </w:rPr>
        <w:t xml:space="preserve"> </w:t>
      </w:r>
      <w:r>
        <w:t>различные</w:t>
      </w:r>
      <w:r>
        <w:rPr>
          <w:spacing w:val="1"/>
        </w:rPr>
        <w:t xml:space="preserve"> </w:t>
      </w:r>
      <w:r>
        <w:t>стратегии</w:t>
      </w:r>
      <w:r>
        <w:rPr>
          <w:spacing w:val="1"/>
        </w:rPr>
        <w:t xml:space="preserve"> </w:t>
      </w:r>
      <w:r>
        <w:t>чтения</w:t>
      </w:r>
      <w:r>
        <w:rPr>
          <w:spacing w:val="13"/>
        </w:rPr>
        <w:t xml:space="preserve"> </w:t>
      </w:r>
      <w:r>
        <w:t>и</w:t>
      </w:r>
      <w:r>
        <w:rPr>
          <w:spacing w:val="15"/>
        </w:rPr>
        <w:t xml:space="preserve"> </w:t>
      </w:r>
      <w:r>
        <w:t>аудирования</w:t>
      </w:r>
      <w:r>
        <w:rPr>
          <w:spacing w:val="14"/>
        </w:rPr>
        <w:t xml:space="preserve"> </w:t>
      </w:r>
      <w:r>
        <w:t>для</w:t>
      </w:r>
      <w:r>
        <w:rPr>
          <w:spacing w:val="15"/>
        </w:rPr>
        <w:t xml:space="preserve"> </w:t>
      </w:r>
      <w:r>
        <w:t>получения</w:t>
      </w:r>
      <w:r>
        <w:rPr>
          <w:spacing w:val="13"/>
        </w:rPr>
        <w:t xml:space="preserve"> </w:t>
      </w:r>
      <w:r>
        <w:t>информации</w:t>
      </w:r>
      <w:r>
        <w:rPr>
          <w:spacing w:val="15"/>
        </w:rPr>
        <w:t xml:space="preserve"> </w:t>
      </w:r>
      <w:r>
        <w:t>(с</w:t>
      </w:r>
      <w:r>
        <w:rPr>
          <w:spacing w:val="12"/>
        </w:rPr>
        <w:t xml:space="preserve"> </w:t>
      </w:r>
      <w:r>
        <w:t>пониманием</w:t>
      </w:r>
      <w:r>
        <w:rPr>
          <w:spacing w:val="13"/>
        </w:rPr>
        <w:t xml:space="preserve"> </w:t>
      </w:r>
      <w:r>
        <w:t>основного</w:t>
      </w:r>
      <w:r>
        <w:rPr>
          <w:spacing w:val="14"/>
        </w:rPr>
        <w:t xml:space="preserve"> </w:t>
      </w:r>
      <w:r>
        <w:t>содержания,</w:t>
      </w:r>
      <w:r>
        <w:rPr>
          <w:spacing w:val="-58"/>
        </w:rPr>
        <w:t xml:space="preserve"> </w:t>
      </w:r>
      <w:r>
        <w:t>с</w:t>
      </w:r>
      <w:r>
        <w:rPr>
          <w:spacing w:val="-2"/>
        </w:rPr>
        <w:t xml:space="preserve"> </w:t>
      </w:r>
      <w:r>
        <w:t>пониманием</w:t>
      </w:r>
      <w:r>
        <w:rPr>
          <w:spacing w:val="-1"/>
        </w:rPr>
        <w:t xml:space="preserve"> </w:t>
      </w:r>
      <w:r>
        <w:t>запрашиваемой</w:t>
      </w:r>
      <w:r>
        <w:rPr>
          <w:spacing w:val="-1"/>
        </w:rPr>
        <w:t xml:space="preserve"> </w:t>
      </w:r>
      <w:r>
        <w:t>информации, с</w:t>
      </w:r>
      <w:r>
        <w:rPr>
          <w:spacing w:val="-4"/>
        </w:rPr>
        <w:t xml:space="preserve"> </w:t>
      </w:r>
      <w:r>
        <w:t>полным</w:t>
      </w:r>
      <w:r>
        <w:rPr>
          <w:spacing w:val="-3"/>
        </w:rPr>
        <w:t xml:space="preserve"> </w:t>
      </w:r>
      <w:r>
        <w:t>пониманием);</w:t>
      </w:r>
    </w:p>
    <w:p w:rsidR="00445874" w:rsidRDefault="00182F3C">
      <w:pPr>
        <w:pStyle w:val="a5"/>
        <w:ind w:right="591"/>
      </w:pPr>
      <w:r>
        <w:t>полно</w:t>
      </w:r>
      <w:r>
        <w:rPr>
          <w:spacing w:val="1"/>
        </w:rPr>
        <w:t xml:space="preserve"> </w:t>
      </w:r>
      <w:r>
        <w:t>и</w:t>
      </w:r>
      <w:r>
        <w:rPr>
          <w:spacing w:val="1"/>
        </w:rPr>
        <w:t xml:space="preserve"> </w:t>
      </w:r>
      <w:r>
        <w:t>точно</w:t>
      </w:r>
      <w:r>
        <w:rPr>
          <w:spacing w:val="1"/>
        </w:rPr>
        <w:t xml:space="preserve"> </w:t>
      </w:r>
      <w:r>
        <w:t>понимать</w:t>
      </w:r>
      <w:r>
        <w:rPr>
          <w:spacing w:val="1"/>
        </w:rPr>
        <w:t xml:space="preserve"> </w:t>
      </w:r>
      <w:r>
        <w:t>прочитанный</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 (смыслового и структурного анализа отдельных частей текста, выборочного</w:t>
      </w:r>
      <w:r>
        <w:rPr>
          <w:spacing w:val="1"/>
        </w:rPr>
        <w:t xml:space="preserve"> </w:t>
      </w:r>
      <w:r>
        <w:t>перевода);</w:t>
      </w:r>
    </w:p>
    <w:p w:rsidR="00445874" w:rsidRDefault="00182F3C">
      <w:pPr>
        <w:pStyle w:val="a5"/>
        <w:ind w:right="594"/>
      </w:pPr>
      <w:r>
        <w:t>фиксировать информацию доступными средствами (в виде ключевых слов, плана,</w:t>
      </w:r>
      <w:r>
        <w:rPr>
          <w:spacing w:val="1"/>
        </w:rPr>
        <w:t xml:space="preserve"> </w:t>
      </w:r>
      <w:r>
        <w:t>тезисов);</w:t>
      </w:r>
    </w:p>
    <w:p w:rsidR="00445874" w:rsidRDefault="00182F3C">
      <w:pPr>
        <w:pStyle w:val="a5"/>
        <w:ind w:right="591"/>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иноязычных</w:t>
      </w:r>
      <w:r>
        <w:rPr>
          <w:spacing w:val="1"/>
        </w:rPr>
        <w:t xml:space="preserve"> </w:t>
      </w:r>
      <w:r>
        <w:t>источников,</w:t>
      </w:r>
      <w:r>
        <w:rPr>
          <w:spacing w:val="1"/>
        </w:rPr>
        <w:t xml:space="preserve"> </w:t>
      </w:r>
      <w:r>
        <w:t>критически оценивать и интерпретировать информацию с разных позиций, распознавать и</w:t>
      </w:r>
      <w:r>
        <w:rPr>
          <w:spacing w:val="-57"/>
        </w:rPr>
        <w:t xml:space="preserve"> </w:t>
      </w:r>
      <w:r>
        <w:t>фиксировать</w:t>
      </w:r>
      <w:r>
        <w:rPr>
          <w:spacing w:val="-2"/>
        </w:rPr>
        <w:t xml:space="preserve"> </w:t>
      </w:r>
      <w:r>
        <w:t>противоречия в</w:t>
      </w:r>
      <w:r>
        <w:rPr>
          <w:spacing w:val="-2"/>
        </w:rPr>
        <w:t xml:space="preserve"> </w:t>
      </w:r>
      <w:r>
        <w:t>информационных источниках;</w:t>
      </w:r>
    </w:p>
    <w:p w:rsidR="00445874" w:rsidRDefault="00182F3C">
      <w:pPr>
        <w:pStyle w:val="a5"/>
        <w:ind w:left="2410" w:firstLine="0"/>
      </w:pPr>
      <w:r>
        <w:t>соблюдать</w:t>
      </w:r>
      <w:r>
        <w:rPr>
          <w:spacing w:val="-2"/>
        </w:rPr>
        <w:t xml:space="preserve"> </w:t>
      </w:r>
      <w:r>
        <w:t>информационную</w:t>
      </w:r>
      <w:r>
        <w:rPr>
          <w:spacing w:val="-3"/>
        </w:rPr>
        <w:t xml:space="preserve"> </w:t>
      </w:r>
      <w:r>
        <w:t>безопасность</w:t>
      </w:r>
      <w:r>
        <w:rPr>
          <w:spacing w:val="-1"/>
        </w:rPr>
        <w:t xml:space="preserve"> </w:t>
      </w:r>
      <w:r>
        <w:t>при</w:t>
      </w:r>
      <w:r>
        <w:rPr>
          <w:spacing w:val="-5"/>
        </w:rPr>
        <w:t xml:space="preserve"> </w:t>
      </w:r>
      <w:r>
        <w:t>работе</w:t>
      </w:r>
      <w:r>
        <w:rPr>
          <w:spacing w:val="-3"/>
        </w:rPr>
        <w:t xml:space="preserve"> </w:t>
      </w:r>
      <w:r>
        <w:t>в</w:t>
      </w:r>
      <w:r>
        <w:rPr>
          <w:spacing w:val="-4"/>
        </w:rPr>
        <w:t xml:space="preserve"> </w:t>
      </w:r>
      <w:r>
        <w:t>сети</w:t>
      </w:r>
      <w:r>
        <w:rPr>
          <w:spacing w:val="-1"/>
        </w:rPr>
        <w:t xml:space="preserve"> </w:t>
      </w:r>
      <w:r>
        <w:t>Интернет.</w:t>
      </w:r>
    </w:p>
    <w:p w:rsidR="00445874" w:rsidRDefault="00182F3C">
      <w:pPr>
        <w:pStyle w:val="1"/>
        <w:spacing w:before="1"/>
        <w:ind w:left="2410"/>
      </w:pPr>
      <w:r>
        <w:t xml:space="preserve">Формирование   </w:t>
      </w:r>
      <w:r>
        <w:rPr>
          <w:spacing w:val="22"/>
        </w:rPr>
        <w:t xml:space="preserve"> </w:t>
      </w:r>
      <w:r>
        <w:t xml:space="preserve">универсальных    </w:t>
      </w:r>
      <w:r>
        <w:rPr>
          <w:spacing w:val="21"/>
        </w:rPr>
        <w:t xml:space="preserve"> </w:t>
      </w:r>
      <w:r>
        <w:t xml:space="preserve">учебных    </w:t>
      </w:r>
      <w:r>
        <w:rPr>
          <w:spacing w:val="22"/>
        </w:rPr>
        <w:t xml:space="preserve"> </w:t>
      </w:r>
      <w:r>
        <w:t xml:space="preserve">коммуникативных    </w:t>
      </w:r>
      <w:r>
        <w:rPr>
          <w:spacing w:val="22"/>
        </w:rPr>
        <w:t xml:space="preserve"> </w:t>
      </w:r>
      <w:r>
        <w:t>действий</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b/>
          <w:sz w:val="20"/>
        </w:rPr>
      </w:pPr>
    </w:p>
    <w:p w:rsidR="00445874" w:rsidRDefault="00445874">
      <w:pPr>
        <w:pStyle w:val="a5"/>
        <w:ind w:left="0" w:firstLine="0"/>
        <w:jc w:val="left"/>
        <w:rPr>
          <w:b/>
          <w:sz w:val="20"/>
        </w:rPr>
      </w:pPr>
    </w:p>
    <w:p w:rsidR="00445874" w:rsidRDefault="00445874">
      <w:pPr>
        <w:pStyle w:val="a5"/>
        <w:spacing w:before="6"/>
        <w:ind w:left="0" w:firstLine="0"/>
        <w:jc w:val="left"/>
        <w:rPr>
          <w:b/>
          <w:sz w:val="29"/>
        </w:rPr>
      </w:pPr>
    </w:p>
    <w:p w:rsidR="00445874" w:rsidRDefault="00182F3C">
      <w:pPr>
        <w:spacing w:before="90" w:line="274" w:lineRule="exact"/>
        <w:ind w:left="1702"/>
        <w:jc w:val="both"/>
        <w:rPr>
          <w:b/>
          <w:sz w:val="24"/>
        </w:rPr>
      </w:pPr>
      <w:r>
        <w:rPr>
          <w:b/>
          <w:sz w:val="24"/>
        </w:rPr>
        <w:t>включает</w:t>
      </w:r>
      <w:r>
        <w:rPr>
          <w:b/>
          <w:spacing w:val="-2"/>
          <w:sz w:val="24"/>
        </w:rPr>
        <w:t xml:space="preserve"> </w:t>
      </w:r>
      <w:r>
        <w:rPr>
          <w:b/>
          <w:sz w:val="24"/>
        </w:rPr>
        <w:t>умения:</w:t>
      </w:r>
    </w:p>
    <w:p w:rsidR="00445874" w:rsidRDefault="00182F3C">
      <w:pPr>
        <w:pStyle w:val="a5"/>
        <w:ind w:right="582"/>
      </w:pPr>
      <w:r>
        <w:t>воспринимать</w:t>
      </w:r>
      <w:r>
        <w:rPr>
          <w:spacing w:val="1"/>
        </w:rPr>
        <w:t xml:space="preserve"> </w:t>
      </w:r>
      <w:r>
        <w:t>и</w:t>
      </w:r>
      <w:r>
        <w:rPr>
          <w:spacing w:val="1"/>
        </w:rPr>
        <w:t xml:space="preserve"> </w:t>
      </w:r>
      <w:r>
        <w:t>создавать</w:t>
      </w:r>
      <w:r>
        <w:rPr>
          <w:spacing w:val="1"/>
        </w:rPr>
        <w:t xml:space="preserve"> </w:t>
      </w:r>
      <w:r>
        <w:t>собственные</w:t>
      </w:r>
      <w:r>
        <w:rPr>
          <w:spacing w:val="1"/>
        </w:rPr>
        <w:t xml:space="preserve"> </w:t>
      </w:r>
      <w:r>
        <w:t>диалогические</w:t>
      </w:r>
      <w:r>
        <w:rPr>
          <w:spacing w:val="1"/>
        </w:rPr>
        <w:t xml:space="preserve"> </w:t>
      </w:r>
      <w:r>
        <w:t>и</w:t>
      </w:r>
      <w:r>
        <w:rPr>
          <w:spacing w:val="1"/>
        </w:rPr>
        <w:t xml:space="preserve"> </w:t>
      </w:r>
      <w:r>
        <w:t>монологические</w:t>
      </w:r>
      <w:r>
        <w:rPr>
          <w:spacing w:val="-57"/>
        </w:rPr>
        <w:t xml:space="preserve"> </w:t>
      </w:r>
      <w:r>
        <w:t>высказывания</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участвовать</w:t>
      </w:r>
      <w:r>
        <w:rPr>
          <w:spacing w:val="1"/>
        </w:rPr>
        <w:t xml:space="preserve"> </w:t>
      </w:r>
      <w:r>
        <w:t>в</w:t>
      </w:r>
      <w:r>
        <w:rPr>
          <w:spacing w:val="1"/>
        </w:rPr>
        <w:t xml:space="preserve"> </w:t>
      </w:r>
      <w:r>
        <w:t>обсуждениях,</w:t>
      </w:r>
      <w:r>
        <w:rPr>
          <w:spacing w:val="1"/>
        </w:rPr>
        <w:t xml:space="preserve"> </w:t>
      </w:r>
      <w:r>
        <w:t>выступлениях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 и целями общения;</w:t>
      </w:r>
    </w:p>
    <w:p w:rsidR="00445874" w:rsidRDefault="00182F3C">
      <w:pPr>
        <w:pStyle w:val="a5"/>
        <w:ind w:right="593"/>
      </w:pPr>
      <w:r>
        <w:t>развернуто,</w:t>
      </w:r>
      <w:r>
        <w:rPr>
          <w:spacing w:val="1"/>
        </w:rPr>
        <w:t xml:space="preserve"> </w:t>
      </w:r>
      <w:r>
        <w:t>логично</w:t>
      </w:r>
      <w:r>
        <w:rPr>
          <w:spacing w:val="1"/>
        </w:rPr>
        <w:t xml:space="preserve"> </w:t>
      </w:r>
      <w:r>
        <w:t>и</w:t>
      </w:r>
      <w:r>
        <w:rPr>
          <w:spacing w:val="1"/>
        </w:rPr>
        <w:t xml:space="preserve"> </w:t>
      </w:r>
      <w:r>
        <w:t>точно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1"/>
        </w:rPr>
        <w:t xml:space="preserve"> </w:t>
      </w:r>
      <w:r>
        <w:t>языковых средств изучаемого иностранного языка;</w:t>
      </w:r>
    </w:p>
    <w:p w:rsidR="00445874" w:rsidRDefault="00182F3C">
      <w:pPr>
        <w:pStyle w:val="a5"/>
        <w:ind w:right="593"/>
      </w:pPr>
      <w:r>
        <w:t>выбирать и использовать выразительные средства языка и знаковых систем (текст,</w:t>
      </w:r>
      <w:r>
        <w:rPr>
          <w:spacing w:val="1"/>
        </w:rPr>
        <w:t xml:space="preserve"> </w:t>
      </w:r>
      <w:r>
        <w:t>таблица,</w:t>
      </w:r>
      <w:r>
        <w:rPr>
          <w:spacing w:val="-1"/>
        </w:rPr>
        <w:t xml:space="preserve"> </w:t>
      </w:r>
      <w:r>
        <w:t>схема</w:t>
      </w:r>
      <w:r>
        <w:rPr>
          <w:spacing w:val="-1"/>
        </w:rPr>
        <w:t xml:space="preserve"> </w:t>
      </w:r>
      <w:r>
        <w:t>и</w:t>
      </w:r>
      <w:r>
        <w:rPr>
          <w:spacing w:val="1"/>
        </w:rPr>
        <w:t xml:space="preserve"> </w:t>
      </w:r>
      <w:r>
        <w:t>другие) в</w:t>
      </w:r>
      <w:r>
        <w:rPr>
          <w:spacing w:val="-2"/>
        </w:rPr>
        <w:t xml:space="preserve"> </w:t>
      </w:r>
      <w:r>
        <w:t>соответствии</w:t>
      </w:r>
      <w:r>
        <w:rPr>
          <w:spacing w:val="-1"/>
        </w:rPr>
        <w:t xml:space="preserve"> </w:t>
      </w:r>
      <w:r>
        <w:t>с</w:t>
      </w:r>
      <w:r>
        <w:rPr>
          <w:spacing w:val="-1"/>
        </w:rPr>
        <w:t xml:space="preserve"> </w:t>
      </w:r>
      <w:r>
        <w:t>коммуникативной</w:t>
      </w:r>
      <w:r>
        <w:rPr>
          <w:spacing w:val="-2"/>
        </w:rPr>
        <w:t xml:space="preserve"> </w:t>
      </w:r>
      <w:r>
        <w:t>задачей;</w:t>
      </w:r>
    </w:p>
    <w:p w:rsidR="00445874" w:rsidRDefault="00182F3C">
      <w:pPr>
        <w:pStyle w:val="a5"/>
        <w:ind w:right="582"/>
      </w:pPr>
      <w:r>
        <w:t>осуществлять смысловое чтение текста с учетом коммуникативной задачи и вида</w:t>
      </w:r>
      <w:r>
        <w:rPr>
          <w:spacing w:val="1"/>
        </w:rPr>
        <w:t xml:space="preserve"> </w:t>
      </w:r>
      <w:r>
        <w:t>текста,</w:t>
      </w:r>
      <w:r>
        <w:rPr>
          <w:spacing w:val="1"/>
        </w:rPr>
        <w:t xml:space="preserve"> </w:t>
      </w:r>
      <w:r>
        <w:t>используя</w:t>
      </w:r>
      <w:r>
        <w:rPr>
          <w:spacing w:val="1"/>
        </w:rPr>
        <w:t xml:space="preserve"> </w:t>
      </w:r>
      <w:r>
        <w:t>разные</w:t>
      </w:r>
      <w:r>
        <w:rPr>
          <w:spacing w:val="1"/>
        </w:rPr>
        <w:t xml:space="preserve"> </w:t>
      </w:r>
      <w:r>
        <w:t>стратегии</w:t>
      </w:r>
      <w:r>
        <w:rPr>
          <w:spacing w:val="1"/>
        </w:rPr>
        <w:t xml:space="preserve"> </w:t>
      </w:r>
      <w:r>
        <w:t>чтения</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полным</w:t>
      </w:r>
      <w:r>
        <w:rPr>
          <w:spacing w:val="-3"/>
        </w:rPr>
        <w:t xml:space="preserve"> </w:t>
      </w:r>
      <w:r>
        <w:t>пониманием, с</w:t>
      </w:r>
      <w:r>
        <w:rPr>
          <w:spacing w:val="-1"/>
        </w:rPr>
        <w:t xml:space="preserve"> </w:t>
      </w:r>
      <w:r>
        <w:t>нахождением</w:t>
      </w:r>
      <w:r>
        <w:rPr>
          <w:spacing w:val="-2"/>
        </w:rPr>
        <w:t xml:space="preserve"> </w:t>
      </w:r>
      <w:r>
        <w:t>интересующей информации);</w:t>
      </w:r>
    </w:p>
    <w:p w:rsidR="00445874" w:rsidRDefault="00182F3C">
      <w:pPr>
        <w:pStyle w:val="a5"/>
        <w:ind w:right="583"/>
      </w:pPr>
      <w:r>
        <w:t>выстраивать</w:t>
      </w:r>
      <w:r>
        <w:rPr>
          <w:spacing w:val="1"/>
        </w:rPr>
        <w:t xml:space="preserve"> </w:t>
      </w:r>
      <w:r>
        <w:t>и</w:t>
      </w:r>
      <w:r>
        <w:rPr>
          <w:spacing w:val="1"/>
        </w:rPr>
        <w:t xml:space="preserve"> </w:t>
      </w:r>
      <w:r>
        <w:t>представлять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логику</w:t>
      </w:r>
      <w:r>
        <w:rPr>
          <w:spacing w:val="61"/>
        </w:rPr>
        <w:t xml:space="preserve"> </w:t>
      </w:r>
      <w:r>
        <w:t>решения</w:t>
      </w:r>
      <w:r>
        <w:rPr>
          <w:spacing w:val="1"/>
        </w:rPr>
        <w:t xml:space="preserve"> </w:t>
      </w:r>
      <w:r>
        <w:t>коммуникативной задачи (например, в виде плана высказывания, состоящего из вопросов</w:t>
      </w:r>
      <w:r>
        <w:rPr>
          <w:spacing w:val="1"/>
        </w:rPr>
        <w:t xml:space="preserve"> </w:t>
      </w:r>
      <w:r>
        <w:t>или</w:t>
      </w:r>
      <w:r>
        <w:rPr>
          <w:spacing w:val="2"/>
        </w:rPr>
        <w:t xml:space="preserve"> </w:t>
      </w:r>
      <w:r>
        <w:t>утверждений);</w:t>
      </w:r>
    </w:p>
    <w:p w:rsidR="00445874" w:rsidRDefault="00182F3C">
      <w:pPr>
        <w:pStyle w:val="a5"/>
        <w:ind w:right="592"/>
      </w:pPr>
      <w:r>
        <w:t>публично представлять на иностранном языке результаты выполненной проектной</w:t>
      </w:r>
      <w:r>
        <w:rPr>
          <w:spacing w:val="1"/>
        </w:rPr>
        <w:t xml:space="preserve"> </w:t>
      </w:r>
      <w:r>
        <w:t>работы,</w:t>
      </w:r>
      <w:r>
        <w:rPr>
          <w:spacing w:val="-4"/>
        </w:rPr>
        <w:t xml:space="preserve"> </w:t>
      </w:r>
      <w:r>
        <w:t>самостоятельно</w:t>
      </w:r>
      <w:r>
        <w:rPr>
          <w:spacing w:val="-2"/>
        </w:rPr>
        <w:t xml:space="preserve"> </w:t>
      </w:r>
      <w:r>
        <w:t>выбирая</w:t>
      </w:r>
      <w:r>
        <w:rPr>
          <w:spacing w:val="-2"/>
        </w:rPr>
        <w:t xml:space="preserve"> </w:t>
      </w:r>
      <w:r>
        <w:t>формат</w:t>
      </w:r>
      <w:r>
        <w:rPr>
          <w:spacing w:val="-2"/>
        </w:rPr>
        <w:t xml:space="preserve"> </w:t>
      </w:r>
      <w:r>
        <w:t>выступления</w:t>
      </w:r>
      <w:r>
        <w:rPr>
          <w:spacing w:val="-3"/>
        </w:rPr>
        <w:t xml:space="preserve"> </w:t>
      </w:r>
      <w:r>
        <w:t>с</w:t>
      </w:r>
      <w:r>
        <w:rPr>
          <w:spacing w:val="-1"/>
        </w:rPr>
        <w:t xml:space="preserve"> </w:t>
      </w:r>
      <w:r>
        <w:t>учетом</w:t>
      </w:r>
      <w:r>
        <w:rPr>
          <w:spacing w:val="-2"/>
        </w:rPr>
        <w:t xml:space="preserve"> </w:t>
      </w:r>
      <w:r>
        <w:t>особенностей</w:t>
      </w:r>
      <w:r>
        <w:rPr>
          <w:spacing w:val="-2"/>
        </w:rPr>
        <w:t xml:space="preserve"> </w:t>
      </w:r>
      <w:r>
        <w:t>аудитории;</w:t>
      </w:r>
    </w:p>
    <w:p w:rsidR="00445874" w:rsidRDefault="00182F3C">
      <w:pPr>
        <w:pStyle w:val="a5"/>
        <w:ind w:right="592"/>
      </w:pPr>
      <w:r>
        <w:t>осуществлять деловую коммуникацию на иностранном языке в рамках выбранного</w:t>
      </w:r>
      <w:r>
        <w:rPr>
          <w:spacing w:val="1"/>
        </w:rPr>
        <w:t xml:space="preserve"> </w:t>
      </w:r>
      <w:r>
        <w:t>профиля</w:t>
      </w:r>
      <w:r>
        <w:rPr>
          <w:spacing w:val="-2"/>
        </w:rPr>
        <w:t xml:space="preserve"> </w:t>
      </w:r>
      <w:r>
        <w:t>с</w:t>
      </w:r>
      <w:r>
        <w:rPr>
          <w:spacing w:val="-2"/>
        </w:rPr>
        <w:t xml:space="preserve"> </w:t>
      </w:r>
      <w:r>
        <w:t>целью решения</w:t>
      </w:r>
      <w:r>
        <w:rPr>
          <w:spacing w:val="-1"/>
        </w:rPr>
        <w:t xml:space="preserve"> </w:t>
      </w:r>
      <w:r>
        <w:t>поставленной коммуникативной</w:t>
      </w:r>
      <w:r>
        <w:rPr>
          <w:spacing w:val="-1"/>
        </w:rPr>
        <w:t xml:space="preserve"> </w:t>
      </w:r>
      <w:r>
        <w:t>задачи.</w:t>
      </w:r>
    </w:p>
    <w:p w:rsidR="00445874" w:rsidRDefault="00182F3C">
      <w:pPr>
        <w:pStyle w:val="1"/>
        <w:spacing w:before="4"/>
        <w:ind w:right="589" w:firstLine="707"/>
      </w:pPr>
      <w:r>
        <w:t>Формирование</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включает</w:t>
      </w:r>
      <w:r>
        <w:rPr>
          <w:spacing w:val="1"/>
        </w:rPr>
        <w:t xml:space="preserve"> </w:t>
      </w:r>
      <w:r>
        <w:t>умения:</w:t>
      </w:r>
    </w:p>
    <w:p w:rsidR="00445874" w:rsidRDefault="00182F3C">
      <w:pPr>
        <w:pStyle w:val="a5"/>
        <w:ind w:right="591"/>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распределять</w:t>
      </w:r>
      <w:r>
        <w:rPr>
          <w:spacing w:val="1"/>
        </w:rPr>
        <w:t xml:space="preserve"> </w:t>
      </w:r>
      <w:r>
        <w:t>задачи,</w:t>
      </w:r>
      <w:r>
        <w:rPr>
          <w:spacing w:val="1"/>
        </w:rPr>
        <w:t xml:space="preserve"> </w:t>
      </w:r>
      <w:r>
        <w:t>определять</w:t>
      </w:r>
      <w:r>
        <w:rPr>
          <w:spacing w:val="1"/>
        </w:rPr>
        <w:t xml:space="preserve"> </w:t>
      </w:r>
      <w:r>
        <w:t>свою</w:t>
      </w:r>
      <w:r>
        <w:rPr>
          <w:spacing w:val="-2"/>
        </w:rPr>
        <w:t xml:space="preserve"> </w:t>
      </w:r>
      <w:r>
        <w:t>роль 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p>
    <w:p w:rsidR="00445874" w:rsidRDefault="00182F3C">
      <w:pPr>
        <w:pStyle w:val="a5"/>
        <w:jc w:val="left"/>
      </w:pPr>
      <w:r>
        <w:t>выполнять</w:t>
      </w:r>
      <w:r>
        <w:rPr>
          <w:spacing w:val="57"/>
        </w:rPr>
        <w:t xml:space="preserve"> </w:t>
      </w:r>
      <w:r>
        <w:t>работу</w:t>
      </w:r>
      <w:r>
        <w:rPr>
          <w:spacing w:val="49"/>
        </w:rPr>
        <w:t xml:space="preserve"> </w:t>
      </w:r>
      <w:r>
        <w:t>в</w:t>
      </w:r>
      <w:r>
        <w:rPr>
          <w:spacing w:val="60"/>
        </w:rPr>
        <w:t xml:space="preserve"> </w:t>
      </w:r>
      <w:r>
        <w:t>условиях</w:t>
      </w:r>
      <w:r>
        <w:rPr>
          <w:spacing w:val="58"/>
        </w:rPr>
        <w:t xml:space="preserve"> </w:t>
      </w:r>
      <w:r>
        <w:t>реального,</w:t>
      </w:r>
      <w:r>
        <w:rPr>
          <w:spacing w:val="53"/>
        </w:rPr>
        <w:t xml:space="preserve"> </w:t>
      </w:r>
      <w:r>
        <w:t>виртуального</w:t>
      </w:r>
      <w:r>
        <w:rPr>
          <w:spacing w:val="56"/>
        </w:rPr>
        <w:t xml:space="preserve"> </w:t>
      </w:r>
      <w:r>
        <w:t>и</w:t>
      </w:r>
      <w:r>
        <w:rPr>
          <w:spacing w:val="57"/>
        </w:rPr>
        <w:t xml:space="preserve"> </w:t>
      </w:r>
      <w:r>
        <w:t>комбинированного</w:t>
      </w:r>
      <w:r>
        <w:rPr>
          <w:spacing w:val="-57"/>
        </w:rPr>
        <w:t xml:space="preserve"> </w:t>
      </w:r>
      <w:r>
        <w:t>взаимодействия;</w:t>
      </w:r>
    </w:p>
    <w:p w:rsidR="00445874" w:rsidRDefault="00182F3C">
      <w:pPr>
        <w:pStyle w:val="a5"/>
        <w:jc w:val="left"/>
      </w:pPr>
      <w:r>
        <w:t>оказывать</w:t>
      </w:r>
      <w:r>
        <w:rPr>
          <w:spacing w:val="56"/>
        </w:rPr>
        <w:t xml:space="preserve"> </w:t>
      </w:r>
      <w:r>
        <w:t>влияние</w:t>
      </w:r>
      <w:r>
        <w:rPr>
          <w:spacing w:val="54"/>
        </w:rPr>
        <w:t xml:space="preserve"> </w:t>
      </w:r>
      <w:r>
        <w:t>на</w:t>
      </w:r>
      <w:r>
        <w:rPr>
          <w:spacing w:val="54"/>
        </w:rPr>
        <w:t xml:space="preserve"> </w:t>
      </w:r>
      <w:r>
        <w:t>речевое</w:t>
      </w:r>
      <w:r>
        <w:rPr>
          <w:spacing w:val="53"/>
        </w:rPr>
        <w:t xml:space="preserve"> </w:t>
      </w:r>
      <w:r>
        <w:t>поведение</w:t>
      </w:r>
      <w:r>
        <w:rPr>
          <w:spacing w:val="56"/>
        </w:rPr>
        <w:t xml:space="preserve"> </w:t>
      </w:r>
      <w:r>
        <w:t>партнера</w:t>
      </w:r>
      <w:r>
        <w:rPr>
          <w:spacing w:val="54"/>
        </w:rPr>
        <w:t xml:space="preserve"> </w:t>
      </w:r>
      <w:r>
        <w:t>(например,</w:t>
      </w:r>
      <w:r>
        <w:rPr>
          <w:spacing w:val="55"/>
        </w:rPr>
        <w:t xml:space="preserve"> </w:t>
      </w:r>
      <w:r>
        <w:t>поощряя</w:t>
      </w:r>
      <w:r>
        <w:rPr>
          <w:spacing w:val="2"/>
        </w:rPr>
        <w:t xml:space="preserve"> </w:t>
      </w:r>
      <w:r>
        <w:t>его</w:t>
      </w:r>
      <w:r>
        <w:rPr>
          <w:spacing w:val="-57"/>
        </w:rPr>
        <w:t xml:space="preserve"> </w:t>
      </w:r>
      <w:r>
        <w:t>продолжать поиск совместного решения</w:t>
      </w:r>
      <w:r>
        <w:rPr>
          <w:spacing w:val="-1"/>
        </w:rPr>
        <w:t xml:space="preserve"> </w:t>
      </w:r>
      <w:r>
        <w:t>поставленной задачи);</w:t>
      </w:r>
    </w:p>
    <w:p w:rsidR="00445874" w:rsidRDefault="00182F3C">
      <w:pPr>
        <w:pStyle w:val="a5"/>
        <w:jc w:val="left"/>
      </w:pPr>
      <w:r>
        <w:t>корректировать</w:t>
      </w:r>
      <w:r>
        <w:rPr>
          <w:spacing w:val="26"/>
        </w:rPr>
        <w:t xml:space="preserve"> </w:t>
      </w:r>
      <w:r>
        <w:t>совместную</w:t>
      </w:r>
      <w:r>
        <w:rPr>
          <w:spacing w:val="25"/>
        </w:rPr>
        <w:t xml:space="preserve"> </w:t>
      </w:r>
      <w:r>
        <w:t>деятельность</w:t>
      </w:r>
      <w:r>
        <w:rPr>
          <w:spacing w:val="26"/>
        </w:rPr>
        <w:t xml:space="preserve"> </w:t>
      </w:r>
      <w:r>
        <w:t>с</w:t>
      </w:r>
      <w:r>
        <w:rPr>
          <w:spacing w:val="27"/>
        </w:rPr>
        <w:t xml:space="preserve"> </w:t>
      </w:r>
      <w:r>
        <w:t>учетом</w:t>
      </w:r>
      <w:r>
        <w:rPr>
          <w:spacing w:val="25"/>
        </w:rPr>
        <w:t xml:space="preserve"> </w:t>
      </w:r>
      <w:r>
        <w:t>возникших</w:t>
      </w:r>
      <w:r>
        <w:rPr>
          <w:spacing w:val="24"/>
        </w:rPr>
        <w:t xml:space="preserve"> </w:t>
      </w:r>
      <w:r>
        <w:t>трудностей,</w:t>
      </w:r>
      <w:r>
        <w:rPr>
          <w:spacing w:val="24"/>
        </w:rPr>
        <w:t xml:space="preserve"> </w:t>
      </w:r>
      <w:r>
        <w:t>новых</w:t>
      </w:r>
      <w:r>
        <w:rPr>
          <w:spacing w:val="-57"/>
        </w:rPr>
        <w:t xml:space="preserve"> </w:t>
      </w:r>
      <w:r>
        <w:t>данных</w:t>
      </w:r>
      <w:r>
        <w:rPr>
          <w:spacing w:val="-2"/>
        </w:rPr>
        <w:t xml:space="preserve"> </w:t>
      </w:r>
      <w:r>
        <w:t>или информации;</w:t>
      </w:r>
    </w:p>
    <w:p w:rsidR="00445874" w:rsidRDefault="00182F3C">
      <w:pPr>
        <w:pStyle w:val="a5"/>
        <w:jc w:val="left"/>
      </w:pPr>
      <w:r>
        <w:t>осуществлять</w:t>
      </w:r>
      <w:r>
        <w:rPr>
          <w:spacing w:val="44"/>
        </w:rPr>
        <w:t xml:space="preserve"> </w:t>
      </w:r>
      <w:r>
        <w:t>взаимодействие</w:t>
      </w:r>
      <w:r>
        <w:rPr>
          <w:spacing w:val="43"/>
        </w:rPr>
        <w:t xml:space="preserve"> </w:t>
      </w:r>
      <w:r>
        <w:t>в</w:t>
      </w:r>
      <w:r>
        <w:rPr>
          <w:spacing w:val="44"/>
        </w:rPr>
        <w:t xml:space="preserve"> </w:t>
      </w:r>
      <w:r>
        <w:t>ситуациях</w:t>
      </w:r>
      <w:r>
        <w:rPr>
          <w:spacing w:val="46"/>
        </w:rPr>
        <w:t xml:space="preserve"> </w:t>
      </w:r>
      <w:r>
        <w:t>общения,</w:t>
      </w:r>
      <w:r>
        <w:rPr>
          <w:spacing w:val="44"/>
        </w:rPr>
        <w:t xml:space="preserve"> </w:t>
      </w:r>
      <w:r>
        <w:t>соблюдая</w:t>
      </w:r>
      <w:r>
        <w:rPr>
          <w:spacing w:val="44"/>
        </w:rPr>
        <w:t xml:space="preserve"> </w:t>
      </w:r>
      <w:r>
        <w:t>этикетные</w:t>
      </w:r>
      <w:r>
        <w:rPr>
          <w:spacing w:val="42"/>
        </w:rPr>
        <w:t xml:space="preserve"> </w:t>
      </w:r>
      <w:r>
        <w:t>нормы</w:t>
      </w:r>
      <w:r>
        <w:rPr>
          <w:spacing w:val="-57"/>
        </w:rPr>
        <w:t xml:space="preserve"> </w:t>
      </w:r>
      <w:r>
        <w:t>межкультурного</w:t>
      </w:r>
      <w:r>
        <w:rPr>
          <w:spacing w:val="-1"/>
        </w:rPr>
        <w:t xml:space="preserve"> </w:t>
      </w:r>
      <w:r>
        <w:t>общения.</w:t>
      </w:r>
    </w:p>
    <w:p w:rsidR="00445874" w:rsidRDefault="00182F3C">
      <w:pPr>
        <w:pStyle w:val="1"/>
        <w:spacing w:before="1"/>
        <w:ind w:left="2410"/>
        <w:jc w:val="left"/>
      </w:pPr>
      <w:r>
        <w:t>Математика</w:t>
      </w:r>
      <w:r>
        <w:rPr>
          <w:spacing w:val="-4"/>
        </w:rPr>
        <w:t xml:space="preserve"> </w:t>
      </w:r>
      <w:r>
        <w:t>и</w:t>
      </w:r>
      <w:r>
        <w:rPr>
          <w:spacing w:val="-4"/>
        </w:rPr>
        <w:t xml:space="preserve"> </w:t>
      </w:r>
      <w:r>
        <w:t>информатика.</w:t>
      </w:r>
    </w:p>
    <w:p w:rsidR="00445874" w:rsidRDefault="00182F3C">
      <w:pPr>
        <w:ind w:left="1702" w:firstLine="707"/>
        <w:rPr>
          <w:b/>
          <w:sz w:val="24"/>
        </w:rPr>
      </w:pPr>
      <w:r>
        <w:rPr>
          <w:b/>
          <w:sz w:val="24"/>
        </w:rPr>
        <w:t>Формирование</w:t>
      </w:r>
      <w:r>
        <w:rPr>
          <w:b/>
          <w:spacing w:val="38"/>
          <w:sz w:val="24"/>
        </w:rPr>
        <w:t xml:space="preserve"> </w:t>
      </w:r>
      <w:r>
        <w:rPr>
          <w:b/>
          <w:sz w:val="24"/>
        </w:rPr>
        <w:t>универсальных</w:t>
      </w:r>
      <w:r>
        <w:rPr>
          <w:b/>
          <w:spacing w:val="38"/>
          <w:sz w:val="24"/>
        </w:rPr>
        <w:t xml:space="preserve"> </w:t>
      </w:r>
      <w:r>
        <w:rPr>
          <w:b/>
          <w:sz w:val="24"/>
        </w:rPr>
        <w:t>учебных</w:t>
      </w:r>
      <w:r>
        <w:rPr>
          <w:b/>
          <w:spacing w:val="38"/>
          <w:sz w:val="24"/>
        </w:rPr>
        <w:t xml:space="preserve"> </w:t>
      </w:r>
      <w:r>
        <w:rPr>
          <w:b/>
          <w:sz w:val="24"/>
        </w:rPr>
        <w:t>познавательных</w:t>
      </w:r>
      <w:r>
        <w:rPr>
          <w:b/>
          <w:spacing w:val="38"/>
          <w:sz w:val="24"/>
        </w:rPr>
        <w:t xml:space="preserve"> </w:t>
      </w:r>
      <w:r>
        <w:rPr>
          <w:b/>
          <w:sz w:val="24"/>
        </w:rPr>
        <w:t>действий</w:t>
      </w:r>
      <w:r>
        <w:rPr>
          <w:b/>
          <w:spacing w:val="46"/>
          <w:sz w:val="24"/>
        </w:rPr>
        <w:t xml:space="preserve"> </w:t>
      </w:r>
      <w:r>
        <w:rPr>
          <w:b/>
          <w:sz w:val="24"/>
        </w:rPr>
        <w:t>включает</w:t>
      </w:r>
      <w:r>
        <w:rPr>
          <w:b/>
          <w:spacing w:val="-57"/>
          <w:sz w:val="24"/>
        </w:rPr>
        <w:t xml:space="preserve"> </w:t>
      </w:r>
      <w:r>
        <w:rPr>
          <w:b/>
          <w:sz w:val="24"/>
        </w:rPr>
        <w:t>базовые</w:t>
      </w:r>
      <w:r>
        <w:rPr>
          <w:b/>
          <w:spacing w:val="-2"/>
          <w:sz w:val="24"/>
        </w:rPr>
        <w:t xml:space="preserve"> </w:t>
      </w:r>
      <w:r>
        <w:rPr>
          <w:b/>
          <w:sz w:val="24"/>
        </w:rPr>
        <w:t>логические</w:t>
      </w:r>
      <w:r>
        <w:rPr>
          <w:b/>
          <w:spacing w:val="-1"/>
          <w:sz w:val="24"/>
        </w:rPr>
        <w:t xml:space="preserve"> </w:t>
      </w:r>
      <w:r>
        <w:rPr>
          <w:b/>
          <w:sz w:val="24"/>
        </w:rPr>
        <w:t>действия:</w:t>
      </w:r>
    </w:p>
    <w:p w:rsidR="00445874" w:rsidRDefault="00182F3C">
      <w:pPr>
        <w:pStyle w:val="a5"/>
        <w:jc w:val="left"/>
      </w:pPr>
      <w:r>
        <w:t>выявлять</w:t>
      </w:r>
      <w:r>
        <w:rPr>
          <w:spacing w:val="36"/>
        </w:rPr>
        <w:t xml:space="preserve"> </w:t>
      </w:r>
      <w:r>
        <w:t>качества,</w:t>
      </w:r>
      <w:r>
        <w:rPr>
          <w:spacing w:val="36"/>
        </w:rPr>
        <w:t xml:space="preserve"> </w:t>
      </w:r>
      <w:r>
        <w:t>характеристики</w:t>
      </w:r>
      <w:r>
        <w:rPr>
          <w:spacing w:val="37"/>
        </w:rPr>
        <w:t xml:space="preserve"> </w:t>
      </w:r>
      <w:r>
        <w:t>математических</w:t>
      </w:r>
      <w:r>
        <w:rPr>
          <w:spacing w:val="38"/>
        </w:rPr>
        <w:t xml:space="preserve"> </w:t>
      </w:r>
      <w:r>
        <w:t>понятий</w:t>
      </w:r>
      <w:r>
        <w:rPr>
          <w:spacing w:val="36"/>
        </w:rPr>
        <w:t xml:space="preserve"> </w:t>
      </w:r>
      <w:r>
        <w:t>и</w:t>
      </w:r>
      <w:r>
        <w:rPr>
          <w:spacing w:val="37"/>
        </w:rPr>
        <w:t xml:space="preserve"> </w:t>
      </w:r>
      <w:r>
        <w:t>отношений</w:t>
      </w:r>
      <w:r>
        <w:rPr>
          <w:spacing w:val="37"/>
        </w:rPr>
        <w:t xml:space="preserve"> </w:t>
      </w:r>
      <w:r>
        <w:t>между</w:t>
      </w:r>
      <w:r>
        <w:rPr>
          <w:spacing w:val="-57"/>
        </w:rPr>
        <w:t xml:space="preserve"> </w:t>
      </w:r>
      <w:r>
        <w:t>понятиями;</w:t>
      </w:r>
      <w:r>
        <w:rPr>
          <w:spacing w:val="-1"/>
        </w:rPr>
        <w:t xml:space="preserve"> </w:t>
      </w:r>
      <w:r>
        <w:t>формулировать</w:t>
      </w:r>
      <w:r>
        <w:rPr>
          <w:spacing w:val="1"/>
        </w:rPr>
        <w:t xml:space="preserve"> </w:t>
      </w:r>
      <w:r>
        <w:t>определения понятий;</w:t>
      </w:r>
    </w:p>
    <w:p w:rsidR="00445874" w:rsidRDefault="00182F3C">
      <w:pPr>
        <w:pStyle w:val="a5"/>
        <w:ind w:right="585"/>
      </w:pPr>
      <w:r>
        <w:t>устанавливать существенный признак классификации, основания для обобщения и</w:t>
      </w:r>
      <w:r>
        <w:rPr>
          <w:spacing w:val="1"/>
        </w:rPr>
        <w:t xml:space="preserve"> </w:t>
      </w:r>
      <w:r>
        <w:t>сравнения,</w:t>
      </w:r>
      <w:r>
        <w:rPr>
          <w:spacing w:val="-1"/>
        </w:rPr>
        <w:t xml:space="preserve"> </w:t>
      </w:r>
      <w:r>
        <w:t>критерии проводимого анализа;</w:t>
      </w:r>
    </w:p>
    <w:p w:rsidR="00445874" w:rsidRDefault="00182F3C">
      <w:pPr>
        <w:pStyle w:val="a5"/>
        <w:ind w:right="588"/>
      </w:pPr>
      <w:r>
        <w:t>выявлять</w:t>
      </w:r>
      <w:r>
        <w:rPr>
          <w:spacing w:val="1"/>
        </w:rPr>
        <w:t xml:space="preserve"> </w:t>
      </w:r>
      <w:r>
        <w:t>математические</w:t>
      </w:r>
      <w:r>
        <w:rPr>
          <w:spacing w:val="1"/>
        </w:rPr>
        <w:t xml:space="preserve"> </w:t>
      </w:r>
      <w:r>
        <w:t>закономерности,</w:t>
      </w:r>
      <w:r>
        <w:rPr>
          <w:spacing w:val="1"/>
        </w:rPr>
        <w:t xml:space="preserve"> </w:t>
      </w:r>
      <w:r>
        <w:t>проводить</w:t>
      </w:r>
      <w:r>
        <w:rPr>
          <w:spacing w:val="1"/>
        </w:rPr>
        <w:t xml:space="preserve"> </w:t>
      </w:r>
      <w:r>
        <w:t>аналогии,</w:t>
      </w:r>
      <w:r>
        <w:rPr>
          <w:spacing w:val="1"/>
        </w:rPr>
        <w:t xml:space="preserve"> </w:t>
      </w:r>
      <w:r>
        <w:t>вскрывать</w:t>
      </w:r>
      <w:r>
        <w:rPr>
          <w:spacing w:val="-57"/>
        </w:rPr>
        <w:t xml:space="preserve"> </w:t>
      </w:r>
      <w:r>
        <w:t>взаимосвязи и противоречия в фактах, данных, наблюдениях и утверждениях; предлагать</w:t>
      </w:r>
      <w:r>
        <w:rPr>
          <w:spacing w:val="1"/>
        </w:rPr>
        <w:t xml:space="preserve"> </w:t>
      </w:r>
      <w:r>
        <w:t>критерии</w:t>
      </w:r>
      <w:r>
        <w:rPr>
          <w:spacing w:val="-1"/>
        </w:rPr>
        <w:t xml:space="preserve"> </w:t>
      </w:r>
      <w:r>
        <w:t>для выявления</w:t>
      </w:r>
      <w:r>
        <w:rPr>
          <w:spacing w:val="-1"/>
        </w:rPr>
        <w:t xml:space="preserve"> </w:t>
      </w:r>
      <w:r>
        <w:t>закономерностей и</w:t>
      </w:r>
      <w:r>
        <w:rPr>
          <w:spacing w:val="-2"/>
        </w:rPr>
        <w:t xml:space="preserve"> </w:t>
      </w:r>
      <w:r>
        <w:t>противоречий;</w:t>
      </w:r>
    </w:p>
    <w:p w:rsidR="00445874" w:rsidRDefault="00182F3C">
      <w:pPr>
        <w:pStyle w:val="a5"/>
        <w:ind w:right="592"/>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единичные, частные</w:t>
      </w:r>
      <w:r>
        <w:rPr>
          <w:spacing w:val="-2"/>
        </w:rPr>
        <w:t xml:space="preserve"> </w:t>
      </w:r>
      <w:r>
        <w:t>и общие;</w:t>
      </w:r>
      <w:r>
        <w:rPr>
          <w:spacing w:val="-1"/>
        </w:rPr>
        <w:t xml:space="preserve"> </w:t>
      </w:r>
      <w:r>
        <w:t>условные;</w:t>
      </w:r>
    </w:p>
    <w:p w:rsidR="00445874" w:rsidRDefault="00182F3C">
      <w:pPr>
        <w:pStyle w:val="a5"/>
        <w:ind w:right="594"/>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57"/>
        </w:rPr>
        <w:t xml:space="preserve"> </w:t>
      </w:r>
      <w:r>
        <w:t>умозаключений,</w:t>
      </w:r>
      <w:r>
        <w:rPr>
          <w:spacing w:val="1"/>
        </w:rPr>
        <w:t xml:space="preserve"> </w:t>
      </w:r>
      <w:r>
        <w:t>умозаключений</w:t>
      </w:r>
      <w:r>
        <w:rPr>
          <w:spacing w:val="-2"/>
        </w:rPr>
        <w:t xml:space="preserve"> </w:t>
      </w:r>
      <w:r>
        <w:t>по аналогии;</w:t>
      </w:r>
    </w:p>
    <w:p w:rsidR="00445874" w:rsidRDefault="00182F3C">
      <w:pPr>
        <w:pStyle w:val="a5"/>
        <w:ind w:right="584"/>
      </w:pPr>
      <w:r>
        <w:t>проводить самостоятельно доказательства математических утверждений (прямые и</w:t>
      </w:r>
      <w:r>
        <w:rPr>
          <w:spacing w:val="1"/>
        </w:rPr>
        <w:t xml:space="preserve"> </w:t>
      </w:r>
      <w:r>
        <w:t>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57"/>
        </w:rPr>
        <w:t xml:space="preserve"> </w:t>
      </w:r>
      <w:r>
        <w:t>обосновывать собственные</w:t>
      </w:r>
      <w:r>
        <w:rPr>
          <w:spacing w:val="-2"/>
        </w:rPr>
        <w:t xml:space="preserve"> </w:t>
      </w:r>
      <w:r>
        <w:t>суждения и выводы;</w:t>
      </w:r>
    </w:p>
    <w:p w:rsidR="00445874" w:rsidRDefault="00182F3C">
      <w:pPr>
        <w:pStyle w:val="a5"/>
        <w:ind w:right="586"/>
        <w:rPr>
          <w:b/>
        </w:rPr>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учетом</w:t>
      </w:r>
      <w:r>
        <w:rPr>
          <w:spacing w:val="1"/>
        </w:rPr>
        <w:t xml:space="preserve"> </w:t>
      </w:r>
      <w:r>
        <w:t>самостоятельно</w:t>
      </w:r>
      <w:r>
        <w:rPr>
          <w:spacing w:val="1"/>
        </w:rPr>
        <w:t xml:space="preserve"> </w:t>
      </w:r>
      <w:r>
        <w:t>выделенных</w:t>
      </w:r>
      <w:r>
        <w:rPr>
          <w:spacing w:val="1"/>
        </w:rPr>
        <w:t xml:space="preserve"> </w:t>
      </w:r>
      <w:r>
        <w:t>критериев)</w:t>
      </w:r>
      <w:r>
        <w:rPr>
          <w:b/>
        </w:rPr>
        <w:t>.</w:t>
      </w:r>
    </w:p>
    <w:p w:rsidR="00445874" w:rsidRDefault="00182F3C">
      <w:pPr>
        <w:pStyle w:val="1"/>
        <w:spacing w:before="1"/>
        <w:ind w:right="585" w:firstLine="707"/>
      </w:pPr>
      <w:r>
        <w:t>Формирование универсальных учебных познавательных действий включает</w:t>
      </w:r>
      <w:r>
        <w:rPr>
          <w:spacing w:val="1"/>
        </w:rPr>
        <w:t xml:space="preserve"> </w:t>
      </w:r>
      <w:r>
        <w:t>базовые</w:t>
      </w:r>
      <w:r>
        <w:rPr>
          <w:spacing w:val="-2"/>
        </w:rPr>
        <w:t xml:space="preserve"> </w:t>
      </w:r>
      <w:r>
        <w:t>исследовательские</w:t>
      </w:r>
      <w:r>
        <w:rPr>
          <w:spacing w:val="-1"/>
        </w:rPr>
        <w:t xml:space="preserve"> </w:t>
      </w:r>
      <w:r>
        <w:t>действия: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b/>
          <w:sz w:val="20"/>
        </w:rPr>
      </w:pPr>
    </w:p>
    <w:p w:rsidR="00445874" w:rsidRDefault="00445874">
      <w:pPr>
        <w:pStyle w:val="a5"/>
        <w:ind w:left="0" w:firstLine="0"/>
        <w:jc w:val="left"/>
        <w:rPr>
          <w:b/>
          <w:sz w:val="20"/>
        </w:rPr>
      </w:pPr>
    </w:p>
    <w:p w:rsidR="00445874" w:rsidRDefault="00445874">
      <w:pPr>
        <w:pStyle w:val="a5"/>
        <w:spacing w:before="2"/>
        <w:ind w:left="0" w:firstLine="0"/>
        <w:jc w:val="left"/>
        <w:rPr>
          <w:b/>
          <w:sz w:val="29"/>
        </w:rPr>
      </w:pPr>
    </w:p>
    <w:p w:rsidR="00445874" w:rsidRDefault="00182F3C">
      <w:pPr>
        <w:pStyle w:val="a5"/>
        <w:spacing w:before="90"/>
        <w:ind w:left="2410" w:firstLine="0"/>
      </w:pPr>
      <w:r>
        <w:t>использовать</w:t>
      </w:r>
      <w:r>
        <w:rPr>
          <w:spacing w:val="-3"/>
        </w:rPr>
        <w:t xml:space="preserve"> </w:t>
      </w:r>
      <w:r>
        <w:t>вопросы</w:t>
      </w:r>
      <w:r>
        <w:rPr>
          <w:spacing w:val="-4"/>
        </w:rPr>
        <w:t xml:space="preserve"> </w:t>
      </w:r>
      <w:r>
        <w:t>как</w:t>
      </w:r>
      <w:r>
        <w:rPr>
          <w:spacing w:val="-3"/>
        </w:rPr>
        <w:t xml:space="preserve"> </w:t>
      </w:r>
      <w:r>
        <w:t>исследовательский</w:t>
      </w:r>
      <w:r>
        <w:rPr>
          <w:spacing w:val="-6"/>
        </w:rPr>
        <w:t xml:space="preserve"> </w:t>
      </w:r>
      <w:r>
        <w:t>инструмент</w:t>
      </w:r>
      <w:r>
        <w:rPr>
          <w:spacing w:val="-4"/>
        </w:rPr>
        <w:t xml:space="preserve"> </w:t>
      </w:r>
      <w:r>
        <w:t>познания;</w:t>
      </w:r>
    </w:p>
    <w:p w:rsidR="00445874" w:rsidRDefault="00182F3C">
      <w:pPr>
        <w:pStyle w:val="a5"/>
        <w:ind w:right="594"/>
      </w:pP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57"/>
        </w:rPr>
        <w:t xml:space="preserve"> </w:t>
      </w:r>
      <w:r>
        <w:t>искомое</w:t>
      </w:r>
      <w:r>
        <w:rPr>
          <w:spacing w:val="-3"/>
        </w:rPr>
        <w:t xml:space="preserve"> </w:t>
      </w:r>
      <w:r>
        <w:t>и</w:t>
      </w:r>
      <w:r>
        <w:rPr>
          <w:spacing w:val="-1"/>
        </w:rPr>
        <w:t xml:space="preserve"> </w:t>
      </w:r>
      <w:r>
        <w:t>данное,</w:t>
      </w:r>
      <w:r>
        <w:rPr>
          <w:spacing w:val="-1"/>
        </w:rPr>
        <w:t xml:space="preserve"> </w:t>
      </w:r>
      <w:r>
        <w:t>формировать гипотезу,</w:t>
      </w:r>
      <w:r>
        <w:rPr>
          <w:spacing w:val="1"/>
        </w:rPr>
        <w:t xml:space="preserve"> </w:t>
      </w:r>
      <w:r>
        <w:t>аргументировать</w:t>
      </w:r>
      <w:r>
        <w:rPr>
          <w:spacing w:val="-1"/>
        </w:rPr>
        <w:t xml:space="preserve"> </w:t>
      </w:r>
      <w:r>
        <w:t>свою</w:t>
      </w:r>
      <w:r>
        <w:rPr>
          <w:spacing w:val="-2"/>
        </w:rPr>
        <w:t xml:space="preserve"> </w:t>
      </w:r>
      <w:r>
        <w:t>позицию,</w:t>
      </w:r>
      <w:r>
        <w:rPr>
          <w:spacing w:val="-1"/>
        </w:rPr>
        <w:t xml:space="preserve"> </w:t>
      </w:r>
      <w:r>
        <w:t>мнение;</w:t>
      </w:r>
    </w:p>
    <w:p w:rsidR="00445874" w:rsidRDefault="00182F3C">
      <w:pPr>
        <w:pStyle w:val="a5"/>
        <w:ind w:right="583"/>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1"/>
        </w:rPr>
        <w:t xml:space="preserve"> </w:t>
      </w:r>
      <w:r>
        <w:t>по</w:t>
      </w:r>
      <w:r>
        <w:rPr>
          <w:spacing w:val="-57"/>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понятия,</w:t>
      </w:r>
      <w:r>
        <w:rPr>
          <w:spacing w:val="1"/>
        </w:rPr>
        <w:t xml:space="preserve"> </w:t>
      </w:r>
      <w:r>
        <w:t>процедуры,</w:t>
      </w:r>
      <w:r>
        <w:rPr>
          <w:spacing w:val="61"/>
        </w:rPr>
        <w:t xml:space="preserve"> </w:t>
      </w:r>
      <w:r>
        <w:t>по</w:t>
      </w:r>
      <w:r>
        <w:rPr>
          <w:spacing w:val="1"/>
        </w:rPr>
        <w:t xml:space="preserve"> </w:t>
      </w:r>
      <w:r>
        <w:t>выявлению</w:t>
      </w:r>
      <w:r>
        <w:rPr>
          <w:spacing w:val="1"/>
        </w:rPr>
        <w:t xml:space="preserve"> </w:t>
      </w:r>
      <w:r>
        <w:t>зависимостей</w:t>
      </w:r>
      <w:r>
        <w:rPr>
          <w:spacing w:val="1"/>
        </w:rPr>
        <w:t xml:space="preserve"> </w:t>
      </w:r>
      <w:r>
        <w:t>между</w:t>
      </w:r>
      <w:r>
        <w:rPr>
          <w:spacing w:val="1"/>
        </w:rPr>
        <w:t xml:space="preserve"> </w:t>
      </w:r>
      <w:r>
        <w:t>объектами,</w:t>
      </w:r>
      <w:r>
        <w:rPr>
          <w:spacing w:val="1"/>
        </w:rPr>
        <w:t xml:space="preserve"> </w:t>
      </w:r>
      <w:r>
        <w:t>понятиями,</w:t>
      </w:r>
      <w:r>
        <w:rPr>
          <w:spacing w:val="1"/>
        </w:rPr>
        <w:t xml:space="preserve"> </w:t>
      </w:r>
      <w:r>
        <w:t>процедурами,</w:t>
      </w:r>
      <w:r>
        <w:rPr>
          <w:spacing w:val="1"/>
        </w:rPr>
        <w:t xml:space="preserve"> </w:t>
      </w:r>
      <w:r>
        <w:t>использовать</w:t>
      </w:r>
      <w:r>
        <w:rPr>
          <w:spacing w:val="1"/>
        </w:rPr>
        <w:t xml:space="preserve"> </w:t>
      </w:r>
      <w:r>
        <w:t>различные</w:t>
      </w:r>
      <w:r>
        <w:rPr>
          <w:spacing w:val="-3"/>
        </w:rPr>
        <w:t xml:space="preserve"> </w:t>
      </w:r>
      <w:r>
        <w:t>методы;</w:t>
      </w:r>
    </w:p>
    <w:p w:rsidR="00445874" w:rsidRDefault="00182F3C">
      <w:pPr>
        <w:pStyle w:val="a5"/>
        <w:ind w:right="590"/>
      </w:pPr>
      <w:r>
        <w:t>самостоятельно формулировать обобщения и выводы по результатам проведенного</w:t>
      </w:r>
      <w:r>
        <w:rPr>
          <w:spacing w:val="-57"/>
        </w:rPr>
        <w:t xml:space="preserve"> </w:t>
      </w:r>
      <w:r>
        <w:t>наблюдения, исследования, оценивать достоверность полученных результатов, выводов и</w:t>
      </w:r>
      <w:r>
        <w:rPr>
          <w:spacing w:val="1"/>
        </w:rPr>
        <w:t xml:space="preserve"> </w:t>
      </w:r>
      <w:r>
        <w:t>обобщений,</w:t>
      </w:r>
      <w:r>
        <w:rPr>
          <w:spacing w:val="-4"/>
        </w:rPr>
        <w:t xml:space="preserve"> </w:t>
      </w:r>
      <w:r>
        <w:t>прогнозировать</w:t>
      </w:r>
      <w:r>
        <w:rPr>
          <w:spacing w:val="1"/>
        </w:rPr>
        <w:t xml:space="preserve"> </w:t>
      </w:r>
      <w:r>
        <w:t>возможное</w:t>
      </w:r>
      <w:r>
        <w:rPr>
          <w:spacing w:val="-2"/>
        </w:rPr>
        <w:t xml:space="preserve"> </w:t>
      </w:r>
      <w:r>
        <w:t>их</w:t>
      </w:r>
      <w:r>
        <w:rPr>
          <w:spacing w:val="2"/>
        </w:rPr>
        <w:t xml:space="preserve"> </w:t>
      </w:r>
      <w:r>
        <w:t>развитие</w:t>
      </w:r>
      <w:r>
        <w:rPr>
          <w:spacing w:val="-2"/>
        </w:rPr>
        <w:t xml:space="preserve"> </w:t>
      </w:r>
      <w:r>
        <w:t>в</w:t>
      </w:r>
      <w:r>
        <w:rPr>
          <w:spacing w:val="-1"/>
        </w:rPr>
        <w:t xml:space="preserve"> </w:t>
      </w:r>
      <w:r>
        <w:t>новых</w:t>
      </w:r>
      <w:r>
        <w:rPr>
          <w:spacing w:val="3"/>
        </w:rPr>
        <w:t xml:space="preserve"> </w:t>
      </w:r>
      <w:r>
        <w:t>условиях.</w:t>
      </w:r>
    </w:p>
    <w:p w:rsidR="00445874" w:rsidRDefault="00182F3C">
      <w:pPr>
        <w:pStyle w:val="1"/>
        <w:ind w:right="585" w:firstLine="707"/>
      </w:pPr>
      <w:r>
        <w:t>Формирование универсальных учебных познавательных действий включает</w:t>
      </w:r>
      <w:r>
        <w:rPr>
          <w:spacing w:val="1"/>
        </w:rPr>
        <w:t xml:space="preserve"> </w:t>
      </w:r>
      <w:r>
        <w:t>работу</w:t>
      </w:r>
      <w:r>
        <w:rPr>
          <w:spacing w:val="-1"/>
        </w:rPr>
        <w:t xml:space="preserve"> </w:t>
      </w:r>
      <w:r>
        <w:t>с</w:t>
      </w:r>
      <w:r>
        <w:rPr>
          <w:spacing w:val="-1"/>
        </w:rPr>
        <w:t xml:space="preserve"> </w:t>
      </w:r>
      <w:r>
        <w:t>информацией:</w:t>
      </w:r>
    </w:p>
    <w:p w:rsidR="00445874" w:rsidRDefault="00182F3C">
      <w:pPr>
        <w:pStyle w:val="a5"/>
        <w:tabs>
          <w:tab w:val="left" w:pos="2987"/>
          <w:tab w:val="left" w:pos="3597"/>
          <w:tab w:val="left" w:pos="3922"/>
          <w:tab w:val="left" w:pos="4421"/>
          <w:tab w:val="left" w:pos="5165"/>
          <w:tab w:val="left" w:pos="5611"/>
          <w:tab w:val="left" w:pos="5956"/>
          <w:tab w:val="left" w:pos="6440"/>
          <w:tab w:val="left" w:pos="7019"/>
          <w:tab w:val="left" w:pos="7107"/>
          <w:tab w:val="left" w:pos="8072"/>
          <w:tab w:val="left" w:pos="8292"/>
          <w:tab w:val="left" w:pos="8340"/>
          <w:tab w:val="left" w:pos="8571"/>
          <w:tab w:val="left" w:pos="9218"/>
          <w:tab w:val="left" w:pos="9485"/>
          <w:tab w:val="left" w:pos="10931"/>
        </w:tabs>
        <w:ind w:right="583"/>
        <w:jc w:val="right"/>
      </w:pPr>
      <w:r>
        <w:t>выбирать</w:t>
      </w:r>
      <w:r>
        <w:tab/>
        <w:t>информацию</w:t>
      </w:r>
      <w:r>
        <w:tab/>
        <w:t>из</w:t>
      </w:r>
      <w:r>
        <w:tab/>
        <w:t>источников</w:t>
      </w:r>
      <w:r>
        <w:tab/>
        <w:t>различных</w:t>
      </w:r>
      <w:r>
        <w:tab/>
      </w:r>
      <w:r>
        <w:tab/>
        <w:t>типов,</w:t>
      </w:r>
      <w:r>
        <w:tab/>
        <w:t>анализировать</w:t>
      </w:r>
      <w:r>
        <w:tab/>
      </w:r>
      <w:r>
        <w:rPr>
          <w:spacing w:val="-1"/>
        </w:rPr>
        <w:t>и</w:t>
      </w:r>
      <w:r>
        <w:rPr>
          <w:spacing w:val="-57"/>
        </w:rPr>
        <w:t xml:space="preserve"> </w:t>
      </w:r>
      <w:r>
        <w:t>интерпретировать</w:t>
      </w:r>
      <w:r>
        <w:tab/>
      </w:r>
      <w:r>
        <w:tab/>
        <w:t>информацию</w:t>
      </w:r>
      <w:r>
        <w:tab/>
        <w:t>различных</w:t>
      </w:r>
      <w:r>
        <w:tab/>
      </w:r>
      <w:r>
        <w:tab/>
        <w:t>видов</w:t>
      </w:r>
      <w:r>
        <w:tab/>
        <w:t>и</w:t>
      </w:r>
      <w:r>
        <w:tab/>
      </w:r>
      <w:r>
        <w:tab/>
      </w:r>
      <w:r>
        <w:tab/>
        <w:t>форм</w:t>
      </w:r>
      <w:r>
        <w:tab/>
      </w:r>
      <w:r>
        <w:tab/>
        <w:t>представления;</w:t>
      </w:r>
      <w:r>
        <w:rPr>
          <w:spacing w:val="-57"/>
        </w:rPr>
        <w:t xml:space="preserve"> </w:t>
      </w:r>
      <w:r>
        <w:t>систематизировать и структурировать информацию, представлять ее в различных формах;</w:t>
      </w:r>
      <w:r>
        <w:rPr>
          <w:spacing w:val="1"/>
        </w:rPr>
        <w:t xml:space="preserve"> </w:t>
      </w:r>
      <w:r>
        <w:t>оценивать</w:t>
      </w:r>
      <w:r>
        <w:tab/>
        <w:t>надежность</w:t>
      </w:r>
      <w:r>
        <w:tab/>
        <w:t>информации</w:t>
      </w:r>
      <w:r>
        <w:tab/>
        <w:t>по</w:t>
      </w:r>
      <w:r>
        <w:tab/>
        <w:t>самостоятельно</w:t>
      </w:r>
      <w:r>
        <w:tab/>
      </w:r>
      <w:r>
        <w:tab/>
        <w:t>сформулированным</w:t>
      </w:r>
    </w:p>
    <w:p w:rsidR="00445874" w:rsidRDefault="00182F3C">
      <w:pPr>
        <w:pStyle w:val="a5"/>
        <w:ind w:firstLine="0"/>
      </w:pPr>
      <w:r>
        <w:t>критериям,</w:t>
      </w:r>
      <w:r>
        <w:rPr>
          <w:spacing w:val="-5"/>
        </w:rPr>
        <w:t xml:space="preserve"> </w:t>
      </w:r>
      <w:r>
        <w:t>воспринимать</w:t>
      </w:r>
      <w:r>
        <w:rPr>
          <w:spacing w:val="-3"/>
        </w:rPr>
        <w:t xml:space="preserve"> </w:t>
      </w:r>
      <w:r>
        <w:t>ее</w:t>
      </w:r>
      <w:r>
        <w:rPr>
          <w:spacing w:val="-5"/>
        </w:rPr>
        <w:t xml:space="preserve"> </w:t>
      </w:r>
      <w:r>
        <w:t>критически;</w:t>
      </w:r>
    </w:p>
    <w:p w:rsidR="00445874" w:rsidRDefault="00182F3C">
      <w:pPr>
        <w:pStyle w:val="a5"/>
        <w:ind w:right="593"/>
      </w:pPr>
      <w:r>
        <w:t>выявлять дефициты информации, данных, необходимых для ответа на вопрос и для</w:t>
      </w:r>
      <w:r>
        <w:rPr>
          <w:spacing w:val="-57"/>
        </w:rPr>
        <w:t xml:space="preserve"> </w:t>
      </w:r>
      <w:r>
        <w:t>решения</w:t>
      </w:r>
      <w:r>
        <w:rPr>
          <w:spacing w:val="-1"/>
        </w:rPr>
        <w:t xml:space="preserve"> </w:t>
      </w:r>
      <w:r>
        <w:t>задачи;</w:t>
      </w:r>
    </w:p>
    <w:p w:rsidR="00445874" w:rsidRDefault="00182F3C">
      <w:pPr>
        <w:pStyle w:val="a5"/>
        <w:ind w:right="588"/>
      </w:pPr>
      <w:r>
        <w:t>анализировать</w:t>
      </w:r>
      <w:r>
        <w:rPr>
          <w:spacing w:val="1"/>
        </w:rPr>
        <w:t xml:space="preserve"> </w:t>
      </w:r>
      <w:r>
        <w:t>информацию,</w:t>
      </w:r>
      <w:r>
        <w:rPr>
          <w:spacing w:val="1"/>
        </w:rPr>
        <w:t xml:space="preserve"> </w:t>
      </w:r>
      <w:r>
        <w:t>структурировать</w:t>
      </w:r>
      <w:r>
        <w:rPr>
          <w:spacing w:val="1"/>
        </w:rPr>
        <w:t xml:space="preserve"> </w:t>
      </w:r>
      <w:r>
        <w:t>ее</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и</w:t>
      </w:r>
      <w:r>
        <w:rPr>
          <w:spacing w:val="1"/>
        </w:rPr>
        <w:t xml:space="preserve"> </w:t>
      </w:r>
      <w:r>
        <w:t>схем,</w:t>
      </w:r>
      <w:r>
        <w:rPr>
          <w:spacing w:val="1"/>
        </w:rPr>
        <w:t xml:space="preserve"> </w:t>
      </w:r>
      <w:r>
        <w:t>обобщать, моделировать математически: делать чертежи и краткие записи по условию</w:t>
      </w:r>
      <w:r>
        <w:rPr>
          <w:spacing w:val="1"/>
        </w:rPr>
        <w:t xml:space="preserve"> </w:t>
      </w:r>
      <w:r>
        <w:t>задачи,</w:t>
      </w:r>
      <w:r>
        <w:rPr>
          <w:spacing w:val="-1"/>
        </w:rPr>
        <w:t xml:space="preserve"> </w:t>
      </w:r>
      <w:r>
        <w:t>отображать</w:t>
      </w:r>
      <w:r>
        <w:rPr>
          <w:spacing w:val="1"/>
        </w:rPr>
        <w:t xml:space="preserve"> </w:t>
      </w:r>
      <w:r>
        <w:t>графически,</w:t>
      </w:r>
      <w:r>
        <w:rPr>
          <w:spacing w:val="-1"/>
        </w:rPr>
        <w:t xml:space="preserve"> </w:t>
      </w:r>
      <w:r>
        <w:t>записывать</w:t>
      </w:r>
      <w:r>
        <w:rPr>
          <w:spacing w:val="1"/>
        </w:rPr>
        <w:t xml:space="preserve"> </w:t>
      </w:r>
      <w:r>
        <w:t>с</w:t>
      </w:r>
      <w:r>
        <w:rPr>
          <w:spacing w:val="-2"/>
        </w:rPr>
        <w:t xml:space="preserve"> </w:t>
      </w:r>
      <w:r>
        <w:t>помощью формул;</w:t>
      </w:r>
    </w:p>
    <w:p w:rsidR="00445874" w:rsidRDefault="00182F3C">
      <w:pPr>
        <w:pStyle w:val="a5"/>
        <w:ind w:right="583"/>
      </w:pPr>
      <w:r>
        <w:t>формулировать прямые и обратные утверждения, отрицание, выводить следствия;</w:t>
      </w:r>
      <w:r>
        <w:rPr>
          <w:spacing w:val="1"/>
        </w:rPr>
        <w:t xml:space="preserve"> </w:t>
      </w:r>
      <w:r>
        <w:t>распознавать неверные</w:t>
      </w:r>
      <w:r>
        <w:rPr>
          <w:spacing w:val="-2"/>
        </w:rPr>
        <w:t xml:space="preserve"> </w:t>
      </w:r>
      <w:r>
        <w:t>утверждения</w:t>
      </w:r>
      <w:r>
        <w:rPr>
          <w:spacing w:val="-1"/>
        </w:rPr>
        <w:t xml:space="preserve"> </w:t>
      </w:r>
      <w:r>
        <w:t>и находить</w:t>
      </w:r>
      <w:r>
        <w:rPr>
          <w:spacing w:val="-1"/>
        </w:rPr>
        <w:t xml:space="preserve"> </w:t>
      </w:r>
      <w:r>
        <w:t>в</w:t>
      </w:r>
      <w:r>
        <w:rPr>
          <w:spacing w:val="-1"/>
        </w:rPr>
        <w:t xml:space="preserve"> </w:t>
      </w:r>
      <w:r>
        <w:t>них</w:t>
      </w:r>
      <w:r>
        <w:rPr>
          <w:spacing w:val="1"/>
        </w:rPr>
        <w:t xml:space="preserve"> </w:t>
      </w:r>
      <w:r>
        <w:t>ошибки;</w:t>
      </w:r>
    </w:p>
    <w:p w:rsidR="00445874" w:rsidRDefault="00182F3C">
      <w:pPr>
        <w:pStyle w:val="a5"/>
        <w:ind w:right="590"/>
      </w:pPr>
      <w:r>
        <w:t>проводить</w:t>
      </w:r>
      <w:r>
        <w:rPr>
          <w:spacing w:val="1"/>
        </w:rPr>
        <w:t xml:space="preserve"> </w:t>
      </w:r>
      <w:r>
        <w:t>математические</w:t>
      </w:r>
      <w:r>
        <w:rPr>
          <w:spacing w:val="1"/>
        </w:rPr>
        <w:t xml:space="preserve"> </w:t>
      </w:r>
      <w:r>
        <w:t>эксперименты,</w:t>
      </w:r>
      <w:r>
        <w:rPr>
          <w:spacing w:val="1"/>
        </w:rPr>
        <w:t xml:space="preserve"> </w:t>
      </w:r>
      <w:r>
        <w:t>решать</w:t>
      </w:r>
      <w:r>
        <w:rPr>
          <w:spacing w:val="1"/>
        </w:rPr>
        <w:t xml:space="preserve"> </w:t>
      </w:r>
      <w:r>
        <w:t>задачи</w:t>
      </w:r>
      <w:r>
        <w:rPr>
          <w:spacing w:val="1"/>
        </w:rPr>
        <w:t xml:space="preserve"> </w:t>
      </w:r>
      <w:r>
        <w:t>исследовательского</w:t>
      </w:r>
      <w:r>
        <w:rPr>
          <w:spacing w:val="1"/>
        </w:rPr>
        <w:t xml:space="preserve"> </w:t>
      </w:r>
      <w:r>
        <w:t>характера,</w:t>
      </w:r>
      <w:r>
        <w:rPr>
          <w:spacing w:val="1"/>
        </w:rPr>
        <w:t xml:space="preserve"> </w:t>
      </w:r>
      <w:r>
        <w:t>выдвигать</w:t>
      </w:r>
      <w:r>
        <w:rPr>
          <w:spacing w:val="1"/>
        </w:rPr>
        <w:t xml:space="preserve"> </w:t>
      </w:r>
      <w:r>
        <w:t>предположения,</w:t>
      </w:r>
      <w:r>
        <w:rPr>
          <w:spacing w:val="1"/>
        </w:rPr>
        <w:t xml:space="preserve"> </w:t>
      </w:r>
      <w:r>
        <w:t>доказывать</w:t>
      </w:r>
      <w:r>
        <w:rPr>
          <w:spacing w:val="1"/>
        </w:rPr>
        <w:t xml:space="preserve"> </w:t>
      </w:r>
      <w:r>
        <w:t>или</w:t>
      </w:r>
      <w:r>
        <w:rPr>
          <w:spacing w:val="1"/>
        </w:rPr>
        <w:t xml:space="preserve"> </w:t>
      </w:r>
      <w:r>
        <w:t>опровергать</w:t>
      </w:r>
      <w:r>
        <w:rPr>
          <w:spacing w:val="1"/>
        </w:rPr>
        <w:t xml:space="preserve"> </w:t>
      </w:r>
      <w:r>
        <w:t>их,</w:t>
      </w:r>
      <w:r>
        <w:rPr>
          <w:spacing w:val="1"/>
        </w:rPr>
        <w:t xml:space="preserve"> </w:t>
      </w:r>
      <w:r>
        <w:t>применяя</w:t>
      </w:r>
      <w:r>
        <w:rPr>
          <w:spacing w:val="1"/>
        </w:rPr>
        <w:t xml:space="preserve"> </w:t>
      </w:r>
      <w:r>
        <w:t>индукцию,</w:t>
      </w:r>
      <w:r>
        <w:rPr>
          <w:spacing w:val="-1"/>
        </w:rPr>
        <w:t xml:space="preserve"> </w:t>
      </w:r>
      <w:r>
        <w:t>дедукцию, аналогию, математические</w:t>
      </w:r>
      <w:r>
        <w:rPr>
          <w:spacing w:val="-2"/>
        </w:rPr>
        <w:t xml:space="preserve"> </w:t>
      </w:r>
      <w:r>
        <w:t>методы;</w:t>
      </w:r>
    </w:p>
    <w:p w:rsidR="00445874" w:rsidRDefault="00182F3C">
      <w:pPr>
        <w:pStyle w:val="a5"/>
        <w:ind w:right="592"/>
      </w:pPr>
      <w:r>
        <w:t>создавать</w:t>
      </w:r>
      <w:r>
        <w:rPr>
          <w:spacing w:val="1"/>
        </w:rPr>
        <w:t xml:space="preserve"> </w:t>
      </w:r>
      <w:r>
        <w:t>структурированные</w:t>
      </w:r>
      <w:r>
        <w:rPr>
          <w:spacing w:val="1"/>
        </w:rPr>
        <w:t xml:space="preserve"> </w:t>
      </w:r>
      <w:r>
        <w:t>текстовые</w:t>
      </w:r>
      <w:r>
        <w:rPr>
          <w:spacing w:val="1"/>
        </w:rPr>
        <w:t xml:space="preserve"> </w:t>
      </w:r>
      <w:r>
        <w:t>материалы</w:t>
      </w:r>
      <w:r>
        <w:rPr>
          <w:spacing w:val="1"/>
        </w:rPr>
        <w:t xml:space="preserve"> </w:t>
      </w:r>
      <w:r>
        <w:t>с</w:t>
      </w:r>
      <w:r>
        <w:rPr>
          <w:spacing w:val="1"/>
        </w:rPr>
        <w:t xml:space="preserve"> </w:t>
      </w:r>
      <w:r>
        <w:t>использованием</w:t>
      </w:r>
      <w:r>
        <w:rPr>
          <w:spacing w:val="1"/>
        </w:rPr>
        <w:t xml:space="preserve"> </w:t>
      </w:r>
      <w:r>
        <w:t>возможностей современных программных средств и облачных технологий, использовать</w:t>
      </w:r>
      <w:r>
        <w:rPr>
          <w:spacing w:val="1"/>
        </w:rPr>
        <w:t xml:space="preserve"> </w:t>
      </w:r>
      <w:r>
        <w:t>табличные</w:t>
      </w:r>
      <w:r>
        <w:rPr>
          <w:spacing w:val="-3"/>
        </w:rPr>
        <w:t xml:space="preserve"> </w:t>
      </w:r>
      <w:r>
        <w:t>базы данных;</w:t>
      </w:r>
    </w:p>
    <w:p w:rsidR="00445874" w:rsidRDefault="00182F3C">
      <w:pPr>
        <w:pStyle w:val="a5"/>
        <w:ind w:right="586"/>
      </w:pPr>
      <w:r>
        <w:t>использовать</w:t>
      </w:r>
      <w:r>
        <w:rPr>
          <w:spacing w:val="1"/>
        </w:rPr>
        <w:t xml:space="preserve"> </w:t>
      </w:r>
      <w:r>
        <w:t>компьютерно-математические</w:t>
      </w:r>
      <w:r>
        <w:rPr>
          <w:spacing w:val="1"/>
        </w:rPr>
        <w:t xml:space="preserve"> </w:t>
      </w:r>
      <w:r>
        <w:t>модели</w:t>
      </w:r>
      <w:r>
        <w:rPr>
          <w:spacing w:val="1"/>
        </w:rPr>
        <w:t xml:space="preserve"> </w:t>
      </w:r>
      <w:r>
        <w:t>для</w:t>
      </w:r>
      <w:r>
        <w:rPr>
          <w:spacing w:val="1"/>
        </w:rPr>
        <w:t xml:space="preserve"> </w:t>
      </w:r>
      <w:r>
        <w:t>анализа</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или</w:t>
      </w:r>
      <w:r>
        <w:rPr>
          <w:spacing w:val="1"/>
        </w:rPr>
        <w:t xml:space="preserve"> </w:t>
      </w:r>
      <w:r>
        <w:t>процессу;</w:t>
      </w:r>
      <w:r>
        <w:rPr>
          <w:spacing w:val="-57"/>
        </w:rPr>
        <w:t xml:space="preserve"> </w:t>
      </w:r>
      <w:r>
        <w:t>представлять</w:t>
      </w:r>
      <w:r>
        <w:rPr>
          <w:spacing w:val="-1"/>
        </w:rPr>
        <w:t xml:space="preserve"> </w:t>
      </w:r>
      <w:r>
        <w:t>результаты моделирования в</w:t>
      </w:r>
      <w:r>
        <w:rPr>
          <w:spacing w:val="-1"/>
        </w:rPr>
        <w:t xml:space="preserve"> </w:t>
      </w:r>
      <w:r>
        <w:t>наглядном</w:t>
      </w:r>
      <w:r>
        <w:rPr>
          <w:spacing w:val="-2"/>
        </w:rPr>
        <w:t xml:space="preserve"> </w:t>
      </w:r>
      <w:r>
        <w:t>виде.</w:t>
      </w:r>
    </w:p>
    <w:p w:rsidR="00445874" w:rsidRDefault="00182F3C">
      <w:pPr>
        <w:pStyle w:val="1"/>
        <w:spacing w:before="2"/>
        <w:ind w:right="589" w:firstLine="707"/>
      </w:pPr>
      <w:r>
        <w:t>Формирование</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61"/>
        </w:rPr>
        <w:t xml:space="preserve"> </w:t>
      </w:r>
      <w:r>
        <w:t>действий</w:t>
      </w:r>
      <w:r>
        <w:rPr>
          <w:spacing w:val="1"/>
        </w:rPr>
        <w:t xml:space="preserve"> </w:t>
      </w:r>
      <w:r>
        <w:t>включает умения:</w:t>
      </w:r>
    </w:p>
    <w:p w:rsidR="00445874" w:rsidRDefault="00182F3C">
      <w:pPr>
        <w:pStyle w:val="a5"/>
        <w:ind w:right="587"/>
      </w:pPr>
      <w:r>
        <w:t>воспринимать и формулировать суждения, ясно, точно, грамотно выражать свою</w:t>
      </w:r>
      <w:r>
        <w:rPr>
          <w:spacing w:val="1"/>
        </w:rPr>
        <w:t xml:space="preserve"> </w:t>
      </w:r>
      <w:r>
        <w:t>точку</w:t>
      </w:r>
      <w:r>
        <w:rPr>
          <w:spacing w:val="-6"/>
        </w:rPr>
        <w:t xml:space="preserve"> </w:t>
      </w:r>
      <w:r>
        <w:t>зрения в</w:t>
      </w:r>
      <w:r>
        <w:rPr>
          <w:spacing w:val="1"/>
        </w:rPr>
        <w:t xml:space="preserve"> </w:t>
      </w:r>
      <w:r>
        <w:t>устных</w:t>
      </w:r>
      <w:r>
        <w:rPr>
          <w:spacing w:val="1"/>
        </w:rPr>
        <w:t xml:space="preserve"> </w:t>
      </w:r>
      <w:r>
        <w:t>и письменных</w:t>
      </w:r>
      <w:r>
        <w:rPr>
          <w:spacing w:val="2"/>
        </w:rPr>
        <w:t xml:space="preserve"> </w:t>
      </w:r>
      <w:r>
        <w:t>текстах;</w:t>
      </w:r>
    </w:p>
    <w:p w:rsidR="00445874" w:rsidRDefault="00182F3C">
      <w:pPr>
        <w:pStyle w:val="a5"/>
        <w:ind w:right="590"/>
      </w:pPr>
      <w:r>
        <w:t>в ходе обсуждения задавать вопросы по существу обсуждаемой темы, проблемы,</w:t>
      </w:r>
      <w:r>
        <w:rPr>
          <w:spacing w:val="1"/>
        </w:rPr>
        <w:t xml:space="preserve"> </w:t>
      </w:r>
      <w:r>
        <w:t>решаемой задачи, высказывать идеи, нацеленные на поиск решения; сопоставлять свои</w:t>
      </w:r>
      <w:r>
        <w:rPr>
          <w:spacing w:val="1"/>
        </w:rPr>
        <w:t xml:space="preserve"> </w:t>
      </w:r>
      <w:r>
        <w:t>суждения с суждениями других участников диалога; в корректной форме формулировать</w:t>
      </w:r>
      <w:r>
        <w:rPr>
          <w:spacing w:val="1"/>
        </w:rPr>
        <w:t xml:space="preserve"> </w:t>
      </w:r>
      <w:r>
        <w:t>разногласия</w:t>
      </w:r>
      <w:r>
        <w:rPr>
          <w:spacing w:val="-1"/>
        </w:rPr>
        <w:t xml:space="preserve"> </w:t>
      </w:r>
      <w:r>
        <w:t>и возражения;</w:t>
      </w:r>
    </w:p>
    <w:p w:rsidR="00445874" w:rsidRDefault="00182F3C">
      <w:pPr>
        <w:pStyle w:val="a5"/>
        <w:ind w:right="588"/>
      </w:pPr>
      <w:r>
        <w:t>представлять логику решения задачи, доказательства утверждения, результаты и</w:t>
      </w:r>
      <w:r>
        <w:rPr>
          <w:spacing w:val="1"/>
        </w:rPr>
        <w:t xml:space="preserve"> </w:t>
      </w:r>
      <w:r>
        <w:t>ход</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подкрепляя</w:t>
      </w:r>
      <w:r>
        <w:rPr>
          <w:spacing w:val="1"/>
        </w:rPr>
        <w:t xml:space="preserve"> </w:t>
      </w:r>
      <w:r>
        <w:t>пояснениями,</w:t>
      </w:r>
      <w:r>
        <w:rPr>
          <w:spacing w:val="1"/>
        </w:rPr>
        <w:t xml:space="preserve"> </w:t>
      </w:r>
      <w:r>
        <w:t>обоснованиями</w:t>
      </w:r>
      <w:r>
        <w:rPr>
          <w:spacing w:val="1"/>
        </w:rPr>
        <w:t xml:space="preserve"> </w:t>
      </w:r>
      <w:r>
        <w:t>в</w:t>
      </w:r>
      <w:r>
        <w:rPr>
          <w:spacing w:val="1"/>
        </w:rPr>
        <w:t xml:space="preserve"> </w:t>
      </w:r>
      <w:r>
        <w:t>вербальном</w:t>
      </w:r>
      <w:r>
        <w:rPr>
          <w:spacing w:val="1"/>
        </w:rPr>
        <w:t xml:space="preserve"> </w:t>
      </w:r>
      <w:r>
        <w:t>и</w:t>
      </w:r>
      <w:r>
        <w:rPr>
          <w:spacing w:val="1"/>
        </w:rPr>
        <w:t xml:space="preserve"> </w:t>
      </w:r>
      <w:r>
        <w:t>графическом</w:t>
      </w:r>
      <w:r>
        <w:rPr>
          <w:spacing w:val="1"/>
        </w:rPr>
        <w:t xml:space="preserve"> </w:t>
      </w:r>
      <w:r>
        <w:t>виде;</w:t>
      </w:r>
      <w:r>
        <w:rPr>
          <w:spacing w:val="61"/>
        </w:rPr>
        <w:t xml:space="preserve"> </w:t>
      </w:r>
      <w:r>
        <w:t>самостоятельно</w:t>
      </w:r>
      <w:r>
        <w:rPr>
          <w:spacing w:val="1"/>
        </w:rPr>
        <w:t xml:space="preserve"> </w:t>
      </w:r>
      <w:r>
        <w:t>выбирать</w:t>
      </w:r>
      <w:r>
        <w:rPr>
          <w:spacing w:val="-1"/>
        </w:rPr>
        <w:t xml:space="preserve"> </w:t>
      </w:r>
      <w:r>
        <w:t>формат</w:t>
      </w:r>
      <w:r>
        <w:rPr>
          <w:spacing w:val="-2"/>
        </w:rPr>
        <w:t xml:space="preserve"> </w:t>
      </w:r>
      <w:r>
        <w:t>выступления</w:t>
      </w:r>
      <w:r>
        <w:rPr>
          <w:spacing w:val="-2"/>
        </w:rPr>
        <w:t xml:space="preserve"> </w:t>
      </w:r>
      <w:r>
        <w:t>с</w:t>
      </w:r>
      <w:r>
        <w:rPr>
          <w:spacing w:val="-1"/>
        </w:rPr>
        <w:t xml:space="preserve"> </w:t>
      </w:r>
      <w:r>
        <w:t>учетом</w:t>
      </w:r>
      <w:r>
        <w:rPr>
          <w:spacing w:val="-2"/>
        </w:rPr>
        <w:t xml:space="preserve"> </w:t>
      </w:r>
      <w:r>
        <w:t>задач презентации</w:t>
      </w:r>
      <w:r>
        <w:rPr>
          <w:spacing w:val="1"/>
        </w:rPr>
        <w:t xml:space="preserve"> </w:t>
      </w:r>
      <w:r>
        <w:t>и</w:t>
      </w:r>
      <w:r>
        <w:rPr>
          <w:spacing w:val="-2"/>
        </w:rPr>
        <w:t xml:space="preserve"> </w:t>
      </w:r>
      <w:r>
        <w:t>особенностей</w:t>
      </w:r>
      <w:r>
        <w:rPr>
          <w:spacing w:val="-2"/>
        </w:rPr>
        <w:t xml:space="preserve"> </w:t>
      </w:r>
      <w:r>
        <w:t>аудитории;</w:t>
      </w:r>
    </w:p>
    <w:p w:rsidR="00445874" w:rsidRDefault="00182F3C">
      <w:pPr>
        <w:pStyle w:val="a5"/>
        <w:ind w:right="586"/>
      </w:pPr>
      <w:r>
        <w:t>участвовать в групповых формах работы (обсуждения, обмен мнений, «мозговые</w:t>
      </w:r>
      <w:r>
        <w:rPr>
          <w:spacing w:val="1"/>
        </w:rPr>
        <w:t xml:space="preserve"> </w:t>
      </w:r>
      <w:r>
        <w:t>штурмы» и другие), используя преимущества командной и индивидуальной работы 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60"/>
        </w:rPr>
        <w:t xml:space="preserve"> </w:t>
      </w:r>
      <w:r>
        <w:t>распределять</w:t>
      </w:r>
      <w:r>
        <w:rPr>
          <w:spacing w:val="1"/>
        </w:rPr>
        <w:t xml:space="preserve"> </w:t>
      </w:r>
      <w:r>
        <w:t>виды работ, договариваться, обсуждать процесс и результат работы; обобщать мнения</w:t>
      </w:r>
      <w:r>
        <w:rPr>
          <w:spacing w:val="1"/>
        </w:rPr>
        <w:t xml:space="preserve"> </w:t>
      </w:r>
      <w:r>
        <w:t>нескольких</w:t>
      </w:r>
      <w:r>
        <w:rPr>
          <w:spacing w:val="-2"/>
        </w:rPr>
        <w:t xml:space="preserve"> </w:t>
      </w:r>
      <w:r>
        <w:t>людей;</w:t>
      </w:r>
    </w:p>
    <w:p w:rsidR="00445874" w:rsidRDefault="00182F3C">
      <w:pPr>
        <w:pStyle w:val="a5"/>
        <w:ind w:right="584"/>
      </w:pPr>
      <w:r>
        <w:t>выполнять свою часть работы и координировать свои действия с другими членами</w:t>
      </w:r>
      <w:r>
        <w:rPr>
          <w:spacing w:val="1"/>
        </w:rPr>
        <w:t xml:space="preserve"> </w:t>
      </w:r>
      <w:r>
        <w:t>команды;</w:t>
      </w:r>
      <w:r>
        <w:rPr>
          <w:spacing w:val="48"/>
        </w:rPr>
        <w:t xml:space="preserve"> </w:t>
      </w:r>
      <w:r>
        <w:t>оценивать</w:t>
      </w:r>
      <w:r>
        <w:rPr>
          <w:spacing w:val="47"/>
        </w:rPr>
        <w:t xml:space="preserve"> </w:t>
      </w:r>
      <w:r>
        <w:t>качество</w:t>
      </w:r>
      <w:r>
        <w:rPr>
          <w:spacing w:val="48"/>
        </w:rPr>
        <w:t xml:space="preserve"> </w:t>
      </w:r>
      <w:r>
        <w:t>своего</w:t>
      </w:r>
      <w:r>
        <w:rPr>
          <w:spacing w:val="48"/>
        </w:rPr>
        <w:t xml:space="preserve"> </w:t>
      </w:r>
      <w:r>
        <w:t>вклада</w:t>
      </w:r>
      <w:r>
        <w:rPr>
          <w:spacing w:val="47"/>
        </w:rPr>
        <w:t xml:space="preserve"> </w:t>
      </w:r>
      <w:r>
        <w:t>в</w:t>
      </w:r>
      <w:r>
        <w:rPr>
          <w:spacing w:val="47"/>
        </w:rPr>
        <w:t xml:space="preserve"> </w:t>
      </w:r>
      <w:r>
        <w:t>общий</w:t>
      </w:r>
      <w:r>
        <w:rPr>
          <w:spacing w:val="46"/>
        </w:rPr>
        <w:t xml:space="preserve"> </w:t>
      </w:r>
      <w:r>
        <w:t>продукт</w:t>
      </w:r>
      <w:r>
        <w:rPr>
          <w:spacing w:val="54"/>
        </w:rPr>
        <w:t xml:space="preserve"> </w:t>
      </w:r>
      <w:r>
        <w:t>по</w:t>
      </w:r>
      <w:r>
        <w:rPr>
          <w:spacing w:val="48"/>
        </w:rPr>
        <w:t xml:space="preserve"> </w:t>
      </w:r>
      <w:r>
        <w:t>критериям,</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сформулированным</w:t>
      </w:r>
      <w:r>
        <w:rPr>
          <w:spacing w:val="-5"/>
        </w:rPr>
        <w:t xml:space="preserve"> </w:t>
      </w:r>
      <w:r>
        <w:t>участниками</w:t>
      </w:r>
      <w:r>
        <w:rPr>
          <w:spacing w:val="-6"/>
        </w:rPr>
        <w:t xml:space="preserve"> </w:t>
      </w:r>
      <w:r>
        <w:t>взаимодействия.</w:t>
      </w:r>
    </w:p>
    <w:p w:rsidR="00445874" w:rsidRDefault="00182F3C">
      <w:pPr>
        <w:pStyle w:val="1"/>
        <w:ind w:right="594" w:firstLine="707"/>
      </w:pPr>
      <w:r>
        <w:t>Формирование</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включает</w:t>
      </w:r>
      <w:r>
        <w:rPr>
          <w:spacing w:val="1"/>
        </w:rPr>
        <w:t xml:space="preserve"> </w:t>
      </w:r>
      <w:r>
        <w:t>умения:</w:t>
      </w:r>
    </w:p>
    <w:p w:rsidR="00445874" w:rsidRDefault="00182F3C">
      <w:pPr>
        <w:pStyle w:val="a5"/>
        <w:ind w:right="584"/>
      </w:pPr>
      <w:r>
        <w:t>составлять план, алгоритм решения задачи, выбирать способ решения</w:t>
      </w:r>
      <w:r>
        <w:rPr>
          <w:spacing w:val="1"/>
        </w:rPr>
        <w:t xml:space="preserve"> </w:t>
      </w:r>
      <w:r>
        <w:t>с 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и</w:t>
      </w:r>
      <w:r>
        <w:rPr>
          <w:spacing w:val="1"/>
        </w:rPr>
        <w:t xml:space="preserve"> </w:t>
      </w:r>
      <w:r>
        <w:t>корректировать</w:t>
      </w:r>
      <w:r>
        <w:rPr>
          <w:spacing w:val="1"/>
        </w:rPr>
        <w:t xml:space="preserve"> </w:t>
      </w:r>
      <w:r>
        <w:t>с</w:t>
      </w:r>
      <w:r>
        <w:rPr>
          <w:spacing w:val="1"/>
        </w:rPr>
        <w:t xml:space="preserve"> </w:t>
      </w:r>
      <w:r>
        <w:t>учетом</w:t>
      </w:r>
      <w:r>
        <w:rPr>
          <w:spacing w:val="1"/>
        </w:rPr>
        <w:t xml:space="preserve"> </w:t>
      </w:r>
      <w:r>
        <w:t>новой</w:t>
      </w:r>
      <w:r>
        <w:rPr>
          <w:spacing w:val="1"/>
        </w:rPr>
        <w:t xml:space="preserve"> </w:t>
      </w:r>
      <w:r>
        <w:t>информации;</w:t>
      </w:r>
    </w:p>
    <w:p w:rsidR="00445874" w:rsidRDefault="00182F3C">
      <w:pPr>
        <w:pStyle w:val="a5"/>
        <w:ind w:right="588"/>
      </w:pPr>
      <w:r>
        <w:t>владеть навыками познавательной рефлексии как осознания совершаемых действий</w:t>
      </w:r>
      <w:r>
        <w:rPr>
          <w:spacing w:val="-57"/>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57"/>
        </w:rPr>
        <w:t xml:space="preserve"> </w:t>
      </w:r>
      <w:r>
        <w:t>самоконтроля</w:t>
      </w:r>
      <w:r>
        <w:rPr>
          <w:spacing w:val="-1"/>
        </w:rPr>
        <w:t xml:space="preserve"> </w:t>
      </w:r>
      <w:r>
        <w:t>процесса</w:t>
      </w:r>
      <w:r>
        <w:rPr>
          <w:spacing w:val="-1"/>
        </w:rPr>
        <w:t xml:space="preserve"> </w:t>
      </w:r>
      <w:r>
        <w:t>и</w:t>
      </w:r>
      <w:r>
        <w:rPr>
          <w:spacing w:val="-1"/>
        </w:rPr>
        <w:t xml:space="preserve"> </w:t>
      </w:r>
      <w:r>
        <w:t>результата решения</w:t>
      </w:r>
      <w:r>
        <w:rPr>
          <w:spacing w:val="-1"/>
        </w:rPr>
        <w:t xml:space="preserve"> </w:t>
      </w:r>
      <w:r>
        <w:t>математической задачи;</w:t>
      </w:r>
    </w:p>
    <w:p w:rsidR="00445874" w:rsidRDefault="00182F3C">
      <w:pPr>
        <w:pStyle w:val="a5"/>
        <w:ind w:right="595"/>
      </w:pPr>
      <w:r>
        <w:t>предвидеть трудности, которые могут возникнуть при решении задачи, вносить</w:t>
      </w:r>
      <w:r>
        <w:rPr>
          <w:spacing w:val="1"/>
        </w:rPr>
        <w:t xml:space="preserve"> </w:t>
      </w:r>
      <w:r>
        <w:t>коррективы</w:t>
      </w:r>
      <w:r>
        <w:rPr>
          <w:spacing w:val="-3"/>
        </w:rPr>
        <w:t xml:space="preserve"> </w:t>
      </w:r>
      <w:r>
        <w:t>в</w:t>
      </w:r>
      <w:r>
        <w:rPr>
          <w:spacing w:val="-2"/>
        </w:rPr>
        <w:t xml:space="preserve"> </w:t>
      </w:r>
      <w:r>
        <w:t>деятельность</w:t>
      </w:r>
      <w:r>
        <w:rPr>
          <w:spacing w:val="-1"/>
        </w:rPr>
        <w:t xml:space="preserve"> </w:t>
      </w:r>
      <w:r>
        <w:t>на</w:t>
      </w:r>
      <w:r>
        <w:rPr>
          <w:spacing w:val="-2"/>
        </w:rPr>
        <w:t xml:space="preserve"> </w:t>
      </w:r>
      <w:r>
        <w:t>основе</w:t>
      </w:r>
      <w:r>
        <w:rPr>
          <w:spacing w:val="-4"/>
        </w:rPr>
        <w:t xml:space="preserve"> </w:t>
      </w:r>
      <w:r>
        <w:t>новых</w:t>
      </w:r>
      <w:r>
        <w:rPr>
          <w:spacing w:val="1"/>
        </w:rPr>
        <w:t xml:space="preserve"> </w:t>
      </w:r>
      <w:r>
        <w:t>обстоятельств,</w:t>
      </w:r>
      <w:r>
        <w:rPr>
          <w:spacing w:val="-2"/>
        </w:rPr>
        <w:t xml:space="preserve"> </w:t>
      </w:r>
      <w:r>
        <w:t>данных,</w:t>
      </w:r>
      <w:r>
        <w:rPr>
          <w:spacing w:val="-4"/>
        </w:rPr>
        <w:t xml:space="preserve"> </w:t>
      </w:r>
      <w:r>
        <w:t>найденных ошибок;</w:t>
      </w:r>
    </w:p>
    <w:p w:rsidR="00445874" w:rsidRDefault="00182F3C">
      <w:pPr>
        <w:pStyle w:val="a5"/>
        <w:ind w:right="591"/>
      </w:pPr>
      <w:r>
        <w:t>оценивать</w:t>
      </w:r>
      <w:r>
        <w:rPr>
          <w:spacing w:val="1"/>
        </w:rPr>
        <w:t xml:space="preserve"> </w:t>
      </w:r>
      <w:r>
        <w:t>соответствие</w:t>
      </w:r>
      <w:r>
        <w:rPr>
          <w:spacing w:val="1"/>
        </w:rPr>
        <w:t xml:space="preserve"> </w:t>
      </w:r>
      <w:r>
        <w:t>результата</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меру</w:t>
      </w:r>
      <w:r>
        <w:rPr>
          <w:spacing w:val="1"/>
        </w:rPr>
        <w:t xml:space="preserve"> </w:t>
      </w:r>
      <w:r>
        <w:t>собственной</w:t>
      </w:r>
      <w:r>
        <w:rPr>
          <w:spacing w:val="1"/>
        </w:rPr>
        <w:t xml:space="preserve"> </w:t>
      </w:r>
      <w:r>
        <w:t>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1"/>
        </w:rPr>
        <w:t xml:space="preserve"> </w:t>
      </w:r>
      <w:r>
        <w:t>приобретенный</w:t>
      </w:r>
      <w:r>
        <w:rPr>
          <w:spacing w:val="1"/>
        </w:rPr>
        <w:t xml:space="preserve"> </w:t>
      </w:r>
      <w:r>
        <w:t>опыт;</w:t>
      </w:r>
      <w:r>
        <w:rPr>
          <w:spacing w:val="1"/>
        </w:rPr>
        <w:t xml:space="preserve"> </w:t>
      </w:r>
      <w:r>
        <w:t>объяснять</w:t>
      </w:r>
      <w:r>
        <w:rPr>
          <w:spacing w:val="1"/>
        </w:rPr>
        <w:t xml:space="preserve"> </w:t>
      </w:r>
      <w:r>
        <w:t>причины</w:t>
      </w:r>
      <w:r>
        <w:rPr>
          <w:spacing w:val="-1"/>
        </w:rPr>
        <w:t xml:space="preserve"> </w:t>
      </w:r>
      <w:r>
        <w:t>достижения</w:t>
      </w:r>
      <w:r>
        <w:rPr>
          <w:spacing w:val="-3"/>
        </w:rPr>
        <w:t xml:space="preserve"> </w:t>
      </w:r>
      <w:r>
        <w:t>или недостижения результатов деятельности.</w:t>
      </w:r>
    </w:p>
    <w:p w:rsidR="00445874" w:rsidRDefault="00182F3C">
      <w:pPr>
        <w:pStyle w:val="1"/>
        <w:spacing w:before="1"/>
        <w:ind w:left="2410"/>
      </w:pPr>
      <w:r>
        <w:t>Естественнонаучные</w:t>
      </w:r>
      <w:r>
        <w:rPr>
          <w:spacing w:val="-6"/>
        </w:rPr>
        <w:t xml:space="preserve"> </w:t>
      </w:r>
      <w:r>
        <w:t>предметы.</w:t>
      </w:r>
    </w:p>
    <w:p w:rsidR="00445874" w:rsidRDefault="00182F3C">
      <w:pPr>
        <w:ind w:left="1702" w:right="585" w:firstLine="707"/>
        <w:jc w:val="both"/>
        <w:rPr>
          <w:b/>
          <w:sz w:val="24"/>
        </w:rPr>
      </w:pPr>
      <w:r>
        <w:rPr>
          <w:b/>
          <w:sz w:val="24"/>
        </w:rPr>
        <w:t>Формирование универсальных учебных познавательных действий включает</w:t>
      </w:r>
      <w:r>
        <w:rPr>
          <w:b/>
          <w:spacing w:val="1"/>
          <w:sz w:val="24"/>
        </w:rPr>
        <w:t xml:space="preserve"> </w:t>
      </w:r>
      <w:r>
        <w:rPr>
          <w:b/>
          <w:sz w:val="24"/>
        </w:rPr>
        <w:t>базовые</w:t>
      </w:r>
      <w:r>
        <w:rPr>
          <w:b/>
          <w:spacing w:val="-2"/>
          <w:sz w:val="24"/>
        </w:rPr>
        <w:t xml:space="preserve"> </w:t>
      </w:r>
      <w:r>
        <w:rPr>
          <w:b/>
          <w:sz w:val="24"/>
        </w:rPr>
        <w:t>логические</w:t>
      </w:r>
      <w:r>
        <w:rPr>
          <w:b/>
          <w:spacing w:val="-1"/>
          <w:sz w:val="24"/>
        </w:rPr>
        <w:t xml:space="preserve"> </w:t>
      </w:r>
      <w:r>
        <w:rPr>
          <w:b/>
          <w:sz w:val="24"/>
        </w:rPr>
        <w:t>действия:</w:t>
      </w:r>
    </w:p>
    <w:p w:rsidR="00445874" w:rsidRDefault="00182F3C">
      <w:pPr>
        <w:pStyle w:val="a5"/>
        <w:ind w:right="588"/>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физических,</w:t>
      </w:r>
      <w:r>
        <w:rPr>
          <w:spacing w:val="1"/>
        </w:rPr>
        <w:t xml:space="preserve"> </w:t>
      </w:r>
      <w:r>
        <w:t>химических, биологических явлениях, например, анализировать физические процессы и</w:t>
      </w:r>
      <w:r>
        <w:rPr>
          <w:spacing w:val="1"/>
        </w:rPr>
        <w:t xml:space="preserve"> </w:t>
      </w:r>
      <w:r>
        <w:t>явления с использованием физических законов и теорий, например, закона сохранения</w:t>
      </w:r>
      <w:r>
        <w:rPr>
          <w:spacing w:val="1"/>
        </w:rPr>
        <w:t xml:space="preserve"> </w:t>
      </w:r>
      <w:r>
        <w:t>механической</w:t>
      </w:r>
      <w:r>
        <w:rPr>
          <w:spacing w:val="1"/>
        </w:rPr>
        <w:t xml:space="preserve"> </w:t>
      </w:r>
      <w:r>
        <w:t>энергии,</w:t>
      </w:r>
      <w:r>
        <w:rPr>
          <w:spacing w:val="1"/>
        </w:rPr>
        <w:t xml:space="preserve"> </w:t>
      </w:r>
      <w:r>
        <w:t>закона</w:t>
      </w:r>
      <w:r>
        <w:rPr>
          <w:spacing w:val="1"/>
        </w:rPr>
        <w:t xml:space="preserve"> </w:t>
      </w:r>
      <w:r>
        <w:t>сохранения</w:t>
      </w:r>
      <w:r>
        <w:rPr>
          <w:spacing w:val="1"/>
        </w:rPr>
        <w:t xml:space="preserve"> </w:t>
      </w:r>
      <w:r>
        <w:t>импульса,</w:t>
      </w:r>
      <w:r>
        <w:rPr>
          <w:spacing w:val="1"/>
        </w:rPr>
        <w:t xml:space="preserve"> </w:t>
      </w:r>
      <w:r>
        <w:t>газовых</w:t>
      </w:r>
      <w:r>
        <w:rPr>
          <w:spacing w:val="1"/>
        </w:rPr>
        <w:t xml:space="preserve"> </w:t>
      </w:r>
      <w:r>
        <w:t>законов,</w:t>
      </w:r>
      <w:r>
        <w:rPr>
          <w:spacing w:val="1"/>
        </w:rPr>
        <w:t xml:space="preserve"> </w:t>
      </w:r>
      <w:r>
        <w:t>закона</w:t>
      </w:r>
      <w:r>
        <w:rPr>
          <w:spacing w:val="1"/>
        </w:rPr>
        <w:t xml:space="preserve"> </w:t>
      </w:r>
      <w:r>
        <w:t>Кулона,</w:t>
      </w:r>
      <w:r>
        <w:rPr>
          <w:spacing w:val="-57"/>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выявлять</w:t>
      </w:r>
      <w:r>
        <w:rPr>
          <w:spacing w:val="1"/>
        </w:rPr>
        <w:t xml:space="preserve"> </w:t>
      </w:r>
      <w:r>
        <w:t>закономерности</w:t>
      </w:r>
      <w:r>
        <w:rPr>
          <w:spacing w:val="1"/>
        </w:rPr>
        <w:t xml:space="preserve"> </w:t>
      </w:r>
      <w:r>
        <w:t>в</w:t>
      </w:r>
      <w:r>
        <w:rPr>
          <w:spacing w:val="1"/>
        </w:rPr>
        <w:t xml:space="preserve"> </w:t>
      </w:r>
      <w:r>
        <w:t>проявлении</w:t>
      </w:r>
      <w:r>
        <w:rPr>
          <w:spacing w:val="1"/>
        </w:rPr>
        <w:t xml:space="preserve"> </w:t>
      </w:r>
      <w:r>
        <w:t>общих</w:t>
      </w:r>
      <w:r>
        <w:rPr>
          <w:spacing w:val="1"/>
        </w:rPr>
        <w:t xml:space="preserve"> </w:t>
      </w:r>
      <w:r>
        <w:t>свойств</w:t>
      </w:r>
      <w:r>
        <w:rPr>
          <w:spacing w:val="1"/>
        </w:rPr>
        <w:t xml:space="preserve"> </w:t>
      </w:r>
      <w:r>
        <w:t>у</w:t>
      </w:r>
      <w:r>
        <w:rPr>
          <w:spacing w:val="1"/>
        </w:rPr>
        <w:t xml:space="preserve"> </w:t>
      </w:r>
      <w:r>
        <w:t>веществ,</w:t>
      </w:r>
      <w:r>
        <w:rPr>
          <w:spacing w:val="1"/>
        </w:rPr>
        <w:t xml:space="preserve"> </w:t>
      </w:r>
      <w:r>
        <w:t>относящихся</w:t>
      </w:r>
      <w:r>
        <w:rPr>
          <w:spacing w:val="1"/>
        </w:rPr>
        <w:t xml:space="preserve"> </w:t>
      </w:r>
      <w:r>
        <w:t>к</w:t>
      </w:r>
      <w:r>
        <w:rPr>
          <w:spacing w:val="1"/>
        </w:rPr>
        <w:t xml:space="preserve"> </w:t>
      </w:r>
      <w:r>
        <w:t>одному</w:t>
      </w:r>
      <w:r>
        <w:rPr>
          <w:spacing w:val="1"/>
        </w:rPr>
        <w:t xml:space="preserve"> </w:t>
      </w:r>
      <w:r>
        <w:t>классу</w:t>
      </w:r>
      <w:r>
        <w:rPr>
          <w:spacing w:val="1"/>
        </w:rPr>
        <w:t xml:space="preserve"> </w:t>
      </w:r>
      <w:r>
        <w:t>химических</w:t>
      </w:r>
      <w:r>
        <w:rPr>
          <w:spacing w:val="1"/>
        </w:rPr>
        <w:t xml:space="preserve"> </w:t>
      </w:r>
      <w:r>
        <w:t>соединений;</w:t>
      </w:r>
    </w:p>
    <w:p w:rsidR="00445874" w:rsidRDefault="00182F3C">
      <w:pPr>
        <w:pStyle w:val="a5"/>
        <w:ind w:right="593"/>
      </w:pPr>
      <w:r>
        <w:t>определять условия применимости моделей физических тел и процессов (явлений),</w:t>
      </w:r>
      <w:r>
        <w:rPr>
          <w:spacing w:val="1"/>
        </w:rPr>
        <w:t xml:space="preserve"> </w:t>
      </w:r>
      <w:r>
        <w:t>например, инерциальная система отсчёта, абсолютно упругая деформация, моделей газа,</w:t>
      </w:r>
      <w:r>
        <w:rPr>
          <w:spacing w:val="1"/>
        </w:rPr>
        <w:t xml:space="preserve"> </w:t>
      </w:r>
      <w:r>
        <w:t>жидкости</w:t>
      </w:r>
      <w:r>
        <w:rPr>
          <w:spacing w:val="-2"/>
        </w:rPr>
        <w:t xml:space="preserve"> </w:t>
      </w:r>
      <w:r>
        <w:t>и твёрдого (кристаллического)</w:t>
      </w:r>
      <w:r>
        <w:rPr>
          <w:spacing w:val="-1"/>
        </w:rPr>
        <w:t xml:space="preserve"> </w:t>
      </w:r>
      <w:r>
        <w:t>тела,</w:t>
      </w:r>
      <w:r>
        <w:rPr>
          <w:spacing w:val="2"/>
        </w:rPr>
        <w:t xml:space="preserve"> </w:t>
      </w:r>
      <w:r>
        <w:t>идеального</w:t>
      </w:r>
      <w:r>
        <w:rPr>
          <w:spacing w:val="-1"/>
        </w:rPr>
        <w:t xml:space="preserve"> </w:t>
      </w:r>
      <w:r>
        <w:t>газа;</w:t>
      </w:r>
    </w:p>
    <w:p w:rsidR="00445874" w:rsidRDefault="00182F3C">
      <w:pPr>
        <w:pStyle w:val="a5"/>
        <w:ind w:right="593"/>
      </w:pP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w:t>
      </w:r>
      <w:r>
        <w:rPr>
          <w:spacing w:val="1"/>
        </w:rPr>
        <w:t xml:space="preserve"> </w:t>
      </w:r>
      <w:r>
        <w:t>веществ</w:t>
      </w:r>
      <w:r>
        <w:rPr>
          <w:spacing w:val="1"/>
        </w:rPr>
        <w:t xml:space="preserve"> </w:t>
      </w:r>
      <w:r>
        <w:t>и</w:t>
      </w:r>
      <w:r>
        <w:rPr>
          <w:spacing w:val="60"/>
        </w:rPr>
        <w:t xml:space="preserve"> </w:t>
      </w:r>
      <w:r>
        <w:t>химических</w:t>
      </w:r>
      <w:r>
        <w:rPr>
          <w:spacing w:val="1"/>
        </w:rPr>
        <w:t xml:space="preserve"> </w:t>
      </w:r>
      <w:r>
        <w:t>реакций;</w:t>
      </w:r>
    </w:p>
    <w:p w:rsidR="00445874" w:rsidRDefault="00182F3C">
      <w:pPr>
        <w:pStyle w:val="a5"/>
        <w:ind w:right="583"/>
      </w:pPr>
      <w:r>
        <w:t>применять</w:t>
      </w:r>
      <w:r>
        <w:rPr>
          <w:spacing w:val="1"/>
        </w:rPr>
        <w:t xml:space="preserve"> </w:t>
      </w:r>
      <w:r>
        <w:t>используемые</w:t>
      </w:r>
      <w:r>
        <w:rPr>
          <w:spacing w:val="1"/>
        </w:rPr>
        <w:t xml:space="preserve"> </w:t>
      </w:r>
      <w:r>
        <w:t>в</w:t>
      </w:r>
      <w:r>
        <w:rPr>
          <w:spacing w:val="1"/>
        </w:rPr>
        <w:t xml:space="preserve"> </w:t>
      </w:r>
      <w:r>
        <w:t>химии</w:t>
      </w:r>
      <w:r>
        <w:rPr>
          <w:spacing w:val="1"/>
        </w:rPr>
        <w:t xml:space="preserve"> </w:t>
      </w:r>
      <w:r>
        <w:t>символические</w:t>
      </w:r>
      <w:r>
        <w:rPr>
          <w:spacing w:val="1"/>
        </w:rPr>
        <w:t xml:space="preserve"> </w:t>
      </w:r>
      <w:r>
        <w:t>(знаковые)</w:t>
      </w:r>
      <w:r>
        <w:rPr>
          <w:spacing w:val="1"/>
        </w:rPr>
        <w:t xml:space="preserve"> </w:t>
      </w:r>
      <w:r>
        <w:t>модели,</w:t>
      </w:r>
      <w:r>
        <w:rPr>
          <w:spacing w:val="1"/>
        </w:rPr>
        <w:t xml:space="preserve"> </w:t>
      </w:r>
      <w:r>
        <w:t>уметь</w:t>
      </w:r>
      <w:r>
        <w:rPr>
          <w:spacing w:val="-57"/>
        </w:rPr>
        <w:t xml:space="preserve"> </w:t>
      </w:r>
      <w:r>
        <w:t>преобразовывать</w:t>
      </w:r>
      <w:r>
        <w:rPr>
          <w:spacing w:val="1"/>
        </w:rPr>
        <w:t xml:space="preserve"> </w:t>
      </w:r>
      <w:r>
        <w:t>модельные</w:t>
      </w:r>
      <w:r>
        <w:rPr>
          <w:spacing w:val="1"/>
        </w:rPr>
        <w:t xml:space="preserve"> </w:t>
      </w:r>
      <w:r>
        <w:t>представления</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познавательных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применять</w:t>
      </w:r>
      <w:r>
        <w:rPr>
          <w:spacing w:val="1"/>
        </w:rPr>
        <w:t xml:space="preserve"> </w:t>
      </w:r>
      <w:r>
        <w:t>модельные</w:t>
      </w:r>
      <w:r>
        <w:rPr>
          <w:spacing w:val="1"/>
        </w:rPr>
        <w:t xml:space="preserve"> </w:t>
      </w:r>
      <w:r>
        <w:t>представления</w:t>
      </w:r>
      <w:r>
        <w:rPr>
          <w:spacing w:val="1"/>
        </w:rPr>
        <w:t xml:space="preserve"> </w:t>
      </w:r>
      <w:r>
        <w:t>для</w:t>
      </w:r>
      <w:r>
        <w:rPr>
          <w:spacing w:val="1"/>
        </w:rPr>
        <w:t xml:space="preserve"> </w:t>
      </w:r>
      <w:r>
        <w:t>выявления</w:t>
      </w:r>
      <w:r>
        <w:rPr>
          <w:spacing w:val="1"/>
        </w:rPr>
        <w:t xml:space="preserve"> </w:t>
      </w:r>
      <w:r>
        <w:t>характерных</w:t>
      </w:r>
      <w:r>
        <w:rPr>
          <w:spacing w:val="-57"/>
        </w:rPr>
        <w:t xml:space="preserve"> </w:t>
      </w:r>
      <w:r>
        <w:t>признаков</w:t>
      </w:r>
      <w:r>
        <w:rPr>
          <w:spacing w:val="-1"/>
        </w:rPr>
        <w:t xml:space="preserve"> </w:t>
      </w:r>
      <w:r>
        <w:t>изучаемых</w:t>
      </w:r>
      <w:r>
        <w:rPr>
          <w:spacing w:val="1"/>
        </w:rPr>
        <w:t xml:space="preserve"> </w:t>
      </w:r>
      <w:r>
        <w:t>веществ и химических</w:t>
      </w:r>
      <w:r>
        <w:rPr>
          <w:spacing w:val="2"/>
        </w:rPr>
        <w:t xml:space="preserve"> </w:t>
      </w:r>
      <w:r>
        <w:t>реакций;</w:t>
      </w:r>
    </w:p>
    <w:p w:rsidR="00445874" w:rsidRDefault="00182F3C">
      <w:pPr>
        <w:pStyle w:val="a5"/>
        <w:ind w:right="595"/>
      </w:pPr>
      <w:r>
        <w:t>выбирать</w:t>
      </w:r>
      <w:r>
        <w:rPr>
          <w:spacing w:val="1"/>
        </w:rPr>
        <w:t xml:space="preserve"> </w:t>
      </w:r>
      <w:r>
        <w:t>наиболее</w:t>
      </w:r>
      <w:r>
        <w:rPr>
          <w:spacing w:val="1"/>
        </w:rPr>
        <w:t xml:space="preserve"> </w:t>
      </w:r>
      <w:r>
        <w:t>эффективный</w:t>
      </w:r>
      <w:r>
        <w:rPr>
          <w:spacing w:val="1"/>
        </w:rPr>
        <w:t xml:space="preserve"> </w:t>
      </w:r>
      <w:r>
        <w:t>способ</w:t>
      </w:r>
      <w:r>
        <w:rPr>
          <w:spacing w:val="1"/>
        </w:rPr>
        <w:t xml:space="preserve"> </w:t>
      </w:r>
      <w:r>
        <w:t>решения</w:t>
      </w:r>
      <w:r>
        <w:rPr>
          <w:spacing w:val="1"/>
        </w:rPr>
        <w:t xml:space="preserve"> </w:t>
      </w:r>
      <w:r>
        <w:t>расчетных</w:t>
      </w:r>
      <w:r>
        <w:rPr>
          <w:spacing w:val="1"/>
        </w:rPr>
        <w:t xml:space="preserve"> </w:t>
      </w:r>
      <w:r>
        <w:t>задач</w:t>
      </w:r>
      <w:r>
        <w:rPr>
          <w:spacing w:val="1"/>
        </w:rPr>
        <w:t xml:space="preserve"> </w:t>
      </w:r>
      <w:r>
        <w:t>с</w:t>
      </w:r>
      <w:r>
        <w:rPr>
          <w:spacing w:val="1"/>
        </w:rPr>
        <w:t xml:space="preserve"> </w:t>
      </w:r>
      <w:r>
        <w:t>учетом</w:t>
      </w:r>
      <w:r>
        <w:rPr>
          <w:spacing w:val="1"/>
        </w:rPr>
        <w:t xml:space="preserve"> </w:t>
      </w:r>
      <w:r>
        <w:t>получения</w:t>
      </w:r>
      <w:r>
        <w:rPr>
          <w:spacing w:val="-1"/>
        </w:rPr>
        <w:t xml:space="preserve"> </w:t>
      </w:r>
      <w:r>
        <w:t>новых</w:t>
      </w:r>
      <w:r>
        <w:rPr>
          <w:spacing w:val="2"/>
        </w:rPr>
        <w:t xml:space="preserve"> </w:t>
      </w:r>
      <w:r>
        <w:t>знаний</w:t>
      </w:r>
      <w:r>
        <w:rPr>
          <w:spacing w:val="-1"/>
        </w:rPr>
        <w:t xml:space="preserve"> </w:t>
      </w:r>
      <w:r>
        <w:t>о веществах</w:t>
      </w:r>
      <w:r>
        <w:rPr>
          <w:spacing w:val="1"/>
        </w:rPr>
        <w:t xml:space="preserve"> </w:t>
      </w:r>
      <w:r>
        <w:t>и химических</w:t>
      </w:r>
      <w:r>
        <w:rPr>
          <w:spacing w:val="1"/>
        </w:rPr>
        <w:t xml:space="preserve"> </w:t>
      </w:r>
      <w:r>
        <w:t>реакциях;</w:t>
      </w:r>
    </w:p>
    <w:p w:rsidR="00445874" w:rsidRDefault="00182F3C">
      <w:pPr>
        <w:pStyle w:val="a5"/>
        <w:ind w:right="585"/>
      </w:pPr>
      <w:r>
        <w:t>вносить</w:t>
      </w:r>
      <w:r>
        <w:rPr>
          <w:spacing w:val="1"/>
        </w:rPr>
        <w:t xml:space="preserve"> </w:t>
      </w:r>
      <w:r>
        <w:t>коррективы в деятельность, оценивать</w:t>
      </w:r>
      <w:r>
        <w:rPr>
          <w:spacing w:val="1"/>
        </w:rPr>
        <w:t xml:space="preserve"> </w:t>
      </w:r>
      <w:r>
        <w:t>соответствие результатов целям,</w:t>
      </w:r>
      <w:r>
        <w:rPr>
          <w:spacing w:val="1"/>
        </w:rPr>
        <w:t xml:space="preserve"> </w:t>
      </w:r>
      <w:r>
        <w:t>оценивать</w:t>
      </w:r>
      <w:r>
        <w:rPr>
          <w:spacing w:val="1"/>
        </w:rPr>
        <w:t xml:space="preserve"> </w:t>
      </w:r>
      <w:r>
        <w:t>риски</w:t>
      </w:r>
      <w:r>
        <w:rPr>
          <w:spacing w:val="1"/>
        </w:rPr>
        <w:t xml:space="preserve"> </w:t>
      </w:r>
      <w:r>
        <w:t>последствий</w:t>
      </w:r>
      <w:r>
        <w:rPr>
          <w:spacing w:val="1"/>
        </w:rPr>
        <w:t xml:space="preserve"> </w:t>
      </w:r>
      <w:r>
        <w:t>деятельности,</w:t>
      </w:r>
      <w:r>
        <w:rPr>
          <w:spacing w:val="1"/>
        </w:rPr>
        <w:t xml:space="preserve"> </w:t>
      </w:r>
      <w:r>
        <w:t>например,</w:t>
      </w:r>
      <w:r>
        <w:rPr>
          <w:spacing w:val="1"/>
        </w:rPr>
        <w:t xml:space="preserve"> </w:t>
      </w:r>
      <w:r>
        <w:t>анализировать</w:t>
      </w:r>
      <w:r>
        <w:rPr>
          <w:spacing w:val="1"/>
        </w:rPr>
        <w:t xml:space="preserve"> </w:t>
      </w:r>
      <w:r>
        <w:t>и</w:t>
      </w:r>
      <w:r>
        <w:rPr>
          <w:spacing w:val="1"/>
        </w:rPr>
        <w:t xml:space="preserve"> </w:t>
      </w:r>
      <w:r>
        <w:t>оценивать</w:t>
      </w:r>
      <w:r>
        <w:rPr>
          <w:spacing w:val="-57"/>
        </w:rPr>
        <w:t xml:space="preserve"> </w:t>
      </w:r>
      <w:r>
        <w:t>последствия использования тепловых двигателей и теплового загрязнения окружающей</w:t>
      </w:r>
      <w:r>
        <w:rPr>
          <w:spacing w:val="1"/>
        </w:rPr>
        <w:t xml:space="preserve"> </w:t>
      </w:r>
      <w:r>
        <w:t>среды</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влияния</w:t>
      </w:r>
      <w:r>
        <w:rPr>
          <w:spacing w:val="1"/>
        </w:rPr>
        <w:t xml:space="preserve"> </w:t>
      </w:r>
      <w:r>
        <w:t>радиоактивности</w:t>
      </w:r>
      <w:r>
        <w:rPr>
          <w:spacing w:val="1"/>
        </w:rPr>
        <w:t xml:space="preserve"> </w:t>
      </w:r>
      <w:r>
        <w:t>на</w:t>
      </w:r>
      <w:r>
        <w:rPr>
          <w:spacing w:val="1"/>
        </w:rPr>
        <w:t xml:space="preserve"> </w:t>
      </w:r>
      <w:r>
        <w:t>живые</w:t>
      </w:r>
      <w:r>
        <w:rPr>
          <w:spacing w:val="1"/>
        </w:rPr>
        <w:t xml:space="preserve"> </w:t>
      </w:r>
      <w:r>
        <w:t>организмы безопасности; представлений о рациональном природопользовании (в процессе</w:t>
      </w:r>
      <w:r>
        <w:rPr>
          <w:spacing w:val="-57"/>
        </w:rPr>
        <w:t xml:space="preserve"> </w:t>
      </w:r>
      <w:r>
        <w:t>подготовки</w:t>
      </w:r>
      <w:r>
        <w:rPr>
          <w:spacing w:val="-1"/>
        </w:rPr>
        <w:t xml:space="preserve"> </w:t>
      </w:r>
      <w:r>
        <w:t>сообщений,</w:t>
      </w:r>
      <w:r>
        <w:rPr>
          <w:spacing w:val="-3"/>
        </w:rPr>
        <w:t xml:space="preserve"> </w:t>
      </w:r>
      <w:r>
        <w:t>выполнения групповых</w:t>
      </w:r>
      <w:r>
        <w:rPr>
          <w:spacing w:val="1"/>
        </w:rPr>
        <w:t xml:space="preserve"> </w:t>
      </w:r>
      <w:r>
        <w:t>проектов);</w:t>
      </w:r>
    </w:p>
    <w:p w:rsidR="00445874" w:rsidRDefault="00182F3C">
      <w:pPr>
        <w:pStyle w:val="a5"/>
        <w:ind w:right="585"/>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например,</w:t>
      </w:r>
      <w:r>
        <w:rPr>
          <w:spacing w:val="1"/>
        </w:rPr>
        <w:t xml:space="preserve"> </w:t>
      </w:r>
      <w:r>
        <w:t>объяснять основные принципы действия технических устройств и технологий, таких как:</w:t>
      </w:r>
      <w:r>
        <w:rPr>
          <w:spacing w:val="1"/>
        </w:rPr>
        <w:t xml:space="preserve"> </w:t>
      </w:r>
      <w:r>
        <w:t>ультразвуковая</w:t>
      </w:r>
      <w:r>
        <w:rPr>
          <w:spacing w:val="1"/>
        </w:rPr>
        <w:t xml:space="preserve"> </w:t>
      </w:r>
      <w:r>
        <w:t>диагностика</w:t>
      </w:r>
      <w:r>
        <w:rPr>
          <w:spacing w:val="1"/>
        </w:rPr>
        <w:t xml:space="preserve"> </w:t>
      </w:r>
      <w:r>
        <w:t>в</w:t>
      </w:r>
      <w:r>
        <w:rPr>
          <w:spacing w:val="1"/>
        </w:rPr>
        <w:t xml:space="preserve"> </w:t>
      </w:r>
      <w:r>
        <w:t>технике</w:t>
      </w:r>
      <w:r>
        <w:rPr>
          <w:spacing w:val="1"/>
        </w:rPr>
        <w:t xml:space="preserve"> </w:t>
      </w:r>
      <w:r>
        <w:t>и</w:t>
      </w:r>
      <w:r>
        <w:rPr>
          <w:spacing w:val="1"/>
        </w:rPr>
        <w:t xml:space="preserve"> </w:t>
      </w:r>
      <w:r>
        <w:t>медицине,</w:t>
      </w:r>
      <w:r>
        <w:rPr>
          <w:spacing w:val="1"/>
        </w:rPr>
        <w:t xml:space="preserve"> </w:t>
      </w:r>
      <w:r>
        <w:t>радар,</w:t>
      </w:r>
      <w:r>
        <w:rPr>
          <w:spacing w:val="1"/>
        </w:rPr>
        <w:t xml:space="preserve"> </w:t>
      </w:r>
      <w:r>
        <w:t>радиоприёмник,</w:t>
      </w:r>
      <w:r>
        <w:rPr>
          <w:spacing w:val="1"/>
        </w:rPr>
        <w:t xml:space="preserve"> </w:t>
      </w:r>
      <w:r>
        <w:t>телевизор,</w:t>
      </w:r>
      <w:r>
        <w:rPr>
          <w:spacing w:val="1"/>
        </w:rPr>
        <w:t xml:space="preserve"> </w:t>
      </w:r>
      <w:r>
        <w:t>телефон,</w:t>
      </w:r>
      <w:r>
        <w:rPr>
          <w:spacing w:val="-2"/>
        </w:rPr>
        <w:t xml:space="preserve"> </w:t>
      </w:r>
      <w:r>
        <w:t>СВЧ-печь;</w:t>
      </w:r>
      <w:r>
        <w:rPr>
          <w:spacing w:val="-1"/>
        </w:rPr>
        <w:t xml:space="preserve"> </w:t>
      </w:r>
      <w:r>
        <w:t>и</w:t>
      </w:r>
      <w:r>
        <w:rPr>
          <w:spacing w:val="2"/>
        </w:rPr>
        <w:t xml:space="preserve"> </w:t>
      </w:r>
      <w:r>
        <w:t>условий</w:t>
      </w:r>
      <w:r>
        <w:rPr>
          <w:spacing w:val="-1"/>
        </w:rPr>
        <w:t xml:space="preserve"> </w:t>
      </w:r>
      <w:r>
        <w:t>их</w:t>
      </w:r>
      <w:r>
        <w:rPr>
          <w:spacing w:val="1"/>
        </w:rPr>
        <w:t xml:space="preserve"> </w:t>
      </w:r>
      <w:r>
        <w:t>безопасного</w:t>
      </w:r>
      <w:r>
        <w:rPr>
          <w:spacing w:val="-1"/>
        </w:rPr>
        <w:t xml:space="preserve"> </w:t>
      </w:r>
      <w:r>
        <w:t>применения в</w:t>
      </w:r>
      <w:r>
        <w:rPr>
          <w:spacing w:val="-2"/>
        </w:rPr>
        <w:t xml:space="preserve"> </w:t>
      </w:r>
      <w:r>
        <w:t>практической</w:t>
      </w:r>
      <w:r>
        <w:rPr>
          <w:spacing w:val="-1"/>
        </w:rPr>
        <w:t xml:space="preserve"> </w:t>
      </w:r>
      <w:r>
        <w:t>жизни.</w:t>
      </w:r>
    </w:p>
    <w:p w:rsidR="00445874" w:rsidRDefault="00182F3C">
      <w:pPr>
        <w:pStyle w:val="1"/>
        <w:spacing w:before="1"/>
        <w:ind w:right="585" w:firstLine="707"/>
      </w:pPr>
      <w:r>
        <w:t>Формирование универсальных учебных познавательных действий включает</w:t>
      </w:r>
      <w:r>
        <w:rPr>
          <w:spacing w:val="1"/>
        </w:rPr>
        <w:t xml:space="preserve"> </w:t>
      </w:r>
      <w:r>
        <w:t>базовые</w:t>
      </w:r>
      <w:r>
        <w:rPr>
          <w:spacing w:val="-2"/>
        </w:rPr>
        <w:t xml:space="preserve"> </w:t>
      </w:r>
      <w:r>
        <w:t>исследовательские</w:t>
      </w:r>
      <w:r>
        <w:rPr>
          <w:spacing w:val="-1"/>
        </w:rPr>
        <w:t xml:space="preserve"> </w:t>
      </w:r>
      <w:r>
        <w:t>действия:</w:t>
      </w:r>
    </w:p>
    <w:p w:rsidR="00445874" w:rsidRDefault="00182F3C">
      <w:pPr>
        <w:pStyle w:val="a5"/>
        <w:ind w:right="585"/>
      </w:pPr>
      <w:r>
        <w:t>проводить эксперименты и исследования, например, действия постоянного магнита</w:t>
      </w:r>
      <w:r>
        <w:rPr>
          <w:spacing w:val="-57"/>
        </w:rPr>
        <w:t xml:space="preserve"> </w:t>
      </w:r>
      <w:r>
        <w:t>на</w:t>
      </w:r>
      <w:r>
        <w:rPr>
          <w:spacing w:val="1"/>
        </w:rPr>
        <w:t xml:space="preserve"> </w:t>
      </w:r>
      <w:r>
        <w:t>рамку</w:t>
      </w:r>
      <w:r>
        <w:rPr>
          <w:spacing w:val="1"/>
        </w:rPr>
        <w:t xml:space="preserve"> </w:t>
      </w:r>
      <w:r>
        <w:t>с</w:t>
      </w:r>
      <w:r>
        <w:rPr>
          <w:spacing w:val="1"/>
        </w:rPr>
        <w:t xml:space="preserve"> </w:t>
      </w:r>
      <w:r>
        <w:t>током;</w:t>
      </w:r>
      <w:r>
        <w:rPr>
          <w:spacing w:val="1"/>
        </w:rPr>
        <w:t xml:space="preserve"> </w:t>
      </w:r>
      <w:r>
        <w:t>явления</w:t>
      </w:r>
      <w:r>
        <w:rPr>
          <w:spacing w:val="1"/>
        </w:rPr>
        <w:t xml:space="preserve"> </w:t>
      </w:r>
      <w:r>
        <w:t>электромагнитной</w:t>
      </w:r>
      <w:r>
        <w:rPr>
          <w:spacing w:val="1"/>
        </w:rPr>
        <w:t xml:space="preserve"> </w:t>
      </w:r>
      <w:r>
        <w:t>индукции,</w:t>
      </w:r>
      <w:r>
        <w:rPr>
          <w:spacing w:val="1"/>
        </w:rPr>
        <w:t xml:space="preserve"> </w:t>
      </w:r>
      <w:r>
        <w:t>зависимости</w:t>
      </w:r>
      <w:r>
        <w:rPr>
          <w:spacing w:val="1"/>
        </w:rPr>
        <w:t xml:space="preserve"> </w:t>
      </w:r>
      <w:r>
        <w:t>периода</w:t>
      </w:r>
      <w:r>
        <w:rPr>
          <w:spacing w:val="1"/>
        </w:rPr>
        <w:t xml:space="preserve"> </w:t>
      </w:r>
      <w:r>
        <w:t>малых</w:t>
      </w:r>
      <w:r>
        <w:rPr>
          <w:spacing w:val="1"/>
        </w:rPr>
        <w:t xml:space="preserve"> </w:t>
      </w:r>
      <w:r>
        <w:t>колебаний</w:t>
      </w:r>
      <w:r>
        <w:rPr>
          <w:spacing w:val="-1"/>
        </w:rPr>
        <w:t xml:space="preserve"> </w:t>
      </w:r>
      <w:r>
        <w:t>математического</w:t>
      </w:r>
      <w:r>
        <w:rPr>
          <w:spacing w:val="-1"/>
        </w:rPr>
        <w:t xml:space="preserve"> </w:t>
      </w:r>
      <w:r>
        <w:t>маятника</w:t>
      </w:r>
      <w:r>
        <w:rPr>
          <w:spacing w:val="-1"/>
        </w:rPr>
        <w:t xml:space="preserve"> </w:t>
      </w:r>
      <w:r>
        <w:t>от</w:t>
      </w:r>
      <w:r>
        <w:rPr>
          <w:spacing w:val="-3"/>
        </w:rPr>
        <w:t xml:space="preserve"> </w:t>
      </w:r>
      <w:r>
        <w:t>параметров</w:t>
      </w:r>
      <w:r>
        <w:rPr>
          <w:spacing w:val="-1"/>
        </w:rPr>
        <w:t xml:space="preserve"> </w:t>
      </w:r>
      <w:r>
        <w:t>колебательной системы;</w:t>
      </w:r>
    </w:p>
    <w:p w:rsidR="00445874" w:rsidRDefault="00182F3C">
      <w:pPr>
        <w:pStyle w:val="a5"/>
        <w:ind w:right="587"/>
      </w:pPr>
      <w:r>
        <w:t>проводить исследования зависимостей между физическими величинами, например:</w:t>
      </w:r>
      <w:r>
        <w:rPr>
          <w:spacing w:val="-57"/>
        </w:rPr>
        <w:t xml:space="preserve"> </w:t>
      </w:r>
      <w:r>
        <w:t>зависимости</w:t>
      </w:r>
      <w:r>
        <w:rPr>
          <w:spacing w:val="35"/>
        </w:rPr>
        <w:t xml:space="preserve"> </w:t>
      </w:r>
      <w:r>
        <w:t>периода</w:t>
      </w:r>
      <w:r>
        <w:rPr>
          <w:spacing w:val="34"/>
        </w:rPr>
        <w:t xml:space="preserve"> </w:t>
      </w:r>
      <w:r>
        <w:t>обращения</w:t>
      </w:r>
      <w:r>
        <w:rPr>
          <w:spacing w:val="34"/>
        </w:rPr>
        <w:t xml:space="preserve"> </w:t>
      </w:r>
      <w:r>
        <w:t>конического</w:t>
      </w:r>
      <w:r>
        <w:rPr>
          <w:spacing w:val="35"/>
        </w:rPr>
        <w:t xml:space="preserve"> </w:t>
      </w:r>
      <w:r>
        <w:t>маятника</w:t>
      </w:r>
      <w:r>
        <w:rPr>
          <w:spacing w:val="40"/>
        </w:rPr>
        <w:t xml:space="preserve"> </w:t>
      </w:r>
      <w:r>
        <w:t>от</w:t>
      </w:r>
      <w:r>
        <w:rPr>
          <w:spacing w:val="34"/>
        </w:rPr>
        <w:t xml:space="preserve"> </w:t>
      </w:r>
      <w:r>
        <w:t>его</w:t>
      </w:r>
      <w:r>
        <w:rPr>
          <w:spacing w:val="35"/>
        </w:rPr>
        <w:t xml:space="preserve"> </w:t>
      </w:r>
      <w:r>
        <w:t>параметров;</w:t>
      </w:r>
      <w:r>
        <w:rPr>
          <w:spacing w:val="35"/>
        </w:rPr>
        <w:t xml:space="preserve"> </w:t>
      </w:r>
      <w:r>
        <w:t>зависимости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5" w:firstLine="0"/>
      </w:pPr>
      <w:r>
        <w:t>силы</w:t>
      </w:r>
      <w:r>
        <w:rPr>
          <w:spacing w:val="1"/>
        </w:rPr>
        <w:t xml:space="preserve"> </w:t>
      </w:r>
      <w:r>
        <w:t>упругости</w:t>
      </w:r>
      <w:r>
        <w:rPr>
          <w:spacing w:val="1"/>
        </w:rPr>
        <w:t xml:space="preserve"> </w:t>
      </w:r>
      <w:r>
        <w:t>от</w:t>
      </w:r>
      <w:r>
        <w:rPr>
          <w:spacing w:val="1"/>
        </w:rPr>
        <w:t xml:space="preserve"> </w:t>
      </w:r>
      <w:r>
        <w:t>деформации</w:t>
      </w:r>
      <w:r>
        <w:rPr>
          <w:spacing w:val="1"/>
        </w:rPr>
        <w:t xml:space="preserve"> </w:t>
      </w:r>
      <w:r>
        <w:t>для</w:t>
      </w:r>
      <w:r>
        <w:rPr>
          <w:spacing w:val="1"/>
        </w:rPr>
        <w:t xml:space="preserve"> </w:t>
      </w:r>
      <w:r>
        <w:t>пружины</w:t>
      </w:r>
      <w:r>
        <w:rPr>
          <w:spacing w:val="1"/>
        </w:rPr>
        <w:t xml:space="preserve"> </w:t>
      </w:r>
      <w:r>
        <w:t>и</w:t>
      </w:r>
      <w:r>
        <w:rPr>
          <w:spacing w:val="1"/>
        </w:rPr>
        <w:t xml:space="preserve"> </w:t>
      </w:r>
      <w:r>
        <w:t>резинового</w:t>
      </w:r>
      <w:r>
        <w:rPr>
          <w:spacing w:val="1"/>
        </w:rPr>
        <w:t xml:space="preserve"> </w:t>
      </w:r>
      <w:r>
        <w:t>образца;</w:t>
      </w:r>
      <w:r>
        <w:rPr>
          <w:spacing w:val="1"/>
        </w:rPr>
        <w:t xml:space="preserve"> </w:t>
      </w:r>
      <w:r>
        <w:t>исследование</w:t>
      </w:r>
      <w:r>
        <w:rPr>
          <w:spacing w:val="1"/>
        </w:rPr>
        <w:t xml:space="preserve"> </w:t>
      </w:r>
      <w:r>
        <w:t>остывания вещества; исследование зависимости полезной мощности источника тока от</w:t>
      </w:r>
      <w:r>
        <w:rPr>
          <w:spacing w:val="1"/>
        </w:rPr>
        <w:t xml:space="preserve"> </w:t>
      </w:r>
      <w:r>
        <w:t>силы</w:t>
      </w:r>
      <w:r>
        <w:rPr>
          <w:spacing w:val="-2"/>
        </w:rPr>
        <w:t xml:space="preserve"> </w:t>
      </w:r>
      <w:r>
        <w:t>тока;</w:t>
      </w:r>
    </w:p>
    <w:p w:rsidR="00445874" w:rsidRDefault="00182F3C">
      <w:pPr>
        <w:pStyle w:val="a5"/>
        <w:ind w:right="585"/>
      </w:pPr>
      <w:r>
        <w:t>проводить</w:t>
      </w:r>
      <w:r>
        <w:rPr>
          <w:spacing w:val="1"/>
        </w:rPr>
        <w:t xml:space="preserve"> </w:t>
      </w:r>
      <w:r>
        <w:t>опыты</w:t>
      </w:r>
      <w:r>
        <w:rPr>
          <w:spacing w:val="1"/>
        </w:rPr>
        <w:t xml:space="preserve"> </w:t>
      </w:r>
      <w:r>
        <w:t>по</w:t>
      </w:r>
      <w:r>
        <w:rPr>
          <w:spacing w:val="1"/>
        </w:rPr>
        <w:t xml:space="preserve"> </w:t>
      </w:r>
      <w:r>
        <w:t>проверке</w:t>
      </w:r>
      <w:r>
        <w:rPr>
          <w:spacing w:val="1"/>
        </w:rPr>
        <w:t xml:space="preserve"> </w:t>
      </w:r>
      <w:r>
        <w:t>предложенных</w:t>
      </w:r>
      <w:r>
        <w:rPr>
          <w:spacing w:val="1"/>
        </w:rPr>
        <w:t xml:space="preserve"> </w:t>
      </w:r>
      <w:r>
        <w:t>гипотез,</w:t>
      </w:r>
      <w:r>
        <w:rPr>
          <w:spacing w:val="1"/>
        </w:rPr>
        <w:t xml:space="preserve"> </w:t>
      </w:r>
      <w:r>
        <w:t>например,</w:t>
      </w:r>
      <w:r>
        <w:rPr>
          <w:spacing w:val="1"/>
        </w:rPr>
        <w:t xml:space="preserve"> </w:t>
      </w:r>
      <w:r>
        <w:t>гипотезы</w:t>
      </w:r>
      <w:r>
        <w:rPr>
          <w:spacing w:val="60"/>
        </w:rPr>
        <w:t xml:space="preserve"> </w:t>
      </w:r>
      <w:r>
        <w:t>о</w:t>
      </w:r>
      <w:r>
        <w:rPr>
          <w:spacing w:val="1"/>
        </w:rPr>
        <w:t xml:space="preserve"> </w:t>
      </w:r>
      <w:r>
        <w:t>прямой пропорциональной зависимости между дальностью полёта и начальной скоростью</w:t>
      </w:r>
      <w:r>
        <w:rPr>
          <w:spacing w:val="-57"/>
        </w:rPr>
        <w:t xml:space="preserve"> </w:t>
      </w:r>
      <w:r>
        <w:t>тела; о независимости времени движения бруска по наклонной плоскости на заданное</w:t>
      </w:r>
      <w:r>
        <w:rPr>
          <w:spacing w:val="1"/>
        </w:rPr>
        <w:t xml:space="preserve"> </w:t>
      </w:r>
      <w:r>
        <w:t>расстояние</w:t>
      </w:r>
      <w:r>
        <w:rPr>
          <w:spacing w:val="1"/>
        </w:rPr>
        <w:t xml:space="preserve"> </w:t>
      </w:r>
      <w:r>
        <w:t>от</w:t>
      </w:r>
      <w:r>
        <w:rPr>
          <w:spacing w:val="1"/>
        </w:rPr>
        <w:t xml:space="preserve"> </w:t>
      </w:r>
      <w:r>
        <w:t>его</w:t>
      </w:r>
      <w:r>
        <w:rPr>
          <w:spacing w:val="1"/>
        </w:rPr>
        <w:t xml:space="preserve"> </w:t>
      </w:r>
      <w:r>
        <w:t>массы;</w:t>
      </w:r>
      <w:r>
        <w:rPr>
          <w:spacing w:val="1"/>
        </w:rPr>
        <w:t xml:space="preserve"> </w:t>
      </w:r>
      <w:r>
        <w:t>проверка</w:t>
      </w:r>
      <w:r>
        <w:rPr>
          <w:spacing w:val="1"/>
        </w:rPr>
        <w:t xml:space="preserve"> </w:t>
      </w:r>
      <w:r>
        <w:t>законов</w:t>
      </w:r>
      <w:r>
        <w:rPr>
          <w:spacing w:val="1"/>
        </w:rPr>
        <w:t xml:space="preserve"> </w:t>
      </w:r>
      <w:r>
        <w:t>для</w:t>
      </w:r>
      <w:r>
        <w:rPr>
          <w:spacing w:val="1"/>
        </w:rPr>
        <w:t xml:space="preserve"> </w:t>
      </w:r>
      <w:r>
        <w:t>изопроцессов</w:t>
      </w:r>
      <w:r>
        <w:rPr>
          <w:spacing w:val="1"/>
        </w:rPr>
        <w:t xml:space="preserve"> </w:t>
      </w:r>
      <w:r>
        <w:t>в</w:t>
      </w:r>
      <w:r>
        <w:rPr>
          <w:spacing w:val="1"/>
        </w:rPr>
        <w:t xml:space="preserve"> </w:t>
      </w:r>
      <w:r>
        <w:t>газе</w:t>
      </w:r>
      <w:r>
        <w:rPr>
          <w:spacing w:val="1"/>
        </w:rPr>
        <w:t xml:space="preserve"> </w:t>
      </w:r>
      <w:r>
        <w:t>(на</w:t>
      </w:r>
      <w:r>
        <w:rPr>
          <w:spacing w:val="1"/>
        </w:rPr>
        <w:t xml:space="preserve"> </w:t>
      </w:r>
      <w:r>
        <w:t>углубленном</w:t>
      </w:r>
      <w:r>
        <w:rPr>
          <w:spacing w:val="-57"/>
        </w:rPr>
        <w:t xml:space="preserve"> </w:t>
      </w:r>
      <w:r>
        <w:t>уровне);</w:t>
      </w:r>
    </w:p>
    <w:p w:rsidR="00445874" w:rsidRDefault="00182F3C">
      <w:pPr>
        <w:pStyle w:val="a5"/>
        <w:ind w:right="591"/>
      </w:pPr>
      <w:r>
        <w:t>формировать научный тип мышления, владеть научной терминологией, ключевыми</w:t>
      </w:r>
      <w:r>
        <w:rPr>
          <w:spacing w:val="-57"/>
        </w:rPr>
        <w:t xml:space="preserve"> </w:t>
      </w:r>
      <w:r>
        <w:t>понятиями и методами, например, описывать изученные физические явления и процессы с</w:t>
      </w:r>
      <w:r>
        <w:rPr>
          <w:spacing w:val="-57"/>
        </w:rPr>
        <w:t xml:space="preserve"> </w:t>
      </w:r>
      <w:r>
        <w:t>использованием физических величин, например: скорость электромагнитных волн, длина</w:t>
      </w:r>
      <w:r>
        <w:rPr>
          <w:spacing w:val="1"/>
        </w:rPr>
        <w:t xml:space="preserve"> </w:t>
      </w:r>
      <w:r>
        <w:t>волны</w:t>
      </w:r>
      <w:r>
        <w:rPr>
          <w:spacing w:val="-1"/>
        </w:rPr>
        <w:t xml:space="preserve"> </w:t>
      </w:r>
      <w:r>
        <w:t>и частота</w:t>
      </w:r>
      <w:r>
        <w:rPr>
          <w:spacing w:val="-1"/>
        </w:rPr>
        <w:t xml:space="preserve"> </w:t>
      </w:r>
      <w:r>
        <w:t>света,</w:t>
      </w:r>
      <w:r>
        <w:rPr>
          <w:spacing w:val="1"/>
        </w:rPr>
        <w:t xml:space="preserve"> </w:t>
      </w:r>
      <w:r>
        <w:t>энергия и</w:t>
      </w:r>
      <w:r>
        <w:rPr>
          <w:spacing w:val="-3"/>
        </w:rPr>
        <w:t xml:space="preserve"> </w:t>
      </w:r>
      <w:r>
        <w:t>импульс</w:t>
      </w:r>
      <w:r>
        <w:rPr>
          <w:spacing w:val="2"/>
        </w:rPr>
        <w:t xml:space="preserve"> </w:t>
      </w:r>
      <w:r>
        <w:t>фотона;</w:t>
      </w:r>
    </w:p>
    <w:p w:rsidR="00445874" w:rsidRDefault="00182F3C">
      <w:pPr>
        <w:pStyle w:val="a5"/>
        <w:ind w:right="586"/>
      </w:pPr>
      <w:r>
        <w:t>уметь переносить знания в познавательную и практическую области деятельности,</w:t>
      </w:r>
      <w:r>
        <w:rPr>
          <w:spacing w:val="1"/>
        </w:rPr>
        <w:t xml:space="preserve"> </w:t>
      </w:r>
      <w:r>
        <w:t>например, распознавать физические явления в опытах и окружающей жизни, например:</w:t>
      </w:r>
      <w:r>
        <w:rPr>
          <w:spacing w:val="1"/>
        </w:rPr>
        <w:t xml:space="preserve"> </w:t>
      </w:r>
      <w:r>
        <w:t>отражение,</w:t>
      </w:r>
      <w:r>
        <w:rPr>
          <w:spacing w:val="1"/>
        </w:rPr>
        <w:t xml:space="preserve"> </w:t>
      </w:r>
      <w:r>
        <w:t>преломление,</w:t>
      </w:r>
      <w:r>
        <w:rPr>
          <w:spacing w:val="1"/>
        </w:rPr>
        <w:t xml:space="preserve"> </w:t>
      </w:r>
      <w:r>
        <w:t>интерференция,</w:t>
      </w:r>
      <w:r>
        <w:rPr>
          <w:spacing w:val="1"/>
        </w:rPr>
        <w:t xml:space="preserve"> </w:t>
      </w:r>
      <w:r>
        <w:t>дифракция</w:t>
      </w:r>
      <w:r>
        <w:rPr>
          <w:spacing w:val="1"/>
        </w:rPr>
        <w:t xml:space="preserve"> </w:t>
      </w:r>
      <w:r>
        <w:t>и</w:t>
      </w:r>
      <w:r>
        <w:rPr>
          <w:spacing w:val="1"/>
        </w:rPr>
        <w:t xml:space="preserve"> </w:t>
      </w:r>
      <w:r>
        <w:t>поляризация</w:t>
      </w:r>
      <w:r>
        <w:rPr>
          <w:spacing w:val="1"/>
        </w:rPr>
        <w:t xml:space="preserve"> </w:t>
      </w:r>
      <w:r>
        <w:t>света,</w:t>
      </w:r>
      <w:r>
        <w:rPr>
          <w:spacing w:val="60"/>
        </w:rPr>
        <w:t xml:space="preserve"> </w:t>
      </w:r>
      <w:r>
        <w:t>дисперсия</w:t>
      </w:r>
      <w:r>
        <w:rPr>
          <w:spacing w:val="1"/>
        </w:rPr>
        <w:t xml:space="preserve"> </w:t>
      </w:r>
      <w:r>
        <w:t>света</w:t>
      </w:r>
      <w:r>
        <w:rPr>
          <w:spacing w:val="-1"/>
        </w:rPr>
        <w:t xml:space="preserve"> </w:t>
      </w:r>
      <w:r>
        <w:t>(на</w:t>
      </w:r>
      <w:r>
        <w:rPr>
          <w:spacing w:val="-1"/>
        </w:rPr>
        <w:t xml:space="preserve"> </w:t>
      </w:r>
      <w:r>
        <w:t>базовом</w:t>
      </w:r>
      <w:r>
        <w:rPr>
          <w:spacing w:val="3"/>
        </w:rPr>
        <w:t xml:space="preserve"> </w:t>
      </w:r>
      <w:r>
        <w:t>уровне);</w:t>
      </w:r>
    </w:p>
    <w:p w:rsidR="00445874" w:rsidRDefault="00182F3C">
      <w:pPr>
        <w:pStyle w:val="a5"/>
        <w:spacing w:before="1"/>
        <w:ind w:right="584"/>
      </w:pPr>
      <w:r>
        <w:t>уметь интегрировать знания из разных предметных областей, например, решать</w:t>
      </w:r>
      <w:r>
        <w:rPr>
          <w:spacing w:val="1"/>
        </w:rPr>
        <w:t xml:space="preserve"> </w:t>
      </w:r>
      <w:r>
        <w:t>качественные задачи, в том числе интегрированного и межпредметного характера; решать</w:t>
      </w:r>
      <w:r>
        <w:rPr>
          <w:spacing w:val="1"/>
        </w:rPr>
        <w:t xml:space="preserve"> </w:t>
      </w:r>
      <w:r>
        <w:t>расчётные задачи с неявно заданной физической моделью, требующие применения знаний</w:t>
      </w:r>
      <w:r>
        <w:rPr>
          <w:spacing w:val="-57"/>
        </w:rPr>
        <w:t xml:space="preserve"> </w:t>
      </w:r>
      <w:r>
        <w:t>из</w:t>
      </w:r>
      <w:r>
        <w:rPr>
          <w:spacing w:val="1"/>
        </w:rPr>
        <w:t xml:space="preserve"> </w:t>
      </w:r>
      <w:r>
        <w:t>разных</w:t>
      </w:r>
      <w:r>
        <w:rPr>
          <w:spacing w:val="1"/>
        </w:rPr>
        <w:t xml:space="preserve"> </w:t>
      </w:r>
      <w:r>
        <w:t>разделов</w:t>
      </w:r>
      <w:r>
        <w:rPr>
          <w:spacing w:val="1"/>
        </w:rPr>
        <w:t xml:space="preserve"> </w:t>
      </w:r>
      <w:r>
        <w:t>школьного</w:t>
      </w:r>
      <w:r>
        <w:rPr>
          <w:spacing w:val="1"/>
        </w:rPr>
        <w:t xml:space="preserve"> </w:t>
      </w:r>
      <w:r>
        <w:t>курса</w:t>
      </w:r>
      <w:r>
        <w:rPr>
          <w:spacing w:val="1"/>
        </w:rPr>
        <w:t xml:space="preserve"> </w:t>
      </w:r>
      <w:r>
        <w:t>физики,</w:t>
      </w:r>
      <w:r>
        <w:rPr>
          <w:spacing w:val="1"/>
        </w:rPr>
        <w:t xml:space="preserve"> </w:t>
      </w:r>
      <w:r>
        <w:t>а</w:t>
      </w:r>
      <w:r>
        <w:rPr>
          <w:spacing w:val="1"/>
        </w:rPr>
        <w:t xml:space="preserve"> </w:t>
      </w:r>
      <w:r>
        <w:t>также</w:t>
      </w:r>
      <w:r>
        <w:rPr>
          <w:spacing w:val="1"/>
        </w:rPr>
        <w:t xml:space="preserve"> </w:t>
      </w:r>
      <w:r>
        <w:t>интеграции</w:t>
      </w:r>
      <w:r>
        <w:rPr>
          <w:spacing w:val="1"/>
        </w:rPr>
        <w:t xml:space="preserve"> </w:t>
      </w:r>
      <w:r>
        <w:t>знаний</w:t>
      </w:r>
      <w:r>
        <w:rPr>
          <w:spacing w:val="1"/>
        </w:rPr>
        <w:t xml:space="preserve"> </w:t>
      </w:r>
      <w:r>
        <w:t>из</w:t>
      </w:r>
      <w:r>
        <w:rPr>
          <w:spacing w:val="1"/>
        </w:rPr>
        <w:t xml:space="preserve"> </w:t>
      </w:r>
      <w:r>
        <w:t>других</w:t>
      </w:r>
      <w:r>
        <w:rPr>
          <w:spacing w:val="1"/>
        </w:rPr>
        <w:t xml:space="preserve"> </w:t>
      </w:r>
      <w:r>
        <w:t>предметов</w:t>
      </w:r>
      <w:r>
        <w:rPr>
          <w:spacing w:val="-1"/>
        </w:rPr>
        <w:t xml:space="preserve"> </w:t>
      </w:r>
      <w:r>
        <w:t>естественно-научного цикла;</w:t>
      </w:r>
    </w:p>
    <w:p w:rsidR="00445874" w:rsidRDefault="00182F3C">
      <w:pPr>
        <w:pStyle w:val="a5"/>
        <w:ind w:right="587"/>
      </w:pPr>
      <w:r>
        <w:t>выдвигать новые идеи, предлагать оригинальные подходы и решения, например,</w:t>
      </w:r>
      <w:r>
        <w:rPr>
          <w:spacing w:val="1"/>
        </w:rPr>
        <w:t xml:space="preserve"> </w:t>
      </w:r>
      <w:r>
        <w:t>решать качественные задачи с опорой на изученные физические законы, закономерности и</w:t>
      </w:r>
      <w:r>
        <w:rPr>
          <w:spacing w:val="-57"/>
        </w:rPr>
        <w:t xml:space="preserve"> </w:t>
      </w:r>
      <w:r>
        <w:t>физические</w:t>
      </w:r>
      <w:r>
        <w:rPr>
          <w:spacing w:val="-2"/>
        </w:rPr>
        <w:t xml:space="preserve"> </w:t>
      </w:r>
      <w:r>
        <w:t>явления (на базовом уровне);</w:t>
      </w:r>
    </w:p>
    <w:p w:rsidR="00445874" w:rsidRDefault="00182F3C">
      <w:pPr>
        <w:pStyle w:val="a5"/>
        <w:spacing w:before="1"/>
        <w:ind w:right="594"/>
      </w:pPr>
      <w:r>
        <w:t>проводить</w:t>
      </w:r>
      <w:r>
        <w:rPr>
          <w:spacing w:val="1"/>
        </w:rPr>
        <w:t xml:space="preserve"> </w:t>
      </w:r>
      <w:r>
        <w:t>исследования</w:t>
      </w:r>
      <w:r>
        <w:rPr>
          <w:spacing w:val="1"/>
        </w:rPr>
        <w:t xml:space="preserve"> </w:t>
      </w:r>
      <w:r>
        <w:t>условий</w:t>
      </w:r>
      <w:r>
        <w:rPr>
          <w:spacing w:val="1"/>
        </w:rPr>
        <w:t xml:space="preserve"> </w:t>
      </w:r>
      <w:r>
        <w:t>равновесия</w:t>
      </w:r>
      <w:r>
        <w:rPr>
          <w:spacing w:val="1"/>
        </w:rPr>
        <w:t xml:space="preserve"> </w:t>
      </w:r>
      <w:r>
        <w:t>твёрдого</w:t>
      </w:r>
      <w:r>
        <w:rPr>
          <w:spacing w:val="1"/>
        </w:rPr>
        <w:t xml:space="preserve"> </w:t>
      </w:r>
      <w:r>
        <w:t>тела,</w:t>
      </w:r>
      <w:r>
        <w:rPr>
          <w:spacing w:val="1"/>
        </w:rPr>
        <w:t xml:space="preserve"> </w:t>
      </w:r>
      <w:r>
        <w:t>имеющего</w:t>
      </w:r>
      <w:r>
        <w:rPr>
          <w:spacing w:val="1"/>
        </w:rPr>
        <w:t xml:space="preserve"> </w:t>
      </w:r>
      <w:r>
        <w:t>ось</w:t>
      </w:r>
      <w:r>
        <w:rPr>
          <w:spacing w:val="1"/>
        </w:rPr>
        <w:t xml:space="preserve"> </w:t>
      </w:r>
      <w:r>
        <w:t>вращения; конструирование кронштейнов и расчёт сил упругости; изучение устойчивости</w:t>
      </w:r>
      <w:r>
        <w:rPr>
          <w:spacing w:val="1"/>
        </w:rPr>
        <w:t xml:space="preserve"> </w:t>
      </w:r>
      <w:r>
        <w:t>твёрдого</w:t>
      </w:r>
      <w:r>
        <w:rPr>
          <w:spacing w:val="-1"/>
        </w:rPr>
        <w:t xml:space="preserve"> </w:t>
      </w:r>
      <w:r>
        <w:t>тела, имеющего площадь</w:t>
      </w:r>
      <w:r>
        <w:rPr>
          <w:spacing w:val="1"/>
        </w:rPr>
        <w:t xml:space="preserve"> </w:t>
      </w:r>
      <w:r>
        <w:t>опоры.</w:t>
      </w:r>
    </w:p>
    <w:p w:rsidR="00445874" w:rsidRDefault="00182F3C">
      <w:pPr>
        <w:pStyle w:val="1"/>
        <w:spacing w:before="4"/>
        <w:ind w:right="585" w:firstLine="707"/>
      </w:pPr>
      <w:r>
        <w:t>Формирование универсальных учебных познавательных действий включает</w:t>
      </w:r>
      <w:r>
        <w:rPr>
          <w:spacing w:val="1"/>
        </w:rPr>
        <w:t xml:space="preserve"> </w:t>
      </w:r>
      <w:r>
        <w:t>работу</w:t>
      </w:r>
      <w:r>
        <w:rPr>
          <w:spacing w:val="-1"/>
        </w:rPr>
        <w:t xml:space="preserve"> </w:t>
      </w:r>
      <w:r>
        <w:t>с</w:t>
      </w:r>
      <w:r>
        <w:rPr>
          <w:spacing w:val="-1"/>
        </w:rPr>
        <w:t xml:space="preserve"> </w:t>
      </w:r>
      <w:r>
        <w:t>информацией:</w:t>
      </w:r>
    </w:p>
    <w:p w:rsidR="00445874" w:rsidRDefault="00182F3C">
      <w:pPr>
        <w:pStyle w:val="a5"/>
        <w:ind w:right="583"/>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учетом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подготавливать сообщения о методах получения естественнонаучных знаний, открытиях в</w:t>
      </w:r>
      <w:r>
        <w:rPr>
          <w:spacing w:val="-57"/>
        </w:rPr>
        <w:t xml:space="preserve"> </w:t>
      </w:r>
      <w:r>
        <w:t>современной</w:t>
      </w:r>
      <w:r>
        <w:rPr>
          <w:spacing w:val="-1"/>
        </w:rPr>
        <w:t xml:space="preserve"> </w:t>
      </w:r>
      <w:r>
        <w:t>науке;</w:t>
      </w:r>
    </w:p>
    <w:p w:rsidR="00445874" w:rsidRDefault="00182F3C">
      <w:pPr>
        <w:pStyle w:val="a5"/>
        <w:ind w:right="584"/>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использовать</w:t>
      </w:r>
      <w:r>
        <w:rPr>
          <w:spacing w:val="1"/>
        </w:rPr>
        <w:t xml:space="preserve"> </w:t>
      </w:r>
      <w:r>
        <w:t>информационные</w:t>
      </w:r>
      <w:r>
        <w:rPr>
          <w:spacing w:val="1"/>
        </w:rPr>
        <w:t xml:space="preserve"> </w:t>
      </w:r>
      <w:r>
        <w:t>технологии</w:t>
      </w:r>
      <w:r>
        <w:rPr>
          <w:spacing w:val="1"/>
        </w:rPr>
        <w:t xml:space="preserve"> </w:t>
      </w:r>
      <w:r>
        <w:t>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 информации при подготовке сообщений о применении законов физики,</w:t>
      </w:r>
      <w:r>
        <w:rPr>
          <w:spacing w:val="1"/>
        </w:rPr>
        <w:t xml:space="preserve"> </w:t>
      </w:r>
      <w:r>
        <w:t>химии</w:t>
      </w:r>
      <w:r>
        <w:rPr>
          <w:spacing w:val="-1"/>
        </w:rPr>
        <w:t xml:space="preserve"> </w:t>
      </w:r>
      <w:r>
        <w:t>в</w:t>
      </w:r>
      <w:r>
        <w:rPr>
          <w:spacing w:val="-1"/>
        </w:rPr>
        <w:t xml:space="preserve"> </w:t>
      </w:r>
      <w:r>
        <w:t>технике</w:t>
      </w:r>
      <w:r>
        <w:rPr>
          <w:spacing w:val="-1"/>
        </w:rPr>
        <w:t xml:space="preserve"> </w:t>
      </w:r>
      <w:r>
        <w:t>и</w:t>
      </w:r>
      <w:r>
        <w:rPr>
          <w:spacing w:val="-2"/>
        </w:rPr>
        <w:t xml:space="preserve"> </w:t>
      </w:r>
      <w:r>
        <w:t>технологиях;</w:t>
      </w:r>
    </w:p>
    <w:p w:rsidR="00445874" w:rsidRDefault="00182F3C">
      <w:pPr>
        <w:pStyle w:val="a5"/>
        <w:ind w:right="589"/>
      </w:pPr>
      <w:r>
        <w:t>использовать</w:t>
      </w:r>
      <w:r>
        <w:rPr>
          <w:spacing w:val="1"/>
        </w:rPr>
        <w:t xml:space="preserve"> </w:t>
      </w:r>
      <w:r>
        <w:t>IT-технологии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дополнительными</w:t>
      </w:r>
      <w:r>
        <w:rPr>
          <w:spacing w:val="1"/>
        </w:rPr>
        <w:t xml:space="preserve"> </w:t>
      </w:r>
      <w:r>
        <w:t>источниками</w:t>
      </w:r>
      <w:r>
        <w:rPr>
          <w:spacing w:val="1"/>
        </w:rPr>
        <w:t xml:space="preserve"> </w:t>
      </w:r>
      <w:r>
        <w:t>информации в области естественнонаучного знания, проводить их критический анализ и</w:t>
      </w:r>
      <w:r>
        <w:rPr>
          <w:spacing w:val="1"/>
        </w:rPr>
        <w:t xml:space="preserve"> </w:t>
      </w:r>
      <w:r>
        <w:t>оценку</w:t>
      </w:r>
      <w:r>
        <w:rPr>
          <w:spacing w:val="-8"/>
        </w:rPr>
        <w:t xml:space="preserve"> </w:t>
      </w:r>
      <w:r>
        <w:t>достоверности.</w:t>
      </w:r>
    </w:p>
    <w:p w:rsidR="00445874" w:rsidRDefault="00182F3C">
      <w:pPr>
        <w:pStyle w:val="1"/>
        <w:spacing w:before="1"/>
        <w:ind w:right="589" w:firstLine="707"/>
      </w:pPr>
      <w:r>
        <w:t>Формирование</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61"/>
        </w:rPr>
        <w:t xml:space="preserve"> </w:t>
      </w:r>
      <w:r>
        <w:t>действий</w:t>
      </w:r>
      <w:r>
        <w:rPr>
          <w:spacing w:val="1"/>
        </w:rPr>
        <w:t xml:space="preserve"> </w:t>
      </w:r>
      <w:r>
        <w:t>включает умения:</w:t>
      </w:r>
    </w:p>
    <w:p w:rsidR="00445874" w:rsidRDefault="00182F3C">
      <w:pPr>
        <w:pStyle w:val="a5"/>
        <w:ind w:right="591"/>
        <w:jc w:val="right"/>
      </w:pPr>
      <w:r>
        <w:t>аргументированно вести диалог, развернуто и логично излагать свою точку зрения;</w:t>
      </w:r>
      <w:r>
        <w:rPr>
          <w:spacing w:val="1"/>
        </w:rPr>
        <w:t xml:space="preserve"> </w:t>
      </w:r>
      <w:r>
        <w:t>при</w:t>
      </w:r>
      <w:r>
        <w:rPr>
          <w:spacing w:val="61"/>
        </w:rPr>
        <w:t xml:space="preserve"> </w:t>
      </w:r>
      <w:r>
        <w:t>обсуждении</w:t>
      </w:r>
      <w:r>
        <w:rPr>
          <w:spacing w:val="61"/>
        </w:rPr>
        <w:t xml:space="preserve"> </w:t>
      </w:r>
      <w:r>
        <w:t>физических,</w:t>
      </w:r>
      <w:r>
        <w:rPr>
          <w:spacing w:val="61"/>
        </w:rPr>
        <w:t xml:space="preserve"> </w:t>
      </w:r>
      <w:r>
        <w:t>химических,   биологических   проблем,   способов</w:t>
      </w:r>
      <w:r>
        <w:rPr>
          <w:spacing w:val="1"/>
        </w:rPr>
        <w:t xml:space="preserve"> </w:t>
      </w:r>
      <w:r>
        <w:t>решения</w:t>
      </w:r>
      <w:r>
        <w:rPr>
          <w:spacing w:val="-1"/>
        </w:rPr>
        <w:t xml:space="preserve"> </w:t>
      </w:r>
      <w:r>
        <w:t>задач, результатов</w:t>
      </w:r>
      <w:r>
        <w:rPr>
          <w:spacing w:val="1"/>
        </w:rPr>
        <w:t xml:space="preserve"> </w:t>
      </w:r>
      <w:r>
        <w:t>учебных исследований</w:t>
      </w:r>
      <w:r>
        <w:rPr>
          <w:spacing w:val="-2"/>
        </w:rPr>
        <w:t xml:space="preserve"> </w:t>
      </w:r>
      <w:r>
        <w:t>и проектов в</w:t>
      </w:r>
      <w:r>
        <w:rPr>
          <w:spacing w:val="-1"/>
        </w:rPr>
        <w:t xml:space="preserve"> </w:t>
      </w:r>
      <w:r>
        <w:t>области естествознания;</w:t>
      </w:r>
      <w:r>
        <w:rPr>
          <w:spacing w:val="-2"/>
        </w:rPr>
        <w:t xml:space="preserve"> </w:t>
      </w:r>
      <w:r>
        <w:t>в</w:t>
      </w:r>
    </w:p>
    <w:p w:rsidR="00445874" w:rsidRDefault="00182F3C">
      <w:pPr>
        <w:pStyle w:val="a5"/>
        <w:ind w:firstLine="0"/>
      </w:pPr>
      <w:r>
        <w:t>ходе</w:t>
      </w:r>
      <w:r>
        <w:rPr>
          <w:spacing w:val="-4"/>
        </w:rPr>
        <w:t xml:space="preserve"> </w:t>
      </w:r>
      <w:r>
        <w:t>дискуссий</w:t>
      </w:r>
      <w:r>
        <w:rPr>
          <w:spacing w:val="-3"/>
        </w:rPr>
        <w:t xml:space="preserve"> </w:t>
      </w:r>
      <w:r>
        <w:t>о</w:t>
      </w:r>
      <w:r>
        <w:rPr>
          <w:spacing w:val="-2"/>
        </w:rPr>
        <w:t xml:space="preserve"> </w:t>
      </w:r>
      <w:r>
        <w:t>современной</w:t>
      </w:r>
      <w:r>
        <w:rPr>
          <w:spacing w:val="-3"/>
        </w:rPr>
        <w:t xml:space="preserve"> </w:t>
      </w:r>
      <w:r>
        <w:t>естественнонаучной</w:t>
      </w:r>
      <w:r>
        <w:rPr>
          <w:spacing w:val="-2"/>
        </w:rPr>
        <w:t xml:space="preserve"> </w:t>
      </w:r>
      <w:r>
        <w:t>картине</w:t>
      </w:r>
      <w:r>
        <w:rPr>
          <w:spacing w:val="-3"/>
        </w:rPr>
        <w:t xml:space="preserve"> </w:t>
      </w:r>
      <w:r>
        <w:t>мира;</w:t>
      </w:r>
    </w:p>
    <w:p w:rsidR="00445874" w:rsidRDefault="00182F3C">
      <w:pPr>
        <w:pStyle w:val="a5"/>
        <w:ind w:right="585"/>
      </w:pPr>
      <w:r>
        <w:t>работать</w:t>
      </w:r>
      <w:r>
        <w:rPr>
          <w:spacing w:val="1"/>
        </w:rPr>
        <w:t xml:space="preserve"> </w:t>
      </w:r>
      <w:r>
        <w:t>в</w:t>
      </w:r>
      <w:r>
        <w:rPr>
          <w:spacing w:val="1"/>
        </w:rPr>
        <w:t xml:space="preserve"> </w:t>
      </w:r>
      <w:r>
        <w:t>группе</w:t>
      </w:r>
      <w:r>
        <w:rPr>
          <w:spacing w:val="1"/>
        </w:rPr>
        <w:t xml:space="preserve"> </w:t>
      </w:r>
      <w:r>
        <w:t>при</w:t>
      </w:r>
      <w:r>
        <w:rPr>
          <w:spacing w:val="1"/>
        </w:rPr>
        <w:t xml:space="preserve"> </w:t>
      </w:r>
      <w:r>
        <w:t>выполнении</w:t>
      </w:r>
      <w:r>
        <w:rPr>
          <w:spacing w:val="1"/>
        </w:rPr>
        <w:t xml:space="preserve"> </w:t>
      </w:r>
      <w:r>
        <w:t>проектных</w:t>
      </w:r>
      <w:r>
        <w:rPr>
          <w:spacing w:val="1"/>
        </w:rPr>
        <w:t xml:space="preserve"> </w:t>
      </w:r>
      <w:r>
        <w:t>работ;</w:t>
      </w:r>
      <w:r>
        <w:rPr>
          <w:spacing w:val="1"/>
        </w:rPr>
        <w:t xml:space="preserve"> </w:t>
      </w:r>
      <w:r>
        <w:t>при</w:t>
      </w:r>
      <w:r>
        <w:rPr>
          <w:spacing w:val="1"/>
        </w:rPr>
        <w:t xml:space="preserve"> </w:t>
      </w:r>
      <w:r>
        <w:t>планировании,</w:t>
      </w:r>
      <w:r>
        <w:rPr>
          <w:spacing w:val="1"/>
        </w:rPr>
        <w:t xml:space="preserve"> </w:t>
      </w:r>
      <w:r>
        <w:t>проведении и интерпретации результатов опытов и анализе дополнительных источников</w:t>
      </w:r>
      <w:r>
        <w:rPr>
          <w:spacing w:val="1"/>
        </w:rPr>
        <w:t xml:space="preserve"> </w:t>
      </w:r>
      <w:r>
        <w:t>информации по изучаемой теме; при анализе дополнительных источников информации;</w:t>
      </w:r>
      <w:r>
        <w:rPr>
          <w:spacing w:val="1"/>
        </w:rPr>
        <w:t xml:space="preserve"> </w:t>
      </w:r>
      <w:r>
        <w:t>при обсуждении вопросов межпредметного характера (например, по темам «Движение в</w:t>
      </w:r>
      <w:r>
        <w:rPr>
          <w:spacing w:val="1"/>
        </w:rPr>
        <w:t xml:space="preserve"> </w:t>
      </w:r>
      <w:r>
        <w:t>природе»,</w:t>
      </w:r>
      <w:r>
        <w:rPr>
          <w:spacing w:val="21"/>
        </w:rPr>
        <w:t xml:space="preserve"> </w:t>
      </w:r>
      <w:r>
        <w:t>«Теплообмен</w:t>
      </w:r>
      <w:r>
        <w:rPr>
          <w:spacing w:val="17"/>
        </w:rPr>
        <w:t xml:space="preserve"> </w:t>
      </w:r>
      <w:r>
        <w:t>в</w:t>
      </w:r>
      <w:r>
        <w:rPr>
          <w:spacing w:val="15"/>
        </w:rPr>
        <w:t xml:space="preserve"> </w:t>
      </w:r>
      <w:r>
        <w:t>живой</w:t>
      </w:r>
      <w:r>
        <w:rPr>
          <w:spacing w:val="14"/>
        </w:rPr>
        <w:t xml:space="preserve"> </w:t>
      </w:r>
      <w:r>
        <w:t>природе»,</w:t>
      </w:r>
      <w:r>
        <w:rPr>
          <w:spacing w:val="23"/>
        </w:rPr>
        <w:t xml:space="preserve"> </w:t>
      </w:r>
      <w:r>
        <w:t>«Электромагнитные</w:t>
      </w:r>
      <w:r>
        <w:rPr>
          <w:spacing w:val="14"/>
        </w:rPr>
        <w:t xml:space="preserve"> </w:t>
      </w:r>
      <w:r>
        <w:t>явления</w:t>
      </w:r>
      <w:r>
        <w:rPr>
          <w:spacing w:val="16"/>
        </w:rPr>
        <w:t xml:space="preserve"> </w:t>
      </w:r>
      <w:r>
        <w:t>в</w:t>
      </w:r>
      <w:r>
        <w:rPr>
          <w:spacing w:val="15"/>
        </w:rPr>
        <w:t xml:space="preserve"> </w:t>
      </w:r>
      <w:r>
        <w:t>природе»,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«Световые</w:t>
      </w:r>
      <w:r>
        <w:rPr>
          <w:spacing w:val="-4"/>
        </w:rPr>
        <w:t xml:space="preserve"> </w:t>
      </w:r>
      <w:r>
        <w:t>явления</w:t>
      </w:r>
      <w:r>
        <w:rPr>
          <w:spacing w:val="-3"/>
        </w:rPr>
        <w:t xml:space="preserve"> </w:t>
      </w:r>
      <w:r>
        <w:t>в</w:t>
      </w:r>
      <w:r>
        <w:rPr>
          <w:spacing w:val="-4"/>
        </w:rPr>
        <w:t xml:space="preserve"> </w:t>
      </w:r>
      <w:r>
        <w:t>природе»).</w:t>
      </w:r>
    </w:p>
    <w:p w:rsidR="00445874" w:rsidRDefault="00182F3C">
      <w:pPr>
        <w:pStyle w:val="1"/>
        <w:ind w:right="594" w:firstLine="707"/>
      </w:pPr>
      <w:r>
        <w:t>Формирование</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включает</w:t>
      </w:r>
      <w:r>
        <w:rPr>
          <w:spacing w:val="1"/>
        </w:rPr>
        <w:t xml:space="preserve"> </w:t>
      </w:r>
      <w:r>
        <w:t>умения:</w:t>
      </w:r>
    </w:p>
    <w:p w:rsidR="00445874" w:rsidRDefault="00182F3C">
      <w:pPr>
        <w:pStyle w:val="a5"/>
        <w:ind w:right="583"/>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химии,</w:t>
      </w:r>
      <w:r>
        <w:rPr>
          <w:spacing w:val="-1"/>
        </w:rPr>
        <w:t xml:space="preserve"> </w:t>
      </w:r>
      <w:r>
        <w:t>биологии,</w:t>
      </w:r>
      <w:r>
        <w:rPr>
          <w:spacing w:val="-1"/>
        </w:rPr>
        <w:t xml:space="preserve"> </w:t>
      </w:r>
      <w:r>
        <w:t>выявлять</w:t>
      </w:r>
      <w:r>
        <w:rPr>
          <w:spacing w:val="1"/>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5"/>
        </w:rPr>
        <w:t xml:space="preserve"> </w:t>
      </w:r>
      <w:r>
        <w:t>задачи;</w:t>
      </w:r>
    </w:p>
    <w:p w:rsidR="00445874" w:rsidRDefault="00182F3C">
      <w:pPr>
        <w:pStyle w:val="a5"/>
        <w:ind w:right="583"/>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расчётных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по</w:t>
      </w:r>
      <w:r>
        <w:rPr>
          <w:spacing w:val="1"/>
        </w:rPr>
        <w:t xml:space="preserve"> </w:t>
      </w:r>
      <w:r>
        <w:t>физике и химии, план выполнения практической или исследовательской работы с учетом</w:t>
      </w:r>
      <w:r>
        <w:rPr>
          <w:spacing w:val="1"/>
        </w:rPr>
        <w:t xml:space="preserve"> </w:t>
      </w:r>
      <w:r>
        <w:t>имеющихся</w:t>
      </w:r>
      <w:r>
        <w:rPr>
          <w:spacing w:val="-1"/>
        </w:rPr>
        <w:t xml:space="preserve"> </w:t>
      </w:r>
      <w:r>
        <w:t>ресурсов</w:t>
      </w:r>
      <w:r>
        <w:rPr>
          <w:spacing w:val="-1"/>
        </w:rPr>
        <w:t xml:space="preserve"> </w:t>
      </w:r>
      <w:r>
        <w:t>и собственных</w:t>
      </w:r>
      <w:r>
        <w:rPr>
          <w:spacing w:val="1"/>
        </w:rPr>
        <w:t xml:space="preserve"> </w:t>
      </w:r>
      <w:r>
        <w:t>возможностей;</w:t>
      </w:r>
    </w:p>
    <w:p w:rsidR="00445874" w:rsidRDefault="00182F3C">
      <w:pPr>
        <w:pStyle w:val="a5"/>
        <w:ind w:right="584"/>
      </w:pPr>
      <w:r>
        <w:t>делать осознанный выбор, аргументировать его, брать на себя ответственность за</w:t>
      </w:r>
      <w:r>
        <w:rPr>
          <w:spacing w:val="1"/>
        </w:rPr>
        <w:t xml:space="preserve"> </w:t>
      </w:r>
      <w:r>
        <w:t>решение в групповой работе над учебным проектом или исследованием в области физики,</w:t>
      </w:r>
      <w:r>
        <w:rPr>
          <w:spacing w:val="1"/>
        </w:rPr>
        <w:t xml:space="preserve"> </w:t>
      </w:r>
      <w:r>
        <w:t>химии,</w:t>
      </w:r>
      <w:r>
        <w:rPr>
          <w:spacing w:val="1"/>
        </w:rPr>
        <w:t xml:space="preserve"> </w:t>
      </w:r>
      <w:r>
        <w:t>биологии;</w:t>
      </w:r>
      <w:r>
        <w:rPr>
          <w:spacing w:val="1"/>
        </w:rPr>
        <w:t xml:space="preserve"> </w:t>
      </w:r>
      <w:r>
        <w:t>давать</w:t>
      </w:r>
      <w:r>
        <w:rPr>
          <w:spacing w:val="1"/>
        </w:rPr>
        <w:t xml:space="preserve"> </w:t>
      </w:r>
      <w:r>
        <w:t>оценку 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ходе</w:t>
      </w:r>
      <w:r>
        <w:rPr>
          <w:spacing w:val="1"/>
        </w:rPr>
        <w:t xml:space="preserve"> </w:t>
      </w:r>
      <w:r>
        <w:t>выполнения</w:t>
      </w:r>
      <w:r>
        <w:rPr>
          <w:spacing w:val="1"/>
        </w:rPr>
        <w:t xml:space="preserve"> </w:t>
      </w:r>
      <w:r>
        <w:t>опытов,</w:t>
      </w:r>
      <w:r>
        <w:rPr>
          <w:spacing w:val="1"/>
        </w:rPr>
        <w:t xml:space="preserve"> </w:t>
      </w:r>
      <w:r>
        <w:t>проектов</w:t>
      </w:r>
      <w:r>
        <w:rPr>
          <w:spacing w:val="1"/>
        </w:rPr>
        <w:t xml:space="preserve"> </w:t>
      </w:r>
      <w:r>
        <w:t>или</w:t>
      </w:r>
      <w:r>
        <w:rPr>
          <w:spacing w:val="1"/>
        </w:rPr>
        <w:t xml:space="preserve"> </w:t>
      </w:r>
      <w:r>
        <w:t>исследований,</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445874" w:rsidRDefault="00182F3C">
      <w:pPr>
        <w:pStyle w:val="a5"/>
        <w:ind w:right="594"/>
      </w:pPr>
      <w:r>
        <w:t>использовать</w:t>
      </w:r>
      <w:r>
        <w:rPr>
          <w:spacing w:val="46"/>
        </w:rPr>
        <w:t xml:space="preserve"> </w:t>
      </w:r>
      <w:r>
        <w:t>приёмы</w:t>
      </w:r>
      <w:r>
        <w:rPr>
          <w:spacing w:val="44"/>
        </w:rPr>
        <w:t xml:space="preserve"> </w:t>
      </w:r>
      <w:r>
        <w:t>рефлексии</w:t>
      </w:r>
      <w:r>
        <w:rPr>
          <w:spacing w:val="46"/>
        </w:rPr>
        <w:t xml:space="preserve"> </w:t>
      </w:r>
      <w:r>
        <w:t>для</w:t>
      </w:r>
      <w:r>
        <w:rPr>
          <w:spacing w:val="45"/>
        </w:rPr>
        <w:t xml:space="preserve"> </w:t>
      </w:r>
      <w:r>
        <w:t>оценки</w:t>
      </w:r>
      <w:r>
        <w:rPr>
          <w:spacing w:val="44"/>
        </w:rPr>
        <w:t xml:space="preserve"> </w:t>
      </w:r>
      <w:r>
        <w:t>ситуации,</w:t>
      </w:r>
      <w:r>
        <w:rPr>
          <w:spacing w:val="44"/>
        </w:rPr>
        <w:t xml:space="preserve"> </w:t>
      </w:r>
      <w:r>
        <w:t>выбора</w:t>
      </w:r>
      <w:r>
        <w:rPr>
          <w:spacing w:val="47"/>
        </w:rPr>
        <w:t xml:space="preserve"> </w:t>
      </w:r>
      <w:r>
        <w:t>верного</w:t>
      </w:r>
      <w:r>
        <w:rPr>
          <w:spacing w:val="44"/>
        </w:rPr>
        <w:t xml:space="preserve"> </w:t>
      </w:r>
      <w:r>
        <w:t>решения</w:t>
      </w:r>
      <w:r>
        <w:rPr>
          <w:spacing w:val="-57"/>
        </w:rPr>
        <w:t xml:space="preserve"> </w:t>
      </w:r>
      <w:r>
        <w:t>при</w:t>
      </w:r>
      <w:r>
        <w:rPr>
          <w:spacing w:val="-1"/>
        </w:rPr>
        <w:t xml:space="preserve"> </w:t>
      </w:r>
      <w:r>
        <w:t>решении качественных</w:t>
      </w:r>
      <w:r>
        <w:rPr>
          <w:spacing w:val="-1"/>
        </w:rPr>
        <w:t xml:space="preserve"> </w:t>
      </w:r>
      <w:r>
        <w:t>и расчетных</w:t>
      </w:r>
      <w:r>
        <w:rPr>
          <w:spacing w:val="1"/>
        </w:rPr>
        <w:t xml:space="preserve"> </w:t>
      </w:r>
      <w:r>
        <w:t>задач;</w:t>
      </w:r>
    </w:p>
    <w:p w:rsidR="00445874" w:rsidRDefault="00182F3C">
      <w:pPr>
        <w:pStyle w:val="a5"/>
        <w:ind w:right="592"/>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участников</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обсуждении</w:t>
      </w:r>
      <w:r>
        <w:rPr>
          <w:spacing w:val="-57"/>
        </w:rPr>
        <w:t xml:space="preserve"> </w:t>
      </w:r>
      <w:r>
        <w:t>результатов</w:t>
      </w:r>
      <w:r>
        <w:rPr>
          <w:spacing w:val="1"/>
        </w:rPr>
        <w:t xml:space="preserve"> </w:t>
      </w:r>
      <w:r>
        <w:t>учебных исследований или решения физических</w:t>
      </w:r>
      <w:r>
        <w:rPr>
          <w:spacing w:val="-1"/>
        </w:rPr>
        <w:t xml:space="preserve"> </w:t>
      </w:r>
      <w:r>
        <w:t>задач.</w:t>
      </w:r>
    </w:p>
    <w:p w:rsidR="00445874" w:rsidRDefault="00182F3C">
      <w:pPr>
        <w:pStyle w:val="1"/>
        <w:spacing w:before="1"/>
        <w:ind w:left="2410"/>
      </w:pPr>
      <w:r>
        <w:t>Общественно-научные</w:t>
      </w:r>
      <w:r>
        <w:rPr>
          <w:spacing w:val="-6"/>
        </w:rPr>
        <w:t xml:space="preserve"> </w:t>
      </w:r>
      <w:r>
        <w:t>предметы.</w:t>
      </w:r>
    </w:p>
    <w:p w:rsidR="00445874" w:rsidRDefault="00182F3C">
      <w:pPr>
        <w:ind w:left="1702" w:right="585" w:firstLine="707"/>
        <w:jc w:val="both"/>
        <w:rPr>
          <w:b/>
          <w:sz w:val="24"/>
        </w:rPr>
      </w:pPr>
      <w:r>
        <w:rPr>
          <w:b/>
          <w:sz w:val="24"/>
        </w:rPr>
        <w:t>Формирование универсальных учебных познавательных действий включает</w:t>
      </w:r>
      <w:r>
        <w:rPr>
          <w:b/>
          <w:spacing w:val="1"/>
          <w:sz w:val="24"/>
        </w:rPr>
        <w:t xml:space="preserve"> </w:t>
      </w:r>
      <w:r>
        <w:rPr>
          <w:b/>
          <w:sz w:val="24"/>
        </w:rPr>
        <w:t>базовые</w:t>
      </w:r>
      <w:r>
        <w:rPr>
          <w:b/>
          <w:spacing w:val="-2"/>
          <w:sz w:val="24"/>
        </w:rPr>
        <w:t xml:space="preserve"> </w:t>
      </w:r>
      <w:r>
        <w:rPr>
          <w:b/>
          <w:sz w:val="24"/>
        </w:rPr>
        <w:t>логические</w:t>
      </w:r>
      <w:r>
        <w:rPr>
          <w:b/>
          <w:spacing w:val="-1"/>
          <w:sz w:val="24"/>
        </w:rPr>
        <w:t xml:space="preserve"> </w:t>
      </w:r>
      <w:r>
        <w:rPr>
          <w:b/>
          <w:sz w:val="24"/>
        </w:rPr>
        <w:t>действия:</w:t>
      </w:r>
    </w:p>
    <w:p w:rsidR="00445874" w:rsidRDefault="00182F3C">
      <w:pPr>
        <w:pStyle w:val="a5"/>
        <w:ind w:right="588"/>
      </w:pPr>
      <w:r>
        <w:t>характеризовать,</w:t>
      </w:r>
      <w:r>
        <w:rPr>
          <w:spacing w:val="1"/>
        </w:rPr>
        <w:t xml:space="preserve"> </w:t>
      </w:r>
      <w:r>
        <w:t>опираясь</w:t>
      </w:r>
      <w:r>
        <w:rPr>
          <w:spacing w:val="1"/>
        </w:rPr>
        <w:t xml:space="preserve"> </w:t>
      </w:r>
      <w:r>
        <w:t>на</w:t>
      </w:r>
      <w:r>
        <w:rPr>
          <w:spacing w:val="1"/>
        </w:rPr>
        <w:t xml:space="preserve"> </w:t>
      </w:r>
      <w:r>
        <w:t>социально-гуманитарные</w:t>
      </w:r>
      <w:r>
        <w:rPr>
          <w:spacing w:val="1"/>
        </w:rPr>
        <w:t xml:space="preserve"> </w:t>
      </w:r>
      <w:r>
        <w:t>знания,</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раскрывать</w:t>
      </w:r>
      <w:r>
        <w:rPr>
          <w:spacing w:val="1"/>
        </w:rPr>
        <w:t xml:space="preserve"> </w:t>
      </w:r>
      <w:r>
        <w:t>их</w:t>
      </w:r>
      <w:r>
        <w:rPr>
          <w:spacing w:val="1"/>
        </w:rPr>
        <w:t xml:space="preserve"> </w:t>
      </w:r>
      <w:r>
        <w:t>взаимосвязь,</w:t>
      </w:r>
      <w:r>
        <w:rPr>
          <w:spacing w:val="1"/>
        </w:rPr>
        <w:t xml:space="preserve"> </w:t>
      </w:r>
      <w:r>
        <w:t>историческую</w:t>
      </w:r>
      <w:r>
        <w:rPr>
          <w:spacing w:val="1"/>
        </w:rPr>
        <w:t xml:space="preserve"> </w:t>
      </w:r>
      <w:r>
        <w:t>обусловленность,</w:t>
      </w:r>
      <w:r>
        <w:rPr>
          <w:spacing w:val="-1"/>
        </w:rPr>
        <w:t xml:space="preserve"> </w:t>
      </w:r>
      <w:r>
        <w:t>актуальность</w:t>
      </w:r>
      <w:r>
        <w:rPr>
          <w:spacing w:val="1"/>
        </w:rPr>
        <w:t xml:space="preserve"> </w:t>
      </w:r>
      <w:r>
        <w:t>в</w:t>
      </w:r>
      <w:r>
        <w:rPr>
          <w:spacing w:val="-1"/>
        </w:rPr>
        <w:t xml:space="preserve"> </w:t>
      </w:r>
      <w:r>
        <w:t>современных</w:t>
      </w:r>
      <w:r>
        <w:rPr>
          <w:spacing w:val="-1"/>
        </w:rPr>
        <w:t xml:space="preserve"> </w:t>
      </w:r>
      <w:r>
        <w:t>условиях;</w:t>
      </w:r>
    </w:p>
    <w:p w:rsidR="00445874" w:rsidRDefault="00182F3C">
      <w:pPr>
        <w:pStyle w:val="a5"/>
        <w:ind w:right="585"/>
      </w:pPr>
      <w:r>
        <w:t>самостоятельно</w:t>
      </w:r>
      <w:r>
        <w:rPr>
          <w:spacing w:val="1"/>
        </w:rPr>
        <w:t xml:space="preserve"> </w:t>
      </w:r>
      <w:r>
        <w:t>формулировать</w:t>
      </w:r>
      <w:r>
        <w:rPr>
          <w:spacing w:val="1"/>
        </w:rPr>
        <w:t xml:space="preserve"> </w:t>
      </w:r>
      <w:r>
        <w:t>социальные</w:t>
      </w:r>
      <w:r>
        <w:rPr>
          <w:spacing w:val="1"/>
        </w:rPr>
        <w:t xml:space="preserve"> </w:t>
      </w:r>
      <w:r>
        <w:t>проблемы,</w:t>
      </w:r>
      <w:r>
        <w:rPr>
          <w:spacing w:val="1"/>
        </w:rPr>
        <w:t xml:space="preserve"> </w:t>
      </w:r>
      <w:r>
        <w:t>рассматривать</w:t>
      </w:r>
      <w:r>
        <w:rPr>
          <w:spacing w:val="1"/>
        </w:rPr>
        <w:t xml:space="preserve"> </w:t>
      </w:r>
      <w:r>
        <w:t>их</w:t>
      </w:r>
      <w:r>
        <w:rPr>
          <w:spacing w:val="1"/>
        </w:rPr>
        <w:t xml:space="preserve"> </w:t>
      </w:r>
      <w:r>
        <w:t>всесторонне</w:t>
      </w:r>
      <w:r>
        <w:rPr>
          <w:spacing w:val="1"/>
        </w:rPr>
        <w:t xml:space="preserve"> </w:t>
      </w:r>
      <w:r>
        <w:t>на</w:t>
      </w:r>
      <w:r>
        <w:rPr>
          <w:spacing w:val="1"/>
        </w:rPr>
        <w:t xml:space="preserve"> </w:t>
      </w:r>
      <w:r>
        <w:t>основе</w:t>
      </w:r>
      <w:r>
        <w:rPr>
          <w:spacing w:val="1"/>
        </w:rPr>
        <w:t xml:space="preserve"> </w:t>
      </w:r>
      <w:r>
        <w:t>знаний</w:t>
      </w:r>
      <w:r>
        <w:rPr>
          <w:spacing w:val="1"/>
        </w:rPr>
        <w:t xml:space="preserve"> </w:t>
      </w:r>
      <w:r>
        <w:t>об</w:t>
      </w:r>
      <w:r>
        <w:rPr>
          <w:spacing w:val="1"/>
        </w:rPr>
        <w:t xml:space="preserve"> </w:t>
      </w:r>
      <w:r>
        <w:t>обществе</w:t>
      </w:r>
      <w:r>
        <w:rPr>
          <w:spacing w:val="1"/>
        </w:rPr>
        <w:t xml:space="preserve"> </w:t>
      </w:r>
      <w:r>
        <w:t>как</w:t>
      </w:r>
      <w:r>
        <w:rPr>
          <w:spacing w:val="1"/>
        </w:rPr>
        <w:t xml:space="preserve"> </w:t>
      </w:r>
      <w:r>
        <w:t>целостной</w:t>
      </w:r>
      <w:r>
        <w:rPr>
          <w:spacing w:val="1"/>
        </w:rPr>
        <w:t xml:space="preserve"> </w:t>
      </w:r>
      <w:r>
        <w:t>развивающейся</w:t>
      </w:r>
      <w:r>
        <w:rPr>
          <w:spacing w:val="1"/>
        </w:rPr>
        <w:t xml:space="preserve"> </w:t>
      </w:r>
      <w:r>
        <w:t>системе</w:t>
      </w:r>
      <w:r>
        <w:rPr>
          <w:spacing w:val="1"/>
        </w:rPr>
        <w:t xml:space="preserve"> </w:t>
      </w:r>
      <w:r>
        <w:t>в</w:t>
      </w:r>
      <w:r>
        <w:rPr>
          <w:spacing w:val="1"/>
        </w:rPr>
        <w:t xml:space="preserve"> </w:t>
      </w:r>
      <w:r>
        <w:t>единстве</w:t>
      </w:r>
      <w:r>
        <w:rPr>
          <w:spacing w:val="-2"/>
        </w:rPr>
        <w:t xml:space="preserve"> </w:t>
      </w:r>
      <w:r>
        <w:t>и</w:t>
      </w:r>
      <w:r>
        <w:rPr>
          <w:spacing w:val="-1"/>
        </w:rPr>
        <w:t xml:space="preserve"> </w:t>
      </w:r>
      <w:r>
        <w:t>взаимодействии основных</w:t>
      </w:r>
      <w:r>
        <w:rPr>
          <w:spacing w:val="1"/>
        </w:rPr>
        <w:t xml:space="preserve"> </w:t>
      </w:r>
      <w:r>
        <w:t>сфер</w:t>
      </w:r>
      <w:r>
        <w:rPr>
          <w:spacing w:val="-1"/>
        </w:rPr>
        <w:t xml:space="preserve"> </w:t>
      </w:r>
      <w:r>
        <w:t>и социальных</w:t>
      </w:r>
      <w:r>
        <w:rPr>
          <w:spacing w:val="-2"/>
        </w:rPr>
        <w:t xml:space="preserve"> </w:t>
      </w:r>
      <w:r>
        <w:t>институтов;</w:t>
      </w:r>
    </w:p>
    <w:p w:rsidR="00445874" w:rsidRDefault="00182F3C">
      <w:pPr>
        <w:pStyle w:val="a5"/>
        <w:ind w:right="583"/>
      </w:pPr>
      <w:r>
        <w:t>устанавливать</w:t>
      </w:r>
      <w:r>
        <w:rPr>
          <w:spacing w:val="1"/>
        </w:rPr>
        <w:t xml:space="preserve"> </w:t>
      </w:r>
      <w:r>
        <w:t>существенные</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классификации</w:t>
      </w:r>
      <w:r>
        <w:rPr>
          <w:spacing w:val="1"/>
        </w:rPr>
        <w:t xml:space="preserve"> </w:t>
      </w:r>
      <w:r>
        <w:t>и</w:t>
      </w:r>
      <w:r>
        <w:rPr>
          <w:spacing w:val="1"/>
        </w:rPr>
        <w:t xml:space="preserve"> </w:t>
      </w:r>
      <w:r>
        <w:t>типологизации</w:t>
      </w:r>
      <w:r>
        <w:rPr>
          <w:spacing w:val="1"/>
        </w:rPr>
        <w:t xml:space="preserve"> </w:t>
      </w:r>
      <w:r>
        <w:t>социальных</w:t>
      </w:r>
      <w:r>
        <w:rPr>
          <w:spacing w:val="1"/>
        </w:rPr>
        <w:t xml:space="preserve"> </w:t>
      </w:r>
      <w:r>
        <w:t>явлений</w:t>
      </w:r>
      <w:r>
        <w:rPr>
          <w:spacing w:val="1"/>
        </w:rPr>
        <w:t xml:space="preserve"> </w:t>
      </w:r>
      <w:r>
        <w:t>прошлого</w:t>
      </w:r>
      <w:r>
        <w:rPr>
          <w:spacing w:val="1"/>
        </w:rPr>
        <w:t xml:space="preserve"> </w:t>
      </w:r>
      <w:r>
        <w:t>и</w:t>
      </w:r>
      <w:r>
        <w:rPr>
          <w:spacing w:val="1"/>
        </w:rPr>
        <w:t xml:space="preserve"> </w:t>
      </w:r>
      <w:r>
        <w:t>современности;</w:t>
      </w:r>
      <w:r>
        <w:rPr>
          <w:spacing w:val="1"/>
        </w:rPr>
        <w:t xml:space="preserve"> </w:t>
      </w: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например, по хронологии, принадлежности к историческим процессам, типологическим</w:t>
      </w:r>
      <w:r>
        <w:rPr>
          <w:spacing w:val="1"/>
        </w:rPr>
        <w:t xml:space="preserve"> </w:t>
      </w:r>
      <w:r>
        <w:t>основаниям,</w:t>
      </w:r>
      <w:r>
        <w:rPr>
          <w:spacing w:val="1"/>
        </w:rPr>
        <w:t xml:space="preserve"> </w:t>
      </w:r>
      <w:r>
        <w:t>проводить</w:t>
      </w:r>
      <w:r>
        <w:rPr>
          <w:spacing w:val="1"/>
        </w:rPr>
        <w:t xml:space="preserve"> </w:t>
      </w:r>
      <w:r>
        <w:t>классификацию</w:t>
      </w:r>
      <w:r>
        <w:rPr>
          <w:spacing w:val="1"/>
        </w:rPr>
        <w:t xml:space="preserve"> </w:t>
      </w:r>
      <w:r>
        <w:t>стран</w:t>
      </w:r>
      <w:r>
        <w:rPr>
          <w:spacing w:val="1"/>
        </w:rPr>
        <w:t xml:space="preserve"> </w:t>
      </w:r>
      <w:r>
        <w:t>по</w:t>
      </w:r>
      <w:r>
        <w:rPr>
          <w:spacing w:val="1"/>
        </w:rPr>
        <w:t xml:space="preserve"> </w:t>
      </w:r>
      <w:r>
        <w:t>особенностям</w:t>
      </w:r>
      <w:r>
        <w:rPr>
          <w:spacing w:val="1"/>
        </w:rPr>
        <w:t xml:space="preserve"> </w:t>
      </w:r>
      <w:r>
        <w:t>географического</w:t>
      </w:r>
      <w:r>
        <w:rPr>
          <w:spacing w:val="1"/>
        </w:rPr>
        <w:t xml:space="preserve"> </w:t>
      </w:r>
      <w:r>
        <w:t>положения,</w:t>
      </w:r>
      <w:r>
        <w:rPr>
          <w:spacing w:val="-1"/>
        </w:rPr>
        <w:t xml:space="preserve"> </w:t>
      </w:r>
      <w:r>
        <w:t>формам</w:t>
      </w:r>
      <w:r>
        <w:rPr>
          <w:spacing w:val="-2"/>
        </w:rPr>
        <w:t xml:space="preserve"> </w:t>
      </w:r>
      <w:r>
        <w:t>правления и</w:t>
      </w:r>
      <w:r>
        <w:rPr>
          <w:spacing w:val="-1"/>
        </w:rPr>
        <w:t xml:space="preserve"> </w:t>
      </w:r>
      <w:r>
        <w:t>типам</w:t>
      </w:r>
      <w:r>
        <w:rPr>
          <w:spacing w:val="-1"/>
        </w:rPr>
        <w:t xml:space="preserve"> </w:t>
      </w:r>
      <w:r>
        <w:t>государственного</w:t>
      </w:r>
      <w:r>
        <w:rPr>
          <w:spacing w:val="1"/>
        </w:rPr>
        <w:t xml:space="preserve"> </w:t>
      </w:r>
      <w:r>
        <w:t>устройства;</w:t>
      </w:r>
    </w:p>
    <w:p w:rsidR="00445874" w:rsidRDefault="00182F3C">
      <w:pPr>
        <w:pStyle w:val="a5"/>
        <w:ind w:right="585"/>
      </w:pPr>
      <w:r>
        <w:t>выявлять причинно-следственные, функциональные, иерархические и другие связи</w:t>
      </w:r>
      <w:r>
        <w:rPr>
          <w:spacing w:val="1"/>
        </w:rPr>
        <w:t xml:space="preserve"> </w:t>
      </w:r>
      <w:r>
        <w:t>подсистем и элементов общества, например, мышления и деятельности, экономической</w:t>
      </w:r>
      <w:r>
        <w:rPr>
          <w:spacing w:val="1"/>
        </w:rPr>
        <w:t xml:space="preserve"> </w:t>
      </w:r>
      <w:r>
        <w:t>деятельности</w:t>
      </w:r>
      <w:r>
        <w:rPr>
          <w:spacing w:val="1"/>
        </w:rPr>
        <w:t xml:space="preserve"> </w:t>
      </w:r>
      <w:r>
        <w:t>и</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макроэкономических</w:t>
      </w:r>
      <w:r>
        <w:rPr>
          <w:spacing w:val="1"/>
        </w:rPr>
        <w:t xml:space="preserve"> </w:t>
      </w:r>
      <w:r>
        <w:t>показателей</w:t>
      </w:r>
      <w:r>
        <w:rPr>
          <w:spacing w:val="1"/>
        </w:rPr>
        <w:t xml:space="preserve"> </w:t>
      </w:r>
      <w:r>
        <w:t>и</w:t>
      </w:r>
      <w:r>
        <w:rPr>
          <w:spacing w:val="1"/>
        </w:rPr>
        <w:t xml:space="preserve"> </w:t>
      </w:r>
      <w:r>
        <w:t>качества</w:t>
      </w:r>
      <w:r>
        <w:rPr>
          <w:spacing w:val="1"/>
        </w:rPr>
        <w:t xml:space="preserve"> </w:t>
      </w:r>
      <w:r>
        <w:t>жизни,</w:t>
      </w:r>
      <w:r>
        <w:rPr>
          <w:spacing w:val="1"/>
        </w:rPr>
        <w:t xml:space="preserve"> </w:t>
      </w:r>
      <w:r>
        <w:t>изменениями</w:t>
      </w:r>
      <w:r>
        <w:rPr>
          <w:spacing w:val="1"/>
        </w:rPr>
        <w:t xml:space="preserve"> </w:t>
      </w:r>
      <w:r>
        <w:t>содержания</w:t>
      </w:r>
      <w:r>
        <w:rPr>
          <w:spacing w:val="1"/>
        </w:rPr>
        <w:t xml:space="preserve"> </w:t>
      </w:r>
      <w:r>
        <w:t>парниковых</w:t>
      </w:r>
      <w:r>
        <w:rPr>
          <w:spacing w:val="1"/>
        </w:rPr>
        <w:t xml:space="preserve"> </w:t>
      </w:r>
      <w:r>
        <w:t>газов</w:t>
      </w:r>
      <w:r>
        <w:rPr>
          <w:spacing w:val="1"/>
        </w:rPr>
        <w:t xml:space="preserve"> </w:t>
      </w:r>
      <w:r>
        <w:t>в</w:t>
      </w:r>
      <w:r>
        <w:rPr>
          <w:spacing w:val="1"/>
        </w:rPr>
        <w:t xml:space="preserve"> </w:t>
      </w:r>
      <w:r>
        <w:t>атмосфере</w:t>
      </w:r>
      <w:r>
        <w:rPr>
          <w:spacing w:val="61"/>
        </w:rPr>
        <w:t xml:space="preserve"> </w:t>
      </w:r>
      <w:r>
        <w:t>и</w:t>
      </w:r>
      <w:r>
        <w:rPr>
          <w:spacing w:val="1"/>
        </w:rPr>
        <w:t xml:space="preserve"> </w:t>
      </w:r>
      <w:r>
        <w:t>наблюдаемыми</w:t>
      </w:r>
      <w:r>
        <w:rPr>
          <w:spacing w:val="-1"/>
        </w:rPr>
        <w:t xml:space="preserve"> </w:t>
      </w:r>
      <w:r>
        <w:t>климатическими изменениями;</w:t>
      </w:r>
    </w:p>
    <w:p w:rsidR="00445874" w:rsidRDefault="00182F3C">
      <w:pPr>
        <w:pStyle w:val="a5"/>
        <w:ind w:right="588"/>
      </w:pPr>
      <w:r>
        <w:t>оценивать</w:t>
      </w:r>
      <w:r>
        <w:rPr>
          <w:spacing w:val="1"/>
        </w:rPr>
        <w:t xml:space="preserve"> </w:t>
      </w:r>
      <w:r>
        <w:t>полученные</w:t>
      </w:r>
      <w:r>
        <w:rPr>
          <w:spacing w:val="1"/>
        </w:rPr>
        <w:t xml:space="preserve"> </w:t>
      </w:r>
      <w:r>
        <w:t>социально-гуманитарные</w:t>
      </w:r>
      <w:r>
        <w:rPr>
          <w:spacing w:val="1"/>
        </w:rPr>
        <w:t xml:space="preserve"> </w:t>
      </w:r>
      <w:r>
        <w:t>знания,</w:t>
      </w:r>
      <w:r>
        <w:rPr>
          <w:spacing w:val="1"/>
        </w:rPr>
        <w:t xml:space="preserve"> </w:t>
      </w:r>
      <w:r>
        <w:t>социальные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их</w:t>
      </w:r>
      <w:r>
        <w:rPr>
          <w:spacing w:val="1"/>
        </w:rPr>
        <w:t xml:space="preserve"> </w:t>
      </w:r>
      <w:r>
        <w:t>роль</w:t>
      </w:r>
      <w:r>
        <w:rPr>
          <w:spacing w:val="1"/>
        </w:rPr>
        <w:t xml:space="preserve"> </w:t>
      </w:r>
      <w:r>
        <w:t>и</w:t>
      </w:r>
      <w:r>
        <w:rPr>
          <w:spacing w:val="1"/>
        </w:rPr>
        <w:t xml:space="preserve"> </w:t>
      </w:r>
      <w:r>
        <w:t>последствия,</w:t>
      </w:r>
      <w:r>
        <w:rPr>
          <w:spacing w:val="1"/>
        </w:rPr>
        <w:t xml:space="preserve"> </w:t>
      </w:r>
      <w:r>
        <w:t>например,</w:t>
      </w:r>
      <w:r>
        <w:rPr>
          <w:spacing w:val="1"/>
        </w:rPr>
        <w:t xml:space="preserve"> </w:t>
      </w:r>
      <w:r>
        <w:t>значение</w:t>
      </w:r>
      <w:r>
        <w:rPr>
          <w:spacing w:val="1"/>
        </w:rPr>
        <w:t xml:space="preserve"> </w:t>
      </w:r>
      <w:r>
        <w:t>географических</w:t>
      </w:r>
      <w:r>
        <w:rPr>
          <w:spacing w:val="1"/>
        </w:rPr>
        <w:t xml:space="preserve"> </w:t>
      </w:r>
      <w:r>
        <w:t>факторов,</w:t>
      </w:r>
      <w:r>
        <w:rPr>
          <w:spacing w:val="1"/>
        </w:rPr>
        <w:t xml:space="preserve"> </w:t>
      </w:r>
      <w:r>
        <w:t>определяющих остроту глобальных проблем, прогнозы развития человечества, значение</w:t>
      </w:r>
      <w:r>
        <w:rPr>
          <w:spacing w:val="1"/>
        </w:rPr>
        <w:t xml:space="preserve"> </w:t>
      </w:r>
      <w:r>
        <w:t>импортозамещения</w:t>
      </w:r>
      <w:r>
        <w:rPr>
          <w:spacing w:val="-1"/>
        </w:rPr>
        <w:t xml:space="preserve"> </w:t>
      </w:r>
      <w:r>
        <w:t>для</w:t>
      </w:r>
      <w:r>
        <w:rPr>
          <w:spacing w:val="-2"/>
        </w:rPr>
        <w:t xml:space="preserve"> </w:t>
      </w:r>
      <w:r>
        <w:t>экономики</w:t>
      </w:r>
      <w:r>
        <w:rPr>
          <w:spacing w:val="-2"/>
        </w:rPr>
        <w:t xml:space="preserve"> </w:t>
      </w:r>
      <w:r>
        <w:t>нашей страны;</w:t>
      </w:r>
    </w:p>
    <w:p w:rsidR="00445874" w:rsidRDefault="00182F3C">
      <w:pPr>
        <w:pStyle w:val="a5"/>
        <w:ind w:right="583"/>
      </w:pPr>
      <w:r>
        <w:t>вносить</w:t>
      </w:r>
      <w:r>
        <w:rPr>
          <w:spacing w:val="1"/>
        </w:rPr>
        <w:t xml:space="preserve"> </w:t>
      </w:r>
      <w:r>
        <w:t>коррективы в деятельность,</w:t>
      </w:r>
      <w:r>
        <w:rPr>
          <w:spacing w:val="1"/>
        </w:rPr>
        <w:t xml:space="preserve"> </w:t>
      </w:r>
      <w:r>
        <w:t>оценивать</w:t>
      </w:r>
      <w:r>
        <w:rPr>
          <w:spacing w:val="1"/>
        </w:rPr>
        <w:t xml:space="preserve"> </w:t>
      </w:r>
      <w:r>
        <w:t>соответствие результатов</w:t>
      </w:r>
      <w:r>
        <w:rPr>
          <w:spacing w:val="1"/>
        </w:rPr>
        <w:t xml:space="preserve"> </w:t>
      </w:r>
      <w:r>
        <w:t>целям,</w:t>
      </w:r>
      <w:r>
        <w:rPr>
          <w:spacing w:val="1"/>
        </w:rPr>
        <w:t xml:space="preserve"> </w:t>
      </w:r>
      <w:r>
        <w:t>оценивать</w:t>
      </w:r>
      <w:r>
        <w:rPr>
          <w:spacing w:val="1"/>
        </w:rPr>
        <w:t xml:space="preserve"> </w:t>
      </w:r>
      <w:r>
        <w:t>риски</w:t>
      </w:r>
      <w:r>
        <w:rPr>
          <w:spacing w:val="1"/>
        </w:rPr>
        <w:t xml:space="preserve"> </w:t>
      </w:r>
      <w:r>
        <w:t>последствий</w:t>
      </w:r>
      <w:r>
        <w:rPr>
          <w:spacing w:val="1"/>
        </w:rPr>
        <w:t xml:space="preserve"> </w:t>
      </w:r>
      <w:r>
        <w:t>деятельности,</w:t>
      </w:r>
      <w:r>
        <w:rPr>
          <w:spacing w:val="1"/>
        </w:rPr>
        <w:t xml:space="preserve"> </w:t>
      </w:r>
      <w:r>
        <w:t>например,</w:t>
      </w:r>
      <w:r>
        <w:rPr>
          <w:spacing w:val="1"/>
        </w:rPr>
        <w:t xml:space="preserve"> </w:t>
      </w:r>
      <w:r>
        <w:t>связанные</w:t>
      </w:r>
      <w:r>
        <w:rPr>
          <w:spacing w:val="1"/>
        </w:rPr>
        <w:t xml:space="preserve"> </w:t>
      </w:r>
      <w:r>
        <w:t>с</w:t>
      </w:r>
      <w:r>
        <w:rPr>
          <w:spacing w:val="1"/>
        </w:rPr>
        <w:t xml:space="preserve"> </w:t>
      </w:r>
      <w:r>
        <w:t>попытками</w:t>
      </w:r>
      <w:r>
        <w:rPr>
          <w:spacing w:val="1"/>
        </w:rPr>
        <w:t xml:space="preserve"> </w:t>
      </w:r>
      <w:r>
        <w:t>фальсификации</w:t>
      </w:r>
      <w:r>
        <w:rPr>
          <w:spacing w:val="-3"/>
        </w:rPr>
        <w:t xml:space="preserve"> </w:t>
      </w:r>
      <w:r>
        <w:t>исторических</w:t>
      </w:r>
      <w:r>
        <w:rPr>
          <w:spacing w:val="-1"/>
        </w:rPr>
        <w:t xml:space="preserve"> </w:t>
      </w:r>
      <w:r>
        <w:t>фактов,</w:t>
      </w:r>
      <w:r>
        <w:rPr>
          <w:spacing w:val="-3"/>
        </w:rPr>
        <w:t xml:space="preserve"> </w:t>
      </w:r>
      <w:r>
        <w:t>отражающих</w:t>
      </w:r>
      <w:r>
        <w:rPr>
          <w:spacing w:val="-1"/>
        </w:rPr>
        <w:t xml:space="preserve"> </w:t>
      </w:r>
      <w:r>
        <w:t>важнейшие</w:t>
      </w:r>
      <w:r>
        <w:rPr>
          <w:spacing w:val="-3"/>
        </w:rPr>
        <w:t xml:space="preserve"> </w:t>
      </w:r>
      <w:r>
        <w:t>события</w:t>
      </w:r>
      <w:r>
        <w:rPr>
          <w:spacing w:val="-3"/>
        </w:rPr>
        <w:t xml:space="preserve"> </w:t>
      </w:r>
      <w:r>
        <w:t>истории</w:t>
      </w:r>
      <w:r>
        <w:rPr>
          <w:spacing w:val="-3"/>
        </w:rPr>
        <w:t xml:space="preserve"> </w:t>
      </w:r>
      <w:r>
        <w:t>России.</w:t>
      </w:r>
    </w:p>
    <w:p w:rsidR="00445874" w:rsidRDefault="00182F3C">
      <w:pPr>
        <w:pStyle w:val="1"/>
        <w:spacing w:before="1"/>
        <w:ind w:right="585" w:firstLine="707"/>
      </w:pPr>
      <w:r>
        <w:t>Формирование универсальных учебных познавательных действий включает</w:t>
      </w:r>
      <w:r>
        <w:rPr>
          <w:spacing w:val="1"/>
        </w:rPr>
        <w:t xml:space="preserve"> </w:t>
      </w:r>
      <w:r>
        <w:t>базовые</w:t>
      </w:r>
      <w:r>
        <w:rPr>
          <w:spacing w:val="-2"/>
        </w:rPr>
        <w:t xml:space="preserve"> </w:t>
      </w:r>
      <w:r>
        <w:t>исследовательские</w:t>
      </w:r>
      <w:r>
        <w:rPr>
          <w:spacing w:val="-1"/>
        </w:rPr>
        <w:t xml:space="preserve"> </w:t>
      </w:r>
      <w:r>
        <w:t>действия:</w:t>
      </w:r>
    </w:p>
    <w:p w:rsidR="00445874" w:rsidRDefault="00182F3C">
      <w:pPr>
        <w:pStyle w:val="a5"/>
        <w:ind w:right="583"/>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для</w:t>
      </w:r>
      <w:r>
        <w:rPr>
          <w:spacing w:val="1"/>
        </w:rPr>
        <w:t xml:space="preserve"> </w:t>
      </w:r>
      <w:r>
        <w:t>формулирования</w:t>
      </w:r>
      <w:r>
        <w:rPr>
          <w:spacing w:val="1"/>
        </w:rPr>
        <w:t xml:space="preserve"> </w:t>
      </w:r>
      <w:r>
        <w:t>и</w:t>
      </w:r>
      <w:r>
        <w:rPr>
          <w:spacing w:val="1"/>
        </w:rPr>
        <w:t xml:space="preserve"> </w:t>
      </w:r>
      <w:r>
        <w:t>обоснования</w:t>
      </w:r>
      <w:r>
        <w:rPr>
          <w:spacing w:val="1"/>
        </w:rPr>
        <w:t xml:space="preserve"> </w:t>
      </w:r>
      <w:r>
        <w:t>собственной</w:t>
      </w:r>
      <w:r>
        <w:rPr>
          <w:spacing w:val="1"/>
        </w:rPr>
        <w:t xml:space="preserve"> </w:t>
      </w:r>
      <w:r>
        <w:t>точки</w:t>
      </w:r>
      <w:r>
        <w:rPr>
          <w:spacing w:val="1"/>
        </w:rPr>
        <w:t xml:space="preserve"> </w:t>
      </w:r>
      <w:r>
        <w:t>зрения</w:t>
      </w:r>
      <w:r>
        <w:rPr>
          <w:spacing w:val="1"/>
        </w:rPr>
        <w:t xml:space="preserve"> </w:t>
      </w:r>
      <w:r>
        <w:t>(версии,</w:t>
      </w:r>
      <w:r>
        <w:rPr>
          <w:spacing w:val="1"/>
        </w:rPr>
        <w:t xml:space="preserve"> </w:t>
      </w:r>
      <w:r>
        <w:t>оценки)</w:t>
      </w:r>
      <w:r>
        <w:rPr>
          <w:spacing w:val="1"/>
        </w:rPr>
        <w:t xml:space="preserve"> </w:t>
      </w:r>
      <w:r>
        <w:t>с</w:t>
      </w:r>
      <w:r>
        <w:rPr>
          <w:spacing w:val="1"/>
        </w:rPr>
        <w:t xml:space="preserve"> </w:t>
      </w:r>
      <w:r>
        <w:t>использования фактического материала, в том числе используя источники социальной</w:t>
      </w:r>
      <w:r>
        <w:rPr>
          <w:spacing w:val="1"/>
        </w:rPr>
        <w:t xml:space="preserve"> </w:t>
      </w:r>
      <w:r>
        <w:t>информации разных типов; представлять ее результаты в виде завершенных проектов,</w:t>
      </w:r>
      <w:r>
        <w:rPr>
          <w:spacing w:val="1"/>
        </w:rPr>
        <w:t xml:space="preserve"> </w:t>
      </w:r>
      <w:r>
        <w:t>презентаций,</w:t>
      </w:r>
      <w:r>
        <w:rPr>
          <w:spacing w:val="-2"/>
        </w:rPr>
        <w:t xml:space="preserve"> </w:t>
      </w:r>
      <w:r>
        <w:t>творческих</w:t>
      </w:r>
      <w:r>
        <w:rPr>
          <w:spacing w:val="-1"/>
        </w:rPr>
        <w:t xml:space="preserve"> </w:t>
      </w:r>
      <w:r>
        <w:t>работ</w:t>
      </w:r>
      <w:r>
        <w:rPr>
          <w:spacing w:val="-2"/>
        </w:rPr>
        <w:t xml:space="preserve"> </w:t>
      </w:r>
      <w:r>
        <w:t>социальной</w:t>
      </w:r>
      <w:r>
        <w:rPr>
          <w:spacing w:val="2"/>
        </w:rPr>
        <w:t xml:space="preserve"> </w:t>
      </w:r>
      <w:r>
        <w:t>и</w:t>
      </w:r>
      <w:r>
        <w:rPr>
          <w:spacing w:val="-2"/>
        </w:rPr>
        <w:t xml:space="preserve"> </w:t>
      </w:r>
      <w:r>
        <w:t>междисциплинарной</w:t>
      </w:r>
      <w:r>
        <w:rPr>
          <w:spacing w:val="-2"/>
        </w:rPr>
        <w:t xml:space="preserve"> </w:t>
      </w:r>
      <w:r>
        <w:t>направленности;</w:t>
      </w:r>
    </w:p>
    <w:p w:rsidR="00445874" w:rsidRDefault="00182F3C">
      <w:pPr>
        <w:pStyle w:val="a5"/>
        <w:ind w:left="2410" w:firstLine="0"/>
      </w:pPr>
      <w:r>
        <w:t>анализировать</w:t>
      </w:r>
      <w:r>
        <w:rPr>
          <w:spacing w:val="42"/>
        </w:rPr>
        <w:t xml:space="preserve"> </w:t>
      </w:r>
      <w:r>
        <w:t>полученные</w:t>
      </w:r>
      <w:r>
        <w:rPr>
          <w:spacing w:val="100"/>
        </w:rPr>
        <w:t xml:space="preserve"> </w:t>
      </w:r>
      <w:r>
        <w:t>в</w:t>
      </w:r>
      <w:r>
        <w:rPr>
          <w:spacing w:val="99"/>
        </w:rPr>
        <w:t xml:space="preserve"> </w:t>
      </w:r>
      <w:r>
        <w:t>ходе</w:t>
      </w:r>
      <w:r>
        <w:rPr>
          <w:spacing w:val="101"/>
        </w:rPr>
        <w:t xml:space="preserve"> </w:t>
      </w:r>
      <w:r>
        <w:t>решения</w:t>
      </w:r>
      <w:r>
        <w:rPr>
          <w:spacing w:val="102"/>
        </w:rPr>
        <w:t xml:space="preserve"> </w:t>
      </w:r>
      <w:r>
        <w:t>задачи</w:t>
      </w:r>
      <w:r>
        <w:rPr>
          <w:spacing w:val="103"/>
        </w:rPr>
        <w:t xml:space="preserve"> </w:t>
      </w:r>
      <w:r>
        <w:t>результаты</w:t>
      </w:r>
      <w:r>
        <w:rPr>
          <w:spacing w:val="103"/>
        </w:rPr>
        <w:t xml:space="preserve"> </w:t>
      </w:r>
      <w:r>
        <w:t>для</w:t>
      </w:r>
      <w:r>
        <w:rPr>
          <w:spacing w:val="102"/>
        </w:rPr>
        <w:t xml:space="preserve"> </w:t>
      </w:r>
      <w:r>
        <w:t>описания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6" w:firstLine="0"/>
      </w:pPr>
      <w:r>
        <w:t>(реконструкции)</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исторических</w:t>
      </w:r>
      <w:r>
        <w:rPr>
          <w:spacing w:val="1"/>
        </w:rPr>
        <w:t xml:space="preserve"> </w:t>
      </w:r>
      <w:r>
        <w:t>событий,</w:t>
      </w:r>
      <w:r>
        <w:rPr>
          <w:spacing w:val="61"/>
        </w:rPr>
        <w:t xml:space="preserve"> </w:t>
      </w:r>
      <w:r>
        <w:t>явлений,</w:t>
      </w:r>
      <w:r>
        <w:rPr>
          <w:spacing w:val="1"/>
        </w:rPr>
        <w:t xml:space="preserve"> </w:t>
      </w:r>
      <w:r>
        <w:t>процессов</w:t>
      </w:r>
      <w:r>
        <w:rPr>
          <w:spacing w:val="-1"/>
        </w:rPr>
        <w:t xml:space="preserve"> </w:t>
      </w:r>
      <w:r>
        <w:t>истории родного</w:t>
      </w:r>
      <w:r>
        <w:rPr>
          <w:spacing w:val="-1"/>
        </w:rPr>
        <w:t xml:space="preserve"> </w:t>
      </w:r>
      <w:r>
        <w:t>края, истории</w:t>
      </w:r>
      <w:r>
        <w:rPr>
          <w:spacing w:val="-1"/>
        </w:rPr>
        <w:t xml:space="preserve"> </w:t>
      </w:r>
      <w:r>
        <w:t>России и</w:t>
      </w:r>
      <w:r>
        <w:rPr>
          <w:spacing w:val="-1"/>
        </w:rPr>
        <w:t xml:space="preserve"> </w:t>
      </w:r>
      <w:r>
        <w:t>всемирной</w:t>
      </w:r>
      <w:r>
        <w:rPr>
          <w:spacing w:val="-2"/>
        </w:rPr>
        <w:t xml:space="preserve"> </w:t>
      </w:r>
      <w:r>
        <w:t>истории;</w:t>
      </w:r>
    </w:p>
    <w:p w:rsidR="00445874" w:rsidRDefault="00182F3C">
      <w:pPr>
        <w:pStyle w:val="a5"/>
        <w:ind w:right="584"/>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подтверждения/опровержения</w:t>
      </w:r>
      <w:r>
        <w:rPr>
          <w:spacing w:val="1"/>
        </w:rPr>
        <w:t xml:space="preserve"> </w:t>
      </w:r>
      <w:r>
        <w:t>собственной</w:t>
      </w:r>
      <w:r>
        <w:rPr>
          <w:spacing w:val="1"/>
        </w:rPr>
        <w:t xml:space="preserve"> </w:t>
      </w:r>
      <w:r>
        <w:t>или</w:t>
      </w:r>
      <w:r>
        <w:rPr>
          <w:spacing w:val="1"/>
        </w:rPr>
        <w:t xml:space="preserve"> </w:t>
      </w:r>
      <w:r>
        <w:t>предложенной точки зрения по дискуссионной проблеме из истории России и всемирной</w:t>
      </w:r>
      <w:r>
        <w:rPr>
          <w:spacing w:val="1"/>
        </w:rPr>
        <w:t xml:space="preserve"> </w:t>
      </w:r>
      <w:r>
        <w:t>истории</w:t>
      </w:r>
      <w:r>
        <w:rPr>
          <w:spacing w:val="1"/>
        </w:rPr>
        <w:t xml:space="preserve"> </w:t>
      </w:r>
      <w:r>
        <w:t>и</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w:t>
      </w:r>
      <w:r>
        <w:rPr>
          <w:spacing w:val="-1"/>
        </w:rPr>
        <w:t xml:space="preserve"> </w:t>
      </w:r>
      <w:r>
        <w:t>позицию;</w:t>
      </w:r>
    </w:p>
    <w:p w:rsidR="00445874" w:rsidRDefault="00182F3C">
      <w:pPr>
        <w:pStyle w:val="a5"/>
        <w:ind w:right="584"/>
      </w:pPr>
      <w:r>
        <w:t>актуализировать познавательную задачу, выдвигать гипотезу ее решения, 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 самостоятельно составлять алгоритм решения географических задач и 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2"/>
        </w:rPr>
        <w:t xml:space="preserve"> </w:t>
      </w:r>
      <w:r>
        <w:t>предлагаемые</w:t>
      </w:r>
      <w:r>
        <w:rPr>
          <w:spacing w:val="-5"/>
        </w:rPr>
        <w:t xml:space="preserve"> </w:t>
      </w:r>
      <w:r>
        <w:t>варианты</w:t>
      </w:r>
      <w:r>
        <w:rPr>
          <w:spacing w:val="-2"/>
        </w:rPr>
        <w:t xml:space="preserve"> </w:t>
      </w:r>
      <w:r>
        <w:t>решений</w:t>
      </w:r>
      <w:r>
        <w:rPr>
          <w:spacing w:val="-5"/>
        </w:rPr>
        <w:t xml:space="preserve"> </w:t>
      </w:r>
      <w:r>
        <w:t>при</w:t>
      </w:r>
      <w:r>
        <w:rPr>
          <w:spacing w:val="-2"/>
        </w:rPr>
        <w:t xml:space="preserve"> </w:t>
      </w:r>
      <w:r>
        <w:t>выполнении</w:t>
      </w:r>
      <w:r>
        <w:rPr>
          <w:spacing w:val="-5"/>
        </w:rPr>
        <w:t xml:space="preserve"> </w:t>
      </w:r>
      <w:r>
        <w:t>практических работ;</w:t>
      </w:r>
    </w:p>
    <w:p w:rsidR="00445874" w:rsidRDefault="00182F3C">
      <w:pPr>
        <w:pStyle w:val="a5"/>
        <w:ind w:right="584"/>
      </w:pPr>
      <w:r>
        <w:t>проявлять способность и готовность к самостоятельному поиску методов 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изучения</w:t>
      </w:r>
      <w:r>
        <w:rPr>
          <w:spacing w:val="1"/>
        </w:rPr>
        <w:t xml:space="preserve"> </w:t>
      </w:r>
      <w:r>
        <w:t>социальных</w:t>
      </w:r>
      <w:r>
        <w:rPr>
          <w:spacing w:val="1"/>
        </w:rPr>
        <w:t xml:space="preserve"> </w:t>
      </w:r>
      <w:r>
        <w:t>явлений и</w:t>
      </w:r>
      <w:r>
        <w:rPr>
          <w:spacing w:val="1"/>
        </w:rPr>
        <w:t xml:space="preserve"> </w:t>
      </w:r>
      <w:r>
        <w:t>процессов</w:t>
      </w:r>
      <w:r>
        <w:rPr>
          <w:spacing w:val="1"/>
        </w:rPr>
        <w:t xml:space="preserve"> </w:t>
      </w:r>
      <w:r>
        <w:t>в</w:t>
      </w:r>
      <w:r>
        <w:rPr>
          <w:spacing w:val="1"/>
        </w:rPr>
        <w:t xml:space="preserve"> </w:t>
      </w:r>
      <w:r>
        <w:t>социальных</w:t>
      </w:r>
      <w:r>
        <w:rPr>
          <w:spacing w:val="1"/>
        </w:rPr>
        <w:t xml:space="preserve"> </w:t>
      </w:r>
      <w:r>
        <w:t>науках,</w:t>
      </w:r>
      <w:r>
        <w:rPr>
          <w:spacing w:val="1"/>
        </w:rPr>
        <w:t xml:space="preserve"> </w:t>
      </w:r>
      <w:r>
        <w:t>включая</w:t>
      </w:r>
      <w:r>
        <w:rPr>
          <w:spacing w:val="1"/>
        </w:rPr>
        <w:t xml:space="preserve"> </w:t>
      </w:r>
      <w:r>
        <w:t>универсальные</w:t>
      </w:r>
      <w:r>
        <w:rPr>
          <w:spacing w:val="1"/>
        </w:rPr>
        <w:t xml:space="preserve"> </w:t>
      </w:r>
      <w:r>
        <w:t>методы</w:t>
      </w:r>
      <w:r>
        <w:rPr>
          <w:spacing w:val="1"/>
        </w:rPr>
        <w:t xml:space="preserve"> </w:t>
      </w:r>
      <w:r>
        <w:t>науки,</w:t>
      </w:r>
      <w:r>
        <w:rPr>
          <w:spacing w:val="1"/>
        </w:rPr>
        <w:t xml:space="preserve"> </w:t>
      </w:r>
      <w:r>
        <w:t>а</w:t>
      </w:r>
      <w:r>
        <w:rPr>
          <w:spacing w:val="1"/>
        </w:rPr>
        <w:t xml:space="preserve"> </w:t>
      </w:r>
      <w:r>
        <w:t>также</w:t>
      </w:r>
      <w:r>
        <w:rPr>
          <w:spacing w:val="-57"/>
        </w:rPr>
        <w:t xml:space="preserve"> </w:t>
      </w:r>
      <w:r>
        <w:t>специальные</w:t>
      </w:r>
      <w:r>
        <w:rPr>
          <w:spacing w:val="1"/>
        </w:rPr>
        <w:t xml:space="preserve"> </w:t>
      </w:r>
      <w:r>
        <w:t>методы</w:t>
      </w:r>
      <w:r>
        <w:rPr>
          <w:spacing w:val="1"/>
        </w:rPr>
        <w:t xml:space="preserve"> </w:t>
      </w:r>
      <w:r>
        <w:t>социального</w:t>
      </w:r>
      <w:r>
        <w:rPr>
          <w:spacing w:val="1"/>
        </w:rPr>
        <w:t xml:space="preserve"> </w:t>
      </w:r>
      <w:r>
        <w:t>познания,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социологические</w:t>
      </w:r>
      <w:r>
        <w:rPr>
          <w:spacing w:val="1"/>
        </w:rPr>
        <w:t xml:space="preserve"> </w:t>
      </w:r>
      <w:r>
        <w:t>опросы,</w:t>
      </w:r>
      <w:r>
        <w:rPr>
          <w:spacing w:val="1"/>
        </w:rPr>
        <w:t xml:space="preserve"> </w:t>
      </w:r>
      <w:r>
        <w:t>биографический</w:t>
      </w:r>
      <w:r>
        <w:rPr>
          <w:spacing w:val="1"/>
        </w:rPr>
        <w:t xml:space="preserve"> </w:t>
      </w:r>
      <w:r>
        <w:t>метод,</w:t>
      </w:r>
      <w:r>
        <w:rPr>
          <w:spacing w:val="1"/>
        </w:rPr>
        <w:t xml:space="preserve"> </w:t>
      </w:r>
      <w:r>
        <w:t>социальное</w:t>
      </w:r>
      <w:r>
        <w:rPr>
          <w:spacing w:val="1"/>
        </w:rPr>
        <w:t xml:space="preserve"> </w:t>
      </w:r>
      <w:r>
        <w:t>прогнозирование,</w:t>
      </w:r>
      <w:r>
        <w:rPr>
          <w:spacing w:val="1"/>
        </w:rPr>
        <w:t xml:space="preserve"> </w:t>
      </w:r>
      <w:r>
        <w:t>метод</w:t>
      </w:r>
      <w:r>
        <w:rPr>
          <w:spacing w:val="1"/>
        </w:rPr>
        <w:t xml:space="preserve"> </w:t>
      </w:r>
      <w:r>
        <w:t>моделирования</w:t>
      </w:r>
      <w:r>
        <w:rPr>
          <w:spacing w:val="1"/>
        </w:rPr>
        <w:t xml:space="preserve"> </w:t>
      </w:r>
      <w:r>
        <w:t>и</w:t>
      </w:r>
      <w:r>
        <w:rPr>
          <w:spacing w:val="1"/>
        </w:rPr>
        <w:t xml:space="preserve"> </w:t>
      </w:r>
      <w:r>
        <w:t>сравнительно-исторический</w:t>
      </w:r>
      <w:r>
        <w:rPr>
          <w:spacing w:val="1"/>
        </w:rPr>
        <w:t xml:space="preserve"> </w:t>
      </w:r>
      <w:r>
        <w:t>метод;</w:t>
      </w:r>
      <w:r>
        <w:rPr>
          <w:spacing w:val="1"/>
        </w:rPr>
        <w:t xml:space="preserve"> </w:t>
      </w:r>
      <w:r>
        <w:t>владеть</w:t>
      </w:r>
      <w:r>
        <w:rPr>
          <w:spacing w:val="1"/>
        </w:rPr>
        <w:t xml:space="preserve"> </w:t>
      </w:r>
      <w:r>
        <w:t>элементами</w:t>
      </w:r>
      <w:r>
        <w:rPr>
          <w:spacing w:val="1"/>
        </w:rPr>
        <w:t xml:space="preserve"> </w:t>
      </w:r>
      <w:r>
        <w:t>научной</w:t>
      </w:r>
      <w:r>
        <w:rPr>
          <w:spacing w:val="61"/>
        </w:rPr>
        <w:t xml:space="preserve"> </w:t>
      </w:r>
      <w:r>
        <w:t>методологии</w:t>
      </w:r>
      <w:r>
        <w:rPr>
          <w:spacing w:val="1"/>
        </w:rPr>
        <w:t xml:space="preserve"> </w:t>
      </w:r>
      <w:r>
        <w:t>социального</w:t>
      </w:r>
      <w:r>
        <w:rPr>
          <w:spacing w:val="-4"/>
        </w:rPr>
        <w:t xml:space="preserve"> </w:t>
      </w:r>
      <w:r>
        <w:t>познания.</w:t>
      </w:r>
    </w:p>
    <w:p w:rsidR="00445874" w:rsidRDefault="00182F3C">
      <w:pPr>
        <w:pStyle w:val="1"/>
        <w:spacing w:before="6"/>
        <w:ind w:right="584" w:firstLine="707"/>
      </w:pPr>
      <w:r>
        <w:t>Формирование универсальных учебных познавательных действий включает</w:t>
      </w:r>
      <w:r>
        <w:rPr>
          <w:spacing w:val="1"/>
        </w:rPr>
        <w:t xml:space="preserve"> </w:t>
      </w:r>
      <w:r>
        <w:t>работу</w:t>
      </w:r>
      <w:r>
        <w:rPr>
          <w:spacing w:val="-1"/>
        </w:rPr>
        <w:t xml:space="preserve"> </w:t>
      </w:r>
      <w:r>
        <w:t>с</w:t>
      </w:r>
      <w:r>
        <w:rPr>
          <w:spacing w:val="-1"/>
        </w:rPr>
        <w:t xml:space="preserve"> </w:t>
      </w:r>
      <w:r>
        <w:t>информацией:</w:t>
      </w:r>
    </w:p>
    <w:p w:rsidR="00445874" w:rsidRDefault="00182F3C">
      <w:pPr>
        <w:pStyle w:val="a5"/>
        <w:ind w:right="584"/>
      </w:pPr>
      <w:r>
        <w:t>владеть навыками получения социальной информации из источников разных типов</w:t>
      </w:r>
      <w:r>
        <w:rPr>
          <w:spacing w:val="1"/>
        </w:rPr>
        <w:t xml:space="preserve"> </w:t>
      </w:r>
      <w:r>
        <w:t>и различать в ней события, явления, процессы; факты и мнения, описания и объяснения,</w:t>
      </w:r>
      <w:r>
        <w:rPr>
          <w:spacing w:val="1"/>
        </w:rPr>
        <w:t xml:space="preserve"> </w:t>
      </w:r>
      <w:r>
        <w:t>гипотезы</w:t>
      </w:r>
      <w:r>
        <w:rPr>
          <w:spacing w:val="1"/>
        </w:rPr>
        <w:t xml:space="preserve"> </w:t>
      </w:r>
      <w:r>
        <w:t>и</w:t>
      </w:r>
      <w:r>
        <w:rPr>
          <w:spacing w:val="1"/>
        </w:rPr>
        <w:t xml:space="preserve"> </w:t>
      </w:r>
      <w:r>
        <w:t>теории,</w:t>
      </w:r>
      <w:r>
        <w:rPr>
          <w:spacing w:val="1"/>
        </w:rPr>
        <w:t xml:space="preserve"> </w:t>
      </w:r>
      <w:r>
        <w:t>обобщать</w:t>
      </w:r>
      <w:r>
        <w:rPr>
          <w:spacing w:val="1"/>
        </w:rPr>
        <w:t xml:space="preserve"> </w:t>
      </w:r>
      <w:r>
        <w:t>историческую</w:t>
      </w:r>
      <w:r>
        <w:rPr>
          <w:spacing w:val="1"/>
        </w:rPr>
        <w:t xml:space="preserve"> </w:t>
      </w:r>
      <w:r>
        <w:t>информацию</w:t>
      </w:r>
      <w:r>
        <w:rPr>
          <w:spacing w:val="1"/>
        </w:rPr>
        <w:t xml:space="preserve"> </w:t>
      </w:r>
      <w:r>
        <w:t>по</w:t>
      </w:r>
      <w:r>
        <w:rPr>
          <w:spacing w:val="1"/>
        </w:rPr>
        <w:t xml:space="preserve"> </w:t>
      </w:r>
      <w:r>
        <w:t>истории</w:t>
      </w:r>
      <w:r>
        <w:rPr>
          <w:spacing w:val="1"/>
        </w:rPr>
        <w:t xml:space="preserve"> </w:t>
      </w:r>
      <w:r>
        <w:t>России</w:t>
      </w:r>
      <w:r>
        <w:rPr>
          <w:spacing w:val="61"/>
        </w:rPr>
        <w:t xml:space="preserve"> </w:t>
      </w:r>
      <w:r>
        <w:t>и</w:t>
      </w:r>
      <w:r>
        <w:rPr>
          <w:spacing w:val="1"/>
        </w:rPr>
        <w:t xml:space="preserve"> </w:t>
      </w:r>
      <w:r>
        <w:t>зарубежных стран;</w:t>
      </w:r>
    </w:p>
    <w:p w:rsidR="00445874" w:rsidRDefault="00182F3C">
      <w:pPr>
        <w:pStyle w:val="a5"/>
        <w:ind w:right="584"/>
      </w:pPr>
      <w:r>
        <w:t>извлекать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 поиск необходимых сведений для восполнения недостающих 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w:t>
      </w:r>
      <w:r>
        <w:rPr>
          <w:spacing w:val="1"/>
        </w:rPr>
        <w:t xml:space="preserve"> </w:t>
      </w:r>
      <w:r>
        <w:t>сообщении,</w:t>
      </w:r>
      <w:r>
        <w:rPr>
          <w:spacing w:val="1"/>
        </w:rPr>
        <w:t xml:space="preserve"> </w:t>
      </w:r>
      <w:r>
        <w:t>осуществлять</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445874" w:rsidRDefault="00182F3C">
      <w:pPr>
        <w:pStyle w:val="a5"/>
        <w:ind w:right="585"/>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для</w:t>
      </w:r>
      <w:r>
        <w:rPr>
          <w:spacing w:val="1"/>
        </w:rPr>
        <w:t xml:space="preserve"> </w:t>
      </w:r>
      <w:r>
        <w:t>анализа социальной информации о</w:t>
      </w:r>
      <w:r>
        <w:rPr>
          <w:spacing w:val="1"/>
        </w:rPr>
        <w:t xml:space="preserve"> </w:t>
      </w:r>
      <w:r>
        <w:t>социальном</w:t>
      </w:r>
      <w:r>
        <w:rPr>
          <w:spacing w:val="1"/>
        </w:rPr>
        <w:t xml:space="preserve"> </w:t>
      </w:r>
      <w:r>
        <w:t>и политическом</w:t>
      </w:r>
      <w:r>
        <w:rPr>
          <w:spacing w:val="1"/>
        </w:rPr>
        <w:t xml:space="preserve"> </w:t>
      </w:r>
      <w:r>
        <w:t>развитии</w:t>
      </w:r>
      <w:r>
        <w:rPr>
          <w:spacing w:val="1"/>
        </w:rPr>
        <w:t xml:space="preserve"> </w:t>
      </w:r>
      <w:r>
        <w:t>российского</w:t>
      </w:r>
      <w:r>
        <w:rPr>
          <w:spacing w:val="1"/>
        </w:rPr>
        <w:t xml:space="preserve"> </w:t>
      </w:r>
      <w:r>
        <w:t>общества, направлениях государственной политики в Российской Федерации, правовом</w:t>
      </w:r>
      <w:r>
        <w:rPr>
          <w:spacing w:val="1"/>
        </w:rPr>
        <w:t xml:space="preserve"> </w:t>
      </w:r>
      <w:r>
        <w:t>регулировании</w:t>
      </w:r>
      <w:r>
        <w:rPr>
          <w:spacing w:val="1"/>
        </w:rPr>
        <w:t xml:space="preserve"> </w:t>
      </w:r>
      <w:r>
        <w:t>общественных</w:t>
      </w:r>
      <w:r>
        <w:rPr>
          <w:spacing w:val="1"/>
        </w:rPr>
        <w:t xml:space="preserve"> </w:t>
      </w:r>
      <w:r>
        <w:t>процессов</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полученной</w:t>
      </w:r>
      <w:r>
        <w:rPr>
          <w:spacing w:val="1"/>
        </w:rPr>
        <w:t xml:space="preserve"> </w:t>
      </w:r>
      <w:r>
        <w:t>из</w:t>
      </w:r>
      <w:r>
        <w:rPr>
          <w:spacing w:val="1"/>
        </w:rPr>
        <w:t xml:space="preserve"> </w:t>
      </w:r>
      <w:r>
        <w:t>источников разного типа в решении когнитивных, коммуникативных и 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3"/>
        </w:rPr>
        <w:t xml:space="preserve"> </w:t>
      </w:r>
      <w:r>
        <w:t>правовых</w:t>
      </w:r>
      <w:r>
        <w:rPr>
          <w:spacing w:val="1"/>
        </w:rPr>
        <w:t xml:space="preserve"> </w:t>
      </w:r>
      <w:r>
        <w:t>и</w:t>
      </w:r>
      <w:r>
        <w:rPr>
          <w:spacing w:val="-2"/>
        </w:rPr>
        <w:t xml:space="preserve"> </w:t>
      </w:r>
      <w:r>
        <w:t>этических</w:t>
      </w:r>
      <w:r>
        <w:rPr>
          <w:spacing w:val="-4"/>
        </w:rPr>
        <w:t xml:space="preserve"> </w:t>
      </w:r>
      <w:r>
        <w:t>норм,</w:t>
      </w:r>
      <w:r>
        <w:rPr>
          <w:spacing w:val="-2"/>
        </w:rPr>
        <w:t xml:space="preserve"> </w:t>
      </w:r>
      <w:r>
        <w:t>норм</w:t>
      </w:r>
      <w:r>
        <w:rPr>
          <w:spacing w:val="-3"/>
        </w:rPr>
        <w:t xml:space="preserve"> </w:t>
      </w:r>
      <w:r>
        <w:t>информационной</w:t>
      </w:r>
      <w:r>
        <w:rPr>
          <w:spacing w:val="-2"/>
        </w:rPr>
        <w:t xml:space="preserve"> </w:t>
      </w:r>
      <w:r>
        <w:t>безопасности;</w:t>
      </w:r>
    </w:p>
    <w:p w:rsidR="00445874" w:rsidRDefault="00182F3C">
      <w:pPr>
        <w:pStyle w:val="a5"/>
        <w:ind w:right="588"/>
      </w:pPr>
      <w:r>
        <w:t>оценивать</w:t>
      </w:r>
      <w:r>
        <w:rPr>
          <w:spacing w:val="1"/>
        </w:rPr>
        <w:t xml:space="preserve"> </w:t>
      </w:r>
      <w:r>
        <w:t>достоверность</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различения</w:t>
      </w:r>
      <w:r>
        <w:rPr>
          <w:spacing w:val="1"/>
        </w:rPr>
        <w:t xml:space="preserve"> </w:t>
      </w:r>
      <w:r>
        <w:t>видов</w:t>
      </w:r>
      <w:r>
        <w:rPr>
          <w:spacing w:val="1"/>
        </w:rPr>
        <w:t xml:space="preserve"> </w:t>
      </w:r>
      <w:r>
        <w:t>письменных</w:t>
      </w:r>
      <w:r>
        <w:rPr>
          <w:spacing w:val="-57"/>
        </w:rPr>
        <w:t xml:space="preserve"> </w:t>
      </w:r>
      <w:r>
        <w:t>исторических источников по истории России и всемирной истории, выявления позиции</w:t>
      </w:r>
      <w:r>
        <w:rPr>
          <w:spacing w:val="1"/>
        </w:rPr>
        <w:t xml:space="preserve"> </w:t>
      </w:r>
      <w:r>
        <w:t>автора документа и участников событий, основной мысли, основной и дополнительной</w:t>
      </w:r>
      <w:r>
        <w:rPr>
          <w:spacing w:val="1"/>
        </w:rPr>
        <w:t xml:space="preserve"> </w:t>
      </w:r>
      <w:r>
        <w:t>информации,</w:t>
      </w:r>
      <w:r>
        <w:rPr>
          <w:spacing w:val="-1"/>
        </w:rPr>
        <w:t xml:space="preserve"> </w:t>
      </w:r>
      <w:r>
        <w:t>достоверности</w:t>
      </w:r>
      <w:r>
        <w:rPr>
          <w:spacing w:val="1"/>
        </w:rPr>
        <w:t xml:space="preserve"> </w:t>
      </w:r>
      <w:r>
        <w:t>содержания.</w:t>
      </w:r>
    </w:p>
    <w:p w:rsidR="00445874" w:rsidRDefault="00182F3C">
      <w:pPr>
        <w:pStyle w:val="1"/>
        <w:spacing w:before="1"/>
        <w:ind w:right="589" w:firstLine="707"/>
      </w:pPr>
      <w:r>
        <w:t>Формирование</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61"/>
        </w:rPr>
        <w:t xml:space="preserve"> </w:t>
      </w:r>
      <w:r>
        <w:t>действий</w:t>
      </w:r>
      <w:r>
        <w:rPr>
          <w:spacing w:val="1"/>
        </w:rPr>
        <w:t xml:space="preserve"> </w:t>
      </w:r>
      <w:r>
        <w:t>включает умения:</w:t>
      </w:r>
    </w:p>
    <w:p w:rsidR="00445874" w:rsidRDefault="00182F3C">
      <w:pPr>
        <w:pStyle w:val="a5"/>
        <w:ind w:right="586"/>
      </w:pPr>
      <w:r>
        <w:t>владеть различными способами общения и взаимодействия с учетом понимания</w:t>
      </w:r>
      <w:r>
        <w:rPr>
          <w:spacing w:val="1"/>
        </w:rPr>
        <w:t xml:space="preserve"> </w:t>
      </w:r>
      <w:r>
        <w:t>особенностей</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61"/>
        </w:rPr>
        <w:t xml:space="preserve"> </w:t>
      </w:r>
      <w:r>
        <w:t>историко-культурного</w:t>
      </w:r>
      <w:r>
        <w:rPr>
          <w:spacing w:val="1"/>
        </w:rPr>
        <w:t xml:space="preserve"> </w:t>
      </w:r>
      <w:r>
        <w:t>развития</w:t>
      </w:r>
      <w:r>
        <w:rPr>
          <w:spacing w:val="1"/>
        </w:rPr>
        <w:t xml:space="preserve"> </w:t>
      </w:r>
      <w:r>
        <w:t>России</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знакомство</w:t>
      </w:r>
      <w:r>
        <w:rPr>
          <w:spacing w:val="1"/>
        </w:rPr>
        <w:t xml:space="preserve"> </w:t>
      </w:r>
      <w:r>
        <w:t>с</w:t>
      </w:r>
      <w:r>
        <w:rPr>
          <w:spacing w:val="1"/>
        </w:rPr>
        <w:t xml:space="preserve"> </w:t>
      </w:r>
      <w:r>
        <w:t>культурой,</w:t>
      </w:r>
      <w:r>
        <w:rPr>
          <w:spacing w:val="1"/>
        </w:rPr>
        <w:t xml:space="preserve"> </w:t>
      </w:r>
      <w:r>
        <w:t>традициями</w:t>
      </w:r>
      <w:r>
        <w:rPr>
          <w:spacing w:val="-1"/>
        </w:rPr>
        <w:t xml:space="preserve"> </w:t>
      </w:r>
      <w:r>
        <w:t>и обычаями народов России;</w:t>
      </w:r>
    </w:p>
    <w:p w:rsidR="00445874" w:rsidRDefault="00182F3C">
      <w:pPr>
        <w:pStyle w:val="a5"/>
        <w:ind w:right="590"/>
      </w:pPr>
      <w:r>
        <w:t>выбирать тематику и методы совместных действий с учетом возможностей каждого</w:t>
      </w:r>
      <w:r>
        <w:rPr>
          <w:spacing w:val="-57"/>
        </w:rPr>
        <w:t xml:space="preserve"> </w:t>
      </w:r>
      <w:r>
        <w:t>члена коллектива при участии в диалогическом и полилогическом общении по вопросам</w:t>
      </w:r>
      <w:r>
        <w:rPr>
          <w:spacing w:val="1"/>
        </w:rPr>
        <w:t xml:space="preserve"> </w:t>
      </w:r>
      <w:r>
        <w:t>развития</w:t>
      </w:r>
      <w:r>
        <w:rPr>
          <w:spacing w:val="-1"/>
        </w:rPr>
        <w:t xml:space="preserve"> </w:t>
      </w:r>
      <w:r>
        <w:t>общества</w:t>
      </w:r>
      <w:r>
        <w:rPr>
          <w:spacing w:val="-1"/>
        </w:rPr>
        <w:t xml:space="preserve"> </w:t>
      </w:r>
      <w:r>
        <w:t>в</w:t>
      </w:r>
      <w:r>
        <w:rPr>
          <w:spacing w:val="-1"/>
        </w:rPr>
        <w:t xml:space="preserve"> </w:t>
      </w:r>
      <w:r>
        <w:t>прошлом и сегодня;</w:t>
      </w:r>
    </w:p>
    <w:p w:rsidR="00445874" w:rsidRDefault="00182F3C">
      <w:pPr>
        <w:pStyle w:val="a5"/>
        <w:ind w:right="590"/>
      </w:pP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социально-гуманитарной</w:t>
      </w:r>
      <w:r>
        <w:rPr>
          <w:spacing w:val="-1"/>
        </w:rPr>
        <w:t xml:space="preserve"> </w:t>
      </w:r>
      <w:r>
        <w:t>подготовкой.</w:t>
      </w:r>
    </w:p>
    <w:p w:rsidR="00445874" w:rsidRDefault="00182F3C">
      <w:pPr>
        <w:pStyle w:val="1"/>
        <w:spacing w:before="1"/>
        <w:ind w:left="2410"/>
      </w:pPr>
      <w:r>
        <w:t>Формирование</w:t>
      </w:r>
      <w:r>
        <w:rPr>
          <w:spacing w:val="25"/>
        </w:rPr>
        <w:t xml:space="preserve"> </w:t>
      </w:r>
      <w:r>
        <w:t>универсальных</w:t>
      </w:r>
      <w:r>
        <w:rPr>
          <w:spacing w:val="84"/>
        </w:rPr>
        <w:t xml:space="preserve"> </w:t>
      </w:r>
      <w:r>
        <w:t>учебных</w:t>
      </w:r>
      <w:r>
        <w:rPr>
          <w:spacing w:val="84"/>
        </w:rPr>
        <w:t xml:space="preserve"> </w:t>
      </w:r>
      <w:r>
        <w:t>регулятивных</w:t>
      </w:r>
      <w:r>
        <w:rPr>
          <w:spacing w:val="84"/>
        </w:rPr>
        <w:t xml:space="preserve"> </w:t>
      </w:r>
      <w:r>
        <w:t>действий</w:t>
      </w:r>
      <w:r>
        <w:rPr>
          <w:spacing w:val="85"/>
        </w:rPr>
        <w:t xml:space="preserve"> </w:t>
      </w:r>
      <w:r>
        <w:t>включает</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b/>
          <w:sz w:val="20"/>
        </w:rPr>
      </w:pPr>
    </w:p>
    <w:p w:rsidR="00445874" w:rsidRDefault="00445874">
      <w:pPr>
        <w:pStyle w:val="a5"/>
        <w:ind w:left="0" w:firstLine="0"/>
        <w:jc w:val="left"/>
        <w:rPr>
          <w:b/>
          <w:sz w:val="20"/>
        </w:rPr>
      </w:pPr>
    </w:p>
    <w:p w:rsidR="00445874" w:rsidRDefault="00445874">
      <w:pPr>
        <w:pStyle w:val="a5"/>
        <w:spacing w:before="2"/>
        <w:ind w:left="0" w:firstLine="0"/>
        <w:jc w:val="left"/>
        <w:rPr>
          <w:b/>
          <w:sz w:val="29"/>
        </w:rPr>
      </w:pPr>
    </w:p>
    <w:p w:rsidR="00445874" w:rsidRDefault="00182F3C">
      <w:pPr>
        <w:spacing w:before="90"/>
        <w:ind w:left="1702"/>
        <w:rPr>
          <w:sz w:val="24"/>
        </w:rPr>
      </w:pPr>
      <w:r>
        <w:rPr>
          <w:b/>
          <w:sz w:val="24"/>
        </w:rPr>
        <w:t>умения</w:t>
      </w:r>
      <w:r>
        <w:rPr>
          <w:sz w:val="24"/>
        </w:rPr>
        <w:t>:</w:t>
      </w:r>
    </w:p>
    <w:p w:rsidR="00445874" w:rsidRDefault="00182F3C">
      <w:pPr>
        <w:pStyle w:val="a5"/>
        <w:ind w:right="585"/>
      </w:pPr>
      <w:r>
        <w:t>самостоятельно осуществлять познавательную деятельность, выявлять проблемы,</w:t>
      </w:r>
      <w:r>
        <w:rPr>
          <w:spacing w:val="1"/>
        </w:rPr>
        <w:t xml:space="preserve"> </w:t>
      </w:r>
      <w:r>
        <w:t>ставить и формулировать собственные задачи с использованием исторических примеров</w:t>
      </w:r>
      <w:r>
        <w:rPr>
          <w:spacing w:val="1"/>
        </w:rPr>
        <w:t xml:space="preserve"> </w:t>
      </w:r>
      <w:r>
        <w:t>эффективного взаимодействия народов нашей страны для защиты Родины от внешних</w:t>
      </w:r>
      <w:r>
        <w:rPr>
          <w:spacing w:val="1"/>
        </w:rPr>
        <w:t xml:space="preserve"> </w:t>
      </w:r>
      <w:r>
        <w:t>врагов,</w:t>
      </w:r>
      <w:r>
        <w:rPr>
          <w:spacing w:val="1"/>
        </w:rPr>
        <w:t xml:space="preserve"> </w:t>
      </w:r>
      <w:r>
        <w:t>достижения</w:t>
      </w:r>
      <w:r>
        <w:rPr>
          <w:spacing w:val="1"/>
        </w:rPr>
        <w:t xml:space="preserve"> </w:t>
      </w:r>
      <w:r>
        <w:t>общих</w:t>
      </w:r>
      <w:r>
        <w:rPr>
          <w:spacing w:val="1"/>
        </w:rPr>
        <w:t xml:space="preserve"> </w:t>
      </w:r>
      <w:r>
        <w:t>целей</w:t>
      </w:r>
      <w:r>
        <w:rPr>
          <w:spacing w:val="1"/>
        </w:rPr>
        <w:t xml:space="preserve"> </w:t>
      </w:r>
      <w:r>
        <w:t>в</w:t>
      </w:r>
      <w:r>
        <w:rPr>
          <w:spacing w:val="1"/>
        </w:rPr>
        <w:t xml:space="preserve"> </w:t>
      </w:r>
      <w:r>
        <w:t>деле</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культурного</w:t>
      </w:r>
      <w:r>
        <w:rPr>
          <w:spacing w:val="-1"/>
        </w:rPr>
        <w:t xml:space="preserve"> </w:t>
      </w:r>
      <w:r>
        <w:t>развития России;</w:t>
      </w:r>
    </w:p>
    <w:p w:rsidR="00445874" w:rsidRDefault="00182F3C">
      <w:pPr>
        <w:pStyle w:val="a5"/>
        <w:ind w:right="585"/>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людей</w:t>
      </w:r>
      <w:r>
        <w:rPr>
          <w:spacing w:val="1"/>
        </w:rPr>
        <w:t xml:space="preserve"> </w:t>
      </w:r>
      <w:r>
        <w:t>при</w:t>
      </w:r>
      <w:r>
        <w:rPr>
          <w:spacing w:val="1"/>
        </w:rPr>
        <w:t xml:space="preserve"> </w:t>
      </w:r>
      <w:r>
        <w:t>анализе</w:t>
      </w:r>
      <w:r>
        <w:rPr>
          <w:spacing w:val="1"/>
        </w:rPr>
        <w:t xml:space="preserve"> </w:t>
      </w:r>
      <w:r>
        <w:t>результатов</w:t>
      </w:r>
      <w:r>
        <w:rPr>
          <w:spacing w:val="1"/>
        </w:rPr>
        <w:t xml:space="preserve"> </w:t>
      </w:r>
      <w:r>
        <w:t>деятельности,</w:t>
      </w:r>
      <w:r>
        <w:rPr>
          <w:spacing w:val="1"/>
        </w:rPr>
        <w:t xml:space="preserve"> </w:t>
      </w:r>
      <w:r>
        <w:t>используя</w:t>
      </w:r>
      <w:r>
        <w:rPr>
          <w:spacing w:val="1"/>
        </w:rPr>
        <w:t xml:space="preserve"> </w:t>
      </w:r>
      <w:r>
        <w:t>социально-гуманитарные</w:t>
      </w:r>
      <w:r>
        <w:rPr>
          <w:spacing w:val="1"/>
        </w:rPr>
        <w:t xml:space="preserve"> </w:t>
      </w:r>
      <w:r>
        <w:t>знания</w:t>
      </w:r>
      <w:r>
        <w:rPr>
          <w:spacing w:val="1"/>
        </w:rPr>
        <w:t xml:space="preserve"> </w:t>
      </w:r>
      <w:r>
        <w:t>для</w:t>
      </w:r>
      <w:r>
        <w:rPr>
          <w:spacing w:val="1"/>
        </w:rPr>
        <w:t xml:space="preserve"> </w:t>
      </w:r>
      <w:r>
        <w:t>взаимодействия</w:t>
      </w:r>
      <w:r>
        <w:rPr>
          <w:spacing w:val="1"/>
        </w:rPr>
        <w:t xml:space="preserve"> </w:t>
      </w:r>
      <w:r>
        <w:t>с</w:t>
      </w:r>
      <w:r>
        <w:rPr>
          <w:spacing w:val="-57"/>
        </w:rPr>
        <w:t xml:space="preserve"> </w:t>
      </w:r>
      <w:r>
        <w:t>представителями</w:t>
      </w:r>
      <w:r>
        <w:rPr>
          <w:spacing w:val="1"/>
        </w:rPr>
        <w:t xml:space="preserve"> </w:t>
      </w:r>
      <w:r>
        <w:t>других</w:t>
      </w:r>
      <w:r>
        <w:rPr>
          <w:spacing w:val="1"/>
        </w:rPr>
        <w:t xml:space="preserve"> </w:t>
      </w:r>
      <w:r>
        <w:t>национальностей</w:t>
      </w:r>
      <w:r>
        <w:rPr>
          <w:spacing w:val="1"/>
        </w:rPr>
        <w:t xml:space="preserve"> </w:t>
      </w:r>
      <w:r>
        <w:t>и</w:t>
      </w:r>
      <w:r>
        <w:rPr>
          <w:spacing w:val="1"/>
        </w:rPr>
        <w:t xml:space="preserve"> </w:t>
      </w:r>
      <w:r>
        <w:t>культур</w:t>
      </w:r>
      <w:r>
        <w:rPr>
          <w:spacing w:val="1"/>
        </w:rPr>
        <w:t xml:space="preserve"> </w:t>
      </w:r>
      <w:r>
        <w:t>в</w:t>
      </w:r>
      <w:r>
        <w:rPr>
          <w:spacing w:val="1"/>
        </w:rPr>
        <w:t xml:space="preserve"> </w:t>
      </w:r>
      <w:r>
        <w:t>целях</w:t>
      </w:r>
      <w:r>
        <w:rPr>
          <w:spacing w:val="1"/>
        </w:rPr>
        <w:t xml:space="preserve"> </w:t>
      </w:r>
      <w:r>
        <w:t>успешного</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1"/>
        </w:rPr>
        <w:t xml:space="preserve"> </w:t>
      </w:r>
      <w:r>
        <w:t>ориентации</w:t>
      </w:r>
      <w:r>
        <w:rPr>
          <w:spacing w:val="1"/>
        </w:rPr>
        <w:t xml:space="preserve"> </w:t>
      </w:r>
      <w:r>
        <w:t>в</w:t>
      </w:r>
      <w:r>
        <w:rPr>
          <w:spacing w:val="1"/>
        </w:rPr>
        <w:t xml:space="preserve"> </w:t>
      </w:r>
      <w:r>
        <w:t>актуальных</w:t>
      </w:r>
      <w:r>
        <w:rPr>
          <w:spacing w:val="1"/>
        </w:rPr>
        <w:t xml:space="preserve"> </w:t>
      </w:r>
      <w:r>
        <w:t>общественных</w:t>
      </w:r>
      <w:r>
        <w:rPr>
          <w:spacing w:val="1"/>
        </w:rPr>
        <w:t xml:space="preserve"> </w:t>
      </w:r>
      <w:r>
        <w:t>событиях,</w:t>
      </w:r>
      <w:r>
        <w:rPr>
          <w:spacing w:val="1"/>
        </w:rPr>
        <w:t xml:space="preserve"> </w:t>
      </w:r>
      <w:r>
        <w:t>определения</w:t>
      </w:r>
      <w:r>
        <w:rPr>
          <w:spacing w:val="-1"/>
        </w:rPr>
        <w:t xml:space="preserve"> </w:t>
      </w:r>
      <w:r>
        <w:t>личной гражданской позиции.</w:t>
      </w:r>
    </w:p>
    <w:p w:rsidR="00445874" w:rsidRDefault="00182F3C">
      <w:pPr>
        <w:pStyle w:val="1"/>
        <w:numPr>
          <w:ilvl w:val="3"/>
          <w:numId w:val="25"/>
        </w:numPr>
        <w:tabs>
          <w:tab w:val="left" w:pos="3251"/>
        </w:tabs>
        <w:ind w:right="584" w:firstLine="707"/>
        <w:jc w:val="both"/>
      </w:pPr>
      <w:r>
        <w:t>Особенности</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учебно-</w:t>
      </w:r>
      <w:r>
        <w:rPr>
          <w:spacing w:val="-57"/>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p>
    <w:p w:rsidR="00445874" w:rsidRDefault="00182F3C">
      <w:pPr>
        <w:pStyle w:val="a5"/>
        <w:ind w:right="586"/>
      </w:pPr>
      <w:r>
        <w:t>ФГОС СОО определяет индивидуальный проект как особую форму организации</w:t>
      </w:r>
      <w:r>
        <w:rPr>
          <w:spacing w:val="1"/>
        </w:rPr>
        <w:t xml:space="preserve"> </w:t>
      </w:r>
      <w:r>
        <w:t>деятельности</w:t>
      </w:r>
      <w:r>
        <w:rPr>
          <w:spacing w:val="1"/>
        </w:rPr>
        <w:t xml:space="preserve"> </w:t>
      </w:r>
      <w:r>
        <w:t>обучающихся</w:t>
      </w:r>
      <w:r>
        <w:rPr>
          <w:spacing w:val="1"/>
        </w:rPr>
        <w:t xml:space="preserve"> </w:t>
      </w:r>
      <w:r>
        <w:t>(учебное</w:t>
      </w:r>
      <w:r>
        <w:rPr>
          <w:spacing w:val="1"/>
        </w:rPr>
        <w:t xml:space="preserve"> </w:t>
      </w:r>
      <w:r>
        <w:t>исследование</w:t>
      </w:r>
      <w:r>
        <w:rPr>
          <w:spacing w:val="1"/>
        </w:rPr>
        <w:t xml:space="preserve"> </w:t>
      </w:r>
      <w:r>
        <w:t>или</w:t>
      </w:r>
      <w:r>
        <w:rPr>
          <w:spacing w:val="1"/>
        </w:rPr>
        <w:t xml:space="preserve"> </w:t>
      </w:r>
      <w:r>
        <w:t>учебный</w:t>
      </w:r>
      <w:r>
        <w:rPr>
          <w:spacing w:val="61"/>
        </w:rPr>
        <w:t xml:space="preserve"> </w:t>
      </w:r>
      <w:r>
        <w:t>проект).</w:t>
      </w:r>
      <w:r>
        <w:rPr>
          <w:spacing w:val="-57"/>
        </w:rPr>
        <w:t xml:space="preserve"> </w:t>
      </w:r>
      <w:r>
        <w:t>Индивидуальный проект выполняется обучающимся самостоятельно</w:t>
      </w:r>
      <w:r>
        <w:rPr>
          <w:spacing w:val="1"/>
        </w:rPr>
        <w:t xml:space="preserve"> </w:t>
      </w:r>
      <w:r>
        <w:t>под руководством</w:t>
      </w:r>
      <w:r>
        <w:rPr>
          <w:spacing w:val="1"/>
        </w:rPr>
        <w:t xml:space="preserve"> </w:t>
      </w:r>
      <w:r>
        <w:t>учителя</w:t>
      </w:r>
      <w:r>
        <w:rPr>
          <w:spacing w:val="1"/>
        </w:rPr>
        <w:t xml:space="preserve"> </w:t>
      </w:r>
      <w:r>
        <w:t>(тьютора)</w:t>
      </w:r>
      <w:r>
        <w:rPr>
          <w:spacing w:val="1"/>
        </w:rPr>
        <w:t xml:space="preserve"> </w:t>
      </w:r>
      <w:r>
        <w:t>по</w:t>
      </w:r>
      <w:r>
        <w:rPr>
          <w:spacing w:val="1"/>
        </w:rPr>
        <w:t xml:space="preserve"> </w:t>
      </w:r>
      <w:r>
        <w:t>выбранной</w:t>
      </w:r>
      <w:r>
        <w:rPr>
          <w:spacing w:val="1"/>
        </w:rPr>
        <w:t xml:space="preserve"> </w:t>
      </w:r>
      <w:r>
        <w:t>теме</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или</w:t>
      </w:r>
      <w:r>
        <w:rPr>
          <w:spacing w:val="1"/>
        </w:rPr>
        <w:t xml:space="preserve"> </w:t>
      </w:r>
      <w:r>
        <w:t>нескольких</w:t>
      </w:r>
      <w:r>
        <w:rPr>
          <w:spacing w:val="60"/>
        </w:rPr>
        <w:t xml:space="preserve"> </w:t>
      </w:r>
      <w:r>
        <w:t>изучаемых</w:t>
      </w:r>
      <w:r>
        <w:rPr>
          <w:spacing w:val="1"/>
        </w:rPr>
        <w:t xml:space="preserve"> </w:t>
      </w:r>
      <w:r>
        <w:t>учебных предметов, курсов в любой избранной области деятельности (познавательной,</w:t>
      </w:r>
      <w:r>
        <w:rPr>
          <w:spacing w:val="1"/>
        </w:rPr>
        <w:t xml:space="preserve"> </w:t>
      </w:r>
      <w:r>
        <w:t>практической,</w:t>
      </w:r>
      <w:r>
        <w:rPr>
          <w:spacing w:val="-2"/>
        </w:rPr>
        <w:t xml:space="preserve"> </w:t>
      </w:r>
      <w:r>
        <w:t>учебно-исследовательской,</w:t>
      </w:r>
      <w:r>
        <w:rPr>
          <w:spacing w:val="-4"/>
        </w:rPr>
        <w:t xml:space="preserve"> </w:t>
      </w:r>
      <w:r>
        <w:t>социальной,</w:t>
      </w:r>
      <w:r>
        <w:rPr>
          <w:spacing w:val="-7"/>
        </w:rPr>
        <w:t xml:space="preserve"> </w:t>
      </w:r>
      <w:r>
        <w:t>художественно-творческой,</w:t>
      </w:r>
      <w:r>
        <w:rPr>
          <w:spacing w:val="-4"/>
        </w:rPr>
        <w:t xml:space="preserve"> </w:t>
      </w:r>
      <w:r>
        <w:t>иной).</w:t>
      </w:r>
    </w:p>
    <w:p w:rsidR="00445874" w:rsidRDefault="00182F3C">
      <w:pPr>
        <w:pStyle w:val="a5"/>
        <w:ind w:left="2410" w:firstLine="0"/>
      </w:pPr>
      <w:r>
        <w:t>Результаты</w:t>
      </w:r>
      <w:r>
        <w:rPr>
          <w:spacing w:val="-4"/>
        </w:rPr>
        <w:t xml:space="preserve"> </w:t>
      </w:r>
      <w:r>
        <w:t>выполнения</w:t>
      </w:r>
      <w:r>
        <w:rPr>
          <w:spacing w:val="-3"/>
        </w:rPr>
        <w:t xml:space="preserve"> </w:t>
      </w:r>
      <w:r>
        <w:t>индивидуального</w:t>
      </w:r>
      <w:r>
        <w:rPr>
          <w:spacing w:val="-3"/>
        </w:rPr>
        <w:t xml:space="preserve"> </w:t>
      </w:r>
      <w:r>
        <w:t>проекта</w:t>
      </w:r>
      <w:r>
        <w:rPr>
          <w:spacing w:val="-3"/>
        </w:rPr>
        <w:t xml:space="preserve"> </w:t>
      </w:r>
      <w:r>
        <w:t>должны</w:t>
      </w:r>
      <w:r>
        <w:rPr>
          <w:spacing w:val="-3"/>
        </w:rPr>
        <w:t xml:space="preserve"> </w:t>
      </w:r>
      <w:r>
        <w:t>отражать:</w:t>
      </w:r>
    </w:p>
    <w:p w:rsidR="00445874" w:rsidRDefault="00182F3C">
      <w:pPr>
        <w:pStyle w:val="a5"/>
        <w:ind w:right="585"/>
      </w:pPr>
      <w:r>
        <w:t>сформированность</w:t>
      </w:r>
      <w:r>
        <w:rPr>
          <w:spacing w:val="1"/>
        </w:rPr>
        <w:t xml:space="preserve"> </w:t>
      </w:r>
      <w:r>
        <w:t>навыков</w:t>
      </w:r>
      <w:r>
        <w:rPr>
          <w:spacing w:val="1"/>
        </w:rPr>
        <w:t xml:space="preserve"> </w:t>
      </w:r>
      <w:r>
        <w:t>коммуникативной,</w:t>
      </w:r>
      <w:r>
        <w:rPr>
          <w:spacing w:val="1"/>
        </w:rPr>
        <w:t xml:space="preserve"> </w:t>
      </w:r>
      <w:r>
        <w:t>учебно-исследовательской</w:t>
      </w:r>
      <w:r>
        <w:rPr>
          <w:spacing w:val="1"/>
        </w:rPr>
        <w:t xml:space="preserve"> </w:t>
      </w:r>
      <w:r>
        <w:t>деятельности,</w:t>
      </w:r>
      <w:r>
        <w:rPr>
          <w:spacing w:val="-1"/>
        </w:rPr>
        <w:t xml:space="preserve"> </w:t>
      </w:r>
      <w:r>
        <w:t>критического мышления;</w:t>
      </w:r>
    </w:p>
    <w:p w:rsidR="00445874" w:rsidRDefault="00182F3C">
      <w:pPr>
        <w:pStyle w:val="a5"/>
        <w:ind w:right="591"/>
      </w:pPr>
      <w:r>
        <w:t>способность</w:t>
      </w:r>
      <w:r>
        <w:rPr>
          <w:spacing w:val="1"/>
        </w:rPr>
        <w:t xml:space="preserve"> </w:t>
      </w:r>
      <w:r>
        <w:t>к</w:t>
      </w:r>
      <w:r>
        <w:rPr>
          <w:spacing w:val="1"/>
        </w:rPr>
        <w:t xml:space="preserve"> </w:t>
      </w:r>
      <w:r>
        <w:t>инновационной,</w:t>
      </w:r>
      <w:r>
        <w:rPr>
          <w:spacing w:val="1"/>
        </w:rPr>
        <w:t xml:space="preserve"> </w:t>
      </w:r>
      <w:r>
        <w:t>аналитической,</w:t>
      </w:r>
      <w:r>
        <w:rPr>
          <w:spacing w:val="1"/>
        </w:rPr>
        <w:t xml:space="preserve"> </w:t>
      </w:r>
      <w:r>
        <w:t>творческой,</w:t>
      </w:r>
      <w:r>
        <w:rPr>
          <w:spacing w:val="1"/>
        </w:rPr>
        <w:t xml:space="preserve"> </w:t>
      </w:r>
      <w:r>
        <w:t>интеллектуальной</w:t>
      </w:r>
      <w:r>
        <w:rPr>
          <w:spacing w:val="-57"/>
        </w:rPr>
        <w:t xml:space="preserve"> </w:t>
      </w:r>
      <w:r>
        <w:t>деятельности;</w:t>
      </w:r>
    </w:p>
    <w:p w:rsidR="00445874" w:rsidRDefault="00182F3C">
      <w:pPr>
        <w:pStyle w:val="a5"/>
        <w:ind w:right="584"/>
      </w:pPr>
      <w:r>
        <w:t>сформированность</w:t>
      </w:r>
      <w:r>
        <w:rPr>
          <w:spacing w:val="1"/>
        </w:rPr>
        <w:t xml:space="preserve"> </w:t>
      </w:r>
      <w:r>
        <w:t>навыков</w:t>
      </w:r>
      <w:r>
        <w:rPr>
          <w:spacing w:val="1"/>
        </w:rPr>
        <w:t xml:space="preserve"> </w:t>
      </w:r>
      <w:r>
        <w:t>проектной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самостоятельного</w:t>
      </w:r>
      <w:r>
        <w:rPr>
          <w:spacing w:val="1"/>
        </w:rPr>
        <w:t xml:space="preserve"> </w:t>
      </w:r>
      <w:r>
        <w:t>применения приобретенных знаний и способов действий при решении различных задач,</w:t>
      </w:r>
      <w:r>
        <w:rPr>
          <w:spacing w:val="1"/>
        </w:rPr>
        <w:t xml:space="preserve"> </w:t>
      </w:r>
      <w:r>
        <w:t>используя</w:t>
      </w:r>
      <w:r>
        <w:rPr>
          <w:spacing w:val="-3"/>
        </w:rPr>
        <w:t xml:space="preserve"> </w:t>
      </w:r>
      <w:r>
        <w:t>знания</w:t>
      </w:r>
      <w:r>
        <w:rPr>
          <w:spacing w:val="-2"/>
        </w:rPr>
        <w:t xml:space="preserve"> </w:t>
      </w:r>
      <w:r>
        <w:t>одного</w:t>
      </w:r>
      <w:r>
        <w:rPr>
          <w:spacing w:val="-2"/>
        </w:rPr>
        <w:t xml:space="preserve"> </w:t>
      </w:r>
      <w:r>
        <w:t>или</w:t>
      </w:r>
      <w:r>
        <w:rPr>
          <w:spacing w:val="-4"/>
        </w:rPr>
        <w:t xml:space="preserve"> </w:t>
      </w:r>
      <w:r>
        <w:t>нескольких</w:t>
      </w:r>
      <w:r>
        <w:rPr>
          <w:spacing w:val="2"/>
        </w:rPr>
        <w:t xml:space="preserve"> </w:t>
      </w:r>
      <w:r>
        <w:t>учебных</w:t>
      </w:r>
      <w:r>
        <w:rPr>
          <w:spacing w:val="-1"/>
        </w:rPr>
        <w:t xml:space="preserve"> </w:t>
      </w:r>
      <w:r>
        <w:t>предметов</w:t>
      </w:r>
      <w:r>
        <w:rPr>
          <w:spacing w:val="-3"/>
        </w:rPr>
        <w:t xml:space="preserve"> </w:t>
      </w:r>
      <w:r>
        <w:t>или</w:t>
      </w:r>
      <w:r>
        <w:rPr>
          <w:spacing w:val="-4"/>
        </w:rPr>
        <w:t xml:space="preserve"> </w:t>
      </w:r>
      <w:r>
        <w:t>предметных</w:t>
      </w:r>
      <w:r>
        <w:rPr>
          <w:spacing w:val="-1"/>
        </w:rPr>
        <w:t xml:space="preserve"> </w:t>
      </w:r>
      <w:r>
        <w:t>областей;</w:t>
      </w:r>
    </w:p>
    <w:p w:rsidR="00445874" w:rsidRDefault="00182F3C">
      <w:pPr>
        <w:pStyle w:val="a5"/>
        <w:ind w:right="589"/>
      </w:pPr>
      <w:r>
        <w:t>способность</w:t>
      </w:r>
      <w:r>
        <w:rPr>
          <w:spacing w:val="1"/>
        </w:rPr>
        <w:t xml:space="preserve"> </w:t>
      </w:r>
      <w:r>
        <w:t>постановки</w:t>
      </w:r>
      <w:r>
        <w:rPr>
          <w:spacing w:val="1"/>
        </w:rPr>
        <w:t xml:space="preserve"> </w:t>
      </w:r>
      <w:r>
        <w:t>цели</w:t>
      </w:r>
      <w:r>
        <w:rPr>
          <w:spacing w:val="1"/>
        </w:rPr>
        <w:t xml:space="preserve"> </w:t>
      </w:r>
      <w:r>
        <w:t>и</w:t>
      </w:r>
      <w:r>
        <w:rPr>
          <w:spacing w:val="1"/>
        </w:rPr>
        <w:t xml:space="preserve"> </w:t>
      </w:r>
      <w:r>
        <w:t>формулирования</w:t>
      </w:r>
      <w:r>
        <w:rPr>
          <w:spacing w:val="1"/>
        </w:rPr>
        <w:t xml:space="preserve"> </w:t>
      </w:r>
      <w:r>
        <w:t>гипотезы</w:t>
      </w:r>
      <w:r>
        <w:rPr>
          <w:spacing w:val="1"/>
        </w:rPr>
        <w:t xml:space="preserve"> </w:t>
      </w:r>
      <w:r>
        <w:t>исследования,</w:t>
      </w:r>
      <w:r>
        <w:rPr>
          <w:spacing w:val="1"/>
        </w:rPr>
        <w:t xml:space="preserve"> </w:t>
      </w:r>
      <w:r>
        <w:t>планирования</w:t>
      </w:r>
      <w:r>
        <w:rPr>
          <w:spacing w:val="1"/>
        </w:rPr>
        <w:t xml:space="preserve"> </w:t>
      </w:r>
      <w:r>
        <w:t>работы,</w:t>
      </w:r>
      <w:r>
        <w:rPr>
          <w:spacing w:val="1"/>
        </w:rPr>
        <w:t xml:space="preserve"> </w:t>
      </w:r>
      <w:r>
        <w:t>отбора</w:t>
      </w:r>
      <w:r>
        <w:rPr>
          <w:spacing w:val="1"/>
        </w:rPr>
        <w:t xml:space="preserve"> </w:t>
      </w:r>
      <w:r>
        <w:t>и</w:t>
      </w:r>
      <w:r>
        <w:rPr>
          <w:spacing w:val="1"/>
        </w:rPr>
        <w:t xml:space="preserve"> </w:t>
      </w:r>
      <w:r>
        <w:t>интерпретации</w:t>
      </w:r>
      <w:r>
        <w:rPr>
          <w:spacing w:val="1"/>
        </w:rPr>
        <w:t xml:space="preserve"> </w:t>
      </w:r>
      <w:r>
        <w:t>необходимой</w:t>
      </w:r>
      <w:r>
        <w:rPr>
          <w:spacing w:val="1"/>
        </w:rPr>
        <w:t xml:space="preserve"> </w:t>
      </w:r>
      <w:r>
        <w:t>информации,</w:t>
      </w:r>
      <w:r>
        <w:rPr>
          <w:spacing w:val="1"/>
        </w:rPr>
        <w:t xml:space="preserve"> </w:t>
      </w:r>
      <w:r>
        <w:t>структурирования аргументации результатов исследования на основе собранных данных,</w:t>
      </w:r>
      <w:r>
        <w:rPr>
          <w:spacing w:val="1"/>
        </w:rPr>
        <w:t xml:space="preserve"> </w:t>
      </w:r>
      <w:r>
        <w:t>презентации</w:t>
      </w:r>
      <w:r>
        <w:rPr>
          <w:spacing w:val="-1"/>
        </w:rPr>
        <w:t xml:space="preserve"> </w:t>
      </w:r>
      <w:r>
        <w:t>результатов.</w:t>
      </w:r>
    </w:p>
    <w:p w:rsidR="00445874" w:rsidRDefault="00182F3C">
      <w:pPr>
        <w:pStyle w:val="a9"/>
        <w:numPr>
          <w:ilvl w:val="3"/>
          <w:numId w:val="25"/>
        </w:numPr>
        <w:tabs>
          <w:tab w:val="left" w:pos="3251"/>
        </w:tabs>
        <w:spacing w:before="2"/>
        <w:ind w:right="584" w:firstLine="707"/>
        <w:jc w:val="both"/>
        <w:rPr>
          <w:sz w:val="24"/>
        </w:rPr>
      </w:pPr>
      <w:r>
        <w:rPr>
          <w:b/>
          <w:sz w:val="24"/>
        </w:rPr>
        <w:t>Индивидуальный проект выполняется обучающимся в течение одного</w:t>
      </w:r>
      <w:r>
        <w:rPr>
          <w:b/>
          <w:spacing w:val="1"/>
          <w:sz w:val="24"/>
        </w:rPr>
        <w:t xml:space="preserve"> </w:t>
      </w:r>
      <w:r>
        <w:rPr>
          <w:b/>
          <w:sz w:val="24"/>
        </w:rPr>
        <w:t xml:space="preserve">или двух лет в </w:t>
      </w:r>
      <w:r>
        <w:rPr>
          <w:sz w:val="24"/>
        </w:rPr>
        <w:t>рамках учебного времени, специально отведенного учебным планом, и</w:t>
      </w:r>
      <w:r>
        <w:rPr>
          <w:spacing w:val="1"/>
          <w:sz w:val="24"/>
        </w:rPr>
        <w:t xml:space="preserve"> </w:t>
      </w:r>
      <w:r>
        <w:rPr>
          <w:sz w:val="24"/>
        </w:rPr>
        <w:t>должен</w:t>
      </w:r>
      <w:r>
        <w:rPr>
          <w:spacing w:val="1"/>
          <w:sz w:val="24"/>
        </w:rPr>
        <w:t xml:space="preserve"> </w:t>
      </w:r>
      <w:r>
        <w:rPr>
          <w:sz w:val="24"/>
        </w:rPr>
        <w:t>быть</w:t>
      </w:r>
      <w:r>
        <w:rPr>
          <w:spacing w:val="1"/>
          <w:sz w:val="24"/>
        </w:rPr>
        <w:t xml:space="preserve"> </w:t>
      </w:r>
      <w:r>
        <w:rPr>
          <w:sz w:val="24"/>
        </w:rPr>
        <w:t>представлен</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завершенного</w:t>
      </w:r>
      <w:r>
        <w:rPr>
          <w:spacing w:val="1"/>
          <w:sz w:val="24"/>
        </w:rPr>
        <w:t xml:space="preserve"> </w:t>
      </w:r>
      <w:r>
        <w:rPr>
          <w:sz w:val="24"/>
        </w:rPr>
        <w:t>учебного</w:t>
      </w:r>
      <w:r>
        <w:rPr>
          <w:spacing w:val="1"/>
          <w:sz w:val="24"/>
        </w:rPr>
        <w:t xml:space="preserve"> </w:t>
      </w:r>
      <w:r>
        <w:rPr>
          <w:sz w:val="24"/>
        </w:rPr>
        <w:t>исследования</w:t>
      </w:r>
      <w:r>
        <w:rPr>
          <w:spacing w:val="61"/>
          <w:sz w:val="24"/>
        </w:rPr>
        <w:t xml:space="preserve"> </w:t>
      </w:r>
      <w:r>
        <w:rPr>
          <w:sz w:val="24"/>
        </w:rPr>
        <w:t>или</w:t>
      </w:r>
      <w:r>
        <w:rPr>
          <w:spacing w:val="1"/>
          <w:sz w:val="24"/>
        </w:rPr>
        <w:t xml:space="preserve"> </w:t>
      </w:r>
      <w:r>
        <w:rPr>
          <w:sz w:val="24"/>
        </w:rPr>
        <w:t>разработанного</w:t>
      </w:r>
      <w:r>
        <w:rPr>
          <w:spacing w:val="1"/>
          <w:sz w:val="24"/>
        </w:rPr>
        <w:t xml:space="preserve"> </w:t>
      </w:r>
      <w:r>
        <w:rPr>
          <w:sz w:val="24"/>
        </w:rPr>
        <w:t>проекта:</w:t>
      </w:r>
      <w:r>
        <w:rPr>
          <w:spacing w:val="1"/>
          <w:sz w:val="24"/>
        </w:rPr>
        <w:t xml:space="preserve"> </w:t>
      </w:r>
      <w:r>
        <w:rPr>
          <w:sz w:val="24"/>
        </w:rPr>
        <w:t>информационного,</w:t>
      </w:r>
      <w:r>
        <w:rPr>
          <w:spacing w:val="1"/>
          <w:sz w:val="24"/>
        </w:rPr>
        <w:t xml:space="preserve"> </w:t>
      </w:r>
      <w:r>
        <w:rPr>
          <w:sz w:val="24"/>
        </w:rPr>
        <w:t>творческого,</w:t>
      </w:r>
      <w:r>
        <w:rPr>
          <w:spacing w:val="1"/>
          <w:sz w:val="24"/>
        </w:rPr>
        <w:t xml:space="preserve"> </w:t>
      </w:r>
      <w:r>
        <w:rPr>
          <w:sz w:val="24"/>
        </w:rPr>
        <w:t>социального,</w:t>
      </w:r>
      <w:r>
        <w:rPr>
          <w:spacing w:val="1"/>
          <w:sz w:val="24"/>
        </w:rPr>
        <w:t xml:space="preserve"> </w:t>
      </w:r>
      <w:r>
        <w:rPr>
          <w:sz w:val="24"/>
        </w:rPr>
        <w:t>прикладного,</w:t>
      </w:r>
      <w:r>
        <w:rPr>
          <w:spacing w:val="-57"/>
          <w:sz w:val="24"/>
        </w:rPr>
        <w:t xml:space="preserve"> </w:t>
      </w:r>
      <w:r>
        <w:rPr>
          <w:sz w:val="24"/>
        </w:rPr>
        <w:t>инновационного,</w:t>
      </w:r>
      <w:r>
        <w:rPr>
          <w:spacing w:val="-1"/>
          <w:sz w:val="24"/>
        </w:rPr>
        <w:t xml:space="preserve"> </w:t>
      </w:r>
      <w:r>
        <w:rPr>
          <w:sz w:val="24"/>
        </w:rPr>
        <w:t>конструкторского, инженерного.</w:t>
      </w:r>
    </w:p>
    <w:p w:rsidR="00445874" w:rsidRDefault="00182F3C">
      <w:pPr>
        <w:pStyle w:val="a5"/>
        <w:ind w:right="582"/>
      </w:pPr>
      <w:r>
        <w:t>Включение обучающихся в учебно-исследовательскую и проектную деятельность,</w:t>
      </w:r>
      <w:r>
        <w:rPr>
          <w:spacing w:val="1"/>
        </w:rPr>
        <w:t xml:space="preserve"> </w:t>
      </w:r>
      <w:r>
        <w:t>призванную</w:t>
      </w:r>
      <w:r>
        <w:rPr>
          <w:spacing w:val="1"/>
        </w:rPr>
        <w:t xml:space="preserve"> </w:t>
      </w:r>
      <w:r>
        <w:t>обеспечивать</w:t>
      </w:r>
      <w:r>
        <w:rPr>
          <w:spacing w:val="1"/>
        </w:rPr>
        <w:t xml:space="preserve"> </w:t>
      </w:r>
      <w:r>
        <w:t>формирование</w:t>
      </w:r>
      <w:r>
        <w:rPr>
          <w:spacing w:val="1"/>
        </w:rPr>
        <w:t xml:space="preserve"> </w:t>
      </w:r>
      <w:r>
        <w:t>у них</w:t>
      </w:r>
      <w:r>
        <w:rPr>
          <w:spacing w:val="1"/>
        </w:rPr>
        <w:t xml:space="preserve"> </w:t>
      </w:r>
      <w:r>
        <w:t>опыта</w:t>
      </w:r>
      <w:r>
        <w:rPr>
          <w:spacing w:val="1"/>
        </w:rPr>
        <w:t xml:space="preserve"> </w:t>
      </w:r>
      <w:r>
        <w:t>применения</w:t>
      </w:r>
      <w:r>
        <w:rPr>
          <w:spacing w:val="1"/>
        </w:rPr>
        <w:t xml:space="preserve"> </w:t>
      </w:r>
      <w:r>
        <w:t>УУД</w:t>
      </w:r>
      <w:r>
        <w:rPr>
          <w:spacing w:val="1"/>
        </w:rPr>
        <w:t xml:space="preserve"> </w:t>
      </w:r>
      <w:r>
        <w:t>в</w:t>
      </w:r>
      <w:r>
        <w:rPr>
          <w:spacing w:val="1"/>
        </w:rPr>
        <w:t xml:space="preserve"> </w:t>
      </w:r>
      <w:r>
        <w:t>жизненных</w:t>
      </w:r>
      <w:r>
        <w:rPr>
          <w:spacing w:val="1"/>
        </w:rPr>
        <w:t xml:space="preserve"> </w:t>
      </w:r>
      <w:r>
        <w:t>ситуациях,</w:t>
      </w:r>
      <w:r>
        <w:rPr>
          <w:spacing w:val="1"/>
        </w:rPr>
        <w:t xml:space="preserve"> </w:t>
      </w:r>
      <w:r>
        <w:t>навыков</w:t>
      </w:r>
      <w:r>
        <w:rPr>
          <w:spacing w:val="1"/>
        </w:rPr>
        <w:t xml:space="preserve"> </w:t>
      </w:r>
      <w:r>
        <w:t>учебного</w:t>
      </w:r>
      <w:r>
        <w:rPr>
          <w:spacing w:val="1"/>
        </w:rPr>
        <w:t xml:space="preserve"> </w:t>
      </w:r>
      <w:r>
        <w:t>сотрудничества</w:t>
      </w:r>
      <w:r>
        <w:rPr>
          <w:spacing w:val="1"/>
        </w:rPr>
        <w:t xml:space="preserve"> </w:t>
      </w:r>
      <w:r>
        <w:t>и</w:t>
      </w:r>
      <w:r>
        <w:rPr>
          <w:spacing w:val="1"/>
        </w:rPr>
        <w:t xml:space="preserve"> </w:t>
      </w:r>
      <w:r>
        <w:t>социального</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обучающимися</w:t>
      </w:r>
      <w:r>
        <w:rPr>
          <w:spacing w:val="1"/>
        </w:rPr>
        <w:t xml:space="preserve"> </w:t>
      </w:r>
      <w:r>
        <w:t>младшего</w:t>
      </w:r>
      <w:r>
        <w:rPr>
          <w:spacing w:val="1"/>
        </w:rPr>
        <w:t xml:space="preserve"> </w:t>
      </w:r>
      <w:r>
        <w:t>и</w:t>
      </w:r>
      <w:r>
        <w:rPr>
          <w:spacing w:val="1"/>
        </w:rPr>
        <w:t xml:space="preserve"> </w:t>
      </w:r>
      <w:r>
        <w:t>старшего</w:t>
      </w:r>
      <w:r>
        <w:rPr>
          <w:spacing w:val="1"/>
        </w:rPr>
        <w:t xml:space="preserve"> </w:t>
      </w:r>
      <w:r>
        <w:t>возраста,</w:t>
      </w:r>
      <w:r>
        <w:rPr>
          <w:spacing w:val="1"/>
        </w:rPr>
        <w:t xml:space="preserve"> </w:t>
      </w:r>
      <w:r>
        <w:t>взрослыми,</w:t>
      </w:r>
      <w:r>
        <w:rPr>
          <w:spacing w:val="1"/>
        </w:rPr>
        <w:t xml:space="preserve"> </w:t>
      </w:r>
      <w:r>
        <w:t>на</w:t>
      </w:r>
      <w:r>
        <w:rPr>
          <w:spacing w:val="1"/>
        </w:rPr>
        <w:t xml:space="preserve"> </w:t>
      </w:r>
      <w:r>
        <w:t>уровне</w:t>
      </w:r>
      <w:r>
        <w:rPr>
          <w:spacing w:val="1"/>
        </w:rPr>
        <w:t xml:space="preserve"> </w:t>
      </w:r>
      <w:r>
        <w:t>среднего</w:t>
      </w:r>
      <w:r>
        <w:rPr>
          <w:spacing w:val="-2"/>
        </w:rPr>
        <w:t xml:space="preserve"> </w:t>
      </w:r>
      <w:r>
        <w:t>общего</w:t>
      </w:r>
      <w:r>
        <w:rPr>
          <w:spacing w:val="-1"/>
        </w:rPr>
        <w:t xml:space="preserve"> </w:t>
      </w:r>
      <w:r>
        <w:t>образования, имеет свои особенности.</w:t>
      </w:r>
    </w:p>
    <w:p w:rsidR="00445874" w:rsidRDefault="00182F3C">
      <w:pPr>
        <w:pStyle w:val="a5"/>
        <w:ind w:right="583"/>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исследование</w:t>
      </w:r>
      <w:r>
        <w:rPr>
          <w:spacing w:val="1"/>
        </w:rPr>
        <w:t xml:space="preserve"> </w:t>
      </w:r>
      <w:r>
        <w:t>и</w:t>
      </w:r>
      <w:r>
        <w:rPr>
          <w:spacing w:val="1"/>
        </w:rPr>
        <w:t xml:space="preserve"> </w:t>
      </w:r>
      <w:r>
        <w:t>проект</w:t>
      </w:r>
      <w:r>
        <w:rPr>
          <w:spacing w:val="1"/>
        </w:rPr>
        <w:t xml:space="preserve"> </w:t>
      </w:r>
      <w:r>
        <w:t>выполняют</w:t>
      </w:r>
      <w:r>
        <w:rPr>
          <w:spacing w:val="1"/>
        </w:rPr>
        <w:t xml:space="preserve"> </w:t>
      </w:r>
      <w:r>
        <w:t>в</w:t>
      </w:r>
      <w:r>
        <w:rPr>
          <w:spacing w:val="1"/>
        </w:rPr>
        <w:t xml:space="preserve"> </w:t>
      </w:r>
      <w:r>
        <w:t>значительной</w:t>
      </w:r>
      <w:r>
        <w:rPr>
          <w:spacing w:val="1"/>
        </w:rPr>
        <w:t xml:space="preserve"> </w:t>
      </w:r>
      <w:r>
        <w:t>степени</w:t>
      </w:r>
      <w:r>
        <w:rPr>
          <w:spacing w:val="1"/>
        </w:rPr>
        <w:t xml:space="preserve"> </w:t>
      </w:r>
      <w:r>
        <w:t>функции</w:t>
      </w:r>
      <w:r>
        <w:rPr>
          <w:spacing w:val="1"/>
        </w:rPr>
        <w:t xml:space="preserve"> </w:t>
      </w:r>
      <w:r>
        <w:t>инструментов</w:t>
      </w:r>
      <w:r>
        <w:rPr>
          <w:spacing w:val="1"/>
        </w:rPr>
        <w:t xml:space="preserve"> </w:t>
      </w:r>
      <w:r>
        <w:t>учебной</w:t>
      </w:r>
      <w:r>
        <w:rPr>
          <w:spacing w:val="1"/>
        </w:rPr>
        <w:t xml:space="preserve"> </w:t>
      </w:r>
      <w:r>
        <w:t>деятельности</w:t>
      </w:r>
      <w:r>
        <w:rPr>
          <w:spacing w:val="1"/>
        </w:rPr>
        <w:t xml:space="preserve"> </w:t>
      </w:r>
      <w:r>
        <w:t>полидисциплинарного</w:t>
      </w:r>
      <w:r>
        <w:rPr>
          <w:spacing w:val="1"/>
        </w:rPr>
        <w:t xml:space="preserve"> </w:t>
      </w:r>
      <w:r>
        <w:t>характера,</w:t>
      </w:r>
      <w:r>
        <w:rPr>
          <w:spacing w:val="1"/>
        </w:rPr>
        <w:t xml:space="preserve"> </w:t>
      </w:r>
      <w:r>
        <w:t>необходимых</w:t>
      </w:r>
      <w:r>
        <w:rPr>
          <w:spacing w:val="1"/>
        </w:rPr>
        <w:t xml:space="preserve"> </w:t>
      </w:r>
      <w:r>
        <w:t>для</w:t>
      </w:r>
      <w:r>
        <w:rPr>
          <w:spacing w:val="1"/>
        </w:rPr>
        <w:t xml:space="preserve"> </w:t>
      </w:r>
      <w:r>
        <w:t>освоения</w:t>
      </w:r>
      <w:r>
        <w:rPr>
          <w:spacing w:val="1"/>
        </w:rPr>
        <w:t xml:space="preserve"> </w:t>
      </w:r>
      <w:r>
        <w:t>социальной</w:t>
      </w:r>
      <w:r>
        <w:rPr>
          <w:spacing w:val="1"/>
        </w:rPr>
        <w:t xml:space="preserve"> </w:t>
      </w:r>
      <w:r>
        <w:t>жизни</w:t>
      </w:r>
      <w:r>
        <w:rPr>
          <w:spacing w:val="1"/>
        </w:rPr>
        <w:t xml:space="preserve"> </w:t>
      </w:r>
      <w:r>
        <w:t>и</w:t>
      </w:r>
      <w:r>
        <w:rPr>
          <w:spacing w:val="1"/>
        </w:rPr>
        <w:t xml:space="preserve"> </w:t>
      </w:r>
      <w:r>
        <w:t>культуры. Обучающиеся самостоятельно формулируют предпроектную идею, ставят цели,</w:t>
      </w:r>
      <w:r>
        <w:rPr>
          <w:spacing w:val="-57"/>
        </w:rPr>
        <w:t xml:space="preserve"> </w:t>
      </w:r>
      <w:r>
        <w:t>описывают</w:t>
      </w:r>
      <w:r>
        <w:rPr>
          <w:spacing w:val="1"/>
        </w:rPr>
        <w:t xml:space="preserve"> </w:t>
      </w:r>
      <w:r>
        <w:t>необходимые</w:t>
      </w:r>
      <w:r>
        <w:rPr>
          <w:spacing w:val="1"/>
        </w:rPr>
        <w:t xml:space="preserve"> </w:t>
      </w:r>
      <w:r>
        <w:t>ресурсы</w:t>
      </w:r>
      <w:r>
        <w:rPr>
          <w:spacing w:val="1"/>
        </w:rPr>
        <w:t xml:space="preserve"> </w:t>
      </w:r>
      <w:r>
        <w:t>и</w:t>
      </w:r>
      <w:r>
        <w:rPr>
          <w:spacing w:val="1"/>
        </w:rPr>
        <w:t xml:space="preserve"> </w:t>
      </w:r>
      <w:r>
        <w:t>другое.</w:t>
      </w:r>
      <w:r>
        <w:rPr>
          <w:spacing w:val="1"/>
        </w:rPr>
        <w:t xml:space="preserve"> </w:t>
      </w:r>
      <w:r>
        <w:t>Используются</w:t>
      </w:r>
      <w:r>
        <w:rPr>
          <w:spacing w:val="1"/>
        </w:rPr>
        <w:t xml:space="preserve"> </w:t>
      </w:r>
      <w:r>
        <w:t>элементы</w:t>
      </w:r>
      <w:r>
        <w:rPr>
          <w:spacing w:val="1"/>
        </w:rPr>
        <w:t xml:space="preserve"> </w:t>
      </w:r>
      <w:r>
        <w:t>математического</w:t>
      </w:r>
      <w:r>
        <w:rPr>
          <w:spacing w:val="1"/>
        </w:rPr>
        <w:t xml:space="preserve"> </w:t>
      </w:r>
      <w:r>
        <w:t>моделирования</w:t>
      </w:r>
      <w:r>
        <w:rPr>
          <w:spacing w:val="1"/>
        </w:rPr>
        <w:t xml:space="preserve"> </w:t>
      </w:r>
      <w:r>
        <w:t>и</w:t>
      </w:r>
      <w:r>
        <w:rPr>
          <w:spacing w:val="1"/>
        </w:rPr>
        <w:t xml:space="preserve"> </w:t>
      </w:r>
      <w:r>
        <w:t>анализа</w:t>
      </w:r>
      <w:r>
        <w:rPr>
          <w:spacing w:val="1"/>
        </w:rPr>
        <w:t xml:space="preserve"> </w:t>
      </w:r>
      <w:r>
        <w:t>как</w:t>
      </w:r>
      <w:r>
        <w:rPr>
          <w:spacing w:val="1"/>
        </w:rPr>
        <w:t xml:space="preserve"> </w:t>
      </w:r>
      <w:r>
        <w:t>инструмент</w:t>
      </w:r>
      <w:r>
        <w:rPr>
          <w:spacing w:val="1"/>
        </w:rPr>
        <w:t xml:space="preserve"> </w:t>
      </w:r>
      <w:r>
        <w:t>интерпретации</w:t>
      </w:r>
      <w:r>
        <w:rPr>
          <w:spacing w:val="1"/>
        </w:rPr>
        <w:t xml:space="preserve"> </w:t>
      </w:r>
      <w:r>
        <w:t>результатов</w:t>
      </w:r>
      <w:r>
        <w:rPr>
          <w:spacing w:val="1"/>
        </w:rPr>
        <w:t xml:space="preserve"> </w:t>
      </w:r>
      <w:r>
        <w:t>исследования.</w:t>
      </w:r>
      <w:r>
        <w:rPr>
          <w:spacing w:val="1"/>
        </w:rPr>
        <w:t xml:space="preserve"> </w:t>
      </w:r>
      <w:r>
        <w:t>Проблематика и методология индивидуального проекта должны быть ориентированы на</w:t>
      </w:r>
      <w:r>
        <w:rPr>
          <w:spacing w:val="1"/>
        </w:rPr>
        <w:t xml:space="preserve"> </w:t>
      </w:r>
      <w:r>
        <w:t>интеграцию знаний и использование методов двух и более учебных предметов одной или</w:t>
      </w:r>
      <w:r>
        <w:rPr>
          <w:spacing w:val="1"/>
        </w:rPr>
        <w:t xml:space="preserve"> </w:t>
      </w:r>
      <w:r>
        <w:t>нескольких</w:t>
      </w:r>
      <w:r>
        <w:rPr>
          <w:spacing w:val="-2"/>
        </w:rPr>
        <w:t xml:space="preserve"> </w:t>
      </w:r>
      <w:r>
        <w:t>предметных</w:t>
      </w:r>
      <w:r>
        <w:rPr>
          <w:spacing w:val="2"/>
        </w:rPr>
        <w:t xml:space="preserve"> </w:t>
      </w:r>
      <w:r>
        <w:t>областей.</w:t>
      </w:r>
    </w:p>
    <w:p w:rsidR="00445874" w:rsidRDefault="00182F3C">
      <w:pPr>
        <w:pStyle w:val="a5"/>
        <w:ind w:left="2410" w:firstLine="0"/>
      </w:pPr>
      <w:r>
        <w:t>На</w:t>
      </w:r>
      <w:r>
        <w:rPr>
          <w:spacing w:val="48"/>
        </w:rPr>
        <w:t xml:space="preserve"> </w:t>
      </w:r>
      <w:r>
        <w:t>уровне</w:t>
      </w:r>
      <w:r>
        <w:rPr>
          <w:spacing w:val="47"/>
        </w:rPr>
        <w:t xml:space="preserve"> </w:t>
      </w:r>
      <w:r>
        <w:t>среднего</w:t>
      </w:r>
      <w:r>
        <w:rPr>
          <w:spacing w:val="45"/>
        </w:rPr>
        <w:t xml:space="preserve"> </w:t>
      </w:r>
      <w:r>
        <w:t>общего</w:t>
      </w:r>
      <w:r>
        <w:rPr>
          <w:spacing w:val="44"/>
        </w:rPr>
        <w:t xml:space="preserve"> </w:t>
      </w:r>
      <w:r>
        <w:t>образования</w:t>
      </w:r>
      <w:r>
        <w:rPr>
          <w:spacing w:val="49"/>
        </w:rPr>
        <w:t xml:space="preserve"> </w:t>
      </w:r>
      <w:r>
        <w:t>обучающиеся</w:t>
      </w:r>
      <w:r>
        <w:rPr>
          <w:spacing w:val="45"/>
        </w:rPr>
        <w:t xml:space="preserve"> </w:t>
      </w:r>
      <w:r>
        <w:t>определяют</w:t>
      </w:r>
      <w:r>
        <w:rPr>
          <w:spacing w:val="45"/>
        </w:rPr>
        <w:t xml:space="preserve"> </w:t>
      </w:r>
      <w:r>
        <w:t>параметры</w:t>
      </w:r>
      <w:r>
        <w:rPr>
          <w:spacing w:val="46"/>
        </w:rPr>
        <w:t xml:space="preserve"> </w:t>
      </w:r>
      <w:r>
        <w:t>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6" w:firstLine="0"/>
      </w:pPr>
      <w:r>
        <w:t>критерии успешности реализации проекта. Презентация результатов проектной работы</w:t>
      </w:r>
      <w:r>
        <w:rPr>
          <w:spacing w:val="1"/>
        </w:rPr>
        <w:t xml:space="preserve"> </w:t>
      </w:r>
      <w:r>
        <w:t>может</w:t>
      </w:r>
      <w:r>
        <w:rPr>
          <w:spacing w:val="1"/>
        </w:rPr>
        <w:t xml:space="preserve"> </w:t>
      </w:r>
      <w:r>
        <w:t>проводиться</w:t>
      </w:r>
      <w:r>
        <w:rPr>
          <w:spacing w:val="1"/>
        </w:rPr>
        <w:t xml:space="preserve"> </w:t>
      </w:r>
      <w:r>
        <w:t>не</w:t>
      </w:r>
      <w:r>
        <w:rPr>
          <w:spacing w:val="1"/>
        </w:rPr>
        <w:t xml:space="preserve"> </w:t>
      </w:r>
      <w:r>
        <w:t>в</w:t>
      </w:r>
      <w:r>
        <w:rPr>
          <w:spacing w:val="1"/>
        </w:rPr>
        <w:t xml:space="preserve"> </w:t>
      </w:r>
      <w:r>
        <w:t>школе,</w:t>
      </w:r>
      <w:r>
        <w:rPr>
          <w:spacing w:val="1"/>
        </w:rPr>
        <w:t xml:space="preserve"> </w:t>
      </w:r>
      <w:r>
        <w:t>а</w:t>
      </w:r>
      <w:r>
        <w:rPr>
          <w:spacing w:val="1"/>
        </w:rPr>
        <w:t xml:space="preserve"> </w:t>
      </w:r>
      <w:r>
        <w:t>в</w:t>
      </w:r>
      <w:r>
        <w:rPr>
          <w:spacing w:val="1"/>
        </w:rPr>
        <w:t xml:space="preserve"> </w:t>
      </w:r>
      <w:r>
        <w:t>том</w:t>
      </w:r>
      <w:r>
        <w:rPr>
          <w:spacing w:val="1"/>
        </w:rPr>
        <w:t xml:space="preserve"> </w:t>
      </w:r>
      <w:r>
        <w:t>социальном</w:t>
      </w:r>
      <w:r>
        <w:rPr>
          <w:spacing w:val="1"/>
        </w:rPr>
        <w:t xml:space="preserve"> </w:t>
      </w:r>
      <w:r>
        <w:t>и</w:t>
      </w:r>
      <w:r>
        <w:rPr>
          <w:spacing w:val="1"/>
        </w:rPr>
        <w:t xml:space="preserve"> </w:t>
      </w:r>
      <w:r>
        <w:t>культурном</w:t>
      </w:r>
      <w:r>
        <w:rPr>
          <w:spacing w:val="1"/>
        </w:rPr>
        <w:t xml:space="preserve"> </w:t>
      </w:r>
      <w:r>
        <w:t>пространстве,</w:t>
      </w:r>
      <w:r>
        <w:rPr>
          <w:spacing w:val="60"/>
        </w:rPr>
        <w:t xml:space="preserve"> </w:t>
      </w:r>
      <w:r>
        <w:t>где</w:t>
      </w:r>
      <w:r>
        <w:rPr>
          <w:spacing w:val="-57"/>
        </w:rPr>
        <w:t xml:space="preserve"> </w:t>
      </w:r>
      <w:r>
        <w:t>проект разворачивался. Если это социальный проект,</w:t>
      </w:r>
      <w:r>
        <w:rPr>
          <w:spacing w:val="1"/>
        </w:rPr>
        <w:t xml:space="preserve"> </w:t>
      </w:r>
      <w:r>
        <w:t>то его результаты должны быть</w:t>
      </w:r>
      <w:r>
        <w:rPr>
          <w:spacing w:val="1"/>
        </w:rPr>
        <w:t xml:space="preserve"> </w:t>
      </w:r>
      <w:r>
        <w:t>представлены</w:t>
      </w:r>
      <w:r>
        <w:rPr>
          <w:spacing w:val="1"/>
        </w:rPr>
        <w:t xml:space="preserve"> </w:t>
      </w:r>
      <w:r>
        <w:t>местному</w:t>
      </w:r>
      <w:r>
        <w:rPr>
          <w:spacing w:val="1"/>
        </w:rPr>
        <w:t xml:space="preserve"> </w:t>
      </w:r>
      <w:r>
        <w:t>сообществу</w:t>
      </w:r>
      <w:r>
        <w:rPr>
          <w:spacing w:val="1"/>
        </w:rPr>
        <w:t xml:space="preserve"> </w:t>
      </w:r>
      <w:r>
        <w:t>или</w:t>
      </w:r>
      <w:r>
        <w:rPr>
          <w:spacing w:val="1"/>
        </w:rPr>
        <w:t xml:space="preserve"> </w:t>
      </w:r>
      <w:r>
        <w:t>сообществу</w:t>
      </w:r>
      <w:r>
        <w:rPr>
          <w:spacing w:val="1"/>
        </w:rPr>
        <w:t xml:space="preserve"> </w:t>
      </w:r>
      <w:r>
        <w:t>волонтерских</w:t>
      </w:r>
      <w:r>
        <w:rPr>
          <w:spacing w:val="1"/>
        </w:rPr>
        <w:t xml:space="preserve"> </w:t>
      </w:r>
      <w:r>
        <w:t>организаций.</w:t>
      </w:r>
      <w:r>
        <w:rPr>
          <w:spacing w:val="1"/>
        </w:rPr>
        <w:t xml:space="preserve"> </w:t>
      </w:r>
      <w:r>
        <w:t>Если</w:t>
      </w:r>
      <w:r>
        <w:rPr>
          <w:spacing w:val="1"/>
        </w:rPr>
        <w:t xml:space="preserve"> </w:t>
      </w:r>
      <w:r>
        <w:t>бизнес-проект – сообществу</w:t>
      </w:r>
      <w:r>
        <w:rPr>
          <w:spacing w:val="-5"/>
        </w:rPr>
        <w:t xml:space="preserve"> </w:t>
      </w:r>
      <w:r>
        <w:t>бизнесменов, деловых</w:t>
      </w:r>
      <w:r>
        <w:rPr>
          <w:spacing w:val="2"/>
        </w:rPr>
        <w:t xml:space="preserve"> </w:t>
      </w:r>
      <w:r>
        <w:t>людей.</w:t>
      </w:r>
    </w:p>
    <w:p w:rsidR="00445874" w:rsidRDefault="00182F3C">
      <w:pPr>
        <w:pStyle w:val="a5"/>
        <w:ind w:right="584"/>
      </w:pPr>
      <w:r>
        <w:t>На уровне среднего общего образования приоритетными направлениями проектной</w:t>
      </w:r>
      <w:r>
        <w:rPr>
          <w:spacing w:val="-57"/>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являются:</w:t>
      </w:r>
      <w:r>
        <w:rPr>
          <w:spacing w:val="1"/>
        </w:rPr>
        <w:t xml:space="preserve"> </w:t>
      </w:r>
      <w:r>
        <w:t>социальное;</w:t>
      </w:r>
      <w:r>
        <w:rPr>
          <w:spacing w:val="1"/>
        </w:rPr>
        <w:t xml:space="preserve"> </w:t>
      </w:r>
      <w:r>
        <w:t>бизнес-проектирование;</w:t>
      </w:r>
      <w:r>
        <w:rPr>
          <w:spacing w:val="1"/>
        </w:rPr>
        <w:t xml:space="preserve"> </w:t>
      </w:r>
      <w:r>
        <w:t>исследовательское;</w:t>
      </w:r>
      <w:r>
        <w:rPr>
          <w:spacing w:val="-1"/>
        </w:rPr>
        <w:t xml:space="preserve"> </w:t>
      </w:r>
      <w:r>
        <w:t>инженерное; информационное.</w:t>
      </w:r>
    </w:p>
    <w:p w:rsidR="00445874" w:rsidRDefault="00182F3C">
      <w:pPr>
        <w:pStyle w:val="a5"/>
        <w:ind w:right="590"/>
      </w:pPr>
      <w:r>
        <w:t>Результатами</w:t>
      </w:r>
      <w:r>
        <w:rPr>
          <w:spacing w:val="1"/>
        </w:rPr>
        <w:t xml:space="preserve"> </w:t>
      </w:r>
      <w:r>
        <w:t>учебного</w:t>
      </w:r>
      <w:r>
        <w:rPr>
          <w:spacing w:val="1"/>
        </w:rPr>
        <w:t xml:space="preserve"> </w:t>
      </w:r>
      <w:r>
        <w:t>исследованиями</w:t>
      </w:r>
      <w:r>
        <w:rPr>
          <w:spacing w:val="1"/>
        </w:rPr>
        <w:t xml:space="preserve"> </w:t>
      </w:r>
      <w:r>
        <w:t>могут</w:t>
      </w:r>
      <w:r>
        <w:rPr>
          <w:spacing w:val="1"/>
        </w:rPr>
        <w:t xml:space="preserve"> </w:t>
      </w:r>
      <w:r>
        <w:t>быть</w:t>
      </w:r>
      <w:r>
        <w:rPr>
          <w:spacing w:val="1"/>
        </w:rPr>
        <w:t xml:space="preserve"> </w:t>
      </w:r>
      <w:r>
        <w:t>научный</w:t>
      </w:r>
      <w:r>
        <w:rPr>
          <w:spacing w:val="1"/>
        </w:rPr>
        <w:t xml:space="preserve"> </w:t>
      </w:r>
      <w:r>
        <w:t>доклад,</w:t>
      </w:r>
      <w:r>
        <w:rPr>
          <w:spacing w:val="1"/>
        </w:rPr>
        <w:t xml:space="preserve"> </w:t>
      </w:r>
      <w:r>
        <w:t>реферат,</w:t>
      </w:r>
      <w:r>
        <w:rPr>
          <w:spacing w:val="1"/>
        </w:rPr>
        <w:t xml:space="preserve"> </w:t>
      </w:r>
      <w:r>
        <w:t>макет, опытный образец, разработка, информационный продукт, а также образовательное</w:t>
      </w:r>
      <w:r>
        <w:rPr>
          <w:spacing w:val="1"/>
        </w:rPr>
        <w:t xml:space="preserve"> </w:t>
      </w:r>
      <w:r>
        <w:t>событие,</w:t>
      </w:r>
      <w:r>
        <w:rPr>
          <w:spacing w:val="-1"/>
        </w:rPr>
        <w:t xml:space="preserve"> </w:t>
      </w:r>
      <w:r>
        <w:t>социальное</w:t>
      </w:r>
      <w:r>
        <w:rPr>
          <w:spacing w:val="-1"/>
        </w:rPr>
        <w:t xml:space="preserve"> </w:t>
      </w:r>
      <w:r>
        <w:t>мероприятие</w:t>
      </w:r>
      <w:r>
        <w:rPr>
          <w:spacing w:val="-1"/>
        </w:rPr>
        <w:t xml:space="preserve"> </w:t>
      </w:r>
      <w:r>
        <w:t>(акция).</w:t>
      </w:r>
    </w:p>
    <w:p w:rsidR="00445874" w:rsidRDefault="00182F3C">
      <w:pPr>
        <w:pStyle w:val="a5"/>
        <w:ind w:right="586"/>
      </w:pPr>
      <w:r>
        <w:t>Результаты</w:t>
      </w:r>
      <w:r>
        <w:rPr>
          <w:spacing w:val="1"/>
        </w:rPr>
        <w:t xml:space="preserve"> </w:t>
      </w:r>
      <w:r>
        <w:t>работы</w:t>
      </w:r>
      <w:r>
        <w:rPr>
          <w:spacing w:val="1"/>
        </w:rPr>
        <w:t xml:space="preserve"> </w:t>
      </w:r>
      <w:r>
        <w:t>оцениваются</w:t>
      </w:r>
      <w:r>
        <w:rPr>
          <w:spacing w:val="1"/>
        </w:rPr>
        <w:t xml:space="preserve"> </w:t>
      </w:r>
      <w:r>
        <w:t>по</w:t>
      </w:r>
      <w:r>
        <w:rPr>
          <w:spacing w:val="1"/>
        </w:rPr>
        <w:t xml:space="preserve"> </w:t>
      </w:r>
      <w:r>
        <w:t>определенным</w:t>
      </w:r>
      <w:r>
        <w:rPr>
          <w:spacing w:val="1"/>
        </w:rPr>
        <w:t xml:space="preserve"> </w:t>
      </w:r>
      <w:r>
        <w:t>критериям.</w:t>
      </w:r>
      <w:r>
        <w:rPr>
          <w:spacing w:val="1"/>
        </w:rPr>
        <w:t xml:space="preserve"> </w:t>
      </w:r>
      <w:r>
        <w:t>Для</w:t>
      </w:r>
      <w:r>
        <w:rPr>
          <w:spacing w:val="1"/>
        </w:rPr>
        <w:t xml:space="preserve"> </w:t>
      </w:r>
      <w:r>
        <w:t>учебного</w:t>
      </w:r>
      <w:r>
        <w:rPr>
          <w:spacing w:val="1"/>
        </w:rPr>
        <w:t xml:space="preserve"> </w:t>
      </w:r>
      <w:r>
        <w:t>исследования</w:t>
      </w:r>
      <w:r>
        <w:rPr>
          <w:spacing w:val="1"/>
        </w:rPr>
        <w:t xml:space="preserve"> </w:t>
      </w:r>
      <w:r>
        <w:t>главное</w:t>
      </w:r>
      <w:r>
        <w:rPr>
          <w:spacing w:val="1"/>
        </w:rPr>
        <w:t xml:space="preserve"> </w:t>
      </w:r>
      <w:r>
        <w:t>заключается</w:t>
      </w:r>
      <w:r>
        <w:rPr>
          <w:spacing w:val="1"/>
        </w:rPr>
        <w:t xml:space="preserve"> </w:t>
      </w:r>
      <w:r>
        <w:t>в</w:t>
      </w:r>
      <w:r>
        <w:rPr>
          <w:spacing w:val="1"/>
        </w:rPr>
        <w:t xml:space="preserve"> </w:t>
      </w:r>
      <w:r>
        <w:t>актуальности</w:t>
      </w:r>
      <w:r>
        <w:rPr>
          <w:spacing w:val="1"/>
        </w:rPr>
        <w:t xml:space="preserve"> </w:t>
      </w:r>
      <w:r>
        <w:t>избранной</w:t>
      </w:r>
      <w:r>
        <w:rPr>
          <w:spacing w:val="1"/>
        </w:rPr>
        <w:t xml:space="preserve"> </w:t>
      </w:r>
      <w:r>
        <w:t>проблемы,</w:t>
      </w:r>
      <w:r>
        <w:rPr>
          <w:spacing w:val="1"/>
        </w:rPr>
        <w:t xml:space="preserve"> </w:t>
      </w:r>
      <w:r>
        <w:t>полноте,</w:t>
      </w:r>
      <w:r>
        <w:rPr>
          <w:spacing w:val="1"/>
        </w:rPr>
        <w:t xml:space="preserve"> </w:t>
      </w:r>
      <w:r>
        <w:t>последовательности, обоснованности решения поставленных задач. Для учебного проекта</w:t>
      </w:r>
      <w:r>
        <w:rPr>
          <w:spacing w:val="1"/>
        </w:rPr>
        <w:t xml:space="preserve"> </w:t>
      </w:r>
      <w:r>
        <w:t>важно, в какой мере практически значим полученный результат, насколько эффективно</w:t>
      </w:r>
      <w:r>
        <w:rPr>
          <w:spacing w:val="1"/>
        </w:rPr>
        <w:t xml:space="preserve"> </w:t>
      </w:r>
      <w:r>
        <w:t>техническое</w:t>
      </w:r>
      <w:r>
        <w:rPr>
          <w:spacing w:val="-1"/>
        </w:rPr>
        <w:t xml:space="preserve"> </w:t>
      </w:r>
      <w:r>
        <w:t>устройство,</w:t>
      </w:r>
      <w:r>
        <w:rPr>
          <w:spacing w:val="-2"/>
        </w:rPr>
        <w:t xml:space="preserve"> </w:t>
      </w:r>
      <w:r>
        <w:t>программный</w:t>
      </w:r>
      <w:r>
        <w:rPr>
          <w:spacing w:val="-1"/>
        </w:rPr>
        <w:t xml:space="preserve"> </w:t>
      </w:r>
      <w:r>
        <w:t>продукт,</w:t>
      </w:r>
      <w:r>
        <w:rPr>
          <w:spacing w:val="-2"/>
        </w:rPr>
        <w:t xml:space="preserve"> </w:t>
      </w:r>
      <w:r>
        <w:t>инженерная</w:t>
      </w:r>
      <w:r>
        <w:rPr>
          <w:spacing w:val="-1"/>
        </w:rPr>
        <w:t xml:space="preserve"> </w:t>
      </w:r>
      <w:r>
        <w:t>конструкция</w:t>
      </w:r>
      <w:r>
        <w:rPr>
          <w:spacing w:val="-2"/>
        </w:rPr>
        <w:t xml:space="preserve"> </w:t>
      </w:r>
      <w:r>
        <w:t>и</w:t>
      </w:r>
      <w:r>
        <w:rPr>
          <w:spacing w:val="-4"/>
        </w:rPr>
        <w:t xml:space="preserve"> </w:t>
      </w:r>
      <w:r>
        <w:t>другие.</w:t>
      </w:r>
    </w:p>
    <w:p w:rsidR="00445874" w:rsidRDefault="00182F3C">
      <w:pPr>
        <w:pStyle w:val="a5"/>
        <w:spacing w:before="1"/>
        <w:ind w:right="582"/>
      </w:pPr>
      <w:r>
        <w:t>Организация</w:t>
      </w:r>
      <w:r>
        <w:rPr>
          <w:spacing w:val="1"/>
        </w:rPr>
        <w:t xml:space="preserve"> </w:t>
      </w:r>
      <w:r>
        <w:t>педагогического</w:t>
      </w:r>
      <w:r>
        <w:rPr>
          <w:spacing w:val="1"/>
        </w:rPr>
        <w:t xml:space="preserve"> </w:t>
      </w:r>
      <w:r>
        <w:t>сопровождения</w:t>
      </w:r>
      <w:r>
        <w:rPr>
          <w:spacing w:val="1"/>
        </w:rPr>
        <w:t xml:space="preserve"> </w:t>
      </w:r>
      <w:r>
        <w:t>индивидуального</w:t>
      </w:r>
      <w:r>
        <w:rPr>
          <w:spacing w:val="1"/>
        </w:rPr>
        <w:t xml:space="preserve"> </w:t>
      </w:r>
      <w:r>
        <w:t>проекта</w:t>
      </w:r>
      <w:r>
        <w:rPr>
          <w:spacing w:val="1"/>
        </w:rPr>
        <w:t xml:space="preserve"> </w:t>
      </w:r>
      <w:r>
        <w:t>должна</w:t>
      </w:r>
      <w:r>
        <w:rPr>
          <w:spacing w:val="1"/>
        </w:rPr>
        <w:t xml:space="preserve"> </w:t>
      </w:r>
      <w:r>
        <w:t>осуществляться</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профиля</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образовательных</w:t>
      </w:r>
      <w:r>
        <w:rPr>
          <w:spacing w:val="1"/>
        </w:rPr>
        <w:t xml:space="preserve"> </w:t>
      </w:r>
      <w:r>
        <w:t>интересов</w:t>
      </w:r>
      <w:r>
        <w:rPr>
          <w:spacing w:val="1"/>
        </w:rPr>
        <w:t xml:space="preserve"> </w:t>
      </w:r>
      <w:r>
        <w:t>обучающихся.</w:t>
      </w:r>
      <w:r>
        <w:rPr>
          <w:spacing w:val="1"/>
        </w:rPr>
        <w:t xml:space="preserve"> </w:t>
      </w:r>
      <w:r>
        <w:t>Целесообразно</w:t>
      </w:r>
      <w:r>
        <w:rPr>
          <w:spacing w:val="1"/>
        </w:rPr>
        <w:t xml:space="preserve"> </w:t>
      </w:r>
      <w:r>
        <w:t>соблюдать</w:t>
      </w:r>
      <w:r>
        <w:rPr>
          <w:spacing w:val="1"/>
        </w:rPr>
        <w:t xml:space="preserve"> </w:t>
      </w:r>
      <w:r>
        <w:t>общий</w:t>
      </w:r>
      <w:r>
        <w:rPr>
          <w:spacing w:val="1"/>
        </w:rPr>
        <w:t xml:space="preserve"> </w:t>
      </w:r>
      <w:r>
        <w:t>алгоритм</w:t>
      </w:r>
      <w:r>
        <w:rPr>
          <w:spacing w:val="1"/>
        </w:rPr>
        <w:t xml:space="preserve"> </w:t>
      </w:r>
      <w:r>
        <w:t>педагогического</w:t>
      </w:r>
      <w:r>
        <w:rPr>
          <w:spacing w:val="1"/>
        </w:rPr>
        <w:t xml:space="preserve"> </w:t>
      </w:r>
      <w:r>
        <w:t>сопровождения</w:t>
      </w:r>
      <w:r>
        <w:rPr>
          <w:spacing w:val="1"/>
        </w:rPr>
        <w:t xml:space="preserve"> </w:t>
      </w:r>
      <w:r>
        <w:t>индивидуального</w:t>
      </w:r>
      <w:r>
        <w:rPr>
          <w:spacing w:val="1"/>
        </w:rPr>
        <w:t xml:space="preserve"> </w:t>
      </w:r>
      <w:r>
        <w:t>проекта,</w:t>
      </w:r>
      <w:r>
        <w:rPr>
          <w:spacing w:val="1"/>
        </w:rPr>
        <w:t xml:space="preserve"> </w:t>
      </w:r>
      <w:r>
        <w:t>включающий</w:t>
      </w:r>
      <w:r>
        <w:rPr>
          <w:spacing w:val="1"/>
        </w:rPr>
        <w:t xml:space="preserve"> </w:t>
      </w:r>
      <w:r>
        <w:t>вычленение</w:t>
      </w:r>
      <w:r>
        <w:rPr>
          <w:spacing w:val="1"/>
        </w:rPr>
        <w:t xml:space="preserve"> </w:t>
      </w:r>
      <w:r>
        <w:t>проблемы</w:t>
      </w:r>
      <w:r>
        <w:rPr>
          <w:spacing w:val="1"/>
        </w:rPr>
        <w:t xml:space="preserve"> </w:t>
      </w:r>
      <w:r>
        <w:t>и</w:t>
      </w:r>
      <w:r>
        <w:rPr>
          <w:spacing w:val="1"/>
        </w:rPr>
        <w:t xml:space="preserve"> </w:t>
      </w:r>
      <w:r>
        <w:t>формулирование</w:t>
      </w:r>
      <w:r>
        <w:rPr>
          <w:spacing w:val="1"/>
        </w:rPr>
        <w:t xml:space="preserve"> </w:t>
      </w:r>
      <w:r>
        <w:t>темы</w:t>
      </w:r>
      <w:r>
        <w:rPr>
          <w:spacing w:val="1"/>
        </w:rPr>
        <w:t xml:space="preserve"> </w:t>
      </w:r>
      <w:r>
        <w:t>проекта,</w:t>
      </w:r>
      <w:r>
        <w:rPr>
          <w:spacing w:val="1"/>
        </w:rPr>
        <w:t xml:space="preserve"> </w:t>
      </w:r>
      <w:r>
        <w:t>постановку</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сбор</w:t>
      </w:r>
      <w:r>
        <w:rPr>
          <w:spacing w:val="1"/>
        </w:rPr>
        <w:t xml:space="preserve"> </w:t>
      </w:r>
      <w:r>
        <w:t>информации/исследование/разработку</w:t>
      </w:r>
      <w:r>
        <w:rPr>
          <w:spacing w:val="1"/>
        </w:rPr>
        <w:t xml:space="preserve"> </w:t>
      </w:r>
      <w:r>
        <w:t>образца,</w:t>
      </w:r>
      <w:r>
        <w:rPr>
          <w:spacing w:val="1"/>
        </w:rPr>
        <w:t xml:space="preserve"> </w:t>
      </w:r>
      <w:r>
        <w:t>подготовку</w:t>
      </w:r>
      <w:r>
        <w:rPr>
          <w:spacing w:val="1"/>
        </w:rPr>
        <w:t xml:space="preserve"> </w:t>
      </w:r>
      <w:r>
        <w:t>и</w:t>
      </w:r>
      <w:r>
        <w:rPr>
          <w:spacing w:val="1"/>
        </w:rPr>
        <w:t xml:space="preserve"> </w:t>
      </w:r>
      <w:r>
        <w:t>защиту</w:t>
      </w:r>
      <w:r>
        <w:rPr>
          <w:spacing w:val="1"/>
        </w:rPr>
        <w:t xml:space="preserve"> </w:t>
      </w:r>
      <w:r>
        <w:t>проекта,</w:t>
      </w:r>
      <w:r>
        <w:rPr>
          <w:spacing w:val="1"/>
        </w:rPr>
        <w:t xml:space="preserve"> </w:t>
      </w:r>
      <w:r>
        <w:t>анализ</w:t>
      </w:r>
      <w:r>
        <w:rPr>
          <w:spacing w:val="1"/>
        </w:rPr>
        <w:t xml:space="preserve"> </w:t>
      </w:r>
      <w:r>
        <w:t>результатов</w:t>
      </w:r>
      <w:r>
        <w:rPr>
          <w:spacing w:val="-1"/>
        </w:rPr>
        <w:t xml:space="preserve"> </w:t>
      </w:r>
      <w:r>
        <w:t>выполнения проекта, оценку</w:t>
      </w:r>
      <w:r>
        <w:rPr>
          <w:spacing w:val="-8"/>
        </w:rPr>
        <w:t xml:space="preserve"> </w:t>
      </w:r>
      <w:r>
        <w:t>качества</w:t>
      </w:r>
      <w:r>
        <w:rPr>
          <w:spacing w:val="-1"/>
        </w:rPr>
        <w:t xml:space="preserve"> </w:t>
      </w:r>
      <w:r>
        <w:t>выполнения.</w:t>
      </w:r>
    </w:p>
    <w:p w:rsidR="00445874" w:rsidRDefault="00182F3C">
      <w:pPr>
        <w:pStyle w:val="a5"/>
        <w:ind w:right="583"/>
      </w:pPr>
      <w:r>
        <w:t>Процедура публичной защиты индивидуального проекта может быть организована</w:t>
      </w:r>
      <w:r>
        <w:rPr>
          <w:spacing w:val="1"/>
        </w:rPr>
        <w:t xml:space="preserve"> </w:t>
      </w:r>
      <w:r>
        <w:t>по-разному:</w:t>
      </w:r>
      <w:r>
        <w:rPr>
          <w:spacing w:val="1"/>
        </w:rPr>
        <w:t xml:space="preserve"> </w:t>
      </w:r>
      <w:r>
        <w:t>в</w:t>
      </w:r>
      <w:r>
        <w:rPr>
          <w:spacing w:val="1"/>
        </w:rPr>
        <w:t xml:space="preserve"> </w:t>
      </w:r>
      <w:r>
        <w:t>рамках</w:t>
      </w:r>
      <w:r>
        <w:rPr>
          <w:spacing w:val="1"/>
        </w:rPr>
        <w:t xml:space="preserve"> </w:t>
      </w:r>
      <w:r>
        <w:t>специально</w:t>
      </w:r>
      <w:r>
        <w:rPr>
          <w:spacing w:val="1"/>
        </w:rPr>
        <w:t xml:space="preserve"> </w:t>
      </w:r>
      <w:r>
        <w:t>организуемых</w:t>
      </w:r>
      <w:r>
        <w:rPr>
          <w:spacing w:val="1"/>
        </w:rPr>
        <w:t xml:space="preserve"> </w:t>
      </w:r>
      <w:r>
        <w:t>в</w:t>
      </w:r>
      <w:r>
        <w:rPr>
          <w:spacing w:val="1"/>
        </w:rPr>
        <w:t xml:space="preserve"> </w:t>
      </w:r>
      <w:r>
        <w:t>образовательной</w:t>
      </w:r>
      <w:r>
        <w:rPr>
          <w:spacing w:val="61"/>
        </w:rPr>
        <w:t xml:space="preserve"> </w:t>
      </w:r>
      <w:r>
        <w:t>организации</w:t>
      </w:r>
      <w:r>
        <w:rPr>
          <w:spacing w:val="1"/>
        </w:rPr>
        <w:t xml:space="preserve"> </w:t>
      </w:r>
      <w:r>
        <w:t>проектных</w:t>
      </w:r>
      <w:r>
        <w:rPr>
          <w:spacing w:val="1"/>
        </w:rPr>
        <w:t xml:space="preserve"> </w:t>
      </w:r>
      <w:r>
        <w:t>«дней»</w:t>
      </w:r>
      <w:r>
        <w:rPr>
          <w:spacing w:val="1"/>
        </w:rPr>
        <w:t xml:space="preserve"> </w:t>
      </w:r>
      <w:r>
        <w:t>или</w:t>
      </w:r>
      <w:r>
        <w:rPr>
          <w:spacing w:val="1"/>
        </w:rPr>
        <w:t xml:space="preserve"> </w:t>
      </w:r>
      <w:r>
        <w:t>«недель»,</w:t>
      </w:r>
      <w:r>
        <w:rPr>
          <w:spacing w:val="1"/>
        </w:rPr>
        <w:t xml:space="preserve"> </w:t>
      </w:r>
      <w:r>
        <w:t>в</w:t>
      </w:r>
      <w:r>
        <w:rPr>
          <w:spacing w:val="1"/>
        </w:rPr>
        <w:t xml:space="preserve"> </w:t>
      </w:r>
      <w:r>
        <w:t>рамках</w:t>
      </w:r>
      <w:r>
        <w:rPr>
          <w:spacing w:val="1"/>
        </w:rPr>
        <w:t xml:space="preserve"> </w:t>
      </w:r>
      <w:r>
        <w:t>проведения</w:t>
      </w:r>
      <w:r>
        <w:rPr>
          <w:spacing w:val="1"/>
        </w:rPr>
        <w:t xml:space="preserve"> </w:t>
      </w:r>
      <w:r>
        <w:t>ученических</w:t>
      </w:r>
      <w:r>
        <w:rPr>
          <w:spacing w:val="61"/>
        </w:rPr>
        <w:t xml:space="preserve"> </w:t>
      </w:r>
      <w:r>
        <w:t>научных</w:t>
      </w:r>
      <w:r>
        <w:rPr>
          <w:spacing w:val="1"/>
        </w:rPr>
        <w:t xml:space="preserve"> </w:t>
      </w:r>
      <w:r>
        <w:t>конференций, в рамках специальных итоговых аттестационных испытаний. Независимо от</w:t>
      </w:r>
      <w:r>
        <w:rPr>
          <w:spacing w:val="-57"/>
        </w:rPr>
        <w:t xml:space="preserve"> </w:t>
      </w:r>
      <w:r>
        <w:t>формата мероприятий, на заключительном мероприятии отчетного этапа обучающимся</w:t>
      </w:r>
      <w:r>
        <w:rPr>
          <w:spacing w:val="1"/>
        </w:rPr>
        <w:t xml:space="preserve"> </w:t>
      </w:r>
      <w:r>
        <w:t>должна</w:t>
      </w:r>
      <w:r>
        <w:rPr>
          <w:spacing w:val="-2"/>
        </w:rPr>
        <w:t xml:space="preserve"> </w:t>
      </w:r>
      <w:r>
        <w:t>быть</w:t>
      </w:r>
      <w:r>
        <w:rPr>
          <w:spacing w:val="1"/>
        </w:rPr>
        <w:t xml:space="preserve"> </w:t>
      </w:r>
      <w:r>
        <w:t>обеспечена</w:t>
      </w:r>
      <w:r>
        <w:rPr>
          <w:spacing w:val="-1"/>
        </w:rPr>
        <w:t xml:space="preserve"> </w:t>
      </w:r>
      <w:r>
        <w:t>возможность:</w:t>
      </w:r>
    </w:p>
    <w:p w:rsidR="00445874" w:rsidRDefault="00182F3C">
      <w:pPr>
        <w:pStyle w:val="a5"/>
        <w:spacing w:before="1"/>
        <w:ind w:right="593"/>
      </w:pPr>
      <w:r>
        <w:t>представить результаты своей работы в форме письменных отчетных материалов,</w:t>
      </w:r>
      <w:r>
        <w:rPr>
          <w:spacing w:val="1"/>
        </w:rPr>
        <w:t xml:space="preserve"> </w:t>
      </w:r>
      <w:r>
        <w:t>готового</w:t>
      </w:r>
      <w:r>
        <w:rPr>
          <w:spacing w:val="-3"/>
        </w:rPr>
        <w:t xml:space="preserve"> </w:t>
      </w:r>
      <w:r>
        <w:t>проектного</w:t>
      </w:r>
      <w:r>
        <w:rPr>
          <w:spacing w:val="-4"/>
        </w:rPr>
        <w:t xml:space="preserve"> </w:t>
      </w:r>
      <w:r>
        <w:t>продукта,</w:t>
      </w:r>
      <w:r>
        <w:rPr>
          <w:spacing w:val="2"/>
        </w:rPr>
        <w:t xml:space="preserve"> </w:t>
      </w:r>
      <w:r>
        <w:t>устного</w:t>
      </w:r>
      <w:r>
        <w:rPr>
          <w:spacing w:val="-1"/>
        </w:rPr>
        <w:t xml:space="preserve"> </w:t>
      </w:r>
      <w:r>
        <w:t>выступления</w:t>
      </w:r>
      <w:r>
        <w:rPr>
          <w:spacing w:val="-2"/>
        </w:rPr>
        <w:t xml:space="preserve"> </w:t>
      </w:r>
      <w:r>
        <w:t>и</w:t>
      </w:r>
      <w:r>
        <w:rPr>
          <w:spacing w:val="-1"/>
        </w:rPr>
        <w:t xml:space="preserve"> </w:t>
      </w:r>
      <w:r>
        <w:t>электронной</w:t>
      </w:r>
      <w:r>
        <w:rPr>
          <w:spacing w:val="-3"/>
        </w:rPr>
        <w:t xml:space="preserve"> </w:t>
      </w:r>
      <w:r>
        <w:t>презентации;</w:t>
      </w:r>
    </w:p>
    <w:p w:rsidR="00445874" w:rsidRDefault="00182F3C">
      <w:pPr>
        <w:pStyle w:val="a5"/>
        <w:ind w:right="588"/>
      </w:pPr>
      <w:r>
        <w:t>публично</w:t>
      </w:r>
      <w:r>
        <w:rPr>
          <w:spacing w:val="1"/>
        </w:rPr>
        <w:t xml:space="preserve"> </w:t>
      </w:r>
      <w:r>
        <w:t>обсудить</w:t>
      </w:r>
      <w:r>
        <w:rPr>
          <w:spacing w:val="1"/>
        </w:rPr>
        <w:t xml:space="preserve"> </w:t>
      </w:r>
      <w:r>
        <w:t>результаты</w:t>
      </w:r>
      <w:r>
        <w:rPr>
          <w:spacing w:val="1"/>
        </w:rPr>
        <w:t xml:space="preserve"> </w:t>
      </w:r>
      <w:r>
        <w:t>деятельности</w:t>
      </w:r>
      <w:r>
        <w:rPr>
          <w:spacing w:val="1"/>
        </w:rPr>
        <w:t xml:space="preserve"> </w:t>
      </w:r>
      <w:r>
        <w:t>с</w:t>
      </w:r>
      <w:r>
        <w:rPr>
          <w:spacing w:val="1"/>
        </w:rPr>
        <w:t xml:space="preserve"> </w:t>
      </w:r>
      <w:r>
        <w:t>обучающимися,</w:t>
      </w:r>
      <w:r>
        <w:rPr>
          <w:spacing w:val="1"/>
        </w:rPr>
        <w:t xml:space="preserve"> </w:t>
      </w:r>
      <w:r>
        <w:t>педагогами,</w:t>
      </w:r>
      <w:r>
        <w:rPr>
          <w:spacing w:val="1"/>
        </w:rPr>
        <w:t xml:space="preserve"> </w:t>
      </w:r>
      <w:r>
        <w:t>родителями,</w:t>
      </w:r>
      <w:r>
        <w:rPr>
          <w:spacing w:val="-1"/>
        </w:rPr>
        <w:t xml:space="preserve"> </w:t>
      </w:r>
      <w:r>
        <w:t>специалистами-экспертами, организациями-партнерами;</w:t>
      </w:r>
    </w:p>
    <w:p w:rsidR="00445874" w:rsidRDefault="00182F3C">
      <w:pPr>
        <w:pStyle w:val="a5"/>
        <w:ind w:right="582"/>
      </w:pPr>
      <w:r>
        <w:t>получить квалифицированную оценку результатов своей деятельности от членов</w:t>
      </w:r>
      <w:r>
        <w:rPr>
          <w:spacing w:val="1"/>
        </w:rPr>
        <w:t xml:space="preserve"> </w:t>
      </w:r>
      <w:r>
        <w:t>педагогического</w:t>
      </w:r>
      <w:r>
        <w:rPr>
          <w:spacing w:val="1"/>
        </w:rPr>
        <w:t xml:space="preserve"> </w:t>
      </w:r>
      <w:r>
        <w:t>коллектива</w:t>
      </w:r>
      <w:r>
        <w:rPr>
          <w:spacing w:val="1"/>
        </w:rPr>
        <w:t xml:space="preserve"> </w:t>
      </w:r>
      <w:r>
        <w:t>и</w:t>
      </w:r>
      <w:r>
        <w:rPr>
          <w:spacing w:val="1"/>
        </w:rPr>
        <w:t xml:space="preserve"> </w:t>
      </w:r>
      <w:r>
        <w:t>независимого</w:t>
      </w:r>
      <w:r>
        <w:rPr>
          <w:spacing w:val="1"/>
        </w:rPr>
        <w:t xml:space="preserve"> </w:t>
      </w:r>
      <w:r>
        <w:t>экспертного</w:t>
      </w:r>
      <w:r>
        <w:rPr>
          <w:spacing w:val="1"/>
        </w:rPr>
        <w:t xml:space="preserve"> </w:t>
      </w:r>
      <w:r>
        <w:t>сообщества</w:t>
      </w:r>
      <w:r>
        <w:rPr>
          <w:spacing w:val="1"/>
        </w:rPr>
        <w:t xml:space="preserve"> </w:t>
      </w:r>
      <w:r>
        <w:t>(представители</w:t>
      </w:r>
      <w:r>
        <w:rPr>
          <w:spacing w:val="1"/>
        </w:rPr>
        <w:t xml:space="preserve"> </w:t>
      </w:r>
      <w:r>
        <w:t>вузов,</w:t>
      </w:r>
      <w:r>
        <w:rPr>
          <w:spacing w:val="-1"/>
        </w:rPr>
        <w:t xml:space="preserve"> </w:t>
      </w:r>
      <w:r>
        <w:t>научных</w:t>
      </w:r>
      <w:r>
        <w:rPr>
          <w:spacing w:val="1"/>
        </w:rPr>
        <w:t xml:space="preserve"> </w:t>
      </w:r>
      <w:r>
        <w:t>организаций</w:t>
      </w:r>
      <w:r>
        <w:rPr>
          <w:spacing w:val="-2"/>
        </w:rPr>
        <w:t xml:space="preserve"> </w:t>
      </w:r>
      <w:r>
        <w:t>и других).</w:t>
      </w:r>
    </w:p>
    <w:p w:rsidR="00445874" w:rsidRDefault="00182F3C">
      <w:pPr>
        <w:pStyle w:val="a5"/>
        <w:ind w:right="584"/>
      </w:pPr>
      <w:r>
        <w:t>Регламент проведения защиты проекта, параметры и критерии оценки проектной</w:t>
      </w:r>
      <w:r>
        <w:rPr>
          <w:spacing w:val="1"/>
        </w:rPr>
        <w:t xml:space="preserve"> </w:t>
      </w:r>
      <w:r>
        <w:t>деятельности известны обучающимся заранее. Параметры и критерии оценки проектной</w:t>
      </w:r>
      <w:r>
        <w:rPr>
          <w:spacing w:val="1"/>
        </w:rPr>
        <w:t xml:space="preserve"> </w:t>
      </w:r>
      <w:r>
        <w:t>деятельности разрабатываются и обсуждаются с обучающимися. Оценке</w:t>
      </w:r>
      <w:r>
        <w:rPr>
          <w:spacing w:val="1"/>
        </w:rPr>
        <w:t xml:space="preserve"> </w:t>
      </w:r>
      <w:r>
        <w:t>подвергается не</w:t>
      </w:r>
      <w:r>
        <w:rPr>
          <w:spacing w:val="1"/>
        </w:rPr>
        <w:t xml:space="preserve"> </w:t>
      </w:r>
      <w:r>
        <w:t>только защита реализованного проекта, но и динамика изменений, внесенных в проект от</w:t>
      </w:r>
      <w:r>
        <w:rPr>
          <w:spacing w:val="1"/>
        </w:rPr>
        <w:t xml:space="preserve"> </w:t>
      </w:r>
      <w:r>
        <w:t>момента замысла (процедуры защиты проектной идеи) до воплощения; при этом должны</w:t>
      </w:r>
      <w:r>
        <w:rPr>
          <w:spacing w:val="1"/>
        </w:rPr>
        <w:t xml:space="preserve"> </w:t>
      </w:r>
      <w:r>
        <w:t>учитываться</w:t>
      </w:r>
      <w:r>
        <w:rPr>
          <w:spacing w:val="1"/>
        </w:rPr>
        <w:t xml:space="preserve"> </w:t>
      </w:r>
      <w:r>
        <w:t>целесообразность,</w:t>
      </w:r>
      <w:r>
        <w:rPr>
          <w:spacing w:val="1"/>
        </w:rPr>
        <w:t xml:space="preserve"> </w:t>
      </w:r>
      <w:r>
        <w:t>уместность,</w:t>
      </w:r>
      <w:r>
        <w:rPr>
          <w:spacing w:val="1"/>
        </w:rPr>
        <w:t xml:space="preserve"> </w:t>
      </w:r>
      <w:r>
        <w:t>полнота</w:t>
      </w:r>
      <w:r>
        <w:rPr>
          <w:spacing w:val="1"/>
        </w:rPr>
        <w:t xml:space="preserve"> </w:t>
      </w:r>
      <w:r>
        <w:t>этих</w:t>
      </w:r>
      <w:r>
        <w:rPr>
          <w:spacing w:val="1"/>
        </w:rPr>
        <w:t xml:space="preserve"> </w:t>
      </w:r>
      <w:r>
        <w:t>изменений,</w:t>
      </w:r>
      <w:r>
        <w:rPr>
          <w:spacing w:val="1"/>
        </w:rPr>
        <w:t xml:space="preserve"> </w:t>
      </w:r>
      <w:r>
        <w:t>соотнесенные</w:t>
      </w:r>
      <w:r>
        <w:rPr>
          <w:spacing w:val="1"/>
        </w:rPr>
        <w:t xml:space="preserve"> </w:t>
      </w:r>
      <w:r>
        <w:t>с</w:t>
      </w:r>
      <w:r>
        <w:rPr>
          <w:spacing w:val="1"/>
        </w:rPr>
        <w:t xml:space="preserve"> </w:t>
      </w:r>
      <w:r>
        <w:t>сохранением</w:t>
      </w:r>
      <w:r>
        <w:rPr>
          <w:spacing w:val="1"/>
        </w:rPr>
        <w:t xml:space="preserve"> </w:t>
      </w:r>
      <w:r>
        <w:t>исходного</w:t>
      </w:r>
      <w:r>
        <w:rPr>
          <w:spacing w:val="1"/>
        </w:rPr>
        <w:t xml:space="preserve"> </w:t>
      </w:r>
      <w:r>
        <w:t>замысла</w:t>
      </w:r>
      <w:r>
        <w:rPr>
          <w:spacing w:val="1"/>
        </w:rPr>
        <w:t xml:space="preserve"> </w:t>
      </w:r>
      <w:r>
        <w:t>проекта.</w:t>
      </w:r>
      <w:r>
        <w:rPr>
          <w:spacing w:val="1"/>
        </w:rPr>
        <w:t xml:space="preserve"> </w:t>
      </w:r>
      <w:r>
        <w:t>Для</w:t>
      </w:r>
      <w:r>
        <w:rPr>
          <w:spacing w:val="1"/>
        </w:rPr>
        <w:t xml:space="preserve"> </w:t>
      </w:r>
      <w:r>
        <w:t>оценки</w:t>
      </w:r>
      <w:r>
        <w:rPr>
          <w:spacing w:val="1"/>
        </w:rPr>
        <w:t xml:space="preserve"> </w:t>
      </w:r>
      <w:r>
        <w:t>проектной</w:t>
      </w:r>
      <w:r>
        <w:rPr>
          <w:spacing w:val="1"/>
        </w:rPr>
        <w:t xml:space="preserve"> </w:t>
      </w:r>
      <w:r>
        <w:t>работы</w:t>
      </w:r>
      <w:r>
        <w:rPr>
          <w:spacing w:val="1"/>
        </w:rPr>
        <w:t xml:space="preserve"> </w:t>
      </w:r>
      <w:r>
        <w:t>создается</w:t>
      </w:r>
      <w:r>
        <w:rPr>
          <w:spacing w:val="1"/>
        </w:rPr>
        <w:t xml:space="preserve"> </w:t>
      </w:r>
      <w:r>
        <w:t>экспертная</w:t>
      </w:r>
      <w:r>
        <w:rPr>
          <w:spacing w:val="1"/>
        </w:rPr>
        <w:t xml:space="preserve"> </w:t>
      </w:r>
      <w:r>
        <w:t>комиссия,</w:t>
      </w:r>
      <w:r>
        <w:rPr>
          <w:spacing w:val="1"/>
        </w:rPr>
        <w:t xml:space="preserve"> </w:t>
      </w:r>
      <w:r>
        <w:t>в</w:t>
      </w:r>
      <w:r>
        <w:rPr>
          <w:spacing w:val="1"/>
        </w:rPr>
        <w:t xml:space="preserve"> </w:t>
      </w:r>
      <w:r>
        <w:t>которую</w:t>
      </w:r>
      <w:r>
        <w:rPr>
          <w:spacing w:val="1"/>
        </w:rPr>
        <w:t xml:space="preserve"> </w:t>
      </w:r>
      <w:r>
        <w:t>входят</w:t>
      </w:r>
      <w:r>
        <w:rPr>
          <w:spacing w:val="1"/>
        </w:rPr>
        <w:t xml:space="preserve"> </w:t>
      </w:r>
      <w:r>
        <w:t>педагоги</w:t>
      </w:r>
      <w:r>
        <w:rPr>
          <w:spacing w:val="1"/>
        </w:rPr>
        <w:t xml:space="preserve"> </w:t>
      </w:r>
      <w:r>
        <w:t>и</w:t>
      </w:r>
      <w:r>
        <w:rPr>
          <w:spacing w:val="1"/>
        </w:rPr>
        <w:t xml:space="preserve"> </w:t>
      </w:r>
      <w:r>
        <w:t>представители</w:t>
      </w:r>
      <w:r>
        <w:rPr>
          <w:spacing w:val="1"/>
        </w:rPr>
        <w:t xml:space="preserve"> </w:t>
      </w:r>
      <w:r>
        <w:t>администрации</w:t>
      </w:r>
      <w:r>
        <w:rPr>
          <w:spacing w:val="1"/>
        </w:rPr>
        <w:t xml:space="preserve"> </w:t>
      </w:r>
      <w:r>
        <w:t>образовательных организаций, где учатся дети, представители местного сообщества и тех</w:t>
      </w:r>
      <w:r>
        <w:rPr>
          <w:spacing w:val="1"/>
        </w:rPr>
        <w:t xml:space="preserve"> </w:t>
      </w:r>
      <w:r>
        <w:t>сфер</w:t>
      </w:r>
      <w:r>
        <w:rPr>
          <w:spacing w:val="-1"/>
        </w:rPr>
        <w:t xml:space="preserve"> </w:t>
      </w:r>
      <w:r>
        <w:t>деятельности, в</w:t>
      </w:r>
      <w:r>
        <w:rPr>
          <w:spacing w:val="-2"/>
        </w:rPr>
        <w:t xml:space="preserve"> </w:t>
      </w:r>
      <w:r>
        <w:t>рамках</w:t>
      </w:r>
      <w:r>
        <w:rPr>
          <w:spacing w:val="2"/>
        </w:rPr>
        <w:t xml:space="preserve"> </w:t>
      </w:r>
      <w:r>
        <w:t>которых</w:t>
      </w:r>
      <w:r>
        <w:rPr>
          <w:spacing w:val="1"/>
        </w:rPr>
        <w:t xml:space="preserve"> </w:t>
      </w:r>
      <w:r>
        <w:t>выполняются проектные работы.</w:t>
      </w:r>
    </w:p>
    <w:p w:rsidR="00445874" w:rsidRDefault="00182F3C">
      <w:pPr>
        <w:pStyle w:val="1"/>
        <w:numPr>
          <w:ilvl w:val="2"/>
          <w:numId w:val="25"/>
        </w:numPr>
        <w:tabs>
          <w:tab w:val="left" w:pos="3071"/>
        </w:tabs>
        <w:spacing w:line="274" w:lineRule="exact"/>
        <w:ind w:left="3071" w:hanging="661"/>
        <w:jc w:val="both"/>
      </w:pPr>
      <w:r>
        <w:t>Организационный</w:t>
      </w:r>
      <w:r>
        <w:rPr>
          <w:spacing w:val="-4"/>
        </w:rPr>
        <w:t xml:space="preserve"> </w:t>
      </w:r>
      <w:r>
        <w:t>раздел.</w:t>
      </w:r>
    </w:p>
    <w:p w:rsidR="00445874" w:rsidRDefault="00182F3C">
      <w:pPr>
        <w:pStyle w:val="a5"/>
        <w:ind w:right="586"/>
      </w:pPr>
      <w:r>
        <w:t>Условия</w:t>
      </w:r>
      <w:r>
        <w:rPr>
          <w:spacing w:val="1"/>
        </w:rPr>
        <w:t xml:space="preserve"> </w:t>
      </w:r>
      <w:r>
        <w:t>реализации</w:t>
      </w:r>
      <w:r>
        <w:rPr>
          <w:spacing w:val="1"/>
        </w:rPr>
        <w:t xml:space="preserve"> </w:t>
      </w:r>
      <w:r>
        <w:t>программы</w:t>
      </w:r>
      <w:r>
        <w:rPr>
          <w:spacing w:val="1"/>
        </w:rPr>
        <w:t xml:space="preserve"> </w:t>
      </w:r>
      <w:r>
        <w:t>формирования</w:t>
      </w:r>
      <w:r>
        <w:rPr>
          <w:spacing w:val="1"/>
        </w:rPr>
        <w:t xml:space="preserve"> </w:t>
      </w:r>
      <w:r>
        <w:t>УУД</w:t>
      </w:r>
      <w:r>
        <w:rPr>
          <w:spacing w:val="1"/>
        </w:rPr>
        <w:t xml:space="preserve"> </w:t>
      </w:r>
      <w:r>
        <w:t>обеспечивают</w:t>
      </w:r>
      <w:r>
        <w:rPr>
          <w:spacing w:val="1"/>
        </w:rPr>
        <w:t xml:space="preserve"> </w:t>
      </w:r>
      <w:r>
        <w:t>совершенствование</w:t>
      </w:r>
      <w:r>
        <w:rPr>
          <w:spacing w:val="1"/>
        </w:rPr>
        <w:t xml:space="preserve"> </w:t>
      </w:r>
      <w:r>
        <w:t>компетенций</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r>
        <w:rPr>
          <w:spacing w:val="1"/>
        </w:rPr>
        <w:t xml:space="preserve"> </w:t>
      </w:r>
      <w:r>
        <w:t>обучающихся.</w:t>
      </w:r>
    </w:p>
    <w:p w:rsidR="00445874" w:rsidRDefault="00182F3C">
      <w:pPr>
        <w:pStyle w:val="a5"/>
        <w:ind w:left="2410" w:right="591" w:firstLine="0"/>
      </w:pPr>
      <w:r>
        <w:t>Условия реализации программы формирования УУД включают:</w:t>
      </w:r>
      <w:r>
        <w:rPr>
          <w:spacing w:val="1"/>
        </w:rPr>
        <w:t xml:space="preserve"> </w:t>
      </w:r>
      <w:r>
        <w:t>укомплектованность</w:t>
      </w:r>
      <w:r>
        <w:rPr>
          <w:spacing w:val="14"/>
        </w:rPr>
        <w:t xml:space="preserve"> </w:t>
      </w:r>
      <w:r>
        <w:t>образовательной</w:t>
      </w:r>
      <w:r>
        <w:rPr>
          <w:spacing w:val="14"/>
        </w:rPr>
        <w:t xml:space="preserve"> </w:t>
      </w:r>
      <w:r>
        <w:t>организации</w:t>
      </w:r>
      <w:r>
        <w:rPr>
          <w:spacing w:val="16"/>
        </w:rPr>
        <w:t xml:space="preserve"> </w:t>
      </w:r>
      <w:r>
        <w:t>педагогическими,</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руководящими</w:t>
      </w:r>
      <w:r>
        <w:rPr>
          <w:spacing w:val="-3"/>
        </w:rPr>
        <w:t xml:space="preserve"> </w:t>
      </w:r>
      <w:r>
        <w:t>и</w:t>
      </w:r>
      <w:r>
        <w:rPr>
          <w:spacing w:val="-3"/>
        </w:rPr>
        <w:t xml:space="preserve"> </w:t>
      </w:r>
      <w:r>
        <w:t>иными</w:t>
      </w:r>
      <w:r>
        <w:rPr>
          <w:spacing w:val="-3"/>
        </w:rPr>
        <w:t xml:space="preserve"> </w:t>
      </w:r>
      <w:r>
        <w:t>работниками;</w:t>
      </w:r>
    </w:p>
    <w:p w:rsidR="00445874" w:rsidRDefault="00182F3C">
      <w:pPr>
        <w:pStyle w:val="a5"/>
        <w:ind w:right="595"/>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p>
    <w:p w:rsidR="00445874" w:rsidRDefault="00182F3C">
      <w:pPr>
        <w:pStyle w:val="a5"/>
        <w:ind w:right="589"/>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реализующей</w:t>
      </w:r>
      <w:r>
        <w:rPr>
          <w:spacing w:val="1"/>
        </w:rPr>
        <w:t xml:space="preserve"> </w:t>
      </w:r>
      <w:r>
        <w:t>образовательную</w:t>
      </w:r>
      <w:r>
        <w:rPr>
          <w:spacing w:val="1"/>
        </w:rPr>
        <w:t xml:space="preserve"> </w:t>
      </w:r>
      <w:r>
        <w:t>программу</w:t>
      </w:r>
      <w:r>
        <w:rPr>
          <w:spacing w:val="61"/>
        </w:rPr>
        <w:t xml:space="preserve"> </w:t>
      </w:r>
      <w:r>
        <w:t>среднего</w:t>
      </w:r>
      <w:r>
        <w:rPr>
          <w:spacing w:val="1"/>
        </w:rPr>
        <w:t xml:space="preserve"> </w:t>
      </w:r>
      <w:r>
        <w:t>общего</w:t>
      </w:r>
      <w:r>
        <w:rPr>
          <w:spacing w:val="-2"/>
        </w:rPr>
        <w:t xml:space="preserve"> </w:t>
      </w:r>
      <w:r>
        <w:t>образования.</w:t>
      </w:r>
    </w:p>
    <w:p w:rsidR="00445874" w:rsidRDefault="00182F3C">
      <w:pPr>
        <w:pStyle w:val="a5"/>
        <w:ind w:right="587"/>
      </w:pPr>
      <w:r>
        <w:t>Педагогические</w:t>
      </w:r>
      <w:r>
        <w:rPr>
          <w:spacing w:val="1"/>
        </w:rPr>
        <w:t xml:space="preserve"> </w:t>
      </w:r>
      <w:r>
        <w:t>кадры</w:t>
      </w:r>
      <w:r>
        <w:rPr>
          <w:spacing w:val="1"/>
        </w:rPr>
        <w:t xml:space="preserve"> </w:t>
      </w:r>
      <w:r>
        <w:t>должны</w:t>
      </w:r>
      <w:r>
        <w:rPr>
          <w:spacing w:val="1"/>
        </w:rPr>
        <w:t xml:space="preserve"> </w:t>
      </w:r>
      <w:r>
        <w:t>имеют</w:t>
      </w:r>
      <w:r>
        <w:rPr>
          <w:spacing w:val="1"/>
        </w:rPr>
        <w:t xml:space="preserve"> </w:t>
      </w:r>
      <w:r>
        <w:t>необходимый</w:t>
      </w:r>
      <w:r>
        <w:rPr>
          <w:spacing w:val="1"/>
        </w:rPr>
        <w:t xml:space="preserve"> </w:t>
      </w:r>
      <w:r>
        <w:t>уровень</w:t>
      </w:r>
      <w:r>
        <w:rPr>
          <w:spacing w:val="1"/>
        </w:rPr>
        <w:t xml:space="preserve"> </w:t>
      </w:r>
      <w:r>
        <w:t>подготовки</w:t>
      </w:r>
      <w:r>
        <w:rPr>
          <w:spacing w:val="1"/>
        </w:rPr>
        <w:t xml:space="preserve"> </w:t>
      </w:r>
      <w:r>
        <w:t>для</w:t>
      </w:r>
      <w:r>
        <w:rPr>
          <w:spacing w:val="1"/>
        </w:rPr>
        <w:t xml:space="preserve"> </w:t>
      </w:r>
      <w:r>
        <w:t>реализации</w:t>
      </w:r>
      <w:r>
        <w:rPr>
          <w:spacing w:val="-3"/>
        </w:rPr>
        <w:t xml:space="preserve"> </w:t>
      </w:r>
      <w:r>
        <w:t>программы</w:t>
      </w:r>
      <w:r>
        <w:rPr>
          <w:spacing w:val="-1"/>
        </w:rPr>
        <w:t xml:space="preserve"> </w:t>
      </w:r>
      <w:r>
        <w:t>формирования УУД,</w:t>
      </w:r>
      <w:r>
        <w:rPr>
          <w:spacing w:val="-2"/>
        </w:rPr>
        <w:t xml:space="preserve"> </w:t>
      </w:r>
      <w:r>
        <w:t>что</w:t>
      </w:r>
      <w:r>
        <w:rPr>
          <w:spacing w:val="3"/>
        </w:rPr>
        <w:t xml:space="preserve"> </w:t>
      </w:r>
      <w:r>
        <w:t>включает следующее:</w:t>
      </w:r>
    </w:p>
    <w:p w:rsidR="00445874" w:rsidRDefault="00182F3C">
      <w:pPr>
        <w:pStyle w:val="a5"/>
        <w:ind w:left="2410" w:right="1135" w:firstLine="0"/>
      </w:pPr>
      <w:r>
        <w:t>педагоги владеют представлениями о возрастных особенностях обучающихся;</w:t>
      </w:r>
      <w:r>
        <w:rPr>
          <w:spacing w:val="-57"/>
        </w:rPr>
        <w:t xml:space="preserve"> </w:t>
      </w:r>
      <w:r>
        <w:t>педагоги</w:t>
      </w:r>
      <w:r>
        <w:rPr>
          <w:spacing w:val="-4"/>
        </w:rPr>
        <w:t xml:space="preserve"> </w:t>
      </w:r>
      <w:r>
        <w:t>прошли</w:t>
      </w:r>
      <w:r>
        <w:rPr>
          <w:spacing w:val="-6"/>
        </w:rPr>
        <w:t xml:space="preserve"> </w:t>
      </w:r>
      <w:r>
        <w:t>курсы</w:t>
      </w:r>
      <w:r>
        <w:rPr>
          <w:spacing w:val="-3"/>
        </w:rPr>
        <w:t xml:space="preserve"> </w:t>
      </w:r>
      <w:r>
        <w:t>повышения</w:t>
      </w:r>
      <w:r>
        <w:rPr>
          <w:spacing w:val="-4"/>
        </w:rPr>
        <w:t xml:space="preserve"> </w:t>
      </w:r>
      <w:r>
        <w:t>квалификации,</w:t>
      </w:r>
      <w:r>
        <w:rPr>
          <w:spacing w:val="-7"/>
        </w:rPr>
        <w:t xml:space="preserve"> </w:t>
      </w:r>
      <w:r>
        <w:t>посвященные</w:t>
      </w:r>
      <w:r>
        <w:rPr>
          <w:spacing w:val="-5"/>
        </w:rPr>
        <w:t xml:space="preserve"> </w:t>
      </w:r>
      <w:r>
        <w:t>ФГОС</w:t>
      </w:r>
      <w:r>
        <w:rPr>
          <w:spacing w:val="-5"/>
        </w:rPr>
        <w:t xml:space="preserve"> </w:t>
      </w:r>
      <w:r>
        <w:t>СОО;</w:t>
      </w:r>
    </w:p>
    <w:p w:rsidR="00445874" w:rsidRDefault="00182F3C">
      <w:pPr>
        <w:pStyle w:val="a5"/>
        <w:ind w:right="584"/>
      </w:pPr>
      <w:r>
        <w:t>педагоги</w:t>
      </w:r>
      <w:r>
        <w:rPr>
          <w:spacing w:val="1"/>
        </w:rPr>
        <w:t xml:space="preserve"> </w:t>
      </w:r>
      <w:r>
        <w:t>участвовали</w:t>
      </w:r>
      <w:r>
        <w:rPr>
          <w:spacing w:val="1"/>
        </w:rPr>
        <w:t xml:space="preserve"> </w:t>
      </w:r>
      <w:r>
        <w:t>в</w:t>
      </w:r>
      <w:r>
        <w:rPr>
          <w:spacing w:val="1"/>
        </w:rPr>
        <w:t xml:space="preserve"> </w:t>
      </w:r>
      <w:r>
        <w:t>разработке</w:t>
      </w:r>
      <w:r>
        <w:rPr>
          <w:spacing w:val="1"/>
        </w:rPr>
        <w:t xml:space="preserve"> </w:t>
      </w:r>
      <w:r>
        <w:t>программы</w:t>
      </w:r>
      <w:r>
        <w:rPr>
          <w:spacing w:val="1"/>
        </w:rPr>
        <w:t xml:space="preserve"> </w:t>
      </w:r>
      <w:r>
        <w:t>по</w:t>
      </w:r>
      <w:r>
        <w:rPr>
          <w:spacing w:val="1"/>
        </w:rPr>
        <w:t xml:space="preserve"> </w:t>
      </w:r>
      <w:r>
        <w:t>формированию</w:t>
      </w:r>
      <w:r>
        <w:rPr>
          <w:spacing w:val="1"/>
        </w:rPr>
        <w:t xml:space="preserve"> </w:t>
      </w:r>
      <w:r>
        <w:t>УУД</w:t>
      </w:r>
      <w:r>
        <w:rPr>
          <w:spacing w:val="1"/>
        </w:rPr>
        <w:t xml:space="preserve"> </w:t>
      </w:r>
      <w:r>
        <w:t>или</w:t>
      </w:r>
      <w:r>
        <w:rPr>
          <w:spacing w:val="1"/>
        </w:rPr>
        <w:t xml:space="preserve"> </w:t>
      </w:r>
      <w:r>
        <w:t>участвовали</w:t>
      </w:r>
      <w:r>
        <w:rPr>
          <w:spacing w:val="1"/>
        </w:rPr>
        <w:t xml:space="preserve"> </w:t>
      </w:r>
      <w:r>
        <w:t>во</w:t>
      </w:r>
      <w:r>
        <w:rPr>
          <w:spacing w:val="1"/>
        </w:rPr>
        <w:t xml:space="preserve"> </w:t>
      </w:r>
      <w:r>
        <w:t>внутришкольном</w:t>
      </w:r>
      <w:r>
        <w:rPr>
          <w:spacing w:val="1"/>
        </w:rPr>
        <w:t xml:space="preserve"> </w:t>
      </w:r>
      <w:r>
        <w:t>семинаре,</w:t>
      </w:r>
      <w:r>
        <w:rPr>
          <w:spacing w:val="1"/>
        </w:rPr>
        <w:t xml:space="preserve"> </w:t>
      </w:r>
      <w:r>
        <w:t>посвященном</w:t>
      </w:r>
      <w:r>
        <w:rPr>
          <w:spacing w:val="1"/>
        </w:rPr>
        <w:t xml:space="preserve"> </w:t>
      </w:r>
      <w:r>
        <w:t>особенностям</w:t>
      </w:r>
      <w:r>
        <w:rPr>
          <w:spacing w:val="1"/>
        </w:rPr>
        <w:t xml:space="preserve"> </w:t>
      </w:r>
      <w:r>
        <w:t>применения</w:t>
      </w:r>
      <w:r>
        <w:rPr>
          <w:spacing w:val="1"/>
        </w:rPr>
        <w:t xml:space="preserve"> </w:t>
      </w:r>
      <w:r>
        <w:t>выбранной</w:t>
      </w:r>
      <w:r>
        <w:rPr>
          <w:spacing w:val="-1"/>
        </w:rPr>
        <w:t xml:space="preserve"> </w:t>
      </w:r>
      <w:r>
        <w:t>программы по УУД;</w:t>
      </w:r>
    </w:p>
    <w:p w:rsidR="00445874" w:rsidRDefault="00182F3C">
      <w:pPr>
        <w:pStyle w:val="a5"/>
        <w:spacing w:before="1"/>
        <w:ind w:right="592"/>
      </w:pPr>
      <w:r>
        <w:t>педагоги могут строить образовательную деятельность в рамках учебного предмета</w:t>
      </w:r>
      <w:r>
        <w:rPr>
          <w:spacing w:val="-57"/>
        </w:rPr>
        <w:t xml:space="preserve"> </w:t>
      </w:r>
      <w:r>
        <w:t>в</w:t>
      </w:r>
      <w:r>
        <w:rPr>
          <w:spacing w:val="-2"/>
        </w:rPr>
        <w:t xml:space="preserve"> </w:t>
      </w:r>
      <w:r>
        <w:t>соответствии с</w:t>
      </w:r>
      <w:r>
        <w:rPr>
          <w:spacing w:val="-1"/>
        </w:rPr>
        <w:t xml:space="preserve"> </w:t>
      </w:r>
      <w:r>
        <w:t>особенностями</w:t>
      </w:r>
      <w:r>
        <w:rPr>
          <w:spacing w:val="-1"/>
        </w:rPr>
        <w:t xml:space="preserve"> </w:t>
      </w:r>
      <w:r>
        <w:t>формирования конкретных</w:t>
      </w:r>
      <w:r>
        <w:rPr>
          <w:spacing w:val="-1"/>
        </w:rPr>
        <w:t xml:space="preserve"> </w:t>
      </w:r>
      <w:r>
        <w:t>УУД;</w:t>
      </w:r>
    </w:p>
    <w:p w:rsidR="00445874" w:rsidRDefault="00182F3C">
      <w:pPr>
        <w:pStyle w:val="a5"/>
        <w:ind w:right="590"/>
      </w:pPr>
      <w:r>
        <w:t>педагоги</w:t>
      </w:r>
      <w:r>
        <w:rPr>
          <w:spacing w:val="1"/>
        </w:rPr>
        <w:t xml:space="preserve"> </w:t>
      </w:r>
      <w:r>
        <w:t>осуществляют</w:t>
      </w:r>
      <w:r>
        <w:rPr>
          <w:spacing w:val="1"/>
        </w:rPr>
        <w:t xml:space="preserve"> </w:t>
      </w:r>
      <w:r>
        <w:t>формирование</w:t>
      </w:r>
      <w:r>
        <w:rPr>
          <w:spacing w:val="1"/>
        </w:rPr>
        <w:t xml:space="preserve"> </w:t>
      </w:r>
      <w:r>
        <w:t>УУД</w:t>
      </w:r>
      <w:r>
        <w:rPr>
          <w:spacing w:val="1"/>
        </w:rPr>
        <w:t xml:space="preserve"> </w:t>
      </w:r>
      <w:r>
        <w:t>в</w:t>
      </w:r>
      <w:r>
        <w:rPr>
          <w:spacing w:val="1"/>
        </w:rPr>
        <w:t xml:space="preserve"> </w:t>
      </w:r>
      <w:r>
        <w:t>рамках</w:t>
      </w:r>
      <w:r>
        <w:rPr>
          <w:spacing w:val="1"/>
        </w:rPr>
        <w:t xml:space="preserve"> </w:t>
      </w:r>
      <w:r>
        <w:t>проектной,</w:t>
      </w:r>
      <w:r>
        <w:rPr>
          <w:spacing w:val="1"/>
        </w:rPr>
        <w:t xml:space="preserve"> </w:t>
      </w:r>
      <w:r>
        <w:t>исследовательской</w:t>
      </w:r>
      <w:r>
        <w:rPr>
          <w:spacing w:val="-1"/>
        </w:rPr>
        <w:t xml:space="preserve"> </w:t>
      </w:r>
      <w:r>
        <w:t>деятельности;</w:t>
      </w:r>
    </w:p>
    <w:p w:rsidR="00445874" w:rsidRDefault="00182F3C">
      <w:pPr>
        <w:pStyle w:val="a5"/>
        <w:ind w:left="2410" w:firstLine="0"/>
      </w:pPr>
      <w:r>
        <w:t>педагоги</w:t>
      </w:r>
      <w:r>
        <w:rPr>
          <w:spacing w:val="-6"/>
        </w:rPr>
        <w:t xml:space="preserve"> </w:t>
      </w:r>
      <w:r>
        <w:t>владеют</w:t>
      </w:r>
      <w:r>
        <w:rPr>
          <w:spacing w:val="-5"/>
        </w:rPr>
        <w:t xml:space="preserve"> </w:t>
      </w:r>
      <w:r>
        <w:t>методиками</w:t>
      </w:r>
      <w:r>
        <w:rPr>
          <w:spacing w:val="-5"/>
        </w:rPr>
        <w:t xml:space="preserve"> </w:t>
      </w:r>
      <w:r>
        <w:t>формирующего</w:t>
      </w:r>
      <w:r>
        <w:rPr>
          <w:spacing w:val="-3"/>
        </w:rPr>
        <w:t xml:space="preserve"> </w:t>
      </w:r>
      <w:r>
        <w:t>оценивания;</w:t>
      </w:r>
    </w:p>
    <w:p w:rsidR="00445874" w:rsidRDefault="00182F3C">
      <w:pPr>
        <w:pStyle w:val="a5"/>
        <w:ind w:right="593"/>
      </w:pPr>
      <w:r>
        <w:t>педагоги</w:t>
      </w:r>
      <w:r>
        <w:rPr>
          <w:spacing w:val="1"/>
        </w:rPr>
        <w:t xml:space="preserve"> </w:t>
      </w:r>
      <w:r>
        <w:t>умеют</w:t>
      </w:r>
      <w:r>
        <w:rPr>
          <w:spacing w:val="1"/>
        </w:rPr>
        <w:t xml:space="preserve"> </w:t>
      </w:r>
      <w:r>
        <w:t>применять инструментарий для</w:t>
      </w:r>
      <w:r>
        <w:rPr>
          <w:spacing w:val="1"/>
        </w:rPr>
        <w:t xml:space="preserve"> </w:t>
      </w:r>
      <w:r>
        <w:t>оценки</w:t>
      </w:r>
      <w:r>
        <w:rPr>
          <w:spacing w:val="1"/>
        </w:rPr>
        <w:t xml:space="preserve"> </w:t>
      </w:r>
      <w:r>
        <w:t>качества формирования</w:t>
      </w:r>
      <w:r>
        <w:rPr>
          <w:spacing w:val="1"/>
        </w:rPr>
        <w:t xml:space="preserve"> </w:t>
      </w:r>
      <w:r>
        <w:t>УУД</w:t>
      </w:r>
      <w:r>
        <w:rPr>
          <w:spacing w:val="-2"/>
        </w:rPr>
        <w:t xml:space="preserve"> </w:t>
      </w:r>
      <w:r>
        <w:t>в</w:t>
      </w:r>
      <w:r>
        <w:rPr>
          <w:spacing w:val="-1"/>
        </w:rPr>
        <w:t xml:space="preserve"> </w:t>
      </w:r>
      <w:r>
        <w:t>рамках</w:t>
      </w:r>
      <w:r>
        <w:rPr>
          <w:spacing w:val="2"/>
        </w:rPr>
        <w:t xml:space="preserve"> </w:t>
      </w:r>
      <w:r>
        <w:t>одного или</w:t>
      </w:r>
      <w:r>
        <w:rPr>
          <w:spacing w:val="1"/>
        </w:rPr>
        <w:t xml:space="preserve"> </w:t>
      </w:r>
      <w:r>
        <w:t>нескольких</w:t>
      </w:r>
      <w:r>
        <w:rPr>
          <w:spacing w:val="-1"/>
        </w:rPr>
        <w:t xml:space="preserve"> </w:t>
      </w:r>
      <w:r>
        <w:t>предметов.</w:t>
      </w:r>
    </w:p>
    <w:p w:rsidR="00445874" w:rsidRDefault="00182F3C">
      <w:pPr>
        <w:pStyle w:val="a5"/>
        <w:ind w:right="586"/>
      </w:pPr>
      <w:r>
        <w:t>Наряду с общими можно выделить ряд специфических характеристик организации</w:t>
      </w:r>
      <w:r>
        <w:rPr>
          <w:spacing w:val="1"/>
        </w:rPr>
        <w:t xml:space="preserve"> </w:t>
      </w:r>
      <w:r>
        <w:t>образовательного пространства на уровне среднего общего образования, обеспечивающих</w:t>
      </w:r>
      <w:r>
        <w:rPr>
          <w:spacing w:val="-57"/>
        </w:rPr>
        <w:t xml:space="preserve"> </w:t>
      </w:r>
      <w:r>
        <w:t>формирование</w:t>
      </w:r>
      <w:r>
        <w:rPr>
          <w:spacing w:val="-2"/>
        </w:rPr>
        <w:t xml:space="preserve"> </w:t>
      </w:r>
      <w:r>
        <w:t>УУД</w:t>
      </w:r>
      <w:r>
        <w:rPr>
          <w:spacing w:val="-1"/>
        </w:rPr>
        <w:t xml:space="preserve"> </w:t>
      </w:r>
      <w:r>
        <w:t>в</w:t>
      </w:r>
      <w:r>
        <w:rPr>
          <w:spacing w:val="-1"/>
        </w:rPr>
        <w:t xml:space="preserve"> </w:t>
      </w:r>
      <w:r>
        <w:t>открытом образовательном</w:t>
      </w:r>
      <w:r>
        <w:rPr>
          <w:spacing w:val="-1"/>
        </w:rPr>
        <w:t xml:space="preserve"> </w:t>
      </w:r>
      <w:r>
        <w:t>пространстве:</w:t>
      </w:r>
    </w:p>
    <w:p w:rsidR="00445874" w:rsidRDefault="00182F3C">
      <w:pPr>
        <w:pStyle w:val="a5"/>
        <w:ind w:right="592"/>
      </w:pPr>
      <w:r>
        <w:t>сетевое взаимодействие образовательной организации с другими организациями</w:t>
      </w:r>
      <w:r>
        <w:rPr>
          <w:spacing w:val="1"/>
        </w:rPr>
        <w:t xml:space="preserve"> </w:t>
      </w:r>
      <w:r>
        <w:t>общего</w:t>
      </w:r>
      <w:r>
        <w:rPr>
          <w:spacing w:val="-2"/>
        </w:rPr>
        <w:t xml:space="preserve"> </w:t>
      </w:r>
      <w:r>
        <w:t>и дополнительного</w:t>
      </w:r>
      <w:r>
        <w:rPr>
          <w:spacing w:val="-1"/>
        </w:rPr>
        <w:t xml:space="preserve"> </w:t>
      </w:r>
      <w:r>
        <w:t>образования, с</w:t>
      </w:r>
      <w:r>
        <w:rPr>
          <w:spacing w:val="1"/>
        </w:rPr>
        <w:t xml:space="preserve"> </w:t>
      </w:r>
      <w:r>
        <w:t>учреждениями</w:t>
      </w:r>
      <w:r>
        <w:rPr>
          <w:spacing w:val="-1"/>
        </w:rPr>
        <w:t xml:space="preserve"> </w:t>
      </w:r>
      <w:r>
        <w:t>культуры;</w:t>
      </w:r>
    </w:p>
    <w:p w:rsidR="00445874" w:rsidRDefault="00182F3C">
      <w:pPr>
        <w:pStyle w:val="a5"/>
        <w:spacing w:before="1"/>
        <w:ind w:right="587"/>
      </w:pPr>
      <w:r>
        <w:t>обеспечение</w:t>
      </w:r>
      <w:r>
        <w:rPr>
          <w:spacing w:val="1"/>
        </w:rPr>
        <w:t xml:space="preserve"> </w:t>
      </w:r>
      <w:r>
        <w:t>возможности</w:t>
      </w:r>
      <w:r>
        <w:rPr>
          <w:spacing w:val="1"/>
        </w:rPr>
        <w:t xml:space="preserve"> </w:t>
      </w:r>
      <w:r>
        <w:t>реализации</w:t>
      </w:r>
      <w:r>
        <w:rPr>
          <w:spacing w:val="1"/>
        </w:rPr>
        <w:t xml:space="preserve"> </w:t>
      </w:r>
      <w:r>
        <w:t>индивидуальной</w:t>
      </w:r>
      <w:r>
        <w:rPr>
          <w:spacing w:val="61"/>
        </w:rPr>
        <w:t xml:space="preserve"> </w:t>
      </w:r>
      <w:r>
        <w:t>образовательной</w:t>
      </w:r>
      <w:r>
        <w:rPr>
          <w:spacing w:val="1"/>
        </w:rPr>
        <w:t xml:space="preserve"> </w:t>
      </w:r>
      <w:r>
        <w:t>траектории</w:t>
      </w:r>
      <w:r>
        <w:rPr>
          <w:spacing w:val="1"/>
        </w:rPr>
        <w:t xml:space="preserve"> </w:t>
      </w:r>
      <w:r>
        <w:t>обучающихся</w:t>
      </w:r>
      <w:r>
        <w:rPr>
          <w:spacing w:val="1"/>
        </w:rPr>
        <w:t xml:space="preserve"> </w:t>
      </w:r>
      <w:r>
        <w:t>(разнообразие</w:t>
      </w:r>
      <w:r>
        <w:rPr>
          <w:spacing w:val="1"/>
        </w:rPr>
        <w:t xml:space="preserve"> </w:t>
      </w:r>
      <w:r>
        <w:t>форм</w:t>
      </w:r>
      <w:r>
        <w:rPr>
          <w:spacing w:val="1"/>
        </w:rPr>
        <w:t xml:space="preserve"> </w:t>
      </w:r>
      <w:r>
        <w:t>получения</w:t>
      </w:r>
      <w:r>
        <w:rPr>
          <w:spacing w:val="1"/>
        </w:rPr>
        <w:t xml:space="preserve"> </w:t>
      </w:r>
      <w:r>
        <w:t>образования</w:t>
      </w:r>
      <w:r>
        <w:rPr>
          <w:spacing w:val="1"/>
        </w:rPr>
        <w:t xml:space="preserve"> </w:t>
      </w:r>
      <w:r>
        <w:t>в</w:t>
      </w:r>
      <w:r>
        <w:rPr>
          <w:spacing w:val="1"/>
        </w:rPr>
        <w:t xml:space="preserve"> </w:t>
      </w:r>
      <w:r>
        <w:t>данной</w:t>
      </w:r>
      <w:r>
        <w:rPr>
          <w:spacing w:val="1"/>
        </w:rPr>
        <w:t xml:space="preserve"> </w:t>
      </w:r>
      <w:r>
        <w:t>образовательной</w:t>
      </w:r>
      <w:r>
        <w:rPr>
          <w:spacing w:val="1"/>
        </w:rPr>
        <w:t xml:space="preserve"> </w:t>
      </w:r>
      <w:r>
        <w:t>организации,</w:t>
      </w:r>
      <w:r>
        <w:rPr>
          <w:spacing w:val="1"/>
        </w:rPr>
        <w:t xml:space="preserve"> </w:t>
      </w:r>
      <w:r>
        <w:t>обеспечение</w:t>
      </w:r>
      <w:r>
        <w:rPr>
          <w:spacing w:val="1"/>
        </w:rPr>
        <w:t xml:space="preserve"> </w:t>
      </w:r>
      <w:r>
        <w:t>возможности</w:t>
      </w:r>
      <w:r>
        <w:rPr>
          <w:spacing w:val="1"/>
        </w:rPr>
        <w:t xml:space="preserve"> </w:t>
      </w:r>
      <w:r>
        <w:t>выбора</w:t>
      </w:r>
      <w:r>
        <w:rPr>
          <w:spacing w:val="1"/>
        </w:rPr>
        <w:t xml:space="preserve"> </w:t>
      </w:r>
      <w:r>
        <w:t>обучающимся</w:t>
      </w:r>
      <w:r>
        <w:rPr>
          <w:spacing w:val="1"/>
        </w:rPr>
        <w:t xml:space="preserve"> </w:t>
      </w:r>
      <w:r>
        <w:t>формы</w:t>
      </w:r>
      <w:r>
        <w:rPr>
          <w:spacing w:val="-57"/>
        </w:rPr>
        <w:t xml:space="preserve"> </w:t>
      </w:r>
      <w:r>
        <w:t>получения</w:t>
      </w:r>
      <w:r>
        <w:rPr>
          <w:spacing w:val="1"/>
        </w:rPr>
        <w:t xml:space="preserve"> </w:t>
      </w:r>
      <w:r>
        <w:t>образования,</w:t>
      </w:r>
      <w:r>
        <w:rPr>
          <w:spacing w:val="1"/>
        </w:rPr>
        <w:t xml:space="preserve"> </w:t>
      </w:r>
      <w:r>
        <w:t>уровня</w:t>
      </w:r>
      <w:r>
        <w:rPr>
          <w:spacing w:val="1"/>
        </w:rPr>
        <w:t xml:space="preserve"> </w:t>
      </w:r>
      <w:r>
        <w:t>освоения</w:t>
      </w:r>
      <w:r>
        <w:rPr>
          <w:spacing w:val="1"/>
        </w:rPr>
        <w:t xml:space="preserve"> </w:t>
      </w:r>
      <w:r>
        <w:t>предметного</w:t>
      </w:r>
      <w:r>
        <w:rPr>
          <w:spacing w:val="1"/>
        </w:rPr>
        <w:t xml:space="preserve"> </w:t>
      </w:r>
      <w:r>
        <w:t>материала,</w:t>
      </w:r>
      <w:r>
        <w:rPr>
          <w:spacing w:val="1"/>
        </w:rPr>
        <w:t xml:space="preserve"> </w:t>
      </w:r>
      <w:r>
        <w:t>учителя,</w:t>
      </w:r>
      <w:r>
        <w:rPr>
          <w:spacing w:val="1"/>
        </w:rPr>
        <w:t xml:space="preserve"> </w:t>
      </w:r>
      <w:r>
        <w:t>учебной</w:t>
      </w:r>
      <w:r>
        <w:rPr>
          <w:spacing w:val="1"/>
        </w:rPr>
        <w:t xml:space="preserve"> </w:t>
      </w:r>
      <w:r>
        <w:t>группы);</w:t>
      </w:r>
    </w:p>
    <w:p w:rsidR="00445874" w:rsidRDefault="00182F3C">
      <w:pPr>
        <w:pStyle w:val="a5"/>
        <w:ind w:right="588"/>
      </w:pPr>
      <w:r>
        <w:t>использование</w:t>
      </w:r>
      <w:r>
        <w:rPr>
          <w:spacing w:val="1"/>
        </w:rPr>
        <w:t xml:space="preserve"> </w:t>
      </w:r>
      <w:r>
        <w:t>дистанционных</w:t>
      </w:r>
      <w:r>
        <w:rPr>
          <w:spacing w:val="1"/>
        </w:rPr>
        <w:t xml:space="preserve"> </w:t>
      </w:r>
      <w:r>
        <w:t>форм</w:t>
      </w:r>
      <w:r>
        <w:rPr>
          <w:spacing w:val="1"/>
        </w:rPr>
        <w:t xml:space="preserve"> </w:t>
      </w:r>
      <w:r>
        <w:t>получения</w:t>
      </w:r>
      <w:r>
        <w:rPr>
          <w:spacing w:val="1"/>
        </w:rPr>
        <w:t xml:space="preserve"> </w:t>
      </w:r>
      <w:r>
        <w:t>образования</w:t>
      </w:r>
      <w:r>
        <w:rPr>
          <w:spacing w:val="1"/>
        </w:rPr>
        <w:t xml:space="preserve"> </w:t>
      </w:r>
      <w:r>
        <w:t>как</w:t>
      </w:r>
      <w:r>
        <w:rPr>
          <w:spacing w:val="1"/>
        </w:rPr>
        <w:t xml:space="preserve"> </w:t>
      </w:r>
      <w:r>
        <w:t>элемента</w:t>
      </w:r>
      <w:r>
        <w:rPr>
          <w:spacing w:val="1"/>
        </w:rPr>
        <w:t xml:space="preserve"> </w:t>
      </w:r>
      <w:r>
        <w:t>индивидуальной</w:t>
      </w:r>
      <w:r>
        <w:rPr>
          <w:spacing w:val="-1"/>
        </w:rPr>
        <w:t xml:space="preserve"> </w:t>
      </w:r>
      <w:r>
        <w:t>образовательной траектории</w:t>
      </w:r>
      <w:r>
        <w:rPr>
          <w:spacing w:val="-1"/>
        </w:rPr>
        <w:t xml:space="preserve"> </w:t>
      </w:r>
      <w:r>
        <w:t>обучающихся;</w:t>
      </w:r>
    </w:p>
    <w:p w:rsidR="00445874" w:rsidRDefault="00182F3C">
      <w:pPr>
        <w:pStyle w:val="a5"/>
        <w:ind w:right="584"/>
      </w:pPr>
      <w:r>
        <w:t>обеспечение возможности вовлечения обучающихся в проектную деятельность, 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деятельность</w:t>
      </w:r>
      <w:r>
        <w:rPr>
          <w:spacing w:val="1"/>
        </w:rPr>
        <w:t xml:space="preserve"> </w:t>
      </w:r>
      <w:r>
        <w:t>социального</w:t>
      </w:r>
      <w:r>
        <w:rPr>
          <w:spacing w:val="1"/>
        </w:rPr>
        <w:t xml:space="preserve"> </w:t>
      </w:r>
      <w:r>
        <w:t>проектирования</w:t>
      </w:r>
      <w:r>
        <w:rPr>
          <w:spacing w:val="1"/>
        </w:rPr>
        <w:t xml:space="preserve"> </w:t>
      </w:r>
      <w:r>
        <w:t>и</w:t>
      </w:r>
      <w:r>
        <w:rPr>
          <w:spacing w:val="1"/>
        </w:rPr>
        <w:t xml:space="preserve"> </w:t>
      </w:r>
      <w:r>
        <w:t>социального</w:t>
      </w:r>
      <w:r>
        <w:rPr>
          <w:spacing w:val="1"/>
        </w:rPr>
        <w:t xml:space="preserve"> </w:t>
      </w:r>
      <w:r>
        <w:t>предпринимательства;</w:t>
      </w:r>
    </w:p>
    <w:p w:rsidR="00445874" w:rsidRDefault="00182F3C">
      <w:pPr>
        <w:pStyle w:val="a5"/>
        <w:ind w:right="593"/>
      </w:pPr>
      <w:r>
        <w:t>обеспечение</w:t>
      </w:r>
      <w:r>
        <w:rPr>
          <w:spacing w:val="1"/>
        </w:rPr>
        <w:t xml:space="preserve"> </w:t>
      </w:r>
      <w:r>
        <w:t>возможности</w:t>
      </w:r>
      <w:r>
        <w:rPr>
          <w:spacing w:val="1"/>
        </w:rPr>
        <w:t xml:space="preserve"> </w:t>
      </w:r>
      <w:r>
        <w:t>вовлечения</w:t>
      </w:r>
      <w:r>
        <w:rPr>
          <w:spacing w:val="1"/>
        </w:rPr>
        <w:t xml:space="preserve"> </w:t>
      </w:r>
      <w:r>
        <w:t>обучающихся</w:t>
      </w:r>
      <w:r>
        <w:rPr>
          <w:spacing w:val="1"/>
        </w:rPr>
        <w:t xml:space="preserve"> </w:t>
      </w:r>
      <w:r>
        <w:t>в</w:t>
      </w:r>
      <w:r>
        <w:rPr>
          <w:spacing w:val="1"/>
        </w:rPr>
        <w:t xml:space="preserve"> </w:t>
      </w:r>
      <w:r>
        <w:t>разнообразную</w:t>
      </w:r>
      <w:r>
        <w:rPr>
          <w:spacing w:val="1"/>
        </w:rPr>
        <w:t xml:space="preserve"> </w:t>
      </w:r>
      <w:r>
        <w:t>исследовательскую</w:t>
      </w:r>
      <w:r>
        <w:rPr>
          <w:spacing w:val="-1"/>
        </w:rPr>
        <w:t xml:space="preserve"> </w:t>
      </w:r>
      <w:r>
        <w:t>деятельность;</w:t>
      </w:r>
    </w:p>
    <w:p w:rsidR="00445874" w:rsidRDefault="00182F3C">
      <w:pPr>
        <w:pStyle w:val="a5"/>
        <w:ind w:right="592"/>
      </w:pPr>
      <w:r>
        <w:t>обеспечение</w:t>
      </w:r>
      <w:r>
        <w:rPr>
          <w:spacing w:val="1"/>
        </w:rPr>
        <w:t xml:space="preserve"> </w:t>
      </w:r>
      <w:r>
        <w:t>широкой</w:t>
      </w:r>
      <w:r>
        <w:rPr>
          <w:spacing w:val="1"/>
        </w:rPr>
        <w:t xml:space="preserve"> </w:t>
      </w:r>
      <w:r>
        <w:t>социализации</w:t>
      </w:r>
      <w:r>
        <w:rPr>
          <w:spacing w:val="1"/>
        </w:rPr>
        <w:t xml:space="preserve"> </w:t>
      </w:r>
      <w:r>
        <w:t>обучающихся</w:t>
      </w:r>
      <w:r>
        <w:rPr>
          <w:spacing w:val="1"/>
        </w:rPr>
        <w:t xml:space="preserve"> </w:t>
      </w:r>
      <w:r>
        <w:t>как</w:t>
      </w:r>
      <w:r>
        <w:rPr>
          <w:spacing w:val="1"/>
        </w:rPr>
        <w:t xml:space="preserve"> </w:t>
      </w:r>
      <w:r>
        <w:t>через</w:t>
      </w:r>
      <w:r>
        <w:rPr>
          <w:spacing w:val="1"/>
        </w:rPr>
        <w:t xml:space="preserve"> </w:t>
      </w:r>
      <w:r>
        <w:t>реализацию</w:t>
      </w:r>
      <w:r>
        <w:rPr>
          <w:spacing w:val="-57"/>
        </w:rPr>
        <w:t xml:space="preserve"> </w:t>
      </w:r>
      <w:r>
        <w:t>социальных проектов, так и через организованную разнообразную социальную практику:</w:t>
      </w:r>
      <w:r>
        <w:rPr>
          <w:spacing w:val="1"/>
        </w:rPr>
        <w:t xml:space="preserve"> </w:t>
      </w:r>
      <w:r>
        <w:t>работу в волонтерских организациях, участие в благотворительных акциях, марафонах и</w:t>
      </w:r>
      <w:r>
        <w:rPr>
          <w:spacing w:val="1"/>
        </w:rPr>
        <w:t xml:space="preserve"> </w:t>
      </w:r>
      <w:r>
        <w:t>проектах.</w:t>
      </w:r>
    </w:p>
    <w:p w:rsidR="00445874" w:rsidRDefault="00182F3C">
      <w:pPr>
        <w:pStyle w:val="a5"/>
        <w:spacing w:before="1"/>
        <w:ind w:right="588"/>
      </w:pPr>
      <w:r>
        <w:t>К</w:t>
      </w:r>
      <w:r>
        <w:rPr>
          <w:spacing w:val="1"/>
        </w:rPr>
        <w:t xml:space="preserve"> </w:t>
      </w:r>
      <w:r>
        <w:t>обязательным</w:t>
      </w:r>
      <w:r>
        <w:rPr>
          <w:spacing w:val="1"/>
        </w:rPr>
        <w:t xml:space="preserve"> </w:t>
      </w:r>
      <w:r>
        <w:t>условиям</w:t>
      </w:r>
      <w:r>
        <w:rPr>
          <w:spacing w:val="1"/>
        </w:rPr>
        <w:t xml:space="preserve"> </w:t>
      </w:r>
      <w:r>
        <w:t>успешного</w:t>
      </w:r>
      <w:r>
        <w:rPr>
          <w:spacing w:val="1"/>
        </w:rPr>
        <w:t xml:space="preserve"> </w:t>
      </w:r>
      <w:r>
        <w:t>формирования</w:t>
      </w:r>
      <w:r>
        <w:rPr>
          <w:spacing w:val="1"/>
        </w:rPr>
        <w:t xml:space="preserve"> </w:t>
      </w:r>
      <w:r>
        <w:t>УУД</w:t>
      </w:r>
      <w:r>
        <w:rPr>
          <w:spacing w:val="1"/>
        </w:rPr>
        <w:t xml:space="preserve"> </w:t>
      </w:r>
      <w:r>
        <w:t>относится</w:t>
      </w:r>
      <w:r>
        <w:rPr>
          <w:spacing w:val="1"/>
        </w:rPr>
        <w:t xml:space="preserve"> </w:t>
      </w:r>
      <w:r>
        <w:t>создание</w:t>
      </w:r>
      <w:r>
        <w:rPr>
          <w:spacing w:val="1"/>
        </w:rPr>
        <w:t xml:space="preserve"> </w:t>
      </w:r>
      <w:r>
        <w:t>методически</w:t>
      </w:r>
      <w:r>
        <w:rPr>
          <w:spacing w:val="1"/>
        </w:rPr>
        <w:t xml:space="preserve"> </w:t>
      </w:r>
      <w:r>
        <w:t>единого пространства внутри</w:t>
      </w:r>
      <w:r>
        <w:rPr>
          <w:spacing w:val="1"/>
        </w:rPr>
        <w:t xml:space="preserve"> </w:t>
      </w:r>
      <w:r>
        <w:t>образовательной</w:t>
      </w:r>
      <w:r>
        <w:rPr>
          <w:spacing w:val="1"/>
        </w:rPr>
        <w:t xml:space="preserve"> </w:t>
      </w:r>
      <w:r>
        <w:t>организации</w:t>
      </w:r>
      <w:r>
        <w:rPr>
          <w:spacing w:val="1"/>
        </w:rPr>
        <w:t xml:space="preserve"> </w:t>
      </w:r>
      <w:r>
        <w:t>как во время</w:t>
      </w:r>
      <w:r>
        <w:rPr>
          <w:spacing w:val="1"/>
        </w:rPr>
        <w:t xml:space="preserve"> </w:t>
      </w:r>
      <w:r>
        <w:t>уроков,</w:t>
      </w:r>
      <w:r>
        <w:rPr>
          <w:spacing w:val="-1"/>
        </w:rPr>
        <w:t xml:space="preserve"> </w:t>
      </w:r>
      <w:r>
        <w:t>так и вне</w:t>
      </w:r>
      <w:r>
        <w:rPr>
          <w:spacing w:val="-1"/>
        </w:rPr>
        <w:t xml:space="preserve"> </w:t>
      </w:r>
      <w:r>
        <w:t>их.</w:t>
      </w:r>
    </w:p>
    <w:p w:rsidR="00445874" w:rsidRDefault="00182F3C">
      <w:pPr>
        <w:pStyle w:val="1"/>
        <w:numPr>
          <w:ilvl w:val="1"/>
          <w:numId w:val="25"/>
        </w:numPr>
        <w:tabs>
          <w:tab w:val="left" w:pos="2242"/>
        </w:tabs>
        <w:spacing w:before="4"/>
        <w:ind w:right="5851" w:firstLine="0"/>
        <w:jc w:val="both"/>
      </w:pPr>
      <w:r>
        <w:t>Рабочая программа воспитания.</w:t>
      </w:r>
      <w:r>
        <w:rPr>
          <w:spacing w:val="-57"/>
        </w:rPr>
        <w:t xml:space="preserve"> </w:t>
      </w:r>
      <w:r>
        <w:t>Пояснительная</w:t>
      </w:r>
      <w:r>
        <w:rPr>
          <w:spacing w:val="-1"/>
        </w:rPr>
        <w:t xml:space="preserve"> </w:t>
      </w:r>
      <w:r>
        <w:t>записка.</w:t>
      </w:r>
    </w:p>
    <w:p w:rsidR="00445874" w:rsidRDefault="00182F3C">
      <w:pPr>
        <w:pStyle w:val="a5"/>
        <w:ind w:right="584" w:firstLine="0"/>
      </w:pPr>
      <w:r>
        <w:t>Рабочая</w:t>
      </w:r>
      <w:r>
        <w:rPr>
          <w:spacing w:val="1"/>
        </w:rPr>
        <w:t xml:space="preserve"> </w:t>
      </w:r>
      <w:r>
        <w:t>программа</w:t>
      </w:r>
      <w:r>
        <w:rPr>
          <w:spacing w:val="1"/>
        </w:rPr>
        <w:t xml:space="preserve"> </w:t>
      </w:r>
      <w:r>
        <w:t>воспитания</w:t>
      </w:r>
      <w:r>
        <w:rPr>
          <w:spacing w:val="1"/>
        </w:rPr>
        <w:t xml:space="preserve"> </w:t>
      </w:r>
      <w:r>
        <w:t>МБОУ</w:t>
      </w:r>
      <w:r>
        <w:rPr>
          <w:spacing w:val="1"/>
        </w:rPr>
        <w:t xml:space="preserve"> </w:t>
      </w:r>
      <w:r>
        <w:t>–</w:t>
      </w:r>
      <w:r>
        <w:rPr>
          <w:spacing w:val="1"/>
        </w:rPr>
        <w:t xml:space="preserve"> </w:t>
      </w:r>
      <w:r w:rsidR="00D56910">
        <w:t>Жудерск</w:t>
      </w:r>
      <w:r>
        <w:t>ой</w:t>
      </w:r>
      <w:r>
        <w:rPr>
          <w:spacing w:val="1"/>
        </w:rPr>
        <w:t xml:space="preserve"> </w:t>
      </w:r>
      <w:r>
        <w:t>СОШ</w:t>
      </w:r>
      <w:r>
        <w:rPr>
          <w:spacing w:val="1"/>
        </w:rPr>
        <w:t xml:space="preserve"> </w:t>
      </w:r>
      <w:r>
        <w:t>(далее</w:t>
      </w:r>
      <w:r>
        <w:rPr>
          <w:spacing w:val="61"/>
        </w:rPr>
        <w:t xml:space="preserve"> </w:t>
      </w:r>
      <w:r>
        <w:t>–</w:t>
      </w:r>
      <w:r>
        <w:rPr>
          <w:spacing w:val="61"/>
        </w:rPr>
        <w:t xml:space="preserve"> </w:t>
      </w:r>
      <w:r>
        <w:t>программа</w:t>
      </w:r>
      <w:r>
        <w:rPr>
          <w:spacing w:val="1"/>
        </w:rPr>
        <w:t xml:space="preserve"> </w:t>
      </w:r>
      <w:r>
        <w:t>воспитания)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Программа воспитания основывается на единстве и преемственности образовательного</w:t>
      </w:r>
      <w:r>
        <w:rPr>
          <w:spacing w:val="1"/>
        </w:rPr>
        <w:t xml:space="preserve"> </w:t>
      </w:r>
      <w:r>
        <w:t>процесса</w:t>
      </w:r>
      <w:r>
        <w:rPr>
          <w:spacing w:val="1"/>
        </w:rPr>
        <w:t xml:space="preserve"> </w:t>
      </w:r>
      <w:r>
        <w:t>всех</w:t>
      </w:r>
      <w:r>
        <w:rPr>
          <w:spacing w:val="1"/>
        </w:rPr>
        <w:t xml:space="preserve"> </w:t>
      </w:r>
      <w:r>
        <w:t>уровней</w:t>
      </w:r>
      <w:r>
        <w:rPr>
          <w:spacing w:val="1"/>
        </w:rPr>
        <w:t xml:space="preserve"> </w:t>
      </w:r>
      <w:r>
        <w:t>общего</w:t>
      </w:r>
      <w:r>
        <w:rPr>
          <w:spacing w:val="1"/>
        </w:rPr>
        <w:t xml:space="preserve"> </w:t>
      </w:r>
      <w:r>
        <w:t>образования,</w:t>
      </w:r>
      <w:r>
        <w:rPr>
          <w:spacing w:val="1"/>
        </w:rPr>
        <w:t xml:space="preserve"> </w:t>
      </w:r>
      <w:r>
        <w:t>соотносится</w:t>
      </w:r>
      <w:r>
        <w:rPr>
          <w:spacing w:val="1"/>
        </w:rPr>
        <w:t xml:space="preserve"> </w:t>
      </w:r>
      <w:r>
        <w:t>с</w:t>
      </w:r>
      <w:r>
        <w:rPr>
          <w:spacing w:val="1"/>
        </w:rPr>
        <w:t xml:space="preserve"> </w:t>
      </w:r>
      <w:r>
        <w:t>рабочими</w:t>
      </w:r>
      <w:r>
        <w:rPr>
          <w:spacing w:val="1"/>
        </w:rPr>
        <w:t xml:space="preserve"> </w:t>
      </w:r>
      <w:r>
        <w:t>программами</w:t>
      </w:r>
      <w:r>
        <w:rPr>
          <w:spacing w:val="1"/>
        </w:rPr>
        <w:t xml:space="preserve"> </w:t>
      </w:r>
      <w:r>
        <w:t>воспитания</w:t>
      </w:r>
      <w:r>
        <w:rPr>
          <w:spacing w:val="1"/>
        </w:rPr>
        <w:t xml:space="preserve"> </w:t>
      </w:r>
      <w:r>
        <w:t>для</w:t>
      </w:r>
      <w:r>
        <w:rPr>
          <w:spacing w:val="1"/>
        </w:rPr>
        <w:t xml:space="preserve"> </w:t>
      </w:r>
      <w:r>
        <w:t>образовательных</w:t>
      </w:r>
      <w:r>
        <w:rPr>
          <w:spacing w:val="1"/>
        </w:rPr>
        <w:t xml:space="preserve"> </w:t>
      </w:r>
      <w:r>
        <w:t>организаций</w:t>
      </w:r>
      <w:r>
        <w:rPr>
          <w:spacing w:val="1"/>
        </w:rPr>
        <w:t xml:space="preserve"> </w:t>
      </w:r>
      <w:r>
        <w:t>дошкольного</w:t>
      </w:r>
      <w:r>
        <w:rPr>
          <w:spacing w:val="1"/>
        </w:rPr>
        <w:t xml:space="preserve"> </w:t>
      </w:r>
      <w:r>
        <w:t>и</w:t>
      </w:r>
      <w:r>
        <w:rPr>
          <w:spacing w:val="61"/>
        </w:rPr>
        <w:t xml:space="preserve"> </w:t>
      </w:r>
      <w:r>
        <w:t>среднего</w:t>
      </w:r>
      <w:r>
        <w:rPr>
          <w:spacing w:val="1"/>
        </w:rPr>
        <w:t xml:space="preserve"> </w:t>
      </w:r>
      <w:r>
        <w:t>профессионального</w:t>
      </w:r>
      <w:r>
        <w:rPr>
          <w:spacing w:val="-1"/>
        </w:rPr>
        <w:t xml:space="preserve"> </w:t>
      </w:r>
      <w:r>
        <w:t>образования.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6"/>
        <w:ind w:left="0" w:firstLine="0"/>
        <w:jc w:val="left"/>
        <w:rPr>
          <w:sz w:val="29"/>
        </w:rPr>
      </w:pPr>
    </w:p>
    <w:p w:rsidR="00445874" w:rsidRDefault="00182F3C">
      <w:pPr>
        <w:pStyle w:val="1"/>
        <w:spacing w:before="90" w:line="274" w:lineRule="exact"/>
      </w:pPr>
      <w:r>
        <w:t>Программа</w:t>
      </w:r>
      <w:r>
        <w:rPr>
          <w:spacing w:val="-3"/>
        </w:rPr>
        <w:t xml:space="preserve"> </w:t>
      </w:r>
      <w:r>
        <w:t>воспитания:</w:t>
      </w:r>
    </w:p>
    <w:p w:rsidR="00445874" w:rsidRDefault="00182F3C">
      <w:pPr>
        <w:pStyle w:val="a5"/>
        <w:ind w:right="592" w:firstLine="0"/>
      </w:pPr>
      <w:r>
        <w:t>предназначена</w:t>
      </w:r>
      <w:r>
        <w:rPr>
          <w:spacing w:val="15"/>
        </w:rPr>
        <w:t xml:space="preserve"> </w:t>
      </w:r>
      <w:r>
        <w:t>для</w:t>
      </w:r>
      <w:r>
        <w:rPr>
          <w:spacing w:val="17"/>
        </w:rPr>
        <w:t xml:space="preserve"> </w:t>
      </w:r>
      <w:r>
        <w:t>планирования</w:t>
      </w:r>
      <w:r>
        <w:rPr>
          <w:spacing w:val="14"/>
        </w:rPr>
        <w:t xml:space="preserve"> </w:t>
      </w:r>
      <w:r>
        <w:t>и</w:t>
      </w:r>
      <w:r>
        <w:rPr>
          <w:spacing w:val="17"/>
        </w:rPr>
        <w:t xml:space="preserve"> </w:t>
      </w:r>
      <w:r>
        <w:t>организации</w:t>
      </w:r>
      <w:r>
        <w:rPr>
          <w:spacing w:val="18"/>
        </w:rPr>
        <w:t xml:space="preserve"> </w:t>
      </w:r>
      <w:r>
        <w:t>системной</w:t>
      </w:r>
      <w:r>
        <w:rPr>
          <w:spacing w:val="16"/>
        </w:rPr>
        <w:t xml:space="preserve"> </w:t>
      </w:r>
      <w:r>
        <w:t>воспитательной</w:t>
      </w:r>
      <w:r>
        <w:rPr>
          <w:spacing w:val="17"/>
        </w:rPr>
        <w:t xml:space="preserve"> </w:t>
      </w:r>
      <w:r>
        <w:t>деятельности</w:t>
      </w:r>
      <w:r>
        <w:rPr>
          <w:spacing w:val="-57"/>
        </w:rPr>
        <w:t xml:space="preserve"> </w:t>
      </w:r>
      <w:r>
        <w:t>в</w:t>
      </w:r>
      <w:r>
        <w:rPr>
          <w:spacing w:val="-2"/>
        </w:rPr>
        <w:t xml:space="preserve"> </w:t>
      </w:r>
      <w:r>
        <w:t>образовательной организации;</w:t>
      </w:r>
    </w:p>
    <w:p w:rsidR="00445874" w:rsidRDefault="00182F3C">
      <w:pPr>
        <w:pStyle w:val="a5"/>
        <w:ind w:right="592" w:firstLine="0"/>
      </w:pPr>
      <w:r>
        <w:t>разрабатывается</w:t>
      </w:r>
      <w:r>
        <w:rPr>
          <w:spacing w:val="1"/>
        </w:rPr>
        <w:t xml:space="preserve"> </w:t>
      </w:r>
      <w:r>
        <w:t>и</w:t>
      </w:r>
      <w:r>
        <w:rPr>
          <w:spacing w:val="1"/>
        </w:rPr>
        <w:t xml:space="preserve"> </w:t>
      </w:r>
      <w:r>
        <w:t>утверждается</w:t>
      </w:r>
      <w:r>
        <w:rPr>
          <w:spacing w:val="1"/>
        </w:rPr>
        <w:t xml:space="preserve"> </w:t>
      </w:r>
      <w:r>
        <w:t>с</w:t>
      </w:r>
      <w:r>
        <w:rPr>
          <w:spacing w:val="1"/>
        </w:rPr>
        <w:t xml:space="preserve"> </w:t>
      </w:r>
      <w:r>
        <w:t>участием</w:t>
      </w:r>
      <w:r>
        <w:rPr>
          <w:spacing w:val="1"/>
        </w:rPr>
        <w:t xml:space="preserve"> </w:t>
      </w:r>
      <w:r>
        <w:t>коллегиальных</w:t>
      </w:r>
      <w:r>
        <w:rPr>
          <w:spacing w:val="1"/>
        </w:rPr>
        <w:t xml:space="preserve"> </w:t>
      </w:r>
      <w:r>
        <w:t>органов</w:t>
      </w:r>
      <w:r>
        <w:rPr>
          <w:spacing w:val="1"/>
        </w:rPr>
        <w:t xml:space="preserve"> </w:t>
      </w:r>
      <w:r>
        <w:t>управления</w:t>
      </w:r>
      <w:r>
        <w:rPr>
          <w:spacing w:val="1"/>
        </w:rPr>
        <w:t xml:space="preserve"> </w:t>
      </w:r>
      <w:r>
        <w:t>образовательной</w:t>
      </w:r>
      <w:r>
        <w:rPr>
          <w:spacing w:val="1"/>
        </w:rPr>
        <w:t xml:space="preserve"> </w:t>
      </w:r>
      <w:r>
        <w:t>организацией,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советов</w:t>
      </w:r>
      <w:r>
        <w:rPr>
          <w:spacing w:val="1"/>
        </w:rPr>
        <w:t xml:space="preserve"> </w:t>
      </w:r>
      <w:r>
        <w:t>обучающихся,</w:t>
      </w:r>
      <w:r>
        <w:rPr>
          <w:spacing w:val="1"/>
        </w:rPr>
        <w:t xml:space="preserve"> </w:t>
      </w:r>
      <w:r>
        <w:t>советов</w:t>
      </w:r>
      <w:r>
        <w:rPr>
          <w:spacing w:val="1"/>
        </w:rPr>
        <w:t xml:space="preserve"> </w:t>
      </w:r>
      <w:r>
        <w:t>родителей</w:t>
      </w:r>
      <w:r>
        <w:rPr>
          <w:spacing w:val="-57"/>
        </w:rPr>
        <w:t xml:space="preserve"> </w:t>
      </w:r>
      <w:r>
        <w:t>(законных</w:t>
      </w:r>
      <w:r>
        <w:rPr>
          <w:spacing w:val="1"/>
        </w:rPr>
        <w:t xml:space="preserve"> </w:t>
      </w:r>
      <w:r>
        <w:t>представителей);</w:t>
      </w:r>
    </w:p>
    <w:p w:rsidR="00445874" w:rsidRDefault="00182F3C">
      <w:pPr>
        <w:pStyle w:val="a5"/>
        <w:ind w:right="586" w:firstLine="0"/>
      </w:pPr>
      <w:r>
        <w:t>реализуется в единстве урочной и внеурочной деятельности, осуществляемой совместно с</w:t>
      </w:r>
      <w:r>
        <w:rPr>
          <w:spacing w:val="1"/>
        </w:rPr>
        <w:t xml:space="preserve"> </w:t>
      </w:r>
      <w:r>
        <w:t>семьёй и другими участниками образовательных отношений, социальными институтами</w:t>
      </w:r>
      <w:r>
        <w:rPr>
          <w:spacing w:val="1"/>
        </w:rPr>
        <w:t xml:space="preserve"> </w:t>
      </w:r>
      <w:r>
        <w:t>воспитания;</w:t>
      </w:r>
    </w:p>
    <w:p w:rsidR="00445874" w:rsidRDefault="00182F3C">
      <w:pPr>
        <w:pStyle w:val="a5"/>
        <w:ind w:right="592" w:firstLine="0"/>
      </w:pPr>
      <w:r>
        <w:t>предусматривает</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 включая ценности своей этнической группы, правилам и нормам поведения,</w:t>
      </w:r>
      <w:r>
        <w:rPr>
          <w:spacing w:val="1"/>
        </w:rPr>
        <w:t xml:space="preserve"> </w:t>
      </w:r>
      <w:r>
        <w:t>принятым в российском обществе на основе российских</w:t>
      </w:r>
      <w:r>
        <w:rPr>
          <w:spacing w:val="60"/>
        </w:rPr>
        <w:t xml:space="preserve"> </w:t>
      </w:r>
      <w:r>
        <w:t>базовых конституционных норм</w:t>
      </w:r>
      <w:r>
        <w:rPr>
          <w:spacing w:val="1"/>
        </w:rPr>
        <w:t xml:space="preserve"> </w:t>
      </w:r>
      <w:r>
        <w:t>и</w:t>
      </w:r>
      <w:r>
        <w:rPr>
          <w:spacing w:val="-1"/>
        </w:rPr>
        <w:t xml:space="preserve"> </w:t>
      </w:r>
      <w:r>
        <w:t>ценностей;</w:t>
      </w:r>
    </w:p>
    <w:p w:rsidR="00445874" w:rsidRDefault="00182F3C">
      <w:pPr>
        <w:pStyle w:val="a5"/>
        <w:ind w:right="592" w:firstLine="0"/>
      </w:pPr>
      <w:r>
        <w:t>предусматривает</w:t>
      </w:r>
      <w:r>
        <w:rPr>
          <w:spacing w:val="1"/>
        </w:rPr>
        <w:t xml:space="preserve"> </w:t>
      </w:r>
      <w:r>
        <w:t>историческое</w:t>
      </w:r>
      <w:r>
        <w:rPr>
          <w:spacing w:val="1"/>
        </w:rPr>
        <w:t xml:space="preserve"> </w:t>
      </w:r>
      <w:r>
        <w:t>просвещение,</w:t>
      </w:r>
      <w:r>
        <w:rPr>
          <w:spacing w:val="1"/>
        </w:rPr>
        <w:t xml:space="preserve"> </w:t>
      </w:r>
      <w:r>
        <w:t>формирование</w:t>
      </w:r>
      <w:r>
        <w:rPr>
          <w:spacing w:val="1"/>
        </w:rPr>
        <w:t xml:space="preserve"> </w:t>
      </w:r>
      <w:r>
        <w:t>российской</w:t>
      </w:r>
      <w:r>
        <w:rPr>
          <w:spacing w:val="1"/>
        </w:rPr>
        <w:t xml:space="preserve"> </w:t>
      </w:r>
      <w:r>
        <w:t>культурной</w:t>
      </w:r>
      <w:r>
        <w:rPr>
          <w:spacing w:val="1"/>
        </w:rPr>
        <w:t xml:space="preserve"> </w:t>
      </w:r>
      <w:r>
        <w:t>и</w:t>
      </w:r>
      <w:r>
        <w:rPr>
          <w:spacing w:val="1"/>
        </w:rPr>
        <w:t xml:space="preserve"> </w:t>
      </w:r>
      <w:r>
        <w:t>гражданской</w:t>
      </w:r>
      <w:r>
        <w:rPr>
          <w:spacing w:val="-1"/>
        </w:rPr>
        <w:t xml:space="preserve"> </w:t>
      </w:r>
      <w:r>
        <w:t>идентичности</w:t>
      </w:r>
      <w:r>
        <w:rPr>
          <w:spacing w:val="1"/>
        </w:rPr>
        <w:t xml:space="preserve"> </w:t>
      </w:r>
      <w:r>
        <w:t>обучающихся.</w:t>
      </w:r>
    </w:p>
    <w:p w:rsidR="00445874" w:rsidRDefault="00182F3C">
      <w:pPr>
        <w:pStyle w:val="a5"/>
        <w:ind w:right="592" w:firstLine="0"/>
      </w:pPr>
      <w:r>
        <w:t>Программа</w:t>
      </w:r>
      <w:r>
        <w:rPr>
          <w:spacing w:val="1"/>
        </w:rPr>
        <w:t xml:space="preserve"> </w:t>
      </w:r>
      <w:r>
        <w:t>воспитания</w:t>
      </w:r>
      <w:r>
        <w:rPr>
          <w:spacing w:val="1"/>
        </w:rPr>
        <w:t xml:space="preserve"> </w:t>
      </w:r>
      <w:r>
        <w:t>включает</w:t>
      </w:r>
      <w:r>
        <w:rPr>
          <w:spacing w:val="1"/>
        </w:rPr>
        <w:t xml:space="preserve"> </w:t>
      </w:r>
      <w:r>
        <w:t>три</w:t>
      </w:r>
      <w:r>
        <w:rPr>
          <w:spacing w:val="1"/>
        </w:rPr>
        <w:t xml:space="preserve"> </w:t>
      </w:r>
      <w:r>
        <w:t>раздела:</w:t>
      </w:r>
      <w:r>
        <w:rPr>
          <w:spacing w:val="1"/>
        </w:rPr>
        <w:t xml:space="preserve"> </w:t>
      </w:r>
      <w:r>
        <w:t>целевой,</w:t>
      </w:r>
      <w:r>
        <w:rPr>
          <w:spacing w:val="1"/>
        </w:rPr>
        <w:t xml:space="preserve"> </w:t>
      </w:r>
      <w:r>
        <w:t>содержательный,</w:t>
      </w:r>
      <w:r>
        <w:rPr>
          <w:spacing w:val="-57"/>
        </w:rPr>
        <w:t xml:space="preserve"> </w:t>
      </w:r>
      <w:r>
        <w:t>организационный.</w:t>
      </w:r>
    </w:p>
    <w:p w:rsidR="00445874" w:rsidRDefault="00182F3C">
      <w:pPr>
        <w:pStyle w:val="a5"/>
        <w:ind w:right="585" w:firstLine="0"/>
      </w:pPr>
      <w:r>
        <w:t>При</w:t>
      </w:r>
      <w:r>
        <w:rPr>
          <w:spacing w:val="1"/>
        </w:rPr>
        <w:t xml:space="preserve"> </w:t>
      </w:r>
      <w:r>
        <w:t>разработке</w:t>
      </w:r>
      <w:r>
        <w:rPr>
          <w:spacing w:val="1"/>
        </w:rPr>
        <w:t xml:space="preserve"> </w:t>
      </w:r>
      <w:r>
        <w:t>или</w:t>
      </w:r>
      <w:r>
        <w:rPr>
          <w:spacing w:val="1"/>
        </w:rPr>
        <w:t xml:space="preserve"> </w:t>
      </w:r>
      <w:r>
        <w:t>обновлении</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её</w:t>
      </w:r>
      <w:r>
        <w:rPr>
          <w:spacing w:val="1"/>
        </w:rPr>
        <w:t xml:space="preserve"> </w:t>
      </w:r>
      <w:r>
        <w:t>содержание,</w:t>
      </w:r>
      <w:r>
        <w:rPr>
          <w:spacing w:val="1"/>
        </w:rPr>
        <w:t xml:space="preserve"> </w:t>
      </w:r>
      <w:r>
        <w:t>за</w:t>
      </w:r>
      <w:r>
        <w:rPr>
          <w:spacing w:val="1"/>
        </w:rPr>
        <w:t xml:space="preserve"> </w:t>
      </w:r>
      <w:r>
        <w:t>исключением</w:t>
      </w:r>
      <w:r>
        <w:rPr>
          <w:spacing w:val="1"/>
        </w:rPr>
        <w:t xml:space="preserve"> </w:t>
      </w:r>
      <w:r>
        <w:t>целевого</w:t>
      </w:r>
      <w:r>
        <w:rPr>
          <w:spacing w:val="1"/>
        </w:rPr>
        <w:t xml:space="preserve"> </w:t>
      </w:r>
      <w:r>
        <w:t>раздела,</w:t>
      </w:r>
      <w:r>
        <w:rPr>
          <w:spacing w:val="1"/>
        </w:rPr>
        <w:t xml:space="preserve"> </w:t>
      </w:r>
      <w:r>
        <w:t>может</w:t>
      </w:r>
      <w:r>
        <w:rPr>
          <w:spacing w:val="1"/>
        </w:rPr>
        <w:t xml:space="preserve"> </w:t>
      </w:r>
      <w:r>
        <w:t>изменяться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образовательной</w:t>
      </w:r>
      <w:r>
        <w:rPr>
          <w:spacing w:val="1"/>
        </w:rPr>
        <w:t xml:space="preserve"> </w:t>
      </w:r>
      <w:r>
        <w:t>организации:</w:t>
      </w:r>
      <w:r>
        <w:rPr>
          <w:spacing w:val="1"/>
        </w:rPr>
        <w:t xml:space="preserve"> </w:t>
      </w:r>
      <w:r>
        <w:t>организационно-правовой</w:t>
      </w:r>
      <w:r>
        <w:rPr>
          <w:spacing w:val="1"/>
        </w:rPr>
        <w:t xml:space="preserve"> </w:t>
      </w:r>
      <w:r>
        <w:t>формой,</w:t>
      </w:r>
      <w:r>
        <w:rPr>
          <w:spacing w:val="1"/>
        </w:rPr>
        <w:t xml:space="preserve"> </w:t>
      </w:r>
      <w:r>
        <w:t>контингентом</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направленностью</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предусматривающей</w:t>
      </w:r>
      <w:r>
        <w:rPr>
          <w:spacing w:val="1"/>
        </w:rPr>
        <w:t xml:space="preserve"> </w:t>
      </w:r>
      <w:r>
        <w:t>углублённое</w:t>
      </w:r>
      <w:r>
        <w:rPr>
          <w:spacing w:val="1"/>
        </w:rPr>
        <w:t xml:space="preserve"> </w:t>
      </w:r>
      <w:r>
        <w:t>изучение</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учитывающей</w:t>
      </w:r>
      <w:r>
        <w:rPr>
          <w:spacing w:val="1"/>
        </w:rPr>
        <w:t xml:space="preserve"> </w:t>
      </w:r>
      <w:r>
        <w:t>этнокультурные</w:t>
      </w:r>
      <w:r>
        <w:rPr>
          <w:spacing w:val="1"/>
        </w:rPr>
        <w:t xml:space="preserve"> </w:t>
      </w:r>
      <w:r>
        <w:t>интересы,</w:t>
      </w:r>
      <w:r>
        <w:rPr>
          <w:spacing w:val="1"/>
        </w:rPr>
        <w:t xml:space="preserve"> </w:t>
      </w:r>
      <w:r>
        <w:t>особые</w:t>
      </w:r>
      <w:r>
        <w:rPr>
          <w:spacing w:val="1"/>
        </w:rPr>
        <w:t xml:space="preserve"> </w:t>
      </w:r>
      <w:r>
        <w:t>образовательные</w:t>
      </w:r>
      <w:r>
        <w:rPr>
          <w:spacing w:val="-3"/>
        </w:rPr>
        <w:t xml:space="preserve"> </w:t>
      </w:r>
      <w:r>
        <w:t>потребности</w:t>
      </w:r>
      <w:r>
        <w:rPr>
          <w:spacing w:val="1"/>
        </w:rPr>
        <w:t xml:space="preserve"> </w:t>
      </w:r>
      <w:r>
        <w:t>обучающихся.</w:t>
      </w:r>
    </w:p>
    <w:p w:rsidR="00445874" w:rsidRDefault="00182F3C">
      <w:pPr>
        <w:pStyle w:val="1"/>
        <w:numPr>
          <w:ilvl w:val="2"/>
          <w:numId w:val="25"/>
        </w:numPr>
        <w:tabs>
          <w:tab w:val="left" w:pos="2364"/>
        </w:tabs>
        <w:spacing w:line="274" w:lineRule="exact"/>
        <w:ind w:left="2363" w:hanging="662"/>
        <w:jc w:val="both"/>
      </w:pPr>
      <w:r>
        <w:t>Целевой</w:t>
      </w:r>
      <w:r>
        <w:rPr>
          <w:spacing w:val="-2"/>
        </w:rPr>
        <w:t xml:space="preserve"> </w:t>
      </w:r>
      <w:r>
        <w:t>раздел.</w:t>
      </w:r>
    </w:p>
    <w:p w:rsidR="00445874" w:rsidRDefault="00182F3C">
      <w:pPr>
        <w:pStyle w:val="a5"/>
        <w:ind w:right="583" w:firstLine="0"/>
      </w:pPr>
      <w:r>
        <w:t>Содержание</w:t>
      </w:r>
      <w:r>
        <w:rPr>
          <w:spacing w:val="1"/>
        </w:rPr>
        <w:t xml:space="preserve"> </w:t>
      </w:r>
      <w:r>
        <w:t>воспитания</w:t>
      </w:r>
      <w:r>
        <w:rPr>
          <w:spacing w:val="1"/>
        </w:rPr>
        <w:t xml:space="preserve"> </w:t>
      </w:r>
      <w:r>
        <w:t>обучающихся</w:t>
      </w:r>
      <w:r>
        <w:rPr>
          <w:spacing w:val="1"/>
        </w:rPr>
        <w:t xml:space="preserve"> </w:t>
      </w:r>
      <w:r>
        <w:t>в</w:t>
      </w:r>
      <w:r>
        <w:rPr>
          <w:spacing w:val="1"/>
        </w:rPr>
        <w:t xml:space="preserve"> </w:t>
      </w:r>
      <w:r>
        <w:t>МБОУ</w:t>
      </w:r>
      <w:r>
        <w:rPr>
          <w:spacing w:val="1"/>
        </w:rPr>
        <w:t xml:space="preserve"> </w:t>
      </w:r>
      <w:r>
        <w:t>–</w:t>
      </w:r>
      <w:r>
        <w:rPr>
          <w:spacing w:val="1"/>
        </w:rPr>
        <w:t xml:space="preserve"> </w:t>
      </w:r>
      <w:r w:rsidR="00D56910">
        <w:t>Жудерск</w:t>
      </w:r>
      <w:r>
        <w:t>ой</w:t>
      </w:r>
      <w:r>
        <w:rPr>
          <w:spacing w:val="1"/>
        </w:rPr>
        <w:t xml:space="preserve"> </w:t>
      </w:r>
      <w:r>
        <w:t>СОШ</w:t>
      </w:r>
      <w:r>
        <w:rPr>
          <w:spacing w:val="1"/>
        </w:rPr>
        <w:t xml:space="preserve"> </w:t>
      </w:r>
      <w:r>
        <w:t>определяется</w:t>
      </w:r>
      <w:r>
        <w:rPr>
          <w:spacing w:val="1"/>
        </w:rPr>
        <w:t xml:space="preserve"> </w:t>
      </w:r>
      <w:r>
        <w:t>содержанием</w:t>
      </w:r>
      <w:r>
        <w:rPr>
          <w:spacing w:val="1"/>
        </w:rPr>
        <w:t xml:space="preserve"> </w:t>
      </w:r>
      <w:r>
        <w:t>российских</w:t>
      </w:r>
      <w:r>
        <w:rPr>
          <w:spacing w:val="1"/>
        </w:rPr>
        <w:t xml:space="preserve"> </w:t>
      </w:r>
      <w:r>
        <w:t>базовых</w:t>
      </w:r>
      <w:r>
        <w:rPr>
          <w:spacing w:val="1"/>
        </w:rPr>
        <w:t xml:space="preserve"> </w:t>
      </w:r>
      <w:r>
        <w:t>(гражданских,</w:t>
      </w:r>
      <w:r>
        <w:rPr>
          <w:spacing w:val="1"/>
        </w:rPr>
        <w:t xml:space="preserve"> </w:t>
      </w:r>
      <w:r>
        <w:t>национальных)</w:t>
      </w:r>
      <w:r>
        <w:rPr>
          <w:spacing w:val="1"/>
        </w:rPr>
        <w:t xml:space="preserve"> </w:t>
      </w:r>
      <w:r>
        <w:t>норм</w:t>
      </w:r>
      <w:r>
        <w:rPr>
          <w:spacing w:val="1"/>
        </w:rPr>
        <w:t xml:space="preserve"> </w:t>
      </w:r>
      <w:r>
        <w:t>и</w:t>
      </w:r>
      <w:r>
        <w:rPr>
          <w:spacing w:val="1"/>
        </w:rPr>
        <w:t xml:space="preserve"> </w:t>
      </w:r>
      <w:r>
        <w:t>ценностей,</w:t>
      </w:r>
      <w:r>
        <w:rPr>
          <w:spacing w:val="1"/>
        </w:rPr>
        <w:t xml:space="preserve"> </w:t>
      </w:r>
      <w:r>
        <w:t>которые</w:t>
      </w:r>
      <w:r>
        <w:rPr>
          <w:spacing w:val="1"/>
        </w:rPr>
        <w:t xml:space="preserve"> </w:t>
      </w:r>
      <w:r>
        <w:t>закреплены</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Эти</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определяют инвариантное содержание воспитания обучающихся. Вариативный компонент</w:t>
      </w:r>
      <w:r>
        <w:rPr>
          <w:spacing w:val="-57"/>
        </w:rPr>
        <w:t xml:space="preserve"> </w:t>
      </w:r>
      <w:r>
        <w:t>содержания</w:t>
      </w:r>
      <w:r>
        <w:rPr>
          <w:spacing w:val="1"/>
        </w:rPr>
        <w:t xml:space="preserve"> </w:t>
      </w:r>
      <w:r>
        <w:t>воспитания</w:t>
      </w:r>
      <w:r>
        <w:rPr>
          <w:spacing w:val="1"/>
        </w:rPr>
        <w:t xml:space="preserve"> </w:t>
      </w:r>
      <w:r>
        <w:t>обучающихся</w:t>
      </w:r>
      <w:r>
        <w:rPr>
          <w:spacing w:val="1"/>
        </w:rPr>
        <w:t xml:space="preserve"> </w:t>
      </w:r>
      <w:r>
        <w:t>включает</w:t>
      </w:r>
      <w:r>
        <w:rPr>
          <w:spacing w:val="1"/>
        </w:rPr>
        <w:t xml:space="preserve"> </w:t>
      </w:r>
      <w:r>
        <w:t>духовно-нравственные</w:t>
      </w:r>
      <w:r>
        <w:rPr>
          <w:spacing w:val="1"/>
        </w:rPr>
        <w:t xml:space="preserve"> </w:t>
      </w:r>
      <w:r>
        <w:t>ценности</w:t>
      </w:r>
      <w:r>
        <w:rPr>
          <w:spacing w:val="1"/>
        </w:rPr>
        <w:t xml:space="preserve"> </w:t>
      </w:r>
      <w:r>
        <w:t>культуры,</w:t>
      </w:r>
      <w:r>
        <w:rPr>
          <w:spacing w:val="-1"/>
        </w:rPr>
        <w:t xml:space="preserve"> </w:t>
      </w:r>
      <w:r>
        <w:t>традиционных</w:t>
      </w:r>
      <w:r>
        <w:rPr>
          <w:spacing w:val="1"/>
        </w:rPr>
        <w:t xml:space="preserve"> </w:t>
      </w:r>
      <w:r>
        <w:t>религий народов России.</w:t>
      </w:r>
    </w:p>
    <w:p w:rsidR="00445874" w:rsidRDefault="00182F3C">
      <w:pPr>
        <w:pStyle w:val="a5"/>
        <w:ind w:right="585" w:firstLine="0"/>
      </w:pPr>
      <w:r>
        <w:t>Воспитательная деятельность в МБОУ</w:t>
      </w:r>
      <w:r>
        <w:rPr>
          <w:spacing w:val="60"/>
        </w:rPr>
        <w:t xml:space="preserve"> </w:t>
      </w:r>
      <w:r>
        <w:t xml:space="preserve">– </w:t>
      </w:r>
      <w:r w:rsidR="00D56910">
        <w:t>Жудерск</w:t>
      </w:r>
      <w:r>
        <w:t>ой СОШ планируется и 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приоритетами</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Приоритетной</w:t>
      </w:r>
      <w:r>
        <w:rPr>
          <w:spacing w:val="1"/>
        </w:rPr>
        <w:t xml:space="preserve"> </w:t>
      </w:r>
      <w:r>
        <w:t>задачей</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детей</w:t>
      </w:r>
      <w:r>
        <w:rPr>
          <w:spacing w:val="60"/>
        </w:rPr>
        <w:t xml:space="preserve"> </w:t>
      </w:r>
      <w:r>
        <w:t>является</w:t>
      </w:r>
      <w:r>
        <w:rPr>
          <w:spacing w:val="1"/>
        </w:rPr>
        <w:t xml:space="preserve"> </w:t>
      </w:r>
      <w:r>
        <w:t>развитие</w:t>
      </w:r>
      <w:r>
        <w:rPr>
          <w:spacing w:val="1"/>
        </w:rPr>
        <w:t xml:space="preserve"> </w:t>
      </w:r>
      <w:r>
        <w:t>высоконравственной</w:t>
      </w:r>
      <w:r>
        <w:rPr>
          <w:spacing w:val="1"/>
        </w:rPr>
        <w:t xml:space="preserve"> </w:t>
      </w:r>
      <w:r>
        <w:t>личности,</w:t>
      </w:r>
      <w:r>
        <w:rPr>
          <w:spacing w:val="1"/>
        </w:rPr>
        <w:t xml:space="preserve"> </w:t>
      </w:r>
      <w:r>
        <w:t>разделяющей</w:t>
      </w:r>
      <w:r>
        <w:rPr>
          <w:spacing w:val="1"/>
        </w:rPr>
        <w:t xml:space="preserve"> </w:t>
      </w:r>
      <w:r>
        <w:t>российские</w:t>
      </w:r>
      <w:r>
        <w:rPr>
          <w:spacing w:val="1"/>
        </w:rPr>
        <w:t xml:space="preserve"> </w:t>
      </w:r>
      <w:r>
        <w:t>традиционные</w:t>
      </w:r>
      <w:r>
        <w:rPr>
          <w:spacing w:val="1"/>
        </w:rPr>
        <w:t xml:space="preserve"> </w:t>
      </w:r>
      <w:r>
        <w:t>духовные</w:t>
      </w:r>
      <w:r>
        <w:rPr>
          <w:spacing w:val="1"/>
        </w:rPr>
        <w:t xml:space="preserve"> </w:t>
      </w:r>
      <w:r>
        <w:t>ценности,</w:t>
      </w:r>
      <w:r>
        <w:rPr>
          <w:spacing w:val="1"/>
        </w:rPr>
        <w:t xml:space="preserve"> </w:t>
      </w:r>
      <w:r>
        <w:t>обладающей</w:t>
      </w:r>
      <w:r>
        <w:rPr>
          <w:spacing w:val="1"/>
        </w:rPr>
        <w:t xml:space="preserve"> </w:t>
      </w:r>
      <w:r>
        <w:t>актуальными</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способной</w:t>
      </w:r>
      <w:r>
        <w:rPr>
          <w:spacing w:val="1"/>
        </w:rPr>
        <w:t xml:space="preserve"> </w:t>
      </w:r>
      <w:r>
        <w:t>реализовать</w:t>
      </w:r>
      <w:r>
        <w:rPr>
          <w:spacing w:val="1"/>
        </w:rPr>
        <w:t xml:space="preserve"> </w:t>
      </w:r>
      <w:r>
        <w:t>свой</w:t>
      </w:r>
      <w:r>
        <w:rPr>
          <w:spacing w:val="1"/>
        </w:rPr>
        <w:t xml:space="preserve"> </w:t>
      </w:r>
      <w:r>
        <w:t>потенциал</w:t>
      </w:r>
      <w:r>
        <w:rPr>
          <w:spacing w:val="1"/>
        </w:rPr>
        <w:t xml:space="preserve"> </w:t>
      </w:r>
      <w:r>
        <w:t>в</w:t>
      </w:r>
      <w:r>
        <w:rPr>
          <w:spacing w:val="1"/>
        </w:rPr>
        <w:t xml:space="preserve"> </w:t>
      </w:r>
      <w:r>
        <w:t>условиях</w:t>
      </w:r>
      <w:r>
        <w:rPr>
          <w:spacing w:val="1"/>
        </w:rPr>
        <w:t xml:space="preserve"> </w:t>
      </w:r>
      <w:r>
        <w:t>современного</w:t>
      </w:r>
      <w:r>
        <w:rPr>
          <w:spacing w:val="1"/>
        </w:rPr>
        <w:t xml:space="preserve"> </w:t>
      </w:r>
      <w:r>
        <w:t>общества,</w:t>
      </w:r>
      <w:r>
        <w:rPr>
          <w:spacing w:val="1"/>
        </w:rPr>
        <w:t xml:space="preserve"> </w:t>
      </w:r>
      <w:r>
        <w:t>готовой</w:t>
      </w:r>
      <w:r>
        <w:rPr>
          <w:spacing w:val="1"/>
        </w:rPr>
        <w:t xml:space="preserve"> </w:t>
      </w:r>
      <w:r>
        <w:t>к</w:t>
      </w:r>
      <w:r>
        <w:rPr>
          <w:spacing w:val="1"/>
        </w:rPr>
        <w:t xml:space="preserve"> </w:t>
      </w:r>
      <w:r>
        <w:t>мирному</w:t>
      </w:r>
      <w:r>
        <w:rPr>
          <w:spacing w:val="1"/>
        </w:rPr>
        <w:t xml:space="preserve"> </w:t>
      </w:r>
      <w:r>
        <w:t>созиданию</w:t>
      </w:r>
      <w:r>
        <w:rPr>
          <w:spacing w:val="-1"/>
        </w:rPr>
        <w:t xml:space="preserve"> </w:t>
      </w:r>
      <w:r>
        <w:t>и</w:t>
      </w:r>
      <w:r>
        <w:rPr>
          <w:spacing w:val="-2"/>
        </w:rPr>
        <w:t xml:space="preserve"> </w:t>
      </w:r>
      <w:r>
        <w:t>защите Родины.</w:t>
      </w:r>
    </w:p>
    <w:p w:rsidR="00445874" w:rsidRDefault="00182F3C">
      <w:pPr>
        <w:pStyle w:val="1"/>
        <w:spacing w:before="3" w:line="274" w:lineRule="exact"/>
      </w:pPr>
      <w:r>
        <w:t>Цель</w:t>
      </w:r>
      <w:r>
        <w:rPr>
          <w:spacing w:val="-2"/>
        </w:rPr>
        <w:t xml:space="preserve"> </w:t>
      </w:r>
      <w:r>
        <w:t>воспитания</w:t>
      </w:r>
      <w:r>
        <w:rPr>
          <w:spacing w:val="-2"/>
        </w:rPr>
        <w:t xml:space="preserve"> </w:t>
      </w:r>
      <w:r>
        <w:t>обучающихся</w:t>
      </w:r>
      <w:r>
        <w:rPr>
          <w:spacing w:val="-2"/>
        </w:rPr>
        <w:t xml:space="preserve"> </w:t>
      </w:r>
      <w:r>
        <w:t>в</w:t>
      </w:r>
      <w:r>
        <w:rPr>
          <w:spacing w:val="-2"/>
        </w:rPr>
        <w:t xml:space="preserve"> </w:t>
      </w:r>
      <w:r>
        <w:t>МБОУ –</w:t>
      </w:r>
      <w:r>
        <w:rPr>
          <w:spacing w:val="-2"/>
        </w:rPr>
        <w:t xml:space="preserve"> </w:t>
      </w:r>
      <w:r w:rsidR="00D56910">
        <w:t>Жудерск</w:t>
      </w:r>
      <w:r>
        <w:t>ой</w:t>
      </w:r>
      <w:r>
        <w:rPr>
          <w:spacing w:val="-1"/>
        </w:rPr>
        <w:t xml:space="preserve"> </w:t>
      </w:r>
      <w:r>
        <w:t>СОШ:</w:t>
      </w:r>
    </w:p>
    <w:p w:rsidR="00445874" w:rsidRDefault="00182F3C">
      <w:pPr>
        <w:pStyle w:val="a5"/>
        <w:ind w:right="591" w:firstLine="0"/>
      </w:pPr>
      <w:r>
        <w:t>развитие личности, создание</w:t>
      </w:r>
      <w:r>
        <w:rPr>
          <w:spacing w:val="1"/>
        </w:rPr>
        <w:t xml:space="preserve"> </w:t>
      </w:r>
      <w:r>
        <w:t>условий</w:t>
      </w:r>
      <w:r>
        <w:rPr>
          <w:spacing w:val="1"/>
        </w:rPr>
        <w:t xml:space="preserve"> </w:t>
      </w:r>
      <w:r>
        <w:t>для самоопределения и</w:t>
      </w:r>
      <w:r>
        <w:rPr>
          <w:spacing w:val="1"/>
        </w:rPr>
        <w:t xml:space="preserve"> </w:t>
      </w:r>
      <w:r>
        <w:t>социализации</w:t>
      </w:r>
      <w:r>
        <w:rPr>
          <w:spacing w:val="1"/>
        </w:rPr>
        <w:t xml:space="preserve"> </w:t>
      </w:r>
      <w:r>
        <w:t>на основе</w:t>
      </w:r>
      <w:r>
        <w:rPr>
          <w:spacing w:val="1"/>
        </w:rPr>
        <w:t xml:space="preserve"> </w:t>
      </w:r>
      <w:r>
        <w:t>социокультурных, духовно-нравственных ценностей и принятых в российском обществе</w:t>
      </w:r>
      <w:r>
        <w:rPr>
          <w:spacing w:val="1"/>
        </w:rPr>
        <w:t xml:space="preserve"> </w:t>
      </w:r>
      <w:r>
        <w:t>правил</w:t>
      </w:r>
      <w:r>
        <w:rPr>
          <w:spacing w:val="-2"/>
        </w:rPr>
        <w:t xml:space="preserve"> </w:t>
      </w:r>
      <w:r>
        <w:t>и норм</w:t>
      </w:r>
      <w:r>
        <w:rPr>
          <w:spacing w:val="-5"/>
        </w:rPr>
        <w:t xml:space="preserve"> </w:t>
      </w:r>
      <w:r>
        <w:t>поведения</w:t>
      </w:r>
      <w:r>
        <w:rPr>
          <w:spacing w:val="-1"/>
        </w:rPr>
        <w:t xml:space="preserve"> </w:t>
      </w:r>
      <w:r>
        <w:t>в</w:t>
      </w:r>
      <w:r>
        <w:rPr>
          <w:spacing w:val="-1"/>
        </w:rPr>
        <w:t xml:space="preserve"> </w:t>
      </w:r>
      <w:r>
        <w:t>интересах</w:t>
      </w:r>
      <w:r>
        <w:rPr>
          <w:spacing w:val="1"/>
        </w:rPr>
        <w:t xml:space="preserve"> </w:t>
      </w:r>
      <w:r>
        <w:t>человека,</w:t>
      </w:r>
      <w:r>
        <w:rPr>
          <w:spacing w:val="-1"/>
        </w:rPr>
        <w:t xml:space="preserve"> </w:t>
      </w:r>
      <w:r>
        <w:t>семьи,</w:t>
      </w:r>
      <w:r>
        <w:rPr>
          <w:spacing w:val="-1"/>
        </w:rPr>
        <w:t xml:space="preserve"> </w:t>
      </w:r>
      <w:r>
        <w:t>общества</w:t>
      </w:r>
      <w:r>
        <w:rPr>
          <w:spacing w:val="-1"/>
        </w:rPr>
        <w:t xml:space="preserve"> </w:t>
      </w:r>
      <w:r>
        <w:t>и</w:t>
      </w:r>
      <w:r>
        <w:rPr>
          <w:spacing w:val="-1"/>
        </w:rPr>
        <w:t xml:space="preserve"> </w:t>
      </w:r>
      <w:r>
        <w:t>государства;</w:t>
      </w:r>
    </w:p>
    <w:p w:rsidR="00445874" w:rsidRDefault="00182F3C">
      <w:pPr>
        <w:pStyle w:val="a5"/>
        <w:ind w:right="589" w:firstLine="0"/>
      </w:pPr>
      <w:r>
        <w:t>формирование</w:t>
      </w:r>
      <w:r>
        <w:rPr>
          <w:spacing w:val="1"/>
        </w:rPr>
        <w:t xml:space="preserve"> </w:t>
      </w:r>
      <w:r>
        <w:t>у</w:t>
      </w:r>
      <w:r>
        <w:rPr>
          <w:spacing w:val="1"/>
        </w:rPr>
        <w:t xml:space="preserve"> </w:t>
      </w:r>
      <w:r>
        <w:t>обучающихся</w:t>
      </w:r>
      <w:r>
        <w:rPr>
          <w:spacing w:val="1"/>
        </w:rPr>
        <w:t xml:space="preserve"> </w:t>
      </w:r>
      <w:r>
        <w:t>чувства</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1"/>
        </w:rPr>
        <w:t xml:space="preserve"> </w:t>
      </w:r>
      <w:r>
        <w:t>защитников</w:t>
      </w:r>
      <w:r>
        <w:rPr>
          <w:spacing w:val="1"/>
        </w:rPr>
        <w:t xml:space="preserve"> </w:t>
      </w:r>
      <w:r>
        <w:t>Отечества</w:t>
      </w:r>
      <w:r>
        <w:rPr>
          <w:spacing w:val="1"/>
        </w:rPr>
        <w:t xml:space="preserve"> </w:t>
      </w:r>
      <w:r>
        <w:t>и</w:t>
      </w:r>
      <w:r>
        <w:rPr>
          <w:spacing w:val="1"/>
        </w:rPr>
        <w:t xml:space="preserve"> </w:t>
      </w:r>
      <w:r>
        <w:t>подвигам</w:t>
      </w:r>
      <w:r>
        <w:rPr>
          <w:spacing w:val="1"/>
        </w:rPr>
        <w:t xml:space="preserve"> </w:t>
      </w:r>
      <w:r>
        <w:t>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 труда</w:t>
      </w:r>
      <w:r>
        <w:rPr>
          <w:spacing w:val="1"/>
        </w:rPr>
        <w:t xml:space="preserve"> </w:t>
      </w:r>
      <w:r>
        <w:t>и</w:t>
      </w:r>
      <w:r>
        <w:rPr>
          <w:spacing w:val="1"/>
        </w:rPr>
        <w:t xml:space="preserve"> </w:t>
      </w:r>
      <w:r>
        <w:t>старшему 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 наследию и традициям многонационального народа Российской Федерации,</w:t>
      </w:r>
      <w:r>
        <w:rPr>
          <w:spacing w:val="1"/>
        </w:rPr>
        <w:t xml:space="preserve"> </w:t>
      </w:r>
      <w:r>
        <w:t>природе</w:t>
      </w:r>
      <w:r>
        <w:rPr>
          <w:spacing w:val="-2"/>
        </w:rPr>
        <w:t xml:space="preserve"> </w:t>
      </w:r>
      <w:r>
        <w:t>и окружающей</w:t>
      </w:r>
      <w:r>
        <w:rPr>
          <w:spacing w:val="3"/>
        </w:rPr>
        <w:t xml:space="preserve"> </w:t>
      </w:r>
      <w:r>
        <w:t>среде.</w:t>
      </w:r>
    </w:p>
    <w:p w:rsidR="00445874" w:rsidRDefault="00182F3C">
      <w:pPr>
        <w:pStyle w:val="1"/>
        <w:spacing w:before="3" w:line="274" w:lineRule="exact"/>
      </w:pPr>
      <w:r>
        <w:t>Задачи</w:t>
      </w:r>
      <w:r>
        <w:rPr>
          <w:spacing w:val="-2"/>
        </w:rPr>
        <w:t xml:space="preserve"> </w:t>
      </w:r>
      <w:r>
        <w:t>воспитания</w:t>
      </w:r>
      <w:r>
        <w:rPr>
          <w:spacing w:val="-2"/>
        </w:rPr>
        <w:t xml:space="preserve"> </w:t>
      </w:r>
      <w:r>
        <w:t>обучающихся в МБОУ</w:t>
      </w:r>
      <w:r>
        <w:rPr>
          <w:spacing w:val="-2"/>
        </w:rPr>
        <w:t xml:space="preserve"> </w:t>
      </w:r>
      <w:r>
        <w:t>–</w:t>
      </w:r>
      <w:r>
        <w:rPr>
          <w:spacing w:val="-2"/>
        </w:rPr>
        <w:t xml:space="preserve"> </w:t>
      </w:r>
      <w:r w:rsidR="00D56910">
        <w:t>Жудерск</w:t>
      </w:r>
      <w:r>
        <w:t>ой</w:t>
      </w:r>
      <w:r>
        <w:rPr>
          <w:spacing w:val="-2"/>
        </w:rPr>
        <w:t xml:space="preserve"> </w:t>
      </w:r>
      <w:r>
        <w:t>СОШ:</w:t>
      </w:r>
    </w:p>
    <w:p w:rsidR="00445874" w:rsidRDefault="00182F3C">
      <w:pPr>
        <w:pStyle w:val="a5"/>
        <w:ind w:right="586" w:firstLine="0"/>
      </w:pPr>
      <w:r>
        <w:t>усвоение</w:t>
      </w:r>
      <w:r>
        <w:rPr>
          <w:spacing w:val="1"/>
        </w:rPr>
        <w:t xml:space="preserve"> </w:t>
      </w:r>
      <w:r>
        <w:t>обучающимися</w:t>
      </w:r>
      <w:r>
        <w:rPr>
          <w:spacing w:val="1"/>
        </w:rPr>
        <w:t xml:space="preserve"> </w:t>
      </w:r>
      <w:r>
        <w:t>знаний</w:t>
      </w:r>
      <w:r>
        <w:rPr>
          <w:spacing w:val="1"/>
        </w:rPr>
        <w:t xml:space="preserve"> </w:t>
      </w:r>
      <w:r>
        <w:t>норм,</w:t>
      </w:r>
      <w:r>
        <w:rPr>
          <w:spacing w:val="1"/>
        </w:rPr>
        <w:t xml:space="preserve"> </w:t>
      </w:r>
      <w:r>
        <w:t>духовно-нравственных</w:t>
      </w:r>
      <w:r>
        <w:rPr>
          <w:spacing w:val="1"/>
        </w:rPr>
        <w:t xml:space="preserve"> </w:t>
      </w:r>
      <w:r>
        <w:t>ценностей,</w:t>
      </w:r>
      <w:r>
        <w:rPr>
          <w:spacing w:val="1"/>
        </w:rPr>
        <w:t xml:space="preserve"> </w:t>
      </w:r>
      <w:r>
        <w:t>традиций,</w:t>
      </w:r>
      <w:r>
        <w:rPr>
          <w:spacing w:val="1"/>
        </w:rPr>
        <w:t xml:space="preserve"> </w:t>
      </w:r>
      <w:r>
        <w:t>которые</w:t>
      </w:r>
      <w:r>
        <w:rPr>
          <w:spacing w:val="-2"/>
        </w:rPr>
        <w:t xml:space="preserve"> </w:t>
      </w:r>
      <w:r>
        <w:t>выработало</w:t>
      </w:r>
      <w:r>
        <w:rPr>
          <w:spacing w:val="-1"/>
        </w:rPr>
        <w:t xml:space="preserve"> </w:t>
      </w:r>
      <w:r>
        <w:t>российское</w:t>
      </w:r>
      <w:r>
        <w:rPr>
          <w:spacing w:val="-2"/>
        </w:rPr>
        <w:t xml:space="preserve"> </w:t>
      </w:r>
      <w:r>
        <w:t>общество (социально</w:t>
      </w:r>
      <w:r>
        <w:rPr>
          <w:spacing w:val="-4"/>
        </w:rPr>
        <w:t xml:space="preserve"> </w:t>
      </w:r>
      <w:r>
        <w:t>значимых</w:t>
      </w:r>
      <w:r>
        <w:rPr>
          <w:spacing w:val="-1"/>
        </w:rPr>
        <w:t xml:space="preserve"> </w:t>
      </w:r>
      <w:r>
        <w:t>знаний);</w:t>
      </w:r>
    </w:p>
    <w:p w:rsidR="00445874" w:rsidRDefault="00182F3C">
      <w:pPr>
        <w:pStyle w:val="a5"/>
        <w:ind w:right="591" w:firstLine="0"/>
      </w:pPr>
      <w:r>
        <w:t>формирование и развитие личностных отношений к этим нормам, ценностям, традициям</w:t>
      </w:r>
      <w:r>
        <w:rPr>
          <w:spacing w:val="1"/>
        </w:rPr>
        <w:t xml:space="preserve"> </w:t>
      </w:r>
      <w:r>
        <w:t>(их</w:t>
      </w:r>
      <w:r>
        <w:rPr>
          <w:spacing w:val="1"/>
        </w:rPr>
        <w:t xml:space="preserve"> </w:t>
      </w:r>
      <w:r>
        <w:t>освоение, принятие);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1" w:firstLine="0"/>
      </w:pPr>
      <w:r>
        <w:t>приобретение соответствующего этим нормам, ценностям, традициям социокультурного</w:t>
      </w:r>
      <w:r>
        <w:rPr>
          <w:spacing w:val="1"/>
        </w:rPr>
        <w:t xml:space="preserve"> </w:t>
      </w:r>
      <w:r>
        <w:t>опыта</w:t>
      </w:r>
      <w:r>
        <w:rPr>
          <w:spacing w:val="1"/>
        </w:rPr>
        <w:t xml:space="preserve"> </w:t>
      </w:r>
      <w:r>
        <w:t>поведения,</w:t>
      </w:r>
      <w:r>
        <w:rPr>
          <w:spacing w:val="1"/>
        </w:rPr>
        <w:t xml:space="preserve"> </w:t>
      </w:r>
      <w:r>
        <w:t>общения,</w:t>
      </w:r>
      <w:r>
        <w:rPr>
          <w:spacing w:val="1"/>
        </w:rPr>
        <w:t xml:space="preserve"> </w:t>
      </w:r>
      <w:r>
        <w:t>межличностных</w:t>
      </w:r>
      <w:r>
        <w:rPr>
          <w:spacing w:val="1"/>
        </w:rPr>
        <w:t xml:space="preserve"> </w:t>
      </w:r>
      <w:r>
        <w:t>социальных</w:t>
      </w:r>
      <w:r>
        <w:rPr>
          <w:spacing w:val="1"/>
        </w:rPr>
        <w:t xml:space="preserve"> </w:t>
      </w:r>
      <w:r>
        <w:t>отношений,</w:t>
      </w:r>
      <w:r>
        <w:rPr>
          <w:spacing w:val="1"/>
        </w:rPr>
        <w:t xml:space="preserve"> </w:t>
      </w:r>
      <w:r>
        <w:t>применения</w:t>
      </w:r>
      <w:r>
        <w:rPr>
          <w:spacing w:val="1"/>
        </w:rPr>
        <w:t xml:space="preserve"> </w:t>
      </w:r>
      <w:r>
        <w:t>полученных знаний;</w:t>
      </w:r>
    </w:p>
    <w:p w:rsidR="00445874" w:rsidRDefault="00182F3C">
      <w:pPr>
        <w:pStyle w:val="a5"/>
        <w:ind w:right="583" w:firstLine="0"/>
      </w:pPr>
      <w:r>
        <w:t>достижение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общеобразовательных</w:t>
      </w:r>
      <w:r>
        <w:rPr>
          <w:spacing w:val="1"/>
        </w:rPr>
        <w:t xml:space="preserve"> </w:t>
      </w:r>
      <w:r>
        <w:t>программ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p>
    <w:p w:rsidR="00445874" w:rsidRDefault="00182F3C">
      <w:pPr>
        <w:pStyle w:val="1"/>
        <w:ind w:right="588"/>
      </w:pPr>
      <w:r>
        <w:t>Личностные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образовательных</w:t>
      </w:r>
      <w:r>
        <w:rPr>
          <w:spacing w:val="1"/>
        </w:rPr>
        <w:t xml:space="preserve"> </w:t>
      </w:r>
      <w:r>
        <w:t>программ</w:t>
      </w:r>
      <w:r>
        <w:rPr>
          <w:spacing w:val="1"/>
        </w:rPr>
        <w:t xml:space="preserve"> </w:t>
      </w:r>
      <w:r>
        <w:t>включают:</w:t>
      </w:r>
    </w:p>
    <w:p w:rsidR="00445874" w:rsidRDefault="00182F3C">
      <w:pPr>
        <w:pStyle w:val="a5"/>
        <w:spacing w:line="271" w:lineRule="exact"/>
        <w:ind w:firstLine="0"/>
      </w:pPr>
      <w:r>
        <w:t>осознание</w:t>
      </w:r>
      <w:r>
        <w:rPr>
          <w:spacing w:val="-6"/>
        </w:rPr>
        <w:t xml:space="preserve"> </w:t>
      </w:r>
      <w:r>
        <w:t>российской</w:t>
      </w:r>
      <w:r>
        <w:rPr>
          <w:spacing w:val="-4"/>
        </w:rPr>
        <w:t xml:space="preserve"> </w:t>
      </w:r>
      <w:r>
        <w:t>гражданской</w:t>
      </w:r>
      <w:r>
        <w:rPr>
          <w:spacing w:val="-4"/>
        </w:rPr>
        <w:t xml:space="preserve"> </w:t>
      </w:r>
      <w:r>
        <w:t>идентичности;</w:t>
      </w:r>
    </w:p>
    <w:p w:rsidR="00445874" w:rsidRDefault="00182F3C">
      <w:pPr>
        <w:pStyle w:val="a5"/>
        <w:ind w:firstLine="0"/>
      </w:pPr>
      <w:r>
        <w:t>сформированность</w:t>
      </w:r>
      <w:r>
        <w:rPr>
          <w:spacing w:val="-4"/>
        </w:rPr>
        <w:t xml:space="preserve"> </w:t>
      </w:r>
      <w:r>
        <w:t>ценностей</w:t>
      </w:r>
      <w:r>
        <w:rPr>
          <w:spacing w:val="-4"/>
        </w:rPr>
        <w:t xml:space="preserve"> </w:t>
      </w:r>
      <w:r>
        <w:t>самостоятельности</w:t>
      </w:r>
      <w:r>
        <w:rPr>
          <w:spacing w:val="-3"/>
        </w:rPr>
        <w:t xml:space="preserve"> </w:t>
      </w:r>
      <w:r>
        <w:t>и</w:t>
      </w:r>
      <w:r>
        <w:rPr>
          <w:spacing w:val="-4"/>
        </w:rPr>
        <w:t xml:space="preserve"> </w:t>
      </w:r>
      <w:r>
        <w:t>инициативы;</w:t>
      </w:r>
    </w:p>
    <w:p w:rsidR="00445874" w:rsidRDefault="00182F3C">
      <w:pPr>
        <w:pStyle w:val="a5"/>
        <w:ind w:right="584" w:firstLine="0"/>
      </w:pPr>
      <w:r>
        <w:t>готовность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p>
    <w:p w:rsidR="00445874" w:rsidRDefault="00182F3C">
      <w:pPr>
        <w:pStyle w:val="a5"/>
        <w:ind w:firstLine="0"/>
      </w:pPr>
      <w:r>
        <w:t>наличие</w:t>
      </w:r>
      <w:r>
        <w:rPr>
          <w:spacing w:val="-5"/>
        </w:rPr>
        <w:t xml:space="preserve"> </w:t>
      </w:r>
      <w:r>
        <w:t>мотивации</w:t>
      </w:r>
      <w:r>
        <w:rPr>
          <w:spacing w:val="-4"/>
        </w:rPr>
        <w:t xml:space="preserve"> </w:t>
      </w:r>
      <w:r>
        <w:t>к</w:t>
      </w:r>
      <w:r>
        <w:rPr>
          <w:spacing w:val="-6"/>
        </w:rPr>
        <w:t xml:space="preserve"> </w:t>
      </w:r>
      <w:r>
        <w:t>целенаправленной</w:t>
      </w:r>
      <w:r>
        <w:rPr>
          <w:spacing w:val="-4"/>
        </w:rPr>
        <w:t xml:space="preserve"> </w:t>
      </w:r>
      <w:r>
        <w:t>социально</w:t>
      </w:r>
      <w:r>
        <w:rPr>
          <w:spacing w:val="-4"/>
        </w:rPr>
        <w:t xml:space="preserve"> </w:t>
      </w:r>
      <w:r>
        <w:t>значимой</w:t>
      </w:r>
      <w:r>
        <w:rPr>
          <w:spacing w:val="-4"/>
        </w:rPr>
        <w:t xml:space="preserve"> </w:t>
      </w:r>
      <w:r>
        <w:t>деятельности;</w:t>
      </w:r>
    </w:p>
    <w:p w:rsidR="00445874" w:rsidRDefault="00182F3C">
      <w:pPr>
        <w:pStyle w:val="a5"/>
        <w:ind w:right="592" w:firstLine="0"/>
      </w:pPr>
      <w:r>
        <w:t>сформированность внутренней позиции личности как особого ценностного отношения к</w:t>
      </w:r>
      <w:r>
        <w:rPr>
          <w:spacing w:val="1"/>
        </w:rPr>
        <w:t xml:space="preserve"> </w:t>
      </w:r>
      <w:r>
        <w:t>себе,</w:t>
      </w:r>
      <w:r>
        <w:rPr>
          <w:spacing w:val="-1"/>
        </w:rPr>
        <w:t xml:space="preserve"> </w:t>
      </w:r>
      <w:r>
        <w:t>окружающим</w:t>
      </w:r>
      <w:r>
        <w:rPr>
          <w:spacing w:val="-1"/>
        </w:rPr>
        <w:t xml:space="preserve"> </w:t>
      </w:r>
      <w:r>
        <w:t>людям и жизни в</w:t>
      </w:r>
      <w:r>
        <w:rPr>
          <w:spacing w:val="-1"/>
        </w:rPr>
        <w:t xml:space="preserve"> </w:t>
      </w:r>
      <w:r>
        <w:t>целом.</w:t>
      </w:r>
    </w:p>
    <w:p w:rsidR="00445874" w:rsidRDefault="00182F3C">
      <w:pPr>
        <w:pStyle w:val="a5"/>
        <w:spacing w:before="1"/>
        <w:ind w:right="584" w:firstLine="0"/>
      </w:pPr>
      <w:r>
        <w:t xml:space="preserve">. Воспитательная деятельность в МБОУ – </w:t>
      </w:r>
      <w:r w:rsidR="00D56910">
        <w:t>Жудерск</w:t>
      </w:r>
      <w:r>
        <w:t>ой СОШ планируется и осуществляется</w:t>
      </w:r>
      <w:r>
        <w:rPr>
          <w:spacing w:val="-57"/>
        </w:rPr>
        <w:t xml:space="preserve"> </w:t>
      </w:r>
      <w:r>
        <w:t>на</w:t>
      </w:r>
      <w:r>
        <w:rPr>
          <w:spacing w:val="1"/>
        </w:rPr>
        <w:t xml:space="preserve"> </w:t>
      </w:r>
      <w:r>
        <w:t>основе</w:t>
      </w:r>
      <w:r>
        <w:rPr>
          <w:spacing w:val="1"/>
        </w:rPr>
        <w:t xml:space="preserve"> </w:t>
      </w:r>
      <w:r>
        <w:t>аксиологического,</w:t>
      </w:r>
      <w:r>
        <w:rPr>
          <w:spacing w:val="1"/>
        </w:rPr>
        <w:t xml:space="preserve"> </w:t>
      </w:r>
      <w:r>
        <w:t>антропологического,</w:t>
      </w:r>
      <w:r>
        <w:rPr>
          <w:spacing w:val="1"/>
        </w:rPr>
        <w:t xml:space="preserve"> </w:t>
      </w:r>
      <w:r>
        <w:t>культурно-исторического,</w:t>
      </w:r>
      <w:r>
        <w:rPr>
          <w:spacing w:val="1"/>
        </w:rPr>
        <w:t xml:space="preserve"> </w:t>
      </w:r>
      <w:r>
        <w:t>системно-</w:t>
      </w:r>
      <w:r>
        <w:rPr>
          <w:spacing w:val="1"/>
        </w:rPr>
        <w:t xml:space="preserve"> </w:t>
      </w:r>
      <w:r>
        <w:t>деятельностного,</w:t>
      </w:r>
      <w:r>
        <w:rPr>
          <w:spacing w:val="1"/>
        </w:rPr>
        <w:t xml:space="preserve"> </w:t>
      </w:r>
      <w:r>
        <w:t>личностно-ориентированного</w:t>
      </w:r>
      <w:r>
        <w:rPr>
          <w:spacing w:val="1"/>
        </w:rPr>
        <w:t xml:space="preserve"> </w:t>
      </w:r>
      <w:r>
        <w:t>подходов</w:t>
      </w:r>
      <w:r>
        <w:rPr>
          <w:spacing w:val="1"/>
        </w:rPr>
        <w:t xml:space="preserve"> </w:t>
      </w:r>
      <w:r>
        <w:t>и</w:t>
      </w:r>
      <w:r>
        <w:rPr>
          <w:spacing w:val="1"/>
        </w:rPr>
        <w:t xml:space="preserve"> </w:t>
      </w:r>
      <w:r>
        <w:t>с</w:t>
      </w:r>
      <w:r>
        <w:rPr>
          <w:spacing w:val="1"/>
        </w:rPr>
        <w:t xml:space="preserve"> </w:t>
      </w:r>
      <w:r>
        <w:t>учётом</w:t>
      </w:r>
      <w:r>
        <w:rPr>
          <w:spacing w:val="1"/>
        </w:rPr>
        <w:t xml:space="preserve"> </w:t>
      </w:r>
      <w:r>
        <w:t>принципов</w:t>
      </w:r>
      <w:r>
        <w:rPr>
          <w:spacing w:val="-57"/>
        </w:rPr>
        <w:t xml:space="preserve"> </w:t>
      </w:r>
      <w:r>
        <w:t>воспитания:</w:t>
      </w:r>
      <w:r>
        <w:rPr>
          <w:spacing w:val="1"/>
        </w:rPr>
        <w:t xml:space="preserve"> </w:t>
      </w:r>
      <w:r>
        <w:t>гуманистической</w:t>
      </w:r>
      <w:r>
        <w:rPr>
          <w:spacing w:val="1"/>
        </w:rPr>
        <w:t xml:space="preserve"> </w:t>
      </w:r>
      <w:r>
        <w:t>направленности</w:t>
      </w:r>
      <w:r>
        <w:rPr>
          <w:spacing w:val="1"/>
        </w:rPr>
        <w:t xml:space="preserve"> </w:t>
      </w:r>
      <w:r>
        <w:t>воспитания,</w:t>
      </w:r>
      <w:r>
        <w:rPr>
          <w:spacing w:val="1"/>
        </w:rPr>
        <w:t xml:space="preserve"> </w:t>
      </w:r>
      <w:r>
        <w:t>совместной</w:t>
      </w:r>
      <w:r>
        <w:rPr>
          <w:spacing w:val="60"/>
        </w:rPr>
        <w:t xml:space="preserve"> </w:t>
      </w:r>
      <w:r>
        <w:t>деятельности</w:t>
      </w:r>
      <w:r>
        <w:rPr>
          <w:spacing w:val="1"/>
        </w:rPr>
        <w:t xml:space="preserve"> </w:t>
      </w:r>
      <w:r>
        <w:t>детей и взрослых, следования нравственному примеру, безопасной жизнедеятельности,</w:t>
      </w:r>
      <w:r>
        <w:rPr>
          <w:spacing w:val="1"/>
        </w:rPr>
        <w:t xml:space="preserve"> </w:t>
      </w:r>
      <w:r>
        <w:t>инклюзивности,</w:t>
      </w:r>
      <w:r>
        <w:rPr>
          <w:spacing w:val="-1"/>
        </w:rPr>
        <w:t xml:space="preserve"> </w:t>
      </w:r>
      <w:r>
        <w:t>возрастосообразности.</w:t>
      </w:r>
    </w:p>
    <w:p w:rsidR="00445874" w:rsidRDefault="00182F3C">
      <w:pPr>
        <w:pStyle w:val="a5"/>
        <w:ind w:right="592" w:firstLine="0"/>
      </w:pPr>
      <w:r>
        <w:t>Программа воспитания реализуется в единстве учебной и воспитательной деятельности</w:t>
      </w:r>
      <w:r>
        <w:rPr>
          <w:spacing w:val="1"/>
        </w:rPr>
        <w:t xml:space="preserve"> </w:t>
      </w:r>
      <w:r>
        <w:t xml:space="preserve">МБОУ – </w:t>
      </w:r>
      <w:r w:rsidR="00D56910">
        <w:t>Жудерск</w:t>
      </w:r>
      <w:r>
        <w:t>ой СОШ по основным направлениям воспитания в соответствии с ФГОС</w:t>
      </w:r>
      <w:r>
        <w:rPr>
          <w:spacing w:val="-57"/>
        </w:rPr>
        <w:t xml:space="preserve"> </w:t>
      </w:r>
      <w:r>
        <w:t>НОО и отражает готовность обучающихся руководствоваться ценностями и приобретать</w:t>
      </w:r>
      <w:r>
        <w:rPr>
          <w:spacing w:val="1"/>
        </w:rPr>
        <w:t xml:space="preserve"> </w:t>
      </w:r>
      <w:r>
        <w:t>первоначальный</w:t>
      </w:r>
      <w:r>
        <w:rPr>
          <w:spacing w:val="-1"/>
        </w:rPr>
        <w:t xml:space="preserve"> </w:t>
      </w:r>
      <w:r>
        <w:t>опыт</w:t>
      </w:r>
      <w:r>
        <w:rPr>
          <w:spacing w:val="-1"/>
        </w:rPr>
        <w:t xml:space="preserve"> </w:t>
      </w:r>
      <w:r>
        <w:t>деятельности</w:t>
      </w:r>
      <w:r>
        <w:rPr>
          <w:spacing w:val="1"/>
        </w:rPr>
        <w:t xml:space="preserve"> </w:t>
      </w:r>
      <w:r>
        <w:t>на</w:t>
      </w:r>
      <w:r>
        <w:rPr>
          <w:spacing w:val="-2"/>
        </w:rPr>
        <w:t xml:space="preserve"> </w:t>
      </w:r>
      <w:r>
        <w:t>их</w:t>
      </w:r>
      <w:r>
        <w:rPr>
          <w:spacing w:val="2"/>
        </w:rPr>
        <w:t xml:space="preserve"> </w:t>
      </w:r>
      <w:r>
        <w:t>основе,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2"/>
        </w:rPr>
        <w:t xml:space="preserve"> </w:t>
      </w:r>
      <w:r>
        <w:t>части:</w:t>
      </w:r>
    </w:p>
    <w:p w:rsidR="00445874" w:rsidRDefault="00182F3C">
      <w:pPr>
        <w:pStyle w:val="a9"/>
        <w:numPr>
          <w:ilvl w:val="0"/>
          <w:numId w:val="22"/>
        </w:numPr>
        <w:tabs>
          <w:tab w:val="left" w:pos="1962"/>
        </w:tabs>
        <w:ind w:right="585" w:firstLine="0"/>
        <w:jc w:val="both"/>
        <w:rPr>
          <w:sz w:val="24"/>
        </w:rPr>
      </w:pPr>
      <w:r>
        <w:rPr>
          <w:sz w:val="24"/>
        </w:rPr>
        <w:t>гражданского воспитания, способствующего формированию российской гражданской</w:t>
      </w:r>
      <w:r>
        <w:rPr>
          <w:spacing w:val="1"/>
          <w:sz w:val="24"/>
        </w:rPr>
        <w:t xml:space="preserve"> </w:t>
      </w:r>
      <w:r>
        <w:rPr>
          <w:sz w:val="24"/>
        </w:rPr>
        <w:t>идентичности, принадлежности</w:t>
      </w:r>
      <w:r>
        <w:rPr>
          <w:spacing w:val="1"/>
          <w:sz w:val="24"/>
        </w:rPr>
        <w:t xml:space="preserve"> </w:t>
      </w:r>
      <w:r>
        <w:rPr>
          <w:sz w:val="24"/>
        </w:rPr>
        <w:t>к общности граждан Российской Федерации, к народу</w:t>
      </w:r>
      <w:r>
        <w:rPr>
          <w:spacing w:val="1"/>
          <w:sz w:val="24"/>
        </w:rPr>
        <w:t xml:space="preserve"> </w:t>
      </w:r>
      <w:r>
        <w:rPr>
          <w:sz w:val="24"/>
        </w:rPr>
        <w:t>России</w:t>
      </w:r>
      <w:r>
        <w:rPr>
          <w:spacing w:val="1"/>
          <w:sz w:val="24"/>
        </w:rPr>
        <w:t xml:space="preserve"> </w:t>
      </w:r>
      <w:r>
        <w:rPr>
          <w:sz w:val="24"/>
        </w:rPr>
        <w:t>как</w:t>
      </w:r>
      <w:r>
        <w:rPr>
          <w:spacing w:val="1"/>
          <w:sz w:val="24"/>
        </w:rPr>
        <w:t xml:space="preserve"> </w:t>
      </w:r>
      <w:r>
        <w:rPr>
          <w:sz w:val="24"/>
        </w:rPr>
        <w:t>источнику</w:t>
      </w:r>
      <w:r>
        <w:rPr>
          <w:spacing w:val="1"/>
          <w:sz w:val="24"/>
        </w:rPr>
        <w:t xml:space="preserve"> </w:t>
      </w:r>
      <w:r>
        <w:rPr>
          <w:sz w:val="24"/>
        </w:rPr>
        <w:t>власти</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государстве</w:t>
      </w:r>
      <w:r>
        <w:rPr>
          <w:spacing w:val="1"/>
          <w:sz w:val="24"/>
        </w:rPr>
        <w:t xml:space="preserve"> </w:t>
      </w:r>
      <w:r>
        <w:rPr>
          <w:sz w:val="24"/>
        </w:rPr>
        <w:t>и</w:t>
      </w:r>
      <w:r>
        <w:rPr>
          <w:spacing w:val="1"/>
          <w:sz w:val="24"/>
        </w:rPr>
        <w:t xml:space="preserve"> </w:t>
      </w:r>
      <w:r>
        <w:rPr>
          <w:sz w:val="24"/>
        </w:rPr>
        <w:t>субъекту</w:t>
      </w:r>
      <w:r>
        <w:rPr>
          <w:spacing w:val="1"/>
          <w:sz w:val="24"/>
        </w:rPr>
        <w:t xml:space="preserve"> </w:t>
      </w:r>
      <w:r>
        <w:rPr>
          <w:sz w:val="24"/>
        </w:rPr>
        <w:t>тысячелетней</w:t>
      </w:r>
      <w:r>
        <w:rPr>
          <w:spacing w:val="1"/>
          <w:sz w:val="24"/>
        </w:rPr>
        <w:t xml:space="preserve"> </w:t>
      </w:r>
      <w:r>
        <w:rPr>
          <w:sz w:val="24"/>
        </w:rPr>
        <w:t>российской государственности, уважения к правам, свободам и обязанностям гражданина</w:t>
      </w:r>
      <w:r>
        <w:rPr>
          <w:spacing w:val="1"/>
          <w:sz w:val="24"/>
        </w:rPr>
        <w:t xml:space="preserve"> </w:t>
      </w:r>
      <w:r>
        <w:rPr>
          <w:sz w:val="24"/>
        </w:rPr>
        <w:t>России,</w:t>
      </w:r>
      <w:r>
        <w:rPr>
          <w:spacing w:val="-1"/>
          <w:sz w:val="24"/>
        </w:rPr>
        <w:t xml:space="preserve"> </w:t>
      </w:r>
      <w:r>
        <w:rPr>
          <w:sz w:val="24"/>
        </w:rPr>
        <w:t>правовой и</w:t>
      </w:r>
      <w:r>
        <w:rPr>
          <w:spacing w:val="-2"/>
          <w:sz w:val="24"/>
        </w:rPr>
        <w:t xml:space="preserve"> </w:t>
      </w:r>
      <w:r>
        <w:rPr>
          <w:sz w:val="24"/>
        </w:rPr>
        <w:t>политической культуры.</w:t>
      </w:r>
    </w:p>
    <w:p w:rsidR="00445874" w:rsidRDefault="00182F3C">
      <w:pPr>
        <w:pStyle w:val="a9"/>
        <w:numPr>
          <w:ilvl w:val="0"/>
          <w:numId w:val="22"/>
        </w:numPr>
        <w:tabs>
          <w:tab w:val="left" w:pos="1962"/>
        </w:tabs>
        <w:ind w:right="589" w:firstLine="0"/>
        <w:jc w:val="both"/>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родному</w:t>
      </w:r>
      <w:r>
        <w:rPr>
          <w:spacing w:val="1"/>
          <w:sz w:val="24"/>
        </w:rPr>
        <w:t xml:space="preserve"> </w:t>
      </w:r>
      <w:r>
        <w:rPr>
          <w:sz w:val="24"/>
        </w:rPr>
        <w:t>краю,</w:t>
      </w:r>
      <w:r>
        <w:rPr>
          <w:spacing w:val="1"/>
          <w:sz w:val="24"/>
        </w:rPr>
        <w:t xml:space="preserve"> </w:t>
      </w:r>
      <w:r>
        <w:rPr>
          <w:sz w:val="24"/>
        </w:rPr>
        <w:t>Родине, своему народу, уважения к другим народам России; историческое просвещение,</w:t>
      </w:r>
      <w:r>
        <w:rPr>
          <w:spacing w:val="1"/>
          <w:sz w:val="24"/>
        </w:rPr>
        <w:t xml:space="preserve"> </w:t>
      </w:r>
      <w:r>
        <w:rPr>
          <w:sz w:val="24"/>
        </w:rPr>
        <w:t>формирование</w:t>
      </w:r>
      <w:r>
        <w:rPr>
          <w:spacing w:val="1"/>
          <w:sz w:val="24"/>
        </w:rPr>
        <w:t xml:space="preserve"> </w:t>
      </w:r>
      <w:r>
        <w:rPr>
          <w:sz w:val="24"/>
        </w:rPr>
        <w:t>российского</w:t>
      </w:r>
      <w:r>
        <w:rPr>
          <w:spacing w:val="1"/>
          <w:sz w:val="24"/>
        </w:rPr>
        <w:t xml:space="preserve"> </w:t>
      </w:r>
      <w:r>
        <w:rPr>
          <w:sz w:val="24"/>
        </w:rPr>
        <w:t>национального</w:t>
      </w:r>
      <w:r>
        <w:rPr>
          <w:spacing w:val="1"/>
          <w:sz w:val="24"/>
        </w:rPr>
        <w:t xml:space="preserve"> </w:t>
      </w:r>
      <w:r>
        <w:rPr>
          <w:sz w:val="24"/>
        </w:rPr>
        <w:t>исторического</w:t>
      </w:r>
      <w:r>
        <w:rPr>
          <w:spacing w:val="1"/>
          <w:sz w:val="24"/>
        </w:rPr>
        <w:t xml:space="preserve"> </w:t>
      </w:r>
      <w:r>
        <w:rPr>
          <w:sz w:val="24"/>
        </w:rPr>
        <w:t>сознания,</w:t>
      </w:r>
      <w:r>
        <w:rPr>
          <w:spacing w:val="1"/>
          <w:sz w:val="24"/>
        </w:rPr>
        <w:t xml:space="preserve"> </w:t>
      </w:r>
      <w:r>
        <w:rPr>
          <w:sz w:val="24"/>
        </w:rPr>
        <w:t>российской</w:t>
      </w:r>
      <w:r>
        <w:rPr>
          <w:spacing w:val="1"/>
          <w:sz w:val="24"/>
        </w:rPr>
        <w:t xml:space="preserve"> </w:t>
      </w:r>
      <w:r>
        <w:rPr>
          <w:sz w:val="24"/>
        </w:rPr>
        <w:t>культурной</w:t>
      </w:r>
      <w:r>
        <w:rPr>
          <w:spacing w:val="-1"/>
          <w:sz w:val="24"/>
        </w:rPr>
        <w:t xml:space="preserve"> </w:t>
      </w:r>
      <w:r>
        <w:rPr>
          <w:sz w:val="24"/>
        </w:rPr>
        <w:t>идентичности.</w:t>
      </w:r>
    </w:p>
    <w:p w:rsidR="00445874" w:rsidRDefault="00182F3C">
      <w:pPr>
        <w:pStyle w:val="a9"/>
        <w:numPr>
          <w:ilvl w:val="0"/>
          <w:numId w:val="22"/>
        </w:numPr>
        <w:tabs>
          <w:tab w:val="left" w:pos="1962"/>
        </w:tabs>
        <w:spacing w:before="1"/>
        <w:ind w:right="588" w:firstLine="0"/>
        <w:jc w:val="both"/>
        <w:rPr>
          <w:sz w:val="24"/>
        </w:rPr>
      </w:pPr>
      <w:r>
        <w:rPr>
          <w:sz w:val="24"/>
        </w:rPr>
        <w:t>духовно-нравственного воспитания на основе духовно-нравственной культуры народов</w:t>
      </w:r>
      <w:r>
        <w:rPr>
          <w:spacing w:val="1"/>
          <w:sz w:val="24"/>
        </w:rPr>
        <w:t xml:space="preserve"> </w:t>
      </w:r>
      <w:r>
        <w:rPr>
          <w:sz w:val="24"/>
        </w:rPr>
        <w:t>России, традиционных религий народов России, формирование традиционных российских</w:t>
      </w:r>
      <w:r>
        <w:rPr>
          <w:spacing w:val="-57"/>
          <w:sz w:val="24"/>
        </w:rPr>
        <w:t xml:space="preserve"> </w:t>
      </w:r>
      <w:r>
        <w:rPr>
          <w:sz w:val="24"/>
        </w:rPr>
        <w:t>семейных</w:t>
      </w:r>
      <w:r>
        <w:rPr>
          <w:spacing w:val="1"/>
          <w:sz w:val="24"/>
        </w:rPr>
        <w:t xml:space="preserve"> </w:t>
      </w:r>
      <w:r>
        <w:rPr>
          <w:sz w:val="24"/>
        </w:rPr>
        <w:t>ценностей;</w:t>
      </w:r>
      <w:r>
        <w:rPr>
          <w:spacing w:val="1"/>
          <w:sz w:val="24"/>
        </w:rPr>
        <w:t xml:space="preserve"> </w:t>
      </w:r>
      <w:r>
        <w:rPr>
          <w:sz w:val="24"/>
        </w:rPr>
        <w:t>воспитание</w:t>
      </w:r>
      <w:r>
        <w:rPr>
          <w:spacing w:val="1"/>
          <w:sz w:val="24"/>
        </w:rPr>
        <w:t xml:space="preserve"> </w:t>
      </w:r>
      <w:r>
        <w:rPr>
          <w:sz w:val="24"/>
        </w:rPr>
        <w:t>честности,</w:t>
      </w:r>
      <w:r>
        <w:rPr>
          <w:spacing w:val="1"/>
          <w:sz w:val="24"/>
        </w:rPr>
        <w:t xml:space="preserve"> </w:t>
      </w:r>
      <w:r>
        <w:rPr>
          <w:sz w:val="24"/>
        </w:rPr>
        <w:t>доброты,</w:t>
      </w:r>
      <w:r>
        <w:rPr>
          <w:spacing w:val="1"/>
          <w:sz w:val="24"/>
        </w:rPr>
        <w:t xml:space="preserve"> </w:t>
      </w:r>
      <w:r>
        <w:rPr>
          <w:sz w:val="24"/>
        </w:rPr>
        <w:t>милосердия,</w:t>
      </w:r>
      <w:r>
        <w:rPr>
          <w:spacing w:val="1"/>
          <w:sz w:val="24"/>
        </w:rPr>
        <w:t xml:space="preserve"> </w:t>
      </w:r>
      <w:r>
        <w:rPr>
          <w:sz w:val="24"/>
        </w:rPr>
        <w:t>справедливости,</w:t>
      </w:r>
      <w:r>
        <w:rPr>
          <w:spacing w:val="1"/>
          <w:sz w:val="24"/>
        </w:rPr>
        <w:t xml:space="preserve"> </w:t>
      </w:r>
      <w:r>
        <w:rPr>
          <w:sz w:val="24"/>
        </w:rPr>
        <w:t>дружелюбия</w:t>
      </w:r>
      <w:r>
        <w:rPr>
          <w:spacing w:val="-1"/>
          <w:sz w:val="24"/>
        </w:rPr>
        <w:t xml:space="preserve"> </w:t>
      </w:r>
      <w:r>
        <w:rPr>
          <w:sz w:val="24"/>
        </w:rPr>
        <w:t>и</w:t>
      </w:r>
      <w:r>
        <w:rPr>
          <w:spacing w:val="-1"/>
          <w:sz w:val="24"/>
        </w:rPr>
        <w:t xml:space="preserve"> </w:t>
      </w:r>
      <w:r>
        <w:rPr>
          <w:sz w:val="24"/>
        </w:rPr>
        <w:t>взаимопомощи,</w:t>
      </w:r>
      <w:r>
        <w:rPr>
          <w:spacing w:val="2"/>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старшим, к</w:t>
      </w:r>
      <w:r>
        <w:rPr>
          <w:spacing w:val="-1"/>
          <w:sz w:val="24"/>
        </w:rPr>
        <w:t xml:space="preserve"> </w:t>
      </w:r>
      <w:r>
        <w:rPr>
          <w:sz w:val="24"/>
        </w:rPr>
        <w:t>памяти</w:t>
      </w:r>
      <w:r>
        <w:rPr>
          <w:spacing w:val="-2"/>
          <w:sz w:val="24"/>
        </w:rPr>
        <w:t xml:space="preserve"> </w:t>
      </w:r>
      <w:r>
        <w:rPr>
          <w:sz w:val="24"/>
        </w:rPr>
        <w:t>предков.</w:t>
      </w:r>
    </w:p>
    <w:p w:rsidR="00445874" w:rsidRDefault="00182F3C">
      <w:pPr>
        <w:pStyle w:val="a9"/>
        <w:numPr>
          <w:ilvl w:val="0"/>
          <w:numId w:val="22"/>
        </w:numPr>
        <w:tabs>
          <w:tab w:val="left" w:pos="1962"/>
        </w:tabs>
        <w:ind w:right="589" w:firstLine="0"/>
        <w:jc w:val="both"/>
        <w:rPr>
          <w:sz w:val="24"/>
        </w:rPr>
      </w:pPr>
      <w:r>
        <w:rPr>
          <w:sz w:val="24"/>
        </w:rPr>
        <w:t>эстетического воспитания, способствующего формированию эстетической культуры на</w:t>
      </w:r>
      <w:r>
        <w:rPr>
          <w:spacing w:val="1"/>
          <w:sz w:val="24"/>
        </w:rPr>
        <w:t xml:space="preserve"> </w:t>
      </w:r>
      <w:r>
        <w:rPr>
          <w:sz w:val="24"/>
        </w:rPr>
        <w:t>основе российских традиционных духовных ценностей, приобщение к лучшим образцам</w:t>
      </w:r>
      <w:r>
        <w:rPr>
          <w:spacing w:val="1"/>
          <w:sz w:val="24"/>
        </w:rPr>
        <w:t xml:space="preserve"> </w:t>
      </w:r>
      <w:r>
        <w:rPr>
          <w:sz w:val="24"/>
        </w:rPr>
        <w:t>отечественного</w:t>
      </w:r>
      <w:r>
        <w:rPr>
          <w:spacing w:val="-1"/>
          <w:sz w:val="24"/>
        </w:rPr>
        <w:t xml:space="preserve"> </w:t>
      </w:r>
      <w:r>
        <w:rPr>
          <w:sz w:val="24"/>
        </w:rPr>
        <w:t>и мирового искусства.</w:t>
      </w:r>
    </w:p>
    <w:p w:rsidR="00445874" w:rsidRDefault="00182F3C">
      <w:pPr>
        <w:pStyle w:val="a9"/>
        <w:numPr>
          <w:ilvl w:val="0"/>
          <w:numId w:val="22"/>
        </w:numPr>
        <w:tabs>
          <w:tab w:val="left" w:pos="1962"/>
        </w:tabs>
        <w:ind w:right="586" w:firstLine="0"/>
        <w:jc w:val="both"/>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ориентированного</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культуры</w:t>
      </w:r>
      <w:r>
        <w:rPr>
          <w:spacing w:val="1"/>
          <w:sz w:val="24"/>
        </w:rPr>
        <w:t xml:space="preserve"> </w:t>
      </w:r>
      <w:r>
        <w:rPr>
          <w:sz w:val="24"/>
        </w:rPr>
        <w:t>здорового</w:t>
      </w:r>
      <w:r>
        <w:rPr>
          <w:spacing w:val="1"/>
          <w:sz w:val="24"/>
        </w:rPr>
        <w:t xml:space="preserve"> </w:t>
      </w:r>
      <w:r>
        <w:rPr>
          <w:sz w:val="24"/>
        </w:rPr>
        <w:t>образа жизни</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r>
        <w:rPr>
          <w:spacing w:val="1"/>
          <w:sz w:val="24"/>
        </w:rPr>
        <w:t xml:space="preserve"> </w:t>
      </w:r>
      <w:r>
        <w:rPr>
          <w:sz w:val="24"/>
        </w:rPr>
        <w:t>–</w:t>
      </w:r>
      <w:r>
        <w:rPr>
          <w:spacing w:val="1"/>
          <w:sz w:val="24"/>
        </w:rPr>
        <w:t xml:space="preserve"> </w:t>
      </w:r>
      <w:r>
        <w:rPr>
          <w:sz w:val="24"/>
        </w:rPr>
        <w:t>развитие физических</w:t>
      </w:r>
      <w:r>
        <w:rPr>
          <w:spacing w:val="1"/>
          <w:sz w:val="24"/>
        </w:rPr>
        <w:t xml:space="preserve"> </w:t>
      </w:r>
      <w:r>
        <w:rPr>
          <w:sz w:val="24"/>
        </w:rPr>
        <w:t>способностей</w:t>
      </w:r>
      <w:r>
        <w:rPr>
          <w:spacing w:val="1"/>
          <w:sz w:val="24"/>
        </w:rPr>
        <w:t xml:space="preserve"> </w:t>
      </w:r>
      <w:r>
        <w:rPr>
          <w:sz w:val="24"/>
        </w:rPr>
        <w:t>с</w:t>
      </w:r>
      <w:r>
        <w:rPr>
          <w:spacing w:val="1"/>
          <w:sz w:val="24"/>
        </w:rPr>
        <w:t xml:space="preserve"> </w:t>
      </w:r>
      <w:r>
        <w:rPr>
          <w:sz w:val="24"/>
        </w:rPr>
        <w:t>учётом возможностей и состояния здоровья, навыков безопасного поведения в природной</w:t>
      </w:r>
      <w:r>
        <w:rPr>
          <w:spacing w:val="1"/>
          <w:sz w:val="24"/>
        </w:rPr>
        <w:t xml:space="preserve"> </w:t>
      </w:r>
      <w:r>
        <w:rPr>
          <w:sz w:val="24"/>
        </w:rPr>
        <w:t>и</w:t>
      </w:r>
      <w:r>
        <w:rPr>
          <w:spacing w:val="-1"/>
          <w:sz w:val="24"/>
        </w:rPr>
        <w:t xml:space="preserve"> </w:t>
      </w:r>
      <w:r>
        <w:rPr>
          <w:sz w:val="24"/>
        </w:rPr>
        <w:t>социальной среде, чрезвычайных</w:t>
      </w:r>
      <w:r>
        <w:rPr>
          <w:spacing w:val="1"/>
          <w:sz w:val="24"/>
        </w:rPr>
        <w:t xml:space="preserve"> </w:t>
      </w:r>
      <w:r>
        <w:rPr>
          <w:sz w:val="24"/>
        </w:rPr>
        <w:t>ситуациях.</w:t>
      </w:r>
    </w:p>
    <w:p w:rsidR="00445874" w:rsidRDefault="00182F3C">
      <w:pPr>
        <w:pStyle w:val="a9"/>
        <w:numPr>
          <w:ilvl w:val="0"/>
          <w:numId w:val="22"/>
        </w:numPr>
        <w:tabs>
          <w:tab w:val="left" w:pos="1962"/>
        </w:tabs>
        <w:ind w:right="583" w:firstLine="0"/>
        <w:jc w:val="both"/>
        <w:rPr>
          <w:sz w:val="24"/>
        </w:rPr>
      </w:pPr>
      <w:r>
        <w:rPr>
          <w:sz w:val="24"/>
        </w:rPr>
        <w:t>трудового</w:t>
      </w:r>
      <w:r>
        <w:rPr>
          <w:spacing w:val="1"/>
          <w:sz w:val="24"/>
        </w:rPr>
        <w:t xml:space="preserve"> </w:t>
      </w:r>
      <w:r>
        <w:rPr>
          <w:sz w:val="24"/>
        </w:rPr>
        <w:t>воспитания,</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воспитании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трудящимся,</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ориентации</w:t>
      </w:r>
      <w:r>
        <w:rPr>
          <w:spacing w:val="1"/>
          <w:sz w:val="24"/>
        </w:rPr>
        <w:t xml:space="preserve"> </w:t>
      </w:r>
      <w:r>
        <w:rPr>
          <w:sz w:val="24"/>
        </w:rPr>
        <w:t>на</w:t>
      </w:r>
      <w:r>
        <w:rPr>
          <w:spacing w:val="1"/>
          <w:sz w:val="24"/>
        </w:rPr>
        <w:t xml:space="preserve"> </w:t>
      </w:r>
      <w:r>
        <w:rPr>
          <w:sz w:val="24"/>
        </w:rPr>
        <w:t>трудовую</w:t>
      </w:r>
      <w:r>
        <w:rPr>
          <w:spacing w:val="1"/>
          <w:sz w:val="24"/>
        </w:rPr>
        <w:t xml:space="preserve"> </w:t>
      </w:r>
      <w:r>
        <w:rPr>
          <w:sz w:val="24"/>
        </w:rPr>
        <w:t>деятельность,</w:t>
      </w:r>
      <w:r>
        <w:rPr>
          <w:spacing w:val="1"/>
          <w:sz w:val="24"/>
        </w:rPr>
        <w:t xml:space="preserve"> </w:t>
      </w:r>
      <w:r>
        <w:rPr>
          <w:sz w:val="24"/>
        </w:rPr>
        <w:t>получение</w:t>
      </w:r>
      <w:r>
        <w:rPr>
          <w:spacing w:val="1"/>
          <w:sz w:val="24"/>
        </w:rPr>
        <w:t xml:space="preserve"> </w:t>
      </w:r>
      <w:r>
        <w:rPr>
          <w:sz w:val="24"/>
        </w:rPr>
        <w:t>профессии,</w:t>
      </w:r>
      <w:r>
        <w:rPr>
          <w:spacing w:val="1"/>
          <w:sz w:val="24"/>
        </w:rPr>
        <w:t xml:space="preserve"> </w:t>
      </w:r>
      <w:r>
        <w:rPr>
          <w:sz w:val="24"/>
        </w:rPr>
        <w:t>личностное</w:t>
      </w:r>
      <w:r>
        <w:rPr>
          <w:spacing w:val="1"/>
          <w:sz w:val="24"/>
        </w:rPr>
        <w:t xml:space="preserve"> </w:t>
      </w:r>
      <w:r>
        <w:rPr>
          <w:sz w:val="24"/>
        </w:rPr>
        <w:t>самовыражение</w:t>
      </w:r>
      <w:r>
        <w:rPr>
          <w:spacing w:val="1"/>
          <w:sz w:val="24"/>
        </w:rPr>
        <w:t xml:space="preserve"> </w:t>
      </w:r>
      <w:r>
        <w:rPr>
          <w:sz w:val="24"/>
        </w:rPr>
        <w:t>в</w:t>
      </w:r>
      <w:r>
        <w:rPr>
          <w:spacing w:val="1"/>
          <w:sz w:val="24"/>
        </w:rPr>
        <w:t xml:space="preserve"> </w:t>
      </w:r>
      <w:r>
        <w:rPr>
          <w:sz w:val="24"/>
        </w:rPr>
        <w:t>продуктивном,</w:t>
      </w:r>
      <w:r>
        <w:rPr>
          <w:spacing w:val="1"/>
          <w:sz w:val="24"/>
        </w:rPr>
        <w:t xml:space="preserve"> </w:t>
      </w:r>
      <w:r>
        <w:rPr>
          <w:sz w:val="24"/>
        </w:rPr>
        <w:t>нравственно</w:t>
      </w:r>
      <w:r>
        <w:rPr>
          <w:spacing w:val="1"/>
          <w:sz w:val="24"/>
        </w:rPr>
        <w:t xml:space="preserve"> </w:t>
      </w:r>
      <w:r>
        <w:rPr>
          <w:sz w:val="24"/>
        </w:rPr>
        <w:t>достойном</w:t>
      </w:r>
      <w:r>
        <w:rPr>
          <w:spacing w:val="1"/>
          <w:sz w:val="24"/>
        </w:rPr>
        <w:t xml:space="preserve"> </w:t>
      </w:r>
      <w:r>
        <w:rPr>
          <w:sz w:val="24"/>
        </w:rPr>
        <w:t>труде</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достижение</w:t>
      </w:r>
      <w:r>
        <w:rPr>
          <w:spacing w:val="1"/>
          <w:sz w:val="24"/>
        </w:rPr>
        <w:t xml:space="preserve"> </w:t>
      </w:r>
      <w:r>
        <w:rPr>
          <w:sz w:val="24"/>
        </w:rPr>
        <w:t>выдающихся</w:t>
      </w:r>
      <w:r>
        <w:rPr>
          <w:spacing w:val="1"/>
          <w:sz w:val="24"/>
        </w:rPr>
        <w:t xml:space="preserve"> </w:t>
      </w:r>
      <w:r>
        <w:rPr>
          <w:sz w:val="24"/>
        </w:rPr>
        <w:t>результатов</w:t>
      </w:r>
      <w:r>
        <w:rPr>
          <w:spacing w:val="1"/>
          <w:sz w:val="24"/>
        </w:rPr>
        <w:t xml:space="preserve"> </w:t>
      </w:r>
      <w:r>
        <w:rPr>
          <w:sz w:val="24"/>
        </w:rPr>
        <w:t>в</w:t>
      </w:r>
      <w:r>
        <w:rPr>
          <w:spacing w:val="-57"/>
          <w:sz w:val="24"/>
        </w:rPr>
        <w:t xml:space="preserve"> </w:t>
      </w:r>
      <w:r>
        <w:rPr>
          <w:sz w:val="24"/>
        </w:rPr>
        <w:t>профессиональной</w:t>
      </w:r>
      <w:r>
        <w:rPr>
          <w:spacing w:val="-1"/>
          <w:sz w:val="24"/>
        </w:rPr>
        <w:t xml:space="preserve"> </w:t>
      </w:r>
      <w:r>
        <w:rPr>
          <w:sz w:val="24"/>
        </w:rPr>
        <w:t>деятельности.</w:t>
      </w:r>
    </w:p>
    <w:p w:rsidR="00445874" w:rsidRDefault="00182F3C">
      <w:pPr>
        <w:pStyle w:val="a9"/>
        <w:numPr>
          <w:ilvl w:val="0"/>
          <w:numId w:val="22"/>
        </w:numPr>
        <w:tabs>
          <w:tab w:val="left" w:pos="1962"/>
        </w:tabs>
        <w:spacing w:before="1"/>
        <w:ind w:right="586" w:firstLine="0"/>
        <w:jc w:val="both"/>
        <w:rPr>
          <w:sz w:val="24"/>
        </w:rPr>
      </w:pPr>
      <w:r>
        <w:rPr>
          <w:sz w:val="24"/>
        </w:rPr>
        <w:t>экологического воспитания, способствующего формированию экологической культуры,</w:t>
      </w:r>
      <w:r>
        <w:rPr>
          <w:spacing w:val="-57"/>
          <w:sz w:val="24"/>
        </w:rPr>
        <w:t xml:space="preserve"> </w:t>
      </w:r>
      <w:r>
        <w:rPr>
          <w:sz w:val="24"/>
        </w:rPr>
        <w:t>ответственного,</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3"/>
          <w:sz w:val="24"/>
        </w:rPr>
        <w:t xml:space="preserve"> </w:t>
      </w:r>
      <w:r>
        <w:rPr>
          <w:sz w:val="24"/>
        </w:rPr>
        <w:t>традиционных</w:t>
      </w:r>
      <w:r>
        <w:rPr>
          <w:spacing w:val="-3"/>
          <w:sz w:val="24"/>
        </w:rPr>
        <w:t xml:space="preserve"> </w:t>
      </w:r>
      <w:r>
        <w:rPr>
          <w:sz w:val="24"/>
        </w:rPr>
        <w:t>духовных</w:t>
      </w:r>
      <w:r>
        <w:rPr>
          <w:spacing w:val="-3"/>
          <w:sz w:val="24"/>
        </w:rPr>
        <w:t xml:space="preserve"> </w:t>
      </w:r>
      <w:r>
        <w:rPr>
          <w:sz w:val="24"/>
        </w:rPr>
        <w:t>ценностей,</w:t>
      </w:r>
      <w:r>
        <w:rPr>
          <w:spacing w:val="-4"/>
          <w:sz w:val="24"/>
        </w:rPr>
        <w:t xml:space="preserve"> </w:t>
      </w:r>
      <w:r>
        <w:rPr>
          <w:sz w:val="24"/>
        </w:rPr>
        <w:t>навыков</w:t>
      </w:r>
      <w:r>
        <w:rPr>
          <w:spacing w:val="-4"/>
          <w:sz w:val="24"/>
        </w:rPr>
        <w:t xml:space="preserve"> </w:t>
      </w:r>
      <w:r>
        <w:rPr>
          <w:sz w:val="24"/>
        </w:rPr>
        <w:t>охраны,</w:t>
      </w:r>
      <w:r>
        <w:rPr>
          <w:spacing w:val="-4"/>
          <w:sz w:val="24"/>
        </w:rPr>
        <w:t xml:space="preserve"> </w:t>
      </w:r>
      <w:r>
        <w:rPr>
          <w:sz w:val="24"/>
        </w:rPr>
        <w:t>защиты,</w:t>
      </w:r>
      <w:r>
        <w:rPr>
          <w:spacing w:val="-4"/>
          <w:sz w:val="24"/>
        </w:rPr>
        <w:t xml:space="preserve"> </w:t>
      </w:r>
      <w:r>
        <w:rPr>
          <w:sz w:val="24"/>
        </w:rPr>
        <w:t>восстановления</w:t>
      </w:r>
    </w:p>
    <w:p w:rsidR="00445874" w:rsidRDefault="00445874">
      <w:pPr>
        <w:jc w:val="both"/>
        <w:rPr>
          <w:sz w:val="24"/>
        </w:r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природы,</w:t>
      </w:r>
      <w:r>
        <w:rPr>
          <w:spacing w:val="-4"/>
        </w:rPr>
        <w:t xml:space="preserve"> </w:t>
      </w:r>
      <w:r>
        <w:t>окружающей среды.</w:t>
      </w:r>
    </w:p>
    <w:p w:rsidR="00445874" w:rsidRDefault="00182F3C">
      <w:pPr>
        <w:pStyle w:val="a9"/>
        <w:numPr>
          <w:ilvl w:val="0"/>
          <w:numId w:val="22"/>
        </w:numPr>
        <w:tabs>
          <w:tab w:val="left" w:pos="1962"/>
        </w:tabs>
        <w:ind w:right="587" w:firstLine="0"/>
        <w:jc w:val="both"/>
        <w:rPr>
          <w:sz w:val="24"/>
        </w:rPr>
      </w:pPr>
      <w:r>
        <w:rPr>
          <w:sz w:val="24"/>
        </w:rPr>
        <w:t>ценности научного познания, ориентированного на воспитание стремления к познанию</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к</w:t>
      </w:r>
      <w:r>
        <w:rPr>
          <w:spacing w:val="1"/>
          <w:sz w:val="24"/>
        </w:rPr>
        <w:t xml:space="preserve"> </w:t>
      </w:r>
      <w:r>
        <w:rPr>
          <w:sz w:val="24"/>
        </w:rPr>
        <w:t>получению</w:t>
      </w:r>
      <w:r>
        <w:rPr>
          <w:spacing w:val="1"/>
          <w:sz w:val="24"/>
        </w:rPr>
        <w:t xml:space="preserve"> </w:t>
      </w:r>
      <w:r>
        <w:rPr>
          <w:sz w:val="24"/>
        </w:rPr>
        <w:t>знаний,</w:t>
      </w:r>
      <w:r>
        <w:rPr>
          <w:spacing w:val="1"/>
          <w:sz w:val="24"/>
        </w:rPr>
        <w:t xml:space="preserve"> </w:t>
      </w:r>
      <w:r>
        <w:rPr>
          <w:sz w:val="24"/>
        </w:rPr>
        <w:t>качественного</w:t>
      </w:r>
      <w:r>
        <w:rPr>
          <w:spacing w:val="1"/>
          <w:sz w:val="24"/>
        </w:rPr>
        <w:t xml:space="preserve"> </w:t>
      </w:r>
      <w:r>
        <w:rPr>
          <w:sz w:val="24"/>
        </w:rPr>
        <w:t>образования</w:t>
      </w:r>
      <w:r>
        <w:rPr>
          <w:spacing w:val="-1"/>
          <w:sz w:val="24"/>
        </w:rPr>
        <w:t xml:space="preserve"> </w:t>
      </w:r>
      <w:r>
        <w:rPr>
          <w:sz w:val="24"/>
        </w:rPr>
        <w:t>с учётом</w:t>
      </w:r>
      <w:r>
        <w:rPr>
          <w:spacing w:val="-1"/>
          <w:sz w:val="24"/>
        </w:rPr>
        <w:t xml:space="preserve"> </w:t>
      </w:r>
      <w:r>
        <w:rPr>
          <w:sz w:val="24"/>
        </w:rPr>
        <w:t>личностных</w:t>
      </w:r>
      <w:r>
        <w:rPr>
          <w:spacing w:val="1"/>
          <w:sz w:val="24"/>
        </w:rPr>
        <w:t xml:space="preserve"> </w:t>
      </w:r>
      <w:r>
        <w:rPr>
          <w:sz w:val="24"/>
        </w:rPr>
        <w:t>интересов и</w:t>
      </w:r>
      <w:r>
        <w:rPr>
          <w:spacing w:val="-1"/>
          <w:sz w:val="24"/>
        </w:rPr>
        <w:t xml:space="preserve"> </w:t>
      </w:r>
      <w:r>
        <w:rPr>
          <w:sz w:val="24"/>
        </w:rPr>
        <w:t>общественных потребностей.</w:t>
      </w:r>
    </w:p>
    <w:p w:rsidR="00445874" w:rsidRDefault="00182F3C">
      <w:pPr>
        <w:pStyle w:val="1"/>
        <w:spacing w:line="274" w:lineRule="exact"/>
      </w:pPr>
      <w:r>
        <w:t>Целевые</w:t>
      </w:r>
      <w:r>
        <w:rPr>
          <w:spacing w:val="-5"/>
        </w:rPr>
        <w:t xml:space="preserve"> </w:t>
      </w:r>
      <w:r>
        <w:t>ориентиры</w:t>
      </w:r>
      <w:r>
        <w:rPr>
          <w:spacing w:val="-5"/>
        </w:rPr>
        <w:t xml:space="preserve"> </w:t>
      </w:r>
      <w:r>
        <w:t>результатов</w:t>
      </w:r>
      <w:r>
        <w:rPr>
          <w:spacing w:val="-2"/>
        </w:rPr>
        <w:t xml:space="preserve"> </w:t>
      </w:r>
      <w:r>
        <w:t>воспитания.</w:t>
      </w:r>
    </w:p>
    <w:p w:rsidR="00445874" w:rsidRDefault="00182F3C">
      <w:pPr>
        <w:pStyle w:val="a5"/>
        <w:ind w:right="590" w:firstLine="0"/>
      </w:pPr>
      <w:r>
        <w:t>Требования</w:t>
      </w:r>
      <w:r>
        <w:rPr>
          <w:spacing w:val="1"/>
        </w:rPr>
        <w:t xml:space="preserve"> </w:t>
      </w:r>
      <w:r>
        <w:t>к</w:t>
      </w:r>
      <w:r>
        <w:rPr>
          <w:spacing w:val="1"/>
        </w:rPr>
        <w:t xml:space="preserve"> </w:t>
      </w:r>
      <w:r>
        <w:t>личностным</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установлены</w:t>
      </w:r>
      <w:r>
        <w:rPr>
          <w:spacing w:val="60"/>
        </w:rPr>
        <w:t xml:space="preserve"> </w:t>
      </w:r>
      <w:r>
        <w:t>ФГОС</w:t>
      </w:r>
      <w:r>
        <w:rPr>
          <w:spacing w:val="1"/>
        </w:rPr>
        <w:t xml:space="preserve"> </w:t>
      </w:r>
      <w:r>
        <w:t>СОО.</w:t>
      </w:r>
    </w:p>
    <w:p w:rsidR="00445874" w:rsidRDefault="00182F3C">
      <w:pPr>
        <w:pStyle w:val="a5"/>
        <w:ind w:right="583" w:firstLine="0"/>
      </w:pPr>
      <w:r>
        <w:t>На</w:t>
      </w:r>
      <w:r>
        <w:rPr>
          <w:spacing w:val="1"/>
        </w:rPr>
        <w:t xml:space="preserve"> </w:t>
      </w:r>
      <w:r>
        <w:t>основании</w:t>
      </w:r>
      <w:r>
        <w:rPr>
          <w:spacing w:val="1"/>
        </w:rPr>
        <w:t xml:space="preserve"> </w:t>
      </w:r>
      <w:r>
        <w:t>этих</w:t>
      </w:r>
      <w:r>
        <w:rPr>
          <w:spacing w:val="1"/>
        </w:rPr>
        <w:t xml:space="preserve"> </w:t>
      </w:r>
      <w:r>
        <w:t>требований</w:t>
      </w:r>
      <w:r>
        <w:rPr>
          <w:spacing w:val="1"/>
        </w:rPr>
        <w:t xml:space="preserve"> </w:t>
      </w:r>
      <w:r>
        <w:t>в</w:t>
      </w:r>
      <w:r>
        <w:rPr>
          <w:spacing w:val="1"/>
        </w:rPr>
        <w:t xml:space="preserve"> </w:t>
      </w:r>
      <w:r>
        <w:t>данном</w:t>
      </w:r>
      <w:r>
        <w:rPr>
          <w:spacing w:val="1"/>
        </w:rPr>
        <w:t xml:space="preserve"> </w:t>
      </w:r>
      <w:r>
        <w:t>разделе</w:t>
      </w:r>
      <w:r>
        <w:rPr>
          <w:spacing w:val="1"/>
        </w:rPr>
        <w:t xml:space="preserve"> </w:t>
      </w:r>
      <w:r>
        <w:t>представлены</w:t>
      </w:r>
      <w:r>
        <w:rPr>
          <w:spacing w:val="1"/>
        </w:rPr>
        <w:t xml:space="preserve"> </w:t>
      </w:r>
      <w:r>
        <w:t>целевые</w:t>
      </w:r>
      <w:r>
        <w:rPr>
          <w:spacing w:val="1"/>
        </w:rPr>
        <w:t xml:space="preserve"> </w:t>
      </w:r>
      <w:r>
        <w:t>ориентиры</w:t>
      </w:r>
      <w:r>
        <w:rPr>
          <w:spacing w:val="1"/>
        </w:rPr>
        <w:t xml:space="preserve"> </w:t>
      </w:r>
      <w:r>
        <w:t>результатов</w:t>
      </w:r>
      <w:r>
        <w:rPr>
          <w:spacing w:val="1"/>
        </w:rPr>
        <w:t xml:space="preserve"> </w:t>
      </w:r>
      <w:r>
        <w:t>в</w:t>
      </w:r>
      <w:r>
        <w:rPr>
          <w:spacing w:val="1"/>
        </w:rPr>
        <w:t xml:space="preserve"> </w:t>
      </w:r>
      <w:r>
        <w:t>воспитании,</w:t>
      </w:r>
      <w:r>
        <w:rPr>
          <w:spacing w:val="1"/>
        </w:rPr>
        <w:t xml:space="preserve"> </w:t>
      </w:r>
      <w:r>
        <w:t>развитии</w:t>
      </w:r>
      <w:r>
        <w:rPr>
          <w:spacing w:val="1"/>
        </w:rPr>
        <w:t xml:space="preserve"> </w:t>
      </w:r>
      <w:r>
        <w:t>личности</w:t>
      </w:r>
      <w:r>
        <w:rPr>
          <w:spacing w:val="1"/>
        </w:rPr>
        <w:t xml:space="preserve"> </w:t>
      </w:r>
      <w:r>
        <w:t>обучающихся,</w:t>
      </w:r>
      <w:r>
        <w:rPr>
          <w:spacing w:val="1"/>
        </w:rPr>
        <w:t xml:space="preserve"> </w:t>
      </w:r>
      <w:r>
        <w:t>на</w:t>
      </w:r>
      <w:r>
        <w:rPr>
          <w:spacing w:val="1"/>
        </w:rPr>
        <w:t xml:space="preserve"> </w:t>
      </w:r>
      <w:r>
        <w:t>достижение</w:t>
      </w:r>
      <w:r>
        <w:rPr>
          <w:spacing w:val="1"/>
        </w:rPr>
        <w:t xml:space="preserve"> </w:t>
      </w:r>
      <w:r>
        <w:t>которых</w:t>
      </w:r>
      <w:r>
        <w:rPr>
          <w:spacing w:val="1"/>
        </w:rPr>
        <w:t xml:space="preserve"> </w:t>
      </w:r>
      <w:r>
        <w:t>должна</w:t>
      </w:r>
      <w:r>
        <w:rPr>
          <w:spacing w:val="1"/>
        </w:rPr>
        <w:t xml:space="preserve"> </w:t>
      </w:r>
      <w:r>
        <w:t>быть</w:t>
      </w:r>
      <w:r>
        <w:rPr>
          <w:spacing w:val="1"/>
        </w:rPr>
        <w:t xml:space="preserve"> </w:t>
      </w:r>
      <w:r>
        <w:t>направлена</w:t>
      </w:r>
      <w:r>
        <w:rPr>
          <w:spacing w:val="1"/>
        </w:rPr>
        <w:t xml:space="preserve"> </w:t>
      </w:r>
      <w:r>
        <w:t>деятельность</w:t>
      </w:r>
      <w:r>
        <w:rPr>
          <w:spacing w:val="1"/>
        </w:rPr>
        <w:t xml:space="preserve"> </w:t>
      </w:r>
      <w:r>
        <w:t>педагогического</w:t>
      </w:r>
      <w:r>
        <w:rPr>
          <w:spacing w:val="1"/>
        </w:rPr>
        <w:t xml:space="preserve"> </w:t>
      </w:r>
      <w:r>
        <w:t>коллектива</w:t>
      </w:r>
      <w:r>
        <w:rPr>
          <w:spacing w:val="1"/>
        </w:rPr>
        <w:t xml:space="preserve"> </w:t>
      </w:r>
      <w:r>
        <w:t>для</w:t>
      </w:r>
      <w:r>
        <w:rPr>
          <w:spacing w:val="1"/>
        </w:rPr>
        <w:t xml:space="preserve"> </w:t>
      </w:r>
      <w:r>
        <w:t>выполнения</w:t>
      </w:r>
      <w:r>
        <w:rPr>
          <w:spacing w:val="1"/>
        </w:rPr>
        <w:t xml:space="preserve"> </w:t>
      </w:r>
      <w:r>
        <w:t>требований</w:t>
      </w:r>
      <w:r>
        <w:rPr>
          <w:spacing w:val="-1"/>
        </w:rPr>
        <w:t xml:space="preserve"> </w:t>
      </w:r>
      <w:r>
        <w:t>ФГОС</w:t>
      </w:r>
      <w:r>
        <w:rPr>
          <w:spacing w:val="-1"/>
        </w:rPr>
        <w:t xml:space="preserve"> </w:t>
      </w:r>
      <w:r>
        <w:t>СОО.</w:t>
      </w:r>
    </w:p>
    <w:p w:rsidR="00445874" w:rsidRDefault="00182F3C">
      <w:pPr>
        <w:pStyle w:val="a5"/>
        <w:ind w:right="591" w:firstLine="0"/>
      </w:pPr>
      <w:r>
        <w:t>Целевые ориентиры определены в соответствии с инвариантным содержанием воспитания</w:t>
      </w:r>
      <w:r>
        <w:rPr>
          <w:spacing w:val="-57"/>
        </w:rPr>
        <w:t xml:space="preserve"> </w:t>
      </w:r>
      <w:r>
        <w:t>обучающихся</w:t>
      </w:r>
      <w:r>
        <w:rPr>
          <w:spacing w:val="1"/>
        </w:rPr>
        <w:t xml:space="preserve"> </w:t>
      </w:r>
      <w:r>
        <w:t>на</w:t>
      </w:r>
      <w:r>
        <w:rPr>
          <w:spacing w:val="1"/>
        </w:rPr>
        <w:t xml:space="preserve"> </w:t>
      </w:r>
      <w:r>
        <w:t>основе</w:t>
      </w:r>
      <w:r>
        <w:rPr>
          <w:spacing w:val="1"/>
        </w:rPr>
        <w:t xml:space="preserve"> </w:t>
      </w:r>
      <w:r>
        <w:t>российских</w:t>
      </w:r>
      <w:r>
        <w:rPr>
          <w:spacing w:val="1"/>
        </w:rPr>
        <w:t xml:space="preserve"> </w:t>
      </w:r>
      <w:r>
        <w:t>базовых</w:t>
      </w:r>
      <w:r>
        <w:rPr>
          <w:spacing w:val="1"/>
        </w:rPr>
        <w:t xml:space="preserve"> </w:t>
      </w:r>
      <w:r>
        <w:t>(гражданских,</w:t>
      </w:r>
      <w:r>
        <w:rPr>
          <w:spacing w:val="1"/>
        </w:rPr>
        <w:t xml:space="preserve"> </w:t>
      </w:r>
      <w:r>
        <w:t>конституциональных)</w:t>
      </w:r>
      <w:r>
        <w:rPr>
          <w:spacing w:val="1"/>
        </w:rPr>
        <w:t xml:space="preserve"> </w:t>
      </w:r>
      <w:r>
        <w:t>ценностей,</w:t>
      </w:r>
      <w:r>
        <w:rPr>
          <w:spacing w:val="-1"/>
        </w:rPr>
        <w:t xml:space="preserve"> </w:t>
      </w:r>
      <w:r>
        <w:t>обеспечивают</w:t>
      </w:r>
      <w:r>
        <w:rPr>
          <w:spacing w:val="-1"/>
        </w:rPr>
        <w:t xml:space="preserve"> </w:t>
      </w:r>
      <w:r>
        <w:t>единство</w:t>
      </w:r>
      <w:r>
        <w:rPr>
          <w:spacing w:val="-1"/>
        </w:rPr>
        <w:t xml:space="preserve"> </w:t>
      </w:r>
      <w:r>
        <w:t>воспитания,</w:t>
      </w:r>
      <w:r>
        <w:rPr>
          <w:spacing w:val="-1"/>
        </w:rPr>
        <w:t xml:space="preserve"> </w:t>
      </w:r>
      <w:r>
        <w:t>воспитательного</w:t>
      </w:r>
      <w:r>
        <w:rPr>
          <w:spacing w:val="-4"/>
        </w:rPr>
        <w:t xml:space="preserve"> </w:t>
      </w:r>
      <w:r>
        <w:t>пространства.</w:t>
      </w:r>
    </w:p>
    <w:p w:rsidR="00445874" w:rsidRDefault="00182F3C">
      <w:pPr>
        <w:pStyle w:val="a5"/>
        <w:ind w:right="925" w:firstLine="60"/>
        <w:jc w:val="left"/>
      </w:pPr>
      <w:r>
        <w:t>Целевые</w:t>
      </w:r>
      <w:r>
        <w:rPr>
          <w:spacing w:val="-4"/>
        </w:rPr>
        <w:t xml:space="preserve"> </w:t>
      </w:r>
      <w:r>
        <w:t>ориентиры</w:t>
      </w:r>
      <w:r>
        <w:rPr>
          <w:spacing w:val="-3"/>
        </w:rPr>
        <w:t xml:space="preserve"> </w:t>
      </w:r>
      <w:r>
        <w:t>результатов</w:t>
      </w:r>
      <w:r>
        <w:rPr>
          <w:spacing w:val="-2"/>
        </w:rPr>
        <w:t xml:space="preserve"> </w:t>
      </w:r>
      <w:r>
        <w:t>воспитания</w:t>
      </w:r>
      <w:r>
        <w:rPr>
          <w:spacing w:val="-6"/>
        </w:rPr>
        <w:t xml:space="preserve"> </w:t>
      </w:r>
      <w:r>
        <w:t>на</w:t>
      </w:r>
      <w:r>
        <w:rPr>
          <w:spacing w:val="-1"/>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w:t>
      </w:r>
      <w:r>
        <w:rPr>
          <w:spacing w:val="-57"/>
        </w:rPr>
        <w:t xml:space="preserve"> </w:t>
      </w:r>
      <w:r>
        <w:t>Гражданско-патриотическое</w:t>
      </w:r>
      <w:r>
        <w:rPr>
          <w:spacing w:val="-2"/>
        </w:rPr>
        <w:t xml:space="preserve"> </w:t>
      </w:r>
      <w:r>
        <w:t>воспитание:</w:t>
      </w:r>
    </w:p>
    <w:p w:rsidR="00445874" w:rsidRDefault="00182F3C">
      <w:pPr>
        <w:pStyle w:val="a5"/>
        <w:ind w:firstLine="0"/>
        <w:jc w:val="left"/>
      </w:pPr>
      <w:r>
        <w:t>знающий</w:t>
      </w:r>
      <w:r>
        <w:rPr>
          <w:spacing w:val="4"/>
        </w:rPr>
        <w:t xml:space="preserve"> </w:t>
      </w:r>
      <w:r>
        <w:t>и</w:t>
      </w:r>
      <w:r>
        <w:rPr>
          <w:spacing w:val="8"/>
        </w:rPr>
        <w:t xml:space="preserve"> </w:t>
      </w:r>
      <w:r>
        <w:t>любящий</w:t>
      </w:r>
      <w:r>
        <w:rPr>
          <w:spacing w:val="7"/>
        </w:rPr>
        <w:t xml:space="preserve"> </w:t>
      </w:r>
      <w:r>
        <w:t>свою</w:t>
      </w:r>
      <w:r>
        <w:rPr>
          <w:spacing w:val="7"/>
        </w:rPr>
        <w:t xml:space="preserve"> </w:t>
      </w:r>
      <w:r>
        <w:t>малую</w:t>
      </w:r>
      <w:r>
        <w:rPr>
          <w:spacing w:val="6"/>
        </w:rPr>
        <w:t xml:space="preserve"> </w:t>
      </w:r>
      <w:r>
        <w:t>родину,</w:t>
      </w:r>
      <w:r>
        <w:rPr>
          <w:spacing w:val="7"/>
        </w:rPr>
        <w:t xml:space="preserve"> </w:t>
      </w:r>
      <w:r>
        <w:t>свой</w:t>
      </w:r>
      <w:r>
        <w:rPr>
          <w:spacing w:val="7"/>
        </w:rPr>
        <w:t xml:space="preserve"> </w:t>
      </w:r>
      <w:r>
        <w:t>край,</w:t>
      </w:r>
      <w:r>
        <w:rPr>
          <w:spacing w:val="4"/>
        </w:rPr>
        <w:t xml:space="preserve"> </w:t>
      </w:r>
      <w:r>
        <w:t>имеющий</w:t>
      </w:r>
      <w:r>
        <w:rPr>
          <w:spacing w:val="4"/>
        </w:rPr>
        <w:t xml:space="preserve"> </w:t>
      </w:r>
      <w:r>
        <w:t>представление</w:t>
      </w:r>
      <w:r>
        <w:rPr>
          <w:spacing w:val="6"/>
        </w:rPr>
        <w:t xml:space="preserve"> </w:t>
      </w:r>
      <w:r>
        <w:t>о</w:t>
      </w:r>
      <w:r>
        <w:rPr>
          <w:spacing w:val="6"/>
        </w:rPr>
        <w:t xml:space="preserve"> </w:t>
      </w:r>
      <w:r>
        <w:t>Родине</w:t>
      </w:r>
      <w:r>
        <w:rPr>
          <w:spacing w:val="14"/>
        </w:rPr>
        <w:t xml:space="preserve"> </w:t>
      </w:r>
      <w:r>
        <w:t>–</w:t>
      </w:r>
      <w:r>
        <w:rPr>
          <w:spacing w:val="-57"/>
        </w:rPr>
        <w:t xml:space="preserve"> </w:t>
      </w:r>
      <w:r>
        <w:t>России, её</w:t>
      </w:r>
      <w:r>
        <w:rPr>
          <w:spacing w:val="-1"/>
        </w:rPr>
        <w:t xml:space="preserve"> </w:t>
      </w:r>
      <w:r>
        <w:t>территории,</w:t>
      </w:r>
      <w:r>
        <w:rPr>
          <w:spacing w:val="-3"/>
        </w:rPr>
        <w:t xml:space="preserve"> </w:t>
      </w:r>
      <w:r>
        <w:t>расположении;</w:t>
      </w:r>
    </w:p>
    <w:p w:rsidR="00445874" w:rsidRDefault="00182F3C">
      <w:pPr>
        <w:pStyle w:val="a5"/>
        <w:tabs>
          <w:tab w:val="left" w:pos="3106"/>
          <w:tab w:val="left" w:pos="5025"/>
          <w:tab w:val="left" w:pos="5368"/>
          <w:tab w:val="left" w:pos="6308"/>
          <w:tab w:val="left" w:pos="7251"/>
          <w:tab w:val="left" w:pos="7608"/>
          <w:tab w:val="left" w:pos="7950"/>
          <w:tab w:val="left" w:pos="9193"/>
          <w:tab w:val="left" w:pos="10265"/>
        </w:tabs>
        <w:ind w:right="594" w:firstLine="0"/>
        <w:jc w:val="left"/>
      </w:pPr>
      <w:r>
        <w:t>сознающий</w:t>
      </w:r>
      <w:r>
        <w:tab/>
        <w:t>принадлежность</w:t>
      </w:r>
      <w:r>
        <w:tab/>
        <w:t>к</w:t>
      </w:r>
      <w:r>
        <w:tab/>
        <w:t>своему</w:t>
      </w:r>
      <w:r>
        <w:tab/>
        <w:t>народу</w:t>
      </w:r>
      <w:r>
        <w:tab/>
        <w:t>и</w:t>
      </w:r>
      <w:r>
        <w:tab/>
        <w:t>к</w:t>
      </w:r>
      <w:r>
        <w:tab/>
        <w:t>общности</w:t>
      </w:r>
      <w:r>
        <w:tab/>
        <w:t>граждан</w:t>
      </w:r>
      <w:r>
        <w:tab/>
      </w:r>
      <w:r>
        <w:rPr>
          <w:spacing w:val="-1"/>
        </w:rPr>
        <w:t>России,</w:t>
      </w:r>
      <w:r>
        <w:rPr>
          <w:spacing w:val="-57"/>
        </w:rPr>
        <w:t xml:space="preserve"> </w:t>
      </w:r>
      <w:r>
        <w:t>проявляющий</w:t>
      </w:r>
      <w:r>
        <w:rPr>
          <w:spacing w:val="2"/>
        </w:rPr>
        <w:t xml:space="preserve"> </w:t>
      </w:r>
      <w:r>
        <w:t>уважение</w:t>
      </w:r>
      <w:r>
        <w:rPr>
          <w:spacing w:val="-1"/>
        </w:rPr>
        <w:t xml:space="preserve"> </w:t>
      </w:r>
      <w:r>
        <w:t>к своему</w:t>
      </w:r>
      <w:r>
        <w:rPr>
          <w:spacing w:val="-5"/>
        </w:rPr>
        <w:t xml:space="preserve"> </w:t>
      </w:r>
      <w:r>
        <w:t>и</w:t>
      </w:r>
      <w:r>
        <w:rPr>
          <w:spacing w:val="-1"/>
        </w:rPr>
        <w:t xml:space="preserve"> </w:t>
      </w:r>
      <w:r>
        <w:t>другим</w:t>
      </w:r>
      <w:r>
        <w:rPr>
          <w:spacing w:val="-1"/>
        </w:rPr>
        <w:t xml:space="preserve"> </w:t>
      </w:r>
      <w:r>
        <w:t>народам;</w:t>
      </w:r>
    </w:p>
    <w:p w:rsidR="00445874" w:rsidRDefault="00182F3C">
      <w:pPr>
        <w:pStyle w:val="a5"/>
        <w:ind w:right="580" w:firstLine="0"/>
        <w:jc w:val="left"/>
      </w:pPr>
      <w:r>
        <w:t>понимающий</w:t>
      </w:r>
      <w:r>
        <w:rPr>
          <w:spacing w:val="31"/>
        </w:rPr>
        <w:t xml:space="preserve"> </w:t>
      </w:r>
      <w:r>
        <w:t>свою</w:t>
      </w:r>
      <w:r>
        <w:rPr>
          <w:spacing w:val="31"/>
        </w:rPr>
        <w:t xml:space="preserve"> </w:t>
      </w:r>
      <w:r>
        <w:t>сопричастность</w:t>
      </w:r>
      <w:r>
        <w:rPr>
          <w:spacing w:val="31"/>
        </w:rPr>
        <w:t xml:space="preserve"> </w:t>
      </w:r>
      <w:r>
        <w:t>к</w:t>
      </w:r>
      <w:r>
        <w:rPr>
          <w:spacing w:val="32"/>
        </w:rPr>
        <w:t xml:space="preserve"> </w:t>
      </w:r>
      <w:r>
        <w:t>прошлому,</w:t>
      </w:r>
      <w:r>
        <w:rPr>
          <w:spacing w:val="31"/>
        </w:rPr>
        <w:t xml:space="preserve"> </w:t>
      </w:r>
      <w:r>
        <w:t>настоящему</w:t>
      </w:r>
      <w:r>
        <w:rPr>
          <w:spacing w:val="25"/>
        </w:rPr>
        <w:t xml:space="preserve"> </w:t>
      </w:r>
      <w:r>
        <w:t>и</w:t>
      </w:r>
      <w:r>
        <w:rPr>
          <w:spacing w:val="32"/>
        </w:rPr>
        <w:t xml:space="preserve"> </w:t>
      </w:r>
      <w:r>
        <w:t>будущему</w:t>
      </w:r>
      <w:r>
        <w:rPr>
          <w:spacing w:val="26"/>
        </w:rPr>
        <w:t xml:space="preserve"> </w:t>
      </w:r>
      <w:r>
        <w:t>родного</w:t>
      </w:r>
      <w:r>
        <w:rPr>
          <w:spacing w:val="30"/>
        </w:rPr>
        <w:t xml:space="preserve"> </w:t>
      </w:r>
      <w:r>
        <w:t>края,</w:t>
      </w:r>
      <w:r>
        <w:rPr>
          <w:spacing w:val="-57"/>
        </w:rPr>
        <w:t xml:space="preserve"> </w:t>
      </w:r>
      <w:r>
        <w:t>своей</w:t>
      </w:r>
      <w:r>
        <w:rPr>
          <w:spacing w:val="-1"/>
        </w:rPr>
        <w:t xml:space="preserve"> </w:t>
      </w:r>
      <w:r>
        <w:t>Родины – России,</w:t>
      </w:r>
      <w:r>
        <w:rPr>
          <w:spacing w:val="-3"/>
        </w:rPr>
        <w:t xml:space="preserve"> </w:t>
      </w:r>
      <w:r>
        <w:t>Российского</w:t>
      </w:r>
      <w:r>
        <w:rPr>
          <w:spacing w:val="-1"/>
        </w:rPr>
        <w:t xml:space="preserve"> </w:t>
      </w:r>
      <w:r>
        <w:t>государства;</w:t>
      </w:r>
    </w:p>
    <w:p w:rsidR="00445874" w:rsidRDefault="00182F3C">
      <w:pPr>
        <w:pStyle w:val="a5"/>
        <w:ind w:right="592" w:firstLine="0"/>
      </w:pPr>
      <w:r>
        <w:t>понимающий значение гражданских символов (государственная символика России, своего</w:t>
      </w:r>
      <w:r>
        <w:rPr>
          <w:spacing w:val="-57"/>
        </w:rPr>
        <w:t xml:space="preserve"> </w:t>
      </w:r>
      <w:r>
        <w:t>региона), праздников, мест почитания героев и защитников Отечества, проявляющий к</w:t>
      </w:r>
      <w:r>
        <w:rPr>
          <w:spacing w:val="1"/>
        </w:rPr>
        <w:t xml:space="preserve"> </w:t>
      </w:r>
      <w:r>
        <w:t>ним уважение;</w:t>
      </w:r>
    </w:p>
    <w:p w:rsidR="00445874" w:rsidRDefault="00182F3C">
      <w:pPr>
        <w:pStyle w:val="a5"/>
        <w:ind w:right="595" w:firstLine="0"/>
      </w:pPr>
      <w:r>
        <w:t>имеющий</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гражданских правах</w:t>
      </w:r>
      <w:r>
        <w:rPr>
          <w:spacing w:val="2"/>
        </w:rPr>
        <w:t xml:space="preserve"> </w:t>
      </w:r>
      <w:r>
        <w:t>и обязанностях;</w:t>
      </w:r>
    </w:p>
    <w:p w:rsidR="00445874" w:rsidRDefault="00182F3C">
      <w:pPr>
        <w:pStyle w:val="a5"/>
        <w:ind w:right="596" w:firstLine="0"/>
      </w:pPr>
      <w:r>
        <w:t>принимающий</w:t>
      </w:r>
      <w:r>
        <w:rPr>
          <w:spacing w:val="60"/>
        </w:rPr>
        <w:t xml:space="preserve"> </w:t>
      </w:r>
      <w:r>
        <w:t>участие в жизни класса, общеобразовательной организации, в доступной</w:t>
      </w:r>
      <w:r>
        <w:rPr>
          <w:spacing w:val="1"/>
        </w:rPr>
        <w:t xml:space="preserve"> </w:t>
      </w:r>
      <w:r>
        <w:t>по</w:t>
      </w:r>
      <w:r>
        <w:rPr>
          <w:spacing w:val="-1"/>
        </w:rPr>
        <w:t xml:space="preserve"> </w:t>
      </w:r>
      <w:r>
        <w:t>возрасту</w:t>
      </w:r>
      <w:r>
        <w:rPr>
          <w:spacing w:val="-5"/>
        </w:rPr>
        <w:t xml:space="preserve"> </w:t>
      </w:r>
      <w:r>
        <w:t>социально значимой деятельности.</w:t>
      </w:r>
    </w:p>
    <w:p w:rsidR="00445874" w:rsidRDefault="00182F3C">
      <w:pPr>
        <w:pStyle w:val="1"/>
        <w:spacing w:before="4" w:line="274" w:lineRule="exact"/>
      </w:pPr>
      <w:r>
        <w:t>Духовно-нравственное</w:t>
      </w:r>
      <w:r>
        <w:rPr>
          <w:spacing w:val="-5"/>
        </w:rPr>
        <w:t xml:space="preserve"> </w:t>
      </w:r>
      <w:r>
        <w:t>воспитание:</w:t>
      </w:r>
    </w:p>
    <w:p w:rsidR="00445874" w:rsidRDefault="00182F3C">
      <w:pPr>
        <w:pStyle w:val="a5"/>
        <w:ind w:right="585" w:firstLine="0"/>
      </w:pPr>
      <w:r>
        <w:t>уважающий</w:t>
      </w:r>
      <w:r>
        <w:rPr>
          <w:spacing w:val="1"/>
        </w:rPr>
        <w:t xml:space="preserve"> </w:t>
      </w:r>
      <w:r>
        <w:t>духовно-нравственную</w:t>
      </w:r>
      <w:r>
        <w:rPr>
          <w:spacing w:val="1"/>
        </w:rPr>
        <w:t xml:space="preserve"> </w:t>
      </w:r>
      <w:r>
        <w:t>культуру</w:t>
      </w:r>
      <w:r>
        <w:rPr>
          <w:spacing w:val="1"/>
        </w:rPr>
        <w:t xml:space="preserve"> </w:t>
      </w:r>
      <w:r>
        <w:t>своей</w:t>
      </w:r>
      <w:r>
        <w:rPr>
          <w:spacing w:val="1"/>
        </w:rPr>
        <w:t xml:space="preserve"> </w:t>
      </w:r>
      <w:r>
        <w:t>семьи,</w:t>
      </w:r>
      <w:r>
        <w:rPr>
          <w:spacing w:val="1"/>
        </w:rPr>
        <w:t xml:space="preserve"> </w:t>
      </w:r>
      <w:r>
        <w:t>своего</w:t>
      </w:r>
      <w:r>
        <w:rPr>
          <w:spacing w:val="1"/>
        </w:rPr>
        <w:t xml:space="preserve"> </w:t>
      </w:r>
      <w:r>
        <w:t>народа,</w:t>
      </w:r>
      <w:r>
        <w:rPr>
          <w:spacing w:val="1"/>
        </w:rPr>
        <w:t xml:space="preserve"> </w:t>
      </w:r>
      <w:r>
        <w:t>семейные</w:t>
      </w:r>
      <w:r>
        <w:rPr>
          <w:spacing w:val="1"/>
        </w:rPr>
        <w:t xml:space="preserve"> </w:t>
      </w:r>
      <w:r>
        <w:t>ценности с учётом национальной,</w:t>
      </w:r>
      <w:r>
        <w:rPr>
          <w:spacing w:val="-1"/>
        </w:rPr>
        <w:t xml:space="preserve"> </w:t>
      </w:r>
      <w:r>
        <w:t>религиозной</w:t>
      </w:r>
      <w:r>
        <w:rPr>
          <w:spacing w:val="-2"/>
        </w:rPr>
        <w:t xml:space="preserve"> </w:t>
      </w:r>
      <w:r>
        <w:t>принадлежности;</w:t>
      </w:r>
    </w:p>
    <w:p w:rsidR="00445874" w:rsidRDefault="00182F3C">
      <w:pPr>
        <w:pStyle w:val="a5"/>
        <w:ind w:right="594" w:firstLine="0"/>
      </w:pPr>
      <w:r>
        <w:t>сознающий</w:t>
      </w:r>
      <w:r>
        <w:rPr>
          <w:spacing w:val="1"/>
        </w:rPr>
        <w:t xml:space="preserve"> </w:t>
      </w:r>
      <w:r>
        <w:t>ценность</w:t>
      </w:r>
      <w:r>
        <w:rPr>
          <w:spacing w:val="1"/>
        </w:rPr>
        <w:t xml:space="preserve"> </w:t>
      </w:r>
      <w:r>
        <w:t>каждой</w:t>
      </w:r>
      <w:r>
        <w:rPr>
          <w:spacing w:val="1"/>
        </w:rPr>
        <w:t xml:space="preserve"> </w:t>
      </w:r>
      <w:r>
        <w:t>человеческой</w:t>
      </w:r>
      <w:r>
        <w:rPr>
          <w:spacing w:val="1"/>
        </w:rPr>
        <w:t xml:space="preserve"> </w:t>
      </w:r>
      <w:r>
        <w:t>жизни,</w:t>
      </w:r>
      <w:r>
        <w:rPr>
          <w:spacing w:val="1"/>
        </w:rPr>
        <w:t xml:space="preserve"> </w:t>
      </w:r>
      <w:r>
        <w:t>признающий</w:t>
      </w:r>
      <w:r>
        <w:rPr>
          <w:spacing w:val="1"/>
        </w:rPr>
        <w:t xml:space="preserve"> </w:t>
      </w:r>
      <w:r>
        <w:t>индивидуальность</w:t>
      </w:r>
      <w:r>
        <w:rPr>
          <w:spacing w:val="1"/>
        </w:rPr>
        <w:t xml:space="preserve"> </w:t>
      </w:r>
      <w:r>
        <w:t>и</w:t>
      </w:r>
      <w:r>
        <w:rPr>
          <w:spacing w:val="1"/>
        </w:rPr>
        <w:t xml:space="preserve"> </w:t>
      </w:r>
      <w:r>
        <w:t>достоинство</w:t>
      </w:r>
      <w:r>
        <w:rPr>
          <w:spacing w:val="-1"/>
        </w:rPr>
        <w:t xml:space="preserve"> </w:t>
      </w:r>
      <w:r>
        <w:t>каждого человека;</w:t>
      </w:r>
    </w:p>
    <w:p w:rsidR="00445874" w:rsidRDefault="00182F3C">
      <w:pPr>
        <w:pStyle w:val="a5"/>
        <w:ind w:right="589" w:firstLine="0"/>
      </w:pPr>
      <w:r>
        <w:t>доброжелательный,</w:t>
      </w:r>
      <w:r>
        <w:rPr>
          <w:spacing w:val="1"/>
        </w:rPr>
        <w:t xml:space="preserve"> </w:t>
      </w:r>
      <w:r>
        <w:t>проявляющий</w:t>
      </w:r>
      <w:r>
        <w:rPr>
          <w:spacing w:val="1"/>
        </w:rPr>
        <w:t xml:space="preserve"> </w:t>
      </w:r>
      <w:r>
        <w:t>сопереживание,</w:t>
      </w:r>
      <w:r>
        <w:rPr>
          <w:spacing w:val="1"/>
        </w:rPr>
        <w:t xml:space="preserve"> </w:t>
      </w:r>
      <w:r>
        <w:t>готовность</w:t>
      </w:r>
      <w:r>
        <w:rPr>
          <w:spacing w:val="1"/>
        </w:rPr>
        <w:t xml:space="preserve"> </w:t>
      </w:r>
      <w:r>
        <w:t>оказывать</w:t>
      </w:r>
      <w:r>
        <w:rPr>
          <w:spacing w:val="1"/>
        </w:rPr>
        <w:t xml:space="preserve"> </w:t>
      </w:r>
      <w:r>
        <w:t>помощь,</w:t>
      </w:r>
      <w:r>
        <w:rPr>
          <w:spacing w:val="-57"/>
        </w:rPr>
        <w:t xml:space="preserve"> </w:t>
      </w:r>
      <w:r>
        <w:t>выражающий неприятие поведения, причиняющего физический и моральный вред другим</w:t>
      </w:r>
      <w:r>
        <w:rPr>
          <w:spacing w:val="-57"/>
        </w:rPr>
        <w:t xml:space="preserve"> </w:t>
      </w:r>
      <w:r>
        <w:t>людям, уважающий старших;</w:t>
      </w:r>
    </w:p>
    <w:p w:rsidR="00445874" w:rsidRDefault="00182F3C">
      <w:pPr>
        <w:pStyle w:val="a5"/>
        <w:ind w:right="597" w:firstLine="0"/>
      </w:pPr>
      <w:r>
        <w:t>умеющий</w:t>
      </w:r>
      <w:r>
        <w:rPr>
          <w:spacing w:val="1"/>
        </w:rPr>
        <w:t xml:space="preserve"> </w:t>
      </w:r>
      <w:r>
        <w:t>оценивать</w:t>
      </w:r>
      <w:r>
        <w:rPr>
          <w:spacing w:val="1"/>
        </w:rPr>
        <w:t xml:space="preserve"> </w:t>
      </w:r>
      <w:r>
        <w:t>поступки</w:t>
      </w:r>
      <w:r>
        <w:rPr>
          <w:spacing w:val="1"/>
        </w:rPr>
        <w:t xml:space="preserve"> </w:t>
      </w:r>
      <w:r>
        <w:t>с</w:t>
      </w:r>
      <w:r>
        <w:rPr>
          <w:spacing w:val="1"/>
        </w:rPr>
        <w:t xml:space="preserve"> </w:t>
      </w:r>
      <w:r>
        <w:t>позиции</w:t>
      </w:r>
      <w:r>
        <w:rPr>
          <w:spacing w:val="1"/>
        </w:rPr>
        <w:t xml:space="preserve"> </w:t>
      </w:r>
      <w:r>
        <w:t>их</w:t>
      </w:r>
      <w:r>
        <w:rPr>
          <w:spacing w:val="1"/>
        </w:rPr>
        <w:t xml:space="preserve"> </w:t>
      </w:r>
      <w:r>
        <w:t>соответствия</w:t>
      </w:r>
      <w:r>
        <w:rPr>
          <w:spacing w:val="1"/>
        </w:rPr>
        <w:t xml:space="preserve"> </w:t>
      </w:r>
      <w:r>
        <w:t>нравственным</w:t>
      </w:r>
      <w:r>
        <w:rPr>
          <w:spacing w:val="1"/>
        </w:rPr>
        <w:t xml:space="preserve"> </w:t>
      </w:r>
      <w:r>
        <w:t>нормам,</w:t>
      </w:r>
      <w:r>
        <w:rPr>
          <w:spacing w:val="-57"/>
        </w:rPr>
        <w:t xml:space="preserve"> </w:t>
      </w:r>
      <w:r>
        <w:t>осознающий</w:t>
      </w:r>
      <w:r>
        <w:rPr>
          <w:spacing w:val="-1"/>
        </w:rPr>
        <w:t xml:space="preserve"> </w:t>
      </w:r>
      <w:r>
        <w:t>ответственность</w:t>
      </w:r>
      <w:r>
        <w:rPr>
          <w:spacing w:val="-1"/>
        </w:rPr>
        <w:t xml:space="preserve"> </w:t>
      </w:r>
      <w:r>
        <w:t>за</w:t>
      </w:r>
      <w:r>
        <w:rPr>
          <w:spacing w:val="-1"/>
        </w:rPr>
        <w:t xml:space="preserve"> </w:t>
      </w:r>
      <w:r>
        <w:t>свои поступки;</w:t>
      </w:r>
    </w:p>
    <w:p w:rsidR="00445874" w:rsidRDefault="00182F3C">
      <w:pPr>
        <w:pStyle w:val="a5"/>
        <w:ind w:right="591" w:firstLine="0"/>
      </w:pPr>
      <w:r>
        <w:t>владеющий</w:t>
      </w:r>
      <w:r>
        <w:rPr>
          <w:spacing w:val="1"/>
        </w:rPr>
        <w:t xml:space="preserve"> </w:t>
      </w:r>
      <w:r>
        <w:t>представлениями</w:t>
      </w:r>
      <w:r>
        <w:rPr>
          <w:spacing w:val="1"/>
        </w:rPr>
        <w:t xml:space="preserve"> </w:t>
      </w:r>
      <w:r>
        <w:t>о</w:t>
      </w:r>
      <w:r>
        <w:rPr>
          <w:spacing w:val="1"/>
        </w:rPr>
        <w:t xml:space="preserve"> </w:t>
      </w:r>
      <w:r>
        <w:t>многообразии</w:t>
      </w:r>
      <w:r>
        <w:rPr>
          <w:spacing w:val="1"/>
        </w:rPr>
        <w:t xml:space="preserve"> </w:t>
      </w:r>
      <w:r>
        <w:t>языкового</w:t>
      </w:r>
      <w:r>
        <w:rPr>
          <w:spacing w:val="1"/>
        </w:rPr>
        <w:t xml:space="preserve"> </w:t>
      </w:r>
      <w:r>
        <w:t>и</w:t>
      </w:r>
      <w:r>
        <w:rPr>
          <w:spacing w:val="1"/>
        </w:rPr>
        <w:t xml:space="preserve"> </w:t>
      </w:r>
      <w:r>
        <w:t>культурного</w:t>
      </w:r>
      <w:r>
        <w:rPr>
          <w:spacing w:val="1"/>
        </w:rPr>
        <w:t xml:space="preserve"> </w:t>
      </w:r>
      <w:r>
        <w:t>пространства</w:t>
      </w:r>
      <w:r>
        <w:rPr>
          <w:spacing w:val="1"/>
        </w:rPr>
        <w:t xml:space="preserve"> </w:t>
      </w:r>
      <w:r>
        <w:t>России,</w:t>
      </w:r>
      <w:r>
        <w:rPr>
          <w:spacing w:val="1"/>
        </w:rPr>
        <w:t xml:space="preserve"> </w:t>
      </w:r>
      <w:r>
        <w:t>имеющий</w:t>
      </w:r>
      <w:r>
        <w:rPr>
          <w:spacing w:val="1"/>
        </w:rPr>
        <w:t xml:space="preserve"> </w:t>
      </w:r>
      <w:r>
        <w:t>первоначальные</w:t>
      </w:r>
      <w:r>
        <w:rPr>
          <w:spacing w:val="1"/>
        </w:rPr>
        <w:t xml:space="preserve"> </w:t>
      </w:r>
      <w:r>
        <w:t>навыки</w:t>
      </w:r>
      <w:r>
        <w:rPr>
          <w:spacing w:val="1"/>
        </w:rPr>
        <w:t xml:space="preserve"> </w:t>
      </w:r>
      <w:r>
        <w:t>общения</w:t>
      </w:r>
      <w:r>
        <w:rPr>
          <w:spacing w:val="1"/>
        </w:rPr>
        <w:t xml:space="preserve"> </w:t>
      </w:r>
      <w:r>
        <w:t>с</w:t>
      </w:r>
      <w:r>
        <w:rPr>
          <w:spacing w:val="1"/>
        </w:rPr>
        <w:t xml:space="preserve"> </w:t>
      </w:r>
      <w:r>
        <w:t>людьми</w:t>
      </w:r>
      <w:r>
        <w:rPr>
          <w:spacing w:val="1"/>
        </w:rPr>
        <w:t xml:space="preserve"> </w:t>
      </w:r>
      <w:r>
        <w:t>разных</w:t>
      </w:r>
      <w:r>
        <w:rPr>
          <w:spacing w:val="1"/>
        </w:rPr>
        <w:t xml:space="preserve"> </w:t>
      </w:r>
      <w:r>
        <w:t>народов,</w:t>
      </w:r>
      <w:r>
        <w:rPr>
          <w:spacing w:val="1"/>
        </w:rPr>
        <w:t xml:space="preserve"> </w:t>
      </w:r>
      <w:r>
        <w:t>вероисповеданий;</w:t>
      </w:r>
    </w:p>
    <w:p w:rsidR="00445874" w:rsidRDefault="00182F3C">
      <w:pPr>
        <w:pStyle w:val="a5"/>
        <w:ind w:right="597" w:firstLine="0"/>
      </w:pPr>
      <w:r>
        <w:t>сознающий нравственную и эстетическую ценность литературы, родного языка, русского</w:t>
      </w:r>
      <w:r>
        <w:rPr>
          <w:spacing w:val="1"/>
        </w:rPr>
        <w:t xml:space="preserve"> </w:t>
      </w:r>
      <w:r>
        <w:t>языка,</w:t>
      </w:r>
      <w:r>
        <w:rPr>
          <w:spacing w:val="-1"/>
        </w:rPr>
        <w:t xml:space="preserve"> </w:t>
      </w:r>
      <w:r>
        <w:t>проявляющий интерес</w:t>
      </w:r>
      <w:r>
        <w:rPr>
          <w:spacing w:val="-1"/>
        </w:rPr>
        <w:t xml:space="preserve"> </w:t>
      </w:r>
      <w:r>
        <w:t>к чтению.</w:t>
      </w:r>
    </w:p>
    <w:p w:rsidR="00445874" w:rsidRDefault="00182F3C">
      <w:pPr>
        <w:pStyle w:val="1"/>
        <w:spacing w:before="3" w:line="274" w:lineRule="exact"/>
      </w:pPr>
      <w:r>
        <w:t>Эстетическое</w:t>
      </w:r>
      <w:r>
        <w:rPr>
          <w:spacing w:val="-5"/>
        </w:rPr>
        <w:t xml:space="preserve"> </w:t>
      </w:r>
      <w:r>
        <w:t>воспитание:</w:t>
      </w:r>
    </w:p>
    <w:p w:rsidR="00445874" w:rsidRDefault="00182F3C">
      <w:pPr>
        <w:pStyle w:val="a5"/>
        <w:ind w:right="595" w:firstLine="0"/>
      </w:pPr>
      <w:r>
        <w:t>способный</w:t>
      </w:r>
      <w:r>
        <w:rPr>
          <w:spacing w:val="1"/>
        </w:rPr>
        <w:t xml:space="preserve"> </w:t>
      </w:r>
      <w:r>
        <w:t>воспринимать</w:t>
      </w:r>
      <w:r>
        <w:rPr>
          <w:spacing w:val="1"/>
        </w:rPr>
        <w:t xml:space="preserve"> </w:t>
      </w:r>
      <w:r>
        <w:t>и</w:t>
      </w:r>
      <w:r>
        <w:rPr>
          <w:spacing w:val="1"/>
        </w:rPr>
        <w:t xml:space="preserve"> </w:t>
      </w:r>
      <w:r>
        <w:t>чувствовать</w:t>
      </w:r>
      <w:r>
        <w:rPr>
          <w:spacing w:val="1"/>
        </w:rPr>
        <w:t xml:space="preserve"> </w:t>
      </w:r>
      <w:r>
        <w:t>прекрасное</w:t>
      </w:r>
      <w:r>
        <w:rPr>
          <w:spacing w:val="1"/>
        </w:rPr>
        <w:t xml:space="preserve"> </w:t>
      </w:r>
      <w:r>
        <w:t>в</w:t>
      </w:r>
      <w:r>
        <w:rPr>
          <w:spacing w:val="1"/>
        </w:rPr>
        <w:t xml:space="preserve"> </w:t>
      </w:r>
      <w:r>
        <w:t>быту,</w:t>
      </w:r>
      <w:r>
        <w:rPr>
          <w:spacing w:val="1"/>
        </w:rPr>
        <w:t xml:space="preserve"> </w:t>
      </w:r>
      <w:r>
        <w:t>природе,</w:t>
      </w:r>
      <w:r>
        <w:rPr>
          <w:spacing w:val="61"/>
        </w:rPr>
        <w:t xml:space="preserve"> </w:t>
      </w:r>
      <w:r>
        <w:t>искусстве,</w:t>
      </w:r>
      <w:r>
        <w:rPr>
          <w:spacing w:val="1"/>
        </w:rPr>
        <w:t xml:space="preserve"> </w:t>
      </w:r>
      <w:r>
        <w:t>творчестве</w:t>
      </w:r>
      <w:r>
        <w:rPr>
          <w:spacing w:val="-2"/>
        </w:rPr>
        <w:t xml:space="preserve"> </w:t>
      </w:r>
      <w:r>
        <w:t>людей;</w:t>
      </w:r>
    </w:p>
    <w:p w:rsidR="00445874" w:rsidRDefault="00182F3C">
      <w:pPr>
        <w:pStyle w:val="a5"/>
        <w:tabs>
          <w:tab w:val="left" w:pos="3402"/>
          <w:tab w:val="left" w:pos="4837"/>
          <w:tab w:val="left" w:pos="5211"/>
          <w:tab w:val="left" w:pos="7163"/>
          <w:tab w:val="left" w:pos="7532"/>
          <w:tab w:val="left" w:pos="8518"/>
          <w:tab w:val="left" w:pos="9362"/>
        </w:tabs>
        <w:ind w:right="585" w:firstLine="0"/>
        <w:jc w:val="left"/>
      </w:pPr>
      <w:r>
        <w:t>проявляющий интерес и уважение к отечественной и мировой художественной культуре;</w:t>
      </w:r>
      <w:r>
        <w:rPr>
          <w:spacing w:val="1"/>
        </w:rPr>
        <w:t xml:space="preserve"> </w:t>
      </w:r>
      <w:r>
        <w:t>проявляющий</w:t>
      </w:r>
      <w:r>
        <w:tab/>
        <w:t>стремление</w:t>
      </w:r>
      <w:r>
        <w:tab/>
        <w:t>к</w:t>
      </w:r>
      <w:r>
        <w:tab/>
        <w:t>самовыражению</w:t>
      </w:r>
      <w:r>
        <w:tab/>
        <w:t>в</w:t>
      </w:r>
      <w:r>
        <w:tab/>
        <w:t>разных</w:t>
      </w:r>
      <w:r>
        <w:tab/>
        <w:t>видах</w:t>
      </w:r>
      <w:r>
        <w:tab/>
        <w:t>художественной</w:t>
      </w:r>
      <w:r>
        <w:rPr>
          <w:spacing w:val="-57"/>
        </w:rPr>
        <w:t xml:space="preserve"> </w:t>
      </w:r>
      <w:r>
        <w:t>деятельности,</w:t>
      </w:r>
      <w:r>
        <w:rPr>
          <w:spacing w:val="-1"/>
        </w:rPr>
        <w:t xml:space="preserve"> </w:t>
      </w:r>
      <w:r>
        <w:t>искусстве.</w:t>
      </w:r>
    </w:p>
    <w:p w:rsidR="00445874" w:rsidRDefault="00182F3C">
      <w:pPr>
        <w:pStyle w:val="1"/>
        <w:spacing w:before="3"/>
        <w:jc w:val="left"/>
      </w:pPr>
      <w:r>
        <w:t>Физическое</w:t>
      </w:r>
      <w:r>
        <w:rPr>
          <w:spacing w:val="8"/>
        </w:rPr>
        <w:t xml:space="preserve"> </w:t>
      </w:r>
      <w:r>
        <w:t>воспитание,</w:t>
      </w:r>
      <w:r>
        <w:rPr>
          <w:spacing w:val="9"/>
        </w:rPr>
        <w:t xml:space="preserve"> </w:t>
      </w:r>
      <w:r>
        <w:t>формирование</w:t>
      </w:r>
      <w:r>
        <w:rPr>
          <w:spacing w:val="8"/>
        </w:rPr>
        <w:t xml:space="preserve"> </w:t>
      </w:r>
      <w:r>
        <w:t>культуры</w:t>
      </w:r>
      <w:r>
        <w:rPr>
          <w:spacing w:val="9"/>
        </w:rPr>
        <w:t xml:space="preserve"> </w:t>
      </w:r>
      <w:r>
        <w:t>здоровья</w:t>
      </w:r>
      <w:r>
        <w:rPr>
          <w:spacing w:val="9"/>
        </w:rPr>
        <w:t xml:space="preserve"> </w:t>
      </w:r>
      <w:r>
        <w:t>и</w:t>
      </w:r>
      <w:r>
        <w:rPr>
          <w:spacing w:val="10"/>
        </w:rPr>
        <w:t xml:space="preserve"> </w:t>
      </w:r>
      <w:r>
        <w:t>эмоционального</w:t>
      </w:r>
      <w:r>
        <w:rPr>
          <w:spacing w:val="-57"/>
        </w:rPr>
        <w:t xml:space="preserve"> </w:t>
      </w:r>
      <w:r>
        <w:t>благополучия: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b/>
          <w:sz w:val="20"/>
        </w:rPr>
      </w:pPr>
    </w:p>
    <w:p w:rsidR="00445874" w:rsidRDefault="00445874">
      <w:pPr>
        <w:pStyle w:val="a5"/>
        <w:ind w:left="0" w:firstLine="0"/>
        <w:jc w:val="left"/>
        <w:rPr>
          <w:b/>
          <w:sz w:val="20"/>
        </w:rPr>
      </w:pPr>
    </w:p>
    <w:p w:rsidR="00445874" w:rsidRDefault="00445874">
      <w:pPr>
        <w:pStyle w:val="a5"/>
        <w:spacing w:before="2"/>
        <w:ind w:left="0" w:firstLine="0"/>
        <w:jc w:val="left"/>
        <w:rPr>
          <w:b/>
          <w:sz w:val="29"/>
        </w:rPr>
      </w:pPr>
    </w:p>
    <w:p w:rsidR="00445874" w:rsidRDefault="00182F3C">
      <w:pPr>
        <w:pStyle w:val="a5"/>
        <w:spacing w:before="90"/>
        <w:ind w:right="586" w:firstLine="0"/>
      </w:pPr>
      <w:r>
        <w:t>бережно</w:t>
      </w:r>
      <w:r>
        <w:rPr>
          <w:spacing w:val="1"/>
        </w:rPr>
        <w:t xml:space="preserve"> </w:t>
      </w:r>
      <w:r>
        <w:t>относящийся</w:t>
      </w:r>
      <w:r>
        <w:rPr>
          <w:spacing w:val="1"/>
        </w:rPr>
        <w:t xml:space="preserve"> </w:t>
      </w:r>
      <w:r>
        <w:t>к</w:t>
      </w:r>
      <w:r>
        <w:rPr>
          <w:spacing w:val="1"/>
        </w:rPr>
        <w:t xml:space="preserve"> </w:t>
      </w:r>
      <w:r>
        <w:t>физическому</w:t>
      </w:r>
      <w:r>
        <w:rPr>
          <w:spacing w:val="1"/>
        </w:rPr>
        <w:t xml:space="preserve"> </w:t>
      </w:r>
      <w:r>
        <w:t>здоровью,</w:t>
      </w:r>
      <w:r>
        <w:rPr>
          <w:spacing w:val="1"/>
        </w:rPr>
        <w:t xml:space="preserve"> </w:t>
      </w:r>
      <w:r>
        <w:t>соблюдающий</w:t>
      </w:r>
      <w:r>
        <w:rPr>
          <w:spacing w:val="1"/>
        </w:rPr>
        <w:t xml:space="preserve"> </w:t>
      </w:r>
      <w:r>
        <w:t>основные</w:t>
      </w:r>
      <w:r>
        <w:rPr>
          <w:spacing w:val="1"/>
        </w:rPr>
        <w:t xml:space="preserve"> </w:t>
      </w:r>
      <w:r>
        <w:t>правила</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информационной</w:t>
      </w:r>
      <w:r>
        <w:rPr>
          <w:spacing w:val="-1"/>
        </w:rPr>
        <w:t xml:space="preserve"> </w:t>
      </w:r>
      <w:r>
        <w:t>среде;</w:t>
      </w:r>
    </w:p>
    <w:p w:rsidR="00445874" w:rsidRDefault="00182F3C">
      <w:pPr>
        <w:pStyle w:val="a5"/>
        <w:ind w:right="591" w:firstLine="0"/>
      </w:pPr>
      <w:r>
        <w:t>владеющий</w:t>
      </w:r>
      <w:r>
        <w:rPr>
          <w:spacing w:val="1"/>
        </w:rPr>
        <w:t xml:space="preserve"> </w:t>
      </w:r>
      <w:r>
        <w:t>основными</w:t>
      </w:r>
      <w:r>
        <w:rPr>
          <w:spacing w:val="1"/>
        </w:rPr>
        <w:t xml:space="preserve"> </w:t>
      </w:r>
      <w:r>
        <w:t>навыками</w:t>
      </w:r>
      <w:r>
        <w:rPr>
          <w:spacing w:val="1"/>
        </w:rPr>
        <w:t xml:space="preserve"> </w:t>
      </w:r>
      <w:r>
        <w:t>личной</w:t>
      </w:r>
      <w:r>
        <w:rPr>
          <w:spacing w:val="1"/>
        </w:rPr>
        <w:t xml:space="preserve"> </w:t>
      </w:r>
      <w:r>
        <w:t>и</w:t>
      </w:r>
      <w:r>
        <w:rPr>
          <w:spacing w:val="1"/>
        </w:rPr>
        <w:t xml:space="preserve"> </w:t>
      </w:r>
      <w:r>
        <w:t>общественной</w:t>
      </w:r>
      <w:r>
        <w:rPr>
          <w:spacing w:val="1"/>
        </w:rPr>
        <w:t xml:space="preserve"> </w:t>
      </w:r>
      <w:r>
        <w:t>гигиены,</w:t>
      </w:r>
      <w:r>
        <w:rPr>
          <w:spacing w:val="61"/>
        </w:rPr>
        <w:t xml:space="preserve"> </w:t>
      </w:r>
      <w:r>
        <w:t>безопасного</w:t>
      </w:r>
      <w:r>
        <w:rPr>
          <w:spacing w:val="1"/>
        </w:rPr>
        <w:t xml:space="preserve"> </w:t>
      </w:r>
      <w:r>
        <w:t>поведения</w:t>
      </w:r>
      <w:r>
        <w:rPr>
          <w:spacing w:val="-1"/>
        </w:rPr>
        <w:t xml:space="preserve"> </w:t>
      </w:r>
      <w:r>
        <w:t>в</w:t>
      </w:r>
      <w:r>
        <w:rPr>
          <w:spacing w:val="-1"/>
        </w:rPr>
        <w:t xml:space="preserve"> </w:t>
      </w:r>
      <w:r>
        <w:t>быту, природе, обществе;</w:t>
      </w:r>
    </w:p>
    <w:p w:rsidR="00445874" w:rsidRDefault="00182F3C">
      <w:pPr>
        <w:pStyle w:val="a5"/>
        <w:ind w:right="590" w:firstLine="0"/>
      </w:pPr>
      <w:r>
        <w:t>ориентированный</w:t>
      </w:r>
      <w:r>
        <w:rPr>
          <w:spacing w:val="1"/>
        </w:rPr>
        <w:t xml:space="preserve"> </w:t>
      </w:r>
      <w:r>
        <w:t>на</w:t>
      </w:r>
      <w:r>
        <w:rPr>
          <w:spacing w:val="1"/>
        </w:rPr>
        <w:t xml:space="preserve"> </w:t>
      </w:r>
      <w:r>
        <w:t>физическое</w:t>
      </w:r>
      <w:r>
        <w:rPr>
          <w:spacing w:val="1"/>
        </w:rPr>
        <w:t xml:space="preserve"> </w:t>
      </w:r>
      <w:r>
        <w:t>развитие</w:t>
      </w:r>
      <w:r>
        <w:rPr>
          <w:spacing w:val="1"/>
        </w:rPr>
        <w:t xml:space="preserve"> </w:t>
      </w:r>
      <w:r>
        <w:t>с</w:t>
      </w:r>
      <w:r>
        <w:rPr>
          <w:spacing w:val="1"/>
        </w:rPr>
        <w:t xml:space="preserve"> </w:t>
      </w:r>
      <w:r>
        <w:t>учётом</w:t>
      </w:r>
      <w:r>
        <w:rPr>
          <w:spacing w:val="1"/>
        </w:rPr>
        <w:t xml:space="preserve"> </w:t>
      </w:r>
      <w:r>
        <w:t>возможностей</w:t>
      </w:r>
      <w:r>
        <w:rPr>
          <w:spacing w:val="1"/>
        </w:rPr>
        <w:t xml:space="preserve"> </w:t>
      </w:r>
      <w:r>
        <w:t>здоровья,</w:t>
      </w:r>
      <w:r>
        <w:rPr>
          <w:spacing w:val="1"/>
        </w:rPr>
        <w:t xml:space="preserve"> </w:t>
      </w:r>
      <w:r>
        <w:t>занятия</w:t>
      </w:r>
      <w:r>
        <w:rPr>
          <w:spacing w:val="1"/>
        </w:rPr>
        <w:t xml:space="preserve"> </w:t>
      </w:r>
      <w:r>
        <w:t>физкультурой</w:t>
      </w:r>
      <w:r>
        <w:rPr>
          <w:spacing w:val="-1"/>
        </w:rPr>
        <w:t xml:space="preserve"> </w:t>
      </w:r>
      <w:r>
        <w:t>и спортом;</w:t>
      </w:r>
    </w:p>
    <w:p w:rsidR="00445874" w:rsidRDefault="00182F3C">
      <w:pPr>
        <w:pStyle w:val="a5"/>
        <w:ind w:right="591" w:firstLine="0"/>
      </w:pPr>
      <w:r>
        <w:t>сознающий</w:t>
      </w:r>
      <w:r>
        <w:rPr>
          <w:spacing w:val="1"/>
        </w:rPr>
        <w:t xml:space="preserve"> </w:t>
      </w:r>
      <w:r>
        <w:t>и</w:t>
      </w:r>
      <w:r>
        <w:rPr>
          <w:spacing w:val="1"/>
        </w:rPr>
        <w:t xml:space="preserve"> </w:t>
      </w:r>
      <w:r>
        <w:t>принимающий</w:t>
      </w:r>
      <w:r>
        <w:rPr>
          <w:spacing w:val="1"/>
        </w:rPr>
        <w:t xml:space="preserve"> </w:t>
      </w:r>
      <w:r>
        <w:t>свою</w:t>
      </w:r>
      <w:r>
        <w:rPr>
          <w:spacing w:val="1"/>
        </w:rPr>
        <w:t xml:space="preserve"> </w:t>
      </w:r>
      <w:r>
        <w:t>половую</w:t>
      </w:r>
      <w:r>
        <w:rPr>
          <w:spacing w:val="1"/>
        </w:rPr>
        <w:t xml:space="preserve"> </w:t>
      </w:r>
      <w:r>
        <w:t>принадлежность,</w:t>
      </w:r>
      <w:r>
        <w:rPr>
          <w:spacing w:val="1"/>
        </w:rPr>
        <w:t xml:space="preserve"> </w:t>
      </w:r>
      <w:r>
        <w:t>соответствующие</w:t>
      </w:r>
      <w:r>
        <w:rPr>
          <w:spacing w:val="1"/>
        </w:rPr>
        <w:t xml:space="preserve"> </w:t>
      </w:r>
      <w:r>
        <w:t>ей</w:t>
      </w:r>
      <w:r>
        <w:rPr>
          <w:spacing w:val="-57"/>
        </w:rPr>
        <w:t xml:space="preserve"> </w:t>
      </w:r>
      <w:r>
        <w:t>психофизические</w:t>
      </w:r>
      <w:r>
        <w:rPr>
          <w:spacing w:val="-2"/>
        </w:rPr>
        <w:t xml:space="preserve"> </w:t>
      </w:r>
      <w:r>
        <w:t>и</w:t>
      </w:r>
      <w:r>
        <w:rPr>
          <w:spacing w:val="-2"/>
        </w:rPr>
        <w:t xml:space="preserve"> </w:t>
      </w:r>
      <w:r>
        <w:t>поведенческие</w:t>
      </w:r>
      <w:r>
        <w:rPr>
          <w:spacing w:val="-2"/>
        </w:rPr>
        <w:t xml:space="preserve"> </w:t>
      </w:r>
      <w:r>
        <w:t>особенности с учётом возраста.</w:t>
      </w:r>
    </w:p>
    <w:p w:rsidR="00445874" w:rsidRDefault="00182F3C">
      <w:pPr>
        <w:pStyle w:val="1"/>
        <w:spacing w:line="274" w:lineRule="exact"/>
      </w:pPr>
      <w:r>
        <w:t>Трудовое</w:t>
      </w:r>
      <w:r>
        <w:rPr>
          <w:spacing w:val="-4"/>
        </w:rPr>
        <w:t xml:space="preserve"> </w:t>
      </w:r>
      <w:r>
        <w:t>воспитание:</w:t>
      </w:r>
    </w:p>
    <w:p w:rsidR="00445874" w:rsidRDefault="00182F3C">
      <w:pPr>
        <w:pStyle w:val="a5"/>
        <w:spacing w:line="274" w:lineRule="exact"/>
        <w:ind w:firstLine="0"/>
      </w:pPr>
      <w:r>
        <w:t>сознающий</w:t>
      </w:r>
      <w:r>
        <w:rPr>
          <w:spacing w:val="-5"/>
        </w:rPr>
        <w:t xml:space="preserve"> </w:t>
      </w:r>
      <w:r>
        <w:t>ценность</w:t>
      </w:r>
      <w:r>
        <w:rPr>
          <w:spacing w:val="-3"/>
        </w:rPr>
        <w:t xml:space="preserve"> </w:t>
      </w:r>
      <w:r>
        <w:t>труда</w:t>
      </w:r>
      <w:r>
        <w:rPr>
          <w:spacing w:val="-3"/>
        </w:rPr>
        <w:t xml:space="preserve"> </w:t>
      </w:r>
      <w:r>
        <w:t>в</w:t>
      </w:r>
      <w:r>
        <w:rPr>
          <w:spacing w:val="-2"/>
        </w:rPr>
        <w:t xml:space="preserve"> </w:t>
      </w:r>
      <w:r>
        <w:t>жизни</w:t>
      </w:r>
      <w:r>
        <w:rPr>
          <w:spacing w:val="-3"/>
        </w:rPr>
        <w:t xml:space="preserve"> </w:t>
      </w:r>
      <w:r>
        <w:t>человека,</w:t>
      </w:r>
      <w:r>
        <w:rPr>
          <w:spacing w:val="-2"/>
        </w:rPr>
        <w:t xml:space="preserve"> </w:t>
      </w:r>
      <w:r>
        <w:t>семьи,</w:t>
      </w:r>
      <w:r>
        <w:rPr>
          <w:spacing w:val="-3"/>
        </w:rPr>
        <w:t xml:space="preserve"> </w:t>
      </w:r>
      <w:r>
        <w:t>общества;</w:t>
      </w:r>
    </w:p>
    <w:p w:rsidR="00445874" w:rsidRDefault="00182F3C">
      <w:pPr>
        <w:pStyle w:val="a5"/>
        <w:ind w:firstLine="0"/>
        <w:jc w:val="left"/>
      </w:pPr>
      <w:r>
        <w:t>проявляющий</w:t>
      </w:r>
      <w:r>
        <w:rPr>
          <w:spacing w:val="16"/>
        </w:rPr>
        <w:t xml:space="preserve"> </w:t>
      </w:r>
      <w:r>
        <w:t>уважение</w:t>
      </w:r>
      <w:r>
        <w:rPr>
          <w:spacing w:val="12"/>
        </w:rPr>
        <w:t xml:space="preserve"> </w:t>
      </w:r>
      <w:r>
        <w:t>к</w:t>
      </w:r>
      <w:r>
        <w:rPr>
          <w:spacing w:val="14"/>
        </w:rPr>
        <w:t xml:space="preserve"> </w:t>
      </w:r>
      <w:r>
        <w:t>труду,</w:t>
      </w:r>
      <w:r>
        <w:rPr>
          <w:spacing w:val="14"/>
        </w:rPr>
        <w:t xml:space="preserve"> </w:t>
      </w:r>
      <w:r>
        <w:t>людям</w:t>
      </w:r>
      <w:r>
        <w:rPr>
          <w:spacing w:val="13"/>
        </w:rPr>
        <w:t xml:space="preserve"> </w:t>
      </w:r>
      <w:r>
        <w:t>труда,</w:t>
      </w:r>
      <w:r>
        <w:rPr>
          <w:spacing w:val="13"/>
        </w:rPr>
        <w:t xml:space="preserve"> </w:t>
      </w:r>
      <w:r>
        <w:t>бережное</w:t>
      </w:r>
      <w:r>
        <w:rPr>
          <w:spacing w:val="13"/>
        </w:rPr>
        <w:t xml:space="preserve"> </w:t>
      </w:r>
      <w:r>
        <w:t>отношение</w:t>
      </w:r>
      <w:r>
        <w:rPr>
          <w:spacing w:val="10"/>
        </w:rPr>
        <w:t xml:space="preserve"> </w:t>
      </w:r>
      <w:r>
        <w:t>к</w:t>
      </w:r>
      <w:r>
        <w:rPr>
          <w:spacing w:val="14"/>
        </w:rPr>
        <w:t xml:space="preserve"> </w:t>
      </w:r>
      <w:r>
        <w:t>результатам</w:t>
      </w:r>
      <w:r>
        <w:rPr>
          <w:spacing w:val="13"/>
        </w:rPr>
        <w:t xml:space="preserve"> </w:t>
      </w:r>
      <w:r>
        <w:t>труда,</w:t>
      </w:r>
      <w:r>
        <w:rPr>
          <w:spacing w:val="-57"/>
        </w:rPr>
        <w:t xml:space="preserve"> </w:t>
      </w:r>
      <w:r>
        <w:t>ответственное</w:t>
      </w:r>
      <w:r>
        <w:rPr>
          <w:spacing w:val="-2"/>
        </w:rPr>
        <w:t xml:space="preserve"> </w:t>
      </w:r>
      <w:r>
        <w:t>потребление;</w:t>
      </w:r>
    </w:p>
    <w:p w:rsidR="00445874" w:rsidRDefault="00182F3C">
      <w:pPr>
        <w:pStyle w:val="a5"/>
        <w:spacing w:before="1"/>
        <w:ind w:firstLine="0"/>
        <w:jc w:val="left"/>
      </w:pPr>
      <w:r>
        <w:t>проявляющий</w:t>
      </w:r>
      <w:r>
        <w:rPr>
          <w:spacing w:val="-2"/>
        </w:rPr>
        <w:t xml:space="preserve"> </w:t>
      </w:r>
      <w:r>
        <w:t>интерес</w:t>
      </w:r>
      <w:r>
        <w:rPr>
          <w:spacing w:val="-3"/>
        </w:rPr>
        <w:t xml:space="preserve"> </w:t>
      </w:r>
      <w:r>
        <w:t>к</w:t>
      </w:r>
      <w:r>
        <w:rPr>
          <w:spacing w:val="-2"/>
        </w:rPr>
        <w:t xml:space="preserve"> </w:t>
      </w:r>
      <w:r>
        <w:t>разным</w:t>
      </w:r>
      <w:r>
        <w:rPr>
          <w:spacing w:val="-4"/>
        </w:rPr>
        <w:t xml:space="preserve"> </w:t>
      </w:r>
      <w:r>
        <w:t>профессиям;</w:t>
      </w:r>
    </w:p>
    <w:p w:rsidR="00445874" w:rsidRDefault="00182F3C">
      <w:pPr>
        <w:pStyle w:val="a5"/>
        <w:ind w:firstLine="0"/>
        <w:jc w:val="left"/>
      </w:pPr>
      <w:r>
        <w:t>участвующий</w:t>
      </w:r>
      <w:r>
        <w:rPr>
          <w:spacing w:val="-3"/>
        </w:rPr>
        <w:t xml:space="preserve"> </w:t>
      </w:r>
      <w:r>
        <w:t>в</w:t>
      </w:r>
      <w:r>
        <w:rPr>
          <w:spacing w:val="-3"/>
        </w:rPr>
        <w:t xml:space="preserve"> </w:t>
      </w:r>
      <w:r>
        <w:t>различных</w:t>
      </w:r>
      <w:r>
        <w:rPr>
          <w:spacing w:val="-1"/>
        </w:rPr>
        <w:t xml:space="preserve"> </w:t>
      </w:r>
      <w:r>
        <w:t>видах</w:t>
      </w:r>
      <w:r>
        <w:rPr>
          <w:spacing w:val="-1"/>
        </w:rPr>
        <w:t xml:space="preserve"> </w:t>
      </w:r>
      <w:r>
        <w:t>доступного</w:t>
      </w:r>
      <w:r>
        <w:rPr>
          <w:spacing w:val="-2"/>
        </w:rPr>
        <w:t xml:space="preserve"> </w:t>
      </w:r>
      <w:r>
        <w:t>по</w:t>
      </w:r>
      <w:r>
        <w:rPr>
          <w:spacing w:val="-3"/>
        </w:rPr>
        <w:t xml:space="preserve"> </w:t>
      </w:r>
      <w:r>
        <w:t>возрасту</w:t>
      </w:r>
      <w:r>
        <w:rPr>
          <w:spacing w:val="-7"/>
        </w:rPr>
        <w:t xml:space="preserve"> </w:t>
      </w:r>
      <w:r>
        <w:t>труда,</w:t>
      </w:r>
      <w:r>
        <w:rPr>
          <w:spacing w:val="-2"/>
        </w:rPr>
        <w:t xml:space="preserve"> </w:t>
      </w:r>
      <w:r>
        <w:t>трудовой</w:t>
      </w:r>
      <w:r>
        <w:rPr>
          <w:spacing w:val="-2"/>
        </w:rPr>
        <w:t xml:space="preserve"> </w:t>
      </w:r>
      <w:r>
        <w:t>деятельности.</w:t>
      </w:r>
    </w:p>
    <w:p w:rsidR="00445874" w:rsidRDefault="00182F3C">
      <w:pPr>
        <w:pStyle w:val="1"/>
        <w:spacing w:line="274" w:lineRule="exact"/>
        <w:jc w:val="left"/>
      </w:pPr>
      <w:r>
        <w:t>Экологическое</w:t>
      </w:r>
      <w:r>
        <w:rPr>
          <w:spacing w:val="-4"/>
        </w:rPr>
        <w:t xml:space="preserve"> </w:t>
      </w:r>
      <w:r>
        <w:t>воспитание:</w:t>
      </w:r>
    </w:p>
    <w:p w:rsidR="00445874" w:rsidRDefault="00182F3C">
      <w:pPr>
        <w:pStyle w:val="a5"/>
        <w:ind w:right="580" w:firstLine="0"/>
        <w:jc w:val="left"/>
      </w:pPr>
      <w:r>
        <w:t>понимающий</w:t>
      </w:r>
      <w:r>
        <w:rPr>
          <w:spacing w:val="29"/>
        </w:rPr>
        <w:t xml:space="preserve"> </w:t>
      </w:r>
      <w:r>
        <w:t>ценность</w:t>
      </w:r>
      <w:r>
        <w:rPr>
          <w:spacing w:val="28"/>
        </w:rPr>
        <w:t xml:space="preserve"> </w:t>
      </w:r>
      <w:r>
        <w:t>природы,</w:t>
      </w:r>
      <w:r>
        <w:rPr>
          <w:spacing w:val="28"/>
        </w:rPr>
        <w:t xml:space="preserve"> </w:t>
      </w:r>
      <w:r>
        <w:t>зависимость</w:t>
      </w:r>
      <w:r>
        <w:rPr>
          <w:spacing w:val="28"/>
        </w:rPr>
        <w:t xml:space="preserve"> </w:t>
      </w:r>
      <w:r>
        <w:t>жизни</w:t>
      </w:r>
      <w:r>
        <w:rPr>
          <w:spacing w:val="29"/>
        </w:rPr>
        <w:t xml:space="preserve"> </w:t>
      </w:r>
      <w:r>
        <w:t>людей</w:t>
      </w:r>
      <w:r>
        <w:rPr>
          <w:spacing w:val="29"/>
        </w:rPr>
        <w:t xml:space="preserve"> </w:t>
      </w:r>
      <w:r>
        <w:t>от</w:t>
      </w:r>
      <w:r>
        <w:rPr>
          <w:spacing w:val="29"/>
        </w:rPr>
        <w:t xml:space="preserve"> </w:t>
      </w:r>
      <w:r>
        <w:t>природы,</w:t>
      </w:r>
      <w:r>
        <w:rPr>
          <w:spacing w:val="28"/>
        </w:rPr>
        <w:t xml:space="preserve"> </w:t>
      </w:r>
      <w:r>
        <w:t>влияние</w:t>
      </w:r>
      <w:r>
        <w:rPr>
          <w:spacing w:val="28"/>
        </w:rPr>
        <w:t xml:space="preserve"> </w:t>
      </w:r>
      <w:r>
        <w:t>людей</w:t>
      </w:r>
      <w:r>
        <w:rPr>
          <w:spacing w:val="-57"/>
        </w:rPr>
        <w:t xml:space="preserve"> </w:t>
      </w:r>
      <w:r>
        <w:t>на</w:t>
      </w:r>
      <w:r>
        <w:rPr>
          <w:spacing w:val="-2"/>
        </w:rPr>
        <w:t xml:space="preserve"> </w:t>
      </w:r>
      <w:r>
        <w:t>природу, окружающую</w:t>
      </w:r>
      <w:r>
        <w:rPr>
          <w:spacing w:val="2"/>
        </w:rPr>
        <w:t xml:space="preserve"> </w:t>
      </w:r>
      <w:r>
        <w:t>среду;</w:t>
      </w:r>
    </w:p>
    <w:p w:rsidR="00445874" w:rsidRDefault="00182F3C">
      <w:pPr>
        <w:pStyle w:val="a5"/>
        <w:ind w:right="590" w:firstLine="0"/>
        <w:jc w:val="left"/>
      </w:pPr>
      <w:r>
        <w:t>проявляющий любовь и бережное отношение к природе, неприятие действий, приносящих</w:t>
      </w:r>
      <w:r>
        <w:rPr>
          <w:spacing w:val="-57"/>
        </w:rPr>
        <w:t xml:space="preserve"> </w:t>
      </w:r>
      <w:r>
        <w:t>вред</w:t>
      </w:r>
      <w:r>
        <w:rPr>
          <w:spacing w:val="-1"/>
        </w:rPr>
        <w:t xml:space="preserve"> </w:t>
      </w:r>
      <w:r>
        <w:t>природе, особенно живым</w:t>
      </w:r>
      <w:r>
        <w:rPr>
          <w:spacing w:val="-1"/>
        </w:rPr>
        <w:t xml:space="preserve"> </w:t>
      </w:r>
      <w:r>
        <w:t>существам;</w:t>
      </w:r>
    </w:p>
    <w:p w:rsidR="00445874" w:rsidRDefault="00182F3C">
      <w:pPr>
        <w:pStyle w:val="a5"/>
        <w:ind w:firstLine="0"/>
        <w:jc w:val="left"/>
      </w:pPr>
      <w:r>
        <w:t>выражающий</w:t>
      </w:r>
      <w:r>
        <w:rPr>
          <w:spacing w:val="-4"/>
        </w:rPr>
        <w:t xml:space="preserve"> </w:t>
      </w:r>
      <w:r>
        <w:t>готовность</w:t>
      </w:r>
      <w:r>
        <w:rPr>
          <w:spacing w:val="-2"/>
        </w:rPr>
        <w:t xml:space="preserve"> </w:t>
      </w:r>
      <w:r>
        <w:t>в</w:t>
      </w:r>
      <w:r>
        <w:rPr>
          <w:spacing w:val="-4"/>
        </w:rPr>
        <w:t xml:space="preserve"> </w:t>
      </w:r>
      <w:r>
        <w:t>своей</w:t>
      </w:r>
      <w:r>
        <w:rPr>
          <w:spacing w:val="-3"/>
        </w:rPr>
        <w:t xml:space="preserve"> </w:t>
      </w:r>
      <w:r>
        <w:t>деятельности</w:t>
      </w:r>
      <w:r>
        <w:rPr>
          <w:spacing w:val="-3"/>
        </w:rPr>
        <w:t xml:space="preserve"> </w:t>
      </w:r>
      <w:r>
        <w:t>придерживаться</w:t>
      </w:r>
      <w:r>
        <w:rPr>
          <w:spacing w:val="-3"/>
        </w:rPr>
        <w:t xml:space="preserve"> </w:t>
      </w:r>
      <w:r>
        <w:t>экологических</w:t>
      </w:r>
      <w:r>
        <w:rPr>
          <w:spacing w:val="-4"/>
        </w:rPr>
        <w:t xml:space="preserve"> </w:t>
      </w:r>
      <w:r>
        <w:t>норм.</w:t>
      </w:r>
    </w:p>
    <w:p w:rsidR="00445874" w:rsidRDefault="00182F3C">
      <w:pPr>
        <w:pStyle w:val="1"/>
        <w:spacing w:before="2" w:line="274" w:lineRule="exact"/>
        <w:jc w:val="left"/>
      </w:pPr>
      <w:r>
        <w:t>Ценности</w:t>
      </w:r>
      <w:r>
        <w:rPr>
          <w:spacing w:val="-3"/>
        </w:rPr>
        <w:t xml:space="preserve"> </w:t>
      </w:r>
      <w:r>
        <w:t>научного</w:t>
      </w:r>
      <w:r>
        <w:rPr>
          <w:spacing w:val="-1"/>
        </w:rPr>
        <w:t xml:space="preserve"> </w:t>
      </w:r>
      <w:r>
        <w:t>познания:</w:t>
      </w:r>
    </w:p>
    <w:p w:rsidR="00445874" w:rsidRDefault="00182F3C">
      <w:pPr>
        <w:pStyle w:val="a5"/>
        <w:tabs>
          <w:tab w:val="left" w:pos="3515"/>
          <w:tab w:val="left" w:pos="5568"/>
          <w:tab w:val="left" w:pos="7010"/>
          <w:tab w:val="left" w:pos="8628"/>
          <w:tab w:val="left" w:pos="10924"/>
        </w:tabs>
        <w:ind w:right="582" w:firstLine="0"/>
        <w:jc w:val="left"/>
      </w:pPr>
      <w:r>
        <w:t>выражающий</w:t>
      </w:r>
      <w:r>
        <w:tab/>
        <w:t>познавательные</w:t>
      </w:r>
      <w:r>
        <w:tab/>
        <w:t>интересы,</w:t>
      </w:r>
      <w:r>
        <w:tab/>
        <w:t>активность,</w:t>
      </w:r>
      <w:r>
        <w:tab/>
        <w:t>любознательность</w:t>
      </w:r>
      <w:r>
        <w:tab/>
        <w:t>и</w:t>
      </w:r>
      <w:r>
        <w:rPr>
          <w:spacing w:val="-57"/>
        </w:rPr>
        <w:t xml:space="preserve"> </w:t>
      </w:r>
      <w:r>
        <w:t>самостоятельность в познании, интерес и уважение к научным знаниям, науке;</w:t>
      </w:r>
      <w:r>
        <w:rPr>
          <w:spacing w:val="1"/>
        </w:rPr>
        <w:t xml:space="preserve"> </w:t>
      </w:r>
      <w:r>
        <w:t>обладающий</w:t>
      </w:r>
      <w:r>
        <w:rPr>
          <w:spacing w:val="50"/>
        </w:rPr>
        <w:t xml:space="preserve"> </w:t>
      </w:r>
      <w:r>
        <w:t>первоначальными</w:t>
      </w:r>
      <w:r>
        <w:rPr>
          <w:spacing w:val="52"/>
        </w:rPr>
        <w:t xml:space="preserve"> </w:t>
      </w:r>
      <w:r>
        <w:t>представлениями</w:t>
      </w:r>
      <w:r>
        <w:rPr>
          <w:spacing w:val="52"/>
        </w:rPr>
        <w:t xml:space="preserve"> </w:t>
      </w:r>
      <w:r>
        <w:t>о</w:t>
      </w:r>
      <w:r>
        <w:rPr>
          <w:spacing w:val="51"/>
        </w:rPr>
        <w:t xml:space="preserve"> </w:t>
      </w:r>
      <w:r>
        <w:t>природных</w:t>
      </w:r>
      <w:r>
        <w:rPr>
          <w:spacing w:val="51"/>
        </w:rPr>
        <w:t xml:space="preserve"> </w:t>
      </w:r>
      <w:r>
        <w:t>и</w:t>
      </w:r>
      <w:r>
        <w:rPr>
          <w:spacing w:val="50"/>
        </w:rPr>
        <w:t xml:space="preserve"> </w:t>
      </w:r>
      <w:r>
        <w:t>социальных</w:t>
      </w:r>
      <w:r>
        <w:rPr>
          <w:spacing w:val="51"/>
        </w:rPr>
        <w:t xml:space="preserve"> </w:t>
      </w:r>
      <w:r>
        <w:t>объектах,</w:t>
      </w:r>
      <w:r>
        <w:rPr>
          <w:spacing w:val="-57"/>
        </w:rPr>
        <w:t xml:space="preserve"> </w:t>
      </w:r>
      <w:r>
        <w:t>многообразии</w:t>
      </w:r>
      <w:r>
        <w:rPr>
          <w:spacing w:val="39"/>
        </w:rPr>
        <w:t xml:space="preserve"> </w:t>
      </w:r>
      <w:r>
        <w:t>объектов</w:t>
      </w:r>
      <w:r>
        <w:rPr>
          <w:spacing w:val="38"/>
        </w:rPr>
        <w:t xml:space="preserve"> </w:t>
      </w:r>
      <w:r>
        <w:t>и</w:t>
      </w:r>
      <w:r>
        <w:rPr>
          <w:spacing w:val="39"/>
        </w:rPr>
        <w:t xml:space="preserve"> </w:t>
      </w:r>
      <w:r>
        <w:t>явлений</w:t>
      </w:r>
      <w:r>
        <w:rPr>
          <w:spacing w:val="39"/>
        </w:rPr>
        <w:t xml:space="preserve"> </w:t>
      </w:r>
      <w:r>
        <w:t>природы,</w:t>
      </w:r>
      <w:r>
        <w:rPr>
          <w:spacing w:val="35"/>
        </w:rPr>
        <w:t xml:space="preserve"> </w:t>
      </w:r>
      <w:r>
        <w:t>связи</w:t>
      </w:r>
      <w:r>
        <w:rPr>
          <w:spacing w:val="39"/>
        </w:rPr>
        <w:t xml:space="preserve"> </w:t>
      </w:r>
      <w:r>
        <w:t>живой</w:t>
      </w:r>
      <w:r>
        <w:rPr>
          <w:spacing w:val="39"/>
        </w:rPr>
        <w:t xml:space="preserve"> </w:t>
      </w:r>
      <w:r>
        <w:t>и</w:t>
      </w:r>
      <w:r>
        <w:rPr>
          <w:spacing w:val="39"/>
        </w:rPr>
        <w:t xml:space="preserve"> </w:t>
      </w:r>
      <w:r>
        <w:t>неживой</w:t>
      </w:r>
      <w:r>
        <w:rPr>
          <w:spacing w:val="39"/>
        </w:rPr>
        <w:t xml:space="preserve"> </w:t>
      </w:r>
      <w:r>
        <w:t>природы,</w:t>
      </w:r>
      <w:r>
        <w:rPr>
          <w:spacing w:val="38"/>
        </w:rPr>
        <w:t xml:space="preserve"> </w:t>
      </w:r>
      <w:r>
        <w:t>о</w:t>
      </w:r>
      <w:r>
        <w:rPr>
          <w:spacing w:val="38"/>
        </w:rPr>
        <w:t xml:space="preserve"> </w:t>
      </w:r>
      <w:r>
        <w:t>науке,</w:t>
      </w:r>
      <w:r>
        <w:rPr>
          <w:spacing w:val="-57"/>
        </w:rPr>
        <w:t xml:space="preserve"> </w:t>
      </w:r>
      <w:r>
        <w:t>научном</w:t>
      </w:r>
      <w:r>
        <w:rPr>
          <w:spacing w:val="-2"/>
        </w:rPr>
        <w:t xml:space="preserve"> </w:t>
      </w:r>
      <w:r>
        <w:t>знании;</w:t>
      </w:r>
    </w:p>
    <w:p w:rsidR="00445874" w:rsidRDefault="00182F3C">
      <w:pPr>
        <w:pStyle w:val="a5"/>
        <w:ind w:right="592" w:firstLine="0"/>
        <w:jc w:val="left"/>
      </w:pPr>
      <w:r>
        <w:t>имеющий</w:t>
      </w:r>
      <w:r>
        <w:rPr>
          <w:spacing w:val="43"/>
        </w:rPr>
        <w:t xml:space="preserve"> </w:t>
      </w:r>
      <w:r>
        <w:t>первоначальные</w:t>
      </w:r>
      <w:r>
        <w:rPr>
          <w:spacing w:val="41"/>
        </w:rPr>
        <w:t xml:space="preserve"> </w:t>
      </w:r>
      <w:r>
        <w:t>навыки</w:t>
      </w:r>
      <w:r>
        <w:rPr>
          <w:spacing w:val="44"/>
        </w:rPr>
        <w:t xml:space="preserve"> </w:t>
      </w:r>
      <w:r>
        <w:t>наблюдений,</w:t>
      </w:r>
      <w:r>
        <w:rPr>
          <w:spacing w:val="42"/>
        </w:rPr>
        <w:t xml:space="preserve"> </w:t>
      </w:r>
      <w:r>
        <w:t>систематизации</w:t>
      </w:r>
      <w:r>
        <w:rPr>
          <w:spacing w:val="44"/>
        </w:rPr>
        <w:t xml:space="preserve"> </w:t>
      </w:r>
      <w:r>
        <w:t>и</w:t>
      </w:r>
      <w:r>
        <w:rPr>
          <w:spacing w:val="44"/>
        </w:rPr>
        <w:t xml:space="preserve"> </w:t>
      </w:r>
      <w:r>
        <w:t>осмысления</w:t>
      </w:r>
      <w:r>
        <w:rPr>
          <w:spacing w:val="42"/>
        </w:rPr>
        <w:t xml:space="preserve"> </w:t>
      </w:r>
      <w:r>
        <w:t>опыта</w:t>
      </w:r>
      <w:r>
        <w:rPr>
          <w:spacing w:val="42"/>
        </w:rPr>
        <w:t xml:space="preserve"> </w:t>
      </w:r>
      <w:r>
        <w:t>в</w:t>
      </w:r>
      <w:r>
        <w:rPr>
          <w:spacing w:val="-57"/>
        </w:rPr>
        <w:t xml:space="preserve"> </w:t>
      </w:r>
      <w:r>
        <w:t>естественно-научной</w:t>
      </w:r>
      <w:r>
        <w:rPr>
          <w:spacing w:val="-1"/>
        </w:rPr>
        <w:t xml:space="preserve"> </w:t>
      </w:r>
      <w:r>
        <w:t>и гуманитарной областях</w:t>
      </w:r>
      <w:r>
        <w:rPr>
          <w:spacing w:val="-1"/>
        </w:rPr>
        <w:t xml:space="preserve"> </w:t>
      </w:r>
      <w:r>
        <w:t>знания.</w:t>
      </w:r>
    </w:p>
    <w:p w:rsidR="00445874" w:rsidRDefault="00182F3C">
      <w:pPr>
        <w:pStyle w:val="1"/>
        <w:numPr>
          <w:ilvl w:val="2"/>
          <w:numId w:val="25"/>
        </w:numPr>
        <w:tabs>
          <w:tab w:val="left" w:pos="2364"/>
        </w:tabs>
        <w:spacing w:before="3" w:line="274" w:lineRule="exact"/>
        <w:ind w:left="2363" w:hanging="662"/>
      </w:pPr>
      <w:r>
        <w:t>Содержательный</w:t>
      </w:r>
      <w:r>
        <w:rPr>
          <w:spacing w:val="-4"/>
        </w:rPr>
        <w:t xml:space="preserve"> </w:t>
      </w:r>
      <w:r>
        <w:t>раздел.</w:t>
      </w:r>
    </w:p>
    <w:p w:rsidR="00445874" w:rsidRDefault="00182F3C">
      <w:pPr>
        <w:pStyle w:val="a5"/>
        <w:spacing w:line="274" w:lineRule="exact"/>
        <w:ind w:firstLine="0"/>
        <w:jc w:val="left"/>
      </w:pPr>
      <w:r>
        <w:t>Уклад</w:t>
      </w:r>
      <w:r>
        <w:rPr>
          <w:spacing w:val="-2"/>
        </w:rPr>
        <w:t xml:space="preserve"> </w:t>
      </w:r>
      <w:r>
        <w:t>образовательной</w:t>
      </w:r>
      <w:r>
        <w:rPr>
          <w:spacing w:val="-4"/>
        </w:rPr>
        <w:t xml:space="preserve"> </w:t>
      </w:r>
      <w:r>
        <w:t>организации.</w:t>
      </w:r>
    </w:p>
    <w:p w:rsidR="00445874" w:rsidRDefault="00182F3C">
      <w:pPr>
        <w:pStyle w:val="a5"/>
        <w:ind w:right="586" w:firstLine="0"/>
      </w:pPr>
      <w:r>
        <w:t>Специфика</w:t>
      </w:r>
      <w:r>
        <w:rPr>
          <w:spacing w:val="1"/>
        </w:rPr>
        <w:t xml:space="preserve"> </w:t>
      </w:r>
      <w:r>
        <w:t>расположения</w:t>
      </w:r>
      <w:r>
        <w:rPr>
          <w:spacing w:val="1"/>
        </w:rPr>
        <w:t xml:space="preserve"> </w:t>
      </w:r>
      <w:r>
        <w:t>школы.</w:t>
      </w:r>
      <w:r>
        <w:rPr>
          <w:spacing w:val="1"/>
        </w:rPr>
        <w:t xml:space="preserve"> </w:t>
      </w:r>
      <w:r>
        <w:t>Здание</w:t>
      </w:r>
      <w:r>
        <w:rPr>
          <w:spacing w:val="1"/>
        </w:rPr>
        <w:t xml:space="preserve"> </w:t>
      </w:r>
      <w:r>
        <w:t>МБОУ</w:t>
      </w:r>
      <w:r>
        <w:rPr>
          <w:spacing w:val="1"/>
        </w:rPr>
        <w:t xml:space="preserve"> </w:t>
      </w:r>
      <w:r>
        <w:t>-</w:t>
      </w:r>
      <w:r>
        <w:rPr>
          <w:spacing w:val="1"/>
        </w:rPr>
        <w:t xml:space="preserve"> </w:t>
      </w:r>
      <w:r w:rsidR="00D56910">
        <w:t>Жудерск</w:t>
      </w:r>
      <w:r>
        <w:t>ой</w:t>
      </w:r>
      <w:r>
        <w:rPr>
          <w:spacing w:val="1"/>
        </w:rPr>
        <w:t xml:space="preserve"> </w:t>
      </w:r>
      <w:r>
        <w:t>СОШ</w:t>
      </w:r>
      <w:r>
        <w:rPr>
          <w:spacing w:val="1"/>
        </w:rPr>
        <w:t xml:space="preserve"> </w:t>
      </w:r>
      <w:r>
        <w:t>расположено</w:t>
      </w:r>
      <w:r>
        <w:rPr>
          <w:spacing w:val="1"/>
        </w:rPr>
        <w:t xml:space="preserve"> </w:t>
      </w:r>
      <w:r>
        <w:t>по</w:t>
      </w:r>
      <w:r>
        <w:rPr>
          <w:spacing w:val="1"/>
        </w:rPr>
        <w:t xml:space="preserve"> </w:t>
      </w:r>
      <w:r>
        <w:t>адресу:</w:t>
      </w:r>
      <w:r>
        <w:rPr>
          <w:spacing w:val="-2"/>
        </w:rPr>
        <w:t xml:space="preserve"> </w:t>
      </w:r>
      <w:r>
        <w:t>Орловская</w:t>
      </w:r>
      <w:r>
        <w:rPr>
          <w:spacing w:val="-1"/>
        </w:rPr>
        <w:t xml:space="preserve"> </w:t>
      </w:r>
      <w:r>
        <w:t>область Хотынецкий</w:t>
      </w:r>
      <w:r>
        <w:rPr>
          <w:spacing w:val="-2"/>
        </w:rPr>
        <w:t xml:space="preserve"> </w:t>
      </w:r>
      <w:r>
        <w:t>район</w:t>
      </w:r>
      <w:r>
        <w:rPr>
          <w:spacing w:val="-3"/>
        </w:rPr>
        <w:t xml:space="preserve"> </w:t>
      </w:r>
      <w:r>
        <w:t>с.</w:t>
      </w:r>
      <w:r>
        <w:rPr>
          <w:spacing w:val="-1"/>
        </w:rPr>
        <w:t xml:space="preserve"> </w:t>
      </w:r>
      <w:r w:rsidR="00D56910">
        <w:t>Жудерск</w:t>
      </w:r>
      <w:r>
        <w:t>ое, ул.</w:t>
      </w:r>
      <w:r>
        <w:rPr>
          <w:spacing w:val="-2"/>
        </w:rPr>
        <w:t xml:space="preserve"> </w:t>
      </w:r>
      <w:r>
        <w:t>Школьная</w:t>
      </w:r>
      <w:r>
        <w:rPr>
          <w:spacing w:val="-1"/>
        </w:rPr>
        <w:t xml:space="preserve"> </w:t>
      </w:r>
      <w:r>
        <w:t>дом</w:t>
      </w:r>
      <w:r>
        <w:rPr>
          <w:spacing w:val="-1"/>
        </w:rPr>
        <w:t xml:space="preserve"> </w:t>
      </w:r>
      <w:r>
        <w:t>10.</w:t>
      </w:r>
    </w:p>
    <w:p w:rsidR="00445874" w:rsidRDefault="00182F3C">
      <w:pPr>
        <w:pStyle w:val="a5"/>
        <w:ind w:right="584" w:firstLine="0"/>
      </w:pPr>
      <w:r>
        <w:t>Природно- климатические особенности характеризуется как умеренно- континентальные.</w:t>
      </w:r>
      <w:r>
        <w:rPr>
          <w:spacing w:val="1"/>
        </w:rPr>
        <w:t xml:space="preserve"> </w:t>
      </w:r>
      <w:r>
        <w:t>Зима</w:t>
      </w:r>
      <w:r>
        <w:rPr>
          <w:spacing w:val="1"/>
        </w:rPr>
        <w:t xml:space="preserve"> </w:t>
      </w:r>
      <w:r>
        <w:t>умеренно</w:t>
      </w:r>
      <w:r>
        <w:rPr>
          <w:spacing w:val="1"/>
        </w:rPr>
        <w:t xml:space="preserve"> </w:t>
      </w:r>
      <w:r>
        <w:t>морозная,</w:t>
      </w:r>
      <w:r>
        <w:rPr>
          <w:spacing w:val="1"/>
        </w:rPr>
        <w:t xml:space="preserve"> </w:t>
      </w:r>
      <w:r>
        <w:t>снежная,</w:t>
      </w:r>
      <w:r>
        <w:rPr>
          <w:spacing w:val="1"/>
        </w:rPr>
        <w:t xml:space="preserve"> </w:t>
      </w:r>
      <w:r>
        <w:t>с</w:t>
      </w:r>
      <w:r>
        <w:rPr>
          <w:spacing w:val="1"/>
        </w:rPr>
        <w:t xml:space="preserve"> </w:t>
      </w:r>
      <w:r>
        <w:t>устойчивым</w:t>
      </w:r>
      <w:r>
        <w:rPr>
          <w:spacing w:val="1"/>
        </w:rPr>
        <w:t xml:space="preserve"> </w:t>
      </w:r>
      <w:r>
        <w:t>снежным</w:t>
      </w:r>
      <w:r>
        <w:rPr>
          <w:spacing w:val="1"/>
        </w:rPr>
        <w:t xml:space="preserve"> </w:t>
      </w:r>
      <w:r>
        <w:t>покровом,</w:t>
      </w:r>
      <w:r>
        <w:rPr>
          <w:spacing w:val="1"/>
        </w:rPr>
        <w:t xml:space="preserve"> </w:t>
      </w:r>
      <w:r>
        <w:t>что</w:t>
      </w:r>
      <w:r>
        <w:rPr>
          <w:spacing w:val="1"/>
        </w:rPr>
        <w:t xml:space="preserve"> </w:t>
      </w:r>
      <w:r>
        <w:t>позволяет</w:t>
      </w:r>
      <w:r>
        <w:rPr>
          <w:spacing w:val="1"/>
        </w:rPr>
        <w:t xml:space="preserve"> </w:t>
      </w:r>
      <w:r>
        <w:t>уделять большое внимание зимним видам спорта. Лето в Средней полосе России теплое,</w:t>
      </w:r>
      <w:r>
        <w:rPr>
          <w:spacing w:val="1"/>
        </w:rPr>
        <w:t xml:space="preserve"> </w:t>
      </w:r>
      <w:r>
        <w:t>умеренно</w:t>
      </w:r>
      <w:r>
        <w:rPr>
          <w:spacing w:val="1"/>
        </w:rPr>
        <w:t xml:space="preserve"> </w:t>
      </w:r>
      <w:r>
        <w:t>влажное,</w:t>
      </w:r>
      <w:r>
        <w:rPr>
          <w:spacing w:val="1"/>
        </w:rPr>
        <w:t xml:space="preserve"> </w:t>
      </w:r>
      <w:r>
        <w:t>с</w:t>
      </w:r>
      <w:r>
        <w:rPr>
          <w:spacing w:val="1"/>
        </w:rPr>
        <w:t xml:space="preserve"> </w:t>
      </w:r>
      <w:r>
        <w:t>преобладанием</w:t>
      </w:r>
      <w:r>
        <w:rPr>
          <w:spacing w:val="1"/>
        </w:rPr>
        <w:t xml:space="preserve"> </w:t>
      </w:r>
      <w:r>
        <w:t>переменной</w:t>
      </w:r>
      <w:r>
        <w:rPr>
          <w:spacing w:val="1"/>
        </w:rPr>
        <w:t xml:space="preserve"> </w:t>
      </w:r>
      <w:r>
        <w:t>облачной</w:t>
      </w:r>
      <w:r>
        <w:rPr>
          <w:spacing w:val="1"/>
        </w:rPr>
        <w:t xml:space="preserve"> </w:t>
      </w:r>
      <w:r>
        <w:t>погоды.</w:t>
      </w:r>
      <w:r>
        <w:rPr>
          <w:spacing w:val="1"/>
        </w:rPr>
        <w:t xml:space="preserve"> </w:t>
      </w:r>
      <w:r>
        <w:t>Летние</w:t>
      </w:r>
      <w:r>
        <w:rPr>
          <w:spacing w:val="1"/>
        </w:rPr>
        <w:t xml:space="preserve"> </w:t>
      </w:r>
      <w:r>
        <w:t>месяцы</w:t>
      </w:r>
      <w:r>
        <w:rPr>
          <w:spacing w:val="1"/>
        </w:rPr>
        <w:t xml:space="preserve"> </w:t>
      </w:r>
      <w:r>
        <w:t>позволяют</w:t>
      </w:r>
      <w:r>
        <w:rPr>
          <w:spacing w:val="-1"/>
        </w:rPr>
        <w:t xml:space="preserve"> </w:t>
      </w:r>
      <w:r>
        <w:t>организовывать летние</w:t>
      </w:r>
      <w:r>
        <w:rPr>
          <w:spacing w:val="-1"/>
        </w:rPr>
        <w:t xml:space="preserve"> </w:t>
      </w:r>
      <w:r>
        <w:t>лагеря</w:t>
      </w:r>
      <w:r>
        <w:rPr>
          <w:spacing w:val="-1"/>
        </w:rPr>
        <w:t xml:space="preserve"> </w:t>
      </w:r>
      <w:r>
        <w:t>с</w:t>
      </w:r>
      <w:r>
        <w:rPr>
          <w:spacing w:val="-1"/>
        </w:rPr>
        <w:t xml:space="preserve"> </w:t>
      </w:r>
      <w:r>
        <w:t>дневным</w:t>
      </w:r>
      <w:r>
        <w:rPr>
          <w:spacing w:val="-3"/>
        </w:rPr>
        <w:t xml:space="preserve"> </w:t>
      </w:r>
      <w:r>
        <w:t>пребыванием</w:t>
      </w:r>
      <w:r>
        <w:rPr>
          <w:spacing w:val="-1"/>
        </w:rPr>
        <w:t xml:space="preserve"> </w:t>
      </w:r>
      <w:r>
        <w:t>детей.</w:t>
      </w:r>
    </w:p>
    <w:p w:rsidR="00445874" w:rsidRDefault="00182F3C">
      <w:pPr>
        <w:pStyle w:val="a5"/>
        <w:spacing w:before="1"/>
        <w:ind w:right="591" w:firstLine="0"/>
      </w:pPr>
      <w:r>
        <w:t>Транспортные</w:t>
      </w:r>
      <w:r>
        <w:rPr>
          <w:spacing w:val="1"/>
        </w:rPr>
        <w:t xml:space="preserve"> </w:t>
      </w:r>
      <w:r>
        <w:t>подъезды</w:t>
      </w:r>
      <w:r>
        <w:rPr>
          <w:spacing w:val="1"/>
        </w:rPr>
        <w:t xml:space="preserve"> </w:t>
      </w:r>
      <w:r>
        <w:t>к</w:t>
      </w:r>
      <w:r>
        <w:rPr>
          <w:spacing w:val="1"/>
        </w:rPr>
        <w:t xml:space="preserve"> </w:t>
      </w:r>
      <w:r>
        <w:t>школе</w:t>
      </w:r>
      <w:r>
        <w:rPr>
          <w:spacing w:val="1"/>
        </w:rPr>
        <w:t xml:space="preserve"> </w:t>
      </w:r>
      <w:r>
        <w:t>удобны</w:t>
      </w:r>
      <w:r>
        <w:rPr>
          <w:spacing w:val="1"/>
        </w:rPr>
        <w:t xml:space="preserve"> </w:t>
      </w:r>
      <w:r>
        <w:t>и</w:t>
      </w:r>
      <w:r>
        <w:rPr>
          <w:spacing w:val="1"/>
        </w:rPr>
        <w:t xml:space="preserve"> </w:t>
      </w:r>
      <w:r>
        <w:t>доступны</w:t>
      </w:r>
      <w:r>
        <w:rPr>
          <w:spacing w:val="1"/>
        </w:rPr>
        <w:t xml:space="preserve"> </w:t>
      </w:r>
      <w:r>
        <w:t>для</w:t>
      </w:r>
      <w:r>
        <w:rPr>
          <w:spacing w:val="1"/>
        </w:rPr>
        <w:t xml:space="preserve"> </w:t>
      </w:r>
      <w:r>
        <w:t>безопасного</w:t>
      </w:r>
      <w:r>
        <w:rPr>
          <w:spacing w:val="1"/>
        </w:rPr>
        <w:t xml:space="preserve"> </w:t>
      </w:r>
      <w:r>
        <w:t>перемещения</w:t>
      </w:r>
      <w:r>
        <w:rPr>
          <w:spacing w:val="1"/>
        </w:rPr>
        <w:t xml:space="preserve"> </w:t>
      </w:r>
      <w:r>
        <w:t>учащихся,</w:t>
      </w:r>
      <w:r>
        <w:rPr>
          <w:spacing w:val="-1"/>
        </w:rPr>
        <w:t xml:space="preserve"> </w:t>
      </w:r>
      <w:r>
        <w:t>живущих</w:t>
      </w:r>
      <w:r>
        <w:rPr>
          <w:spacing w:val="2"/>
        </w:rPr>
        <w:t xml:space="preserve"> </w:t>
      </w:r>
      <w:r>
        <w:t>в</w:t>
      </w:r>
      <w:r>
        <w:rPr>
          <w:spacing w:val="-1"/>
        </w:rPr>
        <w:t xml:space="preserve"> </w:t>
      </w:r>
      <w:r>
        <w:t>других</w:t>
      </w:r>
      <w:r>
        <w:rPr>
          <w:spacing w:val="1"/>
        </w:rPr>
        <w:t xml:space="preserve"> </w:t>
      </w:r>
      <w:r>
        <w:t>населенных</w:t>
      </w:r>
      <w:r>
        <w:rPr>
          <w:spacing w:val="-1"/>
        </w:rPr>
        <w:t xml:space="preserve"> </w:t>
      </w:r>
      <w:r>
        <w:t>пунктах.</w:t>
      </w:r>
    </w:p>
    <w:p w:rsidR="00445874" w:rsidRDefault="00182F3C">
      <w:pPr>
        <w:pStyle w:val="a5"/>
        <w:ind w:right="584" w:firstLine="0"/>
      </w:pPr>
      <w:r>
        <w:t>В</w:t>
      </w:r>
      <w:r>
        <w:rPr>
          <w:spacing w:val="1"/>
        </w:rPr>
        <w:t xml:space="preserve"> </w:t>
      </w:r>
      <w:r>
        <w:t>школе</w:t>
      </w:r>
      <w:r>
        <w:rPr>
          <w:spacing w:val="1"/>
        </w:rPr>
        <w:t xml:space="preserve"> </w:t>
      </w:r>
      <w:r>
        <w:t>созданы</w:t>
      </w:r>
      <w:r>
        <w:rPr>
          <w:spacing w:val="1"/>
        </w:rPr>
        <w:t xml:space="preserve"> </w:t>
      </w:r>
      <w:r>
        <w:t>все</w:t>
      </w:r>
      <w:r>
        <w:rPr>
          <w:spacing w:val="1"/>
        </w:rPr>
        <w:t xml:space="preserve"> </w:t>
      </w:r>
      <w:r>
        <w:t>необходимые</w:t>
      </w:r>
      <w:r>
        <w:rPr>
          <w:spacing w:val="1"/>
        </w:rPr>
        <w:t xml:space="preserve"> </w:t>
      </w:r>
      <w:r>
        <w:t>условия</w:t>
      </w:r>
      <w:r>
        <w:rPr>
          <w:spacing w:val="1"/>
        </w:rPr>
        <w:t xml:space="preserve"> </w:t>
      </w:r>
      <w:r>
        <w:t>для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любой</w:t>
      </w:r>
      <w:r>
        <w:rPr>
          <w:spacing w:val="-57"/>
        </w:rPr>
        <w:t xml:space="preserve"> </w:t>
      </w:r>
      <w:r>
        <w:t>категории: в соответствии с требованиями ФГОС обустроены и оснащены современным</w:t>
      </w:r>
      <w:r>
        <w:rPr>
          <w:spacing w:val="1"/>
        </w:rPr>
        <w:t xml:space="preserve"> </w:t>
      </w:r>
      <w:r>
        <w:t>учебным</w:t>
      </w:r>
      <w:r>
        <w:rPr>
          <w:spacing w:val="1"/>
        </w:rPr>
        <w:t xml:space="preserve"> </w:t>
      </w:r>
      <w:r>
        <w:t>оборудованием</w:t>
      </w:r>
      <w:r>
        <w:rPr>
          <w:spacing w:val="1"/>
        </w:rPr>
        <w:t xml:space="preserve"> </w:t>
      </w:r>
      <w:r>
        <w:t>учебные</w:t>
      </w:r>
      <w:r>
        <w:rPr>
          <w:spacing w:val="1"/>
        </w:rPr>
        <w:t xml:space="preserve"> </w:t>
      </w:r>
      <w:r>
        <w:t>кабинеты,</w:t>
      </w:r>
      <w:r>
        <w:rPr>
          <w:spacing w:val="1"/>
        </w:rPr>
        <w:t xml:space="preserve"> </w:t>
      </w:r>
      <w:r>
        <w:t>обеспечены</w:t>
      </w:r>
      <w:r>
        <w:rPr>
          <w:spacing w:val="1"/>
        </w:rPr>
        <w:t xml:space="preserve"> </w:t>
      </w:r>
      <w:r>
        <w:t>компьютерной</w:t>
      </w:r>
      <w:r>
        <w:rPr>
          <w:spacing w:val="1"/>
        </w:rPr>
        <w:t xml:space="preserve"> </w:t>
      </w:r>
      <w:r>
        <w:t>техникой</w:t>
      </w:r>
      <w:r>
        <w:rPr>
          <w:spacing w:val="1"/>
        </w:rPr>
        <w:t xml:space="preserve"> </w:t>
      </w:r>
      <w:r>
        <w:t>и</w:t>
      </w:r>
      <w:r>
        <w:rPr>
          <w:spacing w:val="1"/>
        </w:rPr>
        <w:t xml:space="preserve"> </w:t>
      </w:r>
      <w:r>
        <w:t>доступом в интернет. Имеется оборудование в учебных кабинетах для специалистов для</w:t>
      </w:r>
      <w:r>
        <w:rPr>
          <w:spacing w:val="1"/>
        </w:rPr>
        <w:t xml:space="preserve"> </w:t>
      </w:r>
      <w:r>
        <w:t>проведения развивающих занятий, спортивный зал, спортивная площадка. Необходимые</w:t>
      </w:r>
      <w:r>
        <w:rPr>
          <w:spacing w:val="1"/>
        </w:rPr>
        <w:t xml:space="preserve"> </w:t>
      </w:r>
      <w:r>
        <w:t>меры</w:t>
      </w:r>
      <w:r>
        <w:rPr>
          <w:spacing w:val="1"/>
        </w:rPr>
        <w:t xml:space="preserve"> </w:t>
      </w:r>
      <w:r>
        <w:t>доступности</w:t>
      </w:r>
      <w:r>
        <w:rPr>
          <w:spacing w:val="1"/>
        </w:rPr>
        <w:t xml:space="preserve"> </w:t>
      </w:r>
      <w:r>
        <w:t>и</w:t>
      </w:r>
      <w:r>
        <w:rPr>
          <w:spacing w:val="1"/>
        </w:rPr>
        <w:t xml:space="preserve"> </w:t>
      </w:r>
      <w:r>
        <w:t>безопасности</w:t>
      </w:r>
      <w:r>
        <w:rPr>
          <w:spacing w:val="1"/>
        </w:rPr>
        <w:t xml:space="preserve"> </w:t>
      </w:r>
      <w:r>
        <w:t>обеспечены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нормативными</w:t>
      </w:r>
      <w:r>
        <w:rPr>
          <w:spacing w:val="1"/>
        </w:rPr>
        <w:t xml:space="preserve"> </w:t>
      </w:r>
      <w:r>
        <w:t>требованиями.</w:t>
      </w:r>
    </w:p>
    <w:p w:rsidR="00445874" w:rsidRDefault="00182F3C">
      <w:pPr>
        <w:pStyle w:val="a5"/>
        <w:ind w:right="589" w:firstLine="0"/>
      </w:pPr>
      <w:r>
        <w:t>Значимые партнеры школы. Это подрядные организации, которые на договорной основе</w:t>
      </w:r>
      <w:r>
        <w:rPr>
          <w:spacing w:val="1"/>
        </w:rPr>
        <w:t xml:space="preserve"> </w:t>
      </w:r>
      <w:r>
        <w:t>обеспечивают охрану и антитеррористическую защищенность здания школы, содержание</w:t>
      </w:r>
      <w:r>
        <w:rPr>
          <w:spacing w:val="1"/>
        </w:rPr>
        <w:t xml:space="preserve"> </w:t>
      </w:r>
      <w:r>
        <w:t>и жизнедеятельность здания. Школа взаимодействует ФГБУ НП «Орловское Полесье»,</w:t>
      </w:r>
      <w:r>
        <w:rPr>
          <w:spacing w:val="1"/>
        </w:rPr>
        <w:t xml:space="preserve"> </w:t>
      </w:r>
      <w:r>
        <w:t>Дирекция</w:t>
      </w:r>
      <w:r>
        <w:rPr>
          <w:spacing w:val="1"/>
        </w:rPr>
        <w:t xml:space="preserve"> </w:t>
      </w:r>
      <w:r>
        <w:t>особо</w:t>
      </w:r>
      <w:r>
        <w:rPr>
          <w:spacing w:val="1"/>
        </w:rPr>
        <w:t xml:space="preserve"> </w:t>
      </w:r>
      <w:r>
        <w:t>охраняемых</w:t>
      </w:r>
      <w:r>
        <w:rPr>
          <w:spacing w:val="1"/>
        </w:rPr>
        <w:t xml:space="preserve"> </w:t>
      </w:r>
      <w:r>
        <w:t>природных</w:t>
      </w:r>
      <w:r>
        <w:rPr>
          <w:spacing w:val="1"/>
        </w:rPr>
        <w:t xml:space="preserve"> </w:t>
      </w:r>
      <w:r>
        <w:t>территорий</w:t>
      </w:r>
      <w:r>
        <w:rPr>
          <w:spacing w:val="1"/>
        </w:rPr>
        <w:t xml:space="preserve"> </w:t>
      </w:r>
      <w:r>
        <w:t>Орловской</w:t>
      </w:r>
      <w:r>
        <w:rPr>
          <w:spacing w:val="1"/>
        </w:rPr>
        <w:t xml:space="preserve"> </w:t>
      </w:r>
      <w:r>
        <w:t>области,</w:t>
      </w:r>
      <w:r>
        <w:rPr>
          <w:spacing w:val="1"/>
        </w:rPr>
        <w:t xml:space="preserve"> </w:t>
      </w:r>
      <w:r w:rsidR="00CA28C7">
        <w:t>Илдьин</w:t>
      </w:r>
      <w:r w:rsidR="00D56910">
        <w:t>ск</w:t>
      </w:r>
      <w:r>
        <w:t>ий</w:t>
      </w:r>
      <w:r>
        <w:rPr>
          <w:spacing w:val="1"/>
        </w:rPr>
        <w:t xml:space="preserve"> </w:t>
      </w:r>
      <w:r>
        <w:t>краеведческий</w:t>
      </w:r>
      <w:r>
        <w:rPr>
          <w:spacing w:val="34"/>
        </w:rPr>
        <w:t xml:space="preserve"> </w:t>
      </w:r>
      <w:r>
        <w:t>музей,</w:t>
      </w:r>
      <w:r>
        <w:rPr>
          <w:spacing w:val="35"/>
        </w:rPr>
        <w:t xml:space="preserve"> </w:t>
      </w:r>
      <w:r>
        <w:t>МБУК-Хотынецкий</w:t>
      </w:r>
      <w:r>
        <w:rPr>
          <w:spacing w:val="31"/>
        </w:rPr>
        <w:t xml:space="preserve"> </w:t>
      </w:r>
      <w:r>
        <w:t>краеведческий</w:t>
      </w:r>
      <w:r>
        <w:rPr>
          <w:spacing w:val="34"/>
        </w:rPr>
        <w:t xml:space="preserve"> </w:t>
      </w:r>
      <w:r>
        <w:t>музей,</w:t>
      </w:r>
      <w:r>
        <w:rPr>
          <w:spacing w:val="35"/>
        </w:rPr>
        <w:t xml:space="preserve"> </w:t>
      </w:r>
      <w:r>
        <w:t>ОГИБДД</w:t>
      </w:r>
      <w:r>
        <w:rPr>
          <w:spacing w:val="32"/>
        </w:rPr>
        <w:t xml:space="preserve"> </w:t>
      </w:r>
      <w:r>
        <w:t>МО</w:t>
      </w:r>
      <w:r>
        <w:rPr>
          <w:spacing w:val="32"/>
        </w:rPr>
        <w:t xml:space="preserve"> </w:t>
      </w:r>
      <w:r>
        <w:t>МВД</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1" w:firstLine="0"/>
      </w:pPr>
      <w:r>
        <w:t>«Хотынецкое»,</w:t>
      </w:r>
      <w:r>
        <w:rPr>
          <w:spacing w:val="1"/>
        </w:rPr>
        <w:t xml:space="preserve"> </w:t>
      </w:r>
      <w:r>
        <w:t>Хотынецкая</w:t>
      </w:r>
      <w:r>
        <w:rPr>
          <w:spacing w:val="1"/>
        </w:rPr>
        <w:t xml:space="preserve"> </w:t>
      </w:r>
      <w:r>
        <w:t>ПСЧ</w:t>
      </w:r>
      <w:r>
        <w:rPr>
          <w:spacing w:val="1"/>
        </w:rPr>
        <w:t xml:space="preserve"> </w:t>
      </w:r>
      <w:r>
        <w:t>№35,</w:t>
      </w:r>
      <w:r>
        <w:rPr>
          <w:spacing w:val="1"/>
        </w:rPr>
        <w:t xml:space="preserve"> </w:t>
      </w:r>
      <w:r>
        <w:t>БУ</w:t>
      </w:r>
      <w:r>
        <w:rPr>
          <w:spacing w:val="1"/>
        </w:rPr>
        <w:t xml:space="preserve"> </w:t>
      </w:r>
      <w:r>
        <w:t>ОО</w:t>
      </w:r>
      <w:r>
        <w:rPr>
          <w:spacing w:val="1"/>
        </w:rPr>
        <w:t xml:space="preserve"> </w:t>
      </w:r>
      <w:r>
        <w:t>«Хотынецкая</w:t>
      </w:r>
      <w:r>
        <w:rPr>
          <w:spacing w:val="1"/>
        </w:rPr>
        <w:t xml:space="preserve"> </w:t>
      </w:r>
      <w:r>
        <w:t>центральная</w:t>
      </w:r>
      <w:r>
        <w:rPr>
          <w:spacing w:val="1"/>
        </w:rPr>
        <w:t xml:space="preserve"> </w:t>
      </w:r>
      <w:r>
        <w:t>районная</w:t>
      </w:r>
      <w:r>
        <w:rPr>
          <w:spacing w:val="1"/>
        </w:rPr>
        <w:t xml:space="preserve"> </w:t>
      </w:r>
      <w:r>
        <w:t>больница»</w:t>
      </w:r>
    </w:p>
    <w:p w:rsidR="00445874" w:rsidRDefault="00182F3C">
      <w:pPr>
        <w:pStyle w:val="a5"/>
        <w:ind w:right="582" w:firstLine="0"/>
      </w:pPr>
      <w:r>
        <w:t>Особенности</w:t>
      </w:r>
      <w:r>
        <w:rPr>
          <w:spacing w:val="1"/>
        </w:rPr>
        <w:t xml:space="preserve"> </w:t>
      </w:r>
      <w:r>
        <w:t>контингента</w:t>
      </w:r>
      <w:r>
        <w:rPr>
          <w:spacing w:val="1"/>
        </w:rPr>
        <w:t xml:space="preserve"> </w:t>
      </w:r>
      <w:r>
        <w:t>учащихся.</w:t>
      </w:r>
      <w:r>
        <w:rPr>
          <w:spacing w:val="1"/>
        </w:rPr>
        <w:t xml:space="preserve"> </w:t>
      </w:r>
      <w:r>
        <w:t>В</w:t>
      </w:r>
      <w:r>
        <w:rPr>
          <w:spacing w:val="1"/>
        </w:rPr>
        <w:t xml:space="preserve"> </w:t>
      </w:r>
      <w:r>
        <w:t>1</w:t>
      </w:r>
      <w:r>
        <w:rPr>
          <w:spacing w:val="1"/>
        </w:rPr>
        <w:t xml:space="preserve"> </w:t>
      </w:r>
      <w:r>
        <w:t>-</w:t>
      </w:r>
      <w:r>
        <w:rPr>
          <w:spacing w:val="1"/>
        </w:rPr>
        <w:t xml:space="preserve"> </w:t>
      </w:r>
      <w:r>
        <w:t>11</w:t>
      </w:r>
      <w:r>
        <w:rPr>
          <w:spacing w:val="1"/>
        </w:rPr>
        <w:t xml:space="preserve"> </w:t>
      </w:r>
      <w:r>
        <w:t>классах</w:t>
      </w:r>
      <w:r>
        <w:rPr>
          <w:spacing w:val="1"/>
        </w:rPr>
        <w:t xml:space="preserve"> </w:t>
      </w:r>
      <w:r>
        <w:t>школы</w:t>
      </w:r>
      <w:r>
        <w:rPr>
          <w:spacing w:val="1"/>
        </w:rPr>
        <w:t xml:space="preserve"> </w:t>
      </w:r>
      <w:r>
        <w:t>обучается</w:t>
      </w:r>
      <w:r>
        <w:rPr>
          <w:spacing w:val="1"/>
        </w:rPr>
        <w:t xml:space="preserve"> </w:t>
      </w:r>
      <w:r>
        <w:t>до</w:t>
      </w:r>
      <w:r>
        <w:rPr>
          <w:spacing w:val="61"/>
        </w:rPr>
        <w:t xml:space="preserve"> </w:t>
      </w:r>
      <w:r>
        <w:t>60</w:t>
      </w:r>
      <w:r>
        <w:rPr>
          <w:spacing w:val="1"/>
        </w:rPr>
        <w:t xml:space="preserve"> </w:t>
      </w:r>
      <w:r>
        <w:t>обучающихся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ежегодного</w:t>
      </w:r>
      <w:r>
        <w:rPr>
          <w:spacing w:val="1"/>
        </w:rPr>
        <w:t xml:space="preserve"> </w:t>
      </w:r>
      <w:r>
        <w:t>набора</w:t>
      </w:r>
      <w:r>
        <w:rPr>
          <w:spacing w:val="61"/>
        </w:rPr>
        <w:t xml:space="preserve"> </w:t>
      </w:r>
      <w:r>
        <w:t>первоклассников.</w:t>
      </w:r>
      <w:r>
        <w:rPr>
          <w:spacing w:val="61"/>
        </w:rPr>
        <w:t xml:space="preserve"> </w:t>
      </w:r>
      <w:r>
        <w:t>Состав</w:t>
      </w:r>
      <w:r>
        <w:rPr>
          <w:spacing w:val="1"/>
        </w:rPr>
        <w:t xml:space="preserve"> </w:t>
      </w:r>
      <w:r>
        <w:t>обучающихся</w:t>
      </w:r>
      <w:r>
        <w:rPr>
          <w:spacing w:val="-1"/>
        </w:rPr>
        <w:t xml:space="preserve"> </w:t>
      </w:r>
      <w:r>
        <w:t>школы</w:t>
      </w:r>
      <w:r>
        <w:rPr>
          <w:spacing w:val="-3"/>
        </w:rPr>
        <w:t xml:space="preserve"> </w:t>
      </w:r>
      <w:r>
        <w:t>неоднороден и различается:</w:t>
      </w:r>
    </w:p>
    <w:p w:rsidR="00445874" w:rsidRDefault="00182F3C">
      <w:pPr>
        <w:pStyle w:val="a5"/>
        <w:ind w:right="588" w:firstLine="0"/>
      </w:pPr>
      <w:r>
        <w:t>по учебным возможностям, которые зависят от общего развития ребёнка и его уровня</w:t>
      </w:r>
      <w:r>
        <w:rPr>
          <w:spacing w:val="1"/>
        </w:rPr>
        <w:t xml:space="preserve"> </w:t>
      </w:r>
      <w:r>
        <w:t>подготовки</w:t>
      </w:r>
      <w:r>
        <w:rPr>
          <w:spacing w:val="1"/>
        </w:rPr>
        <w:t xml:space="preserve"> </w:t>
      </w:r>
      <w:r>
        <w:t>к</w:t>
      </w:r>
      <w:r>
        <w:rPr>
          <w:spacing w:val="1"/>
        </w:rPr>
        <w:t xml:space="preserve"> </w:t>
      </w:r>
      <w:r>
        <w:t>обучению</w:t>
      </w:r>
      <w:r>
        <w:rPr>
          <w:spacing w:val="1"/>
        </w:rPr>
        <w:t xml:space="preserve"> </w:t>
      </w:r>
      <w:r>
        <w:t>в</w:t>
      </w:r>
      <w:r>
        <w:rPr>
          <w:spacing w:val="1"/>
        </w:rPr>
        <w:t xml:space="preserve"> </w:t>
      </w:r>
      <w:r>
        <w:t>школе.</w:t>
      </w:r>
      <w:r>
        <w:rPr>
          <w:spacing w:val="1"/>
        </w:rPr>
        <w:t xml:space="preserve"> </w:t>
      </w:r>
      <w:r>
        <w:t>Кроме</w:t>
      </w:r>
      <w:r>
        <w:rPr>
          <w:spacing w:val="1"/>
        </w:rPr>
        <w:t xml:space="preserve"> </w:t>
      </w:r>
      <w:r>
        <w:t>того,</w:t>
      </w:r>
      <w:r>
        <w:rPr>
          <w:spacing w:val="1"/>
        </w:rPr>
        <w:t xml:space="preserve"> </w:t>
      </w:r>
      <w:r>
        <w:t>ежегодно</w:t>
      </w:r>
      <w:r>
        <w:rPr>
          <w:spacing w:val="1"/>
        </w:rPr>
        <w:t xml:space="preserve"> </w:t>
      </w:r>
      <w:r>
        <w:t>разрабатываются</w:t>
      </w:r>
      <w:r>
        <w:rPr>
          <w:spacing w:val="1"/>
        </w:rPr>
        <w:t xml:space="preserve"> </w:t>
      </w:r>
      <w:r>
        <w:t>рабочие</w:t>
      </w:r>
      <w:r>
        <w:rPr>
          <w:spacing w:val="1"/>
        </w:rPr>
        <w:t xml:space="preserve"> </w:t>
      </w:r>
      <w:r>
        <w:t>программы по курсам внеурочной деятельности, функционируют группы обучающихся по</w:t>
      </w:r>
      <w:r>
        <w:rPr>
          <w:spacing w:val="-57"/>
        </w:rPr>
        <w:t xml:space="preserve"> </w:t>
      </w:r>
      <w:r>
        <w:t>дополнительным</w:t>
      </w:r>
      <w:r>
        <w:rPr>
          <w:spacing w:val="-3"/>
        </w:rPr>
        <w:t xml:space="preserve"> </w:t>
      </w:r>
      <w:r>
        <w:t>общеразвивающим</w:t>
      </w:r>
      <w:r>
        <w:rPr>
          <w:spacing w:val="-1"/>
        </w:rPr>
        <w:t xml:space="preserve"> </w:t>
      </w:r>
      <w:r>
        <w:t>программам;</w:t>
      </w:r>
    </w:p>
    <w:p w:rsidR="00445874" w:rsidRDefault="00182F3C">
      <w:pPr>
        <w:pStyle w:val="a5"/>
        <w:ind w:right="591" w:firstLine="0"/>
      </w:pPr>
      <w:r>
        <w:t>по</w:t>
      </w:r>
      <w:r>
        <w:rPr>
          <w:spacing w:val="1"/>
        </w:rPr>
        <w:t xml:space="preserve"> </w:t>
      </w:r>
      <w:r>
        <w:t>социальному статусу,</w:t>
      </w:r>
      <w:r>
        <w:rPr>
          <w:spacing w:val="1"/>
        </w:rPr>
        <w:t xml:space="preserve"> </w:t>
      </w:r>
      <w:r>
        <w:t>который</w:t>
      </w:r>
      <w:r>
        <w:rPr>
          <w:spacing w:val="1"/>
        </w:rPr>
        <w:t xml:space="preserve"> </w:t>
      </w:r>
      <w:r>
        <w:t>зависит</w:t>
      </w:r>
      <w:r>
        <w:rPr>
          <w:spacing w:val="1"/>
        </w:rPr>
        <w:t xml:space="preserve"> </w:t>
      </w:r>
      <w:r>
        <w:t>от</w:t>
      </w:r>
      <w:r>
        <w:rPr>
          <w:spacing w:val="1"/>
        </w:rPr>
        <w:t xml:space="preserve"> </w:t>
      </w:r>
      <w:r>
        <w:t>общего</w:t>
      </w:r>
      <w:r>
        <w:rPr>
          <w:spacing w:val="1"/>
        </w:rPr>
        <w:t xml:space="preserve"> </w:t>
      </w:r>
      <w:r>
        <w:t>благополучия</w:t>
      </w:r>
      <w:r>
        <w:rPr>
          <w:spacing w:val="1"/>
        </w:rPr>
        <w:t xml:space="preserve"> </w:t>
      </w:r>
      <w:r>
        <w:t>семьи</w:t>
      </w:r>
      <w:r>
        <w:rPr>
          <w:spacing w:val="1"/>
        </w:rPr>
        <w:t xml:space="preserve"> </w:t>
      </w:r>
      <w:r>
        <w:t>или</w:t>
      </w:r>
      <w:r>
        <w:rPr>
          <w:spacing w:val="1"/>
        </w:rPr>
        <w:t xml:space="preserve"> </w:t>
      </w:r>
      <w:r>
        <w:t>уровня</w:t>
      </w:r>
      <w:r>
        <w:rPr>
          <w:spacing w:val="1"/>
        </w:rPr>
        <w:t xml:space="preserve"> </w:t>
      </w:r>
      <w:r>
        <w:t>воспитательного</w:t>
      </w:r>
      <w:r>
        <w:rPr>
          <w:spacing w:val="1"/>
        </w:rPr>
        <w:t xml:space="preserve"> </w:t>
      </w:r>
      <w:r>
        <w:t>ресурса</w:t>
      </w:r>
      <w:r>
        <w:rPr>
          <w:spacing w:val="1"/>
        </w:rPr>
        <w:t xml:space="preserve"> </w:t>
      </w:r>
      <w:r>
        <w:t>отдельных</w:t>
      </w:r>
      <w:r>
        <w:rPr>
          <w:spacing w:val="1"/>
        </w:rPr>
        <w:t xml:space="preserve"> </w:t>
      </w:r>
      <w:r>
        <w:t>родителей:</w:t>
      </w:r>
      <w:r>
        <w:rPr>
          <w:spacing w:val="1"/>
        </w:rPr>
        <w:t xml:space="preserve"> </w:t>
      </w:r>
      <w:r>
        <w:t>присутствуют</w:t>
      </w:r>
      <w:r>
        <w:rPr>
          <w:spacing w:val="1"/>
        </w:rPr>
        <w:t xml:space="preserve"> </w:t>
      </w:r>
      <w:r>
        <w:t>обучающиеся</w:t>
      </w:r>
      <w:r>
        <w:rPr>
          <w:spacing w:val="1"/>
        </w:rPr>
        <w:t xml:space="preserve"> </w:t>
      </w:r>
      <w:r>
        <w:t>из</w:t>
      </w:r>
      <w:r>
        <w:rPr>
          <w:spacing w:val="1"/>
        </w:rPr>
        <w:t xml:space="preserve"> </w:t>
      </w:r>
      <w:r>
        <w:t>многодетных семей, из</w:t>
      </w:r>
      <w:r>
        <w:rPr>
          <w:spacing w:val="-3"/>
        </w:rPr>
        <w:t xml:space="preserve"> </w:t>
      </w:r>
      <w:r>
        <w:t>опекунских</w:t>
      </w:r>
      <w:r>
        <w:rPr>
          <w:spacing w:val="2"/>
        </w:rPr>
        <w:t xml:space="preserve"> </w:t>
      </w:r>
      <w:r>
        <w:t>семей, из</w:t>
      </w:r>
      <w:r>
        <w:rPr>
          <w:spacing w:val="-1"/>
        </w:rPr>
        <w:t xml:space="preserve"> </w:t>
      </w:r>
      <w:r>
        <w:t>неполных</w:t>
      </w:r>
      <w:r>
        <w:rPr>
          <w:spacing w:val="1"/>
        </w:rPr>
        <w:t xml:space="preserve"> </w:t>
      </w:r>
      <w:r>
        <w:t>семей.</w:t>
      </w:r>
    </w:p>
    <w:p w:rsidR="00445874" w:rsidRDefault="00182F3C">
      <w:pPr>
        <w:pStyle w:val="a5"/>
        <w:ind w:right="593" w:firstLine="0"/>
      </w:pPr>
      <w:r>
        <w:t>по национальной принадлежности, которая определяется межнациональностью местных</w:t>
      </w:r>
      <w:r>
        <w:rPr>
          <w:spacing w:val="1"/>
        </w:rPr>
        <w:t xml:space="preserve"> </w:t>
      </w:r>
      <w:r>
        <w:t>жителей.</w:t>
      </w:r>
      <w:r>
        <w:rPr>
          <w:spacing w:val="-1"/>
        </w:rPr>
        <w:t xml:space="preserve"> </w:t>
      </w:r>
      <w:r>
        <w:t>Среди обучающихся</w:t>
      </w:r>
      <w:r>
        <w:rPr>
          <w:spacing w:val="-4"/>
        </w:rPr>
        <w:t xml:space="preserve"> </w:t>
      </w:r>
      <w:r>
        <w:t>имеется</w:t>
      </w:r>
      <w:r>
        <w:rPr>
          <w:spacing w:val="-1"/>
        </w:rPr>
        <w:t xml:space="preserve"> </w:t>
      </w:r>
      <w:r>
        <w:t>процент</w:t>
      </w:r>
      <w:r>
        <w:rPr>
          <w:spacing w:val="-2"/>
        </w:rPr>
        <w:t xml:space="preserve"> </w:t>
      </w:r>
      <w:r>
        <w:t>детей</w:t>
      </w:r>
      <w:r>
        <w:rPr>
          <w:spacing w:val="-1"/>
        </w:rPr>
        <w:t xml:space="preserve"> </w:t>
      </w:r>
      <w:r>
        <w:t>разных</w:t>
      </w:r>
      <w:r>
        <w:rPr>
          <w:spacing w:val="-2"/>
        </w:rPr>
        <w:t xml:space="preserve"> </w:t>
      </w:r>
      <w:r>
        <w:t>национальностей.</w:t>
      </w:r>
    </w:p>
    <w:p w:rsidR="00445874" w:rsidRDefault="00182F3C">
      <w:pPr>
        <w:pStyle w:val="a5"/>
        <w:spacing w:before="1"/>
        <w:ind w:right="584" w:firstLine="0"/>
      </w:pPr>
      <w:r>
        <w:t>Источники</w:t>
      </w:r>
      <w:r>
        <w:rPr>
          <w:spacing w:val="1"/>
        </w:rPr>
        <w:t xml:space="preserve"> </w:t>
      </w:r>
      <w:r>
        <w:t>положительного</w:t>
      </w:r>
      <w:r>
        <w:rPr>
          <w:spacing w:val="1"/>
        </w:rPr>
        <w:t xml:space="preserve"> </w:t>
      </w:r>
      <w:r>
        <w:t>или</w:t>
      </w:r>
      <w:r>
        <w:rPr>
          <w:spacing w:val="1"/>
        </w:rPr>
        <w:t xml:space="preserve"> </w:t>
      </w:r>
      <w:r>
        <w:t>отрицательного</w:t>
      </w:r>
      <w:r>
        <w:rPr>
          <w:spacing w:val="1"/>
        </w:rPr>
        <w:t xml:space="preserve"> </w:t>
      </w:r>
      <w:r>
        <w:t>влияния</w:t>
      </w:r>
      <w:r>
        <w:rPr>
          <w:spacing w:val="1"/>
        </w:rPr>
        <w:t xml:space="preserve"> </w:t>
      </w:r>
      <w:r>
        <w:t>на</w:t>
      </w:r>
      <w:r>
        <w:rPr>
          <w:spacing w:val="1"/>
        </w:rPr>
        <w:t xml:space="preserve"> </w:t>
      </w:r>
      <w:r>
        <w:t>детей.</w:t>
      </w:r>
      <w:r>
        <w:rPr>
          <w:spacing w:val="1"/>
        </w:rPr>
        <w:t xml:space="preserve"> </w:t>
      </w:r>
      <w:r>
        <w:t>В</w:t>
      </w:r>
      <w:r>
        <w:rPr>
          <w:spacing w:val="1"/>
        </w:rPr>
        <w:t xml:space="preserve"> </w:t>
      </w:r>
      <w:r>
        <w:t>педагогической</w:t>
      </w:r>
      <w:r>
        <w:rPr>
          <w:spacing w:val="1"/>
        </w:rPr>
        <w:t xml:space="preserve"> </w:t>
      </w:r>
      <w:r>
        <w:t>команде</w:t>
      </w:r>
      <w:r>
        <w:rPr>
          <w:spacing w:val="1"/>
        </w:rPr>
        <w:t xml:space="preserve"> </w:t>
      </w:r>
      <w:r>
        <w:t>имеются</w:t>
      </w:r>
      <w:r>
        <w:rPr>
          <w:spacing w:val="1"/>
        </w:rPr>
        <w:t xml:space="preserve"> </w:t>
      </w:r>
      <w:r>
        <w:t>квалифицированные</w:t>
      </w:r>
      <w:r>
        <w:rPr>
          <w:spacing w:val="1"/>
        </w:rPr>
        <w:t xml:space="preserve"> </w:t>
      </w:r>
      <w:r>
        <w:t>специалисты,</w:t>
      </w:r>
      <w:r>
        <w:rPr>
          <w:spacing w:val="1"/>
        </w:rPr>
        <w:t xml:space="preserve"> </w:t>
      </w:r>
      <w:r>
        <w:t>необходимые</w:t>
      </w:r>
      <w:r>
        <w:rPr>
          <w:spacing w:val="1"/>
        </w:rPr>
        <w:t xml:space="preserve"> </w:t>
      </w:r>
      <w:r>
        <w:t>для</w:t>
      </w:r>
      <w:r>
        <w:rPr>
          <w:spacing w:val="1"/>
        </w:rPr>
        <w:t xml:space="preserve"> </w:t>
      </w:r>
      <w:r>
        <w:t>сопровождения</w:t>
      </w:r>
      <w:r>
        <w:rPr>
          <w:spacing w:val="1"/>
        </w:rPr>
        <w:t xml:space="preserve"> </w:t>
      </w:r>
      <w:r>
        <w:t>всех категорий обучающихся в школе. Педагоги - основной источник положительного</w:t>
      </w:r>
      <w:r>
        <w:rPr>
          <w:spacing w:val="1"/>
        </w:rPr>
        <w:t xml:space="preserve"> </w:t>
      </w:r>
      <w:r>
        <w:t>влияния на детей, грамотно организуют образовательный процесс, о чем свидетельствуют</w:t>
      </w:r>
      <w:r>
        <w:rPr>
          <w:spacing w:val="1"/>
        </w:rPr>
        <w:t xml:space="preserve"> </w:t>
      </w:r>
      <w:r>
        <w:t>позитивная динамика результатов деятельности по качеству обеспечиваемого образования</w:t>
      </w:r>
      <w:r>
        <w:rPr>
          <w:spacing w:val="-57"/>
        </w:rPr>
        <w:t xml:space="preserve"> </w:t>
      </w:r>
      <w:r>
        <w:t>МБОУ-</w:t>
      </w:r>
      <w:r>
        <w:rPr>
          <w:spacing w:val="-2"/>
        </w:rPr>
        <w:t xml:space="preserve"> </w:t>
      </w:r>
      <w:r w:rsidR="00D56910">
        <w:t>Жудерск</w:t>
      </w:r>
      <w:r>
        <w:t>ой СОШ.</w:t>
      </w:r>
    </w:p>
    <w:p w:rsidR="00445874" w:rsidRDefault="00182F3C">
      <w:pPr>
        <w:pStyle w:val="a5"/>
        <w:ind w:right="584" w:firstLine="0"/>
      </w:pPr>
      <w:r>
        <w:t>Возможные отрицательные источники влияния на детей - социальные сети, компьютерные</w:t>
      </w:r>
      <w:r>
        <w:rPr>
          <w:spacing w:val="-57"/>
        </w:rPr>
        <w:t xml:space="preserve"> </w:t>
      </w:r>
      <w:r>
        <w:t>игры,</w:t>
      </w:r>
      <w:r>
        <w:rPr>
          <w:spacing w:val="1"/>
        </w:rPr>
        <w:t xml:space="preserve"> </w:t>
      </w:r>
      <w:r>
        <w:t>а</w:t>
      </w:r>
      <w:r>
        <w:rPr>
          <w:spacing w:val="1"/>
        </w:rPr>
        <w:t xml:space="preserve"> </w:t>
      </w:r>
      <w:r>
        <w:t>также</w:t>
      </w:r>
      <w:r>
        <w:rPr>
          <w:spacing w:val="1"/>
        </w:rPr>
        <w:t xml:space="preserve"> </w:t>
      </w:r>
      <w:r>
        <w:t>отдельные</w:t>
      </w:r>
      <w:r>
        <w:rPr>
          <w:spacing w:val="1"/>
        </w:rPr>
        <w:t xml:space="preserve"> </w:t>
      </w:r>
      <w:r>
        <w:t>родители</w:t>
      </w:r>
      <w:r>
        <w:rPr>
          <w:spacing w:val="1"/>
        </w:rPr>
        <w:t xml:space="preserve"> </w:t>
      </w:r>
      <w:r>
        <w:t>с</w:t>
      </w:r>
      <w:r>
        <w:rPr>
          <w:spacing w:val="1"/>
        </w:rPr>
        <w:t xml:space="preserve"> </w:t>
      </w:r>
      <w:r>
        <w:t>низким</w:t>
      </w:r>
      <w:r>
        <w:rPr>
          <w:spacing w:val="1"/>
        </w:rPr>
        <w:t xml:space="preserve"> </w:t>
      </w:r>
      <w:r>
        <w:t>воспитательным</w:t>
      </w:r>
      <w:r>
        <w:rPr>
          <w:spacing w:val="1"/>
        </w:rPr>
        <w:t xml:space="preserve"> </w:t>
      </w:r>
      <w:r>
        <w:t>ресурсом,</w:t>
      </w:r>
      <w:r>
        <w:rPr>
          <w:spacing w:val="1"/>
        </w:rPr>
        <w:t xml:space="preserve"> </w:t>
      </w:r>
      <w:r>
        <w:t>неспособные</w:t>
      </w:r>
      <w:r>
        <w:rPr>
          <w:spacing w:val="1"/>
        </w:rPr>
        <w:t xml:space="preserve"> </w:t>
      </w:r>
      <w:r>
        <w:t>грамотно</w:t>
      </w:r>
      <w:r>
        <w:rPr>
          <w:spacing w:val="1"/>
        </w:rPr>
        <w:t xml:space="preserve"> </w:t>
      </w:r>
      <w:r>
        <w:t>управлять развитием</w:t>
      </w:r>
      <w:r>
        <w:rPr>
          <w:spacing w:val="-2"/>
        </w:rPr>
        <w:t xml:space="preserve"> </w:t>
      </w:r>
      <w:r>
        <w:t>и организацией</w:t>
      </w:r>
      <w:r>
        <w:rPr>
          <w:spacing w:val="-3"/>
        </w:rPr>
        <w:t xml:space="preserve"> </w:t>
      </w:r>
      <w:r>
        <w:t>досуга</w:t>
      </w:r>
      <w:r>
        <w:rPr>
          <w:spacing w:val="-2"/>
        </w:rPr>
        <w:t xml:space="preserve"> </w:t>
      </w:r>
      <w:r>
        <w:t>своего</w:t>
      </w:r>
      <w:r>
        <w:rPr>
          <w:spacing w:val="-2"/>
        </w:rPr>
        <w:t xml:space="preserve"> </w:t>
      </w:r>
      <w:r>
        <w:t>ребёнка.</w:t>
      </w:r>
    </w:p>
    <w:p w:rsidR="00445874" w:rsidRDefault="00182F3C">
      <w:pPr>
        <w:pStyle w:val="a5"/>
        <w:ind w:firstLine="0"/>
      </w:pPr>
      <w:r>
        <w:t>Оригинальные</w:t>
      </w:r>
      <w:r>
        <w:rPr>
          <w:spacing w:val="-6"/>
        </w:rPr>
        <w:t xml:space="preserve"> </w:t>
      </w:r>
      <w:r>
        <w:t>воспитательные</w:t>
      </w:r>
      <w:r>
        <w:rPr>
          <w:spacing w:val="-6"/>
        </w:rPr>
        <w:t xml:space="preserve"> </w:t>
      </w:r>
      <w:r>
        <w:t>находки</w:t>
      </w:r>
      <w:r>
        <w:rPr>
          <w:spacing w:val="-4"/>
        </w:rPr>
        <w:t xml:space="preserve"> </w:t>
      </w:r>
      <w:r>
        <w:t>школы.</w:t>
      </w:r>
    </w:p>
    <w:p w:rsidR="00445874" w:rsidRDefault="00182F3C">
      <w:pPr>
        <w:pStyle w:val="a5"/>
        <w:spacing w:before="1"/>
        <w:ind w:right="586" w:firstLine="0"/>
      </w:pPr>
      <w:r>
        <w:t>Воспитательные системы класса, разработанные классными руководителями на основе</w:t>
      </w:r>
      <w:r>
        <w:rPr>
          <w:spacing w:val="1"/>
        </w:rPr>
        <w:t xml:space="preserve"> </w:t>
      </w:r>
      <w:r>
        <w:t>системы</w:t>
      </w:r>
      <w:r>
        <w:rPr>
          <w:spacing w:val="1"/>
        </w:rPr>
        <w:t xml:space="preserve"> </w:t>
      </w:r>
      <w:r>
        <w:t>персональных</w:t>
      </w:r>
      <w:r>
        <w:rPr>
          <w:spacing w:val="1"/>
        </w:rPr>
        <w:t xml:space="preserve"> </w:t>
      </w:r>
      <w:r>
        <w:t>поручений,</w:t>
      </w:r>
      <w:r>
        <w:rPr>
          <w:spacing w:val="1"/>
        </w:rPr>
        <w:t xml:space="preserve"> </w:t>
      </w:r>
      <w:r>
        <w:t>целенаправленных</w:t>
      </w:r>
      <w:r>
        <w:rPr>
          <w:spacing w:val="1"/>
        </w:rPr>
        <w:t xml:space="preserve"> </w:t>
      </w:r>
      <w:r>
        <w:t>воспитательных</w:t>
      </w:r>
      <w:r>
        <w:rPr>
          <w:spacing w:val="1"/>
        </w:rPr>
        <w:t xml:space="preserve"> </w:t>
      </w:r>
      <w:r>
        <w:t>мероприятий</w:t>
      </w:r>
      <w:r>
        <w:rPr>
          <w:spacing w:val="1"/>
        </w:rPr>
        <w:t xml:space="preserve"> </w:t>
      </w:r>
      <w:r>
        <w:t>и</w:t>
      </w:r>
      <w:r>
        <w:rPr>
          <w:spacing w:val="1"/>
        </w:rPr>
        <w:t xml:space="preserve"> </w:t>
      </w:r>
      <w:r>
        <w:t>оценочных</w:t>
      </w:r>
      <w:r>
        <w:rPr>
          <w:spacing w:val="1"/>
        </w:rPr>
        <w:t xml:space="preserve"> </w:t>
      </w:r>
      <w:r>
        <w:t>инструментов;</w:t>
      </w:r>
    </w:p>
    <w:p w:rsidR="00445874" w:rsidRDefault="00182F3C">
      <w:pPr>
        <w:pStyle w:val="a5"/>
        <w:ind w:right="592" w:firstLine="0"/>
      </w:pPr>
      <w:r>
        <w:t>Модель</w:t>
      </w:r>
      <w:r>
        <w:rPr>
          <w:spacing w:val="1"/>
        </w:rPr>
        <w:t xml:space="preserve"> </w:t>
      </w:r>
      <w:r>
        <w:t>сотрудничества</w:t>
      </w:r>
      <w:r>
        <w:rPr>
          <w:spacing w:val="1"/>
        </w:rPr>
        <w:t xml:space="preserve"> </w:t>
      </w:r>
      <w:r>
        <w:t>с</w:t>
      </w:r>
      <w:r>
        <w:rPr>
          <w:spacing w:val="1"/>
        </w:rPr>
        <w:t xml:space="preserve"> </w:t>
      </w:r>
      <w:r>
        <w:t>родителями</w:t>
      </w:r>
      <w:r>
        <w:rPr>
          <w:spacing w:val="1"/>
        </w:rPr>
        <w:t xml:space="preserve"> </w:t>
      </w:r>
      <w:r>
        <w:t>обучающихся,</w:t>
      </w:r>
      <w:r>
        <w:rPr>
          <w:spacing w:val="1"/>
        </w:rPr>
        <w:t xml:space="preserve"> </w:t>
      </w:r>
      <w:r>
        <w:t>построенная</w:t>
      </w:r>
      <w:r>
        <w:rPr>
          <w:spacing w:val="1"/>
        </w:rPr>
        <w:t xml:space="preserve"> </w:t>
      </w:r>
      <w:r>
        <w:t>на</w:t>
      </w:r>
      <w:r>
        <w:rPr>
          <w:spacing w:val="1"/>
        </w:rPr>
        <w:t xml:space="preserve"> </w:t>
      </w:r>
      <w:r>
        <w:t>установлении</w:t>
      </w:r>
      <w:r>
        <w:rPr>
          <w:spacing w:val="1"/>
        </w:rPr>
        <w:t xml:space="preserve"> </w:t>
      </w:r>
      <w:r>
        <w:t>конструктивных</w:t>
      </w:r>
      <w:r>
        <w:rPr>
          <w:spacing w:val="60"/>
        </w:rPr>
        <w:t xml:space="preserve"> </w:t>
      </w:r>
      <w:r>
        <w:t>отношений и целенаправленной организации совместной деятельности</w:t>
      </w:r>
      <w:r>
        <w:rPr>
          <w:spacing w:val="1"/>
        </w:rPr>
        <w:t xml:space="preserve"> </w:t>
      </w:r>
      <w:r>
        <w:t>по</w:t>
      </w:r>
      <w:r>
        <w:rPr>
          <w:spacing w:val="-1"/>
        </w:rPr>
        <w:t xml:space="preserve"> </w:t>
      </w:r>
      <w:r>
        <w:t>развитию школьного</w:t>
      </w:r>
      <w:r>
        <w:rPr>
          <w:spacing w:val="2"/>
        </w:rPr>
        <w:t xml:space="preserve"> </w:t>
      </w:r>
      <w:r>
        <w:t>уклада;</w:t>
      </w:r>
    </w:p>
    <w:p w:rsidR="00445874" w:rsidRDefault="00182F3C">
      <w:pPr>
        <w:pStyle w:val="a5"/>
        <w:ind w:right="588" w:firstLine="0"/>
      </w:pPr>
      <w:r>
        <w:t>Практический</w:t>
      </w:r>
      <w:r>
        <w:rPr>
          <w:spacing w:val="1"/>
        </w:rPr>
        <w:t xml:space="preserve"> </w:t>
      </w:r>
      <w:r>
        <w:t>день</w:t>
      </w:r>
      <w:r>
        <w:rPr>
          <w:spacing w:val="1"/>
        </w:rPr>
        <w:t xml:space="preserve"> </w:t>
      </w:r>
      <w:r>
        <w:t>как</w:t>
      </w:r>
      <w:r>
        <w:rPr>
          <w:spacing w:val="1"/>
        </w:rPr>
        <w:t xml:space="preserve"> </w:t>
      </w:r>
      <w:r>
        <w:t>форма</w:t>
      </w:r>
      <w:r>
        <w:rPr>
          <w:spacing w:val="1"/>
        </w:rPr>
        <w:t xml:space="preserve"> </w:t>
      </w:r>
      <w:r>
        <w:t>организации</w:t>
      </w:r>
      <w:r>
        <w:rPr>
          <w:spacing w:val="1"/>
        </w:rPr>
        <w:t xml:space="preserve"> </w:t>
      </w:r>
      <w:r>
        <w:t>целенаправленной</w:t>
      </w:r>
      <w:r>
        <w:rPr>
          <w:spacing w:val="1"/>
        </w:rPr>
        <w:t xml:space="preserve"> </w:t>
      </w:r>
      <w:r>
        <w:t>системной</w:t>
      </w:r>
      <w:r>
        <w:rPr>
          <w:spacing w:val="1"/>
        </w:rPr>
        <w:t xml:space="preserve"> </w:t>
      </w:r>
      <w:r>
        <w:t>работы</w:t>
      </w:r>
      <w:r>
        <w:rPr>
          <w:spacing w:val="1"/>
        </w:rPr>
        <w:t xml:space="preserve"> </w:t>
      </w:r>
      <w:r>
        <w:t>по</w:t>
      </w:r>
      <w:r>
        <w:rPr>
          <w:spacing w:val="1"/>
        </w:rPr>
        <w:t xml:space="preserve"> </w:t>
      </w:r>
      <w:r>
        <w:t>развитию</w:t>
      </w:r>
      <w:r>
        <w:rPr>
          <w:spacing w:val="1"/>
        </w:rPr>
        <w:t xml:space="preserve"> </w:t>
      </w:r>
      <w:r>
        <w:t>проектной</w:t>
      </w:r>
      <w:r>
        <w:rPr>
          <w:spacing w:val="1"/>
        </w:rPr>
        <w:t xml:space="preserve"> </w:t>
      </w:r>
      <w:r>
        <w:t>деятельности</w:t>
      </w:r>
      <w:r>
        <w:rPr>
          <w:spacing w:val="1"/>
        </w:rPr>
        <w:t xml:space="preserve"> </w:t>
      </w:r>
      <w:r>
        <w:t>школьников,</w:t>
      </w:r>
      <w:r>
        <w:rPr>
          <w:spacing w:val="1"/>
        </w:rPr>
        <w:t xml:space="preserve"> </w:t>
      </w:r>
      <w:r>
        <w:t>позволяет</w:t>
      </w:r>
      <w:r>
        <w:rPr>
          <w:spacing w:val="1"/>
        </w:rPr>
        <w:t xml:space="preserve"> </w:t>
      </w:r>
      <w:r>
        <w:t>интегрировать</w:t>
      </w:r>
      <w:r>
        <w:rPr>
          <w:spacing w:val="1"/>
        </w:rPr>
        <w:t xml:space="preserve"> </w:t>
      </w:r>
      <w:r>
        <w:t>содержание</w:t>
      </w:r>
      <w:r>
        <w:rPr>
          <w:spacing w:val="1"/>
        </w:rPr>
        <w:t xml:space="preserve"> </w:t>
      </w:r>
      <w:r>
        <w:t>урочной</w:t>
      </w:r>
      <w:r>
        <w:rPr>
          <w:spacing w:val="-1"/>
        </w:rPr>
        <w:t xml:space="preserve"> </w:t>
      </w:r>
      <w:r>
        <w:t>и внеурочной деятельности;</w:t>
      </w:r>
    </w:p>
    <w:p w:rsidR="00445874" w:rsidRDefault="00182F3C">
      <w:pPr>
        <w:pStyle w:val="a5"/>
        <w:ind w:right="591" w:firstLine="0"/>
      </w:pPr>
      <w:r>
        <w:t>Обеспечение 100% охвата внеурочной</w:t>
      </w:r>
      <w:r>
        <w:rPr>
          <w:spacing w:val="1"/>
        </w:rPr>
        <w:t xml:space="preserve"> </w:t>
      </w:r>
      <w:r>
        <w:t>деятельностью</w:t>
      </w:r>
      <w:r>
        <w:rPr>
          <w:spacing w:val="1"/>
        </w:rPr>
        <w:t xml:space="preserve"> </w:t>
      </w:r>
      <w:r>
        <w:t>всех</w:t>
      </w:r>
      <w:r>
        <w:rPr>
          <w:spacing w:val="1"/>
        </w:rPr>
        <w:t xml:space="preserve"> </w:t>
      </w:r>
      <w:r>
        <w:t>категорий</w:t>
      </w:r>
      <w:r>
        <w:rPr>
          <w:spacing w:val="60"/>
        </w:rPr>
        <w:t xml:space="preserve"> </w:t>
      </w:r>
      <w:r>
        <w:t>обучающихся за</w:t>
      </w:r>
      <w:r>
        <w:rPr>
          <w:spacing w:val="1"/>
        </w:rPr>
        <w:t xml:space="preserve"> </w:t>
      </w:r>
      <w:r>
        <w:t>счет</w:t>
      </w:r>
      <w:r>
        <w:rPr>
          <w:spacing w:val="-1"/>
        </w:rPr>
        <w:t xml:space="preserve"> </w:t>
      </w:r>
      <w:r>
        <w:t>профессионального ресурса</w:t>
      </w:r>
      <w:r>
        <w:rPr>
          <w:spacing w:val="-1"/>
        </w:rPr>
        <w:t xml:space="preserve"> </w:t>
      </w:r>
      <w:r>
        <w:t>педагогов</w:t>
      </w:r>
      <w:r>
        <w:rPr>
          <w:spacing w:val="-1"/>
        </w:rPr>
        <w:t xml:space="preserve"> </w:t>
      </w:r>
      <w:r>
        <w:t>школы.</w:t>
      </w:r>
    </w:p>
    <w:p w:rsidR="00445874" w:rsidRDefault="00182F3C">
      <w:pPr>
        <w:pStyle w:val="a5"/>
        <w:ind w:right="591" w:firstLine="0"/>
      </w:pPr>
      <w:r>
        <w:t>Модель</w:t>
      </w:r>
      <w:r>
        <w:rPr>
          <w:spacing w:val="1"/>
        </w:rPr>
        <w:t xml:space="preserve"> </w:t>
      </w:r>
      <w:r>
        <w:t>управления</w:t>
      </w:r>
      <w:r>
        <w:rPr>
          <w:spacing w:val="1"/>
        </w:rPr>
        <w:t xml:space="preserve"> </w:t>
      </w:r>
      <w:r>
        <w:t>результатами</w:t>
      </w:r>
      <w:r>
        <w:rPr>
          <w:spacing w:val="1"/>
        </w:rPr>
        <w:t xml:space="preserve"> </w:t>
      </w:r>
      <w:r>
        <w:t>образования</w:t>
      </w:r>
      <w:r>
        <w:rPr>
          <w:spacing w:val="1"/>
        </w:rPr>
        <w:t xml:space="preserve"> </w:t>
      </w:r>
      <w:r>
        <w:t>на</w:t>
      </w:r>
      <w:r>
        <w:rPr>
          <w:spacing w:val="1"/>
        </w:rPr>
        <w:t xml:space="preserve"> </w:t>
      </w:r>
      <w:r>
        <w:t>основе</w:t>
      </w:r>
      <w:r>
        <w:rPr>
          <w:spacing w:val="1"/>
        </w:rPr>
        <w:t xml:space="preserve"> </w:t>
      </w:r>
      <w:r>
        <w:t>системы</w:t>
      </w:r>
      <w:r>
        <w:rPr>
          <w:spacing w:val="1"/>
        </w:rPr>
        <w:t xml:space="preserve"> </w:t>
      </w:r>
      <w:r>
        <w:t>распределения</w:t>
      </w:r>
      <w:r>
        <w:rPr>
          <w:spacing w:val="1"/>
        </w:rPr>
        <w:t xml:space="preserve"> </w:t>
      </w:r>
      <w:r>
        <w:t>профессиональных поручений с учетом свободного выбора, обеспечивающая повышение</w:t>
      </w:r>
      <w:r>
        <w:rPr>
          <w:spacing w:val="1"/>
        </w:rPr>
        <w:t xml:space="preserve"> </w:t>
      </w:r>
      <w:r>
        <w:t>уровня персональной ответственности каждого педагога за качество выполненной работы.</w:t>
      </w:r>
      <w:r>
        <w:rPr>
          <w:spacing w:val="-57"/>
        </w:rPr>
        <w:t xml:space="preserve"> </w:t>
      </w:r>
      <w:r>
        <w:t>Основные</w:t>
      </w:r>
      <w:r>
        <w:rPr>
          <w:spacing w:val="-3"/>
        </w:rPr>
        <w:t xml:space="preserve"> </w:t>
      </w:r>
      <w:r>
        <w:t>принципы воспитания в</w:t>
      </w:r>
      <w:r>
        <w:rPr>
          <w:spacing w:val="-2"/>
        </w:rPr>
        <w:t xml:space="preserve"> </w:t>
      </w:r>
      <w:r>
        <w:t>МБОУ-</w:t>
      </w:r>
      <w:r>
        <w:rPr>
          <w:spacing w:val="-1"/>
        </w:rPr>
        <w:t xml:space="preserve"> </w:t>
      </w:r>
      <w:r w:rsidR="00D56910">
        <w:t>Жудерск</w:t>
      </w:r>
      <w:r>
        <w:t>ой</w:t>
      </w:r>
      <w:r>
        <w:rPr>
          <w:spacing w:val="-2"/>
        </w:rPr>
        <w:t xml:space="preserve"> </w:t>
      </w:r>
      <w:r>
        <w:t>СОШ:</w:t>
      </w:r>
    </w:p>
    <w:p w:rsidR="00445874" w:rsidRDefault="00182F3C">
      <w:pPr>
        <w:pStyle w:val="a5"/>
        <w:spacing w:before="1"/>
        <w:ind w:right="593" w:firstLine="0"/>
      </w:pPr>
      <w:r>
        <w:t>Процесс</w:t>
      </w:r>
      <w:r>
        <w:rPr>
          <w:spacing w:val="1"/>
        </w:rPr>
        <w:t xml:space="preserve"> </w:t>
      </w:r>
      <w:r>
        <w:t>воспитания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основывается</w:t>
      </w:r>
      <w:r>
        <w:rPr>
          <w:spacing w:val="1"/>
        </w:rPr>
        <w:t xml:space="preserve"> </w:t>
      </w:r>
      <w:r>
        <w:t>на</w:t>
      </w:r>
      <w:r>
        <w:rPr>
          <w:spacing w:val="1"/>
        </w:rPr>
        <w:t xml:space="preserve"> </w:t>
      </w:r>
      <w:r>
        <w:t>следующих</w:t>
      </w:r>
      <w:r>
        <w:rPr>
          <w:spacing w:val="1"/>
        </w:rPr>
        <w:t xml:space="preserve"> </w:t>
      </w:r>
      <w:r>
        <w:t>принципах</w:t>
      </w:r>
      <w:r>
        <w:rPr>
          <w:spacing w:val="1"/>
        </w:rPr>
        <w:t xml:space="preserve"> </w:t>
      </w:r>
      <w:r>
        <w:t>взаимодействия педагогов</w:t>
      </w:r>
      <w:r>
        <w:rPr>
          <w:spacing w:val="-1"/>
        </w:rPr>
        <w:t xml:space="preserve"> </w:t>
      </w:r>
      <w:r>
        <w:t>и</w:t>
      </w:r>
      <w:r>
        <w:rPr>
          <w:spacing w:val="-1"/>
        </w:rPr>
        <w:t xml:space="preserve"> </w:t>
      </w:r>
      <w:r>
        <w:t>школьников:</w:t>
      </w:r>
    </w:p>
    <w:p w:rsidR="00445874" w:rsidRDefault="00182F3C">
      <w:pPr>
        <w:pStyle w:val="a5"/>
        <w:ind w:right="584" w:firstLine="0"/>
      </w:pPr>
      <w:r>
        <w:t>неукоснительное</w:t>
      </w:r>
      <w:r>
        <w:rPr>
          <w:spacing w:val="1"/>
        </w:rPr>
        <w:t xml:space="preserve"> </w:t>
      </w:r>
      <w:r>
        <w:t>соблюдение</w:t>
      </w:r>
      <w:r>
        <w:rPr>
          <w:spacing w:val="1"/>
        </w:rPr>
        <w:t xml:space="preserve"> </w:t>
      </w:r>
      <w:r>
        <w:t>законности</w:t>
      </w:r>
      <w:r>
        <w:rPr>
          <w:spacing w:val="1"/>
        </w:rPr>
        <w:t xml:space="preserve"> </w:t>
      </w:r>
      <w:r>
        <w:t>и</w:t>
      </w:r>
      <w:r>
        <w:rPr>
          <w:spacing w:val="1"/>
        </w:rPr>
        <w:t xml:space="preserve"> </w:t>
      </w:r>
      <w:r>
        <w:t>прав</w:t>
      </w:r>
      <w:r>
        <w:rPr>
          <w:spacing w:val="1"/>
        </w:rPr>
        <w:t xml:space="preserve"> </w:t>
      </w:r>
      <w:r>
        <w:t>семьи</w:t>
      </w:r>
      <w:r>
        <w:rPr>
          <w:spacing w:val="1"/>
        </w:rPr>
        <w:t xml:space="preserve"> </w:t>
      </w:r>
      <w:r>
        <w:t>и</w:t>
      </w:r>
      <w:r>
        <w:rPr>
          <w:spacing w:val="1"/>
        </w:rPr>
        <w:t xml:space="preserve"> </w:t>
      </w:r>
      <w:r>
        <w:t>ребенка,</w:t>
      </w:r>
      <w:r>
        <w:rPr>
          <w:spacing w:val="1"/>
        </w:rPr>
        <w:t xml:space="preserve"> </w:t>
      </w:r>
      <w:r>
        <w:t>соблюдения</w:t>
      </w:r>
      <w:r>
        <w:rPr>
          <w:spacing w:val="1"/>
        </w:rPr>
        <w:t xml:space="preserve"> </w:t>
      </w:r>
      <w:r>
        <w:t>конфиденциальности информации о ребенке и семье, приоритета безопасности ребенка</w:t>
      </w:r>
      <w:r>
        <w:rPr>
          <w:spacing w:val="1"/>
        </w:rPr>
        <w:t xml:space="preserve"> </w:t>
      </w:r>
      <w:r>
        <w:t>при</w:t>
      </w:r>
      <w:r>
        <w:rPr>
          <w:spacing w:val="-1"/>
        </w:rPr>
        <w:t xml:space="preserve"> </w:t>
      </w:r>
      <w:r>
        <w:t>нахождении в</w:t>
      </w:r>
      <w:r>
        <w:rPr>
          <w:spacing w:val="-1"/>
        </w:rPr>
        <w:t xml:space="preserve"> </w:t>
      </w:r>
      <w:r>
        <w:t>образовательной организации;</w:t>
      </w:r>
    </w:p>
    <w:p w:rsidR="00445874" w:rsidRDefault="00182F3C">
      <w:pPr>
        <w:pStyle w:val="a5"/>
        <w:ind w:right="589" w:firstLine="0"/>
      </w:pPr>
      <w:r>
        <w:t>ориентир на создание в образовательной организации психологически комфортной среды</w:t>
      </w:r>
      <w:r>
        <w:rPr>
          <w:spacing w:val="1"/>
        </w:rPr>
        <w:t xml:space="preserve"> </w:t>
      </w:r>
      <w:r>
        <w:t>для</w:t>
      </w:r>
      <w:r>
        <w:rPr>
          <w:spacing w:val="1"/>
        </w:rPr>
        <w:t xml:space="preserve"> </w:t>
      </w:r>
      <w:r>
        <w:t>каждого</w:t>
      </w:r>
      <w:r>
        <w:rPr>
          <w:spacing w:val="1"/>
        </w:rPr>
        <w:t xml:space="preserve"> </w:t>
      </w:r>
      <w:r>
        <w:t>ребенка</w:t>
      </w:r>
      <w:r>
        <w:rPr>
          <w:spacing w:val="1"/>
        </w:rPr>
        <w:t xml:space="preserve"> </w:t>
      </w:r>
      <w:r>
        <w:t>и</w:t>
      </w:r>
      <w:r>
        <w:rPr>
          <w:spacing w:val="1"/>
        </w:rPr>
        <w:t xml:space="preserve"> </w:t>
      </w:r>
      <w:r>
        <w:t>взрослого,</w:t>
      </w:r>
      <w:r>
        <w:rPr>
          <w:spacing w:val="1"/>
        </w:rPr>
        <w:t xml:space="preserve"> </w:t>
      </w:r>
      <w:r>
        <w:t>без</w:t>
      </w:r>
      <w:r>
        <w:rPr>
          <w:spacing w:val="1"/>
        </w:rPr>
        <w:t xml:space="preserve"> </w:t>
      </w:r>
      <w:r>
        <w:t>которой</w:t>
      </w:r>
      <w:r>
        <w:rPr>
          <w:spacing w:val="1"/>
        </w:rPr>
        <w:t xml:space="preserve"> </w:t>
      </w:r>
      <w:r>
        <w:t>невозможно</w:t>
      </w:r>
      <w:r>
        <w:rPr>
          <w:spacing w:val="1"/>
        </w:rPr>
        <w:t xml:space="preserve"> </w:t>
      </w:r>
      <w:r>
        <w:t>конструктивное</w:t>
      </w:r>
      <w:r>
        <w:rPr>
          <w:spacing w:val="1"/>
        </w:rPr>
        <w:t xml:space="preserve"> </w:t>
      </w:r>
      <w:r>
        <w:t>взаимодействие</w:t>
      </w:r>
      <w:r>
        <w:rPr>
          <w:spacing w:val="-2"/>
        </w:rPr>
        <w:t xml:space="preserve"> </w:t>
      </w:r>
      <w:r>
        <w:t>школьников</w:t>
      </w:r>
      <w:r>
        <w:rPr>
          <w:spacing w:val="-3"/>
        </w:rPr>
        <w:t xml:space="preserve"> </w:t>
      </w:r>
      <w:r>
        <w:t>и педагогов;</w:t>
      </w:r>
    </w:p>
    <w:p w:rsidR="00445874" w:rsidRDefault="00182F3C">
      <w:pPr>
        <w:pStyle w:val="a5"/>
        <w:ind w:right="584" w:firstLine="0"/>
      </w:pPr>
      <w:r>
        <w:t>реализация</w:t>
      </w:r>
      <w:r>
        <w:rPr>
          <w:spacing w:val="1"/>
        </w:rPr>
        <w:t xml:space="preserve"> </w:t>
      </w:r>
      <w:r>
        <w:t>процесса</w:t>
      </w:r>
      <w:r>
        <w:rPr>
          <w:spacing w:val="1"/>
        </w:rPr>
        <w:t xml:space="preserve"> </w:t>
      </w:r>
      <w:r>
        <w:t>воспитания</w:t>
      </w:r>
      <w:r>
        <w:rPr>
          <w:spacing w:val="1"/>
        </w:rPr>
        <w:t xml:space="preserve"> </w:t>
      </w:r>
      <w:r>
        <w:t>главным</w:t>
      </w:r>
      <w:r>
        <w:rPr>
          <w:spacing w:val="1"/>
        </w:rPr>
        <w:t xml:space="preserve"> </w:t>
      </w:r>
      <w:r>
        <w:t>образом</w:t>
      </w:r>
      <w:r>
        <w:rPr>
          <w:spacing w:val="1"/>
        </w:rPr>
        <w:t xml:space="preserve"> </w:t>
      </w:r>
      <w:r>
        <w:t>через</w:t>
      </w:r>
      <w:r>
        <w:rPr>
          <w:spacing w:val="1"/>
        </w:rPr>
        <w:t xml:space="preserve"> </w:t>
      </w:r>
      <w:r>
        <w:t>создание</w:t>
      </w:r>
      <w:r>
        <w:rPr>
          <w:spacing w:val="1"/>
        </w:rPr>
        <w:t xml:space="preserve"> </w:t>
      </w:r>
      <w:r>
        <w:t>в</w:t>
      </w:r>
      <w:r>
        <w:rPr>
          <w:spacing w:val="1"/>
        </w:rPr>
        <w:t xml:space="preserve"> </w:t>
      </w:r>
      <w:r>
        <w:t>школе</w:t>
      </w:r>
      <w:r>
        <w:rPr>
          <w:spacing w:val="1"/>
        </w:rPr>
        <w:t xml:space="preserve"> </w:t>
      </w:r>
      <w:r>
        <w:t>детско-</w:t>
      </w:r>
      <w:r>
        <w:rPr>
          <w:spacing w:val="1"/>
        </w:rPr>
        <w:t xml:space="preserve"> </w:t>
      </w:r>
      <w:r>
        <w:t>взрослых</w:t>
      </w:r>
      <w:r>
        <w:rPr>
          <w:spacing w:val="1"/>
        </w:rPr>
        <w:t xml:space="preserve"> </w:t>
      </w:r>
      <w:r>
        <w:t>общностей,</w:t>
      </w:r>
      <w:r>
        <w:rPr>
          <w:spacing w:val="1"/>
        </w:rPr>
        <w:t xml:space="preserve"> </w:t>
      </w:r>
      <w:r>
        <w:t>которые</w:t>
      </w:r>
      <w:r>
        <w:rPr>
          <w:spacing w:val="1"/>
        </w:rPr>
        <w:t xml:space="preserve"> </w:t>
      </w:r>
      <w:r>
        <w:t>бы</w:t>
      </w:r>
      <w:r>
        <w:rPr>
          <w:spacing w:val="1"/>
        </w:rPr>
        <w:t xml:space="preserve"> </w:t>
      </w:r>
      <w:r>
        <w:t>объединяли</w:t>
      </w:r>
      <w:r>
        <w:rPr>
          <w:spacing w:val="1"/>
        </w:rPr>
        <w:t xml:space="preserve"> </w:t>
      </w:r>
      <w:r>
        <w:t>детей</w:t>
      </w:r>
      <w:r>
        <w:rPr>
          <w:spacing w:val="1"/>
        </w:rPr>
        <w:t xml:space="preserve"> </w:t>
      </w:r>
      <w:r>
        <w:t>и</w:t>
      </w:r>
      <w:r>
        <w:rPr>
          <w:spacing w:val="1"/>
        </w:rPr>
        <w:t xml:space="preserve"> </w:t>
      </w:r>
      <w:r>
        <w:t>педагогов</w:t>
      </w:r>
      <w:r>
        <w:rPr>
          <w:spacing w:val="1"/>
        </w:rPr>
        <w:t xml:space="preserve"> </w:t>
      </w:r>
      <w:r>
        <w:t>яркими</w:t>
      </w:r>
      <w:r>
        <w:rPr>
          <w:spacing w:val="1"/>
        </w:rPr>
        <w:t xml:space="preserve"> </w:t>
      </w:r>
      <w:r>
        <w:t>и</w:t>
      </w:r>
      <w:r>
        <w:rPr>
          <w:spacing w:val="1"/>
        </w:rPr>
        <w:t xml:space="preserve"> </w:t>
      </w:r>
      <w:r>
        <w:t>содержательными</w:t>
      </w:r>
      <w:r>
        <w:rPr>
          <w:spacing w:val="1"/>
        </w:rPr>
        <w:t xml:space="preserve"> </w:t>
      </w:r>
      <w:r>
        <w:t>событиями,</w:t>
      </w:r>
      <w:r>
        <w:rPr>
          <w:spacing w:val="1"/>
        </w:rPr>
        <w:t xml:space="preserve"> </w:t>
      </w:r>
      <w:r>
        <w:t>общими</w:t>
      </w:r>
      <w:r>
        <w:rPr>
          <w:spacing w:val="1"/>
        </w:rPr>
        <w:t xml:space="preserve"> </w:t>
      </w:r>
      <w:r>
        <w:t>позитивными</w:t>
      </w:r>
      <w:r>
        <w:rPr>
          <w:spacing w:val="1"/>
        </w:rPr>
        <w:t xml:space="preserve"> </w:t>
      </w:r>
      <w:r>
        <w:t>эмоциями</w:t>
      </w:r>
      <w:r>
        <w:rPr>
          <w:spacing w:val="1"/>
        </w:rPr>
        <w:t xml:space="preserve"> </w:t>
      </w:r>
      <w:r>
        <w:t>и</w:t>
      </w:r>
      <w:r>
        <w:rPr>
          <w:spacing w:val="1"/>
        </w:rPr>
        <w:t xml:space="preserve"> </w:t>
      </w:r>
      <w:r>
        <w:t>доверительными</w:t>
      </w:r>
      <w:r>
        <w:rPr>
          <w:spacing w:val="1"/>
        </w:rPr>
        <w:t xml:space="preserve"> </w:t>
      </w:r>
      <w:r>
        <w:t>отношениями</w:t>
      </w:r>
      <w:r>
        <w:rPr>
          <w:spacing w:val="-1"/>
        </w:rPr>
        <w:t xml:space="preserve"> </w:t>
      </w:r>
      <w:r>
        <w:t>друг</w:t>
      </w:r>
      <w:r>
        <w:rPr>
          <w:spacing w:val="-1"/>
        </w:rPr>
        <w:t xml:space="preserve"> </w:t>
      </w:r>
      <w:r>
        <w:t>к другу;</w:t>
      </w:r>
    </w:p>
    <w:p w:rsidR="00445874" w:rsidRDefault="00182F3C">
      <w:pPr>
        <w:pStyle w:val="a5"/>
        <w:ind w:firstLine="0"/>
      </w:pPr>
      <w:r>
        <w:t>организация</w:t>
      </w:r>
      <w:r>
        <w:rPr>
          <w:spacing w:val="8"/>
        </w:rPr>
        <w:t xml:space="preserve"> </w:t>
      </w:r>
      <w:r>
        <w:t>основных</w:t>
      </w:r>
      <w:r>
        <w:rPr>
          <w:spacing w:val="8"/>
        </w:rPr>
        <w:t xml:space="preserve"> </w:t>
      </w:r>
      <w:r>
        <w:t>совместных</w:t>
      </w:r>
      <w:r>
        <w:rPr>
          <w:spacing w:val="10"/>
        </w:rPr>
        <w:t xml:space="preserve"> </w:t>
      </w:r>
      <w:r>
        <w:t>дел</w:t>
      </w:r>
      <w:r>
        <w:rPr>
          <w:spacing w:val="8"/>
        </w:rPr>
        <w:t xml:space="preserve"> </w:t>
      </w:r>
      <w:r>
        <w:t>школьников</w:t>
      </w:r>
      <w:r>
        <w:rPr>
          <w:spacing w:val="6"/>
        </w:rPr>
        <w:t xml:space="preserve"> </w:t>
      </w:r>
      <w:r>
        <w:t>и</w:t>
      </w:r>
      <w:r>
        <w:rPr>
          <w:spacing w:val="9"/>
        </w:rPr>
        <w:t xml:space="preserve"> </w:t>
      </w:r>
      <w:r>
        <w:t>педагогов</w:t>
      </w:r>
      <w:r>
        <w:rPr>
          <w:spacing w:val="8"/>
        </w:rPr>
        <w:t xml:space="preserve"> </w:t>
      </w:r>
      <w:r>
        <w:t>как</w:t>
      </w:r>
      <w:r>
        <w:rPr>
          <w:spacing w:val="7"/>
        </w:rPr>
        <w:t xml:space="preserve"> </w:t>
      </w:r>
      <w:r>
        <w:t>предмета</w:t>
      </w:r>
      <w:r>
        <w:rPr>
          <w:spacing w:val="9"/>
        </w:rPr>
        <w:t xml:space="preserve"> </w:t>
      </w:r>
      <w:r>
        <w:t>совместной</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jc w:val="left"/>
      </w:pPr>
      <w:r>
        <w:t>заботы</w:t>
      </w:r>
      <w:r>
        <w:rPr>
          <w:spacing w:val="-2"/>
        </w:rPr>
        <w:t xml:space="preserve"> </w:t>
      </w:r>
      <w:r>
        <w:t>и</w:t>
      </w:r>
      <w:r>
        <w:rPr>
          <w:spacing w:val="-1"/>
        </w:rPr>
        <w:t xml:space="preserve"> </w:t>
      </w:r>
      <w:r>
        <w:t>взрослых,</w:t>
      </w:r>
      <w:r>
        <w:rPr>
          <w:spacing w:val="-2"/>
        </w:rPr>
        <w:t xml:space="preserve"> </w:t>
      </w:r>
      <w:r>
        <w:t>и</w:t>
      </w:r>
      <w:r>
        <w:rPr>
          <w:spacing w:val="-1"/>
        </w:rPr>
        <w:t xml:space="preserve"> </w:t>
      </w:r>
      <w:r>
        <w:t>детей;</w:t>
      </w:r>
    </w:p>
    <w:p w:rsidR="00445874" w:rsidRDefault="00182F3C">
      <w:pPr>
        <w:pStyle w:val="a5"/>
        <w:tabs>
          <w:tab w:val="left" w:pos="3400"/>
          <w:tab w:val="left" w:pos="5462"/>
          <w:tab w:val="left" w:pos="5834"/>
          <w:tab w:val="left" w:pos="7664"/>
          <w:tab w:val="left" w:pos="9081"/>
          <w:tab w:val="left" w:pos="9669"/>
          <w:tab w:val="left" w:pos="10726"/>
        </w:tabs>
        <w:ind w:right="593" w:firstLine="120"/>
        <w:jc w:val="left"/>
      </w:pPr>
      <w:r>
        <w:t>системность,</w:t>
      </w:r>
      <w:r>
        <w:tab/>
        <w:t>целесообразность</w:t>
      </w:r>
      <w:r>
        <w:tab/>
        <w:t>и</w:t>
      </w:r>
      <w:r>
        <w:tab/>
        <w:t>нешаблонность</w:t>
      </w:r>
      <w:r>
        <w:tab/>
        <w:t>воспитания</w:t>
      </w:r>
      <w:r>
        <w:tab/>
        <w:t>как</w:t>
      </w:r>
      <w:r>
        <w:tab/>
        <w:t>условия</w:t>
      </w:r>
      <w:r>
        <w:tab/>
      </w:r>
      <w:r>
        <w:rPr>
          <w:spacing w:val="-1"/>
        </w:rPr>
        <w:t>его</w:t>
      </w:r>
      <w:r>
        <w:rPr>
          <w:spacing w:val="-57"/>
        </w:rPr>
        <w:t xml:space="preserve"> </w:t>
      </w:r>
      <w:r>
        <w:t>эффективности.</w:t>
      </w:r>
    </w:p>
    <w:p w:rsidR="00445874" w:rsidRDefault="00182F3C">
      <w:pPr>
        <w:pStyle w:val="a5"/>
        <w:tabs>
          <w:tab w:val="left" w:pos="2949"/>
          <w:tab w:val="left" w:pos="4122"/>
          <w:tab w:val="left" w:pos="4983"/>
          <w:tab w:val="left" w:pos="6865"/>
          <w:tab w:val="left" w:pos="7859"/>
          <w:tab w:val="left" w:pos="8821"/>
          <w:tab w:val="left" w:pos="10032"/>
        </w:tabs>
        <w:ind w:right="589" w:firstLine="0"/>
        <w:jc w:val="left"/>
      </w:pPr>
      <w:r>
        <w:t xml:space="preserve">Основными традициями воспитания в МБОУ - </w:t>
      </w:r>
      <w:r w:rsidR="00D56910">
        <w:t>Жудерск</w:t>
      </w:r>
      <w:r>
        <w:t>ой СОШ являются следующие:</w:t>
      </w:r>
      <w:r>
        <w:rPr>
          <w:spacing w:val="1"/>
        </w:rPr>
        <w:t xml:space="preserve"> </w:t>
      </w:r>
      <w:r>
        <w:t>стержнем</w:t>
      </w:r>
      <w:r>
        <w:tab/>
        <w:t>годового</w:t>
      </w:r>
      <w:r>
        <w:tab/>
        <w:t>цикла</w:t>
      </w:r>
      <w:r>
        <w:tab/>
        <w:t>воспитательной</w:t>
      </w:r>
      <w:r>
        <w:tab/>
        <w:t>работы</w:t>
      </w:r>
      <w:r>
        <w:tab/>
        <w:t>школы</w:t>
      </w:r>
      <w:r>
        <w:tab/>
        <w:t>являются</w:t>
      </w:r>
      <w:r>
        <w:tab/>
      </w:r>
      <w:r>
        <w:rPr>
          <w:spacing w:val="-1"/>
        </w:rPr>
        <w:t>ключевые</w:t>
      </w:r>
      <w:r>
        <w:rPr>
          <w:spacing w:val="-57"/>
        </w:rPr>
        <w:t xml:space="preserve"> </w:t>
      </w:r>
      <w:r>
        <w:t>общешкольные</w:t>
      </w:r>
      <w:r>
        <w:rPr>
          <w:spacing w:val="32"/>
        </w:rPr>
        <w:t xml:space="preserve"> </w:t>
      </w:r>
      <w:r>
        <w:t>дела,</w:t>
      </w:r>
      <w:r>
        <w:rPr>
          <w:spacing w:val="35"/>
        </w:rPr>
        <w:t xml:space="preserve"> </w:t>
      </w:r>
      <w:r>
        <w:t>через</w:t>
      </w:r>
      <w:r>
        <w:rPr>
          <w:spacing w:val="36"/>
        </w:rPr>
        <w:t xml:space="preserve"> </w:t>
      </w:r>
      <w:r>
        <w:t>которые</w:t>
      </w:r>
      <w:r>
        <w:rPr>
          <w:spacing w:val="34"/>
        </w:rPr>
        <w:t xml:space="preserve"> </w:t>
      </w:r>
      <w:r>
        <w:t>осуществляется</w:t>
      </w:r>
      <w:r>
        <w:rPr>
          <w:spacing w:val="34"/>
        </w:rPr>
        <w:t xml:space="preserve"> </w:t>
      </w:r>
      <w:r>
        <w:t>интеграция</w:t>
      </w:r>
      <w:r>
        <w:rPr>
          <w:spacing w:val="35"/>
        </w:rPr>
        <w:t xml:space="preserve"> </w:t>
      </w:r>
      <w:r>
        <w:t>воспитательных</w:t>
      </w:r>
      <w:r>
        <w:rPr>
          <w:spacing w:val="38"/>
        </w:rPr>
        <w:t xml:space="preserve"> </w:t>
      </w:r>
      <w:r>
        <w:t>усилий</w:t>
      </w:r>
      <w:r>
        <w:rPr>
          <w:spacing w:val="-57"/>
        </w:rPr>
        <w:t xml:space="preserve"> </w:t>
      </w:r>
      <w:r>
        <w:t>педагогов;</w:t>
      </w:r>
    </w:p>
    <w:p w:rsidR="00445874" w:rsidRDefault="00182F3C">
      <w:pPr>
        <w:pStyle w:val="a5"/>
        <w:ind w:right="590" w:firstLine="0"/>
      </w:pPr>
      <w:r>
        <w:t>важной чертой каждого ключевого дела и большинства используемых для воспитания</w:t>
      </w:r>
      <w:r>
        <w:rPr>
          <w:spacing w:val="1"/>
        </w:rPr>
        <w:t xml:space="preserve"> </w:t>
      </w:r>
      <w:r>
        <w:t>других</w:t>
      </w:r>
      <w:r>
        <w:rPr>
          <w:spacing w:val="1"/>
        </w:rPr>
        <w:t xml:space="preserve"> </w:t>
      </w:r>
      <w:r>
        <w:t>совместных</w:t>
      </w:r>
      <w:r>
        <w:rPr>
          <w:spacing w:val="1"/>
        </w:rPr>
        <w:t xml:space="preserve"> </w:t>
      </w:r>
      <w:r>
        <w:t>дел</w:t>
      </w:r>
      <w:r>
        <w:rPr>
          <w:spacing w:val="1"/>
        </w:rPr>
        <w:t xml:space="preserve"> </w:t>
      </w:r>
      <w:r>
        <w:t>педагогов</w:t>
      </w:r>
      <w:r>
        <w:rPr>
          <w:spacing w:val="1"/>
        </w:rPr>
        <w:t xml:space="preserve"> </w:t>
      </w:r>
      <w:r>
        <w:t>и</w:t>
      </w:r>
      <w:r>
        <w:rPr>
          <w:spacing w:val="1"/>
        </w:rPr>
        <w:t xml:space="preserve"> </w:t>
      </w:r>
      <w:r>
        <w:t>школьников</w:t>
      </w:r>
      <w:r>
        <w:rPr>
          <w:spacing w:val="1"/>
        </w:rPr>
        <w:t xml:space="preserve"> </w:t>
      </w:r>
      <w:r>
        <w:t>является</w:t>
      </w:r>
      <w:r>
        <w:rPr>
          <w:spacing w:val="1"/>
        </w:rPr>
        <w:t xml:space="preserve"> </w:t>
      </w:r>
      <w:r>
        <w:t>коллективная</w:t>
      </w:r>
      <w:r>
        <w:rPr>
          <w:spacing w:val="1"/>
        </w:rPr>
        <w:t xml:space="preserve"> </w:t>
      </w:r>
      <w:r>
        <w:t>разработка,</w:t>
      </w:r>
      <w:r>
        <w:rPr>
          <w:spacing w:val="1"/>
        </w:rPr>
        <w:t xml:space="preserve"> </w:t>
      </w:r>
      <w:r>
        <w:t>коллективное</w:t>
      </w:r>
      <w:r>
        <w:rPr>
          <w:spacing w:val="1"/>
        </w:rPr>
        <w:t xml:space="preserve"> </w:t>
      </w:r>
      <w:r>
        <w:t>планирование,</w:t>
      </w:r>
      <w:r>
        <w:rPr>
          <w:spacing w:val="1"/>
        </w:rPr>
        <w:t xml:space="preserve"> </w:t>
      </w:r>
      <w:r>
        <w:t>коллективное</w:t>
      </w:r>
      <w:r>
        <w:rPr>
          <w:spacing w:val="1"/>
        </w:rPr>
        <w:t xml:space="preserve"> </w:t>
      </w:r>
      <w:r>
        <w:t>проведение</w:t>
      </w:r>
      <w:r>
        <w:rPr>
          <w:spacing w:val="1"/>
        </w:rPr>
        <w:t xml:space="preserve"> </w:t>
      </w:r>
      <w:r>
        <w:t>и</w:t>
      </w:r>
      <w:r>
        <w:rPr>
          <w:spacing w:val="1"/>
        </w:rPr>
        <w:t xml:space="preserve"> </w:t>
      </w:r>
      <w:r>
        <w:t>коллективный</w:t>
      </w:r>
      <w:r>
        <w:rPr>
          <w:spacing w:val="1"/>
        </w:rPr>
        <w:t xml:space="preserve"> </w:t>
      </w:r>
      <w:r>
        <w:t>анализ</w:t>
      </w:r>
      <w:r>
        <w:rPr>
          <w:spacing w:val="1"/>
        </w:rPr>
        <w:t xml:space="preserve"> </w:t>
      </w:r>
      <w:r>
        <w:t>их</w:t>
      </w:r>
      <w:r>
        <w:rPr>
          <w:spacing w:val="1"/>
        </w:rPr>
        <w:t xml:space="preserve"> </w:t>
      </w:r>
      <w:r>
        <w:t>результатов;</w:t>
      </w:r>
    </w:p>
    <w:p w:rsidR="00445874" w:rsidRDefault="00182F3C">
      <w:pPr>
        <w:pStyle w:val="a5"/>
        <w:ind w:right="596" w:firstLine="0"/>
      </w:pPr>
      <w:r>
        <w:t>в школе создаются такие условия, при которых по мере взросления ребенка увеличивается</w:t>
      </w:r>
      <w:r>
        <w:rPr>
          <w:spacing w:val="-57"/>
        </w:rPr>
        <w:t xml:space="preserve"> </w:t>
      </w:r>
      <w:r>
        <w:t>и</w:t>
      </w:r>
      <w:r>
        <w:rPr>
          <w:spacing w:val="-1"/>
        </w:rPr>
        <w:t xml:space="preserve"> </w:t>
      </w:r>
      <w:r>
        <w:t>его</w:t>
      </w:r>
      <w:r>
        <w:rPr>
          <w:spacing w:val="-2"/>
        </w:rPr>
        <w:t xml:space="preserve"> </w:t>
      </w:r>
      <w:r>
        <w:t>роль в</w:t>
      </w:r>
      <w:r>
        <w:rPr>
          <w:spacing w:val="-2"/>
        </w:rPr>
        <w:t xml:space="preserve"> </w:t>
      </w:r>
      <w:r>
        <w:t>совместных</w:t>
      </w:r>
      <w:r>
        <w:rPr>
          <w:spacing w:val="2"/>
        </w:rPr>
        <w:t xml:space="preserve"> </w:t>
      </w:r>
      <w:r>
        <w:t>делах</w:t>
      </w:r>
      <w:r>
        <w:rPr>
          <w:spacing w:val="1"/>
        </w:rPr>
        <w:t xml:space="preserve"> </w:t>
      </w:r>
      <w:r>
        <w:t>(от</w:t>
      </w:r>
      <w:r>
        <w:rPr>
          <w:spacing w:val="-3"/>
        </w:rPr>
        <w:t xml:space="preserve"> </w:t>
      </w:r>
      <w:r>
        <w:t>пассивного</w:t>
      </w:r>
      <w:r>
        <w:rPr>
          <w:spacing w:val="-1"/>
        </w:rPr>
        <w:t xml:space="preserve"> </w:t>
      </w:r>
      <w:r>
        <w:t>наблюдателя до</w:t>
      </w:r>
      <w:r>
        <w:rPr>
          <w:spacing w:val="-1"/>
        </w:rPr>
        <w:t xml:space="preserve"> </w:t>
      </w:r>
      <w:r>
        <w:t>организатора);</w:t>
      </w:r>
    </w:p>
    <w:p w:rsidR="00445874" w:rsidRDefault="00182F3C">
      <w:pPr>
        <w:pStyle w:val="a5"/>
        <w:spacing w:before="1"/>
        <w:ind w:right="596" w:firstLine="0"/>
      </w:pPr>
      <w:r>
        <w:t>в</w:t>
      </w:r>
      <w:r>
        <w:rPr>
          <w:spacing w:val="1"/>
        </w:rPr>
        <w:t xml:space="preserve"> </w:t>
      </w:r>
      <w:r>
        <w:t>проведении</w:t>
      </w:r>
      <w:r>
        <w:rPr>
          <w:spacing w:val="1"/>
        </w:rPr>
        <w:t xml:space="preserve"> </w:t>
      </w:r>
      <w:r>
        <w:t>общешкольных</w:t>
      </w:r>
      <w:r>
        <w:rPr>
          <w:spacing w:val="1"/>
        </w:rPr>
        <w:t xml:space="preserve"> </w:t>
      </w:r>
      <w:r>
        <w:t>дел</w:t>
      </w:r>
      <w:r>
        <w:rPr>
          <w:spacing w:val="1"/>
        </w:rPr>
        <w:t xml:space="preserve"> </w:t>
      </w:r>
      <w:r>
        <w:t>поощряется</w:t>
      </w:r>
      <w:r>
        <w:rPr>
          <w:spacing w:val="1"/>
        </w:rPr>
        <w:t xml:space="preserve"> </w:t>
      </w:r>
      <w:r>
        <w:t>конструктивное</w:t>
      </w:r>
      <w:r>
        <w:rPr>
          <w:spacing w:val="1"/>
        </w:rPr>
        <w:t xml:space="preserve"> </w:t>
      </w:r>
      <w:r>
        <w:t>межклассное</w:t>
      </w:r>
      <w:r>
        <w:rPr>
          <w:spacing w:val="1"/>
        </w:rPr>
        <w:t xml:space="preserve"> </w:t>
      </w:r>
      <w:r>
        <w:t>и</w:t>
      </w:r>
      <w:r>
        <w:rPr>
          <w:spacing w:val="1"/>
        </w:rPr>
        <w:t xml:space="preserve"> </w:t>
      </w:r>
      <w:r>
        <w:t>межвозрастное</w:t>
      </w:r>
      <w:r>
        <w:rPr>
          <w:spacing w:val="-2"/>
        </w:rPr>
        <w:t xml:space="preserve"> </w:t>
      </w:r>
      <w:r>
        <w:t>взаимодействие</w:t>
      </w:r>
      <w:r>
        <w:rPr>
          <w:spacing w:val="-2"/>
        </w:rPr>
        <w:t xml:space="preserve"> </w:t>
      </w:r>
      <w:r>
        <w:t>школьников,</w:t>
      </w:r>
      <w:r>
        <w:rPr>
          <w:spacing w:val="2"/>
        </w:rPr>
        <w:t xml:space="preserve"> </w:t>
      </w:r>
      <w:r>
        <w:t>а</w:t>
      </w:r>
      <w:r>
        <w:rPr>
          <w:spacing w:val="-4"/>
        </w:rPr>
        <w:t xml:space="preserve"> </w:t>
      </w:r>
      <w:r>
        <w:t>также</w:t>
      </w:r>
      <w:r>
        <w:rPr>
          <w:spacing w:val="-1"/>
        </w:rPr>
        <w:t xml:space="preserve"> </w:t>
      </w:r>
      <w:r>
        <w:t>их</w:t>
      </w:r>
      <w:r>
        <w:rPr>
          <w:spacing w:val="1"/>
        </w:rPr>
        <w:t xml:space="preserve"> </w:t>
      </w:r>
      <w:r>
        <w:t>социальная</w:t>
      </w:r>
      <w:r>
        <w:rPr>
          <w:spacing w:val="-1"/>
        </w:rPr>
        <w:t xml:space="preserve"> </w:t>
      </w:r>
      <w:r>
        <w:t>активность;</w:t>
      </w:r>
    </w:p>
    <w:p w:rsidR="00445874" w:rsidRDefault="00182F3C">
      <w:pPr>
        <w:pStyle w:val="a5"/>
        <w:ind w:right="593" w:firstLine="0"/>
      </w:pPr>
      <w:r>
        <w:t>педагоги</w:t>
      </w:r>
      <w:r>
        <w:rPr>
          <w:spacing w:val="1"/>
        </w:rPr>
        <w:t xml:space="preserve"> </w:t>
      </w:r>
      <w:r>
        <w:t>школы</w:t>
      </w:r>
      <w:r>
        <w:rPr>
          <w:spacing w:val="1"/>
        </w:rPr>
        <w:t xml:space="preserve"> </w:t>
      </w:r>
      <w:r>
        <w:t>ориентированы</w:t>
      </w:r>
      <w:r>
        <w:rPr>
          <w:spacing w:val="1"/>
        </w:rPr>
        <w:t xml:space="preserve"> </w:t>
      </w:r>
      <w:r>
        <w:t>на</w:t>
      </w:r>
      <w:r>
        <w:rPr>
          <w:spacing w:val="1"/>
        </w:rPr>
        <w:t xml:space="preserve"> </w:t>
      </w:r>
      <w:r>
        <w:t>формирование</w:t>
      </w:r>
      <w:r>
        <w:rPr>
          <w:spacing w:val="1"/>
        </w:rPr>
        <w:t xml:space="preserve"> </w:t>
      </w:r>
      <w:r>
        <w:t>коллективов</w:t>
      </w:r>
      <w:r>
        <w:rPr>
          <w:spacing w:val="1"/>
        </w:rPr>
        <w:t xml:space="preserve"> </w:t>
      </w:r>
      <w:r>
        <w:t>в</w:t>
      </w:r>
      <w:r>
        <w:rPr>
          <w:spacing w:val="1"/>
        </w:rPr>
        <w:t xml:space="preserve"> </w:t>
      </w:r>
      <w:r>
        <w:t>рамках</w:t>
      </w:r>
      <w:r>
        <w:rPr>
          <w:spacing w:val="1"/>
        </w:rPr>
        <w:t xml:space="preserve"> </w:t>
      </w:r>
      <w:r>
        <w:t>школьных</w:t>
      </w:r>
      <w:r>
        <w:rPr>
          <w:spacing w:val="1"/>
        </w:rPr>
        <w:t xml:space="preserve"> </w:t>
      </w:r>
      <w:r>
        <w:t>классов, кружков,   секций    и    иных    детских    объединений,    на    установление    в</w:t>
      </w:r>
      <w:r>
        <w:rPr>
          <w:spacing w:val="1"/>
        </w:rPr>
        <w:t xml:space="preserve"> </w:t>
      </w:r>
      <w:r>
        <w:t>них</w:t>
      </w:r>
      <w:r>
        <w:rPr>
          <w:spacing w:val="1"/>
        </w:rPr>
        <w:t xml:space="preserve"> </w:t>
      </w:r>
      <w:r>
        <w:t>доброжелательных</w:t>
      </w:r>
      <w:r>
        <w:rPr>
          <w:spacing w:val="-1"/>
        </w:rPr>
        <w:t xml:space="preserve"> </w:t>
      </w:r>
      <w:r>
        <w:t>и</w:t>
      </w:r>
      <w:r>
        <w:rPr>
          <w:spacing w:val="-1"/>
        </w:rPr>
        <w:t xml:space="preserve"> </w:t>
      </w:r>
      <w:r>
        <w:t>товарищеских</w:t>
      </w:r>
      <w:r>
        <w:rPr>
          <w:spacing w:val="2"/>
        </w:rPr>
        <w:t xml:space="preserve"> </w:t>
      </w:r>
      <w:r>
        <w:t>взаимоотношений;</w:t>
      </w:r>
    </w:p>
    <w:p w:rsidR="00445874" w:rsidRDefault="00182F3C">
      <w:pPr>
        <w:pStyle w:val="a5"/>
        <w:ind w:right="594" w:firstLine="0"/>
      </w:pPr>
      <w:r>
        <w:t>ключевой фигурой воспитания в школе является классный руководитель, реализующий по</w:t>
      </w:r>
      <w:r>
        <w:rPr>
          <w:spacing w:val="-57"/>
        </w:rPr>
        <w:t xml:space="preserve"> </w:t>
      </w:r>
      <w:r>
        <w:t>отношению</w:t>
      </w:r>
      <w:r>
        <w:rPr>
          <w:spacing w:val="1"/>
        </w:rPr>
        <w:t xml:space="preserve"> </w:t>
      </w:r>
      <w:r>
        <w:t>к</w:t>
      </w:r>
      <w:r>
        <w:rPr>
          <w:spacing w:val="1"/>
        </w:rPr>
        <w:t xml:space="preserve"> </w:t>
      </w:r>
      <w:r>
        <w:t>детям</w:t>
      </w:r>
      <w:r>
        <w:rPr>
          <w:spacing w:val="1"/>
        </w:rPr>
        <w:t xml:space="preserve"> </w:t>
      </w:r>
      <w:r>
        <w:t>защитную,</w:t>
      </w:r>
      <w:r>
        <w:rPr>
          <w:spacing w:val="1"/>
        </w:rPr>
        <w:t xml:space="preserve"> </w:t>
      </w:r>
      <w:r>
        <w:t>личностно</w:t>
      </w:r>
      <w:r>
        <w:rPr>
          <w:spacing w:val="1"/>
        </w:rPr>
        <w:t xml:space="preserve"> </w:t>
      </w:r>
      <w:r>
        <w:t>развивающую,</w:t>
      </w:r>
      <w:r>
        <w:rPr>
          <w:spacing w:val="1"/>
        </w:rPr>
        <w:t xml:space="preserve"> </w:t>
      </w:r>
      <w:r>
        <w:t>организационную,</w:t>
      </w:r>
      <w:r>
        <w:rPr>
          <w:spacing w:val="-57"/>
        </w:rPr>
        <w:t xml:space="preserve"> </w:t>
      </w:r>
      <w:r>
        <w:t>посредническую</w:t>
      </w:r>
      <w:r>
        <w:rPr>
          <w:spacing w:val="-1"/>
        </w:rPr>
        <w:t xml:space="preserve"> </w:t>
      </w:r>
      <w:r>
        <w:t>(в</w:t>
      </w:r>
      <w:r>
        <w:rPr>
          <w:spacing w:val="-2"/>
        </w:rPr>
        <w:t xml:space="preserve"> </w:t>
      </w:r>
      <w:r>
        <w:t>разрешении конфликтов)</w:t>
      </w:r>
      <w:r>
        <w:rPr>
          <w:spacing w:val="-1"/>
        </w:rPr>
        <w:t xml:space="preserve"> </w:t>
      </w:r>
      <w:r>
        <w:t>функции.</w:t>
      </w:r>
    </w:p>
    <w:p w:rsidR="00445874" w:rsidRDefault="00182F3C">
      <w:pPr>
        <w:pStyle w:val="1"/>
        <w:spacing w:line="274" w:lineRule="exact"/>
        <w:jc w:val="left"/>
      </w:pPr>
      <w:r>
        <w:t>Виды,</w:t>
      </w:r>
      <w:r>
        <w:rPr>
          <w:spacing w:val="-3"/>
        </w:rPr>
        <w:t xml:space="preserve"> </w:t>
      </w:r>
      <w:r>
        <w:t>формы</w:t>
      </w:r>
      <w:r>
        <w:rPr>
          <w:spacing w:val="-4"/>
        </w:rPr>
        <w:t xml:space="preserve"> </w:t>
      </w:r>
      <w:r>
        <w:t>и</w:t>
      </w:r>
      <w:r>
        <w:rPr>
          <w:spacing w:val="-3"/>
        </w:rPr>
        <w:t xml:space="preserve"> </w:t>
      </w:r>
      <w:r>
        <w:t>содержание</w:t>
      </w:r>
      <w:r>
        <w:rPr>
          <w:spacing w:val="-4"/>
        </w:rPr>
        <w:t xml:space="preserve"> </w:t>
      </w:r>
      <w:r>
        <w:t>воспитательной</w:t>
      </w:r>
      <w:r>
        <w:rPr>
          <w:spacing w:val="-2"/>
        </w:rPr>
        <w:t xml:space="preserve"> </w:t>
      </w:r>
      <w:r>
        <w:t>деятельности.</w:t>
      </w:r>
    </w:p>
    <w:p w:rsidR="00445874" w:rsidRDefault="00182F3C">
      <w:pPr>
        <w:pStyle w:val="a5"/>
        <w:spacing w:line="274" w:lineRule="exact"/>
        <w:ind w:firstLine="0"/>
        <w:jc w:val="left"/>
      </w:pPr>
      <w:r>
        <w:t>Виды,</w:t>
      </w:r>
      <w:r>
        <w:rPr>
          <w:spacing w:val="-4"/>
        </w:rPr>
        <w:t xml:space="preserve"> </w:t>
      </w:r>
      <w:r>
        <w:t>формы</w:t>
      </w:r>
      <w:r>
        <w:rPr>
          <w:spacing w:val="-4"/>
        </w:rPr>
        <w:t xml:space="preserve"> </w:t>
      </w:r>
      <w:r>
        <w:t>и</w:t>
      </w:r>
      <w:r>
        <w:rPr>
          <w:spacing w:val="-3"/>
        </w:rPr>
        <w:t xml:space="preserve"> </w:t>
      </w:r>
      <w:r>
        <w:t>содержание</w:t>
      </w:r>
      <w:r>
        <w:rPr>
          <w:spacing w:val="-4"/>
        </w:rPr>
        <w:t xml:space="preserve"> </w:t>
      </w:r>
      <w:r>
        <w:t>воспитательной</w:t>
      </w:r>
      <w:r>
        <w:rPr>
          <w:spacing w:val="-4"/>
        </w:rPr>
        <w:t xml:space="preserve"> </w:t>
      </w:r>
      <w:r>
        <w:t>деятельности</w:t>
      </w:r>
      <w:r>
        <w:rPr>
          <w:spacing w:val="-4"/>
        </w:rPr>
        <w:t xml:space="preserve"> </w:t>
      </w:r>
      <w:r>
        <w:t>планируются</w:t>
      </w:r>
      <w:r>
        <w:rPr>
          <w:spacing w:val="-3"/>
        </w:rPr>
        <w:t xml:space="preserve"> </w:t>
      </w:r>
      <w:r>
        <w:t>по</w:t>
      </w:r>
      <w:r>
        <w:rPr>
          <w:spacing w:val="-3"/>
        </w:rPr>
        <w:t xml:space="preserve"> </w:t>
      </w:r>
      <w:r>
        <w:t>модулям.</w:t>
      </w:r>
    </w:p>
    <w:p w:rsidR="00445874" w:rsidRDefault="00182F3C">
      <w:pPr>
        <w:pStyle w:val="1"/>
        <w:spacing w:line="274" w:lineRule="exact"/>
        <w:jc w:val="left"/>
      </w:pPr>
      <w:r>
        <w:t>Модуль</w:t>
      </w:r>
      <w:r>
        <w:rPr>
          <w:spacing w:val="-2"/>
        </w:rPr>
        <w:t xml:space="preserve"> </w:t>
      </w:r>
      <w:r>
        <w:t>«Урочная</w:t>
      </w:r>
      <w:r>
        <w:rPr>
          <w:spacing w:val="-1"/>
        </w:rPr>
        <w:t xml:space="preserve"> </w:t>
      </w:r>
      <w:r>
        <w:t>деятельность».</w:t>
      </w:r>
    </w:p>
    <w:p w:rsidR="00445874" w:rsidRDefault="00182F3C">
      <w:pPr>
        <w:pStyle w:val="a5"/>
        <w:ind w:firstLine="0"/>
        <w:jc w:val="left"/>
      </w:pPr>
      <w:r>
        <w:t>Реализация</w:t>
      </w:r>
      <w:r>
        <w:rPr>
          <w:spacing w:val="34"/>
        </w:rPr>
        <w:t xml:space="preserve"> </w:t>
      </w:r>
      <w:r>
        <w:t>школьными</w:t>
      </w:r>
      <w:r>
        <w:rPr>
          <w:spacing w:val="37"/>
        </w:rPr>
        <w:t xml:space="preserve"> </w:t>
      </w:r>
      <w:r>
        <w:t>педагогами</w:t>
      </w:r>
      <w:r>
        <w:rPr>
          <w:spacing w:val="37"/>
        </w:rPr>
        <w:t xml:space="preserve"> </w:t>
      </w:r>
      <w:r>
        <w:t>воспитательного</w:t>
      </w:r>
      <w:r>
        <w:rPr>
          <w:spacing w:val="34"/>
        </w:rPr>
        <w:t xml:space="preserve"> </w:t>
      </w:r>
      <w:r>
        <w:t>потенциала</w:t>
      </w:r>
      <w:r>
        <w:rPr>
          <w:spacing w:val="33"/>
        </w:rPr>
        <w:t xml:space="preserve"> </w:t>
      </w:r>
      <w:r>
        <w:t>урока</w:t>
      </w:r>
      <w:r>
        <w:rPr>
          <w:spacing w:val="35"/>
        </w:rPr>
        <w:t xml:space="preserve"> </w:t>
      </w:r>
      <w:r>
        <w:t>предполагает</w:t>
      </w:r>
      <w:r>
        <w:rPr>
          <w:spacing w:val="-57"/>
        </w:rPr>
        <w:t xml:space="preserve"> </w:t>
      </w:r>
      <w:r>
        <w:t>следующее):</w:t>
      </w:r>
    </w:p>
    <w:p w:rsidR="00445874" w:rsidRDefault="00182F3C">
      <w:pPr>
        <w:pStyle w:val="a5"/>
        <w:ind w:right="586" w:firstLine="0"/>
      </w:pPr>
      <w:r>
        <w:t>установление</w:t>
      </w:r>
      <w:r>
        <w:rPr>
          <w:spacing w:val="1"/>
        </w:rPr>
        <w:t xml:space="preserve"> </w:t>
      </w:r>
      <w:r>
        <w:t>доверительных</w:t>
      </w:r>
      <w:r>
        <w:rPr>
          <w:spacing w:val="1"/>
        </w:rPr>
        <w:t xml:space="preserve"> </w:t>
      </w:r>
      <w:r>
        <w:t>отношений</w:t>
      </w:r>
      <w:r>
        <w:rPr>
          <w:spacing w:val="1"/>
        </w:rPr>
        <w:t xml:space="preserve"> </w:t>
      </w:r>
      <w:r>
        <w:t>между</w:t>
      </w:r>
      <w:r>
        <w:rPr>
          <w:spacing w:val="1"/>
        </w:rPr>
        <w:t xml:space="preserve"> </w:t>
      </w:r>
      <w:r>
        <w:t>учителем</w:t>
      </w:r>
      <w:r>
        <w:rPr>
          <w:spacing w:val="1"/>
        </w:rPr>
        <w:t xml:space="preserve"> </w:t>
      </w:r>
      <w:r>
        <w:t>и</w:t>
      </w:r>
      <w:r>
        <w:rPr>
          <w:spacing w:val="1"/>
        </w:rPr>
        <w:t xml:space="preserve"> </w:t>
      </w:r>
      <w:r>
        <w:t>его</w:t>
      </w:r>
      <w:r>
        <w:rPr>
          <w:spacing w:val="1"/>
        </w:rPr>
        <w:t xml:space="preserve"> </w:t>
      </w:r>
      <w:r>
        <w:t>учениками,</w:t>
      </w:r>
      <w:r>
        <w:rPr>
          <w:spacing w:val="1"/>
        </w:rPr>
        <w:t xml:space="preserve"> </w:t>
      </w:r>
      <w:r>
        <w:t>способствующих</w:t>
      </w:r>
      <w:r>
        <w:rPr>
          <w:spacing w:val="1"/>
        </w:rPr>
        <w:t xml:space="preserve"> </w:t>
      </w:r>
      <w:r>
        <w:t>позитивному</w:t>
      </w:r>
      <w:r>
        <w:rPr>
          <w:spacing w:val="1"/>
        </w:rPr>
        <w:t xml:space="preserve"> </w:t>
      </w:r>
      <w:r>
        <w:t>восприятию</w:t>
      </w:r>
      <w:r>
        <w:rPr>
          <w:spacing w:val="1"/>
        </w:rPr>
        <w:t xml:space="preserve"> </w:t>
      </w:r>
      <w:r>
        <w:t>учащимися</w:t>
      </w:r>
      <w:r>
        <w:rPr>
          <w:spacing w:val="1"/>
        </w:rPr>
        <w:t xml:space="preserve"> </w:t>
      </w:r>
      <w:r>
        <w:t>требований</w:t>
      </w:r>
      <w:r>
        <w:rPr>
          <w:spacing w:val="1"/>
        </w:rPr>
        <w:t xml:space="preserve"> </w:t>
      </w:r>
      <w:r>
        <w:t>и</w:t>
      </w:r>
      <w:r>
        <w:rPr>
          <w:spacing w:val="1"/>
        </w:rPr>
        <w:t xml:space="preserve"> </w:t>
      </w:r>
      <w:r>
        <w:t>просьб</w:t>
      </w:r>
      <w:r>
        <w:rPr>
          <w:spacing w:val="1"/>
        </w:rPr>
        <w:t xml:space="preserve"> </w:t>
      </w:r>
      <w:r>
        <w:t>учителя,</w:t>
      </w:r>
      <w:r>
        <w:rPr>
          <w:spacing w:val="1"/>
        </w:rPr>
        <w:t xml:space="preserve"> </w:t>
      </w:r>
      <w:r>
        <w:t>привлечению</w:t>
      </w:r>
      <w:r>
        <w:rPr>
          <w:spacing w:val="1"/>
        </w:rPr>
        <w:t xml:space="preserve"> </w:t>
      </w:r>
      <w:r>
        <w:t>их</w:t>
      </w:r>
      <w:r>
        <w:rPr>
          <w:spacing w:val="1"/>
        </w:rPr>
        <w:t xml:space="preserve"> </w:t>
      </w:r>
      <w:r>
        <w:t>внимания</w:t>
      </w:r>
      <w:r>
        <w:rPr>
          <w:spacing w:val="1"/>
        </w:rPr>
        <w:t xml:space="preserve"> </w:t>
      </w:r>
      <w:r>
        <w:t>к</w:t>
      </w:r>
      <w:r>
        <w:rPr>
          <w:spacing w:val="1"/>
        </w:rPr>
        <w:t xml:space="preserve"> </w:t>
      </w:r>
      <w:r>
        <w:t>обсуждаемой</w:t>
      </w:r>
      <w:r>
        <w:rPr>
          <w:spacing w:val="1"/>
        </w:rPr>
        <w:t xml:space="preserve"> </w:t>
      </w:r>
      <w:r>
        <w:t>на</w:t>
      </w:r>
      <w:r>
        <w:rPr>
          <w:spacing w:val="1"/>
        </w:rPr>
        <w:t xml:space="preserve"> </w:t>
      </w:r>
      <w:r>
        <w:t>уроке</w:t>
      </w:r>
      <w:r>
        <w:rPr>
          <w:spacing w:val="1"/>
        </w:rPr>
        <w:t xml:space="preserve"> </w:t>
      </w:r>
      <w:r>
        <w:t>информации,</w:t>
      </w:r>
      <w:r>
        <w:rPr>
          <w:spacing w:val="1"/>
        </w:rPr>
        <w:t xml:space="preserve"> </w:t>
      </w:r>
      <w:r>
        <w:t>активизации</w:t>
      </w:r>
      <w:r>
        <w:rPr>
          <w:spacing w:val="1"/>
        </w:rPr>
        <w:t xml:space="preserve"> </w:t>
      </w:r>
      <w:r>
        <w:t>их</w:t>
      </w:r>
      <w:r>
        <w:rPr>
          <w:spacing w:val="1"/>
        </w:rPr>
        <w:t xml:space="preserve"> </w:t>
      </w:r>
      <w:r>
        <w:t>познавательной</w:t>
      </w:r>
      <w:r>
        <w:rPr>
          <w:spacing w:val="-1"/>
        </w:rPr>
        <w:t xml:space="preserve"> </w:t>
      </w:r>
      <w:r>
        <w:t>деятельности;</w:t>
      </w:r>
    </w:p>
    <w:p w:rsidR="00445874" w:rsidRDefault="00182F3C">
      <w:pPr>
        <w:pStyle w:val="a5"/>
        <w:ind w:right="583" w:firstLine="0"/>
      </w:pPr>
      <w:r>
        <w:t>побуждение школьников соблюдать на уроке общепринятые нормы поведения, правила</w:t>
      </w:r>
      <w:r>
        <w:rPr>
          <w:spacing w:val="1"/>
        </w:rPr>
        <w:t xml:space="preserve"> </w:t>
      </w:r>
      <w:r>
        <w:t>общения со старшими (учителями) и сверстниками (школьниками), принципы учебной</w:t>
      </w:r>
      <w:r>
        <w:rPr>
          <w:spacing w:val="1"/>
        </w:rPr>
        <w:t xml:space="preserve"> </w:t>
      </w:r>
      <w:r>
        <w:t>дисциплины</w:t>
      </w:r>
      <w:r>
        <w:rPr>
          <w:spacing w:val="-1"/>
        </w:rPr>
        <w:t xml:space="preserve"> </w:t>
      </w:r>
      <w:r>
        <w:t>и самоорганизации;</w:t>
      </w:r>
    </w:p>
    <w:p w:rsidR="00445874" w:rsidRDefault="00182F3C">
      <w:pPr>
        <w:pStyle w:val="a5"/>
        <w:ind w:right="594" w:firstLine="0"/>
      </w:pPr>
      <w:r>
        <w:t>привлечение внимания школьников к ценностному аспекту изучаемых на уроках явлений,</w:t>
      </w:r>
      <w:r>
        <w:rPr>
          <w:spacing w:val="1"/>
        </w:rPr>
        <w:t xml:space="preserve"> </w:t>
      </w:r>
      <w:r>
        <w:t>организация</w:t>
      </w:r>
      <w:r>
        <w:rPr>
          <w:spacing w:val="-1"/>
        </w:rPr>
        <w:t xml:space="preserve"> </w:t>
      </w:r>
      <w:r>
        <w:t>их</w:t>
      </w:r>
      <w:r>
        <w:rPr>
          <w:spacing w:val="1"/>
        </w:rPr>
        <w:t xml:space="preserve"> </w:t>
      </w:r>
      <w:r>
        <w:t>работы</w:t>
      </w:r>
      <w:r>
        <w:rPr>
          <w:spacing w:val="-4"/>
        </w:rPr>
        <w:t xml:space="preserve"> </w:t>
      </w:r>
      <w:r>
        <w:t>с</w:t>
      </w:r>
      <w:r>
        <w:rPr>
          <w:spacing w:val="-2"/>
        </w:rPr>
        <w:t xml:space="preserve"> </w:t>
      </w:r>
      <w:r>
        <w:t>получаемой</w:t>
      </w:r>
      <w:r>
        <w:rPr>
          <w:spacing w:val="-1"/>
        </w:rPr>
        <w:t xml:space="preserve"> </w:t>
      </w:r>
      <w:r>
        <w:t>на</w:t>
      </w:r>
      <w:r>
        <w:rPr>
          <w:spacing w:val="2"/>
        </w:rPr>
        <w:t xml:space="preserve"> </w:t>
      </w:r>
      <w:r>
        <w:t>уроке социально</w:t>
      </w:r>
      <w:r>
        <w:rPr>
          <w:spacing w:val="-4"/>
        </w:rPr>
        <w:t xml:space="preserve"> </w:t>
      </w:r>
      <w:r>
        <w:t>значимой</w:t>
      </w:r>
      <w:r>
        <w:rPr>
          <w:spacing w:val="-3"/>
        </w:rPr>
        <w:t xml:space="preserve"> </w:t>
      </w:r>
      <w:r>
        <w:t>информацией</w:t>
      </w:r>
    </w:p>
    <w:p w:rsidR="00445874" w:rsidRDefault="00182F3C">
      <w:pPr>
        <w:pStyle w:val="a9"/>
        <w:numPr>
          <w:ilvl w:val="0"/>
          <w:numId w:val="109"/>
        </w:numPr>
        <w:tabs>
          <w:tab w:val="left" w:pos="1909"/>
        </w:tabs>
        <w:ind w:right="592" w:firstLine="0"/>
        <w:rPr>
          <w:sz w:val="24"/>
        </w:rPr>
      </w:pPr>
      <w:r>
        <w:rPr>
          <w:sz w:val="24"/>
        </w:rPr>
        <w:t>инициирование ее обсуждения, высказывания учащимися своего мнения по ее поводу,</w:t>
      </w:r>
      <w:r>
        <w:rPr>
          <w:spacing w:val="1"/>
          <w:sz w:val="24"/>
        </w:rPr>
        <w:t xml:space="preserve"> </w:t>
      </w:r>
      <w:r>
        <w:rPr>
          <w:sz w:val="24"/>
        </w:rPr>
        <w:t>выработки</w:t>
      </w:r>
      <w:r>
        <w:rPr>
          <w:spacing w:val="-1"/>
          <w:sz w:val="24"/>
        </w:rPr>
        <w:t xml:space="preserve"> </w:t>
      </w:r>
      <w:r>
        <w:rPr>
          <w:sz w:val="24"/>
        </w:rPr>
        <w:t>своего</w:t>
      </w:r>
      <w:r>
        <w:rPr>
          <w:spacing w:val="-1"/>
          <w:sz w:val="24"/>
        </w:rPr>
        <w:t xml:space="preserve"> </w:t>
      </w:r>
      <w:r>
        <w:rPr>
          <w:sz w:val="24"/>
        </w:rPr>
        <w:t>к ней отношения;</w:t>
      </w:r>
    </w:p>
    <w:p w:rsidR="00445874" w:rsidRDefault="00182F3C">
      <w:pPr>
        <w:pStyle w:val="a5"/>
        <w:ind w:right="587" w:firstLine="0"/>
      </w:pPr>
      <w:r>
        <w:t>использование воспитательных возможностей</w:t>
      </w:r>
      <w:r>
        <w:rPr>
          <w:spacing w:val="1"/>
        </w:rPr>
        <w:t xml:space="preserve"> </w:t>
      </w:r>
      <w:r>
        <w:t>содержания</w:t>
      </w:r>
      <w:r>
        <w:rPr>
          <w:spacing w:val="1"/>
        </w:rPr>
        <w:t xml:space="preserve"> </w:t>
      </w:r>
      <w:r>
        <w:t>учебного</w:t>
      </w:r>
      <w:r>
        <w:rPr>
          <w:spacing w:val="1"/>
        </w:rPr>
        <w:t xml:space="preserve"> </w:t>
      </w:r>
      <w:r>
        <w:t>предмета через</w:t>
      </w:r>
      <w:r>
        <w:rPr>
          <w:spacing w:val="1"/>
        </w:rPr>
        <w:t xml:space="preserve"> </w:t>
      </w:r>
      <w:r>
        <w:t>демонстрацию</w:t>
      </w:r>
      <w:r>
        <w:rPr>
          <w:spacing w:val="1"/>
        </w:rPr>
        <w:t xml:space="preserve"> </w:t>
      </w:r>
      <w:r>
        <w:t>детям</w:t>
      </w:r>
      <w:r>
        <w:rPr>
          <w:spacing w:val="1"/>
        </w:rPr>
        <w:t xml:space="preserve"> </w:t>
      </w:r>
      <w:r>
        <w:t>примеров</w:t>
      </w:r>
      <w:r>
        <w:rPr>
          <w:spacing w:val="1"/>
        </w:rPr>
        <w:t xml:space="preserve"> </w:t>
      </w:r>
      <w:r>
        <w:t>ответственного,</w:t>
      </w:r>
      <w:r>
        <w:rPr>
          <w:spacing w:val="1"/>
        </w:rPr>
        <w:t xml:space="preserve"> </w:t>
      </w:r>
      <w:r>
        <w:t>гражданского</w:t>
      </w:r>
      <w:r>
        <w:rPr>
          <w:spacing w:val="1"/>
        </w:rPr>
        <w:t xml:space="preserve"> </w:t>
      </w:r>
      <w:r>
        <w:t>поведения,</w:t>
      </w:r>
      <w:r>
        <w:rPr>
          <w:spacing w:val="1"/>
        </w:rPr>
        <w:t xml:space="preserve"> </w:t>
      </w:r>
      <w:r>
        <w:t>проявления</w:t>
      </w:r>
      <w:r>
        <w:rPr>
          <w:spacing w:val="1"/>
        </w:rPr>
        <w:t xml:space="preserve"> </w:t>
      </w:r>
      <w:r>
        <w:t>человеколюбия и добросердечности, через подбор соответствующих текстов для чтения,</w:t>
      </w:r>
      <w:r>
        <w:rPr>
          <w:spacing w:val="1"/>
        </w:rPr>
        <w:t xml:space="preserve"> </w:t>
      </w:r>
      <w:r>
        <w:t>задач</w:t>
      </w:r>
      <w:r>
        <w:rPr>
          <w:spacing w:val="-2"/>
        </w:rPr>
        <w:t xml:space="preserve"> </w:t>
      </w:r>
      <w:r>
        <w:t>для решения,</w:t>
      </w:r>
      <w:r>
        <w:rPr>
          <w:spacing w:val="-1"/>
        </w:rPr>
        <w:t xml:space="preserve"> </w:t>
      </w:r>
      <w:r>
        <w:t>проблемных</w:t>
      </w:r>
      <w:r>
        <w:rPr>
          <w:spacing w:val="1"/>
        </w:rPr>
        <w:t xml:space="preserve"> </w:t>
      </w:r>
      <w:r>
        <w:t>ситуаций</w:t>
      </w:r>
      <w:r>
        <w:rPr>
          <w:spacing w:val="-1"/>
        </w:rPr>
        <w:t xml:space="preserve"> </w:t>
      </w:r>
      <w:r>
        <w:t>для обсуждения</w:t>
      </w:r>
      <w:r>
        <w:rPr>
          <w:spacing w:val="-1"/>
        </w:rPr>
        <w:t xml:space="preserve"> </w:t>
      </w:r>
      <w:r>
        <w:t>в</w:t>
      </w:r>
      <w:r>
        <w:rPr>
          <w:spacing w:val="-1"/>
        </w:rPr>
        <w:t xml:space="preserve"> </w:t>
      </w:r>
      <w:r>
        <w:t>классе;</w:t>
      </w:r>
    </w:p>
    <w:p w:rsidR="00445874" w:rsidRDefault="00182F3C">
      <w:pPr>
        <w:pStyle w:val="a5"/>
        <w:ind w:right="583" w:firstLine="0"/>
      </w:pPr>
      <w:r>
        <w:t>применение на уроке интерактивных форм работы учащихся:</w:t>
      </w:r>
      <w:r>
        <w:rPr>
          <w:spacing w:val="1"/>
        </w:rPr>
        <w:t xml:space="preserve"> </w:t>
      </w:r>
      <w:r>
        <w:t>интеллектуальных игр,</w:t>
      </w:r>
      <w:r>
        <w:rPr>
          <w:spacing w:val="1"/>
        </w:rPr>
        <w:t xml:space="preserve"> </w:t>
      </w:r>
      <w:r>
        <w:t>стимулирующих</w:t>
      </w:r>
      <w:r>
        <w:rPr>
          <w:spacing w:val="1"/>
        </w:rPr>
        <w:t xml:space="preserve"> </w:t>
      </w:r>
      <w:r>
        <w:t>познавательную</w:t>
      </w:r>
      <w:r>
        <w:rPr>
          <w:spacing w:val="1"/>
        </w:rPr>
        <w:t xml:space="preserve"> </w:t>
      </w:r>
      <w:r>
        <w:t>мотивацию</w:t>
      </w:r>
      <w:r>
        <w:rPr>
          <w:spacing w:val="1"/>
        </w:rPr>
        <w:t xml:space="preserve"> </w:t>
      </w:r>
      <w:r>
        <w:t>школьников;</w:t>
      </w:r>
      <w:r>
        <w:rPr>
          <w:spacing w:val="1"/>
        </w:rPr>
        <w:t xml:space="preserve"> </w:t>
      </w:r>
      <w:r>
        <w:t>дидактического</w:t>
      </w:r>
      <w:r>
        <w:rPr>
          <w:spacing w:val="1"/>
        </w:rPr>
        <w:t xml:space="preserve"> </w:t>
      </w:r>
      <w:r>
        <w:t>театра,</w:t>
      </w:r>
      <w:r>
        <w:rPr>
          <w:spacing w:val="1"/>
        </w:rPr>
        <w:t xml:space="preserve"> </w:t>
      </w:r>
      <w:r>
        <w:t>где</w:t>
      </w:r>
      <w:r>
        <w:rPr>
          <w:spacing w:val="1"/>
        </w:rPr>
        <w:t xml:space="preserve"> </w:t>
      </w:r>
      <w:r>
        <w:t>полученные</w:t>
      </w:r>
      <w:r>
        <w:rPr>
          <w:spacing w:val="1"/>
        </w:rPr>
        <w:t xml:space="preserve"> </w:t>
      </w:r>
      <w:r>
        <w:t>на</w:t>
      </w:r>
      <w:r>
        <w:rPr>
          <w:spacing w:val="1"/>
        </w:rPr>
        <w:t xml:space="preserve"> </w:t>
      </w:r>
      <w:r>
        <w:t>уроке</w:t>
      </w:r>
      <w:r>
        <w:rPr>
          <w:spacing w:val="1"/>
        </w:rPr>
        <w:t xml:space="preserve"> </w:t>
      </w:r>
      <w:r>
        <w:t>знания</w:t>
      </w:r>
      <w:r>
        <w:rPr>
          <w:spacing w:val="1"/>
        </w:rPr>
        <w:t xml:space="preserve"> </w:t>
      </w:r>
      <w:r>
        <w:t>обыгрываются</w:t>
      </w:r>
      <w:r>
        <w:rPr>
          <w:spacing w:val="1"/>
        </w:rPr>
        <w:t xml:space="preserve"> </w:t>
      </w:r>
      <w:r>
        <w:t>в</w:t>
      </w:r>
      <w:r>
        <w:rPr>
          <w:spacing w:val="1"/>
        </w:rPr>
        <w:t xml:space="preserve"> </w:t>
      </w:r>
      <w:r>
        <w:t>театральных</w:t>
      </w:r>
      <w:r>
        <w:rPr>
          <w:spacing w:val="1"/>
        </w:rPr>
        <w:t xml:space="preserve"> </w:t>
      </w:r>
      <w:r>
        <w:t>постановках;</w:t>
      </w:r>
      <w:r>
        <w:rPr>
          <w:spacing w:val="1"/>
        </w:rPr>
        <w:t xml:space="preserve"> </w:t>
      </w:r>
      <w:r>
        <w:t>дискуссий,</w:t>
      </w:r>
      <w:r>
        <w:rPr>
          <w:spacing w:val="1"/>
        </w:rPr>
        <w:t xml:space="preserve"> </w:t>
      </w:r>
      <w:r>
        <w:t>которые дают учащимся возможность приобрести опыт ведения конструктивного диалога;</w:t>
      </w:r>
      <w:r>
        <w:rPr>
          <w:spacing w:val="-57"/>
        </w:rPr>
        <w:t xml:space="preserve"> </w:t>
      </w:r>
      <w:r>
        <w:t>групповой работы или работы в парах, которые учат школьников командной работе и</w:t>
      </w:r>
      <w:r>
        <w:rPr>
          <w:spacing w:val="1"/>
        </w:rPr>
        <w:t xml:space="preserve"> </w:t>
      </w:r>
      <w:r>
        <w:t>взаимодействию</w:t>
      </w:r>
      <w:r>
        <w:rPr>
          <w:spacing w:val="-1"/>
        </w:rPr>
        <w:t xml:space="preserve"> </w:t>
      </w:r>
      <w:r>
        <w:t>с</w:t>
      </w:r>
      <w:r>
        <w:rPr>
          <w:spacing w:val="-1"/>
        </w:rPr>
        <w:t xml:space="preserve"> </w:t>
      </w:r>
      <w:r>
        <w:t>другими детьми;</w:t>
      </w:r>
    </w:p>
    <w:p w:rsidR="00445874" w:rsidRDefault="00182F3C">
      <w:pPr>
        <w:pStyle w:val="a5"/>
        <w:ind w:right="586" w:firstLine="0"/>
      </w:pPr>
      <w:r>
        <w:t>включение в урок игровых процедур, которые помогают поддержать мотивацию детей к</w:t>
      </w:r>
      <w:r>
        <w:rPr>
          <w:spacing w:val="1"/>
        </w:rPr>
        <w:t xml:space="preserve"> </w:t>
      </w:r>
      <w:r>
        <w:t>получению</w:t>
      </w:r>
      <w:r>
        <w:rPr>
          <w:spacing w:val="1"/>
        </w:rPr>
        <w:t xml:space="preserve"> </w:t>
      </w:r>
      <w:r>
        <w:t>знаний,</w:t>
      </w:r>
      <w:r>
        <w:rPr>
          <w:spacing w:val="1"/>
        </w:rPr>
        <w:t xml:space="preserve"> </w:t>
      </w:r>
      <w:r>
        <w:t>налаживанию</w:t>
      </w:r>
      <w:r>
        <w:rPr>
          <w:spacing w:val="1"/>
        </w:rPr>
        <w:t xml:space="preserve"> </w:t>
      </w:r>
      <w:r>
        <w:t>позитивных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классе,</w:t>
      </w:r>
      <w:r>
        <w:rPr>
          <w:spacing w:val="1"/>
        </w:rPr>
        <w:t xml:space="preserve"> </w:t>
      </w:r>
      <w:r>
        <w:t>помогают</w:t>
      </w:r>
      <w:r>
        <w:rPr>
          <w:spacing w:val="1"/>
        </w:rPr>
        <w:t xml:space="preserve"> </w:t>
      </w:r>
      <w:r>
        <w:t>установлению</w:t>
      </w:r>
      <w:r>
        <w:rPr>
          <w:spacing w:val="-1"/>
        </w:rPr>
        <w:t xml:space="preserve"> </w:t>
      </w:r>
      <w:r>
        <w:t>доброжелательной атмосферы</w:t>
      </w:r>
      <w:r>
        <w:rPr>
          <w:spacing w:val="-2"/>
        </w:rPr>
        <w:t xml:space="preserve"> </w:t>
      </w:r>
      <w:r>
        <w:t>во время</w:t>
      </w:r>
      <w:r>
        <w:rPr>
          <w:spacing w:val="4"/>
        </w:rPr>
        <w:t xml:space="preserve"> </w:t>
      </w:r>
      <w:r>
        <w:t>урока;</w:t>
      </w:r>
    </w:p>
    <w:p w:rsidR="00445874" w:rsidRDefault="00182F3C">
      <w:pPr>
        <w:pStyle w:val="a5"/>
        <w:ind w:right="593" w:firstLine="0"/>
      </w:pPr>
      <w:r>
        <w:t>организация</w:t>
      </w:r>
      <w:r>
        <w:rPr>
          <w:spacing w:val="1"/>
        </w:rPr>
        <w:t xml:space="preserve"> </w:t>
      </w:r>
      <w:r>
        <w:t>шефства</w:t>
      </w:r>
      <w:r>
        <w:rPr>
          <w:spacing w:val="1"/>
        </w:rPr>
        <w:t xml:space="preserve"> </w:t>
      </w:r>
      <w:r>
        <w:t>мотивированных</w:t>
      </w:r>
      <w:r>
        <w:rPr>
          <w:spacing w:val="1"/>
        </w:rPr>
        <w:t xml:space="preserve"> </w:t>
      </w:r>
      <w:r>
        <w:t>и</w:t>
      </w:r>
      <w:r>
        <w:rPr>
          <w:spacing w:val="1"/>
        </w:rPr>
        <w:t xml:space="preserve"> </w:t>
      </w:r>
      <w:r>
        <w:t>эрудированных</w:t>
      </w:r>
      <w:r>
        <w:rPr>
          <w:spacing w:val="1"/>
        </w:rPr>
        <w:t xml:space="preserve"> </w:t>
      </w:r>
      <w:r>
        <w:t>учащихся</w:t>
      </w:r>
      <w:r>
        <w:rPr>
          <w:spacing w:val="1"/>
        </w:rPr>
        <w:t xml:space="preserve"> </w:t>
      </w:r>
      <w:r>
        <w:t>над</w:t>
      </w:r>
      <w:r>
        <w:rPr>
          <w:spacing w:val="61"/>
        </w:rPr>
        <w:t xml:space="preserve"> </w:t>
      </w:r>
      <w:r>
        <w:t>их</w:t>
      </w:r>
      <w:r>
        <w:rPr>
          <w:spacing w:val="-57"/>
        </w:rPr>
        <w:t xml:space="preserve"> </w:t>
      </w:r>
      <w:r>
        <w:t>неуспевающими</w:t>
      </w:r>
      <w:r>
        <w:rPr>
          <w:spacing w:val="42"/>
        </w:rPr>
        <w:t xml:space="preserve"> </w:t>
      </w:r>
      <w:r>
        <w:t>одноклассниками,</w:t>
      </w:r>
      <w:r>
        <w:rPr>
          <w:spacing w:val="41"/>
        </w:rPr>
        <w:t xml:space="preserve"> </w:t>
      </w:r>
      <w:r>
        <w:t>дающего</w:t>
      </w:r>
      <w:r>
        <w:rPr>
          <w:spacing w:val="41"/>
        </w:rPr>
        <w:t xml:space="preserve"> </w:t>
      </w:r>
      <w:r>
        <w:t>школьникам</w:t>
      </w:r>
      <w:r>
        <w:rPr>
          <w:spacing w:val="40"/>
        </w:rPr>
        <w:t xml:space="preserve"> </w:t>
      </w:r>
      <w:r>
        <w:t>социально</w:t>
      </w:r>
      <w:r>
        <w:rPr>
          <w:spacing w:val="41"/>
        </w:rPr>
        <w:t xml:space="preserve"> </w:t>
      </w:r>
      <w:r>
        <w:t>значимый</w:t>
      </w:r>
      <w:r>
        <w:rPr>
          <w:spacing w:val="41"/>
        </w:rPr>
        <w:t xml:space="preserve"> </w:t>
      </w:r>
      <w:r>
        <w:t>опыт</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сотрудничества</w:t>
      </w:r>
      <w:r>
        <w:rPr>
          <w:spacing w:val="-4"/>
        </w:rPr>
        <w:t xml:space="preserve"> </w:t>
      </w:r>
      <w:r>
        <w:t>и</w:t>
      </w:r>
      <w:r>
        <w:rPr>
          <w:spacing w:val="-3"/>
        </w:rPr>
        <w:t xml:space="preserve"> </w:t>
      </w:r>
      <w:r>
        <w:t>взаимной</w:t>
      </w:r>
      <w:r>
        <w:rPr>
          <w:spacing w:val="-2"/>
        </w:rPr>
        <w:t xml:space="preserve"> </w:t>
      </w:r>
      <w:r>
        <w:t>помощи;</w:t>
      </w:r>
    </w:p>
    <w:p w:rsidR="00445874" w:rsidRDefault="00182F3C">
      <w:pPr>
        <w:pStyle w:val="a5"/>
        <w:ind w:right="589" w:firstLine="0"/>
      </w:pPr>
      <w:r>
        <w:t>инициирование и поддержка исследовательской деятельности</w:t>
      </w:r>
      <w:r>
        <w:rPr>
          <w:spacing w:val="1"/>
        </w:rPr>
        <w:t xml:space="preserve"> </w:t>
      </w:r>
      <w:r>
        <w:t>школьников</w:t>
      </w:r>
      <w:r>
        <w:rPr>
          <w:spacing w:val="1"/>
        </w:rPr>
        <w:t xml:space="preserve"> </w:t>
      </w:r>
      <w:r>
        <w:t>в рамках</w:t>
      </w:r>
      <w:r>
        <w:rPr>
          <w:spacing w:val="1"/>
        </w:rPr>
        <w:t xml:space="preserve"> </w:t>
      </w:r>
      <w:r>
        <w:t>реализации</w:t>
      </w:r>
      <w:r>
        <w:rPr>
          <w:spacing w:val="1"/>
        </w:rPr>
        <w:t xml:space="preserve"> </w:t>
      </w:r>
      <w:r>
        <w:t>ими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исследовательских</w:t>
      </w:r>
      <w:r>
        <w:rPr>
          <w:spacing w:val="1"/>
        </w:rPr>
        <w:t xml:space="preserve"> </w:t>
      </w:r>
      <w:r>
        <w:t>проектов,</w:t>
      </w:r>
      <w:r>
        <w:rPr>
          <w:spacing w:val="1"/>
        </w:rPr>
        <w:t xml:space="preserve"> </w:t>
      </w:r>
      <w:r>
        <w:t>что</w:t>
      </w:r>
      <w:r>
        <w:rPr>
          <w:spacing w:val="1"/>
        </w:rPr>
        <w:t xml:space="preserve"> </w:t>
      </w:r>
      <w:r>
        <w:t>даст</w:t>
      </w:r>
      <w:r>
        <w:rPr>
          <w:spacing w:val="1"/>
        </w:rPr>
        <w:t xml:space="preserve"> </w:t>
      </w:r>
      <w:r>
        <w:t>школьникам возможность</w:t>
      </w:r>
      <w:r>
        <w:rPr>
          <w:spacing w:val="1"/>
        </w:rPr>
        <w:t xml:space="preserve"> </w:t>
      </w:r>
      <w:r>
        <w:t>приобрести</w:t>
      </w:r>
      <w:r>
        <w:rPr>
          <w:spacing w:val="1"/>
        </w:rPr>
        <w:t xml:space="preserve"> </w:t>
      </w:r>
      <w:r>
        <w:t>навык самостоятельного решения теоретической</w:t>
      </w:r>
      <w:r>
        <w:rPr>
          <w:spacing w:val="1"/>
        </w:rPr>
        <w:t xml:space="preserve"> </w:t>
      </w:r>
      <w:r>
        <w:t>проблемы, навык генерирования и оформления собственных идей, навык уважительного</w:t>
      </w:r>
      <w:r>
        <w:rPr>
          <w:spacing w:val="1"/>
        </w:rPr>
        <w:t xml:space="preserve"> </w:t>
      </w:r>
      <w:r>
        <w:t>отношения</w:t>
      </w:r>
      <w:r>
        <w:rPr>
          <w:spacing w:val="1"/>
        </w:rPr>
        <w:t xml:space="preserve"> </w:t>
      </w:r>
      <w:r>
        <w:t>к</w:t>
      </w:r>
      <w:r>
        <w:rPr>
          <w:spacing w:val="1"/>
        </w:rPr>
        <w:t xml:space="preserve"> </w:t>
      </w:r>
      <w:r>
        <w:t>чужим</w:t>
      </w:r>
      <w:r>
        <w:rPr>
          <w:spacing w:val="1"/>
        </w:rPr>
        <w:t xml:space="preserve"> </w:t>
      </w:r>
      <w:r>
        <w:t>идеям,</w:t>
      </w:r>
      <w:r>
        <w:rPr>
          <w:spacing w:val="1"/>
        </w:rPr>
        <w:t xml:space="preserve"> </w:t>
      </w:r>
      <w:r>
        <w:t>оформленным</w:t>
      </w:r>
      <w:r>
        <w:rPr>
          <w:spacing w:val="1"/>
        </w:rPr>
        <w:t xml:space="preserve"> </w:t>
      </w:r>
      <w:r>
        <w:t>в</w:t>
      </w:r>
      <w:r>
        <w:rPr>
          <w:spacing w:val="1"/>
        </w:rPr>
        <w:t xml:space="preserve"> </w:t>
      </w:r>
      <w:r>
        <w:t>работах</w:t>
      </w:r>
      <w:r>
        <w:rPr>
          <w:spacing w:val="1"/>
        </w:rPr>
        <w:t xml:space="preserve"> </w:t>
      </w:r>
      <w:r>
        <w:t>других</w:t>
      </w:r>
      <w:r>
        <w:rPr>
          <w:spacing w:val="1"/>
        </w:rPr>
        <w:t xml:space="preserve"> </w:t>
      </w:r>
      <w:r>
        <w:t>исследователей,</w:t>
      </w:r>
      <w:r>
        <w:rPr>
          <w:spacing w:val="1"/>
        </w:rPr>
        <w:t xml:space="preserve"> </w:t>
      </w:r>
      <w:r>
        <w:t>навык</w:t>
      </w:r>
      <w:r>
        <w:rPr>
          <w:spacing w:val="1"/>
        </w:rPr>
        <w:t xml:space="preserve"> </w:t>
      </w:r>
      <w:r>
        <w:t>публичного выступления перед аудиторией, аргументирования и отстаивания своей точки</w:t>
      </w:r>
      <w:r>
        <w:rPr>
          <w:spacing w:val="1"/>
        </w:rPr>
        <w:t xml:space="preserve"> </w:t>
      </w:r>
      <w:r>
        <w:t>зрения.</w:t>
      </w:r>
    </w:p>
    <w:p w:rsidR="00445874" w:rsidRDefault="00182F3C">
      <w:pPr>
        <w:pStyle w:val="1"/>
        <w:spacing w:line="274" w:lineRule="exact"/>
      </w:pPr>
      <w:r>
        <w:t>Модуль</w:t>
      </w:r>
      <w:r>
        <w:rPr>
          <w:spacing w:val="-1"/>
        </w:rPr>
        <w:t xml:space="preserve"> </w:t>
      </w:r>
      <w:r>
        <w:t>«Внеурочная</w:t>
      </w:r>
      <w:r>
        <w:rPr>
          <w:spacing w:val="-4"/>
        </w:rPr>
        <w:t xml:space="preserve"> </w:t>
      </w:r>
      <w:r>
        <w:t>деятельность».</w:t>
      </w:r>
    </w:p>
    <w:p w:rsidR="00445874" w:rsidRDefault="00182F3C">
      <w:pPr>
        <w:pStyle w:val="a5"/>
        <w:ind w:right="596" w:firstLine="0"/>
      </w:pPr>
      <w:r>
        <w:t>Воспитание</w:t>
      </w:r>
      <w:r>
        <w:rPr>
          <w:spacing w:val="1"/>
        </w:rPr>
        <w:t xml:space="preserve"> </w:t>
      </w:r>
      <w:r>
        <w:t>на</w:t>
      </w:r>
      <w:r>
        <w:rPr>
          <w:spacing w:val="1"/>
        </w:rPr>
        <w:t xml:space="preserve"> </w:t>
      </w:r>
      <w:r>
        <w:t>занятиях</w:t>
      </w:r>
      <w:r>
        <w:rPr>
          <w:spacing w:val="1"/>
        </w:rPr>
        <w:t xml:space="preserve"> </w:t>
      </w:r>
      <w:r>
        <w:t>школьных</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осуществляется</w:t>
      </w:r>
      <w:r>
        <w:rPr>
          <w:spacing w:val="1"/>
        </w:rPr>
        <w:t xml:space="preserve"> </w:t>
      </w:r>
      <w:r>
        <w:t>преимущественно</w:t>
      </w:r>
      <w:r>
        <w:rPr>
          <w:spacing w:val="-1"/>
        </w:rPr>
        <w:t xml:space="preserve"> </w:t>
      </w:r>
      <w:r>
        <w:t>через:</w:t>
      </w:r>
    </w:p>
    <w:p w:rsidR="00445874" w:rsidRDefault="00182F3C">
      <w:pPr>
        <w:pStyle w:val="a5"/>
        <w:ind w:right="583" w:firstLine="0"/>
      </w:pPr>
      <w:r>
        <w:t>вовлечение школьников в интересную</w:t>
      </w:r>
      <w:r>
        <w:rPr>
          <w:spacing w:val="1"/>
        </w:rPr>
        <w:t xml:space="preserve"> </w:t>
      </w:r>
      <w:r>
        <w:t>и</w:t>
      </w:r>
      <w:r>
        <w:rPr>
          <w:spacing w:val="1"/>
        </w:rPr>
        <w:t xml:space="preserve"> </w:t>
      </w:r>
      <w:r>
        <w:t>полезную</w:t>
      </w:r>
      <w:r>
        <w:rPr>
          <w:spacing w:val="1"/>
        </w:rPr>
        <w:t xml:space="preserve"> </w:t>
      </w:r>
      <w:r>
        <w:t>для</w:t>
      </w:r>
      <w:r>
        <w:rPr>
          <w:spacing w:val="1"/>
        </w:rPr>
        <w:t xml:space="preserve"> </w:t>
      </w:r>
      <w:r>
        <w:t>них</w:t>
      </w:r>
      <w:r>
        <w:rPr>
          <w:spacing w:val="1"/>
        </w:rPr>
        <w:t xml:space="preserve"> </w:t>
      </w:r>
      <w:r>
        <w:t>деятельность, которая</w:t>
      </w:r>
      <w:r>
        <w:rPr>
          <w:spacing w:val="1"/>
        </w:rPr>
        <w:t xml:space="preserve"> </w:t>
      </w:r>
      <w:r>
        <w:t>предоставит им возможность самореализоваться в ней, приобрести социально значимые</w:t>
      </w:r>
      <w:r>
        <w:rPr>
          <w:spacing w:val="1"/>
        </w:rPr>
        <w:t xml:space="preserve"> </w:t>
      </w:r>
      <w:r>
        <w:t>знания,</w:t>
      </w:r>
      <w:r>
        <w:rPr>
          <w:spacing w:val="1"/>
        </w:rPr>
        <w:t xml:space="preserve"> </w:t>
      </w:r>
      <w:r>
        <w:t>развить</w:t>
      </w:r>
      <w:r>
        <w:rPr>
          <w:spacing w:val="1"/>
        </w:rPr>
        <w:t xml:space="preserve"> </w:t>
      </w:r>
      <w:r>
        <w:t>в</w:t>
      </w:r>
      <w:r>
        <w:rPr>
          <w:spacing w:val="1"/>
        </w:rPr>
        <w:t xml:space="preserve"> </w:t>
      </w:r>
      <w:r>
        <w:t>себе</w:t>
      </w:r>
      <w:r>
        <w:rPr>
          <w:spacing w:val="1"/>
        </w:rPr>
        <w:t xml:space="preserve"> </w:t>
      </w:r>
      <w:r>
        <w:t>важные для</w:t>
      </w:r>
      <w:r>
        <w:rPr>
          <w:spacing w:val="1"/>
        </w:rPr>
        <w:t xml:space="preserve"> </w:t>
      </w:r>
      <w:r>
        <w:t>своего</w:t>
      </w:r>
      <w:r>
        <w:rPr>
          <w:spacing w:val="1"/>
        </w:rPr>
        <w:t xml:space="preserve"> </w:t>
      </w:r>
      <w:r>
        <w:t>личностного</w:t>
      </w:r>
      <w:r>
        <w:rPr>
          <w:spacing w:val="1"/>
        </w:rPr>
        <w:t xml:space="preserve"> </w:t>
      </w:r>
      <w:r>
        <w:t>развития</w:t>
      </w:r>
      <w:r>
        <w:rPr>
          <w:spacing w:val="1"/>
        </w:rPr>
        <w:t xml:space="preserve"> </w:t>
      </w:r>
      <w:r>
        <w:t>социально</w:t>
      </w:r>
      <w:r>
        <w:rPr>
          <w:spacing w:val="1"/>
        </w:rPr>
        <w:t xml:space="preserve"> </w:t>
      </w:r>
      <w:r>
        <w:t>значимые</w:t>
      </w:r>
      <w:r>
        <w:rPr>
          <w:spacing w:val="1"/>
        </w:rPr>
        <w:t xml:space="preserve"> </w:t>
      </w:r>
      <w:r>
        <w:t>отношения,</w:t>
      </w:r>
      <w:r>
        <w:rPr>
          <w:spacing w:val="-4"/>
        </w:rPr>
        <w:t xml:space="preserve"> </w:t>
      </w:r>
      <w:r>
        <w:t>получить</w:t>
      </w:r>
      <w:r>
        <w:rPr>
          <w:spacing w:val="1"/>
        </w:rPr>
        <w:t xml:space="preserve"> </w:t>
      </w:r>
      <w:r>
        <w:t>опыт</w:t>
      </w:r>
      <w:r>
        <w:rPr>
          <w:spacing w:val="1"/>
        </w:rPr>
        <w:t xml:space="preserve"> </w:t>
      </w:r>
      <w:r>
        <w:t>участия в</w:t>
      </w:r>
      <w:r>
        <w:rPr>
          <w:spacing w:val="-2"/>
        </w:rPr>
        <w:t xml:space="preserve"> </w:t>
      </w:r>
      <w:r>
        <w:t>социально значимых делах;</w:t>
      </w:r>
    </w:p>
    <w:p w:rsidR="00445874" w:rsidRDefault="00182F3C">
      <w:pPr>
        <w:pStyle w:val="a5"/>
        <w:ind w:right="588" w:firstLine="0"/>
      </w:pPr>
      <w:r>
        <w:t>формирование</w:t>
      </w:r>
      <w:r>
        <w:rPr>
          <w:spacing w:val="1"/>
        </w:rPr>
        <w:t xml:space="preserve"> </w:t>
      </w:r>
      <w:r>
        <w:t>в</w:t>
      </w:r>
      <w:r>
        <w:rPr>
          <w:spacing w:val="1"/>
        </w:rPr>
        <w:t xml:space="preserve"> </w:t>
      </w:r>
      <w:r>
        <w:t>кружках,</w:t>
      </w:r>
      <w:r>
        <w:rPr>
          <w:spacing w:val="1"/>
        </w:rPr>
        <w:t xml:space="preserve"> </w:t>
      </w:r>
      <w:r>
        <w:t>секциях,</w:t>
      </w:r>
      <w:r>
        <w:rPr>
          <w:spacing w:val="1"/>
        </w:rPr>
        <w:t xml:space="preserve"> </w:t>
      </w:r>
      <w:r>
        <w:t>детско-взрослых</w:t>
      </w:r>
      <w:r>
        <w:rPr>
          <w:spacing w:val="1"/>
        </w:rPr>
        <w:t xml:space="preserve"> </w:t>
      </w:r>
      <w:r>
        <w:t>общностей,</w:t>
      </w:r>
      <w:r>
        <w:rPr>
          <w:spacing w:val="1"/>
        </w:rPr>
        <w:t xml:space="preserve"> </w:t>
      </w:r>
      <w:r>
        <w:t>которые</w:t>
      </w:r>
      <w:r>
        <w:rPr>
          <w:spacing w:val="1"/>
        </w:rPr>
        <w:t xml:space="preserve"> </w:t>
      </w:r>
      <w:r>
        <w:t>могли</w:t>
      </w:r>
      <w:r>
        <w:rPr>
          <w:spacing w:val="1"/>
        </w:rPr>
        <w:t xml:space="preserve"> </w:t>
      </w:r>
      <w:r>
        <w:t>бы</w:t>
      </w:r>
      <w:r>
        <w:rPr>
          <w:spacing w:val="1"/>
        </w:rPr>
        <w:t xml:space="preserve"> </w:t>
      </w:r>
      <w:r>
        <w:t>объединять</w:t>
      </w:r>
      <w:r>
        <w:rPr>
          <w:spacing w:val="1"/>
        </w:rPr>
        <w:t xml:space="preserve"> </w:t>
      </w:r>
      <w:r>
        <w:t>детей</w:t>
      </w:r>
      <w:r>
        <w:rPr>
          <w:spacing w:val="1"/>
        </w:rPr>
        <w:t xml:space="preserve"> </w:t>
      </w:r>
      <w:r>
        <w:t>и</w:t>
      </w:r>
      <w:r>
        <w:rPr>
          <w:spacing w:val="1"/>
        </w:rPr>
        <w:t xml:space="preserve"> </w:t>
      </w:r>
      <w:r>
        <w:t>педагогов</w:t>
      </w:r>
      <w:r>
        <w:rPr>
          <w:spacing w:val="1"/>
        </w:rPr>
        <w:t xml:space="preserve"> </w:t>
      </w:r>
      <w:r>
        <w:t>общими</w:t>
      </w:r>
      <w:r>
        <w:rPr>
          <w:spacing w:val="1"/>
        </w:rPr>
        <w:t xml:space="preserve"> </w:t>
      </w:r>
      <w:r>
        <w:t>позитивными</w:t>
      </w:r>
      <w:r>
        <w:rPr>
          <w:spacing w:val="1"/>
        </w:rPr>
        <w:t xml:space="preserve"> </w:t>
      </w:r>
      <w:r>
        <w:t>эмоциями</w:t>
      </w:r>
      <w:r>
        <w:rPr>
          <w:spacing w:val="1"/>
        </w:rPr>
        <w:t xml:space="preserve"> </w:t>
      </w:r>
      <w:r>
        <w:t>и</w:t>
      </w:r>
      <w:r>
        <w:rPr>
          <w:spacing w:val="1"/>
        </w:rPr>
        <w:t xml:space="preserve"> </w:t>
      </w:r>
      <w:r>
        <w:t>доверительными</w:t>
      </w:r>
      <w:r>
        <w:rPr>
          <w:spacing w:val="1"/>
        </w:rPr>
        <w:t xml:space="preserve"> </w:t>
      </w:r>
      <w:r>
        <w:t>отношениями</w:t>
      </w:r>
      <w:r>
        <w:rPr>
          <w:spacing w:val="-1"/>
        </w:rPr>
        <w:t xml:space="preserve"> </w:t>
      </w:r>
      <w:r>
        <w:t>друг</w:t>
      </w:r>
      <w:r>
        <w:rPr>
          <w:spacing w:val="-1"/>
        </w:rPr>
        <w:t xml:space="preserve"> </w:t>
      </w:r>
      <w:r>
        <w:t>к другу;</w:t>
      </w:r>
    </w:p>
    <w:p w:rsidR="00445874" w:rsidRDefault="00182F3C">
      <w:pPr>
        <w:pStyle w:val="a5"/>
        <w:ind w:right="592" w:firstLine="0"/>
      </w:pPr>
      <w:r>
        <w:t>создание</w:t>
      </w:r>
      <w:r>
        <w:rPr>
          <w:spacing w:val="1"/>
        </w:rPr>
        <w:t xml:space="preserve"> </w:t>
      </w:r>
      <w:r>
        <w:t>в</w:t>
      </w:r>
      <w:r>
        <w:rPr>
          <w:spacing w:val="1"/>
        </w:rPr>
        <w:t xml:space="preserve"> </w:t>
      </w:r>
      <w:r>
        <w:t>детских</w:t>
      </w:r>
      <w:r>
        <w:rPr>
          <w:spacing w:val="1"/>
        </w:rPr>
        <w:t xml:space="preserve"> </w:t>
      </w:r>
      <w:r>
        <w:t>объединениях</w:t>
      </w:r>
      <w:r>
        <w:rPr>
          <w:spacing w:val="1"/>
        </w:rPr>
        <w:t xml:space="preserve"> </w:t>
      </w:r>
      <w:r>
        <w:t>традиций,</w:t>
      </w:r>
      <w:r>
        <w:rPr>
          <w:spacing w:val="1"/>
        </w:rPr>
        <w:t xml:space="preserve"> </w:t>
      </w:r>
      <w:r>
        <w:t>задающих</w:t>
      </w:r>
      <w:r>
        <w:rPr>
          <w:spacing w:val="1"/>
        </w:rPr>
        <w:t xml:space="preserve"> </w:t>
      </w:r>
      <w:r>
        <w:t>их</w:t>
      </w:r>
      <w:r>
        <w:rPr>
          <w:spacing w:val="1"/>
        </w:rPr>
        <w:t xml:space="preserve"> </w:t>
      </w:r>
      <w:r>
        <w:t>членам</w:t>
      </w:r>
      <w:r>
        <w:rPr>
          <w:spacing w:val="61"/>
        </w:rPr>
        <w:t xml:space="preserve"> </w:t>
      </w:r>
      <w:r>
        <w:t>определенные</w:t>
      </w:r>
      <w:r>
        <w:rPr>
          <w:spacing w:val="1"/>
        </w:rPr>
        <w:t xml:space="preserve"> </w:t>
      </w:r>
      <w:r>
        <w:t>социально</w:t>
      </w:r>
      <w:r>
        <w:rPr>
          <w:spacing w:val="-4"/>
        </w:rPr>
        <w:t xml:space="preserve"> </w:t>
      </w:r>
      <w:r>
        <w:t>значимые</w:t>
      </w:r>
      <w:r>
        <w:rPr>
          <w:spacing w:val="-2"/>
        </w:rPr>
        <w:t xml:space="preserve"> </w:t>
      </w:r>
      <w:r>
        <w:t>формы поведения;</w:t>
      </w:r>
    </w:p>
    <w:p w:rsidR="00445874" w:rsidRDefault="00182F3C">
      <w:pPr>
        <w:pStyle w:val="a5"/>
        <w:ind w:right="586" w:firstLine="0"/>
      </w:pPr>
      <w:r>
        <w:t>поддержку в детских объединениях школьников с ярко выраженной лидерской позицией и</w:t>
      </w:r>
      <w:r>
        <w:rPr>
          <w:spacing w:val="-57"/>
        </w:rPr>
        <w:t xml:space="preserve"> </w:t>
      </w:r>
      <w:r>
        <w:t>установкой</w:t>
      </w:r>
      <w:r>
        <w:rPr>
          <w:spacing w:val="-2"/>
        </w:rPr>
        <w:t xml:space="preserve"> </w:t>
      </w:r>
      <w:r>
        <w:t>на</w:t>
      </w:r>
      <w:r>
        <w:rPr>
          <w:spacing w:val="-3"/>
        </w:rPr>
        <w:t xml:space="preserve"> </w:t>
      </w:r>
      <w:r>
        <w:t>сохранение</w:t>
      </w:r>
      <w:r>
        <w:rPr>
          <w:spacing w:val="-3"/>
        </w:rPr>
        <w:t xml:space="preserve"> </w:t>
      </w:r>
      <w:r>
        <w:t>и</w:t>
      </w:r>
      <w:r>
        <w:rPr>
          <w:spacing w:val="-2"/>
        </w:rPr>
        <w:t xml:space="preserve"> </w:t>
      </w:r>
      <w:r>
        <w:t>поддержание</w:t>
      </w:r>
      <w:r>
        <w:rPr>
          <w:spacing w:val="-3"/>
        </w:rPr>
        <w:t xml:space="preserve"> </w:t>
      </w:r>
      <w:r>
        <w:t>накопленных социально</w:t>
      </w:r>
      <w:r>
        <w:rPr>
          <w:spacing w:val="-6"/>
        </w:rPr>
        <w:t xml:space="preserve"> </w:t>
      </w:r>
      <w:r>
        <w:t>значимых</w:t>
      </w:r>
      <w:r>
        <w:rPr>
          <w:spacing w:val="-1"/>
        </w:rPr>
        <w:t xml:space="preserve"> </w:t>
      </w:r>
      <w:r>
        <w:t>традиций;</w:t>
      </w:r>
    </w:p>
    <w:p w:rsidR="00445874" w:rsidRDefault="00182F3C">
      <w:pPr>
        <w:pStyle w:val="a5"/>
        <w:ind w:firstLine="0"/>
      </w:pPr>
      <w:r>
        <w:t>-</w:t>
      </w:r>
      <w:r>
        <w:rPr>
          <w:spacing w:val="-4"/>
        </w:rPr>
        <w:t xml:space="preserve"> </w:t>
      </w:r>
      <w:r>
        <w:t>поощрение</w:t>
      </w:r>
      <w:r>
        <w:rPr>
          <w:spacing w:val="-4"/>
        </w:rPr>
        <w:t xml:space="preserve"> </w:t>
      </w:r>
      <w:r>
        <w:t>педагогами</w:t>
      </w:r>
      <w:r>
        <w:rPr>
          <w:spacing w:val="-2"/>
        </w:rPr>
        <w:t xml:space="preserve"> </w:t>
      </w:r>
      <w:r>
        <w:t>детских</w:t>
      </w:r>
      <w:r>
        <w:rPr>
          <w:spacing w:val="-2"/>
        </w:rPr>
        <w:t xml:space="preserve"> </w:t>
      </w:r>
      <w:r>
        <w:t>инициатив</w:t>
      </w:r>
      <w:r>
        <w:rPr>
          <w:spacing w:val="-3"/>
        </w:rPr>
        <w:t xml:space="preserve"> </w:t>
      </w:r>
      <w:r>
        <w:t>и</w:t>
      </w:r>
      <w:r>
        <w:rPr>
          <w:spacing w:val="-5"/>
        </w:rPr>
        <w:t xml:space="preserve"> </w:t>
      </w:r>
      <w:r>
        <w:t>детского</w:t>
      </w:r>
      <w:r>
        <w:rPr>
          <w:spacing w:val="-2"/>
        </w:rPr>
        <w:t xml:space="preserve"> </w:t>
      </w:r>
      <w:r>
        <w:t>самоуправления.</w:t>
      </w:r>
    </w:p>
    <w:p w:rsidR="00445874" w:rsidRDefault="00182F3C">
      <w:pPr>
        <w:pStyle w:val="a5"/>
        <w:ind w:right="588" w:firstLine="0"/>
      </w:pPr>
      <w:r>
        <w:t xml:space="preserve">План внеурочной деятельности для 1-4 классов МБОУ - </w:t>
      </w:r>
      <w:r w:rsidR="00D56910">
        <w:t>Жудерск</w:t>
      </w:r>
      <w:r>
        <w:t>ой СОШ разрабатывается</w:t>
      </w:r>
      <w:r>
        <w:rPr>
          <w:spacing w:val="-57"/>
        </w:rPr>
        <w:t xml:space="preserve"> </w:t>
      </w:r>
      <w:r>
        <w:t>в</w:t>
      </w:r>
      <w:r>
        <w:rPr>
          <w:spacing w:val="23"/>
        </w:rPr>
        <w:t xml:space="preserve"> </w:t>
      </w:r>
      <w:r>
        <w:t>соответствии</w:t>
      </w:r>
      <w:r>
        <w:rPr>
          <w:spacing w:val="26"/>
        </w:rPr>
        <w:t xml:space="preserve"> </w:t>
      </w:r>
      <w:r>
        <w:t>с</w:t>
      </w:r>
      <w:r>
        <w:rPr>
          <w:spacing w:val="24"/>
        </w:rPr>
        <w:t xml:space="preserve"> </w:t>
      </w:r>
      <w:r>
        <w:t>Приказом</w:t>
      </w:r>
      <w:r>
        <w:rPr>
          <w:spacing w:val="24"/>
        </w:rPr>
        <w:t xml:space="preserve"> </w:t>
      </w:r>
      <w:r>
        <w:t>Министерства</w:t>
      </w:r>
      <w:r>
        <w:rPr>
          <w:spacing w:val="24"/>
        </w:rPr>
        <w:t xml:space="preserve"> </w:t>
      </w:r>
      <w:r>
        <w:t>образования</w:t>
      </w:r>
      <w:r>
        <w:rPr>
          <w:spacing w:val="25"/>
        </w:rPr>
        <w:t xml:space="preserve"> </w:t>
      </w:r>
      <w:r>
        <w:t>и</w:t>
      </w:r>
      <w:r>
        <w:rPr>
          <w:spacing w:val="26"/>
        </w:rPr>
        <w:t xml:space="preserve"> </w:t>
      </w:r>
      <w:r>
        <w:t>науки</w:t>
      </w:r>
      <w:r>
        <w:rPr>
          <w:spacing w:val="26"/>
        </w:rPr>
        <w:t xml:space="preserve"> </w:t>
      </w:r>
      <w:r>
        <w:t>РФ</w:t>
      </w:r>
      <w:r>
        <w:rPr>
          <w:spacing w:val="27"/>
        </w:rPr>
        <w:t xml:space="preserve"> </w:t>
      </w:r>
      <w:r>
        <w:t>от</w:t>
      </w:r>
      <w:r>
        <w:rPr>
          <w:spacing w:val="25"/>
        </w:rPr>
        <w:t xml:space="preserve"> </w:t>
      </w:r>
      <w:r>
        <w:t>31.12.2015</w:t>
      </w:r>
      <w:r>
        <w:rPr>
          <w:spacing w:val="25"/>
        </w:rPr>
        <w:t xml:space="preserve"> </w:t>
      </w:r>
      <w:r>
        <w:t>№1576</w:t>
      </w:r>
    </w:p>
    <w:p w:rsidR="00445874" w:rsidRDefault="00182F3C">
      <w:pPr>
        <w:pStyle w:val="a5"/>
        <w:ind w:right="591" w:firstLine="0"/>
      </w:pPr>
      <w:r>
        <w:t>«О внесении изменений в приказ Министерства образования и науки РФ от 6 октября 2009</w:t>
      </w:r>
      <w:r>
        <w:rPr>
          <w:spacing w:val="-57"/>
        </w:rPr>
        <w:t xml:space="preserve"> </w:t>
      </w:r>
      <w:r>
        <w:t>г.</w:t>
      </w:r>
      <w:r>
        <w:rPr>
          <w:spacing w:val="1"/>
        </w:rPr>
        <w:t xml:space="preserve"> </w:t>
      </w:r>
      <w:r>
        <w:t>№373</w:t>
      </w:r>
      <w:r>
        <w:rPr>
          <w:spacing w:val="1"/>
        </w:rPr>
        <w:t xml:space="preserve"> </w:t>
      </w:r>
      <w:r>
        <w:t>«Об</w:t>
      </w:r>
      <w:r>
        <w:rPr>
          <w:spacing w:val="1"/>
        </w:rPr>
        <w:t xml:space="preserve"> </w:t>
      </w:r>
      <w:r>
        <w:t>утверждении</w:t>
      </w:r>
      <w:r>
        <w:rPr>
          <w:spacing w:val="1"/>
        </w:rPr>
        <w:t xml:space="preserve"> </w:t>
      </w:r>
      <w:r>
        <w:t>и</w:t>
      </w:r>
      <w:r>
        <w:rPr>
          <w:spacing w:val="1"/>
        </w:rPr>
        <w:t xml:space="preserve"> </w:t>
      </w:r>
      <w:r>
        <w:t>введении</w:t>
      </w:r>
      <w:r>
        <w:rPr>
          <w:spacing w:val="1"/>
        </w:rPr>
        <w:t xml:space="preserve"> </w:t>
      </w:r>
      <w:r>
        <w:t>в</w:t>
      </w:r>
      <w:r>
        <w:rPr>
          <w:spacing w:val="1"/>
        </w:rPr>
        <w:t xml:space="preserve"> </w:t>
      </w:r>
      <w:r>
        <w:t>действие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 стандарта начального общего</w:t>
      </w:r>
      <w:r>
        <w:rPr>
          <w:spacing w:val="-1"/>
        </w:rPr>
        <w:t xml:space="preserve"> </w:t>
      </w:r>
      <w:r>
        <w:t>образования»</w:t>
      </w:r>
    </w:p>
    <w:p w:rsidR="00445874" w:rsidRDefault="00182F3C">
      <w:pPr>
        <w:pStyle w:val="a5"/>
        <w:ind w:right="583" w:firstLine="0"/>
      </w:pPr>
      <w:r>
        <w:t>Внеурочная</w:t>
      </w:r>
      <w:r>
        <w:rPr>
          <w:spacing w:val="1"/>
        </w:rPr>
        <w:t xml:space="preserve"> </w:t>
      </w:r>
      <w:r>
        <w:t>деятельность</w:t>
      </w:r>
      <w:r>
        <w:rPr>
          <w:spacing w:val="1"/>
        </w:rPr>
        <w:t xml:space="preserve"> </w:t>
      </w:r>
      <w:r>
        <w:t>в</w:t>
      </w:r>
      <w:r>
        <w:rPr>
          <w:spacing w:val="1"/>
        </w:rPr>
        <w:t xml:space="preserve"> </w:t>
      </w:r>
      <w:r>
        <w:t>1</w:t>
      </w:r>
      <w:r>
        <w:rPr>
          <w:spacing w:val="1"/>
        </w:rPr>
        <w:t xml:space="preserve"> </w:t>
      </w:r>
      <w:r>
        <w:t>–</w:t>
      </w:r>
      <w:r>
        <w:rPr>
          <w:spacing w:val="1"/>
        </w:rPr>
        <w:t xml:space="preserve"> </w:t>
      </w:r>
      <w:r>
        <w:t>4</w:t>
      </w:r>
      <w:r>
        <w:rPr>
          <w:spacing w:val="1"/>
        </w:rPr>
        <w:t xml:space="preserve"> </w:t>
      </w:r>
      <w:r>
        <w:t>классах</w:t>
      </w:r>
      <w:r>
        <w:rPr>
          <w:spacing w:val="1"/>
        </w:rPr>
        <w:t xml:space="preserve"> </w:t>
      </w:r>
      <w:r>
        <w:t>учитывает</w:t>
      </w:r>
      <w:r>
        <w:rPr>
          <w:spacing w:val="1"/>
        </w:rPr>
        <w:t xml:space="preserve"> </w:t>
      </w:r>
      <w:r>
        <w:t>особенности,</w:t>
      </w:r>
      <w:r>
        <w:rPr>
          <w:spacing w:val="1"/>
        </w:rPr>
        <w:t xml:space="preserve"> </w:t>
      </w:r>
      <w:r>
        <w:t>образовательные</w:t>
      </w:r>
      <w:r>
        <w:rPr>
          <w:spacing w:val="1"/>
        </w:rPr>
        <w:t xml:space="preserve"> </w:t>
      </w:r>
      <w:r>
        <w:t>потребности</w:t>
      </w:r>
      <w:r>
        <w:rPr>
          <w:spacing w:val="1"/>
        </w:rPr>
        <w:t xml:space="preserve"> </w:t>
      </w:r>
      <w:r>
        <w:t>и</w:t>
      </w:r>
      <w:r>
        <w:rPr>
          <w:spacing w:val="1"/>
        </w:rPr>
        <w:t xml:space="preserve"> </w:t>
      </w:r>
      <w:r>
        <w:t>интересы</w:t>
      </w:r>
      <w:r>
        <w:rPr>
          <w:spacing w:val="1"/>
        </w:rPr>
        <w:t xml:space="preserve"> </w:t>
      </w:r>
      <w:r>
        <w:t>учащихся.</w:t>
      </w:r>
      <w:r>
        <w:rPr>
          <w:spacing w:val="1"/>
        </w:rPr>
        <w:t xml:space="preserve"> </w:t>
      </w:r>
      <w:r>
        <w:t>Общеобразовательное</w:t>
      </w:r>
      <w:r>
        <w:rPr>
          <w:spacing w:val="1"/>
        </w:rPr>
        <w:t xml:space="preserve"> </w:t>
      </w:r>
      <w:r>
        <w:t>учреждение</w:t>
      </w:r>
      <w:r>
        <w:rPr>
          <w:spacing w:val="1"/>
        </w:rPr>
        <w:t xml:space="preserve"> </w:t>
      </w:r>
      <w:r>
        <w:t>предоставляют</w:t>
      </w:r>
      <w:r>
        <w:rPr>
          <w:spacing w:val="1"/>
        </w:rPr>
        <w:t xml:space="preserve"> </w:t>
      </w:r>
      <w:r>
        <w:t>обучающимся</w:t>
      </w:r>
      <w:r>
        <w:rPr>
          <w:spacing w:val="1"/>
        </w:rPr>
        <w:t xml:space="preserve"> </w:t>
      </w:r>
      <w:r>
        <w:t>возможность</w:t>
      </w:r>
      <w:r>
        <w:rPr>
          <w:spacing w:val="1"/>
        </w:rPr>
        <w:t xml:space="preserve"> </w:t>
      </w:r>
      <w:r>
        <w:t>выбора</w:t>
      </w:r>
      <w:r>
        <w:rPr>
          <w:spacing w:val="1"/>
        </w:rPr>
        <w:t xml:space="preserve"> </w:t>
      </w:r>
      <w:r>
        <w:t>широкого</w:t>
      </w:r>
      <w:r>
        <w:rPr>
          <w:spacing w:val="1"/>
        </w:rPr>
        <w:t xml:space="preserve"> </w:t>
      </w:r>
      <w:r>
        <w:t>спектра</w:t>
      </w:r>
      <w:r>
        <w:rPr>
          <w:spacing w:val="1"/>
        </w:rPr>
        <w:t xml:space="preserve"> </w:t>
      </w:r>
      <w:r>
        <w:t>занятий,</w:t>
      </w:r>
      <w:r>
        <w:rPr>
          <w:spacing w:val="1"/>
        </w:rPr>
        <w:t xml:space="preserve"> </w:t>
      </w:r>
      <w:r>
        <w:t>направленных</w:t>
      </w:r>
      <w:r>
        <w:rPr>
          <w:spacing w:val="1"/>
        </w:rPr>
        <w:t xml:space="preserve"> </w:t>
      </w:r>
      <w:r>
        <w:t>на</w:t>
      </w:r>
      <w:r>
        <w:rPr>
          <w:spacing w:val="1"/>
        </w:rPr>
        <w:t xml:space="preserve"> </w:t>
      </w:r>
      <w:r>
        <w:t>формирование</w:t>
      </w:r>
      <w:r>
        <w:rPr>
          <w:spacing w:val="-2"/>
        </w:rPr>
        <w:t xml:space="preserve"> </w:t>
      </w:r>
      <w:r>
        <w:t>познавательного интереса</w:t>
      </w:r>
      <w:r>
        <w:rPr>
          <w:spacing w:val="-2"/>
        </w:rPr>
        <w:t xml:space="preserve"> </w:t>
      </w:r>
      <w:r>
        <w:t>и творческих</w:t>
      </w:r>
      <w:r>
        <w:rPr>
          <w:spacing w:val="1"/>
        </w:rPr>
        <w:t xml:space="preserve"> </w:t>
      </w:r>
      <w:r>
        <w:t>способностей.</w:t>
      </w:r>
    </w:p>
    <w:p w:rsidR="00445874" w:rsidRDefault="00182F3C">
      <w:pPr>
        <w:pStyle w:val="a5"/>
        <w:ind w:right="586" w:firstLine="0"/>
      </w:pPr>
      <w:r>
        <w:t>Цель внеурочной деятельности: создание условий для проявления и развития ребенком</w:t>
      </w:r>
      <w:r>
        <w:rPr>
          <w:spacing w:val="1"/>
        </w:rPr>
        <w:t xml:space="preserve"> </w:t>
      </w:r>
      <w:r>
        <w:t>своих</w:t>
      </w:r>
      <w:r>
        <w:rPr>
          <w:spacing w:val="1"/>
        </w:rPr>
        <w:t xml:space="preserve"> </w:t>
      </w:r>
      <w:r>
        <w:t>интересов</w:t>
      </w:r>
      <w:r>
        <w:rPr>
          <w:spacing w:val="1"/>
        </w:rPr>
        <w:t xml:space="preserve"> </w:t>
      </w:r>
      <w:r>
        <w:t>на</w:t>
      </w:r>
      <w:r>
        <w:rPr>
          <w:spacing w:val="1"/>
        </w:rPr>
        <w:t xml:space="preserve"> </w:t>
      </w:r>
      <w:r>
        <w:t>основе</w:t>
      </w:r>
      <w:r>
        <w:rPr>
          <w:spacing w:val="1"/>
        </w:rPr>
        <w:t xml:space="preserve"> </w:t>
      </w:r>
      <w:r>
        <w:t>свободного</w:t>
      </w:r>
      <w:r>
        <w:rPr>
          <w:spacing w:val="1"/>
        </w:rPr>
        <w:t xml:space="preserve"> </w:t>
      </w:r>
      <w:r>
        <w:t>выбора,</w:t>
      </w:r>
      <w:r>
        <w:rPr>
          <w:spacing w:val="1"/>
        </w:rPr>
        <w:t xml:space="preserve"> </w:t>
      </w:r>
      <w:r>
        <w:t>постижения</w:t>
      </w:r>
      <w:r>
        <w:rPr>
          <w:spacing w:val="1"/>
        </w:rPr>
        <w:t xml:space="preserve"> </w:t>
      </w:r>
      <w:r>
        <w:t>духовно-</w:t>
      </w:r>
      <w:r>
        <w:rPr>
          <w:spacing w:val="1"/>
        </w:rPr>
        <w:t xml:space="preserve"> </w:t>
      </w:r>
      <w:r>
        <w:t>нравственных</w:t>
      </w:r>
      <w:r>
        <w:rPr>
          <w:spacing w:val="1"/>
        </w:rPr>
        <w:t xml:space="preserve"> </w:t>
      </w:r>
      <w:r>
        <w:t>ценностей</w:t>
      </w:r>
      <w:r>
        <w:rPr>
          <w:spacing w:val="-3"/>
        </w:rPr>
        <w:t xml:space="preserve"> </w:t>
      </w:r>
      <w:r>
        <w:t>и культурных</w:t>
      </w:r>
      <w:r>
        <w:rPr>
          <w:spacing w:val="2"/>
        </w:rPr>
        <w:t xml:space="preserve"> </w:t>
      </w:r>
      <w:r>
        <w:t>традиций.</w:t>
      </w:r>
    </w:p>
    <w:p w:rsidR="00445874" w:rsidRDefault="00182F3C">
      <w:pPr>
        <w:pStyle w:val="a5"/>
        <w:ind w:firstLine="0"/>
      </w:pPr>
      <w:r>
        <w:t>Кроме</w:t>
      </w:r>
      <w:r>
        <w:rPr>
          <w:spacing w:val="-3"/>
        </w:rPr>
        <w:t xml:space="preserve"> </w:t>
      </w:r>
      <w:r>
        <w:t>того,</w:t>
      </w:r>
      <w:r>
        <w:rPr>
          <w:spacing w:val="-1"/>
        </w:rPr>
        <w:t xml:space="preserve"> </w:t>
      </w:r>
      <w:r>
        <w:t>она</w:t>
      </w:r>
      <w:r>
        <w:rPr>
          <w:spacing w:val="-2"/>
        </w:rPr>
        <w:t xml:space="preserve"> </w:t>
      </w:r>
      <w:r>
        <w:t>позволяет</w:t>
      </w:r>
      <w:r>
        <w:rPr>
          <w:spacing w:val="-1"/>
        </w:rPr>
        <w:t xml:space="preserve"> </w:t>
      </w:r>
      <w:r>
        <w:t>решить ряд</w:t>
      </w:r>
      <w:r>
        <w:rPr>
          <w:spacing w:val="-1"/>
        </w:rPr>
        <w:t xml:space="preserve"> </w:t>
      </w:r>
      <w:r>
        <w:t>задач:</w:t>
      </w:r>
    </w:p>
    <w:p w:rsidR="00445874" w:rsidRDefault="00182F3C">
      <w:pPr>
        <w:pStyle w:val="a5"/>
        <w:ind w:right="3400" w:firstLine="0"/>
        <w:jc w:val="left"/>
      </w:pPr>
      <w:r>
        <w:t>Обеспечить благоприятную адаптацию обучающегося в школе;</w:t>
      </w:r>
      <w:r>
        <w:rPr>
          <w:spacing w:val="-57"/>
        </w:rPr>
        <w:t xml:space="preserve"> </w:t>
      </w:r>
      <w:r>
        <w:t>Оптимизировать</w:t>
      </w:r>
      <w:r>
        <w:rPr>
          <w:spacing w:val="2"/>
        </w:rPr>
        <w:t xml:space="preserve"> </w:t>
      </w:r>
      <w:r>
        <w:t>учебную</w:t>
      </w:r>
      <w:r>
        <w:rPr>
          <w:spacing w:val="1"/>
        </w:rPr>
        <w:t xml:space="preserve"> </w:t>
      </w:r>
      <w:r>
        <w:t>нагрузку</w:t>
      </w:r>
      <w:r>
        <w:rPr>
          <w:spacing w:val="-5"/>
        </w:rPr>
        <w:t xml:space="preserve"> </w:t>
      </w:r>
      <w:r>
        <w:t>обучающихся;</w:t>
      </w:r>
    </w:p>
    <w:p w:rsidR="00445874" w:rsidRDefault="00182F3C">
      <w:pPr>
        <w:pStyle w:val="a5"/>
        <w:ind w:firstLine="0"/>
        <w:jc w:val="left"/>
      </w:pPr>
      <w:r>
        <w:t>Улучшить</w:t>
      </w:r>
      <w:r>
        <w:rPr>
          <w:spacing w:val="-1"/>
        </w:rPr>
        <w:t xml:space="preserve"> </w:t>
      </w:r>
      <w:r>
        <w:t>условия</w:t>
      </w:r>
      <w:r>
        <w:rPr>
          <w:spacing w:val="-4"/>
        </w:rPr>
        <w:t xml:space="preserve"> </w:t>
      </w:r>
      <w:r>
        <w:t>для</w:t>
      </w:r>
      <w:r>
        <w:rPr>
          <w:spacing w:val="-1"/>
        </w:rPr>
        <w:t xml:space="preserve"> </w:t>
      </w:r>
      <w:r>
        <w:t>развития,</w:t>
      </w:r>
      <w:r>
        <w:rPr>
          <w:spacing w:val="-4"/>
        </w:rPr>
        <w:t xml:space="preserve"> </w:t>
      </w:r>
      <w:r>
        <w:t>обучающегося;</w:t>
      </w:r>
    </w:p>
    <w:p w:rsidR="00445874" w:rsidRDefault="00182F3C">
      <w:pPr>
        <w:pStyle w:val="a5"/>
        <w:ind w:firstLine="0"/>
        <w:jc w:val="left"/>
      </w:pPr>
      <w:r>
        <w:t>Учесть</w:t>
      </w:r>
      <w:r>
        <w:rPr>
          <w:spacing w:val="-2"/>
        </w:rPr>
        <w:t xml:space="preserve"> </w:t>
      </w:r>
      <w:r>
        <w:t>возрастные</w:t>
      </w:r>
      <w:r>
        <w:rPr>
          <w:spacing w:val="-5"/>
        </w:rPr>
        <w:t xml:space="preserve"> </w:t>
      </w:r>
      <w:r>
        <w:t>и</w:t>
      </w:r>
      <w:r>
        <w:rPr>
          <w:spacing w:val="-2"/>
        </w:rPr>
        <w:t xml:space="preserve"> </w:t>
      </w:r>
      <w:r>
        <w:t>индивидуальные</w:t>
      </w:r>
      <w:r>
        <w:rPr>
          <w:spacing w:val="-5"/>
        </w:rPr>
        <w:t xml:space="preserve"> </w:t>
      </w:r>
      <w:r>
        <w:t>особенности</w:t>
      </w:r>
      <w:r>
        <w:rPr>
          <w:spacing w:val="-1"/>
        </w:rPr>
        <w:t xml:space="preserve"> </w:t>
      </w:r>
      <w:r>
        <w:t>обучающихся.</w:t>
      </w:r>
    </w:p>
    <w:p w:rsidR="00445874" w:rsidRDefault="00182F3C">
      <w:pPr>
        <w:pStyle w:val="a5"/>
        <w:tabs>
          <w:tab w:val="left" w:pos="3258"/>
          <w:tab w:val="left" w:pos="3447"/>
          <w:tab w:val="left" w:pos="4600"/>
          <w:tab w:val="left" w:pos="4810"/>
          <w:tab w:val="left" w:pos="5795"/>
          <w:tab w:val="left" w:pos="5888"/>
          <w:tab w:val="left" w:pos="6936"/>
          <w:tab w:val="left" w:pos="7060"/>
          <w:tab w:val="left" w:pos="8590"/>
          <w:tab w:val="left" w:pos="8813"/>
          <w:tab w:val="left" w:pos="9113"/>
          <w:tab w:val="left" w:pos="9302"/>
        </w:tabs>
        <w:ind w:right="589" w:firstLine="0"/>
        <w:jc w:val="left"/>
      </w:pPr>
      <w:r>
        <w:t>Реализация</w:t>
      </w:r>
      <w:r>
        <w:rPr>
          <w:spacing w:val="1"/>
        </w:rPr>
        <w:t xml:space="preserve"> </w:t>
      </w:r>
      <w:r>
        <w:t>воспитательного</w:t>
      </w:r>
      <w:r>
        <w:rPr>
          <w:spacing w:val="1"/>
        </w:rPr>
        <w:t xml:space="preserve"> </w:t>
      </w:r>
      <w:r>
        <w:t>потенциала</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начальной</w:t>
      </w:r>
      <w:r>
        <w:rPr>
          <w:spacing w:val="-57"/>
        </w:rPr>
        <w:t xml:space="preserve"> </w:t>
      </w:r>
      <w:r>
        <w:t>школе происходит в рамках следующих выбранных школьниками ее видов</w:t>
      </w:r>
      <w:r>
        <w:rPr>
          <w:spacing w:val="1"/>
        </w:rPr>
        <w:t xml:space="preserve"> </w:t>
      </w:r>
      <w:r>
        <w:t>Познавательная деятельность. Курсы</w:t>
      </w:r>
      <w:r>
        <w:rPr>
          <w:spacing w:val="2"/>
        </w:rPr>
        <w:t xml:space="preserve"> </w:t>
      </w:r>
      <w:r>
        <w:t>внеурочной</w:t>
      </w:r>
      <w:r>
        <w:rPr>
          <w:spacing w:val="2"/>
        </w:rPr>
        <w:t xml:space="preserve"> </w:t>
      </w:r>
      <w:r>
        <w:t>деятельности</w:t>
      </w:r>
      <w:r>
        <w:rPr>
          <w:spacing w:val="1"/>
        </w:rPr>
        <w:t xml:space="preserve"> </w:t>
      </w:r>
      <w:r>
        <w:t>направленные</w:t>
      </w:r>
      <w:r>
        <w:rPr>
          <w:spacing w:val="-1"/>
        </w:rPr>
        <w:t xml:space="preserve"> </w:t>
      </w:r>
      <w:r>
        <w:t>на передачу</w:t>
      </w:r>
      <w:r>
        <w:rPr>
          <w:spacing w:val="-57"/>
        </w:rPr>
        <w:t xml:space="preserve"> </w:t>
      </w:r>
      <w:r>
        <w:t>школьникам</w:t>
      </w:r>
      <w:r>
        <w:tab/>
        <w:t>социально</w:t>
      </w:r>
      <w:r>
        <w:tab/>
        <w:t>значимых</w:t>
      </w:r>
      <w:r>
        <w:tab/>
      </w:r>
      <w:r>
        <w:tab/>
        <w:t>знаний,</w:t>
      </w:r>
      <w:r>
        <w:tab/>
        <w:t>развивающие</w:t>
      </w:r>
      <w:r>
        <w:tab/>
        <w:t>их</w:t>
      </w:r>
      <w:r>
        <w:tab/>
      </w:r>
      <w:r>
        <w:rPr>
          <w:spacing w:val="-1"/>
        </w:rPr>
        <w:t>любознательность,</w:t>
      </w:r>
      <w:r>
        <w:rPr>
          <w:spacing w:val="-57"/>
        </w:rPr>
        <w:t xml:space="preserve"> </w:t>
      </w:r>
      <w:r>
        <w:t>позволяющие</w:t>
      </w:r>
      <w:r>
        <w:rPr>
          <w:spacing w:val="1"/>
        </w:rPr>
        <w:t xml:space="preserve"> </w:t>
      </w:r>
      <w:r>
        <w:t>привлечь</w:t>
      </w:r>
      <w:r>
        <w:rPr>
          <w:spacing w:val="1"/>
        </w:rPr>
        <w:t xml:space="preserve"> </w:t>
      </w:r>
      <w:r>
        <w:t>их</w:t>
      </w:r>
      <w:r>
        <w:rPr>
          <w:spacing w:val="1"/>
        </w:rPr>
        <w:t xml:space="preserve"> </w:t>
      </w:r>
      <w:r>
        <w:t>внимание</w:t>
      </w:r>
      <w:r>
        <w:rPr>
          <w:spacing w:val="1"/>
        </w:rPr>
        <w:t xml:space="preserve"> </w:t>
      </w:r>
      <w:r>
        <w:t>к</w:t>
      </w:r>
      <w:r>
        <w:rPr>
          <w:spacing w:val="1"/>
        </w:rPr>
        <w:t xml:space="preserve"> </w:t>
      </w:r>
      <w:r>
        <w:t>экономическим,</w:t>
      </w:r>
      <w:r>
        <w:rPr>
          <w:spacing w:val="1"/>
        </w:rPr>
        <w:t xml:space="preserve"> </w:t>
      </w:r>
      <w:r>
        <w:t>политическим,</w:t>
      </w:r>
      <w:r>
        <w:rPr>
          <w:spacing w:val="1"/>
        </w:rPr>
        <w:t xml:space="preserve"> </w:t>
      </w:r>
      <w:r>
        <w:t>экологическим,</w:t>
      </w:r>
      <w:r>
        <w:rPr>
          <w:spacing w:val="-57"/>
        </w:rPr>
        <w:t xml:space="preserve"> </w:t>
      </w:r>
      <w:r>
        <w:t>гуманитарным</w:t>
      </w:r>
      <w:r>
        <w:tab/>
      </w:r>
      <w:r>
        <w:tab/>
        <w:t>проблемам</w:t>
      </w:r>
      <w:r>
        <w:tab/>
      </w:r>
      <w:r>
        <w:tab/>
        <w:t>нашего</w:t>
      </w:r>
      <w:r>
        <w:tab/>
        <w:t>общества,</w:t>
      </w:r>
      <w:r>
        <w:tab/>
      </w:r>
      <w:r>
        <w:tab/>
        <w:t>формирующие</w:t>
      </w:r>
      <w:r>
        <w:tab/>
      </w:r>
      <w:r>
        <w:tab/>
        <w:t>их</w:t>
      </w:r>
      <w:r>
        <w:tab/>
      </w:r>
      <w:r>
        <w:tab/>
        <w:t>гуманистическое</w:t>
      </w:r>
      <w:r>
        <w:rPr>
          <w:spacing w:val="-57"/>
        </w:rPr>
        <w:t xml:space="preserve"> </w:t>
      </w:r>
      <w:r>
        <w:t>мировоззрение</w:t>
      </w:r>
      <w:r>
        <w:rPr>
          <w:spacing w:val="-2"/>
        </w:rPr>
        <w:t xml:space="preserve"> </w:t>
      </w:r>
      <w:r>
        <w:t>и научную</w:t>
      </w:r>
      <w:r>
        <w:rPr>
          <w:spacing w:val="2"/>
        </w:rPr>
        <w:t xml:space="preserve"> </w:t>
      </w:r>
      <w:r>
        <w:t>картину</w:t>
      </w:r>
      <w:r>
        <w:rPr>
          <w:spacing w:val="-6"/>
        </w:rPr>
        <w:t xml:space="preserve"> </w:t>
      </w:r>
      <w:r>
        <w:t>мира.</w:t>
      </w:r>
    </w:p>
    <w:p w:rsidR="00445874" w:rsidRDefault="00182F3C">
      <w:pPr>
        <w:pStyle w:val="a5"/>
        <w:ind w:firstLine="0"/>
        <w:jc w:val="left"/>
      </w:pPr>
      <w:r>
        <w:t>Внеурочная</w:t>
      </w:r>
      <w:r>
        <w:rPr>
          <w:spacing w:val="-3"/>
        </w:rPr>
        <w:t xml:space="preserve"> </w:t>
      </w:r>
      <w:r>
        <w:t>деятельность:</w:t>
      </w:r>
    </w:p>
    <w:p w:rsidR="00445874" w:rsidRDefault="00182F3C">
      <w:pPr>
        <w:pStyle w:val="a5"/>
        <w:spacing w:before="1"/>
        <w:ind w:right="3741" w:firstLine="0"/>
        <w:jc w:val="left"/>
      </w:pPr>
      <w:r>
        <w:t>организация проведения предметных недель в течение года;</w:t>
      </w:r>
      <w:r>
        <w:rPr>
          <w:spacing w:val="-57"/>
        </w:rPr>
        <w:t xml:space="preserve"> </w:t>
      </w:r>
      <w:r>
        <w:t>школьное</w:t>
      </w:r>
      <w:r>
        <w:rPr>
          <w:spacing w:val="-2"/>
        </w:rPr>
        <w:t xml:space="preserve"> </w:t>
      </w:r>
      <w:r>
        <w:t>олимпиадное</w:t>
      </w:r>
      <w:r>
        <w:rPr>
          <w:spacing w:val="-4"/>
        </w:rPr>
        <w:t xml:space="preserve"> </w:t>
      </w:r>
      <w:r>
        <w:t>движение</w:t>
      </w:r>
    </w:p>
    <w:p w:rsidR="00445874" w:rsidRDefault="00182F3C">
      <w:pPr>
        <w:pStyle w:val="a5"/>
        <w:ind w:firstLine="0"/>
        <w:jc w:val="left"/>
      </w:pPr>
      <w:r>
        <w:t>Художественное творчество. Курсы внеурочной деятельности , создающие благоприятные</w:t>
      </w:r>
      <w:r>
        <w:rPr>
          <w:spacing w:val="-57"/>
        </w:rPr>
        <w:t xml:space="preserve"> </w:t>
      </w:r>
      <w:r>
        <w:t>условия</w:t>
      </w:r>
      <w:r>
        <w:rPr>
          <w:spacing w:val="3"/>
        </w:rPr>
        <w:t xml:space="preserve"> </w:t>
      </w:r>
      <w:r>
        <w:t>для</w:t>
      </w:r>
      <w:r>
        <w:rPr>
          <w:spacing w:val="4"/>
        </w:rPr>
        <w:t xml:space="preserve"> </w:t>
      </w:r>
      <w:r>
        <w:t>социальной</w:t>
      </w:r>
      <w:r>
        <w:rPr>
          <w:spacing w:val="4"/>
        </w:rPr>
        <w:t xml:space="preserve"> </w:t>
      </w:r>
      <w:r>
        <w:t>самореализации</w:t>
      </w:r>
      <w:r>
        <w:rPr>
          <w:spacing w:val="4"/>
        </w:rPr>
        <w:t xml:space="preserve"> </w:t>
      </w:r>
      <w:r>
        <w:t>школьников,</w:t>
      </w:r>
      <w:r>
        <w:rPr>
          <w:spacing w:val="3"/>
        </w:rPr>
        <w:t xml:space="preserve"> </w:t>
      </w:r>
      <w:r>
        <w:t>направленные</w:t>
      </w:r>
      <w:r>
        <w:rPr>
          <w:spacing w:val="2"/>
        </w:rPr>
        <w:t xml:space="preserve"> </w:t>
      </w:r>
      <w:r>
        <w:t>на</w:t>
      </w:r>
      <w:r>
        <w:rPr>
          <w:spacing w:val="3"/>
        </w:rPr>
        <w:t xml:space="preserve"> </w:t>
      </w:r>
      <w:r>
        <w:t>раскрытие</w:t>
      </w:r>
      <w:r>
        <w:rPr>
          <w:spacing w:val="3"/>
        </w:rPr>
        <w:t xml:space="preserve"> </w:t>
      </w:r>
      <w:r>
        <w:t>их</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jc w:val="left"/>
      </w:pPr>
      <w:r>
        <w:t>творческих</w:t>
      </w:r>
      <w:r>
        <w:rPr>
          <w:spacing w:val="-2"/>
        </w:rPr>
        <w:t xml:space="preserve"> </w:t>
      </w:r>
      <w:r>
        <w:t>способностей,</w:t>
      </w:r>
    </w:p>
    <w:p w:rsidR="00445874" w:rsidRDefault="00182F3C">
      <w:pPr>
        <w:pStyle w:val="a5"/>
        <w:ind w:firstLine="0"/>
        <w:jc w:val="left"/>
      </w:pPr>
      <w:r>
        <w:t>формирование</w:t>
      </w:r>
      <w:r>
        <w:rPr>
          <w:spacing w:val="46"/>
        </w:rPr>
        <w:t xml:space="preserve"> </w:t>
      </w:r>
      <w:r>
        <w:t>чувства</w:t>
      </w:r>
      <w:r>
        <w:rPr>
          <w:spacing w:val="49"/>
        </w:rPr>
        <w:t xml:space="preserve"> </w:t>
      </w:r>
      <w:r>
        <w:t>вкуса</w:t>
      </w:r>
      <w:r>
        <w:rPr>
          <w:spacing w:val="47"/>
        </w:rPr>
        <w:t xml:space="preserve"> </w:t>
      </w:r>
      <w:r>
        <w:t>и</w:t>
      </w:r>
      <w:r>
        <w:rPr>
          <w:spacing w:val="54"/>
        </w:rPr>
        <w:t xml:space="preserve"> </w:t>
      </w:r>
      <w:r>
        <w:t>умения</w:t>
      </w:r>
      <w:r>
        <w:rPr>
          <w:spacing w:val="48"/>
        </w:rPr>
        <w:t xml:space="preserve"> </w:t>
      </w:r>
      <w:r>
        <w:t>ценить</w:t>
      </w:r>
      <w:r>
        <w:rPr>
          <w:spacing w:val="50"/>
        </w:rPr>
        <w:t xml:space="preserve"> </w:t>
      </w:r>
      <w:r>
        <w:t>прекрасное,</w:t>
      </w:r>
      <w:r>
        <w:rPr>
          <w:spacing w:val="48"/>
        </w:rPr>
        <w:t xml:space="preserve"> </w:t>
      </w:r>
      <w:r>
        <w:t>на</w:t>
      </w:r>
      <w:r>
        <w:rPr>
          <w:spacing w:val="47"/>
        </w:rPr>
        <w:t xml:space="preserve"> </w:t>
      </w:r>
      <w:r>
        <w:t>воспитание</w:t>
      </w:r>
      <w:r>
        <w:rPr>
          <w:spacing w:val="47"/>
        </w:rPr>
        <w:t xml:space="preserve"> </w:t>
      </w:r>
      <w:r>
        <w:t>ценностного</w:t>
      </w:r>
      <w:r>
        <w:rPr>
          <w:spacing w:val="-57"/>
        </w:rPr>
        <w:t xml:space="preserve"> </w:t>
      </w:r>
      <w:r>
        <w:t>отношения</w:t>
      </w:r>
      <w:r>
        <w:rPr>
          <w:spacing w:val="-1"/>
        </w:rPr>
        <w:t xml:space="preserve"> </w:t>
      </w:r>
      <w:r>
        <w:t>школьников</w:t>
      </w:r>
      <w:r>
        <w:rPr>
          <w:spacing w:val="-1"/>
        </w:rPr>
        <w:t xml:space="preserve"> </w:t>
      </w:r>
      <w:r>
        <w:t>к</w:t>
      </w:r>
      <w:r>
        <w:rPr>
          <w:spacing w:val="-1"/>
        </w:rPr>
        <w:t xml:space="preserve"> </w:t>
      </w:r>
      <w:r>
        <w:t>культуре</w:t>
      </w:r>
      <w:r>
        <w:rPr>
          <w:spacing w:val="-1"/>
        </w:rPr>
        <w:t xml:space="preserve"> </w:t>
      </w:r>
      <w:r>
        <w:t>и</w:t>
      </w:r>
      <w:r>
        <w:rPr>
          <w:spacing w:val="-1"/>
        </w:rPr>
        <w:t xml:space="preserve"> </w:t>
      </w:r>
      <w:r>
        <w:t>их</w:t>
      </w:r>
      <w:r>
        <w:rPr>
          <w:spacing w:val="1"/>
        </w:rPr>
        <w:t xml:space="preserve"> </w:t>
      </w:r>
      <w:r>
        <w:t>общее</w:t>
      </w:r>
      <w:r>
        <w:rPr>
          <w:spacing w:val="-2"/>
        </w:rPr>
        <w:t xml:space="preserve"> </w:t>
      </w:r>
      <w:r>
        <w:t>духовно-нравственное</w:t>
      </w:r>
      <w:r>
        <w:rPr>
          <w:spacing w:val="-1"/>
        </w:rPr>
        <w:t xml:space="preserve"> </w:t>
      </w:r>
      <w:r>
        <w:t>развитие.</w:t>
      </w:r>
    </w:p>
    <w:p w:rsidR="00445874" w:rsidRDefault="00182F3C">
      <w:pPr>
        <w:pStyle w:val="a5"/>
        <w:ind w:firstLine="0"/>
        <w:jc w:val="left"/>
      </w:pPr>
      <w:r>
        <w:t>Внеурочная</w:t>
      </w:r>
      <w:r>
        <w:rPr>
          <w:spacing w:val="-3"/>
        </w:rPr>
        <w:t xml:space="preserve"> </w:t>
      </w:r>
      <w:r>
        <w:t>деятельность:</w:t>
      </w:r>
    </w:p>
    <w:p w:rsidR="00445874" w:rsidRDefault="00182F3C">
      <w:pPr>
        <w:pStyle w:val="a5"/>
        <w:ind w:right="580" w:firstLine="0"/>
        <w:jc w:val="left"/>
      </w:pPr>
      <w:r>
        <w:t>театрально-музыкальные конкурсы, конкурсы фотогазет, выставки детского творчества;</w:t>
      </w:r>
      <w:r>
        <w:rPr>
          <w:spacing w:val="1"/>
        </w:rPr>
        <w:t xml:space="preserve"> </w:t>
      </w:r>
      <w:r>
        <w:t>ежегодное</w:t>
      </w:r>
      <w:r>
        <w:rPr>
          <w:spacing w:val="28"/>
        </w:rPr>
        <w:t xml:space="preserve"> </w:t>
      </w:r>
      <w:r>
        <w:t>проведение</w:t>
      </w:r>
      <w:r>
        <w:rPr>
          <w:spacing w:val="30"/>
        </w:rPr>
        <w:t xml:space="preserve"> </w:t>
      </w:r>
      <w:r>
        <w:t>художественно-творческих</w:t>
      </w:r>
      <w:r>
        <w:rPr>
          <w:spacing w:val="32"/>
        </w:rPr>
        <w:t xml:space="preserve"> </w:t>
      </w:r>
      <w:r>
        <w:t>мероприятий</w:t>
      </w:r>
      <w:r>
        <w:rPr>
          <w:spacing w:val="30"/>
        </w:rPr>
        <w:t xml:space="preserve"> </w:t>
      </w:r>
      <w:r>
        <w:t>на</w:t>
      </w:r>
      <w:r>
        <w:rPr>
          <w:spacing w:val="28"/>
        </w:rPr>
        <w:t xml:space="preserve"> </w:t>
      </w:r>
      <w:r>
        <w:t>французском</w:t>
      </w:r>
      <w:r>
        <w:rPr>
          <w:spacing w:val="31"/>
        </w:rPr>
        <w:t xml:space="preserve"> </w:t>
      </w:r>
      <w:r>
        <w:t>языке</w:t>
      </w:r>
      <w:r>
        <w:rPr>
          <w:spacing w:val="34"/>
        </w:rPr>
        <w:t xml:space="preserve"> </w:t>
      </w:r>
      <w:r>
        <w:t>–</w:t>
      </w:r>
      <w:r>
        <w:rPr>
          <w:spacing w:val="-57"/>
        </w:rPr>
        <w:t xml:space="preserve"> </w:t>
      </w:r>
      <w:r>
        <w:t>показ</w:t>
      </w:r>
      <w:r>
        <w:rPr>
          <w:spacing w:val="-1"/>
        </w:rPr>
        <w:t xml:space="preserve"> </w:t>
      </w:r>
      <w:r>
        <w:t>спектаклей, конкурс</w:t>
      </w:r>
      <w:r>
        <w:rPr>
          <w:spacing w:val="1"/>
        </w:rPr>
        <w:t xml:space="preserve"> </w:t>
      </w:r>
      <w:r>
        <w:t>чтецов,</w:t>
      </w:r>
      <w:r>
        <w:rPr>
          <w:spacing w:val="-1"/>
        </w:rPr>
        <w:t xml:space="preserve"> </w:t>
      </w:r>
      <w:r>
        <w:t>литературная гостиная;</w:t>
      </w:r>
    </w:p>
    <w:p w:rsidR="00445874" w:rsidRDefault="00182F3C">
      <w:pPr>
        <w:pStyle w:val="a5"/>
        <w:ind w:right="590" w:firstLine="0"/>
      </w:pPr>
      <w:r>
        <w:t>Проблемно-ценностное</w:t>
      </w:r>
      <w:r>
        <w:rPr>
          <w:spacing w:val="1"/>
        </w:rPr>
        <w:t xml:space="preserve"> </w:t>
      </w:r>
      <w:r>
        <w:t>общение</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дополнительного</w:t>
      </w:r>
      <w:r>
        <w:rPr>
          <w:spacing w:val="1"/>
        </w:rPr>
        <w:t xml:space="preserve"> </w:t>
      </w:r>
      <w:r>
        <w:t>образования,</w:t>
      </w:r>
      <w:r>
        <w:rPr>
          <w:spacing w:val="1"/>
        </w:rPr>
        <w:t xml:space="preserve"> </w:t>
      </w:r>
      <w:r>
        <w:t>направленные</w:t>
      </w:r>
      <w:r>
        <w:rPr>
          <w:spacing w:val="1"/>
        </w:rPr>
        <w:t xml:space="preserve"> </w:t>
      </w:r>
      <w:r>
        <w:t>на</w:t>
      </w:r>
      <w:r>
        <w:rPr>
          <w:spacing w:val="1"/>
        </w:rPr>
        <w:t xml:space="preserve"> </w:t>
      </w:r>
      <w:r>
        <w:t>развитие</w:t>
      </w:r>
      <w:r>
        <w:rPr>
          <w:spacing w:val="1"/>
        </w:rPr>
        <w:t xml:space="preserve"> </w:t>
      </w:r>
      <w:r>
        <w:t>коммуникативных</w:t>
      </w:r>
      <w:r>
        <w:rPr>
          <w:spacing w:val="1"/>
        </w:rPr>
        <w:t xml:space="preserve"> </w:t>
      </w:r>
      <w:r>
        <w:t>компетенций</w:t>
      </w:r>
      <w:r>
        <w:rPr>
          <w:spacing w:val="1"/>
        </w:rPr>
        <w:t xml:space="preserve"> </w:t>
      </w:r>
      <w:r>
        <w:t>школьников,</w:t>
      </w:r>
      <w:r>
        <w:rPr>
          <w:spacing w:val="1"/>
        </w:rPr>
        <w:t xml:space="preserve"> </w:t>
      </w:r>
      <w:r>
        <w:t>воспитание</w:t>
      </w:r>
      <w:r>
        <w:rPr>
          <w:spacing w:val="1"/>
        </w:rPr>
        <w:t xml:space="preserve"> </w:t>
      </w:r>
      <w:r>
        <w:t>у</w:t>
      </w:r>
      <w:r>
        <w:rPr>
          <w:spacing w:val="1"/>
        </w:rPr>
        <w:t xml:space="preserve"> </w:t>
      </w:r>
      <w:r>
        <w:t>них</w:t>
      </w:r>
      <w:r>
        <w:rPr>
          <w:spacing w:val="1"/>
        </w:rPr>
        <w:t xml:space="preserve"> </w:t>
      </w:r>
      <w:r>
        <w:t>культуры</w:t>
      </w:r>
      <w:r>
        <w:rPr>
          <w:spacing w:val="1"/>
        </w:rPr>
        <w:t xml:space="preserve"> </w:t>
      </w:r>
      <w:r>
        <w:t>общения,</w:t>
      </w:r>
      <w:r>
        <w:rPr>
          <w:spacing w:val="1"/>
        </w:rPr>
        <w:t xml:space="preserve"> </w:t>
      </w:r>
      <w:r>
        <w:t>развитие</w:t>
      </w:r>
      <w:r>
        <w:rPr>
          <w:spacing w:val="1"/>
        </w:rPr>
        <w:t xml:space="preserve"> </w:t>
      </w:r>
      <w:r>
        <w:t>умений</w:t>
      </w:r>
      <w:r>
        <w:rPr>
          <w:spacing w:val="1"/>
        </w:rPr>
        <w:t xml:space="preserve"> </w:t>
      </w:r>
      <w:r>
        <w:t>слушать</w:t>
      </w:r>
      <w:r>
        <w:rPr>
          <w:spacing w:val="1"/>
        </w:rPr>
        <w:t xml:space="preserve"> </w:t>
      </w:r>
      <w:r>
        <w:t>и</w:t>
      </w:r>
      <w:r>
        <w:rPr>
          <w:spacing w:val="1"/>
        </w:rPr>
        <w:t xml:space="preserve"> </w:t>
      </w:r>
      <w:r>
        <w:t>слышать</w:t>
      </w:r>
      <w:r>
        <w:rPr>
          <w:spacing w:val="60"/>
        </w:rPr>
        <w:t xml:space="preserve"> </w:t>
      </w:r>
      <w:r>
        <w:t>других,</w:t>
      </w:r>
      <w:r>
        <w:rPr>
          <w:spacing w:val="1"/>
        </w:rPr>
        <w:t xml:space="preserve"> </w:t>
      </w:r>
      <w:r>
        <w:t>уважать</w:t>
      </w:r>
      <w:r>
        <w:rPr>
          <w:spacing w:val="1"/>
        </w:rPr>
        <w:t xml:space="preserve"> </w:t>
      </w:r>
      <w:r>
        <w:t>чужое</w:t>
      </w:r>
      <w:r>
        <w:rPr>
          <w:spacing w:val="1"/>
        </w:rPr>
        <w:t xml:space="preserve"> </w:t>
      </w:r>
      <w:r>
        <w:t>мнение</w:t>
      </w:r>
      <w:r>
        <w:rPr>
          <w:spacing w:val="1"/>
        </w:rPr>
        <w:t xml:space="preserve"> </w:t>
      </w:r>
      <w:r>
        <w:t>и</w:t>
      </w:r>
      <w:r>
        <w:rPr>
          <w:spacing w:val="1"/>
        </w:rPr>
        <w:t xml:space="preserve"> </w:t>
      </w:r>
      <w:r>
        <w:t>отстаивать</w:t>
      </w:r>
      <w:r>
        <w:rPr>
          <w:spacing w:val="1"/>
        </w:rPr>
        <w:t xml:space="preserve"> </w:t>
      </w:r>
      <w:r>
        <w:t>свое</w:t>
      </w:r>
      <w:r>
        <w:rPr>
          <w:spacing w:val="1"/>
        </w:rPr>
        <w:t xml:space="preserve"> </w:t>
      </w:r>
      <w:r>
        <w:t>собственное,</w:t>
      </w:r>
      <w:r>
        <w:rPr>
          <w:spacing w:val="1"/>
        </w:rPr>
        <w:t xml:space="preserve"> </w:t>
      </w:r>
      <w:r>
        <w:t>терпимо</w:t>
      </w:r>
      <w:r>
        <w:rPr>
          <w:spacing w:val="1"/>
        </w:rPr>
        <w:t xml:space="preserve"> </w:t>
      </w:r>
      <w:r>
        <w:t>относиться</w:t>
      </w:r>
      <w:r>
        <w:rPr>
          <w:spacing w:val="61"/>
        </w:rPr>
        <w:t xml:space="preserve"> </w:t>
      </w:r>
      <w:r>
        <w:t>к</w:t>
      </w:r>
      <w:r>
        <w:rPr>
          <w:spacing w:val="1"/>
        </w:rPr>
        <w:t xml:space="preserve"> </w:t>
      </w:r>
      <w:r>
        <w:t>разнообразию</w:t>
      </w:r>
      <w:r>
        <w:rPr>
          <w:spacing w:val="-1"/>
        </w:rPr>
        <w:t xml:space="preserve"> </w:t>
      </w:r>
      <w:r>
        <w:t>взглядов</w:t>
      </w:r>
      <w:r>
        <w:rPr>
          <w:spacing w:val="-3"/>
        </w:rPr>
        <w:t xml:space="preserve"> </w:t>
      </w:r>
      <w:r>
        <w:t>людей.</w:t>
      </w:r>
    </w:p>
    <w:p w:rsidR="00445874" w:rsidRDefault="00182F3C">
      <w:pPr>
        <w:pStyle w:val="1"/>
        <w:spacing w:line="274" w:lineRule="exact"/>
      </w:pPr>
      <w:r>
        <w:t>Внеурочная</w:t>
      </w:r>
      <w:r>
        <w:rPr>
          <w:spacing w:val="-3"/>
        </w:rPr>
        <w:t xml:space="preserve"> </w:t>
      </w:r>
      <w:r>
        <w:t>деятельность:</w:t>
      </w:r>
    </w:p>
    <w:p w:rsidR="00445874" w:rsidRDefault="00182F3C">
      <w:pPr>
        <w:pStyle w:val="a5"/>
        <w:ind w:right="594" w:firstLine="0"/>
      </w:pPr>
      <w:r>
        <w:t>социально-значимые</w:t>
      </w:r>
      <w:r>
        <w:rPr>
          <w:spacing w:val="1"/>
        </w:rPr>
        <w:t xml:space="preserve"> </w:t>
      </w:r>
      <w:r>
        <w:t>проекты,</w:t>
      </w:r>
      <w:r>
        <w:rPr>
          <w:spacing w:val="1"/>
        </w:rPr>
        <w:t xml:space="preserve"> </w:t>
      </w:r>
      <w:r>
        <w:t>конкурсы,</w:t>
      </w:r>
      <w:r>
        <w:rPr>
          <w:spacing w:val="1"/>
        </w:rPr>
        <w:t xml:space="preserve"> </w:t>
      </w:r>
      <w:r>
        <w:t>шефская</w:t>
      </w:r>
      <w:r>
        <w:rPr>
          <w:spacing w:val="1"/>
        </w:rPr>
        <w:t xml:space="preserve"> </w:t>
      </w:r>
      <w:r>
        <w:t>работа,</w:t>
      </w:r>
      <w:r>
        <w:rPr>
          <w:spacing w:val="1"/>
        </w:rPr>
        <w:t xml:space="preserve"> </w:t>
      </w:r>
      <w:r>
        <w:t>посещение</w:t>
      </w:r>
      <w:r>
        <w:rPr>
          <w:spacing w:val="1"/>
        </w:rPr>
        <w:t xml:space="preserve"> </w:t>
      </w:r>
      <w:r>
        <w:t>производств</w:t>
      </w:r>
      <w:r>
        <w:rPr>
          <w:spacing w:val="1"/>
        </w:rPr>
        <w:t xml:space="preserve"> </w:t>
      </w:r>
      <w:r>
        <w:t>и</w:t>
      </w:r>
      <w:r>
        <w:rPr>
          <w:spacing w:val="1"/>
        </w:rPr>
        <w:t xml:space="preserve"> </w:t>
      </w:r>
      <w:r>
        <w:t>учебных</w:t>
      </w:r>
      <w:r>
        <w:rPr>
          <w:spacing w:val="2"/>
        </w:rPr>
        <w:t xml:space="preserve"> </w:t>
      </w:r>
      <w:r>
        <w:t>учреждений,</w:t>
      </w:r>
    </w:p>
    <w:p w:rsidR="00445874" w:rsidRDefault="00182F3C">
      <w:pPr>
        <w:pStyle w:val="a5"/>
        <w:ind w:right="586" w:firstLine="0"/>
      </w:pPr>
      <w:r>
        <w:t>парад достижений – ежегодное шествие в конце учебного года, где вся школа чествует</w:t>
      </w:r>
      <w:r>
        <w:rPr>
          <w:spacing w:val="1"/>
        </w:rPr>
        <w:t xml:space="preserve"> </w:t>
      </w:r>
      <w:r>
        <w:t>обучающихся, добившихся хороших результатов в сфере дополнительного образования в</w:t>
      </w:r>
      <w:r>
        <w:rPr>
          <w:spacing w:val="1"/>
        </w:rPr>
        <w:t xml:space="preserve"> </w:t>
      </w:r>
      <w:r>
        <w:t>личном</w:t>
      </w:r>
      <w:r>
        <w:rPr>
          <w:spacing w:val="-2"/>
        </w:rPr>
        <w:t xml:space="preserve"> </w:t>
      </w:r>
      <w:r>
        <w:t>зачёте.</w:t>
      </w:r>
    </w:p>
    <w:p w:rsidR="00445874" w:rsidRDefault="00182F3C">
      <w:pPr>
        <w:pStyle w:val="a5"/>
        <w:tabs>
          <w:tab w:val="left" w:pos="4846"/>
          <w:tab w:val="left" w:pos="6694"/>
          <w:tab w:val="left" w:pos="7692"/>
          <w:tab w:val="left" w:pos="9231"/>
          <w:tab w:val="left" w:pos="10928"/>
        </w:tabs>
        <w:ind w:right="585" w:firstLine="0"/>
        <w:jc w:val="left"/>
        <w:rPr>
          <w:b/>
        </w:rPr>
      </w:pPr>
      <w:r>
        <w:rPr>
          <w:b/>
        </w:rPr>
        <w:t>Туристско-краеведческая</w:t>
      </w:r>
      <w:r>
        <w:rPr>
          <w:b/>
        </w:rPr>
        <w:tab/>
        <w:t>деятельность.</w:t>
      </w:r>
      <w:r>
        <w:rPr>
          <w:b/>
        </w:rPr>
        <w:tab/>
      </w:r>
      <w:r>
        <w:t>Курсы</w:t>
      </w:r>
      <w:r>
        <w:tab/>
        <w:t>внеурочной</w:t>
      </w:r>
      <w:r>
        <w:tab/>
        <w:t>деятельности</w:t>
      </w:r>
      <w:r>
        <w:tab/>
        <w:t>и</w:t>
      </w:r>
      <w:r>
        <w:rPr>
          <w:spacing w:val="-57"/>
        </w:rPr>
        <w:t xml:space="preserve"> </w:t>
      </w:r>
      <w:r>
        <w:t>дополнительного</w:t>
      </w:r>
      <w:r>
        <w:rPr>
          <w:spacing w:val="31"/>
        </w:rPr>
        <w:t xml:space="preserve"> </w:t>
      </w:r>
      <w:r>
        <w:t>образования,</w:t>
      </w:r>
      <w:r>
        <w:rPr>
          <w:spacing w:val="31"/>
        </w:rPr>
        <w:t xml:space="preserve"> </w:t>
      </w:r>
      <w:r>
        <w:t>направленные</w:t>
      </w:r>
      <w:r>
        <w:rPr>
          <w:spacing w:val="30"/>
        </w:rPr>
        <w:t xml:space="preserve"> </w:t>
      </w:r>
      <w:r>
        <w:t>на</w:t>
      </w:r>
      <w:r>
        <w:rPr>
          <w:spacing w:val="30"/>
        </w:rPr>
        <w:t xml:space="preserve"> </w:t>
      </w:r>
      <w:r>
        <w:t>воспитание</w:t>
      </w:r>
      <w:r>
        <w:rPr>
          <w:spacing w:val="32"/>
        </w:rPr>
        <w:t xml:space="preserve"> </w:t>
      </w:r>
      <w:r>
        <w:t>у</w:t>
      </w:r>
      <w:r>
        <w:rPr>
          <w:spacing w:val="26"/>
        </w:rPr>
        <w:t xml:space="preserve"> </w:t>
      </w:r>
      <w:r>
        <w:t>школьников</w:t>
      </w:r>
      <w:r>
        <w:rPr>
          <w:spacing w:val="30"/>
        </w:rPr>
        <w:t xml:space="preserve"> </w:t>
      </w:r>
      <w:r>
        <w:t>любви</w:t>
      </w:r>
      <w:r>
        <w:rPr>
          <w:spacing w:val="32"/>
        </w:rPr>
        <w:t xml:space="preserve"> </w:t>
      </w:r>
      <w:r>
        <w:t>к</w:t>
      </w:r>
      <w:r>
        <w:rPr>
          <w:spacing w:val="-57"/>
        </w:rPr>
        <w:t xml:space="preserve"> </w:t>
      </w:r>
      <w:r>
        <w:t>своему</w:t>
      </w:r>
      <w:r>
        <w:rPr>
          <w:spacing w:val="6"/>
        </w:rPr>
        <w:t xml:space="preserve"> </w:t>
      </w:r>
      <w:r>
        <w:t>краю,</w:t>
      </w:r>
      <w:r>
        <w:rPr>
          <w:spacing w:val="11"/>
        </w:rPr>
        <w:t xml:space="preserve"> </w:t>
      </w:r>
      <w:r>
        <w:t>его</w:t>
      </w:r>
      <w:r>
        <w:rPr>
          <w:spacing w:val="11"/>
        </w:rPr>
        <w:t xml:space="preserve"> </w:t>
      </w:r>
      <w:r>
        <w:t>истории,</w:t>
      </w:r>
      <w:r>
        <w:rPr>
          <w:spacing w:val="9"/>
        </w:rPr>
        <w:t xml:space="preserve"> </w:t>
      </w:r>
      <w:r>
        <w:t>культуре,</w:t>
      </w:r>
      <w:r>
        <w:rPr>
          <w:spacing w:val="11"/>
        </w:rPr>
        <w:t xml:space="preserve"> </w:t>
      </w:r>
      <w:r>
        <w:t>природе,</w:t>
      </w:r>
      <w:r>
        <w:rPr>
          <w:spacing w:val="11"/>
        </w:rPr>
        <w:t xml:space="preserve"> </w:t>
      </w:r>
      <w:r>
        <w:t>на</w:t>
      </w:r>
      <w:r>
        <w:rPr>
          <w:spacing w:val="10"/>
        </w:rPr>
        <w:t xml:space="preserve"> </w:t>
      </w:r>
      <w:r>
        <w:t>развитие</w:t>
      </w:r>
      <w:r>
        <w:rPr>
          <w:spacing w:val="10"/>
        </w:rPr>
        <w:t xml:space="preserve"> </w:t>
      </w:r>
      <w:r>
        <w:t>самостоятельности</w:t>
      </w:r>
      <w:r>
        <w:rPr>
          <w:spacing w:val="13"/>
        </w:rPr>
        <w:t xml:space="preserve"> </w:t>
      </w:r>
      <w:r>
        <w:t>и</w:t>
      </w:r>
      <w:r>
        <w:rPr>
          <w:spacing w:val="-57"/>
        </w:rPr>
        <w:t xml:space="preserve"> </w:t>
      </w:r>
      <w:r>
        <w:t>ответственности школьников, формирование у них навыков самообслуживающего труда.</w:t>
      </w:r>
      <w:r>
        <w:rPr>
          <w:spacing w:val="1"/>
        </w:rPr>
        <w:t xml:space="preserve"> </w:t>
      </w:r>
      <w:r>
        <w:rPr>
          <w:b/>
        </w:rPr>
        <w:t>Внеурочная</w:t>
      </w:r>
      <w:r>
        <w:rPr>
          <w:b/>
          <w:spacing w:val="-1"/>
        </w:rPr>
        <w:t xml:space="preserve"> </w:t>
      </w:r>
      <w:r>
        <w:rPr>
          <w:b/>
        </w:rPr>
        <w:t>деятельность:</w:t>
      </w:r>
    </w:p>
    <w:p w:rsidR="00445874" w:rsidRDefault="00182F3C">
      <w:pPr>
        <w:pStyle w:val="a5"/>
        <w:ind w:right="4496" w:firstLine="0"/>
        <w:jc w:val="left"/>
      </w:pPr>
      <w:r>
        <w:t>туристско-краеведческая</w:t>
      </w:r>
      <w:r>
        <w:rPr>
          <w:spacing w:val="-7"/>
        </w:rPr>
        <w:t xml:space="preserve"> </w:t>
      </w:r>
      <w:r>
        <w:t>игра</w:t>
      </w:r>
      <w:r>
        <w:rPr>
          <w:spacing w:val="-3"/>
        </w:rPr>
        <w:t xml:space="preserve"> </w:t>
      </w:r>
      <w:r>
        <w:t>«Моя</w:t>
      </w:r>
      <w:r>
        <w:rPr>
          <w:spacing w:val="-5"/>
        </w:rPr>
        <w:t xml:space="preserve"> </w:t>
      </w:r>
      <w:r>
        <w:t>малая</w:t>
      </w:r>
      <w:r>
        <w:rPr>
          <w:spacing w:val="-6"/>
        </w:rPr>
        <w:t xml:space="preserve"> </w:t>
      </w:r>
      <w:r>
        <w:t>родина»;</w:t>
      </w:r>
      <w:r>
        <w:rPr>
          <w:spacing w:val="-57"/>
        </w:rPr>
        <w:t xml:space="preserve"> </w:t>
      </w:r>
      <w:r>
        <w:t>КВН</w:t>
      </w:r>
      <w:r>
        <w:rPr>
          <w:spacing w:val="-2"/>
        </w:rPr>
        <w:t xml:space="preserve"> </w:t>
      </w:r>
      <w:r>
        <w:t>на</w:t>
      </w:r>
      <w:r>
        <w:rPr>
          <w:spacing w:val="-1"/>
        </w:rPr>
        <w:t xml:space="preserve"> </w:t>
      </w:r>
      <w:r>
        <w:t>тему</w:t>
      </w:r>
      <w:r>
        <w:rPr>
          <w:spacing w:val="-5"/>
        </w:rPr>
        <w:t xml:space="preserve"> </w:t>
      </w:r>
      <w:r>
        <w:t>туризма;</w:t>
      </w:r>
    </w:p>
    <w:p w:rsidR="00445874" w:rsidRDefault="00182F3C">
      <w:pPr>
        <w:pStyle w:val="a5"/>
        <w:ind w:right="3030" w:firstLine="0"/>
        <w:jc w:val="left"/>
      </w:pPr>
      <w:r>
        <w:t>туристско-краеведческая игра «Если весело шагать по просторам»;</w:t>
      </w:r>
      <w:r>
        <w:rPr>
          <w:spacing w:val="-57"/>
        </w:rPr>
        <w:t xml:space="preserve"> </w:t>
      </w:r>
      <w:r>
        <w:t>посещение</w:t>
      </w:r>
      <w:r>
        <w:rPr>
          <w:spacing w:val="-2"/>
        </w:rPr>
        <w:t xml:space="preserve"> </w:t>
      </w:r>
      <w:r>
        <w:t>краеведческих</w:t>
      </w:r>
      <w:r>
        <w:rPr>
          <w:spacing w:val="2"/>
        </w:rPr>
        <w:t xml:space="preserve"> </w:t>
      </w:r>
      <w:r>
        <w:t>музеев;</w:t>
      </w:r>
    </w:p>
    <w:p w:rsidR="00445874" w:rsidRDefault="00182F3C">
      <w:pPr>
        <w:pStyle w:val="a5"/>
        <w:ind w:firstLine="0"/>
        <w:jc w:val="left"/>
      </w:pPr>
      <w:r>
        <w:t>игры</w:t>
      </w:r>
      <w:r>
        <w:rPr>
          <w:spacing w:val="-4"/>
        </w:rPr>
        <w:t xml:space="preserve"> </w:t>
      </w:r>
      <w:r>
        <w:t>по</w:t>
      </w:r>
      <w:r>
        <w:rPr>
          <w:spacing w:val="-3"/>
        </w:rPr>
        <w:t xml:space="preserve"> </w:t>
      </w:r>
      <w:r>
        <w:t>станциям,</w:t>
      </w:r>
      <w:r>
        <w:rPr>
          <w:spacing w:val="-2"/>
        </w:rPr>
        <w:t xml:space="preserve"> </w:t>
      </w:r>
      <w:r>
        <w:t>викторины,</w:t>
      </w:r>
      <w:r>
        <w:rPr>
          <w:spacing w:val="-2"/>
        </w:rPr>
        <w:t xml:space="preserve"> </w:t>
      </w:r>
      <w:r>
        <w:t>олимпиады</w:t>
      </w:r>
      <w:r>
        <w:rPr>
          <w:spacing w:val="-2"/>
        </w:rPr>
        <w:t xml:space="preserve"> </w:t>
      </w:r>
      <w:r>
        <w:t>и</w:t>
      </w:r>
      <w:r>
        <w:rPr>
          <w:spacing w:val="-2"/>
        </w:rPr>
        <w:t xml:space="preserve"> </w:t>
      </w:r>
      <w:r>
        <w:t>др.</w:t>
      </w:r>
    </w:p>
    <w:p w:rsidR="00445874" w:rsidRDefault="00182F3C">
      <w:pPr>
        <w:pStyle w:val="a5"/>
        <w:ind w:right="587" w:firstLine="0"/>
      </w:pPr>
      <w:r>
        <w:t>Спортивно-оздоровительная</w:t>
      </w:r>
      <w:r>
        <w:rPr>
          <w:spacing w:val="1"/>
        </w:rPr>
        <w:t xml:space="preserve"> </w:t>
      </w:r>
      <w:r>
        <w:t>деятельность.</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дополнительного</w:t>
      </w:r>
      <w:r>
        <w:rPr>
          <w:spacing w:val="1"/>
        </w:rPr>
        <w:t xml:space="preserve"> </w:t>
      </w:r>
      <w:r>
        <w:t>образования,</w:t>
      </w:r>
      <w:r>
        <w:rPr>
          <w:spacing w:val="1"/>
        </w:rPr>
        <w:t xml:space="preserve"> </w:t>
      </w:r>
      <w:r>
        <w:t>направленные</w:t>
      </w:r>
      <w:r>
        <w:rPr>
          <w:spacing w:val="1"/>
        </w:rPr>
        <w:t xml:space="preserve"> </w:t>
      </w:r>
      <w:r>
        <w:t>на</w:t>
      </w:r>
      <w:r>
        <w:rPr>
          <w:spacing w:val="1"/>
        </w:rPr>
        <w:t xml:space="preserve"> </w:t>
      </w:r>
      <w:r>
        <w:t>физическое</w:t>
      </w:r>
      <w:r>
        <w:rPr>
          <w:spacing w:val="1"/>
        </w:rPr>
        <w:t xml:space="preserve"> </w:t>
      </w:r>
      <w:r>
        <w:t>развитие</w:t>
      </w:r>
      <w:r>
        <w:rPr>
          <w:spacing w:val="1"/>
        </w:rPr>
        <w:t xml:space="preserve"> </w:t>
      </w:r>
      <w:r>
        <w:t>школьников,</w:t>
      </w:r>
      <w:r>
        <w:rPr>
          <w:spacing w:val="1"/>
        </w:rPr>
        <w:t xml:space="preserve"> </w:t>
      </w:r>
      <w:r>
        <w:t>развитие их ценностного отношения к своему здоровью, побуждение к здоровому образу</w:t>
      </w:r>
      <w:r>
        <w:rPr>
          <w:spacing w:val="1"/>
        </w:rPr>
        <w:t xml:space="preserve"> </w:t>
      </w:r>
      <w:r>
        <w:t>жизни,</w:t>
      </w:r>
      <w:r>
        <w:rPr>
          <w:spacing w:val="1"/>
        </w:rPr>
        <w:t xml:space="preserve"> </w:t>
      </w:r>
      <w:r>
        <w:t>воспитание</w:t>
      </w:r>
      <w:r>
        <w:rPr>
          <w:spacing w:val="1"/>
        </w:rPr>
        <w:t xml:space="preserve"> </w:t>
      </w:r>
      <w:r>
        <w:t>силы</w:t>
      </w:r>
      <w:r>
        <w:rPr>
          <w:spacing w:val="1"/>
        </w:rPr>
        <w:t xml:space="preserve"> </w:t>
      </w:r>
      <w:r>
        <w:t>воли,</w:t>
      </w:r>
      <w:r>
        <w:rPr>
          <w:spacing w:val="1"/>
        </w:rPr>
        <w:t xml:space="preserve"> </w:t>
      </w:r>
      <w:r>
        <w:t>ответственности,</w:t>
      </w:r>
      <w:r>
        <w:rPr>
          <w:spacing w:val="1"/>
        </w:rPr>
        <w:t xml:space="preserve"> </w:t>
      </w:r>
      <w:r>
        <w:t>формирование</w:t>
      </w:r>
      <w:r>
        <w:rPr>
          <w:spacing w:val="1"/>
        </w:rPr>
        <w:t xml:space="preserve"> </w:t>
      </w:r>
      <w:r>
        <w:t>установок</w:t>
      </w:r>
      <w:r>
        <w:rPr>
          <w:spacing w:val="1"/>
        </w:rPr>
        <w:t xml:space="preserve"> </w:t>
      </w:r>
      <w:r>
        <w:t>на</w:t>
      </w:r>
      <w:r>
        <w:rPr>
          <w:spacing w:val="1"/>
        </w:rPr>
        <w:t xml:space="preserve"> </w:t>
      </w:r>
      <w:r>
        <w:t>защиту</w:t>
      </w:r>
      <w:r>
        <w:rPr>
          <w:spacing w:val="1"/>
        </w:rPr>
        <w:t xml:space="preserve"> </w:t>
      </w:r>
      <w:r>
        <w:t>слабых.</w:t>
      </w:r>
    </w:p>
    <w:p w:rsidR="00445874" w:rsidRDefault="00182F3C">
      <w:pPr>
        <w:pStyle w:val="1"/>
        <w:spacing w:before="4" w:line="274" w:lineRule="exact"/>
      </w:pPr>
      <w:r>
        <w:t>Внеурочная</w:t>
      </w:r>
      <w:r>
        <w:rPr>
          <w:spacing w:val="-3"/>
        </w:rPr>
        <w:t xml:space="preserve"> </w:t>
      </w:r>
      <w:r>
        <w:t>деятельность:</w:t>
      </w:r>
    </w:p>
    <w:p w:rsidR="00445874" w:rsidRDefault="00182F3C">
      <w:pPr>
        <w:pStyle w:val="a5"/>
        <w:ind w:right="587" w:firstLine="0"/>
      </w:pPr>
      <w:r>
        <w:t>участие в ежегодных районных соревнованиях по мини-футболу, Президентским играм и</w:t>
      </w:r>
      <w:r>
        <w:rPr>
          <w:spacing w:val="1"/>
        </w:rPr>
        <w:t xml:space="preserve"> </w:t>
      </w:r>
      <w:r>
        <w:t>состязаниям</w:t>
      </w:r>
    </w:p>
    <w:p w:rsidR="00CA28C7" w:rsidRDefault="00182F3C" w:rsidP="00CA28C7">
      <w:pPr>
        <w:pStyle w:val="a5"/>
        <w:ind w:right="593" w:firstLine="0"/>
        <w:jc w:val="left"/>
      </w:pPr>
      <w:r>
        <w:t>работа</w:t>
      </w:r>
      <w:r>
        <w:rPr>
          <w:spacing w:val="-6"/>
        </w:rPr>
        <w:t xml:space="preserve"> </w:t>
      </w:r>
      <w:r>
        <w:t>Школьного</w:t>
      </w:r>
      <w:r>
        <w:rPr>
          <w:spacing w:val="-4"/>
        </w:rPr>
        <w:t xml:space="preserve"> </w:t>
      </w:r>
      <w:r>
        <w:t>Спортивного</w:t>
      </w:r>
      <w:r>
        <w:rPr>
          <w:spacing w:val="-5"/>
        </w:rPr>
        <w:t xml:space="preserve"> </w:t>
      </w:r>
      <w:r>
        <w:t>Клуба</w:t>
      </w:r>
      <w:r>
        <w:rPr>
          <w:spacing w:val="-5"/>
        </w:rPr>
        <w:t xml:space="preserve"> </w:t>
      </w:r>
      <w:r>
        <w:t>(ШСК)</w:t>
      </w:r>
      <w:r>
        <w:rPr>
          <w:spacing w:val="1"/>
        </w:rPr>
        <w:t xml:space="preserve"> </w:t>
      </w:r>
      <w:r>
        <w:t>«</w:t>
      </w:r>
      <w:r w:rsidR="00CA28C7">
        <w:t>Юный турист</w:t>
      </w:r>
      <w:r>
        <w:t>»;</w:t>
      </w:r>
      <w:r w:rsidR="00CA28C7">
        <w:t xml:space="preserve"> </w:t>
      </w:r>
    </w:p>
    <w:p w:rsidR="00445874" w:rsidRDefault="00182F3C">
      <w:pPr>
        <w:pStyle w:val="a5"/>
        <w:ind w:right="3422" w:firstLine="0"/>
        <w:jc w:val="left"/>
      </w:pPr>
      <w:r>
        <w:rPr>
          <w:spacing w:val="-57"/>
        </w:rPr>
        <w:t xml:space="preserve"> </w:t>
      </w:r>
      <w:r>
        <w:t>ежегодная</w:t>
      </w:r>
      <w:r>
        <w:rPr>
          <w:spacing w:val="-1"/>
        </w:rPr>
        <w:t xml:space="preserve"> </w:t>
      </w:r>
      <w:r>
        <w:t>районная</w:t>
      </w:r>
      <w:r>
        <w:rPr>
          <w:spacing w:val="-1"/>
        </w:rPr>
        <w:t xml:space="preserve"> </w:t>
      </w:r>
      <w:r>
        <w:t>спортивная</w:t>
      </w:r>
      <w:r>
        <w:rPr>
          <w:spacing w:val="-1"/>
        </w:rPr>
        <w:t xml:space="preserve"> </w:t>
      </w:r>
      <w:r>
        <w:t>игра</w:t>
      </w:r>
      <w:r>
        <w:rPr>
          <w:spacing w:val="1"/>
        </w:rPr>
        <w:t xml:space="preserve"> </w:t>
      </w:r>
      <w:r>
        <w:t>«Зарница</w:t>
      </w:r>
      <w:r w:rsidR="00CA28C7">
        <w:t>»</w:t>
      </w:r>
      <w:r>
        <w:t>;</w:t>
      </w:r>
    </w:p>
    <w:p w:rsidR="00445874" w:rsidRDefault="00182F3C">
      <w:pPr>
        <w:pStyle w:val="a5"/>
        <w:ind w:right="4097" w:firstLine="0"/>
        <w:jc w:val="left"/>
      </w:pPr>
      <w:r>
        <w:t>реализация проекта «Здоровая семья – здоровая страна»,</w:t>
      </w:r>
      <w:r>
        <w:rPr>
          <w:spacing w:val="-57"/>
        </w:rPr>
        <w:t xml:space="preserve"> </w:t>
      </w:r>
      <w:r>
        <w:t>работа</w:t>
      </w:r>
      <w:r>
        <w:rPr>
          <w:spacing w:val="-4"/>
        </w:rPr>
        <w:t xml:space="preserve"> </w:t>
      </w:r>
      <w:r>
        <w:t>кружков</w:t>
      </w:r>
      <w:r>
        <w:rPr>
          <w:spacing w:val="2"/>
        </w:rPr>
        <w:t xml:space="preserve"> </w:t>
      </w:r>
      <w:r>
        <w:t>«Мой</w:t>
      </w:r>
      <w:r>
        <w:rPr>
          <w:spacing w:val="-2"/>
        </w:rPr>
        <w:t xml:space="preserve"> </w:t>
      </w:r>
      <w:r>
        <w:t>друг</w:t>
      </w:r>
      <w:r>
        <w:rPr>
          <w:spacing w:val="-3"/>
        </w:rPr>
        <w:t xml:space="preserve"> </w:t>
      </w:r>
      <w:r>
        <w:t>ГТО»,</w:t>
      </w:r>
      <w:r>
        <w:rPr>
          <w:spacing w:val="3"/>
        </w:rPr>
        <w:t xml:space="preserve"> </w:t>
      </w:r>
      <w:r>
        <w:t>«Подвижные</w:t>
      </w:r>
      <w:r>
        <w:rPr>
          <w:spacing w:val="-2"/>
        </w:rPr>
        <w:t xml:space="preserve"> </w:t>
      </w:r>
      <w:r>
        <w:t>игры»</w:t>
      </w:r>
    </w:p>
    <w:p w:rsidR="00445874" w:rsidRDefault="00182F3C" w:rsidP="00CA28C7">
      <w:pPr>
        <w:pStyle w:val="a5"/>
        <w:ind w:right="586" w:firstLine="0"/>
      </w:pPr>
      <w:r>
        <w:t>Трудовая деятельность. Курсы внеурочной деятельности и дополнительного образования,</w:t>
      </w:r>
      <w:r>
        <w:rPr>
          <w:spacing w:val="1"/>
        </w:rPr>
        <w:t xml:space="preserve"> </w:t>
      </w:r>
      <w:r>
        <w:t>направленные</w:t>
      </w:r>
      <w:r>
        <w:rPr>
          <w:spacing w:val="1"/>
        </w:rPr>
        <w:t xml:space="preserve"> </w:t>
      </w:r>
      <w:r>
        <w:t>на</w:t>
      </w:r>
      <w:r>
        <w:rPr>
          <w:spacing w:val="1"/>
        </w:rPr>
        <w:t xml:space="preserve"> </w:t>
      </w:r>
      <w:r>
        <w:t>развитие</w:t>
      </w:r>
      <w:r>
        <w:rPr>
          <w:spacing w:val="1"/>
        </w:rPr>
        <w:t xml:space="preserve"> </w:t>
      </w:r>
      <w:r>
        <w:t>творческих</w:t>
      </w:r>
      <w:r>
        <w:rPr>
          <w:spacing w:val="1"/>
        </w:rPr>
        <w:t xml:space="preserve"> </w:t>
      </w:r>
      <w:r>
        <w:t>способностей</w:t>
      </w:r>
      <w:r>
        <w:rPr>
          <w:spacing w:val="1"/>
        </w:rPr>
        <w:t xml:space="preserve"> </w:t>
      </w:r>
      <w:r>
        <w:t>школьников,</w:t>
      </w:r>
      <w:r>
        <w:rPr>
          <w:spacing w:val="1"/>
        </w:rPr>
        <w:t xml:space="preserve"> </w:t>
      </w:r>
      <w:r>
        <w:t>воспитания</w:t>
      </w:r>
      <w:r>
        <w:rPr>
          <w:spacing w:val="1"/>
        </w:rPr>
        <w:t xml:space="preserve"> </w:t>
      </w:r>
      <w:r>
        <w:t>у</w:t>
      </w:r>
      <w:r>
        <w:rPr>
          <w:spacing w:val="1"/>
        </w:rPr>
        <w:t xml:space="preserve"> </w:t>
      </w:r>
      <w:r>
        <w:t>них</w:t>
      </w:r>
      <w:r>
        <w:rPr>
          <w:spacing w:val="1"/>
        </w:rPr>
        <w:t xml:space="preserve"> </w:t>
      </w:r>
      <w:r>
        <w:t>трудолюбия и</w:t>
      </w:r>
      <w:r w:rsidR="00CA28C7">
        <w:t xml:space="preserve"> </w:t>
      </w:r>
      <w:r>
        <w:t>уважительного отношения к физическому труду (Экологические субботники, реализация</w:t>
      </w:r>
      <w:r>
        <w:rPr>
          <w:spacing w:val="1"/>
        </w:rPr>
        <w:t xml:space="preserve"> </w:t>
      </w:r>
      <w:r>
        <w:t>экологических проектов , «Уголок России –</w:t>
      </w:r>
      <w:r w:rsidR="00CA28C7">
        <w:t xml:space="preserve"> </w:t>
      </w:r>
      <w:r>
        <w:t>школьный двор», ежегодная акция «Птичья</w:t>
      </w:r>
      <w:r>
        <w:rPr>
          <w:spacing w:val="1"/>
        </w:rPr>
        <w:t xml:space="preserve"> </w:t>
      </w:r>
      <w:r>
        <w:t>столовая»).</w:t>
      </w:r>
    </w:p>
    <w:p w:rsidR="00445874" w:rsidRDefault="00182F3C">
      <w:pPr>
        <w:ind w:left="1702"/>
        <w:jc w:val="both"/>
        <w:rPr>
          <w:sz w:val="24"/>
        </w:rPr>
      </w:pPr>
      <w:r>
        <w:rPr>
          <w:b/>
          <w:sz w:val="24"/>
        </w:rPr>
        <w:t>Игровая</w:t>
      </w:r>
      <w:r>
        <w:rPr>
          <w:b/>
          <w:spacing w:val="-3"/>
          <w:sz w:val="24"/>
        </w:rPr>
        <w:t xml:space="preserve"> </w:t>
      </w:r>
      <w:r>
        <w:rPr>
          <w:b/>
          <w:sz w:val="24"/>
        </w:rPr>
        <w:t>деятельность.</w:t>
      </w:r>
      <w:r>
        <w:rPr>
          <w:b/>
          <w:spacing w:val="-2"/>
          <w:sz w:val="24"/>
        </w:rPr>
        <w:t xml:space="preserve"> </w:t>
      </w:r>
      <w:r>
        <w:rPr>
          <w:sz w:val="24"/>
        </w:rPr>
        <w:t>Курсы</w:t>
      </w:r>
      <w:r>
        <w:rPr>
          <w:spacing w:val="-1"/>
          <w:sz w:val="24"/>
        </w:rPr>
        <w:t xml:space="preserve"> </w:t>
      </w:r>
      <w:r>
        <w:rPr>
          <w:sz w:val="24"/>
        </w:rPr>
        <w:t>внеурочной</w:t>
      </w:r>
      <w:r>
        <w:rPr>
          <w:spacing w:val="-3"/>
          <w:sz w:val="24"/>
        </w:rPr>
        <w:t xml:space="preserve"> </w:t>
      </w:r>
      <w:r>
        <w:rPr>
          <w:sz w:val="24"/>
        </w:rPr>
        <w:t>деятельности</w:t>
      </w:r>
      <w:r>
        <w:rPr>
          <w:spacing w:val="-3"/>
          <w:sz w:val="24"/>
        </w:rPr>
        <w:t xml:space="preserve"> </w:t>
      </w:r>
      <w:r>
        <w:rPr>
          <w:sz w:val="24"/>
        </w:rPr>
        <w:t>и</w:t>
      </w:r>
      <w:r>
        <w:rPr>
          <w:spacing w:val="-2"/>
          <w:sz w:val="24"/>
        </w:rPr>
        <w:t xml:space="preserve"> </w:t>
      </w:r>
      <w:r>
        <w:rPr>
          <w:sz w:val="24"/>
        </w:rPr>
        <w:t>дополнительного</w:t>
      </w:r>
    </w:p>
    <w:p w:rsidR="00445874" w:rsidRDefault="00182F3C">
      <w:pPr>
        <w:pStyle w:val="a5"/>
        <w:ind w:right="586" w:firstLine="0"/>
      </w:pPr>
      <w:r>
        <w:t>образования,</w:t>
      </w:r>
      <w:r>
        <w:rPr>
          <w:spacing w:val="1"/>
        </w:rPr>
        <w:t xml:space="preserve"> </w:t>
      </w:r>
      <w:r>
        <w:t>направленные</w:t>
      </w:r>
      <w:r>
        <w:rPr>
          <w:spacing w:val="1"/>
        </w:rPr>
        <w:t xml:space="preserve"> </w:t>
      </w:r>
      <w:r>
        <w:t>на</w:t>
      </w:r>
      <w:r>
        <w:rPr>
          <w:spacing w:val="1"/>
        </w:rPr>
        <w:t xml:space="preserve"> </w:t>
      </w:r>
      <w:r>
        <w:t>раскрытие</w:t>
      </w:r>
      <w:r>
        <w:rPr>
          <w:spacing w:val="1"/>
        </w:rPr>
        <w:t xml:space="preserve"> </w:t>
      </w:r>
      <w:r>
        <w:t>творческого,</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потенциала</w:t>
      </w:r>
      <w:r>
        <w:rPr>
          <w:spacing w:val="1"/>
        </w:rPr>
        <w:t xml:space="preserve"> </w:t>
      </w:r>
      <w:r>
        <w:t>школьников,</w:t>
      </w:r>
      <w:r>
        <w:rPr>
          <w:spacing w:val="1"/>
        </w:rPr>
        <w:t xml:space="preserve"> </w:t>
      </w:r>
      <w:r>
        <w:t>развитие</w:t>
      </w:r>
      <w:r>
        <w:rPr>
          <w:spacing w:val="1"/>
        </w:rPr>
        <w:t xml:space="preserve"> </w:t>
      </w:r>
      <w:r>
        <w:t>у</w:t>
      </w:r>
      <w:r>
        <w:rPr>
          <w:spacing w:val="1"/>
        </w:rPr>
        <w:t xml:space="preserve"> </w:t>
      </w:r>
      <w:r>
        <w:t>них</w:t>
      </w:r>
      <w:r>
        <w:rPr>
          <w:spacing w:val="1"/>
        </w:rPr>
        <w:t xml:space="preserve"> </w:t>
      </w:r>
      <w:r>
        <w:t>навыков</w:t>
      </w:r>
      <w:r>
        <w:rPr>
          <w:spacing w:val="1"/>
        </w:rPr>
        <w:t xml:space="preserve"> </w:t>
      </w:r>
      <w:r>
        <w:t>конструктивного</w:t>
      </w:r>
      <w:r>
        <w:rPr>
          <w:spacing w:val="1"/>
        </w:rPr>
        <w:t xml:space="preserve"> </w:t>
      </w:r>
      <w:r>
        <w:t>общения,</w:t>
      </w:r>
      <w:r>
        <w:rPr>
          <w:spacing w:val="1"/>
        </w:rPr>
        <w:t xml:space="preserve"> </w:t>
      </w:r>
      <w:r>
        <w:t>умений</w:t>
      </w:r>
      <w:r>
        <w:rPr>
          <w:spacing w:val="1"/>
        </w:rPr>
        <w:t xml:space="preserve"> </w:t>
      </w:r>
      <w:r>
        <w:t>работать в</w:t>
      </w:r>
      <w:r>
        <w:rPr>
          <w:spacing w:val="-1"/>
        </w:rPr>
        <w:t xml:space="preserve"> </w:t>
      </w:r>
      <w:r>
        <w:t>команде.</w:t>
      </w:r>
    </w:p>
    <w:p w:rsidR="00445874" w:rsidRDefault="00182F3C">
      <w:pPr>
        <w:pStyle w:val="1"/>
        <w:spacing w:before="3" w:line="274" w:lineRule="exact"/>
      </w:pPr>
      <w:r>
        <w:t>Внеурочная</w:t>
      </w:r>
      <w:r>
        <w:rPr>
          <w:spacing w:val="-3"/>
        </w:rPr>
        <w:t xml:space="preserve"> </w:t>
      </w:r>
      <w:r>
        <w:t>деятельность:</w:t>
      </w:r>
    </w:p>
    <w:p w:rsidR="00445874" w:rsidRDefault="00182F3C">
      <w:pPr>
        <w:pStyle w:val="a5"/>
        <w:spacing w:line="274" w:lineRule="exact"/>
        <w:ind w:firstLine="0"/>
      </w:pPr>
      <w:r>
        <w:t>участие</w:t>
      </w:r>
      <w:r>
        <w:rPr>
          <w:spacing w:val="-5"/>
        </w:rPr>
        <w:t xml:space="preserve"> </w:t>
      </w:r>
      <w:r>
        <w:t>в</w:t>
      </w:r>
      <w:r>
        <w:rPr>
          <w:spacing w:val="-4"/>
        </w:rPr>
        <w:t xml:space="preserve"> </w:t>
      </w:r>
      <w:r>
        <w:t>районных</w:t>
      </w:r>
      <w:r>
        <w:rPr>
          <w:spacing w:val="-2"/>
        </w:rPr>
        <w:t xml:space="preserve"> </w:t>
      </w:r>
      <w:r>
        <w:t>предметных</w:t>
      </w:r>
      <w:r>
        <w:rPr>
          <w:spacing w:val="-2"/>
        </w:rPr>
        <w:t xml:space="preserve"> </w:t>
      </w:r>
      <w:r>
        <w:t>и</w:t>
      </w:r>
      <w:r>
        <w:rPr>
          <w:spacing w:val="-3"/>
        </w:rPr>
        <w:t xml:space="preserve"> </w:t>
      </w:r>
      <w:r>
        <w:t>метапредметных</w:t>
      </w:r>
      <w:r>
        <w:rPr>
          <w:spacing w:val="-2"/>
        </w:rPr>
        <w:t xml:space="preserve"> </w:t>
      </w:r>
      <w:r>
        <w:t>олимпиадах;</w:t>
      </w:r>
    </w:p>
    <w:p w:rsidR="00445874" w:rsidRDefault="00445874">
      <w:pPr>
        <w:spacing w:line="274" w:lineRule="exact"/>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участие</w:t>
      </w:r>
      <w:r>
        <w:rPr>
          <w:spacing w:val="-3"/>
        </w:rPr>
        <w:t xml:space="preserve"> </w:t>
      </w:r>
      <w:r>
        <w:t>в</w:t>
      </w:r>
      <w:r>
        <w:rPr>
          <w:spacing w:val="-2"/>
        </w:rPr>
        <w:t xml:space="preserve"> </w:t>
      </w:r>
      <w:r>
        <w:t>конкурсах,</w:t>
      </w:r>
      <w:r>
        <w:rPr>
          <w:spacing w:val="-1"/>
        </w:rPr>
        <w:t xml:space="preserve"> </w:t>
      </w:r>
      <w:r>
        <w:t>играх,</w:t>
      </w:r>
      <w:r>
        <w:rPr>
          <w:spacing w:val="-1"/>
        </w:rPr>
        <w:t xml:space="preserve"> </w:t>
      </w:r>
      <w:r>
        <w:t>викторинах</w:t>
      </w:r>
      <w:r>
        <w:rPr>
          <w:spacing w:val="-1"/>
        </w:rPr>
        <w:t xml:space="preserve"> </w:t>
      </w:r>
      <w:r>
        <w:t>в</w:t>
      </w:r>
      <w:r>
        <w:rPr>
          <w:spacing w:val="-2"/>
        </w:rPr>
        <w:t xml:space="preserve"> </w:t>
      </w:r>
      <w:r>
        <w:t>сети</w:t>
      </w:r>
      <w:r>
        <w:rPr>
          <w:spacing w:val="-2"/>
        </w:rPr>
        <w:t xml:space="preserve"> </w:t>
      </w:r>
      <w:r>
        <w:t>Интернет</w:t>
      </w:r>
      <w:r>
        <w:rPr>
          <w:spacing w:val="-2"/>
        </w:rPr>
        <w:t xml:space="preserve"> </w:t>
      </w:r>
      <w:r>
        <w:t>и др.</w:t>
      </w:r>
    </w:p>
    <w:p w:rsidR="00445874" w:rsidRDefault="00182F3C">
      <w:pPr>
        <w:pStyle w:val="a5"/>
        <w:ind w:right="593" w:firstLine="0"/>
      </w:pPr>
      <w:r>
        <w:t>Проблемно-ценностное</w:t>
      </w:r>
      <w:r>
        <w:rPr>
          <w:spacing w:val="1"/>
        </w:rPr>
        <w:t xml:space="preserve"> </w:t>
      </w:r>
      <w:r>
        <w:t>общение.</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«Разговор</w:t>
      </w:r>
      <w:r>
        <w:rPr>
          <w:spacing w:val="61"/>
        </w:rPr>
        <w:t xml:space="preserve"> </w:t>
      </w:r>
      <w:r>
        <w:t>о</w:t>
      </w:r>
      <w:r>
        <w:rPr>
          <w:spacing w:val="1"/>
        </w:rPr>
        <w:t xml:space="preserve"> </w:t>
      </w:r>
      <w:r>
        <w:t>правильном</w:t>
      </w:r>
      <w:r>
        <w:rPr>
          <w:spacing w:val="1"/>
        </w:rPr>
        <w:t xml:space="preserve"> </w:t>
      </w:r>
      <w:r>
        <w:t>питании»</w:t>
      </w:r>
      <w:r>
        <w:rPr>
          <w:spacing w:val="1"/>
        </w:rPr>
        <w:t xml:space="preserve"> </w:t>
      </w:r>
      <w:r>
        <w:t>направленные</w:t>
      </w:r>
      <w:r>
        <w:rPr>
          <w:spacing w:val="1"/>
        </w:rPr>
        <w:t xml:space="preserve"> </w:t>
      </w:r>
      <w:r>
        <w:t>на</w:t>
      </w:r>
      <w:r>
        <w:rPr>
          <w:spacing w:val="1"/>
        </w:rPr>
        <w:t xml:space="preserve"> </w:t>
      </w:r>
      <w:r>
        <w:t>развитие</w:t>
      </w:r>
      <w:r>
        <w:rPr>
          <w:spacing w:val="1"/>
        </w:rPr>
        <w:t xml:space="preserve"> </w:t>
      </w:r>
      <w:r>
        <w:t>коммуникативных</w:t>
      </w:r>
      <w:r>
        <w:rPr>
          <w:spacing w:val="1"/>
        </w:rPr>
        <w:t xml:space="preserve"> </w:t>
      </w:r>
      <w:r>
        <w:t>компетенций</w:t>
      </w:r>
      <w:r>
        <w:rPr>
          <w:spacing w:val="1"/>
        </w:rPr>
        <w:t xml:space="preserve"> </w:t>
      </w:r>
      <w:r>
        <w:t>школьников, воспитание у них культуры общения, развитие умений слушать и слышать</w:t>
      </w:r>
      <w:r>
        <w:rPr>
          <w:spacing w:val="1"/>
        </w:rPr>
        <w:t xml:space="preserve"> </w:t>
      </w:r>
      <w:r>
        <w:t>других,</w:t>
      </w:r>
      <w:r>
        <w:rPr>
          <w:spacing w:val="1"/>
        </w:rPr>
        <w:t xml:space="preserve"> </w:t>
      </w:r>
      <w:r>
        <w:t>уважать</w:t>
      </w:r>
      <w:r>
        <w:rPr>
          <w:spacing w:val="1"/>
        </w:rPr>
        <w:t xml:space="preserve"> </w:t>
      </w:r>
      <w:r>
        <w:t>чужое</w:t>
      </w:r>
      <w:r>
        <w:rPr>
          <w:spacing w:val="1"/>
        </w:rPr>
        <w:t xml:space="preserve"> </w:t>
      </w:r>
      <w:r>
        <w:t>мнение</w:t>
      </w:r>
      <w:r>
        <w:rPr>
          <w:spacing w:val="1"/>
        </w:rPr>
        <w:t xml:space="preserve"> </w:t>
      </w:r>
      <w:r>
        <w:t>и</w:t>
      </w:r>
      <w:r>
        <w:rPr>
          <w:spacing w:val="1"/>
        </w:rPr>
        <w:t xml:space="preserve"> </w:t>
      </w:r>
      <w:r>
        <w:t>отстаивать</w:t>
      </w:r>
      <w:r>
        <w:rPr>
          <w:spacing w:val="1"/>
        </w:rPr>
        <w:t xml:space="preserve"> </w:t>
      </w:r>
      <w:r>
        <w:t>свое</w:t>
      </w:r>
      <w:r>
        <w:rPr>
          <w:spacing w:val="1"/>
        </w:rPr>
        <w:t xml:space="preserve"> </w:t>
      </w:r>
      <w:r>
        <w:t>собственное,</w:t>
      </w:r>
      <w:r>
        <w:rPr>
          <w:spacing w:val="1"/>
        </w:rPr>
        <w:t xml:space="preserve"> </w:t>
      </w:r>
      <w:r>
        <w:t>терпимо</w:t>
      </w:r>
      <w:r>
        <w:rPr>
          <w:spacing w:val="1"/>
        </w:rPr>
        <w:t xml:space="preserve"> </w:t>
      </w:r>
      <w:r>
        <w:t>относиться</w:t>
      </w:r>
      <w:r>
        <w:rPr>
          <w:spacing w:val="1"/>
        </w:rPr>
        <w:t xml:space="preserve"> </w:t>
      </w:r>
      <w:r>
        <w:t>к</w:t>
      </w:r>
      <w:r>
        <w:rPr>
          <w:spacing w:val="-57"/>
        </w:rPr>
        <w:t xml:space="preserve"> </w:t>
      </w:r>
      <w:r>
        <w:t>разнообразию</w:t>
      </w:r>
      <w:r>
        <w:rPr>
          <w:spacing w:val="-1"/>
        </w:rPr>
        <w:t xml:space="preserve"> </w:t>
      </w:r>
      <w:r>
        <w:t>взглядов</w:t>
      </w:r>
      <w:r>
        <w:rPr>
          <w:spacing w:val="-1"/>
        </w:rPr>
        <w:t xml:space="preserve"> </w:t>
      </w:r>
      <w:r>
        <w:t>людей.</w:t>
      </w:r>
    </w:p>
    <w:p w:rsidR="00445874" w:rsidRDefault="00182F3C">
      <w:pPr>
        <w:pStyle w:val="a5"/>
        <w:ind w:right="1110" w:firstLine="0"/>
        <w:jc w:val="left"/>
      </w:pPr>
      <w:r>
        <w:t>План</w:t>
      </w:r>
      <w:r>
        <w:rPr>
          <w:spacing w:val="1"/>
        </w:rPr>
        <w:t xml:space="preserve"> </w:t>
      </w:r>
      <w:r>
        <w:t>внеурочной</w:t>
      </w:r>
      <w:r>
        <w:rPr>
          <w:spacing w:val="2"/>
        </w:rPr>
        <w:t xml:space="preserve"> </w:t>
      </w:r>
      <w:r>
        <w:t>деятельности</w:t>
      </w:r>
      <w:r>
        <w:rPr>
          <w:spacing w:val="3"/>
        </w:rPr>
        <w:t xml:space="preserve"> </w:t>
      </w:r>
      <w:r>
        <w:t>для 5-9</w:t>
      </w:r>
      <w:r>
        <w:rPr>
          <w:spacing w:val="61"/>
        </w:rPr>
        <w:t xml:space="preserve"> </w:t>
      </w:r>
      <w:r>
        <w:t>классов</w:t>
      </w:r>
      <w:r>
        <w:rPr>
          <w:spacing w:val="2"/>
        </w:rPr>
        <w:t xml:space="preserve"> </w:t>
      </w:r>
      <w:r>
        <w:t>разрабатывается</w:t>
      </w:r>
      <w:r>
        <w:rPr>
          <w:spacing w:val="1"/>
        </w:rPr>
        <w:t xml:space="preserve"> </w:t>
      </w:r>
      <w:r>
        <w:t>в</w:t>
      </w:r>
      <w:r>
        <w:rPr>
          <w:spacing w:val="1"/>
        </w:rPr>
        <w:t xml:space="preserve"> </w:t>
      </w:r>
      <w:r>
        <w:t>соответствии:</w:t>
      </w:r>
      <w:r>
        <w:rPr>
          <w:spacing w:val="1"/>
        </w:rPr>
        <w:t xml:space="preserve"> </w:t>
      </w:r>
      <w:r>
        <w:t>Приказом</w:t>
      </w:r>
      <w:r>
        <w:rPr>
          <w:spacing w:val="6"/>
        </w:rPr>
        <w:t xml:space="preserve"> </w:t>
      </w:r>
      <w:r>
        <w:t>Министерства</w:t>
      </w:r>
      <w:r>
        <w:rPr>
          <w:spacing w:val="6"/>
        </w:rPr>
        <w:t xml:space="preserve"> </w:t>
      </w:r>
      <w:r>
        <w:t>образования</w:t>
      </w:r>
      <w:r>
        <w:rPr>
          <w:spacing w:val="7"/>
        </w:rPr>
        <w:t xml:space="preserve"> </w:t>
      </w:r>
      <w:r>
        <w:t>и</w:t>
      </w:r>
      <w:r>
        <w:rPr>
          <w:spacing w:val="8"/>
        </w:rPr>
        <w:t xml:space="preserve"> </w:t>
      </w:r>
      <w:r>
        <w:t>науки</w:t>
      </w:r>
      <w:r>
        <w:rPr>
          <w:spacing w:val="8"/>
        </w:rPr>
        <w:t xml:space="preserve"> </w:t>
      </w:r>
      <w:r>
        <w:t>РФ</w:t>
      </w:r>
      <w:r>
        <w:rPr>
          <w:spacing w:val="7"/>
        </w:rPr>
        <w:t xml:space="preserve"> </w:t>
      </w:r>
      <w:r>
        <w:t>от</w:t>
      </w:r>
      <w:r>
        <w:rPr>
          <w:spacing w:val="8"/>
        </w:rPr>
        <w:t xml:space="preserve"> </w:t>
      </w:r>
      <w:r>
        <w:t>31.12.2015</w:t>
      </w:r>
      <w:r>
        <w:rPr>
          <w:spacing w:val="4"/>
        </w:rPr>
        <w:t xml:space="preserve"> </w:t>
      </w:r>
      <w:r>
        <w:t>№1577</w:t>
      </w:r>
      <w:r>
        <w:rPr>
          <w:spacing w:val="12"/>
        </w:rPr>
        <w:t xml:space="preserve"> </w:t>
      </w:r>
      <w:r>
        <w:t>«О</w:t>
      </w:r>
      <w:r>
        <w:rPr>
          <w:spacing w:val="9"/>
        </w:rPr>
        <w:t xml:space="preserve"> </w:t>
      </w:r>
      <w:r>
        <w:t>внесении</w:t>
      </w:r>
      <w:r>
        <w:rPr>
          <w:spacing w:val="-57"/>
        </w:rPr>
        <w:t xml:space="preserve"> </w:t>
      </w:r>
      <w:r>
        <w:t>изменений</w:t>
      </w:r>
      <w:r>
        <w:rPr>
          <w:spacing w:val="-2"/>
        </w:rPr>
        <w:t xml:space="preserve"> </w:t>
      </w:r>
      <w:r>
        <w:t>в</w:t>
      </w:r>
      <w:r>
        <w:rPr>
          <w:spacing w:val="-2"/>
        </w:rPr>
        <w:t xml:space="preserve"> </w:t>
      </w:r>
      <w:r>
        <w:t>приказ</w:t>
      </w:r>
      <w:r>
        <w:rPr>
          <w:spacing w:val="-1"/>
        </w:rPr>
        <w:t xml:space="preserve"> </w:t>
      </w:r>
      <w:r>
        <w:t>Министерства</w:t>
      </w:r>
      <w:r>
        <w:rPr>
          <w:spacing w:val="-2"/>
        </w:rPr>
        <w:t xml:space="preserve"> </w:t>
      </w:r>
      <w:r>
        <w:t>образования</w:t>
      </w:r>
      <w:r>
        <w:rPr>
          <w:spacing w:val="-1"/>
        </w:rPr>
        <w:t xml:space="preserve"> </w:t>
      </w:r>
      <w:r>
        <w:t>и</w:t>
      </w:r>
      <w:r>
        <w:rPr>
          <w:spacing w:val="-1"/>
        </w:rPr>
        <w:t xml:space="preserve"> </w:t>
      </w:r>
      <w:r>
        <w:t>науки</w:t>
      </w:r>
      <w:r>
        <w:rPr>
          <w:spacing w:val="-1"/>
        </w:rPr>
        <w:t xml:space="preserve"> </w:t>
      </w:r>
      <w:r>
        <w:t>РФ</w:t>
      </w:r>
      <w:r>
        <w:rPr>
          <w:spacing w:val="-2"/>
        </w:rPr>
        <w:t xml:space="preserve"> </w:t>
      </w:r>
      <w:r>
        <w:t>от</w:t>
      </w:r>
      <w:r>
        <w:rPr>
          <w:spacing w:val="-1"/>
        </w:rPr>
        <w:t xml:space="preserve"> </w:t>
      </w:r>
      <w:r>
        <w:t>17</w:t>
      </w:r>
      <w:r>
        <w:rPr>
          <w:spacing w:val="-1"/>
        </w:rPr>
        <w:t xml:space="preserve"> </w:t>
      </w:r>
      <w:r>
        <w:t>декабря</w:t>
      </w:r>
      <w:r>
        <w:rPr>
          <w:spacing w:val="-1"/>
        </w:rPr>
        <w:t xml:space="preserve"> </w:t>
      </w:r>
      <w:r>
        <w:t>2010</w:t>
      </w:r>
      <w:r>
        <w:rPr>
          <w:spacing w:val="-1"/>
        </w:rPr>
        <w:t xml:space="preserve"> </w:t>
      </w:r>
      <w:r>
        <w:t>г.</w:t>
      </w:r>
    </w:p>
    <w:p w:rsidR="00445874" w:rsidRDefault="00182F3C">
      <w:pPr>
        <w:pStyle w:val="a5"/>
        <w:ind w:firstLine="0"/>
        <w:jc w:val="left"/>
      </w:pPr>
      <w:r>
        <w:t>№1897</w:t>
      </w:r>
      <w:r>
        <w:rPr>
          <w:spacing w:val="15"/>
        </w:rPr>
        <w:t xml:space="preserve"> </w:t>
      </w:r>
      <w:r>
        <w:t>«Об</w:t>
      </w:r>
      <w:r>
        <w:rPr>
          <w:spacing w:val="15"/>
        </w:rPr>
        <w:t xml:space="preserve"> </w:t>
      </w:r>
      <w:r>
        <w:t>утверждении</w:t>
      </w:r>
      <w:r>
        <w:rPr>
          <w:spacing w:val="9"/>
        </w:rPr>
        <w:t xml:space="preserve"> </w:t>
      </w:r>
      <w:r>
        <w:t>и</w:t>
      </w:r>
      <w:r>
        <w:rPr>
          <w:spacing w:val="12"/>
        </w:rPr>
        <w:t xml:space="preserve"> </w:t>
      </w:r>
      <w:r>
        <w:t>введении</w:t>
      </w:r>
      <w:r>
        <w:rPr>
          <w:spacing w:val="12"/>
        </w:rPr>
        <w:t xml:space="preserve"> </w:t>
      </w:r>
      <w:r>
        <w:t>в</w:t>
      </w:r>
      <w:r>
        <w:rPr>
          <w:spacing w:val="8"/>
        </w:rPr>
        <w:t xml:space="preserve"> </w:t>
      </w:r>
      <w:r>
        <w:t>действие</w:t>
      </w:r>
      <w:r>
        <w:rPr>
          <w:spacing w:val="10"/>
        </w:rPr>
        <w:t xml:space="preserve"> </w:t>
      </w:r>
      <w:r>
        <w:t>федерального</w:t>
      </w:r>
      <w:r>
        <w:rPr>
          <w:spacing w:val="11"/>
        </w:rPr>
        <w:t xml:space="preserve"> </w:t>
      </w:r>
      <w:r>
        <w:t>государственного</w:t>
      </w:r>
      <w:r>
        <w:rPr>
          <w:spacing w:val="-57"/>
        </w:rPr>
        <w:t xml:space="preserve"> </w:t>
      </w:r>
      <w:r>
        <w:t>образовательного</w:t>
      </w:r>
      <w:r>
        <w:rPr>
          <w:spacing w:val="-1"/>
        </w:rPr>
        <w:t xml:space="preserve"> </w:t>
      </w:r>
      <w:r>
        <w:t>стандарта основного общего</w:t>
      </w:r>
      <w:r>
        <w:rPr>
          <w:spacing w:val="-1"/>
        </w:rPr>
        <w:t xml:space="preserve"> </w:t>
      </w:r>
      <w:r>
        <w:t>образования»</w:t>
      </w:r>
    </w:p>
    <w:p w:rsidR="00445874" w:rsidRDefault="00182F3C">
      <w:pPr>
        <w:pStyle w:val="a5"/>
        <w:ind w:right="1110" w:firstLine="0"/>
        <w:jc w:val="left"/>
      </w:pPr>
      <w:r>
        <w:t>Письма</w:t>
      </w:r>
      <w:r>
        <w:rPr>
          <w:spacing w:val="24"/>
        </w:rPr>
        <w:t xml:space="preserve"> </w:t>
      </w:r>
      <w:r>
        <w:t>Министерства</w:t>
      </w:r>
      <w:r>
        <w:rPr>
          <w:spacing w:val="24"/>
        </w:rPr>
        <w:t xml:space="preserve"> </w:t>
      </w:r>
      <w:r>
        <w:t>образования</w:t>
      </w:r>
      <w:r>
        <w:rPr>
          <w:spacing w:val="25"/>
        </w:rPr>
        <w:t xml:space="preserve"> </w:t>
      </w:r>
      <w:r>
        <w:t>и</w:t>
      </w:r>
      <w:r>
        <w:rPr>
          <w:spacing w:val="23"/>
        </w:rPr>
        <w:t xml:space="preserve"> </w:t>
      </w:r>
      <w:r>
        <w:t>науки</w:t>
      </w:r>
      <w:r>
        <w:rPr>
          <w:spacing w:val="26"/>
        </w:rPr>
        <w:t xml:space="preserve"> </w:t>
      </w:r>
      <w:r>
        <w:t>РФ</w:t>
      </w:r>
      <w:r>
        <w:rPr>
          <w:spacing w:val="25"/>
        </w:rPr>
        <w:t xml:space="preserve"> </w:t>
      </w:r>
      <w:r>
        <w:t>от</w:t>
      </w:r>
      <w:r>
        <w:rPr>
          <w:spacing w:val="25"/>
        </w:rPr>
        <w:t xml:space="preserve"> </w:t>
      </w:r>
      <w:r>
        <w:t>08.10.2010</w:t>
      </w:r>
      <w:r>
        <w:rPr>
          <w:spacing w:val="22"/>
        </w:rPr>
        <w:t xml:space="preserve"> </w:t>
      </w:r>
      <w:r>
        <w:t>г.</w:t>
      </w:r>
      <w:r>
        <w:rPr>
          <w:spacing w:val="22"/>
        </w:rPr>
        <w:t xml:space="preserve"> </w:t>
      </w:r>
      <w:r>
        <w:t>№</w:t>
      </w:r>
      <w:r>
        <w:rPr>
          <w:spacing w:val="24"/>
        </w:rPr>
        <w:t xml:space="preserve"> </w:t>
      </w:r>
      <w:r>
        <w:t>ИК-1494/19</w:t>
      </w:r>
      <w:r>
        <w:rPr>
          <w:spacing w:val="30"/>
        </w:rPr>
        <w:t xml:space="preserve"> </w:t>
      </w:r>
      <w:r>
        <w:t>«О</w:t>
      </w:r>
      <w:r>
        <w:rPr>
          <w:spacing w:val="-57"/>
        </w:rPr>
        <w:t xml:space="preserve"> </w:t>
      </w:r>
      <w:r>
        <w:t>введении</w:t>
      </w:r>
      <w:r>
        <w:rPr>
          <w:spacing w:val="-1"/>
        </w:rPr>
        <w:t xml:space="preserve"> </w:t>
      </w:r>
      <w:r>
        <w:t>третьего</w:t>
      </w:r>
      <w:r>
        <w:rPr>
          <w:spacing w:val="-1"/>
        </w:rPr>
        <w:t xml:space="preserve"> </w:t>
      </w:r>
      <w:r>
        <w:t>часа</w:t>
      </w:r>
      <w:r>
        <w:rPr>
          <w:spacing w:val="1"/>
        </w:rPr>
        <w:t xml:space="preserve"> </w:t>
      </w:r>
      <w:r>
        <w:t>физической</w:t>
      </w:r>
      <w:r>
        <w:rPr>
          <w:spacing w:val="-1"/>
        </w:rPr>
        <w:t xml:space="preserve"> </w:t>
      </w:r>
      <w:r>
        <w:t>культуры»;</w:t>
      </w:r>
    </w:p>
    <w:p w:rsidR="00445874" w:rsidRDefault="00182F3C">
      <w:pPr>
        <w:pStyle w:val="a5"/>
        <w:spacing w:before="1"/>
        <w:ind w:right="586" w:firstLine="0"/>
      </w:pPr>
      <w:r>
        <w:t>Письмо</w:t>
      </w:r>
      <w:r>
        <w:rPr>
          <w:spacing w:val="1"/>
        </w:rPr>
        <w:t xml:space="preserve"> </w:t>
      </w:r>
      <w:r>
        <w:t>Минобрнауки</w:t>
      </w:r>
      <w:r>
        <w:rPr>
          <w:spacing w:val="1"/>
        </w:rPr>
        <w:t xml:space="preserve"> </w:t>
      </w:r>
      <w:r>
        <w:t>РФ</w:t>
      </w:r>
      <w:r>
        <w:rPr>
          <w:spacing w:val="1"/>
        </w:rPr>
        <w:t xml:space="preserve"> </w:t>
      </w:r>
      <w:r>
        <w:t>от</w:t>
      </w:r>
      <w:r>
        <w:rPr>
          <w:spacing w:val="1"/>
        </w:rPr>
        <w:t xml:space="preserve"> </w:t>
      </w:r>
      <w:r>
        <w:t>25</w:t>
      </w:r>
      <w:r>
        <w:rPr>
          <w:spacing w:val="1"/>
        </w:rPr>
        <w:t xml:space="preserve"> </w:t>
      </w:r>
      <w:r>
        <w:t>мая</w:t>
      </w:r>
      <w:r>
        <w:rPr>
          <w:spacing w:val="1"/>
        </w:rPr>
        <w:t xml:space="preserve"> </w:t>
      </w:r>
      <w:r>
        <w:t>2015</w:t>
      </w:r>
      <w:r>
        <w:rPr>
          <w:spacing w:val="1"/>
        </w:rPr>
        <w:t xml:space="preserve"> </w:t>
      </w:r>
      <w:r>
        <w:t>года,</w:t>
      </w:r>
      <w:r>
        <w:rPr>
          <w:spacing w:val="1"/>
        </w:rPr>
        <w:t xml:space="preserve"> </w:t>
      </w:r>
      <w:r>
        <w:t>№</w:t>
      </w:r>
      <w:r>
        <w:rPr>
          <w:spacing w:val="1"/>
        </w:rPr>
        <w:t xml:space="preserve"> </w:t>
      </w:r>
      <w:r>
        <w:t>08-761</w:t>
      </w:r>
      <w:r>
        <w:rPr>
          <w:spacing w:val="1"/>
        </w:rPr>
        <w:t xml:space="preserve"> </w:t>
      </w:r>
      <w:r>
        <w:t>«Об</w:t>
      </w:r>
      <w:r>
        <w:rPr>
          <w:spacing w:val="1"/>
        </w:rPr>
        <w:t xml:space="preserve"> </w:t>
      </w:r>
      <w:r>
        <w:t>изучении</w:t>
      </w:r>
      <w:r>
        <w:rPr>
          <w:spacing w:val="1"/>
        </w:rPr>
        <w:t xml:space="preserve"> </w:t>
      </w:r>
      <w:r>
        <w:t>предметных</w:t>
      </w:r>
      <w:r>
        <w:rPr>
          <w:spacing w:val="-57"/>
        </w:rPr>
        <w:t xml:space="preserve"> </w:t>
      </w:r>
      <w:r>
        <w:t>областей:</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и</w:t>
      </w:r>
      <w:r>
        <w:rPr>
          <w:spacing w:val="1"/>
        </w:rPr>
        <w:t xml:space="preserve"> </w:t>
      </w:r>
      <w:r>
        <w:t>«Основы</w:t>
      </w:r>
      <w:r>
        <w:rPr>
          <w:spacing w:val="1"/>
        </w:rPr>
        <w:t xml:space="preserve"> </w:t>
      </w:r>
      <w:r>
        <w:t>духовно-</w:t>
      </w:r>
      <w:r>
        <w:rPr>
          <w:spacing w:val="1"/>
        </w:rPr>
        <w:t xml:space="preserve"> </w:t>
      </w:r>
      <w:r>
        <w:t>нравственной</w:t>
      </w:r>
      <w:r>
        <w:rPr>
          <w:spacing w:val="-1"/>
        </w:rPr>
        <w:t xml:space="preserve"> </w:t>
      </w:r>
      <w:r>
        <w:t>культуры</w:t>
      </w:r>
      <w:r>
        <w:rPr>
          <w:spacing w:val="1"/>
        </w:rPr>
        <w:t xml:space="preserve"> </w:t>
      </w:r>
      <w:r>
        <w:t>народов России»</w:t>
      </w:r>
    </w:p>
    <w:p w:rsidR="00445874" w:rsidRDefault="00182F3C">
      <w:pPr>
        <w:pStyle w:val="a5"/>
        <w:ind w:right="585" w:firstLine="0"/>
      </w:pPr>
      <w:r>
        <w:t>Внеурочная</w:t>
      </w:r>
      <w:r>
        <w:rPr>
          <w:spacing w:val="1"/>
        </w:rPr>
        <w:t xml:space="preserve"> </w:t>
      </w:r>
      <w:r>
        <w:t>деятельность</w:t>
      </w:r>
      <w:r>
        <w:rPr>
          <w:spacing w:val="1"/>
        </w:rPr>
        <w:t xml:space="preserve"> </w:t>
      </w:r>
      <w:r>
        <w:t>проводится</w:t>
      </w:r>
      <w:r>
        <w:rPr>
          <w:spacing w:val="1"/>
        </w:rPr>
        <w:t xml:space="preserve"> </w:t>
      </w:r>
      <w:r>
        <w:t>в</w:t>
      </w:r>
      <w:r>
        <w:rPr>
          <w:spacing w:val="1"/>
        </w:rPr>
        <w:t xml:space="preserve"> </w:t>
      </w:r>
      <w:r>
        <w:t>1-4</w:t>
      </w:r>
      <w:r>
        <w:rPr>
          <w:spacing w:val="1"/>
        </w:rPr>
        <w:t xml:space="preserve"> </w:t>
      </w:r>
      <w:r>
        <w:t>классе</w:t>
      </w:r>
      <w:r>
        <w:rPr>
          <w:spacing w:val="1"/>
        </w:rPr>
        <w:t xml:space="preserve"> </w:t>
      </w:r>
      <w:r>
        <w:t>по</w:t>
      </w:r>
      <w:r>
        <w:rPr>
          <w:spacing w:val="1"/>
        </w:rPr>
        <w:t xml:space="preserve"> </w:t>
      </w:r>
      <w:r>
        <w:t>определённым</w:t>
      </w:r>
      <w:r>
        <w:rPr>
          <w:spacing w:val="1"/>
        </w:rPr>
        <w:t xml:space="preserve"> </w:t>
      </w:r>
      <w:r>
        <w:t>стандартом</w:t>
      </w:r>
      <w:r>
        <w:rPr>
          <w:spacing w:val="1"/>
        </w:rPr>
        <w:t xml:space="preserve"> </w:t>
      </w:r>
      <w:r>
        <w:t>направлениям</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учитывает</w:t>
      </w:r>
      <w:r>
        <w:rPr>
          <w:spacing w:val="1"/>
        </w:rPr>
        <w:t xml:space="preserve"> </w:t>
      </w:r>
      <w:r>
        <w:t>особенности,</w:t>
      </w:r>
      <w:r>
        <w:rPr>
          <w:spacing w:val="1"/>
        </w:rPr>
        <w:t xml:space="preserve"> </w:t>
      </w:r>
      <w:r>
        <w:t>образовательные</w:t>
      </w:r>
      <w:r>
        <w:rPr>
          <w:spacing w:val="1"/>
        </w:rPr>
        <w:t xml:space="preserve"> </w:t>
      </w:r>
      <w:r>
        <w:t>потребности</w:t>
      </w:r>
      <w:r>
        <w:rPr>
          <w:spacing w:val="1"/>
        </w:rPr>
        <w:t xml:space="preserve"> </w:t>
      </w:r>
      <w:r>
        <w:t>и</w:t>
      </w:r>
      <w:r>
        <w:rPr>
          <w:spacing w:val="1"/>
        </w:rPr>
        <w:t xml:space="preserve"> </w:t>
      </w:r>
      <w:r>
        <w:t>интересы</w:t>
      </w:r>
      <w:r>
        <w:rPr>
          <w:spacing w:val="1"/>
        </w:rPr>
        <w:t xml:space="preserve"> </w:t>
      </w:r>
      <w:r>
        <w:t>учащихся.</w:t>
      </w:r>
      <w:r>
        <w:rPr>
          <w:spacing w:val="1"/>
        </w:rPr>
        <w:t xml:space="preserve"> </w:t>
      </w:r>
      <w:r>
        <w:t>Организация</w:t>
      </w:r>
      <w:r>
        <w:rPr>
          <w:spacing w:val="1"/>
        </w:rPr>
        <w:t xml:space="preserve"> </w:t>
      </w:r>
      <w:r>
        <w:t>занятий</w:t>
      </w:r>
      <w:r>
        <w:rPr>
          <w:spacing w:val="1"/>
        </w:rPr>
        <w:t xml:space="preserve"> </w:t>
      </w:r>
      <w:r>
        <w:t>по</w:t>
      </w:r>
      <w:r>
        <w:rPr>
          <w:spacing w:val="1"/>
        </w:rPr>
        <w:t xml:space="preserve"> </w:t>
      </w:r>
      <w:r>
        <w:t>этим</w:t>
      </w:r>
      <w:r>
        <w:rPr>
          <w:spacing w:val="1"/>
        </w:rPr>
        <w:t xml:space="preserve"> </w:t>
      </w:r>
      <w:r>
        <w:t>направлениям</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образовательного</w:t>
      </w:r>
      <w:r>
        <w:rPr>
          <w:spacing w:val="1"/>
        </w:rPr>
        <w:t xml:space="preserve"> </w:t>
      </w:r>
      <w:r>
        <w:t>процесса</w:t>
      </w:r>
      <w:r>
        <w:rPr>
          <w:spacing w:val="1"/>
        </w:rPr>
        <w:t xml:space="preserve"> </w:t>
      </w:r>
      <w:r>
        <w:t>школы.</w:t>
      </w:r>
      <w:r>
        <w:rPr>
          <w:spacing w:val="1"/>
        </w:rPr>
        <w:t xml:space="preserve"> </w:t>
      </w:r>
      <w:r>
        <w:t>Содержание</w:t>
      </w:r>
      <w:r>
        <w:rPr>
          <w:spacing w:val="1"/>
        </w:rPr>
        <w:t xml:space="preserve"> </w:t>
      </w:r>
      <w:r>
        <w:t>занятий</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формируется</w:t>
      </w:r>
      <w:r>
        <w:rPr>
          <w:spacing w:val="1"/>
        </w:rPr>
        <w:t xml:space="preserve"> </w:t>
      </w:r>
      <w:r>
        <w:t>с</w:t>
      </w:r>
      <w:r>
        <w:rPr>
          <w:spacing w:val="1"/>
        </w:rPr>
        <w:t xml:space="preserve"> </w:t>
      </w:r>
      <w:r>
        <w:t>учётом</w:t>
      </w:r>
      <w:r>
        <w:rPr>
          <w:spacing w:val="1"/>
        </w:rPr>
        <w:t xml:space="preserve"> </w:t>
      </w:r>
      <w:r>
        <w:t>пожеланий</w:t>
      </w:r>
      <w:r>
        <w:rPr>
          <w:spacing w:val="1"/>
        </w:rPr>
        <w:t xml:space="preserve"> </w:t>
      </w:r>
      <w:r>
        <w:t>обучающихся и их родителей (законных представителей). При организации внеурочной</w:t>
      </w:r>
      <w:r>
        <w:rPr>
          <w:spacing w:val="1"/>
        </w:rPr>
        <w:t xml:space="preserve"> </w:t>
      </w:r>
      <w:r>
        <w:t>деятельности</w:t>
      </w:r>
      <w:r>
        <w:rPr>
          <w:spacing w:val="1"/>
        </w:rPr>
        <w:t xml:space="preserve"> </w:t>
      </w:r>
      <w:r>
        <w:t>школа</w:t>
      </w:r>
      <w:r>
        <w:rPr>
          <w:spacing w:val="1"/>
        </w:rPr>
        <w:t xml:space="preserve"> </w:t>
      </w:r>
      <w:r>
        <w:t>использует</w:t>
      </w:r>
      <w:r>
        <w:rPr>
          <w:spacing w:val="1"/>
        </w:rPr>
        <w:t xml:space="preserve"> </w:t>
      </w:r>
      <w:r>
        <w:t>возможности</w:t>
      </w:r>
      <w:r>
        <w:rPr>
          <w:spacing w:val="1"/>
        </w:rPr>
        <w:t xml:space="preserve"> </w:t>
      </w:r>
      <w:r>
        <w:t>учреждения.</w:t>
      </w:r>
      <w:r>
        <w:rPr>
          <w:spacing w:val="1"/>
        </w:rPr>
        <w:t xml:space="preserve"> </w:t>
      </w:r>
      <w:r>
        <w:t>Принципы</w:t>
      </w:r>
      <w:r>
        <w:rPr>
          <w:spacing w:val="1"/>
        </w:rPr>
        <w:t xml:space="preserve"> </w:t>
      </w:r>
      <w:r>
        <w:t>чередования</w:t>
      </w:r>
      <w:r>
        <w:rPr>
          <w:spacing w:val="1"/>
        </w:rPr>
        <w:t xml:space="preserve"> </w:t>
      </w:r>
      <w:r>
        <w:t>учебной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 основного общего образования определяется школой ежедневно и происходит</w:t>
      </w:r>
      <w:r>
        <w:rPr>
          <w:spacing w:val="1"/>
        </w:rPr>
        <w:t xml:space="preserve"> </w:t>
      </w:r>
      <w:r>
        <w:t>в</w:t>
      </w:r>
      <w:r>
        <w:rPr>
          <w:spacing w:val="-2"/>
        </w:rPr>
        <w:t xml:space="preserve"> </w:t>
      </w:r>
      <w:r>
        <w:t>рамках</w:t>
      </w:r>
      <w:r>
        <w:rPr>
          <w:spacing w:val="2"/>
        </w:rPr>
        <w:t xml:space="preserve"> </w:t>
      </w:r>
      <w:r>
        <w:t>следующих</w:t>
      </w:r>
      <w:r>
        <w:rPr>
          <w:spacing w:val="1"/>
        </w:rPr>
        <w:t xml:space="preserve"> </w:t>
      </w:r>
      <w:r>
        <w:t>выбранных</w:t>
      </w:r>
      <w:r>
        <w:rPr>
          <w:spacing w:val="1"/>
        </w:rPr>
        <w:t xml:space="preserve"> </w:t>
      </w:r>
      <w:r>
        <w:t>школьниками ее</w:t>
      </w:r>
      <w:r>
        <w:rPr>
          <w:spacing w:val="-2"/>
        </w:rPr>
        <w:t xml:space="preserve"> </w:t>
      </w:r>
      <w:r>
        <w:t>видов</w:t>
      </w:r>
    </w:p>
    <w:p w:rsidR="00445874" w:rsidRDefault="00182F3C">
      <w:pPr>
        <w:pStyle w:val="a5"/>
        <w:spacing w:before="1"/>
        <w:ind w:right="589" w:firstLine="0"/>
      </w:pPr>
      <w:r>
        <w:rPr>
          <w:b/>
        </w:rPr>
        <w:t>Познавательная</w:t>
      </w:r>
      <w:r>
        <w:rPr>
          <w:b/>
          <w:spacing w:val="1"/>
        </w:rPr>
        <w:t xml:space="preserve"> </w:t>
      </w:r>
      <w:r>
        <w:rPr>
          <w:b/>
        </w:rPr>
        <w:t>деятельность</w:t>
      </w:r>
      <w:r>
        <w:t>.</w:t>
      </w:r>
      <w:r>
        <w:rPr>
          <w:spacing w:val="1"/>
        </w:rPr>
        <w:t xml:space="preserve"> </w:t>
      </w:r>
      <w:r>
        <w:t>Курсы</w:t>
      </w:r>
      <w:r>
        <w:rPr>
          <w:spacing w:val="1"/>
        </w:rPr>
        <w:t xml:space="preserve"> </w:t>
      </w:r>
      <w:r>
        <w:t>внеурочной</w:t>
      </w:r>
      <w:r>
        <w:rPr>
          <w:spacing w:val="1"/>
        </w:rPr>
        <w:t xml:space="preserve"> </w:t>
      </w:r>
      <w:r>
        <w:t>деятельности</w:t>
      </w:r>
      <w:r>
        <w:rPr>
          <w:spacing w:val="61"/>
        </w:rPr>
        <w:t xml:space="preserve"> </w:t>
      </w:r>
      <w:r>
        <w:t>«Инфознайка»,</w:t>
      </w:r>
      <w:r>
        <w:rPr>
          <w:spacing w:val="1"/>
        </w:rPr>
        <w:t xml:space="preserve"> </w:t>
      </w:r>
      <w:r>
        <w:t>призвана обучать увлеченно, личностно заинтересованно воспринимать информацию из</w:t>
      </w:r>
      <w:r>
        <w:rPr>
          <w:spacing w:val="1"/>
        </w:rPr>
        <w:t xml:space="preserve"> </w:t>
      </w:r>
      <w:r>
        <w:t>современных</w:t>
      </w:r>
      <w:r>
        <w:rPr>
          <w:spacing w:val="1"/>
        </w:rPr>
        <w:t xml:space="preserve"> </w:t>
      </w:r>
      <w:r>
        <w:t>интернет-источников.</w:t>
      </w:r>
      <w:r>
        <w:rPr>
          <w:spacing w:val="1"/>
        </w:rPr>
        <w:t xml:space="preserve"> </w:t>
      </w:r>
      <w:r>
        <w:t>На</w:t>
      </w:r>
      <w:r>
        <w:rPr>
          <w:spacing w:val="1"/>
        </w:rPr>
        <w:t xml:space="preserve"> </w:t>
      </w:r>
      <w:r>
        <w:t>занятиях</w:t>
      </w:r>
      <w:r>
        <w:rPr>
          <w:spacing w:val="1"/>
        </w:rPr>
        <w:t xml:space="preserve"> </w:t>
      </w:r>
      <w:r>
        <w:t>у обучающиеся</w:t>
      </w:r>
      <w:r>
        <w:rPr>
          <w:spacing w:val="1"/>
        </w:rPr>
        <w:t xml:space="preserve"> </w:t>
      </w:r>
      <w:r>
        <w:t>формируются</w:t>
      </w:r>
      <w:r>
        <w:rPr>
          <w:spacing w:val="1"/>
        </w:rPr>
        <w:t xml:space="preserve"> </w:t>
      </w:r>
      <w:r>
        <w:t>навыки</w:t>
      </w:r>
      <w:r>
        <w:rPr>
          <w:spacing w:val="1"/>
        </w:rPr>
        <w:t xml:space="preserve"> </w:t>
      </w:r>
      <w:r>
        <w:t>работы</w:t>
      </w:r>
      <w:r>
        <w:rPr>
          <w:spacing w:val="1"/>
        </w:rPr>
        <w:t xml:space="preserve"> </w:t>
      </w:r>
      <w:r>
        <w:t>с</w:t>
      </w:r>
      <w:r>
        <w:rPr>
          <w:spacing w:val="1"/>
        </w:rPr>
        <w:t xml:space="preserve"> </w:t>
      </w:r>
      <w:r>
        <w:t>различными</w:t>
      </w:r>
      <w:r>
        <w:rPr>
          <w:spacing w:val="1"/>
        </w:rPr>
        <w:t xml:space="preserve"> </w:t>
      </w:r>
      <w:r>
        <w:t>видами</w:t>
      </w:r>
      <w:r>
        <w:rPr>
          <w:spacing w:val="1"/>
        </w:rPr>
        <w:t xml:space="preserve"> </w:t>
      </w:r>
      <w:r>
        <w:t>информации,</w:t>
      </w:r>
      <w:r>
        <w:rPr>
          <w:spacing w:val="1"/>
        </w:rPr>
        <w:t xml:space="preserve"> </w:t>
      </w:r>
      <w:r>
        <w:t>умение</w:t>
      </w:r>
      <w:r>
        <w:rPr>
          <w:spacing w:val="1"/>
        </w:rPr>
        <w:t xml:space="preserve"> </w:t>
      </w:r>
      <w:r>
        <w:t>самостоятельно</w:t>
      </w:r>
      <w:r>
        <w:rPr>
          <w:spacing w:val="1"/>
        </w:rPr>
        <w:t xml:space="preserve"> </w:t>
      </w:r>
      <w:r>
        <w:t>планировать</w:t>
      </w:r>
      <w:r>
        <w:rPr>
          <w:spacing w:val="1"/>
        </w:rPr>
        <w:t xml:space="preserve"> </w:t>
      </w:r>
      <w:r>
        <w:t>и</w:t>
      </w:r>
      <w:r>
        <w:rPr>
          <w:spacing w:val="1"/>
        </w:rPr>
        <w:t xml:space="preserve"> </w:t>
      </w:r>
      <w:r>
        <w:t>осуществлять</w:t>
      </w:r>
      <w:r>
        <w:rPr>
          <w:spacing w:val="-2"/>
        </w:rPr>
        <w:t xml:space="preserve"> </w:t>
      </w:r>
      <w:r>
        <w:t>индивидуальную</w:t>
      </w:r>
      <w:r>
        <w:rPr>
          <w:spacing w:val="-1"/>
        </w:rPr>
        <w:t xml:space="preserve"> </w:t>
      </w:r>
      <w:r>
        <w:t>и</w:t>
      </w:r>
      <w:r>
        <w:rPr>
          <w:spacing w:val="-1"/>
        </w:rPr>
        <w:t xml:space="preserve"> </w:t>
      </w:r>
      <w:r>
        <w:t>коллективную</w:t>
      </w:r>
      <w:r>
        <w:rPr>
          <w:spacing w:val="-2"/>
        </w:rPr>
        <w:t xml:space="preserve"> </w:t>
      </w:r>
      <w:r>
        <w:t>информационную</w:t>
      </w:r>
      <w:r>
        <w:rPr>
          <w:spacing w:val="6"/>
        </w:rPr>
        <w:t xml:space="preserve"> </w:t>
      </w:r>
      <w:r>
        <w:t>деятельность.</w:t>
      </w:r>
    </w:p>
    <w:p w:rsidR="00445874" w:rsidRDefault="00182F3C">
      <w:pPr>
        <w:pStyle w:val="a5"/>
        <w:ind w:firstLine="0"/>
      </w:pPr>
      <w:r>
        <w:t>Туристско-краеведческая</w:t>
      </w:r>
      <w:r>
        <w:rPr>
          <w:spacing w:val="-2"/>
        </w:rPr>
        <w:t xml:space="preserve"> </w:t>
      </w:r>
      <w:r>
        <w:t>деятельность.</w:t>
      </w:r>
      <w:r>
        <w:rPr>
          <w:spacing w:val="57"/>
        </w:rPr>
        <w:t xml:space="preserve"> </w:t>
      </w:r>
      <w:r>
        <w:t>Курсы</w:t>
      </w:r>
      <w:r>
        <w:rPr>
          <w:spacing w:val="116"/>
        </w:rPr>
        <w:t xml:space="preserve"> </w:t>
      </w:r>
      <w:r>
        <w:t>внеурочной</w:t>
      </w:r>
      <w:r>
        <w:rPr>
          <w:spacing w:val="115"/>
        </w:rPr>
        <w:t xml:space="preserve"> </w:t>
      </w:r>
      <w:r>
        <w:t>деятельности</w:t>
      </w:r>
    </w:p>
    <w:p w:rsidR="00445874" w:rsidRDefault="00182F3C">
      <w:pPr>
        <w:pStyle w:val="a5"/>
        <w:ind w:right="590" w:firstLine="0"/>
      </w:pPr>
      <w:r>
        <w:t>«Основы</w:t>
      </w:r>
      <w:r>
        <w:rPr>
          <w:spacing w:val="12"/>
        </w:rPr>
        <w:t xml:space="preserve"> </w:t>
      </w:r>
      <w:r>
        <w:t>духовно-нравственной</w:t>
      </w:r>
      <w:r>
        <w:rPr>
          <w:spacing w:val="13"/>
        </w:rPr>
        <w:t xml:space="preserve"> </w:t>
      </w:r>
      <w:r>
        <w:t>культуры</w:t>
      </w:r>
      <w:r>
        <w:rPr>
          <w:spacing w:val="12"/>
        </w:rPr>
        <w:t xml:space="preserve"> </w:t>
      </w:r>
      <w:r>
        <w:t>народов</w:t>
      </w:r>
      <w:r>
        <w:rPr>
          <w:spacing w:val="12"/>
        </w:rPr>
        <w:t xml:space="preserve"> </w:t>
      </w:r>
      <w:r>
        <w:t>России»,</w:t>
      </w:r>
      <w:r>
        <w:rPr>
          <w:spacing w:val="12"/>
        </w:rPr>
        <w:t xml:space="preserve"> </w:t>
      </w:r>
      <w:r>
        <w:t>направленные</w:t>
      </w:r>
      <w:r>
        <w:rPr>
          <w:spacing w:val="11"/>
        </w:rPr>
        <w:t xml:space="preserve"> </w:t>
      </w:r>
      <w:r>
        <w:t>на</w:t>
      </w:r>
      <w:r>
        <w:rPr>
          <w:spacing w:val="11"/>
        </w:rPr>
        <w:t xml:space="preserve"> </w:t>
      </w:r>
      <w:r>
        <w:t>воспитание</w:t>
      </w:r>
      <w:r>
        <w:rPr>
          <w:spacing w:val="-57"/>
        </w:rPr>
        <w:t xml:space="preserve"> </w:t>
      </w:r>
      <w:r>
        <w:t>у</w:t>
      </w:r>
      <w:r>
        <w:rPr>
          <w:spacing w:val="1"/>
        </w:rPr>
        <w:t xml:space="preserve"> </w:t>
      </w:r>
      <w:r>
        <w:t>школьников</w:t>
      </w:r>
      <w:r>
        <w:rPr>
          <w:spacing w:val="1"/>
        </w:rPr>
        <w:t xml:space="preserve"> </w:t>
      </w:r>
      <w:r>
        <w:t>любви</w:t>
      </w:r>
      <w:r>
        <w:rPr>
          <w:spacing w:val="1"/>
        </w:rPr>
        <w:t xml:space="preserve"> </w:t>
      </w:r>
      <w:r>
        <w:t>к</w:t>
      </w:r>
      <w:r>
        <w:rPr>
          <w:spacing w:val="1"/>
        </w:rPr>
        <w:t xml:space="preserve"> </w:t>
      </w:r>
      <w:r>
        <w:t>своему</w:t>
      </w:r>
      <w:r>
        <w:rPr>
          <w:spacing w:val="1"/>
        </w:rPr>
        <w:t xml:space="preserve"> </w:t>
      </w:r>
      <w:r>
        <w:t>краю,</w:t>
      </w:r>
      <w:r>
        <w:rPr>
          <w:spacing w:val="1"/>
        </w:rPr>
        <w:t xml:space="preserve"> </w:t>
      </w:r>
      <w:r>
        <w:t>его</w:t>
      </w:r>
      <w:r>
        <w:rPr>
          <w:spacing w:val="1"/>
        </w:rPr>
        <w:t xml:space="preserve"> </w:t>
      </w:r>
      <w:r>
        <w:t>истории,</w:t>
      </w:r>
      <w:r>
        <w:rPr>
          <w:spacing w:val="1"/>
        </w:rPr>
        <w:t xml:space="preserve"> </w:t>
      </w:r>
      <w:r>
        <w:t>культуре,</w:t>
      </w:r>
      <w:r>
        <w:rPr>
          <w:spacing w:val="1"/>
        </w:rPr>
        <w:t xml:space="preserve"> </w:t>
      </w:r>
      <w:r>
        <w:t>природе,</w:t>
      </w:r>
      <w:r>
        <w:rPr>
          <w:spacing w:val="1"/>
        </w:rPr>
        <w:t xml:space="preserve"> </w:t>
      </w:r>
      <w:r>
        <w:t>на</w:t>
      </w:r>
      <w:r>
        <w:rPr>
          <w:spacing w:val="1"/>
        </w:rPr>
        <w:t xml:space="preserve"> </w:t>
      </w:r>
      <w:r>
        <w:t>развитие</w:t>
      </w:r>
      <w:r>
        <w:rPr>
          <w:spacing w:val="1"/>
        </w:rPr>
        <w:t xml:space="preserve"> </w:t>
      </w:r>
      <w:r>
        <w:t>самостоятельности</w:t>
      </w:r>
      <w:r>
        <w:rPr>
          <w:spacing w:val="1"/>
        </w:rPr>
        <w:t xml:space="preserve"> </w:t>
      </w:r>
      <w:r>
        <w:t>и</w:t>
      </w:r>
      <w:r>
        <w:rPr>
          <w:spacing w:val="1"/>
        </w:rPr>
        <w:t xml:space="preserve"> </w:t>
      </w:r>
      <w:r>
        <w:t>ответственности</w:t>
      </w:r>
      <w:r>
        <w:rPr>
          <w:spacing w:val="1"/>
        </w:rPr>
        <w:t xml:space="preserve"> </w:t>
      </w:r>
      <w:r>
        <w:t>школьников,</w:t>
      </w:r>
      <w:r>
        <w:rPr>
          <w:spacing w:val="1"/>
        </w:rPr>
        <w:t xml:space="preserve"> </w:t>
      </w:r>
      <w:r>
        <w:t>формирование</w:t>
      </w:r>
      <w:r>
        <w:rPr>
          <w:spacing w:val="1"/>
        </w:rPr>
        <w:t xml:space="preserve"> </w:t>
      </w:r>
      <w:r>
        <w:t>у</w:t>
      </w:r>
      <w:r>
        <w:rPr>
          <w:spacing w:val="1"/>
        </w:rPr>
        <w:t xml:space="preserve"> </w:t>
      </w:r>
      <w:r>
        <w:t>них</w:t>
      </w:r>
      <w:r>
        <w:rPr>
          <w:spacing w:val="61"/>
        </w:rPr>
        <w:t xml:space="preserve"> </w:t>
      </w:r>
      <w:r>
        <w:t>навыков</w:t>
      </w:r>
      <w:r>
        <w:rPr>
          <w:spacing w:val="1"/>
        </w:rPr>
        <w:t xml:space="preserve"> </w:t>
      </w:r>
      <w:r>
        <w:t>уважения к наследию своих предков. Программа курса ориентирована на активизацию</w:t>
      </w:r>
      <w:r>
        <w:rPr>
          <w:spacing w:val="1"/>
        </w:rPr>
        <w:t xml:space="preserve"> </w:t>
      </w:r>
      <w:r>
        <w:t>деятельности</w:t>
      </w:r>
      <w:r>
        <w:rPr>
          <w:spacing w:val="1"/>
        </w:rPr>
        <w:t xml:space="preserve"> </w:t>
      </w:r>
      <w:r>
        <w:t>школьников</w:t>
      </w:r>
      <w:r>
        <w:rPr>
          <w:spacing w:val="1"/>
        </w:rPr>
        <w:t xml:space="preserve"> </w:t>
      </w:r>
      <w:r>
        <w:t>в</w:t>
      </w:r>
      <w:r>
        <w:rPr>
          <w:spacing w:val="1"/>
        </w:rPr>
        <w:t xml:space="preserve"> </w:t>
      </w:r>
      <w:r>
        <w:t>рамках</w:t>
      </w:r>
      <w:r>
        <w:rPr>
          <w:spacing w:val="1"/>
        </w:rPr>
        <w:t xml:space="preserve"> </w:t>
      </w:r>
      <w:r>
        <w:t>углублённого</w:t>
      </w:r>
      <w:r>
        <w:rPr>
          <w:spacing w:val="1"/>
        </w:rPr>
        <w:t xml:space="preserve"> </w:t>
      </w:r>
      <w:r>
        <w:t>изучения</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на</w:t>
      </w:r>
      <w:r>
        <w:rPr>
          <w:spacing w:val="1"/>
        </w:rPr>
        <w:t xml:space="preserve"> </w:t>
      </w:r>
      <w:r>
        <w:t>основе</w:t>
      </w:r>
      <w:r>
        <w:rPr>
          <w:spacing w:val="-3"/>
        </w:rPr>
        <w:t xml:space="preserve"> </w:t>
      </w:r>
      <w:r>
        <w:t>исследовательской деятельности</w:t>
      </w:r>
      <w:r>
        <w:rPr>
          <w:spacing w:val="1"/>
        </w:rPr>
        <w:t xml:space="preserve"> </w:t>
      </w:r>
      <w:r>
        <w:t>в</w:t>
      </w:r>
      <w:r>
        <w:rPr>
          <w:spacing w:val="-1"/>
        </w:rPr>
        <w:t xml:space="preserve"> </w:t>
      </w:r>
      <w:r>
        <w:t>форме</w:t>
      </w:r>
      <w:r>
        <w:rPr>
          <w:spacing w:val="-1"/>
        </w:rPr>
        <w:t xml:space="preserve"> </w:t>
      </w:r>
      <w:r>
        <w:t>проектов.</w:t>
      </w:r>
    </w:p>
    <w:p w:rsidR="00445874" w:rsidRDefault="00182F3C">
      <w:pPr>
        <w:pStyle w:val="a5"/>
        <w:ind w:right="588" w:firstLine="0"/>
      </w:pPr>
      <w:r>
        <w:t>Спортивно-оздоровительная деятельность. Курсы внеурочной деятельности направленны</w:t>
      </w:r>
      <w:r>
        <w:rPr>
          <w:spacing w:val="1"/>
        </w:rPr>
        <w:t xml:space="preserve"> </w:t>
      </w:r>
      <w:r>
        <w:t>на</w:t>
      </w:r>
      <w:r>
        <w:rPr>
          <w:spacing w:val="1"/>
        </w:rPr>
        <w:t xml:space="preserve"> </w:t>
      </w:r>
      <w:r>
        <w:t>физическое</w:t>
      </w:r>
      <w:r>
        <w:rPr>
          <w:spacing w:val="1"/>
        </w:rPr>
        <w:t xml:space="preserve"> </w:t>
      </w:r>
      <w:r>
        <w:t>развитие</w:t>
      </w:r>
      <w:r>
        <w:rPr>
          <w:spacing w:val="1"/>
        </w:rPr>
        <w:t xml:space="preserve"> </w:t>
      </w:r>
      <w:r>
        <w:t>школьников,</w:t>
      </w:r>
      <w:r>
        <w:rPr>
          <w:spacing w:val="1"/>
        </w:rPr>
        <w:t xml:space="preserve"> </w:t>
      </w:r>
      <w:r>
        <w:t>развитие</w:t>
      </w:r>
      <w:r>
        <w:rPr>
          <w:spacing w:val="1"/>
        </w:rPr>
        <w:t xml:space="preserve"> </w:t>
      </w:r>
      <w:r>
        <w:t>их</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побуждение</w:t>
      </w:r>
      <w:r>
        <w:rPr>
          <w:spacing w:val="1"/>
        </w:rPr>
        <w:t xml:space="preserve"> </w:t>
      </w:r>
      <w:r>
        <w:t>к</w:t>
      </w:r>
      <w:r>
        <w:rPr>
          <w:spacing w:val="1"/>
        </w:rPr>
        <w:t xml:space="preserve"> </w:t>
      </w:r>
      <w:r>
        <w:t>здоровому</w:t>
      </w:r>
      <w:r>
        <w:rPr>
          <w:spacing w:val="1"/>
        </w:rPr>
        <w:t xml:space="preserve"> </w:t>
      </w:r>
      <w:r>
        <w:t>образу</w:t>
      </w:r>
      <w:r>
        <w:rPr>
          <w:spacing w:val="1"/>
        </w:rPr>
        <w:t xml:space="preserve"> </w:t>
      </w:r>
      <w:r>
        <w:t>жизни,</w:t>
      </w:r>
      <w:r>
        <w:rPr>
          <w:spacing w:val="1"/>
        </w:rPr>
        <w:t xml:space="preserve"> </w:t>
      </w:r>
      <w:r>
        <w:t>воспитание</w:t>
      </w:r>
      <w:r>
        <w:rPr>
          <w:spacing w:val="1"/>
        </w:rPr>
        <w:t xml:space="preserve"> </w:t>
      </w:r>
      <w:r>
        <w:t>силы</w:t>
      </w:r>
      <w:r>
        <w:rPr>
          <w:spacing w:val="61"/>
        </w:rPr>
        <w:t xml:space="preserve"> </w:t>
      </w:r>
      <w:r>
        <w:t>воли,</w:t>
      </w:r>
      <w:r>
        <w:rPr>
          <w:spacing w:val="1"/>
        </w:rPr>
        <w:t xml:space="preserve"> </w:t>
      </w:r>
      <w:r>
        <w:t>ответственности,</w:t>
      </w:r>
      <w:r>
        <w:rPr>
          <w:spacing w:val="1"/>
        </w:rPr>
        <w:t xml:space="preserve"> </w:t>
      </w:r>
      <w:r>
        <w:t>формирование</w:t>
      </w:r>
      <w:r>
        <w:rPr>
          <w:spacing w:val="1"/>
        </w:rPr>
        <w:t xml:space="preserve"> </w:t>
      </w:r>
      <w:r>
        <w:t>установок</w:t>
      </w:r>
      <w:r>
        <w:rPr>
          <w:spacing w:val="1"/>
        </w:rPr>
        <w:t xml:space="preserve"> </w:t>
      </w:r>
      <w:r>
        <w:t>на</w:t>
      </w:r>
      <w:r>
        <w:rPr>
          <w:spacing w:val="1"/>
        </w:rPr>
        <w:t xml:space="preserve"> </w:t>
      </w:r>
      <w:r>
        <w:t>защиту</w:t>
      </w:r>
      <w:r>
        <w:rPr>
          <w:spacing w:val="1"/>
        </w:rPr>
        <w:t xml:space="preserve"> </w:t>
      </w:r>
      <w:r>
        <w:t>слабых.</w:t>
      </w:r>
      <w:r>
        <w:rPr>
          <w:spacing w:val="1"/>
        </w:rPr>
        <w:t xml:space="preserve"> </w:t>
      </w:r>
      <w:r>
        <w:t>Овладевая</w:t>
      </w:r>
      <w:r>
        <w:rPr>
          <w:spacing w:val="1"/>
        </w:rPr>
        <w:t xml:space="preserve"> </w:t>
      </w:r>
      <w:r>
        <w:t>способами</w:t>
      </w:r>
      <w:r>
        <w:rPr>
          <w:spacing w:val="1"/>
        </w:rPr>
        <w:t xml:space="preserve"> </w:t>
      </w:r>
      <w:r>
        <w:t>волевой</w:t>
      </w:r>
      <w:r>
        <w:rPr>
          <w:spacing w:val="1"/>
        </w:rPr>
        <w:t xml:space="preserve"> </w:t>
      </w:r>
      <w:r>
        <w:t>регуляции,</w:t>
      </w:r>
      <w:r>
        <w:rPr>
          <w:spacing w:val="1"/>
        </w:rPr>
        <w:t xml:space="preserve"> </w:t>
      </w:r>
      <w:r>
        <w:t>обучающиеся</w:t>
      </w:r>
      <w:r>
        <w:rPr>
          <w:spacing w:val="1"/>
        </w:rPr>
        <w:t xml:space="preserve"> </w:t>
      </w:r>
      <w:r>
        <w:t>приобретают</w:t>
      </w:r>
      <w:r>
        <w:rPr>
          <w:spacing w:val="1"/>
        </w:rPr>
        <w:t xml:space="preserve"> </w:t>
      </w:r>
      <w:r>
        <w:t>устойчивые</w:t>
      </w:r>
      <w:r>
        <w:rPr>
          <w:spacing w:val="1"/>
        </w:rPr>
        <w:t xml:space="preserve"> </w:t>
      </w:r>
      <w:r>
        <w:t>адаптивные</w:t>
      </w:r>
      <w:r>
        <w:rPr>
          <w:spacing w:val="1"/>
        </w:rPr>
        <w:t xml:space="preserve"> </w:t>
      </w:r>
      <w:r>
        <w:t>качества</w:t>
      </w:r>
      <w:r>
        <w:rPr>
          <w:spacing w:val="1"/>
        </w:rPr>
        <w:t xml:space="preserve"> </w:t>
      </w:r>
      <w:r>
        <w:t>личности:</w:t>
      </w:r>
      <w:r>
        <w:rPr>
          <w:spacing w:val="1"/>
        </w:rPr>
        <w:t xml:space="preserve"> </w:t>
      </w:r>
      <w:r>
        <w:t>способность</w:t>
      </w:r>
      <w:r>
        <w:rPr>
          <w:spacing w:val="1"/>
        </w:rPr>
        <w:t xml:space="preserve"> </w:t>
      </w:r>
      <w:r>
        <w:t>согласовывать</w:t>
      </w:r>
      <w:r>
        <w:rPr>
          <w:spacing w:val="1"/>
        </w:rPr>
        <w:t xml:space="preserve"> </w:t>
      </w:r>
      <w:r>
        <w:t>свои</w:t>
      </w:r>
      <w:r>
        <w:rPr>
          <w:spacing w:val="1"/>
        </w:rPr>
        <w:t xml:space="preserve"> </w:t>
      </w:r>
      <w:r>
        <w:t>стремления</w:t>
      </w:r>
      <w:r>
        <w:rPr>
          <w:spacing w:val="1"/>
        </w:rPr>
        <w:t xml:space="preserve"> </w:t>
      </w:r>
      <w:r>
        <w:t>со</w:t>
      </w:r>
      <w:r>
        <w:rPr>
          <w:spacing w:val="1"/>
        </w:rPr>
        <w:t xml:space="preserve"> </w:t>
      </w:r>
      <w:r>
        <w:t>своими</w:t>
      </w:r>
      <w:r>
        <w:rPr>
          <w:spacing w:val="1"/>
        </w:rPr>
        <w:t xml:space="preserve"> </w:t>
      </w:r>
      <w:r>
        <w:t>умениями,</w:t>
      </w:r>
      <w:r>
        <w:rPr>
          <w:spacing w:val="1"/>
        </w:rPr>
        <w:t xml:space="preserve"> </w:t>
      </w:r>
      <w:r>
        <w:t>навыки</w:t>
      </w:r>
      <w:r>
        <w:rPr>
          <w:spacing w:val="1"/>
        </w:rPr>
        <w:t xml:space="preserve"> </w:t>
      </w:r>
      <w:r>
        <w:t>быстрого</w:t>
      </w:r>
      <w:r>
        <w:rPr>
          <w:spacing w:val="1"/>
        </w:rPr>
        <w:t xml:space="preserve"> </w:t>
      </w:r>
      <w:r>
        <w:t>принятия</w:t>
      </w:r>
      <w:r>
        <w:rPr>
          <w:spacing w:val="1"/>
        </w:rPr>
        <w:t xml:space="preserve"> </w:t>
      </w:r>
      <w:r>
        <w:t>решений</w:t>
      </w:r>
      <w:r>
        <w:rPr>
          <w:spacing w:val="1"/>
        </w:rPr>
        <w:t xml:space="preserve"> </w:t>
      </w:r>
      <w:r>
        <w:t>в</w:t>
      </w:r>
      <w:r>
        <w:rPr>
          <w:spacing w:val="1"/>
        </w:rPr>
        <w:t xml:space="preserve"> </w:t>
      </w:r>
      <w:r>
        <w:t>трудных</w:t>
      </w:r>
      <w:r>
        <w:rPr>
          <w:spacing w:val="1"/>
        </w:rPr>
        <w:t xml:space="preserve"> </w:t>
      </w:r>
      <w:r>
        <w:t>ситуациях,</w:t>
      </w:r>
      <w:r>
        <w:rPr>
          <w:spacing w:val="1"/>
        </w:rPr>
        <w:t xml:space="preserve"> </w:t>
      </w:r>
      <w:r>
        <w:t>умение</w:t>
      </w:r>
      <w:r>
        <w:rPr>
          <w:spacing w:val="1"/>
        </w:rPr>
        <w:t xml:space="preserve"> </w:t>
      </w:r>
      <w:r>
        <w:t>достойно</w:t>
      </w:r>
      <w:r>
        <w:rPr>
          <w:spacing w:val="1"/>
        </w:rPr>
        <w:t xml:space="preserve"> </w:t>
      </w:r>
      <w:r>
        <w:t>справляться</w:t>
      </w:r>
      <w:r>
        <w:rPr>
          <w:spacing w:val="1"/>
        </w:rPr>
        <w:t xml:space="preserve"> </w:t>
      </w:r>
      <w:r>
        <w:t>с</w:t>
      </w:r>
      <w:r>
        <w:rPr>
          <w:spacing w:val="1"/>
        </w:rPr>
        <w:t xml:space="preserve"> </w:t>
      </w:r>
      <w:r>
        <w:t>поражением,</w:t>
      </w:r>
      <w:r>
        <w:rPr>
          <w:spacing w:val="-1"/>
        </w:rPr>
        <w:t xml:space="preserve"> </w:t>
      </w:r>
      <w:r>
        <w:t>общительность</w:t>
      </w:r>
      <w:r>
        <w:rPr>
          <w:spacing w:val="1"/>
        </w:rPr>
        <w:t xml:space="preserve"> </w:t>
      </w:r>
      <w:r>
        <w:t>и</w:t>
      </w:r>
      <w:r>
        <w:rPr>
          <w:spacing w:val="-2"/>
        </w:rPr>
        <w:t xml:space="preserve"> </w:t>
      </w:r>
      <w:r>
        <w:t>коллективизм.</w:t>
      </w:r>
    </w:p>
    <w:p w:rsidR="00445874" w:rsidRDefault="00182F3C">
      <w:pPr>
        <w:pStyle w:val="1"/>
        <w:spacing w:line="274" w:lineRule="exact"/>
      </w:pPr>
      <w:r>
        <w:t>Модуль</w:t>
      </w:r>
      <w:r>
        <w:rPr>
          <w:spacing w:val="-2"/>
        </w:rPr>
        <w:t xml:space="preserve"> </w:t>
      </w:r>
      <w:r>
        <w:t>«Классное</w:t>
      </w:r>
      <w:r>
        <w:rPr>
          <w:spacing w:val="-2"/>
        </w:rPr>
        <w:t xml:space="preserve"> </w:t>
      </w:r>
      <w:r>
        <w:t>руководство».</w:t>
      </w:r>
    </w:p>
    <w:p w:rsidR="00445874" w:rsidRDefault="00182F3C">
      <w:pPr>
        <w:pStyle w:val="a5"/>
        <w:ind w:right="584" w:firstLine="0"/>
      </w:pPr>
      <w:r>
        <w:t>Осуществляя</w:t>
      </w:r>
      <w:r>
        <w:rPr>
          <w:spacing w:val="1"/>
        </w:rPr>
        <w:t xml:space="preserve"> </w:t>
      </w:r>
      <w:r>
        <w:t>работу с</w:t>
      </w:r>
      <w:r>
        <w:rPr>
          <w:spacing w:val="1"/>
        </w:rPr>
        <w:t xml:space="preserve"> </w:t>
      </w:r>
      <w:r>
        <w:t>классом,</w:t>
      </w:r>
      <w:r>
        <w:rPr>
          <w:spacing w:val="1"/>
        </w:rPr>
        <w:t xml:space="preserve"> </w:t>
      </w:r>
      <w:r>
        <w:t>педагог</w:t>
      </w:r>
      <w:r>
        <w:rPr>
          <w:spacing w:val="1"/>
        </w:rPr>
        <w:t xml:space="preserve"> </w:t>
      </w:r>
      <w:r>
        <w:t>(классный руководитель)</w:t>
      </w:r>
      <w:r>
        <w:rPr>
          <w:spacing w:val="1"/>
        </w:rPr>
        <w:t xml:space="preserve"> </w:t>
      </w:r>
      <w:r>
        <w:t>организует</w:t>
      </w:r>
      <w:r>
        <w:rPr>
          <w:spacing w:val="1"/>
        </w:rPr>
        <w:t xml:space="preserve"> </w:t>
      </w:r>
      <w:r>
        <w:t>работу с</w:t>
      </w:r>
      <w:r>
        <w:rPr>
          <w:spacing w:val="1"/>
        </w:rPr>
        <w:t xml:space="preserve"> </w:t>
      </w:r>
      <w:r>
        <w:t>коллективом</w:t>
      </w:r>
      <w:r>
        <w:rPr>
          <w:spacing w:val="9"/>
        </w:rPr>
        <w:t xml:space="preserve"> </w:t>
      </w:r>
      <w:r>
        <w:t>класса,</w:t>
      </w:r>
      <w:r>
        <w:rPr>
          <w:spacing w:val="10"/>
        </w:rPr>
        <w:t xml:space="preserve"> </w:t>
      </w:r>
      <w:r>
        <w:t>индивидуальную</w:t>
      </w:r>
      <w:r>
        <w:rPr>
          <w:spacing w:val="11"/>
        </w:rPr>
        <w:t xml:space="preserve"> </w:t>
      </w:r>
      <w:r>
        <w:t>работу</w:t>
      </w:r>
      <w:r>
        <w:rPr>
          <w:spacing w:val="8"/>
        </w:rPr>
        <w:t xml:space="preserve"> </w:t>
      </w:r>
      <w:r>
        <w:t>с</w:t>
      </w:r>
      <w:r>
        <w:rPr>
          <w:spacing w:val="14"/>
        </w:rPr>
        <w:t xml:space="preserve"> </w:t>
      </w:r>
      <w:r>
        <w:t>учащимися</w:t>
      </w:r>
      <w:r>
        <w:rPr>
          <w:spacing w:val="10"/>
        </w:rPr>
        <w:t xml:space="preserve"> </w:t>
      </w:r>
      <w:r>
        <w:t>вверенного</w:t>
      </w:r>
      <w:r>
        <w:rPr>
          <w:spacing w:val="10"/>
        </w:rPr>
        <w:t xml:space="preserve"> </w:t>
      </w:r>
      <w:r>
        <w:t>ему</w:t>
      </w:r>
      <w:r>
        <w:rPr>
          <w:spacing w:val="5"/>
        </w:rPr>
        <w:t xml:space="preserve"> </w:t>
      </w:r>
      <w:r>
        <w:t>класса,</w:t>
      </w:r>
      <w:r>
        <w:rPr>
          <w:spacing w:val="12"/>
        </w:rPr>
        <w:t xml:space="preserve"> </w:t>
      </w:r>
      <w:r>
        <w:t>работу</w:t>
      </w:r>
      <w:r>
        <w:rPr>
          <w:spacing w:val="-58"/>
        </w:rPr>
        <w:t xml:space="preserve"> </w:t>
      </w:r>
      <w:r>
        <w:t>с учителями, преподающими в данном классе, работу с родителями учащихся (или их</w:t>
      </w:r>
      <w:r>
        <w:rPr>
          <w:spacing w:val="1"/>
        </w:rPr>
        <w:t xml:space="preserve"> </w:t>
      </w:r>
      <w:r>
        <w:t>законными</w:t>
      </w:r>
      <w:r>
        <w:rPr>
          <w:spacing w:val="-3"/>
        </w:rPr>
        <w:t xml:space="preserve"> </w:t>
      </w:r>
      <w:r>
        <w:t>представителями)</w:t>
      </w:r>
    </w:p>
    <w:p w:rsidR="00445874" w:rsidRDefault="00182F3C">
      <w:pPr>
        <w:pStyle w:val="a5"/>
        <w:ind w:firstLine="0"/>
      </w:pPr>
      <w:r>
        <w:t>Работа</w:t>
      </w:r>
      <w:r>
        <w:rPr>
          <w:spacing w:val="-3"/>
        </w:rPr>
        <w:t xml:space="preserve"> </w:t>
      </w:r>
      <w:r>
        <w:t>с</w:t>
      </w:r>
      <w:r>
        <w:rPr>
          <w:spacing w:val="-3"/>
        </w:rPr>
        <w:t xml:space="preserve"> </w:t>
      </w:r>
      <w:r>
        <w:t>классным</w:t>
      </w:r>
      <w:r>
        <w:rPr>
          <w:spacing w:val="-4"/>
        </w:rPr>
        <w:t xml:space="preserve"> </w:t>
      </w:r>
      <w:r>
        <w:t>коллективом:</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2" w:firstLine="0"/>
      </w:pPr>
      <w:r>
        <w:t>инициирование и поддержка участия класса в общешкольных ключевых делах, оказание</w:t>
      </w:r>
      <w:r>
        <w:rPr>
          <w:spacing w:val="1"/>
        </w:rPr>
        <w:t xml:space="preserve"> </w:t>
      </w:r>
      <w:r>
        <w:t>необходимой</w:t>
      </w:r>
      <w:r>
        <w:rPr>
          <w:spacing w:val="-1"/>
        </w:rPr>
        <w:t xml:space="preserve"> </w:t>
      </w:r>
      <w:r>
        <w:t>помощи детям</w:t>
      </w:r>
      <w:r>
        <w:rPr>
          <w:spacing w:val="-1"/>
        </w:rPr>
        <w:t xml:space="preserve"> </w:t>
      </w:r>
      <w:r>
        <w:t>в</w:t>
      </w:r>
      <w:r>
        <w:rPr>
          <w:spacing w:val="-1"/>
        </w:rPr>
        <w:t xml:space="preserve"> </w:t>
      </w:r>
      <w:r>
        <w:t>их</w:t>
      </w:r>
      <w:r>
        <w:rPr>
          <w:spacing w:val="1"/>
        </w:rPr>
        <w:t xml:space="preserve"> </w:t>
      </w:r>
      <w:r>
        <w:t>подготовке, проведении</w:t>
      </w:r>
      <w:r>
        <w:rPr>
          <w:spacing w:val="-1"/>
        </w:rPr>
        <w:t xml:space="preserve"> </w:t>
      </w:r>
      <w:r>
        <w:t>и анализе;</w:t>
      </w:r>
    </w:p>
    <w:p w:rsidR="00445874" w:rsidRDefault="00182F3C">
      <w:pPr>
        <w:pStyle w:val="a5"/>
        <w:ind w:right="579" w:firstLine="0"/>
      </w:pPr>
      <w:r>
        <w:t>организация интересных и полезных для личностного развития ребенка совместных дел с</w:t>
      </w:r>
      <w:r>
        <w:rPr>
          <w:spacing w:val="1"/>
        </w:rPr>
        <w:t xml:space="preserve"> </w:t>
      </w:r>
      <w:r>
        <w:t>учащимися</w:t>
      </w:r>
      <w:r>
        <w:rPr>
          <w:spacing w:val="1"/>
        </w:rPr>
        <w:t xml:space="preserve"> </w:t>
      </w:r>
      <w:r>
        <w:t>вверенного</w:t>
      </w:r>
      <w:r>
        <w:rPr>
          <w:spacing w:val="1"/>
        </w:rPr>
        <w:t xml:space="preserve"> </w:t>
      </w:r>
      <w:r>
        <w:t>ему</w:t>
      </w:r>
      <w:r>
        <w:rPr>
          <w:spacing w:val="1"/>
        </w:rPr>
        <w:t xml:space="preserve"> </w:t>
      </w:r>
      <w:r>
        <w:t>класса</w:t>
      </w:r>
      <w:r>
        <w:rPr>
          <w:spacing w:val="1"/>
        </w:rPr>
        <w:t xml:space="preserve"> </w:t>
      </w:r>
      <w:r>
        <w:t>(познавательной,</w:t>
      </w:r>
      <w:r>
        <w:rPr>
          <w:spacing w:val="1"/>
        </w:rPr>
        <w:t xml:space="preserve"> </w:t>
      </w:r>
      <w:r>
        <w:t>трудовой,</w:t>
      </w:r>
      <w:r>
        <w:rPr>
          <w:spacing w:val="1"/>
        </w:rPr>
        <w:t xml:space="preserve"> </w:t>
      </w:r>
      <w:r>
        <w:t>спортивно-</w:t>
      </w:r>
      <w:r>
        <w:rPr>
          <w:spacing w:val="1"/>
        </w:rPr>
        <w:t xml:space="preserve"> </w:t>
      </w:r>
      <w:r>
        <w:t>оздоровительной,</w:t>
      </w:r>
      <w:r>
        <w:rPr>
          <w:spacing w:val="1"/>
        </w:rPr>
        <w:t xml:space="preserve"> </w:t>
      </w:r>
      <w:r>
        <w:t>духовно</w:t>
      </w:r>
      <w:r>
        <w:rPr>
          <w:spacing w:val="1"/>
        </w:rPr>
        <w:t xml:space="preserve"> </w:t>
      </w:r>
      <w:r>
        <w:t>нравственной,</w:t>
      </w:r>
      <w:r>
        <w:rPr>
          <w:spacing w:val="1"/>
        </w:rPr>
        <w:t xml:space="preserve"> </w:t>
      </w:r>
      <w:r>
        <w:t>творческой,</w:t>
      </w:r>
      <w:r>
        <w:rPr>
          <w:spacing w:val="1"/>
        </w:rPr>
        <w:t xml:space="preserve"> </w:t>
      </w:r>
      <w:r>
        <w:t>профориентационной</w:t>
      </w:r>
      <w:r>
        <w:rPr>
          <w:spacing w:val="1"/>
        </w:rPr>
        <w:t xml:space="preserve"> </w:t>
      </w:r>
      <w:r>
        <w:t>направленности), позволяющие с одной стороны, – вовлечь в них детей с самыми разными</w:t>
      </w:r>
      <w:r>
        <w:rPr>
          <w:spacing w:val="-57"/>
        </w:rPr>
        <w:t xml:space="preserve"> </w:t>
      </w:r>
      <w:r>
        <w:t>потребностями и тем самым дать им возможность самореализоваться в них, а с другой, –</w:t>
      </w:r>
      <w:r>
        <w:rPr>
          <w:spacing w:val="1"/>
        </w:rPr>
        <w:t xml:space="preserve"> </w:t>
      </w:r>
      <w:r>
        <w:t>установить</w:t>
      </w:r>
      <w:r>
        <w:rPr>
          <w:spacing w:val="1"/>
        </w:rPr>
        <w:t xml:space="preserve"> </w:t>
      </w:r>
      <w:r>
        <w:t>и</w:t>
      </w:r>
      <w:r>
        <w:rPr>
          <w:spacing w:val="1"/>
        </w:rPr>
        <w:t xml:space="preserve"> </w:t>
      </w:r>
      <w:r>
        <w:t>упрочить</w:t>
      </w:r>
      <w:r>
        <w:rPr>
          <w:spacing w:val="1"/>
        </w:rPr>
        <w:t xml:space="preserve"> </w:t>
      </w:r>
      <w:r>
        <w:t>доверительные отношения</w:t>
      </w:r>
      <w:r>
        <w:rPr>
          <w:spacing w:val="1"/>
        </w:rPr>
        <w:t xml:space="preserve"> </w:t>
      </w:r>
      <w:r>
        <w:t>с</w:t>
      </w:r>
      <w:r>
        <w:rPr>
          <w:spacing w:val="1"/>
        </w:rPr>
        <w:t xml:space="preserve"> </w:t>
      </w:r>
      <w:r>
        <w:t>учащимися</w:t>
      </w:r>
      <w:r>
        <w:rPr>
          <w:spacing w:val="1"/>
        </w:rPr>
        <w:t xml:space="preserve"> </w:t>
      </w:r>
      <w:r>
        <w:t>класса,</w:t>
      </w:r>
      <w:r>
        <w:rPr>
          <w:spacing w:val="1"/>
        </w:rPr>
        <w:t xml:space="preserve"> </w:t>
      </w:r>
      <w:r>
        <w:t>стать</w:t>
      </w:r>
      <w:r>
        <w:rPr>
          <w:spacing w:val="1"/>
        </w:rPr>
        <w:t xml:space="preserve"> </w:t>
      </w:r>
      <w:r>
        <w:t>для</w:t>
      </w:r>
      <w:r>
        <w:rPr>
          <w:spacing w:val="1"/>
        </w:rPr>
        <w:t xml:space="preserve"> </w:t>
      </w:r>
      <w:r>
        <w:t>них</w:t>
      </w:r>
      <w:r>
        <w:rPr>
          <w:spacing w:val="1"/>
        </w:rPr>
        <w:t xml:space="preserve"> </w:t>
      </w:r>
      <w:r>
        <w:t>значимым</w:t>
      </w:r>
      <w:r>
        <w:rPr>
          <w:spacing w:val="-3"/>
        </w:rPr>
        <w:t xml:space="preserve"> </w:t>
      </w:r>
      <w:r>
        <w:t>взрослым, задающим</w:t>
      </w:r>
      <w:r>
        <w:rPr>
          <w:spacing w:val="-2"/>
        </w:rPr>
        <w:t xml:space="preserve"> </w:t>
      </w:r>
      <w:r>
        <w:t>образцы поведения в</w:t>
      </w:r>
      <w:r>
        <w:rPr>
          <w:spacing w:val="-2"/>
        </w:rPr>
        <w:t xml:space="preserve"> </w:t>
      </w:r>
      <w:r>
        <w:t>обществе.</w:t>
      </w:r>
    </w:p>
    <w:p w:rsidR="00445874" w:rsidRDefault="00182F3C">
      <w:pPr>
        <w:pStyle w:val="a5"/>
        <w:ind w:right="590" w:firstLine="0"/>
      </w:pPr>
      <w:r>
        <w:t>проведение</w:t>
      </w:r>
      <w:r>
        <w:rPr>
          <w:spacing w:val="9"/>
        </w:rPr>
        <w:t xml:space="preserve"> </w:t>
      </w:r>
      <w:r>
        <w:t>классных</w:t>
      </w:r>
      <w:r>
        <w:rPr>
          <w:spacing w:val="12"/>
        </w:rPr>
        <w:t xml:space="preserve"> </w:t>
      </w:r>
      <w:r>
        <w:t>часов</w:t>
      </w:r>
      <w:r>
        <w:rPr>
          <w:spacing w:val="9"/>
        </w:rPr>
        <w:t xml:space="preserve"> </w:t>
      </w:r>
      <w:r>
        <w:t>как</w:t>
      </w:r>
      <w:r>
        <w:rPr>
          <w:spacing w:val="11"/>
        </w:rPr>
        <w:t xml:space="preserve"> </w:t>
      </w:r>
      <w:r>
        <w:t>часов</w:t>
      </w:r>
      <w:r>
        <w:rPr>
          <w:spacing w:val="9"/>
        </w:rPr>
        <w:t xml:space="preserve"> </w:t>
      </w:r>
      <w:r>
        <w:t>плодотворного</w:t>
      </w:r>
      <w:r>
        <w:rPr>
          <w:spacing w:val="11"/>
        </w:rPr>
        <w:t xml:space="preserve"> </w:t>
      </w:r>
      <w:r>
        <w:t>и</w:t>
      </w:r>
      <w:r>
        <w:rPr>
          <w:spacing w:val="11"/>
        </w:rPr>
        <w:t xml:space="preserve"> </w:t>
      </w:r>
      <w:r>
        <w:t>доверительного</w:t>
      </w:r>
      <w:r>
        <w:rPr>
          <w:spacing w:val="11"/>
        </w:rPr>
        <w:t xml:space="preserve"> </w:t>
      </w:r>
      <w:r>
        <w:t>общения</w:t>
      </w:r>
      <w:r>
        <w:rPr>
          <w:spacing w:val="10"/>
        </w:rPr>
        <w:t xml:space="preserve"> </w:t>
      </w:r>
      <w:r>
        <w:t>педагога</w:t>
      </w:r>
      <w:r>
        <w:rPr>
          <w:spacing w:val="-57"/>
        </w:rPr>
        <w:t xml:space="preserve"> </w:t>
      </w:r>
      <w:r>
        <w:t>и школьников, основанных на принципах уважительного отношения к личности ребенка,</w:t>
      </w:r>
      <w:r>
        <w:rPr>
          <w:spacing w:val="1"/>
        </w:rPr>
        <w:t xml:space="preserve"> </w:t>
      </w:r>
      <w:r>
        <w:t>поддержки</w:t>
      </w:r>
      <w:r>
        <w:rPr>
          <w:spacing w:val="1"/>
        </w:rPr>
        <w:t xml:space="preserve"> </w:t>
      </w:r>
      <w:r>
        <w:t>активной</w:t>
      </w:r>
      <w:r>
        <w:rPr>
          <w:spacing w:val="1"/>
        </w:rPr>
        <w:t xml:space="preserve"> </w:t>
      </w:r>
      <w:r>
        <w:t>позиции</w:t>
      </w:r>
      <w:r>
        <w:rPr>
          <w:spacing w:val="1"/>
        </w:rPr>
        <w:t xml:space="preserve"> </w:t>
      </w:r>
      <w:r>
        <w:t>каждого</w:t>
      </w:r>
      <w:r>
        <w:rPr>
          <w:spacing w:val="1"/>
        </w:rPr>
        <w:t xml:space="preserve"> </w:t>
      </w:r>
      <w:r>
        <w:t>ребенка</w:t>
      </w:r>
      <w:r>
        <w:rPr>
          <w:spacing w:val="1"/>
        </w:rPr>
        <w:t xml:space="preserve"> </w:t>
      </w:r>
      <w:r>
        <w:t>в</w:t>
      </w:r>
      <w:r>
        <w:rPr>
          <w:spacing w:val="1"/>
        </w:rPr>
        <w:t xml:space="preserve"> </w:t>
      </w:r>
      <w:r>
        <w:t>беседе,</w:t>
      </w:r>
      <w:r>
        <w:rPr>
          <w:spacing w:val="1"/>
        </w:rPr>
        <w:t xml:space="preserve"> </w:t>
      </w:r>
      <w:r>
        <w:t>предоставления</w:t>
      </w:r>
      <w:r>
        <w:rPr>
          <w:spacing w:val="1"/>
        </w:rPr>
        <w:t xml:space="preserve"> </w:t>
      </w:r>
      <w:r>
        <w:t>школьникам</w:t>
      </w:r>
      <w:r>
        <w:rPr>
          <w:spacing w:val="1"/>
        </w:rPr>
        <w:t xml:space="preserve"> </w:t>
      </w:r>
      <w:r>
        <w:t>возможности</w:t>
      </w:r>
      <w:r>
        <w:rPr>
          <w:spacing w:val="1"/>
        </w:rPr>
        <w:t xml:space="preserve"> </w:t>
      </w:r>
      <w:r>
        <w:t>обсуждения</w:t>
      </w:r>
      <w:r>
        <w:rPr>
          <w:spacing w:val="1"/>
        </w:rPr>
        <w:t xml:space="preserve"> </w:t>
      </w:r>
      <w:r>
        <w:t>и</w:t>
      </w:r>
      <w:r>
        <w:rPr>
          <w:spacing w:val="1"/>
        </w:rPr>
        <w:t xml:space="preserve"> </w:t>
      </w:r>
      <w:r>
        <w:t>принятия</w:t>
      </w:r>
      <w:r>
        <w:rPr>
          <w:spacing w:val="1"/>
        </w:rPr>
        <w:t xml:space="preserve"> </w:t>
      </w:r>
      <w:r>
        <w:t>решений</w:t>
      </w:r>
      <w:r>
        <w:rPr>
          <w:spacing w:val="1"/>
        </w:rPr>
        <w:t xml:space="preserve"> </w:t>
      </w:r>
      <w:r>
        <w:t>по</w:t>
      </w:r>
      <w:r>
        <w:rPr>
          <w:spacing w:val="1"/>
        </w:rPr>
        <w:t xml:space="preserve"> </w:t>
      </w:r>
      <w:r>
        <w:t>обсуждаемой</w:t>
      </w:r>
      <w:r>
        <w:rPr>
          <w:spacing w:val="1"/>
        </w:rPr>
        <w:t xml:space="preserve"> </w:t>
      </w:r>
      <w:r>
        <w:t>проблеме,</w:t>
      </w:r>
      <w:r>
        <w:rPr>
          <w:spacing w:val="1"/>
        </w:rPr>
        <w:t xml:space="preserve"> </w:t>
      </w:r>
      <w:r>
        <w:t>создания</w:t>
      </w:r>
      <w:r>
        <w:rPr>
          <w:spacing w:val="1"/>
        </w:rPr>
        <w:t xml:space="preserve"> </w:t>
      </w:r>
      <w:r>
        <w:t>благоприятной</w:t>
      </w:r>
      <w:r>
        <w:rPr>
          <w:spacing w:val="-1"/>
        </w:rPr>
        <w:t xml:space="preserve"> </w:t>
      </w:r>
      <w:r>
        <w:t>среды для общения.</w:t>
      </w:r>
    </w:p>
    <w:p w:rsidR="00445874" w:rsidRDefault="00182F3C">
      <w:pPr>
        <w:pStyle w:val="a5"/>
        <w:spacing w:before="1"/>
        <w:ind w:firstLine="0"/>
      </w:pPr>
      <w:r>
        <w:t>сплочение</w:t>
      </w:r>
      <w:r>
        <w:rPr>
          <w:spacing w:val="-5"/>
        </w:rPr>
        <w:t xml:space="preserve"> </w:t>
      </w:r>
      <w:r>
        <w:t>коллектива</w:t>
      </w:r>
      <w:r>
        <w:rPr>
          <w:spacing w:val="-5"/>
        </w:rPr>
        <w:t xml:space="preserve"> </w:t>
      </w:r>
      <w:r>
        <w:t>класса</w:t>
      </w:r>
      <w:r>
        <w:rPr>
          <w:spacing w:val="-2"/>
        </w:rPr>
        <w:t xml:space="preserve"> </w:t>
      </w:r>
      <w:r>
        <w:t>через:</w:t>
      </w:r>
    </w:p>
    <w:p w:rsidR="00445874" w:rsidRDefault="00182F3C">
      <w:pPr>
        <w:pStyle w:val="a5"/>
        <w:ind w:right="585" w:firstLine="0"/>
      </w:pPr>
      <w:r>
        <w:t>игры</w:t>
      </w:r>
      <w:r>
        <w:rPr>
          <w:spacing w:val="1"/>
        </w:rPr>
        <w:t xml:space="preserve"> </w:t>
      </w:r>
      <w:r>
        <w:t>и</w:t>
      </w:r>
      <w:r>
        <w:rPr>
          <w:spacing w:val="1"/>
        </w:rPr>
        <w:t xml:space="preserve"> </w:t>
      </w:r>
      <w:r>
        <w:t>тренинги</w:t>
      </w:r>
      <w:r>
        <w:rPr>
          <w:spacing w:val="1"/>
        </w:rPr>
        <w:t xml:space="preserve"> </w:t>
      </w:r>
      <w:r>
        <w:t>на</w:t>
      </w:r>
      <w:r>
        <w:rPr>
          <w:spacing w:val="1"/>
        </w:rPr>
        <w:t xml:space="preserve"> </w:t>
      </w:r>
      <w:r>
        <w:t>сплочение</w:t>
      </w:r>
      <w:r>
        <w:rPr>
          <w:spacing w:val="1"/>
        </w:rPr>
        <w:t xml:space="preserve"> </w:t>
      </w:r>
      <w:r>
        <w:t>и</w:t>
      </w:r>
      <w:r>
        <w:rPr>
          <w:spacing w:val="1"/>
        </w:rPr>
        <w:t xml:space="preserve"> </w:t>
      </w:r>
      <w:r>
        <w:t>командообразование;</w:t>
      </w:r>
      <w:r>
        <w:rPr>
          <w:spacing w:val="1"/>
        </w:rPr>
        <w:t xml:space="preserve"> </w:t>
      </w:r>
      <w:r>
        <w:t>однодневные</w:t>
      </w:r>
      <w:r>
        <w:rPr>
          <w:spacing w:val="1"/>
        </w:rPr>
        <w:t xml:space="preserve"> </w:t>
      </w:r>
      <w:r>
        <w:t>и</w:t>
      </w:r>
      <w:r>
        <w:rPr>
          <w:spacing w:val="1"/>
        </w:rPr>
        <w:t xml:space="preserve"> </w:t>
      </w:r>
      <w:r>
        <w:t>многодневные</w:t>
      </w:r>
      <w:r>
        <w:rPr>
          <w:spacing w:val="1"/>
        </w:rPr>
        <w:t xml:space="preserve"> </w:t>
      </w:r>
      <w:r>
        <w:t>походы</w:t>
      </w:r>
      <w:r>
        <w:rPr>
          <w:spacing w:val="1"/>
        </w:rPr>
        <w:t xml:space="preserve"> </w:t>
      </w:r>
      <w:r>
        <w:t>и</w:t>
      </w:r>
      <w:r>
        <w:rPr>
          <w:spacing w:val="1"/>
        </w:rPr>
        <w:t xml:space="preserve"> </w:t>
      </w:r>
      <w:r>
        <w:t>экскурсии,</w:t>
      </w:r>
      <w:r>
        <w:rPr>
          <w:spacing w:val="1"/>
        </w:rPr>
        <w:t xml:space="preserve"> </w:t>
      </w:r>
      <w:r>
        <w:t>организуемые</w:t>
      </w:r>
      <w:r>
        <w:rPr>
          <w:spacing w:val="1"/>
        </w:rPr>
        <w:t xml:space="preserve"> </w:t>
      </w:r>
      <w:r>
        <w:t>классными</w:t>
      </w:r>
      <w:r>
        <w:rPr>
          <w:spacing w:val="1"/>
        </w:rPr>
        <w:t xml:space="preserve"> </w:t>
      </w:r>
      <w:r>
        <w:t>руководителями</w:t>
      </w:r>
      <w:r>
        <w:rPr>
          <w:spacing w:val="1"/>
        </w:rPr>
        <w:t xml:space="preserve"> </w:t>
      </w:r>
      <w:r>
        <w:t>и</w:t>
      </w:r>
      <w:r>
        <w:rPr>
          <w:spacing w:val="1"/>
        </w:rPr>
        <w:t xml:space="preserve"> </w:t>
      </w:r>
      <w:r>
        <w:t>родителями;</w:t>
      </w:r>
      <w:r>
        <w:rPr>
          <w:spacing w:val="-57"/>
        </w:rPr>
        <w:t xml:space="preserve"> </w:t>
      </w:r>
      <w:r>
        <w:t>празднования</w:t>
      </w:r>
      <w:r>
        <w:rPr>
          <w:spacing w:val="1"/>
        </w:rPr>
        <w:t xml:space="preserve"> </w:t>
      </w:r>
      <w:r>
        <w:t>в</w:t>
      </w:r>
      <w:r>
        <w:rPr>
          <w:spacing w:val="1"/>
        </w:rPr>
        <w:t xml:space="preserve"> </w:t>
      </w:r>
      <w:r>
        <w:t>классе</w:t>
      </w:r>
      <w:r>
        <w:rPr>
          <w:spacing w:val="1"/>
        </w:rPr>
        <w:t xml:space="preserve"> </w:t>
      </w:r>
      <w:r>
        <w:t>дней</w:t>
      </w:r>
      <w:r>
        <w:rPr>
          <w:spacing w:val="1"/>
        </w:rPr>
        <w:t xml:space="preserve"> </w:t>
      </w:r>
      <w:r>
        <w:t>рождения</w:t>
      </w:r>
      <w:r>
        <w:rPr>
          <w:spacing w:val="1"/>
        </w:rPr>
        <w:t xml:space="preserve"> </w:t>
      </w:r>
      <w:r>
        <w:t>детей,</w:t>
      </w:r>
      <w:r>
        <w:rPr>
          <w:spacing w:val="1"/>
        </w:rPr>
        <w:t xml:space="preserve"> </w:t>
      </w:r>
      <w:r>
        <w:t>включающие</w:t>
      </w:r>
      <w:r>
        <w:rPr>
          <w:spacing w:val="1"/>
        </w:rPr>
        <w:t xml:space="preserve"> </w:t>
      </w:r>
      <w:r>
        <w:t>в</w:t>
      </w:r>
      <w:r>
        <w:rPr>
          <w:spacing w:val="1"/>
        </w:rPr>
        <w:t xml:space="preserve"> </w:t>
      </w:r>
      <w:r>
        <w:t>себя</w:t>
      </w:r>
      <w:r>
        <w:rPr>
          <w:spacing w:val="1"/>
        </w:rPr>
        <w:t xml:space="preserve"> </w:t>
      </w:r>
      <w:r>
        <w:t>подготовленные</w:t>
      </w:r>
      <w:r>
        <w:rPr>
          <w:spacing w:val="1"/>
        </w:rPr>
        <w:t xml:space="preserve"> </w:t>
      </w:r>
      <w:r>
        <w:t>ученическими</w:t>
      </w:r>
      <w:r>
        <w:rPr>
          <w:spacing w:val="1"/>
        </w:rPr>
        <w:t xml:space="preserve"> </w:t>
      </w:r>
      <w:r>
        <w:t>микрогруппами</w:t>
      </w:r>
      <w:r>
        <w:rPr>
          <w:spacing w:val="1"/>
        </w:rPr>
        <w:t xml:space="preserve"> </w:t>
      </w:r>
      <w:r>
        <w:t>поздравления,</w:t>
      </w:r>
      <w:r>
        <w:rPr>
          <w:spacing w:val="1"/>
        </w:rPr>
        <w:t xml:space="preserve"> </w:t>
      </w:r>
      <w:r>
        <w:t>сюрпризы,</w:t>
      </w:r>
      <w:r>
        <w:rPr>
          <w:spacing w:val="1"/>
        </w:rPr>
        <w:t xml:space="preserve"> </w:t>
      </w:r>
      <w:r>
        <w:t>творческие</w:t>
      </w:r>
      <w:r>
        <w:rPr>
          <w:spacing w:val="1"/>
        </w:rPr>
        <w:t xml:space="preserve"> </w:t>
      </w:r>
      <w:r>
        <w:t>подарки</w:t>
      </w:r>
      <w:r>
        <w:rPr>
          <w:spacing w:val="1"/>
        </w:rPr>
        <w:t xml:space="preserve"> </w:t>
      </w:r>
      <w:r>
        <w:t>и</w:t>
      </w:r>
      <w:r>
        <w:rPr>
          <w:spacing w:val="1"/>
        </w:rPr>
        <w:t xml:space="preserve"> </w:t>
      </w:r>
      <w:r>
        <w:t>розыгрыши;</w:t>
      </w:r>
      <w:r>
        <w:rPr>
          <w:spacing w:val="1"/>
        </w:rPr>
        <w:t xml:space="preserve"> </w:t>
      </w:r>
      <w:r>
        <w:t>регулярные</w:t>
      </w:r>
      <w:r>
        <w:rPr>
          <w:spacing w:val="1"/>
        </w:rPr>
        <w:t xml:space="preserve"> </w:t>
      </w:r>
      <w:r>
        <w:t>внутриклассные</w:t>
      </w:r>
      <w:r>
        <w:rPr>
          <w:spacing w:val="1"/>
        </w:rPr>
        <w:t xml:space="preserve"> </w:t>
      </w:r>
      <w:r>
        <w:t>«огоньки»</w:t>
      </w:r>
      <w:r>
        <w:rPr>
          <w:spacing w:val="1"/>
        </w:rPr>
        <w:t xml:space="preserve"> </w:t>
      </w:r>
      <w:r>
        <w:t>и</w:t>
      </w:r>
      <w:r>
        <w:rPr>
          <w:spacing w:val="1"/>
        </w:rPr>
        <w:t xml:space="preserve"> </w:t>
      </w:r>
      <w:r>
        <w:t>вечера,</w:t>
      </w:r>
      <w:r>
        <w:rPr>
          <w:spacing w:val="1"/>
        </w:rPr>
        <w:t xml:space="preserve"> </w:t>
      </w:r>
      <w:r>
        <w:t>дающие</w:t>
      </w:r>
      <w:r>
        <w:rPr>
          <w:spacing w:val="61"/>
        </w:rPr>
        <w:t xml:space="preserve"> </w:t>
      </w:r>
      <w:r>
        <w:t>каждому</w:t>
      </w:r>
      <w:r>
        <w:rPr>
          <w:spacing w:val="1"/>
        </w:rPr>
        <w:t xml:space="preserve"> </w:t>
      </w:r>
      <w:r>
        <w:t>школьнику</w:t>
      </w:r>
      <w:r>
        <w:rPr>
          <w:spacing w:val="-9"/>
        </w:rPr>
        <w:t xml:space="preserve"> </w:t>
      </w:r>
      <w:r>
        <w:t>возможность рефлексии собственного</w:t>
      </w:r>
      <w:r>
        <w:rPr>
          <w:spacing w:val="1"/>
        </w:rPr>
        <w:t xml:space="preserve"> </w:t>
      </w:r>
      <w:r>
        <w:t>участия в</w:t>
      </w:r>
      <w:r>
        <w:rPr>
          <w:spacing w:val="-2"/>
        </w:rPr>
        <w:t xml:space="preserve"> </w:t>
      </w:r>
      <w:r>
        <w:t>жизни</w:t>
      </w:r>
      <w:r>
        <w:rPr>
          <w:spacing w:val="-3"/>
        </w:rPr>
        <w:t xml:space="preserve"> </w:t>
      </w:r>
      <w:r>
        <w:t>класса.</w:t>
      </w:r>
    </w:p>
    <w:p w:rsidR="00445874" w:rsidRDefault="00182F3C">
      <w:pPr>
        <w:pStyle w:val="a5"/>
        <w:ind w:right="591" w:firstLine="0"/>
      </w:pPr>
      <w:r>
        <w:t>выработка совместно со школьниками законов класса, помогающих детям освоить нормы</w:t>
      </w:r>
      <w:r>
        <w:rPr>
          <w:spacing w:val="1"/>
        </w:rPr>
        <w:t xml:space="preserve"> </w:t>
      </w:r>
      <w:r>
        <w:t>и</w:t>
      </w:r>
      <w:r>
        <w:rPr>
          <w:spacing w:val="-1"/>
        </w:rPr>
        <w:t xml:space="preserve"> </w:t>
      </w:r>
      <w:r>
        <w:t>правила</w:t>
      </w:r>
      <w:r>
        <w:rPr>
          <w:spacing w:val="-1"/>
        </w:rPr>
        <w:t xml:space="preserve"> </w:t>
      </w:r>
      <w:r>
        <w:t>общения,</w:t>
      </w:r>
      <w:r>
        <w:rPr>
          <w:spacing w:val="-3"/>
        </w:rPr>
        <w:t xml:space="preserve"> </w:t>
      </w:r>
      <w:r>
        <w:t>которым</w:t>
      </w:r>
      <w:r>
        <w:rPr>
          <w:spacing w:val="-2"/>
        </w:rPr>
        <w:t xml:space="preserve"> </w:t>
      </w:r>
      <w:r>
        <w:t>они должны следовать в</w:t>
      </w:r>
      <w:r>
        <w:rPr>
          <w:spacing w:val="-1"/>
        </w:rPr>
        <w:t xml:space="preserve"> </w:t>
      </w:r>
      <w:r>
        <w:t>школе.</w:t>
      </w:r>
    </w:p>
    <w:p w:rsidR="00445874" w:rsidRDefault="00182F3C">
      <w:pPr>
        <w:pStyle w:val="1"/>
        <w:spacing w:line="274" w:lineRule="exact"/>
      </w:pPr>
      <w:r>
        <w:t>Индивидуальная</w:t>
      </w:r>
      <w:r>
        <w:rPr>
          <w:spacing w:val="-4"/>
        </w:rPr>
        <w:t xml:space="preserve"> </w:t>
      </w:r>
      <w:r>
        <w:t>работа</w:t>
      </w:r>
      <w:r>
        <w:rPr>
          <w:spacing w:val="-3"/>
        </w:rPr>
        <w:t xml:space="preserve"> </w:t>
      </w:r>
      <w:r>
        <w:t>с</w:t>
      </w:r>
      <w:r>
        <w:rPr>
          <w:spacing w:val="-5"/>
        </w:rPr>
        <w:t xml:space="preserve"> </w:t>
      </w:r>
      <w:r>
        <w:t>учащимися:</w:t>
      </w:r>
    </w:p>
    <w:p w:rsidR="00445874" w:rsidRDefault="00182F3C">
      <w:pPr>
        <w:pStyle w:val="a5"/>
        <w:ind w:right="588" w:firstLine="0"/>
      </w:pPr>
      <w:r>
        <w:t>изучение особенностей</w:t>
      </w:r>
      <w:r>
        <w:rPr>
          <w:spacing w:val="1"/>
        </w:rPr>
        <w:t xml:space="preserve"> </w:t>
      </w:r>
      <w:r>
        <w:t>личностного развития</w:t>
      </w:r>
      <w:r>
        <w:rPr>
          <w:spacing w:val="1"/>
        </w:rPr>
        <w:t xml:space="preserve"> </w:t>
      </w:r>
      <w:r>
        <w:t>учащихся класса через наблюдение за</w:t>
      </w:r>
      <w:r>
        <w:rPr>
          <w:spacing w:val="1"/>
        </w:rPr>
        <w:t xml:space="preserve"> </w:t>
      </w:r>
      <w:r>
        <w:t>поведением</w:t>
      </w:r>
      <w:r>
        <w:rPr>
          <w:spacing w:val="1"/>
        </w:rPr>
        <w:t xml:space="preserve"> </w:t>
      </w:r>
      <w:r>
        <w:t>школьников</w:t>
      </w:r>
      <w:r>
        <w:rPr>
          <w:spacing w:val="1"/>
        </w:rPr>
        <w:t xml:space="preserve"> </w:t>
      </w:r>
      <w:r>
        <w:t>в</w:t>
      </w:r>
      <w:r>
        <w:rPr>
          <w:spacing w:val="1"/>
        </w:rPr>
        <w:t xml:space="preserve"> </w:t>
      </w:r>
      <w:r>
        <w:t>их</w:t>
      </w:r>
      <w:r>
        <w:rPr>
          <w:spacing w:val="1"/>
        </w:rPr>
        <w:t xml:space="preserve"> </w:t>
      </w:r>
      <w:r>
        <w:t>повседневной</w:t>
      </w:r>
      <w:r>
        <w:rPr>
          <w:spacing w:val="1"/>
        </w:rPr>
        <w:t xml:space="preserve"> </w:t>
      </w:r>
      <w:r>
        <w:t>жизни,</w:t>
      </w:r>
      <w:r>
        <w:rPr>
          <w:spacing w:val="1"/>
        </w:rPr>
        <w:t xml:space="preserve"> </w:t>
      </w:r>
      <w:r>
        <w:t>в</w:t>
      </w:r>
      <w:r>
        <w:rPr>
          <w:spacing w:val="1"/>
        </w:rPr>
        <w:t xml:space="preserve"> </w:t>
      </w:r>
      <w:r>
        <w:t>специально создаваемых</w:t>
      </w:r>
      <w:r>
        <w:rPr>
          <w:spacing w:val="1"/>
        </w:rPr>
        <w:t xml:space="preserve"> </w:t>
      </w:r>
      <w:r>
        <w:t>педагогических</w:t>
      </w:r>
      <w:r>
        <w:rPr>
          <w:spacing w:val="1"/>
        </w:rPr>
        <w:t xml:space="preserve"> </w:t>
      </w:r>
      <w:r>
        <w:t>ситуациях,</w:t>
      </w:r>
      <w:r>
        <w:rPr>
          <w:spacing w:val="1"/>
        </w:rPr>
        <w:t xml:space="preserve"> </w:t>
      </w:r>
      <w:r>
        <w:t>в</w:t>
      </w:r>
      <w:r>
        <w:rPr>
          <w:spacing w:val="1"/>
        </w:rPr>
        <w:t xml:space="preserve"> </w:t>
      </w:r>
      <w:r>
        <w:t>играх,</w:t>
      </w:r>
      <w:r>
        <w:rPr>
          <w:spacing w:val="1"/>
        </w:rPr>
        <w:t xml:space="preserve"> </w:t>
      </w:r>
      <w:r>
        <w:t>погружающих</w:t>
      </w:r>
      <w:r>
        <w:rPr>
          <w:spacing w:val="1"/>
        </w:rPr>
        <w:t xml:space="preserve"> </w:t>
      </w:r>
      <w:r>
        <w:t>ребенка</w:t>
      </w:r>
      <w:r>
        <w:rPr>
          <w:spacing w:val="1"/>
        </w:rPr>
        <w:t xml:space="preserve"> </w:t>
      </w:r>
      <w:r>
        <w:t>в</w:t>
      </w:r>
      <w:r>
        <w:rPr>
          <w:spacing w:val="1"/>
        </w:rPr>
        <w:t xml:space="preserve"> </w:t>
      </w:r>
      <w:r>
        <w:t>мир</w:t>
      </w:r>
      <w:r>
        <w:rPr>
          <w:spacing w:val="61"/>
        </w:rPr>
        <w:t xml:space="preserve"> </w:t>
      </w:r>
      <w:r>
        <w:t>человеческих</w:t>
      </w:r>
      <w:r>
        <w:rPr>
          <w:spacing w:val="1"/>
        </w:rPr>
        <w:t xml:space="preserve"> </w:t>
      </w:r>
      <w:r>
        <w:t>отношений,</w:t>
      </w:r>
      <w:r>
        <w:rPr>
          <w:spacing w:val="1"/>
        </w:rPr>
        <w:t xml:space="preserve"> </w:t>
      </w:r>
      <w:r>
        <w:t>в</w:t>
      </w:r>
      <w:r>
        <w:rPr>
          <w:spacing w:val="1"/>
        </w:rPr>
        <w:t xml:space="preserve"> </w:t>
      </w:r>
      <w:r>
        <w:t>организуемых</w:t>
      </w:r>
      <w:r>
        <w:rPr>
          <w:spacing w:val="1"/>
        </w:rPr>
        <w:t xml:space="preserve"> </w:t>
      </w:r>
      <w:r>
        <w:t>педагогом</w:t>
      </w:r>
      <w:r>
        <w:rPr>
          <w:spacing w:val="1"/>
        </w:rPr>
        <w:t xml:space="preserve"> </w:t>
      </w:r>
      <w:r>
        <w:t>беседах</w:t>
      </w:r>
      <w:r>
        <w:rPr>
          <w:spacing w:val="1"/>
        </w:rPr>
        <w:t xml:space="preserve"> </w:t>
      </w:r>
      <w:r>
        <w:t>по</w:t>
      </w:r>
      <w:r>
        <w:rPr>
          <w:spacing w:val="1"/>
        </w:rPr>
        <w:t xml:space="preserve"> </w:t>
      </w:r>
      <w:r>
        <w:t>тем</w:t>
      </w:r>
      <w:r>
        <w:rPr>
          <w:spacing w:val="1"/>
        </w:rPr>
        <w:t xml:space="preserve"> </w:t>
      </w:r>
      <w:r>
        <w:t>или</w:t>
      </w:r>
      <w:r>
        <w:rPr>
          <w:spacing w:val="1"/>
        </w:rPr>
        <w:t xml:space="preserve"> </w:t>
      </w:r>
      <w:r>
        <w:t>иным</w:t>
      </w:r>
      <w:r>
        <w:rPr>
          <w:spacing w:val="1"/>
        </w:rPr>
        <w:t xml:space="preserve"> </w:t>
      </w:r>
      <w:r>
        <w:t>нравственным</w:t>
      </w:r>
      <w:r>
        <w:rPr>
          <w:spacing w:val="1"/>
        </w:rPr>
        <w:t xml:space="preserve"> </w:t>
      </w:r>
      <w:r>
        <w:t>проблемам;</w:t>
      </w:r>
      <w:r>
        <w:rPr>
          <w:spacing w:val="1"/>
        </w:rPr>
        <w:t xml:space="preserve"> </w:t>
      </w:r>
      <w:r>
        <w:t>результаты</w:t>
      </w:r>
      <w:r>
        <w:rPr>
          <w:spacing w:val="1"/>
        </w:rPr>
        <w:t xml:space="preserve"> </w:t>
      </w:r>
      <w:r>
        <w:t>наблюдения</w:t>
      </w:r>
      <w:r>
        <w:rPr>
          <w:spacing w:val="1"/>
        </w:rPr>
        <w:t xml:space="preserve"> </w:t>
      </w:r>
      <w:r>
        <w:t>сверяются</w:t>
      </w:r>
      <w:r>
        <w:rPr>
          <w:spacing w:val="1"/>
        </w:rPr>
        <w:t xml:space="preserve"> </w:t>
      </w:r>
      <w:r>
        <w:t>с</w:t>
      </w:r>
      <w:r>
        <w:rPr>
          <w:spacing w:val="1"/>
        </w:rPr>
        <w:t xml:space="preserve"> </w:t>
      </w:r>
      <w:r>
        <w:t>результатами</w:t>
      </w:r>
      <w:r>
        <w:rPr>
          <w:spacing w:val="1"/>
        </w:rPr>
        <w:t xml:space="preserve"> </w:t>
      </w:r>
      <w:r>
        <w:t>бесед</w:t>
      </w:r>
      <w:r>
        <w:rPr>
          <w:spacing w:val="1"/>
        </w:rPr>
        <w:t xml:space="preserve"> </w:t>
      </w:r>
      <w:r>
        <w:t>классного</w:t>
      </w:r>
      <w:r>
        <w:rPr>
          <w:spacing w:val="1"/>
        </w:rPr>
        <w:t xml:space="preserve"> </w:t>
      </w:r>
      <w:r>
        <w:t>руководителя</w:t>
      </w:r>
      <w:r>
        <w:rPr>
          <w:spacing w:val="1"/>
        </w:rPr>
        <w:t xml:space="preserve"> </w:t>
      </w:r>
      <w:r>
        <w:t>с</w:t>
      </w:r>
      <w:r>
        <w:rPr>
          <w:spacing w:val="1"/>
        </w:rPr>
        <w:t xml:space="preserve"> </w:t>
      </w:r>
      <w:r>
        <w:t>родителями</w:t>
      </w:r>
      <w:r>
        <w:rPr>
          <w:spacing w:val="1"/>
        </w:rPr>
        <w:t xml:space="preserve"> </w:t>
      </w:r>
      <w:r>
        <w:t>школьников,</w:t>
      </w:r>
      <w:r>
        <w:rPr>
          <w:spacing w:val="1"/>
        </w:rPr>
        <w:t xml:space="preserve"> </w:t>
      </w:r>
      <w:r>
        <w:t>с</w:t>
      </w:r>
      <w:r>
        <w:rPr>
          <w:spacing w:val="1"/>
        </w:rPr>
        <w:t xml:space="preserve"> </w:t>
      </w:r>
      <w:r>
        <w:t>преподающими</w:t>
      </w:r>
      <w:r>
        <w:rPr>
          <w:spacing w:val="1"/>
        </w:rPr>
        <w:t xml:space="preserve"> </w:t>
      </w:r>
      <w:r>
        <w:t>в</w:t>
      </w:r>
      <w:r>
        <w:rPr>
          <w:spacing w:val="1"/>
        </w:rPr>
        <w:t xml:space="preserve"> </w:t>
      </w:r>
      <w:r>
        <w:t>его</w:t>
      </w:r>
      <w:r>
        <w:rPr>
          <w:spacing w:val="1"/>
        </w:rPr>
        <w:t xml:space="preserve"> </w:t>
      </w:r>
      <w:r>
        <w:t>классе</w:t>
      </w:r>
      <w:r>
        <w:rPr>
          <w:spacing w:val="1"/>
        </w:rPr>
        <w:t xml:space="preserve"> </w:t>
      </w:r>
      <w:r>
        <w:t>учителями,</w:t>
      </w:r>
      <w:r>
        <w:rPr>
          <w:spacing w:val="60"/>
        </w:rPr>
        <w:t xml:space="preserve"> </w:t>
      </w:r>
      <w:r>
        <w:t>а</w:t>
      </w:r>
      <w:r>
        <w:rPr>
          <w:spacing w:val="-57"/>
        </w:rPr>
        <w:t xml:space="preserve"> </w:t>
      </w:r>
      <w:r>
        <w:t>также</w:t>
      </w:r>
      <w:r>
        <w:rPr>
          <w:spacing w:val="-1"/>
        </w:rPr>
        <w:t xml:space="preserve"> </w:t>
      </w:r>
      <w:r>
        <w:t>(при необходимости)</w:t>
      </w:r>
      <w:r>
        <w:rPr>
          <w:spacing w:val="1"/>
        </w:rPr>
        <w:t xml:space="preserve"> </w:t>
      </w:r>
      <w:r>
        <w:t>– со школьным</w:t>
      </w:r>
      <w:r>
        <w:rPr>
          <w:spacing w:val="-3"/>
        </w:rPr>
        <w:t xml:space="preserve"> </w:t>
      </w:r>
      <w:r>
        <w:t>психологом.</w:t>
      </w:r>
    </w:p>
    <w:p w:rsidR="00445874" w:rsidRDefault="00182F3C">
      <w:pPr>
        <w:pStyle w:val="a5"/>
        <w:ind w:right="588" w:firstLine="0"/>
      </w:pPr>
      <w:r>
        <w:t>поддержка</w:t>
      </w:r>
      <w:r>
        <w:rPr>
          <w:spacing w:val="1"/>
        </w:rPr>
        <w:t xml:space="preserve"> </w:t>
      </w:r>
      <w:r>
        <w:t>ребенка</w:t>
      </w:r>
      <w:r>
        <w:rPr>
          <w:spacing w:val="1"/>
        </w:rPr>
        <w:t xml:space="preserve"> </w:t>
      </w:r>
      <w:r>
        <w:t>в</w:t>
      </w:r>
      <w:r>
        <w:rPr>
          <w:spacing w:val="1"/>
        </w:rPr>
        <w:t xml:space="preserve"> </w:t>
      </w:r>
      <w:r>
        <w:t>решении</w:t>
      </w:r>
      <w:r>
        <w:rPr>
          <w:spacing w:val="1"/>
        </w:rPr>
        <w:t xml:space="preserve"> </w:t>
      </w:r>
      <w:r>
        <w:t>важных</w:t>
      </w:r>
      <w:r>
        <w:rPr>
          <w:spacing w:val="1"/>
        </w:rPr>
        <w:t xml:space="preserve"> </w:t>
      </w:r>
      <w:r>
        <w:t>для</w:t>
      </w:r>
      <w:r>
        <w:rPr>
          <w:spacing w:val="1"/>
        </w:rPr>
        <w:t xml:space="preserve"> </w:t>
      </w:r>
      <w:r>
        <w:t>него</w:t>
      </w:r>
      <w:r>
        <w:rPr>
          <w:spacing w:val="1"/>
        </w:rPr>
        <w:t xml:space="preserve"> </w:t>
      </w:r>
      <w:r>
        <w:t>жизненных</w:t>
      </w:r>
      <w:r>
        <w:rPr>
          <w:spacing w:val="1"/>
        </w:rPr>
        <w:t xml:space="preserve"> </w:t>
      </w:r>
      <w:r>
        <w:t>проблем</w:t>
      </w:r>
      <w:r>
        <w:rPr>
          <w:spacing w:val="1"/>
        </w:rPr>
        <w:t xml:space="preserve"> </w:t>
      </w:r>
      <w:r>
        <w:t>(налаживание</w:t>
      </w:r>
      <w:r>
        <w:rPr>
          <w:spacing w:val="-57"/>
        </w:rPr>
        <w:t xml:space="preserve"> </w:t>
      </w:r>
      <w:r>
        <w:t>взаимоотношений</w:t>
      </w:r>
      <w:r>
        <w:rPr>
          <w:spacing w:val="1"/>
        </w:rPr>
        <w:t xml:space="preserve"> </w:t>
      </w:r>
      <w:r>
        <w:t>с</w:t>
      </w:r>
      <w:r>
        <w:rPr>
          <w:spacing w:val="1"/>
        </w:rPr>
        <w:t xml:space="preserve"> </w:t>
      </w:r>
      <w:r>
        <w:t>одноклассниками</w:t>
      </w:r>
      <w:r>
        <w:rPr>
          <w:spacing w:val="1"/>
        </w:rPr>
        <w:t xml:space="preserve"> </w:t>
      </w:r>
      <w:r>
        <w:t>или</w:t>
      </w:r>
      <w:r>
        <w:rPr>
          <w:spacing w:val="1"/>
        </w:rPr>
        <w:t xml:space="preserve"> </w:t>
      </w:r>
      <w:r>
        <w:t>учителями,</w:t>
      </w:r>
      <w:r>
        <w:rPr>
          <w:spacing w:val="1"/>
        </w:rPr>
        <w:t xml:space="preserve"> </w:t>
      </w:r>
      <w:r>
        <w:t>выбор</w:t>
      </w:r>
      <w:r>
        <w:rPr>
          <w:spacing w:val="1"/>
        </w:rPr>
        <w:t xml:space="preserve"> </w:t>
      </w:r>
      <w:r>
        <w:t>профессии,</w:t>
      </w:r>
      <w:r>
        <w:rPr>
          <w:spacing w:val="1"/>
        </w:rPr>
        <w:t xml:space="preserve"> </w:t>
      </w:r>
      <w:r>
        <w:t>вуза</w:t>
      </w:r>
      <w:r>
        <w:rPr>
          <w:spacing w:val="1"/>
        </w:rPr>
        <w:t xml:space="preserve"> </w:t>
      </w:r>
      <w:r>
        <w:t>и</w:t>
      </w:r>
      <w:r>
        <w:rPr>
          <w:spacing w:val="1"/>
        </w:rPr>
        <w:t xml:space="preserve"> </w:t>
      </w:r>
      <w:r>
        <w:t>дальнейшего</w:t>
      </w:r>
      <w:r>
        <w:rPr>
          <w:spacing w:val="1"/>
        </w:rPr>
        <w:t xml:space="preserve"> </w:t>
      </w:r>
      <w:r>
        <w:t>трудоустройства,</w:t>
      </w:r>
      <w:r>
        <w:rPr>
          <w:spacing w:val="1"/>
        </w:rPr>
        <w:t xml:space="preserve"> </w:t>
      </w:r>
      <w:r>
        <w:t>успеваемость</w:t>
      </w:r>
      <w:r>
        <w:rPr>
          <w:spacing w:val="1"/>
        </w:rPr>
        <w:t xml:space="preserve"> </w:t>
      </w:r>
      <w:r>
        <w:t>и</w:t>
      </w:r>
      <w:r>
        <w:rPr>
          <w:spacing w:val="1"/>
        </w:rPr>
        <w:t xml:space="preserve"> </w:t>
      </w:r>
      <w:r>
        <w:t>т.п.),</w:t>
      </w:r>
      <w:r>
        <w:rPr>
          <w:spacing w:val="1"/>
        </w:rPr>
        <w:t xml:space="preserve"> </w:t>
      </w:r>
      <w:r>
        <w:t>когда</w:t>
      </w:r>
      <w:r>
        <w:rPr>
          <w:spacing w:val="1"/>
        </w:rPr>
        <w:t xml:space="preserve"> </w:t>
      </w:r>
      <w:r>
        <w:t>каждая</w:t>
      </w:r>
      <w:r>
        <w:rPr>
          <w:spacing w:val="1"/>
        </w:rPr>
        <w:t xml:space="preserve"> </w:t>
      </w:r>
      <w:r>
        <w:t>проблема</w:t>
      </w:r>
      <w:r>
        <w:rPr>
          <w:spacing w:val="1"/>
        </w:rPr>
        <w:t xml:space="preserve"> </w:t>
      </w:r>
      <w:r>
        <w:t>трансформируется</w:t>
      </w:r>
      <w:r>
        <w:rPr>
          <w:spacing w:val="1"/>
        </w:rPr>
        <w:t xml:space="preserve"> </w:t>
      </w:r>
      <w:r>
        <w:t>классным</w:t>
      </w:r>
      <w:r>
        <w:rPr>
          <w:spacing w:val="1"/>
        </w:rPr>
        <w:t xml:space="preserve"> </w:t>
      </w:r>
      <w:r>
        <w:t>руководителем</w:t>
      </w:r>
      <w:r>
        <w:rPr>
          <w:spacing w:val="1"/>
        </w:rPr>
        <w:t xml:space="preserve"> </w:t>
      </w:r>
      <w:r>
        <w:t>в</w:t>
      </w:r>
      <w:r>
        <w:rPr>
          <w:spacing w:val="1"/>
        </w:rPr>
        <w:t xml:space="preserve"> </w:t>
      </w:r>
      <w:r>
        <w:t>задачу</w:t>
      </w:r>
      <w:r>
        <w:rPr>
          <w:spacing w:val="1"/>
        </w:rPr>
        <w:t xml:space="preserve"> </w:t>
      </w:r>
      <w:r>
        <w:t>для</w:t>
      </w:r>
      <w:r>
        <w:rPr>
          <w:spacing w:val="1"/>
        </w:rPr>
        <w:t xml:space="preserve"> </w:t>
      </w:r>
      <w:r>
        <w:t>школьника,</w:t>
      </w:r>
      <w:r>
        <w:rPr>
          <w:spacing w:val="1"/>
        </w:rPr>
        <w:t xml:space="preserve"> </w:t>
      </w:r>
      <w:r>
        <w:t>которую</w:t>
      </w:r>
      <w:r>
        <w:rPr>
          <w:spacing w:val="1"/>
        </w:rPr>
        <w:t xml:space="preserve"> </w:t>
      </w:r>
      <w:r>
        <w:t>они</w:t>
      </w:r>
      <w:r>
        <w:rPr>
          <w:spacing w:val="1"/>
        </w:rPr>
        <w:t xml:space="preserve"> </w:t>
      </w:r>
      <w:r>
        <w:t>совместно</w:t>
      </w:r>
      <w:r>
        <w:rPr>
          <w:spacing w:val="-1"/>
        </w:rPr>
        <w:t xml:space="preserve"> </w:t>
      </w:r>
      <w:r>
        <w:t>стараются решить.</w:t>
      </w:r>
    </w:p>
    <w:p w:rsidR="00445874" w:rsidRDefault="00182F3C">
      <w:pPr>
        <w:pStyle w:val="a5"/>
        <w:ind w:right="588" w:firstLine="0"/>
      </w:pPr>
      <w:r>
        <w:t>индивидуальная работа со школьниками класса, направленная на заполнение ими личных</w:t>
      </w:r>
      <w:r>
        <w:rPr>
          <w:spacing w:val="1"/>
        </w:rPr>
        <w:t xml:space="preserve"> </w:t>
      </w:r>
      <w:r>
        <w:t>портфолио, в которых дети не просто фиксируют свои учебные, творческие, спортивные,</w:t>
      </w:r>
      <w:r>
        <w:rPr>
          <w:spacing w:val="1"/>
        </w:rPr>
        <w:t xml:space="preserve"> </w:t>
      </w:r>
      <w:r>
        <w:t>личностные достижения, но и в ходе индивидуальных неформальных бесед с классным</w:t>
      </w:r>
      <w:r>
        <w:rPr>
          <w:spacing w:val="1"/>
        </w:rPr>
        <w:t xml:space="preserve"> </w:t>
      </w:r>
      <w:r>
        <w:t>руководителем в начале каждого года планируют их, а в конце года – вместе анализируют</w:t>
      </w:r>
      <w:r>
        <w:rPr>
          <w:spacing w:val="1"/>
        </w:rPr>
        <w:t xml:space="preserve"> </w:t>
      </w:r>
      <w:r>
        <w:t>свои</w:t>
      </w:r>
      <w:r>
        <w:rPr>
          <w:spacing w:val="1"/>
        </w:rPr>
        <w:t xml:space="preserve"> </w:t>
      </w:r>
      <w:r>
        <w:t>успехи и неудачи.</w:t>
      </w:r>
    </w:p>
    <w:p w:rsidR="00445874" w:rsidRDefault="00182F3C">
      <w:pPr>
        <w:pStyle w:val="a5"/>
        <w:ind w:right="592" w:firstLine="0"/>
      </w:pPr>
      <w:r>
        <w:t>коррекция поведения ребенка через частные беседы с ним, его родителями или законными</w:t>
      </w:r>
      <w:r>
        <w:rPr>
          <w:spacing w:val="-57"/>
        </w:rPr>
        <w:t xml:space="preserve"> </w:t>
      </w:r>
      <w:r>
        <w:t>представителями,</w:t>
      </w:r>
      <w:r>
        <w:rPr>
          <w:spacing w:val="1"/>
        </w:rPr>
        <w:t xml:space="preserve"> </w:t>
      </w:r>
      <w:r>
        <w:t>с</w:t>
      </w:r>
      <w:r>
        <w:rPr>
          <w:spacing w:val="1"/>
        </w:rPr>
        <w:t xml:space="preserve"> </w:t>
      </w:r>
      <w:r>
        <w:t>другими</w:t>
      </w:r>
      <w:r>
        <w:rPr>
          <w:spacing w:val="1"/>
        </w:rPr>
        <w:t xml:space="preserve"> </w:t>
      </w:r>
      <w:r>
        <w:t>учащимися</w:t>
      </w:r>
      <w:r>
        <w:rPr>
          <w:spacing w:val="1"/>
        </w:rPr>
        <w:t xml:space="preserve"> </w:t>
      </w:r>
      <w:r>
        <w:t>класса;</w:t>
      </w:r>
      <w:r>
        <w:rPr>
          <w:spacing w:val="1"/>
        </w:rPr>
        <w:t xml:space="preserve"> </w:t>
      </w:r>
      <w:r>
        <w:t>через</w:t>
      </w:r>
      <w:r>
        <w:rPr>
          <w:spacing w:val="1"/>
        </w:rPr>
        <w:t xml:space="preserve"> </w:t>
      </w:r>
      <w:r>
        <w:t>включение</w:t>
      </w:r>
      <w:r>
        <w:rPr>
          <w:spacing w:val="1"/>
        </w:rPr>
        <w:t xml:space="preserve"> </w:t>
      </w:r>
      <w:r>
        <w:t>в</w:t>
      </w:r>
      <w:r>
        <w:rPr>
          <w:spacing w:val="61"/>
        </w:rPr>
        <w:t xml:space="preserve"> </w:t>
      </w:r>
      <w:r>
        <w:t>проводимые</w:t>
      </w:r>
      <w:r>
        <w:rPr>
          <w:spacing w:val="1"/>
        </w:rPr>
        <w:t xml:space="preserve"> </w:t>
      </w:r>
      <w:r>
        <w:t>школьным</w:t>
      </w:r>
      <w:r>
        <w:rPr>
          <w:spacing w:val="1"/>
        </w:rPr>
        <w:t xml:space="preserve"> </w:t>
      </w:r>
      <w:r>
        <w:t>психологом</w:t>
      </w:r>
      <w:r>
        <w:rPr>
          <w:spacing w:val="1"/>
        </w:rPr>
        <w:t xml:space="preserve"> </w:t>
      </w:r>
      <w:r>
        <w:t>тренинги</w:t>
      </w:r>
      <w:r>
        <w:rPr>
          <w:spacing w:val="1"/>
        </w:rPr>
        <w:t xml:space="preserve"> </w:t>
      </w:r>
      <w:r>
        <w:t>общения;</w:t>
      </w:r>
      <w:r>
        <w:rPr>
          <w:spacing w:val="1"/>
        </w:rPr>
        <w:t xml:space="preserve"> </w:t>
      </w:r>
      <w:r>
        <w:t>через</w:t>
      </w:r>
      <w:r>
        <w:rPr>
          <w:spacing w:val="1"/>
        </w:rPr>
        <w:t xml:space="preserve"> </w:t>
      </w:r>
      <w:r>
        <w:t>предложение</w:t>
      </w:r>
      <w:r>
        <w:rPr>
          <w:spacing w:val="1"/>
        </w:rPr>
        <w:t xml:space="preserve"> </w:t>
      </w:r>
      <w:r>
        <w:t>взять</w:t>
      </w:r>
      <w:r>
        <w:rPr>
          <w:spacing w:val="1"/>
        </w:rPr>
        <w:t xml:space="preserve"> </w:t>
      </w:r>
      <w:r>
        <w:t>на</w:t>
      </w:r>
      <w:r>
        <w:rPr>
          <w:spacing w:val="1"/>
        </w:rPr>
        <w:t xml:space="preserve"> </w:t>
      </w:r>
      <w:r>
        <w:t>себя</w:t>
      </w:r>
      <w:r>
        <w:rPr>
          <w:spacing w:val="1"/>
        </w:rPr>
        <w:t xml:space="preserve"> </w:t>
      </w:r>
      <w:r>
        <w:t>ответственность за</w:t>
      </w:r>
      <w:r>
        <w:rPr>
          <w:spacing w:val="-1"/>
        </w:rPr>
        <w:t xml:space="preserve"> </w:t>
      </w:r>
      <w:r>
        <w:t>то или иное</w:t>
      </w:r>
      <w:r>
        <w:rPr>
          <w:spacing w:val="-1"/>
        </w:rPr>
        <w:t xml:space="preserve"> </w:t>
      </w:r>
      <w:r>
        <w:t>поручение</w:t>
      </w:r>
      <w:r>
        <w:rPr>
          <w:spacing w:val="-1"/>
        </w:rPr>
        <w:t xml:space="preserve"> </w:t>
      </w:r>
      <w:r>
        <w:t>в</w:t>
      </w:r>
      <w:r>
        <w:rPr>
          <w:spacing w:val="-1"/>
        </w:rPr>
        <w:t xml:space="preserve"> </w:t>
      </w:r>
      <w:r>
        <w:t>классе.</w:t>
      </w:r>
    </w:p>
    <w:p w:rsidR="00445874" w:rsidRDefault="00182F3C">
      <w:pPr>
        <w:pStyle w:val="1"/>
        <w:spacing w:before="4" w:line="274" w:lineRule="exact"/>
      </w:pPr>
      <w:r>
        <w:t>Работа</w:t>
      </w:r>
      <w:r>
        <w:rPr>
          <w:spacing w:val="-3"/>
        </w:rPr>
        <w:t xml:space="preserve"> </w:t>
      </w:r>
      <w:r>
        <w:t>с</w:t>
      </w:r>
      <w:r>
        <w:rPr>
          <w:spacing w:val="-3"/>
        </w:rPr>
        <w:t xml:space="preserve"> </w:t>
      </w:r>
      <w:r>
        <w:t>учителями,</w:t>
      </w:r>
      <w:r>
        <w:rPr>
          <w:spacing w:val="-2"/>
        </w:rPr>
        <w:t xml:space="preserve"> </w:t>
      </w:r>
      <w:r>
        <w:t>преподающими</w:t>
      </w:r>
      <w:r>
        <w:rPr>
          <w:spacing w:val="-2"/>
        </w:rPr>
        <w:t xml:space="preserve"> </w:t>
      </w:r>
      <w:r>
        <w:t>в</w:t>
      </w:r>
      <w:r>
        <w:rPr>
          <w:spacing w:val="-3"/>
        </w:rPr>
        <w:t xml:space="preserve"> </w:t>
      </w:r>
      <w:r>
        <w:t>классе:</w:t>
      </w:r>
    </w:p>
    <w:p w:rsidR="00445874" w:rsidRDefault="00182F3C">
      <w:pPr>
        <w:pStyle w:val="a5"/>
        <w:ind w:right="584" w:firstLine="0"/>
      </w:pPr>
      <w:r>
        <w:t>регулярные консультации</w:t>
      </w:r>
      <w:r>
        <w:rPr>
          <w:spacing w:val="1"/>
        </w:rPr>
        <w:t xml:space="preserve"> </w:t>
      </w:r>
      <w:r>
        <w:t>классного</w:t>
      </w:r>
      <w:r>
        <w:rPr>
          <w:spacing w:val="1"/>
        </w:rPr>
        <w:t xml:space="preserve"> </w:t>
      </w:r>
      <w:r>
        <w:t>руководителя</w:t>
      </w:r>
      <w:r>
        <w:rPr>
          <w:spacing w:val="1"/>
        </w:rPr>
        <w:t xml:space="preserve"> </w:t>
      </w:r>
      <w:r>
        <w:t>с</w:t>
      </w:r>
      <w:r>
        <w:rPr>
          <w:spacing w:val="1"/>
        </w:rPr>
        <w:t xml:space="preserve"> </w:t>
      </w:r>
      <w:r>
        <w:t>учителями- предметниками,</w:t>
      </w:r>
      <w:r>
        <w:rPr>
          <w:spacing w:val="1"/>
        </w:rPr>
        <w:t xml:space="preserve"> </w:t>
      </w:r>
      <w:r>
        <w:t>направленные на формирование единства мнений и требований педагогов по ключевым</w:t>
      </w:r>
      <w:r>
        <w:rPr>
          <w:spacing w:val="1"/>
        </w:rPr>
        <w:t xml:space="preserve"> </w:t>
      </w:r>
      <w:r>
        <w:t>вопросам воспитания, на предупреждение и разрешение конфликтов между учителями и</w:t>
      </w:r>
      <w:r>
        <w:rPr>
          <w:spacing w:val="1"/>
        </w:rPr>
        <w:t xml:space="preserve"> </w:t>
      </w:r>
      <w:r>
        <w:t>учащимися;</w:t>
      </w:r>
    </w:p>
    <w:p w:rsidR="00445874" w:rsidRDefault="00182F3C">
      <w:pPr>
        <w:pStyle w:val="a5"/>
        <w:ind w:right="593" w:firstLine="0"/>
      </w:pPr>
      <w:r>
        <w:t>проведение мини-педсоветов, направленных на решение конкретных проблем класса и</w:t>
      </w:r>
      <w:r>
        <w:rPr>
          <w:spacing w:val="1"/>
        </w:rPr>
        <w:t xml:space="preserve"> </w:t>
      </w:r>
      <w:r>
        <w:t>интеграцию</w:t>
      </w:r>
      <w:r>
        <w:rPr>
          <w:spacing w:val="-1"/>
        </w:rPr>
        <w:t xml:space="preserve"> </w:t>
      </w:r>
      <w:r>
        <w:t>воспитательных</w:t>
      </w:r>
      <w:r>
        <w:rPr>
          <w:spacing w:val="2"/>
        </w:rPr>
        <w:t xml:space="preserve"> </w:t>
      </w:r>
      <w:r>
        <w:t>влияний</w:t>
      </w:r>
      <w:r>
        <w:rPr>
          <w:spacing w:val="-2"/>
        </w:rPr>
        <w:t xml:space="preserve"> </w:t>
      </w:r>
      <w:r>
        <w:t>на</w:t>
      </w:r>
      <w:r>
        <w:rPr>
          <w:spacing w:val="-2"/>
        </w:rPr>
        <w:t xml:space="preserve"> </w:t>
      </w:r>
      <w:r>
        <w:t>школьников;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2" w:firstLine="0"/>
      </w:pPr>
      <w:r>
        <w:t>привлечение</w:t>
      </w:r>
      <w:r>
        <w:rPr>
          <w:spacing w:val="1"/>
        </w:rPr>
        <w:t xml:space="preserve"> </w:t>
      </w:r>
      <w:r>
        <w:t>учителей</w:t>
      </w:r>
      <w:r>
        <w:rPr>
          <w:spacing w:val="1"/>
        </w:rPr>
        <w:t xml:space="preserve"> </w:t>
      </w:r>
      <w:r>
        <w:t>к</w:t>
      </w:r>
      <w:r>
        <w:rPr>
          <w:spacing w:val="1"/>
        </w:rPr>
        <w:t xml:space="preserve"> </w:t>
      </w:r>
      <w:r>
        <w:t>участию</w:t>
      </w:r>
      <w:r>
        <w:rPr>
          <w:spacing w:val="1"/>
        </w:rPr>
        <w:t xml:space="preserve"> </w:t>
      </w:r>
      <w:r>
        <w:t>во</w:t>
      </w:r>
      <w:r>
        <w:rPr>
          <w:spacing w:val="1"/>
        </w:rPr>
        <w:t xml:space="preserve"> </w:t>
      </w:r>
      <w:r>
        <w:t>внутриклассных</w:t>
      </w:r>
      <w:r>
        <w:rPr>
          <w:spacing w:val="1"/>
        </w:rPr>
        <w:t xml:space="preserve"> </w:t>
      </w:r>
      <w:r>
        <w:t>делах,</w:t>
      </w:r>
      <w:r>
        <w:rPr>
          <w:spacing w:val="1"/>
        </w:rPr>
        <w:t xml:space="preserve"> </w:t>
      </w:r>
      <w:r>
        <w:t>дающих</w:t>
      </w:r>
      <w:r>
        <w:rPr>
          <w:spacing w:val="1"/>
        </w:rPr>
        <w:t xml:space="preserve"> </w:t>
      </w:r>
      <w:r>
        <w:t>педагогам</w:t>
      </w:r>
      <w:r>
        <w:rPr>
          <w:spacing w:val="1"/>
        </w:rPr>
        <w:t xml:space="preserve"> </w:t>
      </w:r>
      <w:r>
        <w:t>возможность лучше узнавать и понимать своих учеников, увидев их в иной, отличной от</w:t>
      </w:r>
      <w:r>
        <w:rPr>
          <w:spacing w:val="1"/>
        </w:rPr>
        <w:t xml:space="preserve"> </w:t>
      </w:r>
      <w:r>
        <w:t>учебной,</w:t>
      </w:r>
      <w:r>
        <w:rPr>
          <w:spacing w:val="-1"/>
        </w:rPr>
        <w:t xml:space="preserve"> </w:t>
      </w:r>
      <w:r>
        <w:t>обстановке;</w:t>
      </w:r>
    </w:p>
    <w:p w:rsidR="00445874" w:rsidRDefault="00182F3C">
      <w:pPr>
        <w:pStyle w:val="a5"/>
        <w:ind w:right="591" w:firstLine="0"/>
      </w:pPr>
      <w:r>
        <w:t>привлечение</w:t>
      </w:r>
      <w:r>
        <w:rPr>
          <w:spacing w:val="1"/>
        </w:rPr>
        <w:t xml:space="preserve"> </w:t>
      </w:r>
      <w:r>
        <w:t>учителей</w:t>
      </w:r>
      <w:r>
        <w:rPr>
          <w:spacing w:val="1"/>
        </w:rPr>
        <w:t xml:space="preserve"> </w:t>
      </w:r>
      <w:r>
        <w:t>к</w:t>
      </w:r>
      <w:r>
        <w:rPr>
          <w:spacing w:val="1"/>
        </w:rPr>
        <w:t xml:space="preserve"> </w:t>
      </w:r>
      <w:r>
        <w:t>участию</w:t>
      </w:r>
      <w:r>
        <w:rPr>
          <w:spacing w:val="1"/>
        </w:rPr>
        <w:t xml:space="preserve"> </w:t>
      </w:r>
      <w:r>
        <w:t>в</w:t>
      </w:r>
      <w:r>
        <w:rPr>
          <w:spacing w:val="1"/>
        </w:rPr>
        <w:t xml:space="preserve"> </w:t>
      </w:r>
      <w:r>
        <w:t>родительских</w:t>
      </w:r>
      <w:r>
        <w:rPr>
          <w:spacing w:val="1"/>
        </w:rPr>
        <w:t xml:space="preserve"> </w:t>
      </w:r>
      <w:r>
        <w:t>собраниях</w:t>
      </w:r>
      <w:r>
        <w:rPr>
          <w:spacing w:val="1"/>
        </w:rPr>
        <w:t xml:space="preserve"> </w:t>
      </w:r>
      <w:r>
        <w:t>класса</w:t>
      </w:r>
      <w:r>
        <w:rPr>
          <w:spacing w:val="1"/>
        </w:rPr>
        <w:t xml:space="preserve"> </w:t>
      </w:r>
      <w:r>
        <w:t>для</w:t>
      </w:r>
      <w:r>
        <w:rPr>
          <w:spacing w:val="1"/>
        </w:rPr>
        <w:t xml:space="preserve"> </w:t>
      </w:r>
      <w:r>
        <w:t>объединения</w:t>
      </w:r>
      <w:r>
        <w:rPr>
          <w:spacing w:val="1"/>
        </w:rPr>
        <w:t xml:space="preserve"> </w:t>
      </w:r>
      <w:r>
        <w:t>усилий</w:t>
      </w:r>
      <w:r>
        <w:rPr>
          <w:spacing w:val="-1"/>
        </w:rPr>
        <w:t xml:space="preserve"> </w:t>
      </w:r>
      <w:r>
        <w:t>в</w:t>
      </w:r>
      <w:r>
        <w:rPr>
          <w:spacing w:val="-1"/>
        </w:rPr>
        <w:t xml:space="preserve"> </w:t>
      </w:r>
      <w:r>
        <w:t>деле</w:t>
      </w:r>
      <w:r>
        <w:rPr>
          <w:spacing w:val="-1"/>
        </w:rPr>
        <w:t xml:space="preserve"> </w:t>
      </w:r>
      <w:r>
        <w:t>обучения и воспитания</w:t>
      </w:r>
      <w:r>
        <w:rPr>
          <w:spacing w:val="-1"/>
        </w:rPr>
        <w:t xml:space="preserve"> </w:t>
      </w:r>
      <w:r>
        <w:t>детей.</w:t>
      </w:r>
    </w:p>
    <w:p w:rsidR="00445874" w:rsidRDefault="00182F3C">
      <w:pPr>
        <w:pStyle w:val="1"/>
        <w:spacing w:line="274" w:lineRule="exact"/>
      </w:pPr>
      <w:r>
        <w:t>Работа</w:t>
      </w:r>
      <w:r>
        <w:rPr>
          <w:spacing w:val="-3"/>
        </w:rPr>
        <w:t xml:space="preserve"> </w:t>
      </w:r>
      <w:r>
        <w:t>с</w:t>
      </w:r>
      <w:r>
        <w:rPr>
          <w:spacing w:val="-3"/>
        </w:rPr>
        <w:t xml:space="preserve"> </w:t>
      </w:r>
      <w:r>
        <w:t>родителями</w:t>
      </w:r>
      <w:r>
        <w:rPr>
          <w:spacing w:val="-2"/>
        </w:rPr>
        <w:t xml:space="preserve"> </w:t>
      </w:r>
      <w:r>
        <w:t>учащихся или</w:t>
      </w:r>
      <w:r>
        <w:rPr>
          <w:spacing w:val="-2"/>
        </w:rPr>
        <w:t xml:space="preserve"> </w:t>
      </w:r>
      <w:r>
        <w:t>их</w:t>
      </w:r>
      <w:r>
        <w:rPr>
          <w:spacing w:val="-2"/>
        </w:rPr>
        <w:t xml:space="preserve"> </w:t>
      </w:r>
      <w:r>
        <w:t>законными</w:t>
      </w:r>
      <w:r>
        <w:rPr>
          <w:spacing w:val="-2"/>
        </w:rPr>
        <w:t xml:space="preserve"> </w:t>
      </w:r>
      <w:r>
        <w:t>представителями:</w:t>
      </w:r>
    </w:p>
    <w:p w:rsidR="00445874" w:rsidRDefault="00182F3C">
      <w:pPr>
        <w:pStyle w:val="a5"/>
        <w:ind w:right="592" w:firstLine="0"/>
      </w:pPr>
      <w:r>
        <w:t>регулярное информирование родителей о школьных</w:t>
      </w:r>
      <w:r>
        <w:rPr>
          <w:spacing w:val="1"/>
        </w:rPr>
        <w:t xml:space="preserve"> </w:t>
      </w:r>
      <w:r>
        <w:t>успехах</w:t>
      </w:r>
      <w:r>
        <w:rPr>
          <w:spacing w:val="1"/>
        </w:rPr>
        <w:t xml:space="preserve"> </w:t>
      </w:r>
      <w:r>
        <w:t>и проблемах</w:t>
      </w:r>
      <w:r>
        <w:rPr>
          <w:spacing w:val="1"/>
        </w:rPr>
        <w:t xml:space="preserve"> </w:t>
      </w:r>
      <w:r>
        <w:t>их</w:t>
      </w:r>
      <w:r>
        <w:rPr>
          <w:spacing w:val="1"/>
        </w:rPr>
        <w:t xml:space="preserve"> </w:t>
      </w:r>
      <w:r>
        <w:t>детей, о</w:t>
      </w:r>
      <w:r>
        <w:rPr>
          <w:spacing w:val="1"/>
        </w:rPr>
        <w:t xml:space="preserve"> </w:t>
      </w:r>
      <w:r>
        <w:t>жизни</w:t>
      </w:r>
      <w:r>
        <w:rPr>
          <w:spacing w:val="-1"/>
        </w:rPr>
        <w:t xml:space="preserve"> </w:t>
      </w:r>
      <w:r>
        <w:t>класса</w:t>
      </w:r>
      <w:r>
        <w:rPr>
          <w:spacing w:val="-1"/>
        </w:rPr>
        <w:t xml:space="preserve"> </w:t>
      </w:r>
      <w:r>
        <w:t>в</w:t>
      </w:r>
      <w:r>
        <w:rPr>
          <w:spacing w:val="-1"/>
        </w:rPr>
        <w:t xml:space="preserve"> </w:t>
      </w:r>
      <w:r>
        <w:t>целом;</w:t>
      </w:r>
    </w:p>
    <w:p w:rsidR="00445874" w:rsidRDefault="00182F3C">
      <w:pPr>
        <w:pStyle w:val="a5"/>
        <w:tabs>
          <w:tab w:val="left" w:pos="9275"/>
        </w:tabs>
        <w:ind w:right="593" w:firstLine="0"/>
        <w:jc w:val="left"/>
      </w:pPr>
      <w:r>
        <w:t>помощь</w:t>
      </w:r>
      <w:r>
        <w:rPr>
          <w:spacing w:val="67"/>
        </w:rPr>
        <w:t xml:space="preserve"> </w:t>
      </w:r>
      <w:r>
        <w:t>родителям</w:t>
      </w:r>
      <w:r>
        <w:rPr>
          <w:spacing w:val="65"/>
        </w:rPr>
        <w:t xml:space="preserve"> </w:t>
      </w:r>
      <w:r>
        <w:t>школьников</w:t>
      </w:r>
      <w:r>
        <w:rPr>
          <w:spacing w:val="63"/>
        </w:rPr>
        <w:t xml:space="preserve"> </w:t>
      </w:r>
      <w:r>
        <w:t>или</w:t>
      </w:r>
      <w:r>
        <w:rPr>
          <w:spacing w:val="67"/>
        </w:rPr>
        <w:t xml:space="preserve"> </w:t>
      </w:r>
      <w:r>
        <w:t>их</w:t>
      </w:r>
      <w:r>
        <w:rPr>
          <w:spacing w:val="66"/>
        </w:rPr>
        <w:t xml:space="preserve"> </w:t>
      </w:r>
      <w:r>
        <w:t>законным</w:t>
      </w:r>
      <w:r>
        <w:rPr>
          <w:spacing w:val="66"/>
        </w:rPr>
        <w:t xml:space="preserve"> </w:t>
      </w:r>
      <w:r>
        <w:t>представителям</w:t>
      </w:r>
      <w:r>
        <w:tab/>
        <w:t>в</w:t>
      </w:r>
      <w:r>
        <w:rPr>
          <w:spacing w:val="1"/>
        </w:rPr>
        <w:t xml:space="preserve"> </w:t>
      </w:r>
      <w:r>
        <w:t>регулировании</w:t>
      </w:r>
      <w:r>
        <w:rPr>
          <w:spacing w:val="-57"/>
        </w:rPr>
        <w:t xml:space="preserve"> </w:t>
      </w:r>
      <w:r>
        <w:t>отношений между ними, администрацией школы и учителями- предметниками;</w:t>
      </w:r>
      <w:r>
        <w:rPr>
          <w:spacing w:val="1"/>
        </w:rPr>
        <w:t xml:space="preserve"> </w:t>
      </w:r>
      <w:r>
        <w:t>организация</w:t>
      </w:r>
      <w:r>
        <w:rPr>
          <w:spacing w:val="32"/>
        </w:rPr>
        <w:t xml:space="preserve"> </w:t>
      </w:r>
      <w:r>
        <w:t>родительских</w:t>
      </w:r>
      <w:r>
        <w:rPr>
          <w:spacing w:val="34"/>
        </w:rPr>
        <w:t xml:space="preserve"> </w:t>
      </w:r>
      <w:r>
        <w:t>собраний,</w:t>
      </w:r>
      <w:r>
        <w:rPr>
          <w:spacing w:val="30"/>
        </w:rPr>
        <w:t xml:space="preserve"> </w:t>
      </w:r>
      <w:r>
        <w:t>происходящих</w:t>
      </w:r>
      <w:r>
        <w:rPr>
          <w:spacing w:val="34"/>
        </w:rPr>
        <w:t xml:space="preserve"> </w:t>
      </w:r>
      <w:r>
        <w:t>в</w:t>
      </w:r>
      <w:r>
        <w:rPr>
          <w:spacing w:val="32"/>
        </w:rPr>
        <w:t xml:space="preserve"> </w:t>
      </w:r>
      <w:r>
        <w:t>режиме</w:t>
      </w:r>
      <w:r>
        <w:rPr>
          <w:spacing w:val="31"/>
        </w:rPr>
        <w:t xml:space="preserve"> </w:t>
      </w:r>
      <w:r>
        <w:t>обсуждения</w:t>
      </w:r>
      <w:r>
        <w:rPr>
          <w:spacing w:val="32"/>
        </w:rPr>
        <w:t xml:space="preserve"> </w:t>
      </w:r>
      <w:r>
        <w:t>наиболее</w:t>
      </w:r>
      <w:r>
        <w:rPr>
          <w:spacing w:val="-57"/>
        </w:rPr>
        <w:t xml:space="preserve"> </w:t>
      </w:r>
      <w:r>
        <w:t>острых</w:t>
      </w:r>
      <w:r>
        <w:rPr>
          <w:spacing w:val="1"/>
        </w:rPr>
        <w:t xml:space="preserve"> </w:t>
      </w:r>
      <w:r>
        <w:t>проблем</w:t>
      </w:r>
      <w:r>
        <w:rPr>
          <w:spacing w:val="-2"/>
        </w:rPr>
        <w:t xml:space="preserve"> </w:t>
      </w:r>
      <w:r>
        <w:t>обучения и</w:t>
      </w:r>
      <w:r>
        <w:rPr>
          <w:spacing w:val="-1"/>
        </w:rPr>
        <w:t xml:space="preserve"> </w:t>
      </w:r>
      <w:r>
        <w:t>воспитания школьников;</w:t>
      </w:r>
    </w:p>
    <w:p w:rsidR="00445874" w:rsidRDefault="00182F3C">
      <w:pPr>
        <w:pStyle w:val="a5"/>
        <w:ind w:right="590" w:firstLine="0"/>
      </w:pPr>
      <w:r>
        <w:t>создание</w:t>
      </w:r>
      <w:r>
        <w:rPr>
          <w:spacing w:val="1"/>
        </w:rPr>
        <w:t xml:space="preserve"> </w:t>
      </w:r>
      <w:r>
        <w:t>и</w:t>
      </w:r>
      <w:r>
        <w:rPr>
          <w:spacing w:val="1"/>
        </w:rPr>
        <w:t xml:space="preserve"> </w:t>
      </w:r>
      <w:r>
        <w:t>организация</w:t>
      </w:r>
      <w:r>
        <w:rPr>
          <w:spacing w:val="1"/>
        </w:rPr>
        <w:t xml:space="preserve"> </w:t>
      </w:r>
      <w:r>
        <w:t>работы</w:t>
      </w:r>
      <w:r>
        <w:rPr>
          <w:spacing w:val="1"/>
        </w:rPr>
        <w:t xml:space="preserve"> </w:t>
      </w:r>
      <w:r>
        <w:t>родительских</w:t>
      </w:r>
      <w:r>
        <w:rPr>
          <w:spacing w:val="1"/>
        </w:rPr>
        <w:t xml:space="preserve"> </w:t>
      </w:r>
      <w:r>
        <w:t>комитетов</w:t>
      </w:r>
      <w:r>
        <w:rPr>
          <w:spacing w:val="1"/>
        </w:rPr>
        <w:t xml:space="preserve"> </w:t>
      </w:r>
      <w:r>
        <w:t>классов,</w:t>
      </w:r>
      <w:r>
        <w:rPr>
          <w:spacing w:val="1"/>
        </w:rPr>
        <w:t xml:space="preserve"> </w:t>
      </w:r>
      <w:r>
        <w:t>участвующих</w:t>
      </w:r>
      <w:r>
        <w:rPr>
          <w:spacing w:val="1"/>
        </w:rPr>
        <w:t xml:space="preserve"> </w:t>
      </w:r>
      <w:r>
        <w:t>в</w:t>
      </w:r>
      <w:r>
        <w:rPr>
          <w:spacing w:val="-57"/>
        </w:rPr>
        <w:t xml:space="preserve"> </w:t>
      </w:r>
      <w:r>
        <w:t>управлении образовательной организацией и решении вопросов воспитания и обучения их</w:t>
      </w:r>
      <w:r>
        <w:rPr>
          <w:spacing w:val="-57"/>
        </w:rPr>
        <w:t xml:space="preserve"> </w:t>
      </w:r>
      <w:r>
        <w:t>детей;</w:t>
      </w:r>
    </w:p>
    <w:p w:rsidR="00445874" w:rsidRDefault="00182F3C">
      <w:pPr>
        <w:pStyle w:val="a5"/>
        <w:tabs>
          <w:tab w:val="left" w:pos="3246"/>
          <w:tab w:val="left" w:pos="3752"/>
          <w:tab w:val="left" w:pos="4452"/>
          <w:tab w:val="left" w:pos="5385"/>
          <w:tab w:val="left" w:pos="6669"/>
          <w:tab w:val="left" w:pos="8179"/>
          <w:tab w:val="left" w:pos="9570"/>
        </w:tabs>
        <w:ind w:right="593" w:firstLine="0"/>
        <w:jc w:val="left"/>
      </w:pPr>
      <w:r>
        <w:t>привлечение членов семей школьников к организации и проведению дел класса;</w:t>
      </w:r>
      <w:r>
        <w:rPr>
          <w:spacing w:val="1"/>
        </w:rPr>
        <w:t xml:space="preserve"> </w:t>
      </w:r>
      <w:r>
        <w:t>организация</w:t>
      </w:r>
      <w:r>
        <w:tab/>
        <w:t>на</w:t>
      </w:r>
      <w:r>
        <w:tab/>
        <w:t>базе</w:t>
      </w:r>
      <w:r>
        <w:tab/>
        <w:t>класса</w:t>
      </w:r>
      <w:r>
        <w:tab/>
        <w:t>семейных</w:t>
      </w:r>
      <w:r>
        <w:tab/>
        <w:t>праздников,</w:t>
      </w:r>
      <w:r>
        <w:tab/>
        <w:t>конкурсов,</w:t>
      </w:r>
      <w:r>
        <w:tab/>
      </w:r>
      <w:r>
        <w:rPr>
          <w:spacing w:val="-1"/>
        </w:rPr>
        <w:t>соревнований,</w:t>
      </w:r>
      <w:r>
        <w:rPr>
          <w:spacing w:val="-57"/>
        </w:rPr>
        <w:t xml:space="preserve"> </w:t>
      </w:r>
      <w:r>
        <w:t>направленных</w:t>
      </w:r>
      <w:r>
        <w:rPr>
          <w:spacing w:val="-2"/>
        </w:rPr>
        <w:t xml:space="preserve"> </w:t>
      </w:r>
      <w:r>
        <w:t>на</w:t>
      </w:r>
      <w:r>
        <w:rPr>
          <w:spacing w:val="-1"/>
        </w:rPr>
        <w:t xml:space="preserve"> </w:t>
      </w:r>
      <w:r>
        <w:t>сплочение</w:t>
      </w:r>
      <w:r>
        <w:rPr>
          <w:spacing w:val="-1"/>
        </w:rPr>
        <w:t xml:space="preserve"> </w:t>
      </w:r>
      <w:r>
        <w:t>семьи и школы.</w:t>
      </w:r>
    </w:p>
    <w:p w:rsidR="00445874" w:rsidRDefault="00182F3C">
      <w:pPr>
        <w:pStyle w:val="1"/>
        <w:spacing w:before="3" w:line="274" w:lineRule="exact"/>
        <w:jc w:val="left"/>
      </w:pPr>
      <w:r>
        <w:t>Модуль</w:t>
      </w:r>
      <w:r>
        <w:rPr>
          <w:spacing w:val="-2"/>
        </w:rPr>
        <w:t xml:space="preserve"> </w:t>
      </w:r>
      <w:r>
        <w:t>«Основные школьные</w:t>
      </w:r>
      <w:r>
        <w:rPr>
          <w:spacing w:val="-4"/>
        </w:rPr>
        <w:t xml:space="preserve"> </w:t>
      </w:r>
      <w:r>
        <w:t>дела».</w:t>
      </w:r>
    </w:p>
    <w:p w:rsidR="00445874" w:rsidRDefault="00182F3C">
      <w:pPr>
        <w:pStyle w:val="a5"/>
        <w:ind w:right="583" w:firstLine="0"/>
      </w:pPr>
      <w:r>
        <w:t>Ключевые дела – это главные традиционные общешкольные дела, в которых принимает</w:t>
      </w:r>
      <w:r>
        <w:rPr>
          <w:spacing w:val="1"/>
        </w:rPr>
        <w:t xml:space="preserve"> </w:t>
      </w:r>
      <w:r>
        <w:t>участие</w:t>
      </w:r>
      <w:r>
        <w:rPr>
          <w:spacing w:val="1"/>
        </w:rPr>
        <w:t xml:space="preserve"> </w:t>
      </w:r>
      <w:r>
        <w:t>большая</w:t>
      </w:r>
      <w:r>
        <w:rPr>
          <w:spacing w:val="1"/>
        </w:rPr>
        <w:t xml:space="preserve"> </w:t>
      </w:r>
      <w:r>
        <w:t>часть</w:t>
      </w:r>
      <w:r>
        <w:rPr>
          <w:spacing w:val="1"/>
        </w:rPr>
        <w:t xml:space="preserve"> </w:t>
      </w:r>
      <w:r>
        <w:t>школьников</w:t>
      </w:r>
      <w:r>
        <w:rPr>
          <w:spacing w:val="1"/>
        </w:rPr>
        <w:t xml:space="preserve"> </w:t>
      </w:r>
      <w:r>
        <w:t>и</w:t>
      </w:r>
      <w:r>
        <w:rPr>
          <w:spacing w:val="1"/>
        </w:rPr>
        <w:t xml:space="preserve"> </w:t>
      </w:r>
      <w:r>
        <w:t>которые</w:t>
      </w:r>
      <w:r>
        <w:rPr>
          <w:spacing w:val="1"/>
        </w:rPr>
        <w:t xml:space="preserve"> </w:t>
      </w:r>
      <w:r>
        <w:t>обязательно</w:t>
      </w:r>
      <w:r>
        <w:rPr>
          <w:spacing w:val="1"/>
        </w:rPr>
        <w:t xml:space="preserve"> </w:t>
      </w:r>
      <w:r>
        <w:t>планируются,</w:t>
      </w:r>
      <w:r>
        <w:rPr>
          <w:spacing w:val="1"/>
        </w:rPr>
        <w:t xml:space="preserve"> </w:t>
      </w:r>
      <w:r>
        <w:t>готовятся,</w:t>
      </w:r>
      <w:r>
        <w:rPr>
          <w:spacing w:val="1"/>
        </w:rPr>
        <w:t xml:space="preserve"> </w:t>
      </w:r>
      <w:r>
        <w:t>проводятся и анализируются совестно педагогами и детьми. Это не набор календарных</w:t>
      </w:r>
      <w:r>
        <w:rPr>
          <w:spacing w:val="1"/>
        </w:rPr>
        <w:t xml:space="preserve"> </w:t>
      </w:r>
      <w:r>
        <w:t>праздников, отмечаемых в школе, а комплекс коллективных творческих дел, интересных и</w:t>
      </w:r>
      <w:r>
        <w:rPr>
          <w:spacing w:val="-57"/>
        </w:rPr>
        <w:t xml:space="preserve"> </w:t>
      </w:r>
      <w:r>
        <w:t>значимых для школьников, объединяющих их вместе с педагогами в единый коллектив.</w:t>
      </w:r>
      <w:r>
        <w:rPr>
          <w:spacing w:val="1"/>
        </w:rPr>
        <w:t xml:space="preserve"> </w:t>
      </w:r>
      <w:r>
        <w:t>Ключевые дела обеспечивают включенность в них</w:t>
      </w:r>
      <w:r>
        <w:rPr>
          <w:spacing w:val="1"/>
        </w:rPr>
        <w:t xml:space="preserve"> </w:t>
      </w:r>
      <w:r>
        <w:t>большого числа детей и взрослых,</w:t>
      </w:r>
      <w:r>
        <w:rPr>
          <w:spacing w:val="1"/>
        </w:rPr>
        <w:t xml:space="preserve"> </w:t>
      </w:r>
      <w:r>
        <w:t>способствуют</w:t>
      </w:r>
      <w:r>
        <w:rPr>
          <w:spacing w:val="1"/>
        </w:rPr>
        <w:t xml:space="preserve"> </w:t>
      </w:r>
      <w:r>
        <w:t>интенсификации</w:t>
      </w:r>
      <w:r>
        <w:rPr>
          <w:spacing w:val="1"/>
        </w:rPr>
        <w:t xml:space="preserve"> </w:t>
      </w:r>
      <w:r>
        <w:t>их</w:t>
      </w:r>
      <w:r>
        <w:rPr>
          <w:spacing w:val="1"/>
        </w:rPr>
        <w:t xml:space="preserve"> </w:t>
      </w:r>
      <w:r>
        <w:t>общения,</w:t>
      </w:r>
      <w:r>
        <w:rPr>
          <w:spacing w:val="1"/>
        </w:rPr>
        <w:t xml:space="preserve"> </w:t>
      </w:r>
      <w:r>
        <w:t>ставят</w:t>
      </w:r>
      <w:r>
        <w:rPr>
          <w:spacing w:val="1"/>
        </w:rPr>
        <w:t xml:space="preserve"> </w:t>
      </w:r>
      <w:r>
        <w:t>их</w:t>
      </w:r>
      <w:r>
        <w:rPr>
          <w:spacing w:val="1"/>
        </w:rPr>
        <w:t xml:space="preserve"> </w:t>
      </w:r>
      <w:r>
        <w:t>в</w:t>
      </w:r>
      <w:r>
        <w:rPr>
          <w:spacing w:val="1"/>
        </w:rPr>
        <w:t xml:space="preserve"> </w:t>
      </w:r>
      <w:r>
        <w:t>ответственную</w:t>
      </w:r>
      <w:r>
        <w:rPr>
          <w:spacing w:val="1"/>
        </w:rPr>
        <w:t xml:space="preserve"> </w:t>
      </w:r>
      <w:r>
        <w:t>позицию</w:t>
      </w:r>
      <w:r>
        <w:rPr>
          <w:spacing w:val="1"/>
        </w:rPr>
        <w:t xml:space="preserve"> </w:t>
      </w:r>
      <w:r>
        <w:t>к</w:t>
      </w:r>
      <w:r>
        <w:rPr>
          <w:spacing w:val="1"/>
        </w:rPr>
        <w:t xml:space="preserve"> </w:t>
      </w:r>
      <w:r>
        <w:t>происходящему в школе. Введение ключевых дел в жизнь школы помогает преодолеть</w:t>
      </w:r>
      <w:r>
        <w:rPr>
          <w:spacing w:val="1"/>
        </w:rPr>
        <w:t xml:space="preserve"> </w:t>
      </w:r>
      <w:r>
        <w:t>мероприятийный характер воспитания, сводящийся к набору мероприятий, организуемых</w:t>
      </w:r>
      <w:r>
        <w:rPr>
          <w:spacing w:val="1"/>
        </w:rPr>
        <w:t xml:space="preserve"> </w:t>
      </w:r>
      <w:r>
        <w:t>педагогами</w:t>
      </w:r>
      <w:r>
        <w:rPr>
          <w:spacing w:val="-1"/>
        </w:rPr>
        <w:t xml:space="preserve"> </w:t>
      </w:r>
      <w:r>
        <w:t>для</w:t>
      </w:r>
      <w:r>
        <w:rPr>
          <w:spacing w:val="1"/>
        </w:rPr>
        <w:t xml:space="preserve"> </w:t>
      </w:r>
      <w:r>
        <w:t>детей.</w:t>
      </w:r>
    </w:p>
    <w:p w:rsidR="00445874" w:rsidRDefault="00182F3C">
      <w:pPr>
        <w:pStyle w:val="a5"/>
        <w:ind w:right="1797" w:firstLine="0"/>
      </w:pPr>
      <w:r>
        <w:t xml:space="preserve">Для этого в МБОУ - </w:t>
      </w:r>
      <w:r w:rsidR="00D56910">
        <w:t>Жудерск</w:t>
      </w:r>
      <w:r>
        <w:t>ой СОШ Хотынецкого района Орловской области</w:t>
      </w:r>
      <w:r>
        <w:rPr>
          <w:spacing w:val="-58"/>
        </w:rPr>
        <w:t xml:space="preserve"> </w:t>
      </w:r>
      <w:r>
        <w:t>используются следующие</w:t>
      </w:r>
      <w:r>
        <w:rPr>
          <w:spacing w:val="-1"/>
        </w:rPr>
        <w:t xml:space="preserve"> </w:t>
      </w:r>
      <w:r>
        <w:t>формы работы</w:t>
      </w:r>
    </w:p>
    <w:p w:rsidR="00445874" w:rsidRDefault="00182F3C">
      <w:pPr>
        <w:pStyle w:val="1"/>
        <w:spacing w:before="3" w:line="274" w:lineRule="exact"/>
      </w:pPr>
      <w:r>
        <w:t>На</w:t>
      </w:r>
      <w:r>
        <w:rPr>
          <w:spacing w:val="-2"/>
        </w:rPr>
        <w:t xml:space="preserve"> </w:t>
      </w:r>
      <w:r>
        <w:t>внешкольном</w:t>
      </w:r>
      <w:r>
        <w:rPr>
          <w:spacing w:val="-1"/>
        </w:rPr>
        <w:t xml:space="preserve"> </w:t>
      </w:r>
      <w:r>
        <w:t>уровне:</w:t>
      </w:r>
    </w:p>
    <w:p w:rsidR="00445874" w:rsidRDefault="00182F3C">
      <w:pPr>
        <w:pStyle w:val="a5"/>
        <w:ind w:right="587" w:firstLine="0"/>
      </w:pPr>
      <w:r>
        <w:t>социальные</w:t>
      </w:r>
      <w:r>
        <w:rPr>
          <w:spacing w:val="1"/>
        </w:rPr>
        <w:t xml:space="preserve"> </w:t>
      </w:r>
      <w:r>
        <w:t>проекты</w:t>
      </w:r>
      <w:r>
        <w:rPr>
          <w:spacing w:val="1"/>
        </w:rPr>
        <w:t xml:space="preserve"> </w:t>
      </w:r>
      <w:r>
        <w:t>–</w:t>
      </w:r>
      <w:r>
        <w:rPr>
          <w:spacing w:val="1"/>
        </w:rPr>
        <w:t xml:space="preserve"> </w:t>
      </w:r>
      <w:r>
        <w:t>ежегодные</w:t>
      </w:r>
      <w:r>
        <w:rPr>
          <w:spacing w:val="1"/>
        </w:rPr>
        <w:t xml:space="preserve"> </w:t>
      </w:r>
      <w:r>
        <w:t>совместно</w:t>
      </w:r>
      <w:r>
        <w:rPr>
          <w:spacing w:val="1"/>
        </w:rPr>
        <w:t xml:space="preserve"> </w:t>
      </w:r>
      <w:r>
        <w:t>разрабатываемые</w:t>
      </w:r>
      <w:r>
        <w:rPr>
          <w:spacing w:val="1"/>
        </w:rPr>
        <w:t xml:space="preserve"> </w:t>
      </w:r>
      <w:r>
        <w:t>и</w:t>
      </w:r>
      <w:r>
        <w:rPr>
          <w:spacing w:val="1"/>
        </w:rPr>
        <w:t xml:space="preserve"> </w:t>
      </w:r>
      <w:r>
        <w:t>реализуемые</w:t>
      </w:r>
      <w:r>
        <w:rPr>
          <w:spacing w:val="1"/>
        </w:rPr>
        <w:t xml:space="preserve"> </w:t>
      </w:r>
      <w:r>
        <w:t>школьниками</w:t>
      </w:r>
      <w:r>
        <w:rPr>
          <w:spacing w:val="1"/>
        </w:rPr>
        <w:t xml:space="preserve"> </w:t>
      </w:r>
      <w:r>
        <w:t>и</w:t>
      </w:r>
      <w:r>
        <w:rPr>
          <w:spacing w:val="1"/>
        </w:rPr>
        <w:t xml:space="preserve"> </w:t>
      </w:r>
      <w:r>
        <w:t>педагогами</w:t>
      </w:r>
      <w:r>
        <w:rPr>
          <w:spacing w:val="1"/>
        </w:rPr>
        <w:t xml:space="preserve"> </w:t>
      </w:r>
      <w:r>
        <w:t>комплексы</w:t>
      </w:r>
      <w:r>
        <w:rPr>
          <w:spacing w:val="1"/>
        </w:rPr>
        <w:t xml:space="preserve"> </w:t>
      </w:r>
      <w:r>
        <w:t>дел</w:t>
      </w:r>
      <w:r>
        <w:rPr>
          <w:spacing w:val="1"/>
        </w:rPr>
        <w:t xml:space="preserve"> </w:t>
      </w:r>
      <w:r>
        <w:t>(благотворительной,</w:t>
      </w:r>
      <w:r>
        <w:rPr>
          <w:spacing w:val="1"/>
        </w:rPr>
        <w:t xml:space="preserve"> </w:t>
      </w:r>
      <w:r>
        <w:t>экологической,</w:t>
      </w:r>
      <w:r>
        <w:rPr>
          <w:spacing w:val="1"/>
        </w:rPr>
        <w:t xml:space="preserve"> </w:t>
      </w:r>
      <w:r>
        <w:t>патриотической,</w:t>
      </w:r>
      <w:r>
        <w:rPr>
          <w:spacing w:val="1"/>
        </w:rPr>
        <w:t xml:space="preserve"> </w:t>
      </w:r>
      <w:r>
        <w:t>трудовой</w:t>
      </w:r>
      <w:r>
        <w:rPr>
          <w:spacing w:val="1"/>
        </w:rPr>
        <w:t xml:space="preserve"> </w:t>
      </w:r>
      <w:r>
        <w:t>направленности),</w:t>
      </w:r>
      <w:r>
        <w:rPr>
          <w:spacing w:val="1"/>
        </w:rPr>
        <w:t xml:space="preserve"> </w:t>
      </w:r>
      <w:r>
        <w:t>ориентированные</w:t>
      </w:r>
      <w:r>
        <w:rPr>
          <w:spacing w:val="1"/>
        </w:rPr>
        <w:t xml:space="preserve"> </w:t>
      </w:r>
      <w:r>
        <w:t>на</w:t>
      </w:r>
      <w:r>
        <w:rPr>
          <w:spacing w:val="1"/>
        </w:rPr>
        <w:t xml:space="preserve"> </w:t>
      </w:r>
      <w:r>
        <w:t>преобразование</w:t>
      </w:r>
      <w:r>
        <w:rPr>
          <w:spacing w:val="-57"/>
        </w:rPr>
        <w:t xml:space="preserve"> </w:t>
      </w:r>
      <w:r>
        <w:t>окружающего</w:t>
      </w:r>
      <w:r>
        <w:rPr>
          <w:spacing w:val="-2"/>
        </w:rPr>
        <w:t xml:space="preserve"> </w:t>
      </w:r>
      <w:r>
        <w:t>школу</w:t>
      </w:r>
      <w:r>
        <w:rPr>
          <w:spacing w:val="-5"/>
        </w:rPr>
        <w:t xml:space="preserve"> </w:t>
      </w:r>
      <w:r>
        <w:t>социума.</w:t>
      </w:r>
    </w:p>
    <w:p w:rsidR="00445874" w:rsidRDefault="00182F3C">
      <w:pPr>
        <w:pStyle w:val="a5"/>
        <w:tabs>
          <w:tab w:val="left" w:pos="2775"/>
          <w:tab w:val="left" w:pos="3138"/>
          <w:tab w:val="left" w:pos="3290"/>
          <w:tab w:val="left" w:pos="5002"/>
          <w:tab w:val="left" w:pos="5149"/>
          <w:tab w:val="left" w:pos="6153"/>
          <w:tab w:val="left" w:pos="6201"/>
          <w:tab w:val="left" w:pos="7581"/>
          <w:tab w:val="left" w:pos="7960"/>
          <w:tab w:val="left" w:pos="9243"/>
          <w:tab w:val="left" w:pos="9283"/>
          <w:tab w:val="left" w:pos="9898"/>
        </w:tabs>
        <w:ind w:right="587" w:firstLine="0"/>
        <w:jc w:val="left"/>
      </w:pPr>
      <w:r>
        <w:t>проводимые</w:t>
      </w:r>
      <w:r>
        <w:rPr>
          <w:spacing w:val="13"/>
        </w:rPr>
        <w:t xml:space="preserve"> </w:t>
      </w:r>
      <w:r>
        <w:t>и</w:t>
      </w:r>
      <w:r>
        <w:rPr>
          <w:spacing w:val="15"/>
        </w:rPr>
        <w:t xml:space="preserve"> </w:t>
      </w:r>
      <w:r>
        <w:t>организуемые</w:t>
      </w:r>
      <w:r>
        <w:rPr>
          <w:spacing w:val="13"/>
        </w:rPr>
        <w:t xml:space="preserve"> </w:t>
      </w:r>
      <w:r>
        <w:t>совместно</w:t>
      </w:r>
      <w:r>
        <w:rPr>
          <w:spacing w:val="14"/>
        </w:rPr>
        <w:t xml:space="preserve"> </w:t>
      </w:r>
      <w:r>
        <w:t>с</w:t>
      </w:r>
      <w:r>
        <w:rPr>
          <w:spacing w:val="13"/>
        </w:rPr>
        <w:t xml:space="preserve"> </w:t>
      </w:r>
      <w:r>
        <w:t>семьями</w:t>
      </w:r>
      <w:r>
        <w:rPr>
          <w:spacing w:val="17"/>
        </w:rPr>
        <w:t xml:space="preserve"> </w:t>
      </w:r>
      <w:r>
        <w:t>учащихся</w:t>
      </w:r>
      <w:r>
        <w:rPr>
          <w:spacing w:val="14"/>
        </w:rPr>
        <w:t xml:space="preserve"> </w:t>
      </w:r>
      <w:r>
        <w:t>спортивные</w:t>
      </w:r>
      <w:r>
        <w:rPr>
          <w:spacing w:val="13"/>
        </w:rPr>
        <w:t xml:space="preserve"> </w:t>
      </w:r>
      <w:r>
        <w:t>состязания,</w:t>
      </w:r>
      <w:r>
        <w:rPr>
          <w:spacing w:val="-57"/>
        </w:rPr>
        <w:t xml:space="preserve"> </w:t>
      </w:r>
      <w:r>
        <w:t>праздники,</w:t>
      </w:r>
      <w:r>
        <w:tab/>
        <w:t>представления,</w:t>
      </w:r>
      <w:r>
        <w:tab/>
        <w:t>которые</w:t>
      </w:r>
      <w:r>
        <w:tab/>
        <w:t>открывают</w:t>
      </w:r>
      <w:r>
        <w:tab/>
        <w:t>возможности</w:t>
      </w:r>
      <w:r>
        <w:tab/>
        <w:t>для</w:t>
      </w:r>
      <w:r>
        <w:tab/>
        <w:t>творческой</w:t>
      </w:r>
      <w:r>
        <w:rPr>
          <w:spacing w:val="-57"/>
        </w:rPr>
        <w:t xml:space="preserve"> </w:t>
      </w:r>
      <w:r>
        <w:t>самореализации</w:t>
      </w:r>
      <w:r>
        <w:rPr>
          <w:spacing w:val="6"/>
        </w:rPr>
        <w:t xml:space="preserve"> </w:t>
      </w:r>
      <w:r>
        <w:t>школьников</w:t>
      </w:r>
      <w:r>
        <w:rPr>
          <w:spacing w:val="3"/>
        </w:rPr>
        <w:t xml:space="preserve"> </w:t>
      </w:r>
      <w:r>
        <w:t>и</w:t>
      </w:r>
      <w:r>
        <w:rPr>
          <w:spacing w:val="6"/>
        </w:rPr>
        <w:t xml:space="preserve"> </w:t>
      </w:r>
      <w:r>
        <w:t>включают</w:t>
      </w:r>
      <w:r>
        <w:rPr>
          <w:spacing w:val="5"/>
        </w:rPr>
        <w:t xml:space="preserve"> </w:t>
      </w:r>
      <w:r>
        <w:t>их</w:t>
      </w:r>
      <w:r>
        <w:rPr>
          <w:spacing w:val="8"/>
        </w:rPr>
        <w:t xml:space="preserve"> </w:t>
      </w:r>
      <w:r>
        <w:t>в</w:t>
      </w:r>
      <w:r>
        <w:rPr>
          <w:spacing w:val="5"/>
        </w:rPr>
        <w:t xml:space="preserve"> </w:t>
      </w:r>
      <w:r>
        <w:t>деятельную</w:t>
      </w:r>
      <w:r>
        <w:rPr>
          <w:spacing w:val="6"/>
        </w:rPr>
        <w:t xml:space="preserve"> </w:t>
      </w:r>
      <w:r>
        <w:t>заботу</w:t>
      </w:r>
      <w:r>
        <w:rPr>
          <w:spacing w:val="2"/>
        </w:rPr>
        <w:t xml:space="preserve"> </w:t>
      </w:r>
      <w:r>
        <w:t>об</w:t>
      </w:r>
      <w:r>
        <w:rPr>
          <w:spacing w:val="6"/>
        </w:rPr>
        <w:t xml:space="preserve"> </w:t>
      </w:r>
      <w:r>
        <w:t>окружающих.</w:t>
      </w:r>
      <w:r>
        <w:rPr>
          <w:spacing w:val="1"/>
        </w:rPr>
        <w:t xml:space="preserve"> </w:t>
      </w:r>
      <w:r>
        <w:t>участие</w:t>
      </w:r>
      <w:r>
        <w:tab/>
        <w:t>во</w:t>
      </w:r>
      <w:r>
        <w:tab/>
      </w:r>
      <w:r>
        <w:tab/>
        <w:t>всероссийских</w:t>
      </w:r>
      <w:r>
        <w:tab/>
      </w:r>
      <w:r>
        <w:tab/>
        <w:t>акциях,</w:t>
      </w:r>
      <w:r>
        <w:tab/>
      </w:r>
      <w:r>
        <w:tab/>
        <w:t>посвященных</w:t>
      </w:r>
      <w:r>
        <w:tab/>
        <w:t>значимым</w:t>
      </w:r>
      <w:r>
        <w:tab/>
      </w:r>
      <w:r>
        <w:tab/>
        <w:t>отечественным</w:t>
      </w:r>
      <w:r>
        <w:rPr>
          <w:spacing w:val="7"/>
        </w:rPr>
        <w:t xml:space="preserve"> </w:t>
      </w:r>
      <w:r>
        <w:t>и</w:t>
      </w:r>
      <w:r>
        <w:rPr>
          <w:spacing w:val="-57"/>
        </w:rPr>
        <w:t xml:space="preserve"> </w:t>
      </w:r>
      <w:r>
        <w:t>международным</w:t>
      </w:r>
      <w:r>
        <w:rPr>
          <w:spacing w:val="-3"/>
        </w:rPr>
        <w:t xml:space="preserve"> </w:t>
      </w:r>
      <w:r>
        <w:t>событиям.</w:t>
      </w:r>
    </w:p>
    <w:p w:rsidR="00445874" w:rsidRDefault="00182F3C">
      <w:pPr>
        <w:pStyle w:val="1"/>
        <w:spacing w:before="4" w:line="274" w:lineRule="exact"/>
        <w:jc w:val="left"/>
      </w:pPr>
      <w:r>
        <w:t>На</w:t>
      </w:r>
      <w:r>
        <w:rPr>
          <w:spacing w:val="-1"/>
        </w:rPr>
        <w:t xml:space="preserve"> </w:t>
      </w:r>
      <w:r>
        <w:t>школьном</w:t>
      </w:r>
      <w:r>
        <w:rPr>
          <w:spacing w:val="-2"/>
        </w:rPr>
        <w:t xml:space="preserve"> </w:t>
      </w:r>
      <w:r>
        <w:t>уровне:</w:t>
      </w:r>
    </w:p>
    <w:p w:rsidR="00445874" w:rsidRDefault="00182F3C">
      <w:pPr>
        <w:pStyle w:val="a5"/>
        <w:ind w:right="584" w:firstLine="0"/>
      </w:pPr>
      <w:r>
        <w:t>разновозрастные сборы – выездные события, включающие в себя комплекс коллективных</w:t>
      </w:r>
      <w:r>
        <w:rPr>
          <w:spacing w:val="1"/>
        </w:rPr>
        <w:t xml:space="preserve"> </w:t>
      </w:r>
      <w:r>
        <w:t>творческих</w:t>
      </w:r>
      <w:r>
        <w:rPr>
          <w:spacing w:val="1"/>
        </w:rPr>
        <w:t xml:space="preserve"> </w:t>
      </w:r>
      <w:r>
        <w:t>дел,</w:t>
      </w:r>
      <w:r>
        <w:rPr>
          <w:spacing w:val="1"/>
        </w:rPr>
        <w:t xml:space="preserve"> </w:t>
      </w:r>
      <w:r>
        <w:t>в</w:t>
      </w:r>
      <w:r>
        <w:rPr>
          <w:spacing w:val="1"/>
        </w:rPr>
        <w:t xml:space="preserve"> </w:t>
      </w:r>
      <w:r>
        <w:t>процессе</w:t>
      </w:r>
      <w:r>
        <w:rPr>
          <w:spacing w:val="1"/>
        </w:rPr>
        <w:t xml:space="preserve"> </w:t>
      </w:r>
      <w:r>
        <w:t>которых</w:t>
      </w:r>
      <w:r>
        <w:rPr>
          <w:spacing w:val="1"/>
        </w:rPr>
        <w:t xml:space="preserve"> </w:t>
      </w:r>
      <w:r>
        <w:t>складывается</w:t>
      </w:r>
      <w:r>
        <w:rPr>
          <w:spacing w:val="1"/>
        </w:rPr>
        <w:t xml:space="preserve"> </w:t>
      </w:r>
      <w:r>
        <w:t>особая</w:t>
      </w:r>
      <w:r>
        <w:rPr>
          <w:spacing w:val="1"/>
        </w:rPr>
        <w:t xml:space="preserve"> </w:t>
      </w:r>
      <w:r>
        <w:t>детско-взрослая</w:t>
      </w:r>
      <w:r>
        <w:rPr>
          <w:spacing w:val="1"/>
        </w:rPr>
        <w:t xml:space="preserve"> </w:t>
      </w:r>
      <w:r>
        <w:t>общность,</w:t>
      </w:r>
      <w:r>
        <w:rPr>
          <w:spacing w:val="1"/>
        </w:rPr>
        <w:t xml:space="preserve"> </w:t>
      </w:r>
      <w:r>
        <w:t>характеризующаяся</w:t>
      </w:r>
      <w:r>
        <w:rPr>
          <w:spacing w:val="1"/>
        </w:rPr>
        <w:t xml:space="preserve"> </w:t>
      </w:r>
      <w:r>
        <w:t>доверительными,</w:t>
      </w:r>
      <w:r>
        <w:rPr>
          <w:spacing w:val="1"/>
        </w:rPr>
        <w:t xml:space="preserve"> </w:t>
      </w:r>
      <w:r>
        <w:t>поддерживающими</w:t>
      </w:r>
      <w:r>
        <w:rPr>
          <w:spacing w:val="1"/>
        </w:rPr>
        <w:t xml:space="preserve"> </w:t>
      </w:r>
      <w:r>
        <w:t>взаимоотношениями,</w:t>
      </w:r>
      <w:r>
        <w:rPr>
          <w:spacing w:val="1"/>
        </w:rPr>
        <w:t xml:space="preserve"> </w:t>
      </w:r>
      <w:r>
        <w:t>ответственным</w:t>
      </w:r>
      <w:r>
        <w:rPr>
          <w:spacing w:val="1"/>
        </w:rPr>
        <w:t xml:space="preserve"> </w:t>
      </w:r>
      <w:r>
        <w:t>отношением</w:t>
      </w:r>
      <w:r>
        <w:rPr>
          <w:spacing w:val="1"/>
        </w:rPr>
        <w:t xml:space="preserve"> </w:t>
      </w:r>
      <w:r>
        <w:t>к</w:t>
      </w:r>
      <w:r>
        <w:rPr>
          <w:spacing w:val="1"/>
        </w:rPr>
        <w:t xml:space="preserve"> </w:t>
      </w:r>
      <w:r>
        <w:t>делу,</w:t>
      </w:r>
      <w:r>
        <w:rPr>
          <w:spacing w:val="1"/>
        </w:rPr>
        <w:t xml:space="preserve"> </w:t>
      </w:r>
      <w:r>
        <w:t>атмосферой</w:t>
      </w:r>
      <w:r>
        <w:rPr>
          <w:spacing w:val="1"/>
        </w:rPr>
        <w:t xml:space="preserve"> </w:t>
      </w:r>
      <w:r>
        <w:t>эмоционально-психологического</w:t>
      </w:r>
      <w:r>
        <w:rPr>
          <w:spacing w:val="1"/>
        </w:rPr>
        <w:t xml:space="preserve"> </w:t>
      </w:r>
      <w:r>
        <w:t>комфорта,</w:t>
      </w:r>
      <w:r>
        <w:rPr>
          <w:spacing w:val="-1"/>
        </w:rPr>
        <w:t xml:space="preserve"> </w:t>
      </w:r>
      <w:r>
        <w:t>доброго юмора</w:t>
      </w:r>
      <w:r>
        <w:rPr>
          <w:spacing w:val="-1"/>
        </w:rPr>
        <w:t xml:space="preserve"> </w:t>
      </w:r>
      <w:r>
        <w:t>и общей радости.</w:t>
      </w:r>
    </w:p>
    <w:p w:rsidR="00445874" w:rsidRDefault="00182F3C">
      <w:pPr>
        <w:pStyle w:val="a5"/>
        <w:ind w:right="587" w:firstLine="0"/>
      </w:pPr>
      <w:r>
        <w:t>общешкольные</w:t>
      </w:r>
      <w:r>
        <w:rPr>
          <w:spacing w:val="1"/>
        </w:rPr>
        <w:t xml:space="preserve"> </w:t>
      </w:r>
      <w:r>
        <w:t>праздники</w:t>
      </w:r>
      <w:r>
        <w:rPr>
          <w:spacing w:val="1"/>
        </w:rPr>
        <w:t xml:space="preserve"> </w:t>
      </w:r>
      <w:r>
        <w:t>–</w:t>
      </w:r>
      <w:r>
        <w:rPr>
          <w:spacing w:val="1"/>
        </w:rPr>
        <w:t xml:space="preserve"> </w:t>
      </w:r>
      <w:r>
        <w:t>ежегодно</w:t>
      </w:r>
      <w:r>
        <w:rPr>
          <w:spacing w:val="1"/>
        </w:rPr>
        <w:t xml:space="preserve"> </w:t>
      </w:r>
      <w:r>
        <w:t>проводимые</w:t>
      </w:r>
      <w:r>
        <w:rPr>
          <w:spacing w:val="1"/>
        </w:rPr>
        <w:t xml:space="preserve"> </w:t>
      </w:r>
      <w:r>
        <w:t>творческие</w:t>
      </w:r>
      <w:r>
        <w:rPr>
          <w:spacing w:val="1"/>
        </w:rPr>
        <w:t xml:space="preserve"> </w:t>
      </w:r>
      <w:r>
        <w:t>(театрализованные,</w:t>
      </w:r>
      <w:r>
        <w:rPr>
          <w:spacing w:val="1"/>
        </w:rPr>
        <w:t xml:space="preserve"> </w:t>
      </w:r>
      <w:r>
        <w:t>музыкальные, литературные и т.п.) дела, связанные со значимыми для детей и педагогов</w:t>
      </w:r>
      <w:r>
        <w:rPr>
          <w:spacing w:val="1"/>
        </w:rPr>
        <w:t xml:space="preserve"> </w:t>
      </w:r>
      <w:r>
        <w:t>знаменательными</w:t>
      </w:r>
      <w:r>
        <w:rPr>
          <w:spacing w:val="-1"/>
        </w:rPr>
        <w:t xml:space="preserve"> </w:t>
      </w:r>
      <w:r>
        <w:t>датами</w:t>
      </w:r>
      <w:r>
        <w:rPr>
          <w:spacing w:val="-1"/>
        </w:rPr>
        <w:t xml:space="preserve"> </w:t>
      </w:r>
      <w:r>
        <w:t>и в</w:t>
      </w:r>
      <w:r>
        <w:rPr>
          <w:spacing w:val="-2"/>
        </w:rPr>
        <w:t xml:space="preserve"> </w:t>
      </w:r>
      <w:r>
        <w:t>которых</w:t>
      </w:r>
      <w:r>
        <w:rPr>
          <w:spacing w:val="4"/>
        </w:rPr>
        <w:t xml:space="preserve"> </w:t>
      </w:r>
      <w:r>
        <w:t>участвуют</w:t>
      </w:r>
      <w:r>
        <w:rPr>
          <w:spacing w:val="-1"/>
        </w:rPr>
        <w:t xml:space="preserve"> </w:t>
      </w:r>
      <w:r>
        <w:t>все</w:t>
      </w:r>
      <w:r>
        <w:rPr>
          <w:spacing w:val="-1"/>
        </w:rPr>
        <w:t xml:space="preserve"> </w:t>
      </w:r>
      <w:r>
        <w:t>классы</w:t>
      </w:r>
      <w:r>
        <w:rPr>
          <w:spacing w:val="-1"/>
        </w:rPr>
        <w:t xml:space="preserve"> </w:t>
      </w:r>
      <w:r>
        <w:t>школы.</w:t>
      </w:r>
    </w:p>
    <w:p w:rsidR="00445874" w:rsidRDefault="00182F3C">
      <w:pPr>
        <w:pStyle w:val="a5"/>
        <w:ind w:right="594" w:firstLine="0"/>
      </w:pPr>
      <w:r>
        <w:t>торжественные ритуалы посвящения, связанные с переходом учащихся на следующую</w:t>
      </w:r>
      <w:r>
        <w:rPr>
          <w:spacing w:val="1"/>
        </w:rPr>
        <w:t xml:space="preserve"> </w:t>
      </w:r>
      <w:r>
        <w:t>ступень</w:t>
      </w:r>
      <w:r>
        <w:rPr>
          <w:spacing w:val="9"/>
        </w:rPr>
        <w:t xml:space="preserve"> </w:t>
      </w:r>
      <w:r>
        <w:t>образования,</w:t>
      </w:r>
      <w:r>
        <w:rPr>
          <w:spacing w:val="9"/>
        </w:rPr>
        <w:t xml:space="preserve"> </w:t>
      </w:r>
      <w:r>
        <w:t>символизирующие</w:t>
      </w:r>
      <w:r>
        <w:rPr>
          <w:spacing w:val="9"/>
        </w:rPr>
        <w:t xml:space="preserve"> </w:t>
      </w:r>
      <w:r>
        <w:t>приобретение</w:t>
      </w:r>
      <w:r>
        <w:rPr>
          <w:spacing w:val="8"/>
        </w:rPr>
        <w:t xml:space="preserve"> </w:t>
      </w:r>
      <w:r>
        <w:t>ими</w:t>
      </w:r>
      <w:r>
        <w:rPr>
          <w:spacing w:val="8"/>
        </w:rPr>
        <w:t xml:space="preserve"> </w:t>
      </w:r>
      <w:r>
        <w:t>новых</w:t>
      </w:r>
      <w:r>
        <w:rPr>
          <w:spacing w:val="11"/>
        </w:rPr>
        <w:t xml:space="preserve"> </w:t>
      </w:r>
      <w:r>
        <w:t>социальных</w:t>
      </w:r>
      <w:r>
        <w:rPr>
          <w:spacing w:val="11"/>
        </w:rPr>
        <w:t xml:space="preserve"> </w:t>
      </w:r>
      <w:r>
        <w:t>статусов</w:t>
      </w:r>
      <w:r>
        <w:rPr>
          <w:spacing w:val="11"/>
        </w:rPr>
        <w:t xml:space="preserve"> </w:t>
      </w:r>
      <w:r>
        <w:t>в</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pPr>
      <w:r>
        <w:t>школе</w:t>
      </w:r>
      <w:r>
        <w:rPr>
          <w:spacing w:val="-4"/>
        </w:rPr>
        <w:t xml:space="preserve"> </w:t>
      </w:r>
      <w:r>
        <w:t>и</w:t>
      </w:r>
      <w:r>
        <w:rPr>
          <w:spacing w:val="-2"/>
        </w:rPr>
        <w:t xml:space="preserve"> </w:t>
      </w:r>
      <w:r>
        <w:t>развивающие</w:t>
      </w:r>
      <w:r>
        <w:rPr>
          <w:spacing w:val="-6"/>
        </w:rPr>
        <w:t xml:space="preserve"> </w:t>
      </w:r>
      <w:r>
        <w:t>школьную</w:t>
      </w:r>
      <w:r>
        <w:rPr>
          <w:spacing w:val="-3"/>
        </w:rPr>
        <w:t xml:space="preserve"> </w:t>
      </w:r>
      <w:r>
        <w:t>идентичность</w:t>
      </w:r>
      <w:r>
        <w:rPr>
          <w:spacing w:val="-2"/>
        </w:rPr>
        <w:t xml:space="preserve"> </w:t>
      </w:r>
      <w:r>
        <w:t>детей.</w:t>
      </w:r>
    </w:p>
    <w:p w:rsidR="00445874" w:rsidRDefault="00182F3C">
      <w:pPr>
        <w:pStyle w:val="a5"/>
        <w:ind w:right="588" w:firstLine="0"/>
      </w:pPr>
      <w:r>
        <w:t>церемонии награждения (по итогам года) школьников и педагогов за активное участие в</w:t>
      </w:r>
      <w:r>
        <w:rPr>
          <w:spacing w:val="1"/>
        </w:rPr>
        <w:t xml:space="preserve"> </w:t>
      </w:r>
      <w:r>
        <w:t>жизни</w:t>
      </w:r>
      <w:r>
        <w:rPr>
          <w:spacing w:val="1"/>
        </w:rPr>
        <w:t xml:space="preserve"> </w:t>
      </w:r>
      <w:r>
        <w:t>школы,</w:t>
      </w:r>
      <w:r>
        <w:rPr>
          <w:spacing w:val="1"/>
        </w:rPr>
        <w:t xml:space="preserve"> </w:t>
      </w:r>
      <w:r>
        <w:t>защиту</w:t>
      </w:r>
      <w:r>
        <w:rPr>
          <w:spacing w:val="1"/>
        </w:rPr>
        <w:t xml:space="preserve"> </w:t>
      </w:r>
      <w:r>
        <w:t>чести</w:t>
      </w:r>
      <w:r>
        <w:rPr>
          <w:spacing w:val="1"/>
        </w:rPr>
        <w:t xml:space="preserve"> </w:t>
      </w:r>
      <w:r>
        <w:t>школы</w:t>
      </w:r>
      <w:r>
        <w:rPr>
          <w:spacing w:val="1"/>
        </w:rPr>
        <w:t xml:space="preserve"> </w:t>
      </w:r>
      <w:r>
        <w:t>в</w:t>
      </w:r>
      <w:r>
        <w:rPr>
          <w:spacing w:val="1"/>
        </w:rPr>
        <w:t xml:space="preserve"> </w:t>
      </w:r>
      <w:r>
        <w:t>конкурсах,</w:t>
      </w:r>
      <w:r>
        <w:rPr>
          <w:spacing w:val="1"/>
        </w:rPr>
        <w:t xml:space="preserve"> </w:t>
      </w:r>
      <w:r>
        <w:t>соревнованиях,</w:t>
      </w:r>
      <w:r>
        <w:rPr>
          <w:spacing w:val="1"/>
        </w:rPr>
        <w:t xml:space="preserve"> </w:t>
      </w:r>
      <w:r>
        <w:t>олимпиадах,</w:t>
      </w:r>
      <w:r>
        <w:rPr>
          <w:spacing w:val="1"/>
        </w:rPr>
        <w:t xml:space="preserve"> </w:t>
      </w:r>
      <w:r>
        <w:t>значительный</w:t>
      </w:r>
      <w:r>
        <w:rPr>
          <w:spacing w:val="1"/>
        </w:rPr>
        <w:t xml:space="preserve"> </w:t>
      </w:r>
      <w:r>
        <w:t>вклад</w:t>
      </w:r>
      <w:r>
        <w:rPr>
          <w:spacing w:val="1"/>
        </w:rPr>
        <w:t xml:space="preserve"> </w:t>
      </w:r>
      <w:r>
        <w:t>в</w:t>
      </w:r>
      <w:r>
        <w:rPr>
          <w:spacing w:val="1"/>
        </w:rPr>
        <w:t xml:space="preserve"> </w:t>
      </w:r>
      <w:r>
        <w:t>развитие</w:t>
      </w:r>
      <w:r>
        <w:rPr>
          <w:spacing w:val="1"/>
        </w:rPr>
        <w:t xml:space="preserve"> </w:t>
      </w:r>
      <w:r>
        <w:t>школы.</w:t>
      </w:r>
      <w:r>
        <w:rPr>
          <w:spacing w:val="1"/>
        </w:rPr>
        <w:t xml:space="preserve"> </w:t>
      </w:r>
      <w:r>
        <w:t>Это</w:t>
      </w:r>
      <w:r>
        <w:rPr>
          <w:spacing w:val="1"/>
        </w:rPr>
        <w:t xml:space="preserve"> </w:t>
      </w:r>
      <w:r>
        <w:t>способствует</w:t>
      </w:r>
      <w:r>
        <w:rPr>
          <w:spacing w:val="1"/>
        </w:rPr>
        <w:t xml:space="preserve"> </w:t>
      </w:r>
      <w:r>
        <w:t>поощрению</w:t>
      </w:r>
      <w:r>
        <w:rPr>
          <w:spacing w:val="1"/>
        </w:rPr>
        <w:t xml:space="preserve"> </w:t>
      </w:r>
      <w:r>
        <w:t>социальной</w:t>
      </w:r>
      <w:r>
        <w:rPr>
          <w:spacing w:val="1"/>
        </w:rPr>
        <w:t xml:space="preserve"> </w:t>
      </w:r>
      <w:r>
        <w:t>активности детей, развитию позитивных межличностных отношений между педагогами и</w:t>
      </w:r>
      <w:r>
        <w:rPr>
          <w:spacing w:val="1"/>
        </w:rPr>
        <w:t xml:space="preserve"> </w:t>
      </w:r>
      <w:r>
        <w:t>воспитанниками,</w:t>
      </w:r>
      <w:r>
        <w:rPr>
          <w:spacing w:val="-1"/>
        </w:rPr>
        <w:t xml:space="preserve"> </w:t>
      </w:r>
      <w:r>
        <w:t>формированию</w:t>
      </w:r>
      <w:r>
        <w:rPr>
          <w:spacing w:val="-1"/>
        </w:rPr>
        <w:t xml:space="preserve"> </w:t>
      </w:r>
      <w:r>
        <w:t>чувства</w:t>
      </w:r>
      <w:r>
        <w:rPr>
          <w:spacing w:val="-2"/>
        </w:rPr>
        <w:t xml:space="preserve"> </w:t>
      </w:r>
      <w:r>
        <w:t>доверия</w:t>
      </w:r>
      <w:r>
        <w:rPr>
          <w:spacing w:val="-1"/>
        </w:rPr>
        <w:t xml:space="preserve"> </w:t>
      </w:r>
      <w:r>
        <w:t>и</w:t>
      </w:r>
      <w:r>
        <w:rPr>
          <w:spacing w:val="2"/>
        </w:rPr>
        <w:t xml:space="preserve"> </w:t>
      </w:r>
      <w:r>
        <w:t>уважения</w:t>
      </w:r>
      <w:r>
        <w:rPr>
          <w:spacing w:val="-1"/>
        </w:rPr>
        <w:t xml:space="preserve"> </w:t>
      </w:r>
      <w:r>
        <w:t>друг</w:t>
      </w:r>
      <w:r>
        <w:rPr>
          <w:spacing w:val="-2"/>
        </w:rPr>
        <w:t xml:space="preserve"> </w:t>
      </w:r>
      <w:r>
        <w:t>к</w:t>
      </w:r>
      <w:r>
        <w:rPr>
          <w:spacing w:val="1"/>
        </w:rPr>
        <w:t xml:space="preserve"> </w:t>
      </w:r>
      <w:r>
        <w:t>другу.</w:t>
      </w:r>
    </w:p>
    <w:p w:rsidR="00445874" w:rsidRDefault="00182F3C">
      <w:pPr>
        <w:pStyle w:val="a5"/>
        <w:ind w:firstLine="0"/>
      </w:pPr>
      <w:r>
        <w:t>На уровне</w:t>
      </w:r>
      <w:r>
        <w:rPr>
          <w:spacing w:val="-4"/>
        </w:rPr>
        <w:t xml:space="preserve"> </w:t>
      </w:r>
      <w:r>
        <w:t>классов:</w:t>
      </w:r>
    </w:p>
    <w:p w:rsidR="00445874" w:rsidRDefault="00182F3C">
      <w:pPr>
        <w:pStyle w:val="a5"/>
        <w:ind w:right="592" w:firstLine="0"/>
      </w:pPr>
      <w:r>
        <w:t>выбор</w:t>
      </w:r>
      <w:r>
        <w:rPr>
          <w:spacing w:val="1"/>
        </w:rPr>
        <w:t xml:space="preserve"> </w:t>
      </w:r>
      <w:r>
        <w:t>и</w:t>
      </w:r>
      <w:r>
        <w:rPr>
          <w:spacing w:val="1"/>
        </w:rPr>
        <w:t xml:space="preserve"> </w:t>
      </w:r>
      <w:r>
        <w:t>делегирование</w:t>
      </w:r>
      <w:r>
        <w:rPr>
          <w:spacing w:val="1"/>
        </w:rPr>
        <w:t xml:space="preserve"> </w:t>
      </w:r>
      <w:r>
        <w:t>представителей</w:t>
      </w:r>
      <w:r>
        <w:rPr>
          <w:spacing w:val="1"/>
        </w:rPr>
        <w:t xml:space="preserve"> </w:t>
      </w:r>
      <w:r>
        <w:t>классов</w:t>
      </w:r>
      <w:r>
        <w:rPr>
          <w:spacing w:val="1"/>
        </w:rPr>
        <w:t xml:space="preserve"> </w:t>
      </w:r>
      <w:r>
        <w:t>в</w:t>
      </w:r>
      <w:r>
        <w:rPr>
          <w:spacing w:val="1"/>
        </w:rPr>
        <w:t xml:space="preserve"> </w:t>
      </w:r>
      <w:r>
        <w:t>общешкольные</w:t>
      </w:r>
      <w:r>
        <w:rPr>
          <w:spacing w:val="1"/>
        </w:rPr>
        <w:t xml:space="preserve"> </w:t>
      </w:r>
      <w:r>
        <w:t>советы</w:t>
      </w:r>
      <w:r>
        <w:rPr>
          <w:spacing w:val="1"/>
        </w:rPr>
        <w:t xml:space="preserve"> </w:t>
      </w:r>
      <w:r>
        <w:t>дел,</w:t>
      </w:r>
      <w:r>
        <w:rPr>
          <w:spacing w:val="1"/>
        </w:rPr>
        <w:t xml:space="preserve"> </w:t>
      </w:r>
      <w:r>
        <w:t>ответственных</w:t>
      </w:r>
      <w:r>
        <w:rPr>
          <w:spacing w:val="-2"/>
        </w:rPr>
        <w:t xml:space="preserve"> </w:t>
      </w:r>
      <w:r>
        <w:t>за</w:t>
      </w:r>
      <w:r>
        <w:rPr>
          <w:spacing w:val="-1"/>
        </w:rPr>
        <w:t xml:space="preserve"> </w:t>
      </w:r>
      <w:r>
        <w:t>подготовку</w:t>
      </w:r>
      <w:r>
        <w:rPr>
          <w:spacing w:val="-5"/>
        </w:rPr>
        <w:t xml:space="preserve"> </w:t>
      </w:r>
      <w:r>
        <w:t>общешкольных</w:t>
      </w:r>
      <w:r>
        <w:rPr>
          <w:spacing w:val="-1"/>
        </w:rPr>
        <w:t xml:space="preserve"> </w:t>
      </w:r>
      <w:r>
        <w:t>ключевых</w:t>
      </w:r>
      <w:r>
        <w:rPr>
          <w:spacing w:val="2"/>
        </w:rPr>
        <w:t xml:space="preserve"> </w:t>
      </w:r>
      <w:r>
        <w:t>дел;</w:t>
      </w:r>
    </w:p>
    <w:p w:rsidR="00445874" w:rsidRDefault="00182F3C">
      <w:pPr>
        <w:pStyle w:val="a5"/>
        <w:ind w:firstLine="0"/>
      </w:pPr>
      <w:r>
        <w:t>-</w:t>
      </w:r>
      <w:r>
        <w:rPr>
          <w:spacing w:val="-3"/>
        </w:rPr>
        <w:t xml:space="preserve"> </w:t>
      </w:r>
      <w:r>
        <w:t>участие</w:t>
      </w:r>
      <w:r>
        <w:rPr>
          <w:spacing w:val="-4"/>
        </w:rPr>
        <w:t xml:space="preserve"> </w:t>
      </w:r>
      <w:r>
        <w:t>школьных</w:t>
      </w:r>
      <w:r>
        <w:rPr>
          <w:spacing w:val="-5"/>
        </w:rPr>
        <w:t xml:space="preserve"> </w:t>
      </w:r>
      <w:r>
        <w:t>классов</w:t>
      </w:r>
      <w:r>
        <w:rPr>
          <w:spacing w:val="-2"/>
        </w:rPr>
        <w:t xml:space="preserve"> </w:t>
      </w:r>
      <w:r>
        <w:t>в</w:t>
      </w:r>
      <w:r>
        <w:rPr>
          <w:spacing w:val="-5"/>
        </w:rPr>
        <w:t xml:space="preserve"> </w:t>
      </w:r>
      <w:r>
        <w:t>реализации</w:t>
      </w:r>
      <w:r>
        <w:rPr>
          <w:spacing w:val="-3"/>
        </w:rPr>
        <w:t xml:space="preserve"> </w:t>
      </w:r>
      <w:r>
        <w:t>общешкольных</w:t>
      </w:r>
      <w:r>
        <w:rPr>
          <w:spacing w:val="-2"/>
        </w:rPr>
        <w:t xml:space="preserve"> </w:t>
      </w:r>
      <w:r>
        <w:t>ключевых</w:t>
      </w:r>
      <w:r>
        <w:rPr>
          <w:spacing w:val="-1"/>
        </w:rPr>
        <w:t xml:space="preserve"> </w:t>
      </w:r>
      <w:r>
        <w:t>дел;</w:t>
      </w:r>
    </w:p>
    <w:p w:rsidR="00445874" w:rsidRDefault="00182F3C">
      <w:pPr>
        <w:pStyle w:val="a5"/>
        <w:ind w:right="591" w:firstLine="0"/>
      </w:pPr>
      <w:r>
        <w:t>проведение</w:t>
      </w:r>
      <w:r>
        <w:rPr>
          <w:spacing w:val="1"/>
        </w:rPr>
        <w:t xml:space="preserve"> </w:t>
      </w:r>
      <w:r>
        <w:t>в</w:t>
      </w:r>
      <w:r>
        <w:rPr>
          <w:spacing w:val="1"/>
        </w:rPr>
        <w:t xml:space="preserve"> </w:t>
      </w:r>
      <w:r>
        <w:t>рамках</w:t>
      </w:r>
      <w:r>
        <w:rPr>
          <w:spacing w:val="1"/>
        </w:rPr>
        <w:t xml:space="preserve"> </w:t>
      </w:r>
      <w:r>
        <w:t>класса</w:t>
      </w:r>
      <w:r>
        <w:rPr>
          <w:spacing w:val="1"/>
        </w:rPr>
        <w:t xml:space="preserve"> </w:t>
      </w:r>
      <w:r>
        <w:t>итогового</w:t>
      </w:r>
      <w:r>
        <w:rPr>
          <w:spacing w:val="1"/>
        </w:rPr>
        <w:t xml:space="preserve"> </w:t>
      </w:r>
      <w:r>
        <w:t>анализа</w:t>
      </w:r>
      <w:r>
        <w:rPr>
          <w:spacing w:val="1"/>
        </w:rPr>
        <w:t xml:space="preserve"> </w:t>
      </w:r>
      <w:r>
        <w:t>детьми</w:t>
      </w:r>
      <w:r>
        <w:rPr>
          <w:spacing w:val="1"/>
        </w:rPr>
        <w:t xml:space="preserve"> </w:t>
      </w:r>
      <w:r>
        <w:t>общешкольных</w:t>
      </w:r>
      <w:r>
        <w:rPr>
          <w:spacing w:val="1"/>
        </w:rPr>
        <w:t xml:space="preserve"> </w:t>
      </w:r>
      <w:r>
        <w:t>ключевых</w:t>
      </w:r>
      <w:r>
        <w:rPr>
          <w:spacing w:val="1"/>
        </w:rPr>
        <w:t xml:space="preserve"> </w:t>
      </w:r>
      <w:r>
        <w:t>дел,</w:t>
      </w:r>
      <w:r>
        <w:rPr>
          <w:spacing w:val="-57"/>
        </w:rPr>
        <w:t xml:space="preserve"> </w:t>
      </w:r>
      <w:r>
        <w:t>участие</w:t>
      </w:r>
      <w:r>
        <w:rPr>
          <w:spacing w:val="1"/>
        </w:rPr>
        <w:t xml:space="preserve"> </w:t>
      </w:r>
      <w:r>
        <w:t>представителей</w:t>
      </w:r>
      <w:r>
        <w:rPr>
          <w:spacing w:val="1"/>
        </w:rPr>
        <w:t xml:space="preserve"> </w:t>
      </w:r>
      <w:r>
        <w:t>классов</w:t>
      </w:r>
      <w:r>
        <w:rPr>
          <w:spacing w:val="1"/>
        </w:rPr>
        <w:t xml:space="preserve"> </w:t>
      </w:r>
      <w:r>
        <w:t>в</w:t>
      </w:r>
      <w:r>
        <w:rPr>
          <w:spacing w:val="1"/>
        </w:rPr>
        <w:t xml:space="preserve"> </w:t>
      </w:r>
      <w:r>
        <w:t>итоговом</w:t>
      </w:r>
      <w:r>
        <w:rPr>
          <w:spacing w:val="1"/>
        </w:rPr>
        <w:t xml:space="preserve"> </w:t>
      </w:r>
      <w:r>
        <w:t>анализе</w:t>
      </w:r>
      <w:r>
        <w:rPr>
          <w:spacing w:val="1"/>
        </w:rPr>
        <w:t xml:space="preserve"> </w:t>
      </w:r>
      <w:r>
        <w:t>проведенных</w:t>
      </w:r>
      <w:r>
        <w:rPr>
          <w:spacing w:val="1"/>
        </w:rPr>
        <w:t xml:space="preserve"> </w:t>
      </w:r>
      <w:r>
        <w:t>дел</w:t>
      </w:r>
      <w:r>
        <w:rPr>
          <w:spacing w:val="1"/>
        </w:rPr>
        <w:t xml:space="preserve"> </w:t>
      </w:r>
      <w:r>
        <w:t>на</w:t>
      </w:r>
      <w:r>
        <w:rPr>
          <w:spacing w:val="1"/>
        </w:rPr>
        <w:t xml:space="preserve"> </w:t>
      </w:r>
      <w:r>
        <w:t>уровне</w:t>
      </w:r>
      <w:r>
        <w:rPr>
          <w:spacing w:val="-57"/>
        </w:rPr>
        <w:t xml:space="preserve"> </w:t>
      </w:r>
      <w:r>
        <w:t>общешкольных</w:t>
      </w:r>
      <w:r>
        <w:rPr>
          <w:spacing w:val="1"/>
        </w:rPr>
        <w:t xml:space="preserve"> </w:t>
      </w:r>
      <w:r>
        <w:t>советов дела.</w:t>
      </w:r>
    </w:p>
    <w:p w:rsidR="00445874" w:rsidRDefault="00182F3C">
      <w:pPr>
        <w:pStyle w:val="1"/>
        <w:spacing w:before="6" w:line="274" w:lineRule="exact"/>
      </w:pPr>
      <w:r>
        <w:t>На</w:t>
      </w:r>
      <w:r>
        <w:rPr>
          <w:spacing w:val="-3"/>
        </w:rPr>
        <w:t xml:space="preserve"> </w:t>
      </w:r>
      <w:r>
        <w:t>индивидуальном</w:t>
      </w:r>
      <w:r>
        <w:rPr>
          <w:spacing w:val="-2"/>
        </w:rPr>
        <w:t xml:space="preserve"> </w:t>
      </w:r>
      <w:r>
        <w:t>уровне:</w:t>
      </w:r>
    </w:p>
    <w:p w:rsidR="00445874" w:rsidRDefault="00182F3C">
      <w:pPr>
        <w:pStyle w:val="a5"/>
        <w:ind w:right="590" w:firstLine="0"/>
      </w:pPr>
      <w:r>
        <w:t>вовлечение</w:t>
      </w:r>
      <w:r>
        <w:rPr>
          <w:spacing w:val="1"/>
        </w:rPr>
        <w:t xml:space="preserve"> </w:t>
      </w:r>
      <w:r>
        <w:t>по</w:t>
      </w:r>
      <w:r>
        <w:rPr>
          <w:spacing w:val="1"/>
        </w:rPr>
        <w:t xml:space="preserve"> </w:t>
      </w:r>
      <w:r>
        <w:t>возможности</w:t>
      </w:r>
      <w:r>
        <w:rPr>
          <w:spacing w:val="1"/>
        </w:rPr>
        <w:t xml:space="preserve"> </w:t>
      </w:r>
      <w:r>
        <w:t>каждого</w:t>
      </w:r>
      <w:r>
        <w:rPr>
          <w:spacing w:val="1"/>
        </w:rPr>
        <w:t xml:space="preserve"> </w:t>
      </w:r>
      <w:r>
        <w:t>ребенка</w:t>
      </w:r>
      <w:r>
        <w:rPr>
          <w:spacing w:val="1"/>
        </w:rPr>
        <w:t xml:space="preserve"> </w:t>
      </w:r>
      <w:r>
        <w:t>в</w:t>
      </w:r>
      <w:r>
        <w:rPr>
          <w:spacing w:val="1"/>
        </w:rPr>
        <w:t xml:space="preserve"> </w:t>
      </w:r>
      <w:r>
        <w:t>ключевые</w:t>
      </w:r>
      <w:r>
        <w:rPr>
          <w:spacing w:val="1"/>
        </w:rPr>
        <w:t xml:space="preserve"> </w:t>
      </w:r>
      <w:r>
        <w:t>дела</w:t>
      </w:r>
      <w:r>
        <w:rPr>
          <w:spacing w:val="1"/>
        </w:rPr>
        <w:t xml:space="preserve"> </w:t>
      </w:r>
      <w:r>
        <w:t>школы</w:t>
      </w:r>
      <w:r>
        <w:rPr>
          <w:spacing w:val="1"/>
        </w:rPr>
        <w:t xml:space="preserve"> </w:t>
      </w:r>
      <w:r>
        <w:t>в</w:t>
      </w:r>
      <w:r>
        <w:rPr>
          <w:spacing w:val="1"/>
        </w:rPr>
        <w:t xml:space="preserve"> </w:t>
      </w:r>
      <w:r>
        <w:t>одной</w:t>
      </w:r>
      <w:r>
        <w:rPr>
          <w:spacing w:val="1"/>
        </w:rPr>
        <w:t xml:space="preserve"> </w:t>
      </w:r>
      <w:r>
        <w:t>из</w:t>
      </w:r>
      <w:r>
        <w:rPr>
          <w:spacing w:val="1"/>
        </w:rPr>
        <w:t xml:space="preserve"> </w:t>
      </w:r>
      <w:r>
        <w:t>возможных</w:t>
      </w:r>
      <w:r>
        <w:rPr>
          <w:spacing w:val="1"/>
        </w:rPr>
        <w:t xml:space="preserve"> </w:t>
      </w:r>
      <w:r>
        <w:t>для</w:t>
      </w:r>
      <w:r>
        <w:rPr>
          <w:spacing w:val="1"/>
        </w:rPr>
        <w:t xml:space="preserve"> </w:t>
      </w:r>
      <w:r>
        <w:t>них</w:t>
      </w:r>
      <w:r>
        <w:rPr>
          <w:spacing w:val="1"/>
        </w:rPr>
        <w:t xml:space="preserve"> </w:t>
      </w:r>
      <w:r>
        <w:t>ролей:</w:t>
      </w:r>
      <w:r>
        <w:rPr>
          <w:spacing w:val="1"/>
        </w:rPr>
        <w:t xml:space="preserve"> </w:t>
      </w:r>
      <w:r>
        <w:t>сценаристов,</w:t>
      </w:r>
      <w:r>
        <w:rPr>
          <w:spacing w:val="1"/>
        </w:rPr>
        <w:t xml:space="preserve"> </w:t>
      </w:r>
      <w:r>
        <w:t>постановщиков,</w:t>
      </w:r>
      <w:r>
        <w:rPr>
          <w:spacing w:val="1"/>
        </w:rPr>
        <w:t xml:space="preserve"> </w:t>
      </w:r>
      <w:r>
        <w:t>исполнителей,</w:t>
      </w:r>
      <w:r>
        <w:rPr>
          <w:spacing w:val="1"/>
        </w:rPr>
        <w:t xml:space="preserve"> </w:t>
      </w:r>
      <w:r>
        <w:t>ведущих,</w:t>
      </w:r>
      <w:r>
        <w:rPr>
          <w:spacing w:val="1"/>
        </w:rPr>
        <w:t xml:space="preserve"> </w:t>
      </w:r>
      <w:r>
        <w:t>декораторов, музыкальных редакторов, корреспондентов, ответственных за костюмы и</w:t>
      </w:r>
      <w:r>
        <w:rPr>
          <w:spacing w:val="1"/>
        </w:rPr>
        <w:t xml:space="preserve"> </w:t>
      </w:r>
      <w:r>
        <w:t>оборудование,</w:t>
      </w:r>
      <w:r>
        <w:rPr>
          <w:spacing w:val="-1"/>
        </w:rPr>
        <w:t xml:space="preserve"> </w:t>
      </w:r>
      <w:r>
        <w:t>ответственных</w:t>
      </w:r>
      <w:r>
        <w:rPr>
          <w:spacing w:val="-1"/>
        </w:rPr>
        <w:t xml:space="preserve"> </w:t>
      </w:r>
      <w:r>
        <w:t>за</w:t>
      </w:r>
      <w:r>
        <w:rPr>
          <w:spacing w:val="-1"/>
        </w:rPr>
        <w:t xml:space="preserve"> </w:t>
      </w:r>
      <w:r>
        <w:t>приглашение</w:t>
      </w:r>
      <w:r>
        <w:rPr>
          <w:spacing w:val="-2"/>
        </w:rPr>
        <w:t xml:space="preserve"> </w:t>
      </w:r>
      <w:r>
        <w:t>и встречу</w:t>
      </w:r>
      <w:r>
        <w:rPr>
          <w:spacing w:val="-5"/>
        </w:rPr>
        <w:t xml:space="preserve"> </w:t>
      </w:r>
      <w:r>
        <w:t>гостей</w:t>
      </w:r>
      <w:r>
        <w:rPr>
          <w:spacing w:val="-1"/>
        </w:rPr>
        <w:t xml:space="preserve"> </w:t>
      </w:r>
      <w:r>
        <w:t>и т.п.);</w:t>
      </w:r>
    </w:p>
    <w:p w:rsidR="00445874" w:rsidRDefault="00182F3C">
      <w:pPr>
        <w:pStyle w:val="a5"/>
        <w:ind w:right="594" w:firstLine="0"/>
      </w:pPr>
      <w:r>
        <w:t>индивидуальная помощь</w:t>
      </w:r>
      <w:r>
        <w:rPr>
          <w:spacing w:val="61"/>
        </w:rPr>
        <w:t xml:space="preserve"> </w:t>
      </w:r>
      <w:r>
        <w:t>ребенку</w:t>
      </w:r>
      <w:r>
        <w:rPr>
          <w:spacing w:val="61"/>
        </w:rPr>
        <w:t xml:space="preserve"> </w:t>
      </w:r>
      <w:r>
        <w:t>(при</w:t>
      </w:r>
      <w:r>
        <w:rPr>
          <w:spacing w:val="61"/>
        </w:rPr>
        <w:t xml:space="preserve"> </w:t>
      </w:r>
      <w:r>
        <w:t>необходимости)</w:t>
      </w:r>
      <w:r>
        <w:rPr>
          <w:spacing w:val="61"/>
        </w:rPr>
        <w:t xml:space="preserve"> </w:t>
      </w:r>
      <w:r>
        <w:t>в</w:t>
      </w:r>
      <w:r>
        <w:rPr>
          <w:spacing w:val="61"/>
        </w:rPr>
        <w:t xml:space="preserve"> </w:t>
      </w:r>
      <w:r>
        <w:t>освоении</w:t>
      </w:r>
      <w:r>
        <w:rPr>
          <w:spacing w:val="61"/>
        </w:rPr>
        <w:t xml:space="preserve"> </w:t>
      </w:r>
      <w:r>
        <w:t>навыков</w:t>
      </w:r>
      <w:r>
        <w:rPr>
          <w:spacing w:val="1"/>
        </w:rPr>
        <w:t xml:space="preserve"> </w:t>
      </w:r>
      <w:r>
        <w:t>подготовки,</w:t>
      </w:r>
      <w:r>
        <w:rPr>
          <w:spacing w:val="-1"/>
        </w:rPr>
        <w:t xml:space="preserve"> </w:t>
      </w:r>
      <w:r>
        <w:t>проведения и анализа</w:t>
      </w:r>
      <w:r>
        <w:rPr>
          <w:spacing w:val="-1"/>
        </w:rPr>
        <w:t xml:space="preserve"> </w:t>
      </w:r>
      <w:r>
        <w:t>ключевых</w:t>
      </w:r>
      <w:r>
        <w:rPr>
          <w:spacing w:val="1"/>
        </w:rPr>
        <w:t xml:space="preserve"> </w:t>
      </w:r>
      <w:r>
        <w:t>дел;</w:t>
      </w:r>
    </w:p>
    <w:p w:rsidR="00445874" w:rsidRDefault="00182F3C">
      <w:pPr>
        <w:pStyle w:val="a5"/>
        <w:ind w:right="587" w:firstLine="0"/>
      </w:pPr>
      <w:r>
        <w:t>наблюдение за поведением ребенка в ситуациях</w:t>
      </w:r>
      <w:r>
        <w:rPr>
          <w:spacing w:val="1"/>
        </w:rPr>
        <w:t xml:space="preserve"> </w:t>
      </w:r>
      <w:r>
        <w:t>подготовки,</w:t>
      </w:r>
      <w:r>
        <w:rPr>
          <w:spacing w:val="1"/>
        </w:rPr>
        <w:t xml:space="preserve"> </w:t>
      </w:r>
      <w:r>
        <w:t>проведения</w:t>
      </w:r>
      <w:r>
        <w:rPr>
          <w:spacing w:val="1"/>
        </w:rPr>
        <w:t xml:space="preserve"> </w:t>
      </w:r>
      <w:r>
        <w:t>и анализа</w:t>
      </w:r>
      <w:r>
        <w:rPr>
          <w:spacing w:val="1"/>
        </w:rPr>
        <w:t xml:space="preserve"> </w:t>
      </w:r>
      <w:r>
        <w:t>ключевых</w:t>
      </w:r>
      <w:r>
        <w:rPr>
          <w:spacing w:val="1"/>
        </w:rPr>
        <w:t xml:space="preserve"> </w:t>
      </w:r>
      <w:r>
        <w:t>дел,</w:t>
      </w:r>
      <w:r>
        <w:rPr>
          <w:spacing w:val="1"/>
        </w:rPr>
        <w:t xml:space="preserve"> </w:t>
      </w:r>
      <w:r>
        <w:t>за</w:t>
      </w:r>
      <w:r>
        <w:rPr>
          <w:spacing w:val="1"/>
        </w:rPr>
        <w:t xml:space="preserve"> </w:t>
      </w:r>
      <w:r>
        <w:t>его</w:t>
      </w:r>
      <w:r>
        <w:rPr>
          <w:spacing w:val="1"/>
        </w:rPr>
        <w:t xml:space="preserve"> </w:t>
      </w:r>
      <w:r>
        <w:t>отношениями</w:t>
      </w:r>
      <w:r>
        <w:rPr>
          <w:spacing w:val="1"/>
        </w:rPr>
        <w:t xml:space="preserve"> </w:t>
      </w:r>
      <w:r>
        <w:t>со</w:t>
      </w:r>
      <w:r>
        <w:rPr>
          <w:spacing w:val="1"/>
        </w:rPr>
        <w:t xml:space="preserve"> </w:t>
      </w:r>
      <w:r>
        <w:t>сверстниками,</w:t>
      </w:r>
      <w:r>
        <w:rPr>
          <w:spacing w:val="1"/>
        </w:rPr>
        <w:t xml:space="preserve"> </w:t>
      </w:r>
      <w:r>
        <w:t>старшими</w:t>
      </w:r>
      <w:r>
        <w:rPr>
          <w:spacing w:val="1"/>
        </w:rPr>
        <w:t xml:space="preserve"> </w:t>
      </w:r>
      <w:r>
        <w:t>и</w:t>
      </w:r>
      <w:r>
        <w:rPr>
          <w:spacing w:val="61"/>
        </w:rPr>
        <w:t xml:space="preserve"> </w:t>
      </w:r>
      <w:r>
        <w:t>младшими</w:t>
      </w:r>
      <w:r>
        <w:rPr>
          <w:spacing w:val="1"/>
        </w:rPr>
        <w:t xml:space="preserve"> </w:t>
      </w:r>
      <w:r>
        <w:t>школьниками,</w:t>
      </w:r>
      <w:r>
        <w:rPr>
          <w:spacing w:val="-1"/>
        </w:rPr>
        <w:t xml:space="preserve"> </w:t>
      </w:r>
      <w:r>
        <w:t>с</w:t>
      </w:r>
      <w:r>
        <w:rPr>
          <w:spacing w:val="-1"/>
        </w:rPr>
        <w:t xml:space="preserve"> </w:t>
      </w:r>
      <w:r>
        <w:t>педагогами и</w:t>
      </w:r>
      <w:r>
        <w:rPr>
          <w:spacing w:val="-1"/>
        </w:rPr>
        <w:t xml:space="preserve"> </w:t>
      </w:r>
      <w:r>
        <w:t>другими взрослыми;</w:t>
      </w:r>
    </w:p>
    <w:p w:rsidR="00445874" w:rsidRDefault="00182F3C">
      <w:pPr>
        <w:pStyle w:val="a5"/>
        <w:ind w:right="595" w:firstLine="0"/>
      </w:pPr>
      <w:r>
        <w:t>при</w:t>
      </w:r>
      <w:r>
        <w:rPr>
          <w:spacing w:val="1"/>
        </w:rPr>
        <w:t xml:space="preserve"> </w:t>
      </w:r>
      <w:r>
        <w:t>необходимости</w:t>
      </w:r>
      <w:r>
        <w:rPr>
          <w:spacing w:val="1"/>
        </w:rPr>
        <w:t xml:space="preserve"> </w:t>
      </w:r>
      <w:r>
        <w:t>коррекция</w:t>
      </w:r>
      <w:r>
        <w:rPr>
          <w:spacing w:val="1"/>
        </w:rPr>
        <w:t xml:space="preserve"> </w:t>
      </w:r>
      <w:r>
        <w:t>поведения</w:t>
      </w:r>
      <w:r>
        <w:rPr>
          <w:spacing w:val="1"/>
        </w:rPr>
        <w:t xml:space="preserve"> </w:t>
      </w:r>
      <w:r>
        <w:t>ребенка</w:t>
      </w:r>
      <w:r>
        <w:rPr>
          <w:spacing w:val="1"/>
        </w:rPr>
        <w:t xml:space="preserve"> </w:t>
      </w:r>
      <w:r>
        <w:t>через</w:t>
      </w:r>
      <w:r>
        <w:rPr>
          <w:spacing w:val="1"/>
        </w:rPr>
        <w:t xml:space="preserve"> </w:t>
      </w:r>
      <w:r>
        <w:t>частные</w:t>
      </w:r>
      <w:r>
        <w:rPr>
          <w:spacing w:val="1"/>
        </w:rPr>
        <w:t xml:space="preserve"> </w:t>
      </w:r>
      <w:r>
        <w:t>беседы</w:t>
      </w:r>
      <w:r>
        <w:rPr>
          <w:spacing w:val="1"/>
        </w:rPr>
        <w:t xml:space="preserve"> </w:t>
      </w:r>
      <w:r>
        <w:t>с</w:t>
      </w:r>
      <w:r>
        <w:rPr>
          <w:spacing w:val="1"/>
        </w:rPr>
        <w:t xml:space="preserve"> </w:t>
      </w:r>
      <w:r>
        <w:t>ним,</w:t>
      </w:r>
      <w:r>
        <w:rPr>
          <w:spacing w:val="1"/>
        </w:rPr>
        <w:t xml:space="preserve"> </w:t>
      </w:r>
      <w:r>
        <w:t>через</w:t>
      </w:r>
      <w:r>
        <w:rPr>
          <w:spacing w:val="-57"/>
        </w:rPr>
        <w:t xml:space="preserve"> </w:t>
      </w:r>
      <w:r>
        <w:t>включение</w:t>
      </w:r>
      <w:r>
        <w:rPr>
          <w:spacing w:val="-2"/>
        </w:rPr>
        <w:t xml:space="preserve"> </w:t>
      </w:r>
      <w:r>
        <w:t>его</w:t>
      </w:r>
      <w:r>
        <w:rPr>
          <w:spacing w:val="-1"/>
        </w:rPr>
        <w:t xml:space="preserve"> </w:t>
      </w:r>
      <w:r>
        <w:t>в</w:t>
      </w:r>
      <w:r>
        <w:rPr>
          <w:spacing w:val="-2"/>
        </w:rPr>
        <w:t xml:space="preserve"> </w:t>
      </w:r>
      <w:r>
        <w:t>совместную работу</w:t>
      </w:r>
      <w:r>
        <w:rPr>
          <w:spacing w:val="-6"/>
        </w:rPr>
        <w:t xml:space="preserve"> </w:t>
      </w:r>
      <w:r>
        <w:t>с</w:t>
      </w:r>
      <w:r>
        <w:rPr>
          <w:spacing w:val="2"/>
        </w:rPr>
        <w:t xml:space="preserve"> </w:t>
      </w:r>
      <w:r>
        <w:t>другими</w:t>
      </w:r>
      <w:r>
        <w:rPr>
          <w:spacing w:val="2"/>
        </w:rPr>
        <w:t xml:space="preserve"> </w:t>
      </w:r>
      <w:r>
        <w:t>детьми, которые</w:t>
      </w:r>
      <w:r>
        <w:rPr>
          <w:spacing w:val="-2"/>
        </w:rPr>
        <w:t xml:space="preserve"> </w:t>
      </w:r>
      <w:r>
        <w:t>могли</w:t>
      </w:r>
      <w:r>
        <w:rPr>
          <w:spacing w:val="-2"/>
        </w:rPr>
        <w:t xml:space="preserve"> </w:t>
      </w:r>
      <w:r>
        <w:t>бы</w:t>
      </w:r>
      <w:r>
        <w:rPr>
          <w:spacing w:val="-1"/>
        </w:rPr>
        <w:t xml:space="preserve"> </w:t>
      </w:r>
      <w:r>
        <w:t>стать</w:t>
      </w:r>
    </w:p>
    <w:p w:rsidR="00445874" w:rsidRDefault="00182F3C">
      <w:pPr>
        <w:pStyle w:val="a5"/>
        <w:ind w:right="592" w:firstLine="0"/>
      </w:pPr>
      <w:r>
        <w:t>-хорошим</w:t>
      </w:r>
      <w:r>
        <w:rPr>
          <w:spacing w:val="21"/>
        </w:rPr>
        <w:t xml:space="preserve"> </w:t>
      </w:r>
      <w:r>
        <w:t>примером</w:t>
      </w:r>
      <w:r>
        <w:rPr>
          <w:spacing w:val="22"/>
        </w:rPr>
        <w:t xml:space="preserve"> </w:t>
      </w:r>
      <w:r>
        <w:t>для</w:t>
      </w:r>
      <w:r>
        <w:rPr>
          <w:spacing w:val="24"/>
        </w:rPr>
        <w:t xml:space="preserve"> </w:t>
      </w:r>
      <w:r>
        <w:t>ребенка,</w:t>
      </w:r>
      <w:r>
        <w:rPr>
          <w:spacing w:val="24"/>
        </w:rPr>
        <w:t xml:space="preserve"> </w:t>
      </w:r>
      <w:r>
        <w:t>через</w:t>
      </w:r>
      <w:r>
        <w:rPr>
          <w:spacing w:val="25"/>
        </w:rPr>
        <w:t xml:space="preserve"> </w:t>
      </w:r>
      <w:r>
        <w:t>предложение</w:t>
      </w:r>
      <w:r>
        <w:rPr>
          <w:spacing w:val="23"/>
        </w:rPr>
        <w:t xml:space="preserve"> </w:t>
      </w:r>
      <w:r>
        <w:t>взять</w:t>
      </w:r>
      <w:r>
        <w:rPr>
          <w:spacing w:val="23"/>
        </w:rPr>
        <w:t xml:space="preserve"> </w:t>
      </w:r>
      <w:r>
        <w:t>в</w:t>
      </w:r>
      <w:r>
        <w:rPr>
          <w:spacing w:val="23"/>
        </w:rPr>
        <w:t xml:space="preserve"> </w:t>
      </w:r>
      <w:r>
        <w:t>следующем</w:t>
      </w:r>
      <w:r>
        <w:rPr>
          <w:spacing w:val="23"/>
        </w:rPr>
        <w:t xml:space="preserve"> </w:t>
      </w:r>
      <w:r>
        <w:t>ключевом</w:t>
      </w:r>
      <w:r>
        <w:rPr>
          <w:spacing w:val="22"/>
        </w:rPr>
        <w:t xml:space="preserve"> </w:t>
      </w:r>
      <w:r>
        <w:t>деле</w:t>
      </w:r>
      <w:r>
        <w:rPr>
          <w:spacing w:val="-58"/>
        </w:rPr>
        <w:t xml:space="preserve"> </w:t>
      </w:r>
      <w:r>
        <w:t>на</w:t>
      </w:r>
      <w:r>
        <w:rPr>
          <w:spacing w:val="-2"/>
        </w:rPr>
        <w:t xml:space="preserve"> </w:t>
      </w:r>
      <w:r>
        <w:t>себя роль</w:t>
      </w:r>
      <w:r>
        <w:rPr>
          <w:spacing w:val="1"/>
        </w:rPr>
        <w:t xml:space="preserve"> </w:t>
      </w:r>
      <w:r>
        <w:t>ответственного</w:t>
      </w:r>
      <w:r>
        <w:rPr>
          <w:spacing w:val="-1"/>
        </w:rPr>
        <w:t xml:space="preserve"> </w:t>
      </w:r>
      <w:r>
        <w:t>за</w:t>
      </w:r>
      <w:r>
        <w:rPr>
          <w:spacing w:val="-1"/>
        </w:rPr>
        <w:t xml:space="preserve"> </w:t>
      </w:r>
      <w:r>
        <w:t>тот</w:t>
      </w:r>
      <w:r>
        <w:rPr>
          <w:spacing w:val="-2"/>
        </w:rPr>
        <w:t xml:space="preserve"> </w:t>
      </w:r>
      <w:r>
        <w:t>или</w:t>
      </w:r>
      <w:r>
        <w:rPr>
          <w:spacing w:val="-3"/>
        </w:rPr>
        <w:t xml:space="preserve"> </w:t>
      </w:r>
      <w:r>
        <w:t>иной фрагмент общей</w:t>
      </w:r>
      <w:r>
        <w:rPr>
          <w:spacing w:val="-1"/>
        </w:rPr>
        <w:t xml:space="preserve"> </w:t>
      </w:r>
      <w:r>
        <w:t>работы.</w:t>
      </w:r>
    </w:p>
    <w:p w:rsidR="00445874" w:rsidRDefault="00182F3C">
      <w:pPr>
        <w:pStyle w:val="1"/>
        <w:spacing w:before="3" w:line="274" w:lineRule="exact"/>
      </w:pPr>
      <w:r>
        <w:t>Модуль</w:t>
      </w:r>
      <w:r>
        <w:rPr>
          <w:spacing w:val="-3"/>
        </w:rPr>
        <w:t xml:space="preserve"> </w:t>
      </w:r>
      <w:r>
        <w:t>«Внешкольные</w:t>
      </w:r>
      <w:r>
        <w:rPr>
          <w:spacing w:val="-5"/>
        </w:rPr>
        <w:t xml:space="preserve"> </w:t>
      </w:r>
      <w:r>
        <w:t>мероприятия».</w:t>
      </w:r>
    </w:p>
    <w:p w:rsidR="00445874" w:rsidRDefault="00182F3C">
      <w:pPr>
        <w:pStyle w:val="a5"/>
        <w:ind w:right="945" w:firstLine="0"/>
      </w:pPr>
      <w:r>
        <w:t>Реализация воспитательного потенциала внешкольных мероприятий предусматривают:</w:t>
      </w:r>
      <w:r>
        <w:rPr>
          <w:spacing w:val="-57"/>
        </w:rPr>
        <w:t xml:space="preserve"> </w:t>
      </w:r>
      <w:r>
        <w:t>общие</w:t>
      </w:r>
      <w:r>
        <w:rPr>
          <w:spacing w:val="-2"/>
        </w:rPr>
        <w:t xml:space="preserve"> </w:t>
      </w:r>
      <w:r>
        <w:t>внешкольные</w:t>
      </w:r>
      <w:r>
        <w:rPr>
          <w:spacing w:val="-2"/>
        </w:rPr>
        <w:t xml:space="preserve"> </w:t>
      </w:r>
      <w:r>
        <w:t>мероприятия;</w:t>
      </w:r>
    </w:p>
    <w:p w:rsidR="00445874" w:rsidRDefault="00182F3C">
      <w:pPr>
        <w:pStyle w:val="a5"/>
        <w:ind w:right="592" w:firstLine="0"/>
      </w:pPr>
      <w:r>
        <w:t>внешкольные тематические мероприятия воспитательной направленности, организуемые</w:t>
      </w:r>
      <w:r>
        <w:rPr>
          <w:spacing w:val="1"/>
        </w:rPr>
        <w:t xml:space="preserve"> </w:t>
      </w:r>
      <w:r>
        <w:t>педагогами по изучаемым в образовательной организации учебным предметам, курсам,</w:t>
      </w:r>
      <w:r>
        <w:rPr>
          <w:spacing w:val="1"/>
        </w:rPr>
        <w:t xml:space="preserve"> </w:t>
      </w:r>
      <w:r>
        <w:t>модулям;</w:t>
      </w:r>
    </w:p>
    <w:p w:rsidR="00445874" w:rsidRDefault="00182F3C">
      <w:pPr>
        <w:pStyle w:val="a5"/>
        <w:ind w:right="590" w:firstLine="0"/>
      </w:pPr>
      <w:r>
        <w:t>экскурсии,</w:t>
      </w:r>
      <w:r>
        <w:rPr>
          <w:spacing w:val="1"/>
        </w:rPr>
        <w:t xml:space="preserve"> </w:t>
      </w:r>
      <w:r>
        <w:t>походы</w:t>
      </w:r>
      <w:r>
        <w:rPr>
          <w:spacing w:val="1"/>
        </w:rPr>
        <w:t xml:space="preserve"> </w:t>
      </w:r>
      <w:r>
        <w:t>выходного</w:t>
      </w:r>
      <w:r>
        <w:rPr>
          <w:spacing w:val="1"/>
        </w:rPr>
        <w:t xml:space="preserve"> </w:t>
      </w:r>
      <w:r>
        <w:t>дня</w:t>
      </w:r>
      <w:r>
        <w:rPr>
          <w:spacing w:val="1"/>
        </w:rPr>
        <w:t xml:space="preserve"> </w:t>
      </w:r>
      <w:r>
        <w:t>(в</w:t>
      </w:r>
      <w:r>
        <w:rPr>
          <w:spacing w:val="1"/>
        </w:rPr>
        <w:t xml:space="preserve"> </w:t>
      </w:r>
      <w:r>
        <w:t>музей,</w:t>
      </w:r>
      <w:r>
        <w:rPr>
          <w:spacing w:val="1"/>
        </w:rPr>
        <w:t xml:space="preserve"> </w:t>
      </w:r>
      <w:r>
        <w:t>картинную</w:t>
      </w:r>
      <w:r>
        <w:rPr>
          <w:spacing w:val="1"/>
        </w:rPr>
        <w:t xml:space="preserve"> </w:t>
      </w:r>
      <w:r>
        <w:t>галерею,</w:t>
      </w:r>
      <w:r>
        <w:rPr>
          <w:spacing w:val="1"/>
        </w:rPr>
        <w:t xml:space="preserve"> </w:t>
      </w:r>
      <w:r>
        <w:t>технопарк,</w:t>
      </w:r>
      <w:r>
        <w:rPr>
          <w:spacing w:val="1"/>
        </w:rPr>
        <w:t xml:space="preserve"> </w:t>
      </w:r>
      <w:r>
        <w:t>на</w:t>
      </w:r>
      <w:r>
        <w:rPr>
          <w:spacing w:val="1"/>
        </w:rPr>
        <w:t xml:space="preserve"> </w:t>
      </w:r>
      <w:r>
        <w:t>предприятие и другие), организуемые в классах классными руководителями, в том числе</w:t>
      </w:r>
      <w:r>
        <w:rPr>
          <w:spacing w:val="1"/>
        </w:rPr>
        <w:t xml:space="preserve"> </w:t>
      </w:r>
      <w:r>
        <w:t>совместно с родителями (законными представителями) обучающихся с привлечением их к</w:t>
      </w:r>
      <w:r>
        <w:rPr>
          <w:spacing w:val="-57"/>
        </w:rPr>
        <w:t xml:space="preserve"> </w:t>
      </w:r>
      <w:r>
        <w:t>планированию,</w:t>
      </w:r>
      <w:r>
        <w:rPr>
          <w:spacing w:val="-1"/>
        </w:rPr>
        <w:t xml:space="preserve"> </w:t>
      </w:r>
      <w:r>
        <w:t>организации,</w:t>
      </w:r>
      <w:r>
        <w:rPr>
          <w:spacing w:val="-3"/>
        </w:rPr>
        <w:t xml:space="preserve"> </w:t>
      </w:r>
      <w:r>
        <w:t>проведению,</w:t>
      </w:r>
      <w:r>
        <w:rPr>
          <w:spacing w:val="-1"/>
        </w:rPr>
        <w:t xml:space="preserve"> </w:t>
      </w:r>
      <w:r>
        <w:t>оценке</w:t>
      </w:r>
      <w:r>
        <w:rPr>
          <w:spacing w:val="-1"/>
        </w:rPr>
        <w:t xml:space="preserve"> </w:t>
      </w:r>
      <w:r>
        <w:t>мероприятия;</w:t>
      </w:r>
    </w:p>
    <w:p w:rsidR="00445874" w:rsidRDefault="00182F3C">
      <w:pPr>
        <w:pStyle w:val="a5"/>
        <w:ind w:right="582" w:firstLine="0"/>
      </w:pPr>
      <w:r>
        <w:t>литературные,</w:t>
      </w:r>
      <w:r>
        <w:rPr>
          <w:spacing w:val="1"/>
        </w:rPr>
        <w:t xml:space="preserve"> </w:t>
      </w:r>
      <w:r>
        <w:t>исторические,</w:t>
      </w:r>
      <w:r>
        <w:rPr>
          <w:spacing w:val="1"/>
        </w:rPr>
        <w:t xml:space="preserve"> </w:t>
      </w:r>
      <w:r>
        <w:t>экологические</w:t>
      </w:r>
      <w:r>
        <w:rPr>
          <w:spacing w:val="1"/>
        </w:rPr>
        <w:t xml:space="preserve"> </w:t>
      </w:r>
      <w:r>
        <w:t>и</w:t>
      </w:r>
      <w:r>
        <w:rPr>
          <w:spacing w:val="1"/>
        </w:rPr>
        <w:t xml:space="preserve"> </w:t>
      </w:r>
      <w:r>
        <w:t>другие</w:t>
      </w:r>
      <w:r>
        <w:rPr>
          <w:spacing w:val="1"/>
        </w:rPr>
        <w:t xml:space="preserve"> </w:t>
      </w:r>
      <w:r>
        <w:t>походы,</w:t>
      </w:r>
      <w:r>
        <w:rPr>
          <w:spacing w:val="1"/>
        </w:rPr>
        <w:t xml:space="preserve"> </w:t>
      </w:r>
      <w:r>
        <w:t>экскурсии,</w:t>
      </w:r>
      <w:r>
        <w:rPr>
          <w:spacing w:val="1"/>
        </w:rPr>
        <w:t xml:space="preserve"> </w:t>
      </w:r>
      <w:r>
        <w:t>экспедиции,</w:t>
      </w:r>
      <w:r>
        <w:rPr>
          <w:spacing w:val="1"/>
        </w:rPr>
        <w:t xml:space="preserve"> </w:t>
      </w:r>
      <w:r>
        <w:t>слёты и другие, организуемые педагогическими работниками, в том числе совместно 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для</w:t>
      </w:r>
      <w:r>
        <w:rPr>
          <w:spacing w:val="1"/>
        </w:rPr>
        <w:t xml:space="preserve"> </w:t>
      </w:r>
      <w:r>
        <w:t>изучения</w:t>
      </w:r>
      <w:r>
        <w:rPr>
          <w:spacing w:val="1"/>
        </w:rPr>
        <w:t xml:space="preserve"> </w:t>
      </w:r>
      <w:r>
        <w:t>историко-</w:t>
      </w:r>
      <w:r>
        <w:rPr>
          <w:spacing w:val="1"/>
        </w:rPr>
        <w:t xml:space="preserve"> </w:t>
      </w:r>
      <w:r>
        <w:t>культурных мест, событий, биографий проживавших в этой местности российских поэтов</w:t>
      </w:r>
      <w:r>
        <w:rPr>
          <w:spacing w:val="1"/>
        </w:rPr>
        <w:t xml:space="preserve"> </w:t>
      </w:r>
      <w:r>
        <w:t>и писателей, деятелей науки, природных и историко-культурных ландшафтов, флоры и</w:t>
      </w:r>
      <w:r>
        <w:rPr>
          <w:spacing w:val="1"/>
        </w:rPr>
        <w:t xml:space="preserve"> </w:t>
      </w:r>
      <w:r>
        <w:t>фауны</w:t>
      </w:r>
      <w:r>
        <w:rPr>
          <w:spacing w:val="-1"/>
        </w:rPr>
        <w:t xml:space="preserve"> </w:t>
      </w:r>
      <w:r>
        <w:t>и другого;</w:t>
      </w:r>
    </w:p>
    <w:p w:rsidR="00445874" w:rsidRDefault="00182F3C">
      <w:pPr>
        <w:pStyle w:val="a5"/>
        <w:ind w:right="586" w:firstLine="0"/>
      </w:pPr>
      <w:r>
        <w:t>выездные</w:t>
      </w:r>
      <w:r>
        <w:rPr>
          <w:spacing w:val="1"/>
        </w:rPr>
        <w:t xml:space="preserve"> </w:t>
      </w:r>
      <w:r>
        <w:t>события,</w:t>
      </w:r>
      <w:r>
        <w:rPr>
          <w:spacing w:val="1"/>
        </w:rPr>
        <w:t xml:space="preserve"> </w:t>
      </w:r>
      <w:r>
        <w:t>включающие</w:t>
      </w:r>
      <w:r>
        <w:rPr>
          <w:spacing w:val="1"/>
        </w:rPr>
        <w:t xml:space="preserve"> </w:t>
      </w:r>
      <w:r>
        <w:t>в</w:t>
      </w:r>
      <w:r>
        <w:rPr>
          <w:spacing w:val="1"/>
        </w:rPr>
        <w:t xml:space="preserve"> </w:t>
      </w:r>
      <w:r>
        <w:t>себя</w:t>
      </w:r>
      <w:r>
        <w:rPr>
          <w:spacing w:val="1"/>
        </w:rPr>
        <w:t xml:space="preserve"> </w:t>
      </w:r>
      <w:r>
        <w:t>комплекс</w:t>
      </w:r>
      <w:r>
        <w:rPr>
          <w:spacing w:val="1"/>
        </w:rPr>
        <w:t xml:space="preserve"> </w:t>
      </w:r>
      <w:r>
        <w:t>коллективных</w:t>
      </w:r>
      <w:r>
        <w:rPr>
          <w:spacing w:val="1"/>
        </w:rPr>
        <w:t xml:space="preserve"> </w:t>
      </w:r>
      <w:r>
        <w:t>творческих</w:t>
      </w:r>
      <w:r>
        <w:rPr>
          <w:spacing w:val="1"/>
        </w:rPr>
        <w:t xml:space="preserve"> </w:t>
      </w:r>
      <w:r>
        <w:t>дел,</w:t>
      </w:r>
      <w:r>
        <w:rPr>
          <w:spacing w:val="1"/>
        </w:rPr>
        <w:t xml:space="preserve"> </w:t>
      </w:r>
      <w:r>
        <w:t>в</w:t>
      </w:r>
      <w:r>
        <w:rPr>
          <w:spacing w:val="1"/>
        </w:rPr>
        <w:t xml:space="preserve"> </w:t>
      </w:r>
      <w:r>
        <w:t>процессе</w:t>
      </w:r>
      <w:r>
        <w:rPr>
          <w:spacing w:val="1"/>
        </w:rPr>
        <w:t xml:space="preserve"> </w:t>
      </w:r>
      <w:r>
        <w:t>которых</w:t>
      </w:r>
      <w:r>
        <w:rPr>
          <w:spacing w:val="1"/>
        </w:rPr>
        <w:t xml:space="preserve"> </w:t>
      </w:r>
      <w:r>
        <w:t>складывается</w:t>
      </w:r>
      <w:r>
        <w:rPr>
          <w:spacing w:val="1"/>
        </w:rPr>
        <w:t xml:space="preserve"> </w:t>
      </w:r>
      <w:r>
        <w:t>детско-взрослая</w:t>
      </w:r>
      <w:r>
        <w:rPr>
          <w:spacing w:val="1"/>
        </w:rPr>
        <w:t xml:space="preserve"> </w:t>
      </w:r>
      <w:r>
        <w:t>общность,</w:t>
      </w:r>
      <w:r>
        <w:rPr>
          <w:spacing w:val="1"/>
        </w:rPr>
        <w:t xml:space="preserve"> </w:t>
      </w:r>
      <w:r>
        <w:t>характеризующаяся</w:t>
      </w:r>
      <w:r>
        <w:rPr>
          <w:spacing w:val="1"/>
        </w:rPr>
        <w:t xml:space="preserve"> </w:t>
      </w:r>
      <w:r>
        <w:t>доверительными</w:t>
      </w:r>
      <w:r>
        <w:rPr>
          <w:spacing w:val="1"/>
        </w:rPr>
        <w:t xml:space="preserve"> </w:t>
      </w:r>
      <w:r>
        <w:t>взаимоотношениями,</w:t>
      </w:r>
      <w:r>
        <w:rPr>
          <w:spacing w:val="1"/>
        </w:rPr>
        <w:t xml:space="preserve"> </w:t>
      </w:r>
      <w:r>
        <w:t>ответственным</w:t>
      </w:r>
      <w:r>
        <w:rPr>
          <w:spacing w:val="1"/>
        </w:rPr>
        <w:t xml:space="preserve"> </w:t>
      </w:r>
      <w:r>
        <w:t>отношением</w:t>
      </w:r>
      <w:r>
        <w:rPr>
          <w:spacing w:val="1"/>
        </w:rPr>
        <w:t xml:space="preserve"> </w:t>
      </w:r>
      <w:r>
        <w:t>к</w:t>
      </w:r>
      <w:r>
        <w:rPr>
          <w:spacing w:val="1"/>
        </w:rPr>
        <w:t xml:space="preserve"> </w:t>
      </w:r>
      <w:r>
        <w:t>делу,</w:t>
      </w:r>
      <w:r>
        <w:rPr>
          <w:spacing w:val="1"/>
        </w:rPr>
        <w:t xml:space="preserve"> </w:t>
      </w:r>
      <w:r>
        <w:t>атмосферой</w:t>
      </w:r>
      <w:r>
        <w:rPr>
          <w:spacing w:val="-57"/>
        </w:rPr>
        <w:t xml:space="preserve"> </w:t>
      </w:r>
      <w:r>
        <w:t>эмоционально-психологического</w:t>
      </w:r>
      <w:r>
        <w:rPr>
          <w:spacing w:val="-1"/>
        </w:rPr>
        <w:t xml:space="preserve"> </w:t>
      </w:r>
      <w:r>
        <w:t>комфорта.</w:t>
      </w:r>
    </w:p>
    <w:p w:rsidR="00445874" w:rsidRDefault="00182F3C">
      <w:pPr>
        <w:pStyle w:val="1"/>
        <w:spacing w:before="4" w:line="274" w:lineRule="exact"/>
      </w:pPr>
      <w:r>
        <w:t>Модуль</w:t>
      </w:r>
      <w:r>
        <w:rPr>
          <w:spacing w:val="-4"/>
        </w:rPr>
        <w:t xml:space="preserve"> </w:t>
      </w:r>
      <w:r>
        <w:t>«Организация</w:t>
      </w:r>
      <w:r>
        <w:rPr>
          <w:spacing w:val="-4"/>
        </w:rPr>
        <w:t xml:space="preserve"> </w:t>
      </w:r>
      <w:r>
        <w:t>предметно-пространственной</w:t>
      </w:r>
      <w:r>
        <w:rPr>
          <w:spacing w:val="-2"/>
        </w:rPr>
        <w:t xml:space="preserve"> </w:t>
      </w:r>
      <w:r>
        <w:t>среды».</w:t>
      </w:r>
    </w:p>
    <w:p w:rsidR="00445874" w:rsidRDefault="00182F3C">
      <w:pPr>
        <w:pStyle w:val="a5"/>
        <w:ind w:right="589" w:firstLine="0"/>
      </w:pPr>
      <w:r>
        <w:t>Окружающая ребенка предметно-эстетическая среда школы, при условии ее грамотной</w:t>
      </w:r>
      <w:r>
        <w:rPr>
          <w:spacing w:val="1"/>
        </w:rPr>
        <w:t xml:space="preserve"> </w:t>
      </w:r>
      <w:r>
        <w:t>организации, обогащает внутренний мир ученика, способствует формированию</w:t>
      </w:r>
      <w:r>
        <w:rPr>
          <w:spacing w:val="1"/>
        </w:rPr>
        <w:t xml:space="preserve"> </w:t>
      </w:r>
      <w:r>
        <w:t>у него</w:t>
      </w:r>
      <w:r>
        <w:rPr>
          <w:spacing w:val="1"/>
        </w:rPr>
        <w:t xml:space="preserve"> </w:t>
      </w:r>
      <w:r>
        <w:t>чувства</w:t>
      </w:r>
      <w:r>
        <w:rPr>
          <w:spacing w:val="1"/>
        </w:rPr>
        <w:t xml:space="preserve"> </w:t>
      </w:r>
      <w:r>
        <w:t>вкуса</w:t>
      </w:r>
      <w:r>
        <w:rPr>
          <w:spacing w:val="1"/>
        </w:rPr>
        <w:t xml:space="preserve"> </w:t>
      </w:r>
      <w:r>
        <w:t>и</w:t>
      </w:r>
      <w:r>
        <w:rPr>
          <w:spacing w:val="1"/>
        </w:rPr>
        <w:t xml:space="preserve"> </w:t>
      </w:r>
      <w:r>
        <w:t>стиля,</w:t>
      </w:r>
      <w:r>
        <w:rPr>
          <w:spacing w:val="1"/>
        </w:rPr>
        <w:t xml:space="preserve"> </w:t>
      </w:r>
      <w:r>
        <w:t>создает</w:t>
      </w:r>
      <w:r>
        <w:rPr>
          <w:spacing w:val="1"/>
        </w:rPr>
        <w:t xml:space="preserve"> </w:t>
      </w:r>
      <w:r>
        <w:t>атмосферу</w:t>
      </w:r>
      <w:r>
        <w:rPr>
          <w:spacing w:val="1"/>
        </w:rPr>
        <w:t xml:space="preserve"> </w:t>
      </w:r>
      <w:r>
        <w:t>психологического</w:t>
      </w:r>
      <w:r>
        <w:rPr>
          <w:spacing w:val="1"/>
        </w:rPr>
        <w:t xml:space="preserve"> </w:t>
      </w:r>
      <w:r>
        <w:t>комфорта,</w:t>
      </w:r>
      <w:r>
        <w:rPr>
          <w:spacing w:val="1"/>
        </w:rPr>
        <w:t xml:space="preserve"> </w:t>
      </w:r>
      <w:r>
        <w:t>поднимает</w:t>
      </w:r>
      <w:r>
        <w:rPr>
          <w:spacing w:val="1"/>
        </w:rPr>
        <w:t xml:space="preserve"> </w:t>
      </w:r>
      <w:r>
        <w:t>настроение,</w:t>
      </w:r>
      <w:r>
        <w:rPr>
          <w:spacing w:val="14"/>
        </w:rPr>
        <w:t xml:space="preserve"> </w:t>
      </w:r>
      <w:r>
        <w:t>предупреждает</w:t>
      </w:r>
      <w:r>
        <w:rPr>
          <w:spacing w:val="16"/>
        </w:rPr>
        <w:t xml:space="preserve"> </w:t>
      </w:r>
      <w:r>
        <w:t>стрессовые</w:t>
      </w:r>
      <w:r>
        <w:rPr>
          <w:spacing w:val="15"/>
        </w:rPr>
        <w:t xml:space="preserve"> </w:t>
      </w:r>
      <w:r>
        <w:t>ситуации,</w:t>
      </w:r>
      <w:r>
        <w:rPr>
          <w:spacing w:val="15"/>
        </w:rPr>
        <w:t xml:space="preserve"> </w:t>
      </w:r>
      <w:r>
        <w:t>способствует</w:t>
      </w:r>
      <w:r>
        <w:rPr>
          <w:spacing w:val="16"/>
        </w:rPr>
        <w:t xml:space="preserve"> </w:t>
      </w:r>
      <w:r>
        <w:t>позитивному</w:t>
      </w:r>
      <w:r>
        <w:rPr>
          <w:spacing w:val="11"/>
        </w:rPr>
        <w:t xml:space="preserve"> </w:t>
      </w:r>
      <w:r>
        <w:t>восприятию</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86" w:firstLine="0"/>
      </w:pPr>
      <w:r>
        <w:t>ребенком</w:t>
      </w:r>
      <w:r>
        <w:rPr>
          <w:spacing w:val="1"/>
        </w:rPr>
        <w:t xml:space="preserve"> </w:t>
      </w:r>
      <w:r>
        <w:t>школы.</w:t>
      </w:r>
      <w:r>
        <w:rPr>
          <w:spacing w:val="1"/>
        </w:rPr>
        <w:t xml:space="preserve"> </w:t>
      </w:r>
      <w:r>
        <w:t>Значительное</w:t>
      </w:r>
      <w:r>
        <w:rPr>
          <w:spacing w:val="1"/>
        </w:rPr>
        <w:t xml:space="preserve"> </w:t>
      </w:r>
      <w:r>
        <w:t>положительное</w:t>
      </w:r>
      <w:r>
        <w:rPr>
          <w:spacing w:val="1"/>
        </w:rPr>
        <w:t xml:space="preserve"> </w:t>
      </w:r>
      <w:r>
        <w:t>воздействие</w:t>
      </w:r>
      <w:r>
        <w:rPr>
          <w:spacing w:val="1"/>
        </w:rPr>
        <w:t xml:space="preserve"> </w:t>
      </w:r>
      <w:r>
        <w:t>на</w:t>
      </w:r>
      <w:r>
        <w:rPr>
          <w:spacing w:val="1"/>
        </w:rPr>
        <w:t xml:space="preserve"> </w:t>
      </w:r>
      <w:r>
        <w:t>развитие</w:t>
      </w:r>
      <w:r>
        <w:rPr>
          <w:spacing w:val="1"/>
        </w:rPr>
        <w:t xml:space="preserve"> </w:t>
      </w:r>
      <w:r>
        <w:t>среди</w:t>
      </w:r>
      <w:r>
        <w:rPr>
          <w:spacing w:val="1"/>
        </w:rPr>
        <w:t xml:space="preserve"> </w:t>
      </w:r>
      <w:r>
        <w:t>обучающихся школы оказывают кружки «Наклей-ка», «Делаем сами». Курсы рассчитаны</w:t>
      </w:r>
      <w:r>
        <w:rPr>
          <w:spacing w:val="1"/>
        </w:rPr>
        <w:t xml:space="preserve"> </w:t>
      </w:r>
      <w:r>
        <w:t>на обучающихся 5-8 классов На занятиях у обучающихся вырабатываются творческие</w:t>
      </w:r>
      <w:r>
        <w:rPr>
          <w:spacing w:val="1"/>
        </w:rPr>
        <w:t xml:space="preserve"> </w:t>
      </w:r>
      <w:r>
        <w:t>способности, воспитывается позитивное отношение к народным традициям. Занимаясь</w:t>
      </w:r>
      <w:r>
        <w:rPr>
          <w:spacing w:val="1"/>
        </w:rPr>
        <w:t xml:space="preserve"> </w:t>
      </w:r>
      <w:r>
        <w:t>художественным творчеством, обучающиеся приобщаются к искусству созидания, учатся</w:t>
      </w:r>
      <w:r>
        <w:rPr>
          <w:spacing w:val="1"/>
        </w:rPr>
        <w:t xml:space="preserve"> </w:t>
      </w:r>
      <w:r>
        <w:t>воспринимать окружающий мир через призму красоты и эстетичности, развивают в себе</w:t>
      </w:r>
      <w:r>
        <w:rPr>
          <w:spacing w:val="1"/>
        </w:rPr>
        <w:t xml:space="preserve"> </w:t>
      </w:r>
      <w:r>
        <w:t>художественный</w:t>
      </w:r>
      <w:r>
        <w:rPr>
          <w:spacing w:val="-1"/>
        </w:rPr>
        <w:t xml:space="preserve"> </w:t>
      </w:r>
      <w:r>
        <w:t>вкус,</w:t>
      </w:r>
      <w:r>
        <w:rPr>
          <w:spacing w:val="1"/>
        </w:rPr>
        <w:t xml:space="preserve"> </w:t>
      </w:r>
      <w:r>
        <w:t>учатся</w:t>
      </w:r>
      <w:r>
        <w:rPr>
          <w:spacing w:val="-1"/>
        </w:rPr>
        <w:t xml:space="preserve"> </w:t>
      </w:r>
      <w:r>
        <w:t>ценить самобытную культуру</w:t>
      </w:r>
      <w:r>
        <w:rPr>
          <w:spacing w:val="-6"/>
        </w:rPr>
        <w:t xml:space="preserve"> </w:t>
      </w:r>
      <w:r>
        <w:t>своих</w:t>
      </w:r>
      <w:r>
        <w:rPr>
          <w:spacing w:val="1"/>
        </w:rPr>
        <w:t xml:space="preserve"> </w:t>
      </w:r>
      <w:r>
        <w:t>предков.</w:t>
      </w:r>
    </w:p>
    <w:p w:rsidR="00445874" w:rsidRDefault="00182F3C">
      <w:pPr>
        <w:pStyle w:val="a5"/>
        <w:ind w:right="580" w:firstLine="0"/>
        <w:jc w:val="left"/>
      </w:pPr>
      <w:r>
        <w:t>Рабочая программа дополнительного образования удовлетворяет требованиям ФГОС.</w:t>
      </w:r>
      <w:r>
        <w:rPr>
          <w:spacing w:val="1"/>
        </w:rPr>
        <w:t xml:space="preserve"> </w:t>
      </w:r>
      <w:r>
        <w:t>Помимо</w:t>
      </w:r>
      <w:r>
        <w:rPr>
          <w:spacing w:val="40"/>
        </w:rPr>
        <w:t xml:space="preserve"> </w:t>
      </w:r>
      <w:r>
        <w:t>этого,</w:t>
      </w:r>
      <w:r>
        <w:rPr>
          <w:spacing w:val="40"/>
        </w:rPr>
        <w:t xml:space="preserve"> </w:t>
      </w:r>
      <w:r>
        <w:t>воспитывающее</w:t>
      </w:r>
      <w:r>
        <w:rPr>
          <w:spacing w:val="40"/>
        </w:rPr>
        <w:t xml:space="preserve"> </w:t>
      </w:r>
      <w:r>
        <w:t>влияние</w:t>
      </w:r>
      <w:r>
        <w:rPr>
          <w:spacing w:val="41"/>
        </w:rPr>
        <w:t xml:space="preserve"> </w:t>
      </w:r>
      <w:r>
        <w:t>на</w:t>
      </w:r>
      <w:r>
        <w:rPr>
          <w:spacing w:val="40"/>
        </w:rPr>
        <w:t xml:space="preserve"> </w:t>
      </w:r>
      <w:r>
        <w:t>ребенка</w:t>
      </w:r>
      <w:r>
        <w:rPr>
          <w:spacing w:val="40"/>
        </w:rPr>
        <w:t xml:space="preserve"> </w:t>
      </w:r>
      <w:r>
        <w:t>осуществляется</w:t>
      </w:r>
      <w:r>
        <w:rPr>
          <w:spacing w:val="41"/>
        </w:rPr>
        <w:t xml:space="preserve"> </w:t>
      </w:r>
      <w:r>
        <w:t>через</w:t>
      </w:r>
      <w:r>
        <w:rPr>
          <w:spacing w:val="41"/>
        </w:rPr>
        <w:t xml:space="preserve"> </w:t>
      </w:r>
      <w:r>
        <w:t>такие</w:t>
      </w:r>
      <w:r>
        <w:rPr>
          <w:spacing w:val="40"/>
        </w:rPr>
        <w:t xml:space="preserve"> </w:t>
      </w:r>
      <w:r>
        <w:t>формы</w:t>
      </w:r>
      <w:r>
        <w:rPr>
          <w:spacing w:val="-57"/>
        </w:rPr>
        <w:t xml:space="preserve"> </w:t>
      </w:r>
      <w:r>
        <w:t>работы</w:t>
      </w:r>
      <w:r>
        <w:rPr>
          <w:spacing w:val="-1"/>
        </w:rPr>
        <w:t xml:space="preserve"> </w:t>
      </w:r>
      <w:r>
        <w:t>с</w:t>
      </w:r>
      <w:r>
        <w:rPr>
          <w:spacing w:val="-2"/>
        </w:rPr>
        <w:t xml:space="preserve"> </w:t>
      </w:r>
      <w:r>
        <w:t>предметно-эстетической средой</w:t>
      </w:r>
      <w:r>
        <w:rPr>
          <w:spacing w:val="1"/>
        </w:rPr>
        <w:t xml:space="preserve"> </w:t>
      </w:r>
      <w:r>
        <w:t>школы как:</w:t>
      </w:r>
    </w:p>
    <w:p w:rsidR="00445874" w:rsidRDefault="00182F3C">
      <w:pPr>
        <w:pStyle w:val="a5"/>
        <w:tabs>
          <w:tab w:val="left" w:pos="3224"/>
          <w:tab w:val="left" w:pos="4845"/>
          <w:tab w:val="left" w:pos="5049"/>
          <w:tab w:val="left" w:pos="5330"/>
          <w:tab w:val="left" w:pos="6341"/>
          <w:tab w:val="left" w:pos="6764"/>
          <w:tab w:val="left" w:pos="7435"/>
          <w:tab w:val="left" w:pos="7736"/>
          <w:tab w:val="left" w:pos="8805"/>
          <w:tab w:val="left" w:pos="9239"/>
          <w:tab w:val="left" w:pos="10141"/>
          <w:tab w:val="left" w:pos="10450"/>
        </w:tabs>
        <w:ind w:right="584" w:firstLine="0"/>
        <w:jc w:val="left"/>
      </w:pPr>
      <w:r>
        <w:t>оформление</w:t>
      </w:r>
      <w:r>
        <w:rPr>
          <w:spacing w:val="47"/>
        </w:rPr>
        <w:t xml:space="preserve"> </w:t>
      </w:r>
      <w:r>
        <w:t>интерьера</w:t>
      </w:r>
      <w:r>
        <w:rPr>
          <w:spacing w:val="44"/>
        </w:rPr>
        <w:t xml:space="preserve"> </w:t>
      </w:r>
      <w:r>
        <w:t>школьных</w:t>
      </w:r>
      <w:r>
        <w:rPr>
          <w:spacing w:val="47"/>
        </w:rPr>
        <w:t xml:space="preserve"> </w:t>
      </w:r>
      <w:r>
        <w:t>помещений</w:t>
      </w:r>
      <w:r>
        <w:rPr>
          <w:spacing w:val="49"/>
        </w:rPr>
        <w:t xml:space="preserve"> </w:t>
      </w:r>
      <w:r>
        <w:t>(</w:t>
      </w:r>
      <w:r>
        <w:rPr>
          <w:spacing w:val="47"/>
        </w:rPr>
        <w:t xml:space="preserve"> </w:t>
      </w:r>
      <w:r>
        <w:t>рекреаций,</w:t>
      </w:r>
      <w:r>
        <w:rPr>
          <w:spacing w:val="48"/>
        </w:rPr>
        <w:t xml:space="preserve"> </w:t>
      </w:r>
      <w:r>
        <w:t>зала,</w:t>
      </w:r>
      <w:r>
        <w:rPr>
          <w:spacing w:val="48"/>
        </w:rPr>
        <w:t xml:space="preserve"> </w:t>
      </w:r>
      <w:r>
        <w:t>классных</w:t>
      </w:r>
      <w:r>
        <w:rPr>
          <w:spacing w:val="49"/>
        </w:rPr>
        <w:t xml:space="preserve"> </w:t>
      </w:r>
      <w:r>
        <w:t>кабинетов</w:t>
      </w:r>
      <w:r>
        <w:rPr>
          <w:spacing w:val="46"/>
        </w:rPr>
        <w:t xml:space="preserve"> </w:t>
      </w:r>
      <w:r>
        <w:t>и</w:t>
      </w:r>
      <w:r>
        <w:rPr>
          <w:spacing w:val="-57"/>
        </w:rPr>
        <w:t xml:space="preserve"> </w:t>
      </w:r>
      <w:r>
        <w:t>т.п.)</w:t>
      </w:r>
      <w:r>
        <w:rPr>
          <w:spacing w:val="48"/>
        </w:rPr>
        <w:t xml:space="preserve"> </w:t>
      </w:r>
      <w:r>
        <w:t>и</w:t>
      </w:r>
      <w:r>
        <w:rPr>
          <w:spacing w:val="51"/>
        </w:rPr>
        <w:t xml:space="preserve"> </w:t>
      </w:r>
      <w:r>
        <w:t>их</w:t>
      </w:r>
      <w:r>
        <w:rPr>
          <w:spacing w:val="52"/>
        </w:rPr>
        <w:t xml:space="preserve"> </w:t>
      </w:r>
      <w:r>
        <w:t>периодическая</w:t>
      </w:r>
      <w:r>
        <w:rPr>
          <w:spacing w:val="50"/>
        </w:rPr>
        <w:t xml:space="preserve"> </w:t>
      </w:r>
      <w:r>
        <w:t>переориентация,</w:t>
      </w:r>
      <w:r>
        <w:rPr>
          <w:spacing w:val="49"/>
        </w:rPr>
        <w:t xml:space="preserve"> </w:t>
      </w:r>
      <w:r>
        <w:t>которая</w:t>
      </w:r>
      <w:r>
        <w:rPr>
          <w:spacing w:val="50"/>
        </w:rPr>
        <w:t xml:space="preserve"> </w:t>
      </w:r>
      <w:r>
        <w:t>может</w:t>
      </w:r>
      <w:r>
        <w:rPr>
          <w:spacing w:val="53"/>
        </w:rPr>
        <w:t xml:space="preserve"> </w:t>
      </w:r>
      <w:r>
        <w:t>служить</w:t>
      </w:r>
      <w:r>
        <w:rPr>
          <w:spacing w:val="51"/>
        </w:rPr>
        <w:t xml:space="preserve"> </w:t>
      </w:r>
      <w:r>
        <w:t>хорошим</w:t>
      </w:r>
      <w:r>
        <w:rPr>
          <w:spacing w:val="49"/>
        </w:rPr>
        <w:t xml:space="preserve"> </w:t>
      </w:r>
      <w:r>
        <w:t>средством</w:t>
      </w:r>
      <w:r>
        <w:rPr>
          <w:spacing w:val="-57"/>
        </w:rPr>
        <w:t xml:space="preserve"> </w:t>
      </w:r>
      <w:r>
        <w:t>разрушения негативных установок школьников на учебные и внеучебные занятия;</w:t>
      </w:r>
      <w:r>
        <w:rPr>
          <w:spacing w:val="1"/>
        </w:rPr>
        <w:t xml:space="preserve"> </w:t>
      </w:r>
      <w:r>
        <w:t>размещение</w:t>
      </w:r>
      <w:r>
        <w:rPr>
          <w:spacing w:val="20"/>
        </w:rPr>
        <w:t xml:space="preserve"> </w:t>
      </w:r>
      <w:r>
        <w:t>на</w:t>
      </w:r>
      <w:r>
        <w:rPr>
          <w:spacing w:val="20"/>
        </w:rPr>
        <w:t xml:space="preserve"> </w:t>
      </w:r>
      <w:r>
        <w:t>стенах</w:t>
      </w:r>
      <w:r>
        <w:rPr>
          <w:spacing w:val="24"/>
        </w:rPr>
        <w:t xml:space="preserve"> </w:t>
      </w:r>
      <w:r>
        <w:t>школы</w:t>
      </w:r>
      <w:r>
        <w:tab/>
      </w:r>
      <w:r>
        <w:tab/>
        <w:t>регулярно</w:t>
      </w:r>
      <w:r>
        <w:tab/>
        <w:t>сменяемых</w:t>
      </w:r>
      <w:r>
        <w:tab/>
        <w:t>экспозиций:</w:t>
      </w:r>
      <w:r>
        <w:tab/>
        <w:t>творческих</w:t>
      </w:r>
      <w:r>
        <w:rPr>
          <w:spacing w:val="17"/>
        </w:rPr>
        <w:t xml:space="preserve"> </w:t>
      </w:r>
      <w:r>
        <w:t>работ</w:t>
      </w:r>
      <w:r>
        <w:rPr>
          <w:spacing w:val="-57"/>
        </w:rPr>
        <w:t xml:space="preserve"> </w:t>
      </w:r>
      <w:r>
        <w:t>школьников,</w:t>
      </w:r>
      <w:r>
        <w:tab/>
        <w:t>позволяющих</w:t>
      </w:r>
      <w:r>
        <w:tab/>
        <w:t>им</w:t>
      </w:r>
      <w:r>
        <w:tab/>
        <w:t>реализовать</w:t>
      </w:r>
      <w:r>
        <w:tab/>
        <w:t>свой</w:t>
      </w:r>
      <w:r>
        <w:tab/>
        <w:t>творческий</w:t>
      </w:r>
      <w:r>
        <w:tab/>
        <w:t>потенциал,</w:t>
      </w:r>
      <w:r>
        <w:tab/>
        <w:t>а</w:t>
      </w:r>
      <w:r>
        <w:tab/>
        <w:t>также</w:t>
      </w:r>
      <w:r>
        <w:rPr>
          <w:spacing w:val="-57"/>
        </w:rPr>
        <w:t xml:space="preserve"> </w:t>
      </w:r>
      <w:r>
        <w:t>знакомящих</w:t>
      </w:r>
      <w:r>
        <w:rPr>
          <w:spacing w:val="54"/>
        </w:rPr>
        <w:t xml:space="preserve"> </w:t>
      </w:r>
      <w:r>
        <w:t>их</w:t>
      </w:r>
      <w:r>
        <w:rPr>
          <w:spacing w:val="55"/>
        </w:rPr>
        <w:t xml:space="preserve"> </w:t>
      </w:r>
      <w:r>
        <w:t>с</w:t>
      </w:r>
      <w:r>
        <w:rPr>
          <w:spacing w:val="52"/>
        </w:rPr>
        <w:t xml:space="preserve"> </w:t>
      </w:r>
      <w:r>
        <w:t>работами</w:t>
      </w:r>
      <w:r>
        <w:rPr>
          <w:spacing w:val="53"/>
        </w:rPr>
        <w:t xml:space="preserve"> </w:t>
      </w:r>
      <w:r>
        <w:t>друг</w:t>
      </w:r>
      <w:r>
        <w:rPr>
          <w:spacing w:val="52"/>
        </w:rPr>
        <w:t xml:space="preserve"> </w:t>
      </w:r>
      <w:r>
        <w:t>друга;</w:t>
      </w:r>
      <w:r>
        <w:rPr>
          <w:spacing w:val="53"/>
        </w:rPr>
        <w:t xml:space="preserve"> </w:t>
      </w:r>
      <w:r>
        <w:t>картин</w:t>
      </w:r>
      <w:r>
        <w:rPr>
          <w:spacing w:val="52"/>
        </w:rPr>
        <w:t xml:space="preserve"> </w:t>
      </w:r>
      <w:r>
        <w:t>определенного</w:t>
      </w:r>
      <w:r>
        <w:rPr>
          <w:spacing w:val="57"/>
        </w:rPr>
        <w:t xml:space="preserve"> </w:t>
      </w:r>
      <w:r>
        <w:t>художественного</w:t>
      </w:r>
      <w:r>
        <w:rPr>
          <w:spacing w:val="52"/>
        </w:rPr>
        <w:t xml:space="preserve"> </w:t>
      </w:r>
      <w:r>
        <w:t>стиля,</w:t>
      </w:r>
      <w:r>
        <w:rPr>
          <w:spacing w:val="-57"/>
        </w:rPr>
        <w:t xml:space="preserve"> </w:t>
      </w:r>
      <w:r>
        <w:t>знакомящего</w:t>
      </w:r>
      <w:r>
        <w:rPr>
          <w:spacing w:val="19"/>
        </w:rPr>
        <w:t xml:space="preserve"> </w:t>
      </w:r>
      <w:r>
        <w:t>школьников</w:t>
      </w:r>
      <w:r>
        <w:rPr>
          <w:spacing w:val="20"/>
        </w:rPr>
        <w:t xml:space="preserve"> </w:t>
      </w:r>
      <w:r>
        <w:t>с</w:t>
      </w:r>
      <w:r>
        <w:rPr>
          <w:spacing w:val="19"/>
        </w:rPr>
        <w:t xml:space="preserve"> </w:t>
      </w:r>
      <w:r>
        <w:t>разнообразием</w:t>
      </w:r>
      <w:r>
        <w:rPr>
          <w:spacing w:val="20"/>
        </w:rPr>
        <w:t xml:space="preserve"> </w:t>
      </w:r>
      <w:r>
        <w:t>эстетического</w:t>
      </w:r>
      <w:r>
        <w:rPr>
          <w:spacing w:val="20"/>
        </w:rPr>
        <w:t xml:space="preserve"> </w:t>
      </w:r>
      <w:r>
        <w:t>осмысления</w:t>
      </w:r>
      <w:r>
        <w:rPr>
          <w:spacing w:val="20"/>
        </w:rPr>
        <w:t xml:space="preserve"> </w:t>
      </w:r>
      <w:r>
        <w:t>мира;</w:t>
      </w:r>
      <w:r>
        <w:rPr>
          <w:spacing w:val="21"/>
        </w:rPr>
        <w:t xml:space="preserve"> </w:t>
      </w:r>
      <w:r>
        <w:t>фотоотчетов</w:t>
      </w:r>
      <w:r>
        <w:rPr>
          <w:spacing w:val="-57"/>
        </w:rPr>
        <w:t xml:space="preserve"> </w:t>
      </w:r>
      <w:r>
        <w:t>об</w:t>
      </w:r>
      <w:r>
        <w:rPr>
          <w:spacing w:val="4"/>
        </w:rPr>
        <w:t xml:space="preserve"> </w:t>
      </w:r>
      <w:r>
        <w:t>интересных</w:t>
      </w:r>
      <w:r>
        <w:rPr>
          <w:spacing w:val="5"/>
        </w:rPr>
        <w:t xml:space="preserve"> </w:t>
      </w:r>
      <w:r>
        <w:t>событиях,</w:t>
      </w:r>
      <w:r>
        <w:rPr>
          <w:spacing w:val="1"/>
        </w:rPr>
        <w:t xml:space="preserve"> </w:t>
      </w:r>
      <w:r>
        <w:t>происходящих</w:t>
      </w:r>
      <w:r>
        <w:rPr>
          <w:spacing w:val="6"/>
        </w:rPr>
        <w:t xml:space="preserve"> </w:t>
      </w:r>
      <w:r>
        <w:t>в</w:t>
      </w:r>
      <w:r>
        <w:rPr>
          <w:spacing w:val="1"/>
        </w:rPr>
        <w:t xml:space="preserve"> </w:t>
      </w:r>
      <w:r>
        <w:t>школе</w:t>
      </w:r>
      <w:r>
        <w:rPr>
          <w:spacing w:val="3"/>
        </w:rPr>
        <w:t xml:space="preserve"> </w:t>
      </w:r>
      <w:r>
        <w:t>(проведенных</w:t>
      </w:r>
      <w:r>
        <w:rPr>
          <w:spacing w:val="3"/>
        </w:rPr>
        <w:t xml:space="preserve"> </w:t>
      </w:r>
      <w:r>
        <w:t>ключевых</w:t>
      </w:r>
      <w:r>
        <w:rPr>
          <w:spacing w:val="6"/>
        </w:rPr>
        <w:t xml:space="preserve"> </w:t>
      </w:r>
      <w:r>
        <w:t>делах,</w:t>
      </w:r>
      <w:r>
        <w:rPr>
          <w:spacing w:val="-57"/>
        </w:rPr>
        <w:t xml:space="preserve"> </w:t>
      </w:r>
      <w:r>
        <w:t>интересных экскурсиях,</w:t>
      </w:r>
      <w:r>
        <w:rPr>
          <w:spacing w:val="-1"/>
        </w:rPr>
        <w:t xml:space="preserve"> </w:t>
      </w:r>
      <w:r>
        <w:t>походах, встречах</w:t>
      </w:r>
      <w:r>
        <w:rPr>
          <w:spacing w:val="1"/>
        </w:rPr>
        <w:t xml:space="preserve"> </w:t>
      </w:r>
      <w:r>
        <w:t>с</w:t>
      </w:r>
      <w:r>
        <w:rPr>
          <w:spacing w:val="-1"/>
        </w:rPr>
        <w:t xml:space="preserve"> </w:t>
      </w:r>
      <w:r>
        <w:t>интересными</w:t>
      </w:r>
      <w:r>
        <w:rPr>
          <w:spacing w:val="-1"/>
        </w:rPr>
        <w:t xml:space="preserve"> </w:t>
      </w:r>
      <w:r>
        <w:t>людьми</w:t>
      </w:r>
      <w:r>
        <w:rPr>
          <w:spacing w:val="-3"/>
        </w:rPr>
        <w:t xml:space="preserve"> </w:t>
      </w:r>
      <w:r>
        <w:t>и</w:t>
      </w:r>
      <w:r>
        <w:rPr>
          <w:spacing w:val="-2"/>
        </w:rPr>
        <w:t xml:space="preserve"> </w:t>
      </w:r>
      <w:r>
        <w:t>т.п.);</w:t>
      </w:r>
    </w:p>
    <w:p w:rsidR="00445874" w:rsidRDefault="00182F3C">
      <w:pPr>
        <w:pStyle w:val="a5"/>
        <w:spacing w:before="1"/>
        <w:ind w:right="590" w:firstLine="0"/>
      </w:pPr>
      <w:r>
        <w:t>озеленение</w:t>
      </w:r>
      <w:r>
        <w:rPr>
          <w:spacing w:val="1"/>
        </w:rPr>
        <w:t xml:space="preserve"> </w:t>
      </w:r>
      <w:r>
        <w:t>пришкольной</w:t>
      </w:r>
      <w:r>
        <w:rPr>
          <w:spacing w:val="1"/>
        </w:rPr>
        <w:t xml:space="preserve"> </w:t>
      </w:r>
      <w:r>
        <w:t>территории,</w:t>
      </w:r>
      <w:r>
        <w:rPr>
          <w:spacing w:val="1"/>
        </w:rPr>
        <w:t xml:space="preserve"> </w:t>
      </w:r>
      <w:r>
        <w:t>разбивка</w:t>
      </w:r>
      <w:r>
        <w:rPr>
          <w:spacing w:val="1"/>
        </w:rPr>
        <w:t xml:space="preserve"> </w:t>
      </w:r>
      <w:r>
        <w:t>клумб,</w:t>
      </w:r>
      <w:r>
        <w:rPr>
          <w:spacing w:val="1"/>
        </w:rPr>
        <w:t xml:space="preserve"> </w:t>
      </w:r>
      <w:r>
        <w:t>аллей,</w:t>
      </w:r>
      <w:r>
        <w:rPr>
          <w:spacing w:val="1"/>
        </w:rPr>
        <w:t xml:space="preserve"> </w:t>
      </w:r>
      <w:r>
        <w:t>спортивных</w:t>
      </w:r>
      <w:r>
        <w:rPr>
          <w:spacing w:val="1"/>
        </w:rPr>
        <w:t xml:space="preserve"> </w:t>
      </w:r>
      <w:r>
        <w:t>и</w:t>
      </w:r>
      <w:r>
        <w:rPr>
          <w:spacing w:val="1"/>
        </w:rPr>
        <w:t xml:space="preserve"> </w:t>
      </w:r>
      <w:r>
        <w:t>игровых</w:t>
      </w:r>
      <w:r>
        <w:rPr>
          <w:spacing w:val="1"/>
        </w:rPr>
        <w:t xml:space="preserve"> </w:t>
      </w:r>
      <w:r>
        <w:t>площадок, доступных и приспособленных для школьников разных возрастных категорий,</w:t>
      </w:r>
      <w:r>
        <w:rPr>
          <w:spacing w:val="1"/>
        </w:rPr>
        <w:t xml:space="preserve"> </w:t>
      </w:r>
      <w:r>
        <w:t>оздоровительно-</w:t>
      </w:r>
      <w:r>
        <w:rPr>
          <w:spacing w:val="1"/>
        </w:rPr>
        <w:t xml:space="preserve"> </w:t>
      </w:r>
      <w:r>
        <w:t>рекреационных</w:t>
      </w:r>
      <w:r>
        <w:rPr>
          <w:spacing w:val="1"/>
        </w:rPr>
        <w:t xml:space="preserve"> </w:t>
      </w:r>
      <w:r>
        <w:t>зон,</w:t>
      </w:r>
      <w:r>
        <w:rPr>
          <w:spacing w:val="1"/>
        </w:rPr>
        <w:t xml:space="preserve"> </w:t>
      </w:r>
      <w:r>
        <w:t>позволяющих</w:t>
      </w:r>
      <w:r>
        <w:rPr>
          <w:spacing w:val="1"/>
        </w:rPr>
        <w:t xml:space="preserve"> </w:t>
      </w:r>
      <w:r>
        <w:t>разделить</w:t>
      </w:r>
      <w:r>
        <w:rPr>
          <w:spacing w:val="1"/>
        </w:rPr>
        <w:t xml:space="preserve"> </w:t>
      </w:r>
      <w:r>
        <w:t>свободное</w:t>
      </w:r>
      <w:r>
        <w:rPr>
          <w:spacing w:val="1"/>
        </w:rPr>
        <w:t xml:space="preserve"> </w:t>
      </w:r>
      <w:r>
        <w:t>пространство</w:t>
      </w:r>
      <w:r>
        <w:rPr>
          <w:spacing w:val="1"/>
        </w:rPr>
        <w:t xml:space="preserve"> </w:t>
      </w:r>
      <w:r>
        <w:t>школы</w:t>
      </w:r>
      <w:r>
        <w:rPr>
          <w:spacing w:val="-1"/>
        </w:rPr>
        <w:t xml:space="preserve"> </w:t>
      </w:r>
      <w:r>
        <w:t>на</w:t>
      </w:r>
      <w:r>
        <w:rPr>
          <w:spacing w:val="-1"/>
        </w:rPr>
        <w:t xml:space="preserve"> </w:t>
      </w:r>
      <w:r>
        <w:t>зоны активного</w:t>
      </w:r>
      <w:r>
        <w:rPr>
          <w:spacing w:val="-1"/>
        </w:rPr>
        <w:t xml:space="preserve"> </w:t>
      </w:r>
      <w:r>
        <w:t>и тихого отдыха;</w:t>
      </w:r>
    </w:p>
    <w:p w:rsidR="00445874" w:rsidRDefault="00182F3C">
      <w:pPr>
        <w:pStyle w:val="a5"/>
        <w:ind w:right="589" w:firstLine="0"/>
      </w:pPr>
      <w:r>
        <w:t>благоустройство классных кабинетов, осуществляемое классными руководителями вместе</w:t>
      </w:r>
      <w:r>
        <w:rPr>
          <w:spacing w:val="-57"/>
        </w:rPr>
        <w:t xml:space="preserve"> </w:t>
      </w:r>
      <w:r>
        <w:t>со</w:t>
      </w:r>
      <w:r>
        <w:rPr>
          <w:spacing w:val="1"/>
        </w:rPr>
        <w:t xml:space="preserve"> </w:t>
      </w:r>
      <w:r>
        <w:t>школьниками</w:t>
      </w:r>
      <w:r>
        <w:rPr>
          <w:spacing w:val="1"/>
        </w:rPr>
        <w:t xml:space="preserve"> </w:t>
      </w:r>
      <w:r>
        <w:t>своих</w:t>
      </w:r>
      <w:r>
        <w:rPr>
          <w:spacing w:val="1"/>
        </w:rPr>
        <w:t xml:space="preserve"> </w:t>
      </w:r>
      <w:r>
        <w:t>классов,</w:t>
      </w:r>
      <w:r>
        <w:rPr>
          <w:spacing w:val="1"/>
        </w:rPr>
        <w:t xml:space="preserve"> </w:t>
      </w:r>
      <w:r>
        <w:t>позволяющее</w:t>
      </w:r>
      <w:r>
        <w:rPr>
          <w:spacing w:val="1"/>
        </w:rPr>
        <w:t xml:space="preserve"> </w:t>
      </w:r>
      <w:r>
        <w:t>учащимся</w:t>
      </w:r>
      <w:r>
        <w:rPr>
          <w:spacing w:val="1"/>
        </w:rPr>
        <w:t xml:space="preserve"> </w:t>
      </w:r>
      <w:r>
        <w:t>проявить</w:t>
      </w:r>
      <w:r>
        <w:rPr>
          <w:spacing w:val="1"/>
        </w:rPr>
        <w:t xml:space="preserve"> </w:t>
      </w:r>
      <w:r>
        <w:t>свои</w:t>
      </w:r>
      <w:r>
        <w:rPr>
          <w:spacing w:val="1"/>
        </w:rPr>
        <w:t xml:space="preserve"> </w:t>
      </w:r>
      <w:r>
        <w:t>фантазию</w:t>
      </w:r>
      <w:r>
        <w:rPr>
          <w:spacing w:val="1"/>
        </w:rPr>
        <w:t xml:space="preserve"> </w:t>
      </w:r>
      <w:r>
        <w:t>и</w:t>
      </w:r>
      <w:r>
        <w:rPr>
          <w:spacing w:val="1"/>
        </w:rPr>
        <w:t xml:space="preserve"> </w:t>
      </w:r>
      <w:r>
        <w:t>творческие</w:t>
      </w:r>
      <w:r>
        <w:rPr>
          <w:spacing w:val="1"/>
        </w:rPr>
        <w:t xml:space="preserve"> </w:t>
      </w:r>
      <w:r>
        <w:t>способности,</w:t>
      </w:r>
      <w:r>
        <w:rPr>
          <w:spacing w:val="1"/>
        </w:rPr>
        <w:t xml:space="preserve"> </w:t>
      </w:r>
      <w:r>
        <w:t>создающее</w:t>
      </w:r>
      <w:r>
        <w:rPr>
          <w:spacing w:val="1"/>
        </w:rPr>
        <w:t xml:space="preserve"> </w:t>
      </w:r>
      <w:r>
        <w:t>повод</w:t>
      </w:r>
      <w:r>
        <w:rPr>
          <w:spacing w:val="1"/>
        </w:rPr>
        <w:t xml:space="preserve"> </w:t>
      </w:r>
      <w:r>
        <w:t>для</w:t>
      </w:r>
      <w:r>
        <w:rPr>
          <w:spacing w:val="1"/>
        </w:rPr>
        <w:t xml:space="preserve"> </w:t>
      </w:r>
      <w:r>
        <w:t>длительного</w:t>
      </w:r>
      <w:r>
        <w:rPr>
          <w:spacing w:val="1"/>
        </w:rPr>
        <w:t xml:space="preserve"> </w:t>
      </w:r>
      <w:r>
        <w:t>общения</w:t>
      </w:r>
      <w:r>
        <w:rPr>
          <w:spacing w:val="1"/>
        </w:rPr>
        <w:t xml:space="preserve"> </w:t>
      </w:r>
      <w:r>
        <w:t>классного</w:t>
      </w:r>
      <w:r>
        <w:rPr>
          <w:spacing w:val="1"/>
        </w:rPr>
        <w:t xml:space="preserve"> </w:t>
      </w:r>
      <w:r>
        <w:t>руководителя</w:t>
      </w:r>
      <w:r>
        <w:rPr>
          <w:spacing w:val="-1"/>
        </w:rPr>
        <w:t xml:space="preserve"> </w:t>
      </w:r>
      <w:r>
        <w:t>со своими детьми;</w:t>
      </w:r>
    </w:p>
    <w:p w:rsidR="00445874" w:rsidRDefault="00182F3C">
      <w:pPr>
        <w:pStyle w:val="a5"/>
        <w:spacing w:before="1"/>
        <w:ind w:right="305" w:firstLine="0"/>
        <w:jc w:val="left"/>
      </w:pPr>
      <w:r>
        <w:t>совместная</w:t>
      </w:r>
      <w:r>
        <w:rPr>
          <w:spacing w:val="19"/>
        </w:rPr>
        <w:t xml:space="preserve"> </w:t>
      </w:r>
      <w:r>
        <w:t>с</w:t>
      </w:r>
      <w:r>
        <w:rPr>
          <w:spacing w:val="19"/>
        </w:rPr>
        <w:t xml:space="preserve"> </w:t>
      </w:r>
      <w:r>
        <w:t>детьми</w:t>
      </w:r>
      <w:r>
        <w:rPr>
          <w:spacing w:val="21"/>
        </w:rPr>
        <w:t xml:space="preserve"> </w:t>
      </w:r>
      <w:r>
        <w:t>разработка,</w:t>
      </w:r>
      <w:r>
        <w:rPr>
          <w:spacing w:val="20"/>
        </w:rPr>
        <w:t xml:space="preserve"> </w:t>
      </w:r>
      <w:r>
        <w:t>создание</w:t>
      </w:r>
      <w:r>
        <w:rPr>
          <w:spacing w:val="17"/>
        </w:rPr>
        <w:t xml:space="preserve"> </w:t>
      </w:r>
      <w:r>
        <w:t>и</w:t>
      </w:r>
      <w:r>
        <w:rPr>
          <w:spacing w:val="19"/>
        </w:rPr>
        <w:t xml:space="preserve"> </w:t>
      </w:r>
      <w:r>
        <w:t>популяризация</w:t>
      </w:r>
      <w:r>
        <w:rPr>
          <w:spacing w:val="20"/>
        </w:rPr>
        <w:t xml:space="preserve"> </w:t>
      </w:r>
      <w:r>
        <w:t>особой</w:t>
      </w:r>
      <w:r>
        <w:rPr>
          <w:spacing w:val="19"/>
        </w:rPr>
        <w:t xml:space="preserve"> </w:t>
      </w:r>
      <w:r>
        <w:t>школьной</w:t>
      </w:r>
      <w:r>
        <w:rPr>
          <w:spacing w:val="20"/>
        </w:rPr>
        <w:t xml:space="preserve"> </w:t>
      </w:r>
      <w:r>
        <w:t>символики</w:t>
      </w:r>
      <w:r>
        <w:rPr>
          <w:spacing w:val="-57"/>
        </w:rPr>
        <w:t xml:space="preserve"> </w:t>
      </w:r>
      <w:r>
        <w:t>(флаг</w:t>
      </w:r>
      <w:r>
        <w:rPr>
          <w:spacing w:val="51"/>
        </w:rPr>
        <w:t xml:space="preserve"> </w:t>
      </w:r>
      <w:r>
        <w:t>школы,</w:t>
      </w:r>
      <w:r>
        <w:rPr>
          <w:spacing w:val="52"/>
        </w:rPr>
        <w:t xml:space="preserve"> </w:t>
      </w:r>
      <w:r>
        <w:t>гимн</w:t>
      </w:r>
      <w:r>
        <w:rPr>
          <w:spacing w:val="53"/>
        </w:rPr>
        <w:t xml:space="preserve"> </w:t>
      </w:r>
      <w:r>
        <w:t>школы,</w:t>
      </w:r>
      <w:r>
        <w:rPr>
          <w:spacing w:val="51"/>
        </w:rPr>
        <w:t xml:space="preserve"> </w:t>
      </w:r>
      <w:r>
        <w:t>эмблема</w:t>
      </w:r>
      <w:r>
        <w:rPr>
          <w:spacing w:val="52"/>
        </w:rPr>
        <w:t xml:space="preserve"> </w:t>
      </w:r>
      <w:r>
        <w:t>школы,</w:t>
      </w:r>
      <w:r>
        <w:rPr>
          <w:spacing w:val="52"/>
        </w:rPr>
        <w:t xml:space="preserve"> </w:t>
      </w:r>
      <w:r>
        <w:t>логотип,</w:t>
      </w:r>
      <w:r>
        <w:rPr>
          <w:spacing w:val="51"/>
        </w:rPr>
        <w:t xml:space="preserve"> </w:t>
      </w:r>
      <w:r>
        <w:t>элементы</w:t>
      </w:r>
      <w:r>
        <w:rPr>
          <w:spacing w:val="53"/>
        </w:rPr>
        <w:t xml:space="preserve"> </w:t>
      </w:r>
      <w:r>
        <w:t>школьного</w:t>
      </w:r>
      <w:r>
        <w:rPr>
          <w:spacing w:val="50"/>
        </w:rPr>
        <w:t xml:space="preserve"> </w:t>
      </w:r>
      <w:r>
        <w:t>костюма</w:t>
      </w:r>
      <w:r>
        <w:rPr>
          <w:spacing w:val="48"/>
        </w:rPr>
        <w:t xml:space="preserve"> </w:t>
      </w:r>
      <w:r>
        <w:t>и</w:t>
      </w:r>
      <w:r>
        <w:rPr>
          <w:spacing w:val="-57"/>
        </w:rPr>
        <w:t xml:space="preserve"> </w:t>
      </w:r>
      <w:r>
        <w:t>т.п.),</w:t>
      </w:r>
      <w:r>
        <w:rPr>
          <w:spacing w:val="55"/>
        </w:rPr>
        <w:t xml:space="preserve"> </w:t>
      </w:r>
      <w:r>
        <w:t>используемой</w:t>
      </w:r>
      <w:r>
        <w:rPr>
          <w:spacing w:val="57"/>
        </w:rPr>
        <w:t xml:space="preserve"> </w:t>
      </w:r>
      <w:r>
        <w:t>как</w:t>
      </w:r>
      <w:r>
        <w:rPr>
          <w:spacing w:val="57"/>
        </w:rPr>
        <w:t xml:space="preserve"> </w:t>
      </w:r>
      <w:r>
        <w:t>в</w:t>
      </w:r>
      <w:r>
        <w:rPr>
          <w:spacing w:val="56"/>
        </w:rPr>
        <w:t xml:space="preserve"> </w:t>
      </w:r>
      <w:r>
        <w:t>школьной</w:t>
      </w:r>
      <w:r>
        <w:rPr>
          <w:spacing w:val="57"/>
        </w:rPr>
        <w:t xml:space="preserve"> </w:t>
      </w:r>
      <w:r>
        <w:t>повседневности,</w:t>
      </w:r>
      <w:r>
        <w:rPr>
          <w:spacing w:val="56"/>
        </w:rPr>
        <w:t xml:space="preserve"> </w:t>
      </w:r>
      <w:r>
        <w:t>так</w:t>
      </w:r>
      <w:r>
        <w:rPr>
          <w:spacing w:val="58"/>
        </w:rPr>
        <w:t xml:space="preserve"> </w:t>
      </w:r>
      <w:r>
        <w:t>и</w:t>
      </w:r>
      <w:r>
        <w:rPr>
          <w:spacing w:val="57"/>
        </w:rPr>
        <w:t xml:space="preserve"> </w:t>
      </w:r>
      <w:r>
        <w:t>в</w:t>
      </w:r>
      <w:r>
        <w:rPr>
          <w:spacing w:val="55"/>
        </w:rPr>
        <w:t xml:space="preserve"> </w:t>
      </w:r>
      <w:r>
        <w:t>торжественные</w:t>
      </w:r>
      <w:r>
        <w:rPr>
          <w:spacing w:val="55"/>
        </w:rPr>
        <w:t xml:space="preserve"> </w:t>
      </w:r>
      <w:r>
        <w:t>моменты</w:t>
      </w:r>
      <w:r>
        <w:rPr>
          <w:spacing w:val="-57"/>
        </w:rPr>
        <w:t xml:space="preserve"> </w:t>
      </w:r>
      <w:r>
        <w:t>жизни</w:t>
      </w:r>
      <w:r>
        <w:rPr>
          <w:spacing w:val="30"/>
        </w:rPr>
        <w:t xml:space="preserve"> </w:t>
      </w:r>
      <w:r>
        <w:t>образовательной</w:t>
      </w:r>
      <w:r>
        <w:rPr>
          <w:spacing w:val="30"/>
        </w:rPr>
        <w:t xml:space="preserve"> </w:t>
      </w:r>
      <w:r>
        <w:t>организации</w:t>
      </w:r>
      <w:r>
        <w:rPr>
          <w:spacing w:val="34"/>
        </w:rPr>
        <w:t xml:space="preserve"> </w:t>
      </w:r>
      <w:r>
        <w:t>–</w:t>
      </w:r>
      <w:r>
        <w:rPr>
          <w:spacing w:val="27"/>
        </w:rPr>
        <w:t xml:space="preserve"> </w:t>
      </w:r>
      <w:r>
        <w:t>во</w:t>
      </w:r>
      <w:r>
        <w:rPr>
          <w:spacing w:val="28"/>
        </w:rPr>
        <w:t xml:space="preserve"> </w:t>
      </w:r>
      <w:r>
        <w:t>время</w:t>
      </w:r>
      <w:r>
        <w:rPr>
          <w:spacing w:val="29"/>
        </w:rPr>
        <w:t xml:space="preserve"> </w:t>
      </w:r>
      <w:r>
        <w:t>праздников,</w:t>
      </w:r>
      <w:r>
        <w:rPr>
          <w:spacing w:val="28"/>
        </w:rPr>
        <w:t xml:space="preserve"> </w:t>
      </w:r>
      <w:r>
        <w:t>торжественных</w:t>
      </w:r>
      <w:r>
        <w:rPr>
          <w:spacing w:val="28"/>
        </w:rPr>
        <w:t xml:space="preserve"> </w:t>
      </w:r>
      <w:r>
        <w:t>церемоний,</w:t>
      </w:r>
      <w:r>
        <w:rPr>
          <w:spacing w:val="-57"/>
        </w:rPr>
        <w:t xml:space="preserve"> </w:t>
      </w:r>
      <w:r>
        <w:t>ключевых общешкольных дел и иных происходящих в жизни школы знаковых событий;</w:t>
      </w:r>
      <w:r>
        <w:rPr>
          <w:spacing w:val="1"/>
        </w:rPr>
        <w:t xml:space="preserve"> </w:t>
      </w:r>
      <w:r>
        <w:t>регулярная</w:t>
      </w:r>
      <w:r>
        <w:rPr>
          <w:spacing w:val="4"/>
        </w:rPr>
        <w:t xml:space="preserve"> </w:t>
      </w:r>
      <w:r>
        <w:t>организация</w:t>
      </w:r>
      <w:r>
        <w:rPr>
          <w:spacing w:val="5"/>
        </w:rPr>
        <w:t xml:space="preserve"> </w:t>
      </w:r>
      <w:r>
        <w:t>и</w:t>
      </w:r>
      <w:r>
        <w:rPr>
          <w:spacing w:val="3"/>
        </w:rPr>
        <w:t xml:space="preserve"> </w:t>
      </w:r>
      <w:r>
        <w:t>проведение</w:t>
      </w:r>
      <w:r>
        <w:rPr>
          <w:spacing w:val="2"/>
        </w:rPr>
        <w:t xml:space="preserve"> </w:t>
      </w:r>
      <w:r>
        <w:t>конкурсов</w:t>
      </w:r>
      <w:r>
        <w:rPr>
          <w:spacing w:val="4"/>
        </w:rPr>
        <w:t xml:space="preserve"> </w:t>
      </w:r>
      <w:r>
        <w:t>творческих</w:t>
      </w:r>
      <w:r>
        <w:rPr>
          <w:spacing w:val="5"/>
        </w:rPr>
        <w:t xml:space="preserve"> </w:t>
      </w:r>
      <w:r>
        <w:t>проектов</w:t>
      </w:r>
      <w:r>
        <w:rPr>
          <w:spacing w:val="3"/>
        </w:rPr>
        <w:t xml:space="preserve"> </w:t>
      </w:r>
      <w:r>
        <w:t>по</w:t>
      </w:r>
      <w:r>
        <w:rPr>
          <w:spacing w:val="2"/>
        </w:rPr>
        <w:t xml:space="preserve"> </w:t>
      </w:r>
      <w:r>
        <w:t>благоустройству</w:t>
      </w:r>
      <w:r>
        <w:rPr>
          <w:spacing w:val="-57"/>
        </w:rPr>
        <w:t xml:space="preserve"> </w:t>
      </w:r>
      <w:r>
        <w:t>различных</w:t>
      </w:r>
      <w:r>
        <w:rPr>
          <w:spacing w:val="24"/>
        </w:rPr>
        <w:t xml:space="preserve"> </w:t>
      </w:r>
      <w:r>
        <w:t>участков</w:t>
      </w:r>
      <w:r>
        <w:rPr>
          <w:spacing w:val="20"/>
        </w:rPr>
        <w:t xml:space="preserve"> </w:t>
      </w:r>
      <w:r>
        <w:t>пришкольной</w:t>
      </w:r>
      <w:r>
        <w:rPr>
          <w:spacing w:val="19"/>
        </w:rPr>
        <w:t xml:space="preserve"> </w:t>
      </w:r>
      <w:r>
        <w:t>территории</w:t>
      </w:r>
      <w:r>
        <w:rPr>
          <w:spacing w:val="19"/>
        </w:rPr>
        <w:t xml:space="preserve"> </w:t>
      </w:r>
      <w:r>
        <w:t>(например,</w:t>
      </w:r>
      <w:r>
        <w:rPr>
          <w:spacing w:val="20"/>
        </w:rPr>
        <w:t xml:space="preserve"> </w:t>
      </w:r>
      <w:r>
        <w:t>высадке</w:t>
      </w:r>
      <w:r>
        <w:rPr>
          <w:spacing w:val="19"/>
        </w:rPr>
        <w:t xml:space="preserve"> </w:t>
      </w:r>
      <w:r>
        <w:t>культурных</w:t>
      </w:r>
      <w:r>
        <w:rPr>
          <w:spacing w:val="22"/>
        </w:rPr>
        <w:t xml:space="preserve"> </w:t>
      </w:r>
      <w:r>
        <w:t>растений,</w:t>
      </w:r>
      <w:r>
        <w:rPr>
          <w:spacing w:val="-57"/>
        </w:rPr>
        <w:t xml:space="preserve"> </w:t>
      </w:r>
      <w:r>
        <w:t>закладке</w:t>
      </w:r>
      <w:r>
        <w:rPr>
          <w:spacing w:val="60"/>
        </w:rPr>
        <w:t xml:space="preserve"> </w:t>
      </w:r>
      <w:r>
        <w:t>газонов,</w:t>
      </w:r>
      <w:r>
        <w:rPr>
          <w:spacing w:val="1"/>
        </w:rPr>
        <w:t xml:space="preserve"> </w:t>
      </w:r>
      <w:r>
        <w:t>сооружению</w:t>
      </w:r>
      <w:r>
        <w:rPr>
          <w:spacing w:val="2"/>
        </w:rPr>
        <w:t xml:space="preserve"> </w:t>
      </w:r>
      <w:r>
        <w:t>альпийских</w:t>
      </w:r>
      <w:r>
        <w:rPr>
          <w:spacing w:val="1"/>
        </w:rPr>
        <w:t xml:space="preserve"> </w:t>
      </w:r>
      <w:r>
        <w:t>горок,</w:t>
      </w:r>
      <w:r>
        <w:rPr>
          <w:spacing w:val="1"/>
        </w:rPr>
        <w:t xml:space="preserve"> </w:t>
      </w:r>
      <w:r>
        <w:t>созданию</w:t>
      </w:r>
      <w:r>
        <w:rPr>
          <w:spacing w:val="2"/>
        </w:rPr>
        <w:t xml:space="preserve"> </w:t>
      </w:r>
      <w:r>
        <w:t>инсталляций</w:t>
      </w:r>
      <w:r>
        <w:rPr>
          <w:spacing w:val="2"/>
        </w:rPr>
        <w:t xml:space="preserve"> </w:t>
      </w:r>
      <w:r>
        <w:t>и</w:t>
      </w:r>
      <w:r>
        <w:rPr>
          <w:spacing w:val="60"/>
        </w:rPr>
        <w:t xml:space="preserve"> </w:t>
      </w:r>
      <w:r>
        <w:t>иного</w:t>
      </w:r>
      <w:r>
        <w:rPr>
          <w:spacing w:val="-57"/>
        </w:rPr>
        <w:t xml:space="preserve"> </w:t>
      </w:r>
      <w:r>
        <w:t>декоративного</w:t>
      </w:r>
      <w:r>
        <w:rPr>
          <w:spacing w:val="-1"/>
        </w:rPr>
        <w:t xml:space="preserve"> </w:t>
      </w:r>
      <w:r>
        <w:t>оформления отведенных</w:t>
      </w:r>
      <w:r>
        <w:rPr>
          <w:spacing w:val="1"/>
        </w:rPr>
        <w:t xml:space="preserve"> </w:t>
      </w:r>
      <w:r>
        <w:t>для детских проектов мест);</w:t>
      </w:r>
    </w:p>
    <w:p w:rsidR="00445874" w:rsidRDefault="00182F3C">
      <w:pPr>
        <w:pStyle w:val="a5"/>
        <w:ind w:right="584" w:firstLine="0"/>
      </w:pPr>
      <w:r>
        <w:t>акцентирование внимания школьников посредством элементов предметно- эстетической</w:t>
      </w:r>
      <w:r>
        <w:rPr>
          <w:spacing w:val="1"/>
        </w:rPr>
        <w:t xml:space="preserve"> </w:t>
      </w:r>
      <w:r>
        <w:t>среды (стенды, плакаты, инсталляции) на важных для воспитания ценностях школы, ее</w:t>
      </w:r>
      <w:r>
        <w:rPr>
          <w:spacing w:val="1"/>
        </w:rPr>
        <w:t xml:space="preserve"> </w:t>
      </w:r>
      <w:r>
        <w:t>традициях,</w:t>
      </w:r>
      <w:r>
        <w:rPr>
          <w:spacing w:val="-4"/>
        </w:rPr>
        <w:t xml:space="preserve"> </w:t>
      </w:r>
      <w:r>
        <w:t>правилах.</w:t>
      </w:r>
    </w:p>
    <w:p w:rsidR="00445874" w:rsidRDefault="00182F3C">
      <w:pPr>
        <w:pStyle w:val="1"/>
        <w:spacing w:line="274" w:lineRule="exact"/>
      </w:pPr>
      <w:r>
        <w:t>Модуль</w:t>
      </w:r>
      <w:r>
        <w:rPr>
          <w:spacing w:val="-3"/>
        </w:rPr>
        <w:t xml:space="preserve"> </w:t>
      </w:r>
      <w:r>
        <w:t>«Взаимодействие</w:t>
      </w:r>
      <w:r>
        <w:rPr>
          <w:spacing w:val="-4"/>
        </w:rPr>
        <w:t xml:space="preserve"> </w:t>
      </w:r>
      <w:r>
        <w:t>с</w:t>
      </w:r>
      <w:r>
        <w:rPr>
          <w:spacing w:val="-5"/>
        </w:rPr>
        <w:t xml:space="preserve"> </w:t>
      </w:r>
      <w:r>
        <w:t>родителями</w:t>
      </w:r>
      <w:r>
        <w:rPr>
          <w:spacing w:val="-3"/>
        </w:rPr>
        <w:t xml:space="preserve"> </w:t>
      </w:r>
      <w:r>
        <w:t>(законными</w:t>
      </w:r>
      <w:r>
        <w:rPr>
          <w:spacing w:val="-3"/>
        </w:rPr>
        <w:t xml:space="preserve"> </w:t>
      </w:r>
      <w:r>
        <w:t>представителями)».</w:t>
      </w:r>
    </w:p>
    <w:p w:rsidR="00445874" w:rsidRDefault="00182F3C">
      <w:pPr>
        <w:pStyle w:val="a5"/>
        <w:ind w:right="586" w:firstLine="0"/>
      </w:pPr>
      <w:r>
        <w:t xml:space="preserve">При отборе форм работы с родителями. В МБОУ - </w:t>
      </w:r>
      <w:r w:rsidR="00D56910">
        <w:t>Жудерск</w:t>
      </w:r>
      <w:r>
        <w:t>ой СОШ учитывается степень</w:t>
      </w:r>
      <w:r>
        <w:rPr>
          <w:spacing w:val="1"/>
        </w:rPr>
        <w:t xml:space="preserve"> </w:t>
      </w:r>
      <w:r>
        <w:t>заинтересованности</w:t>
      </w:r>
      <w:r>
        <w:rPr>
          <w:spacing w:val="1"/>
        </w:rPr>
        <w:t xml:space="preserve"> </w:t>
      </w:r>
      <w:r>
        <w:t>родителей</w:t>
      </w:r>
      <w:r>
        <w:rPr>
          <w:spacing w:val="1"/>
        </w:rPr>
        <w:t xml:space="preserve"> </w:t>
      </w:r>
      <w:r>
        <w:t>и</w:t>
      </w:r>
      <w:r>
        <w:rPr>
          <w:spacing w:val="1"/>
        </w:rPr>
        <w:t xml:space="preserve"> </w:t>
      </w:r>
      <w:r>
        <w:t>уровня</w:t>
      </w:r>
      <w:r>
        <w:rPr>
          <w:spacing w:val="1"/>
        </w:rPr>
        <w:t xml:space="preserve"> </w:t>
      </w:r>
      <w:r>
        <w:t>их</w:t>
      </w:r>
      <w:r>
        <w:rPr>
          <w:spacing w:val="1"/>
        </w:rPr>
        <w:t xml:space="preserve"> </w:t>
      </w:r>
      <w:r>
        <w:t>активности</w:t>
      </w:r>
      <w:r>
        <w:rPr>
          <w:spacing w:val="1"/>
        </w:rPr>
        <w:t xml:space="preserve"> </w:t>
      </w:r>
      <w:r>
        <w:t>в</w:t>
      </w:r>
      <w:r>
        <w:rPr>
          <w:spacing w:val="1"/>
        </w:rPr>
        <w:t xml:space="preserve"> </w:t>
      </w:r>
      <w:r>
        <w:t>вопросах</w:t>
      </w:r>
      <w:r>
        <w:rPr>
          <w:spacing w:val="1"/>
        </w:rPr>
        <w:t xml:space="preserve"> </w:t>
      </w:r>
      <w:r>
        <w:t>воспитательной</w:t>
      </w:r>
      <w:r>
        <w:rPr>
          <w:spacing w:val="1"/>
        </w:rPr>
        <w:t xml:space="preserve"> </w:t>
      </w:r>
      <w:r>
        <w:t>деятельности</w:t>
      </w:r>
      <w:r>
        <w:rPr>
          <w:spacing w:val="1"/>
        </w:rPr>
        <w:t xml:space="preserve"> </w:t>
      </w:r>
      <w:r>
        <w:t>школы,</w:t>
      </w:r>
      <w:r>
        <w:rPr>
          <w:spacing w:val="1"/>
        </w:rPr>
        <w:t xml:space="preserve"> </w:t>
      </w:r>
      <w:r>
        <w:t>принцип</w:t>
      </w:r>
      <w:r>
        <w:rPr>
          <w:spacing w:val="1"/>
        </w:rPr>
        <w:t xml:space="preserve"> </w:t>
      </w:r>
      <w:r>
        <w:t>добровольности</w:t>
      </w:r>
      <w:r>
        <w:rPr>
          <w:spacing w:val="1"/>
        </w:rPr>
        <w:t xml:space="preserve"> </w:t>
      </w:r>
      <w:r>
        <w:t>участия</w:t>
      </w:r>
      <w:r>
        <w:rPr>
          <w:spacing w:val="1"/>
        </w:rPr>
        <w:t xml:space="preserve"> </w:t>
      </w:r>
      <w:r>
        <w:t>и</w:t>
      </w:r>
      <w:r>
        <w:rPr>
          <w:spacing w:val="1"/>
        </w:rPr>
        <w:t xml:space="preserve"> </w:t>
      </w:r>
      <w:r>
        <w:t>соблюдение</w:t>
      </w:r>
      <w:r>
        <w:rPr>
          <w:spacing w:val="1"/>
        </w:rPr>
        <w:t xml:space="preserve"> </w:t>
      </w:r>
      <w:r>
        <w:t>принципов</w:t>
      </w:r>
      <w:r>
        <w:rPr>
          <w:spacing w:val="1"/>
        </w:rPr>
        <w:t xml:space="preserve"> </w:t>
      </w:r>
      <w:r>
        <w:t>взаимодействия:</w:t>
      </w:r>
      <w:r>
        <w:rPr>
          <w:spacing w:val="1"/>
        </w:rPr>
        <w:t xml:space="preserve"> </w:t>
      </w:r>
      <w:r>
        <w:t>доброжелательный</w:t>
      </w:r>
      <w:r>
        <w:rPr>
          <w:spacing w:val="1"/>
        </w:rPr>
        <w:t xml:space="preserve"> </w:t>
      </w:r>
      <w:r>
        <w:t>стиль</w:t>
      </w:r>
      <w:r>
        <w:rPr>
          <w:spacing w:val="1"/>
        </w:rPr>
        <w:t xml:space="preserve"> </w:t>
      </w:r>
      <w:r>
        <w:t>общения,</w:t>
      </w:r>
      <w:r>
        <w:rPr>
          <w:spacing w:val="1"/>
        </w:rPr>
        <w:t xml:space="preserve"> </w:t>
      </w:r>
      <w:r>
        <w:t>выстраивание</w:t>
      </w:r>
      <w:r>
        <w:rPr>
          <w:spacing w:val="1"/>
        </w:rPr>
        <w:t xml:space="preserve"> </w:t>
      </w:r>
      <w:r>
        <w:t>общения</w:t>
      </w:r>
      <w:r>
        <w:rPr>
          <w:spacing w:val="1"/>
        </w:rPr>
        <w:t xml:space="preserve"> </w:t>
      </w:r>
      <w:r>
        <w:t>в</w:t>
      </w:r>
      <w:r>
        <w:rPr>
          <w:spacing w:val="1"/>
        </w:rPr>
        <w:t xml:space="preserve"> </w:t>
      </w:r>
      <w:r>
        <w:t>формате</w:t>
      </w:r>
      <w:r>
        <w:rPr>
          <w:spacing w:val="-57"/>
        </w:rPr>
        <w:t xml:space="preserve"> </w:t>
      </w:r>
      <w:r>
        <w:t>сотрудничества, а не наставничества, создание атмосферы взаимопомощи и поддержки,</w:t>
      </w:r>
      <w:r>
        <w:rPr>
          <w:spacing w:val="1"/>
        </w:rPr>
        <w:t xml:space="preserve"> </w:t>
      </w:r>
      <w:r>
        <w:t>индивидуальный</w:t>
      </w:r>
      <w:r>
        <w:rPr>
          <w:spacing w:val="-1"/>
        </w:rPr>
        <w:t xml:space="preserve"> </w:t>
      </w:r>
      <w:r>
        <w:t>подход в</w:t>
      </w:r>
      <w:r>
        <w:rPr>
          <w:spacing w:val="-1"/>
        </w:rPr>
        <w:t xml:space="preserve"> </w:t>
      </w:r>
      <w:r>
        <w:t>работе</w:t>
      </w:r>
      <w:r>
        <w:rPr>
          <w:spacing w:val="-1"/>
        </w:rPr>
        <w:t xml:space="preserve"> </w:t>
      </w:r>
      <w:r>
        <w:t>с</w:t>
      </w:r>
      <w:r>
        <w:rPr>
          <w:spacing w:val="-1"/>
        </w:rPr>
        <w:t xml:space="preserve"> </w:t>
      </w:r>
      <w:r>
        <w:t>родителями.</w:t>
      </w:r>
    </w:p>
    <w:p w:rsidR="00445874" w:rsidRDefault="00182F3C">
      <w:pPr>
        <w:pStyle w:val="a5"/>
        <w:ind w:right="591" w:firstLine="0"/>
      </w:pPr>
      <w:r>
        <w:t>Важно</w:t>
      </w:r>
      <w:r>
        <w:rPr>
          <w:spacing w:val="1"/>
        </w:rPr>
        <w:t xml:space="preserve"> </w:t>
      </w:r>
      <w:r>
        <w:t>предлагать</w:t>
      </w:r>
      <w:r>
        <w:rPr>
          <w:spacing w:val="1"/>
        </w:rPr>
        <w:t xml:space="preserve"> </w:t>
      </w:r>
      <w:r>
        <w:t>разнообразные</w:t>
      </w:r>
      <w:r>
        <w:rPr>
          <w:spacing w:val="1"/>
        </w:rPr>
        <w:t xml:space="preserve"> </w:t>
      </w:r>
      <w:r>
        <w:t>формы</w:t>
      </w:r>
      <w:r>
        <w:rPr>
          <w:spacing w:val="1"/>
        </w:rPr>
        <w:t xml:space="preserve"> </w:t>
      </w:r>
      <w:r>
        <w:t>работы</w:t>
      </w:r>
      <w:r>
        <w:rPr>
          <w:spacing w:val="1"/>
        </w:rPr>
        <w:t xml:space="preserve"> </w:t>
      </w:r>
      <w:r>
        <w:t>с</w:t>
      </w:r>
      <w:r>
        <w:rPr>
          <w:spacing w:val="1"/>
        </w:rPr>
        <w:t xml:space="preserve"> </w:t>
      </w:r>
      <w:r>
        <w:t>родителями,</w:t>
      </w:r>
      <w:r>
        <w:rPr>
          <w:spacing w:val="1"/>
        </w:rPr>
        <w:t xml:space="preserve"> </w:t>
      </w:r>
      <w:r>
        <w:t>отвечающими</w:t>
      </w:r>
      <w:r>
        <w:rPr>
          <w:spacing w:val="1"/>
        </w:rPr>
        <w:t xml:space="preserve"> </w:t>
      </w:r>
      <w:r>
        <w:t>их</w:t>
      </w:r>
      <w:r>
        <w:rPr>
          <w:spacing w:val="1"/>
        </w:rPr>
        <w:t xml:space="preserve"> </w:t>
      </w:r>
      <w:r>
        <w:t>потребностям</w:t>
      </w:r>
      <w:r>
        <w:rPr>
          <w:spacing w:val="-1"/>
        </w:rPr>
        <w:t xml:space="preserve"> </w:t>
      </w:r>
      <w:r>
        <w:t>и</w:t>
      </w:r>
      <w:r>
        <w:rPr>
          <w:spacing w:val="3"/>
        </w:rPr>
        <w:t xml:space="preserve"> </w:t>
      </w:r>
      <w:r>
        <w:t>учитывающими</w:t>
      </w:r>
      <w:r>
        <w:rPr>
          <w:spacing w:val="-1"/>
        </w:rPr>
        <w:t xml:space="preserve"> </w:t>
      </w:r>
      <w:r>
        <w:t>особенности</w:t>
      </w:r>
      <w:r>
        <w:rPr>
          <w:spacing w:val="1"/>
        </w:rPr>
        <w:t xml:space="preserve"> </w:t>
      </w:r>
      <w:r>
        <w:t>современных родителей.</w:t>
      </w:r>
    </w:p>
    <w:p w:rsidR="00445874" w:rsidRDefault="00182F3C">
      <w:pPr>
        <w:pStyle w:val="1"/>
        <w:spacing w:before="3" w:line="274" w:lineRule="exact"/>
      </w:pPr>
      <w:r>
        <w:t>На</w:t>
      </w:r>
      <w:r>
        <w:rPr>
          <w:spacing w:val="-2"/>
        </w:rPr>
        <w:t xml:space="preserve"> </w:t>
      </w:r>
      <w:r>
        <w:t>групповом</w:t>
      </w:r>
      <w:r>
        <w:rPr>
          <w:spacing w:val="-1"/>
        </w:rPr>
        <w:t xml:space="preserve"> </w:t>
      </w:r>
      <w:r>
        <w:t>уровне</w:t>
      </w:r>
      <w:r>
        <w:rPr>
          <w:spacing w:val="-2"/>
        </w:rPr>
        <w:t xml:space="preserve"> </w:t>
      </w:r>
      <w:r>
        <w:t>:</w:t>
      </w:r>
    </w:p>
    <w:p w:rsidR="00445874" w:rsidRDefault="00182F3C">
      <w:pPr>
        <w:pStyle w:val="a9"/>
        <w:numPr>
          <w:ilvl w:val="0"/>
          <w:numId w:val="21"/>
        </w:numPr>
        <w:tabs>
          <w:tab w:val="left" w:pos="2593"/>
        </w:tabs>
        <w:ind w:right="592" w:firstLine="707"/>
        <w:rPr>
          <w:sz w:val="24"/>
        </w:rPr>
      </w:pPr>
      <w:r>
        <w:rPr>
          <w:sz w:val="24"/>
        </w:rPr>
        <w:t>практикум, представляющий из себя форму выработки у родителей умений по</w:t>
      </w:r>
      <w:r>
        <w:rPr>
          <w:spacing w:val="1"/>
          <w:sz w:val="24"/>
        </w:rPr>
        <w:t xml:space="preserve"> </w:t>
      </w:r>
      <w:r>
        <w:rPr>
          <w:sz w:val="24"/>
        </w:rPr>
        <w:t>воспитанию</w:t>
      </w:r>
      <w:r>
        <w:rPr>
          <w:spacing w:val="-2"/>
          <w:sz w:val="24"/>
        </w:rPr>
        <w:t xml:space="preserve"> </w:t>
      </w:r>
      <w:r>
        <w:rPr>
          <w:sz w:val="24"/>
        </w:rPr>
        <w:t>школьников</w:t>
      </w:r>
      <w:r>
        <w:rPr>
          <w:spacing w:val="-2"/>
          <w:sz w:val="24"/>
        </w:rPr>
        <w:t xml:space="preserve"> </w:t>
      </w:r>
      <w:r>
        <w:rPr>
          <w:sz w:val="24"/>
        </w:rPr>
        <w:t>посредством</w:t>
      </w:r>
      <w:r>
        <w:rPr>
          <w:spacing w:val="-2"/>
          <w:sz w:val="24"/>
        </w:rPr>
        <w:t xml:space="preserve"> </w:t>
      </w:r>
      <w:r>
        <w:rPr>
          <w:sz w:val="24"/>
        </w:rPr>
        <w:t>решения</w:t>
      </w:r>
      <w:r>
        <w:rPr>
          <w:spacing w:val="-1"/>
          <w:sz w:val="24"/>
        </w:rPr>
        <w:t xml:space="preserve"> </w:t>
      </w:r>
      <w:r>
        <w:rPr>
          <w:sz w:val="24"/>
        </w:rPr>
        <w:t>педагогических ситуаций,</w:t>
      </w:r>
      <w:r>
        <w:rPr>
          <w:spacing w:val="-1"/>
          <w:sz w:val="24"/>
        </w:rPr>
        <w:t xml:space="preserve"> </w:t>
      </w:r>
      <w:r>
        <w:rPr>
          <w:sz w:val="24"/>
        </w:rPr>
        <w:t>задач,</w:t>
      </w:r>
    </w:p>
    <w:p w:rsidR="00445874" w:rsidRDefault="00182F3C">
      <w:pPr>
        <w:pStyle w:val="a9"/>
        <w:numPr>
          <w:ilvl w:val="0"/>
          <w:numId w:val="21"/>
        </w:numPr>
        <w:tabs>
          <w:tab w:val="left" w:pos="2665"/>
        </w:tabs>
        <w:ind w:left="2664" w:hanging="255"/>
        <w:rPr>
          <w:sz w:val="24"/>
        </w:rPr>
      </w:pPr>
      <w:r>
        <w:rPr>
          <w:sz w:val="24"/>
        </w:rPr>
        <w:t>открытые</w:t>
      </w:r>
      <w:r>
        <w:rPr>
          <w:spacing w:val="55"/>
          <w:sz w:val="24"/>
        </w:rPr>
        <w:t xml:space="preserve"> </w:t>
      </w:r>
      <w:r>
        <w:rPr>
          <w:sz w:val="24"/>
        </w:rPr>
        <w:t>уроки,</w:t>
      </w:r>
      <w:r>
        <w:rPr>
          <w:spacing w:val="112"/>
          <w:sz w:val="24"/>
        </w:rPr>
        <w:t xml:space="preserve"> </w:t>
      </w:r>
      <w:r>
        <w:rPr>
          <w:sz w:val="24"/>
        </w:rPr>
        <w:t>открытые</w:t>
      </w:r>
      <w:r>
        <w:rPr>
          <w:spacing w:val="111"/>
          <w:sz w:val="24"/>
        </w:rPr>
        <w:t xml:space="preserve"> </w:t>
      </w:r>
      <w:r>
        <w:rPr>
          <w:sz w:val="24"/>
        </w:rPr>
        <w:t>классные</w:t>
      </w:r>
      <w:r>
        <w:rPr>
          <w:spacing w:val="111"/>
          <w:sz w:val="24"/>
        </w:rPr>
        <w:t xml:space="preserve"> </w:t>
      </w:r>
      <w:r>
        <w:rPr>
          <w:sz w:val="24"/>
        </w:rPr>
        <w:t>часы,</w:t>
      </w:r>
      <w:r>
        <w:rPr>
          <w:spacing w:val="112"/>
          <w:sz w:val="24"/>
        </w:rPr>
        <w:t xml:space="preserve"> </w:t>
      </w:r>
      <w:r>
        <w:rPr>
          <w:sz w:val="24"/>
        </w:rPr>
        <w:t>предполагающие</w:t>
      </w:r>
      <w:r>
        <w:rPr>
          <w:spacing w:val="112"/>
          <w:sz w:val="24"/>
        </w:rPr>
        <w:t xml:space="preserve"> </w:t>
      </w:r>
      <w:r>
        <w:rPr>
          <w:sz w:val="24"/>
        </w:rPr>
        <w:t>ознакомление</w:t>
      </w:r>
    </w:p>
    <w:p w:rsidR="00445874" w:rsidRDefault="00445874">
      <w:pPr>
        <w:jc w:val="both"/>
        <w:rPr>
          <w:sz w:val="24"/>
        </w:r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right="593" w:firstLine="0"/>
      </w:pPr>
      <w:r>
        <w:t>родителей</w:t>
      </w:r>
      <w:r>
        <w:rPr>
          <w:spacing w:val="1"/>
        </w:rPr>
        <w:t xml:space="preserve"> </w:t>
      </w:r>
      <w:r>
        <w:t>с</w:t>
      </w:r>
      <w:r>
        <w:rPr>
          <w:spacing w:val="1"/>
        </w:rPr>
        <w:t xml:space="preserve"> </w:t>
      </w:r>
      <w:r>
        <w:t>применяемыми</w:t>
      </w:r>
      <w:r>
        <w:rPr>
          <w:spacing w:val="1"/>
        </w:rPr>
        <w:t xml:space="preserve"> </w:t>
      </w:r>
      <w:r>
        <w:t>методами</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взаимодействия</w:t>
      </w:r>
      <w:r>
        <w:rPr>
          <w:spacing w:val="1"/>
        </w:rPr>
        <w:t xml:space="preserve"> </w:t>
      </w:r>
      <w:r>
        <w:t>со</w:t>
      </w:r>
      <w:r>
        <w:rPr>
          <w:spacing w:val="1"/>
        </w:rPr>
        <w:t xml:space="preserve"> </w:t>
      </w:r>
      <w:r>
        <w:t>школьниками,</w:t>
      </w:r>
      <w:r>
        <w:rPr>
          <w:spacing w:val="1"/>
        </w:rPr>
        <w:t xml:space="preserve"> </w:t>
      </w:r>
      <w:r>
        <w:t>требованиями.</w:t>
      </w:r>
      <w:r>
        <w:rPr>
          <w:spacing w:val="1"/>
        </w:rPr>
        <w:t xml:space="preserve"> </w:t>
      </w:r>
      <w:r>
        <w:t>Посещение</w:t>
      </w:r>
      <w:r>
        <w:rPr>
          <w:spacing w:val="1"/>
        </w:rPr>
        <w:t xml:space="preserve"> </w:t>
      </w:r>
      <w:r>
        <w:t>их</w:t>
      </w:r>
      <w:r>
        <w:rPr>
          <w:spacing w:val="1"/>
        </w:rPr>
        <w:t xml:space="preserve"> </w:t>
      </w:r>
      <w:r>
        <w:t>родителями</w:t>
      </w:r>
      <w:r>
        <w:rPr>
          <w:spacing w:val="1"/>
        </w:rPr>
        <w:t xml:space="preserve"> </w:t>
      </w:r>
      <w:r>
        <w:t>позволяет</w:t>
      </w:r>
      <w:r>
        <w:rPr>
          <w:spacing w:val="1"/>
        </w:rPr>
        <w:t xml:space="preserve"> </w:t>
      </w:r>
      <w:r>
        <w:t>избежать</w:t>
      </w:r>
      <w:r>
        <w:rPr>
          <w:spacing w:val="1"/>
        </w:rPr>
        <w:t xml:space="preserve"> </w:t>
      </w:r>
      <w:r>
        <w:t>многих</w:t>
      </w:r>
      <w:r>
        <w:rPr>
          <w:spacing w:val="1"/>
        </w:rPr>
        <w:t xml:space="preserve"> </w:t>
      </w:r>
      <w:r>
        <w:t>конфликтных</w:t>
      </w:r>
      <w:r>
        <w:rPr>
          <w:spacing w:val="34"/>
        </w:rPr>
        <w:t xml:space="preserve"> </w:t>
      </w:r>
      <w:r>
        <w:t>ситуаций.</w:t>
      </w:r>
      <w:r>
        <w:rPr>
          <w:spacing w:val="32"/>
        </w:rPr>
        <w:t xml:space="preserve"> </w:t>
      </w:r>
      <w:r>
        <w:t>Такие</w:t>
      </w:r>
      <w:r>
        <w:rPr>
          <w:spacing w:val="32"/>
        </w:rPr>
        <w:t xml:space="preserve"> </w:t>
      </w:r>
      <w:r>
        <w:t>открытые</w:t>
      </w:r>
      <w:r>
        <w:rPr>
          <w:spacing w:val="33"/>
        </w:rPr>
        <w:t xml:space="preserve"> </w:t>
      </w:r>
      <w:r>
        <w:t>уроки</w:t>
      </w:r>
      <w:r>
        <w:rPr>
          <w:spacing w:val="34"/>
        </w:rPr>
        <w:t xml:space="preserve"> </w:t>
      </w:r>
      <w:r>
        <w:t>и</w:t>
      </w:r>
      <w:r>
        <w:rPr>
          <w:spacing w:val="33"/>
        </w:rPr>
        <w:t xml:space="preserve"> </w:t>
      </w:r>
      <w:r>
        <w:t>классные</w:t>
      </w:r>
      <w:r>
        <w:rPr>
          <w:spacing w:val="32"/>
        </w:rPr>
        <w:t xml:space="preserve"> </w:t>
      </w:r>
      <w:r>
        <w:t>часы</w:t>
      </w:r>
      <w:r>
        <w:rPr>
          <w:spacing w:val="32"/>
        </w:rPr>
        <w:t xml:space="preserve"> </w:t>
      </w:r>
      <w:r>
        <w:t>могут</w:t>
      </w:r>
      <w:r>
        <w:rPr>
          <w:spacing w:val="34"/>
        </w:rPr>
        <w:t xml:space="preserve"> </w:t>
      </w:r>
      <w:r>
        <w:t>быть</w:t>
      </w:r>
      <w:r>
        <w:rPr>
          <w:spacing w:val="34"/>
        </w:rPr>
        <w:t xml:space="preserve"> </w:t>
      </w:r>
      <w:r>
        <w:t>проведены</w:t>
      </w:r>
      <w:r>
        <w:rPr>
          <w:spacing w:val="-57"/>
        </w:rPr>
        <w:t xml:space="preserve"> </w:t>
      </w:r>
      <w:r>
        <w:t>как</w:t>
      </w:r>
      <w:r>
        <w:rPr>
          <w:spacing w:val="-1"/>
        </w:rPr>
        <w:t xml:space="preserve"> </w:t>
      </w:r>
      <w:r>
        <w:t>офлайн,</w:t>
      </w:r>
      <w:r>
        <w:rPr>
          <w:spacing w:val="-2"/>
        </w:rPr>
        <w:t xml:space="preserve"> </w:t>
      </w:r>
      <w:r>
        <w:t>так и</w:t>
      </w:r>
      <w:r>
        <w:rPr>
          <w:spacing w:val="1"/>
        </w:rPr>
        <w:t xml:space="preserve"> </w:t>
      </w:r>
      <w:r>
        <w:t>онлайн,</w:t>
      </w:r>
    </w:p>
    <w:p w:rsidR="00445874" w:rsidRDefault="00182F3C">
      <w:pPr>
        <w:pStyle w:val="a9"/>
        <w:numPr>
          <w:ilvl w:val="0"/>
          <w:numId w:val="21"/>
        </w:numPr>
        <w:tabs>
          <w:tab w:val="left" w:pos="2559"/>
        </w:tabs>
        <w:ind w:right="589" w:firstLine="707"/>
        <w:rPr>
          <w:sz w:val="24"/>
        </w:rPr>
      </w:pPr>
      <w:r>
        <w:rPr>
          <w:sz w:val="24"/>
        </w:rPr>
        <w:t>родительские дни, семейный всеобуч, родительский клуб, родительские гостиные</w:t>
      </w:r>
      <w:r>
        <w:rPr>
          <w:spacing w:val="1"/>
          <w:sz w:val="24"/>
        </w:rPr>
        <w:t xml:space="preserve"> </w:t>
      </w:r>
      <w:r>
        <w:rPr>
          <w:sz w:val="24"/>
        </w:rPr>
        <w:t>и салоны, родительские онлайн-форумы, где родители могут получить рекомендации и</w:t>
      </w:r>
      <w:r>
        <w:rPr>
          <w:spacing w:val="1"/>
          <w:sz w:val="24"/>
        </w:rPr>
        <w:t xml:space="preserve"> </w:t>
      </w:r>
      <w:r>
        <w:rPr>
          <w:sz w:val="24"/>
        </w:rPr>
        <w:t>ответы</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от</w:t>
      </w:r>
      <w:r>
        <w:rPr>
          <w:spacing w:val="1"/>
          <w:sz w:val="24"/>
        </w:rPr>
        <w:t xml:space="preserve"> </w:t>
      </w:r>
      <w:r>
        <w:rPr>
          <w:sz w:val="24"/>
        </w:rPr>
        <w:t>приглашенных</w:t>
      </w:r>
      <w:r>
        <w:rPr>
          <w:spacing w:val="1"/>
          <w:sz w:val="24"/>
        </w:rPr>
        <w:t xml:space="preserve"> </w:t>
      </w:r>
      <w:r>
        <w:rPr>
          <w:sz w:val="24"/>
        </w:rPr>
        <w:t>специалистов:</w:t>
      </w:r>
      <w:r>
        <w:rPr>
          <w:spacing w:val="1"/>
          <w:sz w:val="24"/>
        </w:rPr>
        <w:t xml:space="preserve"> </w:t>
      </w:r>
      <w:r>
        <w:rPr>
          <w:sz w:val="24"/>
        </w:rPr>
        <w:t>психологов,</w:t>
      </w:r>
      <w:r>
        <w:rPr>
          <w:spacing w:val="1"/>
          <w:sz w:val="24"/>
        </w:rPr>
        <w:t xml:space="preserve"> </w:t>
      </w:r>
      <w:r>
        <w:rPr>
          <w:sz w:val="24"/>
        </w:rPr>
        <w:t>детских</w:t>
      </w:r>
      <w:r>
        <w:rPr>
          <w:spacing w:val="1"/>
          <w:sz w:val="24"/>
        </w:rPr>
        <w:t xml:space="preserve"> </w:t>
      </w:r>
      <w:r>
        <w:rPr>
          <w:sz w:val="24"/>
        </w:rPr>
        <w:t>врачей,</w:t>
      </w:r>
      <w:r>
        <w:rPr>
          <w:spacing w:val="1"/>
          <w:sz w:val="24"/>
        </w:rPr>
        <w:t xml:space="preserve"> </w:t>
      </w:r>
      <w:r>
        <w:rPr>
          <w:sz w:val="24"/>
        </w:rPr>
        <w:t>сотрудников</w:t>
      </w:r>
      <w:r>
        <w:rPr>
          <w:spacing w:val="1"/>
          <w:sz w:val="24"/>
        </w:rPr>
        <w:t xml:space="preserve"> </w:t>
      </w:r>
      <w:r>
        <w:rPr>
          <w:sz w:val="24"/>
        </w:rPr>
        <w:t>МВД,</w:t>
      </w:r>
      <w:r>
        <w:rPr>
          <w:spacing w:val="1"/>
          <w:sz w:val="24"/>
        </w:rPr>
        <w:t xml:space="preserve"> </w:t>
      </w:r>
      <w:r>
        <w:rPr>
          <w:sz w:val="24"/>
        </w:rPr>
        <w:t>обменяться</w:t>
      </w:r>
      <w:r>
        <w:rPr>
          <w:spacing w:val="1"/>
          <w:sz w:val="24"/>
        </w:rPr>
        <w:t xml:space="preserve"> </w:t>
      </w:r>
      <w:r>
        <w:rPr>
          <w:sz w:val="24"/>
        </w:rPr>
        <w:t>своими</w:t>
      </w:r>
      <w:r>
        <w:rPr>
          <w:spacing w:val="1"/>
          <w:sz w:val="24"/>
        </w:rPr>
        <w:t xml:space="preserve"> </w:t>
      </w:r>
      <w:r>
        <w:rPr>
          <w:sz w:val="24"/>
        </w:rPr>
        <w:t>находками</w:t>
      </w:r>
      <w:r>
        <w:rPr>
          <w:spacing w:val="1"/>
          <w:sz w:val="24"/>
        </w:rPr>
        <w:t xml:space="preserve"> </w:t>
      </w:r>
      <w:r>
        <w:rPr>
          <w:sz w:val="24"/>
        </w:rPr>
        <w:t>в</w:t>
      </w:r>
      <w:r>
        <w:rPr>
          <w:spacing w:val="1"/>
          <w:sz w:val="24"/>
        </w:rPr>
        <w:t xml:space="preserve"> </w:t>
      </w:r>
      <w:r>
        <w:rPr>
          <w:sz w:val="24"/>
        </w:rPr>
        <w:t>деле</w:t>
      </w:r>
      <w:r>
        <w:rPr>
          <w:spacing w:val="1"/>
          <w:sz w:val="24"/>
        </w:rPr>
        <w:t xml:space="preserve"> </w:t>
      </w:r>
      <w:r>
        <w:rPr>
          <w:sz w:val="24"/>
        </w:rPr>
        <w:t>воспитания</w:t>
      </w:r>
      <w:r>
        <w:rPr>
          <w:spacing w:val="1"/>
          <w:sz w:val="24"/>
        </w:rPr>
        <w:t xml:space="preserve"> </w:t>
      </w:r>
      <w:r>
        <w:rPr>
          <w:sz w:val="24"/>
        </w:rPr>
        <w:t>детей,</w:t>
      </w:r>
      <w:r>
        <w:rPr>
          <w:spacing w:val="1"/>
          <w:sz w:val="24"/>
        </w:rPr>
        <w:t xml:space="preserve"> </w:t>
      </w:r>
      <w:r>
        <w:rPr>
          <w:sz w:val="24"/>
        </w:rPr>
        <w:t>принять</w:t>
      </w:r>
      <w:r>
        <w:rPr>
          <w:spacing w:val="1"/>
          <w:sz w:val="24"/>
        </w:rPr>
        <w:t xml:space="preserve"> </w:t>
      </w:r>
      <w:r>
        <w:rPr>
          <w:sz w:val="24"/>
        </w:rPr>
        <w:t>участие</w:t>
      </w:r>
      <w:r>
        <w:rPr>
          <w:spacing w:val="-2"/>
          <w:sz w:val="24"/>
        </w:rPr>
        <w:t xml:space="preserve"> </w:t>
      </w:r>
      <w:r>
        <w:rPr>
          <w:sz w:val="24"/>
        </w:rPr>
        <w:t>в</w:t>
      </w:r>
      <w:r>
        <w:rPr>
          <w:spacing w:val="-1"/>
          <w:sz w:val="24"/>
        </w:rPr>
        <w:t xml:space="preserve"> </w:t>
      </w:r>
      <w:r>
        <w:rPr>
          <w:sz w:val="24"/>
        </w:rPr>
        <w:t>мастер-классах, круглых</w:t>
      </w:r>
      <w:r>
        <w:rPr>
          <w:spacing w:val="1"/>
          <w:sz w:val="24"/>
        </w:rPr>
        <w:t xml:space="preserve"> </w:t>
      </w:r>
      <w:r>
        <w:rPr>
          <w:sz w:val="24"/>
        </w:rPr>
        <w:t>столах,</w:t>
      </w:r>
    </w:p>
    <w:p w:rsidR="00445874" w:rsidRDefault="00182F3C">
      <w:pPr>
        <w:pStyle w:val="a9"/>
        <w:numPr>
          <w:ilvl w:val="0"/>
          <w:numId w:val="21"/>
        </w:numPr>
        <w:tabs>
          <w:tab w:val="left" w:pos="2590"/>
        </w:tabs>
        <w:ind w:right="586" w:firstLine="707"/>
        <w:rPr>
          <w:sz w:val="24"/>
        </w:rPr>
      </w:pPr>
      <w:r>
        <w:rPr>
          <w:sz w:val="24"/>
        </w:rPr>
        <w:t>семейные клубы, клуб пап или мам, предоставляющие родителям, педагогам и</w:t>
      </w:r>
      <w:r>
        <w:rPr>
          <w:spacing w:val="1"/>
          <w:sz w:val="24"/>
        </w:rPr>
        <w:t xml:space="preserve"> </w:t>
      </w:r>
      <w:r>
        <w:rPr>
          <w:sz w:val="24"/>
        </w:rPr>
        <w:t>детям территории для совместного проведения досуга и общения, участия в конкурсах и</w:t>
      </w:r>
      <w:r>
        <w:rPr>
          <w:spacing w:val="1"/>
          <w:sz w:val="24"/>
        </w:rPr>
        <w:t xml:space="preserve"> </w:t>
      </w:r>
      <w:r>
        <w:rPr>
          <w:sz w:val="24"/>
        </w:rPr>
        <w:t>соревнованиях,</w:t>
      </w:r>
      <w:r>
        <w:rPr>
          <w:spacing w:val="-1"/>
          <w:sz w:val="24"/>
        </w:rPr>
        <w:t xml:space="preserve"> </w:t>
      </w:r>
      <w:r>
        <w:rPr>
          <w:sz w:val="24"/>
        </w:rPr>
        <w:t>театральных</w:t>
      </w:r>
      <w:r>
        <w:rPr>
          <w:spacing w:val="2"/>
          <w:sz w:val="24"/>
        </w:rPr>
        <w:t xml:space="preserve"> </w:t>
      </w:r>
      <w:r>
        <w:rPr>
          <w:sz w:val="24"/>
        </w:rPr>
        <w:t>постановках, праздниках,</w:t>
      </w:r>
    </w:p>
    <w:p w:rsidR="00445874" w:rsidRDefault="00182F3C">
      <w:pPr>
        <w:pStyle w:val="a9"/>
        <w:numPr>
          <w:ilvl w:val="0"/>
          <w:numId w:val="21"/>
        </w:numPr>
        <w:tabs>
          <w:tab w:val="left" w:pos="2610"/>
        </w:tabs>
        <w:ind w:right="593" w:firstLine="707"/>
        <w:rPr>
          <w:sz w:val="24"/>
        </w:rPr>
      </w:pPr>
      <w:r>
        <w:rPr>
          <w:sz w:val="24"/>
        </w:rPr>
        <w:t>тематические родительские собрания,</w:t>
      </w:r>
      <w:r>
        <w:rPr>
          <w:spacing w:val="1"/>
          <w:sz w:val="24"/>
        </w:rPr>
        <w:t xml:space="preserve"> </w:t>
      </w:r>
      <w:r>
        <w:rPr>
          <w:sz w:val="24"/>
        </w:rPr>
        <w:t>на которых</w:t>
      </w:r>
      <w:r>
        <w:rPr>
          <w:spacing w:val="1"/>
          <w:sz w:val="24"/>
        </w:rPr>
        <w:t xml:space="preserve"> </w:t>
      </w:r>
      <w:r>
        <w:rPr>
          <w:sz w:val="24"/>
        </w:rPr>
        <w:t>анализируется,</w:t>
      </w:r>
      <w:r>
        <w:rPr>
          <w:spacing w:val="1"/>
          <w:sz w:val="24"/>
        </w:rPr>
        <w:t xml:space="preserve"> </w:t>
      </w:r>
      <w:r>
        <w:rPr>
          <w:sz w:val="24"/>
        </w:rPr>
        <w:t>осмысляется</w:t>
      </w:r>
      <w:r>
        <w:rPr>
          <w:spacing w:val="1"/>
          <w:sz w:val="24"/>
        </w:rPr>
        <w:t xml:space="preserve"> </w:t>
      </w:r>
      <w:r>
        <w:rPr>
          <w:sz w:val="24"/>
        </w:rPr>
        <w:t>новая информация об актуальных задачах развития детей с части содержания работы с</w:t>
      </w:r>
      <w:r>
        <w:rPr>
          <w:spacing w:val="1"/>
          <w:sz w:val="24"/>
        </w:rPr>
        <w:t xml:space="preserve"> </w:t>
      </w:r>
      <w:r>
        <w:rPr>
          <w:sz w:val="24"/>
        </w:rPr>
        <w:t>ними</w:t>
      </w:r>
      <w:r>
        <w:rPr>
          <w:spacing w:val="-3"/>
          <w:sz w:val="24"/>
        </w:rPr>
        <w:t xml:space="preserve"> </w:t>
      </w:r>
      <w:r>
        <w:rPr>
          <w:sz w:val="24"/>
        </w:rPr>
        <w:t>и</w:t>
      </w:r>
      <w:r>
        <w:rPr>
          <w:spacing w:val="3"/>
          <w:sz w:val="24"/>
        </w:rPr>
        <w:t xml:space="preserve"> </w:t>
      </w:r>
      <w:r>
        <w:rPr>
          <w:sz w:val="24"/>
        </w:rPr>
        <w:t>участия в</w:t>
      </w:r>
      <w:r>
        <w:rPr>
          <w:spacing w:val="-1"/>
          <w:sz w:val="24"/>
        </w:rPr>
        <w:t xml:space="preserve"> </w:t>
      </w:r>
      <w:r>
        <w:rPr>
          <w:sz w:val="24"/>
        </w:rPr>
        <w:t>ней родителей,</w:t>
      </w:r>
    </w:p>
    <w:p w:rsidR="00445874" w:rsidRDefault="00182F3C">
      <w:pPr>
        <w:pStyle w:val="a9"/>
        <w:numPr>
          <w:ilvl w:val="0"/>
          <w:numId w:val="21"/>
        </w:numPr>
        <w:tabs>
          <w:tab w:val="left" w:pos="2550"/>
        </w:tabs>
        <w:spacing w:before="1"/>
        <w:ind w:right="591" w:firstLine="707"/>
        <w:rPr>
          <w:sz w:val="24"/>
        </w:rPr>
      </w:pPr>
      <w:r>
        <w:rPr>
          <w:sz w:val="24"/>
        </w:rPr>
        <w:t>родительские чтения, которые осуществляются посредством обмена и обсуждения</w:t>
      </w:r>
      <w:r>
        <w:rPr>
          <w:spacing w:val="-57"/>
          <w:sz w:val="24"/>
        </w:rPr>
        <w:t xml:space="preserve"> </w:t>
      </w:r>
      <w:r>
        <w:rPr>
          <w:sz w:val="24"/>
        </w:rPr>
        <w:t>в</w:t>
      </w:r>
      <w:r>
        <w:rPr>
          <w:spacing w:val="-2"/>
          <w:sz w:val="24"/>
        </w:rPr>
        <w:t xml:space="preserve"> </w:t>
      </w:r>
      <w:r>
        <w:rPr>
          <w:sz w:val="24"/>
        </w:rPr>
        <w:t>чатах, онлайн</w:t>
      </w:r>
      <w:r>
        <w:rPr>
          <w:spacing w:val="-3"/>
          <w:sz w:val="24"/>
        </w:rPr>
        <w:t xml:space="preserve"> </w:t>
      </w:r>
      <w:r>
        <w:rPr>
          <w:sz w:val="24"/>
        </w:rPr>
        <w:t>информации, книг,</w:t>
      </w:r>
      <w:r>
        <w:rPr>
          <w:spacing w:val="-1"/>
          <w:sz w:val="24"/>
        </w:rPr>
        <w:t xml:space="preserve"> </w:t>
      </w:r>
      <w:r>
        <w:rPr>
          <w:sz w:val="24"/>
        </w:rPr>
        <w:t>размещенных в</w:t>
      </w:r>
      <w:r>
        <w:rPr>
          <w:spacing w:val="-1"/>
          <w:sz w:val="24"/>
        </w:rPr>
        <w:t xml:space="preserve"> </w:t>
      </w:r>
      <w:r>
        <w:rPr>
          <w:sz w:val="24"/>
        </w:rPr>
        <w:t>инернете,</w:t>
      </w:r>
    </w:p>
    <w:p w:rsidR="00445874" w:rsidRDefault="00182F3C">
      <w:pPr>
        <w:pStyle w:val="a9"/>
        <w:numPr>
          <w:ilvl w:val="0"/>
          <w:numId w:val="21"/>
        </w:numPr>
        <w:tabs>
          <w:tab w:val="left" w:pos="2595"/>
        </w:tabs>
        <w:ind w:right="587" w:firstLine="707"/>
        <w:rPr>
          <w:sz w:val="24"/>
        </w:rPr>
      </w:pPr>
      <w:r>
        <w:rPr>
          <w:sz w:val="24"/>
        </w:rPr>
        <w:t>сетевые сообщества, группы родительской взаимоподдержки и наставничества,</w:t>
      </w:r>
      <w:r>
        <w:rPr>
          <w:spacing w:val="1"/>
          <w:sz w:val="24"/>
        </w:rPr>
        <w:t xml:space="preserve"> </w:t>
      </w:r>
      <w:r>
        <w:rPr>
          <w:sz w:val="24"/>
        </w:rPr>
        <w:t>где родители могут обменяться своими находками в деле воспитания детей, эмоционально</w:t>
      </w:r>
      <w:r>
        <w:rPr>
          <w:spacing w:val="-57"/>
          <w:sz w:val="24"/>
        </w:rPr>
        <w:t xml:space="preserve"> </w:t>
      </w:r>
      <w:r>
        <w:rPr>
          <w:sz w:val="24"/>
        </w:rPr>
        <w:t>поддержать друг</w:t>
      </w:r>
      <w:r>
        <w:rPr>
          <w:spacing w:val="-1"/>
          <w:sz w:val="24"/>
        </w:rPr>
        <w:t xml:space="preserve"> </w:t>
      </w:r>
      <w:r>
        <w:rPr>
          <w:sz w:val="24"/>
        </w:rPr>
        <w:t>друга,</w:t>
      </w:r>
    </w:p>
    <w:p w:rsidR="00445874" w:rsidRDefault="00182F3C">
      <w:pPr>
        <w:pStyle w:val="a9"/>
        <w:numPr>
          <w:ilvl w:val="0"/>
          <w:numId w:val="21"/>
        </w:numPr>
        <w:tabs>
          <w:tab w:val="left" w:pos="2581"/>
        </w:tabs>
        <w:ind w:right="586" w:firstLine="707"/>
        <w:rPr>
          <w:sz w:val="24"/>
        </w:rPr>
      </w:pPr>
      <w:r>
        <w:rPr>
          <w:sz w:val="24"/>
        </w:rPr>
        <w:t>родительский тренинг – активная форма работы с родителями, направленная на</w:t>
      </w:r>
      <w:r>
        <w:rPr>
          <w:spacing w:val="1"/>
          <w:sz w:val="24"/>
        </w:rPr>
        <w:t xml:space="preserve"> </w:t>
      </w:r>
      <w:r>
        <w:rPr>
          <w:sz w:val="24"/>
        </w:rPr>
        <w:t>формирование</w:t>
      </w:r>
      <w:r>
        <w:rPr>
          <w:spacing w:val="1"/>
          <w:sz w:val="24"/>
        </w:rPr>
        <w:t xml:space="preserve"> </w:t>
      </w:r>
      <w:r>
        <w:rPr>
          <w:sz w:val="24"/>
        </w:rPr>
        <w:t>ценностной</w:t>
      </w:r>
      <w:r>
        <w:rPr>
          <w:spacing w:val="1"/>
          <w:sz w:val="24"/>
        </w:rPr>
        <w:t xml:space="preserve"> </w:t>
      </w:r>
      <w:r>
        <w:rPr>
          <w:sz w:val="24"/>
        </w:rPr>
        <w:t>сферы</w:t>
      </w:r>
      <w:r>
        <w:rPr>
          <w:spacing w:val="1"/>
          <w:sz w:val="24"/>
        </w:rPr>
        <w:t xml:space="preserve"> </w:t>
      </w:r>
      <w:r>
        <w:rPr>
          <w:sz w:val="24"/>
        </w:rPr>
        <w:t>родителей,</w:t>
      </w:r>
      <w:r>
        <w:rPr>
          <w:spacing w:val="1"/>
          <w:sz w:val="24"/>
        </w:rPr>
        <w:t xml:space="preserve"> </w:t>
      </w:r>
      <w:r>
        <w:rPr>
          <w:sz w:val="24"/>
        </w:rPr>
        <w:t>переосмысление</w:t>
      </w:r>
      <w:r>
        <w:rPr>
          <w:spacing w:val="1"/>
          <w:sz w:val="24"/>
        </w:rPr>
        <w:t xml:space="preserve"> </w:t>
      </w:r>
      <w:r>
        <w:rPr>
          <w:sz w:val="24"/>
        </w:rPr>
        <w:t>имеющегося</w:t>
      </w:r>
      <w:r>
        <w:rPr>
          <w:spacing w:val="1"/>
          <w:sz w:val="24"/>
        </w:rPr>
        <w:t xml:space="preserve"> </w:t>
      </w:r>
      <w:r>
        <w:rPr>
          <w:sz w:val="24"/>
        </w:rPr>
        <w:t>опыта</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и</w:t>
      </w:r>
      <w:r>
        <w:rPr>
          <w:spacing w:val="1"/>
          <w:sz w:val="24"/>
        </w:rPr>
        <w:t xml:space="preserve"> </w:t>
      </w:r>
      <w:r>
        <w:rPr>
          <w:sz w:val="24"/>
        </w:rPr>
        <w:t>тренировки</w:t>
      </w:r>
      <w:r>
        <w:rPr>
          <w:spacing w:val="1"/>
          <w:sz w:val="24"/>
        </w:rPr>
        <w:t xml:space="preserve"> </w:t>
      </w:r>
      <w:r>
        <w:rPr>
          <w:sz w:val="24"/>
        </w:rPr>
        <w:t>навыков</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Проводится,</w:t>
      </w:r>
      <w:r>
        <w:rPr>
          <w:spacing w:val="-1"/>
          <w:sz w:val="24"/>
        </w:rPr>
        <w:t xml:space="preserve"> </w:t>
      </w:r>
      <w:r>
        <w:rPr>
          <w:sz w:val="24"/>
        </w:rPr>
        <w:t>как правило, педагогом-психологом.</w:t>
      </w:r>
    </w:p>
    <w:p w:rsidR="00445874" w:rsidRDefault="00182F3C">
      <w:pPr>
        <w:pStyle w:val="a5"/>
        <w:spacing w:before="1"/>
        <w:ind w:right="590" w:firstLine="0"/>
      </w:pPr>
      <w:r>
        <w:t>Каждая</w:t>
      </w:r>
      <w:r>
        <w:rPr>
          <w:spacing w:val="1"/>
        </w:rPr>
        <w:t xml:space="preserve"> </w:t>
      </w:r>
      <w:r>
        <w:t>из</w:t>
      </w:r>
      <w:r>
        <w:rPr>
          <w:spacing w:val="1"/>
        </w:rPr>
        <w:t xml:space="preserve"> </w:t>
      </w:r>
      <w:r>
        <w:t>этих</w:t>
      </w:r>
      <w:r>
        <w:rPr>
          <w:spacing w:val="1"/>
        </w:rPr>
        <w:t xml:space="preserve"> </w:t>
      </w:r>
      <w:r>
        <w:t>востребованных</w:t>
      </w:r>
      <w:r>
        <w:rPr>
          <w:spacing w:val="1"/>
        </w:rPr>
        <w:t xml:space="preserve"> </w:t>
      </w:r>
      <w:r>
        <w:t>форм</w:t>
      </w:r>
      <w:r>
        <w:rPr>
          <w:spacing w:val="1"/>
        </w:rPr>
        <w:t xml:space="preserve"> </w:t>
      </w:r>
      <w:r>
        <w:t>должна</w:t>
      </w:r>
      <w:r>
        <w:rPr>
          <w:spacing w:val="1"/>
        </w:rPr>
        <w:t xml:space="preserve"> </w:t>
      </w:r>
      <w:r>
        <w:t>предусматривать</w:t>
      </w:r>
      <w:r>
        <w:rPr>
          <w:spacing w:val="1"/>
        </w:rPr>
        <w:t xml:space="preserve"> </w:t>
      </w:r>
      <w:r>
        <w:t>активные</w:t>
      </w:r>
      <w:r>
        <w:rPr>
          <w:spacing w:val="1"/>
        </w:rPr>
        <w:t xml:space="preserve"> </w:t>
      </w:r>
      <w:r>
        <w:t>приемы</w:t>
      </w:r>
      <w:r>
        <w:rPr>
          <w:spacing w:val="1"/>
        </w:rPr>
        <w:t xml:space="preserve"> </w:t>
      </w:r>
      <w:r>
        <w:t>взаимодействия</w:t>
      </w:r>
      <w:r>
        <w:rPr>
          <w:spacing w:val="1"/>
        </w:rPr>
        <w:t xml:space="preserve"> </w:t>
      </w:r>
      <w:r>
        <w:t>с</w:t>
      </w:r>
      <w:r>
        <w:rPr>
          <w:spacing w:val="1"/>
        </w:rPr>
        <w:t xml:space="preserve"> </w:t>
      </w:r>
      <w:r>
        <w:t>родителями</w:t>
      </w:r>
      <w:r>
        <w:rPr>
          <w:spacing w:val="1"/>
        </w:rPr>
        <w:t xml:space="preserve"> </w:t>
      </w:r>
      <w:r>
        <w:t>по</w:t>
      </w:r>
      <w:r>
        <w:rPr>
          <w:spacing w:val="1"/>
        </w:rPr>
        <w:t xml:space="preserve"> </w:t>
      </w:r>
      <w:r>
        <w:t>вопросам</w:t>
      </w:r>
      <w:r>
        <w:rPr>
          <w:spacing w:val="1"/>
        </w:rPr>
        <w:t xml:space="preserve"> </w:t>
      </w:r>
      <w:r>
        <w:t>родительского</w:t>
      </w:r>
      <w:r>
        <w:rPr>
          <w:spacing w:val="1"/>
        </w:rPr>
        <w:t xml:space="preserve"> </w:t>
      </w:r>
      <w:r>
        <w:t>просвещения,</w:t>
      </w:r>
      <w:r>
        <w:rPr>
          <w:spacing w:val="1"/>
        </w:rPr>
        <w:t xml:space="preserve"> </w:t>
      </w:r>
      <w:r>
        <w:t>повышения</w:t>
      </w:r>
      <w:r>
        <w:rPr>
          <w:spacing w:val="1"/>
        </w:rPr>
        <w:t xml:space="preserve"> </w:t>
      </w:r>
      <w:r>
        <w:t>и</w:t>
      </w:r>
      <w:r>
        <w:rPr>
          <w:spacing w:val="-57"/>
        </w:rPr>
        <w:t xml:space="preserve"> </w:t>
      </w:r>
      <w:r>
        <w:t>развития родительских компетенций. Это могут быть дискуссионные площадки онлайн и</w:t>
      </w:r>
      <w:r>
        <w:rPr>
          <w:spacing w:val="1"/>
        </w:rPr>
        <w:t xml:space="preserve"> </w:t>
      </w:r>
      <w:r>
        <w:t>оффлайн,</w:t>
      </w:r>
      <w:r>
        <w:rPr>
          <w:spacing w:val="-3"/>
        </w:rPr>
        <w:t xml:space="preserve"> </w:t>
      </w:r>
      <w:r>
        <w:t>решение</w:t>
      </w:r>
      <w:r>
        <w:rPr>
          <w:spacing w:val="-4"/>
        </w:rPr>
        <w:t xml:space="preserve"> </w:t>
      </w:r>
      <w:r>
        <w:t>педагогических</w:t>
      </w:r>
      <w:r>
        <w:rPr>
          <w:spacing w:val="-1"/>
        </w:rPr>
        <w:t xml:space="preserve"> </w:t>
      </w:r>
      <w:r>
        <w:t>ситуаций,</w:t>
      </w:r>
      <w:r>
        <w:rPr>
          <w:spacing w:val="-3"/>
        </w:rPr>
        <w:t xml:space="preserve"> </w:t>
      </w:r>
      <w:r>
        <w:t>родительские</w:t>
      </w:r>
      <w:r>
        <w:rPr>
          <w:spacing w:val="-4"/>
        </w:rPr>
        <w:t xml:space="preserve"> </w:t>
      </w:r>
      <w:r>
        <w:t>чаты,</w:t>
      </w:r>
      <w:r>
        <w:rPr>
          <w:spacing w:val="-2"/>
        </w:rPr>
        <w:t xml:space="preserve"> </w:t>
      </w:r>
      <w:r>
        <w:t>интервью</w:t>
      </w:r>
      <w:r>
        <w:rPr>
          <w:spacing w:val="-3"/>
        </w:rPr>
        <w:t xml:space="preserve"> </w:t>
      </w:r>
      <w:r>
        <w:t>с</w:t>
      </w:r>
      <w:r>
        <w:rPr>
          <w:spacing w:val="-4"/>
        </w:rPr>
        <w:t xml:space="preserve"> </w:t>
      </w:r>
      <w:r>
        <w:t>родителями,</w:t>
      </w:r>
    </w:p>
    <w:p w:rsidR="00445874" w:rsidRDefault="00182F3C">
      <w:pPr>
        <w:pStyle w:val="a5"/>
        <w:ind w:right="583" w:firstLine="0"/>
      </w:pPr>
      <w:r>
        <w:t>«круги принятия решений» творческие группы, создание онлайн или офлайн-проектов,</w:t>
      </w:r>
      <w:r>
        <w:rPr>
          <w:spacing w:val="1"/>
        </w:rPr>
        <w:t xml:space="preserve"> </w:t>
      </w:r>
      <w:r>
        <w:t>дебаты.</w:t>
      </w:r>
    </w:p>
    <w:p w:rsidR="00445874" w:rsidRDefault="00182F3C">
      <w:pPr>
        <w:pStyle w:val="1"/>
        <w:spacing w:line="274" w:lineRule="exact"/>
      </w:pPr>
      <w:r>
        <w:t>На</w:t>
      </w:r>
      <w:r>
        <w:rPr>
          <w:spacing w:val="-2"/>
        </w:rPr>
        <w:t xml:space="preserve"> </w:t>
      </w:r>
      <w:r>
        <w:t>индивидуальном</w:t>
      </w:r>
      <w:r>
        <w:rPr>
          <w:spacing w:val="-2"/>
        </w:rPr>
        <w:t xml:space="preserve"> </w:t>
      </w:r>
      <w:r>
        <w:t>уровне:</w:t>
      </w:r>
    </w:p>
    <w:p w:rsidR="00445874" w:rsidRDefault="00182F3C">
      <w:pPr>
        <w:pStyle w:val="a5"/>
        <w:ind w:right="584" w:firstLine="0"/>
      </w:pPr>
      <w:r>
        <w:t>индивидуальные</w:t>
      </w:r>
      <w:r>
        <w:rPr>
          <w:spacing w:val="1"/>
        </w:rPr>
        <w:t xml:space="preserve"> </w:t>
      </w:r>
      <w:r>
        <w:t>консультации</w:t>
      </w:r>
      <w:r>
        <w:rPr>
          <w:spacing w:val="1"/>
        </w:rPr>
        <w:t xml:space="preserve"> </w:t>
      </w:r>
      <w:r>
        <w:t>(не</w:t>
      </w:r>
      <w:r>
        <w:rPr>
          <w:spacing w:val="1"/>
        </w:rPr>
        <w:t xml:space="preserve"> </w:t>
      </w:r>
      <w:r>
        <w:t>беседы)</w:t>
      </w:r>
      <w:r>
        <w:rPr>
          <w:spacing w:val="1"/>
        </w:rPr>
        <w:t xml:space="preserve"> </w:t>
      </w:r>
      <w:r>
        <w:t>родителей</w:t>
      </w:r>
      <w:r>
        <w:rPr>
          <w:spacing w:val="1"/>
        </w:rPr>
        <w:t xml:space="preserve"> </w:t>
      </w:r>
      <w:r>
        <w:t>педагогами,</w:t>
      </w:r>
      <w:r>
        <w:rPr>
          <w:spacing w:val="1"/>
        </w:rPr>
        <w:t xml:space="preserve"> </w:t>
      </w:r>
      <w:r>
        <w:t>или</w:t>
      </w:r>
      <w:r>
        <w:rPr>
          <w:spacing w:val="1"/>
        </w:rPr>
        <w:t xml:space="preserve"> </w:t>
      </w:r>
      <w:r>
        <w:t>педагогом-</w:t>
      </w:r>
      <w:r>
        <w:rPr>
          <w:spacing w:val="-57"/>
        </w:rPr>
        <w:t xml:space="preserve"> </w:t>
      </w:r>
      <w:r>
        <w:t>психологом,</w:t>
      </w:r>
      <w:r>
        <w:rPr>
          <w:spacing w:val="-2"/>
        </w:rPr>
        <w:t xml:space="preserve"> </w:t>
      </w:r>
      <w:r>
        <w:t>на</w:t>
      </w:r>
      <w:r>
        <w:rPr>
          <w:spacing w:val="-2"/>
        </w:rPr>
        <w:t xml:space="preserve"> </w:t>
      </w:r>
      <w:r>
        <w:t>которых осуществляется</w:t>
      </w:r>
      <w:r>
        <w:rPr>
          <w:spacing w:val="1"/>
        </w:rPr>
        <w:t xml:space="preserve"> </w:t>
      </w:r>
      <w:r>
        <w:t>согласование</w:t>
      </w:r>
      <w:r>
        <w:rPr>
          <w:spacing w:val="-3"/>
        </w:rPr>
        <w:t xml:space="preserve"> </w:t>
      </w:r>
      <w:r>
        <w:t>позиций,</w:t>
      </w:r>
      <w:r>
        <w:rPr>
          <w:spacing w:val="-1"/>
        </w:rPr>
        <w:t xml:space="preserve"> </w:t>
      </w:r>
      <w:r>
        <w:t>обмен</w:t>
      </w:r>
      <w:r>
        <w:rPr>
          <w:spacing w:val="-2"/>
        </w:rPr>
        <w:t xml:space="preserve"> </w:t>
      </w:r>
      <w:r>
        <w:t>мнениями</w:t>
      </w:r>
      <w:r>
        <w:rPr>
          <w:spacing w:val="-3"/>
        </w:rPr>
        <w:t xml:space="preserve"> </w:t>
      </w:r>
      <w:r>
        <w:t>и</w:t>
      </w:r>
      <w:r>
        <w:rPr>
          <w:spacing w:val="-2"/>
        </w:rPr>
        <w:t xml:space="preserve"> </w:t>
      </w:r>
      <w:r>
        <w:t>др.</w:t>
      </w:r>
    </w:p>
    <w:p w:rsidR="00445874" w:rsidRDefault="00182F3C">
      <w:pPr>
        <w:pStyle w:val="a5"/>
        <w:ind w:right="580" w:firstLine="0"/>
        <w:jc w:val="left"/>
      </w:pPr>
      <w:r>
        <w:t>Работа специалистов по запросу родителей для решения острых конфликтных ситуаций;</w:t>
      </w:r>
      <w:r>
        <w:rPr>
          <w:spacing w:val="1"/>
        </w:rPr>
        <w:t xml:space="preserve"> </w:t>
      </w:r>
      <w:r>
        <w:t>Участие</w:t>
      </w:r>
      <w:r>
        <w:rPr>
          <w:spacing w:val="28"/>
        </w:rPr>
        <w:t xml:space="preserve"> </w:t>
      </w:r>
      <w:r>
        <w:t>родителей</w:t>
      </w:r>
      <w:r>
        <w:rPr>
          <w:spacing w:val="31"/>
        </w:rPr>
        <w:t xml:space="preserve"> </w:t>
      </w:r>
      <w:r>
        <w:t>в</w:t>
      </w:r>
      <w:r>
        <w:rPr>
          <w:spacing w:val="29"/>
        </w:rPr>
        <w:t xml:space="preserve"> </w:t>
      </w:r>
      <w:r>
        <w:t>педагогических</w:t>
      </w:r>
      <w:r>
        <w:rPr>
          <w:spacing w:val="31"/>
        </w:rPr>
        <w:t xml:space="preserve"> </w:t>
      </w:r>
      <w:r>
        <w:t>консилиумах,</w:t>
      </w:r>
      <w:r>
        <w:rPr>
          <w:spacing w:val="30"/>
        </w:rPr>
        <w:t xml:space="preserve"> </w:t>
      </w:r>
      <w:r>
        <w:t>собираемых</w:t>
      </w:r>
      <w:r>
        <w:rPr>
          <w:spacing w:val="31"/>
        </w:rPr>
        <w:t xml:space="preserve"> </w:t>
      </w:r>
      <w:r>
        <w:t>в</w:t>
      </w:r>
      <w:r>
        <w:rPr>
          <w:spacing w:val="29"/>
        </w:rPr>
        <w:t xml:space="preserve"> </w:t>
      </w:r>
      <w:r>
        <w:t>случае</w:t>
      </w:r>
      <w:r>
        <w:rPr>
          <w:spacing w:val="31"/>
        </w:rPr>
        <w:t xml:space="preserve"> </w:t>
      </w:r>
      <w:r>
        <w:t>возникновения</w:t>
      </w:r>
      <w:r>
        <w:rPr>
          <w:spacing w:val="-57"/>
        </w:rPr>
        <w:t xml:space="preserve"> </w:t>
      </w:r>
      <w:r>
        <w:t>острых</w:t>
      </w:r>
      <w:r>
        <w:rPr>
          <w:spacing w:val="1"/>
        </w:rPr>
        <w:t xml:space="preserve"> </w:t>
      </w:r>
      <w:r>
        <w:t>проблем,</w:t>
      </w:r>
      <w:r>
        <w:rPr>
          <w:spacing w:val="-1"/>
        </w:rPr>
        <w:t xml:space="preserve"> </w:t>
      </w:r>
      <w:r>
        <w:t>связанных с</w:t>
      </w:r>
      <w:r>
        <w:rPr>
          <w:spacing w:val="-2"/>
        </w:rPr>
        <w:t xml:space="preserve"> </w:t>
      </w:r>
      <w:r>
        <w:t>обучением</w:t>
      </w:r>
      <w:r>
        <w:rPr>
          <w:spacing w:val="-2"/>
        </w:rPr>
        <w:t xml:space="preserve"> </w:t>
      </w:r>
      <w:r>
        <w:t>и</w:t>
      </w:r>
      <w:r>
        <w:rPr>
          <w:spacing w:val="-1"/>
        </w:rPr>
        <w:t xml:space="preserve"> </w:t>
      </w:r>
      <w:r>
        <w:t>воспитанием</w:t>
      </w:r>
      <w:r>
        <w:rPr>
          <w:spacing w:val="-2"/>
        </w:rPr>
        <w:t xml:space="preserve"> </w:t>
      </w:r>
      <w:r>
        <w:t>конкретного</w:t>
      </w:r>
      <w:r>
        <w:rPr>
          <w:spacing w:val="-4"/>
        </w:rPr>
        <w:t xml:space="preserve"> </w:t>
      </w:r>
      <w:r>
        <w:t>ребенка;</w:t>
      </w:r>
    </w:p>
    <w:p w:rsidR="00445874" w:rsidRDefault="00182F3C">
      <w:pPr>
        <w:pStyle w:val="a5"/>
        <w:tabs>
          <w:tab w:val="left" w:pos="2786"/>
          <w:tab w:val="left" w:pos="3237"/>
          <w:tab w:val="left" w:pos="4326"/>
          <w:tab w:val="left" w:pos="5609"/>
          <w:tab w:val="left" w:pos="5947"/>
          <w:tab w:val="left" w:pos="7324"/>
          <w:tab w:val="left" w:pos="7678"/>
          <w:tab w:val="left" w:pos="9105"/>
          <w:tab w:val="left" w:pos="10923"/>
        </w:tabs>
        <w:ind w:right="591" w:firstLine="0"/>
        <w:jc w:val="left"/>
      </w:pPr>
      <w:r>
        <w:t>Помощь</w:t>
      </w:r>
      <w:r>
        <w:tab/>
        <w:t>со</w:t>
      </w:r>
      <w:r>
        <w:tab/>
        <w:t>стороны</w:t>
      </w:r>
      <w:r>
        <w:tab/>
        <w:t>родителей</w:t>
      </w:r>
      <w:r>
        <w:tab/>
        <w:t>в</w:t>
      </w:r>
      <w:r>
        <w:tab/>
        <w:t>подготовке</w:t>
      </w:r>
      <w:r>
        <w:tab/>
        <w:t>и</w:t>
      </w:r>
      <w:r>
        <w:tab/>
        <w:t>проведении</w:t>
      </w:r>
      <w:r>
        <w:tab/>
        <w:t>общешкольных</w:t>
      </w:r>
      <w:r>
        <w:tab/>
      </w:r>
      <w:r>
        <w:rPr>
          <w:spacing w:val="-1"/>
        </w:rPr>
        <w:t>и</w:t>
      </w:r>
      <w:r>
        <w:rPr>
          <w:spacing w:val="-57"/>
        </w:rPr>
        <w:t xml:space="preserve"> </w:t>
      </w:r>
      <w:r>
        <w:t>внутриклассных мероприятий воспитательной</w:t>
      </w:r>
      <w:r>
        <w:rPr>
          <w:spacing w:val="-3"/>
        </w:rPr>
        <w:t xml:space="preserve"> </w:t>
      </w:r>
      <w:r>
        <w:t>направленности;</w:t>
      </w:r>
    </w:p>
    <w:p w:rsidR="00445874" w:rsidRDefault="00182F3C">
      <w:pPr>
        <w:pStyle w:val="a5"/>
        <w:tabs>
          <w:tab w:val="left" w:pos="2949"/>
          <w:tab w:val="left" w:pos="3174"/>
          <w:tab w:val="left" w:pos="3676"/>
          <w:tab w:val="left" w:pos="4133"/>
          <w:tab w:val="left" w:pos="4647"/>
          <w:tab w:val="left" w:pos="5030"/>
          <w:tab w:val="left" w:pos="5585"/>
          <w:tab w:val="left" w:pos="5747"/>
          <w:tab w:val="left" w:pos="5897"/>
          <w:tab w:val="left" w:pos="6510"/>
          <w:tab w:val="left" w:pos="6923"/>
          <w:tab w:val="left" w:pos="7314"/>
          <w:tab w:val="left" w:pos="7897"/>
          <w:tab w:val="left" w:pos="8441"/>
          <w:tab w:val="left" w:pos="8812"/>
          <w:tab w:val="left" w:pos="9237"/>
          <w:tab w:val="left" w:pos="9704"/>
          <w:tab w:val="left" w:pos="10321"/>
        </w:tabs>
        <w:ind w:right="590" w:firstLine="0"/>
        <w:jc w:val="left"/>
      </w:pPr>
      <w:r>
        <w:t>Индивидуальные</w:t>
      </w:r>
      <w:r>
        <w:rPr>
          <w:spacing w:val="30"/>
        </w:rPr>
        <w:t xml:space="preserve"> </w:t>
      </w:r>
      <w:r>
        <w:t>консультации</w:t>
      </w:r>
      <w:r>
        <w:rPr>
          <w:spacing w:val="32"/>
        </w:rPr>
        <w:t xml:space="preserve"> </w:t>
      </w:r>
      <w:r>
        <w:t>родителей</w:t>
      </w:r>
      <w:r>
        <w:rPr>
          <w:spacing w:val="32"/>
        </w:rPr>
        <w:t xml:space="preserve"> </w:t>
      </w:r>
      <w:r>
        <w:t>или</w:t>
      </w:r>
      <w:r>
        <w:rPr>
          <w:spacing w:val="30"/>
        </w:rPr>
        <w:t xml:space="preserve"> </w:t>
      </w:r>
      <w:r>
        <w:t>законных</w:t>
      </w:r>
      <w:r>
        <w:rPr>
          <w:spacing w:val="34"/>
        </w:rPr>
        <w:t xml:space="preserve"> </w:t>
      </w:r>
      <w:r>
        <w:t>представителей</w:t>
      </w:r>
      <w:r>
        <w:rPr>
          <w:spacing w:val="32"/>
        </w:rPr>
        <w:t xml:space="preserve"> </w:t>
      </w:r>
      <w:r>
        <w:t>школьников</w:t>
      </w:r>
      <w:r>
        <w:rPr>
          <w:spacing w:val="31"/>
        </w:rPr>
        <w:t xml:space="preserve"> </w:t>
      </w:r>
      <w:r>
        <w:t>со</w:t>
      </w:r>
      <w:r>
        <w:rPr>
          <w:spacing w:val="-57"/>
        </w:rPr>
        <w:t xml:space="preserve"> </w:t>
      </w:r>
      <w:r>
        <w:t>школьными</w:t>
      </w:r>
      <w:r>
        <w:tab/>
      </w:r>
      <w:r>
        <w:tab/>
        <w:t>специалистами,</w:t>
      </w:r>
      <w:r>
        <w:tab/>
        <w:t>педагогами,</w:t>
      </w:r>
      <w:r>
        <w:tab/>
        <w:t>администрацией</w:t>
      </w:r>
      <w:r>
        <w:tab/>
        <w:t>c</w:t>
      </w:r>
      <w:r>
        <w:tab/>
        <w:t>целью</w:t>
      </w:r>
      <w:r>
        <w:tab/>
        <w:t>координации</w:t>
      </w:r>
      <w:r>
        <w:rPr>
          <w:spacing w:val="-57"/>
        </w:rPr>
        <w:t xml:space="preserve"> </w:t>
      </w:r>
      <w:r>
        <w:t>совместных усилий педагогов и родителей по вопросам реализации ФГОС ОО.</w:t>
      </w:r>
      <w:r>
        <w:rPr>
          <w:spacing w:val="1"/>
        </w:rPr>
        <w:t xml:space="preserve"> </w:t>
      </w:r>
      <w:r>
        <w:t>Диагностические</w:t>
      </w:r>
      <w:r>
        <w:tab/>
        <w:t>методы</w:t>
      </w:r>
      <w:r>
        <w:tab/>
        <w:t>работы</w:t>
      </w:r>
      <w:r>
        <w:tab/>
        <w:t>с</w:t>
      </w:r>
      <w:r>
        <w:tab/>
      </w:r>
      <w:r>
        <w:tab/>
        <w:t>родителями</w:t>
      </w:r>
      <w:r>
        <w:tab/>
        <w:t>или</w:t>
      </w:r>
      <w:r>
        <w:tab/>
        <w:t>законными</w:t>
      </w:r>
      <w:r>
        <w:tab/>
      </w:r>
      <w:r>
        <w:rPr>
          <w:spacing w:val="-1"/>
        </w:rPr>
        <w:t>представителями,</w:t>
      </w:r>
      <w:r>
        <w:rPr>
          <w:spacing w:val="-57"/>
        </w:rPr>
        <w:t xml:space="preserve"> </w:t>
      </w:r>
      <w:r>
        <w:t>служащие</w:t>
      </w:r>
      <w:r>
        <w:tab/>
        <w:t>развитию</w:t>
      </w:r>
      <w:r>
        <w:tab/>
        <w:t>родительской</w:t>
      </w:r>
      <w:r>
        <w:tab/>
      </w:r>
      <w:r>
        <w:tab/>
        <w:t>зрелости:</w:t>
      </w:r>
      <w:r>
        <w:tab/>
        <w:t>наблюдение,</w:t>
      </w:r>
      <w:r>
        <w:tab/>
        <w:t>индивидуальная</w:t>
      </w:r>
      <w:r>
        <w:tab/>
        <w:t>беседа,</w:t>
      </w:r>
      <w:r>
        <w:rPr>
          <w:spacing w:val="-57"/>
        </w:rPr>
        <w:t xml:space="preserve"> </w:t>
      </w:r>
      <w:r>
        <w:t>тестирование,</w:t>
      </w:r>
      <w:r>
        <w:rPr>
          <w:spacing w:val="16"/>
        </w:rPr>
        <w:t xml:space="preserve"> </w:t>
      </w:r>
      <w:r>
        <w:t>анкетирование,</w:t>
      </w:r>
      <w:r>
        <w:rPr>
          <w:spacing w:val="16"/>
        </w:rPr>
        <w:t xml:space="preserve"> </w:t>
      </w:r>
      <w:r>
        <w:t>анализ</w:t>
      </w:r>
      <w:r>
        <w:rPr>
          <w:spacing w:val="17"/>
        </w:rPr>
        <w:t xml:space="preserve"> </w:t>
      </w:r>
      <w:r>
        <w:t>детских</w:t>
      </w:r>
      <w:r>
        <w:rPr>
          <w:spacing w:val="19"/>
        </w:rPr>
        <w:t xml:space="preserve"> </w:t>
      </w:r>
      <w:r>
        <w:t>рисунков</w:t>
      </w:r>
      <w:r>
        <w:rPr>
          <w:spacing w:val="16"/>
        </w:rPr>
        <w:t xml:space="preserve"> </w:t>
      </w:r>
      <w:r>
        <w:t>и</w:t>
      </w:r>
      <w:r>
        <w:rPr>
          <w:spacing w:val="17"/>
        </w:rPr>
        <w:t xml:space="preserve"> </w:t>
      </w:r>
      <w:r>
        <w:t>рассказов</w:t>
      </w:r>
      <w:r>
        <w:rPr>
          <w:spacing w:val="16"/>
        </w:rPr>
        <w:t xml:space="preserve"> </w:t>
      </w:r>
      <w:r>
        <w:t>воспитанников</w:t>
      </w:r>
      <w:r>
        <w:rPr>
          <w:spacing w:val="14"/>
        </w:rPr>
        <w:t xml:space="preserve"> </w:t>
      </w:r>
      <w:r>
        <w:t>о</w:t>
      </w:r>
      <w:r>
        <w:rPr>
          <w:spacing w:val="-57"/>
        </w:rPr>
        <w:t xml:space="preserve"> </w:t>
      </w:r>
      <w:r>
        <w:t>семье,</w:t>
      </w:r>
      <w:r>
        <w:rPr>
          <w:spacing w:val="-1"/>
        </w:rPr>
        <w:t xml:space="preserve"> </w:t>
      </w:r>
      <w:r>
        <w:t>метод ранжирования.</w:t>
      </w:r>
    </w:p>
    <w:p w:rsidR="00445874" w:rsidRDefault="00182F3C">
      <w:pPr>
        <w:pStyle w:val="1"/>
        <w:spacing w:before="3" w:line="274" w:lineRule="exact"/>
        <w:jc w:val="left"/>
      </w:pPr>
      <w:r>
        <w:t>Механизм</w:t>
      </w:r>
      <w:r>
        <w:rPr>
          <w:spacing w:val="-4"/>
        </w:rPr>
        <w:t xml:space="preserve"> </w:t>
      </w:r>
      <w:r>
        <w:t>реализации</w:t>
      </w:r>
      <w:r>
        <w:rPr>
          <w:spacing w:val="-5"/>
        </w:rPr>
        <w:t xml:space="preserve"> </w:t>
      </w:r>
      <w:r>
        <w:t>программы</w:t>
      </w:r>
      <w:r>
        <w:rPr>
          <w:spacing w:val="-3"/>
        </w:rPr>
        <w:t xml:space="preserve"> </w:t>
      </w:r>
      <w:r>
        <w:t>осуществляется</w:t>
      </w:r>
      <w:r>
        <w:rPr>
          <w:spacing w:val="-3"/>
        </w:rPr>
        <w:t xml:space="preserve"> </w:t>
      </w:r>
      <w:r>
        <w:t>через</w:t>
      </w:r>
    </w:p>
    <w:p w:rsidR="00445874" w:rsidRDefault="00182F3C">
      <w:pPr>
        <w:pStyle w:val="a5"/>
        <w:spacing w:line="274" w:lineRule="exact"/>
        <w:ind w:firstLine="0"/>
        <w:jc w:val="left"/>
      </w:pPr>
      <w:r>
        <w:t>мониторинговые</w:t>
      </w:r>
      <w:r>
        <w:rPr>
          <w:spacing w:val="-5"/>
        </w:rPr>
        <w:t xml:space="preserve"> </w:t>
      </w:r>
      <w:r>
        <w:t>исследования</w:t>
      </w:r>
      <w:r>
        <w:rPr>
          <w:spacing w:val="-2"/>
        </w:rPr>
        <w:t xml:space="preserve"> </w:t>
      </w:r>
      <w:r>
        <w:t>и</w:t>
      </w:r>
      <w:r>
        <w:rPr>
          <w:spacing w:val="-3"/>
        </w:rPr>
        <w:t xml:space="preserve"> </w:t>
      </w:r>
      <w:r>
        <w:t>определение</w:t>
      </w:r>
      <w:r>
        <w:rPr>
          <w:spacing w:val="-6"/>
        </w:rPr>
        <w:t xml:space="preserve"> </w:t>
      </w:r>
      <w:r>
        <w:t>перспектив;</w:t>
      </w:r>
    </w:p>
    <w:p w:rsidR="00445874" w:rsidRDefault="00182F3C">
      <w:pPr>
        <w:pStyle w:val="a5"/>
        <w:ind w:right="591" w:firstLine="0"/>
      </w:pPr>
      <w:r>
        <w:t>установление</w:t>
      </w:r>
      <w:r>
        <w:rPr>
          <w:spacing w:val="1"/>
        </w:rPr>
        <w:t xml:space="preserve"> </w:t>
      </w:r>
      <w:r>
        <w:t>партнерских</w:t>
      </w:r>
      <w:r>
        <w:rPr>
          <w:spacing w:val="1"/>
        </w:rPr>
        <w:t xml:space="preserve"> </w:t>
      </w:r>
      <w:r>
        <w:t>отношений</w:t>
      </w:r>
      <w:r>
        <w:rPr>
          <w:spacing w:val="1"/>
        </w:rPr>
        <w:t xml:space="preserve"> </w:t>
      </w:r>
      <w:r>
        <w:t>педагогов,</w:t>
      </w:r>
      <w:r>
        <w:rPr>
          <w:spacing w:val="1"/>
        </w:rPr>
        <w:t xml:space="preserve"> </w:t>
      </w:r>
      <w:r>
        <w:t>родителей,</w:t>
      </w:r>
      <w:r>
        <w:rPr>
          <w:spacing w:val="1"/>
        </w:rPr>
        <w:t xml:space="preserve"> </w:t>
      </w:r>
      <w:r>
        <w:t>детей,</w:t>
      </w:r>
      <w:r>
        <w:rPr>
          <w:spacing w:val="1"/>
        </w:rPr>
        <w:t xml:space="preserve"> </w:t>
      </w:r>
      <w:r>
        <w:t>создание</w:t>
      </w:r>
      <w:r>
        <w:rPr>
          <w:spacing w:val="1"/>
        </w:rPr>
        <w:t xml:space="preserve"> </w:t>
      </w:r>
      <w:r>
        <w:t>единого</w:t>
      </w:r>
      <w:r>
        <w:rPr>
          <w:spacing w:val="1"/>
        </w:rPr>
        <w:t xml:space="preserve"> </w:t>
      </w:r>
      <w:r>
        <w:t>социокультурного</w:t>
      </w:r>
      <w:r>
        <w:rPr>
          <w:spacing w:val="-1"/>
        </w:rPr>
        <w:t xml:space="preserve"> </w:t>
      </w:r>
      <w:r>
        <w:t>пространства;</w:t>
      </w:r>
    </w:p>
    <w:p w:rsidR="00445874" w:rsidRDefault="00182F3C">
      <w:pPr>
        <w:pStyle w:val="a5"/>
        <w:ind w:right="590" w:firstLine="0"/>
      </w:pPr>
      <w:r>
        <w:t>психолого-педагогическое сопровождение просвещения родителей, вовлечение родителей</w:t>
      </w:r>
      <w:r>
        <w:rPr>
          <w:spacing w:val="-57"/>
        </w:rPr>
        <w:t xml:space="preserve"> </w:t>
      </w:r>
      <w:r>
        <w:t>в активную жизнедеятельность школы, изучение и внедрение лучшего опыта семейного</w:t>
      </w:r>
      <w:r>
        <w:rPr>
          <w:spacing w:val="1"/>
        </w:rPr>
        <w:t xml:space="preserve"> </w:t>
      </w:r>
      <w:r>
        <w:t>воспитания;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jc w:val="left"/>
      </w:pPr>
      <w:r>
        <w:t>формирование</w:t>
      </w:r>
      <w:r>
        <w:rPr>
          <w:spacing w:val="-5"/>
        </w:rPr>
        <w:t xml:space="preserve"> </w:t>
      </w:r>
      <w:r>
        <w:t>позитивной установки</w:t>
      </w:r>
      <w:r>
        <w:rPr>
          <w:spacing w:val="-2"/>
        </w:rPr>
        <w:t xml:space="preserve"> </w:t>
      </w:r>
      <w:r>
        <w:t>на</w:t>
      </w:r>
      <w:r>
        <w:rPr>
          <w:spacing w:val="-4"/>
        </w:rPr>
        <w:t xml:space="preserve"> </w:t>
      </w:r>
      <w:r>
        <w:t>здоровый</w:t>
      </w:r>
      <w:r>
        <w:rPr>
          <w:spacing w:val="-3"/>
        </w:rPr>
        <w:t xml:space="preserve"> </w:t>
      </w:r>
      <w:r>
        <w:t>образ</w:t>
      </w:r>
      <w:r>
        <w:rPr>
          <w:spacing w:val="-3"/>
        </w:rPr>
        <w:t xml:space="preserve"> </w:t>
      </w:r>
      <w:r>
        <w:t>жизни;</w:t>
      </w:r>
    </w:p>
    <w:p w:rsidR="00445874" w:rsidRDefault="00182F3C">
      <w:pPr>
        <w:pStyle w:val="a5"/>
        <w:ind w:right="1731" w:firstLine="0"/>
        <w:jc w:val="left"/>
      </w:pPr>
      <w:r>
        <w:t>привлечение родителей к непосредственной творческой деятельности с детьми;</w:t>
      </w:r>
      <w:r>
        <w:rPr>
          <w:spacing w:val="-57"/>
        </w:rPr>
        <w:t xml:space="preserve"> </w:t>
      </w:r>
      <w:r>
        <w:t>повышение</w:t>
      </w:r>
      <w:r>
        <w:rPr>
          <w:spacing w:val="-2"/>
        </w:rPr>
        <w:t xml:space="preserve"> </w:t>
      </w:r>
      <w:r>
        <w:t>роли</w:t>
      </w:r>
      <w:r>
        <w:rPr>
          <w:spacing w:val="1"/>
        </w:rPr>
        <w:t xml:space="preserve"> </w:t>
      </w:r>
      <w:r>
        <w:t>дополнительного</w:t>
      </w:r>
      <w:r>
        <w:rPr>
          <w:spacing w:val="-1"/>
        </w:rPr>
        <w:t xml:space="preserve"> </w:t>
      </w:r>
      <w:r>
        <w:t>образования в</w:t>
      </w:r>
      <w:r>
        <w:rPr>
          <w:spacing w:val="-1"/>
        </w:rPr>
        <w:t xml:space="preserve"> </w:t>
      </w:r>
      <w:r>
        <w:t>воспитании</w:t>
      </w:r>
      <w:r>
        <w:rPr>
          <w:spacing w:val="-3"/>
        </w:rPr>
        <w:t xml:space="preserve"> </w:t>
      </w:r>
      <w:r>
        <w:t>детей.</w:t>
      </w:r>
    </w:p>
    <w:p w:rsidR="00445874" w:rsidRDefault="00182F3C">
      <w:pPr>
        <w:pStyle w:val="a5"/>
        <w:tabs>
          <w:tab w:val="left" w:pos="2711"/>
          <w:tab w:val="left" w:pos="3610"/>
          <w:tab w:val="left" w:pos="3922"/>
          <w:tab w:val="left" w:pos="5342"/>
          <w:tab w:val="left" w:pos="6136"/>
          <w:tab w:val="left" w:pos="7806"/>
          <w:tab w:val="left" w:pos="8971"/>
          <w:tab w:val="left" w:pos="9705"/>
        </w:tabs>
        <w:ind w:right="590" w:firstLine="0"/>
        <w:jc w:val="left"/>
      </w:pPr>
      <w:r>
        <w:t>Модуль</w:t>
      </w:r>
      <w:r>
        <w:tab/>
        <w:t>Работа</w:t>
      </w:r>
      <w:r>
        <w:tab/>
        <w:t>с</w:t>
      </w:r>
      <w:r>
        <w:tab/>
        <w:t>родителями</w:t>
      </w:r>
      <w:r>
        <w:tab/>
        <w:t>носит</w:t>
      </w:r>
      <w:r>
        <w:tab/>
        <w:t>долгосрочный</w:t>
      </w:r>
      <w:r>
        <w:tab/>
        <w:t>характер.</w:t>
      </w:r>
      <w:r>
        <w:tab/>
        <w:t>План</w:t>
      </w:r>
      <w:r>
        <w:tab/>
      </w:r>
      <w:r>
        <w:rPr>
          <w:spacing w:val="-1"/>
        </w:rPr>
        <w:t>мероприятий</w:t>
      </w:r>
      <w:r>
        <w:rPr>
          <w:spacing w:val="-57"/>
        </w:rPr>
        <w:t xml:space="preserve"> </w:t>
      </w:r>
      <w:r>
        <w:t>корректируется ежегодно.</w:t>
      </w:r>
    </w:p>
    <w:p w:rsidR="00445874" w:rsidRDefault="00182F3C">
      <w:pPr>
        <w:pStyle w:val="1"/>
        <w:spacing w:line="274" w:lineRule="exact"/>
        <w:ind w:left="1762"/>
        <w:jc w:val="left"/>
      </w:pPr>
      <w:r>
        <w:t>Модуль</w:t>
      </w:r>
      <w:r>
        <w:rPr>
          <w:spacing w:val="-3"/>
        </w:rPr>
        <w:t xml:space="preserve"> </w:t>
      </w:r>
      <w:r>
        <w:t>«Самоуправление».</w:t>
      </w:r>
    </w:p>
    <w:p w:rsidR="00445874" w:rsidRDefault="00182F3C">
      <w:pPr>
        <w:pStyle w:val="a5"/>
        <w:ind w:right="586" w:firstLine="0"/>
      </w:pPr>
      <w:r>
        <w:t>Поддержка детского самоуправления в школе помогает педагогам воспитывать в детях</w:t>
      </w:r>
      <w:r>
        <w:rPr>
          <w:spacing w:val="1"/>
        </w:rPr>
        <w:t xml:space="preserve"> </w:t>
      </w:r>
      <w:r>
        <w:t>инициативность, самостоятельность, ответственность, трудолюбие, чувство собственного</w:t>
      </w:r>
      <w:r>
        <w:rPr>
          <w:spacing w:val="1"/>
        </w:rPr>
        <w:t xml:space="preserve"> </w:t>
      </w:r>
      <w:r>
        <w:t>достоинства, а школьникам – предоставляет широкие возможности для самовыражения и</w:t>
      </w:r>
      <w:r>
        <w:rPr>
          <w:spacing w:val="1"/>
        </w:rPr>
        <w:t xml:space="preserve"> </w:t>
      </w:r>
      <w:r>
        <w:t>самореализации. Это то, что готовит их к взрослой жизни. Поскольку учащимся младших</w:t>
      </w:r>
      <w:r>
        <w:rPr>
          <w:spacing w:val="1"/>
        </w:rPr>
        <w:t xml:space="preserve"> </w:t>
      </w:r>
      <w:r>
        <w:t>и</w:t>
      </w:r>
      <w:r>
        <w:rPr>
          <w:spacing w:val="1"/>
        </w:rPr>
        <w:t xml:space="preserve"> </w:t>
      </w:r>
      <w:r>
        <w:t>подростковых</w:t>
      </w:r>
      <w:r>
        <w:rPr>
          <w:spacing w:val="1"/>
        </w:rPr>
        <w:t xml:space="preserve"> </w:t>
      </w:r>
      <w:r>
        <w:t>классов</w:t>
      </w:r>
      <w:r>
        <w:rPr>
          <w:spacing w:val="1"/>
        </w:rPr>
        <w:t xml:space="preserve"> </w:t>
      </w:r>
      <w:r>
        <w:t>не</w:t>
      </w:r>
      <w:r>
        <w:rPr>
          <w:spacing w:val="1"/>
        </w:rPr>
        <w:t xml:space="preserve"> </w:t>
      </w:r>
      <w:r>
        <w:t>всегда</w:t>
      </w:r>
      <w:r>
        <w:rPr>
          <w:spacing w:val="1"/>
        </w:rPr>
        <w:t xml:space="preserve"> </w:t>
      </w:r>
      <w:r>
        <w:t>удается</w:t>
      </w:r>
      <w:r>
        <w:rPr>
          <w:spacing w:val="1"/>
        </w:rPr>
        <w:t xml:space="preserve"> </w:t>
      </w:r>
      <w:r>
        <w:t>самостоятельно</w:t>
      </w:r>
      <w:r>
        <w:rPr>
          <w:spacing w:val="1"/>
        </w:rPr>
        <w:t xml:space="preserve"> </w:t>
      </w:r>
      <w:r>
        <w:t>организовать</w:t>
      </w:r>
      <w:r>
        <w:rPr>
          <w:spacing w:val="1"/>
        </w:rPr>
        <w:t xml:space="preserve"> </w:t>
      </w:r>
      <w:r>
        <w:t>свою</w:t>
      </w:r>
      <w:r>
        <w:rPr>
          <w:spacing w:val="1"/>
        </w:rPr>
        <w:t xml:space="preserve"> </w:t>
      </w:r>
      <w:r>
        <w:t>деятельность,</w:t>
      </w:r>
      <w:r>
        <w:rPr>
          <w:spacing w:val="-1"/>
        </w:rPr>
        <w:t xml:space="preserve"> </w:t>
      </w:r>
      <w:r>
        <w:t>детское самоуправление</w:t>
      </w:r>
      <w:r>
        <w:rPr>
          <w:spacing w:val="-2"/>
        </w:rPr>
        <w:t xml:space="preserve"> </w:t>
      </w:r>
      <w:r>
        <w:t>иногда</w:t>
      </w:r>
      <w:r>
        <w:rPr>
          <w:spacing w:val="-1"/>
        </w:rPr>
        <w:t xml:space="preserve"> </w:t>
      </w:r>
      <w:r>
        <w:t>и на</w:t>
      </w:r>
      <w:r>
        <w:rPr>
          <w:spacing w:val="-2"/>
        </w:rPr>
        <w:t xml:space="preserve"> </w:t>
      </w:r>
      <w:r>
        <w:t>время может</w:t>
      </w:r>
    </w:p>
    <w:p w:rsidR="00445874" w:rsidRDefault="00182F3C">
      <w:pPr>
        <w:pStyle w:val="a5"/>
        <w:ind w:right="584" w:firstLine="0"/>
      </w:pPr>
      <w:r>
        <w:t>трансформироваться</w:t>
      </w:r>
      <w:r>
        <w:rPr>
          <w:spacing w:val="1"/>
        </w:rPr>
        <w:t xml:space="preserve"> </w:t>
      </w:r>
      <w:r>
        <w:t>(посредством</w:t>
      </w:r>
      <w:r>
        <w:rPr>
          <w:spacing w:val="1"/>
        </w:rPr>
        <w:t xml:space="preserve"> </w:t>
      </w:r>
      <w:r>
        <w:t>введения</w:t>
      </w:r>
      <w:r>
        <w:rPr>
          <w:spacing w:val="1"/>
        </w:rPr>
        <w:t xml:space="preserve"> </w:t>
      </w:r>
      <w:r>
        <w:t>функции</w:t>
      </w:r>
      <w:r>
        <w:rPr>
          <w:spacing w:val="1"/>
        </w:rPr>
        <w:t xml:space="preserve"> </w:t>
      </w:r>
      <w:r>
        <w:t>педагога-куратора)</w:t>
      </w:r>
      <w:r>
        <w:rPr>
          <w:spacing w:val="1"/>
        </w:rPr>
        <w:t xml:space="preserve"> </w:t>
      </w:r>
      <w:r>
        <w:t>в</w:t>
      </w:r>
      <w:r>
        <w:rPr>
          <w:spacing w:val="1"/>
        </w:rPr>
        <w:t xml:space="preserve"> </w:t>
      </w:r>
      <w:r>
        <w:t>детско-</w:t>
      </w:r>
      <w:r>
        <w:rPr>
          <w:spacing w:val="1"/>
        </w:rPr>
        <w:t xml:space="preserve"> </w:t>
      </w:r>
      <w:r>
        <w:t>взрослое</w:t>
      </w:r>
      <w:r>
        <w:rPr>
          <w:spacing w:val="-2"/>
        </w:rPr>
        <w:t xml:space="preserve"> </w:t>
      </w:r>
      <w:r>
        <w:t>самоуправление.</w:t>
      </w:r>
    </w:p>
    <w:p w:rsidR="00445874" w:rsidRDefault="00182F3C">
      <w:pPr>
        <w:pStyle w:val="a5"/>
        <w:ind w:firstLine="0"/>
      </w:pPr>
      <w:r>
        <w:t>Детское</w:t>
      </w:r>
      <w:r>
        <w:rPr>
          <w:spacing w:val="-4"/>
        </w:rPr>
        <w:t xml:space="preserve"> </w:t>
      </w:r>
      <w:r>
        <w:t>самоуправление</w:t>
      </w:r>
      <w:r>
        <w:rPr>
          <w:spacing w:val="-4"/>
        </w:rPr>
        <w:t xml:space="preserve"> </w:t>
      </w:r>
      <w:r>
        <w:t>в</w:t>
      </w:r>
      <w:r>
        <w:rPr>
          <w:spacing w:val="-4"/>
        </w:rPr>
        <w:t xml:space="preserve"> </w:t>
      </w:r>
      <w:r>
        <w:t>МБОУ</w:t>
      </w:r>
      <w:r>
        <w:rPr>
          <w:spacing w:val="-1"/>
        </w:rPr>
        <w:t xml:space="preserve"> </w:t>
      </w:r>
      <w:r>
        <w:t>-</w:t>
      </w:r>
      <w:r>
        <w:rPr>
          <w:spacing w:val="-2"/>
        </w:rPr>
        <w:t xml:space="preserve"> </w:t>
      </w:r>
      <w:r w:rsidR="00D56910">
        <w:t>Жудерск</w:t>
      </w:r>
      <w:r>
        <w:t>ой</w:t>
      </w:r>
      <w:r>
        <w:rPr>
          <w:spacing w:val="-4"/>
        </w:rPr>
        <w:t xml:space="preserve"> </w:t>
      </w:r>
      <w:r>
        <w:t>СОШ</w:t>
      </w:r>
      <w:r>
        <w:rPr>
          <w:spacing w:val="-4"/>
        </w:rPr>
        <w:t xml:space="preserve"> </w:t>
      </w:r>
      <w:r>
        <w:t>осуществляется</w:t>
      </w:r>
      <w:r>
        <w:rPr>
          <w:spacing w:val="-1"/>
        </w:rPr>
        <w:t xml:space="preserve"> </w:t>
      </w:r>
      <w:r>
        <w:t>следующим</w:t>
      </w:r>
      <w:r>
        <w:rPr>
          <w:spacing w:val="-4"/>
        </w:rPr>
        <w:t xml:space="preserve"> </w:t>
      </w:r>
      <w:r>
        <w:t>образом</w:t>
      </w:r>
    </w:p>
    <w:p w:rsidR="00445874" w:rsidRDefault="00182F3C">
      <w:pPr>
        <w:pStyle w:val="1"/>
        <w:spacing w:before="3" w:line="274" w:lineRule="exact"/>
      </w:pPr>
      <w:r>
        <w:t>На</w:t>
      </w:r>
      <w:r>
        <w:rPr>
          <w:spacing w:val="-2"/>
        </w:rPr>
        <w:t xml:space="preserve"> </w:t>
      </w:r>
      <w:r>
        <w:t>уровне школы:</w:t>
      </w:r>
    </w:p>
    <w:p w:rsidR="00445874" w:rsidRDefault="00182F3C">
      <w:pPr>
        <w:pStyle w:val="a5"/>
        <w:ind w:right="589" w:firstLine="0"/>
      </w:pPr>
      <w:r>
        <w:t>через</w:t>
      </w:r>
      <w:r>
        <w:rPr>
          <w:spacing w:val="1"/>
        </w:rPr>
        <w:t xml:space="preserve"> </w:t>
      </w:r>
      <w:r>
        <w:t>деятельность</w:t>
      </w:r>
      <w:r>
        <w:rPr>
          <w:spacing w:val="1"/>
        </w:rPr>
        <w:t xml:space="preserve"> </w:t>
      </w:r>
      <w:r>
        <w:t>выборного</w:t>
      </w:r>
      <w:r>
        <w:rPr>
          <w:spacing w:val="1"/>
        </w:rPr>
        <w:t xml:space="preserve"> </w:t>
      </w:r>
      <w:r>
        <w:t>Совета</w:t>
      </w:r>
      <w:r>
        <w:rPr>
          <w:spacing w:val="1"/>
        </w:rPr>
        <w:t xml:space="preserve"> </w:t>
      </w:r>
      <w:r>
        <w:t>учащихся,</w:t>
      </w:r>
      <w:r>
        <w:rPr>
          <w:spacing w:val="1"/>
        </w:rPr>
        <w:t xml:space="preserve"> </w:t>
      </w:r>
      <w:r>
        <w:t>создаваемого</w:t>
      </w:r>
      <w:r>
        <w:rPr>
          <w:spacing w:val="1"/>
        </w:rPr>
        <w:t xml:space="preserve"> </w:t>
      </w:r>
      <w:r>
        <w:t>для</w:t>
      </w:r>
      <w:r>
        <w:rPr>
          <w:spacing w:val="1"/>
        </w:rPr>
        <w:t xml:space="preserve"> </w:t>
      </w:r>
      <w:r>
        <w:t>учета</w:t>
      </w:r>
      <w:r>
        <w:rPr>
          <w:spacing w:val="1"/>
        </w:rPr>
        <w:t xml:space="preserve"> </w:t>
      </w:r>
      <w:r>
        <w:t>мнения</w:t>
      </w:r>
      <w:r>
        <w:rPr>
          <w:spacing w:val="1"/>
        </w:rPr>
        <w:t xml:space="preserve"> </w:t>
      </w:r>
      <w:r>
        <w:t>школьников</w:t>
      </w:r>
      <w:r>
        <w:rPr>
          <w:spacing w:val="1"/>
        </w:rPr>
        <w:t xml:space="preserve"> </w:t>
      </w:r>
      <w:r>
        <w:t>по</w:t>
      </w:r>
      <w:r>
        <w:rPr>
          <w:spacing w:val="1"/>
        </w:rPr>
        <w:t xml:space="preserve"> </w:t>
      </w:r>
      <w:r>
        <w:t>вопросам</w:t>
      </w:r>
      <w:r>
        <w:rPr>
          <w:spacing w:val="1"/>
        </w:rPr>
        <w:t xml:space="preserve"> </w:t>
      </w:r>
      <w:r>
        <w:t>управления</w:t>
      </w:r>
      <w:r>
        <w:rPr>
          <w:spacing w:val="1"/>
        </w:rPr>
        <w:t xml:space="preserve"> </w:t>
      </w:r>
      <w:r>
        <w:t>образовательной</w:t>
      </w:r>
      <w:r>
        <w:rPr>
          <w:spacing w:val="1"/>
        </w:rPr>
        <w:t xml:space="preserve"> </w:t>
      </w:r>
      <w:r>
        <w:t>организацией</w:t>
      </w:r>
      <w:r>
        <w:rPr>
          <w:spacing w:val="1"/>
        </w:rPr>
        <w:t xml:space="preserve"> </w:t>
      </w:r>
      <w:r>
        <w:t>и</w:t>
      </w:r>
      <w:r>
        <w:rPr>
          <w:spacing w:val="1"/>
        </w:rPr>
        <w:t xml:space="preserve"> </w:t>
      </w:r>
      <w:r>
        <w:t>принятия</w:t>
      </w:r>
      <w:r>
        <w:rPr>
          <w:spacing w:val="1"/>
        </w:rPr>
        <w:t xml:space="preserve"> </w:t>
      </w:r>
      <w:r>
        <w:t>административных</w:t>
      </w:r>
      <w:r>
        <w:rPr>
          <w:spacing w:val="1"/>
        </w:rPr>
        <w:t xml:space="preserve"> </w:t>
      </w:r>
      <w:r>
        <w:t>решений,</w:t>
      </w:r>
      <w:r>
        <w:rPr>
          <w:spacing w:val="-4"/>
        </w:rPr>
        <w:t xml:space="preserve"> </w:t>
      </w:r>
      <w:r>
        <w:t>затрагивающих</w:t>
      </w:r>
      <w:r>
        <w:rPr>
          <w:spacing w:val="1"/>
        </w:rPr>
        <w:t xml:space="preserve"> </w:t>
      </w:r>
      <w:r>
        <w:t>их</w:t>
      </w:r>
      <w:r>
        <w:rPr>
          <w:spacing w:val="1"/>
        </w:rPr>
        <w:t xml:space="preserve"> </w:t>
      </w:r>
      <w:r>
        <w:t>права</w:t>
      </w:r>
      <w:r>
        <w:rPr>
          <w:spacing w:val="-3"/>
        </w:rPr>
        <w:t xml:space="preserve"> </w:t>
      </w:r>
      <w:r>
        <w:t>и</w:t>
      </w:r>
      <w:r>
        <w:rPr>
          <w:spacing w:val="-1"/>
        </w:rPr>
        <w:t xml:space="preserve"> </w:t>
      </w:r>
      <w:r>
        <w:t>законные</w:t>
      </w:r>
      <w:r>
        <w:rPr>
          <w:spacing w:val="-3"/>
        </w:rPr>
        <w:t xml:space="preserve"> </w:t>
      </w:r>
      <w:r>
        <w:t>интересы;</w:t>
      </w:r>
    </w:p>
    <w:p w:rsidR="00445874" w:rsidRDefault="00182F3C">
      <w:pPr>
        <w:pStyle w:val="a5"/>
        <w:ind w:right="590" w:firstLine="0"/>
      </w:pPr>
      <w:r>
        <w:t>через</w:t>
      </w:r>
      <w:r>
        <w:rPr>
          <w:spacing w:val="1"/>
        </w:rPr>
        <w:t xml:space="preserve"> </w:t>
      </w:r>
      <w:r>
        <w:t>деятельность</w:t>
      </w:r>
      <w:r>
        <w:rPr>
          <w:spacing w:val="1"/>
        </w:rPr>
        <w:t xml:space="preserve"> </w:t>
      </w:r>
      <w:r>
        <w:t>Совета</w:t>
      </w:r>
      <w:r>
        <w:rPr>
          <w:spacing w:val="1"/>
        </w:rPr>
        <w:t xml:space="preserve"> </w:t>
      </w:r>
      <w:r>
        <w:t>старост,</w:t>
      </w:r>
      <w:r>
        <w:rPr>
          <w:spacing w:val="1"/>
        </w:rPr>
        <w:t xml:space="preserve"> </w:t>
      </w:r>
      <w:r>
        <w:t>объединяющего</w:t>
      </w:r>
      <w:r>
        <w:rPr>
          <w:spacing w:val="1"/>
        </w:rPr>
        <w:t xml:space="preserve"> </w:t>
      </w:r>
      <w:r>
        <w:t>старост</w:t>
      </w:r>
      <w:r>
        <w:rPr>
          <w:spacing w:val="1"/>
        </w:rPr>
        <w:t xml:space="preserve"> </w:t>
      </w:r>
      <w:r>
        <w:t>классов</w:t>
      </w:r>
      <w:r>
        <w:rPr>
          <w:spacing w:val="1"/>
        </w:rPr>
        <w:t xml:space="preserve"> </w:t>
      </w:r>
      <w:r>
        <w:t>для</w:t>
      </w:r>
      <w:r>
        <w:rPr>
          <w:spacing w:val="1"/>
        </w:rPr>
        <w:t xml:space="preserve"> </w:t>
      </w:r>
      <w:r>
        <w:t>облегчения</w:t>
      </w:r>
      <w:r>
        <w:rPr>
          <w:spacing w:val="-57"/>
        </w:rPr>
        <w:t xml:space="preserve"> </w:t>
      </w:r>
      <w:r>
        <w:t>распространения значимой для школьников информации и получения обратной связи от</w:t>
      </w:r>
      <w:r>
        <w:rPr>
          <w:spacing w:val="1"/>
        </w:rPr>
        <w:t xml:space="preserve"> </w:t>
      </w:r>
      <w:r>
        <w:t>классных коллективов;</w:t>
      </w:r>
    </w:p>
    <w:p w:rsidR="00445874" w:rsidRDefault="00182F3C">
      <w:pPr>
        <w:pStyle w:val="a5"/>
        <w:ind w:right="590" w:firstLine="0"/>
      </w:pPr>
      <w:r>
        <w:t>через</w:t>
      </w:r>
      <w:r>
        <w:rPr>
          <w:spacing w:val="1"/>
        </w:rPr>
        <w:t xml:space="preserve"> </w:t>
      </w:r>
      <w:r>
        <w:t>работу</w:t>
      </w:r>
      <w:r>
        <w:rPr>
          <w:spacing w:val="1"/>
        </w:rPr>
        <w:t xml:space="preserve"> </w:t>
      </w:r>
      <w:r>
        <w:t>постоянно</w:t>
      </w:r>
      <w:r>
        <w:rPr>
          <w:spacing w:val="1"/>
        </w:rPr>
        <w:t xml:space="preserve"> </w:t>
      </w:r>
      <w:r>
        <w:t>действующего</w:t>
      </w:r>
      <w:r>
        <w:rPr>
          <w:spacing w:val="1"/>
        </w:rPr>
        <w:t xml:space="preserve"> </w:t>
      </w:r>
      <w:r>
        <w:t>школьного</w:t>
      </w:r>
      <w:r>
        <w:rPr>
          <w:spacing w:val="1"/>
        </w:rPr>
        <w:t xml:space="preserve"> </w:t>
      </w:r>
      <w:r>
        <w:t>актива,</w:t>
      </w:r>
      <w:r>
        <w:rPr>
          <w:spacing w:val="1"/>
        </w:rPr>
        <w:t xml:space="preserve"> </w:t>
      </w:r>
      <w:r>
        <w:t>инициирующего</w:t>
      </w:r>
      <w:r>
        <w:rPr>
          <w:spacing w:val="1"/>
        </w:rPr>
        <w:t xml:space="preserve"> </w:t>
      </w:r>
      <w:r>
        <w:t>и</w:t>
      </w:r>
      <w:r>
        <w:rPr>
          <w:spacing w:val="1"/>
        </w:rPr>
        <w:t xml:space="preserve"> </w:t>
      </w:r>
      <w:r>
        <w:t>организующего проведение личностно значимых для школьников событий (соревнований,</w:t>
      </w:r>
      <w:r>
        <w:rPr>
          <w:spacing w:val="-57"/>
        </w:rPr>
        <w:t xml:space="preserve"> </w:t>
      </w:r>
      <w:r>
        <w:t>конкурсов,</w:t>
      </w:r>
      <w:r>
        <w:rPr>
          <w:spacing w:val="-1"/>
        </w:rPr>
        <w:t xml:space="preserve"> </w:t>
      </w:r>
      <w:r>
        <w:t>и т.п.);</w:t>
      </w:r>
    </w:p>
    <w:p w:rsidR="00445874" w:rsidRDefault="00182F3C">
      <w:pPr>
        <w:pStyle w:val="1"/>
        <w:spacing w:before="3" w:line="274" w:lineRule="exact"/>
      </w:pPr>
      <w:r>
        <w:t>На</w:t>
      </w:r>
      <w:r>
        <w:rPr>
          <w:spacing w:val="-1"/>
        </w:rPr>
        <w:t xml:space="preserve"> </w:t>
      </w:r>
      <w:r>
        <w:t>уровне</w:t>
      </w:r>
      <w:r>
        <w:rPr>
          <w:spacing w:val="-2"/>
        </w:rPr>
        <w:t xml:space="preserve"> </w:t>
      </w:r>
      <w:r>
        <w:t>классов:</w:t>
      </w:r>
    </w:p>
    <w:p w:rsidR="00445874" w:rsidRDefault="00182F3C">
      <w:pPr>
        <w:pStyle w:val="a5"/>
        <w:ind w:right="592" w:firstLine="0"/>
      </w:pPr>
      <w:r>
        <w:t>через деятельность выборных по инициативе и предложениям учащихся класса лидеров</w:t>
      </w:r>
      <w:r>
        <w:rPr>
          <w:spacing w:val="1"/>
        </w:rPr>
        <w:t xml:space="preserve"> </w:t>
      </w:r>
      <w:r>
        <w:t>(например,</w:t>
      </w:r>
      <w:r>
        <w:rPr>
          <w:spacing w:val="1"/>
        </w:rPr>
        <w:t xml:space="preserve"> </w:t>
      </w:r>
      <w:r>
        <w:t>старост,</w:t>
      </w:r>
      <w:r>
        <w:rPr>
          <w:spacing w:val="1"/>
        </w:rPr>
        <w:t xml:space="preserve"> </w:t>
      </w:r>
      <w:r>
        <w:t>дежурных</w:t>
      </w:r>
      <w:r>
        <w:rPr>
          <w:spacing w:val="1"/>
        </w:rPr>
        <w:t xml:space="preserve"> </w:t>
      </w:r>
      <w:r>
        <w:t>командиров),</w:t>
      </w:r>
      <w:r>
        <w:rPr>
          <w:spacing w:val="1"/>
        </w:rPr>
        <w:t xml:space="preserve"> </w:t>
      </w:r>
      <w:r>
        <w:t>представляющих</w:t>
      </w:r>
      <w:r>
        <w:rPr>
          <w:spacing w:val="1"/>
        </w:rPr>
        <w:t xml:space="preserve"> </w:t>
      </w:r>
      <w:r>
        <w:t>интересы</w:t>
      </w:r>
      <w:r>
        <w:rPr>
          <w:spacing w:val="1"/>
        </w:rPr>
        <w:t xml:space="preserve"> </w:t>
      </w:r>
      <w:r>
        <w:t>класса</w:t>
      </w:r>
      <w:r>
        <w:rPr>
          <w:spacing w:val="1"/>
        </w:rPr>
        <w:t xml:space="preserve"> </w:t>
      </w:r>
      <w:r>
        <w:t>в</w:t>
      </w:r>
      <w:r>
        <w:rPr>
          <w:spacing w:val="1"/>
        </w:rPr>
        <w:t xml:space="preserve"> </w:t>
      </w:r>
      <w:r>
        <w:t>общешкольных делах и призванных координировать его работу с работой общешкольных</w:t>
      </w:r>
      <w:r>
        <w:rPr>
          <w:spacing w:val="1"/>
        </w:rPr>
        <w:t xml:space="preserve"> </w:t>
      </w:r>
      <w:r>
        <w:t>органов</w:t>
      </w:r>
      <w:r>
        <w:rPr>
          <w:spacing w:val="-1"/>
        </w:rPr>
        <w:t xml:space="preserve"> </w:t>
      </w:r>
      <w:r>
        <w:t>самоуправления и классных руководителей;</w:t>
      </w:r>
    </w:p>
    <w:p w:rsidR="00445874" w:rsidRDefault="00182F3C">
      <w:pPr>
        <w:pStyle w:val="a5"/>
        <w:ind w:right="586" w:firstLine="0"/>
      </w:pPr>
      <w:r>
        <w:t>через деятельность выборных</w:t>
      </w:r>
      <w:r>
        <w:rPr>
          <w:spacing w:val="1"/>
        </w:rPr>
        <w:t xml:space="preserve"> </w:t>
      </w:r>
      <w:r>
        <w:t>органов</w:t>
      </w:r>
      <w:r>
        <w:rPr>
          <w:spacing w:val="1"/>
        </w:rPr>
        <w:t xml:space="preserve"> </w:t>
      </w:r>
      <w:r>
        <w:t>самоуправления,</w:t>
      </w:r>
      <w:r>
        <w:rPr>
          <w:spacing w:val="1"/>
        </w:rPr>
        <w:t xml:space="preserve"> </w:t>
      </w:r>
      <w:r>
        <w:t>отвечающих</w:t>
      </w:r>
      <w:r>
        <w:rPr>
          <w:spacing w:val="1"/>
        </w:rPr>
        <w:t xml:space="preserve"> </w:t>
      </w:r>
      <w:r>
        <w:t>за различные</w:t>
      </w:r>
      <w:r>
        <w:rPr>
          <w:spacing w:val="1"/>
        </w:rPr>
        <w:t xml:space="preserve"> </w:t>
      </w:r>
      <w:r>
        <w:t>направления работы класса (например: штаб спортивных дел, штаб творческих дел, штаб</w:t>
      </w:r>
      <w:r>
        <w:rPr>
          <w:spacing w:val="1"/>
        </w:rPr>
        <w:t xml:space="preserve"> </w:t>
      </w:r>
      <w:r>
        <w:t>работы</w:t>
      </w:r>
      <w:r>
        <w:rPr>
          <w:spacing w:val="-1"/>
        </w:rPr>
        <w:t xml:space="preserve"> </w:t>
      </w:r>
      <w:r>
        <w:t>с</w:t>
      </w:r>
      <w:r>
        <w:rPr>
          <w:spacing w:val="-2"/>
        </w:rPr>
        <w:t xml:space="preserve"> </w:t>
      </w:r>
      <w:r>
        <w:t>младшими ребятами);</w:t>
      </w:r>
    </w:p>
    <w:p w:rsidR="00445874" w:rsidRDefault="00182F3C">
      <w:pPr>
        <w:pStyle w:val="a5"/>
        <w:ind w:right="590" w:firstLine="0"/>
      </w:pPr>
      <w:r>
        <w:t>через организацию на принципах самоуправления жизни детских групп, отправляющихся</w:t>
      </w:r>
      <w:r>
        <w:rPr>
          <w:spacing w:val="1"/>
        </w:rPr>
        <w:t xml:space="preserve"> </w:t>
      </w:r>
      <w:r>
        <w:t>в</w:t>
      </w:r>
      <w:r>
        <w:rPr>
          <w:spacing w:val="1"/>
        </w:rPr>
        <w:t xml:space="preserve"> </w:t>
      </w:r>
      <w:r>
        <w:t>походы,</w:t>
      </w:r>
      <w:r>
        <w:rPr>
          <w:spacing w:val="1"/>
        </w:rPr>
        <w:t xml:space="preserve"> </w:t>
      </w:r>
      <w:r>
        <w:t>экспедиции,</w:t>
      </w:r>
      <w:r>
        <w:rPr>
          <w:spacing w:val="1"/>
        </w:rPr>
        <w:t xml:space="preserve"> </w:t>
      </w:r>
      <w:r>
        <w:t>на</w:t>
      </w:r>
      <w:r>
        <w:rPr>
          <w:spacing w:val="1"/>
        </w:rPr>
        <w:t xml:space="preserve"> </w:t>
      </w:r>
      <w:r>
        <w:t>экскурсии,</w:t>
      </w:r>
      <w:r>
        <w:rPr>
          <w:spacing w:val="1"/>
        </w:rPr>
        <w:t xml:space="preserve"> </w:t>
      </w:r>
      <w:r>
        <w:t>осуществляемую</w:t>
      </w:r>
      <w:r>
        <w:rPr>
          <w:spacing w:val="1"/>
        </w:rPr>
        <w:t xml:space="preserve"> </w:t>
      </w:r>
      <w:r>
        <w:t>через</w:t>
      </w:r>
      <w:r>
        <w:rPr>
          <w:spacing w:val="1"/>
        </w:rPr>
        <w:t xml:space="preserve"> </w:t>
      </w:r>
      <w:r>
        <w:t>систему</w:t>
      </w:r>
      <w:r>
        <w:rPr>
          <w:spacing w:val="1"/>
        </w:rPr>
        <w:t xml:space="preserve"> </w:t>
      </w:r>
      <w:r>
        <w:t>распределяемых</w:t>
      </w:r>
      <w:r>
        <w:rPr>
          <w:spacing w:val="-57"/>
        </w:rPr>
        <w:t xml:space="preserve"> </w:t>
      </w:r>
      <w:r>
        <w:t>среди</w:t>
      </w:r>
      <w:r>
        <w:rPr>
          <w:spacing w:val="2"/>
        </w:rPr>
        <w:t xml:space="preserve"> </w:t>
      </w:r>
      <w:r>
        <w:t>участников ответственных</w:t>
      </w:r>
      <w:r>
        <w:rPr>
          <w:spacing w:val="1"/>
        </w:rPr>
        <w:t xml:space="preserve"> </w:t>
      </w:r>
      <w:r>
        <w:t>должностей.</w:t>
      </w:r>
    </w:p>
    <w:p w:rsidR="00445874" w:rsidRDefault="00182F3C">
      <w:pPr>
        <w:pStyle w:val="1"/>
        <w:spacing w:before="3" w:line="274" w:lineRule="exact"/>
      </w:pPr>
      <w:r>
        <w:t>На</w:t>
      </w:r>
      <w:r>
        <w:rPr>
          <w:spacing w:val="-3"/>
        </w:rPr>
        <w:t xml:space="preserve"> </w:t>
      </w:r>
      <w:r>
        <w:t>индивидуальном</w:t>
      </w:r>
      <w:r>
        <w:rPr>
          <w:spacing w:val="-2"/>
        </w:rPr>
        <w:t xml:space="preserve"> </w:t>
      </w:r>
      <w:r>
        <w:t>уровне:</w:t>
      </w:r>
    </w:p>
    <w:p w:rsidR="00445874" w:rsidRDefault="00182F3C">
      <w:pPr>
        <w:pStyle w:val="a5"/>
        <w:ind w:right="595" w:firstLine="0"/>
      </w:pPr>
      <w:r>
        <w:t>через вовлечение школьников в</w:t>
      </w:r>
      <w:r>
        <w:rPr>
          <w:spacing w:val="1"/>
        </w:rPr>
        <w:t xml:space="preserve"> </w:t>
      </w:r>
      <w:r>
        <w:t>планирование,</w:t>
      </w:r>
      <w:r>
        <w:rPr>
          <w:spacing w:val="1"/>
        </w:rPr>
        <w:t xml:space="preserve"> </w:t>
      </w:r>
      <w:r>
        <w:t>организацию,</w:t>
      </w:r>
      <w:r>
        <w:rPr>
          <w:spacing w:val="1"/>
        </w:rPr>
        <w:t xml:space="preserve"> </w:t>
      </w:r>
      <w:r>
        <w:t>проведение</w:t>
      </w:r>
      <w:r>
        <w:rPr>
          <w:spacing w:val="1"/>
        </w:rPr>
        <w:t xml:space="preserve"> </w:t>
      </w:r>
      <w:r>
        <w:t>и анализ</w:t>
      </w:r>
      <w:r>
        <w:rPr>
          <w:spacing w:val="1"/>
        </w:rPr>
        <w:t xml:space="preserve"> </w:t>
      </w:r>
      <w:r>
        <w:t>общешкольных</w:t>
      </w:r>
      <w:r>
        <w:rPr>
          <w:spacing w:val="1"/>
        </w:rPr>
        <w:t xml:space="preserve"> </w:t>
      </w:r>
      <w:r>
        <w:t>и внутриклассных</w:t>
      </w:r>
      <w:r>
        <w:rPr>
          <w:spacing w:val="1"/>
        </w:rPr>
        <w:t xml:space="preserve"> </w:t>
      </w:r>
      <w:r>
        <w:t>дел;</w:t>
      </w:r>
    </w:p>
    <w:p w:rsidR="00445874" w:rsidRDefault="00182F3C">
      <w:pPr>
        <w:pStyle w:val="a5"/>
        <w:ind w:right="590" w:firstLine="0"/>
      </w:pPr>
      <w:r>
        <w:t>через реализацию школьниками, взявшими на себя соответствующую роль, функци по</w:t>
      </w:r>
      <w:r>
        <w:rPr>
          <w:spacing w:val="1"/>
        </w:rPr>
        <w:t xml:space="preserve"> </w:t>
      </w:r>
      <w:r>
        <w:t>контролю за</w:t>
      </w:r>
      <w:r>
        <w:rPr>
          <w:spacing w:val="1"/>
        </w:rPr>
        <w:t xml:space="preserve"> </w:t>
      </w:r>
      <w:r>
        <w:t>порядком и чистотой в классе, уход за</w:t>
      </w:r>
      <w:r>
        <w:rPr>
          <w:spacing w:val="1"/>
        </w:rPr>
        <w:t xml:space="preserve"> </w:t>
      </w:r>
      <w:r>
        <w:t>классной комнатой, комнатными</w:t>
      </w:r>
      <w:r>
        <w:rPr>
          <w:spacing w:val="1"/>
        </w:rPr>
        <w:t xml:space="preserve"> </w:t>
      </w:r>
      <w:r>
        <w:t>растениями</w:t>
      </w:r>
      <w:r>
        <w:rPr>
          <w:spacing w:val="-1"/>
        </w:rPr>
        <w:t xml:space="preserve"> </w:t>
      </w:r>
      <w:r>
        <w:t>и т.п</w:t>
      </w:r>
    </w:p>
    <w:p w:rsidR="00445874" w:rsidRDefault="00182F3C">
      <w:pPr>
        <w:pStyle w:val="1"/>
        <w:spacing w:before="3" w:line="274" w:lineRule="exact"/>
      </w:pPr>
      <w:r>
        <w:t>Модуль</w:t>
      </w:r>
      <w:r>
        <w:rPr>
          <w:spacing w:val="-1"/>
        </w:rPr>
        <w:t xml:space="preserve"> </w:t>
      </w:r>
      <w:r>
        <w:t>«Профилактика</w:t>
      </w:r>
      <w:r>
        <w:rPr>
          <w:spacing w:val="-1"/>
        </w:rPr>
        <w:t xml:space="preserve"> </w:t>
      </w:r>
      <w:r>
        <w:t>и</w:t>
      </w:r>
      <w:r>
        <w:rPr>
          <w:spacing w:val="-1"/>
        </w:rPr>
        <w:t xml:space="preserve"> </w:t>
      </w:r>
      <w:r>
        <w:t>безопасность».</w:t>
      </w:r>
    </w:p>
    <w:p w:rsidR="00445874" w:rsidRDefault="00182F3C">
      <w:pPr>
        <w:pStyle w:val="a5"/>
        <w:ind w:right="586" w:firstLine="0"/>
      </w:pPr>
      <w:r>
        <w:t>Реализация</w:t>
      </w:r>
      <w:r>
        <w:rPr>
          <w:spacing w:val="1"/>
        </w:rPr>
        <w:t xml:space="preserve"> </w:t>
      </w:r>
      <w:r>
        <w:t>воспитательного</w:t>
      </w:r>
      <w:r>
        <w:rPr>
          <w:spacing w:val="1"/>
        </w:rPr>
        <w:t xml:space="preserve"> </w:t>
      </w:r>
      <w:r>
        <w:t>потенциала</w:t>
      </w:r>
      <w:r>
        <w:rPr>
          <w:spacing w:val="1"/>
        </w:rPr>
        <w:t xml:space="preserve"> </w:t>
      </w:r>
      <w:r>
        <w:t>профилактической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формирования</w:t>
      </w:r>
      <w:r>
        <w:rPr>
          <w:spacing w:val="1"/>
        </w:rPr>
        <w:t xml:space="preserve"> </w:t>
      </w:r>
      <w:r>
        <w:t>и</w:t>
      </w:r>
      <w:r>
        <w:rPr>
          <w:spacing w:val="1"/>
        </w:rPr>
        <w:t xml:space="preserve"> </w:t>
      </w:r>
      <w:r>
        <w:t>поддержки</w:t>
      </w:r>
      <w:r>
        <w:rPr>
          <w:spacing w:val="1"/>
        </w:rPr>
        <w:t xml:space="preserve"> </w:t>
      </w:r>
      <w:r>
        <w:t>безопасной</w:t>
      </w:r>
      <w:r>
        <w:rPr>
          <w:spacing w:val="1"/>
        </w:rPr>
        <w:t xml:space="preserve"> </w:t>
      </w:r>
      <w:r>
        <w:t>и</w:t>
      </w:r>
      <w:r>
        <w:rPr>
          <w:spacing w:val="1"/>
        </w:rPr>
        <w:t xml:space="preserve"> </w:t>
      </w:r>
      <w:r>
        <w:t>комфортной</w:t>
      </w:r>
      <w:r>
        <w:rPr>
          <w:spacing w:val="1"/>
        </w:rPr>
        <w:t xml:space="preserve"> </w:t>
      </w:r>
      <w:r>
        <w:t>среды</w:t>
      </w:r>
      <w:r>
        <w:rPr>
          <w:spacing w:val="1"/>
        </w:rPr>
        <w:t xml:space="preserve"> </w:t>
      </w:r>
      <w:r>
        <w:t>в</w:t>
      </w:r>
      <w:r>
        <w:rPr>
          <w:spacing w:val="1"/>
        </w:rPr>
        <w:t xml:space="preserve"> </w:t>
      </w:r>
      <w:r>
        <w:t>образовательной</w:t>
      </w:r>
      <w:r>
        <w:rPr>
          <w:spacing w:val="1"/>
        </w:rPr>
        <w:t xml:space="preserve"> </w:t>
      </w:r>
      <w:r>
        <w:t>организации может предусматривать (указываются конкретные позиции, имеющиеся в</w:t>
      </w:r>
      <w:r>
        <w:rPr>
          <w:spacing w:val="1"/>
        </w:rPr>
        <w:t xml:space="preserve"> </w:t>
      </w:r>
      <w:r>
        <w:t>образовательной</w:t>
      </w:r>
      <w:r>
        <w:rPr>
          <w:spacing w:val="-1"/>
        </w:rPr>
        <w:t xml:space="preserve"> </w:t>
      </w:r>
      <w:r>
        <w:t>организации</w:t>
      </w:r>
      <w:r>
        <w:rPr>
          <w:spacing w:val="-2"/>
        </w:rPr>
        <w:t xml:space="preserve"> </w:t>
      </w:r>
      <w:r>
        <w:t>или</w:t>
      </w:r>
      <w:r>
        <w:rPr>
          <w:spacing w:val="-2"/>
        </w:rPr>
        <w:t xml:space="preserve"> </w:t>
      </w:r>
      <w:r>
        <w:t>запланированные):</w:t>
      </w:r>
    </w:p>
    <w:p w:rsidR="00445874" w:rsidRDefault="00182F3C">
      <w:pPr>
        <w:pStyle w:val="a5"/>
        <w:ind w:right="586" w:firstLine="0"/>
      </w:pPr>
      <w:r>
        <w:t>организацию</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эффективной</w:t>
      </w:r>
      <w:r>
        <w:rPr>
          <w:spacing w:val="1"/>
        </w:rPr>
        <w:t xml:space="preserve"> </w:t>
      </w:r>
      <w:r>
        <w:t>профилактической</w:t>
      </w:r>
      <w:r>
        <w:rPr>
          <w:spacing w:val="1"/>
        </w:rPr>
        <w:t xml:space="preserve"> </w:t>
      </w:r>
      <w:r>
        <w:t>среды</w:t>
      </w:r>
      <w:r>
        <w:rPr>
          <w:spacing w:val="1"/>
        </w:rPr>
        <w:t xml:space="preserve"> </w:t>
      </w:r>
      <w:r>
        <w:t>с</w:t>
      </w:r>
      <w:r>
        <w:rPr>
          <w:spacing w:val="1"/>
        </w:rPr>
        <w:t xml:space="preserve"> </w:t>
      </w:r>
      <w:r>
        <w:t>целью</w:t>
      </w:r>
      <w:r>
        <w:rPr>
          <w:spacing w:val="1"/>
        </w:rPr>
        <w:t xml:space="preserve"> </w:t>
      </w:r>
      <w:r>
        <w:t>обеспечения</w:t>
      </w:r>
      <w:r>
        <w:rPr>
          <w:spacing w:val="1"/>
        </w:rPr>
        <w:t xml:space="preserve"> </w:t>
      </w:r>
      <w:r>
        <w:t>безопасности</w:t>
      </w:r>
      <w:r>
        <w:rPr>
          <w:spacing w:val="1"/>
        </w:rPr>
        <w:t xml:space="preserve"> </w:t>
      </w:r>
      <w:r>
        <w:t>жизнедеятельности</w:t>
      </w:r>
      <w:r>
        <w:rPr>
          <w:spacing w:val="1"/>
        </w:rPr>
        <w:t xml:space="preserve"> </w:t>
      </w:r>
      <w:r>
        <w:t>как</w:t>
      </w:r>
      <w:r>
        <w:rPr>
          <w:spacing w:val="1"/>
        </w:rPr>
        <w:t xml:space="preserve"> </w:t>
      </w:r>
      <w:r>
        <w:t>условия</w:t>
      </w:r>
      <w:r>
        <w:rPr>
          <w:spacing w:val="1"/>
        </w:rPr>
        <w:t xml:space="preserve"> </w:t>
      </w:r>
      <w:r>
        <w:t>успешной</w:t>
      </w:r>
      <w:r>
        <w:rPr>
          <w:spacing w:val="1"/>
        </w:rPr>
        <w:t xml:space="preserve"> </w:t>
      </w:r>
      <w:r>
        <w:t>воспитательной</w:t>
      </w:r>
      <w:r>
        <w:rPr>
          <w:spacing w:val="1"/>
        </w:rPr>
        <w:t xml:space="preserve"> </w:t>
      </w:r>
      <w:r>
        <w:t>деятельности;</w:t>
      </w:r>
    </w:p>
    <w:p w:rsidR="00445874" w:rsidRDefault="00182F3C">
      <w:pPr>
        <w:pStyle w:val="a5"/>
        <w:ind w:firstLine="0"/>
      </w:pPr>
      <w:r>
        <w:t>проведение</w:t>
      </w:r>
      <w:r>
        <w:rPr>
          <w:spacing w:val="28"/>
        </w:rPr>
        <w:t xml:space="preserve"> </w:t>
      </w:r>
      <w:r>
        <w:t>исследований,</w:t>
      </w:r>
      <w:r>
        <w:rPr>
          <w:spacing w:val="87"/>
        </w:rPr>
        <w:t xml:space="preserve"> </w:t>
      </w:r>
      <w:r>
        <w:t>мониторинга</w:t>
      </w:r>
      <w:r>
        <w:rPr>
          <w:spacing w:val="86"/>
        </w:rPr>
        <w:t xml:space="preserve"> </w:t>
      </w:r>
      <w:r>
        <w:t>рисков</w:t>
      </w:r>
      <w:r>
        <w:rPr>
          <w:spacing w:val="87"/>
        </w:rPr>
        <w:t xml:space="preserve"> </w:t>
      </w:r>
      <w:r>
        <w:t>безопасности</w:t>
      </w:r>
      <w:r>
        <w:rPr>
          <w:spacing w:val="96"/>
        </w:rPr>
        <w:t xml:space="preserve"> </w:t>
      </w:r>
      <w:r>
        <w:t>и</w:t>
      </w:r>
      <w:r>
        <w:rPr>
          <w:spacing w:val="88"/>
        </w:rPr>
        <w:t xml:space="preserve"> </w:t>
      </w:r>
      <w:r>
        <w:t>ресурсов</w:t>
      </w:r>
      <w:r>
        <w:rPr>
          <w:spacing w:val="89"/>
        </w:rPr>
        <w:t xml:space="preserve"> </w:t>
      </w:r>
      <w:r>
        <w:t>повышения</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tabs>
          <w:tab w:val="left" w:pos="3337"/>
          <w:tab w:val="left" w:pos="3807"/>
          <w:tab w:val="left" w:pos="4632"/>
          <w:tab w:val="left" w:pos="4963"/>
          <w:tab w:val="left" w:pos="5786"/>
          <w:tab w:val="left" w:pos="7220"/>
          <w:tab w:val="left" w:pos="7893"/>
          <w:tab w:val="left" w:pos="8767"/>
          <w:tab w:val="left" w:pos="9683"/>
          <w:tab w:val="left" w:pos="10360"/>
          <w:tab w:val="left" w:pos="10478"/>
        </w:tabs>
        <w:spacing w:before="90"/>
        <w:ind w:right="586" w:firstLine="0"/>
        <w:jc w:val="left"/>
      </w:pPr>
      <w:r>
        <w:t>безопасности,</w:t>
      </w:r>
      <w:r>
        <w:tab/>
        <w:t>выделение</w:t>
      </w:r>
      <w:r>
        <w:tab/>
        <w:t>и</w:t>
      </w:r>
      <w:r>
        <w:tab/>
        <w:t>психолого-педагогическое</w:t>
      </w:r>
      <w:r>
        <w:tab/>
        <w:t>сопровождение</w:t>
      </w:r>
      <w:r>
        <w:tab/>
        <w:t>групп</w:t>
      </w:r>
      <w:r>
        <w:tab/>
      </w:r>
      <w:r>
        <w:tab/>
        <w:t>риска</w:t>
      </w:r>
      <w:r>
        <w:rPr>
          <w:spacing w:val="-57"/>
        </w:rPr>
        <w:t xml:space="preserve"> </w:t>
      </w:r>
      <w:r>
        <w:t>обучающихся по разным направлениям (агрессивное поведение, зависимости и другие);</w:t>
      </w:r>
      <w:r>
        <w:rPr>
          <w:spacing w:val="1"/>
        </w:rPr>
        <w:t xml:space="preserve"> </w:t>
      </w:r>
      <w:r>
        <w:t>проведение</w:t>
      </w:r>
      <w:r>
        <w:rPr>
          <w:spacing w:val="50"/>
        </w:rPr>
        <w:t xml:space="preserve"> </w:t>
      </w:r>
      <w:r>
        <w:t>коррекционно-воспитательной</w:t>
      </w:r>
      <w:r>
        <w:rPr>
          <w:spacing w:val="52"/>
        </w:rPr>
        <w:t xml:space="preserve"> </w:t>
      </w:r>
      <w:r>
        <w:t>работы</w:t>
      </w:r>
      <w:r>
        <w:rPr>
          <w:spacing w:val="51"/>
        </w:rPr>
        <w:t xml:space="preserve"> </w:t>
      </w:r>
      <w:r>
        <w:t>с</w:t>
      </w:r>
      <w:r>
        <w:rPr>
          <w:spacing w:val="51"/>
        </w:rPr>
        <w:t xml:space="preserve"> </w:t>
      </w:r>
      <w:r>
        <w:t>обучающимся</w:t>
      </w:r>
      <w:r>
        <w:rPr>
          <w:spacing w:val="54"/>
        </w:rPr>
        <w:t xml:space="preserve"> </w:t>
      </w:r>
      <w:r>
        <w:t>групп</w:t>
      </w:r>
      <w:r>
        <w:rPr>
          <w:spacing w:val="52"/>
        </w:rPr>
        <w:t xml:space="preserve"> </w:t>
      </w:r>
      <w:r>
        <w:t>риска</w:t>
      </w:r>
      <w:r>
        <w:rPr>
          <w:spacing w:val="50"/>
        </w:rPr>
        <w:t xml:space="preserve"> </w:t>
      </w:r>
      <w:r>
        <w:t>силами</w:t>
      </w:r>
      <w:r>
        <w:rPr>
          <w:spacing w:val="-57"/>
        </w:rPr>
        <w:t xml:space="preserve"> </w:t>
      </w:r>
      <w:r>
        <w:t>педагогического</w:t>
      </w:r>
      <w:r>
        <w:rPr>
          <w:spacing w:val="23"/>
        </w:rPr>
        <w:t xml:space="preserve"> </w:t>
      </w:r>
      <w:r>
        <w:t>коллектива</w:t>
      </w:r>
      <w:r>
        <w:rPr>
          <w:spacing w:val="21"/>
        </w:rPr>
        <w:t xml:space="preserve"> </w:t>
      </w:r>
      <w:r>
        <w:t>и</w:t>
      </w:r>
      <w:r>
        <w:rPr>
          <w:spacing w:val="24"/>
        </w:rPr>
        <w:t xml:space="preserve"> </w:t>
      </w:r>
      <w:r>
        <w:t>с</w:t>
      </w:r>
      <w:r>
        <w:rPr>
          <w:spacing w:val="19"/>
        </w:rPr>
        <w:t xml:space="preserve"> </w:t>
      </w:r>
      <w:r>
        <w:t>привлечением</w:t>
      </w:r>
      <w:r>
        <w:rPr>
          <w:spacing w:val="22"/>
        </w:rPr>
        <w:t xml:space="preserve"> </w:t>
      </w:r>
      <w:r>
        <w:t>сторонних</w:t>
      </w:r>
      <w:r>
        <w:rPr>
          <w:spacing w:val="25"/>
        </w:rPr>
        <w:t xml:space="preserve"> </w:t>
      </w:r>
      <w:r>
        <w:t>специалистов</w:t>
      </w:r>
      <w:r>
        <w:rPr>
          <w:spacing w:val="23"/>
        </w:rPr>
        <w:t xml:space="preserve"> </w:t>
      </w:r>
      <w:r>
        <w:t>(психологов,</w:t>
      </w:r>
      <w:r>
        <w:rPr>
          <w:spacing w:val="-57"/>
        </w:rPr>
        <w:t xml:space="preserve"> </w:t>
      </w:r>
      <w:r>
        <w:t>конфликтологов,</w:t>
      </w:r>
      <w:r>
        <w:tab/>
        <w:t>коррекционных</w:t>
      </w:r>
      <w:r>
        <w:tab/>
        <w:t>педагогов,</w:t>
      </w:r>
      <w:r>
        <w:tab/>
        <w:t>работников</w:t>
      </w:r>
      <w:r>
        <w:tab/>
        <w:t>социальных</w:t>
      </w:r>
      <w:r>
        <w:tab/>
        <w:t>служб,</w:t>
      </w:r>
      <w:r>
        <w:rPr>
          <w:spacing w:val="-57"/>
        </w:rPr>
        <w:t xml:space="preserve"> </w:t>
      </w:r>
      <w:r>
        <w:t>правоохранительных</w:t>
      </w:r>
      <w:r>
        <w:rPr>
          <w:spacing w:val="1"/>
        </w:rPr>
        <w:t xml:space="preserve"> </w:t>
      </w:r>
      <w:r>
        <w:t>органов, опеки и</w:t>
      </w:r>
      <w:r>
        <w:rPr>
          <w:spacing w:val="-1"/>
        </w:rPr>
        <w:t xml:space="preserve"> </w:t>
      </w:r>
      <w:r>
        <w:t>других);</w:t>
      </w:r>
    </w:p>
    <w:p w:rsidR="00445874" w:rsidRDefault="00182F3C">
      <w:pPr>
        <w:pStyle w:val="a5"/>
        <w:ind w:right="584" w:firstLine="0"/>
      </w:pPr>
      <w:r>
        <w:t>разработку и</w:t>
      </w:r>
      <w:r>
        <w:rPr>
          <w:spacing w:val="1"/>
        </w:rPr>
        <w:t xml:space="preserve"> </w:t>
      </w:r>
      <w:r>
        <w:t>реализацию профилактических</w:t>
      </w:r>
      <w:r>
        <w:rPr>
          <w:spacing w:val="1"/>
        </w:rPr>
        <w:t xml:space="preserve"> </w:t>
      </w:r>
      <w:r>
        <w:t>программ,</w:t>
      </w:r>
      <w:r>
        <w:rPr>
          <w:spacing w:val="1"/>
        </w:rPr>
        <w:t xml:space="preserve"> </w:t>
      </w:r>
      <w:r>
        <w:t>направленных на работу как</w:t>
      </w:r>
      <w:r>
        <w:rPr>
          <w:spacing w:val="1"/>
        </w:rPr>
        <w:t xml:space="preserve"> </w:t>
      </w:r>
      <w:r>
        <w:t>с</w:t>
      </w:r>
      <w:r>
        <w:rPr>
          <w:spacing w:val="1"/>
        </w:rPr>
        <w:t xml:space="preserve"> </w:t>
      </w:r>
      <w:r>
        <w:t>девиантными обучающимися, так и с их окружением; организацию межведомственного</w:t>
      </w:r>
      <w:r>
        <w:rPr>
          <w:spacing w:val="1"/>
        </w:rPr>
        <w:t xml:space="preserve"> </w:t>
      </w:r>
      <w:r>
        <w:t>взаимодействия;</w:t>
      </w:r>
    </w:p>
    <w:p w:rsidR="00445874" w:rsidRDefault="00182F3C">
      <w:pPr>
        <w:pStyle w:val="a5"/>
        <w:tabs>
          <w:tab w:val="left" w:pos="3704"/>
        </w:tabs>
        <w:ind w:right="585" w:firstLine="0"/>
      </w:pPr>
      <w:r>
        <w:t>вовлечение</w:t>
      </w:r>
      <w:r>
        <w:rPr>
          <w:spacing w:val="1"/>
        </w:rPr>
        <w:t xml:space="preserve"> </w:t>
      </w:r>
      <w:r>
        <w:t>обучающихся</w:t>
      </w:r>
      <w:r>
        <w:rPr>
          <w:spacing w:val="1"/>
        </w:rPr>
        <w:t xml:space="preserve"> </w:t>
      </w:r>
      <w:r>
        <w:t>в</w:t>
      </w:r>
      <w:r>
        <w:rPr>
          <w:spacing w:val="1"/>
        </w:rPr>
        <w:t xml:space="preserve"> </w:t>
      </w:r>
      <w:r>
        <w:t>воспитательную</w:t>
      </w:r>
      <w:r>
        <w:rPr>
          <w:spacing w:val="1"/>
        </w:rPr>
        <w:t xml:space="preserve"> </w:t>
      </w:r>
      <w:r>
        <w:t>деятельность,</w:t>
      </w:r>
      <w:r>
        <w:rPr>
          <w:spacing w:val="1"/>
        </w:rPr>
        <w:t xml:space="preserve"> </w:t>
      </w:r>
      <w:r>
        <w:t>проекты,</w:t>
      </w:r>
      <w:r>
        <w:rPr>
          <w:spacing w:val="1"/>
        </w:rPr>
        <w:t xml:space="preserve"> </w:t>
      </w:r>
      <w:r>
        <w:t>программы</w:t>
      </w:r>
      <w:r>
        <w:rPr>
          <w:spacing w:val="1"/>
        </w:rPr>
        <w:t xml:space="preserve"> </w:t>
      </w:r>
      <w:r>
        <w:t>профилактической направленности социальных и природных рисков в образовательной</w:t>
      </w:r>
      <w:r>
        <w:rPr>
          <w:spacing w:val="1"/>
        </w:rPr>
        <w:t xml:space="preserve"> </w:t>
      </w:r>
      <w:r>
        <w:t>организации и в социокультурном окружении с педагогами, родителями, социальными</w:t>
      </w:r>
      <w:r>
        <w:rPr>
          <w:spacing w:val="1"/>
        </w:rPr>
        <w:t xml:space="preserve"> </w:t>
      </w:r>
      <w:r>
        <w:t>партнёрами</w:t>
      </w:r>
      <w:r>
        <w:rPr>
          <w:spacing w:val="1"/>
        </w:rPr>
        <w:t xml:space="preserve"> </w:t>
      </w:r>
      <w:r>
        <w:t>(антинаркотические,</w:t>
      </w:r>
      <w:r>
        <w:rPr>
          <w:spacing w:val="1"/>
        </w:rPr>
        <w:t xml:space="preserve"> </w:t>
      </w:r>
      <w:r>
        <w:t>антиалкогольные,</w:t>
      </w:r>
      <w:r>
        <w:rPr>
          <w:spacing w:val="1"/>
        </w:rPr>
        <w:t xml:space="preserve"> </w:t>
      </w:r>
      <w:r>
        <w:t>против</w:t>
      </w:r>
      <w:r>
        <w:rPr>
          <w:spacing w:val="1"/>
        </w:rPr>
        <w:t xml:space="preserve"> </w:t>
      </w:r>
      <w:r>
        <w:t>курения,</w:t>
      </w:r>
      <w:r>
        <w:rPr>
          <w:spacing w:val="1"/>
        </w:rPr>
        <w:t xml:space="preserve"> </w:t>
      </w:r>
      <w:r>
        <w:t>вовлечения</w:t>
      </w:r>
      <w:r>
        <w:rPr>
          <w:spacing w:val="1"/>
        </w:rPr>
        <w:t xml:space="preserve"> </w:t>
      </w:r>
      <w:r>
        <w:t>в</w:t>
      </w:r>
      <w:r>
        <w:rPr>
          <w:spacing w:val="1"/>
        </w:rPr>
        <w:t xml:space="preserve"> </w:t>
      </w:r>
      <w:r>
        <w:t>деструктивные</w:t>
      </w:r>
      <w:r>
        <w:rPr>
          <w:spacing w:val="1"/>
        </w:rPr>
        <w:t xml:space="preserve"> </w:t>
      </w:r>
      <w:r>
        <w:t>детские</w:t>
      </w:r>
      <w:r>
        <w:rPr>
          <w:spacing w:val="1"/>
        </w:rPr>
        <w:t xml:space="preserve"> </w:t>
      </w:r>
      <w:r>
        <w:t>и</w:t>
      </w:r>
      <w:r>
        <w:rPr>
          <w:spacing w:val="1"/>
        </w:rPr>
        <w:t xml:space="preserve"> </w:t>
      </w:r>
      <w:r>
        <w:t>молодёжные</w:t>
      </w:r>
      <w:r>
        <w:rPr>
          <w:spacing w:val="1"/>
        </w:rPr>
        <w:t xml:space="preserve"> </w:t>
      </w:r>
      <w:r>
        <w:t>объединения,</w:t>
      </w:r>
      <w:r>
        <w:rPr>
          <w:spacing w:val="1"/>
        </w:rPr>
        <w:t xml:space="preserve"> </w:t>
      </w:r>
      <w:r>
        <w:t>культы,</w:t>
      </w:r>
      <w:r>
        <w:rPr>
          <w:spacing w:val="1"/>
        </w:rPr>
        <w:t xml:space="preserve"> </w:t>
      </w:r>
      <w:r>
        <w:t>субкультуры,</w:t>
      </w:r>
      <w:r>
        <w:rPr>
          <w:spacing w:val="1"/>
        </w:rPr>
        <w:t xml:space="preserve"> </w:t>
      </w:r>
      <w:r>
        <w:t>группы</w:t>
      </w:r>
      <w:r>
        <w:rPr>
          <w:spacing w:val="1"/>
        </w:rPr>
        <w:t xml:space="preserve"> </w:t>
      </w:r>
      <w:r>
        <w:t>в</w:t>
      </w:r>
      <w:r>
        <w:rPr>
          <w:spacing w:val="1"/>
        </w:rPr>
        <w:t xml:space="preserve"> </w:t>
      </w:r>
      <w:r>
        <w:t>социальных</w:t>
      </w:r>
      <w:r>
        <w:rPr>
          <w:spacing w:val="1"/>
        </w:rPr>
        <w:t xml:space="preserve"> </w:t>
      </w:r>
      <w:r>
        <w:t>сетях;</w:t>
      </w:r>
      <w:r>
        <w:rPr>
          <w:spacing w:val="1"/>
        </w:rPr>
        <w:t xml:space="preserve"> </w:t>
      </w:r>
      <w:r>
        <w:t>по</w:t>
      </w:r>
      <w:r>
        <w:rPr>
          <w:spacing w:val="1"/>
        </w:rPr>
        <w:t xml:space="preserve"> </w:t>
      </w:r>
      <w:r>
        <w:t>безопасности</w:t>
      </w:r>
      <w:r>
        <w:rPr>
          <w:spacing w:val="1"/>
        </w:rPr>
        <w:t xml:space="preserve"> </w:t>
      </w:r>
      <w:r>
        <w:t>в</w:t>
      </w:r>
      <w:r>
        <w:rPr>
          <w:spacing w:val="1"/>
        </w:rPr>
        <w:t xml:space="preserve"> </w:t>
      </w:r>
      <w:r>
        <w:t>цифровой</w:t>
      </w:r>
      <w:r>
        <w:rPr>
          <w:spacing w:val="1"/>
        </w:rPr>
        <w:t xml:space="preserve"> </w:t>
      </w:r>
      <w:r>
        <w:t>среде,</w:t>
      </w:r>
      <w:r>
        <w:rPr>
          <w:spacing w:val="1"/>
        </w:rPr>
        <w:t xml:space="preserve"> </w:t>
      </w:r>
      <w:r>
        <w:t>на</w:t>
      </w:r>
      <w:r>
        <w:rPr>
          <w:spacing w:val="1"/>
        </w:rPr>
        <w:t xml:space="preserve"> </w:t>
      </w:r>
      <w:r>
        <w:t>транспорте,</w:t>
      </w:r>
      <w:r>
        <w:rPr>
          <w:spacing w:val="1"/>
        </w:rPr>
        <w:t xml:space="preserve"> </w:t>
      </w:r>
      <w:r>
        <w:t>на</w:t>
      </w:r>
      <w:r>
        <w:rPr>
          <w:spacing w:val="1"/>
        </w:rPr>
        <w:t xml:space="preserve"> </w:t>
      </w:r>
      <w:r>
        <w:t>воде,</w:t>
      </w:r>
      <w:r>
        <w:rPr>
          <w:spacing w:val="1"/>
        </w:rPr>
        <w:t xml:space="preserve"> </w:t>
      </w:r>
      <w:r>
        <w:t>безопасности</w:t>
      </w:r>
      <w:r>
        <w:tab/>
        <w:t>дорожного</w:t>
      </w:r>
      <w:r>
        <w:rPr>
          <w:spacing w:val="1"/>
        </w:rPr>
        <w:t xml:space="preserve"> </w:t>
      </w:r>
      <w:r>
        <w:t>движения,</w:t>
      </w:r>
      <w:r>
        <w:rPr>
          <w:spacing w:val="1"/>
        </w:rPr>
        <w:t xml:space="preserve"> </w:t>
      </w:r>
      <w:r>
        <w:t>противопожарной</w:t>
      </w:r>
      <w:r>
        <w:rPr>
          <w:spacing w:val="1"/>
        </w:rPr>
        <w:t xml:space="preserve"> </w:t>
      </w:r>
      <w:r>
        <w:t>безопасности,</w:t>
      </w:r>
      <w:r>
        <w:rPr>
          <w:spacing w:val="1"/>
        </w:rPr>
        <w:t xml:space="preserve"> </w:t>
      </w:r>
      <w:r>
        <w:t>антитеррористической</w:t>
      </w:r>
      <w:r>
        <w:rPr>
          <w:spacing w:val="1"/>
        </w:rPr>
        <w:t xml:space="preserve"> </w:t>
      </w:r>
      <w:r>
        <w:t>и</w:t>
      </w:r>
      <w:r>
        <w:rPr>
          <w:spacing w:val="1"/>
        </w:rPr>
        <w:t xml:space="preserve"> </w:t>
      </w:r>
      <w:r>
        <w:t>антиэкстремистской</w:t>
      </w:r>
      <w:r>
        <w:rPr>
          <w:spacing w:val="1"/>
        </w:rPr>
        <w:t xml:space="preserve"> </w:t>
      </w:r>
      <w:r>
        <w:t>безопасности,</w:t>
      </w:r>
      <w:r>
        <w:rPr>
          <w:spacing w:val="1"/>
        </w:rPr>
        <w:t xml:space="preserve"> </w:t>
      </w:r>
      <w:r>
        <w:t>гражданской</w:t>
      </w:r>
      <w:r>
        <w:rPr>
          <w:spacing w:val="1"/>
        </w:rPr>
        <w:t xml:space="preserve"> </w:t>
      </w:r>
      <w:r>
        <w:t>обороне</w:t>
      </w:r>
      <w:r>
        <w:rPr>
          <w:spacing w:val="1"/>
        </w:rPr>
        <w:t xml:space="preserve"> </w:t>
      </w:r>
      <w:r>
        <w:t>и</w:t>
      </w:r>
      <w:r>
        <w:rPr>
          <w:spacing w:val="1"/>
        </w:rPr>
        <w:t xml:space="preserve"> </w:t>
      </w:r>
      <w:r>
        <w:t>другие);</w:t>
      </w:r>
    </w:p>
    <w:p w:rsidR="00445874" w:rsidRDefault="00182F3C">
      <w:pPr>
        <w:pStyle w:val="a5"/>
        <w:spacing w:before="1"/>
        <w:ind w:right="586" w:firstLine="0"/>
      </w:pPr>
      <w:r>
        <w:t>организацию</w:t>
      </w:r>
      <w:r>
        <w:rPr>
          <w:spacing w:val="1"/>
        </w:rPr>
        <w:t xml:space="preserve"> </w:t>
      </w:r>
      <w:r>
        <w:t>превентивной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со</w:t>
      </w:r>
      <w:r>
        <w:rPr>
          <w:spacing w:val="1"/>
        </w:rPr>
        <w:t xml:space="preserve"> </w:t>
      </w:r>
      <w:r>
        <w:t>сценариями</w:t>
      </w:r>
      <w:r>
        <w:rPr>
          <w:spacing w:val="1"/>
        </w:rPr>
        <w:t xml:space="preserve"> </w:t>
      </w:r>
      <w:r>
        <w:t>социально</w:t>
      </w:r>
      <w:r>
        <w:rPr>
          <w:spacing w:val="1"/>
        </w:rPr>
        <w:t xml:space="preserve"> </w:t>
      </w:r>
      <w:r>
        <w:t>одобряемого</w:t>
      </w:r>
      <w:r>
        <w:rPr>
          <w:spacing w:val="1"/>
        </w:rPr>
        <w:t xml:space="preserve"> </w:t>
      </w:r>
      <w:r>
        <w:t>поведения,</w:t>
      </w:r>
      <w:r>
        <w:rPr>
          <w:spacing w:val="1"/>
        </w:rPr>
        <w:t xml:space="preserve"> </w:t>
      </w:r>
      <w:r>
        <w:t>по</w:t>
      </w:r>
      <w:r>
        <w:rPr>
          <w:spacing w:val="1"/>
        </w:rPr>
        <w:t xml:space="preserve"> </w:t>
      </w:r>
      <w:r>
        <w:t>развитию</w:t>
      </w:r>
      <w:r>
        <w:rPr>
          <w:spacing w:val="1"/>
        </w:rPr>
        <w:t xml:space="preserve"> </w:t>
      </w:r>
      <w:r>
        <w:t>навыков</w:t>
      </w:r>
      <w:r>
        <w:rPr>
          <w:spacing w:val="1"/>
        </w:rPr>
        <w:t xml:space="preserve"> </w:t>
      </w:r>
      <w:r>
        <w:t>саморефлексии,</w:t>
      </w:r>
      <w:r>
        <w:rPr>
          <w:spacing w:val="1"/>
        </w:rPr>
        <w:t xml:space="preserve"> </w:t>
      </w:r>
      <w:r>
        <w:t>самоконтроля,</w:t>
      </w:r>
      <w:r>
        <w:rPr>
          <w:spacing w:val="1"/>
        </w:rPr>
        <w:t xml:space="preserve"> </w:t>
      </w:r>
      <w:r>
        <w:t>устойчивости к негативным</w:t>
      </w:r>
      <w:r>
        <w:rPr>
          <w:spacing w:val="-3"/>
        </w:rPr>
        <w:t xml:space="preserve"> </w:t>
      </w:r>
      <w:r>
        <w:t>воздействиям, групповому</w:t>
      </w:r>
      <w:r>
        <w:rPr>
          <w:spacing w:val="-6"/>
        </w:rPr>
        <w:t xml:space="preserve"> </w:t>
      </w:r>
      <w:r>
        <w:t>давлению;</w:t>
      </w:r>
    </w:p>
    <w:p w:rsidR="00445874" w:rsidRDefault="00182F3C">
      <w:pPr>
        <w:pStyle w:val="a5"/>
        <w:tabs>
          <w:tab w:val="left" w:pos="2865"/>
          <w:tab w:val="left" w:pos="3388"/>
          <w:tab w:val="left" w:pos="3832"/>
          <w:tab w:val="left" w:pos="5149"/>
          <w:tab w:val="left" w:pos="5411"/>
          <w:tab w:val="left" w:pos="6360"/>
          <w:tab w:val="left" w:pos="6594"/>
          <w:tab w:val="left" w:pos="7785"/>
          <w:tab w:val="left" w:pos="8115"/>
          <w:tab w:val="left" w:pos="9404"/>
          <w:tab w:val="left" w:pos="9628"/>
          <w:tab w:val="left" w:pos="9845"/>
          <w:tab w:val="left" w:pos="10472"/>
        </w:tabs>
        <w:ind w:right="587" w:firstLine="0"/>
        <w:jc w:val="left"/>
      </w:pPr>
      <w:r>
        <w:t>профилактику</w:t>
      </w:r>
      <w:r>
        <w:tab/>
        <w:t>правонарушений,</w:t>
      </w:r>
      <w:r>
        <w:tab/>
        <w:t>девиаций</w:t>
      </w:r>
      <w:r>
        <w:tab/>
        <w:t>посредством</w:t>
      </w:r>
      <w:r>
        <w:tab/>
      </w:r>
      <w:r>
        <w:rPr>
          <w:spacing w:val="-1"/>
        </w:rPr>
        <w:t>организации</w:t>
      </w:r>
      <w:r>
        <w:rPr>
          <w:spacing w:val="-1"/>
        </w:rPr>
        <w:tab/>
      </w:r>
      <w:r>
        <w:t>деятельности,</w:t>
      </w:r>
      <w:r>
        <w:rPr>
          <w:spacing w:val="1"/>
        </w:rPr>
        <w:t xml:space="preserve"> </w:t>
      </w:r>
      <w:r>
        <w:t>альтернативной</w:t>
      </w:r>
      <w:r>
        <w:rPr>
          <w:spacing w:val="28"/>
        </w:rPr>
        <w:t xml:space="preserve"> </w:t>
      </w:r>
      <w:r>
        <w:t>девиантному</w:t>
      </w:r>
      <w:r>
        <w:rPr>
          <w:spacing w:val="20"/>
        </w:rPr>
        <w:t xml:space="preserve"> </w:t>
      </w:r>
      <w:r>
        <w:t>поведению,</w:t>
      </w:r>
      <w:r>
        <w:rPr>
          <w:spacing w:val="31"/>
        </w:rPr>
        <w:t xml:space="preserve"> </w:t>
      </w:r>
      <w:r>
        <w:t>–</w:t>
      </w:r>
      <w:r>
        <w:rPr>
          <w:spacing w:val="28"/>
        </w:rPr>
        <w:t xml:space="preserve"> </w:t>
      </w:r>
      <w:r>
        <w:t>познания</w:t>
      </w:r>
      <w:r>
        <w:rPr>
          <w:spacing w:val="27"/>
        </w:rPr>
        <w:t xml:space="preserve"> </w:t>
      </w:r>
      <w:r>
        <w:t>(путешествия),</w:t>
      </w:r>
      <w:r>
        <w:rPr>
          <w:spacing w:val="27"/>
        </w:rPr>
        <w:t xml:space="preserve"> </w:t>
      </w:r>
      <w:r>
        <w:t>испытания</w:t>
      </w:r>
      <w:r>
        <w:rPr>
          <w:spacing w:val="27"/>
        </w:rPr>
        <w:t xml:space="preserve"> </w:t>
      </w:r>
      <w:r>
        <w:t>себя</w:t>
      </w:r>
      <w:r>
        <w:rPr>
          <w:spacing w:val="-57"/>
        </w:rPr>
        <w:t xml:space="preserve"> </w:t>
      </w:r>
      <w:r>
        <w:t>(походы,</w:t>
      </w:r>
      <w:r>
        <w:tab/>
        <w:t>спорт),</w:t>
      </w:r>
      <w:r>
        <w:tab/>
        <w:t>значимого</w:t>
      </w:r>
      <w:r>
        <w:tab/>
        <w:t>общения,</w:t>
      </w:r>
      <w:r>
        <w:tab/>
        <w:t>творчества,</w:t>
      </w:r>
      <w:r>
        <w:tab/>
        <w:t>деятельности</w:t>
      </w:r>
      <w:r>
        <w:tab/>
        <w:t>(в</w:t>
      </w:r>
      <w:r>
        <w:tab/>
      </w:r>
      <w:r>
        <w:tab/>
        <w:t>том</w:t>
      </w:r>
      <w:r>
        <w:tab/>
        <w:t>числе</w:t>
      </w:r>
      <w:r>
        <w:rPr>
          <w:spacing w:val="-57"/>
        </w:rPr>
        <w:t xml:space="preserve"> </w:t>
      </w:r>
      <w:r>
        <w:t>профессиональной, религиозно-духовной, благотворительной, художественной и другой);</w:t>
      </w:r>
      <w:r>
        <w:rPr>
          <w:spacing w:val="1"/>
        </w:rPr>
        <w:t xml:space="preserve"> </w:t>
      </w:r>
      <w:r>
        <w:t>предупреждение,</w:t>
      </w:r>
      <w:r>
        <w:rPr>
          <w:spacing w:val="29"/>
        </w:rPr>
        <w:t xml:space="preserve"> </w:t>
      </w:r>
      <w:r>
        <w:t>профилактику</w:t>
      </w:r>
      <w:r>
        <w:rPr>
          <w:spacing w:val="23"/>
        </w:rPr>
        <w:t xml:space="preserve"> </w:t>
      </w:r>
      <w:r>
        <w:t>и</w:t>
      </w:r>
      <w:r>
        <w:rPr>
          <w:spacing w:val="34"/>
        </w:rPr>
        <w:t xml:space="preserve"> </w:t>
      </w:r>
      <w:r>
        <w:t>целенаправленную</w:t>
      </w:r>
      <w:r>
        <w:rPr>
          <w:spacing w:val="29"/>
        </w:rPr>
        <w:t xml:space="preserve"> </w:t>
      </w:r>
      <w:r>
        <w:t>деятельность</w:t>
      </w:r>
      <w:r>
        <w:rPr>
          <w:spacing w:val="31"/>
        </w:rPr>
        <w:t xml:space="preserve"> </w:t>
      </w:r>
      <w:r>
        <w:t>в</w:t>
      </w:r>
      <w:r>
        <w:rPr>
          <w:spacing w:val="28"/>
        </w:rPr>
        <w:t xml:space="preserve"> </w:t>
      </w:r>
      <w:r>
        <w:t>случаях</w:t>
      </w:r>
      <w:r>
        <w:rPr>
          <w:spacing w:val="32"/>
        </w:rPr>
        <w:t xml:space="preserve"> </w:t>
      </w:r>
      <w:r>
        <w:t>появления,</w:t>
      </w:r>
      <w:r>
        <w:rPr>
          <w:spacing w:val="-57"/>
        </w:rPr>
        <w:t xml:space="preserve"> </w:t>
      </w:r>
      <w:r>
        <w:t>расширения, влияния в образовательной</w:t>
      </w:r>
      <w:r>
        <w:rPr>
          <w:spacing w:val="1"/>
        </w:rPr>
        <w:t xml:space="preserve"> </w:t>
      </w:r>
      <w:r>
        <w:t>организации</w:t>
      </w:r>
      <w:r>
        <w:rPr>
          <w:spacing w:val="1"/>
        </w:rPr>
        <w:t xml:space="preserve"> </w:t>
      </w:r>
      <w:r>
        <w:t>маргинальных групп</w:t>
      </w:r>
      <w:r>
        <w:rPr>
          <w:spacing w:val="1"/>
        </w:rPr>
        <w:t xml:space="preserve"> </w:t>
      </w:r>
      <w:r>
        <w:t>обучающихся</w:t>
      </w:r>
      <w:r>
        <w:rPr>
          <w:spacing w:val="-57"/>
        </w:rPr>
        <w:t xml:space="preserve"> </w:t>
      </w:r>
      <w:r>
        <w:t>(оставивших</w:t>
      </w:r>
      <w:r>
        <w:rPr>
          <w:spacing w:val="30"/>
        </w:rPr>
        <w:t xml:space="preserve"> </w:t>
      </w:r>
      <w:r>
        <w:t>обучение,</w:t>
      </w:r>
      <w:r>
        <w:rPr>
          <w:spacing w:val="29"/>
        </w:rPr>
        <w:t xml:space="preserve"> </w:t>
      </w:r>
      <w:r>
        <w:t>криминальной</w:t>
      </w:r>
      <w:r>
        <w:rPr>
          <w:spacing w:val="27"/>
        </w:rPr>
        <w:t xml:space="preserve"> </w:t>
      </w:r>
      <w:r>
        <w:t>направленности,</w:t>
      </w:r>
      <w:r>
        <w:rPr>
          <w:spacing w:val="29"/>
        </w:rPr>
        <w:t xml:space="preserve"> </w:t>
      </w:r>
      <w:r>
        <w:t>с</w:t>
      </w:r>
      <w:r>
        <w:rPr>
          <w:spacing w:val="28"/>
        </w:rPr>
        <w:t xml:space="preserve"> </w:t>
      </w:r>
      <w:r>
        <w:t>агрессивным</w:t>
      </w:r>
      <w:r>
        <w:rPr>
          <w:spacing w:val="28"/>
        </w:rPr>
        <w:t xml:space="preserve"> </w:t>
      </w:r>
      <w:r>
        <w:t>поведением</w:t>
      </w:r>
      <w:r>
        <w:rPr>
          <w:spacing w:val="26"/>
        </w:rPr>
        <w:t xml:space="preserve"> </w:t>
      </w:r>
      <w:r>
        <w:t>и</w:t>
      </w:r>
      <w:r>
        <w:rPr>
          <w:spacing w:val="-57"/>
        </w:rPr>
        <w:t xml:space="preserve"> </w:t>
      </w:r>
      <w:r>
        <w:t>других);</w:t>
      </w:r>
    </w:p>
    <w:p w:rsidR="00445874" w:rsidRDefault="00182F3C">
      <w:pPr>
        <w:pStyle w:val="a5"/>
        <w:spacing w:before="1" w:line="242" w:lineRule="auto"/>
        <w:ind w:right="588" w:firstLine="0"/>
        <w:rPr>
          <w:b/>
        </w:rPr>
      </w:pPr>
      <w:r>
        <w:t>профилактику</w:t>
      </w:r>
      <w:r>
        <w:rPr>
          <w:spacing w:val="1"/>
        </w:rPr>
        <w:t xml:space="preserve"> </w:t>
      </w:r>
      <w:r>
        <w:t>расширения</w:t>
      </w:r>
      <w:r>
        <w:rPr>
          <w:spacing w:val="1"/>
        </w:rPr>
        <w:t xml:space="preserve"> </w:t>
      </w:r>
      <w:r>
        <w:t>групп,</w:t>
      </w:r>
      <w:r>
        <w:rPr>
          <w:spacing w:val="1"/>
        </w:rPr>
        <w:t xml:space="preserve"> </w:t>
      </w:r>
      <w:r>
        <w:t>семей</w:t>
      </w:r>
      <w:r>
        <w:rPr>
          <w:spacing w:val="1"/>
        </w:rPr>
        <w:t xml:space="preserve"> </w:t>
      </w:r>
      <w:r>
        <w:t>обучающихся,</w:t>
      </w:r>
      <w:r>
        <w:rPr>
          <w:spacing w:val="1"/>
        </w:rPr>
        <w:t xml:space="preserve"> </w:t>
      </w:r>
      <w:r>
        <w:t>требующих</w:t>
      </w:r>
      <w:r>
        <w:rPr>
          <w:spacing w:val="1"/>
        </w:rPr>
        <w:t xml:space="preserve"> </w:t>
      </w:r>
      <w:r>
        <w:t>специальной</w:t>
      </w:r>
      <w:r>
        <w:rPr>
          <w:spacing w:val="1"/>
        </w:rPr>
        <w:t xml:space="preserve"> </w:t>
      </w:r>
      <w:r>
        <w:t>психолого-педагогической</w:t>
      </w:r>
      <w:r>
        <w:rPr>
          <w:spacing w:val="1"/>
        </w:rPr>
        <w:t xml:space="preserve"> </w:t>
      </w:r>
      <w:r>
        <w:t>поддержки</w:t>
      </w:r>
      <w:r>
        <w:rPr>
          <w:spacing w:val="1"/>
        </w:rPr>
        <w:t xml:space="preserve"> </w:t>
      </w:r>
      <w:r>
        <w:t>и</w:t>
      </w:r>
      <w:r>
        <w:rPr>
          <w:spacing w:val="1"/>
        </w:rPr>
        <w:t xml:space="preserve"> </w:t>
      </w:r>
      <w:r>
        <w:t>сопровождения</w:t>
      </w:r>
      <w:r>
        <w:rPr>
          <w:spacing w:val="1"/>
        </w:rPr>
        <w:t xml:space="preserve"> </w:t>
      </w:r>
      <w:r>
        <w:t>(слабоуспевающие,</w:t>
      </w:r>
      <w:r>
        <w:rPr>
          <w:spacing w:val="1"/>
        </w:rPr>
        <w:t xml:space="preserve"> </w:t>
      </w:r>
      <w:r>
        <w:t>социально</w:t>
      </w:r>
      <w:r>
        <w:rPr>
          <w:spacing w:val="1"/>
        </w:rPr>
        <w:t xml:space="preserve"> </w:t>
      </w:r>
      <w:r>
        <w:t>запущенные, социально неадаптированные дети-мигранты, обучающиеся с ОВЗ и другие).</w:t>
      </w:r>
      <w:r>
        <w:rPr>
          <w:spacing w:val="-57"/>
        </w:rPr>
        <w:t xml:space="preserve"> </w:t>
      </w:r>
      <w:r>
        <w:rPr>
          <w:b/>
        </w:rPr>
        <w:t>Модуль</w:t>
      </w:r>
      <w:r>
        <w:rPr>
          <w:b/>
          <w:spacing w:val="-1"/>
        </w:rPr>
        <w:t xml:space="preserve"> </w:t>
      </w:r>
      <w:r>
        <w:rPr>
          <w:b/>
        </w:rPr>
        <w:t>«Социальное</w:t>
      </w:r>
      <w:r>
        <w:rPr>
          <w:b/>
          <w:spacing w:val="-4"/>
        </w:rPr>
        <w:t xml:space="preserve"> </w:t>
      </w:r>
      <w:r>
        <w:rPr>
          <w:b/>
        </w:rPr>
        <w:t>партнёрство».</w:t>
      </w:r>
    </w:p>
    <w:p w:rsidR="00445874" w:rsidRDefault="00182F3C">
      <w:pPr>
        <w:pStyle w:val="a5"/>
        <w:spacing w:line="265" w:lineRule="exact"/>
        <w:ind w:firstLine="0"/>
      </w:pPr>
      <w:r>
        <w:t>Волонтерство</w:t>
      </w:r>
      <w:r>
        <w:rPr>
          <w:spacing w:val="-3"/>
        </w:rPr>
        <w:t xml:space="preserve"> </w:t>
      </w:r>
      <w:r>
        <w:t>–</w:t>
      </w:r>
      <w:r>
        <w:rPr>
          <w:spacing w:val="-2"/>
        </w:rPr>
        <w:t xml:space="preserve"> </w:t>
      </w:r>
      <w:r>
        <w:t>это участие</w:t>
      </w:r>
      <w:r>
        <w:rPr>
          <w:spacing w:val="-3"/>
        </w:rPr>
        <w:t xml:space="preserve"> </w:t>
      </w:r>
      <w:r>
        <w:t>школьников</w:t>
      </w:r>
      <w:r>
        <w:rPr>
          <w:spacing w:val="-2"/>
        </w:rPr>
        <w:t xml:space="preserve"> </w:t>
      </w:r>
      <w:r>
        <w:t>в</w:t>
      </w:r>
      <w:r>
        <w:rPr>
          <w:spacing w:val="-3"/>
        </w:rPr>
        <w:t xml:space="preserve"> </w:t>
      </w:r>
      <w:r>
        <w:t>общественно-полезных делах,</w:t>
      </w:r>
    </w:p>
    <w:p w:rsidR="00445874" w:rsidRDefault="00182F3C">
      <w:pPr>
        <w:pStyle w:val="a5"/>
        <w:tabs>
          <w:tab w:val="left" w:pos="3138"/>
          <w:tab w:val="left" w:pos="4006"/>
          <w:tab w:val="left" w:pos="4347"/>
          <w:tab w:val="left" w:pos="5846"/>
          <w:tab w:val="left" w:pos="7174"/>
          <w:tab w:val="left" w:pos="7500"/>
          <w:tab w:val="left" w:pos="8399"/>
          <w:tab w:val="left" w:pos="10036"/>
        </w:tabs>
        <w:ind w:right="586" w:firstLine="0"/>
        <w:jc w:val="left"/>
      </w:pPr>
      <w:r>
        <w:t>деятельности</w:t>
      </w:r>
      <w:r>
        <w:rPr>
          <w:spacing w:val="3"/>
        </w:rPr>
        <w:t xml:space="preserve"> </w:t>
      </w:r>
      <w:r>
        <w:t>на</w:t>
      </w:r>
      <w:r>
        <w:rPr>
          <w:spacing w:val="2"/>
        </w:rPr>
        <w:t xml:space="preserve"> </w:t>
      </w:r>
      <w:r>
        <w:t>благо конкретных</w:t>
      </w:r>
      <w:r>
        <w:rPr>
          <w:spacing w:val="2"/>
        </w:rPr>
        <w:t xml:space="preserve"> </w:t>
      </w:r>
      <w:r>
        <w:t>людей</w:t>
      </w:r>
      <w:r>
        <w:rPr>
          <w:spacing w:val="1"/>
        </w:rPr>
        <w:t xml:space="preserve"> </w:t>
      </w:r>
      <w:r>
        <w:t>и</w:t>
      </w:r>
      <w:r>
        <w:rPr>
          <w:spacing w:val="2"/>
        </w:rPr>
        <w:t xml:space="preserve"> </w:t>
      </w:r>
      <w:r>
        <w:t>социального</w:t>
      </w:r>
      <w:r>
        <w:rPr>
          <w:spacing w:val="3"/>
        </w:rPr>
        <w:t xml:space="preserve"> </w:t>
      </w:r>
      <w:r>
        <w:t>окружения</w:t>
      </w:r>
      <w:r>
        <w:rPr>
          <w:spacing w:val="3"/>
        </w:rPr>
        <w:t xml:space="preserve"> </w:t>
      </w:r>
      <w:r>
        <w:t>в</w:t>
      </w:r>
      <w:r>
        <w:rPr>
          <w:spacing w:val="2"/>
        </w:rPr>
        <w:t xml:space="preserve"> </w:t>
      </w:r>
      <w:r>
        <w:t>целом.</w:t>
      </w:r>
      <w:r>
        <w:rPr>
          <w:spacing w:val="1"/>
        </w:rPr>
        <w:t xml:space="preserve"> </w:t>
      </w:r>
      <w:r>
        <w:t>Волонтерство</w:t>
      </w:r>
      <w:r>
        <w:rPr>
          <w:spacing w:val="1"/>
        </w:rPr>
        <w:t xml:space="preserve"> </w:t>
      </w:r>
      <w:r>
        <w:t>может</w:t>
      </w:r>
      <w:r>
        <w:rPr>
          <w:spacing w:val="1"/>
        </w:rPr>
        <w:t xml:space="preserve"> </w:t>
      </w:r>
      <w:r>
        <w:t>быть</w:t>
      </w:r>
      <w:r>
        <w:rPr>
          <w:spacing w:val="1"/>
        </w:rPr>
        <w:t xml:space="preserve"> </w:t>
      </w:r>
      <w:r>
        <w:t>событийным</w:t>
      </w:r>
      <w:r>
        <w:rPr>
          <w:spacing w:val="1"/>
        </w:rPr>
        <w:t xml:space="preserve"> </w:t>
      </w:r>
      <w:r>
        <w:t>и</w:t>
      </w:r>
      <w:r>
        <w:rPr>
          <w:spacing w:val="1"/>
        </w:rPr>
        <w:t xml:space="preserve"> </w:t>
      </w:r>
      <w:r>
        <w:t>повседневным.</w:t>
      </w:r>
      <w:r>
        <w:rPr>
          <w:spacing w:val="1"/>
        </w:rPr>
        <w:t xml:space="preserve"> </w:t>
      </w:r>
      <w:r>
        <w:t>Событийное</w:t>
      </w:r>
      <w:r>
        <w:rPr>
          <w:spacing w:val="1"/>
        </w:rPr>
        <w:t xml:space="preserve"> </w:t>
      </w:r>
      <w:r>
        <w:t>волонтерство</w:t>
      </w:r>
      <w:r>
        <w:rPr>
          <w:spacing w:val="-57"/>
        </w:rPr>
        <w:t xml:space="preserve"> </w:t>
      </w:r>
      <w:r>
        <w:t>предполагает</w:t>
      </w:r>
      <w:r>
        <w:rPr>
          <w:spacing w:val="8"/>
        </w:rPr>
        <w:t xml:space="preserve"> </w:t>
      </w:r>
      <w:r>
        <w:t>участие</w:t>
      </w:r>
      <w:r>
        <w:rPr>
          <w:spacing w:val="4"/>
        </w:rPr>
        <w:t xml:space="preserve"> </w:t>
      </w:r>
      <w:r>
        <w:t>школьников</w:t>
      </w:r>
      <w:r>
        <w:rPr>
          <w:spacing w:val="4"/>
        </w:rPr>
        <w:t xml:space="preserve"> </w:t>
      </w:r>
      <w:r>
        <w:t>в</w:t>
      </w:r>
      <w:r>
        <w:rPr>
          <w:spacing w:val="2"/>
        </w:rPr>
        <w:t xml:space="preserve"> </w:t>
      </w:r>
      <w:r>
        <w:t>проведении</w:t>
      </w:r>
      <w:r>
        <w:rPr>
          <w:spacing w:val="3"/>
        </w:rPr>
        <w:t xml:space="preserve"> </w:t>
      </w:r>
      <w:r>
        <w:t>разовых</w:t>
      </w:r>
      <w:r>
        <w:rPr>
          <w:spacing w:val="4"/>
        </w:rPr>
        <w:t xml:space="preserve"> </w:t>
      </w:r>
      <w:r>
        <w:t>акций,</w:t>
      </w:r>
      <w:r>
        <w:rPr>
          <w:spacing w:val="2"/>
        </w:rPr>
        <w:t xml:space="preserve"> </w:t>
      </w:r>
      <w:r>
        <w:t>которые</w:t>
      </w:r>
      <w:r>
        <w:rPr>
          <w:spacing w:val="11"/>
        </w:rPr>
        <w:t xml:space="preserve"> </w:t>
      </w:r>
      <w:r>
        <w:t>часто</w:t>
      </w:r>
      <w:r>
        <w:rPr>
          <w:spacing w:val="5"/>
        </w:rPr>
        <w:t xml:space="preserve"> </w:t>
      </w:r>
      <w:r>
        <w:t>носят</w:t>
      </w:r>
      <w:r>
        <w:rPr>
          <w:spacing w:val="-57"/>
        </w:rPr>
        <w:t xml:space="preserve"> </w:t>
      </w:r>
      <w:r>
        <w:t>масштабный</w:t>
      </w:r>
      <w:r>
        <w:rPr>
          <w:spacing w:val="9"/>
        </w:rPr>
        <w:t xml:space="preserve"> </w:t>
      </w:r>
      <w:r>
        <w:t>характер,</w:t>
      </w:r>
      <w:r>
        <w:rPr>
          <w:spacing w:val="8"/>
        </w:rPr>
        <w:t xml:space="preserve"> </w:t>
      </w:r>
      <w:r>
        <w:t>проводятся</w:t>
      </w:r>
      <w:r>
        <w:rPr>
          <w:spacing w:val="8"/>
        </w:rPr>
        <w:t xml:space="preserve"> </w:t>
      </w:r>
      <w:r>
        <w:t>на</w:t>
      </w:r>
      <w:r>
        <w:rPr>
          <w:spacing w:val="10"/>
        </w:rPr>
        <w:t xml:space="preserve"> </w:t>
      </w:r>
      <w:r>
        <w:t>уровне</w:t>
      </w:r>
      <w:r>
        <w:rPr>
          <w:spacing w:val="7"/>
        </w:rPr>
        <w:t xml:space="preserve"> </w:t>
      </w:r>
      <w:r>
        <w:t>села,</w:t>
      </w:r>
      <w:r>
        <w:rPr>
          <w:spacing w:val="8"/>
        </w:rPr>
        <w:t xml:space="preserve"> </w:t>
      </w:r>
      <w:r>
        <w:t>района,</w:t>
      </w:r>
      <w:r>
        <w:rPr>
          <w:spacing w:val="8"/>
        </w:rPr>
        <w:t xml:space="preserve"> </w:t>
      </w:r>
      <w:r>
        <w:t>города.</w:t>
      </w:r>
      <w:r>
        <w:rPr>
          <w:spacing w:val="7"/>
        </w:rPr>
        <w:t xml:space="preserve"> </w:t>
      </w:r>
      <w:r>
        <w:t>Повседневное</w:t>
      </w:r>
      <w:r>
        <w:rPr>
          <w:spacing w:val="-57"/>
        </w:rPr>
        <w:t xml:space="preserve"> </w:t>
      </w:r>
      <w:r>
        <w:t>волонтерство</w:t>
      </w:r>
      <w:r>
        <w:rPr>
          <w:spacing w:val="2"/>
        </w:rPr>
        <w:t xml:space="preserve"> </w:t>
      </w:r>
      <w:r>
        <w:t>предполагает</w:t>
      </w:r>
      <w:r>
        <w:rPr>
          <w:spacing w:val="2"/>
        </w:rPr>
        <w:t xml:space="preserve"> </w:t>
      </w:r>
      <w:r>
        <w:t>постоянную</w:t>
      </w:r>
      <w:r>
        <w:rPr>
          <w:spacing w:val="4"/>
        </w:rPr>
        <w:t xml:space="preserve"> </w:t>
      </w:r>
      <w:r>
        <w:t>деятельность</w:t>
      </w:r>
      <w:r>
        <w:rPr>
          <w:spacing w:val="3"/>
        </w:rPr>
        <w:t xml:space="preserve"> </w:t>
      </w:r>
      <w:r>
        <w:t>школьников,</w:t>
      </w:r>
      <w:r>
        <w:rPr>
          <w:spacing w:val="1"/>
        </w:rPr>
        <w:t xml:space="preserve"> </w:t>
      </w:r>
      <w:r>
        <w:t>направленную</w:t>
      </w:r>
      <w:r>
        <w:rPr>
          <w:spacing w:val="3"/>
        </w:rPr>
        <w:t xml:space="preserve"> </w:t>
      </w:r>
      <w:r>
        <w:t>наблаго</w:t>
      </w:r>
      <w:r>
        <w:rPr>
          <w:spacing w:val="-57"/>
        </w:rPr>
        <w:t xml:space="preserve"> </w:t>
      </w:r>
      <w:r>
        <w:t>конкретных</w:t>
      </w:r>
      <w:r>
        <w:tab/>
        <w:t>людей</w:t>
      </w:r>
      <w:r>
        <w:tab/>
        <w:t>и</w:t>
      </w:r>
      <w:r>
        <w:tab/>
        <w:t>социального</w:t>
      </w:r>
      <w:r>
        <w:tab/>
        <w:t>окружения</w:t>
      </w:r>
      <w:r>
        <w:tab/>
        <w:t>в</w:t>
      </w:r>
      <w:r>
        <w:tab/>
        <w:t>целом.</w:t>
      </w:r>
      <w:r>
        <w:tab/>
        <w:t>Волонтерство</w:t>
      </w:r>
      <w:r>
        <w:tab/>
        <w:t>позволяет</w:t>
      </w:r>
      <w:r>
        <w:rPr>
          <w:spacing w:val="-57"/>
        </w:rPr>
        <w:t xml:space="preserve"> </w:t>
      </w:r>
      <w:r>
        <w:t>школьникам проявить такие качества как внимание, забота, уважение. Волонтерство</w:t>
      </w:r>
      <w:r>
        <w:rPr>
          <w:spacing w:val="1"/>
        </w:rPr>
        <w:t xml:space="preserve"> </w:t>
      </w:r>
      <w:r>
        <w:t>позволяет</w:t>
      </w:r>
      <w:r>
        <w:rPr>
          <w:spacing w:val="1"/>
        </w:rPr>
        <w:t xml:space="preserve"> </w:t>
      </w:r>
      <w:r>
        <w:t>развивать коммуникативную</w:t>
      </w:r>
      <w:r>
        <w:rPr>
          <w:spacing w:val="1"/>
        </w:rPr>
        <w:t xml:space="preserve"> </w:t>
      </w:r>
      <w:r>
        <w:t>культуру,</w:t>
      </w:r>
      <w:r>
        <w:rPr>
          <w:spacing w:val="1"/>
        </w:rPr>
        <w:t xml:space="preserve"> </w:t>
      </w:r>
      <w:r>
        <w:t>умение общаться,</w:t>
      </w:r>
      <w:r>
        <w:rPr>
          <w:spacing w:val="1"/>
        </w:rPr>
        <w:t xml:space="preserve"> </w:t>
      </w:r>
      <w:r>
        <w:t>слушать</w:t>
      </w:r>
      <w:r>
        <w:rPr>
          <w:spacing w:val="1"/>
        </w:rPr>
        <w:t xml:space="preserve"> </w:t>
      </w:r>
      <w:r>
        <w:t>ислышать,</w:t>
      </w:r>
      <w:r>
        <w:rPr>
          <w:spacing w:val="-57"/>
        </w:rPr>
        <w:t xml:space="preserve"> </w:t>
      </w:r>
      <w:r>
        <w:t>эмоциональный</w:t>
      </w:r>
      <w:r>
        <w:rPr>
          <w:spacing w:val="-3"/>
        </w:rPr>
        <w:t xml:space="preserve"> </w:t>
      </w:r>
      <w:r>
        <w:t>интеллект, эмпатию,</w:t>
      </w:r>
      <w:r>
        <w:rPr>
          <w:spacing w:val="1"/>
        </w:rPr>
        <w:t xml:space="preserve"> </w:t>
      </w:r>
      <w:r>
        <w:t>умение</w:t>
      </w:r>
      <w:r>
        <w:rPr>
          <w:spacing w:val="-1"/>
        </w:rPr>
        <w:t xml:space="preserve"> </w:t>
      </w:r>
      <w:r>
        <w:t>сопереживать.</w:t>
      </w:r>
    </w:p>
    <w:p w:rsidR="00445874" w:rsidRDefault="00182F3C">
      <w:pPr>
        <w:pStyle w:val="a5"/>
        <w:spacing w:before="1"/>
        <w:ind w:firstLine="0"/>
        <w:jc w:val="left"/>
      </w:pPr>
      <w:r>
        <w:t>Воспитательный</w:t>
      </w:r>
      <w:r>
        <w:rPr>
          <w:spacing w:val="-4"/>
        </w:rPr>
        <w:t xml:space="preserve"> </w:t>
      </w:r>
      <w:r>
        <w:t>потенциал</w:t>
      </w:r>
      <w:r>
        <w:rPr>
          <w:spacing w:val="-5"/>
        </w:rPr>
        <w:t xml:space="preserve"> </w:t>
      </w:r>
      <w:r>
        <w:t>волонтерства</w:t>
      </w:r>
      <w:r>
        <w:rPr>
          <w:spacing w:val="-5"/>
        </w:rPr>
        <w:t xml:space="preserve"> </w:t>
      </w:r>
      <w:r>
        <w:t>реализуется</w:t>
      </w:r>
      <w:r>
        <w:rPr>
          <w:spacing w:val="-1"/>
        </w:rPr>
        <w:t xml:space="preserve"> </w:t>
      </w:r>
      <w:r>
        <w:t>следующим</w:t>
      </w:r>
      <w:r>
        <w:rPr>
          <w:spacing w:val="-5"/>
        </w:rPr>
        <w:t xml:space="preserve"> </w:t>
      </w:r>
      <w:r>
        <w:t>образом:</w:t>
      </w:r>
    </w:p>
    <w:p w:rsidR="00445874" w:rsidRDefault="00182F3C">
      <w:pPr>
        <w:pStyle w:val="1"/>
        <w:spacing w:before="4" w:line="274" w:lineRule="exact"/>
        <w:jc w:val="left"/>
      </w:pPr>
      <w:r>
        <w:t>На</w:t>
      </w:r>
      <w:r>
        <w:rPr>
          <w:spacing w:val="-2"/>
        </w:rPr>
        <w:t xml:space="preserve"> </w:t>
      </w:r>
      <w:r>
        <w:t>уровне школы:</w:t>
      </w:r>
    </w:p>
    <w:p w:rsidR="00445874" w:rsidRDefault="00182F3C">
      <w:pPr>
        <w:pStyle w:val="a5"/>
        <w:ind w:firstLine="0"/>
        <w:jc w:val="left"/>
      </w:pPr>
      <w:r>
        <w:t>участие</w:t>
      </w:r>
      <w:r>
        <w:rPr>
          <w:spacing w:val="46"/>
        </w:rPr>
        <w:t xml:space="preserve"> </w:t>
      </w:r>
      <w:r>
        <w:t>школьников</w:t>
      </w:r>
      <w:r>
        <w:rPr>
          <w:spacing w:val="47"/>
        </w:rPr>
        <w:t xml:space="preserve"> </w:t>
      </w:r>
      <w:r>
        <w:t>в</w:t>
      </w:r>
      <w:r>
        <w:rPr>
          <w:spacing w:val="47"/>
        </w:rPr>
        <w:t xml:space="preserve"> </w:t>
      </w:r>
      <w:r>
        <w:t>организации</w:t>
      </w:r>
      <w:r>
        <w:rPr>
          <w:spacing w:val="48"/>
        </w:rPr>
        <w:t xml:space="preserve"> </w:t>
      </w:r>
      <w:r>
        <w:t>праздников,</w:t>
      </w:r>
      <w:r>
        <w:rPr>
          <w:spacing w:val="47"/>
        </w:rPr>
        <w:t xml:space="preserve"> </w:t>
      </w:r>
      <w:r>
        <w:t>торжественных</w:t>
      </w:r>
      <w:r>
        <w:rPr>
          <w:spacing w:val="49"/>
        </w:rPr>
        <w:t xml:space="preserve"> </w:t>
      </w:r>
      <w:r>
        <w:t>мероприятий,</w:t>
      </w:r>
      <w:r>
        <w:rPr>
          <w:spacing w:val="47"/>
        </w:rPr>
        <w:t xml:space="preserve"> </w:t>
      </w:r>
      <w:r>
        <w:t>встреч</w:t>
      </w:r>
      <w:r>
        <w:rPr>
          <w:spacing w:val="47"/>
        </w:rPr>
        <w:t xml:space="preserve"> </w:t>
      </w:r>
      <w:r>
        <w:t>с</w:t>
      </w:r>
      <w:r>
        <w:rPr>
          <w:spacing w:val="-57"/>
        </w:rPr>
        <w:t xml:space="preserve"> </w:t>
      </w:r>
      <w:r>
        <w:t>гостями</w:t>
      </w:r>
      <w:r>
        <w:rPr>
          <w:spacing w:val="-1"/>
        </w:rPr>
        <w:t xml:space="preserve"> </w:t>
      </w:r>
      <w:r>
        <w:t>школы;</w:t>
      </w:r>
    </w:p>
    <w:p w:rsidR="00445874" w:rsidRDefault="00182F3C">
      <w:pPr>
        <w:pStyle w:val="a5"/>
        <w:ind w:firstLine="0"/>
        <w:jc w:val="left"/>
      </w:pPr>
      <w:r>
        <w:t>участие</w:t>
      </w:r>
      <w:r>
        <w:rPr>
          <w:spacing w:val="51"/>
        </w:rPr>
        <w:t xml:space="preserve"> </w:t>
      </w:r>
      <w:r>
        <w:t>школьников</w:t>
      </w:r>
      <w:r>
        <w:rPr>
          <w:spacing w:val="52"/>
        </w:rPr>
        <w:t xml:space="preserve"> </w:t>
      </w:r>
      <w:r>
        <w:t>в</w:t>
      </w:r>
      <w:r>
        <w:rPr>
          <w:spacing w:val="50"/>
        </w:rPr>
        <w:t xml:space="preserve"> </w:t>
      </w:r>
      <w:r>
        <w:t>работе</w:t>
      </w:r>
      <w:r>
        <w:rPr>
          <w:spacing w:val="52"/>
        </w:rPr>
        <w:t xml:space="preserve"> </w:t>
      </w:r>
      <w:r>
        <w:t>с</w:t>
      </w:r>
      <w:r>
        <w:rPr>
          <w:spacing w:val="52"/>
        </w:rPr>
        <w:t xml:space="preserve"> </w:t>
      </w:r>
      <w:r>
        <w:t>младшими</w:t>
      </w:r>
      <w:r>
        <w:rPr>
          <w:spacing w:val="53"/>
        </w:rPr>
        <w:t xml:space="preserve"> </w:t>
      </w:r>
      <w:r>
        <w:t>ребятами:</w:t>
      </w:r>
      <w:r>
        <w:rPr>
          <w:spacing w:val="53"/>
        </w:rPr>
        <w:t xml:space="preserve"> </w:t>
      </w:r>
      <w:r>
        <w:t>проведение</w:t>
      </w:r>
      <w:r>
        <w:rPr>
          <w:spacing w:val="48"/>
        </w:rPr>
        <w:t xml:space="preserve"> </w:t>
      </w:r>
      <w:r>
        <w:t>для</w:t>
      </w:r>
      <w:r>
        <w:rPr>
          <w:spacing w:val="53"/>
        </w:rPr>
        <w:t xml:space="preserve"> </w:t>
      </w:r>
      <w:r>
        <w:t>них</w:t>
      </w:r>
      <w:r>
        <w:rPr>
          <w:spacing w:val="52"/>
        </w:rPr>
        <w:t xml:space="preserve"> </w:t>
      </w:r>
      <w:r>
        <w:t>праздников,</w:t>
      </w:r>
      <w:r>
        <w:rPr>
          <w:spacing w:val="-57"/>
        </w:rPr>
        <w:t xml:space="preserve"> </w:t>
      </w:r>
      <w:r>
        <w:t>утренников,</w:t>
      </w:r>
      <w:r>
        <w:rPr>
          <w:spacing w:val="-1"/>
        </w:rPr>
        <w:t xml:space="preserve"> </w:t>
      </w:r>
      <w:r>
        <w:t>тематических</w:t>
      </w:r>
      <w:r>
        <w:rPr>
          <w:spacing w:val="2"/>
        </w:rPr>
        <w:t xml:space="preserve"> </w:t>
      </w:r>
      <w:r>
        <w:t>вечеров;</w:t>
      </w:r>
    </w:p>
    <w:p w:rsidR="00445874" w:rsidRDefault="00182F3C">
      <w:pPr>
        <w:pStyle w:val="a5"/>
        <w:ind w:right="580" w:firstLine="0"/>
        <w:jc w:val="left"/>
      </w:pPr>
      <w:r>
        <w:t>участие</w:t>
      </w:r>
      <w:r>
        <w:rPr>
          <w:spacing w:val="36"/>
        </w:rPr>
        <w:t xml:space="preserve"> </w:t>
      </w:r>
      <w:r>
        <w:t>школьников</w:t>
      </w:r>
      <w:r>
        <w:rPr>
          <w:spacing w:val="35"/>
        </w:rPr>
        <w:t xml:space="preserve"> </w:t>
      </w:r>
      <w:r>
        <w:t>к</w:t>
      </w:r>
      <w:r>
        <w:rPr>
          <w:spacing w:val="36"/>
        </w:rPr>
        <w:t xml:space="preserve"> </w:t>
      </w:r>
      <w:r>
        <w:t>работе</w:t>
      </w:r>
      <w:r>
        <w:rPr>
          <w:spacing w:val="37"/>
        </w:rPr>
        <w:t xml:space="preserve"> </w:t>
      </w:r>
      <w:r>
        <w:t>на</w:t>
      </w:r>
      <w:r>
        <w:rPr>
          <w:spacing w:val="35"/>
        </w:rPr>
        <w:t xml:space="preserve"> </w:t>
      </w:r>
      <w:r>
        <w:t>прилегающей</w:t>
      </w:r>
      <w:r>
        <w:rPr>
          <w:spacing w:val="38"/>
        </w:rPr>
        <w:t xml:space="preserve"> </w:t>
      </w:r>
      <w:r>
        <w:t>к</w:t>
      </w:r>
      <w:r>
        <w:rPr>
          <w:spacing w:val="39"/>
        </w:rPr>
        <w:t xml:space="preserve"> </w:t>
      </w:r>
      <w:r>
        <w:t>школе</w:t>
      </w:r>
      <w:r>
        <w:rPr>
          <w:spacing w:val="36"/>
        </w:rPr>
        <w:t xml:space="preserve"> </w:t>
      </w:r>
      <w:r>
        <w:t>территории</w:t>
      </w:r>
      <w:r>
        <w:rPr>
          <w:spacing w:val="39"/>
        </w:rPr>
        <w:t xml:space="preserve"> </w:t>
      </w:r>
      <w:r>
        <w:t>(работа</w:t>
      </w:r>
      <w:r>
        <w:rPr>
          <w:spacing w:val="36"/>
        </w:rPr>
        <w:t xml:space="preserve"> </w:t>
      </w:r>
      <w:r>
        <w:t>вшкольном</w:t>
      </w:r>
      <w:r>
        <w:rPr>
          <w:spacing w:val="-57"/>
        </w:rPr>
        <w:t xml:space="preserve"> </w:t>
      </w:r>
      <w:r>
        <w:t>саду,</w:t>
      </w:r>
      <w:r>
        <w:rPr>
          <w:spacing w:val="-1"/>
        </w:rPr>
        <w:t xml:space="preserve"> </w:t>
      </w:r>
      <w:r>
        <w:t>благоустройство</w:t>
      </w:r>
      <w:r>
        <w:rPr>
          <w:spacing w:val="1"/>
        </w:rPr>
        <w:t xml:space="preserve"> </w:t>
      </w:r>
      <w:r>
        <w:t>клумб,</w:t>
      </w:r>
      <w:r>
        <w:rPr>
          <w:spacing w:val="4"/>
        </w:rPr>
        <w:t xml:space="preserve"> </w:t>
      </w:r>
      <w:r>
        <w:t>уход</w:t>
      </w:r>
      <w:r>
        <w:rPr>
          <w:spacing w:val="-1"/>
        </w:rPr>
        <w:t xml:space="preserve"> </w:t>
      </w:r>
      <w:r>
        <w:t>за</w:t>
      </w:r>
      <w:r>
        <w:rPr>
          <w:spacing w:val="-1"/>
        </w:rPr>
        <w:t xml:space="preserve"> </w:t>
      </w:r>
      <w:r>
        <w:t>деревьями</w:t>
      </w:r>
      <w:r>
        <w:rPr>
          <w:spacing w:val="-1"/>
        </w:rPr>
        <w:t xml:space="preserve"> </w:t>
      </w:r>
      <w:r>
        <w:t>и кустарниками);</w:t>
      </w:r>
    </w:p>
    <w:p w:rsidR="00445874" w:rsidRDefault="00182F3C">
      <w:pPr>
        <w:pStyle w:val="a5"/>
        <w:ind w:firstLine="0"/>
        <w:jc w:val="left"/>
      </w:pPr>
      <w:r>
        <w:t>участие</w:t>
      </w:r>
      <w:r>
        <w:rPr>
          <w:spacing w:val="4"/>
        </w:rPr>
        <w:t xml:space="preserve"> </w:t>
      </w:r>
      <w:r>
        <w:t>обучающихся</w:t>
      </w:r>
      <w:r>
        <w:rPr>
          <w:spacing w:val="63"/>
        </w:rPr>
        <w:t xml:space="preserve"> </w:t>
      </w:r>
      <w:r>
        <w:t>в</w:t>
      </w:r>
      <w:r>
        <w:rPr>
          <w:spacing w:val="64"/>
        </w:rPr>
        <w:t xml:space="preserve"> </w:t>
      </w:r>
      <w:r>
        <w:t>подготовке</w:t>
      </w:r>
      <w:r>
        <w:rPr>
          <w:spacing w:val="63"/>
        </w:rPr>
        <w:t xml:space="preserve"> </w:t>
      </w:r>
      <w:r>
        <w:t>и</w:t>
      </w:r>
      <w:r>
        <w:rPr>
          <w:spacing w:val="65"/>
        </w:rPr>
        <w:t xml:space="preserve"> </w:t>
      </w:r>
      <w:r>
        <w:t>проведении</w:t>
      </w:r>
      <w:r>
        <w:rPr>
          <w:spacing w:val="64"/>
        </w:rPr>
        <w:t xml:space="preserve"> </w:t>
      </w:r>
      <w:r>
        <w:t>школьных</w:t>
      </w:r>
      <w:r>
        <w:rPr>
          <w:spacing w:val="67"/>
        </w:rPr>
        <w:t xml:space="preserve"> </w:t>
      </w:r>
      <w:r>
        <w:t>мероприятий</w:t>
      </w:r>
      <w:r>
        <w:rPr>
          <w:spacing w:val="64"/>
        </w:rPr>
        <w:t xml:space="preserve"> </w:t>
      </w:r>
      <w:r>
        <w:t>в</w:t>
      </w:r>
      <w:r>
        <w:rPr>
          <w:spacing w:val="64"/>
        </w:rPr>
        <w:t xml:space="preserve"> </w:t>
      </w:r>
      <w:r>
        <w:t>качестве</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5"/>
        <w:spacing w:before="90"/>
        <w:ind w:firstLine="0"/>
        <w:jc w:val="left"/>
      </w:pPr>
      <w:r>
        <w:t>ведущих,</w:t>
      </w:r>
      <w:r>
        <w:rPr>
          <w:spacing w:val="-4"/>
        </w:rPr>
        <w:t xml:space="preserve"> </w:t>
      </w:r>
      <w:r>
        <w:t>выступающих,</w:t>
      </w:r>
      <w:r>
        <w:rPr>
          <w:spacing w:val="-4"/>
        </w:rPr>
        <w:t xml:space="preserve"> </w:t>
      </w:r>
      <w:r>
        <w:t>дежурных.</w:t>
      </w:r>
    </w:p>
    <w:p w:rsidR="00445874" w:rsidRDefault="00182F3C">
      <w:pPr>
        <w:pStyle w:val="a5"/>
        <w:ind w:firstLine="0"/>
        <w:jc w:val="left"/>
      </w:pPr>
      <w:r>
        <w:t>участие</w:t>
      </w:r>
      <w:r>
        <w:rPr>
          <w:spacing w:val="-4"/>
        </w:rPr>
        <w:t xml:space="preserve"> </w:t>
      </w:r>
      <w:r>
        <w:t>обучающихся</w:t>
      </w:r>
      <w:r>
        <w:rPr>
          <w:spacing w:val="-2"/>
        </w:rPr>
        <w:t xml:space="preserve"> </w:t>
      </w:r>
      <w:r>
        <w:t>из</w:t>
      </w:r>
      <w:r>
        <w:rPr>
          <w:spacing w:val="-2"/>
        </w:rPr>
        <w:t xml:space="preserve"> </w:t>
      </w:r>
      <w:r>
        <w:t>школьных</w:t>
      </w:r>
      <w:r>
        <w:rPr>
          <w:spacing w:val="-3"/>
        </w:rPr>
        <w:t xml:space="preserve"> </w:t>
      </w:r>
      <w:r>
        <w:t>профильных</w:t>
      </w:r>
      <w:r>
        <w:rPr>
          <w:spacing w:val="-1"/>
        </w:rPr>
        <w:t xml:space="preserve"> </w:t>
      </w:r>
      <w:r>
        <w:t>отрядов</w:t>
      </w:r>
      <w:r>
        <w:rPr>
          <w:spacing w:val="-2"/>
        </w:rPr>
        <w:t xml:space="preserve"> </w:t>
      </w:r>
      <w:r>
        <w:t>и</w:t>
      </w:r>
      <w:r>
        <w:rPr>
          <w:spacing w:val="-2"/>
        </w:rPr>
        <w:t xml:space="preserve"> </w:t>
      </w:r>
      <w:r>
        <w:t>объединений</w:t>
      </w:r>
      <w:r>
        <w:rPr>
          <w:spacing w:val="-3"/>
        </w:rPr>
        <w:t xml:space="preserve"> </w:t>
      </w:r>
      <w:r>
        <w:t>в</w:t>
      </w:r>
    </w:p>
    <w:p w:rsidR="00445874" w:rsidRDefault="00182F3C">
      <w:pPr>
        <w:pStyle w:val="a5"/>
        <w:ind w:right="580" w:firstLine="0"/>
        <w:jc w:val="left"/>
      </w:pPr>
      <w:r>
        <w:t>подготовке</w:t>
      </w:r>
      <w:r>
        <w:rPr>
          <w:spacing w:val="9"/>
        </w:rPr>
        <w:t xml:space="preserve"> </w:t>
      </w:r>
      <w:r>
        <w:t>и</w:t>
      </w:r>
      <w:r>
        <w:rPr>
          <w:spacing w:val="11"/>
        </w:rPr>
        <w:t xml:space="preserve"> </w:t>
      </w:r>
      <w:r>
        <w:t>проведении</w:t>
      </w:r>
      <w:r>
        <w:rPr>
          <w:spacing w:val="11"/>
        </w:rPr>
        <w:t xml:space="preserve"> </w:t>
      </w:r>
      <w:r>
        <w:t>линеек,</w:t>
      </w:r>
      <w:r>
        <w:rPr>
          <w:spacing w:val="10"/>
        </w:rPr>
        <w:t xml:space="preserve"> </w:t>
      </w:r>
      <w:r>
        <w:t>выступления</w:t>
      </w:r>
      <w:r>
        <w:rPr>
          <w:spacing w:val="10"/>
        </w:rPr>
        <w:t xml:space="preserve"> </w:t>
      </w:r>
      <w:r>
        <w:t>агитбригад</w:t>
      </w:r>
      <w:r>
        <w:rPr>
          <w:spacing w:val="10"/>
        </w:rPr>
        <w:t xml:space="preserve"> </w:t>
      </w:r>
      <w:r>
        <w:t>для</w:t>
      </w:r>
      <w:r>
        <w:rPr>
          <w:spacing w:val="10"/>
        </w:rPr>
        <w:t xml:space="preserve"> </w:t>
      </w:r>
      <w:r>
        <w:t>воспитанниковдетских</w:t>
      </w:r>
      <w:r>
        <w:rPr>
          <w:spacing w:val="-57"/>
        </w:rPr>
        <w:t xml:space="preserve"> </w:t>
      </w:r>
      <w:r>
        <w:t>садов</w:t>
      </w:r>
      <w:r>
        <w:rPr>
          <w:spacing w:val="-1"/>
        </w:rPr>
        <w:t xml:space="preserve"> </w:t>
      </w:r>
      <w:r>
        <w:t>и младших</w:t>
      </w:r>
      <w:r>
        <w:rPr>
          <w:spacing w:val="2"/>
        </w:rPr>
        <w:t xml:space="preserve"> </w:t>
      </w:r>
      <w:r>
        <w:t>классов;</w:t>
      </w:r>
    </w:p>
    <w:p w:rsidR="00445874" w:rsidRDefault="00182F3C">
      <w:pPr>
        <w:pStyle w:val="a5"/>
        <w:ind w:right="580" w:firstLine="0"/>
        <w:jc w:val="left"/>
      </w:pPr>
      <w:r>
        <w:t>участие</w:t>
      </w:r>
      <w:r>
        <w:rPr>
          <w:spacing w:val="12"/>
        </w:rPr>
        <w:t xml:space="preserve"> </w:t>
      </w:r>
      <w:r>
        <w:t>в</w:t>
      </w:r>
      <w:r>
        <w:rPr>
          <w:spacing w:val="15"/>
        </w:rPr>
        <w:t xml:space="preserve"> </w:t>
      </w:r>
      <w:r>
        <w:t>акциях</w:t>
      </w:r>
      <w:r>
        <w:rPr>
          <w:spacing w:val="15"/>
        </w:rPr>
        <w:t xml:space="preserve"> </w:t>
      </w:r>
      <w:r>
        <w:t>по</w:t>
      </w:r>
      <w:r>
        <w:rPr>
          <w:spacing w:val="13"/>
        </w:rPr>
        <w:t xml:space="preserve"> </w:t>
      </w:r>
      <w:r>
        <w:t>безопасности:</w:t>
      </w:r>
      <w:r>
        <w:rPr>
          <w:spacing w:val="11"/>
        </w:rPr>
        <w:t xml:space="preserve"> </w:t>
      </w:r>
      <w:r>
        <w:t>изготовление</w:t>
      </w:r>
      <w:r>
        <w:rPr>
          <w:spacing w:val="12"/>
        </w:rPr>
        <w:t xml:space="preserve"> </w:t>
      </w:r>
      <w:r>
        <w:t>и</w:t>
      </w:r>
      <w:r>
        <w:rPr>
          <w:spacing w:val="15"/>
        </w:rPr>
        <w:t xml:space="preserve"> </w:t>
      </w:r>
      <w:r>
        <w:t>распространение</w:t>
      </w:r>
      <w:r>
        <w:rPr>
          <w:spacing w:val="12"/>
        </w:rPr>
        <w:t xml:space="preserve"> </w:t>
      </w:r>
      <w:r>
        <w:t>листовок,</w:t>
      </w:r>
      <w:r>
        <w:rPr>
          <w:spacing w:val="13"/>
        </w:rPr>
        <w:t xml:space="preserve"> </w:t>
      </w:r>
      <w:r>
        <w:t>буклетов</w:t>
      </w:r>
      <w:r>
        <w:rPr>
          <w:spacing w:val="15"/>
        </w:rPr>
        <w:t xml:space="preserve"> </w:t>
      </w:r>
      <w:r>
        <w:t>и</w:t>
      </w:r>
      <w:r>
        <w:rPr>
          <w:spacing w:val="-57"/>
        </w:rPr>
        <w:t xml:space="preserve"> </w:t>
      </w:r>
      <w:r>
        <w:t>т.п.</w:t>
      </w:r>
    </w:p>
    <w:p w:rsidR="00445874" w:rsidRDefault="00182F3C">
      <w:pPr>
        <w:pStyle w:val="a5"/>
        <w:ind w:firstLine="0"/>
        <w:jc w:val="left"/>
      </w:pPr>
      <w:r>
        <w:t>Социальными</w:t>
      </w:r>
      <w:r>
        <w:rPr>
          <w:spacing w:val="-4"/>
        </w:rPr>
        <w:t xml:space="preserve"> </w:t>
      </w:r>
      <w:r>
        <w:t>партнёрами</w:t>
      </w:r>
      <w:r>
        <w:rPr>
          <w:spacing w:val="-3"/>
        </w:rPr>
        <w:t xml:space="preserve"> </w:t>
      </w:r>
      <w:r>
        <w:t>МБОУ</w:t>
      </w:r>
      <w:r>
        <w:rPr>
          <w:spacing w:val="-2"/>
        </w:rPr>
        <w:t xml:space="preserve"> </w:t>
      </w:r>
      <w:r>
        <w:t>–</w:t>
      </w:r>
      <w:r w:rsidR="00D56910">
        <w:t>Жудерская</w:t>
      </w:r>
      <w:r>
        <w:rPr>
          <w:spacing w:val="-6"/>
        </w:rPr>
        <w:t xml:space="preserve"> </w:t>
      </w:r>
      <w:r>
        <w:t>СОШ</w:t>
      </w:r>
      <w:r>
        <w:rPr>
          <w:spacing w:val="-4"/>
        </w:rPr>
        <w:t xml:space="preserve"> </w:t>
      </w:r>
      <w:r>
        <w:t>являются:</w:t>
      </w:r>
    </w:p>
    <w:p w:rsidR="00445874" w:rsidRDefault="00182F3C">
      <w:pPr>
        <w:pStyle w:val="a5"/>
        <w:ind w:right="4496" w:firstLine="0"/>
        <w:jc w:val="left"/>
      </w:pPr>
      <w:r>
        <w:t>национальный</w:t>
      </w:r>
      <w:r>
        <w:rPr>
          <w:spacing w:val="46"/>
        </w:rPr>
        <w:t xml:space="preserve"> </w:t>
      </w:r>
      <w:r>
        <w:t>парк</w:t>
      </w:r>
      <w:r>
        <w:rPr>
          <w:spacing w:val="-4"/>
        </w:rPr>
        <w:t xml:space="preserve"> </w:t>
      </w:r>
      <w:r>
        <w:t>«Орловское</w:t>
      </w:r>
      <w:r>
        <w:rPr>
          <w:spacing w:val="-7"/>
        </w:rPr>
        <w:t xml:space="preserve"> </w:t>
      </w:r>
      <w:r>
        <w:t>Полесье»,</w:t>
      </w:r>
      <w:r>
        <w:rPr>
          <w:spacing w:val="-57"/>
        </w:rPr>
        <w:t xml:space="preserve"> </w:t>
      </w:r>
      <w:r w:rsidR="00D56910">
        <w:t>Жудерск</w:t>
      </w:r>
      <w:r>
        <w:t>ий</w:t>
      </w:r>
      <w:r>
        <w:rPr>
          <w:spacing w:val="-3"/>
        </w:rPr>
        <w:t xml:space="preserve"> </w:t>
      </w:r>
      <w:r>
        <w:t>краеведческий</w:t>
      </w:r>
      <w:r>
        <w:rPr>
          <w:spacing w:val="-1"/>
        </w:rPr>
        <w:t xml:space="preserve"> </w:t>
      </w:r>
      <w:r>
        <w:t>музей,</w:t>
      </w:r>
    </w:p>
    <w:p w:rsidR="00445874" w:rsidRDefault="00182F3C">
      <w:pPr>
        <w:pStyle w:val="a5"/>
        <w:ind w:right="5604" w:firstLine="0"/>
        <w:jc w:val="left"/>
      </w:pPr>
      <w:r>
        <w:t>МБУК-Хотынецкий краеведческий музей,</w:t>
      </w:r>
      <w:r>
        <w:rPr>
          <w:spacing w:val="-58"/>
        </w:rPr>
        <w:t xml:space="preserve"> </w:t>
      </w:r>
      <w:r>
        <w:t>МО МВД России «Хотынецкое»,</w:t>
      </w:r>
      <w:r>
        <w:rPr>
          <w:spacing w:val="1"/>
        </w:rPr>
        <w:t xml:space="preserve"> </w:t>
      </w:r>
      <w:r>
        <w:t>ОГИБДД</w:t>
      </w:r>
      <w:r>
        <w:rPr>
          <w:spacing w:val="-3"/>
        </w:rPr>
        <w:t xml:space="preserve"> </w:t>
      </w:r>
      <w:r>
        <w:t>МО</w:t>
      </w:r>
      <w:r>
        <w:rPr>
          <w:spacing w:val="-3"/>
        </w:rPr>
        <w:t xml:space="preserve"> </w:t>
      </w:r>
      <w:r>
        <w:t>МВД</w:t>
      </w:r>
      <w:r>
        <w:rPr>
          <w:spacing w:val="-3"/>
        </w:rPr>
        <w:t xml:space="preserve"> </w:t>
      </w:r>
      <w:r>
        <w:t>РФ</w:t>
      </w:r>
      <w:r>
        <w:rPr>
          <w:spacing w:val="1"/>
        </w:rPr>
        <w:t xml:space="preserve"> </w:t>
      </w:r>
      <w:r>
        <w:t>«Хотынецкое»,</w:t>
      </w:r>
    </w:p>
    <w:p w:rsidR="00445874" w:rsidRDefault="00182F3C">
      <w:pPr>
        <w:pStyle w:val="a5"/>
        <w:ind w:firstLine="0"/>
        <w:jc w:val="left"/>
      </w:pPr>
      <w:r>
        <w:t>ПСЧ</w:t>
      </w:r>
      <w:r>
        <w:rPr>
          <w:spacing w:val="-3"/>
        </w:rPr>
        <w:t xml:space="preserve"> </w:t>
      </w:r>
      <w:r>
        <w:t>№</w:t>
      </w:r>
      <w:r>
        <w:rPr>
          <w:spacing w:val="-3"/>
        </w:rPr>
        <w:t xml:space="preserve"> </w:t>
      </w:r>
      <w:r>
        <w:t>35</w:t>
      </w:r>
      <w:r>
        <w:rPr>
          <w:spacing w:val="-3"/>
        </w:rPr>
        <w:t xml:space="preserve"> </w:t>
      </w:r>
      <w:r>
        <w:t>ФГКУ</w:t>
      </w:r>
      <w:r>
        <w:rPr>
          <w:spacing w:val="-2"/>
        </w:rPr>
        <w:t xml:space="preserve"> </w:t>
      </w:r>
      <w:r>
        <w:t>"Отряд</w:t>
      </w:r>
      <w:r>
        <w:rPr>
          <w:spacing w:val="-4"/>
        </w:rPr>
        <w:t xml:space="preserve"> </w:t>
      </w:r>
      <w:r>
        <w:t>федеральной</w:t>
      </w:r>
      <w:r>
        <w:rPr>
          <w:spacing w:val="-2"/>
        </w:rPr>
        <w:t xml:space="preserve"> </w:t>
      </w:r>
      <w:r>
        <w:t>противопожарной</w:t>
      </w:r>
      <w:r>
        <w:rPr>
          <w:spacing w:val="-3"/>
        </w:rPr>
        <w:t xml:space="preserve"> </w:t>
      </w:r>
      <w:r>
        <w:t>службы</w:t>
      </w:r>
      <w:r>
        <w:rPr>
          <w:spacing w:val="-2"/>
        </w:rPr>
        <w:t xml:space="preserve"> </w:t>
      </w:r>
      <w:r>
        <w:t>по</w:t>
      </w:r>
      <w:r>
        <w:rPr>
          <w:spacing w:val="-3"/>
        </w:rPr>
        <w:t xml:space="preserve"> </w:t>
      </w:r>
      <w:r>
        <w:t>Орловской</w:t>
      </w:r>
      <w:r>
        <w:rPr>
          <w:spacing w:val="-2"/>
        </w:rPr>
        <w:t xml:space="preserve"> </w:t>
      </w:r>
      <w:r>
        <w:t>области"</w:t>
      </w:r>
    </w:p>
    <w:p w:rsidR="00445874" w:rsidRDefault="00182F3C">
      <w:pPr>
        <w:pStyle w:val="1"/>
        <w:spacing w:before="6" w:line="274" w:lineRule="exact"/>
        <w:jc w:val="left"/>
      </w:pPr>
      <w:r>
        <w:t>Модуль</w:t>
      </w:r>
      <w:r>
        <w:rPr>
          <w:spacing w:val="-3"/>
        </w:rPr>
        <w:t xml:space="preserve"> </w:t>
      </w:r>
      <w:r>
        <w:t>«Профориентация».</w:t>
      </w:r>
    </w:p>
    <w:p w:rsidR="00445874" w:rsidRDefault="00182F3C">
      <w:pPr>
        <w:pStyle w:val="a5"/>
        <w:tabs>
          <w:tab w:val="left" w:pos="3208"/>
          <w:tab w:val="left" w:pos="4859"/>
          <w:tab w:val="left" w:pos="6172"/>
          <w:tab w:val="left" w:pos="6600"/>
          <w:tab w:val="left" w:pos="8157"/>
          <w:tab w:val="left" w:pos="8706"/>
        </w:tabs>
        <w:spacing w:line="274" w:lineRule="exact"/>
        <w:ind w:firstLine="0"/>
        <w:jc w:val="left"/>
      </w:pPr>
      <w:r>
        <w:t>Совместная</w:t>
      </w:r>
      <w:r>
        <w:tab/>
        <w:t>деятельность</w:t>
      </w:r>
      <w:r>
        <w:tab/>
        <w:t>педагогов</w:t>
      </w:r>
      <w:r>
        <w:tab/>
        <w:t>и</w:t>
      </w:r>
      <w:r>
        <w:tab/>
        <w:t>школьников</w:t>
      </w:r>
      <w:r>
        <w:tab/>
        <w:t>по</w:t>
      </w:r>
      <w:r>
        <w:tab/>
        <w:t>направлению</w:t>
      </w:r>
    </w:p>
    <w:p w:rsidR="00445874" w:rsidRDefault="00182F3C">
      <w:pPr>
        <w:pStyle w:val="a5"/>
        <w:ind w:right="587" w:firstLine="0"/>
      </w:pPr>
      <w:r>
        <w:t>«профориентация»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профессиональное</w:t>
      </w:r>
      <w:r>
        <w:rPr>
          <w:spacing w:val="1"/>
        </w:rPr>
        <w:t xml:space="preserve"> </w:t>
      </w:r>
      <w:r>
        <w:t>просвещение</w:t>
      </w:r>
      <w:r>
        <w:rPr>
          <w:spacing w:val="1"/>
        </w:rPr>
        <w:t xml:space="preserve"> </w:t>
      </w:r>
      <w:r>
        <w:t>школьников;</w:t>
      </w:r>
      <w:r>
        <w:rPr>
          <w:spacing w:val="1"/>
        </w:rPr>
        <w:t xml:space="preserve"> </w:t>
      </w:r>
      <w:r>
        <w:t>диагностику</w:t>
      </w:r>
      <w:r>
        <w:rPr>
          <w:spacing w:val="1"/>
        </w:rPr>
        <w:t xml:space="preserve"> </w:t>
      </w:r>
      <w:r>
        <w:t>и</w:t>
      </w:r>
      <w:r>
        <w:rPr>
          <w:spacing w:val="1"/>
        </w:rPr>
        <w:t xml:space="preserve"> </w:t>
      </w:r>
      <w:r>
        <w:t>консультирование</w:t>
      </w:r>
      <w:r>
        <w:rPr>
          <w:spacing w:val="1"/>
        </w:rPr>
        <w:t xml:space="preserve"> </w:t>
      </w:r>
      <w:r>
        <w:t>по</w:t>
      </w:r>
      <w:r>
        <w:rPr>
          <w:spacing w:val="1"/>
        </w:rPr>
        <w:t xml:space="preserve"> </w:t>
      </w:r>
      <w:r>
        <w:t>проблемам</w:t>
      </w:r>
      <w:r>
        <w:rPr>
          <w:spacing w:val="1"/>
        </w:rPr>
        <w:t xml:space="preserve"> </w:t>
      </w:r>
      <w:r>
        <w:t>профориентации,</w:t>
      </w:r>
      <w:r>
        <w:rPr>
          <w:spacing w:val="1"/>
        </w:rPr>
        <w:t xml:space="preserve"> </w:t>
      </w:r>
      <w:r>
        <w:t>организацию</w:t>
      </w:r>
      <w:r>
        <w:rPr>
          <w:spacing w:val="1"/>
        </w:rPr>
        <w:t xml:space="preserve"> </w:t>
      </w:r>
      <w:r>
        <w:t>профессиональных</w:t>
      </w:r>
      <w:r>
        <w:rPr>
          <w:spacing w:val="-2"/>
        </w:rPr>
        <w:t xml:space="preserve"> </w:t>
      </w:r>
      <w:r>
        <w:t>проб</w:t>
      </w:r>
      <w:r>
        <w:rPr>
          <w:spacing w:val="-2"/>
        </w:rPr>
        <w:t xml:space="preserve"> </w:t>
      </w:r>
      <w:r>
        <w:t>школьников.</w:t>
      </w:r>
      <w:r>
        <w:rPr>
          <w:spacing w:val="-3"/>
        </w:rPr>
        <w:t xml:space="preserve"> </w:t>
      </w:r>
      <w:r>
        <w:t>Задача</w:t>
      </w:r>
      <w:r>
        <w:rPr>
          <w:spacing w:val="-4"/>
        </w:rPr>
        <w:t xml:space="preserve"> </w:t>
      </w:r>
      <w:r>
        <w:t>совместной</w:t>
      </w:r>
      <w:r>
        <w:rPr>
          <w:spacing w:val="-3"/>
        </w:rPr>
        <w:t xml:space="preserve"> </w:t>
      </w:r>
      <w:r>
        <w:t>деятельности</w:t>
      </w:r>
      <w:r>
        <w:rPr>
          <w:spacing w:val="-2"/>
        </w:rPr>
        <w:t xml:space="preserve"> </w:t>
      </w:r>
      <w:r>
        <w:t>педагога</w:t>
      </w:r>
      <w:r>
        <w:rPr>
          <w:spacing w:val="-4"/>
        </w:rPr>
        <w:t xml:space="preserve"> </w:t>
      </w:r>
      <w:r>
        <w:t>и</w:t>
      </w:r>
      <w:r>
        <w:rPr>
          <w:spacing w:val="-3"/>
        </w:rPr>
        <w:t xml:space="preserve"> </w:t>
      </w:r>
      <w:r>
        <w:t>ребенка</w:t>
      </w:r>
    </w:p>
    <w:p w:rsidR="00445874" w:rsidRDefault="00182F3C">
      <w:pPr>
        <w:pStyle w:val="a9"/>
        <w:numPr>
          <w:ilvl w:val="0"/>
          <w:numId w:val="109"/>
        </w:numPr>
        <w:tabs>
          <w:tab w:val="left" w:pos="1976"/>
        </w:tabs>
        <w:ind w:right="584" w:firstLine="0"/>
        <w:rPr>
          <w:sz w:val="24"/>
        </w:rPr>
      </w:pPr>
      <w:r>
        <w:rPr>
          <w:sz w:val="24"/>
        </w:rPr>
        <w:t>подготовить</w:t>
      </w:r>
      <w:r>
        <w:rPr>
          <w:spacing w:val="1"/>
          <w:sz w:val="24"/>
        </w:rPr>
        <w:t xml:space="preserve"> </w:t>
      </w:r>
      <w:r>
        <w:rPr>
          <w:sz w:val="24"/>
        </w:rPr>
        <w:t>школьника</w:t>
      </w:r>
      <w:r>
        <w:rPr>
          <w:spacing w:val="1"/>
          <w:sz w:val="24"/>
        </w:rPr>
        <w:t xml:space="preserve"> </w:t>
      </w:r>
      <w:r>
        <w:rPr>
          <w:sz w:val="24"/>
        </w:rPr>
        <w:t>к</w:t>
      </w:r>
      <w:r>
        <w:rPr>
          <w:spacing w:val="1"/>
          <w:sz w:val="24"/>
        </w:rPr>
        <w:t xml:space="preserve"> </w:t>
      </w:r>
      <w:r>
        <w:rPr>
          <w:sz w:val="24"/>
        </w:rPr>
        <w:t>осознанному</w:t>
      </w:r>
      <w:r>
        <w:rPr>
          <w:spacing w:val="1"/>
          <w:sz w:val="24"/>
        </w:rPr>
        <w:t xml:space="preserve"> </w:t>
      </w:r>
      <w:r>
        <w:rPr>
          <w:sz w:val="24"/>
        </w:rPr>
        <w:t>выбору</w:t>
      </w:r>
      <w:r>
        <w:rPr>
          <w:spacing w:val="1"/>
          <w:sz w:val="24"/>
        </w:rPr>
        <w:t xml:space="preserve"> </w:t>
      </w:r>
      <w:r>
        <w:rPr>
          <w:sz w:val="24"/>
        </w:rPr>
        <w:t>своей</w:t>
      </w:r>
      <w:r>
        <w:rPr>
          <w:spacing w:val="1"/>
          <w:sz w:val="24"/>
        </w:rPr>
        <w:t xml:space="preserve"> </w:t>
      </w:r>
      <w:r>
        <w:rPr>
          <w:sz w:val="24"/>
        </w:rPr>
        <w:t>будущей</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Создавая</w:t>
      </w:r>
      <w:r>
        <w:rPr>
          <w:spacing w:val="1"/>
          <w:sz w:val="24"/>
        </w:rPr>
        <w:t xml:space="preserve"> </w:t>
      </w:r>
      <w:r>
        <w:rPr>
          <w:sz w:val="24"/>
        </w:rPr>
        <w:t>профориентационно</w:t>
      </w:r>
      <w:r>
        <w:rPr>
          <w:spacing w:val="1"/>
          <w:sz w:val="24"/>
        </w:rPr>
        <w:t xml:space="preserve"> </w:t>
      </w:r>
      <w:r>
        <w:rPr>
          <w:sz w:val="24"/>
        </w:rPr>
        <w:t>значимые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формирующие</w:t>
      </w:r>
      <w:r>
        <w:rPr>
          <w:spacing w:val="1"/>
          <w:sz w:val="24"/>
        </w:rPr>
        <w:t xml:space="preserve"> </w:t>
      </w:r>
      <w:r>
        <w:rPr>
          <w:sz w:val="24"/>
        </w:rPr>
        <w:t>готовность</w:t>
      </w:r>
      <w:r>
        <w:rPr>
          <w:spacing w:val="1"/>
          <w:sz w:val="24"/>
        </w:rPr>
        <w:t xml:space="preserve"> </w:t>
      </w:r>
      <w:r>
        <w:rPr>
          <w:sz w:val="24"/>
        </w:rPr>
        <w:t>школьника</w:t>
      </w:r>
      <w:r>
        <w:rPr>
          <w:spacing w:val="1"/>
          <w:sz w:val="24"/>
        </w:rPr>
        <w:t xml:space="preserve"> </w:t>
      </w:r>
      <w:r>
        <w:rPr>
          <w:sz w:val="24"/>
        </w:rPr>
        <w:t>к</w:t>
      </w:r>
      <w:r>
        <w:rPr>
          <w:spacing w:val="1"/>
          <w:sz w:val="24"/>
        </w:rPr>
        <w:t xml:space="preserve"> </w:t>
      </w:r>
      <w:r>
        <w:rPr>
          <w:sz w:val="24"/>
        </w:rPr>
        <w:t>выбору,</w:t>
      </w:r>
      <w:r>
        <w:rPr>
          <w:spacing w:val="1"/>
          <w:sz w:val="24"/>
        </w:rPr>
        <w:t xml:space="preserve"> </w:t>
      </w:r>
      <w:r>
        <w:rPr>
          <w:sz w:val="24"/>
        </w:rPr>
        <w:t>педагог</w:t>
      </w:r>
      <w:r>
        <w:rPr>
          <w:spacing w:val="1"/>
          <w:sz w:val="24"/>
        </w:rPr>
        <w:t xml:space="preserve"> </w:t>
      </w:r>
      <w:r>
        <w:rPr>
          <w:sz w:val="24"/>
        </w:rPr>
        <w:t>актуализирует</w:t>
      </w:r>
      <w:r>
        <w:rPr>
          <w:spacing w:val="1"/>
          <w:sz w:val="24"/>
        </w:rPr>
        <w:t xml:space="preserve"> </w:t>
      </w:r>
      <w:r>
        <w:rPr>
          <w:sz w:val="24"/>
        </w:rPr>
        <w:t>его</w:t>
      </w:r>
      <w:r>
        <w:rPr>
          <w:spacing w:val="1"/>
          <w:sz w:val="24"/>
        </w:rPr>
        <w:t xml:space="preserve"> </w:t>
      </w:r>
      <w:r>
        <w:rPr>
          <w:sz w:val="24"/>
        </w:rPr>
        <w:t>профессиональное самоопределение, позитивный взгляд на труд в постиндустриальном</w:t>
      </w:r>
      <w:r>
        <w:rPr>
          <w:spacing w:val="1"/>
          <w:sz w:val="24"/>
        </w:rPr>
        <w:t xml:space="preserve"> </w:t>
      </w:r>
      <w:r>
        <w:rPr>
          <w:sz w:val="24"/>
        </w:rPr>
        <w:t>мире,</w:t>
      </w:r>
      <w:r>
        <w:rPr>
          <w:spacing w:val="1"/>
          <w:sz w:val="24"/>
        </w:rPr>
        <w:t xml:space="preserve"> </w:t>
      </w:r>
      <w:r>
        <w:rPr>
          <w:sz w:val="24"/>
        </w:rPr>
        <w:t>охватывающий</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профессиональную,</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внепрофессиональную</w:t>
      </w:r>
      <w:r>
        <w:rPr>
          <w:spacing w:val="1"/>
          <w:sz w:val="24"/>
        </w:rPr>
        <w:t xml:space="preserve"> </w:t>
      </w:r>
      <w:r>
        <w:rPr>
          <w:sz w:val="24"/>
        </w:rPr>
        <w:t>составляющие</w:t>
      </w:r>
      <w:r>
        <w:rPr>
          <w:spacing w:val="-2"/>
          <w:sz w:val="24"/>
        </w:rPr>
        <w:t xml:space="preserve"> </w:t>
      </w:r>
      <w:r>
        <w:rPr>
          <w:sz w:val="24"/>
        </w:rPr>
        <w:t>такой деятельности. Эта</w:t>
      </w:r>
      <w:r>
        <w:rPr>
          <w:spacing w:val="-1"/>
          <w:sz w:val="24"/>
        </w:rPr>
        <w:t xml:space="preserve"> </w:t>
      </w:r>
      <w:r>
        <w:rPr>
          <w:sz w:val="24"/>
        </w:rPr>
        <w:t>работа</w:t>
      </w:r>
      <w:r>
        <w:rPr>
          <w:spacing w:val="-1"/>
          <w:sz w:val="24"/>
        </w:rPr>
        <w:t xml:space="preserve"> </w:t>
      </w:r>
      <w:r>
        <w:rPr>
          <w:sz w:val="24"/>
        </w:rPr>
        <w:t>осуществляется</w:t>
      </w:r>
      <w:r>
        <w:rPr>
          <w:spacing w:val="2"/>
          <w:sz w:val="24"/>
        </w:rPr>
        <w:t xml:space="preserve"> </w:t>
      </w:r>
      <w:r>
        <w:rPr>
          <w:sz w:val="24"/>
        </w:rPr>
        <w:t>через:</w:t>
      </w:r>
    </w:p>
    <w:p w:rsidR="00445874" w:rsidRDefault="00182F3C">
      <w:pPr>
        <w:pStyle w:val="a5"/>
        <w:ind w:right="580" w:firstLine="0"/>
        <w:jc w:val="left"/>
      </w:pPr>
      <w:r>
        <w:t>циклы профориентационных</w:t>
      </w:r>
      <w:r>
        <w:rPr>
          <w:spacing w:val="1"/>
        </w:rPr>
        <w:t xml:space="preserve"> </w:t>
      </w:r>
      <w:r>
        <w:t>часов</w:t>
      </w:r>
      <w:r>
        <w:rPr>
          <w:spacing w:val="1"/>
        </w:rPr>
        <w:t xml:space="preserve"> </w:t>
      </w:r>
      <w:r>
        <w:t>общения,</w:t>
      </w:r>
      <w:r>
        <w:rPr>
          <w:spacing w:val="1"/>
        </w:rPr>
        <w:t xml:space="preserve"> </w:t>
      </w:r>
      <w:r>
        <w:t>направленных</w:t>
      </w:r>
      <w:r>
        <w:rPr>
          <w:spacing w:val="1"/>
        </w:rPr>
        <w:t xml:space="preserve"> </w:t>
      </w:r>
      <w:r>
        <w:t>на</w:t>
      </w:r>
      <w:r>
        <w:rPr>
          <w:spacing w:val="1"/>
        </w:rPr>
        <w:t xml:space="preserve"> </w:t>
      </w:r>
      <w:r>
        <w:t>подготовку школьника к</w:t>
      </w:r>
      <w:r>
        <w:rPr>
          <w:spacing w:val="-57"/>
        </w:rPr>
        <w:t xml:space="preserve"> </w:t>
      </w:r>
      <w:r>
        <w:t>осознанному планированию и реализации своего профессионального будущего;</w:t>
      </w:r>
      <w:r>
        <w:rPr>
          <w:spacing w:val="1"/>
        </w:rPr>
        <w:t xml:space="preserve"> </w:t>
      </w:r>
      <w:r>
        <w:t>профориентационные игры: симуляции, деловые игры, квесты, решение кейсов (ситуаций,</w:t>
      </w:r>
      <w:r>
        <w:rPr>
          <w:spacing w:val="-57"/>
        </w:rPr>
        <w:t xml:space="preserve"> </w:t>
      </w:r>
      <w:r>
        <w:t>в</w:t>
      </w:r>
      <w:r>
        <w:rPr>
          <w:spacing w:val="24"/>
        </w:rPr>
        <w:t xml:space="preserve"> </w:t>
      </w:r>
      <w:r>
        <w:t>которых</w:t>
      </w:r>
      <w:r>
        <w:rPr>
          <w:spacing w:val="26"/>
        </w:rPr>
        <w:t xml:space="preserve"> </w:t>
      </w:r>
      <w:r>
        <w:t>необходимо</w:t>
      </w:r>
      <w:r>
        <w:rPr>
          <w:spacing w:val="24"/>
        </w:rPr>
        <w:t xml:space="preserve"> </w:t>
      </w:r>
      <w:r>
        <w:t>принять</w:t>
      </w:r>
      <w:r>
        <w:rPr>
          <w:spacing w:val="23"/>
        </w:rPr>
        <w:t xml:space="preserve"> </w:t>
      </w:r>
      <w:r>
        <w:t>решение,</w:t>
      </w:r>
      <w:r>
        <w:rPr>
          <w:spacing w:val="24"/>
        </w:rPr>
        <w:t xml:space="preserve"> </w:t>
      </w:r>
      <w:r>
        <w:t>занять</w:t>
      </w:r>
      <w:r>
        <w:rPr>
          <w:spacing w:val="26"/>
        </w:rPr>
        <w:t xml:space="preserve"> </w:t>
      </w:r>
      <w:r>
        <w:t>определенную</w:t>
      </w:r>
      <w:r>
        <w:rPr>
          <w:spacing w:val="25"/>
        </w:rPr>
        <w:t xml:space="preserve"> </w:t>
      </w:r>
      <w:r>
        <w:t>позицию),</w:t>
      </w:r>
      <w:r>
        <w:rPr>
          <w:spacing w:val="23"/>
        </w:rPr>
        <w:t xml:space="preserve"> </w:t>
      </w:r>
      <w:r>
        <w:t>расширяющие</w:t>
      </w:r>
      <w:r>
        <w:rPr>
          <w:spacing w:val="-57"/>
        </w:rPr>
        <w:t xml:space="preserve"> </w:t>
      </w:r>
      <w:r>
        <w:t>знания</w:t>
      </w:r>
      <w:r>
        <w:rPr>
          <w:spacing w:val="23"/>
        </w:rPr>
        <w:t xml:space="preserve"> </w:t>
      </w:r>
      <w:r>
        <w:t>школьников</w:t>
      </w:r>
      <w:r>
        <w:rPr>
          <w:spacing w:val="22"/>
        </w:rPr>
        <w:t xml:space="preserve"> </w:t>
      </w:r>
      <w:r>
        <w:t>о</w:t>
      </w:r>
      <w:r>
        <w:rPr>
          <w:spacing w:val="24"/>
        </w:rPr>
        <w:t xml:space="preserve"> </w:t>
      </w:r>
      <w:r>
        <w:t>типах</w:t>
      </w:r>
      <w:r>
        <w:rPr>
          <w:spacing w:val="25"/>
        </w:rPr>
        <w:t xml:space="preserve"> </w:t>
      </w:r>
      <w:r>
        <w:t>профессий,</w:t>
      </w:r>
      <w:r>
        <w:rPr>
          <w:spacing w:val="23"/>
        </w:rPr>
        <w:t xml:space="preserve"> </w:t>
      </w:r>
      <w:r>
        <w:t>о</w:t>
      </w:r>
      <w:r>
        <w:rPr>
          <w:spacing w:val="24"/>
        </w:rPr>
        <w:t xml:space="preserve"> </w:t>
      </w:r>
      <w:r>
        <w:t>способах</w:t>
      </w:r>
      <w:r>
        <w:rPr>
          <w:spacing w:val="25"/>
        </w:rPr>
        <w:t xml:space="preserve"> </w:t>
      </w:r>
      <w:r>
        <w:t>выбора</w:t>
      </w:r>
      <w:r>
        <w:rPr>
          <w:spacing w:val="22"/>
        </w:rPr>
        <w:t xml:space="preserve"> </w:t>
      </w:r>
      <w:r>
        <w:t>профессий,</w:t>
      </w:r>
      <w:r>
        <w:rPr>
          <w:spacing w:val="24"/>
        </w:rPr>
        <w:t xml:space="preserve"> </w:t>
      </w:r>
      <w:r>
        <w:t>о</w:t>
      </w:r>
      <w:r>
        <w:rPr>
          <w:spacing w:val="23"/>
        </w:rPr>
        <w:t xml:space="preserve"> </w:t>
      </w:r>
      <w:r>
        <w:t>достоинствах</w:t>
      </w:r>
      <w:r>
        <w:rPr>
          <w:spacing w:val="21"/>
        </w:rPr>
        <w:t xml:space="preserve"> </w:t>
      </w:r>
      <w:r>
        <w:t>и</w:t>
      </w:r>
      <w:r>
        <w:rPr>
          <w:spacing w:val="-57"/>
        </w:rPr>
        <w:t xml:space="preserve"> </w:t>
      </w:r>
      <w:r>
        <w:t>недостатках той или иной интересной школьникам профессиональной деятельности;</w:t>
      </w:r>
      <w:r>
        <w:rPr>
          <w:spacing w:val="1"/>
        </w:rPr>
        <w:t xml:space="preserve"> </w:t>
      </w:r>
      <w:r>
        <w:t>совместное</w:t>
      </w:r>
      <w:r>
        <w:rPr>
          <w:spacing w:val="29"/>
        </w:rPr>
        <w:t xml:space="preserve"> </w:t>
      </w:r>
      <w:r>
        <w:t>с</w:t>
      </w:r>
      <w:r>
        <w:rPr>
          <w:spacing w:val="31"/>
        </w:rPr>
        <w:t xml:space="preserve"> </w:t>
      </w:r>
      <w:r>
        <w:t>педагогами</w:t>
      </w:r>
      <w:r>
        <w:rPr>
          <w:spacing w:val="32"/>
        </w:rPr>
        <w:t xml:space="preserve"> </w:t>
      </w:r>
      <w:r>
        <w:t>изучение</w:t>
      </w:r>
      <w:r>
        <w:rPr>
          <w:spacing w:val="29"/>
        </w:rPr>
        <w:t xml:space="preserve"> </w:t>
      </w:r>
      <w:r>
        <w:t>интернет</w:t>
      </w:r>
      <w:r>
        <w:rPr>
          <w:spacing w:val="31"/>
        </w:rPr>
        <w:t xml:space="preserve"> </w:t>
      </w:r>
      <w:r>
        <w:t>ресурсов,</w:t>
      </w:r>
      <w:r>
        <w:rPr>
          <w:spacing w:val="33"/>
        </w:rPr>
        <w:t xml:space="preserve"> </w:t>
      </w:r>
      <w:r>
        <w:t>посвященных</w:t>
      </w:r>
      <w:r>
        <w:rPr>
          <w:spacing w:val="32"/>
        </w:rPr>
        <w:t xml:space="preserve"> </w:t>
      </w:r>
      <w:r>
        <w:t>выбору</w:t>
      </w:r>
      <w:r>
        <w:rPr>
          <w:spacing w:val="26"/>
        </w:rPr>
        <w:t xml:space="preserve"> </w:t>
      </w:r>
      <w:r>
        <w:t>профессий,</w:t>
      </w:r>
      <w:r>
        <w:rPr>
          <w:spacing w:val="-57"/>
        </w:rPr>
        <w:t xml:space="preserve"> </w:t>
      </w:r>
      <w:r>
        <w:t>прохождение профориентационного онлайн-тестирования, прохождение онлайн курсов по</w:t>
      </w:r>
      <w:r>
        <w:rPr>
          <w:spacing w:val="-57"/>
        </w:rPr>
        <w:t xml:space="preserve"> </w:t>
      </w:r>
      <w:r>
        <w:t>интересующим</w:t>
      </w:r>
      <w:r>
        <w:rPr>
          <w:spacing w:val="-2"/>
        </w:rPr>
        <w:t xml:space="preserve"> </w:t>
      </w:r>
      <w:r>
        <w:t>профессиям</w:t>
      </w:r>
      <w:r>
        <w:rPr>
          <w:spacing w:val="-1"/>
        </w:rPr>
        <w:t xml:space="preserve"> </w:t>
      </w:r>
      <w:r>
        <w:t>и направлениям</w:t>
      </w:r>
      <w:r>
        <w:rPr>
          <w:spacing w:val="-2"/>
        </w:rPr>
        <w:t xml:space="preserve"> </w:t>
      </w:r>
      <w:r>
        <w:t>образования;</w:t>
      </w:r>
    </w:p>
    <w:p w:rsidR="00445874" w:rsidRDefault="00182F3C">
      <w:pPr>
        <w:pStyle w:val="a5"/>
        <w:spacing w:before="1"/>
        <w:ind w:right="589" w:firstLine="0"/>
      </w:pPr>
      <w:r>
        <w:t>участие</w:t>
      </w:r>
      <w:r>
        <w:rPr>
          <w:spacing w:val="1"/>
        </w:rPr>
        <w:t xml:space="preserve"> </w:t>
      </w:r>
      <w:r>
        <w:t>в</w:t>
      </w:r>
      <w:r>
        <w:rPr>
          <w:spacing w:val="1"/>
        </w:rPr>
        <w:t xml:space="preserve"> </w:t>
      </w:r>
      <w:r>
        <w:t>работе</w:t>
      </w:r>
      <w:r>
        <w:rPr>
          <w:spacing w:val="1"/>
        </w:rPr>
        <w:t xml:space="preserve"> </w:t>
      </w:r>
      <w:r>
        <w:t>всероссийских</w:t>
      </w:r>
      <w:r>
        <w:rPr>
          <w:spacing w:val="1"/>
        </w:rPr>
        <w:t xml:space="preserve"> </w:t>
      </w:r>
      <w:r>
        <w:t>профориентационных</w:t>
      </w:r>
      <w:r>
        <w:rPr>
          <w:spacing w:val="1"/>
        </w:rPr>
        <w:t xml:space="preserve"> </w:t>
      </w:r>
      <w:r>
        <w:t>проектов,</w:t>
      </w:r>
      <w:r>
        <w:rPr>
          <w:spacing w:val="1"/>
        </w:rPr>
        <w:t xml:space="preserve"> </w:t>
      </w:r>
      <w:r>
        <w:t>созданных</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просмотр</w:t>
      </w:r>
      <w:r>
        <w:rPr>
          <w:spacing w:val="1"/>
        </w:rPr>
        <w:t xml:space="preserve"> </w:t>
      </w:r>
      <w:r>
        <w:t>лекций,</w:t>
      </w:r>
      <w:r>
        <w:rPr>
          <w:spacing w:val="1"/>
        </w:rPr>
        <w:t xml:space="preserve"> </w:t>
      </w:r>
      <w:r>
        <w:t>решение</w:t>
      </w:r>
      <w:r>
        <w:rPr>
          <w:spacing w:val="1"/>
        </w:rPr>
        <w:t xml:space="preserve"> </w:t>
      </w:r>
      <w:r>
        <w:t>учебно-тренировочных</w:t>
      </w:r>
      <w:r>
        <w:rPr>
          <w:spacing w:val="1"/>
        </w:rPr>
        <w:t xml:space="preserve"> </w:t>
      </w:r>
      <w:r>
        <w:t>задач,</w:t>
      </w:r>
      <w:r>
        <w:rPr>
          <w:spacing w:val="1"/>
        </w:rPr>
        <w:t xml:space="preserve"> </w:t>
      </w:r>
      <w:r>
        <w:t>участие</w:t>
      </w:r>
      <w:r>
        <w:rPr>
          <w:spacing w:val="1"/>
        </w:rPr>
        <w:t xml:space="preserve"> </w:t>
      </w:r>
      <w:r>
        <w:t>в</w:t>
      </w:r>
      <w:r>
        <w:rPr>
          <w:spacing w:val="1"/>
        </w:rPr>
        <w:t xml:space="preserve"> </w:t>
      </w:r>
      <w:r>
        <w:t>мастер</w:t>
      </w:r>
      <w:r>
        <w:rPr>
          <w:spacing w:val="1"/>
        </w:rPr>
        <w:t xml:space="preserve"> </w:t>
      </w:r>
      <w:r>
        <w:t>классах,</w:t>
      </w:r>
      <w:r>
        <w:rPr>
          <w:spacing w:val="-1"/>
        </w:rPr>
        <w:t xml:space="preserve"> </w:t>
      </w:r>
      <w:r>
        <w:t>посещение</w:t>
      </w:r>
      <w:r>
        <w:rPr>
          <w:spacing w:val="-1"/>
        </w:rPr>
        <w:t xml:space="preserve"> </w:t>
      </w:r>
      <w:r>
        <w:t>открытых</w:t>
      </w:r>
      <w:r>
        <w:rPr>
          <w:spacing w:val="4"/>
        </w:rPr>
        <w:t xml:space="preserve"> </w:t>
      </w:r>
      <w:r>
        <w:t>уроков;</w:t>
      </w:r>
    </w:p>
    <w:p w:rsidR="00445874" w:rsidRDefault="00182F3C">
      <w:pPr>
        <w:pStyle w:val="a5"/>
        <w:ind w:right="591" w:firstLine="0"/>
      </w:pPr>
      <w:r>
        <w:t>индивидуальные консультации психолога для школьников и их родителей по вопросам</w:t>
      </w:r>
      <w:r>
        <w:rPr>
          <w:spacing w:val="1"/>
        </w:rPr>
        <w:t xml:space="preserve"> </w:t>
      </w:r>
      <w:r>
        <w:t>склонностей,</w:t>
      </w:r>
      <w:r>
        <w:rPr>
          <w:spacing w:val="1"/>
        </w:rPr>
        <w:t xml:space="preserve"> </w:t>
      </w:r>
      <w:r>
        <w:t>способностей,</w:t>
      </w:r>
      <w:r>
        <w:rPr>
          <w:spacing w:val="1"/>
        </w:rPr>
        <w:t xml:space="preserve"> </w:t>
      </w:r>
      <w:r>
        <w:t>дарований</w:t>
      </w:r>
      <w:r>
        <w:rPr>
          <w:spacing w:val="1"/>
        </w:rPr>
        <w:t xml:space="preserve"> </w:t>
      </w:r>
      <w:r>
        <w:t>и</w:t>
      </w:r>
      <w:r>
        <w:rPr>
          <w:spacing w:val="1"/>
        </w:rPr>
        <w:t xml:space="preserve"> </w:t>
      </w:r>
      <w:r>
        <w:t>иных</w:t>
      </w:r>
      <w:r>
        <w:rPr>
          <w:spacing w:val="1"/>
        </w:rPr>
        <w:t xml:space="preserve"> </w:t>
      </w:r>
      <w:r>
        <w:t>индивидуальных</w:t>
      </w:r>
      <w:r>
        <w:rPr>
          <w:spacing w:val="1"/>
        </w:rPr>
        <w:t xml:space="preserve"> </w:t>
      </w:r>
      <w:r>
        <w:t>особенностей</w:t>
      </w:r>
      <w:r>
        <w:rPr>
          <w:spacing w:val="1"/>
        </w:rPr>
        <w:t xml:space="preserve"> </w:t>
      </w:r>
      <w:r>
        <w:t>детей,</w:t>
      </w:r>
      <w:r>
        <w:rPr>
          <w:spacing w:val="1"/>
        </w:rPr>
        <w:t xml:space="preserve"> </w:t>
      </w:r>
      <w:r>
        <w:t>которые</w:t>
      </w:r>
      <w:r>
        <w:rPr>
          <w:spacing w:val="-2"/>
        </w:rPr>
        <w:t xml:space="preserve"> </w:t>
      </w:r>
      <w:r>
        <w:t>могут иметь</w:t>
      </w:r>
      <w:r>
        <w:rPr>
          <w:spacing w:val="1"/>
        </w:rPr>
        <w:t xml:space="preserve"> </w:t>
      </w:r>
      <w:r>
        <w:t>значение</w:t>
      </w:r>
      <w:r>
        <w:rPr>
          <w:spacing w:val="-2"/>
        </w:rPr>
        <w:t xml:space="preserve"> </w:t>
      </w:r>
      <w:r>
        <w:t>в</w:t>
      </w:r>
      <w:r>
        <w:rPr>
          <w:spacing w:val="-1"/>
        </w:rPr>
        <w:t xml:space="preserve"> </w:t>
      </w:r>
      <w:r>
        <w:t>процессе</w:t>
      </w:r>
      <w:r>
        <w:rPr>
          <w:spacing w:val="1"/>
        </w:rPr>
        <w:t xml:space="preserve"> </w:t>
      </w:r>
      <w:r>
        <w:t>выбора</w:t>
      </w:r>
      <w:r>
        <w:rPr>
          <w:spacing w:val="-2"/>
        </w:rPr>
        <w:t xml:space="preserve"> </w:t>
      </w:r>
      <w:r>
        <w:t>ими профессии;</w:t>
      </w:r>
    </w:p>
    <w:p w:rsidR="00445874" w:rsidRDefault="00182F3C">
      <w:pPr>
        <w:pStyle w:val="a5"/>
        <w:ind w:right="589" w:firstLine="0"/>
      </w:pPr>
      <w:r>
        <w:t>освоение</w:t>
      </w:r>
      <w:r>
        <w:rPr>
          <w:spacing w:val="1"/>
        </w:rPr>
        <w:t xml:space="preserve"> </w:t>
      </w:r>
      <w:r>
        <w:t>школьниками</w:t>
      </w:r>
      <w:r>
        <w:rPr>
          <w:spacing w:val="1"/>
        </w:rPr>
        <w:t xml:space="preserve"> </w:t>
      </w:r>
      <w:r>
        <w:t>основ</w:t>
      </w:r>
      <w:r>
        <w:rPr>
          <w:spacing w:val="1"/>
        </w:rPr>
        <w:t xml:space="preserve"> </w:t>
      </w:r>
      <w:r>
        <w:t>профессии</w:t>
      </w:r>
      <w:r>
        <w:rPr>
          <w:spacing w:val="1"/>
        </w:rPr>
        <w:t xml:space="preserve"> </w:t>
      </w:r>
      <w:r>
        <w:t>в</w:t>
      </w:r>
      <w:r>
        <w:rPr>
          <w:spacing w:val="1"/>
        </w:rPr>
        <w:t xml:space="preserve"> </w:t>
      </w:r>
      <w:r>
        <w:t>рамках</w:t>
      </w:r>
      <w:r>
        <w:rPr>
          <w:spacing w:val="1"/>
        </w:rPr>
        <w:t xml:space="preserve"> </w:t>
      </w:r>
      <w:r>
        <w:t>различных</w:t>
      </w:r>
      <w:r>
        <w:rPr>
          <w:spacing w:val="1"/>
        </w:rPr>
        <w:t xml:space="preserve"> </w:t>
      </w:r>
      <w:r>
        <w:t>курсов</w:t>
      </w:r>
      <w:r>
        <w:rPr>
          <w:spacing w:val="1"/>
        </w:rPr>
        <w:t xml:space="preserve"> </w:t>
      </w:r>
      <w:r>
        <w:t>по</w:t>
      </w:r>
      <w:r>
        <w:rPr>
          <w:spacing w:val="1"/>
        </w:rPr>
        <w:t xml:space="preserve"> </w:t>
      </w:r>
      <w:r>
        <w:t>выбору,</w:t>
      </w:r>
      <w:r>
        <w:rPr>
          <w:spacing w:val="1"/>
        </w:rPr>
        <w:t xml:space="preserve"> </w:t>
      </w:r>
      <w:r>
        <w:t>включенных</w:t>
      </w:r>
      <w:r>
        <w:rPr>
          <w:spacing w:val="1"/>
        </w:rPr>
        <w:t xml:space="preserve"> </w:t>
      </w:r>
      <w:r>
        <w:t>в</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школы,</w:t>
      </w:r>
      <w:r>
        <w:rPr>
          <w:spacing w:val="1"/>
        </w:rPr>
        <w:t xml:space="preserve"> </w:t>
      </w:r>
      <w:r>
        <w:t>или</w:t>
      </w:r>
      <w:r>
        <w:rPr>
          <w:spacing w:val="1"/>
        </w:rPr>
        <w:t xml:space="preserve"> </w:t>
      </w:r>
      <w:r>
        <w:t>в</w:t>
      </w:r>
      <w:r>
        <w:rPr>
          <w:spacing w:val="1"/>
        </w:rPr>
        <w:t xml:space="preserve"> </w:t>
      </w:r>
      <w:r>
        <w:t>рамках</w:t>
      </w:r>
      <w:r>
        <w:rPr>
          <w:spacing w:val="1"/>
        </w:rPr>
        <w:t xml:space="preserve"> </w:t>
      </w:r>
      <w:r>
        <w:t>курсов</w:t>
      </w:r>
      <w:r>
        <w:rPr>
          <w:spacing w:val="1"/>
        </w:rPr>
        <w:t xml:space="preserve"> </w:t>
      </w:r>
      <w:r>
        <w:t>дополнительного</w:t>
      </w:r>
      <w:r>
        <w:rPr>
          <w:spacing w:val="-1"/>
        </w:rPr>
        <w:t xml:space="preserve"> </w:t>
      </w:r>
      <w:r>
        <w:t>образования.</w:t>
      </w:r>
    </w:p>
    <w:p w:rsidR="00445874" w:rsidRDefault="00182F3C">
      <w:pPr>
        <w:pStyle w:val="a5"/>
        <w:ind w:right="587" w:firstLine="0"/>
      </w:pPr>
      <w:r>
        <w:t>Освоение</w:t>
      </w:r>
      <w:r>
        <w:rPr>
          <w:spacing w:val="1"/>
        </w:rPr>
        <w:t xml:space="preserve"> </w:t>
      </w:r>
      <w:r>
        <w:t>основ</w:t>
      </w:r>
      <w:r>
        <w:rPr>
          <w:spacing w:val="1"/>
        </w:rPr>
        <w:t xml:space="preserve"> </w:t>
      </w:r>
      <w:r>
        <w:t>профессии</w:t>
      </w:r>
      <w:r>
        <w:rPr>
          <w:spacing w:val="1"/>
        </w:rPr>
        <w:t xml:space="preserve"> </w:t>
      </w:r>
      <w:r>
        <w:t>в</w:t>
      </w:r>
      <w:r>
        <w:rPr>
          <w:spacing w:val="1"/>
        </w:rPr>
        <w:t xml:space="preserve"> </w:t>
      </w:r>
      <w:r>
        <w:t>рамках</w:t>
      </w:r>
      <w:r>
        <w:rPr>
          <w:spacing w:val="1"/>
        </w:rPr>
        <w:t xml:space="preserve"> </w:t>
      </w:r>
      <w:r>
        <w:t>открытых</w:t>
      </w:r>
      <w:r>
        <w:rPr>
          <w:spacing w:val="1"/>
        </w:rPr>
        <w:t xml:space="preserve"> </w:t>
      </w:r>
      <w:r>
        <w:t>онлайн-уроков,</w:t>
      </w:r>
      <w:r>
        <w:rPr>
          <w:spacing w:val="1"/>
        </w:rPr>
        <w:t xml:space="preserve"> </w:t>
      </w:r>
      <w:r>
        <w:t>реализуемых</w:t>
      </w:r>
      <w:r>
        <w:rPr>
          <w:spacing w:val="1"/>
        </w:rPr>
        <w:t xml:space="preserve"> </w:t>
      </w:r>
      <w:r>
        <w:t>с</w:t>
      </w:r>
      <w:r>
        <w:rPr>
          <w:spacing w:val="1"/>
        </w:rPr>
        <w:t xml:space="preserve"> </w:t>
      </w:r>
      <w:r>
        <w:t>учетом</w:t>
      </w:r>
      <w:r>
        <w:rPr>
          <w:spacing w:val="-57"/>
        </w:rPr>
        <w:t xml:space="preserve"> </w:t>
      </w:r>
      <w:r>
        <w:t>опыта</w:t>
      </w:r>
      <w:r>
        <w:rPr>
          <w:spacing w:val="-2"/>
        </w:rPr>
        <w:t xml:space="preserve"> </w:t>
      </w:r>
      <w:r>
        <w:t>цикла</w:t>
      </w:r>
      <w:r>
        <w:rPr>
          <w:spacing w:val="-1"/>
        </w:rPr>
        <w:t xml:space="preserve"> </w:t>
      </w:r>
      <w:r>
        <w:t>открытых</w:t>
      </w:r>
      <w:r>
        <w:rPr>
          <w:spacing w:val="-1"/>
        </w:rPr>
        <w:t xml:space="preserve"> </w:t>
      </w:r>
      <w:r>
        <w:t>уроков</w:t>
      </w:r>
      <w:r>
        <w:rPr>
          <w:spacing w:val="4"/>
        </w:rPr>
        <w:t xml:space="preserve"> </w:t>
      </w:r>
      <w:r>
        <w:t>«Проектория».</w:t>
      </w:r>
    </w:p>
    <w:p w:rsidR="00445874" w:rsidRDefault="00182F3C">
      <w:pPr>
        <w:pStyle w:val="1"/>
        <w:spacing w:line="274" w:lineRule="exact"/>
      </w:pPr>
      <w:r>
        <w:t>Детские</w:t>
      </w:r>
      <w:r>
        <w:rPr>
          <w:spacing w:val="-4"/>
        </w:rPr>
        <w:t xml:space="preserve"> </w:t>
      </w:r>
      <w:r>
        <w:t>общественные</w:t>
      </w:r>
      <w:r>
        <w:rPr>
          <w:spacing w:val="-4"/>
        </w:rPr>
        <w:t xml:space="preserve"> </w:t>
      </w:r>
      <w:r>
        <w:t>объединения.</w:t>
      </w:r>
    </w:p>
    <w:p w:rsidR="00445874" w:rsidRDefault="00182F3C">
      <w:pPr>
        <w:pStyle w:val="a5"/>
        <w:ind w:right="583" w:firstLine="539"/>
      </w:pPr>
      <w:r>
        <w:t>Действующие</w:t>
      </w:r>
      <w:r>
        <w:rPr>
          <w:spacing w:val="1"/>
        </w:rPr>
        <w:t xml:space="preserve"> </w:t>
      </w:r>
      <w:r>
        <w:t>на</w:t>
      </w:r>
      <w:r>
        <w:rPr>
          <w:spacing w:val="1"/>
        </w:rPr>
        <w:t xml:space="preserve"> </w:t>
      </w:r>
      <w:r>
        <w:t>базе</w:t>
      </w:r>
      <w:r>
        <w:rPr>
          <w:spacing w:val="1"/>
        </w:rPr>
        <w:t xml:space="preserve"> </w:t>
      </w:r>
      <w:r>
        <w:t>школы</w:t>
      </w:r>
      <w:r>
        <w:rPr>
          <w:spacing w:val="1"/>
        </w:rPr>
        <w:t xml:space="preserve"> </w:t>
      </w:r>
      <w:r>
        <w:t>детские</w:t>
      </w:r>
      <w:r>
        <w:rPr>
          <w:spacing w:val="1"/>
        </w:rPr>
        <w:t xml:space="preserve"> </w:t>
      </w:r>
      <w:r>
        <w:t>общественные</w:t>
      </w:r>
      <w:r>
        <w:rPr>
          <w:spacing w:val="1"/>
        </w:rPr>
        <w:t xml:space="preserve"> </w:t>
      </w:r>
      <w:r>
        <w:t>объединения</w:t>
      </w:r>
      <w:r>
        <w:rPr>
          <w:spacing w:val="1"/>
        </w:rPr>
        <w:t xml:space="preserve"> </w:t>
      </w:r>
      <w:r>
        <w:t>–</w:t>
      </w:r>
      <w:r>
        <w:rPr>
          <w:spacing w:val="1"/>
        </w:rPr>
        <w:t xml:space="preserve"> </w:t>
      </w:r>
      <w:r>
        <w:t>это</w:t>
      </w:r>
      <w:r>
        <w:rPr>
          <w:spacing w:val="-57"/>
        </w:rPr>
        <w:t xml:space="preserve"> </w:t>
      </w:r>
      <w:r>
        <w:t>добровольное,</w:t>
      </w:r>
      <w:r>
        <w:rPr>
          <w:spacing w:val="1"/>
        </w:rPr>
        <w:t xml:space="preserve"> </w:t>
      </w:r>
      <w:r>
        <w:t>самоуправляемое,</w:t>
      </w:r>
      <w:r>
        <w:rPr>
          <w:spacing w:val="1"/>
        </w:rPr>
        <w:t xml:space="preserve"> </w:t>
      </w:r>
      <w:r>
        <w:t>некоммерческое</w:t>
      </w:r>
      <w:r>
        <w:rPr>
          <w:spacing w:val="1"/>
        </w:rPr>
        <w:t xml:space="preserve"> </w:t>
      </w:r>
      <w:r>
        <w:t>формирование,</w:t>
      </w:r>
      <w:r>
        <w:rPr>
          <w:spacing w:val="1"/>
        </w:rPr>
        <w:t xml:space="preserve"> </w:t>
      </w:r>
      <w:r>
        <w:t>созданное</w:t>
      </w:r>
      <w:r>
        <w:rPr>
          <w:spacing w:val="61"/>
        </w:rPr>
        <w:t xml:space="preserve"> </w:t>
      </w:r>
      <w:r>
        <w:t>по</w:t>
      </w:r>
      <w:r>
        <w:rPr>
          <w:spacing w:val="1"/>
        </w:rPr>
        <w:t xml:space="preserve"> </w:t>
      </w:r>
      <w:r>
        <w:t>инициативе обучающихся</w:t>
      </w:r>
      <w:r>
        <w:rPr>
          <w:spacing w:val="1"/>
        </w:rPr>
        <w:t xml:space="preserve"> </w:t>
      </w:r>
      <w:r>
        <w:t>и</w:t>
      </w:r>
      <w:r>
        <w:rPr>
          <w:spacing w:val="1"/>
        </w:rPr>
        <w:t xml:space="preserve"> </w:t>
      </w:r>
      <w:r>
        <w:t>взрослых,</w:t>
      </w:r>
      <w:r>
        <w:rPr>
          <w:spacing w:val="1"/>
        </w:rPr>
        <w:t xml:space="preserve"> </w:t>
      </w:r>
      <w:r>
        <w:t>объединившихся</w:t>
      </w:r>
      <w:r>
        <w:rPr>
          <w:spacing w:val="1"/>
        </w:rPr>
        <w:t xml:space="preserve"> </w:t>
      </w:r>
      <w:r>
        <w:t>на основе</w:t>
      </w:r>
      <w:r>
        <w:rPr>
          <w:spacing w:val="1"/>
        </w:rPr>
        <w:t xml:space="preserve"> </w:t>
      </w:r>
      <w:r>
        <w:t>общности</w:t>
      </w:r>
      <w:r>
        <w:rPr>
          <w:spacing w:val="60"/>
        </w:rPr>
        <w:t xml:space="preserve"> </w:t>
      </w:r>
      <w:r>
        <w:t>интересов</w:t>
      </w:r>
      <w:r>
        <w:rPr>
          <w:spacing w:val="-57"/>
        </w:rPr>
        <w:t xml:space="preserve"> </w:t>
      </w:r>
      <w:r>
        <w:t>для</w:t>
      </w:r>
      <w:r>
        <w:rPr>
          <w:spacing w:val="1"/>
        </w:rPr>
        <w:t xml:space="preserve"> </w:t>
      </w:r>
      <w:r>
        <w:t>реализации</w:t>
      </w:r>
      <w:r>
        <w:rPr>
          <w:spacing w:val="1"/>
        </w:rPr>
        <w:t xml:space="preserve"> </w:t>
      </w:r>
      <w:r>
        <w:t>общих</w:t>
      </w:r>
      <w:r>
        <w:rPr>
          <w:spacing w:val="1"/>
        </w:rPr>
        <w:t xml:space="preserve"> </w:t>
      </w:r>
      <w:r>
        <w:t>целей,</w:t>
      </w:r>
      <w:r>
        <w:rPr>
          <w:spacing w:val="1"/>
        </w:rPr>
        <w:t xml:space="preserve"> </w:t>
      </w:r>
      <w:r>
        <w:t>указанных</w:t>
      </w:r>
      <w:r>
        <w:rPr>
          <w:spacing w:val="1"/>
        </w:rPr>
        <w:t xml:space="preserve"> </w:t>
      </w:r>
      <w:r>
        <w:t>в</w:t>
      </w:r>
      <w:r>
        <w:rPr>
          <w:spacing w:val="1"/>
        </w:rPr>
        <w:t xml:space="preserve"> </w:t>
      </w:r>
      <w:r>
        <w:t>уставе</w:t>
      </w:r>
      <w:r>
        <w:rPr>
          <w:spacing w:val="1"/>
        </w:rPr>
        <w:t xml:space="preserve"> </w:t>
      </w:r>
      <w:r>
        <w:t>общественного</w:t>
      </w:r>
      <w:r>
        <w:rPr>
          <w:spacing w:val="1"/>
        </w:rPr>
        <w:t xml:space="preserve"> </w:t>
      </w:r>
      <w:r>
        <w:t>объединения.</w:t>
      </w:r>
      <w:r>
        <w:rPr>
          <w:spacing w:val="1"/>
        </w:rPr>
        <w:t xml:space="preserve"> </w:t>
      </w:r>
      <w:r>
        <w:t>Его</w:t>
      </w:r>
      <w:r>
        <w:rPr>
          <w:spacing w:val="1"/>
        </w:rPr>
        <w:t xml:space="preserve"> </w:t>
      </w:r>
      <w:r>
        <w:t>правовой основой является Федеральный закон от 19.05.1995 № 82-ФЗ «Об общественных</w:t>
      </w:r>
      <w:r>
        <w:rPr>
          <w:spacing w:val="-57"/>
        </w:rPr>
        <w:t xml:space="preserve"> </w:t>
      </w:r>
      <w:r>
        <w:t>объединениях» (ст. 5). Воспитание в детском общественном объединении осуществляется</w:t>
      </w:r>
      <w:r>
        <w:rPr>
          <w:spacing w:val="1"/>
        </w:rPr>
        <w:t xml:space="preserve"> </w:t>
      </w:r>
      <w:r>
        <w:t>через:</w:t>
      </w:r>
    </w:p>
    <w:p w:rsidR="00445874" w:rsidRDefault="00445874">
      <w:p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2"/>
        <w:ind w:left="0" w:firstLine="0"/>
        <w:jc w:val="left"/>
        <w:rPr>
          <w:sz w:val="29"/>
        </w:rPr>
      </w:pPr>
    </w:p>
    <w:p w:rsidR="00445874" w:rsidRDefault="00182F3C">
      <w:pPr>
        <w:pStyle w:val="a9"/>
        <w:numPr>
          <w:ilvl w:val="0"/>
          <w:numId w:val="20"/>
        </w:numPr>
        <w:tabs>
          <w:tab w:val="left" w:pos="2710"/>
        </w:tabs>
        <w:spacing w:before="90"/>
        <w:ind w:right="589" w:firstLine="479"/>
        <w:rPr>
          <w:sz w:val="24"/>
        </w:rPr>
      </w:pPr>
      <w:r>
        <w:rPr>
          <w:sz w:val="24"/>
        </w:rPr>
        <w:t>утверждение</w:t>
      </w:r>
      <w:r>
        <w:rPr>
          <w:spacing w:val="1"/>
          <w:sz w:val="24"/>
        </w:rPr>
        <w:t xml:space="preserve"> </w:t>
      </w:r>
      <w:r>
        <w:rPr>
          <w:sz w:val="24"/>
        </w:rPr>
        <w:t>и</w:t>
      </w:r>
      <w:r>
        <w:rPr>
          <w:spacing w:val="1"/>
          <w:sz w:val="24"/>
        </w:rPr>
        <w:t xml:space="preserve"> </w:t>
      </w:r>
      <w:r>
        <w:rPr>
          <w:sz w:val="24"/>
        </w:rPr>
        <w:t>последовательную</w:t>
      </w:r>
      <w:r>
        <w:rPr>
          <w:spacing w:val="1"/>
          <w:sz w:val="24"/>
        </w:rPr>
        <w:t xml:space="preserve"> </w:t>
      </w:r>
      <w:r>
        <w:rPr>
          <w:sz w:val="24"/>
        </w:rPr>
        <w:t>реализацию</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общественном</w:t>
      </w:r>
      <w:r>
        <w:rPr>
          <w:spacing w:val="1"/>
          <w:sz w:val="24"/>
        </w:rPr>
        <w:t xml:space="preserve"> </w:t>
      </w:r>
      <w:r>
        <w:rPr>
          <w:sz w:val="24"/>
        </w:rPr>
        <w:t>объединении</w:t>
      </w:r>
      <w:r>
        <w:rPr>
          <w:spacing w:val="1"/>
          <w:sz w:val="24"/>
        </w:rPr>
        <w:t xml:space="preserve"> </w:t>
      </w:r>
      <w:r>
        <w:rPr>
          <w:sz w:val="24"/>
        </w:rPr>
        <w:t>демократических</w:t>
      </w:r>
      <w:r>
        <w:rPr>
          <w:spacing w:val="1"/>
          <w:sz w:val="24"/>
        </w:rPr>
        <w:t xml:space="preserve"> </w:t>
      </w:r>
      <w:r>
        <w:rPr>
          <w:sz w:val="24"/>
        </w:rPr>
        <w:t>процедур</w:t>
      </w:r>
      <w:r>
        <w:rPr>
          <w:spacing w:val="1"/>
          <w:sz w:val="24"/>
        </w:rPr>
        <w:t xml:space="preserve"> </w:t>
      </w:r>
      <w:r>
        <w:rPr>
          <w:sz w:val="24"/>
        </w:rPr>
        <w:t>(выборы</w:t>
      </w:r>
      <w:r>
        <w:rPr>
          <w:spacing w:val="1"/>
          <w:sz w:val="24"/>
        </w:rPr>
        <w:t xml:space="preserve"> </w:t>
      </w:r>
      <w:r>
        <w:rPr>
          <w:sz w:val="24"/>
        </w:rPr>
        <w:t>руководящих</w:t>
      </w:r>
      <w:r>
        <w:rPr>
          <w:spacing w:val="1"/>
          <w:sz w:val="24"/>
        </w:rPr>
        <w:t xml:space="preserve"> </w:t>
      </w:r>
      <w:r>
        <w:rPr>
          <w:sz w:val="24"/>
        </w:rPr>
        <w:t>органов</w:t>
      </w:r>
      <w:r>
        <w:rPr>
          <w:spacing w:val="1"/>
          <w:sz w:val="24"/>
        </w:rPr>
        <w:t xml:space="preserve"> </w:t>
      </w:r>
      <w:r>
        <w:rPr>
          <w:sz w:val="24"/>
        </w:rPr>
        <w:t>объединения,</w:t>
      </w:r>
      <w:r>
        <w:rPr>
          <w:spacing w:val="1"/>
          <w:sz w:val="24"/>
        </w:rPr>
        <w:t xml:space="preserve"> </w:t>
      </w:r>
      <w:r>
        <w:rPr>
          <w:sz w:val="24"/>
        </w:rPr>
        <w:t>подотчетность выборных органов общему сбору объединения; ротация состава выборных</w:t>
      </w:r>
      <w:r>
        <w:rPr>
          <w:spacing w:val="1"/>
          <w:sz w:val="24"/>
        </w:rPr>
        <w:t xml:space="preserve"> </w:t>
      </w:r>
      <w:r>
        <w:rPr>
          <w:sz w:val="24"/>
        </w:rPr>
        <w:t>органов и т. п.), дающих обучающемуся возможность получить социально значимый опыт</w:t>
      </w:r>
      <w:r>
        <w:rPr>
          <w:spacing w:val="-57"/>
          <w:sz w:val="24"/>
        </w:rPr>
        <w:t xml:space="preserve"> </w:t>
      </w:r>
      <w:r>
        <w:rPr>
          <w:sz w:val="24"/>
        </w:rPr>
        <w:t>гражданского</w:t>
      </w:r>
      <w:r>
        <w:rPr>
          <w:spacing w:val="-1"/>
          <w:sz w:val="24"/>
        </w:rPr>
        <w:t xml:space="preserve"> </w:t>
      </w:r>
      <w:r>
        <w:rPr>
          <w:sz w:val="24"/>
        </w:rPr>
        <w:t>поведения;</w:t>
      </w:r>
    </w:p>
    <w:p w:rsidR="00445874" w:rsidRDefault="00182F3C">
      <w:pPr>
        <w:pStyle w:val="a9"/>
        <w:numPr>
          <w:ilvl w:val="0"/>
          <w:numId w:val="20"/>
        </w:numPr>
        <w:tabs>
          <w:tab w:val="left" w:pos="2535"/>
        </w:tabs>
        <w:ind w:right="584" w:firstLine="479"/>
        <w:rPr>
          <w:sz w:val="24"/>
        </w:rPr>
      </w:pPr>
      <w:r>
        <w:rPr>
          <w:sz w:val="24"/>
        </w:rPr>
        <w:t>организацию</w:t>
      </w:r>
      <w:r>
        <w:rPr>
          <w:spacing w:val="1"/>
          <w:sz w:val="24"/>
        </w:rPr>
        <w:t xml:space="preserve"> </w:t>
      </w:r>
      <w:r>
        <w:rPr>
          <w:sz w:val="24"/>
        </w:rPr>
        <w:t>общественно</w:t>
      </w:r>
      <w:r>
        <w:rPr>
          <w:spacing w:val="1"/>
          <w:sz w:val="24"/>
        </w:rPr>
        <w:t xml:space="preserve"> </w:t>
      </w:r>
      <w:r>
        <w:rPr>
          <w:sz w:val="24"/>
        </w:rPr>
        <w:t>полезных</w:t>
      </w:r>
      <w:r>
        <w:rPr>
          <w:spacing w:val="1"/>
          <w:sz w:val="24"/>
        </w:rPr>
        <w:t xml:space="preserve"> </w:t>
      </w:r>
      <w:r>
        <w:rPr>
          <w:sz w:val="24"/>
        </w:rPr>
        <w:t>дел,</w:t>
      </w:r>
      <w:r>
        <w:rPr>
          <w:spacing w:val="1"/>
          <w:sz w:val="24"/>
        </w:rPr>
        <w:t xml:space="preserve"> </w:t>
      </w:r>
      <w:r>
        <w:rPr>
          <w:sz w:val="24"/>
        </w:rPr>
        <w:t>дающих</w:t>
      </w:r>
      <w:r>
        <w:rPr>
          <w:spacing w:val="1"/>
          <w:sz w:val="24"/>
        </w:rPr>
        <w:t xml:space="preserve"> </w:t>
      </w:r>
      <w:r>
        <w:rPr>
          <w:sz w:val="24"/>
        </w:rPr>
        <w:t>обучающимся</w:t>
      </w:r>
      <w:r>
        <w:rPr>
          <w:spacing w:val="1"/>
          <w:sz w:val="24"/>
        </w:rPr>
        <w:t xml:space="preserve"> </w:t>
      </w:r>
      <w:r>
        <w:rPr>
          <w:sz w:val="24"/>
        </w:rPr>
        <w:t>возможность</w:t>
      </w:r>
      <w:r>
        <w:rPr>
          <w:spacing w:val="1"/>
          <w:sz w:val="24"/>
        </w:rPr>
        <w:t xml:space="preserve"> </w:t>
      </w:r>
      <w:r>
        <w:rPr>
          <w:sz w:val="24"/>
        </w:rPr>
        <w:t>получить</w:t>
      </w:r>
      <w:r>
        <w:rPr>
          <w:spacing w:val="1"/>
          <w:sz w:val="24"/>
        </w:rPr>
        <w:t xml:space="preserve"> </w:t>
      </w:r>
      <w:r>
        <w:rPr>
          <w:sz w:val="24"/>
        </w:rPr>
        <w:t>важный</w:t>
      </w:r>
      <w:r>
        <w:rPr>
          <w:spacing w:val="1"/>
          <w:sz w:val="24"/>
        </w:rPr>
        <w:t xml:space="preserve"> </w:t>
      </w:r>
      <w:r>
        <w:rPr>
          <w:sz w:val="24"/>
        </w:rPr>
        <w:t>для</w:t>
      </w:r>
      <w:r>
        <w:rPr>
          <w:spacing w:val="1"/>
          <w:sz w:val="24"/>
        </w:rPr>
        <w:t xml:space="preserve"> </w:t>
      </w:r>
      <w:r>
        <w:rPr>
          <w:sz w:val="24"/>
        </w:rPr>
        <w:t>их</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опыт</w:t>
      </w:r>
      <w:r>
        <w:rPr>
          <w:spacing w:val="1"/>
          <w:sz w:val="24"/>
        </w:rPr>
        <w:t xml:space="preserve"> </w:t>
      </w:r>
      <w:r>
        <w:rPr>
          <w:sz w:val="24"/>
        </w:rPr>
        <w:t>деятельности,</w:t>
      </w:r>
      <w:r>
        <w:rPr>
          <w:spacing w:val="1"/>
          <w:sz w:val="24"/>
        </w:rPr>
        <w:t xml:space="preserve"> </w:t>
      </w:r>
      <w:r>
        <w:rPr>
          <w:sz w:val="24"/>
        </w:rPr>
        <w:t>направленной</w:t>
      </w:r>
      <w:r>
        <w:rPr>
          <w:spacing w:val="1"/>
          <w:sz w:val="24"/>
        </w:rPr>
        <w:t xml:space="preserve"> </w:t>
      </w:r>
      <w:r>
        <w:rPr>
          <w:sz w:val="24"/>
        </w:rPr>
        <w:t>на</w:t>
      </w:r>
      <w:r>
        <w:rPr>
          <w:spacing w:val="1"/>
          <w:sz w:val="24"/>
        </w:rPr>
        <w:t xml:space="preserve"> </w:t>
      </w:r>
      <w:r>
        <w:rPr>
          <w:sz w:val="24"/>
        </w:rPr>
        <w:t>помощь другим людям, своей школе, обществу в целом; развить в себе такие качества, как</w:t>
      </w:r>
      <w:r>
        <w:rPr>
          <w:spacing w:val="-57"/>
          <w:sz w:val="24"/>
        </w:rPr>
        <w:t xml:space="preserve"> </w:t>
      </w:r>
      <w:r>
        <w:rPr>
          <w:sz w:val="24"/>
        </w:rPr>
        <w:t>забота, уважение, умение сопереживать, умение общаться, слушать и слышать других.</w:t>
      </w:r>
      <w:r>
        <w:rPr>
          <w:spacing w:val="1"/>
          <w:sz w:val="24"/>
        </w:rPr>
        <w:t xml:space="preserve"> </w:t>
      </w:r>
      <w:r>
        <w:rPr>
          <w:sz w:val="24"/>
        </w:rPr>
        <w:t>Такими делами могут являться: посильная помощь, оказываемая обучающимися пожилым</w:t>
      </w:r>
      <w:r>
        <w:rPr>
          <w:spacing w:val="-57"/>
          <w:sz w:val="24"/>
        </w:rPr>
        <w:t xml:space="preserve"> </w:t>
      </w:r>
      <w:r>
        <w:rPr>
          <w:sz w:val="24"/>
        </w:rPr>
        <w:t>людям; совместная работа с учреждениями социальной сферы (проведение культурно-</w:t>
      </w:r>
      <w:r>
        <w:rPr>
          <w:spacing w:val="1"/>
          <w:sz w:val="24"/>
        </w:rPr>
        <w:t xml:space="preserve"> </w:t>
      </w:r>
      <w:r>
        <w:rPr>
          <w:sz w:val="24"/>
        </w:rPr>
        <w:t>просветительских</w:t>
      </w:r>
      <w:r>
        <w:rPr>
          <w:spacing w:val="1"/>
          <w:sz w:val="24"/>
        </w:rPr>
        <w:t xml:space="preserve"> </w:t>
      </w:r>
      <w:r>
        <w:rPr>
          <w:sz w:val="24"/>
        </w:rPr>
        <w:t>и</w:t>
      </w:r>
      <w:r>
        <w:rPr>
          <w:spacing w:val="1"/>
          <w:sz w:val="24"/>
        </w:rPr>
        <w:t xml:space="preserve"> </w:t>
      </w:r>
      <w:r>
        <w:rPr>
          <w:sz w:val="24"/>
        </w:rPr>
        <w:t>развлекательных</w:t>
      </w:r>
      <w:r>
        <w:rPr>
          <w:spacing w:val="1"/>
          <w:sz w:val="24"/>
        </w:rPr>
        <w:t xml:space="preserve"> </w:t>
      </w:r>
      <w:r>
        <w:rPr>
          <w:sz w:val="24"/>
        </w:rPr>
        <w:t>мероприятий</w:t>
      </w:r>
      <w:r>
        <w:rPr>
          <w:spacing w:val="1"/>
          <w:sz w:val="24"/>
        </w:rPr>
        <w:t xml:space="preserve"> </w:t>
      </w:r>
      <w:r>
        <w:rPr>
          <w:sz w:val="24"/>
        </w:rPr>
        <w:t>для</w:t>
      </w:r>
      <w:r>
        <w:rPr>
          <w:spacing w:val="1"/>
          <w:sz w:val="24"/>
        </w:rPr>
        <w:t xml:space="preserve"> </w:t>
      </w:r>
      <w:r>
        <w:rPr>
          <w:sz w:val="24"/>
        </w:rPr>
        <w:t>посетителей</w:t>
      </w:r>
      <w:r>
        <w:rPr>
          <w:spacing w:val="1"/>
          <w:sz w:val="24"/>
        </w:rPr>
        <w:t xml:space="preserve"> </w:t>
      </w:r>
      <w:r>
        <w:rPr>
          <w:sz w:val="24"/>
        </w:rPr>
        <w:t>этих</w:t>
      </w:r>
      <w:r>
        <w:rPr>
          <w:spacing w:val="1"/>
          <w:sz w:val="24"/>
        </w:rPr>
        <w:t xml:space="preserve"> </w:t>
      </w:r>
      <w:r>
        <w:rPr>
          <w:sz w:val="24"/>
        </w:rPr>
        <w:t>учреждений,</w:t>
      </w:r>
      <w:r>
        <w:rPr>
          <w:spacing w:val="1"/>
          <w:sz w:val="24"/>
        </w:rPr>
        <w:t xml:space="preserve"> </w:t>
      </w:r>
      <w:r>
        <w:rPr>
          <w:sz w:val="24"/>
        </w:rPr>
        <w:t>помощь в благоустройстве территории данных учреждений и т. п.); участие обучающихся</w:t>
      </w:r>
      <w:r>
        <w:rPr>
          <w:spacing w:val="1"/>
          <w:sz w:val="24"/>
        </w:rPr>
        <w:t xml:space="preserve"> </w:t>
      </w:r>
      <w:r>
        <w:rPr>
          <w:sz w:val="24"/>
        </w:rPr>
        <w:t>в работе на прилегающей к гимназии территории (работа в пришкольном саду, уход за</w:t>
      </w:r>
      <w:r>
        <w:rPr>
          <w:spacing w:val="1"/>
          <w:sz w:val="24"/>
        </w:rPr>
        <w:t xml:space="preserve"> </w:t>
      </w:r>
      <w:r>
        <w:rPr>
          <w:sz w:val="24"/>
        </w:rPr>
        <w:t>деревьями</w:t>
      </w:r>
      <w:r>
        <w:rPr>
          <w:spacing w:val="-1"/>
          <w:sz w:val="24"/>
        </w:rPr>
        <w:t xml:space="preserve"> </w:t>
      </w:r>
      <w:r>
        <w:rPr>
          <w:sz w:val="24"/>
        </w:rPr>
        <w:t>и кустарниками, благоустройство</w:t>
      </w:r>
      <w:r>
        <w:rPr>
          <w:spacing w:val="-1"/>
          <w:sz w:val="24"/>
        </w:rPr>
        <w:t xml:space="preserve"> </w:t>
      </w:r>
      <w:r>
        <w:rPr>
          <w:sz w:val="24"/>
        </w:rPr>
        <w:t>клумб) и др.;</w:t>
      </w:r>
    </w:p>
    <w:p w:rsidR="00445874" w:rsidRDefault="00182F3C">
      <w:pPr>
        <w:pStyle w:val="a5"/>
        <w:spacing w:before="1"/>
        <w:ind w:right="592" w:firstLine="659"/>
      </w:pPr>
      <w:r>
        <w:t>- рекламные мероприятия в начальной школе, реализующие идею популяризации</w:t>
      </w:r>
      <w:r>
        <w:rPr>
          <w:spacing w:val="1"/>
        </w:rPr>
        <w:t xml:space="preserve"> </w:t>
      </w:r>
      <w:r>
        <w:t>деятельности</w:t>
      </w:r>
      <w:r>
        <w:rPr>
          <w:spacing w:val="1"/>
        </w:rPr>
        <w:t xml:space="preserve"> </w:t>
      </w:r>
      <w:r>
        <w:t>детского</w:t>
      </w:r>
      <w:r>
        <w:rPr>
          <w:spacing w:val="1"/>
        </w:rPr>
        <w:t xml:space="preserve"> </w:t>
      </w:r>
      <w:r>
        <w:t>общественного</w:t>
      </w:r>
      <w:r>
        <w:rPr>
          <w:spacing w:val="1"/>
        </w:rPr>
        <w:t xml:space="preserve"> </w:t>
      </w:r>
      <w:r>
        <w:t>объединения,</w:t>
      </w:r>
      <w:r>
        <w:rPr>
          <w:spacing w:val="1"/>
        </w:rPr>
        <w:t xml:space="preserve"> </w:t>
      </w:r>
      <w:r>
        <w:t>привлечения</w:t>
      </w:r>
      <w:r>
        <w:rPr>
          <w:spacing w:val="1"/>
        </w:rPr>
        <w:t xml:space="preserve"> </w:t>
      </w:r>
      <w:r>
        <w:t>в</w:t>
      </w:r>
      <w:r>
        <w:rPr>
          <w:spacing w:val="1"/>
        </w:rPr>
        <w:t xml:space="preserve"> </w:t>
      </w:r>
      <w:r>
        <w:t>него</w:t>
      </w:r>
      <w:r>
        <w:rPr>
          <w:spacing w:val="61"/>
        </w:rPr>
        <w:t xml:space="preserve"> </w:t>
      </w:r>
      <w:r>
        <w:t>новых</w:t>
      </w:r>
      <w:r>
        <w:rPr>
          <w:spacing w:val="1"/>
        </w:rPr>
        <w:t xml:space="preserve"> </w:t>
      </w:r>
      <w:r>
        <w:t>участников</w:t>
      </w:r>
      <w:r>
        <w:rPr>
          <w:spacing w:val="-1"/>
        </w:rPr>
        <w:t xml:space="preserve"> </w:t>
      </w:r>
      <w:r>
        <w:t>(проводятся в</w:t>
      </w:r>
      <w:r>
        <w:rPr>
          <w:spacing w:val="-2"/>
        </w:rPr>
        <w:t xml:space="preserve"> </w:t>
      </w:r>
      <w:r>
        <w:t>форме</w:t>
      </w:r>
      <w:r>
        <w:rPr>
          <w:spacing w:val="-2"/>
        </w:rPr>
        <w:t xml:space="preserve"> </w:t>
      </w:r>
      <w:r>
        <w:t>игр,</w:t>
      </w:r>
      <w:r>
        <w:rPr>
          <w:spacing w:val="-1"/>
        </w:rPr>
        <w:t xml:space="preserve"> </w:t>
      </w:r>
      <w:r>
        <w:t>квестов,</w:t>
      </w:r>
      <w:r>
        <w:rPr>
          <w:spacing w:val="1"/>
        </w:rPr>
        <w:t xml:space="preserve"> </w:t>
      </w:r>
      <w:r>
        <w:t>театрализаций и т.</w:t>
      </w:r>
      <w:r>
        <w:rPr>
          <w:spacing w:val="-3"/>
        </w:rPr>
        <w:t xml:space="preserve"> </w:t>
      </w:r>
      <w:r>
        <w:t>п.);</w:t>
      </w:r>
    </w:p>
    <w:p w:rsidR="00445874" w:rsidRDefault="00182F3C">
      <w:pPr>
        <w:pStyle w:val="a5"/>
        <w:ind w:right="579" w:firstLine="779"/>
      </w:pPr>
      <w:r>
        <w:t>Первичное</w:t>
      </w:r>
      <w:r>
        <w:rPr>
          <w:spacing w:val="1"/>
        </w:rPr>
        <w:t xml:space="preserve"> </w:t>
      </w:r>
      <w:r>
        <w:t>отделение</w:t>
      </w:r>
      <w:r>
        <w:rPr>
          <w:spacing w:val="1"/>
        </w:rPr>
        <w:t xml:space="preserve"> </w:t>
      </w:r>
      <w:r>
        <w:t>Общероссийской</w:t>
      </w:r>
      <w:r>
        <w:rPr>
          <w:spacing w:val="1"/>
        </w:rPr>
        <w:t xml:space="preserve"> </w:t>
      </w:r>
      <w:r>
        <w:t>общественно-государственной</w:t>
      </w:r>
      <w:r>
        <w:rPr>
          <w:spacing w:val="1"/>
        </w:rPr>
        <w:t xml:space="preserve"> </w:t>
      </w:r>
      <w:r>
        <w:t>детско-</w:t>
      </w:r>
      <w:r>
        <w:rPr>
          <w:spacing w:val="-57"/>
        </w:rPr>
        <w:t xml:space="preserve"> </w:t>
      </w:r>
      <w:r>
        <w:t>юношеской организации - Российское движение детей и молодёжи «Движение первых» –</w:t>
      </w:r>
      <w:r>
        <w:rPr>
          <w:spacing w:val="1"/>
        </w:rPr>
        <w:t xml:space="preserve"> </w:t>
      </w:r>
      <w:r>
        <w:t>общероссийская</w:t>
      </w:r>
      <w:r>
        <w:rPr>
          <w:spacing w:val="1"/>
        </w:rPr>
        <w:t xml:space="preserve"> </w:t>
      </w:r>
      <w:r>
        <w:t>общественно-государственная</w:t>
      </w:r>
      <w:r>
        <w:rPr>
          <w:spacing w:val="1"/>
        </w:rPr>
        <w:t xml:space="preserve"> </w:t>
      </w:r>
      <w:r>
        <w:t>детско-молодёжная</w:t>
      </w:r>
      <w:r>
        <w:rPr>
          <w:spacing w:val="1"/>
        </w:rPr>
        <w:t xml:space="preserve"> </w:t>
      </w:r>
      <w:r>
        <w:t>организация.</w:t>
      </w:r>
      <w:r>
        <w:rPr>
          <w:spacing w:val="1"/>
        </w:rPr>
        <w:t xml:space="preserve"> </w:t>
      </w:r>
      <w:r>
        <w:t>Образовано</w:t>
      </w:r>
      <w:r>
        <w:rPr>
          <w:spacing w:val="1"/>
        </w:rPr>
        <w:t xml:space="preserve"> </w:t>
      </w:r>
      <w:r>
        <w:t>Учредительным</w:t>
      </w:r>
      <w:r>
        <w:rPr>
          <w:spacing w:val="1"/>
        </w:rPr>
        <w:t xml:space="preserve"> </w:t>
      </w:r>
      <w:r>
        <w:t>собранием</w:t>
      </w:r>
      <w:r>
        <w:rPr>
          <w:spacing w:val="1"/>
        </w:rPr>
        <w:t xml:space="preserve"> </w:t>
      </w:r>
      <w:r>
        <w:t>20</w:t>
      </w:r>
      <w:r>
        <w:rPr>
          <w:spacing w:val="1"/>
        </w:rPr>
        <w:t xml:space="preserve"> </w:t>
      </w:r>
      <w:r>
        <w:t>июля</w:t>
      </w:r>
      <w:r>
        <w:rPr>
          <w:spacing w:val="1"/>
        </w:rPr>
        <w:t xml:space="preserve"> </w:t>
      </w:r>
      <w:r>
        <w:t>2022</w:t>
      </w:r>
      <w:r>
        <w:rPr>
          <w:spacing w:val="1"/>
        </w:rPr>
        <w:t xml:space="preserve"> </w:t>
      </w:r>
      <w:r>
        <w:t>года.</w:t>
      </w:r>
      <w:r>
        <w:rPr>
          <w:spacing w:val="1"/>
        </w:rPr>
        <w:t xml:space="preserve"> </w:t>
      </w:r>
      <w:r>
        <w:t>Создано</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Федеральным законом «О российском движении детей и молодежи» от 14.07.2022 N 261-</w:t>
      </w:r>
      <w:r>
        <w:rPr>
          <w:spacing w:val="1"/>
        </w:rPr>
        <w:t xml:space="preserve"> </w:t>
      </w:r>
      <w:r>
        <w:t>ФЗ. Ориентирована на формирование социальной активности, культуры, качеств личности</w:t>
      </w:r>
      <w:r>
        <w:rPr>
          <w:spacing w:val="-57"/>
        </w:rPr>
        <w:t xml:space="preserve"> </w:t>
      </w:r>
      <w:r>
        <w:t>у детей подросткового возраста на основе их группового взаимодействия. Деятельность</w:t>
      </w:r>
      <w:r>
        <w:rPr>
          <w:spacing w:val="1"/>
        </w:rPr>
        <w:t xml:space="preserve"> </w:t>
      </w:r>
      <w:r>
        <w:t>школьного</w:t>
      </w:r>
      <w:r>
        <w:rPr>
          <w:spacing w:val="1"/>
        </w:rPr>
        <w:t xml:space="preserve"> </w:t>
      </w:r>
      <w:r>
        <w:t>отделения</w:t>
      </w:r>
      <w:r>
        <w:rPr>
          <w:spacing w:val="1"/>
        </w:rPr>
        <w:t xml:space="preserve"> </w:t>
      </w:r>
      <w:r>
        <w:t>РДДМ</w:t>
      </w:r>
      <w:r>
        <w:rPr>
          <w:spacing w:val="1"/>
        </w:rPr>
        <w:t xml:space="preserve"> </w:t>
      </w:r>
      <w:r>
        <w:t>направлена</w:t>
      </w:r>
      <w:r>
        <w:rPr>
          <w:spacing w:val="1"/>
        </w:rPr>
        <w:t xml:space="preserve"> </w:t>
      </w:r>
      <w:r>
        <w:t>на</w:t>
      </w:r>
      <w:r>
        <w:rPr>
          <w:spacing w:val="1"/>
        </w:rPr>
        <w:t xml:space="preserve"> </w:t>
      </w:r>
      <w:r>
        <w:t>воспитание</w:t>
      </w:r>
      <w:r>
        <w:rPr>
          <w:spacing w:val="1"/>
        </w:rPr>
        <w:t xml:space="preserve"> </w:t>
      </w:r>
      <w:r>
        <w:t>подрастающего</w:t>
      </w:r>
      <w:r>
        <w:rPr>
          <w:spacing w:val="1"/>
        </w:rPr>
        <w:t xml:space="preserve"> </w:t>
      </w:r>
      <w:r>
        <w:t>поколения,</w:t>
      </w:r>
      <w:r>
        <w:rPr>
          <w:spacing w:val="1"/>
        </w:rPr>
        <w:t xml:space="preserve"> </w:t>
      </w:r>
      <w:r>
        <w:t>развитие детей на основе их интересов и потребностей, а также организацию досуга и</w:t>
      </w:r>
      <w:r>
        <w:rPr>
          <w:spacing w:val="1"/>
        </w:rPr>
        <w:t xml:space="preserve"> </w:t>
      </w:r>
      <w:r>
        <w:t>занятости обучающихся. Участником школьного</w:t>
      </w:r>
      <w:r>
        <w:rPr>
          <w:spacing w:val="1"/>
        </w:rPr>
        <w:t xml:space="preserve"> </w:t>
      </w:r>
      <w:r>
        <w:t>отделения РДДМ может стать любой</w:t>
      </w:r>
      <w:r>
        <w:rPr>
          <w:spacing w:val="1"/>
        </w:rPr>
        <w:t xml:space="preserve"> </w:t>
      </w:r>
      <w:r>
        <w:t>обучающийся</w:t>
      </w:r>
      <w:r>
        <w:rPr>
          <w:spacing w:val="1"/>
        </w:rPr>
        <w:t xml:space="preserve"> </w:t>
      </w:r>
      <w:r>
        <w:t>старше 8</w:t>
      </w:r>
      <w:r>
        <w:rPr>
          <w:spacing w:val="1"/>
        </w:rPr>
        <w:t xml:space="preserve"> </w:t>
      </w:r>
      <w:r>
        <w:t>лет.</w:t>
      </w:r>
      <w:r>
        <w:rPr>
          <w:spacing w:val="1"/>
        </w:rPr>
        <w:t xml:space="preserve"> </w:t>
      </w:r>
      <w:r>
        <w:t>Дети</w:t>
      </w:r>
      <w:r>
        <w:rPr>
          <w:spacing w:val="1"/>
        </w:rPr>
        <w:t xml:space="preserve"> </w:t>
      </w:r>
      <w:r>
        <w:t>и</w:t>
      </w:r>
      <w:r>
        <w:rPr>
          <w:spacing w:val="1"/>
        </w:rPr>
        <w:t xml:space="preserve"> </w:t>
      </w:r>
      <w:r>
        <w:t>родители</w:t>
      </w:r>
      <w:r>
        <w:rPr>
          <w:spacing w:val="1"/>
        </w:rPr>
        <w:t xml:space="preserve"> </w:t>
      </w:r>
      <w:r>
        <w:t>самостоятельно</w:t>
      </w:r>
      <w:r>
        <w:rPr>
          <w:spacing w:val="1"/>
        </w:rPr>
        <w:t xml:space="preserve"> </w:t>
      </w:r>
      <w:r>
        <w:t>принимают</w:t>
      </w:r>
      <w:r>
        <w:rPr>
          <w:spacing w:val="1"/>
        </w:rPr>
        <w:t xml:space="preserve"> </w:t>
      </w:r>
      <w:r>
        <w:t>решение об</w:t>
      </w:r>
      <w:r>
        <w:rPr>
          <w:spacing w:val="1"/>
        </w:rPr>
        <w:t xml:space="preserve"> </w:t>
      </w:r>
      <w:r>
        <w:t>участии</w:t>
      </w:r>
      <w:r>
        <w:rPr>
          <w:spacing w:val="1"/>
        </w:rPr>
        <w:t xml:space="preserve"> </w:t>
      </w:r>
      <w:r>
        <w:t>в</w:t>
      </w:r>
      <w:r>
        <w:rPr>
          <w:spacing w:val="1"/>
        </w:rPr>
        <w:t xml:space="preserve"> </w:t>
      </w:r>
      <w:r>
        <w:t>проектах</w:t>
      </w:r>
      <w:r>
        <w:rPr>
          <w:spacing w:val="1"/>
        </w:rPr>
        <w:t xml:space="preserve"> </w:t>
      </w:r>
      <w:r>
        <w:t>РДДМ.</w:t>
      </w:r>
      <w:r>
        <w:rPr>
          <w:spacing w:val="1"/>
        </w:rPr>
        <w:t xml:space="preserve"> </w:t>
      </w:r>
      <w:r>
        <w:t>Дети</w:t>
      </w:r>
      <w:r>
        <w:rPr>
          <w:spacing w:val="1"/>
        </w:rPr>
        <w:t xml:space="preserve"> </w:t>
      </w:r>
      <w:r>
        <w:t>получают</w:t>
      </w:r>
      <w:r>
        <w:rPr>
          <w:spacing w:val="1"/>
        </w:rPr>
        <w:t xml:space="preserve"> </w:t>
      </w:r>
      <w:r>
        <w:t>навыки</w:t>
      </w:r>
      <w:r>
        <w:rPr>
          <w:spacing w:val="1"/>
        </w:rPr>
        <w:t xml:space="preserve"> </w:t>
      </w:r>
      <w:r>
        <w:t>эффективного</w:t>
      </w:r>
      <w:r>
        <w:rPr>
          <w:spacing w:val="1"/>
        </w:rPr>
        <w:t xml:space="preserve"> </w:t>
      </w:r>
      <w:r>
        <w:t>взаимодействия</w:t>
      </w:r>
      <w:r>
        <w:rPr>
          <w:spacing w:val="1"/>
        </w:rPr>
        <w:t xml:space="preserve"> </w:t>
      </w:r>
      <w:r>
        <w:t>в</w:t>
      </w:r>
      <w:r>
        <w:rPr>
          <w:spacing w:val="1"/>
        </w:rPr>
        <w:t xml:space="preserve"> </w:t>
      </w:r>
      <w:r>
        <w:t>команде,</w:t>
      </w:r>
      <w:r>
        <w:rPr>
          <w:spacing w:val="1"/>
        </w:rPr>
        <w:t xml:space="preserve"> </w:t>
      </w:r>
      <w:r>
        <w:t>построения</w:t>
      </w:r>
      <w:r>
        <w:rPr>
          <w:spacing w:val="1"/>
        </w:rPr>
        <w:t xml:space="preserve"> </w:t>
      </w:r>
      <w:r>
        <w:t>отношений</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проявляют</w:t>
      </w:r>
      <w:r>
        <w:rPr>
          <w:spacing w:val="1"/>
        </w:rPr>
        <w:t xml:space="preserve"> </w:t>
      </w:r>
      <w:r>
        <w:t>себя</w:t>
      </w:r>
      <w:r>
        <w:rPr>
          <w:spacing w:val="61"/>
        </w:rPr>
        <w:t xml:space="preserve"> </w:t>
      </w:r>
      <w:r>
        <w:t>в</w:t>
      </w:r>
      <w:r>
        <w:rPr>
          <w:spacing w:val="61"/>
        </w:rPr>
        <w:t xml:space="preserve"> </w:t>
      </w:r>
      <w:r>
        <w:t>решении</w:t>
      </w:r>
      <w:r>
        <w:rPr>
          <w:spacing w:val="1"/>
        </w:rPr>
        <w:t xml:space="preserve"> </w:t>
      </w:r>
      <w:r>
        <w:t>групповых задач,</w:t>
      </w:r>
      <w:r>
        <w:rPr>
          <w:spacing w:val="-1"/>
        </w:rPr>
        <w:t xml:space="preserve"> </w:t>
      </w:r>
      <w:r>
        <w:t>делают</w:t>
      </w:r>
      <w:r>
        <w:rPr>
          <w:spacing w:val="-1"/>
        </w:rPr>
        <w:t xml:space="preserve"> </w:t>
      </w:r>
      <w:r>
        <w:t>осознанный</w:t>
      </w:r>
      <w:r>
        <w:rPr>
          <w:spacing w:val="-1"/>
        </w:rPr>
        <w:t xml:space="preserve"> </w:t>
      </w:r>
      <w:r>
        <w:t>выбор,</w:t>
      </w:r>
      <w:r>
        <w:rPr>
          <w:spacing w:val="-4"/>
        </w:rPr>
        <w:t xml:space="preserve"> </w:t>
      </w:r>
      <w:r>
        <w:t>способны</w:t>
      </w:r>
      <w:r>
        <w:rPr>
          <w:spacing w:val="-1"/>
        </w:rPr>
        <w:t xml:space="preserve"> </w:t>
      </w:r>
      <w:r>
        <w:t>понять</w:t>
      </w:r>
      <w:r>
        <w:rPr>
          <w:spacing w:val="-2"/>
        </w:rPr>
        <w:t xml:space="preserve"> </w:t>
      </w:r>
      <w:r>
        <w:t>свою</w:t>
      </w:r>
      <w:r>
        <w:rPr>
          <w:spacing w:val="-2"/>
        </w:rPr>
        <w:t xml:space="preserve"> </w:t>
      </w:r>
      <w:r>
        <w:t>роль в</w:t>
      </w:r>
      <w:r>
        <w:rPr>
          <w:spacing w:val="-2"/>
        </w:rPr>
        <w:t xml:space="preserve"> </w:t>
      </w:r>
      <w:r>
        <w:t>обществе.</w:t>
      </w:r>
    </w:p>
    <w:p w:rsidR="00445874" w:rsidRDefault="00182F3C">
      <w:pPr>
        <w:pStyle w:val="a5"/>
        <w:spacing w:before="1"/>
        <w:ind w:right="585" w:firstLine="899"/>
      </w:pPr>
      <w:r>
        <w:t>Одно из направлений РДДМ «Движение первых» - программа «Орлята России» –</w:t>
      </w:r>
      <w:r>
        <w:rPr>
          <w:spacing w:val="1"/>
        </w:rPr>
        <w:t xml:space="preserve"> </w:t>
      </w:r>
      <w:r>
        <w:t>уникальный</w:t>
      </w:r>
      <w:r>
        <w:rPr>
          <w:spacing w:val="1"/>
        </w:rPr>
        <w:t xml:space="preserve"> </w:t>
      </w:r>
      <w:r>
        <w:t>проект,</w:t>
      </w:r>
      <w:r>
        <w:rPr>
          <w:spacing w:val="1"/>
        </w:rPr>
        <w:t xml:space="preserve"> </w:t>
      </w:r>
      <w:r>
        <w:t>направленный</w:t>
      </w:r>
      <w:r>
        <w:rPr>
          <w:spacing w:val="1"/>
        </w:rPr>
        <w:t xml:space="preserve"> </w:t>
      </w:r>
      <w:r>
        <w:t>на</w:t>
      </w:r>
      <w:r>
        <w:rPr>
          <w:spacing w:val="1"/>
        </w:rPr>
        <w:t xml:space="preserve"> </w:t>
      </w:r>
      <w:r>
        <w:t>развитие</w:t>
      </w:r>
      <w:r>
        <w:rPr>
          <w:spacing w:val="1"/>
        </w:rPr>
        <w:t xml:space="preserve"> </w:t>
      </w:r>
      <w:r>
        <w:t>социальной</w:t>
      </w:r>
      <w:r>
        <w:rPr>
          <w:spacing w:val="1"/>
        </w:rPr>
        <w:t xml:space="preserve"> </w:t>
      </w:r>
      <w:r>
        <w:t>активности</w:t>
      </w:r>
      <w:r>
        <w:rPr>
          <w:spacing w:val="1"/>
        </w:rPr>
        <w:t xml:space="preserve"> </w:t>
      </w:r>
      <w:r>
        <w:t>школьников</w:t>
      </w:r>
      <w:r>
        <w:rPr>
          <w:spacing w:val="1"/>
        </w:rPr>
        <w:t xml:space="preserve"> </w:t>
      </w:r>
      <w:r>
        <w:t>младших</w:t>
      </w:r>
      <w:r>
        <w:rPr>
          <w:spacing w:val="1"/>
        </w:rPr>
        <w:t xml:space="preserve"> </w:t>
      </w:r>
      <w:r>
        <w:t>классов</w:t>
      </w:r>
      <w:r>
        <w:rPr>
          <w:spacing w:val="1"/>
        </w:rPr>
        <w:t xml:space="preserve"> </w:t>
      </w:r>
      <w:r>
        <w:t>в</w:t>
      </w:r>
      <w:r>
        <w:rPr>
          <w:spacing w:val="1"/>
        </w:rPr>
        <w:t xml:space="preserve"> </w:t>
      </w:r>
      <w:r>
        <w:t>рамкам</w:t>
      </w:r>
      <w:r>
        <w:rPr>
          <w:spacing w:val="1"/>
        </w:rPr>
        <w:t xml:space="preserve"> </w:t>
      </w:r>
      <w:r>
        <w:t>патриотического</w:t>
      </w:r>
      <w:r>
        <w:rPr>
          <w:spacing w:val="1"/>
        </w:rPr>
        <w:t xml:space="preserve"> </w:t>
      </w:r>
      <w:r>
        <w:t>воспитания</w:t>
      </w:r>
      <w:r>
        <w:rPr>
          <w:spacing w:val="1"/>
        </w:rPr>
        <w:t xml:space="preserve"> </w:t>
      </w:r>
      <w:r>
        <w:t>граждан</w:t>
      </w:r>
      <w:r>
        <w:rPr>
          <w:spacing w:val="1"/>
        </w:rPr>
        <w:t xml:space="preserve"> </w:t>
      </w:r>
      <w:r>
        <w:t>РФ.</w:t>
      </w:r>
      <w:r>
        <w:rPr>
          <w:spacing w:val="1"/>
        </w:rPr>
        <w:t xml:space="preserve"> </w:t>
      </w:r>
      <w:r>
        <w:t>Участниками</w:t>
      </w:r>
      <w:r>
        <w:rPr>
          <w:spacing w:val="1"/>
        </w:rPr>
        <w:t xml:space="preserve"> </w:t>
      </w:r>
      <w:r>
        <w:t>программы</w:t>
      </w:r>
      <w:r>
        <w:rPr>
          <w:spacing w:val="1"/>
        </w:rPr>
        <w:t xml:space="preserve"> </w:t>
      </w:r>
      <w:r>
        <w:t>«Орлята</w:t>
      </w:r>
      <w:r>
        <w:rPr>
          <w:spacing w:val="1"/>
        </w:rPr>
        <w:t xml:space="preserve"> </w:t>
      </w:r>
      <w:r>
        <w:t>России»</w:t>
      </w:r>
      <w:r>
        <w:rPr>
          <w:spacing w:val="1"/>
        </w:rPr>
        <w:t xml:space="preserve"> </w:t>
      </w:r>
      <w:r>
        <w:t>становятся</w:t>
      </w:r>
      <w:r>
        <w:rPr>
          <w:spacing w:val="1"/>
        </w:rPr>
        <w:t xml:space="preserve"> </w:t>
      </w:r>
      <w:r>
        <w:t>не</w:t>
      </w:r>
      <w:r>
        <w:rPr>
          <w:spacing w:val="1"/>
        </w:rPr>
        <w:t xml:space="preserve"> </w:t>
      </w:r>
      <w:r>
        <w:t>только</w:t>
      </w:r>
      <w:r>
        <w:rPr>
          <w:spacing w:val="1"/>
        </w:rPr>
        <w:t xml:space="preserve"> </w:t>
      </w:r>
      <w:r>
        <w:t>дети,</w:t>
      </w:r>
      <w:r>
        <w:rPr>
          <w:spacing w:val="1"/>
        </w:rPr>
        <w:t xml:space="preserve"> </w:t>
      </w:r>
      <w:r>
        <w:t>но</w:t>
      </w:r>
      <w:r>
        <w:rPr>
          <w:spacing w:val="1"/>
        </w:rPr>
        <w:t xml:space="preserve"> </w:t>
      </w:r>
      <w:r>
        <w:t>и</w:t>
      </w:r>
      <w:r>
        <w:rPr>
          <w:spacing w:val="1"/>
        </w:rPr>
        <w:t xml:space="preserve"> </w:t>
      </w:r>
      <w:r>
        <w:t>педагоги,</w:t>
      </w:r>
      <w:r>
        <w:rPr>
          <w:spacing w:val="1"/>
        </w:rPr>
        <w:t xml:space="preserve"> </w:t>
      </w:r>
      <w:r>
        <w:t>родители,</w:t>
      </w:r>
      <w:r>
        <w:rPr>
          <w:spacing w:val="1"/>
        </w:rPr>
        <w:t xml:space="preserve"> </w:t>
      </w:r>
      <w:r>
        <w:t>ученики-наставники из старших классов. В содружестве и сотворчестве ребята и взрослые</w:t>
      </w:r>
      <w:r>
        <w:rPr>
          <w:spacing w:val="-57"/>
        </w:rPr>
        <w:t xml:space="preserve"> </w:t>
      </w:r>
      <w:r>
        <w:t>проходят</w:t>
      </w:r>
      <w:r>
        <w:rPr>
          <w:spacing w:val="1"/>
        </w:rPr>
        <w:t xml:space="preserve"> </w:t>
      </w:r>
      <w:r>
        <w:t>образовательные</w:t>
      </w:r>
      <w:r>
        <w:rPr>
          <w:spacing w:val="1"/>
        </w:rPr>
        <w:t xml:space="preserve"> </w:t>
      </w:r>
      <w:r>
        <w:t>треки,</w:t>
      </w:r>
      <w:r>
        <w:rPr>
          <w:spacing w:val="1"/>
        </w:rPr>
        <w:t xml:space="preserve"> </w:t>
      </w:r>
      <w:r>
        <w:t>выполняют</w:t>
      </w:r>
      <w:r>
        <w:rPr>
          <w:spacing w:val="1"/>
        </w:rPr>
        <w:t xml:space="preserve"> </w:t>
      </w:r>
      <w:r>
        <w:t>задания,</w:t>
      </w:r>
      <w:r>
        <w:rPr>
          <w:spacing w:val="1"/>
        </w:rPr>
        <w:t xml:space="preserve"> </w:t>
      </w:r>
      <w:r>
        <w:t>получая</w:t>
      </w:r>
      <w:r>
        <w:rPr>
          <w:spacing w:val="1"/>
        </w:rPr>
        <w:t xml:space="preserve"> </w:t>
      </w:r>
      <w:r>
        <w:t>уникальный</w:t>
      </w:r>
      <w:r>
        <w:rPr>
          <w:spacing w:val="1"/>
        </w:rPr>
        <w:t xml:space="preserve"> </w:t>
      </w:r>
      <w:r>
        <w:t>опыт</w:t>
      </w:r>
      <w:r>
        <w:rPr>
          <w:spacing w:val="1"/>
        </w:rPr>
        <w:t xml:space="preserve"> </w:t>
      </w:r>
      <w:r>
        <w:t>командной</w:t>
      </w:r>
      <w:r>
        <w:rPr>
          <w:spacing w:val="-1"/>
        </w:rPr>
        <w:t xml:space="preserve"> </w:t>
      </w:r>
      <w:r>
        <w:t>работы, где</w:t>
      </w:r>
      <w:r>
        <w:rPr>
          <w:spacing w:val="-4"/>
        </w:rPr>
        <w:t xml:space="preserve"> </w:t>
      </w:r>
      <w:r>
        <w:t>«один за</w:t>
      </w:r>
      <w:r>
        <w:rPr>
          <w:spacing w:val="-2"/>
        </w:rPr>
        <w:t xml:space="preserve"> </w:t>
      </w:r>
      <w:r>
        <w:t>всех</w:t>
      </w:r>
      <w:r>
        <w:rPr>
          <w:spacing w:val="2"/>
        </w:rPr>
        <w:t xml:space="preserve"> </w:t>
      </w:r>
      <w:r>
        <w:t>и все</w:t>
      </w:r>
      <w:r>
        <w:rPr>
          <w:spacing w:val="-1"/>
        </w:rPr>
        <w:t xml:space="preserve"> </w:t>
      </w:r>
      <w:r>
        <w:t>за</w:t>
      </w:r>
      <w:r>
        <w:rPr>
          <w:spacing w:val="-2"/>
        </w:rPr>
        <w:t xml:space="preserve"> </w:t>
      </w:r>
      <w:r>
        <w:t>одного».</w:t>
      </w:r>
    </w:p>
    <w:p w:rsidR="00445874" w:rsidRDefault="00182F3C">
      <w:pPr>
        <w:pStyle w:val="a5"/>
        <w:spacing w:before="1"/>
        <w:ind w:right="584" w:firstLine="779"/>
      </w:pPr>
      <w:r>
        <w:t>Обучающиеся принимают участие в мероприятиях и Всероссийских акциях «Дней</w:t>
      </w:r>
      <w:r>
        <w:rPr>
          <w:spacing w:val="1"/>
        </w:rPr>
        <w:t xml:space="preserve"> </w:t>
      </w:r>
      <w:r>
        <w:t>единых</w:t>
      </w:r>
      <w:r>
        <w:rPr>
          <w:spacing w:val="1"/>
        </w:rPr>
        <w:t xml:space="preserve"> </w:t>
      </w:r>
      <w:r>
        <w:t>действий» в таких</w:t>
      </w:r>
      <w:r>
        <w:rPr>
          <w:spacing w:val="1"/>
        </w:rPr>
        <w:t xml:space="preserve"> </w:t>
      </w:r>
      <w:r>
        <w:t>как:</w:t>
      </w:r>
      <w:r>
        <w:rPr>
          <w:spacing w:val="1"/>
        </w:rPr>
        <w:t xml:space="preserve"> </w:t>
      </w:r>
      <w:r>
        <w:t>День</w:t>
      </w:r>
      <w:r>
        <w:rPr>
          <w:spacing w:val="1"/>
        </w:rPr>
        <w:t xml:space="preserve"> </w:t>
      </w:r>
      <w:r>
        <w:t>знаний,</w:t>
      </w:r>
      <w:r>
        <w:rPr>
          <w:spacing w:val="1"/>
        </w:rPr>
        <w:t xml:space="preserve"> </w:t>
      </w:r>
      <w:r>
        <w:t>День</w:t>
      </w:r>
      <w:r>
        <w:rPr>
          <w:spacing w:val="1"/>
        </w:rPr>
        <w:t xml:space="preserve"> </w:t>
      </w:r>
      <w:r>
        <w:t>учителя,</w:t>
      </w:r>
      <w:r>
        <w:rPr>
          <w:spacing w:val="1"/>
        </w:rPr>
        <w:t xml:space="preserve"> </w:t>
      </w:r>
      <w:r>
        <w:t>День</w:t>
      </w:r>
      <w:r>
        <w:rPr>
          <w:spacing w:val="60"/>
        </w:rPr>
        <w:t xml:space="preserve"> </w:t>
      </w:r>
      <w:r>
        <w:t>народного</w:t>
      </w:r>
      <w:r>
        <w:rPr>
          <w:spacing w:val="60"/>
        </w:rPr>
        <w:t xml:space="preserve"> </w:t>
      </w:r>
      <w:r>
        <w:t>единства,</w:t>
      </w:r>
      <w:r>
        <w:rPr>
          <w:spacing w:val="-57"/>
        </w:rPr>
        <w:t xml:space="preserve"> </w:t>
      </w:r>
      <w:r>
        <w:t>День матери, День героев Отечества, День Конституции РФ, День защитника Отечества,</w:t>
      </w:r>
      <w:r>
        <w:rPr>
          <w:spacing w:val="1"/>
        </w:rPr>
        <w:t xml:space="preserve"> </w:t>
      </w:r>
      <w:r>
        <w:t>День космонавтики, Международный женский день, День Победы, День защиты детей и</w:t>
      </w:r>
      <w:r>
        <w:rPr>
          <w:spacing w:val="1"/>
        </w:rPr>
        <w:t xml:space="preserve"> </w:t>
      </w:r>
      <w:r>
        <w:t>др.</w:t>
      </w:r>
    </w:p>
    <w:p w:rsidR="00445874" w:rsidRDefault="00182F3C">
      <w:pPr>
        <w:pStyle w:val="a5"/>
        <w:ind w:right="584" w:firstLine="599"/>
      </w:pPr>
      <w:r>
        <w:t>Проблема</w:t>
      </w:r>
      <w:r>
        <w:rPr>
          <w:spacing w:val="1"/>
        </w:rPr>
        <w:t xml:space="preserve"> </w:t>
      </w:r>
      <w:r>
        <w:t>патриотического</w:t>
      </w:r>
      <w:r>
        <w:rPr>
          <w:spacing w:val="1"/>
        </w:rPr>
        <w:t xml:space="preserve"> </w:t>
      </w:r>
      <w:r>
        <w:t>воспитания</w:t>
      </w:r>
      <w:r>
        <w:rPr>
          <w:spacing w:val="1"/>
        </w:rPr>
        <w:t xml:space="preserve"> </w:t>
      </w:r>
      <w:r>
        <w:t>приобретает</w:t>
      </w:r>
      <w:r>
        <w:rPr>
          <w:spacing w:val="1"/>
        </w:rPr>
        <w:t xml:space="preserve"> </w:t>
      </w:r>
      <w:r>
        <w:t>новые</w:t>
      </w:r>
      <w:r>
        <w:rPr>
          <w:spacing w:val="1"/>
        </w:rPr>
        <w:t xml:space="preserve"> </w:t>
      </w:r>
      <w:r>
        <w:t>характеристики</w:t>
      </w:r>
      <w:r>
        <w:rPr>
          <w:spacing w:val="1"/>
        </w:rPr>
        <w:t xml:space="preserve"> </w:t>
      </w:r>
      <w:r>
        <w:t>и</w:t>
      </w:r>
      <w:r>
        <w:rPr>
          <w:spacing w:val="1"/>
        </w:rPr>
        <w:t xml:space="preserve"> </w:t>
      </w:r>
      <w:r>
        <w:t>соответственно новые подходы к ее решению как составная часть целостного процесса</w:t>
      </w:r>
      <w:r>
        <w:rPr>
          <w:spacing w:val="1"/>
        </w:rPr>
        <w:t xml:space="preserve"> </w:t>
      </w:r>
      <w:r>
        <w:t>социальной</w:t>
      </w:r>
      <w:r>
        <w:rPr>
          <w:spacing w:val="-3"/>
        </w:rPr>
        <w:t xml:space="preserve"> </w:t>
      </w:r>
      <w:r>
        <w:t>адаптации,</w:t>
      </w:r>
      <w:r>
        <w:rPr>
          <w:spacing w:val="-6"/>
        </w:rPr>
        <w:t xml:space="preserve"> </w:t>
      </w:r>
      <w:r>
        <w:t>жизненного</w:t>
      </w:r>
      <w:r>
        <w:rPr>
          <w:spacing w:val="-3"/>
        </w:rPr>
        <w:t xml:space="preserve"> </w:t>
      </w:r>
      <w:r>
        <w:t>самоопределения</w:t>
      </w:r>
      <w:r>
        <w:rPr>
          <w:spacing w:val="-3"/>
        </w:rPr>
        <w:t xml:space="preserve"> </w:t>
      </w:r>
      <w:r>
        <w:t>и</w:t>
      </w:r>
      <w:r>
        <w:rPr>
          <w:spacing w:val="-3"/>
        </w:rPr>
        <w:t xml:space="preserve"> </w:t>
      </w:r>
      <w:r>
        <w:t>становления</w:t>
      </w:r>
      <w:r>
        <w:rPr>
          <w:spacing w:val="-3"/>
        </w:rPr>
        <w:t xml:space="preserve"> </w:t>
      </w:r>
      <w:r>
        <w:t>личности учащихся.</w:t>
      </w:r>
    </w:p>
    <w:p w:rsidR="00445874" w:rsidRDefault="00182F3C">
      <w:pPr>
        <w:pStyle w:val="1"/>
        <w:numPr>
          <w:ilvl w:val="2"/>
          <w:numId w:val="25"/>
        </w:numPr>
        <w:tabs>
          <w:tab w:val="left" w:pos="2364"/>
        </w:tabs>
        <w:spacing w:line="274" w:lineRule="exact"/>
        <w:ind w:left="2363" w:hanging="662"/>
      </w:pPr>
      <w:r>
        <w:t>Организационный</w:t>
      </w:r>
      <w:r>
        <w:rPr>
          <w:spacing w:val="-3"/>
        </w:rPr>
        <w:t xml:space="preserve"> </w:t>
      </w:r>
      <w:r>
        <w:t>раздел.</w:t>
      </w:r>
    </w:p>
    <w:p w:rsidR="00445874" w:rsidRDefault="00182F3C">
      <w:pPr>
        <w:pStyle w:val="a5"/>
        <w:spacing w:line="274" w:lineRule="exact"/>
        <w:ind w:firstLine="0"/>
        <w:jc w:val="left"/>
      </w:pPr>
      <w:r>
        <w:t>Кадровое</w:t>
      </w:r>
      <w:r>
        <w:rPr>
          <w:spacing w:val="-5"/>
        </w:rPr>
        <w:t xml:space="preserve"> </w:t>
      </w:r>
      <w:r>
        <w:t>обеспечение.</w:t>
      </w:r>
    </w:p>
    <w:p w:rsidR="00445874" w:rsidRDefault="00182F3C">
      <w:pPr>
        <w:pStyle w:val="a5"/>
        <w:ind w:firstLine="0"/>
        <w:jc w:val="left"/>
      </w:pPr>
      <w:r>
        <w:t>Воспитательный</w:t>
      </w:r>
      <w:r>
        <w:rPr>
          <w:spacing w:val="-3"/>
        </w:rPr>
        <w:t xml:space="preserve"> </w:t>
      </w:r>
      <w:r>
        <w:t>процесс</w:t>
      </w:r>
      <w:r>
        <w:rPr>
          <w:spacing w:val="-4"/>
        </w:rPr>
        <w:t xml:space="preserve"> </w:t>
      </w:r>
      <w:r>
        <w:t>НОО</w:t>
      </w:r>
      <w:r>
        <w:rPr>
          <w:spacing w:val="-2"/>
        </w:rPr>
        <w:t xml:space="preserve"> </w:t>
      </w:r>
      <w:r>
        <w:t>в</w:t>
      </w:r>
      <w:r>
        <w:rPr>
          <w:spacing w:val="-1"/>
        </w:rPr>
        <w:t xml:space="preserve"> </w:t>
      </w:r>
      <w:r>
        <w:t>МБОУ-</w:t>
      </w:r>
      <w:r>
        <w:rPr>
          <w:spacing w:val="-2"/>
        </w:rPr>
        <w:t xml:space="preserve"> </w:t>
      </w:r>
      <w:r w:rsidR="00D56910">
        <w:t>Жудерск</w:t>
      </w:r>
      <w:r>
        <w:t>ой</w:t>
      </w:r>
      <w:r>
        <w:rPr>
          <w:spacing w:val="-3"/>
        </w:rPr>
        <w:t xml:space="preserve"> </w:t>
      </w:r>
      <w:r>
        <w:t>СОШ</w:t>
      </w:r>
      <w:r>
        <w:rPr>
          <w:spacing w:val="-3"/>
        </w:rPr>
        <w:t xml:space="preserve"> </w:t>
      </w:r>
      <w:r>
        <w:t>обеспечивают</w:t>
      </w:r>
      <w:r>
        <w:rPr>
          <w:spacing w:val="-3"/>
        </w:rPr>
        <w:t xml:space="preserve"> </w:t>
      </w:r>
      <w:r>
        <w:t>специалисты:</w:t>
      </w:r>
    </w:p>
    <w:p w:rsidR="00445874" w:rsidRDefault="00445874">
      <w:pPr>
        <w:pStyle w:val="a5"/>
        <w:spacing w:before="8"/>
        <w:ind w:left="0" w:firstLine="0"/>
        <w:jc w:val="left"/>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2"/>
        <w:gridCol w:w="727"/>
        <w:gridCol w:w="6544"/>
      </w:tblGrid>
      <w:tr w:rsidR="00445874">
        <w:trPr>
          <w:trHeight w:val="275"/>
        </w:trPr>
        <w:tc>
          <w:tcPr>
            <w:tcW w:w="2302" w:type="dxa"/>
          </w:tcPr>
          <w:p w:rsidR="00445874" w:rsidRDefault="00182F3C">
            <w:pPr>
              <w:pStyle w:val="TableParagraph"/>
              <w:spacing w:line="256" w:lineRule="exact"/>
              <w:ind w:left="107"/>
              <w:rPr>
                <w:sz w:val="24"/>
              </w:rPr>
            </w:pPr>
            <w:r>
              <w:rPr>
                <w:sz w:val="24"/>
              </w:rPr>
              <w:t>Должность</w:t>
            </w:r>
          </w:p>
        </w:tc>
        <w:tc>
          <w:tcPr>
            <w:tcW w:w="727" w:type="dxa"/>
          </w:tcPr>
          <w:p w:rsidR="00445874" w:rsidRDefault="00182F3C">
            <w:pPr>
              <w:pStyle w:val="TableParagraph"/>
              <w:spacing w:line="256" w:lineRule="exact"/>
              <w:ind w:left="105"/>
              <w:rPr>
                <w:sz w:val="24"/>
              </w:rPr>
            </w:pPr>
            <w:r>
              <w:rPr>
                <w:sz w:val="24"/>
              </w:rPr>
              <w:t>Кол-</w:t>
            </w:r>
          </w:p>
        </w:tc>
        <w:tc>
          <w:tcPr>
            <w:tcW w:w="6544" w:type="dxa"/>
          </w:tcPr>
          <w:p w:rsidR="00445874" w:rsidRDefault="00182F3C">
            <w:pPr>
              <w:pStyle w:val="TableParagraph"/>
              <w:spacing w:line="256" w:lineRule="exact"/>
              <w:ind w:left="108"/>
              <w:rPr>
                <w:sz w:val="24"/>
              </w:rPr>
            </w:pPr>
            <w:r>
              <w:rPr>
                <w:sz w:val="24"/>
              </w:rPr>
              <w:t>Функционал</w:t>
            </w:r>
          </w:p>
        </w:tc>
      </w:tr>
    </w:tbl>
    <w:p w:rsidR="00445874" w:rsidRDefault="00445874">
      <w:pPr>
        <w:spacing w:line="256" w:lineRule="exact"/>
        <w:rPr>
          <w:sz w:val="24"/>
        </w:rPr>
        <w:sectPr w:rsidR="00445874">
          <w:pgSz w:w="11910" w:h="16840"/>
          <w:pgMar w:top="220" w:right="260" w:bottom="280" w:left="0" w:header="39" w:footer="0" w:gutter="0"/>
          <w:cols w:space="720"/>
        </w:sect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7" w:after="1"/>
        <w:ind w:left="0" w:firstLine="0"/>
        <w:jc w:val="left"/>
        <w:rPr>
          <w:sz w:val="17"/>
        </w:r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2"/>
        <w:gridCol w:w="727"/>
        <w:gridCol w:w="6544"/>
      </w:tblGrid>
      <w:tr w:rsidR="00445874">
        <w:trPr>
          <w:trHeight w:val="277"/>
        </w:trPr>
        <w:tc>
          <w:tcPr>
            <w:tcW w:w="2302" w:type="dxa"/>
          </w:tcPr>
          <w:p w:rsidR="00445874" w:rsidRDefault="00445874">
            <w:pPr>
              <w:pStyle w:val="TableParagraph"/>
              <w:ind w:left="0"/>
              <w:rPr>
                <w:sz w:val="20"/>
              </w:rPr>
            </w:pPr>
          </w:p>
        </w:tc>
        <w:tc>
          <w:tcPr>
            <w:tcW w:w="727" w:type="dxa"/>
          </w:tcPr>
          <w:p w:rsidR="00445874" w:rsidRDefault="00182F3C">
            <w:pPr>
              <w:pStyle w:val="TableParagraph"/>
              <w:spacing w:line="258" w:lineRule="exact"/>
              <w:ind w:left="105"/>
              <w:rPr>
                <w:sz w:val="24"/>
              </w:rPr>
            </w:pPr>
            <w:r>
              <w:rPr>
                <w:sz w:val="24"/>
              </w:rPr>
              <w:t>во</w:t>
            </w:r>
          </w:p>
        </w:tc>
        <w:tc>
          <w:tcPr>
            <w:tcW w:w="6544" w:type="dxa"/>
          </w:tcPr>
          <w:p w:rsidR="00445874" w:rsidRDefault="00445874">
            <w:pPr>
              <w:pStyle w:val="TableParagraph"/>
              <w:ind w:left="0"/>
              <w:rPr>
                <w:sz w:val="20"/>
              </w:rPr>
            </w:pPr>
          </w:p>
        </w:tc>
      </w:tr>
      <w:tr w:rsidR="00445874">
        <w:trPr>
          <w:trHeight w:val="552"/>
        </w:trPr>
        <w:tc>
          <w:tcPr>
            <w:tcW w:w="2302" w:type="dxa"/>
          </w:tcPr>
          <w:p w:rsidR="00445874" w:rsidRDefault="00182F3C">
            <w:pPr>
              <w:pStyle w:val="TableParagraph"/>
              <w:spacing w:line="268" w:lineRule="exact"/>
              <w:ind w:left="107"/>
              <w:rPr>
                <w:sz w:val="24"/>
              </w:rPr>
            </w:pPr>
            <w:r>
              <w:rPr>
                <w:sz w:val="24"/>
              </w:rPr>
              <w:t>Директор</w:t>
            </w:r>
          </w:p>
        </w:tc>
        <w:tc>
          <w:tcPr>
            <w:tcW w:w="727" w:type="dxa"/>
          </w:tcPr>
          <w:p w:rsidR="00445874" w:rsidRDefault="00182F3C">
            <w:pPr>
              <w:pStyle w:val="TableParagraph"/>
              <w:spacing w:line="268" w:lineRule="exact"/>
              <w:ind w:left="105"/>
              <w:rPr>
                <w:sz w:val="24"/>
              </w:rPr>
            </w:pPr>
            <w:r>
              <w:rPr>
                <w:sz w:val="24"/>
              </w:rPr>
              <w:t>1</w:t>
            </w:r>
          </w:p>
        </w:tc>
        <w:tc>
          <w:tcPr>
            <w:tcW w:w="6544" w:type="dxa"/>
          </w:tcPr>
          <w:p w:rsidR="00445874" w:rsidRDefault="00182F3C">
            <w:pPr>
              <w:pStyle w:val="TableParagraph"/>
              <w:tabs>
                <w:tab w:val="left" w:pos="1782"/>
                <w:tab w:val="left" w:pos="2940"/>
                <w:tab w:val="left" w:pos="4063"/>
                <w:tab w:val="left" w:pos="5145"/>
              </w:tabs>
              <w:spacing w:line="268" w:lineRule="exact"/>
              <w:ind w:left="108"/>
              <w:rPr>
                <w:sz w:val="24"/>
              </w:rPr>
            </w:pPr>
            <w:r>
              <w:rPr>
                <w:sz w:val="24"/>
              </w:rPr>
              <w:t>Осуществляет</w:t>
            </w:r>
            <w:r>
              <w:rPr>
                <w:sz w:val="24"/>
              </w:rPr>
              <w:tab/>
              <w:t>контроль</w:t>
            </w:r>
            <w:r>
              <w:rPr>
                <w:sz w:val="24"/>
              </w:rPr>
              <w:tab/>
              <w:t>развития</w:t>
            </w:r>
            <w:r>
              <w:rPr>
                <w:sz w:val="24"/>
              </w:rPr>
              <w:tab/>
              <w:t>системы</w:t>
            </w:r>
            <w:r>
              <w:rPr>
                <w:sz w:val="24"/>
              </w:rPr>
              <w:tab/>
              <w:t>организации</w:t>
            </w:r>
          </w:p>
          <w:p w:rsidR="00445874" w:rsidRDefault="00182F3C">
            <w:pPr>
              <w:pStyle w:val="TableParagraph"/>
              <w:spacing w:line="264" w:lineRule="exact"/>
              <w:ind w:left="108"/>
              <w:rPr>
                <w:sz w:val="24"/>
              </w:rPr>
            </w:pPr>
            <w:r>
              <w:rPr>
                <w:sz w:val="24"/>
              </w:rPr>
              <w:t>воспитания</w:t>
            </w:r>
            <w:r>
              <w:rPr>
                <w:spacing w:val="-5"/>
                <w:sz w:val="24"/>
              </w:rPr>
              <w:t xml:space="preserve"> </w:t>
            </w:r>
            <w:r>
              <w:rPr>
                <w:sz w:val="24"/>
              </w:rPr>
              <w:t>обучающихся.</w:t>
            </w:r>
          </w:p>
        </w:tc>
      </w:tr>
      <w:tr w:rsidR="00445874">
        <w:trPr>
          <w:trHeight w:val="2483"/>
        </w:trPr>
        <w:tc>
          <w:tcPr>
            <w:tcW w:w="2302" w:type="dxa"/>
          </w:tcPr>
          <w:p w:rsidR="00445874" w:rsidRDefault="00182F3C">
            <w:pPr>
              <w:pStyle w:val="TableParagraph"/>
              <w:spacing w:line="268" w:lineRule="exact"/>
              <w:ind w:left="107"/>
              <w:rPr>
                <w:sz w:val="24"/>
              </w:rPr>
            </w:pPr>
            <w:r>
              <w:rPr>
                <w:sz w:val="24"/>
              </w:rPr>
              <w:t>Методист</w:t>
            </w:r>
          </w:p>
        </w:tc>
        <w:tc>
          <w:tcPr>
            <w:tcW w:w="727" w:type="dxa"/>
          </w:tcPr>
          <w:p w:rsidR="00445874" w:rsidRDefault="00182F3C">
            <w:pPr>
              <w:pStyle w:val="TableParagraph"/>
              <w:spacing w:line="268" w:lineRule="exact"/>
              <w:ind w:left="105"/>
              <w:rPr>
                <w:sz w:val="24"/>
              </w:rPr>
            </w:pPr>
            <w:r>
              <w:rPr>
                <w:sz w:val="24"/>
              </w:rPr>
              <w:t>1</w:t>
            </w:r>
          </w:p>
        </w:tc>
        <w:tc>
          <w:tcPr>
            <w:tcW w:w="6544" w:type="dxa"/>
          </w:tcPr>
          <w:p w:rsidR="00445874" w:rsidRDefault="00182F3C">
            <w:pPr>
              <w:pStyle w:val="TableParagraph"/>
              <w:tabs>
                <w:tab w:val="left" w:pos="2830"/>
                <w:tab w:val="left" w:pos="5161"/>
              </w:tabs>
              <w:ind w:left="108" w:right="97"/>
              <w:jc w:val="both"/>
              <w:rPr>
                <w:sz w:val="24"/>
              </w:rPr>
            </w:pPr>
            <w:r>
              <w:rPr>
                <w:sz w:val="24"/>
              </w:rPr>
              <w:t>Осуществляет</w:t>
            </w:r>
            <w:r>
              <w:rPr>
                <w:spacing w:val="1"/>
                <w:sz w:val="24"/>
              </w:rPr>
              <w:t xml:space="preserve"> </w:t>
            </w:r>
            <w:r>
              <w:rPr>
                <w:sz w:val="24"/>
              </w:rPr>
              <w:t>контроль</w:t>
            </w:r>
            <w:r>
              <w:rPr>
                <w:spacing w:val="1"/>
                <w:sz w:val="24"/>
              </w:rPr>
              <w:t xml:space="preserve"> </w:t>
            </w:r>
            <w:r>
              <w:rPr>
                <w:sz w:val="24"/>
              </w:rPr>
              <w:t>реализации</w:t>
            </w:r>
            <w:r>
              <w:rPr>
                <w:spacing w:val="1"/>
                <w:sz w:val="24"/>
              </w:rPr>
              <w:t xml:space="preserve"> </w:t>
            </w:r>
            <w:r>
              <w:rPr>
                <w:sz w:val="24"/>
              </w:rPr>
              <w:t>воспитательного</w:t>
            </w:r>
            <w:r>
              <w:rPr>
                <w:spacing w:val="1"/>
                <w:sz w:val="24"/>
              </w:rPr>
              <w:t xml:space="preserve"> </w:t>
            </w:r>
            <w:r>
              <w:rPr>
                <w:sz w:val="24"/>
              </w:rPr>
              <w:t>потенциала урочной и внеурочной деятельности, организует</w:t>
            </w:r>
            <w:r>
              <w:rPr>
                <w:spacing w:val="1"/>
                <w:sz w:val="24"/>
              </w:rPr>
              <w:t xml:space="preserve"> </w:t>
            </w:r>
            <w:r>
              <w:rPr>
                <w:sz w:val="24"/>
              </w:rPr>
              <w:t>работу с неуспевающими и слабоуспевающими учащимися и</w:t>
            </w:r>
            <w:r>
              <w:rPr>
                <w:spacing w:val="-57"/>
                <w:sz w:val="24"/>
              </w:rPr>
              <w:t xml:space="preserve"> </w:t>
            </w:r>
            <w:r>
              <w:rPr>
                <w:sz w:val="24"/>
              </w:rPr>
              <w:t>их</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учителями-</w:t>
            </w:r>
            <w:r>
              <w:rPr>
                <w:spacing w:val="1"/>
                <w:sz w:val="24"/>
              </w:rPr>
              <w:t xml:space="preserve"> </w:t>
            </w:r>
            <w:r>
              <w:rPr>
                <w:sz w:val="24"/>
              </w:rPr>
              <w:t>предметниками. Организует методическое сопровождение и</w:t>
            </w:r>
            <w:r>
              <w:rPr>
                <w:spacing w:val="1"/>
                <w:sz w:val="24"/>
              </w:rPr>
              <w:t xml:space="preserve"> </w:t>
            </w:r>
            <w:r>
              <w:rPr>
                <w:sz w:val="24"/>
              </w:rPr>
              <w:t>контроль</w:t>
            </w:r>
            <w:r>
              <w:rPr>
                <w:spacing w:val="1"/>
                <w:sz w:val="24"/>
              </w:rPr>
              <w:t xml:space="preserve"> </w:t>
            </w:r>
            <w:r>
              <w:rPr>
                <w:sz w:val="24"/>
              </w:rPr>
              <w:t>учителей-предметников</w:t>
            </w:r>
            <w:r>
              <w:rPr>
                <w:spacing w:val="1"/>
                <w:sz w:val="24"/>
              </w:rPr>
              <w:t xml:space="preserve"> </w:t>
            </w:r>
            <w:r>
              <w:rPr>
                <w:sz w:val="24"/>
              </w:rPr>
              <w:t>по</w:t>
            </w:r>
            <w:r>
              <w:rPr>
                <w:spacing w:val="1"/>
                <w:sz w:val="24"/>
              </w:rPr>
              <w:t xml:space="preserve"> </w:t>
            </w:r>
            <w:r>
              <w:rPr>
                <w:sz w:val="24"/>
              </w:rPr>
              <w:t>организации</w:t>
            </w:r>
            <w:r>
              <w:rPr>
                <w:spacing w:val="1"/>
                <w:sz w:val="24"/>
              </w:rPr>
              <w:t xml:space="preserve"> </w:t>
            </w:r>
            <w:r>
              <w:rPr>
                <w:sz w:val="24"/>
              </w:rPr>
              <w:t>индивидуальной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неуспевающими</w:t>
            </w:r>
            <w:r>
              <w:rPr>
                <w:spacing w:val="1"/>
                <w:sz w:val="24"/>
              </w:rPr>
              <w:t xml:space="preserve"> </w:t>
            </w:r>
            <w:r>
              <w:rPr>
                <w:sz w:val="24"/>
              </w:rPr>
              <w:t>и</w:t>
            </w:r>
            <w:r>
              <w:rPr>
                <w:spacing w:val="-57"/>
                <w:sz w:val="24"/>
              </w:rPr>
              <w:t xml:space="preserve"> </w:t>
            </w:r>
            <w:r>
              <w:rPr>
                <w:sz w:val="24"/>
              </w:rPr>
              <w:t>слабоуспевающими</w:t>
            </w:r>
            <w:r>
              <w:rPr>
                <w:sz w:val="24"/>
              </w:rPr>
              <w:tab/>
              <w:t>обучающимися,</w:t>
            </w:r>
            <w:r>
              <w:rPr>
                <w:sz w:val="24"/>
              </w:rPr>
              <w:tab/>
            </w:r>
            <w:r>
              <w:rPr>
                <w:spacing w:val="-1"/>
                <w:sz w:val="24"/>
              </w:rPr>
              <w:t>одаренными</w:t>
            </w:r>
          </w:p>
          <w:p w:rsidR="00445874" w:rsidRDefault="00182F3C">
            <w:pPr>
              <w:pStyle w:val="TableParagraph"/>
              <w:spacing w:line="264" w:lineRule="exact"/>
              <w:ind w:left="108"/>
              <w:jc w:val="both"/>
              <w:rPr>
                <w:sz w:val="24"/>
              </w:rPr>
            </w:pPr>
            <w:r>
              <w:rPr>
                <w:sz w:val="24"/>
              </w:rPr>
              <w:t>учащимися,</w:t>
            </w:r>
            <w:r>
              <w:rPr>
                <w:spacing w:val="-2"/>
                <w:sz w:val="24"/>
              </w:rPr>
              <w:t xml:space="preserve"> </w:t>
            </w:r>
            <w:r>
              <w:rPr>
                <w:sz w:val="24"/>
              </w:rPr>
              <w:t>учащимися</w:t>
            </w:r>
            <w:r>
              <w:rPr>
                <w:spacing w:val="-2"/>
                <w:sz w:val="24"/>
              </w:rPr>
              <w:t xml:space="preserve"> </w:t>
            </w:r>
            <w:r>
              <w:rPr>
                <w:sz w:val="24"/>
              </w:rPr>
              <w:t>с</w:t>
            </w:r>
            <w:r>
              <w:rPr>
                <w:spacing w:val="-5"/>
                <w:sz w:val="24"/>
              </w:rPr>
              <w:t xml:space="preserve"> </w:t>
            </w:r>
            <w:r>
              <w:rPr>
                <w:sz w:val="24"/>
              </w:rPr>
              <w:t>ОВЗ,</w:t>
            </w:r>
            <w:r>
              <w:rPr>
                <w:spacing w:val="-3"/>
                <w:sz w:val="24"/>
              </w:rPr>
              <w:t xml:space="preserve"> </w:t>
            </w:r>
            <w:r>
              <w:rPr>
                <w:sz w:val="24"/>
              </w:rPr>
              <w:t>из</w:t>
            </w:r>
            <w:r>
              <w:rPr>
                <w:spacing w:val="-4"/>
                <w:sz w:val="24"/>
              </w:rPr>
              <w:t xml:space="preserve"> </w:t>
            </w:r>
            <w:r>
              <w:rPr>
                <w:sz w:val="24"/>
              </w:rPr>
              <w:t>семей</w:t>
            </w:r>
            <w:r>
              <w:rPr>
                <w:spacing w:val="1"/>
                <w:sz w:val="24"/>
              </w:rPr>
              <w:t xml:space="preserve"> </w:t>
            </w:r>
            <w:r>
              <w:rPr>
                <w:sz w:val="24"/>
              </w:rPr>
              <w:t>«группы</w:t>
            </w:r>
            <w:r>
              <w:rPr>
                <w:spacing w:val="-4"/>
                <w:sz w:val="24"/>
              </w:rPr>
              <w:t xml:space="preserve"> </w:t>
            </w:r>
            <w:r>
              <w:rPr>
                <w:sz w:val="24"/>
              </w:rPr>
              <w:t>риска».</w:t>
            </w:r>
          </w:p>
        </w:tc>
      </w:tr>
      <w:tr w:rsidR="00445874">
        <w:trPr>
          <w:trHeight w:val="4968"/>
        </w:trPr>
        <w:tc>
          <w:tcPr>
            <w:tcW w:w="2302" w:type="dxa"/>
          </w:tcPr>
          <w:p w:rsidR="00445874" w:rsidRDefault="00182F3C">
            <w:pPr>
              <w:pStyle w:val="TableParagraph"/>
              <w:tabs>
                <w:tab w:val="left" w:pos="2071"/>
              </w:tabs>
              <w:spacing w:line="268" w:lineRule="exact"/>
              <w:ind w:left="107"/>
              <w:rPr>
                <w:sz w:val="24"/>
              </w:rPr>
            </w:pPr>
            <w:r>
              <w:rPr>
                <w:sz w:val="24"/>
              </w:rPr>
              <w:t>Педагог</w:t>
            </w:r>
            <w:r>
              <w:rPr>
                <w:sz w:val="24"/>
              </w:rPr>
              <w:tab/>
              <w:t>–</w:t>
            </w:r>
          </w:p>
          <w:p w:rsidR="00445874" w:rsidRDefault="00182F3C">
            <w:pPr>
              <w:pStyle w:val="TableParagraph"/>
              <w:ind w:left="107"/>
              <w:rPr>
                <w:sz w:val="24"/>
              </w:rPr>
            </w:pPr>
            <w:r>
              <w:rPr>
                <w:sz w:val="24"/>
              </w:rPr>
              <w:t>организатор</w:t>
            </w:r>
          </w:p>
        </w:tc>
        <w:tc>
          <w:tcPr>
            <w:tcW w:w="727" w:type="dxa"/>
          </w:tcPr>
          <w:p w:rsidR="00445874" w:rsidRDefault="00182F3C">
            <w:pPr>
              <w:pStyle w:val="TableParagraph"/>
              <w:spacing w:line="268" w:lineRule="exact"/>
              <w:ind w:left="105"/>
              <w:rPr>
                <w:sz w:val="24"/>
              </w:rPr>
            </w:pPr>
            <w:r>
              <w:rPr>
                <w:sz w:val="24"/>
              </w:rPr>
              <w:t>1</w:t>
            </w:r>
          </w:p>
        </w:tc>
        <w:tc>
          <w:tcPr>
            <w:tcW w:w="6544" w:type="dxa"/>
          </w:tcPr>
          <w:p w:rsidR="00445874" w:rsidRDefault="00182F3C">
            <w:pPr>
              <w:pStyle w:val="TableParagraph"/>
              <w:ind w:left="108" w:right="94"/>
              <w:jc w:val="both"/>
              <w:rPr>
                <w:sz w:val="24"/>
              </w:rPr>
            </w:pPr>
            <w:r>
              <w:rPr>
                <w:sz w:val="24"/>
              </w:rPr>
              <w:t>Организует</w:t>
            </w:r>
            <w:r>
              <w:rPr>
                <w:spacing w:val="1"/>
                <w:sz w:val="24"/>
              </w:rPr>
              <w:t xml:space="preserve"> </w:t>
            </w:r>
            <w:r>
              <w:rPr>
                <w:sz w:val="24"/>
              </w:rPr>
              <w:t>воспитательную</w:t>
            </w:r>
            <w:r>
              <w:rPr>
                <w:spacing w:val="1"/>
                <w:sz w:val="24"/>
              </w:rPr>
              <w:t xml:space="preserve"> </w:t>
            </w:r>
            <w:r>
              <w:rPr>
                <w:sz w:val="24"/>
              </w:rPr>
              <w:t>работу</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 анализ, принятие управленческих решений по</w:t>
            </w:r>
            <w:r>
              <w:rPr>
                <w:spacing w:val="1"/>
                <w:sz w:val="24"/>
              </w:rPr>
              <w:t xml:space="preserve"> </w:t>
            </w:r>
            <w:r>
              <w:rPr>
                <w:sz w:val="24"/>
              </w:rPr>
              <w:t>результатам</w:t>
            </w:r>
            <w:r>
              <w:rPr>
                <w:spacing w:val="1"/>
                <w:sz w:val="24"/>
              </w:rPr>
              <w:t xml:space="preserve"> </w:t>
            </w:r>
            <w:r>
              <w:rPr>
                <w:sz w:val="24"/>
              </w:rPr>
              <w:t>анализа,</w:t>
            </w:r>
            <w:r>
              <w:rPr>
                <w:spacing w:val="1"/>
                <w:sz w:val="24"/>
              </w:rPr>
              <w:t xml:space="preserve"> </w:t>
            </w:r>
            <w:r>
              <w:rPr>
                <w:sz w:val="24"/>
              </w:rPr>
              <w:t>планирование,</w:t>
            </w:r>
            <w:r>
              <w:rPr>
                <w:spacing w:val="1"/>
                <w:sz w:val="24"/>
              </w:rPr>
              <w:t xml:space="preserve"> </w:t>
            </w:r>
            <w:r>
              <w:rPr>
                <w:sz w:val="24"/>
              </w:rPr>
              <w:t>реализация</w:t>
            </w:r>
            <w:r>
              <w:rPr>
                <w:spacing w:val="1"/>
                <w:sz w:val="24"/>
              </w:rPr>
              <w:t xml:space="preserve"> </w:t>
            </w:r>
            <w:r>
              <w:rPr>
                <w:sz w:val="24"/>
              </w:rPr>
              <w:t>плана,</w:t>
            </w:r>
            <w:r>
              <w:rPr>
                <w:spacing w:val="1"/>
                <w:sz w:val="24"/>
              </w:rPr>
              <w:t xml:space="preserve"> </w:t>
            </w:r>
            <w:r>
              <w:rPr>
                <w:sz w:val="24"/>
              </w:rPr>
              <w:t>контроль</w:t>
            </w:r>
            <w:r>
              <w:rPr>
                <w:spacing w:val="-1"/>
                <w:sz w:val="24"/>
              </w:rPr>
              <w:t xml:space="preserve"> </w:t>
            </w:r>
            <w:r>
              <w:rPr>
                <w:sz w:val="24"/>
              </w:rPr>
              <w:t>реализации плана.</w:t>
            </w:r>
          </w:p>
          <w:p w:rsidR="00445874" w:rsidRDefault="00182F3C">
            <w:pPr>
              <w:pStyle w:val="TableParagraph"/>
              <w:ind w:left="108" w:right="99"/>
              <w:jc w:val="both"/>
              <w:rPr>
                <w:sz w:val="24"/>
              </w:rPr>
            </w:pPr>
            <w:r>
              <w:rPr>
                <w:sz w:val="24"/>
              </w:rPr>
              <w:t>Руководит</w:t>
            </w:r>
            <w:r>
              <w:rPr>
                <w:spacing w:val="1"/>
                <w:sz w:val="24"/>
              </w:rPr>
              <w:t xml:space="preserve"> </w:t>
            </w:r>
            <w:r>
              <w:rPr>
                <w:sz w:val="24"/>
              </w:rPr>
              <w:t>социально-психологической</w:t>
            </w:r>
            <w:r>
              <w:rPr>
                <w:spacing w:val="1"/>
                <w:sz w:val="24"/>
              </w:rPr>
              <w:t xml:space="preserve"> </w:t>
            </w:r>
            <w:r>
              <w:rPr>
                <w:sz w:val="24"/>
              </w:rPr>
              <w:t>службой,</w:t>
            </w:r>
            <w:r>
              <w:rPr>
                <w:spacing w:val="1"/>
                <w:sz w:val="24"/>
              </w:rPr>
              <w:t xml:space="preserve"> </w:t>
            </w:r>
            <w:r>
              <w:rPr>
                <w:sz w:val="24"/>
              </w:rPr>
              <w:t>является</w:t>
            </w:r>
            <w:r>
              <w:rPr>
                <w:spacing w:val="1"/>
                <w:sz w:val="24"/>
              </w:rPr>
              <w:t xml:space="preserve"> </w:t>
            </w:r>
            <w:r>
              <w:rPr>
                <w:sz w:val="24"/>
              </w:rPr>
              <w:t>куратором</w:t>
            </w:r>
            <w:r>
              <w:rPr>
                <w:spacing w:val="-1"/>
                <w:sz w:val="24"/>
              </w:rPr>
              <w:t xml:space="preserve"> </w:t>
            </w:r>
            <w:r>
              <w:rPr>
                <w:sz w:val="24"/>
              </w:rPr>
              <w:t>Школьной службой медиации.</w:t>
            </w:r>
          </w:p>
          <w:p w:rsidR="00445874" w:rsidRDefault="00182F3C">
            <w:pPr>
              <w:pStyle w:val="TableParagraph"/>
              <w:ind w:left="108" w:right="101"/>
              <w:jc w:val="both"/>
              <w:rPr>
                <w:sz w:val="24"/>
              </w:rPr>
            </w:pPr>
            <w:r>
              <w:rPr>
                <w:sz w:val="24"/>
              </w:rPr>
              <w:t>Контролирует</w:t>
            </w:r>
            <w:r>
              <w:rPr>
                <w:spacing w:val="1"/>
                <w:sz w:val="24"/>
              </w:rPr>
              <w:t xml:space="preserve"> </w:t>
            </w:r>
            <w:r>
              <w:rPr>
                <w:sz w:val="24"/>
              </w:rPr>
              <w:t>организацию</w:t>
            </w:r>
            <w:r>
              <w:rPr>
                <w:spacing w:val="1"/>
                <w:sz w:val="24"/>
              </w:rPr>
              <w:t xml:space="preserve"> </w:t>
            </w:r>
            <w:r>
              <w:rPr>
                <w:sz w:val="24"/>
              </w:rPr>
              <w:t>питания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p>
          <w:p w:rsidR="00445874" w:rsidRDefault="00182F3C">
            <w:pPr>
              <w:pStyle w:val="TableParagraph"/>
              <w:ind w:left="108" w:right="99"/>
              <w:jc w:val="both"/>
              <w:rPr>
                <w:sz w:val="24"/>
              </w:rPr>
            </w:pPr>
            <w:r>
              <w:rPr>
                <w:sz w:val="24"/>
              </w:rPr>
              <w:t>Курирует</w:t>
            </w:r>
            <w:r>
              <w:rPr>
                <w:spacing w:val="1"/>
                <w:sz w:val="24"/>
              </w:rPr>
              <w:t xml:space="preserve"> </w:t>
            </w:r>
            <w:r>
              <w:rPr>
                <w:sz w:val="24"/>
              </w:rPr>
              <w:t>деятельность</w:t>
            </w:r>
            <w:r>
              <w:rPr>
                <w:spacing w:val="1"/>
                <w:sz w:val="24"/>
              </w:rPr>
              <w:t xml:space="preserve"> </w:t>
            </w:r>
            <w:r>
              <w:rPr>
                <w:sz w:val="24"/>
              </w:rPr>
              <w:t>Школьного</w:t>
            </w:r>
            <w:r>
              <w:rPr>
                <w:spacing w:val="1"/>
                <w:sz w:val="24"/>
              </w:rPr>
              <w:t xml:space="preserve"> </w:t>
            </w:r>
            <w:r>
              <w:rPr>
                <w:sz w:val="24"/>
              </w:rPr>
              <w:t>парламента,</w:t>
            </w:r>
            <w:r>
              <w:rPr>
                <w:spacing w:val="1"/>
                <w:sz w:val="24"/>
              </w:rPr>
              <w:t xml:space="preserve"> </w:t>
            </w:r>
            <w:r>
              <w:rPr>
                <w:sz w:val="24"/>
              </w:rPr>
              <w:t>волонтёрского объединения, Родительского и Управляющего</w:t>
            </w:r>
            <w:r>
              <w:rPr>
                <w:spacing w:val="-57"/>
                <w:sz w:val="24"/>
              </w:rPr>
              <w:t xml:space="preserve"> </w:t>
            </w:r>
            <w:r>
              <w:rPr>
                <w:sz w:val="24"/>
              </w:rPr>
              <w:t>советов.</w:t>
            </w:r>
          </w:p>
          <w:p w:rsidR="00445874" w:rsidRDefault="00182F3C">
            <w:pPr>
              <w:pStyle w:val="TableParagraph"/>
              <w:ind w:left="108" w:right="99"/>
              <w:jc w:val="both"/>
              <w:rPr>
                <w:sz w:val="24"/>
              </w:rPr>
            </w:pPr>
            <w:r>
              <w:rPr>
                <w:sz w:val="24"/>
              </w:rPr>
              <w:t>Курирует</w:t>
            </w:r>
            <w:r>
              <w:rPr>
                <w:spacing w:val="1"/>
                <w:sz w:val="24"/>
              </w:rPr>
              <w:t xml:space="preserve"> </w:t>
            </w:r>
            <w:r>
              <w:rPr>
                <w:sz w:val="24"/>
              </w:rPr>
              <w:t>деятельность</w:t>
            </w:r>
            <w:r>
              <w:rPr>
                <w:spacing w:val="1"/>
                <w:sz w:val="24"/>
              </w:rPr>
              <w:t xml:space="preserve"> </w:t>
            </w:r>
            <w:r>
              <w:rPr>
                <w:sz w:val="24"/>
              </w:rPr>
              <w:t>объединений</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Школьного спортивного</w:t>
            </w:r>
            <w:r>
              <w:rPr>
                <w:spacing w:val="-1"/>
                <w:sz w:val="24"/>
              </w:rPr>
              <w:t xml:space="preserve"> </w:t>
            </w:r>
            <w:r>
              <w:rPr>
                <w:sz w:val="24"/>
              </w:rPr>
              <w:t>клуба.</w:t>
            </w:r>
          </w:p>
          <w:p w:rsidR="00445874" w:rsidRDefault="00182F3C">
            <w:pPr>
              <w:pStyle w:val="TableParagraph"/>
              <w:ind w:left="108" w:right="97"/>
              <w:jc w:val="both"/>
              <w:rPr>
                <w:sz w:val="24"/>
              </w:rPr>
            </w:pPr>
            <w:r>
              <w:rPr>
                <w:sz w:val="24"/>
              </w:rPr>
              <w:t>Курирует деятельность педагогов-организаторов, педагогов-</w:t>
            </w:r>
            <w:r>
              <w:rPr>
                <w:spacing w:val="1"/>
                <w:sz w:val="24"/>
              </w:rPr>
              <w:t xml:space="preserve"> </w:t>
            </w:r>
            <w:r>
              <w:rPr>
                <w:sz w:val="24"/>
              </w:rPr>
              <w:t>психологов,</w:t>
            </w:r>
            <w:r>
              <w:rPr>
                <w:spacing w:val="1"/>
                <w:sz w:val="24"/>
              </w:rPr>
              <w:t xml:space="preserve"> </w:t>
            </w:r>
            <w:r>
              <w:rPr>
                <w:sz w:val="24"/>
              </w:rPr>
              <w:t>социальных</w:t>
            </w:r>
            <w:r>
              <w:rPr>
                <w:spacing w:val="1"/>
                <w:sz w:val="24"/>
              </w:rPr>
              <w:t xml:space="preserve"> </w:t>
            </w:r>
            <w:r>
              <w:rPr>
                <w:sz w:val="24"/>
              </w:rPr>
              <w:t>педагогов,</w:t>
            </w:r>
            <w:r>
              <w:rPr>
                <w:spacing w:val="1"/>
                <w:sz w:val="24"/>
              </w:rPr>
              <w:t xml:space="preserve"> </w:t>
            </w:r>
            <w:r>
              <w:rPr>
                <w:sz w:val="24"/>
              </w:rPr>
              <w:t>педагогов</w:t>
            </w:r>
            <w:r>
              <w:rPr>
                <w:spacing w:val="1"/>
                <w:sz w:val="24"/>
              </w:rPr>
              <w:t xml:space="preserve"> </w:t>
            </w:r>
            <w:r>
              <w:rPr>
                <w:sz w:val="24"/>
              </w:rPr>
              <w:t>дополнительного</w:t>
            </w:r>
            <w:r>
              <w:rPr>
                <w:spacing w:val="-2"/>
                <w:sz w:val="24"/>
              </w:rPr>
              <w:t xml:space="preserve"> </w:t>
            </w:r>
            <w:r>
              <w:rPr>
                <w:sz w:val="24"/>
              </w:rPr>
              <w:t>образования,</w:t>
            </w:r>
            <w:r>
              <w:rPr>
                <w:spacing w:val="-1"/>
                <w:sz w:val="24"/>
              </w:rPr>
              <w:t xml:space="preserve"> </w:t>
            </w:r>
            <w:r>
              <w:rPr>
                <w:sz w:val="24"/>
              </w:rPr>
              <w:t>классных руководителей.</w:t>
            </w:r>
          </w:p>
          <w:p w:rsidR="00445874" w:rsidRDefault="00182F3C">
            <w:pPr>
              <w:pStyle w:val="TableParagraph"/>
              <w:spacing w:line="270" w:lineRule="atLeast"/>
              <w:ind w:left="108" w:right="98"/>
              <w:jc w:val="both"/>
              <w:rPr>
                <w:sz w:val="24"/>
              </w:rPr>
            </w:pPr>
            <w:r>
              <w:rPr>
                <w:sz w:val="24"/>
              </w:rPr>
              <w:t>Обеспечивает</w:t>
            </w:r>
            <w:r>
              <w:rPr>
                <w:spacing w:val="1"/>
                <w:sz w:val="24"/>
              </w:rPr>
              <w:t xml:space="preserve"> </w:t>
            </w:r>
            <w:r>
              <w:rPr>
                <w:sz w:val="24"/>
              </w:rPr>
              <w:t>работу</w:t>
            </w:r>
            <w:r>
              <w:rPr>
                <w:spacing w:val="1"/>
                <w:sz w:val="24"/>
              </w:rPr>
              <w:t xml:space="preserve"> </w:t>
            </w:r>
            <w:r>
              <w:rPr>
                <w:sz w:val="24"/>
              </w:rPr>
              <w:t>«Навигатора</w:t>
            </w:r>
            <w:r>
              <w:rPr>
                <w:spacing w:val="1"/>
                <w:sz w:val="24"/>
              </w:rPr>
              <w:t xml:space="preserve"> </w:t>
            </w:r>
            <w:r>
              <w:rPr>
                <w:sz w:val="24"/>
              </w:rPr>
              <w:t>дополнительного</w:t>
            </w:r>
            <w:r>
              <w:rPr>
                <w:spacing w:val="-57"/>
                <w:sz w:val="24"/>
              </w:rPr>
              <w:t xml:space="preserve"> </w:t>
            </w:r>
            <w:r>
              <w:rPr>
                <w:sz w:val="24"/>
              </w:rPr>
              <w:t>образования»</w:t>
            </w:r>
            <w:r>
              <w:rPr>
                <w:spacing w:val="-7"/>
                <w:sz w:val="24"/>
              </w:rPr>
              <w:t xml:space="preserve"> </w:t>
            </w:r>
            <w:r>
              <w:rPr>
                <w:sz w:val="24"/>
              </w:rPr>
              <w:t>в</w:t>
            </w:r>
            <w:r>
              <w:rPr>
                <w:spacing w:val="-1"/>
                <w:sz w:val="24"/>
              </w:rPr>
              <w:t xml:space="preserve"> </w:t>
            </w:r>
            <w:r>
              <w:rPr>
                <w:sz w:val="24"/>
              </w:rPr>
              <w:t>части</w:t>
            </w:r>
            <w:r>
              <w:rPr>
                <w:spacing w:val="1"/>
                <w:sz w:val="24"/>
              </w:rPr>
              <w:t xml:space="preserve"> </w:t>
            </w:r>
            <w:r>
              <w:rPr>
                <w:sz w:val="24"/>
              </w:rPr>
              <w:t>школьных</w:t>
            </w:r>
            <w:r>
              <w:rPr>
                <w:spacing w:val="-1"/>
                <w:sz w:val="24"/>
              </w:rPr>
              <w:t xml:space="preserve"> </w:t>
            </w:r>
            <w:r>
              <w:rPr>
                <w:sz w:val="24"/>
              </w:rPr>
              <w:t>программ.</w:t>
            </w:r>
          </w:p>
        </w:tc>
      </w:tr>
      <w:tr w:rsidR="00445874">
        <w:trPr>
          <w:trHeight w:val="827"/>
        </w:trPr>
        <w:tc>
          <w:tcPr>
            <w:tcW w:w="2302" w:type="dxa"/>
          </w:tcPr>
          <w:p w:rsidR="00445874" w:rsidRDefault="00182F3C">
            <w:pPr>
              <w:pStyle w:val="TableParagraph"/>
              <w:spacing w:line="268" w:lineRule="exact"/>
              <w:ind w:left="107"/>
              <w:rPr>
                <w:sz w:val="24"/>
              </w:rPr>
            </w:pPr>
            <w:r>
              <w:rPr>
                <w:sz w:val="24"/>
              </w:rPr>
              <w:t>Педагог-</w:t>
            </w:r>
          </w:p>
          <w:p w:rsidR="00445874" w:rsidRDefault="00182F3C">
            <w:pPr>
              <w:pStyle w:val="TableParagraph"/>
              <w:spacing w:line="270" w:lineRule="atLeast"/>
              <w:ind w:left="107" w:right="390"/>
              <w:rPr>
                <w:sz w:val="24"/>
              </w:rPr>
            </w:pPr>
            <w:r>
              <w:rPr>
                <w:sz w:val="24"/>
              </w:rPr>
              <w:t>дополнительного</w:t>
            </w:r>
            <w:r>
              <w:rPr>
                <w:spacing w:val="-57"/>
                <w:sz w:val="24"/>
              </w:rPr>
              <w:t xml:space="preserve"> </w:t>
            </w:r>
            <w:r>
              <w:rPr>
                <w:sz w:val="24"/>
              </w:rPr>
              <w:t>образования</w:t>
            </w:r>
          </w:p>
        </w:tc>
        <w:tc>
          <w:tcPr>
            <w:tcW w:w="727" w:type="dxa"/>
          </w:tcPr>
          <w:p w:rsidR="00445874" w:rsidRDefault="00182F3C">
            <w:pPr>
              <w:pStyle w:val="TableParagraph"/>
              <w:spacing w:line="268" w:lineRule="exact"/>
              <w:ind w:left="105"/>
              <w:rPr>
                <w:sz w:val="24"/>
              </w:rPr>
            </w:pPr>
            <w:r>
              <w:rPr>
                <w:sz w:val="24"/>
              </w:rPr>
              <w:t>3</w:t>
            </w:r>
          </w:p>
        </w:tc>
        <w:tc>
          <w:tcPr>
            <w:tcW w:w="6544" w:type="dxa"/>
          </w:tcPr>
          <w:p w:rsidR="00445874" w:rsidRDefault="00182F3C">
            <w:pPr>
              <w:pStyle w:val="TableParagraph"/>
              <w:ind w:left="108" w:right="99"/>
              <w:rPr>
                <w:sz w:val="24"/>
              </w:rPr>
            </w:pPr>
            <w:r>
              <w:rPr>
                <w:sz w:val="24"/>
              </w:rPr>
              <w:t>Разрабатывает</w:t>
            </w:r>
            <w:r>
              <w:rPr>
                <w:spacing w:val="36"/>
                <w:sz w:val="24"/>
              </w:rPr>
              <w:t xml:space="preserve"> </w:t>
            </w:r>
            <w:r>
              <w:rPr>
                <w:sz w:val="24"/>
              </w:rPr>
              <w:t>и</w:t>
            </w:r>
            <w:r>
              <w:rPr>
                <w:spacing w:val="36"/>
                <w:sz w:val="24"/>
              </w:rPr>
              <w:t xml:space="preserve"> </w:t>
            </w:r>
            <w:r>
              <w:rPr>
                <w:sz w:val="24"/>
              </w:rPr>
              <w:t>обеспечивает</w:t>
            </w:r>
            <w:r>
              <w:rPr>
                <w:spacing w:val="36"/>
                <w:sz w:val="24"/>
              </w:rPr>
              <w:t xml:space="preserve"> </w:t>
            </w:r>
            <w:r>
              <w:rPr>
                <w:sz w:val="24"/>
              </w:rPr>
              <w:t>реализацию</w:t>
            </w:r>
            <w:r>
              <w:rPr>
                <w:spacing w:val="36"/>
                <w:sz w:val="24"/>
              </w:rPr>
              <w:t xml:space="preserve"> </w:t>
            </w:r>
            <w:r>
              <w:rPr>
                <w:sz w:val="24"/>
              </w:rPr>
              <w:t>дополнительных</w:t>
            </w:r>
            <w:r>
              <w:rPr>
                <w:spacing w:val="-57"/>
                <w:sz w:val="24"/>
              </w:rPr>
              <w:t xml:space="preserve"> </w:t>
            </w:r>
            <w:r>
              <w:rPr>
                <w:sz w:val="24"/>
              </w:rPr>
              <w:t>общеобразовательных</w:t>
            </w:r>
            <w:r>
              <w:rPr>
                <w:spacing w:val="-2"/>
                <w:sz w:val="24"/>
              </w:rPr>
              <w:t xml:space="preserve"> </w:t>
            </w:r>
            <w:r>
              <w:rPr>
                <w:sz w:val="24"/>
              </w:rPr>
              <w:t>общеразвивающих</w:t>
            </w:r>
            <w:r>
              <w:rPr>
                <w:spacing w:val="-2"/>
                <w:sz w:val="24"/>
              </w:rPr>
              <w:t xml:space="preserve"> </w:t>
            </w:r>
            <w:r>
              <w:rPr>
                <w:sz w:val="24"/>
              </w:rPr>
              <w:t>программ.</w:t>
            </w:r>
          </w:p>
        </w:tc>
      </w:tr>
      <w:tr w:rsidR="00445874">
        <w:trPr>
          <w:trHeight w:val="554"/>
        </w:trPr>
        <w:tc>
          <w:tcPr>
            <w:tcW w:w="2302" w:type="dxa"/>
          </w:tcPr>
          <w:p w:rsidR="00445874" w:rsidRDefault="00182F3C">
            <w:pPr>
              <w:pStyle w:val="TableParagraph"/>
              <w:spacing w:line="270" w:lineRule="exact"/>
              <w:ind w:left="107"/>
              <w:rPr>
                <w:sz w:val="24"/>
              </w:rPr>
            </w:pPr>
            <w:r>
              <w:rPr>
                <w:sz w:val="24"/>
              </w:rPr>
              <w:t>Классный</w:t>
            </w:r>
          </w:p>
          <w:p w:rsidR="00445874" w:rsidRDefault="00182F3C">
            <w:pPr>
              <w:pStyle w:val="TableParagraph"/>
              <w:spacing w:line="264" w:lineRule="exact"/>
              <w:ind w:left="107"/>
              <w:rPr>
                <w:sz w:val="24"/>
              </w:rPr>
            </w:pPr>
            <w:r>
              <w:rPr>
                <w:sz w:val="24"/>
              </w:rPr>
              <w:t>руководитель</w:t>
            </w:r>
          </w:p>
        </w:tc>
        <w:tc>
          <w:tcPr>
            <w:tcW w:w="727" w:type="dxa"/>
          </w:tcPr>
          <w:p w:rsidR="00445874" w:rsidRDefault="00CA28C7">
            <w:pPr>
              <w:pStyle w:val="TableParagraph"/>
              <w:spacing w:line="270" w:lineRule="exact"/>
              <w:ind w:left="105"/>
              <w:rPr>
                <w:sz w:val="24"/>
              </w:rPr>
            </w:pPr>
            <w:r>
              <w:rPr>
                <w:sz w:val="24"/>
              </w:rPr>
              <w:t>2</w:t>
            </w:r>
          </w:p>
        </w:tc>
        <w:tc>
          <w:tcPr>
            <w:tcW w:w="6544" w:type="dxa"/>
          </w:tcPr>
          <w:p w:rsidR="00445874" w:rsidRDefault="00182F3C">
            <w:pPr>
              <w:pStyle w:val="TableParagraph"/>
              <w:spacing w:line="270" w:lineRule="exact"/>
              <w:ind w:left="108"/>
              <w:rPr>
                <w:sz w:val="24"/>
              </w:rPr>
            </w:pPr>
            <w:r>
              <w:rPr>
                <w:sz w:val="24"/>
              </w:rPr>
              <w:t>Организует</w:t>
            </w:r>
            <w:r>
              <w:rPr>
                <w:spacing w:val="70"/>
                <w:sz w:val="24"/>
              </w:rPr>
              <w:t xml:space="preserve"> </w:t>
            </w:r>
            <w:r>
              <w:rPr>
                <w:sz w:val="24"/>
              </w:rPr>
              <w:t xml:space="preserve">воспитательную  </w:t>
            </w:r>
            <w:r>
              <w:rPr>
                <w:spacing w:val="8"/>
                <w:sz w:val="24"/>
              </w:rPr>
              <w:t xml:space="preserve"> </w:t>
            </w:r>
            <w:r>
              <w:rPr>
                <w:sz w:val="24"/>
              </w:rPr>
              <w:t xml:space="preserve">работу  </w:t>
            </w:r>
            <w:r>
              <w:rPr>
                <w:spacing w:val="3"/>
                <w:sz w:val="24"/>
              </w:rPr>
              <w:t xml:space="preserve"> </w:t>
            </w:r>
            <w:r>
              <w:rPr>
                <w:sz w:val="24"/>
              </w:rPr>
              <w:t xml:space="preserve">с  </w:t>
            </w:r>
            <w:r>
              <w:rPr>
                <w:spacing w:val="10"/>
                <w:sz w:val="24"/>
              </w:rPr>
              <w:t xml:space="preserve"> </w:t>
            </w:r>
            <w:r>
              <w:rPr>
                <w:sz w:val="24"/>
              </w:rPr>
              <w:t xml:space="preserve">обучающимися  </w:t>
            </w:r>
            <w:r>
              <w:rPr>
                <w:spacing w:val="8"/>
                <w:sz w:val="24"/>
              </w:rPr>
              <w:t xml:space="preserve"> </w:t>
            </w:r>
            <w:r>
              <w:rPr>
                <w:sz w:val="24"/>
              </w:rPr>
              <w:t>и</w:t>
            </w:r>
          </w:p>
          <w:p w:rsidR="00445874" w:rsidRDefault="00182F3C">
            <w:pPr>
              <w:pStyle w:val="TableParagraph"/>
              <w:spacing w:line="264" w:lineRule="exact"/>
              <w:ind w:left="108"/>
              <w:rPr>
                <w:sz w:val="24"/>
              </w:rPr>
            </w:pPr>
            <w:r>
              <w:rPr>
                <w:sz w:val="24"/>
              </w:rPr>
              <w:t>родителями</w:t>
            </w:r>
            <w:r>
              <w:rPr>
                <w:spacing w:val="-3"/>
                <w:sz w:val="24"/>
              </w:rPr>
              <w:t xml:space="preserve"> </w:t>
            </w:r>
            <w:r>
              <w:rPr>
                <w:sz w:val="24"/>
              </w:rPr>
              <w:t>на</w:t>
            </w:r>
            <w:r>
              <w:rPr>
                <w:spacing w:val="-1"/>
                <w:sz w:val="24"/>
              </w:rPr>
              <w:t xml:space="preserve"> </w:t>
            </w:r>
            <w:r>
              <w:rPr>
                <w:sz w:val="24"/>
              </w:rPr>
              <w:t>уровне</w:t>
            </w:r>
            <w:r>
              <w:rPr>
                <w:spacing w:val="-3"/>
                <w:sz w:val="24"/>
              </w:rPr>
              <w:t xml:space="preserve"> </w:t>
            </w:r>
            <w:r>
              <w:rPr>
                <w:sz w:val="24"/>
              </w:rPr>
              <w:t>классного</w:t>
            </w:r>
            <w:r>
              <w:rPr>
                <w:spacing w:val="-2"/>
                <w:sz w:val="24"/>
              </w:rPr>
              <w:t xml:space="preserve"> </w:t>
            </w:r>
            <w:r>
              <w:rPr>
                <w:sz w:val="24"/>
              </w:rPr>
              <w:t>коллектива.</w:t>
            </w:r>
          </w:p>
        </w:tc>
      </w:tr>
      <w:tr w:rsidR="00445874">
        <w:trPr>
          <w:trHeight w:val="551"/>
        </w:trPr>
        <w:tc>
          <w:tcPr>
            <w:tcW w:w="2302" w:type="dxa"/>
          </w:tcPr>
          <w:p w:rsidR="00445874" w:rsidRDefault="00182F3C">
            <w:pPr>
              <w:pStyle w:val="TableParagraph"/>
              <w:spacing w:line="268" w:lineRule="exact"/>
              <w:ind w:left="107"/>
              <w:rPr>
                <w:sz w:val="24"/>
              </w:rPr>
            </w:pPr>
            <w:r>
              <w:rPr>
                <w:sz w:val="24"/>
              </w:rPr>
              <w:t>Учитель-</w:t>
            </w:r>
          </w:p>
          <w:p w:rsidR="00445874" w:rsidRDefault="00182F3C">
            <w:pPr>
              <w:pStyle w:val="TableParagraph"/>
              <w:spacing w:line="264" w:lineRule="exact"/>
              <w:ind w:left="107"/>
              <w:rPr>
                <w:sz w:val="24"/>
              </w:rPr>
            </w:pPr>
            <w:r>
              <w:rPr>
                <w:sz w:val="24"/>
              </w:rPr>
              <w:t>предметник</w:t>
            </w:r>
          </w:p>
        </w:tc>
        <w:tc>
          <w:tcPr>
            <w:tcW w:w="727" w:type="dxa"/>
          </w:tcPr>
          <w:p w:rsidR="00445874" w:rsidRDefault="00CA28C7">
            <w:pPr>
              <w:pStyle w:val="TableParagraph"/>
              <w:spacing w:line="268" w:lineRule="exact"/>
              <w:ind w:left="105"/>
              <w:rPr>
                <w:sz w:val="24"/>
              </w:rPr>
            </w:pPr>
            <w:r>
              <w:rPr>
                <w:sz w:val="24"/>
              </w:rPr>
              <w:t>9</w:t>
            </w:r>
          </w:p>
        </w:tc>
        <w:tc>
          <w:tcPr>
            <w:tcW w:w="6544" w:type="dxa"/>
          </w:tcPr>
          <w:p w:rsidR="00445874" w:rsidRDefault="00182F3C">
            <w:pPr>
              <w:pStyle w:val="TableParagraph"/>
              <w:spacing w:line="268" w:lineRule="exact"/>
              <w:ind w:left="108"/>
              <w:rPr>
                <w:sz w:val="24"/>
              </w:rPr>
            </w:pPr>
            <w:r>
              <w:rPr>
                <w:sz w:val="24"/>
              </w:rPr>
              <w:t>Реализует</w:t>
            </w:r>
            <w:r>
              <w:rPr>
                <w:spacing w:val="-5"/>
                <w:sz w:val="24"/>
              </w:rPr>
              <w:t xml:space="preserve"> </w:t>
            </w:r>
            <w:r>
              <w:rPr>
                <w:sz w:val="24"/>
              </w:rPr>
              <w:t>воспитательный</w:t>
            </w:r>
            <w:r>
              <w:rPr>
                <w:spacing w:val="-4"/>
                <w:sz w:val="24"/>
              </w:rPr>
              <w:t xml:space="preserve"> </w:t>
            </w:r>
            <w:r>
              <w:rPr>
                <w:sz w:val="24"/>
              </w:rPr>
              <w:t>потенциал</w:t>
            </w:r>
            <w:r>
              <w:rPr>
                <w:spacing w:val="-2"/>
                <w:sz w:val="24"/>
              </w:rPr>
              <w:t xml:space="preserve"> </w:t>
            </w:r>
            <w:r>
              <w:rPr>
                <w:sz w:val="24"/>
              </w:rPr>
              <w:t>урока.</w:t>
            </w:r>
          </w:p>
        </w:tc>
      </w:tr>
    </w:tbl>
    <w:p w:rsidR="00445874" w:rsidRDefault="00445874">
      <w:pPr>
        <w:pStyle w:val="a5"/>
        <w:spacing w:before="5"/>
        <w:ind w:left="0" w:firstLine="0"/>
        <w:jc w:val="left"/>
        <w:rPr>
          <w:sz w:val="15"/>
        </w:rPr>
      </w:pPr>
    </w:p>
    <w:p w:rsidR="00445874" w:rsidRDefault="00182F3C">
      <w:pPr>
        <w:pStyle w:val="a5"/>
        <w:spacing w:before="90"/>
        <w:ind w:right="580" w:firstLine="0"/>
        <w:jc w:val="left"/>
      </w:pPr>
      <w:r>
        <w:t>Психолого-педагогическое</w:t>
      </w:r>
      <w:r>
        <w:rPr>
          <w:spacing w:val="34"/>
        </w:rPr>
        <w:t xml:space="preserve"> </w:t>
      </w:r>
      <w:r>
        <w:t>сопровождение</w:t>
      </w:r>
      <w:r>
        <w:rPr>
          <w:spacing w:val="35"/>
        </w:rPr>
        <w:t xml:space="preserve"> </w:t>
      </w:r>
      <w:r>
        <w:t>обучающихся,</w:t>
      </w:r>
      <w:r>
        <w:rPr>
          <w:spacing w:val="36"/>
        </w:rPr>
        <w:t xml:space="preserve"> </w:t>
      </w:r>
      <w:r>
        <w:t>в</w:t>
      </w:r>
      <w:r>
        <w:rPr>
          <w:spacing w:val="34"/>
        </w:rPr>
        <w:t xml:space="preserve"> </w:t>
      </w:r>
      <w:r>
        <w:t>том</w:t>
      </w:r>
      <w:r>
        <w:rPr>
          <w:spacing w:val="38"/>
        </w:rPr>
        <w:t xml:space="preserve"> </w:t>
      </w:r>
      <w:r>
        <w:t>числе</w:t>
      </w:r>
      <w:r>
        <w:rPr>
          <w:spacing w:val="35"/>
        </w:rPr>
        <w:t xml:space="preserve"> </w:t>
      </w:r>
      <w:r>
        <w:t>и</w:t>
      </w:r>
      <w:r>
        <w:rPr>
          <w:spacing w:val="42"/>
        </w:rPr>
        <w:t xml:space="preserve"> </w:t>
      </w:r>
      <w:r>
        <w:t>обучающихся</w:t>
      </w:r>
      <w:r>
        <w:rPr>
          <w:spacing w:val="36"/>
        </w:rPr>
        <w:t xml:space="preserve"> </w:t>
      </w:r>
      <w:r>
        <w:t>с</w:t>
      </w:r>
      <w:r>
        <w:rPr>
          <w:spacing w:val="-57"/>
        </w:rPr>
        <w:t xml:space="preserve"> </w:t>
      </w:r>
      <w:r>
        <w:t>ОВЗ,</w:t>
      </w:r>
      <w:r>
        <w:rPr>
          <w:spacing w:val="5"/>
        </w:rPr>
        <w:t xml:space="preserve"> </w:t>
      </w:r>
      <w:r>
        <w:t>обеспечивают</w:t>
      </w:r>
      <w:r>
        <w:rPr>
          <w:spacing w:val="6"/>
        </w:rPr>
        <w:t xml:space="preserve"> </w:t>
      </w:r>
      <w:r>
        <w:t>педагог-психолог,</w:t>
      </w:r>
      <w:r>
        <w:rPr>
          <w:spacing w:val="6"/>
        </w:rPr>
        <w:t xml:space="preserve"> </w:t>
      </w:r>
      <w:r>
        <w:t>социальный</w:t>
      </w:r>
      <w:r>
        <w:rPr>
          <w:spacing w:val="5"/>
        </w:rPr>
        <w:t xml:space="preserve"> </w:t>
      </w:r>
      <w:r>
        <w:t>педагог.</w:t>
      </w:r>
      <w:r>
        <w:rPr>
          <w:spacing w:val="5"/>
        </w:rPr>
        <w:t xml:space="preserve"> </w:t>
      </w:r>
      <w:r>
        <w:t>Классное</w:t>
      </w:r>
      <w:r>
        <w:rPr>
          <w:spacing w:val="5"/>
        </w:rPr>
        <w:t xml:space="preserve"> </w:t>
      </w:r>
      <w:r>
        <w:t>руководство</w:t>
      </w:r>
      <w:r>
        <w:rPr>
          <w:spacing w:val="5"/>
        </w:rPr>
        <w:t xml:space="preserve"> </w:t>
      </w:r>
      <w:r>
        <w:t>в</w:t>
      </w:r>
      <w:r>
        <w:rPr>
          <w:spacing w:val="10"/>
        </w:rPr>
        <w:t xml:space="preserve"> </w:t>
      </w:r>
      <w:r>
        <w:t>10-11</w:t>
      </w:r>
    </w:p>
    <w:p w:rsidR="00445874" w:rsidRDefault="00182F3C">
      <w:pPr>
        <w:pStyle w:val="a5"/>
        <w:ind w:firstLine="0"/>
        <w:jc w:val="left"/>
      </w:pPr>
      <w:r>
        <w:t>-х</w:t>
      </w:r>
      <w:r>
        <w:rPr>
          <w:spacing w:val="-1"/>
        </w:rPr>
        <w:t xml:space="preserve"> </w:t>
      </w:r>
      <w:r>
        <w:t>классах</w:t>
      </w:r>
      <w:r>
        <w:rPr>
          <w:spacing w:val="-1"/>
        </w:rPr>
        <w:t xml:space="preserve"> </w:t>
      </w:r>
      <w:r>
        <w:t>осуществляют</w:t>
      </w:r>
      <w:r>
        <w:rPr>
          <w:spacing w:val="-1"/>
        </w:rPr>
        <w:t xml:space="preserve"> </w:t>
      </w:r>
      <w:r>
        <w:t>2</w:t>
      </w:r>
      <w:r>
        <w:rPr>
          <w:spacing w:val="-2"/>
        </w:rPr>
        <w:t xml:space="preserve"> </w:t>
      </w:r>
      <w:r>
        <w:t>классных</w:t>
      </w:r>
      <w:r>
        <w:rPr>
          <w:spacing w:val="-2"/>
        </w:rPr>
        <w:t xml:space="preserve"> </w:t>
      </w:r>
      <w:r>
        <w:t>руководителя.</w:t>
      </w:r>
    </w:p>
    <w:p w:rsidR="00445874" w:rsidRDefault="00182F3C">
      <w:pPr>
        <w:pStyle w:val="a5"/>
        <w:ind w:firstLine="0"/>
        <w:jc w:val="left"/>
      </w:pPr>
      <w:r>
        <w:t>Ежегодно</w:t>
      </w:r>
      <w:r>
        <w:rPr>
          <w:spacing w:val="21"/>
        </w:rPr>
        <w:t xml:space="preserve"> </w:t>
      </w:r>
      <w:r>
        <w:t>педагогические</w:t>
      </w:r>
      <w:r>
        <w:rPr>
          <w:spacing w:val="21"/>
        </w:rPr>
        <w:t xml:space="preserve"> </w:t>
      </w:r>
      <w:r>
        <w:t>работники</w:t>
      </w:r>
      <w:r>
        <w:rPr>
          <w:spacing w:val="20"/>
        </w:rPr>
        <w:t xml:space="preserve"> </w:t>
      </w:r>
      <w:r>
        <w:t>проходят</w:t>
      </w:r>
      <w:r>
        <w:rPr>
          <w:spacing w:val="20"/>
        </w:rPr>
        <w:t xml:space="preserve"> </w:t>
      </w:r>
      <w:r>
        <w:t>повышение</w:t>
      </w:r>
      <w:r>
        <w:rPr>
          <w:spacing w:val="21"/>
        </w:rPr>
        <w:t xml:space="preserve"> </w:t>
      </w:r>
      <w:r>
        <w:t>квалификации</w:t>
      </w:r>
      <w:r>
        <w:rPr>
          <w:spacing w:val="20"/>
        </w:rPr>
        <w:t xml:space="preserve"> </w:t>
      </w:r>
      <w:r>
        <w:t>по</w:t>
      </w:r>
      <w:r>
        <w:rPr>
          <w:spacing w:val="22"/>
        </w:rPr>
        <w:t xml:space="preserve"> </w:t>
      </w:r>
      <w:r>
        <w:t>актуальным</w:t>
      </w:r>
      <w:r>
        <w:rPr>
          <w:spacing w:val="-57"/>
        </w:rPr>
        <w:t xml:space="preserve"> </w:t>
      </w:r>
      <w:r>
        <w:t>вопросам</w:t>
      </w:r>
      <w:r>
        <w:rPr>
          <w:spacing w:val="-2"/>
        </w:rPr>
        <w:t xml:space="preserve"> </w:t>
      </w:r>
      <w:r>
        <w:t>воспитания в</w:t>
      </w:r>
      <w:r>
        <w:rPr>
          <w:spacing w:val="-1"/>
        </w:rPr>
        <w:t xml:space="preserve"> </w:t>
      </w:r>
      <w:r>
        <w:t>соответствии с</w:t>
      </w:r>
      <w:r>
        <w:rPr>
          <w:spacing w:val="-2"/>
        </w:rPr>
        <w:t xml:space="preserve"> </w:t>
      </w:r>
      <w:r>
        <w:t>планом-графиком.</w:t>
      </w:r>
    </w:p>
    <w:p w:rsidR="00445874" w:rsidRDefault="00182F3C">
      <w:pPr>
        <w:pStyle w:val="1"/>
        <w:spacing w:line="274" w:lineRule="exact"/>
        <w:jc w:val="left"/>
      </w:pPr>
      <w:r>
        <w:t>Нормативно-методическое</w:t>
      </w:r>
      <w:r>
        <w:rPr>
          <w:spacing w:val="-10"/>
        </w:rPr>
        <w:t xml:space="preserve"> </w:t>
      </w:r>
      <w:r>
        <w:t>обеспечение.</w:t>
      </w:r>
    </w:p>
    <w:p w:rsidR="00445874" w:rsidRDefault="00182F3C">
      <w:pPr>
        <w:pStyle w:val="a5"/>
        <w:ind w:firstLine="0"/>
        <w:jc w:val="left"/>
      </w:pPr>
      <w:r>
        <w:t>Управление</w:t>
      </w:r>
      <w:r>
        <w:rPr>
          <w:spacing w:val="28"/>
        </w:rPr>
        <w:t xml:space="preserve"> </w:t>
      </w:r>
      <w:r>
        <w:t>качеством</w:t>
      </w:r>
      <w:r>
        <w:rPr>
          <w:spacing w:val="32"/>
        </w:rPr>
        <w:t xml:space="preserve"> </w:t>
      </w:r>
      <w:r>
        <w:t>воспитательной</w:t>
      </w:r>
      <w:r>
        <w:rPr>
          <w:spacing w:val="31"/>
        </w:rPr>
        <w:t xml:space="preserve"> </w:t>
      </w:r>
      <w:r>
        <w:t>деятельности</w:t>
      </w:r>
      <w:r>
        <w:rPr>
          <w:spacing w:val="32"/>
        </w:rPr>
        <w:t xml:space="preserve"> </w:t>
      </w:r>
      <w:r>
        <w:t>ООО</w:t>
      </w:r>
      <w:r>
        <w:rPr>
          <w:spacing w:val="29"/>
        </w:rPr>
        <w:t xml:space="preserve"> </w:t>
      </w:r>
      <w:r>
        <w:t>в</w:t>
      </w:r>
      <w:r>
        <w:rPr>
          <w:spacing w:val="29"/>
        </w:rPr>
        <w:t xml:space="preserve"> </w:t>
      </w:r>
      <w:r>
        <w:t>МБОУ</w:t>
      </w:r>
      <w:r>
        <w:rPr>
          <w:spacing w:val="36"/>
        </w:rPr>
        <w:t xml:space="preserve"> </w:t>
      </w:r>
      <w:r>
        <w:t>–</w:t>
      </w:r>
      <w:r>
        <w:rPr>
          <w:spacing w:val="30"/>
        </w:rPr>
        <w:t xml:space="preserve"> </w:t>
      </w:r>
      <w:r w:rsidR="00D56910">
        <w:t>Жудерск</w:t>
      </w:r>
      <w:r>
        <w:t>ой</w:t>
      </w:r>
      <w:r>
        <w:rPr>
          <w:spacing w:val="2"/>
        </w:rPr>
        <w:t xml:space="preserve"> </w:t>
      </w:r>
      <w:r>
        <w:t>СОШ</w:t>
      </w:r>
      <w:r>
        <w:rPr>
          <w:spacing w:val="-57"/>
        </w:rPr>
        <w:t xml:space="preserve"> </w:t>
      </w:r>
      <w:r>
        <w:t>обеспечивают</w:t>
      </w:r>
      <w:r>
        <w:rPr>
          <w:spacing w:val="-1"/>
        </w:rPr>
        <w:t xml:space="preserve"> </w:t>
      </w:r>
      <w:r>
        <w:t>следующие</w:t>
      </w:r>
      <w:r>
        <w:rPr>
          <w:spacing w:val="-1"/>
        </w:rPr>
        <w:t xml:space="preserve"> </w:t>
      </w:r>
      <w:r>
        <w:t>локальные</w:t>
      </w:r>
      <w:r>
        <w:rPr>
          <w:spacing w:val="-2"/>
        </w:rPr>
        <w:t xml:space="preserve"> </w:t>
      </w:r>
      <w:r>
        <w:t>нормативно-правовые</w:t>
      </w:r>
      <w:r>
        <w:rPr>
          <w:spacing w:val="-3"/>
        </w:rPr>
        <w:t xml:space="preserve"> </w:t>
      </w:r>
      <w:r>
        <w:t>акты:</w:t>
      </w:r>
    </w:p>
    <w:p w:rsidR="00445874" w:rsidRDefault="00182F3C">
      <w:pPr>
        <w:pStyle w:val="a5"/>
        <w:ind w:firstLine="0"/>
        <w:jc w:val="left"/>
      </w:pPr>
      <w:r>
        <w:t>Рабочая</w:t>
      </w:r>
      <w:r>
        <w:rPr>
          <w:spacing w:val="-3"/>
        </w:rPr>
        <w:t xml:space="preserve"> </w:t>
      </w:r>
      <w:r>
        <w:t>программа</w:t>
      </w:r>
      <w:r>
        <w:rPr>
          <w:spacing w:val="-3"/>
        </w:rPr>
        <w:t xml:space="preserve"> </w:t>
      </w:r>
      <w:r>
        <w:t>воспитания</w:t>
      </w:r>
    </w:p>
    <w:p w:rsidR="00445874" w:rsidRDefault="00182F3C">
      <w:pPr>
        <w:pStyle w:val="a5"/>
        <w:ind w:right="2297" w:firstLine="0"/>
        <w:jc w:val="left"/>
      </w:pPr>
      <w:r>
        <w:t>Календарные планы воспитательной работы по уровням НОО, ООО, СОО</w:t>
      </w:r>
      <w:r>
        <w:rPr>
          <w:spacing w:val="-57"/>
        </w:rPr>
        <w:t xml:space="preserve"> </w:t>
      </w:r>
      <w:r>
        <w:t>Планы</w:t>
      </w:r>
      <w:r>
        <w:rPr>
          <w:spacing w:val="-1"/>
        </w:rPr>
        <w:t xml:space="preserve"> </w:t>
      </w:r>
      <w:r>
        <w:t>ВР классных</w:t>
      </w:r>
      <w:r>
        <w:rPr>
          <w:spacing w:val="1"/>
        </w:rPr>
        <w:t xml:space="preserve"> </w:t>
      </w:r>
      <w:r>
        <w:t>руководителей</w:t>
      </w:r>
    </w:p>
    <w:p w:rsidR="00445874" w:rsidRDefault="00182F3C">
      <w:pPr>
        <w:pStyle w:val="a9"/>
        <w:numPr>
          <w:ilvl w:val="0"/>
          <w:numId w:val="19"/>
        </w:numPr>
        <w:tabs>
          <w:tab w:val="left" w:pos="2409"/>
          <w:tab w:val="left" w:pos="2410"/>
        </w:tabs>
        <w:ind w:left="2410"/>
        <w:jc w:val="left"/>
        <w:rPr>
          <w:sz w:val="24"/>
        </w:rPr>
      </w:pPr>
      <w:r>
        <w:rPr>
          <w:sz w:val="24"/>
        </w:rPr>
        <w:t>Положение</w:t>
      </w:r>
      <w:r>
        <w:rPr>
          <w:spacing w:val="-5"/>
          <w:sz w:val="24"/>
        </w:rPr>
        <w:t xml:space="preserve"> </w:t>
      </w:r>
      <w:r>
        <w:rPr>
          <w:sz w:val="24"/>
        </w:rPr>
        <w:t>о</w:t>
      </w:r>
      <w:r>
        <w:rPr>
          <w:spacing w:val="-4"/>
          <w:sz w:val="24"/>
        </w:rPr>
        <w:t xml:space="preserve"> </w:t>
      </w:r>
      <w:r>
        <w:rPr>
          <w:sz w:val="24"/>
        </w:rPr>
        <w:t>классном</w:t>
      </w:r>
      <w:r>
        <w:rPr>
          <w:spacing w:val="-3"/>
          <w:sz w:val="24"/>
        </w:rPr>
        <w:t xml:space="preserve"> </w:t>
      </w:r>
      <w:r>
        <w:rPr>
          <w:sz w:val="24"/>
        </w:rPr>
        <w:t>руководстве.</w:t>
      </w:r>
    </w:p>
    <w:p w:rsidR="00445874" w:rsidRDefault="00182F3C">
      <w:pPr>
        <w:pStyle w:val="a9"/>
        <w:numPr>
          <w:ilvl w:val="0"/>
          <w:numId w:val="19"/>
        </w:numPr>
        <w:tabs>
          <w:tab w:val="left" w:pos="2409"/>
          <w:tab w:val="left" w:pos="2410"/>
        </w:tabs>
        <w:ind w:left="2410"/>
        <w:jc w:val="left"/>
        <w:rPr>
          <w:sz w:val="24"/>
        </w:rPr>
      </w:pPr>
      <w:r>
        <w:rPr>
          <w:sz w:val="24"/>
        </w:rPr>
        <w:t>Положение</w:t>
      </w:r>
      <w:r>
        <w:rPr>
          <w:spacing w:val="-4"/>
          <w:sz w:val="24"/>
        </w:rPr>
        <w:t xml:space="preserve"> </w:t>
      </w:r>
      <w:r>
        <w:rPr>
          <w:sz w:val="24"/>
        </w:rPr>
        <w:t>о</w:t>
      </w:r>
      <w:r>
        <w:rPr>
          <w:spacing w:val="-3"/>
          <w:sz w:val="24"/>
        </w:rPr>
        <w:t xml:space="preserve"> </w:t>
      </w:r>
      <w:r>
        <w:rPr>
          <w:sz w:val="24"/>
        </w:rPr>
        <w:t>дежурстве.</w:t>
      </w:r>
    </w:p>
    <w:p w:rsidR="00445874" w:rsidRDefault="00182F3C">
      <w:pPr>
        <w:pStyle w:val="a9"/>
        <w:numPr>
          <w:ilvl w:val="0"/>
          <w:numId w:val="19"/>
        </w:numPr>
        <w:tabs>
          <w:tab w:val="left" w:pos="2409"/>
          <w:tab w:val="left" w:pos="2410"/>
        </w:tabs>
        <w:ind w:left="2410"/>
        <w:jc w:val="left"/>
        <w:rPr>
          <w:sz w:val="24"/>
        </w:rPr>
      </w:pPr>
      <w:r>
        <w:rPr>
          <w:sz w:val="24"/>
        </w:rPr>
        <w:t>Положение</w:t>
      </w:r>
      <w:r>
        <w:rPr>
          <w:spacing w:val="-5"/>
          <w:sz w:val="24"/>
        </w:rPr>
        <w:t xml:space="preserve"> </w:t>
      </w:r>
      <w:r>
        <w:rPr>
          <w:sz w:val="24"/>
        </w:rPr>
        <w:t>о</w:t>
      </w:r>
      <w:r>
        <w:rPr>
          <w:spacing w:val="-3"/>
          <w:sz w:val="24"/>
        </w:rPr>
        <w:t xml:space="preserve"> </w:t>
      </w:r>
      <w:r>
        <w:rPr>
          <w:sz w:val="24"/>
        </w:rPr>
        <w:t>школьном</w:t>
      </w:r>
      <w:r>
        <w:rPr>
          <w:spacing w:val="-5"/>
          <w:sz w:val="24"/>
        </w:rPr>
        <w:t xml:space="preserve"> </w:t>
      </w:r>
      <w:r>
        <w:rPr>
          <w:sz w:val="24"/>
        </w:rPr>
        <w:t>методическом</w:t>
      </w:r>
      <w:r>
        <w:rPr>
          <w:spacing w:val="-4"/>
          <w:sz w:val="24"/>
        </w:rPr>
        <w:t xml:space="preserve"> </w:t>
      </w:r>
      <w:r>
        <w:rPr>
          <w:sz w:val="24"/>
        </w:rPr>
        <w:t>объединении.</w:t>
      </w:r>
    </w:p>
    <w:p w:rsidR="00445874" w:rsidRDefault="00182F3C">
      <w:pPr>
        <w:pStyle w:val="a9"/>
        <w:numPr>
          <w:ilvl w:val="0"/>
          <w:numId w:val="19"/>
        </w:numPr>
        <w:tabs>
          <w:tab w:val="left" w:pos="2409"/>
          <w:tab w:val="left" w:pos="2410"/>
        </w:tabs>
        <w:ind w:left="2410"/>
        <w:jc w:val="left"/>
        <w:rPr>
          <w:sz w:val="24"/>
        </w:rPr>
      </w:pPr>
      <w:r>
        <w:rPr>
          <w:sz w:val="24"/>
        </w:rPr>
        <w:t>Положение</w:t>
      </w:r>
      <w:r>
        <w:rPr>
          <w:spacing w:val="-5"/>
          <w:sz w:val="24"/>
        </w:rPr>
        <w:t xml:space="preserve"> </w:t>
      </w:r>
      <w:r>
        <w:rPr>
          <w:sz w:val="24"/>
        </w:rPr>
        <w:t>о</w:t>
      </w:r>
      <w:r>
        <w:rPr>
          <w:spacing w:val="-3"/>
          <w:sz w:val="24"/>
        </w:rPr>
        <w:t xml:space="preserve"> </w:t>
      </w:r>
      <w:r>
        <w:rPr>
          <w:sz w:val="24"/>
        </w:rPr>
        <w:t>внутришкольном</w:t>
      </w:r>
      <w:r>
        <w:rPr>
          <w:spacing w:val="-4"/>
          <w:sz w:val="24"/>
        </w:rPr>
        <w:t xml:space="preserve"> </w:t>
      </w:r>
      <w:r>
        <w:rPr>
          <w:sz w:val="24"/>
        </w:rPr>
        <w:t>контроле.</w:t>
      </w:r>
    </w:p>
    <w:p w:rsidR="00445874" w:rsidRDefault="00182F3C">
      <w:pPr>
        <w:pStyle w:val="a9"/>
        <w:numPr>
          <w:ilvl w:val="0"/>
          <w:numId w:val="19"/>
        </w:numPr>
        <w:tabs>
          <w:tab w:val="left" w:pos="2409"/>
          <w:tab w:val="left" w:pos="2410"/>
          <w:tab w:val="left" w:pos="3829"/>
          <w:tab w:val="left" w:pos="4201"/>
          <w:tab w:val="left" w:pos="5443"/>
          <w:tab w:val="left" w:pos="5946"/>
          <w:tab w:val="left" w:pos="7860"/>
          <w:tab w:val="left" w:pos="8819"/>
          <w:tab w:val="left" w:pos="9738"/>
        </w:tabs>
        <w:ind w:right="588" w:firstLine="0"/>
        <w:jc w:val="left"/>
        <w:rPr>
          <w:sz w:val="24"/>
        </w:rPr>
      </w:pPr>
      <w:r>
        <w:rPr>
          <w:sz w:val="24"/>
        </w:rPr>
        <w:t>Положение</w:t>
      </w:r>
      <w:r>
        <w:rPr>
          <w:sz w:val="24"/>
        </w:rPr>
        <w:tab/>
        <w:t>о</w:t>
      </w:r>
      <w:r>
        <w:rPr>
          <w:sz w:val="24"/>
        </w:rPr>
        <w:tab/>
        <w:t>комиссии</w:t>
      </w:r>
      <w:r>
        <w:rPr>
          <w:sz w:val="24"/>
        </w:rPr>
        <w:tab/>
        <w:t>по</w:t>
      </w:r>
      <w:r>
        <w:rPr>
          <w:sz w:val="24"/>
        </w:rPr>
        <w:tab/>
        <w:t>урегулировании</w:t>
      </w:r>
      <w:r>
        <w:rPr>
          <w:sz w:val="24"/>
        </w:rPr>
        <w:tab/>
        <w:t>споров</w:t>
      </w:r>
      <w:r>
        <w:rPr>
          <w:sz w:val="24"/>
        </w:rPr>
        <w:tab/>
        <w:t>между</w:t>
      </w:r>
      <w:r>
        <w:rPr>
          <w:sz w:val="24"/>
        </w:rPr>
        <w:tab/>
      </w:r>
      <w:r>
        <w:rPr>
          <w:spacing w:val="-1"/>
          <w:sz w:val="24"/>
        </w:rPr>
        <w:t>участниками</w:t>
      </w:r>
      <w:r>
        <w:rPr>
          <w:spacing w:val="-57"/>
          <w:sz w:val="24"/>
        </w:rPr>
        <w:t xml:space="preserve"> </w:t>
      </w:r>
      <w:r>
        <w:rPr>
          <w:sz w:val="24"/>
        </w:rPr>
        <w:t>образовательных отношений.</w:t>
      </w:r>
    </w:p>
    <w:p w:rsidR="00445874" w:rsidRDefault="00182F3C">
      <w:pPr>
        <w:pStyle w:val="a9"/>
        <w:numPr>
          <w:ilvl w:val="0"/>
          <w:numId w:val="19"/>
        </w:numPr>
        <w:tabs>
          <w:tab w:val="left" w:pos="2409"/>
          <w:tab w:val="left" w:pos="2410"/>
          <w:tab w:val="left" w:pos="3860"/>
          <w:tab w:val="left" w:pos="4263"/>
          <w:tab w:val="left" w:pos="5259"/>
          <w:tab w:val="left" w:pos="7016"/>
          <w:tab w:val="left" w:pos="8901"/>
          <w:tab w:val="left" w:pos="9314"/>
        </w:tabs>
        <w:ind w:right="592" w:firstLine="0"/>
        <w:jc w:val="left"/>
        <w:rPr>
          <w:sz w:val="24"/>
        </w:rPr>
      </w:pPr>
      <w:r>
        <w:rPr>
          <w:sz w:val="24"/>
        </w:rPr>
        <w:lastRenderedPageBreak/>
        <w:t>Положение</w:t>
      </w:r>
      <w:r>
        <w:rPr>
          <w:sz w:val="24"/>
        </w:rPr>
        <w:tab/>
        <w:t>о</w:t>
      </w:r>
      <w:r>
        <w:rPr>
          <w:sz w:val="24"/>
        </w:rPr>
        <w:tab/>
        <w:t>Совете</w:t>
      </w:r>
      <w:r>
        <w:rPr>
          <w:sz w:val="24"/>
        </w:rPr>
        <w:tab/>
        <w:t>профилактики</w:t>
      </w:r>
      <w:r>
        <w:rPr>
          <w:sz w:val="24"/>
        </w:rPr>
        <w:tab/>
        <w:t>безнадзорности</w:t>
      </w:r>
      <w:r>
        <w:rPr>
          <w:sz w:val="24"/>
        </w:rPr>
        <w:tab/>
        <w:t>и</w:t>
      </w:r>
      <w:r>
        <w:rPr>
          <w:sz w:val="24"/>
        </w:rPr>
        <w:tab/>
      </w:r>
      <w:r>
        <w:rPr>
          <w:spacing w:val="-1"/>
          <w:sz w:val="24"/>
        </w:rPr>
        <w:t>правонарушений</w:t>
      </w:r>
      <w:r>
        <w:rPr>
          <w:spacing w:val="-57"/>
          <w:sz w:val="24"/>
        </w:rPr>
        <w:t xml:space="preserve"> </w:t>
      </w:r>
      <w:r>
        <w:rPr>
          <w:sz w:val="24"/>
        </w:rPr>
        <w:t>несовершеннолетних</w:t>
      </w:r>
    </w:p>
    <w:p w:rsidR="00445874" w:rsidRDefault="00182F3C">
      <w:pPr>
        <w:pStyle w:val="a5"/>
        <w:ind w:left="1762" w:firstLine="0"/>
        <w:jc w:val="left"/>
      </w:pPr>
      <w:r>
        <w:t>Положение</w:t>
      </w:r>
      <w:r>
        <w:rPr>
          <w:spacing w:val="-7"/>
        </w:rPr>
        <w:t xml:space="preserve"> </w:t>
      </w:r>
      <w:r>
        <w:t>об</w:t>
      </w:r>
      <w:r>
        <w:rPr>
          <w:spacing w:val="-5"/>
        </w:rPr>
        <w:t xml:space="preserve"> </w:t>
      </w:r>
      <w:r>
        <w:t>использовании</w:t>
      </w:r>
      <w:r>
        <w:rPr>
          <w:spacing w:val="-5"/>
        </w:rPr>
        <w:t xml:space="preserve"> </w:t>
      </w:r>
      <w:r>
        <w:t>государственных</w:t>
      </w:r>
      <w:r>
        <w:rPr>
          <w:spacing w:val="-4"/>
        </w:rPr>
        <w:t xml:space="preserve"> </w:t>
      </w:r>
      <w:r>
        <w:t>символов</w:t>
      </w:r>
    </w:p>
    <w:p w:rsidR="00445874" w:rsidRDefault="00182F3C">
      <w:pPr>
        <w:pStyle w:val="a9"/>
        <w:numPr>
          <w:ilvl w:val="0"/>
          <w:numId w:val="19"/>
        </w:numPr>
        <w:tabs>
          <w:tab w:val="left" w:pos="2409"/>
          <w:tab w:val="left" w:pos="2410"/>
        </w:tabs>
        <w:ind w:left="2410"/>
        <w:jc w:val="left"/>
        <w:rPr>
          <w:sz w:val="24"/>
        </w:rPr>
      </w:pPr>
      <w:r>
        <w:rPr>
          <w:sz w:val="24"/>
        </w:rPr>
        <w:t>Положение</w:t>
      </w:r>
      <w:r>
        <w:rPr>
          <w:spacing w:val="-5"/>
          <w:sz w:val="24"/>
        </w:rPr>
        <w:t xml:space="preserve"> </w:t>
      </w:r>
      <w:r>
        <w:rPr>
          <w:sz w:val="24"/>
        </w:rPr>
        <w:t>об</w:t>
      </w:r>
      <w:r>
        <w:rPr>
          <w:spacing w:val="-4"/>
          <w:sz w:val="24"/>
        </w:rPr>
        <w:t xml:space="preserve"> </w:t>
      </w:r>
      <w:r>
        <w:rPr>
          <w:sz w:val="24"/>
        </w:rPr>
        <w:t>Управляющем</w:t>
      </w:r>
      <w:r>
        <w:rPr>
          <w:spacing w:val="-6"/>
          <w:sz w:val="24"/>
        </w:rPr>
        <w:t xml:space="preserve"> </w:t>
      </w:r>
      <w:r>
        <w:rPr>
          <w:sz w:val="24"/>
        </w:rPr>
        <w:t>совете.</w:t>
      </w:r>
    </w:p>
    <w:p w:rsidR="00445874" w:rsidRDefault="00182F3C">
      <w:pPr>
        <w:pStyle w:val="a5"/>
        <w:ind w:firstLine="0"/>
        <w:jc w:val="left"/>
      </w:pPr>
      <w:r>
        <w:t>Положение</w:t>
      </w:r>
      <w:r>
        <w:rPr>
          <w:spacing w:val="-4"/>
        </w:rPr>
        <w:t xml:space="preserve"> </w:t>
      </w:r>
      <w:r>
        <w:t>о</w:t>
      </w:r>
      <w:r>
        <w:rPr>
          <w:spacing w:val="-3"/>
        </w:rPr>
        <w:t xml:space="preserve"> </w:t>
      </w:r>
      <w:r>
        <w:t>мерах</w:t>
      </w:r>
      <w:r>
        <w:rPr>
          <w:spacing w:val="-2"/>
        </w:rPr>
        <w:t xml:space="preserve"> </w:t>
      </w:r>
      <w:r>
        <w:t>социальной</w:t>
      </w:r>
      <w:r>
        <w:rPr>
          <w:spacing w:val="-3"/>
        </w:rPr>
        <w:t xml:space="preserve"> </w:t>
      </w:r>
      <w:r>
        <w:t>поддержки</w:t>
      </w:r>
      <w:r>
        <w:rPr>
          <w:spacing w:val="-3"/>
        </w:rPr>
        <w:t xml:space="preserve"> </w:t>
      </w:r>
      <w:r>
        <w:t>обучающихся</w:t>
      </w:r>
    </w:p>
    <w:p w:rsidR="00445874" w:rsidRDefault="00182F3C">
      <w:pPr>
        <w:pStyle w:val="a9"/>
        <w:numPr>
          <w:ilvl w:val="0"/>
          <w:numId w:val="19"/>
        </w:numPr>
        <w:tabs>
          <w:tab w:val="left" w:pos="2409"/>
          <w:tab w:val="left" w:pos="2410"/>
        </w:tabs>
        <w:ind w:left="2410"/>
        <w:jc w:val="left"/>
        <w:rPr>
          <w:sz w:val="24"/>
        </w:rPr>
      </w:pPr>
      <w:r>
        <w:rPr>
          <w:sz w:val="24"/>
        </w:rPr>
        <w:t>Положение</w:t>
      </w:r>
      <w:r>
        <w:rPr>
          <w:spacing w:val="-4"/>
          <w:sz w:val="24"/>
        </w:rPr>
        <w:t xml:space="preserve"> </w:t>
      </w:r>
      <w:r>
        <w:rPr>
          <w:sz w:val="24"/>
        </w:rPr>
        <w:t>о</w:t>
      </w:r>
      <w:r>
        <w:rPr>
          <w:spacing w:val="-3"/>
          <w:sz w:val="24"/>
        </w:rPr>
        <w:t xml:space="preserve"> </w:t>
      </w:r>
      <w:r>
        <w:rPr>
          <w:sz w:val="24"/>
        </w:rPr>
        <w:t>школьной</w:t>
      </w:r>
      <w:r>
        <w:rPr>
          <w:spacing w:val="-5"/>
          <w:sz w:val="24"/>
        </w:rPr>
        <w:t xml:space="preserve"> </w:t>
      </w:r>
      <w:r>
        <w:rPr>
          <w:sz w:val="24"/>
        </w:rPr>
        <w:t>форме.</w:t>
      </w:r>
    </w:p>
    <w:p w:rsidR="00445874" w:rsidRDefault="00182F3C">
      <w:pPr>
        <w:pStyle w:val="a9"/>
        <w:numPr>
          <w:ilvl w:val="0"/>
          <w:numId w:val="19"/>
        </w:numPr>
        <w:tabs>
          <w:tab w:val="left" w:pos="2409"/>
          <w:tab w:val="left" w:pos="2410"/>
        </w:tabs>
        <w:ind w:left="2410"/>
        <w:jc w:val="left"/>
        <w:rPr>
          <w:sz w:val="24"/>
        </w:rPr>
      </w:pPr>
      <w:r>
        <w:rPr>
          <w:sz w:val="24"/>
        </w:rPr>
        <w:t>Положение</w:t>
      </w:r>
      <w:r>
        <w:rPr>
          <w:spacing w:val="-6"/>
          <w:sz w:val="24"/>
        </w:rPr>
        <w:t xml:space="preserve"> </w:t>
      </w:r>
      <w:r>
        <w:rPr>
          <w:sz w:val="24"/>
        </w:rPr>
        <w:t>о</w:t>
      </w:r>
      <w:r>
        <w:rPr>
          <w:spacing w:val="-4"/>
          <w:sz w:val="24"/>
        </w:rPr>
        <w:t xml:space="preserve"> </w:t>
      </w:r>
      <w:r>
        <w:rPr>
          <w:sz w:val="24"/>
        </w:rPr>
        <w:t>социально-психологической</w:t>
      </w:r>
      <w:r>
        <w:rPr>
          <w:spacing w:val="-4"/>
          <w:sz w:val="24"/>
        </w:rPr>
        <w:t xml:space="preserve"> </w:t>
      </w:r>
      <w:r>
        <w:rPr>
          <w:sz w:val="24"/>
        </w:rPr>
        <w:t>службе.</w:t>
      </w:r>
    </w:p>
    <w:p w:rsidR="00445874" w:rsidRDefault="00182F3C">
      <w:pPr>
        <w:pStyle w:val="a9"/>
        <w:numPr>
          <w:ilvl w:val="0"/>
          <w:numId w:val="19"/>
        </w:numPr>
        <w:tabs>
          <w:tab w:val="left" w:pos="2409"/>
          <w:tab w:val="left" w:pos="2410"/>
        </w:tabs>
        <w:ind w:right="5125" w:firstLine="0"/>
        <w:jc w:val="left"/>
        <w:rPr>
          <w:sz w:val="24"/>
        </w:rPr>
      </w:pPr>
      <w:r>
        <w:rPr>
          <w:sz w:val="24"/>
        </w:rPr>
        <w:t>Положение о поощрениях и взысканиях</w:t>
      </w:r>
      <w:r>
        <w:rPr>
          <w:spacing w:val="-57"/>
          <w:sz w:val="24"/>
        </w:rPr>
        <w:t xml:space="preserve"> </w:t>
      </w:r>
      <w:r>
        <w:rPr>
          <w:sz w:val="24"/>
        </w:rPr>
        <w:t>Положение</w:t>
      </w:r>
      <w:r>
        <w:rPr>
          <w:spacing w:val="-3"/>
          <w:sz w:val="24"/>
        </w:rPr>
        <w:t xml:space="preserve"> </w:t>
      </w:r>
      <w:r>
        <w:rPr>
          <w:sz w:val="24"/>
        </w:rPr>
        <w:t>о</w:t>
      </w:r>
      <w:r>
        <w:rPr>
          <w:spacing w:val="-1"/>
          <w:sz w:val="24"/>
        </w:rPr>
        <w:t xml:space="preserve"> </w:t>
      </w:r>
      <w:r>
        <w:rPr>
          <w:sz w:val="24"/>
        </w:rPr>
        <w:t>школьной</w:t>
      </w:r>
      <w:r>
        <w:rPr>
          <w:spacing w:val="-3"/>
          <w:sz w:val="24"/>
        </w:rPr>
        <w:t xml:space="preserve"> </w:t>
      </w:r>
      <w:r>
        <w:rPr>
          <w:sz w:val="24"/>
        </w:rPr>
        <w:t>службе</w:t>
      </w:r>
      <w:r>
        <w:rPr>
          <w:spacing w:val="-2"/>
          <w:sz w:val="24"/>
        </w:rPr>
        <w:t xml:space="preserve"> </w:t>
      </w:r>
      <w:r>
        <w:rPr>
          <w:sz w:val="24"/>
        </w:rPr>
        <w:t>медиации</w:t>
      </w:r>
    </w:p>
    <w:p w:rsidR="00445874" w:rsidRDefault="00182F3C">
      <w:pPr>
        <w:pStyle w:val="a9"/>
        <w:numPr>
          <w:ilvl w:val="0"/>
          <w:numId w:val="19"/>
        </w:numPr>
        <w:tabs>
          <w:tab w:val="left" w:pos="2409"/>
          <w:tab w:val="left" w:pos="2410"/>
        </w:tabs>
        <w:ind w:right="593" w:firstLine="0"/>
        <w:jc w:val="left"/>
        <w:rPr>
          <w:sz w:val="24"/>
        </w:rPr>
      </w:pPr>
      <w:r>
        <w:rPr>
          <w:sz w:val="24"/>
        </w:rPr>
        <w:t>Положение</w:t>
      </w:r>
      <w:r>
        <w:rPr>
          <w:spacing w:val="1"/>
          <w:sz w:val="24"/>
        </w:rPr>
        <w:t xml:space="preserve"> </w:t>
      </w:r>
      <w:r>
        <w:rPr>
          <w:sz w:val="24"/>
        </w:rPr>
        <w:t>о</w:t>
      </w:r>
      <w:r>
        <w:rPr>
          <w:spacing w:val="1"/>
          <w:sz w:val="24"/>
        </w:rPr>
        <w:t xml:space="preserve"> </w:t>
      </w:r>
      <w:r>
        <w:rPr>
          <w:sz w:val="24"/>
        </w:rPr>
        <w:t>защите</w:t>
      </w:r>
      <w:r>
        <w:rPr>
          <w:spacing w:val="1"/>
          <w:sz w:val="24"/>
        </w:rPr>
        <w:t xml:space="preserve"> </w:t>
      </w:r>
      <w:r>
        <w:rPr>
          <w:sz w:val="24"/>
        </w:rPr>
        <w:t>обучающихся</w:t>
      </w:r>
      <w:r>
        <w:rPr>
          <w:spacing w:val="1"/>
          <w:sz w:val="24"/>
        </w:rPr>
        <w:t xml:space="preserve"> </w:t>
      </w:r>
      <w:r>
        <w:rPr>
          <w:sz w:val="24"/>
        </w:rPr>
        <w:t>от</w:t>
      </w:r>
      <w:r>
        <w:rPr>
          <w:spacing w:val="1"/>
          <w:sz w:val="24"/>
        </w:rPr>
        <w:t xml:space="preserve"> </w:t>
      </w:r>
      <w:r>
        <w:rPr>
          <w:sz w:val="24"/>
        </w:rPr>
        <w:t>информации,</w:t>
      </w:r>
      <w:r>
        <w:rPr>
          <w:spacing w:val="1"/>
          <w:sz w:val="24"/>
        </w:rPr>
        <w:t xml:space="preserve"> </w:t>
      </w:r>
      <w:r>
        <w:rPr>
          <w:sz w:val="24"/>
        </w:rPr>
        <w:t>причиняющей</w:t>
      </w:r>
      <w:r>
        <w:rPr>
          <w:spacing w:val="1"/>
          <w:sz w:val="24"/>
        </w:rPr>
        <w:t xml:space="preserve"> </w:t>
      </w:r>
      <w:r>
        <w:rPr>
          <w:sz w:val="24"/>
        </w:rPr>
        <w:t>вред</w:t>
      </w:r>
      <w:r>
        <w:rPr>
          <w:spacing w:val="1"/>
          <w:sz w:val="24"/>
        </w:rPr>
        <w:t xml:space="preserve"> </w:t>
      </w:r>
      <w:r>
        <w:rPr>
          <w:sz w:val="24"/>
        </w:rPr>
        <w:t>их</w:t>
      </w:r>
      <w:r>
        <w:rPr>
          <w:spacing w:val="-57"/>
          <w:sz w:val="24"/>
        </w:rPr>
        <w:t xml:space="preserve"> </w:t>
      </w:r>
      <w:r>
        <w:rPr>
          <w:sz w:val="24"/>
        </w:rPr>
        <w:t>здоровью</w:t>
      </w:r>
      <w:r>
        <w:rPr>
          <w:spacing w:val="-3"/>
          <w:sz w:val="24"/>
        </w:rPr>
        <w:t xml:space="preserve"> </w:t>
      </w:r>
      <w:r>
        <w:rPr>
          <w:sz w:val="24"/>
        </w:rPr>
        <w:t>и</w:t>
      </w:r>
      <w:r>
        <w:rPr>
          <w:spacing w:val="1"/>
          <w:sz w:val="24"/>
        </w:rPr>
        <w:t xml:space="preserve"> </w:t>
      </w:r>
      <w:r>
        <w:rPr>
          <w:sz w:val="24"/>
        </w:rPr>
        <w:t>развитию.</w:t>
      </w:r>
    </w:p>
    <w:p w:rsidR="00445874" w:rsidRDefault="00182F3C">
      <w:pPr>
        <w:pStyle w:val="a9"/>
        <w:numPr>
          <w:ilvl w:val="0"/>
          <w:numId w:val="19"/>
        </w:numPr>
        <w:tabs>
          <w:tab w:val="left" w:pos="2409"/>
          <w:tab w:val="left" w:pos="2410"/>
        </w:tabs>
        <w:ind w:left="2410"/>
        <w:jc w:val="left"/>
        <w:rPr>
          <w:sz w:val="24"/>
        </w:rPr>
      </w:pPr>
      <w:r>
        <w:rPr>
          <w:sz w:val="24"/>
        </w:rPr>
        <w:t>Положение</w:t>
      </w:r>
      <w:r>
        <w:rPr>
          <w:spacing w:val="-6"/>
          <w:sz w:val="24"/>
        </w:rPr>
        <w:t xml:space="preserve"> </w:t>
      </w:r>
      <w:r>
        <w:rPr>
          <w:sz w:val="24"/>
        </w:rPr>
        <w:t>об</w:t>
      </w:r>
      <w:r>
        <w:rPr>
          <w:spacing w:val="-4"/>
          <w:sz w:val="24"/>
        </w:rPr>
        <w:t xml:space="preserve"> </w:t>
      </w:r>
      <w:r>
        <w:rPr>
          <w:sz w:val="24"/>
        </w:rPr>
        <w:t>организации</w:t>
      </w:r>
      <w:r>
        <w:rPr>
          <w:spacing w:val="-6"/>
          <w:sz w:val="24"/>
        </w:rPr>
        <w:t xml:space="preserve"> </w:t>
      </w:r>
      <w:r>
        <w:rPr>
          <w:sz w:val="24"/>
        </w:rPr>
        <w:t>дополнительного</w:t>
      </w:r>
      <w:r>
        <w:rPr>
          <w:spacing w:val="-4"/>
          <w:sz w:val="24"/>
        </w:rPr>
        <w:t xml:space="preserve"> </w:t>
      </w:r>
      <w:r>
        <w:rPr>
          <w:sz w:val="24"/>
        </w:rPr>
        <w:t>образования.</w:t>
      </w:r>
    </w:p>
    <w:p w:rsidR="00445874" w:rsidRDefault="00182F3C">
      <w:pPr>
        <w:pStyle w:val="a9"/>
        <w:numPr>
          <w:ilvl w:val="0"/>
          <w:numId w:val="19"/>
        </w:numPr>
        <w:tabs>
          <w:tab w:val="left" w:pos="2409"/>
          <w:tab w:val="left" w:pos="2410"/>
        </w:tabs>
        <w:ind w:left="2410"/>
        <w:jc w:val="left"/>
        <w:rPr>
          <w:sz w:val="24"/>
        </w:rPr>
      </w:pPr>
      <w:r>
        <w:rPr>
          <w:sz w:val="24"/>
        </w:rPr>
        <w:t>Положение</w:t>
      </w:r>
      <w:r>
        <w:rPr>
          <w:spacing w:val="-6"/>
          <w:sz w:val="24"/>
        </w:rPr>
        <w:t xml:space="preserve"> </w:t>
      </w:r>
      <w:r>
        <w:rPr>
          <w:sz w:val="24"/>
        </w:rPr>
        <w:t>об</w:t>
      </w:r>
      <w:r>
        <w:rPr>
          <w:spacing w:val="-5"/>
          <w:sz w:val="24"/>
        </w:rPr>
        <w:t xml:space="preserve"> </w:t>
      </w:r>
      <w:r>
        <w:rPr>
          <w:sz w:val="24"/>
        </w:rPr>
        <w:t>организации</w:t>
      </w:r>
      <w:r>
        <w:rPr>
          <w:spacing w:val="-4"/>
          <w:sz w:val="24"/>
        </w:rPr>
        <w:t xml:space="preserve"> </w:t>
      </w:r>
      <w:r>
        <w:rPr>
          <w:sz w:val="24"/>
        </w:rPr>
        <w:t>внеурочной</w:t>
      </w:r>
      <w:r>
        <w:rPr>
          <w:spacing w:val="-5"/>
          <w:sz w:val="24"/>
        </w:rPr>
        <w:t xml:space="preserve"> </w:t>
      </w:r>
      <w:r>
        <w:rPr>
          <w:sz w:val="24"/>
        </w:rPr>
        <w:t>деятельности</w:t>
      </w:r>
      <w:r>
        <w:rPr>
          <w:spacing w:val="-3"/>
          <w:sz w:val="24"/>
        </w:rPr>
        <w:t xml:space="preserve"> </w:t>
      </w:r>
      <w:r>
        <w:rPr>
          <w:sz w:val="24"/>
        </w:rPr>
        <w:t>обучающихся.</w:t>
      </w:r>
    </w:p>
    <w:p w:rsidR="00445874" w:rsidRDefault="00182F3C">
      <w:pPr>
        <w:pStyle w:val="a9"/>
        <w:numPr>
          <w:ilvl w:val="0"/>
          <w:numId w:val="19"/>
        </w:numPr>
        <w:tabs>
          <w:tab w:val="left" w:pos="2409"/>
          <w:tab w:val="left" w:pos="2410"/>
        </w:tabs>
        <w:ind w:left="2410"/>
        <w:jc w:val="left"/>
        <w:rPr>
          <w:sz w:val="24"/>
        </w:rPr>
      </w:pPr>
      <w:r>
        <w:rPr>
          <w:sz w:val="24"/>
        </w:rPr>
        <w:t>Положение</w:t>
      </w:r>
      <w:r>
        <w:rPr>
          <w:spacing w:val="-6"/>
          <w:sz w:val="24"/>
        </w:rPr>
        <w:t xml:space="preserve"> </w:t>
      </w:r>
      <w:r>
        <w:rPr>
          <w:sz w:val="24"/>
        </w:rPr>
        <w:t>об</w:t>
      </w:r>
      <w:r>
        <w:rPr>
          <w:spacing w:val="-3"/>
          <w:sz w:val="24"/>
        </w:rPr>
        <w:t xml:space="preserve"> </w:t>
      </w:r>
      <w:r>
        <w:rPr>
          <w:sz w:val="24"/>
        </w:rPr>
        <w:t>ученическом</w:t>
      </w:r>
      <w:r>
        <w:rPr>
          <w:spacing w:val="-6"/>
          <w:sz w:val="24"/>
        </w:rPr>
        <w:t xml:space="preserve"> </w:t>
      </w:r>
      <w:r>
        <w:rPr>
          <w:sz w:val="24"/>
        </w:rPr>
        <w:t>самоуправлении.</w:t>
      </w:r>
    </w:p>
    <w:p w:rsidR="00445874" w:rsidRDefault="00182F3C">
      <w:pPr>
        <w:pStyle w:val="a9"/>
        <w:numPr>
          <w:ilvl w:val="0"/>
          <w:numId w:val="19"/>
        </w:numPr>
        <w:tabs>
          <w:tab w:val="left" w:pos="2409"/>
          <w:tab w:val="left" w:pos="2410"/>
        </w:tabs>
        <w:ind w:right="3863" w:firstLine="0"/>
        <w:jc w:val="left"/>
        <w:rPr>
          <w:sz w:val="24"/>
        </w:rPr>
      </w:pPr>
      <w:r>
        <w:rPr>
          <w:sz w:val="24"/>
        </w:rPr>
        <w:t>Правила внутреннего распорядка для обучающихся.</w:t>
      </w:r>
      <w:r>
        <w:rPr>
          <w:spacing w:val="-57"/>
          <w:sz w:val="24"/>
        </w:rPr>
        <w:t xml:space="preserve"> </w:t>
      </w:r>
      <w:r>
        <w:rPr>
          <w:sz w:val="24"/>
        </w:rPr>
        <w:t>Порядок</w:t>
      </w:r>
      <w:r>
        <w:rPr>
          <w:spacing w:val="-1"/>
          <w:sz w:val="24"/>
        </w:rPr>
        <w:t xml:space="preserve"> </w:t>
      </w:r>
      <w:r>
        <w:rPr>
          <w:sz w:val="24"/>
        </w:rPr>
        <w:t>о средствах</w:t>
      </w:r>
      <w:r>
        <w:rPr>
          <w:spacing w:val="2"/>
          <w:sz w:val="24"/>
        </w:rPr>
        <w:t xml:space="preserve"> </w:t>
      </w:r>
      <w:r>
        <w:rPr>
          <w:sz w:val="24"/>
        </w:rPr>
        <w:t>мобильной</w:t>
      </w:r>
      <w:r>
        <w:rPr>
          <w:spacing w:val="-1"/>
          <w:sz w:val="24"/>
        </w:rPr>
        <w:t xml:space="preserve"> </w:t>
      </w:r>
      <w:r>
        <w:rPr>
          <w:sz w:val="24"/>
        </w:rPr>
        <w:t>связи</w:t>
      </w:r>
    </w:p>
    <w:p w:rsidR="00445874" w:rsidRDefault="00182F3C">
      <w:pPr>
        <w:pStyle w:val="a9"/>
        <w:numPr>
          <w:ilvl w:val="0"/>
          <w:numId w:val="19"/>
        </w:numPr>
        <w:tabs>
          <w:tab w:val="left" w:pos="2409"/>
          <w:tab w:val="left" w:pos="2410"/>
        </w:tabs>
        <w:ind w:left="2410"/>
        <w:jc w:val="left"/>
        <w:rPr>
          <w:sz w:val="24"/>
        </w:rPr>
      </w:pPr>
      <w:r>
        <w:rPr>
          <w:sz w:val="24"/>
        </w:rPr>
        <w:t>Положение</w:t>
      </w:r>
      <w:r>
        <w:rPr>
          <w:spacing w:val="-7"/>
          <w:sz w:val="24"/>
        </w:rPr>
        <w:t xml:space="preserve"> </w:t>
      </w:r>
      <w:r>
        <w:rPr>
          <w:sz w:val="24"/>
        </w:rPr>
        <w:t>о</w:t>
      </w:r>
      <w:r>
        <w:rPr>
          <w:spacing w:val="-5"/>
          <w:sz w:val="24"/>
        </w:rPr>
        <w:t xml:space="preserve"> </w:t>
      </w:r>
      <w:r>
        <w:rPr>
          <w:sz w:val="24"/>
        </w:rPr>
        <w:t>деятельности</w:t>
      </w:r>
      <w:r>
        <w:rPr>
          <w:spacing w:val="-4"/>
          <w:sz w:val="24"/>
        </w:rPr>
        <w:t xml:space="preserve"> </w:t>
      </w:r>
      <w:r>
        <w:rPr>
          <w:sz w:val="24"/>
        </w:rPr>
        <w:t>движения</w:t>
      </w:r>
      <w:r>
        <w:rPr>
          <w:spacing w:val="-4"/>
          <w:sz w:val="24"/>
        </w:rPr>
        <w:t xml:space="preserve"> </w:t>
      </w:r>
      <w:r>
        <w:rPr>
          <w:sz w:val="24"/>
        </w:rPr>
        <w:t>«Орлята</w:t>
      </w:r>
      <w:r>
        <w:rPr>
          <w:spacing w:val="-4"/>
          <w:sz w:val="24"/>
        </w:rPr>
        <w:t xml:space="preserve"> </w:t>
      </w:r>
      <w:r>
        <w:rPr>
          <w:sz w:val="24"/>
        </w:rPr>
        <w:t>России».</w:t>
      </w:r>
    </w:p>
    <w:p w:rsidR="00445874" w:rsidRDefault="00182F3C">
      <w:pPr>
        <w:pStyle w:val="a9"/>
        <w:numPr>
          <w:ilvl w:val="0"/>
          <w:numId w:val="19"/>
        </w:numPr>
        <w:tabs>
          <w:tab w:val="left" w:pos="2409"/>
          <w:tab w:val="left" w:pos="2410"/>
        </w:tabs>
        <w:ind w:left="2410"/>
        <w:jc w:val="left"/>
        <w:rPr>
          <w:sz w:val="24"/>
        </w:rPr>
      </w:pPr>
      <w:r>
        <w:rPr>
          <w:sz w:val="24"/>
        </w:rPr>
        <w:t>Положение</w:t>
      </w:r>
      <w:r>
        <w:rPr>
          <w:spacing w:val="-5"/>
          <w:sz w:val="24"/>
        </w:rPr>
        <w:t xml:space="preserve"> </w:t>
      </w:r>
      <w:r>
        <w:rPr>
          <w:sz w:val="24"/>
        </w:rPr>
        <w:t>о</w:t>
      </w:r>
      <w:r>
        <w:rPr>
          <w:spacing w:val="-3"/>
          <w:sz w:val="24"/>
        </w:rPr>
        <w:t xml:space="preserve"> </w:t>
      </w:r>
      <w:r>
        <w:rPr>
          <w:sz w:val="24"/>
        </w:rPr>
        <w:t>школьном</w:t>
      </w:r>
      <w:r>
        <w:rPr>
          <w:spacing w:val="-5"/>
          <w:sz w:val="24"/>
        </w:rPr>
        <w:t xml:space="preserve"> </w:t>
      </w:r>
      <w:r>
        <w:rPr>
          <w:sz w:val="24"/>
        </w:rPr>
        <w:t>спортивном</w:t>
      </w:r>
      <w:r>
        <w:rPr>
          <w:spacing w:val="-4"/>
          <w:sz w:val="24"/>
        </w:rPr>
        <w:t xml:space="preserve"> </w:t>
      </w:r>
      <w:r>
        <w:rPr>
          <w:sz w:val="24"/>
        </w:rPr>
        <w:t>клубе.</w:t>
      </w:r>
    </w:p>
    <w:p w:rsidR="00445874" w:rsidRDefault="00182F3C">
      <w:pPr>
        <w:pStyle w:val="a9"/>
        <w:numPr>
          <w:ilvl w:val="0"/>
          <w:numId w:val="19"/>
        </w:numPr>
        <w:tabs>
          <w:tab w:val="left" w:pos="2409"/>
          <w:tab w:val="left" w:pos="2410"/>
        </w:tabs>
        <w:ind w:left="2410"/>
        <w:jc w:val="left"/>
        <w:rPr>
          <w:sz w:val="24"/>
        </w:rPr>
      </w:pPr>
      <w:r>
        <w:rPr>
          <w:sz w:val="24"/>
        </w:rPr>
        <w:t>Положение</w:t>
      </w:r>
      <w:r>
        <w:rPr>
          <w:spacing w:val="-4"/>
          <w:sz w:val="24"/>
        </w:rPr>
        <w:t xml:space="preserve"> </w:t>
      </w:r>
      <w:r>
        <w:rPr>
          <w:sz w:val="24"/>
        </w:rPr>
        <w:t>о</w:t>
      </w:r>
      <w:r>
        <w:rPr>
          <w:spacing w:val="-3"/>
          <w:sz w:val="24"/>
        </w:rPr>
        <w:t xml:space="preserve"> </w:t>
      </w:r>
      <w:r>
        <w:rPr>
          <w:sz w:val="24"/>
        </w:rPr>
        <w:t>школьном</w:t>
      </w:r>
      <w:r>
        <w:rPr>
          <w:spacing w:val="-4"/>
          <w:sz w:val="24"/>
        </w:rPr>
        <w:t xml:space="preserve"> </w:t>
      </w:r>
      <w:r>
        <w:rPr>
          <w:sz w:val="24"/>
        </w:rPr>
        <w:t>театре.</w:t>
      </w:r>
    </w:p>
    <w:p w:rsidR="00445874" w:rsidRDefault="00182F3C">
      <w:pPr>
        <w:pStyle w:val="a5"/>
        <w:ind w:firstLine="0"/>
        <w:jc w:val="left"/>
      </w:pPr>
      <w:r>
        <w:t>Положение</w:t>
      </w:r>
      <w:r>
        <w:rPr>
          <w:spacing w:val="-5"/>
        </w:rPr>
        <w:t xml:space="preserve"> </w:t>
      </w:r>
      <w:r>
        <w:t>об</w:t>
      </w:r>
      <w:r>
        <w:rPr>
          <w:spacing w:val="-3"/>
        </w:rPr>
        <w:t xml:space="preserve"> </w:t>
      </w:r>
      <w:r>
        <w:t>организации</w:t>
      </w:r>
      <w:r>
        <w:rPr>
          <w:spacing w:val="-6"/>
        </w:rPr>
        <w:t xml:space="preserve"> </w:t>
      </w:r>
      <w:r>
        <w:t>питания</w:t>
      </w:r>
      <w:r>
        <w:rPr>
          <w:spacing w:val="-3"/>
        </w:rPr>
        <w:t xml:space="preserve"> </w:t>
      </w:r>
      <w:r>
        <w:t>обучающихся</w:t>
      </w:r>
    </w:p>
    <w:p w:rsidR="00445874" w:rsidRDefault="00182F3C">
      <w:pPr>
        <w:pStyle w:val="a5"/>
        <w:ind w:right="593" w:firstLine="0"/>
        <w:jc w:val="left"/>
      </w:pPr>
      <w:r>
        <w:t>Положение о родительском контроле организации качества питания обучающихся</w:t>
      </w:r>
      <w:r>
        <w:rPr>
          <w:spacing w:val="1"/>
        </w:rPr>
        <w:t xml:space="preserve"> </w:t>
      </w:r>
      <w:r>
        <w:t>Порядок</w:t>
      </w:r>
      <w:r>
        <w:rPr>
          <w:spacing w:val="45"/>
        </w:rPr>
        <w:t xml:space="preserve"> </w:t>
      </w:r>
      <w:r>
        <w:t>учёта</w:t>
      </w:r>
      <w:r>
        <w:rPr>
          <w:spacing w:val="42"/>
        </w:rPr>
        <w:t xml:space="preserve"> </w:t>
      </w:r>
      <w:r>
        <w:t>мнений</w:t>
      </w:r>
      <w:r>
        <w:rPr>
          <w:spacing w:val="43"/>
        </w:rPr>
        <w:t xml:space="preserve"> </w:t>
      </w:r>
      <w:r>
        <w:t>советов</w:t>
      </w:r>
      <w:r>
        <w:rPr>
          <w:spacing w:val="42"/>
        </w:rPr>
        <w:t xml:space="preserve"> </w:t>
      </w:r>
      <w:r>
        <w:t>обучающихся,</w:t>
      </w:r>
      <w:r>
        <w:rPr>
          <w:spacing w:val="42"/>
        </w:rPr>
        <w:t xml:space="preserve"> </w:t>
      </w:r>
      <w:r>
        <w:t>родителей</w:t>
      </w:r>
      <w:r>
        <w:rPr>
          <w:spacing w:val="43"/>
        </w:rPr>
        <w:t xml:space="preserve"> </w:t>
      </w:r>
      <w:r>
        <w:t>(законных</w:t>
      </w:r>
      <w:r>
        <w:rPr>
          <w:spacing w:val="44"/>
        </w:rPr>
        <w:t xml:space="preserve"> </w:t>
      </w:r>
      <w:r>
        <w:t>представителей</w:t>
      </w:r>
      <w:r>
        <w:rPr>
          <w:spacing w:val="-57"/>
        </w:rPr>
        <w:t xml:space="preserve"> </w:t>
      </w:r>
      <w:r>
        <w:t>несовершеннолетних)</w:t>
      </w:r>
    </w:p>
    <w:p w:rsidR="00445874" w:rsidRDefault="00182F3C">
      <w:pPr>
        <w:pStyle w:val="1"/>
        <w:jc w:val="left"/>
      </w:pPr>
      <w:r>
        <w:t>Требования</w:t>
      </w:r>
      <w:r>
        <w:rPr>
          <w:spacing w:val="1"/>
        </w:rPr>
        <w:t xml:space="preserve"> </w:t>
      </w:r>
      <w:r>
        <w:t>к</w:t>
      </w:r>
      <w:r>
        <w:rPr>
          <w:spacing w:val="1"/>
        </w:rPr>
        <w:t xml:space="preserve"> </w:t>
      </w:r>
      <w:r>
        <w:t>условиям</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особыми</w:t>
      </w:r>
      <w:r>
        <w:rPr>
          <w:spacing w:val="1"/>
        </w:rPr>
        <w:t xml:space="preserve"> </w:t>
      </w:r>
      <w:r>
        <w:t>образовательными</w:t>
      </w:r>
      <w:r>
        <w:rPr>
          <w:spacing w:val="-57"/>
        </w:rPr>
        <w:t xml:space="preserve"> </w:t>
      </w:r>
      <w:r>
        <w:t>потребностями.</w:t>
      </w:r>
    </w:p>
    <w:p w:rsidR="00445874" w:rsidRDefault="00182F3C">
      <w:pPr>
        <w:pStyle w:val="a5"/>
        <w:ind w:right="585" w:firstLine="0"/>
      </w:pPr>
      <w:r>
        <w:t>На</w:t>
      </w:r>
      <w:r>
        <w:rPr>
          <w:spacing w:val="1"/>
        </w:rPr>
        <w:t xml:space="preserve"> </w:t>
      </w:r>
      <w:r>
        <w:t>уровне</w:t>
      </w:r>
      <w:r>
        <w:rPr>
          <w:spacing w:val="1"/>
        </w:rPr>
        <w:t xml:space="preserve"> </w:t>
      </w:r>
      <w:r>
        <w:t>общностей:</w:t>
      </w:r>
      <w:r>
        <w:rPr>
          <w:spacing w:val="1"/>
        </w:rPr>
        <w:t xml:space="preserve"> </w:t>
      </w:r>
      <w:r>
        <w:t>формируются</w:t>
      </w:r>
      <w:r>
        <w:rPr>
          <w:spacing w:val="1"/>
        </w:rPr>
        <w:t xml:space="preserve"> </w:t>
      </w:r>
      <w:r>
        <w:t>условия</w:t>
      </w:r>
      <w:r>
        <w:rPr>
          <w:spacing w:val="1"/>
        </w:rPr>
        <w:t xml:space="preserve"> </w:t>
      </w:r>
      <w:r>
        <w:t>освоения</w:t>
      </w:r>
      <w:r>
        <w:rPr>
          <w:spacing w:val="1"/>
        </w:rPr>
        <w:t xml:space="preserve"> </w:t>
      </w:r>
      <w:r>
        <w:t>социальных</w:t>
      </w:r>
      <w:r>
        <w:rPr>
          <w:spacing w:val="61"/>
        </w:rPr>
        <w:t xml:space="preserve"> </w:t>
      </w:r>
      <w:r>
        <w:t>ролей,</w:t>
      </w:r>
      <w:r>
        <w:rPr>
          <w:spacing w:val="-57"/>
        </w:rPr>
        <w:t xml:space="preserve"> </w:t>
      </w:r>
      <w:r>
        <w:t>ответственности и самостоятельности, сопричастности к реализации целей и смыслов,</w:t>
      </w:r>
      <w:r>
        <w:rPr>
          <w:spacing w:val="1"/>
        </w:rPr>
        <w:t xml:space="preserve"> </w:t>
      </w:r>
      <w:r>
        <w:t>приобретается опыт развития отношений между обучающимися, родителями (законными</w:t>
      </w:r>
      <w:r>
        <w:rPr>
          <w:spacing w:val="1"/>
        </w:rPr>
        <w:t xml:space="preserve"> </w:t>
      </w:r>
      <w:r>
        <w:t>представителями),</w:t>
      </w:r>
      <w:r>
        <w:rPr>
          <w:spacing w:val="1"/>
        </w:rPr>
        <w:t xml:space="preserve"> </w:t>
      </w:r>
      <w:r>
        <w:t>педагогами.</w:t>
      </w:r>
      <w:r>
        <w:rPr>
          <w:spacing w:val="1"/>
        </w:rPr>
        <w:t xml:space="preserve"> </w:t>
      </w:r>
      <w:r>
        <w:t>Детская</w:t>
      </w:r>
      <w:r>
        <w:rPr>
          <w:spacing w:val="1"/>
        </w:rPr>
        <w:t xml:space="preserve"> </w:t>
      </w:r>
      <w:r>
        <w:t>и</w:t>
      </w:r>
      <w:r>
        <w:rPr>
          <w:spacing w:val="1"/>
        </w:rPr>
        <w:t xml:space="preserve"> </w:t>
      </w:r>
      <w:r>
        <w:t>детско-взрослая</w:t>
      </w:r>
      <w:r>
        <w:rPr>
          <w:spacing w:val="1"/>
        </w:rPr>
        <w:t xml:space="preserve"> </w:t>
      </w:r>
      <w:r>
        <w:t>общности</w:t>
      </w:r>
      <w:r>
        <w:rPr>
          <w:spacing w:val="1"/>
        </w:rPr>
        <w:t xml:space="preserve"> </w:t>
      </w:r>
      <w:r>
        <w:t>в</w:t>
      </w:r>
      <w:r>
        <w:rPr>
          <w:spacing w:val="1"/>
        </w:rPr>
        <w:t xml:space="preserve"> </w:t>
      </w:r>
      <w:r>
        <w:t>инклюзивном</w:t>
      </w:r>
      <w:r>
        <w:rPr>
          <w:spacing w:val="1"/>
        </w:rPr>
        <w:t xml:space="preserve"> </w:t>
      </w:r>
      <w:r>
        <w:t>образовании</w:t>
      </w:r>
      <w:r>
        <w:rPr>
          <w:spacing w:val="16"/>
        </w:rPr>
        <w:t xml:space="preserve"> </w:t>
      </w:r>
      <w:r>
        <w:t>развиваются</w:t>
      </w:r>
      <w:r>
        <w:rPr>
          <w:spacing w:val="15"/>
        </w:rPr>
        <w:t xml:space="preserve"> </w:t>
      </w:r>
      <w:r>
        <w:t>на</w:t>
      </w:r>
      <w:r>
        <w:rPr>
          <w:spacing w:val="17"/>
        </w:rPr>
        <w:t xml:space="preserve"> </w:t>
      </w:r>
      <w:r>
        <w:t>принципах</w:t>
      </w:r>
      <w:r>
        <w:rPr>
          <w:spacing w:val="17"/>
        </w:rPr>
        <w:t xml:space="preserve"> </w:t>
      </w:r>
      <w:r>
        <w:t>заботы,</w:t>
      </w:r>
      <w:r>
        <w:rPr>
          <w:spacing w:val="16"/>
        </w:rPr>
        <w:t xml:space="preserve"> </w:t>
      </w:r>
      <w:r>
        <w:t>взаимоуважения</w:t>
      </w:r>
      <w:r>
        <w:rPr>
          <w:spacing w:val="15"/>
        </w:rPr>
        <w:t xml:space="preserve"> </w:t>
      </w:r>
      <w:r>
        <w:t>и</w:t>
      </w:r>
      <w:r>
        <w:rPr>
          <w:spacing w:val="16"/>
        </w:rPr>
        <w:t xml:space="preserve"> </w:t>
      </w:r>
      <w:r>
        <w:t>сотрудничества</w:t>
      </w:r>
      <w:r>
        <w:rPr>
          <w:spacing w:val="15"/>
        </w:rPr>
        <w:t xml:space="preserve"> </w:t>
      </w:r>
      <w:r>
        <w:t>в</w:t>
      </w:r>
    </w:p>
    <w:p w:rsidR="00445874" w:rsidRDefault="00182F3C">
      <w:pPr>
        <w:pStyle w:val="a5"/>
        <w:spacing w:before="90"/>
        <w:ind w:firstLine="0"/>
      </w:pPr>
      <w:r>
        <w:t>совместной</w:t>
      </w:r>
      <w:r>
        <w:rPr>
          <w:spacing w:val="-3"/>
        </w:rPr>
        <w:t xml:space="preserve"> </w:t>
      </w:r>
      <w:r>
        <w:t>деятельности.</w:t>
      </w:r>
    </w:p>
    <w:p w:rsidR="00445874" w:rsidRDefault="00182F3C">
      <w:pPr>
        <w:pStyle w:val="a5"/>
        <w:ind w:right="586" w:firstLine="0"/>
      </w:pPr>
      <w:r>
        <w:t>На</w:t>
      </w:r>
      <w:r>
        <w:rPr>
          <w:spacing w:val="1"/>
        </w:rPr>
        <w:t xml:space="preserve"> </w:t>
      </w:r>
      <w:r>
        <w:t>уровне</w:t>
      </w:r>
      <w:r>
        <w:rPr>
          <w:spacing w:val="1"/>
        </w:rPr>
        <w:t xml:space="preserve"> </w:t>
      </w:r>
      <w:r>
        <w:t>деятельностей:</w:t>
      </w:r>
      <w:r>
        <w:rPr>
          <w:spacing w:val="1"/>
        </w:rPr>
        <w:t xml:space="preserve"> </w:t>
      </w:r>
      <w:r>
        <w:t>педагогическое</w:t>
      </w:r>
      <w:r>
        <w:rPr>
          <w:spacing w:val="1"/>
        </w:rPr>
        <w:t xml:space="preserve"> </w:t>
      </w:r>
      <w:r>
        <w:t>проектирование</w:t>
      </w:r>
      <w:r>
        <w:rPr>
          <w:spacing w:val="1"/>
        </w:rPr>
        <w:t xml:space="preserve"> </w:t>
      </w:r>
      <w:r>
        <w:t>совместной</w:t>
      </w:r>
      <w:r>
        <w:rPr>
          <w:spacing w:val="1"/>
        </w:rPr>
        <w:t xml:space="preserve"> </w:t>
      </w:r>
      <w:r>
        <w:t>деятельности</w:t>
      </w:r>
      <w:r>
        <w:rPr>
          <w:spacing w:val="1"/>
        </w:rPr>
        <w:t xml:space="preserve"> </w:t>
      </w:r>
      <w:r>
        <w:t>в</w:t>
      </w:r>
      <w:r>
        <w:rPr>
          <w:spacing w:val="1"/>
        </w:rPr>
        <w:t xml:space="preserve"> </w:t>
      </w:r>
      <w:r>
        <w:t>классе,</w:t>
      </w:r>
      <w:r>
        <w:rPr>
          <w:spacing w:val="1"/>
        </w:rPr>
        <w:t xml:space="preserve"> </w:t>
      </w:r>
      <w:r>
        <w:t>в</w:t>
      </w:r>
      <w:r>
        <w:rPr>
          <w:spacing w:val="1"/>
        </w:rPr>
        <w:t xml:space="preserve"> </w:t>
      </w:r>
      <w:r>
        <w:t>разновозрастных</w:t>
      </w:r>
      <w:r>
        <w:rPr>
          <w:spacing w:val="1"/>
        </w:rPr>
        <w:t xml:space="preserve"> </w:t>
      </w:r>
      <w:r>
        <w:t>группах,</w:t>
      </w:r>
      <w:r>
        <w:rPr>
          <w:spacing w:val="1"/>
        </w:rPr>
        <w:t xml:space="preserve"> </w:t>
      </w:r>
      <w:r>
        <w:t>в</w:t>
      </w:r>
      <w:r>
        <w:rPr>
          <w:spacing w:val="1"/>
        </w:rPr>
        <w:t xml:space="preserve"> </w:t>
      </w:r>
      <w:r>
        <w:t>малых</w:t>
      </w:r>
      <w:r>
        <w:rPr>
          <w:spacing w:val="1"/>
        </w:rPr>
        <w:t xml:space="preserve"> </w:t>
      </w:r>
      <w:r>
        <w:t>группах</w:t>
      </w:r>
      <w:r>
        <w:rPr>
          <w:spacing w:val="1"/>
        </w:rPr>
        <w:t xml:space="preserve"> </w:t>
      </w:r>
      <w:r>
        <w:t>детей,</w:t>
      </w:r>
      <w:r>
        <w:rPr>
          <w:spacing w:val="1"/>
        </w:rPr>
        <w:t xml:space="preserve"> </w:t>
      </w:r>
      <w:r>
        <w:t>в</w:t>
      </w:r>
      <w:r>
        <w:rPr>
          <w:spacing w:val="60"/>
        </w:rPr>
        <w:t xml:space="preserve"> </w:t>
      </w:r>
      <w:r>
        <w:t>детско-родительских</w:t>
      </w:r>
      <w:r>
        <w:rPr>
          <w:spacing w:val="1"/>
        </w:rPr>
        <w:t xml:space="preserve"> </w:t>
      </w:r>
      <w:r>
        <w:t>группах обеспечивает условия освоения доступных навыков, формирует опыт работы в</w:t>
      </w:r>
      <w:r>
        <w:rPr>
          <w:spacing w:val="1"/>
        </w:rPr>
        <w:t xml:space="preserve"> </w:t>
      </w:r>
      <w:r>
        <w:t>команде, развивает активность и ответственность каждого обучающегося в социальной</w:t>
      </w:r>
      <w:r>
        <w:rPr>
          <w:spacing w:val="1"/>
        </w:rPr>
        <w:t xml:space="preserve"> </w:t>
      </w:r>
      <w:r>
        <w:t>ситуации</w:t>
      </w:r>
      <w:r>
        <w:rPr>
          <w:spacing w:val="-1"/>
        </w:rPr>
        <w:t xml:space="preserve"> </w:t>
      </w:r>
      <w:r>
        <w:t>его</w:t>
      </w:r>
      <w:r>
        <w:rPr>
          <w:spacing w:val="-1"/>
        </w:rPr>
        <w:t xml:space="preserve"> </w:t>
      </w:r>
      <w:r>
        <w:t>развития.</w:t>
      </w:r>
    </w:p>
    <w:p w:rsidR="00445874" w:rsidRDefault="00182F3C">
      <w:pPr>
        <w:pStyle w:val="a5"/>
        <w:ind w:right="590" w:firstLine="0"/>
      </w:pPr>
      <w:r>
        <w:t>На уровне событий: проектирование педагогами учебной работы, отдыха, праздников и</w:t>
      </w:r>
      <w:r>
        <w:rPr>
          <w:spacing w:val="1"/>
        </w:rPr>
        <w:t xml:space="preserve"> </w:t>
      </w:r>
      <w:r>
        <w:t>общих дел с учетом специфики социальной и культурной ситуации развития каждого</w:t>
      </w:r>
      <w:r>
        <w:rPr>
          <w:spacing w:val="1"/>
        </w:rPr>
        <w:t xml:space="preserve"> </w:t>
      </w:r>
      <w:r>
        <w:t>ребенка с ОВЗ обеспечивает возможность его участия в жизни класса, школы, событиях</w:t>
      </w:r>
      <w:r>
        <w:rPr>
          <w:spacing w:val="1"/>
        </w:rPr>
        <w:t xml:space="preserve"> </w:t>
      </w:r>
      <w:r>
        <w:t>группы, формирует личностный опыт, развивает самооценку и уверенность в своих силах.</w:t>
      </w:r>
      <w:r>
        <w:rPr>
          <w:spacing w:val="-57"/>
        </w:rPr>
        <w:t xml:space="preserve"> </w:t>
      </w:r>
      <w:r>
        <w:t>Особыми</w:t>
      </w:r>
      <w:r>
        <w:rPr>
          <w:spacing w:val="1"/>
        </w:rPr>
        <w:t xml:space="preserve"> </w:t>
      </w:r>
      <w:r>
        <w:t>задачами</w:t>
      </w:r>
      <w:r>
        <w:rPr>
          <w:spacing w:val="1"/>
        </w:rPr>
        <w:t xml:space="preserve"> </w:t>
      </w:r>
      <w:r>
        <w:t>воспитания</w:t>
      </w:r>
      <w:r>
        <w:rPr>
          <w:spacing w:val="1"/>
        </w:rPr>
        <w:t xml:space="preserve"> </w:t>
      </w:r>
      <w:r>
        <w:t>обучающихся</w:t>
      </w:r>
      <w:r>
        <w:rPr>
          <w:spacing w:val="1"/>
        </w:rPr>
        <w:t xml:space="preserve"> </w:t>
      </w:r>
      <w:r>
        <w:t>с</w:t>
      </w:r>
      <w:r>
        <w:rPr>
          <w:spacing w:val="1"/>
        </w:rPr>
        <w:t xml:space="preserve"> </w:t>
      </w:r>
      <w:r>
        <w:t>особыми</w:t>
      </w:r>
      <w:r>
        <w:rPr>
          <w:spacing w:val="61"/>
        </w:rPr>
        <w:t xml:space="preserve"> </w:t>
      </w:r>
      <w:r>
        <w:t>образовательными</w:t>
      </w:r>
      <w:r>
        <w:rPr>
          <w:spacing w:val="1"/>
        </w:rPr>
        <w:t xml:space="preserve"> </w:t>
      </w:r>
      <w:r>
        <w:t>потребностями</w:t>
      </w:r>
      <w:r>
        <w:rPr>
          <w:spacing w:val="-1"/>
        </w:rPr>
        <w:t xml:space="preserve"> </w:t>
      </w:r>
      <w:r>
        <w:t>являются:</w:t>
      </w:r>
    </w:p>
    <w:p w:rsidR="00445874" w:rsidRDefault="00182F3C">
      <w:pPr>
        <w:pStyle w:val="a9"/>
        <w:numPr>
          <w:ilvl w:val="0"/>
          <w:numId w:val="18"/>
        </w:numPr>
        <w:tabs>
          <w:tab w:val="left" w:pos="1902"/>
        </w:tabs>
        <w:ind w:right="590" w:firstLine="0"/>
        <w:rPr>
          <w:sz w:val="24"/>
        </w:rPr>
      </w:pPr>
      <w:r>
        <w:rPr>
          <w:sz w:val="24"/>
        </w:rPr>
        <w:t>налаживание эмоционально-положительного взаимодействия с окружающими для их</w:t>
      </w:r>
      <w:r>
        <w:rPr>
          <w:spacing w:val="1"/>
          <w:sz w:val="24"/>
        </w:rPr>
        <w:t xml:space="preserve"> </w:t>
      </w:r>
      <w:r>
        <w:rPr>
          <w:sz w:val="24"/>
        </w:rPr>
        <w:t>успешной</w:t>
      </w:r>
      <w:r>
        <w:rPr>
          <w:spacing w:val="-2"/>
          <w:sz w:val="24"/>
        </w:rPr>
        <w:t xml:space="preserve"> </w:t>
      </w:r>
      <w:r>
        <w:rPr>
          <w:sz w:val="24"/>
        </w:rPr>
        <w:t>социальной</w:t>
      </w:r>
      <w:r>
        <w:rPr>
          <w:spacing w:val="-2"/>
          <w:sz w:val="24"/>
        </w:rPr>
        <w:t xml:space="preserve"> </w:t>
      </w:r>
      <w:r>
        <w:rPr>
          <w:sz w:val="24"/>
        </w:rPr>
        <w:t>адаптации</w:t>
      </w:r>
      <w:r>
        <w:rPr>
          <w:spacing w:val="-1"/>
          <w:sz w:val="24"/>
        </w:rPr>
        <w:t xml:space="preserve"> </w:t>
      </w:r>
      <w:r>
        <w:rPr>
          <w:sz w:val="24"/>
        </w:rPr>
        <w:t>и</w:t>
      </w:r>
      <w:r>
        <w:rPr>
          <w:spacing w:val="-4"/>
          <w:sz w:val="24"/>
        </w:rPr>
        <w:t xml:space="preserve"> </w:t>
      </w:r>
      <w:r>
        <w:rPr>
          <w:sz w:val="24"/>
        </w:rPr>
        <w:t>интеграции</w:t>
      </w:r>
      <w:r>
        <w:rPr>
          <w:spacing w:val="-3"/>
          <w:sz w:val="24"/>
        </w:rPr>
        <w:t xml:space="preserve"> </w:t>
      </w:r>
      <w:r>
        <w:rPr>
          <w:sz w:val="24"/>
        </w:rPr>
        <w:t>в</w:t>
      </w:r>
      <w:r>
        <w:rPr>
          <w:spacing w:val="-2"/>
          <w:sz w:val="24"/>
        </w:rPr>
        <w:t xml:space="preserve"> </w:t>
      </w:r>
      <w:r>
        <w:rPr>
          <w:sz w:val="24"/>
        </w:rPr>
        <w:t>общеобразовательной</w:t>
      </w:r>
      <w:r>
        <w:rPr>
          <w:spacing w:val="-2"/>
          <w:sz w:val="24"/>
        </w:rPr>
        <w:t xml:space="preserve"> </w:t>
      </w:r>
      <w:r>
        <w:rPr>
          <w:sz w:val="24"/>
        </w:rPr>
        <w:t>организации;</w:t>
      </w:r>
    </w:p>
    <w:p w:rsidR="00445874" w:rsidRDefault="00182F3C">
      <w:pPr>
        <w:pStyle w:val="a9"/>
        <w:numPr>
          <w:ilvl w:val="0"/>
          <w:numId w:val="18"/>
        </w:numPr>
        <w:tabs>
          <w:tab w:val="left" w:pos="1868"/>
        </w:tabs>
        <w:spacing w:before="1"/>
        <w:ind w:right="591" w:firstLine="0"/>
        <w:rPr>
          <w:sz w:val="24"/>
        </w:rPr>
      </w:pPr>
      <w:r>
        <w:rPr>
          <w:sz w:val="24"/>
        </w:rPr>
        <w:t>формирование доброжелательного отношения к обучающимся и их семьям со стороны</w:t>
      </w:r>
      <w:r>
        <w:rPr>
          <w:spacing w:val="1"/>
          <w:sz w:val="24"/>
        </w:rPr>
        <w:t xml:space="preserve"> </w:t>
      </w:r>
      <w:r>
        <w:rPr>
          <w:sz w:val="24"/>
        </w:rPr>
        <w:t>всех</w:t>
      </w:r>
      <w:r>
        <w:rPr>
          <w:spacing w:val="3"/>
          <w:sz w:val="24"/>
        </w:rPr>
        <w:t xml:space="preserve"> </w:t>
      </w:r>
      <w:r>
        <w:rPr>
          <w:sz w:val="24"/>
        </w:rPr>
        <w:t>участников образовательных</w:t>
      </w:r>
      <w:r>
        <w:rPr>
          <w:spacing w:val="1"/>
          <w:sz w:val="24"/>
        </w:rPr>
        <w:t xml:space="preserve"> </w:t>
      </w:r>
      <w:r>
        <w:rPr>
          <w:sz w:val="24"/>
        </w:rPr>
        <w:t>отношений;</w:t>
      </w:r>
    </w:p>
    <w:p w:rsidR="00445874" w:rsidRDefault="00182F3C">
      <w:pPr>
        <w:pStyle w:val="a9"/>
        <w:numPr>
          <w:ilvl w:val="0"/>
          <w:numId w:val="18"/>
        </w:numPr>
        <w:tabs>
          <w:tab w:val="left" w:pos="1909"/>
        </w:tabs>
        <w:ind w:right="593" w:firstLine="0"/>
        <w:rPr>
          <w:sz w:val="24"/>
        </w:rPr>
      </w:pPr>
      <w:r>
        <w:rPr>
          <w:sz w:val="24"/>
        </w:rPr>
        <w:t>построение</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и</w:t>
      </w:r>
      <w:r>
        <w:rPr>
          <w:spacing w:val="-57"/>
          <w:sz w:val="24"/>
        </w:rPr>
        <w:t xml:space="preserve"> </w:t>
      </w:r>
      <w:r>
        <w:rPr>
          <w:sz w:val="24"/>
        </w:rPr>
        <w:t>возможностей</w:t>
      </w:r>
      <w:r>
        <w:rPr>
          <w:spacing w:val="-1"/>
          <w:sz w:val="24"/>
        </w:rPr>
        <w:t xml:space="preserve"> </w:t>
      </w:r>
      <w:r>
        <w:rPr>
          <w:sz w:val="24"/>
        </w:rPr>
        <w:t>каждого обучающегося;</w:t>
      </w:r>
    </w:p>
    <w:p w:rsidR="00445874" w:rsidRDefault="00182F3C">
      <w:pPr>
        <w:pStyle w:val="a9"/>
        <w:numPr>
          <w:ilvl w:val="0"/>
          <w:numId w:val="18"/>
        </w:numPr>
        <w:tabs>
          <w:tab w:val="left" w:pos="1931"/>
        </w:tabs>
        <w:ind w:right="584" w:firstLine="0"/>
        <w:rPr>
          <w:sz w:val="24"/>
        </w:rPr>
      </w:pPr>
      <w:r>
        <w:rPr>
          <w:sz w:val="24"/>
        </w:rPr>
        <w:t>обеспечение</w:t>
      </w:r>
      <w:r>
        <w:rPr>
          <w:spacing w:val="1"/>
          <w:sz w:val="24"/>
        </w:rPr>
        <w:t xml:space="preserve"> </w:t>
      </w:r>
      <w:r>
        <w:rPr>
          <w:sz w:val="24"/>
        </w:rPr>
        <w:t>психолого-педагогической</w:t>
      </w:r>
      <w:r>
        <w:rPr>
          <w:spacing w:val="1"/>
          <w:sz w:val="24"/>
        </w:rPr>
        <w:t xml:space="preserve"> </w:t>
      </w:r>
      <w:r>
        <w:rPr>
          <w:sz w:val="24"/>
        </w:rPr>
        <w:t>поддержки</w:t>
      </w:r>
      <w:r>
        <w:rPr>
          <w:spacing w:val="1"/>
          <w:sz w:val="24"/>
        </w:rPr>
        <w:t xml:space="preserve"> </w:t>
      </w:r>
      <w:r>
        <w:rPr>
          <w:sz w:val="24"/>
        </w:rPr>
        <w:t>семей</w:t>
      </w:r>
      <w:r>
        <w:rPr>
          <w:spacing w:val="1"/>
          <w:sz w:val="24"/>
        </w:rPr>
        <w:t xml:space="preserve"> </w:t>
      </w:r>
      <w:r>
        <w:rPr>
          <w:sz w:val="24"/>
        </w:rPr>
        <w:t>обучающихся,</w:t>
      </w:r>
      <w:r>
        <w:rPr>
          <w:spacing w:val="1"/>
          <w:sz w:val="24"/>
        </w:rPr>
        <w:t xml:space="preserve"> </w:t>
      </w:r>
      <w:r>
        <w:rPr>
          <w:sz w:val="24"/>
        </w:rPr>
        <w:t>содействие</w:t>
      </w:r>
      <w:r>
        <w:rPr>
          <w:spacing w:val="1"/>
          <w:sz w:val="24"/>
        </w:rPr>
        <w:t xml:space="preserve"> </w:t>
      </w:r>
      <w:r>
        <w:rPr>
          <w:sz w:val="24"/>
        </w:rPr>
        <w:t>повышению</w:t>
      </w:r>
      <w:r>
        <w:rPr>
          <w:spacing w:val="1"/>
          <w:sz w:val="24"/>
        </w:rPr>
        <w:t xml:space="preserve"> </w:t>
      </w:r>
      <w:r>
        <w:rPr>
          <w:sz w:val="24"/>
        </w:rPr>
        <w:t>уровня</w:t>
      </w:r>
      <w:r>
        <w:rPr>
          <w:spacing w:val="1"/>
          <w:sz w:val="24"/>
        </w:rPr>
        <w:t xml:space="preserve"> </w:t>
      </w:r>
      <w:r>
        <w:rPr>
          <w:sz w:val="24"/>
        </w:rPr>
        <w:t>их</w:t>
      </w:r>
      <w:r>
        <w:rPr>
          <w:spacing w:val="1"/>
          <w:sz w:val="24"/>
        </w:rPr>
        <w:t xml:space="preserve"> </w:t>
      </w:r>
      <w:r>
        <w:rPr>
          <w:sz w:val="24"/>
        </w:rPr>
        <w:t>педагогической,</w:t>
      </w:r>
      <w:r>
        <w:rPr>
          <w:spacing w:val="1"/>
          <w:sz w:val="24"/>
        </w:rPr>
        <w:t xml:space="preserve"> </w:t>
      </w:r>
      <w:r>
        <w:rPr>
          <w:sz w:val="24"/>
        </w:rPr>
        <w:t>психологической,</w:t>
      </w:r>
      <w:r>
        <w:rPr>
          <w:spacing w:val="1"/>
          <w:sz w:val="24"/>
        </w:rPr>
        <w:t xml:space="preserve"> </w:t>
      </w:r>
      <w:r>
        <w:rPr>
          <w:sz w:val="24"/>
        </w:rPr>
        <w:t>медико-социальной</w:t>
      </w:r>
      <w:r>
        <w:rPr>
          <w:spacing w:val="1"/>
          <w:sz w:val="24"/>
        </w:rPr>
        <w:t xml:space="preserve"> </w:t>
      </w:r>
      <w:r>
        <w:rPr>
          <w:sz w:val="24"/>
        </w:rPr>
        <w:t>компетентности.</w:t>
      </w:r>
    </w:p>
    <w:p w:rsidR="00445874" w:rsidRDefault="00182F3C">
      <w:pPr>
        <w:pStyle w:val="a5"/>
        <w:ind w:right="593" w:firstLine="0"/>
      </w:pPr>
      <w:r>
        <w:t>При организации воспитания обучающихся с особыми образовательными потребностями</w:t>
      </w:r>
      <w:r>
        <w:rPr>
          <w:spacing w:val="1"/>
        </w:rPr>
        <w:t xml:space="preserve"> </w:t>
      </w:r>
      <w:r>
        <w:t>школа</w:t>
      </w:r>
      <w:r>
        <w:rPr>
          <w:spacing w:val="-2"/>
        </w:rPr>
        <w:t xml:space="preserve"> </w:t>
      </w:r>
      <w:r>
        <w:t>ориентируется:</w:t>
      </w:r>
    </w:p>
    <w:p w:rsidR="00445874" w:rsidRDefault="00182F3C">
      <w:pPr>
        <w:pStyle w:val="a5"/>
        <w:ind w:right="588" w:firstLine="0"/>
      </w:pPr>
      <w:r>
        <w:t>•на</w:t>
      </w:r>
      <w:r>
        <w:rPr>
          <w:spacing w:val="1"/>
        </w:rPr>
        <w:t xml:space="preserve"> </w:t>
      </w:r>
      <w:r>
        <w:t>формирование</w:t>
      </w:r>
      <w:r>
        <w:rPr>
          <w:spacing w:val="1"/>
        </w:rPr>
        <w:t xml:space="preserve"> </w:t>
      </w:r>
      <w:r>
        <w:t>личности</w:t>
      </w:r>
      <w:r>
        <w:rPr>
          <w:spacing w:val="1"/>
        </w:rPr>
        <w:t xml:space="preserve"> </w:t>
      </w:r>
      <w:r>
        <w:t>ребенка</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с</w:t>
      </w:r>
      <w:r>
        <w:rPr>
          <w:spacing w:val="1"/>
        </w:rPr>
        <w:t xml:space="preserve"> </w:t>
      </w:r>
      <w:r>
        <w:t>использованием адекватных возрасту и физическому и (или) психическому состоянию</w:t>
      </w:r>
      <w:r>
        <w:rPr>
          <w:spacing w:val="1"/>
        </w:rPr>
        <w:t xml:space="preserve"> </w:t>
      </w:r>
      <w:r>
        <w:t>методов</w:t>
      </w:r>
      <w:r>
        <w:rPr>
          <w:spacing w:val="-1"/>
        </w:rPr>
        <w:t xml:space="preserve"> </w:t>
      </w:r>
      <w:r>
        <w:t>воспитания;</w:t>
      </w:r>
    </w:p>
    <w:p w:rsidR="00445874" w:rsidRDefault="00182F3C">
      <w:pPr>
        <w:pStyle w:val="a5"/>
        <w:spacing w:before="1"/>
        <w:ind w:right="584" w:firstLine="0"/>
      </w:pPr>
      <w:r>
        <w:t>•создание</w:t>
      </w:r>
      <w:r>
        <w:rPr>
          <w:spacing w:val="1"/>
        </w:rPr>
        <w:t xml:space="preserve"> </w:t>
      </w:r>
      <w:r>
        <w:t>оптимальных</w:t>
      </w:r>
      <w:r>
        <w:rPr>
          <w:spacing w:val="1"/>
        </w:rPr>
        <w:t xml:space="preserve"> </w:t>
      </w:r>
      <w:r>
        <w:t>условий</w:t>
      </w:r>
      <w:r>
        <w:rPr>
          <w:spacing w:val="1"/>
        </w:rPr>
        <w:t xml:space="preserve"> </w:t>
      </w:r>
      <w:r>
        <w:t>совместного</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обучающихся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и</w:t>
      </w:r>
      <w:r>
        <w:rPr>
          <w:spacing w:val="1"/>
        </w:rPr>
        <w:t xml:space="preserve"> </w:t>
      </w:r>
      <w:r>
        <w:t>их</w:t>
      </w:r>
      <w:r>
        <w:rPr>
          <w:spacing w:val="1"/>
        </w:rPr>
        <w:t xml:space="preserve"> </w:t>
      </w:r>
      <w:r>
        <w:t>сверстников,</w:t>
      </w:r>
      <w:r>
        <w:rPr>
          <w:spacing w:val="1"/>
        </w:rPr>
        <w:t xml:space="preserve"> </w:t>
      </w:r>
      <w:r>
        <w:t>с</w:t>
      </w:r>
      <w:r>
        <w:rPr>
          <w:spacing w:val="1"/>
        </w:rPr>
        <w:t xml:space="preserve"> </w:t>
      </w:r>
      <w:r>
        <w:t>использованием</w:t>
      </w:r>
      <w:r>
        <w:rPr>
          <w:spacing w:val="1"/>
        </w:rPr>
        <w:t xml:space="preserve"> </w:t>
      </w:r>
      <w:r>
        <w:lastRenderedPageBreak/>
        <w:t>адекватных</w:t>
      </w:r>
      <w:r>
        <w:rPr>
          <w:spacing w:val="1"/>
        </w:rPr>
        <w:t xml:space="preserve"> </w:t>
      </w:r>
      <w:r>
        <w:t>вспомогательных</w:t>
      </w:r>
      <w:r>
        <w:rPr>
          <w:spacing w:val="1"/>
        </w:rPr>
        <w:t xml:space="preserve"> </w:t>
      </w:r>
      <w:r>
        <w:t>средств</w:t>
      </w:r>
      <w:r>
        <w:rPr>
          <w:spacing w:val="1"/>
        </w:rPr>
        <w:t xml:space="preserve"> </w:t>
      </w:r>
      <w:r>
        <w:t>и</w:t>
      </w:r>
      <w:r>
        <w:rPr>
          <w:spacing w:val="1"/>
        </w:rPr>
        <w:t xml:space="preserve"> </w:t>
      </w:r>
      <w:r>
        <w:t>педагогических</w:t>
      </w:r>
      <w:r>
        <w:rPr>
          <w:spacing w:val="1"/>
        </w:rPr>
        <w:t xml:space="preserve"> </w:t>
      </w:r>
      <w:r>
        <w:t>приемов,</w:t>
      </w:r>
      <w:r>
        <w:rPr>
          <w:spacing w:val="1"/>
        </w:rPr>
        <w:t xml:space="preserve"> </w:t>
      </w:r>
      <w:r>
        <w:t>организацией</w:t>
      </w:r>
      <w:r>
        <w:rPr>
          <w:spacing w:val="1"/>
        </w:rPr>
        <w:t xml:space="preserve"> </w:t>
      </w:r>
      <w:r>
        <w:t>совместных форм работы воспитателей, педагога-психолога, учителя-логопеда, учителя-</w:t>
      </w:r>
      <w:r>
        <w:rPr>
          <w:spacing w:val="1"/>
        </w:rPr>
        <w:t xml:space="preserve"> </w:t>
      </w:r>
      <w:r>
        <w:t>дефектолога;</w:t>
      </w:r>
    </w:p>
    <w:p w:rsidR="00445874" w:rsidRDefault="00182F3C">
      <w:pPr>
        <w:pStyle w:val="a5"/>
        <w:ind w:right="586" w:firstLine="0"/>
      </w:pPr>
      <w:r>
        <w:t>•личностно-ориентированный</w:t>
      </w:r>
      <w:r>
        <w:rPr>
          <w:spacing w:val="1"/>
        </w:rPr>
        <w:t xml:space="preserve"> </w:t>
      </w:r>
      <w:r>
        <w:t>подход</w:t>
      </w:r>
      <w:r>
        <w:rPr>
          <w:spacing w:val="1"/>
        </w:rPr>
        <w:t xml:space="preserve"> </w:t>
      </w:r>
      <w:r>
        <w:t>в</w:t>
      </w:r>
      <w:r>
        <w:rPr>
          <w:spacing w:val="1"/>
        </w:rPr>
        <w:t xml:space="preserve"> </w:t>
      </w:r>
      <w:r>
        <w:t>организации</w:t>
      </w:r>
      <w:r>
        <w:rPr>
          <w:spacing w:val="1"/>
        </w:rPr>
        <w:t xml:space="preserve"> </w:t>
      </w:r>
      <w:r>
        <w:t>всех</w:t>
      </w:r>
      <w:r>
        <w:rPr>
          <w:spacing w:val="1"/>
        </w:rPr>
        <w:t xml:space="preserve"> </w:t>
      </w:r>
      <w:r>
        <w:t>видов</w:t>
      </w:r>
      <w:r>
        <w:rPr>
          <w:spacing w:val="1"/>
        </w:rPr>
        <w:t xml:space="preserve"> </w:t>
      </w:r>
      <w:r>
        <w:t>деятельности</w:t>
      </w:r>
      <w:r>
        <w:rPr>
          <w:spacing w:val="1"/>
        </w:rPr>
        <w:t xml:space="preserve"> </w:t>
      </w:r>
      <w:r>
        <w:t>обучающихся</w:t>
      </w:r>
      <w:r>
        <w:rPr>
          <w:spacing w:val="-1"/>
        </w:rPr>
        <w:t xml:space="preserve"> </w:t>
      </w:r>
      <w:r>
        <w:t>с</w:t>
      </w:r>
      <w:r>
        <w:rPr>
          <w:spacing w:val="-1"/>
        </w:rPr>
        <w:t xml:space="preserve"> </w:t>
      </w:r>
      <w:r>
        <w:t>особыми образовательными потребностями.</w:t>
      </w:r>
    </w:p>
    <w:p w:rsidR="00445874" w:rsidRDefault="00182F3C">
      <w:pPr>
        <w:pStyle w:val="1"/>
        <w:ind w:right="593"/>
      </w:pPr>
      <w:r>
        <w:t>Система</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и</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обучающихся.</w:t>
      </w:r>
    </w:p>
    <w:p w:rsidR="00445874" w:rsidRDefault="00182F3C">
      <w:pPr>
        <w:pStyle w:val="a5"/>
        <w:ind w:right="590" w:firstLine="0"/>
      </w:pPr>
      <w:r>
        <w:t>Система поощрения проявлений активной жизненной позиции и социальной успешности</w:t>
      </w:r>
      <w:r>
        <w:rPr>
          <w:spacing w:val="1"/>
        </w:rPr>
        <w:t xml:space="preserve"> </w:t>
      </w:r>
      <w:r>
        <w:t>обучающихся</w:t>
      </w:r>
      <w:r>
        <w:rPr>
          <w:spacing w:val="1"/>
        </w:rPr>
        <w:t xml:space="preserve"> </w:t>
      </w:r>
      <w:r>
        <w:t>призвана</w:t>
      </w:r>
      <w:r>
        <w:rPr>
          <w:spacing w:val="1"/>
        </w:rPr>
        <w:t xml:space="preserve"> </w:t>
      </w:r>
      <w:r>
        <w:t>способствовать</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ориентации</w:t>
      </w:r>
      <w:r>
        <w:rPr>
          <w:spacing w:val="1"/>
        </w:rPr>
        <w:t xml:space="preserve"> </w:t>
      </w:r>
      <w:r>
        <w:t>на</w:t>
      </w:r>
      <w:r>
        <w:rPr>
          <w:spacing w:val="-57"/>
        </w:rPr>
        <w:t xml:space="preserve"> </w:t>
      </w:r>
      <w:r>
        <w:t>активную жизненную позицию, инициативность, максимально вовлекать их в совместную</w:t>
      </w:r>
      <w:r>
        <w:rPr>
          <w:spacing w:val="-57"/>
        </w:rPr>
        <w:t xml:space="preserve"> </w:t>
      </w:r>
      <w:r>
        <w:t>деятельность в</w:t>
      </w:r>
      <w:r>
        <w:rPr>
          <w:spacing w:val="-1"/>
        </w:rPr>
        <w:t xml:space="preserve"> </w:t>
      </w:r>
      <w:r>
        <w:t>воспитательных</w:t>
      </w:r>
      <w:r>
        <w:rPr>
          <w:spacing w:val="2"/>
        </w:rPr>
        <w:t xml:space="preserve"> </w:t>
      </w:r>
      <w:r>
        <w:t>целях.</w:t>
      </w:r>
    </w:p>
    <w:p w:rsidR="00445874" w:rsidRDefault="00182F3C">
      <w:pPr>
        <w:pStyle w:val="a5"/>
        <w:ind w:firstLine="0"/>
      </w:pPr>
      <w:r>
        <w:t>Принципы</w:t>
      </w:r>
      <w:r>
        <w:rPr>
          <w:spacing w:val="-3"/>
        </w:rPr>
        <w:t xml:space="preserve"> </w:t>
      </w:r>
      <w:r>
        <w:t>поощрения,</w:t>
      </w:r>
      <w:r>
        <w:rPr>
          <w:spacing w:val="-6"/>
        </w:rPr>
        <w:t xml:space="preserve"> </w:t>
      </w:r>
      <w:r>
        <w:t>которыми</w:t>
      </w:r>
      <w:r>
        <w:rPr>
          <w:spacing w:val="-3"/>
        </w:rPr>
        <w:t xml:space="preserve"> </w:t>
      </w:r>
      <w:r>
        <w:t>руководствуется</w:t>
      </w:r>
      <w:r>
        <w:rPr>
          <w:spacing w:val="-3"/>
        </w:rPr>
        <w:t xml:space="preserve"> </w:t>
      </w:r>
      <w:r>
        <w:t>МБОУ</w:t>
      </w:r>
      <w:r>
        <w:rPr>
          <w:spacing w:val="1"/>
        </w:rPr>
        <w:t xml:space="preserve"> </w:t>
      </w:r>
      <w:r>
        <w:t>–</w:t>
      </w:r>
      <w:r>
        <w:rPr>
          <w:spacing w:val="-3"/>
        </w:rPr>
        <w:t xml:space="preserve"> </w:t>
      </w:r>
      <w:r w:rsidR="00D56910">
        <w:t>Жудерская</w:t>
      </w:r>
      <w:r>
        <w:rPr>
          <w:spacing w:val="-3"/>
        </w:rPr>
        <w:t xml:space="preserve"> </w:t>
      </w:r>
      <w:r>
        <w:t>СОШ</w:t>
      </w:r>
    </w:p>
    <w:p w:rsidR="00445874" w:rsidRDefault="00182F3C">
      <w:pPr>
        <w:pStyle w:val="a9"/>
        <w:numPr>
          <w:ilvl w:val="0"/>
          <w:numId w:val="17"/>
        </w:numPr>
        <w:tabs>
          <w:tab w:val="left" w:pos="2012"/>
        </w:tabs>
        <w:ind w:right="589" w:firstLine="0"/>
        <w:jc w:val="both"/>
        <w:rPr>
          <w:sz w:val="24"/>
        </w:rPr>
      </w:pPr>
      <w:r>
        <w:rPr>
          <w:sz w:val="24"/>
        </w:rPr>
        <w:t>Публичность</w:t>
      </w:r>
      <w:r>
        <w:rPr>
          <w:spacing w:val="1"/>
          <w:sz w:val="24"/>
        </w:rPr>
        <w:t xml:space="preserve"> </w:t>
      </w:r>
      <w:r>
        <w:rPr>
          <w:sz w:val="24"/>
        </w:rPr>
        <w:t>поощрения</w:t>
      </w:r>
      <w:r>
        <w:rPr>
          <w:spacing w:val="1"/>
          <w:sz w:val="24"/>
        </w:rPr>
        <w:t xml:space="preserve"> </w:t>
      </w:r>
      <w:r>
        <w:rPr>
          <w:sz w:val="24"/>
        </w:rPr>
        <w:t>–</w:t>
      </w:r>
      <w:r>
        <w:rPr>
          <w:spacing w:val="1"/>
          <w:sz w:val="24"/>
        </w:rPr>
        <w:t xml:space="preserve"> </w:t>
      </w:r>
      <w:r>
        <w:rPr>
          <w:sz w:val="24"/>
        </w:rPr>
        <w:t>информирование</w:t>
      </w:r>
      <w:r>
        <w:rPr>
          <w:spacing w:val="1"/>
          <w:sz w:val="24"/>
        </w:rPr>
        <w:t xml:space="preserve"> </w:t>
      </w:r>
      <w:r>
        <w:rPr>
          <w:sz w:val="24"/>
        </w:rPr>
        <w:t>всех</w:t>
      </w:r>
      <w:r>
        <w:rPr>
          <w:spacing w:val="1"/>
          <w:sz w:val="24"/>
        </w:rPr>
        <w:t xml:space="preserve"> </w:t>
      </w:r>
      <w:r>
        <w:rPr>
          <w:sz w:val="24"/>
        </w:rPr>
        <w:t>учеников</w:t>
      </w:r>
      <w:r>
        <w:rPr>
          <w:spacing w:val="1"/>
          <w:sz w:val="24"/>
        </w:rPr>
        <w:t xml:space="preserve"> </w:t>
      </w:r>
      <w:r>
        <w:rPr>
          <w:sz w:val="24"/>
        </w:rPr>
        <w:t>школы</w:t>
      </w:r>
      <w:r>
        <w:rPr>
          <w:spacing w:val="1"/>
          <w:sz w:val="24"/>
        </w:rPr>
        <w:t xml:space="preserve"> </w:t>
      </w:r>
      <w:r>
        <w:rPr>
          <w:sz w:val="24"/>
        </w:rPr>
        <w:t>о</w:t>
      </w:r>
      <w:r>
        <w:rPr>
          <w:spacing w:val="1"/>
          <w:sz w:val="24"/>
        </w:rPr>
        <w:t xml:space="preserve"> </w:t>
      </w:r>
      <w:r>
        <w:rPr>
          <w:sz w:val="24"/>
        </w:rPr>
        <w:t>награждении,</w:t>
      </w:r>
      <w:r>
        <w:rPr>
          <w:spacing w:val="1"/>
          <w:sz w:val="24"/>
        </w:rPr>
        <w:t xml:space="preserve"> </w:t>
      </w:r>
      <w:r>
        <w:rPr>
          <w:sz w:val="24"/>
        </w:rPr>
        <w:t>проведение</w:t>
      </w:r>
      <w:r>
        <w:rPr>
          <w:spacing w:val="-3"/>
          <w:sz w:val="24"/>
        </w:rPr>
        <w:t xml:space="preserve"> </w:t>
      </w:r>
      <w:r>
        <w:rPr>
          <w:sz w:val="24"/>
        </w:rPr>
        <w:t>процедуры</w:t>
      </w:r>
      <w:r>
        <w:rPr>
          <w:spacing w:val="-1"/>
          <w:sz w:val="24"/>
        </w:rPr>
        <w:t xml:space="preserve"> </w:t>
      </w:r>
      <w:r>
        <w:rPr>
          <w:sz w:val="24"/>
        </w:rPr>
        <w:t>награждения</w:t>
      </w:r>
      <w:r>
        <w:rPr>
          <w:spacing w:val="-2"/>
          <w:sz w:val="24"/>
        </w:rPr>
        <w:t xml:space="preserve"> </w:t>
      </w:r>
      <w:r>
        <w:rPr>
          <w:sz w:val="24"/>
        </w:rPr>
        <w:t>в</w:t>
      </w:r>
      <w:r>
        <w:rPr>
          <w:spacing w:val="-2"/>
          <w:sz w:val="24"/>
        </w:rPr>
        <w:t xml:space="preserve"> </w:t>
      </w:r>
      <w:r>
        <w:rPr>
          <w:sz w:val="24"/>
        </w:rPr>
        <w:t>присутствии</w:t>
      </w:r>
      <w:r>
        <w:rPr>
          <w:spacing w:val="-4"/>
          <w:sz w:val="24"/>
        </w:rPr>
        <w:t xml:space="preserve"> </w:t>
      </w:r>
      <w:r>
        <w:rPr>
          <w:sz w:val="24"/>
        </w:rPr>
        <w:t>значительного</w:t>
      </w:r>
      <w:r>
        <w:rPr>
          <w:spacing w:val="-2"/>
          <w:sz w:val="24"/>
        </w:rPr>
        <w:t xml:space="preserve"> </w:t>
      </w:r>
      <w:r>
        <w:rPr>
          <w:sz w:val="24"/>
        </w:rPr>
        <w:t>числа</w:t>
      </w:r>
      <w:r>
        <w:rPr>
          <w:spacing w:val="-3"/>
          <w:sz w:val="24"/>
        </w:rPr>
        <w:t xml:space="preserve"> </w:t>
      </w:r>
      <w:r>
        <w:rPr>
          <w:sz w:val="24"/>
        </w:rPr>
        <w:t>школьников.</w:t>
      </w:r>
    </w:p>
    <w:p w:rsidR="00445874" w:rsidRDefault="00182F3C">
      <w:pPr>
        <w:pStyle w:val="a9"/>
        <w:numPr>
          <w:ilvl w:val="0"/>
          <w:numId w:val="17"/>
        </w:numPr>
        <w:tabs>
          <w:tab w:val="left" w:pos="1947"/>
        </w:tabs>
        <w:ind w:right="587" w:firstLine="0"/>
        <w:jc w:val="both"/>
        <w:rPr>
          <w:sz w:val="24"/>
        </w:rPr>
      </w:pPr>
      <w:r>
        <w:rPr>
          <w:sz w:val="24"/>
        </w:rPr>
        <w:t>Прозрачность правил поощрения – они регламентированы положением о награждениях.</w:t>
      </w:r>
      <w:r>
        <w:rPr>
          <w:spacing w:val="-57"/>
          <w:sz w:val="24"/>
        </w:rPr>
        <w:t xml:space="preserve"> </w:t>
      </w:r>
      <w:r>
        <w:rPr>
          <w:sz w:val="24"/>
        </w:rPr>
        <w:t>Ознакомление</w:t>
      </w:r>
      <w:r>
        <w:rPr>
          <w:spacing w:val="-1"/>
          <w:sz w:val="24"/>
        </w:rPr>
        <w:t xml:space="preserve"> </w:t>
      </w:r>
      <w:r>
        <w:rPr>
          <w:sz w:val="24"/>
        </w:rPr>
        <w:t>школьников</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родителей</w:t>
      </w:r>
      <w:r>
        <w:rPr>
          <w:spacing w:val="-1"/>
          <w:sz w:val="24"/>
        </w:rPr>
        <w:t xml:space="preserve"> </w:t>
      </w:r>
      <w:r>
        <w:rPr>
          <w:sz w:val="24"/>
        </w:rPr>
        <w:t>с</w:t>
      </w:r>
      <w:r>
        <w:rPr>
          <w:spacing w:val="-2"/>
          <w:sz w:val="24"/>
        </w:rPr>
        <w:t xml:space="preserve"> </w:t>
      </w:r>
      <w:r>
        <w:rPr>
          <w:sz w:val="24"/>
        </w:rPr>
        <w:t>локальным</w:t>
      </w:r>
      <w:r>
        <w:rPr>
          <w:spacing w:val="-3"/>
          <w:sz w:val="24"/>
        </w:rPr>
        <w:t xml:space="preserve"> </w:t>
      </w:r>
      <w:r>
        <w:rPr>
          <w:sz w:val="24"/>
        </w:rPr>
        <w:t>актом обязательно.</w:t>
      </w:r>
    </w:p>
    <w:p w:rsidR="00445874" w:rsidRDefault="00182F3C">
      <w:pPr>
        <w:pStyle w:val="a9"/>
        <w:numPr>
          <w:ilvl w:val="0"/>
          <w:numId w:val="17"/>
        </w:numPr>
        <w:tabs>
          <w:tab w:val="left" w:pos="2067"/>
        </w:tabs>
        <w:ind w:right="589" w:firstLine="0"/>
        <w:jc w:val="both"/>
        <w:rPr>
          <w:sz w:val="24"/>
        </w:rPr>
      </w:pPr>
      <w:r>
        <w:rPr>
          <w:sz w:val="24"/>
        </w:rPr>
        <w:t>Регулирование</w:t>
      </w:r>
      <w:r>
        <w:rPr>
          <w:spacing w:val="1"/>
          <w:sz w:val="24"/>
        </w:rPr>
        <w:t xml:space="preserve"> </w:t>
      </w:r>
      <w:r>
        <w:rPr>
          <w:sz w:val="24"/>
        </w:rPr>
        <w:t>частоты</w:t>
      </w:r>
      <w:r>
        <w:rPr>
          <w:spacing w:val="1"/>
          <w:sz w:val="24"/>
        </w:rPr>
        <w:t xml:space="preserve"> </w:t>
      </w:r>
      <w:r>
        <w:rPr>
          <w:sz w:val="24"/>
        </w:rPr>
        <w:t>награждений</w:t>
      </w:r>
      <w:r>
        <w:rPr>
          <w:spacing w:val="1"/>
          <w:sz w:val="24"/>
        </w:rPr>
        <w:t xml:space="preserve"> </w:t>
      </w:r>
      <w:r>
        <w:rPr>
          <w:sz w:val="24"/>
        </w:rPr>
        <w:t>–</w:t>
      </w:r>
      <w:r>
        <w:rPr>
          <w:spacing w:val="1"/>
          <w:sz w:val="24"/>
        </w:rPr>
        <w:t xml:space="preserve"> </w:t>
      </w:r>
      <w:r>
        <w:rPr>
          <w:sz w:val="24"/>
        </w:rPr>
        <w:t>награждения</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конкурсов</w:t>
      </w:r>
      <w:r>
        <w:rPr>
          <w:spacing w:val="-57"/>
          <w:sz w:val="24"/>
        </w:rPr>
        <w:t xml:space="preserve"> </w:t>
      </w:r>
      <w:r>
        <w:rPr>
          <w:sz w:val="24"/>
        </w:rPr>
        <w:t>проводятся</w:t>
      </w:r>
      <w:r>
        <w:rPr>
          <w:spacing w:val="-1"/>
          <w:sz w:val="24"/>
        </w:rPr>
        <w:t xml:space="preserve"> </w:t>
      </w:r>
      <w:r>
        <w:rPr>
          <w:sz w:val="24"/>
        </w:rPr>
        <w:t>один раз в</w:t>
      </w:r>
      <w:r>
        <w:rPr>
          <w:spacing w:val="-1"/>
          <w:sz w:val="24"/>
        </w:rPr>
        <w:t xml:space="preserve"> </w:t>
      </w:r>
      <w:r>
        <w:rPr>
          <w:sz w:val="24"/>
        </w:rPr>
        <w:t>год по</w:t>
      </w:r>
      <w:r>
        <w:rPr>
          <w:spacing w:val="2"/>
          <w:sz w:val="24"/>
        </w:rPr>
        <w:t xml:space="preserve"> </w:t>
      </w:r>
      <w:r>
        <w:rPr>
          <w:sz w:val="24"/>
        </w:rPr>
        <w:t>уровням</w:t>
      </w:r>
      <w:r>
        <w:rPr>
          <w:spacing w:val="-2"/>
          <w:sz w:val="24"/>
        </w:rPr>
        <w:t xml:space="preserve"> </w:t>
      </w:r>
      <w:r>
        <w:rPr>
          <w:sz w:val="24"/>
        </w:rPr>
        <w:t>образования.</w:t>
      </w:r>
    </w:p>
    <w:p w:rsidR="00445874" w:rsidRDefault="00182F3C">
      <w:pPr>
        <w:pStyle w:val="a9"/>
        <w:numPr>
          <w:ilvl w:val="0"/>
          <w:numId w:val="17"/>
        </w:numPr>
        <w:tabs>
          <w:tab w:val="left" w:pos="2151"/>
        </w:tabs>
        <w:ind w:right="583" w:firstLine="0"/>
        <w:jc w:val="both"/>
        <w:rPr>
          <w:sz w:val="24"/>
        </w:rPr>
      </w:pPr>
      <w:r>
        <w:rPr>
          <w:sz w:val="24"/>
        </w:rPr>
        <w:t>Сочетание</w:t>
      </w:r>
      <w:r>
        <w:rPr>
          <w:spacing w:val="1"/>
          <w:sz w:val="24"/>
        </w:rPr>
        <w:t xml:space="preserve"> </w:t>
      </w:r>
      <w:r>
        <w:rPr>
          <w:sz w:val="24"/>
        </w:rPr>
        <w:t>индивидуального</w:t>
      </w:r>
      <w:r>
        <w:rPr>
          <w:spacing w:val="1"/>
          <w:sz w:val="24"/>
        </w:rPr>
        <w:t xml:space="preserve"> </w:t>
      </w:r>
      <w:r>
        <w:rPr>
          <w:sz w:val="24"/>
        </w:rPr>
        <w:t>и</w:t>
      </w:r>
      <w:r>
        <w:rPr>
          <w:spacing w:val="1"/>
          <w:sz w:val="24"/>
        </w:rPr>
        <w:t xml:space="preserve"> </w:t>
      </w:r>
      <w:r>
        <w:rPr>
          <w:sz w:val="24"/>
        </w:rPr>
        <w:t>коллективного</w:t>
      </w:r>
      <w:r>
        <w:rPr>
          <w:spacing w:val="1"/>
          <w:sz w:val="24"/>
        </w:rPr>
        <w:t xml:space="preserve"> </w:t>
      </w:r>
      <w:r>
        <w:rPr>
          <w:sz w:val="24"/>
        </w:rPr>
        <w:t>поощрения</w:t>
      </w:r>
      <w:r>
        <w:rPr>
          <w:spacing w:val="1"/>
          <w:sz w:val="24"/>
        </w:rPr>
        <w:t xml:space="preserve"> </w:t>
      </w:r>
      <w:r>
        <w:rPr>
          <w:sz w:val="24"/>
        </w:rPr>
        <w:t>–</w:t>
      </w:r>
      <w:r>
        <w:rPr>
          <w:spacing w:val="1"/>
          <w:sz w:val="24"/>
        </w:rPr>
        <w:t xml:space="preserve"> </w:t>
      </w:r>
      <w:r>
        <w:rPr>
          <w:sz w:val="24"/>
        </w:rPr>
        <w:t>использование</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коллективных</w:t>
      </w:r>
      <w:r>
        <w:rPr>
          <w:spacing w:val="1"/>
          <w:sz w:val="24"/>
        </w:rPr>
        <w:t xml:space="preserve"> </w:t>
      </w:r>
      <w:r>
        <w:rPr>
          <w:sz w:val="24"/>
        </w:rPr>
        <w:t>наград</w:t>
      </w:r>
      <w:r>
        <w:rPr>
          <w:spacing w:val="1"/>
          <w:sz w:val="24"/>
        </w:rPr>
        <w:t xml:space="preserve"> </w:t>
      </w:r>
      <w:r>
        <w:rPr>
          <w:sz w:val="24"/>
        </w:rPr>
        <w:t>дает</w:t>
      </w:r>
      <w:r>
        <w:rPr>
          <w:spacing w:val="1"/>
          <w:sz w:val="24"/>
        </w:rPr>
        <w:t xml:space="preserve"> </w:t>
      </w:r>
      <w:r>
        <w:rPr>
          <w:sz w:val="24"/>
        </w:rPr>
        <w:t>возможность</w:t>
      </w:r>
      <w:r>
        <w:rPr>
          <w:spacing w:val="1"/>
          <w:sz w:val="24"/>
        </w:rPr>
        <w:t xml:space="preserve"> </w:t>
      </w:r>
      <w:r>
        <w:rPr>
          <w:sz w:val="24"/>
        </w:rPr>
        <w:t>стимулировать</w:t>
      </w:r>
      <w:r>
        <w:rPr>
          <w:spacing w:val="1"/>
          <w:sz w:val="24"/>
        </w:rPr>
        <w:t xml:space="preserve"> </w:t>
      </w:r>
      <w:r>
        <w:rPr>
          <w:sz w:val="24"/>
        </w:rPr>
        <w:t>индивидуальную</w:t>
      </w:r>
      <w:r>
        <w:rPr>
          <w:spacing w:val="1"/>
          <w:sz w:val="24"/>
        </w:rPr>
        <w:t xml:space="preserve"> </w:t>
      </w:r>
      <w:r>
        <w:rPr>
          <w:sz w:val="24"/>
        </w:rPr>
        <w:t>и</w:t>
      </w:r>
      <w:r>
        <w:rPr>
          <w:spacing w:val="1"/>
          <w:sz w:val="24"/>
        </w:rPr>
        <w:t xml:space="preserve"> </w:t>
      </w:r>
      <w:r>
        <w:rPr>
          <w:sz w:val="24"/>
        </w:rPr>
        <w:t>коллективную</w:t>
      </w:r>
      <w:r>
        <w:rPr>
          <w:spacing w:val="1"/>
          <w:sz w:val="24"/>
        </w:rPr>
        <w:t xml:space="preserve"> </w:t>
      </w:r>
      <w:r>
        <w:rPr>
          <w:sz w:val="24"/>
        </w:rPr>
        <w:t>активность</w:t>
      </w:r>
      <w:r>
        <w:rPr>
          <w:spacing w:val="61"/>
          <w:sz w:val="24"/>
        </w:rPr>
        <w:t xml:space="preserve"> </w:t>
      </w:r>
      <w:r>
        <w:rPr>
          <w:sz w:val="24"/>
        </w:rPr>
        <w:t>обучающихся,</w:t>
      </w:r>
      <w:r>
        <w:rPr>
          <w:spacing w:val="61"/>
          <w:sz w:val="24"/>
        </w:rPr>
        <w:t xml:space="preserve"> </w:t>
      </w:r>
      <w:r>
        <w:rPr>
          <w:sz w:val="24"/>
        </w:rPr>
        <w:t>преодолевать</w:t>
      </w:r>
      <w:r>
        <w:rPr>
          <w:spacing w:val="1"/>
          <w:sz w:val="24"/>
        </w:rPr>
        <w:t xml:space="preserve"> </w:t>
      </w:r>
      <w:r>
        <w:rPr>
          <w:sz w:val="24"/>
        </w:rPr>
        <w:t>межличностные противоречия между обучающимися, получившими и не получившими</w:t>
      </w:r>
      <w:r>
        <w:rPr>
          <w:spacing w:val="1"/>
          <w:sz w:val="24"/>
        </w:rPr>
        <w:t xml:space="preserve"> </w:t>
      </w:r>
      <w:r>
        <w:rPr>
          <w:sz w:val="24"/>
        </w:rPr>
        <w:t>награды.</w:t>
      </w:r>
    </w:p>
    <w:p w:rsidR="00445874" w:rsidRDefault="00182F3C">
      <w:pPr>
        <w:pStyle w:val="a9"/>
        <w:numPr>
          <w:ilvl w:val="0"/>
          <w:numId w:val="17"/>
        </w:numPr>
        <w:tabs>
          <w:tab w:val="left" w:pos="1988"/>
        </w:tabs>
        <w:ind w:left="1987" w:hanging="286"/>
        <w:jc w:val="both"/>
        <w:rPr>
          <w:sz w:val="24"/>
        </w:rPr>
      </w:pPr>
      <w:r>
        <w:rPr>
          <w:sz w:val="24"/>
        </w:rPr>
        <w:t>Привлечение</w:t>
      </w:r>
      <w:r>
        <w:rPr>
          <w:spacing w:val="41"/>
          <w:sz w:val="24"/>
        </w:rPr>
        <w:t xml:space="preserve"> </w:t>
      </w:r>
      <w:r>
        <w:rPr>
          <w:sz w:val="24"/>
        </w:rPr>
        <w:t>к</w:t>
      </w:r>
      <w:r>
        <w:rPr>
          <w:spacing w:val="45"/>
          <w:sz w:val="24"/>
        </w:rPr>
        <w:t xml:space="preserve"> </w:t>
      </w:r>
      <w:r>
        <w:rPr>
          <w:sz w:val="24"/>
        </w:rPr>
        <w:t>участию</w:t>
      </w:r>
      <w:r>
        <w:rPr>
          <w:spacing w:val="43"/>
          <w:sz w:val="24"/>
        </w:rPr>
        <w:t xml:space="preserve"> </w:t>
      </w:r>
      <w:r>
        <w:rPr>
          <w:sz w:val="24"/>
        </w:rPr>
        <w:t>в</w:t>
      </w:r>
      <w:r>
        <w:rPr>
          <w:spacing w:val="41"/>
          <w:sz w:val="24"/>
        </w:rPr>
        <w:t xml:space="preserve"> </w:t>
      </w:r>
      <w:r>
        <w:rPr>
          <w:sz w:val="24"/>
        </w:rPr>
        <w:t>системе</w:t>
      </w:r>
      <w:r>
        <w:rPr>
          <w:spacing w:val="42"/>
          <w:sz w:val="24"/>
        </w:rPr>
        <w:t xml:space="preserve"> </w:t>
      </w:r>
      <w:r>
        <w:rPr>
          <w:sz w:val="24"/>
        </w:rPr>
        <w:t>поощрений</w:t>
      </w:r>
      <w:r>
        <w:rPr>
          <w:spacing w:val="42"/>
          <w:sz w:val="24"/>
        </w:rPr>
        <w:t xml:space="preserve"> </w:t>
      </w:r>
      <w:r>
        <w:rPr>
          <w:sz w:val="24"/>
        </w:rPr>
        <w:t>на</w:t>
      </w:r>
      <w:r>
        <w:rPr>
          <w:spacing w:val="41"/>
          <w:sz w:val="24"/>
        </w:rPr>
        <w:t xml:space="preserve"> </w:t>
      </w:r>
      <w:r>
        <w:rPr>
          <w:sz w:val="24"/>
        </w:rPr>
        <w:t>всех</w:t>
      </w:r>
      <w:r>
        <w:rPr>
          <w:spacing w:val="44"/>
          <w:sz w:val="24"/>
        </w:rPr>
        <w:t xml:space="preserve"> </w:t>
      </w:r>
      <w:r>
        <w:rPr>
          <w:sz w:val="24"/>
        </w:rPr>
        <w:t>стадиях</w:t>
      </w:r>
      <w:r>
        <w:rPr>
          <w:spacing w:val="45"/>
          <w:sz w:val="24"/>
        </w:rPr>
        <w:t xml:space="preserve"> </w:t>
      </w:r>
      <w:r>
        <w:rPr>
          <w:sz w:val="24"/>
        </w:rPr>
        <w:t>родителей</w:t>
      </w:r>
      <w:r>
        <w:rPr>
          <w:spacing w:val="43"/>
          <w:sz w:val="24"/>
        </w:rPr>
        <w:t xml:space="preserve"> </w:t>
      </w:r>
      <w:r>
        <w:rPr>
          <w:sz w:val="24"/>
        </w:rPr>
        <w:t>(законных</w:t>
      </w:r>
    </w:p>
    <w:p w:rsidR="00445874" w:rsidRDefault="00182F3C">
      <w:pPr>
        <w:pStyle w:val="a5"/>
        <w:spacing w:before="90"/>
        <w:ind w:right="592" w:firstLine="0"/>
      </w:pPr>
      <w:r>
        <w:t>представителей)</w:t>
      </w:r>
      <w:r>
        <w:rPr>
          <w:spacing w:val="1"/>
        </w:rPr>
        <w:t xml:space="preserve"> </w:t>
      </w:r>
      <w:r>
        <w:t>обучающихся,</w:t>
      </w:r>
      <w:r>
        <w:rPr>
          <w:spacing w:val="1"/>
        </w:rPr>
        <w:t xml:space="preserve"> </w:t>
      </w:r>
      <w:r>
        <w:t>представителей</w:t>
      </w:r>
      <w:r>
        <w:rPr>
          <w:spacing w:val="1"/>
        </w:rPr>
        <w:t xml:space="preserve"> </w:t>
      </w:r>
      <w:r>
        <w:t>родительского</w:t>
      </w:r>
      <w:r>
        <w:rPr>
          <w:spacing w:val="1"/>
        </w:rPr>
        <w:t xml:space="preserve"> </w:t>
      </w:r>
      <w:r>
        <w:t>сообщества,</w:t>
      </w:r>
      <w:r>
        <w:rPr>
          <w:spacing w:val="1"/>
        </w:rPr>
        <w:t xml:space="preserve"> </w:t>
      </w:r>
      <w:r>
        <w:t>самих</w:t>
      </w:r>
      <w:r>
        <w:rPr>
          <w:spacing w:val="-57"/>
        </w:rPr>
        <w:t xml:space="preserve"> </w:t>
      </w:r>
      <w:r>
        <w:t>обучающихся,</w:t>
      </w:r>
      <w:r>
        <w:rPr>
          <w:spacing w:val="1"/>
        </w:rPr>
        <w:t xml:space="preserve"> </w:t>
      </w:r>
      <w:r>
        <w:t>их</w:t>
      </w:r>
      <w:r>
        <w:rPr>
          <w:spacing w:val="1"/>
        </w:rPr>
        <w:t xml:space="preserve"> </w:t>
      </w:r>
      <w:r>
        <w:t>представителей</w:t>
      </w:r>
      <w:r>
        <w:rPr>
          <w:spacing w:val="1"/>
        </w:rPr>
        <w:t xml:space="preserve"> </w:t>
      </w:r>
      <w:r>
        <w:t>(с</w:t>
      </w:r>
      <w:r>
        <w:rPr>
          <w:spacing w:val="1"/>
        </w:rPr>
        <w:t xml:space="preserve"> </w:t>
      </w:r>
      <w:r>
        <w:t>учетом</w:t>
      </w:r>
      <w:r>
        <w:rPr>
          <w:spacing w:val="1"/>
        </w:rPr>
        <w:t xml:space="preserve"> </w:t>
      </w:r>
      <w:r>
        <w:t>наличия</w:t>
      </w:r>
      <w:r>
        <w:rPr>
          <w:spacing w:val="1"/>
        </w:rPr>
        <w:t xml:space="preserve"> </w:t>
      </w:r>
      <w:r>
        <w:t>ученического</w:t>
      </w:r>
      <w:r>
        <w:rPr>
          <w:spacing w:val="1"/>
        </w:rPr>
        <w:t xml:space="preserve"> </w:t>
      </w:r>
      <w:r>
        <w:t>самоуправления),</w:t>
      </w:r>
      <w:r>
        <w:rPr>
          <w:spacing w:val="1"/>
        </w:rPr>
        <w:t xml:space="preserve"> </w:t>
      </w:r>
      <w:r>
        <w:t>сторонних</w:t>
      </w:r>
      <w:r>
        <w:rPr>
          <w:spacing w:val="1"/>
        </w:rPr>
        <w:t xml:space="preserve"> </w:t>
      </w:r>
      <w:r>
        <w:t>организаций, их</w:t>
      </w:r>
      <w:r>
        <w:rPr>
          <w:spacing w:val="1"/>
        </w:rPr>
        <w:t xml:space="preserve"> </w:t>
      </w:r>
      <w:r>
        <w:t>статусных</w:t>
      </w:r>
      <w:r>
        <w:rPr>
          <w:spacing w:val="1"/>
        </w:rPr>
        <w:t xml:space="preserve"> </w:t>
      </w:r>
      <w:r>
        <w:t>представителей.</w:t>
      </w:r>
    </w:p>
    <w:p w:rsidR="00445874" w:rsidRDefault="00182F3C">
      <w:pPr>
        <w:pStyle w:val="a9"/>
        <w:numPr>
          <w:ilvl w:val="0"/>
          <w:numId w:val="17"/>
        </w:numPr>
        <w:tabs>
          <w:tab w:val="left" w:pos="2029"/>
        </w:tabs>
        <w:ind w:right="588" w:firstLine="0"/>
        <w:jc w:val="both"/>
        <w:rPr>
          <w:sz w:val="24"/>
        </w:rPr>
      </w:pPr>
      <w:r>
        <w:rPr>
          <w:sz w:val="24"/>
        </w:rPr>
        <w:t>Дифференцированность</w:t>
      </w:r>
      <w:r>
        <w:rPr>
          <w:spacing w:val="1"/>
          <w:sz w:val="24"/>
        </w:rPr>
        <w:t xml:space="preserve"> </w:t>
      </w:r>
      <w:r>
        <w:rPr>
          <w:sz w:val="24"/>
        </w:rPr>
        <w:t>поощрений</w:t>
      </w:r>
      <w:r>
        <w:rPr>
          <w:spacing w:val="1"/>
          <w:sz w:val="24"/>
        </w:rPr>
        <w:t xml:space="preserve"> </w:t>
      </w:r>
      <w:r>
        <w:rPr>
          <w:sz w:val="24"/>
        </w:rPr>
        <w:t>–</w:t>
      </w:r>
      <w:r>
        <w:rPr>
          <w:spacing w:val="1"/>
          <w:sz w:val="24"/>
        </w:rPr>
        <w:t xml:space="preserve"> </w:t>
      </w:r>
      <w:r>
        <w:rPr>
          <w:sz w:val="24"/>
        </w:rPr>
        <w:t>наличие</w:t>
      </w:r>
      <w:r>
        <w:rPr>
          <w:spacing w:val="1"/>
          <w:sz w:val="24"/>
        </w:rPr>
        <w:t xml:space="preserve"> </w:t>
      </w:r>
      <w:r>
        <w:rPr>
          <w:sz w:val="24"/>
        </w:rPr>
        <w:t>уровней</w:t>
      </w:r>
      <w:r>
        <w:rPr>
          <w:spacing w:val="1"/>
          <w:sz w:val="24"/>
        </w:rPr>
        <w:t xml:space="preserve"> </w:t>
      </w:r>
      <w:r>
        <w:rPr>
          <w:sz w:val="24"/>
        </w:rPr>
        <w:t>и</w:t>
      </w:r>
      <w:r>
        <w:rPr>
          <w:spacing w:val="1"/>
          <w:sz w:val="24"/>
        </w:rPr>
        <w:t xml:space="preserve"> </w:t>
      </w:r>
      <w:r>
        <w:rPr>
          <w:sz w:val="24"/>
        </w:rPr>
        <w:t>типов</w:t>
      </w:r>
      <w:r>
        <w:rPr>
          <w:spacing w:val="1"/>
          <w:sz w:val="24"/>
        </w:rPr>
        <w:t xml:space="preserve"> </w:t>
      </w:r>
      <w:r>
        <w:rPr>
          <w:sz w:val="24"/>
        </w:rPr>
        <w:t>наград</w:t>
      </w:r>
      <w:r>
        <w:rPr>
          <w:spacing w:val="1"/>
          <w:sz w:val="24"/>
        </w:rPr>
        <w:t xml:space="preserve"> </w:t>
      </w:r>
      <w:r>
        <w:rPr>
          <w:sz w:val="24"/>
        </w:rPr>
        <w:t>позволяет</w:t>
      </w:r>
      <w:r>
        <w:rPr>
          <w:spacing w:val="1"/>
          <w:sz w:val="24"/>
        </w:rPr>
        <w:t xml:space="preserve"> </w:t>
      </w:r>
      <w:r>
        <w:rPr>
          <w:sz w:val="24"/>
        </w:rPr>
        <w:t>продлить</w:t>
      </w:r>
      <w:r>
        <w:rPr>
          <w:spacing w:val="-1"/>
          <w:sz w:val="24"/>
        </w:rPr>
        <w:t xml:space="preserve"> </w:t>
      </w:r>
      <w:r>
        <w:rPr>
          <w:sz w:val="24"/>
        </w:rPr>
        <w:t>стимулирующее</w:t>
      </w:r>
      <w:r>
        <w:rPr>
          <w:spacing w:val="-1"/>
          <w:sz w:val="24"/>
        </w:rPr>
        <w:t xml:space="preserve"> </w:t>
      </w:r>
      <w:r>
        <w:rPr>
          <w:sz w:val="24"/>
        </w:rPr>
        <w:t>действие</w:t>
      </w:r>
      <w:r>
        <w:rPr>
          <w:spacing w:val="-1"/>
          <w:sz w:val="24"/>
        </w:rPr>
        <w:t xml:space="preserve"> </w:t>
      </w:r>
      <w:r>
        <w:rPr>
          <w:sz w:val="24"/>
        </w:rPr>
        <w:t>системы</w:t>
      </w:r>
      <w:r>
        <w:rPr>
          <w:spacing w:val="1"/>
          <w:sz w:val="24"/>
        </w:rPr>
        <w:t xml:space="preserve"> </w:t>
      </w:r>
      <w:r>
        <w:rPr>
          <w:sz w:val="24"/>
        </w:rPr>
        <w:t>поощрения.</w:t>
      </w:r>
    </w:p>
    <w:p w:rsidR="00445874" w:rsidRDefault="00182F3C">
      <w:pPr>
        <w:pStyle w:val="a5"/>
        <w:ind w:right="594" w:firstLine="0"/>
      </w:pPr>
      <w:r>
        <w:t>Форма</w:t>
      </w:r>
      <w:r>
        <w:rPr>
          <w:spacing w:val="1"/>
        </w:rPr>
        <w:t xml:space="preserve"> </w:t>
      </w:r>
      <w:r>
        <w:t>организации</w:t>
      </w:r>
      <w:r>
        <w:rPr>
          <w:spacing w:val="1"/>
        </w:rPr>
        <w:t xml:space="preserve"> </w:t>
      </w:r>
      <w:r>
        <w:t>системы</w:t>
      </w:r>
      <w:r>
        <w:rPr>
          <w:spacing w:val="1"/>
        </w:rPr>
        <w:t xml:space="preserve"> </w:t>
      </w:r>
      <w:r>
        <w:t>поощрений</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социальной</w:t>
      </w:r>
      <w:r>
        <w:rPr>
          <w:spacing w:val="2"/>
        </w:rPr>
        <w:t xml:space="preserve"> </w:t>
      </w:r>
      <w:r>
        <w:t>успешности</w:t>
      </w:r>
      <w:r>
        <w:rPr>
          <w:spacing w:val="1"/>
        </w:rPr>
        <w:t xml:space="preserve"> </w:t>
      </w:r>
      <w:r>
        <w:t>обучающихся</w:t>
      </w:r>
      <w:r>
        <w:rPr>
          <w:spacing w:val="-1"/>
        </w:rPr>
        <w:t xml:space="preserve"> </w:t>
      </w:r>
      <w:r>
        <w:t>в</w:t>
      </w:r>
      <w:r>
        <w:rPr>
          <w:spacing w:val="-1"/>
        </w:rPr>
        <w:t xml:space="preserve"> </w:t>
      </w:r>
      <w:r>
        <w:t>МБОУ</w:t>
      </w:r>
      <w:r>
        <w:rPr>
          <w:spacing w:val="3"/>
        </w:rPr>
        <w:t xml:space="preserve"> </w:t>
      </w:r>
      <w:r>
        <w:t>-</w:t>
      </w:r>
      <w:r>
        <w:rPr>
          <w:spacing w:val="-1"/>
        </w:rPr>
        <w:t xml:space="preserve"> </w:t>
      </w:r>
      <w:r w:rsidR="00D56910">
        <w:t>Жудерская</w:t>
      </w:r>
      <w:r>
        <w:rPr>
          <w:spacing w:val="59"/>
        </w:rPr>
        <w:t xml:space="preserve"> </w:t>
      </w:r>
      <w:r>
        <w:t>СОШ.</w:t>
      </w:r>
    </w:p>
    <w:p w:rsidR="00445874" w:rsidRDefault="00182F3C">
      <w:pPr>
        <w:pStyle w:val="a5"/>
        <w:ind w:right="591" w:firstLine="0"/>
      </w:pPr>
      <w:r>
        <w:t xml:space="preserve">В МБОУ - </w:t>
      </w:r>
      <w:r w:rsidR="00D56910">
        <w:t>Жудерская</w:t>
      </w:r>
      <w:r>
        <w:t xml:space="preserve"> СОШ</w:t>
      </w:r>
      <w:r>
        <w:rPr>
          <w:spacing w:val="1"/>
        </w:rPr>
        <w:t xml:space="preserve"> </w:t>
      </w:r>
      <w:r>
        <w:t>система поощрения социальной успешности и проявления</w:t>
      </w:r>
      <w:r>
        <w:rPr>
          <w:spacing w:val="1"/>
        </w:rPr>
        <w:t xml:space="preserve"> </w:t>
      </w:r>
      <w:r>
        <w:t>активной</w:t>
      </w:r>
      <w:r>
        <w:rPr>
          <w:spacing w:val="2"/>
        </w:rPr>
        <w:t xml:space="preserve"> </w:t>
      </w:r>
      <w:r>
        <w:t>жизненной</w:t>
      </w:r>
      <w:r>
        <w:rPr>
          <w:spacing w:val="58"/>
        </w:rPr>
        <w:t xml:space="preserve"> </w:t>
      </w:r>
      <w:r>
        <w:t>позиции</w:t>
      </w:r>
      <w:r>
        <w:rPr>
          <w:spacing w:val="1"/>
        </w:rPr>
        <w:t xml:space="preserve"> </w:t>
      </w:r>
      <w:r>
        <w:t>учеников  организована</w:t>
      </w:r>
      <w:r>
        <w:rPr>
          <w:spacing w:val="56"/>
        </w:rPr>
        <w:t xml:space="preserve"> </w:t>
      </w:r>
      <w:r>
        <w:t>как</w:t>
      </w:r>
      <w:r>
        <w:rPr>
          <w:spacing w:val="1"/>
        </w:rPr>
        <w:t xml:space="preserve"> </w:t>
      </w:r>
      <w:r>
        <w:t>система</w:t>
      </w:r>
      <w:r>
        <w:rPr>
          <w:spacing w:val="57"/>
        </w:rPr>
        <w:t xml:space="preserve"> </w:t>
      </w:r>
      <w:r>
        <w:t>конкурсов:</w:t>
      </w:r>
      <w:r>
        <w:rPr>
          <w:spacing w:val="59"/>
        </w:rPr>
        <w:t xml:space="preserve"> </w:t>
      </w:r>
      <w:r>
        <w:t>конкурс</w:t>
      </w:r>
    </w:p>
    <w:p w:rsidR="00445874" w:rsidRDefault="00182F3C">
      <w:pPr>
        <w:pStyle w:val="a5"/>
        <w:ind w:right="599" w:firstLine="0"/>
      </w:pPr>
      <w:r>
        <w:t>«Осенний букет»;</w:t>
      </w:r>
      <w:r>
        <w:rPr>
          <w:spacing w:val="1"/>
        </w:rPr>
        <w:t xml:space="preserve"> </w:t>
      </w:r>
      <w:r>
        <w:t>конкурс «Самый новогодний класс»; конкурс на лучшую поделку из</w:t>
      </w:r>
      <w:r>
        <w:rPr>
          <w:spacing w:val="1"/>
        </w:rPr>
        <w:t xml:space="preserve"> </w:t>
      </w:r>
      <w:r>
        <w:t>природного</w:t>
      </w:r>
      <w:r>
        <w:rPr>
          <w:spacing w:val="-1"/>
        </w:rPr>
        <w:t xml:space="preserve"> </w:t>
      </w:r>
      <w:r>
        <w:t>материала</w:t>
      </w:r>
      <w:r>
        <w:rPr>
          <w:spacing w:val="-1"/>
        </w:rPr>
        <w:t xml:space="preserve"> </w:t>
      </w:r>
      <w:r>
        <w:t>и др.</w:t>
      </w:r>
    </w:p>
    <w:p w:rsidR="00445874" w:rsidRDefault="00182F3C">
      <w:pPr>
        <w:pStyle w:val="a5"/>
        <w:ind w:right="592" w:firstLine="0"/>
      </w:pPr>
      <w:r>
        <w:t>Принять</w:t>
      </w:r>
      <w:r>
        <w:rPr>
          <w:spacing w:val="1"/>
        </w:rPr>
        <w:t xml:space="preserve"> </w:t>
      </w:r>
      <w:r>
        <w:t>участие</w:t>
      </w:r>
      <w:r>
        <w:rPr>
          <w:spacing w:val="1"/>
        </w:rPr>
        <w:t xml:space="preserve"> </w:t>
      </w:r>
      <w:r>
        <w:t>в</w:t>
      </w:r>
      <w:r>
        <w:rPr>
          <w:spacing w:val="1"/>
        </w:rPr>
        <w:t xml:space="preserve"> </w:t>
      </w:r>
      <w:r>
        <w:t>конкурсах</w:t>
      </w:r>
      <w:r>
        <w:rPr>
          <w:spacing w:val="1"/>
        </w:rPr>
        <w:t xml:space="preserve"> </w:t>
      </w:r>
      <w:r>
        <w:t>могут</w:t>
      </w:r>
      <w:r>
        <w:rPr>
          <w:spacing w:val="1"/>
        </w:rPr>
        <w:t xml:space="preserve"> </w:t>
      </w:r>
      <w:r>
        <w:t>все</w:t>
      </w:r>
      <w:r>
        <w:rPr>
          <w:spacing w:val="1"/>
        </w:rPr>
        <w:t xml:space="preserve"> </w:t>
      </w:r>
      <w:r>
        <w:t>желающие.</w:t>
      </w:r>
      <w:r>
        <w:rPr>
          <w:spacing w:val="1"/>
        </w:rPr>
        <w:t xml:space="preserve"> </w:t>
      </w:r>
      <w:r>
        <w:t>Условия</w:t>
      </w:r>
      <w:r>
        <w:rPr>
          <w:spacing w:val="1"/>
        </w:rPr>
        <w:t xml:space="preserve"> </w:t>
      </w:r>
      <w:r>
        <w:t>участия</w:t>
      </w:r>
      <w:r>
        <w:rPr>
          <w:spacing w:val="1"/>
        </w:rPr>
        <w:t xml:space="preserve"> </w:t>
      </w:r>
      <w:r>
        <w:t>в</w:t>
      </w:r>
      <w:r>
        <w:rPr>
          <w:spacing w:val="1"/>
        </w:rPr>
        <w:t xml:space="preserve"> </w:t>
      </w:r>
      <w:r>
        <w:t>конкурсах</w:t>
      </w:r>
      <w:r>
        <w:rPr>
          <w:spacing w:val="1"/>
        </w:rPr>
        <w:t xml:space="preserve"> </w:t>
      </w:r>
      <w:r>
        <w:t>зафиксированы</w:t>
      </w:r>
      <w:r>
        <w:rPr>
          <w:spacing w:val="1"/>
        </w:rPr>
        <w:t xml:space="preserve"> </w:t>
      </w:r>
      <w:r>
        <w:t>в</w:t>
      </w:r>
      <w:r>
        <w:rPr>
          <w:spacing w:val="1"/>
        </w:rPr>
        <w:t xml:space="preserve"> </w:t>
      </w:r>
      <w:r>
        <w:t>соответствующих</w:t>
      </w:r>
      <w:r>
        <w:rPr>
          <w:spacing w:val="1"/>
        </w:rPr>
        <w:t xml:space="preserve"> </w:t>
      </w:r>
      <w:r>
        <w:t>локальных</w:t>
      </w:r>
      <w:r>
        <w:rPr>
          <w:spacing w:val="1"/>
        </w:rPr>
        <w:t xml:space="preserve"> </w:t>
      </w:r>
      <w:r>
        <w:t>актах.</w:t>
      </w:r>
      <w:r>
        <w:rPr>
          <w:spacing w:val="1"/>
        </w:rPr>
        <w:t xml:space="preserve"> </w:t>
      </w:r>
      <w:r>
        <w:t>Итоги</w:t>
      </w:r>
      <w:r>
        <w:rPr>
          <w:spacing w:val="1"/>
        </w:rPr>
        <w:t xml:space="preserve"> </w:t>
      </w:r>
      <w:r>
        <w:t>подводятся</w:t>
      </w:r>
      <w:r>
        <w:rPr>
          <w:spacing w:val="1"/>
        </w:rPr>
        <w:t xml:space="preserve"> </w:t>
      </w:r>
      <w:r>
        <w:t>по</w:t>
      </w:r>
      <w:r>
        <w:rPr>
          <w:spacing w:val="1"/>
        </w:rPr>
        <w:t xml:space="preserve"> </w:t>
      </w:r>
      <w:r>
        <w:t>окончании</w:t>
      </w:r>
      <w:r>
        <w:rPr>
          <w:spacing w:val="-57"/>
        </w:rPr>
        <w:t xml:space="preserve"> </w:t>
      </w:r>
      <w:r>
        <w:t>конкурса.</w:t>
      </w:r>
    </w:p>
    <w:p w:rsidR="00445874" w:rsidRDefault="00182F3C">
      <w:pPr>
        <w:pStyle w:val="a5"/>
        <w:tabs>
          <w:tab w:val="left" w:pos="2948"/>
          <w:tab w:val="left" w:pos="3258"/>
          <w:tab w:val="left" w:pos="3345"/>
          <w:tab w:val="left" w:pos="3653"/>
          <w:tab w:val="left" w:pos="4092"/>
          <w:tab w:val="left" w:pos="4441"/>
          <w:tab w:val="left" w:pos="5112"/>
          <w:tab w:val="left" w:pos="5801"/>
          <w:tab w:val="left" w:pos="5922"/>
          <w:tab w:val="left" w:pos="6543"/>
          <w:tab w:val="left" w:pos="6974"/>
          <w:tab w:val="left" w:pos="7934"/>
          <w:tab w:val="left" w:pos="7972"/>
          <w:tab w:val="left" w:pos="8564"/>
          <w:tab w:val="left" w:pos="9291"/>
          <w:tab w:val="left" w:pos="9888"/>
          <w:tab w:val="left" w:pos="9944"/>
          <w:tab w:val="left" w:pos="10224"/>
          <w:tab w:val="left" w:pos="10842"/>
        </w:tabs>
        <w:spacing w:before="1"/>
        <w:ind w:right="587" w:firstLine="0"/>
        <w:jc w:val="left"/>
      </w:pPr>
      <w:r>
        <w:t xml:space="preserve">Формы фиксации достижений обучающихся, применяемые в МБОУ - </w:t>
      </w:r>
      <w:r w:rsidR="00D56910">
        <w:t>Жудерская</w:t>
      </w:r>
      <w:r>
        <w:rPr>
          <w:spacing w:val="1"/>
        </w:rPr>
        <w:t xml:space="preserve"> </w:t>
      </w:r>
      <w:r>
        <w:t>СОШ .</w:t>
      </w:r>
      <w:r>
        <w:rPr>
          <w:spacing w:val="1"/>
        </w:rPr>
        <w:t xml:space="preserve"> </w:t>
      </w:r>
      <w:r>
        <w:t>1.Портфолио.</w:t>
      </w:r>
      <w:r>
        <w:tab/>
      </w:r>
      <w:r>
        <w:tab/>
        <w:t>Ведение</w:t>
      </w:r>
      <w:r>
        <w:tab/>
        <w:t>портфолио</w:t>
      </w:r>
      <w:r>
        <w:tab/>
        <w:t>отражает</w:t>
      </w:r>
      <w:r>
        <w:tab/>
        <w:t>деятельность</w:t>
      </w:r>
      <w:r>
        <w:tab/>
        <w:t>обучающихся</w:t>
      </w:r>
      <w:r>
        <w:tab/>
        <w:t>при</w:t>
      </w:r>
      <w:r>
        <w:tab/>
        <w:t>ее</w:t>
      </w:r>
      <w:r>
        <w:rPr>
          <w:spacing w:val="-57"/>
        </w:rPr>
        <w:t xml:space="preserve"> </w:t>
      </w:r>
      <w:r>
        <w:t>организации</w:t>
      </w:r>
      <w:r>
        <w:tab/>
        <w:t>и</w:t>
      </w:r>
      <w:r>
        <w:tab/>
        <w:t>регулярном</w:t>
      </w:r>
      <w:r>
        <w:tab/>
        <w:t>поощрении</w:t>
      </w:r>
      <w:r>
        <w:tab/>
        <w:t>классными</w:t>
      </w:r>
      <w:r>
        <w:tab/>
        <w:t>руководителями,</w:t>
      </w:r>
      <w:r>
        <w:tab/>
      </w:r>
      <w:r>
        <w:tab/>
        <w:t>поддержке</w:t>
      </w:r>
      <w:r>
        <w:rPr>
          <w:spacing w:val="-57"/>
        </w:rPr>
        <w:t xml:space="preserve"> </w:t>
      </w:r>
      <w:r>
        <w:t>родителями</w:t>
      </w:r>
      <w:r>
        <w:rPr>
          <w:spacing w:val="55"/>
        </w:rPr>
        <w:t xml:space="preserve"> </w:t>
      </w:r>
      <w:r>
        <w:t>(законными</w:t>
      </w:r>
      <w:r>
        <w:rPr>
          <w:spacing w:val="55"/>
        </w:rPr>
        <w:t xml:space="preserve"> </w:t>
      </w:r>
      <w:r>
        <w:t>представителями)</w:t>
      </w:r>
      <w:r>
        <w:rPr>
          <w:spacing w:val="53"/>
        </w:rPr>
        <w:t xml:space="preserve"> </w:t>
      </w:r>
      <w:r>
        <w:t>по</w:t>
      </w:r>
      <w:r>
        <w:rPr>
          <w:spacing w:val="54"/>
        </w:rPr>
        <w:t xml:space="preserve"> </w:t>
      </w:r>
      <w:r>
        <w:t>собиранию</w:t>
      </w:r>
      <w:r>
        <w:rPr>
          <w:spacing w:val="54"/>
        </w:rPr>
        <w:t xml:space="preserve"> </w:t>
      </w:r>
      <w:r>
        <w:t>(накоплению)</w:t>
      </w:r>
      <w:r>
        <w:rPr>
          <w:spacing w:val="53"/>
        </w:rPr>
        <w:t xml:space="preserve"> </w:t>
      </w:r>
      <w:r>
        <w:t>артефактов,</w:t>
      </w:r>
      <w:r>
        <w:rPr>
          <w:spacing w:val="-57"/>
        </w:rPr>
        <w:t xml:space="preserve"> </w:t>
      </w:r>
      <w:r>
        <w:t>фиксирующих</w:t>
      </w:r>
      <w:r>
        <w:rPr>
          <w:spacing w:val="1"/>
        </w:rPr>
        <w:t xml:space="preserve"> </w:t>
      </w:r>
      <w:r>
        <w:t>и</w:t>
      </w:r>
      <w:r>
        <w:rPr>
          <w:spacing w:val="1"/>
        </w:rPr>
        <w:t xml:space="preserve"> </w:t>
      </w:r>
      <w:r>
        <w:t>символизирующих</w:t>
      </w:r>
      <w:r>
        <w:rPr>
          <w:spacing w:val="1"/>
        </w:rPr>
        <w:t xml:space="preserve"> </w:t>
      </w:r>
      <w:r>
        <w:t>достижения</w:t>
      </w:r>
      <w:r>
        <w:rPr>
          <w:spacing w:val="1"/>
        </w:rPr>
        <w:t xml:space="preserve"> </w:t>
      </w:r>
      <w:r>
        <w:t>обучающегося.</w:t>
      </w:r>
      <w:r>
        <w:rPr>
          <w:spacing w:val="1"/>
        </w:rPr>
        <w:t xml:space="preserve"> </w:t>
      </w:r>
      <w:r>
        <w:t>Ведение</w:t>
      </w:r>
      <w:r>
        <w:rPr>
          <w:spacing w:val="1"/>
        </w:rPr>
        <w:t xml:space="preserve"> </w:t>
      </w:r>
      <w:r>
        <w:t>портфолио</w:t>
      </w:r>
      <w:r>
        <w:rPr>
          <w:spacing w:val="-57"/>
        </w:rPr>
        <w:t xml:space="preserve"> </w:t>
      </w:r>
      <w:r>
        <w:t>участника</w:t>
      </w:r>
      <w:r>
        <w:tab/>
        <w:t>конкурса</w:t>
      </w:r>
      <w:r>
        <w:tab/>
        <w:t>регламентирует</w:t>
      </w:r>
      <w:r>
        <w:tab/>
      </w:r>
      <w:r>
        <w:tab/>
        <w:t>соответствующий</w:t>
      </w:r>
      <w:r>
        <w:tab/>
      </w:r>
      <w:r>
        <w:tab/>
        <w:t>локальный</w:t>
      </w:r>
      <w:r>
        <w:tab/>
        <w:t>акт.</w:t>
      </w:r>
      <w:r>
        <w:tab/>
        <w:t>Портфолио</w:t>
      </w:r>
      <w:r>
        <w:rPr>
          <w:spacing w:val="-57"/>
        </w:rPr>
        <w:t xml:space="preserve"> </w:t>
      </w:r>
      <w:r>
        <w:t>конкурсанта</w:t>
      </w:r>
      <w:r>
        <w:rPr>
          <w:spacing w:val="-1"/>
        </w:rPr>
        <w:t xml:space="preserve"> </w:t>
      </w:r>
      <w:r>
        <w:t>должно включать:</w:t>
      </w:r>
    </w:p>
    <w:p w:rsidR="00445874" w:rsidRDefault="00182F3C">
      <w:pPr>
        <w:pStyle w:val="a9"/>
        <w:numPr>
          <w:ilvl w:val="0"/>
          <w:numId w:val="18"/>
        </w:numPr>
        <w:tabs>
          <w:tab w:val="left" w:pos="1842"/>
        </w:tabs>
        <w:ind w:left="1841" w:hanging="140"/>
        <w:jc w:val="left"/>
        <w:rPr>
          <w:sz w:val="24"/>
        </w:rPr>
      </w:pPr>
      <w:r>
        <w:rPr>
          <w:sz w:val="24"/>
        </w:rPr>
        <w:t>артефакты</w:t>
      </w:r>
      <w:r>
        <w:rPr>
          <w:spacing w:val="-2"/>
          <w:sz w:val="24"/>
        </w:rPr>
        <w:t xml:space="preserve"> </w:t>
      </w:r>
      <w:r>
        <w:rPr>
          <w:sz w:val="24"/>
        </w:rPr>
        <w:t>признания</w:t>
      </w:r>
      <w:r>
        <w:rPr>
          <w:spacing w:val="-3"/>
          <w:sz w:val="24"/>
        </w:rPr>
        <w:t xml:space="preserve"> </w:t>
      </w:r>
      <w:r>
        <w:rPr>
          <w:sz w:val="24"/>
        </w:rPr>
        <w:t>–</w:t>
      </w:r>
      <w:r>
        <w:rPr>
          <w:spacing w:val="-1"/>
          <w:sz w:val="24"/>
        </w:rPr>
        <w:t xml:space="preserve"> </w:t>
      </w:r>
      <w:r>
        <w:rPr>
          <w:sz w:val="24"/>
        </w:rPr>
        <w:t>грамоты,</w:t>
      </w:r>
      <w:r>
        <w:rPr>
          <w:spacing w:val="-2"/>
          <w:sz w:val="24"/>
        </w:rPr>
        <w:t xml:space="preserve"> </w:t>
      </w:r>
      <w:r>
        <w:rPr>
          <w:sz w:val="24"/>
        </w:rPr>
        <w:t>поощрительные</w:t>
      </w:r>
      <w:r>
        <w:rPr>
          <w:spacing w:val="-3"/>
          <w:sz w:val="24"/>
        </w:rPr>
        <w:t xml:space="preserve"> </w:t>
      </w:r>
      <w:r>
        <w:rPr>
          <w:sz w:val="24"/>
        </w:rPr>
        <w:t>письма,</w:t>
      </w:r>
      <w:r>
        <w:rPr>
          <w:spacing w:val="-2"/>
          <w:sz w:val="24"/>
        </w:rPr>
        <w:t xml:space="preserve"> </w:t>
      </w:r>
      <w:r>
        <w:rPr>
          <w:sz w:val="24"/>
        </w:rPr>
        <w:t>фотографии</w:t>
      </w:r>
      <w:r>
        <w:rPr>
          <w:spacing w:val="-1"/>
          <w:sz w:val="24"/>
        </w:rPr>
        <w:t xml:space="preserve"> </w:t>
      </w:r>
      <w:r>
        <w:rPr>
          <w:sz w:val="24"/>
        </w:rPr>
        <w:t>призов</w:t>
      </w:r>
      <w:r>
        <w:rPr>
          <w:spacing w:val="-2"/>
          <w:sz w:val="24"/>
        </w:rPr>
        <w:t xml:space="preserve"> </w:t>
      </w:r>
      <w:r>
        <w:rPr>
          <w:sz w:val="24"/>
        </w:rPr>
        <w:t>и</w:t>
      </w:r>
      <w:r>
        <w:rPr>
          <w:spacing w:val="-1"/>
          <w:sz w:val="24"/>
        </w:rPr>
        <w:t xml:space="preserve"> </w:t>
      </w:r>
      <w:r>
        <w:rPr>
          <w:sz w:val="24"/>
        </w:rPr>
        <w:t>т.</w:t>
      </w:r>
      <w:r>
        <w:rPr>
          <w:spacing w:val="-4"/>
          <w:sz w:val="24"/>
        </w:rPr>
        <w:t xml:space="preserve"> </w:t>
      </w:r>
      <w:r>
        <w:rPr>
          <w:sz w:val="24"/>
        </w:rPr>
        <w:t>д.;</w:t>
      </w:r>
    </w:p>
    <w:p w:rsidR="00445874" w:rsidRDefault="00182F3C">
      <w:pPr>
        <w:pStyle w:val="a9"/>
        <w:numPr>
          <w:ilvl w:val="0"/>
          <w:numId w:val="18"/>
        </w:numPr>
        <w:tabs>
          <w:tab w:val="left" w:pos="1842"/>
        </w:tabs>
        <w:ind w:right="588" w:firstLine="0"/>
        <w:jc w:val="left"/>
        <w:rPr>
          <w:sz w:val="24"/>
        </w:rPr>
      </w:pPr>
      <w:r>
        <w:rPr>
          <w:sz w:val="24"/>
        </w:rPr>
        <w:t>артефакты деятельности – рефераты, доклады, статьи, чертежи или фото изделий и т. д.</w:t>
      </w:r>
      <w:r>
        <w:rPr>
          <w:spacing w:val="1"/>
          <w:sz w:val="24"/>
        </w:rPr>
        <w:t xml:space="preserve"> </w:t>
      </w:r>
      <w:r>
        <w:rPr>
          <w:sz w:val="24"/>
        </w:rPr>
        <w:t>2.Рейтинг.</w:t>
      </w:r>
      <w:r>
        <w:rPr>
          <w:spacing w:val="27"/>
          <w:sz w:val="24"/>
        </w:rPr>
        <w:t xml:space="preserve"> </w:t>
      </w:r>
      <w:r>
        <w:rPr>
          <w:sz w:val="24"/>
        </w:rPr>
        <w:t>Рейтинги</w:t>
      </w:r>
      <w:r>
        <w:rPr>
          <w:spacing w:val="26"/>
          <w:sz w:val="24"/>
        </w:rPr>
        <w:t xml:space="preserve"> </w:t>
      </w:r>
      <w:r>
        <w:rPr>
          <w:sz w:val="24"/>
        </w:rPr>
        <w:t>формируются</w:t>
      </w:r>
      <w:r>
        <w:rPr>
          <w:spacing w:val="30"/>
          <w:sz w:val="24"/>
        </w:rPr>
        <w:t xml:space="preserve"> </w:t>
      </w:r>
      <w:r>
        <w:rPr>
          <w:sz w:val="24"/>
        </w:rPr>
        <w:t>через</w:t>
      </w:r>
      <w:r>
        <w:rPr>
          <w:spacing w:val="28"/>
          <w:sz w:val="24"/>
        </w:rPr>
        <w:t xml:space="preserve"> </w:t>
      </w:r>
      <w:r>
        <w:rPr>
          <w:sz w:val="24"/>
        </w:rPr>
        <w:t>размещение</w:t>
      </w:r>
      <w:r>
        <w:rPr>
          <w:spacing w:val="27"/>
          <w:sz w:val="24"/>
        </w:rPr>
        <w:t xml:space="preserve"> </w:t>
      </w:r>
      <w:r>
        <w:rPr>
          <w:sz w:val="24"/>
        </w:rPr>
        <w:t>имен</w:t>
      </w:r>
      <w:r>
        <w:rPr>
          <w:spacing w:val="28"/>
          <w:sz w:val="24"/>
        </w:rPr>
        <w:t xml:space="preserve"> </w:t>
      </w:r>
      <w:r>
        <w:rPr>
          <w:sz w:val="24"/>
        </w:rPr>
        <w:t>(фамилий)</w:t>
      </w:r>
      <w:r>
        <w:rPr>
          <w:spacing w:val="27"/>
          <w:sz w:val="24"/>
        </w:rPr>
        <w:t xml:space="preserve"> </w:t>
      </w:r>
      <w:r>
        <w:rPr>
          <w:sz w:val="24"/>
        </w:rPr>
        <w:t>обучающихся,</w:t>
      </w:r>
      <w:r>
        <w:rPr>
          <w:spacing w:val="-57"/>
          <w:sz w:val="24"/>
        </w:rPr>
        <w:t xml:space="preserve"> </w:t>
      </w:r>
      <w:r>
        <w:rPr>
          <w:sz w:val="24"/>
        </w:rPr>
        <w:t>номеров</w:t>
      </w:r>
      <w:r>
        <w:rPr>
          <w:spacing w:val="5"/>
          <w:sz w:val="24"/>
        </w:rPr>
        <w:t xml:space="preserve"> </w:t>
      </w:r>
      <w:r>
        <w:rPr>
          <w:sz w:val="24"/>
        </w:rPr>
        <w:t>классов</w:t>
      </w:r>
      <w:r>
        <w:rPr>
          <w:spacing w:val="5"/>
          <w:sz w:val="24"/>
        </w:rPr>
        <w:t xml:space="preserve"> </w:t>
      </w:r>
      <w:r>
        <w:rPr>
          <w:sz w:val="24"/>
        </w:rPr>
        <w:t>в</w:t>
      </w:r>
      <w:r>
        <w:rPr>
          <w:spacing w:val="5"/>
          <w:sz w:val="24"/>
        </w:rPr>
        <w:t xml:space="preserve"> </w:t>
      </w:r>
      <w:r>
        <w:rPr>
          <w:sz w:val="24"/>
        </w:rPr>
        <w:t>последовательности,</w:t>
      </w:r>
      <w:r>
        <w:rPr>
          <w:spacing w:val="6"/>
          <w:sz w:val="24"/>
        </w:rPr>
        <w:t xml:space="preserve"> </w:t>
      </w:r>
      <w:r>
        <w:rPr>
          <w:sz w:val="24"/>
        </w:rPr>
        <w:t>которую</w:t>
      </w:r>
      <w:r>
        <w:rPr>
          <w:spacing w:val="11"/>
          <w:sz w:val="24"/>
        </w:rPr>
        <w:t xml:space="preserve"> </w:t>
      </w:r>
      <w:r>
        <w:rPr>
          <w:sz w:val="24"/>
        </w:rPr>
        <w:t>устанавливают</w:t>
      </w:r>
      <w:r>
        <w:rPr>
          <w:spacing w:val="7"/>
          <w:sz w:val="24"/>
        </w:rPr>
        <w:t xml:space="preserve"> </w:t>
      </w:r>
      <w:r>
        <w:rPr>
          <w:sz w:val="24"/>
        </w:rPr>
        <w:t>в</w:t>
      </w:r>
      <w:r>
        <w:rPr>
          <w:spacing w:val="8"/>
          <w:sz w:val="24"/>
        </w:rPr>
        <w:t xml:space="preserve"> </w:t>
      </w:r>
      <w:r>
        <w:rPr>
          <w:sz w:val="24"/>
        </w:rPr>
        <w:t>зависимости</w:t>
      </w:r>
      <w:r>
        <w:rPr>
          <w:spacing w:val="8"/>
          <w:sz w:val="24"/>
        </w:rPr>
        <w:t xml:space="preserve"> </w:t>
      </w:r>
      <w:r>
        <w:rPr>
          <w:sz w:val="24"/>
        </w:rPr>
        <w:t>от</w:t>
      </w:r>
      <w:r>
        <w:rPr>
          <w:spacing w:val="4"/>
          <w:sz w:val="24"/>
        </w:rPr>
        <w:t xml:space="preserve"> </w:t>
      </w:r>
      <w:r>
        <w:rPr>
          <w:sz w:val="24"/>
        </w:rPr>
        <w:t>их</w:t>
      </w:r>
      <w:r>
        <w:rPr>
          <w:spacing w:val="-57"/>
          <w:sz w:val="24"/>
        </w:rPr>
        <w:t xml:space="preserve"> </w:t>
      </w:r>
      <w:r>
        <w:rPr>
          <w:sz w:val="24"/>
        </w:rPr>
        <w:t>успешности</w:t>
      </w:r>
      <w:r>
        <w:rPr>
          <w:spacing w:val="4"/>
          <w:sz w:val="24"/>
        </w:rPr>
        <w:t xml:space="preserve"> </w:t>
      </w:r>
      <w:r>
        <w:rPr>
          <w:sz w:val="24"/>
        </w:rPr>
        <w:t>и</w:t>
      </w:r>
      <w:r>
        <w:rPr>
          <w:spacing w:val="3"/>
          <w:sz w:val="24"/>
        </w:rPr>
        <w:t xml:space="preserve"> </w:t>
      </w:r>
      <w:r>
        <w:rPr>
          <w:sz w:val="24"/>
        </w:rPr>
        <w:t>достижений,</w:t>
      </w:r>
      <w:r>
        <w:rPr>
          <w:spacing w:val="2"/>
          <w:sz w:val="24"/>
        </w:rPr>
        <w:t xml:space="preserve"> </w:t>
      </w:r>
      <w:r>
        <w:rPr>
          <w:sz w:val="24"/>
        </w:rPr>
        <w:t>которые</w:t>
      </w:r>
      <w:r>
        <w:rPr>
          <w:spacing w:val="2"/>
          <w:sz w:val="24"/>
        </w:rPr>
        <w:t xml:space="preserve"> </w:t>
      </w:r>
      <w:r>
        <w:rPr>
          <w:sz w:val="24"/>
        </w:rPr>
        <w:t>определяются</w:t>
      </w:r>
      <w:r>
        <w:rPr>
          <w:spacing w:val="8"/>
          <w:sz w:val="24"/>
        </w:rPr>
        <w:t xml:space="preserve"> </w:t>
      </w:r>
      <w:r>
        <w:rPr>
          <w:sz w:val="24"/>
        </w:rPr>
        <w:t>образовательными</w:t>
      </w:r>
      <w:r>
        <w:rPr>
          <w:spacing w:val="3"/>
          <w:sz w:val="24"/>
        </w:rPr>
        <w:t xml:space="preserve"> </w:t>
      </w:r>
      <w:r>
        <w:rPr>
          <w:sz w:val="24"/>
        </w:rPr>
        <w:t>результатами</w:t>
      </w:r>
      <w:r>
        <w:rPr>
          <w:spacing w:val="-57"/>
          <w:sz w:val="24"/>
        </w:rPr>
        <w:t xml:space="preserve"> </w:t>
      </w:r>
      <w:r>
        <w:rPr>
          <w:sz w:val="24"/>
        </w:rPr>
        <w:t>отдельных</w:t>
      </w:r>
      <w:r>
        <w:rPr>
          <w:spacing w:val="1"/>
          <w:sz w:val="24"/>
        </w:rPr>
        <w:t xml:space="preserve"> </w:t>
      </w:r>
      <w:r>
        <w:rPr>
          <w:sz w:val="24"/>
        </w:rPr>
        <w:t>обучающихся или</w:t>
      </w:r>
      <w:r>
        <w:rPr>
          <w:spacing w:val="1"/>
          <w:sz w:val="24"/>
        </w:rPr>
        <w:t xml:space="preserve"> </w:t>
      </w:r>
      <w:r>
        <w:rPr>
          <w:sz w:val="24"/>
        </w:rPr>
        <w:t>классов.</w:t>
      </w:r>
    </w:p>
    <w:p w:rsidR="00445874" w:rsidRDefault="00182F3C">
      <w:pPr>
        <w:pStyle w:val="a5"/>
        <w:spacing w:before="1"/>
        <w:ind w:right="593" w:firstLine="0"/>
      </w:pPr>
      <w:r>
        <w:t>Формы поощрения социальной успешности и проявления активной жизненной позиции</w:t>
      </w:r>
      <w:r>
        <w:rPr>
          <w:spacing w:val="1"/>
        </w:rPr>
        <w:t xml:space="preserve"> </w:t>
      </w:r>
      <w:r>
        <w:t>обучающихся</w:t>
      </w:r>
      <w:r>
        <w:rPr>
          <w:spacing w:val="-1"/>
        </w:rPr>
        <w:t xml:space="preserve"> </w:t>
      </w:r>
      <w:r>
        <w:t>МБОУ</w:t>
      </w:r>
      <w:r>
        <w:rPr>
          <w:spacing w:val="1"/>
        </w:rPr>
        <w:t xml:space="preserve"> </w:t>
      </w:r>
      <w:r>
        <w:t xml:space="preserve">– </w:t>
      </w:r>
      <w:r w:rsidR="00D56910">
        <w:t>Жудерская</w:t>
      </w:r>
      <w:r>
        <w:t xml:space="preserve"> СОШ:</w:t>
      </w:r>
    </w:p>
    <w:p w:rsidR="00445874" w:rsidRDefault="00182F3C">
      <w:pPr>
        <w:pStyle w:val="a5"/>
        <w:ind w:firstLine="0"/>
      </w:pPr>
      <w:r>
        <w:t>•объявление</w:t>
      </w:r>
      <w:r>
        <w:rPr>
          <w:spacing w:val="-4"/>
        </w:rPr>
        <w:t xml:space="preserve"> </w:t>
      </w:r>
      <w:r>
        <w:t>благодарности;</w:t>
      </w:r>
    </w:p>
    <w:p w:rsidR="00445874" w:rsidRDefault="00182F3C">
      <w:pPr>
        <w:pStyle w:val="a5"/>
        <w:ind w:firstLine="0"/>
      </w:pPr>
      <w:r>
        <w:t>•награждение</w:t>
      </w:r>
      <w:r>
        <w:rPr>
          <w:spacing w:val="-5"/>
        </w:rPr>
        <w:t xml:space="preserve"> </w:t>
      </w:r>
      <w:r>
        <w:t>грамотой;</w:t>
      </w:r>
    </w:p>
    <w:p w:rsidR="00445874" w:rsidRDefault="00182F3C">
      <w:pPr>
        <w:pStyle w:val="a5"/>
        <w:ind w:firstLine="0"/>
      </w:pPr>
      <w:r>
        <w:t>•вручение</w:t>
      </w:r>
      <w:r>
        <w:rPr>
          <w:spacing w:val="-3"/>
        </w:rPr>
        <w:t xml:space="preserve"> </w:t>
      </w:r>
      <w:r>
        <w:t>сертификатов</w:t>
      </w:r>
      <w:r>
        <w:rPr>
          <w:spacing w:val="-2"/>
        </w:rPr>
        <w:t xml:space="preserve"> </w:t>
      </w:r>
      <w:r>
        <w:t>и</w:t>
      </w:r>
      <w:r>
        <w:rPr>
          <w:spacing w:val="-2"/>
        </w:rPr>
        <w:t xml:space="preserve"> </w:t>
      </w:r>
      <w:r>
        <w:t>дипломов;</w:t>
      </w:r>
    </w:p>
    <w:p w:rsidR="00445874" w:rsidRDefault="00182F3C">
      <w:pPr>
        <w:pStyle w:val="a5"/>
        <w:ind w:firstLine="0"/>
      </w:pPr>
      <w:r>
        <w:t>•награждение</w:t>
      </w:r>
      <w:r>
        <w:rPr>
          <w:spacing w:val="-5"/>
        </w:rPr>
        <w:t xml:space="preserve"> </w:t>
      </w:r>
      <w:r>
        <w:t>ценным</w:t>
      </w:r>
      <w:r>
        <w:rPr>
          <w:spacing w:val="-5"/>
        </w:rPr>
        <w:t xml:space="preserve"> </w:t>
      </w:r>
      <w:r>
        <w:t>подарком.</w:t>
      </w:r>
    </w:p>
    <w:p w:rsidR="00445874" w:rsidRDefault="00182F3C">
      <w:pPr>
        <w:pStyle w:val="a5"/>
        <w:ind w:right="582" w:firstLine="0"/>
      </w:pPr>
      <w:r>
        <w:t>Информирование родителей (законных представителей) о поощрении ребенка МБОУ</w:t>
      </w:r>
      <w:r>
        <w:rPr>
          <w:spacing w:val="1"/>
        </w:rPr>
        <w:t xml:space="preserve"> </w:t>
      </w:r>
      <w:r>
        <w:t>-</w:t>
      </w:r>
      <w:r>
        <w:rPr>
          <w:spacing w:val="1"/>
        </w:rPr>
        <w:t xml:space="preserve"> </w:t>
      </w:r>
      <w:r w:rsidR="00D56910">
        <w:lastRenderedPageBreak/>
        <w:t>Жудерская</w:t>
      </w:r>
      <w:r>
        <w:rPr>
          <w:spacing w:val="-2"/>
        </w:rPr>
        <w:t xml:space="preserve"> </w:t>
      </w:r>
      <w:r>
        <w:t>СОШ</w:t>
      </w:r>
      <w:r>
        <w:rPr>
          <w:spacing w:val="56"/>
        </w:rPr>
        <w:t xml:space="preserve"> </w:t>
      </w:r>
      <w:r>
        <w:t>осуществляет</w:t>
      </w:r>
      <w:r>
        <w:rPr>
          <w:spacing w:val="-2"/>
        </w:rPr>
        <w:t xml:space="preserve"> </w:t>
      </w:r>
      <w:r>
        <w:t>посредством</w:t>
      </w:r>
      <w:r>
        <w:rPr>
          <w:spacing w:val="-1"/>
        </w:rPr>
        <w:t xml:space="preserve"> </w:t>
      </w:r>
      <w:r>
        <w:t>направления</w:t>
      </w:r>
      <w:r>
        <w:rPr>
          <w:spacing w:val="-2"/>
        </w:rPr>
        <w:t xml:space="preserve"> </w:t>
      </w:r>
      <w:r>
        <w:t>благодарственного</w:t>
      </w:r>
      <w:r>
        <w:rPr>
          <w:spacing w:val="-2"/>
        </w:rPr>
        <w:t xml:space="preserve"> </w:t>
      </w:r>
      <w:r>
        <w:t>письма.</w:t>
      </w:r>
    </w:p>
    <w:p w:rsidR="00445874" w:rsidRDefault="00182F3C">
      <w:pPr>
        <w:pStyle w:val="a5"/>
        <w:ind w:right="587" w:firstLine="0"/>
      </w:pPr>
      <w:r>
        <w:t>Информация</w:t>
      </w:r>
      <w:r>
        <w:rPr>
          <w:spacing w:val="1"/>
        </w:rPr>
        <w:t xml:space="preserve"> </w:t>
      </w:r>
      <w:r>
        <w:t>о</w:t>
      </w:r>
      <w:r>
        <w:rPr>
          <w:spacing w:val="1"/>
        </w:rPr>
        <w:t xml:space="preserve"> </w:t>
      </w:r>
      <w:r>
        <w:t>предстоящих</w:t>
      </w:r>
      <w:r>
        <w:rPr>
          <w:spacing w:val="1"/>
        </w:rPr>
        <w:t xml:space="preserve"> </w:t>
      </w:r>
      <w:r>
        <w:t>торжественных</w:t>
      </w:r>
      <w:r>
        <w:rPr>
          <w:spacing w:val="1"/>
        </w:rPr>
        <w:t xml:space="preserve"> </w:t>
      </w:r>
      <w:r>
        <w:t>процедурах</w:t>
      </w:r>
      <w:r>
        <w:rPr>
          <w:spacing w:val="1"/>
        </w:rPr>
        <w:t xml:space="preserve"> </w:t>
      </w:r>
      <w:r>
        <w:t>награждения,</w:t>
      </w:r>
      <w:r>
        <w:rPr>
          <w:spacing w:val="1"/>
        </w:rPr>
        <w:t xml:space="preserve"> </w:t>
      </w:r>
      <w:r>
        <w:t>о</w:t>
      </w:r>
      <w:r>
        <w:rPr>
          <w:spacing w:val="1"/>
        </w:rPr>
        <w:t xml:space="preserve"> </w:t>
      </w:r>
      <w:r>
        <w:t>результатах</w:t>
      </w:r>
      <w:r>
        <w:rPr>
          <w:spacing w:val="1"/>
        </w:rPr>
        <w:t xml:space="preserve"> </w:t>
      </w:r>
      <w:r>
        <w:t>награждения</w:t>
      </w:r>
      <w:r>
        <w:rPr>
          <w:spacing w:val="-1"/>
        </w:rPr>
        <w:t xml:space="preserve"> </w:t>
      </w:r>
      <w:r>
        <w:t>размещается</w:t>
      </w:r>
      <w:r>
        <w:rPr>
          <w:spacing w:val="-1"/>
        </w:rPr>
        <w:t xml:space="preserve"> </w:t>
      </w:r>
      <w:r>
        <w:t>на</w:t>
      </w:r>
      <w:r>
        <w:rPr>
          <w:spacing w:val="-1"/>
        </w:rPr>
        <w:t xml:space="preserve"> </w:t>
      </w:r>
      <w:r>
        <w:t>сайте</w:t>
      </w:r>
      <w:r>
        <w:rPr>
          <w:spacing w:val="-1"/>
        </w:rPr>
        <w:t xml:space="preserve"> </w:t>
      </w:r>
      <w:r>
        <w:t>школы и</w:t>
      </w:r>
      <w:r>
        <w:rPr>
          <w:spacing w:val="-1"/>
        </w:rPr>
        <w:t xml:space="preserve"> </w:t>
      </w:r>
      <w:r>
        <w:t>ее</w:t>
      </w:r>
      <w:r>
        <w:rPr>
          <w:spacing w:val="-1"/>
        </w:rPr>
        <w:t xml:space="preserve"> </w:t>
      </w:r>
      <w:r>
        <w:t>странице</w:t>
      </w:r>
      <w:r>
        <w:rPr>
          <w:spacing w:val="-2"/>
        </w:rPr>
        <w:t xml:space="preserve"> </w:t>
      </w:r>
      <w:r>
        <w:t>в</w:t>
      </w:r>
      <w:r>
        <w:rPr>
          <w:spacing w:val="-1"/>
        </w:rPr>
        <w:t xml:space="preserve"> </w:t>
      </w:r>
      <w:r>
        <w:t>социальных</w:t>
      </w:r>
      <w:r>
        <w:rPr>
          <w:spacing w:val="-1"/>
        </w:rPr>
        <w:t xml:space="preserve"> </w:t>
      </w:r>
      <w:r>
        <w:t>сетях.</w:t>
      </w:r>
    </w:p>
    <w:p w:rsidR="00445874" w:rsidRDefault="00182F3C">
      <w:pPr>
        <w:pStyle w:val="a5"/>
        <w:ind w:right="589" w:firstLine="0"/>
      </w:pPr>
      <w:r>
        <w:t>Использование рейтингов, их форма, публичность, привлечение благотворителей, в том</w:t>
      </w:r>
      <w:r>
        <w:rPr>
          <w:spacing w:val="1"/>
        </w:rPr>
        <w:t xml:space="preserve"> </w:t>
      </w:r>
      <w:r>
        <w:t>числе из социальных партнеров, их статус, акции, деятельность соответствуют укладу</w:t>
      </w:r>
      <w:r>
        <w:rPr>
          <w:spacing w:val="1"/>
        </w:rPr>
        <w:t xml:space="preserve"> </w:t>
      </w:r>
      <w:r>
        <w:t>МБОУ</w:t>
      </w:r>
      <w:r>
        <w:rPr>
          <w:spacing w:val="1"/>
        </w:rPr>
        <w:t xml:space="preserve"> </w:t>
      </w:r>
      <w:r>
        <w:t>–</w:t>
      </w:r>
      <w:r>
        <w:rPr>
          <w:spacing w:val="1"/>
        </w:rPr>
        <w:t xml:space="preserve"> </w:t>
      </w:r>
      <w:r w:rsidR="00D56910">
        <w:t>Жудерская</w:t>
      </w:r>
      <w:r>
        <w:rPr>
          <w:spacing w:val="1"/>
        </w:rPr>
        <w:t xml:space="preserve"> </w:t>
      </w:r>
      <w:r>
        <w:t>СОШ</w:t>
      </w:r>
      <w:r>
        <w:rPr>
          <w:spacing w:val="1"/>
        </w:rPr>
        <w:t xml:space="preserve"> </w:t>
      </w:r>
      <w:r>
        <w:t>,</w:t>
      </w:r>
      <w:r>
        <w:rPr>
          <w:spacing w:val="1"/>
        </w:rPr>
        <w:t xml:space="preserve"> </w:t>
      </w:r>
      <w:r>
        <w:t>цели,</w:t>
      </w:r>
      <w:r>
        <w:rPr>
          <w:spacing w:val="1"/>
        </w:rPr>
        <w:t xml:space="preserve"> </w:t>
      </w:r>
      <w:r>
        <w:t>задачам,</w:t>
      </w:r>
      <w:r>
        <w:rPr>
          <w:spacing w:val="1"/>
        </w:rPr>
        <w:t xml:space="preserve"> </w:t>
      </w:r>
      <w:r>
        <w:t>традициям</w:t>
      </w:r>
      <w:r>
        <w:rPr>
          <w:spacing w:val="1"/>
        </w:rPr>
        <w:t xml:space="preserve"> </w:t>
      </w:r>
      <w:r>
        <w:t>воспитания,</w:t>
      </w:r>
      <w:r>
        <w:rPr>
          <w:spacing w:val="1"/>
        </w:rPr>
        <w:t xml:space="preserve"> </w:t>
      </w:r>
      <w:r>
        <w:t>согласовано</w:t>
      </w:r>
      <w:r>
        <w:rPr>
          <w:spacing w:val="1"/>
        </w:rPr>
        <w:t xml:space="preserve"> </w:t>
      </w:r>
      <w:r>
        <w:t>с</w:t>
      </w:r>
      <w:r>
        <w:rPr>
          <w:spacing w:val="1"/>
        </w:rPr>
        <w:t xml:space="preserve"> </w:t>
      </w:r>
      <w:r>
        <w:t>представителями родительского сообщества во избежание деструктивного воздействия на</w:t>
      </w:r>
      <w:r>
        <w:rPr>
          <w:spacing w:val="1"/>
        </w:rPr>
        <w:t xml:space="preserve"> </w:t>
      </w:r>
      <w:r>
        <w:t>взаимоотношения</w:t>
      </w:r>
      <w:r>
        <w:rPr>
          <w:spacing w:val="-1"/>
        </w:rPr>
        <w:t xml:space="preserve"> </w:t>
      </w:r>
      <w:r>
        <w:t>в</w:t>
      </w:r>
      <w:r>
        <w:rPr>
          <w:spacing w:val="-1"/>
        </w:rPr>
        <w:t xml:space="preserve"> </w:t>
      </w:r>
      <w:r>
        <w:t>отношении школы.</w:t>
      </w:r>
    </w:p>
    <w:p w:rsidR="00445874" w:rsidRDefault="00182F3C">
      <w:pPr>
        <w:pStyle w:val="1"/>
        <w:spacing w:line="274" w:lineRule="exact"/>
      </w:pPr>
      <w:r>
        <w:t>Анализ</w:t>
      </w:r>
      <w:r>
        <w:rPr>
          <w:spacing w:val="-5"/>
        </w:rPr>
        <w:t xml:space="preserve"> </w:t>
      </w:r>
      <w:r>
        <w:t>воспитательного</w:t>
      </w:r>
      <w:r>
        <w:rPr>
          <w:spacing w:val="-4"/>
        </w:rPr>
        <w:t xml:space="preserve"> </w:t>
      </w:r>
      <w:r>
        <w:t>процесса.</w:t>
      </w:r>
    </w:p>
    <w:p w:rsidR="00445874" w:rsidRDefault="00182F3C">
      <w:pPr>
        <w:pStyle w:val="a5"/>
        <w:ind w:right="589" w:firstLine="60"/>
      </w:pPr>
      <w:r>
        <w:t xml:space="preserve">Анализ организуемой в МБОУ- </w:t>
      </w:r>
      <w:r w:rsidR="00D56910">
        <w:t>Жудерск</w:t>
      </w:r>
      <w:r>
        <w:t>ой СОШ воспитательной работы осуществляется</w:t>
      </w:r>
      <w:r>
        <w:rPr>
          <w:spacing w:val="1"/>
        </w:rPr>
        <w:t xml:space="preserve"> </w:t>
      </w:r>
      <w:r>
        <w:t>по</w:t>
      </w:r>
      <w:r>
        <w:rPr>
          <w:spacing w:val="1"/>
        </w:rPr>
        <w:t xml:space="preserve"> </w:t>
      </w:r>
      <w:r>
        <w:t>выбранным</w:t>
      </w:r>
      <w:r>
        <w:rPr>
          <w:spacing w:val="1"/>
        </w:rPr>
        <w:t xml:space="preserve"> </w:t>
      </w:r>
      <w:r>
        <w:t>направлениям</w:t>
      </w:r>
      <w:r>
        <w:rPr>
          <w:spacing w:val="1"/>
        </w:rPr>
        <w:t xml:space="preserve"> </w:t>
      </w:r>
      <w:r>
        <w:t>и</w:t>
      </w:r>
      <w:r>
        <w:rPr>
          <w:spacing w:val="1"/>
        </w:rPr>
        <w:t xml:space="preserve"> </w:t>
      </w:r>
      <w:r>
        <w:t>проводится</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основных</w:t>
      </w:r>
      <w:r>
        <w:rPr>
          <w:spacing w:val="1"/>
        </w:rPr>
        <w:t xml:space="preserve"> </w:t>
      </w:r>
      <w:r>
        <w:t>проблем</w:t>
      </w:r>
      <w:r>
        <w:rPr>
          <w:spacing w:val="1"/>
        </w:rPr>
        <w:t xml:space="preserve"> </w:t>
      </w:r>
      <w:r>
        <w:t>школьного</w:t>
      </w:r>
      <w:r>
        <w:rPr>
          <w:spacing w:val="-1"/>
        </w:rPr>
        <w:t xml:space="preserve"> </w:t>
      </w:r>
      <w:r>
        <w:t>воспитания</w:t>
      </w:r>
      <w:r>
        <w:rPr>
          <w:spacing w:val="-3"/>
        </w:rPr>
        <w:t xml:space="preserve"> </w:t>
      </w:r>
      <w:r>
        <w:t>и последующего</w:t>
      </w:r>
      <w:r>
        <w:rPr>
          <w:spacing w:val="-1"/>
        </w:rPr>
        <w:t xml:space="preserve"> </w:t>
      </w:r>
      <w:r>
        <w:t>их</w:t>
      </w:r>
      <w:r>
        <w:rPr>
          <w:spacing w:val="1"/>
        </w:rPr>
        <w:t xml:space="preserve"> </w:t>
      </w:r>
      <w:r>
        <w:t>решения.</w:t>
      </w:r>
    </w:p>
    <w:p w:rsidR="00445874" w:rsidRDefault="00182F3C">
      <w:pPr>
        <w:pStyle w:val="a5"/>
        <w:ind w:right="591" w:firstLine="0"/>
      </w:pPr>
      <w:r>
        <w:t>Самоанализ</w:t>
      </w:r>
      <w:r>
        <w:rPr>
          <w:spacing w:val="1"/>
        </w:rPr>
        <w:t xml:space="preserve"> </w:t>
      </w:r>
      <w:r>
        <w:t>осуществляется</w:t>
      </w:r>
      <w:r>
        <w:rPr>
          <w:spacing w:val="1"/>
        </w:rPr>
        <w:t xml:space="preserve"> </w:t>
      </w:r>
      <w:r>
        <w:t>ежегодно</w:t>
      </w:r>
      <w:r>
        <w:rPr>
          <w:spacing w:val="1"/>
        </w:rPr>
        <w:t xml:space="preserve"> </w:t>
      </w:r>
      <w:r>
        <w:t>силами</w:t>
      </w:r>
      <w:r>
        <w:rPr>
          <w:spacing w:val="1"/>
        </w:rPr>
        <w:t xml:space="preserve"> </w:t>
      </w:r>
      <w:r>
        <w:t>самой</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привлечением (при необходимости и</w:t>
      </w:r>
      <w:r>
        <w:rPr>
          <w:spacing w:val="1"/>
        </w:rPr>
        <w:t xml:space="preserve"> </w:t>
      </w:r>
      <w:r>
        <w:t>по</w:t>
      </w:r>
      <w:r>
        <w:rPr>
          <w:spacing w:val="1"/>
        </w:rPr>
        <w:t xml:space="preserve"> </w:t>
      </w:r>
      <w:r>
        <w:t>самостоятельному</w:t>
      </w:r>
      <w:r>
        <w:rPr>
          <w:spacing w:val="1"/>
        </w:rPr>
        <w:t xml:space="preserve"> </w:t>
      </w:r>
      <w:r>
        <w:t>решению администрации</w:t>
      </w:r>
      <w:r>
        <w:rPr>
          <w:spacing w:val="1"/>
        </w:rPr>
        <w:t xml:space="preserve"> </w:t>
      </w:r>
      <w:r>
        <w:t>образовательной</w:t>
      </w:r>
      <w:r>
        <w:rPr>
          <w:spacing w:val="-1"/>
        </w:rPr>
        <w:t xml:space="preserve"> </w:t>
      </w:r>
      <w:r>
        <w:t>организации) внешних</w:t>
      </w:r>
      <w:r>
        <w:rPr>
          <w:spacing w:val="2"/>
        </w:rPr>
        <w:t xml:space="preserve"> </w:t>
      </w:r>
      <w:r>
        <w:t>экспертов.</w:t>
      </w:r>
    </w:p>
    <w:p w:rsidR="00445874" w:rsidRDefault="00182F3C">
      <w:pPr>
        <w:pStyle w:val="a5"/>
        <w:ind w:right="592" w:firstLine="0"/>
      </w:pPr>
      <w:r>
        <w:t>Основными принципами, на основе которых осуществляется самоанализ воспитательной</w:t>
      </w:r>
      <w:r>
        <w:rPr>
          <w:spacing w:val="1"/>
        </w:rPr>
        <w:t xml:space="preserve"> </w:t>
      </w:r>
      <w:r>
        <w:t>работы</w:t>
      </w:r>
      <w:r>
        <w:rPr>
          <w:spacing w:val="-1"/>
        </w:rPr>
        <w:t xml:space="preserve"> </w:t>
      </w:r>
      <w:r>
        <w:t>в</w:t>
      </w:r>
      <w:r>
        <w:rPr>
          <w:spacing w:val="-1"/>
        </w:rPr>
        <w:t xml:space="preserve"> </w:t>
      </w:r>
      <w:r>
        <w:t>школе, являются:</w:t>
      </w:r>
    </w:p>
    <w:p w:rsidR="00445874" w:rsidRDefault="00182F3C">
      <w:pPr>
        <w:pStyle w:val="a5"/>
        <w:ind w:firstLine="0"/>
      </w:pPr>
      <w:r>
        <w:t xml:space="preserve">принцип      </w:t>
      </w:r>
      <w:r>
        <w:rPr>
          <w:spacing w:val="39"/>
        </w:rPr>
        <w:t xml:space="preserve"> </w:t>
      </w:r>
      <w:r>
        <w:t xml:space="preserve">гуманистической    </w:t>
      </w:r>
      <w:r>
        <w:rPr>
          <w:spacing w:val="48"/>
        </w:rPr>
        <w:t xml:space="preserve"> </w:t>
      </w:r>
      <w:r>
        <w:t xml:space="preserve">направленности      </w:t>
      </w:r>
      <w:r>
        <w:rPr>
          <w:spacing w:val="51"/>
        </w:rPr>
        <w:t xml:space="preserve"> </w:t>
      </w:r>
      <w:r>
        <w:t xml:space="preserve">осуществляемого    </w:t>
      </w:r>
      <w:r>
        <w:rPr>
          <w:spacing w:val="32"/>
        </w:rPr>
        <w:t xml:space="preserve"> </w:t>
      </w:r>
      <w:r>
        <w:t>анализа,</w:t>
      </w:r>
    </w:p>
    <w:p w:rsidR="00445874" w:rsidRDefault="00182F3C">
      <w:pPr>
        <w:pStyle w:val="a5"/>
        <w:spacing w:before="90"/>
        <w:ind w:right="1180" w:firstLine="0"/>
      </w:pPr>
      <w:r>
        <w:t>ориентирующий экспертов на уважительное отношение как к воспитанникам, так и к</w:t>
      </w:r>
      <w:r>
        <w:rPr>
          <w:spacing w:val="-58"/>
        </w:rPr>
        <w:t xml:space="preserve"> </w:t>
      </w:r>
      <w:r>
        <w:t>педагогам,</w:t>
      </w:r>
      <w:r>
        <w:rPr>
          <w:spacing w:val="-1"/>
        </w:rPr>
        <w:t xml:space="preserve"> </w:t>
      </w:r>
      <w:r>
        <w:t>реализующим</w:t>
      </w:r>
      <w:r>
        <w:rPr>
          <w:spacing w:val="-1"/>
        </w:rPr>
        <w:t xml:space="preserve"> </w:t>
      </w:r>
      <w:r>
        <w:t>воспитательный</w:t>
      </w:r>
      <w:r>
        <w:rPr>
          <w:spacing w:val="-2"/>
        </w:rPr>
        <w:t xml:space="preserve"> </w:t>
      </w:r>
      <w:r>
        <w:t>процесс;</w:t>
      </w:r>
    </w:p>
    <w:p w:rsidR="00445874" w:rsidRDefault="00182F3C">
      <w:pPr>
        <w:pStyle w:val="a5"/>
        <w:ind w:right="586" w:firstLine="0"/>
      </w:pPr>
      <w:r>
        <w:t>принцип приоритета анализа сущностных сторон воспитания, ориентирующий экспертов</w:t>
      </w:r>
      <w:r>
        <w:rPr>
          <w:spacing w:val="1"/>
        </w:rPr>
        <w:t xml:space="preserve"> </w:t>
      </w:r>
      <w:r>
        <w:t>на изучение не количественных его показателей, а качественных – таких как содержание и</w:t>
      </w:r>
      <w:r>
        <w:rPr>
          <w:spacing w:val="-57"/>
        </w:rPr>
        <w:t xml:space="preserve"> </w:t>
      </w:r>
      <w:r>
        <w:t>разнообразие</w:t>
      </w:r>
      <w:r>
        <w:rPr>
          <w:spacing w:val="1"/>
        </w:rPr>
        <w:t xml:space="preserve"> </w:t>
      </w:r>
      <w:r>
        <w:t>деятельности,</w:t>
      </w:r>
      <w:r>
        <w:rPr>
          <w:spacing w:val="1"/>
        </w:rPr>
        <w:t xml:space="preserve"> </w:t>
      </w:r>
      <w:r>
        <w:t>характер</w:t>
      </w:r>
      <w:r>
        <w:rPr>
          <w:spacing w:val="1"/>
        </w:rPr>
        <w:t xml:space="preserve"> </w:t>
      </w:r>
      <w:r>
        <w:t>общения</w:t>
      </w:r>
      <w:r>
        <w:rPr>
          <w:spacing w:val="1"/>
        </w:rPr>
        <w:t xml:space="preserve"> </w:t>
      </w:r>
      <w:r>
        <w:t>и</w:t>
      </w:r>
      <w:r>
        <w:rPr>
          <w:spacing w:val="1"/>
        </w:rPr>
        <w:t xml:space="preserve"> </w:t>
      </w:r>
      <w:r>
        <w:t>отношений</w:t>
      </w:r>
      <w:r>
        <w:rPr>
          <w:spacing w:val="1"/>
        </w:rPr>
        <w:t xml:space="preserve"> </w:t>
      </w:r>
      <w:r>
        <w:t>между</w:t>
      </w:r>
      <w:r>
        <w:rPr>
          <w:spacing w:val="1"/>
        </w:rPr>
        <w:t xml:space="preserve"> </w:t>
      </w:r>
      <w:r>
        <w:t>школьниками</w:t>
      </w:r>
      <w:r>
        <w:rPr>
          <w:spacing w:val="1"/>
        </w:rPr>
        <w:t xml:space="preserve"> </w:t>
      </w:r>
      <w:r>
        <w:t>и</w:t>
      </w:r>
      <w:r>
        <w:rPr>
          <w:spacing w:val="1"/>
        </w:rPr>
        <w:t xml:space="preserve"> </w:t>
      </w:r>
      <w:r>
        <w:t>педагогами;</w:t>
      </w:r>
    </w:p>
    <w:p w:rsidR="00445874" w:rsidRDefault="00182F3C">
      <w:pPr>
        <w:pStyle w:val="a5"/>
        <w:ind w:right="589" w:firstLine="0"/>
      </w:pPr>
      <w:r>
        <w:t>принцип</w:t>
      </w:r>
      <w:r>
        <w:rPr>
          <w:spacing w:val="40"/>
        </w:rPr>
        <w:t xml:space="preserve"> </w:t>
      </w:r>
      <w:r>
        <w:t>развивающего</w:t>
      </w:r>
      <w:r>
        <w:rPr>
          <w:spacing w:val="40"/>
        </w:rPr>
        <w:t xml:space="preserve"> </w:t>
      </w:r>
      <w:r>
        <w:t>характера</w:t>
      </w:r>
      <w:r>
        <w:rPr>
          <w:spacing w:val="39"/>
        </w:rPr>
        <w:t xml:space="preserve"> </w:t>
      </w:r>
      <w:r>
        <w:t>осуществляемого</w:t>
      </w:r>
      <w:r>
        <w:rPr>
          <w:spacing w:val="40"/>
        </w:rPr>
        <w:t xml:space="preserve"> </w:t>
      </w:r>
      <w:r>
        <w:t>анализа,</w:t>
      </w:r>
      <w:r>
        <w:rPr>
          <w:spacing w:val="40"/>
        </w:rPr>
        <w:t xml:space="preserve"> </w:t>
      </w:r>
      <w:r>
        <w:t>ориентирующий</w:t>
      </w:r>
      <w:r>
        <w:rPr>
          <w:spacing w:val="41"/>
        </w:rPr>
        <w:t xml:space="preserve"> </w:t>
      </w:r>
      <w:r>
        <w:t>экспертов</w:t>
      </w:r>
      <w:r>
        <w:rPr>
          <w:spacing w:val="-58"/>
        </w:rPr>
        <w:t xml:space="preserve"> </w:t>
      </w:r>
      <w:r>
        <w:t>на использование его результатов для совершенствования воспитательной деятельности</w:t>
      </w:r>
      <w:r>
        <w:rPr>
          <w:spacing w:val="1"/>
        </w:rPr>
        <w:t xml:space="preserve"> </w:t>
      </w:r>
      <w:r>
        <w:t>педагогов: грамотной постановки ими цели и задач воспитания, умелого планирования</w:t>
      </w:r>
      <w:r>
        <w:rPr>
          <w:spacing w:val="1"/>
        </w:rPr>
        <w:t xml:space="preserve"> </w:t>
      </w:r>
      <w:r>
        <w:t>своей</w:t>
      </w:r>
      <w:r>
        <w:rPr>
          <w:spacing w:val="1"/>
        </w:rPr>
        <w:t xml:space="preserve"> </w:t>
      </w:r>
      <w:r>
        <w:t>воспитательной</w:t>
      </w:r>
      <w:r>
        <w:rPr>
          <w:spacing w:val="1"/>
        </w:rPr>
        <w:t xml:space="preserve"> </w:t>
      </w:r>
      <w:r>
        <w:t>работы,</w:t>
      </w:r>
      <w:r>
        <w:rPr>
          <w:spacing w:val="1"/>
        </w:rPr>
        <w:t xml:space="preserve"> </w:t>
      </w:r>
      <w:r>
        <w:t>адекватного</w:t>
      </w:r>
      <w:r>
        <w:rPr>
          <w:spacing w:val="1"/>
        </w:rPr>
        <w:t xml:space="preserve"> </w:t>
      </w:r>
      <w:r>
        <w:t>подбора</w:t>
      </w:r>
      <w:r>
        <w:rPr>
          <w:spacing w:val="1"/>
        </w:rPr>
        <w:t xml:space="preserve"> </w:t>
      </w:r>
      <w:r>
        <w:t>видов,</w:t>
      </w:r>
      <w:r>
        <w:rPr>
          <w:spacing w:val="1"/>
        </w:rPr>
        <w:t xml:space="preserve"> </w:t>
      </w:r>
      <w:r>
        <w:t>форм</w:t>
      </w:r>
      <w:r>
        <w:rPr>
          <w:spacing w:val="1"/>
        </w:rPr>
        <w:t xml:space="preserve"> </w:t>
      </w:r>
      <w:r>
        <w:t>и</w:t>
      </w:r>
      <w:r>
        <w:rPr>
          <w:spacing w:val="1"/>
        </w:rPr>
        <w:t xml:space="preserve"> </w:t>
      </w:r>
      <w:r>
        <w:t>содержания</w:t>
      </w:r>
      <w:r>
        <w:rPr>
          <w:spacing w:val="1"/>
        </w:rPr>
        <w:t xml:space="preserve"> </w:t>
      </w:r>
      <w:r>
        <w:t>их</w:t>
      </w:r>
      <w:r>
        <w:rPr>
          <w:spacing w:val="1"/>
        </w:rPr>
        <w:t xml:space="preserve"> </w:t>
      </w:r>
      <w:r>
        <w:t>совместной</w:t>
      </w:r>
      <w:r>
        <w:rPr>
          <w:spacing w:val="-1"/>
        </w:rPr>
        <w:t xml:space="preserve"> </w:t>
      </w:r>
      <w:r>
        <w:t>с</w:t>
      </w:r>
      <w:r>
        <w:rPr>
          <w:spacing w:val="-1"/>
        </w:rPr>
        <w:t xml:space="preserve"> </w:t>
      </w:r>
      <w:r>
        <w:t>детьми деятельности;</w:t>
      </w:r>
    </w:p>
    <w:p w:rsidR="00445874" w:rsidRDefault="00182F3C">
      <w:pPr>
        <w:pStyle w:val="a5"/>
        <w:ind w:right="591" w:firstLine="0"/>
      </w:pPr>
      <w:r>
        <w:t>Основными</w:t>
      </w:r>
      <w:r>
        <w:rPr>
          <w:spacing w:val="1"/>
        </w:rPr>
        <w:t xml:space="preserve"> </w:t>
      </w:r>
      <w:r>
        <w:t>направлениями</w:t>
      </w:r>
      <w:r>
        <w:rPr>
          <w:spacing w:val="1"/>
        </w:rPr>
        <w:t xml:space="preserve"> </w:t>
      </w:r>
      <w:r>
        <w:t>анализа</w:t>
      </w:r>
      <w:r>
        <w:rPr>
          <w:spacing w:val="1"/>
        </w:rPr>
        <w:t xml:space="preserve"> </w:t>
      </w:r>
      <w:r>
        <w:t>организуемого</w:t>
      </w:r>
      <w:r>
        <w:rPr>
          <w:spacing w:val="1"/>
        </w:rPr>
        <w:t xml:space="preserve"> </w:t>
      </w:r>
      <w:r>
        <w:t>в</w:t>
      </w:r>
      <w:r>
        <w:rPr>
          <w:spacing w:val="1"/>
        </w:rPr>
        <w:t xml:space="preserve"> </w:t>
      </w:r>
      <w:r>
        <w:t>школе</w:t>
      </w:r>
      <w:r>
        <w:rPr>
          <w:spacing w:val="1"/>
        </w:rPr>
        <w:t xml:space="preserve"> </w:t>
      </w:r>
      <w:r>
        <w:t>воспитательного</w:t>
      </w:r>
      <w:r>
        <w:rPr>
          <w:spacing w:val="1"/>
        </w:rPr>
        <w:t xml:space="preserve"> </w:t>
      </w:r>
      <w:r>
        <w:t>процесса</w:t>
      </w:r>
      <w:r>
        <w:rPr>
          <w:spacing w:val="-57"/>
        </w:rPr>
        <w:t xml:space="preserve"> </w:t>
      </w:r>
      <w:r>
        <w:t>могут</w:t>
      </w:r>
      <w:r>
        <w:rPr>
          <w:spacing w:val="-1"/>
        </w:rPr>
        <w:t xml:space="preserve"> </w:t>
      </w:r>
      <w:r>
        <w:t>быть</w:t>
      </w:r>
      <w:r>
        <w:rPr>
          <w:spacing w:val="1"/>
        </w:rPr>
        <w:t xml:space="preserve"> </w:t>
      </w:r>
      <w:r>
        <w:t>следующие</w:t>
      </w:r>
    </w:p>
    <w:p w:rsidR="00445874" w:rsidRDefault="00182F3C">
      <w:pPr>
        <w:pStyle w:val="a5"/>
        <w:spacing w:before="1"/>
        <w:ind w:firstLine="0"/>
      </w:pPr>
      <w:r>
        <w:t>Результаты</w:t>
      </w:r>
      <w:r>
        <w:rPr>
          <w:spacing w:val="-4"/>
        </w:rPr>
        <w:t xml:space="preserve"> </w:t>
      </w:r>
      <w:r>
        <w:t>воспитания,</w:t>
      </w:r>
      <w:r>
        <w:rPr>
          <w:spacing w:val="-4"/>
        </w:rPr>
        <w:t xml:space="preserve"> </w:t>
      </w:r>
      <w:r>
        <w:t>социализации</w:t>
      </w:r>
      <w:r>
        <w:rPr>
          <w:spacing w:val="-5"/>
        </w:rPr>
        <w:t xml:space="preserve"> </w:t>
      </w:r>
      <w:r>
        <w:t>и</w:t>
      </w:r>
      <w:r>
        <w:rPr>
          <w:spacing w:val="-4"/>
        </w:rPr>
        <w:t xml:space="preserve"> </w:t>
      </w:r>
      <w:r>
        <w:t>саморазвития</w:t>
      </w:r>
      <w:r>
        <w:rPr>
          <w:spacing w:val="-4"/>
        </w:rPr>
        <w:t xml:space="preserve"> </w:t>
      </w:r>
      <w:r>
        <w:t>школьников.</w:t>
      </w:r>
    </w:p>
    <w:p w:rsidR="00445874" w:rsidRDefault="00182F3C">
      <w:pPr>
        <w:pStyle w:val="a5"/>
        <w:ind w:right="597" w:firstLine="0"/>
      </w:pPr>
      <w:r>
        <w:t xml:space="preserve">Критерием,  </w:t>
      </w:r>
      <w:r>
        <w:rPr>
          <w:spacing w:val="1"/>
        </w:rPr>
        <w:t xml:space="preserve"> </w:t>
      </w:r>
      <w:r>
        <w:t xml:space="preserve">на  </w:t>
      </w:r>
      <w:r>
        <w:rPr>
          <w:spacing w:val="1"/>
        </w:rPr>
        <w:t xml:space="preserve"> </w:t>
      </w:r>
      <w:r>
        <w:t xml:space="preserve">основе  </w:t>
      </w:r>
      <w:r>
        <w:rPr>
          <w:spacing w:val="1"/>
        </w:rPr>
        <w:t xml:space="preserve"> </w:t>
      </w:r>
      <w:r>
        <w:t xml:space="preserve">которого  </w:t>
      </w:r>
      <w:r>
        <w:rPr>
          <w:spacing w:val="1"/>
        </w:rPr>
        <w:t xml:space="preserve"> </w:t>
      </w:r>
      <w:r>
        <w:t xml:space="preserve">осуществляется  </w:t>
      </w:r>
      <w:r>
        <w:rPr>
          <w:spacing w:val="1"/>
        </w:rPr>
        <w:t xml:space="preserve"> </w:t>
      </w:r>
      <w:r>
        <w:t xml:space="preserve">данный  </w:t>
      </w:r>
      <w:r>
        <w:rPr>
          <w:spacing w:val="1"/>
        </w:rPr>
        <w:t xml:space="preserve"> </w:t>
      </w:r>
      <w:r>
        <w:t xml:space="preserve">анализ,   </w:t>
      </w:r>
      <w:r>
        <w:rPr>
          <w:spacing w:val="1"/>
        </w:rPr>
        <w:t xml:space="preserve"> </w:t>
      </w:r>
      <w:r>
        <w:t>является</w:t>
      </w:r>
      <w:r>
        <w:rPr>
          <w:spacing w:val="1"/>
        </w:rPr>
        <w:t xml:space="preserve"> </w:t>
      </w:r>
      <w:r>
        <w:t>динамика</w:t>
      </w:r>
      <w:r>
        <w:rPr>
          <w:spacing w:val="-2"/>
        </w:rPr>
        <w:t xml:space="preserve"> </w:t>
      </w:r>
      <w:r>
        <w:t>личностного</w:t>
      </w:r>
      <w:r>
        <w:rPr>
          <w:spacing w:val="-3"/>
        </w:rPr>
        <w:t xml:space="preserve"> </w:t>
      </w:r>
      <w:r>
        <w:t>развития школьников</w:t>
      </w:r>
      <w:r>
        <w:rPr>
          <w:spacing w:val="-4"/>
        </w:rPr>
        <w:t xml:space="preserve"> </w:t>
      </w:r>
      <w:r>
        <w:t>каждого класса.</w:t>
      </w:r>
    </w:p>
    <w:p w:rsidR="00445874" w:rsidRDefault="00182F3C">
      <w:pPr>
        <w:pStyle w:val="a5"/>
        <w:tabs>
          <w:tab w:val="left" w:pos="2992"/>
          <w:tab w:val="left" w:pos="4334"/>
          <w:tab w:val="left" w:pos="5893"/>
          <w:tab w:val="left" w:pos="6272"/>
          <w:tab w:val="left" w:pos="7745"/>
          <w:tab w:val="left" w:pos="8245"/>
          <w:tab w:val="left" w:pos="9241"/>
          <w:tab w:val="left" w:pos="9705"/>
          <w:tab w:val="left" w:pos="10922"/>
        </w:tabs>
        <w:ind w:right="593" w:firstLine="0"/>
        <w:jc w:val="left"/>
      </w:pPr>
      <w:r>
        <w:t>Осуществляется</w:t>
      </w:r>
      <w:r>
        <w:rPr>
          <w:spacing w:val="20"/>
        </w:rPr>
        <w:t xml:space="preserve"> </w:t>
      </w:r>
      <w:r>
        <w:t>анализ</w:t>
      </w:r>
      <w:r>
        <w:rPr>
          <w:spacing w:val="22"/>
        </w:rPr>
        <w:t xml:space="preserve"> </w:t>
      </w:r>
      <w:r>
        <w:t>классными</w:t>
      </w:r>
      <w:r>
        <w:rPr>
          <w:spacing w:val="21"/>
        </w:rPr>
        <w:t xml:space="preserve"> </w:t>
      </w:r>
      <w:r>
        <w:t>руководителями</w:t>
      </w:r>
      <w:r>
        <w:rPr>
          <w:spacing w:val="22"/>
        </w:rPr>
        <w:t xml:space="preserve"> </w:t>
      </w:r>
      <w:r>
        <w:t>совместно</w:t>
      </w:r>
      <w:r>
        <w:rPr>
          <w:spacing w:val="20"/>
        </w:rPr>
        <w:t xml:space="preserve"> </w:t>
      </w:r>
      <w:r>
        <w:t>с</w:t>
      </w:r>
      <w:r>
        <w:rPr>
          <w:spacing w:val="20"/>
        </w:rPr>
        <w:t xml:space="preserve"> </w:t>
      </w:r>
      <w:r>
        <w:t>заместителем</w:t>
      </w:r>
      <w:r>
        <w:rPr>
          <w:spacing w:val="20"/>
        </w:rPr>
        <w:t xml:space="preserve"> </w:t>
      </w:r>
      <w:r>
        <w:t>директора</w:t>
      </w:r>
      <w:r>
        <w:rPr>
          <w:spacing w:val="-57"/>
        </w:rPr>
        <w:t xml:space="preserve"> </w:t>
      </w:r>
      <w:r>
        <w:t>по</w:t>
      </w:r>
      <w:r>
        <w:rPr>
          <w:spacing w:val="16"/>
        </w:rPr>
        <w:t xml:space="preserve"> </w:t>
      </w:r>
      <w:r>
        <w:t>воспитательной</w:t>
      </w:r>
      <w:r>
        <w:rPr>
          <w:spacing w:val="17"/>
        </w:rPr>
        <w:t xml:space="preserve"> </w:t>
      </w:r>
      <w:r>
        <w:t>работе</w:t>
      </w:r>
      <w:r>
        <w:rPr>
          <w:spacing w:val="16"/>
        </w:rPr>
        <w:t xml:space="preserve"> </w:t>
      </w:r>
      <w:r>
        <w:t>с</w:t>
      </w:r>
      <w:r>
        <w:rPr>
          <w:spacing w:val="16"/>
        </w:rPr>
        <w:t xml:space="preserve"> </w:t>
      </w:r>
      <w:r>
        <w:t>последующим</w:t>
      </w:r>
      <w:r>
        <w:rPr>
          <w:spacing w:val="16"/>
        </w:rPr>
        <w:t xml:space="preserve"> </w:t>
      </w:r>
      <w:r>
        <w:t>обсуждением</w:t>
      </w:r>
      <w:r>
        <w:rPr>
          <w:spacing w:val="17"/>
        </w:rPr>
        <w:t xml:space="preserve"> </w:t>
      </w:r>
      <w:r>
        <w:t>его</w:t>
      </w:r>
      <w:r>
        <w:tab/>
        <w:t>результатов</w:t>
      </w:r>
      <w:r>
        <w:tab/>
        <w:t>на</w:t>
      </w:r>
      <w:r>
        <w:rPr>
          <w:spacing w:val="8"/>
        </w:rPr>
        <w:t xml:space="preserve"> </w:t>
      </w:r>
      <w:r>
        <w:t>заседании</w:t>
      </w:r>
      <w:r>
        <w:rPr>
          <w:spacing w:val="-57"/>
        </w:rPr>
        <w:t xml:space="preserve"> </w:t>
      </w:r>
      <w:r>
        <w:t>методического объединения классных руководителей или педагогическом совете школы.</w:t>
      </w:r>
      <w:r>
        <w:rPr>
          <w:spacing w:val="1"/>
        </w:rPr>
        <w:t xml:space="preserve"> </w:t>
      </w:r>
      <w:r>
        <w:t>Способом</w:t>
      </w:r>
      <w:r>
        <w:tab/>
        <w:t>получения</w:t>
      </w:r>
      <w:r>
        <w:tab/>
        <w:t>информации</w:t>
      </w:r>
      <w:r>
        <w:tab/>
        <w:t>о</w:t>
      </w:r>
      <w:r>
        <w:tab/>
        <w:t>результатах</w:t>
      </w:r>
      <w:r>
        <w:tab/>
        <w:t>воспитания,</w:t>
      </w:r>
      <w:r>
        <w:tab/>
        <w:t>социализации</w:t>
      </w:r>
      <w:r>
        <w:tab/>
      </w:r>
      <w:r>
        <w:rPr>
          <w:spacing w:val="-2"/>
        </w:rPr>
        <w:t>и</w:t>
      </w:r>
      <w:r>
        <w:rPr>
          <w:spacing w:val="-57"/>
        </w:rPr>
        <w:t xml:space="preserve"> </w:t>
      </w:r>
      <w:r>
        <w:t>саморазвития</w:t>
      </w:r>
      <w:r>
        <w:rPr>
          <w:spacing w:val="-1"/>
        </w:rPr>
        <w:t xml:space="preserve"> </w:t>
      </w:r>
      <w:r>
        <w:t>школьников является</w:t>
      </w:r>
      <w:r>
        <w:rPr>
          <w:spacing w:val="-1"/>
        </w:rPr>
        <w:t xml:space="preserve"> </w:t>
      </w:r>
      <w:r>
        <w:t>педагогическое</w:t>
      </w:r>
      <w:r>
        <w:rPr>
          <w:spacing w:val="-1"/>
        </w:rPr>
        <w:t xml:space="preserve"> </w:t>
      </w:r>
      <w:r>
        <w:t>наблюдение.</w:t>
      </w:r>
    </w:p>
    <w:p w:rsidR="00445874" w:rsidRDefault="00182F3C">
      <w:pPr>
        <w:pStyle w:val="a5"/>
        <w:ind w:right="582" w:firstLine="0"/>
      </w:pPr>
      <w:r>
        <w:t xml:space="preserve">Внимание   </w:t>
      </w:r>
      <w:r>
        <w:rPr>
          <w:spacing w:val="1"/>
        </w:rPr>
        <w:t xml:space="preserve"> </w:t>
      </w:r>
      <w:r>
        <w:t xml:space="preserve">педагогов   </w:t>
      </w:r>
      <w:r>
        <w:rPr>
          <w:spacing w:val="1"/>
        </w:rPr>
        <w:t xml:space="preserve"> </w:t>
      </w:r>
      <w:r>
        <w:t xml:space="preserve">сосредотачивается    </w:t>
      </w:r>
      <w:r>
        <w:rPr>
          <w:spacing w:val="1"/>
        </w:rPr>
        <w:t xml:space="preserve"> </w:t>
      </w:r>
      <w:r>
        <w:t xml:space="preserve">на    </w:t>
      </w:r>
      <w:r>
        <w:rPr>
          <w:spacing w:val="1"/>
        </w:rPr>
        <w:t xml:space="preserve"> </w:t>
      </w:r>
      <w:r>
        <w:t xml:space="preserve">следующих    </w:t>
      </w:r>
      <w:r>
        <w:rPr>
          <w:spacing w:val="1"/>
        </w:rPr>
        <w:t xml:space="preserve"> </w:t>
      </w:r>
      <w:r>
        <w:t xml:space="preserve">вопросах:    </w:t>
      </w:r>
      <w:r>
        <w:rPr>
          <w:spacing w:val="1"/>
        </w:rPr>
        <w:t xml:space="preserve"> </w:t>
      </w:r>
      <w:r>
        <w:t>какие</w:t>
      </w:r>
      <w:r>
        <w:rPr>
          <w:spacing w:val="1"/>
        </w:rPr>
        <w:t xml:space="preserve"> </w:t>
      </w:r>
      <w:r>
        <w:t>прежде существовавшие проблемы личностного развития школьников удалось решить за</w:t>
      </w:r>
      <w:r>
        <w:rPr>
          <w:spacing w:val="1"/>
        </w:rPr>
        <w:t xml:space="preserve"> </w:t>
      </w:r>
      <w:r>
        <w:t>минувший</w:t>
      </w:r>
      <w:r>
        <w:rPr>
          <w:spacing w:val="1"/>
        </w:rPr>
        <w:t xml:space="preserve"> </w:t>
      </w:r>
      <w:r>
        <w:t>учебный</w:t>
      </w:r>
      <w:r>
        <w:rPr>
          <w:spacing w:val="1"/>
        </w:rPr>
        <w:t xml:space="preserve"> </w:t>
      </w:r>
      <w:r>
        <w:t>год;</w:t>
      </w:r>
      <w:r>
        <w:rPr>
          <w:spacing w:val="1"/>
        </w:rPr>
        <w:t xml:space="preserve"> </w:t>
      </w:r>
      <w:r>
        <w:t>какие</w:t>
      </w:r>
      <w:r>
        <w:rPr>
          <w:spacing w:val="1"/>
        </w:rPr>
        <w:t xml:space="preserve"> </w:t>
      </w:r>
      <w:r>
        <w:t>проблемы</w:t>
      </w:r>
      <w:r>
        <w:rPr>
          <w:spacing w:val="1"/>
        </w:rPr>
        <w:t xml:space="preserve"> </w:t>
      </w:r>
      <w:r>
        <w:t>решить</w:t>
      </w:r>
      <w:r>
        <w:rPr>
          <w:spacing w:val="1"/>
        </w:rPr>
        <w:t xml:space="preserve"> </w:t>
      </w:r>
      <w:r>
        <w:t>не</w:t>
      </w:r>
      <w:r>
        <w:rPr>
          <w:spacing w:val="1"/>
        </w:rPr>
        <w:t xml:space="preserve"> </w:t>
      </w:r>
      <w:r>
        <w:t>удалось</w:t>
      </w:r>
      <w:r>
        <w:rPr>
          <w:spacing w:val="1"/>
        </w:rPr>
        <w:t xml:space="preserve"> </w:t>
      </w:r>
      <w:r>
        <w:t>и</w:t>
      </w:r>
      <w:r>
        <w:rPr>
          <w:spacing w:val="1"/>
        </w:rPr>
        <w:t xml:space="preserve"> </w:t>
      </w:r>
      <w:r>
        <w:t>почему;</w:t>
      </w:r>
      <w:r>
        <w:rPr>
          <w:spacing w:val="1"/>
        </w:rPr>
        <w:t xml:space="preserve"> </w:t>
      </w:r>
      <w:r>
        <w:t>какие</w:t>
      </w:r>
      <w:r>
        <w:rPr>
          <w:spacing w:val="1"/>
        </w:rPr>
        <w:t xml:space="preserve"> </w:t>
      </w:r>
      <w:r>
        <w:t>новые</w:t>
      </w:r>
      <w:r>
        <w:rPr>
          <w:spacing w:val="1"/>
        </w:rPr>
        <w:t xml:space="preserve"> </w:t>
      </w:r>
      <w:r>
        <w:t>проблемы</w:t>
      </w:r>
      <w:r>
        <w:rPr>
          <w:spacing w:val="-2"/>
        </w:rPr>
        <w:t xml:space="preserve"> </w:t>
      </w:r>
      <w:r>
        <w:t>появились,</w:t>
      </w:r>
      <w:r>
        <w:rPr>
          <w:spacing w:val="-4"/>
        </w:rPr>
        <w:t xml:space="preserve"> </w:t>
      </w:r>
      <w:r>
        <w:t>над</w:t>
      </w:r>
      <w:r>
        <w:rPr>
          <w:spacing w:val="-1"/>
        </w:rPr>
        <w:t xml:space="preserve"> </w:t>
      </w:r>
      <w:r>
        <w:t>чем</w:t>
      </w:r>
      <w:r>
        <w:rPr>
          <w:spacing w:val="-2"/>
        </w:rPr>
        <w:t xml:space="preserve"> </w:t>
      </w:r>
      <w:r>
        <w:t>далее</w:t>
      </w:r>
      <w:r>
        <w:rPr>
          <w:spacing w:val="-2"/>
        </w:rPr>
        <w:t xml:space="preserve"> </w:t>
      </w:r>
      <w:r>
        <w:t>предстоит</w:t>
      </w:r>
      <w:r>
        <w:rPr>
          <w:spacing w:val="-1"/>
        </w:rPr>
        <w:t xml:space="preserve"> </w:t>
      </w:r>
      <w:r>
        <w:t>работать педагогическому</w:t>
      </w:r>
      <w:r>
        <w:rPr>
          <w:spacing w:val="-6"/>
        </w:rPr>
        <w:t xml:space="preserve"> </w:t>
      </w:r>
      <w:r>
        <w:t>коллективу.</w:t>
      </w:r>
    </w:p>
    <w:p w:rsidR="00445874" w:rsidRDefault="00182F3C">
      <w:pPr>
        <w:pStyle w:val="a5"/>
        <w:spacing w:before="1"/>
        <w:ind w:firstLine="0"/>
      </w:pPr>
      <w:r>
        <w:t>Состояние</w:t>
      </w:r>
      <w:r>
        <w:rPr>
          <w:spacing w:val="-3"/>
        </w:rPr>
        <w:t xml:space="preserve"> </w:t>
      </w:r>
      <w:r>
        <w:t>организуемой</w:t>
      </w:r>
      <w:r>
        <w:rPr>
          <w:spacing w:val="-2"/>
        </w:rPr>
        <w:t xml:space="preserve"> </w:t>
      </w:r>
      <w:r>
        <w:t>в</w:t>
      </w:r>
      <w:r>
        <w:rPr>
          <w:spacing w:val="-3"/>
        </w:rPr>
        <w:t xml:space="preserve"> </w:t>
      </w:r>
      <w:r>
        <w:t>школе</w:t>
      </w:r>
      <w:r>
        <w:rPr>
          <w:spacing w:val="-3"/>
        </w:rPr>
        <w:t xml:space="preserve"> </w:t>
      </w:r>
      <w:r>
        <w:t>совместной</w:t>
      </w:r>
      <w:r>
        <w:rPr>
          <w:spacing w:val="-2"/>
        </w:rPr>
        <w:t xml:space="preserve"> </w:t>
      </w:r>
      <w:r>
        <w:t>деятельности детей</w:t>
      </w:r>
      <w:r>
        <w:rPr>
          <w:spacing w:val="-2"/>
        </w:rPr>
        <w:t xml:space="preserve"> </w:t>
      </w:r>
      <w:r>
        <w:t>и</w:t>
      </w:r>
      <w:r>
        <w:rPr>
          <w:spacing w:val="-2"/>
        </w:rPr>
        <w:t xml:space="preserve"> </w:t>
      </w:r>
      <w:r>
        <w:t>взрослых.</w:t>
      </w:r>
    </w:p>
    <w:p w:rsidR="00445874" w:rsidRDefault="00182F3C">
      <w:pPr>
        <w:pStyle w:val="a5"/>
        <w:ind w:right="591" w:firstLine="0"/>
      </w:pPr>
      <w:r>
        <w:t>Критерием, на основе которого осуществляется данный анализ, является наличие в школе</w:t>
      </w:r>
      <w:r>
        <w:rPr>
          <w:spacing w:val="1"/>
        </w:rPr>
        <w:t xml:space="preserve"> </w:t>
      </w:r>
      <w:r>
        <w:t>интересной, событийно насыщенной и личностно развивающей совместной деятельности</w:t>
      </w:r>
      <w:r>
        <w:rPr>
          <w:spacing w:val="1"/>
        </w:rPr>
        <w:t xml:space="preserve"> </w:t>
      </w:r>
      <w:r>
        <w:t>детей</w:t>
      </w:r>
      <w:r>
        <w:rPr>
          <w:spacing w:val="-1"/>
        </w:rPr>
        <w:t xml:space="preserve"> </w:t>
      </w:r>
      <w:r>
        <w:t>и взрослых.</w:t>
      </w:r>
    </w:p>
    <w:p w:rsidR="00445874" w:rsidRDefault="00182F3C">
      <w:pPr>
        <w:pStyle w:val="a5"/>
        <w:ind w:right="590" w:firstLine="0"/>
      </w:pPr>
      <w:r>
        <w:t>Осуществляется анализ заместителем директора</w:t>
      </w:r>
      <w:r>
        <w:rPr>
          <w:spacing w:val="1"/>
        </w:rPr>
        <w:t xml:space="preserve"> </w:t>
      </w:r>
      <w:r>
        <w:t>по</w:t>
      </w:r>
      <w:r>
        <w:rPr>
          <w:spacing w:val="1"/>
        </w:rPr>
        <w:t xml:space="preserve"> </w:t>
      </w:r>
      <w:r>
        <w:t>воспитательной</w:t>
      </w:r>
      <w:r>
        <w:rPr>
          <w:spacing w:val="1"/>
        </w:rPr>
        <w:t xml:space="preserve"> </w:t>
      </w:r>
      <w:r>
        <w:t>работе, классными</w:t>
      </w:r>
      <w:r>
        <w:rPr>
          <w:spacing w:val="-57"/>
        </w:rPr>
        <w:t xml:space="preserve"> </w:t>
      </w:r>
      <w:r>
        <w:t>руководителями,</w:t>
      </w:r>
      <w:r>
        <w:rPr>
          <w:spacing w:val="1"/>
        </w:rPr>
        <w:t xml:space="preserve"> </w:t>
      </w:r>
      <w:r>
        <w:t>активом</w:t>
      </w:r>
      <w:r>
        <w:rPr>
          <w:spacing w:val="1"/>
        </w:rPr>
        <w:t xml:space="preserve"> </w:t>
      </w:r>
      <w:r>
        <w:t>старшеклассников</w:t>
      </w:r>
      <w:r>
        <w:rPr>
          <w:spacing w:val="1"/>
        </w:rPr>
        <w:t xml:space="preserve"> </w:t>
      </w:r>
      <w:r>
        <w:t>и</w:t>
      </w:r>
      <w:r>
        <w:rPr>
          <w:spacing w:val="1"/>
        </w:rPr>
        <w:t xml:space="preserve"> </w:t>
      </w:r>
      <w:r>
        <w:t>родителями,</w:t>
      </w:r>
      <w:r>
        <w:rPr>
          <w:spacing w:val="1"/>
        </w:rPr>
        <w:t xml:space="preserve"> </w:t>
      </w:r>
      <w:r>
        <w:t>хорошо</w:t>
      </w:r>
      <w:r>
        <w:rPr>
          <w:spacing w:val="1"/>
        </w:rPr>
        <w:t xml:space="preserve"> </w:t>
      </w:r>
      <w:r>
        <w:t>знакомыми</w:t>
      </w:r>
      <w:r>
        <w:rPr>
          <w:spacing w:val="1"/>
        </w:rPr>
        <w:t xml:space="preserve"> </w:t>
      </w:r>
      <w:r>
        <w:t>с</w:t>
      </w:r>
      <w:r>
        <w:rPr>
          <w:spacing w:val="1"/>
        </w:rPr>
        <w:t xml:space="preserve"> </w:t>
      </w:r>
      <w:r>
        <w:t>деятельностью</w:t>
      </w:r>
      <w:r>
        <w:rPr>
          <w:spacing w:val="-1"/>
        </w:rPr>
        <w:t xml:space="preserve"> </w:t>
      </w:r>
      <w:r>
        <w:t>школы.</w:t>
      </w:r>
    </w:p>
    <w:p w:rsidR="00445874" w:rsidRDefault="00182F3C">
      <w:pPr>
        <w:pStyle w:val="a5"/>
        <w:ind w:right="582" w:firstLine="0"/>
      </w:pPr>
      <w:r>
        <w:t xml:space="preserve">Способами  </w:t>
      </w:r>
      <w:r>
        <w:rPr>
          <w:spacing w:val="1"/>
        </w:rPr>
        <w:t xml:space="preserve"> </w:t>
      </w:r>
      <w:r>
        <w:t xml:space="preserve">получения  </w:t>
      </w:r>
      <w:r>
        <w:rPr>
          <w:spacing w:val="1"/>
        </w:rPr>
        <w:t xml:space="preserve"> </w:t>
      </w:r>
      <w:r>
        <w:t xml:space="preserve">информации  </w:t>
      </w:r>
      <w:r>
        <w:rPr>
          <w:spacing w:val="1"/>
        </w:rPr>
        <w:t xml:space="preserve"> </w:t>
      </w:r>
      <w:r>
        <w:t xml:space="preserve">о  </w:t>
      </w:r>
      <w:r>
        <w:rPr>
          <w:spacing w:val="1"/>
        </w:rPr>
        <w:t xml:space="preserve"> </w:t>
      </w:r>
      <w:r>
        <w:t xml:space="preserve">состоянии  </w:t>
      </w:r>
      <w:r>
        <w:rPr>
          <w:spacing w:val="1"/>
        </w:rPr>
        <w:t xml:space="preserve"> </w:t>
      </w:r>
      <w:r>
        <w:t xml:space="preserve">организуемой  </w:t>
      </w:r>
      <w:r>
        <w:rPr>
          <w:spacing w:val="1"/>
        </w:rPr>
        <w:t xml:space="preserve"> </w:t>
      </w:r>
      <w:r>
        <w:t xml:space="preserve">в   </w:t>
      </w:r>
      <w:r>
        <w:rPr>
          <w:spacing w:val="1"/>
        </w:rPr>
        <w:t xml:space="preserve"> </w:t>
      </w:r>
      <w:r>
        <w:t>школе</w:t>
      </w:r>
      <w:r>
        <w:rPr>
          <w:spacing w:val="1"/>
        </w:rPr>
        <w:t xml:space="preserve"> </w:t>
      </w:r>
      <w:r>
        <w:t>совместной</w:t>
      </w:r>
      <w:r>
        <w:rPr>
          <w:spacing w:val="1"/>
        </w:rPr>
        <w:t xml:space="preserve"> </w:t>
      </w:r>
      <w:r>
        <w:t>деятельности</w:t>
      </w:r>
      <w:r>
        <w:rPr>
          <w:spacing w:val="1"/>
        </w:rPr>
        <w:t xml:space="preserve"> </w:t>
      </w:r>
      <w:r>
        <w:t>детей и</w:t>
      </w:r>
      <w:r>
        <w:rPr>
          <w:spacing w:val="1"/>
        </w:rPr>
        <w:t xml:space="preserve"> </w:t>
      </w:r>
      <w:r>
        <w:t>взрослых</w:t>
      </w:r>
      <w:r>
        <w:rPr>
          <w:spacing w:val="1"/>
        </w:rPr>
        <w:t xml:space="preserve"> </w:t>
      </w:r>
      <w:r>
        <w:t>могут</w:t>
      </w:r>
      <w:r>
        <w:rPr>
          <w:spacing w:val="1"/>
        </w:rPr>
        <w:t xml:space="preserve"> </w:t>
      </w:r>
      <w:r>
        <w:t>быть</w:t>
      </w:r>
      <w:r>
        <w:rPr>
          <w:spacing w:val="1"/>
        </w:rPr>
        <w:t xml:space="preserve"> </w:t>
      </w:r>
      <w:r>
        <w:t>беседы</w:t>
      </w:r>
      <w:r>
        <w:rPr>
          <w:spacing w:val="1"/>
        </w:rPr>
        <w:t xml:space="preserve"> </w:t>
      </w:r>
      <w:r>
        <w:t>со</w:t>
      </w:r>
      <w:r>
        <w:rPr>
          <w:spacing w:val="1"/>
        </w:rPr>
        <w:t xml:space="preserve"> </w:t>
      </w:r>
      <w:r>
        <w:t>школьниками и их</w:t>
      </w:r>
      <w:r>
        <w:rPr>
          <w:spacing w:val="1"/>
        </w:rPr>
        <w:t xml:space="preserve"> </w:t>
      </w:r>
      <w:r>
        <w:t>родителями, педагогами, лидерами ученического самоуправления, при необходимости</w:t>
      </w:r>
      <w:r>
        <w:rPr>
          <w:spacing w:val="60"/>
        </w:rPr>
        <w:t xml:space="preserve"> </w:t>
      </w:r>
      <w:r>
        <w:t>–</w:t>
      </w:r>
      <w:r>
        <w:rPr>
          <w:spacing w:val="1"/>
        </w:rPr>
        <w:t xml:space="preserve"> </w:t>
      </w:r>
      <w:r>
        <w:t>их</w:t>
      </w:r>
      <w:r>
        <w:rPr>
          <w:spacing w:val="1"/>
        </w:rPr>
        <w:t xml:space="preserve"> </w:t>
      </w:r>
      <w:r>
        <w:t>анкетирование.</w:t>
      </w:r>
      <w:r>
        <w:rPr>
          <w:spacing w:val="1"/>
        </w:rPr>
        <w:t xml:space="preserve"> </w:t>
      </w:r>
      <w:r>
        <w:t>Полученные</w:t>
      </w:r>
      <w:r>
        <w:rPr>
          <w:spacing w:val="1"/>
        </w:rPr>
        <w:t xml:space="preserve"> </w:t>
      </w:r>
      <w:r>
        <w:t>результаты</w:t>
      </w:r>
      <w:r>
        <w:rPr>
          <w:spacing w:val="1"/>
        </w:rPr>
        <w:t xml:space="preserve"> </w:t>
      </w:r>
      <w:r>
        <w:t>обсуждаются</w:t>
      </w:r>
      <w:r>
        <w:rPr>
          <w:spacing w:val="1"/>
        </w:rPr>
        <w:t xml:space="preserve"> </w:t>
      </w:r>
      <w:r>
        <w:t>на</w:t>
      </w:r>
      <w:r>
        <w:rPr>
          <w:spacing w:val="1"/>
        </w:rPr>
        <w:t xml:space="preserve"> </w:t>
      </w:r>
      <w:r>
        <w:t>заседании</w:t>
      </w:r>
      <w:r>
        <w:rPr>
          <w:spacing w:val="1"/>
        </w:rPr>
        <w:t xml:space="preserve"> </w:t>
      </w:r>
      <w:r>
        <w:t>методического</w:t>
      </w:r>
      <w:r>
        <w:rPr>
          <w:spacing w:val="1"/>
        </w:rPr>
        <w:t xml:space="preserve"> </w:t>
      </w:r>
      <w:r>
        <w:t>объединения</w:t>
      </w:r>
      <w:r>
        <w:rPr>
          <w:spacing w:val="-1"/>
        </w:rPr>
        <w:t xml:space="preserve"> </w:t>
      </w:r>
      <w:r>
        <w:t>классных</w:t>
      </w:r>
      <w:r>
        <w:rPr>
          <w:spacing w:val="-2"/>
        </w:rPr>
        <w:t xml:space="preserve"> </w:t>
      </w:r>
      <w:r>
        <w:t>руководителей или педагогическом</w:t>
      </w:r>
      <w:r>
        <w:rPr>
          <w:spacing w:val="-1"/>
        </w:rPr>
        <w:t xml:space="preserve"> </w:t>
      </w:r>
      <w:r>
        <w:t>совете</w:t>
      </w:r>
      <w:r>
        <w:rPr>
          <w:spacing w:val="-1"/>
        </w:rPr>
        <w:t xml:space="preserve"> </w:t>
      </w:r>
      <w:r>
        <w:t>школы.</w:t>
      </w:r>
    </w:p>
    <w:p w:rsidR="00445874" w:rsidRDefault="00182F3C">
      <w:pPr>
        <w:pStyle w:val="a5"/>
        <w:ind w:right="3462" w:firstLine="0"/>
        <w:jc w:val="left"/>
      </w:pPr>
      <w:r>
        <w:t>Внимание при этом сосредотачивается на вопросах, связанных</w:t>
      </w:r>
      <w:r>
        <w:rPr>
          <w:spacing w:val="-57"/>
        </w:rPr>
        <w:t xml:space="preserve"> </w:t>
      </w:r>
      <w:r>
        <w:t>качеством</w:t>
      </w:r>
      <w:r>
        <w:rPr>
          <w:spacing w:val="-2"/>
        </w:rPr>
        <w:t xml:space="preserve"> </w:t>
      </w:r>
      <w:r>
        <w:t>проводимых общешкольных</w:t>
      </w:r>
      <w:r>
        <w:rPr>
          <w:spacing w:val="1"/>
        </w:rPr>
        <w:t xml:space="preserve"> </w:t>
      </w:r>
      <w:r>
        <w:t>ключевых</w:t>
      </w:r>
      <w:r>
        <w:rPr>
          <w:spacing w:val="1"/>
        </w:rPr>
        <w:t xml:space="preserve"> </w:t>
      </w:r>
      <w:r>
        <w:t>дел;</w:t>
      </w:r>
    </w:p>
    <w:p w:rsidR="00445874" w:rsidRDefault="00182F3C">
      <w:pPr>
        <w:pStyle w:val="a5"/>
        <w:spacing w:before="1"/>
        <w:ind w:right="2072" w:firstLine="0"/>
        <w:jc w:val="left"/>
      </w:pPr>
      <w:r>
        <w:t>качеством</w:t>
      </w:r>
      <w:r>
        <w:rPr>
          <w:spacing w:val="-3"/>
        </w:rPr>
        <w:t xml:space="preserve"> </w:t>
      </w:r>
      <w:r>
        <w:t>совместной</w:t>
      </w:r>
      <w:r>
        <w:rPr>
          <w:spacing w:val="-4"/>
        </w:rPr>
        <w:t xml:space="preserve"> </w:t>
      </w:r>
      <w:r>
        <w:t>деятельности</w:t>
      </w:r>
      <w:r>
        <w:rPr>
          <w:spacing w:val="-2"/>
        </w:rPr>
        <w:t xml:space="preserve"> </w:t>
      </w:r>
      <w:r>
        <w:t>классных</w:t>
      </w:r>
      <w:r>
        <w:rPr>
          <w:spacing w:val="-5"/>
        </w:rPr>
        <w:t xml:space="preserve"> </w:t>
      </w:r>
      <w:r>
        <w:t>руководителей</w:t>
      </w:r>
      <w:r>
        <w:rPr>
          <w:spacing w:val="-3"/>
        </w:rPr>
        <w:t xml:space="preserve"> </w:t>
      </w:r>
      <w:r>
        <w:t>и</w:t>
      </w:r>
      <w:r>
        <w:rPr>
          <w:spacing w:val="-4"/>
        </w:rPr>
        <w:t xml:space="preserve"> </w:t>
      </w:r>
      <w:r>
        <w:t>их</w:t>
      </w:r>
      <w:r>
        <w:rPr>
          <w:spacing w:val="-1"/>
        </w:rPr>
        <w:t xml:space="preserve"> </w:t>
      </w:r>
      <w:r>
        <w:t>классов;</w:t>
      </w:r>
      <w:r>
        <w:rPr>
          <w:spacing w:val="-57"/>
        </w:rPr>
        <w:t xml:space="preserve"> </w:t>
      </w:r>
      <w:r>
        <w:lastRenderedPageBreak/>
        <w:t>качеством</w:t>
      </w:r>
      <w:r>
        <w:rPr>
          <w:spacing w:val="-1"/>
        </w:rPr>
        <w:t xml:space="preserve"> </w:t>
      </w:r>
      <w:r>
        <w:t>организуемой в</w:t>
      </w:r>
      <w:r>
        <w:rPr>
          <w:spacing w:val="-2"/>
        </w:rPr>
        <w:t xml:space="preserve"> </w:t>
      </w:r>
      <w:r>
        <w:t>школе</w:t>
      </w:r>
      <w:r>
        <w:rPr>
          <w:spacing w:val="-1"/>
        </w:rPr>
        <w:t xml:space="preserve"> </w:t>
      </w:r>
      <w:r>
        <w:t>внеурочной деятельности;</w:t>
      </w:r>
    </w:p>
    <w:p w:rsidR="00445874" w:rsidRDefault="00182F3C">
      <w:pPr>
        <w:pStyle w:val="a5"/>
        <w:ind w:right="1110" w:firstLine="0"/>
        <w:jc w:val="left"/>
      </w:pPr>
      <w:r>
        <w:t>качеством</w:t>
      </w:r>
      <w:r>
        <w:rPr>
          <w:spacing w:val="-5"/>
        </w:rPr>
        <w:t xml:space="preserve"> </w:t>
      </w:r>
      <w:r>
        <w:t>реализации</w:t>
      </w:r>
      <w:r>
        <w:rPr>
          <w:spacing w:val="-5"/>
        </w:rPr>
        <w:t xml:space="preserve"> </w:t>
      </w:r>
      <w:r>
        <w:t>личностно</w:t>
      </w:r>
      <w:r>
        <w:rPr>
          <w:spacing w:val="-5"/>
        </w:rPr>
        <w:t xml:space="preserve"> </w:t>
      </w:r>
      <w:r>
        <w:t>развивающего</w:t>
      </w:r>
      <w:r>
        <w:rPr>
          <w:spacing w:val="-5"/>
        </w:rPr>
        <w:t xml:space="preserve"> </w:t>
      </w:r>
      <w:r>
        <w:t>потенциала</w:t>
      </w:r>
      <w:r>
        <w:rPr>
          <w:spacing w:val="-6"/>
        </w:rPr>
        <w:t xml:space="preserve"> </w:t>
      </w:r>
      <w:r>
        <w:t>школьных</w:t>
      </w:r>
      <w:r>
        <w:rPr>
          <w:spacing w:val="-1"/>
        </w:rPr>
        <w:t xml:space="preserve"> </w:t>
      </w:r>
      <w:r>
        <w:t>уроков;</w:t>
      </w:r>
      <w:r>
        <w:rPr>
          <w:spacing w:val="-57"/>
        </w:rPr>
        <w:t xml:space="preserve"> </w:t>
      </w:r>
      <w:r>
        <w:t>качеством существующего</w:t>
      </w:r>
      <w:r>
        <w:rPr>
          <w:spacing w:val="-2"/>
        </w:rPr>
        <w:t xml:space="preserve"> </w:t>
      </w:r>
      <w:r>
        <w:t>в</w:t>
      </w:r>
      <w:r>
        <w:rPr>
          <w:spacing w:val="-2"/>
        </w:rPr>
        <w:t xml:space="preserve"> </w:t>
      </w:r>
      <w:r>
        <w:t>школе</w:t>
      </w:r>
      <w:r>
        <w:rPr>
          <w:spacing w:val="2"/>
        </w:rPr>
        <w:t xml:space="preserve"> </w:t>
      </w:r>
      <w:r>
        <w:t>ученического</w:t>
      </w:r>
      <w:r>
        <w:rPr>
          <w:spacing w:val="-2"/>
        </w:rPr>
        <w:t xml:space="preserve"> </w:t>
      </w:r>
      <w:r>
        <w:t>самоуправления;</w:t>
      </w:r>
    </w:p>
    <w:p w:rsidR="00445874" w:rsidRDefault="00182F3C">
      <w:pPr>
        <w:pStyle w:val="a5"/>
        <w:ind w:right="1368" w:firstLine="0"/>
        <w:jc w:val="left"/>
      </w:pPr>
      <w:r>
        <w:t>качеством функционирующих на базе школы детских общественных объединений;</w:t>
      </w:r>
      <w:r>
        <w:rPr>
          <w:spacing w:val="-57"/>
        </w:rPr>
        <w:t xml:space="preserve"> </w:t>
      </w:r>
      <w:r>
        <w:t>качеством</w:t>
      </w:r>
      <w:r>
        <w:rPr>
          <w:spacing w:val="-1"/>
        </w:rPr>
        <w:t xml:space="preserve"> </w:t>
      </w:r>
      <w:r>
        <w:t>проводимых</w:t>
      </w:r>
      <w:r>
        <w:rPr>
          <w:spacing w:val="2"/>
        </w:rPr>
        <w:t xml:space="preserve"> </w:t>
      </w:r>
      <w:r>
        <w:t>в</w:t>
      </w:r>
      <w:r>
        <w:rPr>
          <w:spacing w:val="-1"/>
        </w:rPr>
        <w:t xml:space="preserve"> </w:t>
      </w:r>
      <w:r>
        <w:t>школе</w:t>
      </w:r>
      <w:r>
        <w:rPr>
          <w:spacing w:val="-2"/>
        </w:rPr>
        <w:t xml:space="preserve"> </w:t>
      </w:r>
      <w:r>
        <w:t>экскурсий, экспедиций,</w:t>
      </w:r>
      <w:r>
        <w:rPr>
          <w:spacing w:val="-4"/>
        </w:rPr>
        <w:t xml:space="preserve"> </w:t>
      </w:r>
      <w:r>
        <w:t>походов;</w:t>
      </w:r>
    </w:p>
    <w:p w:rsidR="00445874" w:rsidRDefault="00182F3C">
      <w:pPr>
        <w:pStyle w:val="a5"/>
        <w:ind w:firstLine="0"/>
        <w:jc w:val="left"/>
      </w:pPr>
      <w:r>
        <w:t>качеством</w:t>
      </w:r>
      <w:r>
        <w:rPr>
          <w:spacing w:val="-4"/>
        </w:rPr>
        <w:t xml:space="preserve"> </w:t>
      </w:r>
      <w:r>
        <w:t>профориентационной</w:t>
      </w:r>
      <w:r>
        <w:rPr>
          <w:spacing w:val="-4"/>
        </w:rPr>
        <w:t xml:space="preserve"> </w:t>
      </w:r>
      <w:r>
        <w:t>работы</w:t>
      </w:r>
      <w:r>
        <w:rPr>
          <w:spacing w:val="-4"/>
        </w:rPr>
        <w:t xml:space="preserve"> </w:t>
      </w:r>
      <w:r>
        <w:t>школы;</w:t>
      </w:r>
    </w:p>
    <w:p w:rsidR="00445874" w:rsidRDefault="00182F3C">
      <w:pPr>
        <w:pStyle w:val="a5"/>
        <w:ind w:right="3445" w:firstLine="0"/>
        <w:jc w:val="left"/>
      </w:pPr>
      <w:r>
        <w:t>качеством организации предметно-эстетической среды школы;</w:t>
      </w:r>
      <w:r>
        <w:rPr>
          <w:spacing w:val="-57"/>
        </w:rPr>
        <w:t xml:space="preserve"> </w:t>
      </w:r>
      <w:r>
        <w:t>качеством</w:t>
      </w:r>
      <w:r>
        <w:rPr>
          <w:spacing w:val="-1"/>
        </w:rPr>
        <w:t xml:space="preserve"> </w:t>
      </w:r>
      <w:r>
        <w:t>взаимодействия</w:t>
      </w:r>
      <w:r>
        <w:rPr>
          <w:spacing w:val="-1"/>
        </w:rPr>
        <w:t xml:space="preserve"> </w:t>
      </w:r>
      <w:r>
        <w:t>школы</w:t>
      </w:r>
      <w:r>
        <w:rPr>
          <w:spacing w:val="-1"/>
        </w:rPr>
        <w:t xml:space="preserve"> </w:t>
      </w:r>
      <w:r>
        <w:t>и</w:t>
      </w:r>
      <w:r>
        <w:rPr>
          <w:spacing w:val="-1"/>
        </w:rPr>
        <w:t xml:space="preserve"> </w:t>
      </w:r>
      <w:r>
        <w:t>семей школьников.</w:t>
      </w:r>
    </w:p>
    <w:p w:rsidR="00445874" w:rsidRDefault="00182F3C">
      <w:pPr>
        <w:pStyle w:val="a5"/>
        <w:tabs>
          <w:tab w:val="left" w:pos="6408"/>
          <w:tab w:val="left" w:pos="8238"/>
          <w:tab w:val="left" w:pos="9185"/>
        </w:tabs>
        <w:ind w:right="585" w:firstLine="0"/>
        <w:jc w:val="left"/>
      </w:pPr>
      <w:r>
        <w:t>Итогом</w:t>
      </w:r>
      <w:r>
        <w:rPr>
          <w:spacing w:val="5"/>
        </w:rPr>
        <w:t xml:space="preserve"> </w:t>
      </w:r>
      <w:r>
        <w:t>самоанализа</w:t>
      </w:r>
      <w:r>
        <w:rPr>
          <w:spacing w:val="6"/>
        </w:rPr>
        <w:t xml:space="preserve"> </w:t>
      </w:r>
      <w:r>
        <w:t>организуемой</w:t>
      </w:r>
      <w:r>
        <w:rPr>
          <w:spacing w:val="7"/>
        </w:rPr>
        <w:t xml:space="preserve"> </w:t>
      </w:r>
      <w:r>
        <w:t>в</w:t>
      </w:r>
      <w:r>
        <w:rPr>
          <w:spacing w:val="6"/>
        </w:rPr>
        <w:t xml:space="preserve"> </w:t>
      </w:r>
      <w:r>
        <w:t>школе</w:t>
      </w:r>
      <w:r>
        <w:tab/>
        <w:t>воспитательной</w:t>
      </w:r>
      <w:r>
        <w:tab/>
        <w:t>работы</w:t>
      </w:r>
      <w:r>
        <w:tab/>
        <w:t>является перечень</w:t>
      </w:r>
      <w:r>
        <w:rPr>
          <w:spacing w:val="-57"/>
        </w:rPr>
        <w:t xml:space="preserve"> </w:t>
      </w:r>
      <w:r>
        <w:t>выявленных</w:t>
      </w:r>
      <w:r>
        <w:rPr>
          <w:spacing w:val="-1"/>
        </w:rPr>
        <w:t xml:space="preserve"> </w:t>
      </w:r>
      <w:r>
        <w:t>проблем,</w:t>
      </w:r>
      <w:r>
        <w:rPr>
          <w:spacing w:val="-1"/>
        </w:rPr>
        <w:t xml:space="preserve"> </w:t>
      </w:r>
      <w:r>
        <w:t>над</w:t>
      </w:r>
      <w:r>
        <w:rPr>
          <w:spacing w:val="-2"/>
        </w:rPr>
        <w:t xml:space="preserve"> </w:t>
      </w:r>
      <w:r>
        <w:t>которыми</w:t>
      </w:r>
      <w:r>
        <w:rPr>
          <w:spacing w:val="-1"/>
        </w:rPr>
        <w:t xml:space="preserve"> </w:t>
      </w:r>
      <w:r>
        <w:t>предстоит</w:t>
      </w:r>
      <w:r>
        <w:rPr>
          <w:spacing w:val="-4"/>
        </w:rPr>
        <w:t xml:space="preserve"> </w:t>
      </w:r>
      <w:r>
        <w:t>работать педагогическому</w:t>
      </w:r>
      <w:r>
        <w:rPr>
          <w:spacing w:val="-7"/>
        </w:rPr>
        <w:t xml:space="preserve"> </w:t>
      </w:r>
      <w:r>
        <w:t>коллективу.</w:t>
      </w:r>
    </w:p>
    <w:p w:rsidR="00445874" w:rsidRDefault="00445874">
      <w:pPr>
        <w:sectPr w:rsidR="00445874">
          <w:pgSz w:w="11910" w:h="16840"/>
          <w:pgMar w:top="220" w:right="260" w:bottom="280" w:left="0" w:header="39" w:footer="0" w:gutter="0"/>
          <w:cols w:space="720"/>
        </w:sectPr>
      </w:pPr>
    </w:p>
    <w:p w:rsidR="00445874" w:rsidRDefault="00182F3C" w:rsidP="006B54AE">
      <w:pPr>
        <w:pStyle w:val="1"/>
        <w:numPr>
          <w:ilvl w:val="0"/>
          <w:numId w:val="139"/>
        </w:numPr>
        <w:tabs>
          <w:tab w:val="left" w:pos="5032"/>
        </w:tabs>
        <w:spacing w:before="73"/>
        <w:ind w:left="5031" w:hanging="402"/>
        <w:jc w:val="left"/>
      </w:pPr>
      <w:r>
        <w:lastRenderedPageBreak/>
        <w:t>Организационный</w:t>
      </w:r>
      <w:r>
        <w:rPr>
          <w:spacing w:val="-5"/>
        </w:rPr>
        <w:t xml:space="preserve"> </w:t>
      </w:r>
      <w:r>
        <w:t>раздел</w:t>
      </w:r>
    </w:p>
    <w:p w:rsidR="00445874" w:rsidRDefault="00445874">
      <w:pPr>
        <w:pStyle w:val="a5"/>
        <w:ind w:left="0" w:firstLine="0"/>
        <w:jc w:val="left"/>
        <w:rPr>
          <w:b/>
        </w:rPr>
      </w:pPr>
    </w:p>
    <w:p w:rsidR="00445874" w:rsidRDefault="00182F3C">
      <w:pPr>
        <w:pStyle w:val="a9"/>
        <w:numPr>
          <w:ilvl w:val="1"/>
          <w:numId w:val="16"/>
        </w:numPr>
        <w:tabs>
          <w:tab w:val="left" w:pos="2322"/>
        </w:tabs>
        <w:spacing w:line="274" w:lineRule="exact"/>
        <w:ind w:hanging="481"/>
        <w:jc w:val="both"/>
        <w:rPr>
          <w:b/>
          <w:sz w:val="24"/>
        </w:rPr>
      </w:pPr>
      <w:r>
        <w:rPr>
          <w:b/>
          <w:sz w:val="24"/>
        </w:rPr>
        <w:t>Учебный</w:t>
      </w:r>
      <w:r>
        <w:rPr>
          <w:b/>
          <w:spacing w:val="-2"/>
          <w:sz w:val="24"/>
        </w:rPr>
        <w:t xml:space="preserve"> </w:t>
      </w:r>
      <w:r>
        <w:rPr>
          <w:b/>
          <w:sz w:val="24"/>
        </w:rPr>
        <w:t>план</w:t>
      </w:r>
      <w:r>
        <w:rPr>
          <w:b/>
          <w:spacing w:val="-1"/>
          <w:sz w:val="24"/>
        </w:rPr>
        <w:t xml:space="preserve"> </w:t>
      </w:r>
      <w:r>
        <w:rPr>
          <w:b/>
          <w:sz w:val="24"/>
        </w:rPr>
        <w:t>среднего</w:t>
      </w:r>
      <w:r>
        <w:rPr>
          <w:b/>
          <w:spacing w:val="-2"/>
          <w:sz w:val="24"/>
        </w:rPr>
        <w:t xml:space="preserve"> </w:t>
      </w:r>
      <w:r>
        <w:rPr>
          <w:b/>
          <w:sz w:val="24"/>
        </w:rPr>
        <w:t>общего</w:t>
      </w:r>
      <w:r>
        <w:rPr>
          <w:b/>
          <w:spacing w:val="-1"/>
          <w:sz w:val="24"/>
        </w:rPr>
        <w:t xml:space="preserve"> </w:t>
      </w:r>
      <w:r>
        <w:rPr>
          <w:b/>
          <w:sz w:val="24"/>
        </w:rPr>
        <w:t>образования.</w:t>
      </w:r>
    </w:p>
    <w:p w:rsidR="00445874" w:rsidRDefault="00182F3C">
      <w:pPr>
        <w:pStyle w:val="a5"/>
        <w:spacing w:line="242" w:lineRule="auto"/>
        <w:ind w:left="1133" w:right="305" w:firstLine="708"/>
      </w:pPr>
      <w:r>
        <w:t>Учебный</w:t>
      </w:r>
      <w:r>
        <w:rPr>
          <w:spacing w:val="1"/>
        </w:rPr>
        <w:t xml:space="preserve"> </w:t>
      </w:r>
      <w:r>
        <w:t>план</w:t>
      </w:r>
      <w:r>
        <w:rPr>
          <w:spacing w:val="1"/>
        </w:rPr>
        <w:t xml:space="preserve"> </w:t>
      </w:r>
      <w:r>
        <w:t>–</w:t>
      </w:r>
      <w:r>
        <w:rPr>
          <w:spacing w:val="1"/>
        </w:rPr>
        <w:t xml:space="preserve"> </w:t>
      </w:r>
      <w:r>
        <w:t>документ,</w:t>
      </w:r>
      <w:r>
        <w:rPr>
          <w:spacing w:val="1"/>
        </w:rPr>
        <w:t xml:space="preserve"> </w:t>
      </w:r>
      <w:r>
        <w:t>который</w:t>
      </w:r>
      <w:r>
        <w:rPr>
          <w:spacing w:val="1"/>
        </w:rPr>
        <w:t xml:space="preserve"> </w:t>
      </w:r>
      <w:r>
        <w:t>определяет</w:t>
      </w:r>
      <w:r>
        <w:rPr>
          <w:spacing w:val="1"/>
        </w:rPr>
        <w:t xml:space="preserve"> </w:t>
      </w:r>
      <w:r>
        <w:t>перечень,</w:t>
      </w:r>
      <w:r>
        <w:rPr>
          <w:spacing w:val="1"/>
        </w:rPr>
        <w:t xml:space="preserve"> </w:t>
      </w:r>
      <w:r>
        <w:t>трудоемкость,</w:t>
      </w:r>
      <w:r>
        <w:rPr>
          <w:spacing w:val="1"/>
        </w:rPr>
        <w:t xml:space="preserve"> </w:t>
      </w:r>
      <w:r>
        <w:t>последовательность</w:t>
      </w:r>
      <w:r>
        <w:rPr>
          <w:spacing w:val="1"/>
        </w:rPr>
        <w:t xml:space="preserve"> </w:t>
      </w:r>
      <w:r>
        <w:t>и</w:t>
      </w:r>
      <w:r>
        <w:rPr>
          <w:spacing w:val="1"/>
        </w:rPr>
        <w:t xml:space="preserve"> </w:t>
      </w:r>
      <w:r>
        <w:t>распределение</w:t>
      </w:r>
      <w:r>
        <w:rPr>
          <w:spacing w:val="1"/>
        </w:rPr>
        <w:t xml:space="preserve"> </w:t>
      </w:r>
      <w:r>
        <w:t>по</w:t>
      </w:r>
      <w:r>
        <w:rPr>
          <w:spacing w:val="1"/>
        </w:rPr>
        <w:t xml:space="preserve"> </w:t>
      </w:r>
      <w:r>
        <w:t>периодам</w:t>
      </w:r>
      <w:r>
        <w:rPr>
          <w:spacing w:val="1"/>
        </w:rPr>
        <w:t xml:space="preserve"> </w:t>
      </w:r>
      <w:r>
        <w:t>обучения</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дисциплин</w:t>
      </w:r>
      <w:r>
        <w:rPr>
          <w:spacing w:val="-1"/>
        </w:rPr>
        <w:t xml:space="preserve"> </w:t>
      </w:r>
      <w:r>
        <w:t>(модулей), практики,</w:t>
      </w:r>
      <w:r>
        <w:rPr>
          <w:spacing w:val="-1"/>
        </w:rPr>
        <w:t xml:space="preserve"> </w:t>
      </w:r>
      <w:r>
        <w:t>иных</w:t>
      </w:r>
      <w:r>
        <w:rPr>
          <w:spacing w:val="1"/>
        </w:rPr>
        <w:t xml:space="preserve"> </w:t>
      </w:r>
      <w:r>
        <w:t>видов</w:t>
      </w:r>
      <w:r>
        <w:rPr>
          <w:spacing w:val="1"/>
        </w:rPr>
        <w:t xml:space="preserve"> </w:t>
      </w:r>
      <w:r>
        <w:t>учебной деятельности</w:t>
      </w:r>
      <w:r>
        <w:rPr>
          <w:rFonts w:ascii="Calibri" w:hAnsi="Calibri"/>
          <w:position w:val="8"/>
          <w:sz w:val="16"/>
        </w:rPr>
        <w:t>17</w:t>
      </w:r>
      <w:r>
        <w:t>.</w:t>
      </w:r>
    </w:p>
    <w:p w:rsidR="00445874" w:rsidRDefault="00182F3C">
      <w:pPr>
        <w:pStyle w:val="a5"/>
        <w:ind w:left="1133" w:right="301" w:firstLine="708"/>
      </w:pPr>
      <w:r>
        <w:t>Учебный</w:t>
      </w:r>
      <w:r>
        <w:rPr>
          <w:spacing w:val="1"/>
        </w:rPr>
        <w:t xml:space="preserve"> </w:t>
      </w:r>
      <w:r>
        <w:t>план</w:t>
      </w:r>
      <w:r>
        <w:rPr>
          <w:spacing w:val="1"/>
        </w:rPr>
        <w:t xml:space="preserve"> </w:t>
      </w:r>
      <w:r>
        <w:t>МБОУ</w:t>
      </w:r>
      <w:r>
        <w:rPr>
          <w:spacing w:val="1"/>
        </w:rPr>
        <w:t xml:space="preserve"> </w:t>
      </w:r>
      <w:r>
        <w:t>–</w:t>
      </w:r>
      <w:r>
        <w:rPr>
          <w:spacing w:val="1"/>
        </w:rPr>
        <w:t xml:space="preserve"> </w:t>
      </w:r>
      <w:r w:rsidR="00D56910">
        <w:t>Жудерск</w:t>
      </w:r>
      <w:r>
        <w:t>ой</w:t>
      </w:r>
      <w:r>
        <w:rPr>
          <w:spacing w:val="1"/>
        </w:rPr>
        <w:t xml:space="preserve"> </w:t>
      </w:r>
      <w:r>
        <w:t>СОШ,</w:t>
      </w:r>
      <w:r>
        <w:rPr>
          <w:spacing w:val="1"/>
        </w:rPr>
        <w:t xml:space="preserve"> </w:t>
      </w:r>
      <w:r>
        <w:t>реализующей</w:t>
      </w:r>
      <w:r>
        <w:rPr>
          <w:spacing w:val="1"/>
        </w:rPr>
        <w:t xml:space="preserve"> </w:t>
      </w:r>
      <w:r>
        <w:t>образовательную</w:t>
      </w:r>
      <w:r>
        <w:rPr>
          <w:spacing w:val="1"/>
        </w:rPr>
        <w:t xml:space="preserve"> </w:t>
      </w:r>
      <w:r>
        <w:t>программу</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обеспечивает</w:t>
      </w:r>
      <w:r>
        <w:rPr>
          <w:spacing w:val="1"/>
        </w:rPr>
        <w:t xml:space="preserve"> </w:t>
      </w:r>
      <w:r>
        <w:t>реализацию</w:t>
      </w:r>
      <w:r>
        <w:rPr>
          <w:spacing w:val="1"/>
        </w:rPr>
        <w:t xml:space="preserve"> </w:t>
      </w:r>
      <w:r>
        <w:t>требований</w:t>
      </w:r>
      <w:r>
        <w:rPr>
          <w:spacing w:val="1"/>
        </w:rPr>
        <w:t xml:space="preserve"> </w:t>
      </w:r>
      <w:r>
        <w:t>ФГОС</w:t>
      </w:r>
      <w:r>
        <w:rPr>
          <w:spacing w:val="1"/>
        </w:rPr>
        <w:t xml:space="preserve"> </w:t>
      </w:r>
      <w:r>
        <w:t>СОО,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отбора</w:t>
      </w:r>
      <w:r>
        <w:rPr>
          <w:spacing w:val="1"/>
        </w:rPr>
        <w:t xml:space="preserve"> </w:t>
      </w:r>
      <w:r>
        <w:t>учебного</w:t>
      </w:r>
      <w:r>
        <w:rPr>
          <w:spacing w:val="1"/>
        </w:rPr>
        <w:t xml:space="preserve"> </w:t>
      </w:r>
      <w:r>
        <w:t>материала,</w:t>
      </w:r>
      <w:r>
        <w:rPr>
          <w:spacing w:val="1"/>
        </w:rPr>
        <w:t xml:space="preserve"> </w:t>
      </w:r>
      <w:r>
        <w:t>формирования</w:t>
      </w:r>
      <w:r>
        <w:rPr>
          <w:spacing w:val="1"/>
        </w:rPr>
        <w:t xml:space="preserve"> </w:t>
      </w:r>
      <w:r>
        <w:t>перечня</w:t>
      </w:r>
      <w:r>
        <w:rPr>
          <w:spacing w:val="1"/>
        </w:rPr>
        <w:t xml:space="preserve"> </w:t>
      </w:r>
      <w:r>
        <w:t>результатов</w:t>
      </w:r>
      <w:r>
        <w:rPr>
          <w:spacing w:val="1"/>
        </w:rPr>
        <w:t xml:space="preserve"> </w:t>
      </w:r>
      <w:r>
        <w:t>образования</w:t>
      </w:r>
      <w:r>
        <w:rPr>
          <w:spacing w:val="1"/>
        </w:rPr>
        <w:t xml:space="preserve"> </w:t>
      </w:r>
      <w:r>
        <w:t>и</w:t>
      </w:r>
      <w:r>
        <w:rPr>
          <w:spacing w:val="1"/>
        </w:rPr>
        <w:t xml:space="preserve"> </w:t>
      </w:r>
      <w:r>
        <w:t>организации</w:t>
      </w:r>
      <w:r>
        <w:rPr>
          <w:spacing w:val="-1"/>
        </w:rPr>
        <w:t xml:space="preserve"> </w:t>
      </w:r>
      <w:r>
        <w:t>образовательной деятельности.</w:t>
      </w:r>
    </w:p>
    <w:p w:rsidR="00445874" w:rsidRDefault="00182F3C">
      <w:pPr>
        <w:pStyle w:val="a5"/>
        <w:ind w:left="1841" w:firstLine="0"/>
      </w:pPr>
      <w:r>
        <w:t>Учебный</w:t>
      </w:r>
      <w:r>
        <w:rPr>
          <w:spacing w:val="-1"/>
        </w:rPr>
        <w:t xml:space="preserve"> </w:t>
      </w:r>
      <w:r>
        <w:t>план:</w:t>
      </w:r>
    </w:p>
    <w:p w:rsidR="00445874" w:rsidRDefault="00182F3C">
      <w:pPr>
        <w:pStyle w:val="a5"/>
        <w:ind w:left="1841" w:firstLine="0"/>
      </w:pPr>
      <w:r>
        <w:t>фиксирует</w:t>
      </w:r>
      <w:r>
        <w:rPr>
          <w:spacing w:val="-4"/>
        </w:rPr>
        <w:t xml:space="preserve"> </w:t>
      </w:r>
      <w:r>
        <w:t>максимальный</w:t>
      </w:r>
      <w:r>
        <w:rPr>
          <w:spacing w:val="-4"/>
        </w:rPr>
        <w:t xml:space="preserve"> </w:t>
      </w:r>
      <w:r>
        <w:t>объем</w:t>
      </w:r>
      <w:r>
        <w:rPr>
          <w:spacing w:val="-3"/>
        </w:rPr>
        <w:t xml:space="preserve"> </w:t>
      </w:r>
      <w:r>
        <w:t>учебной</w:t>
      </w:r>
      <w:r>
        <w:rPr>
          <w:spacing w:val="-4"/>
        </w:rPr>
        <w:t xml:space="preserve"> </w:t>
      </w:r>
      <w:r>
        <w:t>нагрузки</w:t>
      </w:r>
      <w:r>
        <w:rPr>
          <w:spacing w:val="-3"/>
        </w:rPr>
        <w:t xml:space="preserve"> </w:t>
      </w:r>
      <w:r>
        <w:t>обучающихся;</w:t>
      </w:r>
    </w:p>
    <w:p w:rsidR="00445874" w:rsidRDefault="00182F3C">
      <w:pPr>
        <w:pStyle w:val="a5"/>
        <w:ind w:left="1133" w:right="311" w:firstLine="708"/>
      </w:pPr>
      <w:r>
        <w:t>определяет (регламентирует) перечень</w:t>
      </w:r>
      <w:r>
        <w:rPr>
          <w:spacing w:val="60"/>
        </w:rPr>
        <w:t xml:space="preserve"> </w:t>
      </w:r>
      <w:r>
        <w:t>учебных предметов, курсов и время, отводимое на</w:t>
      </w:r>
      <w:r>
        <w:rPr>
          <w:spacing w:val="1"/>
        </w:rPr>
        <w:t xml:space="preserve"> </w:t>
      </w:r>
      <w:r>
        <w:t>их</w:t>
      </w:r>
      <w:r>
        <w:rPr>
          <w:spacing w:val="1"/>
        </w:rPr>
        <w:t xml:space="preserve"> </w:t>
      </w:r>
      <w:r>
        <w:t>освоение</w:t>
      </w:r>
      <w:r>
        <w:rPr>
          <w:spacing w:val="-4"/>
        </w:rPr>
        <w:t xml:space="preserve"> </w:t>
      </w:r>
      <w:r>
        <w:t>и организацию;</w:t>
      </w:r>
    </w:p>
    <w:p w:rsidR="00445874" w:rsidRDefault="00182F3C">
      <w:pPr>
        <w:pStyle w:val="a5"/>
        <w:ind w:left="1841" w:firstLine="0"/>
      </w:pPr>
      <w:r>
        <w:t>распределяет</w:t>
      </w:r>
      <w:r>
        <w:rPr>
          <w:spacing w:val="1"/>
        </w:rPr>
        <w:t xml:space="preserve"> </w:t>
      </w:r>
      <w:r>
        <w:t>учебные</w:t>
      </w:r>
      <w:r>
        <w:rPr>
          <w:spacing w:val="-2"/>
        </w:rPr>
        <w:t xml:space="preserve"> </w:t>
      </w:r>
      <w:r>
        <w:t>предметы,</w:t>
      </w:r>
      <w:r>
        <w:rPr>
          <w:spacing w:val="-3"/>
        </w:rPr>
        <w:t xml:space="preserve"> </w:t>
      </w:r>
      <w:r>
        <w:t>курсы,</w:t>
      </w:r>
      <w:r>
        <w:rPr>
          <w:spacing w:val="-3"/>
        </w:rPr>
        <w:t xml:space="preserve"> </w:t>
      </w:r>
      <w:r>
        <w:t>модули</w:t>
      </w:r>
      <w:r>
        <w:rPr>
          <w:spacing w:val="-2"/>
        </w:rPr>
        <w:t xml:space="preserve"> </w:t>
      </w:r>
      <w:r>
        <w:t>по</w:t>
      </w:r>
      <w:r>
        <w:rPr>
          <w:spacing w:val="-3"/>
        </w:rPr>
        <w:t xml:space="preserve"> </w:t>
      </w:r>
      <w:r>
        <w:t>классам</w:t>
      </w:r>
      <w:r>
        <w:rPr>
          <w:spacing w:val="-4"/>
        </w:rPr>
        <w:t xml:space="preserve"> </w:t>
      </w:r>
      <w:r>
        <w:t>и</w:t>
      </w:r>
      <w:r>
        <w:rPr>
          <w:spacing w:val="2"/>
        </w:rPr>
        <w:t xml:space="preserve"> </w:t>
      </w:r>
      <w:r>
        <w:t>учебным</w:t>
      </w:r>
      <w:r>
        <w:rPr>
          <w:spacing w:val="-4"/>
        </w:rPr>
        <w:t xml:space="preserve"> </w:t>
      </w:r>
      <w:r>
        <w:t>годам.</w:t>
      </w:r>
    </w:p>
    <w:p w:rsidR="00445874" w:rsidRDefault="00182F3C">
      <w:pPr>
        <w:pStyle w:val="a5"/>
        <w:ind w:left="1133" w:right="300" w:firstLine="708"/>
      </w:pPr>
      <w:r>
        <w:t>Учебный план обеспечивает преподавание и изучение государственного языка Российской</w:t>
      </w:r>
      <w:r>
        <w:rPr>
          <w:spacing w:val="1"/>
        </w:rPr>
        <w:t xml:space="preserve"> </w:t>
      </w:r>
      <w:r>
        <w:t>Федерации,</w:t>
      </w:r>
      <w:r>
        <w:rPr>
          <w:spacing w:val="-1"/>
        </w:rPr>
        <w:t xml:space="preserve"> </w:t>
      </w:r>
      <w:r>
        <w:t>а</w:t>
      </w:r>
      <w:r>
        <w:rPr>
          <w:spacing w:val="-1"/>
        </w:rPr>
        <w:t xml:space="preserve"> </w:t>
      </w:r>
      <w:r>
        <w:t>также возможность преподавания и изучения</w:t>
      </w:r>
      <w:r>
        <w:rPr>
          <w:spacing w:val="-1"/>
        </w:rPr>
        <w:t xml:space="preserve"> </w:t>
      </w:r>
      <w:r>
        <w:t>родного языка.</w:t>
      </w:r>
    </w:p>
    <w:p w:rsidR="00445874" w:rsidRDefault="00182F3C">
      <w:pPr>
        <w:pStyle w:val="a5"/>
        <w:ind w:left="1133" w:right="307" w:firstLine="708"/>
      </w:pPr>
      <w:r>
        <w:t>Учебный</w:t>
      </w:r>
      <w:r>
        <w:rPr>
          <w:spacing w:val="1"/>
        </w:rPr>
        <w:t xml:space="preserve"> </w:t>
      </w:r>
      <w:r>
        <w:t>план</w:t>
      </w:r>
      <w:r>
        <w:rPr>
          <w:spacing w:val="1"/>
        </w:rPr>
        <w:t xml:space="preserve"> </w:t>
      </w:r>
      <w:r>
        <w:t>состоит</w:t>
      </w:r>
      <w:r>
        <w:rPr>
          <w:spacing w:val="1"/>
        </w:rPr>
        <w:t xml:space="preserve"> </w:t>
      </w:r>
      <w:r>
        <w:t>из</w:t>
      </w:r>
      <w:r>
        <w:rPr>
          <w:spacing w:val="1"/>
        </w:rPr>
        <w:t xml:space="preserve"> </w:t>
      </w:r>
      <w:r>
        <w:t>двух</w:t>
      </w:r>
      <w:r>
        <w:rPr>
          <w:spacing w:val="1"/>
        </w:rPr>
        <w:t xml:space="preserve"> </w:t>
      </w:r>
      <w:r>
        <w:t>частей:</w:t>
      </w:r>
      <w:r>
        <w:rPr>
          <w:spacing w:val="1"/>
        </w:rPr>
        <w:t xml:space="preserve"> </w:t>
      </w:r>
      <w:r>
        <w:t>обязательной</w:t>
      </w:r>
      <w:r>
        <w:rPr>
          <w:spacing w:val="1"/>
        </w:rPr>
        <w:t xml:space="preserve"> </w:t>
      </w:r>
      <w:r>
        <w:t>части</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p>
    <w:p w:rsidR="00445874" w:rsidRDefault="00182F3C">
      <w:pPr>
        <w:pStyle w:val="a5"/>
        <w:ind w:left="1133" w:right="304" w:firstLine="708"/>
      </w:pPr>
      <w:r>
        <w:t>Часть учебного плана, формируемая участниками образовательных отношений, определяет</w:t>
      </w:r>
      <w:r>
        <w:rPr>
          <w:spacing w:val="1"/>
        </w:rPr>
        <w:t xml:space="preserve"> </w:t>
      </w:r>
      <w:r>
        <w:t>время, отводимое на изучение учебных предметов, учебных курсов, учебных модулей по выбору</w:t>
      </w:r>
      <w:r>
        <w:rPr>
          <w:spacing w:val="1"/>
        </w:rPr>
        <w:t xml:space="preserve"> </w:t>
      </w:r>
      <w:r>
        <w:t>обучающихся, родителей (законных представителей) несовершеннолетних обучающихся, в том</w:t>
      </w:r>
      <w:r>
        <w:rPr>
          <w:spacing w:val="1"/>
        </w:rPr>
        <w:t xml:space="preserve"> </w:t>
      </w:r>
      <w:r>
        <w:t>числе предусматривающие углубленное изучение учебных предметов, с целью удовлетворения</w:t>
      </w:r>
      <w:r>
        <w:rPr>
          <w:spacing w:val="1"/>
        </w:rPr>
        <w:t xml:space="preserve"> </w:t>
      </w:r>
      <w:r>
        <w:t>различных интересов обучающихся, потребностей в физическом развитии и совершенствовании, а</w:t>
      </w:r>
      <w:r>
        <w:rPr>
          <w:spacing w:val="1"/>
        </w:rPr>
        <w:t xml:space="preserve"> </w:t>
      </w:r>
      <w:r>
        <w:t>также</w:t>
      </w:r>
      <w:r>
        <w:rPr>
          <w:spacing w:val="1"/>
        </w:rPr>
        <w:t xml:space="preserve"> </w:t>
      </w:r>
      <w:r>
        <w:t>учитывающие</w:t>
      </w:r>
      <w:r>
        <w:rPr>
          <w:spacing w:val="1"/>
        </w:rPr>
        <w:t xml:space="preserve"> </w:t>
      </w:r>
      <w:r>
        <w:t>этнокультурные</w:t>
      </w:r>
      <w:r>
        <w:rPr>
          <w:spacing w:val="1"/>
        </w:rPr>
        <w:t xml:space="preserve"> </w:t>
      </w:r>
      <w:r>
        <w:t>интересы,</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обучающихся</w:t>
      </w:r>
      <w:r>
        <w:rPr>
          <w:spacing w:val="-1"/>
        </w:rPr>
        <w:t xml:space="preserve"> </w:t>
      </w:r>
      <w:r>
        <w:t>с ОВЗ.</w:t>
      </w:r>
    </w:p>
    <w:p w:rsidR="00445874" w:rsidRDefault="00182F3C">
      <w:pPr>
        <w:pStyle w:val="a5"/>
        <w:ind w:left="1133" w:right="306" w:firstLine="708"/>
      </w:pPr>
      <w:r>
        <w:t>Время,</w:t>
      </w:r>
      <w:r>
        <w:rPr>
          <w:spacing w:val="1"/>
        </w:rPr>
        <w:t xml:space="preserve"> </w:t>
      </w:r>
      <w:r>
        <w:t>отводимое</w:t>
      </w:r>
      <w:r>
        <w:rPr>
          <w:spacing w:val="1"/>
        </w:rPr>
        <w:t xml:space="preserve"> </w:t>
      </w:r>
      <w:r>
        <w:t>на</w:t>
      </w:r>
      <w:r>
        <w:rPr>
          <w:spacing w:val="1"/>
        </w:rPr>
        <w:t xml:space="preserve"> </w:t>
      </w:r>
      <w:r>
        <w:t>данную</w:t>
      </w:r>
      <w:r>
        <w:rPr>
          <w:spacing w:val="1"/>
        </w:rPr>
        <w:t xml:space="preserve"> </w:t>
      </w:r>
      <w:r>
        <w:t>часть</w:t>
      </w:r>
      <w:r>
        <w:rPr>
          <w:spacing w:val="1"/>
        </w:rPr>
        <w:t xml:space="preserve"> </w:t>
      </w:r>
      <w:r>
        <w:t>федерального</w:t>
      </w:r>
      <w:r>
        <w:rPr>
          <w:spacing w:val="1"/>
        </w:rPr>
        <w:t xml:space="preserve"> </w:t>
      </w:r>
      <w:r>
        <w:t>учебного</w:t>
      </w:r>
      <w:r>
        <w:rPr>
          <w:spacing w:val="1"/>
        </w:rPr>
        <w:t xml:space="preserve"> </w:t>
      </w:r>
      <w:r>
        <w:t>плана,</w:t>
      </w:r>
      <w:r>
        <w:rPr>
          <w:spacing w:val="1"/>
        </w:rPr>
        <w:t xml:space="preserve"> </w:t>
      </w:r>
      <w:r>
        <w:t>может</w:t>
      </w:r>
      <w:r>
        <w:rPr>
          <w:spacing w:val="61"/>
        </w:rPr>
        <w:t xml:space="preserve"> </w:t>
      </w:r>
      <w:r>
        <w:t>быть</w:t>
      </w:r>
      <w:r>
        <w:rPr>
          <w:spacing w:val="1"/>
        </w:rPr>
        <w:t xml:space="preserve"> </w:t>
      </w:r>
      <w:r>
        <w:t>использовано</w:t>
      </w:r>
      <w:r>
        <w:rPr>
          <w:spacing w:val="-1"/>
        </w:rPr>
        <w:t xml:space="preserve"> </w:t>
      </w:r>
      <w:r>
        <w:t>на:</w:t>
      </w:r>
    </w:p>
    <w:p w:rsidR="00445874" w:rsidRDefault="00182F3C">
      <w:pPr>
        <w:pStyle w:val="a5"/>
        <w:ind w:left="1133" w:right="314" w:firstLine="708"/>
      </w:pPr>
      <w:r>
        <w:t>увеличение учебных часов, предусмотренных на изучение отдельных учебных предметов</w:t>
      </w:r>
      <w:r>
        <w:rPr>
          <w:spacing w:val="1"/>
        </w:rPr>
        <w:t xml:space="preserve"> </w:t>
      </w:r>
      <w:r>
        <w:t>обязательной</w:t>
      </w:r>
      <w:r>
        <w:rPr>
          <w:spacing w:val="-1"/>
        </w:rPr>
        <w:t xml:space="preserve"> </w:t>
      </w:r>
      <w:r>
        <w:t>части, в</w:t>
      </w:r>
      <w:r>
        <w:rPr>
          <w:spacing w:val="-1"/>
        </w:rPr>
        <w:t xml:space="preserve"> </w:t>
      </w:r>
      <w:r>
        <w:t>том числе</w:t>
      </w:r>
      <w:r>
        <w:rPr>
          <w:spacing w:val="-2"/>
        </w:rPr>
        <w:t xml:space="preserve"> </w:t>
      </w:r>
      <w:r>
        <w:t>на</w:t>
      </w:r>
      <w:r>
        <w:rPr>
          <w:spacing w:val="3"/>
        </w:rPr>
        <w:t xml:space="preserve"> </w:t>
      </w:r>
      <w:r>
        <w:t>углубленном</w:t>
      </w:r>
      <w:r>
        <w:rPr>
          <w:spacing w:val="1"/>
        </w:rPr>
        <w:t xml:space="preserve"> </w:t>
      </w:r>
      <w:r>
        <w:t>уровне;</w:t>
      </w:r>
    </w:p>
    <w:p w:rsidR="00445874" w:rsidRDefault="00182F3C">
      <w:pPr>
        <w:pStyle w:val="a5"/>
        <w:ind w:left="1133" w:right="303" w:firstLine="708"/>
      </w:pPr>
      <w:r>
        <w:t>введение</w:t>
      </w:r>
      <w:r>
        <w:rPr>
          <w:spacing w:val="1"/>
        </w:rPr>
        <w:t xml:space="preserve"> </w:t>
      </w:r>
      <w:r>
        <w:t>специально</w:t>
      </w:r>
      <w:r>
        <w:rPr>
          <w:spacing w:val="1"/>
        </w:rPr>
        <w:t xml:space="preserve"> </w:t>
      </w:r>
      <w:r>
        <w:t>разработанных</w:t>
      </w:r>
      <w:r>
        <w:rPr>
          <w:spacing w:val="1"/>
        </w:rPr>
        <w:t xml:space="preserve"> </w:t>
      </w:r>
      <w:r>
        <w:t>учебных</w:t>
      </w:r>
      <w:r>
        <w:rPr>
          <w:spacing w:val="1"/>
        </w:rPr>
        <w:t xml:space="preserve"> </w:t>
      </w:r>
      <w:r>
        <w:t>курсов,</w:t>
      </w:r>
      <w:r>
        <w:rPr>
          <w:spacing w:val="1"/>
        </w:rPr>
        <w:t xml:space="preserve"> </w:t>
      </w:r>
      <w:r>
        <w:t>обеспечивающих</w:t>
      </w:r>
      <w:r>
        <w:rPr>
          <w:spacing w:val="1"/>
        </w:rPr>
        <w:t xml:space="preserve"> </w:t>
      </w:r>
      <w:r>
        <w:t>интересы</w:t>
      </w:r>
      <w:r>
        <w:rPr>
          <w:spacing w:val="1"/>
        </w:rPr>
        <w:t xml:space="preserve"> </w:t>
      </w:r>
      <w:r>
        <w:t>и</w:t>
      </w:r>
      <w:r>
        <w:rPr>
          <w:spacing w:val="1"/>
        </w:rPr>
        <w:t xml:space="preserve"> </w:t>
      </w:r>
      <w:r>
        <w:t>потребности</w:t>
      </w:r>
      <w:r>
        <w:rPr>
          <w:spacing w:val="1"/>
        </w:rPr>
        <w:t xml:space="preserve"> </w:t>
      </w:r>
      <w:r>
        <w:t>участников</w:t>
      </w:r>
      <w:r>
        <w:rPr>
          <w:spacing w:val="-2"/>
        </w:rPr>
        <w:t xml:space="preserve"> </w:t>
      </w:r>
      <w:r>
        <w:t>образовательных отношений,</w:t>
      </w:r>
      <w:r>
        <w:rPr>
          <w:spacing w:val="-1"/>
        </w:rPr>
        <w:t xml:space="preserve"> </w:t>
      </w:r>
      <w:r>
        <w:t>в</w:t>
      </w:r>
      <w:r>
        <w:rPr>
          <w:spacing w:val="-2"/>
        </w:rPr>
        <w:t xml:space="preserve"> </w:t>
      </w:r>
      <w:r>
        <w:t>том</w:t>
      </w:r>
      <w:r>
        <w:rPr>
          <w:spacing w:val="-1"/>
        </w:rPr>
        <w:t xml:space="preserve"> </w:t>
      </w:r>
      <w:r>
        <w:t>числе</w:t>
      </w:r>
      <w:r>
        <w:rPr>
          <w:spacing w:val="-2"/>
        </w:rPr>
        <w:t xml:space="preserve"> </w:t>
      </w:r>
      <w:r>
        <w:t>этнокультурные;</w:t>
      </w:r>
    </w:p>
    <w:p w:rsidR="00445874" w:rsidRDefault="00182F3C">
      <w:pPr>
        <w:pStyle w:val="a5"/>
        <w:ind w:left="1841" w:firstLine="0"/>
      </w:pPr>
      <w:r>
        <w:t>другие</w:t>
      </w:r>
      <w:r>
        <w:rPr>
          <w:spacing w:val="-5"/>
        </w:rPr>
        <w:t xml:space="preserve"> </w:t>
      </w:r>
      <w:r>
        <w:t>виды учебной,</w:t>
      </w:r>
      <w:r>
        <w:rPr>
          <w:spacing w:val="-3"/>
        </w:rPr>
        <w:t xml:space="preserve"> </w:t>
      </w:r>
      <w:r>
        <w:t>воспитательной,</w:t>
      </w:r>
      <w:r>
        <w:rPr>
          <w:spacing w:val="-3"/>
        </w:rPr>
        <w:t xml:space="preserve"> </w:t>
      </w:r>
      <w:r>
        <w:t>спортивной</w:t>
      </w:r>
      <w:r>
        <w:rPr>
          <w:spacing w:val="-4"/>
        </w:rPr>
        <w:t xml:space="preserve"> </w:t>
      </w:r>
      <w:r>
        <w:t>и</w:t>
      </w:r>
      <w:r>
        <w:rPr>
          <w:spacing w:val="-5"/>
        </w:rPr>
        <w:t xml:space="preserve"> </w:t>
      </w:r>
      <w:r>
        <w:t>иной</w:t>
      </w:r>
      <w:r>
        <w:rPr>
          <w:spacing w:val="-4"/>
        </w:rPr>
        <w:t xml:space="preserve"> </w:t>
      </w:r>
      <w:r>
        <w:t>деятельности</w:t>
      </w:r>
      <w:r>
        <w:rPr>
          <w:spacing w:val="-3"/>
        </w:rPr>
        <w:t xml:space="preserve"> </w:t>
      </w:r>
      <w:r>
        <w:t>обучающихся.</w:t>
      </w:r>
    </w:p>
    <w:p w:rsidR="00445874" w:rsidRDefault="00182F3C">
      <w:pPr>
        <w:pStyle w:val="a5"/>
        <w:ind w:left="1133" w:right="309" w:firstLine="708"/>
      </w:pPr>
      <w:r>
        <w:t>В</w:t>
      </w:r>
      <w:r>
        <w:rPr>
          <w:spacing w:val="1"/>
        </w:rPr>
        <w:t xml:space="preserve"> </w:t>
      </w:r>
      <w:r>
        <w:t>интересах</w:t>
      </w:r>
      <w:r>
        <w:rPr>
          <w:spacing w:val="1"/>
        </w:rPr>
        <w:t xml:space="preserve"> </w:t>
      </w:r>
      <w:r>
        <w:t>обучающихся,</w:t>
      </w:r>
      <w:r>
        <w:rPr>
          <w:spacing w:val="1"/>
        </w:rPr>
        <w:t xml:space="preserve"> </w:t>
      </w:r>
      <w:r>
        <w:t>с</w:t>
      </w:r>
      <w:r>
        <w:rPr>
          <w:spacing w:val="1"/>
        </w:rPr>
        <w:t xml:space="preserve"> </w:t>
      </w:r>
      <w:r>
        <w:t>участием</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могут</w:t>
      </w:r>
      <w:r>
        <w:rPr>
          <w:spacing w:val="1"/>
        </w:rPr>
        <w:t xml:space="preserve"> </w:t>
      </w:r>
      <w:r>
        <w:t>разрабатываться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которых</w:t>
      </w:r>
      <w:r>
        <w:rPr>
          <w:spacing w:val="1"/>
        </w:rPr>
        <w:t xml:space="preserve"> </w:t>
      </w:r>
      <w:r>
        <w:t>формируется</w:t>
      </w:r>
      <w:r>
        <w:rPr>
          <w:spacing w:val="1"/>
        </w:rPr>
        <w:t xml:space="preserve"> </w:t>
      </w:r>
      <w:r>
        <w:t>индивидуальная</w:t>
      </w:r>
      <w:r>
        <w:rPr>
          <w:spacing w:val="1"/>
        </w:rPr>
        <w:t xml:space="preserve"> </w:t>
      </w:r>
      <w:r>
        <w:t>траектория</w:t>
      </w:r>
      <w:r>
        <w:rPr>
          <w:spacing w:val="1"/>
        </w:rPr>
        <w:t xml:space="preserve"> </w:t>
      </w:r>
      <w:r>
        <w:t>развития</w:t>
      </w:r>
      <w:r>
        <w:rPr>
          <w:spacing w:val="1"/>
        </w:rPr>
        <w:t xml:space="preserve"> </w:t>
      </w:r>
      <w:r>
        <w:t>обучающегося</w:t>
      </w:r>
      <w:r>
        <w:rPr>
          <w:spacing w:val="1"/>
        </w:rPr>
        <w:t xml:space="preserve"> </w:t>
      </w:r>
      <w:r>
        <w:t>(содержание</w:t>
      </w:r>
      <w:r>
        <w:rPr>
          <w:spacing w:val="1"/>
        </w:rPr>
        <w:t xml:space="preserve"> </w:t>
      </w:r>
      <w:r>
        <w:t>учебных</w:t>
      </w:r>
      <w:r>
        <w:rPr>
          <w:spacing w:val="-57"/>
        </w:rPr>
        <w:t xml:space="preserve"> </w:t>
      </w:r>
      <w:r>
        <w:t>предметов,</w:t>
      </w:r>
      <w:r>
        <w:rPr>
          <w:spacing w:val="-1"/>
        </w:rPr>
        <w:t xml:space="preserve"> </w:t>
      </w:r>
      <w:r>
        <w:t>курсов,</w:t>
      </w:r>
      <w:r>
        <w:rPr>
          <w:spacing w:val="-1"/>
        </w:rPr>
        <w:t xml:space="preserve"> </w:t>
      </w:r>
      <w:r>
        <w:t>модулей, темп и формы</w:t>
      </w:r>
      <w:r>
        <w:rPr>
          <w:spacing w:val="-1"/>
        </w:rPr>
        <w:t xml:space="preserve"> </w:t>
      </w:r>
      <w:r>
        <w:t>образования).</w:t>
      </w:r>
    </w:p>
    <w:p w:rsidR="00445874" w:rsidRDefault="00182F3C">
      <w:pPr>
        <w:pStyle w:val="a9"/>
        <w:numPr>
          <w:ilvl w:val="2"/>
          <w:numId w:val="16"/>
        </w:numPr>
        <w:tabs>
          <w:tab w:val="left" w:pos="2383"/>
        </w:tabs>
        <w:ind w:right="2414" w:firstLine="180"/>
        <w:jc w:val="both"/>
      </w:pPr>
      <w:r>
        <w:rPr>
          <w:sz w:val="24"/>
        </w:rPr>
        <w:t xml:space="preserve">Учебный план МБОУ – </w:t>
      </w:r>
      <w:r w:rsidR="00D56910">
        <w:rPr>
          <w:sz w:val="24"/>
        </w:rPr>
        <w:t>Жудерск</w:t>
      </w:r>
      <w:r>
        <w:rPr>
          <w:sz w:val="24"/>
        </w:rPr>
        <w:t>ой СОШ (2023-2024 учебный год)</w:t>
      </w:r>
      <w:r>
        <w:rPr>
          <w:spacing w:val="-57"/>
          <w:sz w:val="24"/>
        </w:rPr>
        <w:t xml:space="preserve"> </w:t>
      </w:r>
      <w:r>
        <w:rPr>
          <w:sz w:val="24"/>
        </w:rPr>
        <w:t>Школа</w:t>
      </w:r>
      <w:r>
        <w:rPr>
          <w:spacing w:val="-2"/>
          <w:sz w:val="24"/>
        </w:rPr>
        <w:t xml:space="preserve"> </w:t>
      </w:r>
      <w:r>
        <w:rPr>
          <w:sz w:val="24"/>
        </w:rPr>
        <w:t>функционирует</w:t>
      </w:r>
      <w:r>
        <w:rPr>
          <w:spacing w:val="2"/>
          <w:sz w:val="24"/>
        </w:rPr>
        <w:t xml:space="preserve"> </w:t>
      </w:r>
      <w:r>
        <w:rPr>
          <w:sz w:val="24"/>
        </w:rPr>
        <w:t>на</w:t>
      </w:r>
      <w:r>
        <w:rPr>
          <w:spacing w:val="-1"/>
          <w:sz w:val="24"/>
        </w:rPr>
        <w:t xml:space="preserve"> </w:t>
      </w:r>
      <w:r>
        <w:rPr>
          <w:sz w:val="24"/>
        </w:rPr>
        <w:t>основе:</w:t>
      </w:r>
    </w:p>
    <w:p w:rsidR="00445874" w:rsidRDefault="00182F3C">
      <w:pPr>
        <w:pStyle w:val="a5"/>
        <w:ind w:left="1133" w:right="320" w:firstLine="528"/>
      </w:pPr>
      <w:r>
        <w:t>-Устава</w:t>
      </w:r>
      <w:r>
        <w:rPr>
          <w:spacing w:val="1"/>
        </w:rPr>
        <w:t xml:space="preserve"> </w:t>
      </w:r>
      <w:r>
        <w:t>Муниципального</w:t>
      </w:r>
      <w:r>
        <w:rPr>
          <w:spacing w:val="1"/>
        </w:rPr>
        <w:t xml:space="preserve"> </w:t>
      </w:r>
      <w:r>
        <w:t>бюджетного</w:t>
      </w:r>
      <w:r>
        <w:rPr>
          <w:spacing w:val="1"/>
        </w:rPr>
        <w:t xml:space="preserve"> </w:t>
      </w:r>
      <w:r>
        <w:t>общеобразовательного</w:t>
      </w:r>
      <w:r>
        <w:rPr>
          <w:spacing w:val="1"/>
        </w:rPr>
        <w:t xml:space="preserve"> </w:t>
      </w:r>
      <w:r>
        <w:t>учреждения</w:t>
      </w:r>
      <w:r>
        <w:rPr>
          <w:spacing w:val="1"/>
        </w:rPr>
        <w:t xml:space="preserve"> </w:t>
      </w:r>
      <w:r>
        <w:t>-</w:t>
      </w:r>
      <w:r>
        <w:rPr>
          <w:spacing w:val="1"/>
        </w:rPr>
        <w:t xml:space="preserve"> </w:t>
      </w:r>
      <w:r w:rsidR="00D56910">
        <w:t>Жудерск</w:t>
      </w:r>
      <w:r>
        <w:t>ой</w:t>
      </w:r>
      <w:r>
        <w:rPr>
          <w:spacing w:val="1"/>
        </w:rPr>
        <w:t xml:space="preserve"> </w:t>
      </w:r>
      <w:r>
        <w:t>средней</w:t>
      </w:r>
      <w:r>
        <w:rPr>
          <w:spacing w:val="-1"/>
        </w:rPr>
        <w:t xml:space="preserve"> </w:t>
      </w:r>
      <w:r>
        <w:t>общеобразовательной школы</w:t>
      </w:r>
    </w:p>
    <w:p w:rsidR="00445874" w:rsidRDefault="00182F3C">
      <w:pPr>
        <w:pStyle w:val="a9"/>
        <w:numPr>
          <w:ilvl w:val="0"/>
          <w:numId w:val="15"/>
        </w:numPr>
        <w:tabs>
          <w:tab w:val="left" w:pos="1273"/>
        </w:tabs>
        <w:ind w:left="1272"/>
        <w:rPr>
          <w:sz w:val="24"/>
        </w:rPr>
      </w:pPr>
      <w:r>
        <w:rPr>
          <w:sz w:val="24"/>
        </w:rPr>
        <w:t>Лицензии:</w:t>
      </w:r>
      <w:r>
        <w:rPr>
          <w:spacing w:val="-1"/>
          <w:sz w:val="24"/>
        </w:rPr>
        <w:t xml:space="preserve"> </w:t>
      </w:r>
      <w:r>
        <w:rPr>
          <w:sz w:val="24"/>
        </w:rPr>
        <w:t>серия</w:t>
      </w:r>
      <w:r>
        <w:rPr>
          <w:spacing w:val="-1"/>
          <w:sz w:val="24"/>
        </w:rPr>
        <w:t xml:space="preserve"> </w:t>
      </w:r>
      <w:r>
        <w:rPr>
          <w:sz w:val="24"/>
        </w:rPr>
        <w:t>57Л01</w:t>
      </w:r>
      <w:r>
        <w:rPr>
          <w:spacing w:val="-1"/>
          <w:sz w:val="24"/>
        </w:rPr>
        <w:t xml:space="preserve"> </w:t>
      </w:r>
      <w:r>
        <w:rPr>
          <w:sz w:val="24"/>
        </w:rPr>
        <w:t>№</w:t>
      </w:r>
      <w:r>
        <w:rPr>
          <w:spacing w:val="-2"/>
          <w:sz w:val="24"/>
        </w:rPr>
        <w:t xml:space="preserve"> </w:t>
      </w:r>
      <w:r>
        <w:rPr>
          <w:sz w:val="24"/>
        </w:rPr>
        <w:t>0000204</w:t>
      </w:r>
      <w:r>
        <w:rPr>
          <w:spacing w:val="-1"/>
          <w:sz w:val="24"/>
        </w:rPr>
        <w:t xml:space="preserve"> </w:t>
      </w:r>
      <w:r>
        <w:rPr>
          <w:sz w:val="24"/>
        </w:rPr>
        <w:t>от</w:t>
      </w:r>
      <w:r>
        <w:rPr>
          <w:spacing w:val="-1"/>
          <w:sz w:val="24"/>
        </w:rPr>
        <w:t xml:space="preserve"> </w:t>
      </w:r>
      <w:r>
        <w:rPr>
          <w:sz w:val="24"/>
        </w:rPr>
        <w:t>21</w:t>
      </w:r>
      <w:r>
        <w:rPr>
          <w:spacing w:val="-1"/>
          <w:sz w:val="24"/>
        </w:rPr>
        <w:t xml:space="preserve"> </w:t>
      </w:r>
      <w:r>
        <w:rPr>
          <w:sz w:val="24"/>
        </w:rPr>
        <w:t>декабря</w:t>
      </w:r>
      <w:r>
        <w:rPr>
          <w:spacing w:val="-1"/>
          <w:sz w:val="24"/>
        </w:rPr>
        <w:t xml:space="preserve"> </w:t>
      </w:r>
      <w:r>
        <w:rPr>
          <w:sz w:val="24"/>
        </w:rPr>
        <w:t>2012</w:t>
      </w:r>
      <w:r>
        <w:rPr>
          <w:spacing w:val="-1"/>
          <w:sz w:val="24"/>
        </w:rPr>
        <w:t xml:space="preserve"> </w:t>
      </w:r>
      <w:r>
        <w:rPr>
          <w:sz w:val="24"/>
        </w:rPr>
        <w:t>года</w:t>
      </w:r>
      <w:r>
        <w:rPr>
          <w:spacing w:val="-1"/>
          <w:sz w:val="24"/>
        </w:rPr>
        <w:t xml:space="preserve"> </w:t>
      </w:r>
      <w:r>
        <w:rPr>
          <w:sz w:val="24"/>
        </w:rPr>
        <w:t>-</w:t>
      </w:r>
      <w:r>
        <w:rPr>
          <w:spacing w:val="-1"/>
          <w:sz w:val="24"/>
        </w:rPr>
        <w:t xml:space="preserve"> </w:t>
      </w:r>
      <w:r>
        <w:rPr>
          <w:sz w:val="24"/>
        </w:rPr>
        <w:t>бессрочная.</w:t>
      </w:r>
    </w:p>
    <w:p w:rsidR="00445874" w:rsidRDefault="00182F3C">
      <w:pPr>
        <w:pStyle w:val="a9"/>
        <w:numPr>
          <w:ilvl w:val="0"/>
          <w:numId w:val="15"/>
        </w:numPr>
        <w:tabs>
          <w:tab w:val="left" w:pos="1297"/>
        </w:tabs>
        <w:ind w:right="320" w:firstLine="0"/>
        <w:rPr>
          <w:sz w:val="24"/>
        </w:rPr>
      </w:pPr>
      <w:r>
        <w:rPr>
          <w:sz w:val="24"/>
        </w:rPr>
        <w:t>Свидетельства об аккредитации: серия 57А01 № 0000113 от 25 мая 2015 года, действует до 25</w:t>
      </w:r>
      <w:r>
        <w:rPr>
          <w:spacing w:val="1"/>
          <w:sz w:val="24"/>
        </w:rPr>
        <w:t xml:space="preserve"> </w:t>
      </w:r>
      <w:r>
        <w:rPr>
          <w:sz w:val="24"/>
        </w:rPr>
        <w:t>мая</w:t>
      </w:r>
      <w:r>
        <w:rPr>
          <w:spacing w:val="-1"/>
          <w:sz w:val="24"/>
        </w:rPr>
        <w:t xml:space="preserve"> </w:t>
      </w:r>
      <w:r>
        <w:rPr>
          <w:sz w:val="24"/>
        </w:rPr>
        <w:t>2027 года,</w:t>
      </w:r>
      <w:r>
        <w:rPr>
          <w:spacing w:val="-1"/>
          <w:sz w:val="24"/>
        </w:rPr>
        <w:t xml:space="preserve"> </w:t>
      </w:r>
      <w:r>
        <w:rPr>
          <w:sz w:val="24"/>
        </w:rPr>
        <w:t>бессрочно.</w:t>
      </w:r>
    </w:p>
    <w:p w:rsidR="00445874" w:rsidRDefault="00182F3C">
      <w:pPr>
        <w:pStyle w:val="a5"/>
        <w:ind w:left="1358" w:firstLine="0"/>
      </w:pPr>
      <w:r>
        <w:t>Учебный</w:t>
      </w:r>
      <w:r>
        <w:rPr>
          <w:spacing w:val="-2"/>
        </w:rPr>
        <w:t xml:space="preserve"> </w:t>
      </w:r>
      <w:r>
        <w:t>план</w:t>
      </w:r>
      <w:r>
        <w:rPr>
          <w:spacing w:val="-1"/>
        </w:rPr>
        <w:t xml:space="preserve"> </w:t>
      </w:r>
      <w:r>
        <w:t>на</w:t>
      </w:r>
      <w:r>
        <w:rPr>
          <w:spacing w:val="-3"/>
        </w:rPr>
        <w:t xml:space="preserve"> </w:t>
      </w:r>
      <w:r>
        <w:t>2023-2024 учебный</w:t>
      </w:r>
      <w:r>
        <w:rPr>
          <w:spacing w:val="-1"/>
        </w:rPr>
        <w:t xml:space="preserve"> </w:t>
      </w:r>
      <w:r>
        <w:t>год</w:t>
      </w:r>
      <w:r>
        <w:rPr>
          <w:spacing w:val="-3"/>
        </w:rPr>
        <w:t xml:space="preserve"> </w:t>
      </w:r>
      <w:r>
        <w:t>составлен</w:t>
      </w:r>
      <w:r>
        <w:rPr>
          <w:spacing w:val="-2"/>
        </w:rPr>
        <w:t xml:space="preserve"> </w:t>
      </w:r>
      <w:r>
        <w:t>в</w:t>
      </w:r>
      <w:r>
        <w:rPr>
          <w:spacing w:val="-2"/>
        </w:rPr>
        <w:t xml:space="preserve"> </w:t>
      </w:r>
      <w:r>
        <w:t>соответствии</w:t>
      </w:r>
      <w:r>
        <w:rPr>
          <w:spacing w:val="-2"/>
        </w:rPr>
        <w:t xml:space="preserve"> </w:t>
      </w:r>
      <w:r>
        <w:t>с:</w:t>
      </w:r>
    </w:p>
    <w:p w:rsidR="00445874" w:rsidRDefault="00182F3C">
      <w:pPr>
        <w:pStyle w:val="a9"/>
        <w:numPr>
          <w:ilvl w:val="0"/>
          <w:numId w:val="15"/>
        </w:numPr>
        <w:tabs>
          <w:tab w:val="left" w:pos="1316"/>
        </w:tabs>
        <w:ind w:right="301" w:firstLine="0"/>
        <w:rPr>
          <w:sz w:val="24"/>
        </w:rPr>
      </w:pPr>
      <w:r>
        <w:rPr>
          <w:spacing w:val="-1"/>
          <w:sz w:val="24"/>
        </w:rPr>
        <w:t>Федеральным</w:t>
      </w:r>
      <w:r>
        <w:rPr>
          <w:spacing w:val="59"/>
          <w:sz w:val="24"/>
        </w:rPr>
        <w:t xml:space="preserve"> </w:t>
      </w:r>
      <w:r>
        <w:rPr>
          <w:spacing w:val="-1"/>
          <w:sz w:val="24"/>
        </w:rPr>
        <w:t>законом</w:t>
      </w:r>
      <w:r>
        <w:rPr>
          <w:spacing w:val="59"/>
          <w:sz w:val="24"/>
        </w:rPr>
        <w:t xml:space="preserve"> </w:t>
      </w:r>
      <w:r>
        <w:rPr>
          <w:spacing w:val="-1"/>
          <w:sz w:val="24"/>
        </w:rPr>
        <w:t>от</w:t>
      </w:r>
      <w:r>
        <w:rPr>
          <w:spacing w:val="59"/>
          <w:sz w:val="24"/>
        </w:rPr>
        <w:t xml:space="preserve"> </w:t>
      </w:r>
      <w:r>
        <w:rPr>
          <w:sz w:val="24"/>
        </w:rPr>
        <w:t>29.12.2012</w:t>
      </w:r>
      <w:r>
        <w:rPr>
          <w:spacing w:val="61"/>
          <w:sz w:val="24"/>
        </w:rPr>
        <w:t xml:space="preserve"> </w:t>
      </w:r>
      <w:r>
        <w:rPr>
          <w:sz w:val="24"/>
        </w:rPr>
        <w:t xml:space="preserve">г.  </w:t>
      </w:r>
      <w:r>
        <w:rPr>
          <w:spacing w:val="1"/>
          <w:sz w:val="24"/>
        </w:rPr>
        <w:t xml:space="preserve"> </w:t>
      </w:r>
      <w:r>
        <w:rPr>
          <w:sz w:val="24"/>
        </w:rPr>
        <w:t xml:space="preserve">№  </w:t>
      </w:r>
      <w:r>
        <w:rPr>
          <w:spacing w:val="1"/>
          <w:sz w:val="24"/>
        </w:rPr>
        <w:t xml:space="preserve"> </w:t>
      </w:r>
      <w:r>
        <w:rPr>
          <w:sz w:val="24"/>
        </w:rPr>
        <w:t>273-ФЗ «Об образовании в Российской</w:t>
      </w:r>
      <w:r>
        <w:rPr>
          <w:spacing w:val="1"/>
          <w:sz w:val="24"/>
        </w:rPr>
        <w:t xml:space="preserve"> </w:t>
      </w:r>
      <w:r>
        <w:rPr>
          <w:sz w:val="24"/>
        </w:rPr>
        <w:t>Федерации»;</w:t>
      </w:r>
    </w:p>
    <w:p w:rsidR="00445874" w:rsidRDefault="00182F3C">
      <w:pPr>
        <w:pStyle w:val="a9"/>
        <w:numPr>
          <w:ilvl w:val="0"/>
          <w:numId w:val="15"/>
        </w:numPr>
        <w:tabs>
          <w:tab w:val="left" w:pos="1355"/>
        </w:tabs>
        <w:ind w:left="1354" w:hanging="222"/>
        <w:rPr>
          <w:sz w:val="24"/>
        </w:rPr>
      </w:pPr>
      <w:r>
        <w:rPr>
          <w:sz w:val="24"/>
        </w:rPr>
        <w:t>Федеральным</w:t>
      </w:r>
      <w:r>
        <w:rPr>
          <w:spacing w:val="106"/>
          <w:sz w:val="24"/>
        </w:rPr>
        <w:t xml:space="preserve"> </w:t>
      </w:r>
      <w:r>
        <w:rPr>
          <w:sz w:val="24"/>
        </w:rPr>
        <w:t>законом</w:t>
      </w:r>
      <w:r>
        <w:rPr>
          <w:spacing w:val="111"/>
          <w:sz w:val="24"/>
        </w:rPr>
        <w:t xml:space="preserve"> </w:t>
      </w:r>
      <w:r>
        <w:rPr>
          <w:sz w:val="24"/>
        </w:rPr>
        <w:t>от</w:t>
      </w:r>
      <w:r>
        <w:rPr>
          <w:spacing w:val="111"/>
          <w:sz w:val="24"/>
        </w:rPr>
        <w:t xml:space="preserve"> </w:t>
      </w:r>
      <w:r>
        <w:rPr>
          <w:sz w:val="24"/>
        </w:rPr>
        <w:t>24</w:t>
      </w:r>
      <w:r>
        <w:rPr>
          <w:spacing w:val="109"/>
          <w:sz w:val="24"/>
        </w:rPr>
        <w:t xml:space="preserve"> </w:t>
      </w:r>
      <w:r>
        <w:rPr>
          <w:sz w:val="24"/>
        </w:rPr>
        <w:t>сентября</w:t>
      </w:r>
      <w:r>
        <w:rPr>
          <w:spacing w:val="106"/>
          <w:sz w:val="24"/>
        </w:rPr>
        <w:t xml:space="preserve"> </w:t>
      </w:r>
      <w:r>
        <w:rPr>
          <w:sz w:val="24"/>
        </w:rPr>
        <w:t>2022</w:t>
      </w:r>
      <w:r>
        <w:rPr>
          <w:spacing w:val="108"/>
          <w:sz w:val="24"/>
        </w:rPr>
        <w:t xml:space="preserve"> </w:t>
      </w:r>
      <w:r>
        <w:rPr>
          <w:sz w:val="24"/>
        </w:rPr>
        <w:t>года</w:t>
      </w:r>
      <w:r>
        <w:rPr>
          <w:spacing w:val="109"/>
          <w:sz w:val="24"/>
        </w:rPr>
        <w:t xml:space="preserve"> </w:t>
      </w:r>
      <w:r>
        <w:rPr>
          <w:sz w:val="24"/>
        </w:rPr>
        <w:t>№</w:t>
      </w:r>
      <w:r>
        <w:rPr>
          <w:spacing w:val="107"/>
          <w:sz w:val="24"/>
        </w:rPr>
        <w:t xml:space="preserve"> </w:t>
      </w:r>
      <w:r>
        <w:rPr>
          <w:sz w:val="24"/>
        </w:rPr>
        <w:t>371-ФЗ</w:t>
      </w:r>
      <w:r>
        <w:rPr>
          <w:spacing w:val="119"/>
          <w:sz w:val="24"/>
        </w:rPr>
        <w:t xml:space="preserve"> </w:t>
      </w:r>
      <w:r>
        <w:rPr>
          <w:sz w:val="24"/>
        </w:rPr>
        <w:t>«О</w:t>
      </w:r>
      <w:r>
        <w:rPr>
          <w:spacing w:val="110"/>
          <w:sz w:val="24"/>
        </w:rPr>
        <w:t xml:space="preserve"> </w:t>
      </w:r>
      <w:r>
        <w:rPr>
          <w:sz w:val="24"/>
        </w:rPr>
        <w:t>внесении</w:t>
      </w:r>
      <w:r>
        <w:rPr>
          <w:spacing w:val="27"/>
          <w:sz w:val="24"/>
        </w:rPr>
        <w:t xml:space="preserve"> </w:t>
      </w:r>
      <w:r>
        <w:rPr>
          <w:sz w:val="24"/>
        </w:rPr>
        <w:t>изменений</w:t>
      </w:r>
      <w:r>
        <w:rPr>
          <w:spacing w:val="64"/>
          <w:sz w:val="24"/>
        </w:rPr>
        <w:t xml:space="preserve"> </w:t>
      </w:r>
      <w:r>
        <w:rPr>
          <w:sz w:val="24"/>
        </w:rPr>
        <w:t>в</w:t>
      </w:r>
    </w:p>
    <w:p w:rsidR="00445874" w:rsidRDefault="008E48C4">
      <w:pPr>
        <w:pStyle w:val="a5"/>
        <w:spacing w:before="2"/>
        <w:ind w:left="0" w:firstLine="0"/>
        <w:jc w:val="left"/>
        <w:rPr>
          <w:sz w:val="12"/>
        </w:rPr>
      </w:pPr>
      <w:r>
        <w:pict>
          <v:rect id="_x0000_s1028" style="position:absolute;margin-left:56.65pt;margin-top:9pt;width:2in;height:.7pt;z-index:-15726080;mso-wrap-distance-left:0;mso-wrap-distance-right:0;mso-position-horizontal-relative:page" fillcolor="black" stroked="f">
            <w10:wrap type="topAndBottom" anchorx="page"/>
          </v:rect>
        </w:pict>
      </w:r>
    </w:p>
    <w:p w:rsidR="00445874" w:rsidRDefault="00182F3C">
      <w:pPr>
        <w:pStyle w:val="a5"/>
        <w:spacing w:before="68"/>
        <w:ind w:left="1133" w:firstLine="0"/>
        <w:jc w:val="left"/>
      </w:pPr>
      <w:r>
        <w:rPr>
          <w:rFonts w:ascii="Calibri" w:hAnsi="Calibri"/>
          <w:position w:val="7"/>
          <w:sz w:val="13"/>
        </w:rPr>
        <w:t>17</w:t>
      </w:r>
      <w:r>
        <w:rPr>
          <w:rFonts w:ascii="Calibri" w:hAnsi="Calibri"/>
          <w:spacing w:val="26"/>
          <w:position w:val="7"/>
          <w:sz w:val="13"/>
        </w:rPr>
        <w:t xml:space="preserve"> </w:t>
      </w:r>
      <w:r>
        <w:t>Пункт</w:t>
      </w:r>
      <w:r>
        <w:rPr>
          <w:spacing w:val="39"/>
        </w:rPr>
        <w:t xml:space="preserve"> </w:t>
      </w:r>
      <w:r>
        <w:t>22</w:t>
      </w:r>
      <w:r>
        <w:rPr>
          <w:spacing w:val="38"/>
        </w:rPr>
        <w:t xml:space="preserve"> </w:t>
      </w:r>
      <w:r>
        <w:t>статьи</w:t>
      </w:r>
      <w:r>
        <w:rPr>
          <w:spacing w:val="40"/>
        </w:rPr>
        <w:t xml:space="preserve"> </w:t>
      </w:r>
      <w:r>
        <w:t>2</w:t>
      </w:r>
      <w:r>
        <w:rPr>
          <w:spacing w:val="38"/>
        </w:rPr>
        <w:t xml:space="preserve"> </w:t>
      </w:r>
      <w:r>
        <w:t>Федерального</w:t>
      </w:r>
      <w:r>
        <w:rPr>
          <w:spacing w:val="38"/>
        </w:rPr>
        <w:t xml:space="preserve"> </w:t>
      </w:r>
      <w:r>
        <w:t>закона</w:t>
      </w:r>
      <w:r>
        <w:rPr>
          <w:spacing w:val="38"/>
        </w:rPr>
        <w:t xml:space="preserve"> </w:t>
      </w:r>
      <w:r>
        <w:t>от</w:t>
      </w:r>
      <w:r>
        <w:rPr>
          <w:spacing w:val="36"/>
        </w:rPr>
        <w:t xml:space="preserve"> </w:t>
      </w:r>
      <w:r>
        <w:t>29</w:t>
      </w:r>
      <w:r>
        <w:rPr>
          <w:spacing w:val="39"/>
        </w:rPr>
        <w:t xml:space="preserve"> </w:t>
      </w:r>
      <w:r>
        <w:t>декабря</w:t>
      </w:r>
      <w:r>
        <w:rPr>
          <w:spacing w:val="38"/>
        </w:rPr>
        <w:t xml:space="preserve"> </w:t>
      </w:r>
      <w:r>
        <w:t>2012</w:t>
      </w:r>
      <w:r>
        <w:rPr>
          <w:spacing w:val="38"/>
        </w:rPr>
        <w:t xml:space="preserve"> </w:t>
      </w:r>
      <w:r>
        <w:t>г.</w:t>
      </w:r>
      <w:r>
        <w:rPr>
          <w:spacing w:val="39"/>
        </w:rPr>
        <w:t xml:space="preserve"> </w:t>
      </w:r>
      <w:r>
        <w:t>№</w:t>
      </w:r>
      <w:r>
        <w:rPr>
          <w:spacing w:val="35"/>
        </w:rPr>
        <w:t xml:space="preserve"> </w:t>
      </w:r>
      <w:r>
        <w:t>273-ФЗ</w:t>
      </w:r>
      <w:r>
        <w:rPr>
          <w:spacing w:val="43"/>
        </w:rPr>
        <w:t xml:space="preserve"> </w:t>
      </w:r>
      <w:r>
        <w:t>«Об</w:t>
      </w:r>
      <w:r>
        <w:rPr>
          <w:spacing w:val="39"/>
        </w:rPr>
        <w:t xml:space="preserve"> </w:t>
      </w:r>
      <w:r>
        <w:t>образовании</w:t>
      </w:r>
      <w:r>
        <w:rPr>
          <w:spacing w:val="41"/>
        </w:rPr>
        <w:t xml:space="preserve"> </w:t>
      </w:r>
      <w:r>
        <w:t>в</w:t>
      </w:r>
      <w:r>
        <w:rPr>
          <w:spacing w:val="-57"/>
        </w:rPr>
        <w:t xml:space="preserve"> </w:t>
      </w:r>
      <w:r>
        <w:t>Российской</w:t>
      </w:r>
      <w:r>
        <w:rPr>
          <w:spacing w:val="-1"/>
        </w:rPr>
        <w:t xml:space="preserve"> </w:t>
      </w:r>
      <w:r>
        <w:t>Федерации».</w:t>
      </w:r>
    </w:p>
    <w:p w:rsidR="00445874" w:rsidRDefault="00445874">
      <w:pPr>
        <w:pStyle w:val="a5"/>
        <w:ind w:left="0" w:firstLine="0"/>
        <w:jc w:val="left"/>
        <w:rPr>
          <w:sz w:val="20"/>
        </w:rPr>
      </w:pPr>
    </w:p>
    <w:p w:rsidR="00445874" w:rsidRDefault="00445874">
      <w:pPr>
        <w:pStyle w:val="a5"/>
        <w:spacing w:before="9"/>
        <w:ind w:left="0" w:firstLine="0"/>
        <w:jc w:val="left"/>
        <w:rPr>
          <w:sz w:val="17"/>
        </w:rPr>
      </w:pPr>
    </w:p>
    <w:p w:rsidR="00445874" w:rsidRDefault="00182F3C">
      <w:pPr>
        <w:spacing w:before="94"/>
        <w:ind w:left="1133"/>
        <w:rPr>
          <w:sz w:val="16"/>
        </w:rPr>
      </w:pPr>
      <w:r>
        <w:rPr>
          <w:sz w:val="16"/>
        </w:rPr>
        <w:t>Программа</w:t>
      </w:r>
      <w:r>
        <w:rPr>
          <w:spacing w:val="-1"/>
          <w:sz w:val="16"/>
        </w:rPr>
        <w:t xml:space="preserve"> </w:t>
      </w:r>
      <w:r>
        <w:rPr>
          <w:sz w:val="16"/>
        </w:rPr>
        <w:t>-</w:t>
      </w:r>
      <w:r>
        <w:rPr>
          <w:spacing w:val="-5"/>
          <w:sz w:val="16"/>
        </w:rPr>
        <w:t xml:space="preserve"> </w:t>
      </w:r>
      <w:r>
        <w:rPr>
          <w:sz w:val="16"/>
        </w:rPr>
        <w:t>03</w:t>
      </w:r>
    </w:p>
    <w:p w:rsidR="00445874" w:rsidRDefault="00445874">
      <w:pPr>
        <w:rPr>
          <w:sz w:val="16"/>
        </w:rPr>
        <w:sectPr w:rsidR="00445874">
          <w:headerReference w:type="default" r:id="rId10"/>
          <w:pgSz w:w="11910" w:h="16850"/>
          <w:pgMar w:top="1380" w:right="260" w:bottom="280" w:left="0" w:header="0" w:footer="0" w:gutter="0"/>
          <w:cols w:space="720"/>
        </w:sectPr>
      </w:pPr>
    </w:p>
    <w:p w:rsidR="00445874" w:rsidRDefault="00445874">
      <w:pPr>
        <w:pStyle w:val="a5"/>
        <w:spacing w:before="5"/>
        <w:ind w:left="0" w:firstLine="0"/>
        <w:jc w:val="left"/>
        <w:rPr>
          <w:sz w:val="17"/>
        </w:rPr>
      </w:pPr>
    </w:p>
    <w:p w:rsidR="00445874" w:rsidRDefault="00182F3C">
      <w:pPr>
        <w:pStyle w:val="a5"/>
        <w:spacing w:before="90"/>
        <w:ind w:left="1133" w:firstLine="0"/>
      </w:pPr>
      <w:r>
        <w:t>Федеральный</w:t>
      </w:r>
      <w:r>
        <w:rPr>
          <w:spacing w:val="38"/>
        </w:rPr>
        <w:t xml:space="preserve"> </w:t>
      </w:r>
      <w:r>
        <w:t>закон</w:t>
      </w:r>
      <w:r>
        <w:rPr>
          <w:spacing w:val="47"/>
        </w:rPr>
        <w:t xml:space="preserve"> </w:t>
      </w:r>
      <w:r>
        <w:t>«Об</w:t>
      </w:r>
      <w:r>
        <w:rPr>
          <w:spacing w:val="40"/>
        </w:rPr>
        <w:t xml:space="preserve"> </w:t>
      </w:r>
      <w:r>
        <w:t>образовании</w:t>
      </w:r>
      <w:r>
        <w:rPr>
          <w:spacing w:val="42"/>
        </w:rPr>
        <w:t xml:space="preserve"> </w:t>
      </w:r>
      <w:r>
        <w:t>в</w:t>
      </w:r>
      <w:r>
        <w:rPr>
          <w:spacing w:val="36"/>
        </w:rPr>
        <w:t xml:space="preserve"> </w:t>
      </w:r>
      <w:r>
        <w:t>Российской</w:t>
      </w:r>
      <w:r>
        <w:rPr>
          <w:spacing w:val="42"/>
        </w:rPr>
        <w:t xml:space="preserve"> </w:t>
      </w:r>
      <w:r>
        <w:t>Федерации»</w:t>
      </w:r>
      <w:r>
        <w:rPr>
          <w:spacing w:val="-7"/>
        </w:rPr>
        <w:t xml:space="preserve"> </w:t>
      </w:r>
      <w:r>
        <w:t>№273-ФЗ</w:t>
      </w:r>
      <w:r>
        <w:rPr>
          <w:spacing w:val="-8"/>
        </w:rPr>
        <w:t xml:space="preserve"> </w:t>
      </w:r>
      <w:r>
        <w:t>от</w:t>
      </w:r>
      <w:r>
        <w:rPr>
          <w:spacing w:val="-3"/>
        </w:rPr>
        <w:t xml:space="preserve"> </w:t>
      </w:r>
      <w:r>
        <w:t>29.12.2012»;</w:t>
      </w:r>
    </w:p>
    <w:p w:rsidR="00445874" w:rsidRDefault="00182F3C">
      <w:pPr>
        <w:pStyle w:val="a9"/>
        <w:numPr>
          <w:ilvl w:val="0"/>
          <w:numId w:val="15"/>
        </w:numPr>
        <w:tabs>
          <w:tab w:val="left" w:pos="1314"/>
        </w:tabs>
        <w:ind w:right="304" w:firstLine="0"/>
        <w:rPr>
          <w:sz w:val="24"/>
        </w:rPr>
      </w:pPr>
      <w:r>
        <w:rPr>
          <w:sz w:val="24"/>
        </w:rPr>
        <w:t>Приказом Министерства просвещения Российской Федерации от 12 августа 2022 г. №732 «О</w:t>
      </w:r>
      <w:r>
        <w:rPr>
          <w:spacing w:val="1"/>
          <w:sz w:val="24"/>
        </w:rPr>
        <w:t xml:space="preserve"> </w:t>
      </w:r>
      <w:r>
        <w:rPr>
          <w:sz w:val="24"/>
        </w:rPr>
        <w:t>внесении изменений в федеральный государственный образовательный стандарт среднего общего</w:t>
      </w:r>
      <w:r>
        <w:rPr>
          <w:spacing w:val="1"/>
          <w:sz w:val="24"/>
        </w:rPr>
        <w:t xml:space="preserve"> </w:t>
      </w:r>
      <w:r>
        <w:rPr>
          <w:sz w:val="24"/>
        </w:rPr>
        <w:t>образования, утвержденный приказом Министерства образования и науки Российской Федерации</w:t>
      </w:r>
      <w:r>
        <w:rPr>
          <w:spacing w:val="1"/>
          <w:sz w:val="24"/>
        </w:rPr>
        <w:t xml:space="preserve"> </w:t>
      </w:r>
      <w:r>
        <w:rPr>
          <w:sz w:val="24"/>
        </w:rPr>
        <w:t>от</w:t>
      </w:r>
      <w:r>
        <w:rPr>
          <w:spacing w:val="-1"/>
          <w:sz w:val="24"/>
        </w:rPr>
        <w:t xml:space="preserve"> </w:t>
      </w:r>
      <w:r>
        <w:rPr>
          <w:sz w:val="24"/>
        </w:rPr>
        <w:t>17 мая 2012</w:t>
      </w:r>
      <w:r>
        <w:rPr>
          <w:spacing w:val="2"/>
          <w:sz w:val="24"/>
        </w:rPr>
        <w:t xml:space="preserve"> </w:t>
      </w:r>
      <w:r>
        <w:rPr>
          <w:sz w:val="24"/>
        </w:rPr>
        <w:t>г.</w:t>
      </w:r>
      <w:r>
        <w:rPr>
          <w:spacing w:val="2"/>
          <w:sz w:val="24"/>
        </w:rPr>
        <w:t xml:space="preserve"> </w:t>
      </w:r>
      <w:r>
        <w:rPr>
          <w:sz w:val="24"/>
        </w:rPr>
        <w:t>№413»</w:t>
      </w:r>
    </w:p>
    <w:p w:rsidR="00445874" w:rsidRDefault="00182F3C">
      <w:pPr>
        <w:pStyle w:val="a9"/>
        <w:numPr>
          <w:ilvl w:val="0"/>
          <w:numId w:val="15"/>
        </w:numPr>
        <w:tabs>
          <w:tab w:val="left" w:pos="1295"/>
        </w:tabs>
        <w:ind w:right="301" w:firstLine="0"/>
        <w:rPr>
          <w:sz w:val="24"/>
        </w:rPr>
      </w:pPr>
      <w:r>
        <w:rPr>
          <w:sz w:val="24"/>
        </w:rPr>
        <w:t>Приказом</w:t>
      </w:r>
      <w:r>
        <w:rPr>
          <w:spacing w:val="18"/>
          <w:sz w:val="24"/>
        </w:rPr>
        <w:t xml:space="preserve"> </w:t>
      </w:r>
      <w:r>
        <w:rPr>
          <w:sz w:val="24"/>
        </w:rPr>
        <w:t>Министерства</w:t>
      </w:r>
      <w:r>
        <w:rPr>
          <w:spacing w:val="20"/>
          <w:sz w:val="24"/>
        </w:rPr>
        <w:t xml:space="preserve"> </w:t>
      </w:r>
      <w:r>
        <w:rPr>
          <w:sz w:val="24"/>
        </w:rPr>
        <w:t>образования</w:t>
      </w:r>
      <w:r>
        <w:rPr>
          <w:spacing w:val="20"/>
          <w:sz w:val="24"/>
        </w:rPr>
        <w:t xml:space="preserve"> </w:t>
      </w:r>
      <w:r>
        <w:rPr>
          <w:sz w:val="24"/>
        </w:rPr>
        <w:t>и</w:t>
      </w:r>
      <w:r>
        <w:rPr>
          <w:spacing w:val="21"/>
          <w:sz w:val="24"/>
        </w:rPr>
        <w:t xml:space="preserve"> </w:t>
      </w:r>
      <w:r>
        <w:rPr>
          <w:sz w:val="24"/>
        </w:rPr>
        <w:t>науки</w:t>
      </w:r>
      <w:r>
        <w:rPr>
          <w:spacing w:val="20"/>
          <w:sz w:val="24"/>
        </w:rPr>
        <w:t xml:space="preserve"> </w:t>
      </w:r>
      <w:r>
        <w:rPr>
          <w:sz w:val="24"/>
        </w:rPr>
        <w:t>Российской</w:t>
      </w:r>
      <w:r>
        <w:rPr>
          <w:spacing w:val="21"/>
          <w:sz w:val="24"/>
        </w:rPr>
        <w:t xml:space="preserve"> </w:t>
      </w:r>
      <w:r>
        <w:rPr>
          <w:sz w:val="24"/>
        </w:rPr>
        <w:t>Федерации</w:t>
      </w:r>
      <w:r>
        <w:rPr>
          <w:spacing w:val="20"/>
          <w:sz w:val="24"/>
        </w:rPr>
        <w:t xml:space="preserve"> </w:t>
      </w:r>
      <w:r>
        <w:rPr>
          <w:sz w:val="24"/>
        </w:rPr>
        <w:t>от</w:t>
      </w:r>
      <w:r>
        <w:rPr>
          <w:spacing w:val="20"/>
          <w:sz w:val="24"/>
        </w:rPr>
        <w:t xml:space="preserve"> </w:t>
      </w:r>
      <w:r>
        <w:rPr>
          <w:sz w:val="24"/>
        </w:rPr>
        <w:t>17.05.2012</w:t>
      </w:r>
      <w:r>
        <w:rPr>
          <w:spacing w:val="16"/>
          <w:sz w:val="24"/>
        </w:rPr>
        <w:t xml:space="preserve"> </w:t>
      </w:r>
      <w:r>
        <w:rPr>
          <w:sz w:val="24"/>
        </w:rPr>
        <w:t>года</w:t>
      </w:r>
      <w:r>
        <w:rPr>
          <w:spacing w:val="15"/>
          <w:sz w:val="24"/>
        </w:rPr>
        <w:t xml:space="preserve"> </w:t>
      </w:r>
      <w:r>
        <w:rPr>
          <w:sz w:val="24"/>
        </w:rPr>
        <w:t>№</w:t>
      </w:r>
      <w:r>
        <w:rPr>
          <w:spacing w:val="18"/>
          <w:sz w:val="24"/>
        </w:rPr>
        <w:t xml:space="preserve"> </w:t>
      </w:r>
      <w:r>
        <w:rPr>
          <w:sz w:val="24"/>
        </w:rPr>
        <w:t>413</w:t>
      </w:r>
      <w:r>
        <w:rPr>
          <w:spacing w:val="-57"/>
          <w:sz w:val="24"/>
        </w:rPr>
        <w:t xml:space="preserve"> </w:t>
      </w:r>
      <w:r>
        <w:rPr>
          <w:sz w:val="24"/>
        </w:rPr>
        <w:t>(в последней редакции от 12.08.2022г. №732) «Об утверждении федерального государственного</w:t>
      </w:r>
      <w:r>
        <w:rPr>
          <w:spacing w:val="1"/>
          <w:sz w:val="24"/>
        </w:rPr>
        <w:t xml:space="preserve"> </w:t>
      </w:r>
      <w:r>
        <w:rPr>
          <w:sz w:val="24"/>
        </w:rPr>
        <w:t>образовательного</w:t>
      </w:r>
      <w:r>
        <w:rPr>
          <w:spacing w:val="-1"/>
          <w:sz w:val="24"/>
        </w:rPr>
        <w:t xml:space="preserve"> </w:t>
      </w:r>
      <w:r>
        <w:rPr>
          <w:sz w:val="24"/>
        </w:rPr>
        <w:t>стандарта среднего</w:t>
      </w:r>
      <w:r>
        <w:rPr>
          <w:spacing w:val="-2"/>
          <w:sz w:val="24"/>
        </w:rPr>
        <w:t xml:space="preserve"> </w:t>
      </w:r>
      <w:r>
        <w:rPr>
          <w:sz w:val="24"/>
        </w:rPr>
        <w:t>общего</w:t>
      </w:r>
      <w:r>
        <w:rPr>
          <w:spacing w:val="-1"/>
          <w:sz w:val="24"/>
        </w:rPr>
        <w:t xml:space="preserve"> </w:t>
      </w:r>
      <w:r>
        <w:rPr>
          <w:sz w:val="24"/>
        </w:rPr>
        <w:t>образования»</w:t>
      </w:r>
      <w:r>
        <w:rPr>
          <w:spacing w:val="-6"/>
          <w:sz w:val="24"/>
        </w:rPr>
        <w:t xml:space="preserve"> </w:t>
      </w:r>
      <w:r>
        <w:rPr>
          <w:sz w:val="24"/>
        </w:rPr>
        <w:t>( далее</w:t>
      </w:r>
      <w:r>
        <w:rPr>
          <w:spacing w:val="1"/>
          <w:sz w:val="24"/>
        </w:rPr>
        <w:t xml:space="preserve"> </w:t>
      </w:r>
      <w:r>
        <w:rPr>
          <w:sz w:val="24"/>
        </w:rPr>
        <w:t>-</w:t>
      </w:r>
      <w:r>
        <w:rPr>
          <w:spacing w:val="-2"/>
          <w:sz w:val="24"/>
        </w:rPr>
        <w:t xml:space="preserve"> </w:t>
      </w:r>
      <w:r>
        <w:rPr>
          <w:sz w:val="24"/>
        </w:rPr>
        <w:t>ФГОС СОО);</w:t>
      </w:r>
    </w:p>
    <w:p w:rsidR="00445874" w:rsidRDefault="00182F3C">
      <w:pPr>
        <w:pStyle w:val="a9"/>
        <w:numPr>
          <w:ilvl w:val="0"/>
          <w:numId w:val="15"/>
        </w:numPr>
        <w:tabs>
          <w:tab w:val="left" w:pos="1287"/>
        </w:tabs>
        <w:ind w:right="301" w:firstLine="0"/>
        <w:rPr>
          <w:sz w:val="24"/>
        </w:rPr>
      </w:pPr>
      <w:r>
        <w:rPr>
          <w:sz w:val="24"/>
        </w:rPr>
        <w:t>Приказом</w:t>
      </w:r>
      <w:r>
        <w:rPr>
          <w:spacing w:val="8"/>
          <w:sz w:val="24"/>
        </w:rPr>
        <w:t xml:space="preserve"> </w:t>
      </w:r>
      <w:r>
        <w:rPr>
          <w:sz w:val="24"/>
        </w:rPr>
        <w:t>Минпросвещения</w:t>
      </w:r>
      <w:r>
        <w:rPr>
          <w:spacing w:val="10"/>
          <w:sz w:val="24"/>
        </w:rPr>
        <w:t xml:space="preserve"> </w:t>
      </w:r>
      <w:r>
        <w:rPr>
          <w:sz w:val="24"/>
        </w:rPr>
        <w:t>России</w:t>
      </w:r>
      <w:r>
        <w:rPr>
          <w:spacing w:val="10"/>
          <w:sz w:val="24"/>
        </w:rPr>
        <w:t xml:space="preserve"> </w:t>
      </w:r>
      <w:r>
        <w:rPr>
          <w:sz w:val="24"/>
        </w:rPr>
        <w:t>от</w:t>
      </w:r>
      <w:r>
        <w:rPr>
          <w:spacing w:val="16"/>
          <w:sz w:val="24"/>
        </w:rPr>
        <w:t xml:space="preserve"> </w:t>
      </w:r>
      <w:r>
        <w:rPr>
          <w:sz w:val="24"/>
        </w:rPr>
        <w:t>22.03.2021</w:t>
      </w:r>
      <w:r>
        <w:rPr>
          <w:spacing w:val="12"/>
          <w:sz w:val="24"/>
        </w:rPr>
        <w:t xml:space="preserve"> </w:t>
      </w:r>
      <w:r>
        <w:rPr>
          <w:sz w:val="24"/>
        </w:rPr>
        <w:t>№115</w:t>
      </w:r>
      <w:r>
        <w:rPr>
          <w:spacing w:val="16"/>
          <w:sz w:val="24"/>
        </w:rPr>
        <w:t xml:space="preserve"> </w:t>
      </w:r>
      <w:r>
        <w:rPr>
          <w:sz w:val="24"/>
        </w:rPr>
        <w:t>«Об</w:t>
      </w:r>
      <w:r>
        <w:rPr>
          <w:spacing w:val="17"/>
          <w:sz w:val="24"/>
        </w:rPr>
        <w:t xml:space="preserve"> </w:t>
      </w:r>
      <w:r>
        <w:rPr>
          <w:sz w:val="24"/>
        </w:rPr>
        <w:t>утверждении</w:t>
      </w:r>
      <w:r>
        <w:rPr>
          <w:spacing w:val="13"/>
          <w:sz w:val="24"/>
        </w:rPr>
        <w:t xml:space="preserve"> </w:t>
      </w:r>
      <w:r>
        <w:rPr>
          <w:sz w:val="24"/>
        </w:rPr>
        <w:t>Порядка</w:t>
      </w:r>
      <w:r>
        <w:rPr>
          <w:spacing w:val="12"/>
          <w:sz w:val="24"/>
        </w:rPr>
        <w:t xml:space="preserve"> </w:t>
      </w:r>
      <w:r>
        <w:rPr>
          <w:sz w:val="24"/>
        </w:rPr>
        <w:t>организации</w:t>
      </w:r>
      <w:r>
        <w:rPr>
          <w:spacing w:val="-58"/>
          <w:sz w:val="24"/>
        </w:rPr>
        <w:t xml:space="preserve"> </w:t>
      </w:r>
      <w:r>
        <w:rPr>
          <w:sz w:val="24"/>
        </w:rPr>
        <w:t>и осуществления образовательной деятельности поосновным общеобразовательным программам –</w:t>
      </w:r>
      <w:r>
        <w:rPr>
          <w:spacing w:val="-57"/>
          <w:sz w:val="24"/>
        </w:rPr>
        <w:t xml:space="preserve"> </w:t>
      </w:r>
      <w:r>
        <w:rPr>
          <w:sz w:val="24"/>
        </w:rPr>
        <w:t>образовательным</w:t>
      </w:r>
      <w:r>
        <w:rPr>
          <w:spacing w:val="1"/>
          <w:sz w:val="24"/>
        </w:rPr>
        <w:t xml:space="preserve"> </w:t>
      </w:r>
      <w:r>
        <w:rPr>
          <w:sz w:val="24"/>
        </w:rPr>
        <w:t>программам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445874" w:rsidRDefault="00182F3C">
      <w:pPr>
        <w:pStyle w:val="a9"/>
        <w:numPr>
          <w:ilvl w:val="0"/>
          <w:numId w:val="15"/>
        </w:numPr>
        <w:tabs>
          <w:tab w:val="left" w:pos="1302"/>
        </w:tabs>
        <w:spacing w:before="1"/>
        <w:ind w:right="300" w:firstLine="0"/>
        <w:rPr>
          <w:sz w:val="24"/>
        </w:rPr>
      </w:pPr>
      <w:r>
        <w:rPr>
          <w:sz w:val="24"/>
        </w:rPr>
        <w:t>Приказом Минпросвещения РФ от 05.12.2022 года № 1053 «О внесении изменений в Порядок</w:t>
      </w:r>
      <w:r>
        <w:rPr>
          <w:spacing w:val="1"/>
          <w:sz w:val="24"/>
        </w:rPr>
        <w:t xml:space="preserve"> </w:t>
      </w:r>
      <w:r>
        <w:rPr>
          <w:sz w:val="24"/>
        </w:rPr>
        <w:t>организации и осуществления образовательной деятельности по основным общеобразовательным</w:t>
      </w:r>
      <w:r>
        <w:rPr>
          <w:spacing w:val="1"/>
          <w:sz w:val="24"/>
        </w:rPr>
        <w:t xml:space="preserve"> </w:t>
      </w:r>
      <w:r>
        <w:rPr>
          <w:sz w:val="24"/>
        </w:rPr>
        <w:t>программам</w:t>
      </w:r>
      <w:r>
        <w:rPr>
          <w:spacing w:val="1"/>
          <w:sz w:val="24"/>
        </w:rPr>
        <w:t xml:space="preserve"> </w:t>
      </w:r>
      <w:r>
        <w:rPr>
          <w:sz w:val="24"/>
        </w:rPr>
        <w:t>–</w:t>
      </w:r>
      <w:r>
        <w:rPr>
          <w:spacing w:val="1"/>
          <w:sz w:val="24"/>
        </w:rPr>
        <w:t xml:space="preserve"> </w:t>
      </w:r>
      <w:r>
        <w:rPr>
          <w:sz w:val="24"/>
        </w:rPr>
        <w:t>общеобразовательным</w:t>
      </w:r>
      <w:r>
        <w:rPr>
          <w:spacing w:val="1"/>
          <w:sz w:val="24"/>
        </w:rPr>
        <w:t xml:space="preserve"> </w:t>
      </w:r>
      <w:r>
        <w:rPr>
          <w:sz w:val="24"/>
        </w:rPr>
        <w:t>программам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среднего</w:t>
      </w:r>
      <w:r>
        <w:rPr>
          <w:spacing w:val="-4"/>
          <w:sz w:val="24"/>
        </w:rPr>
        <w:t xml:space="preserve"> </w:t>
      </w:r>
      <w:r>
        <w:rPr>
          <w:sz w:val="24"/>
        </w:rPr>
        <w:t>общего образования»;</w:t>
      </w:r>
    </w:p>
    <w:p w:rsidR="00445874" w:rsidRDefault="00182F3C">
      <w:pPr>
        <w:pStyle w:val="a9"/>
        <w:numPr>
          <w:ilvl w:val="0"/>
          <w:numId w:val="15"/>
        </w:numPr>
        <w:tabs>
          <w:tab w:val="left" w:pos="1304"/>
        </w:tabs>
        <w:ind w:left="1303" w:hanging="171"/>
        <w:rPr>
          <w:sz w:val="24"/>
        </w:rPr>
      </w:pPr>
      <w:r>
        <w:rPr>
          <w:sz w:val="24"/>
        </w:rPr>
        <w:t>Приказом</w:t>
      </w:r>
      <w:r>
        <w:rPr>
          <w:spacing w:val="28"/>
          <w:sz w:val="24"/>
        </w:rPr>
        <w:t xml:space="preserve"> </w:t>
      </w:r>
      <w:r>
        <w:rPr>
          <w:sz w:val="24"/>
        </w:rPr>
        <w:t>Министерства</w:t>
      </w:r>
      <w:r>
        <w:rPr>
          <w:spacing w:val="29"/>
          <w:sz w:val="24"/>
        </w:rPr>
        <w:t xml:space="preserve"> </w:t>
      </w:r>
      <w:r>
        <w:rPr>
          <w:sz w:val="24"/>
        </w:rPr>
        <w:t>просвещения</w:t>
      </w:r>
      <w:r>
        <w:rPr>
          <w:spacing w:val="30"/>
          <w:sz w:val="24"/>
        </w:rPr>
        <w:t xml:space="preserve"> </w:t>
      </w:r>
      <w:r>
        <w:rPr>
          <w:sz w:val="24"/>
        </w:rPr>
        <w:t>Российской</w:t>
      </w:r>
      <w:r>
        <w:rPr>
          <w:spacing w:val="30"/>
          <w:sz w:val="24"/>
        </w:rPr>
        <w:t xml:space="preserve"> </w:t>
      </w:r>
      <w:r>
        <w:rPr>
          <w:sz w:val="24"/>
        </w:rPr>
        <w:t>Федерации</w:t>
      </w:r>
      <w:r>
        <w:rPr>
          <w:spacing w:val="31"/>
          <w:sz w:val="24"/>
        </w:rPr>
        <w:t xml:space="preserve"> </w:t>
      </w:r>
      <w:r>
        <w:rPr>
          <w:sz w:val="24"/>
        </w:rPr>
        <w:t>от</w:t>
      </w:r>
      <w:r>
        <w:rPr>
          <w:spacing w:val="29"/>
          <w:sz w:val="24"/>
        </w:rPr>
        <w:t xml:space="preserve"> </w:t>
      </w:r>
      <w:r>
        <w:rPr>
          <w:sz w:val="24"/>
        </w:rPr>
        <w:t>23</w:t>
      </w:r>
      <w:r>
        <w:rPr>
          <w:spacing w:val="28"/>
          <w:sz w:val="24"/>
        </w:rPr>
        <w:t xml:space="preserve"> </w:t>
      </w:r>
      <w:r>
        <w:rPr>
          <w:sz w:val="24"/>
        </w:rPr>
        <w:t>ноября</w:t>
      </w:r>
      <w:r>
        <w:rPr>
          <w:spacing w:val="29"/>
          <w:sz w:val="24"/>
        </w:rPr>
        <w:t xml:space="preserve"> </w:t>
      </w:r>
      <w:r>
        <w:rPr>
          <w:sz w:val="24"/>
        </w:rPr>
        <w:t>2022</w:t>
      </w:r>
      <w:r>
        <w:rPr>
          <w:spacing w:val="27"/>
          <w:sz w:val="24"/>
        </w:rPr>
        <w:t xml:space="preserve"> </w:t>
      </w:r>
      <w:r>
        <w:rPr>
          <w:sz w:val="24"/>
        </w:rPr>
        <w:t>года</w:t>
      </w:r>
      <w:r>
        <w:rPr>
          <w:spacing w:val="28"/>
          <w:sz w:val="24"/>
        </w:rPr>
        <w:t xml:space="preserve"> </w:t>
      </w:r>
      <w:r>
        <w:rPr>
          <w:sz w:val="24"/>
        </w:rPr>
        <w:t>№</w:t>
      </w:r>
      <w:r>
        <w:rPr>
          <w:spacing w:val="25"/>
          <w:sz w:val="24"/>
        </w:rPr>
        <w:t xml:space="preserve"> </w:t>
      </w:r>
      <w:r>
        <w:rPr>
          <w:sz w:val="24"/>
        </w:rPr>
        <w:t>1014</w:t>
      </w:r>
    </w:p>
    <w:p w:rsidR="00445874" w:rsidRDefault="00182F3C">
      <w:pPr>
        <w:pStyle w:val="a5"/>
        <w:ind w:left="1133" w:firstLine="0"/>
      </w:pPr>
      <w:r>
        <w:t>«Об</w:t>
      </w:r>
      <w:r>
        <w:rPr>
          <w:spacing w:val="-1"/>
        </w:rPr>
        <w:t xml:space="preserve"> </w:t>
      </w:r>
      <w:r>
        <w:t>утверждении</w:t>
      </w:r>
      <w:r>
        <w:rPr>
          <w:spacing w:val="-4"/>
        </w:rPr>
        <w:t xml:space="preserve"> </w:t>
      </w:r>
      <w:r>
        <w:t>федеральной</w:t>
      </w:r>
      <w:r>
        <w:rPr>
          <w:spacing w:val="-5"/>
        </w:rPr>
        <w:t xml:space="preserve"> </w:t>
      </w:r>
      <w:r>
        <w:t>образовательной</w:t>
      </w:r>
      <w:r>
        <w:rPr>
          <w:spacing w:val="-4"/>
        </w:rPr>
        <w:t xml:space="preserve"> </w:t>
      </w:r>
      <w:r>
        <w:t>программы</w:t>
      </w:r>
      <w:r>
        <w:rPr>
          <w:spacing w:val="-1"/>
        </w:rPr>
        <w:t xml:space="preserve"> </w:t>
      </w:r>
      <w:r>
        <w:t>среднего</w:t>
      </w:r>
      <w:r>
        <w:rPr>
          <w:spacing w:val="-5"/>
        </w:rPr>
        <w:t xml:space="preserve"> </w:t>
      </w:r>
      <w:r>
        <w:t>общего</w:t>
      </w:r>
      <w:r>
        <w:rPr>
          <w:spacing w:val="-4"/>
        </w:rPr>
        <w:t xml:space="preserve"> </w:t>
      </w:r>
      <w:r>
        <w:t>образования»;</w:t>
      </w:r>
    </w:p>
    <w:p w:rsidR="00445874" w:rsidRDefault="00182F3C">
      <w:pPr>
        <w:pStyle w:val="a9"/>
        <w:numPr>
          <w:ilvl w:val="0"/>
          <w:numId w:val="15"/>
        </w:numPr>
        <w:tabs>
          <w:tab w:val="left" w:pos="1347"/>
        </w:tabs>
        <w:ind w:right="309" w:firstLine="0"/>
        <w:rPr>
          <w:sz w:val="24"/>
        </w:rPr>
      </w:pPr>
      <w:r>
        <w:rPr>
          <w:sz w:val="24"/>
        </w:rPr>
        <w:t>Приказом</w:t>
      </w:r>
      <w:r>
        <w:rPr>
          <w:spacing w:val="1"/>
          <w:sz w:val="24"/>
        </w:rPr>
        <w:t xml:space="preserve"> </w:t>
      </w:r>
      <w:r>
        <w:rPr>
          <w:sz w:val="24"/>
        </w:rPr>
        <w:t>Минпросвещения</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18.05.2023</w:t>
      </w:r>
      <w:r>
        <w:rPr>
          <w:spacing w:val="1"/>
          <w:sz w:val="24"/>
        </w:rPr>
        <w:t xml:space="preserve"> </w:t>
      </w:r>
      <w:r>
        <w:rPr>
          <w:sz w:val="24"/>
        </w:rPr>
        <w:t>№</w:t>
      </w:r>
      <w:r>
        <w:rPr>
          <w:spacing w:val="1"/>
          <w:sz w:val="24"/>
        </w:rPr>
        <w:t xml:space="preserve"> </w:t>
      </w:r>
      <w:r>
        <w:rPr>
          <w:sz w:val="24"/>
        </w:rPr>
        <w:t>371</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федеральной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среднего</w:t>
      </w:r>
      <w:r>
        <w:rPr>
          <w:spacing w:val="59"/>
          <w:sz w:val="24"/>
        </w:rPr>
        <w:t xml:space="preserve"> </w:t>
      </w:r>
      <w:r>
        <w:rPr>
          <w:sz w:val="24"/>
        </w:rPr>
        <w:t>общего</w:t>
      </w:r>
      <w:r>
        <w:rPr>
          <w:spacing w:val="1"/>
          <w:sz w:val="24"/>
        </w:rPr>
        <w:t xml:space="preserve"> </w:t>
      </w:r>
      <w:r>
        <w:rPr>
          <w:sz w:val="24"/>
        </w:rPr>
        <w:t>образования"</w:t>
      </w:r>
    </w:p>
    <w:p w:rsidR="00445874" w:rsidRDefault="00182F3C">
      <w:pPr>
        <w:pStyle w:val="a9"/>
        <w:numPr>
          <w:ilvl w:val="0"/>
          <w:numId w:val="15"/>
        </w:numPr>
        <w:tabs>
          <w:tab w:val="left" w:pos="1275"/>
        </w:tabs>
        <w:ind w:right="304" w:firstLine="0"/>
        <w:rPr>
          <w:sz w:val="24"/>
        </w:rPr>
      </w:pPr>
      <w:r>
        <w:rPr>
          <w:sz w:val="24"/>
        </w:rPr>
        <w:t>Приказом Министерства Просвещения Российской Федерации от 30 ноября 2022 года №874 «Об</w:t>
      </w:r>
      <w:r>
        <w:rPr>
          <w:spacing w:val="1"/>
          <w:sz w:val="24"/>
        </w:rPr>
        <w:t xml:space="preserve"> </w:t>
      </w:r>
      <w:r>
        <w:rPr>
          <w:sz w:val="24"/>
        </w:rPr>
        <w:t>утверждении Порядка разработки и утверждения федеральных основных общеобразовательных</w:t>
      </w:r>
      <w:r>
        <w:rPr>
          <w:spacing w:val="1"/>
          <w:sz w:val="24"/>
        </w:rPr>
        <w:t xml:space="preserve"> </w:t>
      </w:r>
      <w:r>
        <w:rPr>
          <w:sz w:val="24"/>
        </w:rPr>
        <w:t>программ»;</w:t>
      </w:r>
    </w:p>
    <w:p w:rsidR="00445874" w:rsidRDefault="00182F3C">
      <w:pPr>
        <w:pStyle w:val="a9"/>
        <w:numPr>
          <w:ilvl w:val="0"/>
          <w:numId w:val="15"/>
        </w:numPr>
        <w:tabs>
          <w:tab w:val="left" w:pos="1386"/>
        </w:tabs>
        <w:spacing w:before="1"/>
        <w:ind w:right="301" w:firstLine="0"/>
        <w:rPr>
          <w:sz w:val="24"/>
        </w:rPr>
      </w:pPr>
      <w:r>
        <w:rPr>
          <w:sz w:val="24"/>
        </w:rPr>
        <w:t>Приказом</w:t>
      </w:r>
      <w:r>
        <w:rPr>
          <w:spacing w:val="1"/>
          <w:sz w:val="24"/>
        </w:rPr>
        <w:t xml:space="preserve"> </w:t>
      </w:r>
      <w:r>
        <w:rPr>
          <w:sz w:val="24"/>
        </w:rPr>
        <w:t>Минпросвещения</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21</w:t>
      </w:r>
      <w:r>
        <w:rPr>
          <w:spacing w:val="1"/>
          <w:sz w:val="24"/>
        </w:rPr>
        <w:t xml:space="preserve"> </w:t>
      </w:r>
      <w:r>
        <w:rPr>
          <w:sz w:val="24"/>
        </w:rPr>
        <w:t>сентября</w:t>
      </w:r>
      <w:r>
        <w:rPr>
          <w:spacing w:val="1"/>
          <w:sz w:val="24"/>
        </w:rPr>
        <w:t xml:space="preserve"> </w:t>
      </w:r>
      <w:r>
        <w:rPr>
          <w:sz w:val="24"/>
        </w:rPr>
        <w:t>2022</w:t>
      </w:r>
      <w:r>
        <w:rPr>
          <w:spacing w:val="1"/>
          <w:sz w:val="24"/>
        </w:rPr>
        <w:t xml:space="preserve"> </w:t>
      </w:r>
      <w:r>
        <w:rPr>
          <w:sz w:val="24"/>
        </w:rPr>
        <w:t>года</w:t>
      </w:r>
      <w:r>
        <w:rPr>
          <w:spacing w:val="1"/>
          <w:sz w:val="24"/>
        </w:rPr>
        <w:t xml:space="preserve"> </w:t>
      </w:r>
      <w:r>
        <w:rPr>
          <w:sz w:val="24"/>
        </w:rPr>
        <w:t>№858</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федерального</w:t>
      </w:r>
      <w:r>
        <w:rPr>
          <w:spacing w:val="1"/>
          <w:sz w:val="24"/>
        </w:rPr>
        <w:t xml:space="preserve"> </w:t>
      </w:r>
      <w:r>
        <w:rPr>
          <w:sz w:val="24"/>
        </w:rPr>
        <w:t>перечня</w:t>
      </w:r>
      <w:r>
        <w:rPr>
          <w:spacing w:val="1"/>
          <w:sz w:val="24"/>
        </w:rPr>
        <w:t xml:space="preserve"> </w:t>
      </w:r>
      <w:r>
        <w:rPr>
          <w:sz w:val="24"/>
        </w:rPr>
        <w:t>учебников,</w:t>
      </w:r>
      <w:r>
        <w:rPr>
          <w:spacing w:val="1"/>
          <w:sz w:val="24"/>
        </w:rPr>
        <w:t xml:space="preserve"> </w:t>
      </w:r>
      <w:r>
        <w:rPr>
          <w:sz w:val="24"/>
        </w:rPr>
        <w:t>допущенных</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имеющих</w:t>
      </w:r>
      <w:r>
        <w:rPr>
          <w:spacing w:val="1"/>
          <w:sz w:val="24"/>
        </w:rPr>
        <w:t xml:space="preserve"> </w:t>
      </w:r>
      <w:r>
        <w:rPr>
          <w:sz w:val="24"/>
        </w:rPr>
        <w:t>государственную</w:t>
      </w:r>
      <w:r>
        <w:rPr>
          <w:spacing w:val="1"/>
          <w:sz w:val="24"/>
        </w:rPr>
        <w:t xml:space="preserve"> </w:t>
      </w:r>
      <w:r>
        <w:rPr>
          <w:sz w:val="24"/>
        </w:rPr>
        <w:t>аккредитацию</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6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организациями,</w:t>
      </w:r>
      <w:r>
        <w:rPr>
          <w:spacing w:val="1"/>
          <w:sz w:val="24"/>
        </w:rPr>
        <w:t xml:space="preserve"> </w:t>
      </w:r>
      <w:r>
        <w:rPr>
          <w:sz w:val="24"/>
        </w:rPr>
        <w:t>осуществляющими</w:t>
      </w:r>
      <w:r>
        <w:rPr>
          <w:spacing w:val="1"/>
          <w:sz w:val="24"/>
        </w:rPr>
        <w:t xml:space="preserve"> </w:t>
      </w:r>
      <w:r>
        <w:rPr>
          <w:sz w:val="24"/>
        </w:rPr>
        <w:t>образовательную</w:t>
      </w:r>
      <w:r>
        <w:rPr>
          <w:spacing w:val="-57"/>
          <w:sz w:val="24"/>
        </w:rPr>
        <w:t xml:space="preserve"> </w:t>
      </w:r>
      <w:r>
        <w:rPr>
          <w:sz w:val="24"/>
        </w:rPr>
        <w:t>деятельность и</w:t>
      </w:r>
      <w:r>
        <w:rPr>
          <w:spacing w:val="1"/>
          <w:sz w:val="24"/>
        </w:rPr>
        <w:t xml:space="preserve"> </w:t>
      </w:r>
      <w:r>
        <w:rPr>
          <w:sz w:val="24"/>
        </w:rPr>
        <w:t>установления</w:t>
      </w:r>
      <w:r>
        <w:rPr>
          <w:spacing w:val="50"/>
          <w:sz w:val="24"/>
        </w:rPr>
        <w:t xml:space="preserve"> </w:t>
      </w:r>
      <w:r>
        <w:rPr>
          <w:sz w:val="24"/>
        </w:rPr>
        <w:t>предельного</w:t>
      </w:r>
      <w:r>
        <w:rPr>
          <w:spacing w:val="-4"/>
          <w:sz w:val="24"/>
        </w:rPr>
        <w:t xml:space="preserve"> </w:t>
      </w:r>
      <w:r>
        <w:rPr>
          <w:sz w:val="24"/>
        </w:rPr>
        <w:t>срока</w:t>
      </w:r>
      <w:r>
        <w:rPr>
          <w:spacing w:val="-6"/>
          <w:sz w:val="24"/>
        </w:rPr>
        <w:t xml:space="preserve"> </w:t>
      </w:r>
      <w:r>
        <w:rPr>
          <w:sz w:val="24"/>
        </w:rPr>
        <w:t>использования</w:t>
      </w:r>
      <w:r>
        <w:rPr>
          <w:spacing w:val="-2"/>
          <w:sz w:val="24"/>
        </w:rPr>
        <w:t xml:space="preserve"> </w:t>
      </w:r>
      <w:r>
        <w:rPr>
          <w:sz w:val="24"/>
        </w:rPr>
        <w:t>исключенных</w:t>
      </w:r>
      <w:r>
        <w:rPr>
          <w:spacing w:val="3"/>
          <w:sz w:val="24"/>
        </w:rPr>
        <w:t xml:space="preserve"> </w:t>
      </w:r>
      <w:r>
        <w:rPr>
          <w:sz w:val="24"/>
        </w:rPr>
        <w:t>учебников»;</w:t>
      </w:r>
    </w:p>
    <w:p w:rsidR="00445874" w:rsidRDefault="00182F3C">
      <w:pPr>
        <w:pStyle w:val="a9"/>
        <w:numPr>
          <w:ilvl w:val="0"/>
          <w:numId w:val="15"/>
        </w:numPr>
        <w:tabs>
          <w:tab w:val="left" w:pos="1403"/>
        </w:tabs>
        <w:ind w:right="299" w:firstLine="0"/>
        <w:rPr>
          <w:sz w:val="24"/>
        </w:rPr>
      </w:pPr>
      <w:r>
        <w:rPr>
          <w:sz w:val="24"/>
        </w:rPr>
        <w:t>Письмом</w:t>
      </w:r>
      <w:r>
        <w:rPr>
          <w:spacing w:val="1"/>
          <w:sz w:val="24"/>
        </w:rPr>
        <w:t xml:space="preserve"> </w:t>
      </w:r>
      <w:r>
        <w:rPr>
          <w:sz w:val="24"/>
        </w:rPr>
        <w:t>Минпросвещения</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04.12.2019</w:t>
      </w:r>
      <w:r>
        <w:rPr>
          <w:spacing w:val="1"/>
          <w:sz w:val="24"/>
        </w:rPr>
        <w:t xml:space="preserve"> </w:t>
      </w:r>
      <w:r>
        <w:rPr>
          <w:sz w:val="24"/>
        </w:rPr>
        <w:t>№</w:t>
      </w:r>
      <w:r>
        <w:rPr>
          <w:spacing w:val="1"/>
          <w:sz w:val="24"/>
        </w:rPr>
        <w:t xml:space="preserve"> </w:t>
      </w:r>
      <w:r>
        <w:rPr>
          <w:sz w:val="24"/>
        </w:rPr>
        <w:t>04-1375</w:t>
      </w:r>
      <w:r>
        <w:rPr>
          <w:spacing w:val="1"/>
          <w:sz w:val="24"/>
        </w:rPr>
        <w:t xml:space="preserve"> </w:t>
      </w:r>
      <w:r>
        <w:rPr>
          <w:sz w:val="24"/>
        </w:rPr>
        <w:t>«Об</w:t>
      </w:r>
      <w:r>
        <w:rPr>
          <w:spacing w:val="1"/>
          <w:sz w:val="24"/>
        </w:rPr>
        <w:t xml:space="preserve"> </w:t>
      </w:r>
      <w:r>
        <w:rPr>
          <w:sz w:val="24"/>
        </w:rPr>
        <w:t>изучении</w:t>
      </w:r>
      <w:r>
        <w:rPr>
          <w:spacing w:val="1"/>
          <w:sz w:val="24"/>
        </w:rPr>
        <w:t xml:space="preserve"> </w:t>
      </w:r>
      <w:r>
        <w:rPr>
          <w:sz w:val="24"/>
        </w:rPr>
        <w:t>языков</w:t>
      </w:r>
      <w:r>
        <w:rPr>
          <w:spacing w:val="1"/>
          <w:sz w:val="24"/>
        </w:rPr>
        <w:t xml:space="preserve"> </w:t>
      </w:r>
      <w:r>
        <w:rPr>
          <w:sz w:val="24"/>
        </w:rPr>
        <w:t>в</w:t>
      </w:r>
      <w:r>
        <w:rPr>
          <w:spacing w:val="1"/>
          <w:sz w:val="24"/>
        </w:rPr>
        <w:t xml:space="preserve"> </w:t>
      </w:r>
      <w:r>
        <w:rPr>
          <w:sz w:val="24"/>
        </w:rPr>
        <w:t>организациях,</w:t>
      </w:r>
      <w:r>
        <w:rPr>
          <w:spacing w:val="-5"/>
          <w:sz w:val="24"/>
        </w:rPr>
        <w:t xml:space="preserve"> </w:t>
      </w:r>
      <w:r>
        <w:rPr>
          <w:sz w:val="24"/>
        </w:rPr>
        <w:t>осуществляющих</w:t>
      </w:r>
      <w:r>
        <w:rPr>
          <w:spacing w:val="2"/>
          <w:sz w:val="24"/>
        </w:rPr>
        <w:t xml:space="preserve"> </w:t>
      </w:r>
      <w:r>
        <w:rPr>
          <w:sz w:val="24"/>
        </w:rPr>
        <w:t>образовательную</w:t>
      </w:r>
      <w:r>
        <w:rPr>
          <w:spacing w:val="2"/>
          <w:sz w:val="24"/>
        </w:rPr>
        <w:t xml:space="preserve"> </w:t>
      </w:r>
      <w:r>
        <w:rPr>
          <w:sz w:val="24"/>
        </w:rPr>
        <w:t>деятельность»;</w:t>
      </w:r>
    </w:p>
    <w:p w:rsidR="00445874" w:rsidRDefault="00182F3C">
      <w:pPr>
        <w:pStyle w:val="a9"/>
        <w:numPr>
          <w:ilvl w:val="0"/>
          <w:numId w:val="15"/>
        </w:numPr>
        <w:tabs>
          <w:tab w:val="left" w:pos="1326"/>
        </w:tabs>
        <w:ind w:right="311" w:firstLine="0"/>
        <w:rPr>
          <w:sz w:val="24"/>
        </w:rPr>
      </w:pPr>
      <w:r>
        <w:rPr>
          <w:sz w:val="24"/>
        </w:rPr>
        <w:t>Письмом Министерства образования и науки РФ от 09 октября 2017 года № ТС- 945/08</w:t>
      </w:r>
      <w:r>
        <w:rPr>
          <w:spacing w:val="1"/>
          <w:sz w:val="24"/>
        </w:rPr>
        <w:t xml:space="preserve"> </w:t>
      </w:r>
      <w:r>
        <w:rPr>
          <w:sz w:val="24"/>
        </w:rPr>
        <w:t>«О</w:t>
      </w:r>
      <w:r>
        <w:rPr>
          <w:spacing w:val="1"/>
          <w:sz w:val="24"/>
        </w:rPr>
        <w:t xml:space="preserve"> </w:t>
      </w:r>
      <w:r>
        <w:rPr>
          <w:sz w:val="24"/>
        </w:rPr>
        <w:t>реализации</w:t>
      </w:r>
      <w:r>
        <w:rPr>
          <w:spacing w:val="1"/>
          <w:sz w:val="24"/>
        </w:rPr>
        <w:t xml:space="preserve"> </w:t>
      </w:r>
      <w:r>
        <w:rPr>
          <w:sz w:val="24"/>
        </w:rPr>
        <w:t>прав</w:t>
      </w:r>
      <w:r>
        <w:rPr>
          <w:spacing w:val="-1"/>
          <w:sz w:val="24"/>
        </w:rPr>
        <w:t xml:space="preserve"> </w:t>
      </w:r>
      <w:r>
        <w:rPr>
          <w:sz w:val="24"/>
        </w:rPr>
        <w:t>граждан</w:t>
      </w:r>
      <w:r>
        <w:rPr>
          <w:spacing w:val="1"/>
          <w:sz w:val="24"/>
        </w:rPr>
        <w:t xml:space="preserve"> </w:t>
      </w:r>
      <w:r>
        <w:rPr>
          <w:sz w:val="24"/>
        </w:rPr>
        <w:t>на</w:t>
      </w:r>
      <w:r>
        <w:rPr>
          <w:spacing w:val="-2"/>
          <w:sz w:val="24"/>
        </w:rPr>
        <w:t xml:space="preserve"> </w:t>
      </w:r>
      <w:r>
        <w:rPr>
          <w:sz w:val="24"/>
        </w:rPr>
        <w:t>получение образования</w:t>
      </w:r>
      <w:r>
        <w:rPr>
          <w:spacing w:val="1"/>
          <w:sz w:val="24"/>
        </w:rPr>
        <w:t xml:space="preserve"> </w:t>
      </w:r>
      <w:r>
        <w:rPr>
          <w:sz w:val="24"/>
        </w:rPr>
        <w:t>на</w:t>
      </w:r>
      <w:r>
        <w:rPr>
          <w:spacing w:val="-2"/>
          <w:sz w:val="24"/>
        </w:rPr>
        <w:t xml:space="preserve"> </w:t>
      </w:r>
      <w:r>
        <w:rPr>
          <w:sz w:val="24"/>
        </w:rPr>
        <w:t>родном языке»;</w:t>
      </w:r>
    </w:p>
    <w:p w:rsidR="00445874" w:rsidRDefault="00182F3C">
      <w:pPr>
        <w:pStyle w:val="a9"/>
        <w:numPr>
          <w:ilvl w:val="0"/>
          <w:numId w:val="15"/>
        </w:numPr>
        <w:tabs>
          <w:tab w:val="left" w:pos="1295"/>
        </w:tabs>
        <w:ind w:right="303" w:firstLine="0"/>
        <w:rPr>
          <w:sz w:val="24"/>
        </w:rPr>
      </w:pPr>
      <w:r>
        <w:rPr>
          <w:sz w:val="24"/>
        </w:rPr>
        <w:t xml:space="preserve">Постановлением Главного государственного санитарного врача РФ от </w:t>
      </w:r>
      <w:r>
        <w:rPr>
          <w:i/>
          <w:sz w:val="24"/>
        </w:rPr>
        <w:t>28</w:t>
      </w:r>
      <w:r>
        <w:rPr>
          <w:sz w:val="24"/>
        </w:rPr>
        <w:t xml:space="preserve">. 09. </w:t>
      </w:r>
      <w:r>
        <w:rPr>
          <w:i/>
          <w:sz w:val="24"/>
        </w:rPr>
        <w:t xml:space="preserve">2020 г. </w:t>
      </w:r>
      <w:r>
        <w:rPr>
          <w:sz w:val="24"/>
        </w:rPr>
        <w:t xml:space="preserve">№ </w:t>
      </w:r>
      <w:r>
        <w:rPr>
          <w:i/>
          <w:sz w:val="24"/>
        </w:rPr>
        <w:t xml:space="preserve">28 </w:t>
      </w:r>
      <w:r>
        <w:rPr>
          <w:sz w:val="24"/>
        </w:rPr>
        <w:t>«Об</w:t>
      </w:r>
      <w:r>
        <w:rPr>
          <w:spacing w:val="1"/>
          <w:sz w:val="24"/>
        </w:rPr>
        <w:t xml:space="preserve"> </w:t>
      </w:r>
      <w:r>
        <w:rPr>
          <w:sz w:val="24"/>
        </w:rPr>
        <w:t>утверждении санитарных правил СП 2</w:t>
      </w:r>
      <w:r>
        <w:rPr>
          <w:i/>
          <w:sz w:val="24"/>
        </w:rPr>
        <w:t>.</w:t>
      </w:r>
      <w:r>
        <w:rPr>
          <w:sz w:val="24"/>
        </w:rPr>
        <w:t>4</w:t>
      </w:r>
      <w:r>
        <w:rPr>
          <w:i/>
          <w:sz w:val="24"/>
        </w:rPr>
        <w:t>.</w:t>
      </w:r>
      <w:r>
        <w:rPr>
          <w:sz w:val="24"/>
        </w:rPr>
        <w:t>3648</w:t>
      </w:r>
      <w:r>
        <w:rPr>
          <w:i/>
          <w:sz w:val="24"/>
        </w:rPr>
        <w:t>-</w:t>
      </w:r>
      <w:r>
        <w:rPr>
          <w:sz w:val="24"/>
        </w:rPr>
        <w:t>20 "Санитарно-эпидемиологические требования к</w:t>
      </w:r>
      <w:r>
        <w:rPr>
          <w:spacing w:val="1"/>
          <w:sz w:val="24"/>
        </w:rPr>
        <w:t xml:space="preserve"> </w:t>
      </w:r>
      <w:r>
        <w:rPr>
          <w:sz w:val="24"/>
        </w:rPr>
        <w:t>организациям</w:t>
      </w:r>
      <w:r>
        <w:rPr>
          <w:spacing w:val="-2"/>
          <w:sz w:val="24"/>
        </w:rPr>
        <w:t xml:space="preserve"> </w:t>
      </w:r>
      <w:r>
        <w:rPr>
          <w:sz w:val="24"/>
        </w:rPr>
        <w:t>воспитания</w:t>
      </w:r>
      <w:r>
        <w:rPr>
          <w:spacing w:val="-1"/>
          <w:sz w:val="24"/>
        </w:rPr>
        <w:t xml:space="preserve"> </w:t>
      </w:r>
      <w:r>
        <w:rPr>
          <w:sz w:val="24"/>
        </w:rPr>
        <w:t>и обучения,</w:t>
      </w:r>
      <w:r>
        <w:rPr>
          <w:spacing w:val="-1"/>
          <w:sz w:val="24"/>
        </w:rPr>
        <w:t xml:space="preserve"> </w:t>
      </w:r>
      <w:r>
        <w:rPr>
          <w:sz w:val="24"/>
        </w:rPr>
        <w:t>отдыха</w:t>
      </w:r>
      <w:r>
        <w:rPr>
          <w:spacing w:val="-2"/>
          <w:sz w:val="24"/>
        </w:rPr>
        <w:t xml:space="preserve"> </w:t>
      </w:r>
      <w:r>
        <w:rPr>
          <w:sz w:val="24"/>
        </w:rPr>
        <w:t>и оздоровления</w:t>
      </w:r>
      <w:r>
        <w:rPr>
          <w:spacing w:val="-1"/>
          <w:sz w:val="24"/>
        </w:rPr>
        <w:t xml:space="preserve"> </w:t>
      </w:r>
      <w:r>
        <w:rPr>
          <w:sz w:val="24"/>
        </w:rPr>
        <w:t>детей</w:t>
      </w:r>
      <w:r>
        <w:rPr>
          <w:spacing w:val="-1"/>
          <w:sz w:val="24"/>
        </w:rPr>
        <w:t xml:space="preserve"> </w:t>
      </w:r>
      <w:r>
        <w:rPr>
          <w:sz w:val="24"/>
        </w:rPr>
        <w:t>и</w:t>
      </w:r>
      <w:r>
        <w:rPr>
          <w:spacing w:val="-2"/>
          <w:sz w:val="24"/>
        </w:rPr>
        <w:t xml:space="preserve"> </w:t>
      </w:r>
      <w:r>
        <w:rPr>
          <w:sz w:val="24"/>
        </w:rPr>
        <w:t>молодёжи";</w:t>
      </w:r>
    </w:p>
    <w:p w:rsidR="00445874" w:rsidRDefault="00182F3C">
      <w:pPr>
        <w:pStyle w:val="a9"/>
        <w:numPr>
          <w:ilvl w:val="0"/>
          <w:numId w:val="15"/>
        </w:numPr>
        <w:tabs>
          <w:tab w:val="left" w:pos="1304"/>
        </w:tabs>
        <w:ind w:right="310" w:firstLine="0"/>
        <w:rPr>
          <w:sz w:val="24"/>
        </w:rPr>
      </w:pPr>
      <w:r>
        <w:rPr>
          <w:sz w:val="24"/>
        </w:rPr>
        <w:t>Приказом Министерства просвещения России от 02.09.2020 г. №458 Об утверждении Порядка</w:t>
      </w:r>
      <w:r>
        <w:rPr>
          <w:spacing w:val="1"/>
          <w:sz w:val="24"/>
        </w:rPr>
        <w:t xml:space="preserve"> </w:t>
      </w:r>
      <w:r>
        <w:rPr>
          <w:sz w:val="24"/>
        </w:rPr>
        <w:t>приема на обучение по образовательным программам начального общего, основного общего и</w:t>
      </w:r>
      <w:r>
        <w:rPr>
          <w:spacing w:val="1"/>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p>
    <w:p w:rsidR="00445874" w:rsidRDefault="00182F3C">
      <w:pPr>
        <w:pStyle w:val="a9"/>
        <w:numPr>
          <w:ilvl w:val="0"/>
          <w:numId w:val="15"/>
        </w:numPr>
        <w:tabs>
          <w:tab w:val="left" w:pos="1295"/>
        </w:tabs>
        <w:spacing w:before="1"/>
        <w:ind w:right="307" w:firstLine="0"/>
        <w:rPr>
          <w:sz w:val="24"/>
        </w:rPr>
      </w:pPr>
      <w:r>
        <w:rPr>
          <w:sz w:val="24"/>
        </w:rPr>
        <w:t>Адресных методических рекомендаций</w:t>
      </w:r>
      <w:r>
        <w:rPr>
          <w:spacing w:val="1"/>
          <w:sz w:val="24"/>
        </w:rPr>
        <w:t xml:space="preserve"> </w:t>
      </w:r>
      <w:r>
        <w:rPr>
          <w:sz w:val="24"/>
        </w:rPr>
        <w:t>о преподавании учебных предметов в образовательных</w:t>
      </w:r>
      <w:r>
        <w:rPr>
          <w:spacing w:val="1"/>
          <w:sz w:val="24"/>
        </w:rPr>
        <w:t xml:space="preserve"> </w:t>
      </w:r>
      <w:r>
        <w:rPr>
          <w:sz w:val="24"/>
        </w:rPr>
        <w:t>организациях</w:t>
      </w:r>
      <w:r>
        <w:rPr>
          <w:spacing w:val="18"/>
          <w:sz w:val="24"/>
        </w:rPr>
        <w:t xml:space="preserve"> </w:t>
      </w:r>
      <w:r>
        <w:rPr>
          <w:sz w:val="24"/>
        </w:rPr>
        <w:t>Орловской</w:t>
      </w:r>
      <w:r>
        <w:rPr>
          <w:spacing w:val="16"/>
          <w:sz w:val="24"/>
        </w:rPr>
        <w:t xml:space="preserve"> </w:t>
      </w:r>
      <w:r>
        <w:rPr>
          <w:sz w:val="24"/>
        </w:rPr>
        <w:t>области</w:t>
      </w:r>
      <w:r>
        <w:rPr>
          <w:spacing w:val="31"/>
          <w:sz w:val="24"/>
        </w:rPr>
        <w:t xml:space="preserve"> </w:t>
      </w:r>
      <w:r>
        <w:rPr>
          <w:sz w:val="24"/>
        </w:rPr>
        <w:t>в</w:t>
      </w:r>
      <w:r>
        <w:rPr>
          <w:spacing w:val="15"/>
          <w:sz w:val="24"/>
        </w:rPr>
        <w:t xml:space="preserve"> </w:t>
      </w:r>
      <w:r>
        <w:rPr>
          <w:sz w:val="24"/>
        </w:rPr>
        <w:t>2023-2024</w:t>
      </w:r>
      <w:r>
        <w:rPr>
          <w:spacing w:val="18"/>
          <w:sz w:val="24"/>
        </w:rPr>
        <w:t xml:space="preserve"> </w:t>
      </w:r>
      <w:r>
        <w:rPr>
          <w:sz w:val="24"/>
        </w:rPr>
        <w:t>учебном</w:t>
      </w:r>
      <w:r>
        <w:rPr>
          <w:spacing w:val="15"/>
          <w:sz w:val="24"/>
        </w:rPr>
        <w:t xml:space="preserve"> </w:t>
      </w:r>
      <w:r>
        <w:rPr>
          <w:sz w:val="24"/>
        </w:rPr>
        <w:t>году»,</w:t>
      </w:r>
      <w:r>
        <w:rPr>
          <w:spacing w:val="15"/>
          <w:sz w:val="24"/>
        </w:rPr>
        <w:t xml:space="preserve"> </w:t>
      </w:r>
      <w:r>
        <w:rPr>
          <w:sz w:val="24"/>
        </w:rPr>
        <w:t>разработанных</w:t>
      </w:r>
      <w:r>
        <w:rPr>
          <w:spacing w:val="15"/>
          <w:sz w:val="24"/>
        </w:rPr>
        <w:t xml:space="preserve"> </w:t>
      </w:r>
      <w:r>
        <w:rPr>
          <w:sz w:val="24"/>
        </w:rPr>
        <w:t>БУ</w:t>
      </w:r>
      <w:r>
        <w:rPr>
          <w:spacing w:val="16"/>
          <w:sz w:val="24"/>
        </w:rPr>
        <w:t xml:space="preserve"> </w:t>
      </w:r>
      <w:r>
        <w:rPr>
          <w:sz w:val="24"/>
        </w:rPr>
        <w:t>ОО</w:t>
      </w:r>
      <w:r>
        <w:rPr>
          <w:spacing w:val="13"/>
          <w:sz w:val="24"/>
        </w:rPr>
        <w:t xml:space="preserve"> </w:t>
      </w:r>
      <w:r>
        <w:rPr>
          <w:sz w:val="24"/>
        </w:rPr>
        <w:t>ДПО</w:t>
      </w:r>
    </w:p>
    <w:p w:rsidR="00445874" w:rsidRDefault="00182F3C">
      <w:pPr>
        <w:pStyle w:val="a5"/>
        <w:ind w:left="1133" w:right="303" w:firstLine="0"/>
      </w:pPr>
      <w:r>
        <w:t>«Институт</w:t>
      </w:r>
      <w:r>
        <w:rPr>
          <w:spacing w:val="1"/>
        </w:rPr>
        <w:t xml:space="preserve"> </w:t>
      </w:r>
      <w:r>
        <w:t>развития</w:t>
      </w:r>
      <w:r>
        <w:rPr>
          <w:spacing w:val="1"/>
        </w:rPr>
        <w:t xml:space="preserve"> </w:t>
      </w:r>
      <w:r>
        <w:t>образования»,</w:t>
      </w:r>
      <w:r>
        <w:rPr>
          <w:spacing w:val="1"/>
        </w:rPr>
        <w:t xml:space="preserve"> </w:t>
      </w:r>
      <w:r>
        <w:t>другими</w:t>
      </w:r>
      <w:r>
        <w:rPr>
          <w:spacing w:val="1"/>
        </w:rPr>
        <w:t xml:space="preserve"> </w:t>
      </w:r>
      <w:r>
        <w:t>нормативными</w:t>
      </w:r>
      <w:r>
        <w:rPr>
          <w:spacing w:val="1"/>
        </w:rPr>
        <w:t xml:space="preserve"> </w:t>
      </w:r>
      <w:r>
        <w:t>и</w:t>
      </w:r>
      <w:r>
        <w:rPr>
          <w:spacing w:val="1"/>
        </w:rPr>
        <w:t xml:space="preserve"> </w:t>
      </w:r>
      <w:r>
        <w:t>правовыми</w:t>
      </w:r>
      <w:r>
        <w:rPr>
          <w:spacing w:val="1"/>
        </w:rPr>
        <w:t xml:space="preserve"> </w:t>
      </w:r>
      <w:r>
        <w:t>документами</w:t>
      </w:r>
      <w:r>
        <w:rPr>
          <w:spacing w:val="-57"/>
        </w:rPr>
        <w:t xml:space="preserve"> </w:t>
      </w:r>
      <w:r>
        <w:t>регионального и муниципального уровней, регламентирующими деятельность образовательных</w:t>
      </w:r>
      <w:r>
        <w:rPr>
          <w:spacing w:val="1"/>
        </w:rPr>
        <w:t xml:space="preserve"> </w:t>
      </w:r>
      <w:r>
        <w:t>организаций,</w:t>
      </w:r>
      <w:r>
        <w:rPr>
          <w:spacing w:val="-3"/>
        </w:rPr>
        <w:t xml:space="preserve"> </w:t>
      </w:r>
      <w:r>
        <w:t>реализующих</w:t>
      </w:r>
      <w:r>
        <w:rPr>
          <w:spacing w:val="59"/>
        </w:rPr>
        <w:t xml:space="preserve"> </w:t>
      </w:r>
      <w:r>
        <w:t>программы среднего</w:t>
      </w:r>
      <w:r>
        <w:rPr>
          <w:spacing w:val="-2"/>
        </w:rPr>
        <w:t xml:space="preserve"> </w:t>
      </w:r>
      <w:r>
        <w:t>общего образования.</w:t>
      </w:r>
    </w:p>
    <w:p w:rsidR="00445874" w:rsidRDefault="00182F3C">
      <w:pPr>
        <w:pStyle w:val="a5"/>
        <w:ind w:left="1133" w:right="299" w:firstLine="225"/>
      </w:pPr>
      <w:r>
        <w:t>1.2.</w:t>
      </w:r>
      <w:r>
        <w:rPr>
          <w:spacing w:val="1"/>
        </w:rPr>
        <w:t xml:space="preserve"> </w:t>
      </w:r>
      <w:r>
        <w:t>В</w:t>
      </w:r>
      <w:r>
        <w:rPr>
          <w:spacing w:val="1"/>
        </w:rPr>
        <w:t xml:space="preserve"> </w:t>
      </w:r>
      <w:r>
        <w:t>2023-2024</w:t>
      </w:r>
      <w:r>
        <w:rPr>
          <w:spacing w:val="1"/>
        </w:rPr>
        <w:t xml:space="preserve"> </w:t>
      </w:r>
      <w:r>
        <w:t>учебном</w:t>
      </w:r>
      <w:r>
        <w:rPr>
          <w:spacing w:val="1"/>
        </w:rPr>
        <w:t xml:space="preserve"> </w:t>
      </w:r>
      <w:r>
        <w:t>году</w:t>
      </w:r>
      <w:r>
        <w:rPr>
          <w:spacing w:val="1"/>
        </w:rPr>
        <w:t xml:space="preserve"> </w:t>
      </w:r>
      <w:r>
        <w:t>учебный</w:t>
      </w:r>
      <w:r>
        <w:rPr>
          <w:spacing w:val="1"/>
        </w:rPr>
        <w:t xml:space="preserve"> </w:t>
      </w:r>
      <w:r>
        <w:t>план</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федеральными</w:t>
      </w:r>
      <w:r>
        <w:rPr>
          <w:spacing w:val="1"/>
        </w:rPr>
        <w:t xml:space="preserve"> </w:t>
      </w:r>
      <w:r>
        <w:t>государственными</w:t>
      </w:r>
      <w:r>
        <w:rPr>
          <w:spacing w:val="1"/>
        </w:rPr>
        <w:t xml:space="preserve"> </w:t>
      </w:r>
      <w:r>
        <w:t>образовательными</w:t>
      </w:r>
      <w:r>
        <w:rPr>
          <w:spacing w:val="1"/>
        </w:rPr>
        <w:t xml:space="preserve"> </w:t>
      </w:r>
      <w:r>
        <w:t>стандартами</w:t>
      </w:r>
      <w:r>
        <w:rPr>
          <w:spacing w:val="1"/>
        </w:rPr>
        <w:t xml:space="preserve"> </w:t>
      </w:r>
      <w:r>
        <w:t>и</w:t>
      </w:r>
      <w:r>
        <w:rPr>
          <w:spacing w:val="1"/>
        </w:rPr>
        <w:t xml:space="preserve"> </w:t>
      </w:r>
      <w:r>
        <w:t>соответствующими</w:t>
      </w:r>
      <w:r>
        <w:rPr>
          <w:spacing w:val="-2"/>
        </w:rPr>
        <w:t xml:space="preserve"> </w:t>
      </w:r>
      <w:r>
        <w:t>федеральными</w:t>
      </w:r>
      <w:r>
        <w:rPr>
          <w:spacing w:val="-1"/>
        </w:rPr>
        <w:t xml:space="preserve"> </w:t>
      </w:r>
      <w:r>
        <w:t>основными</w:t>
      </w:r>
      <w:r>
        <w:rPr>
          <w:spacing w:val="-4"/>
        </w:rPr>
        <w:t xml:space="preserve"> </w:t>
      </w:r>
      <w:r>
        <w:t>общеобразовательными</w:t>
      </w:r>
      <w:r>
        <w:rPr>
          <w:spacing w:val="-1"/>
        </w:rPr>
        <w:t xml:space="preserve"> </w:t>
      </w:r>
      <w:r>
        <w:t>программами.</w:t>
      </w:r>
    </w:p>
    <w:p w:rsidR="00445874" w:rsidRDefault="00182F3C">
      <w:pPr>
        <w:pStyle w:val="a5"/>
        <w:ind w:left="1133" w:firstLine="0"/>
      </w:pPr>
      <w:r>
        <w:t>Таким</w:t>
      </w:r>
      <w:r>
        <w:rPr>
          <w:spacing w:val="21"/>
        </w:rPr>
        <w:t xml:space="preserve"> </w:t>
      </w:r>
      <w:r>
        <w:t>образом,</w:t>
      </w:r>
      <w:r>
        <w:rPr>
          <w:spacing w:val="22"/>
        </w:rPr>
        <w:t xml:space="preserve"> </w:t>
      </w:r>
      <w:r>
        <w:t>в</w:t>
      </w:r>
      <w:r>
        <w:rPr>
          <w:spacing w:val="22"/>
        </w:rPr>
        <w:t xml:space="preserve"> </w:t>
      </w:r>
      <w:r>
        <w:t>МБОУ</w:t>
      </w:r>
      <w:r>
        <w:rPr>
          <w:spacing w:val="22"/>
        </w:rPr>
        <w:t xml:space="preserve"> </w:t>
      </w:r>
      <w:r>
        <w:t>–</w:t>
      </w:r>
      <w:r>
        <w:rPr>
          <w:spacing w:val="23"/>
        </w:rPr>
        <w:t xml:space="preserve"> </w:t>
      </w:r>
      <w:r w:rsidR="00D56910">
        <w:t>Жудерск</w:t>
      </w:r>
      <w:r>
        <w:t>ой</w:t>
      </w:r>
      <w:r>
        <w:rPr>
          <w:spacing w:val="22"/>
        </w:rPr>
        <w:t xml:space="preserve"> </w:t>
      </w:r>
      <w:r>
        <w:t>СОШ</w:t>
      </w:r>
      <w:r>
        <w:rPr>
          <w:spacing w:val="45"/>
        </w:rPr>
        <w:t xml:space="preserve"> </w:t>
      </w:r>
      <w:r>
        <w:t>согласно</w:t>
      </w:r>
      <w:r>
        <w:rPr>
          <w:spacing w:val="22"/>
        </w:rPr>
        <w:t xml:space="preserve"> </w:t>
      </w:r>
      <w:r>
        <w:t>части</w:t>
      </w:r>
      <w:r>
        <w:rPr>
          <w:spacing w:val="25"/>
        </w:rPr>
        <w:t xml:space="preserve"> </w:t>
      </w:r>
      <w:r>
        <w:t>6.3</w:t>
      </w:r>
      <w:r>
        <w:rPr>
          <w:spacing w:val="22"/>
        </w:rPr>
        <w:t xml:space="preserve"> </w:t>
      </w:r>
      <w:r>
        <w:t>статьи</w:t>
      </w:r>
      <w:r>
        <w:rPr>
          <w:spacing w:val="82"/>
        </w:rPr>
        <w:t xml:space="preserve"> </w:t>
      </w:r>
      <w:r>
        <w:t>12</w:t>
      </w:r>
      <w:r>
        <w:rPr>
          <w:spacing w:val="23"/>
        </w:rPr>
        <w:t xml:space="preserve"> </w:t>
      </w:r>
      <w:r>
        <w:t>Федерального</w:t>
      </w:r>
      <w:r>
        <w:rPr>
          <w:spacing w:val="22"/>
        </w:rPr>
        <w:t xml:space="preserve"> </w:t>
      </w:r>
      <w:r>
        <w:t>закона</w:t>
      </w:r>
    </w:p>
    <w:p w:rsidR="00445874" w:rsidRDefault="00182F3C">
      <w:pPr>
        <w:pStyle w:val="a5"/>
        <w:ind w:left="1133" w:right="298" w:firstLine="0"/>
      </w:pPr>
      <w:r>
        <w:t>№273-ФЗ в обязательном порядке будут реализовываться федеральные рабочие программы по</w:t>
      </w:r>
      <w:r>
        <w:rPr>
          <w:spacing w:val="1"/>
        </w:rPr>
        <w:t xml:space="preserve"> </w:t>
      </w:r>
      <w:r>
        <w:t>учебным предметам: «Русский язык», «Литература», «История», «Обществознание», «География»</w:t>
      </w:r>
      <w:r>
        <w:rPr>
          <w:spacing w:val="1"/>
        </w:rPr>
        <w:t xml:space="preserve"> </w:t>
      </w:r>
      <w:r>
        <w:t>и</w:t>
      </w:r>
      <w:r>
        <w:rPr>
          <w:spacing w:val="4"/>
        </w:rPr>
        <w:t xml:space="preserve"> </w:t>
      </w:r>
      <w:r>
        <w:t>«Основы</w:t>
      </w:r>
      <w:r>
        <w:rPr>
          <w:spacing w:val="-1"/>
        </w:rPr>
        <w:t xml:space="preserve"> </w:t>
      </w:r>
      <w:r>
        <w:t>безопасности</w:t>
      </w:r>
      <w:r>
        <w:rPr>
          <w:spacing w:val="1"/>
        </w:rPr>
        <w:t xml:space="preserve"> </w:t>
      </w:r>
      <w:r>
        <w:t>жизнедеятельности»</w:t>
      </w:r>
      <w:r>
        <w:rPr>
          <w:spacing w:val="-8"/>
        </w:rPr>
        <w:t xml:space="preserve"> </w:t>
      </w:r>
      <w:r>
        <w:t>(среднее</w:t>
      </w:r>
      <w:r>
        <w:rPr>
          <w:spacing w:val="1"/>
        </w:rPr>
        <w:t xml:space="preserve"> </w:t>
      </w:r>
      <w:r>
        <w:t>общее</w:t>
      </w:r>
      <w:r>
        <w:rPr>
          <w:spacing w:val="-2"/>
        </w:rPr>
        <w:t xml:space="preserve"> </w:t>
      </w:r>
      <w:r>
        <w:t>образование).</w:t>
      </w:r>
    </w:p>
    <w:p w:rsidR="00445874" w:rsidRDefault="00182F3C">
      <w:pPr>
        <w:pStyle w:val="a5"/>
        <w:ind w:left="1133" w:right="300" w:firstLine="921"/>
      </w:pPr>
      <w:r>
        <w:t>В соответствии с ФОП СОО в 2023/2024 учебных годах</w:t>
      </w:r>
      <w:r>
        <w:rPr>
          <w:spacing w:val="1"/>
        </w:rPr>
        <w:t xml:space="preserve"> </w:t>
      </w:r>
      <w:r>
        <w:t>образовательная организация</w:t>
      </w:r>
      <w:r>
        <w:rPr>
          <w:spacing w:val="1"/>
        </w:rPr>
        <w:t xml:space="preserve"> </w:t>
      </w:r>
      <w:r>
        <w:t>может</w:t>
      </w:r>
      <w:r>
        <w:rPr>
          <w:spacing w:val="34"/>
        </w:rPr>
        <w:t xml:space="preserve"> </w:t>
      </w:r>
      <w:r>
        <w:t>реализовывать</w:t>
      </w:r>
      <w:r>
        <w:rPr>
          <w:spacing w:val="36"/>
        </w:rPr>
        <w:t xml:space="preserve"> </w:t>
      </w:r>
      <w:r>
        <w:t>в</w:t>
      </w:r>
      <w:r>
        <w:rPr>
          <w:spacing w:val="33"/>
        </w:rPr>
        <w:t xml:space="preserve"> </w:t>
      </w:r>
      <w:r>
        <w:t>11</w:t>
      </w:r>
      <w:r>
        <w:rPr>
          <w:spacing w:val="34"/>
        </w:rPr>
        <w:t xml:space="preserve"> </w:t>
      </w:r>
      <w:r>
        <w:t>классе</w:t>
      </w:r>
      <w:r>
        <w:rPr>
          <w:spacing w:val="40"/>
        </w:rPr>
        <w:t xml:space="preserve"> </w:t>
      </w:r>
      <w:r>
        <w:t>учебный</w:t>
      </w:r>
      <w:r>
        <w:rPr>
          <w:spacing w:val="35"/>
        </w:rPr>
        <w:t xml:space="preserve"> </w:t>
      </w:r>
      <w:r>
        <w:t>план</w:t>
      </w:r>
      <w:r>
        <w:rPr>
          <w:spacing w:val="35"/>
        </w:rPr>
        <w:t xml:space="preserve"> </w:t>
      </w:r>
      <w:r>
        <w:t>соответствующего</w:t>
      </w:r>
      <w:r>
        <w:rPr>
          <w:spacing w:val="35"/>
        </w:rPr>
        <w:t xml:space="preserve"> </w:t>
      </w:r>
      <w:r>
        <w:t>профиля</w:t>
      </w:r>
      <w:r>
        <w:rPr>
          <w:spacing w:val="35"/>
        </w:rPr>
        <w:t xml:space="preserve"> </w:t>
      </w:r>
      <w:r>
        <w:t>обучения</w:t>
      </w:r>
      <w:r>
        <w:rPr>
          <w:spacing w:val="33"/>
        </w:rPr>
        <w:t xml:space="preserve"> </w:t>
      </w:r>
      <w:r>
        <w:t>для</w:t>
      </w:r>
    </w:p>
    <w:p w:rsidR="00445874" w:rsidRDefault="00445874">
      <w:pPr>
        <w:pStyle w:val="a5"/>
        <w:ind w:left="0" w:firstLine="0"/>
        <w:jc w:val="left"/>
        <w:rPr>
          <w:sz w:val="20"/>
        </w:rPr>
      </w:pPr>
    </w:p>
    <w:p w:rsidR="00445874" w:rsidRDefault="00445874">
      <w:pPr>
        <w:pStyle w:val="a5"/>
        <w:spacing w:before="8"/>
        <w:ind w:left="0" w:firstLine="0"/>
        <w:jc w:val="left"/>
      </w:pPr>
    </w:p>
    <w:p w:rsidR="00445874" w:rsidRDefault="00182F3C">
      <w:pPr>
        <w:spacing w:before="94"/>
        <w:ind w:left="1133"/>
        <w:rPr>
          <w:sz w:val="16"/>
        </w:rPr>
      </w:pPr>
      <w:r>
        <w:rPr>
          <w:sz w:val="16"/>
        </w:rPr>
        <w:t>Программа</w:t>
      </w:r>
      <w:r>
        <w:rPr>
          <w:spacing w:val="-1"/>
          <w:sz w:val="16"/>
        </w:rPr>
        <w:t xml:space="preserve"> </w:t>
      </w:r>
      <w:r>
        <w:rPr>
          <w:sz w:val="16"/>
        </w:rPr>
        <w:t>-</w:t>
      </w:r>
      <w:r>
        <w:rPr>
          <w:spacing w:val="-5"/>
          <w:sz w:val="16"/>
        </w:rPr>
        <w:t xml:space="preserve"> </w:t>
      </w:r>
      <w:r>
        <w:rPr>
          <w:sz w:val="16"/>
        </w:rPr>
        <w:t>03</w:t>
      </w:r>
    </w:p>
    <w:p w:rsidR="00445874" w:rsidRDefault="00445874">
      <w:pPr>
        <w:rPr>
          <w:sz w:val="16"/>
        </w:rPr>
        <w:sectPr w:rsidR="00445874">
          <w:headerReference w:type="default" r:id="rId11"/>
          <w:pgSz w:w="11910" w:h="16850"/>
          <w:pgMar w:top="820" w:right="260" w:bottom="280" w:left="0" w:header="569" w:footer="0" w:gutter="0"/>
          <w:pgNumType w:start="547"/>
          <w:cols w:space="720"/>
        </w:sectPr>
      </w:pPr>
    </w:p>
    <w:p w:rsidR="00445874" w:rsidRDefault="00445874">
      <w:pPr>
        <w:pStyle w:val="a5"/>
        <w:spacing w:before="5"/>
        <w:ind w:left="0" w:firstLine="0"/>
        <w:jc w:val="left"/>
        <w:rPr>
          <w:sz w:val="17"/>
        </w:rPr>
      </w:pPr>
    </w:p>
    <w:p w:rsidR="00445874" w:rsidRDefault="00182F3C">
      <w:pPr>
        <w:pStyle w:val="a5"/>
        <w:spacing w:before="90"/>
        <w:ind w:left="1133" w:right="299" w:firstLine="0"/>
      </w:pPr>
      <w:r>
        <w:rPr>
          <w:spacing w:val="-1"/>
        </w:rPr>
        <w:t xml:space="preserve">обучающихся, принятых на обучение </w:t>
      </w:r>
      <w:r>
        <w:t>на уровень среднего общего образования в соответствии с</w:t>
      </w:r>
      <w:r>
        <w:rPr>
          <w:spacing w:val="1"/>
        </w:rPr>
        <w:t xml:space="preserve"> </w:t>
      </w:r>
      <w:r>
        <w:t>ФГОС СОО. При этом образовательная организация приводит в соответствие сФОП СОО рабочие</w:t>
      </w:r>
      <w:r>
        <w:rPr>
          <w:spacing w:val="1"/>
        </w:rPr>
        <w:t xml:space="preserve"> </w:t>
      </w:r>
      <w:r>
        <w:t>программы</w:t>
      </w:r>
      <w:r>
        <w:rPr>
          <w:spacing w:val="-1"/>
        </w:rPr>
        <w:t xml:space="preserve"> </w:t>
      </w:r>
      <w:r>
        <w:t>по</w:t>
      </w:r>
      <w:r>
        <w:rPr>
          <w:spacing w:val="2"/>
        </w:rPr>
        <w:t xml:space="preserve"> </w:t>
      </w:r>
      <w:r>
        <w:t>учебным</w:t>
      </w:r>
      <w:r>
        <w:rPr>
          <w:spacing w:val="-1"/>
        </w:rPr>
        <w:t xml:space="preserve"> </w:t>
      </w:r>
      <w:r>
        <w:t>предметам,</w:t>
      </w:r>
      <w:r>
        <w:rPr>
          <w:spacing w:val="-1"/>
        </w:rPr>
        <w:t xml:space="preserve"> </w:t>
      </w:r>
      <w:r>
        <w:t>включенным в</w:t>
      </w:r>
      <w:r>
        <w:rPr>
          <w:spacing w:val="1"/>
        </w:rPr>
        <w:t xml:space="preserve"> </w:t>
      </w:r>
      <w:r>
        <w:t>учебный план.</w:t>
      </w:r>
    </w:p>
    <w:p w:rsidR="00445874" w:rsidRDefault="00182F3C">
      <w:pPr>
        <w:pStyle w:val="a5"/>
        <w:ind w:left="1133" w:right="299" w:firstLine="225"/>
      </w:pPr>
      <w:r>
        <w:rPr>
          <w:spacing w:val="-1"/>
        </w:rPr>
        <w:t xml:space="preserve">Учебный план определяет количество </w:t>
      </w:r>
      <w:r>
        <w:t>учебных занятий за два года обучения (10-11 классы) на</w:t>
      </w:r>
      <w:r>
        <w:rPr>
          <w:spacing w:val="1"/>
        </w:rPr>
        <w:t xml:space="preserve"> </w:t>
      </w:r>
      <w:r>
        <w:t>одного обучающегося - не менее 2170 часов и не более 2516 часов (не более 34 часов в неделю при</w:t>
      </w:r>
      <w:r>
        <w:rPr>
          <w:spacing w:val="-57"/>
        </w:rPr>
        <w:t xml:space="preserve"> </w:t>
      </w:r>
      <w:r>
        <w:t>пятидневной рабочей неделе). Состав учебных</w:t>
      </w:r>
      <w:r>
        <w:rPr>
          <w:spacing w:val="1"/>
        </w:rPr>
        <w:t xml:space="preserve"> </w:t>
      </w:r>
      <w:r>
        <w:t>предметов, направлений внеучебной деятельности,</w:t>
      </w:r>
      <w:r>
        <w:rPr>
          <w:spacing w:val="-57"/>
        </w:rPr>
        <w:t xml:space="preserve"> </w:t>
      </w:r>
      <w:r>
        <w:t>распределяет</w:t>
      </w:r>
      <w:r>
        <w:rPr>
          <w:spacing w:val="1"/>
        </w:rPr>
        <w:t xml:space="preserve"> </w:t>
      </w:r>
      <w:r>
        <w:t>время,</w:t>
      </w:r>
      <w:r>
        <w:rPr>
          <w:spacing w:val="1"/>
        </w:rPr>
        <w:t xml:space="preserve"> </w:t>
      </w:r>
      <w:r>
        <w:t>отводимое</w:t>
      </w:r>
      <w:r>
        <w:rPr>
          <w:spacing w:val="1"/>
        </w:rPr>
        <w:t xml:space="preserve"> </w:t>
      </w:r>
      <w:r>
        <w:t>на</w:t>
      </w:r>
      <w:r>
        <w:rPr>
          <w:spacing w:val="1"/>
        </w:rPr>
        <w:t xml:space="preserve"> </w:t>
      </w:r>
      <w:r>
        <w:t>освоение</w:t>
      </w:r>
      <w:r>
        <w:rPr>
          <w:spacing w:val="1"/>
        </w:rPr>
        <w:t xml:space="preserve"> </w:t>
      </w:r>
      <w:r>
        <w:t>содержания</w:t>
      </w:r>
      <w:r>
        <w:rPr>
          <w:spacing w:val="1"/>
        </w:rPr>
        <w:t xml:space="preserve"> </w:t>
      </w:r>
      <w:r>
        <w:t>образования</w:t>
      </w:r>
      <w:r>
        <w:rPr>
          <w:spacing w:val="1"/>
        </w:rPr>
        <w:t xml:space="preserve"> </w:t>
      </w:r>
      <w:r>
        <w:t>по</w:t>
      </w:r>
      <w:r>
        <w:rPr>
          <w:spacing w:val="1"/>
        </w:rPr>
        <w:t xml:space="preserve"> </w:t>
      </w:r>
      <w:r>
        <w:t>классам</w:t>
      </w:r>
      <w:r>
        <w:rPr>
          <w:spacing w:val="1"/>
        </w:rPr>
        <w:t xml:space="preserve"> </w:t>
      </w:r>
      <w:r>
        <w:t>(по</w:t>
      </w:r>
      <w:r>
        <w:rPr>
          <w:spacing w:val="1"/>
        </w:rPr>
        <w:t xml:space="preserve"> </w:t>
      </w:r>
      <w:r>
        <w:t>годам</w:t>
      </w:r>
      <w:r>
        <w:rPr>
          <w:spacing w:val="1"/>
        </w:rPr>
        <w:t xml:space="preserve"> </w:t>
      </w:r>
      <w:r>
        <w:t>обучения), учебным предметам, предусматривает использование часов регионального компонента</w:t>
      </w:r>
      <w:r>
        <w:rPr>
          <w:spacing w:val="1"/>
        </w:rPr>
        <w:t xml:space="preserve"> </w:t>
      </w:r>
      <w:r>
        <w:t>и</w:t>
      </w:r>
      <w:r>
        <w:rPr>
          <w:spacing w:val="1"/>
        </w:rPr>
        <w:t xml:space="preserve"> </w:t>
      </w:r>
      <w:r>
        <w:t>компонента</w:t>
      </w:r>
      <w:r>
        <w:rPr>
          <w:spacing w:val="1"/>
        </w:rPr>
        <w:t xml:space="preserve"> </w:t>
      </w:r>
      <w:r>
        <w:t>образовательного</w:t>
      </w:r>
      <w:r>
        <w:rPr>
          <w:spacing w:val="1"/>
        </w:rPr>
        <w:t xml:space="preserve"> </w:t>
      </w:r>
      <w:r>
        <w:t>учреждения</w:t>
      </w:r>
      <w:r>
        <w:rPr>
          <w:spacing w:val="1"/>
        </w:rPr>
        <w:t xml:space="preserve"> </w:t>
      </w:r>
      <w:r>
        <w:t>для построения</w:t>
      </w:r>
      <w:r>
        <w:rPr>
          <w:spacing w:val="1"/>
        </w:rPr>
        <w:t xml:space="preserve"> </w:t>
      </w:r>
      <w:r>
        <w:t>учебного</w:t>
      </w:r>
      <w:r>
        <w:rPr>
          <w:spacing w:val="1"/>
        </w:rPr>
        <w:t xml:space="preserve"> </w:t>
      </w:r>
      <w:r>
        <w:t>процесса</w:t>
      </w:r>
      <w:r>
        <w:rPr>
          <w:spacing w:val="1"/>
        </w:rPr>
        <w:t xml:space="preserve"> </w:t>
      </w:r>
      <w:r>
        <w:t>на</w:t>
      </w:r>
      <w:r>
        <w:rPr>
          <w:spacing w:val="1"/>
        </w:rPr>
        <w:t xml:space="preserve"> </w:t>
      </w:r>
      <w:r>
        <w:t>принципах</w:t>
      </w:r>
      <w:r>
        <w:rPr>
          <w:spacing w:val="1"/>
        </w:rPr>
        <w:t xml:space="preserve"> </w:t>
      </w:r>
      <w:r>
        <w:t>дифференциации</w:t>
      </w:r>
      <w:r>
        <w:rPr>
          <w:spacing w:val="-2"/>
        </w:rPr>
        <w:t xml:space="preserve"> </w:t>
      </w:r>
      <w:r>
        <w:t>и вариативности.</w:t>
      </w:r>
    </w:p>
    <w:p w:rsidR="00445874" w:rsidRDefault="00182F3C">
      <w:pPr>
        <w:pStyle w:val="a5"/>
        <w:ind w:left="1133" w:right="316" w:firstLine="225"/>
      </w:pPr>
      <w:r>
        <w:t>В 2023-2024 учебном году в 10 классе универсальный профиль. Два предмета: математика и</w:t>
      </w:r>
      <w:r>
        <w:rPr>
          <w:spacing w:val="1"/>
        </w:rPr>
        <w:t xml:space="preserve"> </w:t>
      </w:r>
      <w:r>
        <w:t>литература</w:t>
      </w:r>
      <w:r>
        <w:rPr>
          <w:spacing w:val="1"/>
        </w:rPr>
        <w:t xml:space="preserve"> </w:t>
      </w:r>
      <w:r>
        <w:t>по</w:t>
      </w:r>
      <w:r>
        <w:rPr>
          <w:spacing w:val="2"/>
        </w:rPr>
        <w:t xml:space="preserve"> </w:t>
      </w:r>
      <w:r>
        <w:t>выбору обучающихся</w:t>
      </w:r>
      <w:r>
        <w:rPr>
          <w:spacing w:val="2"/>
        </w:rPr>
        <w:t xml:space="preserve"> </w:t>
      </w:r>
      <w:r>
        <w:t>будут</w:t>
      </w:r>
      <w:r>
        <w:rPr>
          <w:spacing w:val="2"/>
        </w:rPr>
        <w:t xml:space="preserve"> </w:t>
      </w:r>
      <w:r>
        <w:t>изучаться</w:t>
      </w:r>
      <w:r>
        <w:rPr>
          <w:spacing w:val="3"/>
        </w:rPr>
        <w:t xml:space="preserve"> </w:t>
      </w:r>
      <w:r>
        <w:t>на</w:t>
      </w:r>
      <w:r>
        <w:rPr>
          <w:spacing w:val="5"/>
        </w:rPr>
        <w:t xml:space="preserve"> </w:t>
      </w:r>
      <w:r>
        <w:t>углубленном</w:t>
      </w:r>
      <w:r>
        <w:rPr>
          <w:spacing w:val="4"/>
        </w:rPr>
        <w:t xml:space="preserve"> </w:t>
      </w:r>
      <w:r>
        <w:t>уровне.</w:t>
      </w:r>
    </w:p>
    <w:p w:rsidR="00445874" w:rsidRDefault="00182F3C">
      <w:pPr>
        <w:pStyle w:val="a5"/>
        <w:spacing w:before="1"/>
        <w:ind w:left="1358" w:firstLine="0"/>
      </w:pPr>
      <w:r>
        <w:t xml:space="preserve">Все  </w:t>
      </w:r>
      <w:r>
        <w:rPr>
          <w:spacing w:val="16"/>
        </w:rPr>
        <w:t xml:space="preserve"> </w:t>
      </w:r>
      <w:r>
        <w:t xml:space="preserve">обучающиеся   </w:t>
      </w:r>
      <w:r>
        <w:rPr>
          <w:spacing w:val="14"/>
        </w:rPr>
        <w:t xml:space="preserve"> </w:t>
      </w:r>
      <w:r>
        <w:t xml:space="preserve">10-11   </w:t>
      </w:r>
      <w:r>
        <w:rPr>
          <w:spacing w:val="15"/>
        </w:rPr>
        <w:t xml:space="preserve"> </w:t>
      </w:r>
      <w:r>
        <w:t xml:space="preserve">классов   </w:t>
      </w:r>
      <w:r>
        <w:rPr>
          <w:spacing w:val="14"/>
        </w:rPr>
        <w:t xml:space="preserve"> </w:t>
      </w:r>
      <w:r>
        <w:t xml:space="preserve">будут   </w:t>
      </w:r>
      <w:r>
        <w:rPr>
          <w:spacing w:val="21"/>
        </w:rPr>
        <w:t xml:space="preserve"> </w:t>
      </w:r>
      <w:r>
        <w:t xml:space="preserve">учиться   </w:t>
      </w:r>
      <w:r>
        <w:rPr>
          <w:spacing w:val="14"/>
        </w:rPr>
        <w:t xml:space="preserve"> </w:t>
      </w:r>
      <w:r>
        <w:t xml:space="preserve">по   </w:t>
      </w:r>
      <w:r>
        <w:rPr>
          <w:spacing w:val="13"/>
        </w:rPr>
        <w:t xml:space="preserve"> </w:t>
      </w:r>
      <w:r>
        <w:t xml:space="preserve">пятидневной   </w:t>
      </w:r>
      <w:r>
        <w:rPr>
          <w:spacing w:val="21"/>
        </w:rPr>
        <w:t xml:space="preserve"> </w:t>
      </w:r>
      <w:r>
        <w:t xml:space="preserve">рабочей   </w:t>
      </w:r>
      <w:r>
        <w:rPr>
          <w:spacing w:val="14"/>
        </w:rPr>
        <w:t xml:space="preserve"> </w:t>
      </w:r>
      <w:r>
        <w:t>неделе.</w:t>
      </w:r>
    </w:p>
    <w:p w:rsidR="00445874" w:rsidRDefault="00182F3C">
      <w:pPr>
        <w:pStyle w:val="a5"/>
        <w:ind w:left="1133" w:firstLine="0"/>
      </w:pPr>
      <w:r>
        <w:t>Продолжительность</w:t>
      </w:r>
      <w:r>
        <w:rPr>
          <w:spacing w:val="1"/>
        </w:rPr>
        <w:t xml:space="preserve"> </w:t>
      </w:r>
      <w:r>
        <w:t>урока</w:t>
      </w:r>
      <w:r>
        <w:rPr>
          <w:spacing w:val="-5"/>
        </w:rPr>
        <w:t xml:space="preserve"> </w:t>
      </w:r>
      <w:r>
        <w:t>-</w:t>
      </w:r>
      <w:r>
        <w:rPr>
          <w:spacing w:val="-5"/>
        </w:rPr>
        <w:t xml:space="preserve"> </w:t>
      </w:r>
      <w:r>
        <w:t>45</w:t>
      </w:r>
      <w:r>
        <w:rPr>
          <w:spacing w:val="-4"/>
        </w:rPr>
        <w:t xml:space="preserve"> </w:t>
      </w:r>
      <w:r>
        <w:t>минут.</w:t>
      </w:r>
    </w:p>
    <w:p w:rsidR="00445874" w:rsidRDefault="00182F3C">
      <w:pPr>
        <w:pStyle w:val="a5"/>
        <w:ind w:left="1133" w:right="300" w:firstLine="225"/>
      </w:pPr>
      <w:r>
        <w:t>Продолжительность</w:t>
      </w:r>
      <w:r>
        <w:rPr>
          <w:spacing w:val="1"/>
        </w:rPr>
        <w:t xml:space="preserve"> </w:t>
      </w:r>
      <w:r>
        <w:t>урока</w:t>
      </w:r>
      <w:r>
        <w:rPr>
          <w:spacing w:val="1"/>
        </w:rPr>
        <w:t xml:space="preserve"> </w:t>
      </w:r>
      <w:r>
        <w:t>и</w:t>
      </w:r>
      <w:r>
        <w:rPr>
          <w:spacing w:val="1"/>
        </w:rPr>
        <w:t xml:space="preserve"> </w:t>
      </w:r>
      <w:r>
        <w:t>количество</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освоение</w:t>
      </w:r>
      <w:r>
        <w:rPr>
          <w:spacing w:val="61"/>
        </w:rPr>
        <w:t xml:space="preserve"> </w:t>
      </w:r>
      <w:r>
        <w:t>обучающимися</w:t>
      </w:r>
      <w:r>
        <w:rPr>
          <w:spacing w:val="1"/>
        </w:rPr>
        <w:t xml:space="preserve"> </w:t>
      </w:r>
      <w:r>
        <w:t>учебного плана, определяется образовательной организацией в соответствии</w:t>
      </w:r>
      <w:r>
        <w:rPr>
          <w:spacing w:val="1"/>
        </w:rPr>
        <w:t xml:space="preserve"> </w:t>
      </w:r>
      <w:r>
        <w:t>с</w:t>
      </w:r>
      <w:r>
        <w:rPr>
          <w:spacing w:val="1"/>
        </w:rPr>
        <w:t xml:space="preserve"> </w:t>
      </w:r>
      <w:r>
        <w:t>гигиеническими</w:t>
      </w:r>
      <w:r>
        <w:rPr>
          <w:spacing w:val="1"/>
        </w:rPr>
        <w:t xml:space="preserve"> </w:t>
      </w:r>
      <w:r>
        <w:t>требованиями</w:t>
      </w:r>
      <w:r>
        <w:rPr>
          <w:spacing w:val="31"/>
        </w:rPr>
        <w:t xml:space="preserve"> </w:t>
      </w:r>
      <w:r>
        <w:t>к</w:t>
      </w:r>
      <w:r>
        <w:rPr>
          <w:spacing w:val="32"/>
        </w:rPr>
        <w:t xml:space="preserve"> </w:t>
      </w:r>
      <w:r>
        <w:t>режиму</w:t>
      </w:r>
      <w:r>
        <w:rPr>
          <w:spacing w:val="22"/>
        </w:rPr>
        <w:t xml:space="preserve"> </w:t>
      </w:r>
      <w:r>
        <w:t>образовательного</w:t>
      </w:r>
      <w:r>
        <w:rPr>
          <w:spacing w:val="31"/>
        </w:rPr>
        <w:t xml:space="preserve"> </w:t>
      </w:r>
      <w:r>
        <w:t>процесса,</w:t>
      </w:r>
    </w:p>
    <w:p w:rsidR="00445874" w:rsidRDefault="00182F3C">
      <w:pPr>
        <w:pStyle w:val="a5"/>
        <w:ind w:left="1133" w:right="299" w:firstLine="225"/>
      </w:pPr>
      <w:r>
        <w:t>определенными</w:t>
      </w:r>
      <w:r>
        <w:rPr>
          <w:spacing w:val="1"/>
        </w:rPr>
        <w:t xml:space="preserve"> </w:t>
      </w:r>
      <w:r>
        <w:t>санитарно-эпидемиологическими</w:t>
      </w:r>
      <w:r>
        <w:rPr>
          <w:spacing w:val="1"/>
        </w:rPr>
        <w:t xml:space="preserve"> </w:t>
      </w:r>
      <w:r>
        <w:t>требованиями,</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28.09.2020</w:t>
      </w:r>
      <w:r>
        <w:rPr>
          <w:spacing w:val="1"/>
        </w:rPr>
        <w:t xml:space="preserve"> </w:t>
      </w:r>
      <w:r>
        <w:t>№</w:t>
      </w:r>
      <w:r>
        <w:rPr>
          <w:spacing w:val="1"/>
        </w:rPr>
        <w:t xml:space="preserve"> </w:t>
      </w:r>
      <w:r>
        <w:t>28</w:t>
      </w:r>
      <w:r>
        <w:rPr>
          <w:spacing w:val="1"/>
        </w:rPr>
        <w:t xml:space="preserve"> </w:t>
      </w:r>
      <w:r>
        <w:t>«Санитарные</w:t>
      </w:r>
      <w:r>
        <w:rPr>
          <w:spacing w:val="1"/>
        </w:rPr>
        <w:t xml:space="preserve"> </w:t>
      </w:r>
      <w:r>
        <w:t>правила</w:t>
      </w:r>
      <w:r>
        <w:rPr>
          <w:spacing w:val="1"/>
        </w:rPr>
        <w:t xml:space="preserve"> </w:t>
      </w:r>
      <w:r>
        <w:t>СП</w:t>
      </w:r>
      <w:r>
        <w:rPr>
          <w:spacing w:val="1"/>
        </w:rPr>
        <w:t xml:space="preserve"> </w:t>
      </w:r>
      <w:r>
        <w:t>2.4.3648-20</w:t>
      </w:r>
      <w:r>
        <w:rPr>
          <w:spacing w:val="1"/>
        </w:rPr>
        <w:t xml:space="preserve"> </w:t>
      </w:r>
      <w:r>
        <w:t>«Санитарно-</w:t>
      </w:r>
      <w:r>
        <w:rPr>
          <w:spacing w:val="1"/>
        </w:rPr>
        <w:t xml:space="preserve"> </w:t>
      </w:r>
      <w:r>
        <w:t>эпидемиологические</w:t>
      </w:r>
      <w:r>
        <w:rPr>
          <w:spacing w:val="1"/>
        </w:rPr>
        <w:t xml:space="preserve"> </w:t>
      </w:r>
      <w:r>
        <w:t>требования к организациям воспитания и обучения, отдыха и оздоровления детей и молодежи» 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28.01.2021 № 2 «Об утверждении санитарных правил и норм СанПиН1.2.3685-21 «Гигиенические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w:t>
      </w:r>
      <w:r>
        <w:rPr>
          <w:spacing w:val="-1"/>
        </w:rPr>
        <w:t xml:space="preserve"> </w:t>
      </w:r>
      <w:r>
        <w:t>обитания».</w:t>
      </w:r>
    </w:p>
    <w:p w:rsidR="00445874" w:rsidRDefault="00182F3C">
      <w:pPr>
        <w:pStyle w:val="a5"/>
        <w:spacing w:before="1"/>
        <w:ind w:left="1133" w:right="301" w:firstLine="225"/>
      </w:pPr>
      <w:r>
        <w:rPr>
          <w:spacing w:val="-1"/>
        </w:rPr>
        <w:t xml:space="preserve">Учебный план состоит из двух частей - обязательной </w:t>
      </w:r>
      <w:r>
        <w:t>части и части, формируемой участниками</w:t>
      </w:r>
      <w:r>
        <w:rPr>
          <w:spacing w:val="1"/>
        </w:rPr>
        <w:t xml:space="preserve"> </w:t>
      </w:r>
      <w:r>
        <w:t>образовательных</w:t>
      </w:r>
      <w:r>
        <w:rPr>
          <w:spacing w:val="1"/>
        </w:rPr>
        <w:t xml:space="preserve"> </w:t>
      </w:r>
      <w:r>
        <w:t>отношений.</w:t>
      </w:r>
      <w:r>
        <w:rPr>
          <w:spacing w:val="1"/>
        </w:rPr>
        <w:t xml:space="preserve"> </w:t>
      </w:r>
      <w:r>
        <w:t>Внеурочная</w:t>
      </w:r>
      <w:r>
        <w:rPr>
          <w:spacing w:val="1"/>
        </w:rPr>
        <w:t xml:space="preserve"> </w:t>
      </w:r>
      <w:r>
        <w:t>деятельность</w:t>
      </w:r>
      <w:r>
        <w:rPr>
          <w:spacing w:val="1"/>
        </w:rPr>
        <w:t xml:space="preserve"> </w:t>
      </w:r>
      <w:r>
        <w:t>обучающихся</w:t>
      </w:r>
      <w:r>
        <w:rPr>
          <w:spacing w:val="1"/>
        </w:rPr>
        <w:t xml:space="preserve"> </w:t>
      </w:r>
      <w:r>
        <w:t>организуется</w:t>
      </w:r>
      <w:r>
        <w:rPr>
          <w:spacing w:val="1"/>
        </w:rPr>
        <w:t xml:space="preserve"> </w:t>
      </w:r>
      <w:r>
        <w:t>отдельной</w:t>
      </w:r>
      <w:r>
        <w:rPr>
          <w:spacing w:val="1"/>
        </w:rPr>
        <w:t xml:space="preserve"> </w:t>
      </w:r>
      <w:r>
        <w:t>программой.</w:t>
      </w:r>
    </w:p>
    <w:p w:rsidR="00445874" w:rsidRDefault="00182F3C">
      <w:pPr>
        <w:pStyle w:val="a5"/>
        <w:ind w:left="1133" w:right="300" w:firstLine="225"/>
      </w:pPr>
      <w:r>
        <w:rPr>
          <w:b/>
          <w:i/>
        </w:rPr>
        <w:t>Обязательная</w:t>
      </w:r>
      <w:r>
        <w:rPr>
          <w:b/>
          <w:i/>
          <w:spacing w:val="1"/>
        </w:rPr>
        <w:t xml:space="preserve"> </w:t>
      </w:r>
      <w:r>
        <w:rPr>
          <w:b/>
          <w:i/>
        </w:rPr>
        <w:t>часть</w:t>
      </w:r>
      <w:r>
        <w:rPr>
          <w:b/>
          <w:i/>
          <w:spacing w:val="1"/>
        </w:rPr>
        <w:t xml:space="preserve"> </w:t>
      </w:r>
      <w:r>
        <w:t>учебного</w:t>
      </w:r>
      <w:r>
        <w:rPr>
          <w:spacing w:val="1"/>
        </w:rPr>
        <w:t xml:space="preserve"> </w:t>
      </w:r>
      <w:r>
        <w:t>плана</w:t>
      </w:r>
      <w:r>
        <w:rPr>
          <w:spacing w:val="1"/>
        </w:rPr>
        <w:t xml:space="preserve"> </w:t>
      </w:r>
      <w:r>
        <w:t>определяет</w:t>
      </w:r>
      <w:r>
        <w:rPr>
          <w:spacing w:val="1"/>
        </w:rPr>
        <w:t xml:space="preserve"> </w:t>
      </w:r>
      <w:r>
        <w:t>состав</w:t>
      </w:r>
      <w:r>
        <w:rPr>
          <w:spacing w:val="1"/>
        </w:rPr>
        <w:t xml:space="preserve"> </w:t>
      </w:r>
      <w:r>
        <w:t>обязательных</w:t>
      </w:r>
      <w:r>
        <w:rPr>
          <w:spacing w:val="1"/>
        </w:rPr>
        <w:t xml:space="preserve"> </w:t>
      </w:r>
      <w:r>
        <w:t>учебных</w:t>
      </w:r>
      <w:r>
        <w:rPr>
          <w:spacing w:val="1"/>
        </w:rPr>
        <w:t xml:space="preserve"> </w:t>
      </w:r>
      <w:r>
        <w:t>предметов,</w:t>
      </w:r>
      <w:r>
        <w:rPr>
          <w:spacing w:val="1"/>
        </w:rPr>
        <w:t xml:space="preserve"> </w:t>
      </w:r>
      <w:r>
        <w:t>реализующих</w:t>
      </w:r>
      <w:r>
        <w:rPr>
          <w:spacing w:val="1"/>
        </w:rPr>
        <w:t xml:space="preserve"> </w:t>
      </w:r>
      <w:r>
        <w:t>основную</w:t>
      </w:r>
      <w:r>
        <w:rPr>
          <w:spacing w:val="1"/>
        </w:rPr>
        <w:t xml:space="preserve"> </w:t>
      </w:r>
      <w:r>
        <w:t>образовательную</w:t>
      </w:r>
      <w:r>
        <w:rPr>
          <w:spacing w:val="1"/>
        </w:rPr>
        <w:t xml:space="preserve"> </w:t>
      </w:r>
      <w:r>
        <w:t>программу среднего</w:t>
      </w:r>
      <w:r>
        <w:rPr>
          <w:spacing w:val="1"/>
        </w:rPr>
        <w:t xml:space="preserve"> </w:t>
      </w:r>
      <w:r>
        <w:t>общего</w:t>
      </w:r>
      <w:r>
        <w:rPr>
          <w:spacing w:val="1"/>
        </w:rPr>
        <w:t xml:space="preserve"> </w:t>
      </w:r>
      <w:r>
        <w:t>образования, и</w:t>
      </w:r>
      <w:r>
        <w:rPr>
          <w:spacing w:val="1"/>
        </w:rPr>
        <w:t xml:space="preserve"> </w:t>
      </w:r>
      <w:r>
        <w:t>учебное</w:t>
      </w:r>
      <w:r>
        <w:rPr>
          <w:spacing w:val="1"/>
        </w:rPr>
        <w:t xml:space="preserve"> </w:t>
      </w:r>
      <w:r>
        <w:t>время,</w:t>
      </w:r>
      <w:r>
        <w:rPr>
          <w:spacing w:val="-1"/>
        </w:rPr>
        <w:t xml:space="preserve"> </w:t>
      </w:r>
      <w:r>
        <w:t>отводимое</w:t>
      </w:r>
      <w:r>
        <w:rPr>
          <w:spacing w:val="-4"/>
        </w:rPr>
        <w:t xml:space="preserve"> </w:t>
      </w:r>
      <w:r>
        <w:t>на</w:t>
      </w:r>
      <w:r>
        <w:rPr>
          <w:spacing w:val="-3"/>
        </w:rPr>
        <w:t xml:space="preserve"> </w:t>
      </w:r>
      <w:r>
        <w:t>их изучение</w:t>
      </w:r>
      <w:r>
        <w:rPr>
          <w:spacing w:val="-2"/>
        </w:rPr>
        <w:t xml:space="preserve"> </w:t>
      </w:r>
      <w:r>
        <w:t>по</w:t>
      </w:r>
      <w:r>
        <w:rPr>
          <w:spacing w:val="-4"/>
        </w:rPr>
        <w:t xml:space="preserve"> </w:t>
      </w:r>
      <w:r>
        <w:t>классам (годам)</w:t>
      </w:r>
      <w:r>
        <w:rPr>
          <w:spacing w:val="-3"/>
        </w:rPr>
        <w:t xml:space="preserve"> </w:t>
      </w:r>
      <w:r>
        <w:t>обучения.</w:t>
      </w:r>
    </w:p>
    <w:p w:rsidR="00445874" w:rsidRDefault="00182F3C">
      <w:pPr>
        <w:pStyle w:val="a5"/>
        <w:ind w:left="1133" w:right="300" w:firstLine="225"/>
      </w:pPr>
      <w:r>
        <w:t>Обязательная часть учебного плана отражает содержание образования, которое обеспечивает</w:t>
      </w:r>
      <w:r>
        <w:rPr>
          <w:spacing w:val="1"/>
        </w:rPr>
        <w:t xml:space="preserve"> </w:t>
      </w:r>
      <w:r>
        <w:t>достижение</w:t>
      </w:r>
      <w:r>
        <w:rPr>
          <w:spacing w:val="-4"/>
        </w:rPr>
        <w:t xml:space="preserve"> </w:t>
      </w:r>
      <w:r>
        <w:t>важнейших</w:t>
      </w:r>
      <w:r>
        <w:rPr>
          <w:spacing w:val="1"/>
        </w:rPr>
        <w:t xml:space="preserve"> </w:t>
      </w:r>
      <w:r>
        <w:t>целей</w:t>
      </w:r>
      <w:r>
        <w:rPr>
          <w:spacing w:val="1"/>
        </w:rPr>
        <w:t xml:space="preserve"> </w:t>
      </w:r>
      <w:r>
        <w:t>современного образования:</w:t>
      </w:r>
    </w:p>
    <w:p w:rsidR="00445874" w:rsidRDefault="00182F3C">
      <w:pPr>
        <w:pStyle w:val="a9"/>
        <w:numPr>
          <w:ilvl w:val="0"/>
          <w:numId w:val="15"/>
        </w:numPr>
        <w:tabs>
          <w:tab w:val="left" w:pos="1297"/>
        </w:tabs>
        <w:ind w:right="303" w:firstLine="0"/>
        <w:jc w:val="left"/>
        <w:rPr>
          <w:sz w:val="24"/>
        </w:rPr>
      </w:pPr>
      <w:r>
        <w:rPr>
          <w:sz w:val="24"/>
        </w:rPr>
        <w:t>формирование</w:t>
      </w:r>
      <w:r>
        <w:rPr>
          <w:spacing w:val="14"/>
          <w:sz w:val="24"/>
        </w:rPr>
        <w:t xml:space="preserve"> </w:t>
      </w:r>
      <w:r>
        <w:rPr>
          <w:sz w:val="24"/>
        </w:rPr>
        <w:t>гражданской</w:t>
      </w:r>
      <w:r>
        <w:rPr>
          <w:spacing w:val="16"/>
          <w:sz w:val="24"/>
        </w:rPr>
        <w:t xml:space="preserve"> </w:t>
      </w:r>
      <w:r>
        <w:rPr>
          <w:sz w:val="24"/>
        </w:rPr>
        <w:t>идентичности</w:t>
      </w:r>
      <w:r>
        <w:rPr>
          <w:spacing w:val="14"/>
          <w:sz w:val="24"/>
        </w:rPr>
        <w:t xml:space="preserve"> </w:t>
      </w:r>
      <w:r>
        <w:rPr>
          <w:sz w:val="24"/>
        </w:rPr>
        <w:t>обучающихся,</w:t>
      </w:r>
      <w:r>
        <w:rPr>
          <w:spacing w:val="15"/>
          <w:sz w:val="24"/>
        </w:rPr>
        <w:t xml:space="preserve"> </w:t>
      </w:r>
      <w:r>
        <w:rPr>
          <w:sz w:val="24"/>
        </w:rPr>
        <w:t>приобщение</w:t>
      </w:r>
      <w:r>
        <w:rPr>
          <w:spacing w:val="15"/>
          <w:sz w:val="24"/>
        </w:rPr>
        <w:t xml:space="preserve"> </w:t>
      </w:r>
      <w:r>
        <w:rPr>
          <w:sz w:val="24"/>
        </w:rPr>
        <w:t>их</w:t>
      </w:r>
      <w:r>
        <w:rPr>
          <w:spacing w:val="14"/>
          <w:sz w:val="24"/>
        </w:rPr>
        <w:t xml:space="preserve"> </w:t>
      </w:r>
      <w:r>
        <w:rPr>
          <w:sz w:val="24"/>
        </w:rPr>
        <w:t>кобщекультурным,</w:t>
      </w:r>
      <w:r>
        <w:rPr>
          <w:spacing w:val="-57"/>
          <w:sz w:val="24"/>
        </w:rPr>
        <w:t xml:space="preserve"> </w:t>
      </w:r>
      <w:r>
        <w:rPr>
          <w:sz w:val="24"/>
        </w:rPr>
        <w:t>национальным</w:t>
      </w:r>
      <w:r>
        <w:rPr>
          <w:spacing w:val="-4"/>
          <w:sz w:val="24"/>
        </w:rPr>
        <w:t xml:space="preserve"> </w:t>
      </w:r>
      <w:r>
        <w:rPr>
          <w:sz w:val="24"/>
        </w:rPr>
        <w:t>и этнокультурным</w:t>
      </w:r>
      <w:r>
        <w:rPr>
          <w:spacing w:val="-2"/>
          <w:sz w:val="24"/>
        </w:rPr>
        <w:t xml:space="preserve"> </w:t>
      </w:r>
      <w:r>
        <w:rPr>
          <w:sz w:val="24"/>
        </w:rPr>
        <w:t>ценностям;</w:t>
      </w:r>
    </w:p>
    <w:p w:rsidR="00445874" w:rsidRDefault="00182F3C">
      <w:pPr>
        <w:pStyle w:val="a9"/>
        <w:numPr>
          <w:ilvl w:val="0"/>
          <w:numId w:val="15"/>
        </w:numPr>
        <w:tabs>
          <w:tab w:val="left" w:pos="1347"/>
        </w:tabs>
        <w:ind w:right="302" w:firstLine="0"/>
        <w:jc w:val="left"/>
        <w:rPr>
          <w:sz w:val="24"/>
        </w:rPr>
      </w:pPr>
      <w:r>
        <w:rPr>
          <w:sz w:val="24"/>
        </w:rPr>
        <w:t>готовность</w:t>
      </w:r>
      <w:r>
        <w:rPr>
          <w:spacing w:val="22"/>
          <w:sz w:val="24"/>
        </w:rPr>
        <w:t xml:space="preserve"> </w:t>
      </w:r>
      <w:r>
        <w:rPr>
          <w:sz w:val="24"/>
        </w:rPr>
        <w:t>обучающихся</w:t>
      </w:r>
      <w:r>
        <w:rPr>
          <w:spacing w:val="19"/>
          <w:sz w:val="24"/>
        </w:rPr>
        <w:t xml:space="preserve"> </w:t>
      </w:r>
      <w:r>
        <w:rPr>
          <w:sz w:val="24"/>
        </w:rPr>
        <w:t>к</w:t>
      </w:r>
      <w:r>
        <w:rPr>
          <w:spacing w:val="16"/>
          <w:sz w:val="24"/>
        </w:rPr>
        <w:t xml:space="preserve"> </w:t>
      </w:r>
      <w:r>
        <w:rPr>
          <w:sz w:val="24"/>
        </w:rPr>
        <w:t>продолжению</w:t>
      </w:r>
      <w:r>
        <w:rPr>
          <w:spacing w:val="14"/>
          <w:sz w:val="24"/>
        </w:rPr>
        <w:t xml:space="preserve"> </w:t>
      </w:r>
      <w:r>
        <w:rPr>
          <w:sz w:val="24"/>
        </w:rPr>
        <w:t>образования,</w:t>
      </w:r>
      <w:r>
        <w:rPr>
          <w:spacing w:val="18"/>
          <w:sz w:val="24"/>
        </w:rPr>
        <w:t xml:space="preserve"> </w:t>
      </w:r>
      <w:r>
        <w:rPr>
          <w:sz w:val="24"/>
        </w:rPr>
        <w:t>их</w:t>
      </w:r>
      <w:r>
        <w:rPr>
          <w:spacing w:val="20"/>
          <w:sz w:val="24"/>
        </w:rPr>
        <w:t xml:space="preserve"> </w:t>
      </w:r>
      <w:r>
        <w:rPr>
          <w:sz w:val="24"/>
        </w:rPr>
        <w:t>приобщение</w:t>
      </w:r>
      <w:r>
        <w:rPr>
          <w:spacing w:val="17"/>
          <w:sz w:val="24"/>
        </w:rPr>
        <w:t xml:space="preserve"> </w:t>
      </w:r>
      <w:r>
        <w:rPr>
          <w:sz w:val="24"/>
        </w:rPr>
        <w:t>к</w:t>
      </w:r>
      <w:r>
        <w:rPr>
          <w:spacing w:val="12"/>
          <w:sz w:val="24"/>
        </w:rPr>
        <w:t xml:space="preserve"> </w:t>
      </w:r>
      <w:r>
        <w:rPr>
          <w:sz w:val="24"/>
        </w:rPr>
        <w:t>информационным</w:t>
      </w:r>
      <w:r>
        <w:rPr>
          <w:spacing w:val="-57"/>
          <w:sz w:val="24"/>
        </w:rPr>
        <w:t xml:space="preserve"> </w:t>
      </w:r>
      <w:r>
        <w:rPr>
          <w:sz w:val="24"/>
        </w:rPr>
        <w:t>технологиям;</w:t>
      </w:r>
    </w:p>
    <w:p w:rsidR="00445874" w:rsidRDefault="00182F3C">
      <w:pPr>
        <w:pStyle w:val="a9"/>
        <w:numPr>
          <w:ilvl w:val="0"/>
          <w:numId w:val="15"/>
        </w:numPr>
        <w:tabs>
          <w:tab w:val="left" w:pos="1333"/>
        </w:tabs>
        <w:spacing w:before="1"/>
        <w:ind w:right="302" w:firstLine="0"/>
        <w:jc w:val="left"/>
        <w:rPr>
          <w:sz w:val="24"/>
        </w:rPr>
      </w:pPr>
      <w:r>
        <w:rPr>
          <w:sz w:val="24"/>
        </w:rPr>
        <w:t>формирование</w:t>
      </w:r>
      <w:r>
        <w:rPr>
          <w:spacing w:val="39"/>
          <w:sz w:val="24"/>
        </w:rPr>
        <w:t xml:space="preserve"> </w:t>
      </w:r>
      <w:r>
        <w:rPr>
          <w:sz w:val="24"/>
        </w:rPr>
        <w:t>здорового</w:t>
      </w:r>
      <w:r>
        <w:rPr>
          <w:spacing w:val="41"/>
          <w:sz w:val="24"/>
        </w:rPr>
        <w:t xml:space="preserve"> </w:t>
      </w:r>
      <w:r>
        <w:rPr>
          <w:sz w:val="24"/>
        </w:rPr>
        <w:t>образа</w:t>
      </w:r>
      <w:r>
        <w:rPr>
          <w:spacing w:val="38"/>
          <w:sz w:val="24"/>
        </w:rPr>
        <w:t xml:space="preserve"> </w:t>
      </w:r>
      <w:r>
        <w:rPr>
          <w:sz w:val="24"/>
        </w:rPr>
        <w:t>жизни,</w:t>
      </w:r>
      <w:r>
        <w:rPr>
          <w:spacing w:val="40"/>
          <w:sz w:val="24"/>
        </w:rPr>
        <w:t xml:space="preserve"> </w:t>
      </w:r>
      <w:r>
        <w:rPr>
          <w:sz w:val="24"/>
        </w:rPr>
        <w:t>элементарных</w:t>
      </w:r>
      <w:r>
        <w:rPr>
          <w:spacing w:val="43"/>
          <w:sz w:val="24"/>
        </w:rPr>
        <w:t xml:space="preserve"> </w:t>
      </w:r>
      <w:r>
        <w:rPr>
          <w:sz w:val="24"/>
        </w:rPr>
        <w:t>правил</w:t>
      </w:r>
      <w:r>
        <w:rPr>
          <w:spacing w:val="37"/>
          <w:sz w:val="24"/>
        </w:rPr>
        <w:t xml:space="preserve"> </w:t>
      </w:r>
      <w:r>
        <w:rPr>
          <w:sz w:val="24"/>
        </w:rPr>
        <w:t>поведения</w:t>
      </w:r>
      <w:r>
        <w:rPr>
          <w:spacing w:val="41"/>
          <w:sz w:val="24"/>
        </w:rPr>
        <w:t xml:space="preserve"> </w:t>
      </w:r>
      <w:r>
        <w:rPr>
          <w:sz w:val="24"/>
        </w:rPr>
        <w:t>в экстремальных</w:t>
      </w:r>
      <w:r>
        <w:rPr>
          <w:spacing w:val="-57"/>
          <w:sz w:val="24"/>
        </w:rPr>
        <w:t xml:space="preserve"> </w:t>
      </w:r>
      <w:r>
        <w:rPr>
          <w:sz w:val="24"/>
        </w:rPr>
        <w:t>ситуациях;</w:t>
      </w:r>
    </w:p>
    <w:p w:rsidR="00445874" w:rsidRDefault="00182F3C">
      <w:pPr>
        <w:pStyle w:val="a9"/>
        <w:numPr>
          <w:ilvl w:val="0"/>
          <w:numId w:val="15"/>
        </w:numPr>
        <w:tabs>
          <w:tab w:val="left" w:pos="1273"/>
        </w:tabs>
        <w:ind w:left="1272"/>
        <w:jc w:val="left"/>
        <w:rPr>
          <w:sz w:val="24"/>
        </w:rPr>
      </w:pPr>
      <w:r>
        <w:rPr>
          <w:sz w:val="24"/>
        </w:rPr>
        <w:t>личностное</w:t>
      </w:r>
      <w:r>
        <w:rPr>
          <w:spacing w:val="-8"/>
          <w:sz w:val="24"/>
        </w:rPr>
        <w:t xml:space="preserve"> </w:t>
      </w:r>
      <w:r>
        <w:rPr>
          <w:sz w:val="24"/>
        </w:rPr>
        <w:t>развитие</w:t>
      </w:r>
      <w:r>
        <w:rPr>
          <w:spacing w:val="-9"/>
          <w:sz w:val="24"/>
        </w:rPr>
        <w:t xml:space="preserve"> </w:t>
      </w:r>
      <w:r>
        <w:rPr>
          <w:sz w:val="24"/>
        </w:rPr>
        <w:t>обучающегося</w:t>
      </w:r>
      <w:r>
        <w:rPr>
          <w:spacing w:val="-2"/>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w:t>
      </w:r>
      <w:r>
        <w:rPr>
          <w:spacing w:val="-7"/>
          <w:sz w:val="24"/>
        </w:rPr>
        <w:t xml:space="preserve"> </w:t>
      </w:r>
      <w:r>
        <w:rPr>
          <w:sz w:val="24"/>
        </w:rPr>
        <w:t>его</w:t>
      </w:r>
      <w:r>
        <w:rPr>
          <w:spacing w:val="-7"/>
          <w:sz w:val="24"/>
        </w:rPr>
        <w:t xml:space="preserve"> </w:t>
      </w:r>
      <w:r>
        <w:rPr>
          <w:sz w:val="24"/>
        </w:rPr>
        <w:t>индивидуальностью.</w:t>
      </w:r>
    </w:p>
    <w:p w:rsidR="00445874" w:rsidRDefault="00182F3C">
      <w:pPr>
        <w:pStyle w:val="a5"/>
        <w:ind w:left="1133" w:right="301" w:firstLine="225"/>
      </w:pPr>
      <w:r>
        <w:t>Часть,</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обеспечивает</w:t>
      </w:r>
      <w:r>
        <w:rPr>
          <w:spacing w:val="1"/>
        </w:rPr>
        <w:t xml:space="preserve"> </w:t>
      </w:r>
      <w:r>
        <w:t>реализацию</w:t>
      </w:r>
      <w:r>
        <w:rPr>
          <w:spacing w:val="1"/>
        </w:rPr>
        <w:t xml:space="preserve"> </w:t>
      </w:r>
      <w:r>
        <w:t>индивидуальных</w:t>
      </w:r>
      <w:r>
        <w:rPr>
          <w:spacing w:val="2"/>
        </w:rPr>
        <w:t xml:space="preserve"> </w:t>
      </w:r>
      <w:r>
        <w:t>потребностей обучающихся.</w:t>
      </w:r>
    </w:p>
    <w:p w:rsidR="00445874" w:rsidRDefault="00182F3C">
      <w:pPr>
        <w:pStyle w:val="a5"/>
        <w:ind w:left="1133" w:right="299" w:firstLine="225"/>
      </w:pPr>
      <w:r>
        <w:t>Время</w:t>
      </w:r>
      <w:r>
        <w:rPr>
          <w:spacing w:val="1"/>
        </w:rPr>
        <w:t xml:space="preserve"> </w:t>
      </w:r>
      <w:r>
        <w:t>этой</w:t>
      </w:r>
      <w:r>
        <w:rPr>
          <w:spacing w:val="1"/>
        </w:rPr>
        <w:t xml:space="preserve"> </w:t>
      </w:r>
      <w:r>
        <w:t>части</w:t>
      </w:r>
      <w:r>
        <w:rPr>
          <w:spacing w:val="1"/>
        </w:rPr>
        <w:t xml:space="preserve"> </w:t>
      </w:r>
      <w:r>
        <w:t>использовано</w:t>
      </w:r>
      <w:r>
        <w:rPr>
          <w:spacing w:val="1"/>
        </w:rPr>
        <w:t xml:space="preserve"> </w:t>
      </w:r>
      <w:r>
        <w:t>на</w:t>
      </w:r>
      <w:r>
        <w:rPr>
          <w:spacing w:val="1"/>
        </w:rPr>
        <w:t xml:space="preserve"> </w:t>
      </w:r>
      <w:r>
        <w:t>увеличение</w:t>
      </w:r>
      <w:r>
        <w:rPr>
          <w:spacing w:val="1"/>
        </w:rPr>
        <w:t xml:space="preserve"> </w:t>
      </w:r>
      <w:r>
        <w:t>учебных</w:t>
      </w:r>
      <w:r>
        <w:rPr>
          <w:spacing w:val="1"/>
        </w:rPr>
        <w:t xml:space="preserve"> </w:t>
      </w:r>
      <w:r>
        <w:t>часов,</w:t>
      </w:r>
      <w:r>
        <w:rPr>
          <w:spacing w:val="1"/>
        </w:rPr>
        <w:t xml:space="preserve"> </w:t>
      </w:r>
      <w:r>
        <w:t>отводимых</w:t>
      </w:r>
      <w:r>
        <w:rPr>
          <w:spacing w:val="1"/>
        </w:rPr>
        <w:t xml:space="preserve"> </w:t>
      </w:r>
      <w:r>
        <w:t>на</w:t>
      </w:r>
      <w:r>
        <w:rPr>
          <w:spacing w:val="60"/>
        </w:rPr>
        <w:t xml:space="preserve"> </w:t>
      </w:r>
      <w:r>
        <w:t>изучение</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обязательной части</w:t>
      </w:r>
      <w:r>
        <w:rPr>
          <w:spacing w:val="1"/>
        </w:rPr>
        <w:t xml:space="preserve"> </w:t>
      </w:r>
      <w:r>
        <w:t>и</w:t>
      </w:r>
      <w:r>
        <w:rPr>
          <w:spacing w:val="1"/>
        </w:rPr>
        <w:t xml:space="preserve"> </w:t>
      </w:r>
      <w:r>
        <w:t>на обеспечение</w:t>
      </w:r>
      <w:r>
        <w:rPr>
          <w:spacing w:val="1"/>
        </w:rPr>
        <w:t xml:space="preserve"> </w:t>
      </w:r>
      <w:r>
        <w:t>профилизации</w:t>
      </w:r>
      <w:r>
        <w:rPr>
          <w:spacing w:val="1"/>
        </w:rPr>
        <w:t xml:space="preserve"> </w:t>
      </w:r>
      <w:r>
        <w:t>обучения,</w:t>
      </w:r>
      <w:r>
        <w:rPr>
          <w:spacing w:val="1"/>
        </w:rPr>
        <w:t xml:space="preserve"> </w:t>
      </w:r>
      <w:r>
        <w:t>позволяя</w:t>
      </w:r>
      <w:r>
        <w:rPr>
          <w:spacing w:val="-2"/>
        </w:rPr>
        <w:t xml:space="preserve"> </w:t>
      </w:r>
      <w:r>
        <w:t>каждому</w:t>
      </w:r>
      <w:r>
        <w:rPr>
          <w:spacing w:val="-6"/>
        </w:rPr>
        <w:t xml:space="preserve"> </w:t>
      </w:r>
      <w:r>
        <w:t>обучающемуся</w:t>
      </w:r>
      <w:r>
        <w:rPr>
          <w:spacing w:val="3"/>
        </w:rPr>
        <w:t xml:space="preserve"> </w:t>
      </w:r>
      <w:r>
        <w:t>индивидуализировать</w:t>
      </w:r>
      <w:r>
        <w:rPr>
          <w:spacing w:val="2"/>
        </w:rPr>
        <w:t xml:space="preserve"> </w:t>
      </w:r>
      <w:r>
        <w:t>свойобразовательный маршрут.</w:t>
      </w:r>
    </w:p>
    <w:p w:rsidR="00445874" w:rsidRDefault="00182F3C">
      <w:pPr>
        <w:pStyle w:val="a5"/>
        <w:ind w:left="1133" w:right="303" w:firstLine="225"/>
      </w:pPr>
      <w:r>
        <w:t>Учебный</w:t>
      </w:r>
      <w:r>
        <w:rPr>
          <w:spacing w:val="1"/>
        </w:rPr>
        <w:t xml:space="preserve"> </w:t>
      </w:r>
      <w:r>
        <w:t>план</w:t>
      </w:r>
      <w:r>
        <w:rPr>
          <w:spacing w:val="1"/>
        </w:rPr>
        <w:t xml:space="preserve"> </w:t>
      </w:r>
      <w:r>
        <w:t>предусматривает</w:t>
      </w:r>
      <w:r>
        <w:rPr>
          <w:spacing w:val="1"/>
        </w:rPr>
        <w:t xml:space="preserve"> </w:t>
      </w:r>
      <w:r>
        <w:t>изучение</w:t>
      </w:r>
      <w:r>
        <w:rPr>
          <w:spacing w:val="1"/>
        </w:rPr>
        <w:t xml:space="preserve"> </w:t>
      </w:r>
      <w:r>
        <w:t>курсов</w:t>
      </w:r>
      <w:r>
        <w:rPr>
          <w:spacing w:val="1"/>
        </w:rPr>
        <w:t xml:space="preserve"> </w:t>
      </w:r>
      <w:r>
        <w:t>по</w:t>
      </w:r>
      <w:r>
        <w:rPr>
          <w:spacing w:val="1"/>
        </w:rPr>
        <w:t xml:space="preserve"> </w:t>
      </w:r>
      <w:r>
        <w:t>выбору</w:t>
      </w:r>
      <w:r>
        <w:rPr>
          <w:spacing w:val="1"/>
        </w:rPr>
        <w:t xml:space="preserve"> </w:t>
      </w:r>
      <w:r>
        <w:t>и</w:t>
      </w:r>
      <w:r>
        <w:rPr>
          <w:spacing w:val="1"/>
        </w:rPr>
        <w:t xml:space="preserve"> </w:t>
      </w:r>
      <w:r>
        <w:t>выполнение</w:t>
      </w:r>
      <w:r>
        <w:rPr>
          <w:spacing w:val="1"/>
        </w:rPr>
        <w:t xml:space="preserve"> </w:t>
      </w:r>
      <w:r>
        <w:t>обучающимися</w:t>
      </w:r>
      <w:r>
        <w:rPr>
          <w:spacing w:val="1"/>
        </w:rPr>
        <w:t xml:space="preserve"> </w:t>
      </w:r>
      <w:r>
        <w:t>индивидуального(ых)</w:t>
      </w:r>
      <w:r>
        <w:rPr>
          <w:spacing w:val="-1"/>
        </w:rPr>
        <w:t xml:space="preserve"> </w:t>
      </w:r>
      <w:r>
        <w:t>проекта(ов).</w:t>
      </w:r>
    </w:p>
    <w:p w:rsidR="00445874" w:rsidRDefault="00182F3C">
      <w:pPr>
        <w:pStyle w:val="a5"/>
        <w:ind w:left="1133" w:right="301" w:firstLine="225"/>
      </w:pPr>
      <w:r>
        <w:t>Индивидуальный проект выполняется обучающимся самостоятельно под руководством учителя</w:t>
      </w:r>
      <w:r>
        <w:rPr>
          <w:spacing w:val="1"/>
        </w:rPr>
        <w:t xml:space="preserve"> </w:t>
      </w:r>
      <w:r>
        <w:t>по выбранной теме в рамках одного или нескольких изучаемых</w:t>
      </w:r>
      <w:r>
        <w:rPr>
          <w:spacing w:val="1"/>
        </w:rPr>
        <w:t xml:space="preserve"> </w:t>
      </w:r>
      <w:r>
        <w:t>учебных предметов, курсов 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деятельности:</w:t>
      </w:r>
      <w:r>
        <w:rPr>
          <w:spacing w:val="1"/>
        </w:rPr>
        <w:t xml:space="preserve"> </w:t>
      </w:r>
      <w:r>
        <w:t>познавательной,</w:t>
      </w:r>
      <w:r>
        <w:rPr>
          <w:spacing w:val="1"/>
        </w:rPr>
        <w:t xml:space="preserve"> </w:t>
      </w:r>
      <w:r>
        <w:t>практической,</w:t>
      </w:r>
      <w:r>
        <w:rPr>
          <w:spacing w:val="1"/>
        </w:rPr>
        <w:t xml:space="preserve"> </w:t>
      </w:r>
      <w:r>
        <w:t>учебно-</w:t>
      </w:r>
      <w:r>
        <w:rPr>
          <w:spacing w:val="1"/>
        </w:rPr>
        <w:t xml:space="preserve"> </w:t>
      </w:r>
      <w:r>
        <w:t>исследовательской,</w:t>
      </w:r>
      <w:r>
        <w:rPr>
          <w:spacing w:val="1"/>
        </w:rPr>
        <w:t xml:space="preserve"> </w:t>
      </w:r>
      <w:r>
        <w:t>социальной,</w:t>
      </w:r>
      <w:r>
        <w:rPr>
          <w:spacing w:val="1"/>
        </w:rPr>
        <w:t xml:space="preserve"> </w:t>
      </w:r>
      <w:r>
        <w:t>художественно-творческой,</w:t>
      </w:r>
      <w:r>
        <w:rPr>
          <w:spacing w:val="1"/>
        </w:rPr>
        <w:t xml:space="preserve"> </w:t>
      </w:r>
      <w:r>
        <w:t>иной.</w:t>
      </w:r>
      <w:r>
        <w:rPr>
          <w:spacing w:val="1"/>
        </w:rPr>
        <w:t xml:space="preserve"> </w:t>
      </w:r>
      <w:r>
        <w:t>Индивидуальный</w:t>
      </w:r>
      <w:r>
        <w:rPr>
          <w:spacing w:val="1"/>
        </w:rPr>
        <w:t xml:space="preserve"> </w:t>
      </w:r>
      <w:r>
        <w:t>проект</w:t>
      </w:r>
      <w:r>
        <w:rPr>
          <w:spacing w:val="1"/>
        </w:rPr>
        <w:t xml:space="preserve"> </w:t>
      </w:r>
      <w:r>
        <w:t>выполняется</w:t>
      </w:r>
      <w:r>
        <w:rPr>
          <w:spacing w:val="29"/>
        </w:rPr>
        <w:t xml:space="preserve"> </w:t>
      </w:r>
      <w:r>
        <w:t>обучающимся</w:t>
      </w:r>
      <w:r>
        <w:rPr>
          <w:spacing w:val="30"/>
        </w:rPr>
        <w:t xml:space="preserve"> </w:t>
      </w:r>
      <w:r>
        <w:t>в</w:t>
      </w:r>
      <w:r>
        <w:rPr>
          <w:spacing w:val="28"/>
        </w:rPr>
        <w:t xml:space="preserve"> </w:t>
      </w:r>
      <w:r>
        <w:t>течение</w:t>
      </w:r>
      <w:r>
        <w:rPr>
          <w:spacing w:val="28"/>
        </w:rPr>
        <w:t xml:space="preserve"> </w:t>
      </w:r>
      <w:r>
        <w:t>одного</w:t>
      </w:r>
      <w:r>
        <w:rPr>
          <w:spacing w:val="29"/>
        </w:rPr>
        <w:t xml:space="preserve"> </w:t>
      </w:r>
      <w:r>
        <w:t>года</w:t>
      </w:r>
      <w:r>
        <w:rPr>
          <w:spacing w:val="28"/>
        </w:rPr>
        <w:t xml:space="preserve"> </w:t>
      </w:r>
      <w:r>
        <w:t>в</w:t>
      </w:r>
      <w:r>
        <w:rPr>
          <w:spacing w:val="28"/>
        </w:rPr>
        <w:t xml:space="preserve"> </w:t>
      </w:r>
      <w:r>
        <w:t>рамках</w:t>
      </w:r>
      <w:r>
        <w:rPr>
          <w:spacing w:val="34"/>
        </w:rPr>
        <w:t xml:space="preserve"> </w:t>
      </w:r>
      <w:r>
        <w:t>учебного</w:t>
      </w:r>
      <w:r>
        <w:rPr>
          <w:spacing w:val="27"/>
        </w:rPr>
        <w:t xml:space="preserve"> </w:t>
      </w:r>
      <w:r>
        <w:t>времени,</w:t>
      </w:r>
      <w:r>
        <w:rPr>
          <w:spacing w:val="28"/>
        </w:rPr>
        <w:t xml:space="preserve"> </w:t>
      </w:r>
      <w:r>
        <w:t>специально</w:t>
      </w:r>
    </w:p>
    <w:p w:rsidR="00445874" w:rsidRDefault="00445874">
      <w:pPr>
        <w:pStyle w:val="a5"/>
        <w:ind w:left="0" w:firstLine="0"/>
        <w:jc w:val="left"/>
        <w:rPr>
          <w:sz w:val="20"/>
        </w:rPr>
      </w:pPr>
    </w:p>
    <w:p w:rsidR="00445874" w:rsidRDefault="00445874">
      <w:pPr>
        <w:pStyle w:val="a5"/>
        <w:spacing w:before="8"/>
        <w:ind w:left="0" w:firstLine="0"/>
        <w:jc w:val="left"/>
      </w:pPr>
    </w:p>
    <w:p w:rsidR="00445874" w:rsidRDefault="00182F3C">
      <w:pPr>
        <w:spacing w:before="94"/>
        <w:ind w:left="1133"/>
        <w:rPr>
          <w:sz w:val="16"/>
        </w:rPr>
      </w:pPr>
      <w:r>
        <w:rPr>
          <w:sz w:val="16"/>
        </w:rPr>
        <w:t>Программа</w:t>
      </w:r>
      <w:r>
        <w:rPr>
          <w:spacing w:val="-1"/>
          <w:sz w:val="16"/>
        </w:rPr>
        <w:t xml:space="preserve"> </w:t>
      </w:r>
      <w:r>
        <w:rPr>
          <w:sz w:val="16"/>
        </w:rPr>
        <w:t>-</w:t>
      </w:r>
      <w:r>
        <w:rPr>
          <w:spacing w:val="-5"/>
          <w:sz w:val="16"/>
        </w:rPr>
        <w:t xml:space="preserve"> </w:t>
      </w:r>
      <w:r>
        <w:rPr>
          <w:sz w:val="16"/>
        </w:rPr>
        <w:t>03</w:t>
      </w:r>
    </w:p>
    <w:p w:rsidR="00445874" w:rsidRDefault="00445874">
      <w:pPr>
        <w:rPr>
          <w:sz w:val="16"/>
        </w:rPr>
        <w:sectPr w:rsidR="00445874">
          <w:pgSz w:w="11910" w:h="16850"/>
          <w:pgMar w:top="820" w:right="260" w:bottom="280" w:left="0" w:header="569" w:footer="0" w:gutter="0"/>
          <w:cols w:space="720"/>
        </w:sectPr>
      </w:pPr>
    </w:p>
    <w:p w:rsidR="00445874" w:rsidRDefault="00445874">
      <w:pPr>
        <w:pStyle w:val="a5"/>
        <w:spacing w:before="5"/>
        <w:ind w:left="0" w:firstLine="0"/>
        <w:jc w:val="left"/>
        <w:rPr>
          <w:sz w:val="17"/>
        </w:rPr>
      </w:pPr>
    </w:p>
    <w:p w:rsidR="00445874" w:rsidRDefault="00182F3C">
      <w:pPr>
        <w:pStyle w:val="a5"/>
        <w:spacing w:before="90"/>
        <w:ind w:left="1133" w:firstLine="0"/>
        <w:jc w:val="left"/>
      </w:pPr>
      <w:r>
        <w:t>отведенного</w:t>
      </w:r>
      <w:r>
        <w:rPr>
          <w:spacing w:val="2"/>
        </w:rPr>
        <w:t xml:space="preserve"> </w:t>
      </w:r>
      <w:r>
        <w:t>учебным</w:t>
      </w:r>
      <w:r>
        <w:rPr>
          <w:spacing w:val="-5"/>
        </w:rPr>
        <w:t xml:space="preserve"> </w:t>
      </w:r>
      <w:r>
        <w:t>планом.</w:t>
      </w:r>
    </w:p>
    <w:p w:rsidR="00445874" w:rsidRDefault="00182F3C">
      <w:pPr>
        <w:pStyle w:val="a5"/>
        <w:tabs>
          <w:tab w:val="left" w:pos="3095"/>
          <w:tab w:val="left" w:pos="4232"/>
          <w:tab w:val="left" w:pos="5024"/>
          <w:tab w:val="left" w:pos="6844"/>
          <w:tab w:val="left" w:pos="7271"/>
          <w:tab w:val="left" w:pos="8055"/>
          <w:tab w:val="left" w:pos="9130"/>
          <w:tab w:val="left" w:pos="10403"/>
        </w:tabs>
        <w:ind w:left="1133" w:right="1016" w:firstLine="225"/>
        <w:jc w:val="left"/>
      </w:pPr>
      <w:r>
        <w:t>Формирование</w:t>
      </w:r>
      <w:r>
        <w:tab/>
        <w:t>учебного</w:t>
      </w:r>
      <w:r>
        <w:tab/>
        <w:t>плана</w:t>
      </w:r>
      <w:r>
        <w:tab/>
        <w:t>осуществляется</w:t>
      </w:r>
      <w:r>
        <w:tab/>
        <w:t>из</w:t>
      </w:r>
      <w:r>
        <w:tab/>
        <w:t>числа</w:t>
      </w:r>
      <w:r>
        <w:tab/>
        <w:t>учебных</w:t>
      </w:r>
      <w:r>
        <w:tab/>
        <w:t>предметов</w:t>
      </w:r>
      <w:r>
        <w:tab/>
      </w:r>
      <w:r>
        <w:rPr>
          <w:spacing w:val="-1"/>
        </w:rPr>
        <w:t>из</w:t>
      </w:r>
      <w:r>
        <w:rPr>
          <w:spacing w:val="-57"/>
        </w:rPr>
        <w:t xml:space="preserve"> </w:t>
      </w:r>
      <w:r>
        <w:t>следующих</w:t>
      </w:r>
      <w:r>
        <w:rPr>
          <w:spacing w:val="2"/>
        </w:rPr>
        <w:t xml:space="preserve"> </w:t>
      </w:r>
      <w:r>
        <w:t>обязательных</w:t>
      </w:r>
      <w:r>
        <w:rPr>
          <w:spacing w:val="3"/>
        </w:rPr>
        <w:t xml:space="preserve"> </w:t>
      </w:r>
      <w:r>
        <w:t>предметных</w:t>
      </w:r>
      <w:r>
        <w:rPr>
          <w:spacing w:val="2"/>
        </w:rPr>
        <w:t xml:space="preserve"> </w:t>
      </w:r>
      <w:r>
        <w:t>областей:</w:t>
      </w:r>
    </w:p>
    <w:p w:rsidR="00445874" w:rsidRDefault="00182F3C">
      <w:pPr>
        <w:pStyle w:val="a5"/>
        <w:ind w:left="1133" w:firstLine="0"/>
        <w:jc w:val="left"/>
      </w:pPr>
      <w:r>
        <w:t>-Предметная</w:t>
      </w:r>
      <w:r>
        <w:rPr>
          <w:spacing w:val="40"/>
        </w:rPr>
        <w:t xml:space="preserve"> </w:t>
      </w:r>
      <w:r>
        <w:t>область</w:t>
      </w:r>
      <w:r>
        <w:rPr>
          <w:spacing w:val="44"/>
        </w:rPr>
        <w:t xml:space="preserve"> </w:t>
      </w:r>
      <w:r>
        <w:rPr>
          <w:i/>
        </w:rPr>
        <w:t>«Русский</w:t>
      </w:r>
      <w:r>
        <w:rPr>
          <w:i/>
          <w:spacing w:val="41"/>
        </w:rPr>
        <w:t xml:space="preserve"> </w:t>
      </w:r>
      <w:r>
        <w:rPr>
          <w:i/>
        </w:rPr>
        <w:t>язык</w:t>
      </w:r>
      <w:r>
        <w:rPr>
          <w:i/>
          <w:spacing w:val="41"/>
        </w:rPr>
        <w:t xml:space="preserve"> </w:t>
      </w:r>
      <w:r>
        <w:rPr>
          <w:i/>
        </w:rPr>
        <w:t>и</w:t>
      </w:r>
      <w:r>
        <w:rPr>
          <w:i/>
          <w:spacing w:val="41"/>
        </w:rPr>
        <w:t xml:space="preserve"> </w:t>
      </w:r>
      <w:r>
        <w:rPr>
          <w:i/>
        </w:rPr>
        <w:t>литература»,</w:t>
      </w:r>
      <w:r>
        <w:rPr>
          <w:i/>
          <w:spacing w:val="43"/>
        </w:rPr>
        <w:t xml:space="preserve"> </w:t>
      </w:r>
      <w:r>
        <w:t>включающая</w:t>
      </w:r>
      <w:r>
        <w:rPr>
          <w:spacing w:val="43"/>
        </w:rPr>
        <w:t xml:space="preserve"> </w:t>
      </w:r>
      <w:r>
        <w:t>учебные</w:t>
      </w:r>
      <w:r>
        <w:rPr>
          <w:spacing w:val="-14"/>
        </w:rPr>
        <w:t xml:space="preserve"> </w:t>
      </w:r>
      <w:r>
        <w:t>предметы:</w:t>
      </w:r>
      <w:r>
        <w:rPr>
          <w:spacing w:val="52"/>
        </w:rPr>
        <w:t xml:space="preserve"> </w:t>
      </w:r>
      <w:r>
        <w:t>«Русский</w:t>
      </w:r>
      <w:r>
        <w:rPr>
          <w:spacing w:val="-57"/>
        </w:rPr>
        <w:t xml:space="preserve"> </w:t>
      </w:r>
      <w:r>
        <w:rPr>
          <w:spacing w:val="-3"/>
        </w:rPr>
        <w:t>язык»</w:t>
      </w:r>
      <w:r>
        <w:rPr>
          <w:spacing w:val="-14"/>
        </w:rPr>
        <w:t xml:space="preserve"> </w:t>
      </w:r>
      <w:r>
        <w:rPr>
          <w:spacing w:val="-3"/>
        </w:rPr>
        <w:t>(базовый</w:t>
      </w:r>
      <w:r>
        <w:rPr>
          <w:spacing w:val="-14"/>
        </w:rPr>
        <w:t xml:space="preserve"> </w:t>
      </w:r>
      <w:r>
        <w:rPr>
          <w:spacing w:val="-3"/>
        </w:rPr>
        <w:t>уровень)</w:t>
      </w:r>
      <w:r>
        <w:rPr>
          <w:spacing w:val="-17"/>
        </w:rPr>
        <w:t xml:space="preserve"> </w:t>
      </w:r>
      <w:r>
        <w:rPr>
          <w:spacing w:val="-3"/>
        </w:rPr>
        <w:t>и</w:t>
      </w:r>
      <w:r>
        <w:rPr>
          <w:spacing w:val="10"/>
        </w:rPr>
        <w:t xml:space="preserve"> </w:t>
      </w:r>
      <w:r>
        <w:rPr>
          <w:spacing w:val="-3"/>
        </w:rPr>
        <w:t>«Литература»</w:t>
      </w:r>
      <w:r>
        <w:rPr>
          <w:spacing w:val="-11"/>
        </w:rPr>
        <w:t xml:space="preserve"> </w:t>
      </w:r>
      <w:r>
        <w:rPr>
          <w:spacing w:val="-3"/>
        </w:rPr>
        <w:t>(углубленный</w:t>
      </w:r>
      <w:r>
        <w:rPr>
          <w:spacing w:val="7"/>
        </w:rPr>
        <w:t xml:space="preserve"> </w:t>
      </w:r>
      <w:r>
        <w:rPr>
          <w:spacing w:val="-2"/>
        </w:rPr>
        <w:t>уровень).</w:t>
      </w:r>
    </w:p>
    <w:p w:rsidR="00445874" w:rsidRDefault="00182F3C">
      <w:pPr>
        <w:pStyle w:val="a9"/>
        <w:numPr>
          <w:ilvl w:val="0"/>
          <w:numId w:val="15"/>
        </w:numPr>
        <w:tabs>
          <w:tab w:val="left" w:pos="1273"/>
        </w:tabs>
        <w:ind w:left="1272"/>
        <w:jc w:val="left"/>
        <w:rPr>
          <w:sz w:val="24"/>
        </w:rPr>
      </w:pPr>
      <w:r>
        <w:rPr>
          <w:sz w:val="24"/>
        </w:rPr>
        <w:t>Предметная</w:t>
      </w:r>
      <w:r>
        <w:rPr>
          <w:spacing w:val="-7"/>
          <w:sz w:val="24"/>
        </w:rPr>
        <w:t xml:space="preserve"> </w:t>
      </w:r>
      <w:r>
        <w:rPr>
          <w:sz w:val="24"/>
        </w:rPr>
        <w:t>область</w:t>
      </w:r>
      <w:r>
        <w:rPr>
          <w:spacing w:val="-1"/>
          <w:sz w:val="24"/>
        </w:rPr>
        <w:t xml:space="preserve"> </w:t>
      </w:r>
      <w:r>
        <w:rPr>
          <w:i/>
          <w:sz w:val="24"/>
        </w:rPr>
        <w:t>«Иностранный</w:t>
      </w:r>
      <w:r>
        <w:rPr>
          <w:i/>
          <w:spacing w:val="-8"/>
          <w:sz w:val="24"/>
        </w:rPr>
        <w:t xml:space="preserve"> </w:t>
      </w:r>
      <w:r>
        <w:rPr>
          <w:i/>
          <w:sz w:val="24"/>
        </w:rPr>
        <w:t>язык»,</w:t>
      </w:r>
      <w:r>
        <w:rPr>
          <w:i/>
          <w:spacing w:val="-7"/>
          <w:sz w:val="24"/>
        </w:rPr>
        <w:t xml:space="preserve"> </w:t>
      </w:r>
      <w:r>
        <w:rPr>
          <w:sz w:val="24"/>
        </w:rPr>
        <w:t>включающая</w:t>
      </w:r>
      <w:r>
        <w:rPr>
          <w:spacing w:val="-2"/>
          <w:sz w:val="24"/>
        </w:rPr>
        <w:t xml:space="preserve"> </w:t>
      </w:r>
      <w:r>
        <w:rPr>
          <w:sz w:val="24"/>
        </w:rPr>
        <w:t>учебный</w:t>
      </w:r>
      <w:r>
        <w:rPr>
          <w:spacing w:val="51"/>
          <w:sz w:val="24"/>
        </w:rPr>
        <w:t xml:space="preserve"> </w:t>
      </w:r>
      <w:r>
        <w:rPr>
          <w:sz w:val="24"/>
        </w:rPr>
        <w:t>предмет:</w:t>
      </w:r>
    </w:p>
    <w:p w:rsidR="00445874" w:rsidRDefault="00182F3C">
      <w:pPr>
        <w:pStyle w:val="a5"/>
        <w:ind w:left="1358" w:firstLine="0"/>
        <w:jc w:val="left"/>
      </w:pPr>
      <w:r>
        <w:rPr>
          <w:spacing w:val="-1"/>
        </w:rPr>
        <w:t>«Французский</w:t>
      </w:r>
      <w:r>
        <w:t xml:space="preserve"> </w:t>
      </w:r>
      <w:r>
        <w:rPr>
          <w:spacing w:val="-1"/>
        </w:rPr>
        <w:t>язык»</w:t>
      </w:r>
      <w:r>
        <w:rPr>
          <w:spacing w:val="-15"/>
        </w:rPr>
        <w:t xml:space="preserve"> </w:t>
      </w:r>
      <w:r>
        <w:t>(базовый</w:t>
      </w:r>
      <w:r>
        <w:rPr>
          <w:spacing w:val="5"/>
        </w:rPr>
        <w:t xml:space="preserve"> </w:t>
      </w:r>
      <w:r>
        <w:t>уровень).</w:t>
      </w:r>
    </w:p>
    <w:p w:rsidR="00445874" w:rsidRDefault="00182F3C">
      <w:pPr>
        <w:pStyle w:val="a9"/>
        <w:numPr>
          <w:ilvl w:val="0"/>
          <w:numId w:val="15"/>
        </w:numPr>
        <w:tabs>
          <w:tab w:val="left" w:pos="1407"/>
          <w:tab w:val="left" w:pos="9217"/>
        </w:tabs>
        <w:ind w:left="1406" w:hanging="274"/>
        <w:jc w:val="left"/>
        <w:rPr>
          <w:sz w:val="24"/>
        </w:rPr>
      </w:pPr>
      <w:r>
        <w:rPr>
          <w:sz w:val="24"/>
        </w:rPr>
        <w:t xml:space="preserve">Предметная  </w:t>
      </w:r>
      <w:r>
        <w:rPr>
          <w:spacing w:val="13"/>
          <w:sz w:val="24"/>
        </w:rPr>
        <w:t xml:space="preserve"> </w:t>
      </w:r>
      <w:r>
        <w:rPr>
          <w:sz w:val="24"/>
        </w:rPr>
        <w:t xml:space="preserve">область  </w:t>
      </w:r>
      <w:r>
        <w:rPr>
          <w:spacing w:val="15"/>
          <w:sz w:val="24"/>
        </w:rPr>
        <w:t xml:space="preserve"> </w:t>
      </w:r>
      <w:r>
        <w:rPr>
          <w:i/>
          <w:sz w:val="24"/>
        </w:rPr>
        <w:t xml:space="preserve">«Математика  </w:t>
      </w:r>
      <w:r>
        <w:rPr>
          <w:i/>
          <w:spacing w:val="13"/>
          <w:sz w:val="24"/>
        </w:rPr>
        <w:t xml:space="preserve"> </w:t>
      </w:r>
      <w:r>
        <w:rPr>
          <w:i/>
          <w:sz w:val="24"/>
        </w:rPr>
        <w:t xml:space="preserve">и  </w:t>
      </w:r>
      <w:r>
        <w:rPr>
          <w:i/>
          <w:spacing w:val="13"/>
          <w:sz w:val="24"/>
        </w:rPr>
        <w:t xml:space="preserve"> </w:t>
      </w:r>
      <w:r>
        <w:rPr>
          <w:i/>
          <w:sz w:val="24"/>
        </w:rPr>
        <w:t xml:space="preserve">информатика»,  </w:t>
      </w:r>
      <w:r>
        <w:rPr>
          <w:i/>
          <w:spacing w:val="14"/>
          <w:sz w:val="24"/>
        </w:rPr>
        <w:t xml:space="preserve"> </w:t>
      </w:r>
      <w:r>
        <w:rPr>
          <w:sz w:val="24"/>
        </w:rPr>
        <w:t>включающая</w:t>
      </w:r>
      <w:r>
        <w:rPr>
          <w:sz w:val="24"/>
        </w:rPr>
        <w:tab/>
        <w:t>учебные</w:t>
      </w:r>
      <w:r>
        <w:rPr>
          <w:spacing w:val="71"/>
          <w:sz w:val="24"/>
        </w:rPr>
        <w:t xml:space="preserve"> </w:t>
      </w:r>
      <w:r>
        <w:rPr>
          <w:sz w:val="24"/>
        </w:rPr>
        <w:t>предметы:</w:t>
      </w:r>
    </w:p>
    <w:p w:rsidR="00445874" w:rsidRDefault="00182F3C">
      <w:pPr>
        <w:pStyle w:val="a5"/>
        <w:ind w:left="1133" w:firstLine="0"/>
        <w:jc w:val="left"/>
      </w:pPr>
      <w:r>
        <w:t>«Математика»</w:t>
      </w:r>
      <w:r>
        <w:rPr>
          <w:spacing w:val="14"/>
        </w:rPr>
        <w:t xml:space="preserve"> </w:t>
      </w:r>
      <w:r>
        <w:t>(представлен</w:t>
      </w:r>
      <w:r>
        <w:rPr>
          <w:spacing w:val="16"/>
        </w:rPr>
        <w:t xml:space="preserve"> </w:t>
      </w:r>
      <w:r>
        <w:t>в</w:t>
      </w:r>
      <w:r>
        <w:rPr>
          <w:spacing w:val="17"/>
        </w:rPr>
        <w:t xml:space="preserve"> </w:t>
      </w:r>
      <w:r>
        <w:t>виде</w:t>
      </w:r>
      <w:r>
        <w:rPr>
          <w:spacing w:val="14"/>
        </w:rPr>
        <w:t xml:space="preserve"> </w:t>
      </w:r>
      <w:r>
        <w:t>трех</w:t>
      </w:r>
      <w:r>
        <w:rPr>
          <w:spacing w:val="22"/>
        </w:rPr>
        <w:t xml:space="preserve"> </w:t>
      </w:r>
      <w:r>
        <w:t>учебных</w:t>
      </w:r>
      <w:r>
        <w:rPr>
          <w:spacing w:val="17"/>
        </w:rPr>
        <w:t xml:space="preserve"> </w:t>
      </w:r>
      <w:r>
        <w:t>курсов:</w:t>
      </w:r>
      <w:r>
        <w:rPr>
          <w:spacing w:val="15"/>
        </w:rPr>
        <w:t xml:space="preserve"> </w:t>
      </w:r>
      <w:r>
        <w:t>алгебра,</w:t>
      </w:r>
      <w:r>
        <w:rPr>
          <w:spacing w:val="24"/>
        </w:rPr>
        <w:t xml:space="preserve"> </w:t>
      </w:r>
      <w:r>
        <w:t>геометрия,</w:t>
      </w:r>
      <w:r>
        <w:rPr>
          <w:spacing w:val="15"/>
        </w:rPr>
        <w:t xml:space="preserve"> </w:t>
      </w:r>
      <w:r>
        <w:t>вероятность</w:t>
      </w:r>
      <w:r>
        <w:rPr>
          <w:spacing w:val="17"/>
        </w:rPr>
        <w:t xml:space="preserve"> </w:t>
      </w:r>
      <w:r>
        <w:t>и</w:t>
      </w:r>
      <w:r>
        <w:rPr>
          <w:spacing w:val="-57"/>
        </w:rPr>
        <w:t xml:space="preserve"> </w:t>
      </w:r>
      <w:r>
        <w:rPr>
          <w:spacing w:val="-1"/>
        </w:rPr>
        <w:t>статистика)</w:t>
      </w:r>
      <w:r>
        <w:t xml:space="preserve"> </w:t>
      </w:r>
      <w:r>
        <w:rPr>
          <w:spacing w:val="-1"/>
        </w:rPr>
        <w:t>(углубленный</w:t>
      </w:r>
      <w:r>
        <w:rPr>
          <w:spacing w:val="7"/>
        </w:rPr>
        <w:t xml:space="preserve"> </w:t>
      </w:r>
      <w:r>
        <w:rPr>
          <w:spacing w:val="-1"/>
        </w:rPr>
        <w:t>уровень);</w:t>
      </w:r>
      <w:r>
        <w:rPr>
          <w:spacing w:val="4"/>
        </w:rPr>
        <w:t xml:space="preserve"> </w:t>
      </w:r>
      <w:r>
        <w:rPr>
          <w:spacing w:val="-1"/>
        </w:rPr>
        <w:t>«Информатика»</w:t>
      </w:r>
      <w:r>
        <w:rPr>
          <w:spacing w:val="-16"/>
        </w:rPr>
        <w:t xml:space="preserve"> </w:t>
      </w:r>
      <w:r>
        <w:t>(базовый</w:t>
      </w:r>
      <w:r>
        <w:rPr>
          <w:spacing w:val="-1"/>
        </w:rPr>
        <w:t xml:space="preserve"> </w:t>
      </w:r>
      <w:r>
        <w:t>уровень</w:t>
      </w:r>
      <w:r>
        <w:rPr>
          <w:spacing w:val="2"/>
        </w:rPr>
        <w:t xml:space="preserve"> </w:t>
      </w:r>
      <w:r>
        <w:t>уровень).</w:t>
      </w:r>
    </w:p>
    <w:p w:rsidR="00445874" w:rsidRDefault="00182F3C">
      <w:pPr>
        <w:ind w:left="1133"/>
        <w:rPr>
          <w:sz w:val="24"/>
        </w:rPr>
      </w:pPr>
      <w:r>
        <w:rPr>
          <w:sz w:val="24"/>
        </w:rPr>
        <w:t>Предметная</w:t>
      </w:r>
      <w:r>
        <w:rPr>
          <w:spacing w:val="-7"/>
          <w:sz w:val="24"/>
        </w:rPr>
        <w:t xml:space="preserve"> </w:t>
      </w:r>
      <w:r>
        <w:rPr>
          <w:sz w:val="24"/>
        </w:rPr>
        <w:t>область</w:t>
      </w:r>
      <w:r>
        <w:rPr>
          <w:spacing w:val="-2"/>
          <w:sz w:val="24"/>
        </w:rPr>
        <w:t xml:space="preserve"> </w:t>
      </w:r>
      <w:r>
        <w:rPr>
          <w:i/>
          <w:sz w:val="24"/>
        </w:rPr>
        <w:t>«Общественные</w:t>
      </w:r>
      <w:r>
        <w:rPr>
          <w:i/>
          <w:spacing w:val="-8"/>
          <w:sz w:val="24"/>
        </w:rPr>
        <w:t xml:space="preserve"> </w:t>
      </w:r>
      <w:r>
        <w:rPr>
          <w:i/>
          <w:sz w:val="24"/>
        </w:rPr>
        <w:t>науки»,</w:t>
      </w:r>
      <w:r>
        <w:rPr>
          <w:i/>
          <w:spacing w:val="-6"/>
          <w:sz w:val="24"/>
        </w:rPr>
        <w:t xml:space="preserve"> </w:t>
      </w:r>
      <w:r>
        <w:rPr>
          <w:sz w:val="24"/>
        </w:rPr>
        <w:t>включающая</w:t>
      </w:r>
      <w:r>
        <w:rPr>
          <w:spacing w:val="-1"/>
          <w:sz w:val="24"/>
        </w:rPr>
        <w:t xml:space="preserve"> </w:t>
      </w:r>
      <w:r>
        <w:rPr>
          <w:sz w:val="24"/>
        </w:rPr>
        <w:t>учебные</w:t>
      </w:r>
      <w:r>
        <w:rPr>
          <w:spacing w:val="-9"/>
          <w:sz w:val="24"/>
        </w:rPr>
        <w:t xml:space="preserve"> </w:t>
      </w:r>
      <w:r>
        <w:rPr>
          <w:sz w:val="24"/>
        </w:rPr>
        <w:t>предметы:</w:t>
      </w:r>
    </w:p>
    <w:p w:rsidR="00445874" w:rsidRDefault="00182F3C">
      <w:pPr>
        <w:pStyle w:val="a5"/>
        <w:ind w:left="1358" w:firstLine="0"/>
        <w:jc w:val="left"/>
      </w:pPr>
      <w:r>
        <w:rPr>
          <w:spacing w:val="-1"/>
        </w:rPr>
        <w:t>«История»</w:t>
      </w:r>
      <w:r>
        <w:rPr>
          <w:spacing w:val="-13"/>
        </w:rPr>
        <w:t xml:space="preserve"> </w:t>
      </w:r>
      <w:r>
        <w:rPr>
          <w:spacing w:val="-1"/>
        </w:rPr>
        <w:t>(базовый</w:t>
      </w:r>
      <w:r>
        <w:rPr>
          <w:spacing w:val="8"/>
        </w:rPr>
        <w:t xml:space="preserve"> </w:t>
      </w:r>
      <w:r>
        <w:t>уровень</w:t>
      </w:r>
      <w:r>
        <w:rPr>
          <w:spacing w:val="4"/>
        </w:rPr>
        <w:t xml:space="preserve"> </w:t>
      </w:r>
      <w:r>
        <w:t>уровень);</w:t>
      </w:r>
    </w:p>
    <w:p w:rsidR="00445874" w:rsidRDefault="00182F3C">
      <w:pPr>
        <w:pStyle w:val="a5"/>
        <w:spacing w:before="1"/>
        <w:ind w:left="1358" w:firstLine="0"/>
        <w:jc w:val="left"/>
      </w:pPr>
      <w:r>
        <w:rPr>
          <w:spacing w:val="-1"/>
        </w:rPr>
        <w:t>«Обществознание»</w:t>
      </w:r>
      <w:r>
        <w:rPr>
          <w:spacing w:val="-12"/>
        </w:rPr>
        <w:t xml:space="preserve"> </w:t>
      </w:r>
      <w:r>
        <w:t>(базовый</w:t>
      </w:r>
      <w:r>
        <w:rPr>
          <w:spacing w:val="8"/>
        </w:rPr>
        <w:t xml:space="preserve"> </w:t>
      </w:r>
      <w:r>
        <w:t>уровень);</w:t>
      </w:r>
    </w:p>
    <w:p w:rsidR="00445874" w:rsidRDefault="00182F3C">
      <w:pPr>
        <w:pStyle w:val="a5"/>
        <w:ind w:left="1358" w:firstLine="0"/>
        <w:jc w:val="left"/>
      </w:pPr>
      <w:r>
        <w:t>«География»</w:t>
      </w:r>
      <w:r>
        <w:rPr>
          <w:spacing w:val="-15"/>
        </w:rPr>
        <w:t xml:space="preserve"> </w:t>
      </w:r>
      <w:r>
        <w:t>(базовый уровень).</w:t>
      </w:r>
    </w:p>
    <w:p w:rsidR="00445874" w:rsidRDefault="00182F3C">
      <w:pPr>
        <w:pStyle w:val="a9"/>
        <w:numPr>
          <w:ilvl w:val="0"/>
          <w:numId w:val="15"/>
        </w:numPr>
        <w:tabs>
          <w:tab w:val="left" w:pos="1268"/>
        </w:tabs>
        <w:ind w:left="1267" w:hanging="135"/>
        <w:jc w:val="left"/>
        <w:rPr>
          <w:sz w:val="24"/>
        </w:rPr>
      </w:pPr>
      <w:r>
        <w:rPr>
          <w:sz w:val="24"/>
        </w:rPr>
        <w:t>Предметная</w:t>
      </w:r>
      <w:r>
        <w:rPr>
          <w:spacing w:val="-6"/>
          <w:sz w:val="24"/>
        </w:rPr>
        <w:t xml:space="preserve"> </w:t>
      </w:r>
      <w:r>
        <w:rPr>
          <w:sz w:val="24"/>
        </w:rPr>
        <w:t>область</w:t>
      </w:r>
      <w:r>
        <w:rPr>
          <w:spacing w:val="-3"/>
          <w:sz w:val="24"/>
        </w:rPr>
        <w:t xml:space="preserve"> </w:t>
      </w:r>
      <w:r>
        <w:rPr>
          <w:i/>
          <w:sz w:val="24"/>
        </w:rPr>
        <w:t>«Естественные</w:t>
      </w:r>
      <w:r>
        <w:rPr>
          <w:i/>
          <w:spacing w:val="-10"/>
          <w:sz w:val="24"/>
        </w:rPr>
        <w:t xml:space="preserve"> </w:t>
      </w:r>
      <w:r>
        <w:rPr>
          <w:i/>
          <w:sz w:val="24"/>
        </w:rPr>
        <w:t>науки»,</w:t>
      </w:r>
      <w:r>
        <w:rPr>
          <w:i/>
          <w:spacing w:val="-1"/>
          <w:sz w:val="24"/>
        </w:rPr>
        <w:t xml:space="preserve"> </w:t>
      </w:r>
      <w:r>
        <w:rPr>
          <w:sz w:val="24"/>
        </w:rPr>
        <w:t>включающая</w:t>
      </w:r>
      <w:r>
        <w:rPr>
          <w:spacing w:val="-2"/>
          <w:sz w:val="24"/>
        </w:rPr>
        <w:t xml:space="preserve"> </w:t>
      </w:r>
      <w:r>
        <w:rPr>
          <w:sz w:val="24"/>
        </w:rPr>
        <w:t>учебные</w:t>
      </w:r>
      <w:r>
        <w:rPr>
          <w:spacing w:val="-7"/>
          <w:sz w:val="24"/>
        </w:rPr>
        <w:t xml:space="preserve"> </w:t>
      </w:r>
      <w:r>
        <w:rPr>
          <w:sz w:val="24"/>
        </w:rPr>
        <w:t>предметы:</w:t>
      </w:r>
    </w:p>
    <w:p w:rsidR="00445874" w:rsidRDefault="00182F3C">
      <w:pPr>
        <w:pStyle w:val="a5"/>
        <w:ind w:left="1358" w:firstLine="0"/>
        <w:jc w:val="left"/>
      </w:pPr>
      <w:r>
        <w:rPr>
          <w:spacing w:val="-1"/>
        </w:rPr>
        <w:t>«Физика»</w:t>
      </w:r>
      <w:r>
        <w:rPr>
          <w:spacing w:val="-18"/>
        </w:rPr>
        <w:t xml:space="preserve"> </w:t>
      </w:r>
      <w:r>
        <w:rPr>
          <w:spacing w:val="-1"/>
        </w:rPr>
        <w:t>(базовый</w:t>
      </w:r>
      <w:r>
        <w:rPr>
          <w:spacing w:val="7"/>
        </w:rPr>
        <w:t xml:space="preserve"> </w:t>
      </w:r>
      <w:r>
        <w:rPr>
          <w:spacing w:val="-1"/>
        </w:rPr>
        <w:t>уровень</w:t>
      </w:r>
      <w:r>
        <w:rPr>
          <w:spacing w:val="3"/>
        </w:rPr>
        <w:t xml:space="preserve"> </w:t>
      </w:r>
      <w:r>
        <w:rPr>
          <w:spacing w:val="-1"/>
        </w:rPr>
        <w:t>уровень);</w:t>
      </w:r>
      <w:r>
        <w:rPr>
          <w:spacing w:val="4"/>
        </w:rPr>
        <w:t xml:space="preserve"> </w:t>
      </w:r>
      <w:r>
        <w:rPr>
          <w:spacing w:val="-1"/>
        </w:rPr>
        <w:t>«Химия»</w:t>
      </w:r>
      <w:r>
        <w:rPr>
          <w:spacing w:val="51"/>
        </w:rPr>
        <w:t xml:space="preserve"> </w:t>
      </w:r>
      <w:r>
        <w:t>(базовый</w:t>
      </w:r>
      <w:r>
        <w:rPr>
          <w:spacing w:val="8"/>
        </w:rPr>
        <w:t xml:space="preserve"> </w:t>
      </w:r>
      <w:r>
        <w:t>уровень</w:t>
      </w:r>
      <w:r>
        <w:rPr>
          <w:spacing w:val="3"/>
        </w:rPr>
        <w:t xml:space="preserve"> </w:t>
      </w:r>
      <w:r>
        <w:t>уровень);</w:t>
      </w:r>
    </w:p>
    <w:p w:rsidR="00445874" w:rsidRDefault="00182F3C">
      <w:pPr>
        <w:pStyle w:val="a5"/>
        <w:ind w:left="1358" w:firstLine="0"/>
        <w:jc w:val="left"/>
      </w:pPr>
      <w:r>
        <w:t>«Биология»</w:t>
      </w:r>
      <w:r>
        <w:rPr>
          <w:spacing w:val="-14"/>
        </w:rPr>
        <w:t xml:space="preserve"> </w:t>
      </w:r>
      <w:r>
        <w:t>(базовый</w:t>
      </w:r>
      <w:r>
        <w:rPr>
          <w:spacing w:val="3"/>
        </w:rPr>
        <w:t xml:space="preserve"> </w:t>
      </w:r>
      <w:r>
        <w:t>уровень);</w:t>
      </w:r>
    </w:p>
    <w:p w:rsidR="00445874" w:rsidRDefault="00182F3C">
      <w:pPr>
        <w:pStyle w:val="a9"/>
        <w:numPr>
          <w:ilvl w:val="0"/>
          <w:numId w:val="15"/>
        </w:numPr>
        <w:tabs>
          <w:tab w:val="left" w:pos="1285"/>
        </w:tabs>
        <w:ind w:right="2325" w:firstLine="0"/>
        <w:jc w:val="left"/>
        <w:rPr>
          <w:sz w:val="24"/>
        </w:rPr>
      </w:pPr>
      <w:r>
        <w:rPr>
          <w:sz w:val="24"/>
        </w:rPr>
        <w:t>Предметная</w:t>
      </w:r>
      <w:r>
        <w:rPr>
          <w:spacing w:val="9"/>
          <w:sz w:val="24"/>
        </w:rPr>
        <w:t xml:space="preserve"> </w:t>
      </w:r>
      <w:r>
        <w:rPr>
          <w:sz w:val="24"/>
        </w:rPr>
        <w:t>область</w:t>
      </w:r>
      <w:r>
        <w:rPr>
          <w:spacing w:val="16"/>
          <w:sz w:val="24"/>
        </w:rPr>
        <w:t xml:space="preserve"> </w:t>
      </w:r>
      <w:r>
        <w:rPr>
          <w:i/>
          <w:sz w:val="24"/>
        </w:rPr>
        <w:t>«Физическая</w:t>
      </w:r>
      <w:r>
        <w:rPr>
          <w:i/>
          <w:spacing w:val="11"/>
          <w:sz w:val="24"/>
        </w:rPr>
        <w:t xml:space="preserve"> </w:t>
      </w:r>
      <w:r>
        <w:rPr>
          <w:i/>
          <w:sz w:val="24"/>
        </w:rPr>
        <w:t>культура,</w:t>
      </w:r>
      <w:r>
        <w:rPr>
          <w:i/>
          <w:spacing w:val="12"/>
          <w:sz w:val="24"/>
        </w:rPr>
        <w:t xml:space="preserve"> </w:t>
      </w:r>
      <w:r>
        <w:rPr>
          <w:i/>
          <w:sz w:val="24"/>
        </w:rPr>
        <w:t>экология</w:t>
      </w:r>
      <w:r>
        <w:rPr>
          <w:i/>
          <w:spacing w:val="10"/>
          <w:sz w:val="24"/>
        </w:rPr>
        <w:t xml:space="preserve"> </w:t>
      </w:r>
      <w:r>
        <w:rPr>
          <w:i/>
          <w:sz w:val="24"/>
        </w:rPr>
        <w:t>и</w:t>
      </w:r>
      <w:r>
        <w:rPr>
          <w:i/>
          <w:spacing w:val="12"/>
          <w:sz w:val="24"/>
        </w:rPr>
        <w:t xml:space="preserve"> </w:t>
      </w:r>
      <w:r>
        <w:rPr>
          <w:i/>
          <w:sz w:val="24"/>
        </w:rPr>
        <w:t>основы</w:t>
      </w:r>
      <w:r>
        <w:rPr>
          <w:i/>
          <w:spacing w:val="10"/>
          <w:sz w:val="24"/>
        </w:rPr>
        <w:t xml:space="preserve"> </w:t>
      </w:r>
      <w:r>
        <w:rPr>
          <w:i/>
          <w:sz w:val="24"/>
        </w:rPr>
        <w:t>безопасности</w:t>
      </w:r>
      <w:r>
        <w:rPr>
          <w:i/>
          <w:spacing w:val="-57"/>
          <w:sz w:val="24"/>
        </w:rPr>
        <w:t xml:space="preserve"> </w:t>
      </w:r>
      <w:r>
        <w:rPr>
          <w:i/>
          <w:sz w:val="24"/>
        </w:rPr>
        <w:t>жизнедеятельности»</w:t>
      </w:r>
      <w:r>
        <w:rPr>
          <w:sz w:val="24"/>
        </w:rPr>
        <w:t>,</w:t>
      </w:r>
      <w:r>
        <w:rPr>
          <w:spacing w:val="-6"/>
          <w:sz w:val="24"/>
        </w:rPr>
        <w:t xml:space="preserve"> </w:t>
      </w:r>
      <w:r>
        <w:rPr>
          <w:sz w:val="24"/>
        </w:rPr>
        <w:t>включающая учебные</w:t>
      </w:r>
      <w:r>
        <w:rPr>
          <w:spacing w:val="-7"/>
          <w:sz w:val="24"/>
        </w:rPr>
        <w:t xml:space="preserve"> </w:t>
      </w:r>
      <w:r>
        <w:rPr>
          <w:sz w:val="24"/>
        </w:rPr>
        <w:t>предметы:</w:t>
      </w:r>
    </w:p>
    <w:p w:rsidR="00445874" w:rsidRDefault="00182F3C">
      <w:pPr>
        <w:pStyle w:val="a5"/>
        <w:ind w:left="1358" w:firstLine="0"/>
        <w:jc w:val="left"/>
      </w:pPr>
      <w:r>
        <w:t>«Физическая</w:t>
      </w:r>
      <w:r>
        <w:rPr>
          <w:spacing w:val="-8"/>
        </w:rPr>
        <w:t xml:space="preserve"> </w:t>
      </w:r>
      <w:r>
        <w:t>культура»</w:t>
      </w:r>
      <w:r>
        <w:rPr>
          <w:spacing w:val="-12"/>
        </w:rPr>
        <w:t xml:space="preserve"> </w:t>
      </w:r>
      <w:r>
        <w:t>(базовый</w:t>
      </w:r>
      <w:r>
        <w:rPr>
          <w:spacing w:val="-1"/>
        </w:rPr>
        <w:t xml:space="preserve"> </w:t>
      </w:r>
      <w:r>
        <w:t>уровень);</w:t>
      </w:r>
    </w:p>
    <w:p w:rsidR="00445874" w:rsidRDefault="00182F3C">
      <w:pPr>
        <w:pStyle w:val="a5"/>
        <w:ind w:left="1358" w:firstLine="0"/>
        <w:jc w:val="left"/>
      </w:pPr>
      <w:r>
        <w:rPr>
          <w:spacing w:val="-1"/>
        </w:rPr>
        <w:t>«Основы</w:t>
      </w:r>
      <w:r>
        <w:rPr>
          <w:spacing w:val="-5"/>
        </w:rPr>
        <w:t xml:space="preserve"> </w:t>
      </w:r>
      <w:r>
        <w:rPr>
          <w:spacing w:val="-1"/>
        </w:rPr>
        <w:t>безопасности</w:t>
      </w:r>
      <w:r>
        <w:t xml:space="preserve"> жизнедеятельности»</w:t>
      </w:r>
      <w:r>
        <w:rPr>
          <w:spacing w:val="-16"/>
        </w:rPr>
        <w:t xml:space="preserve"> </w:t>
      </w:r>
      <w:r>
        <w:t>(базовый</w:t>
      </w:r>
      <w:r>
        <w:rPr>
          <w:spacing w:val="4"/>
        </w:rPr>
        <w:t xml:space="preserve"> </w:t>
      </w:r>
      <w:r>
        <w:t>уровень).</w:t>
      </w:r>
    </w:p>
    <w:p w:rsidR="00445874" w:rsidRDefault="00182F3C">
      <w:pPr>
        <w:pStyle w:val="a5"/>
        <w:ind w:left="1133" w:firstLine="225"/>
        <w:jc w:val="left"/>
      </w:pPr>
      <w:r>
        <w:t>Кроме</w:t>
      </w:r>
      <w:r>
        <w:rPr>
          <w:spacing w:val="26"/>
        </w:rPr>
        <w:t xml:space="preserve"> </w:t>
      </w:r>
      <w:r>
        <w:t>этого,</w:t>
      </w:r>
      <w:r>
        <w:rPr>
          <w:spacing w:val="28"/>
        </w:rPr>
        <w:t xml:space="preserve"> </w:t>
      </w:r>
      <w:r>
        <w:t>вторая</w:t>
      </w:r>
      <w:r>
        <w:rPr>
          <w:spacing w:val="31"/>
        </w:rPr>
        <w:t xml:space="preserve"> </w:t>
      </w:r>
      <w:r>
        <w:t>часть</w:t>
      </w:r>
      <w:r>
        <w:rPr>
          <w:spacing w:val="32"/>
        </w:rPr>
        <w:t xml:space="preserve"> </w:t>
      </w:r>
      <w:r>
        <w:t>учебного</w:t>
      </w:r>
      <w:r>
        <w:rPr>
          <w:spacing w:val="27"/>
        </w:rPr>
        <w:t xml:space="preserve"> </w:t>
      </w:r>
      <w:r>
        <w:t>плана,</w:t>
      </w:r>
      <w:r>
        <w:rPr>
          <w:spacing w:val="29"/>
        </w:rPr>
        <w:t xml:space="preserve"> </w:t>
      </w:r>
      <w:r>
        <w:t>формируемая</w:t>
      </w:r>
      <w:r>
        <w:rPr>
          <w:spacing w:val="34"/>
        </w:rPr>
        <w:t xml:space="preserve"> </w:t>
      </w:r>
      <w:r>
        <w:t>участниками</w:t>
      </w:r>
      <w:r>
        <w:rPr>
          <w:spacing w:val="30"/>
        </w:rPr>
        <w:t xml:space="preserve"> </w:t>
      </w:r>
      <w:r>
        <w:t>образовательных</w:t>
      </w:r>
      <w:r>
        <w:rPr>
          <w:spacing w:val="-57"/>
        </w:rPr>
        <w:t xml:space="preserve"> </w:t>
      </w:r>
      <w:r>
        <w:t>отношений,</w:t>
      </w:r>
      <w:r>
        <w:rPr>
          <w:spacing w:val="-1"/>
        </w:rPr>
        <w:t xml:space="preserve"> </w:t>
      </w:r>
      <w:r>
        <w:t>позволяет</w:t>
      </w:r>
      <w:r>
        <w:rPr>
          <w:spacing w:val="-2"/>
        </w:rPr>
        <w:t xml:space="preserve"> </w:t>
      </w:r>
      <w:r>
        <w:t>обучающимся</w:t>
      </w:r>
      <w:r>
        <w:rPr>
          <w:spacing w:val="1"/>
        </w:rPr>
        <w:t xml:space="preserve"> </w:t>
      </w:r>
      <w:r>
        <w:t>изучать</w:t>
      </w:r>
      <w:r>
        <w:rPr>
          <w:spacing w:val="1"/>
        </w:rPr>
        <w:t xml:space="preserve"> </w:t>
      </w:r>
      <w:r>
        <w:t>предметы</w:t>
      </w:r>
      <w:r>
        <w:rPr>
          <w:spacing w:val="-1"/>
        </w:rPr>
        <w:t xml:space="preserve"> </w:t>
      </w:r>
      <w:r>
        <w:t>по выбору.</w:t>
      </w:r>
    </w:p>
    <w:p w:rsidR="00445874" w:rsidRDefault="00182F3C">
      <w:pPr>
        <w:pStyle w:val="a5"/>
        <w:spacing w:before="1"/>
        <w:ind w:left="1133" w:right="309" w:firstLine="0"/>
      </w:pPr>
      <w:r>
        <w:t>Учебный</w:t>
      </w:r>
      <w:r>
        <w:rPr>
          <w:spacing w:val="1"/>
        </w:rPr>
        <w:t xml:space="preserve"> </w:t>
      </w:r>
      <w:r>
        <w:t>план</w:t>
      </w:r>
      <w:r>
        <w:rPr>
          <w:spacing w:val="1"/>
        </w:rPr>
        <w:t xml:space="preserve"> </w:t>
      </w:r>
      <w:r>
        <w:t>универсального</w:t>
      </w:r>
      <w:r>
        <w:rPr>
          <w:spacing w:val="1"/>
        </w:rPr>
        <w:t xml:space="preserve"> </w:t>
      </w:r>
      <w:r>
        <w:t>профиля</w:t>
      </w:r>
      <w:r>
        <w:rPr>
          <w:spacing w:val="1"/>
        </w:rPr>
        <w:t xml:space="preserve"> </w:t>
      </w:r>
      <w:r>
        <w:t>обучения</w:t>
      </w:r>
      <w:r>
        <w:rPr>
          <w:spacing w:val="1"/>
        </w:rPr>
        <w:t xml:space="preserve"> </w:t>
      </w:r>
      <w:r>
        <w:t>включает</w:t>
      </w:r>
      <w:r>
        <w:rPr>
          <w:spacing w:val="1"/>
        </w:rPr>
        <w:t xml:space="preserve"> </w:t>
      </w:r>
      <w:r>
        <w:t>13</w:t>
      </w:r>
      <w:r>
        <w:rPr>
          <w:spacing w:val="1"/>
        </w:rPr>
        <w:t xml:space="preserve"> </w:t>
      </w:r>
      <w:r>
        <w:t>учебных</w:t>
      </w:r>
      <w:r>
        <w:rPr>
          <w:spacing w:val="1"/>
        </w:rPr>
        <w:t xml:space="preserve"> </w:t>
      </w:r>
      <w:r>
        <w:t>предметов</w:t>
      </w:r>
      <w:r>
        <w:rPr>
          <w:spacing w:val="1"/>
        </w:rPr>
        <w:t xml:space="preserve"> </w:t>
      </w:r>
      <w:r>
        <w:t>(«Русский</w:t>
      </w:r>
      <w:r>
        <w:rPr>
          <w:spacing w:val="-57"/>
        </w:rPr>
        <w:t xml:space="preserve"> </w:t>
      </w:r>
      <w:r>
        <w:t xml:space="preserve">язык»,  </w:t>
      </w:r>
      <w:r>
        <w:rPr>
          <w:spacing w:val="54"/>
        </w:rPr>
        <w:t xml:space="preserve"> </w:t>
      </w:r>
      <w:r>
        <w:t xml:space="preserve">«Литература»,    «Иностранный  </w:t>
      </w:r>
      <w:r>
        <w:rPr>
          <w:spacing w:val="50"/>
        </w:rPr>
        <w:t xml:space="preserve"> </w:t>
      </w:r>
      <w:r>
        <w:t xml:space="preserve">язык»,  </w:t>
      </w:r>
      <w:r>
        <w:rPr>
          <w:spacing w:val="55"/>
        </w:rPr>
        <w:t xml:space="preserve"> </w:t>
      </w:r>
      <w:r>
        <w:t xml:space="preserve">«Математика»,  </w:t>
      </w:r>
      <w:r>
        <w:rPr>
          <w:spacing w:val="55"/>
        </w:rPr>
        <w:t xml:space="preserve"> </w:t>
      </w:r>
      <w:r>
        <w:t xml:space="preserve">«Информатика»,  </w:t>
      </w:r>
      <w:r>
        <w:rPr>
          <w:spacing w:val="55"/>
        </w:rPr>
        <w:t xml:space="preserve"> </w:t>
      </w:r>
      <w:r>
        <w:t>«История»,</w:t>
      </w:r>
    </w:p>
    <w:p w:rsidR="00445874" w:rsidRDefault="00182F3C">
      <w:pPr>
        <w:pStyle w:val="a5"/>
        <w:ind w:left="1133" w:firstLine="0"/>
      </w:pPr>
      <w:r>
        <w:t>«Обществознание»,</w:t>
      </w:r>
      <w:r>
        <w:rPr>
          <w:spacing w:val="106"/>
        </w:rPr>
        <w:t xml:space="preserve"> </w:t>
      </w:r>
      <w:r>
        <w:t>«География»,</w:t>
      </w:r>
      <w:r>
        <w:rPr>
          <w:spacing w:val="107"/>
        </w:rPr>
        <w:t xml:space="preserve"> </w:t>
      </w:r>
      <w:r>
        <w:t>«Физика»,</w:t>
      </w:r>
      <w:r>
        <w:rPr>
          <w:spacing w:val="106"/>
        </w:rPr>
        <w:t xml:space="preserve"> </w:t>
      </w:r>
      <w:r>
        <w:t>«Химия»,</w:t>
      </w:r>
      <w:r>
        <w:rPr>
          <w:spacing w:val="109"/>
        </w:rPr>
        <w:t xml:space="preserve"> </w:t>
      </w:r>
      <w:r>
        <w:t>«Биология»,</w:t>
      </w:r>
      <w:r>
        <w:rPr>
          <w:spacing w:val="107"/>
        </w:rPr>
        <w:t xml:space="preserve"> </w:t>
      </w:r>
      <w:r>
        <w:t>«Физическая</w:t>
      </w:r>
      <w:r>
        <w:rPr>
          <w:spacing w:val="102"/>
        </w:rPr>
        <w:t xml:space="preserve"> </w:t>
      </w:r>
      <w:r>
        <w:t>культура»,</w:t>
      </w:r>
    </w:p>
    <w:p w:rsidR="00445874" w:rsidRDefault="00182F3C">
      <w:pPr>
        <w:pStyle w:val="a5"/>
        <w:ind w:left="1133" w:right="303" w:firstLine="0"/>
      </w:pPr>
      <w:r>
        <w:t>«Основы безопасности жизнедеятельности») и предусматривает изучение 2 учебных предметов на</w:t>
      </w:r>
      <w:r>
        <w:rPr>
          <w:spacing w:val="1"/>
        </w:rPr>
        <w:t xml:space="preserve"> </w:t>
      </w:r>
      <w:r>
        <w:t>углубленном уровне из соответствующей профилю обучения предметной области «Русский язык и</w:t>
      </w:r>
      <w:r>
        <w:rPr>
          <w:spacing w:val="-57"/>
        </w:rPr>
        <w:t xml:space="preserve"> </w:t>
      </w:r>
      <w:r>
        <w:t>литература»</w:t>
      </w:r>
      <w:r>
        <w:rPr>
          <w:spacing w:val="1"/>
        </w:rPr>
        <w:t xml:space="preserve"> </w:t>
      </w:r>
      <w:r>
        <w:t>предмет</w:t>
      </w:r>
      <w:r>
        <w:rPr>
          <w:spacing w:val="1"/>
        </w:rPr>
        <w:t xml:space="preserve"> </w:t>
      </w:r>
      <w:r>
        <w:t>литература,</w:t>
      </w:r>
      <w:r>
        <w:rPr>
          <w:spacing w:val="1"/>
        </w:rPr>
        <w:t xml:space="preserve"> </w:t>
      </w:r>
      <w:r>
        <w:t>из</w:t>
      </w:r>
      <w:r>
        <w:rPr>
          <w:spacing w:val="1"/>
        </w:rPr>
        <w:t xml:space="preserve"> </w:t>
      </w:r>
      <w:r>
        <w:t>предметной</w:t>
      </w:r>
      <w:r>
        <w:rPr>
          <w:spacing w:val="1"/>
        </w:rPr>
        <w:t xml:space="preserve"> </w:t>
      </w:r>
      <w:r>
        <w:t>области</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w:t>
      </w:r>
      <w:r>
        <w:rPr>
          <w:spacing w:val="1"/>
        </w:rPr>
        <w:t xml:space="preserve"> </w:t>
      </w:r>
      <w:r>
        <w:t>математика.</w:t>
      </w:r>
    </w:p>
    <w:p w:rsidR="00445874" w:rsidRDefault="00182F3C">
      <w:pPr>
        <w:pStyle w:val="a5"/>
        <w:ind w:left="1133" w:right="310" w:firstLine="708"/>
      </w:pPr>
      <w:r>
        <w:t>В</w:t>
      </w:r>
      <w:r>
        <w:rPr>
          <w:spacing w:val="1"/>
        </w:rPr>
        <w:t xml:space="preserve"> </w:t>
      </w:r>
      <w:r>
        <w:t>учебном</w:t>
      </w:r>
      <w:r>
        <w:rPr>
          <w:spacing w:val="1"/>
        </w:rPr>
        <w:t xml:space="preserve"> </w:t>
      </w:r>
      <w:r>
        <w:t>плане</w:t>
      </w:r>
      <w:r>
        <w:rPr>
          <w:spacing w:val="1"/>
        </w:rPr>
        <w:t xml:space="preserve"> </w:t>
      </w:r>
      <w:r>
        <w:t>учебный</w:t>
      </w:r>
      <w:r>
        <w:rPr>
          <w:spacing w:val="1"/>
        </w:rPr>
        <w:t xml:space="preserve"> </w:t>
      </w:r>
      <w:r>
        <w:t>предмет</w:t>
      </w:r>
      <w:r>
        <w:rPr>
          <w:spacing w:val="1"/>
        </w:rPr>
        <w:t xml:space="preserve"> </w:t>
      </w:r>
      <w:r>
        <w:t>«Математика» (предметная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 представлен в виде трех учебных модулей: «Алгебра и начала математического</w:t>
      </w:r>
      <w:r>
        <w:rPr>
          <w:spacing w:val="1"/>
        </w:rPr>
        <w:t xml:space="preserve"> </w:t>
      </w:r>
      <w:r>
        <w:t>анализа»,</w:t>
      </w:r>
      <w:r>
        <w:rPr>
          <w:spacing w:val="3"/>
        </w:rPr>
        <w:t xml:space="preserve"> </w:t>
      </w:r>
      <w:r>
        <w:t>«Геометрия»,</w:t>
      </w:r>
      <w:r>
        <w:rPr>
          <w:spacing w:val="6"/>
        </w:rPr>
        <w:t xml:space="preserve"> </w:t>
      </w:r>
      <w:r>
        <w:t>«Вероятность и статистика».</w:t>
      </w:r>
    </w:p>
    <w:p w:rsidR="00445874" w:rsidRDefault="00182F3C">
      <w:pPr>
        <w:pStyle w:val="a5"/>
        <w:ind w:left="1133" w:right="303" w:firstLine="708"/>
      </w:pPr>
      <w:r>
        <w:t>Учебный</w:t>
      </w:r>
      <w:r>
        <w:rPr>
          <w:spacing w:val="1"/>
        </w:rPr>
        <w:t xml:space="preserve"> </w:t>
      </w:r>
      <w:r>
        <w:t>план</w:t>
      </w:r>
      <w:r>
        <w:rPr>
          <w:spacing w:val="1"/>
        </w:rPr>
        <w:t xml:space="preserve"> </w:t>
      </w:r>
      <w:r>
        <w:t>профиля</w:t>
      </w:r>
      <w:r>
        <w:rPr>
          <w:spacing w:val="1"/>
        </w:rPr>
        <w:t xml:space="preserve"> </w:t>
      </w:r>
      <w:r>
        <w:t>строится</w:t>
      </w:r>
      <w:r>
        <w:rPr>
          <w:spacing w:val="1"/>
        </w:rPr>
        <w:t xml:space="preserve"> </w:t>
      </w:r>
      <w:r>
        <w:t>с</w:t>
      </w:r>
      <w:r>
        <w:rPr>
          <w:spacing w:val="1"/>
        </w:rPr>
        <w:t xml:space="preserve"> </w:t>
      </w:r>
      <w:r>
        <w:t>ориентацией</w:t>
      </w:r>
      <w:r>
        <w:rPr>
          <w:spacing w:val="1"/>
        </w:rPr>
        <w:t xml:space="preserve"> </w:t>
      </w:r>
      <w:r>
        <w:t>на</w:t>
      </w:r>
      <w:r>
        <w:rPr>
          <w:spacing w:val="1"/>
        </w:rPr>
        <w:t xml:space="preserve"> </w:t>
      </w:r>
      <w:r>
        <w:t>будущую</w:t>
      </w:r>
      <w:r>
        <w:rPr>
          <w:spacing w:val="1"/>
        </w:rPr>
        <w:t xml:space="preserve"> </w:t>
      </w:r>
      <w:r>
        <w:t>сферу</w:t>
      </w:r>
      <w:r>
        <w:rPr>
          <w:spacing w:val="1"/>
        </w:rPr>
        <w:t xml:space="preserve"> </w:t>
      </w:r>
      <w:r>
        <w:t>профессиональной</w:t>
      </w:r>
      <w:r>
        <w:rPr>
          <w:spacing w:val="1"/>
        </w:rPr>
        <w:t xml:space="preserve"> </w:t>
      </w:r>
      <w:r>
        <w:t>деятельности с учетом</w:t>
      </w:r>
      <w:r>
        <w:rPr>
          <w:spacing w:val="1"/>
        </w:rPr>
        <w:t xml:space="preserve"> </w:t>
      </w:r>
      <w:r>
        <w:t>предполагаемого продолжения</w:t>
      </w:r>
      <w:r>
        <w:rPr>
          <w:spacing w:val="-1"/>
        </w:rPr>
        <w:t xml:space="preserve"> </w:t>
      </w:r>
      <w:r>
        <w:t>образования</w:t>
      </w:r>
      <w:r>
        <w:rPr>
          <w:spacing w:val="-1"/>
        </w:rPr>
        <w:t xml:space="preserve"> </w:t>
      </w:r>
      <w:r>
        <w:t>обучающихся.</w:t>
      </w:r>
    </w:p>
    <w:p w:rsidR="00445874" w:rsidRDefault="00182F3C">
      <w:pPr>
        <w:pStyle w:val="a5"/>
        <w:ind w:left="1133" w:right="309" w:firstLine="300"/>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СОО,</w:t>
      </w:r>
      <w:r>
        <w:rPr>
          <w:spacing w:val="1"/>
        </w:rPr>
        <w:t xml:space="preserve"> </w:t>
      </w:r>
      <w:r>
        <w:t>в</w:t>
      </w:r>
      <w:r>
        <w:rPr>
          <w:spacing w:val="1"/>
        </w:rPr>
        <w:t xml:space="preserve"> </w:t>
      </w:r>
      <w:r>
        <w:t>целях</w:t>
      </w:r>
      <w:r>
        <w:rPr>
          <w:spacing w:val="1"/>
        </w:rPr>
        <w:t xml:space="preserve"> </w:t>
      </w:r>
      <w:r>
        <w:t>обеспечения</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4"/>
        </w:rPr>
        <w:t xml:space="preserve"> </w:t>
      </w:r>
      <w:r>
        <w:t>предусматриваются</w:t>
      </w:r>
      <w:r>
        <w:rPr>
          <w:spacing w:val="-1"/>
        </w:rPr>
        <w:t xml:space="preserve"> </w:t>
      </w:r>
      <w:r>
        <w:t>курсы</w:t>
      </w:r>
      <w:r>
        <w:rPr>
          <w:spacing w:val="-1"/>
        </w:rPr>
        <w:t xml:space="preserve"> </w:t>
      </w:r>
      <w:r>
        <w:t>по</w:t>
      </w:r>
      <w:r>
        <w:rPr>
          <w:spacing w:val="-1"/>
        </w:rPr>
        <w:t xml:space="preserve"> </w:t>
      </w:r>
      <w:r>
        <w:t>выбору</w:t>
      </w:r>
      <w:r>
        <w:rPr>
          <w:spacing w:val="-5"/>
        </w:rPr>
        <w:t xml:space="preserve"> </w:t>
      </w:r>
      <w:r>
        <w:t>и</w:t>
      </w:r>
      <w:r>
        <w:rPr>
          <w:spacing w:val="-1"/>
        </w:rPr>
        <w:t xml:space="preserve"> </w:t>
      </w:r>
      <w:r>
        <w:t>внеурочная</w:t>
      </w:r>
      <w:r>
        <w:rPr>
          <w:spacing w:val="-1"/>
        </w:rPr>
        <w:t xml:space="preserve"> </w:t>
      </w:r>
      <w:r>
        <w:t>деятельность.</w:t>
      </w:r>
    </w:p>
    <w:p w:rsidR="00445874" w:rsidRDefault="00182F3C">
      <w:pPr>
        <w:pStyle w:val="a5"/>
        <w:spacing w:before="1"/>
        <w:ind w:left="1133" w:right="311" w:firstLine="0"/>
      </w:pPr>
      <w:r>
        <w:t>Часы части, формируемой участниками образовательных отношений, использованы на изучение</w:t>
      </w:r>
      <w:r>
        <w:rPr>
          <w:spacing w:val="1"/>
        </w:rPr>
        <w:t xml:space="preserve"> </w:t>
      </w:r>
      <w:r>
        <w:t>учебного</w:t>
      </w:r>
      <w:r>
        <w:rPr>
          <w:spacing w:val="-1"/>
        </w:rPr>
        <w:t xml:space="preserve"> </w:t>
      </w:r>
      <w:r>
        <w:t>курса</w:t>
      </w:r>
      <w:r>
        <w:rPr>
          <w:spacing w:val="6"/>
        </w:rPr>
        <w:t xml:space="preserve"> </w:t>
      </w:r>
      <w:r>
        <w:t>«Практическое</w:t>
      </w:r>
      <w:r>
        <w:rPr>
          <w:spacing w:val="-1"/>
        </w:rPr>
        <w:t xml:space="preserve"> </w:t>
      </w:r>
      <w:r>
        <w:t>обществознание».</w:t>
      </w:r>
    </w:p>
    <w:p w:rsidR="00445874" w:rsidRDefault="00182F3C">
      <w:pPr>
        <w:pStyle w:val="1"/>
        <w:numPr>
          <w:ilvl w:val="2"/>
          <w:numId w:val="16"/>
        </w:numPr>
        <w:tabs>
          <w:tab w:val="left" w:pos="1675"/>
        </w:tabs>
        <w:spacing w:before="4" w:after="4"/>
        <w:ind w:left="1674" w:hanging="542"/>
        <w:jc w:val="both"/>
        <w:rPr>
          <w:sz w:val="22"/>
        </w:rPr>
      </w:pPr>
      <w:r>
        <w:t>Учебный</w:t>
      </w:r>
      <w:r>
        <w:rPr>
          <w:spacing w:val="-2"/>
        </w:rPr>
        <w:t xml:space="preserve"> </w:t>
      </w:r>
      <w:r>
        <w:t>план</w:t>
      </w:r>
      <w:r>
        <w:rPr>
          <w:spacing w:val="56"/>
        </w:rPr>
        <w:t xml:space="preserve"> </w:t>
      </w:r>
      <w:r>
        <w:t>среднего</w:t>
      </w:r>
      <w:r>
        <w:rPr>
          <w:spacing w:val="57"/>
        </w:rPr>
        <w:t xml:space="preserve"> </w:t>
      </w:r>
      <w:r>
        <w:t>общего</w:t>
      </w:r>
      <w:r>
        <w:rPr>
          <w:spacing w:val="-1"/>
        </w:rPr>
        <w:t xml:space="preserve"> </w:t>
      </w:r>
      <w:r>
        <w:t>образования</w:t>
      </w:r>
      <w:r>
        <w:rPr>
          <w:spacing w:val="56"/>
        </w:rPr>
        <w:t xml:space="preserve"> </w:t>
      </w:r>
      <w:r>
        <w:t>(универсальный</w:t>
      </w:r>
      <w:r>
        <w:rPr>
          <w:spacing w:val="-1"/>
        </w:rPr>
        <w:t xml:space="preserve"> </w:t>
      </w:r>
      <w:r>
        <w:t>профиль)</w:t>
      </w:r>
    </w:p>
    <w:tbl>
      <w:tblPr>
        <w:tblStyle w:val="TableNormal"/>
        <w:tblW w:w="0" w:type="auto"/>
        <w:tblInd w:w="1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1"/>
        <w:gridCol w:w="2290"/>
        <w:gridCol w:w="1685"/>
        <w:gridCol w:w="1276"/>
        <w:gridCol w:w="1132"/>
        <w:gridCol w:w="1127"/>
      </w:tblGrid>
      <w:tr w:rsidR="00445874">
        <w:trPr>
          <w:trHeight w:val="827"/>
        </w:trPr>
        <w:tc>
          <w:tcPr>
            <w:tcW w:w="2401" w:type="dxa"/>
            <w:vMerge w:val="restart"/>
          </w:tcPr>
          <w:p w:rsidR="00445874" w:rsidRDefault="00445874">
            <w:pPr>
              <w:pStyle w:val="TableParagraph"/>
              <w:spacing w:before="10"/>
              <w:ind w:left="0"/>
              <w:rPr>
                <w:b/>
                <w:sz w:val="28"/>
              </w:rPr>
            </w:pPr>
          </w:p>
          <w:p w:rsidR="00445874" w:rsidRDefault="00182F3C">
            <w:pPr>
              <w:pStyle w:val="TableParagraph"/>
              <w:ind w:left="777" w:right="509" w:hanging="240"/>
              <w:rPr>
                <w:b/>
                <w:sz w:val="24"/>
              </w:rPr>
            </w:pPr>
            <w:r>
              <w:rPr>
                <w:b/>
                <w:sz w:val="24"/>
              </w:rPr>
              <w:t>Предметная</w:t>
            </w:r>
            <w:r>
              <w:rPr>
                <w:b/>
                <w:spacing w:val="-57"/>
                <w:sz w:val="24"/>
              </w:rPr>
              <w:t xml:space="preserve"> </w:t>
            </w:r>
            <w:r>
              <w:rPr>
                <w:b/>
                <w:sz w:val="24"/>
              </w:rPr>
              <w:t>область</w:t>
            </w:r>
          </w:p>
        </w:tc>
        <w:tc>
          <w:tcPr>
            <w:tcW w:w="2290" w:type="dxa"/>
            <w:vMerge w:val="restart"/>
          </w:tcPr>
          <w:p w:rsidR="00445874" w:rsidRDefault="00445874">
            <w:pPr>
              <w:pStyle w:val="TableParagraph"/>
              <w:ind w:left="0"/>
              <w:rPr>
                <w:b/>
                <w:sz w:val="26"/>
              </w:rPr>
            </w:pPr>
          </w:p>
          <w:p w:rsidR="00445874" w:rsidRDefault="00182F3C">
            <w:pPr>
              <w:pStyle w:val="TableParagraph"/>
              <w:spacing w:before="170"/>
              <w:ind w:left="169"/>
              <w:rPr>
                <w:b/>
                <w:sz w:val="24"/>
              </w:rPr>
            </w:pPr>
            <w:r>
              <w:rPr>
                <w:b/>
                <w:sz w:val="24"/>
              </w:rPr>
              <w:t>Учебный</w:t>
            </w:r>
            <w:r>
              <w:rPr>
                <w:b/>
                <w:spacing w:val="-3"/>
                <w:sz w:val="24"/>
              </w:rPr>
              <w:t xml:space="preserve"> </w:t>
            </w:r>
            <w:r>
              <w:rPr>
                <w:b/>
                <w:sz w:val="24"/>
              </w:rPr>
              <w:t>предмет</w:t>
            </w:r>
          </w:p>
        </w:tc>
        <w:tc>
          <w:tcPr>
            <w:tcW w:w="1685" w:type="dxa"/>
            <w:vMerge w:val="restart"/>
          </w:tcPr>
          <w:p w:rsidR="00445874" w:rsidRDefault="00182F3C">
            <w:pPr>
              <w:pStyle w:val="TableParagraph"/>
              <w:ind w:left="120" w:right="106"/>
              <w:jc w:val="center"/>
              <w:rPr>
                <w:b/>
                <w:sz w:val="24"/>
              </w:rPr>
            </w:pPr>
            <w:r>
              <w:rPr>
                <w:b/>
                <w:spacing w:val="-1"/>
                <w:sz w:val="24"/>
              </w:rPr>
              <w:t>Учебные</w:t>
            </w:r>
            <w:r>
              <w:rPr>
                <w:b/>
                <w:spacing w:val="-57"/>
                <w:sz w:val="24"/>
              </w:rPr>
              <w:t xml:space="preserve"> </w:t>
            </w:r>
            <w:r>
              <w:rPr>
                <w:b/>
                <w:sz w:val="24"/>
              </w:rPr>
              <w:t>курсы/</w:t>
            </w:r>
            <w:r>
              <w:rPr>
                <w:b/>
                <w:spacing w:val="1"/>
                <w:sz w:val="24"/>
              </w:rPr>
              <w:t xml:space="preserve"> </w:t>
            </w:r>
            <w:r>
              <w:rPr>
                <w:b/>
                <w:sz w:val="24"/>
              </w:rPr>
              <w:t>учебные</w:t>
            </w:r>
            <w:r>
              <w:rPr>
                <w:b/>
                <w:spacing w:val="-57"/>
                <w:sz w:val="24"/>
              </w:rPr>
              <w:t xml:space="preserve"> </w:t>
            </w:r>
            <w:r>
              <w:rPr>
                <w:b/>
                <w:sz w:val="24"/>
              </w:rPr>
              <w:t>модули</w:t>
            </w:r>
          </w:p>
        </w:tc>
        <w:tc>
          <w:tcPr>
            <w:tcW w:w="1276" w:type="dxa"/>
            <w:vMerge w:val="restart"/>
          </w:tcPr>
          <w:p w:rsidR="00445874" w:rsidRDefault="00445874">
            <w:pPr>
              <w:pStyle w:val="TableParagraph"/>
              <w:spacing w:before="10"/>
              <w:ind w:left="0"/>
              <w:rPr>
                <w:b/>
                <w:sz w:val="28"/>
              </w:rPr>
            </w:pPr>
          </w:p>
          <w:p w:rsidR="00445874" w:rsidRDefault="00182F3C">
            <w:pPr>
              <w:pStyle w:val="TableParagraph"/>
              <w:ind w:left="388" w:right="356" w:firstLine="36"/>
              <w:rPr>
                <w:b/>
                <w:sz w:val="24"/>
              </w:rPr>
            </w:pPr>
            <w:r>
              <w:rPr>
                <w:b/>
                <w:sz w:val="24"/>
              </w:rPr>
              <w:t>Уро</w:t>
            </w:r>
            <w:r>
              <w:rPr>
                <w:b/>
                <w:spacing w:val="-57"/>
                <w:sz w:val="24"/>
              </w:rPr>
              <w:t xml:space="preserve"> </w:t>
            </w:r>
            <w:r>
              <w:rPr>
                <w:b/>
                <w:sz w:val="24"/>
              </w:rPr>
              <w:t>вень</w:t>
            </w:r>
          </w:p>
        </w:tc>
        <w:tc>
          <w:tcPr>
            <w:tcW w:w="2259" w:type="dxa"/>
            <w:gridSpan w:val="2"/>
          </w:tcPr>
          <w:p w:rsidR="00445874" w:rsidRDefault="00182F3C">
            <w:pPr>
              <w:pStyle w:val="TableParagraph"/>
              <w:ind w:left="343" w:right="327" w:firstLine="504"/>
              <w:rPr>
                <w:b/>
                <w:sz w:val="24"/>
              </w:rPr>
            </w:pPr>
            <w:r>
              <w:rPr>
                <w:b/>
                <w:sz w:val="24"/>
              </w:rPr>
              <w:t>Коли</w:t>
            </w:r>
            <w:r>
              <w:rPr>
                <w:b/>
                <w:spacing w:val="1"/>
                <w:sz w:val="24"/>
              </w:rPr>
              <w:t xml:space="preserve"> </w:t>
            </w:r>
            <w:r>
              <w:rPr>
                <w:b/>
                <w:sz w:val="24"/>
              </w:rPr>
              <w:t>чество</w:t>
            </w:r>
            <w:r>
              <w:rPr>
                <w:b/>
                <w:spacing w:val="-10"/>
                <w:sz w:val="24"/>
              </w:rPr>
              <w:t xml:space="preserve"> </w:t>
            </w:r>
            <w:r>
              <w:rPr>
                <w:b/>
                <w:sz w:val="24"/>
              </w:rPr>
              <w:t>часов</w:t>
            </w:r>
            <w:r>
              <w:rPr>
                <w:b/>
                <w:spacing w:val="-8"/>
                <w:sz w:val="24"/>
              </w:rPr>
              <w:t xml:space="preserve"> </w:t>
            </w:r>
            <w:r>
              <w:rPr>
                <w:b/>
                <w:sz w:val="24"/>
              </w:rPr>
              <w:t>в</w:t>
            </w:r>
          </w:p>
          <w:p w:rsidR="00445874" w:rsidRDefault="00182F3C">
            <w:pPr>
              <w:pStyle w:val="TableParagraph"/>
              <w:spacing w:line="259" w:lineRule="exact"/>
              <w:ind w:left="734"/>
              <w:rPr>
                <w:b/>
                <w:sz w:val="24"/>
              </w:rPr>
            </w:pPr>
            <w:r>
              <w:rPr>
                <w:b/>
                <w:sz w:val="24"/>
              </w:rPr>
              <w:t>неделю</w:t>
            </w:r>
          </w:p>
        </w:tc>
      </w:tr>
      <w:tr w:rsidR="00445874">
        <w:trPr>
          <w:trHeight w:val="383"/>
        </w:trPr>
        <w:tc>
          <w:tcPr>
            <w:tcW w:w="2401" w:type="dxa"/>
            <w:vMerge/>
            <w:tcBorders>
              <w:top w:val="nil"/>
            </w:tcBorders>
          </w:tcPr>
          <w:p w:rsidR="00445874" w:rsidRDefault="00445874">
            <w:pPr>
              <w:rPr>
                <w:sz w:val="2"/>
                <w:szCs w:val="2"/>
              </w:rPr>
            </w:pPr>
          </w:p>
        </w:tc>
        <w:tc>
          <w:tcPr>
            <w:tcW w:w="2290" w:type="dxa"/>
            <w:vMerge/>
            <w:tcBorders>
              <w:top w:val="nil"/>
            </w:tcBorders>
          </w:tcPr>
          <w:p w:rsidR="00445874" w:rsidRDefault="00445874">
            <w:pPr>
              <w:rPr>
                <w:sz w:val="2"/>
                <w:szCs w:val="2"/>
              </w:rPr>
            </w:pPr>
          </w:p>
        </w:tc>
        <w:tc>
          <w:tcPr>
            <w:tcW w:w="1685" w:type="dxa"/>
            <w:vMerge/>
            <w:tcBorders>
              <w:top w:val="nil"/>
            </w:tcBorders>
          </w:tcPr>
          <w:p w:rsidR="00445874" w:rsidRDefault="00445874">
            <w:pPr>
              <w:rPr>
                <w:sz w:val="2"/>
                <w:szCs w:val="2"/>
              </w:rPr>
            </w:pPr>
          </w:p>
        </w:tc>
        <w:tc>
          <w:tcPr>
            <w:tcW w:w="1276" w:type="dxa"/>
            <w:vMerge/>
            <w:tcBorders>
              <w:top w:val="nil"/>
            </w:tcBorders>
          </w:tcPr>
          <w:p w:rsidR="00445874" w:rsidRDefault="00445874">
            <w:pPr>
              <w:rPr>
                <w:sz w:val="2"/>
                <w:szCs w:val="2"/>
              </w:rPr>
            </w:pPr>
          </w:p>
        </w:tc>
        <w:tc>
          <w:tcPr>
            <w:tcW w:w="1132" w:type="dxa"/>
          </w:tcPr>
          <w:p w:rsidR="00445874" w:rsidRDefault="00182F3C">
            <w:pPr>
              <w:pStyle w:val="TableParagraph"/>
              <w:spacing w:before="51"/>
              <w:ind w:left="446"/>
              <w:rPr>
                <w:b/>
                <w:sz w:val="24"/>
              </w:rPr>
            </w:pPr>
            <w:r>
              <w:rPr>
                <w:b/>
                <w:sz w:val="24"/>
              </w:rPr>
              <w:t>10</w:t>
            </w:r>
          </w:p>
        </w:tc>
        <w:tc>
          <w:tcPr>
            <w:tcW w:w="1127" w:type="dxa"/>
          </w:tcPr>
          <w:p w:rsidR="00445874" w:rsidRDefault="00182F3C">
            <w:pPr>
              <w:pStyle w:val="TableParagraph"/>
              <w:spacing w:before="51"/>
              <w:ind w:left="0" w:right="426"/>
              <w:jc w:val="right"/>
              <w:rPr>
                <w:b/>
                <w:sz w:val="24"/>
              </w:rPr>
            </w:pPr>
            <w:r>
              <w:rPr>
                <w:b/>
                <w:sz w:val="24"/>
              </w:rPr>
              <w:t>11</w:t>
            </w:r>
          </w:p>
        </w:tc>
      </w:tr>
      <w:tr w:rsidR="00445874">
        <w:trPr>
          <w:trHeight w:val="551"/>
        </w:trPr>
        <w:tc>
          <w:tcPr>
            <w:tcW w:w="2401" w:type="dxa"/>
          </w:tcPr>
          <w:p w:rsidR="00445874" w:rsidRDefault="00182F3C">
            <w:pPr>
              <w:pStyle w:val="TableParagraph"/>
              <w:spacing w:line="268" w:lineRule="exact"/>
              <w:ind w:left="110"/>
              <w:rPr>
                <w:sz w:val="24"/>
              </w:rPr>
            </w:pPr>
            <w:r>
              <w:rPr>
                <w:sz w:val="24"/>
              </w:rPr>
              <w:t>Русский</w:t>
            </w:r>
            <w:r>
              <w:rPr>
                <w:spacing w:val="-2"/>
                <w:sz w:val="24"/>
              </w:rPr>
              <w:t xml:space="preserve"> </w:t>
            </w:r>
            <w:r>
              <w:rPr>
                <w:sz w:val="24"/>
              </w:rPr>
              <w:t>язык</w:t>
            </w:r>
          </w:p>
          <w:p w:rsidR="00445874" w:rsidRDefault="00182F3C">
            <w:pPr>
              <w:pStyle w:val="TableParagraph"/>
              <w:spacing w:line="264" w:lineRule="exact"/>
              <w:ind w:left="110"/>
              <w:rPr>
                <w:sz w:val="24"/>
              </w:rPr>
            </w:pPr>
            <w:r>
              <w:rPr>
                <w:sz w:val="24"/>
              </w:rPr>
              <w:t>и</w:t>
            </w:r>
            <w:r>
              <w:rPr>
                <w:spacing w:val="-3"/>
                <w:sz w:val="24"/>
              </w:rPr>
              <w:t xml:space="preserve"> </w:t>
            </w:r>
            <w:r>
              <w:rPr>
                <w:sz w:val="24"/>
              </w:rPr>
              <w:t>литература</w:t>
            </w:r>
          </w:p>
        </w:tc>
        <w:tc>
          <w:tcPr>
            <w:tcW w:w="2290" w:type="dxa"/>
          </w:tcPr>
          <w:p w:rsidR="00445874" w:rsidRDefault="00182F3C">
            <w:pPr>
              <w:pStyle w:val="TableParagraph"/>
              <w:spacing w:before="131"/>
              <w:ind w:left="107"/>
              <w:rPr>
                <w:sz w:val="24"/>
              </w:rPr>
            </w:pPr>
            <w:r>
              <w:rPr>
                <w:sz w:val="24"/>
              </w:rPr>
              <w:t>Русский</w:t>
            </w:r>
            <w:r>
              <w:rPr>
                <w:spacing w:val="-2"/>
                <w:sz w:val="24"/>
              </w:rPr>
              <w:t xml:space="preserve"> </w:t>
            </w:r>
            <w:r>
              <w:rPr>
                <w:sz w:val="24"/>
              </w:rPr>
              <w:t>язык</w:t>
            </w:r>
          </w:p>
        </w:tc>
        <w:tc>
          <w:tcPr>
            <w:tcW w:w="1685" w:type="dxa"/>
          </w:tcPr>
          <w:p w:rsidR="00445874" w:rsidRDefault="00445874">
            <w:pPr>
              <w:pStyle w:val="TableParagraph"/>
              <w:ind w:left="0"/>
            </w:pPr>
          </w:p>
        </w:tc>
        <w:tc>
          <w:tcPr>
            <w:tcW w:w="1276" w:type="dxa"/>
          </w:tcPr>
          <w:p w:rsidR="00445874" w:rsidRDefault="00182F3C">
            <w:pPr>
              <w:pStyle w:val="TableParagraph"/>
              <w:spacing w:before="131"/>
              <w:ind w:left="13"/>
              <w:jc w:val="center"/>
              <w:rPr>
                <w:sz w:val="24"/>
              </w:rPr>
            </w:pPr>
            <w:r>
              <w:rPr>
                <w:sz w:val="24"/>
              </w:rPr>
              <w:t>Б</w:t>
            </w:r>
          </w:p>
        </w:tc>
        <w:tc>
          <w:tcPr>
            <w:tcW w:w="1132" w:type="dxa"/>
          </w:tcPr>
          <w:p w:rsidR="00445874" w:rsidRDefault="00182F3C">
            <w:pPr>
              <w:pStyle w:val="TableParagraph"/>
              <w:spacing w:before="131"/>
              <w:ind w:left="506"/>
              <w:rPr>
                <w:sz w:val="24"/>
              </w:rPr>
            </w:pPr>
            <w:r>
              <w:rPr>
                <w:sz w:val="24"/>
              </w:rPr>
              <w:t>2</w:t>
            </w:r>
          </w:p>
        </w:tc>
        <w:tc>
          <w:tcPr>
            <w:tcW w:w="1127" w:type="dxa"/>
          </w:tcPr>
          <w:p w:rsidR="00445874" w:rsidRDefault="00182F3C">
            <w:pPr>
              <w:pStyle w:val="TableParagraph"/>
              <w:spacing w:before="131"/>
              <w:ind w:left="0" w:right="486"/>
              <w:jc w:val="right"/>
              <w:rPr>
                <w:sz w:val="24"/>
              </w:rPr>
            </w:pPr>
            <w:r>
              <w:rPr>
                <w:sz w:val="24"/>
              </w:rPr>
              <w:t>2</w:t>
            </w:r>
          </w:p>
        </w:tc>
      </w:tr>
      <w:tr w:rsidR="00445874">
        <w:trPr>
          <w:trHeight w:val="275"/>
        </w:trPr>
        <w:tc>
          <w:tcPr>
            <w:tcW w:w="2401" w:type="dxa"/>
          </w:tcPr>
          <w:p w:rsidR="00445874" w:rsidRDefault="00445874">
            <w:pPr>
              <w:pStyle w:val="TableParagraph"/>
              <w:ind w:left="0"/>
              <w:rPr>
                <w:sz w:val="20"/>
              </w:rPr>
            </w:pPr>
          </w:p>
        </w:tc>
        <w:tc>
          <w:tcPr>
            <w:tcW w:w="2290" w:type="dxa"/>
          </w:tcPr>
          <w:p w:rsidR="00445874" w:rsidRDefault="00182F3C">
            <w:pPr>
              <w:pStyle w:val="TableParagraph"/>
              <w:spacing w:line="256" w:lineRule="exact"/>
              <w:ind w:left="107"/>
              <w:rPr>
                <w:sz w:val="24"/>
              </w:rPr>
            </w:pPr>
            <w:r>
              <w:rPr>
                <w:sz w:val="24"/>
              </w:rPr>
              <w:t>Литература</w:t>
            </w:r>
          </w:p>
        </w:tc>
        <w:tc>
          <w:tcPr>
            <w:tcW w:w="1685" w:type="dxa"/>
          </w:tcPr>
          <w:p w:rsidR="00445874" w:rsidRDefault="00445874">
            <w:pPr>
              <w:pStyle w:val="TableParagraph"/>
              <w:ind w:left="0"/>
              <w:rPr>
                <w:sz w:val="20"/>
              </w:rPr>
            </w:pPr>
          </w:p>
        </w:tc>
        <w:tc>
          <w:tcPr>
            <w:tcW w:w="1276" w:type="dxa"/>
          </w:tcPr>
          <w:p w:rsidR="00445874" w:rsidRDefault="00182F3C">
            <w:pPr>
              <w:pStyle w:val="TableParagraph"/>
              <w:spacing w:line="256" w:lineRule="exact"/>
              <w:ind w:left="12"/>
              <w:jc w:val="center"/>
              <w:rPr>
                <w:sz w:val="24"/>
              </w:rPr>
            </w:pPr>
            <w:r>
              <w:rPr>
                <w:sz w:val="24"/>
              </w:rPr>
              <w:t>У</w:t>
            </w:r>
          </w:p>
        </w:tc>
        <w:tc>
          <w:tcPr>
            <w:tcW w:w="1132" w:type="dxa"/>
          </w:tcPr>
          <w:p w:rsidR="00445874" w:rsidRDefault="00182F3C">
            <w:pPr>
              <w:pStyle w:val="TableParagraph"/>
              <w:spacing w:line="256" w:lineRule="exact"/>
              <w:ind w:left="506"/>
              <w:rPr>
                <w:sz w:val="24"/>
              </w:rPr>
            </w:pPr>
            <w:r>
              <w:rPr>
                <w:sz w:val="24"/>
              </w:rPr>
              <w:t>5</w:t>
            </w:r>
          </w:p>
        </w:tc>
        <w:tc>
          <w:tcPr>
            <w:tcW w:w="1127" w:type="dxa"/>
          </w:tcPr>
          <w:p w:rsidR="00445874" w:rsidRDefault="00182F3C">
            <w:pPr>
              <w:pStyle w:val="TableParagraph"/>
              <w:spacing w:line="256" w:lineRule="exact"/>
              <w:ind w:left="0" w:right="486"/>
              <w:jc w:val="right"/>
              <w:rPr>
                <w:sz w:val="24"/>
              </w:rPr>
            </w:pPr>
            <w:r>
              <w:rPr>
                <w:sz w:val="24"/>
              </w:rPr>
              <w:t>5</w:t>
            </w:r>
          </w:p>
        </w:tc>
      </w:tr>
      <w:tr w:rsidR="00445874">
        <w:trPr>
          <w:trHeight w:val="275"/>
        </w:trPr>
        <w:tc>
          <w:tcPr>
            <w:tcW w:w="2401" w:type="dxa"/>
            <w:vMerge w:val="restart"/>
          </w:tcPr>
          <w:p w:rsidR="00445874" w:rsidRDefault="00445874">
            <w:pPr>
              <w:pStyle w:val="TableParagraph"/>
              <w:spacing w:before="3"/>
              <w:ind w:left="0"/>
              <w:rPr>
                <w:b/>
                <w:sz w:val="24"/>
              </w:rPr>
            </w:pPr>
          </w:p>
          <w:p w:rsidR="00445874" w:rsidRDefault="00182F3C">
            <w:pPr>
              <w:pStyle w:val="TableParagraph"/>
              <w:ind w:left="110"/>
              <w:rPr>
                <w:sz w:val="24"/>
              </w:rPr>
            </w:pPr>
            <w:r>
              <w:rPr>
                <w:sz w:val="24"/>
              </w:rPr>
              <w:t>Математика</w:t>
            </w:r>
          </w:p>
          <w:p w:rsidR="00445874" w:rsidRDefault="00182F3C">
            <w:pPr>
              <w:pStyle w:val="TableParagraph"/>
              <w:ind w:left="110"/>
              <w:rPr>
                <w:sz w:val="24"/>
              </w:rPr>
            </w:pPr>
            <w:r>
              <w:rPr>
                <w:sz w:val="24"/>
              </w:rPr>
              <w:t>и</w:t>
            </w:r>
            <w:r>
              <w:rPr>
                <w:spacing w:val="-2"/>
                <w:sz w:val="24"/>
              </w:rPr>
              <w:t xml:space="preserve"> </w:t>
            </w:r>
            <w:r>
              <w:rPr>
                <w:sz w:val="24"/>
              </w:rPr>
              <w:t>информатика</w:t>
            </w:r>
          </w:p>
        </w:tc>
        <w:tc>
          <w:tcPr>
            <w:tcW w:w="2290" w:type="dxa"/>
            <w:vMerge w:val="restart"/>
          </w:tcPr>
          <w:p w:rsidR="00445874" w:rsidRDefault="00445874">
            <w:pPr>
              <w:pStyle w:val="TableParagraph"/>
              <w:spacing w:before="2"/>
              <w:ind w:left="0"/>
              <w:rPr>
                <w:b/>
                <w:sz w:val="36"/>
              </w:rPr>
            </w:pPr>
          </w:p>
          <w:p w:rsidR="00445874" w:rsidRDefault="00182F3C">
            <w:pPr>
              <w:pStyle w:val="TableParagraph"/>
              <w:ind w:left="107"/>
              <w:rPr>
                <w:sz w:val="24"/>
              </w:rPr>
            </w:pPr>
            <w:r>
              <w:rPr>
                <w:sz w:val="24"/>
              </w:rPr>
              <w:t>Математика</w:t>
            </w:r>
          </w:p>
        </w:tc>
        <w:tc>
          <w:tcPr>
            <w:tcW w:w="1685" w:type="dxa"/>
          </w:tcPr>
          <w:p w:rsidR="00445874" w:rsidRDefault="00182F3C">
            <w:pPr>
              <w:pStyle w:val="TableParagraph"/>
              <w:spacing w:line="256" w:lineRule="exact"/>
              <w:ind w:left="120" w:right="109"/>
              <w:jc w:val="center"/>
              <w:rPr>
                <w:sz w:val="24"/>
              </w:rPr>
            </w:pPr>
            <w:r>
              <w:rPr>
                <w:sz w:val="24"/>
              </w:rPr>
              <w:t>УК</w:t>
            </w:r>
            <w:r>
              <w:rPr>
                <w:spacing w:val="-3"/>
                <w:sz w:val="24"/>
              </w:rPr>
              <w:t xml:space="preserve"> </w:t>
            </w:r>
            <w:r>
              <w:rPr>
                <w:sz w:val="24"/>
              </w:rPr>
              <w:t>Алгебра</w:t>
            </w:r>
          </w:p>
        </w:tc>
        <w:tc>
          <w:tcPr>
            <w:tcW w:w="1276" w:type="dxa"/>
          </w:tcPr>
          <w:p w:rsidR="00445874" w:rsidRDefault="00182F3C">
            <w:pPr>
              <w:pStyle w:val="TableParagraph"/>
              <w:spacing w:line="256" w:lineRule="exact"/>
              <w:ind w:left="12"/>
              <w:jc w:val="center"/>
              <w:rPr>
                <w:sz w:val="24"/>
              </w:rPr>
            </w:pPr>
            <w:r>
              <w:rPr>
                <w:sz w:val="24"/>
              </w:rPr>
              <w:t>У</w:t>
            </w:r>
          </w:p>
        </w:tc>
        <w:tc>
          <w:tcPr>
            <w:tcW w:w="1132" w:type="dxa"/>
          </w:tcPr>
          <w:p w:rsidR="00445874" w:rsidRDefault="00182F3C">
            <w:pPr>
              <w:pStyle w:val="TableParagraph"/>
              <w:spacing w:line="256" w:lineRule="exact"/>
              <w:ind w:left="506"/>
              <w:rPr>
                <w:sz w:val="24"/>
              </w:rPr>
            </w:pPr>
            <w:r>
              <w:rPr>
                <w:sz w:val="24"/>
              </w:rPr>
              <w:t>4</w:t>
            </w:r>
          </w:p>
        </w:tc>
        <w:tc>
          <w:tcPr>
            <w:tcW w:w="1127" w:type="dxa"/>
          </w:tcPr>
          <w:p w:rsidR="00445874" w:rsidRDefault="00182F3C">
            <w:pPr>
              <w:pStyle w:val="TableParagraph"/>
              <w:spacing w:line="256" w:lineRule="exact"/>
              <w:ind w:left="0" w:right="486"/>
              <w:jc w:val="right"/>
              <w:rPr>
                <w:sz w:val="24"/>
              </w:rPr>
            </w:pPr>
            <w:r>
              <w:rPr>
                <w:sz w:val="24"/>
              </w:rPr>
              <w:t>4</w:t>
            </w:r>
          </w:p>
        </w:tc>
      </w:tr>
      <w:tr w:rsidR="00445874">
        <w:trPr>
          <w:trHeight w:val="553"/>
        </w:trPr>
        <w:tc>
          <w:tcPr>
            <w:tcW w:w="2401" w:type="dxa"/>
            <w:vMerge/>
            <w:tcBorders>
              <w:top w:val="nil"/>
            </w:tcBorders>
          </w:tcPr>
          <w:p w:rsidR="00445874" w:rsidRDefault="00445874">
            <w:pPr>
              <w:rPr>
                <w:sz w:val="2"/>
                <w:szCs w:val="2"/>
              </w:rPr>
            </w:pPr>
          </w:p>
        </w:tc>
        <w:tc>
          <w:tcPr>
            <w:tcW w:w="2290" w:type="dxa"/>
            <w:vMerge/>
            <w:tcBorders>
              <w:top w:val="nil"/>
            </w:tcBorders>
          </w:tcPr>
          <w:p w:rsidR="00445874" w:rsidRDefault="00445874">
            <w:pPr>
              <w:rPr>
                <w:sz w:val="2"/>
                <w:szCs w:val="2"/>
              </w:rPr>
            </w:pPr>
          </w:p>
        </w:tc>
        <w:tc>
          <w:tcPr>
            <w:tcW w:w="1685" w:type="dxa"/>
          </w:tcPr>
          <w:p w:rsidR="00445874" w:rsidRDefault="00182F3C">
            <w:pPr>
              <w:pStyle w:val="TableParagraph"/>
              <w:spacing w:line="270" w:lineRule="exact"/>
              <w:ind w:left="120" w:right="108"/>
              <w:jc w:val="center"/>
              <w:rPr>
                <w:sz w:val="24"/>
              </w:rPr>
            </w:pPr>
            <w:r>
              <w:rPr>
                <w:sz w:val="24"/>
              </w:rPr>
              <w:t>УК</w:t>
            </w:r>
          </w:p>
          <w:p w:rsidR="00445874" w:rsidRDefault="00182F3C">
            <w:pPr>
              <w:pStyle w:val="TableParagraph"/>
              <w:spacing w:line="264" w:lineRule="exact"/>
              <w:ind w:left="120" w:right="110"/>
              <w:jc w:val="center"/>
              <w:rPr>
                <w:sz w:val="24"/>
              </w:rPr>
            </w:pPr>
            <w:r>
              <w:rPr>
                <w:sz w:val="24"/>
              </w:rPr>
              <w:t>Геометрия</w:t>
            </w:r>
          </w:p>
        </w:tc>
        <w:tc>
          <w:tcPr>
            <w:tcW w:w="1276" w:type="dxa"/>
          </w:tcPr>
          <w:p w:rsidR="00445874" w:rsidRDefault="00182F3C">
            <w:pPr>
              <w:pStyle w:val="TableParagraph"/>
              <w:spacing w:before="131"/>
              <w:ind w:left="12"/>
              <w:jc w:val="center"/>
              <w:rPr>
                <w:sz w:val="24"/>
              </w:rPr>
            </w:pPr>
            <w:r>
              <w:rPr>
                <w:sz w:val="24"/>
              </w:rPr>
              <w:t>У</w:t>
            </w:r>
          </w:p>
        </w:tc>
        <w:tc>
          <w:tcPr>
            <w:tcW w:w="1132" w:type="dxa"/>
          </w:tcPr>
          <w:p w:rsidR="00445874" w:rsidRDefault="00182F3C">
            <w:pPr>
              <w:pStyle w:val="TableParagraph"/>
              <w:spacing w:before="131"/>
              <w:ind w:left="506"/>
              <w:rPr>
                <w:sz w:val="24"/>
              </w:rPr>
            </w:pPr>
            <w:r>
              <w:rPr>
                <w:sz w:val="24"/>
              </w:rPr>
              <w:t>3</w:t>
            </w:r>
          </w:p>
        </w:tc>
        <w:tc>
          <w:tcPr>
            <w:tcW w:w="1127" w:type="dxa"/>
          </w:tcPr>
          <w:p w:rsidR="00445874" w:rsidRDefault="00182F3C">
            <w:pPr>
              <w:pStyle w:val="TableParagraph"/>
              <w:spacing w:before="131"/>
              <w:ind w:left="0" w:right="486"/>
              <w:jc w:val="right"/>
              <w:rPr>
                <w:sz w:val="24"/>
              </w:rPr>
            </w:pPr>
            <w:r>
              <w:rPr>
                <w:sz w:val="24"/>
              </w:rPr>
              <w:t>3</w:t>
            </w:r>
          </w:p>
        </w:tc>
      </w:tr>
      <w:tr w:rsidR="00445874">
        <w:trPr>
          <w:trHeight w:val="275"/>
        </w:trPr>
        <w:tc>
          <w:tcPr>
            <w:tcW w:w="2401" w:type="dxa"/>
            <w:vMerge/>
            <w:tcBorders>
              <w:top w:val="nil"/>
            </w:tcBorders>
          </w:tcPr>
          <w:p w:rsidR="00445874" w:rsidRDefault="00445874">
            <w:pPr>
              <w:rPr>
                <w:sz w:val="2"/>
                <w:szCs w:val="2"/>
              </w:rPr>
            </w:pPr>
          </w:p>
        </w:tc>
        <w:tc>
          <w:tcPr>
            <w:tcW w:w="2290" w:type="dxa"/>
            <w:vMerge/>
            <w:tcBorders>
              <w:top w:val="nil"/>
            </w:tcBorders>
          </w:tcPr>
          <w:p w:rsidR="00445874" w:rsidRDefault="00445874">
            <w:pPr>
              <w:rPr>
                <w:sz w:val="2"/>
                <w:szCs w:val="2"/>
              </w:rPr>
            </w:pPr>
          </w:p>
        </w:tc>
        <w:tc>
          <w:tcPr>
            <w:tcW w:w="1685" w:type="dxa"/>
          </w:tcPr>
          <w:p w:rsidR="00445874" w:rsidRDefault="00182F3C">
            <w:pPr>
              <w:pStyle w:val="TableParagraph"/>
              <w:spacing w:line="256" w:lineRule="exact"/>
              <w:ind w:left="120" w:right="108"/>
              <w:jc w:val="center"/>
              <w:rPr>
                <w:sz w:val="24"/>
              </w:rPr>
            </w:pPr>
            <w:r>
              <w:rPr>
                <w:sz w:val="24"/>
              </w:rPr>
              <w:t>УК</w:t>
            </w:r>
          </w:p>
        </w:tc>
        <w:tc>
          <w:tcPr>
            <w:tcW w:w="1276" w:type="dxa"/>
          </w:tcPr>
          <w:p w:rsidR="00445874" w:rsidRDefault="00182F3C">
            <w:pPr>
              <w:pStyle w:val="TableParagraph"/>
              <w:spacing w:line="256" w:lineRule="exact"/>
              <w:ind w:left="12"/>
              <w:jc w:val="center"/>
              <w:rPr>
                <w:sz w:val="24"/>
              </w:rPr>
            </w:pPr>
            <w:r>
              <w:rPr>
                <w:sz w:val="24"/>
              </w:rPr>
              <w:t>У</w:t>
            </w:r>
          </w:p>
        </w:tc>
        <w:tc>
          <w:tcPr>
            <w:tcW w:w="1132" w:type="dxa"/>
          </w:tcPr>
          <w:p w:rsidR="00445874" w:rsidRDefault="00182F3C">
            <w:pPr>
              <w:pStyle w:val="TableParagraph"/>
              <w:spacing w:line="256" w:lineRule="exact"/>
              <w:ind w:left="506"/>
              <w:rPr>
                <w:sz w:val="24"/>
              </w:rPr>
            </w:pPr>
            <w:r>
              <w:rPr>
                <w:sz w:val="24"/>
              </w:rPr>
              <w:t>1</w:t>
            </w:r>
          </w:p>
        </w:tc>
        <w:tc>
          <w:tcPr>
            <w:tcW w:w="1127" w:type="dxa"/>
          </w:tcPr>
          <w:p w:rsidR="00445874" w:rsidRDefault="00182F3C">
            <w:pPr>
              <w:pStyle w:val="TableParagraph"/>
              <w:spacing w:line="256" w:lineRule="exact"/>
              <w:ind w:left="0" w:right="486"/>
              <w:jc w:val="right"/>
              <w:rPr>
                <w:sz w:val="24"/>
              </w:rPr>
            </w:pPr>
            <w:r>
              <w:rPr>
                <w:sz w:val="24"/>
              </w:rPr>
              <w:t>1</w:t>
            </w:r>
          </w:p>
        </w:tc>
      </w:tr>
    </w:tbl>
    <w:p w:rsidR="00445874" w:rsidRDefault="00445874">
      <w:pPr>
        <w:pStyle w:val="a5"/>
        <w:ind w:left="0" w:firstLine="0"/>
        <w:jc w:val="left"/>
        <w:rPr>
          <w:b/>
          <w:sz w:val="26"/>
        </w:rPr>
      </w:pPr>
    </w:p>
    <w:p w:rsidR="00445874" w:rsidRDefault="00445874">
      <w:pPr>
        <w:pStyle w:val="a5"/>
        <w:spacing w:before="9"/>
        <w:ind w:left="0" w:firstLine="0"/>
        <w:jc w:val="left"/>
        <w:rPr>
          <w:b/>
          <w:sz w:val="33"/>
        </w:rPr>
      </w:pPr>
    </w:p>
    <w:p w:rsidR="00445874" w:rsidRDefault="00182F3C">
      <w:pPr>
        <w:ind w:left="1133"/>
        <w:jc w:val="both"/>
        <w:rPr>
          <w:sz w:val="16"/>
        </w:rPr>
      </w:pPr>
      <w:r>
        <w:rPr>
          <w:sz w:val="16"/>
        </w:rPr>
        <w:t>Программа</w:t>
      </w:r>
      <w:r>
        <w:rPr>
          <w:spacing w:val="-1"/>
          <w:sz w:val="16"/>
        </w:rPr>
        <w:t xml:space="preserve"> </w:t>
      </w:r>
      <w:r>
        <w:rPr>
          <w:sz w:val="16"/>
        </w:rPr>
        <w:t>-</w:t>
      </w:r>
      <w:r>
        <w:rPr>
          <w:spacing w:val="-5"/>
          <w:sz w:val="16"/>
        </w:rPr>
        <w:t xml:space="preserve"> </w:t>
      </w:r>
      <w:r>
        <w:rPr>
          <w:sz w:val="16"/>
        </w:rPr>
        <w:t>03</w:t>
      </w:r>
    </w:p>
    <w:p w:rsidR="00445874" w:rsidRDefault="00445874">
      <w:pPr>
        <w:jc w:val="both"/>
        <w:rPr>
          <w:sz w:val="16"/>
        </w:rPr>
        <w:sectPr w:rsidR="00445874">
          <w:pgSz w:w="11910" w:h="16850"/>
          <w:pgMar w:top="820" w:right="260" w:bottom="280" w:left="0" w:header="569" w:footer="0" w:gutter="0"/>
          <w:cols w:space="720"/>
        </w:sectPr>
      </w:pPr>
    </w:p>
    <w:p w:rsidR="00445874" w:rsidRDefault="00445874">
      <w:pPr>
        <w:pStyle w:val="a5"/>
        <w:spacing w:before="11"/>
        <w:ind w:left="0" w:firstLine="0"/>
        <w:jc w:val="left"/>
        <w:rPr>
          <w:sz w:val="25"/>
        </w:rPr>
      </w:pPr>
    </w:p>
    <w:tbl>
      <w:tblPr>
        <w:tblStyle w:val="TableNormal"/>
        <w:tblW w:w="0" w:type="auto"/>
        <w:tblInd w:w="1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1"/>
        <w:gridCol w:w="2290"/>
        <w:gridCol w:w="1685"/>
        <w:gridCol w:w="1276"/>
        <w:gridCol w:w="1132"/>
        <w:gridCol w:w="1127"/>
      </w:tblGrid>
      <w:tr w:rsidR="00445874">
        <w:trPr>
          <w:trHeight w:val="554"/>
        </w:trPr>
        <w:tc>
          <w:tcPr>
            <w:tcW w:w="2401" w:type="dxa"/>
            <w:vMerge w:val="restart"/>
          </w:tcPr>
          <w:p w:rsidR="00445874" w:rsidRDefault="00445874">
            <w:pPr>
              <w:pStyle w:val="TableParagraph"/>
              <w:ind w:left="0"/>
            </w:pPr>
          </w:p>
        </w:tc>
        <w:tc>
          <w:tcPr>
            <w:tcW w:w="2290" w:type="dxa"/>
          </w:tcPr>
          <w:p w:rsidR="00445874" w:rsidRDefault="00445874">
            <w:pPr>
              <w:pStyle w:val="TableParagraph"/>
              <w:ind w:left="0"/>
            </w:pPr>
          </w:p>
        </w:tc>
        <w:tc>
          <w:tcPr>
            <w:tcW w:w="1685" w:type="dxa"/>
          </w:tcPr>
          <w:p w:rsidR="00445874" w:rsidRDefault="00182F3C">
            <w:pPr>
              <w:pStyle w:val="TableParagraph"/>
              <w:spacing w:line="270" w:lineRule="exact"/>
              <w:ind w:left="198"/>
              <w:rPr>
                <w:sz w:val="24"/>
              </w:rPr>
            </w:pPr>
            <w:r>
              <w:rPr>
                <w:sz w:val="24"/>
              </w:rPr>
              <w:t>Вероятность</w:t>
            </w:r>
          </w:p>
          <w:p w:rsidR="00445874" w:rsidRDefault="00182F3C">
            <w:pPr>
              <w:pStyle w:val="TableParagraph"/>
              <w:spacing w:line="264" w:lineRule="exact"/>
              <w:ind w:left="191"/>
              <w:rPr>
                <w:sz w:val="24"/>
              </w:rPr>
            </w:pPr>
            <w:r>
              <w:rPr>
                <w:sz w:val="24"/>
              </w:rPr>
              <w:t>и</w:t>
            </w:r>
            <w:r>
              <w:rPr>
                <w:spacing w:val="-1"/>
                <w:sz w:val="24"/>
              </w:rPr>
              <w:t xml:space="preserve"> </w:t>
            </w:r>
            <w:r>
              <w:rPr>
                <w:sz w:val="24"/>
              </w:rPr>
              <w:t>статистика</w:t>
            </w:r>
          </w:p>
        </w:tc>
        <w:tc>
          <w:tcPr>
            <w:tcW w:w="1276" w:type="dxa"/>
          </w:tcPr>
          <w:p w:rsidR="00445874" w:rsidRDefault="00445874">
            <w:pPr>
              <w:pStyle w:val="TableParagraph"/>
              <w:ind w:left="0"/>
            </w:pPr>
          </w:p>
        </w:tc>
        <w:tc>
          <w:tcPr>
            <w:tcW w:w="1132" w:type="dxa"/>
          </w:tcPr>
          <w:p w:rsidR="00445874" w:rsidRDefault="00445874">
            <w:pPr>
              <w:pStyle w:val="TableParagraph"/>
              <w:ind w:left="0"/>
            </w:pPr>
          </w:p>
        </w:tc>
        <w:tc>
          <w:tcPr>
            <w:tcW w:w="1127" w:type="dxa"/>
          </w:tcPr>
          <w:p w:rsidR="00445874" w:rsidRDefault="00445874">
            <w:pPr>
              <w:pStyle w:val="TableParagraph"/>
              <w:ind w:left="0"/>
            </w:pPr>
          </w:p>
        </w:tc>
      </w:tr>
      <w:tr w:rsidR="00445874">
        <w:trPr>
          <w:trHeight w:val="275"/>
        </w:trPr>
        <w:tc>
          <w:tcPr>
            <w:tcW w:w="2401" w:type="dxa"/>
            <w:vMerge/>
            <w:tcBorders>
              <w:top w:val="nil"/>
            </w:tcBorders>
          </w:tcPr>
          <w:p w:rsidR="00445874" w:rsidRDefault="00445874">
            <w:pPr>
              <w:rPr>
                <w:sz w:val="2"/>
                <w:szCs w:val="2"/>
              </w:rPr>
            </w:pPr>
          </w:p>
        </w:tc>
        <w:tc>
          <w:tcPr>
            <w:tcW w:w="2290" w:type="dxa"/>
          </w:tcPr>
          <w:p w:rsidR="00445874" w:rsidRDefault="00182F3C">
            <w:pPr>
              <w:pStyle w:val="TableParagraph"/>
              <w:spacing w:line="256" w:lineRule="exact"/>
              <w:ind w:left="107"/>
              <w:rPr>
                <w:sz w:val="24"/>
              </w:rPr>
            </w:pPr>
            <w:r>
              <w:rPr>
                <w:sz w:val="24"/>
              </w:rPr>
              <w:t>Информатика</w:t>
            </w:r>
          </w:p>
        </w:tc>
        <w:tc>
          <w:tcPr>
            <w:tcW w:w="1685" w:type="dxa"/>
          </w:tcPr>
          <w:p w:rsidR="00445874" w:rsidRDefault="00445874">
            <w:pPr>
              <w:pStyle w:val="TableParagraph"/>
              <w:ind w:left="0"/>
              <w:rPr>
                <w:sz w:val="20"/>
              </w:rPr>
            </w:pPr>
          </w:p>
        </w:tc>
        <w:tc>
          <w:tcPr>
            <w:tcW w:w="1276" w:type="dxa"/>
          </w:tcPr>
          <w:p w:rsidR="00445874" w:rsidRDefault="00182F3C">
            <w:pPr>
              <w:pStyle w:val="TableParagraph"/>
              <w:spacing w:line="256" w:lineRule="exact"/>
              <w:ind w:left="13"/>
              <w:jc w:val="center"/>
              <w:rPr>
                <w:sz w:val="24"/>
              </w:rPr>
            </w:pPr>
            <w:r>
              <w:rPr>
                <w:sz w:val="24"/>
              </w:rPr>
              <w:t>Б</w:t>
            </w:r>
          </w:p>
        </w:tc>
        <w:tc>
          <w:tcPr>
            <w:tcW w:w="1132" w:type="dxa"/>
          </w:tcPr>
          <w:p w:rsidR="00445874" w:rsidRDefault="00182F3C">
            <w:pPr>
              <w:pStyle w:val="TableParagraph"/>
              <w:spacing w:line="256" w:lineRule="exact"/>
              <w:ind w:left="506"/>
              <w:rPr>
                <w:sz w:val="24"/>
              </w:rPr>
            </w:pPr>
            <w:r>
              <w:rPr>
                <w:sz w:val="24"/>
              </w:rPr>
              <w:t>1</w:t>
            </w:r>
          </w:p>
        </w:tc>
        <w:tc>
          <w:tcPr>
            <w:tcW w:w="1127" w:type="dxa"/>
          </w:tcPr>
          <w:p w:rsidR="00445874" w:rsidRDefault="00182F3C">
            <w:pPr>
              <w:pStyle w:val="TableParagraph"/>
              <w:spacing w:line="256" w:lineRule="exact"/>
              <w:ind w:left="0" w:right="486"/>
              <w:jc w:val="right"/>
              <w:rPr>
                <w:sz w:val="24"/>
              </w:rPr>
            </w:pPr>
            <w:r>
              <w:rPr>
                <w:sz w:val="24"/>
              </w:rPr>
              <w:t>1</w:t>
            </w:r>
          </w:p>
        </w:tc>
      </w:tr>
      <w:tr w:rsidR="00445874">
        <w:trPr>
          <w:trHeight w:val="275"/>
        </w:trPr>
        <w:tc>
          <w:tcPr>
            <w:tcW w:w="2401" w:type="dxa"/>
          </w:tcPr>
          <w:p w:rsidR="00445874" w:rsidRDefault="00182F3C">
            <w:pPr>
              <w:pStyle w:val="TableParagraph"/>
              <w:spacing w:line="256" w:lineRule="exact"/>
              <w:ind w:left="110"/>
              <w:rPr>
                <w:sz w:val="24"/>
              </w:rPr>
            </w:pPr>
            <w:r>
              <w:rPr>
                <w:sz w:val="24"/>
              </w:rPr>
              <w:t>Иностранные</w:t>
            </w:r>
            <w:r>
              <w:rPr>
                <w:spacing w:val="-3"/>
                <w:sz w:val="24"/>
              </w:rPr>
              <w:t xml:space="preserve"> </w:t>
            </w:r>
            <w:r>
              <w:rPr>
                <w:sz w:val="24"/>
              </w:rPr>
              <w:t>языки</w:t>
            </w:r>
          </w:p>
        </w:tc>
        <w:tc>
          <w:tcPr>
            <w:tcW w:w="2290" w:type="dxa"/>
          </w:tcPr>
          <w:p w:rsidR="00445874" w:rsidRDefault="00182F3C">
            <w:pPr>
              <w:pStyle w:val="TableParagraph"/>
              <w:spacing w:line="256" w:lineRule="exact"/>
              <w:ind w:left="107"/>
              <w:rPr>
                <w:sz w:val="24"/>
              </w:rPr>
            </w:pPr>
            <w:r>
              <w:rPr>
                <w:sz w:val="24"/>
              </w:rPr>
              <w:t>Иностранный</w:t>
            </w:r>
            <w:r>
              <w:rPr>
                <w:spacing w:val="-3"/>
                <w:sz w:val="24"/>
              </w:rPr>
              <w:t xml:space="preserve"> </w:t>
            </w:r>
            <w:r>
              <w:rPr>
                <w:sz w:val="24"/>
              </w:rPr>
              <w:t>язык</w:t>
            </w:r>
          </w:p>
        </w:tc>
        <w:tc>
          <w:tcPr>
            <w:tcW w:w="1685" w:type="dxa"/>
          </w:tcPr>
          <w:p w:rsidR="00445874" w:rsidRDefault="00445874">
            <w:pPr>
              <w:pStyle w:val="TableParagraph"/>
              <w:ind w:left="0"/>
              <w:rPr>
                <w:sz w:val="20"/>
              </w:rPr>
            </w:pPr>
          </w:p>
        </w:tc>
        <w:tc>
          <w:tcPr>
            <w:tcW w:w="1276" w:type="dxa"/>
          </w:tcPr>
          <w:p w:rsidR="00445874" w:rsidRDefault="00182F3C">
            <w:pPr>
              <w:pStyle w:val="TableParagraph"/>
              <w:spacing w:line="256" w:lineRule="exact"/>
              <w:ind w:left="13"/>
              <w:jc w:val="center"/>
              <w:rPr>
                <w:sz w:val="24"/>
              </w:rPr>
            </w:pPr>
            <w:r>
              <w:rPr>
                <w:sz w:val="24"/>
              </w:rPr>
              <w:t>Б</w:t>
            </w:r>
          </w:p>
        </w:tc>
        <w:tc>
          <w:tcPr>
            <w:tcW w:w="1132" w:type="dxa"/>
          </w:tcPr>
          <w:p w:rsidR="00445874" w:rsidRDefault="00182F3C">
            <w:pPr>
              <w:pStyle w:val="TableParagraph"/>
              <w:spacing w:line="256" w:lineRule="exact"/>
              <w:ind w:left="506"/>
              <w:rPr>
                <w:sz w:val="24"/>
              </w:rPr>
            </w:pPr>
            <w:r>
              <w:rPr>
                <w:sz w:val="24"/>
              </w:rPr>
              <w:t>3</w:t>
            </w:r>
          </w:p>
        </w:tc>
        <w:tc>
          <w:tcPr>
            <w:tcW w:w="1127" w:type="dxa"/>
          </w:tcPr>
          <w:p w:rsidR="00445874" w:rsidRDefault="00182F3C">
            <w:pPr>
              <w:pStyle w:val="TableParagraph"/>
              <w:spacing w:line="256" w:lineRule="exact"/>
              <w:ind w:left="0" w:right="486"/>
              <w:jc w:val="right"/>
              <w:rPr>
                <w:sz w:val="24"/>
              </w:rPr>
            </w:pPr>
            <w:r>
              <w:rPr>
                <w:sz w:val="24"/>
              </w:rPr>
              <w:t>3</w:t>
            </w:r>
          </w:p>
        </w:tc>
      </w:tr>
      <w:tr w:rsidR="00445874">
        <w:trPr>
          <w:trHeight w:val="275"/>
        </w:trPr>
        <w:tc>
          <w:tcPr>
            <w:tcW w:w="2401" w:type="dxa"/>
            <w:vMerge w:val="restart"/>
          </w:tcPr>
          <w:p w:rsidR="00445874" w:rsidRDefault="00182F3C">
            <w:pPr>
              <w:pStyle w:val="TableParagraph"/>
              <w:spacing w:line="270" w:lineRule="atLeast"/>
              <w:ind w:left="110" w:right="920"/>
              <w:rPr>
                <w:sz w:val="24"/>
              </w:rPr>
            </w:pPr>
            <w:r>
              <w:rPr>
                <w:spacing w:val="-1"/>
                <w:sz w:val="24"/>
              </w:rPr>
              <w:t>Естественно-</w:t>
            </w:r>
            <w:r>
              <w:rPr>
                <w:spacing w:val="-57"/>
                <w:sz w:val="24"/>
              </w:rPr>
              <w:t xml:space="preserve"> </w:t>
            </w:r>
            <w:r>
              <w:rPr>
                <w:sz w:val="24"/>
              </w:rPr>
              <w:t>научные</w:t>
            </w:r>
            <w:r>
              <w:rPr>
                <w:spacing w:val="1"/>
                <w:sz w:val="24"/>
              </w:rPr>
              <w:t xml:space="preserve"> </w:t>
            </w:r>
            <w:r>
              <w:rPr>
                <w:sz w:val="24"/>
              </w:rPr>
              <w:t>предметы</w:t>
            </w:r>
          </w:p>
        </w:tc>
        <w:tc>
          <w:tcPr>
            <w:tcW w:w="2290" w:type="dxa"/>
          </w:tcPr>
          <w:p w:rsidR="00445874" w:rsidRDefault="00182F3C">
            <w:pPr>
              <w:pStyle w:val="TableParagraph"/>
              <w:spacing w:line="256" w:lineRule="exact"/>
              <w:ind w:left="107"/>
              <w:rPr>
                <w:sz w:val="24"/>
              </w:rPr>
            </w:pPr>
            <w:r>
              <w:rPr>
                <w:sz w:val="24"/>
              </w:rPr>
              <w:t>Физика</w:t>
            </w:r>
          </w:p>
        </w:tc>
        <w:tc>
          <w:tcPr>
            <w:tcW w:w="1685" w:type="dxa"/>
          </w:tcPr>
          <w:p w:rsidR="00445874" w:rsidRDefault="00445874">
            <w:pPr>
              <w:pStyle w:val="TableParagraph"/>
              <w:ind w:left="0"/>
              <w:rPr>
                <w:sz w:val="20"/>
              </w:rPr>
            </w:pPr>
          </w:p>
        </w:tc>
        <w:tc>
          <w:tcPr>
            <w:tcW w:w="1276" w:type="dxa"/>
          </w:tcPr>
          <w:p w:rsidR="00445874" w:rsidRDefault="00182F3C">
            <w:pPr>
              <w:pStyle w:val="TableParagraph"/>
              <w:spacing w:line="256" w:lineRule="exact"/>
              <w:ind w:left="13"/>
              <w:jc w:val="center"/>
              <w:rPr>
                <w:sz w:val="24"/>
              </w:rPr>
            </w:pPr>
            <w:r>
              <w:rPr>
                <w:sz w:val="24"/>
              </w:rPr>
              <w:t>Б</w:t>
            </w:r>
          </w:p>
        </w:tc>
        <w:tc>
          <w:tcPr>
            <w:tcW w:w="1132" w:type="dxa"/>
          </w:tcPr>
          <w:p w:rsidR="00445874" w:rsidRDefault="00182F3C">
            <w:pPr>
              <w:pStyle w:val="TableParagraph"/>
              <w:spacing w:line="256" w:lineRule="exact"/>
              <w:ind w:left="506"/>
              <w:rPr>
                <w:sz w:val="24"/>
              </w:rPr>
            </w:pPr>
            <w:r>
              <w:rPr>
                <w:sz w:val="24"/>
              </w:rPr>
              <w:t>2</w:t>
            </w:r>
          </w:p>
        </w:tc>
        <w:tc>
          <w:tcPr>
            <w:tcW w:w="1127" w:type="dxa"/>
          </w:tcPr>
          <w:p w:rsidR="00445874" w:rsidRDefault="00182F3C">
            <w:pPr>
              <w:pStyle w:val="TableParagraph"/>
              <w:spacing w:line="256" w:lineRule="exact"/>
              <w:ind w:left="0" w:right="486"/>
              <w:jc w:val="right"/>
              <w:rPr>
                <w:sz w:val="24"/>
              </w:rPr>
            </w:pPr>
            <w:r>
              <w:rPr>
                <w:sz w:val="24"/>
              </w:rPr>
              <w:t>2</w:t>
            </w:r>
          </w:p>
        </w:tc>
      </w:tr>
      <w:tr w:rsidR="00445874">
        <w:trPr>
          <w:trHeight w:val="275"/>
        </w:trPr>
        <w:tc>
          <w:tcPr>
            <w:tcW w:w="2401" w:type="dxa"/>
            <w:vMerge/>
            <w:tcBorders>
              <w:top w:val="nil"/>
            </w:tcBorders>
          </w:tcPr>
          <w:p w:rsidR="00445874" w:rsidRDefault="00445874">
            <w:pPr>
              <w:rPr>
                <w:sz w:val="2"/>
                <w:szCs w:val="2"/>
              </w:rPr>
            </w:pPr>
          </w:p>
        </w:tc>
        <w:tc>
          <w:tcPr>
            <w:tcW w:w="2290" w:type="dxa"/>
          </w:tcPr>
          <w:p w:rsidR="00445874" w:rsidRDefault="00182F3C">
            <w:pPr>
              <w:pStyle w:val="TableParagraph"/>
              <w:spacing w:line="256" w:lineRule="exact"/>
              <w:ind w:left="107"/>
              <w:rPr>
                <w:sz w:val="24"/>
              </w:rPr>
            </w:pPr>
            <w:r>
              <w:rPr>
                <w:sz w:val="24"/>
              </w:rPr>
              <w:t>Биология</w:t>
            </w:r>
          </w:p>
        </w:tc>
        <w:tc>
          <w:tcPr>
            <w:tcW w:w="1685" w:type="dxa"/>
          </w:tcPr>
          <w:p w:rsidR="00445874" w:rsidRDefault="00445874">
            <w:pPr>
              <w:pStyle w:val="TableParagraph"/>
              <w:ind w:left="0"/>
              <w:rPr>
                <w:sz w:val="20"/>
              </w:rPr>
            </w:pPr>
          </w:p>
        </w:tc>
        <w:tc>
          <w:tcPr>
            <w:tcW w:w="1276" w:type="dxa"/>
          </w:tcPr>
          <w:p w:rsidR="00445874" w:rsidRDefault="00182F3C">
            <w:pPr>
              <w:pStyle w:val="TableParagraph"/>
              <w:spacing w:line="256" w:lineRule="exact"/>
              <w:ind w:left="13"/>
              <w:jc w:val="center"/>
              <w:rPr>
                <w:sz w:val="24"/>
              </w:rPr>
            </w:pPr>
            <w:r>
              <w:rPr>
                <w:sz w:val="24"/>
              </w:rPr>
              <w:t>Б</w:t>
            </w:r>
          </w:p>
        </w:tc>
        <w:tc>
          <w:tcPr>
            <w:tcW w:w="1132" w:type="dxa"/>
          </w:tcPr>
          <w:p w:rsidR="00445874" w:rsidRDefault="00182F3C">
            <w:pPr>
              <w:pStyle w:val="TableParagraph"/>
              <w:spacing w:line="256" w:lineRule="exact"/>
              <w:ind w:left="506"/>
              <w:rPr>
                <w:sz w:val="24"/>
              </w:rPr>
            </w:pPr>
            <w:r>
              <w:rPr>
                <w:sz w:val="24"/>
              </w:rPr>
              <w:t>1</w:t>
            </w:r>
          </w:p>
        </w:tc>
        <w:tc>
          <w:tcPr>
            <w:tcW w:w="1127" w:type="dxa"/>
          </w:tcPr>
          <w:p w:rsidR="00445874" w:rsidRDefault="00182F3C">
            <w:pPr>
              <w:pStyle w:val="TableParagraph"/>
              <w:spacing w:line="256" w:lineRule="exact"/>
              <w:ind w:left="0" w:right="486"/>
              <w:jc w:val="right"/>
              <w:rPr>
                <w:sz w:val="24"/>
              </w:rPr>
            </w:pPr>
            <w:r>
              <w:rPr>
                <w:sz w:val="24"/>
              </w:rPr>
              <w:t>1</w:t>
            </w:r>
          </w:p>
        </w:tc>
      </w:tr>
      <w:tr w:rsidR="00445874">
        <w:trPr>
          <w:trHeight w:val="275"/>
        </w:trPr>
        <w:tc>
          <w:tcPr>
            <w:tcW w:w="2401" w:type="dxa"/>
            <w:vMerge/>
            <w:tcBorders>
              <w:top w:val="nil"/>
            </w:tcBorders>
          </w:tcPr>
          <w:p w:rsidR="00445874" w:rsidRDefault="00445874">
            <w:pPr>
              <w:rPr>
                <w:sz w:val="2"/>
                <w:szCs w:val="2"/>
              </w:rPr>
            </w:pPr>
          </w:p>
        </w:tc>
        <w:tc>
          <w:tcPr>
            <w:tcW w:w="2290" w:type="dxa"/>
          </w:tcPr>
          <w:p w:rsidR="00445874" w:rsidRDefault="00182F3C">
            <w:pPr>
              <w:pStyle w:val="TableParagraph"/>
              <w:spacing w:line="256" w:lineRule="exact"/>
              <w:ind w:left="107"/>
              <w:rPr>
                <w:sz w:val="24"/>
              </w:rPr>
            </w:pPr>
            <w:r>
              <w:rPr>
                <w:sz w:val="24"/>
              </w:rPr>
              <w:t>Химия</w:t>
            </w:r>
          </w:p>
        </w:tc>
        <w:tc>
          <w:tcPr>
            <w:tcW w:w="1685" w:type="dxa"/>
          </w:tcPr>
          <w:p w:rsidR="00445874" w:rsidRDefault="00445874">
            <w:pPr>
              <w:pStyle w:val="TableParagraph"/>
              <w:ind w:left="0"/>
              <w:rPr>
                <w:sz w:val="20"/>
              </w:rPr>
            </w:pPr>
          </w:p>
        </w:tc>
        <w:tc>
          <w:tcPr>
            <w:tcW w:w="1276" w:type="dxa"/>
          </w:tcPr>
          <w:p w:rsidR="00445874" w:rsidRDefault="00182F3C">
            <w:pPr>
              <w:pStyle w:val="TableParagraph"/>
              <w:spacing w:line="256" w:lineRule="exact"/>
              <w:ind w:left="13"/>
              <w:jc w:val="center"/>
              <w:rPr>
                <w:sz w:val="24"/>
              </w:rPr>
            </w:pPr>
            <w:r>
              <w:rPr>
                <w:sz w:val="24"/>
              </w:rPr>
              <w:t>Б</w:t>
            </w:r>
          </w:p>
        </w:tc>
        <w:tc>
          <w:tcPr>
            <w:tcW w:w="1132" w:type="dxa"/>
          </w:tcPr>
          <w:p w:rsidR="00445874" w:rsidRDefault="00182F3C">
            <w:pPr>
              <w:pStyle w:val="TableParagraph"/>
              <w:spacing w:line="256" w:lineRule="exact"/>
              <w:ind w:left="506"/>
              <w:rPr>
                <w:sz w:val="24"/>
              </w:rPr>
            </w:pPr>
            <w:r>
              <w:rPr>
                <w:sz w:val="24"/>
              </w:rPr>
              <w:t>1</w:t>
            </w:r>
          </w:p>
        </w:tc>
        <w:tc>
          <w:tcPr>
            <w:tcW w:w="1127" w:type="dxa"/>
          </w:tcPr>
          <w:p w:rsidR="00445874" w:rsidRDefault="00182F3C">
            <w:pPr>
              <w:pStyle w:val="TableParagraph"/>
              <w:spacing w:line="256" w:lineRule="exact"/>
              <w:ind w:left="0" w:right="486"/>
              <w:jc w:val="right"/>
              <w:rPr>
                <w:sz w:val="24"/>
              </w:rPr>
            </w:pPr>
            <w:r>
              <w:rPr>
                <w:sz w:val="24"/>
              </w:rPr>
              <w:t>1</w:t>
            </w:r>
          </w:p>
        </w:tc>
      </w:tr>
      <w:tr w:rsidR="00445874">
        <w:trPr>
          <w:trHeight w:val="553"/>
        </w:trPr>
        <w:tc>
          <w:tcPr>
            <w:tcW w:w="2401" w:type="dxa"/>
            <w:vMerge w:val="restart"/>
          </w:tcPr>
          <w:p w:rsidR="00445874" w:rsidRDefault="00445874">
            <w:pPr>
              <w:pStyle w:val="TableParagraph"/>
              <w:spacing w:before="7"/>
              <w:ind w:left="0"/>
              <w:rPr>
                <w:sz w:val="36"/>
              </w:rPr>
            </w:pPr>
          </w:p>
          <w:p w:rsidR="00445874" w:rsidRDefault="00182F3C">
            <w:pPr>
              <w:pStyle w:val="TableParagraph"/>
              <w:ind w:left="110"/>
              <w:rPr>
                <w:sz w:val="24"/>
              </w:rPr>
            </w:pPr>
            <w:r>
              <w:rPr>
                <w:sz w:val="24"/>
              </w:rPr>
              <w:t>Общественно</w:t>
            </w:r>
          </w:p>
          <w:p w:rsidR="00445874" w:rsidRDefault="00182F3C">
            <w:pPr>
              <w:pStyle w:val="TableParagraph"/>
              <w:ind w:left="110" w:right="1267"/>
              <w:rPr>
                <w:sz w:val="24"/>
              </w:rPr>
            </w:pPr>
            <w:r>
              <w:rPr>
                <w:sz w:val="24"/>
              </w:rPr>
              <w:t>-научные</w:t>
            </w:r>
            <w:r>
              <w:rPr>
                <w:spacing w:val="-57"/>
                <w:sz w:val="24"/>
              </w:rPr>
              <w:t xml:space="preserve"> </w:t>
            </w:r>
            <w:r>
              <w:rPr>
                <w:spacing w:val="-1"/>
                <w:sz w:val="24"/>
              </w:rPr>
              <w:t>предметы</w:t>
            </w:r>
          </w:p>
        </w:tc>
        <w:tc>
          <w:tcPr>
            <w:tcW w:w="2290" w:type="dxa"/>
            <w:vMerge w:val="restart"/>
          </w:tcPr>
          <w:p w:rsidR="00445874" w:rsidRDefault="00445874">
            <w:pPr>
              <w:pStyle w:val="TableParagraph"/>
              <w:spacing w:before="9"/>
              <w:ind w:left="0"/>
              <w:rPr>
                <w:sz w:val="35"/>
              </w:rPr>
            </w:pPr>
          </w:p>
          <w:p w:rsidR="00445874" w:rsidRDefault="00182F3C">
            <w:pPr>
              <w:pStyle w:val="TableParagraph"/>
              <w:ind w:left="107"/>
              <w:rPr>
                <w:sz w:val="24"/>
              </w:rPr>
            </w:pPr>
            <w:r>
              <w:rPr>
                <w:sz w:val="24"/>
              </w:rPr>
              <w:t>История</w:t>
            </w:r>
          </w:p>
        </w:tc>
        <w:tc>
          <w:tcPr>
            <w:tcW w:w="1685" w:type="dxa"/>
          </w:tcPr>
          <w:p w:rsidR="00445874" w:rsidRDefault="00182F3C">
            <w:pPr>
              <w:pStyle w:val="TableParagraph"/>
              <w:spacing w:line="270" w:lineRule="exact"/>
              <w:ind w:left="120" w:right="110"/>
              <w:jc w:val="center"/>
              <w:rPr>
                <w:sz w:val="24"/>
              </w:rPr>
            </w:pPr>
            <w:r>
              <w:rPr>
                <w:sz w:val="24"/>
              </w:rPr>
              <w:t>УК</w:t>
            </w:r>
            <w:r>
              <w:rPr>
                <w:spacing w:val="-1"/>
                <w:sz w:val="24"/>
              </w:rPr>
              <w:t xml:space="preserve"> </w:t>
            </w:r>
            <w:r>
              <w:rPr>
                <w:sz w:val="24"/>
              </w:rPr>
              <w:t>История</w:t>
            </w:r>
          </w:p>
          <w:p w:rsidR="00445874" w:rsidRDefault="00182F3C">
            <w:pPr>
              <w:pStyle w:val="TableParagraph"/>
              <w:spacing w:line="264" w:lineRule="exact"/>
              <w:ind w:left="120" w:right="109"/>
              <w:jc w:val="center"/>
              <w:rPr>
                <w:sz w:val="24"/>
              </w:rPr>
            </w:pPr>
            <w:r>
              <w:rPr>
                <w:sz w:val="24"/>
              </w:rPr>
              <w:t>России</w:t>
            </w:r>
          </w:p>
        </w:tc>
        <w:tc>
          <w:tcPr>
            <w:tcW w:w="1276" w:type="dxa"/>
          </w:tcPr>
          <w:p w:rsidR="00445874" w:rsidRDefault="00182F3C">
            <w:pPr>
              <w:pStyle w:val="TableParagraph"/>
              <w:spacing w:before="131"/>
              <w:ind w:left="13"/>
              <w:jc w:val="center"/>
              <w:rPr>
                <w:sz w:val="24"/>
              </w:rPr>
            </w:pPr>
            <w:r>
              <w:rPr>
                <w:sz w:val="24"/>
              </w:rPr>
              <w:t>Б</w:t>
            </w:r>
          </w:p>
        </w:tc>
        <w:tc>
          <w:tcPr>
            <w:tcW w:w="1132" w:type="dxa"/>
          </w:tcPr>
          <w:p w:rsidR="00445874" w:rsidRDefault="00182F3C">
            <w:pPr>
              <w:pStyle w:val="TableParagraph"/>
              <w:spacing w:before="131"/>
              <w:ind w:left="415"/>
              <w:rPr>
                <w:sz w:val="24"/>
              </w:rPr>
            </w:pPr>
            <w:r>
              <w:rPr>
                <w:sz w:val="24"/>
              </w:rPr>
              <w:t>1,3</w:t>
            </w:r>
          </w:p>
        </w:tc>
        <w:tc>
          <w:tcPr>
            <w:tcW w:w="1127" w:type="dxa"/>
          </w:tcPr>
          <w:p w:rsidR="00445874" w:rsidRDefault="00182F3C">
            <w:pPr>
              <w:pStyle w:val="TableParagraph"/>
              <w:spacing w:before="131"/>
              <w:ind w:left="0" w:right="398"/>
              <w:jc w:val="right"/>
              <w:rPr>
                <w:sz w:val="24"/>
              </w:rPr>
            </w:pPr>
            <w:r>
              <w:rPr>
                <w:sz w:val="24"/>
              </w:rPr>
              <w:t>1,3</w:t>
            </w:r>
          </w:p>
        </w:tc>
      </w:tr>
      <w:tr w:rsidR="00445874">
        <w:trPr>
          <w:trHeight w:val="551"/>
        </w:trPr>
        <w:tc>
          <w:tcPr>
            <w:tcW w:w="2401" w:type="dxa"/>
            <w:vMerge/>
            <w:tcBorders>
              <w:top w:val="nil"/>
            </w:tcBorders>
          </w:tcPr>
          <w:p w:rsidR="00445874" w:rsidRDefault="00445874">
            <w:pPr>
              <w:rPr>
                <w:sz w:val="2"/>
                <w:szCs w:val="2"/>
              </w:rPr>
            </w:pPr>
          </w:p>
        </w:tc>
        <w:tc>
          <w:tcPr>
            <w:tcW w:w="2290" w:type="dxa"/>
            <w:vMerge/>
            <w:tcBorders>
              <w:top w:val="nil"/>
            </w:tcBorders>
          </w:tcPr>
          <w:p w:rsidR="00445874" w:rsidRDefault="00445874">
            <w:pPr>
              <w:rPr>
                <w:sz w:val="2"/>
                <w:szCs w:val="2"/>
              </w:rPr>
            </w:pPr>
          </w:p>
        </w:tc>
        <w:tc>
          <w:tcPr>
            <w:tcW w:w="1685" w:type="dxa"/>
          </w:tcPr>
          <w:p w:rsidR="00445874" w:rsidRDefault="00182F3C">
            <w:pPr>
              <w:pStyle w:val="TableParagraph"/>
              <w:spacing w:line="268" w:lineRule="exact"/>
              <w:ind w:left="120" w:right="110"/>
              <w:jc w:val="center"/>
              <w:rPr>
                <w:sz w:val="24"/>
              </w:rPr>
            </w:pPr>
            <w:r>
              <w:rPr>
                <w:sz w:val="24"/>
              </w:rPr>
              <w:t>УК</w:t>
            </w:r>
            <w:r>
              <w:rPr>
                <w:spacing w:val="-3"/>
                <w:sz w:val="24"/>
              </w:rPr>
              <w:t xml:space="preserve"> </w:t>
            </w:r>
            <w:r>
              <w:rPr>
                <w:sz w:val="24"/>
              </w:rPr>
              <w:t>Всеобщая</w:t>
            </w:r>
          </w:p>
          <w:p w:rsidR="00445874" w:rsidRDefault="00182F3C">
            <w:pPr>
              <w:pStyle w:val="TableParagraph"/>
              <w:spacing w:line="264" w:lineRule="exact"/>
              <w:ind w:left="120" w:right="108"/>
              <w:jc w:val="center"/>
              <w:rPr>
                <w:sz w:val="24"/>
              </w:rPr>
            </w:pPr>
            <w:r>
              <w:rPr>
                <w:sz w:val="24"/>
              </w:rPr>
              <w:t>история</w:t>
            </w:r>
          </w:p>
        </w:tc>
        <w:tc>
          <w:tcPr>
            <w:tcW w:w="1276" w:type="dxa"/>
          </w:tcPr>
          <w:p w:rsidR="00445874" w:rsidRDefault="00182F3C">
            <w:pPr>
              <w:pStyle w:val="TableParagraph"/>
              <w:spacing w:before="128"/>
              <w:ind w:left="15"/>
              <w:jc w:val="center"/>
              <w:rPr>
                <w:sz w:val="24"/>
              </w:rPr>
            </w:pPr>
            <w:r>
              <w:rPr>
                <w:sz w:val="24"/>
              </w:rPr>
              <w:t>2</w:t>
            </w:r>
          </w:p>
        </w:tc>
        <w:tc>
          <w:tcPr>
            <w:tcW w:w="1132" w:type="dxa"/>
          </w:tcPr>
          <w:p w:rsidR="00445874" w:rsidRDefault="00182F3C">
            <w:pPr>
              <w:pStyle w:val="TableParagraph"/>
              <w:spacing w:before="128"/>
              <w:ind w:left="415"/>
              <w:rPr>
                <w:sz w:val="24"/>
              </w:rPr>
            </w:pPr>
            <w:r>
              <w:rPr>
                <w:sz w:val="24"/>
              </w:rPr>
              <w:t>0,7</w:t>
            </w:r>
          </w:p>
        </w:tc>
        <w:tc>
          <w:tcPr>
            <w:tcW w:w="1127" w:type="dxa"/>
          </w:tcPr>
          <w:p w:rsidR="00445874" w:rsidRDefault="00182F3C">
            <w:pPr>
              <w:pStyle w:val="TableParagraph"/>
              <w:spacing w:before="128"/>
              <w:ind w:left="0" w:right="398"/>
              <w:jc w:val="right"/>
              <w:rPr>
                <w:sz w:val="24"/>
              </w:rPr>
            </w:pPr>
            <w:r>
              <w:rPr>
                <w:sz w:val="24"/>
              </w:rPr>
              <w:t>0,7</w:t>
            </w:r>
          </w:p>
        </w:tc>
      </w:tr>
      <w:tr w:rsidR="00445874">
        <w:trPr>
          <w:trHeight w:val="276"/>
        </w:trPr>
        <w:tc>
          <w:tcPr>
            <w:tcW w:w="2401" w:type="dxa"/>
            <w:vMerge/>
            <w:tcBorders>
              <w:top w:val="nil"/>
            </w:tcBorders>
          </w:tcPr>
          <w:p w:rsidR="00445874" w:rsidRDefault="00445874">
            <w:pPr>
              <w:rPr>
                <w:sz w:val="2"/>
                <w:szCs w:val="2"/>
              </w:rPr>
            </w:pPr>
          </w:p>
        </w:tc>
        <w:tc>
          <w:tcPr>
            <w:tcW w:w="2290" w:type="dxa"/>
          </w:tcPr>
          <w:p w:rsidR="00445874" w:rsidRDefault="00182F3C">
            <w:pPr>
              <w:pStyle w:val="TableParagraph"/>
              <w:spacing w:line="256" w:lineRule="exact"/>
              <w:ind w:left="107"/>
              <w:rPr>
                <w:sz w:val="24"/>
              </w:rPr>
            </w:pPr>
            <w:r>
              <w:rPr>
                <w:sz w:val="24"/>
              </w:rPr>
              <w:t>Обществознание</w:t>
            </w:r>
          </w:p>
        </w:tc>
        <w:tc>
          <w:tcPr>
            <w:tcW w:w="1685" w:type="dxa"/>
          </w:tcPr>
          <w:p w:rsidR="00445874" w:rsidRDefault="00445874">
            <w:pPr>
              <w:pStyle w:val="TableParagraph"/>
              <w:ind w:left="0"/>
              <w:rPr>
                <w:sz w:val="20"/>
              </w:rPr>
            </w:pPr>
          </w:p>
        </w:tc>
        <w:tc>
          <w:tcPr>
            <w:tcW w:w="1276" w:type="dxa"/>
          </w:tcPr>
          <w:p w:rsidR="00445874" w:rsidRDefault="00182F3C">
            <w:pPr>
              <w:pStyle w:val="TableParagraph"/>
              <w:spacing w:line="256" w:lineRule="exact"/>
              <w:ind w:left="13"/>
              <w:jc w:val="center"/>
              <w:rPr>
                <w:sz w:val="24"/>
              </w:rPr>
            </w:pPr>
            <w:r>
              <w:rPr>
                <w:sz w:val="24"/>
              </w:rPr>
              <w:t>Б</w:t>
            </w:r>
          </w:p>
        </w:tc>
        <w:tc>
          <w:tcPr>
            <w:tcW w:w="1132" w:type="dxa"/>
          </w:tcPr>
          <w:p w:rsidR="00445874" w:rsidRDefault="00182F3C">
            <w:pPr>
              <w:pStyle w:val="TableParagraph"/>
              <w:spacing w:line="256" w:lineRule="exact"/>
              <w:ind w:left="506"/>
              <w:rPr>
                <w:sz w:val="24"/>
              </w:rPr>
            </w:pPr>
            <w:r>
              <w:rPr>
                <w:sz w:val="24"/>
              </w:rPr>
              <w:t>2</w:t>
            </w:r>
          </w:p>
        </w:tc>
        <w:tc>
          <w:tcPr>
            <w:tcW w:w="1127" w:type="dxa"/>
          </w:tcPr>
          <w:p w:rsidR="00445874" w:rsidRDefault="00182F3C">
            <w:pPr>
              <w:pStyle w:val="TableParagraph"/>
              <w:spacing w:line="256" w:lineRule="exact"/>
              <w:ind w:left="0" w:right="486"/>
              <w:jc w:val="right"/>
              <w:rPr>
                <w:sz w:val="24"/>
              </w:rPr>
            </w:pPr>
            <w:r>
              <w:rPr>
                <w:sz w:val="24"/>
              </w:rPr>
              <w:t>2</w:t>
            </w:r>
          </w:p>
        </w:tc>
      </w:tr>
      <w:tr w:rsidR="00445874">
        <w:trPr>
          <w:trHeight w:val="275"/>
        </w:trPr>
        <w:tc>
          <w:tcPr>
            <w:tcW w:w="2401" w:type="dxa"/>
            <w:vMerge/>
            <w:tcBorders>
              <w:top w:val="nil"/>
            </w:tcBorders>
          </w:tcPr>
          <w:p w:rsidR="00445874" w:rsidRDefault="00445874">
            <w:pPr>
              <w:rPr>
                <w:sz w:val="2"/>
                <w:szCs w:val="2"/>
              </w:rPr>
            </w:pPr>
          </w:p>
        </w:tc>
        <w:tc>
          <w:tcPr>
            <w:tcW w:w="2290" w:type="dxa"/>
          </w:tcPr>
          <w:p w:rsidR="00445874" w:rsidRDefault="00182F3C">
            <w:pPr>
              <w:pStyle w:val="TableParagraph"/>
              <w:spacing w:line="256" w:lineRule="exact"/>
              <w:ind w:left="107"/>
              <w:rPr>
                <w:sz w:val="24"/>
              </w:rPr>
            </w:pPr>
            <w:r>
              <w:rPr>
                <w:sz w:val="24"/>
              </w:rPr>
              <w:t>География</w:t>
            </w:r>
          </w:p>
        </w:tc>
        <w:tc>
          <w:tcPr>
            <w:tcW w:w="1685" w:type="dxa"/>
          </w:tcPr>
          <w:p w:rsidR="00445874" w:rsidRDefault="00445874">
            <w:pPr>
              <w:pStyle w:val="TableParagraph"/>
              <w:ind w:left="0"/>
              <w:rPr>
                <w:sz w:val="20"/>
              </w:rPr>
            </w:pPr>
          </w:p>
        </w:tc>
        <w:tc>
          <w:tcPr>
            <w:tcW w:w="1276" w:type="dxa"/>
          </w:tcPr>
          <w:p w:rsidR="00445874" w:rsidRDefault="00182F3C">
            <w:pPr>
              <w:pStyle w:val="TableParagraph"/>
              <w:spacing w:line="256" w:lineRule="exact"/>
              <w:ind w:left="13"/>
              <w:jc w:val="center"/>
              <w:rPr>
                <w:sz w:val="24"/>
              </w:rPr>
            </w:pPr>
            <w:r>
              <w:rPr>
                <w:sz w:val="24"/>
              </w:rPr>
              <w:t>Б</w:t>
            </w:r>
          </w:p>
        </w:tc>
        <w:tc>
          <w:tcPr>
            <w:tcW w:w="1132" w:type="dxa"/>
          </w:tcPr>
          <w:p w:rsidR="00445874" w:rsidRDefault="00182F3C">
            <w:pPr>
              <w:pStyle w:val="TableParagraph"/>
              <w:spacing w:line="256" w:lineRule="exact"/>
              <w:ind w:left="506"/>
              <w:rPr>
                <w:sz w:val="24"/>
              </w:rPr>
            </w:pPr>
            <w:r>
              <w:rPr>
                <w:sz w:val="24"/>
              </w:rPr>
              <w:t>1</w:t>
            </w:r>
          </w:p>
        </w:tc>
        <w:tc>
          <w:tcPr>
            <w:tcW w:w="1127" w:type="dxa"/>
          </w:tcPr>
          <w:p w:rsidR="00445874" w:rsidRDefault="00182F3C">
            <w:pPr>
              <w:pStyle w:val="TableParagraph"/>
              <w:spacing w:line="256" w:lineRule="exact"/>
              <w:ind w:left="0" w:right="486"/>
              <w:jc w:val="right"/>
              <w:rPr>
                <w:sz w:val="24"/>
              </w:rPr>
            </w:pPr>
            <w:r>
              <w:rPr>
                <w:sz w:val="24"/>
              </w:rPr>
              <w:t>1</w:t>
            </w:r>
          </w:p>
        </w:tc>
      </w:tr>
      <w:tr w:rsidR="00445874">
        <w:trPr>
          <w:trHeight w:val="1103"/>
        </w:trPr>
        <w:tc>
          <w:tcPr>
            <w:tcW w:w="2401" w:type="dxa"/>
          </w:tcPr>
          <w:p w:rsidR="00445874" w:rsidRDefault="00182F3C">
            <w:pPr>
              <w:pStyle w:val="TableParagraph"/>
              <w:ind w:left="110" w:right="25"/>
              <w:rPr>
                <w:sz w:val="24"/>
              </w:rPr>
            </w:pPr>
            <w:r>
              <w:rPr>
                <w:sz w:val="24"/>
              </w:rPr>
              <w:t>Физическая</w:t>
            </w:r>
            <w:r>
              <w:rPr>
                <w:spacing w:val="-10"/>
                <w:sz w:val="24"/>
              </w:rPr>
              <w:t xml:space="preserve"> </w:t>
            </w:r>
            <w:r>
              <w:rPr>
                <w:sz w:val="24"/>
              </w:rPr>
              <w:t>культура,</w:t>
            </w:r>
            <w:r>
              <w:rPr>
                <w:spacing w:val="-57"/>
                <w:sz w:val="24"/>
              </w:rPr>
              <w:t xml:space="preserve"> </w:t>
            </w:r>
            <w:r>
              <w:rPr>
                <w:sz w:val="24"/>
              </w:rPr>
              <w:t>экология</w:t>
            </w:r>
            <w:r>
              <w:rPr>
                <w:spacing w:val="-4"/>
                <w:sz w:val="24"/>
              </w:rPr>
              <w:t xml:space="preserve"> </w:t>
            </w:r>
            <w:r>
              <w:rPr>
                <w:sz w:val="24"/>
              </w:rPr>
              <w:t>и основы</w:t>
            </w:r>
          </w:p>
          <w:p w:rsidR="00445874" w:rsidRDefault="00182F3C">
            <w:pPr>
              <w:pStyle w:val="TableParagraph"/>
              <w:ind w:left="110"/>
              <w:rPr>
                <w:sz w:val="24"/>
              </w:rPr>
            </w:pPr>
            <w:r>
              <w:rPr>
                <w:sz w:val="24"/>
              </w:rPr>
              <w:t>безопасности</w:t>
            </w:r>
          </w:p>
          <w:p w:rsidR="00445874" w:rsidRDefault="00182F3C">
            <w:pPr>
              <w:pStyle w:val="TableParagraph"/>
              <w:spacing w:line="264" w:lineRule="exact"/>
              <w:ind w:left="110"/>
              <w:rPr>
                <w:sz w:val="24"/>
              </w:rPr>
            </w:pPr>
            <w:r>
              <w:rPr>
                <w:sz w:val="24"/>
              </w:rPr>
              <w:t>жизнедеятельности</w:t>
            </w:r>
          </w:p>
        </w:tc>
        <w:tc>
          <w:tcPr>
            <w:tcW w:w="2290" w:type="dxa"/>
          </w:tcPr>
          <w:p w:rsidR="00445874" w:rsidRDefault="00445874">
            <w:pPr>
              <w:pStyle w:val="TableParagraph"/>
              <w:spacing w:before="3"/>
              <w:ind w:left="0"/>
              <w:rPr>
                <w:sz w:val="23"/>
              </w:rPr>
            </w:pPr>
          </w:p>
          <w:p w:rsidR="00445874" w:rsidRDefault="00182F3C">
            <w:pPr>
              <w:pStyle w:val="TableParagraph"/>
              <w:ind w:left="107" w:right="944"/>
              <w:rPr>
                <w:sz w:val="24"/>
              </w:rPr>
            </w:pPr>
            <w:r>
              <w:rPr>
                <w:sz w:val="24"/>
              </w:rPr>
              <w:t>Физическая</w:t>
            </w:r>
            <w:r>
              <w:rPr>
                <w:spacing w:val="-58"/>
                <w:sz w:val="24"/>
              </w:rPr>
              <w:t xml:space="preserve"> </w:t>
            </w:r>
            <w:r>
              <w:rPr>
                <w:sz w:val="24"/>
              </w:rPr>
              <w:t>культура</w:t>
            </w:r>
          </w:p>
        </w:tc>
        <w:tc>
          <w:tcPr>
            <w:tcW w:w="1685" w:type="dxa"/>
          </w:tcPr>
          <w:p w:rsidR="00445874" w:rsidRDefault="00182F3C">
            <w:pPr>
              <w:pStyle w:val="TableParagraph"/>
              <w:ind w:left="462" w:right="354" w:hanging="77"/>
              <w:rPr>
                <w:sz w:val="24"/>
              </w:rPr>
            </w:pPr>
            <w:r>
              <w:rPr>
                <w:sz w:val="24"/>
              </w:rPr>
              <w:t>Учебные</w:t>
            </w:r>
            <w:r>
              <w:rPr>
                <w:spacing w:val="-57"/>
                <w:sz w:val="24"/>
              </w:rPr>
              <w:t xml:space="preserve"> </w:t>
            </w:r>
            <w:r>
              <w:rPr>
                <w:sz w:val="24"/>
              </w:rPr>
              <w:t>модули</w:t>
            </w:r>
          </w:p>
        </w:tc>
        <w:tc>
          <w:tcPr>
            <w:tcW w:w="1276" w:type="dxa"/>
          </w:tcPr>
          <w:p w:rsidR="00445874" w:rsidRDefault="00445874">
            <w:pPr>
              <w:pStyle w:val="TableParagraph"/>
              <w:spacing w:before="4"/>
              <w:ind w:left="0"/>
              <w:rPr>
                <w:sz w:val="35"/>
              </w:rPr>
            </w:pPr>
          </w:p>
          <w:p w:rsidR="00445874" w:rsidRDefault="00182F3C">
            <w:pPr>
              <w:pStyle w:val="TableParagraph"/>
              <w:ind w:left="13"/>
              <w:jc w:val="center"/>
              <w:rPr>
                <w:sz w:val="24"/>
              </w:rPr>
            </w:pPr>
            <w:r>
              <w:rPr>
                <w:sz w:val="24"/>
              </w:rPr>
              <w:t>Б</w:t>
            </w:r>
          </w:p>
        </w:tc>
        <w:tc>
          <w:tcPr>
            <w:tcW w:w="1132" w:type="dxa"/>
          </w:tcPr>
          <w:p w:rsidR="00445874" w:rsidRDefault="00445874">
            <w:pPr>
              <w:pStyle w:val="TableParagraph"/>
              <w:spacing w:before="4"/>
              <w:ind w:left="0"/>
              <w:rPr>
                <w:sz w:val="35"/>
              </w:rPr>
            </w:pPr>
          </w:p>
          <w:p w:rsidR="00445874" w:rsidRDefault="00182F3C">
            <w:pPr>
              <w:pStyle w:val="TableParagraph"/>
              <w:ind w:left="506"/>
              <w:rPr>
                <w:sz w:val="24"/>
              </w:rPr>
            </w:pPr>
            <w:r>
              <w:rPr>
                <w:sz w:val="24"/>
              </w:rPr>
              <w:t>3</w:t>
            </w:r>
          </w:p>
        </w:tc>
        <w:tc>
          <w:tcPr>
            <w:tcW w:w="1127" w:type="dxa"/>
          </w:tcPr>
          <w:p w:rsidR="00445874" w:rsidRDefault="00445874">
            <w:pPr>
              <w:pStyle w:val="TableParagraph"/>
              <w:spacing w:before="4"/>
              <w:ind w:left="0"/>
              <w:rPr>
                <w:sz w:val="35"/>
              </w:rPr>
            </w:pPr>
          </w:p>
          <w:p w:rsidR="00445874" w:rsidRDefault="00182F3C">
            <w:pPr>
              <w:pStyle w:val="TableParagraph"/>
              <w:ind w:left="0" w:right="486"/>
              <w:jc w:val="right"/>
              <w:rPr>
                <w:sz w:val="24"/>
              </w:rPr>
            </w:pPr>
            <w:r>
              <w:rPr>
                <w:sz w:val="24"/>
              </w:rPr>
              <w:t>3</w:t>
            </w:r>
          </w:p>
        </w:tc>
      </w:tr>
      <w:tr w:rsidR="00445874">
        <w:trPr>
          <w:trHeight w:val="827"/>
        </w:trPr>
        <w:tc>
          <w:tcPr>
            <w:tcW w:w="2401" w:type="dxa"/>
          </w:tcPr>
          <w:p w:rsidR="00445874" w:rsidRDefault="00445874">
            <w:pPr>
              <w:pStyle w:val="TableParagraph"/>
              <w:ind w:left="0"/>
            </w:pPr>
          </w:p>
        </w:tc>
        <w:tc>
          <w:tcPr>
            <w:tcW w:w="2290" w:type="dxa"/>
          </w:tcPr>
          <w:p w:rsidR="00445874" w:rsidRDefault="00182F3C">
            <w:pPr>
              <w:pStyle w:val="TableParagraph"/>
              <w:spacing w:line="268" w:lineRule="exact"/>
              <w:ind w:left="107"/>
              <w:rPr>
                <w:sz w:val="24"/>
              </w:rPr>
            </w:pPr>
            <w:r>
              <w:rPr>
                <w:sz w:val="24"/>
              </w:rPr>
              <w:t>Основы</w:t>
            </w:r>
          </w:p>
          <w:p w:rsidR="00445874" w:rsidRDefault="00182F3C">
            <w:pPr>
              <w:pStyle w:val="TableParagraph"/>
              <w:ind w:left="107"/>
              <w:rPr>
                <w:sz w:val="24"/>
              </w:rPr>
            </w:pPr>
            <w:r>
              <w:rPr>
                <w:sz w:val="24"/>
              </w:rPr>
              <w:t>безопасности</w:t>
            </w:r>
          </w:p>
          <w:p w:rsidR="00445874" w:rsidRDefault="00182F3C">
            <w:pPr>
              <w:pStyle w:val="TableParagraph"/>
              <w:spacing w:line="264" w:lineRule="exact"/>
              <w:ind w:left="107"/>
              <w:rPr>
                <w:sz w:val="24"/>
              </w:rPr>
            </w:pPr>
            <w:r>
              <w:rPr>
                <w:sz w:val="24"/>
              </w:rPr>
              <w:t>жизнедеятельности</w:t>
            </w:r>
          </w:p>
        </w:tc>
        <w:tc>
          <w:tcPr>
            <w:tcW w:w="1685" w:type="dxa"/>
          </w:tcPr>
          <w:p w:rsidR="00445874" w:rsidRDefault="00182F3C">
            <w:pPr>
              <w:pStyle w:val="TableParagraph"/>
              <w:ind w:left="462" w:right="354" w:hanging="77"/>
              <w:rPr>
                <w:sz w:val="24"/>
              </w:rPr>
            </w:pPr>
            <w:r>
              <w:rPr>
                <w:sz w:val="24"/>
              </w:rPr>
              <w:t>Учебные</w:t>
            </w:r>
            <w:r>
              <w:rPr>
                <w:spacing w:val="-57"/>
                <w:sz w:val="24"/>
              </w:rPr>
              <w:t xml:space="preserve"> </w:t>
            </w:r>
            <w:r>
              <w:rPr>
                <w:sz w:val="24"/>
              </w:rPr>
              <w:t>модули</w:t>
            </w:r>
          </w:p>
        </w:tc>
        <w:tc>
          <w:tcPr>
            <w:tcW w:w="1276" w:type="dxa"/>
          </w:tcPr>
          <w:p w:rsidR="00445874" w:rsidRDefault="00445874">
            <w:pPr>
              <w:pStyle w:val="TableParagraph"/>
              <w:spacing w:before="3"/>
              <w:ind w:left="0"/>
              <w:rPr>
                <w:sz w:val="23"/>
              </w:rPr>
            </w:pPr>
          </w:p>
          <w:p w:rsidR="00445874" w:rsidRDefault="00182F3C">
            <w:pPr>
              <w:pStyle w:val="TableParagraph"/>
              <w:ind w:left="13"/>
              <w:jc w:val="center"/>
              <w:rPr>
                <w:sz w:val="24"/>
              </w:rPr>
            </w:pPr>
            <w:r>
              <w:rPr>
                <w:sz w:val="24"/>
              </w:rPr>
              <w:t>Б</w:t>
            </w:r>
          </w:p>
        </w:tc>
        <w:tc>
          <w:tcPr>
            <w:tcW w:w="1132" w:type="dxa"/>
          </w:tcPr>
          <w:p w:rsidR="00445874" w:rsidRDefault="00445874">
            <w:pPr>
              <w:pStyle w:val="TableParagraph"/>
              <w:spacing w:before="3"/>
              <w:ind w:left="0"/>
              <w:rPr>
                <w:sz w:val="23"/>
              </w:rPr>
            </w:pPr>
          </w:p>
          <w:p w:rsidR="00445874" w:rsidRDefault="00182F3C">
            <w:pPr>
              <w:pStyle w:val="TableParagraph"/>
              <w:ind w:left="506"/>
              <w:rPr>
                <w:sz w:val="24"/>
              </w:rPr>
            </w:pPr>
            <w:r>
              <w:rPr>
                <w:sz w:val="24"/>
              </w:rPr>
              <w:t>1</w:t>
            </w:r>
          </w:p>
        </w:tc>
        <w:tc>
          <w:tcPr>
            <w:tcW w:w="1127" w:type="dxa"/>
          </w:tcPr>
          <w:p w:rsidR="00445874" w:rsidRDefault="00445874">
            <w:pPr>
              <w:pStyle w:val="TableParagraph"/>
              <w:spacing w:before="3"/>
              <w:ind w:left="0"/>
              <w:rPr>
                <w:sz w:val="23"/>
              </w:rPr>
            </w:pPr>
          </w:p>
          <w:p w:rsidR="00445874" w:rsidRDefault="00182F3C">
            <w:pPr>
              <w:pStyle w:val="TableParagraph"/>
              <w:ind w:left="0" w:right="486"/>
              <w:jc w:val="right"/>
              <w:rPr>
                <w:sz w:val="24"/>
              </w:rPr>
            </w:pPr>
            <w:r>
              <w:rPr>
                <w:sz w:val="24"/>
              </w:rPr>
              <w:t>1</w:t>
            </w:r>
          </w:p>
        </w:tc>
      </w:tr>
      <w:tr w:rsidR="00445874">
        <w:trPr>
          <w:trHeight w:val="551"/>
        </w:trPr>
        <w:tc>
          <w:tcPr>
            <w:tcW w:w="2401" w:type="dxa"/>
          </w:tcPr>
          <w:p w:rsidR="00445874" w:rsidRDefault="00445874">
            <w:pPr>
              <w:pStyle w:val="TableParagraph"/>
              <w:ind w:left="0"/>
            </w:pPr>
          </w:p>
        </w:tc>
        <w:tc>
          <w:tcPr>
            <w:tcW w:w="2290" w:type="dxa"/>
          </w:tcPr>
          <w:p w:rsidR="00445874" w:rsidRDefault="00182F3C">
            <w:pPr>
              <w:pStyle w:val="TableParagraph"/>
              <w:spacing w:line="268" w:lineRule="exact"/>
              <w:ind w:left="107"/>
              <w:rPr>
                <w:sz w:val="24"/>
              </w:rPr>
            </w:pPr>
            <w:r>
              <w:rPr>
                <w:sz w:val="24"/>
              </w:rPr>
              <w:t>Индивидуальный</w:t>
            </w:r>
          </w:p>
          <w:p w:rsidR="00445874" w:rsidRDefault="00182F3C">
            <w:pPr>
              <w:pStyle w:val="TableParagraph"/>
              <w:spacing w:line="264" w:lineRule="exact"/>
              <w:ind w:left="107"/>
              <w:rPr>
                <w:sz w:val="24"/>
              </w:rPr>
            </w:pPr>
            <w:r>
              <w:rPr>
                <w:sz w:val="24"/>
              </w:rPr>
              <w:t>проект</w:t>
            </w:r>
          </w:p>
        </w:tc>
        <w:tc>
          <w:tcPr>
            <w:tcW w:w="1685" w:type="dxa"/>
          </w:tcPr>
          <w:p w:rsidR="00445874" w:rsidRDefault="00445874">
            <w:pPr>
              <w:pStyle w:val="TableParagraph"/>
              <w:ind w:left="0"/>
            </w:pPr>
          </w:p>
        </w:tc>
        <w:tc>
          <w:tcPr>
            <w:tcW w:w="1276" w:type="dxa"/>
          </w:tcPr>
          <w:p w:rsidR="00445874" w:rsidRDefault="00182F3C">
            <w:pPr>
              <w:pStyle w:val="TableParagraph"/>
              <w:spacing w:before="131"/>
              <w:ind w:left="459" w:right="448"/>
              <w:jc w:val="center"/>
              <w:rPr>
                <w:sz w:val="24"/>
              </w:rPr>
            </w:pPr>
            <w:r>
              <w:rPr>
                <w:sz w:val="24"/>
              </w:rPr>
              <w:t>ЭК</w:t>
            </w:r>
          </w:p>
        </w:tc>
        <w:tc>
          <w:tcPr>
            <w:tcW w:w="1132" w:type="dxa"/>
          </w:tcPr>
          <w:p w:rsidR="00445874" w:rsidRDefault="00182F3C">
            <w:pPr>
              <w:pStyle w:val="TableParagraph"/>
              <w:spacing w:before="131"/>
              <w:ind w:left="506"/>
              <w:rPr>
                <w:sz w:val="24"/>
              </w:rPr>
            </w:pPr>
            <w:r>
              <w:rPr>
                <w:sz w:val="24"/>
              </w:rPr>
              <w:t>1</w:t>
            </w:r>
          </w:p>
        </w:tc>
        <w:tc>
          <w:tcPr>
            <w:tcW w:w="1127" w:type="dxa"/>
          </w:tcPr>
          <w:p w:rsidR="00445874" w:rsidRDefault="00182F3C">
            <w:pPr>
              <w:pStyle w:val="TableParagraph"/>
              <w:spacing w:before="131"/>
              <w:ind w:left="0" w:right="486"/>
              <w:jc w:val="right"/>
              <w:rPr>
                <w:sz w:val="24"/>
              </w:rPr>
            </w:pPr>
            <w:r>
              <w:rPr>
                <w:sz w:val="24"/>
              </w:rPr>
              <w:t>1</w:t>
            </w:r>
          </w:p>
        </w:tc>
      </w:tr>
      <w:tr w:rsidR="00445874">
        <w:trPr>
          <w:trHeight w:val="278"/>
        </w:trPr>
        <w:tc>
          <w:tcPr>
            <w:tcW w:w="2401" w:type="dxa"/>
          </w:tcPr>
          <w:p w:rsidR="00445874" w:rsidRDefault="00182F3C">
            <w:pPr>
              <w:pStyle w:val="TableParagraph"/>
              <w:spacing w:line="258" w:lineRule="exact"/>
              <w:ind w:left="110"/>
              <w:rPr>
                <w:sz w:val="24"/>
              </w:rPr>
            </w:pPr>
            <w:r>
              <w:rPr>
                <w:sz w:val="24"/>
              </w:rPr>
              <w:t>Итого:</w:t>
            </w:r>
          </w:p>
        </w:tc>
        <w:tc>
          <w:tcPr>
            <w:tcW w:w="2290" w:type="dxa"/>
          </w:tcPr>
          <w:p w:rsidR="00445874" w:rsidRDefault="00445874">
            <w:pPr>
              <w:pStyle w:val="TableParagraph"/>
              <w:ind w:left="0"/>
              <w:rPr>
                <w:sz w:val="20"/>
              </w:rPr>
            </w:pPr>
          </w:p>
        </w:tc>
        <w:tc>
          <w:tcPr>
            <w:tcW w:w="1685" w:type="dxa"/>
          </w:tcPr>
          <w:p w:rsidR="00445874" w:rsidRDefault="00445874">
            <w:pPr>
              <w:pStyle w:val="TableParagraph"/>
              <w:ind w:left="0"/>
              <w:rPr>
                <w:sz w:val="20"/>
              </w:rPr>
            </w:pPr>
          </w:p>
        </w:tc>
        <w:tc>
          <w:tcPr>
            <w:tcW w:w="1276" w:type="dxa"/>
          </w:tcPr>
          <w:p w:rsidR="00445874" w:rsidRDefault="00445874">
            <w:pPr>
              <w:pStyle w:val="TableParagraph"/>
              <w:ind w:left="0"/>
              <w:rPr>
                <w:sz w:val="20"/>
              </w:rPr>
            </w:pPr>
          </w:p>
        </w:tc>
        <w:tc>
          <w:tcPr>
            <w:tcW w:w="1132" w:type="dxa"/>
          </w:tcPr>
          <w:p w:rsidR="00445874" w:rsidRDefault="00182F3C">
            <w:pPr>
              <w:pStyle w:val="TableParagraph"/>
              <w:spacing w:line="258" w:lineRule="exact"/>
              <w:ind w:left="446"/>
              <w:rPr>
                <w:sz w:val="24"/>
              </w:rPr>
            </w:pPr>
            <w:r>
              <w:rPr>
                <w:sz w:val="24"/>
              </w:rPr>
              <w:t>33</w:t>
            </w:r>
          </w:p>
        </w:tc>
        <w:tc>
          <w:tcPr>
            <w:tcW w:w="1127" w:type="dxa"/>
          </w:tcPr>
          <w:p w:rsidR="00445874" w:rsidRDefault="00182F3C">
            <w:pPr>
              <w:pStyle w:val="TableParagraph"/>
              <w:spacing w:line="258" w:lineRule="exact"/>
              <w:ind w:left="0" w:right="426"/>
              <w:jc w:val="right"/>
              <w:rPr>
                <w:sz w:val="24"/>
              </w:rPr>
            </w:pPr>
            <w:r>
              <w:rPr>
                <w:sz w:val="24"/>
              </w:rPr>
              <w:t>32</w:t>
            </w:r>
          </w:p>
        </w:tc>
      </w:tr>
      <w:tr w:rsidR="00445874">
        <w:trPr>
          <w:trHeight w:val="827"/>
        </w:trPr>
        <w:tc>
          <w:tcPr>
            <w:tcW w:w="4691" w:type="dxa"/>
            <w:gridSpan w:val="2"/>
          </w:tcPr>
          <w:p w:rsidR="00445874" w:rsidRDefault="00182F3C">
            <w:pPr>
              <w:pStyle w:val="TableParagraph"/>
              <w:ind w:left="863" w:right="579" w:hanging="255"/>
              <w:rPr>
                <w:sz w:val="24"/>
              </w:rPr>
            </w:pPr>
            <w:r>
              <w:rPr>
                <w:sz w:val="24"/>
              </w:rPr>
              <w:t>Часть, формируемая участниками</w:t>
            </w:r>
            <w:r>
              <w:rPr>
                <w:spacing w:val="-58"/>
                <w:sz w:val="24"/>
              </w:rPr>
              <w:t xml:space="preserve"> </w:t>
            </w:r>
            <w:r>
              <w:rPr>
                <w:sz w:val="24"/>
              </w:rPr>
              <w:t>образовательных</w:t>
            </w:r>
            <w:r>
              <w:rPr>
                <w:spacing w:val="-1"/>
                <w:sz w:val="24"/>
              </w:rPr>
              <w:t xml:space="preserve"> </w:t>
            </w:r>
            <w:r>
              <w:rPr>
                <w:sz w:val="24"/>
              </w:rPr>
              <w:t>отношений</w:t>
            </w:r>
          </w:p>
        </w:tc>
        <w:tc>
          <w:tcPr>
            <w:tcW w:w="1685" w:type="dxa"/>
          </w:tcPr>
          <w:p w:rsidR="00445874" w:rsidRDefault="00445874">
            <w:pPr>
              <w:pStyle w:val="TableParagraph"/>
              <w:ind w:left="0"/>
            </w:pPr>
          </w:p>
        </w:tc>
        <w:tc>
          <w:tcPr>
            <w:tcW w:w="1276" w:type="dxa"/>
          </w:tcPr>
          <w:p w:rsidR="00445874" w:rsidRDefault="00445874">
            <w:pPr>
              <w:pStyle w:val="TableParagraph"/>
              <w:ind w:left="0"/>
            </w:pPr>
          </w:p>
        </w:tc>
        <w:tc>
          <w:tcPr>
            <w:tcW w:w="1132" w:type="dxa"/>
          </w:tcPr>
          <w:p w:rsidR="00445874" w:rsidRDefault="00445874">
            <w:pPr>
              <w:pStyle w:val="TableParagraph"/>
              <w:spacing w:before="3"/>
              <w:ind w:left="0"/>
              <w:rPr>
                <w:sz w:val="23"/>
              </w:rPr>
            </w:pPr>
          </w:p>
          <w:p w:rsidR="00445874" w:rsidRDefault="00182F3C">
            <w:pPr>
              <w:pStyle w:val="TableParagraph"/>
              <w:ind w:left="506"/>
              <w:rPr>
                <w:sz w:val="24"/>
              </w:rPr>
            </w:pPr>
            <w:r>
              <w:rPr>
                <w:sz w:val="24"/>
              </w:rPr>
              <w:t>1</w:t>
            </w:r>
          </w:p>
        </w:tc>
        <w:tc>
          <w:tcPr>
            <w:tcW w:w="1127" w:type="dxa"/>
          </w:tcPr>
          <w:p w:rsidR="00445874" w:rsidRDefault="00445874">
            <w:pPr>
              <w:pStyle w:val="TableParagraph"/>
              <w:spacing w:before="3"/>
              <w:ind w:left="0"/>
              <w:rPr>
                <w:sz w:val="23"/>
              </w:rPr>
            </w:pPr>
          </w:p>
          <w:p w:rsidR="00445874" w:rsidRDefault="00182F3C">
            <w:pPr>
              <w:pStyle w:val="TableParagraph"/>
              <w:ind w:left="0" w:right="486"/>
              <w:jc w:val="right"/>
              <w:rPr>
                <w:sz w:val="24"/>
              </w:rPr>
            </w:pPr>
            <w:r>
              <w:rPr>
                <w:sz w:val="24"/>
              </w:rPr>
              <w:t>2</w:t>
            </w:r>
          </w:p>
        </w:tc>
      </w:tr>
      <w:tr w:rsidR="00445874">
        <w:trPr>
          <w:trHeight w:val="1103"/>
        </w:trPr>
        <w:tc>
          <w:tcPr>
            <w:tcW w:w="2401" w:type="dxa"/>
          </w:tcPr>
          <w:p w:rsidR="00445874" w:rsidRDefault="00182F3C">
            <w:pPr>
              <w:pStyle w:val="TableParagraph"/>
              <w:spacing w:before="128"/>
              <w:ind w:left="110"/>
              <w:rPr>
                <w:sz w:val="24"/>
              </w:rPr>
            </w:pPr>
            <w:r>
              <w:rPr>
                <w:sz w:val="24"/>
              </w:rPr>
              <w:t>Общественно</w:t>
            </w:r>
          </w:p>
          <w:p w:rsidR="00445874" w:rsidRDefault="00182F3C">
            <w:pPr>
              <w:pStyle w:val="TableParagraph"/>
              <w:ind w:left="110" w:right="1267"/>
              <w:rPr>
                <w:sz w:val="24"/>
              </w:rPr>
            </w:pPr>
            <w:r>
              <w:rPr>
                <w:sz w:val="24"/>
              </w:rPr>
              <w:t>-научные</w:t>
            </w:r>
            <w:r>
              <w:rPr>
                <w:spacing w:val="-57"/>
                <w:sz w:val="24"/>
              </w:rPr>
              <w:t xml:space="preserve"> </w:t>
            </w:r>
            <w:r>
              <w:rPr>
                <w:spacing w:val="-1"/>
                <w:sz w:val="24"/>
              </w:rPr>
              <w:t>предметы</w:t>
            </w:r>
          </w:p>
        </w:tc>
        <w:tc>
          <w:tcPr>
            <w:tcW w:w="2290" w:type="dxa"/>
          </w:tcPr>
          <w:p w:rsidR="00445874" w:rsidRDefault="00182F3C">
            <w:pPr>
              <w:pStyle w:val="TableParagraph"/>
              <w:ind w:left="107" w:right="113"/>
              <w:rPr>
                <w:sz w:val="24"/>
              </w:rPr>
            </w:pPr>
            <w:r>
              <w:rPr>
                <w:sz w:val="24"/>
              </w:rPr>
              <w:t>Элективный</w:t>
            </w:r>
            <w:r>
              <w:rPr>
                <w:spacing w:val="60"/>
                <w:sz w:val="24"/>
              </w:rPr>
              <w:t xml:space="preserve"> </w:t>
            </w:r>
            <w:r>
              <w:rPr>
                <w:sz w:val="24"/>
              </w:rPr>
              <w:t>курс</w:t>
            </w:r>
            <w:r>
              <w:rPr>
                <w:spacing w:val="1"/>
                <w:sz w:val="24"/>
              </w:rPr>
              <w:t xml:space="preserve"> </w:t>
            </w:r>
            <w:r>
              <w:rPr>
                <w:sz w:val="24"/>
              </w:rPr>
              <w:t>по</w:t>
            </w:r>
            <w:r>
              <w:rPr>
                <w:spacing w:val="-13"/>
                <w:sz w:val="24"/>
              </w:rPr>
              <w:t xml:space="preserve"> </w:t>
            </w:r>
            <w:r>
              <w:rPr>
                <w:sz w:val="24"/>
              </w:rPr>
              <w:t>обществознанию</w:t>
            </w:r>
          </w:p>
          <w:p w:rsidR="00445874" w:rsidRDefault="00182F3C">
            <w:pPr>
              <w:pStyle w:val="TableParagraph"/>
              <w:spacing w:line="270" w:lineRule="atLeast"/>
              <w:ind w:left="107" w:right="361"/>
              <w:rPr>
                <w:sz w:val="24"/>
              </w:rPr>
            </w:pPr>
            <w:r>
              <w:rPr>
                <w:sz w:val="24"/>
              </w:rPr>
              <w:t>«Практическое</w:t>
            </w:r>
            <w:r>
              <w:rPr>
                <w:spacing w:val="1"/>
                <w:sz w:val="24"/>
              </w:rPr>
              <w:t xml:space="preserve"> </w:t>
            </w:r>
            <w:r>
              <w:rPr>
                <w:sz w:val="24"/>
              </w:rPr>
              <w:t>обществознание»</w:t>
            </w:r>
          </w:p>
        </w:tc>
        <w:tc>
          <w:tcPr>
            <w:tcW w:w="1685" w:type="dxa"/>
          </w:tcPr>
          <w:p w:rsidR="00445874" w:rsidRDefault="00445874">
            <w:pPr>
              <w:pStyle w:val="TableParagraph"/>
              <w:ind w:left="0"/>
            </w:pPr>
          </w:p>
        </w:tc>
        <w:tc>
          <w:tcPr>
            <w:tcW w:w="1276" w:type="dxa"/>
          </w:tcPr>
          <w:p w:rsidR="00445874" w:rsidRDefault="00445874">
            <w:pPr>
              <w:pStyle w:val="TableParagraph"/>
              <w:spacing w:before="2"/>
              <w:ind w:left="0"/>
              <w:rPr>
                <w:sz w:val="35"/>
              </w:rPr>
            </w:pPr>
          </w:p>
          <w:p w:rsidR="00445874" w:rsidRDefault="00182F3C">
            <w:pPr>
              <w:pStyle w:val="TableParagraph"/>
              <w:ind w:left="459" w:right="448"/>
              <w:jc w:val="center"/>
              <w:rPr>
                <w:sz w:val="24"/>
              </w:rPr>
            </w:pPr>
            <w:r>
              <w:rPr>
                <w:sz w:val="24"/>
              </w:rPr>
              <w:t>ЭК</w:t>
            </w:r>
          </w:p>
        </w:tc>
        <w:tc>
          <w:tcPr>
            <w:tcW w:w="1132" w:type="dxa"/>
          </w:tcPr>
          <w:p w:rsidR="00445874" w:rsidRDefault="00445874">
            <w:pPr>
              <w:pStyle w:val="TableParagraph"/>
              <w:ind w:left="0"/>
              <w:rPr>
                <w:sz w:val="26"/>
              </w:rPr>
            </w:pPr>
          </w:p>
          <w:p w:rsidR="00445874" w:rsidRDefault="00445874">
            <w:pPr>
              <w:pStyle w:val="TableParagraph"/>
              <w:spacing w:before="3"/>
              <w:ind w:left="0"/>
              <w:rPr>
                <w:sz w:val="21"/>
              </w:rPr>
            </w:pPr>
          </w:p>
          <w:p w:rsidR="00445874" w:rsidRDefault="00182F3C">
            <w:pPr>
              <w:pStyle w:val="TableParagraph"/>
              <w:ind w:left="506"/>
              <w:rPr>
                <w:sz w:val="24"/>
              </w:rPr>
            </w:pPr>
            <w:r>
              <w:rPr>
                <w:sz w:val="24"/>
              </w:rPr>
              <w:t>1</w:t>
            </w:r>
          </w:p>
        </w:tc>
        <w:tc>
          <w:tcPr>
            <w:tcW w:w="1127" w:type="dxa"/>
          </w:tcPr>
          <w:p w:rsidR="00445874" w:rsidRDefault="00445874">
            <w:pPr>
              <w:pStyle w:val="TableParagraph"/>
              <w:ind w:left="0"/>
            </w:pPr>
          </w:p>
        </w:tc>
      </w:tr>
      <w:tr w:rsidR="00445874">
        <w:trPr>
          <w:trHeight w:val="275"/>
        </w:trPr>
        <w:tc>
          <w:tcPr>
            <w:tcW w:w="2401" w:type="dxa"/>
          </w:tcPr>
          <w:p w:rsidR="00445874" w:rsidRDefault="00182F3C">
            <w:pPr>
              <w:pStyle w:val="TableParagraph"/>
              <w:spacing w:line="255" w:lineRule="exact"/>
              <w:ind w:left="110"/>
              <w:rPr>
                <w:sz w:val="24"/>
              </w:rPr>
            </w:pPr>
            <w:r>
              <w:rPr>
                <w:sz w:val="24"/>
              </w:rPr>
              <w:t>Учебные</w:t>
            </w:r>
            <w:r>
              <w:rPr>
                <w:spacing w:val="-4"/>
                <w:sz w:val="24"/>
              </w:rPr>
              <w:t xml:space="preserve"> </w:t>
            </w:r>
            <w:r>
              <w:rPr>
                <w:sz w:val="24"/>
              </w:rPr>
              <w:t>недели</w:t>
            </w:r>
          </w:p>
        </w:tc>
        <w:tc>
          <w:tcPr>
            <w:tcW w:w="2290" w:type="dxa"/>
          </w:tcPr>
          <w:p w:rsidR="00445874" w:rsidRDefault="00445874">
            <w:pPr>
              <w:pStyle w:val="TableParagraph"/>
              <w:ind w:left="0"/>
              <w:rPr>
                <w:sz w:val="20"/>
              </w:rPr>
            </w:pPr>
          </w:p>
        </w:tc>
        <w:tc>
          <w:tcPr>
            <w:tcW w:w="1685" w:type="dxa"/>
          </w:tcPr>
          <w:p w:rsidR="00445874" w:rsidRDefault="00445874">
            <w:pPr>
              <w:pStyle w:val="TableParagraph"/>
              <w:ind w:left="0"/>
              <w:rPr>
                <w:sz w:val="20"/>
              </w:rPr>
            </w:pPr>
          </w:p>
        </w:tc>
        <w:tc>
          <w:tcPr>
            <w:tcW w:w="1276" w:type="dxa"/>
          </w:tcPr>
          <w:p w:rsidR="00445874" w:rsidRDefault="00445874">
            <w:pPr>
              <w:pStyle w:val="TableParagraph"/>
              <w:ind w:left="0"/>
              <w:rPr>
                <w:sz w:val="20"/>
              </w:rPr>
            </w:pPr>
          </w:p>
        </w:tc>
        <w:tc>
          <w:tcPr>
            <w:tcW w:w="1132" w:type="dxa"/>
          </w:tcPr>
          <w:p w:rsidR="00445874" w:rsidRDefault="00182F3C">
            <w:pPr>
              <w:pStyle w:val="TableParagraph"/>
              <w:spacing w:line="255" w:lineRule="exact"/>
              <w:ind w:left="446"/>
              <w:rPr>
                <w:sz w:val="24"/>
              </w:rPr>
            </w:pPr>
            <w:r>
              <w:rPr>
                <w:sz w:val="24"/>
              </w:rPr>
              <w:t>34</w:t>
            </w:r>
          </w:p>
        </w:tc>
        <w:tc>
          <w:tcPr>
            <w:tcW w:w="1127" w:type="dxa"/>
          </w:tcPr>
          <w:p w:rsidR="00445874" w:rsidRDefault="00182F3C">
            <w:pPr>
              <w:pStyle w:val="TableParagraph"/>
              <w:spacing w:line="255" w:lineRule="exact"/>
              <w:ind w:left="0" w:right="426"/>
              <w:jc w:val="right"/>
              <w:rPr>
                <w:sz w:val="24"/>
              </w:rPr>
            </w:pPr>
            <w:r>
              <w:rPr>
                <w:sz w:val="24"/>
              </w:rPr>
              <w:t>34</w:t>
            </w:r>
          </w:p>
        </w:tc>
      </w:tr>
      <w:tr w:rsidR="00445874">
        <w:trPr>
          <w:trHeight w:val="275"/>
        </w:trPr>
        <w:tc>
          <w:tcPr>
            <w:tcW w:w="2401" w:type="dxa"/>
          </w:tcPr>
          <w:p w:rsidR="00445874" w:rsidRDefault="00182F3C">
            <w:pPr>
              <w:pStyle w:val="TableParagraph"/>
              <w:spacing w:line="256" w:lineRule="exact"/>
              <w:ind w:left="110"/>
              <w:rPr>
                <w:sz w:val="24"/>
              </w:rPr>
            </w:pPr>
            <w:r>
              <w:rPr>
                <w:sz w:val="24"/>
              </w:rPr>
              <w:t>Всего</w:t>
            </w:r>
            <w:r>
              <w:rPr>
                <w:spacing w:val="-2"/>
                <w:sz w:val="24"/>
              </w:rPr>
              <w:t xml:space="preserve"> </w:t>
            </w:r>
            <w:r>
              <w:rPr>
                <w:sz w:val="24"/>
              </w:rPr>
              <w:t>часов</w:t>
            </w:r>
          </w:p>
        </w:tc>
        <w:tc>
          <w:tcPr>
            <w:tcW w:w="2290" w:type="dxa"/>
          </w:tcPr>
          <w:p w:rsidR="00445874" w:rsidRDefault="00445874">
            <w:pPr>
              <w:pStyle w:val="TableParagraph"/>
              <w:ind w:left="0"/>
              <w:rPr>
                <w:sz w:val="20"/>
              </w:rPr>
            </w:pPr>
          </w:p>
        </w:tc>
        <w:tc>
          <w:tcPr>
            <w:tcW w:w="1685" w:type="dxa"/>
          </w:tcPr>
          <w:p w:rsidR="00445874" w:rsidRDefault="00445874">
            <w:pPr>
              <w:pStyle w:val="TableParagraph"/>
              <w:ind w:left="0"/>
              <w:rPr>
                <w:sz w:val="20"/>
              </w:rPr>
            </w:pPr>
          </w:p>
        </w:tc>
        <w:tc>
          <w:tcPr>
            <w:tcW w:w="1276" w:type="dxa"/>
          </w:tcPr>
          <w:p w:rsidR="00445874" w:rsidRDefault="00445874">
            <w:pPr>
              <w:pStyle w:val="TableParagraph"/>
              <w:ind w:left="0"/>
              <w:rPr>
                <w:sz w:val="20"/>
              </w:rPr>
            </w:pPr>
          </w:p>
        </w:tc>
        <w:tc>
          <w:tcPr>
            <w:tcW w:w="1132" w:type="dxa"/>
          </w:tcPr>
          <w:p w:rsidR="00445874" w:rsidRDefault="00182F3C">
            <w:pPr>
              <w:pStyle w:val="TableParagraph"/>
              <w:spacing w:line="256" w:lineRule="exact"/>
              <w:ind w:left="446"/>
              <w:rPr>
                <w:sz w:val="24"/>
              </w:rPr>
            </w:pPr>
            <w:r>
              <w:rPr>
                <w:sz w:val="24"/>
              </w:rPr>
              <w:t>34</w:t>
            </w:r>
          </w:p>
        </w:tc>
        <w:tc>
          <w:tcPr>
            <w:tcW w:w="1127" w:type="dxa"/>
          </w:tcPr>
          <w:p w:rsidR="00445874" w:rsidRDefault="00182F3C">
            <w:pPr>
              <w:pStyle w:val="TableParagraph"/>
              <w:spacing w:line="256" w:lineRule="exact"/>
              <w:ind w:left="0" w:right="426"/>
              <w:jc w:val="right"/>
              <w:rPr>
                <w:sz w:val="24"/>
              </w:rPr>
            </w:pPr>
            <w:r>
              <w:rPr>
                <w:sz w:val="24"/>
              </w:rPr>
              <w:t>34</w:t>
            </w:r>
          </w:p>
        </w:tc>
      </w:tr>
      <w:tr w:rsidR="00445874">
        <w:trPr>
          <w:trHeight w:val="828"/>
        </w:trPr>
        <w:tc>
          <w:tcPr>
            <w:tcW w:w="4691" w:type="dxa"/>
            <w:gridSpan w:val="2"/>
          </w:tcPr>
          <w:p w:rsidR="00445874" w:rsidRDefault="00182F3C">
            <w:pPr>
              <w:pStyle w:val="TableParagraph"/>
              <w:spacing w:line="268" w:lineRule="exact"/>
              <w:ind w:left="110"/>
              <w:rPr>
                <w:sz w:val="24"/>
              </w:rPr>
            </w:pPr>
            <w:r>
              <w:rPr>
                <w:sz w:val="24"/>
              </w:rPr>
              <w:t>Максимально</w:t>
            </w:r>
            <w:r>
              <w:rPr>
                <w:spacing w:val="-4"/>
                <w:sz w:val="24"/>
              </w:rPr>
              <w:t xml:space="preserve"> </w:t>
            </w:r>
            <w:r>
              <w:rPr>
                <w:sz w:val="24"/>
              </w:rPr>
              <w:t>допустимая</w:t>
            </w:r>
            <w:r>
              <w:rPr>
                <w:spacing w:val="-4"/>
                <w:sz w:val="24"/>
              </w:rPr>
              <w:t xml:space="preserve"> </w:t>
            </w:r>
            <w:r>
              <w:rPr>
                <w:sz w:val="24"/>
              </w:rPr>
              <w:t>недельная</w:t>
            </w:r>
          </w:p>
          <w:p w:rsidR="00445874" w:rsidRDefault="00182F3C">
            <w:pPr>
              <w:pStyle w:val="TableParagraph"/>
              <w:spacing w:line="270" w:lineRule="atLeast"/>
              <w:ind w:left="110" w:right="281"/>
              <w:rPr>
                <w:sz w:val="24"/>
              </w:rPr>
            </w:pPr>
            <w:r>
              <w:rPr>
                <w:sz w:val="24"/>
              </w:rPr>
              <w:t>нагрузка</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действующими</w:t>
            </w:r>
            <w:r>
              <w:rPr>
                <w:spacing w:val="-57"/>
                <w:sz w:val="24"/>
              </w:rPr>
              <w:t xml:space="preserve"> </w:t>
            </w:r>
            <w:r>
              <w:rPr>
                <w:sz w:val="24"/>
              </w:rPr>
              <w:t>санитарными</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p>
        </w:tc>
        <w:tc>
          <w:tcPr>
            <w:tcW w:w="1685" w:type="dxa"/>
          </w:tcPr>
          <w:p w:rsidR="00445874" w:rsidRDefault="00445874">
            <w:pPr>
              <w:pStyle w:val="TableParagraph"/>
              <w:ind w:left="0"/>
            </w:pPr>
          </w:p>
        </w:tc>
        <w:tc>
          <w:tcPr>
            <w:tcW w:w="1276" w:type="dxa"/>
          </w:tcPr>
          <w:p w:rsidR="00445874" w:rsidRDefault="00445874">
            <w:pPr>
              <w:pStyle w:val="TableParagraph"/>
              <w:ind w:left="0"/>
            </w:pPr>
          </w:p>
        </w:tc>
        <w:tc>
          <w:tcPr>
            <w:tcW w:w="1132" w:type="dxa"/>
          </w:tcPr>
          <w:p w:rsidR="00445874" w:rsidRDefault="00445874">
            <w:pPr>
              <w:pStyle w:val="TableParagraph"/>
              <w:spacing w:before="3"/>
              <w:ind w:left="0"/>
              <w:rPr>
                <w:sz w:val="23"/>
              </w:rPr>
            </w:pPr>
          </w:p>
          <w:p w:rsidR="00445874" w:rsidRDefault="00182F3C">
            <w:pPr>
              <w:pStyle w:val="TableParagraph"/>
              <w:spacing w:before="1"/>
              <w:ind w:left="446"/>
              <w:rPr>
                <w:sz w:val="24"/>
              </w:rPr>
            </w:pPr>
            <w:r>
              <w:rPr>
                <w:sz w:val="24"/>
              </w:rPr>
              <w:t>34</w:t>
            </w:r>
          </w:p>
        </w:tc>
        <w:tc>
          <w:tcPr>
            <w:tcW w:w="1127" w:type="dxa"/>
          </w:tcPr>
          <w:p w:rsidR="00445874" w:rsidRDefault="00445874">
            <w:pPr>
              <w:pStyle w:val="TableParagraph"/>
              <w:spacing w:before="3"/>
              <w:ind w:left="0"/>
              <w:rPr>
                <w:sz w:val="23"/>
              </w:rPr>
            </w:pPr>
          </w:p>
          <w:p w:rsidR="00445874" w:rsidRDefault="00182F3C">
            <w:pPr>
              <w:pStyle w:val="TableParagraph"/>
              <w:spacing w:before="1"/>
              <w:ind w:left="0" w:right="426"/>
              <w:jc w:val="right"/>
              <w:rPr>
                <w:sz w:val="24"/>
              </w:rPr>
            </w:pPr>
            <w:r>
              <w:rPr>
                <w:sz w:val="24"/>
              </w:rPr>
              <w:t>34</w:t>
            </w:r>
          </w:p>
        </w:tc>
      </w:tr>
      <w:tr w:rsidR="00445874">
        <w:trPr>
          <w:trHeight w:val="1105"/>
        </w:trPr>
        <w:tc>
          <w:tcPr>
            <w:tcW w:w="4691" w:type="dxa"/>
            <w:gridSpan w:val="2"/>
          </w:tcPr>
          <w:p w:rsidR="00445874" w:rsidRDefault="00182F3C">
            <w:pPr>
              <w:pStyle w:val="TableParagraph"/>
              <w:ind w:left="110" w:right="210"/>
              <w:rPr>
                <w:sz w:val="24"/>
              </w:rPr>
            </w:pPr>
            <w:r>
              <w:rPr>
                <w:sz w:val="24"/>
              </w:rPr>
              <w:t>Общая допустимая</w:t>
            </w:r>
            <w:r>
              <w:rPr>
                <w:spacing w:val="1"/>
                <w:sz w:val="24"/>
              </w:rPr>
              <w:t xml:space="preserve"> </w:t>
            </w:r>
            <w:r>
              <w:rPr>
                <w:sz w:val="24"/>
              </w:rPr>
              <w:t>нагрузка за период</w:t>
            </w:r>
            <w:r>
              <w:rPr>
                <w:spacing w:val="1"/>
                <w:sz w:val="24"/>
              </w:rPr>
              <w:t xml:space="preserve"> </w:t>
            </w:r>
            <w:r>
              <w:rPr>
                <w:sz w:val="24"/>
              </w:rPr>
              <w:t>обучения</w:t>
            </w:r>
            <w:r>
              <w:rPr>
                <w:spacing w:val="-2"/>
                <w:sz w:val="24"/>
              </w:rPr>
              <w:t xml:space="preserve"> </w:t>
            </w:r>
            <w:r>
              <w:rPr>
                <w:sz w:val="24"/>
              </w:rPr>
              <w:t>в</w:t>
            </w:r>
            <w:r>
              <w:rPr>
                <w:spacing w:val="-2"/>
                <w:sz w:val="24"/>
              </w:rPr>
              <w:t xml:space="preserve"> </w:t>
            </w:r>
            <w:r>
              <w:rPr>
                <w:sz w:val="24"/>
              </w:rPr>
              <w:t>10-11</w:t>
            </w:r>
            <w:r>
              <w:rPr>
                <w:spacing w:val="-2"/>
                <w:sz w:val="24"/>
              </w:rPr>
              <w:t xml:space="preserve"> </w:t>
            </w:r>
            <w:r>
              <w:rPr>
                <w:sz w:val="24"/>
              </w:rPr>
              <w:t>классах</w:t>
            </w:r>
            <w:r>
              <w:rPr>
                <w:spacing w:val="1"/>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p>
          <w:p w:rsidR="00445874" w:rsidRDefault="00182F3C">
            <w:pPr>
              <w:pStyle w:val="TableParagraph"/>
              <w:spacing w:line="270" w:lineRule="atLeast"/>
              <w:ind w:left="110" w:right="206"/>
              <w:rPr>
                <w:sz w:val="24"/>
              </w:rPr>
            </w:pPr>
            <w:r>
              <w:rPr>
                <w:sz w:val="24"/>
              </w:rPr>
              <w:t>действующими</w:t>
            </w:r>
            <w:r>
              <w:rPr>
                <w:spacing w:val="-5"/>
                <w:sz w:val="24"/>
              </w:rPr>
              <w:t xml:space="preserve"> </w:t>
            </w:r>
            <w:r>
              <w:rPr>
                <w:sz w:val="24"/>
              </w:rPr>
              <w:t>санитарными</w:t>
            </w:r>
            <w:r>
              <w:rPr>
                <w:spacing w:val="-4"/>
                <w:sz w:val="24"/>
              </w:rPr>
              <w:t xml:space="preserve"> </w:t>
            </w:r>
            <w:r>
              <w:rPr>
                <w:sz w:val="24"/>
              </w:rPr>
              <w:t>правилами</w:t>
            </w:r>
            <w:r>
              <w:rPr>
                <w:spacing w:val="-4"/>
                <w:sz w:val="24"/>
              </w:rPr>
              <w:t xml:space="preserve"> </w:t>
            </w:r>
            <w:r>
              <w:rPr>
                <w:sz w:val="24"/>
              </w:rPr>
              <w:t>и</w:t>
            </w:r>
            <w:r>
              <w:rPr>
                <w:spacing w:val="-57"/>
                <w:sz w:val="24"/>
              </w:rPr>
              <w:t xml:space="preserve"> </w:t>
            </w:r>
            <w:r>
              <w:rPr>
                <w:sz w:val="24"/>
              </w:rPr>
              <w:t>нормами</w:t>
            </w:r>
            <w:r>
              <w:rPr>
                <w:spacing w:val="-1"/>
                <w:sz w:val="24"/>
              </w:rPr>
              <w:t xml:space="preserve"> </w:t>
            </w:r>
            <w:r>
              <w:rPr>
                <w:sz w:val="24"/>
              </w:rPr>
              <w:t>в</w:t>
            </w:r>
            <w:r>
              <w:rPr>
                <w:spacing w:val="-1"/>
                <w:sz w:val="24"/>
              </w:rPr>
              <w:t xml:space="preserve"> </w:t>
            </w:r>
            <w:r>
              <w:rPr>
                <w:sz w:val="24"/>
              </w:rPr>
              <w:t>часах, итого</w:t>
            </w:r>
          </w:p>
        </w:tc>
        <w:tc>
          <w:tcPr>
            <w:tcW w:w="1685" w:type="dxa"/>
          </w:tcPr>
          <w:p w:rsidR="00445874" w:rsidRDefault="00445874">
            <w:pPr>
              <w:pStyle w:val="TableParagraph"/>
              <w:ind w:left="0"/>
            </w:pPr>
          </w:p>
        </w:tc>
        <w:tc>
          <w:tcPr>
            <w:tcW w:w="1276" w:type="dxa"/>
          </w:tcPr>
          <w:p w:rsidR="00445874" w:rsidRDefault="00445874">
            <w:pPr>
              <w:pStyle w:val="TableParagraph"/>
              <w:ind w:left="0"/>
            </w:pPr>
          </w:p>
        </w:tc>
        <w:tc>
          <w:tcPr>
            <w:tcW w:w="2259" w:type="dxa"/>
            <w:gridSpan w:val="2"/>
          </w:tcPr>
          <w:p w:rsidR="00445874" w:rsidRDefault="00445874">
            <w:pPr>
              <w:pStyle w:val="TableParagraph"/>
              <w:spacing w:before="4"/>
              <w:ind w:left="0"/>
              <w:rPr>
                <w:sz w:val="35"/>
              </w:rPr>
            </w:pPr>
          </w:p>
          <w:p w:rsidR="00445874" w:rsidRDefault="00182F3C">
            <w:pPr>
              <w:pStyle w:val="TableParagraph"/>
              <w:ind w:left="871" w:right="858"/>
              <w:jc w:val="center"/>
              <w:rPr>
                <w:sz w:val="24"/>
              </w:rPr>
            </w:pPr>
            <w:r>
              <w:rPr>
                <w:sz w:val="24"/>
              </w:rPr>
              <w:t>2312</w:t>
            </w:r>
          </w:p>
        </w:tc>
      </w:tr>
    </w:tbl>
    <w:p w:rsidR="00445874" w:rsidRDefault="00445874">
      <w:pPr>
        <w:pStyle w:val="a5"/>
        <w:spacing w:before="10"/>
        <w:ind w:left="0" w:firstLine="0"/>
        <w:jc w:val="left"/>
        <w:rPr>
          <w:sz w:val="16"/>
        </w:rPr>
      </w:pPr>
    </w:p>
    <w:p w:rsidR="00445874" w:rsidRDefault="00182F3C">
      <w:pPr>
        <w:pStyle w:val="1"/>
        <w:numPr>
          <w:ilvl w:val="1"/>
          <w:numId w:val="16"/>
        </w:numPr>
        <w:tabs>
          <w:tab w:val="left" w:pos="1614"/>
        </w:tabs>
        <w:spacing w:before="93" w:line="237" w:lineRule="auto"/>
        <w:ind w:left="1133" w:right="769" w:firstLine="0"/>
        <w:jc w:val="left"/>
      </w:pPr>
      <w:r>
        <w:t>Календарный учебный график Муниципального бюджетного общеобразовательного</w:t>
      </w:r>
      <w:r>
        <w:rPr>
          <w:spacing w:val="-57"/>
        </w:rPr>
        <w:t xml:space="preserve"> </w:t>
      </w:r>
      <w:r>
        <w:t>учреждения</w:t>
      </w:r>
      <w:r>
        <w:rPr>
          <w:spacing w:val="-1"/>
        </w:rPr>
        <w:t xml:space="preserve"> </w:t>
      </w:r>
      <w:r>
        <w:t>–</w:t>
      </w:r>
      <w:r>
        <w:rPr>
          <w:spacing w:val="59"/>
        </w:rPr>
        <w:t xml:space="preserve"> </w:t>
      </w:r>
      <w:r w:rsidR="00D56910">
        <w:t>Жудерск</w:t>
      </w:r>
      <w:r>
        <w:t>ой средней общеобразовательной</w:t>
      </w:r>
      <w:r>
        <w:rPr>
          <w:spacing w:val="-1"/>
        </w:rPr>
        <w:t xml:space="preserve"> </w:t>
      </w:r>
      <w:r>
        <w:t>школы</w:t>
      </w:r>
    </w:p>
    <w:p w:rsidR="00445874" w:rsidRDefault="00445874">
      <w:pPr>
        <w:pStyle w:val="a5"/>
        <w:ind w:left="0" w:firstLine="0"/>
        <w:jc w:val="left"/>
        <w:rPr>
          <w:b/>
        </w:rPr>
      </w:pPr>
    </w:p>
    <w:p w:rsidR="00445874" w:rsidRDefault="00182F3C">
      <w:pPr>
        <w:pStyle w:val="a9"/>
        <w:numPr>
          <w:ilvl w:val="0"/>
          <w:numId w:val="14"/>
        </w:numPr>
        <w:tabs>
          <w:tab w:val="left" w:pos="1919"/>
        </w:tabs>
        <w:spacing w:before="1" w:line="274" w:lineRule="exact"/>
        <w:ind w:hanging="241"/>
        <w:jc w:val="left"/>
        <w:rPr>
          <w:b/>
          <w:sz w:val="24"/>
        </w:rPr>
      </w:pPr>
      <w:r>
        <w:rPr>
          <w:b/>
          <w:sz w:val="24"/>
        </w:rPr>
        <w:t>Регламентирование</w:t>
      </w:r>
      <w:r>
        <w:rPr>
          <w:b/>
          <w:spacing w:val="-7"/>
          <w:sz w:val="24"/>
        </w:rPr>
        <w:t xml:space="preserve"> </w:t>
      </w:r>
      <w:r>
        <w:rPr>
          <w:b/>
          <w:sz w:val="24"/>
        </w:rPr>
        <w:t>образовательного</w:t>
      </w:r>
      <w:r>
        <w:rPr>
          <w:b/>
          <w:spacing w:val="-2"/>
          <w:sz w:val="24"/>
        </w:rPr>
        <w:t xml:space="preserve"> </w:t>
      </w:r>
      <w:r>
        <w:rPr>
          <w:b/>
          <w:sz w:val="24"/>
        </w:rPr>
        <w:t>процесса</w:t>
      </w:r>
      <w:r>
        <w:rPr>
          <w:b/>
          <w:spacing w:val="-3"/>
          <w:sz w:val="24"/>
        </w:rPr>
        <w:t xml:space="preserve"> </w:t>
      </w:r>
      <w:r>
        <w:rPr>
          <w:b/>
          <w:sz w:val="24"/>
        </w:rPr>
        <w:t>на</w:t>
      </w:r>
      <w:r>
        <w:rPr>
          <w:b/>
          <w:spacing w:val="-3"/>
          <w:sz w:val="24"/>
        </w:rPr>
        <w:t xml:space="preserve"> </w:t>
      </w:r>
      <w:r>
        <w:rPr>
          <w:b/>
          <w:sz w:val="24"/>
        </w:rPr>
        <w:t>учебный</w:t>
      </w:r>
      <w:r>
        <w:rPr>
          <w:b/>
          <w:spacing w:val="-2"/>
          <w:sz w:val="24"/>
        </w:rPr>
        <w:t xml:space="preserve"> </w:t>
      </w:r>
      <w:r>
        <w:rPr>
          <w:b/>
          <w:sz w:val="24"/>
        </w:rPr>
        <w:t>год:</w:t>
      </w:r>
    </w:p>
    <w:p w:rsidR="00445874" w:rsidRDefault="00182F3C">
      <w:pPr>
        <w:pStyle w:val="a5"/>
        <w:spacing w:line="274" w:lineRule="exact"/>
        <w:ind w:left="1678" w:firstLine="0"/>
        <w:jc w:val="left"/>
      </w:pPr>
      <w:r>
        <w:t>Сроки</w:t>
      </w:r>
      <w:r>
        <w:rPr>
          <w:spacing w:val="-5"/>
        </w:rPr>
        <w:t xml:space="preserve"> </w:t>
      </w:r>
      <w:r>
        <w:t>начала</w:t>
      </w:r>
      <w:r>
        <w:rPr>
          <w:spacing w:val="-3"/>
        </w:rPr>
        <w:t xml:space="preserve"> </w:t>
      </w:r>
      <w:r>
        <w:t>и</w:t>
      </w:r>
      <w:r>
        <w:rPr>
          <w:spacing w:val="-3"/>
        </w:rPr>
        <w:t xml:space="preserve"> </w:t>
      </w:r>
      <w:r>
        <w:t>окончания</w:t>
      </w:r>
      <w:r>
        <w:rPr>
          <w:spacing w:val="-1"/>
        </w:rPr>
        <w:t xml:space="preserve"> </w:t>
      </w:r>
      <w:r>
        <w:t>учебного</w:t>
      </w:r>
      <w:r>
        <w:rPr>
          <w:spacing w:val="-2"/>
        </w:rPr>
        <w:t xml:space="preserve"> </w:t>
      </w:r>
      <w:r>
        <w:t>года</w:t>
      </w:r>
    </w:p>
    <w:p w:rsidR="00445874" w:rsidRDefault="00182F3C">
      <w:pPr>
        <w:pStyle w:val="a5"/>
        <w:ind w:left="1678" w:firstLine="0"/>
        <w:jc w:val="left"/>
      </w:pPr>
      <w:r>
        <w:t>1</w:t>
      </w:r>
      <w:r>
        <w:rPr>
          <w:spacing w:val="-1"/>
        </w:rPr>
        <w:t xml:space="preserve"> </w:t>
      </w:r>
      <w:r>
        <w:t>класс</w:t>
      </w:r>
      <w:r>
        <w:rPr>
          <w:spacing w:val="-2"/>
        </w:rPr>
        <w:t xml:space="preserve"> </w:t>
      </w:r>
      <w:r>
        <w:t>–</w:t>
      </w:r>
      <w:r>
        <w:rPr>
          <w:spacing w:val="-1"/>
        </w:rPr>
        <w:t xml:space="preserve"> </w:t>
      </w:r>
      <w:r>
        <w:t>с</w:t>
      </w:r>
      <w:r>
        <w:rPr>
          <w:spacing w:val="-1"/>
        </w:rPr>
        <w:t xml:space="preserve"> </w:t>
      </w:r>
      <w:r>
        <w:t>01</w:t>
      </w:r>
      <w:r>
        <w:rPr>
          <w:spacing w:val="-1"/>
        </w:rPr>
        <w:t xml:space="preserve"> </w:t>
      </w:r>
      <w:r>
        <w:t>сентября</w:t>
      </w:r>
      <w:r>
        <w:rPr>
          <w:spacing w:val="-1"/>
        </w:rPr>
        <w:t xml:space="preserve"> </w:t>
      </w:r>
      <w:r>
        <w:t>2023</w:t>
      </w:r>
      <w:r>
        <w:rPr>
          <w:spacing w:val="-1"/>
        </w:rPr>
        <w:t xml:space="preserve"> </w:t>
      </w:r>
      <w:r>
        <w:t>года</w:t>
      </w:r>
      <w:r>
        <w:rPr>
          <w:spacing w:val="-1"/>
        </w:rPr>
        <w:t xml:space="preserve"> </w:t>
      </w:r>
      <w:r>
        <w:t>по</w:t>
      </w:r>
      <w:r>
        <w:rPr>
          <w:spacing w:val="-2"/>
        </w:rPr>
        <w:t xml:space="preserve"> </w:t>
      </w:r>
      <w:r>
        <w:t>24</w:t>
      </w:r>
      <w:r>
        <w:rPr>
          <w:spacing w:val="-1"/>
        </w:rPr>
        <w:t xml:space="preserve"> </w:t>
      </w:r>
      <w:r>
        <w:t>мая</w:t>
      </w:r>
      <w:r>
        <w:rPr>
          <w:spacing w:val="1"/>
        </w:rPr>
        <w:t xml:space="preserve"> </w:t>
      </w:r>
      <w:r>
        <w:t>2024 года</w:t>
      </w:r>
    </w:p>
    <w:p w:rsidR="00445874" w:rsidRDefault="00182F3C">
      <w:pPr>
        <w:pStyle w:val="a5"/>
        <w:ind w:left="1678" w:firstLine="0"/>
        <w:jc w:val="left"/>
      </w:pPr>
      <w:r>
        <w:t>2-8,10</w:t>
      </w:r>
      <w:r>
        <w:rPr>
          <w:spacing w:val="-1"/>
        </w:rPr>
        <w:t xml:space="preserve"> </w:t>
      </w:r>
      <w:r>
        <w:t>классы</w:t>
      </w:r>
      <w:r>
        <w:rPr>
          <w:spacing w:val="-2"/>
        </w:rPr>
        <w:t xml:space="preserve"> </w:t>
      </w:r>
      <w:r>
        <w:t>–</w:t>
      </w:r>
      <w:r>
        <w:rPr>
          <w:spacing w:val="2"/>
        </w:rPr>
        <w:t xml:space="preserve"> </w:t>
      </w:r>
      <w:r>
        <w:t>с</w:t>
      </w:r>
      <w:r>
        <w:rPr>
          <w:spacing w:val="-2"/>
        </w:rPr>
        <w:t xml:space="preserve"> </w:t>
      </w:r>
      <w:r>
        <w:t>01</w:t>
      </w:r>
      <w:r>
        <w:rPr>
          <w:spacing w:val="-1"/>
        </w:rPr>
        <w:t xml:space="preserve"> </w:t>
      </w:r>
      <w:r>
        <w:t>сентября</w:t>
      </w:r>
      <w:r>
        <w:rPr>
          <w:spacing w:val="-1"/>
        </w:rPr>
        <w:t xml:space="preserve"> </w:t>
      </w:r>
      <w:r>
        <w:t>2023</w:t>
      </w:r>
      <w:r>
        <w:rPr>
          <w:spacing w:val="-1"/>
        </w:rPr>
        <w:t xml:space="preserve"> </w:t>
      </w:r>
      <w:r>
        <w:t>года</w:t>
      </w:r>
      <w:r>
        <w:rPr>
          <w:spacing w:val="-2"/>
        </w:rPr>
        <w:t xml:space="preserve"> </w:t>
      </w:r>
      <w:r>
        <w:t>по</w:t>
      </w:r>
      <w:r>
        <w:rPr>
          <w:spacing w:val="-2"/>
        </w:rPr>
        <w:t xml:space="preserve"> </w:t>
      </w:r>
      <w:r>
        <w:t>24</w:t>
      </w:r>
      <w:r>
        <w:rPr>
          <w:spacing w:val="-1"/>
        </w:rPr>
        <w:t xml:space="preserve"> </w:t>
      </w:r>
      <w:r>
        <w:t>мая</w:t>
      </w:r>
      <w:r>
        <w:rPr>
          <w:spacing w:val="-1"/>
        </w:rPr>
        <w:t xml:space="preserve"> </w:t>
      </w:r>
      <w:r>
        <w:t>2024</w:t>
      </w:r>
      <w:r>
        <w:rPr>
          <w:spacing w:val="-1"/>
        </w:rPr>
        <w:t xml:space="preserve"> </w:t>
      </w:r>
      <w:r>
        <w:t>года</w:t>
      </w:r>
    </w:p>
    <w:p w:rsidR="00445874" w:rsidRDefault="00182F3C">
      <w:pPr>
        <w:pStyle w:val="a5"/>
        <w:ind w:left="1678" w:firstLine="0"/>
        <w:jc w:val="left"/>
      </w:pPr>
      <w:r>
        <w:t>9,11</w:t>
      </w:r>
      <w:r>
        <w:rPr>
          <w:spacing w:val="-2"/>
        </w:rPr>
        <w:t xml:space="preserve"> </w:t>
      </w:r>
      <w:r>
        <w:t>классы</w:t>
      </w:r>
      <w:r>
        <w:rPr>
          <w:spacing w:val="-2"/>
        </w:rPr>
        <w:t xml:space="preserve"> </w:t>
      </w:r>
      <w:r>
        <w:t>–</w:t>
      </w:r>
      <w:r>
        <w:rPr>
          <w:spacing w:val="-1"/>
        </w:rPr>
        <w:t xml:space="preserve"> </w:t>
      </w:r>
      <w:r>
        <w:t>с</w:t>
      </w:r>
      <w:r>
        <w:rPr>
          <w:spacing w:val="-2"/>
        </w:rPr>
        <w:t xml:space="preserve"> </w:t>
      </w:r>
      <w:r>
        <w:t>01</w:t>
      </w:r>
      <w:r>
        <w:rPr>
          <w:spacing w:val="1"/>
        </w:rPr>
        <w:t xml:space="preserve"> </w:t>
      </w:r>
      <w:r>
        <w:t>сентября</w:t>
      </w:r>
      <w:r>
        <w:rPr>
          <w:spacing w:val="-1"/>
        </w:rPr>
        <w:t xml:space="preserve"> </w:t>
      </w:r>
      <w:r>
        <w:t>2023</w:t>
      </w:r>
      <w:r>
        <w:rPr>
          <w:spacing w:val="-1"/>
        </w:rPr>
        <w:t xml:space="preserve"> </w:t>
      </w:r>
      <w:r>
        <w:t>года</w:t>
      </w:r>
      <w:r>
        <w:rPr>
          <w:spacing w:val="-2"/>
        </w:rPr>
        <w:t xml:space="preserve"> </w:t>
      </w:r>
      <w:r>
        <w:t>по</w:t>
      </w:r>
      <w:r>
        <w:rPr>
          <w:spacing w:val="-3"/>
        </w:rPr>
        <w:t xml:space="preserve"> </w:t>
      </w:r>
      <w:r>
        <w:t>24</w:t>
      </w:r>
      <w:r>
        <w:rPr>
          <w:spacing w:val="-1"/>
        </w:rPr>
        <w:t xml:space="preserve"> </w:t>
      </w:r>
      <w:r>
        <w:t>мая</w:t>
      </w:r>
      <w:r>
        <w:rPr>
          <w:spacing w:val="-1"/>
        </w:rPr>
        <w:t xml:space="preserve"> </w:t>
      </w:r>
      <w:r>
        <w:t>2024</w:t>
      </w:r>
      <w:r>
        <w:rPr>
          <w:spacing w:val="-1"/>
        </w:rPr>
        <w:t xml:space="preserve"> </w:t>
      </w:r>
      <w:r>
        <w:t>года</w:t>
      </w:r>
    </w:p>
    <w:p w:rsidR="00445874" w:rsidRDefault="00445874">
      <w:pPr>
        <w:pStyle w:val="a5"/>
        <w:ind w:left="0" w:firstLine="0"/>
        <w:jc w:val="left"/>
      </w:pPr>
    </w:p>
    <w:p w:rsidR="00445874" w:rsidRDefault="00182F3C">
      <w:pPr>
        <w:pStyle w:val="a5"/>
        <w:ind w:left="1678" w:right="6302" w:firstLine="0"/>
        <w:jc w:val="left"/>
      </w:pPr>
      <w:r>
        <w:t>Продолжительность учебного года:</w:t>
      </w:r>
      <w:r>
        <w:rPr>
          <w:spacing w:val="-57"/>
        </w:rPr>
        <w:t xml:space="preserve"> </w:t>
      </w:r>
      <w:r>
        <w:t>1</w:t>
      </w:r>
      <w:r>
        <w:rPr>
          <w:spacing w:val="-1"/>
        </w:rPr>
        <w:t xml:space="preserve"> </w:t>
      </w:r>
      <w:r>
        <w:t>класс</w:t>
      </w:r>
      <w:r>
        <w:rPr>
          <w:spacing w:val="58"/>
        </w:rPr>
        <w:t xml:space="preserve"> </w:t>
      </w:r>
      <w:r>
        <w:t>– 32</w:t>
      </w:r>
      <w:r>
        <w:rPr>
          <w:spacing w:val="3"/>
        </w:rPr>
        <w:t xml:space="preserve"> </w:t>
      </w:r>
      <w:r>
        <w:t>учебные</w:t>
      </w:r>
      <w:r>
        <w:rPr>
          <w:spacing w:val="-2"/>
        </w:rPr>
        <w:t xml:space="preserve"> </w:t>
      </w:r>
      <w:r>
        <w:t>недели</w:t>
      </w:r>
    </w:p>
    <w:p w:rsidR="00445874" w:rsidRDefault="00445874">
      <w:pPr>
        <w:pStyle w:val="a5"/>
        <w:ind w:left="0" w:firstLine="0"/>
        <w:jc w:val="left"/>
        <w:rPr>
          <w:sz w:val="20"/>
        </w:rPr>
      </w:pPr>
    </w:p>
    <w:p w:rsidR="00445874" w:rsidRDefault="00445874">
      <w:pPr>
        <w:pStyle w:val="a5"/>
        <w:spacing w:before="5"/>
        <w:ind w:left="0" w:firstLine="0"/>
        <w:jc w:val="left"/>
        <w:rPr>
          <w:sz w:val="29"/>
        </w:rPr>
      </w:pPr>
    </w:p>
    <w:p w:rsidR="00445874" w:rsidRDefault="00182F3C">
      <w:pPr>
        <w:spacing w:before="94"/>
        <w:ind w:left="1133"/>
        <w:rPr>
          <w:sz w:val="16"/>
        </w:rPr>
      </w:pPr>
      <w:r>
        <w:rPr>
          <w:sz w:val="16"/>
        </w:rPr>
        <w:t>Программа</w:t>
      </w:r>
      <w:r>
        <w:rPr>
          <w:spacing w:val="-1"/>
          <w:sz w:val="16"/>
        </w:rPr>
        <w:t xml:space="preserve"> </w:t>
      </w:r>
      <w:r>
        <w:rPr>
          <w:sz w:val="16"/>
        </w:rPr>
        <w:t>-</w:t>
      </w:r>
      <w:r>
        <w:rPr>
          <w:spacing w:val="-5"/>
          <w:sz w:val="16"/>
        </w:rPr>
        <w:t xml:space="preserve"> </w:t>
      </w:r>
      <w:r>
        <w:rPr>
          <w:sz w:val="16"/>
        </w:rPr>
        <w:t>03</w:t>
      </w:r>
    </w:p>
    <w:p w:rsidR="00445874" w:rsidRDefault="00445874">
      <w:pPr>
        <w:rPr>
          <w:sz w:val="16"/>
        </w:rPr>
        <w:sectPr w:rsidR="00445874">
          <w:pgSz w:w="11910" w:h="16850"/>
          <w:pgMar w:top="820" w:right="260" w:bottom="280" w:left="0" w:header="569" w:footer="0" w:gutter="0"/>
          <w:cols w:space="720"/>
        </w:sectPr>
      </w:pPr>
    </w:p>
    <w:p w:rsidR="00445874" w:rsidRDefault="00445874">
      <w:pPr>
        <w:pStyle w:val="a5"/>
        <w:spacing w:before="5"/>
        <w:ind w:left="0" w:firstLine="0"/>
        <w:jc w:val="left"/>
        <w:rPr>
          <w:sz w:val="17"/>
        </w:rPr>
      </w:pPr>
    </w:p>
    <w:p w:rsidR="00445874" w:rsidRDefault="00182F3C">
      <w:pPr>
        <w:pStyle w:val="a5"/>
        <w:spacing w:before="90"/>
        <w:ind w:left="1678" w:firstLine="0"/>
        <w:jc w:val="left"/>
      </w:pPr>
      <w:r>
        <w:t>2-8,-10</w:t>
      </w:r>
      <w:r>
        <w:rPr>
          <w:spacing w:val="-2"/>
        </w:rPr>
        <w:t xml:space="preserve"> </w:t>
      </w:r>
      <w:r>
        <w:t>классы</w:t>
      </w:r>
      <w:r>
        <w:rPr>
          <w:spacing w:val="-3"/>
        </w:rPr>
        <w:t xml:space="preserve"> </w:t>
      </w:r>
      <w:r>
        <w:t>–</w:t>
      </w:r>
      <w:r>
        <w:rPr>
          <w:spacing w:val="-1"/>
        </w:rPr>
        <w:t xml:space="preserve"> </w:t>
      </w:r>
      <w:r>
        <w:t>34</w:t>
      </w:r>
      <w:r>
        <w:rPr>
          <w:spacing w:val="2"/>
        </w:rPr>
        <w:t xml:space="preserve"> </w:t>
      </w:r>
      <w:r>
        <w:t>учебные</w:t>
      </w:r>
      <w:r>
        <w:rPr>
          <w:spacing w:val="-3"/>
        </w:rPr>
        <w:t xml:space="preserve"> </w:t>
      </w:r>
      <w:r>
        <w:t>недели</w:t>
      </w:r>
    </w:p>
    <w:p w:rsidR="00445874" w:rsidRDefault="00182F3C">
      <w:pPr>
        <w:pStyle w:val="a5"/>
        <w:ind w:left="1678" w:right="6577" w:firstLine="0"/>
        <w:jc w:val="left"/>
      </w:pPr>
      <w:r>
        <w:t>9,11 классы – 33 учебные недели</w:t>
      </w:r>
      <w:r>
        <w:rPr>
          <w:spacing w:val="-57"/>
        </w:rPr>
        <w:t xml:space="preserve"> </w:t>
      </w:r>
      <w:r>
        <w:t>Занятия</w:t>
      </w:r>
      <w:r>
        <w:rPr>
          <w:spacing w:val="-1"/>
        </w:rPr>
        <w:t xml:space="preserve"> </w:t>
      </w:r>
      <w:r>
        <w:t>проводятся в</w:t>
      </w:r>
      <w:r>
        <w:rPr>
          <w:spacing w:val="-2"/>
        </w:rPr>
        <w:t xml:space="preserve"> </w:t>
      </w:r>
      <w:r>
        <w:t>1</w:t>
      </w:r>
      <w:r>
        <w:rPr>
          <w:spacing w:val="-3"/>
        </w:rPr>
        <w:t xml:space="preserve"> </w:t>
      </w:r>
      <w:r>
        <w:t>смену.</w:t>
      </w:r>
    </w:p>
    <w:p w:rsidR="00445874" w:rsidRDefault="00445874">
      <w:pPr>
        <w:pStyle w:val="a5"/>
        <w:spacing w:before="5"/>
        <w:ind w:left="0" w:firstLine="0"/>
        <w:jc w:val="left"/>
      </w:pPr>
    </w:p>
    <w:p w:rsidR="00445874" w:rsidRDefault="00182F3C">
      <w:pPr>
        <w:pStyle w:val="1"/>
        <w:spacing w:before="0"/>
        <w:ind w:left="1678"/>
        <w:jc w:val="left"/>
      </w:pPr>
      <w:r>
        <w:t>Продолжительность</w:t>
      </w:r>
      <w:r>
        <w:rPr>
          <w:spacing w:val="-3"/>
        </w:rPr>
        <w:t xml:space="preserve"> </w:t>
      </w:r>
      <w:r>
        <w:t>учебного</w:t>
      </w:r>
      <w:r>
        <w:rPr>
          <w:spacing w:val="-3"/>
        </w:rPr>
        <w:t xml:space="preserve"> </w:t>
      </w:r>
      <w:r>
        <w:t>года</w:t>
      </w:r>
      <w:r>
        <w:rPr>
          <w:spacing w:val="-3"/>
        </w:rPr>
        <w:t xml:space="preserve"> </w:t>
      </w:r>
      <w:r>
        <w:t>по</w:t>
      </w:r>
      <w:r>
        <w:rPr>
          <w:spacing w:val="-3"/>
        </w:rPr>
        <w:t xml:space="preserve"> </w:t>
      </w:r>
      <w:r>
        <w:t>четвертям,</w:t>
      </w:r>
      <w:r>
        <w:rPr>
          <w:spacing w:val="-3"/>
        </w:rPr>
        <w:t xml:space="preserve"> </w:t>
      </w:r>
      <w:r>
        <w:t>полугодиям:</w:t>
      </w:r>
    </w:p>
    <w:p w:rsidR="00445874" w:rsidRDefault="008E48C4">
      <w:pPr>
        <w:spacing w:line="480" w:lineRule="auto"/>
        <w:ind w:left="5468" w:right="2794" w:hanging="1285"/>
        <w:rPr>
          <w:b/>
          <w:sz w:val="24"/>
        </w:rPr>
      </w:pPr>
      <w:r>
        <w:pict>
          <v:shapetype id="_x0000_t202" coordsize="21600,21600" o:spt="202" path="m,l,21600r21600,l21600,xe">
            <v:stroke joinstyle="miter"/>
            <v:path gradientshapeok="t" o:connecttype="rect"/>
          </v:shapetype>
          <v:shape id="_x0000_s1027" type="#_x0000_t202" style="position:absolute;left:0;text-align:left;margin-left:62.9pt;margin-top:42pt;width:498.6pt;height:126.15pt;z-index:15731712;mso-position-horizontal-relative:page" filled="f" stroked="f">
            <v:textbox inset="0,0,0,0">
              <w:txbxContent>
                <w:tbl>
                  <w:tblPr>
                    <w:tblStyle w:val="TableNormal"/>
                    <w:tblW w:w="0" w:type="auto"/>
                    <w:tblInd w:w="15"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2049"/>
                    <w:gridCol w:w="2393"/>
                    <w:gridCol w:w="2768"/>
                    <w:gridCol w:w="2726"/>
                  </w:tblGrid>
                  <w:tr w:rsidR="00655D1B">
                    <w:trPr>
                      <w:trHeight w:val="292"/>
                    </w:trPr>
                    <w:tc>
                      <w:tcPr>
                        <w:tcW w:w="2049" w:type="dxa"/>
                        <w:vMerge w:val="restart"/>
                        <w:tcBorders>
                          <w:left w:val="single" w:sz="12" w:space="0" w:color="EFEFEF"/>
                          <w:right w:val="single" w:sz="18" w:space="0" w:color="9F9F9F"/>
                        </w:tcBorders>
                      </w:tcPr>
                      <w:p w:rsidR="00655D1B" w:rsidRDefault="00655D1B">
                        <w:pPr>
                          <w:pStyle w:val="TableParagraph"/>
                          <w:ind w:left="0"/>
                        </w:pPr>
                      </w:p>
                    </w:tc>
                    <w:tc>
                      <w:tcPr>
                        <w:tcW w:w="5161" w:type="dxa"/>
                        <w:gridSpan w:val="2"/>
                      </w:tcPr>
                      <w:p w:rsidR="00655D1B" w:rsidRDefault="00655D1B">
                        <w:pPr>
                          <w:pStyle w:val="TableParagraph"/>
                          <w:spacing w:before="4" w:line="268" w:lineRule="exact"/>
                          <w:ind w:left="2283" w:right="2270"/>
                          <w:jc w:val="center"/>
                          <w:rPr>
                            <w:b/>
                            <w:sz w:val="24"/>
                          </w:rPr>
                        </w:pPr>
                        <w:r>
                          <w:rPr>
                            <w:b/>
                            <w:sz w:val="24"/>
                          </w:rPr>
                          <w:t>Дата</w:t>
                        </w:r>
                      </w:p>
                    </w:tc>
                    <w:tc>
                      <w:tcPr>
                        <w:tcW w:w="2726" w:type="dxa"/>
                        <w:vMerge w:val="restart"/>
                        <w:tcBorders>
                          <w:left w:val="single" w:sz="18" w:space="0" w:color="9F9F9F"/>
                          <w:right w:val="single" w:sz="12" w:space="0" w:color="9F9F9F"/>
                        </w:tcBorders>
                      </w:tcPr>
                      <w:p w:rsidR="00655D1B" w:rsidRDefault="00655D1B">
                        <w:pPr>
                          <w:pStyle w:val="TableParagraph"/>
                          <w:spacing w:line="270" w:lineRule="atLeast"/>
                          <w:ind w:left="189" w:right="183" w:hanging="2"/>
                          <w:jc w:val="center"/>
                          <w:rPr>
                            <w:b/>
                            <w:sz w:val="24"/>
                          </w:rPr>
                        </w:pPr>
                        <w:r>
                          <w:rPr>
                            <w:b/>
                            <w:sz w:val="24"/>
                          </w:rPr>
                          <w:t>Продолжительность</w:t>
                        </w:r>
                        <w:r>
                          <w:rPr>
                            <w:b/>
                            <w:spacing w:val="1"/>
                            <w:sz w:val="24"/>
                          </w:rPr>
                          <w:t xml:space="preserve"> </w:t>
                        </w:r>
                        <w:r>
                          <w:rPr>
                            <w:b/>
                            <w:sz w:val="24"/>
                          </w:rPr>
                          <w:t>(количество</w:t>
                        </w:r>
                        <w:r>
                          <w:rPr>
                            <w:b/>
                            <w:spacing w:val="-14"/>
                            <w:sz w:val="24"/>
                          </w:rPr>
                          <w:t xml:space="preserve"> </w:t>
                        </w:r>
                        <w:r>
                          <w:rPr>
                            <w:b/>
                            <w:sz w:val="24"/>
                          </w:rPr>
                          <w:t>учебных</w:t>
                        </w:r>
                        <w:r>
                          <w:rPr>
                            <w:b/>
                            <w:spacing w:val="-57"/>
                            <w:sz w:val="24"/>
                          </w:rPr>
                          <w:t xml:space="preserve"> </w:t>
                        </w:r>
                        <w:r>
                          <w:rPr>
                            <w:b/>
                            <w:sz w:val="24"/>
                          </w:rPr>
                          <w:t>недель)</w:t>
                        </w:r>
                      </w:p>
                    </w:tc>
                  </w:tr>
                  <w:tr w:rsidR="00655D1B">
                    <w:trPr>
                      <w:trHeight w:val="507"/>
                    </w:trPr>
                    <w:tc>
                      <w:tcPr>
                        <w:tcW w:w="2049" w:type="dxa"/>
                        <w:vMerge/>
                        <w:tcBorders>
                          <w:top w:val="nil"/>
                          <w:left w:val="single" w:sz="12" w:space="0" w:color="EFEFEF"/>
                          <w:right w:val="single" w:sz="18" w:space="0" w:color="9F9F9F"/>
                        </w:tcBorders>
                      </w:tcPr>
                      <w:p w:rsidR="00655D1B" w:rsidRDefault="00655D1B">
                        <w:pPr>
                          <w:rPr>
                            <w:sz w:val="2"/>
                            <w:szCs w:val="2"/>
                          </w:rPr>
                        </w:pPr>
                      </w:p>
                    </w:tc>
                    <w:tc>
                      <w:tcPr>
                        <w:tcW w:w="2393" w:type="dxa"/>
                        <w:tcBorders>
                          <w:left w:val="single" w:sz="12" w:space="0" w:color="9F9F9F"/>
                        </w:tcBorders>
                      </w:tcPr>
                      <w:p w:rsidR="00655D1B" w:rsidRDefault="00655D1B">
                        <w:pPr>
                          <w:pStyle w:val="TableParagraph"/>
                          <w:spacing w:before="111"/>
                          <w:ind w:left="281"/>
                          <w:rPr>
                            <w:b/>
                            <w:sz w:val="24"/>
                          </w:rPr>
                        </w:pPr>
                        <w:r>
                          <w:rPr>
                            <w:b/>
                            <w:sz w:val="24"/>
                          </w:rPr>
                          <w:t>начала</w:t>
                        </w:r>
                        <w:r>
                          <w:rPr>
                            <w:b/>
                            <w:spacing w:val="-2"/>
                            <w:sz w:val="24"/>
                          </w:rPr>
                          <w:t xml:space="preserve"> </w:t>
                        </w:r>
                        <w:r>
                          <w:rPr>
                            <w:b/>
                            <w:sz w:val="24"/>
                          </w:rPr>
                          <w:t>четверти</w:t>
                        </w:r>
                      </w:p>
                    </w:tc>
                    <w:tc>
                      <w:tcPr>
                        <w:tcW w:w="2768" w:type="dxa"/>
                        <w:tcBorders>
                          <w:right w:val="single" w:sz="12" w:space="0" w:color="9F9F9F"/>
                        </w:tcBorders>
                      </w:tcPr>
                      <w:p w:rsidR="00655D1B" w:rsidRDefault="00655D1B">
                        <w:pPr>
                          <w:pStyle w:val="TableParagraph"/>
                          <w:spacing w:before="111"/>
                          <w:ind w:left="236" w:right="232"/>
                          <w:jc w:val="center"/>
                          <w:rPr>
                            <w:b/>
                            <w:sz w:val="24"/>
                          </w:rPr>
                        </w:pPr>
                        <w:r>
                          <w:rPr>
                            <w:b/>
                            <w:sz w:val="24"/>
                          </w:rPr>
                          <w:t>окончания</w:t>
                        </w:r>
                        <w:r>
                          <w:rPr>
                            <w:b/>
                            <w:spacing w:val="-3"/>
                            <w:sz w:val="24"/>
                          </w:rPr>
                          <w:t xml:space="preserve"> </w:t>
                        </w:r>
                        <w:r>
                          <w:rPr>
                            <w:b/>
                            <w:sz w:val="24"/>
                          </w:rPr>
                          <w:t>четверти</w:t>
                        </w:r>
                      </w:p>
                    </w:tc>
                    <w:tc>
                      <w:tcPr>
                        <w:tcW w:w="2726" w:type="dxa"/>
                        <w:vMerge/>
                        <w:tcBorders>
                          <w:top w:val="nil"/>
                          <w:left w:val="single" w:sz="18" w:space="0" w:color="9F9F9F"/>
                          <w:right w:val="single" w:sz="12" w:space="0" w:color="9F9F9F"/>
                        </w:tcBorders>
                      </w:tcPr>
                      <w:p w:rsidR="00655D1B" w:rsidRDefault="00655D1B">
                        <w:pPr>
                          <w:rPr>
                            <w:sz w:val="2"/>
                            <w:szCs w:val="2"/>
                          </w:rPr>
                        </w:pPr>
                      </w:p>
                    </w:tc>
                  </w:tr>
                  <w:tr w:rsidR="00655D1B">
                    <w:trPr>
                      <w:trHeight w:val="291"/>
                    </w:trPr>
                    <w:tc>
                      <w:tcPr>
                        <w:tcW w:w="2049" w:type="dxa"/>
                        <w:tcBorders>
                          <w:left w:val="single" w:sz="12" w:space="0" w:color="EFEFEF"/>
                        </w:tcBorders>
                      </w:tcPr>
                      <w:p w:rsidR="00655D1B" w:rsidRDefault="00655D1B">
                        <w:pPr>
                          <w:pStyle w:val="TableParagraph"/>
                          <w:spacing w:line="272" w:lineRule="exact"/>
                          <w:ind w:left="16"/>
                          <w:rPr>
                            <w:sz w:val="24"/>
                          </w:rPr>
                        </w:pPr>
                        <w:r>
                          <w:rPr>
                            <w:sz w:val="24"/>
                          </w:rPr>
                          <w:t>1</w:t>
                        </w:r>
                        <w:r>
                          <w:rPr>
                            <w:spacing w:val="-2"/>
                            <w:sz w:val="24"/>
                          </w:rPr>
                          <w:t xml:space="preserve"> </w:t>
                        </w:r>
                        <w:r>
                          <w:rPr>
                            <w:sz w:val="24"/>
                          </w:rPr>
                          <w:t>четверть</w:t>
                        </w:r>
                      </w:p>
                    </w:tc>
                    <w:tc>
                      <w:tcPr>
                        <w:tcW w:w="2393" w:type="dxa"/>
                      </w:tcPr>
                      <w:p w:rsidR="00655D1B" w:rsidRDefault="00655D1B">
                        <w:pPr>
                          <w:pStyle w:val="TableParagraph"/>
                          <w:spacing w:line="272" w:lineRule="exact"/>
                          <w:ind w:left="530"/>
                          <w:rPr>
                            <w:sz w:val="24"/>
                          </w:rPr>
                        </w:pPr>
                        <w:r>
                          <w:rPr>
                            <w:sz w:val="24"/>
                          </w:rPr>
                          <w:t>01.09.2023</w:t>
                        </w:r>
                        <w:r>
                          <w:rPr>
                            <w:spacing w:val="-1"/>
                            <w:sz w:val="24"/>
                          </w:rPr>
                          <w:t xml:space="preserve"> </w:t>
                        </w:r>
                        <w:r>
                          <w:rPr>
                            <w:sz w:val="24"/>
                          </w:rPr>
                          <w:t>г.</w:t>
                        </w:r>
                      </w:p>
                    </w:tc>
                    <w:tc>
                      <w:tcPr>
                        <w:tcW w:w="2768" w:type="dxa"/>
                      </w:tcPr>
                      <w:p w:rsidR="00655D1B" w:rsidRDefault="00655D1B">
                        <w:pPr>
                          <w:pStyle w:val="TableParagraph"/>
                          <w:spacing w:line="272" w:lineRule="exact"/>
                          <w:ind w:left="698" w:right="687"/>
                          <w:jc w:val="center"/>
                          <w:rPr>
                            <w:sz w:val="24"/>
                          </w:rPr>
                        </w:pPr>
                        <w:r>
                          <w:rPr>
                            <w:sz w:val="24"/>
                          </w:rPr>
                          <w:t>27.10.2023</w:t>
                        </w:r>
                        <w:r>
                          <w:rPr>
                            <w:spacing w:val="-1"/>
                            <w:sz w:val="24"/>
                          </w:rPr>
                          <w:t xml:space="preserve"> </w:t>
                        </w:r>
                        <w:r>
                          <w:rPr>
                            <w:sz w:val="24"/>
                          </w:rPr>
                          <w:t>г.</w:t>
                        </w:r>
                      </w:p>
                    </w:tc>
                    <w:tc>
                      <w:tcPr>
                        <w:tcW w:w="2726" w:type="dxa"/>
                        <w:tcBorders>
                          <w:right w:val="single" w:sz="12" w:space="0" w:color="9F9F9F"/>
                        </w:tcBorders>
                      </w:tcPr>
                      <w:p w:rsidR="00655D1B" w:rsidRDefault="00655D1B">
                        <w:pPr>
                          <w:pStyle w:val="TableParagraph"/>
                          <w:spacing w:line="272" w:lineRule="exact"/>
                          <w:ind w:left="0" w:right="1279"/>
                          <w:jc w:val="right"/>
                          <w:rPr>
                            <w:sz w:val="24"/>
                          </w:rPr>
                        </w:pPr>
                        <w:r>
                          <w:rPr>
                            <w:sz w:val="24"/>
                          </w:rPr>
                          <w:t>8</w:t>
                        </w:r>
                      </w:p>
                    </w:tc>
                  </w:tr>
                  <w:tr w:rsidR="00655D1B">
                    <w:trPr>
                      <w:trHeight w:val="291"/>
                    </w:trPr>
                    <w:tc>
                      <w:tcPr>
                        <w:tcW w:w="2049" w:type="dxa"/>
                        <w:tcBorders>
                          <w:left w:val="single" w:sz="12" w:space="0" w:color="EFEFEF"/>
                        </w:tcBorders>
                      </w:tcPr>
                      <w:p w:rsidR="00655D1B" w:rsidRDefault="00655D1B">
                        <w:pPr>
                          <w:pStyle w:val="TableParagraph"/>
                          <w:spacing w:line="271" w:lineRule="exact"/>
                          <w:ind w:left="16"/>
                          <w:rPr>
                            <w:sz w:val="24"/>
                          </w:rPr>
                        </w:pPr>
                        <w:r>
                          <w:rPr>
                            <w:sz w:val="24"/>
                          </w:rPr>
                          <w:t>2</w:t>
                        </w:r>
                        <w:r>
                          <w:rPr>
                            <w:spacing w:val="-2"/>
                            <w:sz w:val="24"/>
                          </w:rPr>
                          <w:t xml:space="preserve"> </w:t>
                        </w:r>
                        <w:r>
                          <w:rPr>
                            <w:sz w:val="24"/>
                          </w:rPr>
                          <w:t>четверть</w:t>
                        </w:r>
                      </w:p>
                    </w:tc>
                    <w:tc>
                      <w:tcPr>
                        <w:tcW w:w="2393" w:type="dxa"/>
                      </w:tcPr>
                      <w:p w:rsidR="00655D1B" w:rsidRDefault="00655D1B">
                        <w:pPr>
                          <w:pStyle w:val="TableParagraph"/>
                          <w:spacing w:line="271" w:lineRule="exact"/>
                          <w:ind w:left="530"/>
                          <w:rPr>
                            <w:sz w:val="24"/>
                          </w:rPr>
                        </w:pPr>
                        <w:r>
                          <w:rPr>
                            <w:sz w:val="24"/>
                          </w:rPr>
                          <w:t>07.11.2023</w:t>
                        </w:r>
                        <w:r>
                          <w:rPr>
                            <w:spacing w:val="-1"/>
                            <w:sz w:val="24"/>
                          </w:rPr>
                          <w:t xml:space="preserve"> </w:t>
                        </w:r>
                        <w:r>
                          <w:rPr>
                            <w:sz w:val="24"/>
                          </w:rPr>
                          <w:t>г.</w:t>
                        </w:r>
                      </w:p>
                    </w:tc>
                    <w:tc>
                      <w:tcPr>
                        <w:tcW w:w="2768" w:type="dxa"/>
                      </w:tcPr>
                      <w:p w:rsidR="00655D1B" w:rsidRDefault="00655D1B">
                        <w:pPr>
                          <w:pStyle w:val="TableParagraph"/>
                          <w:spacing w:line="271" w:lineRule="exact"/>
                          <w:ind w:left="698" w:right="687"/>
                          <w:jc w:val="center"/>
                          <w:rPr>
                            <w:sz w:val="24"/>
                          </w:rPr>
                        </w:pPr>
                        <w:r>
                          <w:rPr>
                            <w:sz w:val="24"/>
                          </w:rPr>
                          <w:t>29.12.2023</w:t>
                        </w:r>
                        <w:r>
                          <w:rPr>
                            <w:spacing w:val="-1"/>
                            <w:sz w:val="24"/>
                          </w:rPr>
                          <w:t xml:space="preserve"> </w:t>
                        </w:r>
                        <w:r>
                          <w:rPr>
                            <w:sz w:val="24"/>
                          </w:rPr>
                          <w:t>г.</w:t>
                        </w:r>
                      </w:p>
                    </w:tc>
                    <w:tc>
                      <w:tcPr>
                        <w:tcW w:w="2726" w:type="dxa"/>
                        <w:tcBorders>
                          <w:right w:val="single" w:sz="12" w:space="0" w:color="9F9F9F"/>
                        </w:tcBorders>
                      </w:tcPr>
                      <w:p w:rsidR="00655D1B" w:rsidRDefault="00655D1B">
                        <w:pPr>
                          <w:pStyle w:val="TableParagraph"/>
                          <w:spacing w:line="271" w:lineRule="exact"/>
                          <w:ind w:left="0" w:right="1279"/>
                          <w:jc w:val="right"/>
                          <w:rPr>
                            <w:sz w:val="24"/>
                          </w:rPr>
                        </w:pPr>
                        <w:r>
                          <w:rPr>
                            <w:sz w:val="24"/>
                          </w:rPr>
                          <w:t>8</w:t>
                        </w:r>
                      </w:p>
                    </w:tc>
                  </w:tr>
                  <w:tr w:rsidR="00655D1B">
                    <w:trPr>
                      <w:trHeight w:val="567"/>
                    </w:trPr>
                    <w:tc>
                      <w:tcPr>
                        <w:tcW w:w="2049" w:type="dxa"/>
                        <w:tcBorders>
                          <w:left w:val="single" w:sz="12" w:space="0" w:color="EFEFEF"/>
                        </w:tcBorders>
                      </w:tcPr>
                      <w:p w:rsidR="00655D1B" w:rsidRDefault="00655D1B">
                        <w:pPr>
                          <w:pStyle w:val="TableParagraph"/>
                          <w:spacing w:before="137"/>
                          <w:ind w:left="16"/>
                          <w:rPr>
                            <w:sz w:val="24"/>
                          </w:rPr>
                        </w:pPr>
                        <w:r>
                          <w:rPr>
                            <w:sz w:val="24"/>
                          </w:rPr>
                          <w:t>3</w:t>
                        </w:r>
                        <w:r>
                          <w:rPr>
                            <w:spacing w:val="-2"/>
                            <w:sz w:val="24"/>
                          </w:rPr>
                          <w:t xml:space="preserve"> </w:t>
                        </w:r>
                        <w:r>
                          <w:rPr>
                            <w:sz w:val="24"/>
                          </w:rPr>
                          <w:t>четверть</w:t>
                        </w:r>
                      </w:p>
                    </w:tc>
                    <w:tc>
                      <w:tcPr>
                        <w:tcW w:w="2393" w:type="dxa"/>
                      </w:tcPr>
                      <w:p w:rsidR="00655D1B" w:rsidRDefault="00655D1B">
                        <w:pPr>
                          <w:pStyle w:val="TableParagraph"/>
                          <w:spacing w:line="274" w:lineRule="exact"/>
                          <w:ind w:left="374"/>
                          <w:rPr>
                            <w:sz w:val="24"/>
                          </w:rPr>
                        </w:pPr>
                        <w:r>
                          <w:rPr>
                            <w:sz w:val="24"/>
                          </w:rPr>
                          <w:t>09.01.2024</w:t>
                        </w:r>
                        <w:r>
                          <w:rPr>
                            <w:spacing w:val="-1"/>
                            <w:sz w:val="24"/>
                          </w:rPr>
                          <w:t xml:space="preserve"> </w:t>
                        </w:r>
                        <w:r>
                          <w:rPr>
                            <w:sz w:val="24"/>
                          </w:rPr>
                          <w:t>г.</w:t>
                        </w:r>
                      </w:p>
                    </w:tc>
                    <w:tc>
                      <w:tcPr>
                        <w:tcW w:w="2768" w:type="dxa"/>
                      </w:tcPr>
                      <w:p w:rsidR="00655D1B" w:rsidRDefault="00655D1B">
                        <w:pPr>
                          <w:pStyle w:val="TableParagraph"/>
                          <w:spacing w:before="137"/>
                          <w:ind w:left="698" w:right="687"/>
                          <w:jc w:val="center"/>
                          <w:rPr>
                            <w:sz w:val="24"/>
                          </w:rPr>
                        </w:pPr>
                        <w:r>
                          <w:rPr>
                            <w:sz w:val="24"/>
                          </w:rPr>
                          <w:t>22.03.2024</w:t>
                        </w:r>
                        <w:r>
                          <w:rPr>
                            <w:spacing w:val="-1"/>
                            <w:sz w:val="24"/>
                          </w:rPr>
                          <w:t xml:space="preserve"> </w:t>
                        </w:r>
                        <w:r>
                          <w:rPr>
                            <w:sz w:val="24"/>
                          </w:rPr>
                          <w:t>г.</w:t>
                        </w:r>
                      </w:p>
                    </w:tc>
                    <w:tc>
                      <w:tcPr>
                        <w:tcW w:w="2726" w:type="dxa"/>
                        <w:tcBorders>
                          <w:right w:val="single" w:sz="12" w:space="0" w:color="9F9F9F"/>
                        </w:tcBorders>
                      </w:tcPr>
                      <w:p w:rsidR="00655D1B" w:rsidRDefault="00655D1B">
                        <w:pPr>
                          <w:pStyle w:val="TableParagraph"/>
                          <w:spacing w:before="137"/>
                          <w:ind w:left="0" w:right="1219"/>
                          <w:jc w:val="right"/>
                          <w:rPr>
                            <w:sz w:val="24"/>
                          </w:rPr>
                        </w:pPr>
                        <w:r>
                          <w:rPr>
                            <w:sz w:val="24"/>
                          </w:rPr>
                          <w:t>11</w:t>
                        </w:r>
                      </w:p>
                    </w:tc>
                  </w:tr>
                  <w:tr w:rsidR="00655D1B">
                    <w:trPr>
                      <w:trHeight w:val="289"/>
                    </w:trPr>
                    <w:tc>
                      <w:tcPr>
                        <w:tcW w:w="2049" w:type="dxa"/>
                        <w:tcBorders>
                          <w:left w:val="single" w:sz="12" w:space="0" w:color="EFEFEF"/>
                        </w:tcBorders>
                      </w:tcPr>
                      <w:p w:rsidR="00655D1B" w:rsidRDefault="00655D1B">
                        <w:pPr>
                          <w:pStyle w:val="TableParagraph"/>
                          <w:spacing w:line="270" w:lineRule="exact"/>
                          <w:ind w:left="16"/>
                          <w:rPr>
                            <w:sz w:val="24"/>
                          </w:rPr>
                        </w:pPr>
                        <w:r>
                          <w:rPr>
                            <w:sz w:val="24"/>
                          </w:rPr>
                          <w:t>4</w:t>
                        </w:r>
                        <w:r>
                          <w:rPr>
                            <w:spacing w:val="-2"/>
                            <w:sz w:val="24"/>
                          </w:rPr>
                          <w:t xml:space="preserve"> </w:t>
                        </w:r>
                        <w:r>
                          <w:rPr>
                            <w:sz w:val="24"/>
                          </w:rPr>
                          <w:t>четверть</w:t>
                        </w:r>
                      </w:p>
                    </w:tc>
                    <w:tc>
                      <w:tcPr>
                        <w:tcW w:w="2393" w:type="dxa"/>
                      </w:tcPr>
                      <w:p w:rsidR="00655D1B" w:rsidRDefault="00655D1B">
                        <w:pPr>
                          <w:pStyle w:val="TableParagraph"/>
                          <w:spacing w:line="270" w:lineRule="exact"/>
                          <w:ind w:left="530"/>
                          <w:rPr>
                            <w:sz w:val="24"/>
                          </w:rPr>
                        </w:pPr>
                        <w:r>
                          <w:rPr>
                            <w:sz w:val="24"/>
                          </w:rPr>
                          <w:t>01.04.2024</w:t>
                        </w:r>
                        <w:r>
                          <w:rPr>
                            <w:spacing w:val="-1"/>
                            <w:sz w:val="24"/>
                          </w:rPr>
                          <w:t xml:space="preserve"> </w:t>
                        </w:r>
                        <w:r>
                          <w:rPr>
                            <w:sz w:val="24"/>
                          </w:rPr>
                          <w:t>г.</w:t>
                        </w:r>
                      </w:p>
                    </w:tc>
                    <w:tc>
                      <w:tcPr>
                        <w:tcW w:w="2768" w:type="dxa"/>
                      </w:tcPr>
                      <w:p w:rsidR="00655D1B" w:rsidRDefault="00655D1B">
                        <w:pPr>
                          <w:pStyle w:val="TableParagraph"/>
                          <w:spacing w:line="270" w:lineRule="exact"/>
                          <w:ind w:left="698" w:right="687"/>
                          <w:jc w:val="center"/>
                          <w:rPr>
                            <w:sz w:val="24"/>
                          </w:rPr>
                        </w:pPr>
                        <w:r>
                          <w:rPr>
                            <w:sz w:val="24"/>
                          </w:rPr>
                          <w:t>24.05.2024</w:t>
                        </w:r>
                        <w:r>
                          <w:rPr>
                            <w:spacing w:val="-1"/>
                            <w:sz w:val="24"/>
                          </w:rPr>
                          <w:t xml:space="preserve"> </w:t>
                        </w:r>
                        <w:r>
                          <w:rPr>
                            <w:sz w:val="24"/>
                          </w:rPr>
                          <w:t>г.</w:t>
                        </w:r>
                      </w:p>
                    </w:tc>
                    <w:tc>
                      <w:tcPr>
                        <w:tcW w:w="2726" w:type="dxa"/>
                        <w:tcBorders>
                          <w:right w:val="single" w:sz="12" w:space="0" w:color="9F9F9F"/>
                        </w:tcBorders>
                      </w:tcPr>
                      <w:p w:rsidR="00655D1B" w:rsidRDefault="00655D1B">
                        <w:pPr>
                          <w:pStyle w:val="TableParagraph"/>
                          <w:spacing w:line="270" w:lineRule="exact"/>
                          <w:ind w:left="0" w:right="1279"/>
                          <w:jc w:val="right"/>
                          <w:rPr>
                            <w:sz w:val="24"/>
                          </w:rPr>
                        </w:pPr>
                        <w:r>
                          <w:rPr>
                            <w:sz w:val="24"/>
                          </w:rPr>
                          <w:t>7</w:t>
                        </w:r>
                      </w:p>
                    </w:tc>
                  </w:tr>
                </w:tbl>
                <w:p w:rsidR="00655D1B" w:rsidRDefault="00655D1B">
                  <w:pPr>
                    <w:pStyle w:val="a5"/>
                    <w:ind w:left="0" w:firstLine="0"/>
                    <w:jc w:val="left"/>
                  </w:pPr>
                </w:p>
              </w:txbxContent>
            </v:textbox>
            <w10:wrap anchorx="page"/>
          </v:shape>
        </w:pict>
      </w:r>
      <w:r w:rsidR="00182F3C">
        <w:rPr>
          <w:b/>
          <w:sz w:val="24"/>
        </w:rPr>
        <w:t>на уровне начального общего образования</w:t>
      </w:r>
      <w:r w:rsidR="00182F3C">
        <w:rPr>
          <w:b/>
          <w:spacing w:val="-57"/>
          <w:sz w:val="24"/>
        </w:rPr>
        <w:t xml:space="preserve"> </w:t>
      </w:r>
      <w:r w:rsidR="00182F3C">
        <w:rPr>
          <w:b/>
          <w:sz w:val="24"/>
        </w:rPr>
        <w:t>во</w:t>
      </w:r>
      <w:r w:rsidR="00182F3C">
        <w:rPr>
          <w:b/>
          <w:spacing w:val="-2"/>
          <w:sz w:val="24"/>
        </w:rPr>
        <w:t xml:space="preserve"> </w:t>
      </w:r>
      <w:r w:rsidR="00182F3C">
        <w:rPr>
          <w:b/>
          <w:sz w:val="24"/>
        </w:rPr>
        <w:t>2-4 классах</w:t>
      </w:r>
    </w:p>
    <w:p w:rsidR="00445874" w:rsidRDefault="00445874">
      <w:pPr>
        <w:pStyle w:val="a5"/>
        <w:ind w:left="0" w:firstLine="0"/>
        <w:jc w:val="left"/>
        <w:rPr>
          <w:b/>
          <w:sz w:val="26"/>
        </w:rPr>
      </w:pPr>
    </w:p>
    <w:p w:rsidR="00445874" w:rsidRDefault="00445874">
      <w:pPr>
        <w:pStyle w:val="a5"/>
        <w:ind w:left="0" w:firstLine="0"/>
        <w:jc w:val="left"/>
        <w:rPr>
          <w:b/>
          <w:sz w:val="26"/>
        </w:rPr>
      </w:pPr>
    </w:p>
    <w:p w:rsidR="00445874" w:rsidRDefault="00445874">
      <w:pPr>
        <w:pStyle w:val="a5"/>
        <w:ind w:left="0" w:firstLine="0"/>
        <w:jc w:val="left"/>
        <w:rPr>
          <w:b/>
          <w:sz w:val="26"/>
        </w:rPr>
      </w:pPr>
    </w:p>
    <w:p w:rsidR="00445874" w:rsidRDefault="00445874">
      <w:pPr>
        <w:pStyle w:val="a5"/>
        <w:ind w:left="0" w:firstLine="0"/>
        <w:jc w:val="left"/>
        <w:rPr>
          <w:b/>
          <w:sz w:val="26"/>
        </w:rPr>
      </w:pPr>
    </w:p>
    <w:p w:rsidR="00445874" w:rsidRDefault="00445874">
      <w:pPr>
        <w:pStyle w:val="a5"/>
        <w:ind w:left="0" w:firstLine="0"/>
        <w:jc w:val="left"/>
        <w:rPr>
          <w:b/>
          <w:sz w:val="26"/>
        </w:rPr>
      </w:pPr>
    </w:p>
    <w:p w:rsidR="00445874" w:rsidRDefault="00445874">
      <w:pPr>
        <w:pStyle w:val="a5"/>
        <w:ind w:left="0" w:firstLine="0"/>
        <w:jc w:val="left"/>
        <w:rPr>
          <w:b/>
          <w:sz w:val="26"/>
        </w:rPr>
      </w:pPr>
    </w:p>
    <w:p w:rsidR="00445874" w:rsidRDefault="00445874">
      <w:pPr>
        <w:pStyle w:val="a5"/>
        <w:ind w:left="0" w:firstLine="0"/>
        <w:jc w:val="left"/>
        <w:rPr>
          <w:b/>
          <w:sz w:val="26"/>
        </w:rPr>
      </w:pPr>
    </w:p>
    <w:p w:rsidR="00445874" w:rsidRDefault="00445874">
      <w:pPr>
        <w:pStyle w:val="a5"/>
        <w:ind w:left="0" w:firstLine="0"/>
        <w:jc w:val="left"/>
        <w:rPr>
          <w:b/>
          <w:sz w:val="26"/>
        </w:rPr>
      </w:pPr>
    </w:p>
    <w:p w:rsidR="00445874" w:rsidRDefault="00445874">
      <w:pPr>
        <w:pStyle w:val="a5"/>
        <w:spacing w:before="10"/>
        <w:ind w:left="0" w:firstLine="0"/>
        <w:jc w:val="left"/>
        <w:rPr>
          <w:b/>
          <w:sz w:val="36"/>
        </w:rPr>
      </w:pPr>
    </w:p>
    <w:p w:rsidR="00445874" w:rsidRDefault="00182F3C">
      <w:pPr>
        <w:pStyle w:val="1"/>
        <w:spacing w:before="0" w:after="12"/>
        <w:ind w:left="5802" w:right="2875" w:hanging="1539"/>
        <w:jc w:val="left"/>
      </w:pPr>
      <w:r>
        <w:t>на уровне основного общего образования</w:t>
      </w:r>
      <w:r>
        <w:rPr>
          <w:spacing w:val="-57"/>
        </w:rPr>
        <w:t xml:space="preserve"> </w:t>
      </w:r>
      <w:r>
        <w:t>в</w:t>
      </w:r>
      <w:r>
        <w:rPr>
          <w:spacing w:val="-2"/>
        </w:rPr>
        <w:t xml:space="preserve"> </w:t>
      </w:r>
      <w:r>
        <w:t>5-8 классах</w:t>
      </w:r>
    </w:p>
    <w:tbl>
      <w:tblPr>
        <w:tblStyle w:val="TableNormal"/>
        <w:tblW w:w="0" w:type="auto"/>
        <w:tblInd w:w="1288"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2049"/>
        <w:gridCol w:w="2393"/>
        <w:gridCol w:w="2768"/>
        <w:gridCol w:w="2726"/>
      </w:tblGrid>
      <w:tr w:rsidR="00445874">
        <w:trPr>
          <w:trHeight w:val="289"/>
        </w:trPr>
        <w:tc>
          <w:tcPr>
            <w:tcW w:w="2049" w:type="dxa"/>
            <w:vMerge w:val="restart"/>
            <w:tcBorders>
              <w:left w:val="single" w:sz="12" w:space="0" w:color="EFEFEF"/>
              <w:right w:val="single" w:sz="18" w:space="0" w:color="9F9F9F"/>
            </w:tcBorders>
          </w:tcPr>
          <w:p w:rsidR="00445874" w:rsidRDefault="00445874">
            <w:pPr>
              <w:pStyle w:val="TableParagraph"/>
              <w:ind w:left="0"/>
            </w:pPr>
          </w:p>
        </w:tc>
        <w:tc>
          <w:tcPr>
            <w:tcW w:w="5161" w:type="dxa"/>
            <w:gridSpan w:val="2"/>
          </w:tcPr>
          <w:p w:rsidR="00445874" w:rsidRDefault="00182F3C">
            <w:pPr>
              <w:pStyle w:val="TableParagraph"/>
              <w:spacing w:before="4" w:line="266" w:lineRule="exact"/>
              <w:ind w:left="2283" w:right="2270"/>
              <w:jc w:val="center"/>
              <w:rPr>
                <w:b/>
                <w:sz w:val="24"/>
              </w:rPr>
            </w:pPr>
            <w:r>
              <w:rPr>
                <w:b/>
                <w:sz w:val="24"/>
              </w:rPr>
              <w:t>Дата</w:t>
            </w:r>
          </w:p>
        </w:tc>
        <w:tc>
          <w:tcPr>
            <w:tcW w:w="2726" w:type="dxa"/>
            <w:vMerge w:val="restart"/>
            <w:tcBorders>
              <w:left w:val="single" w:sz="18" w:space="0" w:color="9F9F9F"/>
              <w:right w:val="single" w:sz="12" w:space="0" w:color="9F9F9F"/>
            </w:tcBorders>
          </w:tcPr>
          <w:p w:rsidR="00445874" w:rsidRDefault="00182F3C">
            <w:pPr>
              <w:pStyle w:val="TableParagraph"/>
              <w:spacing w:before="4"/>
              <w:ind w:left="189" w:right="182" w:hanging="3"/>
              <w:jc w:val="center"/>
              <w:rPr>
                <w:b/>
                <w:sz w:val="24"/>
              </w:rPr>
            </w:pPr>
            <w:r>
              <w:rPr>
                <w:b/>
                <w:sz w:val="24"/>
              </w:rPr>
              <w:t>Продолжительность</w:t>
            </w:r>
            <w:r>
              <w:rPr>
                <w:b/>
                <w:spacing w:val="1"/>
                <w:sz w:val="24"/>
              </w:rPr>
              <w:t xml:space="preserve"> </w:t>
            </w:r>
            <w:r>
              <w:rPr>
                <w:b/>
                <w:sz w:val="24"/>
              </w:rPr>
              <w:t>(количество</w:t>
            </w:r>
            <w:r>
              <w:rPr>
                <w:b/>
                <w:spacing w:val="-13"/>
                <w:sz w:val="24"/>
              </w:rPr>
              <w:t xml:space="preserve"> </w:t>
            </w:r>
            <w:r>
              <w:rPr>
                <w:b/>
                <w:sz w:val="24"/>
              </w:rPr>
              <w:t>учебных</w:t>
            </w:r>
          </w:p>
          <w:p w:rsidR="00445874" w:rsidRDefault="00182F3C">
            <w:pPr>
              <w:pStyle w:val="TableParagraph"/>
              <w:spacing w:line="266" w:lineRule="exact"/>
              <w:ind w:left="920" w:right="913"/>
              <w:jc w:val="center"/>
              <w:rPr>
                <w:b/>
                <w:sz w:val="24"/>
              </w:rPr>
            </w:pPr>
            <w:r>
              <w:rPr>
                <w:b/>
                <w:sz w:val="24"/>
              </w:rPr>
              <w:t>недель)</w:t>
            </w:r>
          </w:p>
        </w:tc>
      </w:tr>
      <w:tr w:rsidR="00445874">
        <w:trPr>
          <w:trHeight w:val="507"/>
        </w:trPr>
        <w:tc>
          <w:tcPr>
            <w:tcW w:w="2049" w:type="dxa"/>
            <w:vMerge/>
            <w:tcBorders>
              <w:top w:val="nil"/>
              <w:left w:val="single" w:sz="12" w:space="0" w:color="EFEFEF"/>
              <w:right w:val="single" w:sz="18" w:space="0" w:color="9F9F9F"/>
            </w:tcBorders>
          </w:tcPr>
          <w:p w:rsidR="00445874" w:rsidRDefault="00445874">
            <w:pPr>
              <w:rPr>
                <w:sz w:val="2"/>
                <w:szCs w:val="2"/>
              </w:rPr>
            </w:pPr>
          </w:p>
        </w:tc>
        <w:tc>
          <w:tcPr>
            <w:tcW w:w="2393" w:type="dxa"/>
            <w:tcBorders>
              <w:left w:val="single" w:sz="12" w:space="0" w:color="9F9F9F"/>
            </w:tcBorders>
          </w:tcPr>
          <w:p w:rsidR="00445874" w:rsidRDefault="00182F3C">
            <w:pPr>
              <w:pStyle w:val="TableParagraph"/>
              <w:spacing w:before="114"/>
              <w:ind w:left="281"/>
              <w:rPr>
                <w:b/>
                <w:sz w:val="24"/>
              </w:rPr>
            </w:pPr>
            <w:r>
              <w:rPr>
                <w:b/>
                <w:sz w:val="24"/>
              </w:rPr>
              <w:t>начала</w:t>
            </w:r>
            <w:r>
              <w:rPr>
                <w:b/>
                <w:spacing w:val="-2"/>
                <w:sz w:val="24"/>
              </w:rPr>
              <w:t xml:space="preserve"> </w:t>
            </w:r>
            <w:r>
              <w:rPr>
                <w:b/>
                <w:sz w:val="24"/>
              </w:rPr>
              <w:t>четверти</w:t>
            </w:r>
          </w:p>
        </w:tc>
        <w:tc>
          <w:tcPr>
            <w:tcW w:w="2768" w:type="dxa"/>
            <w:tcBorders>
              <w:right w:val="single" w:sz="12" w:space="0" w:color="9F9F9F"/>
            </w:tcBorders>
          </w:tcPr>
          <w:p w:rsidR="00445874" w:rsidRDefault="00182F3C">
            <w:pPr>
              <w:pStyle w:val="TableParagraph"/>
              <w:spacing w:before="114"/>
              <w:ind w:left="236" w:right="232"/>
              <w:jc w:val="center"/>
              <w:rPr>
                <w:b/>
                <w:sz w:val="24"/>
              </w:rPr>
            </w:pPr>
            <w:r>
              <w:rPr>
                <w:b/>
                <w:sz w:val="24"/>
              </w:rPr>
              <w:t>окончания</w:t>
            </w:r>
            <w:r>
              <w:rPr>
                <w:b/>
                <w:spacing w:val="-3"/>
                <w:sz w:val="24"/>
              </w:rPr>
              <w:t xml:space="preserve"> </w:t>
            </w:r>
            <w:r>
              <w:rPr>
                <w:b/>
                <w:sz w:val="24"/>
              </w:rPr>
              <w:t>четверти</w:t>
            </w:r>
          </w:p>
        </w:tc>
        <w:tc>
          <w:tcPr>
            <w:tcW w:w="2726" w:type="dxa"/>
            <w:vMerge/>
            <w:tcBorders>
              <w:top w:val="nil"/>
              <w:left w:val="single" w:sz="18" w:space="0" w:color="9F9F9F"/>
              <w:right w:val="single" w:sz="12" w:space="0" w:color="9F9F9F"/>
            </w:tcBorders>
          </w:tcPr>
          <w:p w:rsidR="00445874" w:rsidRDefault="00445874">
            <w:pPr>
              <w:rPr>
                <w:sz w:val="2"/>
                <w:szCs w:val="2"/>
              </w:rPr>
            </w:pPr>
          </w:p>
        </w:tc>
      </w:tr>
      <w:tr w:rsidR="00445874">
        <w:trPr>
          <w:trHeight w:val="290"/>
        </w:trPr>
        <w:tc>
          <w:tcPr>
            <w:tcW w:w="2049" w:type="dxa"/>
            <w:tcBorders>
              <w:left w:val="single" w:sz="12" w:space="0" w:color="EFEFEF"/>
            </w:tcBorders>
          </w:tcPr>
          <w:p w:rsidR="00445874" w:rsidRDefault="00182F3C">
            <w:pPr>
              <w:pStyle w:val="TableParagraph"/>
              <w:spacing w:line="270" w:lineRule="exact"/>
              <w:ind w:left="16"/>
              <w:rPr>
                <w:sz w:val="24"/>
              </w:rPr>
            </w:pPr>
            <w:r>
              <w:rPr>
                <w:sz w:val="24"/>
              </w:rPr>
              <w:t>1</w:t>
            </w:r>
            <w:r>
              <w:rPr>
                <w:spacing w:val="-2"/>
                <w:sz w:val="24"/>
              </w:rPr>
              <w:t xml:space="preserve"> </w:t>
            </w:r>
            <w:r>
              <w:rPr>
                <w:sz w:val="24"/>
              </w:rPr>
              <w:t>четверть</w:t>
            </w:r>
          </w:p>
        </w:tc>
        <w:tc>
          <w:tcPr>
            <w:tcW w:w="2393" w:type="dxa"/>
          </w:tcPr>
          <w:p w:rsidR="00445874" w:rsidRDefault="00182F3C">
            <w:pPr>
              <w:pStyle w:val="TableParagraph"/>
              <w:spacing w:line="270" w:lineRule="exact"/>
              <w:ind w:left="530"/>
              <w:rPr>
                <w:sz w:val="24"/>
              </w:rPr>
            </w:pPr>
            <w:r>
              <w:rPr>
                <w:sz w:val="24"/>
              </w:rPr>
              <w:t>01.09.2023</w:t>
            </w:r>
            <w:r>
              <w:rPr>
                <w:spacing w:val="-1"/>
                <w:sz w:val="24"/>
              </w:rPr>
              <w:t xml:space="preserve"> </w:t>
            </w:r>
            <w:r>
              <w:rPr>
                <w:sz w:val="24"/>
              </w:rPr>
              <w:t>г.</w:t>
            </w:r>
          </w:p>
        </w:tc>
        <w:tc>
          <w:tcPr>
            <w:tcW w:w="2768" w:type="dxa"/>
          </w:tcPr>
          <w:p w:rsidR="00445874" w:rsidRDefault="00182F3C">
            <w:pPr>
              <w:pStyle w:val="TableParagraph"/>
              <w:spacing w:line="270" w:lineRule="exact"/>
              <w:ind w:left="698" w:right="687"/>
              <w:jc w:val="center"/>
              <w:rPr>
                <w:sz w:val="24"/>
              </w:rPr>
            </w:pPr>
            <w:r>
              <w:rPr>
                <w:sz w:val="24"/>
              </w:rPr>
              <w:t>27.10.2023</w:t>
            </w:r>
            <w:r>
              <w:rPr>
                <w:spacing w:val="-1"/>
                <w:sz w:val="24"/>
              </w:rPr>
              <w:t xml:space="preserve"> </w:t>
            </w:r>
            <w:r>
              <w:rPr>
                <w:sz w:val="24"/>
              </w:rPr>
              <w:t>г.</w:t>
            </w:r>
          </w:p>
        </w:tc>
        <w:tc>
          <w:tcPr>
            <w:tcW w:w="2726" w:type="dxa"/>
            <w:tcBorders>
              <w:right w:val="single" w:sz="12" w:space="0" w:color="9F9F9F"/>
            </w:tcBorders>
          </w:tcPr>
          <w:p w:rsidR="00445874" w:rsidRDefault="00182F3C">
            <w:pPr>
              <w:pStyle w:val="TableParagraph"/>
              <w:spacing w:line="270" w:lineRule="exact"/>
              <w:ind w:left="0" w:right="1279"/>
              <w:jc w:val="right"/>
              <w:rPr>
                <w:sz w:val="24"/>
              </w:rPr>
            </w:pPr>
            <w:r>
              <w:rPr>
                <w:sz w:val="24"/>
              </w:rPr>
              <w:t>8</w:t>
            </w:r>
          </w:p>
        </w:tc>
      </w:tr>
      <w:tr w:rsidR="00445874">
        <w:trPr>
          <w:trHeight w:val="291"/>
        </w:trPr>
        <w:tc>
          <w:tcPr>
            <w:tcW w:w="2049" w:type="dxa"/>
            <w:tcBorders>
              <w:left w:val="single" w:sz="12" w:space="0" w:color="EFEFEF"/>
            </w:tcBorders>
          </w:tcPr>
          <w:p w:rsidR="00445874" w:rsidRDefault="00182F3C">
            <w:pPr>
              <w:pStyle w:val="TableParagraph"/>
              <w:spacing w:line="270" w:lineRule="exact"/>
              <w:ind w:left="16"/>
              <w:rPr>
                <w:sz w:val="24"/>
              </w:rPr>
            </w:pPr>
            <w:r>
              <w:rPr>
                <w:sz w:val="24"/>
              </w:rPr>
              <w:t>2</w:t>
            </w:r>
            <w:r>
              <w:rPr>
                <w:spacing w:val="-2"/>
                <w:sz w:val="24"/>
              </w:rPr>
              <w:t xml:space="preserve"> </w:t>
            </w:r>
            <w:r>
              <w:rPr>
                <w:sz w:val="24"/>
              </w:rPr>
              <w:t>четверть</w:t>
            </w:r>
          </w:p>
        </w:tc>
        <w:tc>
          <w:tcPr>
            <w:tcW w:w="2393" w:type="dxa"/>
          </w:tcPr>
          <w:p w:rsidR="00445874" w:rsidRDefault="00182F3C">
            <w:pPr>
              <w:pStyle w:val="TableParagraph"/>
              <w:spacing w:line="270" w:lineRule="exact"/>
              <w:ind w:left="530"/>
              <w:rPr>
                <w:sz w:val="24"/>
              </w:rPr>
            </w:pPr>
            <w:r>
              <w:rPr>
                <w:sz w:val="24"/>
              </w:rPr>
              <w:t>07.11.2023</w:t>
            </w:r>
            <w:r>
              <w:rPr>
                <w:spacing w:val="-1"/>
                <w:sz w:val="24"/>
              </w:rPr>
              <w:t xml:space="preserve"> </w:t>
            </w:r>
            <w:r>
              <w:rPr>
                <w:sz w:val="24"/>
              </w:rPr>
              <w:t>г.</w:t>
            </w:r>
          </w:p>
        </w:tc>
        <w:tc>
          <w:tcPr>
            <w:tcW w:w="2768" w:type="dxa"/>
          </w:tcPr>
          <w:p w:rsidR="00445874" w:rsidRDefault="00182F3C">
            <w:pPr>
              <w:pStyle w:val="TableParagraph"/>
              <w:spacing w:line="270" w:lineRule="exact"/>
              <w:ind w:left="698" w:right="687"/>
              <w:jc w:val="center"/>
              <w:rPr>
                <w:sz w:val="24"/>
              </w:rPr>
            </w:pPr>
            <w:r>
              <w:rPr>
                <w:sz w:val="24"/>
              </w:rPr>
              <w:t>29.12.2023</w:t>
            </w:r>
            <w:r>
              <w:rPr>
                <w:spacing w:val="-1"/>
                <w:sz w:val="24"/>
              </w:rPr>
              <w:t xml:space="preserve"> </w:t>
            </w:r>
            <w:r>
              <w:rPr>
                <w:sz w:val="24"/>
              </w:rPr>
              <w:t>г.</w:t>
            </w:r>
          </w:p>
        </w:tc>
        <w:tc>
          <w:tcPr>
            <w:tcW w:w="2726" w:type="dxa"/>
            <w:tcBorders>
              <w:right w:val="single" w:sz="12" w:space="0" w:color="9F9F9F"/>
            </w:tcBorders>
          </w:tcPr>
          <w:p w:rsidR="00445874" w:rsidRDefault="00182F3C">
            <w:pPr>
              <w:pStyle w:val="TableParagraph"/>
              <w:spacing w:line="270" w:lineRule="exact"/>
              <w:ind w:left="0" w:right="1279"/>
              <w:jc w:val="right"/>
              <w:rPr>
                <w:sz w:val="24"/>
              </w:rPr>
            </w:pPr>
            <w:r>
              <w:rPr>
                <w:sz w:val="24"/>
              </w:rPr>
              <w:t>8</w:t>
            </w:r>
          </w:p>
        </w:tc>
      </w:tr>
      <w:tr w:rsidR="00445874">
        <w:trPr>
          <w:trHeight w:val="566"/>
        </w:trPr>
        <w:tc>
          <w:tcPr>
            <w:tcW w:w="2049" w:type="dxa"/>
            <w:tcBorders>
              <w:left w:val="single" w:sz="12" w:space="0" w:color="EFEFEF"/>
            </w:tcBorders>
          </w:tcPr>
          <w:p w:rsidR="00445874" w:rsidRDefault="00182F3C">
            <w:pPr>
              <w:pStyle w:val="TableParagraph"/>
              <w:spacing w:before="137"/>
              <w:ind w:left="16"/>
              <w:rPr>
                <w:sz w:val="24"/>
              </w:rPr>
            </w:pPr>
            <w:r>
              <w:rPr>
                <w:sz w:val="24"/>
              </w:rPr>
              <w:t>3</w:t>
            </w:r>
            <w:r>
              <w:rPr>
                <w:spacing w:val="-2"/>
                <w:sz w:val="24"/>
              </w:rPr>
              <w:t xml:space="preserve"> </w:t>
            </w:r>
            <w:r>
              <w:rPr>
                <w:sz w:val="24"/>
              </w:rPr>
              <w:t>четверть</w:t>
            </w:r>
          </w:p>
        </w:tc>
        <w:tc>
          <w:tcPr>
            <w:tcW w:w="2393" w:type="dxa"/>
          </w:tcPr>
          <w:p w:rsidR="00445874" w:rsidRDefault="00182F3C">
            <w:pPr>
              <w:pStyle w:val="TableParagraph"/>
              <w:ind w:left="374"/>
              <w:rPr>
                <w:sz w:val="24"/>
              </w:rPr>
            </w:pPr>
            <w:r>
              <w:rPr>
                <w:sz w:val="24"/>
              </w:rPr>
              <w:t>09.01.2024</w:t>
            </w:r>
            <w:r>
              <w:rPr>
                <w:spacing w:val="-1"/>
                <w:sz w:val="24"/>
              </w:rPr>
              <w:t xml:space="preserve"> </w:t>
            </w:r>
            <w:r>
              <w:rPr>
                <w:sz w:val="24"/>
              </w:rPr>
              <w:t>г.</w:t>
            </w:r>
          </w:p>
        </w:tc>
        <w:tc>
          <w:tcPr>
            <w:tcW w:w="2768" w:type="dxa"/>
          </w:tcPr>
          <w:p w:rsidR="00445874" w:rsidRDefault="00182F3C">
            <w:pPr>
              <w:pStyle w:val="TableParagraph"/>
              <w:spacing w:before="137"/>
              <w:ind w:left="698" w:right="687"/>
              <w:jc w:val="center"/>
              <w:rPr>
                <w:sz w:val="24"/>
              </w:rPr>
            </w:pPr>
            <w:r>
              <w:rPr>
                <w:sz w:val="24"/>
              </w:rPr>
              <w:t>22.03.2024</w:t>
            </w:r>
            <w:r>
              <w:rPr>
                <w:spacing w:val="-1"/>
                <w:sz w:val="24"/>
              </w:rPr>
              <w:t xml:space="preserve"> </w:t>
            </w:r>
            <w:r>
              <w:rPr>
                <w:sz w:val="24"/>
              </w:rPr>
              <w:t>г.</w:t>
            </w:r>
          </w:p>
        </w:tc>
        <w:tc>
          <w:tcPr>
            <w:tcW w:w="2726" w:type="dxa"/>
            <w:tcBorders>
              <w:right w:val="single" w:sz="12" w:space="0" w:color="9F9F9F"/>
            </w:tcBorders>
          </w:tcPr>
          <w:p w:rsidR="00445874" w:rsidRDefault="00182F3C">
            <w:pPr>
              <w:pStyle w:val="TableParagraph"/>
              <w:spacing w:before="137"/>
              <w:ind w:left="0" w:right="1219"/>
              <w:jc w:val="right"/>
              <w:rPr>
                <w:sz w:val="24"/>
              </w:rPr>
            </w:pPr>
            <w:r>
              <w:rPr>
                <w:sz w:val="24"/>
              </w:rPr>
              <w:t>11</w:t>
            </w:r>
          </w:p>
        </w:tc>
      </w:tr>
      <w:tr w:rsidR="00445874">
        <w:trPr>
          <w:trHeight w:val="289"/>
        </w:trPr>
        <w:tc>
          <w:tcPr>
            <w:tcW w:w="2049" w:type="dxa"/>
            <w:tcBorders>
              <w:left w:val="single" w:sz="12" w:space="0" w:color="EFEFEF"/>
            </w:tcBorders>
          </w:tcPr>
          <w:p w:rsidR="00445874" w:rsidRDefault="00182F3C">
            <w:pPr>
              <w:pStyle w:val="TableParagraph"/>
              <w:spacing w:line="270" w:lineRule="exact"/>
              <w:ind w:left="16"/>
              <w:rPr>
                <w:sz w:val="24"/>
              </w:rPr>
            </w:pPr>
            <w:r>
              <w:rPr>
                <w:sz w:val="24"/>
              </w:rPr>
              <w:t>4</w:t>
            </w:r>
            <w:r>
              <w:rPr>
                <w:spacing w:val="-2"/>
                <w:sz w:val="24"/>
              </w:rPr>
              <w:t xml:space="preserve"> </w:t>
            </w:r>
            <w:r>
              <w:rPr>
                <w:sz w:val="24"/>
              </w:rPr>
              <w:t>четверть</w:t>
            </w:r>
          </w:p>
        </w:tc>
        <w:tc>
          <w:tcPr>
            <w:tcW w:w="2393" w:type="dxa"/>
          </w:tcPr>
          <w:p w:rsidR="00445874" w:rsidRDefault="00182F3C">
            <w:pPr>
              <w:pStyle w:val="TableParagraph"/>
              <w:spacing w:line="270" w:lineRule="exact"/>
              <w:ind w:left="530"/>
              <w:rPr>
                <w:sz w:val="24"/>
              </w:rPr>
            </w:pPr>
            <w:r>
              <w:rPr>
                <w:sz w:val="24"/>
              </w:rPr>
              <w:t>01.04.2024</w:t>
            </w:r>
            <w:r>
              <w:rPr>
                <w:spacing w:val="-1"/>
                <w:sz w:val="24"/>
              </w:rPr>
              <w:t xml:space="preserve"> </w:t>
            </w:r>
            <w:r>
              <w:rPr>
                <w:sz w:val="24"/>
              </w:rPr>
              <w:t>г.</w:t>
            </w:r>
          </w:p>
        </w:tc>
        <w:tc>
          <w:tcPr>
            <w:tcW w:w="2768" w:type="dxa"/>
          </w:tcPr>
          <w:p w:rsidR="00445874" w:rsidRDefault="00182F3C">
            <w:pPr>
              <w:pStyle w:val="TableParagraph"/>
              <w:spacing w:line="270" w:lineRule="exact"/>
              <w:ind w:left="698" w:right="687"/>
              <w:jc w:val="center"/>
              <w:rPr>
                <w:sz w:val="24"/>
              </w:rPr>
            </w:pPr>
            <w:r>
              <w:rPr>
                <w:sz w:val="24"/>
              </w:rPr>
              <w:t>24.05.2024</w:t>
            </w:r>
            <w:r>
              <w:rPr>
                <w:spacing w:val="-1"/>
                <w:sz w:val="24"/>
              </w:rPr>
              <w:t xml:space="preserve"> </w:t>
            </w:r>
            <w:r>
              <w:rPr>
                <w:sz w:val="24"/>
              </w:rPr>
              <w:t>г.</w:t>
            </w:r>
          </w:p>
        </w:tc>
        <w:tc>
          <w:tcPr>
            <w:tcW w:w="2726" w:type="dxa"/>
            <w:tcBorders>
              <w:right w:val="single" w:sz="12" w:space="0" w:color="9F9F9F"/>
            </w:tcBorders>
          </w:tcPr>
          <w:p w:rsidR="00445874" w:rsidRDefault="00182F3C">
            <w:pPr>
              <w:pStyle w:val="TableParagraph"/>
              <w:spacing w:line="270" w:lineRule="exact"/>
              <w:ind w:left="0" w:right="1279"/>
              <w:jc w:val="right"/>
              <w:rPr>
                <w:sz w:val="24"/>
              </w:rPr>
            </w:pPr>
            <w:r>
              <w:rPr>
                <w:sz w:val="24"/>
              </w:rPr>
              <w:t>7</w:t>
            </w:r>
          </w:p>
        </w:tc>
      </w:tr>
    </w:tbl>
    <w:p w:rsidR="00445874" w:rsidRDefault="00445874">
      <w:pPr>
        <w:pStyle w:val="a5"/>
        <w:spacing w:before="5"/>
        <w:ind w:left="0" w:firstLine="0"/>
        <w:jc w:val="left"/>
        <w:rPr>
          <w:b/>
        </w:rPr>
      </w:pPr>
    </w:p>
    <w:p w:rsidR="00445874" w:rsidRDefault="00182F3C">
      <w:pPr>
        <w:ind w:left="1688" w:right="861"/>
        <w:jc w:val="center"/>
        <w:rPr>
          <w:b/>
          <w:sz w:val="24"/>
        </w:rPr>
      </w:pPr>
      <w:r>
        <w:rPr>
          <w:b/>
          <w:sz w:val="24"/>
        </w:rPr>
        <w:t>в</w:t>
      </w:r>
      <w:r>
        <w:rPr>
          <w:b/>
          <w:spacing w:val="-2"/>
          <w:sz w:val="24"/>
        </w:rPr>
        <w:t xml:space="preserve"> </w:t>
      </w:r>
      <w:r>
        <w:rPr>
          <w:b/>
          <w:sz w:val="24"/>
        </w:rPr>
        <w:t>9</w:t>
      </w:r>
      <w:r>
        <w:rPr>
          <w:b/>
          <w:spacing w:val="-1"/>
          <w:sz w:val="24"/>
        </w:rPr>
        <w:t xml:space="preserve"> </w:t>
      </w:r>
      <w:r>
        <w:rPr>
          <w:b/>
          <w:sz w:val="24"/>
        </w:rPr>
        <w:t>классе</w:t>
      </w:r>
    </w:p>
    <w:p w:rsidR="00445874" w:rsidRDefault="00445874">
      <w:pPr>
        <w:pStyle w:val="a5"/>
        <w:ind w:left="0" w:firstLine="0"/>
        <w:jc w:val="left"/>
        <w:rPr>
          <w:b/>
          <w:sz w:val="25"/>
        </w:rPr>
      </w:pPr>
    </w:p>
    <w:tbl>
      <w:tblPr>
        <w:tblStyle w:val="TableNormal"/>
        <w:tblW w:w="0" w:type="auto"/>
        <w:tblInd w:w="1286"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2099"/>
        <w:gridCol w:w="2370"/>
        <w:gridCol w:w="2741"/>
        <w:gridCol w:w="2725"/>
      </w:tblGrid>
      <w:tr w:rsidR="00445874">
        <w:trPr>
          <w:trHeight w:val="290"/>
        </w:trPr>
        <w:tc>
          <w:tcPr>
            <w:tcW w:w="2099" w:type="dxa"/>
            <w:vMerge w:val="restart"/>
            <w:tcBorders>
              <w:left w:val="single" w:sz="12" w:space="0" w:color="EFEFEF"/>
              <w:right w:val="single" w:sz="18" w:space="0" w:color="9F9F9F"/>
            </w:tcBorders>
          </w:tcPr>
          <w:p w:rsidR="00445874" w:rsidRDefault="00445874">
            <w:pPr>
              <w:pStyle w:val="TableParagraph"/>
              <w:ind w:left="0"/>
            </w:pPr>
          </w:p>
        </w:tc>
        <w:tc>
          <w:tcPr>
            <w:tcW w:w="5111" w:type="dxa"/>
            <w:gridSpan w:val="2"/>
          </w:tcPr>
          <w:p w:rsidR="00445874" w:rsidRDefault="00182F3C">
            <w:pPr>
              <w:pStyle w:val="TableParagraph"/>
              <w:spacing w:before="5" w:line="266" w:lineRule="exact"/>
              <w:ind w:left="2258" w:right="2244"/>
              <w:jc w:val="center"/>
              <w:rPr>
                <w:b/>
                <w:sz w:val="24"/>
              </w:rPr>
            </w:pPr>
            <w:r>
              <w:rPr>
                <w:b/>
                <w:sz w:val="24"/>
              </w:rPr>
              <w:t>Дата</w:t>
            </w:r>
          </w:p>
        </w:tc>
        <w:tc>
          <w:tcPr>
            <w:tcW w:w="2725" w:type="dxa"/>
            <w:vMerge w:val="restart"/>
            <w:tcBorders>
              <w:right w:val="single" w:sz="12" w:space="0" w:color="9F9F9F"/>
            </w:tcBorders>
          </w:tcPr>
          <w:p w:rsidR="00445874" w:rsidRDefault="00182F3C">
            <w:pPr>
              <w:pStyle w:val="TableParagraph"/>
              <w:spacing w:before="170"/>
              <w:ind w:left="193" w:right="178" w:hanging="1"/>
              <w:jc w:val="center"/>
              <w:rPr>
                <w:b/>
                <w:sz w:val="24"/>
              </w:rPr>
            </w:pPr>
            <w:r>
              <w:rPr>
                <w:b/>
                <w:sz w:val="24"/>
              </w:rPr>
              <w:t>Продолжительность</w:t>
            </w:r>
            <w:r>
              <w:rPr>
                <w:b/>
                <w:spacing w:val="1"/>
                <w:sz w:val="24"/>
              </w:rPr>
              <w:t xml:space="preserve"> </w:t>
            </w:r>
            <w:r>
              <w:rPr>
                <w:b/>
                <w:sz w:val="24"/>
              </w:rPr>
              <w:t>(количество</w:t>
            </w:r>
            <w:r>
              <w:rPr>
                <w:b/>
                <w:spacing w:val="-14"/>
                <w:sz w:val="24"/>
              </w:rPr>
              <w:t xml:space="preserve"> </w:t>
            </w:r>
            <w:r>
              <w:rPr>
                <w:b/>
                <w:sz w:val="24"/>
              </w:rPr>
              <w:t>учебных</w:t>
            </w:r>
            <w:r>
              <w:rPr>
                <w:b/>
                <w:spacing w:val="-57"/>
                <w:sz w:val="24"/>
              </w:rPr>
              <w:t xml:space="preserve"> </w:t>
            </w:r>
            <w:r>
              <w:rPr>
                <w:b/>
                <w:sz w:val="24"/>
              </w:rPr>
              <w:t>недель)</w:t>
            </w:r>
          </w:p>
        </w:tc>
      </w:tr>
      <w:tr w:rsidR="00445874">
        <w:trPr>
          <w:trHeight w:val="838"/>
        </w:trPr>
        <w:tc>
          <w:tcPr>
            <w:tcW w:w="2099" w:type="dxa"/>
            <w:vMerge/>
            <w:tcBorders>
              <w:top w:val="nil"/>
              <w:left w:val="single" w:sz="12" w:space="0" w:color="EFEFEF"/>
              <w:right w:val="single" w:sz="18" w:space="0" w:color="9F9F9F"/>
            </w:tcBorders>
          </w:tcPr>
          <w:p w:rsidR="00445874" w:rsidRDefault="00445874">
            <w:pPr>
              <w:rPr>
                <w:sz w:val="2"/>
                <w:szCs w:val="2"/>
              </w:rPr>
            </w:pPr>
          </w:p>
        </w:tc>
        <w:tc>
          <w:tcPr>
            <w:tcW w:w="2370" w:type="dxa"/>
            <w:tcBorders>
              <w:left w:val="single" w:sz="12" w:space="0" w:color="9F9F9F"/>
            </w:tcBorders>
          </w:tcPr>
          <w:p w:rsidR="00445874" w:rsidRDefault="00445874">
            <w:pPr>
              <w:pStyle w:val="TableParagraph"/>
              <w:spacing w:before="3"/>
              <w:ind w:left="0"/>
              <w:rPr>
                <w:b/>
                <w:sz w:val="24"/>
              </w:rPr>
            </w:pPr>
          </w:p>
          <w:p w:rsidR="00445874" w:rsidRDefault="00182F3C">
            <w:pPr>
              <w:pStyle w:val="TableParagraph"/>
              <w:ind w:left="268"/>
              <w:rPr>
                <w:b/>
                <w:sz w:val="24"/>
              </w:rPr>
            </w:pPr>
            <w:r>
              <w:rPr>
                <w:b/>
                <w:sz w:val="24"/>
              </w:rPr>
              <w:t>начала</w:t>
            </w:r>
            <w:r>
              <w:rPr>
                <w:b/>
                <w:spacing w:val="-2"/>
                <w:sz w:val="24"/>
              </w:rPr>
              <w:t xml:space="preserve"> </w:t>
            </w:r>
            <w:r>
              <w:rPr>
                <w:b/>
                <w:sz w:val="24"/>
              </w:rPr>
              <w:t>четверти</w:t>
            </w:r>
          </w:p>
        </w:tc>
        <w:tc>
          <w:tcPr>
            <w:tcW w:w="2741" w:type="dxa"/>
          </w:tcPr>
          <w:p w:rsidR="00445874" w:rsidRDefault="00445874">
            <w:pPr>
              <w:pStyle w:val="TableParagraph"/>
              <w:spacing w:before="3"/>
              <w:ind w:left="0"/>
              <w:rPr>
                <w:b/>
                <w:sz w:val="24"/>
              </w:rPr>
            </w:pPr>
          </w:p>
          <w:p w:rsidR="00445874" w:rsidRDefault="00182F3C">
            <w:pPr>
              <w:pStyle w:val="TableParagraph"/>
              <w:ind w:left="222" w:right="212"/>
              <w:jc w:val="center"/>
              <w:rPr>
                <w:b/>
                <w:sz w:val="24"/>
              </w:rPr>
            </w:pPr>
            <w:r>
              <w:rPr>
                <w:b/>
                <w:sz w:val="24"/>
              </w:rPr>
              <w:t>окончания</w:t>
            </w:r>
            <w:r>
              <w:rPr>
                <w:b/>
                <w:spacing w:val="-3"/>
                <w:sz w:val="24"/>
              </w:rPr>
              <w:t xml:space="preserve"> </w:t>
            </w:r>
            <w:r>
              <w:rPr>
                <w:b/>
                <w:sz w:val="24"/>
              </w:rPr>
              <w:t>четверти</w:t>
            </w:r>
          </w:p>
        </w:tc>
        <w:tc>
          <w:tcPr>
            <w:tcW w:w="2725" w:type="dxa"/>
            <w:vMerge/>
            <w:tcBorders>
              <w:top w:val="nil"/>
              <w:right w:val="single" w:sz="12" w:space="0" w:color="9F9F9F"/>
            </w:tcBorders>
          </w:tcPr>
          <w:p w:rsidR="00445874" w:rsidRDefault="00445874">
            <w:pPr>
              <w:rPr>
                <w:sz w:val="2"/>
                <w:szCs w:val="2"/>
              </w:rPr>
            </w:pPr>
          </w:p>
        </w:tc>
      </w:tr>
      <w:tr w:rsidR="00445874">
        <w:trPr>
          <w:trHeight w:val="291"/>
        </w:trPr>
        <w:tc>
          <w:tcPr>
            <w:tcW w:w="2099" w:type="dxa"/>
            <w:tcBorders>
              <w:left w:val="single" w:sz="12" w:space="0" w:color="EFEFEF"/>
            </w:tcBorders>
          </w:tcPr>
          <w:p w:rsidR="00445874" w:rsidRDefault="00182F3C">
            <w:pPr>
              <w:pStyle w:val="TableParagraph"/>
              <w:spacing w:line="270" w:lineRule="exact"/>
              <w:ind w:left="17"/>
              <w:rPr>
                <w:sz w:val="24"/>
              </w:rPr>
            </w:pPr>
            <w:r>
              <w:rPr>
                <w:sz w:val="24"/>
              </w:rPr>
              <w:t>1</w:t>
            </w:r>
            <w:r>
              <w:rPr>
                <w:spacing w:val="-2"/>
                <w:sz w:val="24"/>
              </w:rPr>
              <w:t xml:space="preserve"> </w:t>
            </w:r>
            <w:r>
              <w:rPr>
                <w:sz w:val="24"/>
              </w:rPr>
              <w:t>четверть</w:t>
            </w:r>
          </w:p>
        </w:tc>
        <w:tc>
          <w:tcPr>
            <w:tcW w:w="2370" w:type="dxa"/>
          </w:tcPr>
          <w:p w:rsidR="00445874" w:rsidRDefault="00182F3C">
            <w:pPr>
              <w:pStyle w:val="TableParagraph"/>
              <w:spacing w:line="270" w:lineRule="exact"/>
              <w:ind w:left="520"/>
              <w:rPr>
                <w:sz w:val="24"/>
              </w:rPr>
            </w:pPr>
            <w:r>
              <w:rPr>
                <w:sz w:val="24"/>
              </w:rPr>
              <w:t>01.09.2023</w:t>
            </w:r>
            <w:r>
              <w:rPr>
                <w:spacing w:val="-1"/>
                <w:sz w:val="24"/>
              </w:rPr>
              <w:t xml:space="preserve"> </w:t>
            </w:r>
            <w:r>
              <w:rPr>
                <w:sz w:val="24"/>
              </w:rPr>
              <w:t>г.</w:t>
            </w:r>
          </w:p>
        </w:tc>
        <w:tc>
          <w:tcPr>
            <w:tcW w:w="2741" w:type="dxa"/>
          </w:tcPr>
          <w:p w:rsidR="00445874" w:rsidRDefault="00182F3C">
            <w:pPr>
              <w:pStyle w:val="TableParagraph"/>
              <w:spacing w:line="270" w:lineRule="exact"/>
              <w:ind w:left="222" w:right="212"/>
              <w:jc w:val="center"/>
              <w:rPr>
                <w:sz w:val="24"/>
              </w:rPr>
            </w:pPr>
            <w:r>
              <w:rPr>
                <w:sz w:val="24"/>
              </w:rPr>
              <w:t>27.10.2023</w:t>
            </w:r>
            <w:r>
              <w:rPr>
                <w:spacing w:val="-1"/>
                <w:sz w:val="24"/>
              </w:rPr>
              <w:t xml:space="preserve"> </w:t>
            </w:r>
            <w:r>
              <w:rPr>
                <w:sz w:val="24"/>
              </w:rPr>
              <w:t>г.</w:t>
            </w:r>
          </w:p>
        </w:tc>
        <w:tc>
          <w:tcPr>
            <w:tcW w:w="2725" w:type="dxa"/>
            <w:tcBorders>
              <w:right w:val="single" w:sz="12" w:space="0" w:color="9F9F9F"/>
            </w:tcBorders>
          </w:tcPr>
          <w:p w:rsidR="00445874" w:rsidRDefault="00182F3C">
            <w:pPr>
              <w:pStyle w:val="TableParagraph"/>
              <w:spacing w:line="270" w:lineRule="exact"/>
              <w:ind w:left="0" w:right="1274"/>
              <w:jc w:val="right"/>
              <w:rPr>
                <w:sz w:val="24"/>
              </w:rPr>
            </w:pPr>
            <w:r>
              <w:rPr>
                <w:sz w:val="24"/>
              </w:rPr>
              <w:t>8</w:t>
            </w:r>
          </w:p>
        </w:tc>
      </w:tr>
      <w:tr w:rsidR="00445874">
        <w:trPr>
          <w:trHeight w:val="290"/>
        </w:trPr>
        <w:tc>
          <w:tcPr>
            <w:tcW w:w="2099" w:type="dxa"/>
            <w:tcBorders>
              <w:left w:val="single" w:sz="12" w:space="0" w:color="EFEFEF"/>
            </w:tcBorders>
          </w:tcPr>
          <w:p w:rsidR="00445874" w:rsidRDefault="00182F3C">
            <w:pPr>
              <w:pStyle w:val="TableParagraph"/>
              <w:spacing w:line="270" w:lineRule="exact"/>
              <w:ind w:left="17"/>
              <w:rPr>
                <w:sz w:val="24"/>
              </w:rPr>
            </w:pPr>
            <w:r>
              <w:rPr>
                <w:sz w:val="24"/>
              </w:rPr>
              <w:t>2</w:t>
            </w:r>
            <w:r>
              <w:rPr>
                <w:spacing w:val="-2"/>
                <w:sz w:val="24"/>
              </w:rPr>
              <w:t xml:space="preserve"> </w:t>
            </w:r>
            <w:r>
              <w:rPr>
                <w:sz w:val="24"/>
              </w:rPr>
              <w:t>четверть</w:t>
            </w:r>
          </w:p>
        </w:tc>
        <w:tc>
          <w:tcPr>
            <w:tcW w:w="2370" w:type="dxa"/>
          </w:tcPr>
          <w:p w:rsidR="00445874" w:rsidRDefault="00182F3C">
            <w:pPr>
              <w:pStyle w:val="TableParagraph"/>
              <w:spacing w:line="270" w:lineRule="exact"/>
              <w:ind w:left="520"/>
              <w:rPr>
                <w:sz w:val="24"/>
              </w:rPr>
            </w:pPr>
            <w:r>
              <w:rPr>
                <w:sz w:val="24"/>
              </w:rPr>
              <w:t>07.11.2023</w:t>
            </w:r>
            <w:r>
              <w:rPr>
                <w:spacing w:val="-1"/>
                <w:sz w:val="24"/>
              </w:rPr>
              <w:t xml:space="preserve"> </w:t>
            </w:r>
            <w:r>
              <w:rPr>
                <w:sz w:val="24"/>
              </w:rPr>
              <w:t>г.</w:t>
            </w:r>
          </w:p>
        </w:tc>
        <w:tc>
          <w:tcPr>
            <w:tcW w:w="2741" w:type="dxa"/>
          </w:tcPr>
          <w:p w:rsidR="00445874" w:rsidRDefault="00182F3C">
            <w:pPr>
              <w:pStyle w:val="TableParagraph"/>
              <w:spacing w:line="270" w:lineRule="exact"/>
              <w:ind w:left="222" w:right="212"/>
              <w:jc w:val="center"/>
              <w:rPr>
                <w:sz w:val="24"/>
              </w:rPr>
            </w:pPr>
            <w:r>
              <w:rPr>
                <w:sz w:val="24"/>
              </w:rPr>
              <w:t>29.12.2023</w:t>
            </w:r>
            <w:r>
              <w:rPr>
                <w:spacing w:val="-1"/>
                <w:sz w:val="24"/>
              </w:rPr>
              <w:t xml:space="preserve"> </w:t>
            </w:r>
            <w:r>
              <w:rPr>
                <w:sz w:val="24"/>
              </w:rPr>
              <w:t>г.</w:t>
            </w:r>
          </w:p>
        </w:tc>
        <w:tc>
          <w:tcPr>
            <w:tcW w:w="2725" w:type="dxa"/>
            <w:tcBorders>
              <w:right w:val="single" w:sz="12" w:space="0" w:color="9F9F9F"/>
            </w:tcBorders>
          </w:tcPr>
          <w:p w:rsidR="00445874" w:rsidRDefault="00182F3C">
            <w:pPr>
              <w:pStyle w:val="TableParagraph"/>
              <w:spacing w:line="270" w:lineRule="exact"/>
              <w:ind w:left="0" w:right="1274"/>
              <w:jc w:val="right"/>
              <w:rPr>
                <w:sz w:val="24"/>
              </w:rPr>
            </w:pPr>
            <w:r>
              <w:rPr>
                <w:sz w:val="24"/>
              </w:rPr>
              <w:t>8</w:t>
            </w:r>
          </w:p>
        </w:tc>
      </w:tr>
      <w:tr w:rsidR="00445874">
        <w:trPr>
          <w:trHeight w:val="566"/>
        </w:trPr>
        <w:tc>
          <w:tcPr>
            <w:tcW w:w="2099" w:type="dxa"/>
            <w:tcBorders>
              <w:left w:val="single" w:sz="12" w:space="0" w:color="EFEFEF"/>
            </w:tcBorders>
          </w:tcPr>
          <w:p w:rsidR="00445874" w:rsidRDefault="00182F3C">
            <w:pPr>
              <w:pStyle w:val="TableParagraph"/>
              <w:spacing w:before="137"/>
              <w:ind w:left="17"/>
              <w:rPr>
                <w:sz w:val="24"/>
              </w:rPr>
            </w:pPr>
            <w:r>
              <w:rPr>
                <w:sz w:val="24"/>
              </w:rPr>
              <w:t>3</w:t>
            </w:r>
            <w:r>
              <w:rPr>
                <w:spacing w:val="-2"/>
                <w:sz w:val="24"/>
              </w:rPr>
              <w:t xml:space="preserve"> </w:t>
            </w:r>
            <w:r>
              <w:rPr>
                <w:sz w:val="24"/>
              </w:rPr>
              <w:t>четверть</w:t>
            </w:r>
          </w:p>
        </w:tc>
        <w:tc>
          <w:tcPr>
            <w:tcW w:w="2370" w:type="dxa"/>
          </w:tcPr>
          <w:p w:rsidR="00445874" w:rsidRDefault="00182F3C">
            <w:pPr>
              <w:pStyle w:val="TableParagraph"/>
              <w:ind w:left="373"/>
              <w:rPr>
                <w:sz w:val="24"/>
              </w:rPr>
            </w:pPr>
            <w:r>
              <w:rPr>
                <w:sz w:val="24"/>
              </w:rPr>
              <w:t>09.01.2024</w:t>
            </w:r>
            <w:r>
              <w:rPr>
                <w:spacing w:val="-1"/>
                <w:sz w:val="24"/>
              </w:rPr>
              <w:t xml:space="preserve"> </w:t>
            </w:r>
            <w:r>
              <w:rPr>
                <w:sz w:val="24"/>
              </w:rPr>
              <w:t>г.</w:t>
            </w:r>
          </w:p>
        </w:tc>
        <w:tc>
          <w:tcPr>
            <w:tcW w:w="2741" w:type="dxa"/>
          </w:tcPr>
          <w:p w:rsidR="00445874" w:rsidRDefault="00182F3C">
            <w:pPr>
              <w:pStyle w:val="TableParagraph"/>
              <w:spacing w:before="137"/>
              <w:ind w:left="222" w:right="212"/>
              <w:jc w:val="center"/>
              <w:rPr>
                <w:sz w:val="24"/>
              </w:rPr>
            </w:pPr>
            <w:r>
              <w:rPr>
                <w:sz w:val="24"/>
              </w:rPr>
              <w:t>22.03.2024</w:t>
            </w:r>
            <w:r>
              <w:rPr>
                <w:spacing w:val="-1"/>
                <w:sz w:val="24"/>
              </w:rPr>
              <w:t xml:space="preserve"> </w:t>
            </w:r>
            <w:r>
              <w:rPr>
                <w:sz w:val="24"/>
              </w:rPr>
              <w:t>г.</w:t>
            </w:r>
          </w:p>
        </w:tc>
        <w:tc>
          <w:tcPr>
            <w:tcW w:w="2725" w:type="dxa"/>
            <w:tcBorders>
              <w:right w:val="single" w:sz="12" w:space="0" w:color="9F9F9F"/>
            </w:tcBorders>
          </w:tcPr>
          <w:p w:rsidR="00445874" w:rsidRDefault="00182F3C">
            <w:pPr>
              <w:pStyle w:val="TableParagraph"/>
              <w:spacing w:before="137"/>
              <w:ind w:left="0" w:right="1215"/>
              <w:jc w:val="right"/>
              <w:rPr>
                <w:sz w:val="24"/>
              </w:rPr>
            </w:pPr>
            <w:r>
              <w:rPr>
                <w:sz w:val="24"/>
              </w:rPr>
              <w:t>11</w:t>
            </w:r>
          </w:p>
        </w:tc>
      </w:tr>
      <w:tr w:rsidR="00445874">
        <w:trPr>
          <w:trHeight w:val="292"/>
        </w:trPr>
        <w:tc>
          <w:tcPr>
            <w:tcW w:w="2099" w:type="dxa"/>
            <w:tcBorders>
              <w:left w:val="single" w:sz="12" w:space="0" w:color="EFEFEF"/>
            </w:tcBorders>
          </w:tcPr>
          <w:p w:rsidR="00445874" w:rsidRDefault="00182F3C">
            <w:pPr>
              <w:pStyle w:val="TableParagraph"/>
              <w:spacing w:line="272" w:lineRule="exact"/>
              <w:ind w:left="17"/>
              <w:rPr>
                <w:sz w:val="24"/>
              </w:rPr>
            </w:pPr>
            <w:r>
              <w:rPr>
                <w:sz w:val="24"/>
              </w:rPr>
              <w:t>4</w:t>
            </w:r>
            <w:r>
              <w:rPr>
                <w:spacing w:val="-2"/>
                <w:sz w:val="24"/>
              </w:rPr>
              <w:t xml:space="preserve"> </w:t>
            </w:r>
            <w:r>
              <w:rPr>
                <w:sz w:val="24"/>
              </w:rPr>
              <w:t>четверть</w:t>
            </w:r>
          </w:p>
        </w:tc>
        <w:tc>
          <w:tcPr>
            <w:tcW w:w="2370" w:type="dxa"/>
          </w:tcPr>
          <w:p w:rsidR="00445874" w:rsidRDefault="00182F3C">
            <w:pPr>
              <w:pStyle w:val="TableParagraph"/>
              <w:spacing w:line="272" w:lineRule="exact"/>
              <w:ind w:left="520"/>
              <w:rPr>
                <w:sz w:val="24"/>
              </w:rPr>
            </w:pPr>
            <w:r>
              <w:rPr>
                <w:sz w:val="24"/>
              </w:rPr>
              <w:t>01.04.2024</w:t>
            </w:r>
            <w:r>
              <w:rPr>
                <w:spacing w:val="-1"/>
                <w:sz w:val="24"/>
              </w:rPr>
              <w:t xml:space="preserve"> </w:t>
            </w:r>
            <w:r>
              <w:rPr>
                <w:sz w:val="24"/>
              </w:rPr>
              <w:t>г.</w:t>
            </w:r>
          </w:p>
        </w:tc>
        <w:tc>
          <w:tcPr>
            <w:tcW w:w="2741" w:type="dxa"/>
          </w:tcPr>
          <w:p w:rsidR="00445874" w:rsidRDefault="00182F3C">
            <w:pPr>
              <w:pStyle w:val="TableParagraph"/>
              <w:spacing w:line="272" w:lineRule="exact"/>
              <w:ind w:left="222" w:right="212"/>
              <w:jc w:val="center"/>
              <w:rPr>
                <w:sz w:val="24"/>
              </w:rPr>
            </w:pPr>
            <w:r>
              <w:rPr>
                <w:sz w:val="24"/>
              </w:rPr>
              <w:t>24.05.2024</w:t>
            </w:r>
            <w:r>
              <w:rPr>
                <w:spacing w:val="-1"/>
                <w:sz w:val="24"/>
              </w:rPr>
              <w:t xml:space="preserve"> </w:t>
            </w:r>
            <w:r>
              <w:rPr>
                <w:sz w:val="24"/>
              </w:rPr>
              <w:t>г.</w:t>
            </w:r>
          </w:p>
        </w:tc>
        <w:tc>
          <w:tcPr>
            <w:tcW w:w="2725" w:type="dxa"/>
            <w:tcBorders>
              <w:right w:val="single" w:sz="12" w:space="0" w:color="9F9F9F"/>
            </w:tcBorders>
          </w:tcPr>
          <w:p w:rsidR="00445874" w:rsidRDefault="00182F3C">
            <w:pPr>
              <w:pStyle w:val="TableParagraph"/>
              <w:spacing w:line="272" w:lineRule="exact"/>
              <w:ind w:left="0" w:right="1274"/>
              <w:jc w:val="right"/>
              <w:rPr>
                <w:sz w:val="24"/>
              </w:rPr>
            </w:pPr>
            <w:r>
              <w:rPr>
                <w:sz w:val="24"/>
              </w:rPr>
              <w:t>7</w:t>
            </w:r>
          </w:p>
        </w:tc>
      </w:tr>
    </w:tbl>
    <w:p w:rsidR="00445874" w:rsidRDefault="00445874">
      <w:pPr>
        <w:pStyle w:val="a5"/>
        <w:spacing w:before="5"/>
        <w:ind w:left="0" w:firstLine="0"/>
        <w:jc w:val="left"/>
        <w:rPr>
          <w:b/>
        </w:rPr>
      </w:pPr>
    </w:p>
    <w:p w:rsidR="00445874" w:rsidRDefault="00182F3C">
      <w:pPr>
        <w:pStyle w:val="1"/>
        <w:spacing w:before="0"/>
        <w:ind w:left="4030" w:right="3203"/>
        <w:jc w:val="center"/>
      </w:pPr>
      <w:r>
        <w:t>на уровне среднего общего образования:</w:t>
      </w:r>
      <w:r>
        <w:rPr>
          <w:spacing w:val="-57"/>
        </w:rPr>
        <w:t xml:space="preserve"> </w:t>
      </w:r>
      <w:r>
        <w:t>в</w:t>
      </w:r>
      <w:r>
        <w:rPr>
          <w:spacing w:val="-2"/>
        </w:rPr>
        <w:t xml:space="preserve"> </w:t>
      </w:r>
      <w:r>
        <w:t>10 классе</w:t>
      </w:r>
    </w:p>
    <w:p w:rsidR="00445874" w:rsidRDefault="00445874">
      <w:pPr>
        <w:pStyle w:val="a5"/>
        <w:ind w:left="0" w:firstLine="0"/>
        <w:jc w:val="left"/>
        <w:rPr>
          <w:b/>
          <w:sz w:val="25"/>
        </w:rPr>
      </w:pPr>
    </w:p>
    <w:tbl>
      <w:tblPr>
        <w:tblStyle w:val="TableNormal"/>
        <w:tblW w:w="0" w:type="auto"/>
        <w:tblInd w:w="1193"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2183"/>
        <w:gridCol w:w="2258"/>
        <w:gridCol w:w="2952"/>
        <w:gridCol w:w="2727"/>
      </w:tblGrid>
      <w:tr w:rsidR="00445874">
        <w:trPr>
          <w:trHeight w:val="289"/>
        </w:trPr>
        <w:tc>
          <w:tcPr>
            <w:tcW w:w="2183" w:type="dxa"/>
            <w:vMerge w:val="restart"/>
            <w:tcBorders>
              <w:left w:val="single" w:sz="12" w:space="0" w:color="EFEFEF"/>
            </w:tcBorders>
          </w:tcPr>
          <w:p w:rsidR="00445874" w:rsidRDefault="00445874">
            <w:pPr>
              <w:pStyle w:val="TableParagraph"/>
              <w:ind w:left="0"/>
            </w:pPr>
          </w:p>
        </w:tc>
        <w:tc>
          <w:tcPr>
            <w:tcW w:w="5210" w:type="dxa"/>
            <w:gridSpan w:val="2"/>
          </w:tcPr>
          <w:p w:rsidR="00445874" w:rsidRDefault="00182F3C">
            <w:pPr>
              <w:pStyle w:val="TableParagraph"/>
              <w:spacing w:before="2" w:line="268" w:lineRule="exact"/>
              <w:ind w:left="2306" w:right="2295"/>
              <w:jc w:val="center"/>
              <w:rPr>
                <w:b/>
                <w:sz w:val="24"/>
              </w:rPr>
            </w:pPr>
            <w:r>
              <w:rPr>
                <w:b/>
                <w:sz w:val="24"/>
              </w:rPr>
              <w:t>Дата</w:t>
            </w:r>
          </w:p>
        </w:tc>
        <w:tc>
          <w:tcPr>
            <w:tcW w:w="2727" w:type="dxa"/>
            <w:vMerge w:val="restart"/>
            <w:tcBorders>
              <w:right w:val="single" w:sz="12" w:space="0" w:color="9F9F9F"/>
            </w:tcBorders>
          </w:tcPr>
          <w:p w:rsidR="00445874" w:rsidRDefault="00182F3C">
            <w:pPr>
              <w:pStyle w:val="TableParagraph"/>
              <w:spacing w:line="270" w:lineRule="atLeast"/>
              <w:ind w:left="192" w:right="181" w:hanging="2"/>
              <w:jc w:val="center"/>
              <w:rPr>
                <w:b/>
                <w:sz w:val="24"/>
              </w:rPr>
            </w:pPr>
            <w:r>
              <w:rPr>
                <w:b/>
                <w:sz w:val="24"/>
              </w:rPr>
              <w:t>Продолжительность</w:t>
            </w:r>
            <w:r>
              <w:rPr>
                <w:b/>
                <w:spacing w:val="1"/>
                <w:sz w:val="24"/>
              </w:rPr>
              <w:t xml:space="preserve"> </w:t>
            </w:r>
            <w:r>
              <w:rPr>
                <w:b/>
                <w:sz w:val="24"/>
              </w:rPr>
              <w:t>(количество</w:t>
            </w:r>
            <w:r>
              <w:rPr>
                <w:b/>
                <w:spacing w:val="-14"/>
                <w:sz w:val="24"/>
              </w:rPr>
              <w:t xml:space="preserve"> </w:t>
            </w:r>
            <w:r>
              <w:rPr>
                <w:b/>
                <w:sz w:val="24"/>
              </w:rPr>
              <w:t>учебных</w:t>
            </w:r>
            <w:r>
              <w:rPr>
                <w:b/>
                <w:spacing w:val="-57"/>
                <w:sz w:val="24"/>
              </w:rPr>
              <w:t xml:space="preserve"> </w:t>
            </w:r>
            <w:r>
              <w:rPr>
                <w:b/>
                <w:sz w:val="24"/>
              </w:rPr>
              <w:t>недель)</w:t>
            </w:r>
          </w:p>
        </w:tc>
      </w:tr>
      <w:tr w:rsidR="00445874">
        <w:trPr>
          <w:trHeight w:val="505"/>
        </w:trPr>
        <w:tc>
          <w:tcPr>
            <w:tcW w:w="2183" w:type="dxa"/>
            <w:vMerge/>
            <w:tcBorders>
              <w:top w:val="nil"/>
              <w:left w:val="single" w:sz="12" w:space="0" w:color="EFEFEF"/>
            </w:tcBorders>
          </w:tcPr>
          <w:p w:rsidR="00445874" w:rsidRDefault="00445874">
            <w:pPr>
              <w:rPr>
                <w:sz w:val="2"/>
                <w:szCs w:val="2"/>
              </w:rPr>
            </w:pPr>
          </w:p>
        </w:tc>
        <w:tc>
          <w:tcPr>
            <w:tcW w:w="2258" w:type="dxa"/>
          </w:tcPr>
          <w:p w:rsidR="00445874" w:rsidRDefault="00182F3C">
            <w:pPr>
              <w:pStyle w:val="TableParagraph"/>
              <w:spacing w:before="111"/>
              <w:ind w:left="129"/>
              <w:rPr>
                <w:b/>
                <w:sz w:val="24"/>
              </w:rPr>
            </w:pPr>
            <w:r>
              <w:rPr>
                <w:b/>
                <w:sz w:val="24"/>
              </w:rPr>
              <w:t>начала</w:t>
            </w:r>
            <w:r>
              <w:rPr>
                <w:b/>
                <w:spacing w:val="-2"/>
                <w:sz w:val="24"/>
              </w:rPr>
              <w:t xml:space="preserve"> </w:t>
            </w:r>
            <w:r>
              <w:rPr>
                <w:b/>
                <w:sz w:val="24"/>
              </w:rPr>
              <w:t>полугодия</w:t>
            </w:r>
          </w:p>
        </w:tc>
        <w:tc>
          <w:tcPr>
            <w:tcW w:w="2952" w:type="dxa"/>
          </w:tcPr>
          <w:p w:rsidR="00445874" w:rsidRDefault="00182F3C">
            <w:pPr>
              <w:pStyle w:val="TableParagraph"/>
              <w:spacing w:before="111"/>
              <w:ind w:left="273"/>
              <w:rPr>
                <w:b/>
                <w:sz w:val="24"/>
              </w:rPr>
            </w:pPr>
            <w:r>
              <w:rPr>
                <w:b/>
                <w:sz w:val="24"/>
              </w:rPr>
              <w:t>окончания</w:t>
            </w:r>
            <w:r>
              <w:rPr>
                <w:b/>
                <w:spacing w:val="-3"/>
                <w:sz w:val="24"/>
              </w:rPr>
              <w:t xml:space="preserve"> </w:t>
            </w:r>
            <w:r>
              <w:rPr>
                <w:b/>
                <w:sz w:val="24"/>
              </w:rPr>
              <w:t>полугодия</w:t>
            </w:r>
          </w:p>
        </w:tc>
        <w:tc>
          <w:tcPr>
            <w:tcW w:w="2727" w:type="dxa"/>
            <w:vMerge/>
            <w:tcBorders>
              <w:top w:val="nil"/>
              <w:right w:val="single" w:sz="12" w:space="0" w:color="9F9F9F"/>
            </w:tcBorders>
          </w:tcPr>
          <w:p w:rsidR="00445874" w:rsidRDefault="00445874">
            <w:pPr>
              <w:rPr>
                <w:sz w:val="2"/>
                <w:szCs w:val="2"/>
              </w:rPr>
            </w:pPr>
          </w:p>
        </w:tc>
      </w:tr>
    </w:tbl>
    <w:p w:rsidR="00445874" w:rsidRDefault="00445874">
      <w:pPr>
        <w:pStyle w:val="a5"/>
        <w:ind w:left="0" w:firstLine="0"/>
        <w:jc w:val="left"/>
        <w:rPr>
          <w:b/>
          <w:sz w:val="26"/>
        </w:rPr>
      </w:pPr>
    </w:p>
    <w:p w:rsidR="00445874" w:rsidRDefault="00445874">
      <w:pPr>
        <w:pStyle w:val="a5"/>
        <w:ind w:left="0" w:firstLine="0"/>
        <w:jc w:val="left"/>
        <w:rPr>
          <w:b/>
          <w:sz w:val="26"/>
        </w:rPr>
      </w:pPr>
    </w:p>
    <w:p w:rsidR="00445874" w:rsidRDefault="00445874">
      <w:pPr>
        <w:pStyle w:val="a5"/>
        <w:spacing w:before="1"/>
        <w:ind w:left="0" w:firstLine="0"/>
        <w:jc w:val="left"/>
        <w:rPr>
          <w:b/>
          <w:sz w:val="22"/>
        </w:rPr>
      </w:pPr>
    </w:p>
    <w:p w:rsidR="00445874" w:rsidRDefault="00182F3C">
      <w:pPr>
        <w:ind w:left="1133"/>
        <w:rPr>
          <w:sz w:val="16"/>
        </w:rPr>
      </w:pPr>
      <w:r>
        <w:rPr>
          <w:sz w:val="16"/>
        </w:rPr>
        <w:t>Программа</w:t>
      </w:r>
      <w:r>
        <w:rPr>
          <w:spacing w:val="-1"/>
          <w:sz w:val="16"/>
        </w:rPr>
        <w:t xml:space="preserve"> </w:t>
      </w:r>
      <w:r>
        <w:rPr>
          <w:sz w:val="16"/>
        </w:rPr>
        <w:t>-</w:t>
      </w:r>
      <w:r>
        <w:rPr>
          <w:spacing w:val="-5"/>
          <w:sz w:val="16"/>
        </w:rPr>
        <w:t xml:space="preserve"> </w:t>
      </w:r>
      <w:r>
        <w:rPr>
          <w:sz w:val="16"/>
        </w:rPr>
        <w:t>03</w:t>
      </w:r>
    </w:p>
    <w:p w:rsidR="00445874" w:rsidRDefault="00445874">
      <w:pPr>
        <w:rPr>
          <w:sz w:val="16"/>
        </w:rPr>
        <w:sectPr w:rsidR="00445874">
          <w:pgSz w:w="11910" w:h="16850"/>
          <w:pgMar w:top="820" w:right="260" w:bottom="280" w:left="0" w:header="569" w:footer="0" w:gutter="0"/>
          <w:cols w:space="720"/>
        </w:sectPr>
      </w:pPr>
    </w:p>
    <w:p w:rsidR="00445874" w:rsidRDefault="00445874">
      <w:pPr>
        <w:pStyle w:val="a5"/>
        <w:spacing w:before="7" w:after="1"/>
        <w:ind w:left="0" w:firstLine="0"/>
        <w:jc w:val="left"/>
        <w:rPr>
          <w:sz w:val="26"/>
        </w:rPr>
      </w:pPr>
    </w:p>
    <w:tbl>
      <w:tblPr>
        <w:tblStyle w:val="TableNormal"/>
        <w:tblW w:w="0" w:type="auto"/>
        <w:tblInd w:w="1196"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2180"/>
        <w:gridCol w:w="2259"/>
        <w:gridCol w:w="2953"/>
        <w:gridCol w:w="2728"/>
      </w:tblGrid>
      <w:tr w:rsidR="00445874">
        <w:trPr>
          <w:trHeight w:val="292"/>
        </w:trPr>
        <w:tc>
          <w:tcPr>
            <w:tcW w:w="2180" w:type="dxa"/>
            <w:tcBorders>
              <w:left w:val="single" w:sz="12" w:space="0" w:color="EFEFEF"/>
            </w:tcBorders>
          </w:tcPr>
          <w:p w:rsidR="00445874" w:rsidRDefault="00182F3C">
            <w:pPr>
              <w:pStyle w:val="TableParagraph"/>
              <w:spacing w:line="272" w:lineRule="exact"/>
              <w:ind w:left="16"/>
              <w:rPr>
                <w:sz w:val="24"/>
              </w:rPr>
            </w:pPr>
            <w:r>
              <w:rPr>
                <w:sz w:val="24"/>
              </w:rPr>
              <w:t>1</w:t>
            </w:r>
            <w:r>
              <w:rPr>
                <w:spacing w:val="-4"/>
                <w:sz w:val="24"/>
              </w:rPr>
              <w:t xml:space="preserve"> </w:t>
            </w:r>
            <w:r>
              <w:rPr>
                <w:sz w:val="24"/>
              </w:rPr>
              <w:t>полугодие</w:t>
            </w:r>
          </w:p>
        </w:tc>
        <w:tc>
          <w:tcPr>
            <w:tcW w:w="2259" w:type="dxa"/>
          </w:tcPr>
          <w:p w:rsidR="00445874" w:rsidRDefault="00182F3C">
            <w:pPr>
              <w:pStyle w:val="TableParagraph"/>
              <w:spacing w:line="272" w:lineRule="exact"/>
              <w:ind w:left="109" w:right="106"/>
              <w:jc w:val="center"/>
              <w:rPr>
                <w:sz w:val="24"/>
              </w:rPr>
            </w:pPr>
            <w:r>
              <w:rPr>
                <w:sz w:val="24"/>
              </w:rPr>
              <w:t>01.09.2023</w:t>
            </w:r>
            <w:r>
              <w:rPr>
                <w:spacing w:val="-1"/>
                <w:sz w:val="24"/>
              </w:rPr>
              <w:t xml:space="preserve"> </w:t>
            </w:r>
            <w:r>
              <w:rPr>
                <w:sz w:val="24"/>
              </w:rPr>
              <w:t>г.</w:t>
            </w:r>
          </w:p>
        </w:tc>
        <w:tc>
          <w:tcPr>
            <w:tcW w:w="2953" w:type="dxa"/>
          </w:tcPr>
          <w:p w:rsidR="00445874" w:rsidRDefault="00182F3C">
            <w:pPr>
              <w:pStyle w:val="TableParagraph"/>
              <w:spacing w:line="272" w:lineRule="exact"/>
              <w:ind w:left="252" w:right="247"/>
              <w:jc w:val="center"/>
              <w:rPr>
                <w:sz w:val="24"/>
              </w:rPr>
            </w:pPr>
            <w:r>
              <w:rPr>
                <w:sz w:val="24"/>
              </w:rPr>
              <w:t>29.12.2024</w:t>
            </w:r>
            <w:r>
              <w:rPr>
                <w:spacing w:val="-1"/>
                <w:sz w:val="24"/>
              </w:rPr>
              <w:t xml:space="preserve"> </w:t>
            </w:r>
            <w:r>
              <w:rPr>
                <w:sz w:val="24"/>
              </w:rPr>
              <w:t>г.</w:t>
            </w:r>
          </w:p>
        </w:tc>
        <w:tc>
          <w:tcPr>
            <w:tcW w:w="2728" w:type="dxa"/>
            <w:tcBorders>
              <w:right w:val="single" w:sz="12" w:space="0" w:color="9F9F9F"/>
            </w:tcBorders>
          </w:tcPr>
          <w:p w:rsidR="00445874" w:rsidRDefault="00182F3C">
            <w:pPr>
              <w:pStyle w:val="TableParagraph"/>
              <w:spacing w:line="272" w:lineRule="exact"/>
              <w:ind w:left="0" w:right="1221"/>
              <w:jc w:val="right"/>
              <w:rPr>
                <w:sz w:val="24"/>
              </w:rPr>
            </w:pPr>
            <w:r>
              <w:rPr>
                <w:sz w:val="24"/>
              </w:rPr>
              <w:t>16</w:t>
            </w:r>
          </w:p>
        </w:tc>
      </w:tr>
      <w:tr w:rsidR="00445874">
        <w:trPr>
          <w:trHeight w:val="290"/>
        </w:trPr>
        <w:tc>
          <w:tcPr>
            <w:tcW w:w="2180" w:type="dxa"/>
            <w:tcBorders>
              <w:left w:val="single" w:sz="12" w:space="0" w:color="EFEFEF"/>
            </w:tcBorders>
          </w:tcPr>
          <w:p w:rsidR="00445874" w:rsidRDefault="00182F3C">
            <w:pPr>
              <w:pStyle w:val="TableParagraph"/>
              <w:spacing w:line="270" w:lineRule="exact"/>
              <w:ind w:left="16"/>
              <w:rPr>
                <w:sz w:val="24"/>
              </w:rPr>
            </w:pPr>
            <w:r>
              <w:rPr>
                <w:sz w:val="24"/>
              </w:rPr>
              <w:t>2</w:t>
            </w:r>
            <w:r>
              <w:rPr>
                <w:spacing w:val="-4"/>
                <w:sz w:val="24"/>
              </w:rPr>
              <w:t xml:space="preserve"> </w:t>
            </w:r>
            <w:r>
              <w:rPr>
                <w:sz w:val="24"/>
              </w:rPr>
              <w:t>полугодие</w:t>
            </w:r>
          </w:p>
        </w:tc>
        <w:tc>
          <w:tcPr>
            <w:tcW w:w="2259" w:type="dxa"/>
          </w:tcPr>
          <w:p w:rsidR="00445874" w:rsidRDefault="00182F3C">
            <w:pPr>
              <w:pStyle w:val="TableParagraph"/>
              <w:spacing w:line="270" w:lineRule="exact"/>
              <w:ind w:left="109" w:right="106"/>
              <w:jc w:val="center"/>
              <w:rPr>
                <w:sz w:val="24"/>
              </w:rPr>
            </w:pPr>
            <w:r>
              <w:rPr>
                <w:sz w:val="24"/>
              </w:rPr>
              <w:t>09.01.2023</w:t>
            </w:r>
            <w:r>
              <w:rPr>
                <w:spacing w:val="-1"/>
                <w:sz w:val="24"/>
              </w:rPr>
              <w:t xml:space="preserve"> </w:t>
            </w:r>
            <w:r>
              <w:rPr>
                <w:sz w:val="24"/>
              </w:rPr>
              <w:t>г.</w:t>
            </w:r>
          </w:p>
        </w:tc>
        <w:tc>
          <w:tcPr>
            <w:tcW w:w="2953" w:type="dxa"/>
          </w:tcPr>
          <w:p w:rsidR="00445874" w:rsidRDefault="00182F3C">
            <w:pPr>
              <w:pStyle w:val="TableParagraph"/>
              <w:spacing w:line="270" w:lineRule="exact"/>
              <w:ind w:left="252" w:right="247"/>
              <w:jc w:val="center"/>
              <w:rPr>
                <w:sz w:val="24"/>
              </w:rPr>
            </w:pPr>
            <w:r>
              <w:rPr>
                <w:sz w:val="24"/>
              </w:rPr>
              <w:t>24.05.2024</w:t>
            </w:r>
            <w:r>
              <w:rPr>
                <w:spacing w:val="-1"/>
                <w:sz w:val="24"/>
              </w:rPr>
              <w:t xml:space="preserve"> </w:t>
            </w:r>
            <w:r>
              <w:rPr>
                <w:sz w:val="24"/>
              </w:rPr>
              <w:t>г.</w:t>
            </w:r>
          </w:p>
        </w:tc>
        <w:tc>
          <w:tcPr>
            <w:tcW w:w="2728" w:type="dxa"/>
            <w:tcBorders>
              <w:right w:val="single" w:sz="12" w:space="0" w:color="9F9F9F"/>
            </w:tcBorders>
          </w:tcPr>
          <w:p w:rsidR="00445874" w:rsidRDefault="00182F3C">
            <w:pPr>
              <w:pStyle w:val="TableParagraph"/>
              <w:spacing w:line="270" w:lineRule="exact"/>
              <w:ind w:left="0" w:right="1221"/>
              <w:jc w:val="right"/>
              <w:rPr>
                <w:sz w:val="24"/>
              </w:rPr>
            </w:pPr>
            <w:r>
              <w:rPr>
                <w:sz w:val="24"/>
              </w:rPr>
              <w:t>18</w:t>
            </w:r>
          </w:p>
        </w:tc>
      </w:tr>
    </w:tbl>
    <w:p w:rsidR="00445874" w:rsidRDefault="00445874">
      <w:pPr>
        <w:pStyle w:val="a5"/>
        <w:spacing w:before="7"/>
        <w:ind w:left="0" w:firstLine="0"/>
        <w:jc w:val="left"/>
        <w:rPr>
          <w:sz w:val="16"/>
        </w:rPr>
      </w:pPr>
    </w:p>
    <w:p w:rsidR="00445874" w:rsidRDefault="00182F3C">
      <w:pPr>
        <w:pStyle w:val="1"/>
        <w:spacing w:before="90" w:after="12"/>
        <w:ind w:left="1688" w:right="501"/>
        <w:jc w:val="center"/>
      </w:pPr>
      <w:r>
        <w:t>в</w:t>
      </w:r>
      <w:r>
        <w:rPr>
          <w:spacing w:val="-2"/>
        </w:rPr>
        <w:t xml:space="preserve"> </w:t>
      </w:r>
      <w:r>
        <w:t>11</w:t>
      </w:r>
      <w:r>
        <w:rPr>
          <w:spacing w:val="-1"/>
        </w:rPr>
        <w:t xml:space="preserve"> </w:t>
      </w:r>
      <w:r>
        <w:t>классе</w:t>
      </w:r>
    </w:p>
    <w:tbl>
      <w:tblPr>
        <w:tblStyle w:val="TableNormal"/>
        <w:tblW w:w="0" w:type="auto"/>
        <w:tblInd w:w="1196"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2180"/>
        <w:gridCol w:w="2259"/>
        <w:gridCol w:w="2953"/>
        <w:gridCol w:w="2728"/>
      </w:tblGrid>
      <w:tr w:rsidR="00445874">
        <w:trPr>
          <w:trHeight w:val="289"/>
        </w:trPr>
        <w:tc>
          <w:tcPr>
            <w:tcW w:w="2180" w:type="dxa"/>
            <w:vMerge w:val="restart"/>
            <w:tcBorders>
              <w:left w:val="single" w:sz="12" w:space="0" w:color="EFEFEF"/>
            </w:tcBorders>
          </w:tcPr>
          <w:p w:rsidR="00445874" w:rsidRDefault="00445874">
            <w:pPr>
              <w:pStyle w:val="TableParagraph"/>
              <w:ind w:left="0"/>
            </w:pPr>
          </w:p>
        </w:tc>
        <w:tc>
          <w:tcPr>
            <w:tcW w:w="5212" w:type="dxa"/>
            <w:gridSpan w:val="2"/>
          </w:tcPr>
          <w:p w:rsidR="00445874" w:rsidRDefault="00182F3C">
            <w:pPr>
              <w:pStyle w:val="TableParagraph"/>
              <w:spacing w:before="4" w:line="266" w:lineRule="exact"/>
              <w:ind w:left="2306" w:right="2298"/>
              <w:jc w:val="center"/>
              <w:rPr>
                <w:b/>
                <w:sz w:val="24"/>
              </w:rPr>
            </w:pPr>
            <w:r>
              <w:rPr>
                <w:b/>
                <w:sz w:val="24"/>
              </w:rPr>
              <w:t>Дата</w:t>
            </w:r>
          </w:p>
        </w:tc>
        <w:tc>
          <w:tcPr>
            <w:tcW w:w="2728" w:type="dxa"/>
            <w:vMerge w:val="restart"/>
            <w:tcBorders>
              <w:right w:val="single" w:sz="12" w:space="0" w:color="9F9F9F"/>
            </w:tcBorders>
          </w:tcPr>
          <w:p w:rsidR="00445874" w:rsidRDefault="00182F3C">
            <w:pPr>
              <w:pStyle w:val="TableParagraph"/>
              <w:spacing w:line="270" w:lineRule="atLeast"/>
              <w:ind w:left="190" w:right="184" w:hanging="2"/>
              <w:jc w:val="center"/>
              <w:rPr>
                <w:b/>
                <w:sz w:val="24"/>
              </w:rPr>
            </w:pPr>
            <w:r>
              <w:rPr>
                <w:b/>
                <w:sz w:val="24"/>
              </w:rPr>
              <w:t>Продолжительность</w:t>
            </w:r>
            <w:r>
              <w:rPr>
                <w:b/>
                <w:spacing w:val="1"/>
                <w:sz w:val="24"/>
              </w:rPr>
              <w:t xml:space="preserve"> </w:t>
            </w:r>
            <w:r>
              <w:rPr>
                <w:b/>
                <w:sz w:val="24"/>
              </w:rPr>
              <w:t>(количество</w:t>
            </w:r>
            <w:r>
              <w:rPr>
                <w:b/>
                <w:spacing w:val="-14"/>
                <w:sz w:val="24"/>
              </w:rPr>
              <w:t xml:space="preserve"> </w:t>
            </w:r>
            <w:r>
              <w:rPr>
                <w:b/>
                <w:sz w:val="24"/>
              </w:rPr>
              <w:t>учебных</w:t>
            </w:r>
            <w:r>
              <w:rPr>
                <w:b/>
                <w:spacing w:val="-57"/>
                <w:sz w:val="24"/>
              </w:rPr>
              <w:t xml:space="preserve"> </w:t>
            </w:r>
            <w:r>
              <w:rPr>
                <w:b/>
                <w:sz w:val="24"/>
              </w:rPr>
              <w:t>недель)</w:t>
            </w:r>
          </w:p>
        </w:tc>
      </w:tr>
      <w:tr w:rsidR="00445874">
        <w:trPr>
          <w:trHeight w:val="507"/>
        </w:trPr>
        <w:tc>
          <w:tcPr>
            <w:tcW w:w="2180" w:type="dxa"/>
            <w:vMerge/>
            <w:tcBorders>
              <w:top w:val="nil"/>
              <w:left w:val="single" w:sz="12" w:space="0" w:color="EFEFEF"/>
            </w:tcBorders>
          </w:tcPr>
          <w:p w:rsidR="00445874" w:rsidRDefault="00445874">
            <w:pPr>
              <w:rPr>
                <w:sz w:val="2"/>
                <w:szCs w:val="2"/>
              </w:rPr>
            </w:pPr>
          </w:p>
        </w:tc>
        <w:tc>
          <w:tcPr>
            <w:tcW w:w="2259" w:type="dxa"/>
          </w:tcPr>
          <w:p w:rsidR="00445874" w:rsidRDefault="00182F3C">
            <w:pPr>
              <w:pStyle w:val="TableParagraph"/>
              <w:spacing w:before="113"/>
              <w:ind w:left="109" w:right="106"/>
              <w:jc w:val="center"/>
              <w:rPr>
                <w:b/>
                <w:sz w:val="24"/>
              </w:rPr>
            </w:pPr>
            <w:r>
              <w:rPr>
                <w:b/>
                <w:sz w:val="24"/>
              </w:rPr>
              <w:t>начала</w:t>
            </w:r>
            <w:r>
              <w:rPr>
                <w:b/>
                <w:spacing w:val="-2"/>
                <w:sz w:val="24"/>
              </w:rPr>
              <w:t xml:space="preserve"> </w:t>
            </w:r>
            <w:r>
              <w:rPr>
                <w:b/>
                <w:sz w:val="24"/>
              </w:rPr>
              <w:t>полугодия</w:t>
            </w:r>
          </w:p>
        </w:tc>
        <w:tc>
          <w:tcPr>
            <w:tcW w:w="2953" w:type="dxa"/>
          </w:tcPr>
          <w:p w:rsidR="00445874" w:rsidRDefault="00182F3C">
            <w:pPr>
              <w:pStyle w:val="TableParagraph"/>
              <w:spacing w:before="113"/>
              <w:ind w:left="254" w:right="247"/>
              <w:jc w:val="center"/>
              <w:rPr>
                <w:b/>
                <w:sz w:val="24"/>
              </w:rPr>
            </w:pPr>
            <w:r>
              <w:rPr>
                <w:b/>
                <w:sz w:val="24"/>
              </w:rPr>
              <w:t>окончания</w:t>
            </w:r>
            <w:r>
              <w:rPr>
                <w:b/>
                <w:spacing w:val="-3"/>
                <w:sz w:val="24"/>
              </w:rPr>
              <w:t xml:space="preserve"> </w:t>
            </w:r>
            <w:r>
              <w:rPr>
                <w:b/>
                <w:sz w:val="24"/>
              </w:rPr>
              <w:t>полугодия</w:t>
            </w:r>
          </w:p>
        </w:tc>
        <w:tc>
          <w:tcPr>
            <w:tcW w:w="2728" w:type="dxa"/>
            <w:vMerge/>
            <w:tcBorders>
              <w:top w:val="nil"/>
              <w:right w:val="single" w:sz="12" w:space="0" w:color="9F9F9F"/>
            </w:tcBorders>
          </w:tcPr>
          <w:p w:rsidR="00445874" w:rsidRDefault="00445874">
            <w:pPr>
              <w:rPr>
                <w:sz w:val="2"/>
                <w:szCs w:val="2"/>
              </w:rPr>
            </w:pPr>
          </w:p>
        </w:tc>
      </w:tr>
      <w:tr w:rsidR="00445874">
        <w:trPr>
          <w:trHeight w:val="290"/>
        </w:trPr>
        <w:tc>
          <w:tcPr>
            <w:tcW w:w="2180" w:type="dxa"/>
            <w:tcBorders>
              <w:left w:val="single" w:sz="12" w:space="0" w:color="EFEFEF"/>
            </w:tcBorders>
          </w:tcPr>
          <w:p w:rsidR="00445874" w:rsidRDefault="00182F3C">
            <w:pPr>
              <w:pStyle w:val="TableParagraph"/>
              <w:spacing w:line="270" w:lineRule="exact"/>
              <w:ind w:left="16"/>
              <w:rPr>
                <w:sz w:val="24"/>
              </w:rPr>
            </w:pPr>
            <w:r>
              <w:rPr>
                <w:sz w:val="24"/>
              </w:rPr>
              <w:t>1</w:t>
            </w:r>
            <w:r>
              <w:rPr>
                <w:spacing w:val="-4"/>
                <w:sz w:val="24"/>
              </w:rPr>
              <w:t xml:space="preserve"> </w:t>
            </w:r>
            <w:r>
              <w:rPr>
                <w:sz w:val="24"/>
              </w:rPr>
              <w:t>полугодие</w:t>
            </w:r>
          </w:p>
        </w:tc>
        <w:tc>
          <w:tcPr>
            <w:tcW w:w="2259" w:type="dxa"/>
          </w:tcPr>
          <w:p w:rsidR="00445874" w:rsidRDefault="00182F3C">
            <w:pPr>
              <w:pStyle w:val="TableParagraph"/>
              <w:spacing w:line="270" w:lineRule="exact"/>
              <w:ind w:left="109" w:right="106"/>
              <w:jc w:val="center"/>
              <w:rPr>
                <w:sz w:val="24"/>
              </w:rPr>
            </w:pPr>
            <w:r>
              <w:rPr>
                <w:sz w:val="24"/>
              </w:rPr>
              <w:t>01.09.2023</w:t>
            </w:r>
            <w:r>
              <w:rPr>
                <w:spacing w:val="-1"/>
                <w:sz w:val="24"/>
              </w:rPr>
              <w:t xml:space="preserve"> </w:t>
            </w:r>
            <w:r>
              <w:rPr>
                <w:sz w:val="24"/>
              </w:rPr>
              <w:t>г.</w:t>
            </w:r>
          </w:p>
        </w:tc>
        <w:tc>
          <w:tcPr>
            <w:tcW w:w="2953" w:type="dxa"/>
          </w:tcPr>
          <w:p w:rsidR="00445874" w:rsidRDefault="00182F3C">
            <w:pPr>
              <w:pStyle w:val="TableParagraph"/>
              <w:spacing w:line="270" w:lineRule="exact"/>
              <w:ind w:left="252" w:right="247"/>
              <w:jc w:val="center"/>
              <w:rPr>
                <w:sz w:val="24"/>
              </w:rPr>
            </w:pPr>
            <w:r>
              <w:rPr>
                <w:sz w:val="24"/>
              </w:rPr>
              <w:t>29.12.2024</w:t>
            </w:r>
            <w:r>
              <w:rPr>
                <w:spacing w:val="-1"/>
                <w:sz w:val="24"/>
              </w:rPr>
              <w:t xml:space="preserve"> </w:t>
            </w:r>
            <w:r>
              <w:rPr>
                <w:sz w:val="24"/>
              </w:rPr>
              <w:t>г.</w:t>
            </w:r>
          </w:p>
        </w:tc>
        <w:tc>
          <w:tcPr>
            <w:tcW w:w="2728" w:type="dxa"/>
            <w:tcBorders>
              <w:right w:val="single" w:sz="12" w:space="0" w:color="9F9F9F"/>
            </w:tcBorders>
          </w:tcPr>
          <w:p w:rsidR="00445874" w:rsidRDefault="00182F3C">
            <w:pPr>
              <w:pStyle w:val="TableParagraph"/>
              <w:spacing w:line="270" w:lineRule="exact"/>
              <w:ind w:left="0" w:right="1221"/>
              <w:jc w:val="right"/>
              <w:rPr>
                <w:sz w:val="24"/>
              </w:rPr>
            </w:pPr>
            <w:r>
              <w:rPr>
                <w:sz w:val="24"/>
              </w:rPr>
              <w:t>16</w:t>
            </w:r>
          </w:p>
        </w:tc>
      </w:tr>
      <w:tr w:rsidR="00445874">
        <w:trPr>
          <w:trHeight w:val="289"/>
        </w:trPr>
        <w:tc>
          <w:tcPr>
            <w:tcW w:w="2180" w:type="dxa"/>
            <w:tcBorders>
              <w:left w:val="single" w:sz="12" w:space="0" w:color="EFEFEF"/>
            </w:tcBorders>
          </w:tcPr>
          <w:p w:rsidR="00445874" w:rsidRDefault="00182F3C">
            <w:pPr>
              <w:pStyle w:val="TableParagraph"/>
              <w:spacing w:line="269" w:lineRule="exact"/>
              <w:ind w:left="16"/>
              <w:rPr>
                <w:sz w:val="24"/>
              </w:rPr>
            </w:pPr>
            <w:r>
              <w:rPr>
                <w:sz w:val="24"/>
              </w:rPr>
              <w:t>2</w:t>
            </w:r>
            <w:r>
              <w:rPr>
                <w:spacing w:val="-4"/>
                <w:sz w:val="24"/>
              </w:rPr>
              <w:t xml:space="preserve"> </w:t>
            </w:r>
            <w:r>
              <w:rPr>
                <w:sz w:val="24"/>
              </w:rPr>
              <w:t>полугодие</w:t>
            </w:r>
          </w:p>
        </w:tc>
        <w:tc>
          <w:tcPr>
            <w:tcW w:w="2259" w:type="dxa"/>
          </w:tcPr>
          <w:p w:rsidR="00445874" w:rsidRDefault="00182F3C">
            <w:pPr>
              <w:pStyle w:val="TableParagraph"/>
              <w:spacing w:line="269" w:lineRule="exact"/>
              <w:ind w:left="109" w:right="106"/>
              <w:jc w:val="center"/>
              <w:rPr>
                <w:sz w:val="24"/>
              </w:rPr>
            </w:pPr>
            <w:r>
              <w:rPr>
                <w:sz w:val="24"/>
              </w:rPr>
              <w:t>09.01.2023</w:t>
            </w:r>
            <w:r>
              <w:rPr>
                <w:spacing w:val="-1"/>
                <w:sz w:val="24"/>
              </w:rPr>
              <w:t xml:space="preserve"> </w:t>
            </w:r>
            <w:r>
              <w:rPr>
                <w:sz w:val="24"/>
              </w:rPr>
              <w:t>г.</w:t>
            </w:r>
          </w:p>
        </w:tc>
        <w:tc>
          <w:tcPr>
            <w:tcW w:w="2953" w:type="dxa"/>
          </w:tcPr>
          <w:p w:rsidR="00445874" w:rsidRDefault="00182F3C">
            <w:pPr>
              <w:pStyle w:val="TableParagraph"/>
              <w:spacing w:line="269" w:lineRule="exact"/>
              <w:ind w:left="252" w:right="247"/>
              <w:jc w:val="center"/>
              <w:rPr>
                <w:sz w:val="24"/>
              </w:rPr>
            </w:pPr>
            <w:r>
              <w:rPr>
                <w:sz w:val="24"/>
              </w:rPr>
              <w:t>24.05.2024</w:t>
            </w:r>
            <w:r>
              <w:rPr>
                <w:spacing w:val="-1"/>
                <w:sz w:val="24"/>
              </w:rPr>
              <w:t xml:space="preserve"> </w:t>
            </w:r>
            <w:r>
              <w:rPr>
                <w:sz w:val="24"/>
              </w:rPr>
              <w:t>г.</w:t>
            </w:r>
          </w:p>
        </w:tc>
        <w:tc>
          <w:tcPr>
            <w:tcW w:w="2728" w:type="dxa"/>
            <w:tcBorders>
              <w:right w:val="single" w:sz="12" w:space="0" w:color="9F9F9F"/>
            </w:tcBorders>
          </w:tcPr>
          <w:p w:rsidR="00445874" w:rsidRDefault="00182F3C">
            <w:pPr>
              <w:pStyle w:val="TableParagraph"/>
              <w:spacing w:line="269" w:lineRule="exact"/>
              <w:ind w:left="0" w:right="1221"/>
              <w:jc w:val="right"/>
              <w:rPr>
                <w:sz w:val="24"/>
              </w:rPr>
            </w:pPr>
            <w:r>
              <w:rPr>
                <w:sz w:val="24"/>
              </w:rPr>
              <w:t>18</w:t>
            </w:r>
          </w:p>
        </w:tc>
      </w:tr>
    </w:tbl>
    <w:p w:rsidR="00445874" w:rsidRDefault="00445874">
      <w:pPr>
        <w:pStyle w:val="a5"/>
        <w:spacing w:before="5"/>
        <w:ind w:left="0" w:firstLine="0"/>
        <w:jc w:val="left"/>
        <w:rPr>
          <w:b/>
        </w:rPr>
      </w:pPr>
    </w:p>
    <w:p w:rsidR="00445874" w:rsidRDefault="00182F3C">
      <w:pPr>
        <w:spacing w:after="12"/>
        <w:ind w:left="1688" w:right="503"/>
        <w:jc w:val="center"/>
        <w:rPr>
          <w:b/>
          <w:sz w:val="24"/>
        </w:rPr>
      </w:pPr>
      <w:r>
        <w:rPr>
          <w:b/>
          <w:sz w:val="24"/>
        </w:rPr>
        <w:t>продолжительность</w:t>
      </w:r>
      <w:r>
        <w:rPr>
          <w:b/>
          <w:spacing w:val="-5"/>
          <w:sz w:val="24"/>
        </w:rPr>
        <w:t xml:space="preserve"> </w:t>
      </w:r>
      <w:r>
        <w:rPr>
          <w:b/>
          <w:sz w:val="24"/>
        </w:rPr>
        <w:t>каникул</w:t>
      </w:r>
      <w:r>
        <w:rPr>
          <w:b/>
          <w:spacing w:val="-2"/>
          <w:sz w:val="24"/>
        </w:rPr>
        <w:t xml:space="preserve"> </w:t>
      </w:r>
      <w:r>
        <w:rPr>
          <w:b/>
          <w:sz w:val="24"/>
        </w:rPr>
        <w:t>в</w:t>
      </w:r>
      <w:r>
        <w:rPr>
          <w:b/>
          <w:spacing w:val="-4"/>
          <w:sz w:val="24"/>
        </w:rPr>
        <w:t xml:space="preserve"> </w:t>
      </w:r>
      <w:r>
        <w:rPr>
          <w:b/>
          <w:sz w:val="24"/>
        </w:rPr>
        <w:t>течение</w:t>
      </w:r>
      <w:r>
        <w:rPr>
          <w:b/>
          <w:spacing w:val="-3"/>
          <w:sz w:val="24"/>
        </w:rPr>
        <w:t xml:space="preserve"> </w:t>
      </w:r>
      <w:r>
        <w:rPr>
          <w:b/>
          <w:sz w:val="24"/>
        </w:rPr>
        <w:t>учебного</w:t>
      </w:r>
      <w:r>
        <w:rPr>
          <w:b/>
          <w:spacing w:val="-1"/>
          <w:sz w:val="24"/>
        </w:rPr>
        <w:t xml:space="preserve"> </w:t>
      </w:r>
      <w:r>
        <w:rPr>
          <w:b/>
          <w:sz w:val="24"/>
        </w:rPr>
        <w:t>года:</w:t>
      </w:r>
    </w:p>
    <w:tbl>
      <w:tblPr>
        <w:tblStyle w:val="TableNormal"/>
        <w:tblW w:w="0" w:type="auto"/>
        <w:tblInd w:w="1124"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2507"/>
        <w:gridCol w:w="2335"/>
        <w:gridCol w:w="2690"/>
        <w:gridCol w:w="2726"/>
      </w:tblGrid>
      <w:tr w:rsidR="00445874">
        <w:trPr>
          <w:trHeight w:val="568"/>
        </w:trPr>
        <w:tc>
          <w:tcPr>
            <w:tcW w:w="2507" w:type="dxa"/>
            <w:tcBorders>
              <w:left w:val="single" w:sz="12" w:space="0" w:color="EFEFEF"/>
            </w:tcBorders>
          </w:tcPr>
          <w:p w:rsidR="00445874" w:rsidRDefault="00445874">
            <w:pPr>
              <w:pStyle w:val="TableParagraph"/>
              <w:ind w:left="0"/>
            </w:pPr>
          </w:p>
        </w:tc>
        <w:tc>
          <w:tcPr>
            <w:tcW w:w="2335" w:type="dxa"/>
          </w:tcPr>
          <w:p w:rsidR="00445874" w:rsidRDefault="00182F3C">
            <w:pPr>
              <w:pStyle w:val="TableParagraph"/>
              <w:spacing w:line="270" w:lineRule="atLeast"/>
              <w:ind w:left="271" w:right="253" w:firstLine="616"/>
              <w:rPr>
                <w:b/>
                <w:sz w:val="24"/>
              </w:rPr>
            </w:pPr>
            <w:r>
              <w:rPr>
                <w:b/>
                <w:sz w:val="24"/>
              </w:rPr>
              <w:t>Дата</w:t>
            </w:r>
            <w:r>
              <w:rPr>
                <w:b/>
                <w:spacing w:val="1"/>
                <w:sz w:val="24"/>
              </w:rPr>
              <w:t xml:space="preserve"> </w:t>
            </w:r>
            <w:r>
              <w:rPr>
                <w:b/>
                <w:sz w:val="24"/>
              </w:rPr>
              <w:t>начала</w:t>
            </w:r>
            <w:r>
              <w:rPr>
                <w:b/>
                <w:spacing w:val="-11"/>
                <w:sz w:val="24"/>
              </w:rPr>
              <w:t xml:space="preserve"> </w:t>
            </w:r>
            <w:r>
              <w:rPr>
                <w:b/>
                <w:sz w:val="24"/>
              </w:rPr>
              <w:t>каникул</w:t>
            </w:r>
          </w:p>
        </w:tc>
        <w:tc>
          <w:tcPr>
            <w:tcW w:w="2690" w:type="dxa"/>
          </w:tcPr>
          <w:p w:rsidR="00445874" w:rsidRDefault="00182F3C">
            <w:pPr>
              <w:pStyle w:val="TableParagraph"/>
              <w:spacing w:line="270" w:lineRule="atLeast"/>
              <w:ind w:left="243" w:right="228" w:firstLine="823"/>
              <w:rPr>
                <w:b/>
                <w:sz w:val="24"/>
              </w:rPr>
            </w:pPr>
            <w:r>
              <w:rPr>
                <w:b/>
                <w:sz w:val="24"/>
              </w:rPr>
              <w:t>Дата</w:t>
            </w:r>
            <w:r>
              <w:rPr>
                <w:b/>
                <w:spacing w:val="1"/>
                <w:sz w:val="24"/>
              </w:rPr>
              <w:t xml:space="preserve"> </w:t>
            </w:r>
            <w:r>
              <w:rPr>
                <w:b/>
                <w:sz w:val="24"/>
              </w:rPr>
              <w:t>окончания</w:t>
            </w:r>
            <w:r>
              <w:rPr>
                <w:b/>
                <w:spacing w:val="-13"/>
                <w:sz w:val="24"/>
              </w:rPr>
              <w:t xml:space="preserve"> </w:t>
            </w:r>
            <w:r>
              <w:rPr>
                <w:b/>
                <w:sz w:val="24"/>
              </w:rPr>
              <w:t>каникул</w:t>
            </w:r>
          </w:p>
        </w:tc>
        <w:tc>
          <w:tcPr>
            <w:tcW w:w="2726" w:type="dxa"/>
            <w:tcBorders>
              <w:right w:val="single" w:sz="12" w:space="0" w:color="9F9F9F"/>
            </w:tcBorders>
          </w:tcPr>
          <w:p w:rsidR="00445874" w:rsidRDefault="00182F3C">
            <w:pPr>
              <w:pStyle w:val="TableParagraph"/>
              <w:spacing w:line="270" w:lineRule="atLeast"/>
              <w:ind w:left="1094" w:right="113" w:hanging="953"/>
              <w:rPr>
                <w:b/>
                <w:sz w:val="24"/>
              </w:rPr>
            </w:pPr>
            <w:r>
              <w:rPr>
                <w:b/>
                <w:sz w:val="24"/>
              </w:rPr>
              <w:t>Продолжительность в</w:t>
            </w:r>
            <w:r>
              <w:rPr>
                <w:b/>
                <w:spacing w:val="-57"/>
                <w:sz w:val="24"/>
              </w:rPr>
              <w:t xml:space="preserve"> </w:t>
            </w:r>
            <w:r>
              <w:rPr>
                <w:b/>
                <w:sz w:val="24"/>
              </w:rPr>
              <w:t>днях</w:t>
            </w:r>
          </w:p>
        </w:tc>
      </w:tr>
      <w:tr w:rsidR="00445874">
        <w:trPr>
          <w:trHeight w:val="291"/>
        </w:trPr>
        <w:tc>
          <w:tcPr>
            <w:tcW w:w="2507" w:type="dxa"/>
            <w:tcBorders>
              <w:left w:val="single" w:sz="12" w:space="0" w:color="EFEFEF"/>
            </w:tcBorders>
          </w:tcPr>
          <w:p w:rsidR="00445874" w:rsidRDefault="00182F3C">
            <w:pPr>
              <w:pStyle w:val="TableParagraph"/>
              <w:spacing w:line="271" w:lineRule="exact"/>
              <w:ind w:left="18"/>
              <w:rPr>
                <w:sz w:val="24"/>
              </w:rPr>
            </w:pPr>
            <w:r>
              <w:rPr>
                <w:sz w:val="24"/>
              </w:rPr>
              <w:t>осенние</w:t>
            </w:r>
          </w:p>
        </w:tc>
        <w:tc>
          <w:tcPr>
            <w:tcW w:w="2335" w:type="dxa"/>
          </w:tcPr>
          <w:p w:rsidR="00445874" w:rsidRDefault="00182F3C">
            <w:pPr>
              <w:pStyle w:val="TableParagraph"/>
              <w:spacing w:line="271" w:lineRule="exact"/>
              <w:ind w:left="0" w:right="487"/>
              <w:jc w:val="right"/>
              <w:rPr>
                <w:sz w:val="24"/>
              </w:rPr>
            </w:pPr>
            <w:r>
              <w:rPr>
                <w:sz w:val="24"/>
              </w:rPr>
              <w:t>28.10.2023</w:t>
            </w:r>
            <w:r>
              <w:rPr>
                <w:spacing w:val="-1"/>
                <w:sz w:val="24"/>
              </w:rPr>
              <w:t xml:space="preserve"> </w:t>
            </w:r>
            <w:r>
              <w:rPr>
                <w:sz w:val="24"/>
              </w:rPr>
              <w:t>г.</w:t>
            </w:r>
          </w:p>
        </w:tc>
        <w:tc>
          <w:tcPr>
            <w:tcW w:w="2690" w:type="dxa"/>
          </w:tcPr>
          <w:p w:rsidR="00445874" w:rsidRDefault="00182F3C">
            <w:pPr>
              <w:pStyle w:val="TableParagraph"/>
              <w:spacing w:line="271" w:lineRule="exact"/>
              <w:ind w:left="658" w:right="649"/>
              <w:jc w:val="center"/>
              <w:rPr>
                <w:sz w:val="24"/>
              </w:rPr>
            </w:pPr>
            <w:r>
              <w:rPr>
                <w:sz w:val="24"/>
              </w:rPr>
              <w:t>06.11.2023</w:t>
            </w:r>
            <w:r>
              <w:rPr>
                <w:spacing w:val="-1"/>
                <w:sz w:val="24"/>
              </w:rPr>
              <w:t xml:space="preserve"> </w:t>
            </w:r>
            <w:r>
              <w:rPr>
                <w:sz w:val="24"/>
              </w:rPr>
              <w:t>г.</w:t>
            </w:r>
          </w:p>
        </w:tc>
        <w:tc>
          <w:tcPr>
            <w:tcW w:w="2726" w:type="dxa"/>
            <w:tcBorders>
              <w:right w:val="single" w:sz="12" w:space="0" w:color="9F9F9F"/>
            </w:tcBorders>
          </w:tcPr>
          <w:p w:rsidR="00445874" w:rsidRDefault="00182F3C">
            <w:pPr>
              <w:pStyle w:val="TableParagraph"/>
              <w:spacing w:line="271" w:lineRule="exact"/>
              <w:ind w:left="0" w:right="1277"/>
              <w:jc w:val="right"/>
              <w:rPr>
                <w:sz w:val="24"/>
              </w:rPr>
            </w:pPr>
            <w:r>
              <w:rPr>
                <w:sz w:val="24"/>
              </w:rPr>
              <w:t>9</w:t>
            </w:r>
          </w:p>
        </w:tc>
      </w:tr>
      <w:tr w:rsidR="00445874">
        <w:trPr>
          <w:trHeight w:val="290"/>
        </w:trPr>
        <w:tc>
          <w:tcPr>
            <w:tcW w:w="2507" w:type="dxa"/>
            <w:tcBorders>
              <w:left w:val="single" w:sz="12" w:space="0" w:color="EFEFEF"/>
            </w:tcBorders>
          </w:tcPr>
          <w:p w:rsidR="00445874" w:rsidRDefault="00182F3C">
            <w:pPr>
              <w:pStyle w:val="TableParagraph"/>
              <w:spacing w:line="271" w:lineRule="exact"/>
              <w:ind w:left="18"/>
              <w:rPr>
                <w:sz w:val="24"/>
              </w:rPr>
            </w:pPr>
            <w:r>
              <w:rPr>
                <w:sz w:val="24"/>
              </w:rPr>
              <w:t>зимние</w:t>
            </w:r>
          </w:p>
        </w:tc>
        <w:tc>
          <w:tcPr>
            <w:tcW w:w="2335" w:type="dxa"/>
          </w:tcPr>
          <w:p w:rsidR="00445874" w:rsidRDefault="00182F3C">
            <w:pPr>
              <w:pStyle w:val="TableParagraph"/>
              <w:spacing w:line="271" w:lineRule="exact"/>
              <w:ind w:left="0" w:right="487"/>
              <w:jc w:val="right"/>
              <w:rPr>
                <w:sz w:val="24"/>
              </w:rPr>
            </w:pPr>
            <w:r>
              <w:rPr>
                <w:sz w:val="24"/>
              </w:rPr>
              <w:t>30.12.2023</w:t>
            </w:r>
            <w:r>
              <w:rPr>
                <w:spacing w:val="-1"/>
                <w:sz w:val="24"/>
              </w:rPr>
              <w:t xml:space="preserve"> </w:t>
            </w:r>
            <w:r>
              <w:rPr>
                <w:sz w:val="24"/>
              </w:rPr>
              <w:t>г.</w:t>
            </w:r>
          </w:p>
        </w:tc>
        <w:tc>
          <w:tcPr>
            <w:tcW w:w="2690" w:type="dxa"/>
          </w:tcPr>
          <w:p w:rsidR="00445874" w:rsidRDefault="00182F3C">
            <w:pPr>
              <w:pStyle w:val="TableParagraph"/>
              <w:spacing w:line="271" w:lineRule="exact"/>
              <w:ind w:left="658" w:right="649"/>
              <w:jc w:val="center"/>
              <w:rPr>
                <w:sz w:val="24"/>
              </w:rPr>
            </w:pPr>
            <w:r>
              <w:rPr>
                <w:sz w:val="24"/>
              </w:rPr>
              <w:t>08.01.2024</w:t>
            </w:r>
            <w:r>
              <w:rPr>
                <w:spacing w:val="-1"/>
                <w:sz w:val="24"/>
              </w:rPr>
              <w:t xml:space="preserve"> </w:t>
            </w:r>
            <w:r>
              <w:rPr>
                <w:sz w:val="24"/>
              </w:rPr>
              <w:t>г.</w:t>
            </w:r>
          </w:p>
        </w:tc>
        <w:tc>
          <w:tcPr>
            <w:tcW w:w="2726" w:type="dxa"/>
            <w:tcBorders>
              <w:right w:val="single" w:sz="12" w:space="0" w:color="9F9F9F"/>
            </w:tcBorders>
          </w:tcPr>
          <w:p w:rsidR="00445874" w:rsidRDefault="00182F3C">
            <w:pPr>
              <w:pStyle w:val="TableParagraph"/>
              <w:spacing w:line="271" w:lineRule="exact"/>
              <w:ind w:left="0" w:right="1217"/>
              <w:jc w:val="right"/>
              <w:rPr>
                <w:sz w:val="24"/>
              </w:rPr>
            </w:pPr>
            <w:r>
              <w:rPr>
                <w:sz w:val="24"/>
              </w:rPr>
              <w:t>10</w:t>
            </w:r>
          </w:p>
        </w:tc>
      </w:tr>
      <w:tr w:rsidR="00445874">
        <w:trPr>
          <w:trHeight w:val="290"/>
        </w:trPr>
        <w:tc>
          <w:tcPr>
            <w:tcW w:w="2507" w:type="dxa"/>
            <w:tcBorders>
              <w:left w:val="single" w:sz="12" w:space="0" w:color="EFEFEF"/>
            </w:tcBorders>
          </w:tcPr>
          <w:p w:rsidR="00445874" w:rsidRDefault="00182F3C">
            <w:pPr>
              <w:pStyle w:val="TableParagraph"/>
              <w:spacing w:line="271" w:lineRule="exact"/>
              <w:ind w:left="18"/>
              <w:rPr>
                <w:sz w:val="24"/>
              </w:rPr>
            </w:pPr>
            <w:r>
              <w:rPr>
                <w:sz w:val="24"/>
              </w:rPr>
              <w:t>весенние</w:t>
            </w:r>
          </w:p>
        </w:tc>
        <w:tc>
          <w:tcPr>
            <w:tcW w:w="2335" w:type="dxa"/>
          </w:tcPr>
          <w:p w:rsidR="00445874" w:rsidRDefault="00182F3C">
            <w:pPr>
              <w:pStyle w:val="TableParagraph"/>
              <w:spacing w:line="271" w:lineRule="exact"/>
              <w:ind w:left="0" w:right="487"/>
              <w:jc w:val="right"/>
              <w:rPr>
                <w:sz w:val="24"/>
              </w:rPr>
            </w:pPr>
            <w:r>
              <w:rPr>
                <w:sz w:val="24"/>
              </w:rPr>
              <w:t>23.03.2024</w:t>
            </w:r>
            <w:r>
              <w:rPr>
                <w:spacing w:val="-1"/>
                <w:sz w:val="24"/>
              </w:rPr>
              <w:t xml:space="preserve"> </w:t>
            </w:r>
            <w:r>
              <w:rPr>
                <w:sz w:val="24"/>
              </w:rPr>
              <w:t>г.</w:t>
            </w:r>
          </w:p>
        </w:tc>
        <w:tc>
          <w:tcPr>
            <w:tcW w:w="2690" w:type="dxa"/>
          </w:tcPr>
          <w:p w:rsidR="00445874" w:rsidRDefault="00182F3C">
            <w:pPr>
              <w:pStyle w:val="TableParagraph"/>
              <w:spacing w:line="271" w:lineRule="exact"/>
              <w:ind w:left="658" w:right="649"/>
              <w:jc w:val="center"/>
              <w:rPr>
                <w:sz w:val="24"/>
              </w:rPr>
            </w:pPr>
            <w:r>
              <w:rPr>
                <w:sz w:val="24"/>
              </w:rPr>
              <w:t>31.03.2024</w:t>
            </w:r>
            <w:r>
              <w:rPr>
                <w:spacing w:val="-1"/>
                <w:sz w:val="24"/>
              </w:rPr>
              <w:t xml:space="preserve"> </w:t>
            </w:r>
            <w:r>
              <w:rPr>
                <w:sz w:val="24"/>
              </w:rPr>
              <w:t>г.</w:t>
            </w:r>
          </w:p>
        </w:tc>
        <w:tc>
          <w:tcPr>
            <w:tcW w:w="2726" w:type="dxa"/>
            <w:tcBorders>
              <w:right w:val="single" w:sz="12" w:space="0" w:color="9F9F9F"/>
            </w:tcBorders>
          </w:tcPr>
          <w:p w:rsidR="00445874" w:rsidRDefault="00182F3C">
            <w:pPr>
              <w:pStyle w:val="TableParagraph"/>
              <w:spacing w:line="271" w:lineRule="exact"/>
              <w:ind w:left="0" w:right="1277"/>
              <w:jc w:val="right"/>
              <w:rPr>
                <w:sz w:val="24"/>
              </w:rPr>
            </w:pPr>
            <w:r>
              <w:rPr>
                <w:sz w:val="24"/>
              </w:rPr>
              <w:t>9</w:t>
            </w:r>
          </w:p>
        </w:tc>
      </w:tr>
      <w:tr w:rsidR="00445874">
        <w:trPr>
          <w:trHeight w:val="565"/>
        </w:trPr>
        <w:tc>
          <w:tcPr>
            <w:tcW w:w="2507" w:type="dxa"/>
            <w:tcBorders>
              <w:left w:val="single" w:sz="12" w:space="0" w:color="EFEFEF"/>
            </w:tcBorders>
          </w:tcPr>
          <w:p w:rsidR="00445874" w:rsidRDefault="00182F3C">
            <w:pPr>
              <w:pStyle w:val="TableParagraph"/>
              <w:tabs>
                <w:tab w:val="left" w:pos="2115"/>
              </w:tabs>
              <w:spacing w:line="276" w:lineRule="exact"/>
              <w:ind w:left="18" w:right="1"/>
              <w:rPr>
                <w:sz w:val="24"/>
              </w:rPr>
            </w:pPr>
            <w:r>
              <w:rPr>
                <w:sz w:val="24"/>
              </w:rPr>
              <w:t>дополнительные</w:t>
            </w:r>
            <w:r>
              <w:rPr>
                <w:sz w:val="24"/>
              </w:rPr>
              <w:tab/>
            </w:r>
            <w:r>
              <w:rPr>
                <w:spacing w:val="-2"/>
                <w:sz w:val="24"/>
              </w:rPr>
              <w:t>для</w:t>
            </w:r>
            <w:r>
              <w:rPr>
                <w:spacing w:val="-57"/>
                <w:sz w:val="24"/>
              </w:rPr>
              <w:t xml:space="preserve"> </w:t>
            </w:r>
            <w:r>
              <w:rPr>
                <w:sz w:val="24"/>
              </w:rPr>
              <w:t>1класса</w:t>
            </w:r>
          </w:p>
        </w:tc>
        <w:tc>
          <w:tcPr>
            <w:tcW w:w="2335" w:type="dxa"/>
          </w:tcPr>
          <w:p w:rsidR="00445874" w:rsidRDefault="00182F3C">
            <w:pPr>
              <w:pStyle w:val="TableParagraph"/>
              <w:spacing w:before="137"/>
              <w:ind w:left="0" w:right="487"/>
              <w:jc w:val="right"/>
              <w:rPr>
                <w:sz w:val="24"/>
              </w:rPr>
            </w:pPr>
            <w:r>
              <w:rPr>
                <w:sz w:val="24"/>
              </w:rPr>
              <w:t>17.02.2024</w:t>
            </w:r>
            <w:r>
              <w:rPr>
                <w:spacing w:val="-1"/>
                <w:sz w:val="24"/>
              </w:rPr>
              <w:t xml:space="preserve"> </w:t>
            </w:r>
            <w:r>
              <w:rPr>
                <w:sz w:val="24"/>
              </w:rPr>
              <w:t>г.</w:t>
            </w:r>
          </w:p>
        </w:tc>
        <w:tc>
          <w:tcPr>
            <w:tcW w:w="2690" w:type="dxa"/>
          </w:tcPr>
          <w:p w:rsidR="00445874" w:rsidRDefault="00182F3C">
            <w:pPr>
              <w:pStyle w:val="TableParagraph"/>
              <w:spacing w:before="137"/>
              <w:ind w:left="658" w:right="649"/>
              <w:jc w:val="center"/>
              <w:rPr>
                <w:sz w:val="24"/>
              </w:rPr>
            </w:pPr>
            <w:r>
              <w:rPr>
                <w:sz w:val="24"/>
              </w:rPr>
              <w:t>25.02.2024</w:t>
            </w:r>
            <w:r>
              <w:rPr>
                <w:spacing w:val="-1"/>
                <w:sz w:val="24"/>
              </w:rPr>
              <w:t xml:space="preserve"> </w:t>
            </w:r>
            <w:r>
              <w:rPr>
                <w:sz w:val="24"/>
              </w:rPr>
              <w:t>г.</w:t>
            </w:r>
          </w:p>
        </w:tc>
        <w:tc>
          <w:tcPr>
            <w:tcW w:w="2726" w:type="dxa"/>
            <w:tcBorders>
              <w:right w:val="single" w:sz="12" w:space="0" w:color="9F9F9F"/>
            </w:tcBorders>
          </w:tcPr>
          <w:p w:rsidR="00445874" w:rsidRDefault="00182F3C">
            <w:pPr>
              <w:pStyle w:val="TableParagraph"/>
              <w:spacing w:before="137"/>
              <w:ind w:left="0" w:right="1277"/>
              <w:jc w:val="right"/>
              <w:rPr>
                <w:sz w:val="24"/>
              </w:rPr>
            </w:pPr>
            <w:r>
              <w:rPr>
                <w:sz w:val="24"/>
              </w:rPr>
              <w:t>9</w:t>
            </w:r>
          </w:p>
        </w:tc>
      </w:tr>
    </w:tbl>
    <w:p w:rsidR="00445874" w:rsidRDefault="00182F3C">
      <w:pPr>
        <w:ind w:left="1853"/>
        <w:rPr>
          <w:sz w:val="24"/>
        </w:rPr>
      </w:pPr>
      <w:r>
        <w:rPr>
          <w:b/>
          <w:sz w:val="24"/>
        </w:rPr>
        <w:t>1.3.</w:t>
      </w:r>
      <w:r>
        <w:rPr>
          <w:b/>
          <w:spacing w:val="-2"/>
          <w:sz w:val="24"/>
        </w:rPr>
        <w:t xml:space="preserve"> </w:t>
      </w:r>
      <w:r>
        <w:rPr>
          <w:b/>
          <w:sz w:val="24"/>
        </w:rPr>
        <w:t>продолжительность</w:t>
      </w:r>
      <w:r>
        <w:rPr>
          <w:b/>
          <w:spacing w:val="-1"/>
          <w:sz w:val="24"/>
        </w:rPr>
        <w:t xml:space="preserve"> </w:t>
      </w:r>
      <w:r>
        <w:rPr>
          <w:b/>
          <w:sz w:val="24"/>
        </w:rPr>
        <w:t>летних каникул</w:t>
      </w:r>
      <w:r>
        <w:rPr>
          <w:b/>
          <w:spacing w:val="-2"/>
          <w:sz w:val="24"/>
        </w:rPr>
        <w:t xml:space="preserve"> </w:t>
      </w:r>
      <w:r>
        <w:rPr>
          <w:b/>
          <w:sz w:val="24"/>
        </w:rPr>
        <w:t>–</w:t>
      </w:r>
      <w:r>
        <w:rPr>
          <w:b/>
          <w:spacing w:val="-1"/>
          <w:sz w:val="24"/>
        </w:rPr>
        <w:t xml:space="preserve"> </w:t>
      </w:r>
      <w:r>
        <w:rPr>
          <w:sz w:val="24"/>
        </w:rPr>
        <w:t>с</w:t>
      </w:r>
      <w:r>
        <w:rPr>
          <w:spacing w:val="-3"/>
          <w:sz w:val="24"/>
        </w:rPr>
        <w:t xml:space="preserve"> </w:t>
      </w:r>
      <w:r>
        <w:rPr>
          <w:sz w:val="24"/>
        </w:rPr>
        <w:t>01</w:t>
      </w:r>
      <w:r>
        <w:rPr>
          <w:spacing w:val="-1"/>
          <w:sz w:val="24"/>
        </w:rPr>
        <w:t xml:space="preserve"> </w:t>
      </w:r>
      <w:r>
        <w:rPr>
          <w:sz w:val="24"/>
        </w:rPr>
        <w:t>июня</w:t>
      </w:r>
      <w:r>
        <w:rPr>
          <w:spacing w:val="-2"/>
          <w:sz w:val="24"/>
        </w:rPr>
        <w:t xml:space="preserve"> </w:t>
      </w:r>
      <w:r>
        <w:rPr>
          <w:sz w:val="24"/>
        </w:rPr>
        <w:t>2024</w:t>
      </w:r>
      <w:r>
        <w:rPr>
          <w:spacing w:val="-1"/>
          <w:sz w:val="24"/>
        </w:rPr>
        <w:t xml:space="preserve"> </w:t>
      </w:r>
      <w:r>
        <w:rPr>
          <w:sz w:val="24"/>
        </w:rPr>
        <w:t>года</w:t>
      </w:r>
      <w:r>
        <w:rPr>
          <w:spacing w:val="-2"/>
          <w:sz w:val="24"/>
        </w:rPr>
        <w:t xml:space="preserve"> </w:t>
      </w:r>
      <w:r>
        <w:rPr>
          <w:sz w:val="24"/>
        </w:rPr>
        <w:t>по</w:t>
      </w:r>
      <w:r>
        <w:rPr>
          <w:spacing w:val="-2"/>
          <w:sz w:val="24"/>
        </w:rPr>
        <w:t xml:space="preserve"> </w:t>
      </w:r>
      <w:r>
        <w:rPr>
          <w:sz w:val="24"/>
        </w:rPr>
        <w:t>31</w:t>
      </w:r>
      <w:r>
        <w:rPr>
          <w:spacing w:val="-1"/>
          <w:sz w:val="24"/>
        </w:rPr>
        <w:t xml:space="preserve"> </w:t>
      </w:r>
      <w:r>
        <w:rPr>
          <w:sz w:val="24"/>
        </w:rPr>
        <w:t>августа</w:t>
      </w:r>
      <w:r>
        <w:rPr>
          <w:spacing w:val="-2"/>
          <w:sz w:val="24"/>
        </w:rPr>
        <w:t xml:space="preserve"> </w:t>
      </w:r>
      <w:r>
        <w:rPr>
          <w:sz w:val="24"/>
        </w:rPr>
        <w:t>2024</w:t>
      </w:r>
      <w:r>
        <w:rPr>
          <w:spacing w:val="-1"/>
          <w:sz w:val="24"/>
        </w:rPr>
        <w:t xml:space="preserve"> </w:t>
      </w:r>
      <w:r>
        <w:rPr>
          <w:sz w:val="24"/>
        </w:rPr>
        <w:t>года.</w:t>
      </w:r>
    </w:p>
    <w:p w:rsidR="00445874" w:rsidRDefault="00182F3C">
      <w:pPr>
        <w:pStyle w:val="1"/>
        <w:numPr>
          <w:ilvl w:val="0"/>
          <w:numId w:val="14"/>
        </w:numPr>
        <w:tabs>
          <w:tab w:val="left" w:pos="2125"/>
        </w:tabs>
        <w:spacing w:line="274" w:lineRule="exact"/>
        <w:ind w:left="2124" w:hanging="241"/>
        <w:jc w:val="left"/>
      </w:pPr>
      <w:r>
        <w:t>Регламентирование</w:t>
      </w:r>
      <w:r>
        <w:rPr>
          <w:spacing w:val="-7"/>
        </w:rPr>
        <w:t xml:space="preserve"> </w:t>
      </w:r>
      <w:r>
        <w:t>образовательного</w:t>
      </w:r>
      <w:r>
        <w:rPr>
          <w:spacing w:val="-3"/>
        </w:rPr>
        <w:t xml:space="preserve"> </w:t>
      </w:r>
      <w:r>
        <w:t>процесса</w:t>
      </w:r>
      <w:r>
        <w:rPr>
          <w:spacing w:val="-3"/>
        </w:rPr>
        <w:t xml:space="preserve"> </w:t>
      </w:r>
      <w:r>
        <w:t>на</w:t>
      </w:r>
      <w:r>
        <w:rPr>
          <w:spacing w:val="-3"/>
        </w:rPr>
        <w:t xml:space="preserve"> </w:t>
      </w:r>
      <w:r>
        <w:t>неделю:</w:t>
      </w:r>
    </w:p>
    <w:p w:rsidR="00445874" w:rsidRDefault="00182F3C">
      <w:pPr>
        <w:ind w:left="1133"/>
        <w:rPr>
          <w:i/>
          <w:sz w:val="24"/>
        </w:rPr>
      </w:pPr>
      <w:r>
        <w:rPr>
          <w:sz w:val="24"/>
        </w:rPr>
        <w:t>-продолжительность</w:t>
      </w:r>
      <w:r>
        <w:rPr>
          <w:spacing w:val="12"/>
          <w:sz w:val="24"/>
        </w:rPr>
        <w:t xml:space="preserve"> </w:t>
      </w:r>
      <w:r>
        <w:rPr>
          <w:sz w:val="24"/>
        </w:rPr>
        <w:t>рабочей</w:t>
      </w:r>
      <w:r>
        <w:rPr>
          <w:spacing w:val="12"/>
          <w:sz w:val="24"/>
        </w:rPr>
        <w:t xml:space="preserve"> </w:t>
      </w:r>
      <w:r>
        <w:rPr>
          <w:sz w:val="24"/>
        </w:rPr>
        <w:t>недели</w:t>
      </w:r>
      <w:r>
        <w:rPr>
          <w:spacing w:val="13"/>
          <w:sz w:val="24"/>
        </w:rPr>
        <w:t xml:space="preserve"> </w:t>
      </w:r>
      <w:r>
        <w:rPr>
          <w:sz w:val="24"/>
        </w:rPr>
        <w:t>в</w:t>
      </w:r>
      <w:r>
        <w:rPr>
          <w:spacing w:val="10"/>
          <w:sz w:val="24"/>
        </w:rPr>
        <w:t xml:space="preserve"> </w:t>
      </w:r>
      <w:r>
        <w:rPr>
          <w:sz w:val="24"/>
        </w:rPr>
        <w:t>1-11</w:t>
      </w:r>
      <w:r>
        <w:rPr>
          <w:spacing w:val="12"/>
          <w:sz w:val="24"/>
        </w:rPr>
        <w:t xml:space="preserve"> </w:t>
      </w:r>
      <w:r>
        <w:rPr>
          <w:sz w:val="24"/>
        </w:rPr>
        <w:t>классах</w:t>
      </w:r>
      <w:r>
        <w:rPr>
          <w:spacing w:val="13"/>
          <w:sz w:val="24"/>
        </w:rPr>
        <w:t xml:space="preserve"> </w:t>
      </w:r>
      <w:r>
        <w:rPr>
          <w:sz w:val="24"/>
        </w:rPr>
        <w:t>и</w:t>
      </w:r>
      <w:r>
        <w:rPr>
          <w:spacing w:val="13"/>
          <w:sz w:val="24"/>
        </w:rPr>
        <w:t xml:space="preserve"> </w:t>
      </w:r>
      <w:r>
        <w:rPr>
          <w:sz w:val="24"/>
        </w:rPr>
        <w:t>дошкольных</w:t>
      </w:r>
      <w:r>
        <w:rPr>
          <w:spacing w:val="13"/>
          <w:sz w:val="24"/>
        </w:rPr>
        <w:t xml:space="preserve"> </w:t>
      </w:r>
      <w:r>
        <w:rPr>
          <w:sz w:val="24"/>
        </w:rPr>
        <w:t>группах:</w:t>
      </w:r>
      <w:r>
        <w:rPr>
          <w:spacing w:val="17"/>
          <w:sz w:val="24"/>
        </w:rPr>
        <w:t xml:space="preserve"> </w:t>
      </w:r>
      <w:r>
        <w:rPr>
          <w:i/>
          <w:sz w:val="24"/>
        </w:rPr>
        <w:t>пятидневная</w:t>
      </w:r>
      <w:r>
        <w:rPr>
          <w:i/>
          <w:spacing w:val="9"/>
          <w:sz w:val="24"/>
        </w:rPr>
        <w:t xml:space="preserve"> </w:t>
      </w:r>
      <w:r>
        <w:rPr>
          <w:i/>
          <w:sz w:val="24"/>
        </w:rPr>
        <w:t>рабочая</w:t>
      </w:r>
      <w:r>
        <w:rPr>
          <w:i/>
          <w:spacing w:val="-57"/>
          <w:sz w:val="24"/>
        </w:rPr>
        <w:t xml:space="preserve"> </w:t>
      </w:r>
      <w:r>
        <w:rPr>
          <w:i/>
          <w:sz w:val="24"/>
        </w:rPr>
        <w:t>неделя.</w:t>
      </w:r>
    </w:p>
    <w:p w:rsidR="00445874" w:rsidRDefault="00182F3C">
      <w:pPr>
        <w:pStyle w:val="1"/>
        <w:numPr>
          <w:ilvl w:val="0"/>
          <w:numId w:val="14"/>
        </w:numPr>
        <w:tabs>
          <w:tab w:val="left" w:pos="1915"/>
        </w:tabs>
        <w:spacing w:before="3" w:line="274" w:lineRule="exact"/>
        <w:ind w:left="1914" w:hanging="182"/>
        <w:jc w:val="left"/>
      </w:pPr>
      <w:r>
        <w:t>Сроки</w:t>
      </w:r>
      <w:r>
        <w:rPr>
          <w:spacing w:val="-4"/>
        </w:rPr>
        <w:t xml:space="preserve"> </w:t>
      </w:r>
      <w:r>
        <w:t>проведения</w:t>
      </w:r>
      <w:r>
        <w:rPr>
          <w:spacing w:val="-3"/>
        </w:rPr>
        <w:t xml:space="preserve"> </w:t>
      </w:r>
      <w:r>
        <w:t>промежуточной аттестации:</w:t>
      </w:r>
    </w:p>
    <w:p w:rsidR="00445874" w:rsidRDefault="00182F3C">
      <w:pPr>
        <w:pStyle w:val="a5"/>
        <w:ind w:left="1133" w:firstLine="0"/>
        <w:jc w:val="left"/>
      </w:pPr>
      <w:r>
        <w:t>Промежуточная</w:t>
      </w:r>
      <w:r>
        <w:rPr>
          <w:spacing w:val="8"/>
        </w:rPr>
        <w:t xml:space="preserve"> </w:t>
      </w:r>
      <w:r>
        <w:t>аттестация</w:t>
      </w:r>
      <w:r>
        <w:rPr>
          <w:spacing w:val="5"/>
        </w:rPr>
        <w:t xml:space="preserve"> </w:t>
      </w:r>
      <w:r>
        <w:t>во</w:t>
      </w:r>
      <w:r>
        <w:rPr>
          <w:spacing w:val="5"/>
        </w:rPr>
        <w:t xml:space="preserve"> </w:t>
      </w:r>
      <w:r>
        <w:t>2-11</w:t>
      </w:r>
      <w:r>
        <w:rPr>
          <w:spacing w:val="5"/>
        </w:rPr>
        <w:t xml:space="preserve"> </w:t>
      </w:r>
      <w:r>
        <w:t>классах</w:t>
      </w:r>
      <w:r>
        <w:rPr>
          <w:spacing w:val="8"/>
        </w:rPr>
        <w:t xml:space="preserve"> </w:t>
      </w:r>
      <w:r>
        <w:t>проводится</w:t>
      </w:r>
      <w:r>
        <w:rPr>
          <w:spacing w:val="5"/>
        </w:rPr>
        <w:t xml:space="preserve"> </w:t>
      </w:r>
      <w:r>
        <w:t>в</w:t>
      </w:r>
      <w:r>
        <w:rPr>
          <w:spacing w:val="6"/>
        </w:rPr>
        <w:t xml:space="preserve"> </w:t>
      </w:r>
      <w:r>
        <w:t>период</w:t>
      </w:r>
      <w:r>
        <w:rPr>
          <w:spacing w:val="6"/>
        </w:rPr>
        <w:t xml:space="preserve"> </w:t>
      </w:r>
      <w:r>
        <w:t>с</w:t>
      </w:r>
      <w:r>
        <w:rPr>
          <w:spacing w:val="5"/>
        </w:rPr>
        <w:t xml:space="preserve"> </w:t>
      </w:r>
      <w:r>
        <w:t>25.04.</w:t>
      </w:r>
      <w:r>
        <w:rPr>
          <w:spacing w:val="5"/>
        </w:rPr>
        <w:t xml:space="preserve"> </w:t>
      </w:r>
      <w:r>
        <w:t>2024</w:t>
      </w:r>
      <w:r>
        <w:rPr>
          <w:spacing w:val="5"/>
        </w:rPr>
        <w:t xml:space="preserve"> </w:t>
      </w:r>
      <w:r>
        <w:t>года</w:t>
      </w:r>
      <w:r>
        <w:rPr>
          <w:spacing w:val="14"/>
        </w:rPr>
        <w:t xml:space="preserve"> </w:t>
      </w:r>
      <w:r>
        <w:t>по</w:t>
      </w:r>
      <w:r>
        <w:rPr>
          <w:spacing w:val="5"/>
        </w:rPr>
        <w:t xml:space="preserve"> </w:t>
      </w:r>
      <w:r>
        <w:t>20.05.</w:t>
      </w:r>
      <w:r>
        <w:rPr>
          <w:spacing w:val="6"/>
        </w:rPr>
        <w:t xml:space="preserve"> </w:t>
      </w:r>
      <w:r>
        <w:t>2024</w:t>
      </w:r>
      <w:r>
        <w:rPr>
          <w:spacing w:val="-57"/>
        </w:rPr>
        <w:t xml:space="preserve"> </w:t>
      </w:r>
      <w:r>
        <w:t>года</w:t>
      </w:r>
    </w:p>
    <w:p w:rsidR="00445874" w:rsidRDefault="00182F3C">
      <w:pPr>
        <w:pStyle w:val="a5"/>
        <w:ind w:left="1133" w:firstLine="0"/>
        <w:jc w:val="left"/>
      </w:pPr>
      <w:r>
        <w:t>Сроки</w:t>
      </w:r>
      <w:r>
        <w:rPr>
          <w:spacing w:val="-5"/>
        </w:rPr>
        <w:t xml:space="preserve"> </w:t>
      </w:r>
      <w:r>
        <w:t>ликвидации</w:t>
      </w:r>
      <w:r>
        <w:rPr>
          <w:spacing w:val="-4"/>
        </w:rPr>
        <w:t xml:space="preserve"> </w:t>
      </w:r>
      <w:r>
        <w:t>академической</w:t>
      </w:r>
      <w:r>
        <w:rPr>
          <w:spacing w:val="-4"/>
        </w:rPr>
        <w:t xml:space="preserve"> </w:t>
      </w:r>
      <w:r>
        <w:t>задолженности:</w:t>
      </w:r>
    </w:p>
    <w:p w:rsidR="00445874" w:rsidRDefault="00182F3C">
      <w:pPr>
        <w:pStyle w:val="a5"/>
        <w:ind w:left="1133" w:firstLine="0"/>
        <w:jc w:val="left"/>
      </w:pPr>
      <w:r>
        <w:t>с</w:t>
      </w:r>
      <w:r>
        <w:rPr>
          <w:spacing w:val="-3"/>
        </w:rPr>
        <w:t xml:space="preserve"> </w:t>
      </w:r>
      <w:r>
        <w:t>13</w:t>
      </w:r>
      <w:r>
        <w:rPr>
          <w:spacing w:val="-1"/>
        </w:rPr>
        <w:t xml:space="preserve"> </w:t>
      </w:r>
      <w:r>
        <w:t>июня</w:t>
      </w:r>
      <w:r>
        <w:rPr>
          <w:spacing w:val="-1"/>
        </w:rPr>
        <w:t xml:space="preserve"> </w:t>
      </w:r>
      <w:r>
        <w:t>2024</w:t>
      </w:r>
      <w:r>
        <w:rPr>
          <w:spacing w:val="-1"/>
        </w:rPr>
        <w:t xml:space="preserve"> </w:t>
      </w:r>
      <w:r>
        <w:t>года</w:t>
      </w:r>
      <w:r>
        <w:rPr>
          <w:spacing w:val="-2"/>
        </w:rPr>
        <w:t xml:space="preserve"> </w:t>
      </w:r>
      <w:r>
        <w:t>по</w:t>
      </w:r>
      <w:r>
        <w:rPr>
          <w:spacing w:val="-3"/>
        </w:rPr>
        <w:t xml:space="preserve"> </w:t>
      </w:r>
      <w:r>
        <w:t>15</w:t>
      </w:r>
      <w:r>
        <w:rPr>
          <w:spacing w:val="-1"/>
        </w:rPr>
        <w:t xml:space="preserve"> </w:t>
      </w:r>
      <w:r>
        <w:t>июня</w:t>
      </w:r>
      <w:r>
        <w:rPr>
          <w:spacing w:val="-1"/>
        </w:rPr>
        <w:t xml:space="preserve"> </w:t>
      </w:r>
      <w:r>
        <w:t>2024</w:t>
      </w:r>
      <w:r>
        <w:rPr>
          <w:spacing w:val="-1"/>
        </w:rPr>
        <w:t xml:space="preserve"> </w:t>
      </w:r>
      <w:r>
        <w:t>года,</w:t>
      </w:r>
      <w:r>
        <w:rPr>
          <w:spacing w:val="-2"/>
        </w:rPr>
        <w:t xml:space="preserve"> </w:t>
      </w:r>
      <w:r>
        <w:t>с</w:t>
      </w:r>
      <w:r>
        <w:rPr>
          <w:spacing w:val="-3"/>
        </w:rPr>
        <w:t xml:space="preserve"> </w:t>
      </w:r>
      <w:r>
        <w:t>16</w:t>
      </w:r>
      <w:r>
        <w:rPr>
          <w:spacing w:val="-4"/>
        </w:rPr>
        <w:t xml:space="preserve"> </w:t>
      </w:r>
      <w:r>
        <w:t>августа</w:t>
      </w:r>
      <w:r>
        <w:rPr>
          <w:spacing w:val="-1"/>
        </w:rPr>
        <w:t xml:space="preserve"> </w:t>
      </w:r>
      <w:r>
        <w:t>2024</w:t>
      </w:r>
      <w:r>
        <w:rPr>
          <w:spacing w:val="-1"/>
        </w:rPr>
        <w:t xml:space="preserve"> </w:t>
      </w:r>
      <w:r>
        <w:t>года</w:t>
      </w:r>
      <w:r>
        <w:rPr>
          <w:spacing w:val="-2"/>
        </w:rPr>
        <w:t xml:space="preserve"> </w:t>
      </w:r>
      <w:r>
        <w:t>по</w:t>
      </w:r>
      <w:r>
        <w:rPr>
          <w:spacing w:val="-1"/>
        </w:rPr>
        <w:t xml:space="preserve"> </w:t>
      </w:r>
      <w:r>
        <w:t>21</w:t>
      </w:r>
      <w:r>
        <w:rPr>
          <w:spacing w:val="-1"/>
        </w:rPr>
        <w:t xml:space="preserve"> </w:t>
      </w:r>
      <w:r>
        <w:t>августа</w:t>
      </w:r>
      <w:r>
        <w:rPr>
          <w:spacing w:val="-1"/>
        </w:rPr>
        <w:t xml:space="preserve"> </w:t>
      </w:r>
      <w:r>
        <w:t>2024</w:t>
      </w:r>
      <w:r>
        <w:rPr>
          <w:spacing w:val="-1"/>
        </w:rPr>
        <w:t xml:space="preserve"> </w:t>
      </w:r>
      <w:r>
        <w:t>года</w:t>
      </w:r>
    </w:p>
    <w:p w:rsidR="00445874" w:rsidRDefault="00182F3C">
      <w:pPr>
        <w:pStyle w:val="1"/>
        <w:numPr>
          <w:ilvl w:val="0"/>
          <w:numId w:val="14"/>
        </w:numPr>
        <w:tabs>
          <w:tab w:val="left" w:pos="2066"/>
        </w:tabs>
        <w:spacing w:before="2" w:line="274" w:lineRule="exact"/>
        <w:ind w:left="2065" w:hanging="182"/>
        <w:jc w:val="left"/>
      </w:pPr>
      <w:r>
        <w:t>Сроки</w:t>
      </w:r>
      <w:r>
        <w:rPr>
          <w:spacing w:val="-4"/>
        </w:rPr>
        <w:t xml:space="preserve"> </w:t>
      </w:r>
      <w:r>
        <w:t>проведения</w:t>
      </w:r>
      <w:r>
        <w:rPr>
          <w:spacing w:val="-3"/>
        </w:rPr>
        <w:t xml:space="preserve"> </w:t>
      </w:r>
      <w:r>
        <w:t>государственной</w:t>
      </w:r>
      <w:r>
        <w:rPr>
          <w:spacing w:val="-3"/>
        </w:rPr>
        <w:t xml:space="preserve"> </w:t>
      </w:r>
      <w:r>
        <w:t>итоговой</w:t>
      </w:r>
      <w:r>
        <w:rPr>
          <w:spacing w:val="-3"/>
        </w:rPr>
        <w:t xml:space="preserve"> </w:t>
      </w:r>
      <w:r>
        <w:t>аттестации:</w:t>
      </w:r>
    </w:p>
    <w:p w:rsidR="00445874" w:rsidRDefault="00182F3C">
      <w:pPr>
        <w:pStyle w:val="a5"/>
        <w:ind w:left="1133" w:right="311" w:firstLine="0"/>
      </w:pPr>
      <w:r>
        <w:t>Государственная итоговая аттестация за уровень основного общего образования</w:t>
      </w:r>
      <w:r>
        <w:rPr>
          <w:spacing w:val="1"/>
        </w:rPr>
        <w:t xml:space="preserve"> </w:t>
      </w:r>
      <w:r>
        <w:t>среднего общего</w:t>
      </w:r>
      <w:r>
        <w:rPr>
          <w:spacing w:val="1"/>
        </w:rPr>
        <w:t xml:space="preserve"> </w:t>
      </w:r>
      <w:r>
        <w:t>образования</w:t>
      </w:r>
      <w:r>
        <w:rPr>
          <w:spacing w:val="1"/>
        </w:rPr>
        <w:t xml:space="preserve"> </w:t>
      </w:r>
      <w:r>
        <w:t>проводится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нормативными</w:t>
      </w:r>
      <w:r>
        <w:rPr>
          <w:spacing w:val="1"/>
        </w:rPr>
        <w:t xml:space="preserve"> </w:t>
      </w:r>
      <w:r>
        <w:t>документами</w:t>
      </w:r>
      <w:r>
        <w:rPr>
          <w:spacing w:val="1"/>
        </w:rPr>
        <w:t xml:space="preserve"> </w:t>
      </w:r>
      <w:r>
        <w:t>Минпросвещения</w:t>
      </w:r>
      <w:r>
        <w:rPr>
          <w:spacing w:val="1"/>
        </w:rPr>
        <w:t xml:space="preserve"> </w:t>
      </w:r>
      <w:r>
        <w:t>Российской</w:t>
      </w:r>
      <w:r>
        <w:rPr>
          <w:spacing w:val="-1"/>
        </w:rPr>
        <w:t xml:space="preserve"> </w:t>
      </w:r>
      <w:r>
        <w:t>Федерации.</w:t>
      </w:r>
    </w:p>
    <w:p w:rsidR="00445874" w:rsidRDefault="00182F3C">
      <w:pPr>
        <w:pStyle w:val="1"/>
        <w:numPr>
          <w:ilvl w:val="0"/>
          <w:numId w:val="14"/>
        </w:numPr>
        <w:tabs>
          <w:tab w:val="left" w:pos="1315"/>
        </w:tabs>
        <w:spacing w:before="3" w:line="274" w:lineRule="exact"/>
        <w:ind w:left="1314" w:hanging="182"/>
        <w:jc w:val="both"/>
      </w:pPr>
      <w:r>
        <w:t>Продолжительность</w:t>
      </w:r>
      <w:r>
        <w:rPr>
          <w:spacing w:val="-4"/>
        </w:rPr>
        <w:t xml:space="preserve"> </w:t>
      </w:r>
      <w:r>
        <w:t>уроков:</w:t>
      </w:r>
    </w:p>
    <w:p w:rsidR="00445874" w:rsidRDefault="00182F3C">
      <w:pPr>
        <w:pStyle w:val="a9"/>
        <w:numPr>
          <w:ilvl w:val="1"/>
          <w:numId w:val="14"/>
        </w:numPr>
        <w:tabs>
          <w:tab w:val="left" w:pos="2274"/>
        </w:tabs>
        <w:ind w:right="223" w:firstLine="720"/>
        <w:jc w:val="both"/>
        <w:rPr>
          <w:sz w:val="24"/>
        </w:rPr>
      </w:pPr>
      <w:r>
        <w:rPr>
          <w:sz w:val="24"/>
        </w:rPr>
        <w:t>Обучение</w:t>
      </w:r>
      <w:r>
        <w:rPr>
          <w:spacing w:val="1"/>
          <w:sz w:val="24"/>
        </w:rPr>
        <w:t xml:space="preserve"> </w:t>
      </w:r>
      <w:r>
        <w:rPr>
          <w:sz w:val="24"/>
        </w:rPr>
        <w:t>в</w:t>
      </w:r>
      <w:r>
        <w:rPr>
          <w:spacing w:val="1"/>
          <w:sz w:val="24"/>
        </w:rPr>
        <w:t xml:space="preserve"> </w:t>
      </w:r>
      <w:r>
        <w:rPr>
          <w:sz w:val="24"/>
        </w:rPr>
        <w:t>1</w:t>
      </w:r>
      <w:r>
        <w:rPr>
          <w:spacing w:val="1"/>
          <w:sz w:val="24"/>
        </w:rPr>
        <w:t xml:space="preserve"> </w:t>
      </w:r>
      <w:r>
        <w:rPr>
          <w:sz w:val="24"/>
        </w:rPr>
        <w:t>классе</w:t>
      </w:r>
      <w:r>
        <w:rPr>
          <w:spacing w:val="1"/>
          <w:sz w:val="24"/>
        </w:rPr>
        <w:t xml:space="preserve"> </w:t>
      </w:r>
      <w:r>
        <w:rPr>
          <w:sz w:val="24"/>
        </w:rPr>
        <w:t>осуществляется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«ступенчатого»</w:t>
      </w:r>
      <w:r>
        <w:rPr>
          <w:spacing w:val="60"/>
          <w:sz w:val="24"/>
        </w:rPr>
        <w:t xml:space="preserve"> </w:t>
      </w:r>
      <w:r>
        <w:rPr>
          <w:sz w:val="24"/>
        </w:rPr>
        <w:t>режима</w:t>
      </w:r>
      <w:r>
        <w:rPr>
          <w:spacing w:val="1"/>
          <w:sz w:val="24"/>
        </w:rPr>
        <w:t xml:space="preserve"> </w:t>
      </w:r>
      <w:r>
        <w:rPr>
          <w:sz w:val="24"/>
        </w:rPr>
        <w:t>обучения в первом полугодии (в сентябре, октябре – по 3 урока в день по 35 минут каждый, в</w:t>
      </w:r>
      <w:r>
        <w:rPr>
          <w:spacing w:val="1"/>
          <w:sz w:val="24"/>
        </w:rPr>
        <w:t xml:space="preserve"> </w:t>
      </w:r>
      <w:r>
        <w:rPr>
          <w:sz w:val="24"/>
        </w:rPr>
        <w:t>ноябре, декабре −</w:t>
      </w:r>
      <w:r>
        <w:rPr>
          <w:spacing w:val="1"/>
          <w:sz w:val="24"/>
        </w:rPr>
        <w:t xml:space="preserve"> </w:t>
      </w:r>
      <w:r>
        <w:rPr>
          <w:sz w:val="24"/>
        </w:rPr>
        <w:t>по 4 урока в день по 35 минут каждый, январь – май − по 4 урока в день</w:t>
      </w:r>
      <w:r>
        <w:rPr>
          <w:spacing w:val="1"/>
          <w:sz w:val="24"/>
        </w:rPr>
        <w:t xml:space="preserve"> </w:t>
      </w:r>
      <w:r>
        <w:rPr>
          <w:sz w:val="24"/>
        </w:rPr>
        <w:t>по 40</w:t>
      </w:r>
      <w:r>
        <w:rPr>
          <w:spacing w:val="1"/>
          <w:sz w:val="24"/>
        </w:rPr>
        <w:t xml:space="preserve"> </w:t>
      </w:r>
      <w:r>
        <w:rPr>
          <w:sz w:val="24"/>
        </w:rPr>
        <w:t>минут</w:t>
      </w:r>
      <w:r>
        <w:rPr>
          <w:spacing w:val="-1"/>
          <w:sz w:val="24"/>
        </w:rPr>
        <w:t xml:space="preserve"> </w:t>
      </w:r>
      <w:r>
        <w:rPr>
          <w:sz w:val="24"/>
        </w:rPr>
        <w:t>каждый).</w:t>
      </w:r>
    </w:p>
    <w:p w:rsidR="00445874" w:rsidRDefault="00182F3C">
      <w:pPr>
        <w:pStyle w:val="a9"/>
        <w:numPr>
          <w:ilvl w:val="1"/>
          <w:numId w:val="14"/>
        </w:numPr>
        <w:tabs>
          <w:tab w:val="left" w:pos="2215"/>
        </w:tabs>
        <w:ind w:left="2214" w:hanging="362"/>
        <w:jc w:val="both"/>
        <w:rPr>
          <w:sz w:val="24"/>
        </w:rPr>
      </w:pPr>
      <w:r>
        <w:rPr>
          <w:sz w:val="24"/>
        </w:rPr>
        <w:t>Продолжительность</w:t>
      </w:r>
      <w:r>
        <w:rPr>
          <w:spacing w:val="-2"/>
          <w:sz w:val="24"/>
        </w:rPr>
        <w:t xml:space="preserve"> </w:t>
      </w:r>
      <w:r>
        <w:rPr>
          <w:sz w:val="24"/>
        </w:rPr>
        <w:t>урока</w:t>
      </w:r>
      <w:r>
        <w:rPr>
          <w:spacing w:val="56"/>
          <w:sz w:val="24"/>
        </w:rPr>
        <w:t xml:space="preserve"> </w:t>
      </w:r>
      <w:r>
        <w:rPr>
          <w:sz w:val="24"/>
        </w:rPr>
        <w:t>во</w:t>
      </w:r>
      <w:r>
        <w:rPr>
          <w:spacing w:val="-2"/>
          <w:sz w:val="24"/>
        </w:rPr>
        <w:t xml:space="preserve"> </w:t>
      </w:r>
      <w:r>
        <w:rPr>
          <w:sz w:val="24"/>
        </w:rPr>
        <w:t>2-11</w:t>
      </w:r>
      <w:r>
        <w:rPr>
          <w:spacing w:val="-1"/>
          <w:sz w:val="24"/>
        </w:rPr>
        <w:t xml:space="preserve"> </w:t>
      </w:r>
      <w:r>
        <w:rPr>
          <w:sz w:val="24"/>
        </w:rPr>
        <w:t>классах −</w:t>
      </w:r>
      <w:r>
        <w:rPr>
          <w:spacing w:val="-2"/>
          <w:sz w:val="24"/>
        </w:rPr>
        <w:t xml:space="preserve"> </w:t>
      </w:r>
      <w:r>
        <w:rPr>
          <w:sz w:val="24"/>
        </w:rPr>
        <w:t>45</w:t>
      </w:r>
      <w:r>
        <w:rPr>
          <w:spacing w:val="-2"/>
          <w:sz w:val="24"/>
        </w:rPr>
        <w:t xml:space="preserve"> </w:t>
      </w:r>
      <w:r>
        <w:rPr>
          <w:sz w:val="24"/>
        </w:rPr>
        <w:t>минут.</w:t>
      </w:r>
    </w:p>
    <w:p w:rsidR="00445874" w:rsidRDefault="00445874">
      <w:pPr>
        <w:pStyle w:val="a5"/>
        <w:spacing w:before="2"/>
        <w:ind w:left="0" w:firstLine="0"/>
        <w:jc w:val="left"/>
      </w:pPr>
    </w:p>
    <w:p w:rsidR="00445874" w:rsidRDefault="00182F3C">
      <w:pPr>
        <w:pStyle w:val="1"/>
        <w:numPr>
          <w:ilvl w:val="0"/>
          <w:numId w:val="14"/>
        </w:numPr>
        <w:tabs>
          <w:tab w:val="left" w:pos="2066"/>
        </w:tabs>
        <w:spacing w:before="1" w:after="3"/>
        <w:ind w:left="2065" w:hanging="182"/>
        <w:jc w:val="both"/>
      </w:pPr>
      <w:r>
        <w:t>Организация</w:t>
      </w:r>
      <w:r>
        <w:rPr>
          <w:spacing w:val="-3"/>
        </w:rPr>
        <w:t xml:space="preserve"> </w:t>
      </w:r>
      <w:r>
        <w:t>образовательной</w:t>
      </w:r>
      <w:r>
        <w:rPr>
          <w:spacing w:val="-4"/>
        </w:rPr>
        <w:t xml:space="preserve"> </w:t>
      </w:r>
      <w:r>
        <w:t>деятельности</w:t>
      </w:r>
      <w:r>
        <w:rPr>
          <w:spacing w:val="-3"/>
        </w:rPr>
        <w:t xml:space="preserve"> </w:t>
      </w:r>
      <w:r>
        <w:t>в</w:t>
      </w:r>
      <w:r>
        <w:rPr>
          <w:spacing w:val="-5"/>
        </w:rPr>
        <w:t xml:space="preserve"> </w:t>
      </w:r>
      <w:r>
        <w:t>дошкольных</w:t>
      </w:r>
      <w:r>
        <w:rPr>
          <w:spacing w:val="-2"/>
        </w:rPr>
        <w:t xml:space="preserve"> </w:t>
      </w:r>
      <w:r>
        <w:t>группах:</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4395"/>
      </w:tblGrid>
      <w:tr w:rsidR="00445874">
        <w:trPr>
          <w:trHeight w:val="827"/>
        </w:trPr>
        <w:tc>
          <w:tcPr>
            <w:tcW w:w="4220" w:type="dxa"/>
          </w:tcPr>
          <w:p w:rsidR="00445874" w:rsidRDefault="00445874">
            <w:pPr>
              <w:pStyle w:val="TableParagraph"/>
              <w:ind w:left="0"/>
            </w:pPr>
          </w:p>
        </w:tc>
        <w:tc>
          <w:tcPr>
            <w:tcW w:w="4395" w:type="dxa"/>
          </w:tcPr>
          <w:p w:rsidR="00445874" w:rsidRDefault="00182F3C">
            <w:pPr>
              <w:pStyle w:val="TableParagraph"/>
              <w:ind w:left="107" w:right="597"/>
              <w:rPr>
                <w:sz w:val="24"/>
              </w:rPr>
            </w:pPr>
            <w:r>
              <w:rPr>
                <w:sz w:val="24"/>
              </w:rPr>
              <w:t>Разновозрастная группа</w:t>
            </w:r>
            <w:r>
              <w:rPr>
                <w:spacing w:val="1"/>
                <w:sz w:val="24"/>
              </w:rPr>
              <w:t xml:space="preserve"> </w:t>
            </w:r>
            <w:r>
              <w:rPr>
                <w:sz w:val="24"/>
              </w:rPr>
              <w:t>Общеразвивающей</w:t>
            </w:r>
            <w:r>
              <w:rPr>
                <w:spacing w:val="-14"/>
                <w:sz w:val="24"/>
              </w:rPr>
              <w:t xml:space="preserve"> </w:t>
            </w:r>
            <w:r>
              <w:rPr>
                <w:sz w:val="24"/>
              </w:rPr>
              <w:t>направленности</w:t>
            </w:r>
          </w:p>
          <w:p w:rsidR="00445874" w:rsidRDefault="00182F3C">
            <w:pPr>
              <w:pStyle w:val="TableParagraph"/>
              <w:spacing w:line="264" w:lineRule="exact"/>
              <w:ind w:left="107"/>
              <w:rPr>
                <w:sz w:val="24"/>
              </w:rPr>
            </w:pPr>
            <w:r>
              <w:rPr>
                <w:sz w:val="24"/>
              </w:rPr>
              <w:t>«Колокольчики»</w:t>
            </w:r>
          </w:p>
        </w:tc>
      </w:tr>
      <w:tr w:rsidR="00445874">
        <w:trPr>
          <w:trHeight w:val="552"/>
        </w:trPr>
        <w:tc>
          <w:tcPr>
            <w:tcW w:w="4220" w:type="dxa"/>
          </w:tcPr>
          <w:p w:rsidR="00445874" w:rsidRDefault="00182F3C">
            <w:pPr>
              <w:pStyle w:val="TableParagraph"/>
              <w:spacing w:line="268" w:lineRule="exact"/>
              <w:ind w:left="108"/>
              <w:rPr>
                <w:sz w:val="24"/>
              </w:rPr>
            </w:pPr>
            <w:r>
              <w:rPr>
                <w:sz w:val="24"/>
              </w:rPr>
              <w:t>Режим</w:t>
            </w:r>
            <w:r>
              <w:rPr>
                <w:spacing w:val="-2"/>
                <w:sz w:val="24"/>
              </w:rPr>
              <w:t xml:space="preserve"> </w:t>
            </w:r>
            <w:r>
              <w:rPr>
                <w:sz w:val="24"/>
              </w:rPr>
              <w:t>работы</w:t>
            </w:r>
          </w:p>
        </w:tc>
        <w:tc>
          <w:tcPr>
            <w:tcW w:w="4395" w:type="dxa"/>
          </w:tcPr>
          <w:p w:rsidR="00445874" w:rsidRDefault="00182F3C">
            <w:pPr>
              <w:pStyle w:val="TableParagraph"/>
              <w:spacing w:line="268" w:lineRule="exact"/>
              <w:ind w:left="107"/>
              <w:rPr>
                <w:sz w:val="24"/>
              </w:rPr>
            </w:pPr>
            <w:r>
              <w:rPr>
                <w:sz w:val="24"/>
              </w:rPr>
              <w:t>8.00-18.00</w:t>
            </w:r>
          </w:p>
          <w:p w:rsidR="00445874" w:rsidRDefault="00182F3C">
            <w:pPr>
              <w:pStyle w:val="TableParagraph"/>
              <w:spacing w:line="264" w:lineRule="exact"/>
              <w:ind w:left="107"/>
              <w:rPr>
                <w:sz w:val="24"/>
              </w:rPr>
            </w:pPr>
            <w:r>
              <w:rPr>
                <w:sz w:val="24"/>
              </w:rPr>
              <w:t>Суббота,</w:t>
            </w:r>
            <w:r>
              <w:rPr>
                <w:spacing w:val="-3"/>
                <w:sz w:val="24"/>
              </w:rPr>
              <w:t xml:space="preserve"> </w:t>
            </w:r>
            <w:r>
              <w:rPr>
                <w:sz w:val="24"/>
              </w:rPr>
              <w:t>воскресенье-выходные</w:t>
            </w:r>
          </w:p>
        </w:tc>
      </w:tr>
    </w:tbl>
    <w:p w:rsidR="00445874" w:rsidRDefault="00445874">
      <w:pPr>
        <w:pStyle w:val="a5"/>
        <w:ind w:left="0" w:firstLine="0"/>
        <w:jc w:val="left"/>
        <w:rPr>
          <w:b/>
          <w:sz w:val="26"/>
        </w:rPr>
      </w:pPr>
    </w:p>
    <w:p w:rsidR="00445874" w:rsidRDefault="00445874">
      <w:pPr>
        <w:pStyle w:val="a5"/>
        <w:ind w:left="0" w:firstLine="0"/>
        <w:jc w:val="left"/>
        <w:rPr>
          <w:b/>
          <w:sz w:val="26"/>
        </w:rPr>
      </w:pPr>
    </w:p>
    <w:p w:rsidR="00445874" w:rsidRDefault="00445874">
      <w:pPr>
        <w:pStyle w:val="a5"/>
        <w:ind w:left="0" w:firstLine="0"/>
        <w:jc w:val="left"/>
        <w:rPr>
          <w:b/>
          <w:sz w:val="26"/>
        </w:rPr>
      </w:pPr>
    </w:p>
    <w:p w:rsidR="00445874" w:rsidRDefault="00445874">
      <w:pPr>
        <w:pStyle w:val="a5"/>
        <w:ind w:left="0" w:firstLine="0"/>
        <w:jc w:val="left"/>
        <w:rPr>
          <w:b/>
          <w:sz w:val="26"/>
        </w:rPr>
      </w:pPr>
    </w:p>
    <w:p w:rsidR="00445874" w:rsidRDefault="00445874">
      <w:pPr>
        <w:pStyle w:val="a5"/>
        <w:ind w:left="0" w:firstLine="0"/>
        <w:jc w:val="left"/>
        <w:rPr>
          <w:b/>
          <w:sz w:val="26"/>
        </w:rPr>
      </w:pPr>
    </w:p>
    <w:p w:rsidR="00445874" w:rsidRDefault="00445874">
      <w:pPr>
        <w:pStyle w:val="a5"/>
        <w:ind w:left="0" w:firstLine="0"/>
        <w:jc w:val="left"/>
        <w:rPr>
          <w:b/>
          <w:sz w:val="26"/>
        </w:rPr>
      </w:pPr>
    </w:p>
    <w:p w:rsidR="00445874" w:rsidRDefault="00445874">
      <w:pPr>
        <w:pStyle w:val="a5"/>
        <w:spacing w:before="6"/>
        <w:ind w:left="0" w:firstLine="0"/>
        <w:jc w:val="left"/>
        <w:rPr>
          <w:b/>
          <w:sz w:val="25"/>
        </w:rPr>
      </w:pPr>
    </w:p>
    <w:p w:rsidR="00445874" w:rsidRDefault="00182F3C">
      <w:pPr>
        <w:ind w:left="1133"/>
        <w:jc w:val="both"/>
        <w:rPr>
          <w:sz w:val="16"/>
        </w:rPr>
      </w:pPr>
      <w:r>
        <w:rPr>
          <w:sz w:val="16"/>
        </w:rPr>
        <w:t>Программа</w:t>
      </w:r>
      <w:r>
        <w:rPr>
          <w:spacing w:val="-1"/>
          <w:sz w:val="16"/>
        </w:rPr>
        <w:t xml:space="preserve"> </w:t>
      </w:r>
      <w:r>
        <w:rPr>
          <w:sz w:val="16"/>
        </w:rPr>
        <w:t>-</w:t>
      </w:r>
      <w:r>
        <w:rPr>
          <w:spacing w:val="-5"/>
          <w:sz w:val="16"/>
        </w:rPr>
        <w:t xml:space="preserve"> </w:t>
      </w:r>
      <w:r>
        <w:rPr>
          <w:sz w:val="16"/>
        </w:rPr>
        <w:t>03</w:t>
      </w:r>
    </w:p>
    <w:p w:rsidR="00445874" w:rsidRDefault="00445874">
      <w:pPr>
        <w:jc w:val="both"/>
        <w:rPr>
          <w:sz w:val="16"/>
        </w:rPr>
        <w:sectPr w:rsidR="00445874">
          <w:pgSz w:w="11910" w:h="16850"/>
          <w:pgMar w:top="820" w:right="260" w:bottom="280" w:left="0" w:header="569" w:footer="0" w:gutter="0"/>
          <w:cols w:space="720"/>
        </w:sectPr>
      </w:pPr>
    </w:p>
    <w:p w:rsidR="00445874" w:rsidRDefault="00445874">
      <w:pPr>
        <w:pStyle w:val="a5"/>
        <w:spacing w:before="11"/>
        <w:ind w:left="0" w:firstLine="0"/>
        <w:jc w:val="left"/>
        <w:rPr>
          <w:sz w:val="25"/>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4395"/>
      </w:tblGrid>
      <w:tr w:rsidR="00445874">
        <w:trPr>
          <w:trHeight w:val="2003"/>
        </w:trPr>
        <w:tc>
          <w:tcPr>
            <w:tcW w:w="4220" w:type="dxa"/>
          </w:tcPr>
          <w:p w:rsidR="00445874" w:rsidRDefault="00182F3C">
            <w:pPr>
              <w:pStyle w:val="TableParagraph"/>
              <w:spacing w:line="270" w:lineRule="exact"/>
              <w:ind w:left="108"/>
              <w:rPr>
                <w:sz w:val="24"/>
              </w:rPr>
            </w:pPr>
            <w:r>
              <w:rPr>
                <w:sz w:val="24"/>
              </w:rPr>
              <w:t>Образовательный</w:t>
            </w:r>
            <w:r>
              <w:rPr>
                <w:spacing w:val="-5"/>
                <w:sz w:val="24"/>
              </w:rPr>
              <w:t xml:space="preserve"> </w:t>
            </w:r>
            <w:r>
              <w:rPr>
                <w:sz w:val="24"/>
              </w:rPr>
              <w:t>период</w:t>
            </w:r>
          </w:p>
        </w:tc>
        <w:tc>
          <w:tcPr>
            <w:tcW w:w="4395" w:type="dxa"/>
          </w:tcPr>
          <w:p w:rsidR="00445874" w:rsidRDefault="00182F3C">
            <w:pPr>
              <w:pStyle w:val="TableParagraph"/>
              <w:spacing w:line="270" w:lineRule="exact"/>
              <w:ind w:left="167"/>
              <w:rPr>
                <w:sz w:val="24"/>
              </w:rPr>
            </w:pPr>
            <w:r>
              <w:rPr>
                <w:sz w:val="24"/>
              </w:rPr>
              <w:t>с</w:t>
            </w:r>
            <w:r>
              <w:rPr>
                <w:spacing w:val="-2"/>
                <w:sz w:val="24"/>
              </w:rPr>
              <w:t xml:space="preserve"> </w:t>
            </w:r>
            <w:r>
              <w:rPr>
                <w:sz w:val="24"/>
              </w:rPr>
              <w:t>01.09.2023 по 31.08.2024</w:t>
            </w:r>
            <w:r>
              <w:rPr>
                <w:spacing w:val="-1"/>
                <w:sz w:val="24"/>
              </w:rPr>
              <w:t xml:space="preserve"> </w:t>
            </w:r>
            <w:r>
              <w:rPr>
                <w:sz w:val="24"/>
              </w:rPr>
              <w:t>года</w:t>
            </w:r>
            <w:r>
              <w:rPr>
                <w:spacing w:val="60"/>
                <w:sz w:val="24"/>
              </w:rPr>
              <w:t xml:space="preserve"> </w:t>
            </w:r>
            <w:r>
              <w:rPr>
                <w:sz w:val="24"/>
              </w:rPr>
              <w:t>-</w:t>
            </w:r>
            <w:r>
              <w:rPr>
                <w:spacing w:val="59"/>
                <w:sz w:val="24"/>
              </w:rPr>
              <w:t xml:space="preserve"> </w:t>
            </w:r>
            <w:r>
              <w:rPr>
                <w:sz w:val="24"/>
              </w:rPr>
              <w:t>50</w:t>
            </w:r>
          </w:p>
          <w:p w:rsidR="00445874" w:rsidRDefault="00182F3C">
            <w:pPr>
              <w:pStyle w:val="TableParagraph"/>
              <w:ind w:left="107"/>
              <w:rPr>
                <w:sz w:val="24"/>
              </w:rPr>
            </w:pPr>
            <w:r>
              <w:rPr>
                <w:sz w:val="24"/>
              </w:rPr>
              <w:t>недель</w:t>
            </w:r>
          </w:p>
          <w:p w:rsidR="00445874" w:rsidRDefault="00182F3C">
            <w:pPr>
              <w:pStyle w:val="TableParagraph"/>
              <w:ind w:left="107" w:right="299"/>
              <w:rPr>
                <w:sz w:val="24"/>
              </w:rPr>
            </w:pPr>
            <w:r>
              <w:rPr>
                <w:sz w:val="24"/>
              </w:rPr>
              <w:t>I полугодие с 01.09.2023 по 31.12.2023</w:t>
            </w:r>
            <w:r>
              <w:rPr>
                <w:spacing w:val="-57"/>
                <w:sz w:val="24"/>
              </w:rPr>
              <w:t xml:space="preserve"> </w:t>
            </w:r>
            <w:r>
              <w:rPr>
                <w:sz w:val="24"/>
              </w:rPr>
              <w:t>года</w:t>
            </w:r>
            <w:r>
              <w:rPr>
                <w:spacing w:val="-2"/>
                <w:sz w:val="24"/>
              </w:rPr>
              <w:t xml:space="preserve"> </w:t>
            </w:r>
            <w:r>
              <w:rPr>
                <w:sz w:val="24"/>
              </w:rPr>
              <w:t>-</w:t>
            </w:r>
            <w:r>
              <w:rPr>
                <w:spacing w:val="-1"/>
                <w:sz w:val="24"/>
              </w:rPr>
              <w:t xml:space="preserve"> </w:t>
            </w:r>
            <w:r>
              <w:rPr>
                <w:sz w:val="24"/>
              </w:rPr>
              <w:t>17 недель</w:t>
            </w:r>
          </w:p>
          <w:p w:rsidR="00445874" w:rsidRDefault="00182F3C">
            <w:pPr>
              <w:pStyle w:val="TableParagraph"/>
              <w:ind w:left="107"/>
              <w:rPr>
                <w:sz w:val="24"/>
              </w:rPr>
            </w:pPr>
            <w:r>
              <w:rPr>
                <w:sz w:val="24"/>
              </w:rPr>
              <w:t>II</w:t>
            </w:r>
            <w:r>
              <w:rPr>
                <w:spacing w:val="-5"/>
                <w:sz w:val="24"/>
              </w:rPr>
              <w:t xml:space="preserve"> </w:t>
            </w:r>
            <w:r>
              <w:rPr>
                <w:sz w:val="24"/>
              </w:rPr>
              <w:t>полугодие</w:t>
            </w:r>
            <w:r>
              <w:rPr>
                <w:spacing w:val="-1"/>
                <w:sz w:val="24"/>
              </w:rPr>
              <w:t xml:space="preserve"> </w:t>
            </w:r>
            <w:r>
              <w:rPr>
                <w:sz w:val="24"/>
              </w:rPr>
              <w:t>с</w:t>
            </w:r>
            <w:r>
              <w:rPr>
                <w:spacing w:val="-1"/>
                <w:sz w:val="24"/>
              </w:rPr>
              <w:t xml:space="preserve"> </w:t>
            </w:r>
            <w:r>
              <w:rPr>
                <w:sz w:val="24"/>
              </w:rPr>
              <w:t>09.01.2023 по 31.05.2024</w:t>
            </w:r>
          </w:p>
          <w:p w:rsidR="00445874" w:rsidRDefault="00182F3C">
            <w:pPr>
              <w:pStyle w:val="TableParagraph"/>
              <w:ind w:left="107"/>
              <w:rPr>
                <w:sz w:val="24"/>
              </w:rPr>
            </w:pPr>
            <w:r>
              <w:rPr>
                <w:sz w:val="24"/>
              </w:rPr>
              <w:t>года-</w:t>
            </w:r>
            <w:r>
              <w:rPr>
                <w:spacing w:val="-3"/>
                <w:sz w:val="24"/>
              </w:rPr>
              <w:t xml:space="preserve"> </w:t>
            </w:r>
            <w:r>
              <w:rPr>
                <w:sz w:val="24"/>
              </w:rPr>
              <w:t>20</w:t>
            </w:r>
            <w:r>
              <w:rPr>
                <w:spacing w:val="-2"/>
                <w:sz w:val="24"/>
              </w:rPr>
              <w:t xml:space="preserve"> </w:t>
            </w:r>
            <w:r>
              <w:rPr>
                <w:sz w:val="24"/>
              </w:rPr>
              <w:t>недель</w:t>
            </w:r>
          </w:p>
        </w:tc>
      </w:tr>
      <w:tr w:rsidR="00445874">
        <w:trPr>
          <w:trHeight w:val="551"/>
        </w:trPr>
        <w:tc>
          <w:tcPr>
            <w:tcW w:w="4220" w:type="dxa"/>
          </w:tcPr>
          <w:p w:rsidR="00445874" w:rsidRDefault="00182F3C">
            <w:pPr>
              <w:pStyle w:val="TableParagraph"/>
              <w:spacing w:line="268" w:lineRule="exact"/>
              <w:ind w:left="108"/>
              <w:rPr>
                <w:sz w:val="24"/>
              </w:rPr>
            </w:pPr>
            <w:r>
              <w:rPr>
                <w:sz w:val="24"/>
              </w:rPr>
              <w:t>Летний</w:t>
            </w:r>
            <w:r>
              <w:rPr>
                <w:spacing w:val="-3"/>
                <w:sz w:val="24"/>
              </w:rPr>
              <w:t xml:space="preserve"> </w:t>
            </w:r>
            <w:r>
              <w:rPr>
                <w:sz w:val="24"/>
              </w:rPr>
              <w:t>оздоровительный</w:t>
            </w:r>
            <w:r>
              <w:rPr>
                <w:spacing w:val="-3"/>
                <w:sz w:val="24"/>
              </w:rPr>
              <w:t xml:space="preserve"> </w:t>
            </w:r>
            <w:r>
              <w:rPr>
                <w:sz w:val="24"/>
              </w:rPr>
              <w:t>период</w:t>
            </w:r>
          </w:p>
        </w:tc>
        <w:tc>
          <w:tcPr>
            <w:tcW w:w="4395" w:type="dxa"/>
          </w:tcPr>
          <w:p w:rsidR="00445874" w:rsidRDefault="00182F3C">
            <w:pPr>
              <w:pStyle w:val="TableParagraph"/>
              <w:spacing w:line="268" w:lineRule="exact"/>
              <w:ind w:left="107"/>
              <w:rPr>
                <w:sz w:val="24"/>
              </w:rPr>
            </w:pPr>
            <w:r>
              <w:rPr>
                <w:sz w:val="24"/>
              </w:rPr>
              <w:t>01.06.2024-31.08.2024</w:t>
            </w:r>
            <w:r>
              <w:rPr>
                <w:spacing w:val="-2"/>
                <w:sz w:val="24"/>
              </w:rPr>
              <w:t xml:space="preserve"> </w:t>
            </w:r>
            <w:r>
              <w:rPr>
                <w:sz w:val="24"/>
              </w:rPr>
              <w:t>года</w:t>
            </w:r>
            <w:r>
              <w:rPr>
                <w:spacing w:val="-2"/>
                <w:sz w:val="24"/>
              </w:rPr>
              <w:t xml:space="preserve"> </w:t>
            </w:r>
            <w:r>
              <w:rPr>
                <w:sz w:val="24"/>
              </w:rPr>
              <w:t>-13</w:t>
            </w:r>
            <w:r>
              <w:rPr>
                <w:spacing w:val="-1"/>
                <w:sz w:val="24"/>
              </w:rPr>
              <w:t xml:space="preserve"> </w:t>
            </w:r>
            <w:r>
              <w:rPr>
                <w:sz w:val="24"/>
              </w:rPr>
              <w:t>недель</w:t>
            </w:r>
          </w:p>
        </w:tc>
      </w:tr>
      <w:tr w:rsidR="00445874">
        <w:trPr>
          <w:trHeight w:val="830"/>
        </w:trPr>
        <w:tc>
          <w:tcPr>
            <w:tcW w:w="4220" w:type="dxa"/>
          </w:tcPr>
          <w:p w:rsidR="00445874" w:rsidRDefault="00182F3C">
            <w:pPr>
              <w:pStyle w:val="TableParagraph"/>
              <w:ind w:left="108" w:right="1301"/>
              <w:rPr>
                <w:sz w:val="24"/>
              </w:rPr>
            </w:pPr>
            <w:r>
              <w:rPr>
                <w:sz w:val="24"/>
              </w:rPr>
              <w:t>Объём недельной нагрузки</w:t>
            </w:r>
            <w:r>
              <w:rPr>
                <w:spacing w:val="-58"/>
                <w:sz w:val="24"/>
              </w:rPr>
              <w:t xml:space="preserve"> </w:t>
            </w:r>
            <w:r>
              <w:rPr>
                <w:sz w:val="24"/>
              </w:rPr>
              <w:t>Продолжительность</w:t>
            </w:r>
            <w:r>
              <w:rPr>
                <w:spacing w:val="-4"/>
                <w:sz w:val="24"/>
              </w:rPr>
              <w:t xml:space="preserve"> </w:t>
            </w:r>
            <w:r>
              <w:rPr>
                <w:sz w:val="24"/>
              </w:rPr>
              <w:t>НОД</w:t>
            </w:r>
          </w:p>
        </w:tc>
        <w:tc>
          <w:tcPr>
            <w:tcW w:w="4395" w:type="dxa"/>
          </w:tcPr>
          <w:p w:rsidR="00445874" w:rsidRDefault="00182F3C">
            <w:pPr>
              <w:pStyle w:val="TableParagraph"/>
              <w:ind w:left="107" w:right="1800"/>
              <w:rPr>
                <w:sz w:val="24"/>
              </w:rPr>
            </w:pPr>
            <w:r>
              <w:rPr>
                <w:sz w:val="24"/>
              </w:rPr>
              <w:t>10-13 занятий в неделю</w:t>
            </w:r>
            <w:r>
              <w:rPr>
                <w:spacing w:val="-57"/>
                <w:sz w:val="24"/>
              </w:rPr>
              <w:t xml:space="preserve"> </w:t>
            </w:r>
            <w:r>
              <w:rPr>
                <w:sz w:val="24"/>
              </w:rPr>
              <w:t>Не</w:t>
            </w:r>
            <w:r>
              <w:rPr>
                <w:spacing w:val="-5"/>
                <w:sz w:val="24"/>
              </w:rPr>
              <w:t xml:space="preserve"> </w:t>
            </w:r>
            <w:r>
              <w:rPr>
                <w:sz w:val="24"/>
              </w:rPr>
              <w:t>более</w:t>
            </w:r>
            <w:r>
              <w:rPr>
                <w:spacing w:val="-5"/>
                <w:sz w:val="24"/>
              </w:rPr>
              <w:t xml:space="preserve"> </w:t>
            </w:r>
            <w:r>
              <w:rPr>
                <w:sz w:val="24"/>
              </w:rPr>
              <w:t>25</w:t>
            </w:r>
            <w:r>
              <w:rPr>
                <w:spacing w:val="-2"/>
                <w:sz w:val="24"/>
              </w:rPr>
              <w:t xml:space="preserve"> </w:t>
            </w:r>
            <w:r>
              <w:rPr>
                <w:sz w:val="24"/>
              </w:rPr>
              <w:t>мин-30</w:t>
            </w:r>
            <w:r>
              <w:rPr>
                <w:spacing w:val="-3"/>
                <w:sz w:val="24"/>
              </w:rPr>
              <w:t xml:space="preserve"> </w:t>
            </w:r>
            <w:r>
              <w:rPr>
                <w:sz w:val="24"/>
              </w:rPr>
              <w:t>мин</w:t>
            </w:r>
          </w:p>
        </w:tc>
      </w:tr>
      <w:tr w:rsidR="00445874">
        <w:trPr>
          <w:trHeight w:val="551"/>
        </w:trPr>
        <w:tc>
          <w:tcPr>
            <w:tcW w:w="4220" w:type="dxa"/>
          </w:tcPr>
          <w:p w:rsidR="00445874" w:rsidRDefault="00182F3C">
            <w:pPr>
              <w:pStyle w:val="TableParagraph"/>
              <w:spacing w:line="268" w:lineRule="exact"/>
              <w:ind w:left="108"/>
              <w:rPr>
                <w:sz w:val="24"/>
              </w:rPr>
            </w:pPr>
            <w:r>
              <w:rPr>
                <w:sz w:val="24"/>
              </w:rPr>
              <w:t>Продолжительность</w:t>
            </w:r>
            <w:r>
              <w:rPr>
                <w:spacing w:val="-4"/>
                <w:sz w:val="24"/>
              </w:rPr>
              <w:t xml:space="preserve"> </w:t>
            </w:r>
            <w:r>
              <w:rPr>
                <w:sz w:val="24"/>
              </w:rPr>
              <w:t>перерывов</w:t>
            </w:r>
            <w:r>
              <w:rPr>
                <w:spacing w:val="-4"/>
                <w:sz w:val="24"/>
              </w:rPr>
              <w:t xml:space="preserve"> </w:t>
            </w:r>
            <w:r>
              <w:rPr>
                <w:sz w:val="24"/>
              </w:rPr>
              <w:t>между</w:t>
            </w:r>
          </w:p>
          <w:p w:rsidR="00445874" w:rsidRDefault="00182F3C">
            <w:pPr>
              <w:pStyle w:val="TableParagraph"/>
              <w:spacing w:line="264" w:lineRule="exact"/>
              <w:ind w:left="108"/>
              <w:rPr>
                <w:sz w:val="24"/>
              </w:rPr>
            </w:pPr>
            <w:r>
              <w:rPr>
                <w:sz w:val="24"/>
              </w:rPr>
              <w:t>НОД</w:t>
            </w:r>
          </w:p>
        </w:tc>
        <w:tc>
          <w:tcPr>
            <w:tcW w:w="4395" w:type="dxa"/>
          </w:tcPr>
          <w:p w:rsidR="00445874" w:rsidRDefault="00182F3C">
            <w:pPr>
              <w:pStyle w:val="TableParagraph"/>
              <w:spacing w:line="268" w:lineRule="exact"/>
              <w:ind w:left="107"/>
              <w:rPr>
                <w:sz w:val="24"/>
              </w:rPr>
            </w:pPr>
            <w:r>
              <w:rPr>
                <w:sz w:val="24"/>
              </w:rPr>
              <w:t>10</w:t>
            </w:r>
            <w:r>
              <w:rPr>
                <w:spacing w:val="-1"/>
                <w:sz w:val="24"/>
              </w:rPr>
              <w:t xml:space="preserve"> </w:t>
            </w:r>
            <w:r>
              <w:rPr>
                <w:sz w:val="24"/>
              </w:rPr>
              <w:t>мин</w:t>
            </w:r>
          </w:p>
        </w:tc>
      </w:tr>
      <w:tr w:rsidR="00445874">
        <w:trPr>
          <w:trHeight w:val="827"/>
        </w:trPr>
        <w:tc>
          <w:tcPr>
            <w:tcW w:w="4220" w:type="dxa"/>
          </w:tcPr>
          <w:p w:rsidR="00445874" w:rsidRDefault="00182F3C">
            <w:pPr>
              <w:pStyle w:val="TableParagraph"/>
              <w:spacing w:line="268" w:lineRule="exact"/>
              <w:ind w:left="108"/>
              <w:rPr>
                <w:sz w:val="24"/>
              </w:rPr>
            </w:pPr>
            <w:r>
              <w:rPr>
                <w:sz w:val="24"/>
              </w:rPr>
              <w:t>Праздничные</w:t>
            </w:r>
            <w:r>
              <w:rPr>
                <w:spacing w:val="-4"/>
                <w:sz w:val="24"/>
              </w:rPr>
              <w:t xml:space="preserve"> </w:t>
            </w:r>
            <w:r>
              <w:rPr>
                <w:sz w:val="24"/>
              </w:rPr>
              <w:t>(нерабочие)</w:t>
            </w:r>
            <w:r>
              <w:rPr>
                <w:spacing w:val="-2"/>
                <w:sz w:val="24"/>
              </w:rPr>
              <w:t xml:space="preserve"> </w:t>
            </w:r>
            <w:r>
              <w:rPr>
                <w:sz w:val="24"/>
              </w:rPr>
              <w:t>дни</w:t>
            </w:r>
          </w:p>
        </w:tc>
        <w:tc>
          <w:tcPr>
            <w:tcW w:w="4395" w:type="dxa"/>
          </w:tcPr>
          <w:p w:rsidR="00445874" w:rsidRDefault="00182F3C">
            <w:pPr>
              <w:pStyle w:val="TableParagraph"/>
              <w:ind w:left="107" w:right="281"/>
              <w:rPr>
                <w:sz w:val="24"/>
              </w:rPr>
            </w:pPr>
            <w:r>
              <w:rPr>
                <w:sz w:val="24"/>
              </w:rPr>
              <w:t>В соответствии с производственным</w:t>
            </w:r>
            <w:r>
              <w:rPr>
                <w:spacing w:val="1"/>
                <w:sz w:val="24"/>
              </w:rPr>
              <w:t xml:space="preserve"> </w:t>
            </w:r>
            <w:r>
              <w:rPr>
                <w:sz w:val="24"/>
              </w:rPr>
              <w:t>календарём</w:t>
            </w:r>
            <w:r>
              <w:rPr>
                <w:spacing w:val="-4"/>
                <w:sz w:val="24"/>
              </w:rPr>
              <w:t xml:space="preserve"> </w:t>
            </w:r>
            <w:r>
              <w:rPr>
                <w:sz w:val="24"/>
              </w:rPr>
              <w:t>на</w:t>
            </w:r>
            <w:r>
              <w:rPr>
                <w:spacing w:val="-4"/>
                <w:sz w:val="24"/>
              </w:rPr>
              <w:t xml:space="preserve"> </w:t>
            </w:r>
            <w:r>
              <w:rPr>
                <w:sz w:val="24"/>
              </w:rPr>
              <w:t>2023-2024 учебный</w:t>
            </w:r>
            <w:r>
              <w:rPr>
                <w:spacing w:val="-3"/>
                <w:sz w:val="24"/>
              </w:rPr>
              <w:t xml:space="preserve"> </w:t>
            </w:r>
            <w:r>
              <w:rPr>
                <w:sz w:val="24"/>
              </w:rPr>
              <w:t>год.</w:t>
            </w:r>
          </w:p>
        </w:tc>
      </w:tr>
      <w:tr w:rsidR="00445874">
        <w:trPr>
          <w:trHeight w:val="1103"/>
        </w:trPr>
        <w:tc>
          <w:tcPr>
            <w:tcW w:w="4220" w:type="dxa"/>
          </w:tcPr>
          <w:p w:rsidR="00445874" w:rsidRDefault="00182F3C">
            <w:pPr>
              <w:pStyle w:val="TableParagraph"/>
              <w:ind w:left="108" w:right="610"/>
              <w:jc w:val="both"/>
              <w:rPr>
                <w:sz w:val="24"/>
              </w:rPr>
            </w:pPr>
            <w:r>
              <w:rPr>
                <w:sz w:val="24"/>
              </w:rPr>
              <w:t>Воспитательно – образовательная</w:t>
            </w:r>
            <w:r>
              <w:rPr>
                <w:spacing w:val="-57"/>
                <w:sz w:val="24"/>
              </w:rPr>
              <w:t xml:space="preserve"> </w:t>
            </w:r>
            <w:r>
              <w:rPr>
                <w:sz w:val="24"/>
              </w:rPr>
              <w:t>работа в летний оздоровительный</w:t>
            </w:r>
            <w:r>
              <w:rPr>
                <w:spacing w:val="-57"/>
                <w:sz w:val="24"/>
              </w:rPr>
              <w:t xml:space="preserve"> </w:t>
            </w:r>
            <w:r>
              <w:rPr>
                <w:sz w:val="24"/>
              </w:rPr>
              <w:t>период</w:t>
            </w:r>
          </w:p>
        </w:tc>
        <w:tc>
          <w:tcPr>
            <w:tcW w:w="4395" w:type="dxa"/>
          </w:tcPr>
          <w:p w:rsidR="00445874" w:rsidRDefault="00182F3C">
            <w:pPr>
              <w:pStyle w:val="TableParagraph"/>
              <w:ind w:left="107" w:right="617"/>
              <w:rPr>
                <w:sz w:val="24"/>
              </w:rPr>
            </w:pPr>
            <w:r>
              <w:rPr>
                <w:sz w:val="24"/>
              </w:rPr>
              <w:t>В</w:t>
            </w:r>
            <w:r>
              <w:rPr>
                <w:spacing w:val="-3"/>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планом</w:t>
            </w:r>
            <w:r>
              <w:rPr>
                <w:spacing w:val="-2"/>
                <w:sz w:val="24"/>
              </w:rPr>
              <w:t xml:space="preserve"> </w:t>
            </w:r>
            <w:r>
              <w:rPr>
                <w:sz w:val="24"/>
              </w:rPr>
              <w:t>работы</w:t>
            </w:r>
            <w:r>
              <w:rPr>
                <w:spacing w:val="-1"/>
                <w:sz w:val="24"/>
              </w:rPr>
              <w:t xml:space="preserve"> </w:t>
            </w:r>
            <w:r>
              <w:rPr>
                <w:sz w:val="24"/>
              </w:rPr>
              <w:t>на</w:t>
            </w:r>
            <w:r>
              <w:rPr>
                <w:spacing w:val="-57"/>
                <w:sz w:val="24"/>
              </w:rPr>
              <w:t xml:space="preserve"> </w:t>
            </w:r>
            <w:r>
              <w:rPr>
                <w:sz w:val="24"/>
              </w:rPr>
              <w:t>летний</w:t>
            </w:r>
            <w:r>
              <w:rPr>
                <w:spacing w:val="-3"/>
                <w:sz w:val="24"/>
              </w:rPr>
              <w:t xml:space="preserve"> </w:t>
            </w:r>
            <w:r>
              <w:rPr>
                <w:sz w:val="24"/>
              </w:rPr>
              <w:t>период</w:t>
            </w:r>
          </w:p>
        </w:tc>
      </w:tr>
    </w:tbl>
    <w:p w:rsidR="00445874" w:rsidRDefault="00445874">
      <w:pPr>
        <w:pStyle w:val="a5"/>
        <w:spacing w:before="6"/>
        <w:ind w:left="0" w:firstLine="0"/>
        <w:jc w:val="left"/>
        <w:rPr>
          <w:sz w:val="15"/>
        </w:rPr>
      </w:pPr>
    </w:p>
    <w:p w:rsidR="00445874" w:rsidRDefault="00182F3C">
      <w:pPr>
        <w:pStyle w:val="a5"/>
        <w:spacing w:before="90"/>
        <w:ind w:left="1133" w:firstLine="60"/>
        <w:jc w:val="left"/>
      </w:pPr>
      <w:r>
        <w:t>Мониторинг</w:t>
      </w:r>
      <w:r>
        <w:rPr>
          <w:spacing w:val="-6"/>
        </w:rPr>
        <w:t xml:space="preserve"> </w:t>
      </w:r>
      <w:r>
        <w:t>достижения</w:t>
      </w:r>
      <w:r>
        <w:rPr>
          <w:spacing w:val="-4"/>
        </w:rPr>
        <w:t xml:space="preserve"> </w:t>
      </w:r>
      <w:r>
        <w:t>детьми</w:t>
      </w:r>
      <w:r>
        <w:rPr>
          <w:spacing w:val="-7"/>
        </w:rPr>
        <w:t xml:space="preserve"> </w:t>
      </w:r>
      <w:r>
        <w:t>планируемых</w:t>
      </w:r>
      <w:r>
        <w:rPr>
          <w:spacing w:val="-2"/>
        </w:rPr>
        <w:t xml:space="preserve"> </w:t>
      </w:r>
      <w:r>
        <w:t>результатов</w:t>
      </w:r>
      <w:r>
        <w:rPr>
          <w:spacing w:val="-5"/>
        </w:rPr>
        <w:t xml:space="preserve"> </w:t>
      </w:r>
      <w:r>
        <w:t>освоения</w:t>
      </w:r>
      <w:r>
        <w:rPr>
          <w:spacing w:val="-4"/>
        </w:rPr>
        <w:t xml:space="preserve"> </w:t>
      </w:r>
      <w:r>
        <w:t>основной</w:t>
      </w:r>
      <w:r>
        <w:rPr>
          <w:spacing w:val="-5"/>
        </w:rPr>
        <w:t xml:space="preserve"> </w:t>
      </w:r>
      <w:r>
        <w:t>образовательной</w:t>
      </w:r>
      <w:r>
        <w:rPr>
          <w:spacing w:val="-57"/>
        </w:rPr>
        <w:t xml:space="preserve"> </w:t>
      </w:r>
      <w:r>
        <w:t>программы</w:t>
      </w:r>
      <w:r>
        <w:rPr>
          <w:spacing w:val="-1"/>
        </w:rPr>
        <w:t xml:space="preserve"> </w:t>
      </w:r>
      <w:r>
        <w:t>дошкольного</w:t>
      </w:r>
      <w:r>
        <w:rPr>
          <w:spacing w:val="-1"/>
        </w:rPr>
        <w:t xml:space="preserve"> </w:t>
      </w:r>
      <w:r>
        <w:t>образования</w:t>
      </w:r>
    </w:p>
    <w:p w:rsidR="00445874" w:rsidRDefault="00445874">
      <w:pPr>
        <w:pStyle w:val="a5"/>
        <w:spacing w:before="7" w:after="1"/>
        <w:ind w:left="0" w:firstLine="0"/>
        <w:jc w:val="left"/>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8"/>
        <w:gridCol w:w="3399"/>
        <w:gridCol w:w="2100"/>
      </w:tblGrid>
      <w:tr w:rsidR="00445874">
        <w:trPr>
          <w:trHeight w:val="275"/>
        </w:trPr>
        <w:tc>
          <w:tcPr>
            <w:tcW w:w="3718" w:type="dxa"/>
          </w:tcPr>
          <w:p w:rsidR="00445874" w:rsidRDefault="00182F3C">
            <w:pPr>
              <w:pStyle w:val="TableParagraph"/>
              <w:spacing w:line="256" w:lineRule="exact"/>
              <w:ind w:left="107"/>
              <w:rPr>
                <w:sz w:val="24"/>
              </w:rPr>
            </w:pPr>
            <w:r>
              <w:rPr>
                <w:sz w:val="24"/>
              </w:rPr>
              <w:t>Наименование</w:t>
            </w:r>
          </w:p>
        </w:tc>
        <w:tc>
          <w:tcPr>
            <w:tcW w:w="3399" w:type="dxa"/>
          </w:tcPr>
          <w:p w:rsidR="00445874" w:rsidRDefault="00182F3C">
            <w:pPr>
              <w:pStyle w:val="TableParagraph"/>
              <w:spacing w:line="256" w:lineRule="exact"/>
              <w:ind w:left="110"/>
              <w:rPr>
                <w:sz w:val="24"/>
              </w:rPr>
            </w:pPr>
            <w:r>
              <w:rPr>
                <w:sz w:val="24"/>
              </w:rPr>
              <w:t>Сроки</w:t>
            </w:r>
          </w:p>
        </w:tc>
        <w:tc>
          <w:tcPr>
            <w:tcW w:w="2100" w:type="dxa"/>
          </w:tcPr>
          <w:p w:rsidR="00445874" w:rsidRDefault="00182F3C">
            <w:pPr>
              <w:pStyle w:val="TableParagraph"/>
              <w:spacing w:line="256" w:lineRule="exact"/>
              <w:ind w:left="108"/>
              <w:rPr>
                <w:sz w:val="24"/>
              </w:rPr>
            </w:pPr>
            <w:r>
              <w:rPr>
                <w:sz w:val="24"/>
              </w:rPr>
              <w:t>Количество</w:t>
            </w:r>
            <w:r>
              <w:rPr>
                <w:spacing w:val="-1"/>
                <w:sz w:val="24"/>
              </w:rPr>
              <w:t xml:space="preserve"> </w:t>
            </w:r>
            <w:r>
              <w:rPr>
                <w:sz w:val="24"/>
              </w:rPr>
              <w:t>дней</w:t>
            </w:r>
          </w:p>
        </w:tc>
      </w:tr>
      <w:tr w:rsidR="00445874">
        <w:trPr>
          <w:trHeight w:val="275"/>
        </w:trPr>
        <w:tc>
          <w:tcPr>
            <w:tcW w:w="3718" w:type="dxa"/>
          </w:tcPr>
          <w:p w:rsidR="00445874" w:rsidRDefault="00182F3C">
            <w:pPr>
              <w:pStyle w:val="TableParagraph"/>
              <w:spacing w:line="256" w:lineRule="exact"/>
              <w:ind w:left="107"/>
              <w:rPr>
                <w:sz w:val="24"/>
              </w:rPr>
            </w:pPr>
            <w:r>
              <w:rPr>
                <w:sz w:val="24"/>
              </w:rPr>
              <w:t>Первичный</w:t>
            </w:r>
            <w:r>
              <w:rPr>
                <w:spacing w:val="-4"/>
                <w:sz w:val="24"/>
              </w:rPr>
              <w:t xml:space="preserve"> </w:t>
            </w:r>
            <w:r>
              <w:rPr>
                <w:sz w:val="24"/>
              </w:rPr>
              <w:t>мониторинг</w:t>
            </w:r>
          </w:p>
        </w:tc>
        <w:tc>
          <w:tcPr>
            <w:tcW w:w="3399" w:type="dxa"/>
          </w:tcPr>
          <w:p w:rsidR="00445874" w:rsidRDefault="00182F3C">
            <w:pPr>
              <w:pStyle w:val="TableParagraph"/>
              <w:spacing w:line="256" w:lineRule="exact"/>
              <w:ind w:left="110"/>
              <w:rPr>
                <w:sz w:val="24"/>
              </w:rPr>
            </w:pPr>
            <w:r>
              <w:rPr>
                <w:sz w:val="24"/>
              </w:rPr>
              <w:t>15.09.2023 – 28.09.2024</w:t>
            </w:r>
          </w:p>
        </w:tc>
        <w:tc>
          <w:tcPr>
            <w:tcW w:w="2100" w:type="dxa"/>
          </w:tcPr>
          <w:p w:rsidR="00445874" w:rsidRDefault="00182F3C">
            <w:pPr>
              <w:pStyle w:val="TableParagraph"/>
              <w:spacing w:line="256" w:lineRule="exact"/>
              <w:ind w:left="108"/>
              <w:rPr>
                <w:sz w:val="24"/>
              </w:rPr>
            </w:pPr>
            <w:r>
              <w:rPr>
                <w:sz w:val="24"/>
              </w:rPr>
              <w:t>10</w:t>
            </w:r>
          </w:p>
        </w:tc>
      </w:tr>
      <w:tr w:rsidR="00445874">
        <w:trPr>
          <w:trHeight w:val="278"/>
        </w:trPr>
        <w:tc>
          <w:tcPr>
            <w:tcW w:w="3718" w:type="dxa"/>
          </w:tcPr>
          <w:p w:rsidR="00445874" w:rsidRDefault="00182F3C">
            <w:pPr>
              <w:pStyle w:val="TableParagraph"/>
              <w:spacing w:line="258" w:lineRule="exact"/>
              <w:ind w:left="107"/>
              <w:rPr>
                <w:sz w:val="24"/>
              </w:rPr>
            </w:pPr>
            <w:r>
              <w:rPr>
                <w:sz w:val="24"/>
              </w:rPr>
              <w:t>Итоговый</w:t>
            </w:r>
            <w:r>
              <w:rPr>
                <w:spacing w:val="-5"/>
                <w:sz w:val="24"/>
              </w:rPr>
              <w:t xml:space="preserve"> </w:t>
            </w:r>
            <w:r>
              <w:rPr>
                <w:sz w:val="24"/>
              </w:rPr>
              <w:t>мониторинг</w:t>
            </w:r>
          </w:p>
        </w:tc>
        <w:tc>
          <w:tcPr>
            <w:tcW w:w="3399" w:type="dxa"/>
          </w:tcPr>
          <w:p w:rsidR="00445874" w:rsidRDefault="00182F3C">
            <w:pPr>
              <w:pStyle w:val="TableParagraph"/>
              <w:spacing w:line="258" w:lineRule="exact"/>
              <w:ind w:left="110"/>
              <w:rPr>
                <w:sz w:val="24"/>
              </w:rPr>
            </w:pPr>
            <w:r>
              <w:rPr>
                <w:sz w:val="24"/>
              </w:rPr>
              <w:t>17.05.2024 – 28.05.2024</w:t>
            </w:r>
          </w:p>
        </w:tc>
        <w:tc>
          <w:tcPr>
            <w:tcW w:w="2100" w:type="dxa"/>
          </w:tcPr>
          <w:p w:rsidR="00445874" w:rsidRDefault="00182F3C">
            <w:pPr>
              <w:pStyle w:val="TableParagraph"/>
              <w:spacing w:line="258" w:lineRule="exact"/>
              <w:ind w:left="108"/>
              <w:rPr>
                <w:sz w:val="24"/>
              </w:rPr>
            </w:pPr>
            <w:r>
              <w:rPr>
                <w:sz w:val="24"/>
              </w:rPr>
              <w:t>10</w:t>
            </w:r>
          </w:p>
        </w:tc>
      </w:tr>
    </w:tbl>
    <w:p w:rsidR="00445874" w:rsidRDefault="00445874">
      <w:pPr>
        <w:pStyle w:val="a5"/>
        <w:spacing w:before="3"/>
        <w:ind w:left="0" w:firstLine="0"/>
        <w:jc w:val="left"/>
        <w:rPr>
          <w:sz w:val="23"/>
        </w:rPr>
      </w:pPr>
    </w:p>
    <w:p w:rsidR="00445874" w:rsidRDefault="00182F3C">
      <w:pPr>
        <w:pStyle w:val="a9"/>
        <w:numPr>
          <w:ilvl w:val="0"/>
          <w:numId w:val="13"/>
        </w:numPr>
        <w:tabs>
          <w:tab w:val="left" w:pos="1374"/>
        </w:tabs>
        <w:ind w:hanging="241"/>
        <w:rPr>
          <w:sz w:val="24"/>
        </w:rPr>
      </w:pPr>
      <w:r>
        <w:rPr>
          <w:sz w:val="24"/>
        </w:rPr>
        <w:t>Праздники</w:t>
      </w:r>
      <w:r>
        <w:rPr>
          <w:spacing w:val="-4"/>
          <w:sz w:val="24"/>
        </w:rPr>
        <w:t xml:space="preserve"> </w:t>
      </w:r>
      <w:r>
        <w:rPr>
          <w:sz w:val="24"/>
        </w:rPr>
        <w:t>для</w:t>
      </w:r>
      <w:r>
        <w:rPr>
          <w:spacing w:val="-4"/>
          <w:sz w:val="24"/>
        </w:rPr>
        <w:t xml:space="preserve"> </w:t>
      </w:r>
      <w:r>
        <w:rPr>
          <w:sz w:val="24"/>
        </w:rPr>
        <w:t>воспитанников</w:t>
      </w:r>
    </w:p>
    <w:p w:rsidR="00445874" w:rsidRDefault="00445874">
      <w:pPr>
        <w:pStyle w:val="a5"/>
        <w:spacing w:before="8"/>
        <w:ind w:left="0" w:firstLine="0"/>
        <w:jc w:val="left"/>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4395"/>
      </w:tblGrid>
      <w:tr w:rsidR="00445874">
        <w:trPr>
          <w:trHeight w:val="275"/>
        </w:trPr>
        <w:tc>
          <w:tcPr>
            <w:tcW w:w="4820" w:type="dxa"/>
          </w:tcPr>
          <w:p w:rsidR="00445874" w:rsidRDefault="00182F3C">
            <w:pPr>
              <w:pStyle w:val="TableParagraph"/>
              <w:spacing w:line="256" w:lineRule="exact"/>
              <w:ind w:left="107"/>
              <w:rPr>
                <w:sz w:val="24"/>
              </w:rPr>
            </w:pPr>
            <w:r>
              <w:rPr>
                <w:sz w:val="24"/>
              </w:rPr>
              <w:t>Наименование</w:t>
            </w:r>
          </w:p>
        </w:tc>
        <w:tc>
          <w:tcPr>
            <w:tcW w:w="4395" w:type="dxa"/>
          </w:tcPr>
          <w:p w:rsidR="00445874" w:rsidRDefault="00182F3C">
            <w:pPr>
              <w:pStyle w:val="TableParagraph"/>
              <w:spacing w:line="256" w:lineRule="exact"/>
              <w:ind w:left="110"/>
              <w:rPr>
                <w:sz w:val="24"/>
              </w:rPr>
            </w:pPr>
            <w:r>
              <w:rPr>
                <w:sz w:val="24"/>
              </w:rPr>
              <w:t>Сроки/даты</w:t>
            </w:r>
          </w:p>
        </w:tc>
      </w:tr>
      <w:tr w:rsidR="00445874">
        <w:trPr>
          <w:trHeight w:val="275"/>
        </w:trPr>
        <w:tc>
          <w:tcPr>
            <w:tcW w:w="4820" w:type="dxa"/>
          </w:tcPr>
          <w:p w:rsidR="00445874" w:rsidRDefault="00182F3C">
            <w:pPr>
              <w:pStyle w:val="TableParagraph"/>
              <w:spacing w:line="256" w:lineRule="exact"/>
              <w:ind w:left="107"/>
              <w:rPr>
                <w:sz w:val="24"/>
              </w:rPr>
            </w:pPr>
            <w:r>
              <w:rPr>
                <w:sz w:val="24"/>
              </w:rPr>
              <w:t>День</w:t>
            </w:r>
            <w:r>
              <w:rPr>
                <w:spacing w:val="-3"/>
                <w:sz w:val="24"/>
              </w:rPr>
              <w:t xml:space="preserve"> </w:t>
            </w:r>
            <w:r>
              <w:rPr>
                <w:sz w:val="24"/>
              </w:rPr>
              <w:t>знаний</w:t>
            </w:r>
          </w:p>
        </w:tc>
        <w:tc>
          <w:tcPr>
            <w:tcW w:w="4395" w:type="dxa"/>
          </w:tcPr>
          <w:p w:rsidR="00445874" w:rsidRDefault="00182F3C">
            <w:pPr>
              <w:pStyle w:val="TableParagraph"/>
              <w:spacing w:line="256" w:lineRule="exact"/>
              <w:ind w:left="110"/>
              <w:rPr>
                <w:sz w:val="24"/>
              </w:rPr>
            </w:pPr>
            <w:r>
              <w:rPr>
                <w:sz w:val="24"/>
              </w:rPr>
              <w:t>1</w:t>
            </w:r>
            <w:r>
              <w:rPr>
                <w:spacing w:val="-2"/>
                <w:sz w:val="24"/>
              </w:rPr>
              <w:t xml:space="preserve"> </w:t>
            </w:r>
            <w:r>
              <w:rPr>
                <w:sz w:val="24"/>
              </w:rPr>
              <w:t>сентября</w:t>
            </w:r>
            <w:r>
              <w:rPr>
                <w:spacing w:val="-1"/>
                <w:sz w:val="24"/>
              </w:rPr>
              <w:t xml:space="preserve"> </w:t>
            </w:r>
            <w:r>
              <w:rPr>
                <w:sz w:val="24"/>
              </w:rPr>
              <w:t>2023</w:t>
            </w:r>
            <w:r>
              <w:rPr>
                <w:spacing w:val="-2"/>
                <w:sz w:val="24"/>
              </w:rPr>
              <w:t xml:space="preserve"> </w:t>
            </w:r>
            <w:r>
              <w:rPr>
                <w:sz w:val="24"/>
              </w:rPr>
              <w:t>года</w:t>
            </w:r>
          </w:p>
        </w:tc>
      </w:tr>
      <w:tr w:rsidR="00445874">
        <w:trPr>
          <w:trHeight w:val="276"/>
        </w:trPr>
        <w:tc>
          <w:tcPr>
            <w:tcW w:w="4820" w:type="dxa"/>
          </w:tcPr>
          <w:p w:rsidR="00445874" w:rsidRDefault="00182F3C">
            <w:pPr>
              <w:pStyle w:val="TableParagraph"/>
              <w:spacing w:line="256" w:lineRule="exact"/>
              <w:ind w:left="107"/>
              <w:rPr>
                <w:sz w:val="24"/>
              </w:rPr>
            </w:pPr>
            <w:r>
              <w:rPr>
                <w:sz w:val="24"/>
              </w:rPr>
              <w:t>Прощай,</w:t>
            </w:r>
            <w:r>
              <w:rPr>
                <w:spacing w:val="-4"/>
                <w:sz w:val="24"/>
              </w:rPr>
              <w:t xml:space="preserve"> </w:t>
            </w:r>
            <w:r>
              <w:rPr>
                <w:sz w:val="24"/>
              </w:rPr>
              <w:t>осень!</w:t>
            </w:r>
          </w:p>
        </w:tc>
        <w:tc>
          <w:tcPr>
            <w:tcW w:w="4395" w:type="dxa"/>
          </w:tcPr>
          <w:p w:rsidR="00445874" w:rsidRDefault="00182F3C">
            <w:pPr>
              <w:pStyle w:val="TableParagraph"/>
              <w:spacing w:line="256" w:lineRule="exact"/>
              <w:ind w:left="110"/>
              <w:rPr>
                <w:sz w:val="24"/>
              </w:rPr>
            </w:pPr>
            <w:r>
              <w:rPr>
                <w:sz w:val="24"/>
              </w:rPr>
              <w:t>13</w:t>
            </w:r>
            <w:r>
              <w:rPr>
                <w:spacing w:val="-1"/>
                <w:sz w:val="24"/>
              </w:rPr>
              <w:t xml:space="preserve"> </w:t>
            </w:r>
            <w:r>
              <w:rPr>
                <w:sz w:val="24"/>
              </w:rPr>
              <w:t>октября</w:t>
            </w:r>
            <w:r>
              <w:rPr>
                <w:spacing w:val="-1"/>
                <w:sz w:val="24"/>
              </w:rPr>
              <w:t xml:space="preserve"> </w:t>
            </w:r>
            <w:r>
              <w:rPr>
                <w:sz w:val="24"/>
              </w:rPr>
              <w:t>2023</w:t>
            </w:r>
            <w:r>
              <w:rPr>
                <w:spacing w:val="-1"/>
                <w:sz w:val="24"/>
              </w:rPr>
              <w:t xml:space="preserve"> </w:t>
            </w:r>
            <w:r>
              <w:rPr>
                <w:sz w:val="24"/>
              </w:rPr>
              <w:t>года</w:t>
            </w:r>
          </w:p>
        </w:tc>
      </w:tr>
      <w:tr w:rsidR="00445874">
        <w:trPr>
          <w:trHeight w:val="277"/>
        </w:trPr>
        <w:tc>
          <w:tcPr>
            <w:tcW w:w="4820" w:type="dxa"/>
          </w:tcPr>
          <w:p w:rsidR="00445874" w:rsidRDefault="00182F3C">
            <w:pPr>
              <w:pStyle w:val="TableParagraph"/>
              <w:spacing w:line="258" w:lineRule="exact"/>
              <w:ind w:left="107"/>
              <w:rPr>
                <w:sz w:val="24"/>
              </w:rPr>
            </w:pPr>
            <w:r>
              <w:rPr>
                <w:sz w:val="24"/>
              </w:rPr>
              <w:t>День</w:t>
            </w:r>
            <w:r>
              <w:rPr>
                <w:spacing w:val="-3"/>
                <w:sz w:val="24"/>
              </w:rPr>
              <w:t xml:space="preserve"> </w:t>
            </w:r>
            <w:r>
              <w:rPr>
                <w:sz w:val="24"/>
              </w:rPr>
              <w:t>матери</w:t>
            </w:r>
            <w:r>
              <w:rPr>
                <w:spacing w:val="3"/>
                <w:sz w:val="24"/>
              </w:rPr>
              <w:t xml:space="preserve"> </w:t>
            </w:r>
            <w:r>
              <w:rPr>
                <w:sz w:val="24"/>
              </w:rPr>
              <w:t>«Лучше</w:t>
            </w:r>
            <w:r>
              <w:rPr>
                <w:spacing w:val="-3"/>
                <w:sz w:val="24"/>
              </w:rPr>
              <w:t xml:space="preserve"> </w:t>
            </w:r>
            <w:r>
              <w:rPr>
                <w:sz w:val="24"/>
              </w:rPr>
              <w:t>мамы</w:t>
            </w:r>
            <w:r>
              <w:rPr>
                <w:spacing w:val="-2"/>
                <w:sz w:val="24"/>
              </w:rPr>
              <w:t xml:space="preserve"> </w:t>
            </w:r>
            <w:r>
              <w:rPr>
                <w:sz w:val="24"/>
              </w:rPr>
              <w:t>друга</w:t>
            </w:r>
            <w:r>
              <w:rPr>
                <w:spacing w:val="-3"/>
                <w:sz w:val="24"/>
              </w:rPr>
              <w:t xml:space="preserve"> </w:t>
            </w:r>
            <w:r>
              <w:rPr>
                <w:sz w:val="24"/>
              </w:rPr>
              <w:t>нет!»</w:t>
            </w:r>
          </w:p>
        </w:tc>
        <w:tc>
          <w:tcPr>
            <w:tcW w:w="4395" w:type="dxa"/>
          </w:tcPr>
          <w:p w:rsidR="00445874" w:rsidRDefault="00182F3C">
            <w:pPr>
              <w:pStyle w:val="TableParagraph"/>
              <w:spacing w:line="258" w:lineRule="exact"/>
              <w:ind w:left="110"/>
              <w:rPr>
                <w:sz w:val="24"/>
              </w:rPr>
            </w:pPr>
            <w:r>
              <w:rPr>
                <w:sz w:val="24"/>
              </w:rPr>
              <w:t>24</w:t>
            </w:r>
            <w:r>
              <w:rPr>
                <w:spacing w:val="-1"/>
                <w:sz w:val="24"/>
              </w:rPr>
              <w:t xml:space="preserve"> </w:t>
            </w:r>
            <w:r>
              <w:rPr>
                <w:sz w:val="24"/>
              </w:rPr>
              <w:t>ноября</w:t>
            </w:r>
            <w:r>
              <w:rPr>
                <w:spacing w:val="-1"/>
                <w:sz w:val="24"/>
              </w:rPr>
              <w:t xml:space="preserve"> </w:t>
            </w:r>
            <w:r>
              <w:rPr>
                <w:sz w:val="24"/>
              </w:rPr>
              <w:t>2023</w:t>
            </w:r>
            <w:r>
              <w:rPr>
                <w:spacing w:val="-1"/>
                <w:sz w:val="24"/>
              </w:rPr>
              <w:t xml:space="preserve"> </w:t>
            </w:r>
            <w:r>
              <w:rPr>
                <w:sz w:val="24"/>
              </w:rPr>
              <w:t>год</w:t>
            </w:r>
          </w:p>
        </w:tc>
      </w:tr>
      <w:tr w:rsidR="00445874">
        <w:trPr>
          <w:trHeight w:val="275"/>
        </w:trPr>
        <w:tc>
          <w:tcPr>
            <w:tcW w:w="4820" w:type="dxa"/>
          </w:tcPr>
          <w:p w:rsidR="00445874" w:rsidRDefault="00182F3C">
            <w:pPr>
              <w:pStyle w:val="TableParagraph"/>
              <w:spacing w:line="256" w:lineRule="exact"/>
              <w:ind w:left="107"/>
              <w:rPr>
                <w:sz w:val="24"/>
              </w:rPr>
            </w:pPr>
            <w:r>
              <w:rPr>
                <w:sz w:val="24"/>
              </w:rPr>
              <w:t>Новогодний</w:t>
            </w:r>
            <w:r>
              <w:rPr>
                <w:spacing w:val="-2"/>
                <w:sz w:val="24"/>
              </w:rPr>
              <w:t xml:space="preserve"> </w:t>
            </w:r>
            <w:r>
              <w:rPr>
                <w:sz w:val="24"/>
              </w:rPr>
              <w:t>утренник</w:t>
            </w:r>
          </w:p>
        </w:tc>
        <w:tc>
          <w:tcPr>
            <w:tcW w:w="4395" w:type="dxa"/>
          </w:tcPr>
          <w:p w:rsidR="00445874" w:rsidRDefault="00182F3C">
            <w:pPr>
              <w:pStyle w:val="TableParagraph"/>
              <w:spacing w:line="256" w:lineRule="exact"/>
              <w:ind w:left="110"/>
              <w:rPr>
                <w:sz w:val="24"/>
              </w:rPr>
            </w:pPr>
            <w:r>
              <w:rPr>
                <w:sz w:val="24"/>
              </w:rPr>
              <w:t>29</w:t>
            </w:r>
            <w:r>
              <w:rPr>
                <w:spacing w:val="-2"/>
                <w:sz w:val="24"/>
              </w:rPr>
              <w:t xml:space="preserve"> </w:t>
            </w:r>
            <w:r>
              <w:rPr>
                <w:sz w:val="24"/>
              </w:rPr>
              <w:t>декабря</w:t>
            </w:r>
            <w:r>
              <w:rPr>
                <w:spacing w:val="-1"/>
                <w:sz w:val="24"/>
              </w:rPr>
              <w:t xml:space="preserve"> </w:t>
            </w:r>
            <w:r>
              <w:rPr>
                <w:sz w:val="24"/>
              </w:rPr>
              <w:t>2023</w:t>
            </w:r>
            <w:r>
              <w:rPr>
                <w:spacing w:val="-2"/>
                <w:sz w:val="24"/>
              </w:rPr>
              <w:t xml:space="preserve"> </w:t>
            </w:r>
            <w:r>
              <w:rPr>
                <w:sz w:val="24"/>
              </w:rPr>
              <w:t>года</w:t>
            </w:r>
          </w:p>
        </w:tc>
      </w:tr>
      <w:tr w:rsidR="00445874">
        <w:trPr>
          <w:trHeight w:val="275"/>
        </w:trPr>
        <w:tc>
          <w:tcPr>
            <w:tcW w:w="4820" w:type="dxa"/>
          </w:tcPr>
          <w:p w:rsidR="00445874" w:rsidRDefault="00182F3C">
            <w:pPr>
              <w:pStyle w:val="TableParagraph"/>
              <w:spacing w:line="256" w:lineRule="exact"/>
              <w:ind w:left="107"/>
              <w:rPr>
                <w:sz w:val="24"/>
              </w:rPr>
            </w:pPr>
            <w:r>
              <w:rPr>
                <w:sz w:val="24"/>
              </w:rPr>
              <w:t>Рождественские</w:t>
            </w:r>
            <w:r>
              <w:rPr>
                <w:spacing w:val="-4"/>
                <w:sz w:val="24"/>
              </w:rPr>
              <w:t xml:space="preserve"> </w:t>
            </w:r>
            <w:r>
              <w:rPr>
                <w:sz w:val="24"/>
              </w:rPr>
              <w:t>колядки</w:t>
            </w:r>
          </w:p>
        </w:tc>
        <w:tc>
          <w:tcPr>
            <w:tcW w:w="4395" w:type="dxa"/>
          </w:tcPr>
          <w:p w:rsidR="00445874" w:rsidRDefault="00182F3C">
            <w:pPr>
              <w:pStyle w:val="TableParagraph"/>
              <w:spacing w:line="256" w:lineRule="exact"/>
              <w:ind w:left="110"/>
              <w:rPr>
                <w:sz w:val="24"/>
              </w:rPr>
            </w:pPr>
            <w:r>
              <w:rPr>
                <w:sz w:val="24"/>
              </w:rPr>
              <w:t>9</w:t>
            </w:r>
            <w:r>
              <w:rPr>
                <w:spacing w:val="-2"/>
                <w:sz w:val="24"/>
              </w:rPr>
              <w:t xml:space="preserve"> </w:t>
            </w:r>
            <w:r>
              <w:rPr>
                <w:sz w:val="24"/>
              </w:rPr>
              <w:t>января</w:t>
            </w:r>
            <w:r>
              <w:rPr>
                <w:spacing w:val="-2"/>
                <w:sz w:val="24"/>
              </w:rPr>
              <w:t xml:space="preserve"> </w:t>
            </w:r>
            <w:r>
              <w:rPr>
                <w:sz w:val="24"/>
              </w:rPr>
              <w:t>2024</w:t>
            </w:r>
            <w:r>
              <w:rPr>
                <w:spacing w:val="-1"/>
                <w:sz w:val="24"/>
              </w:rPr>
              <w:t xml:space="preserve"> </w:t>
            </w:r>
            <w:r>
              <w:rPr>
                <w:sz w:val="24"/>
              </w:rPr>
              <w:t>года</w:t>
            </w:r>
          </w:p>
        </w:tc>
      </w:tr>
      <w:tr w:rsidR="00445874">
        <w:trPr>
          <w:trHeight w:val="275"/>
        </w:trPr>
        <w:tc>
          <w:tcPr>
            <w:tcW w:w="4820" w:type="dxa"/>
          </w:tcPr>
          <w:p w:rsidR="00445874" w:rsidRDefault="00182F3C">
            <w:pPr>
              <w:pStyle w:val="TableParagraph"/>
              <w:spacing w:line="256" w:lineRule="exact"/>
              <w:ind w:left="107"/>
              <w:rPr>
                <w:sz w:val="24"/>
              </w:rPr>
            </w:pPr>
            <w:r>
              <w:rPr>
                <w:sz w:val="24"/>
              </w:rPr>
              <w:t>День</w:t>
            </w:r>
            <w:r>
              <w:rPr>
                <w:spacing w:val="-4"/>
                <w:sz w:val="24"/>
              </w:rPr>
              <w:t xml:space="preserve"> </w:t>
            </w:r>
            <w:r>
              <w:rPr>
                <w:sz w:val="24"/>
              </w:rPr>
              <w:t>Защитника</w:t>
            </w:r>
            <w:r>
              <w:rPr>
                <w:spacing w:val="-4"/>
                <w:sz w:val="24"/>
              </w:rPr>
              <w:t xml:space="preserve"> </w:t>
            </w:r>
            <w:r>
              <w:rPr>
                <w:sz w:val="24"/>
              </w:rPr>
              <w:t>Отечества</w:t>
            </w:r>
          </w:p>
        </w:tc>
        <w:tc>
          <w:tcPr>
            <w:tcW w:w="4395" w:type="dxa"/>
          </w:tcPr>
          <w:p w:rsidR="00445874" w:rsidRDefault="00182F3C">
            <w:pPr>
              <w:pStyle w:val="TableParagraph"/>
              <w:spacing w:line="256" w:lineRule="exact"/>
              <w:ind w:left="110"/>
              <w:rPr>
                <w:sz w:val="24"/>
              </w:rPr>
            </w:pPr>
            <w:r>
              <w:rPr>
                <w:sz w:val="24"/>
              </w:rPr>
              <w:t>22</w:t>
            </w:r>
            <w:r>
              <w:rPr>
                <w:spacing w:val="-2"/>
                <w:sz w:val="24"/>
              </w:rPr>
              <w:t xml:space="preserve"> </w:t>
            </w:r>
            <w:r>
              <w:rPr>
                <w:sz w:val="24"/>
              </w:rPr>
              <w:t>февраля</w:t>
            </w:r>
            <w:r>
              <w:rPr>
                <w:spacing w:val="-3"/>
                <w:sz w:val="24"/>
              </w:rPr>
              <w:t xml:space="preserve"> </w:t>
            </w:r>
            <w:r>
              <w:rPr>
                <w:sz w:val="24"/>
              </w:rPr>
              <w:t>2024</w:t>
            </w:r>
            <w:r>
              <w:rPr>
                <w:spacing w:val="-1"/>
                <w:sz w:val="24"/>
              </w:rPr>
              <w:t xml:space="preserve"> </w:t>
            </w:r>
            <w:r>
              <w:rPr>
                <w:sz w:val="24"/>
              </w:rPr>
              <w:t>года</w:t>
            </w:r>
          </w:p>
        </w:tc>
      </w:tr>
      <w:tr w:rsidR="00445874">
        <w:trPr>
          <w:trHeight w:val="275"/>
        </w:trPr>
        <w:tc>
          <w:tcPr>
            <w:tcW w:w="4820" w:type="dxa"/>
          </w:tcPr>
          <w:p w:rsidR="00445874" w:rsidRDefault="00182F3C">
            <w:pPr>
              <w:pStyle w:val="TableParagraph"/>
              <w:spacing w:line="256" w:lineRule="exact"/>
              <w:ind w:left="107"/>
              <w:rPr>
                <w:sz w:val="24"/>
              </w:rPr>
            </w:pPr>
            <w:r>
              <w:rPr>
                <w:sz w:val="24"/>
              </w:rPr>
              <w:t>Международный</w:t>
            </w:r>
            <w:r>
              <w:rPr>
                <w:spacing w:val="-3"/>
                <w:sz w:val="24"/>
              </w:rPr>
              <w:t xml:space="preserve"> </w:t>
            </w:r>
            <w:r>
              <w:rPr>
                <w:sz w:val="24"/>
              </w:rPr>
              <w:t>женский</w:t>
            </w:r>
            <w:r>
              <w:rPr>
                <w:spacing w:val="-2"/>
                <w:sz w:val="24"/>
              </w:rPr>
              <w:t xml:space="preserve"> </w:t>
            </w:r>
            <w:r>
              <w:rPr>
                <w:sz w:val="24"/>
              </w:rPr>
              <w:t>день</w:t>
            </w:r>
            <w:r>
              <w:rPr>
                <w:spacing w:val="-3"/>
                <w:sz w:val="24"/>
              </w:rPr>
              <w:t xml:space="preserve"> </w:t>
            </w:r>
            <w:r>
              <w:rPr>
                <w:sz w:val="24"/>
              </w:rPr>
              <w:t>8</w:t>
            </w:r>
            <w:r>
              <w:rPr>
                <w:spacing w:val="-2"/>
                <w:sz w:val="24"/>
              </w:rPr>
              <w:t xml:space="preserve"> </w:t>
            </w:r>
            <w:r>
              <w:rPr>
                <w:sz w:val="24"/>
              </w:rPr>
              <w:t>Марта</w:t>
            </w:r>
          </w:p>
        </w:tc>
        <w:tc>
          <w:tcPr>
            <w:tcW w:w="4395" w:type="dxa"/>
          </w:tcPr>
          <w:p w:rsidR="00445874" w:rsidRDefault="00182F3C">
            <w:pPr>
              <w:pStyle w:val="TableParagraph"/>
              <w:spacing w:line="256" w:lineRule="exact"/>
              <w:ind w:left="110"/>
              <w:rPr>
                <w:sz w:val="24"/>
              </w:rPr>
            </w:pPr>
            <w:r>
              <w:rPr>
                <w:sz w:val="24"/>
              </w:rPr>
              <w:t>7</w:t>
            </w:r>
            <w:r>
              <w:rPr>
                <w:spacing w:val="-2"/>
                <w:sz w:val="24"/>
              </w:rPr>
              <w:t xml:space="preserve"> </w:t>
            </w:r>
            <w:r>
              <w:rPr>
                <w:sz w:val="24"/>
              </w:rPr>
              <w:t>марта</w:t>
            </w:r>
            <w:r>
              <w:rPr>
                <w:spacing w:val="-1"/>
                <w:sz w:val="24"/>
              </w:rPr>
              <w:t xml:space="preserve"> </w:t>
            </w:r>
            <w:r>
              <w:rPr>
                <w:sz w:val="24"/>
              </w:rPr>
              <w:t>2024</w:t>
            </w:r>
            <w:r>
              <w:rPr>
                <w:spacing w:val="-2"/>
                <w:sz w:val="24"/>
              </w:rPr>
              <w:t xml:space="preserve"> </w:t>
            </w:r>
            <w:r>
              <w:rPr>
                <w:sz w:val="24"/>
              </w:rPr>
              <w:t>года</w:t>
            </w:r>
          </w:p>
        </w:tc>
      </w:tr>
      <w:tr w:rsidR="00445874">
        <w:trPr>
          <w:trHeight w:val="275"/>
        </w:trPr>
        <w:tc>
          <w:tcPr>
            <w:tcW w:w="4820" w:type="dxa"/>
          </w:tcPr>
          <w:p w:rsidR="00445874" w:rsidRDefault="00182F3C">
            <w:pPr>
              <w:pStyle w:val="TableParagraph"/>
              <w:spacing w:line="256" w:lineRule="exact"/>
              <w:ind w:left="107"/>
              <w:rPr>
                <w:sz w:val="24"/>
              </w:rPr>
            </w:pPr>
            <w:r>
              <w:rPr>
                <w:sz w:val="24"/>
              </w:rPr>
              <w:t>Масленица</w:t>
            </w:r>
          </w:p>
        </w:tc>
        <w:tc>
          <w:tcPr>
            <w:tcW w:w="4395" w:type="dxa"/>
          </w:tcPr>
          <w:p w:rsidR="00445874" w:rsidRDefault="00182F3C">
            <w:pPr>
              <w:pStyle w:val="TableParagraph"/>
              <w:spacing w:line="256" w:lineRule="exact"/>
              <w:ind w:left="110"/>
              <w:rPr>
                <w:sz w:val="24"/>
              </w:rPr>
            </w:pPr>
            <w:r>
              <w:rPr>
                <w:sz w:val="24"/>
              </w:rPr>
              <w:t>1</w:t>
            </w:r>
            <w:r>
              <w:rPr>
                <w:spacing w:val="-2"/>
                <w:sz w:val="24"/>
              </w:rPr>
              <w:t xml:space="preserve"> </w:t>
            </w:r>
            <w:r>
              <w:rPr>
                <w:sz w:val="24"/>
              </w:rPr>
              <w:t>марта</w:t>
            </w:r>
            <w:r>
              <w:rPr>
                <w:spacing w:val="-1"/>
                <w:sz w:val="24"/>
              </w:rPr>
              <w:t xml:space="preserve"> </w:t>
            </w:r>
            <w:r>
              <w:rPr>
                <w:sz w:val="24"/>
              </w:rPr>
              <w:t>2024</w:t>
            </w:r>
            <w:r>
              <w:rPr>
                <w:spacing w:val="-2"/>
                <w:sz w:val="24"/>
              </w:rPr>
              <w:t xml:space="preserve"> </w:t>
            </w:r>
            <w:r>
              <w:rPr>
                <w:sz w:val="24"/>
              </w:rPr>
              <w:t>года</w:t>
            </w:r>
          </w:p>
        </w:tc>
      </w:tr>
      <w:tr w:rsidR="00445874">
        <w:trPr>
          <w:trHeight w:val="275"/>
        </w:trPr>
        <w:tc>
          <w:tcPr>
            <w:tcW w:w="4820" w:type="dxa"/>
          </w:tcPr>
          <w:p w:rsidR="00445874" w:rsidRDefault="00182F3C">
            <w:pPr>
              <w:pStyle w:val="TableParagraph"/>
              <w:spacing w:line="256" w:lineRule="exact"/>
              <w:ind w:left="107"/>
              <w:rPr>
                <w:sz w:val="24"/>
              </w:rPr>
            </w:pPr>
            <w:r>
              <w:rPr>
                <w:sz w:val="24"/>
              </w:rPr>
              <w:t>День</w:t>
            </w:r>
            <w:r>
              <w:rPr>
                <w:spacing w:val="-4"/>
                <w:sz w:val="24"/>
              </w:rPr>
              <w:t xml:space="preserve"> </w:t>
            </w:r>
            <w:r>
              <w:rPr>
                <w:sz w:val="24"/>
              </w:rPr>
              <w:t>космонавтики</w:t>
            </w:r>
          </w:p>
        </w:tc>
        <w:tc>
          <w:tcPr>
            <w:tcW w:w="4395" w:type="dxa"/>
          </w:tcPr>
          <w:p w:rsidR="00445874" w:rsidRDefault="00182F3C">
            <w:pPr>
              <w:pStyle w:val="TableParagraph"/>
              <w:spacing w:line="256" w:lineRule="exact"/>
              <w:ind w:left="110"/>
              <w:rPr>
                <w:sz w:val="24"/>
              </w:rPr>
            </w:pPr>
            <w:r>
              <w:rPr>
                <w:sz w:val="24"/>
              </w:rPr>
              <w:t>12</w:t>
            </w:r>
            <w:r>
              <w:rPr>
                <w:spacing w:val="-2"/>
                <w:sz w:val="24"/>
              </w:rPr>
              <w:t xml:space="preserve"> </w:t>
            </w:r>
            <w:r>
              <w:rPr>
                <w:sz w:val="24"/>
              </w:rPr>
              <w:t>апреля</w:t>
            </w:r>
            <w:r>
              <w:rPr>
                <w:spacing w:val="-3"/>
                <w:sz w:val="24"/>
              </w:rPr>
              <w:t xml:space="preserve"> </w:t>
            </w:r>
            <w:r>
              <w:rPr>
                <w:sz w:val="24"/>
              </w:rPr>
              <w:t>2024</w:t>
            </w:r>
            <w:r>
              <w:rPr>
                <w:spacing w:val="-1"/>
                <w:sz w:val="24"/>
              </w:rPr>
              <w:t xml:space="preserve"> </w:t>
            </w:r>
            <w:r>
              <w:rPr>
                <w:sz w:val="24"/>
              </w:rPr>
              <w:t>года</w:t>
            </w:r>
          </w:p>
        </w:tc>
      </w:tr>
      <w:tr w:rsidR="00445874">
        <w:trPr>
          <w:trHeight w:val="278"/>
        </w:trPr>
        <w:tc>
          <w:tcPr>
            <w:tcW w:w="4820" w:type="dxa"/>
          </w:tcPr>
          <w:p w:rsidR="00445874" w:rsidRDefault="00182F3C">
            <w:pPr>
              <w:pStyle w:val="TableParagraph"/>
              <w:spacing w:line="258" w:lineRule="exact"/>
              <w:ind w:left="107"/>
              <w:rPr>
                <w:sz w:val="24"/>
              </w:rPr>
            </w:pPr>
            <w:r>
              <w:rPr>
                <w:sz w:val="24"/>
              </w:rPr>
              <w:t>День</w:t>
            </w:r>
            <w:r>
              <w:rPr>
                <w:spacing w:val="-4"/>
                <w:sz w:val="24"/>
              </w:rPr>
              <w:t xml:space="preserve"> </w:t>
            </w:r>
            <w:r>
              <w:rPr>
                <w:sz w:val="24"/>
              </w:rPr>
              <w:t>Победы</w:t>
            </w:r>
          </w:p>
        </w:tc>
        <w:tc>
          <w:tcPr>
            <w:tcW w:w="4395" w:type="dxa"/>
          </w:tcPr>
          <w:p w:rsidR="00445874" w:rsidRDefault="00182F3C">
            <w:pPr>
              <w:pStyle w:val="TableParagraph"/>
              <w:spacing w:line="258" w:lineRule="exact"/>
              <w:ind w:left="110"/>
              <w:rPr>
                <w:sz w:val="24"/>
              </w:rPr>
            </w:pPr>
            <w:r>
              <w:rPr>
                <w:sz w:val="24"/>
              </w:rPr>
              <w:t>8</w:t>
            </w:r>
            <w:r>
              <w:rPr>
                <w:spacing w:val="-2"/>
                <w:sz w:val="24"/>
              </w:rPr>
              <w:t xml:space="preserve"> </w:t>
            </w:r>
            <w:r>
              <w:rPr>
                <w:sz w:val="24"/>
              </w:rPr>
              <w:t>мая</w:t>
            </w:r>
            <w:r>
              <w:rPr>
                <w:spacing w:val="-1"/>
                <w:sz w:val="24"/>
              </w:rPr>
              <w:t xml:space="preserve"> </w:t>
            </w:r>
            <w:r>
              <w:rPr>
                <w:sz w:val="24"/>
              </w:rPr>
              <w:t>2024</w:t>
            </w:r>
            <w:r>
              <w:rPr>
                <w:spacing w:val="-2"/>
                <w:sz w:val="24"/>
              </w:rPr>
              <w:t xml:space="preserve"> </w:t>
            </w:r>
            <w:r>
              <w:rPr>
                <w:sz w:val="24"/>
              </w:rPr>
              <w:t>года</w:t>
            </w:r>
          </w:p>
        </w:tc>
      </w:tr>
      <w:tr w:rsidR="00445874">
        <w:trPr>
          <w:trHeight w:val="275"/>
        </w:trPr>
        <w:tc>
          <w:tcPr>
            <w:tcW w:w="4820" w:type="dxa"/>
          </w:tcPr>
          <w:p w:rsidR="00445874" w:rsidRDefault="00182F3C">
            <w:pPr>
              <w:pStyle w:val="TableParagraph"/>
              <w:spacing w:line="256" w:lineRule="exact"/>
              <w:ind w:left="107"/>
              <w:rPr>
                <w:sz w:val="24"/>
              </w:rPr>
            </w:pPr>
            <w:r>
              <w:rPr>
                <w:sz w:val="24"/>
              </w:rPr>
              <w:t>Утренник</w:t>
            </w:r>
            <w:r>
              <w:rPr>
                <w:spacing w:val="-1"/>
                <w:sz w:val="24"/>
              </w:rPr>
              <w:t xml:space="preserve"> </w:t>
            </w:r>
            <w:r>
              <w:rPr>
                <w:sz w:val="24"/>
              </w:rPr>
              <w:t>«До</w:t>
            </w:r>
            <w:r>
              <w:rPr>
                <w:spacing w:val="-1"/>
                <w:sz w:val="24"/>
              </w:rPr>
              <w:t xml:space="preserve"> </w:t>
            </w:r>
            <w:r>
              <w:rPr>
                <w:sz w:val="24"/>
              </w:rPr>
              <w:t>свиданья,</w:t>
            </w:r>
            <w:r>
              <w:rPr>
                <w:spacing w:val="-3"/>
                <w:sz w:val="24"/>
              </w:rPr>
              <w:t xml:space="preserve"> </w:t>
            </w:r>
            <w:r>
              <w:rPr>
                <w:sz w:val="24"/>
              </w:rPr>
              <w:t>детский</w:t>
            </w:r>
            <w:r>
              <w:rPr>
                <w:spacing w:val="-2"/>
                <w:sz w:val="24"/>
              </w:rPr>
              <w:t xml:space="preserve"> </w:t>
            </w:r>
            <w:r>
              <w:rPr>
                <w:sz w:val="24"/>
              </w:rPr>
              <w:t>сад!»</w:t>
            </w:r>
          </w:p>
        </w:tc>
        <w:tc>
          <w:tcPr>
            <w:tcW w:w="4395" w:type="dxa"/>
          </w:tcPr>
          <w:p w:rsidR="00445874" w:rsidRDefault="00182F3C">
            <w:pPr>
              <w:pStyle w:val="TableParagraph"/>
              <w:spacing w:line="256" w:lineRule="exact"/>
              <w:ind w:left="110"/>
              <w:rPr>
                <w:sz w:val="24"/>
              </w:rPr>
            </w:pPr>
            <w:r>
              <w:rPr>
                <w:sz w:val="24"/>
              </w:rPr>
              <w:t>31</w:t>
            </w:r>
            <w:r>
              <w:rPr>
                <w:spacing w:val="-2"/>
                <w:sz w:val="24"/>
              </w:rPr>
              <w:t xml:space="preserve"> </w:t>
            </w:r>
            <w:r>
              <w:rPr>
                <w:sz w:val="24"/>
              </w:rPr>
              <w:t>мая</w:t>
            </w:r>
            <w:r>
              <w:rPr>
                <w:spacing w:val="-1"/>
                <w:sz w:val="24"/>
              </w:rPr>
              <w:t xml:space="preserve"> </w:t>
            </w:r>
            <w:r>
              <w:rPr>
                <w:sz w:val="24"/>
              </w:rPr>
              <w:t>2024</w:t>
            </w:r>
            <w:r>
              <w:rPr>
                <w:spacing w:val="-2"/>
                <w:sz w:val="24"/>
              </w:rPr>
              <w:t xml:space="preserve"> </w:t>
            </w:r>
            <w:r>
              <w:rPr>
                <w:sz w:val="24"/>
              </w:rPr>
              <w:t>года</w:t>
            </w:r>
          </w:p>
        </w:tc>
      </w:tr>
      <w:tr w:rsidR="00445874">
        <w:trPr>
          <w:trHeight w:val="273"/>
        </w:trPr>
        <w:tc>
          <w:tcPr>
            <w:tcW w:w="4820" w:type="dxa"/>
            <w:tcBorders>
              <w:bottom w:val="single" w:sz="6" w:space="0" w:color="000000"/>
            </w:tcBorders>
          </w:tcPr>
          <w:p w:rsidR="00445874" w:rsidRDefault="00182F3C">
            <w:pPr>
              <w:pStyle w:val="TableParagraph"/>
              <w:spacing w:line="253" w:lineRule="exact"/>
              <w:ind w:left="107"/>
              <w:rPr>
                <w:sz w:val="24"/>
              </w:rPr>
            </w:pPr>
            <w:r>
              <w:rPr>
                <w:sz w:val="24"/>
              </w:rPr>
              <w:t>День</w:t>
            </w:r>
            <w:r>
              <w:rPr>
                <w:spacing w:val="-2"/>
                <w:sz w:val="24"/>
              </w:rPr>
              <w:t xml:space="preserve"> </w:t>
            </w:r>
            <w:r>
              <w:rPr>
                <w:sz w:val="24"/>
              </w:rPr>
              <w:t>защиты</w:t>
            </w:r>
            <w:r>
              <w:rPr>
                <w:spacing w:val="-1"/>
                <w:sz w:val="24"/>
              </w:rPr>
              <w:t xml:space="preserve"> </w:t>
            </w:r>
            <w:r>
              <w:rPr>
                <w:sz w:val="24"/>
              </w:rPr>
              <w:t>детей</w:t>
            </w:r>
          </w:p>
        </w:tc>
        <w:tc>
          <w:tcPr>
            <w:tcW w:w="4395" w:type="dxa"/>
            <w:tcBorders>
              <w:bottom w:val="single" w:sz="6" w:space="0" w:color="000000"/>
            </w:tcBorders>
          </w:tcPr>
          <w:p w:rsidR="00445874" w:rsidRDefault="00182F3C">
            <w:pPr>
              <w:pStyle w:val="TableParagraph"/>
              <w:spacing w:line="253" w:lineRule="exact"/>
              <w:ind w:left="110"/>
              <w:rPr>
                <w:sz w:val="24"/>
              </w:rPr>
            </w:pPr>
            <w:r>
              <w:rPr>
                <w:sz w:val="24"/>
              </w:rPr>
              <w:t>1</w:t>
            </w:r>
            <w:r>
              <w:rPr>
                <w:spacing w:val="-1"/>
                <w:sz w:val="24"/>
              </w:rPr>
              <w:t xml:space="preserve"> </w:t>
            </w:r>
            <w:r>
              <w:rPr>
                <w:sz w:val="24"/>
              </w:rPr>
              <w:t>июня</w:t>
            </w:r>
            <w:r>
              <w:rPr>
                <w:spacing w:val="-1"/>
                <w:sz w:val="24"/>
              </w:rPr>
              <w:t xml:space="preserve"> </w:t>
            </w:r>
            <w:r>
              <w:rPr>
                <w:sz w:val="24"/>
              </w:rPr>
              <w:t>2024</w:t>
            </w:r>
            <w:r>
              <w:rPr>
                <w:spacing w:val="-1"/>
                <w:sz w:val="24"/>
              </w:rPr>
              <w:t xml:space="preserve"> </w:t>
            </w:r>
            <w:r>
              <w:rPr>
                <w:sz w:val="24"/>
              </w:rPr>
              <w:t>года</w:t>
            </w:r>
          </w:p>
        </w:tc>
      </w:tr>
    </w:tbl>
    <w:p w:rsidR="00445874" w:rsidRDefault="00445874">
      <w:pPr>
        <w:pStyle w:val="a5"/>
        <w:spacing w:before="10"/>
        <w:ind w:left="0" w:firstLine="0"/>
        <w:jc w:val="left"/>
        <w:rPr>
          <w:sz w:val="23"/>
        </w:rPr>
      </w:pPr>
    </w:p>
    <w:p w:rsidR="00445874" w:rsidRDefault="00182F3C">
      <w:pPr>
        <w:pStyle w:val="a9"/>
        <w:numPr>
          <w:ilvl w:val="1"/>
          <w:numId w:val="13"/>
        </w:numPr>
        <w:tabs>
          <w:tab w:val="left" w:pos="3649"/>
        </w:tabs>
        <w:spacing w:line="237" w:lineRule="auto"/>
        <w:ind w:right="695" w:firstLine="2215"/>
        <w:jc w:val="left"/>
        <w:rPr>
          <w:sz w:val="24"/>
        </w:rPr>
      </w:pPr>
      <w:r>
        <w:rPr>
          <w:b/>
          <w:sz w:val="24"/>
        </w:rPr>
        <w:t>Пришкольный лагерь с дневным пребыванием «</w:t>
      </w:r>
      <w:r w:rsidR="00AD6830">
        <w:rPr>
          <w:b/>
          <w:sz w:val="24"/>
        </w:rPr>
        <w:t>Березка</w:t>
      </w:r>
      <w:r>
        <w:rPr>
          <w:b/>
          <w:sz w:val="24"/>
        </w:rPr>
        <w:t>»</w:t>
      </w:r>
      <w:r>
        <w:rPr>
          <w:b/>
          <w:spacing w:val="1"/>
          <w:sz w:val="24"/>
        </w:rPr>
        <w:t xml:space="preserve"> </w:t>
      </w:r>
      <w:r>
        <w:rPr>
          <w:sz w:val="24"/>
        </w:rPr>
        <w:t>Продолжительность</w:t>
      </w:r>
      <w:r>
        <w:rPr>
          <w:spacing w:val="1"/>
          <w:sz w:val="24"/>
        </w:rPr>
        <w:t xml:space="preserve"> </w:t>
      </w:r>
      <w:r>
        <w:rPr>
          <w:sz w:val="24"/>
        </w:rPr>
        <w:t>работы пришкольного</w:t>
      </w:r>
      <w:r>
        <w:rPr>
          <w:spacing w:val="1"/>
          <w:sz w:val="24"/>
        </w:rPr>
        <w:t xml:space="preserve"> </w:t>
      </w:r>
      <w:r>
        <w:rPr>
          <w:sz w:val="24"/>
        </w:rPr>
        <w:t>лагеря</w:t>
      </w:r>
      <w:r>
        <w:rPr>
          <w:spacing w:val="1"/>
          <w:sz w:val="24"/>
        </w:rPr>
        <w:t xml:space="preserve"> </w:t>
      </w:r>
      <w:r>
        <w:rPr>
          <w:sz w:val="24"/>
        </w:rPr>
        <w:t>с дневным пребыванием</w:t>
      </w:r>
      <w:r>
        <w:rPr>
          <w:spacing w:val="1"/>
          <w:sz w:val="24"/>
        </w:rPr>
        <w:t xml:space="preserve"> </w:t>
      </w:r>
      <w:r>
        <w:rPr>
          <w:sz w:val="24"/>
        </w:rPr>
        <w:t>для учащихся -21</w:t>
      </w:r>
      <w:r>
        <w:rPr>
          <w:spacing w:val="-57"/>
          <w:sz w:val="24"/>
        </w:rPr>
        <w:t xml:space="preserve"> </w:t>
      </w:r>
      <w:r>
        <w:rPr>
          <w:sz w:val="24"/>
        </w:rPr>
        <w:t>календарный</w:t>
      </w:r>
      <w:r>
        <w:rPr>
          <w:spacing w:val="-1"/>
          <w:sz w:val="24"/>
        </w:rPr>
        <w:t xml:space="preserve"> </w:t>
      </w:r>
      <w:r>
        <w:rPr>
          <w:sz w:val="24"/>
        </w:rPr>
        <w:t>день.</w:t>
      </w:r>
    </w:p>
    <w:p w:rsidR="00445874" w:rsidRDefault="00182F3C">
      <w:pPr>
        <w:pStyle w:val="a5"/>
        <w:spacing w:before="2"/>
        <w:ind w:left="1133" w:firstLine="0"/>
        <w:jc w:val="left"/>
      </w:pPr>
      <w:r>
        <w:t>Начало</w:t>
      </w:r>
      <w:r>
        <w:rPr>
          <w:spacing w:val="-3"/>
        </w:rPr>
        <w:t xml:space="preserve"> </w:t>
      </w:r>
      <w:r>
        <w:t>лагерной</w:t>
      </w:r>
      <w:r>
        <w:rPr>
          <w:spacing w:val="-2"/>
        </w:rPr>
        <w:t xml:space="preserve"> </w:t>
      </w:r>
      <w:r>
        <w:t>смены:</w:t>
      </w:r>
      <w:r>
        <w:rPr>
          <w:spacing w:val="-2"/>
        </w:rPr>
        <w:t xml:space="preserve"> </w:t>
      </w:r>
      <w:r>
        <w:t>01</w:t>
      </w:r>
      <w:r>
        <w:rPr>
          <w:spacing w:val="-2"/>
        </w:rPr>
        <w:t xml:space="preserve"> </w:t>
      </w:r>
      <w:r>
        <w:t>июня</w:t>
      </w:r>
      <w:r>
        <w:rPr>
          <w:spacing w:val="-1"/>
        </w:rPr>
        <w:t xml:space="preserve"> </w:t>
      </w:r>
      <w:r>
        <w:t>2024</w:t>
      </w:r>
      <w:r>
        <w:rPr>
          <w:spacing w:val="-2"/>
        </w:rPr>
        <w:t xml:space="preserve"> </w:t>
      </w:r>
      <w:r>
        <w:t>года.</w:t>
      </w:r>
    </w:p>
    <w:p w:rsidR="00445874" w:rsidRDefault="00445874">
      <w:pPr>
        <w:pStyle w:val="a5"/>
        <w:spacing w:before="4"/>
        <w:ind w:left="0" w:firstLine="0"/>
        <w:jc w:val="left"/>
      </w:pPr>
      <w:bookmarkStart w:id="3" w:name="_GoBack"/>
      <w:bookmarkEnd w:id="3"/>
    </w:p>
    <w:p w:rsidR="00445874" w:rsidRDefault="00182F3C">
      <w:pPr>
        <w:pStyle w:val="1"/>
        <w:numPr>
          <w:ilvl w:val="1"/>
          <w:numId w:val="13"/>
        </w:numPr>
        <w:tabs>
          <w:tab w:val="left" w:pos="1914"/>
        </w:tabs>
        <w:spacing w:before="0"/>
        <w:ind w:left="1913" w:hanging="241"/>
        <w:jc w:val="left"/>
      </w:pPr>
      <w:r>
        <w:t>Внеурочная</w:t>
      </w:r>
      <w:r>
        <w:rPr>
          <w:spacing w:val="-3"/>
        </w:rPr>
        <w:t xml:space="preserve"> </w:t>
      </w:r>
      <w:r>
        <w:t>деятельность</w:t>
      </w:r>
    </w:p>
    <w:p w:rsidR="00445874" w:rsidRDefault="00445874">
      <w:pPr>
        <w:pStyle w:val="a5"/>
        <w:ind w:left="0" w:firstLine="0"/>
        <w:jc w:val="left"/>
        <w:rPr>
          <w:b/>
          <w:sz w:val="20"/>
        </w:rPr>
      </w:pPr>
    </w:p>
    <w:p w:rsidR="00445874" w:rsidRDefault="00445874">
      <w:pPr>
        <w:pStyle w:val="a5"/>
        <w:spacing w:before="3"/>
        <w:ind w:left="0" w:firstLine="0"/>
        <w:jc w:val="left"/>
        <w:rPr>
          <w:b/>
          <w:sz w:val="20"/>
        </w:rPr>
      </w:pPr>
    </w:p>
    <w:p w:rsidR="00445874" w:rsidRDefault="00182F3C">
      <w:pPr>
        <w:spacing w:before="95"/>
        <w:ind w:left="1133"/>
        <w:rPr>
          <w:sz w:val="16"/>
        </w:rPr>
      </w:pPr>
      <w:r>
        <w:rPr>
          <w:sz w:val="16"/>
        </w:rPr>
        <w:t>Программа</w:t>
      </w:r>
      <w:r>
        <w:rPr>
          <w:spacing w:val="-1"/>
          <w:sz w:val="16"/>
        </w:rPr>
        <w:t xml:space="preserve"> </w:t>
      </w:r>
      <w:r>
        <w:rPr>
          <w:sz w:val="16"/>
        </w:rPr>
        <w:t>-</w:t>
      </w:r>
      <w:r>
        <w:rPr>
          <w:spacing w:val="-5"/>
          <w:sz w:val="16"/>
        </w:rPr>
        <w:t xml:space="preserve"> </w:t>
      </w:r>
      <w:r>
        <w:rPr>
          <w:sz w:val="16"/>
        </w:rPr>
        <w:t>03</w:t>
      </w:r>
    </w:p>
    <w:p w:rsidR="00445874" w:rsidRDefault="00445874">
      <w:pPr>
        <w:rPr>
          <w:sz w:val="16"/>
        </w:rPr>
        <w:sectPr w:rsidR="00445874">
          <w:pgSz w:w="11910" w:h="16850"/>
          <w:pgMar w:top="820" w:right="260" w:bottom="280" w:left="0" w:header="569" w:footer="0" w:gutter="0"/>
          <w:cols w:space="720"/>
        </w:sectPr>
      </w:pPr>
    </w:p>
    <w:p w:rsidR="00445874" w:rsidRDefault="00445874">
      <w:pPr>
        <w:pStyle w:val="a5"/>
        <w:spacing w:before="5"/>
        <w:ind w:left="0" w:firstLine="0"/>
        <w:jc w:val="left"/>
        <w:rPr>
          <w:sz w:val="17"/>
        </w:rPr>
      </w:pPr>
    </w:p>
    <w:p w:rsidR="00445874" w:rsidRDefault="00182F3C">
      <w:pPr>
        <w:pStyle w:val="a5"/>
        <w:spacing w:before="90"/>
        <w:ind w:left="1133" w:right="305" w:firstLine="0"/>
      </w:pPr>
      <w:r>
        <w:t>Внеурочная</w:t>
      </w:r>
      <w:r>
        <w:rPr>
          <w:spacing w:val="1"/>
        </w:rPr>
        <w:t xml:space="preserve"> </w:t>
      </w:r>
      <w:r>
        <w:t>деятельность</w:t>
      </w:r>
      <w:r>
        <w:rPr>
          <w:spacing w:val="1"/>
        </w:rPr>
        <w:t xml:space="preserve"> </w:t>
      </w:r>
      <w:r>
        <w:t>организуется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планом</w:t>
      </w:r>
      <w:r>
        <w:rPr>
          <w:spacing w:val="1"/>
        </w:rPr>
        <w:t xml:space="preserve"> </w:t>
      </w:r>
      <w:r>
        <w:t>внеурочной</w:t>
      </w:r>
      <w:r>
        <w:rPr>
          <w:spacing w:val="1"/>
        </w:rPr>
        <w:t xml:space="preserve"> </w:t>
      </w:r>
      <w:r>
        <w:t>деятельности,</w:t>
      </w:r>
      <w:r>
        <w:rPr>
          <w:spacing w:val="1"/>
        </w:rPr>
        <w:t xml:space="preserve"> </w:t>
      </w:r>
      <w:r>
        <w:t>который определяет</w:t>
      </w:r>
      <w:r>
        <w:rPr>
          <w:spacing w:val="1"/>
        </w:rPr>
        <w:t xml:space="preserve"> </w:t>
      </w:r>
      <w:r>
        <w:t>состав,</w:t>
      </w:r>
      <w:r>
        <w:rPr>
          <w:spacing w:val="1"/>
        </w:rPr>
        <w:t xml:space="preserve"> </w:t>
      </w:r>
      <w:r>
        <w:t>структуру направлений, формы организации и</w:t>
      </w:r>
      <w:r>
        <w:rPr>
          <w:spacing w:val="1"/>
        </w:rPr>
        <w:t xml:space="preserve"> </w:t>
      </w:r>
      <w:r>
        <w:t>объем внеурочной</w:t>
      </w:r>
      <w:r>
        <w:rPr>
          <w:spacing w:val="1"/>
        </w:rPr>
        <w:t xml:space="preserve"> </w:t>
      </w:r>
      <w:r>
        <w:t>деятельности.</w:t>
      </w:r>
    </w:p>
    <w:p w:rsidR="00445874" w:rsidRDefault="00182F3C">
      <w:pPr>
        <w:pStyle w:val="a5"/>
        <w:ind w:left="1133" w:right="326" w:firstLine="0"/>
      </w:pPr>
      <w:r>
        <w:t>Занятия</w:t>
      </w:r>
      <w:r>
        <w:rPr>
          <w:spacing w:val="1"/>
        </w:rPr>
        <w:t xml:space="preserve"> </w:t>
      </w:r>
      <w:r>
        <w:t>внеурочной</w:t>
      </w:r>
      <w:r>
        <w:rPr>
          <w:spacing w:val="1"/>
        </w:rPr>
        <w:t xml:space="preserve"> </w:t>
      </w:r>
      <w:r>
        <w:t>деятельности</w:t>
      </w:r>
      <w:r>
        <w:rPr>
          <w:spacing w:val="1"/>
        </w:rPr>
        <w:t xml:space="preserve"> </w:t>
      </w:r>
      <w:r>
        <w:t>начинаются</w:t>
      </w:r>
      <w:r>
        <w:rPr>
          <w:spacing w:val="1"/>
        </w:rPr>
        <w:t xml:space="preserve"> </w:t>
      </w:r>
      <w:r>
        <w:t>с</w:t>
      </w:r>
      <w:r>
        <w:rPr>
          <w:spacing w:val="1"/>
        </w:rPr>
        <w:t xml:space="preserve"> </w:t>
      </w:r>
      <w:r>
        <w:t>13ч.00мин.</w:t>
      </w:r>
      <w:r>
        <w:rPr>
          <w:spacing w:val="61"/>
        </w:rPr>
        <w:t xml:space="preserve"> </w:t>
      </w:r>
      <w:r>
        <w:t>согласно</w:t>
      </w:r>
      <w:r>
        <w:rPr>
          <w:spacing w:val="61"/>
        </w:rPr>
        <w:t xml:space="preserve"> </w:t>
      </w:r>
      <w:r>
        <w:t>расписанию,</w:t>
      </w:r>
      <w:r>
        <w:rPr>
          <w:spacing w:val="-57"/>
        </w:rPr>
        <w:t xml:space="preserve"> </w:t>
      </w:r>
      <w:r>
        <w:t>утвержденному</w:t>
      </w:r>
      <w:r>
        <w:rPr>
          <w:spacing w:val="3"/>
        </w:rPr>
        <w:t xml:space="preserve"> </w:t>
      </w:r>
      <w:r>
        <w:t>руководителем</w:t>
      </w:r>
      <w:r>
        <w:rPr>
          <w:spacing w:val="9"/>
        </w:rPr>
        <w:t xml:space="preserve"> </w:t>
      </w:r>
      <w:r>
        <w:t>Учреждения</w:t>
      </w:r>
    </w:p>
    <w:p w:rsidR="00445874" w:rsidRDefault="00182F3C">
      <w:pPr>
        <w:pStyle w:val="1"/>
        <w:numPr>
          <w:ilvl w:val="1"/>
          <w:numId w:val="12"/>
        </w:numPr>
        <w:tabs>
          <w:tab w:val="left" w:pos="2262"/>
        </w:tabs>
        <w:spacing w:line="274" w:lineRule="exact"/>
        <w:ind w:hanging="421"/>
        <w:jc w:val="both"/>
      </w:pPr>
      <w:r>
        <w:t>План внеурочной</w:t>
      </w:r>
      <w:r>
        <w:rPr>
          <w:spacing w:val="-3"/>
        </w:rPr>
        <w:t xml:space="preserve"> </w:t>
      </w:r>
      <w:r>
        <w:t>деятельности.</w:t>
      </w:r>
    </w:p>
    <w:p w:rsidR="00445874" w:rsidRDefault="00182F3C">
      <w:pPr>
        <w:pStyle w:val="a5"/>
        <w:ind w:left="1133" w:right="306" w:firstLine="708"/>
      </w:pPr>
      <w:r>
        <w:t>Под</w:t>
      </w:r>
      <w:r>
        <w:rPr>
          <w:spacing w:val="1"/>
        </w:rPr>
        <w:t xml:space="preserve"> </w:t>
      </w:r>
      <w:r>
        <w:t>внеурочной</w:t>
      </w:r>
      <w:r>
        <w:rPr>
          <w:spacing w:val="1"/>
        </w:rPr>
        <w:t xml:space="preserve"> </w:t>
      </w:r>
      <w:r>
        <w:t>деятельностью</w:t>
      </w:r>
      <w:r>
        <w:rPr>
          <w:spacing w:val="1"/>
        </w:rPr>
        <w:t xml:space="preserve"> </w:t>
      </w:r>
      <w:r>
        <w:t>следует</w:t>
      </w:r>
      <w:r>
        <w:rPr>
          <w:spacing w:val="1"/>
        </w:rPr>
        <w:t xml:space="preserve"> </w:t>
      </w:r>
      <w:r>
        <w:t>понимать</w:t>
      </w:r>
      <w:r>
        <w:rPr>
          <w:spacing w:val="1"/>
        </w:rPr>
        <w:t xml:space="preserve"> </w:t>
      </w:r>
      <w:r>
        <w:t>образовательную</w:t>
      </w:r>
      <w:r>
        <w:rPr>
          <w:spacing w:val="1"/>
        </w:rPr>
        <w:t xml:space="preserve"> </w:t>
      </w:r>
      <w:r>
        <w:t>деятельность,</w:t>
      </w:r>
      <w:r>
        <w:rPr>
          <w:spacing w:val="1"/>
        </w:rPr>
        <w:t xml:space="preserve"> </w:t>
      </w:r>
      <w:r>
        <w:t>направленную</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27"/>
        </w:rPr>
        <w:t xml:space="preserve"> </w:t>
      </w:r>
      <w:r>
        <w:t>(личностных,</w:t>
      </w:r>
      <w:r>
        <w:rPr>
          <w:spacing w:val="28"/>
        </w:rPr>
        <w:t xml:space="preserve"> </w:t>
      </w:r>
      <w:r>
        <w:t>метапредметных</w:t>
      </w:r>
      <w:r>
        <w:rPr>
          <w:spacing w:val="30"/>
        </w:rPr>
        <w:t xml:space="preserve"> </w:t>
      </w:r>
      <w:r>
        <w:t>и</w:t>
      </w:r>
      <w:r>
        <w:rPr>
          <w:spacing w:val="28"/>
        </w:rPr>
        <w:t xml:space="preserve"> </w:t>
      </w:r>
      <w:r>
        <w:t>предметных),</w:t>
      </w:r>
      <w:r>
        <w:rPr>
          <w:spacing w:val="28"/>
        </w:rPr>
        <w:t xml:space="preserve"> </w:t>
      </w:r>
      <w:r>
        <w:t>осуществляемую</w:t>
      </w:r>
      <w:r>
        <w:rPr>
          <w:spacing w:val="30"/>
        </w:rPr>
        <w:t xml:space="preserve"> </w:t>
      </w:r>
      <w:r>
        <w:t>в</w:t>
      </w:r>
      <w:r>
        <w:rPr>
          <w:spacing w:val="28"/>
        </w:rPr>
        <w:t xml:space="preserve"> </w:t>
      </w:r>
      <w:r>
        <w:t>формах,</w:t>
      </w:r>
      <w:r>
        <w:rPr>
          <w:spacing w:val="27"/>
        </w:rPr>
        <w:t xml:space="preserve"> </w:t>
      </w:r>
      <w:r>
        <w:t>отличных</w:t>
      </w:r>
      <w:r>
        <w:rPr>
          <w:spacing w:val="-57"/>
        </w:rPr>
        <w:t xml:space="preserve"> </w:t>
      </w:r>
      <w:r>
        <w:t>от</w:t>
      </w:r>
      <w:r>
        <w:rPr>
          <w:spacing w:val="2"/>
        </w:rPr>
        <w:t xml:space="preserve"> </w:t>
      </w:r>
      <w:r>
        <w:t>урочной.</w:t>
      </w:r>
    </w:p>
    <w:p w:rsidR="00445874" w:rsidRDefault="00182F3C">
      <w:pPr>
        <w:pStyle w:val="a5"/>
        <w:ind w:left="1133" w:right="311" w:firstLine="708"/>
      </w:pPr>
      <w:r>
        <w:t>Внеурочная</w:t>
      </w:r>
      <w:r>
        <w:rPr>
          <w:spacing w:val="1"/>
        </w:rPr>
        <w:t xml:space="preserve"> </w:t>
      </w:r>
      <w:r>
        <w:t>деятельность</w:t>
      </w:r>
      <w:r>
        <w:rPr>
          <w:spacing w:val="1"/>
        </w:rPr>
        <w:t xml:space="preserve"> </w:t>
      </w:r>
      <w:r>
        <w:t>является</w:t>
      </w:r>
      <w:r>
        <w:rPr>
          <w:spacing w:val="1"/>
        </w:rPr>
        <w:t xml:space="preserve"> </w:t>
      </w:r>
      <w:r>
        <w:t>неотъемлемой</w:t>
      </w:r>
      <w:r>
        <w:rPr>
          <w:spacing w:val="1"/>
        </w:rPr>
        <w:t xml:space="preserve"> </w:t>
      </w:r>
      <w:r>
        <w:t>и</w:t>
      </w:r>
      <w:r>
        <w:rPr>
          <w:spacing w:val="1"/>
        </w:rPr>
        <w:t xml:space="preserve"> </w:t>
      </w:r>
      <w:r>
        <w:t>обязательной</w:t>
      </w:r>
      <w:r>
        <w:rPr>
          <w:spacing w:val="1"/>
        </w:rPr>
        <w:t xml:space="preserve"> </w:t>
      </w:r>
      <w:r>
        <w:t>частью</w:t>
      </w:r>
      <w:r>
        <w:rPr>
          <w:spacing w:val="1"/>
        </w:rPr>
        <w:t xml:space="preserve"> </w:t>
      </w:r>
      <w:r>
        <w:t>основной</w:t>
      </w:r>
      <w:r>
        <w:rPr>
          <w:spacing w:val="1"/>
        </w:rPr>
        <w:t xml:space="preserve"> </w:t>
      </w:r>
      <w:r>
        <w:t>образовательной</w:t>
      </w:r>
      <w:r>
        <w:rPr>
          <w:spacing w:val="-1"/>
        </w:rPr>
        <w:t xml:space="preserve"> </w:t>
      </w:r>
      <w:r>
        <w:t>программы.</w:t>
      </w:r>
    </w:p>
    <w:p w:rsidR="00445874" w:rsidRDefault="00182F3C">
      <w:pPr>
        <w:pStyle w:val="a5"/>
        <w:ind w:left="1133" w:right="302" w:firstLine="768"/>
      </w:pPr>
      <w:r>
        <w:t>План внеурочной деятельности является частью организационного раздела ООП СОО и</w:t>
      </w:r>
      <w:r>
        <w:rPr>
          <w:spacing w:val="1"/>
        </w:rPr>
        <w:t xml:space="preserve"> </w:t>
      </w:r>
      <w:r>
        <w:t>представляет</w:t>
      </w:r>
      <w:r>
        <w:rPr>
          <w:spacing w:val="1"/>
        </w:rPr>
        <w:t xml:space="preserve"> </w:t>
      </w:r>
      <w:r>
        <w:t>собой</w:t>
      </w:r>
      <w:r>
        <w:rPr>
          <w:spacing w:val="1"/>
        </w:rPr>
        <w:t xml:space="preserve"> </w:t>
      </w:r>
      <w:r>
        <w:t>описание</w:t>
      </w:r>
      <w:r>
        <w:rPr>
          <w:spacing w:val="1"/>
        </w:rPr>
        <w:t xml:space="preserve"> </w:t>
      </w:r>
      <w:r>
        <w:t>целостной</w:t>
      </w:r>
      <w:r>
        <w:rPr>
          <w:spacing w:val="1"/>
        </w:rPr>
        <w:t xml:space="preserve"> </w:t>
      </w:r>
      <w:r>
        <w:t>системы</w:t>
      </w:r>
      <w:r>
        <w:rPr>
          <w:spacing w:val="1"/>
        </w:rPr>
        <w:t xml:space="preserve"> </w:t>
      </w:r>
      <w:r>
        <w:t>функционирования</w:t>
      </w:r>
      <w:r>
        <w:rPr>
          <w:spacing w:val="6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сфере</w:t>
      </w:r>
      <w:r>
        <w:rPr>
          <w:spacing w:val="-2"/>
        </w:rPr>
        <w:t xml:space="preserve"> </w:t>
      </w:r>
      <w:r>
        <w:t>внеурочной деятельности</w:t>
      </w:r>
      <w:r>
        <w:rPr>
          <w:spacing w:val="-2"/>
        </w:rPr>
        <w:t xml:space="preserve"> </w:t>
      </w:r>
      <w:r>
        <w:t>и включает:</w:t>
      </w:r>
    </w:p>
    <w:p w:rsidR="00445874" w:rsidRDefault="00182F3C">
      <w:pPr>
        <w:pStyle w:val="a5"/>
        <w:ind w:left="1133" w:right="302" w:firstLine="708"/>
      </w:pPr>
      <w:r>
        <w:t>план организации деятельности ученических сообществ (групп обучающихся), в том числе</w:t>
      </w:r>
      <w:r>
        <w:rPr>
          <w:spacing w:val="1"/>
        </w:rPr>
        <w:t xml:space="preserve"> </w:t>
      </w:r>
      <w:r>
        <w:t>ученических</w:t>
      </w:r>
      <w:r>
        <w:rPr>
          <w:spacing w:val="1"/>
        </w:rPr>
        <w:t xml:space="preserve"> </w:t>
      </w:r>
      <w:r>
        <w:t>классов,</w:t>
      </w:r>
      <w:r>
        <w:rPr>
          <w:spacing w:val="1"/>
        </w:rPr>
        <w:t xml:space="preserve"> </w:t>
      </w:r>
      <w:r>
        <w:t>разновозрастных</w:t>
      </w:r>
      <w:r>
        <w:rPr>
          <w:spacing w:val="1"/>
        </w:rPr>
        <w:t xml:space="preserve"> </w:t>
      </w:r>
      <w:r>
        <w:t>объединений</w:t>
      </w:r>
      <w:r>
        <w:rPr>
          <w:spacing w:val="1"/>
        </w:rPr>
        <w:t xml:space="preserve"> </w:t>
      </w:r>
      <w:r>
        <w:t>по</w:t>
      </w:r>
      <w:r>
        <w:rPr>
          <w:spacing w:val="1"/>
        </w:rPr>
        <w:t xml:space="preserve"> </w:t>
      </w:r>
      <w:r>
        <w:t>интересам,</w:t>
      </w:r>
      <w:r>
        <w:rPr>
          <w:spacing w:val="1"/>
        </w:rPr>
        <w:t xml:space="preserve"> </w:t>
      </w:r>
      <w:r>
        <w:t>клубов;</w:t>
      </w:r>
      <w:r>
        <w:rPr>
          <w:spacing w:val="1"/>
        </w:rPr>
        <w:t xml:space="preserve"> </w:t>
      </w:r>
      <w:r>
        <w:t>юношеских</w:t>
      </w:r>
      <w:r>
        <w:rPr>
          <w:spacing w:val="1"/>
        </w:rPr>
        <w:t xml:space="preserve"> </w:t>
      </w:r>
      <w:r>
        <w:t>общественных</w:t>
      </w:r>
      <w:r>
        <w:rPr>
          <w:spacing w:val="1"/>
        </w:rPr>
        <w:t xml:space="preserve"> </w:t>
      </w:r>
      <w:r>
        <w:t>объединений,</w:t>
      </w:r>
      <w:r>
        <w:rPr>
          <w:spacing w:val="1"/>
        </w:rPr>
        <w:t xml:space="preserve"> </w:t>
      </w:r>
      <w:r>
        <w:t>организаций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рамках</w:t>
      </w:r>
      <w:r>
        <w:rPr>
          <w:spacing w:val="1"/>
        </w:rPr>
        <w:t xml:space="preserve"> </w:t>
      </w:r>
      <w:r>
        <w:t>«Российского</w:t>
      </w:r>
      <w:r>
        <w:rPr>
          <w:spacing w:val="1"/>
        </w:rPr>
        <w:t xml:space="preserve"> </w:t>
      </w:r>
      <w:r>
        <w:t>движения</w:t>
      </w:r>
      <w:r>
        <w:rPr>
          <w:spacing w:val="1"/>
        </w:rPr>
        <w:t xml:space="preserve"> </w:t>
      </w:r>
      <w:r>
        <w:t>школьников»);</w:t>
      </w:r>
    </w:p>
    <w:p w:rsidR="00445874" w:rsidRDefault="00182F3C">
      <w:pPr>
        <w:pStyle w:val="a5"/>
        <w:ind w:left="1133" w:right="309" w:firstLine="708"/>
      </w:pPr>
      <w:r>
        <w:t>план реализации курсов внеурочной деятельности по выбору обучающихся (предметные</w:t>
      </w:r>
      <w:r>
        <w:rPr>
          <w:spacing w:val="1"/>
        </w:rPr>
        <w:t xml:space="preserve"> </w:t>
      </w:r>
      <w:r>
        <w:t>кружки,</w:t>
      </w:r>
      <w:r>
        <w:rPr>
          <w:spacing w:val="1"/>
        </w:rPr>
        <w:t xml:space="preserve"> </w:t>
      </w:r>
      <w:r>
        <w:t>факультативы,</w:t>
      </w:r>
      <w:r>
        <w:rPr>
          <w:spacing w:val="1"/>
        </w:rPr>
        <w:t xml:space="preserve"> </w:t>
      </w:r>
      <w:r>
        <w:t>ученические</w:t>
      </w:r>
      <w:r>
        <w:rPr>
          <w:spacing w:val="1"/>
        </w:rPr>
        <w:t xml:space="preserve"> </w:t>
      </w:r>
      <w:r>
        <w:t>научные</w:t>
      </w:r>
      <w:r>
        <w:rPr>
          <w:spacing w:val="1"/>
        </w:rPr>
        <w:t xml:space="preserve"> </w:t>
      </w:r>
      <w:r>
        <w:t>общества,</w:t>
      </w:r>
      <w:r>
        <w:rPr>
          <w:spacing w:val="1"/>
        </w:rPr>
        <w:t xml:space="preserve"> </w:t>
      </w:r>
      <w:r>
        <w:t>школьные</w:t>
      </w:r>
      <w:r>
        <w:rPr>
          <w:spacing w:val="1"/>
        </w:rPr>
        <w:t xml:space="preserve"> </w:t>
      </w:r>
      <w:r>
        <w:t>олимпиады</w:t>
      </w:r>
      <w:r>
        <w:rPr>
          <w:spacing w:val="1"/>
        </w:rPr>
        <w:t xml:space="preserve"> </w:t>
      </w:r>
      <w:r>
        <w:t>по</w:t>
      </w:r>
      <w:r>
        <w:rPr>
          <w:spacing w:val="1"/>
        </w:rPr>
        <w:t xml:space="preserve"> </w:t>
      </w:r>
      <w:r>
        <w:t>предметам</w:t>
      </w:r>
      <w:r>
        <w:rPr>
          <w:spacing w:val="1"/>
        </w:rPr>
        <w:t xml:space="preserve"> </w:t>
      </w:r>
      <w:r>
        <w:t>программы</w:t>
      </w:r>
      <w:r>
        <w:rPr>
          <w:spacing w:val="-2"/>
        </w:rPr>
        <w:t xml:space="preserve"> </w:t>
      </w:r>
      <w:r>
        <w:t>среднего</w:t>
      </w:r>
      <w:r>
        <w:rPr>
          <w:spacing w:val="-1"/>
        </w:rPr>
        <w:t xml:space="preserve"> </w:t>
      </w:r>
      <w:r>
        <w:t>общего</w:t>
      </w:r>
      <w:r>
        <w:rPr>
          <w:spacing w:val="-1"/>
        </w:rPr>
        <w:t xml:space="preserve"> </w:t>
      </w:r>
      <w:r>
        <w:t>образования).</w:t>
      </w:r>
    </w:p>
    <w:p w:rsidR="00445874" w:rsidRDefault="00182F3C">
      <w:pPr>
        <w:pStyle w:val="a5"/>
        <w:ind w:left="1133" w:right="302" w:firstLine="708"/>
      </w:pPr>
      <w:r>
        <w:t>Согласно</w:t>
      </w:r>
      <w:r>
        <w:rPr>
          <w:spacing w:val="1"/>
        </w:rPr>
        <w:t xml:space="preserve"> </w:t>
      </w:r>
      <w:r>
        <w:t>ФГОС</w:t>
      </w:r>
      <w:r>
        <w:rPr>
          <w:spacing w:val="1"/>
        </w:rPr>
        <w:t xml:space="preserve"> </w:t>
      </w:r>
      <w:r>
        <w:t>СОО</w:t>
      </w:r>
      <w:r>
        <w:rPr>
          <w:spacing w:val="1"/>
        </w:rPr>
        <w:t xml:space="preserve"> </w:t>
      </w:r>
      <w:r>
        <w:t>через</w:t>
      </w:r>
      <w:r>
        <w:rPr>
          <w:spacing w:val="1"/>
        </w:rPr>
        <w:t xml:space="preserve"> </w:t>
      </w:r>
      <w:r>
        <w:t>внеурочную</w:t>
      </w:r>
      <w:r>
        <w:rPr>
          <w:spacing w:val="1"/>
        </w:rPr>
        <w:t xml:space="preserve"> </w:t>
      </w:r>
      <w:r>
        <w:t>деятельность</w:t>
      </w:r>
      <w:r>
        <w:rPr>
          <w:spacing w:val="1"/>
        </w:rPr>
        <w:t xml:space="preserve"> </w:t>
      </w:r>
      <w:r>
        <w:t>школы,</w:t>
      </w:r>
      <w:r>
        <w:rPr>
          <w:spacing w:val="1"/>
        </w:rPr>
        <w:t xml:space="preserve"> </w:t>
      </w:r>
      <w:r>
        <w:t>осуществляющей</w:t>
      </w:r>
      <w:r>
        <w:rPr>
          <w:spacing w:val="1"/>
        </w:rPr>
        <w:t xml:space="preserve"> </w:t>
      </w:r>
      <w:r>
        <w:t>образовательную деятельность, реализуется основная образовательная программа (цели, задачи,</w:t>
      </w:r>
      <w:r>
        <w:rPr>
          <w:spacing w:val="1"/>
        </w:rPr>
        <w:t xml:space="preserve"> </w:t>
      </w:r>
      <w:r>
        <w:t>планируемые</w:t>
      </w:r>
      <w:r>
        <w:rPr>
          <w:spacing w:val="1"/>
        </w:rPr>
        <w:t xml:space="preserve"> </w:t>
      </w:r>
      <w:r>
        <w:t>результаты,</w:t>
      </w:r>
      <w:r>
        <w:rPr>
          <w:spacing w:val="1"/>
        </w:rPr>
        <w:t xml:space="preserve"> </w:t>
      </w:r>
      <w:r>
        <w:t>содержание</w:t>
      </w:r>
      <w:r>
        <w:rPr>
          <w:spacing w:val="1"/>
        </w:rPr>
        <w:t xml:space="preserve"> </w:t>
      </w:r>
      <w:r>
        <w:t>и</w:t>
      </w:r>
      <w:r>
        <w:rPr>
          <w:spacing w:val="1"/>
        </w:rPr>
        <w:t xml:space="preserve"> </w:t>
      </w:r>
      <w:r>
        <w:t>организация</w:t>
      </w:r>
      <w:r>
        <w:rPr>
          <w:spacing w:val="1"/>
        </w:rPr>
        <w:t xml:space="preserve"> </w:t>
      </w:r>
      <w:r>
        <w:t>образовательной</w:t>
      </w:r>
      <w:r>
        <w:rPr>
          <w:spacing w:val="1"/>
        </w:rPr>
        <w:t xml:space="preserve"> </w:t>
      </w:r>
      <w:r>
        <w:t>деятельности</w:t>
      </w:r>
      <w:r>
        <w:rPr>
          <w:spacing w:val="61"/>
        </w:rPr>
        <w:t xml:space="preserve"> </w:t>
      </w:r>
      <w:r>
        <w:t>при</w:t>
      </w:r>
      <w:r>
        <w:rPr>
          <w:spacing w:val="1"/>
        </w:rPr>
        <w:t xml:space="preserve"> </w:t>
      </w:r>
      <w:r>
        <w:t>получении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 планом</w:t>
      </w:r>
      <w:r>
        <w:rPr>
          <w:spacing w:val="1"/>
        </w:rPr>
        <w:t xml:space="preserve"> </w:t>
      </w:r>
      <w:r>
        <w:t>внеурочной</w:t>
      </w:r>
      <w:r>
        <w:rPr>
          <w:spacing w:val="1"/>
        </w:rPr>
        <w:t xml:space="preserve"> </w:t>
      </w:r>
      <w:r>
        <w:t>деятельности</w:t>
      </w:r>
      <w:r>
        <w:rPr>
          <w:spacing w:val="1"/>
        </w:rPr>
        <w:t xml:space="preserve"> </w:t>
      </w:r>
      <w:r>
        <w:t>создаются условия для получения образования всеми обучающимися, в том числе одаренными</w:t>
      </w:r>
      <w:r>
        <w:rPr>
          <w:spacing w:val="1"/>
        </w:rPr>
        <w:t xml:space="preserve"> </w:t>
      </w:r>
      <w:r>
        <w:t>детьми,</w:t>
      </w:r>
      <w:r>
        <w:rPr>
          <w:spacing w:val="-1"/>
        </w:rPr>
        <w:t xml:space="preserve"> </w:t>
      </w:r>
      <w:r>
        <w:t>детьми с</w:t>
      </w:r>
      <w:r>
        <w:rPr>
          <w:spacing w:val="-2"/>
        </w:rPr>
        <w:t xml:space="preserve"> </w:t>
      </w:r>
      <w:r>
        <w:t>ограниченными возможностями здоровья</w:t>
      </w:r>
      <w:r>
        <w:rPr>
          <w:spacing w:val="-1"/>
        </w:rPr>
        <w:t xml:space="preserve"> </w:t>
      </w:r>
      <w:r>
        <w:t>и</w:t>
      </w:r>
      <w:r>
        <w:rPr>
          <w:spacing w:val="-2"/>
        </w:rPr>
        <w:t xml:space="preserve"> </w:t>
      </w:r>
      <w:r>
        <w:t>инвалидами.</w:t>
      </w:r>
    </w:p>
    <w:p w:rsidR="00445874" w:rsidRDefault="00182F3C">
      <w:pPr>
        <w:pStyle w:val="a5"/>
        <w:ind w:left="1133" w:right="303" w:firstLine="708"/>
      </w:pPr>
      <w:r>
        <w:t>Количество</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внеурочную</w:t>
      </w:r>
      <w:r>
        <w:rPr>
          <w:spacing w:val="1"/>
        </w:rPr>
        <w:t xml:space="preserve"> </w:t>
      </w:r>
      <w:r>
        <w:t>деятельность,</w:t>
      </w:r>
      <w:r>
        <w:rPr>
          <w:spacing w:val="1"/>
        </w:rPr>
        <w:t xml:space="preserve"> </w:t>
      </w:r>
      <w:r>
        <w:t>за</w:t>
      </w:r>
      <w:r>
        <w:rPr>
          <w:spacing w:val="1"/>
        </w:rPr>
        <w:t xml:space="preserve"> </w:t>
      </w:r>
      <w:r>
        <w:t>два</w:t>
      </w:r>
      <w:r>
        <w:rPr>
          <w:spacing w:val="1"/>
        </w:rPr>
        <w:t xml:space="preserve"> </w:t>
      </w:r>
      <w:r>
        <w:t>года</w:t>
      </w:r>
      <w:r>
        <w:rPr>
          <w:spacing w:val="1"/>
        </w:rPr>
        <w:t xml:space="preserve"> </w:t>
      </w:r>
      <w:r>
        <w:t>обучения</w:t>
      </w:r>
      <w:r>
        <w:rPr>
          <w:spacing w:val="60"/>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составляет</w:t>
      </w:r>
      <w:r>
        <w:rPr>
          <w:spacing w:val="1"/>
        </w:rPr>
        <w:t xml:space="preserve"> </w:t>
      </w:r>
      <w:r>
        <w:t>не</w:t>
      </w:r>
      <w:r>
        <w:rPr>
          <w:spacing w:val="1"/>
        </w:rPr>
        <w:t xml:space="preserve"> </w:t>
      </w:r>
      <w:r>
        <w:t>более</w:t>
      </w:r>
      <w:r>
        <w:rPr>
          <w:spacing w:val="1"/>
        </w:rPr>
        <w:t xml:space="preserve"> </w:t>
      </w:r>
      <w:r>
        <w:t>700</w:t>
      </w:r>
      <w:r>
        <w:rPr>
          <w:spacing w:val="1"/>
        </w:rPr>
        <w:t xml:space="preserve"> </w:t>
      </w:r>
      <w:r>
        <w:t>часов.</w:t>
      </w:r>
      <w:r>
        <w:rPr>
          <w:spacing w:val="1"/>
        </w:rPr>
        <w:t xml:space="preserve"> </w:t>
      </w:r>
      <w:r>
        <w:t>Величину</w:t>
      </w:r>
      <w:r>
        <w:rPr>
          <w:spacing w:val="1"/>
        </w:rPr>
        <w:t xml:space="preserve"> </w:t>
      </w:r>
      <w:r>
        <w:t>недельной</w:t>
      </w:r>
      <w:r>
        <w:rPr>
          <w:spacing w:val="1"/>
        </w:rPr>
        <w:t xml:space="preserve"> </w:t>
      </w:r>
      <w:r>
        <w:t>образовательной нагрузки, реализуемой через внеурочную деятельность, определяют за пределами</w:t>
      </w:r>
      <w:r>
        <w:rPr>
          <w:spacing w:val="-57"/>
        </w:rPr>
        <w:t xml:space="preserve"> </w:t>
      </w:r>
      <w:r>
        <w:t>количества</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освоение</w:t>
      </w:r>
      <w:r>
        <w:rPr>
          <w:spacing w:val="1"/>
        </w:rPr>
        <w:t xml:space="preserve"> </w:t>
      </w:r>
      <w:r>
        <w:t>обучающимися</w:t>
      </w:r>
      <w:r>
        <w:rPr>
          <w:spacing w:val="1"/>
        </w:rPr>
        <w:t xml:space="preserve"> </w:t>
      </w:r>
      <w:r>
        <w:t>учебного</w:t>
      </w:r>
      <w:r>
        <w:rPr>
          <w:spacing w:val="1"/>
        </w:rPr>
        <w:t xml:space="preserve"> </w:t>
      </w:r>
      <w:r>
        <w:t>плана.</w:t>
      </w:r>
      <w:r>
        <w:rPr>
          <w:spacing w:val="1"/>
        </w:rPr>
        <w:t xml:space="preserve"> </w:t>
      </w:r>
      <w:r>
        <w:t>Для</w:t>
      </w:r>
      <w:r>
        <w:rPr>
          <w:spacing w:val="1"/>
        </w:rPr>
        <w:t xml:space="preserve"> </w:t>
      </w:r>
      <w:r>
        <w:t>недопущения</w:t>
      </w:r>
      <w:r>
        <w:rPr>
          <w:spacing w:val="-57"/>
        </w:rPr>
        <w:t xml:space="preserve"> </w:t>
      </w:r>
      <w:r>
        <w:t>перегрузки</w:t>
      </w:r>
      <w:r>
        <w:rPr>
          <w:spacing w:val="1"/>
        </w:rPr>
        <w:t xml:space="preserve"> </w:t>
      </w:r>
      <w:r>
        <w:t>обучающихся</w:t>
      </w:r>
      <w:r>
        <w:rPr>
          <w:spacing w:val="1"/>
        </w:rPr>
        <w:t xml:space="preserve"> </w:t>
      </w:r>
      <w:r>
        <w:t>допускается</w:t>
      </w:r>
      <w:r>
        <w:rPr>
          <w:spacing w:val="1"/>
        </w:rPr>
        <w:t xml:space="preserve"> </w:t>
      </w:r>
      <w:r>
        <w:t>перенос</w:t>
      </w:r>
      <w:r>
        <w:rPr>
          <w:spacing w:val="1"/>
        </w:rPr>
        <w:t xml:space="preserve"> </w:t>
      </w:r>
      <w:r>
        <w:t>образовательной</w:t>
      </w:r>
      <w:r>
        <w:rPr>
          <w:spacing w:val="1"/>
        </w:rPr>
        <w:t xml:space="preserve"> </w:t>
      </w:r>
      <w:r>
        <w:t>нагрузки,</w:t>
      </w:r>
      <w:r>
        <w:rPr>
          <w:spacing w:val="1"/>
        </w:rPr>
        <w:t xml:space="preserve"> </w:t>
      </w:r>
      <w:r>
        <w:t>реализуемой</w:t>
      </w:r>
      <w:r>
        <w:rPr>
          <w:spacing w:val="1"/>
        </w:rPr>
        <w:t xml:space="preserve"> </w:t>
      </w:r>
      <w:r>
        <w:t>через</w:t>
      </w:r>
      <w:r>
        <w:rPr>
          <w:spacing w:val="1"/>
        </w:rPr>
        <w:t xml:space="preserve"> </w:t>
      </w:r>
      <w:r>
        <w:t>внеурочную деятельность, на периоды каникул. Внеурочная деятельность в каникулярное время</w:t>
      </w:r>
      <w:r>
        <w:rPr>
          <w:spacing w:val="1"/>
        </w:rPr>
        <w:t xml:space="preserve"> </w:t>
      </w:r>
      <w:r>
        <w:t>может</w:t>
      </w:r>
      <w:r>
        <w:rPr>
          <w:spacing w:val="1"/>
        </w:rPr>
        <w:t xml:space="preserve"> </w:t>
      </w:r>
      <w:r>
        <w:t>реализовываться</w:t>
      </w:r>
      <w:r>
        <w:rPr>
          <w:spacing w:val="1"/>
        </w:rPr>
        <w:t xml:space="preserve"> </w:t>
      </w:r>
      <w:r>
        <w:t>в</w:t>
      </w:r>
      <w:r>
        <w:rPr>
          <w:spacing w:val="1"/>
        </w:rPr>
        <w:t xml:space="preserve"> </w:t>
      </w:r>
      <w:r>
        <w:t>рамках</w:t>
      </w:r>
      <w:r>
        <w:rPr>
          <w:spacing w:val="1"/>
        </w:rPr>
        <w:t xml:space="preserve"> </w:t>
      </w:r>
      <w:r>
        <w:t>тематических</w:t>
      </w:r>
      <w:r>
        <w:rPr>
          <w:spacing w:val="1"/>
        </w:rPr>
        <w:t xml:space="preserve"> </w:t>
      </w:r>
      <w:r>
        <w:t>образовательных</w:t>
      </w:r>
      <w:r>
        <w:rPr>
          <w:spacing w:val="1"/>
        </w:rPr>
        <w:t xml:space="preserve"> </w:t>
      </w:r>
      <w:r>
        <w:t>программ</w:t>
      </w:r>
      <w:r>
        <w:rPr>
          <w:spacing w:val="1"/>
        </w:rPr>
        <w:t xml:space="preserve"> </w:t>
      </w:r>
      <w:r>
        <w:t>(лагерь</w:t>
      </w:r>
      <w:r>
        <w:rPr>
          <w:spacing w:val="1"/>
        </w:rPr>
        <w:t xml:space="preserve"> </w:t>
      </w:r>
      <w:r>
        <w:t>с</w:t>
      </w:r>
      <w:r>
        <w:rPr>
          <w:spacing w:val="1"/>
        </w:rPr>
        <w:t xml:space="preserve"> </w:t>
      </w:r>
      <w:r>
        <w:t>дневным</w:t>
      </w:r>
      <w:r>
        <w:rPr>
          <w:spacing w:val="-57"/>
        </w:rPr>
        <w:t xml:space="preserve"> </w:t>
      </w:r>
      <w:r>
        <w:t>пребыванием на базе общеобразовательной организации или на базе загородных детских центров,</w:t>
      </w:r>
      <w:r>
        <w:rPr>
          <w:spacing w:val="1"/>
        </w:rPr>
        <w:t xml:space="preserve"> </w:t>
      </w:r>
      <w:r>
        <w:t>в</w:t>
      </w:r>
      <w:r>
        <w:rPr>
          <w:spacing w:val="-2"/>
        </w:rPr>
        <w:t xml:space="preserve"> </w:t>
      </w:r>
      <w:r>
        <w:t>туристских</w:t>
      </w:r>
      <w:r>
        <w:rPr>
          <w:spacing w:val="2"/>
        </w:rPr>
        <w:t xml:space="preserve"> </w:t>
      </w:r>
      <w:r>
        <w:t>походах, экспедициях,</w:t>
      </w:r>
      <w:r>
        <w:rPr>
          <w:spacing w:val="-1"/>
        </w:rPr>
        <w:t xml:space="preserve"> </w:t>
      </w:r>
      <w:r>
        <w:t>поездках</w:t>
      </w:r>
      <w:r>
        <w:rPr>
          <w:spacing w:val="-1"/>
        </w:rPr>
        <w:t xml:space="preserve"> </w:t>
      </w:r>
      <w:r>
        <w:t>и</w:t>
      </w:r>
      <w:r>
        <w:rPr>
          <w:spacing w:val="-2"/>
        </w:rPr>
        <w:t xml:space="preserve"> </w:t>
      </w:r>
      <w:r>
        <w:t>другие).</w:t>
      </w:r>
    </w:p>
    <w:p w:rsidR="00445874" w:rsidRDefault="00182F3C">
      <w:pPr>
        <w:pStyle w:val="1"/>
        <w:spacing w:line="274" w:lineRule="exact"/>
        <w:ind w:left="1133"/>
      </w:pPr>
      <w:r>
        <w:t>3.3.1.Пояснительная</w:t>
      </w:r>
      <w:r>
        <w:rPr>
          <w:spacing w:val="-3"/>
        </w:rPr>
        <w:t xml:space="preserve"> </w:t>
      </w:r>
      <w:r>
        <w:t>записка</w:t>
      </w:r>
    </w:p>
    <w:p w:rsidR="00445874" w:rsidRDefault="00182F3C">
      <w:pPr>
        <w:pStyle w:val="a5"/>
        <w:ind w:left="1133" w:right="303" w:firstLine="0"/>
      </w:pPr>
      <w:r>
        <w:t xml:space="preserve">В 2023 – 2024 учебном году в МБОУ – </w:t>
      </w:r>
      <w:r w:rsidR="00D56910">
        <w:t>Жудерск</w:t>
      </w:r>
      <w:r>
        <w:t>ой</w:t>
      </w:r>
      <w:r>
        <w:rPr>
          <w:spacing w:val="1"/>
        </w:rPr>
        <w:t xml:space="preserve"> </w:t>
      </w:r>
      <w:r>
        <w:t>СОШ план внеурочной деятельности школы на</w:t>
      </w:r>
      <w:r>
        <w:rPr>
          <w:spacing w:val="-57"/>
        </w:rPr>
        <w:t xml:space="preserve"> </w:t>
      </w:r>
      <w:r>
        <w:t>2023 -2024 учебный год</w:t>
      </w:r>
      <w:r>
        <w:rPr>
          <w:spacing w:val="1"/>
        </w:rPr>
        <w:t xml:space="preserve"> </w:t>
      </w:r>
      <w:r>
        <w:t>рассчитан на уровень СОО (10 – 11 классы). Внеурочная деятельность</w:t>
      </w:r>
      <w:r>
        <w:rPr>
          <w:spacing w:val="1"/>
        </w:rPr>
        <w:t xml:space="preserve"> </w:t>
      </w:r>
      <w:r>
        <w:t xml:space="preserve">обучающихся 11 класса МБОУ- </w:t>
      </w:r>
      <w:r w:rsidR="00D56910">
        <w:t>Жудерская</w:t>
      </w:r>
      <w:r>
        <w:t xml:space="preserve"> СОШ обеспечивает введение в действие и реализацию</w:t>
      </w:r>
      <w:r>
        <w:rPr>
          <w:spacing w:val="1"/>
        </w:rPr>
        <w:t xml:space="preserve"> </w:t>
      </w:r>
      <w:r>
        <w:t>требований</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рабочей</w:t>
      </w:r>
      <w:r>
        <w:rPr>
          <w:spacing w:val="1"/>
        </w:rPr>
        <w:t xml:space="preserve"> </w:t>
      </w:r>
      <w:r>
        <w:t>программой</w:t>
      </w:r>
      <w:r>
        <w:rPr>
          <w:spacing w:val="1"/>
        </w:rPr>
        <w:t xml:space="preserve"> </w:t>
      </w:r>
      <w:r>
        <w:t>воспитания,</w:t>
      </w:r>
      <w:r>
        <w:rPr>
          <w:spacing w:val="-57"/>
        </w:rPr>
        <w:t xml:space="preserve"> </w:t>
      </w:r>
      <w:r>
        <w:t>реализуемая</w:t>
      </w:r>
      <w:r>
        <w:rPr>
          <w:spacing w:val="1"/>
        </w:rPr>
        <w:t xml:space="preserve"> </w:t>
      </w:r>
      <w:r>
        <w:t>в</w:t>
      </w:r>
      <w:r>
        <w:rPr>
          <w:spacing w:val="1"/>
        </w:rPr>
        <w:t xml:space="preserve"> </w:t>
      </w:r>
      <w:r>
        <w:t>единстве урочной и внеурочной</w:t>
      </w:r>
      <w:r>
        <w:rPr>
          <w:spacing w:val="1"/>
        </w:rPr>
        <w:t xml:space="preserve"> </w:t>
      </w:r>
      <w:r>
        <w:t>деятельности,</w:t>
      </w:r>
      <w:r>
        <w:rPr>
          <w:spacing w:val="1"/>
        </w:rPr>
        <w:t xml:space="preserve"> </w:t>
      </w:r>
      <w:r>
        <w:t>осуществляемой</w:t>
      </w:r>
      <w:r>
        <w:rPr>
          <w:spacing w:val="1"/>
        </w:rPr>
        <w:t xml:space="preserve"> </w:t>
      </w:r>
      <w:r>
        <w:t>организацией,</w:t>
      </w:r>
      <w:r>
        <w:rPr>
          <w:spacing w:val="-57"/>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совместно</w:t>
      </w:r>
      <w:r>
        <w:rPr>
          <w:spacing w:val="1"/>
        </w:rPr>
        <w:t xml:space="preserve"> </w:t>
      </w:r>
      <w:r>
        <w:t>с</w:t>
      </w:r>
      <w:r>
        <w:rPr>
          <w:spacing w:val="1"/>
        </w:rPr>
        <w:t xml:space="preserve"> </w:t>
      </w:r>
      <w:r>
        <w:t>семьей</w:t>
      </w:r>
      <w:r>
        <w:rPr>
          <w:spacing w:val="1"/>
        </w:rPr>
        <w:t xml:space="preserve"> </w:t>
      </w:r>
      <w:r>
        <w:t>и</w:t>
      </w:r>
      <w:r>
        <w:rPr>
          <w:spacing w:val="1"/>
        </w:rPr>
        <w:t xml:space="preserve"> </w:t>
      </w:r>
      <w:r>
        <w:t>другими</w:t>
      </w:r>
      <w:r>
        <w:rPr>
          <w:spacing w:val="1"/>
        </w:rPr>
        <w:t xml:space="preserve"> </w:t>
      </w:r>
      <w:r>
        <w:t>институтами</w:t>
      </w:r>
      <w:r>
        <w:rPr>
          <w:spacing w:val="1"/>
        </w:rPr>
        <w:t xml:space="preserve"> </w:t>
      </w:r>
      <w:r>
        <w:t>воспитания.</w:t>
      </w:r>
    </w:p>
    <w:p w:rsidR="00445874" w:rsidRDefault="00182F3C">
      <w:pPr>
        <w:pStyle w:val="a5"/>
        <w:ind w:left="1130" w:right="307" w:firstLine="722"/>
      </w:pPr>
      <w:r>
        <w:t>Внеурочная деятельность является обязательным компонентом основной образовательной</w:t>
      </w:r>
      <w:r>
        <w:rPr>
          <w:spacing w:val="1"/>
        </w:rPr>
        <w:t xml:space="preserve"> </w:t>
      </w:r>
      <w:r>
        <w:t>программы</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организуется</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следующими</w:t>
      </w:r>
      <w:r>
        <w:rPr>
          <w:spacing w:val="1"/>
        </w:rPr>
        <w:t xml:space="preserve"> </w:t>
      </w:r>
      <w:r>
        <w:t>нормативными</w:t>
      </w:r>
      <w:r>
        <w:rPr>
          <w:spacing w:val="-1"/>
        </w:rPr>
        <w:t xml:space="preserve"> </w:t>
      </w:r>
      <w:r>
        <w:t>документами и</w:t>
      </w:r>
      <w:r>
        <w:rPr>
          <w:spacing w:val="-1"/>
        </w:rPr>
        <w:t xml:space="preserve"> </w:t>
      </w:r>
      <w:r>
        <w:t>методическими рекомендациями:</w:t>
      </w:r>
    </w:p>
    <w:p w:rsidR="00445874" w:rsidRDefault="00182F3C">
      <w:pPr>
        <w:pStyle w:val="a9"/>
        <w:numPr>
          <w:ilvl w:val="0"/>
          <w:numId w:val="11"/>
        </w:numPr>
        <w:tabs>
          <w:tab w:val="left" w:pos="1842"/>
        </w:tabs>
        <w:ind w:right="487" w:hanging="360"/>
        <w:rPr>
          <w:rFonts w:ascii="Symbol" w:hAnsi="Symbol"/>
          <w:sz w:val="20"/>
        </w:rPr>
      </w:pPr>
      <w:r>
        <w:rPr>
          <w:sz w:val="24"/>
        </w:rPr>
        <w:t>Федеральным</w:t>
      </w:r>
      <w:r>
        <w:rPr>
          <w:spacing w:val="1"/>
          <w:sz w:val="24"/>
        </w:rPr>
        <w:t xml:space="preserve"> </w:t>
      </w:r>
      <w:r>
        <w:rPr>
          <w:sz w:val="24"/>
        </w:rPr>
        <w:t>законом</w:t>
      </w:r>
      <w:r>
        <w:rPr>
          <w:spacing w:val="1"/>
          <w:sz w:val="24"/>
        </w:rPr>
        <w:t xml:space="preserve"> </w:t>
      </w:r>
      <w:r>
        <w:rPr>
          <w:sz w:val="24"/>
        </w:rPr>
        <w:t>от</w:t>
      </w:r>
      <w:r>
        <w:rPr>
          <w:spacing w:val="1"/>
          <w:sz w:val="24"/>
        </w:rPr>
        <w:t xml:space="preserve"> </w:t>
      </w:r>
      <w:r>
        <w:rPr>
          <w:sz w:val="24"/>
        </w:rPr>
        <w:t>29.12.2012</w:t>
      </w:r>
      <w:r>
        <w:rPr>
          <w:spacing w:val="1"/>
          <w:sz w:val="24"/>
        </w:rPr>
        <w:t xml:space="preserve"> </w:t>
      </w:r>
      <w:r>
        <w:rPr>
          <w:sz w:val="24"/>
        </w:rPr>
        <w:t>№</w:t>
      </w:r>
      <w:r>
        <w:rPr>
          <w:spacing w:val="1"/>
          <w:sz w:val="24"/>
        </w:rPr>
        <w:t xml:space="preserve"> </w:t>
      </w:r>
      <w:r>
        <w:rPr>
          <w:sz w:val="24"/>
        </w:rPr>
        <w:t>273-ФЗ «Об</w:t>
      </w:r>
      <w:r>
        <w:rPr>
          <w:spacing w:val="1"/>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5"/>
        <w:ind w:left="0" w:firstLine="0"/>
        <w:jc w:val="left"/>
        <w:rPr>
          <w:sz w:val="28"/>
        </w:rPr>
      </w:pPr>
    </w:p>
    <w:p w:rsidR="00445874" w:rsidRDefault="00182F3C">
      <w:pPr>
        <w:spacing w:before="95"/>
        <w:ind w:left="1133"/>
        <w:rPr>
          <w:sz w:val="16"/>
        </w:rPr>
      </w:pPr>
      <w:r>
        <w:rPr>
          <w:sz w:val="16"/>
        </w:rPr>
        <w:t>Программа</w:t>
      </w:r>
      <w:r>
        <w:rPr>
          <w:spacing w:val="-1"/>
          <w:sz w:val="16"/>
        </w:rPr>
        <w:t xml:space="preserve"> </w:t>
      </w:r>
      <w:r>
        <w:rPr>
          <w:sz w:val="16"/>
        </w:rPr>
        <w:t>-</w:t>
      </w:r>
      <w:r>
        <w:rPr>
          <w:spacing w:val="-5"/>
          <w:sz w:val="16"/>
        </w:rPr>
        <w:t xml:space="preserve"> </w:t>
      </w:r>
      <w:r>
        <w:rPr>
          <w:sz w:val="16"/>
        </w:rPr>
        <w:t>03</w:t>
      </w:r>
    </w:p>
    <w:p w:rsidR="00445874" w:rsidRDefault="00445874">
      <w:pPr>
        <w:rPr>
          <w:sz w:val="16"/>
        </w:rPr>
        <w:sectPr w:rsidR="00445874">
          <w:pgSz w:w="11910" w:h="16850"/>
          <w:pgMar w:top="820" w:right="260" w:bottom="280" w:left="0" w:header="569" w:footer="0" w:gutter="0"/>
          <w:cols w:space="720"/>
        </w:sectPr>
      </w:pPr>
    </w:p>
    <w:p w:rsidR="00445874" w:rsidRDefault="00445874">
      <w:pPr>
        <w:pStyle w:val="a5"/>
        <w:spacing w:before="5"/>
        <w:ind w:left="0" w:firstLine="0"/>
        <w:jc w:val="left"/>
        <w:rPr>
          <w:sz w:val="17"/>
        </w:rPr>
      </w:pPr>
    </w:p>
    <w:p w:rsidR="00445874" w:rsidRDefault="00182F3C">
      <w:pPr>
        <w:pStyle w:val="a9"/>
        <w:numPr>
          <w:ilvl w:val="0"/>
          <w:numId w:val="11"/>
        </w:numPr>
        <w:tabs>
          <w:tab w:val="left" w:pos="1842"/>
        </w:tabs>
        <w:spacing w:before="90"/>
        <w:ind w:right="480" w:hanging="360"/>
        <w:rPr>
          <w:rFonts w:ascii="Symbol" w:hAnsi="Symbol"/>
          <w:sz w:val="20"/>
        </w:rPr>
      </w:pPr>
      <w:r>
        <w:rPr>
          <w:sz w:val="24"/>
        </w:rPr>
        <w:t>Порядком</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общеобразовательным программам – образовательным программам начального 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утвержденным</w:t>
      </w:r>
      <w:r>
        <w:rPr>
          <w:spacing w:val="1"/>
          <w:sz w:val="24"/>
        </w:rPr>
        <w:t xml:space="preserve"> </w:t>
      </w:r>
      <w:r>
        <w:rPr>
          <w:sz w:val="24"/>
        </w:rPr>
        <w:t>приказом</w:t>
      </w:r>
      <w:r>
        <w:rPr>
          <w:spacing w:val="1"/>
          <w:sz w:val="24"/>
        </w:rPr>
        <w:t xml:space="preserve"> </w:t>
      </w:r>
      <w:r>
        <w:rPr>
          <w:sz w:val="24"/>
        </w:rPr>
        <w:t>Минпросвещения</w:t>
      </w:r>
      <w:r>
        <w:rPr>
          <w:spacing w:val="-1"/>
          <w:sz w:val="24"/>
        </w:rPr>
        <w:t xml:space="preserve"> </w:t>
      </w:r>
      <w:r>
        <w:rPr>
          <w:sz w:val="24"/>
        </w:rPr>
        <w:t>от 22.03.2021 №</w:t>
      </w:r>
      <w:r>
        <w:rPr>
          <w:spacing w:val="-1"/>
          <w:sz w:val="24"/>
        </w:rPr>
        <w:t xml:space="preserve"> </w:t>
      </w:r>
      <w:r>
        <w:rPr>
          <w:sz w:val="24"/>
        </w:rPr>
        <w:t>115;</w:t>
      </w:r>
    </w:p>
    <w:p w:rsidR="00445874" w:rsidRDefault="00182F3C">
      <w:pPr>
        <w:pStyle w:val="a9"/>
        <w:numPr>
          <w:ilvl w:val="0"/>
          <w:numId w:val="11"/>
        </w:numPr>
        <w:tabs>
          <w:tab w:val="left" w:pos="1842"/>
        </w:tabs>
        <w:ind w:right="482" w:hanging="360"/>
        <w:rPr>
          <w:rFonts w:ascii="Symbol" w:hAnsi="Symbol"/>
          <w:sz w:val="20"/>
        </w:rPr>
      </w:pPr>
      <w:r>
        <w:rPr>
          <w:sz w:val="24"/>
        </w:rPr>
        <w:t>Федеральным</w:t>
      </w:r>
      <w:r>
        <w:rPr>
          <w:spacing w:val="1"/>
          <w:sz w:val="24"/>
        </w:rPr>
        <w:t xml:space="preserve"> </w:t>
      </w:r>
      <w:r>
        <w:rPr>
          <w:sz w:val="24"/>
        </w:rPr>
        <w:t>государственным</w:t>
      </w:r>
      <w:r>
        <w:rPr>
          <w:spacing w:val="1"/>
          <w:sz w:val="24"/>
        </w:rPr>
        <w:t xml:space="preserve"> </w:t>
      </w:r>
      <w:r>
        <w:rPr>
          <w:sz w:val="24"/>
        </w:rPr>
        <w:t>образовательным</w:t>
      </w:r>
      <w:r>
        <w:rPr>
          <w:spacing w:val="1"/>
          <w:sz w:val="24"/>
        </w:rPr>
        <w:t xml:space="preserve"> </w:t>
      </w:r>
      <w:r>
        <w:rPr>
          <w:sz w:val="24"/>
        </w:rPr>
        <w:t>стандартом</w:t>
      </w:r>
      <w:r>
        <w:rPr>
          <w:spacing w:val="1"/>
          <w:sz w:val="24"/>
        </w:rPr>
        <w:t xml:space="preserve"> </w:t>
      </w:r>
      <w:r>
        <w:rPr>
          <w:sz w:val="24"/>
        </w:rPr>
        <w:t>начального</w:t>
      </w:r>
      <w:r>
        <w:rPr>
          <w:spacing w:val="1"/>
          <w:sz w:val="24"/>
        </w:rPr>
        <w:t xml:space="preserve"> </w:t>
      </w:r>
      <w:r>
        <w:rPr>
          <w:sz w:val="24"/>
        </w:rPr>
        <w:t>общего</w:t>
      </w:r>
      <w:r>
        <w:rPr>
          <w:spacing w:val="-57"/>
          <w:sz w:val="24"/>
        </w:rPr>
        <w:t xml:space="preserve"> </w:t>
      </w:r>
      <w:r>
        <w:rPr>
          <w:sz w:val="24"/>
        </w:rPr>
        <w:t>образования,</w:t>
      </w:r>
      <w:r>
        <w:rPr>
          <w:spacing w:val="1"/>
          <w:sz w:val="24"/>
        </w:rPr>
        <w:t xml:space="preserve"> </w:t>
      </w:r>
      <w:r>
        <w:rPr>
          <w:sz w:val="24"/>
        </w:rPr>
        <w:t>утвержденным</w:t>
      </w:r>
      <w:r>
        <w:rPr>
          <w:spacing w:val="-3"/>
          <w:sz w:val="24"/>
        </w:rPr>
        <w:t xml:space="preserve"> </w:t>
      </w:r>
      <w:r>
        <w:rPr>
          <w:sz w:val="24"/>
        </w:rPr>
        <w:t>приказом</w:t>
      </w:r>
      <w:r>
        <w:rPr>
          <w:spacing w:val="-2"/>
          <w:sz w:val="24"/>
        </w:rPr>
        <w:t xml:space="preserve"> </w:t>
      </w:r>
      <w:r>
        <w:rPr>
          <w:sz w:val="24"/>
        </w:rPr>
        <w:t>Минпросвещения</w:t>
      </w:r>
      <w:r>
        <w:rPr>
          <w:spacing w:val="4"/>
          <w:sz w:val="24"/>
        </w:rPr>
        <w:t xml:space="preserve"> </w:t>
      </w:r>
      <w:r>
        <w:rPr>
          <w:sz w:val="24"/>
        </w:rPr>
        <w:t>от</w:t>
      </w:r>
      <w:r>
        <w:rPr>
          <w:spacing w:val="-1"/>
          <w:sz w:val="24"/>
        </w:rPr>
        <w:t xml:space="preserve"> </w:t>
      </w:r>
      <w:r>
        <w:rPr>
          <w:sz w:val="24"/>
        </w:rPr>
        <w:t>31.05.2021 №</w:t>
      </w:r>
      <w:r>
        <w:rPr>
          <w:spacing w:val="-2"/>
          <w:sz w:val="24"/>
        </w:rPr>
        <w:t xml:space="preserve"> </w:t>
      </w:r>
      <w:r>
        <w:rPr>
          <w:sz w:val="24"/>
        </w:rPr>
        <w:t>286;</w:t>
      </w:r>
    </w:p>
    <w:p w:rsidR="00445874" w:rsidRDefault="00182F3C">
      <w:pPr>
        <w:pStyle w:val="a9"/>
        <w:numPr>
          <w:ilvl w:val="0"/>
          <w:numId w:val="11"/>
        </w:numPr>
        <w:tabs>
          <w:tab w:val="left" w:pos="1842"/>
        </w:tabs>
        <w:ind w:right="489" w:hanging="360"/>
        <w:rPr>
          <w:rFonts w:ascii="Symbol" w:hAnsi="Symbol"/>
          <w:sz w:val="20"/>
        </w:rPr>
      </w:pPr>
      <w:r>
        <w:rPr>
          <w:sz w:val="24"/>
        </w:rPr>
        <w:t>Федеральным</w:t>
      </w:r>
      <w:r>
        <w:rPr>
          <w:spacing w:val="1"/>
          <w:sz w:val="24"/>
        </w:rPr>
        <w:t xml:space="preserve"> </w:t>
      </w:r>
      <w:r>
        <w:rPr>
          <w:sz w:val="24"/>
        </w:rPr>
        <w:t>государственным</w:t>
      </w:r>
      <w:r>
        <w:rPr>
          <w:spacing w:val="1"/>
          <w:sz w:val="24"/>
        </w:rPr>
        <w:t xml:space="preserve"> </w:t>
      </w:r>
      <w:r>
        <w:rPr>
          <w:sz w:val="24"/>
        </w:rPr>
        <w:t>образовательным</w:t>
      </w:r>
      <w:r>
        <w:rPr>
          <w:spacing w:val="1"/>
          <w:sz w:val="24"/>
        </w:rPr>
        <w:t xml:space="preserve"> </w:t>
      </w:r>
      <w:r>
        <w:rPr>
          <w:sz w:val="24"/>
        </w:rPr>
        <w:t>стандартом</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утвержденным</w:t>
      </w:r>
      <w:r>
        <w:rPr>
          <w:spacing w:val="-3"/>
          <w:sz w:val="24"/>
        </w:rPr>
        <w:t xml:space="preserve"> </w:t>
      </w:r>
      <w:r>
        <w:rPr>
          <w:sz w:val="24"/>
        </w:rPr>
        <w:t>приказом</w:t>
      </w:r>
      <w:r>
        <w:rPr>
          <w:spacing w:val="-2"/>
          <w:sz w:val="24"/>
        </w:rPr>
        <w:t xml:space="preserve"> </w:t>
      </w:r>
      <w:r>
        <w:rPr>
          <w:sz w:val="24"/>
        </w:rPr>
        <w:t>Минпросвещения</w:t>
      </w:r>
      <w:r>
        <w:rPr>
          <w:spacing w:val="4"/>
          <w:sz w:val="24"/>
        </w:rPr>
        <w:t xml:space="preserve"> </w:t>
      </w:r>
      <w:r>
        <w:rPr>
          <w:sz w:val="24"/>
        </w:rPr>
        <w:t>от</w:t>
      </w:r>
      <w:r>
        <w:rPr>
          <w:spacing w:val="-1"/>
          <w:sz w:val="24"/>
        </w:rPr>
        <w:t xml:space="preserve"> </w:t>
      </w:r>
      <w:r>
        <w:rPr>
          <w:sz w:val="24"/>
        </w:rPr>
        <w:t>31.05.2021 №</w:t>
      </w:r>
      <w:r>
        <w:rPr>
          <w:spacing w:val="-2"/>
          <w:sz w:val="24"/>
        </w:rPr>
        <w:t xml:space="preserve"> </w:t>
      </w:r>
      <w:r>
        <w:rPr>
          <w:sz w:val="24"/>
        </w:rPr>
        <w:t>287;</w:t>
      </w:r>
    </w:p>
    <w:p w:rsidR="00445874" w:rsidRDefault="00182F3C">
      <w:pPr>
        <w:pStyle w:val="a9"/>
        <w:numPr>
          <w:ilvl w:val="0"/>
          <w:numId w:val="11"/>
        </w:numPr>
        <w:tabs>
          <w:tab w:val="left" w:pos="1842"/>
        </w:tabs>
        <w:ind w:right="484" w:hanging="360"/>
        <w:rPr>
          <w:rFonts w:ascii="Symbol" w:hAnsi="Symbol"/>
          <w:sz w:val="20"/>
        </w:rPr>
      </w:pPr>
      <w:r>
        <w:rPr>
          <w:sz w:val="24"/>
        </w:rPr>
        <w:t>Федеральным государственным образовательным стандартом</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утвержденным приказом</w:t>
      </w:r>
      <w:r>
        <w:rPr>
          <w:spacing w:val="-1"/>
          <w:sz w:val="24"/>
        </w:rPr>
        <w:t xml:space="preserve"> </w:t>
      </w:r>
      <w:r>
        <w:rPr>
          <w:sz w:val="24"/>
        </w:rPr>
        <w:t>Минобрнауки</w:t>
      </w:r>
      <w:r>
        <w:rPr>
          <w:spacing w:val="-1"/>
          <w:sz w:val="24"/>
        </w:rPr>
        <w:t xml:space="preserve"> </w:t>
      </w:r>
      <w:r>
        <w:rPr>
          <w:sz w:val="24"/>
        </w:rPr>
        <w:t>от</w:t>
      </w:r>
      <w:r>
        <w:rPr>
          <w:spacing w:val="-1"/>
          <w:sz w:val="24"/>
        </w:rPr>
        <w:t xml:space="preserve"> </w:t>
      </w:r>
      <w:r>
        <w:rPr>
          <w:sz w:val="24"/>
        </w:rPr>
        <w:t>17.12.2010 №</w:t>
      </w:r>
      <w:r>
        <w:rPr>
          <w:spacing w:val="-2"/>
          <w:sz w:val="24"/>
        </w:rPr>
        <w:t xml:space="preserve"> </w:t>
      </w:r>
      <w:r>
        <w:rPr>
          <w:sz w:val="24"/>
        </w:rPr>
        <w:t>1897;</w:t>
      </w:r>
    </w:p>
    <w:p w:rsidR="00445874" w:rsidRDefault="00182F3C">
      <w:pPr>
        <w:pStyle w:val="a9"/>
        <w:numPr>
          <w:ilvl w:val="0"/>
          <w:numId w:val="11"/>
        </w:numPr>
        <w:tabs>
          <w:tab w:val="left" w:pos="1842"/>
          <w:tab w:val="left" w:pos="8847"/>
          <w:tab w:val="left" w:pos="10408"/>
        </w:tabs>
        <w:ind w:right="484" w:hanging="360"/>
        <w:rPr>
          <w:rFonts w:ascii="Symbol" w:hAnsi="Symbol"/>
          <w:sz w:val="20"/>
        </w:rPr>
      </w:pPr>
      <w:r>
        <w:rPr>
          <w:sz w:val="24"/>
        </w:rPr>
        <w:t>Федеральным</w:t>
      </w:r>
      <w:r>
        <w:rPr>
          <w:spacing w:val="-4"/>
          <w:sz w:val="24"/>
        </w:rPr>
        <w:t xml:space="preserve"> </w:t>
      </w:r>
      <w:r>
        <w:rPr>
          <w:sz w:val="24"/>
        </w:rPr>
        <w:t>государственным</w:t>
      </w:r>
      <w:r>
        <w:rPr>
          <w:spacing w:val="-2"/>
          <w:sz w:val="24"/>
        </w:rPr>
        <w:t xml:space="preserve"> </w:t>
      </w:r>
      <w:r>
        <w:rPr>
          <w:sz w:val="24"/>
        </w:rPr>
        <w:t>образовательным</w:t>
      </w:r>
      <w:r>
        <w:rPr>
          <w:spacing w:val="-4"/>
          <w:sz w:val="24"/>
        </w:rPr>
        <w:t xml:space="preserve"> </w:t>
      </w:r>
      <w:r>
        <w:rPr>
          <w:sz w:val="24"/>
        </w:rPr>
        <w:t>стандартом</w:t>
      </w:r>
      <w:r>
        <w:rPr>
          <w:sz w:val="24"/>
        </w:rPr>
        <w:tab/>
        <w:t>среднего</w:t>
      </w:r>
      <w:r>
        <w:rPr>
          <w:sz w:val="24"/>
        </w:rPr>
        <w:tab/>
      </w:r>
      <w:r>
        <w:rPr>
          <w:spacing w:val="-1"/>
          <w:sz w:val="24"/>
        </w:rPr>
        <w:t>общего</w:t>
      </w:r>
      <w:r>
        <w:rPr>
          <w:spacing w:val="-57"/>
          <w:sz w:val="24"/>
        </w:rPr>
        <w:t xml:space="preserve"> </w:t>
      </w:r>
      <w:r>
        <w:rPr>
          <w:sz w:val="24"/>
        </w:rPr>
        <w:t>образования,</w:t>
      </w:r>
      <w:r>
        <w:rPr>
          <w:spacing w:val="1"/>
          <w:sz w:val="24"/>
        </w:rPr>
        <w:t xml:space="preserve"> </w:t>
      </w:r>
      <w:r>
        <w:rPr>
          <w:sz w:val="24"/>
        </w:rPr>
        <w:t>утвержденным приказом</w:t>
      </w:r>
      <w:r>
        <w:rPr>
          <w:spacing w:val="-1"/>
          <w:sz w:val="24"/>
        </w:rPr>
        <w:t xml:space="preserve"> </w:t>
      </w:r>
      <w:r>
        <w:rPr>
          <w:sz w:val="24"/>
        </w:rPr>
        <w:t>Минобрнауки</w:t>
      </w:r>
      <w:r>
        <w:rPr>
          <w:spacing w:val="-1"/>
          <w:sz w:val="24"/>
        </w:rPr>
        <w:t xml:space="preserve"> </w:t>
      </w:r>
      <w:r>
        <w:rPr>
          <w:sz w:val="24"/>
        </w:rPr>
        <w:t>от</w:t>
      </w:r>
      <w:r>
        <w:rPr>
          <w:spacing w:val="-1"/>
          <w:sz w:val="24"/>
        </w:rPr>
        <w:t xml:space="preserve"> </w:t>
      </w:r>
      <w:r>
        <w:rPr>
          <w:sz w:val="24"/>
        </w:rPr>
        <w:t>17.05.2012 №</w:t>
      </w:r>
      <w:r>
        <w:rPr>
          <w:spacing w:val="-2"/>
          <w:sz w:val="24"/>
        </w:rPr>
        <w:t xml:space="preserve"> </w:t>
      </w:r>
      <w:r>
        <w:rPr>
          <w:sz w:val="24"/>
        </w:rPr>
        <w:t>413;</w:t>
      </w:r>
    </w:p>
    <w:p w:rsidR="00445874" w:rsidRDefault="00182F3C">
      <w:pPr>
        <w:pStyle w:val="a9"/>
        <w:numPr>
          <w:ilvl w:val="0"/>
          <w:numId w:val="11"/>
        </w:numPr>
        <w:tabs>
          <w:tab w:val="left" w:pos="1842"/>
        </w:tabs>
        <w:spacing w:before="1"/>
        <w:ind w:right="487" w:hanging="360"/>
        <w:rPr>
          <w:rFonts w:ascii="Symbol" w:hAnsi="Symbol"/>
          <w:sz w:val="20"/>
        </w:rPr>
      </w:pPr>
      <w:r>
        <w:rPr>
          <w:sz w:val="24"/>
        </w:rPr>
        <w:t>Федеральной</w:t>
      </w:r>
      <w:r>
        <w:rPr>
          <w:spacing w:val="1"/>
          <w:sz w:val="24"/>
        </w:rPr>
        <w:t xml:space="preserve"> </w:t>
      </w:r>
      <w:r>
        <w:rPr>
          <w:sz w:val="24"/>
        </w:rPr>
        <w:t>образовательной</w:t>
      </w:r>
      <w:r>
        <w:rPr>
          <w:spacing w:val="1"/>
          <w:sz w:val="24"/>
        </w:rPr>
        <w:t xml:space="preserve"> </w:t>
      </w:r>
      <w:r>
        <w:rPr>
          <w:sz w:val="24"/>
        </w:rPr>
        <w:t>программой</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утвержденной</w:t>
      </w:r>
      <w:r>
        <w:rPr>
          <w:spacing w:val="1"/>
          <w:sz w:val="24"/>
        </w:rPr>
        <w:t xml:space="preserve"> </w:t>
      </w:r>
      <w:r>
        <w:rPr>
          <w:sz w:val="24"/>
        </w:rPr>
        <w:t>приказом</w:t>
      </w:r>
      <w:r>
        <w:rPr>
          <w:spacing w:val="-1"/>
          <w:sz w:val="24"/>
        </w:rPr>
        <w:t xml:space="preserve"> </w:t>
      </w:r>
      <w:r>
        <w:rPr>
          <w:sz w:val="24"/>
        </w:rPr>
        <w:t>Минпросвещения от</w:t>
      </w:r>
      <w:r>
        <w:rPr>
          <w:spacing w:val="-3"/>
          <w:sz w:val="24"/>
        </w:rPr>
        <w:t xml:space="preserve"> </w:t>
      </w:r>
      <w:r>
        <w:rPr>
          <w:sz w:val="24"/>
        </w:rPr>
        <w:t>18.05.2023 №</w:t>
      </w:r>
      <w:r>
        <w:rPr>
          <w:spacing w:val="-1"/>
          <w:sz w:val="24"/>
        </w:rPr>
        <w:t xml:space="preserve"> </w:t>
      </w:r>
      <w:r>
        <w:rPr>
          <w:sz w:val="24"/>
        </w:rPr>
        <w:t>372;</w:t>
      </w:r>
    </w:p>
    <w:p w:rsidR="00445874" w:rsidRDefault="00182F3C">
      <w:pPr>
        <w:pStyle w:val="a9"/>
        <w:numPr>
          <w:ilvl w:val="0"/>
          <w:numId w:val="11"/>
        </w:numPr>
        <w:tabs>
          <w:tab w:val="left" w:pos="1842"/>
        </w:tabs>
        <w:ind w:right="490" w:hanging="360"/>
        <w:rPr>
          <w:rFonts w:ascii="Symbol" w:hAnsi="Symbol"/>
          <w:sz w:val="20"/>
        </w:rPr>
      </w:pPr>
      <w:r>
        <w:rPr>
          <w:sz w:val="24"/>
        </w:rPr>
        <w:t>Федеральной образовательной программой основного общего образования, утвержденной</w:t>
      </w:r>
      <w:r>
        <w:rPr>
          <w:spacing w:val="-57"/>
          <w:sz w:val="24"/>
        </w:rPr>
        <w:t xml:space="preserve"> </w:t>
      </w:r>
      <w:r>
        <w:rPr>
          <w:sz w:val="24"/>
        </w:rPr>
        <w:t>приказом</w:t>
      </w:r>
      <w:r>
        <w:rPr>
          <w:spacing w:val="-2"/>
          <w:sz w:val="24"/>
        </w:rPr>
        <w:t xml:space="preserve"> </w:t>
      </w:r>
      <w:r>
        <w:rPr>
          <w:sz w:val="24"/>
        </w:rPr>
        <w:t>Минпросвещения от 18.05.2023 №</w:t>
      </w:r>
      <w:r>
        <w:rPr>
          <w:spacing w:val="-1"/>
          <w:sz w:val="24"/>
        </w:rPr>
        <w:t xml:space="preserve"> </w:t>
      </w:r>
      <w:r>
        <w:rPr>
          <w:sz w:val="24"/>
        </w:rPr>
        <w:t>370;</w:t>
      </w:r>
    </w:p>
    <w:p w:rsidR="00445874" w:rsidRDefault="00182F3C">
      <w:pPr>
        <w:pStyle w:val="a9"/>
        <w:numPr>
          <w:ilvl w:val="0"/>
          <w:numId w:val="11"/>
        </w:numPr>
        <w:tabs>
          <w:tab w:val="left" w:pos="1842"/>
        </w:tabs>
        <w:ind w:right="489" w:hanging="360"/>
        <w:rPr>
          <w:rFonts w:ascii="Symbol" w:hAnsi="Symbol"/>
          <w:sz w:val="20"/>
        </w:rPr>
      </w:pPr>
      <w:r>
        <w:rPr>
          <w:sz w:val="24"/>
        </w:rPr>
        <w:t>Федеральной образовательной программой среднего общего образования, утвержденной</w:t>
      </w:r>
      <w:r>
        <w:rPr>
          <w:spacing w:val="1"/>
          <w:sz w:val="24"/>
        </w:rPr>
        <w:t xml:space="preserve"> </w:t>
      </w:r>
      <w:r>
        <w:rPr>
          <w:sz w:val="24"/>
        </w:rPr>
        <w:t>приказом</w:t>
      </w:r>
      <w:r>
        <w:rPr>
          <w:spacing w:val="-2"/>
          <w:sz w:val="24"/>
        </w:rPr>
        <w:t xml:space="preserve"> </w:t>
      </w:r>
      <w:r>
        <w:rPr>
          <w:sz w:val="24"/>
        </w:rPr>
        <w:t>Минпросвещения от 18.05.2023 №</w:t>
      </w:r>
      <w:r>
        <w:rPr>
          <w:spacing w:val="-1"/>
          <w:sz w:val="24"/>
        </w:rPr>
        <w:t xml:space="preserve"> </w:t>
      </w:r>
      <w:r>
        <w:rPr>
          <w:sz w:val="24"/>
        </w:rPr>
        <w:t>371;</w:t>
      </w:r>
    </w:p>
    <w:p w:rsidR="00445874" w:rsidRDefault="00182F3C">
      <w:pPr>
        <w:pStyle w:val="a9"/>
        <w:numPr>
          <w:ilvl w:val="0"/>
          <w:numId w:val="11"/>
        </w:numPr>
        <w:tabs>
          <w:tab w:val="left" w:pos="1842"/>
        </w:tabs>
        <w:ind w:right="486" w:hanging="360"/>
        <w:rPr>
          <w:rFonts w:ascii="Symbol" w:hAnsi="Symbol"/>
          <w:sz w:val="20"/>
        </w:rPr>
      </w:pPr>
      <w:r>
        <w:rPr>
          <w:sz w:val="24"/>
        </w:rPr>
        <w:t>Федеральной</w:t>
      </w:r>
      <w:r>
        <w:rPr>
          <w:spacing w:val="1"/>
          <w:sz w:val="24"/>
        </w:rPr>
        <w:t xml:space="preserve"> </w:t>
      </w:r>
      <w:r>
        <w:rPr>
          <w:sz w:val="24"/>
        </w:rPr>
        <w:t>адаптированной</w:t>
      </w:r>
      <w:r>
        <w:rPr>
          <w:spacing w:val="1"/>
          <w:sz w:val="24"/>
        </w:rPr>
        <w:t xml:space="preserve"> </w:t>
      </w:r>
      <w:r>
        <w:rPr>
          <w:sz w:val="24"/>
        </w:rPr>
        <w:t>образовательной</w:t>
      </w:r>
      <w:r>
        <w:rPr>
          <w:spacing w:val="1"/>
          <w:sz w:val="24"/>
        </w:rPr>
        <w:t xml:space="preserve"> </w:t>
      </w:r>
      <w:r>
        <w:rPr>
          <w:sz w:val="24"/>
        </w:rPr>
        <w:t>программой</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w:t>
      </w:r>
      <w:r>
        <w:rPr>
          <w:spacing w:val="61"/>
          <w:sz w:val="24"/>
        </w:rPr>
        <w:t xml:space="preserve"> </w:t>
      </w:r>
      <w:r>
        <w:rPr>
          <w:sz w:val="24"/>
        </w:rPr>
        <w:t>возможностями</w:t>
      </w:r>
      <w:r>
        <w:rPr>
          <w:spacing w:val="61"/>
          <w:sz w:val="24"/>
        </w:rPr>
        <w:t xml:space="preserve"> </w:t>
      </w:r>
      <w:r>
        <w:rPr>
          <w:sz w:val="24"/>
        </w:rPr>
        <w:t>здоровья,</w:t>
      </w:r>
      <w:r>
        <w:rPr>
          <w:spacing w:val="1"/>
          <w:sz w:val="24"/>
        </w:rPr>
        <w:t xml:space="preserve"> </w:t>
      </w:r>
      <w:r>
        <w:rPr>
          <w:sz w:val="24"/>
        </w:rPr>
        <w:t>утвержденной</w:t>
      </w:r>
      <w:r>
        <w:rPr>
          <w:spacing w:val="-1"/>
          <w:sz w:val="24"/>
        </w:rPr>
        <w:t xml:space="preserve"> </w:t>
      </w:r>
      <w:r>
        <w:rPr>
          <w:sz w:val="24"/>
        </w:rPr>
        <w:t>приказом</w:t>
      </w:r>
      <w:r>
        <w:rPr>
          <w:spacing w:val="1"/>
          <w:sz w:val="24"/>
        </w:rPr>
        <w:t xml:space="preserve"> </w:t>
      </w:r>
      <w:r>
        <w:rPr>
          <w:sz w:val="24"/>
        </w:rPr>
        <w:t>Минпросвещения от</w:t>
      </w:r>
      <w:r>
        <w:rPr>
          <w:spacing w:val="-3"/>
          <w:sz w:val="24"/>
        </w:rPr>
        <w:t xml:space="preserve"> </w:t>
      </w:r>
      <w:r>
        <w:rPr>
          <w:sz w:val="24"/>
        </w:rPr>
        <w:t>24.11.2022 №</w:t>
      </w:r>
      <w:r>
        <w:rPr>
          <w:spacing w:val="-1"/>
          <w:sz w:val="24"/>
        </w:rPr>
        <w:t xml:space="preserve"> </w:t>
      </w:r>
      <w:r>
        <w:rPr>
          <w:sz w:val="24"/>
        </w:rPr>
        <w:t>1023;</w:t>
      </w:r>
    </w:p>
    <w:p w:rsidR="00445874" w:rsidRDefault="00182F3C">
      <w:pPr>
        <w:pStyle w:val="a9"/>
        <w:numPr>
          <w:ilvl w:val="0"/>
          <w:numId w:val="11"/>
        </w:numPr>
        <w:tabs>
          <w:tab w:val="left" w:pos="1842"/>
        </w:tabs>
        <w:ind w:right="488" w:hanging="360"/>
        <w:rPr>
          <w:rFonts w:ascii="Symbol" w:hAnsi="Symbol"/>
          <w:sz w:val="20"/>
        </w:rPr>
      </w:pPr>
      <w:r>
        <w:rPr>
          <w:sz w:val="24"/>
        </w:rPr>
        <w:t>Федеральной</w:t>
      </w:r>
      <w:r>
        <w:rPr>
          <w:spacing w:val="1"/>
          <w:sz w:val="24"/>
        </w:rPr>
        <w:t xml:space="preserve"> </w:t>
      </w:r>
      <w:r>
        <w:rPr>
          <w:sz w:val="24"/>
        </w:rPr>
        <w:t>адаптированной</w:t>
      </w:r>
      <w:r>
        <w:rPr>
          <w:spacing w:val="1"/>
          <w:sz w:val="24"/>
        </w:rPr>
        <w:t xml:space="preserve"> </w:t>
      </w:r>
      <w:r>
        <w:rPr>
          <w:sz w:val="24"/>
        </w:rPr>
        <w:t>образовательной</w:t>
      </w:r>
      <w:r>
        <w:rPr>
          <w:spacing w:val="1"/>
          <w:sz w:val="24"/>
        </w:rPr>
        <w:t xml:space="preserve"> </w:t>
      </w:r>
      <w:r>
        <w:rPr>
          <w:sz w:val="24"/>
        </w:rPr>
        <w:t>программой</w:t>
      </w:r>
      <w:r>
        <w:rPr>
          <w:spacing w:val="1"/>
          <w:sz w:val="24"/>
        </w:rPr>
        <w:t xml:space="preserve"> </w:t>
      </w:r>
      <w:r>
        <w:rPr>
          <w:sz w:val="24"/>
        </w:rPr>
        <w:t>основного</w:t>
      </w:r>
      <w:r>
        <w:rPr>
          <w:spacing w:val="1"/>
          <w:sz w:val="24"/>
        </w:rPr>
        <w:t xml:space="preserve"> </w:t>
      </w:r>
      <w:r>
        <w:rPr>
          <w:sz w:val="24"/>
        </w:rPr>
        <w:t>общего</w:t>
      </w:r>
      <w:r>
        <w:rPr>
          <w:spacing w:val="-57"/>
          <w:sz w:val="24"/>
        </w:rPr>
        <w:t xml:space="preserve"> </w:t>
      </w:r>
      <w:r>
        <w:rPr>
          <w:sz w:val="24"/>
        </w:rPr>
        <w:t>образования</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w:t>
      </w:r>
      <w:r>
        <w:rPr>
          <w:spacing w:val="61"/>
          <w:sz w:val="24"/>
        </w:rPr>
        <w:t xml:space="preserve"> </w:t>
      </w:r>
      <w:r>
        <w:rPr>
          <w:sz w:val="24"/>
        </w:rPr>
        <w:t>возможностями</w:t>
      </w:r>
      <w:r>
        <w:rPr>
          <w:spacing w:val="61"/>
          <w:sz w:val="24"/>
        </w:rPr>
        <w:t xml:space="preserve"> </w:t>
      </w:r>
      <w:r>
        <w:rPr>
          <w:sz w:val="24"/>
        </w:rPr>
        <w:t>здоровья,</w:t>
      </w:r>
      <w:r>
        <w:rPr>
          <w:spacing w:val="1"/>
          <w:sz w:val="24"/>
        </w:rPr>
        <w:t xml:space="preserve"> </w:t>
      </w:r>
      <w:r>
        <w:rPr>
          <w:sz w:val="24"/>
        </w:rPr>
        <w:t>утвержденной</w:t>
      </w:r>
      <w:r>
        <w:rPr>
          <w:spacing w:val="-1"/>
          <w:sz w:val="24"/>
        </w:rPr>
        <w:t xml:space="preserve"> </w:t>
      </w:r>
      <w:r>
        <w:rPr>
          <w:sz w:val="24"/>
        </w:rPr>
        <w:t>приказом</w:t>
      </w:r>
      <w:r>
        <w:rPr>
          <w:spacing w:val="-1"/>
          <w:sz w:val="24"/>
        </w:rPr>
        <w:t xml:space="preserve"> </w:t>
      </w:r>
      <w:r>
        <w:rPr>
          <w:sz w:val="24"/>
        </w:rPr>
        <w:t>Минпросвещения</w:t>
      </w:r>
      <w:r>
        <w:rPr>
          <w:spacing w:val="-1"/>
          <w:sz w:val="24"/>
        </w:rPr>
        <w:t xml:space="preserve"> </w:t>
      </w:r>
      <w:r>
        <w:rPr>
          <w:sz w:val="24"/>
        </w:rPr>
        <w:t>от</w:t>
      </w:r>
      <w:r>
        <w:rPr>
          <w:spacing w:val="-2"/>
          <w:sz w:val="24"/>
        </w:rPr>
        <w:t xml:space="preserve"> </w:t>
      </w:r>
      <w:r>
        <w:rPr>
          <w:sz w:val="24"/>
        </w:rPr>
        <w:t>24.11.2022 №</w:t>
      </w:r>
      <w:r>
        <w:rPr>
          <w:spacing w:val="-2"/>
          <w:sz w:val="24"/>
        </w:rPr>
        <w:t xml:space="preserve"> </w:t>
      </w:r>
      <w:r>
        <w:rPr>
          <w:sz w:val="24"/>
        </w:rPr>
        <w:t>1025;</w:t>
      </w:r>
    </w:p>
    <w:p w:rsidR="00445874" w:rsidRDefault="00182F3C">
      <w:pPr>
        <w:pStyle w:val="a9"/>
        <w:numPr>
          <w:ilvl w:val="0"/>
          <w:numId w:val="11"/>
        </w:numPr>
        <w:tabs>
          <w:tab w:val="left" w:pos="1842"/>
        </w:tabs>
        <w:spacing w:before="1"/>
        <w:ind w:right="478" w:hanging="360"/>
        <w:rPr>
          <w:rFonts w:ascii="Symbol" w:hAnsi="Symbol"/>
          <w:sz w:val="20"/>
        </w:rPr>
      </w:pPr>
      <w:r>
        <w:rPr>
          <w:sz w:val="24"/>
        </w:rPr>
        <w:t>Приказом Минпросвещения России от 31.05.2021 № 287 «Об утверждении 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(Зарегистрировано в</w:t>
      </w:r>
      <w:r>
        <w:rPr>
          <w:spacing w:val="1"/>
          <w:sz w:val="24"/>
        </w:rPr>
        <w:t xml:space="preserve"> </w:t>
      </w:r>
      <w:r>
        <w:rPr>
          <w:sz w:val="24"/>
        </w:rPr>
        <w:t>Минюсте России</w:t>
      </w:r>
      <w:r>
        <w:rPr>
          <w:spacing w:val="2"/>
          <w:sz w:val="24"/>
        </w:rPr>
        <w:t xml:space="preserve"> </w:t>
      </w:r>
      <w:r>
        <w:rPr>
          <w:sz w:val="24"/>
        </w:rPr>
        <w:t>05.07.2021 №</w:t>
      </w:r>
      <w:r>
        <w:rPr>
          <w:spacing w:val="-1"/>
          <w:sz w:val="24"/>
        </w:rPr>
        <w:t xml:space="preserve"> </w:t>
      </w:r>
      <w:r>
        <w:rPr>
          <w:sz w:val="24"/>
        </w:rPr>
        <w:t xml:space="preserve">64101) - </w:t>
      </w:r>
      <w:hyperlink r:id="rId12">
        <w:r>
          <w:rPr>
            <w:sz w:val="24"/>
            <w:u w:val="single" w:color="0000FF"/>
          </w:rPr>
          <w:t>/</w:t>
        </w:r>
      </w:hyperlink>
      <w:r>
        <w:rPr>
          <w:sz w:val="24"/>
          <w:u w:val="single" w:color="0000FF"/>
        </w:rPr>
        <w:t>;</w:t>
      </w:r>
    </w:p>
    <w:p w:rsidR="00445874" w:rsidRDefault="00182F3C">
      <w:pPr>
        <w:pStyle w:val="a9"/>
        <w:numPr>
          <w:ilvl w:val="0"/>
          <w:numId w:val="11"/>
        </w:numPr>
        <w:tabs>
          <w:tab w:val="left" w:pos="2178"/>
        </w:tabs>
        <w:spacing w:before="2" w:line="292" w:lineRule="exact"/>
        <w:ind w:left="2177" w:hanging="685"/>
        <w:rPr>
          <w:rFonts w:ascii="Symbol" w:hAnsi="Symbol"/>
          <w:sz w:val="24"/>
        </w:rPr>
      </w:pPr>
      <w:r>
        <w:rPr>
          <w:sz w:val="24"/>
        </w:rPr>
        <w:t>Письмом</w:t>
      </w:r>
      <w:r>
        <w:rPr>
          <w:spacing w:val="55"/>
          <w:sz w:val="24"/>
        </w:rPr>
        <w:t xml:space="preserve"> </w:t>
      </w:r>
      <w:r>
        <w:rPr>
          <w:sz w:val="24"/>
        </w:rPr>
        <w:t>Министерства просвещения</w:t>
      </w:r>
      <w:r>
        <w:rPr>
          <w:spacing w:val="57"/>
          <w:sz w:val="24"/>
        </w:rPr>
        <w:t xml:space="preserve"> </w:t>
      </w:r>
      <w:r>
        <w:rPr>
          <w:sz w:val="24"/>
        </w:rPr>
        <w:t>Российской  Федерации</w:t>
      </w:r>
      <w:r>
        <w:rPr>
          <w:spacing w:val="58"/>
          <w:sz w:val="24"/>
        </w:rPr>
        <w:t xml:space="preserve"> </w:t>
      </w:r>
      <w:r>
        <w:rPr>
          <w:sz w:val="24"/>
        </w:rPr>
        <w:t>от</w:t>
      </w:r>
      <w:r>
        <w:rPr>
          <w:spacing w:val="57"/>
          <w:sz w:val="24"/>
        </w:rPr>
        <w:t xml:space="preserve"> </w:t>
      </w:r>
      <w:r>
        <w:rPr>
          <w:sz w:val="24"/>
        </w:rPr>
        <w:t>05.07.2022г.</w:t>
      </w:r>
    </w:p>
    <w:p w:rsidR="00445874" w:rsidRDefault="00182F3C">
      <w:pPr>
        <w:pStyle w:val="a5"/>
        <w:ind w:left="1493" w:right="867" w:firstLine="0"/>
      </w:pPr>
      <w:r>
        <w:t>№ТВ–1290/03</w:t>
      </w:r>
      <w:r>
        <w:rPr>
          <w:spacing w:val="1"/>
        </w:rPr>
        <w:t xml:space="preserve"> </w:t>
      </w:r>
      <w:r>
        <w:t>«О</w:t>
      </w:r>
      <w:r>
        <w:rPr>
          <w:spacing w:val="1"/>
        </w:rPr>
        <w:t xml:space="preserve"> </w:t>
      </w:r>
      <w:r>
        <w:t>направлении</w:t>
      </w:r>
      <w:r>
        <w:rPr>
          <w:spacing w:val="1"/>
        </w:rPr>
        <w:t xml:space="preserve"> </w:t>
      </w:r>
      <w:r>
        <w:t>методических</w:t>
      </w:r>
      <w:r>
        <w:rPr>
          <w:spacing w:val="1"/>
        </w:rPr>
        <w:t xml:space="preserve"> </w:t>
      </w:r>
      <w:r>
        <w:t>рекомендаций»</w:t>
      </w:r>
      <w:r>
        <w:rPr>
          <w:spacing w:val="1"/>
        </w:rPr>
        <w:t xml:space="preserve"> </w:t>
      </w:r>
      <w:r>
        <w:t>(Информационно-</w:t>
      </w:r>
      <w:r>
        <w:rPr>
          <w:spacing w:val="1"/>
        </w:rPr>
        <w:t xml:space="preserve"> </w:t>
      </w:r>
      <w:r>
        <w:t>методическое</w:t>
      </w:r>
      <w:r>
        <w:rPr>
          <w:spacing w:val="1"/>
        </w:rPr>
        <w:t xml:space="preserve"> </w:t>
      </w:r>
      <w:r>
        <w:t>письмо</w:t>
      </w:r>
      <w:r>
        <w:rPr>
          <w:spacing w:val="1"/>
        </w:rPr>
        <w:t xml:space="preserve"> </w:t>
      </w:r>
      <w:r>
        <w:t>об</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обновленных</w:t>
      </w:r>
      <w:r>
        <w:rPr>
          <w:spacing w:val="1"/>
        </w:rPr>
        <w:t xml:space="preserve"> </w:t>
      </w:r>
      <w:r>
        <w:t>федеральных</w:t>
      </w:r>
      <w:r>
        <w:rPr>
          <w:spacing w:val="1"/>
        </w:rPr>
        <w:t xml:space="preserve"> </w:t>
      </w:r>
      <w:r>
        <w:t>государственных</w:t>
      </w:r>
      <w:r>
        <w:rPr>
          <w:spacing w:val="1"/>
        </w:rPr>
        <w:t xml:space="preserve"> </w:t>
      </w:r>
      <w:r>
        <w:t>образовательных</w:t>
      </w:r>
      <w:r>
        <w:rPr>
          <w:spacing w:val="1"/>
        </w:rPr>
        <w:t xml:space="preserve"> </w:t>
      </w:r>
      <w:r>
        <w:t>стандартов</w:t>
      </w:r>
      <w:r>
        <w:rPr>
          <w:spacing w:val="1"/>
        </w:rPr>
        <w:t xml:space="preserve"> </w:t>
      </w:r>
      <w:r>
        <w:t>начального</w:t>
      </w:r>
      <w:r>
        <w:rPr>
          <w:spacing w:val="1"/>
        </w:rPr>
        <w:t xml:space="preserve"> </w:t>
      </w:r>
      <w:r>
        <w:t>общего</w:t>
      </w:r>
      <w:r>
        <w:rPr>
          <w:spacing w:val="-4"/>
        </w:rPr>
        <w:t xml:space="preserve"> </w:t>
      </w:r>
      <w:r>
        <w:t>и основного общего</w:t>
      </w:r>
      <w:r>
        <w:rPr>
          <w:spacing w:val="1"/>
        </w:rPr>
        <w:t xml:space="preserve"> </w:t>
      </w:r>
      <w:r>
        <w:t>образования);</w:t>
      </w:r>
    </w:p>
    <w:p w:rsidR="00445874" w:rsidRDefault="00182F3C">
      <w:pPr>
        <w:pStyle w:val="a9"/>
        <w:numPr>
          <w:ilvl w:val="0"/>
          <w:numId w:val="11"/>
        </w:numPr>
        <w:tabs>
          <w:tab w:val="left" w:pos="2101"/>
        </w:tabs>
        <w:ind w:left="1853" w:right="871" w:hanging="360"/>
        <w:rPr>
          <w:rFonts w:ascii="Symbol" w:hAnsi="Symbol"/>
          <w:sz w:val="24"/>
        </w:rPr>
      </w:pPr>
      <w:r>
        <w:tab/>
      </w:r>
      <w:r>
        <w:rPr>
          <w:sz w:val="24"/>
        </w:rPr>
        <w:t>Письмом</w:t>
      </w:r>
      <w:r>
        <w:rPr>
          <w:spacing w:val="1"/>
          <w:sz w:val="24"/>
        </w:rPr>
        <w:t xml:space="preserve"> </w:t>
      </w:r>
      <w:r>
        <w:rPr>
          <w:sz w:val="24"/>
        </w:rPr>
        <w:t>Минпросвещения</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17.06.2022</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03-871</w:t>
      </w:r>
      <w:r>
        <w:rPr>
          <w:spacing w:val="1"/>
          <w:sz w:val="24"/>
        </w:rPr>
        <w:t xml:space="preserve"> </w:t>
      </w:r>
      <w:r>
        <w:rPr>
          <w:sz w:val="24"/>
        </w:rPr>
        <w:t>«Об</w:t>
      </w:r>
      <w:r>
        <w:rPr>
          <w:spacing w:val="1"/>
          <w:sz w:val="24"/>
        </w:rPr>
        <w:t xml:space="preserve"> </w:t>
      </w:r>
      <w:r>
        <w:rPr>
          <w:sz w:val="24"/>
        </w:rPr>
        <w:t>организации</w:t>
      </w:r>
      <w:r>
        <w:rPr>
          <w:spacing w:val="-57"/>
          <w:sz w:val="24"/>
        </w:rPr>
        <w:t xml:space="preserve"> </w:t>
      </w:r>
      <w:r>
        <w:rPr>
          <w:sz w:val="24"/>
        </w:rPr>
        <w:t>занятий</w:t>
      </w:r>
      <w:r>
        <w:rPr>
          <w:spacing w:val="4"/>
          <w:sz w:val="24"/>
        </w:rPr>
        <w:t xml:space="preserve"> </w:t>
      </w:r>
      <w:r>
        <w:rPr>
          <w:sz w:val="24"/>
        </w:rPr>
        <w:t>«Разговоры</w:t>
      </w:r>
      <w:r>
        <w:rPr>
          <w:spacing w:val="-3"/>
          <w:sz w:val="24"/>
        </w:rPr>
        <w:t xml:space="preserve"> </w:t>
      </w:r>
      <w:r>
        <w:rPr>
          <w:sz w:val="24"/>
        </w:rPr>
        <w:t>о важном»;</w:t>
      </w:r>
    </w:p>
    <w:p w:rsidR="00445874" w:rsidRDefault="008E48C4">
      <w:pPr>
        <w:pStyle w:val="a9"/>
        <w:numPr>
          <w:ilvl w:val="0"/>
          <w:numId w:val="11"/>
        </w:numPr>
        <w:tabs>
          <w:tab w:val="left" w:pos="2134"/>
        </w:tabs>
        <w:spacing w:before="4" w:line="237" w:lineRule="auto"/>
        <w:ind w:left="1853" w:right="874" w:hanging="360"/>
        <w:rPr>
          <w:rFonts w:ascii="Symbol" w:hAnsi="Symbol"/>
          <w:sz w:val="24"/>
        </w:rPr>
      </w:pPr>
      <w:r>
        <w:pict>
          <v:rect id="_x0000_s1026" style="position:absolute;left:0;text-align:left;margin-left:166.75pt;margin-top:27.15pt;width:3.25pt;height:.6pt;z-index:15732224;mso-position-horizontal-relative:page" fillcolor="blue" stroked="f">
            <w10:wrap anchorx="page"/>
          </v:rect>
        </w:pict>
      </w:r>
      <w:r w:rsidR="00182F3C">
        <w:tab/>
      </w:r>
      <w:r w:rsidR="00182F3C">
        <w:rPr>
          <w:sz w:val="24"/>
        </w:rPr>
        <w:t>Методическими рекомендациями по формированию функциональной грамотности</w:t>
      </w:r>
      <w:r w:rsidR="00182F3C">
        <w:rPr>
          <w:spacing w:val="1"/>
          <w:sz w:val="24"/>
        </w:rPr>
        <w:t xml:space="preserve"> </w:t>
      </w:r>
      <w:r w:rsidR="00182F3C">
        <w:rPr>
          <w:sz w:val="24"/>
        </w:rPr>
        <w:t>обучающихся ;</w:t>
      </w:r>
    </w:p>
    <w:p w:rsidR="00445874" w:rsidRDefault="00182F3C">
      <w:pPr>
        <w:pStyle w:val="a9"/>
        <w:numPr>
          <w:ilvl w:val="0"/>
          <w:numId w:val="11"/>
        </w:numPr>
        <w:tabs>
          <w:tab w:val="left" w:pos="2304"/>
          <w:tab w:val="left" w:pos="2305"/>
        </w:tabs>
        <w:spacing w:before="2"/>
        <w:ind w:left="1853" w:right="870" w:hanging="360"/>
        <w:rPr>
          <w:rFonts w:ascii="Symbol" w:hAnsi="Symbol"/>
          <w:sz w:val="24"/>
        </w:rPr>
      </w:pPr>
      <w:r>
        <w:tab/>
      </w:r>
      <w:r>
        <w:rPr>
          <w:sz w:val="24"/>
        </w:rPr>
        <w:t>Санитарными</w:t>
      </w:r>
      <w:r>
        <w:rPr>
          <w:spacing w:val="1"/>
          <w:sz w:val="24"/>
        </w:rPr>
        <w:t xml:space="preserve"> </w:t>
      </w:r>
      <w:r>
        <w:rPr>
          <w:sz w:val="24"/>
        </w:rPr>
        <w:t>правилами</w:t>
      </w:r>
      <w:r>
        <w:rPr>
          <w:spacing w:val="1"/>
          <w:sz w:val="24"/>
        </w:rPr>
        <w:t xml:space="preserve"> </w:t>
      </w:r>
      <w:r>
        <w:rPr>
          <w:sz w:val="24"/>
        </w:rPr>
        <w:t>СП</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57"/>
          <w:sz w:val="24"/>
        </w:rPr>
        <w:t xml:space="preserve"> </w:t>
      </w:r>
      <w:r>
        <w:rPr>
          <w:sz w:val="24"/>
        </w:rPr>
        <w:t>требования к организациям воспитания и обучения, отдыха и оздоровления детей и</w:t>
      </w:r>
      <w:r>
        <w:rPr>
          <w:spacing w:val="1"/>
          <w:sz w:val="24"/>
        </w:rPr>
        <w:t xml:space="preserve"> </w:t>
      </w:r>
      <w:r>
        <w:rPr>
          <w:sz w:val="24"/>
        </w:rPr>
        <w:t>молодежи», утвержденных постановлением Главного государственного санитарного</w:t>
      </w:r>
      <w:r>
        <w:rPr>
          <w:spacing w:val="1"/>
          <w:sz w:val="24"/>
        </w:rPr>
        <w:t xml:space="preserve"> </w:t>
      </w:r>
      <w:r>
        <w:rPr>
          <w:sz w:val="24"/>
        </w:rPr>
        <w:t>врача</w:t>
      </w:r>
      <w:r>
        <w:rPr>
          <w:spacing w:val="-5"/>
          <w:sz w:val="24"/>
        </w:rPr>
        <w:t xml:space="preserve"> </w:t>
      </w:r>
      <w:r>
        <w:rPr>
          <w:sz w:val="24"/>
        </w:rPr>
        <w:t>Российской Федерации</w:t>
      </w:r>
      <w:r>
        <w:rPr>
          <w:spacing w:val="-1"/>
          <w:sz w:val="24"/>
        </w:rPr>
        <w:t xml:space="preserve"> </w:t>
      </w:r>
      <w:r>
        <w:rPr>
          <w:sz w:val="24"/>
        </w:rPr>
        <w:t>от</w:t>
      </w:r>
      <w:r>
        <w:rPr>
          <w:spacing w:val="1"/>
          <w:sz w:val="24"/>
        </w:rPr>
        <w:t xml:space="preserve"> </w:t>
      </w:r>
      <w:r>
        <w:rPr>
          <w:sz w:val="24"/>
        </w:rPr>
        <w:t>28.09.2020 №</w:t>
      </w:r>
      <w:r>
        <w:rPr>
          <w:spacing w:val="-7"/>
          <w:sz w:val="24"/>
        </w:rPr>
        <w:t xml:space="preserve"> </w:t>
      </w:r>
      <w:r>
        <w:rPr>
          <w:sz w:val="24"/>
        </w:rPr>
        <w:t>28 (далее</w:t>
      </w:r>
      <w:r>
        <w:rPr>
          <w:spacing w:val="2"/>
          <w:sz w:val="24"/>
        </w:rPr>
        <w:t xml:space="preserve"> </w:t>
      </w:r>
      <w:r>
        <w:rPr>
          <w:sz w:val="24"/>
        </w:rPr>
        <w:t>–</w:t>
      </w:r>
      <w:r>
        <w:rPr>
          <w:spacing w:val="-1"/>
          <w:sz w:val="24"/>
        </w:rPr>
        <w:t xml:space="preserve"> </w:t>
      </w:r>
      <w:r>
        <w:rPr>
          <w:sz w:val="24"/>
        </w:rPr>
        <w:t>СП</w:t>
      </w:r>
      <w:r>
        <w:rPr>
          <w:spacing w:val="-3"/>
          <w:sz w:val="24"/>
        </w:rPr>
        <w:t xml:space="preserve"> </w:t>
      </w:r>
      <w:r>
        <w:rPr>
          <w:sz w:val="24"/>
        </w:rPr>
        <w:t>2.4.3648-20);</w:t>
      </w:r>
    </w:p>
    <w:p w:rsidR="00445874" w:rsidRDefault="00182F3C">
      <w:pPr>
        <w:pStyle w:val="a9"/>
        <w:numPr>
          <w:ilvl w:val="0"/>
          <w:numId w:val="11"/>
        </w:numPr>
        <w:tabs>
          <w:tab w:val="left" w:pos="2125"/>
        </w:tabs>
        <w:ind w:left="1853" w:right="868" w:hanging="360"/>
        <w:rPr>
          <w:rFonts w:ascii="Symbol" w:hAnsi="Symbol"/>
          <w:sz w:val="24"/>
        </w:rPr>
      </w:pPr>
      <w:r>
        <w:tab/>
      </w:r>
      <w:r>
        <w:rPr>
          <w:sz w:val="24"/>
        </w:rPr>
        <w:t>Санитарными</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утвержденных</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0"/>
          <w:sz w:val="24"/>
        </w:rPr>
        <w:t xml:space="preserve"> </w:t>
      </w:r>
      <w:r>
        <w:rPr>
          <w:sz w:val="24"/>
        </w:rPr>
        <w:t>санитарного</w:t>
      </w:r>
      <w:r>
        <w:rPr>
          <w:spacing w:val="7"/>
          <w:sz w:val="24"/>
        </w:rPr>
        <w:t xml:space="preserve"> </w:t>
      </w:r>
      <w:r>
        <w:rPr>
          <w:sz w:val="24"/>
        </w:rPr>
        <w:t>врача</w:t>
      </w:r>
      <w:r>
        <w:rPr>
          <w:spacing w:val="8"/>
          <w:sz w:val="24"/>
        </w:rPr>
        <w:t xml:space="preserve"> </w:t>
      </w:r>
      <w:r>
        <w:rPr>
          <w:sz w:val="24"/>
        </w:rPr>
        <w:t>Российской</w:t>
      </w:r>
      <w:r>
        <w:rPr>
          <w:spacing w:val="8"/>
          <w:sz w:val="24"/>
        </w:rPr>
        <w:t xml:space="preserve"> </w:t>
      </w:r>
      <w:r>
        <w:rPr>
          <w:sz w:val="24"/>
        </w:rPr>
        <w:t>Федерации</w:t>
      </w:r>
      <w:r>
        <w:rPr>
          <w:spacing w:val="7"/>
          <w:sz w:val="24"/>
        </w:rPr>
        <w:t xml:space="preserve"> </w:t>
      </w:r>
      <w:r>
        <w:rPr>
          <w:sz w:val="24"/>
        </w:rPr>
        <w:t>от</w:t>
      </w:r>
      <w:r>
        <w:rPr>
          <w:spacing w:val="8"/>
          <w:sz w:val="24"/>
        </w:rPr>
        <w:t xml:space="preserve"> </w:t>
      </w:r>
      <w:r>
        <w:rPr>
          <w:sz w:val="24"/>
        </w:rPr>
        <w:t>28.01.2021</w:t>
      </w:r>
      <w:r>
        <w:rPr>
          <w:spacing w:val="7"/>
          <w:sz w:val="24"/>
        </w:rPr>
        <w:t xml:space="preserve"> </w:t>
      </w:r>
      <w:r>
        <w:rPr>
          <w:sz w:val="24"/>
        </w:rPr>
        <w:t>№</w:t>
      </w:r>
      <w:r>
        <w:rPr>
          <w:spacing w:val="6"/>
          <w:sz w:val="24"/>
        </w:rPr>
        <w:t xml:space="preserve"> </w:t>
      </w:r>
      <w:r>
        <w:rPr>
          <w:sz w:val="24"/>
        </w:rPr>
        <w:t>2</w:t>
      </w:r>
      <w:r>
        <w:rPr>
          <w:spacing w:val="9"/>
          <w:sz w:val="24"/>
        </w:rPr>
        <w:t xml:space="preserve"> </w:t>
      </w:r>
      <w:r>
        <w:rPr>
          <w:sz w:val="24"/>
        </w:rPr>
        <w:t>(далее</w:t>
      </w:r>
    </w:p>
    <w:p w:rsidR="00445874" w:rsidRDefault="00182F3C">
      <w:pPr>
        <w:pStyle w:val="a5"/>
        <w:spacing w:line="273" w:lineRule="exact"/>
        <w:ind w:left="1853" w:firstLine="0"/>
      </w:pPr>
      <w:r>
        <w:t>–</w:t>
      </w:r>
      <w:r>
        <w:rPr>
          <w:spacing w:val="-2"/>
        </w:rPr>
        <w:t xml:space="preserve"> </w:t>
      </w:r>
      <w:r>
        <w:t>СанПиН</w:t>
      </w:r>
      <w:r>
        <w:rPr>
          <w:spacing w:val="-1"/>
        </w:rPr>
        <w:t xml:space="preserve"> </w:t>
      </w:r>
      <w:r>
        <w:t>1.2.3685-21).</w:t>
      </w:r>
    </w:p>
    <w:p w:rsidR="00445874" w:rsidRDefault="00182F3C">
      <w:pPr>
        <w:pStyle w:val="a9"/>
        <w:numPr>
          <w:ilvl w:val="0"/>
          <w:numId w:val="11"/>
        </w:numPr>
        <w:tabs>
          <w:tab w:val="left" w:pos="2125"/>
        </w:tabs>
        <w:spacing w:before="2"/>
        <w:ind w:left="2124" w:hanging="632"/>
        <w:rPr>
          <w:rFonts w:ascii="Symbol" w:hAnsi="Symbol"/>
          <w:sz w:val="24"/>
        </w:rPr>
      </w:pPr>
      <w:r>
        <w:rPr>
          <w:sz w:val="24"/>
        </w:rPr>
        <w:t>Уставом</w:t>
      </w:r>
      <w:r>
        <w:rPr>
          <w:spacing w:val="-6"/>
          <w:sz w:val="24"/>
        </w:rPr>
        <w:t xml:space="preserve"> </w:t>
      </w:r>
      <w:r>
        <w:rPr>
          <w:sz w:val="24"/>
        </w:rPr>
        <w:t>МБОУ-</w:t>
      </w:r>
      <w:r w:rsidR="00D56910">
        <w:rPr>
          <w:sz w:val="24"/>
        </w:rPr>
        <w:t>Жудерск</w:t>
      </w:r>
      <w:r>
        <w:rPr>
          <w:sz w:val="24"/>
        </w:rPr>
        <w:t>ой</w:t>
      </w:r>
      <w:r>
        <w:rPr>
          <w:spacing w:val="-4"/>
          <w:sz w:val="24"/>
        </w:rPr>
        <w:t xml:space="preserve"> </w:t>
      </w:r>
      <w:r>
        <w:rPr>
          <w:sz w:val="24"/>
        </w:rPr>
        <w:t>средней</w:t>
      </w:r>
      <w:r>
        <w:rPr>
          <w:spacing w:val="-3"/>
          <w:sz w:val="24"/>
        </w:rPr>
        <w:t xml:space="preserve"> </w:t>
      </w:r>
      <w:r>
        <w:rPr>
          <w:sz w:val="24"/>
        </w:rPr>
        <w:t>общеобразовательной</w:t>
      </w:r>
      <w:r>
        <w:rPr>
          <w:spacing w:val="-4"/>
          <w:sz w:val="24"/>
        </w:rPr>
        <w:t xml:space="preserve"> </w:t>
      </w:r>
      <w:r>
        <w:rPr>
          <w:sz w:val="24"/>
        </w:rPr>
        <w:t>школы</w:t>
      </w:r>
    </w:p>
    <w:p w:rsidR="00445874" w:rsidRDefault="00182F3C">
      <w:pPr>
        <w:pStyle w:val="a9"/>
        <w:numPr>
          <w:ilvl w:val="2"/>
          <w:numId w:val="10"/>
        </w:numPr>
        <w:tabs>
          <w:tab w:val="left" w:pos="1675"/>
          <w:tab w:val="left" w:pos="2547"/>
          <w:tab w:val="left" w:pos="3353"/>
          <w:tab w:val="left" w:pos="4770"/>
          <w:tab w:val="left" w:pos="6361"/>
          <w:tab w:val="left" w:pos="6814"/>
          <w:tab w:val="left" w:pos="9754"/>
        </w:tabs>
        <w:spacing w:before="4" w:line="237" w:lineRule="auto"/>
        <w:ind w:right="300" w:firstLine="0"/>
        <w:rPr>
          <w:sz w:val="24"/>
        </w:rPr>
      </w:pPr>
      <w:r>
        <w:rPr>
          <w:b/>
          <w:sz w:val="24"/>
        </w:rPr>
        <w:t>Реализация плана в соответствии с требованиями ФГОС (общие характеристики)</w:t>
      </w:r>
      <w:r>
        <w:rPr>
          <w:b/>
          <w:spacing w:val="1"/>
          <w:sz w:val="24"/>
        </w:rPr>
        <w:t xml:space="preserve"> </w:t>
      </w:r>
      <w:r>
        <w:rPr>
          <w:sz w:val="24"/>
        </w:rPr>
        <w:t>Назначение</w:t>
      </w:r>
      <w:r>
        <w:rPr>
          <w:sz w:val="24"/>
        </w:rPr>
        <w:tab/>
        <w:t>плана</w:t>
      </w:r>
      <w:r>
        <w:rPr>
          <w:sz w:val="24"/>
        </w:rPr>
        <w:tab/>
        <w:t>внеурочной</w:t>
      </w:r>
      <w:r>
        <w:rPr>
          <w:sz w:val="24"/>
        </w:rPr>
        <w:tab/>
        <w:t>деятельности</w:t>
      </w:r>
      <w:r>
        <w:rPr>
          <w:sz w:val="24"/>
        </w:rPr>
        <w:tab/>
        <w:t>—</w:t>
      </w:r>
      <w:r>
        <w:rPr>
          <w:sz w:val="24"/>
        </w:rPr>
        <w:tab/>
        <w:t>психолого-педагогическое</w:t>
      </w:r>
      <w:r>
        <w:rPr>
          <w:sz w:val="24"/>
        </w:rPr>
        <w:tab/>
        <w:t>сопровождение</w:t>
      </w:r>
      <w:r>
        <w:rPr>
          <w:spacing w:val="-57"/>
          <w:sz w:val="24"/>
        </w:rPr>
        <w:t xml:space="preserve"> </w:t>
      </w:r>
      <w:r>
        <w:rPr>
          <w:sz w:val="24"/>
        </w:rPr>
        <w:t>обучающихся</w:t>
      </w:r>
      <w:r>
        <w:rPr>
          <w:spacing w:val="15"/>
          <w:sz w:val="24"/>
        </w:rPr>
        <w:t xml:space="preserve"> </w:t>
      </w:r>
      <w:r>
        <w:rPr>
          <w:sz w:val="24"/>
        </w:rPr>
        <w:t>с</w:t>
      </w:r>
      <w:r>
        <w:rPr>
          <w:spacing w:val="17"/>
          <w:sz w:val="24"/>
        </w:rPr>
        <w:t xml:space="preserve"> </w:t>
      </w:r>
      <w:r>
        <w:rPr>
          <w:sz w:val="24"/>
        </w:rPr>
        <w:t>учетом</w:t>
      </w:r>
      <w:r>
        <w:rPr>
          <w:spacing w:val="17"/>
          <w:sz w:val="24"/>
        </w:rPr>
        <w:t xml:space="preserve"> </w:t>
      </w:r>
      <w:r>
        <w:rPr>
          <w:sz w:val="24"/>
        </w:rPr>
        <w:t>успешности</w:t>
      </w:r>
      <w:r>
        <w:rPr>
          <w:spacing w:val="17"/>
          <w:sz w:val="24"/>
        </w:rPr>
        <w:t xml:space="preserve"> </w:t>
      </w:r>
      <w:r>
        <w:rPr>
          <w:sz w:val="24"/>
        </w:rPr>
        <w:t>их</w:t>
      </w:r>
      <w:r>
        <w:rPr>
          <w:spacing w:val="18"/>
          <w:sz w:val="24"/>
        </w:rPr>
        <w:t xml:space="preserve"> </w:t>
      </w:r>
      <w:r>
        <w:rPr>
          <w:sz w:val="24"/>
        </w:rPr>
        <w:t>обучения,</w:t>
      </w:r>
      <w:r>
        <w:rPr>
          <w:spacing w:val="18"/>
          <w:sz w:val="24"/>
        </w:rPr>
        <w:t xml:space="preserve"> </w:t>
      </w:r>
      <w:r>
        <w:rPr>
          <w:sz w:val="24"/>
        </w:rPr>
        <w:t>уровня</w:t>
      </w:r>
      <w:r>
        <w:rPr>
          <w:spacing w:val="15"/>
          <w:sz w:val="24"/>
        </w:rPr>
        <w:t xml:space="preserve"> </w:t>
      </w:r>
      <w:r>
        <w:rPr>
          <w:sz w:val="24"/>
        </w:rPr>
        <w:t>социальной</w:t>
      </w:r>
      <w:r>
        <w:rPr>
          <w:spacing w:val="16"/>
          <w:sz w:val="24"/>
        </w:rPr>
        <w:t xml:space="preserve"> </w:t>
      </w:r>
      <w:r>
        <w:rPr>
          <w:sz w:val="24"/>
        </w:rPr>
        <w:t>адаптации</w:t>
      </w:r>
      <w:r>
        <w:rPr>
          <w:spacing w:val="14"/>
          <w:sz w:val="24"/>
        </w:rPr>
        <w:t xml:space="preserve"> </w:t>
      </w:r>
      <w:r>
        <w:rPr>
          <w:sz w:val="24"/>
        </w:rPr>
        <w:t>и</w:t>
      </w:r>
      <w:r>
        <w:rPr>
          <w:spacing w:val="16"/>
          <w:sz w:val="24"/>
        </w:rPr>
        <w:t xml:space="preserve"> </w:t>
      </w:r>
      <w:r>
        <w:rPr>
          <w:sz w:val="24"/>
        </w:rPr>
        <w:t>развития,</w:t>
      </w:r>
      <w:r>
        <w:rPr>
          <w:spacing w:val="-57"/>
          <w:sz w:val="24"/>
        </w:rPr>
        <w:t xml:space="preserve"> </w:t>
      </w:r>
      <w:r>
        <w:rPr>
          <w:sz w:val="24"/>
        </w:rPr>
        <w:t>индивидуальных</w:t>
      </w:r>
      <w:r>
        <w:rPr>
          <w:spacing w:val="33"/>
          <w:sz w:val="24"/>
        </w:rPr>
        <w:t xml:space="preserve"> </w:t>
      </w:r>
      <w:r>
        <w:rPr>
          <w:sz w:val="24"/>
        </w:rPr>
        <w:t>способностей</w:t>
      </w:r>
      <w:r>
        <w:rPr>
          <w:spacing w:val="32"/>
          <w:sz w:val="24"/>
        </w:rPr>
        <w:t xml:space="preserve"> </w:t>
      </w:r>
      <w:r>
        <w:rPr>
          <w:sz w:val="24"/>
        </w:rPr>
        <w:t>и</w:t>
      </w:r>
      <w:r>
        <w:rPr>
          <w:spacing w:val="32"/>
          <w:sz w:val="24"/>
        </w:rPr>
        <w:t xml:space="preserve"> </w:t>
      </w:r>
      <w:r>
        <w:rPr>
          <w:sz w:val="24"/>
        </w:rPr>
        <w:t>познавательных</w:t>
      </w:r>
      <w:r>
        <w:rPr>
          <w:spacing w:val="33"/>
          <w:sz w:val="24"/>
        </w:rPr>
        <w:t xml:space="preserve"> </w:t>
      </w:r>
      <w:r>
        <w:rPr>
          <w:sz w:val="24"/>
        </w:rPr>
        <w:t>интересов.</w:t>
      </w:r>
      <w:r>
        <w:rPr>
          <w:spacing w:val="31"/>
          <w:sz w:val="24"/>
        </w:rPr>
        <w:t xml:space="preserve"> </w:t>
      </w:r>
      <w:r>
        <w:rPr>
          <w:sz w:val="24"/>
        </w:rPr>
        <w:t>План</w:t>
      </w:r>
      <w:r>
        <w:rPr>
          <w:spacing w:val="40"/>
          <w:sz w:val="24"/>
        </w:rPr>
        <w:t xml:space="preserve"> </w:t>
      </w:r>
      <w:r>
        <w:rPr>
          <w:sz w:val="24"/>
        </w:rPr>
        <w:t>внеурочной</w:t>
      </w:r>
      <w:r>
        <w:rPr>
          <w:spacing w:val="32"/>
          <w:sz w:val="24"/>
        </w:rPr>
        <w:t xml:space="preserve"> </w:t>
      </w:r>
      <w:r>
        <w:rPr>
          <w:sz w:val="24"/>
        </w:rPr>
        <w:t>деятельности</w:t>
      </w: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ind w:left="0" w:firstLine="0"/>
        <w:jc w:val="left"/>
      </w:pPr>
    </w:p>
    <w:p w:rsidR="00445874" w:rsidRDefault="00182F3C">
      <w:pPr>
        <w:spacing w:before="94"/>
        <w:ind w:left="1133"/>
        <w:rPr>
          <w:sz w:val="16"/>
        </w:rPr>
      </w:pPr>
      <w:r>
        <w:rPr>
          <w:sz w:val="16"/>
        </w:rPr>
        <w:t>Программа</w:t>
      </w:r>
      <w:r>
        <w:rPr>
          <w:spacing w:val="-1"/>
          <w:sz w:val="16"/>
        </w:rPr>
        <w:t xml:space="preserve"> </w:t>
      </w:r>
      <w:r>
        <w:rPr>
          <w:sz w:val="16"/>
        </w:rPr>
        <w:t>-</w:t>
      </w:r>
      <w:r>
        <w:rPr>
          <w:spacing w:val="-5"/>
          <w:sz w:val="16"/>
        </w:rPr>
        <w:t xml:space="preserve"> </w:t>
      </w:r>
      <w:r>
        <w:rPr>
          <w:sz w:val="16"/>
        </w:rPr>
        <w:t>03</w:t>
      </w:r>
    </w:p>
    <w:p w:rsidR="00445874" w:rsidRDefault="00445874">
      <w:pPr>
        <w:rPr>
          <w:sz w:val="16"/>
        </w:rPr>
        <w:sectPr w:rsidR="00445874">
          <w:pgSz w:w="11910" w:h="16850"/>
          <w:pgMar w:top="820" w:right="260" w:bottom="280" w:left="0" w:header="569" w:footer="0" w:gutter="0"/>
          <w:cols w:space="720"/>
        </w:sectPr>
      </w:pPr>
    </w:p>
    <w:p w:rsidR="00445874" w:rsidRDefault="00445874">
      <w:pPr>
        <w:pStyle w:val="a5"/>
        <w:spacing w:before="5"/>
        <w:ind w:left="0" w:firstLine="0"/>
        <w:jc w:val="left"/>
        <w:rPr>
          <w:sz w:val="17"/>
        </w:rPr>
      </w:pPr>
    </w:p>
    <w:p w:rsidR="00445874" w:rsidRDefault="00182F3C">
      <w:pPr>
        <w:pStyle w:val="a5"/>
        <w:tabs>
          <w:tab w:val="left" w:pos="5444"/>
        </w:tabs>
        <w:spacing w:before="90"/>
        <w:ind w:left="1133" w:right="308" w:firstLine="0"/>
      </w:pPr>
      <w:r>
        <w:t xml:space="preserve">формируется  </w:t>
      </w:r>
      <w:r>
        <w:rPr>
          <w:spacing w:val="36"/>
        </w:rPr>
        <w:t xml:space="preserve"> </w:t>
      </w:r>
      <w:r>
        <w:t xml:space="preserve">МБОУ-  </w:t>
      </w:r>
      <w:r>
        <w:rPr>
          <w:spacing w:val="36"/>
        </w:rPr>
        <w:t xml:space="preserve"> </w:t>
      </w:r>
      <w:r w:rsidR="00D56910">
        <w:t>Жудерская</w:t>
      </w:r>
      <w:r>
        <w:tab/>
        <w:t>СОШ</w:t>
      </w:r>
      <w:r>
        <w:rPr>
          <w:spacing w:val="37"/>
        </w:rPr>
        <w:t xml:space="preserve"> </w:t>
      </w:r>
      <w:r>
        <w:t>с</w:t>
      </w:r>
      <w:r>
        <w:rPr>
          <w:spacing w:val="40"/>
        </w:rPr>
        <w:t xml:space="preserve"> </w:t>
      </w:r>
      <w:r>
        <w:t>учетом</w:t>
      </w:r>
      <w:r>
        <w:rPr>
          <w:spacing w:val="36"/>
        </w:rPr>
        <w:t xml:space="preserve"> </w:t>
      </w:r>
      <w:r>
        <w:t>предоставления</w:t>
      </w:r>
      <w:r>
        <w:rPr>
          <w:spacing w:val="36"/>
        </w:rPr>
        <w:t xml:space="preserve"> </w:t>
      </w:r>
      <w:r>
        <w:t>права</w:t>
      </w:r>
      <w:r>
        <w:rPr>
          <w:spacing w:val="39"/>
        </w:rPr>
        <w:t xml:space="preserve"> </w:t>
      </w:r>
      <w:r>
        <w:t>участникам</w:t>
      </w:r>
      <w:r>
        <w:rPr>
          <w:spacing w:val="-58"/>
        </w:rPr>
        <w:t xml:space="preserve"> </w:t>
      </w:r>
      <w:r>
        <w:t>образовательных отношений</w:t>
      </w:r>
      <w:r>
        <w:rPr>
          <w:spacing w:val="-1"/>
        </w:rPr>
        <w:t xml:space="preserve"> </w:t>
      </w:r>
      <w:r>
        <w:t>выбора</w:t>
      </w:r>
      <w:r>
        <w:rPr>
          <w:spacing w:val="-2"/>
        </w:rPr>
        <w:t xml:space="preserve"> </w:t>
      </w:r>
      <w:r>
        <w:t>направления</w:t>
      </w:r>
      <w:r>
        <w:rPr>
          <w:spacing w:val="-1"/>
        </w:rPr>
        <w:t xml:space="preserve"> </w:t>
      </w:r>
      <w:r>
        <w:t>и содержания</w:t>
      </w:r>
      <w:r>
        <w:rPr>
          <w:spacing w:val="1"/>
        </w:rPr>
        <w:t xml:space="preserve"> </w:t>
      </w:r>
      <w:r>
        <w:t>учебных</w:t>
      </w:r>
      <w:r>
        <w:rPr>
          <w:spacing w:val="-2"/>
        </w:rPr>
        <w:t xml:space="preserve"> </w:t>
      </w:r>
      <w:r>
        <w:t>курсов.</w:t>
      </w:r>
    </w:p>
    <w:p w:rsidR="00445874" w:rsidRDefault="00182F3C">
      <w:pPr>
        <w:pStyle w:val="a5"/>
        <w:ind w:left="1133" w:right="303" w:firstLine="727"/>
      </w:pPr>
      <w:r>
        <w:t>При</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реализуется</w:t>
      </w:r>
      <w:r>
        <w:rPr>
          <w:spacing w:val="1"/>
        </w:rPr>
        <w:t xml:space="preserve"> </w:t>
      </w:r>
      <w:r>
        <w:t>модель</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СОО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универсальным</w:t>
      </w:r>
      <w:r>
        <w:rPr>
          <w:spacing w:val="1"/>
        </w:rPr>
        <w:t xml:space="preserve"> </w:t>
      </w:r>
      <w:r>
        <w:t>профилем</w:t>
      </w:r>
      <w:r>
        <w:rPr>
          <w:spacing w:val="1"/>
        </w:rPr>
        <w:t xml:space="preserve"> </w:t>
      </w:r>
      <w:r>
        <w:t>с</w:t>
      </w:r>
      <w:r>
        <w:rPr>
          <w:spacing w:val="1"/>
        </w:rPr>
        <w:t xml:space="preserve"> </w:t>
      </w:r>
      <w:r>
        <w:t>преобладанием</w:t>
      </w:r>
      <w:r>
        <w:rPr>
          <w:spacing w:val="1"/>
        </w:rPr>
        <w:t xml:space="preserve"> </w:t>
      </w:r>
      <w:r>
        <w:t>учебно-</w:t>
      </w:r>
      <w:r>
        <w:rPr>
          <w:spacing w:val="1"/>
        </w:rPr>
        <w:t xml:space="preserve"> </w:t>
      </w:r>
      <w:r>
        <w:t>познавательной</w:t>
      </w:r>
      <w:r>
        <w:rPr>
          <w:spacing w:val="-1"/>
        </w:rPr>
        <w:t xml:space="preserve"> </w:t>
      </w:r>
      <w:r>
        <w:t>деятельности:</w:t>
      </w:r>
    </w:p>
    <w:p w:rsidR="00445874" w:rsidRDefault="00182F3C">
      <w:pPr>
        <w:pStyle w:val="a9"/>
        <w:numPr>
          <w:ilvl w:val="3"/>
          <w:numId w:val="10"/>
        </w:numPr>
        <w:tabs>
          <w:tab w:val="left" w:pos="2694"/>
        </w:tabs>
        <w:spacing w:line="286" w:lineRule="exact"/>
        <w:ind w:hanging="352"/>
        <w:rPr>
          <w:sz w:val="24"/>
        </w:rPr>
      </w:pPr>
      <w:r>
        <w:rPr>
          <w:sz w:val="24"/>
        </w:rPr>
        <w:t>занятия</w:t>
      </w:r>
      <w:r>
        <w:rPr>
          <w:spacing w:val="-4"/>
          <w:sz w:val="24"/>
        </w:rPr>
        <w:t xml:space="preserve"> </w:t>
      </w:r>
      <w:r>
        <w:rPr>
          <w:sz w:val="24"/>
        </w:rPr>
        <w:t>обучающихся</w:t>
      </w:r>
      <w:r>
        <w:rPr>
          <w:spacing w:val="-3"/>
          <w:sz w:val="24"/>
        </w:rPr>
        <w:t xml:space="preserve"> </w:t>
      </w:r>
      <w:r>
        <w:rPr>
          <w:sz w:val="24"/>
        </w:rPr>
        <w:t>по</w:t>
      </w:r>
      <w:r>
        <w:rPr>
          <w:spacing w:val="-2"/>
          <w:sz w:val="24"/>
        </w:rPr>
        <w:t xml:space="preserve"> </w:t>
      </w:r>
      <w:r>
        <w:rPr>
          <w:sz w:val="24"/>
        </w:rPr>
        <w:t>углубленному</w:t>
      </w:r>
      <w:r>
        <w:rPr>
          <w:spacing w:val="-8"/>
          <w:sz w:val="24"/>
        </w:rPr>
        <w:t xml:space="preserve"> </w:t>
      </w:r>
      <w:r>
        <w:rPr>
          <w:sz w:val="24"/>
        </w:rPr>
        <w:t>изучению</w:t>
      </w:r>
      <w:r>
        <w:rPr>
          <w:spacing w:val="-4"/>
          <w:sz w:val="24"/>
        </w:rPr>
        <w:t xml:space="preserve"> </w:t>
      </w:r>
      <w:r>
        <w:rPr>
          <w:sz w:val="24"/>
        </w:rPr>
        <w:t>отдельных</w:t>
      </w:r>
      <w:r>
        <w:rPr>
          <w:spacing w:val="1"/>
          <w:sz w:val="24"/>
        </w:rPr>
        <w:t xml:space="preserve"> </w:t>
      </w:r>
      <w:r>
        <w:rPr>
          <w:sz w:val="24"/>
        </w:rPr>
        <w:t>учебных</w:t>
      </w:r>
      <w:r>
        <w:rPr>
          <w:spacing w:val="-3"/>
          <w:sz w:val="24"/>
        </w:rPr>
        <w:t xml:space="preserve"> </w:t>
      </w:r>
      <w:r>
        <w:rPr>
          <w:sz w:val="24"/>
        </w:rPr>
        <w:t>предметов;</w:t>
      </w:r>
    </w:p>
    <w:p w:rsidR="00445874" w:rsidRDefault="00182F3C">
      <w:pPr>
        <w:pStyle w:val="a9"/>
        <w:numPr>
          <w:ilvl w:val="3"/>
          <w:numId w:val="10"/>
        </w:numPr>
        <w:tabs>
          <w:tab w:val="left" w:pos="2694"/>
        </w:tabs>
        <w:spacing w:line="276" w:lineRule="exact"/>
        <w:ind w:hanging="352"/>
        <w:rPr>
          <w:sz w:val="24"/>
        </w:rPr>
      </w:pPr>
      <w:r>
        <w:rPr>
          <w:sz w:val="24"/>
        </w:rPr>
        <w:t>профориентационные</w:t>
      </w:r>
      <w:r>
        <w:rPr>
          <w:spacing w:val="-6"/>
          <w:sz w:val="24"/>
        </w:rPr>
        <w:t xml:space="preserve"> </w:t>
      </w:r>
      <w:r>
        <w:rPr>
          <w:sz w:val="24"/>
        </w:rPr>
        <w:t>занятия</w:t>
      </w:r>
      <w:r>
        <w:rPr>
          <w:spacing w:val="-4"/>
          <w:sz w:val="24"/>
        </w:rPr>
        <w:t xml:space="preserve"> </w:t>
      </w:r>
      <w:r>
        <w:rPr>
          <w:sz w:val="24"/>
        </w:rPr>
        <w:t>обучающихся.</w:t>
      </w:r>
    </w:p>
    <w:p w:rsidR="00445874" w:rsidRDefault="00182F3C">
      <w:pPr>
        <w:pStyle w:val="a5"/>
        <w:ind w:left="1133" w:right="305" w:firstLine="57"/>
      </w:pPr>
      <w:r>
        <w:t>Преобладанием деятельности ученических сообществ и воспитательных мероприятий (занятия</w:t>
      </w:r>
      <w:r>
        <w:rPr>
          <w:spacing w:val="1"/>
        </w:rPr>
        <w:t xml:space="preserve"> </w:t>
      </w:r>
      <w:r>
        <w:t>обучающихся с педагогами, сопровождающими деятельность детских общественных объединений</w:t>
      </w:r>
      <w:r>
        <w:rPr>
          <w:spacing w:val="-57"/>
        </w:rPr>
        <w:t xml:space="preserve"> </w:t>
      </w:r>
      <w:r>
        <w:t>и</w:t>
      </w:r>
      <w:r>
        <w:rPr>
          <w:spacing w:val="1"/>
        </w:rPr>
        <w:t xml:space="preserve"> </w:t>
      </w:r>
      <w:r>
        <w:t>органов</w:t>
      </w:r>
      <w:r>
        <w:rPr>
          <w:spacing w:val="1"/>
        </w:rPr>
        <w:t xml:space="preserve"> </w:t>
      </w:r>
      <w:r>
        <w:t>ученического</w:t>
      </w:r>
      <w:r>
        <w:rPr>
          <w:spacing w:val="1"/>
        </w:rPr>
        <w:t xml:space="preserve"> </w:t>
      </w:r>
      <w:r>
        <w:t>самоуправления;</w:t>
      </w:r>
      <w:r>
        <w:rPr>
          <w:spacing w:val="1"/>
        </w:rPr>
        <w:t xml:space="preserve"> </w:t>
      </w:r>
      <w:r>
        <w:t>занятия</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циклов</w:t>
      </w:r>
      <w:r>
        <w:rPr>
          <w:spacing w:val="1"/>
        </w:rPr>
        <w:t xml:space="preserve"> </w:t>
      </w:r>
      <w:r>
        <w:t>специально</w:t>
      </w:r>
      <w:r>
        <w:rPr>
          <w:spacing w:val="1"/>
        </w:rPr>
        <w:t xml:space="preserve"> </w:t>
      </w:r>
      <w:r>
        <w:t>организованных</w:t>
      </w:r>
      <w:r>
        <w:rPr>
          <w:spacing w:val="1"/>
        </w:rPr>
        <w:t xml:space="preserve"> </w:t>
      </w:r>
      <w:r>
        <w:t>внеурочных</w:t>
      </w:r>
      <w:r>
        <w:rPr>
          <w:spacing w:val="1"/>
        </w:rPr>
        <w:t xml:space="preserve"> </w:t>
      </w:r>
      <w:r>
        <w:t>занятий,</w:t>
      </w:r>
      <w:r>
        <w:rPr>
          <w:spacing w:val="1"/>
        </w:rPr>
        <w:t xml:space="preserve"> </w:t>
      </w:r>
      <w:r>
        <w:t>посвященных</w:t>
      </w:r>
      <w:r>
        <w:rPr>
          <w:spacing w:val="1"/>
        </w:rPr>
        <w:t xml:space="preserve"> </w:t>
      </w:r>
      <w:r>
        <w:t>актуальным</w:t>
      </w:r>
      <w:r>
        <w:rPr>
          <w:spacing w:val="1"/>
        </w:rPr>
        <w:t xml:space="preserve"> </w:t>
      </w:r>
      <w:r>
        <w:t>социальным,</w:t>
      </w:r>
      <w:r>
        <w:rPr>
          <w:spacing w:val="1"/>
        </w:rPr>
        <w:t xml:space="preserve"> </w:t>
      </w:r>
      <w:r>
        <w:t>нравственным</w:t>
      </w:r>
      <w:r>
        <w:rPr>
          <w:spacing w:val="1"/>
        </w:rPr>
        <w:t xml:space="preserve"> </w:t>
      </w:r>
      <w:r>
        <w:t>проблемам</w:t>
      </w:r>
      <w:r>
        <w:rPr>
          <w:spacing w:val="1"/>
        </w:rPr>
        <w:t xml:space="preserve"> </w:t>
      </w:r>
      <w:r>
        <w:t>современного</w:t>
      </w:r>
      <w:r>
        <w:rPr>
          <w:spacing w:val="1"/>
        </w:rPr>
        <w:t xml:space="preserve"> </w:t>
      </w:r>
      <w:r>
        <w:t>мира;</w:t>
      </w:r>
      <w:r>
        <w:rPr>
          <w:spacing w:val="1"/>
        </w:rPr>
        <w:t xml:space="preserve"> </w:t>
      </w:r>
      <w:r>
        <w:t>занятия</w:t>
      </w:r>
      <w:r>
        <w:rPr>
          <w:spacing w:val="1"/>
        </w:rPr>
        <w:t xml:space="preserve"> </w:t>
      </w:r>
      <w:r>
        <w:t>обучающихся</w:t>
      </w:r>
      <w:r>
        <w:rPr>
          <w:spacing w:val="1"/>
        </w:rPr>
        <w:t xml:space="preserve"> </w:t>
      </w:r>
      <w:r>
        <w:t>в</w:t>
      </w:r>
      <w:r>
        <w:rPr>
          <w:spacing w:val="1"/>
        </w:rPr>
        <w:t xml:space="preserve"> </w:t>
      </w:r>
      <w:r>
        <w:t>социально</w:t>
      </w:r>
      <w:r>
        <w:rPr>
          <w:spacing w:val="1"/>
        </w:rPr>
        <w:t xml:space="preserve"> </w:t>
      </w:r>
      <w:r>
        <w:t>ориентированных</w:t>
      </w:r>
      <w:r>
        <w:rPr>
          <w:spacing w:val="1"/>
        </w:rPr>
        <w:t xml:space="preserve"> </w:t>
      </w:r>
      <w:r>
        <w:t>объединениях:</w:t>
      </w:r>
      <w:r>
        <w:rPr>
          <w:spacing w:val="-1"/>
        </w:rPr>
        <w:t xml:space="preserve"> </w:t>
      </w:r>
      <w:r>
        <w:t>волонтерских,</w:t>
      </w:r>
      <w:r>
        <w:rPr>
          <w:spacing w:val="-3"/>
        </w:rPr>
        <w:t xml:space="preserve"> </w:t>
      </w:r>
      <w:r>
        <w:t>трудовых</w:t>
      </w:r>
      <w:r>
        <w:rPr>
          <w:spacing w:val="1"/>
        </w:rPr>
        <w:t xml:space="preserve"> </w:t>
      </w:r>
      <w:r>
        <w:t>и т.п)</w:t>
      </w:r>
    </w:p>
    <w:p w:rsidR="00445874" w:rsidRDefault="00182F3C">
      <w:pPr>
        <w:pStyle w:val="a5"/>
        <w:ind w:left="1130" w:firstLine="0"/>
      </w:pPr>
      <w:r>
        <w:t>Преобладание</w:t>
      </w:r>
      <w:r>
        <w:rPr>
          <w:spacing w:val="-6"/>
        </w:rPr>
        <w:t xml:space="preserve"> </w:t>
      </w:r>
      <w:r>
        <w:t>педагогической</w:t>
      </w:r>
      <w:r>
        <w:rPr>
          <w:spacing w:val="-5"/>
        </w:rPr>
        <w:t xml:space="preserve"> </w:t>
      </w:r>
      <w:r>
        <w:t>поддержки</w:t>
      </w:r>
      <w:r>
        <w:rPr>
          <w:spacing w:val="-4"/>
        </w:rPr>
        <w:t xml:space="preserve"> </w:t>
      </w:r>
      <w:r>
        <w:t>обучающихся</w:t>
      </w:r>
    </w:p>
    <w:p w:rsidR="00445874" w:rsidRDefault="00182F3C">
      <w:pPr>
        <w:pStyle w:val="a5"/>
        <w:ind w:left="1133" w:right="306" w:hanging="3"/>
        <w:rPr>
          <w:b/>
        </w:rPr>
      </w:pPr>
      <w:r>
        <w:rPr>
          <w:b/>
        </w:rPr>
        <w:t>(</w:t>
      </w:r>
      <w:r>
        <w:t>дополнительные</w:t>
      </w:r>
      <w:r>
        <w:rPr>
          <w:spacing w:val="1"/>
        </w:rPr>
        <w:t xml:space="preserve"> </w:t>
      </w:r>
      <w:r>
        <w:t>занятия</w:t>
      </w:r>
      <w:r>
        <w:rPr>
          <w:spacing w:val="1"/>
        </w:rPr>
        <w:t xml:space="preserve"> </w:t>
      </w:r>
      <w:r>
        <w:t>обучающихся,</w:t>
      </w:r>
      <w:r>
        <w:rPr>
          <w:spacing w:val="1"/>
        </w:rPr>
        <w:t xml:space="preserve"> </w:t>
      </w:r>
      <w:r>
        <w:t>испытывающих</w:t>
      </w:r>
      <w:r>
        <w:rPr>
          <w:spacing w:val="1"/>
        </w:rPr>
        <w:t xml:space="preserve"> </w:t>
      </w:r>
      <w:r>
        <w:t>затруднения</w:t>
      </w:r>
      <w:r>
        <w:rPr>
          <w:spacing w:val="1"/>
        </w:rPr>
        <w:t xml:space="preserve"> </w:t>
      </w:r>
      <w:r>
        <w:t>в</w:t>
      </w:r>
      <w:r>
        <w:rPr>
          <w:spacing w:val="1"/>
        </w:rPr>
        <w:t xml:space="preserve"> </w:t>
      </w:r>
      <w:r>
        <w:t>освоении</w:t>
      </w:r>
      <w:r>
        <w:rPr>
          <w:spacing w:val="1"/>
        </w:rPr>
        <w:t xml:space="preserve"> </w:t>
      </w:r>
      <w:r>
        <w:t>учебной</w:t>
      </w:r>
      <w:r>
        <w:rPr>
          <w:spacing w:val="1"/>
        </w:rPr>
        <w:t xml:space="preserve"> </w:t>
      </w:r>
      <w:r>
        <w:t>программы; дополнительные занятия обучающихся, испытывающих трудности в освоении языков</w:t>
      </w:r>
      <w:r>
        <w:rPr>
          <w:spacing w:val="1"/>
        </w:rPr>
        <w:t xml:space="preserve"> </w:t>
      </w:r>
      <w:r>
        <w:t>обучения;</w:t>
      </w:r>
      <w:r>
        <w:rPr>
          <w:spacing w:val="1"/>
        </w:rPr>
        <w:t xml:space="preserve"> </w:t>
      </w:r>
      <w:r>
        <w:t>специальные</w:t>
      </w:r>
      <w:r>
        <w:rPr>
          <w:spacing w:val="1"/>
        </w:rPr>
        <w:t xml:space="preserve"> </w:t>
      </w:r>
      <w:r>
        <w:t>занятия</w:t>
      </w:r>
      <w:r>
        <w:rPr>
          <w:spacing w:val="1"/>
        </w:rPr>
        <w:t xml:space="preserve"> </w:t>
      </w:r>
      <w:r>
        <w:t>обучающихся,</w:t>
      </w:r>
      <w:r>
        <w:rPr>
          <w:spacing w:val="1"/>
        </w:rPr>
        <w:t xml:space="preserve"> </w:t>
      </w:r>
      <w:r>
        <w:t>испытывающих</w:t>
      </w:r>
      <w:r>
        <w:rPr>
          <w:spacing w:val="1"/>
        </w:rPr>
        <w:t xml:space="preserve"> </w:t>
      </w:r>
      <w:r>
        <w:t>затруднения</w:t>
      </w:r>
      <w:r>
        <w:rPr>
          <w:spacing w:val="1"/>
        </w:rPr>
        <w:t xml:space="preserve"> </w:t>
      </w:r>
      <w:r>
        <w:t>в</w:t>
      </w:r>
      <w:r>
        <w:rPr>
          <w:spacing w:val="1"/>
        </w:rPr>
        <w:t xml:space="preserve"> </w:t>
      </w:r>
      <w:r>
        <w:t>социальной</w:t>
      </w:r>
      <w:r>
        <w:rPr>
          <w:spacing w:val="1"/>
        </w:rPr>
        <w:t xml:space="preserve"> </w:t>
      </w:r>
      <w:r>
        <w:t>коммуникации;</w:t>
      </w:r>
      <w:r>
        <w:rPr>
          <w:spacing w:val="-3"/>
        </w:rPr>
        <w:t xml:space="preserve"> </w:t>
      </w:r>
      <w:r>
        <w:t>специальные</w:t>
      </w:r>
      <w:r>
        <w:rPr>
          <w:spacing w:val="-5"/>
        </w:rPr>
        <w:t xml:space="preserve"> </w:t>
      </w:r>
      <w:r>
        <w:t>занятия</w:t>
      </w:r>
      <w:r>
        <w:rPr>
          <w:spacing w:val="-2"/>
        </w:rPr>
        <w:t xml:space="preserve"> </w:t>
      </w:r>
      <w:r>
        <w:t>обучающихся</w:t>
      </w:r>
      <w:r>
        <w:rPr>
          <w:spacing w:val="-3"/>
        </w:rPr>
        <w:t xml:space="preserve"> </w:t>
      </w:r>
      <w:r>
        <w:t>с</w:t>
      </w:r>
      <w:r>
        <w:rPr>
          <w:spacing w:val="-3"/>
        </w:rPr>
        <w:t xml:space="preserve"> </w:t>
      </w:r>
      <w:r>
        <w:t>ограниченными</w:t>
      </w:r>
      <w:r>
        <w:rPr>
          <w:spacing w:val="-3"/>
        </w:rPr>
        <w:t xml:space="preserve"> </w:t>
      </w:r>
      <w:r>
        <w:t>возможностями</w:t>
      </w:r>
      <w:r>
        <w:rPr>
          <w:spacing w:val="-2"/>
        </w:rPr>
        <w:t xml:space="preserve"> </w:t>
      </w:r>
      <w:r>
        <w:t>здоровья</w:t>
      </w:r>
      <w:r>
        <w:rPr>
          <w:spacing w:val="1"/>
        </w:rPr>
        <w:t xml:space="preserve"> </w:t>
      </w:r>
      <w:r>
        <w:rPr>
          <w:b/>
        </w:rPr>
        <w:t>)</w:t>
      </w:r>
    </w:p>
    <w:p w:rsidR="00445874" w:rsidRDefault="00182F3C">
      <w:pPr>
        <w:pStyle w:val="a5"/>
        <w:ind w:left="1133" w:right="302" w:firstLine="727"/>
      </w:pPr>
      <w:r>
        <w:t>Внеурочная</w:t>
      </w:r>
      <w:r>
        <w:rPr>
          <w:spacing w:val="1"/>
        </w:rPr>
        <w:t xml:space="preserve"> </w:t>
      </w:r>
      <w:r>
        <w:t>деятельность</w:t>
      </w:r>
      <w:r>
        <w:rPr>
          <w:spacing w:val="1"/>
        </w:rPr>
        <w:t xml:space="preserve"> </w:t>
      </w:r>
      <w:r>
        <w:t>планируется</w:t>
      </w:r>
      <w:r>
        <w:rPr>
          <w:spacing w:val="1"/>
        </w:rPr>
        <w:t xml:space="preserve"> </w:t>
      </w:r>
      <w:r>
        <w:t>и</w:t>
      </w:r>
      <w:r>
        <w:rPr>
          <w:spacing w:val="1"/>
        </w:rPr>
        <w:t xml:space="preserve"> </w:t>
      </w:r>
      <w:r>
        <w:t>организуется</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w:t>
      </w:r>
      <w:r>
        <w:rPr>
          <w:spacing w:val="1"/>
        </w:rPr>
        <w:t xml:space="preserve"> </w:t>
      </w:r>
      <w:r>
        <w:t>и</w:t>
      </w:r>
      <w:r>
        <w:rPr>
          <w:spacing w:val="1"/>
        </w:rPr>
        <w:t xml:space="preserve"> </w:t>
      </w:r>
      <w:r>
        <w:t>потребностей</w:t>
      </w:r>
      <w:r>
        <w:rPr>
          <w:spacing w:val="1"/>
        </w:rPr>
        <w:t xml:space="preserve"> </w:t>
      </w:r>
      <w:r>
        <w:t>ребенка,</w:t>
      </w:r>
      <w:r>
        <w:rPr>
          <w:spacing w:val="1"/>
        </w:rPr>
        <w:t xml:space="preserve"> </w:t>
      </w:r>
      <w:r>
        <w:t>запросов</w:t>
      </w:r>
      <w:r>
        <w:rPr>
          <w:spacing w:val="1"/>
        </w:rPr>
        <w:t xml:space="preserve"> </w:t>
      </w:r>
      <w:r>
        <w:t>семьи,</w:t>
      </w:r>
      <w:r>
        <w:rPr>
          <w:spacing w:val="1"/>
        </w:rPr>
        <w:t xml:space="preserve"> </w:t>
      </w:r>
      <w:r>
        <w:t>культурных</w:t>
      </w:r>
      <w:r>
        <w:rPr>
          <w:spacing w:val="1"/>
        </w:rPr>
        <w:t xml:space="preserve"> </w:t>
      </w:r>
      <w:r>
        <w:t>традиций</w:t>
      </w:r>
      <w:r>
        <w:rPr>
          <w:spacing w:val="1"/>
        </w:rPr>
        <w:t xml:space="preserve"> </w:t>
      </w:r>
      <w:r>
        <w:t>в</w:t>
      </w:r>
      <w:r>
        <w:rPr>
          <w:spacing w:val="1"/>
        </w:rPr>
        <w:t xml:space="preserve"> </w:t>
      </w:r>
      <w:r>
        <w:t>МБОУ</w:t>
      </w:r>
      <w:r>
        <w:rPr>
          <w:spacing w:val="61"/>
        </w:rPr>
        <w:t xml:space="preserve"> </w:t>
      </w:r>
      <w:r>
        <w:t>–</w:t>
      </w:r>
      <w:r>
        <w:rPr>
          <w:spacing w:val="1"/>
        </w:rPr>
        <w:t xml:space="preserve"> </w:t>
      </w:r>
      <w:r w:rsidR="00D56910">
        <w:t>Жудерск</w:t>
      </w:r>
      <w:r>
        <w:t>ой</w:t>
      </w:r>
      <w:r>
        <w:rPr>
          <w:spacing w:val="59"/>
        </w:rPr>
        <w:t xml:space="preserve"> </w:t>
      </w:r>
      <w:r>
        <w:t>СОШ.</w:t>
      </w:r>
    </w:p>
    <w:p w:rsidR="00445874" w:rsidRDefault="00182F3C">
      <w:pPr>
        <w:pStyle w:val="a5"/>
        <w:ind w:left="1133" w:right="301" w:firstLine="0"/>
      </w:pPr>
      <w:r>
        <w:t>Цель организации внеурочной деятельности на уровне среднего общего образования</w:t>
      </w:r>
      <w:r>
        <w:rPr>
          <w:spacing w:val="60"/>
        </w:rPr>
        <w:t xml:space="preserve"> </w:t>
      </w:r>
      <w:r>
        <w:t>направлена</w:t>
      </w:r>
      <w:r>
        <w:rPr>
          <w:spacing w:val="1"/>
        </w:rPr>
        <w:t xml:space="preserve"> </w:t>
      </w:r>
      <w:r>
        <w:t>на</w:t>
      </w:r>
      <w:r>
        <w:rPr>
          <w:spacing w:val="1"/>
        </w:rPr>
        <w:t xml:space="preserve"> </w:t>
      </w:r>
      <w:r>
        <w:t>обеспечение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достижение</w:t>
      </w:r>
      <w:r>
        <w:rPr>
          <w:spacing w:val="1"/>
        </w:rPr>
        <w:t xml:space="preserve"> </w:t>
      </w:r>
      <w:r>
        <w:t>планируемых</w:t>
      </w:r>
      <w:r>
        <w:rPr>
          <w:spacing w:val="-57"/>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 и осуществляется в формах,</w:t>
      </w:r>
      <w:r>
        <w:rPr>
          <w:spacing w:val="1"/>
        </w:rPr>
        <w:t xml:space="preserve"> </w:t>
      </w:r>
      <w:r>
        <w:t>отличных от форм, используемых преимущественно на</w:t>
      </w:r>
      <w:r>
        <w:rPr>
          <w:spacing w:val="1"/>
        </w:rPr>
        <w:t xml:space="preserve"> </w:t>
      </w:r>
      <w:r>
        <w:t>урочных занятиях.</w:t>
      </w:r>
    </w:p>
    <w:p w:rsidR="00445874" w:rsidRDefault="00182F3C">
      <w:pPr>
        <w:pStyle w:val="a5"/>
        <w:ind w:left="1133" w:firstLine="0"/>
      </w:pPr>
      <w:r>
        <w:t>Внеурочная</w:t>
      </w:r>
      <w:r>
        <w:rPr>
          <w:spacing w:val="-3"/>
        </w:rPr>
        <w:t xml:space="preserve"> </w:t>
      </w:r>
      <w:r>
        <w:t>деятельность</w:t>
      </w:r>
      <w:r>
        <w:rPr>
          <w:spacing w:val="-2"/>
        </w:rPr>
        <w:t xml:space="preserve"> </w:t>
      </w:r>
      <w:r>
        <w:t>решает</w:t>
      </w:r>
      <w:r>
        <w:rPr>
          <w:spacing w:val="-2"/>
        </w:rPr>
        <w:t xml:space="preserve"> </w:t>
      </w:r>
      <w:r>
        <w:t>следующие</w:t>
      </w:r>
      <w:r>
        <w:rPr>
          <w:spacing w:val="-4"/>
        </w:rPr>
        <w:t xml:space="preserve"> </w:t>
      </w:r>
      <w:r>
        <w:t>задачи:</w:t>
      </w:r>
    </w:p>
    <w:p w:rsidR="00445874" w:rsidRDefault="00182F3C">
      <w:pPr>
        <w:pStyle w:val="a9"/>
        <w:numPr>
          <w:ilvl w:val="0"/>
          <w:numId w:val="9"/>
        </w:numPr>
        <w:tabs>
          <w:tab w:val="left" w:pos="2346"/>
        </w:tabs>
        <w:spacing w:before="7" w:line="223" w:lineRule="auto"/>
        <w:ind w:right="302"/>
        <w:rPr>
          <w:sz w:val="24"/>
        </w:rPr>
      </w:pPr>
      <w:r>
        <w:rPr>
          <w:sz w:val="24"/>
        </w:rPr>
        <w:t>Поддержка</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достижении</w:t>
      </w:r>
      <w:r>
        <w:rPr>
          <w:spacing w:val="1"/>
          <w:sz w:val="24"/>
        </w:rPr>
        <w:t xml:space="preserve"> </w:t>
      </w:r>
      <w:r>
        <w:rPr>
          <w:sz w:val="24"/>
        </w:rPr>
        <w:t>планируемых</w:t>
      </w:r>
      <w:r>
        <w:rPr>
          <w:spacing w:val="-57"/>
          <w:sz w:val="24"/>
        </w:rPr>
        <w:t xml:space="preserve"> </w:t>
      </w:r>
      <w:r>
        <w:rPr>
          <w:sz w:val="24"/>
        </w:rPr>
        <w:t>результатов</w:t>
      </w:r>
      <w:r>
        <w:rPr>
          <w:spacing w:val="-1"/>
          <w:sz w:val="24"/>
        </w:rPr>
        <w:t xml:space="preserve"> </w:t>
      </w:r>
      <w:r>
        <w:rPr>
          <w:sz w:val="24"/>
        </w:rPr>
        <w:t>освоения программ</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445874" w:rsidRDefault="00182F3C">
      <w:pPr>
        <w:pStyle w:val="a9"/>
        <w:numPr>
          <w:ilvl w:val="0"/>
          <w:numId w:val="9"/>
        </w:numPr>
        <w:tabs>
          <w:tab w:val="left" w:pos="2346"/>
        </w:tabs>
        <w:spacing w:before="19" w:line="223" w:lineRule="auto"/>
        <w:ind w:right="311"/>
        <w:rPr>
          <w:sz w:val="24"/>
        </w:rPr>
      </w:pPr>
      <w:r>
        <w:rPr>
          <w:sz w:val="24"/>
        </w:rPr>
        <w:t>совершенствование навыков общения со сверстниками и коммуникативных умений в</w:t>
      </w:r>
      <w:r>
        <w:rPr>
          <w:spacing w:val="1"/>
          <w:sz w:val="24"/>
        </w:rPr>
        <w:t xml:space="preserve"> </w:t>
      </w:r>
      <w:r>
        <w:rPr>
          <w:sz w:val="24"/>
        </w:rPr>
        <w:t>разновозрастной</w:t>
      </w:r>
      <w:r>
        <w:rPr>
          <w:spacing w:val="-1"/>
          <w:sz w:val="24"/>
        </w:rPr>
        <w:t xml:space="preserve"> </w:t>
      </w:r>
      <w:r>
        <w:rPr>
          <w:sz w:val="24"/>
        </w:rPr>
        <w:t>школьной среде;</w:t>
      </w:r>
    </w:p>
    <w:p w:rsidR="00445874" w:rsidRDefault="00182F3C">
      <w:pPr>
        <w:pStyle w:val="a9"/>
        <w:numPr>
          <w:ilvl w:val="0"/>
          <w:numId w:val="9"/>
        </w:numPr>
        <w:tabs>
          <w:tab w:val="left" w:pos="2346"/>
        </w:tabs>
        <w:spacing w:before="19" w:line="223" w:lineRule="auto"/>
        <w:ind w:right="311"/>
        <w:rPr>
          <w:sz w:val="24"/>
        </w:rPr>
      </w:pPr>
      <w:r>
        <w:rPr>
          <w:sz w:val="24"/>
        </w:rPr>
        <w:t>формирование</w:t>
      </w:r>
      <w:r>
        <w:rPr>
          <w:spacing w:val="1"/>
          <w:sz w:val="24"/>
        </w:rPr>
        <w:t xml:space="preserve"> </w:t>
      </w:r>
      <w:r>
        <w:rPr>
          <w:sz w:val="24"/>
        </w:rPr>
        <w:t>навыков</w:t>
      </w:r>
      <w:r>
        <w:rPr>
          <w:spacing w:val="1"/>
          <w:sz w:val="24"/>
        </w:rPr>
        <w:t xml:space="preserve"> </w:t>
      </w:r>
      <w:r>
        <w:rPr>
          <w:sz w:val="24"/>
        </w:rPr>
        <w:t>организации</w:t>
      </w:r>
      <w:r>
        <w:rPr>
          <w:spacing w:val="1"/>
          <w:sz w:val="24"/>
        </w:rPr>
        <w:t xml:space="preserve"> </w:t>
      </w:r>
      <w:r>
        <w:rPr>
          <w:sz w:val="24"/>
        </w:rPr>
        <w:t>своей</w:t>
      </w:r>
      <w:r>
        <w:rPr>
          <w:spacing w:val="1"/>
          <w:sz w:val="24"/>
        </w:rPr>
        <w:t xml:space="preserve"> </w:t>
      </w:r>
      <w:r>
        <w:rPr>
          <w:sz w:val="24"/>
        </w:rPr>
        <w:t>жизнедеятельности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p>
    <w:p w:rsidR="00445874" w:rsidRDefault="00182F3C">
      <w:pPr>
        <w:pStyle w:val="a9"/>
        <w:numPr>
          <w:ilvl w:val="0"/>
          <w:numId w:val="9"/>
        </w:numPr>
        <w:tabs>
          <w:tab w:val="left" w:pos="2346"/>
        </w:tabs>
        <w:spacing w:before="12" w:line="230" w:lineRule="auto"/>
        <w:ind w:right="305"/>
        <w:rPr>
          <w:sz w:val="24"/>
        </w:rPr>
      </w:pPr>
      <w:r>
        <w:rPr>
          <w:sz w:val="24"/>
        </w:rPr>
        <w:t>повышение общей культуры обучающихся, углубление их</w:t>
      </w:r>
      <w:r>
        <w:rPr>
          <w:spacing w:val="60"/>
          <w:sz w:val="24"/>
        </w:rPr>
        <w:t xml:space="preserve"> </w:t>
      </w:r>
      <w:r>
        <w:rPr>
          <w:sz w:val="24"/>
        </w:rPr>
        <w:t>интереса к познавательной</w:t>
      </w:r>
      <w:r>
        <w:rPr>
          <w:spacing w:val="1"/>
          <w:sz w:val="24"/>
        </w:rPr>
        <w:t xml:space="preserve"> </w:t>
      </w:r>
      <w:r>
        <w:rPr>
          <w:sz w:val="24"/>
        </w:rPr>
        <w:t>и проектно-исследовательской деятельности с учетом возрастных и индивидуальных</w:t>
      </w:r>
      <w:r>
        <w:rPr>
          <w:spacing w:val="1"/>
          <w:sz w:val="24"/>
        </w:rPr>
        <w:t xml:space="preserve"> </w:t>
      </w:r>
      <w:r>
        <w:rPr>
          <w:sz w:val="24"/>
        </w:rPr>
        <w:t>особенностей</w:t>
      </w:r>
      <w:r>
        <w:rPr>
          <w:spacing w:val="1"/>
          <w:sz w:val="24"/>
        </w:rPr>
        <w:t xml:space="preserve"> </w:t>
      </w:r>
      <w:r>
        <w:rPr>
          <w:sz w:val="24"/>
        </w:rPr>
        <w:t>участников;</w:t>
      </w:r>
    </w:p>
    <w:p w:rsidR="00445874" w:rsidRDefault="00182F3C">
      <w:pPr>
        <w:pStyle w:val="a9"/>
        <w:numPr>
          <w:ilvl w:val="0"/>
          <w:numId w:val="9"/>
        </w:numPr>
        <w:tabs>
          <w:tab w:val="left" w:pos="2346"/>
        </w:tabs>
        <w:spacing w:before="10" w:line="235" w:lineRule="auto"/>
        <w:ind w:right="306"/>
        <w:rPr>
          <w:sz w:val="24"/>
        </w:rPr>
      </w:pPr>
      <w:r>
        <w:rPr>
          <w:sz w:val="24"/>
        </w:rPr>
        <w:t>развитие</w:t>
      </w:r>
      <w:r>
        <w:rPr>
          <w:spacing w:val="1"/>
          <w:sz w:val="24"/>
        </w:rPr>
        <w:t xml:space="preserve"> </w:t>
      </w:r>
      <w:r>
        <w:rPr>
          <w:sz w:val="24"/>
        </w:rPr>
        <w:t>навыков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становление</w:t>
      </w:r>
      <w:r>
        <w:rPr>
          <w:spacing w:val="1"/>
          <w:sz w:val="24"/>
        </w:rPr>
        <w:t xml:space="preserve"> </w:t>
      </w:r>
      <w:r>
        <w:rPr>
          <w:sz w:val="24"/>
        </w:rPr>
        <w:t>качеств,</w:t>
      </w:r>
      <w:r>
        <w:rPr>
          <w:spacing w:val="-57"/>
          <w:sz w:val="24"/>
        </w:rPr>
        <w:t xml:space="preserve"> </w:t>
      </w:r>
      <w:r>
        <w:rPr>
          <w:sz w:val="24"/>
        </w:rPr>
        <w:t>обеспечивающих успешность участия в коллективном труде: умение договариваться,</w:t>
      </w:r>
      <w:r>
        <w:rPr>
          <w:spacing w:val="1"/>
          <w:sz w:val="24"/>
        </w:rPr>
        <w:t xml:space="preserve"> </w:t>
      </w:r>
      <w:r>
        <w:rPr>
          <w:sz w:val="24"/>
        </w:rPr>
        <w:t>подчиняться,</w:t>
      </w:r>
      <w:r>
        <w:rPr>
          <w:spacing w:val="1"/>
          <w:sz w:val="24"/>
        </w:rPr>
        <w:t xml:space="preserve"> </w:t>
      </w:r>
      <w:r>
        <w:rPr>
          <w:sz w:val="24"/>
        </w:rPr>
        <w:t>руководить,</w:t>
      </w:r>
      <w:r>
        <w:rPr>
          <w:spacing w:val="1"/>
          <w:sz w:val="24"/>
        </w:rPr>
        <w:t xml:space="preserve"> </w:t>
      </w:r>
      <w:r>
        <w:rPr>
          <w:sz w:val="24"/>
        </w:rPr>
        <w:t>проявлять</w:t>
      </w:r>
      <w:r>
        <w:rPr>
          <w:spacing w:val="1"/>
          <w:sz w:val="24"/>
        </w:rPr>
        <w:t xml:space="preserve"> </w:t>
      </w:r>
      <w:r>
        <w:rPr>
          <w:sz w:val="24"/>
        </w:rPr>
        <w:t>инициативу,</w:t>
      </w:r>
      <w:r>
        <w:rPr>
          <w:spacing w:val="1"/>
          <w:sz w:val="24"/>
        </w:rPr>
        <w:t xml:space="preserve"> </w:t>
      </w:r>
      <w:r>
        <w:rPr>
          <w:sz w:val="24"/>
        </w:rPr>
        <w:t>ответственность;</w:t>
      </w:r>
      <w:r>
        <w:rPr>
          <w:spacing w:val="61"/>
          <w:sz w:val="24"/>
        </w:rPr>
        <w:t xml:space="preserve"> </w:t>
      </w:r>
      <w:r>
        <w:rPr>
          <w:sz w:val="24"/>
        </w:rPr>
        <w:t>становление</w:t>
      </w:r>
      <w:r>
        <w:rPr>
          <w:spacing w:val="1"/>
          <w:sz w:val="24"/>
        </w:rPr>
        <w:t xml:space="preserve"> </w:t>
      </w:r>
      <w:r>
        <w:rPr>
          <w:sz w:val="24"/>
        </w:rPr>
        <w:t>умений</w:t>
      </w:r>
      <w:r>
        <w:rPr>
          <w:spacing w:val="-1"/>
          <w:sz w:val="24"/>
        </w:rPr>
        <w:t xml:space="preserve"> </w:t>
      </w:r>
      <w:r>
        <w:rPr>
          <w:sz w:val="24"/>
        </w:rPr>
        <w:t>командной работы;</w:t>
      </w:r>
    </w:p>
    <w:p w:rsidR="00445874" w:rsidRDefault="00182F3C">
      <w:pPr>
        <w:pStyle w:val="a9"/>
        <w:numPr>
          <w:ilvl w:val="0"/>
          <w:numId w:val="9"/>
        </w:numPr>
        <w:tabs>
          <w:tab w:val="left" w:pos="2346"/>
        </w:tabs>
        <w:spacing w:before="12" w:line="223" w:lineRule="auto"/>
        <w:ind w:right="309"/>
        <w:rPr>
          <w:sz w:val="24"/>
        </w:rPr>
      </w:pPr>
      <w:r>
        <w:rPr>
          <w:sz w:val="24"/>
        </w:rPr>
        <w:t>поддержка</w:t>
      </w:r>
      <w:r>
        <w:rPr>
          <w:spacing w:val="1"/>
          <w:sz w:val="24"/>
        </w:rPr>
        <w:t xml:space="preserve"> </w:t>
      </w:r>
      <w:r>
        <w:rPr>
          <w:sz w:val="24"/>
        </w:rPr>
        <w:t>детских</w:t>
      </w:r>
      <w:r>
        <w:rPr>
          <w:spacing w:val="1"/>
          <w:sz w:val="24"/>
        </w:rPr>
        <w:t xml:space="preserve"> </w:t>
      </w:r>
      <w:r>
        <w:rPr>
          <w:sz w:val="24"/>
        </w:rPr>
        <w:t>объединений,</w:t>
      </w:r>
      <w:r>
        <w:rPr>
          <w:spacing w:val="1"/>
          <w:sz w:val="24"/>
        </w:rPr>
        <w:t xml:space="preserve"> </w:t>
      </w:r>
      <w:r>
        <w:rPr>
          <w:sz w:val="24"/>
        </w:rPr>
        <w:t>формирование</w:t>
      </w:r>
      <w:r>
        <w:rPr>
          <w:spacing w:val="1"/>
          <w:sz w:val="24"/>
        </w:rPr>
        <w:t xml:space="preserve"> </w:t>
      </w:r>
      <w:r>
        <w:rPr>
          <w:sz w:val="24"/>
        </w:rPr>
        <w:t>умений</w:t>
      </w:r>
      <w:r>
        <w:rPr>
          <w:spacing w:val="1"/>
          <w:sz w:val="24"/>
        </w:rPr>
        <w:t xml:space="preserve"> </w:t>
      </w:r>
      <w:r>
        <w:rPr>
          <w:sz w:val="24"/>
        </w:rPr>
        <w:t>ученического</w:t>
      </w:r>
      <w:r>
        <w:rPr>
          <w:spacing w:val="1"/>
          <w:sz w:val="24"/>
        </w:rPr>
        <w:t xml:space="preserve"> </w:t>
      </w:r>
      <w:r>
        <w:rPr>
          <w:sz w:val="24"/>
        </w:rPr>
        <w:t>самоуправления;</w:t>
      </w:r>
    </w:p>
    <w:p w:rsidR="00445874" w:rsidRDefault="00182F3C">
      <w:pPr>
        <w:pStyle w:val="a9"/>
        <w:numPr>
          <w:ilvl w:val="0"/>
          <w:numId w:val="9"/>
        </w:numPr>
        <w:tabs>
          <w:tab w:val="left" w:pos="2346"/>
        </w:tabs>
        <w:spacing w:before="4" w:line="286" w:lineRule="exact"/>
        <w:ind w:hanging="361"/>
        <w:rPr>
          <w:sz w:val="24"/>
        </w:rPr>
      </w:pPr>
      <w:r>
        <w:rPr>
          <w:sz w:val="24"/>
        </w:rPr>
        <w:t>формирование</w:t>
      </w:r>
      <w:r>
        <w:rPr>
          <w:spacing w:val="-4"/>
          <w:sz w:val="24"/>
        </w:rPr>
        <w:t xml:space="preserve"> </w:t>
      </w:r>
      <w:r>
        <w:rPr>
          <w:sz w:val="24"/>
        </w:rPr>
        <w:t>культуры</w:t>
      </w:r>
      <w:r>
        <w:rPr>
          <w:spacing w:val="-3"/>
          <w:sz w:val="24"/>
        </w:rPr>
        <w:t xml:space="preserve"> </w:t>
      </w:r>
      <w:r>
        <w:rPr>
          <w:sz w:val="24"/>
        </w:rPr>
        <w:t>поведения</w:t>
      </w:r>
      <w:r>
        <w:rPr>
          <w:spacing w:val="-3"/>
          <w:sz w:val="24"/>
        </w:rPr>
        <w:t xml:space="preserve"> </w:t>
      </w:r>
      <w:r>
        <w:rPr>
          <w:sz w:val="24"/>
        </w:rPr>
        <w:t>в</w:t>
      </w:r>
      <w:r>
        <w:rPr>
          <w:spacing w:val="-3"/>
          <w:sz w:val="24"/>
        </w:rPr>
        <w:t xml:space="preserve"> </w:t>
      </w:r>
      <w:r>
        <w:rPr>
          <w:sz w:val="24"/>
        </w:rPr>
        <w:t>информационной</w:t>
      </w:r>
      <w:r>
        <w:rPr>
          <w:spacing w:val="-3"/>
          <w:sz w:val="24"/>
        </w:rPr>
        <w:t xml:space="preserve"> </w:t>
      </w:r>
      <w:r>
        <w:rPr>
          <w:sz w:val="24"/>
        </w:rPr>
        <w:t>среде.</w:t>
      </w:r>
    </w:p>
    <w:p w:rsidR="00445874" w:rsidRDefault="00182F3C">
      <w:pPr>
        <w:pStyle w:val="a9"/>
        <w:numPr>
          <w:ilvl w:val="0"/>
          <w:numId w:val="9"/>
        </w:numPr>
        <w:tabs>
          <w:tab w:val="left" w:pos="2346"/>
        </w:tabs>
        <w:spacing w:before="5" w:line="223" w:lineRule="auto"/>
        <w:ind w:right="308"/>
        <w:rPr>
          <w:sz w:val="24"/>
        </w:rPr>
      </w:pPr>
      <w:r>
        <w:rPr>
          <w:sz w:val="24"/>
        </w:rPr>
        <w:t>сохранение</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психологического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здоровья</w:t>
      </w:r>
      <w:r>
        <w:rPr>
          <w:spacing w:val="1"/>
          <w:sz w:val="24"/>
        </w:rPr>
        <w:t xml:space="preserve"> </w:t>
      </w:r>
      <w:r>
        <w:rPr>
          <w:sz w:val="24"/>
        </w:rPr>
        <w:t>учащихся,</w:t>
      </w:r>
      <w:r>
        <w:rPr>
          <w:spacing w:val="-1"/>
          <w:sz w:val="24"/>
        </w:rPr>
        <w:t xml:space="preserve"> </w:t>
      </w:r>
      <w:r>
        <w:rPr>
          <w:sz w:val="24"/>
        </w:rPr>
        <w:t>обеспечение</w:t>
      </w:r>
      <w:r>
        <w:rPr>
          <w:spacing w:val="-1"/>
          <w:sz w:val="24"/>
        </w:rPr>
        <w:t xml:space="preserve"> </w:t>
      </w:r>
      <w:r>
        <w:rPr>
          <w:sz w:val="24"/>
        </w:rPr>
        <w:t>их</w:t>
      </w:r>
      <w:r>
        <w:rPr>
          <w:spacing w:val="-1"/>
          <w:sz w:val="24"/>
        </w:rPr>
        <w:t xml:space="preserve"> </w:t>
      </w:r>
      <w:r>
        <w:rPr>
          <w:sz w:val="24"/>
        </w:rPr>
        <w:t>безопасности.</w:t>
      </w:r>
    </w:p>
    <w:p w:rsidR="00445874" w:rsidRDefault="00182F3C">
      <w:pPr>
        <w:pStyle w:val="a5"/>
        <w:spacing w:before="4"/>
        <w:ind w:left="1133" w:right="307" w:firstLine="727"/>
      </w:pPr>
      <w:r>
        <w:t>Внеурочная</w:t>
      </w:r>
      <w:r>
        <w:rPr>
          <w:spacing w:val="1"/>
        </w:rPr>
        <w:t xml:space="preserve"> </w:t>
      </w:r>
      <w:r>
        <w:t>деятельность</w:t>
      </w:r>
      <w:r>
        <w:rPr>
          <w:spacing w:val="1"/>
        </w:rPr>
        <w:t xml:space="preserve"> </w:t>
      </w:r>
      <w:r>
        <w:t>обучающихся</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Концепцией</w:t>
      </w:r>
      <w:r>
        <w:rPr>
          <w:spacing w:val="1"/>
        </w:rPr>
        <w:t xml:space="preserve"> </w:t>
      </w:r>
      <w:r>
        <w:t>духовно-нравственного развития и воспитания личности гражданина России, рабочей программой</w:t>
      </w:r>
      <w:r>
        <w:rPr>
          <w:spacing w:val="1"/>
        </w:rPr>
        <w:t xml:space="preserve"> </w:t>
      </w:r>
      <w:r>
        <w:t>воспитания.</w:t>
      </w:r>
    </w:p>
    <w:p w:rsidR="00445874" w:rsidRDefault="00182F3C">
      <w:pPr>
        <w:pStyle w:val="1"/>
        <w:numPr>
          <w:ilvl w:val="2"/>
          <w:numId w:val="8"/>
        </w:numPr>
        <w:tabs>
          <w:tab w:val="left" w:pos="1675"/>
        </w:tabs>
        <w:ind w:right="306" w:firstLine="0"/>
        <w:jc w:val="both"/>
        <w:rPr>
          <w:sz w:val="22"/>
        </w:rPr>
      </w:pPr>
      <w:r>
        <w:t>План</w:t>
      </w:r>
      <w:r>
        <w:rPr>
          <w:spacing w:val="1"/>
        </w:rPr>
        <w:t xml:space="preserve"> </w:t>
      </w:r>
      <w:r>
        <w:t>внеурочной</w:t>
      </w:r>
      <w:r>
        <w:rPr>
          <w:spacing w:val="1"/>
        </w:rPr>
        <w:t xml:space="preserve"> </w:t>
      </w:r>
      <w:r>
        <w:t>деятельности</w:t>
      </w:r>
      <w:r>
        <w:rPr>
          <w:spacing w:val="1"/>
        </w:rPr>
        <w:t xml:space="preserve"> </w:t>
      </w:r>
      <w:r>
        <w:t>представляет</w:t>
      </w:r>
      <w:r>
        <w:rPr>
          <w:spacing w:val="1"/>
        </w:rPr>
        <w:t xml:space="preserve"> </w:t>
      </w:r>
      <w:r>
        <w:t>собой</w:t>
      </w:r>
      <w:r>
        <w:rPr>
          <w:spacing w:val="1"/>
        </w:rPr>
        <w:t xml:space="preserve"> </w:t>
      </w:r>
      <w:r>
        <w:t>описание</w:t>
      </w:r>
      <w:r>
        <w:rPr>
          <w:spacing w:val="1"/>
        </w:rPr>
        <w:t xml:space="preserve"> </w:t>
      </w:r>
      <w:r>
        <w:t>целостной</w:t>
      </w:r>
      <w:r>
        <w:rPr>
          <w:spacing w:val="1"/>
        </w:rPr>
        <w:t xml:space="preserve"> </w:t>
      </w:r>
      <w:r>
        <w:t>системы</w:t>
      </w:r>
      <w:r>
        <w:rPr>
          <w:spacing w:val="1"/>
        </w:rPr>
        <w:t xml:space="preserve"> </w:t>
      </w:r>
      <w:r>
        <w:t>функционирования</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сфере</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60"/>
        </w:rPr>
        <w:t xml:space="preserve"> </w:t>
      </w:r>
      <w:r>
        <w:t>и</w:t>
      </w:r>
      <w:r>
        <w:rPr>
          <w:spacing w:val="60"/>
        </w:rPr>
        <w:t xml:space="preserve"> </w:t>
      </w:r>
      <w:r>
        <w:t>основной</w:t>
      </w:r>
      <w:r>
        <w:rPr>
          <w:spacing w:val="60"/>
        </w:rPr>
        <w:t xml:space="preserve"> </w:t>
      </w:r>
      <w:r>
        <w:t>образовательной</w:t>
      </w:r>
      <w:r>
        <w:rPr>
          <w:spacing w:val="60"/>
        </w:rPr>
        <w:t xml:space="preserve"> </w:t>
      </w:r>
      <w:r>
        <w:t>программой</w:t>
      </w:r>
      <w:r>
        <w:rPr>
          <w:spacing w:val="1"/>
        </w:rPr>
        <w:t xml:space="preserve"> </w:t>
      </w:r>
      <w:r>
        <w:t>среднего</w:t>
      </w:r>
      <w:r>
        <w:rPr>
          <w:spacing w:val="-1"/>
        </w:rPr>
        <w:t xml:space="preserve"> </w:t>
      </w:r>
      <w:r>
        <w:t>общего образования 10-11 классов в</w:t>
      </w:r>
      <w:r>
        <w:rPr>
          <w:spacing w:val="-1"/>
        </w:rPr>
        <w:t xml:space="preserve"> </w:t>
      </w:r>
      <w:r>
        <w:t>2023-2024уч.г.:</w:t>
      </w:r>
    </w:p>
    <w:p w:rsidR="00445874" w:rsidRDefault="00445874">
      <w:pPr>
        <w:pStyle w:val="a5"/>
        <w:ind w:left="0" w:firstLine="0"/>
        <w:jc w:val="left"/>
        <w:rPr>
          <w:b/>
          <w:sz w:val="20"/>
        </w:rPr>
      </w:pPr>
    </w:p>
    <w:p w:rsidR="00445874" w:rsidRDefault="00445874">
      <w:pPr>
        <w:pStyle w:val="a5"/>
        <w:spacing w:before="3"/>
        <w:ind w:left="0" w:firstLine="0"/>
        <w:jc w:val="left"/>
        <w:rPr>
          <w:b/>
        </w:rPr>
      </w:pPr>
    </w:p>
    <w:p w:rsidR="00445874" w:rsidRDefault="00182F3C">
      <w:pPr>
        <w:spacing w:before="94"/>
        <w:ind w:left="1133"/>
        <w:rPr>
          <w:sz w:val="16"/>
        </w:rPr>
      </w:pPr>
      <w:r>
        <w:rPr>
          <w:sz w:val="16"/>
        </w:rPr>
        <w:t>Программа</w:t>
      </w:r>
      <w:r>
        <w:rPr>
          <w:spacing w:val="-1"/>
          <w:sz w:val="16"/>
        </w:rPr>
        <w:t xml:space="preserve"> </w:t>
      </w:r>
      <w:r>
        <w:rPr>
          <w:sz w:val="16"/>
        </w:rPr>
        <w:t>-</w:t>
      </w:r>
      <w:r>
        <w:rPr>
          <w:spacing w:val="-5"/>
          <w:sz w:val="16"/>
        </w:rPr>
        <w:t xml:space="preserve"> </w:t>
      </w:r>
      <w:r>
        <w:rPr>
          <w:sz w:val="16"/>
        </w:rPr>
        <w:t>03</w:t>
      </w:r>
    </w:p>
    <w:p w:rsidR="00445874" w:rsidRDefault="00445874">
      <w:pPr>
        <w:rPr>
          <w:sz w:val="16"/>
        </w:rPr>
        <w:sectPr w:rsidR="00445874">
          <w:pgSz w:w="11910" w:h="16850"/>
          <w:pgMar w:top="820" w:right="260" w:bottom="280" w:left="0" w:header="569" w:footer="0" w:gutter="0"/>
          <w:cols w:space="720"/>
        </w:sectPr>
      </w:pPr>
    </w:p>
    <w:p w:rsidR="00445874" w:rsidRDefault="00445874">
      <w:pPr>
        <w:pStyle w:val="a5"/>
        <w:spacing w:before="1"/>
        <w:ind w:left="0" w:firstLine="0"/>
        <w:jc w:val="left"/>
        <w:rPr>
          <w:sz w:val="17"/>
        </w:rPr>
      </w:pPr>
    </w:p>
    <w:p w:rsidR="00445874" w:rsidRDefault="00182F3C">
      <w:pPr>
        <w:pStyle w:val="a9"/>
        <w:numPr>
          <w:ilvl w:val="3"/>
          <w:numId w:val="8"/>
        </w:numPr>
        <w:tabs>
          <w:tab w:val="left" w:pos="2266"/>
        </w:tabs>
        <w:spacing w:before="102" w:line="230" w:lineRule="auto"/>
        <w:ind w:right="304" w:hanging="360"/>
        <w:rPr>
          <w:sz w:val="24"/>
        </w:rPr>
      </w:pPr>
      <w:r>
        <w:tab/>
      </w:r>
      <w:r>
        <w:rPr>
          <w:sz w:val="24"/>
        </w:rPr>
        <w:t>план организации деятельности ученических сообществ (групп старшеклассников), в</w:t>
      </w:r>
      <w:r>
        <w:rPr>
          <w:spacing w:val="1"/>
          <w:sz w:val="24"/>
        </w:rPr>
        <w:t xml:space="preserve"> </w:t>
      </w:r>
      <w:r>
        <w:rPr>
          <w:sz w:val="24"/>
        </w:rPr>
        <w:t>том числе ученических классов, разновозрастных объединений по интересам, клубов;</w:t>
      </w:r>
      <w:r>
        <w:rPr>
          <w:spacing w:val="1"/>
          <w:sz w:val="24"/>
        </w:rPr>
        <w:t xml:space="preserve"> </w:t>
      </w:r>
      <w:r>
        <w:rPr>
          <w:sz w:val="24"/>
        </w:rPr>
        <w:t>юношеских</w:t>
      </w:r>
      <w:r>
        <w:rPr>
          <w:spacing w:val="-1"/>
          <w:sz w:val="24"/>
        </w:rPr>
        <w:t xml:space="preserve"> </w:t>
      </w:r>
      <w:r>
        <w:rPr>
          <w:sz w:val="24"/>
        </w:rPr>
        <w:t>общественных</w:t>
      </w:r>
      <w:r>
        <w:rPr>
          <w:spacing w:val="-1"/>
          <w:sz w:val="24"/>
        </w:rPr>
        <w:t xml:space="preserve"> </w:t>
      </w:r>
      <w:r>
        <w:rPr>
          <w:sz w:val="24"/>
        </w:rPr>
        <w:t>объединений,</w:t>
      </w:r>
      <w:r>
        <w:rPr>
          <w:spacing w:val="-3"/>
          <w:sz w:val="24"/>
        </w:rPr>
        <w:t xml:space="preserve"> </w:t>
      </w:r>
      <w:r>
        <w:rPr>
          <w:sz w:val="24"/>
        </w:rPr>
        <w:t>организаций</w:t>
      </w:r>
      <w:r>
        <w:rPr>
          <w:spacing w:val="-2"/>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3"/>
          <w:sz w:val="24"/>
        </w:rPr>
        <w:t xml:space="preserve"> </w:t>
      </w:r>
      <w:r>
        <w:rPr>
          <w:sz w:val="24"/>
        </w:rPr>
        <w:t>и</w:t>
      </w:r>
      <w:r>
        <w:rPr>
          <w:spacing w:val="-2"/>
          <w:sz w:val="24"/>
        </w:rPr>
        <w:t xml:space="preserve"> </w:t>
      </w:r>
      <w:r>
        <w:rPr>
          <w:sz w:val="24"/>
        </w:rPr>
        <w:t>в</w:t>
      </w:r>
      <w:r>
        <w:rPr>
          <w:spacing w:val="-4"/>
          <w:sz w:val="24"/>
        </w:rPr>
        <w:t xml:space="preserve"> </w:t>
      </w:r>
      <w:r>
        <w:rPr>
          <w:sz w:val="24"/>
        </w:rPr>
        <w:t>рамках</w:t>
      </w:r>
      <w:r>
        <w:rPr>
          <w:spacing w:val="58"/>
          <w:sz w:val="24"/>
        </w:rPr>
        <w:t xml:space="preserve"> </w:t>
      </w:r>
      <w:r>
        <w:rPr>
          <w:sz w:val="24"/>
        </w:rPr>
        <w:t>РДДМ)</w:t>
      </w:r>
    </w:p>
    <w:p w:rsidR="00445874" w:rsidRDefault="00182F3C">
      <w:pPr>
        <w:pStyle w:val="a9"/>
        <w:numPr>
          <w:ilvl w:val="3"/>
          <w:numId w:val="8"/>
        </w:numPr>
        <w:tabs>
          <w:tab w:val="left" w:pos="2266"/>
        </w:tabs>
        <w:spacing w:before="14" w:line="230" w:lineRule="auto"/>
        <w:ind w:right="311" w:hanging="360"/>
        <w:rPr>
          <w:sz w:val="24"/>
        </w:rPr>
      </w:pPr>
      <w:r>
        <w:tab/>
      </w:r>
      <w:r>
        <w:rPr>
          <w:sz w:val="24"/>
        </w:rPr>
        <w:t>план</w:t>
      </w:r>
      <w:r>
        <w:rPr>
          <w:spacing w:val="1"/>
          <w:sz w:val="24"/>
        </w:rPr>
        <w:t xml:space="preserve"> </w:t>
      </w:r>
      <w:r>
        <w:rPr>
          <w:sz w:val="24"/>
        </w:rPr>
        <w:t>реализации</w:t>
      </w:r>
      <w:r>
        <w:rPr>
          <w:spacing w:val="1"/>
          <w:sz w:val="24"/>
        </w:rPr>
        <w:t xml:space="preserve"> </w:t>
      </w:r>
      <w:r>
        <w:rPr>
          <w:sz w:val="24"/>
        </w:rPr>
        <w:t>курсов</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обучающихся</w:t>
      </w:r>
      <w:r>
        <w:rPr>
          <w:spacing w:val="-57"/>
          <w:sz w:val="24"/>
        </w:rPr>
        <w:t xml:space="preserve"> </w:t>
      </w:r>
      <w:r>
        <w:rPr>
          <w:sz w:val="24"/>
        </w:rPr>
        <w:t>(предметные</w:t>
      </w:r>
      <w:r>
        <w:rPr>
          <w:spacing w:val="1"/>
          <w:sz w:val="24"/>
        </w:rPr>
        <w:t xml:space="preserve"> </w:t>
      </w:r>
      <w:r>
        <w:rPr>
          <w:sz w:val="24"/>
        </w:rPr>
        <w:t>кружки,</w:t>
      </w:r>
      <w:r>
        <w:rPr>
          <w:spacing w:val="1"/>
          <w:sz w:val="24"/>
        </w:rPr>
        <w:t xml:space="preserve"> </w:t>
      </w:r>
      <w:r>
        <w:rPr>
          <w:sz w:val="24"/>
        </w:rPr>
        <w:t>элективные</w:t>
      </w:r>
      <w:r>
        <w:rPr>
          <w:spacing w:val="1"/>
          <w:sz w:val="24"/>
        </w:rPr>
        <w:t xml:space="preserve"> </w:t>
      </w:r>
      <w:r>
        <w:rPr>
          <w:sz w:val="24"/>
        </w:rPr>
        <w:t>курсы,</w:t>
      </w:r>
      <w:r>
        <w:rPr>
          <w:spacing w:val="1"/>
          <w:sz w:val="24"/>
        </w:rPr>
        <w:t xml:space="preserve"> </w:t>
      </w:r>
      <w:r>
        <w:rPr>
          <w:sz w:val="24"/>
        </w:rPr>
        <w:t>школьные</w:t>
      </w:r>
      <w:r>
        <w:rPr>
          <w:spacing w:val="1"/>
          <w:sz w:val="24"/>
        </w:rPr>
        <w:t xml:space="preserve"> </w:t>
      </w:r>
      <w:r>
        <w:rPr>
          <w:sz w:val="24"/>
        </w:rPr>
        <w:t>олимпиады</w:t>
      </w:r>
      <w:r>
        <w:rPr>
          <w:spacing w:val="1"/>
          <w:sz w:val="24"/>
        </w:rPr>
        <w:t xml:space="preserve"> </w:t>
      </w:r>
      <w:r>
        <w:rPr>
          <w:sz w:val="24"/>
        </w:rPr>
        <w:t>по</w:t>
      </w:r>
      <w:r>
        <w:rPr>
          <w:spacing w:val="1"/>
          <w:sz w:val="24"/>
        </w:rPr>
        <w:t xml:space="preserve"> </w:t>
      </w:r>
      <w:r>
        <w:rPr>
          <w:sz w:val="24"/>
        </w:rPr>
        <w:t>предметам</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445874" w:rsidRDefault="00182F3C">
      <w:pPr>
        <w:pStyle w:val="a5"/>
        <w:spacing w:before="4"/>
        <w:ind w:left="1133" w:right="301" w:firstLine="852"/>
      </w:pPr>
      <w:r>
        <w:t>Согласно ФГОС СОО через внеурочную деятельность организацией, осуществляющей</w:t>
      </w:r>
      <w:r>
        <w:rPr>
          <w:spacing w:val="1"/>
        </w:rPr>
        <w:t xml:space="preserve"> </w:t>
      </w:r>
      <w:r>
        <w:t>образовательную деятельность, реализуется основная образовательная программа (цели, задачи,</w:t>
      </w:r>
      <w:r>
        <w:rPr>
          <w:spacing w:val="1"/>
        </w:rPr>
        <w:t xml:space="preserve"> </w:t>
      </w:r>
      <w:r>
        <w:t>планируемые</w:t>
      </w:r>
      <w:r>
        <w:rPr>
          <w:spacing w:val="1"/>
        </w:rPr>
        <w:t xml:space="preserve"> </w:t>
      </w:r>
      <w:r>
        <w:t>результаты,</w:t>
      </w:r>
      <w:r>
        <w:rPr>
          <w:spacing w:val="1"/>
        </w:rPr>
        <w:t xml:space="preserve"> </w:t>
      </w:r>
      <w:r>
        <w:t>содержание</w:t>
      </w:r>
      <w:r>
        <w:rPr>
          <w:spacing w:val="1"/>
        </w:rPr>
        <w:t xml:space="preserve"> </w:t>
      </w:r>
      <w:r>
        <w:t>и</w:t>
      </w:r>
      <w:r>
        <w:rPr>
          <w:spacing w:val="1"/>
        </w:rPr>
        <w:t xml:space="preserve"> </w:t>
      </w:r>
      <w:r>
        <w:t>организация</w:t>
      </w:r>
      <w:r>
        <w:rPr>
          <w:spacing w:val="1"/>
        </w:rPr>
        <w:t xml:space="preserve"> </w:t>
      </w:r>
      <w:r>
        <w:t>образовательной</w:t>
      </w:r>
      <w:r>
        <w:rPr>
          <w:spacing w:val="1"/>
        </w:rPr>
        <w:t xml:space="preserve"> </w:t>
      </w:r>
      <w:r>
        <w:t>деятельности</w:t>
      </w:r>
      <w:r>
        <w:rPr>
          <w:spacing w:val="61"/>
        </w:rPr>
        <w:t xml:space="preserve"> </w:t>
      </w:r>
      <w:r>
        <w:t>при</w:t>
      </w:r>
      <w:r>
        <w:rPr>
          <w:spacing w:val="1"/>
        </w:rPr>
        <w:t xml:space="preserve"> </w:t>
      </w:r>
      <w:r>
        <w:t>получении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 планом</w:t>
      </w:r>
      <w:r>
        <w:rPr>
          <w:spacing w:val="1"/>
        </w:rPr>
        <w:t xml:space="preserve"> </w:t>
      </w:r>
      <w:r>
        <w:t>внеурочной</w:t>
      </w:r>
      <w:r>
        <w:rPr>
          <w:spacing w:val="1"/>
        </w:rPr>
        <w:t xml:space="preserve"> </w:t>
      </w:r>
      <w:r>
        <w:t>деятельности</w:t>
      </w:r>
      <w:r>
        <w:rPr>
          <w:spacing w:val="1"/>
        </w:rPr>
        <w:t xml:space="preserve"> </w:t>
      </w:r>
      <w:r>
        <w:t>создаются условия для получения образования всеми обучающимися, в том числе одаренными</w:t>
      </w:r>
      <w:r>
        <w:rPr>
          <w:spacing w:val="1"/>
        </w:rPr>
        <w:t xml:space="preserve"> </w:t>
      </w:r>
      <w:r>
        <w:t>детьми,</w:t>
      </w:r>
      <w:r>
        <w:rPr>
          <w:spacing w:val="-1"/>
        </w:rPr>
        <w:t xml:space="preserve"> </w:t>
      </w:r>
      <w:r>
        <w:t>детьми с</w:t>
      </w:r>
      <w:r>
        <w:rPr>
          <w:spacing w:val="-2"/>
        </w:rPr>
        <w:t xml:space="preserve"> </w:t>
      </w:r>
      <w:r>
        <w:t>ограниченными возможностями</w:t>
      </w:r>
      <w:r>
        <w:rPr>
          <w:spacing w:val="-1"/>
        </w:rPr>
        <w:t xml:space="preserve"> </w:t>
      </w:r>
      <w:r>
        <w:t>здоровья и</w:t>
      </w:r>
      <w:r>
        <w:rPr>
          <w:spacing w:val="-3"/>
        </w:rPr>
        <w:t xml:space="preserve"> </w:t>
      </w:r>
      <w:r>
        <w:t>инвалидами.</w:t>
      </w:r>
    </w:p>
    <w:p w:rsidR="00445874" w:rsidRDefault="00182F3C">
      <w:pPr>
        <w:pStyle w:val="a5"/>
        <w:spacing w:before="1"/>
        <w:ind w:left="1133" w:right="308" w:firstLine="1031"/>
      </w:pPr>
      <w:r>
        <w:t>Количество часов, выделяемых на внеурочную деятельность, за два года обучения на</w:t>
      </w:r>
      <w:r>
        <w:rPr>
          <w:spacing w:val="1"/>
        </w:rPr>
        <w:t xml:space="preserve"> </w:t>
      </w:r>
      <w:r>
        <w:t>этапе</w:t>
      </w:r>
      <w:r>
        <w:rPr>
          <w:spacing w:val="1"/>
        </w:rPr>
        <w:t xml:space="preserve"> </w:t>
      </w:r>
      <w:r>
        <w:t>средней</w:t>
      </w:r>
      <w:r>
        <w:rPr>
          <w:spacing w:val="1"/>
        </w:rPr>
        <w:t xml:space="preserve"> </w:t>
      </w:r>
      <w:r>
        <w:t>школы</w:t>
      </w:r>
      <w:r>
        <w:rPr>
          <w:spacing w:val="1"/>
        </w:rPr>
        <w:t xml:space="preserve"> </w:t>
      </w:r>
      <w:r>
        <w:t>составляет</w:t>
      </w:r>
      <w:r>
        <w:rPr>
          <w:spacing w:val="1"/>
        </w:rPr>
        <w:t xml:space="preserve"> </w:t>
      </w:r>
      <w:r>
        <w:t>не</w:t>
      </w:r>
      <w:r>
        <w:rPr>
          <w:spacing w:val="1"/>
        </w:rPr>
        <w:t xml:space="preserve"> </w:t>
      </w:r>
      <w:r>
        <w:t>более</w:t>
      </w:r>
      <w:r>
        <w:rPr>
          <w:spacing w:val="1"/>
        </w:rPr>
        <w:t xml:space="preserve"> </w:t>
      </w:r>
      <w:r>
        <w:t>700</w:t>
      </w:r>
      <w:r>
        <w:rPr>
          <w:spacing w:val="1"/>
        </w:rPr>
        <w:t xml:space="preserve"> </w:t>
      </w:r>
      <w:r>
        <w:t>часов.</w:t>
      </w:r>
      <w:r>
        <w:rPr>
          <w:spacing w:val="1"/>
        </w:rPr>
        <w:t xml:space="preserve"> </w:t>
      </w:r>
      <w:r>
        <w:t>Величину</w:t>
      </w:r>
      <w:r>
        <w:rPr>
          <w:spacing w:val="1"/>
        </w:rPr>
        <w:t xml:space="preserve"> </w:t>
      </w:r>
      <w:r>
        <w:t>недельной</w:t>
      </w:r>
      <w:r>
        <w:rPr>
          <w:spacing w:val="1"/>
        </w:rPr>
        <w:t xml:space="preserve"> </w:t>
      </w:r>
      <w:r>
        <w:t>образовательной</w:t>
      </w:r>
      <w:r>
        <w:rPr>
          <w:spacing w:val="1"/>
        </w:rPr>
        <w:t xml:space="preserve"> </w:t>
      </w:r>
      <w:r>
        <w:t>нагрузки,</w:t>
      </w:r>
      <w:r>
        <w:rPr>
          <w:spacing w:val="1"/>
        </w:rPr>
        <w:t xml:space="preserve"> </w:t>
      </w:r>
      <w:r>
        <w:t>реализуемой</w:t>
      </w:r>
      <w:r>
        <w:rPr>
          <w:spacing w:val="1"/>
        </w:rPr>
        <w:t xml:space="preserve"> </w:t>
      </w:r>
      <w:r>
        <w:t>через</w:t>
      </w:r>
      <w:r>
        <w:rPr>
          <w:spacing w:val="1"/>
        </w:rPr>
        <w:t xml:space="preserve"> </w:t>
      </w:r>
      <w:r>
        <w:t>внеурочную</w:t>
      </w:r>
      <w:r>
        <w:rPr>
          <w:spacing w:val="1"/>
        </w:rPr>
        <w:t xml:space="preserve"> </w:t>
      </w:r>
      <w:r>
        <w:t>деятельность,</w:t>
      </w:r>
      <w:r>
        <w:rPr>
          <w:spacing w:val="1"/>
        </w:rPr>
        <w:t xml:space="preserve"> </w:t>
      </w:r>
      <w:r>
        <w:t>определяют</w:t>
      </w:r>
      <w:r>
        <w:rPr>
          <w:spacing w:val="1"/>
        </w:rPr>
        <w:t xml:space="preserve"> </w:t>
      </w:r>
      <w:r>
        <w:t>за</w:t>
      </w:r>
      <w:r>
        <w:rPr>
          <w:spacing w:val="1"/>
        </w:rPr>
        <w:t xml:space="preserve"> </w:t>
      </w:r>
      <w:r>
        <w:t>пределами</w:t>
      </w:r>
      <w:r>
        <w:rPr>
          <w:spacing w:val="1"/>
        </w:rPr>
        <w:t xml:space="preserve"> </w:t>
      </w:r>
      <w:r>
        <w:t>количества</w:t>
      </w:r>
      <w:r>
        <w:rPr>
          <w:spacing w:val="1"/>
        </w:rPr>
        <w:t xml:space="preserve"> </w:t>
      </w:r>
      <w:r>
        <w:t>часов,</w:t>
      </w:r>
      <w:r>
        <w:rPr>
          <w:spacing w:val="-1"/>
        </w:rPr>
        <w:t xml:space="preserve"> </w:t>
      </w:r>
      <w:r>
        <w:t>отведенных</w:t>
      </w:r>
      <w:r>
        <w:rPr>
          <w:spacing w:val="1"/>
        </w:rPr>
        <w:t xml:space="preserve"> </w:t>
      </w:r>
      <w:r>
        <w:t>на</w:t>
      </w:r>
      <w:r>
        <w:rPr>
          <w:spacing w:val="-2"/>
        </w:rPr>
        <w:t xml:space="preserve"> </w:t>
      </w:r>
      <w:r>
        <w:t>освоение</w:t>
      </w:r>
      <w:r>
        <w:rPr>
          <w:spacing w:val="-1"/>
        </w:rPr>
        <w:t xml:space="preserve"> </w:t>
      </w:r>
      <w:r>
        <w:t>обучающимися</w:t>
      </w:r>
      <w:r>
        <w:rPr>
          <w:spacing w:val="2"/>
        </w:rPr>
        <w:t xml:space="preserve"> </w:t>
      </w:r>
      <w:r>
        <w:t>учебного</w:t>
      </w:r>
      <w:r>
        <w:rPr>
          <w:spacing w:val="-1"/>
        </w:rPr>
        <w:t xml:space="preserve"> </w:t>
      </w:r>
      <w:r>
        <w:t>плана.</w:t>
      </w:r>
    </w:p>
    <w:p w:rsidR="00445874" w:rsidRDefault="00182F3C">
      <w:pPr>
        <w:pStyle w:val="a5"/>
        <w:ind w:left="1133" w:right="306" w:firstLine="1091"/>
      </w:pPr>
      <w:r>
        <w:t>Для</w:t>
      </w:r>
      <w:r>
        <w:rPr>
          <w:spacing w:val="1"/>
        </w:rPr>
        <w:t xml:space="preserve"> </w:t>
      </w:r>
      <w:r>
        <w:t>недопущения</w:t>
      </w:r>
      <w:r>
        <w:rPr>
          <w:spacing w:val="1"/>
        </w:rPr>
        <w:t xml:space="preserve"> </w:t>
      </w:r>
      <w:r>
        <w:t>перегрузки</w:t>
      </w:r>
      <w:r>
        <w:rPr>
          <w:spacing w:val="1"/>
        </w:rPr>
        <w:t xml:space="preserve"> </w:t>
      </w:r>
      <w:r>
        <w:t>обучающихся</w:t>
      </w:r>
      <w:r>
        <w:rPr>
          <w:spacing w:val="1"/>
        </w:rPr>
        <w:t xml:space="preserve"> </w:t>
      </w:r>
      <w:r>
        <w:t>допускается</w:t>
      </w:r>
      <w:r>
        <w:rPr>
          <w:spacing w:val="1"/>
        </w:rPr>
        <w:t xml:space="preserve"> </w:t>
      </w:r>
      <w:r>
        <w:t>перенос</w:t>
      </w:r>
      <w:r>
        <w:rPr>
          <w:spacing w:val="1"/>
        </w:rPr>
        <w:t xml:space="preserve"> </w:t>
      </w:r>
      <w:r>
        <w:t>образовательной</w:t>
      </w:r>
      <w:r>
        <w:rPr>
          <w:spacing w:val="1"/>
        </w:rPr>
        <w:t xml:space="preserve"> </w:t>
      </w:r>
      <w:r>
        <w:t>нагрузки,</w:t>
      </w:r>
      <w:r>
        <w:rPr>
          <w:spacing w:val="1"/>
        </w:rPr>
        <w:t xml:space="preserve"> </w:t>
      </w:r>
      <w:r>
        <w:t>реализуемой</w:t>
      </w:r>
      <w:r>
        <w:rPr>
          <w:spacing w:val="1"/>
        </w:rPr>
        <w:t xml:space="preserve"> </w:t>
      </w:r>
      <w:r>
        <w:t>через</w:t>
      </w:r>
      <w:r>
        <w:rPr>
          <w:spacing w:val="1"/>
        </w:rPr>
        <w:t xml:space="preserve"> </w:t>
      </w:r>
      <w:r>
        <w:t>внеурочную</w:t>
      </w:r>
      <w:r>
        <w:rPr>
          <w:spacing w:val="1"/>
        </w:rPr>
        <w:t xml:space="preserve"> </w:t>
      </w:r>
      <w:r>
        <w:t>деятельность,</w:t>
      </w:r>
      <w:r>
        <w:rPr>
          <w:spacing w:val="1"/>
        </w:rPr>
        <w:t xml:space="preserve"> </w:t>
      </w:r>
      <w:r>
        <w:t>на</w:t>
      </w:r>
      <w:r>
        <w:rPr>
          <w:spacing w:val="1"/>
        </w:rPr>
        <w:t xml:space="preserve"> </w:t>
      </w:r>
      <w:r>
        <w:t>периоды</w:t>
      </w:r>
      <w:r>
        <w:rPr>
          <w:spacing w:val="1"/>
        </w:rPr>
        <w:t xml:space="preserve"> </w:t>
      </w:r>
      <w:r>
        <w:t>каникул.</w:t>
      </w:r>
      <w:r>
        <w:rPr>
          <w:spacing w:val="1"/>
        </w:rPr>
        <w:t xml:space="preserve"> </w:t>
      </w:r>
      <w:r>
        <w:t>Внеурочная</w:t>
      </w:r>
      <w:r>
        <w:rPr>
          <w:spacing w:val="-57"/>
        </w:rPr>
        <w:t xml:space="preserve"> </w:t>
      </w:r>
      <w:r>
        <w:t>деятельность</w:t>
      </w:r>
      <w:r>
        <w:rPr>
          <w:spacing w:val="1"/>
        </w:rPr>
        <w:t xml:space="preserve"> </w:t>
      </w:r>
      <w:r>
        <w:t>в</w:t>
      </w:r>
      <w:r>
        <w:rPr>
          <w:spacing w:val="1"/>
        </w:rPr>
        <w:t xml:space="preserve"> </w:t>
      </w:r>
      <w:r>
        <w:t>каникулярное</w:t>
      </w:r>
      <w:r>
        <w:rPr>
          <w:spacing w:val="1"/>
        </w:rPr>
        <w:t xml:space="preserve"> </w:t>
      </w:r>
      <w:r>
        <w:t>время</w:t>
      </w:r>
      <w:r>
        <w:rPr>
          <w:spacing w:val="1"/>
        </w:rPr>
        <w:t xml:space="preserve"> </w:t>
      </w:r>
      <w:r>
        <w:t>может</w:t>
      </w:r>
      <w:r>
        <w:rPr>
          <w:spacing w:val="1"/>
        </w:rPr>
        <w:t xml:space="preserve"> </w:t>
      </w:r>
      <w:r>
        <w:t>реализовываться</w:t>
      </w:r>
      <w:r>
        <w:rPr>
          <w:spacing w:val="1"/>
        </w:rPr>
        <w:t xml:space="preserve"> </w:t>
      </w:r>
      <w:r>
        <w:t>в</w:t>
      </w:r>
      <w:r>
        <w:rPr>
          <w:spacing w:val="1"/>
        </w:rPr>
        <w:t xml:space="preserve"> </w:t>
      </w:r>
      <w:r>
        <w:t>рамках</w:t>
      </w:r>
      <w:r>
        <w:rPr>
          <w:spacing w:val="1"/>
        </w:rPr>
        <w:t xml:space="preserve"> </w:t>
      </w:r>
      <w:r>
        <w:t>тематических</w:t>
      </w:r>
      <w:r>
        <w:rPr>
          <w:spacing w:val="1"/>
        </w:rPr>
        <w:t xml:space="preserve"> </w:t>
      </w:r>
      <w:r>
        <w:t>образовательных программ (лагерь с дневным пребыванием на базе школы или на базе загородных</w:t>
      </w:r>
      <w:r>
        <w:rPr>
          <w:spacing w:val="-57"/>
        </w:rPr>
        <w:t xml:space="preserve"> </w:t>
      </w:r>
      <w:r>
        <w:t>детских центров, в</w:t>
      </w:r>
      <w:r>
        <w:rPr>
          <w:spacing w:val="-2"/>
        </w:rPr>
        <w:t xml:space="preserve"> </w:t>
      </w:r>
      <w:r>
        <w:t>туристических</w:t>
      </w:r>
      <w:r>
        <w:rPr>
          <w:spacing w:val="-1"/>
        </w:rPr>
        <w:t xml:space="preserve"> </w:t>
      </w:r>
      <w:r>
        <w:t>походах,</w:t>
      </w:r>
      <w:r>
        <w:rPr>
          <w:spacing w:val="-1"/>
        </w:rPr>
        <w:t xml:space="preserve"> </w:t>
      </w:r>
      <w:r>
        <w:t>экспедициях, поездках</w:t>
      </w:r>
      <w:r>
        <w:rPr>
          <w:spacing w:val="-2"/>
        </w:rPr>
        <w:t xml:space="preserve"> </w:t>
      </w:r>
      <w:r>
        <w:t>и т.д.).</w:t>
      </w:r>
    </w:p>
    <w:p w:rsidR="00445874" w:rsidRDefault="00182F3C">
      <w:pPr>
        <w:pStyle w:val="a5"/>
        <w:tabs>
          <w:tab w:val="left" w:pos="3296"/>
          <w:tab w:val="left" w:pos="4932"/>
          <w:tab w:val="left" w:pos="6021"/>
          <w:tab w:val="left" w:pos="7059"/>
          <w:tab w:val="left" w:pos="8868"/>
          <w:tab w:val="left" w:pos="10986"/>
        </w:tabs>
        <w:ind w:left="1133" w:right="299" w:firstLine="727"/>
      </w:pPr>
      <w:r>
        <w:t>Реализация плана внеурочной деятельности предусматривает в течение года неравномерное</w:t>
      </w:r>
      <w:r>
        <w:rPr>
          <w:spacing w:val="-57"/>
        </w:rPr>
        <w:t xml:space="preserve"> </w:t>
      </w:r>
      <w:r>
        <w:t>распределение</w:t>
      </w:r>
      <w:r>
        <w:tab/>
        <w:t>нагрузки.</w:t>
      </w:r>
      <w:r>
        <w:tab/>
        <w:t>Так,</w:t>
      </w:r>
      <w:r>
        <w:tab/>
        <w:t>при</w:t>
      </w:r>
      <w:r>
        <w:tab/>
        <w:t>подготовке</w:t>
      </w:r>
      <w:r>
        <w:tab/>
        <w:t>коллективных</w:t>
      </w:r>
      <w:r>
        <w:tab/>
        <w:t>дел</w:t>
      </w:r>
      <w:r>
        <w:rPr>
          <w:spacing w:val="-58"/>
        </w:rPr>
        <w:t xml:space="preserve"> </w:t>
      </w:r>
      <w:r>
        <w:t xml:space="preserve">(в     рамках    </w:t>
      </w:r>
      <w:r>
        <w:rPr>
          <w:spacing w:val="1"/>
        </w:rPr>
        <w:t xml:space="preserve"> </w:t>
      </w:r>
      <w:r>
        <w:t>инициативы      ученических     сообществ)     и      воспитательных      мероприятий</w:t>
      </w:r>
      <w:r>
        <w:rPr>
          <w:spacing w:val="1"/>
        </w:rPr>
        <w:t xml:space="preserve"> </w:t>
      </w:r>
      <w:r>
        <w:t>за 1–2 недели используется значительно больший объем времени, чем в иные периоды (между</w:t>
      </w:r>
      <w:r>
        <w:rPr>
          <w:spacing w:val="1"/>
        </w:rPr>
        <w:t xml:space="preserve"> </w:t>
      </w:r>
      <w:r>
        <w:t>образовательными</w:t>
      </w:r>
      <w:r>
        <w:rPr>
          <w:spacing w:val="-1"/>
        </w:rPr>
        <w:t xml:space="preserve"> </w:t>
      </w:r>
      <w:r>
        <w:t>событиями).</w:t>
      </w:r>
    </w:p>
    <w:p w:rsidR="00445874" w:rsidRDefault="00182F3C">
      <w:pPr>
        <w:pStyle w:val="a5"/>
        <w:spacing w:before="1"/>
        <w:ind w:left="1133" w:right="307" w:firstLine="727"/>
      </w:pPr>
      <w:r>
        <w:t>В</w:t>
      </w:r>
      <w:r>
        <w:rPr>
          <w:spacing w:val="1"/>
        </w:rPr>
        <w:t xml:space="preserve"> </w:t>
      </w:r>
      <w:r>
        <w:t>зависимости</w:t>
      </w:r>
      <w:r>
        <w:rPr>
          <w:spacing w:val="1"/>
        </w:rPr>
        <w:t xml:space="preserve"> </w:t>
      </w:r>
      <w:r>
        <w:t>от</w:t>
      </w:r>
      <w:r>
        <w:rPr>
          <w:spacing w:val="1"/>
        </w:rPr>
        <w:t xml:space="preserve"> </w:t>
      </w:r>
      <w:r>
        <w:t>задач</w:t>
      </w:r>
      <w:r>
        <w:rPr>
          <w:spacing w:val="1"/>
        </w:rPr>
        <w:t xml:space="preserve"> </w:t>
      </w:r>
      <w:r>
        <w:t>на</w:t>
      </w:r>
      <w:r>
        <w:rPr>
          <w:spacing w:val="1"/>
        </w:rPr>
        <w:t xml:space="preserve"> </w:t>
      </w:r>
      <w:r>
        <w:t>каждом</w:t>
      </w:r>
      <w:r>
        <w:rPr>
          <w:spacing w:val="1"/>
        </w:rPr>
        <w:t xml:space="preserve"> </w:t>
      </w:r>
      <w:r>
        <w:t>этапе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57"/>
        </w:rPr>
        <w:t xml:space="preserve"> </w:t>
      </w:r>
      <w:r>
        <w:t>количество часов, отводимых на внеурочную деятельность, может изменяться. В 10 классе для</w:t>
      </w:r>
      <w:r>
        <w:rPr>
          <w:spacing w:val="1"/>
        </w:rPr>
        <w:t xml:space="preserve"> </w:t>
      </w:r>
      <w:r>
        <w:t>обеспечения</w:t>
      </w:r>
      <w:r>
        <w:rPr>
          <w:spacing w:val="1"/>
        </w:rPr>
        <w:t xml:space="preserve"> </w:t>
      </w:r>
      <w:r>
        <w:t>адаптации</w:t>
      </w:r>
      <w:r>
        <w:rPr>
          <w:spacing w:val="1"/>
        </w:rPr>
        <w:t xml:space="preserve"> </w:t>
      </w:r>
      <w:r>
        <w:t>обучающихся</w:t>
      </w:r>
      <w:r>
        <w:rPr>
          <w:spacing w:val="1"/>
        </w:rPr>
        <w:t xml:space="preserve"> </w:t>
      </w:r>
      <w:r>
        <w:t>к</w:t>
      </w:r>
      <w:r>
        <w:rPr>
          <w:spacing w:val="1"/>
        </w:rPr>
        <w:t xml:space="preserve"> </w:t>
      </w:r>
      <w:r>
        <w:t>изменившейся</w:t>
      </w:r>
      <w:r>
        <w:rPr>
          <w:spacing w:val="1"/>
        </w:rPr>
        <w:t xml:space="preserve"> </w:t>
      </w:r>
      <w:r>
        <w:t>образовательной</w:t>
      </w:r>
      <w:r>
        <w:rPr>
          <w:spacing w:val="1"/>
        </w:rPr>
        <w:t xml:space="preserve"> </w:t>
      </w:r>
      <w:r>
        <w:t>ситуации</w:t>
      </w:r>
      <w:r>
        <w:rPr>
          <w:spacing w:val="60"/>
        </w:rPr>
        <w:t xml:space="preserve"> </w:t>
      </w:r>
      <w:r>
        <w:t>выделено</w:t>
      </w:r>
      <w:r>
        <w:rPr>
          <w:spacing w:val="1"/>
        </w:rPr>
        <w:t xml:space="preserve"> </w:t>
      </w:r>
      <w:r>
        <w:t>больше</w:t>
      </w:r>
      <w:r>
        <w:rPr>
          <w:spacing w:val="-2"/>
        </w:rPr>
        <w:t xml:space="preserve"> </w:t>
      </w:r>
      <w:r>
        <w:t>часов, чем</w:t>
      </w:r>
      <w:r>
        <w:rPr>
          <w:spacing w:val="-1"/>
        </w:rPr>
        <w:t xml:space="preserve"> </w:t>
      </w:r>
      <w:r>
        <w:t>в</w:t>
      </w:r>
      <w:r>
        <w:rPr>
          <w:spacing w:val="-1"/>
        </w:rPr>
        <w:t xml:space="preserve"> </w:t>
      </w:r>
      <w:r>
        <w:t>11</w:t>
      </w:r>
      <w:r>
        <w:rPr>
          <w:spacing w:val="1"/>
        </w:rPr>
        <w:t xml:space="preserve"> </w:t>
      </w:r>
      <w:r>
        <w:t>классе.</w:t>
      </w:r>
    </w:p>
    <w:p w:rsidR="00445874" w:rsidRDefault="00182F3C">
      <w:pPr>
        <w:pStyle w:val="a9"/>
        <w:numPr>
          <w:ilvl w:val="2"/>
          <w:numId w:val="8"/>
        </w:numPr>
        <w:tabs>
          <w:tab w:val="left" w:pos="1863"/>
        </w:tabs>
        <w:ind w:right="309" w:firstLine="0"/>
        <w:jc w:val="both"/>
        <w:rPr>
          <w:sz w:val="24"/>
        </w:rPr>
      </w:pPr>
      <w:r>
        <w:rPr>
          <w:sz w:val="24"/>
        </w:rPr>
        <w:t>Формы</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предусматривают</w:t>
      </w:r>
      <w:r>
        <w:rPr>
          <w:spacing w:val="1"/>
          <w:sz w:val="24"/>
        </w:rPr>
        <w:t xml:space="preserve"> </w:t>
      </w:r>
      <w:r>
        <w:rPr>
          <w:sz w:val="24"/>
        </w:rPr>
        <w:t>активность</w:t>
      </w:r>
      <w:r>
        <w:rPr>
          <w:spacing w:val="1"/>
          <w:sz w:val="24"/>
        </w:rPr>
        <w:t xml:space="preserve"> </w:t>
      </w:r>
      <w:r>
        <w:rPr>
          <w:sz w:val="24"/>
        </w:rPr>
        <w:t>и</w:t>
      </w:r>
      <w:r>
        <w:rPr>
          <w:spacing w:val="1"/>
          <w:sz w:val="24"/>
        </w:rPr>
        <w:t xml:space="preserve"> </w:t>
      </w:r>
      <w:r>
        <w:rPr>
          <w:sz w:val="24"/>
        </w:rPr>
        <w:t>самостоятельность</w:t>
      </w:r>
      <w:r>
        <w:rPr>
          <w:spacing w:val="-57"/>
          <w:sz w:val="24"/>
        </w:rPr>
        <w:t xml:space="preserve"> </w:t>
      </w:r>
      <w:r>
        <w:rPr>
          <w:sz w:val="24"/>
        </w:rPr>
        <w:t>обучающихся;</w:t>
      </w:r>
      <w:r>
        <w:rPr>
          <w:spacing w:val="1"/>
          <w:sz w:val="24"/>
        </w:rPr>
        <w:t xml:space="preserve"> </w:t>
      </w:r>
      <w:r>
        <w:rPr>
          <w:sz w:val="24"/>
        </w:rPr>
        <w:t>сочетают</w:t>
      </w:r>
      <w:r>
        <w:rPr>
          <w:spacing w:val="1"/>
          <w:sz w:val="24"/>
        </w:rPr>
        <w:t xml:space="preserve"> </w:t>
      </w:r>
      <w:r>
        <w:rPr>
          <w:sz w:val="24"/>
        </w:rPr>
        <w:t>индивидуальную</w:t>
      </w:r>
      <w:r>
        <w:rPr>
          <w:spacing w:val="1"/>
          <w:sz w:val="24"/>
        </w:rPr>
        <w:t xml:space="preserve"> </w:t>
      </w:r>
      <w:r>
        <w:rPr>
          <w:sz w:val="24"/>
        </w:rPr>
        <w:t>и</w:t>
      </w:r>
      <w:r>
        <w:rPr>
          <w:spacing w:val="1"/>
          <w:sz w:val="24"/>
        </w:rPr>
        <w:t xml:space="preserve"> </w:t>
      </w:r>
      <w:r>
        <w:rPr>
          <w:sz w:val="24"/>
        </w:rPr>
        <w:t>групповую</w:t>
      </w:r>
      <w:r>
        <w:rPr>
          <w:spacing w:val="1"/>
          <w:sz w:val="24"/>
        </w:rPr>
        <w:t xml:space="preserve"> </w:t>
      </w:r>
      <w:r>
        <w:rPr>
          <w:sz w:val="24"/>
        </w:rPr>
        <w:t>работу;</w:t>
      </w:r>
      <w:r>
        <w:rPr>
          <w:spacing w:val="1"/>
          <w:sz w:val="24"/>
        </w:rPr>
        <w:t xml:space="preserve"> </w:t>
      </w:r>
      <w:r>
        <w:rPr>
          <w:sz w:val="24"/>
        </w:rPr>
        <w:t>обеспечивают</w:t>
      </w:r>
      <w:r>
        <w:rPr>
          <w:spacing w:val="1"/>
          <w:sz w:val="24"/>
        </w:rPr>
        <w:t xml:space="preserve"> </w:t>
      </w:r>
      <w:r>
        <w:rPr>
          <w:sz w:val="24"/>
        </w:rPr>
        <w:t>гибкий</w:t>
      </w:r>
      <w:r>
        <w:rPr>
          <w:spacing w:val="1"/>
          <w:sz w:val="24"/>
        </w:rPr>
        <w:t xml:space="preserve"> </w:t>
      </w:r>
      <w:r>
        <w:rPr>
          <w:sz w:val="24"/>
        </w:rPr>
        <w:t>режим</w:t>
      </w:r>
      <w:r>
        <w:rPr>
          <w:spacing w:val="1"/>
          <w:sz w:val="24"/>
        </w:rPr>
        <w:t xml:space="preserve"> </w:t>
      </w:r>
      <w:r>
        <w:rPr>
          <w:sz w:val="24"/>
        </w:rPr>
        <w:t>занятий</w:t>
      </w:r>
      <w:r>
        <w:rPr>
          <w:spacing w:val="21"/>
          <w:sz w:val="24"/>
        </w:rPr>
        <w:t xml:space="preserve"> </w:t>
      </w:r>
      <w:r>
        <w:rPr>
          <w:sz w:val="24"/>
        </w:rPr>
        <w:t>(продолжительность,</w:t>
      </w:r>
      <w:r>
        <w:rPr>
          <w:spacing w:val="20"/>
          <w:sz w:val="24"/>
        </w:rPr>
        <w:t xml:space="preserve"> </w:t>
      </w:r>
      <w:r>
        <w:rPr>
          <w:sz w:val="24"/>
        </w:rPr>
        <w:t>последовательность),</w:t>
      </w:r>
      <w:r>
        <w:rPr>
          <w:spacing w:val="20"/>
          <w:sz w:val="24"/>
        </w:rPr>
        <w:t xml:space="preserve"> </w:t>
      </w:r>
      <w:r>
        <w:rPr>
          <w:sz w:val="24"/>
        </w:rPr>
        <w:t>переменный</w:t>
      </w:r>
      <w:r>
        <w:rPr>
          <w:spacing w:val="21"/>
          <w:sz w:val="24"/>
        </w:rPr>
        <w:t xml:space="preserve"> </w:t>
      </w:r>
      <w:r>
        <w:rPr>
          <w:sz w:val="24"/>
        </w:rPr>
        <w:t>состав</w:t>
      </w:r>
      <w:r>
        <w:rPr>
          <w:spacing w:val="20"/>
          <w:sz w:val="24"/>
        </w:rPr>
        <w:t xml:space="preserve"> </w:t>
      </w:r>
      <w:r>
        <w:rPr>
          <w:sz w:val="24"/>
        </w:rPr>
        <w:t>обучающихся,</w:t>
      </w:r>
      <w:r>
        <w:rPr>
          <w:spacing w:val="21"/>
          <w:sz w:val="24"/>
        </w:rPr>
        <w:t xml:space="preserve"> </w:t>
      </w:r>
      <w:r>
        <w:rPr>
          <w:sz w:val="24"/>
        </w:rPr>
        <w:t>проектную</w:t>
      </w:r>
      <w:r>
        <w:rPr>
          <w:spacing w:val="-58"/>
          <w:sz w:val="24"/>
        </w:rPr>
        <w:t xml:space="preserve"> </w:t>
      </w:r>
      <w:r>
        <w:rPr>
          <w:sz w:val="24"/>
        </w:rPr>
        <w:t>и исследовательскую деятельность (в т.ч. практики), экскурсии (в музеи, парки, на предприятия и</w:t>
      </w:r>
      <w:r>
        <w:rPr>
          <w:spacing w:val="1"/>
          <w:sz w:val="24"/>
        </w:rPr>
        <w:t xml:space="preserve"> </w:t>
      </w:r>
      <w:r>
        <w:rPr>
          <w:sz w:val="24"/>
        </w:rPr>
        <w:t>др.),</w:t>
      </w:r>
      <w:r>
        <w:rPr>
          <w:spacing w:val="-1"/>
          <w:sz w:val="24"/>
        </w:rPr>
        <w:t xml:space="preserve"> </w:t>
      </w:r>
      <w:r>
        <w:rPr>
          <w:sz w:val="24"/>
        </w:rPr>
        <w:t>походы, деловые</w:t>
      </w:r>
      <w:r>
        <w:rPr>
          <w:spacing w:val="-2"/>
          <w:sz w:val="24"/>
        </w:rPr>
        <w:t xml:space="preserve"> </w:t>
      </w:r>
      <w:r>
        <w:rPr>
          <w:sz w:val="24"/>
        </w:rPr>
        <w:t>игры</w:t>
      </w:r>
      <w:r>
        <w:rPr>
          <w:spacing w:val="-1"/>
          <w:sz w:val="24"/>
        </w:rPr>
        <w:t xml:space="preserve"> </w:t>
      </w:r>
      <w:r>
        <w:rPr>
          <w:sz w:val="24"/>
        </w:rPr>
        <w:t>и</w:t>
      </w:r>
      <w:r>
        <w:rPr>
          <w:spacing w:val="-1"/>
          <w:sz w:val="24"/>
        </w:rPr>
        <w:t xml:space="preserve"> </w:t>
      </w:r>
      <w:r>
        <w:rPr>
          <w:sz w:val="24"/>
        </w:rPr>
        <w:t>пр.</w:t>
      </w:r>
    </w:p>
    <w:p w:rsidR="00445874" w:rsidRDefault="00182F3C">
      <w:pPr>
        <w:pStyle w:val="a5"/>
        <w:ind w:left="1130" w:right="303" w:firstLine="722"/>
      </w:pPr>
      <w:r>
        <w:t>В</w:t>
      </w:r>
      <w:r>
        <w:rPr>
          <w:spacing w:val="1"/>
        </w:rPr>
        <w:t xml:space="preserve"> </w:t>
      </w:r>
      <w:r>
        <w:t>зависимости</w:t>
      </w:r>
      <w:r>
        <w:rPr>
          <w:spacing w:val="1"/>
        </w:rPr>
        <w:t xml:space="preserve"> </w:t>
      </w:r>
      <w:r>
        <w:t>от</w:t>
      </w:r>
      <w:r>
        <w:rPr>
          <w:spacing w:val="1"/>
        </w:rPr>
        <w:t xml:space="preserve"> </w:t>
      </w:r>
      <w:r>
        <w:t>конкретных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общеобразовательной</w:t>
      </w:r>
      <w:r>
        <w:rPr>
          <w:spacing w:val="1"/>
        </w:rPr>
        <w:t xml:space="preserve"> </w:t>
      </w:r>
      <w:r>
        <w:t>программы,</w:t>
      </w:r>
      <w:r>
        <w:rPr>
          <w:spacing w:val="1"/>
        </w:rPr>
        <w:t xml:space="preserve"> </w:t>
      </w:r>
      <w:r>
        <w:t>числа</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возрастных</w:t>
      </w:r>
      <w:r>
        <w:rPr>
          <w:spacing w:val="1"/>
        </w:rPr>
        <w:t xml:space="preserve"> </w:t>
      </w:r>
      <w:r>
        <w:t>особенностей</w:t>
      </w:r>
      <w:r>
        <w:rPr>
          <w:spacing w:val="1"/>
        </w:rPr>
        <w:t xml:space="preserve"> </w:t>
      </w:r>
      <w:r>
        <w:t>допускается</w:t>
      </w:r>
      <w:r>
        <w:rPr>
          <w:spacing w:val="1"/>
        </w:rPr>
        <w:t xml:space="preserve"> </w:t>
      </w:r>
      <w:r>
        <w:t>формирование</w:t>
      </w:r>
      <w:r>
        <w:rPr>
          <w:spacing w:val="1"/>
        </w:rPr>
        <w:t xml:space="preserve"> </w:t>
      </w:r>
      <w:r>
        <w:t>учебных групп</w:t>
      </w:r>
      <w:r>
        <w:rPr>
          <w:spacing w:val="-1"/>
        </w:rPr>
        <w:t xml:space="preserve"> </w:t>
      </w:r>
      <w:r>
        <w:t>из</w:t>
      </w:r>
      <w:r>
        <w:rPr>
          <w:spacing w:val="-1"/>
        </w:rPr>
        <w:t xml:space="preserve"> </w:t>
      </w:r>
      <w:r>
        <w:t>обучающихся</w:t>
      </w:r>
      <w:r>
        <w:rPr>
          <w:spacing w:val="-1"/>
        </w:rPr>
        <w:t xml:space="preserve"> </w:t>
      </w:r>
      <w:r>
        <w:t>разных</w:t>
      </w:r>
      <w:r>
        <w:rPr>
          <w:spacing w:val="-2"/>
        </w:rPr>
        <w:t xml:space="preserve"> </w:t>
      </w:r>
      <w:r>
        <w:t>классов</w:t>
      </w:r>
      <w:r>
        <w:rPr>
          <w:spacing w:val="-1"/>
        </w:rPr>
        <w:t xml:space="preserve"> </w:t>
      </w:r>
      <w:r>
        <w:t>в</w:t>
      </w:r>
      <w:r>
        <w:rPr>
          <w:spacing w:val="-2"/>
        </w:rPr>
        <w:t xml:space="preserve"> </w:t>
      </w:r>
      <w:r>
        <w:t>пределах</w:t>
      </w:r>
      <w:r>
        <w:rPr>
          <w:spacing w:val="1"/>
        </w:rPr>
        <w:t xml:space="preserve"> </w:t>
      </w:r>
      <w:r>
        <w:t>одного</w:t>
      </w:r>
      <w:r>
        <w:rPr>
          <w:spacing w:val="1"/>
        </w:rPr>
        <w:t xml:space="preserve"> </w:t>
      </w:r>
      <w:r>
        <w:t>уровня образования.</w:t>
      </w:r>
    </w:p>
    <w:p w:rsidR="00445874" w:rsidRDefault="00182F3C">
      <w:pPr>
        <w:pStyle w:val="a5"/>
        <w:spacing w:before="1"/>
        <w:ind w:left="1130" w:right="309" w:firstLine="722"/>
      </w:pPr>
      <w:r>
        <w:t>Согласно реализуемых в ОУ программ внеурочной деятельности осуществляются такие</w:t>
      </w:r>
      <w:r>
        <w:rPr>
          <w:spacing w:val="1"/>
        </w:rPr>
        <w:t xml:space="preserve"> </w:t>
      </w:r>
      <w:r>
        <w:t>формы</w:t>
      </w:r>
      <w:r>
        <w:rPr>
          <w:spacing w:val="-2"/>
        </w:rPr>
        <w:t xml:space="preserve"> </w:t>
      </w:r>
      <w:r>
        <w:t>организации занятий</w:t>
      </w:r>
      <w:r>
        <w:rPr>
          <w:spacing w:val="-2"/>
        </w:rPr>
        <w:t xml:space="preserve"> </w:t>
      </w:r>
      <w:r>
        <w:t>как:</w:t>
      </w:r>
    </w:p>
    <w:p w:rsidR="00445874" w:rsidRDefault="00182F3C">
      <w:pPr>
        <w:pStyle w:val="a9"/>
        <w:numPr>
          <w:ilvl w:val="0"/>
          <w:numId w:val="7"/>
        </w:numPr>
        <w:tabs>
          <w:tab w:val="left" w:pos="1841"/>
          <w:tab w:val="left" w:pos="1842"/>
        </w:tabs>
        <w:spacing w:line="286" w:lineRule="exact"/>
        <w:ind w:hanging="352"/>
        <w:jc w:val="left"/>
        <w:rPr>
          <w:sz w:val="24"/>
        </w:rPr>
      </w:pPr>
      <w:r>
        <w:rPr>
          <w:sz w:val="24"/>
        </w:rPr>
        <w:t>практикум</w:t>
      </w:r>
    </w:p>
    <w:p w:rsidR="00445874" w:rsidRDefault="00182F3C">
      <w:pPr>
        <w:pStyle w:val="a9"/>
        <w:numPr>
          <w:ilvl w:val="0"/>
          <w:numId w:val="7"/>
        </w:numPr>
        <w:tabs>
          <w:tab w:val="left" w:pos="1841"/>
          <w:tab w:val="left" w:pos="1842"/>
        </w:tabs>
        <w:spacing w:line="276" w:lineRule="exact"/>
        <w:ind w:hanging="352"/>
        <w:jc w:val="left"/>
        <w:rPr>
          <w:sz w:val="24"/>
        </w:rPr>
      </w:pPr>
      <w:r>
        <w:rPr>
          <w:sz w:val="24"/>
        </w:rPr>
        <w:t>клубы</w:t>
      </w:r>
      <w:r>
        <w:rPr>
          <w:spacing w:val="-3"/>
          <w:sz w:val="24"/>
        </w:rPr>
        <w:t xml:space="preserve"> </w:t>
      </w:r>
      <w:r>
        <w:rPr>
          <w:sz w:val="24"/>
        </w:rPr>
        <w:t>по</w:t>
      </w:r>
      <w:r>
        <w:rPr>
          <w:spacing w:val="-2"/>
          <w:sz w:val="24"/>
        </w:rPr>
        <w:t xml:space="preserve"> </w:t>
      </w:r>
      <w:r>
        <w:rPr>
          <w:sz w:val="24"/>
        </w:rPr>
        <w:t>интересам</w:t>
      </w:r>
    </w:p>
    <w:p w:rsidR="00445874" w:rsidRDefault="00182F3C">
      <w:pPr>
        <w:pStyle w:val="a9"/>
        <w:numPr>
          <w:ilvl w:val="0"/>
          <w:numId w:val="7"/>
        </w:numPr>
        <w:tabs>
          <w:tab w:val="left" w:pos="1841"/>
          <w:tab w:val="left" w:pos="1842"/>
        </w:tabs>
        <w:spacing w:line="276" w:lineRule="exact"/>
        <w:ind w:hanging="352"/>
        <w:jc w:val="left"/>
        <w:rPr>
          <w:sz w:val="24"/>
        </w:rPr>
      </w:pPr>
      <w:r>
        <w:rPr>
          <w:sz w:val="24"/>
        </w:rPr>
        <w:t>экскурсии</w:t>
      </w:r>
    </w:p>
    <w:p w:rsidR="00445874" w:rsidRDefault="00182F3C">
      <w:pPr>
        <w:pStyle w:val="a9"/>
        <w:numPr>
          <w:ilvl w:val="0"/>
          <w:numId w:val="7"/>
        </w:numPr>
        <w:tabs>
          <w:tab w:val="left" w:pos="1841"/>
          <w:tab w:val="left" w:pos="1842"/>
        </w:tabs>
        <w:spacing w:line="276" w:lineRule="exact"/>
        <w:ind w:hanging="352"/>
        <w:jc w:val="left"/>
        <w:rPr>
          <w:sz w:val="24"/>
        </w:rPr>
      </w:pPr>
      <w:r>
        <w:rPr>
          <w:sz w:val="24"/>
        </w:rPr>
        <w:t>предметные</w:t>
      </w:r>
      <w:r>
        <w:rPr>
          <w:spacing w:val="-5"/>
          <w:sz w:val="24"/>
        </w:rPr>
        <w:t xml:space="preserve"> </w:t>
      </w:r>
      <w:r>
        <w:rPr>
          <w:sz w:val="24"/>
        </w:rPr>
        <w:t>кружки</w:t>
      </w:r>
    </w:p>
    <w:p w:rsidR="00445874" w:rsidRDefault="00182F3C">
      <w:pPr>
        <w:pStyle w:val="a9"/>
        <w:numPr>
          <w:ilvl w:val="0"/>
          <w:numId w:val="7"/>
        </w:numPr>
        <w:tabs>
          <w:tab w:val="left" w:pos="1841"/>
          <w:tab w:val="left" w:pos="1842"/>
        </w:tabs>
        <w:spacing w:line="276" w:lineRule="exact"/>
        <w:ind w:hanging="352"/>
        <w:jc w:val="left"/>
        <w:rPr>
          <w:sz w:val="24"/>
        </w:rPr>
      </w:pPr>
      <w:r>
        <w:rPr>
          <w:sz w:val="24"/>
        </w:rPr>
        <w:t>научные</w:t>
      </w:r>
      <w:r>
        <w:rPr>
          <w:spacing w:val="-3"/>
          <w:sz w:val="24"/>
        </w:rPr>
        <w:t xml:space="preserve"> </w:t>
      </w:r>
      <w:r>
        <w:rPr>
          <w:sz w:val="24"/>
        </w:rPr>
        <w:t>сообщества</w:t>
      </w:r>
    </w:p>
    <w:p w:rsidR="00445874" w:rsidRDefault="00182F3C">
      <w:pPr>
        <w:pStyle w:val="a9"/>
        <w:numPr>
          <w:ilvl w:val="0"/>
          <w:numId w:val="7"/>
        </w:numPr>
        <w:tabs>
          <w:tab w:val="left" w:pos="1841"/>
          <w:tab w:val="left" w:pos="1842"/>
        </w:tabs>
        <w:spacing w:line="276" w:lineRule="exact"/>
        <w:ind w:hanging="352"/>
        <w:jc w:val="left"/>
        <w:rPr>
          <w:sz w:val="24"/>
        </w:rPr>
      </w:pPr>
      <w:r>
        <w:rPr>
          <w:sz w:val="24"/>
        </w:rPr>
        <w:t>студии</w:t>
      </w:r>
    </w:p>
    <w:p w:rsidR="00445874" w:rsidRDefault="00182F3C">
      <w:pPr>
        <w:pStyle w:val="a9"/>
        <w:numPr>
          <w:ilvl w:val="0"/>
          <w:numId w:val="7"/>
        </w:numPr>
        <w:tabs>
          <w:tab w:val="left" w:pos="1841"/>
          <w:tab w:val="left" w:pos="1842"/>
        </w:tabs>
        <w:spacing w:line="276" w:lineRule="exact"/>
        <w:ind w:hanging="352"/>
        <w:jc w:val="left"/>
        <w:rPr>
          <w:sz w:val="24"/>
        </w:rPr>
      </w:pPr>
      <w:r>
        <w:rPr>
          <w:sz w:val="24"/>
        </w:rPr>
        <w:t>заочные</w:t>
      </w:r>
      <w:r>
        <w:rPr>
          <w:spacing w:val="-4"/>
          <w:sz w:val="24"/>
        </w:rPr>
        <w:t xml:space="preserve"> </w:t>
      </w:r>
      <w:r>
        <w:rPr>
          <w:sz w:val="24"/>
        </w:rPr>
        <w:t>путешествия</w:t>
      </w:r>
    </w:p>
    <w:p w:rsidR="00445874" w:rsidRDefault="00182F3C">
      <w:pPr>
        <w:pStyle w:val="a9"/>
        <w:numPr>
          <w:ilvl w:val="0"/>
          <w:numId w:val="7"/>
        </w:numPr>
        <w:tabs>
          <w:tab w:val="left" w:pos="1841"/>
          <w:tab w:val="left" w:pos="1842"/>
        </w:tabs>
        <w:spacing w:line="276" w:lineRule="exact"/>
        <w:ind w:hanging="352"/>
        <w:jc w:val="left"/>
        <w:rPr>
          <w:sz w:val="24"/>
        </w:rPr>
      </w:pPr>
      <w:r>
        <w:rPr>
          <w:sz w:val="24"/>
        </w:rPr>
        <w:t>образовательные</w:t>
      </w:r>
      <w:r>
        <w:rPr>
          <w:spacing w:val="-5"/>
          <w:sz w:val="24"/>
        </w:rPr>
        <w:t xml:space="preserve"> </w:t>
      </w:r>
      <w:r>
        <w:rPr>
          <w:sz w:val="24"/>
        </w:rPr>
        <w:t>путешествия</w:t>
      </w:r>
    </w:p>
    <w:p w:rsidR="00445874" w:rsidRDefault="00182F3C">
      <w:pPr>
        <w:pStyle w:val="a9"/>
        <w:numPr>
          <w:ilvl w:val="0"/>
          <w:numId w:val="7"/>
        </w:numPr>
        <w:tabs>
          <w:tab w:val="left" w:pos="1841"/>
          <w:tab w:val="left" w:pos="1842"/>
        </w:tabs>
        <w:spacing w:line="276" w:lineRule="exact"/>
        <w:ind w:hanging="352"/>
        <w:jc w:val="left"/>
        <w:rPr>
          <w:sz w:val="24"/>
        </w:rPr>
      </w:pPr>
      <w:r>
        <w:rPr>
          <w:sz w:val="24"/>
        </w:rPr>
        <w:t>исследования</w:t>
      </w:r>
    </w:p>
    <w:p w:rsidR="00445874" w:rsidRDefault="00182F3C">
      <w:pPr>
        <w:pStyle w:val="a9"/>
        <w:numPr>
          <w:ilvl w:val="0"/>
          <w:numId w:val="7"/>
        </w:numPr>
        <w:tabs>
          <w:tab w:val="left" w:pos="1841"/>
          <w:tab w:val="left" w:pos="1842"/>
        </w:tabs>
        <w:spacing w:line="276" w:lineRule="exact"/>
        <w:ind w:hanging="352"/>
        <w:jc w:val="left"/>
        <w:rPr>
          <w:sz w:val="24"/>
        </w:rPr>
      </w:pPr>
      <w:r>
        <w:rPr>
          <w:sz w:val="24"/>
        </w:rPr>
        <w:t>мини-проекты</w:t>
      </w:r>
      <w:r>
        <w:rPr>
          <w:spacing w:val="-3"/>
          <w:sz w:val="24"/>
        </w:rPr>
        <w:t xml:space="preserve"> </w:t>
      </w:r>
      <w:r>
        <w:rPr>
          <w:sz w:val="24"/>
        </w:rPr>
        <w:t>и</w:t>
      </w:r>
      <w:r>
        <w:rPr>
          <w:spacing w:val="-2"/>
          <w:sz w:val="24"/>
        </w:rPr>
        <w:t xml:space="preserve"> </w:t>
      </w:r>
      <w:r>
        <w:rPr>
          <w:sz w:val="24"/>
        </w:rPr>
        <w:t>проекты</w:t>
      </w:r>
    </w:p>
    <w:p w:rsidR="00445874" w:rsidRDefault="00182F3C">
      <w:pPr>
        <w:pStyle w:val="a9"/>
        <w:numPr>
          <w:ilvl w:val="0"/>
          <w:numId w:val="7"/>
        </w:numPr>
        <w:tabs>
          <w:tab w:val="left" w:pos="1841"/>
          <w:tab w:val="left" w:pos="1842"/>
        </w:tabs>
        <w:spacing w:line="276" w:lineRule="exact"/>
        <w:ind w:hanging="352"/>
        <w:jc w:val="left"/>
        <w:rPr>
          <w:sz w:val="24"/>
        </w:rPr>
      </w:pPr>
      <w:r>
        <w:rPr>
          <w:sz w:val="24"/>
        </w:rPr>
        <w:t>круглые</w:t>
      </w:r>
      <w:r>
        <w:rPr>
          <w:spacing w:val="-5"/>
          <w:sz w:val="24"/>
        </w:rPr>
        <w:t xml:space="preserve"> </w:t>
      </w:r>
      <w:r>
        <w:rPr>
          <w:sz w:val="24"/>
        </w:rPr>
        <w:t>столы</w:t>
      </w:r>
    </w:p>
    <w:p w:rsidR="00445874" w:rsidRDefault="00182F3C">
      <w:pPr>
        <w:pStyle w:val="a9"/>
        <w:numPr>
          <w:ilvl w:val="0"/>
          <w:numId w:val="7"/>
        </w:numPr>
        <w:tabs>
          <w:tab w:val="left" w:pos="1841"/>
          <w:tab w:val="left" w:pos="1842"/>
        </w:tabs>
        <w:spacing w:line="286" w:lineRule="exact"/>
        <w:ind w:hanging="352"/>
        <w:jc w:val="left"/>
        <w:rPr>
          <w:sz w:val="24"/>
        </w:rPr>
      </w:pPr>
      <w:r>
        <w:rPr>
          <w:sz w:val="24"/>
        </w:rPr>
        <w:t>конференции</w:t>
      </w:r>
    </w:p>
    <w:p w:rsidR="00445874" w:rsidRDefault="00445874">
      <w:pPr>
        <w:pStyle w:val="a5"/>
        <w:ind w:left="0" w:firstLine="0"/>
        <w:jc w:val="left"/>
        <w:rPr>
          <w:sz w:val="20"/>
        </w:rPr>
      </w:pPr>
    </w:p>
    <w:p w:rsidR="00445874" w:rsidRDefault="00445874">
      <w:pPr>
        <w:pStyle w:val="a5"/>
        <w:spacing w:before="9"/>
        <w:ind w:left="0" w:firstLine="0"/>
        <w:jc w:val="left"/>
        <w:rPr>
          <w:sz w:val="22"/>
        </w:rPr>
      </w:pPr>
    </w:p>
    <w:p w:rsidR="00445874" w:rsidRDefault="00182F3C">
      <w:pPr>
        <w:spacing w:before="94"/>
        <w:ind w:left="1133"/>
        <w:rPr>
          <w:sz w:val="16"/>
        </w:rPr>
      </w:pPr>
      <w:r>
        <w:rPr>
          <w:sz w:val="16"/>
        </w:rPr>
        <w:t>Программа</w:t>
      </w:r>
      <w:r>
        <w:rPr>
          <w:spacing w:val="-1"/>
          <w:sz w:val="16"/>
        </w:rPr>
        <w:t xml:space="preserve"> </w:t>
      </w:r>
      <w:r>
        <w:rPr>
          <w:sz w:val="16"/>
        </w:rPr>
        <w:t>-</w:t>
      </w:r>
      <w:r>
        <w:rPr>
          <w:spacing w:val="-5"/>
          <w:sz w:val="16"/>
        </w:rPr>
        <w:t xml:space="preserve"> </w:t>
      </w:r>
      <w:r>
        <w:rPr>
          <w:sz w:val="16"/>
        </w:rPr>
        <w:t>03</w:t>
      </w:r>
    </w:p>
    <w:p w:rsidR="00445874" w:rsidRDefault="00445874">
      <w:pPr>
        <w:rPr>
          <w:sz w:val="16"/>
        </w:rPr>
        <w:sectPr w:rsidR="00445874">
          <w:pgSz w:w="11910" w:h="16850"/>
          <w:pgMar w:top="820" w:right="260" w:bottom="280" w:left="0" w:header="569" w:footer="0" w:gutter="0"/>
          <w:cols w:space="720"/>
        </w:sectPr>
      </w:pPr>
    </w:p>
    <w:p w:rsidR="00445874" w:rsidRDefault="00445874">
      <w:pPr>
        <w:pStyle w:val="a5"/>
        <w:spacing w:before="1"/>
        <w:ind w:left="0" w:firstLine="0"/>
        <w:jc w:val="left"/>
        <w:rPr>
          <w:sz w:val="17"/>
        </w:rPr>
      </w:pPr>
    </w:p>
    <w:p w:rsidR="00445874" w:rsidRDefault="00182F3C">
      <w:pPr>
        <w:pStyle w:val="a9"/>
        <w:numPr>
          <w:ilvl w:val="0"/>
          <w:numId w:val="7"/>
        </w:numPr>
        <w:tabs>
          <w:tab w:val="left" w:pos="1841"/>
          <w:tab w:val="left" w:pos="1842"/>
        </w:tabs>
        <w:spacing w:before="94" w:line="287" w:lineRule="exact"/>
        <w:ind w:hanging="352"/>
        <w:jc w:val="left"/>
        <w:rPr>
          <w:sz w:val="24"/>
        </w:rPr>
      </w:pPr>
      <w:r>
        <w:rPr>
          <w:sz w:val="24"/>
        </w:rPr>
        <w:t>презентации,</w:t>
      </w:r>
      <w:r>
        <w:rPr>
          <w:spacing w:val="-3"/>
          <w:sz w:val="24"/>
        </w:rPr>
        <w:t xml:space="preserve"> </w:t>
      </w:r>
      <w:r>
        <w:rPr>
          <w:sz w:val="24"/>
        </w:rPr>
        <w:t>выставки</w:t>
      </w:r>
      <w:r>
        <w:rPr>
          <w:spacing w:val="-5"/>
          <w:sz w:val="24"/>
        </w:rPr>
        <w:t xml:space="preserve"> </w:t>
      </w:r>
      <w:r>
        <w:rPr>
          <w:sz w:val="24"/>
        </w:rPr>
        <w:t>творческих</w:t>
      </w:r>
      <w:r>
        <w:rPr>
          <w:spacing w:val="2"/>
          <w:sz w:val="24"/>
        </w:rPr>
        <w:t xml:space="preserve"> </w:t>
      </w:r>
      <w:r>
        <w:rPr>
          <w:sz w:val="24"/>
        </w:rPr>
        <w:t>работ</w:t>
      </w:r>
    </w:p>
    <w:p w:rsidR="00445874" w:rsidRDefault="00182F3C">
      <w:pPr>
        <w:pStyle w:val="a9"/>
        <w:numPr>
          <w:ilvl w:val="0"/>
          <w:numId w:val="7"/>
        </w:numPr>
        <w:tabs>
          <w:tab w:val="left" w:pos="1841"/>
          <w:tab w:val="left" w:pos="1842"/>
        </w:tabs>
        <w:spacing w:line="276" w:lineRule="exact"/>
        <w:ind w:hanging="352"/>
        <w:jc w:val="left"/>
        <w:rPr>
          <w:sz w:val="24"/>
        </w:rPr>
      </w:pPr>
      <w:r>
        <w:rPr>
          <w:sz w:val="24"/>
        </w:rPr>
        <w:t>соревнования,</w:t>
      </w:r>
      <w:r>
        <w:rPr>
          <w:spacing w:val="-3"/>
          <w:sz w:val="24"/>
        </w:rPr>
        <w:t xml:space="preserve"> </w:t>
      </w:r>
      <w:r>
        <w:rPr>
          <w:sz w:val="24"/>
        </w:rPr>
        <w:t>конкурсы</w:t>
      </w:r>
      <w:r>
        <w:rPr>
          <w:spacing w:val="-3"/>
          <w:sz w:val="24"/>
        </w:rPr>
        <w:t xml:space="preserve"> </w:t>
      </w:r>
      <w:r>
        <w:rPr>
          <w:sz w:val="24"/>
        </w:rPr>
        <w:t>и</w:t>
      </w:r>
      <w:r>
        <w:rPr>
          <w:spacing w:val="-3"/>
          <w:sz w:val="24"/>
        </w:rPr>
        <w:t xml:space="preserve"> </w:t>
      </w:r>
      <w:r>
        <w:rPr>
          <w:sz w:val="24"/>
        </w:rPr>
        <w:t>олимпиады</w:t>
      </w:r>
    </w:p>
    <w:p w:rsidR="00445874" w:rsidRDefault="00182F3C">
      <w:pPr>
        <w:pStyle w:val="a9"/>
        <w:numPr>
          <w:ilvl w:val="0"/>
          <w:numId w:val="7"/>
        </w:numPr>
        <w:tabs>
          <w:tab w:val="left" w:pos="1841"/>
          <w:tab w:val="left" w:pos="1842"/>
        </w:tabs>
        <w:spacing w:line="276" w:lineRule="exact"/>
        <w:ind w:hanging="352"/>
        <w:jc w:val="left"/>
        <w:rPr>
          <w:sz w:val="24"/>
        </w:rPr>
      </w:pPr>
      <w:r>
        <w:rPr>
          <w:sz w:val="24"/>
        </w:rPr>
        <w:t>общественно-полезные</w:t>
      </w:r>
      <w:r>
        <w:rPr>
          <w:spacing w:val="-5"/>
          <w:sz w:val="24"/>
        </w:rPr>
        <w:t xml:space="preserve"> </w:t>
      </w:r>
      <w:r>
        <w:rPr>
          <w:sz w:val="24"/>
        </w:rPr>
        <w:t>практики</w:t>
      </w:r>
    </w:p>
    <w:p w:rsidR="00445874" w:rsidRDefault="00182F3C">
      <w:pPr>
        <w:pStyle w:val="a9"/>
        <w:numPr>
          <w:ilvl w:val="0"/>
          <w:numId w:val="7"/>
        </w:numPr>
        <w:tabs>
          <w:tab w:val="left" w:pos="1841"/>
          <w:tab w:val="left" w:pos="1842"/>
        </w:tabs>
        <w:spacing w:line="278" w:lineRule="exact"/>
        <w:ind w:hanging="352"/>
        <w:jc w:val="left"/>
        <w:rPr>
          <w:sz w:val="24"/>
        </w:rPr>
      </w:pPr>
      <w:r>
        <w:rPr>
          <w:sz w:val="24"/>
        </w:rPr>
        <w:t>деловые</w:t>
      </w:r>
      <w:r>
        <w:rPr>
          <w:spacing w:val="-4"/>
          <w:sz w:val="24"/>
        </w:rPr>
        <w:t xml:space="preserve"> </w:t>
      </w:r>
      <w:r>
        <w:rPr>
          <w:sz w:val="24"/>
        </w:rPr>
        <w:t>игры,</w:t>
      </w:r>
      <w:r>
        <w:rPr>
          <w:spacing w:val="-2"/>
          <w:sz w:val="24"/>
        </w:rPr>
        <w:t xml:space="preserve"> </w:t>
      </w:r>
      <w:r>
        <w:rPr>
          <w:sz w:val="24"/>
        </w:rPr>
        <w:t>тренинги</w:t>
      </w:r>
      <w:r>
        <w:rPr>
          <w:spacing w:val="-2"/>
          <w:sz w:val="24"/>
        </w:rPr>
        <w:t xml:space="preserve"> </w:t>
      </w:r>
      <w:r>
        <w:rPr>
          <w:sz w:val="24"/>
        </w:rPr>
        <w:t>и</w:t>
      </w:r>
      <w:r>
        <w:rPr>
          <w:spacing w:val="-1"/>
          <w:sz w:val="24"/>
        </w:rPr>
        <w:t xml:space="preserve"> </w:t>
      </w:r>
      <w:r>
        <w:rPr>
          <w:sz w:val="24"/>
        </w:rPr>
        <w:t>пр.</w:t>
      </w:r>
    </w:p>
    <w:p w:rsidR="00445874" w:rsidRDefault="00182F3C">
      <w:pPr>
        <w:pStyle w:val="a9"/>
        <w:numPr>
          <w:ilvl w:val="2"/>
          <w:numId w:val="8"/>
        </w:numPr>
        <w:tabs>
          <w:tab w:val="left" w:pos="1675"/>
        </w:tabs>
        <w:ind w:right="305" w:firstLine="0"/>
        <w:jc w:val="both"/>
      </w:pPr>
      <w:r>
        <w:rPr>
          <w:b/>
          <w:sz w:val="24"/>
        </w:rPr>
        <w:t>Финансовое</w:t>
      </w:r>
      <w:r>
        <w:rPr>
          <w:b/>
          <w:spacing w:val="1"/>
          <w:sz w:val="24"/>
        </w:rPr>
        <w:t xml:space="preserve"> </w:t>
      </w:r>
      <w:r>
        <w:rPr>
          <w:b/>
          <w:sz w:val="24"/>
        </w:rPr>
        <w:t>обеспечение</w:t>
      </w:r>
      <w:r>
        <w:rPr>
          <w:b/>
          <w:spacing w:val="1"/>
          <w:sz w:val="24"/>
        </w:rPr>
        <w:t xml:space="preserve"> </w:t>
      </w:r>
      <w:r>
        <w:rPr>
          <w:b/>
          <w:sz w:val="24"/>
        </w:rPr>
        <w:t>реализации</w:t>
      </w:r>
      <w:r>
        <w:rPr>
          <w:b/>
          <w:spacing w:val="1"/>
          <w:sz w:val="24"/>
        </w:rPr>
        <w:t xml:space="preserve"> </w:t>
      </w:r>
      <w:r>
        <w:rPr>
          <w:b/>
          <w:sz w:val="24"/>
        </w:rPr>
        <w:t>рабочих</w:t>
      </w:r>
      <w:r>
        <w:rPr>
          <w:b/>
          <w:spacing w:val="1"/>
          <w:sz w:val="24"/>
        </w:rPr>
        <w:t xml:space="preserve"> </w:t>
      </w:r>
      <w:r>
        <w:rPr>
          <w:b/>
          <w:sz w:val="24"/>
        </w:rPr>
        <w:t>программ</w:t>
      </w:r>
      <w:r>
        <w:rPr>
          <w:b/>
          <w:spacing w:val="1"/>
          <w:sz w:val="24"/>
        </w:rPr>
        <w:t xml:space="preserve"> </w:t>
      </w:r>
      <w:r>
        <w:rPr>
          <w:b/>
          <w:sz w:val="24"/>
        </w:rPr>
        <w:t>внеурочной</w:t>
      </w:r>
      <w:r>
        <w:rPr>
          <w:b/>
          <w:spacing w:val="1"/>
          <w:sz w:val="24"/>
        </w:rPr>
        <w:t xml:space="preserve"> </w:t>
      </w:r>
      <w:r>
        <w:rPr>
          <w:b/>
          <w:sz w:val="24"/>
        </w:rPr>
        <w:t>деятельности</w:t>
      </w:r>
      <w:r>
        <w:rPr>
          <w:b/>
          <w:spacing w:val="1"/>
          <w:sz w:val="24"/>
        </w:rPr>
        <w:t xml:space="preserve"> </w:t>
      </w:r>
      <w:r>
        <w:rPr>
          <w:sz w:val="24"/>
        </w:rPr>
        <w:t>осуществляется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финансирования</w:t>
      </w:r>
      <w:r>
        <w:rPr>
          <w:spacing w:val="1"/>
          <w:sz w:val="24"/>
        </w:rPr>
        <w:t xml:space="preserve"> </w:t>
      </w:r>
      <w:r>
        <w:rPr>
          <w:sz w:val="24"/>
        </w:rPr>
        <w:t>основных</w:t>
      </w:r>
      <w:r>
        <w:rPr>
          <w:spacing w:val="1"/>
          <w:sz w:val="24"/>
        </w:rPr>
        <w:t xml:space="preserve"> </w:t>
      </w:r>
      <w:r>
        <w:rPr>
          <w:sz w:val="24"/>
        </w:rPr>
        <w:t>общеобразовательных</w:t>
      </w:r>
      <w:r>
        <w:rPr>
          <w:spacing w:val="1"/>
          <w:sz w:val="24"/>
        </w:rPr>
        <w:t xml:space="preserve"> </w:t>
      </w:r>
      <w:r>
        <w:rPr>
          <w:sz w:val="24"/>
        </w:rPr>
        <w:t>программ</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средств</w:t>
      </w:r>
      <w:r>
        <w:rPr>
          <w:spacing w:val="1"/>
          <w:sz w:val="24"/>
        </w:rPr>
        <w:t xml:space="preserve"> </w:t>
      </w:r>
      <w:r>
        <w:rPr>
          <w:sz w:val="24"/>
        </w:rPr>
        <w:t>на</w:t>
      </w:r>
      <w:r>
        <w:rPr>
          <w:spacing w:val="1"/>
          <w:sz w:val="24"/>
        </w:rPr>
        <w:t xml:space="preserve"> </w:t>
      </w:r>
      <w:r>
        <w:rPr>
          <w:sz w:val="24"/>
        </w:rPr>
        <w:t>финансовое</w:t>
      </w:r>
      <w:r>
        <w:rPr>
          <w:spacing w:val="1"/>
          <w:sz w:val="24"/>
        </w:rPr>
        <w:t xml:space="preserve"> </w:t>
      </w:r>
      <w:r>
        <w:rPr>
          <w:sz w:val="24"/>
        </w:rPr>
        <w:t>обеспечение</w:t>
      </w:r>
      <w:r>
        <w:rPr>
          <w:spacing w:val="1"/>
          <w:sz w:val="24"/>
        </w:rPr>
        <w:t xml:space="preserve"> </w:t>
      </w:r>
      <w:r>
        <w:rPr>
          <w:sz w:val="24"/>
        </w:rPr>
        <w:t>выполнения</w:t>
      </w:r>
      <w:r>
        <w:rPr>
          <w:spacing w:val="1"/>
          <w:sz w:val="24"/>
        </w:rPr>
        <w:t xml:space="preserve"> </w:t>
      </w:r>
      <w:r>
        <w:rPr>
          <w:sz w:val="24"/>
        </w:rPr>
        <w:t>государственного</w:t>
      </w:r>
      <w:r>
        <w:rPr>
          <w:spacing w:val="1"/>
          <w:sz w:val="24"/>
        </w:rPr>
        <w:t xml:space="preserve"> </w:t>
      </w:r>
      <w:r>
        <w:rPr>
          <w:sz w:val="24"/>
        </w:rPr>
        <w:t>задания</w:t>
      </w:r>
      <w:r>
        <w:rPr>
          <w:spacing w:val="1"/>
          <w:sz w:val="24"/>
        </w:rPr>
        <w:t xml:space="preserve"> </w:t>
      </w:r>
      <w:r>
        <w:rPr>
          <w:sz w:val="24"/>
        </w:rPr>
        <w:t>на</w:t>
      </w:r>
      <w:r>
        <w:rPr>
          <w:spacing w:val="1"/>
          <w:sz w:val="24"/>
        </w:rPr>
        <w:t xml:space="preserve"> </w:t>
      </w:r>
      <w:r>
        <w:rPr>
          <w:sz w:val="24"/>
        </w:rPr>
        <w:t>оказание</w:t>
      </w:r>
      <w:r>
        <w:rPr>
          <w:spacing w:val="1"/>
          <w:sz w:val="24"/>
        </w:rPr>
        <w:t xml:space="preserve"> </w:t>
      </w:r>
      <w:r>
        <w:rPr>
          <w:sz w:val="24"/>
        </w:rPr>
        <w:t>государственных</w:t>
      </w:r>
      <w:r>
        <w:rPr>
          <w:spacing w:val="1"/>
          <w:sz w:val="24"/>
        </w:rPr>
        <w:t xml:space="preserve"> </w:t>
      </w:r>
      <w:r>
        <w:rPr>
          <w:sz w:val="24"/>
        </w:rPr>
        <w:t>услуг</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нормативов</w:t>
      </w:r>
      <w:r>
        <w:rPr>
          <w:spacing w:val="1"/>
          <w:sz w:val="24"/>
        </w:rPr>
        <w:t xml:space="preserve"> </w:t>
      </w:r>
      <w:r>
        <w:rPr>
          <w:sz w:val="24"/>
        </w:rPr>
        <w:t>расходов</w:t>
      </w:r>
      <w:r>
        <w:rPr>
          <w:spacing w:val="1"/>
          <w:sz w:val="24"/>
        </w:rPr>
        <w:t xml:space="preserve"> </w:t>
      </w:r>
      <w:r>
        <w:rPr>
          <w:sz w:val="24"/>
        </w:rPr>
        <w:t>на</w:t>
      </w:r>
      <w:r>
        <w:rPr>
          <w:spacing w:val="1"/>
          <w:sz w:val="24"/>
        </w:rPr>
        <w:t xml:space="preserve"> </w:t>
      </w:r>
      <w:r>
        <w:rPr>
          <w:sz w:val="24"/>
        </w:rPr>
        <w:t>реализацию</w:t>
      </w:r>
      <w:r>
        <w:rPr>
          <w:spacing w:val="1"/>
          <w:sz w:val="24"/>
        </w:rPr>
        <w:t xml:space="preserve"> </w:t>
      </w:r>
      <w:r>
        <w:rPr>
          <w:sz w:val="24"/>
        </w:rPr>
        <w:t>основных</w:t>
      </w:r>
      <w:r>
        <w:rPr>
          <w:spacing w:val="1"/>
          <w:sz w:val="24"/>
        </w:rPr>
        <w:t xml:space="preserve"> </w:t>
      </w:r>
      <w:r>
        <w:rPr>
          <w:sz w:val="24"/>
        </w:rPr>
        <w:t>общеобразовательных программ, определяемых субъектом РФ (в соответствии с Методическими</w:t>
      </w:r>
      <w:r>
        <w:rPr>
          <w:spacing w:val="1"/>
          <w:sz w:val="24"/>
        </w:rPr>
        <w:t xml:space="preserve"> </w:t>
      </w:r>
      <w:r>
        <w:rPr>
          <w:sz w:val="24"/>
        </w:rPr>
        <w:t>рекомендациями</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по</w:t>
      </w:r>
      <w:r>
        <w:rPr>
          <w:spacing w:val="1"/>
          <w:sz w:val="24"/>
        </w:rPr>
        <w:t xml:space="preserve"> </w:t>
      </w:r>
      <w:r>
        <w:rPr>
          <w:sz w:val="24"/>
        </w:rPr>
        <w:t>уточнению</w:t>
      </w:r>
      <w:r>
        <w:rPr>
          <w:spacing w:val="1"/>
          <w:sz w:val="24"/>
        </w:rPr>
        <w:t xml:space="preserve"> </w:t>
      </w:r>
      <w:r>
        <w:rPr>
          <w:sz w:val="24"/>
        </w:rPr>
        <w:t>понятия и содержания ВД в рамках реализации основных общеобразовательных программ, в том</w:t>
      </w:r>
      <w:r>
        <w:rPr>
          <w:spacing w:val="1"/>
          <w:sz w:val="24"/>
        </w:rPr>
        <w:t xml:space="preserve"> </w:t>
      </w:r>
      <w:r>
        <w:rPr>
          <w:sz w:val="24"/>
        </w:rPr>
        <w:t>числе</w:t>
      </w:r>
      <w:r>
        <w:rPr>
          <w:spacing w:val="-2"/>
          <w:sz w:val="24"/>
        </w:rPr>
        <w:t xml:space="preserve"> </w:t>
      </w:r>
      <w:r>
        <w:rPr>
          <w:sz w:val="24"/>
        </w:rPr>
        <w:t>в</w:t>
      </w:r>
      <w:r>
        <w:rPr>
          <w:spacing w:val="-1"/>
          <w:sz w:val="24"/>
        </w:rPr>
        <w:t xml:space="preserve"> </w:t>
      </w:r>
      <w:r>
        <w:rPr>
          <w:sz w:val="24"/>
        </w:rPr>
        <w:t>части</w:t>
      </w:r>
      <w:r>
        <w:rPr>
          <w:spacing w:val="1"/>
          <w:sz w:val="24"/>
        </w:rPr>
        <w:t xml:space="preserve"> </w:t>
      </w:r>
      <w:r>
        <w:rPr>
          <w:sz w:val="24"/>
        </w:rPr>
        <w:t>проектной деятельности</w:t>
      </w:r>
      <w:r>
        <w:rPr>
          <w:spacing w:val="1"/>
          <w:sz w:val="24"/>
        </w:rPr>
        <w:t xml:space="preserve"> </w:t>
      </w:r>
      <w:r>
        <w:rPr>
          <w:sz w:val="24"/>
        </w:rPr>
        <w:t>№</w:t>
      </w:r>
      <w:r>
        <w:rPr>
          <w:spacing w:val="-1"/>
          <w:sz w:val="24"/>
        </w:rPr>
        <w:t xml:space="preserve"> </w:t>
      </w:r>
      <w:r>
        <w:rPr>
          <w:sz w:val="24"/>
        </w:rPr>
        <w:t>09-1672</w:t>
      </w:r>
      <w:r>
        <w:rPr>
          <w:spacing w:val="-1"/>
          <w:sz w:val="24"/>
        </w:rPr>
        <w:t xml:space="preserve"> </w:t>
      </w:r>
      <w:r>
        <w:rPr>
          <w:sz w:val="24"/>
        </w:rPr>
        <w:t>от 18.08.2017).</w:t>
      </w:r>
    </w:p>
    <w:p w:rsidR="00445874" w:rsidRDefault="00182F3C">
      <w:pPr>
        <w:pStyle w:val="a9"/>
        <w:numPr>
          <w:ilvl w:val="2"/>
          <w:numId w:val="8"/>
        </w:numPr>
        <w:tabs>
          <w:tab w:val="left" w:pos="1675"/>
        </w:tabs>
        <w:ind w:right="303" w:firstLine="0"/>
        <w:jc w:val="both"/>
      </w:pPr>
      <w:r>
        <w:rPr>
          <w:sz w:val="24"/>
        </w:rPr>
        <w:t>Внеурочную деятельность осуществляют педагогические работники</w:t>
      </w:r>
      <w:r>
        <w:rPr>
          <w:spacing w:val="1"/>
          <w:sz w:val="24"/>
        </w:rPr>
        <w:t xml:space="preserve"> </w:t>
      </w:r>
      <w:r>
        <w:rPr>
          <w:sz w:val="24"/>
        </w:rPr>
        <w:t>общеобразовательных</w:t>
      </w:r>
      <w:r>
        <w:rPr>
          <w:spacing w:val="1"/>
          <w:sz w:val="24"/>
        </w:rPr>
        <w:t xml:space="preserve"> </w:t>
      </w:r>
      <w:r>
        <w:rPr>
          <w:sz w:val="24"/>
        </w:rPr>
        <w:t>организаций,</w:t>
      </w:r>
      <w:r>
        <w:rPr>
          <w:spacing w:val="1"/>
          <w:sz w:val="24"/>
        </w:rPr>
        <w:t xml:space="preserve"> </w:t>
      </w:r>
      <w:r>
        <w:rPr>
          <w:sz w:val="24"/>
        </w:rPr>
        <w:t>соответствующие</w:t>
      </w:r>
      <w:r>
        <w:rPr>
          <w:spacing w:val="1"/>
          <w:sz w:val="24"/>
        </w:rPr>
        <w:t xml:space="preserve"> </w:t>
      </w:r>
      <w:r>
        <w:rPr>
          <w:sz w:val="24"/>
        </w:rPr>
        <w:t>общим</w:t>
      </w:r>
      <w:r>
        <w:rPr>
          <w:spacing w:val="1"/>
          <w:sz w:val="24"/>
        </w:rPr>
        <w:t xml:space="preserve"> </w:t>
      </w:r>
      <w:r>
        <w:rPr>
          <w:sz w:val="24"/>
        </w:rPr>
        <w:t>требованиям,</w:t>
      </w:r>
      <w:r>
        <w:rPr>
          <w:spacing w:val="1"/>
          <w:sz w:val="24"/>
        </w:rPr>
        <w:t xml:space="preserve"> </w:t>
      </w:r>
      <w:r>
        <w:rPr>
          <w:sz w:val="24"/>
        </w:rPr>
        <w:t>предъявляемым</w:t>
      </w:r>
      <w:r>
        <w:rPr>
          <w:spacing w:val="1"/>
          <w:sz w:val="24"/>
        </w:rPr>
        <w:t xml:space="preserve"> </w:t>
      </w:r>
      <w:r>
        <w:rPr>
          <w:sz w:val="24"/>
        </w:rPr>
        <w:t>к</w:t>
      </w:r>
      <w:r>
        <w:rPr>
          <w:spacing w:val="1"/>
          <w:sz w:val="24"/>
        </w:rPr>
        <w:t xml:space="preserve"> </w:t>
      </w:r>
      <w:r>
        <w:rPr>
          <w:sz w:val="24"/>
        </w:rPr>
        <w:t>данной</w:t>
      </w:r>
      <w:r>
        <w:rPr>
          <w:spacing w:val="1"/>
          <w:sz w:val="24"/>
        </w:rPr>
        <w:t xml:space="preserve"> </w:t>
      </w:r>
      <w:r>
        <w:rPr>
          <w:sz w:val="24"/>
        </w:rPr>
        <w:t>категории</w:t>
      </w:r>
      <w:r>
        <w:rPr>
          <w:spacing w:val="1"/>
          <w:sz w:val="24"/>
        </w:rPr>
        <w:t xml:space="preserve"> </w:t>
      </w:r>
      <w:r>
        <w:rPr>
          <w:sz w:val="24"/>
        </w:rPr>
        <w:t>работников.</w:t>
      </w:r>
    </w:p>
    <w:p w:rsidR="00445874" w:rsidRDefault="00182F3C">
      <w:pPr>
        <w:pStyle w:val="a5"/>
        <w:ind w:left="1133" w:right="306" w:firstLine="708"/>
      </w:pPr>
      <w:r>
        <w:t>В</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могут</w:t>
      </w:r>
      <w:r>
        <w:rPr>
          <w:spacing w:val="1"/>
        </w:rPr>
        <w:t xml:space="preserve"> </w:t>
      </w:r>
      <w:r>
        <w:t>принимать</w:t>
      </w:r>
      <w:r>
        <w:rPr>
          <w:spacing w:val="1"/>
        </w:rPr>
        <w:t xml:space="preserve"> </w:t>
      </w:r>
      <w:r>
        <w:t>участие</w:t>
      </w:r>
      <w:r>
        <w:rPr>
          <w:spacing w:val="1"/>
        </w:rPr>
        <w:t xml:space="preserve"> </w:t>
      </w:r>
      <w:r>
        <w:t>участники</w:t>
      </w:r>
      <w:r>
        <w:rPr>
          <w:spacing w:val="1"/>
        </w:rPr>
        <w:t xml:space="preserve"> </w:t>
      </w:r>
      <w:r>
        <w:t>образовательных</w:t>
      </w:r>
      <w:r>
        <w:rPr>
          <w:spacing w:val="1"/>
        </w:rPr>
        <w:t xml:space="preserve"> </w:t>
      </w:r>
      <w:r>
        <w:t>отношений</w:t>
      </w:r>
      <w:r>
        <w:rPr>
          <w:spacing w:val="1"/>
        </w:rPr>
        <w:t xml:space="preserve"> </w:t>
      </w:r>
      <w:r>
        <w:t>соответствующей</w:t>
      </w:r>
      <w:r>
        <w:rPr>
          <w:spacing w:val="1"/>
        </w:rPr>
        <w:t xml:space="preserve"> </w:t>
      </w:r>
      <w:r>
        <w:t>квалификации:,</w:t>
      </w:r>
      <w:r>
        <w:rPr>
          <w:spacing w:val="1"/>
        </w:rPr>
        <w:t xml:space="preserve"> </w:t>
      </w:r>
      <w:r>
        <w:t>педагоги</w:t>
      </w:r>
      <w:r>
        <w:rPr>
          <w:spacing w:val="1"/>
        </w:rPr>
        <w:t xml:space="preserve"> </w:t>
      </w:r>
      <w:r>
        <w:t>дополнительного</w:t>
      </w:r>
      <w:r>
        <w:rPr>
          <w:spacing w:val="1"/>
        </w:rPr>
        <w:t xml:space="preserve"> </w:t>
      </w:r>
      <w:r>
        <w:t>образования;</w:t>
      </w:r>
      <w:r>
        <w:rPr>
          <w:spacing w:val="1"/>
        </w:rPr>
        <w:t xml:space="preserve"> </w:t>
      </w:r>
      <w:r>
        <w:t>учителя-предметники;</w:t>
      </w:r>
      <w:r>
        <w:rPr>
          <w:spacing w:val="1"/>
        </w:rPr>
        <w:t xml:space="preserve"> </w:t>
      </w:r>
      <w:r>
        <w:t>классные</w:t>
      </w:r>
      <w:r>
        <w:rPr>
          <w:spacing w:val="1"/>
        </w:rPr>
        <w:t xml:space="preserve"> </w:t>
      </w:r>
      <w:r>
        <w:t>руководители;</w:t>
      </w:r>
      <w:r>
        <w:rPr>
          <w:spacing w:val="1"/>
        </w:rPr>
        <w:t xml:space="preserve"> </w:t>
      </w:r>
      <w:r>
        <w:t>педагог-организатор,</w:t>
      </w:r>
      <w:r>
        <w:rPr>
          <w:spacing w:val="1"/>
        </w:rPr>
        <w:t xml:space="preserve"> </w:t>
      </w:r>
      <w:r>
        <w:t>психолог,</w:t>
      </w:r>
      <w:r>
        <w:rPr>
          <w:spacing w:val="1"/>
        </w:rPr>
        <w:t xml:space="preserve"> </w:t>
      </w:r>
      <w:r>
        <w:t>педагог</w:t>
      </w:r>
      <w:r>
        <w:rPr>
          <w:spacing w:val="-1"/>
        </w:rPr>
        <w:t xml:space="preserve"> </w:t>
      </w:r>
      <w:r>
        <w:t>–</w:t>
      </w:r>
      <w:r>
        <w:rPr>
          <w:spacing w:val="-1"/>
        </w:rPr>
        <w:t xml:space="preserve"> </w:t>
      </w:r>
      <w:r>
        <w:t>библиотекарь</w:t>
      </w:r>
      <w:r>
        <w:rPr>
          <w:spacing w:val="-2"/>
        </w:rPr>
        <w:t xml:space="preserve"> </w:t>
      </w:r>
      <w:r>
        <w:t>и т.д.</w:t>
      </w:r>
    </w:p>
    <w:p w:rsidR="00445874" w:rsidRDefault="00182F3C">
      <w:pPr>
        <w:pStyle w:val="1"/>
        <w:numPr>
          <w:ilvl w:val="2"/>
          <w:numId w:val="8"/>
        </w:numPr>
        <w:tabs>
          <w:tab w:val="left" w:pos="1675"/>
        </w:tabs>
        <w:spacing w:before="0" w:line="274" w:lineRule="exact"/>
        <w:ind w:left="1674" w:hanging="542"/>
        <w:jc w:val="both"/>
        <w:rPr>
          <w:sz w:val="22"/>
        </w:rPr>
      </w:pPr>
      <w:r>
        <w:t>Реализация</w:t>
      </w:r>
      <w:r>
        <w:rPr>
          <w:spacing w:val="-3"/>
        </w:rPr>
        <w:t xml:space="preserve"> </w:t>
      </w:r>
      <w:r>
        <w:t>программ</w:t>
      </w:r>
      <w:r>
        <w:rPr>
          <w:spacing w:val="-3"/>
        </w:rPr>
        <w:t xml:space="preserve"> </w:t>
      </w:r>
      <w:r>
        <w:t>внеурочной</w:t>
      </w:r>
      <w:r>
        <w:rPr>
          <w:spacing w:val="-2"/>
        </w:rPr>
        <w:t xml:space="preserve"> </w:t>
      </w:r>
      <w:r>
        <w:t>деятельности</w:t>
      </w:r>
    </w:p>
    <w:p w:rsidR="00445874" w:rsidRDefault="00182F3C">
      <w:pPr>
        <w:pStyle w:val="a5"/>
        <w:ind w:left="1133" w:right="303" w:firstLine="852"/>
      </w:pPr>
      <w:r>
        <w:t>План внеурочной деятельность среднего общего образования обеспечивает соблюдение</w:t>
      </w:r>
      <w:r>
        <w:rPr>
          <w:spacing w:val="1"/>
        </w:rPr>
        <w:t xml:space="preserve"> </w:t>
      </w:r>
      <w:r>
        <w:t>преемственности программ</w:t>
      </w:r>
      <w:r>
        <w:rPr>
          <w:spacing w:val="-2"/>
        </w:rPr>
        <w:t xml:space="preserve"> </w:t>
      </w:r>
      <w:r>
        <w:t>по</w:t>
      </w:r>
      <w:r>
        <w:rPr>
          <w:spacing w:val="-1"/>
        </w:rPr>
        <w:t xml:space="preserve"> </w:t>
      </w:r>
      <w:r>
        <w:t>содержанию</w:t>
      </w:r>
      <w:r>
        <w:rPr>
          <w:spacing w:val="-1"/>
        </w:rPr>
        <w:t xml:space="preserve"> </w:t>
      </w:r>
      <w:r>
        <w:t>и</w:t>
      </w:r>
      <w:r>
        <w:rPr>
          <w:spacing w:val="3"/>
        </w:rPr>
        <w:t xml:space="preserve"> </w:t>
      </w:r>
      <w:r>
        <w:t>уровню</w:t>
      </w:r>
      <w:r>
        <w:rPr>
          <w:spacing w:val="-1"/>
        </w:rPr>
        <w:t xml:space="preserve"> </w:t>
      </w:r>
      <w:r>
        <w:t>результатов</w:t>
      </w:r>
      <w:r>
        <w:rPr>
          <w:spacing w:val="-1"/>
        </w:rPr>
        <w:t xml:space="preserve"> </w:t>
      </w:r>
      <w:r>
        <w:t>с</w:t>
      </w:r>
      <w:r>
        <w:rPr>
          <w:spacing w:val="-2"/>
        </w:rPr>
        <w:t xml:space="preserve"> </w:t>
      </w:r>
      <w:r>
        <w:t>планом</w:t>
      </w:r>
      <w:r>
        <w:rPr>
          <w:spacing w:val="-1"/>
        </w:rPr>
        <w:t xml:space="preserve"> </w:t>
      </w:r>
      <w:r>
        <w:t>ВД</w:t>
      </w:r>
      <w:r>
        <w:rPr>
          <w:spacing w:val="-2"/>
        </w:rPr>
        <w:t xml:space="preserve"> </w:t>
      </w:r>
      <w:r>
        <w:t>ООО.</w:t>
      </w:r>
    </w:p>
    <w:p w:rsidR="00445874" w:rsidRDefault="00182F3C">
      <w:pPr>
        <w:pStyle w:val="a5"/>
        <w:ind w:left="1133" w:right="307" w:firstLine="727"/>
      </w:pPr>
      <w:r>
        <w:t>Внеурочная</w:t>
      </w:r>
      <w:r>
        <w:rPr>
          <w:spacing w:val="1"/>
        </w:rPr>
        <w:t xml:space="preserve"> </w:t>
      </w:r>
      <w:r>
        <w:t>деятельность</w:t>
      </w:r>
      <w:r>
        <w:rPr>
          <w:spacing w:val="1"/>
        </w:rPr>
        <w:t xml:space="preserve"> </w:t>
      </w:r>
      <w:r>
        <w:t>планируется</w:t>
      </w:r>
      <w:r>
        <w:rPr>
          <w:spacing w:val="1"/>
        </w:rPr>
        <w:t xml:space="preserve"> </w:t>
      </w:r>
      <w:r>
        <w:t>и</w:t>
      </w:r>
      <w:r>
        <w:rPr>
          <w:spacing w:val="1"/>
        </w:rPr>
        <w:t xml:space="preserve"> </w:t>
      </w:r>
      <w:r>
        <w:t>организуется</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 и потребностей ребенка, запросов семьи, культурных традиций, национальных и</w:t>
      </w:r>
      <w:r>
        <w:rPr>
          <w:spacing w:val="1"/>
        </w:rPr>
        <w:t xml:space="preserve"> </w:t>
      </w:r>
      <w:r>
        <w:t>этнокультурных особенностей региона.</w:t>
      </w:r>
    </w:p>
    <w:p w:rsidR="00445874" w:rsidRDefault="00182F3C">
      <w:pPr>
        <w:pStyle w:val="a9"/>
        <w:numPr>
          <w:ilvl w:val="2"/>
          <w:numId w:val="8"/>
        </w:numPr>
        <w:tabs>
          <w:tab w:val="left" w:pos="1675"/>
        </w:tabs>
        <w:ind w:left="1674" w:hanging="542"/>
        <w:jc w:val="both"/>
      </w:pPr>
      <w:r>
        <w:rPr>
          <w:sz w:val="24"/>
        </w:rPr>
        <w:t>Инвариантный</w:t>
      </w:r>
      <w:r>
        <w:rPr>
          <w:spacing w:val="-5"/>
          <w:sz w:val="24"/>
        </w:rPr>
        <w:t xml:space="preserve"> </w:t>
      </w:r>
      <w:r>
        <w:rPr>
          <w:sz w:val="24"/>
        </w:rPr>
        <w:t>компонент</w:t>
      </w:r>
      <w:r>
        <w:rPr>
          <w:spacing w:val="55"/>
          <w:sz w:val="24"/>
        </w:rPr>
        <w:t xml:space="preserve"> </w:t>
      </w:r>
      <w:r>
        <w:rPr>
          <w:sz w:val="24"/>
        </w:rPr>
        <w:t>(вне</w:t>
      </w:r>
      <w:r>
        <w:rPr>
          <w:spacing w:val="-3"/>
          <w:sz w:val="24"/>
        </w:rPr>
        <w:t xml:space="preserve"> </w:t>
      </w:r>
      <w:r>
        <w:rPr>
          <w:sz w:val="24"/>
        </w:rPr>
        <w:t>зависимости</w:t>
      </w:r>
      <w:r>
        <w:rPr>
          <w:spacing w:val="-2"/>
          <w:sz w:val="24"/>
        </w:rPr>
        <w:t xml:space="preserve"> </w:t>
      </w:r>
      <w:r>
        <w:rPr>
          <w:sz w:val="24"/>
        </w:rPr>
        <w:t>от</w:t>
      </w:r>
      <w:r>
        <w:rPr>
          <w:spacing w:val="-2"/>
          <w:sz w:val="24"/>
        </w:rPr>
        <w:t xml:space="preserve"> </w:t>
      </w:r>
      <w:r>
        <w:rPr>
          <w:sz w:val="24"/>
        </w:rPr>
        <w:t>профиля)</w:t>
      </w:r>
    </w:p>
    <w:p w:rsidR="00445874" w:rsidRDefault="00182F3C">
      <w:pPr>
        <w:pStyle w:val="a5"/>
        <w:ind w:left="1133" w:firstLine="0"/>
      </w:pPr>
      <w:r>
        <w:t>Внеурочные</w:t>
      </w:r>
      <w:r>
        <w:rPr>
          <w:spacing w:val="-6"/>
        </w:rPr>
        <w:t xml:space="preserve"> </w:t>
      </w:r>
      <w:r>
        <w:t>занятия</w:t>
      </w:r>
      <w:r>
        <w:rPr>
          <w:spacing w:val="-4"/>
        </w:rPr>
        <w:t xml:space="preserve"> </w:t>
      </w:r>
      <w:r>
        <w:t>патриотической,</w:t>
      </w:r>
      <w:r>
        <w:rPr>
          <w:spacing w:val="-3"/>
        </w:rPr>
        <w:t xml:space="preserve"> </w:t>
      </w:r>
      <w:r>
        <w:t>нравственной</w:t>
      </w:r>
      <w:r>
        <w:rPr>
          <w:spacing w:val="-6"/>
        </w:rPr>
        <w:t xml:space="preserve"> </w:t>
      </w:r>
      <w:r>
        <w:t>и</w:t>
      </w:r>
      <w:r>
        <w:rPr>
          <w:spacing w:val="-3"/>
        </w:rPr>
        <w:t xml:space="preserve"> </w:t>
      </w:r>
      <w:r>
        <w:t>экологической</w:t>
      </w:r>
      <w:r>
        <w:rPr>
          <w:spacing w:val="-4"/>
        </w:rPr>
        <w:t xml:space="preserve"> </w:t>
      </w:r>
      <w:r>
        <w:t>тематики</w:t>
      </w:r>
    </w:p>
    <w:p w:rsidR="00445874" w:rsidRDefault="00182F3C">
      <w:pPr>
        <w:pStyle w:val="a5"/>
        <w:ind w:left="1133" w:right="304" w:firstLine="0"/>
      </w:pPr>
      <w:r>
        <w:t>Внеурочные занятия "Разговоры о важном" – 1 час направлен на развитие ценностного отношения</w:t>
      </w:r>
      <w:r>
        <w:rPr>
          <w:spacing w:val="1"/>
        </w:rPr>
        <w:t xml:space="preserve"> </w:t>
      </w:r>
      <w:r>
        <w:t>обучающихся к своей родине - России, населяющим ее людям, ее уникальной истории, богатой</w:t>
      </w:r>
      <w:r>
        <w:rPr>
          <w:spacing w:val="1"/>
        </w:rPr>
        <w:t xml:space="preserve"> </w:t>
      </w:r>
      <w:r>
        <w:t>природе</w:t>
      </w:r>
      <w:r>
        <w:rPr>
          <w:spacing w:val="1"/>
        </w:rPr>
        <w:t xml:space="preserve"> </w:t>
      </w:r>
      <w:r>
        <w:t>и</w:t>
      </w:r>
      <w:r>
        <w:rPr>
          <w:spacing w:val="1"/>
        </w:rPr>
        <w:t xml:space="preserve"> </w:t>
      </w:r>
      <w:r>
        <w:t>великой</w:t>
      </w:r>
      <w:r>
        <w:rPr>
          <w:spacing w:val="1"/>
        </w:rPr>
        <w:t xml:space="preserve"> </w:t>
      </w:r>
      <w:r>
        <w:t>культуре.</w:t>
      </w:r>
      <w:r>
        <w:rPr>
          <w:spacing w:val="1"/>
        </w:rPr>
        <w:t xml:space="preserve"> </w:t>
      </w:r>
      <w:r>
        <w:t>Внеурочные</w:t>
      </w:r>
      <w:r>
        <w:rPr>
          <w:spacing w:val="1"/>
        </w:rPr>
        <w:t xml:space="preserve"> </w:t>
      </w:r>
      <w:r>
        <w:t>занятия</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направлены</w:t>
      </w:r>
      <w:r>
        <w:rPr>
          <w:spacing w:val="1"/>
        </w:rPr>
        <w:t xml:space="preserve"> </w:t>
      </w:r>
      <w:r>
        <w:t>на</w:t>
      </w:r>
      <w:r>
        <w:rPr>
          <w:spacing w:val="1"/>
        </w:rPr>
        <w:t xml:space="preserve"> </w:t>
      </w:r>
      <w:r>
        <w:t>формирование соответствующей внутренней позиции личности обучающегося, необходимой ему</w:t>
      </w:r>
      <w:r>
        <w:rPr>
          <w:spacing w:val="1"/>
        </w:rPr>
        <w:t xml:space="preserve"> </w:t>
      </w:r>
      <w:r>
        <w:t>для</w:t>
      </w:r>
      <w:r>
        <w:rPr>
          <w:spacing w:val="-1"/>
        </w:rPr>
        <w:t xml:space="preserve"> </w:t>
      </w:r>
      <w:r>
        <w:t>конструктивного и</w:t>
      </w:r>
      <w:r>
        <w:rPr>
          <w:spacing w:val="-2"/>
        </w:rPr>
        <w:t xml:space="preserve"> </w:t>
      </w:r>
      <w:r>
        <w:t>ответственного поведения</w:t>
      </w:r>
      <w:r>
        <w:rPr>
          <w:spacing w:val="-1"/>
        </w:rPr>
        <w:t xml:space="preserve"> </w:t>
      </w:r>
      <w:r>
        <w:t>в</w:t>
      </w:r>
      <w:r>
        <w:rPr>
          <w:spacing w:val="-1"/>
        </w:rPr>
        <w:t xml:space="preserve"> </w:t>
      </w:r>
      <w:r>
        <w:t>обществе.</w:t>
      </w:r>
    </w:p>
    <w:p w:rsidR="00445874" w:rsidRDefault="00182F3C">
      <w:pPr>
        <w:pStyle w:val="a5"/>
        <w:ind w:left="1133" w:right="305" w:firstLine="708"/>
      </w:pPr>
      <w:r>
        <w:t>Основной формат внеурочных занятий "Разговоры о важном" - разговор и (или) беседа с</w:t>
      </w:r>
      <w:r>
        <w:rPr>
          <w:spacing w:val="1"/>
        </w:rPr>
        <w:t xml:space="preserve"> </w:t>
      </w:r>
      <w:r>
        <w:t>обучающимися.</w:t>
      </w:r>
      <w:r>
        <w:rPr>
          <w:spacing w:val="1"/>
        </w:rPr>
        <w:t xml:space="preserve"> </w:t>
      </w:r>
      <w:r>
        <w:t>Основные</w:t>
      </w:r>
      <w:r>
        <w:rPr>
          <w:spacing w:val="1"/>
        </w:rPr>
        <w:t xml:space="preserve"> </w:t>
      </w:r>
      <w:r>
        <w:t>темы</w:t>
      </w:r>
      <w:r>
        <w:rPr>
          <w:spacing w:val="1"/>
        </w:rPr>
        <w:t xml:space="preserve"> </w:t>
      </w:r>
      <w:r>
        <w:t>занятий</w:t>
      </w:r>
      <w:r>
        <w:rPr>
          <w:spacing w:val="1"/>
        </w:rPr>
        <w:t xml:space="preserve"> </w:t>
      </w:r>
      <w:r>
        <w:t>связаны</w:t>
      </w:r>
      <w:r>
        <w:rPr>
          <w:spacing w:val="1"/>
        </w:rPr>
        <w:t xml:space="preserve"> </w:t>
      </w:r>
      <w:r>
        <w:t>с</w:t>
      </w:r>
      <w:r>
        <w:rPr>
          <w:spacing w:val="1"/>
        </w:rPr>
        <w:t xml:space="preserve"> </w:t>
      </w:r>
      <w:r>
        <w:t>важнейшими</w:t>
      </w:r>
      <w:r>
        <w:rPr>
          <w:spacing w:val="1"/>
        </w:rPr>
        <w:t xml:space="preserve"> </w:t>
      </w:r>
      <w:r>
        <w:t>аспектами</w:t>
      </w:r>
      <w:r>
        <w:rPr>
          <w:spacing w:val="1"/>
        </w:rPr>
        <w:t xml:space="preserve"> </w:t>
      </w:r>
      <w:r>
        <w:t>жизни</w:t>
      </w:r>
      <w:r>
        <w:rPr>
          <w:spacing w:val="1"/>
        </w:rPr>
        <w:t xml:space="preserve"> </w:t>
      </w:r>
      <w:r>
        <w:t>человека</w:t>
      </w:r>
      <w:r>
        <w:rPr>
          <w:spacing w:val="1"/>
        </w:rPr>
        <w:t xml:space="preserve"> </w:t>
      </w:r>
      <w:r>
        <w:t>в</w:t>
      </w:r>
      <w:r>
        <w:rPr>
          <w:spacing w:val="-57"/>
        </w:rPr>
        <w:t xml:space="preserve"> </w:t>
      </w:r>
      <w:r>
        <w:t>современной России: знанием родной истории и пониманием сложностей современного</w:t>
      </w:r>
      <w:r>
        <w:rPr>
          <w:spacing w:val="1"/>
        </w:rPr>
        <w:t xml:space="preserve"> </w:t>
      </w:r>
      <w:r>
        <w:t>мира,</w:t>
      </w:r>
      <w:r>
        <w:rPr>
          <w:spacing w:val="1"/>
        </w:rPr>
        <w:t xml:space="preserve"> </w:t>
      </w:r>
      <w:r>
        <w:t>техническим</w:t>
      </w:r>
      <w:r>
        <w:rPr>
          <w:spacing w:val="1"/>
        </w:rPr>
        <w:t xml:space="preserve"> </w:t>
      </w:r>
      <w:r>
        <w:t>прогрессом</w:t>
      </w:r>
      <w:r>
        <w:rPr>
          <w:spacing w:val="1"/>
        </w:rPr>
        <w:t xml:space="preserve"> </w:t>
      </w:r>
      <w:r>
        <w:t>и</w:t>
      </w:r>
      <w:r>
        <w:rPr>
          <w:spacing w:val="1"/>
        </w:rPr>
        <w:t xml:space="preserve"> </w:t>
      </w:r>
      <w:r>
        <w:t>сохранением</w:t>
      </w:r>
      <w:r>
        <w:rPr>
          <w:spacing w:val="1"/>
        </w:rPr>
        <w:t xml:space="preserve"> </w:t>
      </w:r>
      <w:r>
        <w:t>природы,</w:t>
      </w:r>
      <w:r>
        <w:rPr>
          <w:spacing w:val="1"/>
        </w:rPr>
        <w:t xml:space="preserve"> </w:t>
      </w:r>
      <w:r>
        <w:t>ориентацией</w:t>
      </w:r>
      <w:r>
        <w:rPr>
          <w:spacing w:val="1"/>
        </w:rPr>
        <w:t xml:space="preserve"> </w:t>
      </w:r>
      <w:r>
        <w:t>в</w:t>
      </w:r>
      <w:r>
        <w:rPr>
          <w:spacing w:val="1"/>
        </w:rPr>
        <w:t xml:space="preserve"> </w:t>
      </w:r>
      <w:r>
        <w:t>мировой</w:t>
      </w:r>
      <w:r>
        <w:rPr>
          <w:spacing w:val="1"/>
        </w:rPr>
        <w:t xml:space="preserve"> </w:t>
      </w:r>
      <w:r>
        <w:t>художественной</w:t>
      </w:r>
      <w:r>
        <w:rPr>
          <w:spacing w:val="1"/>
        </w:rPr>
        <w:t xml:space="preserve"> </w:t>
      </w:r>
      <w:r>
        <w:t>культуре и повседневной культуре поведения, доброжелательным отношением к окружающим и</w:t>
      </w:r>
      <w:r>
        <w:rPr>
          <w:spacing w:val="1"/>
        </w:rPr>
        <w:t xml:space="preserve"> </w:t>
      </w:r>
      <w:r>
        <w:t>ответственным</w:t>
      </w:r>
      <w:r>
        <w:rPr>
          <w:spacing w:val="-3"/>
        </w:rPr>
        <w:t xml:space="preserve"> </w:t>
      </w:r>
      <w:r>
        <w:t>отношением</w:t>
      </w:r>
      <w:r>
        <w:rPr>
          <w:spacing w:val="-1"/>
        </w:rPr>
        <w:t xml:space="preserve"> </w:t>
      </w:r>
      <w:r>
        <w:t>к собственным</w:t>
      </w:r>
      <w:r>
        <w:rPr>
          <w:spacing w:val="-2"/>
        </w:rPr>
        <w:t xml:space="preserve"> </w:t>
      </w:r>
      <w:r>
        <w:t>поступкам.</w:t>
      </w:r>
    </w:p>
    <w:p w:rsidR="00445874" w:rsidRDefault="00182F3C">
      <w:pPr>
        <w:pStyle w:val="1"/>
        <w:numPr>
          <w:ilvl w:val="2"/>
          <w:numId w:val="6"/>
        </w:numPr>
        <w:tabs>
          <w:tab w:val="left" w:pos="1795"/>
        </w:tabs>
        <w:spacing w:before="0"/>
        <w:ind w:right="309" w:firstLine="0"/>
        <w:jc w:val="both"/>
        <w:rPr>
          <w:sz w:val="22"/>
        </w:rPr>
      </w:pPr>
      <w:r>
        <w:t>Внеурочные</w:t>
      </w:r>
      <w:r>
        <w:rPr>
          <w:spacing w:val="1"/>
        </w:rPr>
        <w:t xml:space="preserve"> </w:t>
      </w:r>
      <w:r>
        <w:t>занятия,</w:t>
      </w:r>
      <w:r>
        <w:rPr>
          <w:spacing w:val="1"/>
        </w:rPr>
        <w:t xml:space="preserve"> </w:t>
      </w:r>
      <w:r>
        <w:t>направленные</w:t>
      </w:r>
      <w:r>
        <w:rPr>
          <w:spacing w:val="1"/>
        </w:rPr>
        <w:t xml:space="preserve"> </w:t>
      </w:r>
      <w:r>
        <w:t>на</w:t>
      </w:r>
      <w:r>
        <w:rPr>
          <w:spacing w:val="1"/>
        </w:rPr>
        <w:t xml:space="preserve"> </w:t>
      </w:r>
      <w:r>
        <w:t>удовлетворение</w:t>
      </w:r>
      <w:r>
        <w:rPr>
          <w:spacing w:val="1"/>
        </w:rPr>
        <w:t xml:space="preserve"> </w:t>
      </w:r>
      <w:r>
        <w:t>профориентационных</w:t>
      </w:r>
      <w:r>
        <w:rPr>
          <w:spacing w:val="1"/>
        </w:rPr>
        <w:t xml:space="preserve"> </w:t>
      </w:r>
      <w:r>
        <w:t>интересов</w:t>
      </w:r>
      <w:r>
        <w:rPr>
          <w:spacing w:val="-1"/>
        </w:rPr>
        <w:t xml:space="preserve"> </w:t>
      </w:r>
      <w:r>
        <w:t>и потребностей обучающихся:</w:t>
      </w:r>
    </w:p>
    <w:p w:rsidR="00445874" w:rsidRDefault="00182F3C">
      <w:pPr>
        <w:pStyle w:val="a5"/>
        <w:ind w:left="1133" w:right="301" w:firstLine="0"/>
      </w:pPr>
      <w:r>
        <w:t>Профориентационный минимум «Россия – мои горизонты» – 1 час отводится для обучающихся</w:t>
      </w:r>
      <w:r>
        <w:rPr>
          <w:spacing w:val="1"/>
        </w:rPr>
        <w:t xml:space="preserve"> </w:t>
      </w:r>
      <w:r>
        <w:t>10-11</w:t>
      </w:r>
      <w:r>
        <w:rPr>
          <w:spacing w:val="-1"/>
        </w:rPr>
        <w:t xml:space="preserve"> </w:t>
      </w:r>
      <w:r>
        <w:t>классов образовательных</w:t>
      </w:r>
      <w:r>
        <w:rPr>
          <w:spacing w:val="2"/>
        </w:rPr>
        <w:t xml:space="preserve"> </w:t>
      </w:r>
      <w:r>
        <w:t>организаций.</w:t>
      </w:r>
    </w:p>
    <w:p w:rsidR="00445874" w:rsidRDefault="00182F3C">
      <w:pPr>
        <w:pStyle w:val="a5"/>
        <w:ind w:left="1133" w:right="310" w:firstLine="768"/>
      </w:pPr>
      <w:r>
        <w:t>Все виды активности в рамках Профориентационного минимума (видеоконтент, статьи,</w:t>
      </w:r>
      <w:r>
        <w:rPr>
          <w:spacing w:val="1"/>
        </w:rPr>
        <w:t xml:space="preserve"> </w:t>
      </w:r>
      <w:r>
        <w:t>тематические онлайн-уроки, методы диагностики, мероприятия) разрабатываются с учетом всех</w:t>
      </w:r>
      <w:r>
        <w:rPr>
          <w:spacing w:val="1"/>
        </w:rPr>
        <w:t xml:space="preserve"> </w:t>
      </w:r>
      <w:r>
        <w:t>особенностей</w:t>
      </w:r>
      <w:r>
        <w:rPr>
          <w:spacing w:val="-1"/>
        </w:rPr>
        <w:t xml:space="preserve"> </w:t>
      </w:r>
      <w:r>
        <w:t>обучающихся и</w:t>
      </w:r>
      <w:r>
        <w:rPr>
          <w:spacing w:val="-1"/>
        </w:rPr>
        <w:t xml:space="preserve"> </w:t>
      </w:r>
      <w:r>
        <w:t>ориентированы</w:t>
      </w:r>
      <w:r>
        <w:rPr>
          <w:spacing w:val="-3"/>
        </w:rPr>
        <w:t xml:space="preserve"> </w:t>
      </w:r>
      <w:r>
        <w:t>на</w:t>
      </w:r>
      <w:r>
        <w:rPr>
          <w:spacing w:val="-1"/>
        </w:rPr>
        <w:t xml:space="preserve"> </w:t>
      </w:r>
      <w:r>
        <w:t>разные</w:t>
      </w:r>
      <w:r>
        <w:rPr>
          <w:spacing w:val="-3"/>
        </w:rPr>
        <w:t xml:space="preserve"> </w:t>
      </w:r>
      <w:r>
        <w:t>возрастные</w:t>
      </w:r>
      <w:r>
        <w:rPr>
          <w:spacing w:val="-2"/>
        </w:rPr>
        <w:t xml:space="preserve"> </w:t>
      </w:r>
      <w:r>
        <w:t>группы.</w:t>
      </w:r>
    </w:p>
    <w:p w:rsidR="00445874" w:rsidRDefault="00182F3C">
      <w:pPr>
        <w:pStyle w:val="a5"/>
        <w:ind w:left="1133" w:right="310" w:firstLine="708"/>
      </w:pPr>
      <w:r>
        <w:t>Программа курса внеурочной деятельности разработана с учётом рекомендаций программы</w:t>
      </w:r>
      <w:r>
        <w:rPr>
          <w:spacing w:val="-57"/>
        </w:rPr>
        <w:t xml:space="preserve"> </w:t>
      </w:r>
      <w:r>
        <w:t>воспитания</w:t>
      </w:r>
      <w:r>
        <w:rPr>
          <w:spacing w:val="1"/>
        </w:rPr>
        <w:t xml:space="preserve"> </w:t>
      </w:r>
      <w:r>
        <w:t>МБОУ</w:t>
      </w:r>
      <w:r>
        <w:rPr>
          <w:spacing w:val="1"/>
        </w:rPr>
        <w:t xml:space="preserve"> </w:t>
      </w:r>
      <w:r>
        <w:t>–</w:t>
      </w:r>
      <w:r>
        <w:rPr>
          <w:spacing w:val="1"/>
        </w:rPr>
        <w:t xml:space="preserve"> </w:t>
      </w:r>
      <w:r w:rsidR="00D56910">
        <w:t>Жудерск</w:t>
      </w:r>
      <w:r>
        <w:t>ой</w:t>
      </w:r>
      <w:r>
        <w:rPr>
          <w:spacing w:val="1"/>
        </w:rPr>
        <w:t xml:space="preserve"> </w:t>
      </w:r>
      <w:r>
        <w:t>СОШ.</w:t>
      </w:r>
      <w:r>
        <w:rPr>
          <w:spacing w:val="1"/>
        </w:rPr>
        <w:t xml:space="preserve"> </w:t>
      </w:r>
      <w:r>
        <w:t>Это</w:t>
      </w:r>
      <w:r>
        <w:rPr>
          <w:spacing w:val="1"/>
        </w:rPr>
        <w:t xml:space="preserve"> </w:t>
      </w:r>
      <w:r>
        <w:t>позволяет</w:t>
      </w:r>
      <w:r>
        <w:rPr>
          <w:spacing w:val="1"/>
        </w:rPr>
        <w:t xml:space="preserve"> </w:t>
      </w:r>
      <w:r>
        <w:t>на</w:t>
      </w:r>
      <w:r>
        <w:rPr>
          <w:spacing w:val="1"/>
        </w:rPr>
        <w:t xml:space="preserve"> </w:t>
      </w:r>
      <w:r>
        <w:t>практике</w:t>
      </w:r>
      <w:r>
        <w:rPr>
          <w:spacing w:val="1"/>
        </w:rPr>
        <w:t xml:space="preserve"> </w:t>
      </w:r>
      <w:r>
        <w:t>соединить</w:t>
      </w:r>
      <w:r>
        <w:rPr>
          <w:spacing w:val="1"/>
        </w:rPr>
        <w:t xml:space="preserve"> </w:t>
      </w:r>
      <w:r>
        <w:t>обучающую</w:t>
      </w:r>
      <w:r>
        <w:rPr>
          <w:spacing w:val="1"/>
        </w:rPr>
        <w:t xml:space="preserve"> </w:t>
      </w:r>
      <w:r>
        <w:t>и</w:t>
      </w:r>
      <w:r>
        <w:rPr>
          <w:spacing w:val="1"/>
        </w:rPr>
        <w:t xml:space="preserve"> </w:t>
      </w:r>
      <w:r>
        <w:t>воспитательную деятельность педагога, ориентировать её не только на интеллектуальное, но и на</w:t>
      </w:r>
      <w:r>
        <w:rPr>
          <w:spacing w:val="1"/>
        </w:rPr>
        <w:t xml:space="preserve"> </w:t>
      </w:r>
      <w:r>
        <w:t>нравственное,</w:t>
      </w:r>
      <w:r>
        <w:rPr>
          <w:spacing w:val="-1"/>
        </w:rPr>
        <w:t xml:space="preserve"> </w:t>
      </w:r>
      <w:r>
        <w:t>социальное</w:t>
      </w:r>
      <w:r>
        <w:rPr>
          <w:spacing w:val="-1"/>
        </w:rPr>
        <w:t xml:space="preserve"> </w:t>
      </w:r>
      <w:r>
        <w:t>развитие</w:t>
      </w:r>
      <w:r>
        <w:rPr>
          <w:spacing w:val="1"/>
        </w:rPr>
        <w:t xml:space="preserve"> </w:t>
      </w:r>
      <w:r>
        <w:t>учащегося.</w:t>
      </w:r>
    </w:p>
    <w:p w:rsidR="00445874" w:rsidRDefault="00182F3C">
      <w:pPr>
        <w:pStyle w:val="a9"/>
        <w:numPr>
          <w:ilvl w:val="2"/>
          <w:numId w:val="6"/>
        </w:numPr>
        <w:tabs>
          <w:tab w:val="left" w:pos="1795"/>
        </w:tabs>
        <w:ind w:right="299" w:firstLine="0"/>
        <w:jc w:val="both"/>
      </w:pPr>
      <w:r>
        <w:rPr>
          <w:sz w:val="24"/>
        </w:rPr>
        <w:t>Внеурочная деятельность, направленная на организацию жизни ученических сообществ в</w:t>
      </w:r>
      <w:r>
        <w:rPr>
          <w:spacing w:val="1"/>
          <w:sz w:val="24"/>
        </w:rPr>
        <w:t xml:space="preserve"> </w:t>
      </w:r>
      <w:r>
        <w:rPr>
          <w:sz w:val="24"/>
        </w:rPr>
        <w:t>форме</w:t>
      </w:r>
      <w:r>
        <w:rPr>
          <w:spacing w:val="52"/>
          <w:sz w:val="24"/>
        </w:rPr>
        <w:t xml:space="preserve"> </w:t>
      </w:r>
      <w:r>
        <w:rPr>
          <w:sz w:val="24"/>
        </w:rPr>
        <w:t>клубных</w:t>
      </w:r>
      <w:r>
        <w:rPr>
          <w:spacing w:val="55"/>
          <w:sz w:val="24"/>
        </w:rPr>
        <w:t xml:space="preserve"> </w:t>
      </w:r>
      <w:r>
        <w:rPr>
          <w:sz w:val="24"/>
        </w:rPr>
        <w:t>встреч</w:t>
      </w:r>
      <w:r>
        <w:rPr>
          <w:spacing w:val="53"/>
          <w:sz w:val="24"/>
        </w:rPr>
        <w:t xml:space="preserve"> </w:t>
      </w:r>
      <w:r>
        <w:rPr>
          <w:sz w:val="24"/>
        </w:rPr>
        <w:t>(организованного</w:t>
      </w:r>
      <w:r>
        <w:rPr>
          <w:spacing w:val="53"/>
          <w:sz w:val="24"/>
        </w:rPr>
        <w:t xml:space="preserve"> </w:t>
      </w:r>
      <w:r>
        <w:rPr>
          <w:sz w:val="24"/>
        </w:rPr>
        <w:t>тематического</w:t>
      </w:r>
      <w:r>
        <w:rPr>
          <w:spacing w:val="56"/>
          <w:sz w:val="24"/>
        </w:rPr>
        <w:t xml:space="preserve"> </w:t>
      </w:r>
      <w:r>
        <w:rPr>
          <w:sz w:val="24"/>
        </w:rPr>
        <w:t>и</w:t>
      </w:r>
      <w:r>
        <w:rPr>
          <w:spacing w:val="54"/>
          <w:sz w:val="24"/>
        </w:rPr>
        <w:t xml:space="preserve"> </w:t>
      </w:r>
      <w:r>
        <w:rPr>
          <w:sz w:val="24"/>
        </w:rPr>
        <w:t>свободного</w:t>
      </w:r>
      <w:r>
        <w:rPr>
          <w:spacing w:val="53"/>
          <w:sz w:val="24"/>
        </w:rPr>
        <w:t xml:space="preserve"> </w:t>
      </w:r>
      <w:r>
        <w:rPr>
          <w:sz w:val="24"/>
        </w:rPr>
        <w:t>общения</w:t>
      </w: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ind w:left="0" w:firstLine="0"/>
        <w:jc w:val="left"/>
        <w:rPr>
          <w:sz w:val="28"/>
        </w:rPr>
      </w:pPr>
    </w:p>
    <w:p w:rsidR="00445874" w:rsidRDefault="00182F3C">
      <w:pPr>
        <w:spacing w:before="94"/>
        <w:ind w:left="1133"/>
        <w:rPr>
          <w:sz w:val="16"/>
        </w:rPr>
      </w:pPr>
      <w:r>
        <w:rPr>
          <w:sz w:val="16"/>
        </w:rPr>
        <w:t>Программа</w:t>
      </w:r>
      <w:r>
        <w:rPr>
          <w:spacing w:val="-1"/>
          <w:sz w:val="16"/>
        </w:rPr>
        <w:t xml:space="preserve"> </w:t>
      </w:r>
      <w:r>
        <w:rPr>
          <w:sz w:val="16"/>
        </w:rPr>
        <w:t>-</w:t>
      </w:r>
      <w:r>
        <w:rPr>
          <w:spacing w:val="-5"/>
          <w:sz w:val="16"/>
        </w:rPr>
        <w:t xml:space="preserve"> </w:t>
      </w:r>
      <w:r>
        <w:rPr>
          <w:sz w:val="16"/>
        </w:rPr>
        <w:t>03</w:t>
      </w:r>
    </w:p>
    <w:p w:rsidR="00445874" w:rsidRDefault="00445874">
      <w:pPr>
        <w:rPr>
          <w:sz w:val="16"/>
        </w:rPr>
        <w:sectPr w:rsidR="00445874">
          <w:pgSz w:w="11910" w:h="16850"/>
          <w:pgMar w:top="820" w:right="260" w:bottom="280" w:left="0" w:header="569" w:footer="0" w:gutter="0"/>
          <w:cols w:space="720"/>
        </w:sectPr>
      </w:pPr>
    </w:p>
    <w:p w:rsidR="00445874" w:rsidRDefault="00445874">
      <w:pPr>
        <w:pStyle w:val="a5"/>
        <w:spacing w:before="5"/>
        <w:ind w:left="0" w:firstLine="0"/>
        <w:jc w:val="left"/>
        <w:rPr>
          <w:sz w:val="17"/>
        </w:rPr>
      </w:pPr>
    </w:p>
    <w:p w:rsidR="00445874" w:rsidRDefault="00182F3C">
      <w:pPr>
        <w:pStyle w:val="a5"/>
        <w:spacing w:before="90"/>
        <w:ind w:left="1133" w:right="312" w:firstLine="0"/>
      </w:pPr>
      <w:r>
        <w:t>старшеклассников), участие обучающихся в делах классного ученического коллектива и в общих</w:t>
      </w:r>
      <w:r>
        <w:rPr>
          <w:spacing w:val="1"/>
        </w:rPr>
        <w:t xml:space="preserve"> </w:t>
      </w:r>
      <w:r>
        <w:t>коллективных</w:t>
      </w:r>
      <w:r>
        <w:rPr>
          <w:spacing w:val="-2"/>
        </w:rPr>
        <w:t xml:space="preserve"> </w:t>
      </w:r>
      <w:r>
        <w:t>делах</w:t>
      </w:r>
      <w:r>
        <w:rPr>
          <w:spacing w:val="2"/>
        </w:rPr>
        <w:t xml:space="preserve"> </w:t>
      </w:r>
      <w:r>
        <w:t>образовательной организации.</w:t>
      </w:r>
    </w:p>
    <w:p w:rsidR="00445874" w:rsidRDefault="00182F3C">
      <w:pPr>
        <w:pStyle w:val="a5"/>
        <w:ind w:left="1133" w:right="304" w:firstLine="62"/>
      </w:pPr>
      <w:r>
        <w:t>«РДДМ</w:t>
      </w:r>
      <w:r>
        <w:rPr>
          <w:spacing w:val="1"/>
        </w:rPr>
        <w:t xml:space="preserve"> </w:t>
      </w:r>
      <w:r>
        <w:t>-</w:t>
      </w:r>
      <w:r>
        <w:rPr>
          <w:spacing w:val="1"/>
        </w:rPr>
        <w:t xml:space="preserve"> </w:t>
      </w:r>
      <w:r>
        <w:t>движение</w:t>
      </w:r>
      <w:r>
        <w:rPr>
          <w:spacing w:val="1"/>
        </w:rPr>
        <w:t xml:space="preserve"> </w:t>
      </w:r>
      <w:r>
        <w:t>первых»</w:t>
      </w:r>
      <w:r>
        <w:rPr>
          <w:spacing w:val="1"/>
        </w:rPr>
        <w:t xml:space="preserve"> </w:t>
      </w:r>
      <w:r>
        <w:t>реализуется</w:t>
      </w:r>
      <w:r>
        <w:rPr>
          <w:spacing w:val="1"/>
        </w:rPr>
        <w:t xml:space="preserve"> </w:t>
      </w:r>
      <w:r>
        <w:t>с</w:t>
      </w:r>
      <w:r>
        <w:rPr>
          <w:spacing w:val="1"/>
        </w:rPr>
        <w:t xml:space="preserve"> </w:t>
      </w:r>
      <w:r>
        <w:t>целью</w:t>
      </w:r>
      <w:r>
        <w:rPr>
          <w:spacing w:val="1"/>
        </w:rPr>
        <w:t xml:space="preserve"> </w:t>
      </w:r>
      <w:r>
        <w:t>активизации</w:t>
      </w:r>
      <w:r>
        <w:rPr>
          <w:spacing w:val="1"/>
        </w:rPr>
        <w:t xml:space="preserve"> </w:t>
      </w:r>
      <w:r>
        <w:t>деятельности</w:t>
      </w:r>
      <w:r>
        <w:rPr>
          <w:spacing w:val="1"/>
        </w:rPr>
        <w:t xml:space="preserve"> </w:t>
      </w:r>
      <w:r>
        <w:t>ученических</w:t>
      </w:r>
      <w:r>
        <w:rPr>
          <w:spacing w:val="1"/>
        </w:rPr>
        <w:t xml:space="preserve"> </w:t>
      </w:r>
      <w:r>
        <w:t>сообществ</w:t>
      </w:r>
      <w:r>
        <w:rPr>
          <w:spacing w:val="1"/>
        </w:rPr>
        <w:t xml:space="preserve"> </w:t>
      </w:r>
      <w:r>
        <w:t>(подростковых</w:t>
      </w:r>
      <w:r>
        <w:rPr>
          <w:spacing w:val="1"/>
        </w:rPr>
        <w:t xml:space="preserve"> </w:t>
      </w:r>
      <w:r>
        <w:t>коллективов),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ученических</w:t>
      </w:r>
      <w:r>
        <w:rPr>
          <w:spacing w:val="1"/>
        </w:rPr>
        <w:t xml:space="preserve"> </w:t>
      </w:r>
      <w:r>
        <w:t>классов,</w:t>
      </w:r>
      <w:r>
        <w:rPr>
          <w:spacing w:val="1"/>
        </w:rPr>
        <w:t xml:space="preserve"> </w:t>
      </w:r>
      <w:r>
        <w:t>разновозрастных</w:t>
      </w:r>
      <w:r>
        <w:rPr>
          <w:spacing w:val="1"/>
        </w:rPr>
        <w:t xml:space="preserve"> </w:t>
      </w:r>
      <w:r>
        <w:t>объединений</w:t>
      </w:r>
      <w:r>
        <w:rPr>
          <w:spacing w:val="1"/>
        </w:rPr>
        <w:t xml:space="preserve"> </w:t>
      </w:r>
      <w:r>
        <w:t>по</w:t>
      </w:r>
      <w:r>
        <w:rPr>
          <w:spacing w:val="1"/>
        </w:rPr>
        <w:t xml:space="preserve"> </w:t>
      </w:r>
      <w:r>
        <w:t>интересам,</w:t>
      </w:r>
      <w:r>
        <w:rPr>
          <w:spacing w:val="1"/>
        </w:rPr>
        <w:t xml:space="preserve"> </w:t>
      </w:r>
      <w:r>
        <w:t>клубов,</w:t>
      </w:r>
      <w:r>
        <w:rPr>
          <w:spacing w:val="1"/>
        </w:rPr>
        <w:t xml:space="preserve"> </w:t>
      </w:r>
      <w:r>
        <w:t>детских,</w:t>
      </w:r>
      <w:r>
        <w:rPr>
          <w:spacing w:val="1"/>
        </w:rPr>
        <w:t xml:space="preserve"> </w:t>
      </w:r>
      <w:r>
        <w:t>подростковых</w:t>
      </w:r>
      <w:r>
        <w:rPr>
          <w:spacing w:val="1"/>
        </w:rPr>
        <w:t xml:space="preserve"> </w:t>
      </w:r>
      <w:r>
        <w:t>и</w:t>
      </w:r>
      <w:r>
        <w:rPr>
          <w:spacing w:val="1"/>
        </w:rPr>
        <w:t xml:space="preserve"> </w:t>
      </w:r>
      <w:r>
        <w:t>юношеских</w:t>
      </w:r>
      <w:r>
        <w:rPr>
          <w:spacing w:val="1"/>
        </w:rPr>
        <w:t xml:space="preserve"> </w:t>
      </w:r>
      <w:r>
        <w:t>общественных</w:t>
      </w:r>
      <w:r>
        <w:rPr>
          <w:spacing w:val="1"/>
        </w:rPr>
        <w:t xml:space="preserve"> </w:t>
      </w:r>
      <w:r>
        <w:t>объединений,</w:t>
      </w:r>
      <w:r>
        <w:rPr>
          <w:spacing w:val="-1"/>
        </w:rPr>
        <w:t xml:space="preserve"> </w:t>
      </w:r>
      <w:r>
        <w:t>организаций.</w:t>
      </w:r>
    </w:p>
    <w:p w:rsidR="00445874" w:rsidRDefault="00182F3C">
      <w:pPr>
        <w:pStyle w:val="a5"/>
        <w:ind w:left="1133" w:firstLine="0"/>
      </w:pPr>
      <w:r>
        <w:t>3.3.13..Вариативный</w:t>
      </w:r>
      <w:r>
        <w:rPr>
          <w:spacing w:val="-3"/>
        </w:rPr>
        <w:t xml:space="preserve"> </w:t>
      </w:r>
      <w:r>
        <w:t>компонент</w:t>
      </w:r>
      <w:r>
        <w:rPr>
          <w:spacing w:val="-5"/>
        </w:rPr>
        <w:t xml:space="preserve"> </w:t>
      </w:r>
      <w:r>
        <w:t>по</w:t>
      </w:r>
      <w:r>
        <w:rPr>
          <w:spacing w:val="-2"/>
        </w:rPr>
        <w:t xml:space="preserve"> </w:t>
      </w:r>
      <w:r>
        <w:t>профилю</w:t>
      </w:r>
    </w:p>
    <w:p w:rsidR="00445874" w:rsidRDefault="00182F3C">
      <w:pPr>
        <w:pStyle w:val="a5"/>
        <w:ind w:left="1493" w:right="305" w:firstLine="240"/>
      </w:pPr>
      <w:r>
        <w:t>В</w:t>
      </w:r>
      <w:r>
        <w:rPr>
          <w:spacing w:val="1"/>
        </w:rPr>
        <w:t xml:space="preserve"> </w:t>
      </w:r>
      <w:r>
        <w:t>рамках</w:t>
      </w:r>
      <w:r>
        <w:rPr>
          <w:spacing w:val="1"/>
        </w:rPr>
        <w:t xml:space="preserve"> </w:t>
      </w:r>
      <w:r>
        <w:t>модели</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 универсальным</w:t>
      </w:r>
      <w:r>
        <w:rPr>
          <w:spacing w:val="1"/>
        </w:rPr>
        <w:t xml:space="preserve"> </w:t>
      </w:r>
      <w:r>
        <w:t>профилем</w:t>
      </w:r>
      <w:r>
        <w:rPr>
          <w:spacing w:val="-57"/>
        </w:rPr>
        <w:t xml:space="preserve"> </w:t>
      </w:r>
      <w:r>
        <w:t>используются следующие</w:t>
      </w:r>
      <w:r>
        <w:rPr>
          <w:spacing w:val="-1"/>
        </w:rPr>
        <w:t xml:space="preserve"> </w:t>
      </w:r>
      <w:r>
        <w:t>виды внеурочной</w:t>
      </w:r>
      <w:r>
        <w:rPr>
          <w:spacing w:val="-1"/>
        </w:rPr>
        <w:t xml:space="preserve"> </w:t>
      </w:r>
      <w:r>
        <w:t>деятельности:</w:t>
      </w:r>
    </w:p>
    <w:p w:rsidR="00445874" w:rsidRDefault="00182F3C">
      <w:pPr>
        <w:pStyle w:val="a9"/>
        <w:numPr>
          <w:ilvl w:val="0"/>
          <w:numId w:val="5"/>
        </w:numPr>
        <w:tabs>
          <w:tab w:val="left" w:pos="1633"/>
        </w:tabs>
        <w:jc w:val="left"/>
        <w:rPr>
          <w:sz w:val="24"/>
        </w:rPr>
      </w:pPr>
      <w:r>
        <w:rPr>
          <w:sz w:val="24"/>
        </w:rPr>
        <w:t>познавательная</w:t>
      </w:r>
      <w:r>
        <w:rPr>
          <w:spacing w:val="-3"/>
          <w:sz w:val="24"/>
        </w:rPr>
        <w:t xml:space="preserve"> </w:t>
      </w:r>
      <w:r>
        <w:rPr>
          <w:sz w:val="24"/>
        </w:rPr>
        <w:t>деятельность;</w:t>
      </w:r>
    </w:p>
    <w:p w:rsidR="00445874" w:rsidRDefault="00182F3C">
      <w:pPr>
        <w:pStyle w:val="a5"/>
        <w:ind w:left="1553" w:firstLine="0"/>
        <w:jc w:val="left"/>
      </w:pPr>
      <w:r>
        <w:t>-проблемно-</w:t>
      </w:r>
      <w:r>
        <w:rPr>
          <w:spacing w:val="-4"/>
        </w:rPr>
        <w:t xml:space="preserve"> </w:t>
      </w:r>
      <w:r>
        <w:t>ценностное</w:t>
      </w:r>
      <w:r>
        <w:rPr>
          <w:spacing w:val="-4"/>
        </w:rPr>
        <w:t xml:space="preserve"> </w:t>
      </w:r>
      <w:r>
        <w:t>общение;</w:t>
      </w:r>
    </w:p>
    <w:p w:rsidR="00445874" w:rsidRDefault="00182F3C">
      <w:pPr>
        <w:pStyle w:val="a9"/>
        <w:numPr>
          <w:ilvl w:val="0"/>
          <w:numId w:val="5"/>
        </w:numPr>
        <w:tabs>
          <w:tab w:val="left" w:pos="1693"/>
        </w:tabs>
        <w:ind w:left="1692"/>
        <w:jc w:val="left"/>
        <w:rPr>
          <w:sz w:val="24"/>
        </w:rPr>
      </w:pPr>
      <w:r>
        <w:rPr>
          <w:sz w:val="24"/>
        </w:rPr>
        <w:t>досугово</w:t>
      </w:r>
      <w:r>
        <w:rPr>
          <w:spacing w:val="-4"/>
          <w:sz w:val="24"/>
        </w:rPr>
        <w:t xml:space="preserve"> </w:t>
      </w:r>
      <w:r>
        <w:rPr>
          <w:sz w:val="24"/>
        </w:rPr>
        <w:t>-</w:t>
      </w:r>
      <w:r>
        <w:rPr>
          <w:spacing w:val="-3"/>
          <w:sz w:val="24"/>
        </w:rPr>
        <w:t xml:space="preserve"> </w:t>
      </w:r>
      <w:r>
        <w:rPr>
          <w:sz w:val="24"/>
        </w:rPr>
        <w:t>развлекательная</w:t>
      </w:r>
      <w:r>
        <w:rPr>
          <w:spacing w:val="-2"/>
          <w:sz w:val="24"/>
        </w:rPr>
        <w:t xml:space="preserve"> </w:t>
      </w:r>
      <w:r>
        <w:rPr>
          <w:sz w:val="24"/>
        </w:rPr>
        <w:t>деятельность</w:t>
      </w:r>
      <w:r>
        <w:rPr>
          <w:spacing w:val="-3"/>
          <w:sz w:val="24"/>
        </w:rPr>
        <w:t xml:space="preserve"> </w:t>
      </w:r>
      <w:r>
        <w:rPr>
          <w:sz w:val="24"/>
        </w:rPr>
        <w:t>;</w:t>
      </w:r>
    </w:p>
    <w:p w:rsidR="00445874" w:rsidRDefault="00182F3C">
      <w:pPr>
        <w:pStyle w:val="a9"/>
        <w:numPr>
          <w:ilvl w:val="0"/>
          <w:numId w:val="5"/>
        </w:numPr>
        <w:tabs>
          <w:tab w:val="left" w:pos="1633"/>
        </w:tabs>
        <w:spacing w:before="1"/>
        <w:jc w:val="left"/>
        <w:rPr>
          <w:sz w:val="24"/>
        </w:rPr>
      </w:pPr>
      <w:r>
        <w:rPr>
          <w:sz w:val="24"/>
        </w:rPr>
        <w:t>художественное</w:t>
      </w:r>
      <w:r>
        <w:rPr>
          <w:spacing w:val="-4"/>
          <w:sz w:val="24"/>
        </w:rPr>
        <w:t xml:space="preserve"> </w:t>
      </w:r>
      <w:r>
        <w:rPr>
          <w:sz w:val="24"/>
        </w:rPr>
        <w:t>творчество;</w:t>
      </w:r>
    </w:p>
    <w:p w:rsidR="00445874" w:rsidRDefault="00182F3C">
      <w:pPr>
        <w:pStyle w:val="a9"/>
        <w:numPr>
          <w:ilvl w:val="0"/>
          <w:numId w:val="5"/>
        </w:numPr>
        <w:tabs>
          <w:tab w:val="left" w:pos="1693"/>
        </w:tabs>
        <w:ind w:left="1692"/>
        <w:jc w:val="left"/>
        <w:rPr>
          <w:sz w:val="24"/>
        </w:rPr>
      </w:pPr>
      <w:r>
        <w:rPr>
          <w:sz w:val="24"/>
        </w:rPr>
        <w:t>социальное</w:t>
      </w:r>
      <w:r>
        <w:rPr>
          <w:spacing w:val="-4"/>
          <w:sz w:val="24"/>
        </w:rPr>
        <w:t xml:space="preserve"> </w:t>
      </w:r>
      <w:r>
        <w:rPr>
          <w:sz w:val="24"/>
        </w:rPr>
        <w:t>творчество;</w:t>
      </w:r>
    </w:p>
    <w:p w:rsidR="00445874" w:rsidRDefault="00182F3C">
      <w:pPr>
        <w:pStyle w:val="a9"/>
        <w:numPr>
          <w:ilvl w:val="0"/>
          <w:numId w:val="5"/>
        </w:numPr>
        <w:tabs>
          <w:tab w:val="left" w:pos="1693"/>
        </w:tabs>
        <w:ind w:left="1692" w:hanging="200"/>
        <w:jc w:val="left"/>
        <w:rPr>
          <w:sz w:val="24"/>
        </w:rPr>
      </w:pPr>
      <w:r>
        <w:rPr>
          <w:sz w:val="24"/>
        </w:rPr>
        <w:t>социально</w:t>
      </w:r>
      <w:r>
        <w:rPr>
          <w:spacing w:val="-3"/>
          <w:sz w:val="24"/>
        </w:rPr>
        <w:t xml:space="preserve"> </w:t>
      </w:r>
      <w:r>
        <w:rPr>
          <w:sz w:val="24"/>
        </w:rPr>
        <w:t>преобразующая</w:t>
      </w:r>
      <w:r>
        <w:rPr>
          <w:spacing w:val="-3"/>
          <w:sz w:val="24"/>
        </w:rPr>
        <w:t xml:space="preserve"> </w:t>
      </w:r>
      <w:r>
        <w:rPr>
          <w:sz w:val="24"/>
        </w:rPr>
        <w:t>добровольческая деятельность,;</w:t>
      </w:r>
    </w:p>
    <w:p w:rsidR="00445874" w:rsidRDefault="00182F3C">
      <w:pPr>
        <w:pStyle w:val="a9"/>
        <w:numPr>
          <w:ilvl w:val="0"/>
          <w:numId w:val="5"/>
        </w:numPr>
        <w:tabs>
          <w:tab w:val="left" w:pos="1633"/>
        </w:tabs>
        <w:jc w:val="left"/>
        <w:rPr>
          <w:sz w:val="24"/>
        </w:rPr>
      </w:pPr>
      <w:r>
        <w:rPr>
          <w:sz w:val="24"/>
        </w:rPr>
        <w:t>спортивно-оздоровительная</w:t>
      </w:r>
      <w:r>
        <w:rPr>
          <w:spacing w:val="-4"/>
          <w:sz w:val="24"/>
        </w:rPr>
        <w:t xml:space="preserve"> </w:t>
      </w:r>
      <w:r>
        <w:rPr>
          <w:sz w:val="24"/>
        </w:rPr>
        <w:t>деятельность;</w:t>
      </w:r>
    </w:p>
    <w:p w:rsidR="00445874" w:rsidRDefault="00182F3C">
      <w:pPr>
        <w:pStyle w:val="a9"/>
        <w:numPr>
          <w:ilvl w:val="0"/>
          <w:numId w:val="5"/>
        </w:numPr>
        <w:tabs>
          <w:tab w:val="left" w:pos="1693"/>
        </w:tabs>
        <w:ind w:left="1692"/>
        <w:jc w:val="left"/>
        <w:rPr>
          <w:sz w:val="24"/>
        </w:rPr>
      </w:pPr>
      <w:r>
        <w:rPr>
          <w:sz w:val="24"/>
        </w:rPr>
        <w:t>туристско-</w:t>
      </w:r>
      <w:r>
        <w:rPr>
          <w:spacing w:val="-6"/>
          <w:sz w:val="24"/>
        </w:rPr>
        <w:t xml:space="preserve"> </w:t>
      </w:r>
      <w:r>
        <w:rPr>
          <w:sz w:val="24"/>
        </w:rPr>
        <w:t>краеведческая</w:t>
      </w:r>
      <w:r>
        <w:rPr>
          <w:spacing w:val="-5"/>
          <w:sz w:val="24"/>
        </w:rPr>
        <w:t xml:space="preserve"> </w:t>
      </w:r>
      <w:r>
        <w:rPr>
          <w:sz w:val="24"/>
        </w:rPr>
        <w:t>деятельность.</w:t>
      </w:r>
    </w:p>
    <w:p w:rsidR="00445874" w:rsidRDefault="00182F3C">
      <w:pPr>
        <w:pStyle w:val="a5"/>
        <w:ind w:left="1493" w:right="301" w:firstLine="300"/>
      </w:pPr>
      <w:r>
        <w:t>Внеурочная деятельность формируется с учетом пожелания обучающихся и их родителей</w:t>
      </w:r>
      <w:r>
        <w:rPr>
          <w:spacing w:val="1"/>
        </w:rPr>
        <w:t xml:space="preserve"> </w:t>
      </w:r>
      <w:r>
        <w:t>(законных представителей) и реализуется в различных формах, отличных от урочной системы</w:t>
      </w:r>
      <w:r>
        <w:rPr>
          <w:spacing w:val="1"/>
        </w:rPr>
        <w:t xml:space="preserve"> </w:t>
      </w:r>
      <w:r>
        <w:t>обучения:</w:t>
      </w:r>
      <w:r>
        <w:rPr>
          <w:spacing w:val="1"/>
        </w:rPr>
        <w:t xml:space="preserve"> </w:t>
      </w:r>
      <w:r>
        <w:t>литературные</w:t>
      </w:r>
      <w:r>
        <w:rPr>
          <w:spacing w:val="1"/>
        </w:rPr>
        <w:t xml:space="preserve"> </w:t>
      </w:r>
      <w:r>
        <w:t>гостиные,</w:t>
      </w:r>
      <w:r>
        <w:rPr>
          <w:spacing w:val="1"/>
        </w:rPr>
        <w:t xml:space="preserve"> </w:t>
      </w:r>
      <w:r>
        <w:t>спортивные</w:t>
      </w:r>
      <w:r>
        <w:rPr>
          <w:spacing w:val="1"/>
        </w:rPr>
        <w:t xml:space="preserve"> </w:t>
      </w:r>
      <w:r>
        <w:t>секции,</w:t>
      </w:r>
      <w:r>
        <w:rPr>
          <w:spacing w:val="1"/>
        </w:rPr>
        <w:t xml:space="preserve"> </w:t>
      </w:r>
      <w:r>
        <w:t>детские</w:t>
      </w:r>
      <w:r>
        <w:rPr>
          <w:spacing w:val="1"/>
        </w:rPr>
        <w:t xml:space="preserve"> </w:t>
      </w:r>
      <w:r>
        <w:t>организации,</w:t>
      </w:r>
      <w:r>
        <w:rPr>
          <w:spacing w:val="1"/>
        </w:rPr>
        <w:t xml:space="preserve"> </w:t>
      </w:r>
      <w:r>
        <w:t>научно-</w:t>
      </w:r>
      <w:r>
        <w:rPr>
          <w:spacing w:val="1"/>
        </w:rPr>
        <w:t xml:space="preserve"> </w:t>
      </w:r>
      <w:r>
        <w:t>практические конференции, олимпиады, поисковые и научные исследования, общественно-</w:t>
      </w:r>
      <w:r>
        <w:rPr>
          <w:spacing w:val="1"/>
        </w:rPr>
        <w:t xml:space="preserve"> </w:t>
      </w:r>
      <w:r>
        <w:t>полезные</w:t>
      </w:r>
      <w:r>
        <w:rPr>
          <w:spacing w:val="-3"/>
        </w:rPr>
        <w:t xml:space="preserve"> </w:t>
      </w:r>
      <w:r>
        <w:t>практики, конкурсы, походы и экспедиции</w:t>
      </w:r>
      <w:r>
        <w:rPr>
          <w:spacing w:val="-3"/>
        </w:rPr>
        <w:t xml:space="preserve"> </w:t>
      </w:r>
      <w:r>
        <w:t>и др</w:t>
      </w:r>
    </w:p>
    <w:p w:rsidR="00445874" w:rsidRDefault="00182F3C">
      <w:pPr>
        <w:pStyle w:val="1"/>
        <w:ind w:left="1133"/>
      </w:pPr>
      <w:r>
        <w:t>3.3.14.План</w:t>
      </w:r>
      <w:r>
        <w:rPr>
          <w:spacing w:val="-1"/>
        </w:rPr>
        <w:t xml:space="preserve"> </w:t>
      </w:r>
      <w:r>
        <w:t>внеурочной</w:t>
      </w:r>
      <w:r>
        <w:rPr>
          <w:spacing w:val="-2"/>
        </w:rPr>
        <w:t xml:space="preserve"> </w:t>
      </w:r>
      <w:r>
        <w:t>деятельности</w:t>
      </w:r>
      <w:r>
        <w:rPr>
          <w:spacing w:val="-2"/>
        </w:rPr>
        <w:t xml:space="preserve"> </w:t>
      </w:r>
      <w:r>
        <w:t>среднего</w:t>
      </w:r>
      <w:r>
        <w:rPr>
          <w:spacing w:val="-2"/>
        </w:rPr>
        <w:t xml:space="preserve"> </w:t>
      </w:r>
      <w:r>
        <w:t>общего</w:t>
      </w:r>
      <w:r>
        <w:rPr>
          <w:spacing w:val="-2"/>
        </w:rPr>
        <w:t xml:space="preserve"> </w:t>
      </w:r>
      <w:r>
        <w:t>образования</w:t>
      </w:r>
      <w:r>
        <w:rPr>
          <w:spacing w:val="-1"/>
        </w:rPr>
        <w:t xml:space="preserve"> </w:t>
      </w:r>
      <w:r>
        <w:t>на</w:t>
      </w:r>
      <w:r>
        <w:rPr>
          <w:spacing w:val="-2"/>
        </w:rPr>
        <w:t xml:space="preserve"> </w:t>
      </w:r>
      <w:r>
        <w:t>2023-2024уч.г.</w:t>
      </w:r>
    </w:p>
    <w:p w:rsidR="00445874" w:rsidRDefault="00445874">
      <w:pPr>
        <w:pStyle w:val="a5"/>
        <w:spacing w:before="3" w:after="1"/>
        <w:ind w:left="0" w:firstLine="0"/>
        <w:jc w:val="left"/>
        <w:rPr>
          <w:b/>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3545"/>
        <w:gridCol w:w="1582"/>
        <w:gridCol w:w="686"/>
        <w:gridCol w:w="2410"/>
        <w:gridCol w:w="753"/>
        <w:gridCol w:w="592"/>
        <w:gridCol w:w="257"/>
      </w:tblGrid>
      <w:tr w:rsidR="00445874">
        <w:trPr>
          <w:trHeight w:val="827"/>
        </w:trPr>
        <w:tc>
          <w:tcPr>
            <w:tcW w:w="675" w:type="dxa"/>
            <w:vMerge w:val="restart"/>
          </w:tcPr>
          <w:p w:rsidR="00445874" w:rsidRDefault="00445874">
            <w:pPr>
              <w:pStyle w:val="TableParagraph"/>
              <w:ind w:left="0"/>
            </w:pPr>
          </w:p>
        </w:tc>
        <w:tc>
          <w:tcPr>
            <w:tcW w:w="3545" w:type="dxa"/>
            <w:vMerge w:val="restart"/>
          </w:tcPr>
          <w:p w:rsidR="00445874" w:rsidRDefault="00182F3C">
            <w:pPr>
              <w:pStyle w:val="TableParagraph"/>
              <w:spacing w:line="268" w:lineRule="exact"/>
              <w:ind w:left="107"/>
              <w:rPr>
                <w:sz w:val="24"/>
              </w:rPr>
            </w:pPr>
            <w:r>
              <w:rPr>
                <w:sz w:val="24"/>
              </w:rPr>
              <w:t>Направление</w:t>
            </w:r>
          </w:p>
        </w:tc>
        <w:tc>
          <w:tcPr>
            <w:tcW w:w="2268" w:type="dxa"/>
            <w:gridSpan w:val="2"/>
            <w:vMerge w:val="restart"/>
          </w:tcPr>
          <w:p w:rsidR="00445874" w:rsidRDefault="00182F3C">
            <w:pPr>
              <w:pStyle w:val="TableParagraph"/>
              <w:spacing w:line="268" w:lineRule="exact"/>
              <w:ind w:left="107"/>
              <w:rPr>
                <w:sz w:val="24"/>
              </w:rPr>
            </w:pPr>
            <w:r>
              <w:rPr>
                <w:sz w:val="24"/>
              </w:rPr>
              <w:t>Название</w:t>
            </w:r>
          </w:p>
        </w:tc>
        <w:tc>
          <w:tcPr>
            <w:tcW w:w="2410" w:type="dxa"/>
            <w:vMerge w:val="restart"/>
          </w:tcPr>
          <w:p w:rsidR="00445874" w:rsidRDefault="00182F3C">
            <w:pPr>
              <w:pStyle w:val="TableParagraph"/>
              <w:spacing w:line="268" w:lineRule="exact"/>
              <w:ind w:left="108"/>
              <w:rPr>
                <w:sz w:val="24"/>
              </w:rPr>
            </w:pPr>
            <w:r>
              <w:rPr>
                <w:sz w:val="24"/>
              </w:rPr>
              <w:t>Форма</w:t>
            </w:r>
            <w:r>
              <w:rPr>
                <w:spacing w:val="-3"/>
                <w:sz w:val="24"/>
              </w:rPr>
              <w:t xml:space="preserve"> </w:t>
            </w:r>
            <w:r>
              <w:rPr>
                <w:sz w:val="24"/>
              </w:rPr>
              <w:t>организации</w:t>
            </w:r>
          </w:p>
        </w:tc>
        <w:tc>
          <w:tcPr>
            <w:tcW w:w="1345" w:type="dxa"/>
            <w:gridSpan w:val="2"/>
            <w:tcBorders>
              <w:right w:val="nil"/>
            </w:tcBorders>
          </w:tcPr>
          <w:p w:rsidR="00445874" w:rsidRDefault="00182F3C">
            <w:pPr>
              <w:pStyle w:val="TableParagraph"/>
              <w:ind w:left="111" w:right="8"/>
              <w:rPr>
                <w:sz w:val="24"/>
              </w:rPr>
            </w:pPr>
            <w:r>
              <w:rPr>
                <w:sz w:val="24"/>
              </w:rPr>
              <w:t>Количество часов</w:t>
            </w:r>
          </w:p>
          <w:p w:rsidR="00445874" w:rsidRDefault="00182F3C">
            <w:pPr>
              <w:pStyle w:val="TableParagraph"/>
              <w:spacing w:line="264" w:lineRule="exact"/>
              <w:ind w:left="111"/>
              <w:rPr>
                <w:sz w:val="24"/>
              </w:rPr>
            </w:pPr>
            <w:r>
              <w:rPr>
                <w:sz w:val="24"/>
              </w:rPr>
              <w:t>неделю</w:t>
            </w:r>
          </w:p>
        </w:tc>
        <w:tc>
          <w:tcPr>
            <w:tcW w:w="257" w:type="dxa"/>
            <w:tcBorders>
              <w:left w:val="nil"/>
            </w:tcBorders>
          </w:tcPr>
          <w:p w:rsidR="00445874" w:rsidRDefault="00445874">
            <w:pPr>
              <w:pStyle w:val="TableParagraph"/>
              <w:spacing w:before="3"/>
              <w:ind w:left="0"/>
              <w:rPr>
                <w:b/>
                <w:sz w:val="23"/>
              </w:rPr>
            </w:pPr>
          </w:p>
          <w:p w:rsidR="00445874" w:rsidRDefault="00182F3C">
            <w:pPr>
              <w:pStyle w:val="TableParagraph"/>
              <w:ind w:left="43"/>
              <w:rPr>
                <w:sz w:val="24"/>
              </w:rPr>
            </w:pPr>
            <w:r>
              <w:rPr>
                <w:sz w:val="24"/>
              </w:rPr>
              <w:t>в</w:t>
            </w:r>
          </w:p>
        </w:tc>
      </w:tr>
      <w:tr w:rsidR="00445874">
        <w:trPr>
          <w:trHeight w:val="421"/>
        </w:trPr>
        <w:tc>
          <w:tcPr>
            <w:tcW w:w="675" w:type="dxa"/>
            <w:vMerge/>
            <w:tcBorders>
              <w:top w:val="nil"/>
            </w:tcBorders>
          </w:tcPr>
          <w:p w:rsidR="00445874" w:rsidRDefault="00445874">
            <w:pPr>
              <w:rPr>
                <w:sz w:val="2"/>
                <w:szCs w:val="2"/>
              </w:rPr>
            </w:pPr>
          </w:p>
        </w:tc>
        <w:tc>
          <w:tcPr>
            <w:tcW w:w="3545" w:type="dxa"/>
            <w:vMerge/>
            <w:tcBorders>
              <w:top w:val="nil"/>
            </w:tcBorders>
          </w:tcPr>
          <w:p w:rsidR="00445874" w:rsidRDefault="00445874">
            <w:pPr>
              <w:rPr>
                <w:sz w:val="2"/>
                <w:szCs w:val="2"/>
              </w:rPr>
            </w:pPr>
          </w:p>
        </w:tc>
        <w:tc>
          <w:tcPr>
            <w:tcW w:w="2268" w:type="dxa"/>
            <w:gridSpan w:val="2"/>
            <w:vMerge/>
            <w:tcBorders>
              <w:top w:val="nil"/>
            </w:tcBorders>
          </w:tcPr>
          <w:p w:rsidR="00445874" w:rsidRDefault="00445874">
            <w:pPr>
              <w:rPr>
                <w:sz w:val="2"/>
                <w:szCs w:val="2"/>
              </w:rPr>
            </w:pPr>
          </w:p>
        </w:tc>
        <w:tc>
          <w:tcPr>
            <w:tcW w:w="2410" w:type="dxa"/>
            <w:vMerge/>
            <w:tcBorders>
              <w:top w:val="nil"/>
            </w:tcBorders>
          </w:tcPr>
          <w:p w:rsidR="00445874" w:rsidRDefault="00445874">
            <w:pPr>
              <w:rPr>
                <w:sz w:val="2"/>
                <w:szCs w:val="2"/>
              </w:rPr>
            </w:pPr>
          </w:p>
        </w:tc>
        <w:tc>
          <w:tcPr>
            <w:tcW w:w="753" w:type="dxa"/>
          </w:tcPr>
          <w:p w:rsidR="00445874" w:rsidRDefault="00182F3C">
            <w:pPr>
              <w:pStyle w:val="TableParagraph"/>
              <w:spacing w:line="270" w:lineRule="exact"/>
              <w:ind w:left="111"/>
              <w:rPr>
                <w:sz w:val="24"/>
              </w:rPr>
            </w:pPr>
            <w:r>
              <w:rPr>
                <w:sz w:val="24"/>
              </w:rPr>
              <w:t>10</w:t>
            </w:r>
          </w:p>
        </w:tc>
        <w:tc>
          <w:tcPr>
            <w:tcW w:w="849" w:type="dxa"/>
            <w:gridSpan w:val="2"/>
          </w:tcPr>
          <w:p w:rsidR="00445874" w:rsidRDefault="00182F3C">
            <w:pPr>
              <w:pStyle w:val="TableParagraph"/>
              <w:spacing w:line="270" w:lineRule="exact"/>
              <w:ind w:left="109"/>
              <w:rPr>
                <w:sz w:val="24"/>
              </w:rPr>
            </w:pPr>
            <w:r>
              <w:rPr>
                <w:sz w:val="24"/>
              </w:rPr>
              <w:t>11</w:t>
            </w:r>
          </w:p>
        </w:tc>
      </w:tr>
      <w:tr w:rsidR="00445874">
        <w:trPr>
          <w:trHeight w:val="419"/>
        </w:trPr>
        <w:tc>
          <w:tcPr>
            <w:tcW w:w="10500" w:type="dxa"/>
            <w:gridSpan w:val="8"/>
          </w:tcPr>
          <w:p w:rsidR="00445874" w:rsidRDefault="00182F3C">
            <w:pPr>
              <w:pStyle w:val="TableParagraph"/>
              <w:spacing w:line="268" w:lineRule="exact"/>
              <w:ind w:left="3885" w:right="3876"/>
              <w:jc w:val="center"/>
              <w:rPr>
                <w:sz w:val="24"/>
              </w:rPr>
            </w:pPr>
            <w:r>
              <w:rPr>
                <w:sz w:val="24"/>
              </w:rPr>
              <w:t>Инвариантный</w:t>
            </w:r>
            <w:r>
              <w:rPr>
                <w:spacing w:val="-6"/>
                <w:sz w:val="24"/>
              </w:rPr>
              <w:t xml:space="preserve"> </w:t>
            </w:r>
            <w:r>
              <w:rPr>
                <w:sz w:val="24"/>
              </w:rPr>
              <w:t>компонент</w:t>
            </w:r>
          </w:p>
        </w:tc>
      </w:tr>
      <w:tr w:rsidR="00445874">
        <w:trPr>
          <w:trHeight w:val="1101"/>
        </w:trPr>
        <w:tc>
          <w:tcPr>
            <w:tcW w:w="675" w:type="dxa"/>
            <w:tcBorders>
              <w:bottom w:val="single" w:sz="6" w:space="0" w:color="000000"/>
            </w:tcBorders>
          </w:tcPr>
          <w:p w:rsidR="00445874" w:rsidRDefault="00182F3C">
            <w:pPr>
              <w:pStyle w:val="TableParagraph"/>
              <w:spacing w:line="268" w:lineRule="exact"/>
              <w:ind w:left="108"/>
              <w:rPr>
                <w:sz w:val="24"/>
              </w:rPr>
            </w:pPr>
            <w:r>
              <w:rPr>
                <w:sz w:val="24"/>
              </w:rPr>
              <w:t>1</w:t>
            </w:r>
          </w:p>
        </w:tc>
        <w:tc>
          <w:tcPr>
            <w:tcW w:w="3545" w:type="dxa"/>
            <w:tcBorders>
              <w:bottom w:val="single" w:sz="6" w:space="0" w:color="000000"/>
            </w:tcBorders>
          </w:tcPr>
          <w:p w:rsidR="00445874" w:rsidRDefault="00182F3C">
            <w:pPr>
              <w:pStyle w:val="TableParagraph"/>
              <w:tabs>
                <w:tab w:val="left" w:pos="2653"/>
              </w:tabs>
              <w:ind w:left="107" w:right="95"/>
              <w:jc w:val="both"/>
              <w:rPr>
                <w:sz w:val="24"/>
              </w:rPr>
            </w:pPr>
            <w:r>
              <w:rPr>
                <w:sz w:val="24"/>
              </w:rPr>
              <w:t>Внеурочные</w:t>
            </w:r>
            <w:r>
              <w:rPr>
                <w:sz w:val="24"/>
              </w:rPr>
              <w:tab/>
            </w:r>
            <w:r>
              <w:rPr>
                <w:spacing w:val="-1"/>
                <w:sz w:val="24"/>
              </w:rPr>
              <w:t>занятия</w:t>
            </w:r>
            <w:r>
              <w:rPr>
                <w:spacing w:val="-58"/>
                <w:sz w:val="24"/>
              </w:rPr>
              <w:t xml:space="preserve"> </w:t>
            </w:r>
            <w:r>
              <w:rPr>
                <w:sz w:val="24"/>
              </w:rPr>
              <w:t>патриотической,</w:t>
            </w:r>
            <w:r>
              <w:rPr>
                <w:spacing w:val="61"/>
                <w:sz w:val="24"/>
              </w:rPr>
              <w:t xml:space="preserve"> </w:t>
            </w:r>
            <w:r>
              <w:rPr>
                <w:sz w:val="24"/>
              </w:rPr>
              <w:t>нравственной</w:t>
            </w:r>
            <w:r>
              <w:rPr>
                <w:spacing w:val="-57"/>
                <w:sz w:val="24"/>
              </w:rPr>
              <w:t xml:space="preserve"> </w:t>
            </w:r>
            <w:r>
              <w:rPr>
                <w:sz w:val="24"/>
              </w:rPr>
              <w:t>и</w:t>
            </w:r>
            <w:r>
              <w:rPr>
                <w:spacing w:val="-1"/>
                <w:sz w:val="24"/>
              </w:rPr>
              <w:t xml:space="preserve"> </w:t>
            </w:r>
            <w:r>
              <w:rPr>
                <w:sz w:val="24"/>
              </w:rPr>
              <w:t>экологической</w:t>
            </w:r>
            <w:r>
              <w:rPr>
                <w:spacing w:val="-1"/>
                <w:sz w:val="24"/>
              </w:rPr>
              <w:t xml:space="preserve"> </w:t>
            </w:r>
            <w:r>
              <w:rPr>
                <w:sz w:val="24"/>
              </w:rPr>
              <w:t>тематики</w:t>
            </w:r>
          </w:p>
        </w:tc>
        <w:tc>
          <w:tcPr>
            <w:tcW w:w="1582" w:type="dxa"/>
            <w:tcBorders>
              <w:bottom w:val="single" w:sz="6" w:space="0" w:color="000000"/>
              <w:right w:val="nil"/>
            </w:tcBorders>
          </w:tcPr>
          <w:p w:rsidR="00445874" w:rsidRDefault="00182F3C">
            <w:pPr>
              <w:pStyle w:val="TableParagraph"/>
              <w:ind w:left="107" w:right="272"/>
              <w:rPr>
                <w:sz w:val="24"/>
              </w:rPr>
            </w:pPr>
            <w:r>
              <w:rPr>
                <w:spacing w:val="-1"/>
                <w:sz w:val="24"/>
              </w:rPr>
              <w:t>«Разговоры</w:t>
            </w:r>
            <w:r>
              <w:rPr>
                <w:spacing w:val="-57"/>
                <w:sz w:val="24"/>
              </w:rPr>
              <w:t xml:space="preserve"> </w:t>
            </w:r>
            <w:r>
              <w:rPr>
                <w:sz w:val="24"/>
              </w:rPr>
              <w:t>важном»</w:t>
            </w:r>
          </w:p>
        </w:tc>
        <w:tc>
          <w:tcPr>
            <w:tcW w:w="686" w:type="dxa"/>
            <w:tcBorders>
              <w:left w:val="nil"/>
              <w:bottom w:val="single" w:sz="6" w:space="0" w:color="000000"/>
            </w:tcBorders>
          </w:tcPr>
          <w:p w:rsidR="00445874" w:rsidRDefault="00182F3C">
            <w:pPr>
              <w:pStyle w:val="TableParagraph"/>
              <w:spacing w:line="268" w:lineRule="exact"/>
              <w:ind w:left="0" w:right="99"/>
              <w:jc w:val="right"/>
              <w:rPr>
                <w:sz w:val="24"/>
              </w:rPr>
            </w:pPr>
            <w:r>
              <w:rPr>
                <w:sz w:val="24"/>
              </w:rPr>
              <w:t>о</w:t>
            </w:r>
          </w:p>
        </w:tc>
        <w:tc>
          <w:tcPr>
            <w:tcW w:w="2410" w:type="dxa"/>
            <w:tcBorders>
              <w:bottom w:val="single" w:sz="6" w:space="0" w:color="000000"/>
            </w:tcBorders>
          </w:tcPr>
          <w:p w:rsidR="00445874" w:rsidRDefault="00182F3C">
            <w:pPr>
              <w:pStyle w:val="TableParagraph"/>
              <w:ind w:left="108" w:right="96"/>
              <w:rPr>
                <w:sz w:val="24"/>
              </w:rPr>
            </w:pPr>
            <w:r>
              <w:rPr>
                <w:sz w:val="24"/>
              </w:rPr>
              <w:t>Разговор</w:t>
            </w:r>
            <w:r>
              <w:rPr>
                <w:spacing w:val="1"/>
                <w:sz w:val="24"/>
              </w:rPr>
              <w:t xml:space="preserve"> </w:t>
            </w:r>
            <w:r>
              <w:rPr>
                <w:sz w:val="24"/>
              </w:rPr>
              <w:t>или</w:t>
            </w:r>
            <w:r>
              <w:rPr>
                <w:spacing w:val="60"/>
                <w:sz w:val="24"/>
              </w:rPr>
              <w:t xml:space="preserve"> </w:t>
            </w:r>
            <w:r>
              <w:rPr>
                <w:sz w:val="24"/>
              </w:rPr>
              <w:t>беседа</w:t>
            </w:r>
            <w:r>
              <w:rPr>
                <w:spacing w:val="-58"/>
                <w:sz w:val="24"/>
              </w:rPr>
              <w:t xml:space="preserve"> </w:t>
            </w:r>
            <w:r>
              <w:rPr>
                <w:sz w:val="24"/>
              </w:rPr>
              <w:t>с</w:t>
            </w:r>
            <w:r>
              <w:rPr>
                <w:spacing w:val="-2"/>
                <w:sz w:val="24"/>
              </w:rPr>
              <w:t xml:space="preserve"> </w:t>
            </w:r>
            <w:r>
              <w:rPr>
                <w:sz w:val="24"/>
              </w:rPr>
              <w:t>обучающимися</w:t>
            </w:r>
          </w:p>
        </w:tc>
        <w:tc>
          <w:tcPr>
            <w:tcW w:w="753" w:type="dxa"/>
            <w:tcBorders>
              <w:bottom w:val="single" w:sz="6" w:space="0" w:color="000000"/>
            </w:tcBorders>
          </w:tcPr>
          <w:p w:rsidR="00445874" w:rsidRDefault="00182F3C">
            <w:pPr>
              <w:pStyle w:val="TableParagraph"/>
              <w:spacing w:line="268" w:lineRule="exact"/>
              <w:ind w:left="111"/>
              <w:rPr>
                <w:sz w:val="24"/>
              </w:rPr>
            </w:pPr>
            <w:r>
              <w:rPr>
                <w:sz w:val="24"/>
              </w:rPr>
              <w:t>1</w:t>
            </w:r>
          </w:p>
        </w:tc>
        <w:tc>
          <w:tcPr>
            <w:tcW w:w="849" w:type="dxa"/>
            <w:gridSpan w:val="2"/>
            <w:tcBorders>
              <w:bottom w:val="single" w:sz="6" w:space="0" w:color="000000"/>
            </w:tcBorders>
          </w:tcPr>
          <w:p w:rsidR="00445874" w:rsidRDefault="00182F3C">
            <w:pPr>
              <w:pStyle w:val="TableParagraph"/>
              <w:spacing w:line="268" w:lineRule="exact"/>
              <w:ind w:left="109"/>
              <w:rPr>
                <w:sz w:val="24"/>
              </w:rPr>
            </w:pPr>
            <w:r>
              <w:rPr>
                <w:sz w:val="24"/>
              </w:rPr>
              <w:t>1</w:t>
            </w:r>
          </w:p>
        </w:tc>
      </w:tr>
      <w:tr w:rsidR="00445874">
        <w:trPr>
          <w:trHeight w:val="1653"/>
        </w:trPr>
        <w:tc>
          <w:tcPr>
            <w:tcW w:w="675" w:type="dxa"/>
            <w:tcBorders>
              <w:top w:val="single" w:sz="6" w:space="0" w:color="000000"/>
            </w:tcBorders>
          </w:tcPr>
          <w:p w:rsidR="00445874" w:rsidRDefault="00182F3C">
            <w:pPr>
              <w:pStyle w:val="TableParagraph"/>
              <w:spacing w:line="265" w:lineRule="exact"/>
              <w:ind w:left="108"/>
              <w:rPr>
                <w:sz w:val="24"/>
              </w:rPr>
            </w:pPr>
            <w:r>
              <w:rPr>
                <w:sz w:val="24"/>
              </w:rPr>
              <w:t>2</w:t>
            </w:r>
          </w:p>
        </w:tc>
        <w:tc>
          <w:tcPr>
            <w:tcW w:w="3545" w:type="dxa"/>
            <w:tcBorders>
              <w:top w:val="single" w:sz="6" w:space="0" w:color="000000"/>
            </w:tcBorders>
          </w:tcPr>
          <w:p w:rsidR="00445874" w:rsidRDefault="00182F3C">
            <w:pPr>
              <w:pStyle w:val="TableParagraph"/>
              <w:tabs>
                <w:tab w:val="left" w:pos="2593"/>
              </w:tabs>
              <w:spacing w:line="265" w:lineRule="exact"/>
              <w:ind w:left="107"/>
              <w:rPr>
                <w:sz w:val="24"/>
              </w:rPr>
            </w:pPr>
            <w:r>
              <w:rPr>
                <w:sz w:val="24"/>
              </w:rPr>
              <w:t>Внеурочные</w:t>
            </w:r>
            <w:r>
              <w:rPr>
                <w:sz w:val="24"/>
              </w:rPr>
              <w:tab/>
              <w:t>занятия,</w:t>
            </w:r>
          </w:p>
          <w:p w:rsidR="00445874" w:rsidRDefault="00182F3C">
            <w:pPr>
              <w:pStyle w:val="TableParagraph"/>
              <w:tabs>
                <w:tab w:val="left" w:pos="1525"/>
                <w:tab w:val="left" w:pos="2038"/>
                <w:tab w:val="left" w:pos="3200"/>
              </w:tabs>
              <w:spacing w:line="270" w:lineRule="atLeast"/>
              <w:ind w:left="107" w:right="96"/>
              <w:rPr>
                <w:sz w:val="24"/>
              </w:rPr>
            </w:pPr>
            <w:r>
              <w:rPr>
                <w:sz w:val="24"/>
              </w:rPr>
              <w:t>направленные</w:t>
            </w:r>
            <w:r>
              <w:rPr>
                <w:sz w:val="24"/>
              </w:rPr>
              <w:tab/>
            </w:r>
            <w:r>
              <w:rPr>
                <w:sz w:val="24"/>
              </w:rPr>
              <w:tab/>
            </w:r>
            <w:r>
              <w:rPr>
                <w:spacing w:val="-2"/>
                <w:sz w:val="24"/>
              </w:rPr>
              <w:t>на</w:t>
            </w:r>
            <w:r>
              <w:rPr>
                <w:spacing w:val="-57"/>
                <w:sz w:val="24"/>
              </w:rPr>
              <w:t xml:space="preserve"> </w:t>
            </w:r>
            <w:r>
              <w:rPr>
                <w:sz w:val="24"/>
              </w:rPr>
              <w:t>удовлетворение</w:t>
            </w:r>
            <w:r>
              <w:rPr>
                <w:spacing w:val="1"/>
                <w:sz w:val="24"/>
              </w:rPr>
              <w:t xml:space="preserve"> </w:t>
            </w:r>
            <w:r>
              <w:rPr>
                <w:sz w:val="24"/>
              </w:rPr>
              <w:t>профориентационных</w:t>
            </w:r>
            <w:r>
              <w:rPr>
                <w:spacing w:val="1"/>
                <w:sz w:val="24"/>
              </w:rPr>
              <w:t xml:space="preserve"> </w:t>
            </w:r>
            <w:r>
              <w:rPr>
                <w:sz w:val="24"/>
              </w:rPr>
              <w:t>интересов</w:t>
            </w:r>
            <w:r>
              <w:rPr>
                <w:sz w:val="24"/>
              </w:rPr>
              <w:tab/>
              <w:t>и</w:t>
            </w:r>
            <w:r>
              <w:rPr>
                <w:sz w:val="24"/>
              </w:rPr>
              <w:tab/>
            </w:r>
            <w:r>
              <w:rPr>
                <w:spacing w:val="-1"/>
                <w:sz w:val="24"/>
              </w:rPr>
              <w:t>потребностей</w:t>
            </w:r>
            <w:r>
              <w:rPr>
                <w:spacing w:val="-57"/>
                <w:sz w:val="24"/>
              </w:rPr>
              <w:t xml:space="preserve"> </w:t>
            </w:r>
            <w:r>
              <w:rPr>
                <w:sz w:val="24"/>
              </w:rPr>
              <w:t>обучающихся</w:t>
            </w:r>
          </w:p>
        </w:tc>
        <w:tc>
          <w:tcPr>
            <w:tcW w:w="1582" w:type="dxa"/>
            <w:tcBorders>
              <w:top w:val="single" w:sz="6" w:space="0" w:color="000000"/>
              <w:right w:val="nil"/>
            </w:tcBorders>
          </w:tcPr>
          <w:p w:rsidR="00445874" w:rsidRDefault="00182F3C">
            <w:pPr>
              <w:pStyle w:val="TableParagraph"/>
              <w:tabs>
                <w:tab w:val="left" w:pos="1284"/>
              </w:tabs>
              <w:ind w:left="107" w:right="170"/>
              <w:rPr>
                <w:sz w:val="24"/>
              </w:rPr>
            </w:pPr>
            <w:r>
              <w:rPr>
                <w:sz w:val="24"/>
              </w:rPr>
              <w:t>«Россия</w:t>
            </w:r>
            <w:r>
              <w:rPr>
                <w:sz w:val="24"/>
              </w:rPr>
              <w:tab/>
            </w:r>
            <w:r>
              <w:rPr>
                <w:spacing w:val="-4"/>
                <w:sz w:val="24"/>
              </w:rPr>
              <w:t>–</w:t>
            </w:r>
            <w:r>
              <w:rPr>
                <w:spacing w:val="-57"/>
                <w:sz w:val="24"/>
              </w:rPr>
              <w:t xml:space="preserve"> </w:t>
            </w:r>
            <w:r>
              <w:rPr>
                <w:sz w:val="24"/>
              </w:rPr>
              <w:t>горизонты»</w:t>
            </w:r>
          </w:p>
        </w:tc>
        <w:tc>
          <w:tcPr>
            <w:tcW w:w="686" w:type="dxa"/>
            <w:tcBorders>
              <w:top w:val="single" w:sz="6" w:space="0" w:color="000000"/>
              <w:left w:val="nil"/>
            </w:tcBorders>
          </w:tcPr>
          <w:p w:rsidR="00445874" w:rsidRDefault="00182F3C">
            <w:pPr>
              <w:pStyle w:val="TableParagraph"/>
              <w:spacing w:line="265" w:lineRule="exact"/>
              <w:ind w:left="0" w:right="96"/>
              <w:jc w:val="right"/>
              <w:rPr>
                <w:sz w:val="24"/>
              </w:rPr>
            </w:pPr>
            <w:r>
              <w:rPr>
                <w:sz w:val="24"/>
              </w:rPr>
              <w:t>мои</w:t>
            </w:r>
          </w:p>
        </w:tc>
        <w:tc>
          <w:tcPr>
            <w:tcW w:w="2410" w:type="dxa"/>
            <w:tcBorders>
              <w:top w:val="single" w:sz="6" w:space="0" w:color="000000"/>
            </w:tcBorders>
          </w:tcPr>
          <w:p w:rsidR="00445874" w:rsidRDefault="00182F3C">
            <w:pPr>
              <w:pStyle w:val="TableParagraph"/>
              <w:tabs>
                <w:tab w:val="left" w:pos="1212"/>
                <w:tab w:val="left" w:pos="2194"/>
              </w:tabs>
              <w:ind w:left="108" w:right="96"/>
              <w:rPr>
                <w:sz w:val="24"/>
              </w:rPr>
            </w:pPr>
            <w:r>
              <w:rPr>
                <w:sz w:val="24"/>
              </w:rPr>
              <w:t>беседа,</w:t>
            </w:r>
            <w:r>
              <w:rPr>
                <w:sz w:val="24"/>
              </w:rPr>
              <w:tab/>
            </w:r>
            <w:r>
              <w:rPr>
                <w:spacing w:val="-1"/>
                <w:sz w:val="24"/>
              </w:rPr>
              <w:t>экскурсия,</w:t>
            </w:r>
            <w:r>
              <w:rPr>
                <w:spacing w:val="-57"/>
                <w:sz w:val="24"/>
              </w:rPr>
              <w:t xml:space="preserve"> </w:t>
            </w:r>
            <w:r>
              <w:rPr>
                <w:sz w:val="24"/>
              </w:rPr>
              <w:t>встречи</w:t>
            </w:r>
            <w:r>
              <w:rPr>
                <w:sz w:val="24"/>
              </w:rPr>
              <w:tab/>
            </w:r>
            <w:r>
              <w:rPr>
                <w:sz w:val="24"/>
              </w:rPr>
              <w:tab/>
            </w:r>
            <w:r>
              <w:rPr>
                <w:spacing w:val="-4"/>
                <w:sz w:val="24"/>
              </w:rPr>
              <w:t>с</w:t>
            </w:r>
          </w:p>
          <w:p w:rsidR="00445874" w:rsidRDefault="00182F3C">
            <w:pPr>
              <w:pStyle w:val="TableParagraph"/>
              <w:ind w:left="108" w:right="900"/>
              <w:rPr>
                <w:sz w:val="24"/>
              </w:rPr>
            </w:pPr>
            <w:r>
              <w:rPr>
                <w:sz w:val="24"/>
              </w:rPr>
              <w:t>интересными</w:t>
            </w:r>
            <w:r>
              <w:rPr>
                <w:spacing w:val="-57"/>
                <w:sz w:val="24"/>
              </w:rPr>
              <w:t xml:space="preserve"> </w:t>
            </w:r>
            <w:r>
              <w:rPr>
                <w:sz w:val="24"/>
              </w:rPr>
              <w:t>людьми</w:t>
            </w:r>
          </w:p>
        </w:tc>
        <w:tc>
          <w:tcPr>
            <w:tcW w:w="753" w:type="dxa"/>
            <w:tcBorders>
              <w:top w:val="single" w:sz="6" w:space="0" w:color="000000"/>
            </w:tcBorders>
          </w:tcPr>
          <w:p w:rsidR="00445874" w:rsidRDefault="00182F3C">
            <w:pPr>
              <w:pStyle w:val="TableParagraph"/>
              <w:spacing w:line="265" w:lineRule="exact"/>
              <w:ind w:left="111"/>
              <w:rPr>
                <w:sz w:val="24"/>
              </w:rPr>
            </w:pPr>
            <w:r>
              <w:rPr>
                <w:sz w:val="24"/>
              </w:rPr>
              <w:t>1</w:t>
            </w:r>
          </w:p>
        </w:tc>
        <w:tc>
          <w:tcPr>
            <w:tcW w:w="849" w:type="dxa"/>
            <w:gridSpan w:val="2"/>
            <w:tcBorders>
              <w:top w:val="single" w:sz="6" w:space="0" w:color="000000"/>
            </w:tcBorders>
          </w:tcPr>
          <w:p w:rsidR="00445874" w:rsidRDefault="00182F3C">
            <w:pPr>
              <w:pStyle w:val="TableParagraph"/>
              <w:spacing w:line="265" w:lineRule="exact"/>
              <w:ind w:left="109"/>
              <w:rPr>
                <w:sz w:val="24"/>
              </w:rPr>
            </w:pPr>
            <w:r>
              <w:rPr>
                <w:sz w:val="24"/>
              </w:rPr>
              <w:t>1</w:t>
            </w:r>
          </w:p>
        </w:tc>
      </w:tr>
      <w:tr w:rsidR="00445874">
        <w:trPr>
          <w:trHeight w:val="359"/>
        </w:trPr>
        <w:tc>
          <w:tcPr>
            <w:tcW w:w="8898" w:type="dxa"/>
            <w:gridSpan w:val="5"/>
          </w:tcPr>
          <w:p w:rsidR="00445874" w:rsidRDefault="00182F3C">
            <w:pPr>
              <w:pStyle w:val="TableParagraph"/>
              <w:spacing w:line="268" w:lineRule="exact"/>
              <w:ind w:left="108"/>
              <w:rPr>
                <w:sz w:val="24"/>
              </w:rPr>
            </w:pPr>
            <w:r>
              <w:rPr>
                <w:sz w:val="24"/>
              </w:rPr>
              <w:t>Итого</w:t>
            </w:r>
            <w:r>
              <w:rPr>
                <w:spacing w:val="-3"/>
                <w:sz w:val="24"/>
              </w:rPr>
              <w:t xml:space="preserve"> </w:t>
            </w:r>
            <w:r>
              <w:rPr>
                <w:sz w:val="24"/>
              </w:rPr>
              <w:t>за</w:t>
            </w:r>
            <w:r>
              <w:rPr>
                <w:spacing w:val="-2"/>
                <w:sz w:val="24"/>
              </w:rPr>
              <w:t xml:space="preserve"> </w:t>
            </w:r>
            <w:r>
              <w:rPr>
                <w:sz w:val="24"/>
              </w:rPr>
              <w:t>неделю</w:t>
            </w:r>
          </w:p>
        </w:tc>
        <w:tc>
          <w:tcPr>
            <w:tcW w:w="753" w:type="dxa"/>
          </w:tcPr>
          <w:p w:rsidR="00445874" w:rsidRDefault="00182F3C">
            <w:pPr>
              <w:pStyle w:val="TableParagraph"/>
              <w:spacing w:line="268" w:lineRule="exact"/>
              <w:ind w:left="111"/>
              <w:rPr>
                <w:sz w:val="24"/>
              </w:rPr>
            </w:pPr>
            <w:r>
              <w:rPr>
                <w:sz w:val="24"/>
              </w:rPr>
              <w:t>2</w:t>
            </w:r>
          </w:p>
        </w:tc>
        <w:tc>
          <w:tcPr>
            <w:tcW w:w="849" w:type="dxa"/>
            <w:gridSpan w:val="2"/>
          </w:tcPr>
          <w:p w:rsidR="00445874" w:rsidRDefault="00182F3C">
            <w:pPr>
              <w:pStyle w:val="TableParagraph"/>
              <w:spacing w:line="268" w:lineRule="exact"/>
              <w:ind w:left="109"/>
              <w:rPr>
                <w:sz w:val="24"/>
              </w:rPr>
            </w:pPr>
            <w:r>
              <w:rPr>
                <w:sz w:val="24"/>
              </w:rPr>
              <w:t>2</w:t>
            </w:r>
          </w:p>
        </w:tc>
      </w:tr>
      <w:tr w:rsidR="00445874">
        <w:trPr>
          <w:trHeight w:val="292"/>
        </w:trPr>
        <w:tc>
          <w:tcPr>
            <w:tcW w:w="8898" w:type="dxa"/>
            <w:gridSpan w:val="5"/>
          </w:tcPr>
          <w:p w:rsidR="00445874" w:rsidRDefault="00182F3C">
            <w:pPr>
              <w:pStyle w:val="TableParagraph"/>
              <w:spacing w:line="268" w:lineRule="exact"/>
              <w:ind w:left="108"/>
              <w:rPr>
                <w:sz w:val="24"/>
              </w:rPr>
            </w:pPr>
            <w:r>
              <w:rPr>
                <w:sz w:val="24"/>
              </w:rPr>
              <w:t>Итого</w:t>
            </w:r>
            <w:r>
              <w:rPr>
                <w:spacing w:val="-3"/>
                <w:sz w:val="24"/>
              </w:rPr>
              <w:t xml:space="preserve"> </w:t>
            </w:r>
            <w:r>
              <w:rPr>
                <w:sz w:val="24"/>
              </w:rPr>
              <w:t>за</w:t>
            </w:r>
            <w:r>
              <w:rPr>
                <w:spacing w:val="-3"/>
                <w:sz w:val="24"/>
              </w:rPr>
              <w:t xml:space="preserve"> </w:t>
            </w:r>
            <w:r>
              <w:rPr>
                <w:sz w:val="24"/>
              </w:rPr>
              <w:t>год</w:t>
            </w:r>
          </w:p>
        </w:tc>
        <w:tc>
          <w:tcPr>
            <w:tcW w:w="753" w:type="dxa"/>
          </w:tcPr>
          <w:p w:rsidR="00445874" w:rsidRDefault="00182F3C">
            <w:pPr>
              <w:pStyle w:val="TableParagraph"/>
              <w:spacing w:line="268" w:lineRule="exact"/>
              <w:ind w:left="111"/>
              <w:rPr>
                <w:sz w:val="24"/>
              </w:rPr>
            </w:pPr>
            <w:r>
              <w:rPr>
                <w:sz w:val="24"/>
              </w:rPr>
              <w:t>68</w:t>
            </w:r>
          </w:p>
        </w:tc>
        <w:tc>
          <w:tcPr>
            <w:tcW w:w="849" w:type="dxa"/>
            <w:gridSpan w:val="2"/>
          </w:tcPr>
          <w:p w:rsidR="00445874" w:rsidRDefault="00182F3C">
            <w:pPr>
              <w:pStyle w:val="TableParagraph"/>
              <w:spacing w:line="268" w:lineRule="exact"/>
              <w:ind w:left="109"/>
              <w:rPr>
                <w:sz w:val="24"/>
              </w:rPr>
            </w:pPr>
            <w:r>
              <w:rPr>
                <w:sz w:val="24"/>
              </w:rPr>
              <w:t>68</w:t>
            </w:r>
          </w:p>
        </w:tc>
      </w:tr>
      <w:tr w:rsidR="00445874">
        <w:trPr>
          <w:trHeight w:val="422"/>
        </w:trPr>
        <w:tc>
          <w:tcPr>
            <w:tcW w:w="8898" w:type="dxa"/>
            <w:gridSpan w:val="5"/>
          </w:tcPr>
          <w:p w:rsidR="00445874" w:rsidRDefault="00182F3C">
            <w:pPr>
              <w:pStyle w:val="TableParagraph"/>
              <w:spacing w:line="270" w:lineRule="exact"/>
              <w:ind w:left="108"/>
              <w:rPr>
                <w:sz w:val="24"/>
              </w:rPr>
            </w:pPr>
            <w:r>
              <w:rPr>
                <w:color w:val="212121"/>
                <w:sz w:val="24"/>
              </w:rPr>
              <w:t>Всего</w:t>
            </w:r>
          </w:p>
        </w:tc>
        <w:tc>
          <w:tcPr>
            <w:tcW w:w="1602" w:type="dxa"/>
            <w:gridSpan w:val="3"/>
          </w:tcPr>
          <w:p w:rsidR="00445874" w:rsidRDefault="00182F3C">
            <w:pPr>
              <w:pStyle w:val="TableParagraph"/>
              <w:spacing w:line="270" w:lineRule="exact"/>
              <w:ind w:left="111"/>
              <w:rPr>
                <w:sz w:val="24"/>
              </w:rPr>
            </w:pPr>
            <w:r>
              <w:rPr>
                <w:sz w:val="24"/>
              </w:rPr>
              <w:t>136</w:t>
            </w:r>
          </w:p>
        </w:tc>
      </w:tr>
    </w:tbl>
    <w:p w:rsidR="00445874" w:rsidRDefault="00445874">
      <w:pPr>
        <w:pStyle w:val="a5"/>
        <w:ind w:left="0" w:firstLine="0"/>
        <w:jc w:val="left"/>
        <w:rPr>
          <w:b/>
          <w:sz w:val="26"/>
        </w:rPr>
      </w:pPr>
    </w:p>
    <w:p w:rsidR="00445874" w:rsidRDefault="00445874">
      <w:pPr>
        <w:pStyle w:val="a5"/>
        <w:spacing w:before="3"/>
        <w:ind w:left="0" w:firstLine="0"/>
        <w:jc w:val="left"/>
        <w:rPr>
          <w:b/>
          <w:sz w:val="21"/>
        </w:rPr>
      </w:pPr>
    </w:p>
    <w:p w:rsidR="00445874" w:rsidRDefault="00182F3C">
      <w:pPr>
        <w:pStyle w:val="a5"/>
        <w:spacing w:before="1"/>
        <w:ind w:left="1133" w:firstLine="0"/>
      </w:pPr>
      <w:r>
        <w:t>3.3.15..Условия,</w:t>
      </w:r>
      <w:r>
        <w:rPr>
          <w:spacing w:val="-3"/>
        </w:rPr>
        <w:t xml:space="preserve"> </w:t>
      </w:r>
      <w:r>
        <w:t>обеспечивающие</w:t>
      </w:r>
      <w:r>
        <w:rPr>
          <w:spacing w:val="-4"/>
        </w:rPr>
        <w:t xml:space="preserve"> </w:t>
      </w:r>
      <w:r>
        <w:t>реализацию</w:t>
      </w:r>
      <w:r>
        <w:rPr>
          <w:spacing w:val="-4"/>
        </w:rPr>
        <w:t xml:space="preserve"> </w:t>
      </w:r>
      <w:r>
        <w:t>программ</w:t>
      </w:r>
      <w:r>
        <w:rPr>
          <w:spacing w:val="-4"/>
        </w:rPr>
        <w:t xml:space="preserve"> </w:t>
      </w:r>
      <w:r>
        <w:t>внеурочной</w:t>
      </w:r>
      <w:r>
        <w:rPr>
          <w:spacing w:val="-3"/>
        </w:rPr>
        <w:t xml:space="preserve"> </w:t>
      </w:r>
      <w:r>
        <w:t>деятельности.</w:t>
      </w:r>
    </w:p>
    <w:p w:rsidR="00445874" w:rsidRDefault="00182F3C">
      <w:pPr>
        <w:pStyle w:val="a5"/>
        <w:ind w:left="1133" w:right="309" w:firstLine="727"/>
      </w:pPr>
      <w:r>
        <w:t>Организационное обеспечение реализации программ (формы учета, расписание занятий,</w:t>
      </w:r>
      <w:r>
        <w:rPr>
          <w:spacing w:val="1"/>
        </w:rPr>
        <w:t xml:space="preserve"> </w:t>
      </w:r>
      <w:r>
        <w:t>условия формирования групп и т.п.)</w:t>
      </w:r>
      <w:r>
        <w:rPr>
          <w:spacing w:val="1"/>
        </w:rPr>
        <w:t xml:space="preserve"> </w:t>
      </w:r>
      <w:r>
        <w:t>Учет занятий внеурочной деятельности осуществляется</w:t>
      </w:r>
      <w:r>
        <w:rPr>
          <w:spacing w:val="1"/>
        </w:rPr>
        <w:t xml:space="preserve"> </w:t>
      </w:r>
      <w:r>
        <w:t>педагогическими</w:t>
      </w:r>
      <w:r>
        <w:rPr>
          <w:spacing w:val="-1"/>
        </w:rPr>
        <w:t xml:space="preserve"> </w:t>
      </w:r>
      <w:r>
        <w:t>работниками, ведущими занятия.</w:t>
      </w:r>
    </w:p>
    <w:p w:rsidR="00445874" w:rsidRDefault="00182F3C">
      <w:pPr>
        <w:pStyle w:val="a5"/>
        <w:ind w:left="1133" w:right="313" w:firstLine="727"/>
      </w:pPr>
      <w:r>
        <w:t>Текущий контроль за посещением занятий внеурочной деятельности обучающимися класса</w:t>
      </w:r>
      <w:r>
        <w:rPr>
          <w:spacing w:val="-57"/>
        </w:rPr>
        <w:t xml:space="preserve"> </w:t>
      </w:r>
      <w:r>
        <w:t>осуществляется</w:t>
      </w:r>
      <w:r>
        <w:rPr>
          <w:spacing w:val="-1"/>
        </w:rPr>
        <w:t xml:space="preserve"> </w:t>
      </w:r>
      <w:r>
        <w:t>классным</w:t>
      </w:r>
      <w:r>
        <w:rPr>
          <w:spacing w:val="-3"/>
        </w:rPr>
        <w:t xml:space="preserve"> </w:t>
      </w:r>
      <w:r>
        <w:t>руководителем</w:t>
      </w:r>
      <w:r>
        <w:rPr>
          <w:spacing w:val="1"/>
        </w:rPr>
        <w:t xml:space="preserve"> </w:t>
      </w:r>
      <w:r>
        <w:t>в</w:t>
      </w:r>
      <w:r>
        <w:rPr>
          <w:spacing w:val="-2"/>
        </w:rPr>
        <w:t xml:space="preserve"> </w:t>
      </w:r>
      <w:r>
        <w:t>соответствии с</w:t>
      </w:r>
      <w:r>
        <w:rPr>
          <w:spacing w:val="-2"/>
        </w:rPr>
        <w:t xml:space="preserve"> </w:t>
      </w:r>
      <w:r>
        <w:t>должностной инструкцией.</w:t>
      </w:r>
    </w:p>
    <w:p w:rsidR="00445874" w:rsidRDefault="00445874">
      <w:pPr>
        <w:pStyle w:val="a5"/>
        <w:ind w:left="0" w:firstLine="0"/>
        <w:jc w:val="left"/>
        <w:rPr>
          <w:sz w:val="20"/>
        </w:rPr>
      </w:pPr>
    </w:p>
    <w:p w:rsidR="00445874" w:rsidRDefault="00445874">
      <w:pPr>
        <w:pStyle w:val="a5"/>
        <w:spacing w:before="4"/>
        <w:ind w:left="0" w:firstLine="0"/>
        <w:jc w:val="left"/>
        <w:rPr>
          <w:sz w:val="18"/>
        </w:rPr>
      </w:pPr>
    </w:p>
    <w:p w:rsidR="00445874" w:rsidRDefault="00182F3C">
      <w:pPr>
        <w:spacing w:before="94"/>
        <w:ind w:left="1133"/>
        <w:rPr>
          <w:sz w:val="16"/>
        </w:rPr>
      </w:pPr>
      <w:r>
        <w:rPr>
          <w:sz w:val="16"/>
        </w:rPr>
        <w:t>Программа</w:t>
      </w:r>
      <w:r>
        <w:rPr>
          <w:spacing w:val="-1"/>
          <w:sz w:val="16"/>
        </w:rPr>
        <w:t xml:space="preserve"> </w:t>
      </w:r>
      <w:r>
        <w:rPr>
          <w:sz w:val="16"/>
        </w:rPr>
        <w:t>-</w:t>
      </w:r>
      <w:r>
        <w:rPr>
          <w:spacing w:val="-5"/>
          <w:sz w:val="16"/>
        </w:rPr>
        <w:t xml:space="preserve"> </w:t>
      </w:r>
      <w:r>
        <w:rPr>
          <w:sz w:val="16"/>
        </w:rPr>
        <w:t>03</w:t>
      </w:r>
    </w:p>
    <w:p w:rsidR="00445874" w:rsidRDefault="00445874">
      <w:pPr>
        <w:rPr>
          <w:sz w:val="16"/>
        </w:rPr>
        <w:sectPr w:rsidR="00445874">
          <w:pgSz w:w="11910" w:h="16850"/>
          <w:pgMar w:top="820" w:right="260" w:bottom="280" w:left="0" w:header="569" w:footer="0" w:gutter="0"/>
          <w:cols w:space="720"/>
        </w:sectPr>
      </w:pPr>
    </w:p>
    <w:p w:rsidR="00445874" w:rsidRDefault="00445874">
      <w:pPr>
        <w:pStyle w:val="a5"/>
        <w:spacing w:before="5"/>
        <w:ind w:left="0" w:firstLine="0"/>
        <w:jc w:val="left"/>
        <w:rPr>
          <w:sz w:val="17"/>
        </w:rPr>
      </w:pPr>
    </w:p>
    <w:p w:rsidR="00445874" w:rsidRDefault="00182F3C">
      <w:pPr>
        <w:pStyle w:val="a5"/>
        <w:spacing w:before="90"/>
        <w:ind w:left="1133" w:right="311" w:firstLine="727"/>
      </w:pPr>
      <w:r>
        <w:t>Контроль</w:t>
      </w:r>
      <w:r>
        <w:rPr>
          <w:spacing w:val="1"/>
        </w:rPr>
        <w:t xml:space="preserve"> </w:t>
      </w:r>
      <w:r>
        <w:t>за</w:t>
      </w:r>
      <w:r>
        <w:rPr>
          <w:spacing w:val="1"/>
        </w:rPr>
        <w:t xml:space="preserve"> </w:t>
      </w:r>
      <w:r>
        <w:t>реализацией</w:t>
      </w:r>
      <w:r>
        <w:rPr>
          <w:spacing w:val="1"/>
        </w:rPr>
        <w:t xml:space="preserve"> </w:t>
      </w:r>
      <w:r>
        <w:t>внеурочной</w:t>
      </w:r>
      <w:r>
        <w:rPr>
          <w:spacing w:val="1"/>
        </w:rPr>
        <w:t xml:space="preserve"> </w:t>
      </w:r>
      <w:r>
        <w:t>деятельности</w:t>
      </w:r>
      <w:r>
        <w:rPr>
          <w:spacing w:val="1"/>
        </w:rPr>
        <w:t xml:space="preserve"> </w:t>
      </w:r>
      <w:r>
        <w:t>осуществляется</w:t>
      </w:r>
      <w:r>
        <w:rPr>
          <w:spacing w:val="61"/>
        </w:rPr>
        <w:t xml:space="preserve"> </w:t>
      </w:r>
      <w:r>
        <w:t>заместителем</w:t>
      </w:r>
      <w:r>
        <w:rPr>
          <w:spacing w:val="1"/>
        </w:rPr>
        <w:t xml:space="preserve"> </w:t>
      </w:r>
      <w:r>
        <w:t>директора</w:t>
      </w:r>
      <w:r>
        <w:rPr>
          <w:spacing w:val="-1"/>
        </w:rPr>
        <w:t xml:space="preserve"> </w:t>
      </w:r>
      <w:r>
        <w:t>по</w:t>
      </w:r>
      <w:r>
        <w:rPr>
          <w:spacing w:val="2"/>
        </w:rPr>
        <w:t xml:space="preserve"> </w:t>
      </w:r>
      <w:r>
        <w:t>учебно-воспитательной</w:t>
      </w:r>
      <w:r>
        <w:rPr>
          <w:spacing w:val="-1"/>
        </w:rPr>
        <w:t xml:space="preserve"> </w:t>
      </w:r>
      <w:r>
        <w:t>работе</w:t>
      </w:r>
      <w:r>
        <w:rPr>
          <w:spacing w:val="-1"/>
        </w:rPr>
        <w:t xml:space="preserve"> </w:t>
      </w:r>
      <w:r>
        <w:t>в</w:t>
      </w:r>
      <w:r>
        <w:rPr>
          <w:spacing w:val="-2"/>
        </w:rPr>
        <w:t xml:space="preserve"> </w:t>
      </w:r>
      <w:r>
        <w:t>соответствии с</w:t>
      </w:r>
      <w:r>
        <w:rPr>
          <w:spacing w:val="-2"/>
        </w:rPr>
        <w:t xml:space="preserve"> </w:t>
      </w:r>
      <w:r>
        <w:t>приказом</w:t>
      </w:r>
      <w:r>
        <w:rPr>
          <w:spacing w:val="-1"/>
        </w:rPr>
        <w:t xml:space="preserve"> </w:t>
      </w:r>
      <w:r>
        <w:t>по</w:t>
      </w:r>
      <w:r>
        <w:rPr>
          <w:spacing w:val="-1"/>
        </w:rPr>
        <w:t xml:space="preserve"> </w:t>
      </w:r>
      <w:r>
        <w:t>школе.</w:t>
      </w:r>
    </w:p>
    <w:p w:rsidR="00445874" w:rsidRDefault="00182F3C">
      <w:pPr>
        <w:pStyle w:val="a5"/>
        <w:ind w:left="1133" w:right="305" w:firstLine="727"/>
      </w:pPr>
      <w:r>
        <w:t>Расписание</w:t>
      </w:r>
      <w:r>
        <w:rPr>
          <w:spacing w:val="1"/>
        </w:rPr>
        <w:t xml:space="preserve"> </w:t>
      </w:r>
      <w:r>
        <w:t>занятий</w:t>
      </w:r>
      <w:r>
        <w:rPr>
          <w:spacing w:val="1"/>
        </w:rPr>
        <w:t xml:space="preserve"> </w:t>
      </w:r>
      <w:r>
        <w:t>внеурочной</w:t>
      </w:r>
      <w:r>
        <w:rPr>
          <w:spacing w:val="1"/>
        </w:rPr>
        <w:t xml:space="preserve"> </w:t>
      </w:r>
      <w:r>
        <w:t>деятельности</w:t>
      </w:r>
      <w:r>
        <w:rPr>
          <w:spacing w:val="1"/>
        </w:rPr>
        <w:t xml:space="preserve"> </w:t>
      </w:r>
      <w:r>
        <w:t>отличное</w:t>
      </w:r>
      <w:r>
        <w:rPr>
          <w:spacing w:val="1"/>
        </w:rPr>
        <w:t xml:space="preserve"> </w:t>
      </w:r>
      <w:r>
        <w:t>от</w:t>
      </w:r>
      <w:r>
        <w:rPr>
          <w:spacing w:val="1"/>
        </w:rPr>
        <w:t xml:space="preserve"> </w:t>
      </w:r>
      <w:r>
        <w:t>урочного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Постановлением Главного государственного санитарного врача Российской Федерации № 28 от</w:t>
      </w:r>
      <w:r>
        <w:rPr>
          <w:spacing w:val="1"/>
        </w:rPr>
        <w:t xml:space="preserve"> </w:t>
      </w:r>
      <w:r>
        <w:t>28.09.2020 "Об утверждении санитарных правил СП 2.4. 3648-20 "Санитарно-эпидемиологические</w:t>
      </w:r>
      <w:r>
        <w:rPr>
          <w:spacing w:val="1"/>
        </w:rPr>
        <w:t xml:space="preserve"> </w:t>
      </w:r>
      <w:r>
        <w:t>требования</w:t>
      </w:r>
      <w:r>
        <w:rPr>
          <w:spacing w:val="-2"/>
        </w:rPr>
        <w:t xml:space="preserve"> </w:t>
      </w:r>
      <w:r>
        <w:t>к</w:t>
      </w:r>
      <w:r>
        <w:rPr>
          <w:spacing w:val="-2"/>
        </w:rPr>
        <w:t xml:space="preserve"> </w:t>
      </w:r>
      <w:r>
        <w:t>организациям</w:t>
      </w:r>
      <w:r>
        <w:rPr>
          <w:spacing w:val="-3"/>
        </w:rPr>
        <w:t xml:space="preserve"> </w:t>
      </w:r>
      <w:r>
        <w:t>воспитания</w:t>
      </w:r>
      <w:r>
        <w:rPr>
          <w:spacing w:val="-4"/>
        </w:rPr>
        <w:t xml:space="preserve"> </w:t>
      </w:r>
      <w:r>
        <w:t>и</w:t>
      </w:r>
      <w:r>
        <w:rPr>
          <w:spacing w:val="-2"/>
        </w:rPr>
        <w:t xml:space="preserve"> </w:t>
      </w:r>
      <w:r>
        <w:t>обучения,</w:t>
      </w:r>
      <w:r>
        <w:rPr>
          <w:spacing w:val="-2"/>
        </w:rPr>
        <w:t xml:space="preserve"> </w:t>
      </w:r>
      <w:r>
        <w:t>отдыха</w:t>
      </w:r>
      <w:r>
        <w:rPr>
          <w:spacing w:val="-3"/>
        </w:rPr>
        <w:t xml:space="preserve"> </w:t>
      </w:r>
      <w:r>
        <w:t>и</w:t>
      </w:r>
      <w:r>
        <w:rPr>
          <w:spacing w:val="-1"/>
        </w:rPr>
        <w:t xml:space="preserve"> </w:t>
      </w:r>
      <w:r>
        <w:t>оздоровления</w:t>
      </w:r>
      <w:r>
        <w:rPr>
          <w:spacing w:val="-2"/>
        </w:rPr>
        <w:t xml:space="preserve"> </w:t>
      </w:r>
      <w:r>
        <w:t>детей</w:t>
      </w:r>
      <w:r>
        <w:rPr>
          <w:spacing w:val="5"/>
        </w:rPr>
        <w:t xml:space="preserve"> </w:t>
      </w:r>
      <w:r>
        <w:t>и</w:t>
      </w:r>
      <w:r>
        <w:rPr>
          <w:spacing w:val="-2"/>
        </w:rPr>
        <w:t xml:space="preserve"> </w:t>
      </w:r>
      <w:r>
        <w:t>молодежи".</w:t>
      </w:r>
    </w:p>
    <w:p w:rsidR="00445874" w:rsidRDefault="00182F3C">
      <w:pPr>
        <w:pStyle w:val="a5"/>
        <w:ind w:left="1133" w:right="312" w:firstLine="727"/>
      </w:pPr>
      <w:r>
        <w:t>Формирование</w:t>
      </w:r>
      <w:r>
        <w:rPr>
          <w:spacing w:val="1"/>
        </w:rPr>
        <w:t xml:space="preserve"> </w:t>
      </w:r>
      <w:r>
        <w:t>групп</w:t>
      </w:r>
      <w:r>
        <w:rPr>
          <w:spacing w:val="1"/>
        </w:rPr>
        <w:t xml:space="preserve"> </w:t>
      </w:r>
      <w:r>
        <w:t>происходит</w:t>
      </w:r>
      <w:r>
        <w:rPr>
          <w:spacing w:val="1"/>
        </w:rPr>
        <w:t xml:space="preserve"> </w:t>
      </w:r>
      <w:r>
        <w:t>с</w:t>
      </w:r>
      <w:r>
        <w:rPr>
          <w:spacing w:val="1"/>
        </w:rPr>
        <w:t xml:space="preserve"> </w:t>
      </w:r>
      <w:r>
        <w:t>учетом</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w:t>
      </w:r>
      <w:r>
        <w:rPr>
          <w:spacing w:val="1"/>
        </w:rPr>
        <w:t xml:space="preserve"> </w:t>
      </w:r>
      <w:r>
        <w:t>и</w:t>
      </w:r>
      <w:r>
        <w:rPr>
          <w:spacing w:val="1"/>
        </w:rPr>
        <w:t xml:space="preserve"> </w:t>
      </w:r>
      <w:r>
        <w:t>потребностей ребенка, запросов семьи, культурных традиций, национальных и этнокультурных</w:t>
      </w:r>
      <w:r>
        <w:rPr>
          <w:spacing w:val="1"/>
        </w:rPr>
        <w:t xml:space="preserve"> </w:t>
      </w:r>
      <w:r>
        <w:t>особенностей</w:t>
      </w:r>
      <w:r>
        <w:rPr>
          <w:spacing w:val="-1"/>
        </w:rPr>
        <w:t xml:space="preserve"> </w:t>
      </w:r>
      <w:r>
        <w:t>региона.</w:t>
      </w:r>
    </w:p>
    <w:p w:rsidR="00445874" w:rsidRDefault="00182F3C">
      <w:pPr>
        <w:pStyle w:val="a5"/>
        <w:ind w:left="1133" w:right="308" w:firstLine="727"/>
      </w:pPr>
      <w:r>
        <w:t>Социально-педагогическое обеспечение реализации программ (использование ресурсов и</w:t>
      </w:r>
      <w:r>
        <w:rPr>
          <w:spacing w:val="1"/>
        </w:rPr>
        <w:t xml:space="preserve"> </w:t>
      </w:r>
      <w:r>
        <w:t>возможностей школы и вне ее).</w:t>
      </w:r>
      <w:r>
        <w:rPr>
          <w:spacing w:val="1"/>
        </w:rPr>
        <w:t xml:space="preserve"> </w:t>
      </w:r>
      <w:r>
        <w:t>При</w:t>
      </w:r>
      <w:r>
        <w:rPr>
          <w:spacing w:val="1"/>
        </w:rPr>
        <w:t xml:space="preserve"> </w:t>
      </w:r>
      <w:r>
        <w:t>реализации</w:t>
      </w:r>
      <w:r>
        <w:rPr>
          <w:spacing w:val="1"/>
        </w:rPr>
        <w:t xml:space="preserve"> </w:t>
      </w:r>
      <w:r>
        <w:t>программ</w:t>
      </w:r>
      <w:r>
        <w:rPr>
          <w:spacing w:val="61"/>
        </w:rPr>
        <w:t xml:space="preserve"> </w:t>
      </w:r>
      <w:r>
        <w:t>ВД</w:t>
      </w:r>
      <w:r>
        <w:rPr>
          <w:spacing w:val="61"/>
        </w:rPr>
        <w:t xml:space="preserve"> </w:t>
      </w:r>
      <w:r>
        <w:t>используются</w:t>
      </w:r>
      <w:r>
        <w:rPr>
          <w:spacing w:val="61"/>
        </w:rPr>
        <w:t xml:space="preserve"> </w:t>
      </w:r>
      <w:r>
        <w:t>возможности</w:t>
      </w:r>
      <w:r>
        <w:rPr>
          <w:spacing w:val="1"/>
        </w:rPr>
        <w:t xml:space="preserve"> </w:t>
      </w:r>
      <w:r>
        <w:t>школы, ДОУ социальных партнеров, учреждений образования, культуры и спорта</w:t>
      </w:r>
      <w:r>
        <w:rPr>
          <w:spacing w:val="1"/>
        </w:rPr>
        <w:t xml:space="preserve"> </w:t>
      </w:r>
      <w:r>
        <w:t>Хотынецкого</w:t>
      </w:r>
      <w:r>
        <w:rPr>
          <w:spacing w:val="1"/>
        </w:rPr>
        <w:t xml:space="preserve"> </w:t>
      </w:r>
      <w:r>
        <w:t>района.</w:t>
      </w:r>
    </w:p>
    <w:p w:rsidR="00445874" w:rsidRDefault="00182F3C">
      <w:pPr>
        <w:pStyle w:val="a5"/>
        <w:spacing w:before="1"/>
        <w:ind w:left="1133" w:right="305" w:firstLine="727"/>
      </w:pPr>
      <w:r>
        <w:t>Материально-техническое</w:t>
      </w:r>
      <w:r>
        <w:rPr>
          <w:spacing w:val="1"/>
        </w:rPr>
        <w:t xml:space="preserve"> </w:t>
      </w:r>
      <w:r>
        <w:t>обеспечение</w:t>
      </w:r>
      <w:r>
        <w:rPr>
          <w:spacing w:val="1"/>
        </w:rPr>
        <w:t xml:space="preserve"> </w:t>
      </w:r>
      <w:r>
        <w:t>реализации</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возможностей</w:t>
      </w:r>
      <w:r>
        <w:rPr>
          <w:spacing w:val="1"/>
        </w:rPr>
        <w:t xml:space="preserve"> </w:t>
      </w:r>
      <w:r>
        <w:t>школы). Для реализации внеурочной деятельности в рамках ФГОС основного общего образования</w:t>
      </w:r>
      <w:r>
        <w:rPr>
          <w:spacing w:val="-57"/>
        </w:rPr>
        <w:t xml:space="preserve"> </w:t>
      </w:r>
      <w:r>
        <w:t>МБОУ –</w:t>
      </w:r>
      <w:r w:rsidR="00D56910">
        <w:t>Жудерская</w:t>
      </w:r>
      <w:r>
        <w:t xml:space="preserve"> СОШ</w:t>
      </w:r>
      <w:r>
        <w:rPr>
          <w:spacing w:val="1"/>
        </w:rPr>
        <w:t xml:space="preserve"> </w:t>
      </w:r>
      <w:r>
        <w:t>обеспечена материально-техническими ресурсами. В школе созданы</w:t>
      </w:r>
      <w:r>
        <w:rPr>
          <w:spacing w:val="1"/>
        </w:rPr>
        <w:t xml:space="preserve"> </w:t>
      </w:r>
      <w:r>
        <w:t>необходимые</w:t>
      </w:r>
      <w:r>
        <w:rPr>
          <w:spacing w:val="1"/>
        </w:rPr>
        <w:t xml:space="preserve"> </w:t>
      </w:r>
      <w:r>
        <w:t>условия:</w:t>
      </w:r>
      <w:r>
        <w:rPr>
          <w:spacing w:val="1"/>
        </w:rPr>
        <w:t xml:space="preserve"> </w:t>
      </w:r>
      <w:r>
        <w:t>имеется</w:t>
      </w:r>
      <w:r>
        <w:rPr>
          <w:spacing w:val="1"/>
        </w:rPr>
        <w:t xml:space="preserve"> </w:t>
      </w:r>
      <w:r>
        <w:t>спортивный</w:t>
      </w:r>
      <w:r>
        <w:rPr>
          <w:spacing w:val="1"/>
        </w:rPr>
        <w:t xml:space="preserve"> </w:t>
      </w:r>
      <w:r>
        <w:t>зал,</w:t>
      </w:r>
      <w:r>
        <w:rPr>
          <w:spacing w:val="1"/>
        </w:rPr>
        <w:t xml:space="preserve"> </w:t>
      </w:r>
      <w:r>
        <w:t>стадионом,</w:t>
      </w:r>
      <w:r>
        <w:rPr>
          <w:spacing w:val="1"/>
        </w:rPr>
        <w:t xml:space="preserve"> </w:t>
      </w:r>
      <w:r>
        <w:t>оснащенный</w:t>
      </w:r>
      <w:r>
        <w:rPr>
          <w:spacing w:val="1"/>
        </w:rPr>
        <w:t xml:space="preserve"> </w:t>
      </w:r>
      <w:r>
        <w:t>плоскостным</w:t>
      </w:r>
      <w:r>
        <w:rPr>
          <w:spacing w:val="-57"/>
        </w:rPr>
        <w:t xml:space="preserve"> </w:t>
      </w:r>
      <w:r>
        <w:t>оборудованием;</w:t>
      </w:r>
      <w:r>
        <w:rPr>
          <w:spacing w:val="1"/>
        </w:rPr>
        <w:t xml:space="preserve"> </w:t>
      </w:r>
      <w:r>
        <w:t>историко</w:t>
      </w:r>
      <w:r>
        <w:rPr>
          <w:spacing w:val="1"/>
        </w:rPr>
        <w:t xml:space="preserve"> </w:t>
      </w:r>
      <w:r>
        <w:t>–</w:t>
      </w:r>
      <w:r>
        <w:rPr>
          <w:spacing w:val="1"/>
        </w:rPr>
        <w:t xml:space="preserve"> </w:t>
      </w:r>
      <w:r>
        <w:t>краеведческий</w:t>
      </w:r>
      <w:r>
        <w:rPr>
          <w:spacing w:val="1"/>
        </w:rPr>
        <w:t xml:space="preserve"> </w:t>
      </w:r>
      <w:r>
        <w:t>музей,</w:t>
      </w:r>
      <w:r>
        <w:rPr>
          <w:spacing w:val="1"/>
        </w:rPr>
        <w:t xml:space="preserve"> </w:t>
      </w:r>
      <w:r>
        <w:t>библиотека.</w:t>
      </w:r>
      <w:r>
        <w:rPr>
          <w:spacing w:val="1"/>
        </w:rPr>
        <w:t xml:space="preserve"> </w:t>
      </w:r>
      <w:r>
        <w:t>Имеется</w:t>
      </w:r>
      <w:r>
        <w:rPr>
          <w:spacing w:val="1"/>
        </w:rPr>
        <w:t xml:space="preserve"> </w:t>
      </w:r>
      <w:r>
        <w:t>музыкальная</w:t>
      </w:r>
      <w:r>
        <w:rPr>
          <w:spacing w:val="1"/>
        </w:rPr>
        <w:t xml:space="preserve"> </w:t>
      </w:r>
      <w:r>
        <w:t>и</w:t>
      </w:r>
      <w:r>
        <w:rPr>
          <w:spacing w:val="1"/>
        </w:rPr>
        <w:t xml:space="preserve"> </w:t>
      </w:r>
      <w:r>
        <w:t>видеотехника,</w:t>
      </w:r>
      <w:r>
        <w:rPr>
          <w:spacing w:val="-1"/>
        </w:rPr>
        <w:t xml:space="preserve"> </w:t>
      </w:r>
      <w:r>
        <w:t>мультимедийное</w:t>
      </w:r>
      <w:r>
        <w:rPr>
          <w:spacing w:val="-1"/>
        </w:rPr>
        <w:t xml:space="preserve"> </w:t>
      </w:r>
      <w:r>
        <w:t>оборудование.</w:t>
      </w:r>
    </w:p>
    <w:p w:rsidR="00445874" w:rsidRDefault="00182F3C">
      <w:pPr>
        <w:pStyle w:val="1"/>
        <w:spacing w:line="274" w:lineRule="exact"/>
        <w:ind w:left="1133"/>
      </w:pPr>
      <w:r>
        <w:t>3.3.16.Планируемые</w:t>
      </w:r>
      <w:r>
        <w:rPr>
          <w:spacing w:val="-5"/>
        </w:rPr>
        <w:t xml:space="preserve"> </w:t>
      </w:r>
      <w:r>
        <w:t>результаты</w:t>
      </w:r>
      <w:r>
        <w:rPr>
          <w:spacing w:val="-2"/>
        </w:rPr>
        <w:t xml:space="preserve"> </w:t>
      </w:r>
      <w:r>
        <w:t>внеурочной</w:t>
      </w:r>
      <w:r>
        <w:rPr>
          <w:spacing w:val="-2"/>
        </w:rPr>
        <w:t xml:space="preserve"> </w:t>
      </w:r>
      <w:r>
        <w:t>деятельности</w:t>
      </w:r>
    </w:p>
    <w:p w:rsidR="00445874" w:rsidRDefault="00182F3C">
      <w:pPr>
        <w:pStyle w:val="a5"/>
        <w:ind w:left="1133" w:right="308" w:firstLine="727"/>
        <w:rPr>
          <w:b/>
        </w:rPr>
      </w:pPr>
      <w:r>
        <w:t>Внеурочная</w:t>
      </w:r>
      <w:r>
        <w:rPr>
          <w:spacing w:val="1"/>
        </w:rPr>
        <w:t xml:space="preserve"> </w:t>
      </w:r>
      <w:r>
        <w:t>деятельность</w:t>
      </w:r>
      <w:r>
        <w:rPr>
          <w:spacing w:val="1"/>
        </w:rPr>
        <w:t xml:space="preserve"> </w:t>
      </w:r>
      <w:r>
        <w:t>направлена,</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 освоения соответствующей</w:t>
      </w:r>
      <w:r>
        <w:rPr>
          <w:spacing w:val="1"/>
        </w:rPr>
        <w:t xml:space="preserve"> </w:t>
      </w:r>
      <w:r>
        <w:t>основной</w:t>
      </w:r>
      <w:r>
        <w:rPr>
          <w:spacing w:val="1"/>
        </w:rPr>
        <w:t xml:space="preserve"> </w:t>
      </w:r>
      <w:r>
        <w:t>образовательной программы школы. Модель</w:t>
      </w:r>
      <w:r>
        <w:rPr>
          <w:spacing w:val="1"/>
        </w:rPr>
        <w:t xml:space="preserve"> </w:t>
      </w:r>
      <w:r>
        <w:t>организации</w:t>
      </w:r>
      <w:r>
        <w:rPr>
          <w:spacing w:val="-2"/>
        </w:rPr>
        <w:t xml:space="preserve"> </w:t>
      </w:r>
      <w:r>
        <w:t>внеурочной</w:t>
      </w:r>
      <w:r>
        <w:rPr>
          <w:spacing w:val="-2"/>
        </w:rPr>
        <w:t xml:space="preserve"> </w:t>
      </w:r>
      <w:r>
        <w:t>деятельности</w:t>
      </w:r>
      <w:r>
        <w:rPr>
          <w:spacing w:val="-1"/>
        </w:rPr>
        <w:t xml:space="preserve"> </w:t>
      </w:r>
      <w:r>
        <w:t>описывает</w:t>
      </w:r>
      <w:r>
        <w:rPr>
          <w:spacing w:val="-2"/>
        </w:rPr>
        <w:t xml:space="preserve"> </w:t>
      </w:r>
      <w:r>
        <w:t>инструменты</w:t>
      </w:r>
      <w:r>
        <w:rPr>
          <w:spacing w:val="-2"/>
        </w:rPr>
        <w:t xml:space="preserve"> </w:t>
      </w:r>
      <w:r>
        <w:t>достижения</w:t>
      </w:r>
      <w:r>
        <w:rPr>
          <w:spacing w:val="-2"/>
        </w:rPr>
        <w:t xml:space="preserve"> </w:t>
      </w:r>
      <w:r>
        <w:t>этих</w:t>
      </w:r>
      <w:r>
        <w:rPr>
          <w:spacing w:val="1"/>
        </w:rPr>
        <w:t xml:space="preserve"> </w:t>
      </w:r>
      <w:r>
        <w:t>результатов</w:t>
      </w:r>
      <w:r>
        <w:rPr>
          <w:b/>
        </w:rPr>
        <w:t>.</w:t>
      </w:r>
    </w:p>
    <w:p w:rsidR="00445874" w:rsidRDefault="00182F3C">
      <w:pPr>
        <w:pStyle w:val="a5"/>
        <w:ind w:left="1133" w:right="306" w:firstLine="72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w:t>
      </w:r>
      <w:r>
        <w:rPr>
          <w:spacing w:val="1"/>
        </w:rPr>
        <w:t xml:space="preserve"> </w:t>
      </w:r>
      <w:r>
        <w:t>внеурочной</w:t>
      </w:r>
      <w:r>
        <w:rPr>
          <w:spacing w:val="1"/>
        </w:rPr>
        <w:t xml:space="preserve"> </w:t>
      </w:r>
      <w:r>
        <w:t>деятельности</w:t>
      </w:r>
      <w:r>
        <w:rPr>
          <w:spacing w:val="1"/>
        </w:rPr>
        <w:t xml:space="preserve"> </w:t>
      </w:r>
      <w:r>
        <w:t>соответствуют</w:t>
      </w:r>
      <w:r>
        <w:rPr>
          <w:spacing w:val="1"/>
        </w:rPr>
        <w:t xml:space="preserve"> </w:t>
      </w:r>
      <w:r>
        <w:t>современным целям основного общего образования, представленным во ФГОС СОО как система</w:t>
      </w:r>
      <w:r>
        <w:rPr>
          <w:spacing w:val="1"/>
        </w:rPr>
        <w:t xml:space="preserve"> </w:t>
      </w:r>
      <w:r>
        <w:t>личностных,</w:t>
      </w:r>
      <w:r>
        <w:rPr>
          <w:spacing w:val="-1"/>
        </w:rPr>
        <w:t xml:space="preserve"> </w:t>
      </w:r>
      <w:r>
        <w:t>метапредметных</w:t>
      </w:r>
      <w:r>
        <w:rPr>
          <w:spacing w:val="1"/>
        </w:rPr>
        <w:t xml:space="preserve"> </w:t>
      </w:r>
      <w:r>
        <w:t>и</w:t>
      </w:r>
      <w:r>
        <w:rPr>
          <w:spacing w:val="-3"/>
        </w:rPr>
        <w:t xml:space="preserve"> </w:t>
      </w:r>
      <w:r>
        <w:t>предметных</w:t>
      </w:r>
      <w:r>
        <w:rPr>
          <w:spacing w:val="-1"/>
        </w:rPr>
        <w:t xml:space="preserve"> </w:t>
      </w:r>
      <w:r>
        <w:t>достижений</w:t>
      </w:r>
      <w:r>
        <w:rPr>
          <w:spacing w:val="-1"/>
        </w:rPr>
        <w:t xml:space="preserve"> </w:t>
      </w:r>
      <w:r>
        <w:t>обучающегося.</w:t>
      </w:r>
    </w:p>
    <w:p w:rsidR="00445874" w:rsidRDefault="00182F3C">
      <w:pPr>
        <w:spacing w:before="3"/>
        <w:ind w:left="1133" w:right="308" w:firstLine="732"/>
        <w:jc w:val="both"/>
        <w:rPr>
          <w:sz w:val="24"/>
        </w:rPr>
      </w:pPr>
      <w:r>
        <w:rPr>
          <w:b/>
          <w:sz w:val="24"/>
        </w:rPr>
        <w:t>Требования</w:t>
      </w:r>
      <w:r>
        <w:rPr>
          <w:b/>
          <w:spacing w:val="1"/>
          <w:sz w:val="24"/>
        </w:rPr>
        <w:t xml:space="preserve"> </w:t>
      </w:r>
      <w:r>
        <w:rPr>
          <w:b/>
          <w:sz w:val="24"/>
        </w:rPr>
        <w:t>к</w:t>
      </w:r>
      <w:r>
        <w:rPr>
          <w:b/>
          <w:spacing w:val="1"/>
          <w:sz w:val="24"/>
        </w:rPr>
        <w:t xml:space="preserve"> </w:t>
      </w:r>
      <w:r>
        <w:rPr>
          <w:b/>
          <w:sz w:val="24"/>
        </w:rPr>
        <w:t>личностным</w:t>
      </w:r>
      <w:r>
        <w:rPr>
          <w:b/>
          <w:spacing w:val="1"/>
          <w:sz w:val="24"/>
        </w:rPr>
        <w:t xml:space="preserve"> </w:t>
      </w:r>
      <w:r>
        <w:rPr>
          <w:b/>
          <w:sz w:val="24"/>
        </w:rPr>
        <w:t>результатам</w:t>
      </w:r>
      <w:r>
        <w:rPr>
          <w:b/>
          <w:spacing w:val="1"/>
          <w:sz w:val="24"/>
        </w:rPr>
        <w:t xml:space="preserve"> </w:t>
      </w:r>
      <w:r>
        <w:rPr>
          <w:b/>
          <w:sz w:val="24"/>
        </w:rPr>
        <w:t>освоения</w:t>
      </w:r>
      <w:r>
        <w:rPr>
          <w:b/>
          <w:spacing w:val="1"/>
          <w:sz w:val="24"/>
        </w:rPr>
        <w:t xml:space="preserve"> </w:t>
      </w:r>
      <w:r>
        <w:rPr>
          <w:b/>
          <w:sz w:val="24"/>
        </w:rPr>
        <w:t>обучающимися</w:t>
      </w:r>
      <w:r>
        <w:rPr>
          <w:b/>
          <w:spacing w:val="1"/>
          <w:sz w:val="24"/>
        </w:rPr>
        <w:t xml:space="preserve"> </w:t>
      </w:r>
      <w:r>
        <w:rPr>
          <w:b/>
          <w:sz w:val="24"/>
        </w:rPr>
        <w:t>программ</w:t>
      </w:r>
      <w:r>
        <w:rPr>
          <w:b/>
          <w:spacing w:val="1"/>
          <w:sz w:val="24"/>
        </w:rPr>
        <w:t xml:space="preserve"> </w:t>
      </w:r>
      <w:r>
        <w:rPr>
          <w:b/>
          <w:sz w:val="24"/>
        </w:rPr>
        <w:t>внеурочной деятельности</w:t>
      </w:r>
      <w:r>
        <w:rPr>
          <w:b/>
          <w:spacing w:val="1"/>
          <w:sz w:val="24"/>
        </w:rPr>
        <w:t xml:space="preserve"> </w:t>
      </w:r>
      <w:r>
        <w:rPr>
          <w:b/>
          <w:sz w:val="24"/>
        </w:rPr>
        <w:t xml:space="preserve">СОО </w:t>
      </w:r>
      <w:r>
        <w:rPr>
          <w:sz w:val="24"/>
        </w:rPr>
        <w:t>включают осознание российской гражданской идентичности;</w:t>
      </w:r>
      <w:r>
        <w:rPr>
          <w:spacing w:val="1"/>
          <w:sz w:val="24"/>
        </w:rPr>
        <w:t xml:space="preserve"> </w:t>
      </w:r>
      <w:r>
        <w:rPr>
          <w:sz w:val="24"/>
        </w:rPr>
        <w:t>готовность обучающихся к саморазвитию, самостоятельности и личностному самоопределению;</w:t>
      </w:r>
      <w:r>
        <w:rPr>
          <w:spacing w:val="1"/>
          <w:sz w:val="24"/>
        </w:rPr>
        <w:t xml:space="preserve"> </w:t>
      </w:r>
      <w:r>
        <w:rPr>
          <w:sz w:val="24"/>
        </w:rPr>
        <w:t>ценность самостоятельности и инициативы; наличие мотивации к целенаправленной социально</w:t>
      </w:r>
      <w:r>
        <w:rPr>
          <w:spacing w:val="1"/>
          <w:sz w:val="24"/>
        </w:rPr>
        <w:t xml:space="preserve"> </w:t>
      </w:r>
      <w:r>
        <w:rPr>
          <w:sz w:val="24"/>
        </w:rPr>
        <w:t>значимой</w:t>
      </w:r>
      <w:r>
        <w:rPr>
          <w:spacing w:val="1"/>
          <w:sz w:val="24"/>
        </w:rPr>
        <w:t xml:space="preserve"> </w:t>
      </w:r>
      <w:r>
        <w:rPr>
          <w:sz w:val="24"/>
        </w:rPr>
        <w:t>деятельности;</w:t>
      </w:r>
      <w:r>
        <w:rPr>
          <w:spacing w:val="1"/>
          <w:sz w:val="24"/>
        </w:rPr>
        <w:t xml:space="preserve"> </w:t>
      </w:r>
      <w:r>
        <w:rPr>
          <w:sz w:val="24"/>
        </w:rPr>
        <w:t>сформированность</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как</w:t>
      </w:r>
      <w:r>
        <w:rPr>
          <w:spacing w:val="1"/>
          <w:sz w:val="24"/>
        </w:rPr>
        <w:t xml:space="preserve"> </w:t>
      </w:r>
      <w:r>
        <w:rPr>
          <w:sz w:val="24"/>
        </w:rPr>
        <w:t>особого</w:t>
      </w:r>
      <w:r>
        <w:rPr>
          <w:spacing w:val="-57"/>
          <w:sz w:val="24"/>
        </w:rPr>
        <w:t xml:space="preserve"> </w:t>
      </w:r>
      <w:r>
        <w:rPr>
          <w:sz w:val="24"/>
        </w:rPr>
        <w:t>ценностного</w:t>
      </w:r>
      <w:r>
        <w:rPr>
          <w:spacing w:val="-1"/>
          <w:sz w:val="24"/>
        </w:rPr>
        <w:t xml:space="preserve"> </w:t>
      </w:r>
      <w:r>
        <w:rPr>
          <w:sz w:val="24"/>
        </w:rPr>
        <w:t>отношения к себе,</w:t>
      </w:r>
      <w:r>
        <w:rPr>
          <w:spacing w:val="-1"/>
          <w:sz w:val="24"/>
        </w:rPr>
        <w:t xml:space="preserve"> </w:t>
      </w:r>
      <w:r>
        <w:rPr>
          <w:sz w:val="24"/>
        </w:rPr>
        <w:t>окружающим</w:t>
      </w:r>
      <w:r>
        <w:rPr>
          <w:spacing w:val="-1"/>
          <w:sz w:val="24"/>
        </w:rPr>
        <w:t xml:space="preserve"> </w:t>
      </w:r>
      <w:r>
        <w:rPr>
          <w:sz w:val="24"/>
        </w:rPr>
        <w:t>людям и</w:t>
      </w:r>
      <w:r>
        <w:rPr>
          <w:spacing w:val="-1"/>
          <w:sz w:val="24"/>
        </w:rPr>
        <w:t xml:space="preserve"> </w:t>
      </w:r>
      <w:r>
        <w:rPr>
          <w:sz w:val="24"/>
        </w:rPr>
        <w:t>жизни в</w:t>
      </w:r>
      <w:r>
        <w:rPr>
          <w:spacing w:val="-1"/>
          <w:sz w:val="24"/>
        </w:rPr>
        <w:t xml:space="preserve"> </w:t>
      </w:r>
      <w:r>
        <w:rPr>
          <w:sz w:val="24"/>
        </w:rPr>
        <w:t>целом.</w:t>
      </w:r>
    </w:p>
    <w:p w:rsidR="00445874" w:rsidRDefault="00182F3C">
      <w:pPr>
        <w:pStyle w:val="a5"/>
        <w:ind w:left="1133" w:right="309" w:firstLine="727"/>
      </w:pPr>
      <w:r>
        <w:t>Личностные результаты достигаются в единстве учебной, внеурочной</w:t>
      </w:r>
      <w:r>
        <w:rPr>
          <w:spacing w:val="1"/>
        </w:rPr>
        <w:t xml:space="preserve"> </w:t>
      </w:r>
      <w:r>
        <w:t>и 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 и духовно-нравственными ценностями, принятыми в обществе правилами и</w:t>
      </w:r>
      <w:r>
        <w:rPr>
          <w:spacing w:val="1"/>
        </w:rPr>
        <w:t xml:space="preserve"> </w:t>
      </w:r>
      <w:r>
        <w:t>нормами поведения и способствуют процессам самопознания, самовоспитания и саморазвития,</w:t>
      </w:r>
      <w:r>
        <w:rPr>
          <w:spacing w:val="1"/>
        </w:rPr>
        <w:t xml:space="preserve"> </w:t>
      </w:r>
      <w:r>
        <w:t>формирования</w:t>
      </w:r>
      <w:r>
        <w:rPr>
          <w:spacing w:val="-1"/>
        </w:rPr>
        <w:t xml:space="preserve"> </w:t>
      </w:r>
      <w:r>
        <w:t>внутренней позиции</w:t>
      </w:r>
      <w:r>
        <w:rPr>
          <w:spacing w:val="1"/>
        </w:rPr>
        <w:t xml:space="preserve"> </w:t>
      </w:r>
      <w:r>
        <w:t>личности.</w:t>
      </w:r>
    </w:p>
    <w:p w:rsidR="00445874" w:rsidRDefault="00182F3C">
      <w:pPr>
        <w:pStyle w:val="a5"/>
        <w:ind w:left="1133" w:right="302" w:firstLine="727"/>
      </w:pPr>
      <w:r>
        <w:t>Личностные результаты освоения программ внеурочной деятельности отражают готовность</w:t>
      </w:r>
      <w:r>
        <w:rPr>
          <w:spacing w:val="-57"/>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57"/>
        </w:rPr>
        <w:t xml:space="preserve"> </w:t>
      </w:r>
      <w:r>
        <w:t>опыта деятельности на ее основе и в процессе реализации основных направлений воспитательной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r>
        <w:rPr>
          <w:spacing w:val="1"/>
        </w:rPr>
        <w:t xml:space="preserve"> </w:t>
      </w:r>
      <w:r>
        <w:t>гражданского</w:t>
      </w:r>
      <w:r>
        <w:rPr>
          <w:spacing w:val="1"/>
        </w:rPr>
        <w:t xml:space="preserve"> </w:t>
      </w:r>
      <w:r>
        <w:t>воспитания,</w:t>
      </w:r>
      <w:r>
        <w:rPr>
          <w:spacing w:val="1"/>
        </w:rPr>
        <w:t xml:space="preserve"> </w:t>
      </w:r>
      <w:r>
        <w:t>патриотического</w:t>
      </w:r>
      <w:r>
        <w:rPr>
          <w:spacing w:val="1"/>
        </w:rPr>
        <w:t xml:space="preserve"> </w:t>
      </w:r>
      <w:r>
        <w:t>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трудового</w:t>
      </w:r>
      <w:r>
        <w:rPr>
          <w:spacing w:val="1"/>
        </w:rPr>
        <w:t xml:space="preserve"> </w:t>
      </w:r>
      <w:r>
        <w:t>воспитания,</w:t>
      </w:r>
      <w:r>
        <w:rPr>
          <w:spacing w:val="-57"/>
        </w:rPr>
        <w:t xml:space="preserve"> </w:t>
      </w:r>
      <w:r>
        <w:t>экологического</w:t>
      </w:r>
      <w:r>
        <w:rPr>
          <w:spacing w:val="1"/>
        </w:rPr>
        <w:t xml:space="preserve"> </w:t>
      </w:r>
      <w:r>
        <w:t>воспитания,</w:t>
      </w:r>
      <w:r>
        <w:rPr>
          <w:spacing w:val="1"/>
        </w:rPr>
        <w:t xml:space="preserve"> </w:t>
      </w:r>
      <w:r>
        <w:t>осознание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обеспечивающие адаптацию обучающегося к изменяющимся условиям социальной и природной</w:t>
      </w:r>
      <w:r>
        <w:rPr>
          <w:spacing w:val="1"/>
        </w:rPr>
        <w:t xml:space="preserve"> </w:t>
      </w:r>
      <w:r>
        <w:t>среды.</w:t>
      </w:r>
    </w:p>
    <w:p w:rsidR="00445874" w:rsidRDefault="00182F3C">
      <w:pPr>
        <w:ind w:left="1133"/>
        <w:jc w:val="both"/>
        <w:rPr>
          <w:sz w:val="24"/>
        </w:rPr>
      </w:pPr>
      <w:r>
        <w:rPr>
          <w:b/>
          <w:sz w:val="24"/>
        </w:rPr>
        <w:t>Метапредметные</w:t>
      </w:r>
      <w:r>
        <w:rPr>
          <w:b/>
          <w:spacing w:val="-6"/>
          <w:sz w:val="24"/>
        </w:rPr>
        <w:t xml:space="preserve"> </w:t>
      </w:r>
      <w:r>
        <w:rPr>
          <w:b/>
          <w:sz w:val="24"/>
        </w:rPr>
        <w:t>результаты</w:t>
      </w:r>
      <w:r>
        <w:rPr>
          <w:b/>
          <w:spacing w:val="-2"/>
          <w:sz w:val="24"/>
        </w:rPr>
        <w:t xml:space="preserve"> </w:t>
      </w:r>
      <w:r>
        <w:rPr>
          <w:sz w:val="24"/>
        </w:rPr>
        <w:t>включают:</w:t>
      </w:r>
    </w:p>
    <w:p w:rsidR="00445874" w:rsidRDefault="00182F3C">
      <w:pPr>
        <w:pStyle w:val="a9"/>
        <w:numPr>
          <w:ilvl w:val="0"/>
          <w:numId w:val="4"/>
        </w:numPr>
        <w:tabs>
          <w:tab w:val="left" w:pos="1842"/>
        </w:tabs>
        <w:spacing w:before="1" w:line="235" w:lineRule="auto"/>
        <w:ind w:right="309" w:hanging="360"/>
        <w:rPr>
          <w:sz w:val="24"/>
        </w:rPr>
      </w:pPr>
      <w:r>
        <w:rPr>
          <w:sz w:val="24"/>
        </w:rPr>
        <w:t>освоение обучающимися межпредметных понятий (используются в нескольких предметных</w:t>
      </w:r>
      <w:r>
        <w:rPr>
          <w:spacing w:val="-57"/>
          <w:sz w:val="24"/>
        </w:rPr>
        <w:t xml:space="preserve"> </w:t>
      </w:r>
      <w:r>
        <w:rPr>
          <w:sz w:val="24"/>
        </w:rPr>
        <w:t>областях и позволяют связывать знания из различных учебных предметов, учебных курсов</w:t>
      </w:r>
      <w:r>
        <w:rPr>
          <w:spacing w:val="1"/>
          <w:sz w:val="24"/>
        </w:rPr>
        <w:t xml:space="preserve"> </w:t>
      </w:r>
      <w:r>
        <w:rPr>
          <w:sz w:val="24"/>
        </w:rPr>
        <w:t>внеурочной деятельности, модулей в целостную научную картину мира) и универсальных</w:t>
      </w:r>
      <w:r>
        <w:rPr>
          <w:spacing w:val="1"/>
          <w:sz w:val="24"/>
        </w:rPr>
        <w:t xml:space="preserve"> </w:t>
      </w:r>
      <w:r>
        <w:rPr>
          <w:sz w:val="24"/>
        </w:rPr>
        <w:t>учебных действий</w:t>
      </w:r>
      <w:r>
        <w:rPr>
          <w:spacing w:val="-1"/>
          <w:sz w:val="24"/>
        </w:rPr>
        <w:t xml:space="preserve"> </w:t>
      </w:r>
      <w:r>
        <w:rPr>
          <w:sz w:val="24"/>
        </w:rPr>
        <w:t>(познавательные,</w:t>
      </w:r>
      <w:r>
        <w:rPr>
          <w:spacing w:val="2"/>
          <w:sz w:val="24"/>
        </w:rPr>
        <w:t xml:space="preserve"> </w:t>
      </w:r>
      <w:r>
        <w:rPr>
          <w:sz w:val="24"/>
        </w:rPr>
        <w:t>коммуникативные,</w:t>
      </w:r>
      <w:r>
        <w:rPr>
          <w:spacing w:val="-1"/>
          <w:sz w:val="24"/>
        </w:rPr>
        <w:t xml:space="preserve"> </w:t>
      </w:r>
      <w:r>
        <w:rPr>
          <w:sz w:val="24"/>
        </w:rPr>
        <w:t>регулятивные);</w:t>
      </w:r>
    </w:p>
    <w:p w:rsidR="00445874" w:rsidRDefault="00182F3C">
      <w:pPr>
        <w:pStyle w:val="a9"/>
        <w:numPr>
          <w:ilvl w:val="0"/>
          <w:numId w:val="4"/>
        </w:numPr>
        <w:tabs>
          <w:tab w:val="left" w:pos="1842"/>
        </w:tabs>
        <w:spacing w:line="294" w:lineRule="exact"/>
        <w:ind w:left="1841" w:hanging="349"/>
        <w:rPr>
          <w:sz w:val="24"/>
        </w:rPr>
      </w:pPr>
      <w:r>
        <w:rPr>
          <w:sz w:val="24"/>
        </w:rPr>
        <w:t>способность</w:t>
      </w:r>
      <w:r>
        <w:rPr>
          <w:spacing w:val="-3"/>
          <w:sz w:val="24"/>
        </w:rPr>
        <w:t xml:space="preserve"> </w:t>
      </w:r>
      <w:r>
        <w:rPr>
          <w:sz w:val="24"/>
        </w:rPr>
        <w:t>их</w:t>
      </w:r>
      <w:r>
        <w:rPr>
          <w:spacing w:val="-4"/>
          <w:sz w:val="24"/>
        </w:rPr>
        <w:t xml:space="preserve"> </w:t>
      </w:r>
      <w:r>
        <w:rPr>
          <w:sz w:val="24"/>
        </w:rPr>
        <w:t>использовать</w:t>
      </w:r>
      <w:r>
        <w:rPr>
          <w:spacing w:val="-2"/>
          <w:sz w:val="24"/>
        </w:rPr>
        <w:t xml:space="preserve"> </w:t>
      </w:r>
      <w:r>
        <w:rPr>
          <w:sz w:val="24"/>
        </w:rPr>
        <w:t>в</w:t>
      </w:r>
      <w:r>
        <w:rPr>
          <w:spacing w:val="-2"/>
          <w:sz w:val="24"/>
        </w:rPr>
        <w:t xml:space="preserve"> </w:t>
      </w:r>
      <w:r>
        <w:rPr>
          <w:sz w:val="24"/>
        </w:rPr>
        <w:t>учебной,</w:t>
      </w:r>
      <w:r>
        <w:rPr>
          <w:spacing w:val="-3"/>
          <w:sz w:val="24"/>
        </w:rPr>
        <w:t xml:space="preserve"> </w:t>
      </w:r>
      <w:r>
        <w:rPr>
          <w:sz w:val="24"/>
        </w:rPr>
        <w:t>познавательной</w:t>
      </w:r>
      <w:r>
        <w:rPr>
          <w:spacing w:val="-3"/>
          <w:sz w:val="24"/>
        </w:rPr>
        <w:t xml:space="preserve"> </w:t>
      </w:r>
      <w:r>
        <w:rPr>
          <w:sz w:val="24"/>
        </w:rPr>
        <w:t>и</w:t>
      </w:r>
      <w:r>
        <w:rPr>
          <w:spacing w:val="-3"/>
          <w:sz w:val="24"/>
        </w:rPr>
        <w:t xml:space="preserve"> </w:t>
      </w:r>
      <w:r>
        <w:rPr>
          <w:sz w:val="24"/>
        </w:rPr>
        <w:t>социальной</w:t>
      </w:r>
      <w:r>
        <w:rPr>
          <w:spacing w:val="-5"/>
          <w:sz w:val="24"/>
        </w:rPr>
        <w:t xml:space="preserve"> </w:t>
      </w:r>
      <w:r>
        <w:rPr>
          <w:sz w:val="24"/>
        </w:rPr>
        <w:t>практике;</w:t>
      </w:r>
    </w:p>
    <w:p w:rsidR="00445874" w:rsidRDefault="00445874">
      <w:pPr>
        <w:pStyle w:val="a5"/>
        <w:ind w:left="0" w:firstLine="0"/>
        <w:jc w:val="left"/>
        <w:rPr>
          <w:sz w:val="20"/>
        </w:rPr>
      </w:pPr>
    </w:p>
    <w:p w:rsidR="00445874" w:rsidRDefault="00445874">
      <w:pPr>
        <w:pStyle w:val="a5"/>
        <w:spacing w:before="10"/>
        <w:ind w:left="0" w:firstLine="0"/>
        <w:jc w:val="left"/>
        <w:rPr>
          <w:sz w:val="22"/>
        </w:rPr>
      </w:pPr>
    </w:p>
    <w:p w:rsidR="00445874" w:rsidRDefault="00182F3C">
      <w:pPr>
        <w:spacing w:before="94"/>
        <w:ind w:left="1133"/>
        <w:rPr>
          <w:sz w:val="16"/>
        </w:rPr>
      </w:pPr>
      <w:r>
        <w:rPr>
          <w:sz w:val="16"/>
        </w:rPr>
        <w:t>Программа</w:t>
      </w:r>
      <w:r>
        <w:rPr>
          <w:spacing w:val="-1"/>
          <w:sz w:val="16"/>
        </w:rPr>
        <w:t xml:space="preserve"> </w:t>
      </w:r>
      <w:r>
        <w:rPr>
          <w:sz w:val="16"/>
        </w:rPr>
        <w:t>-</w:t>
      </w:r>
      <w:r>
        <w:rPr>
          <w:spacing w:val="-5"/>
          <w:sz w:val="16"/>
        </w:rPr>
        <w:t xml:space="preserve"> </w:t>
      </w:r>
      <w:r>
        <w:rPr>
          <w:sz w:val="16"/>
        </w:rPr>
        <w:t>03</w:t>
      </w:r>
    </w:p>
    <w:p w:rsidR="00445874" w:rsidRDefault="00445874">
      <w:pPr>
        <w:rPr>
          <w:sz w:val="16"/>
        </w:rPr>
        <w:sectPr w:rsidR="00445874">
          <w:pgSz w:w="11910" w:h="16850"/>
          <w:pgMar w:top="820" w:right="260" w:bottom="280" w:left="0" w:header="569" w:footer="0" w:gutter="0"/>
          <w:cols w:space="720"/>
        </w:sectPr>
      </w:pPr>
    </w:p>
    <w:p w:rsidR="00445874" w:rsidRDefault="00445874">
      <w:pPr>
        <w:pStyle w:val="a5"/>
        <w:spacing w:before="1"/>
        <w:ind w:left="0" w:firstLine="0"/>
        <w:jc w:val="left"/>
        <w:rPr>
          <w:sz w:val="17"/>
        </w:rPr>
      </w:pPr>
    </w:p>
    <w:p w:rsidR="00445874" w:rsidRDefault="00182F3C">
      <w:pPr>
        <w:pStyle w:val="a9"/>
        <w:numPr>
          <w:ilvl w:val="0"/>
          <w:numId w:val="4"/>
        </w:numPr>
        <w:tabs>
          <w:tab w:val="left" w:pos="1842"/>
        </w:tabs>
        <w:spacing w:before="102" w:line="230" w:lineRule="auto"/>
        <w:ind w:right="305" w:hanging="360"/>
        <w:rPr>
          <w:sz w:val="24"/>
        </w:rPr>
      </w:pPr>
      <w:r>
        <w:rPr>
          <w:sz w:val="24"/>
        </w:rPr>
        <w:t>готовность к самостоятельному планированию и осуществлению учебной деятельности и</w:t>
      </w:r>
      <w:r>
        <w:rPr>
          <w:spacing w:val="1"/>
          <w:sz w:val="24"/>
        </w:rPr>
        <w:t xml:space="preserve"> </w:t>
      </w:r>
      <w:r>
        <w:rPr>
          <w:sz w:val="24"/>
        </w:rPr>
        <w:t>организации учебного сотрудничества с педагогическими работниками и сверстниками, 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построении</w:t>
      </w:r>
      <w:r>
        <w:rPr>
          <w:spacing w:val="-3"/>
          <w:sz w:val="24"/>
        </w:rPr>
        <w:t xml:space="preserve"> </w:t>
      </w:r>
      <w:r>
        <w:rPr>
          <w:sz w:val="24"/>
        </w:rPr>
        <w:t>индивидуальной образовательной</w:t>
      </w:r>
      <w:r>
        <w:rPr>
          <w:spacing w:val="-1"/>
          <w:sz w:val="24"/>
        </w:rPr>
        <w:t xml:space="preserve"> </w:t>
      </w:r>
      <w:r>
        <w:rPr>
          <w:sz w:val="24"/>
        </w:rPr>
        <w:t>траектории;</w:t>
      </w:r>
    </w:p>
    <w:p w:rsidR="00445874" w:rsidRDefault="00182F3C">
      <w:pPr>
        <w:pStyle w:val="a9"/>
        <w:numPr>
          <w:ilvl w:val="0"/>
          <w:numId w:val="4"/>
        </w:numPr>
        <w:tabs>
          <w:tab w:val="left" w:pos="1842"/>
        </w:tabs>
        <w:spacing w:before="14" w:line="230" w:lineRule="auto"/>
        <w:ind w:right="310" w:hanging="360"/>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создание</w:t>
      </w:r>
      <w:r>
        <w:rPr>
          <w:spacing w:val="1"/>
          <w:sz w:val="24"/>
        </w:rPr>
        <w:t xml:space="preserve"> </w:t>
      </w:r>
      <w:r>
        <w:rPr>
          <w:sz w:val="24"/>
        </w:rPr>
        <w:t>информационных</w:t>
      </w:r>
      <w:r>
        <w:rPr>
          <w:spacing w:val="1"/>
          <w:sz w:val="24"/>
        </w:rPr>
        <w:t xml:space="preserve"> </w:t>
      </w:r>
      <w:r>
        <w:rPr>
          <w:sz w:val="24"/>
        </w:rPr>
        <w:t>текстов в различных форматах, в том числе цифровых, с учетом назначения информации и</w:t>
      </w:r>
      <w:r>
        <w:rPr>
          <w:spacing w:val="1"/>
          <w:sz w:val="24"/>
        </w:rPr>
        <w:t xml:space="preserve"> </w:t>
      </w:r>
      <w:r>
        <w:rPr>
          <w:sz w:val="24"/>
        </w:rPr>
        <w:t>ее</w:t>
      </w:r>
      <w:r>
        <w:rPr>
          <w:spacing w:val="-2"/>
          <w:sz w:val="24"/>
        </w:rPr>
        <w:t xml:space="preserve"> </w:t>
      </w:r>
      <w:r>
        <w:rPr>
          <w:sz w:val="24"/>
        </w:rPr>
        <w:t>целевой аудитории.</w:t>
      </w:r>
    </w:p>
    <w:p w:rsidR="00445874" w:rsidRDefault="00182F3C">
      <w:pPr>
        <w:pStyle w:val="a5"/>
        <w:spacing w:before="4"/>
        <w:ind w:left="1133" w:right="310" w:firstLine="727"/>
      </w:pPr>
      <w:r>
        <w:t>Метапредметные</w:t>
      </w:r>
      <w:r>
        <w:rPr>
          <w:spacing w:val="1"/>
        </w:rPr>
        <w:t xml:space="preserve"> </w:t>
      </w:r>
      <w:r>
        <w:t>результаты</w:t>
      </w:r>
      <w:r>
        <w:rPr>
          <w:spacing w:val="1"/>
        </w:rPr>
        <w:t xml:space="preserve"> </w:t>
      </w:r>
      <w:r>
        <w:t>сгруппированы</w:t>
      </w:r>
      <w:r>
        <w:rPr>
          <w:spacing w:val="1"/>
        </w:rPr>
        <w:t xml:space="preserve"> </w:t>
      </w:r>
      <w:r>
        <w:t>по</w:t>
      </w:r>
      <w:r>
        <w:rPr>
          <w:spacing w:val="1"/>
        </w:rPr>
        <w:t xml:space="preserve"> </w:t>
      </w:r>
      <w:r>
        <w:t>трем</w:t>
      </w:r>
      <w:r>
        <w:rPr>
          <w:spacing w:val="1"/>
        </w:rPr>
        <w:t xml:space="preserve"> </w:t>
      </w:r>
      <w:r>
        <w:t>направлениям</w:t>
      </w:r>
      <w:r>
        <w:rPr>
          <w:spacing w:val="1"/>
        </w:rPr>
        <w:t xml:space="preserve"> </w:t>
      </w:r>
      <w:r>
        <w:t>и</w:t>
      </w:r>
      <w:r>
        <w:rPr>
          <w:spacing w:val="1"/>
        </w:rPr>
        <w:t xml:space="preserve"> </w:t>
      </w:r>
      <w:r>
        <w:t>отражают</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на</w:t>
      </w:r>
      <w:r>
        <w:rPr>
          <w:spacing w:val="1"/>
        </w:rPr>
        <w:t xml:space="preserve"> </w:t>
      </w:r>
      <w:r>
        <w:t>практике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составляющие</w:t>
      </w:r>
      <w:r>
        <w:rPr>
          <w:spacing w:val="2"/>
        </w:rPr>
        <w:t xml:space="preserve"> </w:t>
      </w:r>
      <w:r>
        <w:t>умение</w:t>
      </w:r>
      <w:r>
        <w:rPr>
          <w:spacing w:val="1"/>
        </w:rPr>
        <w:t xml:space="preserve"> </w:t>
      </w:r>
      <w:r>
        <w:t>овладевать:</w:t>
      </w:r>
    </w:p>
    <w:p w:rsidR="00445874" w:rsidRDefault="00182F3C">
      <w:pPr>
        <w:pStyle w:val="a9"/>
        <w:numPr>
          <w:ilvl w:val="0"/>
          <w:numId w:val="4"/>
        </w:numPr>
        <w:tabs>
          <w:tab w:val="left" w:pos="1841"/>
          <w:tab w:val="left" w:pos="1842"/>
        </w:tabs>
        <w:spacing w:line="286" w:lineRule="exact"/>
        <w:ind w:left="1841" w:hanging="352"/>
        <w:jc w:val="left"/>
        <w:rPr>
          <w:sz w:val="24"/>
        </w:rPr>
      </w:pPr>
      <w:r>
        <w:rPr>
          <w:sz w:val="24"/>
        </w:rPr>
        <w:t>познавательными</w:t>
      </w:r>
      <w:r>
        <w:rPr>
          <w:spacing w:val="-4"/>
          <w:sz w:val="24"/>
        </w:rPr>
        <w:t xml:space="preserve"> </w:t>
      </w:r>
      <w:r>
        <w:rPr>
          <w:sz w:val="24"/>
        </w:rPr>
        <w:t>универсальными</w:t>
      </w:r>
      <w:r>
        <w:rPr>
          <w:spacing w:val="-4"/>
          <w:sz w:val="24"/>
        </w:rPr>
        <w:t xml:space="preserve"> </w:t>
      </w:r>
      <w:r>
        <w:rPr>
          <w:sz w:val="24"/>
        </w:rPr>
        <w:t>учебными</w:t>
      </w:r>
      <w:r>
        <w:rPr>
          <w:spacing w:val="-7"/>
          <w:sz w:val="24"/>
        </w:rPr>
        <w:t xml:space="preserve"> </w:t>
      </w:r>
      <w:r>
        <w:rPr>
          <w:sz w:val="24"/>
        </w:rPr>
        <w:t>действиями;</w:t>
      </w:r>
    </w:p>
    <w:p w:rsidR="00445874" w:rsidRDefault="00182F3C">
      <w:pPr>
        <w:pStyle w:val="a9"/>
        <w:numPr>
          <w:ilvl w:val="0"/>
          <w:numId w:val="4"/>
        </w:numPr>
        <w:tabs>
          <w:tab w:val="left" w:pos="1841"/>
          <w:tab w:val="left" w:pos="1842"/>
        </w:tabs>
        <w:spacing w:line="276" w:lineRule="exact"/>
        <w:ind w:left="1841" w:hanging="352"/>
        <w:jc w:val="left"/>
        <w:rPr>
          <w:sz w:val="24"/>
        </w:rPr>
      </w:pPr>
      <w:r>
        <w:rPr>
          <w:sz w:val="24"/>
        </w:rPr>
        <w:t>коммуникативными</w:t>
      </w:r>
      <w:r>
        <w:rPr>
          <w:spacing w:val="-3"/>
          <w:sz w:val="24"/>
        </w:rPr>
        <w:t xml:space="preserve"> </w:t>
      </w:r>
      <w:r>
        <w:rPr>
          <w:sz w:val="24"/>
        </w:rPr>
        <w:t>универсальными</w:t>
      </w:r>
      <w:r>
        <w:rPr>
          <w:spacing w:val="-3"/>
          <w:sz w:val="24"/>
        </w:rPr>
        <w:t xml:space="preserve"> </w:t>
      </w:r>
      <w:r>
        <w:rPr>
          <w:sz w:val="24"/>
        </w:rPr>
        <w:t>учебными</w:t>
      </w:r>
      <w:r>
        <w:rPr>
          <w:spacing w:val="-5"/>
          <w:sz w:val="24"/>
        </w:rPr>
        <w:t xml:space="preserve"> </w:t>
      </w:r>
      <w:r>
        <w:rPr>
          <w:sz w:val="24"/>
        </w:rPr>
        <w:t>действиями;</w:t>
      </w:r>
    </w:p>
    <w:p w:rsidR="00445874" w:rsidRDefault="00182F3C">
      <w:pPr>
        <w:pStyle w:val="a9"/>
        <w:numPr>
          <w:ilvl w:val="0"/>
          <w:numId w:val="4"/>
        </w:numPr>
        <w:tabs>
          <w:tab w:val="left" w:pos="1841"/>
          <w:tab w:val="left" w:pos="1842"/>
        </w:tabs>
        <w:spacing w:line="276" w:lineRule="exact"/>
        <w:ind w:left="1841" w:hanging="352"/>
        <w:jc w:val="left"/>
        <w:rPr>
          <w:sz w:val="24"/>
        </w:rPr>
      </w:pPr>
      <w:r>
        <w:rPr>
          <w:sz w:val="24"/>
        </w:rPr>
        <w:t>регулятивными</w:t>
      </w:r>
      <w:r>
        <w:rPr>
          <w:spacing w:val="-3"/>
          <w:sz w:val="24"/>
        </w:rPr>
        <w:t xml:space="preserve"> </w:t>
      </w:r>
      <w:r>
        <w:rPr>
          <w:sz w:val="24"/>
        </w:rPr>
        <w:t>универсальными</w:t>
      </w:r>
      <w:r>
        <w:rPr>
          <w:spacing w:val="-3"/>
          <w:sz w:val="24"/>
        </w:rPr>
        <w:t xml:space="preserve"> </w:t>
      </w:r>
      <w:r>
        <w:rPr>
          <w:sz w:val="24"/>
        </w:rPr>
        <w:t>учебными</w:t>
      </w:r>
      <w:r>
        <w:rPr>
          <w:spacing w:val="-6"/>
          <w:sz w:val="24"/>
        </w:rPr>
        <w:t xml:space="preserve"> </w:t>
      </w:r>
      <w:r>
        <w:rPr>
          <w:sz w:val="24"/>
        </w:rPr>
        <w:t>действиями.</w:t>
      </w:r>
    </w:p>
    <w:p w:rsidR="00445874" w:rsidRDefault="00182F3C">
      <w:pPr>
        <w:pStyle w:val="a5"/>
        <w:ind w:left="1133" w:right="301" w:firstLine="727"/>
      </w:pPr>
      <w:r>
        <w:t>Овладение познавательными универсальными учебными действиями предполагает умение</w:t>
      </w:r>
      <w:r>
        <w:rPr>
          <w:spacing w:val="1"/>
        </w:rPr>
        <w:t xml:space="preserve"> </w:t>
      </w:r>
      <w:r>
        <w:t>использовать</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работать</w:t>
      </w:r>
      <w:r>
        <w:rPr>
          <w:spacing w:val="1"/>
        </w:rPr>
        <w:t xml:space="preserve"> </w:t>
      </w:r>
      <w:r>
        <w:t>с</w:t>
      </w:r>
      <w:r>
        <w:rPr>
          <w:spacing w:val="1"/>
        </w:rPr>
        <w:t xml:space="preserve"> </w:t>
      </w:r>
      <w:r>
        <w:t>информацией.</w:t>
      </w:r>
    </w:p>
    <w:p w:rsidR="00445874" w:rsidRDefault="00182F3C">
      <w:pPr>
        <w:pStyle w:val="a5"/>
        <w:ind w:left="1133" w:right="314" w:firstLine="727"/>
      </w:pPr>
      <w:r>
        <w:t>Овладение</w:t>
      </w:r>
      <w:r>
        <w:rPr>
          <w:spacing w:val="1"/>
        </w:rPr>
        <w:t xml:space="preserve"> </w:t>
      </w:r>
      <w:r>
        <w:t>системой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57"/>
        </w:rPr>
        <w:t xml:space="preserve"> </w:t>
      </w:r>
      <w:r>
        <w:t>сформированность социальных</w:t>
      </w:r>
      <w:r>
        <w:rPr>
          <w:spacing w:val="2"/>
        </w:rPr>
        <w:t xml:space="preserve"> </w:t>
      </w:r>
      <w:r>
        <w:t>навыков</w:t>
      </w:r>
      <w:r>
        <w:rPr>
          <w:spacing w:val="-1"/>
        </w:rPr>
        <w:t xml:space="preserve"> </w:t>
      </w:r>
      <w:r>
        <w:t>общения, совместной</w:t>
      </w:r>
      <w:r>
        <w:rPr>
          <w:spacing w:val="-1"/>
        </w:rPr>
        <w:t xml:space="preserve"> </w:t>
      </w:r>
      <w:r>
        <w:t>деятельности.</w:t>
      </w:r>
    </w:p>
    <w:p w:rsidR="00445874" w:rsidRDefault="00182F3C">
      <w:pPr>
        <w:pStyle w:val="a5"/>
        <w:ind w:left="1133" w:right="313" w:firstLine="727"/>
      </w:pPr>
      <w:r>
        <w:t>Овладение</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включает</w:t>
      </w:r>
      <w:r>
        <w:rPr>
          <w:spacing w:val="1"/>
        </w:rPr>
        <w:t xml:space="preserve"> </w:t>
      </w:r>
      <w:r>
        <w:t>умения</w:t>
      </w:r>
      <w:r>
        <w:rPr>
          <w:spacing w:val="1"/>
        </w:rPr>
        <w:t xml:space="preserve"> </w:t>
      </w:r>
      <w:r>
        <w:t>самоорганизации,</w:t>
      </w:r>
      <w:r>
        <w:rPr>
          <w:spacing w:val="-1"/>
        </w:rPr>
        <w:t xml:space="preserve"> </w:t>
      </w:r>
      <w:r>
        <w:t>самоконтроля,</w:t>
      </w:r>
      <w:r>
        <w:rPr>
          <w:spacing w:val="-1"/>
        </w:rPr>
        <w:t xml:space="preserve"> </w:t>
      </w:r>
      <w:r>
        <w:t>развитие</w:t>
      </w:r>
      <w:r>
        <w:rPr>
          <w:spacing w:val="-1"/>
        </w:rPr>
        <w:t xml:space="preserve"> </w:t>
      </w:r>
      <w:r>
        <w:t>эмоционального</w:t>
      </w:r>
      <w:r>
        <w:rPr>
          <w:spacing w:val="-1"/>
        </w:rPr>
        <w:t xml:space="preserve"> </w:t>
      </w:r>
      <w:r>
        <w:t>интеллекта.</w:t>
      </w:r>
    </w:p>
    <w:p w:rsidR="00445874" w:rsidRDefault="00182F3C">
      <w:pPr>
        <w:pStyle w:val="1"/>
        <w:spacing w:before="0" w:line="274" w:lineRule="exact"/>
        <w:ind w:left="1130"/>
      </w:pPr>
      <w:r>
        <w:t>Предметные</w:t>
      </w:r>
      <w:r>
        <w:rPr>
          <w:spacing w:val="-5"/>
        </w:rPr>
        <w:t xml:space="preserve"> </w:t>
      </w:r>
      <w:r>
        <w:t>результаты</w:t>
      </w:r>
      <w:r>
        <w:rPr>
          <w:spacing w:val="-3"/>
        </w:rPr>
        <w:t xml:space="preserve"> </w:t>
      </w:r>
      <w:r>
        <w:t>включают:</w:t>
      </w:r>
    </w:p>
    <w:p w:rsidR="00445874" w:rsidRDefault="00182F3C">
      <w:pPr>
        <w:pStyle w:val="a9"/>
        <w:numPr>
          <w:ilvl w:val="0"/>
          <w:numId w:val="4"/>
        </w:numPr>
        <w:tabs>
          <w:tab w:val="left" w:pos="1842"/>
        </w:tabs>
        <w:spacing w:before="2" w:line="230" w:lineRule="auto"/>
        <w:ind w:left="1850" w:right="308" w:hanging="360"/>
        <w:rPr>
          <w:sz w:val="24"/>
        </w:rPr>
      </w:pPr>
      <w:r>
        <w:rPr>
          <w:sz w:val="24"/>
        </w:rPr>
        <w:t>освоение обучающимися в ходе занятий</w:t>
      </w:r>
      <w:r>
        <w:rPr>
          <w:spacing w:val="1"/>
          <w:sz w:val="24"/>
        </w:rPr>
        <w:t xml:space="preserve"> </w:t>
      </w:r>
      <w:r>
        <w:rPr>
          <w:sz w:val="24"/>
        </w:rPr>
        <w:t>научных знаний, умений и способов действий,</w:t>
      </w:r>
      <w:r>
        <w:rPr>
          <w:spacing w:val="1"/>
          <w:sz w:val="24"/>
        </w:rPr>
        <w:t xml:space="preserve"> </w:t>
      </w:r>
      <w:r>
        <w:rPr>
          <w:sz w:val="24"/>
        </w:rPr>
        <w:t>специфических</w:t>
      </w:r>
      <w:r>
        <w:rPr>
          <w:spacing w:val="1"/>
          <w:sz w:val="24"/>
        </w:rPr>
        <w:t xml:space="preserve"> </w:t>
      </w:r>
      <w:r>
        <w:rPr>
          <w:sz w:val="24"/>
        </w:rPr>
        <w:t>для</w:t>
      </w:r>
      <w:r>
        <w:rPr>
          <w:spacing w:val="1"/>
          <w:sz w:val="24"/>
        </w:rPr>
        <w:t xml:space="preserve"> </w:t>
      </w:r>
      <w:r>
        <w:rPr>
          <w:sz w:val="24"/>
        </w:rPr>
        <w:t>соответствующего</w:t>
      </w:r>
      <w:r>
        <w:rPr>
          <w:spacing w:val="1"/>
          <w:sz w:val="24"/>
        </w:rPr>
        <w:t xml:space="preserve"> </w:t>
      </w:r>
      <w:r>
        <w:rPr>
          <w:sz w:val="24"/>
        </w:rPr>
        <w:t>курса</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предпосылки</w:t>
      </w:r>
      <w:r>
        <w:rPr>
          <w:spacing w:val="1"/>
          <w:sz w:val="24"/>
        </w:rPr>
        <w:t xml:space="preserve"> </w:t>
      </w:r>
      <w:r>
        <w:rPr>
          <w:sz w:val="24"/>
        </w:rPr>
        <w:t>научного</w:t>
      </w:r>
      <w:r>
        <w:rPr>
          <w:spacing w:val="-1"/>
          <w:sz w:val="24"/>
        </w:rPr>
        <w:t xml:space="preserve"> </w:t>
      </w:r>
      <w:r>
        <w:rPr>
          <w:sz w:val="24"/>
        </w:rPr>
        <w:t>типа</w:t>
      </w:r>
      <w:r>
        <w:rPr>
          <w:spacing w:val="-1"/>
          <w:sz w:val="24"/>
        </w:rPr>
        <w:t xml:space="preserve"> </w:t>
      </w:r>
      <w:r>
        <w:rPr>
          <w:sz w:val="24"/>
        </w:rPr>
        <w:t>мышления;</w:t>
      </w:r>
    </w:p>
    <w:p w:rsidR="00445874" w:rsidRDefault="00182F3C">
      <w:pPr>
        <w:pStyle w:val="a9"/>
        <w:numPr>
          <w:ilvl w:val="0"/>
          <w:numId w:val="4"/>
        </w:numPr>
        <w:tabs>
          <w:tab w:val="left" w:pos="1842"/>
        </w:tabs>
        <w:spacing w:before="13" w:line="230" w:lineRule="auto"/>
        <w:ind w:left="1850" w:right="310" w:hanging="360"/>
        <w:rPr>
          <w:sz w:val="24"/>
        </w:rPr>
      </w:pPr>
      <w:r>
        <w:rPr>
          <w:sz w:val="24"/>
        </w:rPr>
        <w:t>виды деятельности по получению нового знания, его интерпретации, преобразованию и</w:t>
      </w:r>
      <w:r>
        <w:rPr>
          <w:spacing w:val="1"/>
          <w:sz w:val="24"/>
        </w:rPr>
        <w:t xml:space="preserve"> </w:t>
      </w:r>
      <w:r>
        <w:rPr>
          <w:sz w:val="24"/>
        </w:rPr>
        <w:t>применению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учебных</w:t>
      </w:r>
      <w:r>
        <w:rPr>
          <w:spacing w:val="1"/>
          <w:sz w:val="24"/>
        </w:rPr>
        <w:t xml:space="preserve"> </w:t>
      </w:r>
      <w:r>
        <w:rPr>
          <w:sz w:val="24"/>
        </w:rPr>
        <w:t>ситуациях,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при</w:t>
      </w:r>
      <w:r>
        <w:rPr>
          <w:spacing w:val="1"/>
          <w:sz w:val="24"/>
        </w:rPr>
        <w:t xml:space="preserve"> </w:t>
      </w:r>
      <w:r>
        <w:rPr>
          <w:sz w:val="24"/>
        </w:rPr>
        <w:t>создании</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проектов.</w:t>
      </w:r>
    </w:p>
    <w:p w:rsidR="00445874" w:rsidRDefault="00182F3C">
      <w:pPr>
        <w:pStyle w:val="a5"/>
        <w:spacing w:before="4"/>
        <w:ind w:left="1133" w:firstLine="0"/>
      </w:pPr>
      <w:r>
        <w:t>3.3.16.Диагностика</w:t>
      </w:r>
      <w:r>
        <w:rPr>
          <w:spacing w:val="-6"/>
        </w:rPr>
        <w:t xml:space="preserve"> </w:t>
      </w:r>
      <w:r>
        <w:t>эффективности</w:t>
      </w:r>
      <w:r>
        <w:rPr>
          <w:spacing w:val="-3"/>
        </w:rPr>
        <w:t xml:space="preserve"> </w:t>
      </w:r>
      <w:r>
        <w:t>организации</w:t>
      </w:r>
      <w:r>
        <w:rPr>
          <w:spacing w:val="-5"/>
        </w:rPr>
        <w:t xml:space="preserve"> </w:t>
      </w:r>
      <w:r>
        <w:t>внеурочной</w:t>
      </w:r>
      <w:r>
        <w:rPr>
          <w:spacing w:val="-4"/>
        </w:rPr>
        <w:t xml:space="preserve"> </w:t>
      </w:r>
      <w:r>
        <w:t>деятельности</w:t>
      </w:r>
    </w:p>
    <w:p w:rsidR="00445874" w:rsidRDefault="00182F3C">
      <w:pPr>
        <w:pStyle w:val="a5"/>
        <w:ind w:left="1133" w:right="306" w:firstLine="852"/>
      </w:pPr>
      <w:r>
        <w:t>Цель диагностики – выяснить, являются ли и в какой степени воспитывающими те виды</w:t>
      </w:r>
      <w:r>
        <w:rPr>
          <w:spacing w:val="1"/>
        </w:rPr>
        <w:t xml:space="preserve"> </w:t>
      </w:r>
      <w:r>
        <w:t>внеурочной</w:t>
      </w:r>
      <w:r>
        <w:rPr>
          <w:spacing w:val="-1"/>
        </w:rPr>
        <w:t xml:space="preserve"> </w:t>
      </w:r>
      <w:r>
        <w:t>деятельности, которыми</w:t>
      </w:r>
      <w:r>
        <w:rPr>
          <w:spacing w:val="-2"/>
        </w:rPr>
        <w:t xml:space="preserve"> </w:t>
      </w:r>
      <w:r>
        <w:t>занят школьник.</w:t>
      </w:r>
    </w:p>
    <w:p w:rsidR="00445874" w:rsidRDefault="00182F3C">
      <w:pPr>
        <w:pStyle w:val="a9"/>
        <w:numPr>
          <w:ilvl w:val="0"/>
          <w:numId w:val="3"/>
        </w:numPr>
        <w:tabs>
          <w:tab w:val="left" w:pos="1841"/>
          <w:tab w:val="left" w:pos="1842"/>
        </w:tabs>
        <w:ind w:hanging="712"/>
        <w:jc w:val="left"/>
        <w:rPr>
          <w:sz w:val="24"/>
        </w:rPr>
      </w:pPr>
      <w:r>
        <w:rPr>
          <w:sz w:val="24"/>
        </w:rPr>
        <w:t>Диагностика</w:t>
      </w:r>
      <w:r>
        <w:rPr>
          <w:spacing w:val="-6"/>
          <w:sz w:val="24"/>
        </w:rPr>
        <w:t xml:space="preserve"> </w:t>
      </w:r>
      <w:r>
        <w:rPr>
          <w:sz w:val="24"/>
        </w:rPr>
        <w:t>эффективности</w:t>
      </w:r>
      <w:r>
        <w:rPr>
          <w:spacing w:val="-4"/>
          <w:sz w:val="24"/>
        </w:rPr>
        <w:t xml:space="preserve"> </w:t>
      </w:r>
      <w:r>
        <w:rPr>
          <w:sz w:val="24"/>
        </w:rPr>
        <w:t>внеурочной</w:t>
      </w:r>
      <w:r>
        <w:rPr>
          <w:spacing w:val="-5"/>
          <w:sz w:val="24"/>
        </w:rPr>
        <w:t xml:space="preserve"> </w:t>
      </w:r>
      <w:r>
        <w:rPr>
          <w:sz w:val="24"/>
        </w:rPr>
        <w:t>деятельности</w:t>
      </w:r>
      <w:r>
        <w:rPr>
          <w:spacing w:val="-3"/>
          <w:sz w:val="24"/>
        </w:rPr>
        <w:t xml:space="preserve"> </w:t>
      </w:r>
      <w:r>
        <w:rPr>
          <w:sz w:val="24"/>
        </w:rPr>
        <w:t>школьников</w:t>
      </w:r>
    </w:p>
    <w:p w:rsidR="00445874" w:rsidRDefault="00182F3C">
      <w:pPr>
        <w:pStyle w:val="a9"/>
        <w:numPr>
          <w:ilvl w:val="0"/>
          <w:numId w:val="3"/>
        </w:numPr>
        <w:tabs>
          <w:tab w:val="left" w:pos="1841"/>
          <w:tab w:val="left" w:pos="1842"/>
        </w:tabs>
        <w:ind w:hanging="712"/>
        <w:jc w:val="left"/>
        <w:rPr>
          <w:sz w:val="24"/>
        </w:rPr>
      </w:pPr>
      <w:r>
        <w:rPr>
          <w:sz w:val="24"/>
        </w:rPr>
        <w:t>Личность</w:t>
      </w:r>
      <w:r>
        <w:rPr>
          <w:spacing w:val="-3"/>
          <w:sz w:val="24"/>
        </w:rPr>
        <w:t xml:space="preserve"> </w:t>
      </w:r>
      <w:r>
        <w:rPr>
          <w:sz w:val="24"/>
        </w:rPr>
        <w:t>самого</w:t>
      </w:r>
      <w:r>
        <w:rPr>
          <w:spacing w:val="-3"/>
          <w:sz w:val="24"/>
        </w:rPr>
        <w:t xml:space="preserve"> </w:t>
      </w:r>
      <w:r>
        <w:rPr>
          <w:sz w:val="24"/>
        </w:rPr>
        <w:t>обучающегося</w:t>
      </w:r>
    </w:p>
    <w:p w:rsidR="00445874" w:rsidRDefault="00182F3C">
      <w:pPr>
        <w:pStyle w:val="a9"/>
        <w:numPr>
          <w:ilvl w:val="0"/>
          <w:numId w:val="3"/>
        </w:numPr>
        <w:tabs>
          <w:tab w:val="left" w:pos="1841"/>
          <w:tab w:val="left" w:pos="1842"/>
        </w:tabs>
        <w:ind w:hanging="712"/>
        <w:jc w:val="left"/>
        <w:rPr>
          <w:sz w:val="24"/>
        </w:rPr>
      </w:pPr>
      <w:r>
        <w:rPr>
          <w:sz w:val="24"/>
        </w:rPr>
        <w:t>Детский</w:t>
      </w:r>
      <w:r>
        <w:rPr>
          <w:spacing w:val="-2"/>
          <w:sz w:val="24"/>
        </w:rPr>
        <w:t xml:space="preserve"> </w:t>
      </w:r>
      <w:r>
        <w:rPr>
          <w:sz w:val="24"/>
        </w:rPr>
        <w:t>коллектив</w:t>
      </w:r>
    </w:p>
    <w:p w:rsidR="00445874" w:rsidRDefault="00182F3C">
      <w:pPr>
        <w:pStyle w:val="a9"/>
        <w:numPr>
          <w:ilvl w:val="0"/>
          <w:numId w:val="3"/>
        </w:numPr>
        <w:tabs>
          <w:tab w:val="left" w:pos="1841"/>
          <w:tab w:val="left" w:pos="1842"/>
        </w:tabs>
        <w:ind w:hanging="712"/>
        <w:jc w:val="left"/>
        <w:rPr>
          <w:sz w:val="24"/>
        </w:rPr>
      </w:pPr>
      <w:r>
        <w:rPr>
          <w:sz w:val="24"/>
        </w:rPr>
        <w:t>Профессиональная</w:t>
      </w:r>
      <w:r>
        <w:rPr>
          <w:spacing w:val="-5"/>
          <w:sz w:val="24"/>
        </w:rPr>
        <w:t xml:space="preserve"> </w:t>
      </w:r>
      <w:r>
        <w:rPr>
          <w:sz w:val="24"/>
        </w:rPr>
        <w:t>позиция</w:t>
      </w:r>
      <w:r>
        <w:rPr>
          <w:spacing w:val="-8"/>
          <w:sz w:val="24"/>
        </w:rPr>
        <w:t xml:space="preserve"> </w:t>
      </w:r>
      <w:r>
        <w:rPr>
          <w:sz w:val="24"/>
        </w:rPr>
        <w:t>педагога</w:t>
      </w:r>
    </w:p>
    <w:p w:rsidR="00445874" w:rsidRDefault="00182F3C">
      <w:pPr>
        <w:pStyle w:val="a9"/>
        <w:numPr>
          <w:ilvl w:val="0"/>
          <w:numId w:val="3"/>
        </w:numPr>
        <w:tabs>
          <w:tab w:val="left" w:pos="1841"/>
          <w:tab w:val="left" w:pos="1842"/>
        </w:tabs>
        <w:spacing w:before="1"/>
        <w:ind w:hanging="712"/>
        <w:jc w:val="left"/>
        <w:rPr>
          <w:sz w:val="24"/>
        </w:rPr>
      </w:pPr>
      <w:r>
        <w:rPr>
          <w:sz w:val="24"/>
        </w:rPr>
        <w:t>Методы</w:t>
      </w:r>
      <w:r>
        <w:rPr>
          <w:spacing w:val="-3"/>
          <w:sz w:val="24"/>
        </w:rPr>
        <w:t xml:space="preserve"> </w:t>
      </w:r>
      <w:r>
        <w:rPr>
          <w:sz w:val="24"/>
        </w:rPr>
        <w:t>и</w:t>
      </w:r>
      <w:r>
        <w:rPr>
          <w:spacing w:val="-3"/>
          <w:sz w:val="24"/>
        </w:rPr>
        <w:t xml:space="preserve"> </w:t>
      </w:r>
      <w:r>
        <w:rPr>
          <w:sz w:val="24"/>
        </w:rPr>
        <w:t>методики</w:t>
      </w:r>
      <w:r>
        <w:rPr>
          <w:spacing w:val="-2"/>
          <w:sz w:val="24"/>
        </w:rPr>
        <w:t xml:space="preserve"> </w:t>
      </w:r>
      <w:r>
        <w:rPr>
          <w:sz w:val="24"/>
        </w:rPr>
        <w:t>мониторинга</w:t>
      </w:r>
      <w:r>
        <w:rPr>
          <w:spacing w:val="-4"/>
          <w:sz w:val="24"/>
        </w:rPr>
        <w:t xml:space="preserve"> </w:t>
      </w:r>
      <w:r>
        <w:rPr>
          <w:sz w:val="24"/>
        </w:rPr>
        <w:t>изучения</w:t>
      </w:r>
      <w:r>
        <w:rPr>
          <w:spacing w:val="-2"/>
          <w:sz w:val="24"/>
        </w:rPr>
        <w:t xml:space="preserve"> </w:t>
      </w:r>
      <w:r>
        <w:rPr>
          <w:sz w:val="24"/>
        </w:rPr>
        <w:t>детского</w:t>
      </w:r>
      <w:r>
        <w:rPr>
          <w:spacing w:val="-3"/>
          <w:sz w:val="24"/>
        </w:rPr>
        <w:t xml:space="preserve"> </w:t>
      </w:r>
      <w:r>
        <w:rPr>
          <w:sz w:val="24"/>
        </w:rPr>
        <w:t>коллектива</w:t>
      </w:r>
    </w:p>
    <w:p w:rsidR="00445874" w:rsidRDefault="00182F3C">
      <w:pPr>
        <w:pStyle w:val="a5"/>
        <w:ind w:left="1133" w:right="310" w:firstLine="727"/>
      </w:pPr>
      <w:r>
        <w:t>Основные</w:t>
      </w:r>
      <w:r>
        <w:rPr>
          <w:spacing w:val="1"/>
        </w:rPr>
        <w:t xml:space="preserve"> </w:t>
      </w:r>
      <w:r>
        <w:t>результаты</w:t>
      </w:r>
      <w:r>
        <w:rPr>
          <w:spacing w:val="1"/>
        </w:rPr>
        <w:t xml:space="preserve"> </w:t>
      </w:r>
      <w:r>
        <w:t>реализации</w:t>
      </w:r>
      <w:r>
        <w:rPr>
          <w:spacing w:val="1"/>
        </w:rPr>
        <w:t xml:space="preserve"> </w:t>
      </w:r>
      <w:r>
        <w:t>программы</w:t>
      </w:r>
      <w:r>
        <w:rPr>
          <w:spacing w:val="1"/>
        </w:rPr>
        <w:t xml:space="preserve"> </w:t>
      </w:r>
      <w:r>
        <w:t>внеурочной</w:t>
      </w:r>
      <w:r>
        <w:rPr>
          <w:spacing w:val="1"/>
        </w:rPr>
        <w:t xml:space="preserve"> </w:t>
      </w:r>
      <w:r>
        <w:t>деятельности</w:t>
      </w:r>
      <w:r>
        <w:rPr>
          <w:spacing w:val="1"/>
        </w:rPr>
        <w:t xml:space="preserve"> </w:t>
      </w:r>
      <w:r>
        <w:t>обучающихся</w:t>
      </w:r>
      <w:r>
        <w:rPr>
          <w:spacing w:val="1"/>
        </w:rPr>
        <w:t xml:space="preserve"> </w:t>
      </w:r>
      <w:r>
        <w:t>оцениваются</w:t>
      </w:r>
      <w:r>
        <w:rPr>
          <w:spacing w:val="1"/>
        </w:rPr>
        <w:t xml:space="preserve"> </w:t>
      </w:r>
      <w:r>
        <w:t>в</w:t>
      </w:r>
      <w:r>
        <w:rPr>
          <w:spacing w:val="1"/>
        </w:rPr>
        <w:t xml:space="preserve"> </w:t>
      </w:r>
      <w:r>
        <w:t>рамках</w:t>
      </w:r>
      <w:r>
        <w:rPr>
          <w:spacing w:val="1"/>
        </w:rPr>
        <w:t xml:space="preserve"> </w:t>
      </w:r>
      <w:r>
        <w:t>мониторинговых</w:t>
      </w:r>
      <w:r>
        <w:rPr>
          <w:spacing w:val="1"/>
        </w:rPr>
        <w:t xml:space="preserve"> </w:t>
      </w:r>
      <w:r>
        <w:t>процедур,</w:t>
      </w:r>
      <w:r>
        <w:rPr>
          <w:spacing w:val="1"/>
        </w:rPr>
        <w:t xml:space="preserve"> </w:t>
      </w:r>
      <w:r>
        <w:t>предусматривающих</w:t>
      </w:r>
      <w:r>
        <w:rPr>
          <w:spacing w:val="1"/>
        </w:rPr>
        <w:t xml:space="preserve"> </w:t>
      </w:r>
      <w:r>
        <w:t>сформированность</w:t>
      </w:r>
      <w:r>
        <w:rPr>
          <w:spacing w:val="1"/>
        </w:rPr>
        <w:t xml:space="preserve"> </w:t>
      </w:r>
      <w:r>
        <w:t>познавательного,</w:t>
      </w:r>
      <w:r>
        <w:rPr>
          <w:spacing w:val="-5"/>
        </w:rPr>
        <w:t xml:space="preserve"> </w:t>
      </w:r>
      <w:r>
        <w:t>коммуникативного,</w:t>
      </w:r>
      <w:r>
        <w:rPr>
          <w:spacing w:val="-1"/>
        </w:rPr>
        <w:t xml:space="preserve"> </w:t>
      </w:r>
      <w:r>
        <w:t>нравственного,</w:t>
      </w:r>
      <w:r>
        <w:rPr>
          <w:spacing w:val="-1"/>
        </w:rPr>
        <w:t xml:space="preserve"> </w:t>
      </w:r>
      <w:r>
        <w:t>эстетического</w:t>
      </w:r>
      <w:r>
        <w:rPr>
          <w:spacing w:val="-1"/>
        </w:rPr>
        <w:t xml:space="preserve"> </w:t>
      </w:r>
      <w:r>
        <w:t>потенциала</w:t>
      </w:r>
      <w:r>
        <w:rPr>
          <w:spacing w:val="-2"/>
        </w:rPr>
        <w:t xml:space="preserve"> </w:t>
      </w:r>
      <w:r>
        <w:t>личности:</w:t>
      </w:r>
    </w:p>
    <w:p w:rsidR="00445874" w:rsidRDefault="00182F3C">
      <w:pPr>
        <w:pStyle w:val="a9"/>
        <w:numPr>
          <w:ilvl w:val="1"/>
          <w:numId w:val="3"/>
        </w:numPr>
        <w:tabs>
          <w:tab w:val="left" w:pos="1841"/>
          <w:tab w:val="left" w:pos="1842"/>
        </w:tabs>
        <w:ind w:hanging="349"/>
        <w:jc w:val="left"/>
        <w:rPr>
          <w:sz w:val="24"/>
        </w:rPr>
      </w:pPr>
      <w:r>
        <w:rPr>
          <w:sz w:val="24"/>
        </w:rPr>
        <w:t>Листы</w:t>
      </w:r>
      <w:r>
        <w:rPr>
          <w:spacing w:val="-2"/>
          <w:sz w:val="24"/>
        </w:rPr>
        <w:t xml:space="preserve"> </w:t>
      </w:r>
      <w:r>
        <w:rPr>
          <w:sz w:val="24"/>
        </w:rPr>
        <w:t>наблюдений</w:t>
      </w:r>
    </w:p>
    <w:p w:rsidR="00445874" w:rsidRDefault="00182F3C">
      <w:pPr>
        <w:pStyle w:val="a9"/>
        <w:numPr>
          <w:ilvl w:val="1"/>
          <w:numId w:val="3"/>
        </w:numPr>
        <w:tabs>
          <w:tab w:val="left" w:pos="1841"/>
          <w:tab w:val="left" w:pos="1842"/>
        </w:tabs>
        <w:ind w:hanging="349"/>
        <w:jc w:val="left"/>
        <w:rPr>
          <w:sz w:val="24"/>
        </w:rPr>
      </w:pPr>
      <w:r>
        <w:rPr>
          <w:sz w:val="24"/>
        </w:rPr>
        <w:t>Контрольные</w:t>
      </w:r>
      <w:r>
        <w:rPr>
          <w:spacing w:val="-5"/>
          <w:sz w:val="24"/>
        </w:rPr>
        <w:t xml:space="preserve"> </w:t>
      </w:r>
      <w:r>
        <w:rPr>
          <w:sz w:val="24"/>
        </w:rPr>
        <w:t>вопросы</w:t>
      </w:r>
    </w:p>
    <w:p w:rsidR="00445874" w:rsidRDefault="00182F3C">
      <w:pPr>
        <w:pStyle w:val="a9"/>
        <w:numPr>
          <w:ilvl w:val="1"/>
          <w:numId w:val="3"/>
        </w:numPr>
        <w:tabs>
          <w:tab w:val="left" w:pos="1841"/>
          <w:tab w:val="left" w:pos="1842"/>
        </w:tabs>
        <w:ind w:hanging="349"/>
        <w:jc w:val="left"/>
        <w:rPr>
          <w:sz w:val="24"/>
        </w:rPr>
      </w:pPr>
      <w:r>
        <w:rPr>
          <w:sz w:val="24"/>
        </w:rPr>
        <w:t>Анкеты</w:t>
      </w:r>
    </w:p>
    <w:p w:rsidR="00445874" w:rsidRDefault="00182F3C">
      <w:pPr>
        <w:pStyle w:val="a9"/>
        <w:numPr>
          <w:ilvl w:val="1"/>
          <w:numId w:val="3"/>
        </w:numPr>
        <w:tabs>
          <w:tab w:val="left" w:pos="1841"/>
          <w:tab w:val="left" w:pos="1842"/>
        </w:tabs>
        <w:ind w:hanging="349"/>
        <w:jc w:val="left"/>
        <w:rPr>
          <w:sz w:val="24"/>
        </w:rPr>
      </w:pPr>
      <w:r>
        <w:rPr>
          <w:sz w:val="24"/>
        </w:rPr>
        <w:t>Тесты</w:t>
      </w:r>
    </w:p>
    <w:p w:rsidR="00445874" w:rsidRDefault="00182F3C">
      <w:pPr>
        <w:pStyle w:val="a9"/>
        <w:numPr>
          <w:ilvl w:val="1"/>
          <w:numId w:val="3"/>
        </w:numPr>
        <w:tabs>
          <w:tab w:val="left" w:pos="1841"/>
          <w:tab w:val="left" w:pos="1842"/>
        </w:tabs>
        <w:ind w:hanging="349"/>
        <w:jc w:val="left"/>
        <w:rPr>
          <w:sz w:val="24"/>
        </w:rPr>
      </w:pPr>
      <w:r>
        <w:rPr>
          <w:sz w:val="24"/>
        </w:rPr>
        <w:t>Защита</w:t>
      </w:r>
      <w:r>
        <w:rPr>
          <w:spacing w:val="-2"/>
          <w:sz w:val="24"/>
        </w:rPr>
        <w:t xml:space="preserve"> </w:t>
      </w:r>
      <w:r>
        <w:rPr>
          <w:sz w:val="24"/>
        </w:rPr>
        <w:t>проектов</w:t>
      </w:r>
    </w:p>
    <w:p w:rsidR="00445874" w:rsidRDefault="00182F3C">
      <w:pPr>
        <w:pStyle w:val="a9"/>
        <w:numPr>
          <w:ilvl w:val="1"/>
          <w:numId w:val="3"/>
        </w:numPr>
        <w:tabs>
          <w:tab w:val="left" w:pos="1841"/>
          <w:tab w:val="left" w:pos="1842"/>
        </w:tabs>
        <w:ind w:hanging="349"/>
        <w:jc w:val="left"/>
        <w:rPr>
          <w:sz w:val="24"/>
        </w:rPr>
      </w:pPr>
      <w:r>
        <w:rPr>
          <w:sz w:val="24"/>
        </w:rPr>
        <w:t>Результативность</w:t>
      </w:r>
      <w:r>
        <w:rPr>
          <w:spacing w:val="-1"/>
          <w:sz w:val="24"/>
        </w:rPr>
        <w:t xml:space="preserve"> </w:t>
      </w:r>
      <w:r>
        <w:rPr>
          <w:sz w:val="24"/>
        </w:rPr>
        <w:t>участия</w:t>
      </w:r>
      <w:r>
        <w:rPr>
          <w:spacing w:val="-4"/>
          <w:sz w:val="24"/>
        </w:rPr>
        <w:t xml:space="preserve"> </w:t>
      </w:r>
      <w:r>
        <w:rPr>
          <w:sz w:val="24"/>
        </w:rPr>
        <w:t>в</w:t>
      </w:r>
      <w:r>
        <w:rPr>
          <w:spacing w:val="-4"/>
          <w:sz w:val="24"/>
        </w:rPr>
        <w:t xml:space="preserve"> </w:t>
      </w:r>
      <w:r>
        <w:rPr>
          <w:sz w:val="24"/>
        </w:rPr>
        <w:t>конкурсах</w:t>
      </w:r>
      <w:r>
        <w:rPr>
          <w:spacing w:val="-2"/>
          <w:sz w:val="24"/>
        </w:rPr>
        <w:t xml:space="preserve"> </w:t>
      </w:r>
      <w:r>
        <w:rPr>
          <w:sz w:val="24"/>
        </w:rPr>
        <w:t>различной</w:t>
      </w:r>
      <w:r>
        <w:rPr>
          <w:spacing w:val="-3"/>
          <w:sz w:val="24"/>
        </w:rPr>
        <w:t xml:space="preserve"> </w:t>
      </w:r>
      <w:r>
        <w:rPr>
          <w:sz w:val="24"/>
        </w:rPr>
        <w:t>направленности</w:t>
      </w:r>
      <w:r>
        <w:rPr>
          <w:spacing w:val="52"/>
          <w:sz w:val="24"/>
        </w:rPr>
        <w:t xml:space="preserve"> </w:t>
      </w:r>
      <w:r>
        <w:rPr>
          <w:sz w:val="24"/>
        </w:rPr>
        <w:t>и</w:t>
      </w:r>
      <w:r>
        <w:rPr>
          <w:spacing w:val="-1"/>
          <w:sz w:val="24"/>
        </w:rPr>
        <w:t xml:space="preserve"> </w:t>
      </w:r>
      <w:r>
        <w:rPr>
          <w:sz w:val="24"/>
        </w:rPr>
        <w:t>уровней.</w:t>
      </w:r>
    </w:p>
    <w:p w:rsidR="00445874" w:rsidRDefault="00182F3C">
      <w:pPr>
        <w:pStyle w:val="a9"/>
        <w:numPr>
          <w:ilvl w:val="1"/>
          <w:numId w:val="3"/>
        </w:numPr>
        <w:tabs>
          <w:tab w:val="left" w:pos="1841"/>
          <w:tab w:val="left" w:pos="1842"/>
        </w:tabs>
        <w:ind w:hanging="349"/>
        <w:jc w:val="left"/>
        <w:rPr>
          <w:sz w:val="24"/>
        </w:rPr>
      </w:pPr>
      <w:r>
        <w:rPr>
          <w:sz w:val="24"/>
        </w:rPr>
        <w:t>Активность</w:t>
      </w:r>
      <w:r>
        <w:rPr>
          <w:spacing w:val="-2"/>
          <w:sz w:val="24"/>
        </w:rPr>
        <w:t xml:space="preserve"> </w:t>
      </w:r>
      <w:r>
        <w:rPr>
          <w:sz w:val="24"/>
        </w:rPr>
        <w:t>участия</w:t>
      </w:r>
      <w:r>
        <w:rPr>
          <w:spacing w:val="-3"/>
          <w:sz w:val="24"/>
        </w:rPr>
        <w:t xml:space="preserve"> </w:t>
      </w:r>
      <w:r>
        <w:rPr>
          <w:sz w:val="24"/>
        </w:rPr>
        <w:t>во</w:t>
      </w:r>
      <w:r>
        <w:rPr>
          <w:spacing w:val="-4"/>
          <w:sz w:val="24"/>
        </w:rPr>
        <w:t xml:space="preserve"> </w:t>
      </w:r>
      <w:r>
        <w:rPr>
          <w:sz w:val="24"/>
        </w:rPr>
        <w:t>внеклассных</w:t>
      </w:r>
      <w:r>
        <w:rPr>
          <w:spacing w:val="54"/>
          <w:sz w:val="24"/>
        </w:rPr>
        <w:t xml:space="preserve"> </w:t>
      </w:r>
      <w:r>
        <w:rPr>
          <w:sz w:val="24"/>
        </w:rPr>
        <w:t>мероприятиях</w:t>
      </w:r>
    </w:p>
    <w:p w:rsidR="00445874" w:rsidRDefault="00182F3C">
      <w:pPr>
        <w:pStyle w:val="1"/>
        <w:numPr>
          <w:ilvl w:val="1"/>
          <w:numId w:val="12"/>
        </w:numPr>
        <w:tabs>
          <w:tab w:val="left" w:pos="1554"/>
        </w:tabs>
        <w:ind w:left="1553" w:hanging="421"/>
        <w:jc w:val="left"/>
      </w:pPr>
      <w:r>
        <w:t>Календарный</w:t>
      </w:r>
      <w:r>
        <w:rPr>
          <w:spacing w:val="-3"/>
        </w:rPr>
        <w:t xml:space="preserve"> </w:t>
      </w:r>
      <w:r>
        <w:t>план</w:t>
      </w:r>
      <w:r>
        <w:rPr>
          <w:spacing w:val="-3"/>
        </w:rPr>
        <w:t xml:space="preserve"> </w:t>
      </w:r>
      <w:r>
        <w:t>воспитательной</w:t>
      </w:r>
      <w:r>
        <w:rPr>
          <w:spacing w:val="-3"/>
        </w:rPr>
        <w:t xml:space="preserve"> </w:t>
      </w:r>
      <w:r>
        <w:t>работы.</w:t>
      </w:r>
    </w:p>
    <w:p w:rsidR="00445874" w:rsidRDefault="00445874">
      <w:pPr>
        <w:pStyle w:val="a5"/>
        <w:spacing w:before="4"/>
        <w:ind w:left="0" w:firstLine="0"/>
        <w:jc w:val="left"/>
        <w:rPr>
          <w:b/>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1138"/>
        <w:gridCol w:w="2269"/>
        <w:gridCol w:w="2269"/>
      </w:tblGrid>
      <w:tr w:rsidR="00445874">
        <w:trPr>
          <w:trHeight w:val="551"/>
        </w:trPr>
        <w:tc>
          <w:tcPr>
            <w:tcW w:w="9471" w:type="dxa"/>
            <w:gridSpan w:val="4"/>
          </w:tcPr>
          <w:p w:rsidR="00445874" w:rsidRDefault="00182F3C">
            <w:pPr>
              <w:pStyle w:val="TableParagraph"/>
              <w:spacing w:line="268" w:lineRule="exact"/>
              <w:rPr>
                <w:sz w:val="24"/>
              </w:rPr>
            </w:pPr>
            <w:r>
              <w:rPr>
                <w:sz w:val="24"/>
              </w:rPr>
              <w:t>Ключевые</w:t>
            </w:r>
            <w:r>
              <w:rPr>
                <w:spacing w:val="-3"/>
                <w:sz w:val="24"/>
              </w:rPr>
              <w:t xml:space="preserve"> </w:t>
            </w:r>
            <w:r>
              <w:rPr>
                <w:sz w:val="24"/>
              </w:rPr>
              <w:t>общешкольные</w:t>
            </w:r>
            <w:r>
              <w:rPr>
                <w:spacing w:val="-4"/>
                <w:sz w:val="24"/>
              </w:rPr>
              <w:t xml:space="preserve"> </w:t>
            </w:r>
            <w:r>
              <w:rPr>
                <w:sz w:val="24"/>
              </w:rPr>
              <w:t>дела</w:t>
            </w:r>
          </w:p>
        </w:tc>
      </w:tr>
      <w:tr w:rsidR="00445874">
        <w:trPr>
          <w:trHeight w:val="551"/>
        </w:trPr>
        <w:tc>
          <w:tcPr>
            <w:tcW w:w="3795" w:type="dxa"/>
          </w:tcPr>
          <w:p w:rsidR="00445874" w:rsidRDefault="00445874">
            <w:pPr>
              <w:pStyle w:val="TableParagraph"/>
              <w:spacing w:before="3"/>
              <w:ind w:left="0"/>
              <w:rPr>
                <w:b/>
                <w:sz w:val="23"/>
              </w:rPr>
            </w:pPr>
          </w:p>
          <w:p w:rsidR="00445874" w:rsidRDefault="00182F3C">
            <w:pPr>
              <w:pStyle w:val="TableParagraph"/>
              <w:spacing w:line="264" w:lineRule="exact"/>
              <w:rPr>
                <w:sz w:val="24"/>
              </w:rPr>
            </w:pPr>
            <w:r>
              <w:rPr>
                <w:sz w:val="24"/>
              </w:rPr>
              <w:t>Мероприятия</w:t>
            </w:r>
          </w:p>
        </w:tc>
        <w:tc>
          <w:tcPr>
            <w:tcW w:w="1138" w:type="dxa"/>
          </w:tcPr>
          <w:p w:rsidR="00445874" w:rsidRDefault="00182F3C">
            <w:pPr>
              <w:pStyle w:val="TableParagraph"/>
              <w:spacing w:line="268" w:lineRule="exact"/>
              <w:rPr>
                <w:sz w:val="24"/>
              </w:rPr>
            </w:pPr>
            <w:r>
              <w:rPr>
                <w:sz w:val="24"/>
              </w:rPr>
              <w:t>Классы</w:t>
            </w:r>
          </w:p>
        </w:tc>
        <w:tc>
          <w:tcPr>
            <w:tcW w:w="2269" w:type="dxa"/>
          </w:tcPr>
          <w:p w:rsidR="00445874" w:rsidRDefault="00182F3C">
            <w:pPr>
              <w:pStyle w:val="TableParagraph"/>
              <w:spacing w:line="268" w:lineRule="exact"/>
              <w:ind w:left="4"/>
              <w:rPr>
                <w:sz w:val="24"/>
              </w:rPr>
            </w:pPr>
            <w:r>
              <w:rPr>
                <w:sz w:val="24"/>
              </w:rPr>
              <w:t>Ориентировочное</w:t>
            </w:r>
          </w:p>
          <w:p w:rsidR="00445874" w:rsidRDefault="00182F3C">
            <w:pPr>
              <w:pStyle w:val="TableParagraph"/>
              <w:spacing w:line="264" w:lineRule="exact"/>
              <w:ind w:left="4"/>
              <w:rPr>
                <w:sz w:val="24"/>
              </w:rPr>
            </w:pPr>
            <w:r>
              <w:rPr>
                <w:sz w:val="24"/>
              </w:rPr>
              <w:t>время</w:t>
            </w:r>
            <w:r>
              <w:rPr>
                <w:spacing w:val="-8"/>
                <w:sz w:val="24"/>
              </w:rPr>
              <w:t xml:space="preserve"> </w:t>
            </w:r>
            <w:r>
              <w:rPr>
                <w:sz w:val="24"/>
              </w:rPr>
              <w:t>проведения</w:t>
            </w:r>
          </w:p>
        </w:tc>
        <w:tc>
          <w:tcPr>
            <w:tcW w:w="2269" w:type="dxa"/>
          </w:tcPr>
          <w:p w:rsidR="00445874" w:rsidRDefault="00182F3C">
            <w:pPr>
              <w:pStyle w:val="TableParagraph"/>
              <w:spacing w:line="268" w:lineRule="exact"/>
              <w:rPr>
                <w:sz w:val="24"/>
              </w:rPr>
            </w:pPr>
            <w:r>
              <w:rPr>
                <w:sz w:val="24"/>
              </w:rPr>
              <w:t>Ответственные</w:t>
            </w:r>
          </w:p>
        </w:tc>
      </w:tr>
      <w:tr w:rsidR="00445874">
        <w:trPr>
          <w:trHeight w:val="277"/>
        </w:trPr>
        <w:tc>
          <w:tcPr>
            <w:tcW w:w="9471" w:type="dxa"/>
            <w:gridSpan w:val="4"/>
          </w:tcPr>
          <w:p w:rsidR="00445874" w:rsidRDefault="00182F3C">
            <w:pPr>
              <w:pStyle w:val="TableParagraph"/>
              <w:spacing w:line="258" w:lineRule="exact"/>
              <w:rPr>
                <w:sz w:val="24"/>
              </w:rPr>
            </w:pPr>
            <w:r>
              <w:rPr>
                <w:sz w:val="24"/>
              </w:rPr>
              <w:t>сентябрь</w:t>
            </w:r>
          </w:p>
        </w:tc>
      </w:tr>
    </w:tbl>
    <w:p w:rsidR="00445874" w:rsidRDefault="00445874">
      <w:pPr>
        <w:pStyle w:val="a5"/>
        <w:ind w:left="0" w:firstLine="0"/>
        <w:jc w:val="left"/>
        <w:rPr>
          <w:b/>
          <w:sz w:val="26"/>
        </w:rPr>
      </w:pPr>
    </w:p>
    <w:p w:rsidR="00445874" w:rsidRDefault="00445874">
      <w:pPr>
        <w:pStyle w:val="a5"/>
        <w:ind w:left="0" w:firstLine="0"/>
        <w:jc w:val="left"/>
        <w:rPr>
          <w:b/>
          <w:sz w:val="26"/>
        </w:rPr>
      </w:pPr>
    </w:p>
    <w:p w:rsidR="00445874" w:rsidRDefault="00445874">
      <w:pPr>
        <w:pStyle w:val="a5"/>
        <w:spacing w:before="6"/>
        <w:ind w:left="0" w:firstLine="0"/>
        <w:jc w:val="left"/>
        <w:rPr>
          <w:b/>
          <w:sz w:val="20"/>
        </w:rPr>
      </w:pPr>
    </w:p>
    <w:p w:rsidR="00445874" w:rsidRDefault="00182F3C">
      <w:pPr>
        <w:ind w:left="1133"/>
        <w:jc w:val="both"/>
        <w:rPr>
          <w:sz w:val="16"/>
        </w:rPr>
      </w:pPr>
      <w:r>
        <w:rPr>
          <w:sz w:val="16"/>
        </w:rPr>
        <w:t>Программа</w:t>
      </w:r>
      <w:r>
        <w:rPr>
          <w:spacing w:val="-1"/>
          <w:sz w:val="16"/>
        </w:rPr>
        <w:t xml:space="preserve"> </w:t>
      </w:r>
      <w:r>
        <w:rPr>
          <w:sz w:val="16"/>
        </w:rPr>
        <w:t>-</w:t>
      </w:r>
      <w:r>
        <w:rPr>
          <w:spacing w:val="-5"/>
          <w:sz w:val="16"/>
        </w:rPr>
        <w:t xml:space="preserve"> </w:t>
      </w:r>
      <w:r>
        <w:rPr>
          <w:sz w:val="16"/>
        </w:rPr>
        <w:t>03</w:t>
      </w:r>
    </w:p>
    <w:p w:rsidR="00445874" w:rsidRDefault="00445874">
      <w:pPr>
        <w:jc w:val="both"/>
        <w:rPr>
          <w:sz w:val="16"/>
        </w:rPr>
        <w:sectPr w:rsidR="00445874">
          <w:pgSz w:w="11910" w:h="16850"/>
          <w:pgMar w:top="820" w:right="260" w:bottom="280" w:left="0" w:header="569" w:footer="0" w:gutter="0"/>
          <w:cols w:space="720"/>
        </w:sectPr>
      </w:pPr>
    </w:p>
    <w:p w:rsidR="00445874" w:rsidRDefault="00445874">
      <w:pPr>
        <w:pStyle w:val="a5"/>
        <w:spacing w:before="11"/>
        <w:ind w:left="0" w:firstLine="0"/>
        <w:jc w:val="left"/>
        <w:rPr>
          <w:sz w:val="25"/>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1138"/>
        <w:gridCol w:w="2269"/>
        <w:gridCol w:w="2269"/>
      </w:tblGrid>
      <w:tr w:rsidR="00445874">
        <w:trPr>
          <w:trHeight w:val="554"/>
        </w:trPr>
        <w:tc>
          <w:tcPr>
            <w:tcW w:w="3795" w:type="dxa"/>
          </w:tcPr>
          <w:p w:rsidR="00445874" w:rsidRDefault="00182F3C">
            <w:pPr>
              <w:pStyle w:val="TableParagraph"/>
              <w:spacing w:line="270" w:lineRule="exact"/>
              <w:rPr>
                <w:sz w:val="24"/>
              </w:rPr>
            </w:pPr>
            <w:r>
              <w:rPr>
                <w:sz w:val="24"/>
              </w:rPr>
              <w:t>День</w:t>
            </w:r>
            <w:r>
              <w:rPr>
                <w:spacing w:val="-3"/>
                <w:sz w:val="24"/>
              </w:rPr>
              <w:t xml:space="preserve"> </w:t>
            </w:r>
            <w:r>
              <w:rPr>
                <w:sz w:val="24"/>
              </w:rPr>
              <w:t>Знаний</w:t>
            </w:r>
          </w:p>
        </w:tc>
        <w:tc>
          <w:tcPr>
            <w:tcW w:w="1138" w:type="dxa"/>
          </w:tcPr>
          <w:p w:rsidR="00445874" w:rsidRDefault="00182F3C">
            <w:pPr>
              <w:pStyle w:val="TableParagraph"/>
              <w:spacing w:line="270" w:lineRule="exact"/>
              <w:rPr>
                <w:sz w:val="24"/>
              </w:rPr>
            </w:pPr>
            <w:r>
              <w:rPr>
                <w:sz w:val="24"/>
              </w:rPr>
              <w:t>10-11</w:t>
            </w:r>
          </w:p>
        </w:tc>
        <w:tc>
          <w:tcPr>
            <w:tcW w:w="2269" w:type="dxa"/>
          </w:tcPr>
          <w:p w:rsidR="00445874" w:rsidRDefault="00182F3C">
            <w:pPr>
              <w:pStyle w:val="TableParagraph"/>
              <w:spacing w:line="270" w:lineRule="exact"/>
              <w:ind w:left="4"/>
              <w:rPr>
                <w:sz w:val="24"/>
              </w:rPr>
            </w:pPr>
            <w:r>
              <w:rPr>
                <w:sz w:val="24"/>
              </w:rPr>
              <w:t>1</w:t>
            </w:r>
          </w:p>
        </w:tc>
        <w:tc>
          <w:tcPr>
            <w:tcW w:w="2269" w:type="dxa"/>
          </w:tcPr>
          <w:p w:rsidR="00445874" w:rsidRDefault="00182F3C">
            <w:pPr>
              <w:pStyle w:val="TableParagraph"/>
              <w:spacing w:line="270" w:lineRule="exact"/>
              <w:rPr>
                <w:sz w:val="24"/>
              </w:rPr>
            </w:pPr>
            <w:r>
              <w:rPr>
                <w:sz w:val="24"/>
              </w:rPr>
              <w:t>Классные</w:t>
            </w:r>
          </w:p>
          <w:p w:rsidR="00445874" w:rsidRDefault="00182F3C">
            <w:pPr>
              <w:pStyle w:val="TableParagraph"/>
              <w:spacing w:line="264" w:lineRule="exact"/>
              <w:rPr>
                <w:sz w:val="24"/>
              </w:rPr>
            </w:pPr>
            <w:r>
              <w:rPr>
                <w:sz w:val="24"/>
              </w:rPr>
              <w:t>руководители</w:t>
            </w:r>
          </w:p>
        </w:tc>
      </w:tr>
      <w:tr w:rsidR="00445874">
        <w:trPr>
          <w:trHeight w:val="551"/>
        </w:trPr>
        <w:tc>
          <w:tcPr>
            <w:tcW w:w="3795" w:type="dxa"/>
          </w:tcPr>
          <w:p w:rsidR="00445874" w:rsidRDefault="00182F3C">
            <w:pPr>
              <w:pStyle w:val="TableParagraph"/>
              <w:spacing w:line="268" w:lineRule="exact"/>
              <w:rPr>
                <w:sz w:val="24"/>
              </w:rPr>
            </w:pPr>
            <w:r>
              <w:rPr>
                <w:sz w:val="24"/>
              </w:rPr>
              <w:t>День</w:t>
            </w:r>
            <w:r>
              <w:rPr>
                <w:spacing w:val="-2"/>
                <w:sz w:val="24"/>
              </w:rPr>
              <w:t xml:space="preserve"> </w:t>
            </w:r>
            <w:r>
              <w:rPr>
                <w:sz w:val="24"/>
              </w:rPr>
              <w:t>солидарности</w:t>
            </w:r>
            <w:r>
              <w:rPr>
                <w:spacing w:val="-1"/>
                <w:sz w:val="24"/>
              </w:rPr>
              <w:t xml:space="preserve"> </w:t>
            </w:r>
            <w:r>
              <w:rPr>
                <w:sz w:val="24"/>
              </w:rPr>
              <w:t>в</w:t>
            </w:r>
            <w:r>
              <w:rPr>
                <w:spacing w:val="-3"/>
                <w:sz w:val="24"/>
              </w:rPr>
              <w:t xml:space="preserve"> </w:t>
            </w:r>
            <w:r>
              <w:rPr>
                <w:sz w:val="24"/>
              </w:rPr>
              <w:t>борьбе</w:t>
            </w:r>
          </w:p>
          <w:p w:rsidR="00445874" w:rsidRDefault="00182F3C">
            <w:pPr>
              <w:pStyle w:val="TableParagraph"/>
              <w:spacing w:line="264" w:lineRule="exact"/>
              <w:rPr>
                <w:sz w:val="24"/>
              </w:rPr>
            </w:pPr>
            <w:r>
              <w:rPr>
                <w:sz w:val="24"/>
              </w:rPr>
              <w:t>с</w:t>
            </w:r>
            <w:r>
              <w:rPr>
                <w:spacing w:val="-2"/>
                <w:sz w:val="24"/>
              </w:rPr>
              <w:t xml:space="preserve"> </w:t>
            </w:r>
            <w:r>
              <w:rPr>
                <w:sz w:val="24"/>
              </w:rPr>
              <w:t>терроризмом</w:t>
            </w:r>
          </w:p>
        </w:tc>
        <w:tc>
          <w:tcPr>
            <w:tcW w:w="1138" w:type="dxa"/>
          </w:tcPr>
          <w:p w:rsidR="00445874" w:rsidRDefault="00182F3C">
            <w:pPr>
              <w:pStyle w:val="TableParagraph"/>
              <w:spacing w:line="270"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3</w:t>
            </w:r>
          </w:p>
        </w:tc>
        <w:tc>
          <w:tcPr>
            <w:tcW w:w="2269" w:type="dxa"/>
          </w:tcPr>
          <w:p w:rsidR="00445874" w:rsidRDefault="00182F3C">
            <w:pPr>
              <w:pStyle w:val="TableParagraph"/>
              <w:spacing w:line="268" w:lineRule="exact"/>
              <w:rPr>
                <w:sz w:val="24"/>
              </w:rPr>
            </w:pPr>
            <w:r>
              <w:rPr>
                <w:sz w:val="24"/>
              </w:rPr>
              <w:t>Классные</w:t>
            </w:r>
          </w:p>
          <w:p w:rsidR="00445874" w:rsidRDefault="00182F3C">
            <w:pPr>
              <w:pStyle w:val="TableParagraph"/>
              <w:spacing w:line="264" w:lineRule="exact"/>
              <w:rPr>
                <w:sz w:val="24"/>
              </w:rPr>
            </w:pPr>
            <w:r>
              <w:rPr>
                <w:sz w:val="24"/>
              </w:rPr>
              <w:t>руководители</w:t>
            </w:r>
          </w:p>
        </w:tc>
      </w:tr>
      <w:tr w:rsidR="00445874">
        <w:trPr>
          <w:trHeight w:val="551"/>
        </w:trPr>
        <w:tc>
          <w:tcPr>
            <w:tcW w:w="3795" w:type="dxa"/>
          </w:tcPr>
          <w:p w:rsidR="00445874" w:rsidRDefault="00182F3C">
            <w:pPr>
              <w:pStyle w:val="TableParagraph"/>
              <w:spacing w:line="268" w:lineRule="exact"/>
              <w:rPr>
                <w:sz w:val="24"/>
              </w:rPr>
            </w:pPr>
            <w:r>
              <w:rPr>
                <w:sz w:val="24"/>
              </w:rPr>
              <w:t>Неделя</w:t>
            </w:r>
            <w:r>
              <w:rPr>
                <w:spacing w:val="-5"/>
                <w:sz w:val="24"/>
              </w:rPr>
              <w:t xml:space="preserve"> </w:t>
            </w:r>
            <w:r>
              <w:rPr>
                <w:sz w:val="24"/>
              </w:rPr>
              <w:t>безопасности</w:t>
            </w:r>
          </w:p>
        </w:tc>
        <w:tc>
          <w:tcPr>
            <w:tcW w:w="1138" w:type="dxa"/>
          </w:tcPr>
          <w:p w:rsidR="00445874" w:rsidRDefault="00182F3C">
            <w:pPr>
              <w:pStyle w:val="TableParagraph"/>
              <w:spacing w:line="270"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2-8</w:t>
            </w:r>
          </w:p>
        </w:tc>
        <w:tc>
          <w:tcPr>
            <w:tcW w:w="2269" w:type="dxa"/>
          </w:tcPr>
          <w:p w:rsidR="00445874" w:rsidRDefault="00182F3C">
            <w:pPr>
              <w:pStyle w:val="TableParagraph"/>
              <w:spacing w:line="268" w:lineRule="exact"/>
              <w:rPr>
                <w:sz w:val="24"/>
              </w:rPr>
            </w:pPr>
            <w:r>
              <w:rPr>
                <w:sz w:val="24"/>
              </w:rPr>
              <w:t>Классные</w:t>
            </w:r>
          </w:p>
          <w:p w:rsidR="00445874" w:rsidRDefault="00182F3C">
            <w:pPr>
              <w:pStyle w:val="TableParagraph"/>
              <w:spacing w:line="264" w:lineRule="exact"/>
              <w:rPr>
                <w:sz w:val="24"/>
              </w:rPr>
            </w:pPr>
            <w:r>
              <w:rPr>
                <w:sz w:val="24"/>
              </w:rPr>
              <w:t>руководители</w:t>
            </w:r>
          </w:p>
        </w:tc>
      </w:tr>
      <w:tr w:rsidR="00445874">
        <w:trPr>
          <w:trHeight w:val="553"/>
        </w:trPr>
        <w:tc>
          <w:tcPr>
            <w:tcW w:w="3795" w:type="dxa"/>
          </w:tcPr>
          <w:p w:rsidR="00445874" w:rsidRDefault="00182F3C">
            <w:pPr>
              <w:pStyle w:val="TableParagraph"/>
              <w:spacing w:line="270" w:lineRule="exact"/>
              <w:rPr>
                <w:sz w:val="24"/>
              </w:rPr>
            </w:pPr>
            <w:r>
              <w:rPr>
                <w:sz w:val="24"/>
              </w:rPr>
              <w:t>Международный</w:t>
            </w:r>
            <w:r>
              <w:rPr>
                <w:spacing w:val="-3"/>
                <w:sz w:val="24"/>
              </w:rPr>
              <w:t xml:space="preserve"> </w:t>
            </w:r>
            <w:r>
              <w:rPr>
                <w:sz w:val="24"/>
              </w:rPr>
              <w:t>день</w:t>
            </w:r>
          </w:p>
          <w:p w:rsidR="00445874" w:rsidRDefault="00182F3C">
            <w:pPr>
              <w:pStyle w:val="TableParagraph"/>
              <w:spacing w:line="264" w:lineRule="exact"/>
              <w:rPr>
                <w:sz w:val="24"/>
              </w:rPr>
            </w:pPr>
            <w:r>
              <w:rPr>
                <w:sz w:val="24"/>
              </w:rPr>
              <w:t>грамотности</w:t>
            </w:r>
          </w:p>
        </w:tc>
        <w:tc>
          <w:tcPr>
            <w:tcW w:w="1138" w:type="dxa"/>
          </w:tcPr>
          <w:p w:rsidR="00445874" w:rsidRDefault="00182F3C">
            <w:pPr>
              <w:pStyle w:val="TableParagraph"/>
              <w:spacing w:line="273" w:lineRule="exact"/>
              <w:rPr>
                <w:sz w:val="24"/>
              </w:rPr>
            </w:pPr>
            <w:r>
              <w:rPr>
                <w:sz w:val="24"/>
              </w:rPr>
              <w:t>10-11</w:t>
            </w:r>
          </w:p>
        </w:tc>
        <w:tc>
          <w:tcPr>
            <w:tcW w:w="2269" w:type="dxa"/>
          </w:tcPr>
          <w:p w:rsidR="00445874" w:rsidRDefault="00182F3C">
            <w:pPr>
              <w:pStyle w:val="TableParagraph"/>
              <w:spacing w:line="270" w:lineRule="exact"/>
              <w:ind w:left="4"/>
              <w:rPr>
                <w:sz w:val="24"/>
              </w:rPr>
            </w:pPr>
            <w:r>
              <w:rPr>
                <w:sz w:val="24"/>
              </w:rPr>
              <w:t>8</w:t>
            </w:r>
          </w:p>
        </w:tc>
        <w:tc>
          <w:tcPr>
            <w:tcW w:w="2269" w:type="dxa"/>
          </w:tcPr>
          <w:p w:rsidR="00445874" w:rsidRDefault="00182F3C">
            <w:pPr>
              <w:pStyle w:val="TableParagraph"/>
              <w:spacing w:line="270" w:lineRule="exact"/>
              <w:rPr>
                <w:sz w:val="24"/>
              </w:rPr>
            </w:pPr>
            <w:r>
              <w:rPr>
                <w:sz w:val="24"/>
              </w:rPr>
              <w:t>Классные</w:t>
            </w:r>
          </w:p>
          <w:p w:rsidR="00445874" w:rsidRDefault="00182F3C">
            <w:pPr>
              <w:pStyle w:val="TableParagraph"/>
              <w:spacing w:line="264" w:lineRule="exact"/>
              <w:rPr>
                <w:sz w:val="24"/>
              </w:rPr>
            </w:pPr>
            <w:r>
              <w:rPr>
                <w:sz w:val="24"/>
              </w:rPr>
              <w:t>руководители</w:t>
            </w:r>
          </w:p>
        </w:tc>
      </w:tr>
      <w:tr w:rsidR="00445874">
        <w:trPr>
          <w:trHeight w:val="275"/>
        </w:trPr>
        <w:tc>
          <w:tcPr>
            <w:tcW w:w="9471" w:type="dxa"/>
            <w:gridSpan w:val="4"/>
          </w:tcPr>
          <w:p w:rsidR="00445874" w:rsidRDefault="00182F3C">
            <w:pPr>
              <w:pStyle w:val="TableParagraph"/>
              <w:spacing w:line="256" w:lineRule="exact"/>
              <w:rPr>
                <w:sz w:val="24"/>
              </w:rPr>
            </w:pPr>
            <w:r>
              <w:rPr>
                <w:sz w:val="24"/>
              </w:rPr>
              <w:t>октябрь</w:t>
            </w:r>
          </w:p>
        </w:tc>
      </w:tr>
      <w:tr w:rsidR="00445874">
        <w:trPr>
          <w:trHeight w:val="551"/>
        </w:trPr>
        <w:tc>
          <w:tcPr>
            <w:tcW w:w="3795" w:type="dxa"/>
          </w:tcPr>
          <w:p w:rsidR="00445874" w:rsidRDefault="00182F3C">
            <w:pPr>
              <w:pStyle w:val="TableParagraph"/>
              <w:spacing w:line="268" w:lineRule="exact"/>
              <w:rPr>
                <w:sz w:val="24"/>
              </w:rPr>
            </w:pPr>
            <w:r>
              <w:rPr>
                <w:sz w:val="24"/>
              </w:rPr>
              <w:t>День</w:t>
            </w:r>
            <w:r>
              <w:rPr>
                <w:spacing w:val="-4"/>
                <w:sz w:val="24"/>
              </w:rPr>
              <w:t xml:space="preserve"> </w:t>
            </w:r>
            <w:r>
              <w:rPr>
                <w:sz w:val="24"/>
              </w:rPr>
              <w:t>гражданской</w:t>
            </w:r>
            <w:r>
              <w:rPr>
                <w:spacing w:val="-3"/>
                <w:sz w:val="24"/>
              </w:rPr>
              <w:t xml:space="preserve"> </w:t>
            </w:r>
            <w:r>
              <w:rPr>
                <w:sz w:val="24"/>
              </w:rPr>
              <w:t>обороны</w:t>
            </w:r>
          </w:p>
        </w:tc>
        <w:tc>
          <w:tcPr>
            <w:tcW w:w="1138" w:type="dxa"/>
          </w:tcPr>
          <w:p w:rsidR="00445874" w:rsidRDefault="00182F3C">
            <w:pPr>
              <w:pStyle w:val="TableParagraph"/>
              <w:spacing w:line="270"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4</w:t>
            </w:r>
          </w:p>
        </w:tc>
        <w:tc>
          <w:tcPr>
            <w:tcW w:w="2269" w:type="dxa"/>
          </w:tcPr>
          <w:p w:rsidR="00445874" w:rsidRDefault="00182F3C">
            <w:pPr>
              <w:pStyle w:val="TableParagraph"/>
              <w:spacing w:line="268" w:lineRule="exact"/>
              <w:rPr>
                <w:sz w:val="24"/>
              </w:rPr>
            </w:pPr>
            <w:r>
              <w:rPr>
                <w:sz w:val="24"/>
              </w:rPr>
              <w:t>Классные</w:t>
            </w:r>
          </w:p>
          <w:p w:rsidR="00445874" w:rsidRDefault="00182F3C">
            <w:pPr>
              <w:pStyle w:val="TableParagraph"/>
              <w:spacing w:line="264" w:lineRule="exact"/>
              <w:rPr>
                <w:sz w:val="24"/>
              </w:rPr>
            </w:pPr>
            <w:r>
              <w:rPr>
                <w:sz w:val="24"/>
              </w:rPr>
              <w:t>руководители</w:t>
            </w:r>
          </w:p>
        </w:tc>
      </w:tr>
      <w:tr w:rsidR="00445874">
        <w:trPr>
          <w:trHeight w:val="552"/>
        </w:trPr>
        <w:tc>
          <w:tcPr>
            <w:tcW w:w="3795" w:type="dxa"/>
          </w:tcPr>
          <w:p w:rsidR="00445874" w:rsidRDefault="00182F3C">
            <w:pPr>
              <w:pStyle w:val="TableParagraph"/>
              <w:spacing w:line="268" w:lineRule="exact"/>
              <w:rPr>
                <w:sz w:val="24"/>
              </w:rPr>
            </w:pPr>
            <w:r>
              <w:rPr>
                <w:sz w:val="24"/>
              </w:rPr>
              <w:t>Международный</w:t>
            </w:r>
            <w:r>
              <w:rPr>
                <w:spacing w:val="-3"/>
                <w:sz w:val="24"/>
              </w:rPr>
              <w:t xml:space="preserve"> </w:t>
            </w:r>
            <w:r>
              <w:rPr>
                <w:sz w:val="24"/>
              </w:rPr>
              <w:t>день</w:t>
            </w:r>
            <w:r>
              <w:rPr>
                <w:spacing w:val="-2"/>
                <w:sz w:val="24"/>
              </w:rPr>
              <w:t xml:space="preserve"> </w:t>
            </w:r>
            <w:r>
              <w:rPr>
                <w:sz w:val="24"/>
              </w:rPr>
              <w:t>учителя</w:t>
            </w:r>
          </w:p>
        </w:tc>
        <w:tc>
          <w:tcPr>
            <w:tcW w:w="1138" w:type="dxa"/>
          </w:tcPr>
          <w:p w:rsidR="00445874" w:rsidRDefault="00182F3C">
            <w:pPr>
              <w:pStyle w:val="TableParagraph"/>
              <w:spacing w:line="270"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5</w:t>
            </w:r>
          </w:p>
        </w:tc>
        <w:tc>
          <w:tcPr>
            <w:tcW w:w="2269" w:type="dxa"/>
          </w:tcPr>
          <w:p w:rsidR="00445874" w:rsidRDefault="00182F3C">
            <w:pPr>
              <w:pStyle w:val="TableParagraph"/>
              <w:spacing w:line="268" w:lineRule="exact"/>
              <w:rPr>
                <w:sz w:val="24"/>
              </w:rPr>
            </w:pPr>
            <w:r>
              <w:rPr>
                <w:sz w:val="24"/>
              </w:rPr>
              <w:t>Классные</w:t>
            </w:r>
          </w:p>
          <w:p w:rsidR="00445874" w:rsidRDefault="00182F3C">
            <w:pPr>
              <w:pStyle w:val="TableParagraph"/>
              <w:spacing w:line="264" w:lineRule="exact"/>
              <w:rPr>
                <w:sz w:val="24"/>
              </w:rPr>
            </w:pPr>
            <w:r>
              <w:rPr>
                <w:sz w:val="24"/>
              </w:rPr>
              <w:t>руководители</w:t>
            </w:r>
          </w:p>
        </w:tc>
      </w:tr>
      <w:tr w:rsidR="00445874">
        <w:trPr>
          <w:trHeight w:val="827"/>
        </w:trPr>
        <w:tc>
          <w:tcPr>
            <w:tcW w:w="3795" w:type="dxa"/>
          </w:tcPr>
          <w:p w:rsidR="00445874" w:rsidRDefault="00182F3C">
            <w:pPr>
              <w:pStyle w:val="TableParagraph"/>
              <w:tabs>
                <w:tab w:val="left" w:pos="824"/>
                <w:tab w:val="left" w:pos="2227"/>
              </w:tabs>
              <w:ind w:right="-15"/>
              <w:rPr>
                <w:sz w:val="24"/>
              </w:rPr>
            </w:pPr>
            <w:r>
              <w:rPr>
                <w:sz w:val="24"/>
              </w:rPr>
              <w:t>День</w:t>
            </w:r>
            <w:r>
              <w:rPr>
                <w:sz w:val="24"/>
              </w:rPr>
              <w:tab/>
              <w:t>интернета.</w:t>
            </w:r>
            <w:r>
              <w:rPr>
                <w:sz w:val="24"/>
              </w:rPr>
              <w:tab/>
              <w:t>Всероссийский</w:t>
            </w:r>
            <w:r>
              <w:rPr>
                <w:spacing w:val="-57"/>
                <w:sz w:val="24"/>
              </w:rPr>
              <w:t xml:space="preserve"> </w:t>
            </w:r>
            <w:r>
              <w:rPr>
                <w:sz w:val="24"/>
              </w:rPr>
              <w:t>урок</w:t>
            </w:r>
            <w:r>
              <w:rPr>
                <w:spacing w:val="-1"/>
                <w:sz w:val="24"/>
              </w:rPr>
              <w:t xml:space="preserve"> </w:t>
            </w:r>
            <w:r>
              <w:rPr>
                <w:sz w:val="24"/>
              </w:rPr>
              <w:t>безопасности</w:t>
            </w:r>
            <w:r>
              <w:rPr>
                <w:spacing w:val="1"/>
                <w:sz w:val="24"/>
              </w:rPr>
              <w:t xml:space="preserve"> </w:t>
            </w:r>
            <w:r>
              <w:rPr>
                <w:sz w:val="24"/>
              </w:rPr>
              <w:t>в</w:t>
            </w:r>
            <w:r>
              <w:rPr>
                <w:spacing w:val="-2"/>
                <w:sz w:val="24"/>
              </w:rPr>
              <w:t xml:space="preserve"> </w:t>
            </w:r>
            <w:r>
              <w:rPr>
                <w:sz w:val="24"/>
              </w:rPr>
              <w:t>сети</w:t>
            </w:r>
          </w:p>
          <w:p w:rsidR="00445874" w:rsidRDefault="00182F3C">
            <w:pPr>
              <w:pStyle w:val="TableParagraph"/>
              <w:spacing w:line="264" w:lineRule="exact"/>
              <w:rPr>
                <w:sz w:val="24"/>
              </w:rPr>
            </w:pPr>
            <w:r>
              <w:rPr>
                <w:sz w:val="24"/>
              </w:rPr>
              <w:t>Интернет</w:t>
            </w:r>
          </w:p>
        </w:tc>
        <w:tc>
          <w:tcPr>
            <w:tcW w:w="1138" w:type="dxa"/>
          </w:tcPr>
          <w:p w:rsidR="00445874" w:rsidRDefault="00182F3C">
            <w:pPr>
              <w:pStyle w:val="TableParagraph"/>
              <w:spacing w:line="270"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28-31</w:t>
            </w:r>
          </w:p>
        </w:tc>
        <w:tc>
          <w:tcPr>
            <w:tcW w:w="2269" w:type="dxa"/>
          </w:tcPr>
          <w:p w:rsidR="00445874" w:rsidRDefault="00182F3C">
            <w:pPr>
              <w:pStyle w:val="TableParagraph"/>
              <w:ind w:right="812"/>
              <w:rPr>
                <w:sz w:val="24"/>
              </w:rPr>
            </w:pPr>
            <w:r>
              <w:rPr>
                <w:sz w:val="24"/>
              </w:rPr>
              <w:t>Классные</w:t>
            </w:r>
            <w:r>
              <w:rPr>
                <w:spacing w:val="1"/>
                <w:sz w:val="24"/>
              </w:rPr>
              <w:t xml:space="preserve"> </w:t>
            </w:r>
            <w:r>
              <w:rPr>
                <w:sz w:val="24"/>
              </w:rPr>
              <w:t>руководители</w:t>
            </w:r>
          </w:p>
        </w:tc>
      </w:tr>
      <w:tr w:rsidR="00445874">
        <w:trPr>
          <w:trHeight w:val="275"/>
        </w:trPr>
        <w:tc>
          <w:tcPr>
            <w:tcW w:w="9471" w:type="dxa"/>
            <w:gridSpan w:val="4"/>
          </w:tcPr>
          <w:p w:rsidR="00445874" w:rsidRDefault="00182F3C">
            <w:pPr>
              <w:pStyle w:val="TableParagraph"/>
              <w:spacing w:line="256" w:lineRule="exact"/>
              <w:rPr>
                <w:sz w:val="24"/>
              </w:rPr>
            </w:pPr>
            <w:r>
              <w:rPr>
                <w:sz w:val="24"/>
              </w:rPr>
              <w:t>ноябрь</w:t>
            </w:r>
          </w:p>
        </w:tc>
      </w:tr>
      <w:tr w:rsidR="00445874">
        <w:trPr>
          <w:trHeight w:val="554"/>
        </w:trPr>
        <w:tc>
          <w:tcPr>
            <w:tcW w:w="3795" w:type="dxa"/>
          </w:tcPr>
          <w:p w:rsidR="00445874" w:rsidRDefault="00182F3C">
            <w:pPr>
              <w:pStyle w:val="TableParagraph"/>
              <w:spacing w:line="268" w:lineRule="exact"/>
              <w:rPr>
                <w:sz w:val="24"/>
              </w:rPr>
            </w:pPr>
            <w:r>
              <w:rPr>
                <w:sz w:val="24"/>
              </w:rPr>
              <w:t>День</w:t>
            </w:r>
            <w:r>
              <w:rPr>
                <w:spacing w:val="-3"/>
                <w:sz w:val="24"/>
              </w:rPr>
              <w:t xml:space="preserve"> </w:t>
            </w:r>
            <w:r>
              <w:rPr>
                <w:sz w:val="24"/>
              </w:rPr>
              <w:t>народного</w:t>
            </w:r>
            <w:r>
              <w:rPr>
                <w:spacing w:val="-3"/>
                <w:sz w:val="24"/>
              </w:rPr>
              <w:t xml:space="preserve"> </w:t>
            </w:r>
            <w:r>
              <w:rPr>
                <w:sz w:val="24"/>
              </w:rPr>
              <w:t>единства</w:t>
            </w:r>
          </w:p>
        </w:tc>
        <w:tc>
          <w:tcPr>
            <w:tcW w:w="1138" w:type="dxa"/>
          </w:tcPr>
          <w:p w:rsidR="00445874" w:rsidRDefault="00182F3C">
            <w:pPr>
              <w:pStyle w:val="TableParagraph"/>
              <w:spacing w:line="270"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4</w:t>
            </w:r>
          </w:p>
        </w:tc>
        <w:tc>
          <w:tcPr>
            <w:tcW w:w="2269" w:type="dxa"/>
          </w:tcPr>
          <w:p w:rsidR="00445874" w:rsidRDefault="00182F3C">
            <w:pPr>
              <w:pStyle w:val="TableParagraph"/>
              <w:spacing w:line="268" w:lineRule="exact"/>
              <w:rPr>
                <w:sz w:val="24"/>
              </w:rPr>
            </w:pPr>
            <w:r>
              <w:rPr>
                <w:sz w:val="24"/>
              </w:rPr>
              <w:t>Классные</w:t>
            </w:r>
          </w:p>
          <w:p w:rsidR="00445874" w:rsidRDefault="00182F3C">
            <w:pPr>
              <w:pStyle w:val="TableParagraph"/>
              <w:spacing w:line="266" w:lineRule="exact"/>
              <w:rPr>
                <w:sz w:val="24"/>
              </w:rPr>
            </w:pPr>
            <w:r>
              <w:rPr>
                <w:sz w:val="24"/>
              </w:rPr>
              <w:t>руководители</w:t>
            </w:r>
          </w:p>
        </w:tc>
      </w:tr>
      <w:tr w:rsidR="00445874">
        <w:trPr>
          <w:trHeight w:val="551"/>
        </w:trPr>
        <w:tc>
          <w:tcPr>
            <w:tcW w:w="3795" w:type="dxa"/>
          </w:tcPr>
          <w:p w:rsidR="00445874" w:rsidRDefault="00182F3C">
            <w:pPr>
              <w:pStyle w:val="TableParagraph"/>
              <w:spacing w:line="268" w:lineRule="exact"/>
              <w:rPr>
                <w:sz w:val="24"/>
              </w:rPr>
            </w:pPr>
            <w:r>
              <w:rPr>
                <w:sz w:val="24"/>
              </w:rPr>
              <w:t>Международный</w:t>
            </w:r>
            <w:r>
              <w:rPr>
                <w:spacing w:val="-3"/>
                <w:sz w:val="24"/>
              </w:rPr>
              <w:t xml:space="preserve"> </w:t>
            </w:r>
            <w:r>
              <w:rPr>
                <w:sz w:val="24"/>
              </w:rPr>
              <w:t>день</w:t>
            </w:r>
          </w:p>
          <w:p w:rsidR="00445874" w:rsidRDefault="00182F3C">
            <w:pPr>
              <w:pStyle w:val="TableParagraph"/>
              <w:spacing w:line="264" w:lineRule="exact"/>
              <w:rPr>
                <w:sz w:val="24"/>
              </w:rPr>
            </w:pPr>
            <w:r>
              <w:rPr>
                <w:sz w:val="24"/>
              </w:rPr>
              <w:t>толерантности</w:t>
            </w:r>
          </w:p>
        </w:tc>
        <w:tc>
          <w:tcPr>
            <w:tcW w:w="1138" w:type="dxa"/>
          </w:tcPr>
          <w:p w:rsidR="00445874" w:rsidRDefault="00182F3C">
            <w:pPr>
              <w:pStyle w:val="TableParagraph"/>
              <w:spacing w:line="270"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16</w:t>
            </w:r>
          </w:p>
        </w:tc>
        <w:tc>
          <w:tcPr>
            <w:tcW w:w="2269" w:type="dxa"/>
          </w:tcPr>
          <w:p w:rsidR="00445874" w:rsidRDefault="00182F3C">
            <w:pPr>
              <w:pStyle w:val="TableParagraph"/>
              <w:spacing w:line="268" w:lineRule="exact"/>
              <w:rPr>
                <w:sz w:val="24"/>
              </w:rPr>
            </w:pPr>
            <w:r>
              <w:rPr>
                <w:sz w:val="24"/>
              </w:rPr>
              <w:t>Классные</w:t>
            </w:r>
          </w:p>
          <w:p w:rsidR="00445874" w:rsidRDefault="00182F3C">
            <w:pPr>
              <w:pStyle w:val="TableParagraph"/>
              <w:spacing w:line="264" w:lineRule="exact"/>
              <w:rPr>
                <w:sz w:val="24"/>
              </w:rPr>
            </w:pPr>
            <w:r>
              <w:rPr>
                <w:sz w:val="24"/>
              </w:rPr>
              <w:t>руководители</w:t>
            </w:r>
          </w:p>
        </w:tc>
      </w:tr>
      <w:tr w:rsidR="00445874">
        <w:trPr>
          <w:trHeight w:val="552"/>
        </w:trPr>
        <w:tc>
          <w:tcPr>
            <w:tcW w:w="3795" w:type="dxa"/>
          </w:tcPr>
          <w:p w:rsidR="00445874" w:rsidRDefault="00182F3C">
            <w:pPr>
              <w:pStyle w:val="TableParagraph"/>
              <w:spacing w:line="268" w:lineRule="exact"/>
              <w:rPr>
                <w:sz w:val="24"/>
              </w:rPr>
            </w:pPr>
            <w:r>
              <w:rPr>
                <w:sz w:val="24"/>
              </w:rPr>
              <w:t>День</w:t>
            </w:r>
            <w:r>
              <w:rPr>
                <w:spacing w:val="-3"/>
                <w:sz w:val="24"/>
              </w:rPr>
              <w:t xml:space="preserve"> </w:t>
            </w:r>
            <w:r>
              <w:rPr>
                <w:sz w:val="24"/>
              </w:rPr>
              <w:t>матери</w:t>
            </w:r>
          </w:p>
        </w:tc>
        <w:tc>
          <w:tcPr>
            <w:tcW w:w="1138" w:type="dxa"/>
          </w:tcPr>
          <w:p w:rsidR="00445874" w:rsidRDefault="00182F3C">
            <w:pPr>
              <w:pStyle w:val="TableParagraph"/>
              <w:spacing w:line="270"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29</w:t>
            </w:r>
          </w:p>
        </w:tc>
        <w:tc>
          <w:tcPr>
            <w:tcW w:w="2269" w:type="dxa"/>
          </w:tcPr>
          <w:p w:rsidR="00445874" w:rsidRDefault="00182F3C">
            <w:pPr>
              <w:pStyle w:val="TableParagraph"/>
              <w:spacing w:line="268" w:lineRule="exact"/>
              <w:rPr>
                <w:sz w:val="24"/>
              </w:rPr>
            </w:pPr>
            <w:r>
              <w:rPr>
                <w:sz w:val="24"/>
              </w:rPr>
              <w:t>Классные</w:t>
            </w:r>
          </w:p>
          <w:p w:rsidR="00445874" w:rsidRDefault="00182F3C">
            <w:pPr>
              <w:pStyle w:val="TableParagraph"/>
              <w:spacing w:line="264" w:lineRule="exact"/>
              <w:rPr>
                <w:sz w:val="24"/>
              </w:rPr>
            </w:pPr>
            <w:r>
              <w:rPr>
                <w:sz w:val="24"/>
              </w:rPr>
              <w:t>руководители</w:t>
            </w:r>
          </w:p>
        </w:tc>
      </w:tr>
      <w:tr w:rsidR="00445874">
        <w:trPr>
          <w:trHeight w:val="275"/>
        </w:trPr>
        <w:tc>
          <w:tcPr>
            <w:tcW w:w="9471" w:type="dxa"/>
            <w:gridSpan w:val="4"/>
          </w:tcPr>
          <w:p w:rsidR="00445874" w:rsidRDefault="00182F3C">
            <w:pPr>
              <w:pStyle w:val="TableParagraph"/>
              <w:spacing w:line="256" w:lineRule="exact"/>
              <w:rPr>
                <w:sz w:val="24"/>
              </w:rPr>
            </w:pPr>
            <w:r>
              <w:rPr>
                <w:sz w:val="24"/>
              </w:rPr>
              <w:t>декабрь</w:t>
            </w:r>
          </w:p>
        </w:tc>
      </w:tr>
      <w:tr w:rsidR="00445874">
        <w:trPr>
          <w:trHeight w:val="551"/>
        </w:trPr>
        <w:tc>
          <w:tcPr>
            <w:tcW w:w="3795" w:type="dxa"/>
          </w:tcPr>
          <w:p w:rsidR="00445874" w:rsidRDefault="00182F3C">
            <w:pPr>
              <w:pStyle w:val="TableParagraph"/>
              <w:spacing w:line="270" w:lineRule="exact"/>
              <w:rPr>
                <w:sz w:val="24"/>
              </w:rPr>
            </w:pPr>
            <w:r>
              <w:rPr>
                <w:sz w:val="24"/>
              </w:rPr>
              <w:t>День</w:t>
            </w:r>
            <w:r>
              <w:rPr>
                <w:spacing w:val="-4"/>
                <w:sz w:val="24"/>
              </w:rPr>
              <w:t xml:space="preserve"> </w:t>
            </w:r>
            <w:r>
              <w:rPr>
                <w:sz w:val="24"/>
              </w:rPr>
              <w:t>неизвестного</w:t>
            </w:r>
            <w:r>
              <w:rPr>
                <w:spacing w:val="-3"/>
                <w:sz w:val="24"/>
              </w:rPr>
              <w:t xml:space="preserve"> </w:t>
            </w:r>
            <w:r>
              <w:rPr>
                <w:sz w:val="24"/>
              </w:rPr>
              <w:t>Солдата</w:t>
            </w:r>
          </w:p>
        </w:tc>
        <w:tc>
          <w:tcPr>
            <w:tcW w:w="1138" w:type="dxa"/>
          </w:tcPr>
          <w:p w:rsidR="00445874" w:rsidRDefault="00182F3C">
            <w:pPr>
              <w:pStyle w:val="TableParagraph"/>
              <w:spacing w:line="273" w:lineRule="exact"/>
              <w:rPr>
                <w:sz w:val="24"/>
              </w:rPr>
            </w:pPr>
            <w:r>
              <w:rPr>
                <w:sz w:val="24"/>
              </w:rPr>
              <w:t>10-11</w:t>
            </w:r>
          </w:p>
        </w:tc>
        <w:tc>
          <w:tcPr>
            <w:tcW w:w="2269" w:type="dxa"/>
          </w:tcPr>
          <w:p w:rsidR="00445874" w:rsidRDefault="00182F3C">
            <w:pPr>
              <w:pStyle w:val="TableParagraph"/>
              <w:spacing w:line="270" w:lineRule="exact"/>
              <w:ind w:left="4"/>
              <w:rPr>
                <w:sz w:val="24"/>
              </w:rPr>
            </w:pPr>
            <w:r>
              <w:rPr>
                <w:sz w:val="24"/>
              </w:rPr>
              <w:t>3</w:t>
            </w:r>
          </w:p>
        </w:tc>
        <w:tc>
          <w:tcPr>
            <w:tcW w:w="2269" w:type="dxa"/>
          </w:tcPr>
          <w:p w:rsidR="00445874" w:rsidRDefault="00182F3C">
            <w:pPr>
              <w:pStyle w:val="TableParagraph"/>
              <w:spacing w:line="270" w:lineRule="exact"/>
              <w:rPr>
                <w:sz w:val="24"/>
              </w:rPr>
            </w:pPr>
            <w:r>
              <w:rPr>
                <w:sz w:val="24"/>
              </w:rPr>
              <w:t>Классные</w:t>
            </w:r>
          </w:p>
          <w:p w:rsidR="00445874" w:rsidRDefault="00182F3C">
            <w:pPr>
              <w:pStyle w:val="TableParagraph"/>
              <w:spacing w:line="261" w:lineRule="exact"/>
              <w:rPr>
                <w:sz w:val="24"/>
              </w:rPr>
            </w:pPr>
            <w:r>
              <w:rPr>
                <w:sz w:val="24"/>
              </w:rPr>
              <w:t>руководители</w:t>
            </w:r>
          </w:p>
        </w:tc>
      </w:tr>
      <w:tr w:rsidR="00445874">
        <w:trPr>
          <w:trHeight w:val="553"/>
        </w:trPr>
        <w:tc>
          <w:tcPr>
            <w:tcW w:w="3795" w:type="dxa"/>
          </w:tcPr>
          <w:p w:rsidR="00445874" w:rsidRDefault="00182F3C">
            <w:pPr>
              <w:pStyle w:val="TableParagraph"/>
              <w:spacing w:line="270" w:lineRule="exact"/>
              <w:rPr>
                <w:sz w:val="24"/>
              </w:rPr>
            </w:pPr>
            <w:r>
              <w:rPr>
                <w:sz w:val="24"/>
              </w:rPr>
              <w:t>Всероссийская</w:t>
            </w:r>
            <w:r>
              <w:rPr>
                <w:spacing w:val="-3"/>
                <w:sz w:val="24"/>
              </w:rPr>
              <w:t xml:space="preserve"> </w:t>
            </w:r>
            <w:r>
              <w:rPr>
                <w:sz w:val="24"/>
              </w:rPr>
              <w:t>акция</w:t>
            </w:r>
            <w:r>
              <w:rPr>
                <w:spacing w:val="2"/>
                <w:sz w:val="24"/>
              </w:rPr>
              <w:t xml:space="preserve"> </w:t>
            </w:r>
            <w:r>
              <w:rPr>
                <w:sz w:val="24"/>
              </w:rPr>
              <w:t>«Час</w:t>
            </w:r>
            <w:r>
              <w:rPr>
                <w:spacing w:val="-3"/>
                <w:sz w:val="24"/>
              </w:rPr>
              <w:t xml:space="preserve"> </w:t>
            </w:r>
            <w:r>
              <w:rPr>
                <w:sz w:val="24"/>
              </w:rPr>
              <w:t>кода»</w:t>
            </w:r>
          </w:p>
        </w:tc>
        <w:tc>
          <w:tcPr>
            <w:tcW w:w="1138" w:type="dxa"/>
          </w:tcPr>
          <w:p w:rsidR="00445874" w:rsidRDefault="00182F3C">
            <w:pPr>
              <w:pStyle w:val="TableParagraph"/>
              <w:spacing w:line="273" w:lineRule="exact"/>
              <w:rPr>
                <w:sz w:val="24"/>
              </w:rPr>
            </w:pPr>
            <w:r>
              <w:rPr>
                <w:sz w:val="24"/>
              </w:rPr>
              <w:t>10-11</w:t>
            </w:r>
          </w:p>
        </w:tc>
        <w:tc>
          <w:tcPr>
            <w:tcW w:w="2269" w:type="dxa"/>
          </w:tcPr>
          <w:p w:rsidR="00445874" w:rsidRDefault="00182F3C">
            <w:pPr>
              <w:pStyle w:val="TableParagraph"/>
              <w:spacing w:line="270" w:lineRule="exact"/>
              <w:ind w:left="4"/>
              <w:rPr>
                <w:sz w:val="24"/>
              </w:rPr>
            </w:pPr>
            <w:r>
              <w:rPr>
                <w:sz w:val="24"/>
              </w:rPr>
              <w:t>3-9</w:t>
            </w:r>
          </w:p>
        </w:tc>
        <w:tc>
          <w:tcPr>
            <w:tcW w:w="2269" w:type="dxa"/>
          </w:tcPr>
          <w:p w:rsidR="00445874" w:rsidRDefault="00182F3C">
            <w:pPr>
              <w:pStyle w:val="TableParagraph"/>
              <w:spacing w:line="270" w:lineRule="exact"/>
              <w:rPr>
                <w:sz w:val="24"/>
              </w:rPr>
            </w:pPr>
            <w:r>
              <w:rPr>
                <w:sz w:val="24"/>
              </w:rPr>
              <w:t>Классные</w:t>
            </w:r>
          </w:p>
          <w:p w:rsidR="00445874" w:rsidRDefault="00182F3C">
            <w:pPr>
              <w:pStyle w:val="TableParagraph"/>
              <w:spacing w:line="264" w:lineRule="exact"/>
              <w:rPr>
                <w:sz w:val="24"/>
              </w:rPr>
            </w:pPr>
            <w:r>
              <w:rPr>
                <w:sz w:val="24"/>
              </w:rPr>
              <w:t>руководители</w:t>
            </w:r>
          </w:p>
        </w:tc>
      </w:tr>
      <w:tr w:rsidR="00445874">
        <w:trPr>
          <w:trHeight w:val="275"/>
        </w:trPr>
        <w:tc>
          <w:tcPr>
            <w:tcW w:w="9471" w:type="dxa"/>
            <w:gridSpan w:val="4"/>
          </w:tcPr>
          <w:p w:rsidR="00445874" w:rsidRDefault="00182F3C">
            <w:pPr>
              <w:pStyle w:val="TableParagraph"/>
              <w:spacing w:line="256" w:lineRule="exact"/>
              <w:rPr>
                <w:sz w:val="24"/>
              </w:rPr>
            </w:pPr>
            <w:r>
              <w:rPr>
                <w:sz w:val="24"/>
              </w:rPr>
              <w:t>январь</w:t>
            </w:r>
          </w:p>
        </w:tc>
      </w:tr>
      <w:tr w:rsidR="00445874">
        <w:trPr>
          <w:trHeight w:val="827"/>
        </w:trPr>
        <w:tc>
          <w:tcPr>
            <w:tcW w:w="3795" w:type="dxa"/>
          </w:tcPr>
          <w:p w:rsidR="00445874" w:rsidRDefault="00182F3C">
            <w:pPr>
              <w:pStyle w:val="TableParagraph"/>
              <w:tabs>
                <w:tab w:val="left" w:pos="1004"/>
                <w:tab w:val="left" w:pos="2328"/>
              </w:tabs>
              <w:ind w:right="-15"/>
              <w:rPr>
                <w:sz w:val="24"/>
              </w:rPr>
            </w:pPr>
            <w:r>
              <w:rPr>
                <w:sz w:val="24"/>
              </w:rPr>
              <w:t>День</w:t>
            </w:r>
            <w:r>
              <w:rPr>
                <w:sz w:val="24"/>
              </w:rPr>
              <w:tab/>
              <w:t>полного</w:t>
            </w:r>
            <w:r>
              <w:rPr>
                <w:sz w:val="24"/>
              </w:rPr>
              <w:tab/>
              <w:t>освобождения</w:t>
            </w:r>
            <w:r>
              <w:rPr>
                <w:spacing w:val="-57"/>
                <w:sz w:val="24"/>
              </w:rPr>
              <w:t xml:space="preserve"> </w:t>
            </w:r>
            <w:r>
              <w:rPr>
                <w:sz w:val="24"/>
              </w:rPr>
              <w:t>Ленинграда</w:t>
            </w:r>
            <w:r>
              <w:rPr>
                <w:spacing w:val="-2"/>
                <w:sz w:val="24"/>
              </w:rPr>
              <w:t xml:space="preserve"> </w:t>
            </w:r>
            <w:r>
              <w:rPr>
                <w:sz w:val="24"/>
              </w:rPr>
              <w:t>от фашисткой</w:t>
            </w:r>
          </w:p>
          <w:p w:rsidR="00445874" w:rsidRDefault="00182F3C">
            <w:pPr>
              <w:pStyle w:val="TableParagraph"/>
              <w:spacing w:line="264" w:lineRule="exact"/>
              <w:rPr>
                <w:sz w:val="24"/>
              </w:rPr>
            </w:pPr>
            <w:r>
              <w:rPr>
                <w:sz w:val="24"/>
              </w:rPr>
              <w:t>блокады</w:t>
            </w:r>
            <w:r>
              <w:rPr>
                <w:spacing w:val="-1"/>
                <w:sz w:val="24"/>
              </w:rPr>
              <w:t xml:space="preserve"> </w:t>
            </w:r>
            <w:r>
              <w:rPr>
                <w:sz w:val="24"/>
              </w:rPr>
              <w:t>(1944)</w:t>
            </w:r>
          </w:p>
        </w:tc>
        <w:tc>
          <w:tcPr>
            <w:tcW w:w="1138" w:type="dxa"/>
          </w:tcPr>
          <w:p w:rsidR="00445874" w:rsidRDefault="00182F3C">
            <w:pPr>
              <w:pStyle w:val="TableParagraph"/>
              <w:spacing w:line="270"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27</w:t>
            </w:r>
          </w:p>
        </w:tc>
        <w:tc>
          <w:tcPr>
            <w:tcW w:w="2269" w:type="dxa"/>
          </w:tcPr>
          <w:p w:rsidR="00445874" w:rsidRDefault="00182F3C">
            <w:pPr>
              <w:pStyle w:val="TableParagraph"/>
              <w:ind w:right="812"/>
              <w:rPr>
                <w:sz w:val="24"/>
              </w:rPr>
            </w:pPr>
            <w:r>
              <w:rPr>
                <w:sz w:val="24"/>
              </w:rPr>
              <w:t>Классные</w:t>
            </w:r>
            <w:r>
              <w:rPr>
                <w:spacing w:val="1"/>
                <w:sz w:val="24"/>
              </w:rPr>
              <w:t xml:space="preserve"> </w:t>
            </w:r>
            <w:r>
              <w:rPr>
                <w:sz w:val="24"/>
              </w:rPr>
              <w:t>руководители</w:t>
            </w:r>
          </w:p>
        </w:tc>
      </w:tr>
      <w:tr w:rsidR="00445874">
        <w:trPr>
          <w:trHeight w:val="554"/>
        </w:trPr>
        <w:tc>
          <w:tcPr>
            <w:tcW w:w="3795" w:type="dxa"/>
          </w:tcPr>
          <w:p w:rsidR="00445874" w:rsidRDefault="00182F3C">
            <w:pPr>
              <w:pStyle w:val="TableParagraph"/>
              <w:spacing w:line="270" w:lineRule="exact"/>
              <w:rPr>
                <w:sz w:val="24"/>
              </w:rPr>
            </w:pPr>
            <w:r>
              <w:rPr>
                <w:sz w:val="24"/>
              </w:rPr>
              <w:t>Международный</w:t>
            </w:r>
            <w:r>
              <w:rPr>
                <w:spacing w:val="-3"/>
                <w:sz w:val="24"/>
              </w:rPr>
              <w:t xml:space="preserve"> </w:t>
            </w:r>
            <w:r>
              <w:rPr>
                <w:sz w:val="24"/>
              </w:rPr>
              <w:t>день</w:t>
            </w:r>
            <w:r>
              <w:rPr>
                <w:spacing w:val="-3"/>
                <w:sz w:val="24"/>
              </w:rPr>
              <w:t xml:space="preserve"> </w:t>
            </w:r>
            <w:r>
              <w:rPr>
                <w:sz w:val="24"/>
              </w:rPr>
              <w:t>памяти</w:t>
            </w:r>
          </w:p>
          <w:p w:rsidR="00445874" w:rsidRDefault="00182F3C">
            <w:pPr>
              <w:pStyle w:val="TableParagraph"/>
              <w:spacing w:line="264" w:lineRule="exact"/>
              <w:rPr>
                <w:sz w:val="24"/>
              </w:rPr>
            </w:pPr>
            <w:r>
              <w:rPr>
                <w:sz w:val="24"/>
              </w:rPr>
              <w:t>жертв</w:t>
            </w:r>
            <w:r>
              <w:rPr>
                <w:spacing w:val="-3"/>
                <w:sz w:val="24"/>
              </w:rPr>
              <w:t xml:space="preserve"> </w:t>
            </w:r>
            <w:r>
              <w:rPr>
                <w:sz w:val="24"/>
              </w:rPr>
              <w:t>Холокоста</w:t>
            </w:r>
          </w:p>
        </w:tc>
        <w:tc>
          <w:tcPr>
            <w:tcW w:w="1138" w:type="dxa"/>
          </w:tcPr>
          <w:p w:rsidR="00445874" w:rsidRDefault="00182F3C">
            <w:pPr>
              <w:pStyle w:val="TableParagraph"/>
              <w:spacing w:line="273" w:lineRule="exact"/>
              <w:rPr>
                <w:sz w:val="24"/>
              </w:rPr>
            </w:pPr>
            <w:r>
              <w:rPr>
                <w:sz w:val="24"/>
              </w:rPr>
              <w:t>10-11</w:t>
            </w:r>
          </w:p>
        </w:tc>
        <w:tc>
          <w:tcPr>
            <w:tcW w:w="2269" w:type="dxa"/>
          </w:tcPr>
          <w:p w:rsidR="00445874" w:rsidRDefault="00182F3C">
            <w:pPr>
              <w:pStyle w:val="TableParagraph"/>
              <w:spacing w:line="270" w:lineRule="exact"/>
              <w:ind w:left="4"/>
              <w:rPr>
                <w:sz w:val="24"/>
              </w:rPr>
            </w:pPr>
            <w:r>
              <w:rPr>
                <w:sz w:val="24"/>
              </w:rPr>
              <w:t>27</w:t>
            </w:r>
          </w:p>
        </w:tc>
        <w:tc>
          <w:tcPr>
            <w:tcW w:w="2269" w:type="dxa"/>
          </w:tcPr>
          <w:p w:rsidR="00445874" w:rsidRDefault="00182F3C">
            <w:pPr>
              <w:pStyle w:val="TableParagraph"/>
              <w:spacing w:line="270" w:lineRule="exact"/>
              <w:rPr>
                <w:sz w:val="24"/>
              </w:rPr>
            </w:pPr>
            <w:r>
              <w:rPr>
                <w:sz w:val="24"/>
              </w:rPr>
              <w:t>Классные</w:t>
            </w:r>
          </w:p>
          <w:p w:rsidR="00445874" w:rsidRDefault="00182F3C">
            <w:pPr>
              <w:pStyle w:val="TableParagraph"/>
              <w:spacing w:line="264" w:lineRule="exact"/>
              <w:rPr>
                <w:sz w:val="24"/>
              </w:rPr>
            </w:pPr>
            <w:r>
              <w:rPr>
                <w:sz w:val="24"/>
              </w:rPr>
              <w:t>руководители</w:t>
            </w:r>
          </w:p>
        </w:tc>
      </w:tr>
      <w:tr w:rsidR="00445874">
        <w:trPr>
          <w:trHeight w:val="275"/>
        </w:trPr>
        <w:tc>
          <w:tcPr>
            <w:tcW w:w="9471" w:type="dxa"/>
            <w:gridSpan w:val="4"/>
          </w:tcPr>
          <w:p w:rsidR="00445874" w:rsidRDefault="00182F3C">
            <w:pPr>
              <w:pStyle w:val="TableParagraph"/>
              <w:spacing w:line="256" w:lineRule="exact"/>
              <w:rPr>
                <w:sz w:val="24"/>
              </w:rPr>
            </w:pPr>
            <w:r>
              <w:rPr>
                <w:sz w:val="24"/>
              </w:rPr>
              <w:t>февраль</w:t>
            </w:r>
          </w:p>
        </w:tc>
      </w:tr>
      <w:tr w:rsidR="00445874">
        <w:trPr>
          <w:trHeight w:val="551"/>
        </w:trPr>
        <w:tc>
          <w:tcPr>
            <w:tcW w:w="3795" w:type="dxa"/>
          </w:tcPr>
          <w:p w:rsidR="00445874" w:rsidRDefault="00182F3C">
            <w:pPr>
              <w:pStyle w:val="TableParagraph"/>
              <w:spacing w:line="268" w:lineRule="exact"/>
              <w:rPr>
                <w:sz w:val="24"/>
              </w:rPr>
            </w:pPr>
            <w:r>
              <w:rPr>
                <w:sz w:val="24"/>
              </w:rPr>
              <w:t>День</w:t>
            </w:r>
            <w:r>
              <w:rPr>
                <w:spacing w:val="-4"/>
                <w:sz w:val="24"/>
              </w:rPr>
              <w:t xml:space="preserve"> </w:t>
            </w:r>
            <w:r>
              <w:rPr>
                <w:sz w:val="24"/>
              </w:rPr>
              <w:t>российской</w:t>
            </w:r>
            <w:r>
              <w:rPr>
                <w:spacing w:val="-4"/>
                <w:sz w:val="24"/>
              </w:rPr>
              <w:t xml:space="preserve"> </w:t>
            </w:r>
            <w:r>
              <w:rPr>
                <w:sz w:val="24"/>
              </w:rPr>
              <w:t>науки</w:t>
            </w:r>
          </w:p>
        </w:tc>
        <w:tc>
          <w:tcPr>
            <w:tcW w:w="1138" w:type="dxa"/>
          </w:tcPr>
          <w:p w:rsidR="00445874" w:rsidRDefault="00182F3C">
            <w:pPr>
              <w:pStyle w:val="TableParagraph"/>
              <w:spacing w:line="270"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8</w:t>
            </w:r>
          </w:p>
        </w:tc>
        <w:tc>
          <w:tcPr>
            <w:tcW w:w="2269" w:type="dxa"/>
          </w:tcPr>
          <w:p w:rsidR="00445874" w:rsidRDefault="00182F3C">
            <w:pPr>
              <w:pStyle w:val="TableParagraph"/>
              <w:spacing w:line="268" w:lineRule="exact"/>
              <w:rPr>
                <w:sz w:val="24"/>
              </w:rPr>
            </w:pPr>
            <w:r>
              <w:rPr>
                <w:sz w:val="24"/>
              </w:rPr>
              <w:t>Классные</w:t>
            </w:r>
          </w:p>
          <w:p w:rsidR="00445874" w:rsidRDefault="00182F3C">
            <w:pPr>
              <w:pStyle w:val="TableParagraph"/>
              <w:spacing w:line="264" w:lineRule="exact"/>
              <w:rPr>
                <w:sz w:val="24"/>
              </w:rPr>
            </w:pPr>
            <w:r>
              <w:rPr>
                <w:sz w:val="24"/>
              </w:rPr>
              <w:t>руководители</w:t>
            </w:r>
          </w:p>
        </w:tc>
      </w:tr>
      <w:tr w:rsidR="00445874">
        <w:trPr>
          <w:trHeight w:val="551"/>
        </w:trPr>
        <w:tc>
          <w:tcPr>
            <w:tcW w:w="3795" w:type="dxa"/>
          </w:tcPr>
          <w:p w:rsidR="00445874" w:rsidRDefault="00182F3C">
            <w:pPr>
              <w:pStyle w:val="TableParagraph"/>
              <w:spacing w:line="268" w:lineRule="exact"/>
              <w:rPr>
                <w:sz w:val="24"/>
              </w:rPr>
            </w:pPr>
            <w:r>
              <w:rPr>
                <w:sz w:val="24"/>
              </w:rPr>
              <w:t>День</w:t>
            </w:r>
            <w:r>
              <w:rPr>
                <w:spacing w:val="-3"/>
                <w:sz w:val="24"/>
              </w:rPr>
              <w:t xml:space="preserve"> </w:t>
            </w:r>
            <w:r>
              <w:rPr>
                <w:sz w:val="24"/>
              </w:rPr>
              <w:t>памяти</w:t>
            </w:r>
            <w:r>
              <w:rPr>
                <w:spacing w:val="-2"/>
                <w:sz w:val="24"/>
              </w:rPr>
              <w:t xml:space="preserve"> </w:t>
            </w:r>
            <w:r>
              <w:rPr>
                <w:sz w:val="24"/>
              </w:rPr>
              <w:t>воинов</w:t>
            </w:r>
          </w:p>
          <w:p w:rsidR="00445874" w:rsidRDefault="00182F3C">
            <w:pPr>
              <w:pStyle w:val="TableParagraph"/>
              <w:spacing w:line="264" w:lineRule="exact"/>
              <w:rPr>
                <w:sz w:val="24"/>
              </w:rPr>
            </w:pPr>
            <w:r>
              <w:rPr>
                <w:sz w:val="24"/>
              </w:rPr>
              <w:t>интернационалистов</w:t>
            </w:r>
          </w:p>
        </w:tc>
        <w:tc>
          <w:tcPr>
            <w:tcW w:w="1138" w:type="dxa"/>
          </w:tcPr>
          <w:p w:rsidR="00445874" w:rsidRDefault="00182F3C">
            <w:pPr>
              <w:pStyle w:val="TableParagraph"/>
              <w:spacing w:line="270"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15</w:t>
            </w:r>
          </w:p>
        </w:tc>
        <w:tc>
          <w:tcPr>
            <w:tcW w:w="2269" w:type="dxa"/>
          </w:tcPr>
          <w:p w:rsidR="00445874" w:rsidRDefault="00182F3C">
            <w:pPr>
              <w:pStyle w:val="TableParagraph"/>
              <w:spacing w:line="268" w:lineRule="exact"/>
              <w:rPr>
                <w:sz w:val="24"/>
              </w:rPr>
            </w:pPr>
            <w:r>
              <w:rPr>
                <w:sz w:val="24"/>
              </w:rPr>
              <w:t>Классные</w:t>
            </w:r>
          </w:p>
          <w:p w:rsidR="00445874" w:rsidRDefault="00182F3C">
            <w:pPr>
              <w:pStyle w:val="TableParagraph"/>
              <w:spacing w:line="264" w:lineRule="exact"/>
              <w:rPr>
                <w:sz w:val="24"/>
              </w:rPr>
            </w:pPr>
            <w:r>
              <w:rPr>
                <w:sz w:val="24"/>
              </w:rPr>
              <w:t>руководители</w:t>
            </w:r>
          </w:p>
        </w:tc>
      </w:tr>
      <w:tr w:rsidR="00445874">
        <w:trPr>
          <w:trHeight w:val="551"/>
        </w:trPr>
        <w:tc>
          <w:tcPr>
            <w:tcW w:w="3795" w:type="dxa"/>
          </w:tcPr>
          <w:p w:rsidR="00445874" w:rsidRDefault="00182F3C">
            <w:pPr>
              <w:pStyle w:val="TableParagraph"/>
              <w:spacing w:line="268" w:lineRule="exact"/>
              <w:rPr>
                <w:sz w:val="24"/>
              </w:rPr>
            </w:pPr>
            <w:r>
              <w:rPr>
                <w:sz w:val="24"/>
              </w:rPr>
              <w:t>Международный</w:t>
            </w:r>
            <w:r>
              <w:rPr>
                <w:spacing w:val="-2"/>
                <w:sz w:val="24"/>
              </w:rPr>
              <w:t xml:space="preserve"> </w:t>
            </w:r>
            <w:r>
              <w:rPr>
                <w:sz w:val="24"/>
              </w:rPr>
              <w:t>день</w:t>
            </w:r>
            <w:r>
              <w:rPr>
                <w:spacing w:val="-1"/>
                <w:sz w:val="24"/>
              </w:rPr>
              <w:t xml:space="preserve"> </w:t>
            </w:r>
            <w:r>
              <w:rPr>
                <w:sz w:val="24"/>
              </w:rPr>
              <w:t>родного</w:t>
            </w:r>
          </w:p>
          <w:p w:rsidR="00445874" w:rsidRDefault="00182F3C">
            <w:pPr>
              <w:pStyle w:val="TableParagraph"/>
              <w:spacing w:line="264" w:lineRule="exact"/>
              <w:rPr>
                <w:sz w:val="24"/>
              </w:rPr>
            </w:pPr>
            <w:r>
              <w:rPr>
                <w:sz w:val="24"/>
              </w:rPr>
              <w:t>языка</w:t>
            </w:r>
          </w:p>
        </w:tc>
        <w:tc>
          <w:tcPr>
            <w:tcW w:w="1138" w:type="dxa"/>
          </w:tcPr>
          <w:p w:rsidR="00445874" w:rsidRDefault="00182F3C">
            <w:pPr>
              <w:pStyle w:val="TableParagraph"/>
              <w:spacing w:line="270"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21</w:t>
            </w:r>
          </w:p>
        </w:tc>
        <w:tc>
          <w:tcPr>
            <w:tcW w:w="2269" w:type="dxa"/>
          </w:tcPr>
          <w:p w:rsidR="00445874" w:rsidRDefault="00182F3C">
            <w:pPr>
              <w:pStyle w:val="TableParagraph"/>
              <w:spacing w:line="268" w:lineRule="exact"/>
              <w:rPr>
                <w:sz w:val="24"/>
              </w:rPr>
            </w:pPr>
            <w:r>
              <w:rPr>
                <w:sz w:val="24"/>
              </w:rPr>
              <w:t>Классные</w:t>
            </w:r>
          </w:p>
          <w:p w:rsidR="00445874" w:rsidRDefault="00182F3C">
            <w:pPr>
              <w:pStyle w:val="TableParagraph"/>
              <w:spacing w:line="264" w:lineRule="exact"/>
              <w:rPr>
                <w:sz w:val="24"/>
              </w:rPr>
            </w:pPr>
            <w:r>
              <w:rPr>
                <w:sz w:val="24"/>
              </w:rPr>
              <w:t>руководители</w:t>
            </w:r>
          </w:p>
        </w:tc>
      </w:tr>
      <w:tr w:rsidR="00445874">
        <w:trPr>
          <w:trHeight w:val="554"/>
        </w:trPr>
        <w:tc>
          <w:tcPr>
            <w:tcW w:w="3795" w:type="dxa"/>
          </w:tcPr>
          <w:p w:rsidR="00445874" w:rsidRDefault="00182F3C">
            <w:pPr>
              <w:pStyle w:val="TableParagraph"/>
              <w:spacing w:line="268" w:lineRule="exact"/>
              <w:rPr>
                <w:sz w:val="24"/>
              </w:rPr>
            </w:pPr>
            <w:r>
              <w:rPr>
                <w:sz w:val="24"/>
              </w:rPr>
              <w:t>День</w:t>
            </w:r>
            <w:r>
              <w:rPr>
                <w:spacing w:val="-4"/>
                <w:sz w:val="24"/>
              </w:rPr>
              <w:t xml:space="preserve"> </w:t>
            </w:r>
            <w:r>
              <w:rPr>
                <w:sz w:val="24"/>
              </w:rPr>
              <w:t>защитника</w:t>
            </w:r>
            <w:r>
              <w:rPr>
                <w:spacing w:val="-5"/>
                <w:sz w:val="24"/>
              </w:rPr>
              <w:t xml:space="preserve"> </w:t>
            </w:r>
            <w:r>
              <w:rPr>
                <w:sz w:val="24"/>
              </w:rPr>
              <w:t>Отечества</w:t>
            </w:r>
          </w:p>
        </w:tc>
        <w:tc>
          <w:tcPr>
            <w:tcW w:w="1138" w:type="dxa"/>
          </w:tcPr>
          <w:p w:rsidR="00445874" w:rsidRDefault="00182F3C">
            <w:pPr>
              <w:pStyle w:val="TableParagraph"/>
              <w:spacing w:line="270"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23</w:t>
            </w:r>
          </w:p>
        </w:tc>
        <w:tc>
          <w:tcPr>
            <w:tcW w:w="2269" w:type="dxa"/>
          </w:tcPr>
          <w:p w:rsidR="00445874" w:rsidRDefault="00182F3C">
            <w:pPr>
              <w:pStyle w:val="TableParagraph"/>
              <w:spacing w:line="268" w:lineRule="exact"/>
              <w:rPr>
                <w:sz w:val="24"/>
              </w:rPr>
            </w:pPr>
            <w:r>
              <w:rPr>
                <w:sz w:val="24"/>
              </w:rPr>
              <w:t>Классные</w:t>
            </w:r>
          </w:p>
          <w:p w:rsidR="00445874" w:rsidRDefault="00182F3C">
            <w:pPr>
              <w:pStyle w:val="TableParagraph"/>
              <w:spacing w:line="266" w:lineRule="exact"/>
              <w:rPr>
                <w:sz w:val="24"/>
              </w:rPr>
            </w:pPr>
            <w:r>
              <w:rPr>
                <w:sz w:val="24"/>
              </w:rPr>
              <w:t>руководители</w:t>
            </w:r>
          </w:p>
        </w:tc>
      </w:tr>
      <w:tr w:rsidR="00445874">
        <w:trPr>
          <w:trHeight w:val="275"/>
        </w:trPr>
        <w:tc>
          <w:tcPr>
            <w:tcW w:w="9471" w:type="dxa"/>
            <w:gridSpan w:val="4"/>
          </w:tcPr>
          <w:p w:rsidR="00445874" w:rsidRDefault="00182F3C">
            <w:pPr>
              <w:pStyle w:val="TableParagraph"/>
              <w:spacing w:line="256" w:lineRule="exact"/>
              <w:rPr>
                <w:sz w:val="24"/>
              </w:rPr>
            </w:pPr>
            <w:r>
              <w:rPr>
                <w:sz w:val="24"/>
              </w:rPr>
              <w:t>март</w:t>
            </w:r>
          </w:p>
        </w:tc>
      </w:tr>
      <w:tr w:rsidR="00445874">
        <w:trPr>
          <w:trHeight w:val="278"/>
        </w:trPr>
        <w:tc>
          <w:tcPr>
            <w:tcW w:w="3795" w:type="dxa"/>
          </w:tcPr>
          <w:p w:rsidR="00445874" w:rsidRDefault="00182F3C">
            <w:pPr>
              <w:pStyle w:val="TableParagraph"/>
              <w:spacing w:line="258" w:lineRule="exact"/>
              <w:rPr>
                <w:sz w:val="24"/>
              </w:rPr>
            </w:pPr>
            <w:r>
              <w:rPr>
                <w:sz w:val="24"/>
              </w:rPr>
              <w:t>Международный</w:t>
            </w:r>
            <w:r>
              <w:rPr>
                <w:spacing w:val="-4"/>
                <w:sz w:val="24"/>
              </w:rPr>
              <w:t xml:space="preserve"> </w:t>
            </w:r>
            <w:r>
              <w:rPr>
                <w:sz w:val="24"/>
              </w:rPr>
              <w:t>женский</w:t>
            </w:r>
            <w:r>
              <w:rPr>
                <w:spacing w:val="-3"/>
                <w:sz w:val="24"/>
              </w:rPr>
              <w:t xml:space="preserve"> </w:t>
            </w:r>
            <w:r>
              <w:rPr>
                <w:sz w:val="24"/>
              </w:rPr>
              <w:t>день</w:t>
            </w:r>
          </w:p>
        </w:tc>
        <w:tc>
          <w:tcPr>
            <w:tcW w:w="1138" w:type="dxa"/>
          </w:tcPr>
          <w:p w:rsidR="00445874" w:rsidRDefault="00182F3C">
            <w:pPr>
              <w:pStyle w:val="TableParagraph"/>
              <w:spacing w:line="258" w:lineRule="exact"/>
              <w:rPr>
                <w:sz w:val="24"/>
              </w:rPr>
            </w:pPr>
            <w:r>
              <w:rPr>
                <w:sz w:val="24"/>
              </w:rPr>
              <w:t>10-11</w:t>
            </w:r>
          </w:p>
        </w:tc>
        <w:tc>
          <w:tcPr>
            <w:tcW w:w="2269" w:type="dxa"/>
          </w:tcPr>
          <w:p w:rsidR="00445874" w:rsidRDefault="00182F3C">
            <w:pPr>
              <w:pStyle w:val="TableParagraph"/>
              <w:spacing w:line="258" w:lineRule="exact"/>
              <w:ind w:left="4"/>
              <w:rPr>
                <w:sz w:val="24"/>
              </w:rPr>
            </w:pPr>
            <w:r>
              <w:rPr>
                <w:sz w:val="24"/>
              </w:rPr>
              <w:t>8</w:t>
            </w:r>
          </w:p>
        </w:tc>
        <w:tc>
          <w:tcPr>
            <w:tcW w:w="2269" w:type="dxa"/>
          </w:tcPr>
          <w:p w:rsidR="00445874" w:rsidRDefault="00182F3C">
            <w:pPr>
              <w:pStyle w:val="TableParagraph"/>
              <w:spacing w:line="258" w:lineRule="exact"/>
              <w:rPr>
                <w:sz w:val="24"/>
              </w:rPr>
            </w:pPr>
            <w:r>
              <w:rPr>
                <w:sz w:val="24"/>
              </w:rPr>
              <w:t>Классные</w:t>
            </w:r>
          </w:p>
        </w:tc>
      </w:tr>
    </w:tbl>
    <w:p w:rsidR="00445874" w:rsidRDefault="00445874">
      <w:pPr>
        <w:pStyle w:val="a5"/>
        <w:ind w:left="0" w:firstLine="0"/>
        <w:jc w:val="left"/>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1138"/>
        <w:gridCol w:w="2269"/>
        <w:gridCol w:w="2269"/>
      </w:tblGrid>
      <w:tr w:rsidR="00445874">
        <w:trPr>
          <w:trHeight w:val="275"/>
        </w:trPr>
        <w:tc>
          <w:tcPr>
            <w:tcW w:w="3795" w:type="dxa"/>
          </w:tcPr>
          <w:p w:rsidR="00445874" w:rsidRDefault="00445874">
            <w:pPr>
              <w:pStyle w:val="TableParagraph"/>
              <w:ind w:left="0"/>
              <w:rPr>
                <w:sz w:val="20"/>
              </w:rPr>
            </w:pPr>
          </w:p>
        </w:tc>
        <w:tc>
          <w:tcPr>
            <w:tcW w:w="1138" w:type="dxa"/>
          </w:tcPr>
          <w:p w:rsidR="00445874" w:rsidRDefault="00445874">
            <w:pPr>
              <w:pStyle w:val="TableParagraph"/>
              <w:ind w:left="0"/>
              <w:rPr>
                <w:sz w:val="20"/>
              </w:rPr>
            </w:pPr>
          </w:p>
        </w:tc>
        <w:tc>
          <w:tcPr>
            <w:tcW w:w="2269" w:type="dxa"/>
          </w:tcPr>
          <w:p w:rsidR="00445874" w:rsidRDefault="00445874">
            <w:pPr>
              <w:pStyle w:val="TableParagraph"/>
              <w:ind w:left="0"/>
              <w:rPr>
                <w:sz w:val="20"/>
              </w:rPr>
            </w:pPr>
          </w:p>
        </w:tc>
        <w:tc>
          <w:tcPr>
            <w:tcW w:w="2269" w:type="dxa"/>
          </w:tcPr>
          <w:p w:rsidR="00445874" w:rsidRDefault="00182F3C">
            <w:pPr>
              <w:pStyle w:val="TableParagraph"/>
              <w:spacing w:line="256" w:lineRule="exact"/>
              <w:rPr>
                <w:sz w:val="24"/>
              </w:rPr>
            </w:pPr>
            <w:r>
              <w:rPr>
                <w:sz w:val="24"/>
              </w:rPr>
              <w:t>руководители</w:t>
            </w:r>
          </w:p>
        </w:tc>
      </w:tr>
      <w:tr w:rsidR="00445874">
        <w:trPr>
          <w:trHeight w:val="551"/>
        </w:trPr>
        <w:tc>
          <w:tcPr>
            <w:tcW w:w="3795" w:type="dxa"/>
          </w:tcPr>
          <w:p w:rsidR="00445874" w:rsidRDefault="00182F3C">
            <w:pPr>
              <w:pStyle w:val="TableParagraph"/>
              <w:spacing w:line="268" w:lineRule="exact"/>
              <w:rPr>
                <w:sz w:val="24"/>
              </w:rPr>
            </w:pPr>
            <w:r>
              <w:rPr>
                <w:sz w:val="24"/>
              </w:rPr>
              <w:t>День</w:t>
            </w:r>
            <w:r>
              <w:rPr>
                <w:spacing w:val="-4"/>
                <w:sz w:val="24"/>
              </w:rPr>
              <w:t xml:space="preserve"> </w:t>
            </w:r>
            <w:r>
              <w:rPr>
                <w:sz w:val="24"/>
              </w:rPr>
              <w:t>воссоединения</w:t>
            </w:r>
            <w:r>
              <w:rPr>
                <w:spacing w:val="-3"/>
                <w:sz w:val="24"/>
              </w:rPr>
              <w:t xml:space="preserve"> </w:t>
            </w:r>
            <w:r>
              <w:rPr>
                <w:sz w:val="24"/>
              </w:rPr>
              <w:t>Крыма</w:t>
            </w:r>
            <w:r>
              <w:rPr>
                <w:spacing w:val="-4"/>
                <w:sz w:val="24"/>
              </w:rPr>
              <w:t xml:space="preserve"> </w:t>
            </w:r>
            <w:r>
              <w:rPr>
                <w:sz w:val="24"/>
              </w:rPr>
              <w:t>с</w:t>
            </w:r>
          </w:p>
          <w:p w:rsidR="00445874" w:rsidRDefault="00182F3C">
            <w:pPr>
              <w:pStyle w:val="TableParagraph"/>
              <w:spacing w:line="264" w:lineRule="exact"/>
              <w:rPr>
                <w:sz w:val="24"/>
              </w:rPr>
            </w:pPr>
            <w:r>
              <w:rPr>
                <w:sz w:val="24"/>
              </w:rPr>
              <w:t>Россией</w:t>
            </w:r>
          </w:p>
        </w:tc>
        <w:tc>
          <w:tcPr>
            <w:tcW w:w="1138" w:type="dxa"/>
          </w:tcPr>
          <w:p w:rsidR="00445874" w:rsidRDefault="00182F3C">
            <w:pPr>
              <w:pStyle w:val="TableParagraph"/>
              <w:spacing w:line="270"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28</w:t>
            </w:r>
          </w:p>
        </w:tc>
        <w:tc>
          <w:tcPr>
            <w:tcW w:w="2269" w:type="dxa"/>
          </w:tcPr>
          <w:p w:rsidR="00445874" w:rsidRDefault="00182F3C">
            <w:pPr>
              <w:pStyle w:val="TableParagraph"/>
              <w:spacing w:line="268" w:lineRule="exact"/>
              <w:rPr>
                <w:sz w:val="24"/>
              </w:rPr>
            </w:pPr>
            <w:r>
              <w:rPr>
                <w:sz w:val="24"/>
              </w:rPr>
              <w:t>Классные</w:t>
            </w:r>
          </w:p>
          <w:p w:rsidR="00445874" w:rsidRDefault="00182F3C">
            <w:pPr>
              <w:pStyle w:val="TableParagraph"/>
              <w:spacing w:line="264" w:lineRule="exact"/>
              <w:rPr>
                <w:sz w:val="24"/>
              </w:rPr>
            </w:pPr>
            <w:r>
              <w:rPr>
                <w:sz w:val="24"/>
              </w:rPr>
              <w:t>руководители</w:t>
            </w:r>
          </w:p>
        </w:tc>
      </w:tr>
      <w:tr w:rsidR="00445874">
        <w:trPr>
          <w:trHeight w:val="551"/>
        </w:trPr>
        <w:tc>
          <w:tcPr>
            <w:tcW w:w="3795" w:type="dxa"/>
          </w:tcPr>
          <w:p w:rsidR="00445874" w:rsidRDefault="00182F3C">
            <w:pPr>
              <w:pStyle w:val="TableParagraph"/>
              <w:spacing w:line="268" w:lineRule="exact"/>
              <w:rPr>
                <w:sz w:val="24"/>
              </w:rPr>
            </w:pPr>
            <w:r>
              <w:rPr>
                <w:sz w:val="24"/>
              </w:rPr>
              <w:t>Всероссийская</w:t>
            </w:r>
            <w:r>
              <w:rPr>
                <w:spacing w:val="-3"/>
                <w:sz w:val="24"/>
              </w:rPr>
              <w:t xml:space="preserve"> </w:t>
            </w:r>
            <w:r>
              <w:rPr>
                <w:sz w:val="24"/>
              </w:rPr>
              <w:t>неделя детской</w:t>
            </w:r>
            <w:r>
              <w:rPr>
                <w:spacing w:val="-1"/>
                <w:sz w:val="24"/>
              </w:rPr>
              <w:t xml:space="preserve"> </w:t>
            </w:r>
            <w:r>
              <w:rPr>
                <w:sz w:val="24"/>
              </w:rPr>
              <w:t>и</w:t>
            </w:r>
          </w:p>
          <w:p w:rsidR="00445874" w:rsidRDefault="00182F3C">
            <w:pPr>
              <w:pStyle w:val="TableParagraph"/>
              <w:spacing w:line="264" w:lineRule="exact"/>
              <w:rPr>
                <w:sz w:val="24"/>
              </w:rPr>
            </w:pPr>
            <w:r>
              <w:rPr>
                <w:sz w:val="24"/>
              </w:rPr>
              <w:t>юношеской</w:t>
            </w:r>
            <w:r>
              <w:rPr>
                <w:spacing w:val="-3"/>
                <w:sz w:val="24"/>
              </w:rPr>
              <w:t xml:space="preserve"> </w:t>
            </w:r>
            <w:r>
              <w:rPr>
                <w:sz w:val="24"/>
              </w:rPr>
              <w:t>книги</w:t>
            </w:r>
          </w:p>
        </w:tc>
        <w:tc>
          <w:tcPr>
            <w:tcW w:w="1138" w:type="dxa"/>
          </w:tcPr>
          <w:p w:rsidR="00445874" w:rsidRDefault="00182F3C">
            <w:pPr>
              <w:pStyle w:val="TableParagraph"/>
              <w:spacing w:line="270"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25-30</w:t>
            </w:r>
          </w:p>
        </w:tc>
        <w:tc>
          <w:tcPr>
            <w:tcW w:w="2269" w:type="dxa"/>
          </w:tcPr>
          <w:p w:rsidR="00445874" w:rsidRDefault="00182F3C">
            <w:pPr>
              <w:pStyle w:val="TableParagraph"/>
              <w:spacing w:line="268" w:lineRule="exact"/>
              <w:rPr>
                <w:sz w:val="24"/>
              </w:rPr>
            </w:pPr>
            <w:r>
              <w:rPr>
                <w:sz w:val="24"/>
              </w:rPr>
              <w:t>Классные</w:t>
            </w:r>
          </w:p>
          <w:p w:rsidR="00445874" w:rsidRDefault="00182F3C">
            <w:pPr>
              <w:pStyle w:val="TableParagraph"/>
              <w:spacing w:line="264" w:lineRule="exact"/>
              <w:rPr>
                <w:sz w:val="24"/>
              </w:rPr>
            </w:pPr>
            <w:r>
              <w:rPr>
                <w:sz w:val="24"/>
              </w:rPr>
              <w:t>руководители</w:t>
            </w:r>
          </w:p>
        </w:tc>
      </w:tr>
    </w:tbl>
    <w:p w:rsidR="00445874" w:rsidRDefault="00445874">
      <w:pPr>
        <w:pStyle w:val="a5"/>
        <w:ind w:left="0" w:firstLine="0"/>
        <w:jc w:val="left"/>
        <w:rPr>
          <w:sz w:val="20"/>
        </w:rPr>
      </w:pPr>
    </w:p>
    <w:p w:rsidR="00445874" w:rsidRDefault="00445874">
      <w:pPr>
        <w:pStyle w:val="a5"/>
        <w:spacing w:before="5"/>
        <w:ind w:left="0" w:firstLine="0"/>
        <w:jc w:val="left"/>
        <w:rPr>
          <w:sz w:val="21"/>
        </w:rPr>
      </w:pPr>
    </w:p>
    <w:p w:rsidR="00445874" w:rsidRDefault="00182F3C">
      <w:pPr>
        <w:spacing w:before="94"/>
        <w:ind w:left="1133"/>
        <w:rPr>
          <w:sz w:val="16"/>
        </w:rPr>
      </w:pPr>
      <w:r>
        <w:rPr>
          <w:sz w:val="16"/>
        </w:rPr>
        <w:t>Программа</w:t>
      </w:r>
      <w:r>
        <w:rPr>
          <w:spacing w:val="-1"/>
          <w:sz w:val="16"/>
        </w:rPr>
        <w:t xml:space="preserve"> </w:t>
      </w:r>
      <w:r>
        <w:rPr>
          <w:sz w:val="16"/>
        </w:rPr>
        <w:t>-</w:t>
      </w:r>
      <w:r>
        <w:rPr>
          <w:spacing w:val="-5"/>
          <w:sz w:val="16"/>
        </w:rPr>
        <w:t xml:space="preserve"> </w:t>
      </w:r>
      <w:r>
        <w:rPr>
          <w:sz w:val="16"/>
        </w:rPr>
        <w:t>03</w:t>
      </w:r>
    </w:p>
    <w:p w:rsidR="00445874" w:rsidRDefault="00445874">
      <w:pPr>
        <w:rPr>
          <w:sz w:val="16"/>
        </w:rPr>
        <w:sectPr w:rsidR="00445874">
          <w:pgSz w:w="11910" w:h="16850"/>
          <w:pgMar w:top="820" w:right="260" w:bottom="280" w:left="0" w:header="569" w:footer="0" w:gutter="0"/>
          <w:cols w:space="720"/>
        </w:sectPr>
      </w:pPr>
    </w:p>
    <w:p w:rsidR="00445874" w:rsidRDefault="00445874">
      <w:pPr>
        <w:pStyle w:val="a5"/>
        <w:spacing w:before="11"/>
        <w:ind w:left="0" w:firstLine="0"/>
        <w:jc w:val="left"/>
        <w:rPr>
          <w:sz w:val="25"/>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1138"/>
        <w:gridCol w:w="2269"/>
        <w:gridCol w:w="2269"/>
      </w:tblGrid>
      <w:tr w:rsidR="00445874">
        <w:trPr>
          <w:trHeight w:val="277"/>
        </w:trPr>
        <w:tc>
          <w:tcPr>
            <w:tcW w:w="9471" w:type="dxa"/>
            <w:gridSpan w:val="4"/>
          </w:tcPr>
          <w:p w:rsidR="00445874" w:rsidRDefault="00182F3C">
            <w:pPr>
              <w:pStyle w:val="TableParagraph"/>
              <w:spacing w:line="258" w:lineRule="exact"/>
              <w:rPr>
                <w:sz w:val="24"/>
              </w:rPr>
            </w:pPr>
            <w:r>
              <w:rPr>
                <w:sz w:val="24"/>
              </w:rPr>
              <w:t>Апрель</w:t>
            </w:r>
          </w:p>
        </w:tc>
      </w:tr>
      <w:tr w:rsidR="00445874">
        <w:trPr>
          <w:trHeight w:val="552"/>
        </w:trPr>
        <w:tc>
          <w:tcPr>
            <w:tcW w:w="3795" w:type="dxa"/>
          </w:tcPr>
          <w:p w:rsidR="00445874" w:rsidRDefault="00182F3C">
            <w:pPr>
              <w:pStyle w:val="TableParagraph"/>
              <w:spacing w:line="268" w:lineRule="exact"/>
              <w:rPr>
                <w:sz w:val="24"/>
              </w:rPr>
            </w:pPr>
            <w:r>
              <w:rPr>
                <w:sz w:val="24"/>
              </w:rPr>
              <w:t>Всемирный</w:t>
            </w:r>
            <w:r>
              <w:rPr>
                <w:spacing w:val="-4"/>
                <w:sz w:val="24"/>
              </w:rPr>
              <w:t xml:space="preserve"> </w:t>
            </w:r>
            <w:r>
              <w:rPr>
                <w:sz w:val="24"/>
              </w:rPr>
              <w:t>День</w:t>
            </w:r>
            <w:r>
              <w:rPr>
                <w:spacing w:val="-4"/>
                <w:sz w:val="24"/>
              </w:rPr>
              <w:t xml:space="preserve"> </w:t>
            </w:r>
            <w:r>
              <w:rPr>
                <w:sz w:val="24"/>
              </w:rPr>
              <w:t>здоровья</w:t>
            </w:r>
          </w:p>
        </w:tc>
        <w:tc>
          <w:tcPr>
            <w:tcW w:w="1138" w:type="dxa"/>
          </w:tcPr>
          <w:p w:rsidR="00445874" w:rsidRDefault="00182F3C">
            <w:pPr>
              <w:pStyle w:val="TableParagraph"/>
              <w:spacing w:line="271"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7</w:t>
            </w:r>
          </w:p>
        </w:tc>
        <w:tc>
          <w:tcPr>
            <w:tcW w:w="2269" w:type="dxa"/>
          </w:tcPr>
          <w:p w:rsidR="00445874" w:rsidRDefault="00182F3C">
            <w:pPr>
              <w:pStyle w:val="TableParagraph"/>
              <w:spacing w:line="268" w:lineRule="exact"/>
              <w:rPr>
                <w:sz w:val="24"/>
              </w:rPr>
            </w:pPr>
            <w:r>
              <w:rPr>
                <w:sz w:val="24"/>
              </w:rPr>
              <w:t>Классные</w:t>
            </w:r>
          </w:p>
          <w:p w:rsidR="00445874" w:rsidRDefault="00182F3C">
            <w:pPr>
              <w:pStyle w:val="TableParagraph"/>
              <w:spacing w:line="264" w:lineRule="exact"/>
              <w:rPr>
                <w:sz w:val="24"/>
              </w:rPr>
            </w:pPr>
            <w:r>
              <w:rPr>
                <w:sz w:val="24"/>
              </w:rPr>
              <w:t>руководители</w:t>
            </w:r>
          </w:p>
        </w:tc>
      </w:tr>
      <w:tr w:rsidR="00445874">
        <w:trPr>
          <w:trHeight w:val="551"/>
        </w:trPr>
        <w:tc>
          <w:tcPr>
            <w:tcW w:w="3795" w:type="dxa"/>
          </w:tcPr>
          <w:p w:rsidR="00445874" w:rsidRDefault="00182F3C">
            <w:pPr>
              <w:pStyle w:val="TableParagraph"/>
              <w:spacing w:line="268" w:lineRule="exact"/>
              <w:rPr>
                <w:sz w:val="24"/>
              </w:rPr>
            </w:pPr>
            <w:r>
              <w:rPr>
                <w:sz w:val="24"/>
              </w:rPr>
              <w:t>День</w:t>
            </w:r>
            <w:r>
              <w:rPr>
                <w:spacing w:val="-4"/>
                <w:sz w:val="24"/>
              </w:rPr>
              <w:t xml:space="preserve"> </w:t>
            </w:r>
            <w:r>
              <w:rPr>
                <w:sz w:val="24"/>
              </w:rPr>
              <w:t>космонавтики</w:t>
            </w:r>
          </w:p>
        </w:tc>
        <w:tc>
          <w:tcPr>
            <w:tcW w:w="1138" w:type="dxa"/>
          </w:tcPr>
          <w:p w:rsidR="00445874" w:rsidRDefault="00182F3C">
            <w:pPr>
              <w:pStyle w:val="TableParagraph"/>
              <w:spacing w:line="270"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12</w:t>
            </w:r>
          </w:p>
        </w:tc>
        <w:tc>
          <w:tcPr>
            <w:tcW w:w="2269" w:type="dxa"/>
          </w:tcPr>
          <w:p w:rsidR="00445874" w:rsidRDefault="00182F3C">
            <w:pPr>
              <w:pStyle w:val="TableParagraph"/>
              <w:spacing w:line="268" w:lineRule="exact"/>
              <w:rPr>
                <w:sz w:val="24"/>
              </w:rPr>
            </w:pPr>
            <w:r>
              <w:rPr>
                <w:sz w:val="24"/>
              </w:rPr>
              <w:t>Классные</w:t>
            </w:r>
          </w:p>
          <w:p w:rsidR="00445874" w:rsidRDefault="00182F3C">
            <w:pPr>
              <w:pStyle w:val="TableParagraph"/>
              <w:spacing w:line="264" w:lineRule="exact"/>
              <w:rPr>
                <w:sz w:val="24"/>
              </w:rPr>
            </w:pPr>
            <w:r>
              <w:rPr>
                <w:sz w:val="24"/>
              </w:rPr>
              <w:t>руководители</w:t>
            </w:r>
          </w:p>
        </w:tc>
      </w:tr>
      <w:tr w:rsidR="00445874">
        <w:trPr>
          <w:trHeight w:val="553"/>
        </w:trPr>
        <w:tc>
          <w:tcPr>
            <w:tcW w:w="3795" w:type="dxa"/>
          </w:tcPr>
          <w:p w:rsidR="00445874" w:rsidRDefault="00182F3C">
            <w:pPr>
              <w:pStyle w:val="TableParagraph"/>
              <w:spacing w:line="270" w:lineRule="exact"/>
              <w:rPr>
                <w:sz w:val="24"/>
              </w:rPr>
            </w:pPr>
            <w:r>
              <w:rPr>
                <w:sz w:val="24"/>
              </w:rPr>
              <w:t>День</w:t>
            </w:r>
            <w:r>
              <w:rPr>
                <w:spacing w:val="-3"/>
                <w:sz w:val="24"/>
              </w:rPr>
              <w:t xml:space="preserve"> </w:t>
            </w:r>
            <w:r>
              <w:rPr>
                <w:sz w:val="24"/>
              </w:rPr>
              <w:t>пожарной</w:t>
            </w:r>
            <w:r>
              <w:rPr>
                <w:spacing w:val="-3"/>
                <w:sz w:val="24"/>
              </w:rPr>
              <w:t xml:space="preserve"> </w:t>
            </w:r>
            <w:r>
              <w:rPr>
                <w:sz w:val="24"/>
              </w:rPr>
              <w:t>охраны.</w:t>
            </w:r>
          </w:p>
          <w:p w:rsidR="00445874" w:rsidRDefault="00182F3C">
            <w:pPr>
              <w:pStyle w:val="TableParagraph"/>
              <w:spacing w:line="264" w:lineRule="exact"/>
              <w:rPr>
                <w:sz w:val="24"/>
              </w:rPr>
            </w:pPr>
            <w:r>
              <w:rPr>
                <w:sz w:val="24"/>
              </w:rPr>
              <w:t>Тематический</w:t>
            </w:r>
            <w:r>
              <w:rPr>
                <w:spacing w:val="-1"/>
                <w:sz w:val="24"/>
              </w:rPr>
              <w:t xml:space="preserve"> </w:t>
            </w:r>
            <w:r>
              <w:rPr>
                <w:sz w:val="24"/>
              </w:rPr>
              <w:t>урок</w:t>
            </w:r>
            <w:r>
              <w:rPr>
                <w:spacing w:val="-4"/>
                <w:sz w:val="24"/>
              </w:rPr>
              <w:t xml:space="preserve"> </w:t>
            </w:r>
            <w:r>
              <w:rPr>
                <w:sz w:val="24"/>
              </w:rPr>
              <w:t>ОБЖ</w:t>
            </w:r>
          </w:p>
        </w:tc>
        <w:tc>
          <w:tcPr>
            <w:tcW w:w="1138" w:type="dxa"/>
          </w:tcPr>
          <w:p w:rsidR="00445874" w:rsidRDefault="00182F3C">
            <w:pPr>
              <w:pStyle w:val="TableParagraph"/>
              <w:spacing w:line="273" w:lineRule="exact"/>
              <w:rPr>
                <w:sz w:val="24"/>
              </w:rPr>
            </w:pPr>
            <w:r>
              <w:rPr>
                <w:sz w:val="24"/>
              </w:rPr>
              <w:t>10-11</w:t>
            </w:r>
          </w:p>
        </w:tc>
        <w:tc>
          <w:tcPr>
            <w:tcW w:w="2269" w:type="dxa"/>
          </w:tcPr>
          <w:p w:rsidR="00445874" w:rsidRDefault="00182F3C">
            <w:pPr>
              <w:pStyle w:val="TableParagraph"/>
              <w:spacing w:line="270" w:lineRule="exact"/>
              <w:ind w:left="4"/>
              <w:rPr>
                <w:sz w:val="24"/>
              </w:rPr>
            </w:pPr>
            <w:r>
              <w:rPr>
                <w:sz w:val="24"/>
              </w:rPr>
              <w:t>30</w:t>
            </w:r>
          </w:p>
        </w:tc>
        <w:tc>
          <w:tcPr>
            <w:tcW w:w="2269" w:type="dxa"/>
          </w:tcPr>
          <w:p w:rsidR="00445874" w:rsidRDefault="00182F3C">
            <w:pPr>
              <w:pStyle w:val="TableParagraph"/>
              <w:spacing w:line="270" w:lineRule="exact"/>
              <w:rPr>
                <w:sz w:val="24"/>
              </w:rPr>
            </w:pPr>
            <w:r>
              <w:rPr>
                <w:sz w:val="24"/>
              </w:rPr>
              <w:t>Классные</w:t>
            </w:r>
          </w:p>
          <w:p w:rsidR="00445874" w:rsidRDefault="00182F3C">
            <w:pPr>
              <w:pStyle w:val="TableParagraph"/>
              <w:spacing w:line="264" w:lineRule="exact"/>
              <w:rPr>
                <w:sz w:val="24"/>
              </w:rPr>
            </w:pPr>
            <w:r>
              <w:rPr>
                <w:sz w:val="24"/>
              </w:rPr>
              <w:t>руководители</w:t>
            </w:r>
          </w:p>
        </w:tc>
      </w:tr>
      <w:tr w:rsidR="00445874">
        <w:trPr>
          <w:trHeight w:val="275"/>
        </w:trPr>
        <w:tc>
          <w:tcPr>
            <w:tcW w:w="9471" w:type="dxa"/>
            <w:gridSpan w:val="4"/>
          </w:tcPr>
          <w:p w:rsidR="00445874" w:rsidRDefault="00182F3C">
            <w:pPr>
              <w:pStyle w:val="TableParagraph"/>
              <w:spacing w:line="256" w:lineRule="exact"/>
              <w:rPr>
                <w:sz w:val="24"/>
              </w:rPr>
            </w:pPr>
            <w:r>
              <w:rPr>
                <w:sz w:val="24"/>
              </w:rPr>
              <w:t>май</w:t>
            </w:r>
          </w:p>
        </w:tc>
      </w:tr>
      <w:tr w:rsidR="00445874">
        <w:trPr>
          <w:trHeight w:val="551"/>
        </w:trPr>
        <w:tc>
          <w:tcPr>
            <w:tcW w:w="3795" w:type="dxa"/>
          </w:tcPr>
          <w:p w:rsidR="00445874" w:rsidRDefault="00182F3C">
            <w:pPr>
              <w:pStyle w:val="TableParagraph"/>
              <w:spacing w:line="268" w:lineRule="exact"/>
              <w:rPr>
                <w:sz w:val="24"/>
              </w:rPr>
            </w:pPr>
            <w:r>
              <w:rPr>
                <w:sz w:val="24"/>
              </w:rPr>
              <w:t>День</w:t>
            </w:r>
            <w:r>
              <w:rPr>
                <w:spacing w:val="-3"/>
                <w:sz w:val="24"/>
              </w:rPr>
              <w:t xml:space="preserve"> </w:t>
            </w:r>
            <w:r>
              <w:rPr>
                <w:sz w:val="24"/>
              </w:rPr>
              <w:t>Победы</w:t>
            </w:r>
            <w:r>
              <w:rPr>
                <w:spacing w:val="-2"/>
                <w:sz w:val="24"/>
              </w:rPr>
              <w:t xml:space="preserve"> </w:t>
            </w:r>
            <w:r>
              <w:rPr>
                <w:sz w:val="24"/>
              </w:rPr>
              <w:t>советского</w:t>
            </w:r>
            <w:r>
              <w:rPr>
                <w:spacing w:val="-2"/>
                <w:sz w:val="24"/>
              </w:rPr>
              <w:t xml:space="preserve"> </w:t>
            </w:r>
            <w:r>
              <w:rPr>
                <w:sz w:val="24"/>
              </w:rPr>
              <w:t>народа</w:t>
            </w:r>
            <w:r>
              <w:rPr>
                <w:spacing w:val="-3"/>
                <w:sz w:val="24"/>
              </w:rPr>
              <w:t xml:space="preserve"> </w:t>
            </w:r>
            <w:r>
              <w:rPr>
                <w:sz w:val="24"/>
              </w:rPr>
              <w:t>в</w:t>
            </w:r>
          </w:p>
          <w:p w:rsidR="00445874" w:rsidRDefault="00182F3C">
            <w:pPr>
              <w:pStyle w:val="TableParagraph"/>
              <w:spacing w:line="264" w:lineRule="exact"/>
              <w:rPr>
                <w:sz w:val="24"/>
              </w:rPr>
            </w:pPr>
            <w:r>
              <w:rPr>
                <w:sz w:val="24"/>
              </w:rPr>
              <w:t>ВОВ</w:t>
            </w:r>
            <w:r>
              <w:rPr>
                <w:spacing w:val="-3"/>
                <w:sz w:val="24"/>
              </w:rPr>
              <w:t xml:space="preserve"> </w:t>
            </w:r>
            <w:r>
              <w:rPr>
                <w:sz w:val="24"/>
              </w:rPr>
              <w:t>1941-1945</w:t>
            </w:r>
          </w:p>
        </w:tc>
        <w:tc>
          <w:tcPr>
            <w:tcW w:w="1138" w:type="dxa"/>
          </w:tcPr>
          <w:p w:rsidR="00445874" w:rsidRDefault="00182F3C">
            <w:pPr>
              <w:pStyle w:val="TableParagraph"/>
              <w:spacing w:line="270"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9</w:t>
            </w:r>
          </w:p>
        </w:tc>
        <w:tc>
          <w:tcPr>
            <w:tcW w:w="2269" w:type="dxa"/>
          </w:tcPr>
          <w:p w:rsidR="00445874" w:rsidRDefault="00182F3C">
            <w:pPr>
              <w:pStyle w:val="TableParagraph"/>
              <w:spacing w:line="268" w:lineRule="exact"/>
              <w:rPr>
                <w:sz w:val="24"/>
              </w:rPr>
            </w:pPr>
            <w:r>
              <w:rPr>
                <w:sz w:val="24"/>
              </w:rPr>
              <w:t>Классные</w:t>
            </w:r>
          </w:p>
          <w:p w:rsidR="00445874" w:rsidRDefault="00182F3C">
            <w:pPr>
              <w:pStyle w:val="TableParagraph"/>
              <w:spacing w:line="264" w:lineRule="exact"/>
              <w:rPr>
                <w:sz w:val="24"/>
              </w:rPr>
            </w:pPr>
            <w:r>
              <w:rPr>
                <w:sz w:val="24"/>
              </w:rPr>
              <w:t>руководители</w:t>
            </w:r>
          </w:p>
        </w:tc>
      </w:tr>
      <w:tr w:rsidR="00445874">
        <w:trPr>
          <w:trHeight w:val="551"/>
        </w:trPr>
        <w:tc>
          <w:tcPr>
            <w:tcW w:w="3795" w:type="dxa"/>
          </w:tcPr>
          <w:p w:rsidR="00445874" w:rsidRDefault="00182F3C">
            <w:pPr>
              <w:pStyle w:val="TableParagraph"/>
              <w:spacing w:line="268" w:lineRule="exact"/>
              <w:rPr>
                <w:sz w:val="24"/>
              </w:rPr>
            </w:pPr>
            <w:r>
              <w:rPr>
                <w:sz w:val="24"/>
              </w:rPr>
              <w:t>День</w:t>
            </w:r>
            <w:r>
              <w:rPr>
                <w:spacing w:val="-4"/>
                <w:sz w:val="24"/>
              </w:rPr>
              <w:t xml:space="preserve"> </w:t>
            </w:r>
            <w:r>
              <w:rPr>
                <w:sz w:val="24"/>
              </w:rPr>
              <w:t>славянской</w:t>
            </w:r>
            <w:r>
              <w:rPr>
                <w:spacing w:val="-3"/>
                <w:sz w:val="24"/>
              </w:rPr>
              <w:t xml:space="preserve"> </w:t>
            </w:r>
            <w:r>
              <w:rPr>
                <w:sz w:val="24"/>
              </w:rPr>
              <w:t>письменности</w:t>
            </w:r>
            <w:r>
              <w:rPr>
                <w:spacing w:val="-3"/>
                <w:sz w:val="24"/>
              </w:rPr>
              <w:t xml:space="preserve"> </w:t>
            </w:r>
            <w:r>
              <w:rPr>
                <w:sz w:val="24"/>
              </w:rPr>
              <w:t>и</w:t>
            </w:r>
          </w:p>
          <w:p w:rsidR="00445874" w:rsidRDefault="00182F3C">
            <w:pPr>
              <w:pStyle w:val="TableParagraph"/>
              <w:spacing w:line="264" w:lineRule="exact"/>
              <w:rPr>
                <w:sz w:val="24"/>
              </w:rPr>
            </w:pPr>
            <w:r>
              <w:rPr>
                <w:sz w:val="24"/>
              </w:rPr>
              <w:t>культуры</w:t>
            </w:r>
          </w:p>
        </w:tc>
        <w:tc>
          <w:tcPr>
            <w:tcW w:w="1138" w:type="dxa"/>
          </w:tcPr>
          <w:p w:rsidR="00445874" w:rsidRDefault="00182F3C">
            <w:pPr>
              <w:pStyle w:val="TableParagraph"/>
              <w:spacing w:line="270"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24</w:t>
            </w:r>
          </w:p>
        </w:tc>
        <w:tc>
          <w:tcPr>
            <w:tcW w:w="2269" w:type="dxa"/>
          </w:tcPr>
          <w:p w:rsidR="00445874" w:rsidRDefault="00182F3C">
            <w:pPr>
              <w:pStyle w:val="TableParagraph"/>
              <w:spacing w:line="268" w:lineRule="exact"/>
              <w:rPr>
                <w:sz w:val="24"/>
              </w:rPr>
            </w:pPr>
            <w:r>
              <w:rPr>
                <w:sz w:val="24"/>
              </w:rPr>
              <w:t>Классные</w:t>
            </w:r>
          </w:p>
          <w:p w:rsidR="00445874" w:rsidRDefault="00182F3C">
            <w:pPr>
              <w:pStyle w:val="TableParagraph"/>
              <w:spacing w:line="264" w:lineRule="exact"/>
              <w:rPr>
                <w:sz w:val="24"/>
              </w:rPr>
            </w:pPr>
            <w:r>
              <w:rPr>
                <w:sz w:val="24"/>
              </w:rPr>
              <w:t>руководители</w:t>
            </w:r>
          </w:p>
        </w:tc>
      </w:tr>
      <w:tr w:rsidR="00445874">
        <w:trPr>
          <w:trHeight w:val="552"/>
        </w:trPr>
        <w:tc>
          <w:tcPr>
            <w:tcW w:w="9471" w:type="dxa"/>
            <w:gridSpan w:val="4"/>
          </w:tcPr>
          <w:p w:rsidR="00445874" w:rsidRDefault="00182F3C">
            <w:pPr>
              <w:pStyle w:val="TableParagraph"/>
              <w:spacing w:line="268" w:lineRule="exact"/>
              <w:rPr>
                <w:sz w:val="24"/>
              </w:rPr>
            </w:pPr>
            <w:r>
              <w:rPr>
                <w:sz w:val="24"/>
              </w:rPr>
              <w:t>Курсы</w:t>
            </w:r>
            <w:r>
              <w:rPr>
                <w:spacing w:val="-2"/>
                <w:sz w:val="24"/>
              </w:rPr>
              <w:t xml:space="preserve"> </w:t>
            </w:r>
            <w:r>
              <w:rPr>
                <w:sz w:val="24"/>
              </w:rPr>
              <w:t>внеурочной</w:t>
            </w:r>
            <w:r>
              <w:rPr>
                <w:spacing w:val="-3"/>
                <w:sz w:val="24"/>
              </w:rPr>
              <w:t xml:space="preserve"> </w:t>
            </w:r>
            <w:r>
              <w:rPr>
                <w:sz w:val="24"/>
              </w:rPr>
              <w:t>деятельности</w:t>
            </w:r>
            <w:r>
              <w:rPr>
                <w:spacing w:val="-2"/>
                <w:sz w:val="24"/>
              </w:rPr>
              <w:t xml:space="preserve"> </w:t>
            </w:r>
            <w:r>
              <w:rPr>
                <w:sz w:val="24"/>
              </w:rPr>
              <w:t>и</w:t>
            </w:r>
            <w:r>
              <w:rPr>
                <w:spacing w:val="-5"/>
                <w:sz w:val="24"/>
              </w:rPr>
              <w:t xml:space="preserve"> </w:t>
            </w:r>
            <w:r>
              <w:rPr>
                <w:sz w:val="24"/>
              </w:rPr>
              <w:t>дополнительного</w:t>
            </w:r>
            <w:r>
              <w:rPr>
                <w:spacing w:val="-3"/>
                <w:sz w:val="24"/>
              </w:rPr>
              <w:t xml:space="preserve"> </w:t>
            </w:r>
            <w:r>
              <w:rPr>
                <w:sz w:val="24"/>
              </w:rPr>
              <w:t>образования</w:t>
            </w:r>
          </w:p>
        </w:tc>
      </w:tr>
      <w:tr w:rsidR="00445874">
        <w:trPr>
          <w:trHeight w:val="551"/>
        </w:trPr>
        <w:tc>
          <w:tcPr>
            <w:tcW w:w="3795" w:type="dxa"/>
          </w:tcPr>
          <w:p w:rsidR="00445874" w:rsidRDefault="00182F3C">
            <w:pPr>
              <w:pStyle w:val="TableParagraph"/>
              <w:spacing w:line="268" w:lineRule="exact"/>
              <w:rPr>
                <w:sz w:val="24"/>
              </w:rPr>
            </w:pPr>
            <w:r>
              <w:rPr>
                <w:sz w:val="24"/>
              </w:rPr>
              <w:t>Название</w:t>
            </w:r>
            <w:r>
              <w:rPr>
                <w:spacing w:val="-4"/>
                <w:sz w:val="24"/>
              </w:rPr>
              <w:t xml:space="preserve"> </w:t>
            </w:r>
            <w:r>
              <w:rPr>
                <w:sz w:val="24"/>
              </w:rPr>
              <w:t>курса</w:t>
            </w:r>
          </w:p>
        </w:tc>
        <w:tc>
          <w:tcPr>
            <w:tcW w:w="1138" w:type="dxa"/>
          </w:tcPr>
          <w:p w:rsidR="00445874" w:rsidRDefault="00182F3C">
            <w:pPr>
              <w:pStyle w:val="TableParagraph"/>
              <w:spacing w:line="268" w:lineRule="exact"/>
              <w:rPr>
                <w:sz w:val="24"/>
              </w:rPr>
            </w:pPr>
            <w:r>
              <w:rPr>
                <w:sz w:val="24"/>
              </w:rPr>
              <w:t>Классы</w:t>
            </w:r>
          </w:p>
        </w:tc>
        <w:tc>
          <w:tcPr>
            <w:tcW w:w="2269" w:type="dxa"/>
          </w:tcPr>
          <w:p w:rsidR="00445874" w:rsidRDefault="00182F3C">
            <w:pPr>
              <w:pStyle w:val="TableParagraph"/>
              <w:spacing w:line="268" w:lineRule="exact"/>
              <w:ind w:left="4"/>
              <w:rPr>
                <w:sz w:val="24"/>
              </w:rPr>
            </w:pPr>
            <w:r>
              <w:rPr>
                <w:sz w:val="24"/>
              </w:rPr>
              <w:t>Количество</w:t>
            </w:r>
            <w:r>
              <w:rPr>
                <w:spacing w:val="-3"/>
                <w:sz w:val="24"/>
              </w:rPr>
              <w:t xml:space="preserve"> </w:t>
            </w:r>
            <w:r>
              <w:rPr>
                <w:sz w:val="24"/>
              </w:rPr>
              <w:t>часов</w:t>
            </w:r>
          </w:p>
          <w:p w:rsidR="00445874" w:rsidRDefault="00182F3C">
            <w:pPr>
              <w:pStyle w:val="TableParagraph"/>
              <w:spacing w:line="264" w:lineRule="exact"/>
              <w:ind w:left="4"/>
              <w:rPr>
                <w:sz w:val="24"/>
              </w:rPr>
            </w:pPr>
            <w:r>
              <w:rPr>
                <w:sz w:val="24"/>
              </w:rPr>
              <w:t>в</w:t>
            </w:r>
            <w:r>
              <w:rPr>
                <w:spacing w:val="-2"/>
                <w:sz w:val="24"/>
              </w:rPr>
              <w:t xml:space="preserve"> </w:t>
            </w:r>
            <w:r>
              <w:rPr>
                <w:sz w:val="24"/>
              </w:rPr>
              <w:t>неделю</w:t>
            </w:r>
          </w:p>
        </w:tc>
        <w:tc>
          <w:tcPr>
            <w:tcW w:w="2269" w:type="dxa"/>
          </w:tcPr>
          <w:p w:rsidR="00445874" w:rsidRDefault="00182F3C">
            <w:pPr>
              <w:pStyle w:val="TableParagraph"/>
              <w:spacing w:line="268" w:lineRule="exact"/>
              <w:rPr>
                <w:sz w:val="24"/>
              </w:rPr>
            </w:pPr>
            <w:r>
              <w:rPr>
                <w:sz w:val="24"/>
              </w:rPr>
              <w:t>Ответственные</w:t>
            </w:r>
          </w:p>
        </w:tc>
      </w:tr>
      <w:tr w:rsidR="00445874">
        <w:trPr>
          <w:trHeight w:val="277"/>
        </w:trPr>
        <w:tc>
          <w:tcPr>
            <w:tcW w:w="9471" w:type="dxa"/>
            <w:gridSpan w:val="4"/>
          </w:tcPr>
          <w:p w:rsidR="00445874" w:rsidRDefault="00445874">
            <w:pPr>
              <w:pStyle w:val="TableParagraph"/>
              <w:ind w:left="0"/>
              <w:rPr>
                <w:sz w:val="20"/>
              </w:rPr>
            </w:pPr>
          </w:p>
        </w:tc>
      </w:tr>
      <w:tr w:rsidR="00445874">
        <w:trPr>
          <w:trHeight w:val="551"/>
        </w:trPr>
        <w:tc>
          <w:tcPr>
            <w:tcW w:w="3795" w:type="dxa"/>
          </w:tcPr>
          <w:p w:rsidR="00445874" w:rsidRDefault="00182F3C">
            <w:pPr>
              <w:pStyle w:val="TableParagraph"/>
              <w:spacing w:line="268" w:lineRule="exact"/>
              <w:rPr>
                <w:sz w:val="24"/>
              </w:rPr>
            </w:pPr>
            <w:r>
              <w:rPr>
                <w:sz w:val="24"/>
              </w:rPr>
              <w:t>Разговоры</w:t>
            </w:r>
            <w:r>
              <w:rPr>
                <w:spacing w:val="-4"/>
                <w:sz w:val="24"/>
              </w:rPr>
              <w:t xml:space="preserve"> </w:t>
            </w:r>
            <w:r>
              <w:rPr>
                <w:sz w:val="24"/>
              </w:rPr>
              <w:t>о</w:t>
            </w:r>
            <w:r>
              <w:rPr>
                <w:spacing w:val="-3"/>
                <w:sz w:val="24"/>
              </w:rPr>
              <w:t xml:space="preserve"> </w:t>
            </w:r>
            <w:r>
              <w:rPr>
                <w:sz w:val="24"/>
              </w:rPr>
              <w:t>важном</w:t>
            </w:r>
          </w:p>
        </w:tc>
        <w:tc>
          <w:tcPr>
            <w:tcW w:w="1138" w:type="dxa"/>
          </w:tcPr>
          <w:p w:rsidR="00445874" w:rsidRDefault="00182F3C">
            <w:pPr>
              <w:pStyle w:val="TableParagraph"/>
              <w:spacing w:line="270"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1</w:t>
            </w:r>
          </w:p>
        </w:tc>
        <w:tc>
          <w:tcPr>
            <w:tcW w:w="2269" w:type="dxa"/>
          </w:tcPr>
          <w:p w:rsidR="00445874" w:rsidRDefault="00182F3C">
            <w:pPr>
              <w:pStyle w:val="TableParagraph"/>
              <w:spacing w:line="268" w:lineRule="exact"/>
              <w:rPr>
                <w:sz w:val="24"/>
              </w:rPr>
            </w:pPr>
            <w:r>
              <w:rPr>
                <w:sz w:val="24"/>
              </w:rPr>
              <w:t>Клссные</w:t>
            </w:r>
          </w:p>
          <w:p w:rsidR="00445874" w:rsidRDefault="00182F3C">
            <w:pPr>
              <w:pStyle w:val="TableParagraph"/>
              <w:spacing w:line="264" w:lineRule="exact"/>
              <w:rPr>
                <w:sz w:val="24"/>
              </w:rPr>
            </w:pPr>
            <w:r>
              <w:rPr>
                <w:sz w:val="24"/>
              </w:rPr>
              <w:t>руководители</w:t>
            </w:r>
          </w:p>
        </w:tc>
      </w:tr>
      <w:tr w:rsidR="00445874">
        <w:trPr>
          <w:trHeight w:val="551"/>
        </w:trPr>
        <w:tc>
          <w:tcPr>
            <w:tcW w:w="3795" w:type="dxa"/>
          </w:tcPr>
          <w:p w:rsidR="00445874" w:rsidRDefault="00182F3C">
            <w:pPr>
              <w:pStyle w:val="TableParagraph"/>
              <w:spacing w:line="268" w:lineRule="exact"/>
              <w:rPr>
                <w:sz w:val="24"/>
              </w:rPr>
            </w:pPr>
            <w:r>
              <w:rPr>
                <w:sz w:val="24"/>
              </w:rPr>
              <w:t>Россия</w:t>
            </w:r>
            <w:r>
              <w:rPr>
                <w:spacing w:val="-3"/>
                <w:sz w:val="24"/>
              </w:rPr>
              <w:t xml:space="preserve"> </w:t>
            </w:r>
            <w:r>
              <w:rPr>
                <w:sz w:val="24"/>
              </w:rPr>
              <w:t>–</w:t>
            </w:r>
            <w:r>
              <w:rPr>
                <w:spacing w:val="-4"/>
                <w:sz w:val="24"/>
              </w:rPr>
              <w:t xml:space="preserve"> </w:t>
            </w:r>
            <w:r>
              <w:rPr>
                <w:sz w:val="24"/>
              </w:rPr>
              <w:t>мои</w:t>
            </w:r>
            <w:r>
              <w:rPr>
                <w:spacing w:val="-2"/>
                <w:sz w:val="24"/>
              </w:rPr>
              <w:t xml:space="preserve"> </w:t>
            </w:r>
            <w:r>
              <w:rPr>
                <w:sz w:val="24"/>
              </w:rPr>
              <w:t>горизонты</w:t>
            </w:r>
          </w:p>
        </w:tc>
        <w:tc>
          <w:tcPr>
            <w:tcW w:w="1138" w:type="dxa"/>
          </w:tcPr>
          <w:p w:rsidR="00445874" w:rsidRDefault="00182F3C">
            <w:pPr>
              <w:pStyle w:val="TableParagraph"/>
              <w:spacing w:line="270"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1</w:t>
            </w:r>
          </w:p>
        </w:tc>
        <w:tc>
          <w:tcPr>
            <w:tcW w:w="2269" w:type="dxa"/>
          </w:tcPr>
          <w:p w:rsidR="00445874" w:rsidRDefault="00182F3C">
            <w:pPr>
              <w:pStyle w:val="TableParagraph"/>
              <w:spacing w:line="268" w:lineRule="exact"/>
              <w:rPr>
                <w:sz w:val="24"/>
              </w:rPr>
            </w:pPr>
            <w:r>
              <w:rPr>
                <w:sz w:val="24"/>
              </w:rPr>
              <w:t>Клссные</w:t>
            </w:r>
          </w:p>
          <w:p w:rsidR="00445874" w:rsidRDefault="00182F3C">
            <w:pPr>
              <w:pStyle w:val="TableParagraph"/>
              <w:spacing w:line="264" w:lineRule="exact"/>
              <w:rPr>
                <w:sz w:val="24"/>
              </w:rPr>
            </w:pPr>
            <w:r>
              <w:rPr>
                <w:sz w:val="24"/>
              </w:rPr>
              <w:t>руководители</w:t>
            </w:r>
          </w:p>
        </w:tc>
      </w:tr>
      <w:tr w:rsidR="00445874">
        <w:trPr>
          <w:trHeight w:val="275"/>
        </w:trPr>
        <w:tc>
          <w:tcPr>
            <w:tcW w:w="9471" w:type="dxa"/>
            <w:gridSpan w:val="4"/>
          </w:tcPr>
          <w:p w:rsidR="00445874" w:rsidRDefault="00182F3C">
            <w:pPr>
              <w:pStyle w:val="TableParagraph"/>
              <w:spacing w:line="256" w:lineRule="exact"/>
              <w:rPr>
                <w:sz w:val="24"/>
              </w:rPr>
            </w:pPr>
            <w:r>
              <w:rPr>
                <w:sz w:val="24"/>
              </w:rPr>
              <w:t>Самоуправление</w:t>
            </w:r>
          </w:p>
        </w:tc>
      </w:tr>
      <w:tr w:rsidR="00445874">
        <w:trPr>
          <w:trHeight w:val="552"/>
        </w:trPr>
        <w:tc>
          <w:tcPr>
            <w:tcW w:w="3795" w:type="dxa"/>
          </w:tcPr>
          <w:p w:rsidR="00445874" w:rsidRDefault="00182F3C">
            <w:pPr>
              <w:pStyle w:val="TableParagraph"/>
              <w:spacing w:line="271" w:lineRule="exact"/>
              <w:rPr>
                <w:sz w:val="24"/>
              </w:rPr>
            </w:pPr>
            <w:r>
              <w:rPr>
                <w:sz w:val="24"/>
              </w:rPr>
              <w:t>Мероприятия</w:t>
            </w:r>
          </w:p>
        </w:tc>
        <w:tc>
          <w:tcPr>
            <w:tcW w:w="1138" w:type="dxa"/>
          </w:tcPr>
          <w:p w:rsidR="00445874" w:rsidRDefault="00182F3C">
            <w:pPr>
              <w:pStyle w:val="TableParagraph"/>
              <w:spacing w:line="271" w:lineRule="exact"/>
              <w:rPr>
                <w:sz w:val="24"/>
              </w:rPr>
            </w:pPr>
            <w:r>
              <w:rPr>
                <w:sz w:val="24"/>
              </w:rPr>
              <w:t>Классы</w:t>
            </w:r>
          </w:p>
        </w:tc>
        <w:tc>
          <w:tcPr>
            <w:tcW w:w="2269" w:type="dxa"/>
          </w:tcPr>
          <w:p w:rsidR="00445874" w:rsidRDefault="00182F3C">
            <w:pPr>
              <w:pStyle w:val="TableParagraph"/>
              <w:spacing w:line="269" w:lineRule="exact"/>
              <w:ind w:left="4"/>
              <w:rPr>
                <w:sz w:val="24"/>
              </w:rPr>
            </w:pPr>
            <w:r>
              <w:rPr>
                <w:sz w:val="24"/>
              </w:rPr>
              <w:t>Ориентировочное</w:t>
            </w:r>
          </w:p>
          <w:p w:rsidR="00445874" w:rsidRDefault="00182F3C">
            <w:pPr>
              <w:pStyle w:val="TableParagraph"/>
              <w:spacing w:line="263" w:lineRule="exact"/>
              <w:ind w:left="4"/>
              <w:rPr>
                <w:sz w:val="24"/>
              </w:rPr>
            </w:pPr>
            <w:r>
              <w:rPr>
                <w:sz w:val="24"/>
              </w:rPr>
              <w:t>время</w:t>
            </w:r>
            <w:r>
              <w:rPr>
                <w:spacing w:val="-8"/>
                <w:sz w:val="24"/>
              </w:rPr>
              <w:t xml:space="preserve"> </w:t>
            </w:r>
            <w:r>
              <w:rPr>
                <w:sz w:val="24"/>
              </w:rPr>
              <w:t>проведения</w:t>
            </w:r>
          </w:p>
        </w:tc>
        <w:tc>
          <w:tcPr>
            <w:tcW w:w="2269" w:type="dxa"/>
          </w:tcPr>
          <w:p w:rsidR="00445874" w:rsidRDefault="00182F3C">
            <w:pPr>
              <w:pStyle w:val="TableParagraph"/>
              <w:spacing w:line="269" w:lineRule="exact"/>
              <w:rPr>
                <w:sz w:val="24"/>
              </w:rPr>
            </w:pPr>
            <w:r>
              <w:rPr>
                <w:sz w:val="24"/>
              </w:rPr>
              <w:t>Ориентировочное</w:t>
            </w:r>
          </w:p>
          <w:p w:rsidR="00445874" w:rsidRDefault="00182F3C">
            <w:pPr>
              <w:pStyle w:val="TableParagraph"/>
              <w:spacing w:line="263" w:lineRule="exact"/>
              <w:rPr>
                <w:sz w:val="24"/>
              </w:rPr>
            </w:pPr>
            <w:r>
              <w:rPr>
                <w:sz w:val="24"/>
              </w:rPr>
              <w:t>время</w:t>
            </w:r>
            <w:r>
              <w:rPr>
                <w:spacing w:val="-8"/>
                <w:sz w:val="24"/>
              </w:rPr>
              <w:t xml:space="preserve"> </w:t>
            </w:r>
            <w:r>
              <w:rPr>
                <w:sz w:val="24"/>
              </w:rPr>
              <w:t>проведения</w:t>
            </w:r>
          </w:p>
        </w:tc>
      </w:tr>
      <w:tr w:rsidR="00445874">
        <w:trPr>
          <w:trHeight w:val="554"/>
        </w:trPr>
        <w:tc>
          <w:tcPr>
            <w:tcW w:w="3795" w:type="dxa"/>
          </w:tcPr>
          <w:p w:rsidR="00445874" w:rsidRDefault="00182F3C">
            <w:pPr>
              <w:pStyle w:val="TableParagraph"/>
              <w:spacing w:line="270" w:lineRule="exact"/>
              <w:rPr>
                <w:sz w:val="24"/>
              </w:rPr>
            </w:pPr>
            <w:r>
              <w:rPr>
                <w:sz w:val="24"/>
              </w:rPr>
              <w:t>Линейки</w:t>
            </w:r>
          </w:p>
        </w:tc>
        <w:tc>
          <w:tcPr>
            <w:tcW w:w="1138" w:type="dxa"/>
          </w:tcPr>
          <w:p w:rsidR="00445874" w:rsidRDefault="00182F3C">
            <w:pPr>
              <w:pStyle w:val="TableParagraph"/>
              <w:spacing w:line="270" w:lineRule="exact"/>
              <w:rPr>
                <w:sz w:val="24"/>
              </w:rPr>
            </w:pPr>
            <w:r>
              <w:rPr>
                <w:sz w:val="24"/>
              </w:rPr>
              <w:t>1-11</w:t>
            </w:r>
          </w:p>
        </w:tc>
        <w:tc>
          <w:tcPr>
            <w:tcW w:w="2269" w:type="dxa"/>
          </w:tcPr>
          <w:p w:rsidR="00445874" w:rsidRDefault="00182F3C">
            <w:pPr>
              <w:pStyle w:val="TableParagraph"/>
              <w:spacing w:line="270" w:lineRule="exact"/>
              <w:ind w:left="4"/>
              <w:rPr>
                <w:sz w:val="24"/>
              </w:rPr>
            </w:pPr>
            <w:r>
              <w:rPr>
                <w:sz w:val="24"/>
              </w:rPr>
              <w:t>1</w:t>
            </w:r>
            <w:r>
              <w:rPr>
                <w:spacing w:val="-1"/>
                <w:sz w:val="24"/>
              </w:rPr>
              <w:t xml:space="preserve"> </w:t>
            </w:r>
            <w:r>
              <w:rPr>
                <w:sz w:val="24"/>
              </w:rPr>
              <w:t>раз</w:t>
            </w:r>
            <w:r>
              <w:rPr>
                <w:spacing w:val="-1"/>
                <w:sz w:val="24"/>
              </w:rPr>
              <w:t xml:space="preserve"> </w:t>
            </w:r>
            <w:r>
              <w:rPr>
                <w:sz w:val="24"/>
              </w:rPr>
              <w:t>в</w:t>
            </w:r>
            <w:r>
              <w:rPr>
                <w:spacing w:val="-2"/>
                <w:sz w:val="24"/>
              </w:rPr>
              <w:t xml:space="preserve"> </w:t>
            </w:r>
            <w:r>
              <w:rPr>
                <w:sz w:val="24"/>
              </w:rPr>
              <w:t>неделю</w:t>
            </w:r>
          </w:p>
        </w:tc>
        <w:tc>
          <w:tcPr>
            <w:tcW w:w="2269" w:type="dxa"/>
          </w:tcPr>
          <w:p w:rsidR="00445874" w:rsidRDefault="00182F3C">
            <w:pPr>
              <w:pStyle w:val="TableParagraph"/>
              <w:spacing w:line="270" w:lineRule="exact"/>
              <w:rPr>
                <w:sz w:val="24"/>
              </w:rPr>
            </w:pPr>
            <w:r>
              <w:rPr>
                <w:sz w:val="24"/>
              </w:rPr>
              <w:t>Классные</w:t>
            </w:r>
          </w:p>
          <w:p w:rsidR="00445874" w:rsidRDefault="00182F3C">
            <w:pPr>
              <w:pStyle w:val="TableParagraph"/>
              <w:spacing w:line="264" w:lineRule="exact"/>
              <w:rPr>
                <w:sz w:val="24"/>
              </w:rPr>
            </w:pPr>
            <w:r>
              <w:rPr>
                <w:sz w:val="24"/>
              </w:rPr>
              <w:t>руководители</w:t>
            </w:r>
          </w:p>
        </w:tc>
      </w:tr>
      <w:tr w:rsidR="00445874">
        <w:trPr>
          <w:trHeight w:val="275"/>
        </w:trPr>
        <w:tc>
          <w:tcPr>
            <w:tcW w:w="9471" w:type="dxa"/>
            <w:gridSpan w:val="4"/>
          </w:tcPr>
          <w:p w:rsidR="00445874" w:rsidRDefault="00182F3C">
            <w:pPr>
              <w:pStyle w:val="TableParagraph"/>
              <w:spacing w:line="256" w:lineRule="exact"/>
              <w:rPr>
                <w:sz w:val="24"/>
              </w:rPr>
            </w:pPr>
            <w:r>
              <w:rPr>
                <w:sz w:val="24"/>
              </w:rPr>
              <w:t>Профориентация</w:t>
            </w:r>
          </w:p>
        </w:tc>
      </w:tr>
      <w:tr w:rsidR="00445874">
        <w:trPr>
          <w:trHeight w:val="551"/>
        </w:trPr>
        <w:tc>
          <w:tcPr>
            <w:tcW w:w="3795" w:type="dxa"/>
          </w:tcPr>
          <w:p w:rsidR="00445874" w:rsidRDefault="00182F3C">
            <w:pPr>
              <w:pStyle w:val="TableParagraph"/>
              <w:spacing w:line="268" w:lineRule="exact"/>
              <w:rPr>
                <w:sz w:val="24"/>
              </w:rPr>
            </w:pPr>
            <w:r>
              <w:rPr>
                <w:sz w:val="24"/>
              </w:rPr>
              <w:t>Мероприятия</w:t>
            </w:r>
          </w:p>
        </w:tc>
        <w:tc>
          <w:tcPr>
            <w:tcW w:w="1138" w:type="dxa"/>
          </w:tcPr>
          <w:p w:rsidR="00445874" w:rsidRDefault="00182F3C">
            <w:pPr>
              <w:pStyle w:val="TableParagraph"/>
              <w:spacing w:line="268" w:lineRule="exact"/>
              <w:rPr>
                <w:sz w:val="24"/>
              </w:rPr>
            </w:pPr>
            <w:r>
              <w:rPr>
                <w:sz w:val="24"/>
              </w:rPr>
              <w:t>Классы</w:t>
            </w:r>
          </w:p>
        </w:tc>
        <w:tc>
          <w:tcPr>
            <w:tcW w:w="2269" w:type="dxa"/>
          </w:tcPr>
          <w:p w:rsidR="00445874" w:rsidRDefault="00182F3C">
            <w:pPr>
              <w:pStyle w:val="TableParagraph"/>
              <w:spacing w:line="268" w:lineRule="exact"/>
              <w:ind w:left="4"/>
              <w:rPr>
                <w:sz w:val="24"/>
              </w:rPr>
            </w:pPr>
            <w:r>
              <w:rPr>
                <w:sz w:val="24"/>
              </w:rPr>
              <w:t>Ориентировочное</w:t>
            </w:r>
          </w:p>
          <w:p w:rsidR="00445874" w:rsidRDefault="00182F3C">
            <w:pPr>
              <w:pStyle w:val="TableParagraph"/>
              <w:spacing w:line="264" w:lineRule="exact"/>
              <w:ind w:left="4"/>
              <w:rPr>
                <w:sz w:val="24"/>
              </w:rPr>
            </w:pPr>
            <w:r>
              <w:rPr>
                <w:sz w:val="24"/>
              </w:rPr>
              <w:t>время</w:t>
            </w:r>
            <w:r>
              <w:rPr>
                <w:spacing w:val="-8"/>
                <w:sz w:val="24"/>
              </w:rPr>
              <w:t xml:space="preserve"> </w:t>
            </w:r>
            <w:r>
              <w:rPr>
                <w:sz w:val="24"/>
              </w:rPr>
              <w:t>проведения</w:t>
            </w:r>
          </w:p>
        </w:tc>
        <w:tc>
          <w:tcPr>
            <w:tcW w:w="2269" w:type="dxa"/>
          </w:tcPr>
          <w:p w:rsidR="00445874" w:rsidRDefault="00182F3C">
            <w:pPr>
              <w:pStyle w:val="TableParagraph"/>
              <w:spacing w:line="268" w:lineRule="exact"/>
              <w:rPr>
                <w:sz w:val="24"/>
              </w:rPr>
            </w:pPr>
            <w:r>
              <w:rPr>
                <w:sz w:val="24"/>
              </w:rPr>
              <w:t>Ответственные</w:t>
            </w:r>
          </w:p>
        </w:tc>
      </w:tr>
      <w:tr w:rsidR="00445874">
        <w:trPr>
          <w:trHeight w:val="551"/>
        </w:trPr>
        <w:tc>
          <w:tcPr>
            <w:tcW w:w="3795" w:type="dxa"/>
          </w:tcPr>
          <w:p w:rsidR="00445874" w:rsidRDefault="00182F3C">
            <w:pPr>
              <w:pStyle w:val="TableParagraph"/>
              <w:spacing w:line="268" w:lineRule="exact"/>
              <w:rPr>
                <w:sz w:val="24"/>
              </w:rPr>
            </w:pPr>
            <w:r>
              <w:rPr>
                <w:sz w:val="24"/>
              </w:rPr>
              <w:t>Экскурсии</w:t>
            </w:r>
            <w:r>
              <w:rPr>
                <w:spacing w:val="-4"/>
                <w:sz w:val="24"/>
              </w:rPr>
              <w:t xml:space="preserve"> </w:t>
            </w:r>
            <w:r>
              <w:rPr>
                <w:sz w:val="24"/>
              </w:rPr>
              <w:t>в</w:t>
            </w:r>
            <w:r>
              <w:rPr>
                <w:spacing w:val="-4"/>
                <w:sz w:val="24"/>
              </w:rPr>
              <w:t xml:space="preserve"> </w:t>
            </w:r>
            <w:r>
              <w:rPr>
                <w:sz w:val="24"/>
              </w:rPr>
              <w:t>организации,</w:t>
            </w:r>
            <w:r>
              <w:rPr>
                <w:spacing w:val="-4"/>
                <w:sz w:val="24"/>
              </w:rPr>
              <w:t xml:space="preserve"> </w:t>
            </w:r>
            <w:r>
              <w:rPr>
                <w:sz w:val="24"/>
              </w:rPr>
              <w:t>музеи</w:t>
            </w:r>
            <w:r>
              <w:rPr>
                <w:spacing w:val="-3"/>
                <w:sz w:val="24"/>
              </w:rPr>
              <w:t xml:space="preserve"> </w:t>
            </w:r>
            <w:r>
              <w:rPr>
                <w:sz w:val="24"/>
              </w:rPr>
              <w:t>и</w:t>
            </w:r>
          </w:p>
          <w:p w:rsidR="00445874" w:rsidRDefault="00182F3C">
            <w:pPr>
              <w:pStyle w:val="TableParagraph"/>
              <w:spacing w:line="264" w:lineRule="exact"/>
              <w:rPr>
                <w:sz w:val="24"/>
              </w:rPr>
            </w:pPr>
            <w:r>
              <w:rPr>
                <w:sz w:val="24"/>
              </w:rPr>
              <w:t>пр.</w:t>
            </w:r>
          </w:p>
        </w:tc>
        <w:tc>
          <w:tcPr>
            <w:tcW w:w="1138" w:type="dxa"/>
          </w:tcPr>
          <w:p w:rsidR="00445874" w:rsidRDefault="00182F3C">
            <w:pPr>
              <w:pStyle w:val="TableParagraph"/>
              <w:spacing w:line="268"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В</w:t>
            </w:r>
            <w:r>
              <w:rPr>
                <w:spacing w:val="-4"/>
                <w:sz w:val="24"/>
              </w:rPr>
              <w:t xml:space="preserve"> </w:t>
            </w:r>
            <w:r>
              <w:rPr>
                <w:sz w:val="24"/>
              </w:rPr>
              <w:t>течении</w:t>
            </w:r>
            <w:r>
              <w:rPr>
                <w:spacing w:val="-2"/>
                <w:sz w:val="24"/>
              </w:rPr>
              <w:t xml:space="preserve"> </w:t>
            </w:r>
            <w:r>
              <w:rPr>
                <w:sz w:val="24"/>
              </w:rPr>
              <w:t>года</w:t>
            </w:r>
          </w:p>
        </w:tc>
        <w:tc>
          <w:tcPr>
            <w:tcW w:w="2269" w:type="dxa"/>
          </w:tcPr>
          <w:p w:rsidR="00445874" w:rsidRDefault="00182F3C">
            <w:pPr>
              <w:pStyle w:val="TableParagraph"/>
              <w:spacing w:line="268" w:lineRule="exact"/>
              <w:rPr>
                <w:sz w:val="24"/>
              </w:rPr>
            </w:pPr>
            <w:r>
              <w:rPr>
                <w:sz w:val="24"/>
              </w:rPr>
              <w:t>Классные</w:t>
            </w:r>
          </w:p>
          <w:p w:rsidR="00445874" w:rsidRDefault="00182F3C">
            <w:pPr>
              <w:pStyle w:val="TableParagraph"/>
              <w:spacing w:line="264" w:lineRule="exact"/>
              <w:rPr>
                <w:sz w:val="24"/>
              </w:rPr>
            </w:pPr>
            <w:r>
              <w:rPr>
                <w:sz w:val="24"/>
              </w:rPr>
              <w:t>руководители</w:t>
            </w:r>
          </w:p>
        </w:tc>
      </w:tr>
      <w:tr w:rsidR="00445874">
        <w:trPr>
          <w:trHeight w:val="553"/>
        </w:trPr>
        <w:tc>
          <w:tcPr>
            <w:tcW w:w="3795" w:type="dxa"/>
          </w:tcPr>
          <w:p w:rsidR="00445874" w:rsidRDefault="00182F3C">
            <w:pPr>
              <w:pStyle w:val="TableParagraph"/>
              <w:spacing w:line="268" w:lineRule="exact"/>
              <w:rPr>
                <w:sz w:val="24"/>
              </w:rPr>
            </w:pPr>
            <w:r>
              <w:rPr>
                <w:sz w:val="24"/>
              </w:rPr>
              <w:t>Неделя</w:t>
            </w:r>
            <w:r>
              <w:rPr>
                <w:spacing w:val="-5"/>
                <w:sz w:val="24"/>
              </w:rPr>
              <w:t xml:space="preserve"> </w:t>
            </w:r>
            <w:r>
              <w:rPr>
                <w:sz w:val="24"/>
              </w:rPr>
              <w:t>безопасности</w:t>
            </w:r>
          </w:p>
        </w:tc>
        <w:tc>
          <w:tcPr>
            <w:tcW w:w="1138" w:type="dxa"/>
          </w:tcPr>
          <w:p w:rsidR="00445874" w:rsidRDefault="00182F3C">
            <w:pPr>
              <w:pStyle w:val="TableParagraph"/>
              <w:spacing w:line="268"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1</w:t>
            </w:r>
            <w:r>
              <w:rPr>
                <w:spacing w:val="-2"/>
                <w:sz w:val="24"/>
              </w:rPr>
              <w:t xml:space="preserve"> </w:t>
            </w:r>
            <w:r>
              <w:rPr>
                <w:sz w:val="24"/>
              </w:rPr>
              <w:t>неделя</w:t>
            </w:r>
            <w:r>
              <w:rPr>
                <w:spacing w:val="-2"/>
                <w:sz w:val="24"/>
              </w:rPr>
              <w:t xml:space="preserve"> </w:t>
            </w:r>
            <w:r>
              <w:rPr>
                <w:sz w:val="24"/>
              </w:rPr>
              <w:t>сентября</w:t>
            </w:r>
          </w:p>
        </w:tc>
        <w:tc>
          <w:tcPr>
            <w:tcW w:w="2269" w:type="dxa"/>
          </w:tcPr>
          <w:p w:rsidR="00445874" w:rsidRDefault="00182F3C">
            <w:pPr>
              <w:pStyle w:val="TableParagraph"/>
              <w:spacing w:line="268" w:lineRule="exact"/>
              <w:rPr>
                <w:sz w:val="24"/>
              </w:rPr>
            </w:pPr>
            <w:r>
              <w:rPr>
                <w:sz w:val="24"/>
              </w:rPr>
              <w:t>Классные</w:t>
            </w:r>
          </w:p>
          <w:p w:rsidR="00445874" w:rsidRDefault="00182F3C">
            <w:pPr>
              <w:pStyle w:val="TableParagraph"/>
              <w:spacing w:line="266" w:lineRule="exact"/>
              <w:rPr>
                <w:sz w:val="24"/>
              </w:rPr>
            </w:pPr>
            <w:r>
              <w:rPr>
                <w:sz w:val="24"/>
              </w:rPr>
              <w:t>руководители</w:t>
            </w:r>
          </w:p>
        </w:tc>
      </w:tr>
    </w:tbl>
    <w:p w:rsidR="00445874" w:rsidRDefault="00445874">
      <w:pPr>
        <w:pStyle w:val="a5"/>
        <w:spacing w:before="4"/>
        <w:ind w:left="0" w:firstLine="0"/>
        <w:jc w:val="left"/>
        <w:rPr>
          <w:sz w:val="17"/>
        </w:rPr>
      </w:pPr>
    </w:p>
    <w:tbl>
      <w:tblPr>
        <w:tblStyle w:val="TableNormal"/>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1138"/>
        <w:gridCol w:w="2269"/>
        <w:gridCol w:w="2269"/>
      </w:tblGrid>
      <w:tr w:rsidR="00445874">
        <w:trPr>
          <w:trHeight w:val="551"/>
        </w:trPr>
        <w:tc>
          <w:tcPr>
            <w:tcW w:w="3795" w:type="dxa"/>
          </w:tcPr>
          <w:p w:rsidR="00445874" w:rsidRDefault="00182F3C">
            <w:pPr>
              <w:pStyle w:val="TableParagraph"/>
              <w:spacing w:line="268" w:lineRule="exact"/>
              <w:ind w:left="4"/>
              <w:rPr>
                <w:sz w:val="24"/>
              </w:rPr>
            </w:pPr>
            <w:r>
              <w:rPr>
                <w:sz w:val="24"/>
              </w:rPr>
              <w:t>Ярмарка</w:t>
            </w:r>
            <w:r>
              <w:rPr>
                <w:spacing w:val="-4"/>
                <w:sz w:val="24"/>
              </w:rPr>
              <w:t xml:space="preserve"> </w:t>
            </w:r>
            <w:r>
              <w:rPr>
                <w:sz w:val="24"/>
              </w:rPr>
              <w:t>профессий</w:t>
            </w:r>
          </w:p>
        </w:tc>
        <w:tc>
          <w:tcPr>
            <w:tcW w:w="1138" w:type="dxa"/>
          </w:tcPr>
          <w:p w:rsidR="00445874" w:rsidRDefault="00182F3C">
            <w:pPr>
              <w:pStyle w:val="TableParagraph"/>
              <w:spacing w:line="270"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В</w:t>
            </w:r>
            <w:r>
              <w:rPr>
                <w:spacing w:val="-3"/>
                <w:sz w:val="24"/>
              </w:rPr>
              <w:t xml:space="preserve"> </w:t>
            </w:r>
            <w:r>
              <w:rPr>
                <w:sz w:val="24"/>
              </w:rPr>
              <w:t>течении</w:t>
            </w:r>
            <w:r>
              <w:rPr>
                <w:spacing w:val="-1"/>
                <w:sz w:val="24"/>
              </w:rPr>
              <w:t xml:space="preserve"> </w:t>
            </w:r>
            <w:r>
              <w:rPr>
                <w:sz w:val="24"/>
              </w:rPr>
              <w:t>года</w:t>
            </w:r>
          </w:p>
        </w:tc>
        <w:tc>
          <w:tcPr>
            <w:tcW w:w="2269" w:type="dxa"/>
          </w:tcPr>
          <w:p w:rsidR="00445874" w:rsidRDefault="00182F3C">
            <w:pPr>
              <w:pStyle w:val="TableParagraph"/>
              <w:spacing w:line="268" w:lineRule="exact"/>
              <w:ind w:left="4"/>
              <w:rPr>
                <w:sz w:val="24"/>
              </w:rPr>
            </w:pPr>
            <w:r>
              <w:rPr>
                <w:sz w:val="24"/>
              </w:rPr>
              <w:t>Классные</w:t>
            </w:r>
          </w:p>
          <w:p w:rsidR="00445874" w:rsidRDefault="00182F3C">
            <w:pPr>
              <w:pStyle w:val="TableParagraph"/>
              <w:spacing w:line="264" w:lineRule="exact"/>
              <w:ind w:left="4"/>
              <w:rPr>
                <w:sz w:val="24"/>
              </w:rPr>
            </w:pPr>
            <w:r>
              <w:rPr>
                <w:sz w:val="24"/>
              </w:rPr>
              <w:t>руководители</w:t>
            </w:r>
          </w:p>
        </w:tc>
      </w:tr>
      <w:tr w:rsidR="00445874">
        <w:trPr>
          <w:trHeight w:val="551"/>
        </w:trPr>
        <w:tc>
          <w:tcPr>
            <w:tcW w:w="3795" w:type="dxa"/>
          </w:tcPr>
          <w:p w:rsidR="00445874" w:rsidRDefault="00182F3C">
            <w:pPr>
              <w:pStyle w:val="TableParagraph"/>
              <w:spacing w:line="268" w:lineRule="exact"/>
              <w:ind w:left="4"/>
              <w:rPr>
                <w:sz w:val="24"/>
              </w:rPr>
            </w:pPr>
            <w:r>
              <w:rPr>
                <w:sz w:val="24"/>
              </w:rPr>
              <w:t>Классные</w:t>
            </w:r>
            <w:r>
              <w:rPr>
                <w:spacing w:val="-4"/>
                <w:sz w:val="24"/>
              </w:rPr>
              <w:t xml:space="preserve"> </w:t>
            </w:r>
            <w:r>
              <w:rPr>
                <w:sz w:val="24"/>
              </w:rPr>
              <w:t>часы,</w:t>
            </w:r>
            <w:r>
              <w:rPr>
                <w:spacing w:val="-1"/>
                <w:sz w:val="24"/>
              </w:rPr>
              <w:t xml:space="preserve"> </w:t>
            </w:r>
            <w:r>
              <w:rPr>
                <w:sz w:val="24"/>
              </w:rPr>
              <w:t>библиотечные</w:t>
            </w:r>
          </w:p>
          <w:p w:rsidR="00445874" w:rsidRDefault="00182F3C">
            <w:pPr>
              <w:pStyle w:val="TableParagraph"/>
              <w:spacing w:line="264" w:lineRule="exact"/>
              <w:ind w:left="4"/>
              <w:rPr>
                <w:sz w:val="24"/>
              </w:rPr>
            </w:pPr>
            <w:r>
              <w:rPr>
                <w:sz w:val="24"/>
              </w:rPr>
              <w:t>уроки</w:t>
            </w:r>
          </w:p>
        </w:tc>
        <w:tc>
          <w:tcPr>
            <w:tcW w:w="1138" w:type="dxa"/>
          </w:tcPr>
          <w:p w:rsidR="00445874" w:rsidRDefault="00182F3C">
            <w:pPr>
              <w:pStyle w:val="TableParagraph"/>
              <w:spacing w:line="270"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В</w:t>
            </w:r>
            <w:r>
              <w:rPr>
                <w:spacing w:val="-4"/>
                <w:sz w:val="24"/>
              </w:rPr>
              <w:t xml:space="preserve"> </w:t>
            </w:r>
            <w:r>
              <w:rPr>
                <w:sz w:val="24"/>
              </w:rPr>
              <w:t>течении</w:t>
            </w:r>
            <w:r>
              <w:rPr>
                <w:spacing w:val="-2"/>
                <w:sz w:val="24"/>
              </w:rPr>
              <w:t xml:space="preserve"> </w:t>
            </w:r>
            <w:r>
              <w:rPr>
                <w:sz w:val="24"/>
              </w:rPr>
              <w:t>года</w:t>
            </w:r>
          </w:p>
        </w:tc>
        <w:tc>
          <w:tcPr>
            <w:tcW w:w="2269" w:type="dxa"/>
          </w:tcPr>
          <w:p w:rsidR="00445874" w:rsidRDefault="00182F3C">
            <w:pPr>
              <w:pStyle w:val="TableParagraph"/>
              <w:spacing w:line="268" w:lineRule="exact"/>
              <w:ind w:left="4"/>
              <w:rPr>
                <w:sz w:val="24"/>
              </w:rPr>
            </w:pPr>
            <w:r>
              <w:rPr>
                <w:sz w:val="24"/>
              </w:rPr>
              <w:t>Классные</w:t>
            </w:r>
          </w:p>
          <w:p w:rsidR="00445874" w:rsidRDefault="00182F3C">
            <w:pPr>
              <w:pStyle w:val="TableParagraph"/>
              <w:spacing w:line="264" w:lineRule="exact"/>
              <w:ind w:left="4"/>
              <w:rPr>
                <w:sz w:val="24"/>
              </w:rPr>
            </w:pPr>
            <w:r>
              <w:rPr>
                <w:sz w:val="24"/>
              </w:rPr>
              <w:t>руководители</w:t>
            </w:r>
          </w:p>
        </w:tc>
      </w:tr>
      <w:tr w:rsidR="00445874">
        <w:trPr>
          <w:trHeight w:val="278"/>
        </w:trPr>
        <w:tc>
          <w:tcPr>
            <w:tcW w:w="9471" w:type="dxa"/>
            <w:gridSpan w:val="4"/>
          </w:tcPr>
          <w:p w:rsidR="00445874" w:rsidRDefault="00182F3C">
            <w:pPr>
              <w:pStyle w:val="TableParagraph"/>
              <w:spacing w:line="258" w:lineRule="exact"/>
              <w:ind w:left="4"/>
              <w:rPr>
                <w:sz w:val="24"/>
              </w:rPr>
            </w:pPr>
            <w:r>
              <w:rPr>
                <w:sz w:val="24"/>
              </w:rPr>
              <w:t>Школьные</w:t>
            </w:r>
            <w:r>
              <w:rPr>
                <w:spacing w:val="-4"/>
                <w:sz w:val="24"/>
              </w:rPr>
              <w:t xml:space="preserve"> </w:t>
            </w:r>
            <w:r>
              <w:rPr>
                <w:sz w:val="24"/>
              </w:rPr>
              <w:t>и</w:t>
            </w:r>
            <w:r>
              <w:rPr>
                <w:spacing w:val="-2"/>
                <w:sz w:val="24"/>
              </w:rPr>
              <w:t xml:space="preserve"> </w:t>
            </w:r>
            <w:r>
              <w:rPr>
                <w:sz w:val="24"/>
              </w:rPr>
              <w:t>социальные</w:t>
            </w:r>
            <w:r>
              <w:rPr>
                <w:spacing w:val="-4"/>
                <w:sz w:val="24"/>
              </w:rPr>
              <w:t xml:space="preserve"> </w:t>
            </w:r>
            <w:r>
              <w:rPr>
                <w:sz w:val="24"/>
              </w:rPr>
              <w:t>медиа</w:t>
            </w:r>
          </w:p>
        </w:tc>
      </w:tr>
      <w:tr w:rsidR="00445874">
        <w:trPr>
          <w:trHeight w:val="551"/>
        </w:trPr>
        <w:tc>
          <w:tcPr>
            <w:tcW w:w="3795" w:type="dxa"/>
          </w:tcPr>
          <w:p w:rsidR="00445874" w:rsidRDefault="00182F3C">
            <w:pPr>
              <w:pStyle w:val="TableParagraph"/>
              <w:spacing w:line="268" w:lineRule="exact"/>
              <w:ind w:left="4"/>
              <w:rPr>
                <w:sz w:val="24"/>
              </w:rPr>
            </w:pPr>
            <w:r>
              <w:rPr>
                <w:sz w:val="24"/>
              </w:rPr>
              <w:t>Мероприятия</w:t>
            </w:r>
          </w:p>
        </w:tc>
        <w:tc>
          <w:tcPr>
            <w:tcW w:w="1138" w:type="dxa"/>
          </w:tcPr>
          <w:p w:rsidR="00445874" w:rsidRDefault="00182F3C">
            <w:pPr>
              <w:pStyle w:val="TableParagraph"/>
              <w:spacing w:line="268" w:lineRule="exact"/>
              <w:rPr>
                <w:sz w:val="24"/>
              </w:rPr>
            </w:pPr>
            <w:r>
              <w:rPr>
                <w:sz w:val="24"/>
              </w:rPr>
              <w:t>Классы</w:t>
            </w:r>
          </w:p>
        </w:tc>
        <w:tc>
          <w:tcPr>
            <w:tcW w:w="2269" w:type="dxa"/>
          </w:tcPr>
          <w:p w:rsidR="00445874" w:rsidRDefault="00182F3C">
            <w:pPr>
              <w:pStyle w:val="TableParagraph"/>
              <w:spacing w:line="268" w:lineRule="exact"/>
              <w:ind w:left="4"/>
              <w:rPr>
                <w:sz w:val="24"/>
              </w:rPr>
            </w:pPr>
            <w:r>
              <w:rPr>
                <w:sz w:val="24"/>
              </w:rPr>
              <w:t>Ориентировочное</w:t>
            </w:r>
          </w:p>
          <w:p w:rsidR="00445874" w:rsidRDefault="00182F3C">
            <w:pPr>
              <w:pStyle w:val="TableParagraph"/>
              <w:spacing w:line="264" w:lineRule="exact"/>
              <w:ind w:left="4"/>
              <w:rPr>
                <w:sz w:val="24"/>
              </w:rPr>
            </w:pPr>
            <w:r>
              <w:rPr>
                <w:sz w:val="24"/>
              </w:rPr>
              <w:t>время</w:t>
            </w:r>
            <w:r>
              <w:rPr>
                <w:spacing w:val="-8"/>
                <w:sz w:val="24"/>
              </w:rPr>
              <w:t xml:space="preserve"> </w:t>
            </w:r>
            <w:r>
              <w:rPr>
                <w:sz w:val="24"/>
              </w:rPr>
              <w:t>проведения</w:t>
            </w:r>
          </w:p>
        </w:tc>
        <w:tc>
          <w:tcPr>
            <w:tcW w:w="2269" w:type="dxa"/>
          </w:tcPr>
          <w:p w:rsidR="00445874" w:rsidRDefault="00182F3C">
            <w:pPr>
              <w:pStyle w:val="TableParagraph"/>
              <w:spacing w:line="268" w:lineRule="exact"/>
              <w:ind w:left="4"/>
              <w:rPr>
                <w:sz w:val="24"/>
              </w:rPr>
            </w:pPr>
            <w:r>
              <w:rPr>
                <w:sz w:val="24"/>
              </w:rPr>
              <w:t>Ответственные</w:t>
            </w:r>
          </w:p>
        </w:tc>
      </w:tr>
      <w:tr w:rsidR="00445874">
        <w:trPr>
          <w:trHeight w:val="1104"/>
        </w:trPr>
        <w:tc>
          <w:tcPr>
            <w:tcW w:w="3795" w:type="dxa"/>
          </w:tcPr>
          <w:p w:rsidR="00445874" w:rsidRDefault="00182F3C">
            <w:pPr>
              <w:pStyle w:val="TableParagraph"/>
              <w:spacing w:line="268" w:lineRule="exact"/>
              <w:ind w:left="4"/>
              <w:rPr>
                <w:sz w:val="24"/>
              </w:rPr>
            </w:pPr>
            <w:r>
              <w:rPr>
                <w:sz w:val="24"/>
              </w:rPr>
              <w:t>Оформление</w:t>
            </w:r>
            <w:r>
              <w:rPr>
                <w:spacing w:val="-6"/>
                <w:sz w:val="24"/>
              </w:rPr>
              <w:t xml:space="preserve"> </w:t>
            </w:r>
            <w:r>
              <w:rPr>
                <w:sz w:val="24"/>
              </w:rPr>
              <w:t>экранов</w:t>
            </w:r>
            <w:r>
              <w:rPr>
                <w:spacing w:val="-3"/>
                <w:sz w:val="24"/>
              </w:rPr>
              <w:t xml:space="preserve"> </w:t>
            </w:r>
            <w:r>
              <w:rPr>
                <w:sz w:val="24"/>
              </w:rPr>
              <w:t>участия</w:t>
            </w:r>
          </w:p>
        </w:tc>
        <w:tc>
          <w:tcPr>
            <w:tcW w:w="1138" w:type="dxa"/>
          </w:tcPr>
          <w:p w:rsidR="00445874" w:rsidRDefault="00182F3C">
            <w:pPr>
              <w:pStyle w:val="TableParagraph"/>
              <w:spacing w:line="270"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В</w:t>
            </w:r>
            <w:r>
              <w:rPr>
                <w:spacing w:val="-4"/>
                <w:sz w:val="24"/>
              </w:rPr>
              <w:t xml:space="preserve"> </w:t>
            </w:r>
            <w:r>
              <w:rPr>
                <w:sz w:val="24"/>
              </w:rPr>
              <w:t>течении</w:t>
            </w:r>
            <w:r>
              <w:rPr>
                <w:spacing w:val="-2"/>
                <w:sz w:val="24"/>
              </w:rPr>
              <w:t xml:space="preserve"> </w:t>
            </w:r>
            <w:r>
              <w:rPr>
                <w:sz w:val="24"/>
              </w:rPr>
              <w:t>года</w:t>
            </w:r>
          </w:p>
        </w:tc>
        <w:tc>
          <w:tcPr>
            <w:tcW w:w="2269" w:type="dxa"/>
          </w:tcPr>
          <w:p w:rsidR="00445874" w:rsidRDefault="00182F3C">
            <w:pPr>
              <w:pStyle w:val="TableParagraph"/>
              <w:ind w:left="4" w:right="833"/>
              <w:rPr>
                <w:sz w:val="24"/>
              </w:rPr>
            </w:pPr>
            <w:r>
              <w:rPr>
                <w:sz w:val="24"/>
              </w:rPr>
              <w:t>Классные</w:t>
            </w:r>
            <w:r>
              <w:rPr>
                <w:spacing w:val="1"/>
                <w:sz w:val="24"/>
              </w:rPr>
              <w:t xml:space="preserve"> </w:t>
            </w:r>
            <w:r>
              <w:rPr>
                <w:sz w:val="24"/>
              </w:rPr>
              <w:t>руководители Педагог-</w:t>
            </w:r>
          </w:p>
          <w:p w:rsidR="00445874" w:rsidRDefault="00182F3C">
            <w:pPr>
              <w:pStyle w:val="TableParagraph"/>
              <w:spacing w:line="264" w:lineRule="exact"/>
              <w:ind w:left="4"/>
              <w:rPr>
                <w:sz w:val="24"/>
              </w:rPr>
            </w:pPr>
            <w:r>
              <w:rPr>
                <w:sz w:val="24"/>
              </w:rPr>
              <w:t>организатор</w:t>
            </w:r>
          </w:p>
        </w:tc>
      </w:tr>
      <w:tr w:rsidR="00445874">
        <w:trPr>
          <w:trHeight w:val="1105"/>
        </w:trPr>
        <w:tc>
          <w:tcPr>
            <w:tcW w:w="3795" w:type="dxa"/>
          </w:tcPr>
          <w:p w:rsidR="00445874" w:rsidRDefault="00182F3C">
            <w:pPr>
              <w:pStyle w:val="TableParagraph"/>
              <w:ind w:left="4" w:right="-15"/>
              <w:rPr>
                <w:sz w:val="24"/>
              </w:rPr>
            </w:pPr>
            <w:r>
              <w:rPr>
                <w:sz w:val="24"/>
              </w:rPr>
              <w:t>Оформление</w:t>
            </w:r>
            <w:r>
              <w:rPr>
                <w:spacing w:val="39"/>
                <w:sz w:val="24"/>
              </w:rPr>
              <w:t xml:space="preserve"> </w:t>
            </w:r>
            <w:r>
              <w:rPr>
                <w:sz w:val="24"/>
              </w:rPr>
              <w:t>школьных</w:t>
            </w:r>
            <w:r>
              <w:rPr>
                <w:spacing w:val="43"/>
                <w:sz w:val="24"/>
              </w:rPr>
              <w:t xml:space="preserve"> </w:t>
            </w:r>
            <w:r>
              <w:rPr>
                <w:sz w:val="24"/>
              </w:rPr>
              <w:t>и</w:t>
            </w:r>
            <w:r>
              <w:rPr>
                <w:spacing w:val="42"/>
                <w:sz w:val="24"/>
              </w:rPr>
              <w:t xml:space="preserve"> </w:t>
            </w:r>
            <w:r>
              <w:rPr>
                <w:sz w:val="24"/>
              </w:rPr>
              <w:t>классных</w:t>
            </w:r>
            <w:r>
              <w:rPr>
                <w:spacing w:val="-57"/>
                <w:sz w:val="24"/>
              </w:rPr>
              <w:t xml:space="preserve"> </w:t>
            </w:r>
            <w:r>
              <w:rPr>
                <w:sz w:val="24"/>
              </w:rPr>
              <w:t>стендов</w:t>
            </w:r>
          </w:p>
        </w:tc>
        <w:tc>
          <w:tcPr>
            <w:tcW w:w="1138" w:type="dxa"/>
          </w:tcPr>
          <w:p w:rsidR="00445874" w:rsidRDefault="00182F3C">
            <w:pPr>
              <w:pStyle w:val="TableParagraph"/>
              <w:spacing w:line="270"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В</w:t>
            </w:r>
            <w:r>
              <w:rPr>
                <w:spacing w:val="-4"/>
                <w:sz w:val="24"/>
              </w:rPr>
              <w:t xml:space="preserve"> </w:t>
            </w:r>
            <w:r>
              <w:rPr>
                <w:sz w:val="24"/>
              </w:rPr>
              <w:t>течении</w:t>
            </w:r>
            <w:r>
              <w:rPr>
                <w:spacing w:val="-2"/>
                <w:sz w:val="24"/>
              </w:rPr>
              <w:t xml:space="preserve"> </w:t>
            </w:r>
            <w:r>
              <w:rPr>
                <w:sz w:val="24"/>
              </w:rPr>
              <w:t>года</w:t>
            </w:r>
          </w:p>
        </w:tc>
        <w:tc>
          <w:tcPr>
            <w:tcW w:w="2269" w:type="dxa"/>
          </w:tcPr>
          <w:p w:rsidR="00445874" w:rsidRDefault="00182F3C">
            <w:pPr>
              <w:pStyle w:val="TableParagraph"/>
              <w:ind w:left="4" w:right="814"/>
              <w:rPr>
                <w:sz w:val="24"/>
              </w:rPr>
            </w:pPr>
            <w:r>
              <w:rPr>
                <w:sz w:val="24"/>
              </w:rPr>
              <w:t>Классные</w:t>
            </w:r>
            <w:r>
              <w:rPr>
                <w:spacing w:val="1"/>
                <w:sz w:val="24"/>
              </w:rPr>
              <w:t xml:space="preserve"> </w:t>
            </w:r>
            <w:r>
              <w:rPr>
                <w:sz w:val="24"/>
              </w:rPr>
              <w:t>руководители</w:t>
            </w:r>
          </w:p>
          <w:p w:rsidR="00445874" w:rsidRDefault="00182F3C">
            <w:pPr>
              <w:pStyle w:val="TableParagraph"/>
              <w:ind w:left="4"/>
              <w:rPr>
                <w:sz w:val="24"/>
              </w:rPr>
            </w:pPr>
            <w:r>
              <w:rPr>
                <w:sz w:val="24"/>
              </w:rPr>
              <w:t>Педагог-</w:t>
            </w:r>
            <w:r>
              <w:rPr>
                <w:spacing w:val="-5"/>
                <w:sz w:val="24"/>
              </w:rPr>
              <w:t xml:space="preserve"> </w:t>
            </w:r>
            <w:r>
              <w:rPr>
                <w:sz w:val="24"/>
              </w:rPr>
              <w:t>организатор</w:t>
            </w:r>
          </w:p>
        </w:tc>
      </w:tr>
      <w:tr w:rsidR="00445874">
        <w:trPr>
          <w:trHeight w:val="275"/>
        </w:trPr>
        <w:tc>
          <w:tcPr>
            <w:tcW w:w="9471" w:type="dxa"/>
            <w:gridSpan w:val="4"/>
          </w:tcPr>
          <w:p w:rsidR="00445874" w:rsidRDefault="00182F3C">
            <w:pPr>
              <w:pStyle w:val="TableParagraph"/>
              <w:spacing w:line="256" w:lineRule="exact"/>
              <w:ind w:left="4"/>
              <w:rPr>
                <w:sz w:val="24"/>
              </w:rPr>
            </w:pPr>
            <w:r>
              <w:rPr>
                <w:sz w:val="24"/>
              </w:rPr>
              <w:t>Волонтерство</w:t>
            </w:r>
          </w:p>
        </w:tc>
      </w:tr>
    </w:tbl>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11"/>
        <w:ind w:left="0" w:firstLine="0"/>
        <w:jc w:val="left"/>
        <w:rPr>
          <w:sz w:val="21"/>
        </w:rPr>
      </w:pPr>
    </w:p>
    <w:p w:rsidR="00445874" w:rsidRDefault="00182F3C">
      <w:pPr>
        <w:ind w:left="1133"/>
        <w:rPr>
          <w:sz w:val="16"/>
        </w:rPr>
      </w:pPr>
      <w:r>
        <w:rPr>
          <w:sz w:val="16"/>
        </w:rPr>
        <w:t>Программа</w:t>
      </w:r>
      <w:r>
        <w:rPr>
          <w:spacing w:val="-1"/>
          <w:sz w:val="16"/>
        </w:rPr>
        <w:t xml:space="preserve"> </w:t>
      </w:r>
      <w:r>
        <w:rPr>
          <w:sz w:val="16"/>
        </w:rPr>
        <w:t>-</w:t>
      </w:r>
      <w:r>
        <w:rPr>
          <w:spacing w:val="-5"/>
          <w:sz w:val="16"/>
        </w:rPr>
        <w:t xml:space="preserve"> </w:t>
      </w:r>
      <w:r>
        <w:rPr>
          <w:sz w:val="16"/>
        </w:rPr>
        <w:t>03</w:t>
      </w:r>
    </w:p>
    <w:p w:rsidR="00445874" w:rsidRDefault="00445874">
      <w:pPr>
        <w:rPr>
          <w:sz w:val="16"/>
        </w:rPr>
        <w:sectPr w:rsidR="00445874">
          <w:pgSz w:w="11910" w:h="16850"/>
          <w:pgMar w:top="820" w:right="260" w:bottom="280" w:left="0" w:header="569" w:footer="0" w:gutter="0"/>
          <w:cols w:space="720"/>
        </w:sectPr>
      </w:pPr>
    </w:p>
    <w:p w:rsidR="00445874" w:rsidRDefault="00445874">
      <w:pPr>
        <w:pStyle w:val="a5"/>
        <w:spacing w:before="11"/>
        <w:ind w:left="0" w:firstLine="0"/>
        <w:jc w:val="left"/>
        <w:rPr>
          <w:sz w:val="25"/>
        </w:rPr>
      </w:pPr>
    </w:p>
    <w:tbl>
      <w:tblPr>
        <w:tblStyle w:val="TableNormal"/>
        <w:tblW w:w="0" w:type="auto"/>
        <w:tblInd w:w="1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6"/>
        <w:gridCol w:w="1138"/>
        <w:gridCol w:w="2269"/>
        <w:gridCol w:w="2268"/>
      </w:tblGrid>
      <w:tr w:rsidR="00445874">
        <w:trPr>
          <w:trHeight w:val="554"/>
        </w:trPr>
        <w:tc>
          <w:tcPr>
            <w:tcW w:w="3796" w:type="dxa"/>
          </w:tcPr>
          <w:p w:rsidR="00445874" w:rsidRDefault="00182F3C">
            <w:pPr>
              <w:pStyle w:val="TableParagraph"/>
              <w:spacing w:line="270" w:lineRule="exact"/>
              <w:ind w:left="2"/>
              <w:rPr>
                <w:sz w:val="24"/>
              </w:rPr>
            </w:pPr>
            <w:r>
              <w:rPr>
                <w:sz w:val="24"/>
              </w:rPr>
              <w:t>Мероприятия</w:t>
            </w:r>
          </w:p>
        </w:tc>
        <w:tc>
          <w:tcPr>
            <w:tcW w:w="1138" w:type="dxa"/>
          </w:tcPr>
          <w:p w:rsidR="00445874" w:rsidRDefault="00182F3C">
            <w:pPr>
              <w:pStyle w:val="TableParagraph"/>
              <w:spacing w:line="270" w:lineRule="exact"/>
              <w:ind w:left="3"/>
              <w:rPr>
                <w:sz w:val="24"/>
              </w:rPr>
            </w:pPr>
            <w:r>
              <w:rPr>
                <w:sz w:val="24"/>
              </w:rPr>
              <w:t>Классы</w:t>
            </w:r>
          </w:p>
        </w:tc>
        <w:tc>
          <w:tcPr>
            <w:tcW w:w="2269" w:type="dxa"/>
          </w:tcPr>
          <w:p w:rsidR="00445874" w:rsidRDefault="00182F3C">
            <w:pPr>
              <w:pStyle w:val="TableParagraph"/>
              <w:spacing w:line="270" w:lineRule="exact"/>
              <w:ind w:left="1"/>
              <w:rPr>
                <w:sz w:val="24"/>
              </w:rPr>
            </w:pPr>
            <w:r>
              <w:rPr>
                <w:sz w:val="24"/>
              </w:rPr>
              <w:t>Ориентировочное</w:t>
            </w:r>
          </w:p>
          <w:p w:rsidR="00445874" w:rsidRDefault="00182F3C">
            <w:pPr>
              <w:pStyle w:val="TableParagraph"/>
              <w:spacing w:line="264" w:lineRule="exact"/>
              <w:ind w:left="1"/>
              <w:rPr>
                <w:sz w:val="24"/>
              </w:rPr>
            </w:pPr>
            <w:r>
              <w:rPr>
                <w:sz w:val="24"/>
              </w:rPr>
              <w:t>время</w:t>
            </w:r>
            <w:r>
              <w:rPr>
                <w:spacing w:val="-8"/>
                <w:sz w:val="24"/>
              </w:rPr>
              <w:t xml:space="preserve"> </w:t>
            </w:r>
            <w:r>
              <w:rPr>
                <w:sz w:val="24"/>
              </w:rPr>
              <w:t>проведения</w:t>
            </w:r>
          </w:p>
        </w:tc>
        <w:tc>
          <w:tcPr>
            <w:tcW w:w="2268" w:type="dxa"/>
          </w:tcPr>
          <w:p w:rsidR="00445874" w:rsidRDefault="00182F3C">
            <w:pPr>
              <w:pStyle w:val="TableParagraph"/>
              <w:spacing w:line="270" w:lineRule="exact"/>
              <w:ind w:left="0"/>
              <w:rPr>
                <w:sz w:val="24"/>
              </w:rPr>
            </w:pPr>
            <w:r>
              <w:rPr>
                <w:sz w:val="24"/>
              </w:rPr>
              <w:t>Ответственные</w:t>
            </w:r>
          </w:p>
        </w:tc>
      </w:tr>
      <w:tr w:rsidR="00445874">
        <w:trPr>
          <w:trHeight w:val="1379"/>
        </w:trPr>
        <w:tc>
          <w:tcPr>
            <w:tcW w:w="3796" w:type="dxa"/>
          </w:tcPr>
          <w:p w:rsidR="00445874" w:rsidRDefault="00182F3C">
            <w:pPr>
              <w:pStyle w:val="TableParagraph"/>
              <w:tabs>
                <w:tab w:val="left" w:pos="827"/>
                <w:tab w:val="left" w:pos="2725"/>
              </w:tabs>
              <w:ind w:left="2" w:right="-15"/>
              <w:jc w:val="both"/>
              <w:rPr>
                <w:sz w:val="24"/>
              </w:rPr>
            </w:pPr>
            <w:r>
              <w:rPr>
                <w:sz w:val="24"/>
              </w:rPr>
              <w:t>Участие обучающихся в подготовке</w:t>
            </w:r>
            <w:r>
              <w:rPr>
                <w:spacing w:val="1"/>
                <w:sz w:val="24"/>
              </w:rPr>
              <w:t xml:space="preserve"> </w:t>
            </w:r>
            <w:r>
              <w:rPr>
                <w:sz w:val="24"/>
              </w:rPr>
              <w:t>и</w:t>
            </w:r>
            <w:r>
              <w:rPr>
                <w:sz w:val="24"/>
              </w:rPr>
              <w:tab/>
              <w:t>проведении</w:t>
            </w:r>
            <w:r>
              <w:rPr>
                <w:sz w:val="24"/>
              </w:rPr>
              <w:tab/>
              <w:t>школьных</w:t>
            </w:r>
            <w:r>
              <w:rPr>
                <w:spacing w:val="-58"/>
                <w:sz w:val="24"/>
              </w:rPr>
              <w:t xml:space="preserve"> </w:t>
            </w:r>
            <w:r>
              <w:rPr>
                <w:sz w:val="24"/>
              </w:rPr>
              <w:t>мероприятий</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ведущих,</w:t>
            </w:r>
            <w:r>
              <w:rPr>
                <w:spacing w:val="1"/>
                <w:sz w:val="24"/>
              </w:rPr>
              <w:t xml:space="preserve"> </w:t>
            </w:r>
            <w:r>
              <w:rPr>
                <w:sz w:val="24"/>
              </w:rPr>
              <w:t>выступающих,</w:t>
            </w:r>
          </w:p>
          <w:p w:rsidR="00445874" w:rsidRDefault="00182F3C">
            <w:pPr>
              <w:pStyle w:val="TableParagraph"/>
              <w:spacing w:line="264" w:lineRule="exact"/>
              <w:ind w:left="2"/>
              <w:rPr>
                <w:sz w:val="24"/>
              </w:rPr>
            </w:pPr>
            <w:r>
              <w:rPr>
                <w:sz w:val="24"/>
              </w:rPr>
              <w:t>дежурных</w:t>
            </w:r>
          </w:p>
        </w:tc>
        <w:tc>
          <w:tcPr>
            <w:tcW w:w="1138" w:type="dxa"/>
          </w:tcPr>
          <w:p w:rsidR="00445874" w:rsidRDefault="00182F3C">
            <w:pPr>
              <w:pStyle w:val="TableParagraph"/>
              <w:spacing w:line="270" w:lineRule="exact"/>
              <w:ind w:left="3"/>
              <w:rPr>
                <w:sz w:val="24"/>
              </w:rPr>
            </w:pPr>
            <w:r>
              <w:rPr>
                <w:sz w:val="24"/>
              </w:rPr>
              <w:t>10-11</w:t>
            </w:r>
          </w:p>
        </w:tc>
        <w:tc>
          <w:tcPr>
            <w:tcW w:w="2269" w:type="dxa"/>
          </w:tcPr>
          <w:p w:rsidR="00445874" w:rsidRDefault="00182F3C">
            <w:pPr>
              <w:pStyle w:val="TableParagraph"/>
              <w:spacing w:line="268" w:lineRule="exact"/>
              <w:ind w:left="1"/>
              <w:rPr>
                <w:sz w:val="24"/>
              </w:rPr>
            </w:pPr>
            <w:r>
              <w:rPr>
                <w:sz w:val="24"/>
              </w:rPr>
              <w:t>По</w:t>
            </w:r>
            <w:r>
              <w:rPr>
                <w:spacing w:val="-1"/>
                <w:sz w:val="24"/>
              </w:rPr>
              <w:t xml:space="preserve"> </w:t>
            </w:r>
            <w:r>
              <w:rPr>
                <w:sz w:val="24"/>
              </w:rPr>
              <w:t>плану</w:t>
            </w:r>
          </w:p>
        </w:tc>
        <w:tc>
          <w:tcPr>
            <w:tcW w:w="2268" w:type="dxa"/>
          </w:tcPr>
          <w:p w:rsidR="00445874" w:rsidRDefault="00182F3C">
            <w:pPr>
              <w:pStyle w:val="TableParagraph"/>
              <w:ind w:left="0" w:right="817"/>
              <w:rPr>
                <w:sz w:val="24"/>
              </w:rPr>
            </w:pPr>
            <w:r>
              <w:rPr>
                <w:sz w:val="24"/>
              </w:rPr>
              <w:t>Классные</w:t>
            </w:r>
            <w:r>
              <w:rPr>
                <w:spacing w:val="1"/>
                <w:sz w:val="24"/>
              </w:rPr>
              <w:t xml:space="preserve"> </w:t>
            </w:r>
            <w:r>
              <w:rPr>
                <w:sz w:val="24"/>
              </w:rPr>
              <w:t>руководители</w:t>
            </w:r>
          </w:p>
          <w:p w:rsidR="00445874" w:rsidRDefault="00182F3C">
            <w:pPr>
              <w:pStyle w:val="TableParagraph"/>
              <w:ind w:left="0"/>
              <w:rPr>
                <w:sz w:val="24"/>
              </w:rPr>
            </w:pPr>
            <w:r>
              <w:rPr>
                <w:sz w:val="24"/>
              </w:rPr>
              <w:t>Педагог-</w:t>
            </w:r>
            <w:r>
              <w:rPr>
                <w:spacing w:val="-5"/>
                <w:sz w:val="24"/>
              </w:rPr>
              <w:t xml:space="preserve"> </w:t>
            </w:r>
            <w:r>
              <w:rPr>
                <w:sz w:val="24"/>
              </w:rPr>
              <w:t>организатор</w:t>
            </w:r>
          </w:p>
        </w:tc>
      </w:tr>
      <w:tr w:rsidR="00445874">
        <w:trPr>
          <w:trHeight w:val="1103"/>
        </w:trPr>
        <w:tc>
          <w:tcPr>
            <w:tcW w:w="3796" w:type="dxa"/>
          </w:tcPr>
          <w:p w:rsidR="00445874" w:rsidRDefault="00182F3C">
            <w:pPr>
              <w:pStyle w:val="TableParagraph"/>
              <w:spacing w:line="268" w:lineRule="exact"/>
              <w:ind w:left="2"/>
              <w:rPr>
                <w:sz w:val="24"/>
              </w:rPr>
            </w:pPr>
            <w:r>
              <w:rPr>
                <w:sz w:val="24"/>
              </w:rPr>
              <w:t>Участие</w:t>
            </w:r>
            <w:r>
              <w:rPr>
                <w:spacing w:val="-2"/>
                <w:sz w:val="24"/>
              </w:rPr>
              <w:t xml:space="preserve"> </w:t>
            </w:r>
            <w:r>
              <w:rPr>
                <w:sz w:val="24"/>
              </w:rPr>
              <w:t>в</w:t>
            </w:r>
            <w:r>
              <w:rPr>
                <w:spacing w:val="-2"/>
                <w:sz w:val="24"/>
              </w:rPr>
              <w:t xml:space="preserve"> </w:t>
            </w:r>
            <w:r>
              <w:rPr>
                <w:sz w:val="24"/>
              </w:rPr>
              <w:t>акциях</w:t>
            </w:r>
            <w:r>
              <w:rPr>
                <w:spacing w:val="-2"/>
                <w:sz w:val="24"/>
              </w:rPr>
              <w:t xml:space="preserve"> </w:t>
            </w:r>
            <w:r>
              <w:rPr>
                <w:sz w:val="24"/>
              </w:rPr>
              <w:t>по</w:t>
            </w:r>
          </w:p>
          <w:p w:rsidR="00445874" w:rsidRDefault="00182F3C">
            <w:pPr>
              <w:pStyle w:val="TableParagraph"/>
              <w:tabs>
                <w:tab w:val="left" w:pos="1865"/>
                <w:tab w:val="left" w:pos="3654"/>
              </w:tabs>
              <w:ind w:left="2"/>
              <w:rPr>
                <w:sz w:val="24"/>
              </w:rPr>
            </w:pPr>
            <w:r>
              <w:rPr>
                <w:sz w:val="24"/>
              </w:rPr>
              <w:t>безопасности:</w:t>
            </w:r>
            <w:r>
              <w:rPr>
                <w:sz w:val="24"/>
              </w:rPr>
              <w:tab/>
              <w:t>изготовление</w:t>
            </w:r>
            <w:r>
              <w:rPr>
                <w:sz w:val="24"/>
              </w:rPr>
              <w:tab/>
            </w:r>
            <w:r>
              <w:rPr>
                <w:spacing w:val="-4"/>
                <w:sz w:val="24"/>
              </w:rPr>
              <w:t>и</w:t>
            </w:r>
            <w:r>
              <w:rPr>
                <w:spacing w:val="-57"/>
                <w:sz w:val="24"/>
              </w:rPr>
              <w:t xml:space="preserve"> </w:t>
            </w:r>
            <w:r>
              <w:rPr>
                <w:sz w:val="24"/>
              </w:rPr>
              <w:t>распространение</w:t>
            </w:r>
            <w:r>
              <w:rPr>
                <w:spacing w:val="-2"/>
                <w:sz w:val="24"/>
              </w:rPr>
              <w:t xml:space="preserve"> </w:t>
            </w:r>
            <w:r>
              <w:rPr>
                <w:sz w:val="24"/>
              </w:rPr>
              <w:t>буклетов</w:t>
            </w:r>
          </w:p>
        </w:tc>
        <w:tc>
          <w:tcPr>
            <w:tcW w:w="1138" w:type="dxa"/>
          </w:tcPr>
          <w:p w:rsidR="00445874" w:rsidRDefault="00182F3C">
            <w:pPr>
              <w:pStyle w:val="TableParagraph"/>
              <w:spacing w:line="270" w:lineRule="exact"/>
              <w:ind w:left="3"/>
              <w:rPr>
                <w:sz w:val="24"/>
              </w:rPr>
            </w:pPr>
            <w:r>
              <w:rPr>
                <w:sz w:val="24"/>
              </w:rPr>
              <w:t>10-11</w:t>
            </w:r>
          </w:p>
        </w:tc>
        <w:tc>
          <w:tcPr>
            <w:tcW w:w="2269" w:type="dxa"/>
          </w:tcPr>
          <w:p w:rsidR="00445874" w:rsidRDefault="00182F3C">
            <w:pPr>
              <w:pStyle w:val="TableParagraph"/>
              <w:spacing w:line="268" w:lineRule="exact"/>
              <w:ind w:left="1"/>
              <w:rPr>
                <w:sz w:val="24"/>
              </w:rPr>
            </w:pPr>
            <w:r>
              <w:rPr>
                <w:sz w:val="24"/>
              </w:rPr>
              <w:t>По</w:t>
            </w:r>
            <w:r>
              <w:rPr>
                <w:spacing w:val="-1"/>
                <w:sz w:val="24"/>
              </w:rPr>
              <w:t xml:space="preserve"> </w:t>
            </w:r>
            <w:r>
              <w:rPr>
                <w:sz w:val="24"/>
              </w:rPr>
              <w:t>плану</w:t>
            </w:r>
          </w:p>
        </w:tc>
        <w:tc>
          <w:tcPr>
            <w:tcW w:w="2268" w:type="dxa"/>
          </w:tcPr>
          <w:p w:rsidR="00445874" w:rsidRDefault="00182F3C">
            <w:pPr>
              <w:pStyle w:val="TableParagraph"/>
              <w:ind w:left="0" w:right="817"/>
              <w:rPr>
                <w:sz w:val="24"/>
              </w:rPr>
            </w:pPr>
            <w:r>
              <w:rPr>
                <w:sz w:val="24"/>
              </w:rPr>
              <w:t>Классные</w:t>
            </w:r>
            <w:r>
              <w:rPr>
                <w:spacing w:val="1"/>
                <w:sz w:val="24"/>
              </w:rPr>
              <w:t xml:space="preserve"> </w:t>
            </w:r>
            <w:r>
              <w:rPr>
                <w:sz w:val="24"/>
              </w:rPr>
              <w:t>руководители</w:t>
            </w:r>
          </w:p>
          <w:p w:rsidR="00445874" w:rsidRDefault="00182F3C">
            <w:pPr>
              <w:pStyle w:val="TableParagraph"/>
              <w:ind w:left="0"/>
              <w:rPr>
                <w:sz w:val="24"/>
              </w:rPr>
            </w:pPr>
            <w:r>
              <w:rPr>
                <w:sz w:val="24"/>
              </w:rPr>
              <w:t>Педагог-</w:t>
            </w:r>
            <w:r>
              <w:rPr>
                <w:spacing w:val="-5"/>
                <w:sz w:val="24"/>
              </w:rPr>
              <w:t xml:space="preserve"> </w:t>
            </w:r>
            <w:r>
              <w:rPr>
                <w:sz w:val="24"/>
              </w:rPr>
              <w:t>организатор</w:t>
            </w:r>
          </w:p>
        </w:tc>
      </w:tr>
      <w:tr w:rsidR="00445874">
        <w:trPr>
          <w:trHeight w:val="1101"/>
        </w:trPr>
        <w:tc>
          <w:tcPr>
            <w:tcW w:w="3796" w:type="dxa"/>
          </w:tcPr>
          <w:p w:rsidR="00445874" w:rsidRDefault="00182F3C">
            <w:pPr>
              <w:pStyle w:val="TableParagraph"/>
              <w:tabs>
                <w:tab w:val="left" w:pos="1549"/>
                <w:tab w:val="left" w:pos="3674"/>
              </w:tabs>
              <w:ind w:left="2" w:right="-15"/>
              <w:rPr>
                <w:sz w:val="24"/>
              </w:rPr>
            </w:pPr>
            <w:r>
              <w:rPr>
                <w:sz w:val="24"/>
              </w:rPr>
              <w:t>Участие</w:t>
            </w:r>
            <w:r>
              <w:rPr>
                <w:sz w:val="24"/>
              </w:rPr>
              <w:tab/>
              <w:t>обучающихся</w:t>
            </w:r>
            <w:r>
              <w:rPr>
                <w:sz w:val="24"/>
              </w:rPr>
              <w:tab/>
              <w:t>в</w:t>
            </w:r>
            <w:r>
              <w:rPr>
                <w:spacing w:val="-57"/>
                <w:sz w:val="24"/>
              </w:rPr>
              <w:t xml:space="preserve"> </w:t>
            </w:r>
            <w:r>
              <w:rPr>
                <w:sz w:val="24"/>
              </w:rPr>
              <w:t>выступлении</w:t>
            </w:r>
            <w:r>
              <w:rPr>
                <w:spacing w:val="-1"/>
                <w:sz w:val="24"/>
              </w:rPr>
              <w:t xml:space="preserve"> </w:t>
            </w:r>
            <w:r>
              <w:rPr>
                <w:sz w:val="24"/>
              </w:rPr>
              <w:t>агитбригад</w:t>
            </w:r>
          </w:p>
        </w:tc>
        <w:tc>
          <w:tcPr>
            <w:tcW w:w="1138" w:type="dxa"/>
          </w:tcPr>
          <w:p w:rsidR="00445874" w:rsidRDefault="00182F3C">
            <w:pPr>
              <w:pStyle w:val="TableParagraph"/>
              <w:spacing w:line="270" w:lineRule="exact"/>
              <w:ind w:left="3"/>
              <w:rPr>
                <w:sz w:val="24"/>
              </w:rPr>
            </w:pPr>
            <w:r>
              <w:rPr>
                <w:sz w:val="24"/>
              </w:rPr>
              <w:t>10-11</w:t>
            </w:r>
          </w:p>
        </w:tc>
        <w:tc>
          <w:tcPr>
            <w:tcW w:w="2269" w:type="dxa"/>
          </w:tcPr>
          <w:p w:rsidR="00445874" w:rsidRDefault="00182F3C">
            <w:pPr>
              <w:pStyle w:val="TableParagraph"/>
              <w:spacing w:line="268" w:lineRule="exact"/>
              <w:ind w:left="1"/>
              <w:rPr>
                <w:sz w:val="24"/>
              </w:rPr>
            </w:pPr>
            <w:r>
              <w:rPr>
                <w:sz w:val="24"/>
              </w:rPr>
              <w:t>По</w:t>
            </w:r>
            <w:r>
              <w:rPr>
                <w:spacing w:val="-1"/>
                <w:sz w:val="24"/>
              </w:rPr>
              <w:t xml:space="preserve"> </w:t>
            </w:r>
            <w:r>
              <w:rPr>
                <w:sz w:val="24"/>
              </w:rPr>
              <w:t>плану</w:t>
            </w:r>
          </w:p>
        </w:tc>
        <w:tc>
          <w:tcPr>
            <w:tcW w:w="2268" w:type="dxa"/>
          </w:tcPr>
          <w:p w:rsidR="00445874" w:rsidRDefault="00182F3C">
            <w:pPr>
              <w:pStyle w:val="TableParagraph"/>
              <w:ind w:left="0" w:right="817"/>
              <w:rPr>
                <w:sz w:val="24"/>
              </w:rPr>
            </w:pPr>
            <w:r>
              <w:rPr>
                <w:sz w:val="24"/>
              </w:rPr>
              <w:t>Классные</w:t>
            </w:r>
            <w:r>
              <w:rPr>
                <w:spacing w:val="1"/>
                <w:sz w:val="24"/>
              </w:rPr>
              <w:t xml:space="preserve"> </w:t>
            </w:r>
            <w:r>
              <w:rPr>
                <w:sz w:val="24"/>
              </w:rPr>
              <w:t>руководители</w:t>
            </w:r>
          </w:p>
          <w:p w:rsidR="00445874" w:rsidRDefault="00182F3C">
            <w:pPr>
              <w:pStyle w:val="TableParagraph"/>
              <w:ind w:left="0"/>
              <w:rPr>
                <w:sz w:val="24"/>
              </w:rPr>
            </w:pPr>
            <w:r>
              <w:rPr>
                <w:sz w:val="24"/>
              </w:rPr>
              <w:t>Педагог-</w:t>
            </w:r>
            <w:r>
              <w:rPr>
                <w:spacing w:val="-5"/>
                <w:sz w:val="24"/>
              </w:rPr>
              <w:t xml:space="preserve"> </w:t>
            </w:r>
            <w:r>
              <w:rPr>
                <w:sz w:val="24"/>
              </w:rPr>
              <w:t>организатор</w:t>
            </w:r>
          </w:p>
        </w:tc>
      </w:tr>
      <w:tr w:rsidR="00445874">
        <w:trPr>
          <w:trHeight w:val="1103"/>
        </w:trPr>
        <w:tc>
          <w:tcPr>
            <w:tcW w:w="3796" w:type="dxa"/>
          </w:tcPr>
          <w:p w:rsidR="00445874" w:rsidRDefault="00182F3C">
            <w:pPr>
              <w:pStyle w:val="TableParagraph"/>
              <w:ind w:left="2"/>
              <w:rPr>
                <w:sz w:val="24"/>
              </w:rPr>
            </w:pPr>
            <w:r>
              <w:rPr>
                <w:sz w:val="24"/>
              </w:rPr>
              <w:t>Участие</w:t>
            </w:r>
            <w:r>
              <w:rPr>
                <w:spacing w:val="2"/>
                <w:sz w:val="24"/>
              </w:rPr>
              <w:t xml:space="preserve"> </w:t>
            </w:r>
            <w:r>
              <w:rPr>
                <w:sz w:val="24"/>
              </w:rPr>
              <w:t>обучающихся</w:t>
            </w:r>
            <w:r>
              <w:rPr>
                <w:spacing w:val="1"/>
                <w:sz w:val="24"/>
              </w:rPr>
              <w:t xml:space="preserve"> </w:t>
            </w:r>
            <w:r>
              <w:rPr>
                <w:sz w:val="24"/>
              </w:rPr>
              <w:t>в</w:t>
            </w:r>
            <w:r>
              <w:rPr>
                <w:spacing w:val="3"/>
                <w:sz w:val="24"/>
              </w:rPr>
              <w:t xml:space="preserve"> </w:t>
            </w:r>
            <w:r>
              <w:rPr>
                <w:sz w:val="24"/>
              </w:rPr>
              <w:t>работе</w:t>
            </w:r>
            <w:r>
              <w:rPr>
                <w:spacing w:val="2"/>
                <w:sz w:val="24"/>
              </w:rPr>
              <w:t xml:space="preserve"> </w:t>
            </w:r>
            <w:r>
              <w:rPr>
                <w:sz w:val="24"/>
              </w:rPr>
              <w:t>на</w:t>
            </w:r>
            <w:r>
              <w:rPr>
                <w:spacing w:val="-57"/>
                <w:sz w:val="24"/>
              </w:rPr>
              <w:t xml:space="preserve"> </w:t>
            </w:r>
            <w:r>
              <w:rPr>
                <w:sz w:val="24"/>
              </w:rPr>
              <w:t>пришкольном участке</w:t>
            </w:r>
          </w:p>
        </w:tc>
        <w:tc>
          <w:tcPr>
            <w:tcW w:w="1138" w:type="dxa"/>
          </w:tcPr>
          <w:p w:rsidR="00445874" w:rsidRDefault="00182F3C">
            <w:pPr>
              <w:pStyle w:val="TableParagraph"/>
              <w:spacing w:line="270" w:lineRule="exact"/>
              <w:ind w:left="3"/>
              <w:rPr>
                <w:sz w:val="24"/>
              </w:rPr>
            </w:pPr>
            <w:r>
              <w:rPr>
                <w:sz w:val="24"/>
              </w:rPr>
              <w:t>10-11</w:t>
            </w:r>
          </w:p>
        </w:tc>
        <w:tc>
          <w:tcPr>
            <w:tcW w:w="2269" w:type="dxa"/>
          </w:tcPr>
          <w:p w:rsidR="00445874" w:rsidRDefault="00182F3C">
            <w:pPr>
              <w:pStyle w:val="TableParagraph"/>
              <w:spacing w:line="268" w:lineRule="exact"/>
              <w:ind w:left="1"/>
              <w:rPr>
                <w:sz w:val="24"/>
              </w:rPr>
            </w:pPr>
            <w:r>
              <w:rPr>
                <w:sz w:val="24"/>
              </w:rPr>
              <w:t>По</w:t>
            </w:r>
            <w:r>
              <w:rPr>
                <w:spacing w:val="-1"/>
                <w:sz w:val="24"/>
              </w:rPr>
              <w:t xml:space="preserve"> </w:t>
            </w:r>
            <w:r>
              <w:rPr>
                <w:sz w:val="24"/>
              </w:rPr>
              <w:t>плану</w:t>
            </w:r>
          </w:p>
        </w:tc>
        <w:tc>
          <w:tcPr>
            <w:tcW w:w="2268" w:type="dxa"/>
          </w:tcPr>
          <w:p w:rsidR="00445874" w:rsidRDefault="00182F3C">
            <w:pPr>
              <w:pStyle w:val="TableParagraph"/>
              <w:ind w:left="0" w:right="817"/>
              <w:rPr>
                <w:sz w:val="24"/>
              </w:rPr>
            </w:pPr>
            <w:r>
              <w:rPr>
                <w:sz w:val="24"/>
              </w:rPr>
              <w:t>Классные</w:t>
            </w:r>
            <w:r>
              <w:rPr>
                <w:spacing w:val="1"/>
                <w:sz w:val="24"/>
              </w:rPr>
              <w:t xml:space="preserve"> </w:t>
            </w:r>
            <w:r>
              <w:rPr>
                <w:sz w:val="24"/>
              </w:rPr>
              <w:t>руководители</w:t>
            </w:r>
          </w:p>
          <w:p w:rsidR="00445874" w:rsidRDefault="00182F3C">
            <w:pPr>
              <w:pStyle w:val="TableParagraph"/>
              <w:spacing w:line="270" w:lineRule="atLeast"/>
              <w:ind w:left="0" w:right="989"/>
              <w:rPr>
                <w:sz w:val="24"/>
              </w:rPr>
            </w:pPr>
            <w:r>
              <w:rPr>
                <w:sz w:val="24"/>
              </w:rPr>
              <w:t>Педагог-</w:t>
            </w:r>
            <w:r>
              <w:rPr>
                <w:spacing w:val="1"/>
                <w:sz w:val="24"/>
              </w:rPr>
              <w:t xml:space="preserve"> </w:t>
            </w:r>
            <w:r>
              <w:rPr>
                <w:sz w:val="24"/>
              </w:rPr>
              <w:t>организатор</w:t>
            </w:r>
          </w:p>
        </w:tc>
      </w:tr>
      <w:tr w:rsidR="00445874">
        <w:trPr>
          <w:trHeight w:val="277"/>
        </w:trPr>
        <w:tc>
          <w:tcPr>
            <w:tcW w:w="9471" w:type="dxa"/>
            <w:gridSpan w:val="4"/>
          </w:tcPr>
          <w:p w:rsidR="00445874" w:rsidRDefault="00182F3C">
            <w:pPr>
              <w:pStyle w:val="TableParagraph"/>
              <w:spacing w:line="258" w:lineRule="exact"/>
              <w:ind w:left="2"/>
              <w:rPr>
                <w:sz w:val="24"/>
              </w:rPr>
            </w:pPr>
            <w:r>
              <w:rPr>
                <w:sz w:val="24"/>
              </w:rPr>
              <w:t>Экскурсии,</w:t>
            </w:r>
            <w:r>
              <w:rPr>
                <w:spacing w:val="-3"/>
                <w:sz w:val="24"/>
              </w:rPr>
              <w:t xml:space="preserve"> </w:t>
            </w:r>
            <w:r>
              <w:rPr>
                <w:sz w:val="24"/>
              </w:rPr>
              <w:t>походы</w:t>
            </w:r>
          </w:p>
        </w:tc>
      </w:tr>
      <w:tr w:rsidR="00445874">
        <w:trPr>
          <w:trHeight w:val="277"/>
        </w:trPr>
        <w:tc>
          <w:tcPr>
            <w:tcW w:w="3796" w:type="dxa"/>
            <w:tcBorders>
              <w:bottom w:val="single" w:sz="8" w:space="0" w:color="000000"/>
            </w:tcBorders>
          </w:tcPr>
          <w:p w:rsidR="00445874" w:rsidRDefault="00182F3C">
            <w:pPr>
              <w:pStyle w:val="TableParagraph"/>
              <w:spacing w:line="258" w:lineRule="exact"/>
              <w:ind w:left="2"/>
              <w:rPr>
                <w:sz w:val="24"/>
              </w:rPr>
            </w:pPr>
            <w:r>
              <w:rPr>
                <w:sz w:val="24"/>
              </w:rPr>
              <w:t>Мероприятия</w:t>
            </w:r>
          </w:p>
        </w:tc>
        <w:tc>
          <w:tcPr>
            <w:tcW w:w="1138" w:type="dxa"/>
            <w:tcBorders>
              <w:bottom w:val="single" w:sz="8" w:space="0" w:color="000000"/>
            </w:tcBorders>
          </w:tcPr>
          <w:p w:rsidR="00445874" w:rsidRDefault="00182F3C">
            <w:pPr>
              <w:pStyle w:val="TableParagraph"/>
              <w:spacing w:line="258" w:lineRule="exact"/>
              <w:ind w:left="3"/>
              <w:rPr>
                <w:sz w:val="24"/>
              </w:rPr>
            </w:pPr>
            <w:r>
              <w:rPr>
                <w:sz w:val="24"/>
              </w:rPr>
              <w:t>Классы</w:t>
            </w:r>
          </w:p>
        </w:tc>
        <w:tc>
          <w:tcPr>
            <w:tcW w:w="2269" w:type="dxa"/>
            <w:tcBorders>
              <w:bottom w:val="single" w:sz="8" w:space="0" w:color="000000"/>
            </w:tcBorders>
          </w:tcPr>
          <w:p w:rsidR="00445874" w:rsidRDefault="00182F3C">
            <w:pPr>
              <w:pStyle w:val="TableParagraph"/>
              <w:spacing w:line="258" w:lineRule="exact"/>
              <w:ind w:left="1"/>
              <w:rPr>
                <w:sz w:val="24"/>
              </w:rPr>
            </w:pPr>
            <w:r>
              <w:rPr>
                <w:sz w:val="24"/>
              </w:rPr>
              <w:t>Ориентировочное</w:t>
            </w:r>
          </w:p>
        </w:tc>
        <w:tc>
          <w:tcPr>
            <w:tcW w:w="2268" w:type="dxa"/>
            <w:tcBorders>
              <w:bottom w:val="single" w:sz="8" w:space="0" w:color="000000"/>
            </w:tcBorders>
          </w:tcPr>
          <w:p w:rsidR="00445874" w:rsidRDefault="00182F3C">
            <w:pPr>
              <w:pStyle w:val="TableParagraph"/>
              <w:spacing w:line="258" w:lineRule="exact"/>
              <w:ind w:left="0"/>
              <w:rPr>
                <w:sz w:val="24"/>
              </w:rPr>
            </w:pPr>
            <w:r>
              <w:rPr>
                <w:sz w:val="24"/>
              </w:rPr>
              <w:t>Ответственные</w:t>
            </w:r>
          </w:p>
        </w:tc>
      </w:tr>
      <w:tr w:rsidR="00445874">
        <w:trPr>
          <w:trHeight w:val="275"/>
        </w:trPr>
        <w:tc>
          <w:tcPr>
            <w:tcW w:w="3796" w:type="dxa"/>
            <w:tcBorders>
              <w:top w:val="single" w:sz="8" w:space="0" w:color="000000"/>
            </w:tcBorders>
          </w:tcPr>
          <w:p w:rsidR="00445874" w:rsidRDefault="00445874">
            <w:pPr>
              <w:pStyle w:val="TableParagraph"/>
              <w:ind w:left="0"/>
              <w:rPr>
                <w:sz w:val="20"/>
              </w:rPr>
            </w:pPr>
          </w:p>
        </w:tc>
        <w:tc>
          <w:tcPr>
            <w:tcW w:w="1138" w:type="dxa"/>
            <w:tcBorders>
              <w:top w:val="single" w:sz="8" w:space="0" w:color="000000"/>
            </w:tcBorders>
          </w:tcPr>
          <w:p w:rsidR="00445874" w:rsidRDefault="00445874">
            <w:pPr>
              <w:pStyle w:val="TableParagraph"/>
              <w:ind w:left="0"/>
              <w:rPr>
                <w:sz w:val="20"/>
              </w:rPr>
            </w:pPr>
          </w:p>
        </w:tc>
        <w:tc>
          <w:tcPr>
            <w:tcW w:w="2269" w:type="dxa"/>
            <w:tcBorders>
              <w:top w:val="single" w:sz="8" w:space="0" w:color="000000"/>
            </w:tcBorders>
          </w:tcPr>
          <w:p w:rsidR="00445874" w:rsidRDefault="00182F3C">
            <w:pPr>
              <w:pStyle w:val="TableParagraph"/>
              <w:spacing w:line="255" w:lineRule="exact"/>
              <w:ind w:left="5"/>
              <w:rPr>
                <w:sz w:val="24"/>
              </w:rPr>
            </w:pPr>
            <w:r>
              <w:rPr>
                <w:sz w:val="24"/>
              </w:rPr>
              <w:t>время</w:t>
            </w:r>
            <w:r>
              <w:rPr>
                <w:spacing w:val="-4"/>
                <w:sz w:val="24"/>
              </w:rPr>
              <w:t xml:space="preserve"> </w:t>
            </w:r>
            <w:r>
              <w:rPr>
                <w:sz w:val="24"/>
              </w:rPr>
              <w:t>проведения</w:t>
            </w:r>
          </w:p>
        </w:tc>
        <w:tc>
          <w:tcPr>
            <w:tcW w:w="2268" w:type="dxa"/>
            <w:tcBorders>
              <w:top w:val="single" w:sz="8" w:space="0" w:color="000000"/>
            </w:tcBorders>
          </w:tcPr>
          <w:p w:rsidR="00445874" w:rsidRDefault="00445874">
            <w:pPr>
              <w:pStyle w:val="TableParagraph"/>
              <w:ind w:left="0"/>
              <w:rPr>
                <w:sz w:val="20"/>
              </w:rPr>
            </w:pPr>
          </w:p>
        </w:tc>
      </w:tr>
      <w:tr w:rsidR="00445874">
        <w:trPr>
          <w:trHeight w:val="1103"/>
        </w:trPr>
        <w:tc>
          <w:tcPr>
            <w:tcW w:w="3796" w:type="dxa"/>
          </w:tcPr>
          <w:p w:rsidR="00445874" w:rsidRDefault="00182F3C">
            <w:pPr>
              <w:pStyle w:val="TableParagraph"/>
              <w:spacing w:line="268" w:lineRule="exact"/>
              <w:ind w:left="9"/>
              <w:rPr>
                <w:sz w:val="24"/>
              </w:rPr>
            </w:pPr>
            <w:r>
              <w:rPr>
                <w:sz w:val="24"/>
              </w:rPr>
              <w:t>Пешие</w:t>
            </w:r>
            <w:r>
              <w:rPr>
                <w:spacing w:val="-4"/>
                <w:sz w:val="24"/>
              </w:rPr>
              <w:t xml:space="preserve"> </w:t>
            </w:r>
            <w:r>
              <w:rPr>
                <w:sz w:val="24"/>
              </w:rPr>
              <w:t>прогулки</w:t>
            </w:r>
          </w:p>
        </w:tc>
        <w:tc>
          <w:tcPr>
            <w:tcW w:w="1138" w:type="dxa"/>
          </w:tcPr>
          <w:p w:rsidR="00445874" w:rsidRDefault="00182F3C">
            <w:pPr>
              <w:pStyle w:val="TableParagraph"/>
              <w:spacing w:line="268" w:lineRule="exact"/>
              <w:ind w:left="8"/>
              <w:rPr>
                <w:sz w:val="24"/>
              </w:rPr>
            </w:pPr>
            <w:r>
              <w:rPr>
                <w:sz w:val="24"/>
              </w:rPr>
              <w:t>10-11</w:t>
            </w:r>
          </w:p>
        </w:tc>
        <w:tc>
          <w:tcPr>
            <w:tcW w:w="2269" w:type="dxa"/>
          </w:tcPr>
          <w:p w:rsidR="00445874" w:rsidRDefault="00182F3C">
            <w:pPr>
              <w:pStyle w:val="TableParagraph"/>
              <w:spacing w:line="268" w:lineRule="exact"/>
              <w:ind w:left="5"/>
              <w:rPr>
                <w:sz w:val="24"/>
              </w:rPr>
            </w:pPr>
            <w:r>
              <w:rPr>
                <w:sz w:val="24"/>
              </w:rPr>
              <w:t>В</w:t>
            </w:r>
            <w:r>
              <w:rPr>
                <w:spacing w:val="-4"/>
                <w:sz w:val="24"/>
              </w:rPr>
              <w:t xml:space="preserve"> </w:t>
            </w:r>
            <w:r>
              <w:rPr>
                <w:sz w:val="24"/>
              </w:rPr>
              <w:t>течении</w:t>
            </w:r>
            <w:r>
              <w:rPr>
                <w:spacing w:val="-2"/>
                <w:sz w:val="24"/>
              </w:rPr>
              <w:t xml:space="preserve"> </w:t>
            </w:r>
            <w:r>
              <w:rPr>
                <w:sz w:val="24"/>
              </w:rPr>
              <w:t>года</w:t>
            </w:r>
          </w:p>
        </w:tc>
        <w:tc>
          <w:tcPr>
            <w:tcW w:w="2268" w:type="dxa"/>
          </w:tcPr>
          <w:p w:rsidR="00445874" w:rsidRDefault="00182F3C">
            <w:pPr>
              <w:pStyle w:val="TableParagraph"/>
              <w:ind w:left="7" w:right="810"/>
              <w:rPr>
                <w:sz w:val="24"/>
              </w:rPr>
            </w:pPr>
            <w:r>
              <w:rPr>
                <w:sz w:val="24"/>
              </w:rPr>
              <w:t>Классные</w:t>
            </w:r>
            <w:r>
              <w:rPr>
                <w:spacing w:val="1"/>
                <w:sz w:val="24"/>
              </w:rPr>
              <w:t xml:space="preserve"> </w:t>
            </w:r>
            <w:r>
              <w:rPr>
                <w:sz w:val="24"/>
              </w:rPr>
              <w:t>руководители</w:t>
            </w:r>
          </w:p>
          <w:p w:rsidR="00445874" w:rsidRDefault="00182F3C">
            <w:pPr>
              <w:pStyle w:val="TableParagraph"/>
              <w:spacing w:line="270" w:lineRule="atLeast"/>
              <w:ind w:left="7" w:right="982"/>
              <w:rPr>
                <w:sz w:val="24"/>
              </w:rPr>
            </w:pPr>
            <w:r>
              <w:rPr>
                <w:sz w:val="24"/>
              </w:rPr>
              <w:t>Педагог-</w:t>
            </w:r>
            <w:r>
              <w:rPr>
                <w:spacing w:val="1"/>
                <w:sz w:val="24"/>
              </w:rPr>
              <w:t xml:space="preserve"> </w:t>
            </w:r>
            <w:r>
              <w:rPr>
                <w:sz w:val="24"/>
              </w:rPr>
              <w:t>организатор</w:t>
            </w:r>
          </w:p>
        </w:tc>
      </w:tr>
      <w:tr w:rsidR="00445874">
        <w:trPr>
          <w:trHeight w:val="1103"/>
        </w:trPr>
        <w:tc>
          <w:tcPr>
            <w:tcW w:w="3796" w:type="dxa"/>
          </w:tcPr>
          <w:p w:rsidR="00445874" w:rsidRDefault="00182F3C">
            <w:pPr>
              <w:pStyle w:val="TableParagraph"/>
              <w:spacing w:line="268" w:lineRule="exact"/>
              <w:ind w:left="9"/>
              <w:rPr>
                <w:sz w:val="24"/>
              </w:rPr>
            </w:pPr>
            <w:r>
              <w:rPr>
                <w:sz w:val="24"/>
              </w:rPr>
              <w:t>Экскурсии</w:t>
            </w:r>
          </w:p>
        </w:tc>
        <w:tc>
          <w:tcPr>
            <w:tcW w:w="1138" w:type="dxa"/>
          </w:tcPr>
          <w:p w:rsidR="00445874" w:rsidRDefault="00182F3C">
            <w:pPr>
              <w:pStyle w:val="TableParagraph"/>
              <w:spacing w:line="270" w:lineRule="exact"/>
              <w:ind w:left="8"/>
              <w:rPr>
                <w:sz w:val="24"/>
              </w:rPr>
            </w:pPr>
            <w:r>
              <w:rPr>
                <w:sz w:val="24"/>
              </w:rPr>
              <w:t>10-11</w:t>
            </w:r>
          </w:p>
        </w:tc>
        <w:tc>
          <w:tcPr>
            <w:tcW w:w="2269" w:type="dxa"/>
          </w:tcPr>
          <w:p w:rsidR="00445874" w:rsidRDefault="00182F3C">
            <w:pPr>
              <w:pStyle w:val="TableParagraph"/>
              <w:spacing w:line="268" w:lineRule="exact"/>
              <w:ind w:left="5"/>
              <w:rPr>
                <w:sz w:val="24"/>
              </w:rPr>
            </w:pPr>
            <w:r>
              <w:rPr>
                <w:sz w:val="24"/>
              </w:rPr>
              <w:t>В</w:t>
            </w:r>
            <w:r>
              <w:rPr>
                <w:spacing w:val="-4"/>
                <w:sz w:val="24"/>
              </w:rPr>
              <w:t xml:space="preserve"> </w:t>
            </w:r>
            <w:r>
              <w:rPr>
                <w:sz w:val="24"/>
              </w:rPr>
              <w:t>течении</w:t>
            </w:r>
            <w:r>
              <w:rPr>
                <w:spacing w:val="-2"/>
                <w:sz w:val="24"/>
              </w:rPr>
              <w:t xml:space="preserve"> </w:t>
            </w:r>
            <w:r>
              <w:rPr>
                <w:sz w:val="24"/>
              </w:rPr>
              <w:t>года</w:t>
            </w:r>
          </w:p>
        </w:tc>
        <w:tc>
          <w:tcPr>
            <w:tcW w:w="2268" w:type="dxa"/>
          </w:tcPr>
          <w:p w:rsidR="00445874" w:rsidRDefault="00182F3C">
            <w:pPr>
              <w:pStyle w:val="TableParagraph"/>
              <w:ind w:left="7" w:right="829"/>
              <w:rPr>
                <w:sz w:val="24"/>
              </w:rPr>
            </w:pPr>
            <w:r>
              <w:rPr>
                <w:sz w:val="24"/>
              </w:rPr>
              <w:t>Классные</w:t>
            </w:r>
            <w:r>
              <w:rPr>
                <w:spacing w:val="1"/>
                <w:sz w:val="24"/>
              </w:rPr>
              <w:t xml:space="preserve"> </w:t>
            </w:r>
            <w:r>
              <w:rPr>
                <w:sz w:val="24"/>
              </w:rPr>
              <w:t>руководители Педагог-</w:t>
            </w:r>
          </w:p>
          <w:p w:rsidR="00445874" w:rsidRDefault="00182F3C">
            <w:pPr>
              <w:pStyle w:val="TableParagraph"/>
              <w:spacing w:line="264" w:lineRule="exact"/>
              <w:ind w:left="7"/>
              <w:rPr>
                <w:sz w:val="24"/>
              </w:rPr>
            </w:pPr>
            <w:r>
              <w:rPr>
                <w:sz w:val="24"/>
              </w:rPr>
              <w:t>организатор</w:t>
            </w:r>
          </w:p>
        </w:tc>
      </w:tr>
      <w:tr w:rsidR="00445874">
        <w:trPr>
          <w:trHeight w:val="1104"/>
        </w:trPr>
        <w:tc>
          <w:tcPr>
            <w:tcW w:w="3796" w:type="dxa"/>
          </w:tcPr>
          <w:p w:rsidR="00445874" w:rsidRDefault="00182F3C">
            <w:pPr>
              <w:pStyle w:val="TableParagraph"/>
              <w:ind w:left="9" w:right="-15"/>
              <w:rPr>
                <w:sz w:val="24"/>
              </w:rPr>
            </w:pPr>
            <w:r>
              <w:rPr>
                <w:sz w:val="24"/>
              </w:rPr>
              <w:t>Выезд</w:t>
            </w:r>
            <w:r>
              <w:rPr>
                <w:spacing w:val="54"/>
                <w:sz w:val="24"/>
              </w:rPr>
              <w:t xml:space="preserve"> </w:t>
            </w:r>
            <w:r>
              <w:rPr>
                <w:sz w:val="24"/>
              </w:rPr>
              <w:t>в</w:t>
            </w:r>
            <w:r>
              <w:rPr>
                <w:spacing w:val="54"/>
                <w:sz w:val="24"/>
              </w:rPr>
              <w:t xml:space="preserve"> </w:t>
            </w:r>
            <w:r>
              <w:rPr>
                <w:sz w:val="24"/>
              </w:rPr>
              <w:t>музеи,</w:t>
            </w:r>
            <w:r>
              <w:rPr>
                <w:spacing w:val="54"/>
                <w:sz w:val="24"/>
              </w:rPr>
              <w:t xml:space="preserve"> </w:t>
            </w:r>
            <w:r>
              <w:rPr>
                <w:sz w:val="24"/>
              </w:rPr>
              <w:t>другие</w:t>
            </w:r>
            <w:r>
              <w:rPr>
                <w:spacing w:val="54"/>
                <w:sz w:val="24"/>
              </w:rPr>
              <w:t xml:space="preserve"> </w:t>
            </w:r>
            <w:r>
              <w:rPr>
                <w:sz w:val="24"/>
              </w:rPr>
              <w:t>населенные</w:t>
            </w:r>
            <w:r>
              <w:rPr>
                <w:spacing w:val="-57"/>
                <w:sz w:val="24"/>
              </w:rPr>
              <w:t xml:space="preserve"> </w:t>
            </w:r>
            <w:r>
              <w:rPr>
                <w:sz w:val="24"/>
              </w:rPr>
              <w:t>пункты</w:t>
            </w:r>
          </w:p>
        </w:tc>
        <w:tc>
          <w:tcPr>
            <w:tcW w:w="1138" w:type="dxa"/>
          </w:tcPr>
          <w:p w:rsidR="00445874" w:rsidRDefault="00182F3C">
            <w:pPr>
              <w:pStyle w:val="TableParagraph"/>
              <w:spacing w:line="270" w:lineRule="exact"/>
              <w:ind w:left="8"/>
              <w:rPr>
                <w:sz w:val="24"/>
              </w:rPr>
            </w:pPr>
            <w:r>
              <w:rPr>
                <w:sz w:val="24"/>
              </w:rPr>
              <w:t>10-11</w:t>
            </w:r>
          </w:p>
        </w:tc>
        <w:tc>
          <w:tcPr>
            <w:tcW w:w="2269" w:type="dxa"/>
          </w:tcPr>
          <w:p w:rsidR="00445874" w:rsidRDefault="00182F3C">
            <w:pPr>
              <w:pStyle w:val="TableParagraph"/>
              <w:spacing w:line="268" w:lineRule="exact"/>
              <w:ind w:left="5"/>
              <w:rPr>
                <w:sz w:val="24"/>
              </w:rPr>
            </w:pPr>
            <w:r>
              <w:rPr>
                <w:sz w:val="24"/>
              </w:rPr>
              <w:t>В</w:t>
            </w:r>
            <w:r>
              <w:rPr>
                <w:spacing w:val="-4"/>
                <w:sz w:val="24"/>
              </w:rPr>
              <w:t xml:space="preserve"> </w:t>
            </w:r>
            <w:r>
              <w:rPr>
                <w:sz w:val="24"/>
              </w:rPr>
              <w:t>течении</w:t>
            </w:r>
            <w:r>
              <w:rPr>
                <w:spacing w:val="-2"/>
                <w:sz w:val="24"/>
              </w:rPr>
              <w:t xml:space="preserve"> </w:t>
            </w:r>
            <w:r>
              <w:rPr>
                <w:sz w:val="24"/>
              </w:rPr>
              <w:t>года</w:t>
            </w:r>
          </w:p>
        </w:tc>
        <w:tc>
          <w:tcPr>
            <w:tcW w:w="2268" w:type="dxa"/>
          </w:tcPr>
          <w:p w:rsidR="00445874" w:rsidRDefault="00182F3C">
            <w:pPr>
              <w:pStyle w:val="TableParagraph"/>
              <w:ind w:left="7" w:right="829"/>
              <w:rPr>
                <w:sz w:val="24"/>
              </w:rPr>
            </w:pPr>
            <w:r>
              <w:rPr>
                <w:sz w:val="24"/>
              </w:rPr>
              <w:t>Классные</w:t>
            </w:r>
            <w:r>
              <w:rPr>
                <w:spacing w:val="1"/>
                <w:sz w:val="24"/>
              </w:rPr>
              <w:t xml:space="preserve"> </w:t>
            </w:r>
            <w:r>
              <w:rPr>
                <w:sz w:val="24"/>
              </w:rPr>
              <w:t>руководители Педагог-</w:t>
            </w:r>
          </w:p>
          <w:p w:rsidR="00445874" w:rsidRDefault="00182F3C">
            <w:pPr>
              <w:pStyle w:val="TableParagraph"/>
              <w:spacing w:line="264" w:lineRule="exact"/>
              <w:ind w:left="7"/>
              <w:rPr>
                <w:sz w:val="24"/>
              </w:rPr>
            </w:pPr>
            <w:r>
              <w:rPr>
                <w:sz w:val="24"/>
              </w:rPr>
              <w:t>организатор</w:t>
            </w:r>
          </w:p>
        </w:tc>
      </w:tr>
      <w:tr w:rsidR="00445874">
        <w:trPr>
          <w:trHeight w:val="278"/>
        </w:trPr>
        <w:tc>
          <w:tcPr>
            <w:tcW w:w="9471" w:type="dxa"/>
            <w:gridSpan w:val="4"/>
          </w:tcPr>
          <w:p w:rsidR="00445874" w:rsidRDefault="00182F3C">
            <w:pPr>
              <w:pStyle w:val="TableParagraph"/>
              <w:spacing w:line="258" w:lineRule="exact"/>
              <w:ind w:left="9"/>
              <w:rPr>
                <w:sz w:val="24"/>
              </w:rPr>
            </w:pPr>
            <w:r>
              <w:rPr>
                <w:sz w:val="24"/>
              </w:rPr>
              <w:t>Школьный</w:t>
            </w:r>
            <w:r>
              <w:rPr>
                <w:spacing w:val="-5"/>
                <w:sz w:val="24"/>
              </w:rPr>
              <w:t xml:space="preserve"> </w:t>
            </w:r>
            <w:r>
              <w:rPr>
                <w:sz w:val="24"/>
              </w:rPr>
              <w:t>музей</w:t>
            </w:r>
          </w:p>
        </w:tc>
      </w:tr>
      <w:tr w:rsidR="00445874">
        <w:trPr>
          <w:trHeight w:val="1655"/>
        </w:trPr>
        <w:tc>
          <w:tcPr>
            <w:tcW w:w="3796" w:type="dxa"/>
          </w:tcPr>
          <w:p w:rsidR="00445874" w:rsidRDefault="00182F3C">
            <w:pPr>
              <w:pStyle w:val="TableParagraph"/>
              <w:spacing w:line="268" w:lineRule="exact"/>
              <w:ind w:left="9"/>
              <w:rPr>
                <w:sz w:val="24"/>
              </w:rPr>
            </w:pPr>
            <w:r>
              <w:rPr>
                <w:sz w:val="24"/>
              </w:rPr>
              <w:t>Тематические</w:t>
            </w:r>
            <w:r>
              <w:rPr>
                <w:spacing w:val="-4"/>
                <w:sz w:val="24"/>
              </w:rPr>
              <w:t xml:space="preserve"> </w:t>
            </w:r>
            <w:r>
              <w:rPr>
                <w:sz w:val="24"/>
              </w:rPr>
              <w:t>классные</w:t>
            </w:r>
            <w:r>
              <w:rPr>
                <w:spacing w:val="-3"/>
                <w:sz w:val="24"/>
              </w:rPr>
              <w:t xml:space="preserve"> </w:t>
            </w:r>
            <w:r>
              <w:rPr>
                <w:sz w:val="24"/>
              </w:rPr>
              <w:t>часы</w:t>
            </w:r>
          </w:p>
        </w:tc>
        <w:tc>
          <w:tcPr>
            <w:tcW w:w="1138" w:type="dxa"/>
          </w:tcPr>
          <w:p w:rsidR="00445874" w:rsidRDefault="00182F3C">
            <w:pPr>
              <w:pStyle w:val="TableParagraph"/>
              <w:spacing w:line="270" w:lineRule="exact"/>
              <w:ind w:left="8"/>
              <w:rPr>
                <w:sz w:val="24"/>
              </w:rPr>
            </w:pPr>
            <w:r>
              <w:rPr>
                <w:sz w:val="24"/>
              </w:rPr>
              <w:t>10-11</w:t>
            </w:r>
          </w:p>
        </w:tc>
        <w:tc>
          <w:tcPr>
            <w:tcW w:w="2269" w:type="dxa"/>
          </w:tcPr>
          <w:p w:rsidR="00445874" w:rsidRDefault="00182F3C">
            <w:pPr>
              <w:pStyle w:val="TableParagraph"/>
              <w:spacing w:line="268" w:lineRule="exact"/>
              <w:ind w:left="5"/>
              <w:rPr>
                <w:sz w:val="24"/>
              </w:rPr>
            </w:pPr>
            <w:r>
              <w:rPr>
                <w:sz w:val="24"/>
              </w:rPr>
              <w:t>В</w:t>
            </w:r>
            <w:r>
              <w:rPr>
                <w:spacing w:val="-4"/>
                <w:sz w:val="24"/>
              </w:rPr>
              <w:t xml:space="preserve"> </w:t>
            </w:r>
            <w:r>
              <w:rPr>
                <w:sz w:val="24"/>
              </w:rPr>
              <w:t>течении</w:t>
            </w:r>
            <w:r>
              <w:rPr>
                <w:spacing w:val="-2"/>
                <w:sz w:val="24"/>
              </w:rPr>
              <w:t xml:space="preserve"> </w:t>
            </w:r>
            <w:r>
              <w:rPr>
                <w:sz w:val="24"/>
              </w:rPr>
              <w:t>года</w:t>
            </w:r>
          </w:p>
        </w:tc>
        <w:tc>
          <w:tcPr>
            <w:tcW w:w="2268" w:type="dxa"/>
          </w:tcPr>
          <w:p w:rsidR="00445874" w:rsidRDefault="00182F3C">
            <w:pPr>
              <w:pStyle w:val="TableParagraph"/>
              <w:tabs>
                <w:tab w:val="left" w:pos="1084"/>
                <w:tab w:val="left" w:pos="2137"/>
              </w:tabs>
              <w:ind w:left="7" w:right="-15"/>
              <w:rPr>
                <w:sz w:val="24"/>
              </w:rPr>
            </w:pPr>
            <w:r>
              <w:rPr>
                <w:sz w:val="24"/>
              </w:rPr>
              <w:t>Учитель</w:t>
            </w:r>
            <w:r>
              <w:rPr>
                <w:sz w:val="24"/>
              </w:rPr>
              <w:tab/>
              <w:t>истории</w:t>
            </w:r>
            <w:r>
              <w:rPr>
                <w:sz w:val="24"/>
              </w:rPr>
              <w:tab/>
              <w:t>и</w:t>
            </w:r>
            <w:r>
              <w:rPr>
                <w:spacing w:val="-57"/>
                <w:sz w:val="24"/>
              </w:rPr>
              <w:t xml:space="preserve"> </w:t>
            </w:r>
            <w:r>
              <w:rPr>
                <w:sz w:val="24"/>
              </w:rPr>
              <w:t>обществознания,</w:t>
            </w:r>
          </w:p>
          <w:p w:rsidR="00445874" w:rsidRDefault="00182F3C">
            <w:pPr>
              <w:pStyle w:val="TableParagraph"/>
              <w:tabs>
                <w:tab w:val="left" w:pos="2185"/>
              </w:tabs>
              <w:ind w:left="7" w:right="-15"/>
              <w:rPr>
                <w:sz w:val="24"/>
              </w:rPr>
            </w:pPr>
            <w:r>
              <w:rPr>
                <w:sz w:val="24"/>
              </w:rPr>
              <w:t>Педагог</w:t>
            </w:r>
            <w:r>
              <w:rPr>
                <w:sz w:val="24"/>
              </w:rPr>
              <w:tab/>
              <w:t>-</w:t>
            </w:r>
          </w:p>
          <w:p w:rsidR="00445874" w:rsidRDefault="00182F3C">
            <w:pPr>
              <w:pStyle w:val="TableParagraph"/>
              <w:spacing w:line="270" w:lineRule="atLeast"/>
              <w:ind w:left="7" w:right="810"/>
              <w:rPr>
                <w:sz w:val="24"/>
              </w:rPr>
            </w:pPr>
            <w:r>
              <w:rPr>
                <w:sz w:val="24"/>
              </w:rPr>
              <w:t>организатор,</w:t>
            </w:r>
            <w:r>
              <w:rPr>
                <w:spacing w:val="1"/>
                <w:sz w:val="24"/>
              </w:rPr>
              <w:t xml:space="preserve"> </w:t>
            </w:r>
            <w:r>
              <w:rPr>
                <w:sz w:val="24"/>
              </w:rPr>
              <w:t>классные</w:t>
            </w:r>
            <w:r>
              <w:rPr>
                <w:spacing w:val="1"/>
                <w:sz w:val="24"/>
              </w:rPr>
              <w:t xml:space="preserve"> </w:t>
            </w:r>
            <w:r>
              <w:rPr>
                <w:sz w:val="24"/>
              </w:rPr>
              <w:t>руководители</w:t>
            </w:r>
          </w:p>
        </w:tc>
      </w:tr>
      <w:tr w:rsidR="00445874">
        <w:trPr>
          <w:trHeight w:val="1658"/>
        </w:trPr>
        <w:tc>
          <w:tcPr>
            <w:tcW w:w="3796" w:type="dxa"/>
          </w:tcPr>
          <w:p w:rsidR="00445874" w:rsidRDefault="00182F3C">
            <w:pPr>
              <w:pStyle w:val="TableParagraph"/>
              <w:ind w:left="9" w:right="-15"/>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празднованию</w:t>
            </w:r>
            <w:r>
              <w:rPr>
                <w:spacing w:val="-57"/>
                <w:sz w:val="24"/>
              </w:rPr>
              <w:t xml:space="preserve"> </w:t>
            </w:r>
            <w:r>
              <w:rPr>
                <w:sz w:val="24"/>
              </w:rPr>
              <w:t>исторически</w:t>
            </w:r>
            <w:r>
              <w:rPr>
                <w:spacing w:val="1"/>
                <w:sz w:val="24"/>
              </w:rPr>
              <w:t xml:space="preserve"> </w:t>
            </w:r>
            <w:r>
              <w:rPr>
                <w:sz w:val="24"/>
              </w:rPr>
              <w:t>значимых</w:t>
            </w:r>
            <w:r>
              <w:rPr>
                <w:spacing w:val="1"/>
                <w:sz w:val="24"/>
              </w:rPr>
              <w:t xml:space="preserve"> </w:t>
            </w:r>
            <w:r>
              <w:rPr>
                <w:sz w:val="24"/>
              </w:rPr>
              <w:t>для</w:t>
            </w:r>
            <w:r>
              <w:rPr>
                <w:spacing w:val="1"/>
                <w:sz w:val="24"/>
              </w:rPr>
              <w:t xml:space="preserve"> </w:t>
            </w:r>
            <w:r>
              <w:rPr>
                <w:sz w:val="24"/>
              </w:rPr>
              <w:t>школы,</w:t>
            </w:r>
            <w:r>
              <w:rPr>
                <w:spacing w:val="-57"/>
                <w:sz w:val="24"/>
              </w:rPr>
              <w:t xml:space="preserve"> </w:t>
            </w:r>
            <w:r>
              <w:rPr>
                <w:sz w:val="24"/>
              </w:rPr>
              <w:t>села</w:t>
            </w:r>
            <w:r>
              <w:rPr>
                <w:spacing w:val="-2"/>
                <w:sz w:val="24"/>
              </w:rPr>
              <w:t xml:space="preserve"> </w:t>
            </w:r>
            <w:r>
              <w:rPr>
                <w:sz w:val="24"/>
              </w:rPr>
              <w:t>дат</w:t>
            </w:r>
          </w:p>
        </w:tc>
        <w:tc>
          <w:tcPr>
            <w:tcW w:w="1138" w:type="dxa"/>
          </w:tcPr>
          <w:p w:rsidR="00445874" w:rsidRDefault="00182F3C">
            <w:pPr>
              <w:pStyle w:val="TableParagraph"/>
              <w:spacing w:line="270" w:lineRule="exact"/>
              <w:ind w:left="8"/>
              <w:rPr>
                <w:sz w:val="24"/>
              </w:rPr>
            </w:pPr>
            <w:r>
              <w:rPr>
                <w:sz w:val="24"/>
              </w:rPr>
              <w:t>10-11</w:t>
            </w:r>
          </w:p>
        </w:tc>
        <w:tc>
          <w:tcPr>
            <w:tcW w:w="2269" w:type="dxa"/>
          </w:tcPr>
          <w:p w:rsidR="00445874" w:rsidRDefault="00182F3C">
            <w:pPr>
              <w:pStyle w:val="TableParagraph"/>
              <w:spacing w:line="267" w:lineRule="exact"/>
              <w:ind w:left="5"/>
              <w:rPr>
                <w:sz w:val="24"/>
              </w:rPr>
            </w:pPr>
            <w:r>
              <w:rPr>
                <w:sz w:val="24"/>
              </w:rPr>
              <w:t>В</w:t>
            </w:r>
            <w:r>
              <w:rPr>
                <w:spacing w:val="-4"/>
                <w:sz w:val="24"/>
              </w:rPr>
              <w:t xml:space="preserve"> </w:t>
            </w:r>
            <w:r>
              <w:rPr>
                <w:sz w:val="24"/>
              </w:rPr>
              <w:t>течении</w:t>
            </w:r>
            <w:r>
              <w:rPr>
                <w:spacing w:val="-2"/>
                <w:sz w:val="24"/>
              </w:rPr>
              <w:t xml:space="preserve"> </w:t>
            </w:r>
            <w:r>
              <w:rPr>
                <w:sz w:val="24"/>
              </w:rPr>
              <w:t>года</w:t>
            </w:r>
          </w:p>
        </w:tc>
        <w:tc>
          <w:tcPr>
            <w:tcW w:w="2268" w:type="dxa"/>
          </w:tcPr>
          <w:p w:rsidR="00445874" w:rsidRDefault="00182F3C">
            <w:pPr>
              <w:pStyle w:val="TableParagraph"/>
              <w:tabs>
                <w:tab w:val="left" w:pos="1084"/>
                <w:tab w:val="left" w:pos="2137"/>
              </w:tabs>
              <w:ind w:left="7" w:right="-15"/>
              <w:rPr>
                <w:sz w:val="24"/>
              </w:rPr>
            </w:pPr>
            <w:r>
              <w:rPr>
                <w:sz w:val="24"/>
              </w:rPr>
              <w:t>Учитель</w:t>
            </w:r>
            <w:r>
              <w:rPr>
                <w:sz w:val="24"/>
              </w:rPr>
              <w:tab/>
              <w:t>истории</w:t>
            </w:r>
            <w:r>
              <w:rPr>
                <w:sz w:val="24"/>
              </w:rPr>
              <w:tab/>
              <w:t>и</w:t>
            </w:r>
            <w:r>
              <w:rPr>
                <w:spacing w:val="-57"/>
                <w:sz w:val="24"/>
              </w:rPr>
              <w:t xml:space="preserve"> </w:t>
            </w:r>
            <w:r>
              <w:rPr>
                <w:sz w:val="24"/>
              </w:rPr>
              <w:t>обществознания,</w:t>
            </w:r>
          </w:p>
          <w:p w:rsidR="00445874" w:rsidRDefault="00182F3C">
            <w:pPr>
              <w:pStyle w:val="TableParagraph"/>
              <w:tabs>
                <w:tab w:val="left" w:pos="2185"/>
              </w:tabs>
              <w:ind w:left="7" w:right="-15"/>
              <w:rPr>
                <w:sz w:val="24"/>
              </w:rPr>
            </w:pPr>
            <w:r>
              <w:rPr>
                <w:sz w:val="24"/>
              </w:rPr>
              <w:t>Педагог</w:t>
            </w:r>
            <w:r>
              <w:rPr>
                <w:sz w:val="24"/>
              </w:rPr>
              <w:tab/>
              <w:t>-</w:t>
            </w:r>
          </w:p>
          <w:p w:rsidR="00445874" w:rsidRDefault="00182F3C">
            <w:pPr>
              <w:pStyle w:val="TableParagraph"/>
              <w:spacing w:line="270" w:lineRule="atLeast"/>
              <w:ind w:left="7" w:right="810"/>
              <w:rPr>
                <w:sz w:val="24"/>
              </w:rPr>
            </w:pPr>
            <w:r>
              <w:rPr>
                <w:sz w:val="24"/>
              </w:rPr>
              <w:t>организатор,</w:t>
            </w:r>
            <w:r>
              <w:rPr>
                <w:spacing w:val="1"/>
                <w:sz w:val="24"/>
              </w:rPr>
              <w:t xml:space="preserve"> </w:t>
            </w:r>
            <w:r>
              <w:rPr>
                <w:sz w:val="24"/>
              </w:rPr>
              <w:t>классные</w:t>
            </w:r>
            <w:r>
              <w:rPr>
                <w:spacing w:val="1"/>
                <w:sz w:val="24"/>
              </w:rPr>
              <w:t xml:space="preserve"> </w:t>
            </w:r>
            <w:r>
              <w:rPr>
                <w:sz w:val="24"/>
              </w:rPr>
              <w:t>руководители</w:t>
            </w:r>
          </w:p>
        </w:tc>
      </w:tr>
    </w:tbl>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8"/>
        <w:ind w:left="0" w:firstLine="0"/>
        <w:jc w:val="left"/>
        <w:rPr>
          <w:sz w:val="29"/>
        </w:rPr>
      </w:pPr>
    </w:p>
    <w:p w:rsidR="00445874" w:rsidRDefault="00182F3C">
      <w:pPr>
        <w:spacing w:before="95"/>
        <w:ind w:left="1133"/>
        <w:rPr>
          <w:sz w:val="16"/>
        </w:rPr>
      </w:pPr>
      <w:r>
        <w:rPr>
          <w:sz w:val="16"/>
        </w:rPr>
        <w:t>Программа</w:t>
      </w:r>
      <w:r>
        <w:rPr>
          <w:spacing w:val="-1"/>
          <w:sz w:val="16"/>
        </w:rPr>
        <w:t xml:space="preserve"> </w:t>
      </w:r>
      <w:r>
        <w:rPr>
          <w:sz w:val="16"/>
        </w:rPr>
        <w:t>-</w:t>
      </w:r>
      <w:r>
        <w:rPr>
          <w:spacing w:val="-5"/>
          <w:sz w:val="16"/>
        </w:rPr>
        <w:t xml:space="preserve"> </w:t>
      </w:r>
      <w:r>
        <w:rPr>
          <w:sz w:val="16"/>
        </w:rPr>
        <w:t>03</w:t>
      </w:r>
    </w:p>
    <w:p w:rsidR="00445874" w:rsidRDefault="00445874">
      <w:pPr>
        <w:rPr>
          <w:sz w:val="16"/>
        </w:rPr>
        <w:sectPr w:rsidR="00445874">
          <w:pgSz w:w="11910" w:h="16850"/>
          <w:pgMar w:top="820" w:right="260" w:bottom="280" w:left="0" w:header="569" w:footer="0" w:gutter="0"/>
          <w:cols w:space="720"/>
        </w:sectPr>
      </w:pPr>
    </w:p>
    <w:p w:rsidR="00445874" w:rsidRDefault="00445874">
      <w:pPr>
        <w:pStyle w:val="a5"/>
        <w:spacing w:before="11"/>
        <w:ind w:left="0" w:firstLine="0"/>
        <w:jc w:val="left"/>
        <w:rPr>
          <w:sz w:val="25"/>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1138"/>
        <w:gridCol w:w="2269"/>
        <w:gridCol w:w="2269"/>
      </w:tblGrid>
      <w:tr w:rsidR="00445874">
        <w:trPr>
          <w:trHeight w:val="1658"/>
        </w:trPr>
        <w:tc>
          <w:tcPr>
            <w:tcW w:w="3795" w:type="dxa"/>
          </w:tcPr>
          <w:p w:rsidR="00445874" w:rsidRDefault="00182F3C">
            <w:pPr>
              <w:pStyle w:val="TableParagraph"/>
              <w:tabs>
                <w:tab w:val="left" w:pos="1906"/>
                <w:tab w:val="left" w:pos="2609"/>
              </w:tabs>
              <w:ind w:right="-15"/>
              <w:rPr>
                <w:sz w:val="24"/>
              </w:rPr>
            </w:pPr>
            <w:r>
              <w:rPr>
                <w:sz w:val="24"/>
              </w:rPr>
              <w:t>Организация</w:t>
            </w:r>
            <w:r>
              <w:rPr>
                <w:sz w:val="24"/>
              </w:rPr>
              <w:tab/>
              <w:t>и</w:t>
            </w:r>
            <w:r>
              <w:rPr>
                <w:sz w:val="24"/>
              </w:rPr>
              <w:tab/>
              <w:t>проведение</w:t>
            </w:r>
            <w:r>
              <w:rPr>
                <w:spacing w:val="-57"/>
                <w:sz w:val="24"/>
              </w:rPr>
              <w:t xml:space="preserve"> </w:t>
            </w:r>
            <w:r>
              <w:rPr>
                <w:sz w:val="24"/>
              </w:rPr>
              <w:t>экскурсий</w:t>
            </w:r>
            <w:r>
              <w:rPr>
                <w:spacing w:val="-1"/>
                <w:sz w:val="24"/>
              </w:rPr>
              <w:t xml:space="preserve"> </w:t>
            </w:r>
            <w:r>
              <w:rPr>
                <w:sz w:val="24"/>
              </w:rPr>
              <w:t>в</w:t>
            </w:r>
            <w:r>
              <w:rPr>
                <w:spacing w:val="-1"/>
                <w:sz w:val="24"/>
              </w:rPr>
              <w:t xml:space="preserve"> </w:t>
            </w:r>
            <w:r>
              <w:rPr>
                <w:sz w:val="24"/>
              </w:rPr>
              <w:t>музее</w:t>
            </w:r>
          </w:p>
        </w:tc>
        <w:tc>
          <w:tcPr>
            <w:tcW w:w="1138" w:type="dxa"/>
          </w:tcPr>
          <w:p w:rsidR="00445874" w:rsidRDefault="00182F3C">
            <w:pPr>
              <w:pStyle w:val="TableParagraph"/>
              <w:spacing w:line="273" w:lineRule="exact"/>
              <w:rPr>
                <w:sz w:val="24"/>
              </w:rPr>
            </w:pPr>
            <w:r>
              <w:rPr>
                <w:sz w:val="24"/>
              </w:rPr>
              <w:t>10-11</w:t>
            </w:r>
          </w:p>
        </w:tc>
        <w:tc>
          <w:tcPr>
            <w:tcW w:w="2269" w:type="dxa"/>
          </w:tcPr>
          <w:p w:rsidR="00445874" w:rsidRDefault="00182F3C">
            <w:pPr>
              <w:pStyle w:val="TableParagraph"/>
              <w:spacing w:line="270" w:lineRule="exact"/>
              <w:ind w:left="4"/>
              <w:rPr>
                <w:sz w:val="24"/>
              </w:rPr>
            </w:pPr>
            <w:r>
              <w:rPr>
                <w:sz w:val="24"/>
              </w:rPr>
              <w:t>В</w:t>
            </w:r>
            <w:r>
              <w:rPr>
                <w:spacing w:val="-4"/>
                <w:sz w:val="24"/>
              </w:rPr>
              <w:t xml:space="preserve"> </w:t>
            </w:r>
            <w:r>
              <w:rPr>
                <w:sz w:val="24"/>
              </w:rPr>
              <w:t>течении</w:t>
            </w:r>
            <w:r>
              <w:rPr>
                <w:spacing w:val="-2"/>
                <w:sz w:val="24"/>
              </w:rPr>
              <w:t xml:space="preserve"> </w:t>
            </w:r>
            <w:r>
              <w:rPr>
                <w:sz w:val="24"/>
              </w:rPr>
              <w:t>года</w:t>
            </w:r>
          </w:p>
        </w:tc>
        <w:tc>
          <w:tcPr>
            <w:tcW w:w="2269" w:type="dxa"/>
          </w:tcPr>
          <w:p w:rsidR="00445874" w:rsidRDefault="00182F3C">
            <w:pPr>
              <w:pStyle w:val="TableParagraph"/>
              <w:tabs>
                <w:tab w:val="left" w:pos="1083"/>
                <w:tab w:val="left" w:pos="2136"/>
              </w:tabs>
              <w:ind w:right="-15"/>
              <w:rPr>
                <w:sz w:val="24"/>
              </w:rPr>
            </w:pPr>
            <w:r>
              <w:rPr>
                <w:sz w:val="24"/>
              </w:rPr>
              <w:t>Учитель</w:t>
            </w:r>
            <w:r>
              <w:rPr>
                <w:sz w:val="24"/>
              </w:rPr>
              <w:tab/>
              <w:t>истории</w:t>
            </w:r>
            <w:r>
              <w:rPr>
                <w:sz w:val="24"/>
              </w:rPr>
              <w:tab/>
              <w:t>и</w:t>
            </w:r>
            <w:r>
              <w:rPr>
                <w:spacing w:val="-57"/>
                <w:sz w:val="24"/>
              </w:rPr>
              <w:t xml:space="preserve"> </w:t>
            </w:r>
            <w:r>
              <w:rPr>
                <w:sz w:val="24"/>
              </w:rPr>
              <w:t>обществознания,</w:t>
            </w:r>
          </w:p>
          <w:p w:rsidR="00445874" w:rsidRDefault="00182F3C">
            <w:pPr>
              <w:pStyle w:val="TableParagraph"/>
              <w:tabs>
                <w:tab w:val="left" w:pos="2183"/>
              </w:tabs>
              <w:ind w:right="-15"/>
              <w:rPr>
                <w:sz w:val="24"/>
              </w:rPr>
            </w:pPr>
            <w:r>
              <w:rPr>
                <w:sz w:val="24"/>
              </w:rPr>
              <w:t>Педагог</w:t>
            </w:r>
            <w:r>
              <w:rPr>
                <w:sz w:val="24"/>
              </w:rPr>
              <w:tab/>
              <w:t>-</w:t>
            </w:r>
          </w:p>
          <w:p w:rsidR="00445874" w:rsidRDefault="00182F3C">
            <w:pPr>
              <w:pStyle w:val="TableParagraph"/>
              <w:spacing w:line="270" w:lineRule="atLeast"/>
              <w:ind w:right="812"/>
              <w:rPr>
                <w:sz w:val="24"/>
              </w:rPr>
            </w:pPr>
            <w:r>
              <w:rPr>
                <w:sz w:val="24"/>
              </w:rPr>
              <w:t>организатор,</w:t>
            </w:r>
            <w:r>
              <w:rPr>
                <w:spacing w:val="1"/>
                <w:sz w:val="24"/>
              </w:rPr>
              <w:t xml:space="preserve"> </w:t>
            </w:r>
            <w:r>
              <w:rPr>
                <w:sz w:val="24"/>
              </w:rPr>
              <w:t>классные</w:t>
            </w:r>
            <w:r>
              <w:rPr>
                <w:spacing w:val="1"/>
                <w:sz w:val="24"/>
              </w:rPr>
              <w:t xml:space="preserve"> </w:t>
            </w:r>
            <w:r>
              <w:rPr>
                <w:sz w:val="24"/>
              </w:rPr>
              <w:t>руководители</w:t>
            </w:r>
          </w:p>
        </w:tc>
      </w:tr>
      <w:tr w:rsidR="00445874">
        <w:trPr>
          <w:trHeight w:val="1655"/>
        </w:trPr>
        <w:tc>
          <w:tcPr>
            <w:tcW w:w="3795" w:type="dxa"/>
          </w:tcPr>
          <w:p w:rsidR="00445874" w:rsidRDefault="00182F3C">
            <w:pPr>
              <w:pStyle w:val="TableParagraph"/>
              <w:tabs>
                <w:tab w:val="left" w:pos="1396"/>
                <w:tab w:val="left" w:pos="2057"/>
                <w:tab w:val="left" w:pos="3659"/>
              </w:tabs>
              <w:ind w:right="-15"/>
              <w:rPr>
                <w:sz w:val="24"/>
              </w:rPr>
            </w:pPr>
            <w:r>
              <w:rPr>
                <w:sz w:val="24"/>
              </w:rPr>
              <w:t>Участие</w:t>
            </w:r>
            <w:r>
              <w:rPr>
                <w:sz w:val="24"/>
              </w:rPr>
              <w:tab/>
              <w:t>в</w:t>
            </w:r>
            <w:r>
              <w:rPr>
                <w:sz w:val="24"/>
              </w:rPr>
              <w:tab/>
              <w:t>конкурсах</w:t>
            </w:r>
            <w:r>
              <w:rPr>
                <w:sz w:val="24"/>
              </w:rPr>
              <w:tab/>
              <w:t>и</w:t>
            </w:r>
            <w:r>
              <w:rPr>
                <w:spacing w:val="-57"/>
                <w:sz w:val="24"/>
              </w:rPr>
              <w:t xml:space="preserve"> </w:t>
            </w:r>
            <w:r>
              <w:rPr>
                <w:sz w:val="24"/>
              </w:rPr>
              <w:t>мероприятиях</w:t>
            </w:r>
            <w:r>
              <w:rPr>
                <w:spacing w:val="-1"/>
                <w:sz w:val="24"/>
              </w:rPr>
              <w:t xml:space="preserve"> </w:t>
            </w:r>
            <w:r>
              <w:rPr>
                <w:sz w:val="24"/>
              </w:rPr>
              <w:t>различных уровней</w:t>
            </w:r>
          </w:p>
        </w:tc>
        <w:tc>
          <w:tcPr>
            <w:tcW w:w="1138" w:type="dxa"/>
          </w:tcPr>
          <w:p w:rsidR="00445874" w:rsidRDefault="00182F3C">
            <w:pPr>
              <w:pStyle w:val="TableParagraph"/>
              <w:spacing w:line="270"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В</w:t>
            </w:r>
            <w:r>
              <w:rPr>
                <w:spacing w:val="-4"/>
                <w:sz w:val="24"/>
              </w:rPr>
              <w:t xml:space="preserve"> </w:t>
            </w:r>
            <w:r>
              <w:rPr>
                <w:sz w:val="24"/>
              </w:rPr>
              <w:t>течении</w:t>
            </w:r>
            <w:r>
              <w:rPr>
                <w:spacing w:val="-2"/>
                <w:sz w:val="24"/>
              </w:rPr>
              <w:t xml:space="preserve"> </w:t>
            </w:r>
            <w:r>
              <w:rPr>
                <w:sz w:val="24"/>
              </w:rPr>
              <w:t>года</w:t>
            </w:r>
          </w:p>
        </w:tc>
        <w:tc>
          <w:tcPr>
            <w:tcW w:w="2269" w:type="dxa"/>
          </w:tcPr>
          <w:p w:rsidR="00445874" w:rsidRDefault="00182F3C">
            <w:pPr>
              <w:pStyle w:val="TableParagraph"/>
              <w:tabs>
                <w:tab w:val="left" w:pos="1083"/>
                <w:tab w:val="left" w:pos="2136"/>
              </w:tabs>
              <w:ind w:right="-15"/>
              <w:rPr>
                <w:sz w:val="24"/>
              </w:rPr>
            </w:pPr>
            <w:r>
              <w:rPr>
                <w:sz w:val="24"/>
              </w:rPr>
              <w:t>Учитель</w:t>
            </w:r>
            <w:r>
              <w:rPr>
                <w:sz w:val="24"/>
              </w:rPr>
              <w:tab/>
              <w:t>истории</w:t>
            </w:r>
            <w:r>
              <w:rPr>
                <w:sz w:val="24"/>
              </w:rPr>
              <w:tab/>
              <w:t>и</w:t>
            </w:r>
            <w:r>
              <w:rPr>
                <w:spacing w:val="-57"/>
                <w:sz w:val="24"/>
              </w:rPr>
              <w:t xml:space="preserve"> </w:t>
            </w:r>
            <w:r>
              <w:rPr>
                <w:sz w:val="24"/>
              </w:rPr>
              <w:t>обществознания,</w:t>
            </w:r>
          </w:p>
          <w:p w:rsidR="00445874" w:rsidRDefault="00182F3C">
            <w:pPr>
              <w:pStyle w:val="TableParagraph"/>
              <w:tabs>
                <w:tab w:val="left" w:pos="2183"/>
              </w:tabs>
              <w:ind w:right="-15"/>
              <w:rPr>
                <w:sz w:val="24"/>
              </w:rPr>
            </w:pPr>
            <w:r>
              <w:rPr>
                <w:sz w:val="24"/>
              </w:rPr>
              <w:t>Педагог</w:t>
            </w:r>
            <w:r>
              <w:rPr>
                <w:sz w:val="24"/>
              </w:rPr>
              <w:tab/>
              <w:t>-</w:t>
            </w:r>
          </w:p>
          <w:p w:rsidR="00445874" w:rsidRDefault="00182F3C">
            <w:pPr>
              <w:pStyle w:val="TableParagraph"/>
              <w:spacing w:line="270" w:lineRule="atLeast"/>
              <w:ind w:right="812"/>
              <w:rPr>
                <w:sz w:val="24"/>
              </w:rPr>
            </w:pPr>
            <w:r>
              <w:rPr>
                <w:sz w:val="24"/>
              </w:rPr>
              <w:t>организатор,</w:t>
            </w:r>
            <w:r>
              <w:rPr>
                <w:spacing w:val="1"/>
                <w:sz w:val="24"/>
              </w:rPr>
              <w:t xml:space="preserve"> </w:t>
            </w:r>
            <w:r>
              <w:rPr>
                <w:sz w:val="24"/>
              </w:rPr>
              <w:t>классные</w:t>
            </w:r>
            <w:r>
              <w:rPr>
                <w:spacing w:val="1"/>
                <w:sz w:val="24"/>
              </w:rPr>
              <w:t xml:space="preserve"> </w:t>
            </w:r>
            <w:r>
              <w:rPr>
                <w:sz w:val="24"/>
              </w:rPr>
              <w:t>руководители</w:t>
            </w:r>
          </w:p>
        </w:tc>
      </w:tr>
      <w:tr w:rsidR="00445874">
        <w:trPr>
          <w:trHeight w:val="276"/>
        </w:trPr>
        <w:tc>
          <w:tcPr>
            <w:tcW w:w="9471" w:type="dxa"/>
            <w:gridSpan w:val="4"/>
          </w:tcPr>
          <w:p w:rsidR="00445874" w:rsidRDefault="00182F3C">
            <w:pPr>
              <w:pStyle w:val="TableParagraph"/>
              <w:spacing w:line="256" w:lineRule="exact"/>
              <w:rPr>
                <w:sz w:val="24"/>
              </w:rPr>
            </w:pPr>
            <w:r>
              <w:rPr>
                <w:sz w:val="24"/>
              </w:rPr>
              <w:t>Организация</w:t>
            </w:r>
            <w:r>
              <w:rPr>
                <w:spacing w:val="-8"/>
                <w:sz w:val="24"/>
              </w:rPr>
              <w:t xml:space="preserve"> </w:t>
            </w:r>
            <w:r>
              <w:rPr>
                <w:sz w:val="24"/>
              </w:rPr>
              <w:t>предметно-эстетической</w:t>
            </w:r>
            <w:r>
              <w:rPr>
                <w:spacing w:val="-4"/>
                <w:sz w:val="24"/>
              </w:rPr>
              <w:t xml:space="preserve"> </w:t>
            </w:r>
            <w:r>
              <w:rPr>
                <w:sz w:val="24"/>
              </w:rPr>
              <w:t>среды</w:t>
            </w:r>
          </w:p>
        </w:tc>
      </w:tr>
      <w:tr w:rsidR="00445874">
        <w:trPr>
          <w:trHeight w:val="551"/>
        </w:trPr>
        <w:tc>
          <w:tcPr>
            <w:tcW w:w="3795" w:type="dxa"/>
          </w:tcPr>
          <w:p w:rsidR="00445874" w:rsidRDefault="00182F3C">
            <w:pPr>
              <w:pStyle w:val="TableParagraph"/>
              <w:spacing w:line="268" w:lineRule="exact"/>
              <w:rPr>
                <w:sz w:val="24"/>
              </w:rPr>
            </w:pPr>
            <w:r>
              <w:rPr>
                <w:sz w:val="24"/>
              </w:rPr>
              <w:t>Мероприятия</w:t>
            </w:r>
          </w:p>
        </w:tc>
        <w:tc>
          <w:tcPr>
            <w:tcW w:w="1138" w:type="dxa"/>
          </w:tcPr>
          <w:p w:rsidR="00445874" w:rsidRDefault="00182F3C">
            <w:pPr>
              <w:pStyle w:val="TableParagraph"/>
              <w:spacing w:line="268" w:lineRule="exact"/>
              <w:rPr>
                <w:sz w:val="24"/>
              </w:rPr>
            </w:pPr>
            <w:r>
              <w:rPr>
                <w:sz w:val="24"/>
              </w:rPr>
              <w:t>Классы</w:t>
            </w:r>
          </w:p>
        </w:tc>
        <w:tc>
          <w:tcPr>
            <w:tcW w:w="2269" w:type="dxa"/>
          </w:tcPr>
          <w:p w:rsidR="00445874" w:rsidRDefault="00182F3C">
            <w:pPr>
              <w:pStyle w:val="TableParagraph"/>
              <w:spacing w:line="268" w:lineRule="exact"/>
              <w:ind w:left="4"/>
              <w:rPr>
                <w:sz w:val="24"/>
              </w:rPr>
            </w:pPr>
            <w:r>
              <w:rPr>
                <w:sz w:val="24"/>
              </w:rPr>
              <w:t>Ориентировочное</w:t>
            </w:r>
          </w:p>
          <w:p w:rsidR="00445874" w:rsidRDefault="00182F3C">
            <w:pPr>
              <w:pStyle w:val="TableParagraph"/>
              <w:spacing w:line="264" w:lineRule="exact"/>
              <w:ind w:left="4"/>
              <w:rPr>
                <w:sz w:val="24"/>
              </w:rPr>
            </w:pPr>
            <w:r>
              <w:rPr>
                <w:sz w:val="24"/>
              </w:rPr>
              <w:t>время</w:t>
            </w:r>
            <w:r>
              <w:rPr>
                <w:spacing w:val="-6"/>
                <w:sz w:val="24"/>
              </w:rPr>
              <w:t xml:space="preserve"> </w:t>
            </w:r>
            <w:r>
              <w:rPr>
                <w:sz w:val="24"/>
              </w:rPr>
              <w:t>проведения</w:t>
            </w:r>
          </w:p>
        </w:tc>
        <w:tc>
          <w:tcPr>
            <w:tcW w:w="2269" w:type="dxa"/>
          </w:tcPr>
          <w:p w:rsidR="00445874" w:rsidRDefault="00182F3C">
            <w:pPr>
              <w:pStyle w:val="TableParagraph"/>
              <w:spacing w:line="268" w:lineRule="exact"/>
              <w:rPr>
                <w:sz w:val="24"/>
              </w:rPr>
            </w:pPr>
            <w:r>
              <w:rPr>
                <w:sz w:val="24"/>
              </w:rPr>
              <w:t>Ответственные</w:t>
            </w:r>
          </w:p>
        </w:tc>
      </w:tr>
      <w:tr w:rsidR="00445874">
        <w:trPr>
          <w:trHeight w:val="827"/>
        </w:trPr>
        <w:tc>
          <w:tcPr>
            <w:tcW w:w="3795" w:type="dxa"/>
          </w:tcPr>
          <w:p w:rsidR="00445874" w:rsidRDefault="00182F3C">
            <w:pPr>
              <w:pStyle w:val="TableParagraph"/>
              <w:rPr>
                <w:sz w:val="24"/>
              </w:rPr>
            </w:pPr>
            <w:r>
              <w:rPr>
                <w:sz w:val="24"/>
              </w:rPr>
              <w:t>Оформление</w:t>
            </w:r>
            <w:r>
              <w:rPr>
                <w:spacing w:val="4"/>
                <w:sz w:val="24"/>
              </w:rPr>
              <w:t xml:space="preserve"> </w:t>
            </w:r>
            <w:r>
              <w:rPr>
                <w:sz w:val="24"/>
              </w:rPr>
              <w:t>интерьера</w:t>
            </w:r>
            <w:r>
              <w:rPr>
                <w:spacing w:val="4"/>
                <w:sz w:val="24"/>
              </w:rPr>
              <w:t xml:space="preserve"> </w:t>
            </w:r>
            <w:r>
              <w:rPr>
                <w:sz w:val="24"/>
              </w:rPr>
              <w:t>школьных</w:t>
            </w:r>
            <w:r>
              <w:rPr>
                <w:spacing w:val="-57"/>
                <w:sz w:val="24"/>
              </w:rPr>
              <w:t xml:space="preserve"> </w:t>
            </w:r>
            <w:r>
              <w:rPr>
                <w:sz w:val="24"/>
              </w:rPr>
              <w:t>помещений</w:t>
            </w:r>
          </w:p>
        </w:tc>
        <w:tc>
          <w:tcPr>
            <w:tcW w:w="1138" w:type="dxa"/>
          </w:tcPr>
          <w:p w:rsidR="00445874" w:rsidRDefault="00182F3C">
            <w:pPr>
              <w:pStyle w:val="TableParagraph"/>
              <w:spacing w:line="270"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В</w:t>
            </w:r>
            <w:r>
              <w:rPr>
                <w:spacing w:val="-4"/>
                <w:sz w:val="24"/>
              </w:rPr>
              <w:t xml:space="preserve"> </w:t>
            </w:r>
            <w:r>
              <w:rPr>
                <w:sz w:val="24"/>
              </w:rPr>
              <w:t>течении</w:t>
            </w:r>
            <w:r>
              <w:rPr>
                <w:spacing w:val="-2"/>
                <w:sz w:val="24"/>
              </w:rPr>
              <w:t xml:space="preserve"> </w:t>
            </w:r>
            <w:r>
              <w:rPr>
                <w:sz w:val="24"/>
              </w:rPr>
              <w:t>года</w:t>
            </w:r>
          </w:p>
        </w:tc>
        <w:tc>
          <w:tcPr>
            <w:tcW w:w="2269" w:type="dxa"/>
          </w:tcPr>
          <w:p w:rsidR="00445874" w:rsidRDefault="00182F3C">
            <w:pPr>
              <w:pStyle w:val="TableParagraph"/>
              <w:ind w:right="812"/>
              <w:rPr>
                <w:sz w:val="24"/>
              </w:rPr>
            </w:pPr>
            <w:r>
              <w:rPr>
                <w:sz w:val="24"/>
              </w:rPr>
              <w:t>Классные</w:t>
            </w:r>
            <w:r>
              <w:rPr>
                <w:spacing w:val="1"/>
                <w:sz w:val="24"/>
              </w:rPr>
              <w:t xml:space="preserve"> </w:t>
            </w:r>
            <w:r>
              <w:rPr>
                <w:sz w:val="24"/>
              </w:rPr>
              <w:t>руководители</w:t>
            </w:r>
          </w:p>
        </w:tc>
      </w:tr>
      <w:tr w:rsidR="00445874">
        <w:trPr>
          <w:trHeight w:val="827"/>
        </w:trPr>
        <w:tc>
          <w:tcPr>
            <w:tcW w:w="3795" w:type="dxa"/>
          </w:tcPr>
          <w:p w:rsidR="00445874" w:rsidRDefault="00182F3C">
            <w:pPr>
              <w:pStyle w:val="TableParagraph"/>
              <w:spacing w:line="268" w:lineRule="exact"/>
              <w:rPr>
                <w:sz w:val="24"/>
              </w:rPr>
            </w:pPr>
            <w:r>
              <w:rPr>
                <w:sz w:val="24"/>
              </w:rPr>
              <w:t>Размещение</w:t>
            </w:r>
            <w:r>
              <w:rPr>
                <w:spacing w:val="-5"/>
                <w:sz w:val="24"/>
              </w:rPr>
              <w:t xml:space="preserve"> </w:t>
            </w:r>
            <w:r>
              <w:rPr>
                <w:sz w:val="24"/>
              </w:rPr>
              <w:t>школьных</w:t>
            </w:r>
            <w:r>
              <w:rPr>
                <w:spacing w:val="-4"/>
                <w:sz w:val="24"/>
              </w:rPr>
              <w:t xml:space="preserve"> </w:t>
            </w:r>
            <w:r>
              <w:rPr>
                <w:sz w:val="24"/>
              </w:rPr>
              <w:t>выставок</w:t>
            </w:r>
          </w:p>
        </w:tc>
        <w:tc>
          <w:tcPr>
            <w:tcW w:w="1138" w:type="dxa"/>
          </w:tcPr>
          <w:p w:rsidR="00445874" w:rsidRDefault="00182F3C">
            <w:pPr>
              <w:pStyle w:val="TableParagraph"/>
              <w:spacing w:line="270"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В</w:t>
            </w:r>
            <w:r>
              <w:rPr>
                <w:spacing w:val="-4"/>
                <w:sz w:val="24"/>
              </w:rPr>
              <w:t xml:space="preserve"> </w:t>
            </w:r>
            <w:r>
              <w:rPr>
                <w:sz w:val="24"/>
              </w:rPr>
              <w:t>течении</w:t>
            </w:r>
            <w:r>
              <w:rPr>
                <w:spacing w:val="-2"/>
                <w:sz w:val="24"/>
              </w:rPr>
              <w:t xml:space="preserve"> </w:t>
            </w:r>
            <w:r>
              <w:rPr>
                <w:sz w:val="24"/>
              </w:rPr>
              <w:t>года</w:t>
            </w:r>
          </w:p>
        </w:tc>
        <w:tc>
          <w:tcPr>
            <w:tcW w:w="2269" w:type="dxa"/>
          </w:tcPr>
          <w:p w:rsidR="00445874" w:rsidRDefault="00182F3C">
            <w:pPr>
              <w:pStyle w:val="TableParagraph"/>
              <w:ind w:right="812"/>
              <w:rPr>
                <w:sz w:val="24"/>
              </w:rPr>
            </w:pPr>
            <w:r>
              <w:rPr>
                <w:sz w:val="24"/>
              </w:rPr>
              <w:t>Классные</w:t>
            </w:r>
            <w:r>
              <w:rPr>
                <w:spacing w:val="1"/>
                <w:sz w:val="24"/>
              </w:rPr>
              <w:t xml:space="preserve"> </w:t>
            </w:r>
            <w:r>
              <w:rPr>
                <w:sz w:val="24"/>
              </w:rPr>
              <w:t>руководители</w:t>
            </w:r>
          </w:p>
        </w:tc>
      </w:tr>
      <w:tr w:rsidR="00445874">
        <w:trPr>
          <w:trHeight w:val="830"/>
        </w:trPr>
        <w:tc>
          <w:tcPr>
            <w:tcW w:w="3795" w:type="dxa"/>
          </w:tcPr>
          <w:p w:rsidR="00445874" w:rsidRDefault="00182F3C">
            <w:pPr>
              <w:pStyle w:val="TableParagraph"/>
              <w:tabs>
                <w:tab w:val="left" w:pos="2826"/>
              </w:tabs>
              <w:ind w:right="-15"/>
              <w:rPr>
                <w:sz w:val="24"/>
              </w:rPr>
            </w:pPr>
            <w:r>
              <w:rPr>
                <w:sz w:val="24"/>
              </w:rPr>
              <w:t>Благоустройство</w:t>
            </w:r>
            <w:r>
              <w:rPr>
                <w:sz w:val="24"/>
              </w:rPr>
              <w:tab/>
              <w:t>классных</w:t>
            </w:r>
            <w:r>
              <w:rPr>
                <w:spacing w:val="-57"/>
                <w:sz w:val="24"/>
              </w:rPr>
              <w:t xml:space="preserve"> </w:t>
            </w:r>
            <w:r>
              <w:rPr>
                <w:sz w:val="24"/>
              </w:rPr>
              <w:t>кабинетов</w:t>
            </w:r>
          </w:p>
        </w:tc>
        <w:tc>
          <w:tcPr>
            <w:tcW w:w="1138" w:type="dxa"/>
          </w:tcPr>
          <w:p w:rsidR="00445874" w:rsidRDefault="00182F3C">
            <w:pPr>
              <w:pStyle w:val="TableParagraph"/>
              <w:spacing w:line="270"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В</w:t>
            </w:r>
            <w:r>
              <w:rPr>
                <w:spacing w:val="-4"/>
                <w:sz w:val="24"/>
              </w:rPr>
              <w:t xml:space="preserve"> </w:t>
            </w:r>
            <w:r>
              <w:rPr>
                <w:sz w:val="24"/>
              </w:rPr>
              <w:t>течении</w:t>
            </w:r>
            <w:r>
              <w:rPr>
                <w:spacing w:val="-2"/>
                <w:sz w:val="24"/>
              </w:rPr>
              <w:t xml:space="preserve"> </w:t>
            </w:r>
            <w:r>
              <w:rPr>
                <w:sz w:val="24"/>
              </w:rPr>
              <w:t>года</w:t>
            </w:r>
          </w:p>
        </w:tc>
        <w:tc>
          <w:tcPr>
            <w:tcW w:w="2269" w:type="dxa"/>
          </w:tcPr>
          <w:p w:rsidR="00445874" w:rsidRDefault="00182F3C">
            <w:pPr>
              <w:pStyle w:val="TableParagraph"/>
              <w:ind w:right="812"/>
              <w:rPr>
                <w:sz w:val="24"/>
              </w:rPr>
            </w:pPr>
            <w:r>
              <w:rPr>
                <w:sz w:val="24"/>
              </w:rPr>
              <w:t>Классные</w:t>
            </w:r>
            <w:r>
              <w:rPr>
                <w:spacing w:val="1"/>
                <w:sz w:val="24"/>
              </w:rPr>
              <w:t xml:space="preserve"> </w:t>
            </w:r>
            <w:r>
              <w:rPr>
                <w:sz w:val="24"/>
              </w:rPr>
              <w:t>руководители</w:t>
            </w:r>
          </w:p>
        </w:tc>
      </w:tr>
      <w:tr w:rsidR="00445874">
        <w:trPr>
          <w:trHeight w:val="830"/>
        </w:trPr>
        <w:tc>
          <w:tcPr>
            <w:tcW w:w="3795" w:type="dxa"/>
          </w:tcPr>
          <w:p w:rsidR="00445874" w:rsidRDefault="00182F3C">
            <w:pPr>
              <w:pStyle w:val="TableParagraph"/>
              <w:spacing w:line="268" w:lineRule="exact"/>
              <w:rPr>
                <w:sz w:val="24"/>
              </w:rPr>
            </w:pPr>
            <w:r>
              <w:rPr>
                <w:sz w:val="24"/>
              </w:rPr>
              <w:t>Событийный</w:t>
            </w:r>
            <w:r>
              <w:rPr>
                <w:spacing w:val="-3"/>
                <w:sz w:val="24"/>
              </w:rPr>
              <w:t xml:space="preserve"> </w:t>
            </w:r>
            <w:r>
              <w:rPr>
                <w:sz w:val="24"/>
              </w:rPr>
              <w:t>дизайн</w:t>
            </w:r>
          </w:p>
        </w:tc>
        <w:tc>
          <w:tcPr>
            <w:tcW w:w="1138" w:type="dxa"/>
          </w:tcPr>
          <w:p w:rsidR="00445874" w:rsidRDefault="00182F3C">
            <w:pPr>
              <w:pStyle w:val="TableParagraph"/>
              <w:spacing w:line="270"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В</w:t>
            </w:r>
            <w:r>
              <w:rPr>
                <w:spacing w:val="-4"/>
                <w:sz w:val="24"/>
              </w:rPr>
              <w:t xml:space="preserve"> </w:t>
            </w:r>
            <w:r>
              <w:rPr>
                <w:sz w:val="24"/>
              </w:rPr>
              <w:t>течении</w:t>
            </w:r>
            <w:r>
              <w:rPr>
                <w:spacing w:val="-2"/>
                <w:sz w:val="24"/>
              </w:rPr>
              <w:t xml:space="preserve"> </w:t>
            </w:r>
            <w:r>
              <w:rPr>
                <w:sz w:val="24"/>
              </w:rPr>
              <w:t>года</w:t>
            </w:r>
          </w:p>
        </w:tc>
        <w:tc>
          <w:tcPr>
            <w:tcW w:w="2269" w:type="dxa"/>
          </w:tcPr>
          <w:p w:rsidR="00445874" w:rsidRDefault="00182F3C">
            <w:pPr>
              <w:pStyle w:val="TableParagraph"/>
              <w:ind w:right="812"/>
              <w:rPr>
                <w:sz w:val="24"/>
              </w:rPr>
            </w:pPr>
            <w:r>
              <w:rPr>
                <w:sz w:val="24"/>
              </w:rPr>
              <w:t>Классные</w:t>
            </w:r>
            <w:r>
              <w:rPr>
                <w:spacing w:val="1"/>
                <w:sz w:val="24"/>
              </w:rPr>
              <w:t xml:space="preserve"> </w:t>
            </w:r>
            <w:r>
              <w:rPr>
                <w:sz w:val="24"/>
              </w:rPr>
              <w:t>руководители</w:t>
            </w:r>
          </w:p>
        </w:tc>
      </w:tr>
      <w:tr w:rsidR="00445874">
        <w:trPr>
          <w:trHeight w:val="275"/>
        </w:trPr>
        <w:tc>
          <w:tcPr>
            <w:tcW w:w="9471" w:type="dxa"/>
            <w:gridSpan w:val="4"/>
          </w:tcPr>
          <w:p w:rsidR="00445874" w:rsidRDefault="00182F3C">
            <w:pPr>
              <w:pStyle w:val="TableParagraph"/>
              <w:spacing w:line="256" w:lineRule="exact"/>
              <w:rPr>
                <w:sz w:val="24"/>
              </w:rPr>
            </w:pPr>
            <w:r>
              <w:rPr>
                <w:sz w:val="24"/>
              </w:rPr>
              <w:t>Работа</w:t>
            </w:r>
            <w:r>
              <w:rPr>
                <w:spacing w:val="-2"/>
                <w:sz w:val="24"/>
              </w:rPr>
              <w:t xml:space="preserve"> </w:t>
            </w:r>
            <w:r>
              <w:rPr>
                <w:sz w:val="24"/>
              </w:rPr>
              <w:t>с</w:t>
            </w:r>
            <w:r>
              <w:rPr>
                <w:spacing w:val="-1"/>
                <w:sz w:val="24"/>
              </w:rPr>
              <w:t xml:space="preserve"> </w:t>
            </w:r>
            <w:r>
              <w:rPr>
                <w:sz w:val="24"/>
              </w:rPr>
              <w:t>родителями</w:t>
            </w:r>
          </w:p>
        </w:tc>
      </w:tr>
      <w:tr w:rsidR="00445874">
        <w:trPr>
          <w:trHeight w:val="551"/>
        </w:trPr>
        <w:tc>
          <w:tcPr>
            <w:tcW w:w="3795" w:type="dxa"/>
          </w:tcPr>
          <w:p w:rsidR="00445874" w:rsidRDefault="00182F3C">
            <w:pPr>
              <w:pStyle w:val="TableParagraph"/>
              <w:spacing w:line="268" w:lineRule="exact"/>
              <w:rPr>
                <w:sz w:val="24"/>
              </w:rPr>
            </w:pPr>
            <w:r>
              <w:rPr>
                <w:sz w:val="24"/>
              </w:rPr>
              <w:t>Мероприятия</w:t>
            </w:r>
          </w:p>
        </w:tc>
        <w:tc>
          <w:tcPr>
            <w:tcW w:w="1138" w:type="dxa"/>
          </w:tcPr>
          <w:p w:rsidR="00445874" w:rsidRDefault="00182F3C">
            <w:pPr>
              <w:pStyle w:val="TableParagraph"/>
              <w:spacing w:line="268" w:lineRule="exact"/>
              <w:rPr>
                <w:sz w:val="24"/>
              </w:rPr>
            </w:pPr>
            <w:r>
              <w:rPr>
                <w:sz w:val="24"/>
              </w:rPr>
              <w:t>Классы</w:t>
            </w:r>
          </w:p>
        </w:tc>
        <w:tc>
          <w:tcPr>
            <w:tcW w:w="2269" w:type="dxa"/>
          </w:tcPr>
          <w:p w:rsidR="00445874" w:rsidRDefault="00182F3C">
            <w:pPr>
              <w:pStyle w:val="TableParagraph"/>
              <w:spacing w:line="268" w:lineRule="exact"/>
              <w:ind w:left="4"/>
              <w:rPr>
                <w:sz w:val="24"/>
              </w:rPr>
            </w:pPr>
            <w:r>
              <w:rPr>
                <w:sz w:val="24"/>
              </w:rPr>
              <w:t>Ориентировочное</w:t>
            </w:r>
          </w:p>
          <w:p w:rsidR="00445874" w:rsidRDefault="00182F3C">
            <w:pPr>
              <w:pStyle w:val="TableParagraph"/>
              <w:spacing w:line="264" w:lineRule="exact"/>
              <w:ind w:left="4"/>
              <w:rPr>
                <w:sz w:val="24"/>
              </w:rPr>
            </w:pPr>
            <w:r>
              <w:rPr>
                <w:sz w:val="24"/>
              </w:rPr>
              <w:t>время</w:t>
            </w:r>
            <w:r>
              <w:rPr>
                <w:spacing w:val="-8"/>
                <w:sz w:val="24"/>
              </w:rPr>
              <w:t xml:space="preserve"> </w:t>
            </w:r>
            <w:r>
              <w:rPr>
                <w:sz w:val="24"/>
              </w:rPr>
              <w:t>проведения</w:t>
            </w:r>
          </w:p>
        </w:tc>
        <w:tc>
          <w:tcPr>
            <w:tcW w:w="2269" w:type="dxa"/>
          </w:tcPr>
          <w:p w:rsidR="00445874" w:rsidRDefault="00182F3C">
            <w:pPr>
              <w:pStyle w:val="TableParagraph"/>
              <w:spacing w:line="268" w:lineRule="exact"/>
              <w:rPr>
                <w:sz w:val="24"/>
              </w:rPr>
            </w:pPr>
            <w:r>
              <w:rPr>
                <w:sz w:val="24"/>
              </w:rPr>
              <w:t>Ответственные</w:t>
            </w:r>
          </w:p>
        </w:tc>
      </w:tr>
      <w:tr w:rsidR="00445874">
        <w:trPr>
          <w:trHeight w:val="827"/>
        </w:trPr>
        <w:tc>
          <w:tcPr>
            <w:tcW w:w="3795" w:type="dxa"/>
          </w:tcPr>
          <w:p w:rsidR="00445874" w:rsidRDefault="00182F3C">
            <w:pPr>
              <w:pStyle w:val="TableParagraph"/>
              <w:spacing w:line="268" w:lineRule="exact"/>
              <w:rPr>
                <w:sz w:val="24"/>
              </w:rPr>
            </w:pPr>
            <w:r>
              <w:rPr>
                <w:sz w:val="24"/>
              </w:rPr>
              <w:t>Заседание</w:t>
            </w:r>
            <w:r>
              <w:rPr>
                <w:spacing w:val="-3"/>
                <w:sz w:val="24"/>
              </w:rPr>
              <w:t xml:space="preserve"> </w:t>
            </w:r>
            <w:r>
              <w:rPr>
                <w:sz w:val="24"/>
              </w:rPr>
              <w:t>Совета</w:t>
            </w:r>
            <w:r>
              <w:rPr>
                <w:spacing w:val="-1"/>
                <w:sz w:val="24"/>
              </w:rPr>
              <w:t xml:space="preserve"> </w:t>
            </w:r>
            <w:r>
              <w:rPr>
                <w:sz w:val="24"/>
              </w:rPr>
              <w:t>школы</w:t>
            </w:r>
          </w:p>
        </w:tc>
        <w:tc>
          <w:tcPr>
            <w:tcW w:w="1138" w:type="dxa"/>
          </w:tcPr>
          <w:p w:rsidR="00445874" w:rsidRDefault="00182F3C">
            <w:pPr>
              <w:pStyle w:val="TableParagraph"/>
              <w:spacing w:line="270"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В</w:t>
            </w:r>
            <w:r>
              <w:rPr>
                <w:spacing w:val="-4"/>
                <w:sz w:val="24"/>
              </w:rPr>
              <w:t xml:space="preserve"> </w:t>
            </w:r>
            <w:r>
              <w:rPr>
                <w:sz w:val="24"/>
              </w:rPr>
              <w:t>течении</w:t>
            </w:r>
            <w:r>
              <w:rPr>
                <w:spacing w:val="-2"/>
                <w:sz w:val="24"/>
              </w:rPr>
              <w:t xml:space="preserve"> </w:t>
            </w:r>
            <w:r>
              <w:rPr>
                <w:sz w:val="24"/>
              </w:rPr>
              <w:t>года</w:t>
            </w:r>
          </w:p>
        </w:tc>
        <w:tc>
          <w:tcPr>
            <w:tcW w:w="2269" w:type="dxa"/>
          </w:tcPr>
          <w:p w:rsidR="00445874" w:rsidRDefault="00182F3C">
            <w:pPr>
              <w:pStyle w:val="TableParagraph"/>
              <w:spacing w:line="268" w:lineRule="exact"/>
              <w:rPr>
                <w:sz w:val="24"/>
              </w:rPr>
            </w:pPr>
            <w:r>
              <w:rPr>
                <w:sz w:val="24"/>
              </w:rPr>
              <w:t>Директор</w:t>
            </w:r>
          </w:p>
          <w:p w:rsidR="00445874" w:rsidRDefault="00182F3C">
            <w:pPr>
              <w:pStyle w:val="TableParagraph"/>
              <w:rPr>
                <w:sz w:val="24"/>
              </w:rPr>
            </w:pPr>
            <w:r>
              <w:rPr>
                <w:sz w:val="24"/>
              </w:rPr>
              <w:t>Педагог-</w:t>
            </w:r>
            <w:r>
              <w:rPr>
                <w:spacing w:val="-5"/>
                <w:sz w:val="24"/>
              </w:rPr>
              <w:t xml:space="preserve"> </w:t>
            </w:r>
            <w:r>
              <w:rPr>
                <w:sz w:val="24"/>
              </w:rPr>
              <w:t>организатор</w:t>
            </w:r>
          </w:p>
        </w:tc>
      </w:tr>
      <w:tr w:rsidR="00445874">
        <w:trPr>
          <w:trHeight w:val="1101"/>
        </w:trPr>
        <w:tc>
          <w:tcPr>
            <w:tcW w:w="3795" w:type="dxa"/>
          </w:tcPr>
          <w:p w:rsidR="00445874" w:rsidRDefault="00182F3C">
            <w:pPr>
              <w:pStyle w:val="TableParagraph"/>
              <w:spacing w:line="268" w:lineRule="exact"/>
              <w:rPr>
                <w:sz w:val="24"/>
              </w:rPr>
            </w:pPr>
            <w:r>
              <w:rPr>
                <w:sz w:val="24"/>
              </w:rPr>
              <w:t>Родительские</w:t>
            </w:r>
            <w:r>
              <w:rPr>
                <w:spacing w:val="-2"/>
                <w:sz w:val="24"/>
              </w:rPr>
              <w:t xml:space="preserve"> </w:t>
            </w:r>
            <w:r>
              <w:rPr>
                <w:sz w:val="24"/>
              </w:rPr>
              <w:t>собрания</w:t>
            </w:r>
          </w:p>
        </w:tc>
        <w:tc>
          <w:tcPr>
            <w:tcW w:w="1138" w:type="dxa"/>
          </w:tcPr>
          <w:p w:rsidR="00445874" w:rsidRDefault="00182F3C">
            <w:pPr>
              <w:pStyle w:val="TableParagraph"/>
              <w:spacing w:line="271" w:lineRule="exact"/>
              <w:rPr>
                <w:sz w:val="24"/>
              </w:rPr>
            </w:pPr>
            <w:r>
              <w:rPr>
                <w:sz w:val="24"/>
              </w:rPr>
              <w:t>10-11</w:t>
            </w:r>
          </w:p>
        </w:tc>
        <w:tc>
          <w:tcPr>
            <w:tcW w:w="2269" w:type="dxa"/>
          </w:tcPr>
          <w:p w:rsidR="00445874" w:rsidRDefault="00182F3C">
            <w:pPr>
              <w:pStyle w:val="TableParagraph"/>
              <w:spacing w:line="268" w:lineRule="exact"/>
              <w:ind w:left="4"/>
              <w:rPr>
                <w:sz w:val="24"/>
              </w:rPr>
            </w:pPr>
            <w:r>
              <w:rPr>
                <w:sz w:val="24"/>
              </w:rPr>
              <w:t>В</w:t>
            </w:r>
            <w:r>
              <w:rPr>
                <w:spacing w:val="-4"/>
                <w:sz w:val="24"/>
              </w:rPr>
              <w:t xml:space="preserve"> </w:t>
            </w:r>
            <w:r>
              <w:rPr>
                <w:sz w:val="24"/>
              </w:rPr>
              <w:t>течении</w:t>
            </w:r>
            <w:r>
              <w:rPr>
                <w:spacing w:val="-2"/>
                <w:sz w:val="24"/>
              </w:rPr>
              <w:t xml:space="preserve"> </w:t>
            </w:r>
            <w:r>
              <w:rPr>
                <w:sz w:val="24"/>
              </w:rPr>
              <w:t>года</w:t>
            </w:r>
          </w:p>
        </w:tc>
        <w:tc>
          <w:tcPr>
            <w:tcW w:w="2269" w:type="dxa"/>
          </w:tcPr>
          <w:p w:rsidR="00445874" w:rsidRDefault="00182F3C">
            <w:pPr>
              <w:pStyle w:val="TableParagraph"/>
              <w:tabs>
                <w:tab w:val="left" w:pos="1270"/>
              </w:tabs>
              <w:ind w:right="-15"/>
              <w:rPr>
                <w:sz w:val="24"/>
              </w:rPr>
            </w:pPr>
            <w:r>
              <w:rPr>
                <w:sz w:val="24"/>
              </w:rPr>
              <w:t>Директор</w:t>
            </w:r>
            <w:r>
              <w:rPr>
                <w:sz w:val="24"/>
              </w:rPr>
              <w:tab/>
              <w:t>Классные</w:t>
            </w:r>
            <w:r>
              <w:rPr>
                <w:spacing w:val="-57"/>
                <w:sz w:val="24"/>
              </w:rPr>
              <w:t xml:space="preserve"> </w:t>
            </w:r>
            <w:r>
              <w:rPr>
                <w:sz w:val="24"/>
              </w:rPr>
              <w:t>руководители</w:t>
            </w:r>
          </w:p>
        </w:tc>
      </w:tr>
      <w:tr w:rsidR="00445874">
        <w:trPr>
          <w:trHeight w:val="554"/>
        </w:trPr>
        <w:tc>
          <w:tcPr>
            <w:tcW w:w="3795" w:type="dxa"/>
          </w:tcPr>
          <w:p w:rsidR="00445874" w:rsidRDefault="00182F3C">
            <w:pPr>
              <w:pStyle w:val="TableParagraph"/>
              <w:spacing w:line="270" w:lineRule="exact"/>
              <w:rPr>
                <w:sz w:val="24"/>
              </w:rPr>
            </w:pPr>
            <w:r>
              <w:rPr>
                <w:sz w:val="24"/>
              </w:rPr>
              <w:t>День</w:t>
            </w:r>
            <w:r>
              <w:rPr>
                <w:spacing w:val="-3"/>
                <w:sz w:val="24"/>
              </w:rPr>
              <w:t xml:space="preserve"> </w:t>
            </w:r>
            <w:r>
              <w:rPr>
                <w:sz w:val="24"/>
              </w:rPr>
              <w:t>открытых дверей</w:t>
            </w:r>
          </w:p>
        </w:tc>
        <w:tc>
          <w:tcPr>
            <w:tcW w:w="1138" w:type="dxa"/>
          </w:tcPr>
          <w:p w:rsidR="00445874" w:rsidRDefault="00182F3C">
            <w:pPr>
              <w:pStyle w:val="TableParagraph"/>
              <w:spacing w:line="273" w:lineRule="exact"/>
              <w:rPr>
                <w:sz w:val="24"/>
              </w:rPr>
            </w:pPr>
            <w:r>
              <w:rPr>
                <w:sz w:val="24"/>
              </w:rPr>
              <w:t>10-11</w:t>
            </w:r>
          </w:p>
        </w:tc>
        <w:tc>
          <w:tcPr>
            <w:tcW w:w="2269" w:type="dxa"/>
          </w:tcPr>
          <w:p w:rsidR="00445874" w:rsidRDefault="00182F3C">
            <w:pPr>
              <w:pStyle w:val="TableParagraph"/>
              <w:spacing w:line="270" w:lineRule="exact"/>
              <w:ind w:left="4"/>
              <w:rPr>
                <w:sz w:val="24"/>
              </w:rPr>
            </w:pPr>
            <w:r>
              <w:rPr>
                <w:sz w:val="24"/>
              </w:rPr>
              <w:t>В</w:t>
            </w:r>
            <w:r>
              <w:rPr>
                <w:spacing w:val="-4"/>
                <w:sz w:val="24"/>
              </w:rPr>
              <w:t xml:space="preserve"> </w:t>
            </w:r>
            <w:r>
              <w:rPr>
                <w:sz w:val="24"/>
              </w:rPr>
              <w:t>течении</w:t>
            </w:r>
            <w:r>
              <w:rPr>
                <w:spacing w:val="-2"/>
                <w:sz w:val="24"/>
              </w:rPr>
              <w:t xml:space="preserve"> </w:t>
            </w:r>
            <w:r>
              <w:rPr>
                <w:sz w:val="24"/>
              </w:rPr>
              <w:t>года</w:t>
            </w:r>
          </w:p>
        </w:tc>
        <w:tc>
          <w:tcPr>
            <w:tcW w:w="2269" w:type="dxa"/>
          </w:tcPr>
          <w:p w:rsidR="00445874" w:rsidRDefault="00182F3C">
            <w:pPr>
              <w:pStyle w:val="TableParagraph"/>
              <w:spacing w:line="270" w:lineRule="exact"/>
              <w:rPr>
                <w:sz w:val="24"/>
              </w:rPr>
            </w:pPr>
            <w:r>
              <w:rPr>
                <w:sz w:val="24"/>
              </w:rPr>
              <w:t>Учителя</w:t>
            </w:r>
          </w:p>
          <w:p w:rsidR="00445874" w:rsidRDefault="00182F3C">
            <w:pPr>
              <w:pStyle w:val="TableParagraph"/>
              <w:spacing w:line="264" w:lineRule="exact"/>
              <w:rPr>
                <w:sz w:val="24"/>
              </w:rPr>
            </w:pPr>
            <w:r>
              <w:rPr>
                <w:sz w:val="24"/>
              </w:rPr>
              <w:t>предметники</w:t>
            </w:r>
          </w:p>
        </w:tc>
      </w:tr>
      <w:tr w:rsidR="00445874">
        <w:trPr>
          <w:trHeight w:val="827"/>
        </w:trPr>
        <w:tc>
          <w:tcPr>
            <w:tcW w:w="3795" w:type="dxa"/>
          </w:tcPr>
          <w:p w:rsidR="00445874" w:rsidRDefault="00182F3C">
            <w:pPr>
              <w:pStyle w:val="TableParagraph"/>
              <w:spacing w:line="270" w:lineRule="exact"/>
              <w:rPr>
                <w:sz w:val="24"/>
              </w:rPr>
            </w:pPr>
            <w:r>
              <w:rPr>
                <w:sz w:val="24"/>
              </w:rPr>
              <w:t>Лектории,</w:t>
            </w:r>
            <w:r>
              <w:rPr>
                <w:spacing w:val="-7"/>
                <w:sz w:val="24"/>
              </w:rPr>
              <w:t xml:space="preserve"> </w:t>
            </w:r>
            <w:r>
              <w:rPr>
                <w:sz w:val="24"/>
              </w:rPr>
              <w:t>круглые</w:t>
            </w:r>
            <w:r>
              <w:rPr>
                <w:spacing w:val="-4"/>
                <w:sz w:val="24"/>
              </w:rPr>
              <w:t xml:space="preserve"> </w:t>
            </w:r>
            <w:r>
              <w:rPr>
                <w:sz w:val="24"/>
              </w:rPr>
              <w:t>столы,</w:t>
            </w:r>
            <w:r>
              <w:rPr>
                <w:spacing w:val="-4"/>
                <w:sz w:val="24"/>
              </w:rPr>
              <w:t xml:space="preserve"> </w:t>
            </w:r>
            <w:r>
              <w:rPr>
                <w:sz w:val="24"/>
              </w:rPr>
              <w:t>беседы</w:t>
            </w:r>
          </w:p>
        </w:tc>
        <w:tc>
          <w:tcPr>
            <w:tcW w:w="1138" w:type="dxa"/>
          </w:tcPr>
          <w:p w:rsidR="00445874" w:rsidRDefault="00182F3C">
            <w:pPr>
              <w:pStyle w:val="TableParagraph"/>
              <w:spacing w:line="273" w:lineRule="exact"/>
              <w:rPr>
                <w:sz w:val="24"/>
              </w:rPr>
            </w:pPr>
            <w:r>
              <w:rPr>
                <w:sz w:val="24"/>
              </w:rPr>
              <w:t>10-11</w:t>
            </w:r>
          </w:p>
        </w:tc>
        <w:tc>
          <w:tcPr>
            <w:tcW w:w="2269" w:type="dxa"/>
          </w:tcPr>
          <w:p w:rsidR="00445874" w:rsidRDefault="00182F3C">
            <w:pPr>
              <w:pStyle w:val="TableParagraph"/>
              <w:spacing w:line="270" w:lineRule="exact"/>
              <w:ind w:left="4"/>
              <w:rPr>
                <w:sz w:val="24"/>
              </w:rPr>
            </w:pPr>
            <w:r>
              <w:rPr>
                <w:sz w:val="24"/>
              </w:rPr>
              <w:t>В</w:t>
            </w:r>
            <w:r>
              <w:rPr>
                <w:spacing w:val="-4"/>
                <w:sz w:val="24"/>
              </w:rPr>
              <w:t xml:space="preserve"> </w:t>
            </w:r>
            <w:r>
              <w:rPr>
                <w:sz w:val="24"/>
              </w:rPr>
              <w:t>течении</w:t>
            </w:r>
            <w:r>
              <w:rPr>
                <w:spacing w:val="-2"/>
                <w:sz w:val="24"/>
              </w:rPr>
              <w:t xml:space="preserve"> </w:t>
            </w:r>
            <w:r>
              <w:rPr>
                <w:sz w:val="24"/>
              </w:rPr>
              <w:t>года</w:t>
            </w:r>
          </w:p>
        </w:tc>
        <w:tc>
          <w:tcPr>
            <w:tcW w:w="2269" w:type="dxa"/>
          </w:tcPr>
          <w:p w:rsidR="00445874" w:rsidRDefault="00182F3C">
            <w:pPr>
              <w:pStyle w:val="TableParagraph"/>
              <w:ind w:right="197"/>
              <w:rPr>
                <w:sz w:val="24"/>
              </w:rPr>
            </w:pPr>
            <w:r>
              <w:rPr>
                <w:sz w:val="24"/>
              </w:rPr>
              <w:t>Директор Классные</w:t>
            </w:r>
            <w:r>
              <w:rPr>
                <w:spacing w:val="-57"/>
                <w:sz w:val="24"/>
              </w:rPr>
              <w:t xml:space="preserve"> </w:t>
            </w:r>
            <w:r>
              <w:rPr>
                <w:sz w:val="24"/>
              </w:rPr>
              <w:t>руководители</w:t>
            </w:r>
          </w:p>
        </w:tc>
      </w:tr>
      <w:tr w:rsidR="00445874">
        <w:trPr>
          <w:trHeight w:val="561"/>
        </w:trPr>
        <w:tc>
          <w:tcPr>
            <w:tcW w:w="9471" w:type="dxa"/>
            <w:gridSpan w:val="4"/>
          </w:tcPr>
          <w:p w:rsidR="00445874" w:rsidRDefault="00182F3C">
            <w:pPr>
              <w:pStyle w:val="TableParagraph"/>
              <w:spacing w:line="268" w:lineRule="exact"/>
              <w:ind w:right="-15"/>
              <w:rPr>
                <w:sz w:val="24"/>
              </w:rPr>
            </w:pPr>
            <w:r>
              <w:rPr>
                <w:sz w:val="24"/>
              </w:rPr>
              <w:t>Классное</w:t>
            </w:r>
            <w:r>
              <w:rPr>
                <w:spacing w:val="118"/>
                <w:sz w:val="24"/>
              </w:rPr>
              <w:t xml:space="preserve"> </w:t>
            </w:r>
            <w:r>
              <w:rPr>
                <w:sz w:val="24"/>
              </w:rPr>
              <w:t xml:space="preserve">руководство  </w:t>
            </w:r>
            <w:r>
              <w:rPr>
                <w:spacing w:val="1"/>
                <w:sz w:val="24"/>
              </w:rPr>
              <w:t xml:space="preserve"> </w:t>
            </w:r>
            <w:r>
              <w:rPr>
                <w:sz w:val="24"/>
              </w:rPr>
              <w:t>и   наставничество</w:t>
            </w:r>
            <w:r>
              <w:rPr>
                <w:spacing w:val="119"/>
                <w:sz w:val="24"/>
              </w:rPr>
              <w:t xml:space="preserve"> </w:t>
            </w:r>
            <w:r>
              <w:rPr>
                <w:sz w:val="24"/>
              </w:rPr>
              <w:t>(согласно</w:t>
            </w:r>
            <w:r>
              <w:rPr>
                <w:spacing w:val="119"/>
                <w:sz w:val="24"/>
              </w:rPr>
              <w:t xml:space="preserve"> </w:t>
            </w:r>
            <w:r>
              <w:rPr>
                <w:sz w:val="24"/>
              </w:rPr>
              <w:t>индивидуальным</w:t>
            </w:r>
            <w:r>
              <w:rPr>
                <w:spacing w:val="118"/>
                <w:sz w:val="24"/>
              </w:rPr>
              <w:t xml:space="preserve"> </w:t>
            </w:r>
            <w:r>
              <w:rPr>
                <w:sz w:val="24"/>
              </w:rPr>
              <w:t>планам</w:t>
            </w:r>
            <w:r>
              <w:rPr>
                <w:spacing w:val="118"/>
                <w:sz w:val="24"/>
              </w:rPr>
              <w:t xml:space="preserve"> </w:t>
            </w:r>
            <w:r>
              <w:rPr>
                <w:sz w:val="24"/>
              </w:rPr>
              <w:t>работы</w:t>
            </w:r>
          </w:p>
          <w:p w:rsidR="00445874" w:rsidRDefault="00182F3C">
            <w:pPr>
              <w:pStyle w:val="TableParagraph"/>
              <w:spacing w:line="273" w:lineRule="exact"/>
              <w:rPr>
                <w:sz w:val="24"/>
              </w:rPr>
            </w:pPr>
            <w:r>
              <w:rPr>
                <w:sz w:val="24"/>
              </w:rPr>
              <w:t>классных</w:t>
            </w:r>
            <w:r>
              <w:rPr>
                <w:spacing w:val="-3"/>
                <w:sz w:val="24"/>
              </w:rPr>
              <w:t xml:space="preserve"> </w:t>
            </w:r>
            <w:r>
              <w:rPr>
                <w:sz w:val="24"/>
              </w:rPr>
              <w:t>руководителей</w:t>
            </w:r>
            <w:r>
              <w:rPr>
                <w:spacing w:val="-3"/>
                <w:sz w:val="24"/>
              </w:rPr>
              <w:t xml:space="preserve"> </w:t>
            </w:r>
            <w:r>
              <w:rPr>
                <w:sz w:val="24"/>
              </w:rPr>
              <w:t>и</w:t>
            </w:r>
            <w:r>
              <w:rPr>
                <w:spacing w:val="-3"/>
                <w:sz w:val="24"/>
              </w:rPr>
              <w:t xml:space="preserve"> </w:t>
            </w:r>
            <w:r>
              <w:rPr>
                <w:sz w:val="24"/>
              </w:rPr>
              <w:t>наставников)</w:t>
            </w:r>
          </w:p>
        </w:tc>
      </w:tr>
      <w:tr w:rsidR="00445874">
        <w:trPr>
          <w:trHeight w:val="561"/>
        </w:trPr>
        <w:tc>
          <w:tcPr>
            <w:tcW w:w="9471" w:type="dxa"/>
            <w:gridSpan w:val="4"/>
          </w:tcPr>
          <w:p w:rsidR="00445874" w:rsidRDefault="00182F3C">
            <w:pPr>
              <w:pStyle w:val="TableParagraph"/>
              <w:spacing w:line="268" w:lineRule="exact"/>
              <w:rPr>
                <w:sz w:val="24"/>
              </w:rPr>
            </w:pPr>
            <w:r>
              <w:rPr>
                <w:sz w:val="24"/>
              </w:rPr>
              <w:t>Школьный</w:t>
            </w:r>
            <w:r>
              <w:rPr>
                <w:spacing w:val="-1"/>
                <w:sz w:val="24"/>
              </w:rPr>
              <w:t xml:space="preserve"> </w:t>
            </w:r>
            <w:r>
              <w:rPr>
                <w:sz w:val="24"/>
              </w:rPr>
              <w:t>урок</w:t>
            </w:r>
            <w:r>
              <w:rPr>
                <w:spacing w:val="-3"/>
                <w:sz w:val="24"/>
              </w:rPr>
              <w:t xml:space="preserve"> </w:t>
            </w:r>
            <w:r>
              <w:rPr>
                <w:sz w:val="24"/>
              </w:rPr>
              <w:t>(согласно</w:t>
            </w:r>
            <w:r>
              <w:rPr>
                <w:spacing w:val="-3"/>
                <w:sz w:val="24"/>
              </w:rPr>
              <w:t xml:space="preserve"> </w:t>
            </w:r>
            <w:r>
              <w:rPr>
                <w:sz w:val="24"/>
              </w:rPr>
              <w:t>индивидуальным</w:t>
            </w:r>
            <w:r>
              <w:rPr>
                <w:spacing w:val="-5"/>
                <w:sz w:val="24"/>
              </w:rPr>
              <w:t xml:space="preserve"> </w:t>
            </w:r>
            <w:r>
              <w:rPr>
                <w:sz w:val="24"/>
              </w:rPr>
              <w:t>планам</w:t>
            </w:r>
            <w:r>
              <w:rPr>
                <w:spacing w:val="-4"/>
                <w:sz w:val="24"/>
              </w:rPr>
              <w:t xml:space="preserve"> </w:t>
            </w:r>
            <w:r>
              <w:rPr>
                <w:sz w:val="24"/>
              </w:rPr>
              <w:t>работы</w:t>
            </w:r>
            <w:r>
              <w:rPr>
                <w:spacing w:val="1"/>
                <w:sz w:val="24"/>
              </w:rPr>
              <w:t xml:space="preserve"> </w:t>
            </w:r>
            <w:r>
              <w:rPr>
                <w:sz w:val="24"/>
              </w:rPr>
              <w:t>учителей-</w:t>
            </w:r>
            <w:r>
              <w:rPr>
                <w:spacing w:val="-4"/>
                <w:sz w:val="24"/>
              </w:rPr>
              <w:t xml:space="preserve"> </w:t>
            </w:r>
            <w:r>
              <w:rPr>
                <w:sz w:val="24"/>
              </w:rPr>
              <w:t>предметников)</w:t>
            </w:r>
          </w:p>
        </w:tc>
      </w:tr>
    </w:tbl>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7"/>
        <w:ind w:left="0" w:firstLine="0"/>
        <w:jc w:val="left"/>
        <w:rPr>
          <w:sz w:val="19"/>
        </w:rPr>
      </w:pPr>
    </w:p>
    <w:p w:rsidR="00445874" w:rsidRDefault="00182F3C">
      <w:pPr>
        <w:ind w:left="1133"/>
        <w:rPr>
          <w:sz w:val="16"/>
        </w:rPr>
      </w:pPr>
      <w:r>
        <w:rPr>
          <w:sz w:val="16"/>
        </w:rPr>
        <w:t>Программа</w:t>
      </w:r>
      <w:r>
        <w:rPr>
          <w:spacing w:val="-1"/>
          <w:sz w:val="16"/>
        </w:rPr>
        <w:t xml:space="preserve"> </w:t>
      </w:r>
      <w:r>
        <w:rPr>
          <w:sz w:val="16"/>
        </w:rPr>
        <w:t>-</w:t>
      </w:r>
      <w:r>
        <w:rPr>
          <w:spacing w:val="-5"/>
          <w:sz w:val="16"/>
        </w:rPr>
        <w:t xml:space="preserve"> </w:t>
      </w:r>
      <w:r>
        <w:rPr>
          <w:sz w:val="16"/>
        </w:rPr>
        <w:t>03</w:t>
      </w:r>
    </w:p>
    <w:p w:rsidR="00445874" w:rsidRDefault="00445874">
      <w:pPr>
        <w:rPr>
          <w:sz w:val="16"/>
        </w:rPr>
        <w:sectPr w:rsidR="00445874">
          <w:pgSz w:w="11910" w:h="16850"/>
          <w:pgMar w:top="820" w:right="260" w:bottom="280" w:left="0" w:header="569" w:footer="0" w:gutter="0"/>
          <w:cols w:space="720"/>
        </w:sectPr>
      </w:pPr>
    </w:p>
    <w:p w:rsidR="00445874" w:rsidRDefault="00445874">
      <w:pPr>
        <w:pStyle w:val="a5"/>
        <w:spacing w:before="9"/>
        <w:ind w:left="0" w:firstLine="0"/>
        <w:jc w:val="left"/>
        <w:rPr>
          <w:sz w:val="17"/>
        </w:rPr>
      </w:pPr>
    </w:p>
    <w:p w:rsidR="00445874" w:rsidRDefault="00182F3C">
      <w:pPr>
        <w:pStyle w:val="a9"/>
        <w:numPr>
          <w:ilvl w:val="1"/>
          <w:numId w:val="12"/>
        </w:numPr>
        <w:tabs>
          <w:tab w:val="left" w:pos="1554"/>
        </w:tabs>
        <w:spacing w:before="90"/>
        <w:ind w:left="1553" w:hanging="421"/>
        <w:jc w:val="both"/>
        <w:rPr>
          <w:b/>
          <w:color w:val="221E1F"/>
          <w:sz w:val="24"/>
        </w:rPr>
      </w:pPr>
      <w:r>
        <w:rPr>
          <w:b/>
          <w:color w:val="221E1F"/>
          <w:sz w:val="24"/>
        </w:rPr>
        <w:t>Условия</w:t>
      </w:r>
      <w:r>
        <w:rPr>
          <w:b/>
          <w:color w:val="221E1F"/>
          <w:spacing w:val="-4"/>
          <w:sz w:val="24"/>
        </w:rPr>
        <w:t xml:space="preserve"> </w:t>
      </w:r>
      <w:r>
        <w:rPr>
          <w:b/>
          <w:color w:val="221E1F"/>
          <w:sz w:val="24"/>
        </w:rPr>
        <w:t>реализации</w:t>
      </w:r>
      <w:r>
        <w:rPr>
          <w:b/>
          <w:color w:val="221E1F"/>
          <w:spacing w:val="-3"/>
          <w:sz w:val="24"/>
        </w:rPr>
        <w:t xml:space="preserve"> </w:t>
      </w:r>
      <w:r>
        <w:rPr>
          <w:b/>
          <w:color w:val="221E1F"/>
          <w:sz w:val="24"/>
        </w:rPr>
        <w:t>программы</w:t>
      </w:r>
    </w:p>
    <w:p w:rsidR="00445874" w:rsidRDefault="00182F3C">
      <w:pPr>
        <w:pStyle w:val="a9"/>
        <w:numPr>
          <w:ilvl w:val="2"/>
          <w:numId w:val="12"/>
        </w:numPr>
        <w:tabs>
          <w:tab w:val="left" w:pos="1675"/>
        </w:tabs>
        <w:spacing w:before="61"/>
        <w:ind w:right="522" w:firstLine="0"/>
        <w:jc w:val="both"/>
        <w:rPr>
          <w:b/>
          <w:color w:val="221E1F"/>
        </w:rPr>
      </w:pPr>
      <w:r>
        <w:rPr>
          <w:b/>
          <w:color w:val="221E1F"/>
          <w:sz w:val="24"/>
        </w:rPr>
        <w:t>Финансово-экономические условия реализации образовательной программы среднего</w:t>
      </w:r>
      <w:r>
        <w:rPr>
          <w:b/>
          <w:color w:val="221E1F"/>
          <w:spacing w:val="-57"/>
          <w:sz w:val="24"/>
        </w:rPr>
        <w:t xml:space="preserve"> </w:t>
      </w:r>
      <w:r>
        <w:rPr>
          <w:b/>
          <w:color w:val="221E1F"/>
          <w:sz w:val="24"/>
        </w:rPr>
        <w:t>общего</w:t>
      </w:r>
      <w:r>
        <w:rPr>
          <w:b/>
          <w:color w:val="221E1F"/>
          <w:spacing w:val="-1"/>
          <w:sz w:val="24"/>
        </w:rPr>
        <w:t xml:space="preserve"> </w:t>
      </w:r>
      <w:r>
        <w:rPr>
          <w:b/>
          <w:color w:val="221E1F"/>
          <w:sz w:val="24"/>
        </w:rPr>
        <w:t>образования</w:t>
      </w:r>
    </w:p>
    <w:p w:rsidR="00445874" w:rsidRDefault="00182F3C">
      <w:pPr>
        <w:pStyle w:val="a5"/>
        <w:spacing w:before="55"/>
        <w:ind w:left="1133" w:right="302" w:firstLine="0"/>
      </w:pPr>
      <w:r>
        <w:t>Финансовое обеспечение реализации образовательной программы среднего</w:t>
      </w:r>
      <w:r>
        <w:rPr>
          <w:spacing w:val="1"/>
        </w:rPr>
        <w:t xml:space="preserve"> </w:t>
      </w:r>
      <w:r>
        <w:t>общего образования</w:t>
      </w:r>
      <w:r>
        <w:rPr>
          <w:spacing w:val="1"/>
        </w:rPr>
        <w:t xml:space="preserve"> </w:t>
      </w:r>
      <w:r>
        <w:t>опирается на исполнение расходных обязательств, обеспечивающих государственные гарантии</w:t>
      </w:r>
      <w:r>
        <w:rPr>
          <w:spacing w:val="1"/>
        </w:rPr>
        <w:t xml:space="preserve"> </w:t>
      </w:r>
      <w:r>
        <w:t>прав</w:t>
      </w:r>
      <w:r>
        <w:rPr>
          <w:spacing w:val="1"/>
        </w:rPr>
        <w:t xml:space="preserve"> </w:t>
      </w:r>
      <w:r>
        <w:t>на</w:t>
      </w:r>
      <w:r>
        <w:rPr>
          <w:spacing w:val="1"/>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Объем</w:t>
      </w:r>
      <w:r>
        <w:rPr>
          <w:spacing w:val="-57"/>
        </w:rPr>
        <w:t xml:space="preserve"> </w:t>
      </w:r>
      <w:r>
        <w:t>действующих</w:t>
      </w:r>
      <w:r>
        <w:rPr>
          <w:spacing w:val="1"/>
        </w:rPr>
        <w:t xml:space="preserve"> </w:t>
      </w:r>
      <w:r>
        <w:t>расходных</w:t>
      </w:r>
      <w:r>
        <w:rPr>
          <w:spacing w:val="1"/>
        </w:rPr>
        <w:t xml:space="preserve"> </w:t>
      </w:r>
      <w:r>
        <w:t>обязательств</w:t>
      </w:r>
      <w:r>
        <w:rPr>
          <w:spacing w:val="1"/>
        </w:rPr>
        <w:t xml:space="preserve"> </w:t>
      </w:r>
      <w:r>
        <w:t>отражается</w:t>
      </w:r>
      <w:r>
        <w:rPr>
          <w:spacing w:val="1"/>
        </w:rPr>
        <w:t xml:space="preserve"> </w:t>
      </w:r>
      <w:r>
        <w:t>в</w:t>
      </w:r>
      <w:r>
        <w:rPr>
          <w:spacing w:val="1"/>
        </w:rPr>
        <w:t xml:space="preserve"> </w:t>
      </w:r>
      <w:r>
        <w:t>муниципальном</w:t>
      </w:r>
      <w:r>
        <w:rPr>
          <w:spacing w:val="1"/>
        </w:rPr>
        <w:t xml:space="preserve"> </w:t>
      </w:r>
      <w:r>
        <w:t>задании</w:t>
      </w:r>
      <w:r>
        <w:rPr>
          <w:spacing w:val="1"/>
        </w:rPr>
        <w:t xml:space="preserve"> </w:t>
      </w:r>
      <w:r>
        <w:t>образовательной</w:t>
      </w:r>
      <w:r>
        <w:rPr>
          <w:spacing w:val="1"/>
        </w:rPr>
        <w:t xml:space="preserve"> </w:t>
      </w:r>
      <w:r>
        <w:t>организации.</w:t>
      </w:r>
    </w:p>
    <w:p w:rsidR="00445874" w:rsidRDefault="00182F3C">
      <w:pPr>
        <w:pStyle w:val="a5"/>
        <w:ind w:left="1133" w:right="314" w:firstLine="0"/>
      </w:pPr>
      <w:r>
        <w:t>Муниципальное</w:t>
      </w:r>
      <w:r>
        <w:rPr>
          <w:spacing w:val="1"/>
        </w:rPr>
        <w:t xml:space="preserve"> </w:t>
      </w:r>
      <w:r>
        <w:t>задание устанавливает показатели, характеризующие качество и (или) объем</w:t>
      </w:r>
      <w:r>
        <w:rPr>
          <w:spacing w:val="1"/>
        </w:rPr>
        <w:t xml:space="preserve"> </w:t>
      </w:r>
      <w:r>
        <w:t>(содержание)</w:t>
      </w:r>
      <w:r>
        <w:rPr>
          <w:spacing w:val="-2"/>
        </w:rPr>
        <w:t xml:space="preserve"> </w:t>
      </w:r>
      <w:r>
        <w:t>государственной</w:t>
      </w:r>
      <w:r>
        <w:rPr>
          <w:spacing w:val="2"/>
        </w:rPr>
        <w:t xml:space="preserve"> </w:t>
      </w:r>
      <w:r>
        <w:t>услуги</w:t>
      </w:r>
      <w:r>
        <w:rPr>
          <w:spacing w:val="-1"/>
        </w:rPr>
        <w:t xml:space="preserve"> </w:t>
      </w:r>
      <w:r>
        <w:t>(работы),</w:t>
      </w:r>
      <w:r>
        <w:rPr>
          <w:spacing w:val="-1"/>
        </w:rPr>
        <w:t xml:space="preserve"> </w:t>
      </w:r>
      <w:r>
        <w:t>а</w:t>
      </w:r>
      <w:r>
        <w:rPr>
          <w:spacing w:val="-2"/>
        </w:rPr>
        <w:t xml:space="preserve"> </w:t>
      </w:r>
      <w:r>
        <w:t>также</w:t>
      </w:r>
      <w:r>
        <w:rPr>
          <w:spacing w:val="-1"/>
        </w:rPr>
        <w:t xml:space="preserve"> </w:t>
      </w:r>
      <w:r>
        <w:t>порядок</w:t>
      </w:r>
      <w:r>
        <w:rPr>
          <w:spacing w:val="-2"/>
        </w:rPr>
        <w:t xml:space="preserve"> </w:t>
      </w:r>
      <w:r>
        <w:t>ее</w:t>
      </w:r>
      <w:r>
        <w:rPr>
          <w:spacing w:val="-2"/>
        </w:rPr>
        <w:t xml:space="preserve"> </w:t>
      </w:r>
      <w:r>
        <w:t>оказания</w:t>
      </w:r>
      <w:r>
        <w:rPr>
          <w:spacing w:val="-1"/>
        </w:rPr>
        <w:t xml:space="preserve"> </w:t>
      </w:r>
      <w:r>
        <w:t>(выполнения).</w:t>
      </w:r>
    </w:p>
    <w:p w:rsidR="00445874" w:rsidRDefault="00182F3C">
      <w:pPr>
        <w:pStyle w:val="a5"/>
        <w:ind w:left="1133" w:right="303" w:firstLine="0"/>
      </w:pPr>
      <w:r>
        <w:t>Финансовое обеспечение реализации образовательной программы среднего</w:t>
      </w:r>
      <w:r>
        <w:rPr>
          <w:spacing w:val="1"/>
        </w:rPr>
        <w:t xml:space="preserve"> </w:t>
      </w:r>
      <w:r>
        <w:t>общего образования</w:t>
      </w:r>
      <w:r>
        <w:rPr>
          <w:spacing w:val="1"/>
        </w:rPr>
        <w:t xml:space="preserve"> </w:t>
      </w:r>
      <w:r>
        <w:t>бюджетного</w:t>
      </w:r>
      <w:r>
        <w:rPr>
          <w:spacing w:val="1"/>
        </w:rPr>
        <w:t xml:space="preserve"> </w:t>
      </w:r>
      <w:r>
        <w:t>учреждения</w:t>
      </w:r>
      <w:r>
        <w:rPr>
          <w:spacing w:val="1"/>
        </w:rPr>
        <w:t xml:space="preserve"> </w:t>
      </w:r>
      <w:r>
        <w:t>осуществляется</w:t>
      </w:r>
      <w:r>
        <w:rPr>
          <w:spacing w:val="1"/>
        </w:rPr>
        <w:t xml:space="preserve"> </w:t>
      </w:r>
      <w:r>
        <w:t>исходя</w:t>
      </w:r>
      <w:r>
        <w:rPr>
          <w:spacing w:val="1"/>
        </w:rPr>
        <w:t xml:space="preserve"> </w:t>
      </w:r>
      <w:r>
        <w:t>из</w:t>
      </w:r>
      <w:r>
        <w:rPr>
          <w:spacing w:val="1"/>
        </w:rPr>
        <w:t xml:space="preserve"> </w:t>
      </w:r>
      <w:r>
        <w:t>расходных</w:t>
      </w:r>
      <w:r>
        <w:rPr>
          <w:spacing w:val="1"/>
        </w:rPr>
        <w:t xml:space="preserve"> </w:t>
      </w:r>
      <w:r>
        <w:t>обязательств</w:t>
      </w:r>
      <w:r>
        <w:rPr>
          <w:spacing w:val="1"/>
        </w:rPr>
        <w:t xml:space="preserve"> </w:t>
      </w:r>
      <w:r>
        <w:t>на</w:t>
      </w:r>
      <w:r>
        <w:rPr>
          <w:spacing w:val="1"/>
        </w:rPr>
        <w:t xml:space="preserve"> </w:t>
      </w:r>
      <w:r>
        <w:t>основе</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по</w:t>
      </w:r>
      <w:r>
        <w:rPr>
          <w:spacing w:val="1"/>
        </w:rPr>
        <w:t xml:space="preserve"> </w:t>
      </w:r>
      <w:r>
        <w:t>оказанию</w:t>
      </w:r>
      <w:r>
        <w:rPr>
          <w:spacing w:val="1"/>
        </w:rPr>
        <w:t xml:space="preserve"> </w:t>
      </w:r>
      <w:r>
        <w:t>государственных</w:t>
      </w:r>
      <w:r>
        <w:rPr>
          <w:spacing w:val="1"/>
        </w:rPr>
        <w:t xml:space="preserve"> </w:t>
      </w:r>
      <w:r>
        <w:t>(муниципальных)</w:t>
      </w:r>
      <w:r>
        <w:rPr>
          <w:spacing w:val="1"/>
        </w:rPr>
        <w:t xml:space="preserve"> </w:t>
      </w:r>
      <w:r>
        <w:t>образовательных</w:t>
      </w:r>
      <w:r>
        <w:rPr>
          <w:spacing w:val="2"/>
        </w:rPr>
        <w:t xml:space="preserve"> </w:t>
      </w:r>
      <w:r>
        <w:t>услуг,</w:t>
      </w:r>
      <w:r>
        <w:rPr>
          <w:spacing w:val="1"/>
        </w:rPr>
        <w:t xml:space="preserve"> </w:t>
      </w:r>
      <w:r>
        <w:t>казенного</w:t>
      </w:r>
      <w:r>
        <w:rPr>
          <w:spacing w:val="1"/>
        </w:rPr>
        <w:t xml:space="preserve"> </w:t>
      </w:r>
      <w:r>
        <w:t>учреждения</w:t>
      </w:r>
      <w:r>
        <w:rPr>
          <w:spacing w:val="3"/>
        </w:rPr>
        <w:t xml:space="preserve"> </w:t>
      </w:r>
      <w:r>
        <w:t>—</w:t>
      </w:r>
      <w:r>
        <w:rPr>
          <w:spacing w:val="-1"/>
        </w:rPr>
        <w:t xml:space="preserve"> </w:t>
      </w:r>
      <w:r>
        <w:t>на</w:t>
      </w:r>
      <w:r>
        <w:rPr>
          <w:spacing w:val="-2"/>
        </w:rPr>
        <w:t xml:space="preserve"> </w:t>
      </w:r>
      <w:r>
        <w:t>основании</w:t>
      </w:r>
      <w:r>
        <w:rPr>
          <w:spacing w:val="-1"/>
        </w:rPr>
        <w:t xml:space="preserve"> </w:t>
      </w:r>
      <w:r>
        <w:t>бюджетной</w:t>
      </w:r>
      <w:r>
        <w:rPr>
          <w:spacing w:val="-1"/>
        </w:rPr>
        <w:t xml:space="preserve"> </w:t>
      </w:r>
      <w:r>
        <w:t>сметы.</w:t>
      </w:r>
    </w:p>
    <w:p w:rsidR="00445874" w:rsidRDefault="00182F3C">
      <w:pPr>
        <w:pStyle w:val="a5"/>
        <w:spacing w:before="1"/>
        <w:ind w:left="1133" w:right="307" w:firstLine="0"/>
      </w:pPr>
      <w:r>
        <w:t>Обеспечение</w:t>
      </w:r>
      <w:r>
        <w:rPr>
          <w:spacing w:val="1"/>
        </w:rPr>
        <w:t xml:space="preserve"> </w:t>
      </w:r>
      <w:r>
        <w:t>государственных</w:t>
      </w:r>
      <w:r>
        <w:rPr>
          <w:spacing w:val="1"/>
        </w:rPr>
        <w:t xml:space="preserve"> </w:t>
      </w:r>
      <w:r>
        <w:t>гарантий</w:t>
      </w:r>
      <w:r>
        <w:rPr>
          <w:spacing w:val="1"/>
        </w:rPr>
        <w:t xml:space="preserve"> </w:t>
      </w:r>
      <w:r>
        <w:t>реализации</w:t>
      </w:r>
      <w:r>
        <w:rPr>
          <w:spacing w:val="1"/>
        </w:rPr>
        <w:t xml:space="preserve"> </w:t>
      </w:r>
      <w:r>
        <w:t>прав</w:t>
      </w:r>
      <w:r>
        <w:rPr>
          <w:spacing w:val="1"/>
        </w:rPr>
        <w:t xml:space="preserve"> </w:t>
      </w:r>
      <w:r>
        <w:t>на</w:t>
      </w:r>
      <w:r>
        <w:rPr>
          <w:spacing w:val="1"/>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 среднего общего образования в общеобразовательных организациях осуществляется в</w:t>
      </w:r>
      <w:r>
        <w:rPr>
          <w:spacing w:val="-57"/>
        </w:rPr>
        <w:t xml:space="preserve"> </w:t>
      </w:r>
      <w:r>
        <w:t>соответствии</w:t>
      </w:r>
      <w:r>
        <w:rPr>
          <w:spacing w:val="1"/>
        </w:rPr>
        <w:t xml:space="preserve"> </w:t>
      </w:r>
      <w:r>
        <w:t>с</w:t>
      </w:r>
      <w:r>
        <w:rPr>
          <w:spacing w:val="1"/>
        </w:rPr>
        <w:t xml:space="preserve"> </w:t>
      </w:r>
      <w:r>
        <w:t>нормативами,</w:t>
      </w:r>
      <w:r>
        <w:rPr>
          <w:spacing w:val="1"/>
        </w:rPr>
        <w:t xml:space="preserve"> </w:t>
      </w:r>
      <w:r>
        <w:t>определяемыми</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57"/>
        </w:rPr>
        <w:t xml:space="preserve"> </w:t>
      </w:r>
      <w:r>
        <w:t>Российской</w:t>
      </w:r>
      <w:r>
        <w:rPr>
          <w:spacing w:val="-1"/>
        </w:rPr>
        <w:t xml:space="preserve"> </w:t>
      </w:r>
      <w:r>
        <w:t>Федерации.</w:t>
      </w:r>
    </w:p>
    <w:p w:rsidR="00445874" w:rsidRDefault="00182F3C">
      <w:pPr>
        <w:pStyle w:val="a5"/>
        <w:ind w:left="1133" w:right="304" w:firstLine="237"/>
      </w:pPr>
      <w:r>
        <w:t>При</w:t>
      </w:r>
      <w:r>
        <w:rPr>
          <w:spacing w:val="1"/>
        </w:rPr>
        <w:t xml:space="preserve"> </w:t>
      </w:r>
      <w:r>
        <w:t>этом</w:t>
      </w:r>
      <w:r>
        <w:rPr>
          <w:spacing w:val="1"/>
        </w:rPr>
        <w:t xml:space="preserve"> </w:t>
      </w:r>
      <w:r>
        <w:t>формирование</w:t>
      </w:r>
      <w:r>
        <w:rPr>
          <w:spacing w:val="1"/>
        </w:rPr>
        <w:t xml:space="preserve"> </w:t>
      </w:r>
      <w:r>
        <w:t>и</w:t>
      </w:r>
      <w:r>
        <w:rPr>
          <w:spacing w:val="1"/>
        </w:rPr>
        <w:t xml:space="preserve"> </w:t>
      </w:r>
      <w:r>
        <w:t>утверждение</w:t>
      </w:r>
      <w:r>
        <w:rPr>
          <w:spacing w:val="1"/>
        </w:rPr>
        <w:t xml:space="preserve"> </w:t>
      </w:r>
      <w:r>
        <w:t>нормативов</w:t>
      </w:r>
      <w:r>
        <w:rPr>
          <w:spacing w:val="1"/>
        </w:rPr>
        <w:t xml:space="preserve"> </w:t>
      </w:r>
      <w:r>
        <w:t>финансирования</w:t>
      </w:r>
      <w:r>
        <w:rPr>
          <w:spacing w:val="1"/>
        </w:rPr>
        <w:t xml:space="preserve"> </w:t>
      </w:r>
      <w:r>
        <w:t>государственной</w:t>
      </w:r>
      <w:r>
        <w:rPr>
          <w:spacing w:val="1"/>
        </w:rPr>
        <w:t xml:space="preserve"> </w:t>
      </w:r>
      <w:r>
        <w:t>(муниципальной)</w:t>
      </w:r>
      <w:r>
        <w:rPr>
          <w:spacing w:val="1"/>
        </w:rPr>
        <w:t xml:space="preserve"> </w:t>
      </w:r>
      <w:r>
        <w:t>услуги</w:t>
      </w:r>
      <w:r>
        <w:rPr>
          <w:spacing w:val="1"/>
        </w:rPr>
        <w:t xml:space="preserve"> </w:t>
      </w:r>
      <w:r>
        <w:t>по</w:t>
      </w:r>
      <w:r>
        <w:rPr>
          <w:spacing w:val="1"/>
        </w:rPr>
        <w:t xml:space="preserve"> </w:t>
      </w:r>
      <w:r>
        <w:t>реализации</w:t>
      </w:r>
      <w:r>
        <w:rPr>
          <w:spacing w:val="1"/>
        </w:rPr>
        <w:t xml:space="preserve"> </w:t>
      </w:r>
      <w:r>
        <w:t>программ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57"/>
        </w:rPr>
        <w:t xml:space="preserve"> </w:t>
      </w:r>
      <w:r>
        <w:t>адаптированных,</w:t>
      </w:r>
      <w:r>
        <w:rPr>
          <w:spacing w:val="1"/>
        </w:rPr>
        <w:t xml:space="preserve"> </w:t>
      </w:r>
      <w:r>
        <w:t>осуществляются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общими</w:t>
      </w:r>
      <w:r>
        <w:rPr>
          <w:spacing w:val="1"/>
        </w:rPr>
        <w:t xml:space="preserve"> </w:t>
      </w:r>
      <w:r>
        <w:t>требованиями</w:t>
      </w:r>
      <w:r>
        <w:rPr>
          <w:spacing w:val="1"/>
        </w:rPr>
        <w:t xml:space="preserve"> </w:t>
      </w:r>
      <w:r>
        <w:t>к</w:t>
      </w:r>
      <w:r>
        <w:rPr>
          <w:spacing w:val="1"/>
        </w:rPr>
        <w:t xml:space="preserve"> </w:t>
      </w:r>
      <w:r>
        <w:t>определению</w:t>
      </w:r>
      <w:r>
        <w:rPr>
          <w:spacing w:val="1"/>
        </w:rPr>
        <w:t xml:space="preserve"> </w:t>
      </w:r>
      <w:r>
        <w:t>нормативных затрат на оказание государственных (муниципальных) услуг в сфере дошкольного,</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среднего</w:t>
      </w:r>
      <w:r>
        <w:rPr>
          <w:spacing w:val="1"/>
        </w:rPr>
        <w:t xml:space="preserve"> </w:t>
      </w:r>
      <w:r>
        <w:t>профессионального</w:t>
      </w:r>
      <w:r>
        <w:rPr>
          <w:spacing w:val="-57"/>
        </w:rPr>
        <w:t xml:space="preserve"> </w:t>
      </w:r>
      <w:r>
        <w:t>образования,</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дополнительного</w:t>
      </w:r>
      <w:r>
        <w:rPr>
          <w:spacing w:val="1"/>
        </w:rPr>
        <w:t xml:space="preserve"> </w:t>
      </w:r>
      <w:r>
        <w:t>профессионального образования для лиц, имеющих или получающих среднее профессиональное</w:t>
      </w:r>
      <w:r>
        <w:rPr>
          <w:spacing w:val="1"/>
        </w:rPr>
        <w:t xml:space="preserve"> </w:t>
      </w:r>
      <w:r>
        <w:t>образование,</w:t>
      </w:r>
      <w:r>
        <w:rPr>
          <w:spacing w:val="1"/>
        </w:rPr>
        <w:t xml:space="preserve"> </w:t>
      </w:r>
      <w:r>
        <w:t>профессионального</w:t>
      </w:r>
      <w:r>
        <w:rPr>
          <w:spacing w:val="1"/>
        </w:rPr>
        <w:t xml:space="preserve"> </w:t>
      </w:r>
      <w:r>
        <w:t>обучения,</w:t>
      </w:r>
      <w:r>
        <w:rPr>
          <w:spacing w:val="1"/>
        </w:rPr>
        <w:t xml:space="preserve"> </w:t>
      </w:r>
      <w:r>
        <w:t>применяемых</w:t>
      </w:r>
      <w:r>
        <w:rPr>
          <w:spacing w:val="1"/>
        </w:rPr>
        <w:t xml:space="preserve"> </w:t>
      </w:r>
      <w:r>
        <w:t>при</w:t>
      </w:r>
      <w:r>
        <w:rPr>
          <w:spacing w:val="1"/>
        </w:rPr>
        <w:t xml:space="preserve"> </w:t>
      </w:r>
      <w:r>
        <w:t>расчете</w:t>
      </w:r>
      <w:r>
        <w:rPr>
          <w:spacing w:val="1"/>
        </w:rPr>
        <w:t xml:space="preserve"> </w:t>
      </w:r>
      <w:r>
        <w:t>объема</w:t>
      </w:r>
      <w:r>
        <w:rPr>
          <w:spacing w:val="1"/>
        </w:rPr>
        <w:t xml:space="preserve"> </w:t>
      </w:r>
      <w:r>
        <w:t>субсидии</w:t>
      </w:r>
      <w:r>
        <w:rPr>
          <w:spacing w:val="1"/>
        </w:rPr>
        <w:t xml:space="preserve"> </w:t>
      </w:r>
      <w:r>
        <w:t>на</w:t>
      </w:r>
      <w:r>
        <w:rPr>
          <w:spacing w:val="1"/>
        </w:rPr>
        <w:t xml:space="preserve"> </w:t>
      </w:r>
      <w:r>
        <w:t>финансовое обеспечение выполнения государственного (муниципального) задания на оказание</w:t>
      </w:r>
      <w:r>
        <w:rPr>
          <w:spacing w:val="1"/>
        </w:rPr>
        <w:t xml:space="preserve"> </w:t>
      </w:r>
      <w:r>
        <w:t>государственных (муниципальных) услуг (выполнение работ) государственным (муниципальным)</w:t>
      </w:r>
      <w:r>
        <w:rPr>
          <w:spacing w:val="1"/>
        </w:rPr>
        <w:t xml:space="preserve"> </w:t>
      </w:r>
      <w:r>
        <w:t>учреждением.</w:t>
      </w:r>
    </w:p>
    <w:p w:rsidR="00445874" w:rsidRDefault="00182F3C">
      <w:pPr>
        <w:pStyle w:val="a5"/>
        <w:spacing w:before="1"/>
        <w:ind w:left="1133" w:right="302" w:firstLine="237"/>
      </w:pPr>
      <w:r>
        <w:t>Норматив затрат на реализацию образовательной программы среднего общего образования —</w:t>
      </w:r>
      <w:r>
        <w:rPr>
          <w:spacing w:val="1"/>
        </w:rPr>
        <w:t xml:space="preserve"> </w:t>
      </w:r>
      <w:r>
        <w:t>гарантированный минимально допустимый объем финансовых средств в год в расчете на одного</w:t>
      </w:r>
      <w:r>
        <w:rPr>
          <w:spacing w:val="1"/>
        </w:rPr>
        <w:t xml:space="preserve"> </w:t>
      </w:r>
      <w:r>
        <w:t>обучающегося,</w:t>
      </w:r>
      <w:r>
        <w:rPr>
          <w:spacing w:val="1"/>
        </w:rPr>
        <w:t xml:space="preserve"> </w:t>
      </w:r>
      <w:r>
        <w:t>необходимый</w:t>
      </w:r>
      <w:r>
        <w:rPr>
          <w:spacing w:val="1"/>
        </w:rPr>
        <w:t xml:space="preserve"> </w:t>
      </w:r>
      <w:r>
        <w:t>для</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включает:</w:t>
      </w:r>
    </w:p>
    <w:p w:rsidR="00445874" w:rsidRDefault="00182F3C">
      <w:pPr>
        <w:pStyle w:val="a9"/>
        <w:numPr>
          <w:ilvl w:val="0"/>
          <w:numId w:val="2"/>
        </w:numPr>
        <w:tabs>
          <w:tab w:val="left" w:pos="1842"/>
        </w:tabs>
        <w:ind w:right="311" w:hanging="360"/>
        <w:rPr>
          <w:sz w:val="24"/>
        </w:rPr>
      </w:pPr>
      <w:r>
        <w:rPr>
          <w:sz w:val="24"/>
        </w:rPr>
        <w:t>расходы</w:t>
      </w:r>
      <w:r>
        <w:rPr>
          <w:spacing w:val="1"/>
          <w:sz w:val="24"/>
        </w:rPr>
        <w:t xml:space="preserve"> </w:t>
      </w:r>
      <w:r>
        <w:rPr>
          <w:sz w:val="24"/>
        </w:rPr>
        <w:t>на</w:t>
      </w:r>
      <w:r>
        <w:rPr>
          <w:spacing w:val="1"/>
          <w:sz w:val="24"/>
        </w:rPr>
        <w:t xml:space="preserve"> </w:t>
      </w:r>
      <w:r>
        <w:rPr>
          <w:sz w:val="24"/>
        </w:rPr>
        <w:t>оплату</w:t>
      </w:r>
      <w:r>
        <w:rPr>
          <w:spacing w:val="1"/>
          <w:sz w:val="24"/>
        </w:rPr>
        <w:t xml:space="preserve"> </w:t>
      </w:r>
      <w:r>
        <w:rPr>
          <w:sz w:val="24"/>
        </w:rPr>
        <w:t>труда</w:t>
      </w:r>
      <w:r>
        <w:rPr>
          <w:spacing w:val="1"/>
          <w:sz w:val="24"/>
        </w:rPr>
        <w:t xml:space="preserve"> </w:t>
      </w:r>
      <w:r>
        <w:rPr>
          <w:sz w:val="24"/>
        </w:rPr>
        <w:t>работников,</w:t>
      </w:r>
      <w:r>
        <w:rPr>
          <w:spacing w:val="1"/>
          <w:sz w:val="24"/>
        </w:rPr>
        <w:t xml:space="preserve"> </w:t>
      </w:r>
      <w:r>
        <w:rPr>
          <w:sz w:val="24"/>
        </w:rPr>
        <w:t>участвующих</w:t>
      </w:r>
      <w:r>
        <w:rPr>
          <w:spacing w:val="1"/>
          <w:sz w:val="24"/>
        </w:rPr>
        <w:t xml:space="preserve"> </w:t>
      </w:r>
      <w:r>
        <w:rPr>
          <w:sz w:val="24"/>
        </w:rPr>
        <w:t>в</w:t>
      </w:r>
      <w:r>
        <w:rPr>
          <w:spacing w:val="1"/>
          <w:sz w:val="24"/>
        </w:rPr>
        <w:t xml:space="preserve"> </w:t>
      </w:r>
      <w:r>
        <w:rPr>
          <w:sz w:val="24"/>
        </w:rPr>
        <w:t>разработке</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образовательной</w:t>
      </w:r>
      <w:r>
        <w:rPr>
          <w:spacing w:val="-1"/>
          <w:sz w:val="24"/>
        </w:rPr>
        <w:t xml:space="preserve"> </w:t>
      </w:r>
      <w:r>
        <w:rPr>
          <w:sz w:val="24"/>
        </w:rPr>
        <w:t>программы</w:t>
      </w:r>
      <w:r>
        <w:rPr>
          <w:spacing w:val="3"/>
          <w:sz w:val="24"/>
        </w:rPr>
        <w:t xml:space="preserve"> </w:t>
      </w:r>
      <w:r>
        <w:rPr>
          <w:sz w:val="24"/>
        </w:rPr>
        <w:t>среднего общего</w:t>
      </w:r>
      <w:r>
        <w:rPr>
          <w:spacing w:val="1"/>
          <w:sz w:val="24"/>
        </w:rPr>
        <w:t xml:space="preserve"> </w:t>
      </w:r>
      <w:r>
        <w:rPr>
          <w:sz w:val="24"/>
        </w:rPr>
        <w:t>образования;</w:t>
      </w:r>
    </w:p>
    <w:p w:rsidR="00445874" w:rsidRDefault="00182F3C">
      <w:pPr>
        <w:pStyle w:val="a9"/>
        <w:numPr>
          <w:ilvl w:val="0"/>
          <w:numId w:val="2"/>
        </w:numPr>
        <w:tabs>
          <w:tab w:val="left" w:pos="1842"/>
        </w:tabs>
        <w:ind w:left="1841" w:hanging="349"/>
        <w:rPr>
          <w:sz w:val="24"/>
        </w:rPr>
      </w:pPr>
      <w:r>
        <w:rPr>
          <w:sz w:val="24"/>
        </w:rPr>
        <w:t>расходы</w:t>
      </w:r>
      <w:r>
        <w:rPr>
          <w:spacing w:val="-3"/>
          <w:sz w:val="24"/>
        </w:rPr>
        <w:t xml:space="preserve"> </w:t>
      </w:r>
      <w:r>
        <w:rPr>
          <w:sz w:val="24"/>
        </w:rPr>
        <w:t>на</w:t>
      </w:r>
      <w:r>
        <w:rPr>
          <w:spacing w:val="-4"/>
          <w:sz w:val="24"/>
        </w:rPr>
        <w:t xml:space="preserve"> </w:t>
      </w:r>
      <w:r>
        <w:rPr>
          <w:sz w:val="24"/>
        </w:rPr>
        <w:t>приобретение</w:t>
      </w:r>
      <w:r>
        <w:rPr>
          <w:spacing w:val="-1"/>
          <w:sz w:val="24"/>
        </w:rPr>
        <w:t xml:space="preserve"> </w:t>
      </w:r>
      <w:r>
        <w:rPr>
          <w:sz w:val="24"/>
        </w:rPr>
        <w:t>учебников</w:t>
      </w:r>
      <w:r>
        <w:rPr>
          <w:spacing w:val="-3"/>
          <w:sz w:val="24"/>
        </w:rPr>
        <w:t xml:space="preserve"> </w:t>
      </w:r>
      <w:r>
        <w:rPr>
          <w:sz w:val="24"/>
        </w:rPr>
        <w:t>и учебных</w:t>
      </w:r>
      <w:r>
        <w:rPr>
          <w:spacing w:val="-2"/>
          <w:sz w:val="24"/>
        </w:rPr>
        <w:t xml:space="preserve"> </w:t>
      </w:r>
      <w:r>
        <w:rPr>
          <w:sz w:val="24"/>
        </w:rPr>
        <w:t>пособий,</w:t>
      </w:r>
      <w:r>
        <w:rPr>
          <w:spacing w:val="-3"/>
          <w:sz w:val="24"/>
        </w:rPr>
        <w:t xml:space="preserve"> </w:t>
      </w:r>
      <w:r>
        <w:rPr>
          <w:sz w:val="24"/>
        </w:rPr>
        <w:t>средств</w:t>
      </w:r>
      <w:r>
        <w:rPr>
          <w:spacing w:val="-2"/>
          <w:sz w:val="24"/>
        </w:rPr>
        <w:t xml:space="preserve"> </w:t>
      </w:r>
      <w:r>
        <w:rPr>
          <w:sz w:val="24"/>
        </w:rPr>
        <w:t>обучения;</w:t>
      </w:r>
    </w:p>
    <w:p w:rsidR="00445874" w:rsidRDefault="00182F3C">
      <w:pPr>
        <w:pStyle w:val="a9"/>
        <w:numPr>
          <w:ilvl w:val="0"/>
          <w:numId w:val="2"/>
        </w:numPr>
        <w:tabs>
          <w:tab w:val="left" w:pos="1842"/>
        </w:tabs>
        <w:ind w:right="305" w:hanging="360"/>
        <w:rPr>
          <w:sz w:val="24"/>
        </w:rPr>
      </w:pPr>
      <w:r>
        <w:rPr>
          <w:sz w:val="24"/>
        </w:rPr>
        <w:t>прочие расходы (за исключением расходов на содержание зданий и оплату коммунальных</w:t>
      </w:r>
      <w:r>
        <w:rPr>
          <w:spacing w:val="1"/>
          <w:sz w:val="24"/>
        </w:rPr>
        <w:t xml:space="preserve"> </w:t>
      </w:r>
      <w:r>
        <w:rPr>
          <w:sz w:val="24"/>
        </w:rPr>
        <w:t>услуг,</w:t>
      </w:r>
      <w:r>
        <w:rPr>
          <w:spacing w:val="-2"/>
          <w:sz w:val="24"/>
        </w:rPr>
        <w:t xml:space="preserve"> </w:t>
      </w:r>
      <w:r>
        <w:rPr>
          <w:sz w:val="24"/>
        </w:rPr>
        <w:t>осуществляемых</w:t>
      </w:r>
      <w:r>
        <w:rPr>
          <w:spacing w:val="1"/>
          <w:sz w:val="24"/>
        </w:rPr>
        <w:t xml:space="preserve"> </w:t>
      </w:r>
      <w:r>
        <w:rPr>
          <w:sz w:val="24"/>
        </w:rPr>
        <w:t>из местных</w:t>
      </w:r>
      <w:r>
        <w:rPr>
          <w:spacing w:val="-1"/>
          <w:sz w:val="24"/>
        </w:rPr>
        <w:t xml:space="preserve"> </w:t>
      </w:r>
      <w:r>
        <w:rPr>
          <w:sz w:val="24"/>
        </w:rPr>
        <w:t>бюджетов).</w:t>
      </w:r>
    </w:p>
    <w:p w:rsidR="00445874" w:rsidRDefault="00182F3C">
      <w:pPr>
        <w:pStyle w:val="a5"/>
        <w:spacing w:before="1"/>
        <w:ind w:left="1133" w:right="307" w:firstLine="0"/>
      </w:pPr>
      <w:r>
        <w:t>Нормативные</w:t>
      </w:r>
      <w:r>
        <w:rPr>
          <w:spacing w:val="1"/>
        </w:rPr>
        <w:t xml:space="preserve"> </w:t>
      </w:r>
      <w:r>
        <w:t>затраты</w:t>
      </w:r>
      <w:r>
        <w:rPr>
          <w:spacing w:val="1"/>
        </w:rPr>
        <w:t xml:space="preserve"> </w:t>
      </w:r>
      <w:r>
        <w:t>на</w:t>
      </w:r>
      <w:r>
        <w:rPr>
          <w:spacing w:val="1"/>
        </w:rPr>
        <w:t xml:space="preserve"> </w:t>
      </w:r>
      <w:r>
        <w:t>оказание</w:t>
      </w:r>
      <w:r>
        <w:rPr>
          <w:spacing w:val="1"/>
        </w:rPr>
        <w:t xml:space="preserve"> </w:t>
      </w:r>
      <w:r>
        <w:t>государственной</w:t>
      </w:r>
      <w:r>
        <w:rPr>
          <w:spacing w:val="1"/>
        </w:rPr>
        <w:t xml:space="preserve"> </w:t>
      </w:r>
      <w:r>
        <w:t>или</w:t>
      </w:r>
      <w:r>
        <w:rPr>
          <w:spacing w:val="1"/>
        </w:rPr>
        <w:t xml:space="preserve"> </w:t>
      </w:r>
      <w:r>
        <w:t>муниципальной</w:t>
      </w:r>
      <w:r>
        <w:rPr>
          <w:spacing w:val="1"/>
        </w:rPr>
        <w:t xml:space="preserve"> </w:t>
      </w:r>
      <w:r>
        <w:t>услуги</w:t>
      </w:r>
      <w:r>
        <w:rPr>
          <w:spacing w:val="1"/>
        </w:rPr>
        <w:t xml:space="preserve"> </w:t>
      </w:r>
      <w:r>
        <w:t>в</w:t>
      </w:r>
      <w:r>
        <w:rPr>
          <w:spacing w:val="1"/>
        </w:rPr>
        <w:t xml:space="preserve"> </w:t>
      </w:r>
      <w:r>
        <w:t>сфере</w:t>
      </w:r>
      <w:r>
        <w:rPr>
          <w:spacing w:val="1"/>
        </w:rPr>
        <w:t xml:space="preserve"> </w:t>
      </w:r>
      <w:r>
        <w:t>образования</w:t>
      </w:r>
      <w:r>
        <w:rPr>
          <w:spacing w:val="1"/>
        </w:rPr>
        <w:t xml:space="preserve"> </w:t>
      </w:r>
      <w:r>
        <w:t>определяются</w:t>
      </w:r>
      <w:r>
        <w:rPr>
          <w:spacing w:val="1"/>
        </w:rPr>
        <w:t xml:space="preserve"> </w:t>
      </w:r>
      <w:r>
        <w:t>по</w:t>
      </w:r>
      <w:r>
        <w:rPr>
          <w:spacing w:val="1"/>
        </w:rPr>
        <w:t xml:space="preserve"> </w:t>
      </w:r>
      <w:r>
        <w:t>каждому</w:t>
      </w:r>
      <w:r>
        <w:rPr>
          <w:spacing w:val="1"/>
        </w:rPr>
        <w:t xml:space="preserve"> </w:t>
      </w:r>
      <w:r>
        <w:t>виду</w:t>
      </w:r>
      <w:r>
        <w:rPr>
          <w:spacing w:val="1"/>
        </w:rPr>
        <w:t xml:space="preserve"> </w:t>
      </w:r>
      <w:r>
        <w:t>и</w:t>
      </w:r>
      <w:r>
        <w:rPr>
          <w:spacing w:val="1"/>
        </w:rPr>
        <w:t xml:space="preserve"> </w:t>
      </w:r>
      <w:r>
        <w:t>направленности</w:t>
      </w:r>
      <w:r>
        <w:rPr>
          <w:spacing w:val="1"/>
        </w:rPr>
        <w:t xml:space="preserve"> </w:t>
      </w:r>
      <w:r>
        <w:t>образовательных</w:t>
      </w:r>
      <w:r>
        <w:rPr>
          <w:spacing w:val="1"/>
        </w:rPr>
        <w:t xml:space="preserve"> </w:t>
      </w:r>
      <w:r>
        <w:t>программ,</w:t>
      </w:r>
      <w:r>
        <w:rPr>
          <w:spacing w:val="1"/>
        </w:rPr>
        <w:t xml:space="preserve"> </w:t>
      </w:r>
      <w:r>
        <w:t>с</w:t>
      </w:r>
      <w:r>
        <w:rPr>
          <w:spacing w:val="1"/>
        </w:rPr>
        <w:t xml:space="preserve"> </w:t>
      </w:r>
      <w:r>
        <w:t>учетом</w:t>
      </w:r>
      <w:r>
        <w:rPr>
          <w:spacing w:val="1"/>
        </w:rPr>
        <w:t xml:space="preserve"> </w:t>
      </w:r>
      <w:r>
        <w:t>форм</w:t>
      </w:r>
      <w:r>
        <w:rPr>
          <w:spacing w:val="1"/>
        </w:rPr>
        <w:t xml:space="preserve"> </w:t>
      </w:r>
      <w:r>
        <w:t>обучения,</w:t>
      </w:r>
      <w:r>
        <w:rPr>
          <w:spacing w:val="1"/>
        </w:rPr>
        <w:t xml:space="preserve"> </w:t>
      </w:r>
      <w:r>
        <w:t>типа</w:t>
      </w:r>
      <w:r>
        <w:rPr>
          <w:spacing w:val="1"/>
        </w:rPr>
        <w:t xml:space="preserve"> </w:t>
      </w:r>
      <w:r>
        <w:t>образовательной</w:t>
      </w:r>
      <w:r>
        <w:rPr>
          <w:spacing w:val="1"/>
        </w:rPr>
        <w:t xml:space="preserve"> </w:t>
      </w:r>
      <w:r>
        <w:t>организации,</w:t>
      </w:r>
      <w:r>
        <w:rPr>
          <w:spacing w:val="1"/>
        </w:rPr>
        <w:t xml:space="preserve"> </w:t>
      </w:r>
      <w:r>
        <w:t>сетевой</w:t>
      </w:r>
      <w:r>
        <w:rPr>
          <w:spacing w:val="1"/>
        </w:rPr>
        <w:t xml:space="preserve"> </w:t>
      </w:r>
      <w:r>
        <w:t>формы</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образовательных</w:t>
      </w:r>
      <w:r>
        <w:rPr>
          <w:spacing w:val="1"/>
        </w:rPr>
        <w:t xml:space="preserve"> </w:t>
      </w:r>
      <w:r>
        <w:t>технологий,</w:t>
      </w:r>
      <w:r>
        <w:rPr>
          <w:spacing w:val="1"/>
        </w:rPr>
        <w:t xml:space="preserve"> </w:t>
      </w:r>
      <w:r>
        <w:t>специальных</w:t>
      </w:r>
      <w:r>
        <w:rPr>
          <w:spacing w:val="1"/>
        </w:rPr>
        <w:t xml:space="preserve"> </w:t>
      </w:r>
      <w:r>
        <w:t>условий</w:t>
      </w:r>
      <w:r>
        <w:rPr>
          <w:spacing w:val="1"/>
        </w:rPr>
        <w:t xml:space="preserve"> </w:t>
      </w:r>
      <w:r>
        <w:t>получения</w:t>
      </w:r>
      <w:r>
        <w:rPr>
          <w:spacing w:val="1"/>
        </w:rPr>
        <w:t xml:space="preserve"> </w:t>
      </w:r>
      <w:r>
        <w:t>образования</w:t>
      </w:r>
      <w:r>
        <w:rPr>
          <w:spacing w:val="1"/>
        </w:rPr>
        <w:t xml:space="preserve"> </w:t>
      </w:r>
      <w:r>
        <w:t>обучающимися</w:t>
      </w:r>
      <w:r>
        <w:rPr>
          <w:spacing w:val="1"/>
        </w:rPr>
        <w:t xml:space="preserve"> </w:t>
      </w:r>
      <w:r>
        <w:t>с</w:t>
      </w:r>
      <w:r>
        <w:rPr>
          <w:spacing w:val="1"/>
        </w:rPr>
        <w:t xml:space="preserve"> </w:t>
      </w:r>
      <w:r>
        <w:t>ОВЗ,</w:t>
      </w:r>
      <w:r>
        <w:rPr>
          <w:spacing w:val="1"/>
        </w:rPr>
        <w:t xml:space="preserve"> </w:t>
      </w:r>
      <w:r>
        <w:t>обеспечения</w:t>
      </w:r>
      <w:r>
        <w:rPr>
          <w:spacing w:val="1"/>
        </w:rPr>
        <w:t xml:space="preserve"> </w:t>
      </w:r>
      <w:r>
        <w:t>дополнительного</w:t>
      </w:r>
      <w:r>
        <w:rPr>
          <w:spacing w:val="61"/>
        </w:rPr>
        <w:t xml:space="preserve"> </w:t>
      </w:r>
      <w:r>
        <w:t>профессионального</w:t>
      </w:r>
      <w:r>
        <w:rPr>
          <w:spacing w:val="1"/>
        </w:rPr>
        <w:t xml:space="preserve"> </w:t>
      </w:r>
      <w:r>
        <w:t>образования</w:t>
      </w:r>
      <w:r>
        <w:rPr>
          <w:spacing w:val="1"/>
        </w:rPr>
        <w:t xml:space="preserve"> </w:t>
      </w:r>
      <w:r>
        <w:t>педагогическим</w:t>
      </w:r>
      <w:r>
        <w:rPr>
          <w:spacing w:val="1"/>
        </w:rPr>
        <w:t xml:space="preserve"> </w:t>
      </w:r>
      <w:r>
        <w:t>работникам,</w:t>
      </w:r>
      <w:r>
        <w:rPr>
          <w:spacing w:val="1"/>
        </w:rPr>
        <w:t xml:space="preserve"> </w:t>
      </w:r>
      <w:r>
        <w:t>обеспечения</w:t>
      </w:r>
      <w:r>
        <w:rPr>
          <w:spacing w:val="1"/>
        </w:rPr>
        <w:t xml:space="preserve"> </w:t>
      </w:r>
      <w:r>
        <w:t>безопасных</w:t>
      </w:r>
      <w:r>
        <w:rPr>
          <w:spacing w:val="1"/>
        </w:rPr>
        <w:t xml:space="preserve"> </w:t>
      </w:r>
      <w:r>
        <w:t>условий</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охраны</w:t>
      </w:r>
      <w:r>
        <w:rPr>
          <w:spacing w:val="1"/>
        </w:rPr>
        <w:t xml:space="preserve"> </w:t>
      </w:r>
      <w:r>
        <w:t>здоровья</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с</w:t>
      </w:r>
      <w:r>
        <w:rPr>
          <w:spacing w:val="1"/>
        </w:rPr>
        <w:t xml:space="preserve"> </w:t>
      </w:r>
      <w:r>
        <w:t>учетом</w:t>
      </w:r>
      <w:r>
        <w:rPr>
          <w:spacing w:val="1"/>
        </w:rPr>
        <w:t xml:space="preserve"> </w:t>
      </w:r>
      <w:r>
        <w:t>иных</w:t>
      </w:r>
      <w:r>
        <w:rPr>
          <w:spacing w:val="1"/>
        </w:rPr>
        <w:t xml:space="preserve"> </w:t>
      </w:r>
      <w:r>
        <w:t>предусмотренных</w:t>
      </w:r>
      <w:r>
        <w:rPr>
          <w:spacing w:val="1"/>
        </w:rPr>
        <w:t xml:space="preserve"> </w:t>
      </w:r>
      <w:r>
        <w:t>законодательством</w:t>
      </w:r>
      <w:r>
        <w:rPr>
          <w:spacing w:val="1"/>
        </w:rPr>
        <w:t xml:space="preserve"> </w:t>
      </w:r>
      <w:r>
        <w:t>особенностей</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60"/>
        </w:rPr>
        <w:t xml:space="preserve"> </w:t>
      </w:r>
      <w:r>
        <w:t>деятельности</w:t>
      </w:r>
      <w:r>
        <w:rPr>
          <w:spacing w:val="1"/>
        </w:rPr>
        <w:t xml:space="preserve"> </w:t>
      </w:r>
      <w:r>
        <w:t>(для</w:t>
      </w:r>
      <w:r>
        <w:rPr>
          <w:spacing w:val="1"/>
        </w:rPr>
        <w:t xml:space="preserve"> </w:t>
      </w:r>
      <w:r>
        <w:t>различных</w:t>
      </w:r>
      <w:r>
        <w:rPr>
          <w:spacing w:val="1"/>
        </w:rPr>
        <w:t xml:space="preserve"> </w:t>
      </w:r>
      <w:r>
        <w:t>категорий</w:t>
      </w:r>
      <w:r>
        <w:rPr>
          <w:spacing w:val="1"/>
        </w:rPr>
        <w:t xml:space="preserve"> </w:t>
      </w:r>
      <w:r>
        <w:t>обучающихся),</w:t>
      </w:r>
      <w:r>
        <w:rPr>
          <w:spacing w:val="1"/>
        </w:rPr>
        <w:t xml:space="preserve"> </w:t>
      </w:r>
      <w:r>
        <w:t>за</w:t>
      </w:r>
      <w:r>
        <w:rPr>
          <w:spacing w:val="1"/>
        </w:rPr>
        <w:t xml:space="preserve"> </w:t>
      </w:r>
      <w:r>
        <w:t>исключением</w:t>
      </w:r>
      <w:r>
        <w:rPr>
          <w:spacing w:val="1"/>
        </w:rPr>
        <w:t xml:space="preserve"> </w:t>
      </w:r>
      <w:r>
        <w:t>образовательной</w:t>
      </w:r>
      <w:r>
        <w:rPr>
          <w:spacing w:val="1"/>
        </w:rPr>
        <w:t xml:space="preserve"> </w:t>
      </w:r>
      <w:r>
        <w:t>деятельности,</w:t>
      </w:r>
      <w:r>
        <w:rPr>
          <w:spacing w:val="1"/>
        </w:rPr>
        <w:t xml:space="preserve"> </w:t>
      </w:r>
      <w:r>
        <w:t>осуществляемой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образовательными</w:t>
      </w:r>
      <w:r>
        <w:rPr>
          <w:spacing w:val="1"/>
        </w:rPr>
        <w:t xml:space="preserve"> </w:t>
      </w:r>
      <w:r>
        <w:t>стандартами,</w:t>
      </w:r>
      <w:r>
        <w:rPr>
          <w:spacing w:val="1"/>
        </w:rPr>
        <w:t xml:space="preserve"> </w:t>
      </w:r>
      <w:r>
        <w:t>в</w:t>
      </w:r>
      <w:r>
        <w:rPr>
          <w:spacing w:val="1"/>
        </w:rPr>
        <w:t xml:space="preserve"> </w:t>
      </w:r>
      <w:r>
        <w:t>расчете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если</w:t>
      </w:r>
      <w:r>
        <w:rPr>
          <w:spacing w:val="1"/>
        </w:rPr>
        <w:t xml:space="preserve"> </w:t>
      </w:r>
      <w:r>
        <w:t>иное</w:t>
      </w:r>
      <w:r>
        <w:rPr>
          <w:spacing w:val="-1"/>
        </w:rPr>
        <w:t xml:space="preserve"> </w:t>
      </w:r>
      <w:r>
        <w:t>не установлено законодательством.</w:t>
      </w:r>
    </w:p>
    <w:p w:rsidR="00445874" w:rsidRDefault="00182F3C">
      <w:pPr>
        <w:pStyle w:val="a5"/>
        <w:ind w:left="1133" w:right="303" w:firstLine="0"/>
      </w:pPr>
      <w:r>
        <w:t>Органы</w:t>
      </w:r>
      <w:r>
        <w:rPr>
          <w:spacing w:val="1"/>
        </w:rPr>
        <w:t xml:space="preserve"> </w:t>
      </w:r>
      <w:r>
        <w:t>местного</w:t>
      </w:r>
      <w:r>
        <w:rPr>
          <w:spacing w:val="1"/>
        </w:rPr>
        <w:t xml:space="preserve"> </w:t>
      </w:r>
      <w:r>
        <w:t>самоуправления</w:t>
      </w:r>
      <w:r>
        <w:rPr>
          <w:spacing w:val="1"/>
        </w:rPr>
        <w:t xml:space="preserve"> </w:t>
      </w:r>
      <w:r>
        <w:t>вправе</w:t>
      </w:r>
      <w:r>
        <w:rPr>
          <w:spacing w:val="1"/>
        </w:rPr>
        <w:t xml:space="preserve"> </w:t>
      </w:r>
      <w:r>
        <w:t>осуществлять</w:t>
      </w:r>
      <w:r>
        <w:rPr>
          <w:spacing w:val="1"/>
        </w:rPr>
        <w:t xml:space="preserve"> </w:t>
      </w:r>
      <w:r>
        <w:t>за</w:t>
      </w:r>
      <w:r>
        <w:rPr>
          <w:spacing w:val="1"/>
        </w:rPr>
        <w:t xml:space="preserve"> </w:t>
      </w:r>
      <w:r>
        <w:t>счет</w:t>
      </w:r>
      <w:r>
        <w:rPr>
          <w:spacing w:val="1"/>
        </w:rPr>
        <w:t xml:space="preserve"> </w:t>
      </w:r>
      <w:r>
        <w:t>средств</w:t>
      </w:r>
      <w:r>
        <w:rPr>
          <w:spacing w:val="1"/>
        </w:rPr>
        <w:t xml:space="preserve"> </w:t>
      </w:r>
      <w:r>
        <w:t>местных</w:t>
      </w:r>
      <w:r>
        <w:rPr>
          <w:spacing w:val="1"/>
        </w:rPr>
        <w:t xml:space="preserve"> </w:t>
      </w:r>
      <w:r>
        <w:t>бюджетов</w:t>
      </w:r>
      <w:r>
        <w:rPr>
          <w:spacing w:val="1"/>
        </w:rPr>
        <w:t xml:space="preserve"> </w:t>
      </w:r>
      <w:r>
        <w:t>финансовое</w:t>
      </w:r>
      <w:r>
        <w:rPr>
          <w:spacing w:val="13"/>
        </w:rPr>
        <w:t xml:space="preserve"> </w:t>
      </w:r>
      <w:r>
        <w:t>обеспечение</w:t>
      </w:r>
      <w:r>
        <w:rPr>
          <w:spacing w:val="14"/>
        </w:rPr>
        <w:t xml:space="preserve"> </w:t>
      </w:r>
      <w:r>
        <w:t>предоставления</w:t>
      </w:r>
      <w:r>
        <w:rPr>
          <w:spacing w:val="12"/>
        </w:rPr>
        <w:t xml:space="preserve"> </w:t>
      </w:r>
      <w:r>
        <w:t>основного</w:t>
      </w:r>
      <w:r>
        <w:rPr>
          <w:spacing w:val="14"/>
        </w:rPr>
        <w:t xml:space="preserve"> </w:t>
      </w:r>
      <w:r>
        <w:t>общего</w:t>
      </w:r>
      <w:r>
        <w:rPr>
          <w:spacing w:val="14"/>
        </w:rPr>
        <w:t xml:space="preserve"> </w:t>
      </w:r>
      <w:r>
        <w:t>образования</w:t>
      </w:r>
      <w:r>
        <w:rPr>
          <w:spacing w:val="14"/>
        </w:rPr>
        <w:t xml:space="preserve"> </w:t>
      </w:r>
      <w:r>
        <w:t>муниципальными</w:t>
      </w: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3"/>
        <w:ind w:left="0" w:firstLine="0"/>
        <w:jc w:val="left"/>
        <w:rPr>
          <w:sz w:val="18"/>
        </w:rPr>
      </w:pPr>
    </w:p>
    <w:p w:rsidR="00445874" w:rsidRDefault="00182F3C">
      <w:pPr>
        <w:spacing w:before="94"/>
        <w:ind w:left="1133"/>
        <w:rPr>
          <w:sz w:val="16"/>
        </w:rPr>
      </w:pPr>
      <w:r>
        <w:rPr>
          <w:sz w:val="16"/>
        </w:rPr>
        <w:t>Программа</w:t>
      </w:r>
      <w:r>
        <w:rPr>
          <w:spacing w:val="-1"/>
          <w:sz w:val="16"/>
        </w:rPr>
        <w:t xml:space="preserve"> </w:t>
      </w:r>
      <w:r>
        <w:rPr>
          <w:sz w:val="16"/>
        </w:rPr>
        <w:t>-</w:t>
      </w:r>
      <w:r>
        <w:rPr>
          <w:spacing w:val="-5"/>
          <w:sz w:val="16"/>
        </w:rPr>
        <w:t xml:space="preserve"> </w:t>
      </w:r>
      <w:r>
        <w:rPr>
          <w:sz w:val="16"/>
        </w:rPr>
        <w:t>03</w:t>
      </w:r>
    </w:p>
    <w:p w:rsidR="00445874" w:rsidRDefault="00445874">
      <w:pPr>
        <w:rPr>
          <w:sz w:val="16"/>
        </w:rPr>
        <w:sectPr w:rsidR="00445874">
          <w:pgSz w:w="11910" w:h="16850"/>
          <w:pgMar w:top="820" w:right="260" w:bottom="280" w:left="0" w:header="569" w:footer="0" w:gutter="0"/>
          <w:cols w:space="720"/>
        </w:sectPr>
      </w:pPr>
    </w:p>
    <w:p w:rsidR="00445874" w:rsidRDefault="00445874">
      <w:pPr>
        <w:pStyle w:val="a5"/>
        <w:spacing w:before="5"/>
        <w:ind w:left="0" w:firstLine="0"/>
        <w:jc w:val="left"/>
        <w:rPr>
          <w:sz w:val="17"/>
        </w:rPr>
      </w:pPr>
    </w:p>
    <w:p w:rsidR="00445874" w:rsidRDefault="00182F3C">
      <w:pPr>
        <w:pStyle w:val="a5"/>
        <w:spacing w:before="90"/>
        <w:ind w:left="1133" w:right="303" w:firstLine="0"/>
      </w:pPr>
      <w:r>
        <w:t>общеобразовательными</w:t>
      </w:r>
      <w:r>
        <w:rPr>
          <w:spacing w:val="1"/>
        </w:rPr>
        <w:t xml:space="preserve"> </w:t>
      </w:r>
      <w:r>
        <w:t>организациями</w:t>
      </w:r>
      <w:r>
        <w:rPr>
          <w:spacing w:val="1"/>
        </w:rPr>
        <w:t xml:space="preserve"> </w:t>
      </w:r>
      <w:r>
        <w:t>в</w:t>
      </w:r>
      <w:r>
        <w:rPr>
          <w:spacing w:val="1"/>
        </w:rPr>
        <w:t xml:space="preserve"> </w:t>
      </w:r>
      <w:r>
        <w:t>части</w:t>
      </w:r>
      <w:r>
        <w:rPr>
          <w:spacing w:val="1"/>
        </w:rPr>
        <w:t xml:space="preserve"> </w:t>
      </w:r>
      <w:r>
        <w:t>расходов</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работников,</w:t>
      </w:r>
      <w:r>
        <w:rPr>
          <w:spacing w:val="1"/>
        </w:rPr>
        <w:t xml:space="preserve"> </w:t>
      </w:r>
      <w:r>
        <w:t>реализующих</w:t>
      </w:r>
      <w:r>
        <w:rPr>
          <w:spacing w:val="1"/>
        </w:rPr>
        <w:t xml:space="preserve"> </w:t>
      </w:r>
      <w:r>
        <w:t>образовательную</w:t>
      </w:r>
      <w:r>
        <w:rPr>
          <w:spacing w:val="1"/>
        </w:rPr>
        <w:t xml:space="preserve"> </w:t>
      </w:r>
      <w:r>
        <w:t>программу</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расходов</w:t>
      </w:r>
      <w:r>
        <w:rPr>
          <w:spacing w:val="1"/>
        </w:rPr>
        <w:t xml:space="preserve"> </w:t>
      </w:r>
      <w:r>
        <w:t>на</w:t>
      </w:r>
      <w:r>
        <w:rPr>
          <w:spacing w:val="1"/>
        </w:rPr>
        <w:t xml:space="preserve"> </w:t>
      </w:r>
      <w:r>
        <w:t>приобретение учебников и учебных пособий, средств обучения</w:t>
      </w:r>
      <w:r>
        <w:rPr>
          <w:spacing w:val="1"/>
        </w:rPr>
        <w:t xml:space="preserve"> </w:t>
      </w:r>
      <w:r>
        <w:t>сверх норматива финансового</w:t>
      </w:r>
      <w:r>
        <w:rPr>
          <w:spacing w:val="1"/>
        </w:rPr>
        <w:t xml:space="preserve"> </w:t>
      </w:r>
      <w:r>
        <w:t>обеспечения,</w:t>
      </w:r>
      <w:r>
        <w:rPr>
          <w:spacing w:val="-1"/>
        </w:rPr>
        <w:t xml:space="preserve"> </w:t>
      </w:r>
      <w:r>
        <w:t>определенного субъектом Российской</w:t>
      </w:r>
      <w:r>
        <w:rPr>
          <w:spacing w:val="-1"/>
        </w:rPr>
        <w:t xml:space="preserve"> </w:t>
      </w:r>
      <w:r>
        <w:t>Федерации.</w:t>
      </w:r>
    </w:p>
    <w:p w:rsidR="00445874" w:rsidRDefault="00182F3C">
      <w:pPr>
        <w:pStyle w:val="a5"/>
        <w:ind w:left="1133" w:right="304" w:firstLine="0"/>
      </w:pPr>
      <w:r>
        <w:t>В соответствии с расходными обязательствами органов местного самоуправления по организации</w:t>
      </w:r>
      <w:r>
        <w:rPr>
          <w:spacing w:val="1"/>
        </w:rPr>
        <w:t xml:space="preserve"> </w:t>
      </w:r>
      <w:r>
        <w:t>предоставления</w:t>
      </w:r>
      <w:r>
        <w:rPr>
          <w:spacing w:val="1"/>
        </w:rPr>
        <w:t xml:space="preserve"> </w:t>
      </w:r>
      <w:r>
        <w:t>среднего</w:t>
      </w:r>
      <w:r>
        <w:rPr>
          <w:spacing w:val="1"/>
        </w:rPr>
        <w:t xml:space="preserve"> </w:t>
      </w:r>
      <w:r>
        <w:t>образования</w:t>
      </w:r>
      <w:r>
        <w:rPr>
          <w:spacing w:val="1"/>
        </w:rPr>
        <w:t xml:space="preserve"> </w:t>
      </w:r>
      <w:r>
        <w:t>в</w:t>
      </w:r>
      <w:r>
        <w:rPr>
          <w:spacing w:val="1"/>
        </w:rPr>
        <w:t xml:space="preserve"> </w:t>
      </w:r>
      <w:r>
        <w:t>расходы</w:t>
      </w:r>
      <w:r>
        <w:rPr>
          <w:spacing w:val="1"/>
        </w:rPr>
        <w:t xml:space="preserve"> </w:t>
      </w:r>
      <w:r>
        <w:t>местных</w:t>
      </w:r>
      <w:r>
        <w:rPr>
          <w:spacing w:val="1"/>
        </w:rPr>
        <w:t xml:space="preserve"> </w:t>
      </w:r>
      <w:r>
        <w:t>бюджетов</w:t>
      </w:r>
      <w:r>
        <w:rPr>
          <w:spacing w:val="1"/>
        </w:rPr>
        <w:t xml:space="preserve"> </w:t>
      </w:r>
      <w:r>
        <w:t>включаются</w:t>
      </w:r>
      <w:r>
        <w:rPr>
          <w:spacing w:val="1"/>
        </w:rPr>
        <w:t xml:space="preserve"> </w:t>
      </w:r>
      <w:r>
        <w:t>расходы,</w:t>
      </w:r>
      <w:r>
        <w:rPr>
          <w:spacing w:val="1"/>
        </w:rPr>
        <w:t xml:space="preserve"> </w:t>
      </w:r>
      <w:r>
        <w:t>связанные с организацией подвоза обучающихся к образовательным организациям и развитием</w:t>
      </w:r>
      <w:r>
        <w:rPr>
          <w:spacing w:val="1"/>
        </w:rPr>
        <w:t xml:space="preserve"> </w:t>
      </w:r>
      <w:r>
        <w:t>сетевого</w:t>
      </w:r>
      <w:r>
        <w:rPr>
          <w:spacing w:val="1"/>
        </w:rPr>
        <w:t xml:space="preserve"> </w:t>
      </w:r>
      <w:r>
        <w:t>взаимодействия</w:t>
      </w:r>
      <w:r>
        <w:rPr>
          <w:spacing w:val="1"/>
        </w:rPr>
        <w:t xml:space="preserve"> </w:t>
      </w:r>
      <w:r>
        <w:t>для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образования</w:t>
      </w:r>
      <w:r>
        <w:rPr>
          <w:spacing w:val="-1"/>
        </w:rPr>
        <w:t xml:space="preserve"> </w:t>
      </w:r>
      <w:r>
        <w:t>(при</w:t>
      </w:r>
      <w:r>
        <w:rPr>
          <w:spacing w:val="-1"/>
        </w:rPr>
        <w:t xml:space="preserve"> </w:t>
      </w:r>
      <w:r>
        <w:t>наличии этих</w:t>
      </w:r>
      <w:r>
        <w:rPr>
          <w:spacing w:val="2"/>
        </w:rPr>
        <w:t xml:space="preserve"> </w:t>
      </w:r>
      <w:r>
        <w:t>расходов).</w:t>
      </w:r>
    </w:p>
    <w:p w:rsidR="00445874" w:rsidRDefault="00182F3C">
      <w:pPr>
        <w:pStyle w:val="a5"/>
        <w:ind w:left="1133" w:right="301" w:firstLine="0"/>
      </w:pPr>
      <w:r>
        <w:t>Образовательная</w:t>
      </w:r>
      <w:r>
        <w:rPr>
          <w:spacing w:val="1"/>
        </w:rPr>
        <w:t xml:space="preserve"> </w:t>
      </w:r>
      <w:r>
        <w:t>организация</w:t>
      </w:r>
      <w:r>
        <w:rPr>
          <w:spacing w:val="1"/>
        </w:rPr>
        <w:t xml:space="preserve"> </w:t>
      </w:r>
      <w:r>
        <w:t>самостоятельно</w:t>
      </w:r>
      <w:r>
        <w:rPr>
          <w:spacing w:val="1"/>
        </w:rPr>
        <w:t xml:space="preserve"> </w:t>
      </w:r>
      <w:r>
        <w:t>принимает</w:t>
      </w:r>
      <w:r>
        <w:rPr>
          <w:spacing w:val="1"/>
        </w:rPr>
        <w:t xml:space="preserve"> </w:t>
      </w:r>
      <w:r>
        <w:t>решение</w:t>
      </w:r>
      <w:r>
        <w:rPr>
          <w:spacing w:val="1"/>
        </w:rPr>
        <w:t xml:space="preserve"> </w:t>
      </w:r>
      <w:r>
        <w:t>в</w:t>
      </w:r>
      <w:r>
        <w:rPr>
          <w:spacing w:val="1"/>
        </w:rPr>
        <w:t xml:space="preserve"> </w:t>
      </w:r>
      <w:r>
        <w:t>части</w:t>
      </w:r>
      <w:r>
        <w:rPr>
          <w:spacing w:val="1"/>
        </w:rPr>
        <w:t xml:space="preserve"> </w:t>
      </w:r>
      <w:r>
        <w:t>направления</w:t>
      </w:r>
      <w:r>
        <w:rPr>
          <w:spacing w:val="1"/>
        </w:rPr>
        <w:t xml:space="preserve"> </w:t>
      </w:r>
      <w:r>
        <w:t>и</w:t>
      </w:r>
      <w:r>
        <w:rPr>
          <w:spacing w:val="-57"/>
        </w:rPr>
        <w:t xml:space="preserve"> </w:t>
      </w:r>
      <w:r>
        <w:t>расходования средств государственного (муниципального) задания. И самостоятельно определяет</w:t>
      </w:r>
      <w:r>
        <w:rPr>
          <w:spacing w:val="1"/>
        </w:rPr>
        <w:t xml:space="preserve"> </w:t>
      </w:r>
      <w:r>
        <w:t>долю</w:t>
      </w:r>
      <w:r>
        <w:rPr>
          <w:spacing w:val="1"/>
        </w:rPr>
        <w:t xml:space="preserve"> </w:t>
      </w:r>
      <w:r>
        <w:t>средств,</w:t>
      </w:r>
      <w:r>
        <w:rPr>
          <w:spacing w:val="1"/>
        </w:rPr>
        <w:t xml:space="preserve"> </w:t>
      </w:r>
      <w:r>
        <w:t>направляемых</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и</w:t>
      </w:r>
      <w:r>
        <w:rPr>
          <w:spacing w:val="1"/>
        </w:rPr>
        <w:t xml:space="preserve"> </w:t>
      </w:r>
      <w:r>
        <w:t>иные</w:t>
      </w:r>
      <w:r>
        <w:rPr>
          <w:spacing w:val="1"/>
        </w:rPr>
        <w:t xml:space="preserve"> </w:t>
      </w:r>
      <w:r>
        <w:t>нужды,</w:t>
      </w:r>
      <w:r>
        <w:rPr>
          <w:spacing w:val="1"/>
        </w:rPr>
        <w:t xml:space="preserve"> </w:t>
      </w:r>
      <w:r>
        <w:t>необходимые</w:t>
      </w:r>
      <w:r>
        <w:rPr>
          <w:spacing w:val="1"/>
        </w:rPr>
        <w:t xml:space="preserve"> </w:t>
      </w:r>
      <w:r>
        <w:t>для</w:t>
      </w:r>
      <w:r>
        <w:rPr>
          <w:spacing w:val="1"/>
        </w:rPr>
        <w:t xml:space="preserve"> </w:t>
      </w:r>
      <w:r>
        <w:t>выполнения</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придерживаясь</w:t>
      </w:r>
      <w:r>
        <w:rPr>
          <w:spacing w:val="1"/>
        </w:rPr>
        <w:t xml:space="preserve"> </w:t>
      </w:r>
      <w:r>
        <w:t>при</w:t>
      </w:r>
      <w:r>
        <w:rPr>
          <w:spacing w:val="1"/>
        </w:rPr>
        <w:t xml:space="preserve"> </w:t>
      </w:r>
      <w:r>
        <w:t>этом</w:t>
      </w:r>
      <w:r>
        <w:rPr>
          <w:spacing w:val="1"/>
        </w:rPr>
        <w:t xml:space="preserve"> </w:t>
      </w:r>
      <w:r>
        <w:t>принципа</w:t>
      </w:r>
      <w:r>
        <w:rPr>
          <w:spacing w:val="1"/>
        </w:rPr>
        <w:t xml:space="preserve"> </w:t>
      </w:r>
      <w:r>
        <w:t>соответствия</w:t>
      </w:r>
      <w:r>
        <w:rPr>
          <w:spacing w:val="1"/>
        </w:rPr>
        <w:t xml:space="preserve"> </w:t>
      </w:r>
      <w:r>
        <w:t>структуры направления и расходования бюджетных средств в бюджете организации — структуре</w:t>
      </w:r>
      <w:r>
        <w:rPr>
          <w:spacing w:val="1"/>
        </w:rPr>
        <w:t xml:space="preserve"> </w:t>
      </w:r>
      <w:r>
        <w:t>норматива</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(заработная плата с начислениями, прочие текущие расходы на обеспечение материальных затрат,</w:t>
      </w:r>
      <w:r>
        <w:rPr>
          <w:spacing w:val="1"/>
        </w:rPr>
        <w:t xml:space="preserve"> </w:t>
      </w:r>
      <w:r>
        <w:t>непосредственно</w:t>
      </w:r>
      <w:r>
        <w:rPr>
          <w:spacing w:val="-2"/>
        </w:rPr>
        <w:t xml:space="preserve"> </w:t>
      </w:r>
      <w:r>
        <w:t>связанных с учебной</w:t>
      </w:r>
      <w:r>
        <w:rPr>
          <w:spacing w:val="-2"/>
        </w:rPr>
        <w:t xml:space="preserve"> </w:t>
      </w:r>
      <w:r>
        <w:t>деятельностью</w:t>
      </w:r>
      <w:r>
        <w:rPr>
          <w:spacing w:val="-2"/>
        </w:rPr>
        <w:t xml:space="preserve"> </w:t>
      </w:r>
      <w:r>
        <w:t>общеобразовательных организаций).</w:t>
      </w:r>
    </w:p>
    <w:p w:rsidR="00445874" w:rsidRDefault="00182F3C">
      <w:pPr>
        <w:pStyle w:val="a5"/>
        <w:spacing w:before="1"/>
        <w:ind w:left="1133" w:right="303" w:firstLine="0"/>
      </w:pPr>
      <w:r>
        <w:t>При</w:t>
      </w:r>
      <w:r>
        <w:rPr>
          <w:spacing w:val="1"/>
        </w:rPr>
        <w:t xml:space="preserve"> </w:t>
      </w:r>
      <w:r>
        <w:t>разработке</w:t>
      </w:r>
      <w:r>
        <w:rPr>
          <w:spacing w:val="1"/>
        </w:rPr>
        <w:t xml:space="preserve"> </w:t>
      </w:r>
      <w:r>
        <w:t>программы</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части</w:t>
      </w:r>
      <w:r>
        <w:rPr>
          <w:spacing w:val="1"/>
        </w:rPr>
        <w:t xml:space="preserve"> </w:t>
      </w:r>
      <w:r>
        <w:t>обучения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финансовое обеспечение реализации образовательной программы среднего общего образования</w:t>
      </w:r>
      <w:r>
        <w:rPr>
          <w:spacing w:val="1"/>
        </w:rPr>
        <w:t xml:space="preserve"> </w:t>
      </w:r>
      <w:r>
        <w:t>для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учитывает</w:t>
      </w:r>
      <w:r>
        <w:rPr>
          <w:spacing w:val="1"/>
        </w:rPr>
        <w:t xml:space="preserve"> </w:t>
      </w:r>
      <w:r>
        <w:t>расходы</w:t>
      </w:r>
      <w:r>
        <w:rPr>
          <w:spacing w:val="1"/>
        </w:rPr>
        <w:t xml:space="preserve"> </w:t>
      </w:r>
      <w:r>
        <w:t>необходимые</w:t>
      </w:r>
      <w:r>
        <w:rPr>
          <w:spacing w:val="1"/>
        </w:rPr>
        <w:t xml:space="preserve"> </w:t>
      </w:r>
      <w:r>
        <w:t>для</w:t>
      </w:r>
      <w:r>
        <w:rPr>
          <w:spacing w:val="1"/>
        </w:rPr>
        <w:t xml:space="preserve"> </w:t>
      </w:r>
      <w:r>
        <w:t>создания</w:t>
      </w:r>
      <w:r>
        <w:rPr>
          <w:spacing w:val="1"/>
        </w:rPr>
        <w:t xml:space="preserve"> </w:t>
      </w:r>
      <w:r>
        <w:t>специальных</w:t>
      </w:r>
      <w:r>
        <w:rPr>
          <w:spacing w:val="1"/>
        </w:rPr>
        <w:t xml:space="preserve"> </w:t>
      </w:r>
      <w:r>
        <w:t>условий</w:t>
      </w:r>
      <w:r>
        <w:rPr>
          <w:spacing w:val="1"/>
        </w:rPr>
        <w:t xml:space="preserve"> </w:t>
      </w:r>
      <w:r>
        <w:t>для</w:t>
      </w:r>
      <w:r>
        <w:rPr>
          <w:spacing w:val="1"/>
        </w:rPr>
        <w:t xml:space="preserve"> </w:t>
      </w:r>
      <w:r>
        <w:t>коррекции</w:t>
      </w:r>
      <w:r>
        <w:rPr>
          <w:spacing w:val="-1"/>
        </w:rPr>
        <w:t xml:space="preserve"> </w:t>
      </w:r>
      <w:r>
        <w:t>нарушений развития.</w:t>
      </w:r>
    </w:p>
    <w:p w:rsidR="00445874" w:rsidRDefault="00182F3C">
      <w:pPr>
        <w:pStyle w:val="a5"/>
        <w:ind w:left="1133" w:right="308" w:firstLine="0"/>
      </w:pPr>
      <w:r>
        <w:t>Нормативные</w:t>
      </w:r>
      <w:r>
        <w:rPr>
          <w:spacing w:val="1"/>
        </w:rPr>
        <w:t xml:space="preserve"> </w:t>
      </w:r>
      <w:r>
        <w:t>затраты</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включают</w:t>
      </w:r>
      <w:r>
        <w:rPr>
          <w:spacing w:val="1"/>
        </w:rPr>
        <w:t xml:space="preserve"> </w:t>
      </w:r>
      <w:r>
        <w:t>в</w:t>
      </w:r>
      <w:r>
        <w:rPr>
          <w:spacing w:val="1"/>
        </w:rPr>
        <w:t xml:space="preserve"> </w:t>
      </w:r>
      <w:r>
        <w:t>себя</w:t>
      </w:r>
      <w:r>
        <w:rPr>
          <w:spacing w:val="-57"/>
        </w:rPr>
        <w:t xml:space="preserve"> </w:t>
      </w:r>
      <w:r>
        <w:t>затраты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с</w:t>
      </w:r>
      <w:r>
        <w:rPr>
          <w:spacing w:val="1"/>
        </w:rPr>
        <w:t xml:space="preserve"> </w:t>
      </w:r>
      <w:r>
        <w:t>учетом</w:t>
      </w:r>
      <w:r>
        <w:rPr>
          <w:spacing w:val="1"/>
        </w:rPr>
        <w:t xml:space="preserve"> </w:t>
      </w:r>
      <w:r>
        <w:t>обеспечения</w:t>
      </w:r>
      <w:r>
        <w:rPr>
          <w:spacing w:val="1"/>
        </w:rPr>
        <w:t xml:space="preserve"> </w:t>
      </w:r>
      <w:r>
        <w:t>уровня</w:t>
      </w:r>
      <w:r>
        <w:rPr>
          <w:spacing w:val="1"/>
        </w:rPr>
        <w:t xml:space="preserve"> </w:t>
      </w:r>
      <w:r>
        <w:t>средней</w:t>
      </w:r>
      <w:r>
        <w:rPr>
          <w:spacing w:val="1"/>
        </w:rPr>
        <w:t xml:space="preserve"> </w:t>
      </w:r>
      <w:r>
        <w:t>заработной платы педагогических работников за выполняемую ими учебную (преподавательскую)</w:t>
      </w:r>
      <w:r>
        <w:rPr>
          <w:spacing w:val="-57"/>
        </w:rPr>
        <w:t xml:space="preserve"> </w:t>
      </w:r>
      <w:r>
        <w:t>работу</w:t>
      </w:r>
      <w:r>
        <w:rPr>
          <w:spacing w:val="1"/>
        </w:rPr>
        <w:t xml:space="preserve"> </w:t>
      </w:r>
      <w:r>
        <w:t>и</w:t>
      </w:r>
      <w:r>
        <w:rPr>
          <w:spacing w:val="1"/>
        </w:rPr>
        <w:t xml:space="preserve"> </w:t>
      </w:r>
      <w:r>
        <w:t>другую</w:t>
      </w:r>
      <w:r>
        <w:rPr>
          <w:spacing w:val="1"/>
        </w:rPr>
        <w:t xml:space="preserve"> </w:t>
      </w:r>
      <w:r>
        <w:t>работу,</w:t>
      </w:r>
      <w:r>
        <w:rPr>
          <w:spacing w:val="1"/>
        </w:rPr>
        <w:t xml:space="preserve"> </w:t>
      </w:r>
      <w:r>
        <w:t>определяемого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Указами</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нормативно-правовыми</w:t>
      </w:r>
      <w:r>
        <w:rPr>
          <w:spacing w:val="1"/>
        </w:rPr>
        <w:t xml:space="preserve"> </w:t>
      </w:r>
      <w:r>
        <w:t>актами</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органов</w:t>
      </w:r>
      <w:r>
        <w:rPr>
          <w:spacing w:val="1"/>
        </w:rPr>
        <w:t xml:space="preserve"> </w:t>
      </w:r>
      <w:r>
        <w:t>местного</w:t>
      </w:r>
      <w:r>
        <w:rPr>
          <w:spacing w:val="1"/>
        </w:rPr>
        <w:t xml:space="preserve"> </w:t>
      </w:r>
      <w:r>
        <w:t>самоуправления.</w:t>
      </w:r>
      <w:r>
        <w:rPr>
          <w:spacing w:val="1"/>
        </w:rPr>
        <w:t xml:space="preserve"> </w:t>
      </w:r>
      <w:r>
        <w:t>Расходы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муниципальных</w:t>
      </w:r>
      <w:r>
        <w:rPr>
          <w:spacing w:val="1"/>
        </w:rPr>
        <w:t xml:space="preserve"> </w:t>
      </w:r>
      <w:r>
        <w:t>общеобразовательных</w:t>
      </w:r>
      <w:r>
        <w:rPr>
          <w:spacing w:val="1"/>
        </w:rPr>
        <w:t xml:space="preserve"> </w:t>
      </w:r>
      <w:r>
        <w:t>организаций, включаемые органами государственной власти субъектов Российской Федерации в</w:t>
      </w:r>
      <w:r>
        <w:rPr>
          <w:spacing w:val="1"/>
        </w:rPr>
        <w:t xml:space="preserve"> </w:t>
      </w:r>
      <w:r>
        <w:t>нормативы финансового обеспечения, не могут быть ниже уровня, соответствующего средней</w:t>
      </w:r>
      <w:r>
        <w:rPr>
          <w:spacing w:val="1"/>
        </w:rPr>
        <w:t xml:space="preserve"> </w:t>
      </w:r>
      <w:r>
        <w:t>заработной плате в соответствующем субъекте Российской Федерации, на территории которого</w:t>
      </w:r>
      <w:r>
        <w:rPr>
          <w:spacing w:val="1"/>
        </w:rPr>
        <w:t xml:space="preserve"> </w:t>
      </w:r>
      <w:r>
        <w:t>расположены</w:t>
      </w:r>
      <w:r>
        <w:rPr>
          <w:spacing w:val="-1"/>
        </w:rPr>
        <w:t xml:space="preserve"> </w:t>
      </w:r>
      <w:r>
        <w:t>общеобразовательные</w:t>
      </w:r>
      <w:r>
        <w:rPr>
          <w:spacing w:val="-2"/>
        </w:rPr>
        <w:t xml:space="preserve"> </w:t>
      </w:r>
      <w:r>
        <w:t>организации.</w:t>
      </w:r>
    </w:p>
    <w:p w:rsidR="00445874" w:rsidRDefault="00182F3C">
      <w:pPr>
        <w:pStyle w:val="a5"/>
        <w:spacing w:before="1"/>
        <w:ind w:left="1133" w:right="309" w:firstLine="0"/>
      </w:pPr>
      <w:r>
        <w:t>В связи с требованиями ФГОС СОО при расчете регионального норматива должны учитываться</w:t>
      </w:r>
      <w:r>
        <w:rPr>
          <w:spacing w:val="1"/>
        </w:rPr>
        <w:t xml:space="preserve"> </w:t>
      </w:r>
      <w:r>
        <w:t>затраты</w:t>
      </w:r>
      <w:r>
        <w:rPr>
          <w:spacing w:val="18"/>
        </w:rPr>
        <w:t xml:space="preserve"> </w:t>
      </w:r>
      <w:r>
        <w:t>рабочего</w:t>
      </w:r>
      <w:r>
        <w:rPr>
          <w:spacing w:val="18"/>
        </w:rPr>
        <w:t xml:space="preserve"> </w:t>
      </w:r>
      <w:r>
        <w:t>времени</w:t>
      </w:r>
      <w:r>
        <w:rPr>
          <w:spacing w:val="19"/>
        </w:rPr>
        <w:t xml:space="preserve"> </w:t>
      </w:r>
      <w:r>
        <w:t>педагогических</w:t>
      </w:r>
      <w:r>
        <w:rPr>
          <w:spacing w:val="21"/>
        </w:rPr>
        <w:t xml:space="preserve"> </w:t>
      </w:r>
      <w:r>
        <w:t>работников</w:t>
      </w:r>
      <w:r>
        <w:rPr>
          <w:spacing w:val="18"/>
        </w:rPr>
        <w:t xml:space="preserve"> </w:t>
      </w:r>
      <w:r>
        <w:t>образовательных</w:t>
      </w:r>
      <w:r>
        <w:rPr>
          <w:spacing w:val="18"/>
        </w:rPr>
        <w:t xml:space="preserve"> </w:t>
      </w:r>
      <w:r>
        <w:t>организаций</w:t>
      </w:r>
      <w:r>
        <w:rPr>
          <w:spacing w:val="17"/>
        </w:rPr>
        <w:t xml:space="preserve"> </w:t>
      </w:r>
      <w:r>
        <w:t>на</w:t>
      </w:r>
      <w:r>
        <w:rPr>
          <w:spacing w:val="21"/>
        </w:rPr>
        <w:t xml:space="preserve"> </w:t>
      </w:r>
      <w:r>
        <w:t>урочную</w:t>
      </w:r>
      <w:r>
        <w:rPr>
          <w:spacing w:val="-58"/>
        </w:rPr>
        <w:t xml:space="preserve"> </w:t>
      </w:r>
      <w:r>
        <w:t>и</w:t>
      </w:r>
      <w:r>
        <w:rPr>
          <w:spacing w:val="-1"/>
        </w:rPr>
        <w:t xml:space="preserve"> </w:t>
      </w:r>
      <w:r>
        <w:t>внеурочную деятельность.</w:t>
      </w:r>
    </w:p>
    <w:p w:rsidR="00445874" w:rsidRDefault="00182F3C">
      <w:pPr>
        <w:pStyle w:val="a5"/>
        <w:ind w:left="1133" w:right="306" w:firstLine="0"/>
      </w:pPr>
      <w:r>
        <w:t>Формирование</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образовательной</w:t>
      </w:r>
      <w:r>
        <w:rPr>
          <w:spacing w:val="1"/>
        </w:rPr>
        <w:t xml:space="preserve"> </w:t>
      </w:r>
      <w:r>
        <w:t>организации</w:t>
      </w:r>
      <w:r>
        <w:rPr>
          <w:spacing w:val="1"/>
        </w:rPr>
        <w:t xml:space="preserve"> </w:t>
      </w:r>
      <w:r>
        <w:t>осуществляется</w:t>
      </w:r>
      <w:r>
        <w:rPr>
          <w:spacing w:val="1"/>
        </w:rPr>
        <w:t xml:space="preserve"> </w:t>
      </w:r>
      <w:r>
        <w:t>в</w:t>
      </w:r>
      <w:r>
        <w:rPr>
          <w:spacing w:val="1"/>
        </w:rPr>
        <w:t xml:space="preserve"> </w:t>
      </w:r>
      <w:r>
        <w:t>пределах</w:t>
      </w:r>
      <w:r>
        <w:rPr>
          <w:spacing w:val="1"/>
        </w:rPr>
        <w:t xml:space="preserve"> </w:t>
      </w:r>
      <w:r>
        <w:t>объема</w:t>
      </w:r>
      <w:r>
        <w:rPr>
          <w:spacing w:val="1"/>
        </w:rPr>
        <w:t xml:space="preserve"> </w:t>
      </w:r>
      <w:r>
        <w:t>средств</w:t>
      </w:r>
      <w:r>
        <w:rPr>
          <w:spacing w:val="1"/>
        </w:rPr>
        <w:t xml:space="preserve"> </w:t>
      </w:r>
      <w:r>
        <w:t>образовательной</w:t>
      </w:r>
      <w:r>
        <w:rPr>
          <w:spacing w:val="1"/>
        </w:rPr>
        <w:t xml:space="preserve"> </w:t>
      </w:r>
      <w:r>
        <w:t>организации</w:t>
      </w:r>
      <w:r>
        <w:rPr>
          <w:spacing w:val="1"/>
        </w:rPr>
        <w:t xml:space="preserve"> </w:t>
      </w:r>
      <w:r>
        <w:t>на</w:t>
      </w:r>
      <w:r>
        <w:rPr>
          <w:spacing w:val="1"/>
        </w:rPr>
        <w:t xml:space="preserve"> </w:t>
      </w:r>
      <w:r>
        <w:t>текущий</w:t>
      </w:r>
      <w:r>
        <w:rPr>
          <w:spacing w:val="1"/>
        </w:rPr>
        <w:t xml:space="preserve"> </w:t>
      </w:r>
      <w:r>
        <w:t>финансовый</w:t>
      </w:r>
      <w:r>
        <w:rPr>
          <w:spacing w:val="1"/>
        </w:rPr>
        <w:t xml:space="preserve"> </w:t>
      </w:r>
      <w:r>
        <w:t>год,</w:t>
      </w:r>
      <w:r>
        <w:rPr>
          <w:spacing w:val="1"/>
        </w:rPr>
        <w:t xml:space="preserve"> </w:t>
      </w:r>
      <w:r>
        <w:t>установленного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нормативами</w:t>
      </w:r>
      <w:r>
        <w:rPr>
          <w:spacing w:val="1"/>
        </w:rPr>
        <w:t xml:space="preserve"> </w:t>
      </w:r>
      <w:r>
        <w:t>финансового</w:t>
      </w:r>
      <w:r>
        <w:rPr>
          <w:spacing w:val="1"/>
        </w:rPr>
        <w:t xml:space="preserve"> </w:t>
      </w:r>
      <w:r>
        <w:t>обеспечения,</w:t>
      </w:r>
      <w:r>
        <w:rPr>
          <w:spacing w:val="1"/>
        </w:rPr>
        <w:t xml:space="preserve"> </w:t>
      </w:r>
      <w:r>
        <w:t>определенными</w:t>
      </w:r>
      <w:r>
        <w:rPr>
          <w:spacing w:val="6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количеством</w:t>
      </w:r>
      <w:r>
        <w:rPr>
          <w:spacing w:val="1"/>
        </w:rPr>
        <w:t xml:space="preserve"> </w:t>
      </w:r>
      <w:r>
        <w:t>обучающихся,</w:t>
      </w:r>
      <w:r>
        <w:rPr>
          <w:spacing w:val="1"/>
        </w:rPr>
        <w:t xml:space="preserve"> </w:t>
      </w:r>
      <w:r>
        <w:t>соответствующими поправочными коэффициентами (при их наличии) и локальным нормативным</w:t>
      </w:r>
      <w:r>
        <w:rPr>
          <w:spacing w:val="1"/>
        </w:rPr>
        <w:t xml:space="preserve"> </w:t>
      </w:r>
      <w:r>
        <w:t>актом образовательной организации, устанавливающим положение об оплате труда работников</w:t>
      </w:r>
      <w:r>
        <w:rPr>
          <w:spacing w:val="1"/>
        </w:rPr>
        <w:t xml:space="preserve"> </w:t>
      </w:r>
      <w:r>
        <w:t>образовательной</w:t>
      </w:r>
      <w:r>
        <w:rPr>
          <w:spacing w:val="-1"/>
        </w:rPr>
        <w:t xml:space="preserve"> </w:t>
      </w:r>
      <w:r>
        <w:t>организации.</w:t>
      </w:r>
    </w:p>
    <w:p w:rsidR="00445874" w:rsidRDefault="00182F3C">
      <w:pPr>
        <w:pStyle w:val="a5"/>
        <w:spacing w:before="1"/>
        <w:ind w:left="1133" w:right="306" w:firstLine="0"/>
      </w:pPr>
      <w:r>
        <w:t>Размеры, порядок и условия осуществления стимулирующих выплат определяются локальными</w:t>
      </w:r>
      <w:r>
        <w:rPr>
          <w:spacing w:val="1"/>
        </w:rPr>
        <w:t xml:space="preserve"> </w:t>
      </w:r>
      <w:r>
        <w:t>нормативными</w:t>
      </w:r>
      <w:r>
        <w:rPr>
          <w:spacing w:val="1"/>
        </w:rPr>
        <w:t xml:space="preserve"> </w:t>
      </w:r>
      <w:r>
        <w:t>актами</w:t>
      </w:r>
      <w:r>
        <w:rPr>
          <w:spacing w:val="1"/>
        </w:rPr>
        <w:t xml:space="preserve"> </w:t>
      </w:r>
      <w:r>
        <w:t>МБОУ</w:t>
      </w:r>
      <w:r>
        <w:rPr>
          <w:spacing w:val="1"/>
        </w:rPr>
        <w:t xml:space="preserve"> </w:t>
      </w:r>
      <w:r>
        <w:t>–</w:t>
      </w:r>
      <w:r>
        <w:rPr>
          <w:spacing w:val="1"/>
        </w:rPr>
        <w:t xml:space="preserve"> </w:t>
      </w:r>
      <w:r w:rsidR="00D56910">
        <w:t>Жудерск</w:t>
      </w:r>
      <w:r>
        <w:t>ой</w:t>
      </w:r>
      <w:r>
        <w:rPr>
          <w:spacing w:val="1"/>
        </w:rPr>
        <w:t xml:space="preserve"> </w:t>
      </w:r>
      <w:r>
        <w:t>СОШ.</w:t>
      </w:r>
      <w:r>
        <w:rPr>
          <w:spacing w:val="1"/>
        </w:rPr>
        <w:t xml:space="preserve"> </w:t>
      </w:r>
      <w:r>
        <w:t>В</w:t>
      </w:r>
      <w:r>
        <w:rPr>
          <w:spacing w:val="1"/>
        </w:rPr>
        <w:t xml:space="preserve"> </w:t>
      </w:r>
      <w:r>
        <w:t>локальных</w:t>
      </w:r>
      <w:r>
        <w:rPr>
          <w:spacing w:val="1"/>
        </w:rPr>
        <w:t xml:space="preserve"> </w:t>
      </w:r>
      <w:r>
        <w:t>нормативных</w:t>
      </w:r>
      <w:r>
        <w:rPr>
          <w:spacing w:val="1"/>
        </w:rPr>
        <w:t xml:space="preserve"> </w:t>
      </w:r>
      <w:r>
        <w:t>актах</w:t>
      </w:r>
      <w:r>
        <w:rPr>
          <w:spacing w:val="1"/>
        </w:rPr>
        <w:t xml:space="preserve"> </w:t>
      </w:r>
      <w:r>
        <w:t>о</w:t>
      </w:r>
      <w:r>
        <w:rPr>
          <w:spacing w:val="1"/>
        </w:rPr>
        <w:t xml:space="preserve"> </w:t>
      </w:r>
      <w:r>
        <w:t>стимулирующих</w:t>
      </w:r>
      <w:r>
        <w:rPr>
          <w:spacing w:val="1"/>
        </w:rPr>
        <w:t xml:space="preserve"> </w:t>
      </w:r>
      <w:r>
        <w:t>выплатах</w:t>
      </w:r>
      <w:r>
        <w:rPr>
          <w:spacing w:val="1"/>
        </w:rPr>
        <w:t xml:space="preserve"> </w:t>
      </w:r>
      <w:r>
        <w:t>определены</w:t>
      </w:r>
      <w:r>
        <w:rPr>
          <w:spacing w:val="1"/>
        </w:rPr>
        <w:t xml:space="preserve"> </w:t>
      </w:r>
      <w:r>
        <w:t>критерии</w:t>
      </w:r>
      <w:r>
        <w:rPr>
          <w:spacing w:val="1"/>
        </w:rPr>
        <w:t xml:space="preserve"> </w:t>
      </w:r>
      <w:r>
        <w:t>и</w:t>
      </w:r>
      <w:r>
        <w:rPr>
          <w:spacing w:val="1"/>
        </w:rPr>
        <w:t xml:space="preserve"> </w:t>
      </w:r>
      <w:r>
        <w:t>показатели</w:t>
      </w:r>
      <w:r>
        <w:rPr>
          <w:spacing w:val="1"/>
        </w:rPr>
        <w:t xml:space="preserve"> </w:t>
      </w:r>
      <w:r>
        <w:t>результативности</w:t>
      </w:r>
      <w:r>
        <w:rPr>
          <w:spacing w:val="1"/>
        </w:rPr>
        <w:t xml:space="preserve"> </w:t>
      </w:r>
      <w:r>
        <w:t>и</w:t>
      </w:r>
      <w:r>
        <w:rPr>
          <w:spacing w:val="1"/>
        </w:rPr>
        <w:t xml:space="preserve"> </w:t>
      </w:r>
      <w:r>
        <w:t>качества</w:t>
      </w:r>
      <w:r>
        <w:rPr>
          <w:spacing w:val="1"/>
        </w:rPr>
        <w:t xml:space="preserve"> </w:t>
      </w:r>
      <w:r>
        <w:t>деятельности и результатов, разработанные в соответствии с требованиями ФГОС к результатам</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60"/>
        </w:rPr>
        <w:t xml:space="preserve"> </w:t>
      </w:r>
      <w:r>
        <w:t>них</w:t>
      </w:r>
      <w:r>
        <w:rPr>
          <w:spacing w:val="60"/>
        </w:rPr>
        <w:t xml:space="preserve"> </w:t>
      </w:r>
      <w:r>
        <w:t>включаются:</w:t>
      </w:r>
      <w:r>
        <w:rPr>
          <w:spacing w:val="1"/>
        </w:rPr>
        <w:t xml:space="preserve"> </w:t>
      </w:r>
      <w:r>
        <w:t>динамика учебных достижений обучающихся, активность их участия во внеурочной деятельности;</w:t>
      </w:r>
      <w:r>
        <w:rPr>
          <w:spacing w:val="-57"/>
        </w:rPr>
        <w:t xml:space="preserve"> </w:t>
      </w:r>
      <w:r>
        <w:t>использование</w:t>
      </w:r>
      <w:r>
        <w:rPr>
          <w:spacing w:val="1"/>
        </w:rPr>
        <w:t xml:space="preserve"> </w:t>
      </w:r>
      <w:r>
        <w:t>учителями</w:t>
      </w:r>
      <w:r>
        <w:rPr>
          <w:spacing w:val="1"/>
        </w:rPr>
        <w:t xml:space="preserve"> </w:t>
      </w:r>
      <w:r>
        <w:t>современных</w:t>
      </w:r>
      <w:r>
        <w:rPr>
          <w:spacing w:val="1"/>
        </w:rPr>
        <w:t xml:space="preserve"> </w:t>
      </w:r>
      <w:r>
        <w:t>педагогических</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здоровьесберегающих;</w:t>
      </w:r>
      <w:r>
        <w:rPr>
          <w:spacing w:val="1"/>
        </w:rPr>
        <w:t xml:space="preserve"> </w:t>
      </w:r>
      <w:r>
        <w:t>участие</w:t>
      </w:r>
      <w:r>
        <w:rPr>
          <w:spacing w:val="1"/>
        </w:rPr>
        <w:t xml:space="preserve"> </w:t>
      </w:r>
      <w:r>
        <w:t>в</w:t>
      </w:r>
      <w:r>
        <w:rPr>
          <w:spacing w:val="1"/>
        </w:rPr>
        <w:t xml:space="preserve"> </w:t>
      </w:r>
      <w:r>
        <w:t>методической</w:t>
      </w:r>
      <w:r>
        <w:rPr>
          <w:spacing w:val="1"/>
        </w:rPr>
        <w:t xml:space="preserve"> </w:t>
      </w:r>
      <w:r>
        <w:t>работе,</w:t>
      </w:r>
      <w:r>
        <w:rPr>
          <w:spacing w:val="1"/>
        </w:rPr>
        <w:t xml:space="preserve"> </w:t>
      </w:r>
      <w:r>
        <w:t>распространение</w:t>
      </w:r>
      <w:r>
        <w:rPr>
          <w:spacing w:val="1"/>
        </w:rPr>
        <w:t xml:space="preserve"> </w:t>
      </w:r>
      <w:r>
        <w:t>передового</w:t>
      </w:r>
      <w:r>
        <w:rPr>
          <w:spacing w:val="1"/>
        </w:rPr>
        <w:t xml:space="preserve"> </w:t>
      </w:r>
      <w:r>
        <w:t>педагогического</w:t>
      </w:r>
      <w:r>
        <w:rPr>
          <w:spacing w:val="-1"/>
        </w:rPr>
        <w:t xml:space="preserve"> </w:t>
      </w:r>
      <w:r>
        <w:t>опыта;</w:t>
      </w:r>
      <w:r>
        <w:rPr>
          <w:spacing w:val="-1"/>
        </w:rPr>
        <w:t xml:space="preserve"> </w:t>
      </w:r>
      <w:r>
        <w:t>повышение</w:t>
      </w:r>
      <w:r>
        <w:rPr>
          <w:spacing w:val="1"/>
        </w:rPr>
        <w:t xml:space="preserve"> </w:t>
      </w:r>
      <w:r>
        <w:t>уровня</w:t>
      </w:r>
      <w:r>
        <w:rPr>
          <w:spacing w:val="-1"/>
        </w:rPr>
        <w:t xml:space="preserve"> </w:t>
      </w:r>
      <w:r>
        <w:t>профессионального мастерства</w:t>
      </w:r>
      <w:r>
        <w:rPr>
          <w:spacing w:val="-2"/>
        </w:rPr>
        <w:t xml:space="preserve"> </w:t>
      </w:r>
      <w:r>
        <w:t>и др.</w:t>
      </w:r>
    </w:p>
    <w:p w:rsidR="00445874" w:rsidRDefault="00182F3C">
      <w:pPr>
        <w:pStyle w:val="a5"/>
        <w:ind w:left="1133" w:firstLine="0"/>
      </w:pPr>
      <w:r>
        <w:t>Образовательная</w:t>
      </w:r>
      <w:r>
        <w:rPr>
          <w:spacing w:val="-5"/>
        </w:rPr>
        <w:t xml:space="preserve"> </w:t>
      </w:r>
      <w:r>
        <w:t>организация</w:t>
      </w:r>
      <w:r>
        <w:rPr>
          <w:spacing w:val="-4"/>
        </w:rPr>
        <w:t xml:space="preserve"> </w:t>
      </w:r>
      <w:r>
        <w:t>самостоятельно</w:t>
      </w:r>
      <w:r>
        <w:rPr>
          <w:spacing w:val="-5"/>
        </w:rPr>
        <w:t xml:space="preserve"> </w:t>
      </w:r>
      <w:r>
        <w:t>определяет:</w:t>
      </w:r>
    </w:p>
    <w:p w:rsidR="00445874" w:rsidRDefault="00445874">
      <w:pPr>
        <w:pStyle w:val="a5"/>
        <w:ind w:left="0" w:firstLine="0"/>
        <w:jc w:val="left"/>
        <w:rPr>
          <w:sz w:val="20"/>
        </w:rPr>
      </w:pPr>
    </w:p>
    <w:p w:rsidR="00445874" w:rsidRDefault="00445874">
      <w:pPr>
        <w:pStyle w:val="a5"/>
        <w:spacing w:before="8"/>
        <w:ind w:left="0" w:firstLine="0"/>
        <w:jc w:val="left"/>
      </w:pPr>
    </w:p>
    <w:p w:rsidR="00445874" w:rsidRDefault="00182F3C">
      <w:pPr>
        <w:spacing w:before="94"/>
        <w:ind w:left="1133"/>
        <w:rPr>
          <w:sz w:val="16"/>
        </w:rPr>
      </w:pPr>
      <w:r>
        <w:rPr>
          <w:sz w:val="16"/>
        </w:rPr>
        <w:t>Программа</w:t>
      </w:r>
      <w:r>
        <w:rPr>
          <w:spacing w:val="-1"/>
          <w:sz w:val="16"/>
        </w:rPr>
        <w:t xml:space="preserve"> </w:t>
      </w:r>
      <w:r>
        <w:rPr>
          <w:sz w:val="16"/>
        </w:rPr>
        <w:t>-</w:t>
      </w:r>
      <w:r>
        <w:rPr>
          <w:spacing w:val="-5"/>
          <w:sz w:val="16"/>
        </w:rPr>
        <w:t xml:space="preserve"> </w:t>
      </w:r>
      <w:r>
        <w:rPr>
          <w:sz w:val="16"/>
        </w:rPr>
        <w:t>03</w:t>
      </w:r>
    </w:p>
    <w:p w:rsidR="00445874" w:rsidRDefault="00445874">
      <w:pPr>
        <w:rPr>
          <w:sz w:val="16"/>
        </w:rPr>
        <w:sectPr w:rsidR="00445874">
          <w:pgSz w:w="11910" w:h="16850"/>
          <w:pgMar w:top="820" w:right="260" w:bottom="280" w:left="0" w:header="569" w:footer="0" w:gutter="0"/>
          <w:cols w:space="720"/>
        </w:sectPr>
      </w:pPr>
    </w:p>
    <w:p w:rsidR="00445874" w:rsidRDefault="00445874">
      <w:pPr>
        <w:pStyle w:val="a5"/>
        <w:spacing w:before="3"/>
        <w:ind w:left="0" w:firstLine="0"/>
        <w:jc w:val="left"/>
        <w:rPr>
          <w:sz w:val="17"/>
        </w:rPr>
      </w:pPr>
    </w:p>
    <w:p w:rsidR="00445874" w:rsidRDefault="00182F3C">
      <w:pPr>
        <w:pStyle w:val="a9"/>
        <w:numPr>
          <w:ilvl w:val="0"/>
          <w:numId w:val="2"/>
        </w:numPr>
        <w:tabs>
          <w:tab w:val="left" w:pos="1841"/>
          <w:tab w:val="left" w:pos="1842"/>
        </w:tabs>
        <w:spacing w:before="92"/>
        <w:ind w:left="1841" w:hanging="349"/>
        <w:jc w:val="left"/>
        <w:rPr>
          <w:sz w:val="24"/>
        </w:rPr>
      </w:pPr>
      <w:r>
        <w:rPr>
          <w:sz w:val="24"/>
        </w:rPr>
        <w:t>соотношение</w:t>
      </w:r>
      <w:r>
        <w:rPr>
          <w:spacing w:val="-4"/>
          <w:sz w:val="24"/>
        </w:rPr>
        <w:t xml:space="preserve"> </w:t>
      </w:r>
      <w:r>
        <w:rPr>
          <w:sz w:val="24"/>
        </w:rPr>
        <w:t>базовой</w:t>
      </w:r>
      <w:r>
        <w:rPr>
          <w:spacing w:val="-4"/>
          <w:sz w:val="24"/>
        </w:rPr>
        <w:t xml:space="preserve"> </w:t>
      </w:r>
      <w:r>
        <w:rPr>
          <w:sz w:val="24"/>
        </w:rPr>
        <w:t>и</w:t>
      </w:r>
      <w:r>
        <w:rPr>
          <w:spacing w:val="-4"/>
          <w:sz w:val="24"/>
        </w:rPr>
        <w:t xml:space="preserve"> </w:t>
      </w:r>
      <w:r>
        <w:rPr>
          <w:sz w:val="24"/>
        </w:rPr>
        <w:t>стимулирующей</w:t>
      </w:r>
      <w:r>
        <w:rPr>
          <w:spacing w:val="-2"/>
          <w:sz w:val="24"/>
        </w:rPr>
        <w:t xml:space="preserve"> </w:t>
      </w:r>
      <w:r>
        <w:rPr>
          <w:sz w:val="24"/>
        </w:rPr>
        <w:t>части</w:t>
      </w:r>
      <w:r>
        <w:rPr>
          <w:spacing w:val="-1"/>
          <w:sz w:val="24"/>
        </w:rPr>
        <w:t xml:space="preserve"> </w:t>
      </w:r>
      <w:r>
        <w:rPr>
          <w:sz w:val="24"/>
        </w:rPr>
        <w:t>фонда</w:t>
      </w:r>
      <w:r>
        <w:rPr>
          <w:spacing w:val="-3"/>
          <w:sz w:val="24"/>
        </w:rPr>
        <w:t xml:space="preserve"> </w:t>
      </w:r>
      <w:r>
        <w:rPr>
          <w:sz w:val="24"/>
        </w:rPr>
        <w:t>оплаты</w:t>
      </w:r>
      <w:r>
        <w:rPr>
          <w:spacing w:val="-2"/>
          <w:sz w:val="24"/>
        </w:rPr>
        <w:t xml:space="preserve"> </w:t>
      </w:r>
      <w:r>
        <w:rPr>
          <w:sz w:val="24"/>
        </w:rPr>
        <w:t>труда;</w:t>
      </w:r>
    </w:p>
    <w:p w:rsidR="00445874" w:rsidRDefault="00182F3C">
      <w:pPr>
        <w:pStyle w:val="a9"/>
        <w:numPr>
          <w:ilvl w:val="0"/>
          <w:numId w:val="2"/>
        </w:numPr>
        <w:tabs>
          <w:tab w:val="left" w:pos="1841"/>
          <w:tab w:val="left" w:pos="1842"/>
          <w:tab w:val="left" w:pos="3890"/>
          <w:tab w:val="left" w:pos="9827"/>
        </w:tabs>
        <w:ind w:right="1023" w:hanging="360"/>
        <w:jc w:val="left"/>
        <w:rPr>
          <w:sz w:val="24"/>
        </w:rPr>
      </w:pPr>
      <w:r>
        <w:rPr>
          <w:sz w:val="24"/>
        </w:rPr>
        <w:t>соотношение фонда оплаты труда руководящего, педагогического, инженерно-</w:t>
      </w:r>
      <w:r>
        <w:rPr>
          <w:spacing w:val="1"/>
          <w:sz w:val="24"/>
        </w:rPr>
        <w:t xml:space="preserve"> </w:t>
      </w:r>
      <w:r>
        <w:rPr>
          <w:sz w:val="24"/>
        </w:rPr>
        <w:t>технического,</w:t>
      </w:r>
      <w:r>
        <w:rPr>
          <w:sz w:val="24"/>
        </w:rPr>
        <w:tab/>
        <w:t>административно-хозяйственного,</w:t>
      </w:r>
      <w:r>
        <w:rPr>
          <w:spacing w:val="50"/>
          <w:sz w:val="24"/>
        </w:rPr>
        <w:t xml:space="preserve"> </w:t>
      </w:r>
      <w:r>
        <w:rPr>
          <w:sz w:val="24"/>
        </w:rPr>
        <w:t>производственного,</w:t>
      </w:r>
      <w:r>
        <w:rPr>
          <w:sz w:val="24"/>
        </w:rPr>
        <w:tab/>
      </w:r>
      <w:r>
        <w:rPr>
          <w:spacing w:val="-1"/>
          <w:sz w:val="24"/>
        </w:rPr>
        <w:t>учебно-</w:t>
      </w:r>
      <w:r>
        <w:rPr>
          <w:spacing w:val="-57"/>
          <w:sz w:val="24"/>
        </w:rPr>
        <w:t xml:space="preserve"> </w:t>
      </w:r>
      <w:r>
        <w:rPr>
          <w:sz w:val="24"/>
        </w:rPr>
        <w:t>вспомогательного</w:t>
      </w:r>
      <w:r>
        <w:rPr>
          <w:spacing w:val="-1"/>
          <w:sz w:val="24"/>
        </w:rPr>
        <w:t xml:space="preserve"> </w:t>
      </w:r>
      <w:r>
        <w:rPr>
          <w:sz w:val="24"/>
        </w:rPr>
        <w:t>и иного персонала;</w:t>
      </w:r>
    </w:p>
    <w:p w:rsidR="00445874" w:rsidRDefault="00182F3C">
      <w:pPr>
        <w:pStyle w:val="a9"/>
        <w:numPr>
          <w:ilvl w:val="0"/>
          <w:numId w:val="2"/>
        </w:numPr>
        <w:tabs>
          <w:tab w:val="left" w:pos="1841"/>
          <w:tab w:val="left" w:pos="1842"/>
        </w:tabs>
        <w:ind w:left="1841" w:hanging="349"/>
        <w:jc w:val="left"/>
        <w:rPr>
          <w:sz w:val="24"/>
        </w:rPr>
      </w:pPr>
      <w:r>
        <w:rPr>
          <w:sz w:val="24"/>
        </w:rPr>
        <w:t>соотношение</w:t>
      </w:r>
      <w:r>
        <w:rPr>
          <w:spacing w:val="-4"/>
          <w:sz w:val="24"/>
        </w:rPr>
        <w:t xml:space="preserve"> </w:t>
      </w:r>
      <w:r>
        <w:rPr>
          <w:sz w:val="24"/>
        </w:rPr>
        <w:t>общей</w:t>
      </w:r>
      <w:r>
        <w:rPr>
          <w:spacing w:val="-3"/>
          <w:sz w:val="24"/>
        </w:rPr>
        <w:t xml:space="preserve"> </w:t>
      </w:r>
      <w:r>
        <w:rPr>
          <w:sz w:val="24"/>
        </w:rPr>
        <w:t>и</w:t>
      </w:r>
      <w:r>
        <w:rPr>
          <w:spacing w:val="-3"/>
          <w:sz w:val="24"/>
        </w:rPr>
        <w:t xml:space="preserve"> </w:t>
      </w:r>
      <w:r>
        <w:rPr>
          <w:sz w:val="24"/>
        </w:rPr>
        <w:t>специальной</w:t>
      </w:r>
      <w:r>
        <w:rPr>
          <w:spacing w:val="-2"/>
          <w:sz w:val="24"/>
        </w:rPr>
        <w:t xml:space="preserve"> </w:t>
      </w:r>
      <w:r>
        <w:rPr>
          <w:sz w:val="24"/>
        </w:rPr>
        <w:t>частей</w:t>
      </w:r>
      <w:r>
        <w:rPr>
          <w:spacing w:val="-3"/>
          <w:sz w:val="24"/>
        </w:rPr>
        <w:t xml:space="preserve"> </w:t>
      </w:r>
      <w:r>
        <w:rPr>
          <w:sz w:val="24"/>
        </w:rPr>
        <w:t>внутри</w:t>
      </w:r>
      <w:r>
        <w:rPr>
          <w:spacing w:val="-2"/>
          <w:sz w:val="24"/>
        </w:rPr>
        <w:t xml:space="preserve"> </w:t>
      </w:r>
      <w:r>
        <w:rPr>
          <w:sz w:val="24"/>
        </w:rPr>
        <w:t>базовой</w:t>
      </w:r>
      <w:r>
        <w:rPr>
          <w:spacing w:val="-3"/>
          <w:sz w:val="24"/>
        </w:rPr>
        <w:t xml:space="preserve"> </w:t>
      </w:r>
      <w:r>
        <w:rPr>
          <w:sz w:val="24"/>
        </w:rPr>
        <w:t>части</w:t>
      </w:r>
      <w:r>
        <w:rPr>
          <w:spacing w:val="-1"/>
          <w:sz w:val="24"/>
        </w:rPr>
        <w:t xml:space="preserve"> </w:t>
      </w:r>
      <w:r>
        <w:rPr>
          <w:sz w:val="24"/>
        </w:rPr>
        <w:t>фонда</w:t>
      </w:r>
      <w:r>
        <w:rPr>
          <w:spacing w:val="-4"/>
          <w:sz w:val="24"/>
        </w:rPr>
        <w:t xml:space="preserve"> </w:t>
      </w:r>
      <w:r>
        <w:rPr>
          <w:sz w:val="24"/>
        </w:rPr>
        <w:t>оплаты</w:t>
      </w:r>
      <w:r>
        <w:rPr>
          <w:spacing w:val="-3"/>
          <w:sz w:val="24"/>
        </w:rPr>
        <w:t xml:space="preserve"> </w:t>
      </w:r>
      <w:r>
        <w:rPr>
          <w:sz w:val="24"/>
        </w:rPr>
        <w:t>труда;</w:t>
      </w:r>
    </w:p>
    <w:p w:rsidR="00445874" w:rsidRDefault="00182F3C">
      <w:pPr>
        <w:pStyle w:val="a9"/>
        <w:numPr>
          <w:ilvl w:val="0"/>
          <w:numId w:val="2"/>
        </w:numPr>
        <w:tabs>
          <w:tab w:val="left" w:pos="1841"/>
          <w:tab w:val="left" w:pos="1842"/>
        </w:tabs>
        <w:ind w:right="304" w:hanging="360"/>
        <w:jc w:val="left"/>
        <w:rPr>
          <w:sz w:val="24"/>
        </w:rPr>
      </w:pPr>
      <w:r>
        <w:rPr>
          <w:sz w:val="24"/>
        </w:rPr>
        <w:t>порядок</w:t>
      </w:r>
      <w:r>
        <w:rPr>
          <w:spacing w:val="29"/>
          <w:sz w:val="24"/>
        </w:rPr>
        <w:t xml:space="preserve"> </w:t>
      </w:r>
      <w:r>
        <w:rPr>
          <w:sz w:val="24"/>
        </w:rPr>
        <w:t>распределения</w:t>
      </w:r>
      <w:r>
        <w:rPr>
          <w:spacing w:val="28"/>
          <w:sz w:val="24"/>
        </w:rPr>
        <w:t xml:space="preserve"> </w:t>
      </w:r>
      <w:r>
        <w:rPr>
          <w:sz w:val="24"/>
        </w:rPr>
        <w:t>стимулирующей</w:t>
      </w:r>
      <w:r>
        <w:rPr>
          <w:spacing w:val="29"/>
          <w:sz w:val="24"/>
        </w:rPr>
        <w:t xml:space="preserve"> </w:t>
      </w:r>
      <w:r>
        <w:rPr>
          <w:sz w:val="24"/>
        </w:rPr>
        <w:t>части</w:t>
      </w:r>
      <w:r>
        <w:rPr>
          <w:spacing w:val="30"/>
          <w:sz w:val="24"/>
        </w:rPr>
        <w:t xml:space="preserve"> </w:t>
      </w:r>
      <w:r>
        <w:rPr>
          <w:sz w:val="24"/>
        </w:rPr>
        <w:t>фонда</w:t>
      </w:r>
      <w:r>
        <w:rPr>
          <w:spacing w:val="28"/>
          <w:sz w:val="24"/>
        </w:rPr>
        <w:t xml:space="preserve"> </w:t>
      </w:r>
      <w:r>
        <w:rPr>
          <w:sz w:val="24"/>
        </w:rPr>
        <w:t>оплаты</w:t>
      </w:r>
      <w:r>
        <w:rPr>
          <w:spacing w:val="29"/>
          <w:sz w:val="24"/>
        </w:rPr>
        <w:t xml:space="preserve"> </w:t>
      </w:r>
      <w:r>
        <w:rPr>
          <w:sz w:val="24"/>
        </w:rPr>
        <w:t>труда</w:t>
      </w:r>
      <w:r>
        <w:rPr>
          <w:spacing w:val="28"/>
          <w:sz w:val="24"/>
        </w:rPr>
        <w:t xml:space="preserve"> </w:t>
      </w:r>
      <w:r>
        <w:rPr>
          <w:sz w:val="24"/>
        </w:rPr>
        <w:t>в</w:t>
      </w:r>
      <w:r>
        <w:rPr>
          <w:spacing w:val="35"/>
          <w:sz w:val="24"/>
        </w:rPr>
        <w:t xml:space="preserve"> </w:t>
      </w:r>
      <w:r>
        <w:rPr>
          <w:sz w:val="24"/>
        </w:rPr>
        <w:t>соответствии</w:t>
      </w:r>
      <w:r>
        <w:rPr>
          <w:spacing w:val="29"/>
          <w:sz w:val="24"/>
        </w:rPr>
        <w:t xml:space="preserve"> </w:t>
      </w:r>
      <w:r>
        <w:rPr>
          <w:sz w:val="24"/>
        </w:rPr>
        <w:t>с</w:t>
      </w:r>
      <w:r>
        <w:rPr>
          <w:spacing w:val="-57"/>
          <w:sz w:val="24"/>
        </w:rPr>
        <w:t xml:space="preserve"> </w:t>
      </w:r>
      <w:r>
        <w:rPr>
          <w:sz w:val="24"/>
        </w:rPr>
        <w:t>региональными</w:t>
      </w:r>
      <w:r>
        <w:rPr>
          <w:spacing w:val="-3"/>
          <w:sz w:val="24"/>
        </w:rPr>
        <w:t xml:space="preserve"> </w:t>
      </w:r>
      <w:r>
        <w:rPr>
          <w:sz w:val="24"/>
        </w:rPr>
        <w:t>и</w:t>
      </w:r>
      <w:r>
        <w:rPr>
          <w:spacing w:val="-1"/>
          <w:sz w:val="24"/>
        </w:rPr>
        <w:t xml:space="preserve"> </w:t>
      </w:r>
      <w:r>
        <w:rPr>
          <w:sz w:val="24"/>
        </w:rPr>
        <w:t>муниципальными</w:t>
      </w:r>
      <w:r>
        <w:rPr>
          <w:spacing w:val="-1"/>
          <w:sz w:val="24"/>
        </w:rPr>
        <w:t xml:space="preserve"> </w:t>
      </w:r>
      <w:r>
        <w:rPr>
          <w:sz w:val="24"/>
        </w:rPr>
        <w:t>нормативными</w:t>
      </w:r>
      <w:r>
        <w:rPr>
          <w:spacing w:val="-1"/>
          <w:sz w:val="24"/>
        </w:rPr>
        <w:t xml:space="preserve"> </w:t>
      </w:r>
      <w:r>
        <w:rPr>
          <w:sz w:val="24"/>
        </w:rPr>
        <w:t>правовыми актами.</w:t>
      </w:r>
    </w:p>
    <w:p w:rsidR="00445874" w:rsidRDefault="00182F3C">
      <w:pPr>
        <w:pStyle w:val="a5"/>
        <w:ind w:left="1133" w:right="311" w:firstLine="0"/>
      </w:pPr>
      <w:r>
        <w:t>В распределении стимулирующей части фонда оплаты труда учитывается мнение коллегиальных</w:t>
      </w:r>
      <w:r>
        <w:rPr>
          <w:spacing w:val="1"/>
        </w:rPr>
        <w:t xml:space="preserve"> </w:t>
      </w:r>
      <w:r>
        <w:t>органов</w:t>
      </w:r>
      <w:r>
        <w:rPr>
          <w:spacing w:val="1"/>
        </w:rPr>
        <w:t xml:space="preserve"> </w:t>
      </w:r>
      <w:r>
        <w:t>управления</w:t>
      </w:r>
      <w:r>
        <w:rPr>
          <w:spacing w:val="1"/>
        </w:rPr>
        <w:t xml:space="preserve"> </w:t>
      </w:r>
      <w:r>
        <w:t>образовательной</w:t>
      </w:r>
      <w:r>
        <w:rPr>
          <w:spacing w:val="1"/>
        </w:rPr>
        <w:t xml:space="preserve"> </w:t>
      </w:r>
      <w:r>
        <w:t>организации</w:t>
      </w:r>
      <w:r>
        <w:rPr>
          <w:spacing w:val="1"/>
        </w:rPr>
        <w:t xml:space="preserve"> </w:t>
      </w:r>
      <w:r>
        <w:t>(например,</w:t>
      </w:r>
      <w:r>
        <w:rPr>
          <w:spacing w:val="1"/>
        </w:rPr>
        <w:t xml:space="preserve"> </w:t>
      </w:r>
      <w:r>
        <w:t>Общественного</w:t>
      </w:r>
      <w:r>
        <w:rPr>
          <w:spacing w:val="1"/>
        </w:rPr>
        <w:t xml:space="preserve"> </w:t>
      </w:r>
      <w:r>
        <w:t>совета</w:t>
      </w:r>
      <w:r>
        <w:rPr>
          <w:spacing w:val="1"/>
        </w:rPr>
        <w:t xml:space="preserve"> </w:t>
      </w:r>
      <w:r>
        <w:t>образовательной</w:t>
      </w:r>
      <w:r>
        <w:rPr>
          <w:spacing w:val="-2"/>
        </w:rPr>
        <w:t xml:space="preserve"> </w:t>
      </w:r>
      <w:r>
        <w:t>организации),</w:t>
      </w:r>
      <w:r>
        <w:rPr>
          <w:spacing w:val="-1"/>
        </w:rPr>
        <w:t xml:space="preserve"> </w:t>
      </w:r>
      <w:r>
        <w:t>выборного</w:t>
      </w:r>
      <w:r>
        <w:rPr>
          <w:spacing w:val="-1"/>
        </w:rPr>
        <w:t xml:space="preserve"> </w:t>
      </w:r>
      <w:r>
        <w:t>органа</w:t>
      </w:r>
      <w:r>
        <w:rPr>
          <w:spacing w:val="-2"/>
        </w:rPr>
        <w:t xml:space="preserve"> </w:t>
      </w:r>
      <w:r>
        <w:t>первичной</w:t>
      </w:r>
      <w:r>
        <w:rPr>
          <w:spacing w:val="-1"/>
        </w:rPr>
        <w:t xml:space="preserve"> </w:t>
      </w:r>
      <w:r>
        <w:t>профсоюзной</w:t>
      </w:r>
      <w:r>
        <w:rPr>
          <w:spacing w:val="-1"/>
        </w:rPr>
        <w:t xml:space="preserve"> </w:t>
      </w:r>
      <w:r>
        <w:t>организации.</w:t>
      </w:r>
    </w:p>
    <w:p w:rsidR="00445874" w:rsidRDefault="00182F3C">
      <w:pPr>
        <w:pStyle w:val="a5"/>
        <w:ind w:left="1133" w:right="306" w:firstLine="0"/>
      </w:pPr>
      <w:r>
        <w:t>При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w:t>
      </w:r>
      <w:r>
        <w:rPr>
          <w:spacing w:val="1"/>
        </w:rPr>
        <w:t xml:space="preserve"> </w:t>
      </w:r>
      <w:r>
        <w:t>привлечением</w:t>
      </w:r>
      <w:r>
        <w:rPr>
          <w:spacing w:val="1"/>
        </w:rPr>
        <w:t xml:space="preserve"> </w:t>
      </w:r>
      <w:r>
        <w:t>ресурсов</w:t>
      </w:r>
      <w:r>
        <w:rPr>
          <w:spacing w:val="1"/>
        </w:rPr>
        <w:t xml:space="preserve"> </w:t>
      </w:r>
      <w:r>
        <w:t>иных</w:t>
      </w:r>
      <w:r>
        <w:rPr>
          <w:spacing w:val="1"/>
        </w:rPr>
        <w:t xml:space="preserve"> </w:t>
      </w:r>
      <w:r>
        <w:t>организаций на условиях сетевого взаимодействия действует механизм финансового обеспечения</w:t>
      </w:r>
      <w:r>
        <w:rPr>
          <w:spacing w:val="1"/>
        </w:rPr>
        <w:t xml:space="preserve"> </w:t>
      </w:r>
      <w:r>
        <w:t>образовательной</w:t>
      </w:r>
      <w:r>
        <w:rPr>
          <w:spacing w:val="1"/>
        </w:rPr>
        <w:t xml:space="preserve"> </w:t>
      </w:r>
      <w:r>
        <w:t>организацией</w:t>
      </w:r>
      <w:r>
        <w:rPr>
          <w:spacing w:val="1"/>
        </w:rPr>
        <w:t xml:space="preserve"> </w:t>
      </w:r>
      <w:r>
        <w:t>и</w:t>
      </w:r>
      <w:r>
        <w:rPr>
          <w:spacing w:val="1"/>
        </w:rPr>
        <w:t xml:space="preserve"> </w:t>
      </w:r>
      <w:r>
        <w:t>организациями</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а</w:t>
      </w:r>
      <w:r>
        <w:rPr>
          <w:spacing w:val="1"/>
        </w:rPr>
        <w:t xml:space="preserve"> </w:t>
      </w:r>
      <w:r>
        <w:t>также</w:t>
      </w:r>
      <w:r>
        <w:rPr>
          <w:spacing w:val="1"/>
        </w:rPr>
        <w:t xml:space="preserve"> </w:t>
      </w:r>
      <w:r>
        <w:t>другими социальными партнерами, организующими внеурочную деятельность обучающихся, и</w:t>
      </w:r>
      <w:r>
        <w:rPr>
          <w:spacing w:val="1"/>
        </w:rPr>
        <w:t xml:space="preserve"> </w:t>
      </w:r>
      <w:r>
        <w:t>отражает</w:t>
      </w:r>
      <w:r>
        <w:rPr>
          <w:spacing w:val="-1"/>
        </w:rPr>
        <w:t xml:space="preserve"> </w:t>
      </w:r>
      <w:r>
        <w:t>его в</w:t>
      </w:r>
      <w:r>
        <w:rPr>
          <w:spacing w:val="1"/>
        </w:rPr>
        <w:t xml:space="preserve"> </w:t>
      </w:r>
      <w:r>
        <w:t>своих</w:t>
      </w:r>
      <w:r>
        <w:rPr>
          <w:spacing w:val="2"/>
        </w:rPr>
        <w:t xml:space="preserve"> </w:t>
      </w:r>
      <w:r>
        <w:t>локальных</w:t>
      </w:r>
      <w:r>
        <w:rPr>
          <w:spacing w:val="2"/>
        </w:rPr>
        <w:t xml:space="preserve"> </w:t>
      </w:r>
      <w:r>
        <w:t>нормативных</w:t>
      </w:r>
      <w:r>
        <w:rPr>
          <w:spacing w:val="-2"/>
        </w:rPr>
        <w:t xml:space="preserve"> </w:t>
      </w:r>
      <w:r>
        <w:t>актах.</w:t>
      </w:r>
    </w:p>
    <w:p w:rsidR="00445874" w:rsidRDefault="00182F3C">
      <w:pPr>
        <w:pStyle w:val="a5"/>
        <w:spacing w:before="1"/>
        <w:ind w:left="1133" w:firstLine="0"/>
      </w:pPr>
      <w:r>
        <w:t>Взаимодействие</w:t>
      </w:r>
      <w:r>
        <w:rPr>
          <w:spacing w:val="-5"/>
        </w:rPr>
        <w:t xml:space="preserve"> </w:t>
      </w:r>
      <w:r>
        <w:t>осуществляется:</w:t>
      </w:r>
    </w:p>
    <w:p w:rsidR="00445874" w:rsidRDefault="00182F3C">
      <w:pPr>
        <w:pStyle w:val="a9"/>
        <w:numPr>
          <w:ilvl w:val="0"/>
          <w:numId w:val="2"/>
        </w:numPr>
        <w:tabs>
          <w:tab w:val="left" w:pos="1842"/>
        </w:tabs>
        <w:ind w:right="304" w:hanging="360"/>
        <w:rPr>
          <w:sz w:val="24"/>
        </w:rPr>
      </w:pPr>
      <w:r>
        <w:rPr>
          <w:sz w:val="24"/>
        </w:rPr>
        <w:t>на основе соглашений и договоров о сетевой форме реализации образовательных программ</w:t>
      </w:r>
      <w:r>
        <w:rPr>
          <w:spacing w:val="1"/>
          <w:sz w:val="24"/>
        </w:rPr>
        <w:t xml:space="preserve"> </w:t>
      </w:r>
      <w:r>
        <w:rPr>
          <w:sz w:val="24"/>
        </w:rPr>
        <w:t>на проведение занятий в рамках кружков, секций, клубов и др. по различным направлениям</w:t>
      </w:r>
      <w:r>
        <w:rPr>
          <w:spacing w:val="-57"/>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базе</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(организации</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клуба,</w:t>
      </w:r>
      <w:r>
        <w:rPr>
          <w:spacing w:val="1"/>
          <w:sz w:val="24"/>
        </w:rPr>
        <w:t xml:space="preserve"> </w:t>
      </w:r>
      <w:r>
        <w:rPr>
          <w:sz w:val="24"/>
        </w:rPr>
        <w:t>спортивного комплекса</w:t>
      </w:r>
      <w:r>
        <w:rPr>
          <w:spacing w:val="-1"/>
          <w:sz w:val="24"/>
        </w:rPr>
        <w:t xml:space="preserve"> </w:t>
      </w:r>
      <w:r>
        <w:rPr>
          <w:sz w:val="24"/>
        </w:rPr>
        <w:t>и</w:t>
      </w:r>
      <w:r>
        <w:rPr>
          <w:spacing w:val="-1"/>
          <w:sz w:val="24"/>
        </w:rPr>
        <w:t xml:space="preserve"> </w:t>
      </w:r>
      <w:r>
        <w:rPr>
          <w:sz w:val="24"/>
        </w:rPr>
        <w:t>др.);</w:t>
      </w:r>
    </w:p>
    <w:p w:rsidR="00445874" w:rsidRDefault="00182F3C">
      <w:pPr>
        <w:pStyle w:val="a9"/>
        <w:numPr>
          <w:ilvl w:val="0"/>
          <w:numId w:val="2"/>
        </w:numPr>
        <w:tabs>
          <w:tab w:val="left" w:pos="1842"/>
        </w:tabs>
        <w:ind w:right="310" w:hanging="360"/>
        <w:rPr>
          <w:sz w:val="24"/>
        </w:rPr>
      </w:pPr>
      <w:r>
        <w:rPr>
          <w:sz w:val="24"/>
        </w:rPr>
        <w:t>за счет выделения ставок педагогов дополнительного образования, которые обеспечивают</w:t>
      </w:r>
      <w:r>
        <w:rPr>
          <w:spacing w:val="1"/>
          <w:sz w:val="24"/>
        </w:rPr>
        <w:t xml:space="preserve"> </w:t>
      </w:r>
      <w:r>
        <w:rPr>
          <w:sz w:val="24"/>
        </w:rPr>
        <w:t>реализацию для обучающихся образовательной организации широкого спектра программ</w:t>
      </w:r>
      <w:r>
        <w:rPr>
          <w:spacing w:val="1"/>
          <w:sz w:val="24"/>
        </w:rPr>
        <w:t xml:space="preserve"> </w:t>
      </w:r>
      <w:r>
        <w:rPr>
          <w:sz w:val="24"/>
        </w:rPr>
        <w:t>внеурочной</w:t>
      </w:r>
      <w:r>
        <w:rPr>
          <w:spacing w:val="-1"/>
          <w:sz w:val="24"/>
        </w:rPr>
        <w:t xml:space="preserve"> </w:t>
      </w:r>
      <w:r>
        <w:rPr>
          <w:sz w:val="24"/>
        </w:rPr>
        <w:t>деятельности.</w:t>
      </w:r>
    </w:p>
    <w:p w:rsidR="00445874" w:rsidRDefault="00182F3C">
      <w:pPr>
        <w:pStyle w:val="a5"/>
        <w:spacing w:before="1"/>
        <w:ind w:left="1133" w:right="306" w:firstLine="0"/>
      </w:pPr>
      <w:r>
        <w:t>Примерный календарный учебный график реализации образовательной программы, примерные</w:t>
      </w:r>
      <w:r>
        <w:rPr>
          <w:spacing w:val="1"/>
        </w:rPr>
        <w:t xml:space="preserve"> </w:t>
      </w:r>
      <w:r>
        <w:t>условия</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примерные</w:t>
      </w:r>
      <w:r>
        <w:rPr>
          <w:spacing w:val="1"/>
        </w:rPr>
        <w:t xml:space="preserve"> </w:t>
      </w:r>
      <w:r>
        <w:t>расчеты</w:t>
      </w:r>
      <w:r>
        <w:rPr>
          <w:spacing w:val="1"/>
        </w:rPr>
        <w:t xml:space="preserve"> </w:t>
      </w:r>
      <w:r>
        <w:t>нормативных</w:t>
      </w:r>
      <w:r>
        <w:rPr>
          <w:spacing w:val="6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Федеральным</w:t>
      </w:r>
      <w:r>
        <w:rPr>
          <w:spacing w:val="-3"/>
        </w:rPr>
        <w:t xml:space="preserve"> </w:t>
      </w:r>
      <w:r>
        <w:t>законом</w:t>
      </w:r>
      <w:r>
        <w:rPr>
          <w:spacing w:val="-2"/>
        </w:rPr>
        <w:t xml:space="preserve"> </w:t>
      </w:r>
      <w:r>
        <w:t>№</w:t>
      </w:r>
      <w:r>
        <w:rPr>
          <w:spacing w:val="-2"/>
        </w:rPr>
        <w:t xml:space="preserve"> </w:t>
      </w:r>
      <w:r>
        <w:t>273-ФЗ</w:t>
      </w:r>
      <w:r>
        <w:rPr>
          <w:spacing w:val="3"/>
        </w:rPr>
        <w:t xml:space="preserve"> </w:t>
      </w:r>
      <w:r>
        <w:t>«Об</w:t>
      </w:r>
      <w:r>
        <w:rPr>
          <w:spacing w:val="-1"/>
        </w:rPr>
        <w:t xml:space="preserve"> </w:t>
      </w:r>
      <w:r>
        <w:t>образовании</w:t>
      </w:r>
      <w:r>
        <w:rPr>
          <w:spacing w:val="-1"/>
        </w:rPr>
        <w:t xml:space="preserve"> </w:t>
      </w:r>
      <w:r>
        <w:t>в</w:t>
      </w:r>
      <w:r>
        <w:rPr>
          <w:spacing w:val="-2"/>
        </w:rPr>
        <w:t xml:space="preserve"> </w:t>
      </w:r>
      <w:r>
        <w:t>Российской</w:t>
      </w:r>
      <w:r>
        <w:rPr>
          <w:spacing w:val="-1"/>
        </w:rPr>
        <w:t xml:space="preserve"> </w:t>
      </w:r>
      <w:r>
        <w:t>Федерации»</w:t>
      </w:r>
      <w:r>
        <w:rPr>
          <w:spacing w:val="-6"/>
        </w:rPr>
        <w:t xml:space="preserve"> </w:t>
      </w:r>
      <w:r>
        <w:t>(ст.</w:t>
      </w:r>
      <w:r>
        <w:rPr>
          <w:spacing w:val="-1"/>
        </w:rPr>
        <w:t xml:space="preserve"> </w:t>
      </w:r>
      <w:r>
        <w:t>2,</w:t>
      </w:r>
      <w:r>
        <w:rPr>
          <w:spacing w:val="-1"/>
        </w:rPr>
        <w:t xml:space="preserve"> </w:t>
      </w:r>
      <w:r>
        <w:t>п.</w:t>
      </w:r>
      <w:r>
        <w:rPr>
          <w:spacing w:val="-1"/>
        </w:rPr>
        <w:t xml:space="preserve"> </w:t>
      </w:r>
      <w:r>
        <w:t>10).</w:t>
      </w:r>
    </w:p>
    <w:p w:rsidR="00445874" w:rsidRDefault="00182F3C">
      <w:pPr>
        <w:pStyle w:val="a5"/>
        <w:tabs>
          <w:tab w:val="left" w:pos="2217"/>
          <w:tab w:val="left" w:pos="2557"/>
          <w:tab w:val="left" w:pos="2716"/>
          <w:tab w:val="left" w:pos="2795"/>
          <w:tab w:val="left" w:pos="3397"/>
          <w:tab w:val="left" w:pos="3630"/>
          <w:tab w:val="left" w:pos="4435"/>
          <w:tab w:val="left" w:pos="4483"/>
          <w:tab w:val="left" w:pos="5016"/>
          <w:tab w:val="left" w:pos="5411"/>
          <w:tab w:val="left" w:pos="5663"/>
          <w:tab w:val="left" w:pos="5860"/>
          <w:tab w:val="left" w:pos="6624"/>
          <w:tab w:val="left" w:pos="6977"/>
          <w:tab w:val="left" w:pos="7106"/>
          <w:tab w:val="left" w:pos="7797"/>
          <w:tab w:val="left" w:pos="7961"/>
          <w:tab w:val="left" w:pos="8565"/>
          <w:tab w:val="left" w:pos="8947"/>
          <w:tab w:val="left" w:pos="9550"/>
          <w:tab w:val="left" w:pos="9712"/>
          <w:tab w:val="left" w:pos="10090"/>
          <w:tab w:val="left" w:pos="10167"/>
        </w:tabs>
        <w:ind w:left="1133" w:right="305" w:firstLine="0"/>
        <w:jc w:val="left"/>
      </w:pPr>
      <w:r>
        <w:t>Примерный</w:t>
      </w:r>
      <w:r>
        <w:tab/>
        <w:t>расчет</w:t>
      </w:r>
      <w:r>
        <w:tab/>
        <w:t>нормативных</w:t>
      </w:r>
      <w:r>
        <w:tab/>
        <w:t>затрат</w:t>
      </w:r>
      <w:r>
        <w:tab/>
      </w:r>
      <w:r>
        <w:tab/>
        <w:t>оказания</w:t>
      </w:r>
      <w:r>
        <w:tab/>
        <w:t>государственных</w:t>
      </w:r>
      <w:r>
        <w:tab/>
        <w:t>услуг</w:t>
      </w:r>
      <w:r>
        <w:tab/>
      </w:r>
      <w:r>
        <w:tab/>
        <w:t>по</w:t>
      </w:r>
      <w:r>
        <w:tab/>
      </w:r>
      <w:r>
        <w:tab/>
        <w:t>реализации</w:t>
      </w:r>
      <w:r>
        <w:rPr>
          <w:spacing w:val="-57"/>
        </w:rPr>
        <w:t xml:space="preserve"> </w:t>
      </w:r>
      <w:r>
        <w:t>образовательной</w:t>
      </w:r>
      <w:r>
        <w:rPr>
          <w:spacing w:val="9"/>
        </w:rPr>
        <w:t xml:space="preserve"> </w:t>
      </w:r>
      <w:r>
        <w:t>программы</w:t>
      </w:r>
      <w:r>
        <w:rPr>
          <w:spacing w:val="11"/>
        </w:rPr>
        <w:t xml:space="preserve"> </w:t>
      </w:r>
      <w:r>
        <w:t>среднего</w:t>
      </w:r>
      <w:r>
        <w:rPr>
          <w:spacing w:val="24"/>
        </w:rPr>
        <w:t xml:space="preserve"> </w:t>
      </w:r>
      <w:r>
        <w:t>общего</w:t>
      </w:r>
      <w:r>
        <w:rPr>
          <w:spacing w:val="13"/>
        </w:rPr>
        <w:t xml:space="preserve"> </w:t>
      </w:r>
      <w:r>
        <w:t>образования</w:t>
      </w:r>
      <w:r>
        <w:rPr>
          <w:spacing w:val="11"/>
        </w:rPr>
        <w:t xml:space="preserve"> </w:t>
      </w:r>
      <w:r>
        <w:t>соответствует</w:t>
      </w:r>
      <w:r>
        <w:rPr>
          <w:spacing w:val="11"/>
        </w:rPr>
        <w:t xml:space="preserve"> </w:t>
      </w:r>
      <w:r>
        <w:t>нормативным</w:t>
      </w:r>
      <w:r>
        <w:rPr>
          <w:spacing w:val="10"/>
        </w:rPr>
        <w:t xml:space="preserve"> </w:t>
      </w:r>
      <w:r>
        <w:t>затратам,</w:t>
      </w:r>
      <w:r>
        <w:rPr>
          <w:spacing w:val="-57"/>
        </w:rPr>
        <w:t xml:space="preserve"> </w:t>
      </w:r>
      <w:r>
        <w:t>определенным</w:t>
      </w:r>
      <w:r>
        <w:rPr>
          <w:spacing w:val="12"/>
        </w:rPr>
        <w:t xml:space="preserve"> </w:t>
      </w:r>
      <w:r>
        <w:t>Приказом</w:t>
      </w:r>
      <w:r>
        <w:rPr>
          <w:spacing w:val="13"/>
        </w:rPr>
        <w:t xml:space="preserve"> </w:t>
      </w:r>
      <w:r>
        <w:t>Министерства</w:t>
      </w:r>
      <w:r>
        <w:rPr>
          <w:spacing w:val="13"/>
        </w:rPr>
        <w:t xml:space="preserve"> </w:t>
      </w:r>
      <w:r>
        <w:t>просвещения</w:t>
      </w:r>
      <w:r>
        <w:rPr>
          <w:spacing w:val="13"/>
        </w:rPr>
        <w:t xml:space="preserve"> </w:t>
      </w:r>
      <w:r>
        <w:t>Российской</w:t>
      </w:r>
      <w:r>
        <w:rPr>
          <w:spacing w:val="13"/>
        </w:rPr>
        <w:t xml:space="preserve"> </w:t>
      </w:r>
      <w:r>
        <w:t>Федерации</w:t>
      </w:r>
      <w:r>
        <w:rPr>
          <w:spacing w:val="15"/>
        </w:rPr>
        <w:t xml:space="preserve"> </w:t>
      </w:r>
      <w:r>
        <w:t>от</w:t>
      </w:r>
      <w:r>
        <w:rPr>
          <w:spacing w:val="14"/>
        </w:rPr>
        <w:t xml:space="preserve"> </w:t>
      </w:r>
      <w:r>
        <w:t>22</w:t>
      </w:r>
      <w:r>
        <w:rPr>
          <w:spacing w:val="12"/>
        </w:rPr>
        <w:t xml:space="preserve"> </w:t>
      </w:r>
      <w:r>
        <w:t>сентября</w:t>
      </w:r>
      <w:r>
        <w:rPr>
          <w:spacing w:val="12"/>
        </w:rPr>
        <w:t xml:space="preserve"> </w:t>
      </w:r>
      <w:r>
        <w:t>2021</w:t>
      </w:r>
      <w:r>
        <w:rPr>
          <w:spacing w:val="-57"/>
        </w:rPr>
        <w:t xml:space="preserve"> </w:t>
      </w:r>
      <w:r>
        <w:t>г.</w:t>
      </w:r>
      <w:r>
        <w:rPr>
          <w:spacing w:val="37"/>
        </w:rPr>
        <w:t xml:space="preserve"> </w:t>
      </w:r>
      <w:r>
        <w:t>№</w:t>
      </w:r>
      <w:r>
        <w:rPr>
          <w:spacing w:val="36"/>
        </w:rPr>
        <w:t xml:space="preserve"> </w:t>
      </w:r>
      <w:r>
        <w:t>662</w:t>
      </w:r>
      <w:r>
        <w:rPr>
          <w:spacing w:val="39"/>
        </w:rPr>
        <w:t xml:space="preserve"> </w:t>
      </w:r>
      <w:r>
        <w:t>«Об</w:t>
      </w:r>
      <w:r>
        <w:rPr>
          <w:spacing w:val="41"/>
        </w:rPr>
        <w:t xml:space="preserve"> </w:t>
      </w:r>
      <w:r>
        <w:t>утверждении</w:t>
      </w:r>
      <w:r>
        <w:rPr>
          <w:spacing w:val="38"/>
        </w:rPr>
        <w:t xml:space="preserve"> </w:t>
      </w:r>
      <w:r>
        <w:t>общих</w:t>
      </w:r>
      <w:r>
        <w:rPr>
          <w:spacing w:val="37"/>
        </w:rPr>
        <w:t xml:space="preserve"> </w:t>
      </w:r>
      <w:r>
        <w:t>требований</w:t>
      </w:r>
      <w:r>
        <w:rPr>
          <w:spacing w:val="38"/>
        </w:rPr>
        <w:t xml:space="preserve"> </w:t>
      </w:r>
      <w:r>
        <w:t>к</w:t>
      </w:r>
      <w:r>
        <w:rPr>
          <w:spacing w:val="36"/>
        </w:rPr>
        <w:t xml:space="preserve"> </w:t>
      </w:r>
      <w:r>
        <w:t>определению</w:t>
      </w:r>
      <w:r>
        <w:rPr>
          <w:spacing w:val="36"/>
        </w:rPr>
        <w:t xml:space="preserve"> </w:t>
      </w:r>
      <w:r>
        <w:t>нормативных</w:t>
      </w:r>
      <w:r>
        <w:rPr>
          <w:spacing w:val="37"/>
        </w:rPr>
        <w:t xml:space="preserve"> </w:t>
      </w:r>
      <w:r>
        <w:t>затрат</w:t>
      </w:r>
      <w:r>
        <w:rPr>
          <w:spacing w:val="35"/>
        </w:rPr>
        <w:t xml:space="preserve"> </w:t>
      </w:r>
      <w:r>
        <w:t>на</w:t>
      </w:r>
      <w:r>
        <w:rPr>
          <w:spacing w:val="36"/>
        </w:rPr>
        <w:t xml:space="preserve"> </w:t>
      </w:r>
      <w:r>
        <w:t>оказание</w:t>
      </w:r>
      <w:r>
        <w:rPr>
          <w:spacing w:val="-57"/>
        </w:rPr>
        <w:t xml:space="preserve"> </w:t>
      </w:r>
      <w:r>
        <w:t>государственных</w:t>
      </w:r>
      <w:r>
        <w:rPr>
          <w:spacing w:val="50"/>
        </w:rPr>
        <w:t xml:space="preserve"> </w:t>
      </w:r>
      <w:r>
        <w:t>(муниципальных)</w:t>
      </w:r>
      <w:r>
        <w:rPr>
          <w:spacing w:val="51"/>
        </w:rPr>
        <w:t xml:space="preserve"> </w:t>
      </w:r>
      <w:r>
        <w:t>услуг</w:t>
      </w:r>
      <w:r>
        <w:rPr>
          <w:spacing w:val="50"/>
        </w:rPr>
        <w:t xml:space="preserve"> </w:t>
      </w:r>
      <w:r>
        <w:t>в</w:t>
      </w:r>
      <w:r>
        <w:rPr>
          <w:spacing w:val="51"/>
        </w:rPr>
        <w:t xml:space="preserve"> </w:t>
      </w:r>
      <w:r>
        <w:t>сфере</w:t>
      </w:r>
      <w:r>
        <w:rPr>
          <w:spacing w:val="48"/>
        </w:rPr>
        <w:t xml:space="preserve"> </w:t>
      </w:r>
      <w:r>
        <w:t>дошкольного,</w:t>
      </w:r>
      <w:r>
        <w:rPr>
          <w:spacing w:val="48"/>
        </w:rPr>
        <w:t xml:space="preserve"> </w:t>
      </w:r>
      <w:r>
        <w:t>начального</w:t>
      </w:r>
      <w:r>
        <w:rPr>
          <w:spacing w:val="49"/>
        </w:rPr>
        <w:t xml:space="preserve"> </w:t>
      </w:r>
      <w:r>
        <w:t>общего,</w:t>
      </w:r>
      <w:r>
        <w:rPr>
          <w:spacing w:val="49"/>
        </w:rPr>
        <w:t xml:space="preserve"> </w:t>
      </w:r>
      <w:r>
        <w:t>основного</w:t>
      </w:r>
      <w:r>
        <w:rPr>
          <w:spacing w:val="-57"/>
        </w:rPr>
        <w:t xml:space="preserve"> </w:t>
      </w:r>
      <w:r>
        <w:t>общего,</w:t>
      </w:r>
      <w:r>
        <w:tab/>
        <w:t>среднего</w:t>
      </w:r>
      <w:r>
        <w:tab/>
        <w:t>общего,</w:t>
      </w:r>
      <w:r>
        <w:tab/>
      </w:r>
      <w:r>
        <w:tab/>
        <w:t>среднего</w:t>
      </w:r>
      <w:r>
        <w:tab/>
      </w:r>
      <w:r>
        <w:tab/>
        <w:t>профессионального</w:t>
      </w:r>
      <w:r>
        <w:tab/>
      </w:r>
      <w:r>
        <w:tab/>
        <w:t>образования,</w:t>
      </w:r>
      <w:r>
        <w:tab/>
      </w:r>
      <w:r>
        <w:rPr>
          <w:spacing w:val="-1"/>
        </w:rPr>
        <w:t>дополнительного</w:t>
      </w:r>
      <w:r>
        <w:rPr>
          <w:spacing w:val="-57"/>
        </w:rPr>
        <w:t xml:space="preserve"> </w:t>
      </w:r>
      <w:r>
        <w:t>образования</w:t>
      </w:r>
      <w:r>
        <w:rPr>
          <w:spacing w:val="48"/>
        </w:rPr>
        <w:t xml:space="preserve"> </w:t>
      </w:r>
      <w:r>
        <w:t>детей</w:t>
      </w:r>
      <w:r>
        <w:rPr>
          <w:spacing w:val="48"/>
        </w:rPr>
        <w:t xml:space="preserve"> </w:t>
      </w:r>
      <w:r>
        <w:t>и</w:t>
      </w:r>
      <w:r>
        <w:rPr>
          <w:spacing w:val="46"/>
        </w:rPr>
        <w:t xml:space="preserve"> </w:t>
      </w:r>
      <w:r>
        <w:t>взрослых,</w:t>
      </w:r>
      <w:r>
        <w:rPr>
          <w:spacing w:val="48"/>
        </w:rPr>
        <w:t xml:space="preserve"> </w:t>
      </w:r>
      <w:r>
        <w:t>дополнительного</w:t>
      </w:r>
      <w:r>
        <w:rPr>
          <w:spacing w:val="48"/>
        </w:rPr>
        <w:t xml:space="preserve"> </w:t>
      </w:r>
      <w:r>
        <w:t>профессионального</w:t>
      </w:r>
      <w:r>
        <w:rPr>
          <w:spacing w:val="48"/>
        </w:rPr>
        <w:t xml:space="preserve"> </w:t>
      </w:r>
      <w:r>
        <w:t>образования</w:t>
      </w:r>
      <w:r>
        <w:rPr>
          <w:spacing w:val="48"/>
        </w:rPr>
        <w:t xml:space="preserve"> </w:t>
      </w:r>
      <w:r>
        <w:t>для</w:t>
      </w:r>
      <w:r>
        <w:rPr>
          <w:spacing w:val="46"/>
        </w:rPr>
        <w:t xml:space="preserve"> </w:t>
      </w:r>
      <w:r>
        <w:t>лиц,</w:t>
      </w:r>
      <w:r>
        <w:rPr>
          <w:spacing w:val="-57"/>
        </w:rPr>
        <w:t xml:space="preserve"> </w:t>
      </w:r>
      <w:r>
        <w:t>имеющих или получающих среднее профессиональное образование, профессионального обучения,</w:t>
      </w:r>
      <w:r>
        <w:rPr>
          <w:spacing w:val="-57"/>
        </w:rPr>
        <w:t xml:space="preserve"> </w:t>
      </w:r>
      <w:r>
        <w:t>применяемых</w:t>
      </w:r>
      <w:r>
        <w:tab/>
      </w:r>
      <w:r>
        <w:tab/>
      </w:r>
      <w:r>
        <w:tab/>
        <w:t>при</w:t>
      </w:r>
      <w:r>
        <w:tab/>
        <w:t>расчете</w:t>
      </w:r>
      <w:r>
        <w:tab/>
        <w:t>объема</w:t>
      </w:r>
      <w:r>
        <w:tab/>
        <w:t>субсидии</w:t>
      </w:r>
      <w:r>
        <w:tab/>
        <w:t>на</w:t>
      </w:r>
      <w:r>
        <w:tab/>
      </w:r>
      <w:r>
        <w:tab/>
        <w:t>финансовое</w:t>
      </w:r>
      <w:r>
        <w:tab/>
        <w:t>обеспечение</w:t>
      </w:r>
      <w:r>
        <w:tab/>
        <w:t>выполнения</w:t>
      </w:r>
      <w:r>
        <w:rPr>
          <w:spacing w:val="-57"/>
        </w:rPr>
        <w:t xml:space="preserve"> </w:t>
      </w:r>
      <w:r>
        <w:t>государственного (муниципального) задания на оказание государственных (муниципальных) услуг</w:t>
      </w:r>
      <w:r>
        <w:rPr>
          <w:spacing w:val="-57"/>
        </w:rPr>
        <w:t xml:space="preserve"> </w:t>
      </w:r>
      <w:r>
        <w:t>(выполнение</w:t>
      </w:r>
      <w:r>
        <w:tab/>
      </w:r>
      <w:r>
        <w:tab/>
        <w:t>работ)</w:t>
      </w:r>
      <w:r>
        <w:tab/>
      </w:r>
      <w:r>
        <w:tab/>
        <w:t>государственным</w:t>
      </w:r>
      <w:r>
        <w:tab/>
        <w:t>(муниципальным)</w:t>
      </w:r>
      <w:r>
        <w:tab/>
        <w:t>учреждением»</w:t>
      </w:r>
      <w:r>
        <w:tab/>
        <w:t>(зарегистрирован</w:t>
      </w:r>
      <w:r>
        <w:rPr>
          <w:spacing w:val="-57"/>
        </w:rPr>
        <w:t xml:space="preserve"> </w:t>
      </w:r>
      <w:r>
        <w:t>Министерством юстиции Российской Федерации 15 ноября 2021 г., регистрационный № 65811)</w:t>
      </w:r>
      <w:r>
        <w:rPr>
          <w:spacing w:val="1"/>
        </w:rPr>
        <w:t xml:space="preserve"> </w:t>
      </w:r>
      <w:r>
        <w:t>Примерный</w:t>
      </w:r>
      <w:r>
        <w:tab/>
        <w:t>расчет</w:t>
      </w:r>
      <w:r>
        <w:tab/>
        <w:t>нормативных</w:t>
      </w:r>
      <w:r>
        <w:tab/>
        <w:t>затрат</w:t>
      </w:r>
      <w:r>
        <w:tab/>
      </w:r>
      <w:r>
        <w:tab/>
        <w:t>оказания</w:t>
      </w:r>
      <w:r>
        <w:tab/>
        <w:t>государственных</w:t>
      </w:r>
      <w:r>
        <w:rPr>
          <w:spacing w:val="23"/>
        </w:rPr>
        <w:t xml:space="preserve"> </w:t>
      </w:r>
      <w:r>
        <w:t>услуг</w:t>
      </w:r>
      <w:r>
        <w:rPr>
          <w:spacing w:val="21"/>
        </w:rPr>
        <w:t xml:space="preserve"> </w:t>
      </w:r>
      <w:r>
        <w:t>по</w:t>
      </w:r>
      <w:r>
        <w:rPr>
          <w:spacing w:val="21"/>
        </w:rPr>
        <w:t xml:space="preserve"> </w:t>
      </w:r>
      <w:r>
        <w:t>реализации</w:t>
      </w:r>
      <w:r>
        <w:rPr>
          <w:spacing w:val="-57"/>
        </w:rPr>
        <w:t xml:space="preserve"> </w:t>
      </w:r>
      <w:r>
        <w:t>образовательной</w:t>
      </w:r>
      <w:r>
        <w:rPr>
          <w:spacing w:val="69"/>
        </w:rPr>
        <w:t xml:space="preserve"> </w:t>
      </w:r>
      <w:r>
        <w:t>программы</w:t>
      </w:r>
      <w:r>
        <w:rPr>
          <w:spacing w:val="72"/>
        </w:rPr>
        <w:t xml:space="preserve"> </w:t>
      </w:r>
      <w:r>
        <w:t xml:space="preserve">среднего   </w:t>
      </w:r>
      <w:r>
        <w:rPr>
          <w:spacing w:val="31"/>
        </w:rPr>
        <w:t xml:space="preserve"> </w:t>
      </w:r>
      <w:r>
        <w:t>общего</w:t>
      </w:r>
      <w:r>
        <w:rPr>
          <w:spacing w:val="13"/>
        </w:rPr>
        <w:t xml:space="preserve"> </w:t>
      </w:r>
      <w:r>
        <w:t>образования</w:t>
      </w:r>
      <w:r>
        <w:rPr>
          <w:spacing w:val="13"/>
        </w:rPr>
        <w:t xml:space="preserve"> </w:t>
      </w:r>
      <w:r>
        <w:t>определяет</w:t>
      </w:r>
      <w:r>
        <w:rPr>
          <w:spacing w:val="13"/>
        </w:rPr>
        <w:t xml:space="preserve"> </w:t>
      </w:r>
      <w:r>
        <w:t>нормативные</w:t>
      </w:r>
      <w:r>
        <w:rPr>
          <w:spacing w:val="11"/>
        </w:rPr>
        <w:t xml:space="preserve"> </w:t>
      </w:r>
      <w:r>
        <w:t>затраты</w:t>
      </w:r>
      <w:r>
        <w:rPr>
          <w:spacing w:val="-57"/>
        </w:rPr>
        <w:t xml:space="preserve"> </w:t>
      </w:r>
      <w:r>
        <w:t>субъекта</w:t>
      </w:r>
      <w:r>
        <w:rPr>
          <w:spacing w:val="35"/>
        </w:rPr>
        <w:t xml:space="preserve"> </w:t>
      </w:r>
      <w:r>
        <w:t>Российской</w:t>
      </w:r>
      <w:r>
        <w:rPr>
          <w:spacing w:val="36"/>
        </w:rPr>
        <w:t xml:space="preserve"> </w:t>
      </w:r>
      <w:r>
        <w:t>Федерации</w:t>
      </w:r>
      <w:r>
        <w:rPr>
          <w:spacing w:val="40"/>
        </w:rPr>
        <w:t xml:space="preserve"> </w:t>
      </w:r>
      <w:r>
        <w:t>(муниципального</w:t>
      </w:r>
      <w:r>
        <w:rPr>
          <w:spacing w:val="35"/>
        </w:rPr>
        <w:t xml:space="preserve"> </w:t>
      </w:r>
      <w:r>
        <w:t>образования),</w:t>
      </w:r>
      <w:r>
        <w:rPr>
          <w:spacing w:val="34"/>
        </w:rPr>
        <w:t xml:space="preserve"> </w:t>
      </w:r>
      <w:r>
        <w:t>связанные</w:t>
      </w:r>
      <w:r>
        <w:rPr>
          <w:spacing w:val="34"/>
        </w:rPr>
        <w:t xml:space="preserve"> </w:t>
      </w:r>
      <w:r>
        <w:t>с</w:t>
      </w:r>
      <w:r>
        <w:rPr>
          <w:spacing w:val="34"/>
        </w:rPr>
        <w:t xml:space="preserve"> </w:t>
      </w:r>
      <w:r>
        <w:t>оказанием</w:t>
      </w:r>
      <w:r>
        <w:rPr>
          <w:spacing w:val="-57"/>
        </w:rPr>
        <w:t xml:space="preserve"> </w:t>
      </w:r>
      <w:r>
        <w:t>государственными</w:t>
      </w:r>
      <w:r>
        <w:rPr>
          <w:spacing w:val="50"/>
        </w:rPr>
        <w:t xml:space="preserve"> </w:t>
      </w:r>
      <w:r>
        <w:t>(муниципальными)</w:t>
      </w:r>
      <w:r>
        <w:rPr>
          <w:spacing w:val="48"/>
        </w:rPr>
        <w:t xml:space="preserve"> </w:t>
      </w:r>
      <w:r>
        <w:t>организациями,</w:t>
      </w:r>
      <w:r>
        <w:rPr>
          <w:spacing w:val="49"/>
        </w:rPr>
        <w:t xml:space="preserve"> </w:t>
      </w:r>
      <w:r>
        <w:t>осуществляющими</w:t>
      </w:r>
      <w:r>
        <w:rPr>
          <w:spacing w:val="50"/>
        </w:rPr>
        <w:t xml:space="preserve"> </w:t>
      </w:r>
      <w:r>
        <w:t>образовательную</w:t>
      </w:r>
      <w:r>
        <w:rPr>
          <w:spacing w:val="-57"/>
        </w:rPr>
        <w:t xml:space="preserve"> </w:t>
      </w:r>
      <w:r>
        <w:t>деятельность, государственных</w:t>
      </w:r>
      <w:r>
        <w:rPr>
          <w:spacing w:val="1"/>
        </w:rPr>
        <w:t xml:space="preserve"> </w:t>
      </w:r>
      <w:r>
        <w:t>услуг по реализации</w:t>
      </w:r>
      <w:r>
        <w:rPr>
          <w:spacing w:val="1"/>
        </w:rPr>
        <w:t xml:space="preserve"> </w:t>
      </w:r>
      <w:r>
        <w:t>образовательных программ в соответствии</w:t>
      </w:r>
      <w:r>
        <w:rPr>
          <w:spacing w:val="1"/>
        </w:rPr>
        <w:t xml:space="preserve"> </w:t>
      </w:r>
      <w:r>
        <w:t>с</w:t>
      </w:r>
      <w:r>
        <w:rPr>
          <w:spacing w:val="-57"/>
        </w:rPr>
        <w:t xml:space="preserve"> </w:t>
      </w:r>
      <w:r>
        <w:t>Федеральным</w:t>
      </w:r>
      <w:r>
        <w:rPr>
          <w:spacing w:val="-3"/>
        </w:rPr>
        <w:t xml:space="preserve"> </w:t>
      </w:r>
      <w:r>
        <w:t>законом</w:t>
      </w:r>
      <w:r>
        <w:rPr>
          <w:spacing w:val="-1"/>
        </w:rPr>
        <w:t xml:space="preserve"> </w:t>
      </w:r>
      <w:r>
        <w:t>«Об образовании</w:t>
      </w:r>
      <w:r>
        <w:rPr>
          <w:spacing w:val="-1"/>
        </w:rPr>
        <w:t xml:space="preserve"> </w:t>
      </w:r>
      <w:r>
        <w:t>в</w:t>
      </w:r>
      <w:r>
        <w:rPr>
          <w:spacing w:val="-1"/>
        </w:rPr>
        <w:t xml:space="preserve"> </w:t>
      </w:r>
      <w:r>
        <w:t>Российской Федерации»</w:t>
      </w:r>
      <w:r>
        <w:rPr>
          <w:spacing w:val="-8"/>
        </w:rPr>
        <w:t xml:space="preserve"> </w:t>
      </w:r>
      <w:r>
        <w:t>(ст.</w:t>
      </w:r>
      <w:r>
        <w:rPr>
          <w:spacing w:val="-1"/>
        </w:rPr>
        <w:t xml:space="preserve"> </w:t>
      </w:r>
      <w:r>
        <w:t>2, п. 10).</w:t>
      </w:r>
    </w:p>
    <w:p w:rsidR="00445874" w:rsidRDefault="00182F3C">
      <w:pPr>
        <w:pStyle w:val="a5"/>
        <w:spacing w:before="1"/>
        <w:ind w:left="1133" w:firstLine="0"/>
        <w:jc w:val="left"/>
      </w:pPr>
      <w:r>
        <w:t>Финансовое</w:t>
      </w:r>
      <w:r>
        <w:rPr>
          <w:spacing w:val="3"/>
        </w:rPr>
        <w:t xml:space="preserve"> </w:t>
      </w:r>
      <w:r>
        <w:t>обеспечение</w:t>
      </w:r>
      <w:r>
        <w:rPr>
          <w:spacing w:val="5"/>
        </w:rPr>
        <w:t xml:space="preserve"> </w:t>
      </w:r>
      <w:r>
        <w:t>оказания</w:t>
      </w:r>
      <w:r>
        <w:rPr>
          <w:spacing w:val="6"/>
        </w:rPr>
        <w:t xml:space="preserve"> </w:t>
      </w:r>
      <w:r>
        <w:t>государственных</w:t>
      </w:r>
      <w:r>
        <w:rPr>
          <w:spacing w:val="10"/>
        </w:rPr>
        <w:t xml:space="preserve"> </w:t>
      </w:r>
      <w:r>
        <w:t>услуг</w:t>
      </w:r>
      <w:r>
        <w:rPr>
          <w:spacing w:val="8"/>
        </w:rPr>
        <w:t xml:space="preserve"> </w:t>
      </w:r>
      <w:r>
        <w:t>осуществляется</w:t>
      </w:r>
      <w:r>
        <w:rPr>
          <w:spacing w:val="5"/>
        </w:rPr>
        <w:t xml:space="preserve"> </w:t>
      </w:r>
      <w:r>
        <w:t>в</w:t>
      </w:r>
      <w:r>
        <w:rPr>
          <w:spacing w:val="5"/>
        </w:rPr>
        <w:t xml:space="preserve"> </w:t>
      </w:r>
      <w:r>
        <w:t>пределах</w:t>
      </w:r>
      <w:r>
        <w:rPr>
          <w:spacing w:val="8"/>
        </w:rPr>
        <w:t xml:space="preserve"> </w:t>
      </w:r>
      <w:r>
        <w:t>бюджетных</w:t>
      </w:r>
      <w:r>
        <w:rPr>
          <w:spacing w:val="-57"/>
        </w:rPr>
        <w:t xml:space="preserve"> </w:t>
      </w:r>
      <w:r>
        <w:t>ассигнований,</w:t>
      </w:r>
      <w:r>
        <w:rPr>
          <w:spacing w:val="-1"/>
        </w:rPr>
        <w:t xml:space="preserve"> </w:t>
      </w:r>
      <w:r>
        <w:t>предусмотренных</w:t>
      </w:r>
      <w:r>
        <w:rPr>
          <w:spacing w:val="1"/>
        </w:rPr>
        <w:t xml:space="preserve"> </w:t>
      </w:r>
      <w:r>
        <w:t>организации</w:t>
      </w:r>
      <w:r>
        <w:rPr>
          <w:spacing w:val="-2"/>
        </w:rPr>
        <w:t xml:space="preserve"> </w:t>
      </w:r>
      <w:r>
        <w:t>на</w:t>
      </w:r>
      <w:r>
        <w:rPr>
          <w:spacing w:val="-2"/>
        </w:rPr>
        <w:t xml:space="preserve"> </w:t>
      </w:r>
      <w:r>
        <w:t>очередной</w:t>
      </w:r>
      <w:r>
        <w:rPr>
          <w:spacing w:val="-1"/>
        </w:rPr>
        <w:t xml:space="preserve"> </w:t>
      </w:r>
      <w:r>
        <w:t>финансовый год.</w:t>
      </w:r>
    </w:p>
    <w:p w:rsidR="00445874" w:rsidRDefault="00182F3C">
      <w:pPr>
        <w:pStyle w:val="1"/>
        <w:numPr>
          <w:ilvl w:val="2"/>
          <w:numId w:val="12"/>
        </w:numPr>
        <w:tabs>
          <w:tab w:val="left" w:pos="1675"/>
        </w:tabs>
        <w:ind w:right="801" w:firstLine="0"/>
        <w:rPr>
          <w:sz w:val="22"/>
        </w:rPr>
      </w:pPr>
      <w:r>
        <w:t>Материально-техническое и учебно-методическое обеспечение программы среднего</w:t>
      </w:r>
      <w:r>
        <w:rPr>
          <w:spacing w:val="-57"/>
        </w:rPr>
        <w:t xml:space="preserve"> </w:t>
      </w:r>
      <w:r>
        <w:t>общего</w:t>
      </w:r>
      <w:r>
        <w:rPr>
          <w:spacing w:val="-1"/>
        </w:rPr>
        <w:t xml:space="preserve"> </w:t>
      </w:r>
      <w:r>
        <w:t>образования</w:t>
      </w:r>
    </w:p>
    <w:p w:rsidR="00445874" w:rsidRDefault="00182F3C">
      <w:pPr>
        <w:spacing w:line="274" w:lineRule="exact"/>
        <w:ind w:left="1133"/>
        <w:rPr>
          <w:b/>
          <w:sz w:val="24"/>
        </w:rPr>
      </w:pPr>
      <w:r>
        <w:rPr>
          <w:b/>
          <w:sz w:val="24"/>
        </w:rPr>
        <w:t>Информационно-образовательная</w:t>
      </w:r>
      <w:r>
        <w:rPr>
          <w:b/>
          <w:spacing w:val="-5"/>
          <w:sz w:val="24"/>
        </w:rPr>
        <w:t xml:space="preserve"> </w:t>
      </w:r>
      <w:r>
        <w:rPr>
          <w:b/>
          <w:sz w:val="24"/>
        </w:rPr>
        <w:t>среда</w:t>
      </w:r>
    </w:p>
    <w:p w:rsidR="00445874" w:rsidRDefault="00182F3C">
      <w:pPr>
        <w:pStyle w:val="a5"/>
        <w:tabs>
          <w:tab w:val="left" w:pos="3119"/>
          <w:tab w:val="left" w:pos="3593"/>
          <w:tab w:val="left" w:pos="4527"/>
          <w:tab w:val="left" w:pos="6306"/>
          <w:tab w:val="left" w:pos="8372"/>
          <w:tab w:val="left" w:pos="10365"/>
        </w:tabs>
        <w:ind w:left="1133" w:right="308" w:firstLine="0"/>
        <w:jc w:val="left"/>
      </w:pPr>
      <w:r>
        <w:t>Информационно-образовательная</w:t>
      </w:r>
      <w:r>
        <w:rPr>
          <w:spacing w:val="46"/>
        </w:rPr>
        <w:t xml:space="preserve"> </w:t>
      </w:r>
      <w:r>
        <w:t>среда</w:t>
      </w:r>
      <w:r>
        <w:rPr>
          <w:spacing w:val="45"/>
        </w:rPr>
        <w:t xml:space="preserve"> </w:t>
      </w:r>
      <w:r>
        <w:t>(ИОС)</w:t>
      </w:r>
      <w:r>
        <w:rPr>
          <w:spacing w:val="45"/>
        </w:rPr>
        <w:t xml:space="preserve"> </w:t>
      </w:r>
      <w:r>
        <w:t>является</w:t>
      </w:r>
      <w:r>
        <w:rPr>
          <w:spacing w:val="45"/>
        </w:rPr>
        <w:t xml:space="preserve"> </w:t>
      </w:r>
      <w:r>
        <w:t>открытой</w:t>
      </w:r>
      <w:r>
        <w:rPr>
          <w:spacing w:val="45"/>
        </w:rPr>
        <w:t xml:space="preserve"> </w:t>
      </w:r>
      <w:r>
        <w:t>педагогической</w:t>
      </w:r>
      <w:r>
        <w:rPr>
          <w:spacing w:val="47"/>
        </w:rPr>
        <w:t xml:space="preserve"> </w:t>
      </w:r>
      <w:r>
        <w:t>системой,</w:t>
      </w:r>
      <w:r>
        <w:rPr>
          <w:spacing w:val="-57"/>
        </w:rPr>
        <w:t xml:space="preserve"> </w:t>
      </w:r>
      <w:r>
        <w:t>сформированной</w:t>
      </w:r>
      <w:r>
        <w:tab/>
        <w:t>на</w:t>
      </w:r>
      <w:r>
        <w:tab/>
        <w:t>основе</w:t>
      </w:r>
      <w:r>
        <w:tab/>
        <w:t>разнообразных</w:t>
      </w:r>
      <w:r>
        <w:tab/>
        <w:t>информационных</w:t>
      </w:r>
      <w:r>
        <w:tab/>
        <w:t>образовательных</w:t>
      </w:r>
      <w:r>
        <w:tab/>
      </w:r>
      <w:r>
        <w:rPr>
          <w:spacing w:val="-1"/>
        </w:rPr>
        <w:t>ресурсов,</w:t>
      </w:r>
    </w:p>
    <w:p w:rsidR="00445874" w:rsidRDefault="00445874">
      <w:pPr>
        <w:pStyle w:val="a5"/>
        <w:ind w:left="0" w:firstLine="0"/>
        <w:jc w:val="left"/>
        <w:rPr>
          <w:sz w:val="20"/>
        </w:rPr>
      </w:pPr>
    </w:p>
    <w:p w:rsidR="00445874" w:rsidRDefault="00445874">
      <w:pPr>
        <w:pStyle w:val="a5"/>
        <w:spacing w:before="5"/>
        <w:ind w:left="0" w:firstLine="0"/>
        <w:jc w:val="left"/>
      </w:pPr>
    </w:p>
    <w:p w:rsidR="00445874" w:rsidRDefault="00182F3C">
      <w:pPr>
        <w:spacing w:before="94"/>
        <w:ind w:left="1133"/>
        <w:rPr>
          <w:sz w:val="16"/>
        </w:rPr>
      </w:pPr>
      <w:r>
        <w:rPr>
          <w:sz w:val="16"/>
        </w:rPr>
        <w:t>Программа</w:t>
      </w:r>
      <w:r>
        <w:rPr>
          <w:spacing w:val="-1"/>
          <w:sz w:val="16"/>
        </w:rPr>
        <w:t xml:space="preserve"> </w:t>
      </w:r>
      <w:r>
        <w:rPr>
          <w:sz w:val="16"/>
        </w:rPr>
        <w:t>-</w:t>
      </w:r>
      <w:r>
        <w:rPr>
          <w:spacing w:val="-5"/>
          <w:sz w:val="16"/>
        </w:rPr>
        <w:t xml:space="preserve"> </w:t>
      </w:r>
      <w:r>
        <w:rPr>
          <w:sz w:val="16"/>
        </w:rPr>
        <w:t>03</w:t>
      </w:r>
    </w:p>
    <w:p w:rsidR="00445874" w:rsidRDefault="00445874">
      <w:pPr>
        <w:rPr>
          <w:sz w:val="16"/>
        </w:rPr>
        <w:sectPr w:rsidR="00445874">
          <w:pgSz w:w="11910" w:h="16850"/>
          <w:pgMar w:top="820" w:right="260" w:bottom="280" w:left="0" w:header="569" w:footer="0" w:gutter="0"/>
          <w:cols w:space="720"/>
        </w:sectPr>
      </w:pPr>
    </w:p>
    <w:p w:rsidR="00445874" w:rsidRDefault="00445874">
      <w:pPr>
        <w:pStyle w:val="a5"/>
        <w:spacing w:before="5"/>
        <w:ind w:left="0" w:firstLine="0"/>
        <w:jc w:val="left"/>
        <w:rPr>
          <w:sz w:val="17"/>
        </w:rPr>
      </w:pPr>
    </w:p>
    <w:p w:rsidR="00445874" w:rsidRDefault="00182F3C">
      <w:pPr>
        <w:pStyle w:val="a5"/>
        <w:spacing w:before="90"/>
        <w:ind w:left="1133" w:right="306" w:firstLine="0"/>
      </w:pPr>
      <w:r>
        <w:t>современных</w:t>
      </w:r>
      <w:r>
        <w:rPr>
          <w:spacing w:val="1"/>
        </w:rPr>
        <w:t xml:space="preserve"> </w:t>
      </w:r>
      <w:r>
        <w:t>информационно-телекоммуникационных</w:t>
      </w:r>
      <w:r>
        <w:rPr>
          <w:spacing w:val="1"/>
        </w:rPr>
        <w:t xml:space="preserve"> </w:t>
      </w:r>
      <w:r>
        <w:t>средств</w:t>
      </w:r>
      <w:r>
        <w:rPr>
          <w:spacing w:val="1"/>
        </w:rPr>
        <w:t xml:space="preserve"> </w:t>
      </w:r>
      <w:r>
        <w:t>и</w:t>
      </w:r>
      <w:r>
        <w:rPr>
          <w:spacing w:val="1"/>
        </w:rPr>
        <w:t xml:space="preserve"> </w:t>
      </w:r>
      <w:r>
        <w:t>педагогических</w:t>
      </w:r>
      <w:r>
        <w:rPr>
          <w:spacing w:val="1"/>
        </w:rPr>
        <w:t xml:space="preserve"> </w:t>
      </w:r>
      <w:r>
        <w:t>технологий,</w:t>
      </w:r>
      <w:r>
        <w:rPr>
          <w:spacing w:val="1"/>
        </w:rPr>
        <w:t xml:space="preserve"> </w:t>
      </w:r>
      <w:r>
        <w:t>гарантирующих</w:t>
      </w:r>
      <w:r>
        <w:rPr>
          <w:spacing w:val="1"/>
        </w:rPr>
        <w:t xml:space="preserve"> </w:t>
      </w:r>
      <w:r>
        <w:t>безопасность</w:t>
      </w:r>
      <w:r>
        <w:rPr>
          <w:spacing w:val="1"/>
        </w:rPr>
        <w:t xml:space="preserve"> </w:t>
      </w:r>
      <w:r>
        <w:t>и</w:t>
      </w:r>
      <w:r>
        <w:rPr>
          <w:spacing w:val="1"/>
        </w:rPr>
        <w:t xml:space="preserve"> </w:t>
      </w:r>
      <w:r>
        <w:t>охрану</w:t>
      </w:r>
      <w:r>
        <w:rPr>
          <w:spacing w:val="1"/>
        </w:rPr>
        <w:t xml:space="preserve"> </w:t>
      </w:r>
      <w:r>
        <w:t>здоровья</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обеспечивающих</w:t>
      </w:r>
      <w:r>
        <w:rPr>
          <w:spacing w:val="1"/>
        </w:rPr>
        <w:t xml:space="preserve"> </w:t>
      </w:r>
      <w:r>
        <w:t>достижение</w:t>
      </w:r>
      <w:r>
        <w:rPr>
          <w:spacing w:val="1"/>
        </w:rPr>
        <w:t xml:space="preserve"> </w:t>
      </w:r>
      <w:r>
        <w:t>целей</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его</w:t>
      </w:r>
      <w:r>
        <w:rPr>
          <w:spacing w:val="1"/>
        </w:rPr>
        <w:t xml:space="preserve"> </w:t>
      </w:r>
      <w:r>
        <w:t>высокое</w:t>
      </w:r>
      <w:r>
        <w:rPr>
          <w:spacing w:val="1"/>
        </w:rPr>
        <w:t xml:space="preserve"> </w:t>
      </w:r>
      <w:r>
        <w:t>качество,</w:t>
      </w:r>
      <w:r>
        <w:rPr>
          <w:spacing w:val="1"/>
        </w:rPr>
        <w:t xml:space="preserve"> </w:t>
      </w:r>
      <w:r>
        <w:t>личностное</w:t>
      </w:r>
      <w:r>
        <w:rPr>
          <w:spacing w:val="-2"/>
        </w:rPr>
        <w:t xml:space="preserve"> </w:t>
      </w:r>
      <w:r>
        <w:t>развитие</w:t>
      </w:r>
      <w:r>
        <w:rPr>
          <w:spacing w:val="-1"/>
        </w:rPr>
        <w:t xml:space="preserve"> </w:t>
      </w:r>
      <w:r>
        <w:t>обучающихся.</w:t>
      </w:r>
    </w:p>
    <w:p w:rsidR="00445874" w:rsidRDefault="00182F3C">
      <w:pPr>
        <w:pStyle w:val="a5"/>
        <w:ind w:left="1133" w:firstLine="0"/>
      </w:pPr>
      <w:r>
        <w:t>Основными</w:t>
      </w:r>
      <w:r>
        <w:rPr>
          <w:spacing w:val="-3"/>
        </w:rPr>
        <w:t xml:space="preserve"> </w:t>
      </w:r>
      <w:r>
        <w:t>компонентами</w:t>
      </w:r>
      <w:r>
        <w:rPr>
          <w:spacing w:val="-3"/>
        </w:rPr>
        <w:t xml:space="preserve"> </w:t>
      </w:r>
      <w:r>
        <w:t>ИОС</w:t>
      </w:r>
      <w:r>
        <w:rPr>
          <w:spacing w:val="-3"/>
        </w:rPr>
        <w:t xml:space="preserve"> </w:t>
      </w:r>
      <w:r>
        <w:t>МБОУ</w:t>
      </w:r>
      <w:r>
        <w:rPr>
          <w:spacing w:val="-1"/>
        </w:rPr>
        <w:t xml:space="preserve"> </w:t>
      </w:r>
      <w:r>
        <w:t>–</w:t>
      </w:r>
      <w:r>
        <w:rPr>
          <w:spacing w:val="-3"/>
        </w:rPr>
        <w:t xml:space="preserve"> </w:t>
      </w:r>
      <w:r w:rsidR="00D56910">
        <w:t>Жудерск</w:t>
      </w:r>
      <w:r>
        <w:t>ой</w:t>
      </w:r>
      <w:r>
        <w:rPr>
          <w:spacing w:val="-4"/>
        </w:rPr>
        <w:t xml:space="preserve"> </w:t>
      </w:r>
      <w:r>
        <w:t>СОШ</w:t>
      </w:r>
      <w:r>
        <w:rPr>
          <w:spacing w:val="53"/>
        </w:rPr>
        <w:t xml:space="preserve"> </w:t>
      </w:r>
      <w:r>
        <w:t>являются:</w:t>
      </w:r>
    </w:p>
    <w:p w:rsidR="00445874" w:rsidRDefault="00182F3C">
      <w:pPr>
        <w:pStyle w:val="a9"/>
        <w:numPr>
          <w:ilvl w:val="3"/>
          <w:numId w:val="12"/>
        </w:numPr>
        <w:tabs>
          <w:tab w:val="left" w:pos="1842"/>
        </w:tabs>
        <w:ind w:right="306" w:hanging="360"/>
        <w:rPr>
          <w:sz w:val="24"/>
        </w:rPr>
      </w:pPr>
      <w:r>
        <w:rPr>
          <w:sz w:val="24"/>
        </w:rPr>
        <w:t>фонд</w:t>
      </w:r>
      <w:r>
        <w:rPr>
          <w:spacing w:val="1"/>
          <w:sz w:val="24"/>
        </w:rPr>
        <w:t xml:space="preserve"> </w:t>
      </w:r>
      <w:r>
        <w:rPr>
          <w:sz w:val="24"/>
        </w:rPr>
        <w:t>дополнительной</w:t>
      </w:r>
      <w:r>
        <w:rPr>
          <w:spacing w:val="1"/>
          <w:sz w:val="24"/>
        </w:rPr>
        <w:t xml:space="preserve"> </w:t>
      </w:r>
      <w:r>
        <w:rPr>
          <w:sz w:val="24"/>
        </w:rPr>
        <w:t>литературы</w:t>
      </w:r>
      <w:r>
        <w:rPr>
          <w:spacing w:val="1"/>
          <w:sz w:val="24"/>
        </w:rPr>
        <w:t xml:space="preserve"> </w:t>
      </w:r>
      <w:r>
        <w:rPr>
          <w:sz w:val="24"/>
        </w:rPr>
        <w:t>(художественная</w:t>
      </w:r>
      <w:r>
        <w:rPr>
          <w:spacing w:val="1"/>
          <w:sz w:val="24"/>
        </w:rPr>
        <w:t xml:space="preserve"> </w:t>
      </w:r>
      <w:r>
        <w:rPr>
          <w:sz w:val="24"/>
        </w:rPr>
        <w:t>и</w:t>
      </w:r>
      <w:r>
        <w:rPr>
          <w:spacing w:val="1"/>
          <w:sz w:val="24"/>
        </w:rPr>
        <w:t xml:space="preserve"> </w:t>
      </w:r>
      <w:r>
        <w:rPr>
          <w:sz w:val="24"/>
        </w:rPr>
        <w:t>научно-популярная</w:t>
      </w:r>
      <w:r>
        <w:rPr>
          <w:spacing w:val="1"/>
          <w:sz w:val="24"/>
        </w:rPr>
        <w:t xml:space="preserve"> </w:t>
      </w:r>
      <w:r>
        <w:rPr>
          <w:sz w:val="24"/>
        </w:rPr>
        <w:t>литература,</w:t>
      </w:r>
      <w:r>
        <w:rPr>
          <w:spacing w:val="1"/>
          <w:sz w:val="24"/>
        </w:rPr>
        <w:t xml:space="preserve"> </w:t>
      </w:r>
      <w:r>
        <w:rPr>
          <w:sz w:val="24"/>
        </w:rPr>
        <w:t>справочно-библиографические</w:t>
      </w:r>
      <w:r>
        <w:rPr>
          <w:spacing w:val="-2"/>
          <w:sz w:val="24"/>
        </w:rPr>
        <w:t xml:space="preserve"> </w:t>
      </w:r>
      <w:r>
        <w:rPr>
          <w:sz w:val="24"/>
        </w:rPr>
        <w:t>и периодические</w:t>
      </w:r>
      <w:r>
        <w:rPr>
          <w:spacing w:val="-1"/>
          <w:sz w:val="24"/>
        </w:rPr>
        <w:t xml:space="preserve"> </w:t>
      </w:r>
      <w:r>
        <w:rPr>
          <w:sz w:val="24"/>
        </w:rPr>
        <w:t>издания);</w:t>
      </w:r>
    </w:p>
    <w:p w:rsidR="00445874" w:rsidRDefault="00182F3C">
      <w:pPr>
        <w:pStyle w:val="a9"/>
        <w:numPr>
          <w:ilvl w:val="3"/>
          <w:numId w:val="12"/>
        </w:numPr>
        <w:tabs>
          <w:tab w:val="left" w:pos="1842"/>
        </w:tabs>
        <w:ind w:right="301" w:hanging="360"/>
        <w:rPr>
          <w:sz w:val="24"/>
        </w:rPr>
      </w:pPr>
      <w:r>
        <w:rPr>
          <w:sz w:val="24"/>
        </w:rPr>
        <w:t>учебно-наглядные</w:t>
      </w:r>
      <w:r>
        <w:rPr>
          <w:spacing w:val="1"/>
          <w:sz w:val="24"/>
        </w:rPr>
        <w:t xml:space="preserve"> </w:t>
      </w:r>
      <w:r>
        <w:rPr>
          <w:sz w:val="24"/>
        </w:rPr>
        <w:t>пособия</w:t>
      </w:r>
      <w:r>
        <w:rPr>
          <w:spacing w:val="1"/>
          <w:sz w:val="24"/>
        </w:rPr>
        <w:t xml:space="preserve"> </w:t>
      </w:r>
      <w:r>
        <w:rPr>
          <w:sz w:val="24"/>
        </w:rPr>
        <w:t>(средства</w:t>
      </w:r>
      <w:r>
        <w:rPr>
          <w:spacing w:val="1"/>
          <w:sz w:val="24"/>
        </w:rPr>
        <w:t xml:space="preserve"> </w:t>
      </w:r>
      <w:r>
        <w:rPr>
          <w:sz w:val="24"/>
        </w:rPr>
        <w:t>натурного</w:t>
      </w:r>
      <w:r>
        <w:rPr>
          <w:spacing w:val="1"/>
          <w:sz w:val="24"/>
        </w:rPr>
        <w:t xml:space="preserve"> </w:t>
      </w:r>
      <w:r>
        <w:rPr>
          <w:sz w:val="24"/>
        </w:rPr>
        <w:t>фонда,</w:t>
      </w:r>
      <w:r>
        <w:rPr>
          <w:spacing w:val="1"/>
          <w:sz w:val="24"/>
        </w:rPr>
        <w:t xml:space="preserve"> </w:t>
      </w:r>
      <w:r>
        <w:rPr>
          <w:sz w:val="24"/>
        </w:rPr>
        <w:t>модели,</w:t>
      </w:r>
      <w:r>
        <w:rPr>
          <w:spacing w:val="1"/>
          <w:sz w:val="24"/>
        </w:rPr>
        <w:t xml:space="preserve"> </w:t>
      </w:r>
      <w:r>
        <w:rPr>
          <w:sz w:val="24"/>
        </w:rPr>
        <w:t>печатные,</w:t>
      </w:r>
      <w:r>
        <w:rPr>
          <w:spacing w:val="1"/>
          <w:sz w:val="24"/>
        </w:rPr>
        <w:t xml:space="preserve"> </w:t>
      </w:r>
      <w:r>
        <w:rPr>
          <w:sz w:val="24"/>
        </w:rPr>
        <w:t>экранно-</w:t>
      </w:r>
      <w:r>
        <w:rPr>
          <w:spacing w:val="1"/>
          <w:sz w:val="24"/>
        </w:rPr>
        <w:t xml:space="preserve"> </w:t>
      </w:r>
      <w:r>
        <w:rPr>
          <w:sz w:val="24"/>
        </w:rPr>
        <w:t>звуковые средства,</w:t>
      </w:r>
      <w:r>
        <w:rPr>
          <w:spacing w:val="2"/>
          <w:sz w:val="24"/>
        </w:rPr>
        <w:t xml:space="preserve"> </w:t>
      </w:r>
      <w:r>
        <w:rPr>
          <w:sz w:val="24"/>
        </w:rPr>
        <w:t>мультимедийные</w:t>
      </w:r>
      <w:r>
        <w:rPr>
          <w:spacing w:val="-2"/>
          <w:sz w:val="24"/>
        </w:rPr>
        <w:t xml:space="preserve"> </w:t>
      </w:r>
      <w:r>
        <w:rPr>
          <w:sz w:val="24"/>
        </w:rPr>
        <w:t>средства);</w:t>
      </w:r>
    </w:p>
    <w:p w:rsidR="00445874" w:rsidRDefault="00182F3C">
      <w:pPr>
        <w:pStyle w:val="a9"/>
        <w:numPr>
          <w:ilvl w:val="3"/>
          <w:numId w:val="12"/>
        </w:numPr>
        <w:tabs>
          <w:tab w:val="left" w:pos="1842"/>
        </w:tabs>
        <w:ind w:right="308" w:hanging="360"/>
        <w:rPr>
          <w:sz w:val="24"/>
        </w:rPr>
      </w:pPr>
      <w:r>
        <w:rPr>
          <w:sz w:val="24"/>
        </w:rPr>
        <w:t>информационно-образовательные ресурсы Интернета, прошедшие в установленом порядке</w:t>
      </w:r>
      <w:r>
        <w:rPr>
          <w:spacing w:val="1"/>
          <w:sz w:val="24"/>
        </w:rPr>
        <w:t xml:space="preserve"> </w:t>
      </w:r>
      <w:r>
        <w:rPr>
          <w:sz w:val="24"/>
        </w:rPr>
        <w:t>процедуру верификации и обеспечивающие доступ обучающихся к учебным материалам, в</w:t>
      </w:r>
      <w:r>
        <w:rPr>
          <w:spacing w:val="1"/>
          <w:sz w:val="24"/>
        </w:rPr>
        <w:t xml:space="preserve"> </w:t>
      </w:r>
      <w:r>
        <w:rPr>
          <w:sz w:val="24"/>
        </w:rPr>
        <w:t>т.</w:t>
      </w:r>
      <w:r>
        <w:rPr>
          <w:spacing w:val="-1"/>
          <w:sz w:val="24"/>
        </w:rPr>
        <w:t xml:space="preserve"> </w:t>
      </w:r>
      <w:r>
        <w:rPr>
          <w:sz w:val="24"/>
        </w:rPr>
        <w:t>ч.</w:t>
      </w:r>
      <w:r>
        <w:rPr>
          <w:spacing w:val="-1"/>
          <w:sz w:val="24"/>
        </w:rPr>
        <w:t xml:space="preserve"> </w:t>
      </w:r>
      <w:r>
        <w:rPr>
          <w:sz w:val="24"/>
        </w:rPr>
        <w:t>к наследию отечественного кинематографа;</w:t>
      </w:r>
    </w:p>
    <w:p w:rsidR="00445874" w:rsidRDefault="00182F3C">
      <w:pPr>
        <w:pStyle w:val="a9"/>
        <w:numPr>
          <w:ilvl w:val="3"/>
          <w:numId w:val="12"/>
        </w:numPr>
        <w:tabs>
          <w:tab w:val="left" w:pos="1842"/>
        </w:tabs>
        <w:spacing w:before="1"/>
        <w:ind w:right="301" w:hanging="360"/>
        <w:rPr>
          <w:sz w:val="24"/>
        </w:rPr>
      </w:pPr>
      <w:r>
        <w:rPr>
          <w:sz w:val="24"/>
        </w:rPr>
        <w:t>технические</w:t>
      </w:r>
      <w:r>
        <w:rPr>
          <w:spacing w:val="1"/>
          <w:sz w:val="24"/>
        </w:rPr>
        <w:t xml:space="preserve"> </w:t>
      </w:r>
      <w:r>
        <w:rPr>
          <w:sz w:val="24"/>
        </w:rPr>
        <w:t>средства,</w:t>
      </w:r>
      <w:r>
        <w:rPr>
          <w:spacing w:val="1"/>
          <w:sz w:val="24"/>
        </w:rPr>
        <w:t xml:space="preserve"> </w:t>
      </w:r>
      <w:r>
        <w:rPr>
          <w:sz w:val="24"/>
        </w:rPr>
        <w:t>обеспечивающие</w:t>
      </w:r>
      <w:r>
        <w:rPr>
          <w:spacing w:val="1"/>
          <w:sz w:val="24"/>
        </w:rPr>
        <w:t xml:space="preserve"> </w:t>
      </w:r>
      <w:r>
        <w:rPr>
          <w:sz w:val="24"/>
        </w:rPr>
        <w:t>функционирование</w:t>
      </w:r>
      <w:r>
        <w:rPr>
          <w:spacing w:val="1"/>
          <w:sz w:val="24"/>
        </w:rPr>
        <w:t xml:space="preserve"> </w:t>
      </w:r>
      <w:r>
        <w:rPr>
          <w:sz w:val="24"/>
        </w:rPr>
        <w:t>информационно-</w:t>
      </w:r>
      <w:r>
        <w:rPr>
          <w:spacing w:val="1"/>
          <w:sz w:val="24"/>
        </w:rPr>
        <w:t xml:space="preserve"> </w:t>
      </w:r>
      <w:r>
        <w:rPr>
          <w:sz w:val="24"/>
        </w:rPr>
        <w:t>образовательной</w:t>
      </w:r>
      <w:r>
        <w:rPr>
          <w:spacing w:val="-1"/>
          <w:sz w:val="24"/>
        </w:rPr>
        <w:t xml:space="preserve"> </w:t>
      </w:r>
      <w:r>
        <w:rPr>
          <w:sz w:val="24"/>
        </w:rPr>
        <w:t>среды;</w:t>
      </w:r>
    </w:p>
    <w:p w:rsidR="00445874" w:rsidRDefault="00182F3C">
      <w:pPr>
        <w:pStyle w:val="a9"/>
        <w:numPr>
          <w:ilvl w:val="3"/>
          <w:numId w:val="12"/>
        </w:numPr>
        <w:tabs>
          <w:tab w:val="left" w:pos="1842"/>
        </w:tabs>
        <w:ind w:right="301" w:hanging="360"/>
        <w:rPr>
          <w:sz w:val="24"/>
        </w:rPr>
      </w:pPr>
      <w:r>
        <w:rPr>
          <w:sz w:val="24"/>
        </w:rPr>
        <w:t>программные</w:t>
      </w:r>
      <w:r>
        <w:rPr>
          <w:spacing w:val="1"/>
          <w:sz w:val="24"/>
        </w:rPr>
        <w:t xml:space="preserve"> </w:t>
      </w:r>
      <w:r>
        <w:rPr>
          <w:sz w:val="24"/>
        </w:rPr>
        <w:t>инструменты,</w:t>
      </w:r>
      <w:r>
        <w:rPr>
          <w:spacing w:val="1"/>
          <w:sz w:val="24"/>
        </w:rPr>
        <w:t xml:space="preserve"> </w:t>
      </w:r>
      <w:r>
        <w:rPr>
          <w:sz w:val="24"/>
        </w:rPr>
        <w:t>обеспечивающие</w:t>
      </w:r>
      <w:r>
        <w:rPr>
          <w:spacing w:val="1"/>
          <w:sz w:val="24"/>
        </w:rPr>
        <w:t xml:space="preserve"> </w:t>
      </w:r>
      <w:r>
        <w:rPr>
          <w:sz w:val="24"/>
        </w:rPr>
        <w:t>функционирование</w:t>
      </w:r>
      <w:r>
        <w:rPr>
          <w:spacing w:val="1"/>
          <w:sz w:val="24"/>
        </w:rPr>
        <w:t xml:space="preserve"> </w:t>
      </w:r>
      <w:r>
        <w:rPr>
          <w:sz w:val="24"/>
        </w:rPr>
        <w:t>информационно-</w:t>
      </w:r>
      <w:r>
        <w:rPr>
          <w:spacing w:val="1"/>
          <w:sz w:val="24"/>
        </w:rPr>
        <w:t xml:space="preserve"> </w:t>
      </w:r>
      <w:r>
        <w:rPr>
          <w:sz w:val="24"/>
        </w:rPr>
        <w:t>образовательной</w:t>
      </w:r>
      <w:r>
        <w:rPr>
          <w:spacing w:val="-1"/>
          <w:sz w:val="24"/>
        </w:rPr>
        <w:t xml:space="preserve"> </w:t>
      </w:r>
      <w:r>
        <w:rPr>
          <w:sz w:val="24"/>
        </w:rPr>
        <w:t>среды;</w:t>
      </w:r>
    </w:p>
    <w:p w:rsidR="00445874" w:rsidRDefault="00182F3C">
      <w:pPr>
        <w:pStyle w:val="a5"/>
        <w:ind w:left="1133" w:right="308" w:firstLine="0"/>
      </w:pPr>
      <w:r>
        <w:t>ИОС</w:t>
      </w:r>
      <w:r>
        <w:rPr>
          <w:spacing w:val="1"/>
        </w:rPr>
        <w:t xml:space="preserve"> </w:t>
      </w:r>
      <w:r>
        <w:t>образовательной</w:t>
      </w:r>
      <w:r>
        <w:rPr>
          <w:spacing w:val="1"/>
        </w:rPr>
        <w:t xml:space="preserve"> </w:t>
      </w:r>
      <w:r>
        <w:t>организации</w:t>
      </w:r>
      <w:r>
        <w:rPr>
          <w:spacing w:val="1"/>
        </w:rPr>
        <w:t xml:space="preserve"> </w:t>
      </w:r>
      <w:r>
        <w:t>предоставляет</w:t>
      </w:r>
      <w:r>
        <w:rPr>
          <w:spacing w:val="1"/>
        </w:rPr>
        <w:t xml:space="preserve"> </w:t>
      </w:r>
      <w:r>
        <w:t>для</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возможность:</w:t>
      </w:r>
    </w:p>
    <w:p w:rsidR="00445874" w:rsidRDefault="00182F3C">
      <w:pPr>
        <w:pStyle w:val="a9"/>
        <w:numPr>
          <w:ilvl w:val="3"/>
          <w:numId w:val="12"/>
        </w:numPr>
        <w:tabs>
          <w:tab w:val="left" w:pos="1842"/>
        </w:tabs>
        <w:ind w:right="305" w:hanging="360"/>
        <w:rPr>
          <w:sz w:val="24"/>
        </w:rPr>
      </w:pPr>
      <w:r>
        <w:rPr>
          <w:sz w:val="24"/>
        </w:rPr>
        <w:t>достижения обучающимися планируемых результатов освоения ООП СОО, в том числе</w:t>
      </w:r>
      <w:r>
        <w:rPr>
          <w:spacing w:val="1"/>
          <w:sz w:val="24"/>
        </w:rPr>
        <w:t xml:space="preserve"> </w:t>
      </w:r>
      <w:r>
        <w:rPr>
          <w:sz w:val="24"/>
        </w:rPr>
        <w:t>адаптированной</w:t>
      </w:r>
      <w:r>
        <w:rPr>
          <w:spacing w:val="-4"/>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2"/>
          <w:sz w:val="24"/>
        </w:rPr>
        <w:t xml:space="preserve"> </w:t>
      </w:r>
      <w:r>
        <w:rPr>
          <w:sz w:val="24"/>
        </w:rPr>
        <w:t>ограниченными</w:t>
      </w:r>
      <w:r>
        <w:rPr>
          <w:spacing w:val="-1"/>
          <w:sz w:val="24"/>
        </w:rPr>
        <w:t xml:space="preserve"> </w:t>
      </w:r>
      <w:r>
        <w:rPr>
          <w:sz w:val="24"/>
        </w:rPr>
        <w:t>возможностями</w:t>
      </w:r>
      <w:r>
        <w:rPr>
          <w:spacing w:val="-3"/>
          <w:sz w:val="24"/>
        </w:rPr>
        <w:t xml:space="preserve"> </w:t>
      </w:r>
      <w:r>
        <w:rPr>
          <w:sz w:val="24"/>
        </w:rPr>
        <w:t>здоровья</w:t>
      </w:r>
      <w:r>
        <w:rPr>
          <w:spacing w:val="-1"/>
          <w:sz w:val="24"/>
        </w:rPr>
        <w:t xml:space="preserve"> </w:t>
      </w:r>
      <w:r>
        <w:rPr>
          <w:sz w:val="24"/>
        </w:rPr>
        <w:t>(ОВЗ);</w:t>
      </w:r>
    </w:p>
    <w:p w:rsidR="00445874" w:rsidRDefault="00182F3C">
      <w:pPr>
        <w:pStyle w:val="a9"/>
        <w:numPr>
          <w:ilvl w:val="3"/>
          <w:numId w:val="12"/>
        </w:numPr>
        <w:tabs>
          <w:tab w:val="left" w:pos="1842"/>
        </w:tabs>
        <w:ind w:right="304" w:hanging="360"/>
        <w:rPr>
          <w:sz w:val="24"/>
        </w:rPr>
      </w:pPr>
      <w:r>
        <w:rPr>
          <w:sz w:val="24"/>
        </w:rPr>
        <w:t>развития</w:t>
      </w:r>
      <w:r>
        <w:rPr>
          <w:spacing w:val="1"/>
          <w:sz w:val="24"/>
        </w:rPr>
        <w:t xml:space="preserve"> </w:t>
      </w:r>
      <w:r>
        <w:rPr>
          <w:sz w:val="24"/>
        </w:rPr>
        <w:t>личности,</w:t>
      </w:r>
      <w:r>
        <w:rPr>
          <w:spacing w:val="1"/>
          <w:sz w:val="24"/>
        </w:rPr>
        <w:t xml:space="preserve"> </w:t>
      </w:r>
      <w:r>
        <w:rPr>
          <w:sz w:val="24"/>
        </w:rPr>
        <w:t>удовлетворения</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самореализации</w:t>
      </w:r>
      <w:r>
        <w:rPr>
          <w:spacing w:val="-57"/>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одаренных</w:t>
      </w:r>
      <w:r>
        <w:rPr>
          <w:spacing w:val="1"/>
          <w:sz w:val="24"/>
        </w:rPr>
        <w:t xml:space="preserve"> </w:t>
      </w:r>
      <w:r>
        <w:rPr>
          <w:sz w:val="24"/>
        </w:rPr>
        <w:t>и</w:t>
      </w:r>
      <w:r>
        <w:rPr>
          <w:spacing w:val="1"/>
          <w:sz w:val="24"/>
        </w:rPr>
        <w:t xml:space="preserve"> </w:t>
      </w:r>
      <w:r>
        <w:rPr>
          <w:sz w:val="24"/>
        </w:rPr>
        <w:t>талантливых,</w:t>
      </w:r>
      <w:r>
        <w:rPr>
          <w:spacing w:val="1"/>
          <w:sz w:val="24"/>
        </w:rPr>
        <w:t xml:space="preserve"> </w:t>
      </w:r>
      <w:r>
        <w:rPr>
          <w:sz w:val="24"/>
        </w:rPr>
        <w:t>через</w:t>
      </w:r>
      <w:r>
        <w:rPr>
          <w:spacing w:val="1"/>
          <w:sz w:val="24"/>
        </w:rPr>
        <w:t xml:space="preserve"> </w:t>
      </w:r>
      <w:r>
        <w:rPr>
          <w:sz w:val="24"/>
        </w:rPr>
        <w:t>организацию</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социальных</w:t>
      </w:r>
      <w:r>
        <w:rPr>
          <w:spacing w:val="1"/>
          <w:sz w:val="24"/>
        </w:rPr>
        <w:t xml:space="preserve"> </w:t>
      </w:r>
      <w:r>
        <w:rPr>
          <w:sz w:val="24"/>
        </w:rPr>
        <w:t>практик,</w:t>
      </w:r>
      <w:r>
        <w:rPr>
          <w:spacing w:val="1"/>
          <w:sz w:val="24"/>
        </w:rPr>
        <w:t xml:space="preserve"> </w:t>
      </w:r>
      <w:r>
        <w:rPr>
          <w:sz w:val="24"/>
        </w:rPr>
        <w:t>включая</w:t>
      </w:r>
      <w:r>
        <w:rPr>
          <w:spacing w:val="1"/>
          <w:sz w:val="24"/>
        </w:rPr>
        <w:t xml:space="preserve"> </w:t>
      </w:r>
      <w:r>
        <w:rPr>
          <w:sz w:val="24"/>
        </w:rPr>
        <w:t>общественно-полезную</w:t>
      </w:r>
      <w:r>
        <w:rPr>
          <w:spacing w:val="1"/>
          <w:sz w:val="24"/>
        </w:rPr>
        <w:t xml:space="preserve"> </w:t>
      </w:r>
      <w:r>
        <w:rPr>
          <w:sz w:val="24"/>
        </w:rPr>
        <w:t>деятельность,</w:t>
      </w:r>
      <w:r>
        <w:rPr>
          <w:spacing w:val="1"/>
          <w:sz w:val="24"/>
        </w:rPr>
        <w:t xml:space="preserve"> </w:t>
      </w:r>
      <w:r>
        <w:rPr>
          <w:sz w:val="24"/>
        </w:rPr>
        <w:t>профессиональной</w:t>
      </w:r>
      <w:r>
        <w:rPr>
          <w:spacing w:val="1"/>
          <w:sz w:val="24"/>
        </w:rPr>
        <w:t xml:space="preserve"> </w:t>
      </w:r>
      <w:r>
        <w:rPr>
          <w:sz w:val="24"/>
        </w:rPr>
        <w:t>пробы,</w:t>
      </w:r>
      <w:r>
        <w:rPr>
          <w:spacing w:val="1"/>
          <w:sz w:val="24"/>
        </w:rPr>
        <w:t xml:space="preserve"> </w:t>
      </w:r>
      <w:r>
        <w:rPr>
          <w:sz w:val="24"/>
        </w:rPr>
        <w:t>практическую</w:t>
      </w:r>
      <w:r>
        <w:rPr>
          <w:spacing w:val="1"/>
          <w:sz w:val="24"/>
        </w:rPr>
        <w:t xml:space="preserve"> </w:t>
      </w:r>
      <w:r>
        <w:rPr>
          <w:sz w:val="24"/>
        </w:rPr>
        <w:t>подготовку,</w:t>
      </w:r>
      <w:r>
        <w:rPr>
          <w:spacing w:val="1"/>
          <w:sz w:val="24"/>
        </w:rPr>
        <w:t xml:space="preserve"> </w:t>
      </w:r>
      <w:r>
        <w:rPr>
          <w:sz w:val="24"/>
        </w:rPr>
        <w:t>систему</w:t>
      </w:r>
      <w:r>
        <w:rPr>
          <w:spacing w:val="1"/>
          <w:sz w:val="24"/>
        </w:rPr>
        <w:t xml:space="preserve"> </w:t>
      </w:r>
      <w:r>
        <w:rPr>
          <w:sz w:val="24"/>
        </w:rPr>
        <w:t>кружков,</w:t>
      </w:r>
      <w:r>
        <w:rPr>
          <w:spacing w:val="1"/>
          <w:sz w:val="24"/>
        </w:rPr>
        <w:t xml:space="preserve"> </w:t>
      </w:r>
      <w:r>
        <w:rPr>
          <w:sz w:val="24"/>
        </w:rPr>
        <w:t>клубов,</w:t>
      </w:r>
      <w:r>
        <w:rPr>
          <w:spacing w:val="1"/>
          <w:sz w:val="24"/>
        </w:rPr>
        <w:t xml:space="preserve"> </w:t>
      </w:r>
      <w:r>
        <w:rPr>
          <w:sz w:val="24"/>
        </w:rPr>
        <w:t>секций,</w:t>
      </w:r>
      <w:r>
        <w:rPr>
          <w:spacing w:val="1"/>
          <w:sz w:val="24"/>
        </w:rPr>
        <w:t xml:space="preserve"> </w:t>
      </w:r>
      <w:r>
        <w:rPr>
          <w:sz w:val="24"/>
        </w:rPr>
        <w:t>студий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возможностей</w:t>
      </w:r>
      <w:r>
        <w:rPr>
          <w:spacing w:val="1"/>
          <w:sz w:val="24"/>
        </w:rPr>
        <w:t xml:space="preserve"> </w:t>
      </w:r>
      <w:r>
        <w:rPr>
          <w:sz w:val="24"/>
        </w:rPr>
        <w:t>организаций</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спорта,</w:t>
      </w:r>
      <w:r>
        <w:rPr>
          <w:spacing w:val="1"/>
          <w:sz w:val="24"/>
        </w:rPr>
        <w:t xml:space="preserve"> </w:t>
      </w:r>
      <w:r>
        <w:rPr>
          <w:sz w:val="24"/>
        </w:rPr>
        <w:t>профессиональных</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партнеров</w:t>
      </w:r>
      <w:r>
        <w:rPr>
          <w:spacing w:val="-1"/>
          <w:sz w:val="24"/>
        </w:rPr>
        <w:t xml:space="preserve"> </w:t>
      </w:r>
      <w:r>
        <w:rPr>
          <w:sz w:val="24"/>
        </w:rPr>
        <w:t>в</w:t>
      </w:r>
      <w:r>
        <w:rPr>
          <w:spacing w:val="-2"/>
          <w:sz w:val="24"/>
        </w:rPr>
        <w:t xml:space="preserve"> </w:t>
      </w:r>
      <w:r>
        <w:rPr>
          <w:sz w:val="24"/>
        </w:rPr>
        <w:t>профессионально-производственном</w:t>
      </w:r>
      <w:r>
        <w:rPr>
          <w:spacing w:val="-2"/>
          <w:sz w:val="24"/>
        </w:rPr>
        <w:t xml:space="preserve"> </w:t>
      </w:r>
      <w:r>
        <w:rPr>
          <w:sz w:val="24"/>
        </w:rPr>
        <w:t>окружении;</w:t>
      </w:r>
    </w:p>
    <w:p w:rsidR="00445874" w:rsidRDefault="00182F3C">
      <w:pPr>
        <w:pStyle w:val="a9"/>
        <w:numPr>
          <w:ilvl w:val="3"/>
          <w:numId w:val="12"/>
        </w:numPr>
        <w:tabs>
          <w:tab w:val="left" w:pos="1842"/>
        </w:tabs>
        <w:spacing w:before="1"/>
        <w:ind w:right="310" w:hanging="360"/>
        <w:rPr>
          <w:sz w:val="24"/>
        </w:rPr>
      </w:pPr>
      <w:r>
        <w:rPr>
          <w:sz w:val="24"/>
        </w:rPr>
        <w:t>формирования</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включающей</w:t>
      </w:r>
      <w:r>
        <w:rPr>
          <w:spacing w:val="1"/>
          <w:sz w:val="24"/>
        </w:rPr>
        <w:t xml:space="preserve"> </w:t>
      </w:r>
      <w:r>
        <w:rPr>
          <w:sz w:val="24"/>
        </w:rPr>
        <w:t>овладение</w:t>
      </w:r>
      <w:r>
        <w:rPr>
          <w:spacing w:val="1"/>
          <w:sz w:val="24"/>
        </w:rPr>
        <w:t xml:space="preserve"> </w:t>
      </w:r>
      <w:r>
        <w:rPr>
          <w:sz w:val="24"/>
        </w:rPr>
        <w:t>ключевыми компетенциями, составляющими основу дальнейшего</w:t>
      </w:r>
      <w:r>
        <w:rPr>
          <w:spacing w:val="60"/>
          <w:sz w:val="24"/>
        </w:rPr>
        <w:t xml:space="preserve"> </w:t>
      </w:r>
      <w:r>
        <w:rPr>
          <w:sz w:val="24"/>
        </w:rPr>
        <w:t>успешного образования</w:t>
      </w:r>
      <w:r>
        <w:rPr>
          <w:spacing w:val="1"/>
          <w:sz w:val="24"/>
        </w:rPr>
        <w:t xml:space="preserve"> </w:t>
      </w:r>
      <w:r>
        <w:rPr>
          <w:sz w:val="24"/>
        </w:rPr>
        <w:t>и</w:t>
      </w:r>
      <w:r>
        <w:rPr>
          <w:spacing w:val="-1"/>
          <w:sz w:val="24"/>
        </w:rPr>
        <w:t xml:space="preserve"> </w:t>
      </w:r>
      <w:r>
        <w:rPr>
          <w:sz w:val="24"/>
        </w:rPr>
        <w:t>ориентации в</w:t>
      </w:r>
      <w:r>
        <w:rPr>
          <w:spacing w:val="-1"/>
          <w:sz w:val="24"/>
        </w:rPr>
        <w:t xml:space="preserve"> </w:t>
      </w:r>
      <w:r>
        <w:rPr>
          <w:sz w:val="24"/>
        </w:rPr>
        <w:t>мире</w:t>
      </w:r>
      <w:r>
        <w:rPr>
          <w:spacing w:val="-1"/>
          <w:sz w:val="24"/>
        </w:rPr>
        <w:t xml:space="preserve"> </w:t>
      </w:r>
      <w:r>
        <w:rPr>
          <w:sz w:val="24"/>
        </w:rPr>
        <w:t>профессий;</w:t>
      </w:r>
    </w:p>
    <w:p w:rsidR="00445874" w:rsidRDefault="00182F3C">
      <w:pPr>
        <w:pStyle w:val="a9"/>
        <w:numPr>
          <w:ilvl w:val="3"/>
          <w:numId w:val="12"/>
        </w:numPr>
        <w:tabs>
          <w:tab w:val="left" w:pos="1842"/>
        </w:tabs>
        <w:ind w:right="298" w:hanging="360"/>
        <w:rPr>
          <w:sz w:val="24"/>
        </w:rPr>
      </w:pPr>
      <w:r>
        <w:rPr>
          <w:sz w:val="24"/>
        </w:rPr>
        <w:t>формирования социокультурных и духовно-нравственных ценностей обучающихся, основ</w:t>
      </w:r>
      <w:r>
        <w:rPr>
          <w:spacing w:val="1"/>
          <w:sz w:val="24"/>
        </w:rPr>
        <w:t xml:space="preserve"> </w:t>
      </w:r>
      <w:r>
        <w:rPr>
          <w:sz w:val="24"/>
        </w:rPr>
        <w:t>их</w:t>
      </w:r>
      <w:r>
        <w:rPr>
          <w:spacing w:val="1"/>
          <w:sz w:val="24"/>
        </w:rPr>
        <w:t xml:space="preserve"> </w:t>
      </w:r>
      <w:r>
        <w:rPr>
          <w:sz w:val="24"/>
        </w:rPr>
        <w:t>гражданственности,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профессиональных</w:t>
      </w:r>
      <w:r>
        <w:rPr>
          <w:spacing w:val="1"/>
          <w:sz w:val="24"/>
        </w:rPr>
        <w:t xml:space="preserve"> </w:t>
      </w:r>
      <w:r>
        <w:rPr>
          <w:sz w:val="24"/>
        </w:rPr>
        <w:t>ориентаций;</w:t>
      </w:r>
    </w:p>
    <w:p w:rsidR="00445874" w:rsidRDefault="00182F3C">
      <w:pPr>
        <w:pStyle w:val="a9"/>
        <w:numPr>
          <w:ilvl w:val="3"/>
          <w:numId w:val="12"/>
        </w:numPr>
        <w:tabs>
          <w:tab w:val="left" w:pos="1842"/>
        </w:tabs>
        <w:ind w:right="310" w:hanging="360"/>
        <w:rPr>
          <w:sz w:val="24"/>
        </w:rPr>
      </w:pPr>
      <w:r>
        <w:rPr>
          <w:sz w:val="24"/>
        </w:rPr>
        <w:t>индивидуализации</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spacing w:val="-57"/>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планов</w:t>
      </w:r>
      <w:r>
        <w:rPr>
          <w:spacing w:val="1"/>
          <w:sz w:val="24"/>
        </w:rPr>
        <w:t xml:space="preserve"> </w:t>
      </w:r>
      <w:r>
        <w:rPr>
          <w:sz w:val="24"/>
        </w:rPr>
        <w:t>обучающихся,</w:t>
      </w:r>
      <w:r>
        <w:rPr>
          <w:spacing w:val="1"/>
          <w:sz w:val="24"/>
        </w:rPr>
        <w:t xml:space="preserve"> </w:t>
      </w:r>
      <w:r>
        <w:rPr>
          <w:sz w:val="24"/>
        </w:rPr>
        <w:t>обеспечения</w:t>
      </w:r>
      <w:r>
        <w:rPr>
          <w:spacing w:val="1"/>
          <w:sz w:val="24"/>
        </w:rPr>
        <w:t xml:space="preserve"> </w:t>
      </w:r>
      <w:r>
        <w:rPr>
          <w:sz w:val="24"/>
        </w:rPr>
        <w:t>их</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 при</w:t>
      </w:r>
      <w:r>
        <w:rPr>
          <w:spacing w:val="-1"/>
          <w:sz w:val="24"/>
        </w:rPr>
        <w:t xml:space="preserve"> </w:t>
      </w:r>
      <w:r>
        <w:rPr>
          <w:sz w:val="24"/>
        </w:rPr>
        <w:t>поддержке</w:t>
      </w:r>
      <w:r>
        <w:rPr>
          <w:spacing w:val="-1"/>
          <w:sz w:val="24"/>
        </w:rPr>
        <w:t xml:space="preserve"> </w:t>
      </w:r>
      <w:r>
        <w:rPr>
          <w:sz w:val="24"/>
        </w:rPr>
        <w:t>педагогических</w:t>
      </w:r>
      <w:r>
        <w:rPr>
          <w:spacing w:val="1"/>
          <w:sz w:val="24"/>
        </w:rPr>
        <w:t xml:space="preserve"> </w:t>
      </w:r>
      <w:r>
        <w:rPr>
          <w:sz w:val="24"/>
        </w:rPr>
        <w:t>работников;</w:t>
      </w:r>
    </w:p>
    <w:p w:rsidR="00445874" w:rsidRDefault="00182F3C">
      <w:pPr>
        <w:pStyle w:val="a9"/>
        <w:numPr>
          <w:ilvl w:val="3"/>
          <w:numId w:val="12"/>
        </w:numPr>
        <w:tabs>
          <w:tab w:val="left" w:pos="1842"/>
        </w:tabs>
        <w:ind w:right="309" w:hanging="360"/>
        <w:rPr>
          <w:sz w:val="24"/>
        </w:rPr>
      </w:pPr>
      <w:r>
        <w:rPr>
          <w:sz w:val="24"/>
        </w:rPr>
        <w:t>включения обучающихся в процесс преобразования социальной среды населенного пункта,</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лидерских</w:t>
      </w:r>
      <w:r>
        <w:rPr>
          <w:spacing w:val="1"/>
          <w:sz w:val="24"/>
        </w:rPr>
        <w:t xml:space="preserve"> </w:t>
      </w:r>
      <w:r>
        <w:rPr>
          <w:sz w:val="24"/>
        </w:rPr>
        <w:t>качеств,</w:t>
      </w:r>
      <w:r>
        <w:rPr>
          <w:spacing w:val="1"/>
          <w:sz w:val="24"/>
        </w:rPr>
        <w:t xml:space="preserve"> </w:t>
      </w:r>
      <w:r>
        <w:rPr>
          <w:sz w:val="24"/>
        </w:rPr>
        <w:t>опыта</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реализации</w:t>
      </w:r>
      <w:r>
        <w:rPr>
          <w:spacing w:val="1"/>
          <w:sz w:val="24"/>
        </w:rPr>
        <w:t xml:space="preserve"> </w:t>
      </w:r>
      <w:r>
        <w:rPr>
          <w:sz w:val="24"/>
        </w:rPr>
        <w:t>социальных</w:t>
      </w:r>
      <w:r>
        <w:rPr>
          <w:spacing w:val="1"/>
          <w:sz w:val="24"/>
        </w:rPr>
        <w:t xml:space="preserve"> </w:t>
      </w:r>
      <w:r>
        <w:rPr>
          <w:sz w:val="24"/>
        </w:rPr>
        <w:t>проектов и</w:t>
      </w:r>
      <w:r>
        <w:rPr>
          <w:spacing w:val="-2"/>
          <w:sz w:val="24"/>
        </w:rPr>
        <w:t xml:space="preserve"> </w:t>
      </w:r>
      <w:r>
        <w:rPr>
          <w:sz w:val="24"/>
        </w:rPr>
        <w:t>программ,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2"/>
          <w:sz w:val="24"/>
        </w:rPr>
        <w:t xml:space="preserve"> </w:t>
      </w:r>
      <w:r>
        <w:rPr>
          <w:sz w:val="24"/>
        </w:rPr>
        <w:t>качестве</w:t>
      </w:r>
      <w:r>
        <w:rPr>
          <w:spacing w:val="-1"/>
          <w:sz w:val="24"/>
        </w:rPr>
        <w:t xml:space="preserve"> </w:t>
      </w:r>
      <w:r>
        <w:rPr>
          <w:sz w:val="24"/>
        </w:rPr>
        <w:t>волонтеров;</w:t>
      </w:r>
    </w:p>
    <w:p w:rsidR="00445874" w:rsidRDefault="00182F3C">
      <w:pPr>
        <w:pStyle w:val="a9"/>
        <w:numPr>
          <w:ilvl w:val="3"/>
          <w:numId w:val="12"/>
        </w:numPr>
        <w:tabs>
          <w:tab w:val="left" w:pos="1842"/>
        </w:tabs>
        <w:spacing w:before="1"/>
        <w:ind w:right="309" w:hanging="360"/>
        <w:rPr>
          <w:sz w:val="24"/>
        </w:rPr>
      </w:pPr>
      <w:r>
        <w:rPr>
          <w:sz w:val="24"/>
        </w:rPr>
        <w:t>формирования у обучающихся опыта самостоятельной образовательной и общественной</w:t>
      </w:r>
      <w:r>
        <w:rPr>
          <w:spacing w:val="1"/>
          <w:sz w:val="24"/>
        </w:rPr>
        <w:t xml:space="preserve"> </w:t>
      </w:r>
      <w:r>
        <w:rPr>
          <w:sz w:val="24"/>
        </w:rPr>
        <w:t>деятельности;</w:t>
      </w:r>
    </w:p>
    <w:p w:rsidR="00445874" w:rsidRDefault="00182F3C">
      <w:pPr>
        <w:pStyle w:val="a9"/>
        <w:numPr>
          <w:ilvl w:val="3"/>
          <w:numId w:val="12"/>
        </w:numPr>
        <w:tabs>
          <w:tab w:val="left" w:pos="1842"/>
        </w:tabs>
        <w:ind w:right="309" w:hanging="360"/>
        <w:rPr>
          <w:sz w:val="24"/>
        </w:rPr>
      </w:pPr>
      <w:r>
        <w:rPr>
          <w:sz w:val="24"/>
        </w:rPr>
        <w:t>формирования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для человека</w:t>
      </w:r>
      <w:r>
        <w:rPr>
          <w:spacing w:val="-1"/>
          <w:sz w:val="24"/>
        </w:rPr>
        <w:t xml:space="preserve"> </w:t>
      </w:r>
      <w:r>
        <w:rPr>
          <w:sz w:val="24"/>
        </w:rPr>
        <w:t>и окружающей</w:t>
      </w:r>
      <w:r>
        <w:rPr>
          <w:spacing w:val="-1"/>
          <w:sz w:val="24"/>
        </w:rPr>
        <w:t xml:space="preserve"> </w:t>
      </w:r>
      <w:r>
        <w:rPr>
          <w:sz w:val="24"/>
        </w:rPr>
        <w:t>его</w:t>
      </w:r>
      <w:r>
        <w:rPr>
          <w:spacing w:val="-1"/>
          <w:sz w:val="24"/>
        </w:rPr>
        <w:t xml:space="preserve"> </w:t>
      </w:r>
      <w:r>
        <w:rPr>
          <w:sz w:val="24"/>
        </w:rPr>
        <w:t>среды образа</w:t>
      </w:r>
      <w:r>
        <w:rPr>
          <w:spacing w:val="-1"/>
          <w:sz w:val="24"/>
        </w:rPr>
        <w:t xml:space="preserve"> </w:t>
      </w:r>
      <w:r>
        <w:rPr>
          <w:sz w:val="24"/>
        </w:rPr>
        <w:t>жизни;</w:t>
      </w:r>
    </w:p>
    <w:p w:rsidR="00445874" w:rsidRDefault="00182F3C">
      <w:pPr>
        <w:pStyle w:val="a9"/>
        <w:numPr>
          <w:ilvl w:val="3"/>
          <w:numId w:val="12"/>
        </w:numPr>
        <w:tabs>
          <w:tab w:val="left" w:pos="1842"/>
        </w:tabs>
        <w:ind w:right="308" w:hanging="360"/>
        <w:rPr>
          <w:sz w:val="24"/>
        </w:rPr>
      </w:pPr>
      <w:r>
        <w:rPr>
          <w:sz w:val="24"/>
        </w:rPr>
        <w:t>использования в образовательной деятельности современных образовательных технологий,</w:t>
      </w:r>
      <w:r>
        <w:rPr>
          <w:spacing w:val="1"/>
          <w:sz w:val="24"/>
        </w:rPr>
        <w:t xml:space="preserve"> </w:t>
      </w:r>
      <w:r>
        <w:rPr>
          <w:sz w:val="24"/>
        </w:rPr>
        <w:t>направленных в</w:t>
      </w:r>
      <w:r>
        <w:rPr>
          <w:spacing w:val="-1"/>
          <w:sz w:val="24"/>
        </w:rPr>
        <w:t xml:space="preserve"> </w:t>
      </w:r>
      <w:r>
        <w:rPr>
          <w:sz w:val="24"/>
        </w:rPr>
        <w:t>том числе</w:t>
      </w:r>
      <w:r>
        <w:rPr>
          <w:spacing w:val="-1"/>
          <w:sz w:val="24"/>
        </w:rPr>
        <w:t xml:space="preserve"> </w:t>
      </w:r>
      <w:r>
        <w:rPr>
          <w:sz w:val="24"/>
        </w:rPr>
        <w:t>на</w:t>
      </w:r>
      <w:r>
        <w:rPr>
          <w:spacing w:val="-2"/>
          <w:sz w:val="24"/>
        </w:rPr>
        <w:t xml:space="preserve"> </w:t>
      </w:r>
      <w:r>
        <w:rPr>
          <w:sz w:val="24"/>
        </w:rPr>
        <w:t>воспитание</w:t>
      </w:r>
      <w:r>
        <w:rPr>
          <w:spacing w:val="-1"/>
          <w:sz w:val="24"/>
        </w:rPr>
        <w:t xml:space="preserve"> </w:t>
      </w:r>
      <w:r>
        <w:rPr>
          <w:sz w:val="24"/>
        </w:rPr>
        <w:t>обучающихся;</w:t>
      </w:r>
    </w:p>
    <w:p w:rsidR="00445874" w:rsidRDefault="00182F3C">
      <w:pPr>
        <w:pStyle w:val="a9"/>
        <w:numPr>
          <w:ilvl w:val="3"/>
          <w:numId w:val="12"/>
        </w:numPr>
        <w:tabs>
          <w:tab w:val="left" w:pos="1842"/>
        </w:tabs>
        <w:ind w:right="307" w:hanging="360"/>
        <w:rPr>
          <w:sz w:val="24"/>
        </w:rPr>
      </w:pPr>
      <w:r>
        <w:rPr>
          <w:sz w:val="24"/>
        </w:rPr>
        <w:t>обновления содержания программы основного общего образования, методик и технологий</w:t>
      </w:r>
      <w:r>
        <w:rPr>
          <w:spacing w:val="1"/>
          <w:sz w:val="24"/>
        </w:rPr>
        <w:t xml:space="preserve"> </w:t>
      </w:r>
      <w:r>
        <w:rPr>
          <w:sz w:val="24"/>
        </w:rPr>
        <w:t>ее</w:t>
      </w:r>
      <w:r>
        <w:rPr>
          <w:spacing w:val="1"/>
          <w:sz w:val="24"/>
        </w:rPr>
        <w:t xml:space="preserve"> </w:t>
      </w:r>
      <w:r>
        <w:rPr>
          <w:sz w:val="24"/>
        </w:rPr>
        <w:t>реализации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динамикой</w:t>
      </w:r>
      <w:r>
        <w:rPr>
          <w:spacing w:val="1"/>
          <w:sz w:val="24"/>
        </w:rPr>
        <w:t xml:space="preserve"> </w:t>
      </w:r>
      <w:r>
        <w:rPr>
          <w:sz w:val="24"/>
        </w:rPr>
        <w:t>развития</w:t>
      </w:r>
      <w:r>
        <w:rPr>
          <w:spacing w:val="1"/>
          <w:sz w:val="24"/>
        </w:rPr>
        <w:t xml:space="preserve"> </w:t>
      </w:r>
      <w:r>
        <w:rPr>
          <w:sz w:val="24"/>
        </w:rPr>
        <w:t>системы</w:t>
      </w:r>
      <w:r>
        <w:rPr>
          <w:spacing w:val="1"/>
          <w:sz w:val="24"/>
        </w:rPr>
        <w:t xml:space="preserve"> </w:t>
      </w:r>
      <w:r>
        <w:rPr>
          <w:sz w:val="24"/>
        </w:rPr>
        <w:t>образования,</w:t>
      </w:r>
      <w:r>
        <w:rPr>
          <w:spacing w:val="1"/>
          <w:sz w:val="24"/>
        </w:rPr>
        <w:t xml:space="preserve"> </w:t>
      </w:r>
      <w:r>
        <w:rPr>
          <w:sz w:val="24"/>
        </w:rPr>
        <w:t>запросов</w:t>
      </w:r>
      <w:r>
        <w:rPr>
          <w:spacing w:val="1"/>
          <w:sz w:val="24"/>
        </w:rPr>
        <w:t xml:space="preserve"> </w:t>
      </w:r>
      <w:r>
        <w:rPr>
          <w:sz w:val="24"/>
        </w:rPr>
        <w:t>обучающихся и их родителей (законных представителей) с учетом особенностей развития</w:t>
      </w:r>
      <w:r>
        <w:rPr>
          <w:spacing w:val="1"/>
          <w:sz w:val="24"/>
        </w:rPr>
        <w:t xml:space="preserve"> </w:t>
      </w:r>
      <w:r>
        <w:rPr>
          <w:sz w:val="24"/>
        </w:rPr>
        <w:t>субъекта</w:t>
      </w:r>
      <w:r>
        <w:rPr>
          <w:spacing w:val="-1"/>
          <w:sz w:val="24"/>
        </w:rPr>
        <w:t xml:space="preserve"> </w:t>
      </w:r>
      <w:r>
        <w:rPr>
          <w:sz w:val="24"/>
        </w:rPr>
        <w:t>Российской Федерации;</w:t>
      </w:r>
    </w:p>
    <w:p w:rsidR="00445874" w:rsidRDefault="00182F3C">
      <w:pPr>
        <w:pStyle w:val="a9"/>
        <w:numPr>
          <w:ilvl w:val="3"/>
          <w:numId w:val="12"/>
        </w:numPr>
        <w:tabs>
          <w:tab w:val="left" w:pos="1842"/>
        </w:tabs>
        <w:ind w:right="305" w:hanging="360"/>
        <w:rPr>
          <w:sz w:val="24"/>
        </w:rPr>
      </w:pPr>
      <w:r>
        <w:rPr>
          <w:sz w:val="24"/>
        </w:rPr>
        <w:t>эффективного</w:t>
      </w:r>
      <w:r>
        <w:rPr>
          <w:spacing w:val="1"/>
          <w:sz w:val="24"/>
        </w:rPr>
        <w:t xml:space="preserve"> </w:t>
      </w:r>
      <w:r>
        <w:rPr>
          <w:sz w:val="24"/>
        </w:rPr>
        <w:t>использования</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творческого</w:t>
      </w:r>
      <w:r>
        <w:rPr>
          <w:spacing w:val="61"/>
          <w:sz w:val="24"/>
        </w:rPr>
        <w:t xml:space="preserve"> </w:t>
      </w:r>
      <w:r>
        <w:rPr>
          <w:sz w:val="24"/>
        </w:rPr>
        <w:t>потенциала</w:t>
      </w:r>
      <w:r>
        <w:rPr>
          <w:spacing w:val="1"/>
          <w:sz w:val="24"/>
        </w:rPr>
        <w:t xml:space="preserve"> </w:t>
      </w:r>
      <w:r>
        <w:rPr>
          <w:sz w:val="24"/>
        </w:rPr>
        <w:t>педагогических и руководящих работников организации, повышения их профессиональной,</w:t>
      </w:r>
      <w:r>
        <w:rPr>
          <w:spacing w:val="-57"/>
          <w:sz w:val="24"/>
        </w:rPr>
        <w:t xml:space="preserve"> </w:t>
      </w:r>
      <w:r>
        <w:rPr>
          <w:sz w:val="24"/>
        </w:rPr>
        <w:t>коммуникативной,</w:t>
      </w:r>
      <w:r>
        <w:rPr>
          <w:spacing w:val="-4"/>
          <w:sz w:val="24"/>
        </w:rPr>
        <w:t xml:space="preserve"> </w:t>
      </w:r>
      <w:r>
        <w:rPr>
          <w:sz w:val="24"/>
        </w:rPr>
        <w:t>информационной и</w:t>
      </w:r>
      <w:r>
        <w:rPr>
          <w:spacing w:val="-3"/>
          <w:sz w:val="24"/>
        </w:rPr>
        <w:t xml:space="preserve"> </w:t>
      </w:r>
      <w:r>
        <w:rPr>
          <w:sz w:val="24"/>
        </w:rPr>
        <w:t>правовой компетентности;</w:t>
      </w:r>
    </w:p>
    <w:p w:rsidR="00445874" w:rsidRDefault="00445874">
      <w:pPr>
        <w:pStyle w:val="a5"/>
        <w:ind w:left="0" w:firstLine="0"/>
        <w:jc w:val="left"/>
        <w:rPr>
          <w:sz w:val="20"/>
        </w:rPr>
      </w:pPr>
    </w:p>
    <w:p w:rsidR="00445874" w:rsidRDefault="00445874">
      <w:pPr>
        <w:pStyle w:val="a5"/>
        <w:spacing w:before="8"/>
        <w:ind w:left="0" w:firstLine="0"/>
        <w:jc w:val="left"/>
      </w:pPr>
    </w:p>
    <w:p w:rsidR="00445874" w:rsidRDefault="00182F3C">
      <w:pPr>
        <w:spacing w:before="94"/>
        <w:ind w:left="1133"/>
        <w:rPr>
          <w:sz w:val="16"/>
        </w:rPr>
      </w:pPr>
      <w:r>
        <w:rPr>
          <w:sz w:val="16"/>
        </w:rPr>
        <w:t>Программа</w:t>
      </w:r>
      <w:r>
        <w:rPr>
          <w:spacing w:val="-1"/>
          <w:sz w:val="16"/>
        </w:rPr>
        <w:t xml:space="preserve"> </w:t>
      </w:r>
      <w:r>
        <w:rPr>
          <w:sz w:val="16"/>
        </w:rPr>
        <w:t>-</w:t>
      </w:r>
      <w:r>
        <w:rPr>
          <w:spacing w:val="-5"/>
          <w:sz w:val="16"/>
        </w:rPr>
        <w:t xml:space="preserve"> </w:t>
      </w:r>
      <w:r>
        <w:rPr>
          <w:sz w:val="16"/>
        </w:rPr>
        <w:t>03</w:t>
      </w:r>
    </w:p>
    <w:p w:rsidR="00445874" w:rsidRDefault="00445874">
      <w:pPr>
        <w:rPr>
          <w:sz w:val="16"/>
        </w:rPr>
        <w:sectPr w:rsidR="00445874">
          <w:pgSz w:w="11910" w:h="16850"/>
          <w:pgMar w:top="820" w:right="260" w:bottom="280" w:left="0" w:header="569" w:footer="0" w:gutter="0"/>
          <w:cols w:space="720"/>
        </w:sectPr>
      </w:pPr>
    </w:p>
    <w:p w:rsidR="00445874" w:rsidRDefault="00445874">
      <w:pPr>
        <w:pStyle w:val="a5"/>
        <w:spacing w:before="3"/>
        <w:ind w:left="0" w:firstLine="0"/>
        <w:jc w:val="left"/>
        <w:rPr>
          <w:sz w:val="17"/>
        </w:rPr>
      </w:pPr>
    </w:p>
    <w:p w:rsidR="00445874" w:rsidRDefault="00182F3C">
      <w:pPr>
        <w:pStyle w:val="a9"/>
        <w:numPr>
          <w:ilvl w:val="3"/>
          <w:numId w:val="12"/>
        </w:numPr>
        <w:tabs>
          <w:tab w:val="left" w:pos="1842"/>
        </w:tabs>
        <w:spacing w:before="92"/>
        <w:ind w:right="311" w:hanging="360"/>
        <w:rPr>
          <w:sz w:val="24"/>
        </w:rPr>
      </w:pPr>
      <w:r>
        <w:rPr>
          <w:sz w:val="24"/>
        </w:rPr>
        <w:t>эффективного управления организацией с использованием ИКТ, современных механизмов</w:t>
      </w:r>
      <w:r>
        <w:rPr>
          <w:spacing w:val="1"/>
          <w:sz w:val="24"/>
        </w:rPr>
        <w:t xml:space="preserve"> </w:t>
      </w:r>
      <w:r>
        <w:rPr>
          <w:sz w:val="24"/>
        </w:rPr>
        <w:t>финансирования.</w:t>
      </w:r>
    </w:p>
    <w:p w:rsidR="00445874" w:rsidRDefault="00182F3C">
      <w:pPr>
        <w:pStyle w:val="a5"/>
        <w:ind w:left="1841" w:firstLine="0"/>
      </w:pPr>
      <w:r>
        <w:t>Электронная</w:t>
      </w:r>
      <w:r>
        <w:rPr>
          <w:spacing w:val="-5"/>
        </w:rPr>
        <w:t xml:space="preserve"> </w:t>
      </w:r>
      <w:r>
        <w:t>информационно-образовательная</w:t>
      </w:r>
      <w:r>
        <w:rPr>
          <w:spacing w:val="-5"/>
        </w:rPr>
        <w:t xml:space="preserve"> </w:t>
      </w:r>
      <w:r>
        <w:t>среда</w:t>
      </w:r>
      <w:r>
        <w:rPr>
          <w:spacing w:val="-6"/>
        </w:rPr>
        <w:t xml:space="preserve"> </w:t>
      </w:r>
      <w:r>
        <w:t>организации</w:t>
      </w:r>
      <w:r>
        <w:rPr>
          <w:spacing w:val="-5"/>
        </w:rPr>
        <w:t xml:space="preserve"> </w:t>
      </w:r>
      <w:r>
        <w:t>обеспечивает:</w:t>
      </w:r>
    </w:p>
    <w:p w:rsidR="00445874" w:rsidRDefault="00182F3C">
      <w:pPr>
        <w:pStyle w:val="a5"/>
        <w:ind w:left="1841" w:right="311" w:firstLine="60"/>
      </w:pPr>
      <w:r>
        <w:t>доступ</w:t>
      </w:r>
      <w:r>
        <w:rPr>
          <w:spacing w:val="1"/>
        </w:rPr>
        <w:t xml:space="preserve"> </w:t>
      </w:r>
      <w:r>
        <w:t>к</w:t>
      </w:r>
      <w:r>
        <w:rPr>
          <w:spacing w:val="1"/>
        </w:rPr>
        <w:t xml:space="preserve"> </w:t>
      </w:r>
      <w:r>
        <w:t>учебным</w:t>
      </w:r>
      <w:r>
        <w:rPr>
          <w:spacing w:val="1"/>
        </w:rPr>
        <w:t xml:space="preserve"> </w:t>
      </w:r>
      <w:r>
        <w:t>планам,</w:t>
      </w:r>
      <w:r>
        <w:rPr>
          <w:spacing w:val="1"/>
        </w:rPr>
        <w:t xml:space="preserve"> </w:t>
      </w:r>
      <w:r>
        <w:t>рабочим</w:t>
      </w:r>
      <w:r>
        <w:rPr>
          <w:spacing w:val="1"/>
        </w:rPr>
        <w:t xml:space="preserve"> </w:t>
      </w:r>
      <w:r>
        <w:t>программам,</w:t>
      </w:r>
      <w:r>
        <w:rPr>
          <w:spacing w:val="1"/>
        </w:rPr>
        <w:t xml:space="preserve"> </w:t>
      </w:r>
      <w:r>
        <w:t>электронным</w:t>
      </w:r>
      <w:r>
        <w:rPr>
          <w:spacing w:val="1"/>
        </w:rPr>
        <w:t xml:space="preserve"> </w:t>
      </w:r>
      <w:r>
        <w:t>учебным</w:t>
      </w:r>
      <w:r>
        <w:rPr>
          <w:spacing w:val="1"/>
        </w:rPr>
        <w:t xml:space="preserve"> </w:t>
      </w:r>
      <w:r>
        <w:t>изданиям</w:t>
      </w:r>
      <w:r>
        <w:rPr>
          <w:spacing w:val="1"/>
        </w:rPr>
        <w:t xml:space="preserve"> </w:t>
      </w:r>
      <w:r>
        <w:t>и</w:t>
      </w:r>
      <w:r>
        <w:rPr>
          <w:spacing w:val="1"/>
        </w:rPr>
        <w:t xml:space="preserve"> </w:t>
      </w:r>
      <w:r>
        <w:t>электронным образовательным ресурсам, указанным в рабочих программах посредством</w:t>
      </w:r>
      <w:r>
        <w:rPr>
          <w:spacing w:val="1"/>
        </w:rPr>
        <w:t xml:space="preserve"> </w:t>
      </w:r>
      <w:r>
        <w:t>сайта</w:t>
      </w:r>
      <w:r>
        <w:rPr>
          <w:spacing w:val="-1"/>
        </w:rPr>
        <w:t xml:space="preserve"> </w:t>
      </w:r>
      <w:r>
        <w:t>(портала) образовательной</w:t>
      </w:r>
      <w:r>
        <w:rPr>
          <w:spacing w:val="-1"/>
        </w:rPr>
        <w:t xml:space="preserve"> </w:t>
      </w:r>
      <w:r>
        <w:t>организации:</w:t>
      </w:r>
      <w:r>
        <w:rPr>
          <w:spacing w:val="1"/>
        </w:rPr>
        <w:t xml:space="preserve"> </w:t>
      </w:r>
      <w:hyperlink r:id="rId13">
        <w:r>
          <w:rPr>
            <w:color w:val="0462C1"/>
            <w:u w:val="single" w:color="0462C1"/>
          </w:rPr>
          <w:t>http://ilinskoe-sosh.obr57.ru</w:t>
        </w:r>
      </w:hyperlink>
    </w:p>
    <w:p w:rsidR="00445874" w:rsidRDefault="00182F3C">
      <w:pPr>
        <w:pStyle w:val="a5"/>
        <w:ind w:left="1841" w:right="313" w:firstLine="60"/>
      </w:pPr>
      <w:r>
        <w:t>формирование и хранение электронного портфолио обучающегося, в том числе его работ и</w:t>
      </w:r>
      <w:r>
        <w:rPr>
          <w:spacing w:val="-57"/>
        </w:rPr>
        <w:t xml:space="preserve"> </w:t>
      </w:r>
      <w:r>
        <w:t>оценок</w:t>
      </w:r>
      <w:r>
        <w:rPr>
          <w:spacing w:val="-1"/>
        </w:rPr>
        <w:t xml:space="preserve"> </w:t>
      </w:r>
      <w:r>
        <w:t>за</w:t>
      </w:r>
      <w:r>
        <w:rPr>
          <w:spacing w:val="-1"/>
        </w:rPr>
        <w:t xml:space="preserve"> </w:t>
      </w:r>
      <w:r>
        <w:t>эти работы;</w:t>
      </w:r>
    </w:p>
    <w:p w:rsidR="00445874" w:rsidRDefault="00182F3C">
      <w:pPr>
        <w:pStyle w:val="a9"/>
        <w:numPr>
          <w:ilvl w:val="3"/>
          <w:numId w:val="12"/>
        </w:numPr>
        <w:tabs>
          <w:tab w:val="left" w:pos="1842"/>
        </w:tabs>
        <w:ind w:right="312" w:hanging="360"/>
        <w:rPr>
          <w:sz w:val="24"/>
        </w:rPr>
      </w:pPr>
      <w:r>
        <w:rPr>
          <w:sz w:val="24"/>
        </w:rPr>
        <w:t>фиксацию</w:t>
      </w:r>
      <w:r>
        <w:rPr>
          <w:spacing w:val="1"/>
          <w:sz w:val="24"/>
        </w:rPr>
        <w:t xml:space="preserve"> </w:t>
      </w:r>
      <w:r>
        <w:rPr>
          <w:sz w:val="24"/>
        </w:rPr>
        <w:t>и</w:t>
      </w:r>
      <w:r>
        <w:rPr>
          <w:spacing w:val="1"/>
          <w:sz w:val="24"/>
        </w:rPr>
        <w:t xml:space="preserve"> </w:t>
      </w:r>
      <w:r>
        <w:rPr>
          <w:sz w:val="24"/>
        </w:rPr>
        <w:t>хранение</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ходе</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результатов</w:t>
      </w:r>
      <w:r>
        <w:rPr>
          <w:spacing w:val="-57"/>
          <w:sz w:val="24"/>
        </w:rPr>
        <w:t xml:space="preserve"> </w:t>
      </w:r>
      <w:r>
        <w:rPr>
          <w:sz w:val="24"/>
        </w:rPr>
        <w:t>промежуточной</w:t>
      </w:r>
      <w:r>
        <w:rPr>
          <w:spacing w:val="1"/>
          <w:sz w:val="24"/>
        </w:rPr>
        <w:t xml:space="preserve"> </w:t>
      </w:r>
      <w:r>
        <w:rPr>
          <w:sz w:val="24"/>
        </w:rPr>
        <w:t>аттестации</w:t>
      </w:r>
      <w:r>
        <w:rPr>
          <w:spacing w:val="1"/>
          <w:sz w:val="24"/>
        </w:rPr>
        <w:t xml:space="preserve"> </w:t>
      </w:r>
      <w:r>
        <w:rPr>
          <w:sz w:val="24"/>
        </w:rPr>
        <w:t>и</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445874" w:rsidRDefault="00182F3C">
      <w:pPr>
        <w:pStyle w:val="a9"/>
        <w:numPr>
          <w:ilvl w:val="3"/>
          <w:numId w:val="12"/>
        </w:numPr>
        <w:tabs>
          <w:tab w:val="left" w:pos="1842"/>
        </w:tabs>
        <w:ind w:right="309" w:hanging="360"/>
        <w:rPr>
          <w:sz w:val="24"/>
        </w:rPr>
      </w:pPr>
      <w:r>
        <w:rPr>
          <w:sz w:val="24"/>
        </w:rPr>
        <w:t>проведение</w:t>
      </w:r>
      <w:r>
        <w:rPr>
          <w:spacing w:val="1"/>
          <w:sz w:val="24"/>
        </w:rPr>
        <w:t xml:space="preserve"> </w:t>
      </w:r>
      <w:r>
        <w:rPr>
          <w:sz w:val="24"/>
        </w:rPr>
        <w:t>учебных</w:t>
      </w:r>
      <w:r>
        <w:rPr>
          <w:spacing w:val="1"/>
          <w:sz w:val="24"/>
        </w:rPr>
        <w:t xml:space="preserve"> </w:t>
      </w:r>
      <w:r>
        <w:rPr>
          <w:sz w:val="24"/>
        </w:rPr>
        <w:t>занятий,</w:t>
      </w:r>
      <w:r>
        <w:rPr>
          <w:spacing w:val="1"/>
          <w:sz w:val="24"/>
        </w:rPr>
        <w:t xml:space="preserve"> </w:t>
      </w:r>
      <w:r>
        <w:rPr>
          <w:sz w:val="24"/>
        </w:rPr>
        <w:t>процедуры</w:t>
      </w:r>
      <w:r>
        <w:rPr>
          <w:spacing w:val="1"/>
          <w:sz w:val="24"/>
        </w:rPr>
        <w:t xml:space="preserve"> </w:t>
      </w:r>
      <w:r>
        <w:rPr>
          <w:sz w:val="24"/>
        </w:rPr>
        <w:t>оценки</w:t>
      </w:r>
      <w:r>
        <w:rPr>
          <w:spacing w:val="1"/>
          <w:sz w:val="24"/>
        </w:rPr>
        <w:t xml:space="preserve"> </w:t>
      </w:r>
      <w:r>
        <w:rPr>
          <w:sz w:val="24"/>
        </w:rPr>
        <w:t>результатов</w:t>
      </w:r>
      <w:r>
        <w:rPr>
          <w:spacing w:val="1"/>
          <w:sz w:val="24"/>
        </w:rPr>
        <w:t xml:space="preserve"> </w:t>
      </w:r>
      <w:r>
        <w:rPr>
          <w:sz w:val="24"/>
        </w:rPr>
        <w:t>обучения,</w:t>
      </w:r>
      <w:r>
        <w:rPr>
          <w:spacing w:val="61"/>
          <w:sz w:val="24"/>
        </w:rPr>
        <w:t xml:space="preserve"> </w:t>
      </w:r>
      <w:r>
        <w:rPr>
          <w:sz w:val="24"/>
        </w:rPr>
        <w:t>реализация</w:t>
      </w:r>
      <w:r>
        <w:rPr>
          <w:spacing w:val="1"/>
          <w:sz w:val="24"/>
        </w:rPr>
        <w:t xml:space="preserve"> </w:t>
      </w:r>
      <w:r>
        <w:rPr>
          <w:sz w:val="24"/>
        </w:rPr>
        <w:t>которых</w:t>
      </w:r>
      <w:r>
        <w:rPr>
          <w:spacing w:val="1"/>
          <w:sz w:val="24"/>
        </w:rPr>
        <w:t xml:space="preserve"> </w:t>
      </w:r>
      <w:r>
        <w:rPr>
          <w:sz w:val="24"/>
        </w:rPr>
        <w:t>предусмотрена</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электронного</w:t>
      </w:r>
      <w:r>
        <w:rPr>
          <w:spacing w:val="1"/>
          <w:sz w:val="24"/>
        </w:rPr>
        <w:t xml:space="preserve"> </w:t>
      </w:r>
      <w:r>
        <w:rPr>
          <w:sz w:val="24"/>
        </w:rPr>
        <w:t>обучения,</w:t>
      </w:r>
      <w:r>
        <w:rPr>
          <w:spacing w:val="1"/>
          <w:sz w:val="24"/>
        </w:rPr>
        <w:t xml:space="preserve"> </w:t>
      </w:r>
      <w:r>
        <w:rPr>
          <w:sz w:val="24"/>
        </w:rPr>
        <w:t>дистанционных</w:t>
      </w:r>
      <w:r>
        <w:rPr>
          <w:spacing w:val="1"/>
          <w:sz w:val="24"/>
        </w:rPr>
        <w:t xml:space="preserve"> </w:t>
      </w:r>
      <w:r>
        <w:rPr>
          <w:sz w:val="24"/>
        </w:rPr>
        <w:t>образовательных</w:t>
      </w:r>
      <w:r>
        <w:rPr>
          <w:spacing w:val="-2"/>
          <w:sz w:val="24"/>
        </w:rPr>
        <w:t xml:space="preserve"> </w:t>
      </w:r>
      <w:r>
        <w:rPr>
          <w:sz w:val="24"/>
        </w:rPr>
        <w:t>технологий;</w:t>
      </w:r>
    </w:p>
    <w:p w:rsidR="00445874" w:rsidRDefault="00182F3C">
      <w:pPr>
        <w:pStyle w:val="a9"/>
        <w:numPr>
          <w:ilvl w:val="3"/>
          <w:numId w:val="12"/>
        </w:numPr>
        <w:tabs>
          <w:tab w:val="left" w:pos="1842"/>
        </w:tabs>
        <w:spacing w:before="1"/>
        <w:ind w:right="309" w:hanging="360"/>
        <w:rPr>
          <w:sz w:val="24"/>
        </w:rPr>
      </w:pPr>
      <w:r>
        <w:rPr>
          <w:sz w:val="24"/>
        </w:rPr>
        <w:t>взаимодействие между участниками образовательного процесса, в том числе синхронные и</w:t>
      </w:r>
      <w:r>
        <w:rPr>
          <w:spacing w:val="1"/>
          <w:sz w:val="24"/>
        </w:rPr>
        <w:t xml:space="preserve"> </w:t>
      </w:r>
      <w:r>
        <w:rPr>
          <w:sz w:val="24"/>
        </w:rPr>
        <w:t>(или)</w:t>
      </w:r>
      <w:r>
        <w:rPr>
          <w:spacing w:val="-1"/>
          <w:sz w:val="24"/>
        </w:rPr>
        <w:t xml:space="preserve"> </w:t>
      </w:r>
      <w:r>
        <w:rPr>
          <w:sz w:val="24"/>
        </w:rPr>
        <w:t>асинхронные</w:t>
      </w:r>
      <w:r>
        <w:rPr>
          <w:spacing w:val="-2"/>
          <w:sz w:val="24"/>
        </w:rPr>
        <w:t xml:space="preserve"> </w:t>
      </w:r>
      <w:r>
        <w:rPr>
          <w:sz w:val="24"/>
        </w:rPr>
        <w:t>взаимодействия посредством Интернета.</w:t>
      </w:r>
    </w:p>
    <w:p w:rsidR="00445874" w:rsidRDefault="00182F3C">
      <w:pPr>
        <w:pStyle w:val="a5"/>
        <w:ind w:left="1133" w:firstLine="0"/>
      </w:pPr>
      <w:r>
        <w:t>Электронная</w:t>
      </w:r>
      <w:r>
        <w:rPr>
          <w:spacing w:val="-5"/>
        </w:rPr>
        <w:t xml:space="preserve"> </w:t>
      </w:r>
      <w:r>
        <w:t>информационно-образовательная</w:t>
      </w:r>
      <w:r>
        <w:rPr>
          <w:spacing w:val="-4"/>
        </w:rPr>
        <w:t xml:space="preserve"> </w:t>
      </w:r>
      <w:r>
        <w:t>среда</w:t>
      </w:r>
      <w:r>
        <w:rPr>
          <w:spacing w:val="-5"/>
        </w:rPr>
        <w:t xml:space="preserve"> </w:t>
      </w:r>
      <w:r>
        <w:t>позволяет</w:t>
      </w:r>
      <w:r>
        <w:rPr>
          <w:spacing w:val="-4"/>
        </w:rPr>
        <w:t xml:space="preserve"> </w:t>
      </w:r>
      <w:r>
        <w:t>обучающимся</w:t>
      </w:r>
      <w:r>
        <w:rPr>
          <w:spacing w:val="-4"/>
        </w:rPr>
        <w:t xml:space="preserve"> </w:t>
      </w:r>
      <w:r>
        <w:t>осуществить:</w:t>
      </w:r>
    </w:p>
    <w:p w:rsidR="00445874" w:rsidRDefault="00182F3C">
      <w:pPr>
        <w:pStyle w:val="a9"/>
        <w:numPr>
          <w:ilvl w:val="3"/>
          <w:numId w:val="12"/>
        </w:numPr>
        <w:tabs>
          <w:tab w:val="left" w:pos="1842"/>
        </w:tabs>
        <w:ind w:right="299" w:hanging="360"/>
        <w:rPr>
          <w:sz w:val="24"/>
        </w:rPr>
      </w:pPr>
      <w:r>
        <w:rPr>
          <w:sz w:val="24"/>
        </w:rPr>
        <w:t>поиск</w:t>
      </w:r>
      <w:r>
        <w:rPr>
          <w:spacing w:val="1"/>
          <w:sz w:val="24"/>
        </w:rPr>
        <w:t xml:space="preserve"> </w:t>
      </w:r>
      <w:r>
        <w:rPr>
          <w:sz w:val="24"/>
        </w:rPr>
        <w:t>и</w:t>
      </w:r>
      <w:r>
        <w:rPr>
          <w:spacing w:val="1"/>
          <w:sz w:val="24"/>
        </w:rPr>
        <w:t xml:space="preserve"> </w:t>
      </w:r>
      <w:r>
        <w:rPr>
          <w:sz w:val="24"/>
        </w:rPr>
        <w:t>получение</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локальной</w:t>
      </w:r>
      <w:r>
        <w:rPr>
          <w:spacing w:val="1"/>
          <w:sz w:val="24"/>
        </w:rPr>
        <w:t xml:space="preserve"> </w:t>
      </w:r>
      <w:r>
        <w:rPr>
          <w:sz w:val="24"/>
        </w:rPr>
        <w:t>сети</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Глобальной</w:t>
      </w:r>
      <w:r>
        <w:rPr>
          <w:spacing w:val="1"/>
          <w:sz w:val="24"/>
        </w:rPr>
        <w:t xml:space="preserve"> </w:t>
      </w:r>
      <w:r>
        <w:rPr>
          <w:sz w:val="24"/>
        </w:rPr>
        <w:t>сети</w:t>
      </w:r>
      <w:r>
        <w:rPr>
          <w:spacing w:val="1"/>
          <w:sz w:val="24"/>
        </w:rPr>
        <w:t xml:space="preserve"> </w:t>
      </w:r>
      <w:r>
        <w:rPr>
          <w:sz w:val="24"/>
        </w:rPr>
        <w:t>—</w:t>
      </w:r>
      <w:r>
        <w:rPr>
          <w:spacing w:val="1"/>
          <w:sz w:val="24"/>
        </w:rPr>
        <w:t xml:space="preserve"> </w:t>
      </w:r>
      <w:r>
        <w:rPr>
          <w:sz w:val="24"/>
        </w:rPr>
        <w:t>Интернете</w:t>
      </w:r>
      <w:r>
        <w:rPr>
          <w:spacing w:val="-1"/>
          <w:sz w:val="24"/>
        </w:rPr>
        <w:t xml:space="preserve"> </w:t>
      </w:r>
      <w:r>
        <w:rPr>
          <w:sz w:val="24"/>
        </w:rPr>
        <w:t>в</w:t>
      </w:r>
      <w:r>
        <w:rPr>
          <w:spacing w:val="-1"/>
          <w:sz w:val="24"/>
        </w:rPr>
        <w:t xml:space="preserve"> </w:t>
      </w:r>
      <w:r>
        <w:rPr>
          <w:sz w:val="24"/>
        </w:rPr>
        <w:t>соответствии с</w:t>
      </w:r>
      <w:r>
        <w:rPr>
          <w:spacing w:val="1"/>
          <w:sz w:val="24"/>
        </w:rPr>
        <w:t xml:space="preserve"> </w:t>
      </w:r>
      <w:r>
        <w:rPr>
          <w:sz w:val="24"/>
        </w:rPr>
        <w:t>учебной задачей;</w:t>
      </w:r>
    </w:p>
    <w:p w:rsidR="00445874" w:rsidRDefault="00182F3C">
      <w:pPr>
        <w:pStyle w:val="a9"/>
        <w:numPr>
          <w:ilvl w:val="3"/>
          <w:numId w:val="12"/>
        </w:numPr>
        <w:tabs>
          <w:tab w:val="left" w:pos="1842"/>
        </w:tabs>
        <w:ind w:left="1841" w:hanging="349"/>
        <w:rPr>
          <w:sz w:val="24"/>
        </w:rPr>
      </w:pPr>
      <w:r>
        <w:rPr>
          <w:sz w:val="24"/>
        </w:rPr>
        <w:t>обработку</w:t>
      </w:r>
      <w:r>
        <w:rPr>
          <w:spacing w:val="-10"/>
          <w:sz w:val="24"/>
        </w:rPr>
        <w:t xml:space="preserve"> </w:t>
      </w:r>
      <w:r>
        <w:rPr>
          <w:sz w:val="24"/>
        </w:rPr>
        <w:t>информации</w:t>
      </w:r>
      <w:r>
        <w:rPr>
          <w:spacing w:val="-2"/>
          <w:sz w:val="24"/>
        </w:rPr>
        <w:t xml:space="preserve"> </w:t>
      </w:r>
      <w:r>
        <w:rPr>
          <w:sz w:val="24"/>
        </w:rPr>
        <w:t>для</w:t>
      </w:r>
      <w:r>
        <w:rPr>
          <w:spacing w:val="-1"/>
          <w:sz w:val="24"/>
        </w:rPr>
        <w:t xml:space="preserve"> </w:t>
      </w:r>
      <w:r>
        <w:rPr>
          <w:sz w:val="24"/>
        </w:rPr>
        <w:t>выступления</w:t>
      </w:r>
      <w:r>
        <w:rPr>
          <w:spacing w:val="-2"/>
          <w:sz w:val="24"/>
        </w:rPr>
        <w:t xml:space="preserve"> </w:t>
      </w:r>
      <w:r>
        <w:rPr>
          <w:sz w:val="24"/>
        </w:rPr>
        <w:t>с</w:t>
      </w:r>
      <w:r>
        <w:rPr>
          <w:spacing w:val="-3"/>
          <w:sz w:val="24"/>
        </w:rPr>
        <w:t xml:space="preserve"> </w:t>
      </w:r>
      <w:r>
        <w:rPr>
          <w:sz w:val="24"/>
        </w:rPr>
        <w:t>аудио-,</w:t>
      </w:r>
      <w:r>
        <w:rPr>
          <w:spacing w:val="-1"/>
          <w:sz w:val="24"/>
        </w:rPr>
        <w:t xml:space="preserve"> </w:t>
      </w:r>
      <w:r>
        <w:rPr>
          <w:sz w:val="24"/>
        </w:rPr>
        <w:t>видео-</w:t>
      </w:r>
      <w:r>
        <w:rPr>
          <w:spacing w:val="-3"/>
          <w:sz w:val="24"/>
        </w:rPr>
        <w:t xml:space="preserve"> </w:t>
      </w:r>
      <w:r>
        <w:rPr>
          <w:sz w:val="24"/>
        </w:rPr>
        <w:t>и</w:t>
      </w:r>
      <w:r>
        <w:rPr>
          <w:spacing w:val="-2"/>
          <w:sz w:val="24"/>
        </w:rPr>
        <w:t xml:space="preserve"> </w:t>
      </w:r>
      <w:r>
        <w:rPr>
          <w:sz w:val="24"/>
        </w:rPr>
        <w:t>графическим</w:t>
      </w:r>
      <w:r>
        <w:rPr>
          <w:spacing w:val="-2"/>
          <w:sz w:val="24"/>
        </w:rPr>
        <w:t xml:space="preserve"> </w:t>
      </w:r>
      <w:r>
        <w:rPr>
          <w:sz w:val="24"/>
        </w:rPr>
        <w:t>сопровождением;</w:t>
      </w:r>
    </w:p>
    <w:p w:rsidR="00445874" w:rsidRDefault="00182F3C">
      <w:pPr>
        <w:pStyle w:val="a9"/>
        <w:numPr>
          <w:ilvl w:val="3"/>
          <w:numId w:val="12"/>
        </w:numPr>
        <w:tabs>
          <w:tab w:val="left" w:pos="1842"/>
        </w:tabs>
        <w:ind w:right="302" w:hanging="360"/>
        <w:rPr>
          <w:sz w:val="24"/>
        </w:rPr>
      </w:pPr>
      <w:r>
        <w:rPr>
          <w:sz w:val="24"/>
        </w:rPr>
        <w:t>размещение продуктов познавательной, исследовательской и творческой деятельности в</w:t>
      </w:r>
      <w:r>
        <w:rPr>
          <w:spacing w:val="1"/>
          <w:sz w:val="24"/>
        </w:rPr>
        <w:t xml:space="preserve"> </w:t>
      </w:r>
      <w:r>
        <w:rPr>
          <w:sz w:val="24"/>
        </w:rPr>
        <w:t>сети образовательной организации</w:t>
      </w:r>
      <w:r>
        <w:rPr>
          <w:spacing w:val="-2"/>
          <w:sz w:val="24"/>
        </w:rPr>
        <w:t xml:space="preserve"> </w:t>
      </w:r>
      <w:r>
        <w:rPr>
          <w:sz w:val="24"/>
        </w:rPr>
        <w:t>и Интернете;</w:t>
      </w:r>
    </w:p>
    <w:p w:rsidR="00445874" w:rsidRDefault="00182F3C">
      <w:pPr>
        <w:pStyle w:val="a9"/>
        <w:numPr>
          <w:ilvl w:val="3"/>
          <w:numId w:val="12"/>
        </w:numPr>
        <w:tabs>
          <w:tab w:val="left" w:pos="1842"/>
        </w:tabs>
        <w:ind w:left="1841" w:hanging="349"/>
        <w:rPr>
          <w:sz w:val="24"/>
        </w:rPr>
      </w:pPr>
      <w:r>
        <w:rPr>
          <w:sz w:val="24"/>
        </w:rPr>
        <w:t>выпуск</w:t>
      </w:r>
      <w:r>
        <w:rPr>
          <w:spacing w:val="-5"/>
          <w:sz w:val="24"/>
        </w:rPr>
        <w:t xml:space="preserve"> </w:t>
      </w:r>
      <w:r>
        <w:rPr>
          <w:sz w:val="24"/>
        </w:rPr>
        <w:t>школьных</w:t>
      </w:r>
      <w:r>
        <w:rPr>
          <w:spacing w:val="-5"/>
          <w:sz w:val="24"/>
        </w:rPr>
        <w:t xml:space="preserve"> </w:t>
      </w:r>
      <w:r>
        <w:rPr>
          <w:sz w:val="24"/>
        </w:rPr>
        <w:t>печатных</w:t>
      </w:r>
      <w:r>
        <w:rPr>
          <w:spacing w:val="-2"/>
          <w:sz w:val="24"/>
        </w:rPr>
        <w:t xml:space="preserve"> </w:t>
      </w:r>
      <w:r>
        <w:rPr>
          <w:sz w:val="24"/>
        </w:rPr>
        <w:t>изданий,</w:t>
      </w:r>
      <w:r>
        <w:rPr>
          <w:spacing w:val="-4"/>
          <w:sz w:val="24"/>
        </w:rPr>
        <w:t xml:space="preserve"> </w:t>
      </w:r>
      <w:r>
        <w:rPr>
          <w:sz w:val="24"/>
        </w:rPr>
        <w:t>радиопередач;</w:t>
      </w:r>
    </w:p>
    <w:p w:rsidR="00445874" w:rsidRDefault="00182F3C">
      <w:pPr>
        <w:pStyle w:val="a9"/>
        <w:numPr>
          <w:ilvl w:val="3"/>
          <w:numId w:val="12"/>
        </w:numPr>
        <w:tabs>
          <w:tab w:val="left" w:pos="1842"/>
        </w:tabs>
        <w:spacing w:before="1"/>
        <w:ind w:right="312" w:hanging="360"/>
        <w:rPr>
          <w:sz w:val="24"/>
        </w:rPr>
      </w:pPr>
      <w:r>
        <w:rPr>
          <w:sz w:val="24"/>
        </w:rPr>
        <w:t>участие в массовых мероприятиях (конференциях, собраниях, представлениях, праздниках),</w:t>
      </w:r>
      <w:r>
        <w:rPr>
          <w:spacing w:val="-57"/>
          <w:sz w:val="24"/>
        </w:rPr>
        <w:t xml:space="preserve"> </w:t>
      </w:r>
      <w:r>
        <w:rPr>
          <w:sz w:val="24"/>
        </w:rPr>
        <w:t>обеспеченных озвучиванием,</w:t>
      </w:r>
      <w:r>
        <w:rPr>
          <w:spacing w:val="-1"/>
          <w:sz w:val="24"/>
        </w:rPr>
        <w:t xml:space="preserve"> </w:t>
      </w:r>
      <w:r>
        <w:rPr>
          <w:sz w:val="24"/>
        </w:rPr>
        <w:t>освещением</w:t>
      </w:r>
      <w:r>
        <w:rPr>
          <w:spacing w:val="-1"/>
          <w:sz w:val="24"/>
        </w:rPr>
        <w:t xml:space="preserve"> </w:t>
      </w:r>
      <w:r>
        <w:rPr>
          <w:sz w:val="24"/>
        </w:rPr>
        <w:t>и</w:t>
      </w:r>
      <w:r>
        <w:rPr>
          <w:spacing w:val="-1"/>
          <w:sz w:val="24"/>
        </w:rPr>
        <w:t xml:space="preserve"> </w:t>
      </w:r>
      <w:r>
        <w:rPr>
          <w:sz w:val="24"/>
        </w:rPr>
        <w:t>мультимедиа</w:t>
      </w:r>
      <w:r>
        <w:rPr>
          <w:spacing w:val="-1"/>
          <w:sz w:val="24"/>
        </w:rPr>
        <w:t xml:space="preserve"> </w:t>
      </w:r>
      <w:r>
        <w:rPr>
          <w:sz w:val="24"/>
        </w:rPr>
        <w:t>сопровождением.</w:t>
      </w:r>
    </w:p>
    <w:p w:rsidR="00445874" w:rsidRDefault="00182F3C">
      <w:pPr>
        <w:pStyle w:val="a5"/>
        <w:ind w:left="1560" w:right="305" w:firstLine="0"/>
      </w:pPr>
      <w:r>
        <w:t>Функционирование</w:t>
      </w:r>
      <w:r>
        <w:rPr>
          <w:spacing w:val="1"/>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t>требует</w:t>
      </w:r>
      <w:r>
        <w:rPr>
          <w:spacing w:val="1"/>
        </w:rPr>
        <w:t xml:space="preserve"> </w:t>
      </w:r>
      <w:r>
        <w:t>соответвующих</w:t>
      </w:r>
      <w:r>
        <w:rPr>
          <w:spacing w:val="1"/>
        </w:rPr>
        <w:t xml:space="preserve"> </w:t>
      </w:r>
      <w:r>
        <w:t>средств</w:t>
      </w:r>
      <w:r>
        <w:rPr>
          <w:spacing w:val="1"/>
        </w:rPr>
        <w:t xml:space="preserve"> </w:t>
      </w:r>
      <w:r>
        <w:t>ИКТ</w:t>
      </w:r>
      <w:r>
        <w:rPr>
          <w:spacing w:val="1"/>
        </w:rPr>
        <w:t xml:space="preserve"> </w:t>
      </w:r>
      <w:r>
        <w:t>и</w:t>
      </w:r>
      <w:r>
        <w:rPr>
          <w:spacing w:val="1"/>
        </w:rPr>
        <w:t xml:space="preserve"> </w:t>
      </w:r>
      <w:r>
        <w:t>квалификации</w:t>
      </w:r>
      <w:r>
        <w:rPr>
          <w:spacing w:val="1"/>
        </w:rPr>
        <w:t xml:space="preserve"> </w:t>
      </w:r>
      <w:r>
        <w:t>работников,</w:t>
      </w:r>
      <w:r>
        <w:rPr>
          <w:spacing w:val="1"/>
        </w:rPr>
        <w:t xml:space="preserve"> </w:t>
      </w:r>
      <w:r>
        <w:t>ее</w:t>
      </w:r>
      <w:r>
        <w:rPr>
          <w:spacing w:val="1"/>
        </w:rPr>
        <w:t xml:space="preserve"> </w:t>
      </w:r>
      <w:r>
        <w:t>использующих</w:t>
      </w:r>
      <w:r>
        <w:rPr>
          <w:spacing w:val="1"/>
        </w:rPr>
        <w:t xml:space="preserve"> </w:t>
      </w:r>
      <w:r>
        <w:t>и</w:t>
      </w:r>
      <w:r>
        <w:rPr>
          <w:spacing w:val="1"/>
        </w:rPr>
        <w:t xml:space="preserve"> </w:t>
      </w:r>
      <w:r>
        <w:t>поддерживающих.</w:t>
      </w:r>
    </w:p>
    <w:p w:rsidR="00445874" w:rsidRDefault="00182F3C">
      <w:pPr>
        <w:pStyle w:val="a5"/>
        <w:ind w:left="1560" w:right="303" w:firstLine="0"/>
      </w:pPr>
      <w:r>
        <w:t>Функционирование</w:t>
      </w:r>
      <w:r>
        <w:rPr>
          <w:spacing w:val="1"/>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t>соответствует</w:t>
      </w:r>
      <w:r>
        <w:rPr>
          <w:spacing w:val="1"/>
        </w:rPr>
        <w:t xml:space="preserve"> </w:t>
      </w:r>
      <w:r>
        <w:t>законодательству</w:t>
      </w:r>
      <w:r>
        <w:rPr>
          <w:spacing w:val="-9"/>
        </w:rPr>
        <w:t xml:space="preserve"> </w:t>
      </w:r>
      <w:r>
        <w:t>Российской Федерации.</w:t>
      </w:r>
    </w:p>
    <w:p w:rsidR="00445874" w:rsidRDefault="00182F3C">
      <w:pPr>
        <w:pStyle w:val="1"/>
        <w:numPr>
          <w:ilvl w:val="2"/>
          <w:numId w:val="12"/>
        </w:numPr>
        <w:tabs>
          <w:tab w:val="left" w:pos="1675"/>
        </w:tabs>
        <w:ind w:right="308" w:firstLine="0"/>
        <w:jc w:val="both"/>
        <w:rPr>
          <w:sz w:val="22"/>
        </w:rPr>
      </w:pPr>
      <w:r>
        <w:t>Материально-технические условия реализации основной образовательной</w:t>
      </w:r>
      <w:r>
        <w:rPr>
          <w:spacing w:val="1"/>
        </w:rPr>
        <w:t xml:space="preserve"> </w:t>
      </w:r>
      <w:r>
        <w:t>программы</w:t>
      </w:r>
      <w:r>
        <w:rPr>
          <w:spacing w:val="1"/>
        </w:rPr>
        <w:t xml:space="preserve"> </w:t>
      </w:r>
      <w:r>
        <w:t>основного</w:t>
      </w:r>
      <w:r>
        <w:rPr>
          <w:spacing w:val="-1"/>
        </w:rPr>
        <w:t xml:space="preserve"> </w:t>
      </w:r>
      <w:r>
        <w:t>общего образования</w:t>
      </w:r>
    </w:p>
    <w:p w:rsidR="00445874" w:rsidRDefault="00182F3C">
      <w:pPr>
        <w:pStyle w:val="a5"/>
        <w:ind w:left="1133" w:right="302" w:firstLine="0"/>
      </w:pPr>
      <w:r>
        <w:t>Материально-технические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57"/>
        </w:rPr>
        <w:t xml:space="preserve"> </w:t>
      </w:r>
      <w:r>
        <w:t>общего</w:t>
      </w:r>
      <w:r>
        <w:rPr>
          <w:spacing w:val="-2"/>
        </w:rPr>
        <w:t xml:space="preserve"> </w:t>
      </w:r>
      <w:r>
        <w:t>образования должны обеспечивать:</w:t>
      </w:r>
    </w:p>
    <w:p w:rsidR="00445874" w:rsidRDefault="00182F3C">
      <w:pPr>
        <w:pStyle w:val="a9"/>
        <w:numPr>
          <w:ilvl w:val="3"/>
          <w:numId w:val="12"/>
        </w:numPr>
        <w:tabs>
          <w:tab w:val="left" w:pos="1842"/>
        </w:tabs>
        <w:ind w:right="308" w:hanging="360"/>
        <w:rPr>
          <w:sz w:val="24"/>
        </w:rPr>
      </w:pPr>
      <w:r>
        <w:rPr>
          <w:sz w:val="24"/>
        </w:rPr>
        <w:t>возможность достижения обучающимися результатов освоения основной образовательной</w:t>
      </w:r>
      <w:r>
        <w:rPr>
          <w:spacing w:val="1"/>
          <w:sz w:val="24"/>
        </w:rPr>
        <w:t xml:space="preserve"> </w:t>
      </w:r>
      <w:r>
        <w:rPr>
          <w:sz w:val="24"/>
        </w:rPr>
        <w:t>программы</w:t>
      </w:r>
      <w:r>
        <w:rPr>
          <w:spacing w:val="-2"/>
          <w:sz w:val="24"/>
        </w:rPr>
        <w:t xml:space="preserve"> </w:t>
      </w:r>
      <w:r>
        <w:rPr>
          <w:sz w:val="24"/>
        </w:rPr>
        <w:t>среднего  общего</w:t>
      </w:r>
      <w:r>
        <w:rPr>
          <w:spacing w:val="-1"/>
          <w:sz w:val="24"/>
        </w:rPr>
        <w:t xml:space="preserve"> </w:t>
      </w:r>
      <w:r>
        <w:rPr>
          <w:sz w:val="24"/>
        </w:rPr>
        <w:t>образования;</w:t>
      </w:r>
    </w:p>
    <w:p w:rsidR="00445874" w:rsidRDefault="00182F3C">
      <w:pPr>
        <w:pStyle w:val="a9"/>
        <w:numPr>
          <w:ilvl w:val="3"/>
          <w:numId w:val="12"/>
        </w:numPr>
        <w:tabs>
          <w:tab w:val="left" w:pos="1842"/>
        </w:tabs>
        <w:ind w:left="1841" w:hanging="349"/>
        <w:rPr>
          <w:sz w:val="24"/>
        </w:rPr>
      </w:pPr>
      <w:r>
        <w:rPr>
          <w:sz w:val="24"/>
        </w:rPr>
        <w:t>безопасность</w:t>
      </w:r>
      <w:r>
        <w:rPr>
          <w:spacing w:val="-3"/>
          <w:sz w:val="24"/>
        </w:rPr>
        <w:t xml:space="preserve"> </w:t>
      </w:r>
      <w:r>
        <w:rPr>
          <w:sz w:val="24"/>
        </w:rPr>
        <w:t>и</w:t>
      </w:r>
      <w:r>
        <w:rPr>
          <w:spacing w:val="-6"/>
          <w:sz w:val="24"/>
        </w:rPr>
        <w:t xml:space="preserve"> </w:t>
      </w:r>
      <w:r>
        <w:rPr>
          <w:sz w:val="24"/>
        </w:rPr>
        <w:t>комфортность</w:t>
      </w:r>
      <w:r>
        <w:rPr>
          <w:spacing w:val="-3"/>
          <w:sz w:val="24"/>
        </w:rPr>
        <w:t xml:space="preserve"> </w:t>
      </w:r>
      <w:r>
        <w:rPr>
          <w:sz w:val="24"/>
        </w:rPr>
        <w:t>организации</w:t>
      </w:r>
      <w:r>
        <w:rPr>
          <w:spacing w:val="-1"/>
          <w:sz w:val="24"/>
        </w:rPr>
        <w:t xml:space="preserve"> </w:t>
      </w:r>
      <w:r>
        <w:rPr>
          <w:sz w:val="24"/>
        </w:rPr>
        <w:t>учебного</w:t>
      </w:r>
      <w:r>
        <w:rPr>
          <w:spacing w:val="-3"/>
          <w:sz w:val="24"/>
        </w:rPr>
        <w:t xml:space="preserve"> </w:t>
      </w:r>
      <w:r>
        <w:rPr>
          <w:sz w:val="24"/>
        </w:rPr>
        <w:t>процесса;</w:t>
      </w:r>
    </w:p>
    <w:p w:rsidR="00445874" w:rsidRDefault="00182F3C">
      <w:pPr>
        <w:pStyle w:val="a9"/>
        <w:numPr>
          <w:ilvl w:val="3"/>
          <w:numId w:val="12"/>
        </w:numPr>
        <w:tabs>
          <w:tab w:val="left" w:pos="1842"/>
        </w:tabs>
        <w:ind w:right="302" w:hanging="360"/>
        <w:rPr>
          <w:sz w:val="24"/>
        </w:rPr>
      </w:pPr>
      <w:r>
        <w:rPr>
          <w:sz w:val="24"/>
        </w:rPr>
        <w:t>соблюдение</w:t>
      </w:r>
      <w:r>
        <w:rPr>
          <w:spacing w:val="1"/>
          <w:sz w:val="24"/>
        </w:rPr>
        <w:t xml:space="preserve"> </w:t>
      </w:r>
      <w:r>
        <w:rPr>
          <w:sz w:val="24"/>
        </w:rPr>
        <w:t>санитарно-эпидемиологических,</w:t>
      </w:r>
      <w:r>
        <w:rPr>
          <w:spacing w:val="1"/>
          <w:sz w:val="24"/>
        </w:rPr>
        <w:t xml:space="preserve"> </w:t>
      </w:r>
      <w:r>
        <w:rPr>
          <w:sz w:val="24"/>
        </w:rPr>
        <w:t>санитарно-гигиенических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нормативов,</w:t>
      </w:r>
      <w:r>
        <w:rPr>
          <w:spacing w:val="1"/>
          <w:sz w:val="24"/>
        </w:rPr>
        <w:t xml:space="preserve"> </w:t>
      </w:r>
      <w:r>
        <w:rPr>
          <w:sz w:val="24"/>
        </w:rPr>
        <w:t>пожарной</w:t>
      </w:r>
      <w:r>
        <w:rPr>
          <w:spacing w:val="1"/>
          <w:sz w:val="24"/>
        </w:rPr>
        <w:t xml:space="preserve"> </w:t>
      </w:r>
      <w:r>
        <w:rPr>
          <w:sz w:val="24"/>
        </w:rPr>
        <w:t>и</w:t>
      </w:r>
      <w:r>
        <w:rPr>
          <w:spacing w:val="1"/>
          <w:sz w:val="24"/>
        </w:rPr>
        <w:t xml:space="preserve"> </w:t>
      </w:r>
      <w:r>
        <w:rPr>
          <w:sz w:val="24"/>
        </w:rPr>
        <w:t>электробезопасности,</w:t>
      </w:r>
      <w:r>
        <w:rPr>
          <w:spacing w:val="1"/>
          <w:sz w:val="24"/>
        </w:rPr>
        <w:t xml:space="preserve"> </w:t>
      </w:r>
      <w:r>
        <w:rPr>
          <w:sz w:val="24"/>
        </w:rPr>
        <w:t>требований</w:t>
      </w:r>
      <w:r>
        <w:rPr>
          <w:spacing w:val="1"/>
          <w:sz w:val="24"/>
        </w:rPr>
        <w:t xml:space="preserve"> </w:t>
      </w:r>
      <w:r>
        <w:rPr>
          <w:sz w:val="24"/>
        </w:rPr>
        <w:t>охраны</w:t>
      </w:r>
      <w:r>
        <w:rPr>
          <w:spacing w:val="1"/>
          <w:sz w:val="24"/>
        </w:rPr>
        <w:t xml:space="preserve"> </w:t>
      </w:r>
      <w:r>
        <w:rPr>
          <w:sz w:val="24"/>
        </w:rPr>
        <w:t>труда,</w:t>
      </w:r>
      <w:r>
        <w:rPr>
          <w:spacing w:val="1"/>
          <w:sz w:val="24"/>
        </w:rPr>
        <w:t xml:space="preserve"> </w:t>
      </w:r>
      <w:r>
        <w:rPr>
          <w:sz w:val="24"/>
        </w:rPr>
        <w:t>современных</w:t>
      </w:r>
      <w:r>
        <w:rPr>
          <w:spacing w:val="1"/>
          <w:sz w:val="24"/>
        </w:rPr>
        <w:t xml:space="preserve"> </w:t>
      </w:r>
      <w:r>
        <w:rPr>
          <w:sz w:val="24"/>
        </w:rPr>
        <w:t>сроков и объемов текущего и капитального ремонта зданий и сооружений, благоустройства</w:t>
      </w:r>
      <w:r>
        <w:rPr>
          <w:spacing w:val="1"/>
          <w:sz w:val="24"/>
        </w:rPr>
        <w:t xml:space="preserve"> </w:t>
      </w:r>
      <w:r>
        <w:rPr>
          <w:sz w:val="24"/>
        </w:rPr>
        <w:t>территории;</w:t>
      </w:r>
    </w:p>
    <w:p w:rsidR="00445874" w:rsidRDefault="00182F3C">
      <w:pPr>
        <w:pStyle w:val="a9"/>
        <w:numPr>
          <w:ilvl w:val="3"/>
          <w:numId w:val="12"/>
        </w:numPr>
        <w:tabs>
          <w:tab w:val="left" w:pos="1842"/>
        </w:tabs>
        <w:ind w:right="306" w:hanging="360"/>
        <w:rPr>
          <w:sz w:val="24"/>
        </w:rPr>
      </w:pPr>
      <w:r>
        <w:rPr>
          <w:sz w:val="24"/>
        </w:rPr>
        <w:t>возможность</w:t>
      </w:r>
      <w:r>
        <w:rPr>
          <w:spacing w:val="13"/>
          <w:sz w:val="24"/>
        </w:rPr>
        <w:t xml:space="preserve"> </w:t>
      </w:r>
      <w:r>
        <w:rPr>
          <w:sz w:val="24"/>
        </w:rPr>
        <w:t>для</w:t>
      </w:r>
      <w:r>
        <w:rPr>
          <w:spacing w:val="13"/>
          <w:sz w:val="24"/>
        </w:rPr>
        <w:t xml:space="preserve"> </w:t>
      </w:r>
      <w:r>
        <w:rPr>
          <w:sz w:val="24"/>
        </w:rPr>
        <w:t>беспрепятственного</w:t>
      </w:r>
      <w:r>
        <w:rPr>
          <w:spacing w:val="12"/>
          <w:sz w:val="24"/>
        </w:rPr>
        <w:t xml:space="preserve"> </w:t>
      </w:r>
      <w:r>
        <w:rPr>
          <w:sz w:val="24"/>
        </w:rPr>
        <w:t>доступа</w:t>
      </w:r>
      <w:r>
        <w:rPr>
          <w:spacing w:val="13"/>
          <w:sz w:val="24"/>
        </w:rPr>
        <w:t xml:space="preserve"> </w:t>
      </w:r>
      <w:r>
        <w:rPr>
          <w:sz w:val="24"/>
        </w:rPr>
        <w:t>всех</w:t>
      </w:r>
      <w:r>
        <w:rPr>
          <w:spacing w:val="17"/>
          <w:sz w:val="24"/>
        </w:rPr>
        <w:t xml:space="preserve"> </w:t>
      </w:r>
      <w:r>
        <w:rPr>
          <w:sz w:val="24"/>
        </w:rPr>
        <w:t>участников</w:t>
      </w:r>
      <w:r>
        <w:rPr>
          <w:spacing w:val="11"/>
          <w:sz w:val="24"/>
        </w:rPr>
        <w:t xml:space="preserve"> </w:t>
      </w:r>
      <w:r>
        <w:rPr>
          <w:sz w:val="24"/>
        </w:rPr>
        <w:t>образовательного</w:t>
      </w:r>
      <w:r>
        <w:rPr>
          <w:spacing w:val="12"/>
          <w:sz w:val="24"/>
        </w:rPr>
        <w:t xml:space="preserve"> </w:t>
      </w:r>
      <w:r>
        <w:rPr>
          <w:sz w:val="24"/>
        </w:rPr>
        <w:t>процесса,</w:t>
      </w:r>
      <w:r>
        <w:rPr>
          <w:spacing w:val="-57"/>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к</w:t>
      </w:r>
      <w:r>
        <w:rPr>
          <w:spacing w:val="1"/>
          <w:sz w:val="24"/>
        </w:rPr>
        <w:t xml:space="preserve"> </w:t>
      </w:r>
      <w:r>
        <w:rPr>
          <w:sz w:val="24"/>
        </w:rPr>
        <w:t>объектам</w:t>
      </w:r>
      <w:r>
        <w:rPr>
          <w:spacing w:val="1"/>
          <w:sz w:val="24"/>
        </w:rPr>
        <w:t xml:space="preserve"> </w:t>
      </w:r>
      <w:r>
        <w:rPr>
          <w:sz w:val="24"/>
        </w:rPr>
        <w:t>инфраструктуры</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 деятельность.</w:t>
      </w:r>
    </w:p>
    <w:p w:rsidR="00445874" w:rsidRDefault="00182F3C">
      <w:pPr>
        <w:pStyle w:val="a5"/>
        <w:ind w:left="1133" w:right="310" w:firstLine="0"/>
      </w:pPr>
      <w:r>
        <w:t>В</w:t>
      </w:r>
      <w:r>
        <w:rPr>
          <w:spacing w:val="1"/>
        </w:rPr>
        <w:t xml:space="preserve"> </w:t>
      </w:r>
      <w:r>
        <w:t>образовательной</w:t>
      </w:r>
      <w:r>
        <w:rPr>
          <w:spacing w:val="1"/>
        </w:rPr>
        <w:t xml:space="preserve"> </w:t>
      </w:r>
      <w:r>
        <w:t>организации</w:t>
      </w:r>
      <w:r>
        <w:rPr>
          <w:spacing w:val="1"/>
        </w:rPr>
        <w:t xml:space="preserve"> </w:t>
      </w:r>
      <w:r>
        <w:t>закрепляются</w:t>
      </w:r>
      <w:r>
        <w:rPr>
          <w:spacing w:val="1"/>
        </w:rPr>
        <w:t xml:space="preserve"> </w:t>
      </w:r>
      <w:r>
        <w:t>локальными</w:t>
      </w:r>
      <w:r>
        <w:rPr>
          <w:spacing w:val="1"/>
        </w:rPr>
        <w:t xml:space="preserve"> </w:t>
      </w:r>
      <w:r>
        <w:t>актами</w:t>
      </w:r>
      <w:r>
        <w:rPr>
          <w:spacing w:val="1"/>
        </w:rPr>
        <w:t xml:space="preserve"> </w:t>
      </w:r>
      <w:r>
        <w:t>перечни</w:t>
      </w:r>
      <w:r>
        <w:rPr>
          <w:spacing w:val="1"/>
        </w:rPr>
        <w:t xml:space="preserve"> </w:t>
      </w:r>
      <w:r>
        <w:t>оснащения</w:t>
      </w:r>
      <w:r>
        <w:rPr>
          <w:spacing w:val="1"/>
        </w:rPr>
        <w:t xml:space="preserve"> </w:t>
      </w:r>
      <w:r>
        <w:t>и</w:t>
      </w:r>
      <w:r>
        <w:rPr>
          <w:spacing w:val="1"/>
        </w:rPr>
        <w:t xml:space="preserve"> </w:t>
      </w:r>
      <w:r>
        <w:t>оборудования,</w:t>
      </w:r>
      <w:r>
        <w:rPr>
          <w:spacing w:val="-1"/>
        </w:rPr>
        <w:t xml:space="preserve"> </w:t>
      </w:r>
      <w:r>
        <w:t>обеспечивающие</w:t>
      </w:r>
      <w:r>
        <w:rPr>
          <w:spacing w:val="1"/>
        </w:rPr>
        <w:t xml:space="preserve"> </w:t>
      </w:r>
      <w:r>
        <w:t>учебный процесс.</w:t>
      </w:r>
    </w:p>
    <w:p w:rsidR="00445874" w:rsidRDefault="00182F3C">
      <w:pPr>
        <w:pStyle w:val="a5"/>
        <w:ind w:left="1133" w:right="304" w:firstLine="0"/>
      </w:pPr>
      <w:r>
        <w:t>Критериальными</w:t>
      </w:r>
      <w:r>
        <w:rPr>
          <w:spacing w:val="1"/>
        </w:rPr>
        <w:t xml:space="preserve"> </w:t>
      </w:r>
      <w:r>
        <w:t>источниками</w:t>
      </w:r>
      <w:r>
        <w:rPr>
          <w:spacing w:val="1"/>
        </w:rPr>
        <w:t xml:space="preserve"> </w:t>
      </w:r>
      <w:r>
        <w:t>оценки</w:t>
      </w:r>
      <w:r>
        <w:rPr>
          <w:spacing w:val="1"/>
        </w:rPr>
        <w:t xml:space="preserve"> </w:t>
      </w:r>
      <w:r>
        <w:t>материально-технических</w:t>
      </w:r>
      <w:r>
        <w:rPr>
          <w:spacing w:val="1"/>
        </w:rPr>
        <w:t xml:space="preserve"> </w:t>
      </w:r>
      <w:r>
        <w:t>условий</w:t>
      </w:r>
      <w:r>
        <w:rPr>
          <w:spacing w:val="1"/>
        </w:rPr>
        <w:t xml:space="preserve"> </w:t>
      </w:r>
      <w:r>
        <w:t>образовательной</w:t>
      </w:r>
      <w:r>
        <w:rPr>
          <w:spacing w:val="1"/>
        </w:rPr>
        <w:t xml:space="preserve"> </w:t>
      </w:r>
      <w:r>
        <w:t>деятельности являются требования ФГОС СОО, лицензионные требования и условия Положения о</w:t>
      </w:r>
      <w:r>
        <w:rPr>
          <w:spacing w:val="-57"/>
        </w:rPr>
        <w:t xml:space="preserve"> </w:t>
      </w:r>
      <w:r>
        <w:t>лицензировании</w:t>
      </w:r>
      <w:r>
        <w:rPr>
          <w:spacing w:val="1"/>
        </w:rPr>
        <w:t xml:space="preserve"> </w:t>
      </w:r>
      <w:r>
        <w:t>образовательной</w:t>
      </w:r>
      <w:r>
        <w:rPr>
          <w:spacing w:val="1"/>
        </w:rPr>
        <w:t xml:space="preserve"> </w:t>
      </w:r>
      <w:r>
        <w:t>деятельности,</w:t>
      </w:r>
      <w:r>
        <w:rPr>
          <w:spacing w:val="1"/>
        </w:rPr>
        <w:t xml:space="preserve"> </w:t>
      </w:r>
      <w:r>
        <w:t>утвержденного</w:t>
      </w:r>
      <w:r>
        <w:rPr>
          <w:spacing w:val="1"/>
        </w:rPr>
        <w:t xml:space="preserve"> </w:t>
      </w:r>
      <w:r>
        <w:t>постановлением</w:t>
      </w:r>
      <w:r>
        <w:rPr>
          <w:spacing w:val="1"/>
        </w:rPr>
        <w:t xml:space="preserve"> </w:t>
      </w:r>
      <w:r>
        <w:t>Правительства</w:t>
      </w:r>
      <w:r>
        <w:rPr>
          <w:spacing w:val="-57"/>
        </w:rPr>
        <w:t xml:space="preserve"> </w:t>
      </w:r>
      <w:r>
        <w:t>Российской</w:t>
      </w:r>
      <w:r>
        <w:rPr>
          <w:spacing w:val="1"/>
        </w:rPr>
        <w:t xml:space="preserve"> </w:t>
      </w:r>
      <w:r>
        <w:t>Федерации</w:t>
      </w:r>
      <w:r>
        <w:rPr>
          <w:spacing w:val="1"/>
        </w:rPr>
        <w:t xml:space="preserve"> </w:t>
      </w:r>
      <w:r>
        <w:t>28</w:t>
      </w:r>
      <w:r>
        <w:rPr>
          <w:spacing w:val="1"/>
        </w:rPr>
        <w:t xml:space="preserve"> </w:t>
      </w:r>
      <w:r>
        <w:t>октября</w:t>
      </w:r>
      <w:r>
        <w:rPr>
          <w:spacing w:val="1"/>
        </w:rPr>
        <w:t xml:space="preserve"> </w:t>
      </w:r>
      <w:r>
        <w:t>2013</w:t>
      </w:r>
      <w:r>
        <w:rPr>
          <w:spacing w:val="1"/>
        </w:rPr>
        <w:t xml:space="preserve"> </w:t>
      </w:r>
      <w:r>
        <w:t>г.</w:t>
      </w:r>
      <w:r>
        <w:rPr>
          <w:spacing w:val="1"/>
        </w:rPr>
        <w:t xml:space="preserve"> </w:t>
      </w:r>
      <w:r>
        <w:t>№966,</w:t>
      </w:r>
      <w:r>
        <w:rPr>
          <w:spacing w:val="1"/>
        </w:rPr>
        <w:t xml:space="preserve"> </w:t>
      </w:r>
      <w:r>
        <w:t>а</w:t>
      </w:r>
      <w:r>
        <w:rPr>
          <w:spacing w:val="1"/>
        </w:rPr>
        <w:t xml:space="preserve"> </w:t>
      </w:r>
      <w:r>
        <w:t>также</w:t>
      </w:r>
      <w:r>
        <w:rPr>
          <w:spacing w:val="1"/>
        </w:rPr>
        <w:t xml:space="preserve"> </w:t>
      </w:r>
      <w:r>
        <w:t>соответствующие</w:t>
      </w:r>
      <w:r>
        <w:rPr>
          <w:spacing w:val="1"/>
        </w:rPr>
        <w:t xml:space="preserve"> </w:t>
      </w:r>
      <w:r>
        <w:t>приказы</w:t>
      </w:r>
      <w:r>
        <w:rPr>
          <w:spacing w:val="1"/>
        </w:rPr>
        <w:t xml:space="preserve"> </w:t>
      </w:r>
      <w:r>
        <w:t>и</w:t>
      </w:r>
      <w:r>
        <w:rPr>
          <w:spacing w:val="-57"/>
        </w:rPr>
        <w:t xml:space="preserve"> </w:t>
      </w:r>
      <w:r>
        <w:t>методические</w:t>
      </w:r>
      <w:r>
        <w:rPr>
          <w:spacing w:val="-2"/>
        </w:rPr>
        <w:t xml:space="preserve"> </w:t>
      </w:r>
      <w:r>
        <w:t>рекомендации, в</w:t>
      </w:r>
      <w:r>
        <w:rPr>
          <w:spacing w:val="-1"/>
        </w:rPr>
        <w:t xml:space="preserve"> </w:t>
      </w:r>
      <w:r>
        <w:t>том числе:</w:t>
      </w:r>
    </w:p>
    <w:p w:rsidR="00445874" w:rsidRDefault="00182F3C">
      <w:pPr>
        <w:pStyle w:val="a9"/>
        <w:numPr>
          <w:ilvl w:val="3"/>
          <w:numId w:val="12"/>
        </w:numPr>
        <w:tabs>
          <w:tab w:val="left" w:pos="1842"/>
        </w:tabs>
        <w:ind w:left="1841" w:hanging="349"/>
        <w:rPr>
          <w:sz w:val="24"/>
        </w:rPr>
      </w:pPr>
      <w:r>
        <w:rPr>
          <w:sz w:val="24"/>
        </w:rPr>
        <w:t>СП</w:t>
      </w:r>
      <w:r>
        <w:rPr>
          <w:spacing w:val="14"/>
          <w:sz w:val="24"/>
        </w:rPr>
        <w:t xml:space="preserve"> </w:t>
      </w:r>
      <w:r>
        <w:rPr>
          <w:sz w:val="24"/>
        </w:rPr>
        <w:t>2.4.3648-20</w:t>
      </w:r>
      <w:r>
        <w:rPr>
          <w:spacing w:val="20"/>
          <w:sz w:val="24"/>
        </w:rPr>
        <w:t xml:space="preserve"> </w:t>
      </w:r>
      <w:r>
        <w:rPr>
          <w:sz w:val="24"/>
        </w:rPr>
        <w:t>«Санитарно-эпидемиологические</w:t>
      </w:r>
      <w:r>
        <w:rPr>
          <w:spacing w:val="14"/>
          <w:sz w:val="24"/>
        </w:rPr>
        <w:t xml:space="preserve"> </w:t>
      </w:r>
      <w:r>
        <w:rPr>
          <w:sz w:val="24"/>
        </w:rPr>
        <w:t>требования</w:t>
      </w:r>
      <w:r>
        <w:rPr>
          <w:spacing w:val="15"/>
          <w:sz w:val="24"/>
        </w:rPr>
        <w:t xml:space="preserve"> </w:t>
      </w:r>
      <w:r>
        <w:rPr>
          <w:sz w:val="24"/>
        </w:rPr>
        <w:t>к</w:t>
      </w:r>
      <w:r>
        <w:rPr>
          <w:spacing w:val="16"/>
          <w:sz w:val="24"/>
        </w:rPr>
        <w:t xml:space="preserve"> </w:t>
      </w:r>
      <w:r>
        <w:rPr>
          <w:sz w:val="24"/>
        </w:rPr>
        <w:t>организациям</w:t>
      </w:r>
      <w:r>
        <w:rPr>
          <w:spacing w:val="14"/>
          <w:sz w:val="24"/>
        </w:rPr>
        <w:t xml:space="preserve"> </w:t>
      </w:r>
      <w:r>
        <w:rPr>
          <w:sz w:val="24"/>
        </w:rPr>
        <w:t>воспитания</w:t>
      </w:r>
      <w:r>
        <w:rPr>
          <w:spacing w:val="13"/>
          <w:sz w:val="24"/>
        </w:rPr>
        <w:t xml:space="preserve"> </w:t>
      </w:r>
      <w:r>
        <w:rPr>
          <w:sz w:val="24"/>
        </w:rPr>
        <w:t>и</w:t>
      </w:r>
    </w:p>
    <w:p w:rsidR="00445874" w:rsidRDefault="00445874">
      <w:pPr>
        <w:pStyle w:val="a5"/>
        <w:ind w:left="0" w:firstLine="0"/>
        <w:jc w:val="left"/>
        <w:rPr>
          <w:sz w:val="20"/>
        </w:rPr>
      </w:pPr>
    </w:p>
    <w:p w:rsidR="00445874" w:rsidRDefault="00445874">
      <w:pPr>
        <w:pStyle w:val="a5"/>
        <w:spacing w:before="4"/>
        <w:ind w:left="0" w:firstLine="0"/>
        <w:jc w:val="left"/>
      </w:pPr>
    </w:p>
    <w:p w:rsidR="00445874" w:rsidRDefault="00182F3C">
      <w:pPr>
        <w:spacing w:before="94"/>
        <w:ind w:left="1133"/>
        <w:rPr>
          <w:sz w:val="16"/>
        </w:rPr>
      </w:pPr>
      <w:r>
        <w:rPr>
          <w:sz w:val="16"/>
        </w:rPr>
        <w:t>Программа</w:t>
      </w:r>
      <w:r>
        <w:rPr>
          <w:spacing w:val="-1"/>
          <w:sz w:val="16"/>
        </w:rPr>
        <w:t xml:space="preserve"> </w:t>
      </w:r>
      <w:r>
        <w:rPr>
          <w:sz w:val="16"/>
        </w:rPr>
        <w:t>-</w:t>
      </w:r>
      <w:r>
        <w:rPr>
          <w:spacing w:val="-5"/>
          <w:sz w:val="16"/>
        </w:rPr>
        <w:t xml:space="preserve"> </w:t>
      </w:r>
      <w:r>
        <w:rPr>
          <w:sz w:val="16"/>
        </w:rPr>
        <w:t>03</w:t>
      </w:r>
    </w:p>
    <w:p w:rsidR="00445874" w:rsidRDefault="00445874">
      <w:pPr>
        <w:rPr>
          <w:sz w:val="16"/>
        </w:rPr>
        <w:sectPr w:rsidR="00445874">
          <w:pgSz w:w="11910" w:h="16850"/>
          <w:pgMar w:top="820" w:right="260" w:bottom="280" w:left="0" w:header="569" w:footer="0" w:gutter="0"/>
          <w:cols w:space="720"/>
        </w:sectPr>
      </w:pPr>
    </w:p>
    <w:p w:rsidR="00445874" w:rsidRDefault="00445874">
      <w:pPr>
        <w:pStyle w:val="a5"/>
        <w:spacing w:before="5"/>
        <w:ind w:left="0" w:firstLine="0"/>
        <w:jc w:val="left"/>
        <w:rPr>
          <w:sz w:val="17"/>
        </w:rPr>
      </w:pPr>
    </w:p>
    <w:p w:rsidR="00445874" w:rsidRDefault="00182F3C">
      <w:pPr>
        <w:pStyle w:val="a5"/>
        <w:spacing w:before="90"/>
        <w:ind w:left="1853" w:firstLine="0"/>
      </w:pPr>
      <w:r>
        <w:t>обучения,</w:t>
      </w:r>
      <w:r>
        <w:rPr>
          <w:spacing w:val="-3"/>
        </w:rPr>
        <w:t xml:space="preserve"> </w:t>
      </w:r>
      <w:r>
        <w:t>отдыха</w:t>
      </w:r>
      <w:r>
        <w:rPr>
          <w:spacing w:val="-3"/>
        </w:rPr>
        <w:t xml:space="preserve"> </w:t>
      </w:r>
      <w:r>
        <w:t>и</w:t>
      </w:r>
      <w:r>
        <w:rPr>
          <w:spacing w:val="-2"/>
        </w:rPr>
        <w:t xml:space="preserve"> </w:t>
      </w:r>
      <w:r>
        <w:t>оздоровления</w:t>
      </w:r>
      <w:r>
        <w:rPr>
          <w:spacing w:val="-2"/>
        </w:rPr>
        <w:t xml:space="preserve"> </w:t>
      </w:r>
      <w:r>
        <w:t>детей</w:t>
      </w:r>
      <w:r>
        <w:rPr>
          <w:spacing w:val="-2"/>
        </w:rPr>
        <w:t xml:space="preserve"> </w:t>
      </w:r>
      <w:r>
        <w:t>и</w:t>
      </w:r>
      <w:r>
        <w:rPr>
          <w:spacing w:val="-2"/>
        </w:rPr>
        <w:t xml:space="preserve"> </w:t>
      </w:r>
      <w:r>
        <w:t>молодежи»;</w:t>
      </w:r>
    </w:p>
    <w:p w:rsidR="00445874" w:rsidRDefault="00182F3C">
      <w:pPr>
        <w:pStyle w:val="a9"/>
        <w:numPr>
          <w:ilvl w:val="3"/>
          <w:numId w:val="12"/>
        </w:numPr>
        <w:tabs>
          <w:tab w:val="left" w:pos="1842"/>
        </w:tabs>
        <w:ind w:left="1846" w:right="309" w:hanging="356"/>
        <w:rPr>
          <w:sz w:val="24"/>
        </w:rPr>
      </w:pPr>
      <w:r>
        <w:rPr>
          <w:sz w:val="24"/>
        </w:rPr>
        <w:t>СанПиН 1.2.3685-21 «Гигиенические нормативы и требования к обеспечению безопасности</w:t>
      </w:r>
      <w:r>
        <w:rPr>
          <w:spacing w:val="-57"/>
          <w:sz w:val="24"/>
        </w:rPr>
        <w:t xml:space="preserve"> </w:t>
      </w:r>
      <w:r>
        <w:rPr>
          <w:sz w:val="24"/>
        </w:rPr>
        <w:t>и</w:t>
      </w:r>
      <w:r>
        <w:rPr>
          <w:spacing w:val="-1"/>
          <w:sz w:val="24"/>
        </w:rPr>
        <w:t xml:space="preserve"> </w:t>
      </w:r>
      <w:r>
        <w:rPr>
          <w:sz w:val="24"/>
        </w:rPr>
        <w:t>(или) 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 обитания»;</w:t>
      </w:r>
    </w:p>
    <w:p w:rsidR="00445874" w:rsidRDefault="00182F3C">
      <w:pPr>
        <w:pStyle w:val="a9"/>
        <w:numPr>
          <w:ilvl w:val="3"/>
          <w:numId w:val="12"/>
        </w:numPr>
        <w:tabs>
          <w:tab w:val="left" w:pos="1842"/>
        </w:tabs>
        <w:ind w:left="1846" w:right="308" w:hanging="356"/>
        <w:rPr>
          <w:sz w:val="24"/>
        </w:rPr>
      </w:pPr>
      <w:r>
        <w:rPr>
          <w:sz w:val="24"/>
        </w:rPr>
        <w:t>перечень</w:t>
      </w:r>
      <w:r>
        <w:rPr>
          <w:spacing w:val="1"/>
          <w:sz w:val="24"/>
        </w:rPr>
        <w:t xml:space="preserve"> </w:t>
      </w:r>
      <w:r>
        <w:rPr>
          <w:sz w:val="24"/>
        </w:rPr>
        <w:t>учебников,</w:t>
      </w:r>
      <w:r>
        <w:rPr>
          <w:spacing w:val="1"/>
          <w:sz w:val="24"/>
        </w:rPr>
        <w:t xml:space="preserve"> </w:t>
      </w:r>
      <w:r>
        <w:rPr>
          <w:sz w:val="24"/>
        </w:rPr>
        <w:t>допущенных</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имеющих</w:t>
      </w:r>
      <w:r>
        <w:rPr>
          <w:spacing w:val="1"/>
          <w:sz w:val="24"/>
        </w:rPr>
        <w:t xml:space="preserve"> </w:t>
      </w:r>
      <w:r>
        <w:rPr>
          <w:sz w:val="24"/>
        </w:rPr>
        <w:t>государственную</w:t>
      </w:r>
      <w:r>
        <w:rPr>
          <w:spacing w:val="1"/>
          <w:sz w:val="24"/>
        </w:rPr>
        <w:t xml:space="preserve"> </w:t>
      </w:r>
      <w:r>
        <w:rPr>
          <w:sz w:val="24"/>
        </w:rPr>
        <w:t>аккредитацию</w:t>
      </w:r>
      <w:r>
        <w:rPr>
          <w:spacing w:val="1"/>
          <w:sz w:val="24"/>
        </w:rPr>
        <w:t xml:space="preserve"> </w:t>
      </w:r>
      <w:r>
        <w:rPr>
          <w:sz w:val="24"/>
        </w:rPr>
        <w:t>образовательных</w:t>
      </w:r>
      <w:r>
        <w:rPr>
          <w:spacing w:val="1"/>
          <w:sz w:val="24"/>
        </w:rPr>
        <w:t xml:space="preserve"> </w:t>
      </w:r>
      <w:r>
        <w:rPr>
          <w:sz w:val="24"/>
        </w:rPr>
        <w:t>программ основного общего, среднего</w:t>
      </w:r>
      <w:r>
        <w:rPr>
          <w:spacing w:val="1"/>
          <w:sz w:val="24"/>
        </w:rPr>
        <w:t xml:space="preserve"> </w:t>
      </w:r>
      <w:r>
        <w:rPr>
          <w:sz w:val="24"/>
        </w:rPr>
        <w:t>общего образования (в соответствии с действующим Приказом Министерства просвещения</w:t>
      </w:r>
      <w:r>
        <w:rPr>
          <w:spacing w:val="-57"/>
          <w:sz w:val="24"/>
        </w:rPr>
        <w:t xml:space="preserve"> </w:t>
      </w:r>
      <w:r>
        <w:rPr>
          <w:sz w:val="24"/>
        </w:rPr>
        <w:t>РФ);</w:t>
      </w:r>
    </w:p>
    <w:p w:rsidR="00445874" w:rsidRDefault="00182F3C">
      <w:pPr>
        <w:pStyle w:val="a9"/>
        <w:numPr>
          <w:ilvl w:val="3"/>
          <w:numId w:val="12"/>
        </w:numPr>
        <w:tabs>
          <w:tab w:val="left" w:pos="1842"/>
        </w:tabs>
        <w:ind w:right="300" w:hanging="360"/>
        <w:rPr>
          <w:sz w:val="24"/>
        </w:rPr>
      </w:pPr>
      <w:r>
        <w:rPr>
          <w:sz w:val="24"/>
        </w:rPr>
        <w:t>Приказ</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03.09.2019</w:t>
      </w:r>
      <w:r>
        <w:rPr>
          <w:spacing w:val="1"/>
          <w:sz w:val="24"/>
        </w:rPr>
        <w:t xml:space="preserve"> </w:t>
      </w:r>
      <w:r>
        <w:rPr>
          <w:sz w:val="24"/>
        </w:rPr>
        <w:t>№</w:t>
      </w:r>
      <w:r>
        <w:rPr>
          <w:spacing w:val="1"/>
          <w:sz w:val="24"/>
        </w:rPr>
        <w:t xml:space="preserve"> </w:t>
      </w:r>
      <w:r>
        <w:rPr>
          <w:sz w:val="24"/>
        </w:rPr>
        <w:t>465</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перечня</w:t>
      </w:r>
      <w:r>
        <w:rPr>
          <w:spacing w:val="1"/>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соответствующих</w:t>
      </w:r>
      <w:r>
        <w:rPr>
          <w:spacing w:val="1"/>
          <w:sz w:val="24"/>
        </w:rPr>
        <w:t xml:space="preserve"> </w:t>
      </w:r>
      <w:r>
        <w:rPr>
          <w:sz w:val="24"/>
        </w:rPr>
        <w:t>современным</w:t>
      </w:r>
      <w:r>
        <w:rPr>
          <w:spacing w:val="1"/>
          <w:sz w:val="24"/>
        </w:rPr>
        <w:t xml:space="preserve"> </w:t>
      </w:r>
      <w:r>
        <w:rPr>
          <w:sz w:val="24"/>
        </w:rPr>
        <w:t>условиям</w:t>
      </w:r>
      <w:r>
        <w:rPr>
          <w:spacing w:val="1"/>
          <w:sz w:val="24"/>
        </w:rPr>
        <w:t xml:space="preserve"> </w:t>
      </w:r>
      <w:r>
        <w:rPr>
          <w:sz w:val="24"/>
        </w:rPr>
        <w:t>обучения,</w:t>
      </w:r>
      <w:r>
        <w:rPr>
          <w:spacing w:val="1"/>
          <w:sz w:val="24"/>
        </w:rPr>
        <w:t xml:space="preserve"> </w:t>
      </w:r>
      <w:r>
        <w:rPr>
          <w:sz w:val="24"/>
        </w:rPr>
        <w:t>необходимого</w:t>
      </w:r>
      <w:r>
        <w:rPr>
          <w:spacing w:val="1"/>
          <w:sz w:val="24"/>
        </w:rPr>
        <w:t xml:space="preserve"> </w:t>
      </w:r>
      <w:r>
        <w:rPr>
          <w:sz w:val="24"/>
        </w:rPr>
        <w:t>при</w:t>
      </w:r>
      <w:r>
        <w:rPr>
          <w:spacing w:val="-57"/>
          <w:sz w:val="24"/>
        </w:rPr>
        <w:t xml:space="preserve"> </w:t>
      </w:r>
      <w:r>
        <w:rPr>
          <w:sz w:val="24"/>
        </w:rPr>
        <w:t>оснащении</w:t>
      </w:r>
      <w:r>
        <w:rPr>
          <w:spacing w:val="1"/>
          <w:sz w:val="24"/>
        </w:rPr>
        <w:t xml:space="preserve"> </w:t>
      </w:r>
      <w:r>
        <w:rPr>
          <w:sz w:val="24"/>
        </w:rPr>
        <w:t>общеобразовательных</w:t>
      </w:r>
      <w:r>
        <w:rPr>
          <w:spacing w:val="1"/>
          <w:sz w:val="24"/>
        </w:rPr>
        <w:t xml:space="preserve"> </w:t>
      </w:r>
      <w:r>
        <w:rPr>
          <w:sz w:val="24"/>
        </w:rPr>
        <w:t>организаций</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реализации</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содействию</w:t>
      </w:r>
      <w:r>
        <w:rPr>
          <w:spacing w:val="1"/>
          <w:sz w:val="24"/>
        </w:rPr>
        <w:t xml:space="preserve"> </w:t>
      </w:r>
      <w:r>
        <w:rPr>
          <w:sz w:val="24"/>
        </w:rPr>
        <w:t>созданию</w:t>
      </w:r>
      <w:r>
        <w:rPr>
          <w:spacing w:val="1"/>
          <w:sz w:val="24"/>
        </w:rPr>
        <w:t xml:space="preserve"> </w:t>
      </w:r>
      <w:r>
        <w:rPr>
          <w:sz w:val="24"/>
        </w:rPr>
        <w:t>в</w:t>
      </w:r>
      <w:r>
        <w:rPr>
          <w:spacing w:val="1"/>
          <w:sz w:val="24"/>
        </w:rPr>
        <w:t xml:space="preserve"> </w:t>
      </w:r>
      <w:r>
        <w:rPr>
          <w:sz w:val="24"/>
        </w:rPr>
        <w:t>субъектах</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прогнозируемой</w:t>
      </w:r>
      <w:r>
        <w:rPr>
          <w:spacing w:val="1"/>
          <w:sz w:val="24"/>
        </w:rPr>
        <w:t xml:space="preserve"> </w:t>
      </w:r>
      <w:r>
        <w:rPr>
          <w:sz w:val="24"/>
        </w:rPr>
        <w:t>потребности)</w:t>
      </w:r>
      <w:r>
        <w:rPr>
          <w:spacing w:val="1"/>
          <w:sz w:val="24"/>
        </w:rPr>
        <w:t xml:space="preserve"> </w:t>
      </w:r>
      <w:r>
        <w:rPr>
          <w:sz w:val="24"/>
        </w:rPr>
        <w:t>новых</w:t>
      </w:r>
      <w:r>
        <w:rPr>
          <w:spacing w:val="1"/>
          <w:sz w:val="24"/>
        </w:rPr>
        <w:t xml:space="preserve"> </w:t>
      </w:r>
      <w:r>
        <w:rPr>
          <w:sz w:val="24"/>
        </w:rPr>
        <w:t>мест</w:t>
      </w:r>
      <w:r>
        <w:rPr>
          <w:spacing w:val="1"/>
          <w:sz w:val="24"/>
        </w:rPr>
        <w:t xml:space="preserve"> </w:t>
      </w:r>
      <w:r>
        <w:rPr>
          <w:sz w:val="24"/>
        </w:rPr>
        <w:t>в</w:t>
      </w:r>
      <w:r>
        <w:rPr>
          <w:spacing w:val="1"/>
          <w:sz w:val="24"/>
        </w:rPr>
        <w:t xml:space="preserve"> </w:t>
      </w:r>
      <w:r>
        <w:rPr>
          <w:sz w:val="24"/>
        </w:rPr>
        <w:t>общеобразовательных</w:t>
      </w:r>
      <w:r>
        <w:rPr>
          <w:spacing w:val="1"/>
          <w:sz w:val="24"/>
        </w:rPr>
        <w:t xml:space="preserve"> </w:t>
      </w:r>
      <w:r>
        <w:rPr>
          <w:sz w:val="24"/>
        </w:rPr>
        <w:t>организациях,</w:t>
      </w:r>
      <w:r>
        <w:rPr>
          <w:spacing w:val="1"/>
          <w:sz w:val="24"/>
        </w:rPr>
        <w:t xml:space="preserve"> </w:t>
      </w:r>
      <w:r>
        <w:rPr>
          <w:sz w:val="24"/>
        </w:rPr>
        <w:t>критериев</w:t>
      </w:r>
      <w:r>
        <w:rPr>
          <w:spacing w:val="1"/>
          <w:sz w:val="24"/>
        </w:rPr>
        <w:t xml:space="preserve"> </w:t>
      </w:r>
      <w:r>
        <w:rPr>
          <w:sz w:val="24"/>
        </w:rPr>
        <w:t>его</w:t>
      </w:r>
      <w:r>
        <w:rPr>
          <w:spacing w:val="1"/>
          <w:sz w:val="24"/>
        </w:rPr>
        <w:t xml:space="preserve"> </w:t>
      </w:r>
      <w:r>
        <w:rPr>
          <w:sz w:val="24"/>
        </w:rPr>
        <w:t>формирования и требований к функциональному оснащению, а также норматива стоимости</w:t>
      </w:r>
      <w:r>
        <w:rPr>
          <w:spacing w:val="-57"/>
          <w:sz w:val="24"/>
        </w:rPr>
        <w:t xml:space="preserve"> </w:t>
      </w:r>
      <w:r>
        <w:rPr>
          <w:sz w:val="24"/>
        </w:rPr>
        <w:t>оснащения одного места обучающегося указанными средствами обучения и воспитания»</w:t>
      </w:r>
      <w:r>
        <w:rPr>
          <w:spacing w:val="1"/>
          <w:sz w:val="24"/>
        </w:rPr>
        <w:t xml:space="preserve"> </w:t>
      </w:r>
      <w:r>
        <w:rPr>
          <w:sz w:val="24"/>
        </w:rPr>
        <w:t>(зарегистрирован</w:t>
      </w:r>
      <w:r>
        <w:rPr>
          <w:spacing w:val="-1"/>
          <w:sz w:val="24"/>
        </w:rPr>
        <w:t xml:space="preserve"> </w:t>
      </w:r>
      <w:r>
        <w:rPr>
          <w:sz w:val="24"/>
        </w:rPr>
        <w:t>25.12.2019 №</w:t>
      </w:r>
      <w:r>
        <w:rPr>
          <w:spacing w:val="-1"/>
          <w:sz w:val="24"/>
        </w:rPr>
        <w:t xml:space="preserve"> </w:t>
      </w:r>
      <w:r>
        <w:rPr>
          <w:sz w:val="24"/>
        </w:rPr>
        <w:t>56982);</w:t>
      </w:r>
    </w:p>
    <w:p w:rsidR="00445874" w:rsidRDefault="00182F3C">
      <w:pPr>
        <w:pStyle w:val="a9"/>
        <w:numPr>
          <w:ilvl w:val="3"/>
          <w:numId w:val="12"/>
        </w:numPr>
        <w:tabs>
          <w:tab w:val="left" w:pos="1842"/>
        </w:tabs>
        <w:spacing w:before="1"/>
        <w:ind w:right="305" w:hanging="360"/>
        <w:rPr>
          <w:sz w:val="24"/>
        </w:rPr>
      </w:pPr>
      <w:r>
        <w:rPr>
          <w:sz w:val="24"/>
        </w:rPr>
        <w:t>аналогичные перечни, утвержденные региональными нормативными актами и локальными</w:t>
      </w:r>
      <w:r>
        <w:rPr>
          <w:spacing w:val="1"/>
          <w:sz w:val="24"/>
        </w:rPr>
        <w:t xml:space="preserve"> </w:t>
      </w:r>
      <w:r>
        <w:rPr>
          <w:sz w:val="24"/>
        </w:rPr>
        <w:t>актами образовательной организации, разработанные с учетом особенностей реализации</w:t>
      </w:r>
      <w:r>
        <w:rPr>
          <w:spacing w:val="1"/>
          <w:sz w:val="24"/>
        </w:rPr>
        <w:t xml:space="preserve"> </w:t>
      </w:r>
      <w:r>
        <w:rPr>
          <w:sz w:val="24"/>
        </w:rPr>
        <w:t>основной</w:t>
      </w:r>
      <w:r>
        <w:rPr>
          <w:spacing w:val="-1"/>
          <w:sz w:val="24"/>
        </w:rPr>
        <w:t xml:space="preserve"> </w:t>
      </w:r>
      <w:r>
        <w:rPr>
          <w:sz w:val="24"/>
        </w:rPr>
        <w:t>образовательной программы</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p>
    <w:p w:rsidR="00445874" w:rsidRDefault="00182F3C">
      <w:pPr>
        <w:pStyle w:val="a5"/>
        <w:ind w:left="1133" w:firstLine="0"/>
      </w:pPr>
      <w:r>
        <w:t>Состав</w:t>
      </w:r>
      <w:r>
        <w:rPr>
          <w:spacing w:val="-3"/>
        </w:rPr>
        <w:t xml:space="preserve"> </w:t>
      </w:r>
      <w:r>
        <w:t>и</w:t>
      </w:r>
      <w:r>
        <w:rPr>
          <w:spacing w:val="-2"/>
        </w:rPr>
        <w:t xml:space="preserve"> </w:t>
      </w:r>
      <w:r>
        <w:t>площади</w:t>
      </w:r>
      <w:r>
        <w:rPr>
          <w:spacing w:val="-1"/>
        </w:rPr>
        <w:t xml:space="preserve"> </w:t>
      </w:r>
      <w:r>
        <w:t>помещений</w:t>
      </w:r>
      <w:r>
        <w:rPr>
          <w:spacing w:val="-4"/>
        </w:rPr>
        <w:t xml:space="preserve"> </w:t>
      </w:r>
      <w:r>
        <w:t>предоставляют</w:t>
      </w:r>
      <w:r>
        <w:rPr>
          <w:spacing w:val="-2"/>
        </w:rPr>
        <w:t xml:space="preserve"> </w:t>
      </w:r>
      <w:r>
        <w:t>условия</w:t>
      </w:r>
      <w:r>
        <w:rPr>
          <w:spacing w:val="-2"/>
        </w:rPr>
        <w:t xml:space="preserve"> </w:t>
      </w:r>
      <w:r>
        <w:t>для:</w:t>
      </w:r>
    </w:p>
    <w:p w:rsidR="00445874" w:rsidRDefault="00182F3C">
      <w:pPr>
        <w:pStyle w:val="a9"/>
        <w:numPr>
          <w:ilvl w:val="3"/>
          <w:numId w:val="12"/>
        </w:numPr>
        <w:tabs>
          <w:tab w:val="left" w:pos="1842"/>
        </w:tabs>
        <w:ind w:right="306" w:hanging="360"/>
        <w:rPr>
          <w:sz w:val="24"/>
        </w:rPr>
      </w:pP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согласно</w:t>
      </w:r>
      <w:r>
        <w:rPr>
          <w:spacing w:val="1"/>
          <w:sz w:val="24"/>
        </w:rPr>
        <w:t xml:space="preserve"> </w:t>
      </w:r>
      <w:r>
        <w:rPr>
          <w:sz w:val="24"/>
        </w:rPr>
        <w:t>избранным</w:t>
      </w:r>
      <w:r>
        <w:rPr>
          <w:spacing w:val="1"/>
          <w:sz w:val="24"/>
        </w:rPr>
        <w:t xml:space="preserve"> </w:t>
      </w:r>
      <w:r>
        <w:rPr>
          <w:sz w:val="24"/>
        </w:rPr>
        <w:t>направлениям</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СОО;</w:t>
      </w:r>
    </w:p>
    <w:p w:rsidR="00445874" w:rsidRDefault="00182F3C">
      <w:pPr>
        <w:pStyle w:val="a9"/>
        <w:numPr>
          <w:ilvl w:val="3"/>
          <w:numId w:val="12"/>
        </w:numPr>
        <w:tabs>
          <w:tab w:val="left" w:pos="1842"/>
        </w:tabs>
        <w:spacing w:before="1"/>
        <w:ind w:left="1841" w:hanging="349"/>
        <w:rPr>
          <w:sz w:val="24"/>
        </w:rPr>
      </w:pPr>
      <w:r>
        <w:rPr>
          <w:sz w:val="24"/>
        </w:rPr>
        <w:t>организации</w:t>
      </w:r>
      <w:r>
        <w:rPr>
          <w:spacing w:val="-4"/>
          <w:sz w:val="24"/>
        </w:rPr>
        <w:t xml:space="preserve"> </w:t>
      </w:r>
      <w:r>
        <w:rPr>
          <w:sz w:val="24"/>
        </w:rPr>
        <w:t>режима</w:t>
      </w:r>
      <w:r>
        <w:rPr>
          <w:spacing w:val="-4"/>
          <w:sz w:val="24"/>
        </w:rPr>
        <w:t xml:space="preserve"> </w:t>
      </w:r>
      <w:r>
        <w:rPr>
          <w:sz w:val="24"/>
        </w:rPr>
        <w:t>труда</w:t>
      </w:r>
      <w:r>
        <w:rPr>
          <w:spacing w:val="-4"/>
          <w:sz w:val="24"/>
        </w:rPr>
        <w:t xml:space="preserve"> </w:t>
      </w:r>
      <w:r>
        <w:rPr>
          <w:sz w:val="24"/>
        </w:rPr>
        <w:t>и</w:t>
      </w:r>
      <w:r>
        <w:rPr>
          <w:spacing w:val="-4"/>
          <w:sz w:val="24"/>
        </w:rPr>
        <w:t xml:space="preserve"> </w:t>
      </w:r>
      <w:r>
        <w:rPr>
          <w:sz w:val="24"/>
        </w:rPr>
        <w:t>отдыха</w:t>
      </w:r>
      <w:r>
        <w:rPr>
          <w:spacing w:val="-2"/>
          <w:sz w:val="24"/>
        </w:rPr>
        <w:t xml:space="preserve"> </w:t>
      </w:r>
      <w:r>
        <w:rPr>
          <w:sz w:val="24"/>
        </w:rPr>
        <w:t>участников</w:t>
      </w:r>
      <w:r>
        <w:rPr>
          <w:spacing w:val="-5"/>
          <w:sz w:val="24"/>
        </w:rPr>
        <w:t xml:space="preserve"> </w:t>
      </w:r>
      <w:r>
        <w:rPr>
          <w:sz w:val="24"/>
        </w:rPr>
        <w:t>образовательного</w:t>
      </w:r>
      <w:r>
        <w:rPr>
          <w:spacing w:val="-3"/>
          <w:sz w:val="24"/>
        </w:rPr>
        <w:t xml:space="preserve"> </w:t>
      </w:r>
      <w:r>
        <w:rPr>
          <w:sz w:val="24"/>
        </w:rPr>
        <w:t>процесса;</w:t>
      </w:r>
    </w:p>
    <w:p w:rsidR="00445874" w:rsidRDefault="00182F3C">
      <w:pPr>
        <w:pStyle w:val="a5"/>
        <w:ind w:left="1493" w:right="309" w:firstLine="0"/>
      </w:pPr>
      <w:r>
        <w:t>Территория</w:t>
      </w:r>
      <w:r>
        <w:rPr>
          <w:spacing w:val="1"/>
        </w:rPr>
        <w:t xml:space="preserve"> </w:t>
      </w:r>
      <w:r>
        <w:t>школы</w:t>
      </w:r>
      <w:r>
        <w:rPr>
          <w:spacing w:val="1"/>
        </w:rPr>
        <w:t xml:space="preserve"> </w:t>
      </w:r>
      <w:r>
        <w:t>благоустроена,</w:t>
      </w:r>
      <w:r>
        <w:rPr>
          <w:spacing w:val="1"/>
        </w:rPr>
        <w:t xml:space="preserve"> </w:t>
      </w:r>
      <w:r>
        <w:t>ограждена</w:t>
      </w:r>
      <w:r>
        <w:rPr>
          <w:spacing w:val="1"/>
        </w:rPr>
        <w:t xml:space="preserve"> </w:t>
      </w:r>
      <w:r>
        <w:t>забором,</w:t>
      </w:r>
      <w:r>
        <w:rPr>
          <w:spacing w:val="1"/>
        </w:rPr>
        <w:t xml:space="preserve"> </w:t>
      </w:r>
      <w:r>
        <w:t>освещена</w:t>
      </w:r>
      <w:r>
        <w:rPr>
          <w:spacing w:val="1"/>
        </w:rPr>
        <w:t xml:space="preserve"> </w:t>
      </w:r>
      <w:r>
        <w:t>по</w:t>
      </w:r>
      <w:r>
        <w:rPr>
          <w:spacing w:val="1"/>
        </w:rPr>
        <w:t xml:space="preserve"> </w:t>
      </w:r>
      <w:r>
        <w:t>периметру.</w:t>
      </w:r>
      <w:r>
        <w:rPr>
          <w:spacing w:val="1"/>
        </w:rPr>
        <w:t xml:space="preserve"> </w:t>
      </w:r>
      <w:r>
        <w:t>Имеется</w:t>
      </w:r>
      <w:r>
        <w:rPr>
          <w:spacing w:val="1"/>
        </w:rPr>
        <w:t xml:space="preserve"> </w:t>
      </w:r>
      <w:r>
        <w:t>фруктовый</w:t>
      </w:r>
      <w:r>
        <w:rPr>
          <w:spacing w:val="-1"/>
        </w:rPr>
        <w:t xml:space="preserve"> </w:t>
      </w:r>
      <w:r>
        <w:t>сад,</w:t>
      </w:r>
      <w:r>
        <w:rPr>
          <w:spacing w:val="4"/>
        </w:rPr>
        <w:t xml:space="preserve"> </w:t>
      </w:r>
      <w:r>
        <w:t>учебно-опытный</w:t>
      </w:r>
      <w:r>
        <w:rPr>
          <w:spacing w:val="2"/>
        </w:rPr>
        <w:t xml:space="preserve"> </w:t>
      </w:r>
      <w:r>
        <w:t>участок.</w:t>
      </w:r>
    </w:p>
    <w:p w:rsidR="00445874" w:rsidRDefault="00182F3C">
      <w:pPr>
        <w:pStyle w:val="a5"/>
        <w:ind w:left="1416" w:right="303" w:firstLine="0"/>
      </w:pPr>
      <w:r>
        <w:t>Для занятий физической культурой и спортом созданы условия: спортзал (125 м2), стадион</w:t>
      </w:r>
      <w:r>
        <w:rPr>
          <w:spacing w:val="1"/>
        </w:rPr>
        <w:t xml:space="preserve"> </w:t>
      </w:r>
      <w:r>
        <w:t>(1700 м2). Имеется достаточное количество спортивного инвентаря и оборудования для занятий</w:t>
      </w:r>
      <w:r>
        <w:rPr>
          <w:spacing w:val="-57"/>
        </w:rPr>
        <w:t xml:space="preserve"> </w:t>
      </w:r>
      <w:r>
        <w:t>физической культурой и спортом в урочное и внеурочное время: скамейка для пресса, скамейка</w:t>
      </w:r>
      <w:r>
        <w:rPr>
          <w:spacing w:val="1"/>
        </w:rPr>
        <w:t xml:space="preserve"> </w:t>
      </w:r>
      <w:r>
        <w:t>для</w:t>
      </w:r>
      <w:r>
        <w:rPr>
          <w:spacing w:val="1"/>
        </w:rPr>
        <w:t xml:space="preserve"> </w:t>
      </w:r>
      <w:r>
        <w:t>отжимания</w:t>
      </w:r>
      <w:r>
        <w:rPr>
          <w:spacing w:val="1"/>
        </w:rPr>
        <w:t xml:space="preserve"> </w:t>
      </w:r>
      <w:r>
        <w:t>лежа,</w:t>
      </w:r>
      <w:r>
        <w:rPr>
          <w:spacing w:val="1"/>
        </w:rPr>
        <w:t xml:space="preserve"> </w:t>
      </w:r>
      <w:r>
        <w:t>трёхуровневый</w:t>
      </w:r>
      <w:r>
        <w:rPr>
          <w:spacing w:val="1"/>
        </w:rPr>
        <w:t xml:space="preserve"> </w:t>
      </w:r>
      <w:r>
        <w:t>турник,</w:t>
      </w:r>
      <w:r>
        <w:rPr>
          <w:spacing w:val="1"/>
        </w:rPr>
        <w:t xml:space="preserve"> </w:t>
      </w:r>
      <w:r>
        <w:t>параллельные</w:t>
      </w:r>
      <w:r>
        <w:rPr>
          <w:spacing w:val="1"/>
        </w:rPr>
        <w:t xml:space="preserve"> </w:t>
      </w:r>
      <w:r>
        <w:t>брусья,</w:t>
      </w:r>
      <w:r>
        <w:rPr>
          <w:spacing w:val="1"/>
        </w:rPr>
        <w:t xml:space="preserve"> </w:t>
      </w:r>
      <w:r>
        <w:t>лабиринт,</w:t>
      </w:r>
      <w:r>
        <w:rPr>
          <w:spacing w:val="1"/>
        </w:rPr>
        <w:t xml:space="preserve"> </w:t>
      </w:r>
      <w:r>
        <w:t>ворота</w:t>
      </w:r>
      <w:r>
        <w:rPr>
          <w:spacing w:val="1"/>
        </w:rPr>
        <w:t xml:space="preserve"> </w:t>
      </w:r>
      <w:r>
        <w:t>для</w:t>
      </w:r>
      <w:r>
        <w:rPr>
          <w:spacing w:val="1"/>
        </w:rPr>
        <w:t xml:space="preserve"> </w:t>
      </w:r>
      <w:r>
        <w:t>минифутбола.</w:t>
      </w:r>
    </w:p>
    <w:p w:rsidR="00445874" w:rsidRDefault="00182F3C">
      <w:pPr>
        <w:pStyle w:val="a5"/>
        <w:ind w:left="1416" w:right="313" w:firstLine="0"/>
      </w:pPr>
      <w:r>
        <w:t>Учебно-материальная</w:t>
      </w:r>
      <w:r>
        <w:rPr>
          <w:spacing w:val="1"/>
        </w:rPr>
        <w:t xml:space="preserve"> </w:t>
      </w:r>
      <w:r>
        <w:t>база,</w:t>
      </w:r>
      <w:r>
        <w:rPr>
          <w:spacing w:val="1"/>
        </w:rPr>
        <w:t xml:space="preserve"> </w:t>
      </w:r>
      <w:r>
        <w:t>условия</w:t>
      </w:r>
      <w:r>
        <w:rPr>
          <w:spacing w:val="1"/>
        </w:rPr>
        <w:t xml:space="preserve"> </w:t>
      </w:r>
      <w:r>
        <w:t>для</w:t>
      </w:r>
      <w:r>
        <w:rPr>
          <w:spacing w:val="1"/>
        </w:rPr>
        <w:t xml:space="preserve"> </w:t>
      </w:r>
      <w:r>
        <w:t>занятий</w:t>
      </w:r>
      <w:r>
        <w:rPr>
          <w:spacing w:val="1"/>
        </w:rPr>
        <w:t xml:space="preserve"> </w:t>
      </w:r>
      <w:r>
        <w:t>физкультурой</w:t>
      </w:r>
      <w:r>
        <w:rPr>
          <w:spacing w:val="1"/>
        </w:rPr>
        <w:t xml:space="preserve"> </w:t>
      </w:r>
      <w:r>
        <w:t>и</w:t>
      </w:r>
      <w:r>
        <w:rPr>
          <w:spacing w:val="1"/>
        </w:rPr>
        <w:t xml:space="preserve"> </w:t>
      </w:r>
      <w:r>
        <w:t>спортом</w:t>
      </w:r>
      <w:r>
        <w:rPr>
          <w:spacing w:val="1"/>
        </w:rPr>
        <w:t xml:space="preserve"> </w:t>
      </w:r>
      <w:r>
        <w:t>способствуют</w:t>
      </w:r>
      <w:r>
        <w:rPr>
          <w:spacing w:val="1"/>
        </w:rPr>
        <w:t xml:space="preserve"> </w:t>
      </w:r>
      <w:r>
        <w:t>реализации</w:t>
      </w:r>
      <w:r>
        <w:rPr>
          <w:spacing w:val="-3"/>
        </w:rPr>
        <w:t xml:space="preserve"> </w:t>
      </w:r>
      <w:r>
        <w:t>программы по физической культуре.</w:t>
      </w:r>
    </w:p>
    <w:p w:rsidR="00445874" w:rsidRDefault="00182F3C">
      <w:pPr>
        <w:pStyle w:val="a5"/>
        <w:ind w:left="1416" w:right="1151" w:firstLine="0"/>
        <w:jc w:val="left"/>
      </w:pPr>
      <w:r>
        <w:t>Соотношение компьютер -обучающийся составляет 5 (1 компьютер на 5 обучающихся).</w:t>
      </w:r>
      <w:r>
        <w:rPr>
          <w:spacing w:val="-57"/>
        </w:rPr>
        <w:t xml:space="preserve"> </w:t>
      </w:r>
      <w:r>
        <w:t>Общее</w:t>
      </w:r>
      <w:r>
        <w:rPr>
          <w:spacing w:val="-2"/>
        </w:rPr>
        <w:t xml:space="preserve"> </w:t>
      </w:r>
      <w:r>
        <w:t>количество рабочих</w:t>
      </w:r>
      <w:r>
        <w:rPr>
          <w:spacing w:val="2"/>
        </w:rPr>
        <w:t xml:space="preserve"> </w:t>
      </w:r>
      <w:r>
        <w:t>мест</w:t>
      </w:r>
      <w:r>
        <w:rPr>
          <w:spacing w:val="2"/>
        </w:rPr>
        <w:t xml:space="preserve"> </w:t>
      </w:r>
      <w:r>
        <w:t>-</w:t>
      </w:r>
      <w:r>
        <w:rPr>
          <w:spacing w:val="-1"/>
        </w:rPr>
        <w:t xml:space="preserve"> </w:t>
      </w:r>
      <w:r>
        <w:t>18</w:t>
      </w:r>
    </w:p>
    <w:p w:rsidR="00445874" w:rsidRDefault="00182F3C">
      <w:pPr>
        <w:pStyle w:val="a5"/>
        <w:ind w:left="1416" w:firstLine="0"/>
        <w:jc w:val="left"/>
      </w:pPr>
      <w:r>
        <w:t>Количество</w:t>
      </w:r>
      <w:r>
        <w:rPr>
          <w:spacing w:val="-2"/>
        </w:rPr>
        <w:t xml:space="preserve"> </w:t>
      </w:r>
      <w:r>
        <w:t>рабочих мест</w:t>
      </w:r>
      <w:r>
        <w:rPr>
          <w:spacing w:val="-1"/>
        </w:rPr>
        <w:t xml:space="preserve"> </w:t>
      </w:r>
      <w:r>
        <w:t>для</w:t>
      </w:r>
      <w:r>
        <w:rPr>
          <w:spacing w:val="-3"/>
        </w:rPr>
        <w:t xml:space="preserve"> </w:t>
      </w:r>
      <w:r>
        <w:t>администрации</w:t>
      </w:r>
      <w:r>
        <w:rPr>
          <w:spacing w:val="2"/>
        </w:rPr>
        <w:t xml:space="preserve"> </w:t>
      </w:r>
      <w:r>
        <w:t>-</w:t>
      </w:r>
      <w:r>
        <w:rPr>
          <w:spacing w:val="-5"/>
        </w:rPr>
        <w:t xml:space="preserve"> </w:t>
      </w:r>
      <w:r>
        <w:t>2</w:t>
      </w:r>
    </w:p>
    <w:p w:rsidR="00445874" w:rsidRDefault="00182F3C">
      <w:pPr>
        <w:pStyle w:val="a9"/>
        <w:numPr>
          <w:ilvl w:val="3"/>
          <w:numId w:val="12"/>
        </w:numPr>
        <w:tabs>
          <w:tab w:val="left" w:pos="1841"/>
          <w:tab w:val="left" w:pos="1842"/>
        </w:tabs>
        <w:ind w:left="1841" w:hanging="349"/>
        <w:jc w:val="left"/>
        <w:rPr>
          <w:sz w:val="24"/>
        </w:rPr>
      </w:pPr>
      <w:r>
        <w:rPr>
          <w:sz w:val="24"/>
        </w:rPr>
        <w:t>Количество</w:t>
      </w:r>
      <w:r>
        <w:rPr>
          <w:spacing w:val="-2"/>
          <w:sz w:val="24"/>
        </w:rPr>
        <w:t xml:space="preserve"> </w:t>
      </w:r>
      <w:r>
        <w:rPr>
          <w:sz w:val="24"/>
        </w:rPr>
        <w:t>рабочих мест</w:t>
      </w:r>
      <w:r>
        <w:rPr>
          <w:spacing w:val="-1"/>
          <w:sz w:val="24"/>
        </w:rPr>
        <w:t xml:space="preserve"> </w:t>
      </w:r>
      <w:r>
        <w:rPr>
          <w:sz w:val="24"/>
        </w:rPr>
        <w:t>для</w:t>
      </w:r>
      <w:r>
        <w:rPr>
          <w:spacing w:val="-2"/>
          <w:sz w:val="24"/>
        </w:rPr>
        <w:t xml:space="preserve"> </w:t>
      </w:r>
      <w:r>
        <w:rPr>
          <w:sz w:val="24"/>
        </w:rPr>
        <w:t>обучающихся –</w:t>
      </w:r>
      <w:r>
        <w:rPr>
          <w:spacing w:val="-2"/>
          <w:sz w:val="24"/>
        </w:rPr>
        <w:t xml:space="preserve"> </w:t>
      </w:r>
      <w:r>
        <w:rPr>
          <w:sz w:val="24"/>
        </w:rPr>
        <w:t>11</w:t>
      </w:r>
    </w:p>
    <w:p w:rsidR="00445874" w:rsidRDefault="00182F3C">
      <w:pPr>
        <w:pStyle w:val="a9"/>
        <w:numPr>
          <w:ilvl w:val="3"/>
          <w:numId w:val="12"/>
        </w:numPr>
        <w:tabs>
          <w:tab w:val="left" w:pos="1841"/>
          <w:tab w:val="left" w:pos="1842"/>
        </w:tabs>
        <w:spacing w:before="1"/>
        <w:ind w:left="1841" w:hanging="349"/>
        <w:jc w:val="left"/>
        <w:rPr>
          <w:sz w:val="24"/>
        </w:rPr>
      </w:pPr>
      <w:r>
        <w:rPr>
          <w:sz w:val="24"/>
        </w:rPr>
        <w:t>Количество</w:t>
      </w:r>
      <w:r>
        <w:rPr>
          <w:spacing w:val="-2"/>
          <w:sz w:val="24"/>
        </w:rPr>
        <w:t xml:space="preserve"> </w:t>
      </w:r>
      <w:r>
        <w:rPr>
          <w:sz w:val="24"/>
        </w:rPr>
        <w:t>рабочих мест</w:t>
      </w:r>
      <w:r>
        <w:rPr>
          <w:spacing w:val="-2"/>
          <w:sz w:val="24"/>
        </w:rPr>
        <w:t xml:space="preserve"> </w:t>
      </w:r>
      <w:r>
        <w:rPr>
          <w:sz w:val="24"/>
        </w:rPr>
        <w:t>для учителей</w:t>
      </w:r>
      <w:r>
        <w:rPr>
          <w:spacing w:val="1"/>
          <w:sz w:val="24"/>
        </w:rPr>
        <w:t xml:space="preserve"> </w:t>
      </w:r>
      <w:r>
        <w:rPr>
          <w:sz w:val="24"/>
        </w:rPr>
        <w:t>–</w:t>
      </w:r>
      <w:r>
        <w:rPr>
          <w:spacing w:val="-2"/>
          <w:sz w:val="24"/>
        </w:rPr>
        <w:t xml:space="preserve"> </w:t>
      </w:r>
      <w:r>
        <w:rPr>
          <w:sz w:val="24"/>
        </w:rPr>
        <w:t>7</w:t>
      </w:r>
    </w:p>
    <w:p w:rsidR="00445874" w:rsidRDefault="00182F3C">
      <w:pPr>
        <w:pStyle w:val="a9"/>
        <w:numPr>
          <w:ilvl w:val="3"/>
          <w:numId w:val="12"/>
        </w:numPr>
        <w:tabs>
          <w:tab w:val="left" w:pos="1842"/>
        </w:tabs>
        <w:ind w:right="307" w:hanging="360"/>
        <w:rPr>
          <w:sz w:val="24"/>
        </w:rPr>
      </w:pPr>
      <w:r>
        <w:rPr>
          <w:sz w:val="24"/>
        </w:rPr>
        <w:t>В</w:t>
      </w:r>
      <w:r>
        <w:rPr>
          <w:spacing w:val="1"/>
          <w:sz w:val="24"/>
        </w:rPr>
        <w:t xml:space="preserve"> </w:t>
      </w:r>
      <w:r>
        <w:rPr>
          <w:sz w:val="24"/>
        </w:rPr>
        <w:t>школе</w:t>
      </w:r>
      <w:r>
        <w:rPr>
          <w:spacing w:val="1"/>
          <w:sz w:val="24"/>
        </w:rPr>
        <w:t xml:space="preserve"> </w:t>
      </w:r>
      <w:r>
        <w:rPr>
          <w:sz w:val="24"/>
        </w:rPr>
        <w:t>созданы</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досуговой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дополнительного</w:t>
      </w:r>
      <w:r>
        <w:rPr>
          <w:spacing w:val="1"/>
          <w:sz w:val="24"/>
        </w:rPr>
        <w:t xml:space="preserve"> </w:t>
      </w:r>
      <w:r>
        <w:rPr>
          <w:sz w:val="24"/>
        </w:rPr>
        <w:t>образования</w:t>
      </w:r>
      <w:r>
        <w:rPr>
          <w:spacing w:val="-57"/>
          <w:sz w:val="24"/>
        </w:rPr>
        <w:t xml:space="preserve"> </w:t>
      </w:r>
      <w:r>
        <w:rPr>
          <w:sz w:val="24"/>
        </w:rPr>
        <w:t>(музей, спортзал, кабинет информатики и ИКТ, кабинет технологии, кабинет проектной</w:t>
      </w:r>
      <w:r>
        <w:rPr>
          <w:spacing w:val="1"/>
          <w:sz w:val="24"/>
        </w:rPr>
        <w:t xml:space="preserve"> </w:t>
      </w:r>
      <w:r>
        <w:rPr>
          <w:sz w:val="24"/>
        </w:rPr>
        <w:t>деятельности</w:t>
      </w:r>
      <w:r>
        <w:rPr>
          <w:spacing w:val="59"/>
          <w:sz w:val="24"/>
        </w:rPr>
        <w:t xml:space="preserve"> </w:t>
      </w:r>
      <w:r>
        <w:rPr>
          <w:sz w:val="24"/>
        </w:rPr>
        <w:t>и</w:t>
      </w:r>
      <w:r>
        <w:rPr>
          <w:spacing w:val="57"/>
          <w:sz w:val="24"/>
        </w:rPr>
        <w:t xml:space="preserve"> </w:t>
      </w:r>
      <w:r>
        <w:rPr>
          <w:sz w:val="24"/>
        </w:rPr>
        <w:t>кабинет</w:t>
      </w:r>
      <w:r>
        <w:rPr>
          <w:spacing w:val="59"/>
          <w:sz w:val="24"/>
        </w:rPr>
        <w:t xml:space="preserve"> </w:t>
      </w:r>
      <w:r>
        <w:rPr>
          <w:sz w:val="24"/>
        </w:rPr>
        <w:t>формирования</w:t>
      </w:r>
      <w:r>
        <w:rPr>
          <w:spacing w:val="59"/>
          <w:sz w:val="24"/>
        </w:rPr>
        <w:t xml:space="preserve"> </w:t>
      </w:r>
      <w:r>
        <w:rPr>
          <w:sz w:val="24"/>
        </w:rPr>
        <w:t>цифровых</w:t>
      </w:r>
      <w:r>
        <w:rPr>
          <w:spacing w:val="1"/>
          <w:sz w:val="24"/>
        </w:rPr>
        <w:t xml:space="preserve"> </w:t>
      </w:r>
      <w:r>
        <w:rPr>
          <w:sz w:val="24"/>
        </w:rPr>
        <w:t>и  гуманитарных</w:t>
      </w:r>
      <w:r>
        <w:rPr>
          <w:spacing w:val="58"/>
          <w:sz w:val="24"/>
        </w:rPr>
        <w:t xml:space="preserve"> </w:t>
      </w:r>
      <w:r>
        <w:rPr>
          <w:sz w:val="24"/>
        </w:rPr>
        <w:t>компетенций  центра</w:t>
      </w:r>
    </w:p>
    <w:p w:rsidR="00445874" w:rsidRDefault="00182F3C">
      <w:pPr>
        <w:pStyle w:val="a5"/>
        <w:ind w:left="1853" w:right="307" w:firstLine="0"/>
      </w:pPr>
      <w:r>
        <w:t>«Точка</w:t>
      </w:r>
      <w:r>
        <w:rPr>
          <w:spacing w:val="1"/>
        </w:rPr>
        <w:t xml:space="preserve"> </w:t>
      </w:r>
      <w:r>
        <w:t>роста»,</w:t>
      </w:r>
      <w:r>
        <w:rPr>
          <w:spacing w:val="1"/>
        </w:rPr>
        <w:t xml:space="preserve"> </w:t>
      </w:r>
      <w:r>
        <w:t>акустическая</w:t>
      </w:r>
      <w:r>
        <w:rPr>
          <w:spacing w:val="1"/>
        </w:rPr>
        <w:t xml:space="preserve"> </w:t>
      </w:r>
      <w:r>
        <w:t>система</w:t>
      </w:r>
      <w:r>
        <w:rPr>
          <w:spacing w:val="1"/>
        </w:rPr>
        <w:t xml:space="preserve"> </w:t>
      </w:r>
      <w:r>
        <w:t>для</w:t>
      </w:r>
      <w:r>
        <w:rPr>
          <w:spacing w:val="1"/>
        </w:rPr>
        <w:t xml:space="preserve"> </w:t>
      </w:r>
      <w:r>
        <w:t>проведения</w:t>
      </w:r>
      <w:r>
        <w:rPr>
          <w:spacing w:val="1"/>
        </w:rPr>
        <w:t xml:space="preserve"> </w:t>
      </w:r>
      <w:r>
        <w:t>праздников</w:t>
      </w:r>
      <w:r>
        <w:rPr>
          <w:spacing w:val="1"/>
        </w:rPr>
        <w:t xml:space="preserve"> </w:t>
      </w:r>
      <w:r>
        <w:t>и</w:t>
      </w:r>
      <w:r>
        <w:rPr>
          <w:spacing w:val="1"/>
        </w:rPr>
        <w:t xml:space="preserve"> </w:t>
      </w:r>
      <w:r>
        <w:t>вечеров,</w:t>
      </w:r>
      <w:r>
        <w:rPr>
          <w:spacing w:val="1"/>
        </w:rPr>
        <w:t xml:space="preserve"> </w:t>
      </w:r>
      <w:r>
        <w:t>шлем</w:t>
      </w:r>
      <w:r>
        <w:rPr>
          <w:spacing w:val="1"/>
        </w:rPr>
        <w:t xml:space="preserve"> </w:t>
      </w:r>
      <w:r>
        <w:t>виртуальной</w:t>
      </w:r>
      <w:r>
        <w:rPr>
          <w:spacing w:val="1"/>
        </w:rPr>
        <w:t xml:space="preserve"> </w:t>
      </w:r>
      <w:r>
        <w:t>реальности,</w:t>
      </w:r>
      <w:r>
        <w:rPr>
          <w:spacing w:val="1"/>
        </w:rPr>
        <w:t xml:space="preserve"> </w:t>
      </w:r>
      <w:r>
        <w:t>3Д-принтер,</w:t>
      </w:r>
      <w:r>
        <w:rPr>
          <w:spacing w:val="1"/>
        </w:rPr>
        <w:t xml:space="preserve"> </w:t>
      </w:r>
      <w:r>
        <w:t>ноутбуки,</w:t>
      </w:r>
      <w:r>
        <w:rPr>
          <w:spacing w:val="1"/>
        </w:rPr>
        <w:t xml:space="preserve"> </w:t>
      </w:r>
      <w:r>
        <w:t>квадракоптеры.</w:t>
      </w:r>
      <w:r>
        <w:rPr>
          <w:spacing w:val="1"/>
        </w:rPr>
        <w:t xml:space="preserve"> </w:t>
      </w:r>
      <w:r>
        <w:t>Имеется</w:t>
      </w:r>
      <w:r>
        <w:rPr>
          <w:spacing w:val="1"/>
        </w:rPr>
        <w:t xml:space="preserve"> </w:t>
      </w:r>
      <w:r>
        <w:t>школьный</w:t>
      </w:r>
      <w:r>
        <w:rPr>
          <w:spacing w:val="1"/>
        </w:rPr>
        <w:t xml:space="preserve"> </w:t>
      </w:r>
      <w:r>
        <w:t>автобус.</w:t>
      </w:r>
    </w:p>
    <w:p w:rsidR="00445874" w:rsidRDefault="00182F3C">
      <w:pPr>
        <w:pStyle w:val="a5"/>
        <w:ind w:left="1133" w:right="310" w:firstLine="0"/>
      </w:pPr>
      <w:r>
        <w:t>Спортивный</w:t>
      </w:r>
      <w:r>
        <w:rPr>
          <w:spacing w:val="1"/>
        </w:rPr>
        <w:t xml:space="preserve"> </w:t>
      </w:r>
      <w:r>
        <w:t>зал,</w:t>
      </w:r>
      <w:r>
        <w:rPr>
          <w:spacing w:val="1"/>
        </w:rPr>
        <w:t xml:space="preserve"> </w:t>
      </w:r>
      <w:r>
        <w:t>включая</w:t>
      </w:r>
      <w:r>
        <w:rPr>
          <w:spacing w:val="1"/>
        </w:rPr>
        <w:t xml:space="preserve"> </w:t>
      </w:r>
      <w:r>
        <w:t>помещение</w:t>
      </w:r>
      <w:r>
        <w:rPr>
          <w:spacing w:val="1"/>
        </w:rPr>
        <w:t xml:space="preserve"> </w:t>
      </w:r>
      <w:r>
        <w:t>для</w:t>
      </w:r>
      <w:r>
        <w:rPr>
          <w:spacing w:val="1"/>
        </w:rPr>
        <w:t xml:space="preserve"> </w:t>
      </w:r>
      <w:r>
        <w:t>хранения</w:t>
      </w:r>
      <w:r>
        <w:rPr>
          <w:spacing w:val="1"/>
        </w:rPr>
        <w:t xml:space="preserve"> </w:t>
      </w:r>
      <w:r>
        <w:t>спортивного</w:t>
      </w:r>
      <w:r>
        <w:rPr>
          <w:spacing w:val="1"/>
        </w:rPr>
        <w:t xml:space="preserve"> </w:t>
      </w:r>
      <w:r>
        <w:t>инвентаря,</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рабочей</w:t>
      </w:r>
      <w:r>
        <w:rPr>
          <w:spacing w:val="-1"/>
        </w:rPr>
        <w:t xml:space="preserve"> </w:t>
      </w:r>
      <w:r>
        <w:t>программой,</w:t>
      </w:r>
      <w:r>
        <w:rPr>
          <w:spacing w:val="4"/>
        </w:rPr>
        <w:t xml:space="preserve"> </w:t>
      </w:r>
      <w:r>
        <w:t>утвержденной организацией,</w:t>
      </w:r>
      <w:r>
        <w:rPr>
          <w:spacing w:val="-1"/>
        </w:rPr>
        <w:t xml:space="preserve"> </w:t>
      </w:r>
      <w:r>
        <w:t>оснащён:</w:t>
      </w:r>
    </w:p>
    <w:p w:rsidR="00445874" w:rsidRDefault="00182F3C">
      <w:pPr>
        <w:pStyle w:val="a9"/>
        <w:numPr>
          <w:ilvl w:val="3"/>
          <w:numId w:val="12"/>
        </w:numPr>
        <w:tabs>
          <w:tab w:val="left" w:pos="1841"/>
          <w:tab w:val="left" w:pos="1842"/>
          <w:tab w:val="left" w:pos="10101"/>
        </w:tabs>
        <w:ind w:right="304" w:hanging="360"/>
        <w:jc w:val="left"/>
        <w:rPr>
          <w:sz w:val="24"/>
        </w:rPr>
      </w:pPr>
      <w:r>
        <w:rPr>
          <w:sz w:val="24"/>
        </w:rPr>
        <w:t xml:space="preserve">инвентарем  </w:t>
      </w:r>
      <w:r>
        <w:rPr>
          <w:spacing w:val="10"/>
          <w:sz w:val="24"/>
        </w:rPr>
        <w:t xml:space="preserve"> </w:t>
      </w:r>
      <w:r>
        <w:rPr>
          <w:sz w:val="24"/>
        </w:rPr>
        <w:t xml:space="preserve">и  </w:t>
      </w:r>
      <w:r>
        <w:rPr>
          <w:spacing w:val="13"/>
          <w:sz w:val="24"/>
        </w:rPr>
        <w:t xml:space="preserve"> </w:t>
      </w:r>
      <w:r>
        <w:rPr>
          <w:sz w:val="24"/>
        </w:rPr>
        <w:t xml:space="preserve">оборудованием  </w:t>
      </w:r>
      <w:r>
        <w:rPr>
          <w:spacing w:val="11"/>
          <w:sz w:val="24"/>
        </w:rPr>
        <w:t xml:space="preserve"> </w:t>
      </w:r>
      <w:r>
        <w:rPr>
          <w:sz w:val="24"/>
        </w:rPr>
        <w:t xml:space="preserve">для  </w:t>
      </w:r>
      <w:r>
        <w:rPr>
          <w:spacing w:val="12"/>
          <w:sz w:val="24"/>
        </w:rPr>
        <w:t xml:space="preserve"> </w:t>
      </w:r>
      <w:r>
        <w:rPr>
          <w:sz w:val="24"/>
        </w:rPr>
        <w:t xml:space="preserve">проведения  </w:t>
      </w:r>
      <w:r>
        <w:rPr>
          <w:spacing w:val="11"/>
          <w:sz w:val="24"/>
        </w:rPr>
        <w:t xml:space="preserve"> </w:t>
      </w:r>
      <w:r>
        <w:rPr>
          <w:sz w:val="24"/>
        </w:rPr>
        <w:t xml:space="preserve">занятий  </w:t>
      </w:r>
      <w:r>
        <w:rPr>
          <w:spacing w:val="10"/>
          <w:sz w:val="24"/>
        </w:rPr>
        <w:t xml:space="preserve"> </w:t>
      </w:r>
      <w:r>
        <w:rPr>
          <w:sz w:val="24"/>
        </w:rPr>
        <w:t xml:space="preserve">по  </w:t>
      </w:r>
      <w:r>
        <w:rPr>
          <w:spacing w:val="12"/>
          <w:sz w:val="24"/>
        </w:rPr>
        <w:t xml:space="preserve"> </w:t>
      </w:r>
      <w:r>
        <w:rPr>
          <w:sz w:val="24"/>
        </w:rPr>
        <w:t>физической</w:t>
      </w:r>
      <w:r>
        <w:rPr>
          <w:sz w:val="24"/>
        </w:rPr>
        <w:tab/>
        <w:t>культуре</w:t>
      </w:r>
      <w:r>
        <w:rPr>
          <w:spacing w:val="1"/>
          <w:sz w:val="24"/>
        </w:rPr>
        <w:t xml:space="preserve"> </w:t>
      </w:r>
      <w:r>
        <w:rPr>
          <w:sz w:val="24"/>
        </w:rPr>
        <w:t>и</w:t>
      </w:r>
      <w:r>
        <w:rPr>
          <w:spacing w:val="-57"/>
          <w:sz w:val="24"/>
        </w:rPr>
        <w:t xml:space="preserve"> </w:t>
      </w:r>
      <w:r>
        <w:rPr>
          <w:sz w:val="24"/>
        </w:rPr>
        <w:t>спортивным</w:t>
      </w:r>
      <w:r>
        <w:rPr>
          <w:spacing w:val="-3"/>
          <w:sz w:val="24"/>
        </w:rPr>
        <w:t xml:space="preserve"> </w:t>
      </w:r>
      <w:r>
        <w:rPr>
          <w:sz w:val="24"/>
        </w:rPr>
        <w:t>играм;</w:t>
      </w:r>
    </w:p>
    <w:p w:rsidR="00445874" w:rsidRDefault="00182F3C">
      <w:pPr>
        <w:pStyle w:val="a9"/>
        <w:numPr>
          <w:ilvl w:val="3"/>
          <w:numId w:val="12"/>
        </w:numPr>
        <w:tabs>
          <w:tab w:val="left" w:pos="1841"/>
          <w:tab w:val="left" w:pos="1842"/>
        </w:tabs>
        <w:ind w:left="1841" w:hanging="349"/>
        <w:jc w:val="left"/>
        <w:rPr>
          <w:sz w:val="24"/>
        </w:rPr>
      </w:pPr>
      <w:r>
        <w:rPr>
          <w:sz w:val="24"/>
        </w:rPr>
        <w:t>стеллажами</w:t>
      </w:r>
      <w:r>
        <w:rPr>
          <w:spacing w:val="-2"/>
          <w:sz w:val="24"/>
        </w:rPr>
        <w:t xml:space="preserve"> </w:t>
      </w:r>
      <w:r>
        <w:rPr>
          <w:sz w:val="24"/>
        </w:rPr>
        <w:t>для</w:t>
      </w:r>
      <w:r>
        <w:rPr>
          <w:spacing w:val="-2"/>
          <w:sz w:val="24"/>
        </w:rPr>
        <w:t xml:space="preserve"> </w:t>
      </w:r>
      <w:r>
        <w:rPr>
          <w:sz w:val="24"/>
        </w:rPr>
        <w:t>спортивного</w:t>
      </w:r>
      <w:r>
        <w:rPr>
          <w:spacing w:val="-2"/>
          <w:sz w:val="24"/>
        </w:rPr>
        <w:t xml:space="preserve"> </w:t>
      </w:r>
      <w:r>
        <w:rPr>
          <w:sz w:val="24"/>
        </w:rPr>
        <w:t>инвентаря;</w:t>
      </w:r>
    </w:p>
    <w:p w:rsidR="00445874" w:rsidRDefault="00182F3C">
      <w:pPr>
        <w:pStyle w:val="a9"/>
        <w:numPr>
          <w:ilvl w:val="3"/>
          <w:numId w:val="12"/>
        </w:numPr>
        <w:tabs>
          <w:tab w:val="left" w:pos="1841"/>
          <w:tab w:val="left" w:pos="1842"/>
        </w:tabs>
        <w:ind w:left="1841" w:hanging="349"/>
        <w:jc w:val="left"/>
        <w:rPr>
          <w:sz w:val="24"/>
        </w:rPr>
      </w:pPr>
      <w:r>
        <w:rPr>
          <w:sz w:val="24"/>
        </w:rPr>
        <w:t>комплектом</w:t>
      </w:r>
      <w:r>
        <w:rPr>
          <w:spacing w:val="-3"/>
          <w:sz w:val="24"/>
        </w:rPr>
        <w:t xml:space="preserve"> </w:t>
      </w:r>
      <w:r>
        <w:rPr>
          <w:sz w:val="24"/>
        </w:rPr>
        <w:t>скамеек.</w:t>
      </w:r>
    </w:p>
    <w:p w:rsidR="00445874" w:rsidRDefault="00182F3C">
      <w:pPr>
        <w:pStyle w:val="a5"/>
        <w:ind w:left="1133" w:firstLine="0"/>
        <w:jc w:val="left"/>
      </w:pPr>
      <w:r>
        <w:t>Библиотека</w:t>
      </w:r>
      <w:r>
        <w:rPr>
          <w:spacing w:val="-5"/>
        </w:rPr>
        <w:t xml:space="preserve"> </w:t>
      </w:r>
      <w:r>
        <w:t>(информационно-библиотечный</w:t>
      </w:r>
      <w:r>
        <w:rPr>
          <w:spacing w:val="-5"/>
        </w:rPr>
        <w:t xml:space="preserve"> </w:t>
      </w:r>
      <w:r>
        <w:t>центр</w:t>
      </w:r>
      <w:r>
        <w:rPr>
          <w:spacing w:val="-4"/>
        </w:rPr>
        <w:t xml:space="preserve"> </w:t>
      </w:r>
      <w:r>
        <w:t>образовательной</w:t>
      </w:r>
      <w:r>
        <w:rPr>
          <w:spacing w:val="-5"/>
        </w:rPr>
        <w:t xml:space="preserve"> </w:t>
      </w:r>
      <w:r>
        <w:t>организации)</w:t>
      </w:r>
      <w:r>
        <w:rPr>
          <w:spacing w:val="-4"/>
        </w:rPr>
        <w:t xml:space="preserve"> </w:t>
      </w:r>
      <w:r>
        <w:t>включает:</w:t>
      </w:r>
    </w:p>
    <w:p w:rsidR="00445874" w:rsidRDefault="00182F3C">
      <w:pPr>
        <w:pStyle w:val="a9"/>
        <w:numPr>
          <w:ilvl w:val="3"/>
          <w:numId w:val="12"/>
        </w:numPr>
        <w:tabs>
          <w:tab w:val="left" w:pos="1841"/>
          <w:tab w:val="left" w:pos="1842"/>
        </w:tabs>
        <w:ind w:left="1841" w:hanging="349"/>
        <w:jc w:val="left"/>
        <w:rPr>
          <w:sz w:val="24"/>
        </w:rPr>
      </w:pPr>
      <w:r>
        <w:rPr>
          <w:sz w:val="24"/>
        </w:rPr>
        <w:t>стол</w:t>
      </w:r>
      <w:r>
        <w:rPr>
          <w:spacing w:val="-2"/>
          <w:sz w:val="24"/>
        </w:rPr>
        <w:t xml:space="preserve"> </w:t>
      </w:r>
      <w:r>
        <w:rPr>
          <w:sz w:val="24"/>
        </w:rPr>
        <w:t>библиотекаря,</w:t>
      </w:r>
      <w:r>
        <w:rPr>
          <w:spacing w:val="-1"/>
          <w:sz w:val="24"/>
        </w:rPr>
        <w:t xml:space="preserve"> </w:t>
      </w:r>
      <w:r>
        <w:rPr>
          <w:sz w:val="24"/>
        </w:rPr>
        <w:t>стул</w:t>
      </w:r>
      <w:r>
        <w:rPr>
          <w:spacing w:val="-3"/>
          <w:sz w:val="24"/>
        </w:rPr>
        <w:t xml:space="preserve"> </w:t>
      </w:r>
      <w:r>
        <w:rPr>
          <w:sz w:val="24"/>
        </w:rPr>
        <w:t>библиотекаря;</w:t>
      </w:r>
    </w:p>
    <w:p w:rsidR="00445874" w:rsidRDefault="00445874">
      <w:pPr>
        <w:pStyle w:val="a5"/>
        <w:ind w:left="0" w:firstLine="0"/>
        <w:jc w:val="left"/>
        <w:rPr>
          <w:sz w:val="20"/>
        </w:rPr>
      </w:pPr>
    </w:p>
    <w:p w:rsidR="00445874" w:rsidRDefault="00445874">
      <w:pPr>
        <w:pStyle w:val="a5"/>
        <w:spacing w:before="8"/>
        <w:ind w:left="0" w:firstLine="0"/>
        <w:jc w:val="left"/>
      </w:pPr>
    </w:p>
    <w:p w:rsidR="00445874" w:rsidRDefault="00182F3C">
      <w:pPr>
        <w:spacing w:before="94"/>
        <w:ind w:left="1133"/>
        <w:rPr>
          <w:sz w:val="16"/>
        </w:rPr>
      </w:pPr>
      <w:r>
        <w:rPr>
          <w:sz w:val="16"/>
        </w:rPr>
        <w:t>Программа</w:t>
      </w:r>
      <w:r>
        <w:rPr>
          <w:spacing w:val="-1"/>
          <w:sz w:val="16"/>
        </w:rPr>
        <w:t xml:space="preserve"> </w:t>
      </w:r>
      <w:r>
        <w:rPr>
          <w:sz w:val="16"/>
        </w:rPr>
        <w:t>-</w:t>
      </w:r>
      <w:r>
        <w:rPr>
          <w:spacing w:val="-5"/>
          <w:sz w:val="16"/>
        </w:rPr>
        <w:t xml:space="preserve"> </w:t>
      </w:r>
      <w:r>
        <w:rPr>
          <w:sz w:val="16"/>
        </w:rPr>
        <w:t>03</w:t>
      </w:r>
    </w:p>
    <w:p w:rsidR="00445874" w:rsidRDefault="00445874">
      <w:pPr>
        <w:rPr>
          <w:sz w:val="16"/>
        </w:rPr>
        <w:sectPr w:rsidR="00445874">
          <w:pgSz w:w="11910" w:h="16850"/>
          <w:pgMar w:top="820" w:right="260" w:bottom="280" w:left="0" w:header="569" w:footer="0" w:gutter="0"/>
          <w:cols w:space="720"/>
        </w:sectPr>
      </w:pPr>
    </w:p>
    <w:p w:rsidR="00445874" w:rsidRDefault="00445874">
      <w:pPr>
        <w:pStyle w:val="a5"/>
        <w:spacing w:before="3"/>
        <w:ind w:left="0" w:firstLine="0"/>
        <w:jc w:val="left"/>
        <w:rPr>
          <w:sz w:val="17"/>
        </w:rPr>
      </w:pPr>
    </w:p>
    <w:p w:rsidR="00445874" w:rsidRDefault="00182F3C">
      <w:pPr>
        <w:pStyle w:val="a9"/>
        <w:numPr>
          <w:ilvl w:val="3"/>
          <w:numId w:val="12"/>
        </w:numPr>
        <w:tabs>
          <w:tab w:val="left" w:pos="1841"/>
          <w:tab w:val="left" w:pos="1842"/>
          <w:tab w:val="left" w:pos="3007"/>
          <w:tab w:val="left" w:pos="4684"/>
          <w:tab w:val="left" w:pos="5245"/>
          <w:tab w:val="left" w:pos="6403"/>
          <w:tab w:val="left" w:pos="6739"/>
          <w:tab w:val="left" w:pos="8405"/>
          <w:tab w:val="left" w:pos="9648"/>
        </w:tabs>
        <w:spacing w:before="92"/>
        <w:ind w:right="306" w:hanging="360"/>
        <w:jc w:val="left"/>
        <w:rPr>
          <w:sz w:val="24"/>
        </w:rPr>
      </w:pPr>
      <w:r>
        <w:rPr>
          <w:sz w:val="24"/>
        </w:rPr>
        <w:t>стеллажи</w:t>
      </w:r>
      <w:r>
        <w:rPr>
          <w:sz w:val="24"/>
        </w:rPr>
        <w:tab/>
        <w:t>библиотечные</w:t>
      </w:r>
      <w:r>
        <w:rPr>
          <w:sz w:val="24"/>
        </w:rPr>
        <w:tab/>
        <w:t>для</w:t>
      </w:r>
      <w:r>
        <w:rPr>
          <w:sz w:val="24"/>
        </w:rPr>
        <w:tab/>
        <w:t>хранения</w:t>
      </w:r>
      <w:r>
        <w:rPr>
          <w:sz w:val="24"/>
        </w:rPr>
        <w:tab/>
        <w:t>и</w:t>
      </w:r>
      <w:r>
        <w:rPr>
          <w:sz w:val="24"/>
        </w:rPr>
        <w:tab/>
        <w:t>демонстрации</w:t>
      </w:r>
      <w:r>
        <w:rPr>
          <w:sz w:val="24"/>
        </w:rPr>
        <w:tab/>
        <w:t>печатных,</w:t>
      </w:r>
      <w:r>
        <w:rPr>
          <w:sz w:val="24"/>
        </w:rPr>
        <w:tab/>
      </w:r>
      <w:r>
        <w:rPr>
          <w:spacing w:val="-1"/>
          <w:sz w:val="24"/>
        </w:rPr>
        <w:t>художественной</w:t>
      </w:r>
      <w:r>
        <w:rPr>
          <w:spacing w:val="-57"/>
          <w:sz w:val="24"/>
        </w:rPr>
        <w:t xml:space="preserve"> </w:t>
      </w:r>
      <w:r>
        <w:rPr>
          <w:sz w:val="24"/>
        </w:rPr>
        <w:t>литературы;</w:t>
      </w:r>
    </w:p>
    <w:p w:rsidR="00445874" w:rsidRDefault="00182F3C">
      <w:pPr>
        <w:pStyle w:val="a9"/>
        <w:numPr>
          <w:ilvl w:val="3"/>
          <w:numId w:val="12"/>
        </w:numPr>
        <w:tabs>
          <w:tab w:val="left" w:pos="1841"/>
          <w:tab w:val="left" w:pos="1842"/>
        </w:tabs>
        <w:ind w:left="1841" w:hanging="349"/>
        <w:jc w:val="left"/>
        <w:rPr>
          <w:sz w:val="24"/>
        </w:rPr>
      </w:pPr>
      <w:r>
        <w:rPr>
          <w:sz w:val="24"/>
        </w:rPr>
        <w:t>картотеку;</w:t>
      </w:r>
    </w:p>
    <w:p w:rsidR="00445874" w:rsidRDefault="00182F3C">
      <w:pPr>
        <w:pStyle w:val="a5"/>
        <w:spacing w:before="3"/>
        <w:ind w:left="1133" w:firstLine="0"/>
        <w:jc w:val="left"/>
      </w:pPr>
      <w:r>
        <w:t>Всё</w:t>
      </w:r>
      <w:r>
        <w:rPr>
          <w:spacing w:val="-2"/>
        </w:rPr>
        <w:t xml:space="preserve"> </w:t>
      </w:r>
      <w:r>
        <w:t>представлено</w:t>
      </w:r>
      <w:r>
        <w:rPr>
          <w:spacing w:val="-1"/>
        </w:rPr>
        <w:t xml:space="preserve"> </w:t>
      </w:r>
      <w:r>
        <w:t>в</w:t>
      </w:r>
      <w:r>
        <w:rPr>
          <w:spacing w:val="-2"/>
        </w:rPr>
        <w:t xml:space="preserve"> </w:t>
      </w:r>
      <w:r>
        <w:t>таблице:</w:t>
      </w:r>
    </w:p>
    <w:p w:rsidR="00445874" w:rsidRDefault="00445874">
      <w:pPr>
        <w:pStyle w:val="a5"/>
        <w:ind w:left="0" w:firstLine="0"/>
        <w:jc w:val="left"/>
        <w:rPr>
          <w:sz w:val="20"/>
        </w:rPr>
      </w:pPr>
    </w:p>
    <w:p w:rsidR="00445874" w:rsidRDefault="00445874">
      <w:pPr>
        <w:pStyle w:val="a5"/>
        <w:spacing w:before="7"/>
        <w:ind w:left="0" w:firstLine="0"/>
        <w:jc w:val="left"/>
        <w:rPr>
          <w:sz w:val="18"/>
        </w:rPr>
      </w:pPr>
    </w:p>
    <w:tbl>
      <w:tblPr>
        <w:tblStyle w:val="TableNormal"/>
        <w:tblW w:w="0" w:type="auto"/>
        <w:tblInd w:w="1109"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8135"/>
        <w:gridCol w:w="1270"/>
      </w:tblGrid>
      <w:tr w:rsidR="00445874">
        <w:trPr>
          <w:trHeight w:val="565"/>
        </w:trPr>
        <w:tc>
          <w:tcPr>
            <w:tcW w:w="8135" w:type="dxa"/>
          </w:tcPr>
          <w:p w:rsidR="00445874" w:rsidRDefault="00182F3C">
            <w:pPr>
              <w:pStyle w:val="TableParagraph"/>
              <w:spacing w:before="39"/>
              <w:ind w:left="45"/>
              <w:rPr>
                <w:sz w:val="24"/>
              </w:rPr>
            </w:pPr>
            <w:r>
              <w:rPr>
                <w:sz w:val="24"/>
              </w:rPr>
              <w:t>Наименование</w:t>
            </w:r>
          </w:p>
        </w:tc>
        <w:tc>
          <w:tcPr>
            <w:tcW w:w="1270" w:type="dxa"/>
          </w:tcPr>
          <w:p w:rsidR="00445874" w:rsidRDefault="00182F3C">
            <w:pPr>
              <w:pStyle w:val="TableParagraph"/>
              <w:spacing w:before="39"/>
              <w:ind w:left="28"/>
              <w:jc w:val="center"/>
              <w:rPr>
                <w:sz w:val="24"/>
              </w:rPr>
            </w:pPr>
            <w:r>
              <w:rPr>
                <w:sz w:val="24"/>
              </w:rPr>
              <w:t>Кол-во</w:t>
            </w:r>
          </w:p>
        </w:tc>
      </w:tr>
      <w:tr w:rsidR="00445874">
        <w:trPr>
          <w:trHeight w:val="568"/>
        </w:trPr>
        <w:tc>
          <w:tcPr>
            <w:tcW w:w="8135" w:type="dxa"/>
          </w:tcPr>
          <w:p w:rsidR="00445874" w:rsidRDefault="00182F3C">
            <w:pPr>
              <w:pStyle w:val="TableParagraph"/>
              <w:spacing w:before="39"/>
              <w:ind w:left="45"/>
              <w:rPr>
                <w:sz w:val="24"/>
              </w:rPr>
            </w:pPr>
            <w:r>
              <w:rPr>
                <w:sz w:val="24"/>
              </w:rPr>
              <w:t>Число</w:t>
            </w:r>
            <w:r>
              <w:rPr>
                <w:spacing w:val="-4"/>
                <w:sz w:val="24"/>
              </w:rPr>
              <w:t xml:space="preserve"> </w:t>
            </w:r>
            <w:r>
              <w:rPr>
                <w:sz w:val="24"/>
              </w:rPr>
              <w:t>зданий</w:t>
            </w:r>
            <w:r>
              <w:rPr>
                <w:spacing w:val="-3"/>
                <w:sz w:val="24"/>
              </w:rPr>
              <w:t xml:space="preserve"> </w:t>
            </w:r>
            <w:r>
              <w:rPr>
                <w:sz w:val="24"/>
              </w:rPr>
              <w:t>и</w:t>
            </w:r>
            <w:r>
              <w:rPr>
                <w:spacing w:val="-2"/>
                <w:sz w:val="24"/>
              </w:rPr>
              <w:t xml:space="preserve"> </w:t>
            </w:r>
            <w:r>
              <w:rPr>
                <w:sz w:val="24"/>
              </w:rPr>
              <w:t>сооружений</w:t>
            </w:r>
          </w:p>
        </w:tc>
        <w:tc>
          <w:tcPr>
            <w:tcW w:w="1270" w:type="dxa"/>
          </w:tcPr>
          <w:p w:rsidR="00445874" w:rsidRDefault="00182F3C">
            <w:pPr>
              <w:pStyle w:val="TableParagraph"/>
              <w:spacing w:before="39"/>
              <w:ind w:left="31"/>
              <w:jc w:val="center"/>
              <w:rPr>
                <w:sz w:val="24"/>
              </w:rPr>
            </w:pPr>
            <w:r>
              <w:rPr>
                <w:sz w:val="24"/>
              </w:rPr>
              <w:t>2</w:t>
            </w:r>
          </w:p>
        </w:tc>
      </w:tr>
      <w:tr w:rsidR="00445874">
        <w:trPr>
          <w:trHeight w:val="565"/>
        </w:trPr>
        <w:tc>
          <w:tcPr>
            <w:tcW w:w="8135" w:type="dxa"/>
          </w:tcPr>
          <w:p w:rsidR="00445874" w:rsidRDefault="00182F3C">
            <w:pPr>
              <w:pStyle w:val="TableParagraph"/>
              <w:spacing w:before="39"/>
              <w:ind w:left="45"/>
              <w:rPr>
                <w:sz w:val="24"/>
              </w:rPr>
            </w:pPr>
            <w:r>
              <w:rPr>
                <w:sz w:val="24"/>
              </w:rPr>
              <w:t>Общая</w:t>
            </w:r>
            <w:r>
              <w:rPr>
                <w:spacing w:val="-3"/>
                <w:sz w:val="24"/>
              </w:rPr>
              <w:t xml:space="preserve"> </w:t>
            </w:r>
            <w:r>
              <w:rPr>
                <w:sz w:val="24"/>
              </w:rPr>
              <w:t>площадь</w:t>
            </w:r>
            <w:r>
              <w:rPr>
                <w:spacing w:val="-2"/>
                <w:sz w:val="24"/>
              </w:rPr>
              <w:t xml:space="preserve"> </w:t>
            </w:r>
            <w:r>
              <w:rPr>
                <w:sz w:val="24"/>
              </w:rPr>
              <w:t>всех помещений</w:t>
            </w:r>
            <w:r>
              <w:rPr>
                <w:spacing w:val="-3"/>
                <w:sz w:val="24"/>
              </w:rPr>
              <w:t xml:space="preserve"> </w:t>
            </w:r>
            <w:r>
              <w:rPr>
                <w:sz w:val="24"/>
              </w:rPr>
              <w:t>(кв.</w:t>
            </w:r>
            <w:r>
              <w:rPr>
                <w:spacing w:val="-2"/>
                <w:sz w:val="24"/>
              </w:rPr>
              <w:t xml:space="preserve"> </w:t>
            </w:r>
            <w:r>
              <w:rPr>
                <w:sz w:val="24"/>
              </w:rPr>
              <w:t>м)</w:t>
            </w:r>
          </w:p>
        </w:tc>
        <w:tc>
          <w:tcPr>
            <w:tcW w:w="1270" w:type="dxa"/>
          </w:tcPr>
          <w:p w:rsidR="00445874" w:rsidRDefault="00182F3C">
            <w:pPr>
              <w:pStyle w:val="TableParagraph"/>
              <w:spacing w:before="39"/>
              <w:ind w:left="27"/>
              <w:jc w:val="center"/>
              <w:rPr>
                <w:sz w:val="24"/>
              </w:rPr>
            </w:pPr>
            <w:r>
              <w:rPr>
                <w:sz w:val="24"/>
              </w:rPr>
              <w:t>1265кв</w:t>
            </w:r>
            <w:r>
              <w:rPr>
                <w:spacing w:val="-3"/>
                <w:sz w:val="24"/>
              </w:rPr>
              <w:t xml:space="preserve"> </w:t>
            </w:r>
            <w:r>
              <w:rPr>
                <w:sz w:val="24"/>
              </w:rPr>
              <w:t>мет.</w:t>
            </w:r>
          </w:p>
        </w:tc>
      </w:tr>
      <w:tr w:rsidR="00445874">
        <w:trPr>
          <w:trHeight w:val="566"/>
        </w:trPr>
        <w:tc>
          <w:tcPr>
            <w:tcW w:w="8135" w:type="dxa"/>
          </w:tcPr>
          <w:p w:rsidR="00445874" w:rsidRDefault="00182F3C">
            <w:pPr>
              <w:pStyle w:val="TableParagraph"/>
              <w:spacing w:before="40"/>
              <w:ind w:left="45"/>
              <w:rPr>
                <w:sz w:val="24"/>
              </w:rPr>
            </w:pPr>
            <w:r>
              <w:rPr>
                <w:sz w:val="24"/>
              </w:rPr>
              <w:t>Количество</w:t>
            </w:r>
            <w:r>
              <w:rPr>
                <w:spacing w:val="-3"/>
                <w:sz w:val="24"/>
              </w:rPr>
              <w:t xml:space="preserve"> </w:t>
            </w:r>
            <w:r>
              <w:rPr>
                <w:sz w:val="24"/>
              </w:rPr>
              <w:t>классных</w:t>
            </w:r>
            <w:r>
              <w:rPr>
                <w:spacing w:val="-1"/>
                <w:sz w:val="24"/>
              </w:rPr>
              <w:t xml:space="preserve"> </w:t>
            </w:r>
            <w:r>
              <w:rPr>
                <w:sz w:val="24"/>
              </w:rPr>
              <w:t>комнат</w:t>
            </w:r>
            <w:r>
              <w:rPr>
                <w:spacing w:val="-2"/>
                <w:sz w:val="24"/>
              </w:rPr>
              <w:t xml:space="preserve"> </w:t>
            </w:r>
            <w:r>
              <w:rPr>
                <w:sz w:val="24"/>
              </w:rPr>
              <w:t>(включая учебные</w:t>
            </w:r>
            <w:r>
              <w:rPr>
                <w:spacing w:val="-3"/>
                <w:sz w:val="24"/>
              </w:rPr>
              <w:t xml:space="preserve"> </w:t>
            </w:r>
            <w:r>
              <w:rPr>
                <w:sz w:val="24"/>
              </w:rPr>
              <w:t>кабинеты</w:t>
            </w:r>
            <w:r>
              <w:rPr>
                <w:spacing w:val="-2"/>
                <w:sz w:val="24"/>
              </w:rPr>
              <w:t xml:space="preserve"> </w:t>
            </w:r>
            <w:r>
              <w:rPr>
                <w:sz w:val="24"/>
              </w:rPr>
              <w:t>и</w:t>
            </w:r>
            <w:r>
              <w:rPr>
                <w:spacing w:val="-2"/>
                <w:sz w:val="24"/>
              </w:rPr>
              <w:t xml:space="preserve"> </w:t>
            </w:r>
            <w:r>
              <w:rPr>
                <w:sz w:val="24"/>
              </w:rPr>
              <w:t>лаборатории)</w:t>
            </w:r>
          </w:p>
        </w:tc>
        <w:tc>
          <w:tcPr>
            <w:tcW w:w="1270" w:type="dxa"/>
          </w:tcPr>
          <w:p w:rsidR="00445874" w:rsidRDefault="00182F3C">
            <w:pPr>
              <w:pStyle w:val="TableParagraph"/>
              <w:spacing w:before="40"/>
              <w:ind w:left="31"/>
              <w:jc w:val="center"/>
              <w:rPr>
                <w:sz w:val="24"/>
              </w:rPr>
            </w:pPr>
            <w:r>
              <w:rPr>
                <w:sz w:val="24"/>
              </w:rPr>
              <w:t>14</w:t>
            </w:r>
          </w:p>
        </w:tc>
      </w:tr>
      <w:tr w:rsidR="00445874">
        <w:trPr>
          <w:trHeight w:val="565"/>
        </w:trPr>
        <w:tc>
          <w:tcPr>
            <w:tcW w:w="8135" w:type="dxa"/>
          </w:tcPr>
          <w:p w:rsidR="00445874" w:rsidRDefault="00182F3C">
            <w:pPr>
              <w:pStyle w:val="TableParagraph"/>
              <w:spacing w:before="39"/>
              <w:ind w:left="45"/>
              <w:rPr>
                <w:sz w:val="24"/>
              </w:rPr>
            </w:pPr>
            <w:r>
              <w:rPr>
                <w:sz w:val="24"/>
              </w:rPr>
              <w:t>Их</w:t>
            </w:r>
            <w:r>
              <w:rPr>
                <w:spacing w:val="-1"/>
                <w:sz w:val="24"/>
              </w:rPr>
              <w:t xml:space="preserve"> </w:t>
            </w:r>
            <w:r>
              <w:rPr>
                <w:sz w:val="24"/>
              </w:rPr>
              <w:t>площадь</w:t>
            </w:r>
            <w:r>
              <w:rPr>
                <w:spacing w:val="-1"/>
                <w:sz w:val="24"/>
              </w:rPr>
              <w:t xml:space="preserve"> </w:t>
            </w:r>
            <w:r>
              <w:rPr>
                <w:sz w:val="24"/>
              </w:rPr>
              <w:t>(кв.</w:t>
            </w:r>
            <w:r>
              <w:rPr>
                <w:spacing w:val="-3"/>
                <w:sz w:val="24"/>
              </w:rPr>
              <w:t xml:space="preserve"> </w:t>
            </w:r>
            <w:r>
              <w:rPr>
                <w:sz w:val="24"/>
              </w:rPr>
              <w:t>м)</w:t>
            </w:r>
          </w:p>
        </w:tc>
        <w:tc>
          <w:tcPr>
            <w:tcW w:w="1270" w:type="dxa"/>
          </w:tcPr>
          <w:p w:rsidR="00445874" w:rsidRDefault="00182F3C">
            <w:pPr>
              <w:pStyle w:val="TableParagraph"/>
              <w:spacing w:before="39"/>
              <w:ind w:left="27"/>
              <w:jc w:val="center"/>
              <w:rPr>
                <w:sz w:val="24"/>
              </w:rPr>
            </w:pPr>
            <w:r>
              <w:rPr>
                <w:sz w:val="24"/>
              </w:rPr>
              <w:t>593.9кв.мет</w:t>
            </w:r>
          </w:p>
        </w:tc>
      </w:tr>
      <w:tr w:rsidR="00445874">
        <w:trPr>
          <w:trHeight w:val="565"/>
        </w:trPr>
        <w:tc>
          <w:tcPr>
            <w:tcW w:w="8135" w:type="dxa"/>
          </w:tcPr>
          <w:p w:rsidR="00445874" w:rsidRDefault="00182F3C">
            <w:pPr>
              <w:pStyle w:val="TableParagraph"/>
              <w:spacing w:before="39"/>
              <w:ind w:left="45"/>
              <w:rPr>
                <w:sz w:val="24"/>
              </w:rPr>
            </w:pPr>
            <w:r>
              <w:rPr>
                <w:sz w:val="24"/>
              </w:rPr>
              <w:t>Специализированные</w:t>
            </w:r>
            <w:r>
              <w:rPr>
                <w:spacing w:val="-8"/>
                <w:sz w:val="24"/>
              </w:rPr>
              <w:t xml:space="preserve"> </w:t>
            </w:r>
            <w:r>
              <w:rPr>
                <w:sz w:val="24"/>
              </w:rPr>
              <w:t>кабинеты:</w:t>
            </w:r>
          </w:p>
        </w:tc>
        <w:tc>
          <w:tcPr>
            <w:tcW w:w="1270" w:type="dxa"/>
          </w:tcPr>
          <w:p w:rsidR="00445874" w:rsidRDefault="00182F3C">
            <w:pPr>
              <w:pStyle w:val="TableParagraph"/>
              <w:spacing w:before="39"/>
              <w:ind w:left="31"/>
              <w:jc w:val="center"/>
              <w:rPr>
                <w:sz w:val="24"/>
              </w:rPr>
            </w:pPr>
            <w:r>
              <w:rPr>
                <w:sz w:val="24"/>
              </w:rPr>
              <w:t>13</w:t>
            </w:r>
          </w:p>
        </w:tc>
      </w:tr>
      <w:tr w:rsidR="00445874">
        <w:trPr>
          <w:trHeight w:val="565"/>
        </w:trPr>
        <w:tc>
          <w:tcPr>
            <w:tcW w:w="8135" w:type="dxa"/>
          </w:tcPr>
          <w:p w:rsidR="00445874" w:rsidRDefault="00182F3C">
            <w:pPr>
              <w:pStyle w:val="TableParagraph"/>
              <w:spacing w:before="39"/>
              <w:ind w:left="45"/>
              <w:rPr>
                <w:sz w:val="24"/>
              </w:rPr>
            </w:pPr>
            <w:r>
              <w:rPr>
                <w:sz w:val="24"/>
              </w:rPr>
              <w:t>Начальной</w:t>
            </w:r>
            <w:r>
              <w:rPr>
                <w:spacing w:val="-3"/>
                <w:sz w:val="24"/>
              </w:rPr>
              <w:t xml:space="preserve"> </w:t>
            </w:r>
            <w:r>
              <w:rPr>
                <w:sz w:val="24"/>
              </w:rPr>
              <w:t>школы</w:t>
            </w:r>
          </w:p>
        </w:tc>
        <w:tc>
          <w:tcPr>
            <w:tcW w:w="1270" w:type="dxa"/>
          </w:tcPr>
          <w:p w:rsidR="00445874" w:rsidRDefault="00182F3C">
            <w:pPr>
              <w:pStyle w:val="TableParagraph"/>
              <w:spacing w:before="39"/>
              <w:ind w:left="31"/>
              <w:jc w:val="center"/>
              <w:rPr>
                <w:sz w:val="24"/>
              </w:rPr>
            </w:pPr>
            <w:r>
              <w:rPr>
                <w:sz w:val="24"/>
              </w:rPr>
              <w:t>3</w:t>
            </w:r>
          </w:p>
        </w:tc>
      </w:tr>
      <w:tr w:rsidR="00445874">
        <w:trPr>
          <w:trHeight w:val="565"/>
        </w:trPr>
        <w:tc>
          <w:tcPr>
            <w:tcW w:w="8135" w:type="dxa"/>
          </w:tcPr>
          <w:p w:rsidR="00445874" w:rsidRDefault="00182F3C">
            <w:pPr>
              <w:pStyle w:val="TableParagraph"/>
              <w:spacing w:before="39"/>
              <w:ind w:left="45"/>
              <w:rPr>
                <w:sz w:val="24"/>
              </w:rPr>
            </w:pPr>
            <w:r>
              <w:rPr>
                <w:sz w:val="24"/>
              </w:rPr>
              <w:t>Математики</w:t>
            </w:r>
          </w:p>
        </w:tc>
        <w:tc>
          <w:tcPr>
            <w:tcW w:w="1270" w:type="dxa"/>
          </w:tcPr>
          <w:p w:rsidR="00445874" w:rsidRDefault="00182F3C">
            <w:pPr>
              <w:pStyle w:val="TableParagraph"/>
              <w:spacing w:before="39"/>
              <w:ind w:left="31"/>
              <w:jc w:val="center"/>
              <w:rPr>
                <w:sz w:val="24"/>
              </w:rPr>
            </w:pPr>
            <w:r>
              <w:rPr>
                <w:sz w:val="24"/>
              </w:rPr>
              <w:t>2</w:t>
            </w:r>
          </w:p>
        </w:tc>
      </w:tr>
      <w:tr w:rsidR="00445874">
        <w:trPr>
          <w:trHeight w:val="566"/>
        </w:trPr>
        <w:tc>
          <w:tcPr>
            <w:tcW w:w="8135" w:type="dxa"/>
          </w:tcPr>
          <w:p w:rsidR="00445874" w:rsidRDefault="00182F3C">
            <w:pPr>
              <w:pStyle w:val="TableParagraph"/>
              <w:spacing w:before="40"/>
              <w:ind w:left="45"/>
              <w:rPr>
                <w:sz w:val="24"/>
              </w:rPr>
            </w:pPr>
            <w:r>
              <w:rPr>
                <w:sz w:val="24"/>
              </w:rPr>
              <w:t>Кабинет</w:t>
            </w:r>
            <w:r>
              <w:rPr>
                <w:spacing w:val="57"/>
                <w:sz w:val="24"/>
              </w:rPr>
              <w:t xml:space="preserve"> </w:t>
            </w:r>
            <w:r>
              <w:rPr>
                <w:sz w:val="24"/>
              </w:rPr>
              <w:t>ЦОС</w:t>
            </w:r>
          </w:p>
        </w:tc>
        <w:tc>
          <w:tcPr>
            <w:tcW w:w="1270" w:type="dxa"/>
          </w:tcPr>
          <w:p w:rsidR="00445874" w:rsidRDefault="00182F3C">
            <w:pPr>
              <w:pStyle w:val="TableParagraph"/>
              <w:spacing w:before="40"/>
              <w:ind w:left="31"/>
              <w:jc w:val="center"/>
              <w:rPr>
                <w:sz w:val="24"/>
              </w:rPr>
            </w:pPr>
            <w:r>
              <w:rPr>
                <w:sz w:val="24"/>
              </w:rPr>
              <w:t>1</w:t>
            </w:r>
          </w:p>
        </w:tc>
      </w:tr>
      <w:tr w:rsidR="00445874">
        <w:trPr>
          <w:trHeight w:val="565"/>
        </w:trPr>
        <w:tc>
          <w:tcPr>
            <w:tcW w:w="8135" w:type="dxa"/>
          </w:tcPr>
          <w:p w:rsidR="00445874" w:rsidRDefault="00182F3C">
            <w:pPr>
              <w:pStyle w:val="TableParagraph"/>
              <w:spacing w:before="39"/>
              <w:ind w:left="45"/>
              <w:rPr>
                <w:sz w:val="24"/>
              </w:rPr>
            </w:pPr>
            <w:r>
              <w:rPr>
                <w:sz w:val="24"/>
              </w:rPr>
              <w:t>Кабинет</w:t>
            </w:r>
            <w:r>
              <w:rPr>
                <w:spacing w:val="-4"/>
                <w:sz w:val="24"/>
              </w:rPr>
              <w:t xml:space="preserve"> </w:t>
            </w:r>
            <w:r>
              <w:rPr>
                <w:sz w:val="24"/>
              </w:rPr>
              <w:t>формирования</w:t>
            </w:r>
            <w:r>
              <w:rPr>
                <w:spacing w:val="-6"/>
                <w:sz w:val="24"/>
              </w:rPr>
              <w:t xml:space="preserve"> </w:t>
            </w:r>
            <w:r>
              <w:rPr>
                <w:sz w:val="24"/>
              </w:rPr>
              <w:t>цифровых</w:t>
            </w:r>
            <w:r>
              <w:rPr>
                <w:spacing w:val="-1"/>
                <w:sz w:val="24"/>
              </w:rPr>
              <w:t xml:space="preserve"> </w:t>
            </w:r>
            <w:r>
              <w:rPr>
                <w:sz w:val="24"/>
              </w:rPr>
              <w:t>и</w:t>
            </w:r>
            <w:r>
              <w:rPr>
                <w:spacing w:val="-3"/>
                <w:sz w:val="24"/>
              </w:rPr>
              <w:t xml:space="preserve"> </w:t>
            </w:r>
            <w:r>
              <w:rPr>
                <w:sz w:val="24"/>
              </w:rPr>
              <w:t>гуманитарных</w:t>
            </w:r>
            <w:r>
              <w:rPr>
                <w:spacing w:val="-4"/>
                <w:sz w:val="24"/>
              </w:rPr>
              <w:t xml:space="preserve"> </w:t>
            </w:r>
            <w:r>
              <w:rPr>
                <w:sz w:val="24"/>
              </w:rPr>
              <w:t>компетенций</w:t>
            </w:r>
          </w:p>
        </w:tc>
        <w:tc>
          <w:tcPr>
            <w:tcW w:w="1270" w:type="dxa"/>
          </w:tcPr>
          <w:p w:rsidR="00445874" w:rsidRDefault="00182F3C">
            <w:pPr>
              <w:pStyle w:val="TableParagraph"/>
              <w:spacing w:before="39"/>
              <w:ind w:left="31"/>
              <w:jc w:val="center"/>
              <w:rPr>
                <w:sz w:val="24"/>
              </w:rPr>
            </w:pPr>
            <w:r>
              <w:rPr>
                <w:sz w:val="24"/>
              </w:rPr>
              <w:t>1</w:t>
            </w:r>
          </w:p>
        </w:tc>
      </w:tr>
      <w:tr w:rsidR="00445874">
        <w:trPr>
          <w:trHeight w:val="565"/>
        </w:trPr>
        <w:tc>
          <w:tcPr>
            <w:tcW w:w="8135" w:type="dxa"/>
          </w:tcPr>
          <w:p w:rsidR="00445874" w:rsidRDefault="00182F3C">
            <w:pPr>
              <w:pStyle w:val="TableParagraph"/>
              <w:spacing w:before="39"/>
              <w:ind w:left="45"/>
              <w:rPr>
                <w:sz w:val="24"/>
              </w:rPr>
            </w:pPr>
            <w:r>
              <w:rPr>
                <w:sz w:val="24"/>
              </w:rPr>
              <w:t>Кабинет</w:t>
            </w:r>
            <w:r>
              <w:rPr>
                <w:spacing w:val="-3"/>
                <w:sz w:val="24"/>
              </w:rPr>
              <w:t xml:space="preserve"> </w:t>
            </w:r>
            <w:r>
              <w:rPr>
                <w:sz w:val="24"/>
              </w:rPr>
              <w:t>проектной</w:t>
            </w:r>
            <w:r>
              <w:rPr>
                <w:spacing w:val="-2"/>
                <w:sz w:val="24"/>
              </w:rPr>
              <w:t xml:space="preserve"> </w:t>
            </w:r>
            <w:r>
              <w:rPr>
                <w:sz w:val="24"/>
              </w:rPr>
              <w:t>деятельности</w:t>
            </w:r>
          </w:p>
        </w:tc>
        <w:tc>
          <w:tcPr>
            <w:tcW w:w="1270" w:type="dxa"/>
          </w:tcPr>
          <w:p w:rsidR="00445874" w:rsidRDefault="00182F3C">
            <w:pPr>
              <w:pStyle w:val="TableParagraph"/>
              <w:spacing w:before="39"/>
              <w:ind w:left="31"/>
              <w:jc w:val="center"/>
              <w:rPr>
                <w:sz w:val="24"/>
              </w:rPr>
            </w:pPr>
            <w:r>
              <w:rPr>
                <w:sz w:val="24"/>
              </w:rPr>
              <w:t>1</w:t>
            </w:r>
          </w:p>
        </w:tc>
      </w:tr>
      <w:tr w:rsidR="00445874">
        <w:trPr>
          <w:trHeight w:val="565"/>
        </w:trPr>
        <w:tc>
          <w:tcPr>
            <w:tcW w:w="8135" w:type="dxa"/>
          </w:tcPr>
          <w:p w:rsidR="00445874" w:rsidRDefault="00182F3C">
            <w:pPr>
              <w:pStyle w:val="TableParagraph"/>
              <w:spacing w:before="39"/>
              <w:ind w:left="45"/>
              <w:rPr>
                <w:sz w:val="24"/>
              </w:rPr>
            </w:pPr>
            <w:r>
              <w:rPr>
                <w:sz w:val="24"/>
              </w:rPr>
              <w:t>Химии</w:t>
            </w:r>
          </w:p>
        </w:tc>
        <w:tc>
          <w:tcPr>
            <w:tcW w:w="1270" w:type="dxa"/>
          </w:tcPr>
          <w:p w:rsidR="00445874" w:rsidRDefault="00182F3C">
            <w:pPr>
              <w:pStyle w:val="TableParagraph"/>
              <w:spacing w:before="39"/>
              <w:ind w:left="31"/>
              <w:jc w:val="center"/>
              <w:rPr>
                <w:sz w:val="24"/>
              </w:rPr>
            </w:pPr>
            <w:r>
              <w:rPr>
                <w:sz w:val="24"/>
              </w:rPr>
              <w:t>1</w:t>
            </w:r>
          </w:p>
        </w:tc>
      </w:tr>
      <w:tr w:rsidR="00445874">
        <w:trPr>
          <w:trHeight w:val="565"/>
        </w:trPr>
        <w:tc>
          <w:tcPr>
            <w:tcW w:w="8135" w:type="dxa"/>
          </w:tcPr>
          <w:p w:rsidR="00445874" w:rsidRDefault="00182F3C">
            <w:pPr>
              <w:pStyle w:val="TableParagraph"/>
              <w:spacing w:before="39"/>
              <w:ind w:left="45"/>
              <w:rPr>
                <w:sz w:val="24"/>
              </w:rPr>
            </w:pPr>
            <w:r>
              <w:rPr>
                <w:sz w:val="24"/>
              </w:rPr>
              <w:t>Физики</w:t>
            </w:r>
          </w:p>
        </w:tc>
        <w:tc>
          <w:tcPr>
            <w:tcW w:w="1270" w:type="dxa"/>
          </w:tcPr>
          <w:p w:rsidR="00445874" w:rsidRDefault="00182F3C">
            <w:pPr>
              <w:pStyle w:val="TableParagraph"/>
              <w:spacing w:before="39"/>
              <w:ind w:left="31"/>
              <w:jc w:val="center"/>
              <w:rPr>
                <w:sz w:val="24"/>
              </w:rPr>
            </w:pPr>
            <w:r>
              <w:rPr>
                <w:sz w:val="24"/>
              </w:rPr>
              <w:t>1</w:t>
            </w:r>
          </w:p>
        </w:tc>
      </w:tr>
      <w:tr w:rsidR="00445874">
        <w:trPr>
          <w:trHeight w:val="566"/>
        </w:trPr>
        <w:tc>
          <w:tcPr>
            <w:tcW w:w="8135" w:type="dxa"/>
          </w:tcPr>
          <w:p w:rsidR="00445874" w:rsidRDefault="00182F3C">
            <w:pPr>
              <w:pStyle w:val="TableParagraph"/>
              <w:spacing w:before="39"/>
              <w:ind w:left="45"/>
              <w:rPr>
                <w:sz w:val="24"/>
              </w:rPr>
            </w:pPr>
            <w:r>
              <w:rPr>
                <w:sz w:val="24"/>
              </w:rPr>
              <w:t>Русского</w:t>
            </w:r>
            <w:r>
              <w:rPr>
                <w:spacing w:val="-3"/>
                <w:sz w:val="24"/>
              </w:rPr>
              <w:t xml:space="preserve"> </w:t>
            </w:r>
            <w:r>
              <w:rPr>
                <w:sz w:val="24"/>
              </w:rPr>
              <w:t>языка</w:t>
            </w:r>
            <w:r>
              <w:rPr>
                <w:spacing w:val="-2"/>
                <w:sz w:val="24"/>
              </w:rPr>
              <w:t xml:space="preserve"> </w:t>
            </w:r>
            <w:r>
              <w:rPr>
                <w:sz w:val="24"/>
              </w:rPr>
              <w:t>и</w:t>
            </w:r>
            <w:r>
              <w:rPr>
                <w:spacing w:val="-3"/>
                <w:sz w:val="24"/>
              </w:rPr>
              <w:t xml:space="preserve"> </w:t>
            </w:r>
            <w:r>
              <w:rPr>
                <w:sz w:val="24"/>
              </w:rPr>
              <w:t>литературы</w:t>
            </w:r>
          </w:p>
        </w:tc>
        <w:tc>
          <w:tcPr>
            <w:tcW w:w="1270" w:type="dxa"/>
          </w:tcPr>
          <w:p w:rsidR="00445874" w:rsidRDefault="00182F3C">
            <w:pPr>
              <w:pStyle w:val="TableParagraph"/>
              <w:spacing w:before="39"/>
              <w:ind w:left="31"/>
              <w:jc w:val="center"/>
              <w:rPr>
                <w:sz w:val="24"/>
              </w:rPr>
            </w:pPr>
            <w:r>
              <w:rPr>
                <w:sz w:val="24"/>
              </w:rPr>
              <w:t>2</w:t>
            </w:r>
          </w:p>
        </w:tc>
      </w:tr>
      <w:tr w:rsidR="00445874">
        <w:trPr>
          <w:trHeight w:val="565"/>
        </w:trPr>
        <w:tc>
          <w:tcPr>
            <w:tcW w:w="8135" w:type="dxa"/>
          </w:tcPr>
          <w:p w:rsidR="00445874" w:rsidRDefault="00182F3C">
            <w:pPr>
              <w:pStyle w:val="TableParagraph"/>
              <w:spacing w:before="39"/>
              <w:ind w:left="45"/>
              <w:rPr>
                <w:sz w:val="24"/>
              </w:rPr>
            </w:pPr>
            <w:r>
              <w:rPr>
                <w:sz w:val="24"/>
              </w:rPr>
              <w:t>Иностранного</w:t>
            </w:r>
            <w:r>
              <w:rPr>
                <w:spacing w:val="-1"/>
                <w:sz w:val="24"/>
              </w:rPr>
              <w:t xml:space="preserve"> </w:t>
            </w:r>
            <w:r>
              <w:rPr>
                <w:sz w:val="24"/>
              </w:rPr>
              <w:t>языка</w:t>
            </w:r>
          </w:p>
        </w:tc>
        <w:tc>
          <w:tcPr>
            <w:tcW w:w="1270" w:type="dxa"/>
          </w:tcPr>
          <w:p w:rsidR="00445874" w:rsidRDefault="00182F3C">
            <w:pPr>
              <w:pStyle w:val="TableParagraph"/>
              <w:spacing w:before="39"/>
              <w:ind w:left="31"/>
              <w:jc w:val="center"/>
              <w:rPr>
                <w:sz w:val="24"/>
              </w:rPr>
            </w:pPr>
            <w:r>
              <w:rPr>
                <w:sz w:val="24"/>
              </w:rPr>
              <w:t>1</w:t>
            </w:r>
          </w:p>
        </w:tc>
      </w:tr>
      <w:tr w:rsidR="00445874">
        <w:trPr>
          <w:trHeight w:val="568"/>
        </w:trPr>
        <w:tc>
          <w:tcPr>
            <w:tcW w:w="8135" w:type="dxa"/>
          </w:tcPr>
          <w:p w:rsidR="00445874" w:rsidRDefault="00182F3C">
            <w:pPr>
              <w:pStyle w:val="TableParagraph"/>
              <w:spacing w:before="39"/>
              <w:ind w:left="45"/>
              <w:rPr>
                <w:sz w:val="24"/>
              </w:rPr>
            </w:pPr>
            <w:r>
              <w:rPr>
                <w:sz w:val="24"/>
              </w:rPr>
              <w:t>Спортивный</w:t>
            </w:r>
            <w:r>
              <w:rPr>
                <w:spacing w:val="-4"/>
                <w:sz w:val="24"/>
              </w:rPr>
              <w:t xml:space="preserve"> </w:t>
            </w:r>
            <w:r>
              <w:rPr>
                <w:sz w:val="24"/>
              </w:rPr>
              <w:t>зал</w:t>
            </w:r>
          </w:p>
        </w:tc>
        <w:tc>
          <w:tcPr>
            <w:tcW w:w="1270" w:type="dxa"/>
          </w:tcPr>
          <w:p w:rsidR="00445874" w:rsidRDefault="00182F3C">
            <w:pPr>
              <w:pStyle w:val="TableParagraph"/>
              <w:spacing w:before="39"/>
              <w:ind w:left="31"/>
              <w:jc w:val="center"/>
              <w:rPr>
                <w:sz w:val="24"/>
              </w:rPr>
            </w:pPr>
            <w:r>
              <w:rPr>
                <w:sz w:val="24"/>
              </w:rPr>
              <w:t>1</w:t>
            </w:r>
          </w:p>
        </w:tc>
      </w:tr>
      <w:tr w:rsidR="00445874">
        <w:trPr>
          <w:trHeight w:val="565"/>
        </w:trPr>
        <w:tc>
          <w:tcPr>
            <w:tcW w:w="8135" w:type="dxa"/>
          </w:tcPr>
          <w:p w:rsidR="00445874" w:rsidRDefault="00182F3C">
            <w:pPr>
              <w:pStyle w:val="TableParagraph"/>
              <w:spacing w:before="39"/>
              <w:ind w:left="45"/>
              <w:rPr>
                <w:sz w:val="24"/>
              </w:rPr>
            </w:pPr>
            <w:r>
              <w:rPr>
                <w:sz w:val="24"/>
              </w:rPr>
              <w:t>Истории</w:t>
            </w:r>
          </w:p>
        </w:tc>
        <w:tc>
          <w:tcPr>
            <w:tcW w:w="1270" w:type="dxa"/>
          </w:tcPr>
          <w:p w:rsidR="00445874" w:rsidRDefault="00182F3C">
            <w:pPr>
              <w:pStyle w:val="TableParagraph"/>
              <w:spacing w:before="39"/>
              <w:ind w:left="31"/>
              <w:jc w:val="center"/>
              <w:rPr>
                <w:sz w:val="24"/>
              </w:rPr>
            </w:pPr>
            <w:r>
              <w:rPr>
                <w:sz w:val="24"/>
              </w:rPr>
              <w:t>1</w:t>
            </w:r>
          </w:p>
        </w:tc>
      </w:tr>
      <w:tr w:rsidR="00445874">
        <w:trPr>
          <w:trHeight w:val="565"/>
        </w:trPr>
        <w:tc>
          <w:tcPr>
            <w:tcW w:w="8135" w:type="dxa"/>
          </w:tcPr>
          <w:p w:rsidR="00445874" w:rsidRDefault="00182F3C">
            <w:pPr>
              <w:pStyle w:val="TableParagraph"/>
              <w:spacing w:before="39"/>
              <w:ind w:left="45"/>
              <w:rPr>
                <w:sz w:val="24"/>
              </w:rPr>
            </w:pPr>
            <w:r>
              <w:rPr>
                <w:sz w:val="24"/>
              </w:rPr>
              <w:t>Учебно-опытный</w:t>
            </w:r>
            <w:r>
              <w:rPr>
                <w:spacing w:val="-5"/>
                <w:sz w:val="24"/>
              </w:rPr>
              <w:t xml:space="preserve"> </w:t>
            </w:r>
            <w:r>
              <w:rPr>
                <w:sz w:val="24"/>
              </w:rPr>
              <w:t>земельный</w:t>
            </w:r>
            <w:r>
              <w:rPr>
                <w:spacing w:val="-1"/>
                <w:sz w:val="24"/>
              </w:rPr>
              <w:t xml:space="preserve"> </w:t>
            </w:r>
            <w:r>
              <w:rPr>
                <w:sz w:val="24"/>
              </w:rPr>
              <w:t>участок</w:t>
            </w:r>
            <w:r>
              <w:rPr>
                <w:spacing w:val="-2"/>
                <w:sz w:val="24"/>
              </w:rPr>
              <w:t xml:space="preserve"> </w:t>
            </w:r>
            <w:r>
              <w:rPr>
                <w:sz w:val="24"/>
              </w:rPr>
              <w:t>в</w:t>
            </w:r>
            <w:r>
              <w:rPr>
                <w:spacing w:val="-4"/>
                <w:sz w:val="24"/>
              </w:rPr>
              <w:t xml:space="preserve"> </w:t>
            </w:r>
            <w:r>
              <w:rPr>
                <w:sz w:val="24"/>
              </w:rPr>
              <w:t>гектарах</w:t>
            </w:r>
            <w:r>
              <w:rPr>
                <w:spacing w:val="-2"/>
                <w:sz w:val="24"/>
              </w:rPr>
              <w:t xml:space="preserve"> </w:t>
            </w:r>
            <w:r>
              <w:rPr>
                <w:sz w:val="24"/>
              </w:rPr>
              <w:t>(0,33га)</w:t>
            </w:r>
          </w:p>
        </w:tc>
        <w:tc>
          <w:tcPr>
            <w:tcW w:w="1270" w:type="dxa"/>
          </w:tcPr>
          <w:p w:rsidR="00445874" w:rsidRDefault="00182F3C">
            <w:pPr>
              <w:pStyle w:val="TableParagraph"/>
              <w:spacing w:before="39"/>
              <w:ind w:left="31"/>
              <w:jc w:val="center"/>
              <w:rPr>
                <w:sz w:val="24"/>
              </w:rPr>
            </w:pPr>
            <w:r>
              <w:rPr>
                <w:sz w:val="24"/>
              </w:rPr>
              <w:t>1</w:t>
            </w:r>
          </w:p>
        </w:tc>
      </w:tr>
      <w:tr w:rsidR="00445874">
        <w:trPr>
          <w:trHeight w:val="566"/>
        </w:trPr>
        <w:tc>
          <w:tcPr>
            <w:tcW w:w="8135" w:type="dxa"/>
          </w:tcPr>
          <w:p w:rsidR="00445874" w:rsidRDefault="00182F3C">
            <w:pPr>
              <w:pStyle w:val="TableParagraph"/>
              <w:spacing w:before="39"/>
              <w:ind w:left="45"/>
              <w:rPr>
                <w:sz w:val="24"/>
              </w:rPr>
            </w:pPr>
            <w:r>
              <w:rPr>
                <w:sz w:val="24"/>
              </w:rPr>
              <w:t>Столовая</w:t>
            </w:r>
            <w:r>
              <w:rPr>
                <w:spacing w:val="-3"/>
                <w:sz w:val="24"/>
              </w:rPr>
              <w:t xml:space="preserve"> </w:t>
            </w:r>
            <w:r>
              <w:rPr>
                <w:sz w:val="24"/>
              </w:rPr>
              <w:t>с</w:t>
            </w:r>
            <w:r>
              <w:rPr>
                <w:spacing w:val="-4"/>
                <w:sz w:val="24"/>
              </w:rPr>
              <w:t xml:space="preserve"> </w:t>
            </w:r>
            <w:r>
              <w:rPr>
                <w:sz w:val="24"/>
              </w:rPr>
              <w:t>горячим</w:t>
            </w:r>
            <w:r>
              <w:rPr>
                <w:spacing w:val="-3"/>
                <w:sz w:val="24"/>
              </w:rPr>
              <w:t xml:space="preserve"> </w:t>
            </w:r>
            <w:r>
              <w:rPr>
                <w:sz w:val="24"/>
              </w:rPr>
              <w:t>питанием</w:t>
            </w:r>
          </w:p>
        </w:tc>
        <w:tc>
          <w:tcPr>
            <w:tcW w:w="1270" w:type="dxa"/>
          </w:tcPr>
          <w:p w:rsidR="00445874" w:rsidRDefault="00182F3C">
            <w:pPr>
              <w:pStyle w:val="TableParagraph"/>
              <w:spacing w:before="39"/>
              <w:ind w:left="31"/>
              <w:jc w:val="center"/>
              <w:rPr>
                <w:sz w:val="24"/>
              </w:rPr>
            </w:pPr>
            <w:r>
              <w:rPr>
                <w:sz w:val="24"/>
              </w:rPr>
              <w:t>1</w:t>
            </w:r>
          </w:p>
        </w:tc>
      </w:tr>
      <w:tr w:rsidR="00445874">
        <w:trPr>
          <w:trHeight w:val="565"/>
        </w:trPr>
        <w:tc>
          <w:tcPr>
            <w:tcW w:w="8135" w:type="dxa"/>
          </w:tcPr>
          <w:p w:rsidR="00445874" w:rsidRDefault="00182F3C">
            <w:pPr>
              <w:pStyle w:val="TableParagraph"/>
              <w:spacing w:before="39"/>
              <w:ind w:left="45"/>
              <w:rPr>
                <w:sz w:val="24"/>
              </w:rPr>
            </w:pPr>
            <w:r>
              <w:rPr>
                <w:sz w:val="24"/>
              </w:rPr>
              <w:t>Количество</w:t>
            </w:r>
            <w:r>
              <w:rPr>
                <w:spacing w:val="-2"/>
                <w:sz w:val="24"/>
              </w:rPr>
              <w:t xml:space="preserve"> </w:t>
            </w:r>
            <w:r>
              <w:rPr>
                <w:sz w:val="24"/>
              </w:rPr>
              <w:t>посадочных</w:t>
            </w:r>
            <w:r>
              <w:rPr>
                <w:spacing w:val="1"/>
                <w:sz w:val="24"/>
              </w:rPr>
              <w:t xml:space="preserve"> </w:t>
            </w:r>
            <w:r>
              <w:rPr>
                <w:sz w:val="24"/>
              </w:rPr>
              <w:t>мест</w:t>
            </w:r>
            <w:r>
              <w:rPr>
                <w:spacing w:val="-1"/>
                <w:sz w:val="24"/>
              </w:rPr>
              <w:t xml:space="preserve"> </w:t>
            </w:r>
            <w:r>
              <w:rPr>
                <w:sz w:val="24"/>
              </w:rPr>
              <w:t>в</w:t>
            </w:r>
            <w:r>
              <w:rPr>
                <w:spacing w:val="-3"/>
                <w:sz w:val="24"/>
              </w:rPr>
              <w:t xml:space="preserve"> </w:t>
            </w:r>
            <w:r>
              <w:rPr>
                <w:sz w:val="24"/>
              </w:rPr>
              <w:t>столовой</w:t>
            </w:r>
          </w:p>
        </w:tc>
        <w:tc>
          <w:tcPr>
            <w:tcW w:w="1270" w:type="dxa"/>
          </w:tcPr>
          <w:p w:rsidR="00445874" w:rsidRDefault="00182F3C">
            <w:pPr>
              <w:pStyle w:val="TableParagraph"/>
              <w:spacing w:before="39"/>
              <w:ind w:left="31"/>
              <w:jc w:val="center"/>
              <w:rPr>
                <w:sz w:val="24"/>
              </w:rPr>
            </w:pPr>
            <w:r>
              <w:rPr>
                <w:sz w:val="24"/>
              </w:rPr>
              <w:t>46</w:t>
            </w:r>
          </w:p>
        </w:tc>
      </w:tr>
      <w:tr w:rsidR="00445874">
        <w:trPr>
          <w:trHeight w:val="565"/>
        </w:trPr>
        <w:tc>
          <w:tcPr>
            <w:tcW w:w="8135" w:type="dxa"/>
          </w:tcPr>
          <w:p w:rsidR="00445874" w:rsidRDefault="00182F3C">
            <w:pPr>
              <w:pStyle w:val="TableParagraph"/>
              <w:spacing w:before="39"/>
              <w:ind w:left="45"/>
              <w:rPr>
                <w:sz w:val="24"/>
              </w:rPr>
            </w:pPr>
            <w:r>
              <w:rPr>
                <w:sz w:val="24"/>
              </w:rPr>
              <w:t>Численность</w:t>
            </w:r>
            <w:r>
              <w:rPr>
                <w:spacing w:val="-4"/>
                <w:sz w:val="24"/>
              </w:rPr>
              <w:t xml:space="preserve"> </w:t>
            </w:r>
            <w:r>
              <w:rPr>
                <w:sz w:val="24"/>
              </w:rPr>
              <w:t>обучающихся,</w:t>
            </w:r>
            <w:r>
              <w:rPr>
                <w:spacing w:val="-7"/>
                <w:sz w:val="24"/>
              </w:rPr>
              <w:t xml:space="preserve"> </w:t>
            </w:r>
            <w:r>
              <w:rPr>
                <w:sz w:val="24"/>
              </w:rPr>
              <w:t>пользующихся</w:t>
            </w:r>
            <w:r>
              <w:rPr>
                <w:spacing w:val="-4"/>
                <w:sz w:val="24"/>
              </w:rPr>
              <w:t xml:space="preserve"> </w:t>
            </w:r>
            <w:r>
              <w:rPr>
                <w:sz w:val="24"/>
              </w:rPr>
              <w:t>горячим</w:t>
            </w:r>
            <w:r>
              <w:rPr>
                <w:spacing w:val="-5"/>
                <w:sz w:val="24"/>
              </w:rPr>
              <w:t xml:space="preserve"> </w:t>
            </w:r>
            <w:r>
              <w:rPr>
                <w:sz w:val="24"/>
              </w:rPr>
              <w:t>питанием</w:t>
            </w:r>
          </w:p>
        </w:tc>
        <w:tc>
          <w:tcPr>
            <w:tcW w:w="1270" w:type="dxa"/>
          </w:tcPr>
          <w:p w:rsidR="00445874" w:rsidRDefault="00182F3C">
            <w:pPr>
              <w:pStyle w:val="TableParagraph"/>
              <w:spacing w:before="39"/>
              <w:ind w:left="31"/>
              <w:jc w:val="center"/>
              <w:rPr>
                <w:sz w:val="24"/>
              </w:rPr>
            </w:pPr>
            <w:r>
              <w:rPr>
                <w:sz w:val="24"/>
              </w:rPr>
              <w:t>52</w:t>
            </w:r>
          </w:p>
        </w:tc>
      </w:tr>
      <w:tr w:rsidR="00445874">
        <w:trPr>
          <w:trHeight w:val="565"/>
        </w:trPr>
        <w:tc>
          <w:tcPr>
            <w:tcW w:w="8135" w:type="dxa"/>
          </w:tcPr>
          <w:p w:rsidR="00445874" w:rsidRDefault="00182F3C">
            <w:pPr>
              <w:pStyle w:val="TableParagraph"/>
              <w:spacing w:before="39"/>
              <w:ind w:left="45"/>
              <w:rPr>
                <w:sz w:val="24"/>
              </w:rPr>
            </w:pPr>
            <w:r>
              <w:rPr>
                <w:sz w:val="24"/>
              </w:rPr>
              <w:t>Библиотека</w:t>
            </w:r>
          </w:p>
        </w:tc>
        <w:tc>
          <w:tcPr>
            <w:tcW w:w="1270" w:type="dxa"/>
          </w:tcPr>
          <w:p w:rsidR="00445874" w:rsidRDefault="00182F3C">
            <w:pPr>
              <w:pStyle w:val="TableParagraph"/>
              <w:spacing w:before="39"/>
              <w:ind w:left="31"/>
              <w:jc w:val="center"/>
              <w:rPr>
                <w:sz w:val="24"/>
              </w:rPr>
            </w:pPr>
            <w:r>
              <w:rPr>
                <w:sz w:val="24"/>
              </w:rPr>
              <w:t>1</w:t>
            </w:r>
          </w:p>
        </w:tc>
      </w:tr>
    </w:tbl>
    <w:p w:rsidR="00445874" w:rsidRDefault="00445874">
      <w:pPr>
        <w:pStyle w:val="a5"/>
        <w:ind w:left="0" w:firstLine="0"/>
        <w:jc w:val="left"/>
        <w:rPr>
          <w:sz w:val="20"/>
        </w:rPr>
      </w:pPr>
    </w:p>
    <w:p w:rsidR="00445874" w:rsidRDefault="00445874">
      <w:pPr>
        <w:pStyle w:val="a5"/>
        <w:ind w:left="0" w:firstLine="0"/>
        <w:jc w:val="left"/>
        <w:rPr>
          <w:sz w:val="25"/>
        </w:rPr>
      </w:pPr>
    </w:p>
    <w:p w:rsidR="00445874" w:rsidRDefault="00182F3C">
      <w:pPr>
        <w:spacing w:before="94"/>
        <w:ind w:left="1133"/>
        <w:rPr>
          <w:sz w:val="16"/>
        </w:rPr>
      </w:pPr>
      <w:r>
        <w:rPr>
          <w:sz w:val="16"/>
        </w:rPr>
        <w:t>Программа</w:t>
      </w:r>
      <w:r>
        <w:rPr>
          <w:spacing w:val="-1"/>
          <w:sz w:val="16"/>
        </w:rPr>
        <w:t xml:space="preserve"> </w:t>
      </w:r>
      <w:r>
        <w:rPr>
          <w:sz w:val="16"/>
        </w:rPr>
        <w:t>-</w:t>
      </w:r>
      <w:r>
        <w:rPr>
          <w:spacing w:val="-5"/>
          <w:sz w:val="16"/>
        </w:rPr>
        <w:t xml:space="preserve"> </w:t>
      </w:r>
      <w:r>
        <w:rPr>
          <w:sz w:val="16"/>
        </w:rPr>
        <w:t>03</w:t>
      </w:r>
    </w:p>
    <w:p w:rsidR="00445874" w:rsidRDefault="00445874">
      <w:pPr>
        <w:rPr>
          <w:sz w:val="16"/>
        </w:rPr>
        <w:sectPr w:rsidR="00445874">
          <w:pgSz w:w="11910" w:h="16850"/>
          <w:pgMar w:top="820" w:right="260" w:bottom="280" w:left="0" w:header="569" w:footer="0" w:gutter="0"/>
          <w:cols w:space="720"/>
        </w:sectPr>
      </w:pPr>
    </w:p>
    <w:p w:rsidR="00445874" w:rsidRDefault="00445874">
      <w:pPr>
        <w:pStyle w:val="a5"/>
        <w:spacing w:before="11"/>
        <w:ind w:left="0" w:firstLine="0"/>
        <w:jc w:val="left"/>
        <w:rPr>
          <w:sz w:val="25"/>
        </w:rPr>
      </w:pPr>
    </w:p>
    <w:tbl>
      <w:tblPr>
        <w:tblStyle w:val="TableNormal"/>
        <w:tblW w:w="0" w:type="auto"/>
        <w:tblInd w:w="1109"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8135"/>
        <w:gridCol w:w="1270"/>
      </w:tblGrid>
      <w:tr w:rsidR="00445874">
        <w:trPr>
          <w:trHeight w:val="568"/>
        </w:trPr>
        <w:tc>
          <w:tcPr>
            <w:tcW w:w="8135" w:type="dxa"/>
          </w:tcPr>
          <w:p w:rsidR="00445874" w:rsidRDefault="00182F3C">
            <w:pPr>
              <w:pStyle w:val="TableParagraph"/>
              <w:spacing w:before="39"/>
              <w:ind w:left="45"/>
              <w:rPr>
                <w:sz w:val="24"/>
              </w:rPr>
            </w:pPr>
            <w:r>
              <w:rPr>
                <w:sz w:val="24"/>
              </w:rPr>
              <w:t>Наличие:</w:t>
            </w:r>
            <w:r>
              <w:rPr>
                <w:spacing w:val="-3"/>
                <w:sz w:val="24"/>
              </w:rPr>
              <w:t xml:space="preserve"> </w:t>
            </w:r>
            <w:r>
              <w:rPr>
                <w:sz w:val="24"/>
              </w:rPr>
              <w:t>водопровода</w:t>
            </w:r>
          </w:p>
        </w:tc>
        <w:tc>
          <w:tcPr>
            <w:tcW w:w="1270" w:type="dxa"/>
          </w:tcPr>
          <w:p w:rsidR="00445874" w:rsidRDefault="00182F3C">
            <w:pPr>
              <w:pStyle w:val="TableParagraph"/>
              <w:spacing w:before="39"/>
              <w:ind w:left="28"/>
              <w:jc w:val="center"/>
              <w:rPr>
                <w:sz w:val="24"/>
              </w:rPr>
            </w:pPr>
            <w:r>
              <w:rPr>
                <w:sz w:val="24"/>
              </w:rPr>
              <w:t>имеется</w:t>
            </w:r>
          </w:p>
        </w:tc>
      </w:tr>
      <w:tr w:rsidR="00445874">
        <w:trPr>
          <w:trHeight w:val="565"/>
        </w:trPr>
        <w:tc>
          <w:tcPr>
            <w:tcW w:w="8135" w:type="dxa"/>
          </w:tcPr>
          <w:p w:rsidR="00445874" w:rsidRDefault="00182F3C">
            <w:pPr>
              <w:pStyle w:val="TableParagraph"/>
              <w:spacing w:before="39"/>
              <w:ind w:left="45"/>
              <w:rPr>
                <w:sz w:val="24"/>
              </w:rPr>
            </w:pPr>
            <w:r>
              <w:rPr>
                <w:sz w:val="24"/>
              </w:rPr>
              <w:t>центрального</w:t>
            </w:r>
            <w:r>
              <w:rPr>
                <w:spacing w:val="-4"/>
                <w:sz w:val="24"/>
              </w:rPr>
              <w:t xml:space="preserve"> </w:t>
            </w:r>
            <w:r>
              <w:rPr>
                <w:sz w:val="24"/>
              </w:rPr>
              <w:t>отопления</w:t>
            </w:r>
          </w:p>
        </w:tc>
        <w:tc>
          <w:tcPr>
            <w:tcW w:w="1270" w:type="dxa"/>
          </w:tcPr>
          <w:p w:rsidR="00445874" w:rsidRDefault="00182F3C">
            <w:pPr>
              <w:pStyle w:val="TableParagraph"/>
              <w:spacing w:before="39"/>
              <w:ind w:left="28"/>
              <w:jc w:val="center"/>
              <w:rPr>
                <w:sz w:val="24"/>
              </w:rPr>
            </w:pPr>
            <w:r>
              <w:rPr>
                <w:sz w:val="24"/>
              </w:rPr>
              <w:t>имеется</w:t>
            </w:r>
          </w:p>
        </w:tc>
      </w:tr>
      <w:tr w:rsidR="00445874">
        <w:trPr>
          <w:trHeight w:val="565"/>
        </w:trPr>
        <w:tc>
          <w:tcPr>
            <w:tcW w:w="8135" w:type="dxa"/>
          </w:tcPr>
          <w:p w:rsidR="00445874" w:rsidRDefault="00182F3C">
            <w:pPr>
              <w:pStyle w:val="TableParagraph"/>
              <w:spacing w:before="39"/>
              <w:ind w:left="45"/>
              <w:rPr>
                <w:sz w:val="24"/>
              </w:rPr>
            </w:pPr>
            <w:r>
              <w:rPr>
                <w:sz w:val="24"/>
              </w:rPr>
              <w:t>канализации</w:t>
            </w:r>
          </w:p>
        </w:tc>
        <w:tc>
          <w:tcPr>
            <w:tcW w:w="1270" w:type="dxa"/>
          </w:tcPr>
          <w:p w:rsidR="00445874" w:rsidRDefault="00182F3C">
            <w:pPr>
              <w:pStyle w:val="TableParagraph"/>
              <w:spacing w:before="39"/>
              <w:ind w:left="28"/>
              <w:jc w:val="center"/>
              <w:rPr>
                <w:sz w:val="24"/>
              </w:rPr>
            </w:pPr>
            <w:r>
              <w:rPr>
                <w:sz w:val="24"/>
              </w:rPr>
              <w:t>имеется</w:t>
            </w:r>
          </w:p>
        </w:tc>
      </w:tr>
      <w:tr w:rsidR="00445874">
        <w:trPr>
          <w:trHeight w:val="565"/>
        </w:trPr>
        <w:tc>
          <w:tcPr>
            <w:tcW w:w="8135" w:type="dxa"/>
          </w:tcPr>
          <w:p w:rsidR="00445874" w:rsidRDefault="00182F3C">
            <w:pPr>
              <w:pStyle w:val="TableParagraph"/>
              <w:spacing w:before="39"/>
              <w:ind w:left="45"/>
              <w:rPr>
                <w:sz w:val="24"/>
              </w:rPr>
            </w:pPr>
            <w:r>
              <w:rPr>
                <w:sz w:val="24"/>
              </w:rPr>
              <w:t>Количество</w:t>
            </w:r>
            <w:r>
              <w:rPr>
                <w:spacing w:val="-3"/>
                <w:sz w:val="24"/>
              </w:rPr>
              <w:t xml:space="preserve"> </w:t>
            </w:r>
            <w:r>
              <w:rPr>
                <w:sz w:val="24"/>
              </w:rPr>
              <w:t>автотранспортных</w:t>
            </w:r>
            <w:r>
              <w:rPr>
                <w:spacing w:val="-1"/>
                <w:sz w:val="24"/>
              </w:rPr>
              <w:t xml:space="preserve"> </w:t>
            </w:r>
            <w:r>
              <w:rPr>
                <w:sz w:val="24"/>
              </w:rPr>
              <w:t>средств,</w:t>
            </w:r>
            <w:r>
              <w:rPr>
                <w:spacing w:val="-3"/>
                <w:sz w:val="24"/>
              </w:rPr>
              <w:t xml:space="preserve"> </w:t>
            </w:r>
            <w:r>
              <w:rPr>
                <w:sz w:val="24"/>
              </w:rPr>
              <w:t>предназначенных</w:t>
            </w:r>
            <w:r>
              <w:rPr>
                <w:spacing w:val="-1"/>
                <w:sz w:val="24"/>
              </w:rPr>
              <w:t xml:space="preserve"> </w:t>
            </w:r>
            <w:r>
              <w:rPr>
                <w:sz w:val="24"/>
              </w:rPr>
              <w:t>для</w:t>
            </w:r>
            <w:r>
              <w:rPr>
                <w:spacing w:val="-5"/>
                <w:sz w:val="24"/>
              </w:rPr>
              <w:t xml:space="preserve"> </w:t>
            </w:r>
            <w:r>
              <w:rPr>
                <w:sz w:val="24"/>
              </w:rPr>
              <w:t>хоз.</w:t>
            </w:r>
            <w:r>
              <w:rPr>
                <w:spacing w:val="-6"/>
                <w:sz w:val="24"/>
              </w:rPr>
              <w:t xml:space="preserve"> </w:t>
            </w:r>
            <w:r>
              <w:rPr>
                <w:sz w:val="24"/>
              </w:rPr>
              <w:t>нужд</w:t>
            </w:r>
          </w:p>
        </w:tc>
        <w:tc>
          <w:tcPr>
            <w:tcW w:w="1270" w:type="dxa"/>
          </w:tcPr>
          <w:p w:rsidR="00445874" w:rsidRDefault="00182F3C">
            <w:pPr>
              <w:pStyle w:val="TableParagraph"/>
              <w:spacing w:before="39"/>
              <w:ind w:left="30"/>
              <w:jc w:val="center"/>
              <w:rPr>
                <w:sz w:val="24"/>
              </w:rPr>
            </w:pPr>
            <w:r>
              <w:rPr>
                <w:sz w:val="24"/>
              </w:rPr>
              <w:t>нет</w:t>
            </w:r>
          </w:p>
        </w:tc>
      </w:tr>
      <w:tr w:rsidR="00445874">
        <w:trPr>
          <w:trHeight w:val="565"/>
        </w:trPr>
        <w:tc>
          <w:tcPr>
            <w:tcW w:w="8135" w:type="dxa"/>
          </w:tcPr>
          <w:p w:rsidR="00445874" w:rsidRDefault="00182F3C">
            <w:pPr>
              <w:pStyle w:val="TableParagraph"/>
              <w:spacing w:before="39"/>
              <w:ind w:left="45"/>
              <w:rPr>
                <w:sz w:val="24"/>
              </w:rPr>
            </w:pPr>
            <w:r>
              <w:rPr>
                <w:sz w:val="24"/>
              </w:rPr>
              <w:t>Количество</w:t>
            </w:r>
            <w:r>
              <w:rPr>
                <w:spacing w:val="-4"/>
                <w:sz w:val="24"/>
              </w:rPr>
              <w:t xml:space="preserve"> </w:t>
            </w:r>
            <w:r>
              <w:rPr>
                <w:sz w:val="24"/>
              </w:rPr>
              <w:t>автотранспортных</w:t>
            </w:r>
            <w:r>
              <w:rPr>
                <w:spacing w:val="-2"/>
                <w:sz w:val="24"/>
              </w:rPr>
              <w:t xml:space="preserve"> </w:t>
            </w:r>
            <w:r>
              <w:rPr>
                <w:sz w:val="24"/>
              </w:rPr>
              <w:t>средств,</w:t>
            </w:r>
            <w:r>
              <w:rPr>
                <w:spacing w:val="-4"/>
                <w:sz w:val="24"/>
              </w:rPr>
              <w:t xml:space="preserve"> </w:t>
            </w:r>
            <w:r>
              <w:rPr>
                <w:sz w:val="24"/>
              </w:rPr>
              <w:t>предназначенных</w:t>
            </w:r>
            <w:r>
              <w:rPr>
                <w:spacing w:val="-2"/>
                <w:sz w:val="24"/>
              </w:rPr>
              <w:t xml:space="preserve"> </w:t>
            </w:r>
            <w:r>
              <w:rPr>
                <w:sz w:val="24"/>
              </w:rPr>
              <w:t>для</w:t>
            </w:r>
            <w:r>
              <w:rPr>
                <w:spacing w:val="-3"/>
                <w:sz w:val="24"/>
              </w:rPr>
              <w:t xml:space="preserve"> </w:t>
            </w:r>
            <w:r>
              <w:rPr>
                <w:sz w:val="24"/>
              </w:rPr>
              <w:t>перевозки</w:t>
            </w:r>
            <w:r>
              <w:rPr>
                <w:spacing w:val="-4"/>
                <w:sz w:val="24"/>
              </w:rPr>
              <w:t xml:space="preserve"> </w:t>
            </w:r>
            <w:r>
              <w:rPr>
                <w:sz w:val="24"/>
              </w:rPr>
              <w:t>детей</w:t>
            </w:r>
          </w:p>
        </w:tc>
        <w:tc>
          <w:tcPr>
            <w:tcW w:w="1270" w:type="dxa"/>
          </w:tcPr>
          <w:p w:rsidR="00445874" w:rsidRDefault="00182F3C">
            <w:pPr>
              <w:pStyle w:val="TableParagraph"/>
              <w:spacing w:before="39"/>
              <w:ind w:left="31"/>
              <w:jc w:val="center"/>
              <w:rPr>
                <w:sz w:val="24"/>
              </w:rPr>
            </w:pPr>
            <w:r>
              <w:rPr>
                <w:sz w:val="24"/>
              </w:rPr>
              <w:t>1</w:t>
            </w:r>
          </w:p>
        </w:tc>
      </w:tr>
      <w:tr w:rsidR="00445874">
        <w:trPr>
          <w:trHeight w:val="566"/>
        </w:trPr>
        <w:tc>
          <w:tcPr>
            <w:tcW w:w="8135" w:type="dxa"/>
          </w:tcPr>
          <w:p w:rsidR="00445874" w:rsidRDefault="00182F3C">
            <w:pPr>
              <w:pStyle w:val="TableParagraph"/>
              <w:spacing w:before="39"/>
              <w:ind w:left="45"/>
              <w:rPr>
                <w:sz w:val="24"/>
              </w:rPr>
            </w:pPr>
            <w:r>
              <w:rPr>
                <w:sz w:val="24"/>
              </w:rPr>
              <w:t>Количество</w:t>
            </w:r>
            <w:r>
              <w:rPr>
                <w:spacing w:val="-2"/>
                <w:sz w:val="24"/>
              </w:rPr>
              <w:t xml:space="preserve"> </w:t>
            </w:r>
            <w:r>
              <w:rPr>
                <w:sz w:val="24"/>
              </w:rPr>
              <w:t>кабинетов</w:t>
            </w:r>
            <w:r>
              <w:rPr>
                <w:spacing w:val="-5"/>
                <w:sz w:val="24"/>
              </w:rPr>
              <w:t xml:space="preserve"> </w:t>
            </w:r>
            <w:r>
              <w:rPr>
                <w:sz w:val="24"/>
              </w:rPr>
              <w:t>основ</w:t>
            </w:r>
            <w:r>
              <w:rPr>
                <w:spacing w:val="-2"/>
                <w:sz w:val="24"/>
              </w:rPr>
              <w:t xml:space="preserve"> </w:t>
            </w:r>
            <w:r>
              <w:rPr>
                <w:sz w:val="24"/>
              </w:rPr>
              <w:t>информатики</w:t>
            </w:r>
            <w:r>
              <w:rPr>
                <w:spacing w:val="-1"/>
                <w:sz w:val="24"/>
              </w:rPr>
              <w:t xml:space="preserve"> </w:t>
            </w:r>
            <w:r>
              <w:rPr>
                <w:sz w:val="24"/>
              </w:rPr>
              <w:t>и</w:t>
            </w:r>
            <w:r>
              <w:rPr>
                <w:spacing w:val="-2"/>
                <w:sz w:val="24"/>
              </w:rPr>
              <w:t xml:space="preserve"> </w:t>
            </w:r>
            <w:r>
              <w:rPr>
                <w:sz w:val="24"/>
              </w:rPr>
              <w:t>вычислительной</w:t>
            </w:r>
            <w:r>
              <w:rPr>
                <w:spacing w:val="-2"/>
                <w:sz w:val="24"/>
              </w:rPr>
              <w:t xml:space="preserve"> </w:t>
            </w:r>
            <w:r>
              <w:rPr>
                <w:sz w:val="24"/>
              </w:rPr>
              <w:t>техники:</w:t>
            </w:r>
          </w:p>
        </w:tc>
        <w:tc>
          <w:tcPr>
            <w:tcW w:w="1270" w:type="dxa"/>
          </w:tcPr>
          <w:p w:rsidR="00445874" w:rsidRDefault="00182F3C">
            <w:pPr>
              <w:pStyle w:val="TableParagraph"/>
              <w:spacing w:before="39"/>
              <w:ind w:left="31"/>
              <w:jc w:val="center"/>
              <w:rPr>
                <w:sz w:val="24"/>
              </w:rPr>
            </w:pPr>
            <w:r>
              <w:rPr>
                <w:sz w:val="24"/>
              </w:rPr>
              <w:t>2</w:t>
            </w:r>
          </w:p>
        </w:tc>
      </w:tr>
      <w:tr w:rsidR="00445874">
        <w:trPr>
          <w:trHeight w:val="565"/>
        </w:trPr>
        <w:tc>
          <w:tcPr>
            <w:tcW w:w="8135" w:type="dxa"/>
          </w:tcPr>
          <w:p w:rsidR="00445874" w:rsidRDefault="00182F3C">
            <w:pPr>
              <w:pStyle w:val="TableParagraph"/>
              <w:spacing w:before="39"/>
              <w:ind w:left="45"/>
              <w:rPr>
                <w:sz w:val="24"/>
              </w:rPr>
            </w:pPr>
            <w:r>
              <w:rPr>
                <w:sz w:val="24"/>
              </w:rPr>
              <w:t>в</w:t>
            </w:r>
            <w:r>
              <w:rPr>
                <w:spacing w:val="-3"/>
                <w:sz w:val="24"/>
              </w:rPr>
              <w:t xml:space="preserve"> </w:t>
            </w:r>
            <w:r>
              <w:rPr>
                <w:sz w:val="24"/>
              </w:rPr>
              <w:t>них</w:t>
            </w:r>
            <w:r>
              <w:rPr>
                <w:spacing w:val="1"/>
                <w:sz w:val="24"/>
              </w:rPr>
              <w:t xml:space="preserve"> </w:t>
            </w:r>
            <w:r>
              <w:rPr>
                <w:sz w:val="24"/>
              </w:rPr>
              <w:t>рабочих мест</w:t>
            </w:r>
            <w:r>
              <w:rPr>
                <w:spacing w:val="-1"/>
                <w:sz w:val="24"/>
              </w:rPr>
              <w:t xml:space="preserve"> </w:t>
            </w:r>
            <w:r>
              <w:rPr>
                <w:sz w:val="24"/>
              </w:rPr>
              <w:t>с</w:t>
            </w:r>
            <w:r>
              <w:rPr>
                <w:spacing w:val="-2"/>
                <w:sz w:val="24"/>
              </w:rPr>
              <w:t xml:space="preserve"> </w:t>
            </w:r>
            <w:r>
              <w:rPr>
                <w:sz w:val="24"/>
              </w:rPr>
              <w:t>ЭВМ</w:t>
            </w:r>
          </w:p>
        </w:tc>
        <w:tc>
          <w:tcPr>
            <w:tcW w:w="1270" w:type="dxa"/>
          </w:tcPr>
          <w:p w:rsidR="00445874" w:rsidRDefault="00182F3C">
            <w:pPr>
              <w:pStyle w:val="TableParagraph"/>
              <w:spacing w:before="39"/>
              <w:ind w:left="31"/>
              <w:jc w:val="center"/>
              <w:rPr>
                <w:sz w:val="24"/>
              </w:rPr>
            </w:pPr>
            <w:r>
              <w:rPr>
                <w:sz w:val="24"/>
              </w:rPr>
              <w:t>11</w:t>
            </w:r>
          </w:p>
        </w:tc>
      </w:tr>
      <w:tr w:rsidR="00445874">
        <w:trPr>
          <w:trHeight w:val="565"/>
        </w:trPr>
        <w:tc>
          <w:tcPr>
            <w:tcW w:w="8135" w:type="dxa"/>
          </w:tcPr>
          <w:p w:rsidR="00445874" w:rsidRDefault="00182F3C">
            <w:pPr>
              <w:pStyle w:val="TableParagraph"/>
              <w:spacing w:before="39"/>
              <w:ind w:left="45"/>
              <w:rPr>
                <w:sz w:val="24"/>
              </w:rPr>
            </w:pPr>
            <w:r>
              <w:rPr>
                <w:sz w:val="24"/>
              </w:rPr>
              <w:t>Количество</w:t>
            </w:r>
            <w:r>
              <w:rPr>
                <w:spacing w:val="-3"/>
                <w:sz w:val="24"/>
              </w:rPr>
              <w:t xml:space="preserve"> </w:t>
            </w:r>
            <w:r>
              <w:rPr>
                <w:sz w:val="24"/>
              </w:rPr>
              <w:t>персональных</w:t>
            </w:r>
            <w:r>
              <w:rPr>
                <w:spacing w:val="-2"/>
                <w:sz w:val="24"/>
              </w:rPr>
              <w:t xml:space="preserve"> </w:t>
            </w:r>
            <w:r>
              <w:rPr>
                <w:sz w:val="24"/>
              </w:rPr>
              <w:t>ЭВМ</w:t>
            </w:r>
          </w:p>
        </w:tc>
        <w:tc>
          <w:tcPr>
            <w:tcW w:w="1270" w:type="dxa"/>
          </w:tcPr>
          <w:p w:rsidR="00445874" w:rsidRDefault="00182F3C">
            <w:pPr>
              <w:pStyle w:val="TableParagraph"/>
              <w:spacing w:before="39"/>
              <w:ind w:left="31"/>
              <w:jc w:val="center"/>
              <w:rPr>
                <w:sz w:val="24"/>
              </w:rPr>
            </w:pPr>
            <w:r>
              <w:rPr>
                <w:sz w:val="24"/>
              </w:rPr>
              <w:t>18</w:t>
            </w:r>
          </w:p>
        </w:tc>
      </w:tr>
      <w:tr w:rsidR="00445874">
        <w:trPr>
          <w:trHeight w:val="565"/>
        </w:trPr>
        <w:tc>
          <w:tcPr>
            <w:tcW w:w="8135" w:type="dxa"/>
          </w:tcPr>
          <w:p w:rsidR="00445874" w:rsidRDefault="00182F3C">
            <w:pPr>
              <w:pStyle w:val="TableParagraph"/>
              <w:spacing w:before="39"/>
              <w:ind w:left="45"/>
              <w:rPr>
                <w:sz w:val="24"/>
              </w:rPr>
            </w:pPr>
            <w:r>
              <w:rPr>
                <w:sz w:val="24"/>
              </w:rPr>
              <w:t>из</w:t>
            </w:r>
            <w:r>
              <w:rPr>
                <w:spacing w:val="-3"/>
                <w:sz w:val="24"/>
              </w:rPr>
              <w:t xml:space="preserve"> </w:t>
            </w:r>
            <w:r>
              <w:rPr>
                <w:sz w:val="24"/>
              </w:rPr>
              <w:t>них</w:t>
            </w:r>
            <w:r>
              <w:rPr>
                <w:spacing w:val="-2"/>
                <w:sz w:val="24"/>
              </w:rPr>
              <w:t xml:space="preserve"> </w:t>
            </w:r>
            <w:r>
              <w:rPr>
                <w:sz w:val="24"/>
              </w:rPr>
              <w:t>используются</w:t>
            </w:r>
            <w:r>
              <w:rPr>
                <w:spacing w:val="-2"/>
                <w:sz w:val="24"/>
              </w:rPr>
              <w:t xml:space="preserve"> </w:t>
            </w:r>
            <w:r>
              <w:rPr>
                <w:sz w:val="24"/>
              </w:rPr>
              <w:t>в</w:t>
            </w:r>
            <w:r>
              <w:rPr>
                <w:spacing w:val="-3"/>
                <w:sz w:val="24"/>
              </w:rPr>
              <w:t xml:space="preserve"> </w:t>
            </w:r>
            <w:r>
              <w:rPr>
                <w:sz w:val="24"/>
              </w:rPr>
              <w:t>учебных</w:t>
            </w:r>
            <w:r>
              <w:rPr>
                <w:spacing w:val="-2"/>
                <w:sz w:val="24"/>
              </w:rPr>
              <w:t xml:space="preserve"> </w:t>
            </w:r>
            <w:r>
              <w:rPr>
                <w:sz w:val="24"/>
              </w:rPr>
              <w:t>целях</w:t>
            </w:r>
          </w:p>
        </w:tc>
        <w:tc>
          <w:tcPr>
            <w:tcW w:w="1270" w:type="dxa"/>
          </w:tcPr>
          <w:p w:rsidR="00445874" w:rsidRDefault="00182F3C">
            <w:pPr>
              <w:pStyle w:val="TableParagraph"/>
              <w:spacing w:before="39"/>
              <w:ind w:left="31"/>
              <w:jc w:val="center"/>
              <w:rPr>
                <w:sz w:val="24"/>
              </w:rPr>
            </w:pPr>
            <w:r>
              <w:rPr>
                <w:sz w:val="24"/>
              </w:rPr>
              <w:t>18</w:t>
            </w:r>
          </w:p>
        </w:tc>
      </w:tr>
      <w:tr w:rsidR="00445874">
        <w:trPr>
          <w:trHeight w:val="565"/>
        </w:trPr>
        <w:tc>
          <w:tcPr>
            <w:tcW w:w="8135" w:type="dxa"/>
          </w:tcPr>
          <w:p w:rsidR="00445874" w:rsidRDefault="00182F3C">
            <w:pPr>
              <w:pStyle w:val="TableParagraph"/>
              <w:spacing w:before="39"/>
              <w:ind w:left="45"/>
              <w:rPr>
                <w:sz w:val="24"/>
              </w:rPr>
            </w:pPr>
            <w:r>
              <w:rPr>
                <w:sz w:val="24"/>
              </w:rPr>
              <w:t>Подключение</w:t>
            </w:r>
            <w:r>
              <w:rPr>
                <w:spacing w:val="-4"/>
                <w:sz w:val="24"/>
              </w:rPr>
              <w:t xml:space="preserve"> </w:t>
            </w:r>
            <w:r>
              <w:rPr>
                <w:sz w:val="24"/>
              </w:rPr>
              <w:t>к</w:t>
            </w:r>
            <w:r>
              <w:rPr>
                <w:spacing w:val="-3"/>
                <w:sz w:val="24"/>
              </w:rPr>
              <w:t xml:space="preserve"> </w:t>
            </w:r>
            <w:r>
              <w:rPr>
                <w:sz w:val="24"/>
              </w:rPr>
              <w:t>сети</w:t>
            </w:r>
            <w:r>
              <w:rPr>
                <w:spacing w:val="-1"/>
                <w:sz w:val="24"/>
              </w:rPr>
              <w:t xml:space="preserve"> </w:t>
            </w:r>
            <w:r>
              <w:rPr>
                <w:sz w:val="24"/>
              </w:rPr>
              <w:t>Интернет</w:t>
            </w:r>
          </w:p>
        </w:tc>
        <w:tc>
          <w:tcPr>
            <w:tcW w:w="1270" w:type="dxa"/>
          </w:tcPr>
          <w:p w:rsidR="00445874" w:rsidRDefault="00182F3C">
            <w:pPr>
              <w:pStyle w:val="TableParagraph"/>
              <w:spacing w:before="39"/>
              <w:ind w:left="28"/>
              <w:jc w:val="center"/>
              <w:rPr>
                <w:sz w:val="24"/>
              </w:rPr>
            </w:pPr>
            <w:r>
              <w:rPr>
                <w:sz w:val="24"/>
              </w:rPr>
              <w:t>имеется</w:t>
            </w:r>
          </w:p>
        </w:tc>
      </w:tr>
      <w:tr w:rsidR="00445874">
        <w:trPr>
          <w:trHeight w:val="565"/>
        </w:trPr>
        <w:tc>
          <w:tcPr>
            <w:tcW w:w="8135" w:type="dxa"/>
          </w:tcPr>
          <w:p w:rsidR="00445874" w:rsidRDefault="00182F3C">
            <w:pPr>
              <w:pStyle w:val="TableParagraph"/>
              <w:spacing w:before="39"/>
              <w:ind w:left="45"/>
              <w:rPr>
                <w:sz w:val="24"/>
              </w:rPr>
            </w:pPr>
            <w:r>
              <w:rPr>
                <w:sz w:val="24"/>
              </w:rPr>
              <w:t>Скорость</w:t>
            </w:r>
            <w:r>
              <w:rPr>
                <w:spacing w:val="-1"/>
                <w:sz w:val="24"/>
              </w:rPr>
              <w:t xml:space="preserve"> </w:t>
            </w:r>
            <w:r>
              <w:rPr>
                <w:sz w:val="24"/>
              </w:rPr>
              <w:t>подключения</w:t>
            </w:r>
            <w:r>
              <w:rPr>
                <w:spacing w:val="-5"/>
                <w:sz w:val="24"/>
              </w:rPr>
              <w:t xml:space="preserve"> </w:t>
            </w:r>
            <w:r>
              <w:rPr>
                <w:sz w:val="24"/>
              </w:rPr>
              <w:t>к</w:t>
            </w:r>
            <w:r>
              <w:rPr>
                <w:spacing w:val="-2"/>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более</w:t>
            </w:r>
            <w:r>
              <w:rPr>
                <w:spacing w:val="-3"/>
                <w:sz w:val="24"/>
              </w:rPr>
              <w:t xml:space="preserve"> </w:t>
            </w:r>
            <w:r>
              <w:rPr>
                <w:sz w:val="24"/>
              </w:rPr>
              <w:t>50</w:t>
            </w:r>
            <w:r>
              <w:rPr>
                <w:spacing w:val="-2"/>
                <w:sz w:val="24"/>
              </w:rPr>
              <w:t xml:space="preserve"> </w:t>
            </w:r>
            <w:r>
              <w:rPr>
                <w:sz w:val="24"/>
              </w:rPr>
              <w:t>Мбит/сек</w:t>
            </w:r>
          </w:p>
        </w:tc>
        <w:tc>
          <w:tcPr>
            <w:tcW w:w="1270" w:type="dxa"/>
          </w:tcPr>
          <w:p w:rsidR="00445874" w:rsidRDefault="00182F3C">
            <w:pPr>
              <w:pStyle w:val="TableParagraph"/>
              <w:spacing w:before="39"/>
              <w:ind w:left="28"/>
              <w:jc w:val="center"/>
              <w:rPr>
                <w:sz w:val="24"/>
              </w:rPr>
            </w:pPr>
            <w:r>
              <w:rPr>
                <w:sz w:val="24"/>
              </w:rPr>
              <w:t>имеется</w:t>
            </w:r>
          </w:p>
        </w:tc>
      </w:tr>
      <w:tr w:rsidR="00445874">
        <w:trPr>
          <w:trHeight w:val="566"/>
        </w:trPr>
        <w:tc>
          <w:tcPr>
            <w:tcW w:w="8135" w:type="dxa"/>
          </w:tcPr>
          <w:p w:rsidR="00445874" w:rsidRDefault="00182F3C">
            <w:pPr>
              <w:pStyle w:val="TableParagraph"/>
              <w:spacing w:before="40"/>
              <w:ind w:left="45"/>
              <w:rPr>
                <w:sz w:val="24"/>
              </w:rPr>
            </w:pPr>
            <w:r>
              <w:rPr>
                <w:sz w:val="24"/>
              </w:rPr>
              <w:t>Количество</w:t>
            </w:r>
            <w:r>
              <w:rPr>
                <w:spacing w:val="-4"/>
                <w:sz w:val="24"/>
              </w:rPr>
              <w:t xml:space="preserve"> </w:t>
            </w:r>
            <w:r>
              <w:rPr>
                <w:sz w:val="24"/>
              </w:rPr>
              <w:t>персональных</w:t>
            </w:r>
            <w:r>
              <w:rPr>
                <w:spacing w:val="-2"/>
                <w:sz w:val="24"/>
              </w:rPr>
              <w:t xml:space="preserve"> </w:t>
            </w:r>
            <w:r>
              <w:rPr>
                <w:sz w:val="24"/>
              </w:rPr>
              <w:t>ЭВМ,</w:t>
            </w:r>
            <w:r>
              <w:rPr>
                <w:spacing w:val="-4"/>
                <w:sz w:val="24"/>
              </w:rPr>
              <w:t xml:space="preserve"> </w:t>
            </w:r>
            <w:r>
              <w:rPr>
                <w:sz w:val="24"/>
              </w:rPr>
              <w:t>подключенных</w:t>
            </w:r>
            <w:r>
              <w:rPr>
                <w:spacing w:val="-1"/>
                <w:sz w:val="24"/>
              </w:rPr>
              <w:t xml:space="preserve"> </w:t>
            </w:r>
            <w:r>
              <w:rPr>
                <w:sz w:val="24"/>
              </w:rPr>
              <w:t>к</w:t>
            </w:r>
            <w:r>
              <w:rPr>
                <w:spacing w:val="-3"/>
                <w:sz w:val="24"/>
              </w:rPr>
              <w:t xml:space="preserve"> </w:t>
            </w:r>
            <w:r>
              <w:rPr>
                <w:sz w:val="24"/>
              </w:rPr>
              <w:t>сети</w:t>
            </w:r>
            <w:r>
              <w:rPr>
                <w:spacing w:val="-2"/>
                <w:sz w:val="24"/>
              </w:rPr>
              <w:t xml:space="preserve"> </w:t>
            </w:r>
            <w:r>
              <w:rPr>
                <w:sz w:val="24"/>
              </w:rPr>
              <w:t>Интернет</w:t>
            </w:r>
          </w:p>
        </w:tc>
        <w:tc>
          <w:tcPr>
            <w:tcW w:w="1270" w:type="dxa"/>
          </w:tcPr>
          <w:p w:rsidR="00445874" w:rsidRDefault="00182F3C">
            <w:pPr>
              <w:pStyle w:val="TableParagraph"/>
              <w:spacing w:before="40"/>
              <w:ind w:left="31"/>
              <w:jc w:val="center"/>
              <w:rPr>
                <w:sz w:val="24"/>
              </w:rPr>
            </w:pPr>
            <w:r>
              <w:rPr>
                <w:sz w:val="24"/>
              </w:rPr>
              <w:t>18</w:t>
            </w:r>
          </w:p>
        </w:tc>
      </w:tr>
      <w:tr w:rsidR="00445874">
        <w:trPr>
          <w:trHeight w:val="565"/>
        </w:trPr>
        <w:tc>
          <w:tcPr>
            <w:tcW w:w="8135" w:type="dxa"/>
          </w:tcPr>
          <w:p w:rsidR="00445874" w:rsidRDefault="00182F3C">
            <w:pPr>
              <w:pStyle w:val="TableParagraph"/>
              <w:spacing w:before="39"/>
              <w:ind w:left="45"/>
              <w:rPr>
                <w:sz w:val="24"/>
              </w:rPr>
            </w:pPr>
            <w:r>
              <w:rPr>
                <w:sz w:val="24"/>
              </w:rPr>
              <w:t>Адрес</w:t>
            </w:r>
            <w:r>
              <w:rPr>
                <w:spacing w:val="-4"/>
                <w:sz w:val="24"/>
              </w:rPr>
              <w:t xml:space="preserve"> </w:t>
            </w:r>
            <w:r>
              <w:rPr>
                <w:sz w:val="24"/>
              </w:rPr>
              <w:t>электронной</w:t>
            </w:r>
            <w:r>
              <w:rPr>
                <w:spacing w:val="-4"/>
                <w:sz w:val="24"/>
              </w:rPr>
              <w:t xml:space="preserve"> </w:t>
            </w:r>
            <w:r>
              <w:rPr>
                <w:sz w:val="24"/>
              </w:rPr>
              <w:t>почты</w:t>
            </w:r>
          </w:p>
        </w:tc>
        <w:tc>
          <w:tcPr>
            <w:tcW w:w="1270" w:type="dxa"/>
          </w:tcPr>
          <w:p w:rsidR="00445874" w:rsidRDefault="00182F3C">
            <w:pPr>
              <w:pStyle w:val="TableParagraph"/>
              <w:spacing w:before="39"/>
              <w:ind w:left="28"/>
              <w:jc w:val="center"/>
              <w:rPr>
                <w:sz w:val="24"/>
              </w:rPr>
            </w:pPr>
            <w:r>
              <w:rPr>
                <w:sz w:val="24"/>
              </w:rPr>
              <w:t>имеется</w:t>
            </w:r>
          </w:p>
        </w:tc>
      </w:tr>
      <w:tr w:rsidR="00445874">
        <w:trPr>
          <w:trHeight w:val="568"/>
        </w:trPr>
        <w:tc>
          <w:tcPr>
            <w:tcW w:w="8135" w:type="dxa"/>
          </w:tcPr>
          <w:p w:rsidR="00445874" w:rsidRDefault="00182F3C">
            <w:pPr>
              <w:pStyle w:val="TableParagraph"/>
              <w:spacing w:before="39"/>
              <w:ind w:left="45"/>
              <w:rPr>
                <w:sz w:val="24"/>
              </w:rPr>
            </w:pPr>
            <w:r>
              <w:rPr>
                <w:sz w:val="24"/>
              </w:rPr>
              <w:t>Наличие</w:t>
            </w:r>
            <w:r>
              <w:rPr>
                <w:spacing w:val="-3"/>
                <w:sz w:val="24"/>
              </w:rPr>
              <w:t xml:space="preserve"> </w:t>
            </w:r>
            <w:r>
              <w:rPr>
                <w:sz w:val="24"/>
              </w:rPr>
              <w:t>собственного</w:t>
            </w:r>
            <w:r>
              <w:rPr>
                <w:spacing w:val="-2"/>
                <w:sz w:val="24"/>
              </w:rPr>
              <w:t xml:space="preserve"> </w:t>
            </w:r>
            <w:r>
              <w:rPr>
                <w:sz w:val="24"/>
              </w:rPr>
              <w:t>сайта</w:t>
            </w:r>
            <w:r>
              <w:rPr>
                <w:spacing w:val="-2"/>
                <w:sz w:val="24"/>
              </w:rPr>
              <w:t xml:space="preserve"> </w:t>
            </w:r>
            <w:r>
              <w:rPr>
                <w:sz w:val="24"/>
              </w:rPr>
              <w:t>в</w:t>
            </w:r>
            <w:r>
              <w:rPr>
                <w:spacing w:val="-3"/>
                <w:sz w:val="24"/>
              </w:rPr>
              <w:t xml:space="preserve"> </w:t>
            </w:r>
            <w:r>
              <w:rPr>
                <w:sz w:val="24"/>
              </w:rPr>
              <w:t>сети</w:t>
            </w:r>
            <w:r>
              <w:rPr>
                <w:spacing w:val="-1"/>
                <w:sz w:val="24"/>
              </w:rPr>
              <w:t xml:space="preserve"> </w:t>
            </w:r>
            <w:r>
              <w:rPr>
                <w:sz w:val="24"/>
              </w:rPr>
              <w:t>Интернет</w:t>
            </w:r>
          </w:p>
        </w:tc>
        <w:tc>
          <w:tcPr>
            <w:tcW w:w="1270" w:type="dxa"/>
          </w:tcPr>
          <w:p w:rsidR="00445874" w:rsidRDefault="00182F3C">
            <w:pPr>
              <w:pStyle w:val="TableParagraph"/>
              <w:spacing w:before="39"/>
              <w:ind w:left="28"/>
              <w:jc w:val="center"/>
              <w:rPr>
                <w:sz w:val="24"/>
              </w:rPr>
            </w:pPr>
            <w:r>
              <w:rPr>
                <w:sz w:val="24"/>
              </w:rPr>
              <w:t>имеется</w:t>
            </w:r>
          </w:p>
        </w:tc>
      </w:tr>
      <w:tr w:rsidR="00445874">
        <w:trPr>
          <w:trHeight w:val="565"/>
        </w:trPr>
        <w:tc>
          <w:tcPr>
            <w:tcW w:w="8135" w:type="dxa"/>
          </w:tcPr>
          <w:p w:rsidR="00445874" w:rsidRDefault="00182F3C">
            <w:pPr>
              <w:pStyle w:val="TableParagraph"/>
              <w:spacing w:before="39"/>
              <w:ind w:left="45"/>
              <w:rPr>
                <w:sz w:val="24"/>
              </w:rPr>
            </w:pPr>
            <w:r>
              <w:rPr>
                <w:sz w:val="24"/>
              </w:rPr>
              <w:t>Наличие</w:t>
            </w:r>
            <w:r>
              <w:rPr>
                <w:spacing w:val="-5"/>
                <w:sz w:val="24"/>
              </w:rPr>
              <w:t xml:space="preserve"> </w:t>
            </w:r>
            <w:r>
              <w:rPr>
                <w:sz w:val="24"/>
              </w:rPr>
              <w:t>пожарной</w:t>
            </w:r>
            <w:r>
              <w:rPr>
                <w:spacing w:val="-4"/>
                <w:sz w:val="24"/>
              </w:rPr>
              <w:t xml:space="preserve"> </w:t>
            </w:r>
            <w:r>
              <w:rPr>
                <w:sz w:val="24"/>
              </w:rPr>
              <w:t>сигнализации</w:t>
            </w:r>
          </w:p>
        </w:tc>
        <w:tc>
          <w:tcPr>
            <w:tcW w:w="1270" w:type="dxa"/>
          </w:tcPr>
          <w:p w:rsidR="00445874" w:rsidRDefault="00182F3C">
            <w:pPr>
              <w:pStyle w:val="TableParagraph"/>
              <w:spacing w:before="39"/>
              <w:ind w:left="28"/>
              <w:jc w:val="center"/>
              <w:rPr>
                <w:sz w:val="24"/>
              </w:rPr>
            </w:pPr>
            <w:r>
              <w:rPr>
                <w:sz w:val="24"/>
              </w:rPr>
              <w:t>имеется</w:t>
            </w:r>
          </w:p>
        </w:tc>
      </w:tr>
      <w:tr w:rsidR="00445874">
        <w:trPr>
          <w:trHeight w:val="565"/>
        </w:trPr>
        <w:tc>
          <w:tcPr>
            <w:tcW w:w="8135" w:type="dxa"/>
          </w:tcPr>
          <w:p w:rsidR="00445874" w:rsidRDefault="00182F3C">
            <w:pPr>
              <w:pStyle w:val="TableParagraph"/>
              <w:spacing w:before="39"/>
              <w:ind w:left="45"/>
              <w:rPr>
                <w:sz w:val="24"/>
              </w:rPr>
            </w:pPr>
            <w:r>
              <w:rPr>
                <w:sz w:val="24"/>
              </w:rPr>
              <w:t>Наличие</w:t>
            </w:r>
            <w:r>
              <w:rPr>
                <w:spacing w:val="-4"/>
                <w:sz w:val="24"/>
              </w:rPr>
              <w:t xml:space="preserve"> </w:t>
            </w:r>
            <w:r>
              <w:rPr>
                <w:sz w:val="24"/>
              </w:rPr>
              <w:t>дымовых</w:t>
            </w:r>
            <w:r>
              <w:rPr>
                <w:spacing w:val="57"/>
                <w:sz w:val="24"/>
              </w:rPr>
              <w:t xml:space="preserve"> </w:t>
            </w:r>
            <w:r>
              <w:rPr>
                <w:sz w:val="24"/>
              </w:rPr>
              <w:t>извещателей</w:t>
            </w:r>
          </w:p>
        </w:tc>
        <w:tc>
          <w:tcPr>
            <w:tcW w:w="1270" w:type="dxa"/>
          </w:tcPr>
          <w:p w:rsidR="00445874" w:rsidRDefault="00182F3C">
            <w:pPr>
              <w:pStyle w:val="TableParagraph"/>
              <w:spacing w:before="39"/>
              <w:ind w:left="30"/>
              <w:jc w:val="center"/>
              <w:rPr>
                <w:sz w:val="24"/>
              </w:rPr>
            </w:pPr>
            <w:r>
              <w:rPr>
                <w:sz w:val="24"/>
              </w:rPr>
              <w:t>имеются</w:t>
            </w:r>
          </w:p>
        </w:tc>
      </w:tr>
      <w:tr w:rsidR="00445874">
        <w:trPr>
          <w:trHeight w:val="566"/>
        </w:trPr>
        <w:tc>
          <w:tcPr>
            <w:tcW w:w="8135" w:type="dxa"/>
          </w:tcPr>
          <w:p w:rsidR="00445874" w:rsidRDefault="00182F3C">
            <w:pPr>
              <w:pStyle w:val="TableParagraph"/>
              <w:spacing w:before="40"/>
              <w:ind w:left="45"/>
              <w:rPr>
                <w:sz w:val="24"/>
              </w:rPr>
            </w:pPr>
            <w:r>
              <w:rPr>
                <w:sz w:val="24"/>
              </w:rPr>
              <w:t>Количество</w:t>
            </w:r>
            <w:r>
              <w:rPr>
                <w:spacing w:val="-3"/>
                <w:sz w:val="24"/>
              </w:rPr>
              <w:t xml:space="preserve"> </w:t>
            </w:r>
            <w:r>
              <w:rPr>
                <w:sz w:val="24"/>
              </w:rPr>
              <w:t>огнетушителей</w:t>
            </w:r>
          </w:p>
        </w:tc>
        <w:tc>
          <w:tcPr>
            <w:tcW w:w="1270" w:type="dxa"/>
          </w:tcPr>
          <w:p w:rsidR="00445874" w:rsidRDefault="00182F3C">
            <w:pPr>
              <w:pStyle w:val="TableParagraph"/>
              <w:spacing w:before="40"/>
              <w:ind w:left="31"/>
              <w:jc w:val="center"/>
              <w:rPr>
                <w:sz w:val="24"/>
              </w:rPr>
            </w:pPr>
            <w:r>
              <w:rPr>
                <w:sz w:val="24"/>
              </w:rPr>
              <w:t>18</w:t>
            </w:r>
          </w:p>
        </w:tc>
      </w:tr>
      <w:tr w:rsidR="00445874">
        <w:trPr>
          <w:trHeight w:val="565"/>
        </w:trPr>
        <w:tc>
          <w:tcPr>
            <w:tcW w:w="8135" w:type="dxa"/>
          </w:tcPr>
          <w:p w:rsidR="00445874" w:rsidRDefault="00182F3C">
            <w:pPr>
              <w:pStyle w:val="TableParagraph"/>
              <w:spacing w:before="39"/>
              <w:ind w:left="45"/>
              <w:rPr>
                <w:sz w:val="24"/>
              </w:rPr>
            </w:pPr>
            <w:r>
              <w:rPr>
                <w:sz w:val="24"/>
              </w:rPr>
              <w:t>Наличие</w:t>
            </w:r>
            <w:r>
              <w:rPr>
                <w:spacing w:val="-2"/>
                <w:sz w:val="24"/>
              </w:rPr>
              <w:t xml:space="preserve"> </w:t>
            </w:r>
            <w:r>
              <w:rPr>
                <w:sz w:val="24"/>
              </w:rPr>
              <w:t>«тревожной</w:t>
            </w:r>
            <w:r>
              <w:rPr>
                <w:spacing w:val="-2"/>
                <w:sz w:val="24"/>
              </w:rPr>
              <w:t xml:space="preserve"> </w:t>
            </w:r>
            <w:r>
              <w:rPr>
                <w:sz w:val="24"/>
              </w:rPr>
              <w:t>кнопки»</w:t>
            </w:r>
          </w:p>
        </w:tc>
        <w:tc>
          <w:tcPr>
            <w:tcW w:w="1270" w:type="dxa"/>
          </w:tcPr>
          <w:p w:rsidR="00445874" w:rsidRDefault="00182F3C">
            <w:pPr>
              <w:pStyle w:val="TableParagraph"/>
              <w:spacing w:before="39"/>
              <w:ind w:left="28"/>
              <w:jc w:val="center"/>
              <w:rPr>
                <w:sz w:val="24"/>
              </w:rPr>
            </w:pPr>
            <w:r>
              <w:rPr>
                <w:sz w:val="24"/>
              </w:rPr>
              <w:t>имеется</w:t>
            </w:r>
          </w:p>
        </w:tc>
      </w:tr>
    </w:tbl>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ind w:left="0" w:firstLine="0"/>
        <w:jc w:val="left"/>
        <w:rPr>
          <w:sz w:val="20"/>
        </w:rPr>
      </w:pPr>
    </w:p>
    <w:p w:rsidR="00445874" w:rsidRDefault="00445874">
      <w:pPr>
        <w:pStyle w:val="a5"/>
        <w:spacing w:before="3"/>
        <w:ind w:left="0" w:firstLine="0"/>
        <w:jc w:val="left"/>
        <w:rPr>
          <w:sz w:val="21"/>
        </w:rPr>
      </w:pPr>
    </w:p>
    <w:p w:rsidR="00445874" w:rsidRDefault="00182F3C">
      <w:pPr>
        <w:spacing w:before="94"/>
        <w:ind w:left="1133"/>
        <w:rPr>
          <w:sz w:val="16"/>
        </w:rPr>
      </w:pPr>
      <w:r>
        <w:rPr>
          <w:sz w:val="16"/>
        </w:rPr>
        <w:t>Программа</w:t>
      </w:r>
      <w:r>
        <w:rPr>
          <w:spacing w:val="-1"/>
          <w:sz w:val="16"/>
        </w:rPr>
        <w:t xml:space="preserve"> </w:t>
      </w:r>
      <w:r>
        <w:rPr>
          <w:sz w:val="16"/>
        </w:rPr>
        <w:t>-</w:t>
      </w:r>
      <w:r>
        <w:rPr>
          <w:spacing w:val="-5"/>
          <w:sz w:val="16"/>
        </w:rPr>
        <w:t xml:space="preserve"> </w:t>
      </w:r>
      <w:r>
        <w:rPr>
          <w:sz w:val="16"/>
        </w:rPr>
        <w:t>03</w:t>
      </w:r>
    </w:p>
    <w:sectPr w:rsidR="00445874">
      <w:pgSz w:w="11910" w:h="16850"/>
      <w:pgMar w:top="820" w:right="260" w:bottom="280" w:left="0" w:header="56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8C4" w:rsidRDefault="008E48C4">
      <w:r>
        <w:separator/>
      </w:r>
    </w:p>
  </w:endnote>
  <w:endnote w:type="continuationSeparator" w:id="0">
    <w:p w:rsidR="008E48C4" w:rsidRDefault="008E4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altName w:val="Cambria"/>
    <w:panose1 w:val="02040503050406030204"/>
    <w:charset w:val="CC"/>
    <w:family w:val="roman"/>
    <w:pitch w:val="variable"/>
    <w:sig w:usb0="E00002FF" w:usb1="400004FF" w:usb2="00000000" w:usb3="00000000" w:csb0="0000019F" w:csb1="00000000"/>
  </w:font>
  <w:font w:name="Tahoma">
    <w:altName w:val="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altName w:val="Times New Roman"/>
    <w:panose1 w:val="00000000000000000000"/>
    <w:charset w:val="00"/>
    <w:family w:val="auto"/>
    <w:notTrueType/>
    <w:pitch w:val="default"/>
    <w:sig w:usb0="00000003" w:usb1="00000000" w:usb2="00000000" w:usb3="00000000" w:csb0="00000001" w:csb1="00000000"/>
  </w:font>
  <w:font w:name="Circe-Regular">
    <w:altName w:val="Times New Roman"/>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NewtonCSanPin;Times New Roman">
    <w:altName w:val="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8C4" w:rsidRDefault="008E48C4">
      <w:r>
        <w:separator/>
      </w:r>
    </w:p>
  </w:footnote>
  <w:footnote w:type="continuationSeparator" w:id="0">
    <w:p w:rsidR="008E48C4" w:rsidRDefault="008E48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D1B" w:rsidRDefault="00655D1B">
    <w:pPr>
      <w:pStyle w:val="a5"/>
      <w:spacing w:line="14" w:lineRule="auto"/>
      <w:ind w:left="0" w:firstLine="0"/>
      <w:jc w:val="left"/>
      <w:rPr>
        <w:sz w:val="20"/>
      </w:rPr>
    </w:pPr>
  </w:p>
  <w:p w:rsidR="00655D1B" w:rsidRDefault="00655D1B">
    <w:pPr>
      <w:pStyle w:val="a5"/>
      <w:spacing w:line="14" w:lineRule="auto"/>
      <w:ind w:left="0" w:firstLine="0"/>
      <w:jc w:val="left"/>
      <w:rPr>
        <w:sz w:val="20"/>
      </w:rPr>
    </w:pPr>
  </w:p>
  <w:p w:rsidR="00655D1B" w:rsidRDefault="00655D1B">
    <w:pPr>
      <w:pStyle w:val="a5"/>
      <w:spacing w:line="14" w:lineRule="auto"/>
      <w:ind w:left="0" w:firstLine="0"/>
      <w:jc w:val="left"/>
      <w:rPr>
        <w:sz w:val="20"/>
      </w:rPr>
    </w:pPr>
  </w:p>
  <w:p w:rsidR="00655D1B" w:rsidRDefault="008E48C4">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50" type="#_x0000_t202" style="position:absolute;margin-left:309.85pt;margin-top:9.25pt;width:21.15pt;height:12pt;z-index:-24417280;mso-position-horizontal-relative:page;mso-position-vertical-relative:page" filled="f" stroked="f">
          <v:textbox style="mso-next-textbox:#_x0000_s2050" inset="0,0,0,0">
            <w:txbxContent>
              <w:p w:rsidR="00655D1B" w:rsidRDefault="00655D1B">
                <w:pPr>
                  <w:spacing w:line="223" w:lineRule="exact"/>
                  <w:ind w:left="60"/>
                  <w:rPr>
                    <w:rFonts w:ascii="Calibri"/>
                    <w:sz w:val="20"/>
                  </w:rPr>
                </w:pPr>
                <w:r>
                  <w:fldChar w:fldCharType="begin"/>
                </w:r>
                <w:r>
                  <w:rPr>
                    <w:rFonts w:ascii="Calibri"/>
                    <w:sz w:val="20"/>
                  </w:rPr>
                  <w:instrText xml:space="preserve"> PAGE </w:instrText>
                </w:r>
                <w:r>
                  <w:fldChar w:fldCharType="separate"/>
                </w:r>
                <w:r w:rsidR="00AD6830">
                  <w:rPr>
                    <w:rFonts w:ascii="Calibri"/>
                    <w:noProof/>
                    <w:sz w:val="20"/>
                  </w:rPr>
                  <w:t>512</w:t>
                </w:r>
                <w: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D1B" w:rsidRDefault="00655D1B">
    <w:pPr>
      <w:pStyle w:val="a5"/>
      <w:spacing w:line="14" w:lineRule="auto"/>
      <w:ind w:left="0" w:firstLine="0"/>
      <w:jc w:val="left"/>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D1B" w:rsidRDefault="008E48C4">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49" type="#_x0000_t202" style="position:absolute;margin-left:299.85pt;margin-top:27.45pt;width:24pt;height:15.3pt;z-index:-24416768;mso-position-horizontal-relative:page;mso-position-vertical-relative:page" filled="f" stroked="f">
          <v:textbox inset="0,0,0,0">
            <w:txbxContent>
              <w:p w:rsidR="00655D1B" w:rsidRDefault="00655D1B">
                <w:pPr>
                  <w:pStyle w:val="a5"/>
                  <w:spacing w:before="10"/>
                  <w:ind w:left="60" w:firstLine="0"/>
                  <w:jc w:val="left"/>
                </w:pPr>
                <w:r>
                  <w:fldChar w:fldCharType="begin"/>
                </w:r>
                <w:r>
                  <w:instrText xml:space="preserve"> PAGE </w:instrText>
                </w:r>
                <w:r>
                  <w:fldChar w:fldCharType="separate"/>
                </w:r>
                <w:r w:rsidR="00AD6830">
                  <w:rPr>
                    <w:noProof/>
                  </w:rPr>
                  <w:t>547</w:t>
                </w:r>
                <w: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D469B2"/>
    <w:multiLevelType w:val="hybridMultilevel"/>
    <w:tmpl w:val="1CDC81B8"/>
    <w:lvl w:ilvl="0" w:tplc="0B8656DE">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ECB473CE">
      <w:numFmt w:val="bullet"/>
      <w:lvlText w:val="•"/>
      <w:lvlJc w:val="left"/>
      <w:pPr>
        <w:ind w:left="2694" w:hanging="320"/>
      </w:pPr>
      <w:rPr>
        <w:rFonts w:hint="default"/>
        <w:lang w:val="ru-RU" w:eastAsia="en-US" w:bidi="ar-SA"/>
      </w:rPr>
    </w:lvl>
    <w:lvl w:ilvl="2" w:tplc="36467AF4">
      <w:numFmt w:val="bullet"/>
      <w:lvlText w:val="•"/>
      <w:lvlJc w:val="left"/>
      <w:pPr>
        <w:ind w:left="3689" w:hanging="320"/>
      </w:pPr>
      <w:rPr>
        <w:rFonts w:hint="default"/>
        <w:lang w:val="ru-RU" w:eastAsia="en-US" w:bidi="ar-SA"/>
      </w:rPr>
    </w:lvl>
    <w:lvl w:ilvl="3" w:tplc="653C47DA">
      <w:numFmt w:val="bullet"/>
      <w:lvlText w:val="•"/>
      <w:lvlJc w:val="left"/>
      <w:pPr>
        <w:ind w:left="4683" w:hanging="320"/>
      </w:pPr>
      <w:rPr>
        <w:rFonts w:hint="default"/>
        <w:lang w:val="ru-RU" w:eastAsia="en-US" w:bidi="ar-SA"/>
      </w:rPr>
    </w:lvl>
    <w:lvl w:ilvl="4" w:tplc="F29E1652">
      <w:numFmt w:val="bullet"/>
      <w:lvlText w:val="•"/>
      <w:lvlJc w:val="left"/>
      <w:pPr>
        <w:ind w:left="5678" w:hanging="320"/>
      </w:pPr>
      <w:rPr>
        <w:rFonts w:hint="default"/>
        <w:lang w:val="ru-RU" w:eastAsia="en-US" w:bidi="ar-SA"/>
      </w:rPr>
    </w:lvl>
    <w:lvl w:ilvl="5" w:tplc="BA8E78E4">
      <w:numFmt w:val="bullet"/>
      <w:lvlText w:val="•"/>
      <w:lvlJc w:val="left"/>
      <w:pPr>
        <w:ind w:left="6673" w:hanging="320"/>
      </w:pPr>
      <w:rPr>
        <w:rFonts w:hint="default"/>
        <w:lang w:val="ru-RU" w:eastAsia="en-US" w:bidi="ar-SA"/>
      </w:rPr>
    </w:lvl>
    <w:lvl w:ilvl="6" w:tplc="3D6816FC">
      <w:numFmt w:val="bullet"/>
      <w:lvlText w:val="•"/>
      <w:lvlJc w:val="left"/>
      <w:pPr>
        <w:ind w:left="7667" w:hanging="320"/>
      </w:pPr>
      <w:rPr>
        <w:rFonts w:hint="default"/>
        <w:lang w:val="ru-RU" w:eastAsia="en-US" w:bidi="ar-SA"/>
      </w:rPr>
    </w:lvl>
    <w:lvl w:ilvl="7" w:tplc="0A943350">
      <w:numFmt w:val="bullet"/>
      <w:lvlText w:val="•"/>
      <w:lvlJc w:val="left"/>
      <w:pPr>
        <w:ind w:left="8662" w:hanging="320"/>
      </w:pPr>
      <w:rPr>
        <w:rFonts w:hint="default"/>
        <w:lang w:val="ru-RU" w:eastAsia="en-US" w:bidi="ar-SA"/>
      </w:rPr>
    </w:lvl>
    <w:lvl w:ilvl="8" w:tplc="072C9D6A">
      <w:numFmt w:val="bullet"/>
      <w:lvlText w:val="•"/>
      <w:lvlJc w:val="left"/>
      <w:pPr>
        <w:ind w:left="9657" w:hanging="320"/>
      </w:pPr>
      <w:rPr>
        <w:rFonts w:hint="default"/>
        <w:lang w:val="ru-RU" w:eastAsia="en-US" w:bidi="ar-SA"/>
      </w:rPr>
    </w:lvl>
  </w:abstractNum>
  <w:abstractNum w:abstractNumId="2">
    <w:nsid w:val="01234F6D"/>
    <w:multiLevelType w:val="hybridMultilevel"/>
    <w:tmpl w:val="A486264C"/>
    <w:lvl w:ilvl="0" w:tplc="8DD0FA22">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9FE0DD9A">
      <w:numFmt w:val="bullet"/>
      <w:lvlText w:val="•"/>
      <w:lvlJc w:val="left"/>
      <w:pPr>
        <w:ind w:left="2694" w:hanging="320"/>
      </w:pPr>
      <w:rPr>
        <w:rFonts w:hint="default"/>
        <w:lang w:val="ru-RU" w:eastAsia="en-US" w:bidi="ar-SA"/>
      </w:rPr>
    </w:lvl>
    <w:lvl w:ilvl="2" w:tplc="FD48402A">
      <w:numFmt w:val="bullet"/>
      <w:lvlText w:val="•"/>
      <w:lvlJc w:val="left"/>
      <w:pPr>
        <w:ind w:left="3689" w:hanging="320"/>
      </w:pPr>
      <w:rPr>
        <w:rFonts w:hint="default"/>
        <w:lang w:val="ru-RU" w:eastAsia="en-US" w:bidi="ar-SA"/>
      </w:rPr>
    </w:lvl>
    <w:lvl w:ilvl="3" w:tplc="F6FCC5B8">
      <w:numFmt w:val="bullet"/>
      <w:lvlText w:val="•"/>
      <w:lvlJc w:val="left"/>
      <w:pPr>
        <w:ind w:left="4683" w:hanging="320"/>
      </w:pPr>
      <w:rPr>
        <w:rFonts w:hint="default"/>
        <w:lang w:val="ru-RU" w:eastAsia="en-US" w:bidi="ar-SA"/>
      </w:rPr>
    </w:lvl>
    <w:lvl w:ilvl="4" w:tplc="C5B694B4">
      <w:numFmt w:val="bullet"/>
      <w:lvlText w:val="•"/>
      <w:lvlJc w:val="left"/>
      <w:pPr>
        <w:ind w:left="5678" w:hanging="320"/>
      </w:pPr>
      <w:rPr>
        <w:rFonts w:hint="default"/>
        <w:lang w:val="ru-RU" w:eastAsia="en-US" w:bidi="ar-SA"/>
      </w:rPr>
    </w:lvl>
    <w:lvl w:ilvl="5" w:tplc="4E72ECC4">
      <w:numFmt w:val="bullet"/>
      <w:lvlText w:val="•"/>
      <w:lvlJc w:val="left"/>
      <w:pPr>
        <w:ind w:left="6673" w:hanging="320"/>
      </w:pPr>
      <w:rPr>
        <w:rFonts w:hint="default"/>
        <w:lang w:val="ru-RU" w:eastAsia="en-US" w:bidi="ar-SA"/>
      </w:rPr>
    </w:lvl>
    <w:lvl w:ilvl="6" w:tplc="CE8A2462">
      <w:numFmt w:val="bullet"/>
      <w:lvlText w:val="•"/>
      <w:lvlJc w:val="left"/>
      <w:pPr>
        <w:ind w:left="7667" w:hanging="320"/>
      </w:pPr>
      <w:rPr>
        <w:rFonts w:hint="default"/>
        <w:lang w:val="ru-RU" w:eastAsia="en-US" w:bidi="ar-SA"/>
      </w:rPr>
    </w:lvl>
    <w:lvl w:ilvl="7" w:tplc="47FAB1BC">
      <w:numFmt w:val="bullet"/>
      <w:lvlText w:val="•"/>
      <w:lvlJc w:val="left"/>
      <w:pPr>
        <w:ind w:left="8662" w:hanging="320"/>
      </w:pPr>
      <w:rPr>
        <w:rFonts w:hint="default"/>
        <w:lang w:val="ru-RU" w:eastAsia="en-US" w:bidi="ar-SA"/>
      </w:rPr>
    </w:lvl>
    <w:lvl w:ilvl="8" w:tplc="0AB419E0">
      <w:numFmt w:val="bullet"/>
      <w:lvlText w:val="•"/>
      <w:lvlJc w:val="left"/>
      <w:pPr>
        <w:ind w:left="9657" w:hanging="320"/>
      </w:pPr>
      <w:rPr>
        <w:rFonts w:hint="default"/>
        <w:lang w:val="ru-RU" w:eastAsia="en-US" w:bidi="ar-SA"/>
      </w:rPr>
    </w:lvl>
  </w:abstractNum>
  <w:abstractNum w:abstractNumId="3">
    <w:nsid w:val="0156617B"/>
    <w:multiLevelType w:val="multilevel"/>
    <w:tmpl w:val="1C08CB82"/>
    <w:lvl w:ilvl="0">
      <w:start w:val="1"/>
      <w:numFmt w:val="decimal"/>
      <w:lvlText w:val="%1"/>
      <w:lvlJc w:val="left"/>
      <w:pPr>
        <w:ind w:left="2034" w:hanging="333"/>
        <w:jc w:val="left"/>
      </w:pPr>
      <w:rPr>
        <w:rFonts w:hint="default"/>
        <w:lang w:val="ru-RU" w:eastAsia="en-US" w:bidi="ar-SA"/>
      </w:rPr>
    </w:lvl>
    <w:lvl w:ilvl="1">
      <w:start w:val="1"/>
      <w:numFmt w:val="decimal"/>
      <w:lvlText w:val="%1.%2."/>
      <w:lvlJc w:val="left"/>
      <w:pPr>
        <w:ind w:left="2034" w:hanging="333"/>
        <w:jc w:val="left"/>
      </w:pPr>
      <w:rPr>
        <w:rFonts w:ascii="Times New Roman" w:eastAsia="Times New Roman" w:hAnsi="Times New Roman" w:cs="Times New Roman" w:hint="default"/>
        <w:w w:val="100"/>
        <w:sz w:val="20"/>
        <w:szCs w:val="20"/>
        <w:lang w:val="ru-RU" w:eastAsia="en-US" w:bidi="ar-SA"/>
      </w:rPr>
    </w:lvl>
    <w:lvl w:ilvl="2">
      <w:numFmt w:val="bullet"/>
      <w:lvlText w:val="•"/>
      <w:lvlJc w:val="left"/>
      <w:pPr>
        <w:ind w:left="3961" w:hanging="333"/>
      </w:pPr>
      <w:rPr>
        <w:rFonts w:hint="default"/>
        <w:lang w:val="ru-RU" w:eastAsia="en-US" w:bidi="ar-SA"/>
      </w:rPr>
    </w:lvl>
    <w:lvl w:ilvl="3">
      <w:numFmt w:val="bullet"/>
      <w:lvlText w:val="•"/>
      <w:lvlJc w:val="left"/>
      <w:pPr>
        <w:ind w:left="4921" w:hanging="333"/>
      </w:pPr>
      <w:rPr>
        <w:rFonts w:hint="default"/>
        <w:lang w:val="ru-RU" w:eastAsia="en-US" w:bidi="ar-SA"/>
      </w:rPr>
    </w:lvl>
    <w:lvl w:ilvl="4">
      <w:numFmt w:val="bullet"/>
      <w:lvlText w:val="•"/>
      <w:lvlJc w:val="left"/>
      <w:pPr>
        <w:ind w:left="5882" w:hanging="333"/>
      </w:pPr>
      <w:rPr>
        <w:rFonts w:hint="default"/>
        <w:lang w:val="ru-RU" w:eastAsia="en-US" w:bidi="ar-SA"/>
      </w:rPr>
    </w:lvl>
    <w:lvl w:ilvl="5">
      <w:numFmt w:val="bullet"/>
      <w:lvlText w:val="•"/>
      <w:lvlJc w:val="left"/>
      <w:pPr>
        <w:ind w:left="6843" w:hanging="333"/>
      </w:pPr>
      <w:rPr>
        <w:rFonts w:hint="default"/>
        <w:lang w:val="ru-RU" w:eastAsia="en-US" w:bidi="ar-SA"/>
      </w:rPr>
    </w:lvl>
    <w:lvl w:ilvl="6">
      <w:numFmt w:val="bullet"/>
      <w:lvlText w:val="•"/>
      <w:lvlJc w:val="left"/>
      <w:pPr>
        <w:ind w:left="7803" w:hanging="333"/>
      </w:pPr>
      <w:rPr>
        <w:rFonts w:hint="default"/>
        <w:lang w:val="ru-RU" w:eastAsia="en-US" w:bidi="ar-SA"/>
      </w:rPr>
    </w:lvl>
    <w:lvl w:ilvl="7">
      <w:numFmt w:val="bullet"/>
      <w:lvlText w:val="•"/>
      <w:lvlJc w:val="left"/>
      <w:pPr>
        <w:ind w:left="8764" w:hanging="333"/>
      </w:pPr>
      <w:rPr>
        <w:rFonts w:hint="default"/>
        <w:lang w:val="ru-RU" w:eastAsia="en-US" w:bidi="ar-SA"/>
      </w:rPr>
    </w:lvl>
    <w:lvl w:ilvl="8">
      <w:numFmt w:val="bullet"/>
      <w:lvlText w:val="•"/>
      <w:lvlJc w:val="left"/>
      <w:pPr>
        <w:ind w:left="9725" w:hanging="333"/>
      </w:pPr>
      <w:rPr>
        <w:rFonts w:hint="default"/>
        <w:lang w:val="ru-RU" w:eastAsia="en-US" w:bidi="ar-SA"/>
      </w:rPr>
    </w:lvl>
  </w:abstractNum>
  <w:abstractNum w:abstractNumId="4">
    <w:nsid w:val="0239002F"/>
    <w:multiLevelType w:val="hybridMultilevel"/>
    <w:tmpl w:val="89AAD44C"/>
    <w:lvl w:ilvl="0" w:tplc="1AE06F2C">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89561806">
      <w:numFmt w:val="bullet"/>
      <w:lvlText w:val="•"/>
      <w:lvlJc w:val="left"/>
      <w:pPr>
        <w:ind w:left="2694" w:hanging="320"/>
      </w:pPr>
      <w:rPr>
        <w:rFonts w:hint="default"/>
        <w:lang w:val="ru-RU" w:eastAsia="en-US" w:bidi="ar-SA"/>
      </w:rPr>
    </w:lvl>
    <w:lvl w:ilvl="2" w:tplc="FB4E98BC">
      <w:numFmt w:val="bullet"/>
      <w:lvlText w:val="•"/>
      <w:lvlJc w:val="left"/>
      <w:pPr>
        <w:ind w:left="3689" w:hanging="320"/>
      </w:pPr>
      <w:rPr>
        <w:rFonts w:hint="default"/>
        <w:lang w:val="ru-RU" w:eastAsia="en-US" w:bidi="ar-SA"/>
      </w:rPr>
    </w:lvl>
    <w:lvl w:ilvl="3" w:tplc="E25219D8">
      <w:numFmt w:val="bullet"/>
      <w:lvlText w:val="•"/>
      <w:lvlJc w:val="left"/>
      <w:pPr>
        <w:ind w:left="4683" w:hanging="320"/>
      </w:pPr>
      <w:rPr>
        <w:rFonts w:hint="default"/>
        <w:lang w:val="ru-RU" w:eastAsia="en-US" w:bidi="ar-SA"/>
      </w:rPr>
    </w:lvl>
    <w:lvl w:ilvl="4" w:tplc="CDBE8D9A">
      <w:numFmt w:val="bullet"/>
      <w:lvlText w:val="•"/>
      <w:lvlJc w:val="left"/>
      <w:pPr>
        <w:ind w:left="5678" w:hanging="320"/>
      </w:pPr>
      <w:rPr>
        <w:rFonts w:hint="default"/>
        <w:lang w:val="ru-RU" w:eastAsia="en-US" w:bidi="ar-SA"/>
      </w:rPr>
    </w:lvl>
    <w:lvl w:ilvl="5" w:tplc="CD96A4F0">
      <w:numFmt w:val="bullet"/>
      <w:lvlText w:val="•"/>
      <w:lvlJc w:val="left"/>
      <w:pPr>
        <w:ind w:left="6673" w:hanging="320"/>
      </w:pPr>
      <w:rPr>
        <w:rFonts w:hint="default"/>
        <w:lang w:val="ru-RU" w:eastAsia="en-US" w:bidi="ar-SA"/>
      </w:rPr>
    </w:lvl>
    <w:lvl w:ilvl="6" w:tplc="03CAB722">
      <w:numFmt w:val="bullet"/>
      <w:lvlText w:val="•"/>
      <w:lvlJc w:val="left"/>
      <w:pPr>
        <w:ind w:left="7667" w:hanging="320"/>
      </w:pPr>
      <w:rPr>
        <w:rFonts w:hint="default"/>
        <w:lang w:val="ru-RU" w:eastAsia="en-US" w:bidi="ar-SA"/>
      </w:rPr>
    </w:lvl>
    <w:lvl w:ilvl="7" w:tplc="457273E0">
      <w:numFmt w:val="bullet"/>
      <w:lvlText w:val="•"/>
      <w:lvlJc w:val="left"/>
      <w:pPr>
        <w:ind w:left="8662" w:hanging="320"/>
      </w:pPr>
      <w:rPr>
        <w:rFonts w:hint="default"/>
        <w:lang w:val="ru-RU" w:eastAsia="en-US" w:bidi="ar-SA"/>
      </w:rPr>
    </w:lvl>
    <w:lvl w:ilvl="8" w:tplc="E71E0ADA">
      <w:numFmt w:val="bullet"/>
      <w:lvlText w:val="•"/>
      <w:lvlJc w:val="left"/>
      <w:pPr>
        <w:ind w:left="9657" w:hanging="320"/>
      </w:pPr>
      <w:rPr>
        <w:rFonts w:hint="default"/>
        <w:lang w:val="ru-RU" w:eastAsia="en-US" w:bidi="ar-SA"/>
      </w:rPr>
    </w:lvl>
  </w:abstractNum>
  <w:abstractNum w:abstractNumId="5">
    <w:nsid w:val="026C0B6E"/>
    <w:multiLevelType w:val="hybridMultilevel"/>
    <w:tmpl w:val="6F66322E"/>
    <w:lvl w:ilvl="0" w:tplc="9FA2A992">
      <w:start w:val="1"/>
      <w:numFmt w:val="decimal"/>
      <w:lvlText w:val="%1)"/>
      <w:lvlJc w:val="left"/>
      <w:pPr>
        <w:ind w:left="1702" w:hanging="260"/>
        <w:jc w:val="left"/>
      </w:pPr>
      <w:rPr>
        <w:rFonts w:ascii="Times New Roman" w:eastAsia="Times New Roman" w:hAnsi="Times New Roman" w:cs="Times New Roman" w:hint="default"/>
        <w:w w:val="99"/>
        <w:sz w:val="24"/>
        <w:szCs w:val="24"/>
        <w:lang w:val="ru-RU" w:eastAsia="en-US" w:bidi="ar-SA"/>
      </w:rPr>
    </w:lvl>
    <w:lvl w:ilvl="1" w:tplc="F26010B2">
      <w:numFmt w:val="bullet"/>
      <w:lvlText w:val="•"/>
      <w:lvlJc w:val="left"/>
      <w:pPr>
        <w:ind w:left="2694" w:hanging="260"/>
      </w:pPr>
      <w:rPr>
        <w:rFonts w:hint="default"/>
        <w:lang w:val="ru-RU" w:eastAsia="en-US" w:bidi="ar-SA"/>
      </w:rPr>
    </w:lvl>
    <w:lvl w:ilvl="2" w:tplc="FC88AB8C">
      <w:numFmt w:val="bullet"/>
      <w:lvlText w:val="•"/>
      <w:lvlJc w:val="left"/>
      <w:pPr>
        <w:ind w:left="3689" w:hanging="260"/>
      </w:pPr>
      <w:rPr>
        <w:rFonts w:hint="default"/>
        <w:lang w:val="ru-RU" w:eastAsia="en-US" w:bidi="ar-SA"/>
      </w:rPr>
    </w:lvl>
    <w:lvl w:ilvl="3" w:tplc="AC62A6F6">
      <w:numFmt w:val="bullet"/>
      <w:lvlText w:val="•"/>
      <w:lvlJc w:val="left"/>
      <w:pPr>
        <w:ind w:left="4683" w:hanging="260"/>
      </w:pPr>
      <w:rPr>
        <w:rFonts w:hint="default"/>
        <w:lang w:val="ru-RU" w:eastAsia="en-US" w:bidi="ar-SA"/>
      </w:rPr>
    </w:lvl>
    <w:lvl w:ilvl="4" w:tplc="D6DA1DC8">
      <w:numFmt w:val="bullet"/>
      <w:lvlText w:val="•"/>
      <w:lvlJc w:val="left"/>
      <w:pPr>
        <w:ind w:left="5678" w:hanging="260"/>
      </w:pPr>
      <w:rPr>
        <w:rFonts w:hint="default"/>
        <w:lang w:val="ru-RU" w:eastAsia="en-US" w:bidi="ar-SA"/>
      </w:rPr>
    </w:lvl>
    <w:lvl w:ilvl="5" w:tplc="D958A406">
      <w:numFmt w:val="bullet"/>
      <w:lvlText w:val="•"/>
      <w:lvlJc w:val="left"/>
      <w:pPr>
        <w:ind w:left="6673" w:hanging="260"/>
      </w:pPr>
      <w:rPr>
        <w:rFonts w:hint="default"/>
        <w:lang w:val="ru-RU" w:eastAsia="en-US" w:bidi="ar-SA"/>
      </w:rPr>
    </w:lvl>
    <w:lvl w:ilvl="6" w:tplc="E5D25374">
      <w:numFmt w:val="bullet"/>
      <w:lvlText w:val="•"/>
      <w:lvlJc w:val="left"/>
      <w:pPr>
        <w:ind w:left="7667" w:hanging="260"/>
      </w:pPr>
      <w:rPr>
        <w:rFonts w:hint="default"/>
        <w:lang w:val="ru-RU" w:eastAsia="en-US" w:bidi="ar-SA"/>
      </w:rPr>
    </w:lvl>
    <w:lvl w:ilvl="7" w:tplc="F93C1F9C">
      <w:numFmt w:val="bullet"/>
      <w:lvlText w:val="•"/>
      <w:lvlJc w:val="left"/>
      <w:pPr>
        <w:ind w:left="8662" w:hanging="260"/>
      </w:pPr>
      <w:rPr>
        <w:rFonts w:hint="default"/>
        <w:lang w:val="ru-RU" w:eastAsia="en-US" w:bidi="ar-SA"/>
      </w:rPr>
    </w:lvl>
    <w:lvl w:ilvl="8" w:tplc="F6DAB8EA">
      <w:numFmt w:val="bullet"/>
      <w:lvlText w:val="•"/>
      <w:lvlJc w:val="left"/>
      <w:pPr>
        <w:ind w:left="9657" w:hanging="260"/>
      </w:pPr>
      <w:rPr>
        <w:rFonts w:hint="default"/>
        <w:lang w:val="ru-RU" w:eastAsia="en-US" w:bidi="ar-SA"/>
      </w:rPr>
    </w:lvl>
  </w:abstractNum>
  <w:abstractNum w:abstractNumId="6">
    <w:nsid w:val="03C26717"/>
    <w:multiLevelType w:val="hybridMultilevel"/>
    <w:tmpl w:val="424CDA88"/>
    <w:lvl w:ilvl="0" w:tplc="2A707CFE">
      <w:numFmt w:val="bullet"/>
      <w:lvlText w:val=""/>
      <w:lvlJc w:val="left"/>
      <w:pPr>
        <w:ind w:left="1913" w:hanging="288"/>
      </w:pPr>
      <w:rPr>
        <w:rFonts w:hint="default"/>
        <w:w w:val="99"/>
        <w:lang w:val="ru-RU" w:eastAsia="en-US" w:bidi="ar-SA"/>
      </w:rPr>
    </w:lvl>
    <w:lvl w:ilvl="1" w:tplc="9C08832A">
      <w:numFmt w:val="bullet"/>
      <w:lvlText w:val="•"/>
      <w:lvlJc w:val="left"/>
      <w:pPr>
        <w:ind w:left="2892" w:hanging="288"/>
      </w:pPr>
      <w:rPr>
        <w:rFonts w:hint="default"/>
        <w:lang w:val="ru-RU" w:eastAsia="en-US" w:bidi="ar-SA"/>
      </w:rPr>
    </w:lvl>
    <w:lvl w:ilvl="2" w:tplc="6AE67A3A">
      <w:numFmt w:val="bullet"/>
      <w:lvlText w:val="•"/>
      <w:lvlJc w:val="left"/>
      <w:pPr>
        <w:ind w:left="3865" w:hanging="288"/>
      </w:pPr>
      <w:rPr>
        <w:rFonts w:hint="default"/>
        <w:lang w:val="ru-RU" w:eastAsia="en-US" w:bidi="ar-SA"/>
      </w:rPr>
    </w:lvl>
    <w:lvl w:ilvl="3" w:tplc="92E87510">
      <w:numFmt w:val="bullet"/>
      <w:lvlText w:val="•"/>
      <w:lvlJc w:val="left"/>
      <w:pPr>
        <w:ind w:left="4837" w:hanging="288"/>
      </w:pPr>
      <w:rPr>
        <w:rFonts w:hint="default"/>
        <w:lang w:val="ru-RU" w:eastAsia="en-US" w:bidi="ar-SA"/>
      </w:rPr>
    </w:lvl>
    <w:lvl w:ilvl="4" w:tplc="89E8294A">
      <w:numFmt w:val="bullet"/>
      <w:lvlText w:val="•"/>
      <w:lvlJc w:val="left"/>
      <w:pPr>
        <w:ind w:left="5810" w:hanging="288"/>
      </w:pPr>
      <w:rPr>
        <w:rFonts w:hint="default"/>
        <w:lang w:val="ru-RU" w:eastAsia="en-US" w:bidi="ar-SA"/>
      </w:rPr>
    </w:lvl>
    <w:lvl w:ilvl="5" w:tplc="6B1ECC62">
      <w:numFmt w:val="bullet"/>
      <w:lvlText w:val="•"/>
      <w:lvlJc w:val="left"/>
      <w:pPr>
        <w:ind w:left="6783" w:hanging="288"/>
      </w:pPr>
      <w:rPr>
        <w:rFonts w:hint="default"/>
        <w:lang w:val="ru-RU" w:eastAsia="en-US" w:bidi="ar-SA"/>
      </w:rPr>
    </w:lvl>
    <w:lvl w:ilvl="6" w:tplc="89283796">
      <w:numFmt w:val="bullet"/>
      <w:lvlText w:val="•"/>
      <w:lvlJc w:val="left"/>
      <w:pPr>
        <w:ind w:left="7755" w:hanging="288"/>
      </w:pPr>
      <w:rPr>
        <w:rFonts w:hint="default"/>
        <w:lang w:val="ru-RU" w:eastAsia="en-US" w:bidi="ar-SA"/>
      </w:rPr>
    </w:lvl>
    <w:lvl w:ilvl="7" w:tplc="C1A20B0C">
      <w:numFmt w:val="bullet"/>
      <w:lvlText w:val="•"/>
      <w:lvlJc w:val="left"/>
      <w:pPr>
        <w:ind w:left="8728" w:hanging="288"/>
      </w:pPr>
      <w:rPr>
        <w:rFonts w:hint="default"/>
        <w:lang w:val="ru-RU" w:eastAsia="en-US" w:bidi="ar-SA"/>
      </w:rPr>
    </w:lvl>
    <w:lvl w:ilvl="8" w:tplc="0DD0208E">
      <w:numFmt w:val="bullet"/>
      <w:lvlText w:val="•"/>
      <w:lvlJc w:val="left"/>
      <w:pPr>
        <w:ind w:left="9701" w:hanging="288"/>
      </w:pPr>
      <w:rPr>
        <w:rFonts w:hint="default"/>
        <w:lang w:val="ru-RU" w:eastAsia="en-US" w:bidi="ar-SA"/>
      </w:rPr>
    </w:lvl>
  </w:abstractNum>
  <w:abstractNum w:abstractNumId="7">
    <w:nsid w:val="03C95F31"/>
    <w:multiLevelType w:val="hybridMultilevel"/>
    <w:tmpl w:val="3F68CC2C"/>
    <w:lvl w:ilvl="0" w:tplc="2E605DF2">
      <w:start w:val="1"/>
      <w:numFmt w:val="decimal"/>
      <w:lvlText w:val="%1)"/>
      <w:lvlJc w:val="left"/>
      <w:pPr>
        <w:ind w:left="2669" w:hanging="260"/>
        <w:jc w:val="left"/>
      </w:pPr>
      <w:rPr>
        <w:rFonts w:ascii="Times New Roman" w:eastAsia="Times New Roman" w:hAnsi="Times New Roman" w:cs="Times New Roman" w:hint="default"/>
        <w:w w:val="100"/>
        <w:sz w:val="24"/>
        <w:szCs w:val="24"/>
        <w:lang w:val="ru-RU" w:eastAsia="en-US" w:bidi="ar-SA"/>
      </w:rPr>
    </w:lvl>
    <w:lvl w:ilvl="1" w:tplc="AAA86A20">
      <w:numFmt w:val="bullet"/>
      <w:lvlText w:val="•"/>
      <w:lvlJc w:val="left"/>
      <w:pPr>
        <w:ind w:left="3558" w:hanging="260"/>
      </w:pPr>
      <w:rPr>
        <w:rFonts w:hint="default"/>
        <w:lang w:val="ru-RU" w:eastAsia="en-US" w:bidi="ar-SA"/>
      </w:rPr>
    </w:lvl>
    <w:lvl w:ilvl="2" w:tplc="BDCA9130">
      <w:numFmt w:val="bullet"/>
      <w:lvlText w:val="•"/>
      <w:lvlJc w:val="left"/>
      <w:pPr>
        <w:ind w:left="4457" w:hanging="260"/>
      </w:pPr>
      <w:rPr>
        <w:rFonts w:hint="default"/>
        <w:lang w:val="ru-RU" w:eastAsia="en-US" w:bidi="ar-SA"/>
      </w:rPr>
    </w:lvl>
    <w:lvl w:ilvl="3" w:tplc="66A44278">
      <w:numFmt w:val="bullet"/>
      <w:lvlText w:val="•"/>
      <w:lvlJc w:val="left"/>
      <w:pPr>
        <w:ind w:left="5355" w:hanging="260"/>
      </w:pPr>
      <w:rPr>
        <w:rFonts w:hint="default"/>
        <w:lang w:val="ru-RU" w:eastAsia="en-US" w:bidi="ar-SA"/>
      </w:rPr>
    </w:lvl>
    <w:lvl w:ilvl="4" w:tplc="768C6906">
      <w:numFmt w:val="bullet"/>
      <w:lvlText w:val="•"/>
      <w:lvlJc w:val="left"/>
      <w:pPr>
        <w:ind w:left="6254" w:hanging="260"/>
      </w:pPr>
      <w:rPr>
        <w:rFonts w:hint="default"/>
        <w:lang w:val="ru-RU" w:eastAsia="en-US" w:bidi="ar-SA"/>
      </w:rPr>
    </w:lvl>
    <w:lvl w:ilvl="5" w:tplc="80A0D990">
      <w:numFmt w:val="bullet"/>
      <w:lvlText w:val="•"/>
      <w:lvlJc w:val="left"/>
      <w:pPr>
        <w:ind w:left="7153" w:hanging="260"/>
      </w:pPr>
      <w:rPr>
        <w:rFonts w:hint="default"/>
        <w:lang w:val="ru-RU" w:eastAsia="en-US" w:bidi="ar-SA"/>
      </w:rPr>
    </w:lvl>
    <w:lvl w:ilvl="6" w:tplc="F0F23CBC">
      <w:numFmt w:val="bullet"/>
      <w:lvlText w:val="•"/>
      <w:lvlJc w:val="left"/>
      <w:pPr>
        <w:ind w:left="8051" w:hanging="260"/>
      </w:pPr>
      <w:rPr>
        <w:rFonts w:hint="default"/>
        <w:lang w:val="ru-RU" w:eastAsia="en-US" w:bidi="ar-SA"/>
      </w:rPr>
    </w:lvl>
    <w:lvl w:ilvl="7" w:tplc="475E592E">
      <w:numFmt w:val="bullet"/>
      <w:lvlText w:val="•"/>
      <w:lvlJc w:val="left"/>
      <w:pPr>
        <w:ind w:left="8950" w:hanging="260"/>
      </w:pPr>
      <w:rPr>
        <w:rFonts w:hint="default"/>
        <w:lang w:val="ru-RU" w:eastAsia="en-US" w:bidi="ar-SA"/>
      </w:rPr>
    </w:lvl>
    <w:lvl w:ilvl="8" w:tplc="8A8E0FD4">
      <w:numFmt w:val="bullet"/>
      <w:lvlText w:val="•"/>
      <w:lvlJc w:val="left"/>
      <w:pPr>
        <w:ind w:left="9849" w:hanging="260"/>
      </w:pPr>
      <w:rPr>
        <w:rFonts w:hint="default"/>
        <w:lang w:val="ru-RU" w:eastAsia="en-US" w:bidi="ar-SA"/>
      </w:rPr>
    </w:lvl>
  </w:abstractNum>
  <w:abstractNum w:abstractNumId="8">
    <w:nsid w:val="05C216D1"/>
    <w:multiLevelType w:val="hybridMultilevel"/>
    <w:tmpl w:val="1EDC42BC"/>
    <w:lvl w:ilvl="0" w:tplc="8868A8A0">
      <w:numFmt w:val="bullet"/>
      <w:lvlText w:val=""/>
      <w:lvlJc w:val="left"/>
      <w:pPr>
        <w:ind w:left="2345" w:hanging="360"/>
      </w:pPr>
      <w:rPr>
        <w:rFonts w:ascii="Symbol" w:eastAsia="Symbol" w:hAnsi="Symbol" w:cs="Symbol" w:hint="default"/>
        <w:w w:val="100"/>
        <w:position w:val="-1"/>
        <w:sz w:val="24"/>
        <w:szCs w:val="24"/>
        <w:lang w:val="ru-RU" w:eastAsia="en-US" w:bidi="ar-SA"/>
      </w:rPr>
    </w:lvl>
    <w:lvl w:ilvl="1" w:tplc="94AADC36">
      <w:numFmt w:val="bullet"/>
      <w:lvlText w:val="•"/>
      <w:lvlJc w:val="left"/>
      <w:pPr>
        <w:ind w:left="3270" w:hanging="360"/>
      </w:pPr>
      <w:rPr>
        <w:rFonts w:hint="default"/>
        <w:lang w:val="ru-RU" w:eastAsia="en-US" w:bidi="ar-SA"/>
      </w:rPr>
    </w:lvl>
    <w:lvl w:ilvl="2" w:tplc="C2F01CC8">
      <w:numFmt w:val="bullet"/>
      <w:lvlText w:val="•"/>
      <w:lvlJc w:val="left"/>
      <w:pPr>
        <w:ind w:left="4201" w:hanging="360"/>
      </w:pPr>
      <w:rPr>
        <w:rFonts w:hint="default"/>
        <w:lang w:val="ru-RU" w:eastAsia="en-US" w:bidi="ar-SA"/>
      </w:rPr>
    </w:lvl>
    <w:lvl w:ilvl="3" w:tplc="9B126B3C">
      <w:numFmt w:val="bullet"/>
      <w:lvlText w:val="•"/>
      <w:lvlJc w:val="left"/>
      <w:pPr>
        <w:ind w:left="5131" w:hanging="360"/>
      </w:pPr>
      <w:rPr>
        <w:rFonts w:hint="default"/>
        <w:lang w:val="ru-RU" w:eastAsia="en-US" w:bidi="ar-SA"/>
      </w:rPr>
    </w:lvl>
    <w:lvl w:ilvl="4" w:tplc="342CF674">
      <w:numFmt w:val="bullet"/>
      <w:lvlText w:val="•"/>
      <w:lvlJc w:val="left"/>
      <w:pPr>
        <w:ind w:left="6062" w:hanging="360"/>
      </w:pPr>
      <w:rPr>
        <w:rFonts w:hint="default"/>
        <w:lang w:val="ru-RU" w:eastAsia="en-US" w:bidi="ar-SA"/>
      </w:rPr>
    </w:lvl>
    <w:lvl w:ilvl="5" w:tplc="5136EB26">
      <w:numFmt w:val="bullet"/>
      <w:lvlText w:val="•"/>
      <w:lvlJc w:val="left"/>
      <w:pPr>
        <w:ind w:left="6993" w:hanging="360"/>
      </w:pPr>
      <w:rPr>
        <w:rFonts w:hint="default"/>
        <w:lang w:val="ru-RU" w:eastAsia="en-US" w:bidi="ar-SA"/>
      </w:rPr>
    </w:lvl>
    <w:lvl w:ilvl="6" w:tplc="D9587E18">
      <w:numFmt w:val="bullet"/>
      <w:lvlText w:val="•"/>
      <w:lvlJc w:val="left"/>
      <w:pPr>
        <w:ind w:left="7923" w:hanging="360"/>
      </w:pPr>
      <w:rPr>
        <w:rFonts w:hint="default"/>
        <w:lang w:val="ru-RU" w:eastAsia="en-US" w:bidi="ar-SA"/>
      </w:rPr>
    </w:lvl>
    <w:lvl w:ilvl="7" w:tplc="C88EA326">
      <w:numFmt w:val="bullet"/>
      <w:lvlText w:val="•"/>
      <w:lvlJc w:val="left"/>
      <w:pPr>
        <w:ind w:left="8854" w:hanging="360"/>
      </w:pPr>
      <w:rPr>
        <w:rFonts w:hint="default"/>
        <w:lang w:val="ru-RU" w:eastAsia="en-US" w:bidi="ar-SA"/>
      </w:rPr>
    </w:lvl>
    <w:lvl w:ilvl="8" w:tplc="7EC2740E">
      <w:numFmt w:val="bullet"/>
      <w:lvlText w:val="•"/>
      <w:lvlJc w:val="left"/>
      <w:pPr>
        <w:ind w:left="9785" w:hanging="360"/>
      </w:pPr>
      <w:rPr>
        <w:rFonts w:hint="default"/>
        <w:lang w:val="ru-RU" w:eastAsia="en-US" w:bidi="ar-SA"/>
      </w:rPr>
    </w:lvl>
  </w:abstractNum>
  <w:abstractNum w:abstractNumId="9">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
    <w:nsid w:val="07422299"/>
    <w:multiLevelType w:val="hybridMultilevel"/>
    <w:tmpl w:val="F5C643C6"/>
    <w:lvl w:ilvl="0" w:tplc="6792AD92">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5A247704">
      <w:numFmt w:val="bullet"/>
      <w:lvlText w:val="•"/>
      <w:lvlJc w:val="left"/>
      <w:pPr>
        <w:ind w:left="2694" w:hanging="320"/>
      </w:pPr>
      <w:rPr>
        <w:rFonts w:hint="default"/>
        <w:lang w:val="ru-RU" w:eastAsia="en-US" w:bidi="ar-SA"/>
      </w:rPr>
    </w:lvl>
    <w:lvl w:ilvl="2" w:tplc="39E8E670">
      <w:numFmt w:val="bullet"/>
      <w:lvlText w:val="•"/>
      <w:lvlJc w:val="left"/>
      <w:pPr>
        <w:ind w:left="3689" w:hanging="320"/>
      </w:pPr>
      <w:rPr>
        <w:rFonts w:hint="default"/>
        <w:lang w:val="ru-RU" w:eastAsia="en-US" w:bidi="ar-SA"/>
      </w:rPr>
    </w:lvl>
    <w:lvl w:ilvl="3" w:tplc="E2740FF8">
      <w:numFmt w:val="bullet"/>
      <w:lvlText w:val="•"/>
      <w:lvlJc w:val="left"/>
      <w:pPr>
        <w:ind w:left="4683" w:hanging="320"/>
      </w:pPr>
      <w:rPr>
        <w:rFonts w:hint="default"/>
        <w:lang w:val="ru-RU" w:eastAsia="en-US" w:bidi="ar-SA"/>
      </w:rPr>
    </w:lvl>
    <w:lvl w:ilvl="4" w:tplc="0A20E5D2">
      <w:numFmt w:val="bullet"/>
      <w:lvlText w:val="•"/>
      <w:lvlJc w:val="left"/>
      <w:pPr>
        <w:ind w:left="5678" w:hanging="320"/>
      </w:pPr>
      <w:rPr>
        <w:rFonts w:hint="default"/>
        <w:lang w:val="ru-RU" w:eastAsia="en-US" w:bidi="ar-SA"/>
      </w:rPr>
    </w:lvl>
    <w:lvl w:ilvl="5" w:tplc="4B044024">
      <w:numFmt w:val="bullet"/>
      <w:lvlText w:val="•"/>
      <w:lvlJc w:val="left"/>
      <w:pPr>
        <w:ind w:left="6673" w:hanging="320"/>
      </w:pPr>
      <w:rPr>
        <w:rFonts w:hint="default"/>
        <w:lang w:val="ru-RU" w:eastAsia="en-US" w:bidi="ar-SA"/>
      </w:rPr>
    </w:lvl>
    <w:lvl w:ilvl="6" w:tplc="0FD24A8A">
      <w:numFmt w:val="bullet"/>
      <w:lvlText w:val="•"/>
      <w:lvlJc w:val="left"/>
      <w:pPr>
        <w:ind w:left="7667" w:hanging="320"/>
      </w:pPr>
      <w:rPr>
        <w:rFonts w:hint="default"/>
        <w:lang w:val="ru-RU" w:eastAsia="en-US" w:bidi="ar-SA"/>
      </w:rPr>
    </w:lvl>
    <w:lvl w:ilvl="7" w:tplc="F0DCD7BC">
      <w:numFmt w:val="bullet"/>
      <w:lvlText w:val="•"/>
      <w:lvlJc w:val="left"/>
      <w:pPr>
        <w:ind w:left="8662" w:hanging="320"/>
      </w:pPr>
      <w:rPr>
        <w:rFonts w:hint="default"/>
        <w:lang w:val="ru-RU" w:eastAsia="en-US" w:bidi="ar-SA"/>
      </w:rPr>
    </w:lvl>
    <w:lvl w:ilvl="8" w:tplc="DAF0E3D6">
      <w:numFmt w:val="bullet"/>
      <w:lvlText w:val="•"/>
      <w:lvlJc w:val="left"/>
      <w:pPr>
        <w:ind w:left="9657" w:hanging="320"/>
      </w:pPr>
      <w:rPr>
        <w:rFonts w:hint="default"/>
        <w:lang w:val="ru-RU" w:eastAsia="en-US" w:bidi="ar-SA"/>
      </w:rPr>
    </w:lvl>
  </w:abstractNum>
  <w:abstractNum w:abstractNumId="11">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
    <w:nsid w:val="08DC203A"/>
    <w:multiLevelType w:val="hybridMultilevel"/>
    <w:tmpl w:val="FEEE80B6"/>
    <w:lvl w:ilvl="0" w:tplc="6254B7A2">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6D720CAA">
      <w:numFmt w:val="bullet"/>
      <w:lvlText w:val="•"/>
      <w:lvlJc w:val="left"/>
      <w:pPr>
        <w:ind w:left="2694" w:hanging="320"/>
      </w:pPr>
      <w:rPr>
        <w:rFonts w:hint="default"/>
        <w:lang w:val="ru-RU" w:eastAsia="en-US" w:bidi="ar-SA"/>
      </w:rPr>
    </w:lvl>
    <w:lvl w:ilvl="2" w:tplc="42CCDDFA">
      <w:numFmt w:val="bullet"/>
      <w:lvlText w:val="•"/>
      <w:lvlJc w:val="left"/>
      <w:pPr>
        <w:ind w:left="3689" w:hanging="320"/>
      </w:pPr>
      <w:rPr>
        <w:rFonts w:hint="default"/>
        <w:lang w:val="ru-RU" w:eastAsia="en-US" w:bidi="ar-SA"/>
      </w:rPr>
    </w:lvl>
    <w:lvl w:ilvl="3" w:tplc="7F2C3AF6">
      <w:numFmt w:val="bullet"/>
      <w:lvlText w:val="•"/>
      <w:lvlJc w:val="left"/>
      <w:pPr>
        <w:ind w:left="4683" w:hanging="320"/>
      </w:pPr>
      <w:rPr>
        <w:rFonts w:hint="default"/>
        <w:lang w:val="ru-RU" w:eastAsia="en-US" w:bidi="ar-SA"/>
      </w:rPr>
    </w:lvl>
    <w:lvl w:ilvl="4" w:tplc="4558CE10">
      <w:numFmt w:val="bullet"/>
      <w:lvlText w:val="•"/>
      <w:lvlJc w:val="left"/>
      <w:pPr>
        <w:ind w:left="5678" w:hanging="320"/>
      </w:pPr>
      <w:rPr>
        <w:rFonts w:hint="default"/>
        <w:lang w:val="ru-RU" w:eastAsia="en-US" w:bidi="ar-SA"/>
      </w:rPr>
    </w:lvl>
    <w:lvl w:ilvl="5" w:tplc="E2AEB918">
      <w:numFmt w:val="bullet"/>
      <w:lvlText w:val="•"/>
      <w:lvlJc w:val="left"/>
      <w:pPr>
        <w:ind w:left="6673" w:hanging="320"/>
      </w:pPr>
      <w:rPr>
        <w:rFonts w:hint="default"/>
        <w:lang w:val="ru-RU" w:eastAsia="en-US" w:bidi="ar-SA"/>
      </w:rPr>
    </w:lvl>
    <w:lvl w:ilvl="6" w:tplc="66EA8B38">
      <w:numFmt w:val="bullet"/>
      <w:lvlText w:val="•"/>
      <w:lvlJc w:val="left"/>
      <w:pPr>
        <w:ind w:left="7667" w:hanging="320"/>
      </w:pPr>
      <w:rPr>
        <w:rFonts w:hint="default"/>
        <w:lang w:val="ru-RU" w:eastAsia="en-US" w:bidi="ar-SA"/>
      </w:rPr>
    </w:lvl>
    <w:lvl w:ilvl="7" w:tplc="6F70B644">
      <w:numFmt w:val="bullet"/>
      <w:lvlText w:val="•"/>
      <w:lvlJc w:val="left"/>
      <w:pPr>
        <w:ind w:left="8662" w:hanging="320"/>
      </w:pPr>
      <w:rPr>
        <w:rFonts w:hint="default"/>
        <w:lang w:val="ru-RU" w:eastAsia="en-US" w:bidi="ar-SA"/>
      </w:rPr>
    </w:lvl>
    <w:lvl w:ilvl="8" w:tplc="EA3A308E">
      <w:numFmt w:val="bullet"/>
      <w:lvlText w:val="•"/>
      <w:lvlJc w:val="left"/>
      <w:pPr>
        <w:ind w:left="9657" w:hanging="320"/>
      </w:pPr>
      <w:rPr>
        <w:rFonts w:hint="default"/>
        <w:lang w:val="ru-RU" w:eastAsia="en-US" w:bidi="ar-SA"/>
      </w:rPr>
    </w:lvl>
  </w:abstractNum>
  <w:abstractNum w:abstractNumId="13">
    <w:nsid w:val="08F96B67"/>
    <w:multiLevelType w:val="hybridMultilevel"/>
    <w:tmpl w:val="3684BF4C"/>
    <w:lvl w:ilvl="0" w:tplc="42785816">
      <w:start w:val="1"/>
      <w:numFmt w:val="decimal"/>
      <w:lvlText w:val="%1."/>
      <w:lvlJc w:val="left"/>
      <w:pPr>
        <w:ind w:left="1702" w:hanging="310"/>
        <w:jc w:val="left"/>
      </w:pPr>
      <w:rPr>
        <w:rFonts w:ascii="Times New Roman" w:eastAsia="Times New Roman" w:hAnsi="Times New Roman" w:cs="Times New Roman" w:hint="default"/>
        <w:w w:val="100"/>
        <w:sz w:val="24"/>
        <w:szCs w:val="24"/>
        <w:lang w:val="ru-RU" w:eastAsia="en-US" w:bidi="ar-SA"/>
      </w:rPr>
    </w:lvl>
    <w:lvl w:ilvl="1" w:tplc="DFE4D480">
      <w:numFmt w:val="bullet"/>
      <w:lvlText w:val="•"/>
      <w:lvlJc w:val="left"/>
      <w:pPr>
        <w:ind w:left="2694" w:hanging="310"/>
      </w:pPr>
      <w:rPr>
        <w:rFonts w:hint="default"/>
        <w:lang w:val="ru-RU" w:eastAsia="en-US" w:bidi="ar-SA"/>
      </w:rPr>
    </w:lvl>
    <w:lvl w:ilvl="2" w:tplc="C7745EF8">
      <w:numFmt w:val="bullet"/>
      <w:lvlText w:val="•"/>
      <w:lvlJc w:val="left"/>
      <w:pPr>
        <w:ind w:left="3689" w:hanging="310"/>
      </w:pPr>
      <w:rPr>
        <w:rFonts w:hint="default"/>
        <w:lang w:val="ru-RU" w:eastAsia="en-US" w:bidi="ar-SA"/>
      </w:rPr>
    </w:lvl>
    <w:lvl w:ilvl="3" w:tplc="D478A044">
      <w:numFmt w:val="bullet"/>
      <w:lvlText w:val="•"/>
      <w:lvlJc w:val="left"/>
      <w:pPr>
        <w:ind w:left="4683" w:hanging="310"/>
      </w:pPr>
      <w:rPr>
        <w:rFonts w:hint="default"/>
        <w:lang w:val="ru-RU" w:eastAsia="en-US" w:bidi="ar-SA"/>
      </w:rPr>
    </w:lvl>
    <w:lvl w:ilvl="4" w:tplc="BDEA38AE">
      <w:numFmt w:val="bullet"/>
      <w:lvlText w:val="•"/>
      <w:lvlJc w:val="left"/>
      <w:pPr>
        <w:ind w:left="5678" w:hanging="310"/>
      </w:pPr>
      <w:rPr>
        <w:rFonts w:hint="default"/>
        <w:lang w:val="ru-RU" w:eastAsia="en-US" w:bidi="ar-SA"/>
      </w:rPr>
    </w:lvl>
    <w:lvl w:ilvl="5" w:tplc="DF66D44A">
      <w:numFmt w:val="bullet"/>
      <w:lvlText w:val="•"/>
      <w:lvlJc w:val="left"/>
      <w:pPr>
        <w:ind w:left="6673" w:hanging="310"/>
      </w:pPr>
      <w:rPr>
        <w:rFonts w:hint="default"/>
        <w:lang w:val="ru-RU" w:eastAsia="en-US" w:bidi="ar-SA"/>
      </w:rPr>
    </w:lvl>
    <w:lvl w:ilvl="6" w:tplc="A008C7FA">
      <w:numFmt w:val="bullet"/>
      <w:lvlText w:val="•"/>
      <w:lvlJc w:val="left"/>
      <w:pPr>
        <w:ind w:left="7667" w:hanging="310"/>
      </w:pPr>
      <w:rPr>
        <w:rFonts w:hint="default"/>
        <w:lang w:val="ru-RU" w:eastAsia="en-US" w:bidi="ar-SA"/>
      </w:rPr>
    </w:lvl>
    <w:lvl w:ilvl="7" w:tplc="4A724912">
      <w:numFmt w:val="bullet"/>
      <w:lvlText w:val="•"/>
      <w:lvlJc w:val="left"/>
      <w:pPr>
        <w:ind w:left="8662" w:hanging="310"/>
      </w:pPr>
      <w:rPr>
        <w:rFonts w:hint="default"/>
        <w:lang w:val="ru-RU" w:eastAsia="en-US" w:bidi="ar-SA"/>
      </w:rPr>
    </w:lvl>
    <w:lvl w:ilvl="8" w:tplc="982C4EA0">
      <w:numFmt w:val="bullet"/>
      <w:lvlText w:val="•"/>
      <w:lvlJc w:val="left"/>
      <w:pPr>
        <w:ind w:left="9657" w:hanging="310"/>
      </w:pPr>
      <w:rPr>
        <w:rFonts w:hint="default"/>
        <w:lang w:val="ru-RU" w:eastAsia="en-US" w:bidi="ar-SA"/>
      </w:rPr>
    </w:lvl>
  </w:abstractNum>
  <w:abstractNum w:abstractNumId="14">
    <w:nsid w:val="0A824EAD"/>
    <w:multiLevelType w:val="hybridMultilevel"/>
    <w:tmpl w:val="112E74B0"/>
    <w:lvl w:ilvl="0" w:tplc="E6304274">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B18CB658">
      <w:numFmt w:val="bullet"/>
      <w:lvlText w:val="•"/>
      <w:lvlJc w:val="left"/>
      <w:pPr>
        <w:ind w:left="2694" w:hanging="320"/>
      </w:pPr>
      <w:rPr>
        <w:rFonts w:hint="default"/>
        <w:lang w:val="ru-RU" w:eastAsia="en-US" w:bidi="ar-SA"/>
      </w:rPr>
    </w:lvl>
    <w:lvl w:ilvl="2" w:tplc="D32CF782">
      <w:numFmt w:val="bullet"/>
      <w:lvlText w:val="•"/>
      <w:lvlJc w:val="left"/>
      <w:pPr>
        <w:ind w:left="3689" w:hanging="320"/>
      </w:pPr>
      <w:rPr>
        <w:rFonts w:hint="default"/>
        <w:lang w:val="ru-RU" w:eastAsia="en-US" w:bidi="ar-SA"/>
      </w:rPr>
    </w:lvl>
    <w:lvl w:ilvl="3" w:tplc="DD941A24">
      <w:numFmt w:val="bullet"/>
      <w:lvlText w:val="•"/>
      <w:lvlJc w:val="left"/>
      <w:pPr>
        <w:ind w:left="4683" w:hanging="320"/>
      </w:pPr>
      <w:rPr>
        <w:rFonts w:hint="default"/>
        <w:lang w:val="ru-RU" w:eastAsia="en-US" w:bidi="ar-SA"/>
      </w:rPr>
    </w:lvl>
    <w:lvl w:ilvl="4" w:tplc="2A182168">
      <w:numFmt w:val="bullet"/>
      <w:lvlText w:val="•"/>
      <w:lvlJc w:val="left"/>
      <w:pPr>
        <w:ind w:left="5678" w:hanging="320"/>
      </w:pPr>
      <w:rPr>
        <w:rFonts w:hint="default"/>
        <w:lang w:val="ru-RU" w:eastAsia="en-US" w:bidi="ar-SA"/>
      </w:rPr>
    </w:lvl>
    <w:lvl w:ilvl="5" w:tplc="F574F512">
      <w:numFmt w:val="bullet"/>
      <w:lvlText w:val="•"/>
      <w:lvlJc w:val="left"/>
      <w:pPr>
        <w:ind w:left="6673" w:hanging="320"/>
      </w:pPr>
      <w:rPr>
        <w:rFonts w:hint="default"/>
        <w:lang w:val="ru-RU" w:eastAsia="en-US" w:bidi="ar-SA"/>
      </w:rPr>
    </w:lvl>
    <w:lvl w:ilvl="6" w:tplc="6F6AAF20">
      <w:numFmt w:val="bullet"/>
      <w:lvlText w:val="•"/>
      <w:lvlJc w:val="left"/>
      <w:pPr>
        <w:ind w:left="7667" w:hanging="320"/>
      </w:pPr>
      <w:rPr>
        <w:rFonts w:hint="default"/>
        <w:lang w:val="ru-RU" w:eastAsia="en-US" w:bidi="ar-SA"/>
      </w:rPr>
    </w:lvl>
    <w:lvl w:ilvl="7" w:tplc="FE5220DE">
      <w:numFmt w:val="bullet"/>
      <w:lvlText w:val="•"/>
      <w:lvlJc w:val="left"/>
      <w:pPr>
        <w:ind w:left="8662" w:hanging="320"/>
      </w:pPr>
      <w:rPr>
        <w:rFonts w:hint="default"/>
        <w:lang w:val="ru-RU" w:eastAsia="en-US" w:bidi="ar-SA"/>
      </w:rPr>
    </w:lvl>
    <w:lvl w:ilvl="8" w:tplc="4BBCF19E">
      <w:numFmt w:val="bullet"/>
      <w:lvlText w:val="•"/>
      <w:lvlJc w:val="left"/>
      <w:pPr>
        <w:ind w:left="9657" w:hanging="320"/>
      </w:pPr>
      <w:rPr>
        <w:rFonts w:hint="default"/>
        <w:lang w:val="ru-RU" w:eastAsia="en-US" w:bidi="ar-SA"/>
      </w:rPr>
    </w:lvl>
  </w:abstractNum>
  <w:abstractNum w:abstractNumId="15">
    <w:nsid w:val="0ADE16D4"/>
    <w:multiLevelType w:val="hybridMultilevel"/>
    <w:tmpl w:val="EC7AC99E"/>
    <w:lvl w:ilvl="0" w:tplc="267488DC">
      <w:start w:val="1"/>
      <w:numFmt w:val="decimal"/>
      <w:lvlText w:val="%1)"/>
      <w:lvlJc w:val="left"/>
      <w:pPr>
        <w:ind w:left="1702" w:hanging="382"/>
        <w:jc w:val="left"/>
      </w:pPr>
      <w:rPr>
        <w:rFonts w:ascii="Times New Roman" w:eastAsia="Times New Roman" w:hAnsi="Times New Roman" w:cs="Times New Roman" w:hint="default"/>
        <w:w w:val="100"/>
        <w:sz w:val="24"/>
        <w:szCs w:val="24"/>
        <w:lang w:val="ru-RU" w:eastAsia="en-US" w:bidi="ar-SA"/>
      </w:rPr>
    </w:lvl>
    <w:lvl w:ilvl="1" w:tplc="F1669602">
      <w:numFmt w:val="bullet"/>
      <w:lvlText w:val="•"/>
      <w:lvlJc w:val="left"/>
      <w:pPr>
        <w:ind w:left="2694" w:hanging="382"/>
      </w:pPr>
      <w:rPr>
        <w:rFonts w:hint="default"/>
        <w:lang w:val="ru-RU" w:eastAsia="en-US" w:bidi="ar-SA"/>
      </w:rPr>
    </w:lvl>
    <w:lvl w:ilvl="2" w:tplc="757A3350">
      <w:numFmt w:val="bullet"/>
      <w:lvlText w:val="•"/>
      <w:lvlJc w:val="left"/>
      <w:pPr>
        <w:ind w:left="3689" w:hanging="382"/>
      </w:pPr>
      <w:rPr>
        <w:rFonts w:hint="default"/>
        <w:lang w:val="ru-RU" w:eastAsia="en-US" w:bidi="ar-SA"/>
      </w:rPr>
    </w:lvl>
    <w:lvl w:ilvl="3" w:tplc="E8EAE56E">
      <w:numFmt w:val="bullet"/>
      <w:lvlText w:val="•"/>
      <w:lvlJc w:val="left"/>
      <w:pPr>
        <w:ind w:left="4683" w:hanging="382"/>
      </w:pPr>
      <w:rPr>
        <w:rFonts w:hint="default"/>
        <w:lang w:val="ru-RU" w:eastAsia="en-US" w:bidi="ar-SA"/>
      </w:rPr>
    </w:lvl>
    <w:lvl w:ilvl="4" w:tplc="34C4A972">
      <w:numFmt w:val="bullet"/>
      <w:lvlText w:val="•"/>
      <w:lvlJc w:val="left"/>
      <w:pPr>
        <w:ind w:left="5678" w:hanging="382"/>
      </w:pPr>
      <w:rPr>
        <w:rFonts w:hint="default"/>
        <w:lang w:val="ru-RU" w:eastAsia="en-US" w:bidi="ar-SA"/>
      </w:rPr>
    </w:lvl>
    <w:lvl w:ilvl="5" w:tplc="290CFFE0">
      <w:numFmt w:val="bullet"/>
      <w:lvlText w:val="•"/>
      <w:lvlJc w:val="left"/>
      <w:pPr>
        <w:ind w:left="6673" w:hanging="382"/>
      </w:pPr>
      <w:rPr>
        <w:rFonts w:hint="default"/>
        <w:lang w:val="ru-RU" w:eastAsia="en-US" w:bidi="ar-SA"/>
      </w:rPr>
    </w:lvl>
    <w:lvl w:ilvl="6" w:tplc="B9B6F20A">
      <w:numFmt w:val="bullet"/>
      <w:lvlText w:val="•"/>
      <w:lvlJc w:val="left"/>
      <w:pPr>
        <w:ind w:left="7667" w:hanging="382"/>
      </w:pPr>
      <w:rPr>
        <w:rFonts w:hint="default"/>
        <w:lang w:val="ru-RU" w:eastAsia="en-US" w:bidi="ar-SA"/>
      </w:rPr>
    </w:lvl>
    <w:lvl w:ilvl="7" w:tplc="11AA2706">
      <w:numFmt w:val="bullet"/>
      <w:lvlText w:val="•"/>
      <w:lvlJc w:val="left"/>
      <w:pPr>
        <w:ind w:left="8662" w:hanging="382"/>
      </w:pPr>
      <w:rPr>
        <w:rFonts w:hint="default"/>
        <w:lang w:val="ru-RU" w:eastAsia="en-US" w:bidi="ar-SA"/>
      </w:rPr>
    </w:lvl>
    <w:lvl w:ilvl="8" w:tplc="8AD0E142">
      <w:numFmt w:val="bullet"/>
      <w:lvlText w:val="•"/>
      <w:lvlJc w:val="left"/>
      <w:pPr>
        <w:ind w:left="9657" w:hanging="382"/>
      </w:pPr>
      <w:rPr>
        <w:rFonts w:hint="default"/>
        <w:lang w:val="ru-RU" w:eastAsia="en-US" w:bidi="ar-SA"/>
      </w:rPr>
    </w:lvl>
  </w:abstractNum>
  <w:abstractNum w:abstractNumId="16">
    <w:nsid w:val="0ADF3723"/>
    <w:multiLevelType w:val="hybridMultilevel"/>
    <w:tmpl w:val="DBB08E06"/>
    <w:lvl w:ilvl="0" w:tplc="244CCA56">
      <w:start w:val="1"/>
      <w:numFmt w:val="decimal"/>
      <w:lvlText w:val="%1)"/>
      <w:lvlJc w:val="left"/>
      <w:pPr>
        <w:ind w:left="2669" w:hanging="260"/>
        <w:jc w:val="left"/>
      </w:pPr>
      <w:rPr>
        <w:rFonts w:ascii="Times New Roman" w:eastAsia="Times New Roman" w:hAnsi="Times New Roman" w:cs="Times New Roman" w:hint="default"/>
        <w:w w:val="99"/>
        <w:sz w:val="24"/>
        <w:szCs w:val="24"/>
        <w:lang w:val="ru-RU" w:eastAsia="en-US" w:bidi="ar-SA"/>
      </w:rPr>
    </w:lvl>
    <w:lvl w:ilvl="1" w:tplc="F1BA04B4">
      <w:numFmt w:val="bullet"/>
      <w:lvlText w:val="•"/>
      <w:lvlJc w:val="left"/>
      <w:pPr>
        <w:ind w:left="3558" w:hanging="260"/>
      </w:pPr>
      <w:rPr>
        <w:rFonts w:hint="default"/>
        <w:lang w:val="ru-RU" w:eastAsia="en-US" w:bidi="ar-SA"/>
      </w:rPr>
    </w:lvl>
    <w:lvl w:ilvl="2" w:tplc="E892CA2C">
      <w:numFmt w:val="bullet"/>
      <w:lvlText w:val="•"/>
      <w:lvlJc w:val="left"/>
      <w:pPr>
        <w:ind w:left="4457" w:hanging="260"/>
      </w:pPr>
      <w:rPr>
        <w:rFonts w:hint="default"/>
        <w:lang w:val="ru-RU" w:eastAsia="en-US" w:bidi="ar-SA"/>
      </w:rPr>
    </w:lvl>
    <w:lvl w:ilvl="3" w:tplc="795051F6">
      <w:numFmt w:val="bullet"/>
      <w:lvlText w:val="•"/>
      <w:lvlJc w:val="left"/>
      <w:pPr>
        <w:ind w:left="5355" w:hanging="260"/>
      </w:pPr>
      <w:rPr>
        <w:rFonts w:hint="default"/>
        <w:lang w:val="ru-RU" w:eastAsia="en-US" w:bidi="ar-SA"/>
      </w:rPr>
    </w:lvl>
    <w:lvl w:ilvl="4" w:tplc="DA1AB8AE">
      <w:numFmt w:val="bullet"/>
      <w:lvlText w:val="•"/>
      <w:lvlJc w:val="left"/>
      <w:pPr>
        <w:ind w:left="6254" w:hanging="260"/>
      </w:pPr>
      <w:rPr>
        <w:rFonts w:hint="default"/>
        <w:lang w:val="ru-RU" w:eastAsia="en-US" w:bidi="ar-SA"/>
      </w:rPr>
    </w:lvl>
    <w:lvl w:ilvl="5" w:tplc="632C1FD8">
      <w:numFmt w:val="bullet"/>
      <w:lvlText w:val="•"/>
      <w:lvlJc w:val="left"/>
      <w:pPr>
        <w:ind w:left="7153" w:hanging="260"/>
      </w:pPr>
      <w:rPr>
        <w:rFonts w:hint="default"/>
        <w:lang w:val="ru-RU" w:eastAsia="en-US" w:bidi="ar-SA"/>
      </w:rPr>
    </w:lvl>
    <w:lvl w:ilvl="6" w:tplc="1EF858EC">
      <w:numFmt w:val="bullet"/>
      <w:lvlText w:val="•"/>
      <w:lvlJc w:val="left"/>
      <w:pPr>
        <w:ind w:left="8051" w:hanging="260"/>
      </w:pPr>
      <w:rPr>
        <w:rFonts w:hint="default"/>
        <w:lang w:val="ru-RU" w:eastAsia="en-US" w:bidi="ar-SA"/>
      </w:rPr>
    </w:lvl>
    <w:lvl w:ilvl="7" w:tplc="B7968EC6">
      <w:numFmt w:val="bullet"/>
      <w:lvlText w:val="•"/>
      <w:lvlJc w:val="left"/>
      <w:pPr>
        <w:ind w:left="8950" w:hanging="260"/>
      </w:pPr>
      <w:rPr>
        <w:rFonts w:hint="default"/>
        <w:lang w:val="ru-RU" w:eastAsia="en-US" w:bidi="ar-SA"/>
      </w:rPr>
    </w:lvl>
    <w:lvl w:ilvl="8" w:tplc="B6020718">
      <w:numFmt w:val="bullet"/>
      <w:lvlText w:val="•"/>
      <w:lvlJc w:val="left"/>
      <w:pPr>
        <w:ind w:left="9849" w:hanging="260"/>
      </w:pPr>
      <w:rPr>
        <w:rFonts w:hint="default"/>
        <w:lang w:val="ru-RU" w:eastAsia="en-US" w:bidi="ar-SA"/>
      </w:rPr>
    </w:lvl>
  </w:abstractNum>
  <w:abstractNum w:abstractNumId="17">
    <w:nsid w:val="0B3638C7"/>
    <w:multiLevelType w:val="hybridMultilevel"/>
    <w:tmpl w:val="B672D822"/>
    <w:lvl w:ilvl="0" w:tplc="18E67A06">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A600DF5C">
      <w:numFmt w:val="bullet"/>
      <w:lvlText w:val="•"/>
      <w:lvlJc w:val="left"/>
      <w:pPr>
        <w:ind w:left="2694" w:hanging="320"/>
      </w:pPr>
      <w:rPr>
        <w:rFonts w:hint="default"/>
        <w:lang w:val="ru-RU" w:eastAsia="en-US" w:bidi="ar-SA"/>
      </w:rPr>
    </w:lvl>
    <w:lvl w:ilvl="2" w:tplc="4684B762">
      <w:numFmt w:val="bullet"/>
      <w:lvlText w:val="•"/>
      <w:lvlJc w:val="left"/>
      <w:pPr>
        <w:ind w:left="3689" w:hanging="320"/>
      </w:pPr>
      <w:rPr>
        <w:rFonts w:hint="default"/>
        <w:lang w:val="ru-RU" w:eastAsia="en-US" w:bidi="ar-SA"/>
      </w:rPr>
    </w:lvl>
    <w:lvl w:ilvl="3" w:tplc="D0665FF6">
      <w:numFmt w:val="bullet"/>
      <w:lvlText w:val="•"/>
      <w:lvlJc w:val="left"/>
      <w:pPr>
        <w:ind w:left="4683" w:hanging="320"/>
      </w:pPr>
      <w:rPr>
        <w:rFonts w:hint="default"/>
        <w:lang w:val="ru-RU" w:eastAsia="en-US" w:bidi="ar-SA"/>
      </w:rPr>
    </w:lvl>
    <w:lvl w:ilvl="4" w:tplc="D8D4B832">
      <w:numFmt w:val="bullet"/>
      <w:lvlText w:val="•"/>
      <w:lvlJc w:val="left"/>
      <w:pPr>
        <w:ind w:left="5678" w:hanging="320"/>
      </w:pPr>
      <w:rPr>
        <w:rFonts w:hint="default"/>
        <w:lang w:val="ru-RU" w:eastAsia="en-US" w:bidi="ar-SA"/>
      </w:rPr>
    </w:lvl>
    <w:lvl w:ilvl="5" w:tplc="CBE82728">
      <w:numFmt w:val="bullet"/>
      <w:lvlText w:val="•"/>
      <w:lvlJc w:val="left"/>
      <w:pPr>
        <w:ind w:left="6673" w:hanging="320"/>
      </w:pPr>
      <w:rPr>
        <w:rFonts w:hint="default"/>
        <w:lang w:val="ru-RU" w:eastAsia="en-US" w:bidi="ar-SA"/>
      </w:rPr>
    </w:lvl>
    <w:lvl w:ilvl="6" w:tplc="6DDE5D32">
      <w:numFmt w:val="bullet"/>
      <w:lvlText w:val="•"/>
      <w:lvlJc w:val="left"/>
      <w:pPr>
        <w:ind w:left="7667" w:hanging="320"/>
      </w:pPr>
      <w:rPr>
        <w:rFonts w:hint="default"/>
        <w:lang w:val="ru-RU" w:eastAsia="en-US" w:bidi="ar-SA"/>
      </w:rPr>
    </w:lvl>
    <w:lvl w:ilvl="7" w:tplc="C5EC865E">
      <w:numFmt w:val="bullet"/>
      <w:lvlText w:val="•"/>
      <w:lvlJc w:val="left"/>
      <w:pPr>
        <w:ind w:left="8662" w:hanging="320"/>
      </w:pPr>
      <w:rPr>
        <w:rFonts w:hint="default"/>
        <w:lang w:val="ru-RU" w:eastAsia="en-US" w:bidi="ar-SA"/>
      </w:rPr>
    </w:lvl>
    <w:lvl w:ilvl="8" w:tplc="536CAB80">
      <w:numFmt w:val="bullet"/>
      <w:lvlText w:val="•"/>
      <w:lvlJc w:val="left"/>
      <w:pPr>
        <w:ind w:left="9657" w:hanging="320"/>
      </w:pPr>
      <w:rPr>
        <w:rFonts w:hint="default"/>
        <w:lang w:val="ru-RU" w:eastAsia="en-US" w:bidi="ar-SA"/>
      </w:rPr>
    </w:lvl>
  </w:abstractNum>
  <w:abstractNum w:abstractNumId="18">
    <w:nsid w:val="0B3C306C"/>
    <w:multiLevelType w:val="hybridMultilevel"/>
    <w:tmpl w:val="D8E08BCC"/>
    <w:lvl w:ilvl="0" w:tplc="87D095DA">
      <w:start w:val="1"/>
      <w:numFmt w:val="decimal"/>
      <w:lvlText w:val="%1)"/>
      <w:lvlJc w:val="left"/>
      <w:pPr>
        <w:ind w:left="2669" w:hanging="260"/>
        <w:jc w:val="left"/>
      </w:pPr>
      <w:rPr>
        <w:rFonts w:ascii="Times New Roman" w:eastAsia="Times New Roman" w:hAnsi="Times New Roman" w:cs="Times New Roman" w:hint="default"/>
        <w:w w:val="99"/>
        <w:sz w:val="24"/>
        <w:szCs w:val="24"/>
        <w:lang w:val="ru-RU" w:eastAsia="en-US" w:bidi="ar-SA"/>
      </w:rPr>
    </w:lvl>
    <w:lvl w:ilvl="1" w:tplc="49B88268">
      <w:numFmt w:val="bullet"/>
      <w:lvlText w:val="•"/>
      <w:lvlJc w:val="left"/>
      <w:pPr>
        <w:ind w:left="3558" w:hanging="260"/>
      </w:pPr>
      <w:rPr>
        <w:rFonts w:hint="default"/>
        <w:lang w:val="ru-RU" w:eastAsia="en-US" w:bidi="ar-SA"/>
      </w:rPr>
    </w:lvl>
    <w:lvl w:ilvl="2" w:tplc="367C82EC">
      <w:numFmt w:val="bullet"/>
      <w:lvlText w:val="•"/>
      <w:lvlJc w:val="left"/>
      <w:pPr>
        <w:ind w:left="4457" w:hanging="260"/>
      </w:pPr>
      <w:rPr>
        <w:rFonts w:hint="default"/>
        <w:lang w:val="ru-RU" w:eastAsia="en-US" w:bidi="ar-SA"/>
      </w:rPr>
    </w:lvl>
    <w:lvl w:ilvl="3" w:tplc="FD1A5A28">
      <w:numFmt w:val="bullet"/>
      <w:lvlText w:val="•"/>
      <w:lvlJc w:val="left"/>
      <w:pPr>
        <w:ind w:left="5355" w:hanging="260"/>
      </w:pPr>
      <w:rPr>
        <w:rFonts w:hint="default"/>
        <w:lang w:val="ru-RU" w:eastAsia="en-US" w:bidi="ar-SA"/>
      </w:rPr>
    </w:lvl>
    <w:lvl w:ilvl="4" w:tplc="4008D0E6">
      <w:numFmt w:val="bullet"/>
      <w:lvlText w:val="•"/>
      <w:lvlJc w:val="left"/>
      <w:pPr>
        <w:ind w:left="6254" w:hanging="260"/>
      </w:pPr>
      <w:rPr>
        <w:rFonts w:hint="default"/>
        <w:lang w:val="ru-RU" w:eastAsia="en-US" w:bidi="ar-SA"/>
      </w:rPr>
    </w:lvl>
    <w:lvl w:ilvl="5" w:tplc="BC50C88A">
      <w:numFmt w:val="bullet"/>
      <w:lvlText w:val="•"/>
      <w:lvlJc w:val="left"/>
      <w:pPr>
        <w:ind w:left="7153" w:hanging="260"/>
      </w:pPr>
      <w:rPr>
        <w:rFonts w:hint="default"/>
        <w:lang w:val="ru-RU" w:eastAsia="en-US" w:bidi="ar-SA"/>
      </w:rPr>
    </w:lvl>
    <w:lvl w:ilvl="6" w:tplc="F5CC4148">
      <w:numFmt w:val="bullet"/>
      <w:lvlText w:val="•"/>
      <w:lvlJc w:val="left"/>
      <w:pPr>
        <w:ind w:left="8051" w:hanging="260"/>
      </w:pPr>
      <w:rPr>
        <w:rFonts w:hint="default"/>
        <w:lang w:val="ru-RU" w:eastAsia="en-US" w:bidi="ar-SA"/>
      </w:rPr>
    </w:lvl>
    <w:lvl w:ilvl="7" w:tplc="B170959E">
      <w:numFmt w:val="bullet"/>
      <w:lvlText w:val="•"/>
      <w:lvlJc w:val="left"/>
      <w:pPr>
        <w:ind w:left="8950" w:hanging="260"/>
      </w:pPr>
      <w:rPr>
        <w:rFonts w:hint="default"/>
        <w:lang w:val="ru-RU" w:eastAsia="en-US" w:bidi="ar-SA"/>
      </w:rPr>
    </w:lvl>
    <w:lvl w:ilvl="8" w:tplc="6106A60C">
      <w:numFmt w:val="bullet"/>
      <w:lvlText w:val="•"/>
      <w:lvlJc w:val="left"/>
      <w:pPr>
        <w:ind w:left="9849" w:hanging="260"/>
      </w:pPr>
      <w:rPr>
        <w:rFonts w:hint="default"/>
        <w:lang w:val="ru-RU" w:eastAsia="en-US" w:bidi="ar-SA"/>
      </w:rPr>
    </w:lvl>
  </w:abstractNum>
  <w:abstractNum w:abstractNumId="19">
    <w:nsid w:val="0B527E07"/>
    <w:multiLevelType w:val="hybridMultilevel"/>
    <w:tmpl w:val="72B29A04"/>
    <w:lvl w:ilvl="0" w:tplc="F346624C">
      <w:start w:val="1"/>
      <w:numFmt w:val="decimal"/>
      <w:lvlText w:val="%1)"/>
      <w:lvlJc w:val="left"/>
      <w:pPr>
        <w:ind w:left="1702" w:hanging="315"/>
        <w:jc w:val="left"/>
      </w:pPr>
      <w:rPr>
        <w:rFonts w:ascii="Times New Roman" w:eastAsia="Times New Roman" w:hAnsi="Times New Roman" w:cs="Times New Roman" w:hint="default"/>
        <w:w w:val="100"/>
        <w:sz w:val="24"/>
        <w:szCs w:val="24"/>
        <w:lang w:val="ru-RU" w:eastAsia="en-US" w:bidi="ar-SA"/>
      </w:rPr>
    </w:lvl>
    <w:lvl w:ilvl="1" w:tplc="8D6AABC6">
      <w:numFmt w:val="bullet"/>
      <w:lvlText w:val="•"/>
      <w:lvlJc w:val="left"/>
      <w:pPr>
        <w:ind w:left="2694" w:hanging="315"/>
      </w:pPr>
      <w:rPr>
        <w:rFonts w:hint="default"/>
        <w:lang w:val="ru-RU" w:eastAsia="en-US" w:bidi="ar-SA"/>
      </w:rPr>
    </w:lvl>
    <w:lvl w:ilvl="2" w:tplc="70C0E65C">
      <w:numFmt w:val="bullet"/>
      <w:lvlText w:val="•"/>
      <w:lvlJc w:val="left"/>
      <w:pPr>
        <w:ind w:left="3689" w:hanging="315"/>
      </w:pPr>
      <w:rPr>
        <w:rFonts w:hint="default"/>
        <w:lang w:val="ru-RU" w:eastAsia="en-US" w:bidi="ar-SA"/>
      </w:rPr>
    </w:lvl>
    <w:lvl w:ilvl="3" w:tplc="DF1EFED4">
      <w:numFmt w:val="bullet"/>
      <w:lvlText w:val="•"/>
      <w:lvlJc w:val="left"/>
      <w:pPr>
        <w:ind w:left="4683" w:hanging="315"/>
      </w:pPr>
      <w:rPr>
        <w:rFonts w:hint="default"/>
        <w:lang w:val="ru-RU" w:eastAsia="en-US" w:bidi="ar-SA"/>
      </w:rPr>
    </w:lvl>
    <w:lvl w:ilvl="4" w:tplc="D89A150A">
      <w:numFmt w:val="bullet"/>
      <w:lvlText w:val="•"/>
      <w:lvlJc w:val="left"/>
      <w:pPr>
        <w:ind w:left="5678" w:hanging="315"/>
      </w:pPr>
      <w:rPr>
        <w:rFonts w:hint="default"/>
        <w:lang w:val="ru-RU" w:eastAsia="en-US" w:bidi="ar-SA"/>
      </w:rPr>
    </w:lvl>
    <w:lvl w:ilvl="5" w:tplc="9F60CD92">
      <w:numFmt w:val="bullet"/>
      <w:lvlText w:val="•"/>
      <w:lvlJc w:val="left"/>
      <w:pPr>
        <w:ind w:left="6673" w:hanging="315"/>
      </w:pPr>
      <w:rPr>
        <w:rFonts w:hint="default"/>
        <w:lang w:val="ru-RU" w:eastAsia="en-US" w:bidi="ar-SA"/>
      </w:rPr>
    </w:lvl>
    <w:lvl w:ilvl="6" w:tplc="DD140750">
      <w:numFmt w:val="bullet"/>
      <w:lvlText w:val="•"/>
      <w:lvlJc w:val="left"/>
      <w:pPr>
        <w:ind w:left="7667" w:hanging="315"/>
      </w:pPr>
      <w:rPr>
        <w:rFonts w:hint="default"/>
        <w:lang w:val="ru-RU" w:eastAsia="en-US" w:bidi="ar-SA"/>
      </w:rPr>
    </w:lvl>
    <w:lvl w:ilvl="7" w:tplc="05889B38">
      <w:numFmt w:val="bullet"/>
      <w:lvlText w:val="•"/>
      <w:lvlJc w:val="left"/>
      <w:pPr>
        <w:ind w:left="8662" w:hanging="315"/>
      </w:pPr>
      <w:rPr>
        <w:rFonts w:hint="default"/>
        <w:lang w:val="ru-RU" w:eastAsia="en-US" w:bidi="ar-SA"/>
      </w:rPr>
    </w:lvl>
    <w:lvl w:ilvl="8" w:tplc="36886118">
      <w:numFmt w:val="bullet"/>
      <w:lvlText w:val="•"/>
      <w:lvlJc w:val="left"/>
      <w:pPr>
        <w:ind w:left="9657" w:hanging="315"/>
      </w:pPr>
      <w:rPr>
        <w:rFonts w:hint="default"/>
        <w:lang w:val="ru-RU" w:eastAsia="en-US" w:bidi="ar-SA"/>
      </w:rPr>
    </w:lvl>
  </w:abstractNum>
  <w:abstractNum w:abstractNumId="20">
    <w:nsid w:val="0B8355C9"/>
    <w:multiLevelType w:val="hybridMultilevel"/>
    <w:tmpl w:val="86DAFF56"/>
    <w:lvl w:ilvl="0" w:tplc="192871FE">
      <w:start w:val="1"/>
      <w:numFmt w:val="decimal"/>
      <w:lvlText w:val="%1)"/>
      <w:lvlJc w:val="left"/>
      <w:pPr>
        <w:ind w:left="2669" w:hanging="260"/>
        <w:jc w:val="left"/>
      </w:pPr>
      <w:rPr>
        <w:rFonts w:ascii="Times New Roman" w:eastAsia="Times New Roman" w:hAnsi="Times New Roman" w:cs="Times New Roman" w:hint="default"/>
        <w:w w:val="99"/>
        <w:sz w:val="24"/>
        <w:szCs w:val="24"/>
        <w:lang w:val="ru-RU" w:eastAsia="en-US" w:bidi="ar-SA"/>
      </w:rPr>
    </w:lvl>
    <w:lvl w:ilvl="1" w:tplc="A08E07EC">
      <w:numFmt w:val="bullet"/>
      <w:lvlText w:val="•"/>
      <w:lvlJc w:val="left"/>
      <w:pPr>
        <w:ind w:left="3558" w:hanging="260"/>
      </w:pPr>
      <w:rPr>
        <w:rFonts w:hint="default"/>
        <w:lang w:val="ru-RU" w:eastAsia="en-US" w:bidi="ar-SA"/>
      </w:rPr>
    </w:lvl>
    <w:lvl w:ilvl="2" w:tplc="57A01804">
      <w:numFmt w:val="bullet"/>
      <w:lvlText w:val="•"/>
      <w:lvlJc w:val="left"/>
      <w:pPr>
        <w:ind w:left="4457" w:hanging="260"/>
      </w:pPr>
      <w:rPr>
        <w:rFonts w:hint="default"/>
        <w:lang w:val="ru-RU" w:eastAsia="en-US" w:bidi="ar-SA"/>
      </w:rPr>
    </w:lvl>
    <w:lvl w:ilvl="3" w:tplc="D44C16CE">
      <w:numFmt w:val="bullet"/>
      <w:lvlText w:val="•"/>
      <w:lvlJc w:val="left"/>
      <w:pPr>
        <w:ind w:left="5355" w:hanging="260"/>
      </w:pPr>
      <w:rPr>
        <w:rFonts w:hint="default"/>
        <w:lang w:val="ru-RU" w:eastAsia="en-US" w:bidi="ar-SA"/>
      </w:rPr>
    </w:lvl>
    <w:lvl w:ilvl="4" w:tplc="3E08391E">
      <w:numFmt w:val="bullet"/>
      <w:lvlText w:val="•"/>
      <w:lvlJc w:val="left"/>
      <w:pPr>
        <w:ind w:left="6254" w:hanging="260"/>
      </w:pPr>
      <w:rPr>
        <w:rFonts w:hint="default"/>
        <w:lang w:val="ru-RU" w:eastAsia="en-US" w:bidi="ar-SA"/>
      </w:rPr>
    </w:lvl>
    <w:lvl w:ilvl="5" w:tplc="7BAE6584">
      <w:numFmt w:val="bullet"/>
      <w:lvlText w:val="•"/>
      <w:lvlJc w:val="left"/>
      <w:pPr>
        <w:ind w:left="7153" w:hanging="260"/>
      </w:pPr>
      <w:rPr>
        <w:rFonts w:hint="default"/>
        <w:lang w:val="ru-RU" w:eastAsia="en-US" w:bidi="ar-SA"/>
      </w:rPr>
    </w:lvl>
    <w:lvl w:ilvl="6" w:tplc="F08CF4C8">
      <w:numFmt w:val="bullet"/>
      <w:lvlText w:val="•"/>
      <w:lvlJc w:val="left"/>
      <w:pPr>
        <w:ind w:left="8051" w:hanging="260"/>
      </w:pPr>
      <w:rPr>
        <w:rFonts w:hint="default"/>
        <w:lang w:val="ru-RU" w:eastAsia="en-US" w:bidi="ar-SA"/>
      </w:rPr>
    </w:lvl>
    <w:lvl w:ilvl="7" w:tplc="50DC752E">
      <w:numFmt w:val="bullet"/>
      <w:lvlText w:val="•"/>
      <w:lvlJc w:val="left"/>
      <w:pPr>
        <w:ind w:left="8950" w:hanging="260"/>
      </w:pPr>
      <w:rPr>
        <w:rFonts w:hint="default"/>
        <w:lang w:val="ru-RU" w:eastAsia="en-US" w:bidi="ar-SA"/>
      </w:rPr>
    </w:lvl>
    <w:lvl w:ilvl="8" w:tplc="EECE0ECE">
      <w:numFmt w:val="bullet"/>
      <w:lvlText w:val="•"/>
      <w:lvlJc w:val="left"/>
      <w:pPr>
        <w:ind w:left="9849" w:hanging="260"/>
      </w:pPr>
      <w:rPr>
        <w:rFonts w:hint="default"/>
        <w:lang w:val="ru-RU" w:eastAsia="en-US" w:bidi="ar-SA"/>
      </w:rPr>
    </w:lvl>
  </w:abstractNum>
  <w:abstractNum w:abstractNumId="21">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2">
    <w:nsid w:val="0CE01816"/>
    <w:multiLevelType w:val="hybridMultilevel"/>
    <w:tmpl w:val="8824377A"/>
    <w:lvl w:ilvl="0" w:tplc="A7969606">
      <w:start w:val="1"/>
      <w:numFmt w:val="decimal"/>
      <w:lvlText w:val="%1)"/>
      <w:lvlJc w:val="left"/>
      <w:pPr>
        <w:ind w:left="2669" w:hanging="260"/>
        <w:jc w:val="left"/>
      </w:pPr>
      <w:rPr>
        <w:rFonts w:ascii="Times New Roman" w:eastAsia="Times New Roman" w:hAnsi="Times New Roman" w:cs="Times New Roman" w:hint="default"/>
        <w:w w:val="99"/>
        <w:sz w:val="24"/>
        <w:szCs w:val="24"/>
        <w:lang w:val="ru-RU" w:eastAsia="en-US" w:bidi="ar-SA"/>
      </w:rPr>
    </w:lvl>
    <w:lvl w:ilvl="1" w:tplc="E84C729C">
      <w:numFmt w:val="bullet"/>
      <w:lvlText w:val="•"/>
      <w:lvlJc w:val="left"/>
      <w:pPr>
        <w:ind w:left="3558" w:hanging="260"/>
      </w:pPr>
      <w:rPr>
        <w:rFonts w:hint="default"/>
        <w:lang w:val="ru-RU" w:eastAsia="en-US" w:bidi="ar-SA"/>
      </w:rPr>
    </w:lvl>
    <w:lvl w:ilvl="2" w:tplc="48D0ACC0">
      <w:numFmt w:val="bullet"/>
      <w:lvlText w:val="•"/>
      <w:lvlJc w:val="left"/>
      <w:pPr>
        <w:ind w:left="4457" w:hanging="260"/>
      </w:pPr>
      <w:rPr>
        <w:rFonts w:hint="default"/>
        <w:lang w:val="ru-RU" w:eastAsia="en-US" w:bidi="ar-SA"/>
      </w:rPr>
    </w:lvl>
    <w:lvl w:ilvl="3" w:tplc="E4D682BA">
      <w:numFmt w:val="bullet"/>
      <w:lvlText w:val="•"/>
      <w:lvlJc w:val="left"/>
      <w:pPr>
        <w:ind w:left="5355" w:hanging="260"/>
      </w:pPr>
      <w:rPr>
        <w:rFonts w:hint="default"/>
        <w:lang w:val="ru-RU" w:eastAsia="en-US" w:bidi="ar-SA"/>
      </w:rPr>
    </w:lvl>
    <w:lvl w:ilvl="4" w:tplc="BC2093FA">
      <w:numFmt w:val="bullet"/>
      <w:lvlText w:val="•"/>
      <w:lvlJc w:val="left"/>
      <w:pPr>
        <w:ind w:left="6254" w:hanging="260"/>
      </w:pPr>
      <w:rPr>
        <w:rFonts w:hint="default"/>
        <w:lang w:val="ru-RU" w:eastAsia="en-US" w:bidi="ar-SA"/>
      </w:rPr>
    </w:lvl>
    <w:lvl w:ilvl="5" w:tplc="750022D2">
      <w:numFmt w:val="bullet"/>
      <w:lvlText w:val="•"/>
      <w:lvlJc w:val="left"/>
      <w:pPr>
        <w:ind w:left="7153" w:hanging="260"/>
      </w:pPr>
      <w:rPr>
        <w:rFonts w:hint="default"/>
        <w:lang w:val="ru-RU" w:eastAsia="en-US" w:bidi="ar-SA"/>
      </w:rPr>
    </w:lvl>
    <w:lvl w:ilvl="6" w:tplc="196833DC">
      <w:numFmt w:val="bullet"/>
      <w:lvlText w:val="•"/>
      <w:lvlJc w:val="left"/>
      <w:pPr>
        <w:ind w:left="8051" w:hanging="260"/>
      </w:pPr>
      <w:rPr>
        <w:rFonts w:hint="default"/>
        <w:lang w:val="ru-RU" w:eastAsia="en-US" w:bidi="ar-SA"/>
      </w:rPr>
    </w:lvl>
    <w:lvl w:ilvl="7" w:tplc="DD8E3C0C">
      <w:numFmt w:val="bullet"/>
      <w:lvlText w:val="•"/>
      <w:lvlJc w:val="left"/>
      <w:pPr>
        <w:ind w:left="8950" w:hanging="260"/>
      </w:pPr>
      <w:rPr>
        <w:rFonts w:hint="default"/>
        <w:lang w:val="ru-RU" w:eastAsia="en-US" w:bidi="ar-SA"/>
      </w:rPr>
    </w:lvl>
    <w:lvl w:ilvl="8" w:tplc="E254645E">
      <w:numFmt w:val="bullet"/>
      <w:lvlText w:val="•"/>
      <w:lvlJc w:val="left"/>
      <w:pPr>
        <w:ind w:left="9849" w:hanging="260"/>
      </w:pPr>
      <w:rPr>
        <w:rFonts w:hint="default"/>
        <w:lang w:val="ru-RU" w:eastAsia="en-US" w:bidi="ar-SA"/>
      </w:rPr>
    </w:lvl>
  </w:abstractNum>
  <w:abstractNum w:abstractNumId="23">
    <w:nsid w:val="0D2A34E5"/>
    <w:multiLevelType w:val="hybridMultilevel"/>
    <w:tmpl w:val="D444B56E"/>
    <w:lvl w:ilvl="0" w:tplc="E8FA5EA2">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F28A2E80">
      <w:numFmt w:val="bullet"/>
      <w:lvlText w:val="•"/>
      <w:lvlJc w:val="left"/>
      <w:pPr>
        <w:ind w:left="2694" w:hanging="320"/>
      </w:pPr>
      <w:rPr>
        <w:rFonts w:hint="default"/>
        <w:lang w:val="ru-RU" w:eastAsia="en-US" w:bidi="ar-SA"/>
      </w:rPr>
    </w:lvl>
    <w:lvl w:ilvl="2" w:tplc="52D425B8">
      <w:numFmt w:val="bullet"/>
      <w:lvlText w:val="•"/>
      <w:lvlJc w:val="left"/>
      <w:pPr>
        <w:ind w:left="3689" w:hanging="320"/>
      </w:pPr>
      <w:rPr>
        <w:rFonts w:hint="default"/>
        <w:lang w:val="ru-RU" w:eastAsia="en-US" w:bidi="ar-SA"/>
      </w:rPr>
    </w:lvl>
    <w:lvl w:ilvl="3" w:tplc="82EE73DA">
      <w:numFmt w:val="bullet"/>
      <w:lvlText w:val="•"/>
      <w:lvlJc w:val="left"/>
      <w:pPr>
        <w:ind w:left="4683" w:hanging="320"/>
      </w:pPr>
      <w:rPr>
        <w:rFonts w:hint="default"/>
        <w:lang w:val="ru-RU" w:eastAsia="en-US" w:bidi="ar-SA"/>
      </w:rPr>
    </w:lvl>
    <w:lvl w:ilvl="4" w:tplc="D6C83CAA">
      <w:numFmt w:val="bullet"/>
      <w:lvlText w:val="•"/>
      <w:lvlJc w:val="left"/>
      <w:pPr>
        <w:ind w:left="5678" w:hanging="320"/>
      </w:pPr>
      <w:rPr>
        <w:rFonts w:hint="default"/>
        <w:lang w:val="ru-RU" w:eastAsia="en-US" w:bidi="ar-SA"/>
      </w:rPr>
    </w:lvl>
    <w:lvl w:ilvl="5" w:tplc="D38C60F4">
      <w:numFmt w:val="bullet"/>
      <w:lvlText w:val="•"/>
      <w:lvlJc w:val="left"/>
      <w:pPr>
        <w:ind w:left="6673" w:hanging="320"/>
      </w:pPr>
      <w:rPr>
        <w:rFonts w:hint="default"/>
        <w:lang w:val="ru-RU" w:eastAsia="en-US" w:bidi="ar-SA"/>
      </w:rPr>
    </w:lvl>
    <w:lvl w:ilvl="6" w:tplc="CA001422">
      <w:numFmt w:val="bullet"/>
      <w:lvlText w:val="•"/>
      <w:lvlJc w:val="left"/>
      <w:pPr>
        <w:ind w:left="7667" w:hanging="320"/>
      </w:pPr>
      <w:rPr>
        <w:rFonts w:hint="default"/>
        <w:lang w:val="ru-RU" w:eastAsia="en-US" w:bidi="ar-SA"/>
      </w:rPr>
    </w:lvl>
    <w:lvl w:ilvl="7" w:tplc="C4C2EC28">
      <w:numFmt w:val="bullet"/>
      <w:lvlText w:val="•"/>
      <w:lvlJc w:val="left"/>
      <w:pPr>
        <w:ind w:left="8662" w:hanging="320"/>
      </w:pPr>
      <w:rPr>
        <w:rFonts w:hint="default"/>
        <w:lang w:val="ru-RU" w:eastAsia="en-US" w:bidi="ar-SA"/>
      </w:rPr>
    </w:lvl>
    <w:lvl w:ilvl="8" w:tplc="5D7CEA60">
      <w:numFmt w:val="bullet"/>
      <w:lvlText w:val="•"/>
      <w:lvlJc w:val="left"/>
      <w:pPr>
        <w:ind w:left="9657" w:hanging="320"/>
      </w:pPr>
      <w:rPr>
        <w:rFonts w:hint="default"/>
        <w:lang w:val="ru-RU" w:eastAsia="en-US" w:bidi="ar-SA"/>
      </w:rPr>
    </w:lvl>
  </w:abstractNum>
  <w:abstractNum w:abstractNumId="24">
    <w:nsid w:val="0D5522B9"/>
    <w:multiLevelType w:val="hybridMultilevel"/>
    <w:tmpl w:val="7E2609C6"/>
    <w:lvl w:ilvl="0" w:tplc="749E4BAA">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2FAE89FE">
      <w:numFmt w:val="bullet"/>
      <w:lvlText w:val="•"/>
      <w:lvlJc w:val="left"/>
      <w:pPr>
        <w:ind w:left="2694" w:hanging="320"/>
      </w:pPr>
      <w:rPr>
        <w:rFonts w:hint="default"/>
        <w:lang w:val="ru-RU" w:eastAsia="en-US" w:bidi="ar-SA"/>
      </w:rPr>
    </w:lvl>
    <w:lvl w:ilvl="2" w:tplc="75049120">
      <w:numFmt w:val="bullet"/>
      <w:lvlText w:val="•"/>
      <w:lvlJc w:val="left"/>
      <w:pPr>
        <w:ind w:left="3689" w:hanging="320"/>
      </w:pPr>
      <w:rPr>
        <w:rFonts w:hint="default"/>
        <w:lang w:val="ru-RU" w:eastAsia="en-US" w:bidi="ar-SA"/>
      </w:rPr>
    </w:lvl>
    <w:lvl w:ilvl="3" w:tplc="1856DBC2">
      <w:numFmt w:val="bullet"/>
      <w:lvlText w:val="•"/>
      <w:lvlJc w:val="left"/>
      <w:pPr>
        <w:ind w:left="4683" w:hanging="320"/>
      </w:pPr>
      <w:rPr>
        <w:rFonts w:hint="default"/>
        <w:lang w:val="ru-RU" w:eastAsia="en-US" w:bidi="ar-SA"/>
      </w:rPr>
    </w:lvl>
    <w:lvl w:ilvl="4" w:tplc="376216DC">
      <w:numFmt w:val="bullet"/>
      <w:lvlText w:val="•"/>
      <w:lvlJc w:val="left"/>
      <w:pPr>
        <w:ind w:left="5678" w:hanging="320"/>
      </w:pPr>
      <w:rPr>
        <w:rFonts w:hint="default"/>
        <w:lang w:val="ru-RU" w:eastAsia="en-US" w:bidi="ar-SA"/>
      </w:rPr>
    </w:lvl>
    <w:lvl w:ilvl="5" w:tplc="36BC154A">
      <w:numFmt w:val="bullet"/>
      <w:lvlText w:val="•"/>
      <w:lvlJc w:val="left"/>
      <w:pPr>
        <w:ind w:left="6673" w:hanging="320"/>
      </w:pPr>
      <w:rPr>
        <w:rFonts w:hint="default"/>
        <w:lang w:val="ru-RU" w:eastAsia="en-US" w:bidi="ar-SA"/>
      </w:rPr>
    </w:lvl>
    <w:lvl w:ilvl="6" w:tplc="35323E1A">
      <w:numFmt w:val="bullet"/>
      <w:lvlText w:val="•"/>
      <w:lvlJc w:val="left"/>
      <w:pPr>
        <w:ind w:left="7667" w:hanging="320"/>
      </w:pPr>
      <w:rPr>
        <w:rFonts w:hint="default"/>
        <w:lang w:val="ru-RU" w:eastAsia="en-US" w:bidi="ar-SA"/>
      </w:rPr>
    </w:lvl>
    <w:lvl w:ilvl="7" w:tplc="C0621614">
      <w:numFmt w:val="bullet"/>
      <w:lvlText w:val="•"/>
      <w:lvlJc w:val="left"/>
      <w:pPr>
        <w:ind w:left="8662" w:hanging="320"/>
      </w:pPr>
      <w:rPr>
        <w:rFonts w:hint="default"/>
        <w:lang w:val="ru-RU" w:eastAsia="en-US" w:bidi="ar-SA"/>
      </w:rPr>
    </w:lvl>
    <w:lvl w:ilvl="8" w:tplc="43346E3C">
      <w:numFmt w:val="bullet"/>
      <w:lvlText w:val="•"/>
      <w:lvlJc w:val="left"/>
      <w:pPr>
        <w:ind w:left="9657" w:hanging="320"/>
      </w:pPr>
      <w:rPr>
        <w:rFonts w:hint="default"/>
        <w:lang w:val="ru-RU" w:eastAsia="en-US" w:bidi="ar-SA"/>
      </w:rPr>
    </w:lvl>
  </w:abstractNum>
  <w:abstractNum w:abstractNumId="25">
    <w:nsid w:val="0E0D4914"/>
    <w:multiLevelType w:val="hybridMultilevel"/>
    <w:tmpl w:val="6CF0C4A4"/>
    <w:lvl w:ilvl="0" w:tplc="7728DE3E">
      <w:start w:val="1"/>
      <w:numFmt w:val="decimal"/>
      <w:lvlText w:val="%1)"/>
      <w:lvlJc w:val="left"/>
      <w:pPr>
        <w:ind w:left="1702" w:hanging="260"/>
        <w:jc w:val="left"/>
      </w:pPr>
      <w:rPr>
        <w:rFonts w:ascii="Times New Roman" w:eastAsia="Times New Roman" w:hAnsi="Times New Roman" w:cs="Times New Roman" w:hint="default"/>
        <w:w w:val="99"/>
        <w:sz w:val="24"/>
        <w:szCs w:val="24"/>
        <w:lang w:val="ru-RU" w:eastAsia="en-US" w:bidi="ar-SA"/>
      </w:rPr>
    </w:lvl>
    <w:lvl w:ilvl="1" w:tplc="8FFC3786">
      <w:numFmt w:val="bullet"/>
      <w:lvlText w:val="•"/>
      <w:lvlJc w:val="left"/>
      <w:pPr>
        <w:ind w:left="2694" w:hanging="260"/>
      </w:pPr>
      <w:rPr>
        <w:rFonts w:hint="default"/>
        <w:lang w:val="ru-RU" w:eastAsia="en-US" w:bidi="ar-SA"/>
      </w:rPr>
    </w:lvl>
    <w:lvl w:ilvl="2" w:tplc="781ADD1A">
      <w:numFmt w:val="bullet"/>
      <w:lvlText w:val="•"/>
      <w:lvlJc w:val="left"/>
      <w:pPr>
        <w:ind w:left="3689" w:hanging="260"/>
      </w:pPr>
      <w:rPr>
        <w:rFonts w:hint="default"/>
        <w:lang w:val="ru-RU" w:eastAsia="en-US" w:bidi="ar-SA"/>
      </w:rPr>
    </w:lvl>
    <w:lvl w:ilvl="3" w:tplc="BE16C3E4">
      <w:numFmt w:val="bullet"/>
      <w:lvlText w:val="•"/>
      <w:lvlJc w:val="left"/>
      <w:pPr>
        <w:ind w:left="4683" w:hanging="260"/>
      </w:pPr>
      <w:rPr>
        <w:rFonts w:hint="default"/>
        <w:lang w:val="ru-RU" w:eastAsia="en-US" w:bidi="ar-SA"/>
      </w:rPr>
    </w:lvl>
    <w:lvl w:ilvl="4" w:tplc="85707DE6">
      <w:numFmt w:val="bullet"/>
      <w:lvlText w:val="•"/>
      <w:lvlJc w:val="left"/>
      <w:pPr>
        <w:ind w:left="5678" w:hanging="260"/>
      </w:pPr>
      <w:rPr>
        <w:rFonts w:hint="default"/>
        <w:lang w:val="ru-RU" w:eastAsia="en-US" w:bidi="ar-SA"/>
      </w:rPr>
    </w:lvl>
    <w:lvl w:ilvl="5" w:tplc="6B1EEB54">
      <w:numFmt w:val="bullet"/>
      <w:lvlText w:val="•"/>
      <w:lvlJc w:val="left"/>
      <w:pPr>
        <w:ind w:left="6673" w:hanging="260"/>
      </w:pPr>
      <w:rPr>
        <w:rFonts w:hint="default"/>
        <w:lang w:val="ru-RU" w:eastAsia="en-US" w:bidi="ar-SA"/>
      </w:rPr>
    </w:lvl>
    <w:lvl w:ilvl="6" w:tplc="B4C6ADBA">
      <w:numFmt w:val="bullet"/>
      <w:lvlText w:val="•"/>
      <w:lvlJc w:val="left"/>
      <w:pPr>
        <w:ind w:left="7667" w:hanging="260"/>
      </w:pPr>
      <w:rPr>
        <w:rFonts w:hint="default"/>
        <w:lang w:val="ru-RU" w:eastAsia="en-US" w:bidi="ar-SA"/>
      </w:rPr>
    </w:lvl>
    <w:lvl w:ilvl="7" w:tplc="54DA9956">
      <w:numFmt w:val="bullet"/>
      <w:lvlText w:val="•"/>
      <w:lvlJc w:val="left"/>
      <w:pPr>
        <w:ind w:left="8662" w:hanging="260"/>
      </w:pPr>
      <w:rPr>
        <w:rFonts w:hint="default"/>
        <w:lang w:val="ru-RU" w:eastAsia="en-US" w:bidi="ar-SA"/>
      </w:rPr>
    </w:lvl>
    <w:lvl w:ilvl="8" w:tplc="101C7650">
      <w:numFmt w:val="bullet"/>
      <w:lvlText w:val="•"/>
      <w:lvlJc w:val="left"/>
      <w:pPr>
        <w:ind w:left="9657" w:hanging="260"/>
      </w:pPr>
      <w:rPr>
        <w:rFonts w:hint="default"/>
        <w:lang w:val="ru-RU" w:eastAsia="en-US" w:bidi="ar-SA"/>
      </w:rPr>
    </w:lvl>
  </w:abstractNum>
  <w:abstractNum w:abstractNumId="26">
    <w:nsid w:val="0E9B7715"/>
    <w:multiLevelType w:val="hybridMultilevel"/>
    <w:tmpl w:val="613CD242"/>
    <w:lvl w:ilvl="0" w:tplc="B92AF730">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92E26CF2">
      <w:numFmt w:val="bullet"/>
      <w:lvlText w:val="•"/>
      <w:lvlJc w:val="left"/>
      <w:pPr>
        <w:ind w:left="2694" w:hanging="320"/>
      </w:pPr>
      <w:rPr>
        <w:rFonts w:hint="default"/>
        <w:lang w:val="ru-RU" w:eastAsia="en-US" w:bidi="ar-SA"/>
      </w:rPr>
    </w:lvl>
    <w:lvl w:ilvl="2" w:tplc="FB581B0C">
      <w:numFmt w:val="bullet"/>
      <w:lvlText w:val="•"/>
      <w:lvlJc w:val="left"/>
      <w:pPr>
        <w:ind w:left="3689" w:hanging="320"/>
      </w:pPr>
      <w:rPr>
        <w:rFonts w:hint="default"/>
        <w:lang w:val="ru-RU" w:eastAsia="en-US" w:bidi="ar-SA"/>
      </w:rPr>
    </w:lvl>
    <w:lvl w:ilvl="3" w:tplc="0A585400">
      <w:numFmt w:val="bullet"/>
      <w:lvlText w:val="•"/>
      <w:lvlJc w:val="left"/>
      <w:pPr>
        <w:ind w:left="4683" w:hanging="320"/>
      </w:pPr>
      <w:rPr>
        <w:rFonts w:hint="default"/>
        <w:lang w:val="ru-RU" w:eastAsia="en-US" w:bidi="ar-SA"/>
      </w:rPr>
    </w:lvl>
    <w:lvl w:ilvl="4" w:tplc="14D8FEC6">
      <w:numFmt w:val="bullet"/>
      <w:lvlText w:val="•"/>
      <w:lvlJc w:val="left"/>
      <w:pPr>
        <w:ind w:left="5678" w:hanging="320"/>
      </w:pPr>
      <w:rPr>
        <w:rFonts w:hint="default"/>
        <w:lang w:val="ru-RU" w:eastAsia="en-US" w:bidi="ar-SA"/>
      </w:rPr>
    </w:lvl>
    <w:lvl w:ilvl="5" w:tplc="8D207BAC">
      <w:numFmt w:val="bullet"/>
      <w:lvlText w:val="•"/>
      <w:lvlJc w:val="left"/>
      <w:pPr>
        <w:ind w:left="6673" w:hanging="320"/>
      </w:pPr>
      <w:rPr>
        <w:rFonts w:hint="default"/>
        <w:lang w:val="ru-RU" w:eastAsia="en-US" w:bidi="ar-SA"/>
      </w:rPr>
    </w:lvl>
    <w:lvl w:ilvl="6" w:tplc="D3AE7778">
      <w:numFmt w:val="bullet"/>
      <w:lvlText w:val="•"/>
      <w:lvlJc w:val="left"/>
      <w:pPr>
        <w:ind w:left="7667" w:hanging="320"/>
      </w:pPr>
      <w:rPr>
        <w:rFonts w:hint="default"/>
        <w:lang w:val="ru-RU" w:eastAsia="en-US" w:bidi="ar-SA"/>
      </w:rPr>
    </w:lvl>
    <w:lvl w:ilvl="7" w:tplc="9DC0417C">
      <w:numFmt w:val="bullet"/>
      <w:lvlText w:val="•"/>
      <w:lvlJc w:val="left"/>
      <w:pPr>
        <w:ind w:left="8662" w:hanging="320"/>
      </w:pPr>
      <w:rPr>
        <w:rFonts w:hint="default"/>
        <w:lang w:val="ru-RU" w:eastAsia="en-US" w:bidi="ar-SA"/>
      </w:rPr>
    </w:lvl>
    <w:lvl w:ilvl="8" w:tplc="82F0CBD2">
      <w:numFmt w:val="bullet"/>
      <w:lvlText w:val="•"/>
      <w:lvlJc w:val="left"/>
      <w:pPr>
        <w:ind w:left="9657" w:hanging="320"/>
      </w:pPr>
      <w:rPr>
        <w:rFonts w:hint="default"/>
        <w:lang w:val="ru-RU" w:eastAsia="en-US" w:bidi="ar-SA"/>
      </w:rPr>
    </w:lvl>
  </w:abstractNum>
  <w:abstractNum w:abstractNumId="27">
    <w:nsid w:val="0F130C22"/>
    <w:multiLevelType w:val="hybridMultilevel"/>
    <w:tmpl w:val="5226E668"/>
    <w:lvl w:ilvl="0" w:tplc="ABA0A27E">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53C8B5D2">
      <w:numFmt w:val="bullet"/>
      <w:lvlText w:val="•"/>
      <w:lvlJc w:val="left"/>
      <w:pPr>
        <w:ind w:left="2694" w:hanging="320"/>
      </w:pPr>
      <w:rPr>
        <w:rFonts w:hint="default"/>
        <w:lang w:val="ru-RU" w:eastAsia="en-US" w:bidi="ar-SA"/>
      </w:rPr>
    </w:lvl>
    <w:lvl w:ilvl="2" w:tplc="DB0E591E">
      <w:numFmt w:val="bullet"/>
      <w:lvlText w:val="•"/>
      <w:lvlJc w:val="left"/>
      <w:pPr>
        <w:ind w:left="3689" w:hanging="320"/>
      </w:pPr>
      <w:rPr>
        <w:rFonts w:hint="default"/>
        <w:lang w:val="ru-RU" w:eastAsia="en-US" w:bidi="ar-SA"/>
      </w:rPr>
    </w:lvl>
    <w:lvl w:ilvl="3" w:tplc="45EA9008">
      <w:numFmt w:val="bullet"/>
      <w:lvlText w:val="•"/>
      <w:lvlJc w:val="left"/>
      <w:pPr>
        <w:ind w:left="4683" w:hanging="320"/>
      </w:pPr>
      <w:rPr>
        <w:rFonts w:hint="default"/>
        <w:lang w:val="ru-RU" w:eastAsia="en-US" w:bidi="ar-SA"/>
      </w:rPr>
    </w:lvl>
    <w:lvl w:ilvl="4" w:tplc="14D0F23C">
      <w:numFmt w:val="bullet"/>
      <w:lvlText w:val="•"/>
      <w:lvlJc w:val="left"/>
      <w:pPr>
        <w:ind w:left="5678" w:hanging="320"/>
      </w:pPr>
      <w:rPr>
        <w:rFonts w:hint="default"/>
        <w:lang w:val="ru-RU" w:eastAsia="en-US" w:bidi="ar-SA"/>
      </w:rPr>
    </w:lvl>
    <w:lvl w:ilvl="5" w:tplc="6842487E">
      <w:numFmt w:val="bullet"/>
      <w:lvlText w:val="•"/>
      <w:lvlJc w:val="left"/>
      <w:pPr>
        <w:ind w:left="6673" w:hanging="320"/>
      </w:pPr>
      <w:rPr>
        <w:rFonts w:hint="default"/>
        <w:lang w:val="ru-RU" w:eastAsia="en-US" w:bidi="ar-SA"/>
      </w:rPr>
    </w:lvl>
    <w:lvl w:ilvl="6" w:tplc="55CE1FE4">
      <w:numFmt w:val="bullet"/>
      <w:lvlText w:val="•"/>
      <w:lvlJc w:val="left"/>
      <w:pPr>
        <w:ind w:left="7667" w:hanging="320"/>
      </w:pPr>
      <w:rPr>
        <w:rFonts w:hint="default"/>
        <w:lang w:val="ru-RU" w:eastAsia="en-US" w:bidi="ar-SA"/>
      </w:rPr>
    </w:lvl>
    <w:lvl w:ilvl="7" w:tplc="EAE62FE2">
      <w:numFmt w:val="bullet"/>
      <w:lvlText w:val="•"/>
      <w:lvlJc w:val="left"/>
      <w:pPr>
        <w:ind w:left="8662" w:hanging="320"/>
      </w:pPr>
      <w:rPr>
        <w:rFonts w:hint="default"/>
        <w:lang w:val="ru-RU" w:eastAsia="en-US" w:bidi="ar-SA"/>
      </w:rPr>
    </w:lvl>
    <w:lvl w:ilvl="8" w:tplc="59FA3860">
      <w:numFmt w:val="bullet"/>
      <w:lvlText w:val="•"/>
      <w:lvlJc w:val="left"/>
      <w:pPr>
        <w:ind w:left="9657" w:hanging="320"/>
      </w:pPr>
      <w:rPr>
        <w:rFonts w:hint="default"/>
        <w:lang w:val="ru-RU" w:eastAsia="en-US" w:bidi="ar-SA"/>
      </w:rPr>
    </w:lvl>
  </w:abstractNum>
  <w:abstractNum w:abstractNumId="28">
    <w:nsid w:val="10E26222"/>
    <w:multiLevelType w:val="hybridMultilevel"/>
    <w:tmpl w:val="E2A46A72"/>
    <w:lvl w:ilvl="0" w:tplc="27FC4402">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6748A4FE">
      <w:numFmt w:val="bullet"/>
      <w:lvlText w:val="•"/>
      <w:lvlJc w:val="left"/>
      <w:pPr>
        <w:ind w:left="2694" w:hanging="320"/>
      </w:pPr>
      <w:rPr>
        <w:rFonts w:hint="default"/>
        <w:lang w:val="ru-RU" w:eastAsia="en-US" w:bidi="ar-SA"/>
      </w:rPr>
    </w:lvl>
    <w:lvl w:ilvl="2" w:tplc="35C0691C">
      <w:numFmt w:val="bullet"/>
      <w:lvlText w:val="•"/>
      <w:lvlJc w:val="left"/>
      <w:pPr>
        <w:ind w:left="3689" w:hanging="320"/>
      </w:pPr>
      <w:rPr>
        <w:rFonts w:hint="default"/>
        <w:lang w:val="ru-RU" w:eastAsia="en-US" w:bidi="ar-SA"/>
      </w:rPr>
    </w:lvl>
    <w:lvl w:ilvl="3" w:tplc="BD4A741E">
      <w:numFmt w:val="bullet"/>
      <w:lvlText w:val="•"/>
      <w:lvlJc w:val="left"/>
      <w:pPr>
        <w:ind w:left="4683" w:hanging="320"/>
      </w:pPr>
      <w:rPr>
        <w:rFonts w:hint="default"/>
        <w:lang w:val="ru-RU" w:eastAsia="en-US" w:bidi="ar-SA"/>
      </w:rPr>
    </w:lvl>
    <w:lvl w:ilvl="4" w:tplc="1700C2DC">
      <w:numFmt w:val="bullet"/>
      <w:lvlText w:val="•"/>
      <w:lvlJc w:val="left"/>
      <w:pPr>
        <w:ind w:left="5678" w:hanging="320"/>
      </w:pPr>
      <w:rPr>
        <w:rFonts w:hint="default"/>
        <w:lang w:val="ru-RU" w:eastAsia="en-US" w:bidi="ar-SA"/>
      </w:rPr>
    </w:lvl>
    <w:lvl w:ilvl="5" w:tplc="2DDCDC66">
      <w:numFmt w:val="bullet"/>
      <w:lvlText w:val="•"/>
      <w:lvlJc w:val="left"/>
      <w:pPr>
        <w:ind w:left="6673" w:hanging="320"/>
      </w:pPr>
      <w:rPr>
        <w:rFonts w:hint="default"/>
        <w:lang w:val="ru-RU" w:eastAsia="en-US" w:bidi="ar-SA"/>
      </w:rPr>
    </w:lvl>
    <w:lvl w:ilvl="6" w:tplc="C4A44E14">
      <w:numFmt w:val="bullet"/>
      <w:lvlText w:val="•"/>
      <w:lvlJc w:val="left"/>
      <w:pPr>
        <w:ind w:left="7667" w:hanging="320"/>
      </w:pPr>
      <w:rPr>
        <w:rFonts w:hint="default"/>
        <w:lang w:val="ru-RU" w:eastAsia="en-US" w:bidi="ar-SA"/>
      </w:rPr>
    </w:lvl>
    <w:lvl w:ilvl="7" w:tplc="B20AC18C">
      <w:numFmt w:val="bullet"/>
      <w:lvlText w:val="•"/>
      <w:lvlJc w:val="left"/>
      <w:pPr>
        <w:ind w:left="8662" w:hanging="320"/>
      </w:pPr>
      <w:rPr>
        <w:rFonts w:hint="default"/>
        <w:lang w:val="ru-RU" w:eastAsia="en-US" w:bidi="ar-SA"/>
      </w:rPr>
    </w:lvl>
    <w:lvl w:ilvl="8" w:tplc="A32AF0B8">
      <w:numFmt w:val="bullet"/>
      <w:lvlText w:val="•"/>
      <w:lvlJc w:val="left"/>
      <w:pPr>
        <w:ind w:left="9657" w:hanging="320"/>
      </w:pPr>
      <w:rPr>
        <w:rFonts w:hint="default"/>
        <w:lang w:val="ru-RU" w:eastAsia="en-US" w:bidi="ar-SA"/>
      </w:rPr>
    </w:lvl>
  </w:abstractNum>
  <w:abstractNum w:abstractNumId="29">
    <w:nsid w:val="113423C3"/>
    <w:multiLevelType w:val="hybridMultilevel"/>
    <w:tmpl w:val="4E104538"/>
    <w:lvl w:ilvl="0" w:tplc="DEBA4576">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35A21830">
      <w:numFmt w:val="bullet"/>
      <w:lvlText w:val="•"/>
      <w:lvlJc w:val="left"/>
      <w:pPr>
        <w:ind w:left="2694" w:hanging="320"/>
      </w:pPr>
      <w:rPr>
        <w:rFonts w:hint="default"/>
        <w:lang w:val="ru-RU" w:eastAsia="en-US" w:bidi="ar-SA"/>
      </w:rPr>
    </w:lvl>
    <w:lvl w:ilvl="2" w:tplc="6832BE0A">
      <w:numFmt w:val="bullet"/>
      <w:lvlText w:val="•"/>
      <w:lvlJc w:val="left"/>
      <w:pPr>
        <w:ind w:left="3689" w:hanging="320"/>
      </w:pPr>
      <w:rPr>
        <w:rFonts w:hint="default"/>
        <w:lang w:val="ru-RU" w:eastAsia="en-US" w:bidi="ar-SA"/>
      </w:rPr>
    </w:lvl>
    <w:lvl w:ilvl="3" w:tplc="388817DA">
      <w:numFmt w:val="bullet"/>
      <w:lvlText w:val="•"/>
      <w:lvlJc w:val="left"/>
      <w:pPr>
        <w:ind w:left="4683" w:hanging="320"/>
      </w:pPr>
      <w:rPr>
        <w:rFonts w:hint="default"/>
        <w:lang w:val="ru-RU" w:eastAsia="en-US" w:bidi="ar-SA"/>
      </w:rPr>
    </w:lvl>
    <w:lvl w:ilvl="4" w:tplc="6EA077FE">
      <w:numFmt w:val="bullet"/>
      <w:lvlText w:val="•"/>
      <w:lvlJc w:val="left"/>
      <w:pPr>
        <w:ind w:left="5678" w:hanging="320"/>
      </w:pPr>
      <w:rPr>
        <w:rFonts w:hint="default"/>
        <w:lang w:val="ru-RU" w:eastAsia="en-US" w:bidi="ar-SA"/>
      </w:rPr>
    </w:lvl>
    <w:lvl w:ilvl="5" w:tplc="B420DEDE">
      <w:numFmt w:val="bullet"/>
      <w:lvlText w:val="•"/>
      <w:lvlJc w:val="left"/>
      <w:pPr>
        <w:ind w:left="6673" w:hanging="320"/>
      </w:pPr>
      <w:rPr>
        <w:rFonts w:hint="default"/>
        <w:lang w:val="ru-RU" w:eastAsia="en-US" w:bidi="ar-SA"/>
      </w:rPr>
    </w:lvl>
    <w:lvl w:ilvl="6" w:tplc="862CD610">
      <w:numFmt w:val="bullet"/>
      <w:lvlText w:val="•"/>
      <w:lvlJc w:val="left"/>
      <w:pPr>
        <w:ind w:left="7667" w:hanging="320"/>
      </w:pPr>
      <w:rPr>
        <w:rFonts w:hint="default"/>
        <w:lang w:val="ru-RU" w:eastAsia="en-US" w:bidi="ar-SA"/>
      </w:rPr>
    </w:lvl>
    <w:lvl w:ilvl="7" w:tplc="A4283464">
      <w:numFmt w:val="bullet"/>
      <w:lvlText w:val="•"/>
      <w:lvlJc w:val="left"/>
      <w:pPr>
        <w:ind w:left="8662" w:hanging="320"/>
      </w:pPr>
      <w:rPr>
        <w:rFonts w:hint="default"/>
        <w:lang w:val="ru-RU" w:eastAsia="en-US" w:bidi="ar-SA"/>
      </w:rPr>
    </w:lvl>
    <w:lvl w:ilvl="8" w:tplc="377030C8">
      <w:numFmt w:val="bullet"/>
      <w:lvlText w:val="•"/>
      <w:lvlJc w:val="left"/>
      <w:pPr>
        <w:ind w:left="9657" w:hanging="320"/>
      </w:pPr>
      <w:rPr>
        <w:rFonts w:hint="default"/>
        <w:lang w:val="ru-RU" w:eastAsia="en-US" w:bidi="ar-SA"/>
      </w:rPr>
    </w:lvl>
  </w:abstractNum>
  <w:abstractNum w:abstractNumId="30">
    <w:nsid w:val="11453306"/>
    <w:multiLevelType w:val="multilevel"/>
    <w:tmpl w:val="0AFE2B88"/>
    <w:lvl w:ilvl="0">
      <w:start w:val="2"/>
      <w:numFmt w:val="decimal"/>
      <w:lvlText w:val="%1"/>
      <w:lvlJc w:val="left"/>
      <w:pPr>
        <w:ind w:left="1702" w:hanging="670"/>
        <w:jc w:val="left"/>
      </w:pPr>
      <w:rPr>
        <w:rFonts w:hint="default"/>
        <w:lang w:val="ru-RU" w:eastAsia="en-US" w:bidi="ar-SA"/>
      </w:rPr>
    </w:lvl>
    <w:lvl w:ilvl="1">
      <w:start w:val="16"/>
      <w:numFmt w:val="decimal"/>
      <w:lvlText w:val="%1.%2."/>
      <w:lvlJc w:val="left"/>
      <w:pPr>
        <w:ind w:left="1702" w:hanging="670"/>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689" w:hanging="670"/>
      </w:pPr>
      <w:rPr>
        <w:rFonts w:hint="default"/>
        <w:lang w:val="ru-RU" w:eastAsia="en-US" w:bidi="ar-SA"/>
      </w:rPr>
    </w:lvl>
    <w:lvl w:ilvl="3">
      <w:numFmt w:val="bullet"/>
      <w:lvlText w:val="•"/>
      <w:lvlJc w:val="left"/>
      <w:pPr>
        <w:ind w:left="4683" w:hanging="670"/>
      </w:pPr>
      <w:rPr>
        <w:rFonts w:hint="default"/>
        <w:lang w:val="ru-RU" w:eastAsia="en-US" w:bidi="ar-SA"/>
      </w:rPr>
    </w:lvl>
    <w:lvl w:ilvl="4">
      <w:numFmt w:val="bullet"/>
      <w:lvlText w:val="•"/>
      <w:lvlJc w:val="left"/>
      <w:pPr>
        <w:ind w:left="5678" w:hanging="670"/>
      </w:pPr>
      <w:rPr>
        <w:rFonts w:hint="default"/>
        <w:lang w:val="ru-RU" w:eastAsia="en-US" w:bidi="ar-SA"/>
      </w:rPr>
    </w:lvl>
    <w:lvl w:ilvl="5">
      <w:numFmt w:val="bullet"/>
      <w:lvlText w:val="•"/>
      <w:lvlJc w:val="left"/>
      <w:pPr>
        <w:ind w:left="6673" w:hanging="670"/>
      </w:pPr>
      <w:rPr>
        <w:rFonts w:hint="default"/>
        <w:lang w:val="ru-RU" w:eastAsia="en-US" w:bidi="ar-SA"/>
      </w:rPr>
    </w:lvl>
    <w:lvl w:ilvl="6">
      <w:numFmt w:val="bullet"/>
      <w:lvlText w:val="•"/>
      <w:lvlJc w:val="left"/>
      <w:pPr>
        <w:ind w:left="7667" w:hanging="670"/>
      </w:pPr>
      <w:rPr>
        <w:rFonts w:hint="default"/>
        <w:lang w:val="ru-RU" w:eastAsia="en-US" w:bidi="ar-SA"/>
      </w:rPr>
    </w:lvl>
    <w:lvl w:ilvl="7">
      <w:numFmt w:val="bullet"/>
      <w:lvlText w:val="•"/>
      <w:lvlJc w:val="left"/>
      <w:pPr>
        <w:ind w:left="8662" w:hanging="670"/>
      </w:pPr>
      <w:rPr>
        <w:rFonts w:hint="default"/>
        <w:lang w:val="ru-RU" w:eastAsia="en-US" w:bidi="ar-SA"/>
      </w:rPr>
    </w:lvl>
    <w:lvl w:ilvl="8">
      <w:numFmt w:val="bullet"/>
      <w:lvlText w:val="•"/>
      <w:lvlJc w:val="left"/>
      <w:pPr>
        <w:ind w:left="9657" w:hanging="670"/>
      </w:pPr>
      <w:rPr>
        <w:rFonts w:hint="default"/>
        <w:lang w:val="ru-RU" w:eastAsia="en-US" w:bidi="ar-SA"/>
      </w:rPr>
    </w:lvl>
  </w:abstractNum>
  <w:abstractNum w:abstractNumId="31">
    <w:nsid w:val="11EA6895"/>
    <w:multiLevelType w:val="hybridMultilevel"/>
    <w:tmpl w:val="F93E5FBC"/>
    <w:lvl w:ilvl="0" w:tplc="253CC816">
      <w:start w:val="1"/>
      <w:numFmt w:val="decimal"/>
      <w:lvlText w:val="%1)"/>
      <w:lvlJc w:val="left"/>
      <w:pPr>
        <w:ind w:left="2669" w:hanging="260"/>
        <w:jc w:val="left"/>
      </w:pPr>
      <w:rPr>
        <w:rFonts w:ascii="Times New Roman" w:eastAsia="Times New Roman" w:hAnsi="Times New Roman" w:cs="Times New Roman" w:hint="default"/>
        <w:w w:val="100"/>
        <w:sz w:val="24"/>
        <w:szCs w:val="24"/>
        <w:lang w:val="ru-RU" w:eastAsia="en-US" w:bidi="ar-SA"/>
      </w:rPr>
    </w:lvl>
    <w:lvl w:ilvl="1" w:tplc="7402EF1A">
      <w:numFmt w:val="bullet"/>
      <w:lvlText w:val="•"/>
      <w:lvlJc w:val="left"/>
      <w:pPr>
        <w:ind w:left="3558" w:hanging="260"/>
      </w:pPr>
      <w:rPr>
        <w:rFonts w:hint="default"/>
        <w:lang w:val="ru-RU" w:eastAsia="en-US" w:bidi="ar-SA"/>
      </w:rPr>
    </w:lvl>
    <w:lvl w:ilvl="2" w:tplc="55C01520">
      <w:numFmt w:val="bullet"/>
      <w:lvlText w:val="•"/>
      <w:lvlJc w:val="left"/>
      <w:pPr>
        <w:ind w:left="4457" w:hanging="260"/>
      </w:pPr>
      <w:rPr>
        <w:rFonts w:hint="default"/>
        <w:lang w:val="ru-RU" w:eastAsia="en-US" w:bidi="ar-SA"/>
      </w:rPr>
    </w:lvl>
    <w:lvl w:ilvl="3" w:tplc="D85A8F76">
      <w:numFmt w:val="bullet"/>
      <w:lvlText w:val="•"/>
      <w:lvlJc w:val="left"/>
      <w:pPr>
        <w:ind w:left="5355" w:hanging="260"/>
      </w:pPr>
      <w:rPr>
        <w:rFonts w:hint="default"/>
        <w:lang w:val="ru-RU" w:eastAsia="en-US" w:bidi="ar-SA"/>
      </w:rPr>
    </w:lvl>
    <w:lvl w:ilvl="4" w:tplc="24089FB6">
      <w:numFmt w:val="bullet"/>
      <w:lvlText w:val="•"/>
      <w:lvlJc w:val="left"/>
      <w:pPr>
        <w:ind w:left="6254" w:hanging="260"/>
      </w:pPr>
      <w:rPr>
        <w:rFonts w:hint="default"/>
        <w:lang w:val="ru-RU" w:eastAsia="en-US" w:bidi="ar-SA"/>
      </w:rPr>
    </w:lvl>
    <w:lvl w:ilvl="5" w:tplc="8F229374">
      <w:numFmt w:val="bullet"/>
      <w:lvlText w:val="•"/>
      <w:lvlJc w:val="left"/>
      <w:pPr>
        <w:ind w:left="7153" w:hanging="260"/>
      </w:pPr>
      <w:rPr>
        <w:rFonts w:hint="default"/>
        <w:lang w:val="ru-RU" w:eastAsia="en-US" w:bidi="ar-SA"/>
      </w:rPr>
    </w:lvl>
    <w:lvl w:ilvl="6" w:tplc="3D8A5CFC">
      <w:numFmt w:val="bullet"/>
      <w:lvlText w:val="•"/>
      <w:lvlJc w:val="left"/>
      <w:pPr>
        <w:ind w:left="8051" w:hanging="260"/>
      </w:pPr>
      <w:rPr>
        <w:rFonts w:hint="default"/>
        <w:lang w:val="ru-RU" w:eastAsia="en-US" w:bidi="ar-SA"/>
      </w:rPr>
    </w:lvl>
    <w:lvl w:ilvl="7" w:tplc="9DD0B876">
      <w:numFmt w:val="bullet"/>
      <w:lvlText w:val="•"/>
      <w:lvlJc w:val="left"/>
      <w:pPr>
        <w:ind w:left="8950" w:hanging="260"/>
      </w:pPr>
      <w:rPr>
        <w:rFonts w:hint="default"/>
        <w:lang w:val="ru-RU" w:eastAsia="en-US" w:bidi="ar-SA"/>
      </w:rPr>
    </w:lvl>
    <w:lvl w:ilvl="8" w:tplc="2ADA7432">
      <w:numFmt w:val="bullet"/>
      <w:lvlText w:val="•"/>
      <w:lvlJc w:val="left"/>
      <w:pPr>
        <w:ind w:left="9849" w:hanging="260"/>
      </w:pPr>
      <w:rPr>
        <w:rFonts w:hint="default"/>
        <w:lang w:val="ru-RU" w:eastAsia="en-US" w:bidi="ar-SA"/>
      </w:rPr>
    </w:lvl>
  </w:abstractNum>
  <w:abstractNum w:abstractNumId="32">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3">
    <w:nsid w:val="128C3514"/>
    <w:multiLevelType w:val="hybridMultilevel"/>
    <w:tmpl w:val="2080262E"/>
    <w:lvl w:ilvl="0" w:tplc="071C2B28">
      <w:start w:val="1"/>
      <w:numFmt w:val="decimal"/>
      <w:lvlText w:val="%1)"/>
      <w:lvlJc w:val="left"/>
      <w:pPr>
        <w:ind w:left="1702" w:hanging="320"/>
        <w:jc w:val="left"/>
      </w:pPr>
      <w:rPr>
        <w:rFonts w:ascii="Times New Roman" w:eastAsia="Times New Roman" w:hAnsi="Times New Roman" w:cs="Times New Roman" w:hint="default"/>
        <w:w w:val="99"/>
        <w:sz w:val="24"/>
        <w:szCs w:val="24"/>
        <w:lang w:val="ru-RU" w:eastAsia="en-US" w:bidi="ar-SA"/>
      </w:rPr>
    </w:lvl>
    <w:lvl w:ilvl="1" w:tplc="E2A8D1EC">
      <w:numFmt w:val="bullet"/>
      <w:lvlText w:val="•"/>
      <w:lvlJc w:val="left"/>
      <w:pPr>
        <w:ind w:left="2694" w:hanging="320"/>
      </w:pPr>
      <w:rPr>
        <w:rFonts w:hint="default"/>
        <w:lang w:val="ru-RU" w:eastAsia="en-US" w:bidi="ar-SA"/>
      </w:rPr>
    </w:lvl>
    <w:lvl w:ilvl="2" w:tplc="FCD63192">
      <w:numFmt w:val="bullet"/>
      <w:lvlText w:val="•"/>
      <w:lvlJc w:val="left"/>
      <w:pPr>
        <w:ind w:left="3689" w:hanging="320"/>
      </w:pPr>
      <w:rPr>
        <w:rFonts w:hint="default"/>
        <w:lang w:val="ru-RU" w:eastAsia="en-US" w:bidi="ar-SA"/>
      </w:rPr>
    </w:lvl>
    <w:lvl w:ilvl="3" w:tplc="31607804">
      <w:numFmt w:val="bullet"/>
      <w:lvlText w:val="•"/>
      <w:lvlJc w:val="left"/>
      <w:pPr>
        <w:ind w:left="4683" w:hanging="320"/>
      </w:pPr>
      <w:rPr>
        <w:rFonts w:hint="default"/>
        <w:lang w:val="ru-RU" w:eastAsia="en-US" w:bidi="ar-SA"/>
      </w:rPr>
    </w:lvl>
    <w:lvl w:ilvl="4" w:tplc="B598173E">
      <w:numFmt w:val="bullet"/>
      <w:lvlText w:val="•"/>
      <w:lvlJc w:val="left"/>
      <w:pPr>
        <w:ind w:left="5678" w:hanging="320"/>
      </w:pPr>
      <w:rPr>
        <w:rFonts w:hint="default"/>
        <w:lang w:val="ru-RU" w:eastAsia="en-US" w:bidi="ar-SA"/>
      </w:rPr>
    </w:lvl>
    <w:lvl w:ilvl="5" w:tplc="F9F23DCE">
      <w:numFmt w:val="bullet"/>
      <w:lvlText w:val="•"/>
      <w:lvlJc w:val="left"/>
      <w:pPr>
        <w:ind w:left="6673" w:hanging="320"/>
      </w:pPr>
      <w:rPr>
        <w:rFonts w:hint="default"/>
        <w:lang w:val="ru-RU" w:eastAsia="en-US" w:bidi="ar-SA"/>
      </w:rPr>
    </w:lvl>
    <w:lvl w:ilvl="6" w:tplc="77AC732E">
      <w:numFmt w:val="bullet"/>
      <w:lvlText w:val="•"/>
      <w:lvlJc w:val="left"/>
      <w:pPr>
        <w:ind w:left="7667" w:hanging="320"/>
      </w:pPr>
      <w:rPr>
        <w:rFonts w:hint="default"/>
        <w:lang w:val="ru-RU" w:eastAsia="en-US" w:bidi="ar-SA"/>
      </w:rPr>
    </w:lvl>
    <w:lvl w:ilvl="7" w:tplc="3B545514">
      <w:numFmt w:val="bullet"/>
      <w:lvlText w:val="•"/>
      <w:lvlJc w:val="left"/>
      <w:pPr>
        <w:ind w:left="8662" w:hanging="320"/>
      </w:pPr>
      <w:rPr>
        <w:rFonts w:hint="default"/>
        <w:lang w:val="ru-RU" w:eastAsia="en-US" w:bidi="ar-SA"/>
      </w:rPr>
    </w:lvl>
    <w:lvl w:ilvl="8" w:tplc="30208F9E">
      <w:numFmt w:val="bullet"/>
      <w:lvlText w:val="•"/>
      <w:lvlJc w:val="left"/>
      <w:pPr>
        <w:ind w:left="9657" w:hanging="320"/>
      </w:pPr>
      <w:rPr>
        <w:rFonts w:hint="default"/>
        <w:lang w:val="ru-RU" w:eastAsia="en-US" w:bidi="ar-SA"/>
      </w:rPr>
    </w:lvl>
  </w:abstractNum>
  <w:abstractNum w:abstractNumId="34">
    <w:nsid w:val="13AC5BB3"/>
    <w:multiLevelType w:val="hybridMultilevel"/>
    <w:tmpl w:val="37C2801A"/>
    <w:lvl w:ilvl="0" w:tplc="E59E7724">
      <w:start w:val="1"/>
      <w:numFmt w:val="decimal"/>
      <w:lvlText w:val="%1)"/>
      <w:lvlJc w:val="left"/>
      <w:pPr>
        <w:ind w:left="2669" w:hanging="260"/>
        <w:jc w:val="left"/>
      </w:pPr>
      <w:rPr>
        <w:rFonts w:ascii="Times New Roman" w:eastAsia="Times New Roman" w:hAnsi="Times New Roman" w:cs="Times New Roman" w:hint="default"/>
        <w:w w:val="100"/>
        <w:sz w:val="24"/>
        <w:szCs w:val="24"/>
        <w:lang w:val="ru-RU" w:eastAsia="en-US" w:bidi="ar-SA"/>
      </w:rPr>
    </w:lvl>
    <w:lvl w:ilvl="1" w:tplc="2188D7B2">
      <w:numFmt w:val="bullet"/>
      <w:lvlText w:val="•"/>
      <w:lvlJc w:val="left"/>
      <w:pPr>
        <w:ind w:left="3558" w:hanging="260"/>
      </w:pPr>
      <w:rPr>
        <w:rFonts w:hint="default"/>
        <w:lang w:val="ru-RU" w:eastAsia="en-US" w:bidi="ar-SA"/>
      </w:rPr>
    </w:lvl>
    <w:lvl w:ilvl="2" w:tplc="675EF4D0">
      <w:numFmt w:val="bullet"/>
      <w:lvlText w:val="•"/>
      <w:lvlJc w:val="left"/>
      <w:pPr>
        <w:ind w:left="4457" w:hanging="260"/>
      </w:pPr>
      <w:rPr>
        <w:rFonts w:hint="default"/>
        <w:lang w:val="ru-RU" w:eastAsia="en-US" w:bidi="ar-SA"/>
      </w:rPr>
    </w:lvl>
    <w:lvl w:ilvl="3" w:tplc="61B0F586">
      <w:numFmt w:val="bullet"/>
      <w:lvlText w:val="•"/>
      <w:lvlJc w:val="left"/>
      <w:pPr>
        <w:ind w:left="5355" w:hanging="260"/>
      </w:pPr>
      <w:rPr>
        <w:rFonts w:hint="default"/>
        <w:lang w:val="ru-RU" w:eastAsia="en-US" w:bidi="ar-SA"/>
      </w:rPr>
    </w:lvl>
    <w:lvl w:ilvl="4" w:tplc="CF34AFBC">
      <w:numFmt w:val="bullet"/>
      <w:lvlText w:val="•"/>
      <w:lvlJc w:val="left"/>
      <w:pPr>
        <w:ind w:left="6254" w:hanging="260"/>
      </w:pPr>
      <w:rPr>
        <w:rFonts w:hint="default"/>
        <w:lang w:val="ru-RU" w:eastAsia="en-US" w:bidi="ar-SA"/>
      </w:rPr>
    </w:lvl>
    <w:lvl w:ilvl="5" w:tplc="562E772E">
      <w:numFmt w:val="bullet"/>
      <w:lvlText w:val="•"/>
      <w:lvlJc w:val="left"/>
      <w:pPr>
        <w:ind w:left="7153" w:hanging="260"/>
      </w:pPr>
      <w:rPr>
        <w:rFonts w:hint="default"/>
        <w:lang w:val="ru-RU" w:eastAsia="en-US" w:bidi="ar-SA"/>
      </w:rPr>
    </w:lvl>
    <w:lvl w:ilvl="6" w:tplc="9CC0E700">
      <w:numFmt w:val="bullet"/>
      <w:lvlText w:val="•"/>
      <w:lvlJc w:val="left"/>
      <w:pPr>
        <w:ind w:left="8051" w:hanging="260"/>
      </w:pPr>
      <w:rPr>
        <w:rFonts w:hint="default"/>
        <w:lang w:val="ru-RU" w:eastAsia="en-US" w:bidi="ar-SA"/>
      </w:rPr>
    </w:lvl>
    <w:lvl w:ilvl="7" w:tplc="96747658">
      <w:numFmt w:val="bullet"/>
      <w:lvlText w:val="•"/>
      <w:lvlJc w:val="left"/>
      <w:pPr>
        <w:ind w:left="8950" w:hanging="260"/>
      </w:pPr>
      <w:rPr>
        <w:rFonts w:hint="default"/>
        <w:lang w:val="ru-RU" w:eastAsia="en-US" w:bidi="ar-SA"/>
      </w:rPr>
    </w:lvl>
    <w:lvl w:ilvl="8" w:tplc="AF8AAEFE">
      <w:numFmt w:val="bullet"/>
      <w:lvlText w:val="•"/>
      <w:lvlJc w:val="left"/>
      <w:pPr>
        <w:ind w:left="9849" w:hanging="260"/>
      </w:pPr>
      <w:rPr>
        <w:rFonts w:hint="default"/>
        <w:lang w:val="ru-RU" w:eastAsia="en-US" w:bidi="ar-SA"/>
      </w:rPr>
    </w:lvl>
  </w:abstractNum>
  <w:abstractNum w:abstractNumId="35">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6">
    <w:nsid w:val="167C52E6"/>
    <w:multiLevelType w:val="multilevel"/>
    <w:tmpl w:val="5AA86CE2"/>
    <w:lvl w:ilvl="0">
      <w:start w:val="2"/>
      <w:numFmt w:val="decimal"/>
      <w:lvlText w:val="%1"/>
      <w:lvlJc w:val="left"/>
      <w:pPr>
        <w:ind w:left="2144" w:hanging="443"/>
        <w:jc w:val="left"/>
      </w:pPr>
      <w:rPr>
        <w:rFonts w:hint="default"/>
        <w:lang w:val="ru-RU" w:eastAsia="en-US" w:bidi="ar-SA"/>
      </w:rPr>
    </w:lvl>
    <w:lvl w:ilvl="1">
      <w:start w:val="12"/>
      <w:numFmt w:val="decimal"/>
      <w:lvlText w:val="%1.%2."/>
      <w:lvlJc w:val="left"/>
      <w:pPr>
        <w:ind w:left="2144" w:hanging="443"/>
        <w:jc w:val="left"/>
      </w:pPr>
      <w:rPr>
        <w:rFonts w:ascii="Times New Roman" w:eastAsia="Times New Roman" w:hAnsi="Times New Roman" w:cs="Times New Roman" w:hint="default"/>
        <w:w w:val="100"/>
        <w:sz w:val="20"/>
        <w:szCs w:val="20"/>
        <w:lang w:val="ru-RU" w:eastAsia="en-US" w:bidi="ar-SA"/>
      </w:rPr>
    </w:lvl>
    <w:lvl w:ilvl="2">
      <w:numFmt w:val="bullet"/>
      <w:lvlText w:val="•"/>
      <w:lvlJc w:val="left"/>
      <w:pPr>
        <w:ind w:left="4041" w:hanging="443"/>
      </w:pPr>
      <w:rPr>
        <w:rFonts w:hint="default"/>
        <w:lang w:val="ru-RU" w:eastAsia="en-US" w:bidi="ar-SA"/>
      </w:rPr>
    </w:lvl>
    <w:lvl w:ilvl="3">
      <w:numFmt w:val="bullet"/>
      <w:lvlText w:val="•"/>
      <w:lvlJc w:val="left"/>
      <w:pPr>
        <w:ind w:left="4991" w:hanging="443"/>
      </w:pPr>
      <w:rPr>
        <w:rFonts w:hint="default"/>
        <w:lang w:val="ru-RU" w:eastAsia="en-US" w:bidi="ar-SA"/>
      </w:rPr>
    </w:lvl>
    <w:lvl w:ilvl="4">
      <w:numFmt w:val="bullet"/>
      <w:lvlText w:val="•"/>
      <w:lvlJc w:val="left"/>
      <w:pPr>
        <w:ind w:left="5942" w:hanging="443"/>
      </w:pPr>
      <w:rPr>
        <w:rFonts w:hint="default"/>
        <w:lang w:val="ru-RU" w:eastAsia="en-US" w:bidi="ar-SA"/>
      </w:rPr>
    </w:lvl>
    <w:lvl w:ilvl="5">
      <w:numFmt w:val="bullet"/>
      <w:lvlText w:val="•"/>
      <w:lvlJc w:val="left"/>
      <w:pPr>
        <w:ind w:left="6893" w:hanging="443"/>
      </w:pPr>
      <w:rPr>
        <w:rFonts w:hint="default"/>
        <w:lang w:val="ru-RU" w:eastAsia="en-US" w:bidi="ar-SA"/>
      </w:rPr>
    </w:lvl>
    <w:lvl w:ilvl="6">
      <w:numFmt w:val="bullet"/>
      <w:lvlText w:val="•"/>
      <w:lvlJc w:val="left"/>
      <w:pPr>
        <w:ind w:left="7843" w:hanging="443"/>
      </w:pPr>
      <w:rPr>
        <w:rFonts w:hint="default"/>
        <w:lang w:val="ru-RU" w:eastAsia="en-US" w:bidi="ar-SA"/>
      </w:rPr>
    </w:lvl>
    <w:lvl w:ilvl="7">
      <w:numFmt w:val="bullet"/>
      <w:lvlText w:val="•"/>
      <w:lvlJc w:val="left"/>
      <w:pPr>
        <w:ind w:left="8794" w:hanging="443"/>
      </w:pPr>
      <w:rPr>
        <w:rFonts w:hint="default"/>
        <w:lang w:val="ru-RU" w:eastAsia="en-US" w:bidi="ar-SA"/>
      </w:rPr>
    </w:lvl>
    <w:lvl w:ilvl="8">
      <w:numFmt w:val="bullet"/>
      <w:lvlText w:val="•"/>
      <w:lvlJc w:val="left"/>
      <w:pPr>
        <w:ind w:left="9745" w:hanging="443"/>
      </w:pPr>
      <w:rPr>
        <w:rFonts w:hint="default"/>
        <w:lang w:val="ru-RU" w:eastAsia="en-US" w:bidi="ar-SA"/>
      </w:rPr>
    </w:lvl>
  </w:abstractNum>
  <w:abstractNum w:abstractNumId="37">
    <w:nsid w:val="18065AEF"/>
    <w:multiLevelType w:val="hybridMultilevel"/>
    <w:tmpl w:val="B380CDE6"/>
    <w:lvl w:ilvl="0" w:tplc="8446F6D4">
      <w:start w:val="1"/>
      <w:numFmt w:val="decimal"/>
      <w:lvlText w:val="%1)"/>
      <w:lvlJc w:val="left"/>
      <w:pPr>
        <w:ind w:left="2669" w:hanging="260"/>
        <w:jc w:val="left"/>
      </w:pPr>
      <w:rPr>
        <w:rFonts w:ascii="Times New Roman" w:eastAsia="Times New Roman" w:hAnsi="Times New Roman" w:cs="Times New Roman" w:hint="default"/>
        <w:w w:val="100"/>
        <w:sz w:val="24"/>
        <w:szCs w:val="24"/>
        <w:lang w:val="ru-RU" w:eastAsia="en-US" w:bidi="ar-SA"/>
      </w:rPr>
    </w:lvl>
    <w:lvl w:ilvl="1" w:tplc="E7320416">
      <w:numFmt w:val="bullet"/>
      <w:lvlText w:val="•"/>
      <w:lvlJc w:val="left"/>
      <w:pPr>
        <w:ind w:left="3558" w:hanging="260"/>
      </w:pPr>
      <w:rPr>
        <w:rFonts w:hint="default"/>
        <w:lang w:val="ru-RU" w:eastAsia="en-US" w:bidi="ar-SA"/>
      </w:rPr>
    </w:lvl>
    <w:lvl w:ilvl="2" w:tplc="31168DBA">
      <w:numFmt w:val="bullet"/>
      <w:lvlText w:val="•"/>
      <w:lvlJc w:val="left"/>
      <w:pPr>
        <w:ind w:left="4457" w:hanging="260"/>
      </w:pPr>
      <w:rPr>
        <w:rFonts w:hint="default"/>
        <w:lang w:val="ru-RU" w:eastAsia="en-US" w:bidi="ar-SA"/>
      </w:rPr>
    </w:lvl>
    <w:lvl w:ilvl="3" w:tplc="ABBE1570">
      <w:numFmt w:val="bullet"/>
      <w:lvlText w:val="•"/>
      <w:lvlJc w:val="left"/>
      <w:pPr>
        <w:ind w:left="5355" w:hanging="260"/>
      </w:pPr>
      <w:rPr>
        <w:rFonts w:hint="default"/>
        <w:lang w:val="ru-RU" w:eastAsia="en-US" w:bidi="ar-SA"/>
      </w:rPr>
    </w:lvl>
    <w:lvl w:ilvl="4" w:tplc="CDEC681C">
      <w:numFmt w:val="bullet"/>
      <w:lvlText w:val="•"/>
      <w:lvlJc w:val="left"/>
      <w:pPr>
        <w:ind w:left="6254" w:hanging="260"/>
      </w:pPr>
      <w:rPr>
        <w:rFonts w:hint="default"/>
        <w:lang w:val="ru-RU" w:eastAsia="en-US" w:bidi="ar-SA"/>
      </w:rPr>
    </w:lvl>
    <w:lvl w:ilvl="5" w:tplc="649C2E74">
      <w:numFmt w:val="bullet"/>
      <w:lvlText w:val="•"/>
      <w:lvlJc w:val="left"/>
      <w:pPr>
        <w:ind w:left="7153" w:hanging="260"/>
      </w:pPr>
      <w:rPr>
        <w:rFonts w:hint="default"/>
        <w:lang w:val="ru-RU" w:eastAsia="en-US" w:bidi="ar-SA"/>
      </w:rPr>
    </w:lvl>
    <w:lvl w:ilvl="6" w:tplc="765663C6">
      <w:numFmt w:val="bullet"/>
      <w:lvlText w:val="•"/>
      <w:lvlJc w:val="left"/>
      <w:pPr>
        <w:ind w:left="8051" w:hanging="260"/>
      </w:pPr>
      <w:rPr>
        <w:rFonts w:hint="default"/>
        <w:lang w:val="ru-RU" w:eastAsia="en-US" w:bidi="ar-SA"/>
      </w:rPr>
    </w:lvl>
    <w:lvl w:ilvl="7" w:tplc="2508054A">
      <w:numFmt w:val="bullet"/>
      <w:lvlText w:val="•"/>
      <w:lvlJc w:val="left"/>
      <w:pPr>
        <w:ind w:left="8950" w:hanging="260"/>
      </w:pPr>
      <w:rPr>
        <w:rFonts w:hint="default"/>
        <w:lang w:val="ru-RU" w:eastAsia="en-US" w:bidi="ar-SA"/>
      </w:rPr>
    </w:lvl>
    <w:lvl w:ilvl="8" w:tplc="46C6AAA4">
      <w:numFmt w:val="bullet"/>
      <w:lvlText w:val="•"/>
      <w:lvlJc w:val="left"/>
      <w:pPr>
        <w:ind w:left="9849" w:hanging="260"/>
      </w:pPr>
      <w:rPr>
        <w:rFonts w:hint="default"/>
        <w:lang w:val="ru-RU" w:eastAsia="en-US" w:bidi="ar-SA"/>
      </w:rPr>
    </w:lvl>
  </w:abstractNum>
  <w:abstractNum w:abstractNumId="38">
    <w:nsid w:val="18D2733A"/>
    <w:multiLevelType w:val="hybridMultilevel"/>
    <w:tmpl w:val="A1D4B6FC"/>
    <w:lvl w:ilvl="0" w:tplc="5EEAA0EA">
      <w:start w:val="1"/>
      <w:numFmt w:val="decimal"/>
      <w:lvlText w:val="%1)."/>
      <w:lvlJc w:val="left"/>
      <w:pPr>
        <w:ind w:left="2729" w:hanging="320"/>
        <w:jc w:val="left"/>
      </w:pPr>
      <w:rPr>
        <w:rFonts w:ascii="Times New Roman" w:eastAsia="Times New Roman" w:hAnsi="Times New Roman" w:cs="Times New Roman" w:hint="default"/>
        <w:spacing w:val="-1"/>
        <w:w w:val="100"/>
        <w:sz w:val="24"/>
        <w:szCs w:val="24"/>
        <w:lang w:val="ru-RU" w:eastAsia="en-US" w:bidi="ar-SA"/>
      </w:rPr>
    </w:lvl>
    <w:lvl w:ilvl="1" w:tplc="CA50D302">
      <w:numFmt w:val="bullet"/>
      <w:lvlText w:val="•"/>
      <w:lvlJc w:val="left"/>
      <w:pPr>
        <w:ind w:left="3612" w:hanging="320"/>
      </w:pPr>
      <w:rPr>
        <w:rFonts w:hint="default"/>
        <w:lang w:val="ru-RU" w:eastAsia="en-US" w:bidi="ar-SA"/>
      </w:rPr>
    </w:lvl>
    <w:lvl w:ilvl="2" w:tplc="A906CFB8">
      <w:numFmt w:val="bullet"/>
      <w:lvlText w:val="•"/>
      <w:lvlJc w:val="left"/>
      <w:pPr>
        <w:ind w:left="4505" w:hanging="320"/>
      </w:pPr>
      <w:rPr>
        <w:rFonts w:hint="default"/>
        <w:lang w:val="ru-RU" w:eastAsia="en-US" w:bidi="ar-SA"/>
      </w:rPr>
    </w:lvl>
    <w:lvl w:ilvl="3" w:tplc="858A5D7A">
      <w:numFmt w:val="bullet"/>
      <w:lvlText w:val="•"/>
      <w:lvlJc w:val="left"/>
      <w:pPr>
        <w:ind w:left="5397" w:hanging="320"/>
      </w:pPr>
      <w:rPr>
        <w:rFonts w:hint="default"/>
        <w:lang w:val="ru-RU" w:eastAsia="en-US" w:bidi="ar-SA"/>
      </w:rPr>
    </w:lvl>
    <w:lvl w:ilvl="4" w:tplc="9C0AA382">
      <w:numFmt w:val="bullet"/>
      <w:lvlText w:val="•"/>
      <w:lvlJc w:val="left"/>
      <w:pPr>
        <w:ind w:left="6290" w:hanging="320"/>
      </w:pPr>
      <w:rPr>
        <w:rFonts w:hint="default"/>
        <w:lang w:val="ru-RU" w:eastAsia="en-US" w:bidi="ar-SA"/>
      </w:rPr>
    </w:lvl>
    <w:lvl w:ilvl="5" w:tplc="4872B094">
      <w:numFmt w:val="bullet"/>
      <w:lvlText w:val="•"/>
      <w:lvlJc w:val="left"/>
      <w:pPr>
        <w:ind w:left="7183" w:hanging="320"/>
      </w:pPr>
      <w:rPr>
        <w:rFonts w:hint="default"/>
        <w:lang w:val="ru-RU" w:eastAsia="en-US" w:bidi="ar-SA"/>
      </w:rPr>
    </w:lvl>
    <w:lvl w:ilvl="6" w:tplc="C2A0F650">
      <w:numFmt w:val="bullet"/>
      <w:lvlText w:val="•"/>
      <w:lvlJc w:val="left"/>
      <w:pPr>
        <w:ind w:left="8075" w:hanging="320"/>
      </w:pPr>
      <w:rPr>
        <w:rFonts w:hint="default"/>
        <w:lang w:val="ru-RU" w:eastAsia="en-US" w:bidi="ar-SA"/>
      </w:rPr>
    </w:lvl>
    <w:lvl w:ilvl="7" w:tplc="F800DA90">
      <w:numFmt w:val="bullet"/>
      <w:lvlText w:val="•"/>
      <w:lvlJc w:val="left"/>
      <w:pPr>
        <w:ind w:left="8968" w:hanging="320"/>
      </w:pPr>
      <w:rPr>
        <w:rFonts w:hint="default"/>
        <w:lang w:val="ru-RU" w:eastAsia="en-US" w:bidi="ar-SA"/>
      </w:rPr>
    </w:lvl>
    <w:lvl w:ilvl="8" w:tplc="86AC10DC">
      <w:numFmt w:val="bullet"/>
      <w:lvlText w:val="•"/>
      <w:lvlJc w:val="left"/>
      <w:pPr>
        <w:ind w:left="9861" w:hanging="320"/>
      </w:pPr>
      <w:rPr>
        <w:rFonts w:hint="default"/>
        <w:lang w:val="ru-RU" w:eastAsia="en-US" w:bidi="ar-SA"/>
      </w:rPr>
    </w:lvl>
  </w:abstractNum>
  <w:abstractNum w:abstractNumId="39">
    <w:nsid w:val="18F77EA4"/>
    <w:multiLevelType w:val="hybridMultilevel"/>
    <w:tmpl w:val="74F8E70E"/>
    <w:lvl w:ilvl="0" w:tplc="A6BCF774">
      <w:start w:val="1"/>
      <w:numFmt w:val="decimal"/>
      <w:lvlText w:val="%1)"/>
      <w:lvlJc w:val="left"/>
      <w:pPr>
        <w:ind w:left="2669" w:hanging="260"/>
        <w:jc w:val="left"/>
      </w:pPr>
      <w:rPr>
        <w:rFonts w:ascii="Times New Roman" w:eastAsia="Times New Roman" w:hAnsi="Times New Roman" w:cs="Times New Roman" w:hint="default"/>
        <w:w w:val="100"/>
        <w:sz w:val="24"/>
        <w:szCs w:val="24"/>
        <w:lang w:val="ru-RU" w:eastAsia="en-US" w:bidi="ar-SA"/>
      </w:rPr>
    </w:lvl>
    <w:lvl w:ilvl="1" w:tplc="AC50E376">
      <w:numFmt w:val="bullet"/>
      <w:lvlText w:val="•"/>
      <w:lvlJc w:val="left"/>
      <w:pPr>
        <w:ind w:left="3558" w:hanging="260"/>
      </w:pPr>
      <w:rPr>
        <w:rFonts w:hint="default"/>
        <w:lang w:val="ru-RU" w:eastAsia="en-US" w:bidi="ar-SA"/>
      </w:rPr>
    </w:lvl>
    <w:lvl w:ilvl="2" w:tplc="A7DC533A">
      <w:numFmt w:val="bullet"/>
      <w:lvlText w:val="•"/>
      <w:lvlJc w:val="left"/>
      <w:pPr>
        <w:ind w:left="4457" w:hanging="260"/>
      </w:pPr>
      <w:rPr>
        <w:rFonts w:hint="default"/>
        <w:lang w:val="ru-RU" w:eastAsia="en-US" w:bidi="ar-SA"/>
      </w:rPr>
    </w:lvl>
    <w:lvl w:ilvl="3" w:tplc="41A48826">
      <w:numFmt w:val="bullet"/>
      <w:lvlText w:val="•"/>
      <w:lvlJc w:val="left"/>
      <w:pPr>
        <w:ind w:left="5355" w:hanging="260"/>
      </w:pPr>
      <w:rPr>
        <w:rFonts w:hint="default"/>
        <w:lang w:val="ru-RU" w:eastAsia="en-US" w:bidi="ar-SA"/>
      </w:rPr>
    </w:lvl>
    <w:lvl w:ilvl="4" w:tplc="8010717E">
      <w:numFmt w:val="bullet"/>
      <w:lvlText w:val="•"/>
      <w:lvlJc w:val="left"/>
      <w:pPr>
        <w:ind w:left="6254" w:hanging="260"/>
      </w:pPr>
      <w:rPr>
        <w:rFonts w:hint="default"/>
        <w:lang w:val="ru-RU" w:eastAsia="en-US" w:bidi="ar-SA"/>
      </w:rPr>
    </w:lvl>
    <w:lvl w:ilvl="5" w:tplc="73B432DA">
      <w:numFmt w:val="bullet"/>
      <w:lvlText w:val="•"/>
      <w:lvlJc w:val="left"/>
      <w:pPr>
        <w:ind w:left="7153" w:hanging="260"/>
      </w:pPr>
      <w:rPr>
        <w:rFonts w:hint="default"/>
        <w:lang w:val="ru-RU" w:eastAsia="en-US" w:bidi="ar-SA"/>
      </w:rPr>
    </w:lvl>
    <w:lvl w:ilvl="6" w:tplc="5EB49E1E">
      <w:numFmt w:val="bullet"/>
      <w:lvlText w:val="•"/>
      <w:lvlJc w:val="left"/>
      <w:pPr>
        <w:ind w:left="8051" w:hanging="260"/>
      </w:pPr>
      <w:rPr>
        <w:rFonts w:hint="default"/>
        <w:lang w:val="ru-RU" w:eastAsia="en-US" w:bidi="ar-SA"/>
      </w:rPr>
    </w:lvl>
    <w:lvl w:ilvl="7" w:tplc="718A2FA6">
      <w:numFmt w:val="bullet"/>
      <w:lvlText w:val="•"/>
      <w:lvlJc w:val="left"/>
      <w:pPr>
        <w:ind w:left="8950" w:hanging="260"/>
      </w:pPr>
      <w:rPr>
        <w:rFonts w:hint="default"/>
        <w:lang w:val="ru-RU" w:eastAsia="en-US" w:bidi="ar-SA"/>
      </w:rPr>
    </w:lvl>
    <w:lvl w:ilvl="8" w:tplc="74DED394">
      <w:numFmt w:val="bullet"/>
      <w:lvlText w:val="•"/>
      <w:lvlJc w:val="left"/>
      <w:pPr>
        <w:ind w:left="9849" w:hanging="260"/>
      </w:pPr>
      <w:rPr>
        <w:rFonts w:hint="default"/>
        <w:lang w:val="ru-RU" w:eastAsia="en-US" w:bidi="ar-SA"/>
      </w:rPr>
    </w:lvl>
  </w:abstractNum>
  <w:abstractNum w:abstractNumId="40">
    <w:nsid w:val="1A9E5E90"/>
    <w:multiLevelType w:val="hybridMultilevel"/>
    <w:tmpl w:val="25F468C4"/>
    <w:lvl w:ilvl="0" w:tplc="B470CEBA">
      <w:start w:val="1"/>
      <w:numFmt w:val="decimal"/>
      <w:lvlText w:val="%1)"/>
      <w:lvlJc w:val="left"/>
      <w:pPr>
        <w:ind w:left="2669" w:hanging="260"/>
        <w:jc w:val="left"/>
      </w:pPr>
      <w:rPr>
        <w:rFonts w:ascii="Times New Roman" w:eastAsia="Times New Roman" w:hAnsi="Times New Roman" w:cs="Times New Roman" w:hint="default"/>
        <w:w w:val="100"/>
        <w:sz w:val="24"/>
        <w:szCs w:val="24"/>
        <w:lang w:val="ru-RU" w:eastAsia="en-US" w:bidi="ar-SA"/>
      </w:rPr>
    </w:lvl>
    <w:lvl w:ilvl="1" w:tplc="6AF0D774">
      <w:numFmt w:val="bullet"/>
      <w:lvlText w:val="•"/>
      <w:lvlJc w:val="left"/>
      <w:pPr>
        <w:ind w:left="3558" w:hanging="260"/>
      </w:pPr>
      <w:rPr>
        <w:rFonts w:hint="default"/>
        <w:lang w:val="ru-RU" w:eastAsia="en-US" w:bidi="ar-SA"/>
      </w:rPr>
    </w:lvl>
    <w:lvl w:ilvl="2" w:tplc="25FA4942">
      <w:numFmt w:val="bullet"/>
      <w:lvlText w:val="•"/>
      <w:lvlJc w:val="left"/>
      <w:pPr>
        <w:ind w:left="4457" w:hanging="260"/>
      </w:pPr>
      <w:rPr>
        <w:rFonts w:hint="default"/>
        <w:lang w:val="ru-RU" w:eastAsia="en-US" w:bidi="ar-SA"/>
      </w:rPr>
    </w:lvl>
    <w:lvl w:ilvl="3" w:tplc="D28E0992">
      <w:numFmt w:val="bullet"/>
      <w:lvlText w:val="•"/>
      <w:lvlJc w:val="left"/>
      <w:pPr>
        <w:ind w:left="5355" w:hanging="260"/>
      </w:pPr>
      <w:rPr>
        <w:rFonts w:hint="default"/>
        <w:lang w:val="ru-RU" w:eastAsia="en-US" w:bidi="ar-SA"/>
      </w:rPr>
    </w:lvl>
    <w:lvl w:ilvl="4" w:tplc="8FBCBF8A">
      <w:numFmt w:val="bullet"/>
      <w:lvlText w:val="•"/>
      <w:lvlJc w:val="left"/>
      <w:pPr>
        <w:ind w:left="6254" w:hanging="260"/>
      </w:pPr>
      <w:rPr>
        <w:rFonts w:hint="default"/>
        <w:lang w:val="ru-RU" w:eastAsia="en-US" w:bidi="ar-SA"/>
      </w:rPr>
    </w:lvl>
    <w:lvl w:ilvl="5" w:tplc="C40CA45E">
      <w:numFmt w:val="bullet"/>
      <w:lvlText w:val="•"/>
      <w:lvlJc w:val="left"/>
      <w:pPr>
        <w:ind w:left="7153" w:hanging="260"/>
      </w:pPr>
      <w:rPr>
        <w:rFonts w:hint="default"/>
        <w:lang w:val="ru-RU" w:eastAsia="en-US" w:bidi="ar-SA"/>
      </w:rPr>
    </w:lvl>
    <w:lvl w:ilvl="6" w:tplc="413C1454">
      <w:numFmt w:val="bullet"/>
      <w:lvlText w:val="•"/>
      <w:lvlJc w:val="left"/>
      <w:pPr>
        <w:ind w:left="8051" w:hanging="260"/>
      </w:pPr>
      <w:rPr>
        <w:rFonts w:hint="default"/>
        <w:lang w:val="ru-RU" w:eastAsia="en-US" w:bidi="ar-SA"/>
      </w:rPr>
    </w:lvl>
    <w:lvl w:ilvl="7" w:tplc="5AA8326A">
      <w:numFmt w:val="bullet"/>
      <w:lvlText w:val="•"/>
      <w:lvlJc w:val="left"/>
      <w:pPr>
        <w:ind w:left="8950" w:hanging="260"/>
      </w:pPr>
      <w:rPr>
        <w:rFonts w:hint="default"/>
        <w:lang w:val="ru-RU" w:eastAsia="en-US" w:bidi="ar-SA"/>
      </w:rPr>
    </w:lvl>
    <w:lvl w:ilvl="8" w:tplc="81A079C2">
      <w:numFmt w:val="bullet"/>
      <w:lvlText w:val="•"/>
      <w:lvlJc w:val="left"/>
      <w:pPr>
        <w:ind w:left="9849" w:hanging="260"/>
      </w:pPr>
      <w:rPr>
        <w:rFonts w:hint="default"/>
        <w:lang w:val="ru-RU" w:eastAsia="en-US" w:bidi="ar-SA"/>
      </w:rPr>
    </w:lvl>
  </w:abstractNum>
  <w:abstractNum w:abstractNumId="41">
    <w:nsid w:val="1B4F5035"/>
    <w:multiLevelType w:val="hybridMultilevel"/>
    <w:tmpl w:val="6B9A8546"/>
    <w:lvl w:ilvl="0" w:tplc="5848269A">
      <w:start w:val="1"/>
      <w:numFmt w:val="decimal"/>
      <w:lvlText w:val="%1)"/>
      <w:lvlJc w:val="left"/>
      <w:pPr>
        <w:ind w:left="1702" w:hanging="260"/>
        <w:jc w:val="left"/>
      </w:pPr>
      <w:rPr>
        <w:rFonts w:ascii="Times New Roman" w:eastAsia="Times New Roman" w:hAnsi="Times New Roman" w:cs="Times New Roman" w:hint="default"/>
        <w:w w:val="99"/>
        <w:sz w:val="24"/>
        <w:szCs w:val="24"/>
        <w:lang w:val="ru-RU" w:eastAsia="en-US" w:bidi="ar-SA"/>
      </w:rPr>
    </w:lvl>
    <w:lvl w:ilvl="1" w:tplc="538A3EA8">
      <w:numFmt w:val="bullet"/>
      <w:lvlText w:val="•"/>
      <w:lvlJc w:val="left"/>
      <w:pPr>
        <w:ind w:left="2694" w:hanging="260"/>
      </w:pPr>
      <w:rPr>
        <w:rFonts w:hint="default"/>
        <w:lang w:val="ru-RU" w:eastAsia="en-US" w:bidi="ar-SA"/>
      </w:rPr>
    </w:lvl>
    <w:lvl w:ilvl="2" w:tplc="19369E90">
      <w:numFmt w:val="bullet"/>
      <w:lvlText w:val="•"/>
      <w:lvlJc w:val="left"/>
      <w:pPr>
        <w:ind w:left="3689" w:hanging="260"/>
      </w:pPr>
      <w:rPr>
        <w:rFonts w:hint="default"/>
        <w:lang w:val="ru-RU" w:eastAsia="en-US" w:bidi="ar-SA"/>
      </w:rPr>
    </w:lvl>
    <w:lvl w:ilvl="3" w:tplc="72E2A40E">
      <w:numFmt w:val="bullet"/>
      <w:lvlText w:val="•"/>
      <w:lvlJc w:val="left"/>
      <w:pPr>
        <w:ind w:left="4683" w:hanging="260"/>
      </w:pPr>
      <w:rPr>
        <w:rFonts w:hint="default"/>
        <w:lang w:val="ru-RU" w:eastAsia="en-US" w:bidi="ar-SA"/>
      </w:rPr>
    </w:lvl>
    <w:lvl w:ilvl="4" w:tplc="38F8DD76">
      <w:numFmt w:val="bullet"/>
      <w:lvlText w:val="•"/>
      <w:lvlJc w:val="left"/>
      <w:pPr>
        <w:ind w:left="5678" w:hanging="260"/>
      </w:pPr>
      <w:rPr>
        <w:rFonts w:hint="default"/>
        <w:lang w:val="ru-RU" w:eastAsia="en-US" w:bidi="ar-SA"/>
      </w:rPr>
    </w:lvl>
    <w:lvl w:ilvl="5" w:tplc="8BA022F0">
      <w:numFmt w:val="bullet"/>
      <w:lvlText w:val="•"/>
      <w:lvlJc w:val="left"/>
      <w:pPr>
        <w:ind w:left="6673" w:hanging="260"/>
      </w:pPr>
      <w:rPr>
        <w:rFonts w:hint="default"/>
        <w:lang w:val="ru-RU" w:eastAsia="en-US" w:bidi="ar-SA"/>
      </w:rPr>
    </w:lvl>
    <w:lvl w:ilvl="6" w:tplc="A6405108">
      <w:numFmt w:val="bullet"/>
      <w:lvlText w:val="•"/>
      <w:lvlJc w:val="left"/>
      <w:pPr>
        <w:ind w:left="7667" w:hanging="260"/>
      </w:pPr>
      <w:rPr>
        <w:rFonts w:hint="default"/>
        <w:lang w:val="ru-RU" w:eastAsia="en-US" w:bidi="ar-SA"/>
      </w:rPr>
    </w:lvl>
    <w:lvl w:ilvl="7" w:tplc="F5848C38">
      <w:numFmt w:val="bullet"/>
      <w:lvlText w:val="•"/>
      <w:lvlJc w:val="left"/>
      <w:pPr>
        <w:ind w:left="8662" w:hanging="260"/>
      </w:pPr>
      <w:rPr>
        <w:rFonts w:hint="default"/>
        <w:lang w:val="ru-RU" w:eastAsia="en-US" w:bidi="ar-SA"/>
      </w:rPr>
    </w:lvl>
    <w:lvl w:ilvl="8" w:tplc="DFC8906E">
      <w:numFmt w:val="bullet"/>
      <w:lvlText w:val="•"/>
      <w:lvlJc w:val="left"/>
      <w:pPr>
        <w:ind w:left="9657" w:hanging="260"/>
      </w:pPr>
      <w:rPr>
        <w:rFonts w:hint="default"/>
        <w:lang w:val="ru-RU" w:eastAsia="en-US" w:bidi="ar-SA"/>
      </w:rPr>
    </w:lvl>
  </w:abstractNum>
  <w:abstractNum w:abstractNumId="42">
    <w:nsid w:val="1B5B1EE1"/>
    <w:multiLevelType w:val="hybridMultilevel"/>
    <w:tmpl w:val="875EB2EA"/>
    <w:lvl w:ilvl="0" w:tplc="642A38D2">
      <w:start w:val="1"/>
      <w:numFmt w:val="decimal"/>
      <w:lvlText w:val="%1)"/>
      <w:lvlJc w:val="left"/>
      <w:pPr>
        <w:ind w:left="1702" w:hanging="260"/>
        <w:jc w:val="left"/>
      </w:pPr>
      <w:rPr>
        <w:rFonts w:ascii="Times New Roman" w:eastAsia="Times New Roman" w:hAnsi="Times New Roman" w:cs="Times New Roman" w:hint="default"/>
        <w:w w:val="99"/>
        <w:sz w:val="24"/>
        <w:szCs w:val="24"/>
        <w:lang w:val="ru-RU" w:eastAsia="en-US" w:bidi="ar-SA"/>
      </w:rPr>
    </w:lvl>
    <w:lvl w:ilvl="1" w:tplc="5E069834">
      <w:numFmt w:val="bullet"/>
      <w:lvlText w:val="•"/>
      <w:lvlJc w:val="left"/>
      <w:pPr>
        <w:ind w:left="2694" w:hanging="260"/>
      </w:pPr>
      <w:rPr>
        <w:rFonts w:hint="default"/>
        <w:lang w:val="ru-RU" w:eastAsia="en-US" w:bidi="ar-SA"/>
      </w:rPr>
    </w:lvl>
    <w:lvl w:ilvl="2" w:tplc="A77E3660">
      <w:numFmt w:val="bullet"/>
      <w:lvlText w:val="•"/>
      <w:lvlJc w:val="left"/>
      <w:pPr>
        <w:ind w:left="3689" w:hanging="260"/>
      </w:pPr>
      <w:rPr>
        <w:rFonts w:hint="default"/>
        <w:lang w:val="ru-RU" w:eastAsia="en-US" w:bidi="ar-SA"/>
      </w:rPr>
    </w:lvl>
    <w:lvl w:ilvl="3" w:tplc="60287070">
      <w:numFmt w:val="bullet"/>
      <w:lvlText w:val="•"/>
      <w:lvlJc w:val="left"/>
      <w:pPr>
        <w:ind w:left="4683" w:hanging="260"/>
      </w:pPr>
      <w:rPr>
        <w:rFonts w:hint="default"/>
        <w:lang w:val="ru-RU" w:eastAsia="en-US" w:bidi="ar-SA"/>
      </w:rPr>
    </w:lvl>
    <w:lvl w:ilvl="4" w:tplc="DAFE0430">
      <w:numFmt w:val="bullet"/>
      <w:lvlText w:val="•"/>
      <w:lvlJc w:val="left"/>
      <w:pPr>
        <w:ind w:left="5678" w:hanging="260"/>
      </w:pPr>
      <w:rPr>
        <w:rFonts w:hint="default"/>
        <w:lang w:val="ru-RU" w:eastAsia="en-US" w:bidi="ar-SA"/>
      </w:rPr>
    </w:lvl>
    <w:lvl w:ilvl="5" w:tplc="F17CE4BA">
      <w:numFmt w:val="bullet"/>
      <w:lvlText w:val="•"/>
      <w:lvlJc w:val="left"/>
      <w:pPr>
        <w:ind w:left="6673" w:hanging="260"/>
      </w:pPr>
      <w:rPr>
        <w:rFonts w:hint="default"/>
        <w:lang w:val="ru-RU" w:eastAsia="en-US" w:bidi="ar-SA"/>
      </w:rPr>
    </w:lvl>
    <w:lvl w:ilvl="6" w:tplc="40544B70">
      <w:numFmt w:val="bullet"/>
      <w:lvlText w:val="•"/>
      <w:lvlJc w:val="left"/>
      <w:pPr>
        <w:ind w:left="7667" w:hanging="260"/>
      </w:pPr>
      <w:rPr>
        <w:rFonts w:hint="default"/>
        <w:lang w:val="ru-RU" w:eastAsia="en-US" w:bidi="ar-SA"/>
      </w:rPr>
    </w:lvl>
    <w:lvl w:ilvl="7" w:tplc="743E10C2">
      <w:numFmt w:val="bullet"/>
      <w:lvlText w:val="•"/>
      <w:lvlJc w:val="left"/>
      <w:pPr>
        <w:ind w:left="8662" w:hanging="260"/>
      </w:pPr>
      <w:rPr>
        <w:rFonts w:hint="default"/>
        <w:lang w:val="ru-RU" w:eastAsia="en-US" w:bidi="ar-SA"/>
      </w:rPr>
    </w:lvl>
    <w:lvl w:ilvl="8" w:tplc="34CE43DC">
      <w:numFmt w:val="bullet"/>
      <w:lvlText w:val="•"/>
      <w:lvlJc w:val="left"/>
      <w:pPr>
        <w:ind w:left="9657" w:hanging="260"/>
      </w:pPr>
      <w:rPr>
        <w:rFonts w:hint="default"/>
        <w:lang w:val="ru-RU" w:eastAsia="en-US" w:bidi="ar-SA"/>
      </w:rPr>
    </w:lvl>
  </w:abstractNum>
  <w:abstractNum w:abstractNumId="43">
    <w:nsid w:val="1C05252D"/>
    <w:multiLevelType w:val="hybridMultilevel"/>
    <w:tmpl w:val="F3F82B78"/>
    <w:lvl w:ilvl="0" w:tplc="F23EB9C6">
      <w:start w:val="1"/>
      <w:numFmt w:val="decimal"/>
      <w:lvlText w:val="%1)"/>
      <w:lvlJc w:val="left"/>
      <w:pPr>
        <w:ind w:left="1702" w:hanging="315"/>
        <w:jc w:val="left"/>
      </w:pPr>
      <w:rPr>
        <w:rFonts w:ascii="Times New Roman" w:eastAsia="Times New Roman" w:hAnsi="Times New Roman" w:cs="Times New Roman" w:hint="default"/>
        <w:w w:val="100"/>
        <w:sz w:val="24"/>
        <w:szCs w:val="24"/>
        <w:lang w:val="ru-RU" w:eastAsia="en-US" w:bidi="ar-SA"/>
      </w:rPr>
    </w:lvl>
    <w:lvl w:ilvl="1" w:tplc="5CB88A44">
      <w:numFmt w:val="bullet"/>
      <w:lvlText w:val="•"/>
      <w:lvlJc w:val="left"/>
      <w:pPr>
        <w:ind w:left="2694" w:hanging="315"/>
      </w:pPr>
      <w:rPr>
        <w:rFonts w:hint="default"/>
        <w:lang w:val="ru-RU" w:eastAsia="en-US" w:bidi="ar-SA"/>
      </w:rPr>
    </w:lvl>
    <w:lvl w:ilvl="2" w:tplc="C7580FE6">
      <w:numFmt w:val="bullet"/>
      <w:lvlText w:val="•"/>
      <w:lvlJc w:val="left"/>
      <w:pPr>
        <w:ind w:left="3689" w:hanging="315"/>
      </w:pPr>
      <w:rPr>
        <w:rFonts w:hint="default"/>
        <w:lang w:val="ru-RU" w:eastAsia="en-US" w:bidi="ar-SA"/>
      </w:rPr>
    </w:lvl>
    <w:lvl w:ilvl="3" w:tplc="51883E98">
      <w:numFmt w:val="bullet"/>
      <w:lvlText w:val="•"/>
      <w:lvlJc w:val="left"/>
      <w:pPr>
        <w:ind w:left="4683" w:hanging="315"/>
      </w:pPr>
      <w:rPr>
        <w:rFonts w:hint="default"/>
        <w:lang w:val="ru-RU" w:eastAsia="en-US" w:bidi="ar-SA"/>
      </w:rPr>
    </w:lvl>
    <w:lvl w:ilvl="4" w:tplc="CE74CFDA">
      <w:numFmt w:val="bullet"/>
      <w:lvlText w:val="•"/>
      <w:lvlJc w:val="left"/>
      <w:pPr>
        <w:ind w:left="5678" w:hanging="315"/>
      </w:pPr>
      <w:rPr>
        <w:rFonts w:hint="default"/>
        <w:lang w:val="ru-RU" w:eastAsia="en-US" w:bidi="ar-SA"/>
      </w:rPr>
    </w:lvl>
    <w:lvl w:ilvl="5" w:tplc="9C166F20">
      <w:numFmt w:val="bullet"/>
      <w:lvlText w:val="•"/>
      <w:lvlJc w:val="left"/>
      <w:pPr>
        <w:ind w:left="6673" w:hanging="315"/>
      </w:pPr>
      <w:rPr>
        <w:rFonts w:hint="default"/>
        <w:lang w:val="ru-RU" w:eastAsia="en-US" w:bidi="ar-SA"/>
      </w:rPr>
    </w:lvl>
    <w:lvl w:ilvl="6" w:tplc="84B22176">
      <w:numFmt w:val="bullet"/>
      <w:lvlText w:val="•"/>
      <w:lvlJc w:val="left"/>
      <w:pPr>
        <w:ind w:left="7667" w:hanging="315"/>
      </w:pPr>
      <w:rPr>
        <w:rFonts w:hint="default"/>
        <w:lang w:val="ru-RU" w:eastAsia="en-US" w:bidi="ar-SA"/>
      </w:rPr>
    </w:lvl>
    <w:lvl w:ilvl="7" w:tplc="342610CA">
      <w:numFmt w:val="bullet"/>
      <w:lvlText w:val="•"/>
      <w:lvlJc w:val="left"/>
      <w:pPr>
        <w:ind w:left="8662" w:hanging="315"/>
      </w:pPr>
      <w:rPr>
        <w:rFonts w:hint="default"/>
        <w:lang w:val="ru-RU" w:eastAsia="en-US" w:bidi="ar-SA"/>
      </w:rPr>
    </w:lvl>
    <w:lvl w:ilvl="8" w:tplc="8A46337A">
      <w:numFmt w:val="bullet"/>
      <w:lvlText w:val="•"/>
      <w:lvlJc w:val="left"/>
      <w:pPr>
        <w:ind w:left="9657" w:hanging="315"/>
      </w:pPr>
      <w:rPr>
        <w:rFonts w:hint="default"/>
        <w:lang w:val="ru-RU" w:eastAsia="en-US" w:bidi="ar-SA"/>
      </w:rPr>
    </w:lvl>
  </w:abstractNum>
  <w:abstractNum w:abstractNumId="44">
    <w:nsid w:val="1CCF600A"/>
    <w:multiLevelType w:val="hybridMultilevel"/>
    <w:tmpl w:val="30F22D8C"/>
    <w:lvl w:ilvl="0" w:tplc="C5ACDB88">
      <w:start w:val="1"/>
      <w:numFmt w:val="decimal"/>
      <w:lvlText w:val="%1."/>
      <w:lvlJc w:val="left"/>
      <w:pPr>
        <w:ind w:left="1702" w:hanging="240"/>
        <w:jc w:val="left"/>
      </w:pPr>
      <w:rPr>
        <w:rFonts w:ascii="Times New Roman" w:eastAsia="Times New Roman" w:hAnsi="Times New Roman" w:cs="Times New Roman" w:hint="default"/>
        <w:w w:val="100"/>
        <w:sz w:val="24"/>
        <w:szCs w:val="24"/>
        <w:lang w:val="ru-RU" w:eastAsia="en-US" w:bidi="ar-SA"/>
      </w:rPr>
    </w:lvl>
    <w:lvl w:ilvl="1" w:tplc="6F8E077C">
      <w:numFmt w:val="bullet"/>
      <w:lvlText w:val="•"/>
      <w:lvlJc w:val="left"/>
      <w:pPr>
        <w:ind w:left="2694" w:hanging="240"/>
      </w:pPr>
      <w:rPr>
        <w:rFonts w:hint="default"/>
        <w:lang w:val="ru-RU" w:eastAsia="en-US" w:bidi="ar-SA"/>
      </w:rPr>
    </w:lvl>
    <w:lvl w:ilvl="2" w:tplc="9EFCC6B0">
      <w:numFmt w:val="bullet"/>
      <w:lvlText w:val="•"/>
      <w:lvlJc w:val="left"/>
      <w:pPr>
        <w:ind w:left="3689" w:hanging="240"/>
      </w:pPr>
      <w:rPr>
        <w:rFonts w:hint="default"/>
        <w:lang w:val="ru-RU" w:eastAsia="en-US" w:bidi="ar-SA"/>
      </w:rPr>
    </w:lvl>
    <w:lvl w:ilvl="3" w:tplc="CE1C8E62">
      <w:numFmt w:val="bullet"/>
      <w:lvlText w:val="•"/>
      <w:lvlJc w:val="left"/>
      <w:pPr>
        <w:ind w:left="4683" w:hanging="240"/>
      </w:pPr>
      <w:rPr>
        <w:rFonts w:hint="default"/>
        <w:lang w:val="ru-RU" w:eastAsia="en-US" w:bidi="ar-SA"/>
      </w:rPr>
    </w:lvl>
    <w:lvl w:ilvl="4" w:tplc="F09E904C">
      <w:numFmt w:val="bullet"/>
      <w:lvlText w:val="•"/>
      <w:lvlJc w:val="left"/>
      <w:pPr>
        <w:ind w:left="5678" w:hanging="240"/>
      </w:pPr>
      <w:rPr>
        <w:rFonts w:hint="default"/>
        <w:lang w:val="ru-RU" w:eastAsia="en-US" w:bidi="ar-SA"/>
      </w:rPr>
    </w:lvl>
    <w:lvl w:ilvl="5" w:tplc="2F901662">
      <w:numFmt w:val="bullet"/>
      <w:lvlText w:val="•"/>
      <w:lvlJc w:val="left"/>
      <w:pPr>
        <w:ind w:left="6673" w:hanging="240"/>
      </w:pPr>
      <w:rPr>
        <w:rFonts w:hint="default"/>
        <w:lang w:val="ru-RU" w:eastAsia="en-US" w:bidi="ar-SA"/>
      </w:rPr>
    </w:lvl>
    <w:lvl w:ilvl="6" w:tplc="06C648E2">
      <w:numFmt w:val="bullet"/>
      <w:lvlText w:val="•"/>
      <w:lvlJc w:val="left"/>
      <w:pPr>
        <w:ind w:left="7667" w:hanging="240"/>
      </w:pPr>
      <w:rPr>
        <w:rFonts w:hint="default"/>
        <w:lang w:val="ru-RU" w:eastAsia="en-US" w:bidi="ar-SA"/>
      </w:rPr>
    </w:lvl>
    <w:lvl w:ilvl="7" w:tplc="565C6A22">
      <w:numFmt w:val="bullet"/>
      <w:lvlText w:val="•"/>
      <w:lvlJc w:val="left"/>
      <w:pPr>
        <w:ind w:left="8662" w:hanging="240"/>
      </w:pPr>
      <w:rPr>
        <w:rFonts w:hint="default"/>
        <w:lang w:val="ru-RU" w:eastAsia="en-US" w:bidi="ar-SA"/>
      </w:rPr>
    </w:lvl>
    <w:lvl w:ilvl="8" w:tplc="083AE62C">
      <w:numFmt w:val="bullet"/>
      <w:lvlText w:val="•"/>
      <w:lvlJc w:val="left"/>
      <w:pPr>
        <w:ind w:left="9657" w:hanging="240"/>
      </w:pPr>
      <w:rPr>
        <w:rFonts w:hint="default"/>
        <w:lang w:val="ru-RU" w:eastAsia="en-US" w:bidi="ar-SA"/>
      </w:rPr>
    </w:lvl>
  </w:abstractNum>
  <w:abstractNum w:abstractNumId="45">
    <w:nsid w:val="1CE24F9E"/>
    <w:multiLevelType w:val="hybridMultilevel"/>
    <w:tmpl w:val="4DECB20C"/>
    <w:lvl w:ilvl="0" w:tplc="05C0F814">
      <w:start w:val="1"/>
      <w:numFmt w:val="decimal"/>
      <w:lvlText w:val="%1)"/>
      <w:lvlJc w:val="left"/>
      <w:pPr>
        <w:ind w:left="2669" w:hanging="260"/>
        <w:jc w:val="left"/>
      </w:pPr>
      <w:rPr>
        <w:rFonts w:ascii="Times New Roman" w:eastAsia="Times New Roman" w:hAnsi="Times New Roman" w:cs="Times New Roman" w:hint="default"/>
        <w:w w:val="100"/>
        <w:sz w:val="24"/>
        <w:szCs w:val="24"/>
        <w:lang w:val="ru-RU" w:eastAsia="en-US" w:bidi="ar-SA"/>
      </w:rPr>
    </w:lvl>
    <w:lvl w:ilvl="1" w:tplc="AC7CA098">
      <w:numFmt w:val="bullet"/>
      <w:lvlText w:val="•"/>
      <w:lvlJc w:val="left"/>
      <w:pPr>
        <w:ind w:left="3558" w:hanging="260"/>
      </w:pPr>
      <w:rPr>
        <w:rFonts w:hint="default"/>
        <w:lang w:val="ru-RU" w:eastAsia="en-US" w:bidi="ar-SA"/>
      </w:rPr>
    </w:lvl>
    <w:lvl w:ilvl="2" w:tplc="8C5E83E0">
      <w:numFmt w:val="bullet"/>
      <w:lvlText w:val="•"/>
      <w:lvlJc w:val="left"/>
      <w:pPr>
        <w:ind w:left="4457" w:hanging="260"/>
      </w:pPr>
      <w:rPr>
        <w:rFonts w:hint="default"/>
        <w:lang w:val="ru-RU" w:eastAsia="en-US" w:bidi="ar-SA"/>
      </w:rPr>
    </w:lvl>
    <w:lvl w:ilvl="3" w:tplc="A1EC7A20">
      <w:numFmt w:val="bullet"/>
      <w:lvlText w:val="•"/>
      <w:lvlJc w:val="left"/>
      <w:pPr>
        <w:ind w:left="5355" w:hanging="260"/>
      </w:pPr>
      <w:rPr>
        <w:rFonts w:hint="default"/>
        <w:lang w:val="ru-RU" w:eastAsia="en-US" w:bidi="ar-SA"/>
      </w:rPr>
    </w:lvl>
    <w:lvl w:ilvl="4" w:tplc="A83ED33E">
      <w:numFmt w:val="bullet"/>
      <w:lvlText w:val="•"/>
      <w:lvlJc w:val="left"/>
      <w:pPr>
        <w:ind w:left="6254" w:hanging="260"/>
      </w:pPr>
      <w:rPr>
        <w:rFonts w:hint="default"/>
        <w:lang w:val="ru-RU" w:eastAsia="en-US" w:bidi="ar-SA"/>
      </w:rPr>
    </w:lvl>
    <w:lvl w:ilvl="5" w:tplc="86E6944C">
      <w:numFmt w:val="bullet"/>
      <w:lvlText w:val="•"/>
      <w:lvlJc w:val="left"/>
      <w:pPr>
        <w:ind w:left="7153" w:hanging="260"/>
      </w:pPr>
      <w:rPr>
        <w:rFonts w:hint="default"/>
        <w:lang w:val="ru-RU" w:eastAsia="en-US" w:bidi="ar-SA"/>
      </w:rPr>
    </w:lvl>
    <w:lvl w:ilvl="6" w:tplc="9378E09C">
      <w:numFmt w:val="bullet"/>
      <w:lvlText w:val="•"/>
      <w:lvlJc w:val="left"/>
      <w:pPr>
        <w:ind w:left="8051" w:hanging="260"/>
      </w:pPr>
      <w:rPr>
        <w:rFonts w:hint="default"/>
        <w:lang w:val="ru-RU" w:eastAsia="en-US" w:bidi="ar-SA"/>
      </w:rPr>
    </w:lvl>
    <w:lvl w:ilvl="7" w:tplc="470ABBD4">
      <w:numFmt w:val="bullet"/>
      <w:lvlText w:val="•"/>
      <w:lvlJc w:val="left"/>
      <w:pPr>
        <w:ind w:left="8950" w:hanging="260"/>
      </w:pPr>
      <w:rPr>
        <w:rFonts w:hint="default"/>
        <w:lang w:val="ru-RU" w:eastAsia="en-US" w:bidi="ar-SA"/>
      </w:rPr>
    </w:lvl>
    <w:lvl w:ilvl="8" w:tplc="26281C3A">
      <w:numFmt w:val="bullet"/>
      <w:lvlText w:val="•"/>
      <w:lvlJc w:val="left"/>
      <w:pPr>
        <w:ind w:left="9849" w:hanging="260"/>
      </w:pPr>
      <w:rPr>
        <w:rFonts w:hint="default"/>
        <w:lang w:val="ru-RU" w:eastAsia="en-US" w:bidi="ar-SA"/>
      </w:rPr>
    </w:lvl>
  </w:abstractNum>
  <w:abstractNum w:abstractNumId="46">
    <w:nsid w:val="1D6560AB"/>
    <w:multiLevelType w:val="hybridMultilevel"/>
    <w:tmpl w:val="ACA4A72A"/>
    <w:lvl w:ilvl="0" w:tplc="67B871EC">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FF480FFE">
      <w:numFmt w:val="bullet"/>
      <w:lvlText w:val="•"/>
      <w:lvlJc w:val="left"/>
      <w:pPr>
        <w:ind w:left="2694" w:hanging="320"/>
      </w:pPr>
      <w:rPr>
        <w:rFonts w:hint="default"/>
        <w:lang w:val="ru-RU" w:eastAsia="en-US" w:bidi="ar-SA"/>
      </w:rPr>
    </w:lvl>
    <w:lvl w:ilvl="2" w:tplc="DE88A6F2">
      <w:numFmt w:val="bullet"/>
      <w:lvlText w:val="•"/>
      <w:lvlJc w:val="left"/>
      <w:pPr>
        <w:ind w:left="3689" w:hanging="320"/>
      </w:pPr>
      <w:rPr>
        <w:rFonts w:hint="default"/>
        <w:lang w:val="ru-RU" w:eastAsia="en-US" w:bidi="ar-SA"/>
      </w:rPr>
    </w:lvl>
    <w:lvl w:ilvl="3" w:tplc="0D9EA73A">
      <w:numFmt w:val="bullet"/>
      <w:lvlText w:val="•"/>
      <w:lvlJc w:val="left"/>
      <w:pPr>
        <w:ind w:left="4683" w:hanging="320"/>
      </w:pPr>
      <w:rPr>
        <w:rFonts w:hint="default"/>
        <w:lang w:val="ru-RU" w:eastAsia="en-US" w:bidi="ar-SA"/>
      </w:rPr>
    </w:lvl>
    <w:lvl w:ilvl="4" w:tplc="03A671F4">
      <w:numFmt w:val="bullet"/>
      <w:lvlText w:val="•"/>
      <w:lvlJc w:val="left"/>
      <w:pPr>
        <w:ind w:left="5678" w:hanging="320"/>
      </w:pPr>
      <w:rPr>
        <w:rFonts w:hint="default"/>
        <w:lang w:val="ru-RU" w:eastAsia="en-US" w:bidi="ar-SA"/>
      </w:rPr>
    </w:lvl>
    <w:lvl w:ilvl="5" w:tplc="0C6C0100">
      <w:numFmt w:val="bullet"/>
      <w:lvlText w:val="•"/>
      <w:lvlJc w:val="left"/>
      <w:pPr>
        <w:ind w:left="6673" w:hanging="320"/>
      </w:pPr>
      <w:rPr>
        <w:rFonts w:hint="default"/>
        <w:lang w:val="ru-RU" w:eastAsia="en-US" w:bidi="ar-SA"/>
      </w:rPr>
    </w:lvl>
    <w:lvl w:ilvl="6" w:tplc="C6D8D41E">
      <w:numFmt w:val="bullet"/>
      <w:lvlText w:val="•"/>
      <w:lvlJc w:val="left"/>
      <w:pPr>
        <w:ind w:left="7667" w:hanging="320"/>
      </w:pPr>
      <w:rPr>
        <w:rFonts w:hint="default"/>
        <w:lang w:val="ru-RU" w:eastAsia="en-US" w:bidi="ar-SA"/>
      </w:rPr>
    </w:lvl>
    <w:lvl w:ilvl="7" w:tplc="FCFE53F2">
      <w:numFmt w:val="bullet"/>
      <w:lvlText w:val="•"/>
      <w:lvlJc w:val="left"/>
      <w:pPr>
        <w:ind w:left="8662" w:hanging="320"/>
      </w:pPr>
      <w:rPr>
        <w:rFonts w:hint="default"/>
        <w:lang w:val="ru-RU" w:eastAsia="en-US" w:bidi="ar-SA"/>
      </w:rPr>
    </w:lvl>
    <w:lvl w:ilvl="8" w:tplc="BCB27A34">
      <w:numFmt w:val="bullet"/>
      <w:lvlText w:val="•"/>
      <w:lvlJc w:val="left"/>
      <w:pPr>
        <w:ind w:left="9657" w:hanging="320"/>
      </w:pPr>
      <w:rPr>
        <w:rFonts w:hint="default"/>
        <w:lang w:val="ru-RU" w:eastAsia="en-US" w:bidi="ar-SA"/>
      </w:rPr>
    </w:lvl>
  </w:abstractNum>
  <w:abstractNum w:abstractNumId="47">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8">
    <w:nsid w:val="207A0DC4"/>
    <w:multiLevelType w:val="hybridMultilevel"/>
    <w:tmpl w:val="9A227FF8"/>
    <w:lvl w:ilvl="0" w:tplc="B7828042">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ED52EF00">
      <w:numFmt w:val="bullet"/>
      <w:lvlText w:val="•"/>
      <w:lvlJc w:val="left"/>
      <w:pPr>
        <w:ind w:left="2694" w:hanging="320"/>
      </w:pPr>
      <w:rPr>
        <w:rFonts w:hint="default"/>
        <w:lang w:val="ru-RU" w:eastAsia="en-US" w:bidi="ar-SA"/>
      </w:rPr>
    </w:lvl>
    <w:lvl w:ilvl="2" w:tplc="8196FF4E">
      <w:numFmt w:val="bullet"/>
      <w:lvlText w:val="•"/>
      <w:lvlJc w:val="left"/>
      <w:pPr>
        <w:ind w:left="3689" w:hanging="320"/>
      </w:pPr>
      <w:rPr>
        <w:rFonts w:hint="default"/>
        <w:lang w:val="ru-RU" w:eastAsia="en-US" w:bidi="ar-SA"/>
      </w:rPr>
    </w:lvl>
    <w:lvl w:ilvl="3" w:tplc="101AFC8C">
      <w:numFmt w:val="bullet"/>
      <w:lvlText w:val="•"/>
      <w:lvlJc w:val="left"/>
      <w:pPr>
        <w:ind w:left="4683" w:hanging="320"/>
      </w:pPr>
      <w:rPr>
        <w:rFonts w:hint="default"/>
        <w:lang w:val="ru-RU" w:eastAsia="en-US" w:bidi="ar-SA"/>
      </w:rPr>
    </w:lvl>
    <w:lvl w:ilvl="4" w:tplc="266C57BE">
      <w:numFmt w:val="bullet"/>
      <w:lvlText w:val="•"/>
      <w:lvlJc w:val="left"/>
      <w:pPr>
        <w:ind w:left="5678" w:hanging="320"/>
      </w:pPr>
      <w:rPr>
        <w:rFonts w:hint="default"/>
        <w:lang w:val="ru-RU" w:eastAsia="en-US" w:bidi="ar-SA"/>
      </w:rPr>
    </w:lvl>
    <w:lvl w:ilvl="5" w:tplc="A6D826C2">
      <w:numFmt w:val="bullet"/>
      <w:lvlText w:val="•"/>
      <w:lvlJc w:val="left"/>
      <w:pPr>
        <w:ind w:left="6673" w:hanging="320"/>
      </w:pPr>
      <w:rPr>
        <w:rFonts w:hint="default"/>
        <w:lang w:val="ru-RU" w:eastAsia="en-US" w:bidi="ar-SA"/>
      </w:rPr>
    </w:lvl>
    <w:lvl w:ilvl="6" w:tplc="6A50DAE8">
      <w:numFmt w:val="bullet"/>
      <w:lvlText w:val="•"/>
      <w:lvlJc w:val="left"/>
      <w:pPr>
        <w:ind w:left="7667" w:hanging="320"/>
      </w:pPr>
      <w:rPr>
        <w:rFonts w:hint="default"/>
        <w:lang w:val="ru-RU" w:eastAsia="en-US" w:bidi="ar-SA"/>
      </w:rPr>
    </w:lvl>
    <w:lvl w:ilvl="7" w:tplc="99640ABA">
      <w:numFmt w:val="bullet"/>
      <w:lvlText w:val="•"/>
      <w:lvlJc w:val="left"/>
      <w:pPr>
        <w:ind w:left="8662" w:hanging="320"/>
      </w:pPr>
      <w:rPr>
        <w:rFonts w:hint="default"/>
        <w:lang w:val="ru-RU" w:eastAsia="en-US" w:bidi="ar-SA"/>
      </w:rPr>
    </w:lvl>
    <w:lvl w:ilvl="8" w:tplc="FD9E57CA">
      <w:numFmt w:val="bullet"/>
      <w:lvlText w:val="•"/>
      <w:lvlJc w:val="left"/>
      <w:pPr>
        <w:ind w:left="9657" w:hanging="320"/>
      </w:pPr>
      <w:rPr>
        <w:rFonts w:hint="default"/>
        <w:lang w:val="ru-RU" w:eastAsia="en-US" w:bidi="ar-SA"/>
      </w:rPr>
    </w:lvl>
  </w:abstractNum>
  <w:abstractNum w:abstractNumId="49">
    <w:nsid w:val="20E93619"/>
    <w:multiLevelType w:val="hybridMultilevel"/>
    <w:tmpl w:val="4C421338"/>
    <w:lvl w:ilvl="0" w:tplc="8EB2BBC8">
      <w:start w:val="1"/>
      <w:numFmt w:val="decimal"/>
      <w:lvlText w:val="%1)"/>
      <w:lvlJc w:val="left"/>
      <w:pPr>
        <w:ind w:left="2669" w:hanging="260"/>
        <w:jc w:val="left"/>
      </w:pPr>
      <w:rPr>
        <w:rFonts w:ascii="Times New Roman" w:eastAsia="Times New Roman" w:hAnsi="Times New Roman" w:cs="Times New Roman" w:hint="default"/>
        <w:w w:val="100"/>
        <w:sz w:val="24"/>
        <w:szCs w:val="24"/>
        <w:lang w:val="ru-RU" w:eastAsia="en-US" w:bidi="ar-SA"/>
      </w:rPr>
    </w:lvl>
    <w:lvl w:ilvl="1" w:tplc="5C7216A0">
      <w:numFmt w:val="bullet"/>
      <w:lvlText w:val="•"/>
      <w:lvlJc w:val="left"/>
      <w:pPr>
        <w:ind w:left="3558" w:hanging="260"/>
      </w:pPr>
      <w:rPr>
        <w:rFonts w:hint="default"/>
        <w:lang w:val="ru-RU" w:eastAsia="en-US" w:bidi="ar-SA"/>
      </w:rPr>
    </w:lvl>
    <w:lvl w:ilvl="2" w:tplc="6E6CBD46">
      <w:numFmt w:val="bullet"/>
      <w:lvlText w:val="•"/>
      <w:lvlJc w:val="left"/>
      <w:pPr>
        <w:ind w:left="4457" w:hanging="260"/>
      </w:pPr>
      <w:rPr>
        <w:rFonts w:hint="default"/>
        <w:lang w:val="ru-RU" w:eastAsia="en-US" w:bidi="ar-SA"/>
      </w:rPr>
    </w:lvl>
    <w:lvl w:ilvl="3" w:tplc="C86685D2">
      <w:numFmt w:val="bullet"/>
      <w:lvlText w:val="•"/>
      <w:lvlJc w:val="left"/>
      <w:pPr>
        <w:ind w:left="5355" w:hanging="260"/>
      </w:pPr>
      <w:rPr>
        <w:rFonts w:hint="default"/>
        <w:lang w:val="ru-RU" w:eastAsia="en-US" w:bidi="ar-SA"/>
      </w:rPr>
    </w:lvl>
    <w:lvl w:ilvl="4" w:tplc="45A8C286">
      <w:numFmt w:val="bullet"/>
      <w:lvlText w:val="•"/>
      <w:lvlJc w:val="left"/>
      <w:pPr>
        <w:ind w:left="6254" w:hanging="260"/>
      </w:pPr>
      <w:rPr>
        <w:rFonts w:hint="default"/>
        <w:lang w:val="ru-RU" w:eastAsia="en-US" w:bidi="ar-SA"/>
      </w:rPr>
    </w:lvl>
    <w:lvl w:ilvl="5" w:tplc="247C0184">
      <w:numFmt w:val="bullet"/>
      <w:lvlText w:val="•"/>
      <w:lvlJc w:val="left"/>
      <w:pPr>
        <w:ind w:left="7153" w:hanging="260"/>
      </w:pPr>
      <w:rPr>
        <w:rFonts w:hint="default"/>
        <w:lang w:val="ru-RU" w:eastAsia="en-US" w:bidi="ar-SA"/>
      </w:rPr>
    </w:lvl>
    <w:lvl w:ilvl="6" w:tplc="66567A3E">
      <w:numFmt w:val="bullet"/>
      <w:lvlText w:val="•"/>
      <w:lvlJc w:val="left"/>
      <w:pPr>
        <w:ind w:left="8051" w:hanging="260"/>
      </w:pPr>
      <w:rPr>
        <w:rFonts w:hint="default"/>
        <w:lang w:val="ru-RU" w:eastAsia="en-US" w:bidi="ar-SA"/>
      </w:rPr>
    </w:lvl>
    <w:lvl w:ilvl="7" w:tplc="187E03A4">
      <w:numFmt w:val="bullet"/>
      <w:lvlText w:val="•"/>
      <w:lvlJc w:val="left"/>
      <w:pPr>
        <w:ind w:left="8950" w:hanging="260"/>
      </w:pPr>
      <w:rPr>
        <w:rFonts w:hint="default"/>
        <w:lang w:val="ru-RU" w:eastAsia="en-US" w:bidi="ar-SA"/>
      </w:rPr>
    </w:lvl>
    <w:lvl w:ilvl="8" w:tplc="020AAC86">
      <w:numFmt w:val="bullet"/>
      <w:lvlText w:val="•"/>
      <w:lvlJc w:val="left"/>
      <w:pPr>
        <w:ind w:left="9849" w:hanging="260"/>
      </w:pPr>
      <w:rPr>
        <w:rFonts w:hint="default"/>
        <w:lang w:val="ru-RU" w:eastAsia="en-US" w:bidi="ar-SA"/>
      </w:rPr>
    </w:lvl>
  </w:abstractNum>
  <w:abstractNum w:abstractNumId="50">
    <w:nsid w:val="21C35D29"/>
    <w:multiLevelType w:val="hybridMultilevel"/>
    <w:tmpl w:val="5284FC6E"/>
    <w:lvl w:ilvl="0" w:tplc="8AE057BC">
      <w:start w:val="1"/>
      <w:numFmt w:val="decimal"/>
      <w:lvlText w:val="%1)."/>
      <w:lvlJc w:val="left"/>
      <w:pPr>
        <w:ind w:left="2729" w:hanging="320"/>
        <w:jc w:val="left"/>
      </w:pPr>
      <w:rPr>
        <w:rFonts w:ascii="Times New Roman" w:eastAsia="Times New Roman" w:hAnsi="Times New Roman" w:cs="Times New Roman" w:hint="default"/>
        <w:spacing w:val="-1"/>
        <w:w w:val="100"/>
        <w:sz w:val="24"/>
        <w:szCs w:val="24"/>
        <w:lang w:val="ru-RU" w:eastAsia="en-US" w:bidi="ar-SA"/>
      </w:rPr>
    </w:lvl>
    <w:lvl w:ilvl="1" w:tplc="42341550">
      <w:numFmt w:val="bullet"/>
      <w:lvlText w:val="•"/>
      <w:lvlJc w:val="left"/>
      <w:pPr>
        <w:ind w:left="3612" w:hanging="320"/>
      </w:pPr>
      <w:rPr>
        <w:rFonts w:hint="default"/>
        <w:lang w:val="ru-RU" w:eastAsia="en-US" w:bidi="ar-SA"/>
      </w:rPr>
    </w:lvl>
    <w:lvl w:ilvl="2" w:tplc="251885F0">
      <w:numFmt w:val="bullet"/>
      <w:lvlText w:val="•"/>
      <w:lvlJc w:val="left"/>
      <w:pPr>
        <w:ind w:left="4505" w:hanging="320"/>
      </w:pPr>
      <w:rPr>
        <w:rFonts w:hint="default"/>
        <w:lang w:val="ru-RU" w:eastAsia="en-US" w:bidi="ar-SA"/>
      </w:rPr>
    </w:lvl>
    <w:lvl w:ilvl="3" w:tplc="D0C00E42">
      <w:numFmt w:val="bullet"/>
      <w:lvlText w:val="•"/>
      <w:lvlJc w:val="left"/>
      <w:pPr>
        <w:ind w:left="5397" w:hanging="320"/>
      </w:pPr>
      <w:rPr>
        <w:rFonts w:hint="default"/>
        <w:lang w:val="ru-RU" w:eastAsia="en-US" w:bidi="ar-SA"/>
      </w:rPr>
    </w:lvl>
    <w:lvl w:ilvl="4" w:tplc="3D681B2E">
      <w:numFmt w:val="bullet"/>
      <w:lvlText w:val="•"/>
      <w:lvlJc w:val="left"/>
      <w:pPr>
        <w:ind w:left="6290" w:hanging="320"/>
      </w:pPr>
      <w:rPr>
        <w:rFonts w:hint="default"/>
        <w:lang w:val="ru-RU" w:eastAsia="en-US" w:bidi="ar-SA"/>
      </w:rPr>
    </w:lvl>
    <w:lvl w:ilvl="5" w:tplc="030070F0">
      <w:numFmt w:val="bullet"/>
      <w:lvlText w:val="•"/>
      <w:lvlJc w:val="left"/>
      <w:pPr>
        <w:ind w:left="7183" w:hanging="320"/>
      </w:pPr>
      <w:rPr>
        <w:rFonts w:hint="default"/>
        <w:lang w:val="ru-RU" w:eastAsia="en-US" w:bidi="ar-SA"/>
      </w:rPr>
    </w:lvl>
    <w:lvl w:ilvl="6" w:tplc="2F96F33A">
      <w:numFmt w:val="bullet"/>
      <w:lvlText w:val="•"/>
      <w:lvlJc w:val="left"/>
      <w:pPr>
        <w:ind w:left="8075" w:hanging="320"/>
      </w:pPr>
      <w:rPr>
        <w:rFonts w:hint="default"/>
        <w:lang w:val="ru-RU" w:eastAsia="en-US" w:bidi="ar-SA"/>
      </w:rPr>
    </w:lvl>
    <w:lvl w:ilvl="7" w:tplc="A71A1CC6">
      <w:numFmt w:val="bullet"/>
      <w:lvlText w:val="•"/>
      <w:lvlJc w:val="left"/>
      <w:pPr>
        <w:ind w:left="8968" w:hanging="320"/>
      </w:pPr>
      <w:rPr>
        <w:rFonts w:hint="default"/>
        <w:lang w:val="ru-RU" w:eastAsia="en-US" w:bidi="ar-SA"/>
      </w:rPr>
    </w:lvl>
    <w:lvl w:ilvl="8" w:tplc="46F22342">
      <w:numFmt w:val="bullet"/>
      <w:lvlText w:val="•"/>
      <w:lvlJc w:val="left"/>
      <w:pPr>
        <w:ind w:left="9861" w:hanging="320"/>
      </w:pPr>
      <w:rPr>
        <w:rFonts w:hint="default"/>
        <w:lang w:val="ru-RU" w:eastAsia="en-US" w:bidi="ar-SA"/>
      </w:rPr>
    </w:lvl>
  </w:abstractNum>
  <w:abstractNum w:abstractNumId="51">
    <w:nsid w:val="21DD5A40"/>
    <w:multiLevelType w:val="hybridMultilevel"/>
    <w:tmpl w:val="227EAE74"/>
    <w:lvl w:ilvl="0" w:tplc="46EACAA0">
      <w:start w:val="1"/>
      <w:numFmt w:val="decimal"/>
      <w:lvlText w:val="%1)."/>
      <w:lvlJc w:val="left"/>
      <w:pPr>
        <w:ind w:left="2729" w:hanging="320"/>
        <w:jc w:val="left"/>
      </w:pPr>
      <w:rPr>
        <w:rFonts w:ascii="Times New Roman" w:eastAsia="Times New Roman" w:hAnsi="Times New Roman" w:cs="Times New Roman" w:hint="default"/>
        <w:spacing w:val="-1"/>
        <w:w w:val="100"/>
        <w:sz w:val="24"/>
        <w:szCs w:val="24"/>
        <w:lang w:val="ru-RU" w:eastAsia="en-US" w:bidi="ar-SA"/>
      </w:rPr>
    </w:lvl>
    <w:lvl w:ilvl="1" w:tplc="1ACA1F54">
      <w:numFmt w:val="bullet"/>
      <w:lvlText w:val="•"/>
      <w:lvlJc w:val="left"/>
      <w:pPr>
        <w:ind w:left="3612" w:hanging="320"/>
      </w:pPr>
      <w:rPr>
        <w:rFonts w:hint="default"/>
        <w:lang w:val="ru-RU" w:eastAsia="en-US" w:bidi="ar-SA"/>
      </w:rPr>
    </w:lvl>
    <w:lvl w:ilvl="2" w:tplc="206069BE">
      <w:numFmt w:val="bullet"/>
      <w:lvlText w:val="•"/>
      <w:lvlJc w:val="left"/>
      <w:pPr>
        <w:ind w:left="4505" w:hanging="320"/>
      </w:pPr>
      <w:rPr>
        <w:rFonts w:hint="default"/>
        <w:lang w:val="ru-RU" w:eastAsia="en-US" w:bidi="ar-SA"/>
      </w:rPr>
    </w:lvl>
    <w:lvl w:ilvl="3" w:tplc="2AE05614">
      <w:numFmt w:val="bullet"/>
      <w:lvlText w:val="•"/>
      <w:lvlJc w:val="left"/>
      <w:pPr>
        <w:ind w:left="5397" w:hanging="320"/>
      </w:pPr>
      <w:rPr>
        <w:rFonts w:hint="default"/>
        <w:lang w:val="ru-RU" w:eastAsia="en-US" w:bidi="ar-SA"/>
      </w:rPr>
    </w:lvl>
    <w:lvl w:ilvl="4" w:tplc="C4E2A00A">
      <w:numFmt w:val="bullet"/>
      <w:lvlText w:val="•"/>
      <w:lvlJc w:val="left"/>
      <w:pPr>
        <w:ind w:left="6290" w:hanging="320"/>
      </w:pPr>
      <w:rPr>
        <w:rFonts w:hint="default"/>
        <w:lang w:val="ru-RU" w:eastAsia="en-US" w:bidi="ar-SA"/>
      </w:rPr>
    </w:lvl>
    <w:lvl w:ilvl="5" w:tplc="20AAA152">
      <w:numFmt w:val="bullet"/>
      <w:lvlText w:val="•"/>
      <w:lvlJc w:val="left"/>
      <w:pPr>
        <w:ind w:left="7183" w:hanging="320"/>
      </w:pPr>
      <w:rPr>
        <w:rFonts w:hint="default"/>
        <w:lang w:val="ru-RU" w:eastAsia="en-US" w:bidi="ar-SA"/>
      </w:rPr>
    </w:lvl>
    <w:lvl w:ilvl="6" w:tplc="40BA731A">
      <w:numFmt w:val="bullet"/>
      <w:lvlText w:val="•"/>
      <w:lvlJc w:val="left"/>
      <w:pPr>
        <w:ind w:left="8075" w:hanging="320"/>
      </w:pPr>
      <w:rPr>
        <w:rFonts w:hint="default"/>
        <w:lang w:val="ru-RU" w:eastAsia="en-US" w:bidi="ar-SA"/>
      </w:rPr>
    </w:lvl>
    <w:lvl w:ilvl="7" w:tplc="2FE85DCC">
      <w:numFmt w:val="bullet"/>
      <w:lvlText w:val="•"/>
      <w:lvlJc w:val="left"/>
      <w:pPr>
        <w:ind w:left="8968" w:hanging="320"/>
      </w:pPr>
      <w:rPr>
        <w:rFonts w:hint="default"/>
        <w:lang w:val="ru-RU" w:eastAsia="en-US" w:bidi="ar-SA"/>
      </w:rPr>
    </w:lvl>
    <w:lvl w:ilvl="8" w:tplc="C10468A6">
      <w:numFmt w:val="bullet"/>
      <w:lvlText w:val="•"/>
      <w:lvlJc w:val="left"/>
      <w:pPr>
        <w:ind w:left="9861" w:hanging="320"/>
      </w:pPr>
      <w:rPr>
        <w:rFonts w:hint="default"/>
        <w:lang w:val="ru-RU" w:eastAsia="en-US" w:bidi="ar-SA"/>
      </w:rPr>
    </w:lvl>
  </w:abstractNum>
  <w:abstractNum w:abstractNumId="52">
    <w:nsid w:val="2221024F"/>
    <w:multiLevelType w:val="hybridMultilevel"/>
    <w:tmpl w:val="60C859FE"/>
    <w:lvl w:ilvl="0" w:tplc="D9BCA7C8">
      <w:numFmt w:val="bullet"/>
      <w:lvlText w:val="•"/>
      <w:lvlJc w:val="left"/>
      <w:pPr>
        <w:ind w:left="1702" w:hanging="708"/>
      </w:pPr>
      <w:rPr>
        <w:rFonts w:ascii="Times New Roman" w:eastAsia="Times New Roman" w:hAnsi="Times New Roman" w:cs="Times New Roman" w:hint="default"/>
        <w:w w:val="100"/>
        <w:sz w:val="24"/>
        <w:szCs w:val="24"/>
        <w:lang w:val="ru-RU" w:eastAsia="en-US" w:bidi="ar-SA"/>
      </w:rPr>
    </w:lvl>
    <w:lvl w:ilvl="1" w:tplc="21E00B46">
      <w:numFmt w:val="bullet"/>
      <w:lvlText w:val="•"/>
      <w:lvlJc w:val="left"/>
      <w:pPr>
        <w:ind w:left="2694" w:hanging="708"/>
      </w:pPr>
      <w:rPr>
        <w:rFonts w:hint="default"/>
        <w:lang w:val="ru-RU" w:eastAsia="en-US" w:bidi="ar-SA"/>
      </w:rPr>
    </w:lvl>
    <w:lvl w:ilvl="2" w:tplc="F44EED4A">
      <w:numFmt w:val="bullet"/>
      <w:lvlText w:val="•"/>
      <w:lvlJc w:val="left"/>
      <w:pPr>
        <w:ind w:left="3689" w:hanging="708"/>
      </w:pPr>
      <w:rPr>
        <w:rFonts w:hint="default"/>
        <w:lang w:val="ru-RU" w:eastAsia="en-US" w:bidi="ar-SA"/>
      </w:rPr>
    </w:lvl>
    <w:lvl w:ilvl="3" w:tplc="D7DEDB58">
      <w:numFmt w:val="bullet"/>
      <w:lvlText w:val="•"/>
      <w:lvlJc w:val="left"/>
      <w:pPr>
        <w:ind w:left="4683" w:hanging="708"/>
      </w:pPr>
      <w:rPr>
        <w:rFonts w:hint="default"/>
        <w:lang w:val="ru-RU" w:eastAsia="en-US" w:bidi="ar-SA"/>
      </w:rPr>
    </w:lvl>
    <w:lvl w:ilvl="4" w:tplc="523072E8">
      <w:numFmt w:val="bullet"/>
      <w:lvlText w:val="•"/>
      <w:lvlJc w:val="left"/>
      <w:pPr>
        <w:ind w:left="5678" w:hanging="708"/>
      </w:pPr>
      <w:rPr>
        <w:rFonts w:hint="default"/>
        <w:lang w:val="ru-RU" w:eastAsia="en-US" w:bidi="ar-SA"/>
      </w:rPr>
    </w:lvl>
    <w:lvl w:ilvl="5" w:tplc="B17096B4">
      <w:numFmt w:val="bullet"/>
      <w:lvlText w:val="•"/>
      <w:lvlJc w:val="left"/>
      <w:pPr>
        <w:ind w:left="6673" w:hanging="708"/>
      </w:pPr>
      <w:rPr>
        <w:rFonts w:hint="default"/>
        <w:lang w:val="ru-RU" w:eastAsia="en-US" w:bidi="ar-SA"/>
      </w:rPr>
    </w:lvl>
    <w:lvl w:ilvl="6" w:tplc="253A8638">
      <w:numFmt w:val="bullet"/>
      <w:lvlText w:val="•"/>
      <w:lvlJc w:val="left"/>
      <w:pPr>
        <w:ind w:left="7667" w:hanging="708"/>
      </w:pPr>
      <w:rPr>
        <w:rFonts w:hint="default"/>
        <w:lang w:val="ru-RU" w:eastAsia="en-US" w:bidi="ar-SA"/>
      </w:rPr>
    </w:lvl>
    <w:lvl w:ilvl="7" w:tplc="897A9A60">
      <w:numFmt w:val="bullet"/>
      <w:lvlText w:val="•"/>
      <w:lvlJc w:val="left"/>
      <w:pPr>
        <w:ind w:left="8662" w:hanging="708"/>
      </w:pPr>
      <w:rPr>
        <w:rFonts w:hint="default"/>
        <w:lang w:val="ru-RU" w:eastAsia="en-US" w:bidi="ar-SA"/>
      </w:rPr>
    </w:lvl>
    <w:lvl w:ilvl="8" w:tplc="DF1CC2E8">
      <w:numFmt w:val="bullet"/>
      <w:lvlText w:val="•"/>
      <w:lvlJc w:val="left"/>
      <w:pPr>
        <w:ind w:left="9657" w:hanging="708"/>
      </w:pPr>
      <w:rPr>
        <w:rFonts w:hint="default"/>
        <w:lang w:val="ru-RU" w:eastAsia="en-US" w:bidi="ar-SA"/>
      </w:rPr>
    </w:lvl>
  </w:abstractNum>
  <w:abstractNum w:abstractNumId="53">
    <w:nsid w:val="24325D3A"/>
    <w:multiLevelType w:val="multilevel"/>
    <w:tmpl w:val="A3520C54"/>
    <w:lvl w:ilvl="0">
      <w:start w:val="3"/>
      <w:numFmt w:val="decimal"/>
      <w:lvlText w:val="%1"/>
      <w:lvlJc w:val="left"/>
      <w:pPr>
        <w:ind w:left="2261" w:hanging="420"/>
        <w:jc w:val="left"/>
      </w:pPr>
      <w:rPr>
        <w:rFonts w:hint="default"/>
        <w:lang w:val="ru-RU" w:eastAsia="en-US" w:bidi="ar-SA"/>
      </w:rPr>
    </w:lvl>
    <w:lvl w:ilvl="1">
      <w:start w:val="3"/>
      <w:numFmt w:val="decimal"/>
      <w:lvlText w:val="%1.%2."/>
      <w:lvlJc w:val="left"/>
      <w:pPr>
        <w:ind w:left="2261" w:hanging="420"/>
        <w:jc w:val="right"/>
      </w:pPr>
      <w:rPr>
        <w:rFonts w:hint="default"/>
        <w:b/>
        <w:bCs/>
        <w:w w:val="100"/>
        <w:lang w:val="ru-RU" w:eastAsia="en-US" w:bidi="ar-SA"/>
      </w:rPr>
    </w:lvl>
    <w:lvl w:ilvl="2">
      <w:start w:val="1"/>
      <w:numFmt w:val="decimal"/>
      <w:lvlText w:val="%1.%2.%3."/>
      <w:lvlJc w:val="left"/>
      <w:pPr>
        <w:ind w:left="1133" w:hanging="541"/>
        <w:jc w:val="left"/>
      </w:pPr>
      <w:rPr>
        <w:rFonts w:hint="default"/>
        <w:b/>
        <w:bCs/>
        <w:w w:val="100"/>
        <w:lang w:val="ru-RU" w:eastAsia="en-US" w:bidi="ar-SA"/>
      </w:rPr>
    </w:lvl>
    <w:lvl w:ilvl="3">
      <w:numFmt w:val="bullet"/>
      <w:lvlText w:val=""/>
      <w:lvlJc w:val="left"/>
      <w:pPr>
        <w:ind w:left="1853" w:hanging="348"/>
      </w:pPr>
      <w:rPr>
        <w:rFonts w:ascii="Wingdings" w:eastAsia="Wingdings" w:hAnsi="Wingdings" w:cs="Wingdings" w:hint="default"/>
        <w:w w:val="100"/>
        <w:sz w:val="24"/>
        <w:szCs w:val="24"/>
        <w:lang w:val="ru-RU" w:eastAsia="en-US" w:bidi="ar-SA"/>
      </w:rPr>
    </w:lvl>
    <w:lvl w:ilvl="4">
      <w:numFmt w:val="bullet"/>
      <w:lvlText w:val="•"/>
      <w:lvlJc w:val="left"/>
      <w:pPr>
        <w:ind w:left="4606" w:hanging="348"/>
      </w:pPr>
      <w:rPr>
        <w:rFonts w:hint="default"/>
        <w:lang w:val="ru-RU" w:eastAsia="en-US" w:bidi="ar-SA"/>
      </w:rPr>
    </w:lvl>
    <w:lvl w:ilvl="5">
      <w:numFmt w:val="bullet"/>
      <w:lvlText w:val="•"/>
      <w:lvlJc w:val="left"/>
      <w:pPr>
        <w:ind w:left="5779" w:hanging="348"/>
      </w:pPr>
      <w:rPr>
        <w:rFonts w:hint="default"/>
        <w:lang w:val="ru-RU" w:eastAsia="en-US" w:bidi="ar-SA"/>
      </w:rPr>
    </w:lvl>
    <w:lvl w:ilvl="6">
      <w:numFmt w:val="bullet"/>
      <w:lvlText w:val="•"/>
      <w:lvlJc w:val="left"/>
      <w:pPr>
        <w:ind w:left="6953" w:hanging="348"/>
      </w:pPr>
      <w:rPr>
        <w:rFonts w:hint="default"/>
        <w:lang w:val="ru-RU" w:eastAsia="en-US" w:bidi="ar-SA"/>
      </w:rPr>
    </w:lvl>
    <w:lvl w:ilvl="7">
      <w:numFmt w:val="bullet"/>
      <w:lvlText w:val="•"/>
      <w:lvlJc w:val="left"/>
      <w:pPr>
        <w:ind w:left="8126" w:hanging="348"/>
      </w:pPr>
      <w:rPr>
        <w:rFonts w:hint="default"/>
        <w:lang w:val="ru-RU" w:eastAsia="en-US" w:bidi="ar-SA"/>
      </w:rPr>
    </w:lvl>
    <w:lvl w:ilvl="8">
      <w:numFmt w:val="bullet"/>
      <w:lvlText w:val="•"/>
      <w:lvlJc w:val="left"/>
      <w:pPr>
        <w:ind w:left="9299" w:hanging="348"/>
      </w:pPr>
      <w:rPr>
        <w:rFonts w:hint="default"/>
        <w:lang w:val="ru-RU" w:eastAsia="en-US" w:bidi="ar-SA"/>
      </w:rPr>
    </w:lvl>
  </w:abstractNum>
  <w:abstractNum w:abstractNumId="54">
    <w:nsid w:val="262B737F"/>
    <w:multiLevelType w:val="multilevel"/>
    <w:tmpl w:val="38183C4A"/>
    <w:lvl w:ilvl="0">
      <w:start w:val="3"/>
      <w:numFmt w:val="decimal"/>
      <w:lvlText w:val="%1"/>
      <w:lvlJc w:val="left"/>
      <w:pPr>
        <w:ind w:left="2034" w:hanging="333"/>
        <w:jc w:val="left"/>
      </w:pPr>
      <w:rPr>
        <w:rFonts w:hint="default"/>
        <w:lang w:val="ru-RU" w:eastAsia="en-US" w:bidi="ar-SA"/>
      </w:rPr>
    </w:lvl>
    <w:lvl w:ilvl="1">
      <w:start w:val="1"/>
      <w:numFmt w:val="decimal"/>
      <w:lvlText w:val="%1.%2."/>
      <w:lvlJc w:val="left"/>
      <w:pPr>
        <w:ind w:left="2034" w:hanging="333"/>
        <w:jc w:val="left"/>
      </w:pPr>
      <w:rPr>
        <w:rFonts w:ascii="Times New Roman" w:eastAsia="Times New Roman" w:hAnsi="Times New Roman" w:cs="Times New Roman" w:hint="default"/>
        <w:spacing w:val="-1"/>
        <w:w w:val="100"/>
        <w:sz w:val="20"/>
        <w:szCs w:val="20"/>
        <w:lang w:val="ru-RU" w:eastAsia="en-US" w:bidi="ar-SA"/>
      </w:rPr>
    </w:lvl>
    <w:lvl w:ilvl="2">
      <w:start w:val="1"/>
      <w:numFmt w:val="decimal"/>
      <w:lvlText w:val="%3."/>
      <w:lvlJc w:val="left"/>
      <w:pPr>
        <w:ind w:left="1702" w:hanging="181"/>
        <w:jc w:val="right"/>
      </w:pPr>
      <w:rPr>
        <w:rFonts w:hint="default"/>
        <w:w w:val="100"/>
        <w:lang w:val="ru-RU" w:eastAsia="en-US" w:bidi="ar-SA"/>
      </w:rPr>
    </w:lvl>
    <w:lvl w:ilvl="3">
      <w:numFmt w:val="bullet"/>
      <w:lvlText w:val="•"/>
      <w:lvlJc w:val="left"/>
      <w:pPr>
        <w:ind w:left="2916" w:hanging="36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2100" w:hanging="428"/>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413" w:hanging="428"/>
      </w:pPr>
      <w:rPr>
        <w:rFonts w:hint="default"/>
        <w:lang w:val="ru-RU" w:eastAsia="en-US" w:bidi="ar-SA"/>
      </w:rPr>
    </w:lvl>
    <w:lvl w:ilvl="6">
      <w:numFmt w:val="bullet"/>
      <w:lvlText w:val="•"/>
      <w:lvlJc w:val="left"/>
      <w:pPr>
        <w:ind w:left="6659" w:hanging="428"/>
      </w:pPr>
      <w:rPr>
        <w:rFonts w:hint="default"/>
        <w:lang w:val="ru-RU" w:eastAsia="en-US" w:bidi="ar-SA"/>
      </w:rPr>
    </w:lvl>
    <w:lvl w:ilvl="7">
      <w:numFmt w:val="bullet"/>
      <w:lvlText w:val="•"/>
      <w:lvlJc w:val="left"/>
      <w:pPr>
        <w:ind w:left="7906" w:hanging="428"/>
      </w:pPr>
      <w:rPr>
        <w:rFonts w:hint="default"/>
        <w:lang w:val="ru-RU" w:eastAsia="en-US" w:bidi="ar-SA"/>
      </w:rPr>
    </w:lvl>
    <w:lvl w:ilvl="8">
      <w:numFmt w:val="bullet"/>
      <w:lvlText w:val="•"/>
      <w:lvlJc w:val="left"/>
      <w:pPr>
        <w:ind w:left="9153" w:hanging="428"/>
      </w:pPr>
      <w:rPr>
        <w:rFonts w:hint="default"/>
        <w:lang w:val="ru-RU" w:eastAsia="en-US" w:bidi="ar-SA"/>
      </w:rPr>
    </w:lvl>
  </w:abstractNum>
  <w:abstractNum w:abstractNumId="55">
    <w:nsid w:val="263205D0"/>
    <w:multiLevelType w:val="hybridMultilevel"/>
    <w:tmpl w:val="45D6A628"/>
    <w:lvl w:ilvl="0" w:tplc="FCD8A9CE">
      <w:start w:val="1"/>
      <w:numFmt w:val="decimal"/>
      <w:lvlText w:val="%1)"/>
      <w:lvlJc w:val="left"/>
      <w:pPr>
        <w:ind w:left="2669" w:hanging="260"/>
        <w:jc w:val="right"/>
      </w:pPr>
      <w:rPr>
        <w:rFonts w:ascii="Times New Roman" w:eastAsia="Times New Roman" w:hAnsi="Times New Roman" w:cs="Times New Roman" w:hint="default"/>
        <w:w w:val="100"/>
        <w:sz w:val="24"/>
        <w:szCs w:val="24"/>
        <w:lang w:val="ru-RU" w:eastAsia="en-US" w:bidi="ar-SA"/>
      </w:rPr>
    </w:lvl>
    <w:lvl w:ilvl="1" w:tplc="DC32223E">
      <w:numFmt w:val="bullet"/>
      <w:lvlText w:val="•"/>
      <w:lvlJc w:val="left"/>
      <w:pPr>
        <w:ind w:left="3558" w:hanging="260"/>
      </w:pPr>
      <w:rPr>
        <w:rFonts w:hint="default"/>
        <w:lang w:val="ru-RU" w:eastAsia="en-US" w:bidi="ar-SA"/>
      </w:rPr>
    </w:lvl>
    <w:lvl w:ilvl="2" w:tplc="1B84EB52">
      <w:numFmt w:val="bullet"/>
      <w:lvlText w:val="•"/>
      <w:lvlJc w:val="left"/>
      <w:pPr>
        <w:ind w:left="4457" w:hanging="260"/>
      </w:pPr>
      <w:rPr>
        <w:rFonts w:hint="default"/>
        <w:lang w:val="ru-RU" w:eastAsia="en-US" w:bidi="ar-SA"/>
      </w:rPr>
    </w:lvl>
    <w:lvl w:ilvl="3" w:tplc="43C2E970">
      <w:numFmt w:val="bullet"/>
      <w:lvlText w:val="•"/>
      <w:lvlJc w:val="left"/>
      <w:pPr>
        <w:ind w:left="5355" w:hanging="260"/>
      </w:pPr>
      <w:rPr>
        <w:rFonts w:hint="default"/>
        <w:lang w:val="ru-RU" w:eastAsia="en-US" w:bidi="ar-SA"/>
      </w:rPr>
    </w:lvl>
    <w:lvl w:ilvl="4" w:tplc="33B62E9A">
      <w:numFmt w:val="bullet"/>
      <w:lvlText w:val="•"/>
      <w:lvlJc w:val="left"/>
      <w:pPr>
        <w:ind w:left="6254" w:hanging="260"/>
      </w:pPr>
      <w:rPr>
        <w:rFonts w:hint="default"/>
        <w:lang w:val="ru-RU" w:eastAsia="en-US" w:bidi="ar-SA"/>
      </w:rPr>
    </w:lvl>
    <w:lvl w:ilvl="5" w:tplc="37C262D8">
      <w:numFmt w:val="bullet"/>
      <w:lvlText w:val="•"/>
      <w:lvlJc w:val="left"/>
      <w:pPr>
        <w:ind w:left="7153" w:hanging="260"/>
      </w:pPr>
      <w:rPr>
        <w:rFonts w:hint="default"/>
        <w:lang w:val="ru-RU" w:eastAsia="en-US" w:bidi="ar-SA"/>
      </w:rPr>
    </w:lvl>
    <w:lvl w:ilvl="6" w:tplc="785CD290">
      <w:numFmt w:val="bullet"/>
      <w:lvlText w:val="•"/>
      <w:lvlJc w:val="left"/>
      <w:pPr>
        <w:ind w:left="8051" w:hanging="260"/>
      </w:pPr>
      <w:rPr>
        <w:rFonts w:hint="default"/>
        <w:lang w:val="ru-RU" w:eastAsia="en-US" w:bidi="ar-SA"/>
      </w:rPr>
    </w:lvl>
    <w:lvl w:ilvl="7" w:tplc="6B66C29A">
      <w:numFmt w:val="bullet"/>
      <w:lvlText w:val="•"/>
      <w:lvlJc w:val="left"/>
      <w:pPr>
        <w:ind w:left="8950" w:hanging="260"/>
      </w:pPr>
      <w:rPr>
        <w:rFonts w:hint="default"/>
        <w:lang w:val="ru-RU" w:eastAsia="en-US" w:bidi="ar-SA"/>
      </w:rPr>
    </w:lvl>
    <w:lvl w:ilvl="8" w:tplc="4A040FB6">
      <w:numFmt w:val="bullet"/>
      <w:lvlText w:val="•"/>
      <w:lvlJc w:val="left"/>
      <w:pPr>
        <w:ind w:left="9849" w:hanging="260"/>
      </w:pPr>
      <w:rPr>
        <w:rFonts w:hint="default"/>
        <w:lang w:val="ru-RU" w:eastAsia="en-US" w:bidi="ar-SA"/>
      </w:rPr>
    </w:lvl>
  </w:abstractNum>
  <w:abstractNum w:abstractNumId="56">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57">
    <w:nsid w:val="26EF642E"/>
    <w:multiLevelType w:val="hybridMultilevel"/>
    <w:tmpl w:val="ECE6FB40"/>
    <w:lvl w:ilvl="0" w:tplc="490223DA">
      <w:start w:val="1"/>
      <w:numFmt w:val="decimal"/>
      <w:lvlText w:val="%1)"/>
      <w:lvlJc w:val="left"/>
      <w:pPr>
        <w:ind w:left="1702" w:hanging="260"/>
        <w:jc w:val="left"/>
      </w:pPr>
      <w:rPr>
        <w:rFonts w:ascii="Times New Roman" w:eastAsia="Times New Roman" w:hAnsi="Times New Roman" w:cs="Times New Roman" w:hint="default"/>
        <w:w w:val="99"/>
        <w:sz w:val="24"/>
        <w:szCs w:val="24"/>
        <w:lang w:val="ru-RU" w:eastAsia="en-US" w:bidi="ar-SA"/>
      </w:rPr>
    </w:lvl>
    <w:lvl w:ilvl="1" w:tplc="BFEE961C">
      <w:numFmt w:val="bullet"/>
      <w:lvlText w:val="•"/>
      <w:lvlJc w:val="left"/>
      <w:pPr>
        <w:ind w:left="2694" w:hanging="260"/>
      </w:pPr>
      <w:rPr>
        <w:rFonts w:hint="default"/>
        <w:lang w:val="ru-RU" w:eastAsia="en-US" w:bidi="ar-SA"/>
      </w:rPr>
    </w:lvl>
    <w:lvl w:ilvl="2" w:tplc="2BD4BB3A">
      <w:numFmt w:val="bullet"/>
      <w:lvlText w:val="•"/>
      <w:lvlJc w:val="left"/>
      <w:pPr>
        <w:ind w:left="3689" w:hanging="260"/>
      </w:pPr>
      <w:rPr>
        <w:rFonts w:hint="default"/>
        <w:lang w:val="ru-RU" w:eastAsia="en-US" w:bidi="ar-SA"/>
      </w:rPr>
    </w:lvl>
    <w:lvl w:ilvl="3" w:tplc="32BE139A">
      <w:numFmt w:val="bullet"/>
      <w:lvlText w:val="•"/>
      <w:lvlJc w:val="left"/>
      <w:pPr>
        <w:ind w:left="4683" w:hanging="260"/>
      </w:pPr>
      <w:rPr>
        <w:rFonts w:hint="default"/>
        <w:lang w:val="ru-RU" w:eastAsia="en-US" w:bidi="ar-SA"/>
      </w:rPr>
    </w:lvl>
    <w:lvl w:ilvl="4" w:tplc="5F5E2ED4">
      <w:numFmt w:val="bullet"/>
      <w:lvlText w:val="•"/>
      <w:lvlJc w:val="left"/>
      <w:pPr>
        <w:ind w:left="5678" w:hanging="260"/>
      </w:pPr>
      <w:rPr>
        <w:rFonts w:hint="default"/>
        <w:lang w:val="ru-RU" w:eastAsia="en-US" w:bidi="ar-SA"/>
      </w:rPr>
    </w:lvl>
    <w:lvl w:ilvl="5" w:tplc="D0AE5238">
      <w:numFmt w:val="bullet"/>
      <w:lvlText w:val="•"/>
      <w:lvlJc w:val="left"/>
      <w:pPr>
        <w:ind w:left="6673" w:hanging="260"/>
      </w:pPr>
      <w:rPr>
        <w:rFonts w:hint="default"/>
        <w:lang w:val="ru-RU" w:eastAsia="en-US" w:bidi="ar-SA"/>
      </w:rPr>
    </w:lvl>
    <w:lvl w:ilvl="6" w:tplc="B0EAB4D8">
      <w:numFmt w:val="bullet"/>
      <w:lvlText w:val="•"/>
      <w:lvlJc w:val="left"/>
      <w:pPr>
        <w:ind w:left="7667" w:hanging="260"/>
      </w:pPr>
      <w:rPr>
        <w:rFonts w:hint="default"/>
        <w:lang w:val="ru-RU" w:eastAsia="en-US" w:bidi="ar-SA"/>
      </w:rPr>
    </w:lvl>
    <w:lvl w:ilvl="7" w:tplc="74A2D312">
      <w:numFmt w:val="bullet"/>
      <w:lvlText w:val="•"/>
      <w:lvlJc w:val="left"/>
      <w:pPr>
        <w:ind w:left="8662" w:hanging="260"/>
      </w:pPr>
      <w:rPr>
        <w:rFonts w:hint="default"/>
        <w:lang w:val="ru-RU" w:eastAsia="en-US" w:bidi="ar-SA"/>
      </w:rPr>
    </w:lvl>
    <w:lvl w:ilvl="8" w:tplc="F3BAEAB2">
      <w:numFmt w:val="bullet"/>
      <w:lvlText w:val="•"/>
      <w:lvlJc w:val="left"/>
      <w:pPr>
        <w:ind w:left="9657" w:hanging="260"/>
      </w:pPr>
      <w:rPr>
        <w:rFonts w:hint="default"/>
        <w:lang w:val="ru-RU" w:eastAsia="en-US" w:bidi="ar-SA"/>
      </w:rPr>
    </w:lvl>
  </w:abstractNum>
  <w:abstractNum w:abstractNumId="58">
    <w:nsid w:val="26F001AD"/>
    <w:multiLevelType w:val="hybridMultilevel"/>
    <w:tmpl w:val="0590E800"/>
    <w:lvl w:ilvl="0" w:tplc="0FEC2C72">
      <w:start w:val="1"/>
      <w:numFmt w:val="decimal"/>
      <w:lvlText w:val="%1)"/>
      <w:lvlJc w:val="left"/>
      <w:pPr>
        <w:ind w:left="2669" w:hanging="260"/>
        <w:jc w:val="left"/>
      </w:pPr>
      <w:rPr>
        <w:rFonts w:ascii="Times New Roman" w:eastAsia="Times New Roman" w:hAnsi="Times New Roman" w:cs="Times New Roman" w:hint="default"/>
        <w:w w:val="100"/>
        <w:sz w:val="24"/>
        <w:szCs w:val="24"/>
        <w:lang w:val="ru-RU" w:eastAsia="en-US" w:bidi="ar-SA"/>
      </w:rPr>
    </w:lvl>
    <w:lvl w:ilvl="1" w:tplc="9E908D7C">
      <w:numFmt w:val="bullet"/>
      <w:lvlText w:val="•"/>
      <w:lvlJc w:val="left"/>
      <w:pPr>
        <w:ind w:left="3558" w:hanging="260"/>
      </w:pPr>
      <w:rPr>
        <w:rFonts w:hint="default"/>
        <w:lang w:val="ru-RU" w:eastAsia="en-US" w:bidi="ar-SA"/>
      </w:rPr>
    </w:lvl>
    <w:lvl w:ilvl="2" w:tplc="32822AF0">
      <w:numFmt w:val="bullet"/>
      <w:lvlText w:val="•"/>
      <w:lvlJc w:val="left"/>
      <w:pPr>
        <w:ind w:left="4457" w:hanging="260"/>
      </w:pPr>
      <w:rPr>
        <w:rFonts w:hint="default"/>
        <w:lang w:val="ru-RU" w:eastAsia="en-US" w:bidi="ar-SA"/>
      </w:rPr>
    </w:lvl>
    <w:lvl w:ilvl="3" w:tplc="A0709AAC">
      <w:numFmt w:val="bullet"/>
      <w:lvlText w:val="•"/>
      <w:lvlJc w:val="left"/>
      <w:pPr>
        <w:ind w:left="5355" w:hanging="260"/>
      </w:pPr>
      <w:rPr>
        <w:rFonts w:hint="default"/>
        <w:lang w:val="ru-RU" w:eastAsia="en-US" w:bidi="ar-SA"/>
      </w:rPr>
    </w:lvl>
    <w:lvl w:ilvl="4" w:tplc="4BC093C8">
      <w:numFmt w:val="bullet"/>
      <w:lvlText w:val="•"/>
      <w:lvlJc w:val="left"/>
      <w:pPr>
        <w:ind w:left="6254" w:hanging="260"/>
      </w:pPr>
      <w:rPr>
        <w:rFonts w:hint="default"/>
        <w:lang w:val="ru-RU" w:eastAsia="en-US" w:bidi="ar-SA"/>
      </w:rPr>
    </w:lvl>
    <w:lvl w:ilvl="5" w:tplc="084EF732">
      <w:numFmt w:val="bullet"/>
      <w:lvlText w:val="•"/>
      <w:lvlJc w:val="left"/>
      <w:pPr>
        <w:ind w:left="7153" w:hanging="260"/>
      </w:pPr>
      <w:rPr>
        <w:rFonts w:hint="default"/>
        <w:lang w:val="ru-RU" w:eastAsia="en-US" w:bidi="ar-SA"/>
      </w:rPr>
    </w:lvl>
    <w:lvl w:ilvl="6" w:tplc="D146F804">
      <w:numFmt w:val="bullet"/>
      <w:lvlText w:val="•"/>
      <w:lvlJc w:val="left"/>
      <w:pPr>
        <w:ind w:left="8051" w:hanging="260"/>
      </w:pPr>
      <w:rPr>
        <w:rFonts w:hint="default"/>
        <w:lang w:val="ru-RU" w:eastAsia="en-US" w:bidi="ar-SA"/>
      </w:rPr>
    </w:lvl>
    <w:lvl w:ilvl="7" w:tplc="79F88508">
      <w:numFmt w:val="bullet"/>
      <w:lvlText w:val="•"/>
      <w:lvlJc w:val="left"/>
      <w:pPr>
        <w:ind w:left="8950" w:hanging="260"/>
      </w:pPr>
      <w:rPr>
        <w:rFonts w:hint="default"/>
        <w:lang w:val="ru-RU" w:eastAsia="en-US" w:bidi="ar-SA"/>
      </w:rPr>
    </w:lvl>
    <w:lvl w:ilvl="8" w:tplc="1C845A32">
      <w:numFmt w:val="bullet"/>
      <w:lvlText w:val="•"/>
      <w:lvlJc w:val="left"/>
      <w:pPr>
        <w:ind w:left="9849" w:hanging="260"/>
      </w:pPr>
      <w:rPr>
        <w:rFonts w:hint="default"/>
        <w:lang w:val="ru-RU" w:eastAsia="en-US" w:bidi="ar-SA"/>
      </w:rPr>
    </w:lvl>
  </w:abstractNum>
  <w:abstractNum w:abstractNumId="59">
    <w:nsid w:val="28B72CF0"/>
    <w:multiLevelType w:val="hybridMultilevel"/>
    <w:tmpl w:val="3B8E3918"/>
    <w:lvl w:ilvl="0" w:tplc="A1548A0A">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3DB6D60A">
      <w:numFmt w:val="bullet"/>
      <w:lvlText w:val="•"/>
      <w:lvlJc w:val="left"/>
      <w:pPr>
        <w:ind w:left="2694" w:hanging="320"/>
      </w:pPr>
      <w:rPr>
        <w:rFonts w:hint="default"/>
        <w:lang w:val="ru-RU" w:eastAsia="en-US" w:bidi="ar-SA"/>
      </w:rPr>
    </w:lvl>
    <w:lvl w:ilvl="2" w:tplc="C7F0F2F0">
      <w:numFmt w:val="bullet"/>
      <w:lvlText w:val="•"/>
      <w:lvlJc w:val="left"/>
      <w:pPr>
        <w:ind w:left="3689" w:hanging="320"/>
      </w:pPr>
      <w:rPr>
        <w:rFonts w:hint="default"/>
        <w:lang w:val="ru-RU" w:eastAsia="en-US" w:bidi="ar-SA"/>
      </w:rPr>
    </w:lvl>
    <w:lvl w:ilvl="3" w:tplc="A3686768">
      <w:numFmt w:val="bullet"/>
      <w:lvlText w:val="•"/>
      <w:lvlJc w:val="left"/>
      <w:pPr>
        <w:ind w:left="4683" w:hanging="320"/>
      </w:pPr>
      <w:rPr>
        <w:rFonts w:hint="default"/>
        <w:lang w:val="ru-RU" w:eastAsia="en-US" w:bidi="ar-SA"/>
      </w:rPr>
    </w:lvl>
    <w:lvl w:ilvl="4" w:tplc="5D48E56E">
      <w:numFmt w:val="bullet"/>
      <w:lvlText w:val="•"/>
      <w:lvlJc w:val="left"/>
      <w:pPr>
        <w:ind w:left="5678" w:hanging="320"/>
      </w:pPr>
      <w:rPr>
        <w:rFonts w:hint="default"/>
        <w:lang w:val="ru-RU" w:eastAsia="en-US" w:bidi="ar-SA"/>
      </w:rPr>
    </w:lvl>
    <w:lvl w:ilvl="5" w:tplc="49A25798">
      <w:numFmt w:val="bullet"/>
      <w:lvlText w:val="•"/>
      <w:lvlJc w:val="left"/>
      <w:pPr>
        <w:ind w:left="6673" w:hanging="320"/>
      </w:pPr>
      <w:rPr>
        <w:rFonts w:hint="default"/>
        <w:lang w:val="ru-RU" w:eastAsia="en-US" w:bidi="ar-SA"/>
      </w:rPr>
    </w:lvl>
    <w:lvl w:ilvl="6" w:tplc="BC48949C">
      <w:numFmt w:val="bullet"/>
      <w:lvlText w:val="•"/>
      <w:lvlJc w:val="left"/>
      <w:pPr>
        <w:ind w:left="7667" w:hanging="320"/>
      </w:pPr>
      <w:rPr>
        <w:rFonts w:hint="default"/>
        <w:lang w:val="ru-RU" w:eastAsia="en-US" w:bidi="ar-SA"/>
      </w:rPr>
    </w:lvl>
    <w:lvl w:ilvl="7" w:tplc="C2A0FD60">
      <w:numFmt w:val="bullet"/>
      <w:lvlText w:val="•"/>
      <w:lvlJc w:val="left"/>
      <w:pPr>
        <w:ind w:left="8662" w:hanging="320"/>
      </w:pPr>
      <w:rPr>
        <w:rFonts w:hint="default"/>
        <w:lang w:val="ru-RU" w:eastAsia="en-US" w:bidi="ar-SA"/>
      </w:rPr>
    </w:lvl>
    <w:lvl w:ilvl="8" w:tplc="1876C036">
      <w:numFmt w:val="bullet"/>
      <w:lvlText w:val="•"/>
      <w:lvlJc w:val="left"/>
      <w:pPr>
        <w:ind w:left="9657" w:hanging="320"/>
      </w:pPr>
      <w:rPr>
        <w:rFonts w:hint="default"/>
        <w:lang w:val="ru-RU" w:eastAsia="en-US" w:bidi="ar-SA"/>
      </w:rPr>
    </w:lvl>
  </w:abstractNum>
  <w:abstractNum w:abstractNumId="60">
    <w:nsid w:val="298929C8"/>
    <w:multiLevelType w:val="hybridMultilevel"/>
    <w:tmpl w:val="0FDE1412"/>
    <w:lvl w:ilvl="0" w:tplc="4544D214">
      <w:start w:val="1"/>
      <w:numFmt w:val="decimal"/>
      <w:lvlText w:val="%1)"/>
      <w:lvlJc w:val="left"/>
      <w:pPr>
        <w:ind w:left="2669" w:hanging="260"/>
        <w:jc w:val="left"/>
      </w:pPr>
      <w:rPr>
        <w:rFonts w:ascii="Times New Roman" w:eastAsia="Times New Roman" w:hAnsi="Times New Roman" w:cs="Times New Roman" w:hint="default"/>
        <w:w w:val="99"/>
        <w:sz w:val="24"/>
        <w:szCs w:val="24"/>
        <w:lang w:val="ru-RU" w:eastAsia="en-US" w:bidi="ar-SA"/>
      </w:rPr>
    </w:lvl>
    <w:lvl w:ilvl="1" w:tplc="F20AEEEC">
      <w:numFmt w:val="bullet"/>
      <w:lvlText w:val="•"/>
      <w:lvlJc w:val="left"/>
      <w:pPr>
        <w:ind w:left="3558" w:hanging="260"/>
      </w:pPr>
      <w:rPr>
        <w:rFonts w:hint="default"/>
        <w:lang w:val="ru-RU" w:eastAsia="en-US" w:bidi="ar-SA"/>
      </w:rPr>
    </w:lvl>
    <w:lvl w:ilvl="2" w:tplc="8A1E09F4">
      <w:numFmt w:val="bullet"/>
      <w:lvlText w:val="•"/>
      <w:lvlJc w:val="left"/>
      <w:pPr>
        <w:ind w:left="4457" w:hanging="260"/>
      </w:pPr>
      <w:rPr>
        <w:rFonts w:hint="default"/>
        <w:lang w:val="ru-RU" w:eastAsia="en-US" w:bidi="ar-SA"/>
      </w:rPr>
    </w:lvl>
    <w:lvl w:ilvl="3" w:tplc="153E44BC">
      <w:numFmt w:val="bullet"/>
      <w:lvlText w:val="•"/>
      <w:lvlJc w:val="left"/>
      <w:pPr>
        <w:ind w:left="5355" w:hanging="260"/>
      </w:pPr>
      <w:rPr>
        <w:rFonts w:hint="default"/>
        <w:lang w:val="ru-RU" w:eastAsia="en-US" w:bidi="ar-SA"/>
      </w:rPr>
    </w:lvl>
    <w:lvl w:ilvl="4" w:tplc="47527BF0">
      <w:numFmt w:val="bullet"/>
      <w:lvlText w:val="•"/>
      <w:lvlJc w:val="left"/>
      <w:pPr>
        <w:ind w:left="6254" w:hanging="260"/>
      </w:pPr>
      <w:rPr>
        <w:rFonts w:hint="default"/>
        <w:lang w:val="ru-RU" w:eastAsia="en-US" w:bidi="ar-SA"/>
      </w:rPr>
    </w:lvl>
    <w:lvl w:ilvl="5" w:tplc="1222E05A">
      <w:numFmt w:val="bullet"/>
      <w:lvlText w:val="•"/>
      <w:lvlJc w:val="left"/>
      <w:pPr>
        <w:ind w:left="7153" w:hanging="260"/>
      </w:pPr>
      <w:rPr>
        <w:rFonts w:hint="default"/>
        <w:lang w:val="ru-RU" w:eastAsia="en-US" w:bidi="ar-SA"/>
      </w:rPr>
    </w:lvl>
    <w:lvl w:ilvl="6" w:tplc="5F8ABFDA">
      <w:numFmt w:val="bullet"/>
      <w:lvlText w:val="•"/>
      <w:lvlJc w:val="left"/>
      <w:pPr>
        <w:ind w:left="8051" w:hanging="260"/>
      </w:pPr>
      <w:rPr>
        <w:rFonts w:hint="default"/>
        <w:lang w:val="ru-RU" w:eastAsia="en-US" w:bidi="ar-SA"/>
      </w:rPr>
    </w:lvl>
    <w:lvl w:ilvl="7" w:tplc="94421F3A">
      <w:numFmt w:val="bullet"/>
      <w:lvlText w:val="•"/>
      <w:lvlJc w:val="left"/>
      <w:pPr>
        <w:ind w:left="8950" w:hanging="260"/>
      </w:pPr>
      <w:rPr>
        <w:rFonts w:hint="default"/>
        <w:lang w:val="ru-RU" w:eastAsia="en-US" w:bidi="ar-SA"/>
      </w:rPr>
    </w:lvl>
    <w:lvl w:ilvl="8" w:tplc="3A4CF2AC">
      <w:numFmt w:val="bullet"/>
      <w:lvlText w:val="•"/>
      <w:lvlJc w:val="left"/>
      <w:pPr>
        <w:ind w:left="9849" w:hanging="260"/>
      </w:pPr>
      <w:rPr>
        <w:rFonts w:hint="default"/>
        <w:lang w:val="ru-RU" w:eastAsia="en-US" w:bidi="ar-SA"/>
      </w:rPr>
    </w:lvl>
  </w:abstractNum>
  <w:abstractNum w:abstractNumId="61">
    <w:nsid w:val="29D76392"/>
    <w:multiLevelType w:val="hybridMultilevel"/>
    <w:tmpl w:val="68641E9E"/>
    <w:lvl w:ilvl="0" w:tplc="03CACB58">
      <w:start w:val="1"/>
      <w:numFmt w:val="decimal"/>
      <w:lvlText w:val="%1)."/>
      <w:lvlJc w:val="left"/>
      <w:pPr>
        <w:ind w:left="2729" w:hanging="320"/>
        <w:jc w:val="left"/>
      </w:pPr>
      <w:rPr>
        <w:rFonts w:ascii="Times New Roman" w:eastAsia="Times New Roman" w:hAnsi="Times New Roman" w:cs="Times New Roman" w:hint="default"/>
        <w:spacing w:val="-1"/>
        <w:w w:val="100"/>
        <w:sz w:val="24"/>
        <w:szCs w:val="24"/>
        <w:lang w:val="ru-RU" w:eastAsia="en-US" w:bidi="ar-SA"/>
      </w:rPr>
    </w:lvl>
    <w:lvl w:ilvl="1" w:tplc="9C90CD2A">
      <w:numFmt w:val="bullet"/>
      <w:lvlText w:val="•"/>
      <w:lvlJc w:val="left"/>
      <w:pPr>
        <w:ind w:left="3612" w:hanging="320"/>
      </w:pPr>
      <w:rPr>
        <w:rFonts w:hint="default"/>
        <w:lang w:val="ru-RU" w:eastAsia="en-US" w:bidi="ar-SA"/>
      </w:rPr>
    </w:lvl>
    <w:lvl w:ilvl="2" w:tplc="5C62B7CA">
      <w:numFmt w:val="bullet"/>
      <w:lvlText w:val="•"/>
      <w:lvlJc w:val="left"/>
      <w:pPr>
        <w:ind w:left="4505" w:hanging="320"/>
      </w:pPr>
      <w:rPr>
        <w:rFonts w:hint="default"/>
        <w:lang w:val="ru-RU" w:eastAsia="en-US" w:bidi="ar-SA"/>
      </w:rPr>
    </w:lvl>
    <w:lvl w:ilvl="3" w:tplc="3042CBD8">
      <w:numFmt w:val="bullet"/>
      <w:lvlText w:val="•"/>
      <w:lvlJc w:val="left"/>
      <w:pPr>
        <w:ind w:left="5397" w:hanging="320"/>
      </w:pPr>
      <w:rPr>
        <w:rFonts w:hint="default"/>
        <w:lang w:val="ru-RU" w:eastAsia="en-US" w:bidi="ar-SA"/>
      </w:rPr>
    </w:lvl>
    <w:lvl w:ilvl="4" w:tplc="D1FE909A">
      <w:numFmt w:val="bullet"/>
      <w:lvlText w:val="•"/>
      <w:lvlJc w:val="left"/>
      <w:pPr>
        <w:ind w:left="6290" w:hanging="320"/>
      </w:pPr>
      <w:rPr>
        <w:rFonts w:hint="default"/>
        <w:lang w:val="ru-RU" w:eastAsia="en-US" w:bidi="ar-SA"/>
      </w:rPr>
    </w:lvl>
    <w:lvl w:ilvl="5" w:tplc="0A0244D4">
      <w:numFmt w:val="bullet"/>
      <w:lvlText w:val="•"/>
      <w:lvlJc w:val="left"/>
      <w:pPr>
        <w:ind w:left="7183" w:hanging="320"/>
      </w:pPr>
      <w:rPr>
        <w:rFonts w:hint="default"/>
        <w:lang w:val="ru-RU" w:eastAsia="en-US" w:bidi="ar-SA"/>
      </w:rPr>
    </w:lvl>
    <w:lvl w:ilvl="6" w:tplc="CE1CBA12">
      <w:numFmt w:val="bullet"/>
      <w:lvlText w:val="•"/>
      <w:lvlJc w:val="left"/>
      <w:pPr>
        <w:ind w:left="8075" w:hanging="320"/>
      </w:pPr>
      <w:rPr>
        <w:rFonts w:hint="default"/>
        <w:lang w:val="ru-RU" w:eastAsia="en-US" w:bidi="ar-SA"/>
      </w:rPr>
    </w:lvl>
    <w:lvl w:ilvl="7" w:tplc="DEB68AEC">
      <w:numFmt w:val="bullet"/>
      <w:lvlText w:val="•"/>
      <w:lvlJc w:val="left"/>
      <w:pPr>
        <w:ind w:left="8968" w:hanging="320"/>
      </w:pPr>
      <w:rPr>
        <w:rFonts w:hint="default"/>
        <w:lang w:val="ru-RU" w:eastAsia="en-US" w:bidi="ar-SA"/>
      </w:rPr>
    </w:lvl>
    <w:lvl w:ilvl="8" w:tplc="147654B2">
      <w:numFmt w:val="bullet"/>
      <w:lvlText w:val="•"/>
      <w:lvlJc w:val="left"/>
      <w:pPr>
        <w:ind w:left="9861" w:hanging="320"/>
      </w:pPr>
      <w:rPr>
        <w:rFonts w:hint="default"/>
        <w:lang w:val="ru-RU" w:eastAsia="en-US" w:bidi="ar-SA"/>
      </w:rPr>
    </w:lvl>
  </w:abstractNum>
  <w:abstractNum w:abstractNumId="62">
    <w:nsid w:val="2A0421C6"/>
    <w:multiLevelType w:val="hybridMultilevel"/>
    <w:tmpl w:val="AC2A6C76"/>
    <w:lvl w:ilvl="0" w:tplc="6BDC4A4C">
      <w:start w:val="1"/>
      <w:numFmt w:val="decimal"/>
      <w:lvlText w:val="%1)"/>
      <w:lvlJc w:val="left"/>
      <w:pPr>
        <w:ind w:left="1702" w:hanging="320"/>
        <w:jc w:val="left"/>
      </w:pPr>
      <w:rPr>
        <w:rFonts w:ascii="Times New Roman" w:eastAsia="Times New Roman" w:hAnsi="Times New Roman" w:cs="Times New Roman" w:hint="default"/>
        <w:w w:val="99"/>
        <w:sz w:val="24"/>
        <w:szCs w:val="24"/>
        <w:lang w:val="ru-RU" w:eastAsia="en-US" w:bidi="ar-SA"/>
      </w:rPr>
    </w:lvl>
    <w:lvl w:ilvl="1" w:tplc="B2D07672">
      <w:numFmt w:val="bullet"/>
      <w:lvlText w:val="•"/>
      <w:lvlJc w:val="left"/>
      <w:pPr>
        <w:ind w:left="2694" w:hanging="320"/>
      </w:pPr>
      <w:rPr>
        <w:rFonts w:hint="default"/>
        <w:lang w:val="ru-RU" w:eastAsia="en-US" w:bidi="ar-SA"/>
      </w:rPr>
    </w:lvl>
    <w:lvl w:ilvl="2" w:tplc="94341638">
      <w:numFmt w:val="bullet"/>
      <w:lvlText w:val="•"/>
      <w:lvlJc w:val="left"/>
      <w:pPr>
        <w:ind w:left="3689" w:hanging="320"/>
      </w:pPr>
      <w:rPr>
        <w:rFonts w:hint="default"/>
        <w:lang w:val="ru-RU" w:eastAsia="en-US" w:bidi="ar-SA"/>
      </w:rPr>
    </w:lvl>
    <w:lvl w:ilvl="3" w:tplc="E2BE2A6A">
      <w:numFmt w:val="bullet"/>
      <w:lvlText w:val="•"/>
      <w:lvlJc w:val="left"/>
      <w:pPr>
        <w:ind w:left="4683" w:hanging="320"/>
      </w:pPr>
      <w:rPr>
        <w:rFonts w:hint="default"/>
        <w:lang w:val="ru-RU" w:eastAsia="en-US" w:bidi="ar-SA"/>
      </w:rPr>
    </w:lvl>
    <w:lvl w:ilvl="4" w:tplc="7438E24A">
      <w:numFmt w:val="bullet"/>
      <w:lvlText w:val="•"/>
      <w:lvlJc w:val="left"/>
      <w:pPr>
        <w:ind w:left="5678" w:hanging="320"/>
      </w:pPr>
      <w:rPr>
        <w:rFonts w:hint="default"/>
        <w:lang w:val="ru-RU" w:eastAsia="en-US" w:bidi="ar-SA"/>
      </w:rPr>
    </w:lvl>
    <w:lvl w:ilvl="5" w:tplc="ECC259E2">
      <w:numFmt w:val="bullet"/>
      <w:lvlText w:val="•"/>
      <w:lvlJc w:val="left"/>
      <w:pPr>
        <w:ind w:left="6673" w:hanging="320"/>
      </w:pPr>
      <w:rPr>
        <w:rFonts w:hint="default"/>
        <w:lang w:val="ru-RU" w:eastAsia="en-US" w:bidi="ar-SA"/>
      </w:rPr>
    </w:lvl>
    <w:lvl w:ilvl="6" w:tplc="B41ABBCA">
      <w:numFmt w:val="bullet"/>
      <w:lvlText w:val="•"/>
      <w:lvlJc w:val="left"/>
      <w:pPr>
        <w:ind w:left="7667" w:hanging="320"/>
      </w:pPr>
      <w:rPr>
        <w:rFonts w:hint="default"/>
        <w:lang w:val="ru-RU" w:eastAsia="en-US" w:bidi="ar-SA"/>
      </w:rPr>
    </w:lvl>
    <w:lvl w:ilvl="7" w:tplc="E8549B66">
      <w:numFmt w:val="bullet"/>
      <w:lvlText w:val="•"/>
      <w:lvlJc w:val="left"/>
      <w:pPr>
        <w:ind w:left="8662" w:hanging="320"/>
      </w:pPr>
      <w:rPr>
        <w:rFonts w:hint="default"/>
        <w:lang w:val="ru-RU" w:eastAsia="en-US" w:bidi="ar-SA"/>
      </w:rPr>
    </w:lvl>
    <w:lvl w:ilvl="8" w:tplc="4118BAEA">
      <w:numFmt w:val="bullet"/>
      <w:lvlText w:val="•"/>
      <w:lvlJc w:val="left"/>
      <w:pPr>
        <w:ind w:left="9657" w:hanging="320"/>
      </w:pPr>
      <w:rPr>
        <w:rFonts w:hint="default"/>
        <w:lang w:val="ru-RU" w:eastAsia="en-US" w:bidi="ar-SA"/>
      </w:rPr>
    </w:lvl>
  </w:abstractNum>
  <w:abstractNum w:abstractNumId="63">
    <w:nsid w:val="2BA63F8C"/>
    <w:multiLevelType w:val="hybridMultilevel"/>
    <w:tmpl w:val="48ECDE82"/>
    <w:lvl w:ilvl="0" w:tplc="BDD2AB02">
      <w:start w:val="1"/>
      <w:numFmt w:val="decimal"/>
      <w:lvlText w:val="%1)"/>
      <w:lvlJc w:val="left"/>
      <w:pPr>
        <w:ind w:left="2669" w:hanging="260"/>
        <w:jc w:val="left"/>
      </w:pPr>
      <w:rPr>
        <w:rFonts w:ascii="Times New Roman" w:eastAsia="Times New Roman" w:hAnsi="Times New Roman" w:cs="Times New Roman" w:hint="default"/>
        <w:w w:val="100"/>
        <w:sz w:val="24"/>
        <w:szCs w:val="24"/>
        <w:lang w:val="ru-RU" w:eastAsia="en-US" w:bidi="ar-SA"/>
      </w:rPr>
    </w:lvl>
    <w:lvl w:ilvl="1" w:tplc="DD385298">
      <w:numFmt w:val="bullet"/>
      <w:lvlText w:val="•"/>
      <w:lvlJc w:val="left"/>
      <w:pPr>
        <w:ind w:left="3558" w:hanging="260"/>
      </w:pPr>
      <w:rPr>
        <w:rFonts w:hint="default"/>
        <w:lang w:val="ru-RU" w:eastAsia="en-US" w:bidi="ar-SA"/>
      </w:rPr>
    </w:lvl>
    <w:lvl w:ilvl="2" w:tplc="24FEA8AA">
      <w:numFmt w:val="bullet"/>
      <w:lvlText w:val="•"/>
      <w:lvlJc w:val="left"/>
      <w:pPr>
        <w:ind w:left="4457" w:hanging="260"/>
      </w:pPr>
      <w:rPr>
        <w:rFonts w:hint="default"/>
        <w:lang w:val="ru-RU" w:eastAsia="en-US" w:bidi="ar-SA"/>
      </w:rPr>
    </w:lvl>
    <w:lvl w:ilvl="3" w:tplc="FE44093E">
      <w:numFmt w:val="bullet"/>
      <w:lvlText w:val="•"/>
      <w:lvlJc w:val="left"/>
      <w:pPr>
        <w:ind w:left="5355" w:hanging="260"/>
      </w:pPr>
      <w:rPr>
        <w:rFonts w:hint="default"/>
        <w:lang w:val="ru-RU" w:eastAsia="en-US" w:bidi="ar-SA"/>
      </w:rPr>
    </w:lvl>
    <w:lvl w:ilvl="4" w:tplc="E1841214">
      <w:numFmt w:val="bullet"/>
      <w:lvlText w:val="•"/>
      <w:lvlJc w:val="left"/>
      <w:pPr>
        <w:ind w:left="6254" w:hanging="260"/>
      </w:pPr>
      <w:rPr>
        <w:rFonts w:hint="default"/>
        <w:lang w:val="ru-RU" w:eastAsia="en-US" w:bidi="ar-SA"/>
      </w:rPr>
    </w:lvl>
    <w:lvl w:ilvl="5" w:tplc="00B80E7C">
      <w:numFmt w:val="bullet"/>
      <w:lvlText w:val="•"/>
      <w:lvlJc w:val="left"/>
      <w:pPr>
        <w:ind w:left="7153" w:hanging="260"/>
      </w:pPr>
      <w:rPr>
        <w:rFonts w:hint="default"/>
        <w:lang w:val="ru-RU" w:eastAsia="en-US" w:bidi="ar-SA"/>
      </w:rPr>
    </w:lvl>
    <w:lvl w:ilvl="6" w:tplc="0F00D8D2">
      <w:numFmt w:val="bullet"/>
      <w:lvlText w:val="•"/>
      <w:lvlJc w:val="left"/>
      <w:pPr>
        <w:ind w:left="8051" w:hanging="260"/>
      </w:pPr>
      <w:rPr>
        <w:rFonts w:hint="default"/>
        <w:lang w:val="ru-RU" w:eastAsia="en-US" w:bidi="ar-SA"/>
      </w:rPr>
    </w:lvl>
    <w:lvl w:ilvl="7" w:tplc="717E7628">
      <w:numFmt w:val="bullet"/>
      <w:lvlText w:val="•"/>
      <w:lvlJc w:val="left"/>
      <w:pPr>
        <w:ind w:left="8950" w:hanging="260"/>
      </w:pPr>
      <w:rPr>
        <w:rFonts w:hint="default"/>
        <w:lang w:val="ru-RU" w:eastAsia="en-US" w:bidi="ar-SA"/>
      </w:rPr>
    </w:lvl>
    <w:lvl w:ilvl="8" w:tplc="7BB2CAD8">
      <w:numFmt w:val="bullet"/>
      <w:lvlText w:val="•"/>
      <w:lvlJc w:val="left"/>
      <w:pPr>
        <w:ind w:left="9849" w:hanging="260"/>
      </w:pPr>
      <w:rPr>
        <w:rFonts w:hint="default"/>
        <w:lang w:val="ru-RU" w:eastAsia="en-US" w:bidi="ar-SA"/>
      </w:rPr>
    </w:lvl>
  </w:abstractNum>
  <w:abstractNum w:abstractNumId="64">
    <w:nsid w:val="2C340496"/>
    <w:multiLevelType w:val="hybridMultilevel"/>
    <w:tmpl w:val="2BF821C4"/>
    <w:lvl w:ilvl="0" w:tplc="B224AE12">
      <w:numFmt w:val="bullet"/>
      <w:lvlText w:val="-"/>
      <w:lvlJc w:val="left"/>
      <w:pPr>
        <w:ind w:left="1133" w:hanging="140"/>
      </w:pPr>
      <w:rPr>
        <w:rFonts w:ascii="Times New Roman" w:eastAsia="Times New Roman" w:hAnsi="Times New Roman" w:cs="Times New Roman" w:hint="default"/>
        <w:w w:val="99"/>
        <w:sz w:val="24"/>
        <w:szCs w:val="24"/>
        <w:lang w:val="ru-RU" w:eastAsia="en-US" w:bidi="ar-SA"/>
      </w:rPr>
    </w:lvl>
    <w:lvl w:ilvl="1" w:tplc="8DAC679A">
      <w:numFmt w:val="bullet"/>
      <w:lvlText w:val="•"/>
      <w:lvlJc w:val="left"/>
      <w:pPr>
        <w:ind w:left="2190" w:hanging="140"/>
      </w:pPr>
      <w:rPr>
        <w:rFonts w:hint="default"/>
        <w:lang w:val="ru-RU" w:eastAsia="en-US" w:bidi="ar-SA"/>
      </w:rPr>
    </w:lvl>
    <w:lvl w:ilvl="2" w:tplc="0316C228">
      <w:numFmt w:val="bullet"/>
      <w:lvlText w:val="•"/>
      <w:lvlJc w:val="left"/>
      <w:pPr>
        <w:ind w:left="3241" w:hanging="140"/>
      </w:pPr>
      <w:rPr>
        <w:rFonts w:hint="default"/>
        <w:lang w:val="ru-RU" w:eastAsia="en-US" w:bidi="ar-SA"/>
      </w:rPr>
    </w:lvl>
    <w:lvl w:ilvl="3" w:tplc="EF9848C4">
      <w:numFmt w:val="bullet"/>
      <w:lvlText w:val="•"/>
      <w:lvlJc w:val="left"/>
      <w:pPr>
        <w:ind w:left="4291" w:hanging="140"/>
      </w:pPr>
      <w:rPr>
        <w:rFonts w:hint="default"/>
        <w:lang w:val="ru-RU" w:eastAsia="en-US" w:bidi="ar-SA"/>
      </w:rPr>
    </w:lvl>
    <w:lvl w:ilvl="4" w:tplc="17383276">
      <w:numFmt w:val="bullet"/>
      <w:lvlText w:val="•"/>
      <w:lvlJc w:val="left"/>
      <w:pPr>
        <w:ind w:left="5342" w:hanging="140"/>
      </w:pPr>
      <w:rPr>
        <w:rFonts w:hint="default"/>
        <w:lang w:val="ru-RU" w:eastAsia="en-US" w:bidi="ar-SA"/>
      </w:rPr>
    </w:lvl>
    <w:lvl w:ilvl="5" w:tplc="4948CA80">
      <w:numFmt w:val="bullet"/>
      <w:lvlText w:val="•"/>
      <w:lvlJc w:val="left"/>
      <w:pPr>
        <w:ind w:left="6393" w:hanging="140"/>
      </w:pPr>
      <w:rPr>
        <w:rFonts w:hint="default"/>
        <w:lang w:val="ru-RU" w:eastAsia="en-US" w:bidi="ar-SA"/>
      </w:rPr>
    </w:lvl>
    <w:lvl w:ilvl="6" w:tplc="117C360A">
      <w:numFmt w:val="bullet"/>
      <w:lvlText w:val="•"/>
      <w:lvlJc w:val="left"/>
      <w:pPr>
        <w:ind w:left="7443" w:hanging="140"/>
      </w:pPr>
      <w:rPr>
        <w:rFonts w:hint="default"/>
        <w:lang w:val="ru-RU" w:eastAsia="en-US" w:bidi="ar-SA"/>
      </w:rPr>
    </w:lvl>
    <w:lvl w:ilvl="7" w:tplc="A4B2F018">
      <w:numFmt w:val="bullet"/>
      <w:lvlText w:val="•"/>
      <w:lvlJc w:val="left"/>
      <w:pPr>
        <w:ind w:left="8494" w:hanging="140"/>
      </w:pPr>
      <w:rPr>
        <w:rFonts w:hint="default"/>
        <w:lang w:val="ru-RU" w:eastAsia="en-US" w:bidi="ar-SA"/>
      </w:rPr>
    </w:lvl>
    <w:lvl w:ilvl="8" w:tplc="7CF081AA">
      <w:numFmt w:val="bullet"/>
      <w:lvlText w:val="•"/>
      <w:lvlJc w:val="left"/>
      <w:pPr>
        <w:ind w:left="9545" w:hanging="140"/>
      </w:pPr>
      <w:rPr>
        <w:rFonts w:hint="default"/>
        <w:lang w:val="ru-RU" w:eastAsia="en-US" w:bidi="ar-SA"/>
      </w:rPr>
    </w:lvl>
  </w:abstractNum>
  <w:abstractNum w:abstractNumId="65">
    <w:nsid w:val="2E6F1155"/>
    <w:multiLevelType w:val="hybridMultilevel"/>
    <w:tmpl w:val="5638242A"/>
    <w:lvl w:ilvl="0" w:tplc="B486007E">
      <w:start w:val="1"/>
      <w:numFmt w:val="decimal"/>
      <w:lvlText w:val="%1)"/>
      <w:lvlJc w:val="left"/>
      <w:pPr>
        <w:ind w:left="1702" w:hanging="260"/>
        <w:jc w:val="left"/>
      </w:pPr>
      <w:rPr>
        <w:rFonts w:ascii="Times New Roman" w:eastAsia="Times New Roman" w:hAnsi="Times New Roman" w:cs="Times New Roman" w:hint="default"/>
        <w:w w:val="99"/>
        <w:sz w:val="24"/>
        <w:szCs w:val="24"/>
        <w:lang w:val="ru-RU" w:eastAsia="en-US" w:bidi="ar-SA"/>
      </w:rPr>
    </w:lvl>
    <w:lvl w:ilvl="1" w:tplc="5D40EC0C">
      <w:numFmt w:val="bullet"/>
      <w:lvlText w:val="•"/>
      <w:lvlJc w:val="left"/>
      <w:pPr>
        <w:ind w:left="2694" w:hanging="260"/>
      </w:pPr>
      <w:rPr>
        <w:rFonts w:hint="default"/>
        <w:lang w:val="ru-RU" w:eastAsia="en-US" w:bidi="ar-SA"/>
      </w:rPr>
    </w:lvl>
    <w:lvl w:ilvl="2" w:tplc="4288F1D0">
      <w:numFmt w:val="bullet"/>
      <w:lvlText w:val="•"/>
      <w:lvlJc w:val="left"/>
      <w:pPr>
        <w:ind w:left="3689" w:hanging="260"/>
      </w:pPr>
      <w:rPr>
        <w:rFonts w:hint="default"/>
        <w:lang w:val="ru-RU" w:eastAsia="en-US" w:bidi="ar-SA"/>
      </w:rPr>
    </w:lvl>
    <w:lvl w:ilvl="3" w:tplc="44ACF08A">
      <w:numFmt w:val="bullet"/>
      <w:lvlText w:val="•"/>
      <w:lvlJc w:val="left"/>
      <w:pPr>
        <w:ind w:left="4683" w:hanging="260"/>
      </w:pPr>
      <w:rPr>
        <w:rFonts w:hint="default"/>
        <w:lang w:val="ru-RU" w:eastAsia="en-US" w:bidi="ar-SA"/>
      </w:rPr>
    </w:lvl>
    <w:lvl w:ilvl="4" w:tplc="9FA4FE26">
      <w:numFmt w:val="bullet"/>
      <w:lvlText w:val="•"/>
      <w:lvlJc w:val="left"/>
      <w:pPr>
        <w:ind w:left="5678" w:hanging="260"/>
      </w:pPr>
      <w:rPr>
        <w:rFonts w:hint="default"/>
        <w:lang w:val="ru-RU" w:eastAsia="en-US" w:bidi="ar-SA"/>
      </w:rPr>
    </w:lvl>
    <w:lvl w:ilvl="5" w:tplc="7C926EE0">
      <w:numFmt w:val="bullet"/>
      <w:lvlText w:val="•"/>
      <w:lvlJc w:val="left"/>
      <w:pPr>
        <w:ind w:left="6673" w:hanging="260"/>
      </w:pPr>
      <w:rPr>
        <w:rFonts w:hint="default"/>
        <w:lang w:val="ru-RU" w:eastAsia="en-US" w:bidi="ar-SA"/>
      </w:rPr>
    </w:lvl>
    <w:lvl w:ilvl="6" w:tplc="0944B430">
      <w:numFmt w:val="bullet"/>
      <w:lvlText w:val="•"/>
      <w:lvlJc w:val="left"/>
      <w:pPr>
        <w:ind w:left="7667" w:hanging="260"/>
      </w:pPr>
      <w:rPr>
        <w:rFonts w:hint="default"/>
        <w:lang w:val="ru-RU" w:eastAsia="en-US" w:bidi="ar-SA"/>
      </w:rPr>
    </w:lvl>
    <w:lvl w:ilvl="7" w:tplc="25324058">
      <w:numFmt w:val="bullet"/>
      <w:lvlText w:val="•"/>
      <w:lvlJc w:val="left"/>
      <w:pPr>
        <w:ind w:left="8662" w:hanging="260"/>
      </w:pPr>
      <w:rPr>
        <w:rFonts w:hint="default"/>
        <w:lang w:val="ru-RU" w:eastAsia="en-US" w:bidi="ar-SA"/>
      </w:rPr>
    </w:lvl>
    <w:lvl w:ilvl="8" w:tplc="E7C4E6BA">
      <w:numFmt w:val="bullet"/>
      <w:lvlText w:val="•"/>
      <w:lvlJc w:val="left"/>
      <w:pPr>
        <w:ind w:left="9657" w:hanging="260"/>
      </w:pPr>
      <w:rPr>
        <w:rFonts w:hint="default"/>
        <w:lang w:val="ru-RU" w:eastAsia="en-US" w:bidi="ar-SA"/>
      </w:rPr>
    </w:lvl>
  </w:abstractNum>
  <w:abstractNum w:abstractNumId="66">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7">
    <w:nsid w:val="34362FF0"/>
    <w:multiLevelType w:val="hybridMultilevel"/>
    <w:tmpl w:val="B302C704"/>
    <w:lvl w:ilvl="0" w:tplc="6AA6C3CE">
      <w:start w:val="1"/>
      <w:numFmt w:val="decimal"/>
      <w:lvlText w:val="%1)"/>
      <w:lvlJc w:val="left"/>
      <w:pPr>
        <w:ind w:left="2669" w:hanging="260"/>
        <w:jc w:val="left"/>
      </w:pPr>
      <w:rPr>
        <w:rFonts w:ascii="Times New Roman" w:eastAsia="Times New Roman" w:hAnsi="Times New Roman" w:cs="Times New Roman" w:hint="default"/>
        <w:w w:val="99"/>
        <w:sz w:val="24"/>
        <w:szCs w:val="24"/>
        <w:lang w:val="ru-RU" w:eastAsia="en-US" w:bidi="ar-SA"/>
      </w:rPr>
    </w:lvl>
    <w:lvl w:ilvl="1" w:tplc="40E85132">
      <w:numFmt w:val="bullet"/>
      <w:lvlText w:val="•"/>
      <w:lvlJc w:val="left"/>
      <w:pPr>
        <w:ind w:left="3558" w:hanging="260"/>
      </w:pPr>
      <w:rPr>
        <w:rFonts w:hint="default"/>
        <w:lang w:val="ru-RU" w:eastAsia="en-US" w:bidi="ar-SA"/>
      </w:rPr>
    </w:lvl>
    <w:lvl w:ilvl="2" w:tplc="84F63E3A">
      <w:numFmt w:val="bullet"/>
      <w:lvlText w:val="•"/>
      <w:lvlJc w:val="left"/>
      <w:pPr>
        <w:ind w:left="4457" w:hanging="260"/>
      </w:pPr>
      <w:rPr>
        <w:rFonts w:hint="default"/>
        <w:lang w:val="ru-RU" w:eastAsia="en-US" w:bidi="ar-SA"/>
      </w:rPr>
    </w:lvl>
    <w:lvl w:ilvl="3" w:tplc="ACD4AB40">
      <w:numFmt w:val="bullet"/>
      <w:lvlText w:val="•"/>
      <w:lvlJc w:val="left"/>
      <w:pPr>
        <w:ind w:left="5355" w:hanging="260"/>
      </w:pPr>
      <w:rPr>
        <w:rFonts w:hint="default"/>
        <w:lang w:val="ru-RU" w:eastAsia="en-US" w:bidi="ar-SA"/>
      </w:rPr>
    </w:lvl>
    <w:lvl w:ilvl="4" w:tplc="6B54F3B2">
      <w:numFmt w:val="bullet"/>
      <w:lvlText w:val="•"/>
      <w:lvlJc w:val="left"/>
      <w:pPr>
        <w:ind w:left="6254" w:hanging="260"/>
      </w:pPr>
      <w:rPr>
        <w:rFonts w:hint="default"/>
        <w:lang w:val="ru-RU" w:eastAsia="en-US" w:bidi="ar-SA"/>
      </w:rPr>
    </w:lvl>
    <w:lvl w:ilvl="5" w:tplc="B1209E20">
      <w:numFmt w:val="bullet"/>
      <w:lvlText w:val="•"/>
      <w:lvlJc w:val="left"/>
      <w:pPr>
        <w:ind w:left="7153" w:hanging="260"/>
      </w:pPr>
      <w:rPr>
        <w:rFonts w:hint="default"/>
        <w:lang w:val="ru-RU" w:eastAsia="en-US" w:bidi="ar-SA"/>
      </w:rPr>
    </w:lvl>
    <w:lvl w:ilvl="6" w:tplc="CFDCAC32">
      <w:numFmt w:val="bullet"/>
      <w:lvlText w:val="•"/>
      <w:lvlJc w:val="left"/>
      <w:pPr>
        <w:ind w:left="8051" w:hanging="260"/>
      </w:pPr>
      <w:rPr>
        <w:rFonts w:hint="default"/>
        <w:lang w:val="ru-RU" w:eastAsia="en-US" w:bidi="ar-SA"/>
      </w:rPr>
    </w:lvl>
    <w:lvl w:ilvl="7" w:tplc="6A34ABD8">
      <w:numFmt w:val="bullet"/>
      <w:lvlText w:val="•"/>
      <w:lvlJc w:val="left"/>
      <w:pPr>
        <w:ind w:left="8950" w:hanging="260"/>
      </w:pPr>
      <w:rPr>
        <w:rFonts w:hint="default"/>
        <w:lang w:val="ru-RU" w:eastAsia="en-US" w:bidi="ar-SA"/>
      </w:rPr>
    </w:lvl>
    <w:lvl w:ilvl="8" w:tplc="07000E52">
      <w:numFmt w:val="bullet"/>
      <w:lvlText w:val="•"/>
      <w:lvlJc w:val="left"/>
      <w:pPr>
        <w:ind w:left="9849" w:hanging="260"/>
      </w:pPr>
      <w:rPr>
        <w:rFonts w:hint="default"/>
        <w:lang w:val="ru-RU" w:eastAsia="en-US" w:bidi="ar-SA"/>
      </w:rPr>
    </w:lvl>
  </w:abstractNum>
  <w:abstractNum w:abstractNumId="68">
    <w:nsid w:val="350A775E"/>
    <w:multiLevelType w:val="hybridMultilevel"/>
    <w:tmpl w:val="42E82B16"/>
    <w:lvl w:ilvl="0" w:tplc="5212CCDC">
      <w:start w:val="1"/>
      <w:numFmt w:val="decimal"/>
      <w:lvlText w:val="%1)"/>
      <w:lvlJc w:val="left"/>
      <w:pPr>
        <w:ind w:left="1702" w:hanging="343"/>
        <w:jc w:val="left"/>
      </w:pPr>
      <w:rPr>
        <w:rFonts w:ascii="Times New Roman" w:eastAsia="Times New Roman" w:hAnsi="Times New Roman" w:cs="Times New Roman" w:hint="default"/>
        <w:w w:val="100"/>
        <w:sz w:val="24"/>
        <w:szCs w:val="24"/>
        <w:lang w:val="ru-RU" w:eastAsia="en-US" w:bidi="ar-SA"/>
      </w:rPr>
    </w:lvl>
    <w:lvl w:ilvl="1" w:tplc="C75232C2">
      <w:numFmt w:val="bullet"/>
      <w:lvlText w:val="•"/>
      <w:lvlJc w:val="left"/>
      <w:pPr>
        <w:ind w:left="2694" w:hanging="343"/>
      </w:pPr>
      <w:rPr>
        <w:rFonts w:hint="default"/>
        <w:lang w:val="ru-RU" w:eastAsia="en-US" w:bidi="ar-SA"/>
      </w:rPr>
    </w:lvl>
    <w:lvl w:ilvl="2" w:tplc="906015D6">
      <w:numFmt w:val="bullet"/>
      <w:lvlText w:val="•"/>
      <w:lvlJc w:val="left"/>
      <w:pPr>
        <w:ind w:left="3689" w:hanging="343"/>
      </w:pPr>
      <w:rPr>
        <w:rFonts w:hint="default"/>
        <w:lang w:val="ru-RU" w:eastAsia="en-US" w:bidi="ar-SA"/>
      </w:rPr>
    </w:lvl>
    <w:lvl w:ilvl="3" w:tplc="380EDA42">
      <w:numFmt w:val="bullet"/>
      <w:lvlText w:val="•"/>
      <w:lvlJc w:val="left"/>
      <w:pPr>
        <w:ind w:left="4683" w:hanging="343"/>
      </w:pPr>
      <w:rPr>
        <w:rFonts w:hint="default"/>
        <w:lang w:val="ru-RU" w:eastAsia="en-US" w:bidi="ar-SA"/>
      </w:rPr>
    </w:lvl>
    <w:lvl w:ilvl="4" w:tplc="D0362EF6">
      <w:numFmt w:val="bullet"/>
      <w:lvlText w:val="•"/>
      <w:lvlJc w:val="left"/>
      <w:pPr>
        <w:ind w:left="5678" w:hanging="343"/>
      </w:pPr>
      <w:rPr>
        <w:rFonts w:hint="default"/>
        <w:lang w:val="ru-RU" w:eastAsia="en-US" w:bidi="ar-SA"/>
      </w:rPr>
    </w:lvl>
    <w:lvl w:ilvl="5" w:tplc="0EA0675A">
      <w:numFmt w:val="bullet"/>
      <w:lvlText w:val="•"/>
      <w:lvlJc w:val="left"/>
      <w:pPr>
        <w:ind w:left="6673" w:hanging="343"/>
      </w:pPr>
      <w:rPr>
        <w:rFonts w:hint="default"/>
        <w:lang w:val="ru-RU" w:eastAsia="en-US" w:bidi="ar-SA"/>
      </w:rPr>
    </w:lvl>
    <w:lvl w:ilvl="6" w:tplc="6924E286">
      <w:numFmt w:val="bullet"/>
      <w:lvlText w:val="•"/>
      <w:lvlJc w:val="left"/>
      <w:pPr>
        <w:ind w:left="7667" w:hanging="343"/>
      </w:pPr>
      <w:rPr>
        <w:rFonts w:hint="default"/>
        <w:lang w:val="ru-RU" w:eastAsia="en-US" w:bidi="ar-SA"/>
      </w:rPr>
    </w:lvl>
    <w:lvl w:ilvl="7" w:tplc="E872140E">
      <w:numFmt w:val="bullet"/>
      <w:lvlText w:val="•"/>
      <w:lvlJc w:val="left"/>
      <w:pPr>
        <w:ind w:left="8662" w:hanging="343"/>
      </w:pPr>
      <w:rPr>
        <w:rFonts w:hint="default"/>
        <w:lang w:val="ru-RU" w:eastAsia="en-US" w:bidi="ar-SA"/>
      </w:rPr>
    </w:lvl>
    <w:lvl w:ilvl="8" w:tplc="C4E07D76">
      <w:numFmt w:val="bullet"/>
      <w:lvlText w:val="•"/>
      <w:lvlJc w:val="left"/>
      <w:pPr>
        <w:ind w:left="9657" w:hanging="343"/>
      </w:pPr>
      <w:rPr>
        <w:rFonts w:hint="default"/>
        <w:lang w:val="ru-RU" w:eastAsia="en-US" w:bidi="ar-SA"/>
      </w:rPr>
    </w:lvl>
  </w:abstractNum>
  <w:abstractNum w:abstractNumId="69">
    <w:nsid w:val="358A3EBD"/>
    <w:multiLevelType w:val="hybridMultilevel"/>
    <w:tmpl w:val="15DA9792"/>
    <w:lvl w:ilvl="0" w:tplc="5F001B32">
      <w:start w:val="1"/>
      <w:numFmt w:val="decimal"/>
      <w:lvlText w:val="%1)"/>
      <w:lvlJc w:val="left"/>
      <w:pPr>
        <w:ind w:left="2669" w:hanging="260"/>
        <w:jc w:val="left"/>
      </w:pPr>
      <w:rPr>
        <w:rFonts w:ascii="Times New Roman" w:eastAsia="Times New Roman" w:hAnsi="Times New Roman" w:cs="Times New Roman" w:hint="default"/>
        <w:w w:val="100"/>
        <w:sz w:val="24"/>
        <w:szCs w:val="24"/>
        <w:lang w:val="ru-RU" w:eastAsia="en-US" w:bidi="ar-SA"/>
      </w:rPr>
    </w:lvl>
    <w:lvl w:ilvl="1" w:tplc="D0EEBEB2">
      <w:numFmt w:val="bullet"/>
      <w:lvlText w:val="•"/>
      <w:lvlJc w:val="left"/>
      <w:pPr>
        <w:ind w:left="3558" w:hanging="260"/>
      </w:pPr>
      <w:rPr>
        <w:rFonts w:hint="default"/>
        <w:lang w:val="ru-RU" w:eastAsia="en-US" w:bidi="ar-SA"/>
      </w:rPr>
    </w:lvl>
    <w:lvl w:ilvl="2" w:tplc="3DFAFD90">
      <w:numFmt w:val="bullet"/>
      <w:lvlText w:val="•"/>
      <w:lvlJc w:val="left"/>
      <w:pPr>
        <w:ind w:left="4457" w:hanging="260"/>
      </w:pPr>
      <w:rPr>
        <w:rFonts w:hint="default"/>
        <w:lang w:val="ru-RU" w:eastAsia="en-US" w:bidi="ar-SA"/>
      </w:rPr>
    </w:lvl>
    <w:lvl w:ilvl="3" w:tplc="1FFA2730">
      <w:numFmt w:val="bullet"/>
      <w:lvlText w:val="•"/>
      <w:lvlJc w:val="left"/>
      <w:pPr>
        <w:ind w:left="5355" w:hanging="260"/>
      </w:pPr>
      <w:rPr>
        <w:rFonts w:hint="default"/>
        <w:lang w:val="ru-RU" w:eastAsia="en-US" w:bidi="ar-SA"/>
      </w:rPr>
    </w:lvl>
    <w:lvl w:ilvl="4" w:tplc="D0F4CB2E">
      <w:numFmt w:val="bullet"/>
      <w:lvlText w:val="•"/>
      <w:lvlJc w:val="left"/>
      <w:pPr>
        <w:ind w:left="6254" w:hanging="260"/>
      </w:pPr>
      <w:rPr>
        <w:rFonts w:hint="default"/>
        <w:lang w:val="ru-RU" w:eastAsia="en-US" w:bidi="ar-SA"/>
      </w:rPr>
    </w:lvl>
    <w:lvl w:ilvl="5" w:tplc="57C493AA">
      <w:numFmt w:val="bullet"/>
      <w:lvlText w:val="•"/>
      <w:lvlJc w:val="left"/>
      <w:pPr>
        <w:ind w:left="7153" w:hanging="260"/>
      </w:pPr>
      <w:rPr>
        <w:rFonts w:hint="default"/>
        <w:lang w:val="ru-RU" w:eastAsia="en-US" w:bidi="ar-SA"/>
      </w:rPr>
    </w:lvl>
    <w:lvl w:ilvl="6" w:tplc="773A5AAC">
      <w:numFmt w:val="bullet"/>
      <w:lvlText w:val="•"/>
      <w:lvlJc w:val="left"/>
      <w:pPr>
        <w:ind w:left="8051" w:hanging="260"/>
      </w:pPr>
      <w:rPr>
        <w:rFonts w:hint="default"/>
        <w:lang w:val="ru-RU" w:eastAsia="en-US" w:bidi="ar-SA"/>
      </w:rPr>
    </w:lvl>
    <w:lvl w:ilvl="7" w:tplc="1370F4D2">
      <w:numFmt w:val="bullet"/>
      <w:lvlText w:val="•"/>
      <w:lvlJc w:val="left"/>
      <w:pPr>
        <w:ind w:left="8950" w:hanging="260"/>
      </w:pPr>
      <w:rPr>
        <w:rFonts w:hint="default"/>
        <w:lang w:val="ru-RU" w:eastAsia="en-US" w:bidi="ar-SA"/>
      </w:rPr>
    </w:lvl>
    <w:lvl w:ilvl="8" w:tplc="B448DEAA">
      <w:numFmt w:val="bullet"/>
      <w:lvlText w:val="•"/>
      <w:lvlJc w:val="left"/>
      <w:pPr>
        <w:ind w:left="9849" w:hanging="260"/>
      </w:pPr>
      <w:rPr>
        <w:rFonts w:hint="default"/>
        <w:lang w:val="ru-RU" w:eastAsia="en-US" w:bidi="ar-SA"/>
      </w:rPr>
    </w:lvl>
  </w:abstractNum>
  <w:abstractNum w:abstractNumId="70">
    <w:nsid w:val="36481F43"/>
    <w:multiLevelType w:val="hybridMultilevel"/>
    <w:tmpl w:val="FD7624FE"/>
    <w:lvl w:ilvl="0" w:tplc="7BF87850">
      <w:start w:val="1"/>
      <w:numFmt w:val="decimal"/>
      <w:lvlText w:val="%1)"/>
      <w:lvlJc w:val="left"/>
      <w:pPr>
        <w:ind w:left="1702" w:hanging="260"/>
        <w:jc w:val="left"/>
      </w:pPr>
      <w:rPr>
        <w:rFonts w:ascii="Times New Roman" w:eastAsia="Times New Roman" w:hAnsi="Times New Roman" w:cs="Times New Roman" w:hint="default"/>
        <w:w w:val="99"/>
        <w:sz w:val="24"/>
        <w:szCs w:val="24"/>
        <w:lang w:val="ru-RU" w:eastAsia="en-US" w:bidi="ar-SA"/>
      </w:rPr>
    </w:lvl>
    <w:lvl w:ilvl="1" w:tplc="157229E0">
      <w:numFmt w:val="bullet"/>
      <w:lvlText w:val="•"/>
      <w:lvlJc w:val="left"/>
      <w:pPr>
        <w:ind w:left="2694" w:hanging="260"/>
      </w:pPr>
      <w:rPr>
        <w:rFonts w:hint="default"/>
        <w:lang w:val="ru-RU" w:eastAsia="en-US" w:bidi="ar-SA"/>
      </w:rPr>
    </w:lvl>
    <w:lvl w:ilvl="2" w:tplc="E3A25622">
      <w:numFmt w:val="bullet"/>
      <w:lvlText w:val="•"/>
      <w:lvlJc w:val="left"/>
      <w:pPr>
        <w:ind w:left="3689" w:hanging="260"/>
      </w:pPr>
      <w:rPr>
        <w:rFonts w:hint="default"/>
        <w:lang w:val="ru-RU" w:eastAsia="en-US" w:bidi="ar-SA"/>
      </w:rPr>
    </w:lvl>
    <w:lvl w:ilvl="3" w:tplc="CFC08668">
      <w:numFmt w:val="bullet"/>
      <w:lvlText w:val="•"/>
      <w:lvlJc w:val="left"/>
      <w:pPr>
        <w:ind w:left="4683" w:hanging="260"/>
      </w:pPr>
      <w:rPr>
        <w:rFonts w:hint="default"/>
        <w:lang w:val="ru-RU" w:eastAsia="en-US" w:bidi="ar-SA"/>
      </w:rPr>
    </w:lvl>
    <w:lvl w:ilvl="4" w:tplc="E6C80DF8">
      <w:numFmt w:val="bullet"/>
      <w:lvlText w:val="•"/>
      <w:lvlJc w:val="left"/>
      <w:pPr>
        <w:ind w:left="5678" w:hanging="260"/>
      </w:pPr>
      <w:rPr>
        <w:rFonts w:hint="default"/>
        <w:lang w:val="ru-RU" w:eastAsia="en-US" w:bidi="ar-SA"/>
      </w:rPr>
    </w:lvl>
    <w:lvl w:ilvl="5" w:tplc="36E69FE8">
      <w:numFmt w:val="bullet"/>
      <w:lvlText w:val="•"/>
      <w:lvlJc w:val="left"/>
      <w:pPr>
        <w:ind w:left="6673" w:hanging="260"/>
      </w:pPr>
      <w:rPr>
        <w:rFonts w:hint="default"/>
        <w:lang w:val="ru-RU" w:eastAsia="en-US" w:bidi="ar-SA"/>
      </w:rPr>
    </w:lvl>
    <w:lvl w:ilvl="6" w:tplc="2F2E5794">
      <w:numFmt w:val="bullet"/>
      <w:lvlText w:val="•"/>
      <w:lvlJc w:val="left"/>
      <w:pPr>
        <w:ind w:left="7667" w:hanging="260"/>
      </w:pPr>
      <w:rPr>
        <w:rFonts w:hint="default"/>
        <w:lang w:val="ru-RU" w:eastAsia="en-US" w:bidi="ar-SA"/>
      </w:rPr>
    </w:lvl>
    <w:lvl w:ilvl="7" w:tplc="2B04ADBE">
      <w:numFmt w:val="bullet"/>
      <w:lvlText w:val="•"/>
      <w:lvlJc w:val="left"/>
      <w:pPr>
        <w:ind w:left="8662" w:hanging="260"/>
      </w:pPr>
      <w:rPr>
        <w:rFonts w:hint="default"/>
        <w:lang w:val="ru-RU" w:eastAsia="en-US" w:bidi="ar-SA"/>
      </w:rPr>
    </w:lvl>
    <w:lvl w:ilvl="8" w:tplc="DBE2F02E">
      <w:numFmt w:val="bullet"/>
      <w:lvlText w:val="•"/>
      <w:lvlJc w:val="left"/>
      <w:pPr>
        <w:ind w:left="9657" w:hanging="260"/>
      </w:pPr>
      <w:rPr>
        <w:rFonts w:hint="default"/>
        <w:lang w:val="ru-RU" w:eastAsia="en-US" w:bidi="ar-SA"/>
      </w:rPr>
    </w:lvl>
  </w:abstractNum>
  <w:abstractNum w:abstractNumId="71">
    <w:nsid w:val="37475325"/>
    <w:multiLevelType w:val="hybridMultilevel"/>
    <w:tmpl w:val="12189EC2"/>
    <w:lvl w:ilvl="0" w:tplc="19366AB2">
      <w:start w:val="1"/>
      <w:numFmt w:val="decimal"/>
      <w:lvlText w:val="%1)."/>
      <w:lvlJc w:val="left"/>
      <w:pPr>
        <w:ind w:left="1702" w:hanging="320"/>
        <w:jc w:val="right"/>
      </w:pPr>
      <w:rPr>
        <w:rFonts w:ascii="Times New Roman" w:eastAsia="Times New Roman" w:hAnsi="Times New Roman" w:cs="Times New Roman" w:hint="default"/>
        <w:spacing w:val="-1"/>
        <w:w w:val="100"/>
        <w:sz w:val="24"/>
        <w:szCs w:val="24"/>
        <w:lang w:val="ru-RU" w:eastAsia="en-US" w:bidi="ar-SA"/>
      </w:rPr>
    </w:lvl>
    <w:lvl w:ilvl="1" w:tplc="AD82FC42">
      <w:start w:val="1"/>
      <w:numFmt w:val="decimal"/>
      <w:lvlText w:val="%2)."/>
      <w:lvlJc w:val="left"/>
      <w:pPr>
        <w:ind w:left="2729" w:hanging="320"/>
        <w:jc w:val="left"/>
      </w:pPr>
      <w:rPr>
        <w:rFonts w:ascii="Times New Roman" w:eastAsia="Times New Roman" w:hAnsi="Times New Roman" w:cs="Times New Roman" w:hint="default"/>
        <w:spacing w:val="-1"/>
        <w:w w:val="100"/>
        <w:sz w:val="24"/>
        <w:szCs w:val="24"/>
        <w:lang w:val="ru-RU" w:eastAsia="en-US" w:bidi="ar-SA"/>
      </w:rPr>
    </w:lvl>
    <w:lvl w:ilvl="2" w:tplc="27266120">
      <w:numFmt w:val="bullet"/>
      <w:lvlText w:val="•"/>
      <w:lvlJc w:val="left"/>
      <w:pPr>
        <w:ind w:left="3711" w:hanging="320"/>
      </w:pPr>
      <w:rPr>
        <w:rFonts w:hint="default"/>
        <w:lang w:val="ru-RU" w:eastAsia="en-US" w:bidi="ar-SA"/>
      </w:rPr>
    </w:lvl>
    <w:lvl w:ilvl="3" w:tplc="7CE24A5A">
      <w:numFmt w:val="bullet"/>
      <w:lvlText w:val="•"/>
      <w:lvlJc w:val="left"/>
      <w:pPr>
        <w:ind w:left="4703" w:hanging="320"/>
      </w:pPr>
      <w:rPr>
        <w:rFonts w:hint="default"/>
        <w:lang w:val="ru-RU" w:eastAsia="en-US" w:bidi="ar-SA"/>
      </w:rPr>
    </w:lvl>
    <w:lvl w:ilvl="4" w:tplc="F64A184C">
      <w:numFmt w:val="bullet"/>
      <w:lvlText w:val="•"/>
      <w:lvlJc w:val="left"/>
      <w:pPr>
        <w:ind w:left="5695" w:hanging="320"/>
      </w:pPr>
      <w:rPr>
        <w:rFonts w:hint="default"/>
        <w:lang w:val="ru-RU" w:eastAsia="en-US" w:bidi="ar-SA"/>
      </w:rPr>
    </w:lvl>
    <w:lvl w:ilvl="5" w:tplc="91A0540C">
      <w:numFmt w:val="bullet"/>
      <w:lvlText w:val="•"/>
      <w:lvlJc w:val="left"/>
      <w:pPr>
        <w:ind w:left="6687" w:hanging="320"/>
      </w:pPr>
      <w:rPr>
        <w:rFonts w:hint="default"/>
        <w:lang w:val="ru-RU" w:eastAsia="en-US" w:bidi="ar-SA"/>
      </w:rPr>
    </w:lvl>
    <w:lvl w:ilvl="6" w:tplc="B25AD698">
      <w:numFmt w:val="bullet"/>
      <w:lvlText w:val="•"/>
      <w:lvlJc w:val="left"/>
      <w:pPr>
        <w:ind w:left="7679" w:hanging="320"/>
      </w:pPr>
      <w:rPr>
        <w:rFonts w:hint="default"/>
        <w:lang w:val="ru-RU" w:eastAsia="en-US" w:bidi="ar-SA"/>
      </w:rPr>
    </w:lvl>
    <w:lvl w:ilvl="7" w:tplc="069A7A24">
      <w:numFmt w:val="bullet"/>
      <w:lvlText w:val="•"/>
      <w:lvlJc w:val="left"/>
      <w:pPr>
        <w:ind w:left="8670" w:hanging="320"/>
      </w:pPr>
      <w:rPr>
        <w:rFonts w:hint="default"/>
        <w:lang w:val="ru-RU" w:eastAsia="en-US" w:bidi="ar-SA"/>
      </w:rPr>
    </w:lvl>
    <w:lvl w:ilvl="8" w:tplc="56AC6E36">
      <w:numFmt w:val="bullet"/>
      <w:lvlText w:val="•"/>
      <w:lvlJc w:val="left"/>
      <w:pPr>
        <w:ind w:left="9662" w:hanging="320"/>
      </w:pPr>
      <w:rPr>
        <w:rFonts w:hint="default"/>
        <w:lang w:val="ru-RU" w:eastAsia="en-US" w:bidi="ar-SA"/>
      </w:rPr>
    </w:lvl>
  </w:abstractNum>
  <w:abstractNum w:abstractNumId="72">
    <w:nsid w:val="37521593"/>
    <w:multiLevelType w:val="multilevel"/>
    <w:tmpl w:val="6A28037A"/>
    <w:lvl w:ilvl="0">
      <w:start w:val="36"/>
      <w:numFmt w:val="decimal"/>
      <w:lvlText w:val="%1"/>
      <w:lvlJc w:val="left"/>
      <w:pPr>
        <w:ind w:left="1702" w:hanging="720"/>
        <w:jc w:val="left"/>
      </w:pPr>
      <w:rPr>
        <w:rFonts w:hint="default"/>
        <w:lang w:val="ru-RU" w:eastAsia="en-US" w:bidi="ar-SA"/>
      </w:rPr>
    </w:lvl>
    <w:lvl w:ilvl="1">
      <w:start w:val="5"/>
      <w:numFmt w:val="decimal"/>
      <w:lvlText w:val="%1.%2"/>
      <w:lvlJc w:val="left"/>
      <w:pPr>
        <w:ind w:left="1702" w:hanging="720"/>
        <w:jc w:val="left"/>
      </w:pPr>
      <w:rPr>
        <w:rFonts w:hint="default"/>
        <w:lang w:val="ru-RU" w:eastAsia="en-US" w:bidi="ar-SA"/>
      </w:rPr>
    </w:lvl>
    <w:lvl w:ilvl="2">
      <w:start w:val="2"/>
      <w:numFmt w:val="decimal"/>
      <w:lvlText w:val="%1.%2.%3."/>
      <w:lvlJc w:val="left"/>
      <w:pPr>
        <w:ind w:left="1702" w:hanging="72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683" w:hanging="720"/>
      </w:pPr>
      <w:rPr>
        <w:rFonts w:hint="default"/>
        <w:lang w:val="ru-RU" w:eastAsia="en-US" w:bidi="ar-SA"/>
      </w:rPr>
    </w:lvl>
    <w:lvl w:ilvl="4">
      <w:numFmt w:val="bullet"/>
      <w:lvlText w:val="•"/>
      <w:lvlJc w:val="left"/>
      <w:pPr>
        <w:ind w:left="5678" w:hanging="720"/>
      </w:pPr>
      <w:rPr>
        <w:rFonts w:hint="default"/>
        <w:lang w:val="ru-RU" w:eastAsia="en-US" w:bidi="ar-SA"/>
      </w:rPr>
    </w:lvl>
    <w:lvl w:ilvl="5">
      <w:numFmt w:val="bullet"/>
      <w:lvlText w:val="•"/>
      <w:lvlJc w:val="left"/>
      <w:pPr>
        <w:ind w:left="6673" w:hanging="720"/>
      </w:pPr>
      <w:rPr>
        <w:rFonts w:hint="default"/>
        <w:lang w:val="ru-RU" w:eastAsia="en-US" w:bidi="ar-SA"/>
      </w:rPr>
    </w:lvl>
    <w:lvl w:ilvl="6">
      <w:numFmt w:val="bullet"/>
      <w:lvlText w:val="•"/>
      <w:lvlJc w:val="left"/>
      <w:pPr>
        <w:ind w:left="7667" w:hanging="720"/>
      </w:pPr>
      <w:rPr>
        <w:rFonts w:hint="default"/>
        <w:lang w:val="ru-RU" w:eastAsia="en-US" w:bidi="ar-SA"/>
      </w:rPr>
    </w:lvl>
    <w:lvl w:ilvl="7">
      <w:numFmt w:val="bullet"/>
      <w:lvlText w:val="•"/>
      <w:lvlJc w:val="left"/>
      <w:pPr>
        <w:ind w:left="8662" w:hanging="720"/>
      </w:pPr>
      <w:rPr>
        <w:rFonts w:hint="default"/>
        <w:lang w:val="ru-RU" w:eastAsia="en-US" w:bidi="ar-SA"/>
      </w:rPr>
    </w:lvl>
    <w:lvl w:ilvl="8">
      <w:numFmt w:val="bullet"/>
      <w:lvlText w:val="•"/>
      <w:lvlJc w:val="left"/>
      <w:pPr>
        <w:ind w:left="9657" w:hanging="720"/>
      </w:pPr>
      <w:rPr>
        <w:rFonts w:hint="default"/>
        <w:lang w:val="ru-RU" w:eastAsia="en-US" w:bidi="ar-SA"/>
      </w:rPr>
    </w:lvl>
  </w:abstractNum>
  <w:abstractNum w:abstractNumId="73">
    <w:nsid w:val="391223C3"/>
    <w:multiLevelType w:val="hybridMultilevel"/>
    <w:tmpl w:val="60D099B6"/>
    <w:lvl w:ilvl="0" w:tplc="44DC10BC">
      <w:numFmt w:val="bullet"/>
      <w:lvlText w:val=""/>
      <w:lvlJc w:val="left"/>
      <w:pPr>
        <w:ind w:left="1853" w:hanging="348"/>
      </w:pPr>
      <w:rPr>
        <w:rFonts w:ascii="Wingdings" w:eastAsia="Wingdings" w:hAnsi="Wingdings" w:cs="Wingdings" w:hint="default"/>
        <w:w w:val="100"/>
        <w:sz w:val="24"/>
        <w:szCs w:val="24"/>
        <w:lang w:val="ru-RU" w:eastAsia="en-US" w:bidi="ar-SA"/>
      </w:rPr>
    </w:lvl>
    <w:lvl w:ilvl="1" w:tplc="7DCECFAC">
      <w:numFmt w:val="bullet"/>
      <w:lvlText w:val="•"/>
      <w:lvlJc w:val="left"/>
      <w:pPr>
        <w:ind w:left="2838" w:hanging="348"/>
      </w:pPr>
      <w:rPr>
        <w:rFonts w:hint="default"/>
        <w:lang w:val="ru-RU" w:eastAsia="en-US" w:bidi="ar-SA"/>
      </w:rPr>
    </w:lvl>
    <w:lvl w:ilvl="2" w:tplc="A0266EE8">
      <w:numFmt w:val="bullet"/>
      <w:lvlText w:val="•"/>
      <w:lvlJc w:val="left"/>
      <w:pPr>
        <w:ind w:left="3817" w:hanging="348"/>
      </w:pPr>
      <w:rPr>
        <w:rFonts w:hint="default"/>
        <w:lang w:val="ru-RU" w:eastAsia="en-US" w:bidi="ar-SA"/>
      </w:rPr>
    </w:lvl>
    <w:lvl w:ilvl="3" w:tplc="35D4816A">
      <w:numFmt w:val="bullet"/>
      <w:lvlText w:val="•"/>
      <w:lvlJc w:val="left"/>
      <w:pPr>
        <w:ind w:left="4795" w:hanging="348"/>
      </w:pPr>
      <w:rPr>
        <w:rFonts w:hint="default"/>
        <w:lang w:val="ru-RU" w:eastAsia="en-US" w:bidi="ar-SA"/>
      </w:rPr>
    </w:lvl>
    <w:lvl w:ilvl="4" w:tplc="5040334C">
      <w:numFmt w:val="bullet"/>
      <w:lvlText w:val="•"/>
      <w:lvlJc w:val="left"/>
      <w:pPr>
        <w:ind w:left="5774" w:hanging="348"/>
      </w:pPr>
      <w:rPr>
        <w:rFonts w:hint="default"/>
        <w:lang w:val="ru-RU" w:eastAsia="en-US" w:bidi="ar-SA"/>
      </w:rPr>
    </w:lvl>
    <w:lvl w:ilvl="5" w:tplc="68308C02">
      <w:numFmt w:val="bullet"/>
      <w:lvlText w:val="•"/>
      <w:lvlJc w:val="left"/>
      <w:pPr>
        <w:ind w:left="6753" w:hanging="348"/>
      </w:pPr>
      <w:rPr>
        <w:rFonts w:hint="default"/>
        <w:lang w:val="ru-RU" w:eastAsia="en-US" w:bidi="ar-SA"/>
      </w:rPr>
    </w:lvl>
    <w:lvl w:ilvl="6" w:tplc="CA581014">
      <w:numFmt w:val="bullet"/>
      <w:lvlText w:val="•"/>
      <w:lvlJc w:val="left"/>
      <w:pPr>
        <w:ind w:left="7731" w:hanging="348"/>
      </w:pPr>
      <w:rPr>
        <w:rFonts w:hint="default"/>
        <w:lang w:val="ru-RU" w:eastAsia="en-US" w:bidi="ar-SA"/>
      </w:rPr>
    </w:lvl>
    <w:lvl w:ilvl="7" w:tplc="330CACDA">
      <w:numFmt w:val="bullet"/>
      <w:lvlText w:val="•"/>
      <w:lvlJc w:val="left"/>
      <w:pPr>
        <w:ind w:left="8710" w:hanging="348"/>
      </w:pPr>
      <w:rPr>
        <w:rFonts w:hint="default"/>
        <w:lang w:val="ru-RU" w:eastAsia="en-US" w:bidi="ar-SA"/>
      </w:rPr>
    </w:lvl>
    <w:lvl w:ilvl="8" w:tplc="CA62BCB2">
      <w:numFmt w:val="bullet"/>
      <w:lvlText w:val="•"/>
      <w:lvlJc w:val="left"/>
      <w:pPr>
        <w:ind w:left="9689" w:hanging="348"/>
      </w:pPr>
      <w:rPr>
        <w:rFonts w:hint="default"/>
        <w:lang w:val="ru-RU" w:eastAsia="en-US" w:bidi="ar-SA"/>
      </w:rPr>
    </w:lvl>
  </w:abstractNum>
  <w:abstractNum w:abstractNumId="74">
    <w:nsid w:val="39A35E62"/>
    <w:multiLevelType w:val="hybridMultilevel"/>
    <w:tmpl w:val="30AE0CDA"/>
    <w:lvl w:ilvl="0" w:tplc="635C2B5A">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9E862084">
      <w:numFmt w:val="bullet"/>
      <w:lvlText w:val="•"/>
      <w:lvlJc w:val="left"/>
      <w:pPr>
        <w:ind w:left="2694" w:hanging="320"/>
      </w:pPr>
      <w:rPr>
        <w:rFonts w:hint="default"/>
        <w:lang w:val="ru-RU" w:eastAsia="en-US" w:bidi="ar-SA"/>
      </w:rPr>
    </w:lvl>
    <w:lvl w:ilvl="2" w:tplc="C270CDE4">
      <w:numFmt w:val="bullet"/>
      <w:lvlText w:val="•"/>
      <w:lvlJc w:val="left"/>
      <w:pPr>
        <w:ind w:left="3689" w:hanging="320"/>
      </w:pPr>
      <w:rPr>
        <w:rFonts w:hint="default"/>
        <w:lang w:val="ru-RU" w:eastAsia="en-US" w:bidi="ar-SA"/>
      </w:rPr>
    </w:lvl>
    <w:lvl w:ilvl="3" w:tplc="1C2668C4">
      <w:numFmt w:val="bullet"/>
      <w:lvlText w:val="•"/>
      <w:lvlJc w:val="left"/>
      <w:pPr>
        <w:ind w:left="4683" w:hanging="320"/>
      </w:pPr>
      <w:rPr>
        <w:rFonts w:hint="default"/>
        <w:lang w:val="ru-RU" w:eastAsia="en-US" w:bidi="ar-SA"/>
      </w:rPr>
    </w:lvl>
    <w:lvl w:ilvl="4" w:tplc="AD482A02">
      <w:numFmt w:val="bullet"/>
      <w:lvlText w:val="•"/>
      <w:lvlJc w:val="left"/>
      <w:pPr>
        <w:ind w:left="5678" w:hanging="320"/>
      </w:pPr>
      <w:rPr>
        <w:rFonts w:hint="default"/>
        <w:lang w:val="ru-RU" w:eastAsia="en-US" w:bidi="ar-SA"/>
      </w:rPr>
    </w:lvl>
    <w:lvl w:ilvl="5" w:tplc="E410F7E4">
      <w:numFmt w:val="bullet"/>
      <w:lvlText w:val="•"/>
      <w:lvlJc w:val="left"/>
      <w:pPr>
        <w:ind w:left="6673" w:hanging="320"/>
      </w:pPr>
      <w:rPr>
        <w:rFonts w:hint="default"/>
        <w:lang w:val="ru-RU" w:eastAsia="en-US" w:bidi="ar-SA"/>
      </w:rPr>
    </w:lvl>
    <w:lvl w:ilvl="6" w:tplc="874E2AEA">
      <w:numFmt w:val="bullet"/>
      <w:lvlText w:val="•"/>
      <w:lvlJc w:val="left"/>
      <w:pPr>
        <w:ind w:left="7667" w:hanging="320"/>
      </w:pPr>
      <w:rPr>
        <w:rFonts w:hint="default"/>
        <w:lang w:val="ru-RU" w:eastAsia="en-US" w:bidi="ar-SA"/>
      </w:rPr>
    </w:lvl>
    <w:lvl w:ilvl="7" w:tplc="9B8E439E">
      <w:numFmt w:val="bullet"/>
      <w:lvlText w:val="•"/>
      <w:lvlJc w:val="left"/>
      <w:pPr>
        <w:ind w:left="8662" w:hanging="320"/>
      </w:pPr>
      <w:rPr>
        <w:rFonts w:hint="default"/>
        <w:lang w:val="ru-RU" w:eastAsia="en-US" w:bidi="ar-SA"/>
      </w:rPr>
    </w:lvl>
    <w:lvl w:ilvl="8" w:tplc="8640E18A">
      <w:numFmt w:val="bullet"/>
      <w:lvlText w:val="•"/>
      <w:lvlJc w:val="left"/>
      <w:pPr>
        <w:ind w:left="9657" w:hanging="320"/>
      </w:pPr>
      <w:rPr>
        <w:rFonts w:hint="default"/>
        <w:lang w:val="ru-RU" w:eastAsia="en-US" w:bidi="ar-SA"/>
      </w:rPr>
    </w:lvl>
  </w:abstractNum>
  <w:abstractNum w:abstractNumId="75">
    <w:nsid w:val="3B8B71A6"/>
    <w:multiLevelType w:val="hybridMultilevel"/>
    <w:tmpl w:val="7B7014F6"/>
    <w:lvl w:ilvl="0" w:tplc="71EE15B8">
      <w:start w:val="1"/>
      <w:numFmt w:val="decimal"/>
      <w:lvlText w:val="%1)"/>
      <w:lvlJc w:val="left"/>
      <w:pPr>
        <w:ind w:left="2669" w:hanging="260"/>
        <w:jc w:val="left"/>
      </w:pPr>
      <w:rPr>
        <w:rFonts w:ascii="Times New Roman" w:eastAsia="Times New Roman" w:hAnsi="Times New Roman" w:cs="Times New Roman" w:hint="default"/>
        <w:w w:val="100"/>
        <w:sz w:val="24"/>
        <w:szCs w:val="24"/>
        <w:lang w:val="ru-RU" w:eastAsia="en-US" w:bidi="ar-SA"/>
      </w:rPr>
    </w:lvl>
    <w:lvl w:ilvl="1" w:tplc="87BCC000">
      <w:numFmt w:val="bullet"/>
      <w:lvlText w:val="•"/>
      <w:lvlJc w:val="left"/>
      <w:pPr>
        <w:ind w:left="3558" w:hanging="260"/>
      </w:pPr>
      <w:rPr>
        <w:rFonts w:hint="default"/>
        <w:lang w:val="ru-RU" w:eastAsia="en-US" w:bidi="ar-SA"/>
      </w:rPr>
    </w:lvl>
    <w:lvl w:ilvl="2" w:tplc="3BE0641A">
      <w:numFmt w:val="bullet"/>
      <w:lvlText w:val="•"/>
      <w:lvlJc w:val="left"/>
      <w:pPr>
        <w:ind w:left="4457" w:hanging="260"/>
      </w:pPr>
      <w:rPr>
        <w:rFonts w:hint="default"/>
        <w:lang w:val="ru-RU" w:eastAsia="en-US" w:bidi="ar-SA"/>
      </w:rPr>
    </w:lvl>
    <w:lvl w:ilvl="3" w:tplc="B08A4E10">
      <w:numFmt w:val="bullet"/>
      <w:lvlText w:val="•"/>
      <w:lvlJc w:val="left"/>
      <w:pPr>
        <w:ind w:left="5355" w:hanging="260"/>
      </w:pPr>
      <w:rPr>
        <w:rFonts w:hint="default"/>
        <w:lang w:val="ru-RU" w:eastAsia="en-US" w:bidi="ar-SA"/>
      </w:rPr>
    </w:lvl>
    <w:lvl w:ilvl="4" w:tplc="4D60AF76">
      <w:numFmt w:val="bullet"/>
      <w:lvlText w:val="•"/>
      <w:lvlJc w:val="left"/>
      <w:pPr>
        <w:ind w:left="6254" w:hanging="260"/>
      </w:pPr>
      <w:rPr>
        <w:rFonts w:hint="default"/>
        <w:lang w:val="ru-RU" w:eastAsia="en-US" w:bidi="ar-SA"/>
      </w:rPr>
    </w:lvl>
    <w:lvl w:ilvl="5" w:tplc="DF542668">
      <w:numFmt w:val="bullet"/>
      <w:lvlText w:val="•"/>
      <w:lvlJc w:val="left"/>
      <w:pPr>
        <w:ind w:left="7153" w:hanging="260"/>
      </w:pPr>
      <w:rPr>
        <w:rFonts w:hint="default"/>
        <w:lang w:val="ru-RU" w:eastAsia="en-US" w:bidi="ar-SA"/>
      </w:rPr>
    </w:lvl>
    <w:lvl w:ilvl="6" w:tplc="EF9A71A6">
      <w:numFmt w:val="bullet"/>
      <w:lvlText w:val="•"/>
      <w:lvlJc w:val="left"/>
      <w:pPr>
        <w:ind w:left="8051" w:hanging="260"/>
      </w:pPr>
      <w:rPr>
        <w:rFonts w:hint="default"/>
        <w:lang w:val="ru-RU" w:eastAsia="en-US" w:bidi="ar-SA"/>
      </w:rPr>
    </w:lvl>
    <w:lvl w:ilvl="7" w:tplc="76F4CF5E">
      <w:numFmt w:val="bullet"/>
      <w:lvlText w:val="•"/>
      <w:lvlJc w:val="left"/>
      <w:pPr>
        <w:ind w:left="8950" w:hanging="260"/>
      </w:pPr>
      <w:rPr>
        <w:rFonts w:hint="default"/>
        <w:lang w:val="ru-RU" w:eastAsia="en-US" w:bidi="ar-SA"/>
      </w:rPr>
    </w:lvl>
    <w:lvl w:ilvl="8" w:tplc="E794B73A">
      <w:numFmt w:val="bullet"/>
      <w:lvlText w:val="•"/>
      <w:lvlJc w:val="left"/>
      <w:pPr>
        <w:ind w:left="9849" w:hanging="260"/>
      </w:pPr>
      <w:rPr>
        <w:rFonts w:hint="default"/>
        <w:lang w:val="ru-RU" w:eastAsia="en-US" w:bidi="ar-SA"/>
      </w:rPr>
    </w:lvl>
  </w:abstractNum>
  <w:abstractNum w:abstractNumId="76">
    <w:nsid w:val="3BF5640F"/>
    <w:multiLevelType w:val="hybridMultilevel"/>
    <w:tmpl w:val="C0DA2572"/>
    <w:lvl w:ilvl="0" w:tplc="D4FA2BCC">
      <w:start w:val="1"/>
      <w:numFmt w:val="decimal"/>
      <w:lvlText w:val="%1)"/>
      <w:lvlJc w:val="left"/>
      <w:pPr>
        <w:ind w:left="2669" w:hanging="260"/>
        <w:jc w:val="left"/>
      </w:pPr>
      <w:rPr>
        <w:rFonts w:ascii="Times New Roman" w:eastAsia="Times New Roman" w:hAnsi="Times New Roman" w:cs="Times New Roman" w:hint="default"/>
        <w:w w:val="99"/>
        <w:sz w:val="24"/>
        <w:szCs w:val="24"/>
        <w:lang w:val="ru-RU" w:eastAsia="en-US" w:bidi="ar-SA"/>
      </w:rPr>
    </w:lvl>
    <w:lvl w:ilvl="1" w:tplc="BE127166">
      <w:numFmt w:val="bullet"/>
      <w:lvlText w:val="•"/>
      <w:lvlJc w:val="left"/>
      <w:pPr>
        <w:ind w:left="3558" w:hanging="260"/>
      </w:pPr>
      <w:rPr>
        <w:rFonts w:hint="default"/>
        <w:lang w:val="ru-RU" w:eastAsia="en-US" w:bidi="ar-SA"/>
      </w:rPr>
    </w:lvl>
    <w:lvl w:ilvl="2" w:tplc="E6B44AD2">
      <w:numFmt w:val="bullet"/>
      <w:lvlText w:val="•"/>
      <w:lvlJc w:val="left"/>
      <w:pPr>
        <w:ind w:left="4457" w:hanging="260"/>
      </w:pPr>
      <w:rPr>
        <w:rFonts w:hint="default"/>
        <w:lang w:val="ru-RU" w:eastAsia="en-US" w:bidi="ar-SA"/>
      </w:rPr>
    </w:lvl>
    <w:lvl w:ilvl="3" w:tplc="DEDA017E">
      <w:numFmt w:val="bullet"/>
      <w:lvlText w:val="•"/>
      <w:lvlJc w:val="left"/>
      <w:pPr>
        <w:ind w:left="5355" w:hanging="260"/>
      </w:pPr>
      <w:rPr>
        <w:rFonts w:hint="default"/>
        <w:lang w:val="ru-RU" w:eastAsia="en-US" w:bidi="ar-SA"/>
      </w:rPr>
    </w:lvl>
    <w:lvl w:ilvl="4" w:tplc="83AE35AA">
      <w:numFmt w:val="bullet"/>
      <w:lvlText w:val="•"/>
      <w:lvlJc w:val="left"/>
      <w:pPr>
        <w:ind w:left="6254" w:hanging="260"/>
      </w:pPr>
      <w:rPr>
        <w:rFonts w:hint="default"/>
        <w:lang w:val="ru-RU" w:eastAsia="en-US" w:bidi="ar-SA"/>
      </w:rPr>
    </w:lvl>
    <w:lvl w:ilvl="5" w:tplc="38547ED6">
      <w:numFmt w:val="bullet"/>
      <w:lvlText w:val="•"/>
      <w:lvlJc w:val="left"/>
      <w:pPr>
        <w:ind w:left="7153" w:hanging="260"/>
      </w:pPr>
      <w:rPr>
        <w:rFonts w:hint="default"/>
        <w:lang w:val="ru-RU" w:eastAsia="en-US" w:bidi="ar-SA"/>
      </w:rPr>
    </w:lvl>
    <w:lvl w:ilvl="6" w:tplc="4B7431FE">
      <w:numFmt w:val="bullet"/>
      <w:lvlText w:val="•"/>
      <w:lvlJc w:val="left"/>
      <w:pPr>
        <w:ind w:left="8051" w:hanging="260"/>
      </w:pPr>
      <w:rPr>
        <w:rFonts w:hint="default"/>
        <w:lang w:val="ru-RU" w:eastAsia="en-US" w:bidi="ar-SA"/>
      </w:rPr>
    </w:lvl>
    <w:lvl w:ilvl="7" w:tplc="4CB4FE3E">
      <w:numFmt w:val="bullet"/>
      <w:lvlText w:val="•"/>
      <w:lvlJc w:val="left"/>
      <w:pPr>
        <w:ind w:left="8950" w:hanging="260"/>
      </w:pPr>
      <w:rPr>
        <w:rFonts w:hint="default"/>
        <w:lang w:val="ru-RU" w:eastAsia="en-US" w:bidi="ar-SA"/>
      </w:rPr>
    </w:lvl>
    <w:lvl w:ilvl="8" w:tplc="25F21D1C">
      <w:numFmt w:val="bullet"/>
      <w:lvlText w:val="•"/>
      <w:lvlJc w:val="left"/>
      <w:pPr>
        <w:ind w:left="9849" w:hanging="260"/>
      </w:pPr>
      <w:rPr>
        <w:rFonts w:hint="default"/>
        <w:lang w:val="ru-RU" w:eastAsia="en-US" w:bidi="ar-SA"/>
      </w:rPr>
    </w:lvl>
  </w:abstractNum>
  <w:abstractNum w:abstractNumId="77">
    <w:nsid w:val="3D890049"/>
    <w:multiLevelType w:val="hybridMultilevel"/>
    <w:tmpl w:val="432407A8"/>
    <w:lvl w:ilvl="0" w:tplc="10969DF6">
      <w:start w:val="1"/>
      <w:numFmt w:val="decimal"/>
      <w:lvlText w:val="%1)."/>
      <w:lvlJc w:val="left"/>
      <w:pPr>
        <w:ind w:left="2729" w:hanging="320"/>
        <w:jc w:val="left"/>
      </w:pPr>
      <w:rPr>
        <w:rFonts w:ascii="Times New Roman" w:eastAsia="Times New Roman" w:hAnsi="Times New Roman" w:cs="Times New Roman" w:hint="default"/>
        <w:spacing w:val="-1"/>
        <w:w w:val="100"/>
        <w:sz w:val="24"/>
        <w:szCs w:val="24"/>
        <w:lang w:val="ru-RU" w:eastAsia="en-US" w:bidi="ar-SA"/>
      </w:rPr>
    </w:lvl>
    <w:lvl w:ilvl="1" w:tplc="7798623E">
      <w:numFmt w:val="bullet"/>
      <w:lvlText w:val="•"/>
      <w:lvlJc w:val="left"/>
      <w:pPr>
        <w:ind w:left="3612" w:hanging="320"/>
      </w:pPr>
      <w:rPr>
        <w:rFonts w:hint="default"/>
        <w:lang w:val="ru-RU" w:eastAsia="en-US" w:bidi="ar-SA"/>
      </w:rPr>
    </w:lvl>
    <w:lvl w:ilvl="2" w:tplc="7D3ABFB2">
      <w:numFmt w:val="bullet"/>
      <w:lvlText w:val="•"/>
      <w:lvlJc w:val="left"/>
      <w:pPr>
        <w:ind w:left="4505" w:hanging="320"/>
      </w:pPr>
      <w:rPr>
        <w:rFonts w:hint="default"/>
        <w:lang w:val="ru-RU" w:eastAsia="en-US" w:bidi="ar-SA"/>
      </w:rPr>
    </w:lvl>
    <w:lvl w:ilvl="3" w:tplc="C792DD9E">
      <w:numFmt w:val="bullet"/>
      <w:lvlText w:val="•"/>
      <w:lvlJc w:val="left"/>
      <w:pPr>
        <w:ind w:left="5397" w:hanging="320"/>
      </w:pPr>
      <w:rPr>
        <w:rFonts w:hint="default"/>
        <w:lang w:val="ru-RU" w:eastAsia="en-US" w:bidi="ar-SA"/>
      </w:rPr>
    </w:lvl>
    <w:lvl w:ilvl="4" w:tplc="A3404472">
      <w:numFmt w:val="bullet"/>
      <w:lvlText w:val="•"/>
      <w:lvlJc w:val="left"/>
      <w:pPr>
        <w:ind w:left="6290" w:hanging="320"/>
      </w:pPr>
      <w:rPr>
        <w:rFonts w:hint="default"/>
        <w:lang w:val="ru-RU" w:eastAsia="en-US" w:bidi="ar-SA"/>
      </w:rPr>
    </w:lvl>
    <w:lvl w:ilvl="5" w:tplc="45E02278">
      <w:numFmt w:val="bullet"/>
      <w:lvlText w:val="•"/>
      <w:lvlJc w:val="left"/>
      <w:pPr>
        <w:ind w:left="7183" w:hanging="320"/>
      </w:pPr>
      <w:rPr>
        <w:rFonts w:hint="default"/>
        <w:lang w:val="ru-RU" w:eastAsia="en-US" w:bidi="ar-SA"/>
      </w:rPr>
    </w:lvl>
    <w:lvl w:ilvl="6" w:tplc="9F9A5ACA">
      <w:numFmt w:val="bullet"/>
      <w:lvlText w:val="•"/>
      <w:lvlJc w:val="left"/>
      <w:pPr>
        <w:ind w:left="8075" w:hanging="320"/>
      </w:pPr>
      <w:rPr>
        <w:rFonts w:hint="default"/>
        <w:lang w:val="ru-RU" w:eastAsia="en-US" w:bidi="ar-SA"/>
      </w:rPr>
    </w:lvl>
    <w:lvl w:ilvl="7" w:tplc="4C641E12">
      <w:numFmt w:val="bullet"/>
      <w:lvlText w:val="•"/>
      <w:lvlJc w:val="left"/>
      <w:pPr>
        <w:ind w:left="8968" w:hanging="320"/>
      </w:pPr>
      <w:rPr>
        <w:rFonts w:hint="default"/>
        <w:lang w:val="ru-RU" w:eastAsia="en-US" w:bidi="ar-SA"/>
      </w:rPr>
    </w:lvl>
    <w:lvl w:ilvl="8" w:tplc="145C69BE">
      <w:numFmt w:val="bullet"/>
      <w:lvlText w:val="•"/>
      <w:lvlJc w:val="left"/>
      <w:pPr>
        <w:ind w:left="9861" w:hanging="320"/>
      </w:pPr>
      <w:rPr>
        <w:rFonts w:hint="default"/>
        <w:lang w:val="ru-RU" w:eastAsia="en-US" w:bidi="ar-SA"/>
      </w:rPr>
    </w:lvl>
  </w:abstractNum>
  <w:abstractNum w:abstractNumId="78">
    <w:nsid w:val="3E08097E"/>
    <w:multiLevelType w:val="hybridMultilevel"/>
    <w:tmpl w:val="A2729E42"/>
    <w:lvl w:ilvl="0" w:tplc="EB549A48">
      <w:numFmt w:val="bullet"/>
      <w:lvlText w:val="-"/>
      <w:lvlJc w:val="left"/>
      <w:pPr>
        <w:ind w:left="1632" w:hanging="140"/>
      </w:pPr>
      <w:rPr>
        <w:rFonts w:ascii="Times New Roman" w:eastAsia="Times New Roman" w:hAnsi="Times New Roman" w:cs="Times New Roman" w:hint="default"/>
        <w:w w:val="99"/>
        <w:sz w:val="24"/>
        <w:szCs w:val="24"/>
        <w:lang w:val="ru-RU" w:eastAsia="en-US" w:bidi="ar-SA"/>
      </w:rPr>
    </w:lvl>
    <w:lvl w:ilvl="1" w:tplc="2E748A7C">
      <w:numFmt w:val="bullet"/>
      <w:lvlText w:val="•"/>
      <w:lvlJc w:val="left"/>
      <w:pPr>
        <w:ind w:left="2640" w:hanging="140"/>
      </w:pPr>
      <w:rPr>
        <w:rFonts w:hint="default"/>
        <w:lang w:val="ru-RU" w:eastAsia="en-US" w:bidi="ar-SA"/>
      </w:rPr>
    </w:lvl>
    <w:lvl w:ilvl="2" w:tplc="4A42351C">
      <w:numFmt w:val="bullet"/>
      <w:lvlText w:val="•"/>
      <w:lvlJc w:val="left"/>
      <w:pPr>
        <w:ind w:left="3641" w:hanging="140"/>
      </w:pPr>
      <w:rPr>
        <w:rFonts w:hint="default"/>
        <w:lang w:val="ru-RU" w:eastAsia="en-US" w:bidi="ar-SA"/>
      </w:rPr>
    </w:lvl>
    <w:lvl w:ilvl="3" w:tplc="C9509826">
      <w:numFmt w:val="bullet"/>
      <w:lvlText w:val="•"/>
      <w:lvlJc w:val="left"/>
      <w:pPr>
        <w:ind w:left="4641" w:hanging="140"/>
      </w:pPr>
      <w:rPr>
        <w:rFonts w:hint="default"/>
        <w:lang w:val="ru-RU" w:eastAsia="en-US" w:bidi="ar-SA"/>
      </w:rPr>
    </w:lvl>
    <w:lvl w:ilvl="4" w:tplc="8B0E412E">
      <w:numFmt w:val="bullet"/>
      <w:lvlText w:val="•"/>
      <w:lvlJc w:val="left"/>
      <w:pPr>
        <w:ind w:left="5642" w:hanging="140"/>
      </w:pPr>
      <w:rPr>
        <w:rFonts w:hint="default"/>
        <w:lang w:val="ru-RU" w:eastAsia="en-US" w:bidi="ar-SA"/>
      </w:rPr>
    </w:lvl>
    <w:lvl w:ilvl="5" w:tplc="048CD1F4">
      <w:numFmt w:val="bullet"/>
      <w:lvlText w:val="•"/>
      <w:lvlJc w:val="left"/>
      <w:pPr>
        <w:ind w:left="6643" w:hanging="140"/>
      </w:pPr>
      <w:rPr>
        <w:rFonts w:hint="default"/>
        <w:lang w:val="ru-RU" w:eastAsia="en-US" w:bidi="ar-SA"/>
      </w:rPr>
    </w:lvl>
    <w:lvl w:ilvl="6" w:tplc="30606346">
      <w:numFmt w:val="bullet"/>
      <w:lvlText w:val="•"/>
      <w:lvlJc w:val="left"/>
      <w:pPr>
        <w:ind w:left="7643" w:hanging="140"/>
      </w:pPr>
      <w:rPr>
        <w:rFonts w:hint="default"/>
        <w:lang w:val="ru-RU" w:eastAsia="en-US" w:bidi="ar-SA"/>
      </w:rPr>
    </w:lvl>
    <w:lvl w:ilvl="7" w:tplc="137CFADE">
      <w:numFmt w:val="bullet"/>
      <w:lvlText w:val="•"/>
      <w:lvlJc w:val="left"/>
      <w:pPr>
        <w:ind w:left="8644" w:hanging="140"/>
      </w:pPr>
      <w:rPr>
        <w:rFonts w:hint="default"/>
        <w:lang w:val="ru-RU" w:eastAsia="en-US" w:bidi="ar-SA"/>
      </w:rPr>
    </w:lvl>
    <w:lvl w:ilvl="8" w:tplc="B2D89E98">
      <w:numFmt w:val="bullet"/>
      <w:lvlText w:val="•"/>
      <w:lvlJc w:val="left"/>
      <w:pPr>
        <w:ind w:left="9645" w:hanging="140"/>
      </w:pPr>
      <w:rPr>
        <w:rFonts w:hint="default"/>
        <w:lang w:val="ru-RU" w:eastAsia="en-US" w:bidi="ar-SA"/>
      </w:rPr>
    </w:lvl>
  </w:abstractNum>
  <w:abstractNum w:abstractNumId="79">
    <w:nsid w:val="3E725831"/>
    <w:multiLevelType w:val="hybridMultilevel"/>
    <w:tmpl w:val="4DD8F0A6"/>
    <w:lvl w:ilvl="0" w:tplc="CECE2BE8">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BFB06272">
      <w:numFmt w:val="bullet"/>
      <w:lvlText w:val="•"/>
      <w:lvlJc w:val="left"/>
      <w:pPr>
        <w:ind w:left="2694" w:hanging="320"/>
      </w:pPr>
      <w:rPr>
        <w:rFonts w:hint="default"/>
        <w:lang w:val="ru-RU" w:eastAsia="en-US" w:bidi="ar-SA"/>
      </w:rPr>
    </w:lvl>
    <w:lvl w:ilvl="2" w:tplc="4A227AE8">
      <w:numFmt w:val="bullet"/>
      <w:lvlText w:val="•"/>
      <w:lvlJc w:val="left"/>
      <w:pPr>
        <w:ind w:left="3689" w:hanging="320"/>
      </w:pPr>
      <w:rPr>
        <w:rFonts w:hint="default"/>
        <w:lang w:val="ru-RU" w:eastAsia="en-US" w:bidi="ar-SA"/>
      </w:rPr>
    </w:lvl>
    <w:lvl w:ilvl="3" w:tplc="A9EA0DCC">
      <w:numFmt w:val="bullet"/>
      <w:lvlText w:val="•"/>
      <w:lvlJc w:val="left"/>
      <w:pPr>
        <w:ind w:left="4683" w:hanging="320"/>
      </w:pPr>
      <w:rPr>
        <w:rFonts w:hint="default"/>
        <w:lang w:val="ru-RU" w:eastAsia="en-US" w:bidi="ar-SA"/>
      </w:rPr>
    </w:lvl>
    <w:lvl w:ilvl="4" w:tplc="C81ECA1C">
      <w:numFmt w:val="bullet"/>
      <w:lvlText w:val="•"/>
      <w:lvlJc w:val="left"/>
      <w:pPr>
        <w:ind w:left="5678" w:hanging="320"/>
      </w:pPr>
      <w:rPr>
        <w:rFonts w:hint="default"/>
        <w:lang w:val="ru-RU" w:eastAsia="en-US" w:bidi="ar-SA"/>
      </w:rPr>
    </w:lvl>
    <w:lvl w:ilvl="5" w:tplc="0F4E9786">
      <w:numFmt w:val="bullet"/>
      <w:lvlText w:val="•"/>
      <w:lvlJc w:val="left"/>
      <w:pPr>
        <w:ind w:left="6673" w:hanging="320"/>
      </w:pPr>
      <w:rPr>
        <w:rFonts w:hint="default"/>
        <w:lang w:val="ru-RU" w:eastAsia="en-US" w:bidi="ar-SA"/>
      </w:rPr>
    </w:lvl>
    <w:lvl w:ilvl="6" w:tplc="6E6487E8">
      <w:numFmt w:val="bullet"/>
      <w:lvlText w:val="•"/>
      <w:lvlJc w:val="left"/>
      <w:pPr>
        <w:ind w:left="7667" w:hanging="320"/>
      </w:pPr>
      <w:rPr>
        <w:rFonts w:hint="default"/>
        <w:lang w:val="ru-RU" w:eastAsia="en-US" w:bidi="ar-SA"/>
      </w:rPr>
    </w:lvl>
    <w:lvl w:ilvl="7" w:tplc="73D087C8">
      <w:numFmt w:val="bullet"/>
      <w:lvlText w:val="•"/>
      <w:lvlJc w:val="left"/>
      <w:pPr>
        <w:ind w:left="8662" w:hanging="320"/>
      </w:pPr>
      <w:rPr>
        <w:rFonts w:hint="default"/>
        <w:lang w:val="ru-RU" w:eastAsia="en-US" w:bidi="ar-SA"/>
      </w:rPr>
    </w:lvl>
    <w:lvl w:ilvl="8" w:tplc="6BF4DE8E">
      <w:numFmt w:val="bullet"/>
      <w:lvlText w:val="•"/>
      <w:lvlJc w:val="left"/>
      <w:pPr>
        <w:ind w:left="9657" w:hanging="320"/>
      </w:pPr>
      <w:rPr>
        <w:rFonts w:hint="default"/>
        <w:lang w:val="ru-RU" w:eastAsia="en-US" w:bidi="ar-SA"/>
      </w:rPr>
    </w:lvl>
  </w:abstractNum>
  <w:abstractNum w:abstractNumId="80">
    <w:nsid w:val="3F927E38"/>
    <w:multiLevelType w:val="hybridMultilevel"/>
    <w:tmpl w:val="1C52B60A"/>
    <w:lvl w:ilvl="0" w:tplc="4092AB42">
      <w:numFmt w:val="bullet"/>
      <w:lvlText w:val="-"/>
      <w:lvlJc w:val="left"/>
      <w:pPr>
        <w:ind w:left="1702" w:hanging="183"/>
      </w:pPr>
      <w:rPr>
        <w:rFonts w:ascii="Times New Roman" w:eastAsia="Times New Roman" w:hAnsi="Times New Roman" w:cs="Times New Roman" w:hint="default"/>
        <w:w w:val="99"/>
        <w:sz w:val="24"/>
        <w:szCs w:val="24"/>
        <w:lang w:val="ru-RU" w:eastAsia="en-US" w:bidi="ar-SA"/>
      </w:rPr>
    </w:lvl>
    <w:lvl w:ilvl="1" w:tplc="AC84C4CE">
      <w:numFmt w:val="bullet"/>
      <w:lvlText w:val="•"/>
      <w:lvlJc w:val="left"/>
      <w:pPr>
        <w:ind w:left="2694" w:hanging="183"/>
      </w:pPr>
      <w:rPr>
        <w:rFonts w:hint="default"/>
        <w:lang w:val="ru-RU" w:eastAsia="en-US" w:bidi="ar-SA"/>
      </w:rPr>
    </w:lvl>
    <w:lvl w:ilvl="2" w:tplc="959C0976">
      <w:numFmt w:val="bullet"/>
      <w:lvlText w:val="•"/>
      <w:lvlJc w:val="left"/>
      <w:pPr>
        <w:ind w:left="3689" w:hanging="183"/>
      </w:pPr>
      <w:rPr>
        <w:rFonts w:hint="default"/>
        <w:lang w:val="ru-RU" w:eastAsia="en-US" w:bidi="ar-SA"/>
      </w:rPr>
    </w:lvl>
    <w:lvl w:ilvl="3" w:tplc="75500D38">
      <w:numFmt w:val="bullet"/>
      <w:lvlText w:val="•"/>
      <w:lvlJc w:val="left"/>
      <w:pPr>
        <w:ind w:left="4683" w:hanging="183"/>
      </w:pPr>
      <w:rPr>
        <w:rFonts w:hint="default"/>
        <w:lang w:val="ru-RU" w:eastAsia="en-US" w:bidi="ar-SA"/>
      </w:rPr>
    </w:lvl>
    <w:lvl w:ilvl="4" w:tplc="9F0E7540">
      <w:numFmt w:val="bullet"/>
      <w:lvlText w:val="•"/>
      <w:lvlJc w:val="left"/>
      <w:pPr>
        <w:ind w:left="5678" w:hanging="183"/>
      </w:pPr>
      <w:rPr>
        <w:rFonts w:hint="default"/>
        <w:lang w:val="ru-RU" w:eastAsia="en-US" w:bidi="ar-SA"/>
      </w:rPr>
    </w:lvl>
    <w:lvl w:ilvl="5" w:tplc="8DC4333C">
      <w:numFmt w:val="bullet"/>
      <w:lvlText w:val="•"/>
      <w:lvlJc w:val="left"/>
      <w:pPr>
        <w:ind w:left="6673" w:hanging="183"/>
      </w:pPr>
      <w:rPr>
        <w:rFonts w:hint="default"/>
        <w:lang w:val="ru-RU" w:eastAsia="en-US" w:bidi="ar-SA"/>
      </w:rPr>
    </w:lvl>
    <w:lvl w:ilvl="6" w:tplc="F94A3ADE">
      <w:numFmt w:val="bullet"/>
      <w:lvlText w:val="•"/>
      <w:lvlJc w:val="left"/>
      <w:pPr>
        <w:ind w:left="7667" w:hanging="183"/>
      </w:pPr>
      <w:rPr>
        <w:rFonts w:hint="default"/>
        <w:lang w:val="ru-RU" w:eastAsia="en-US" w:bidi="ar-SA"/>
      </w:rPr>
    </w:lvl>
    <w:lvl w:ilvl="7" w:tplc="EA543C82">
      <w:numFmt w:val="bullet"/>
      <w:lvlText w:val="•"/>
      <w:lvlJc w:val="left"/>
      <w:pPr>
        <w:ind w:left="8662" w:hanging="183"/>
      </w:pPr>
      <w:rPr>
        <w:rFonts w:hint="default"/>
        <w:lang w:val="ru-RU" w:eastAsia="en-US" w:bidi="ar-SA"/>
      </w:rPr>
    </w:lvl>
    <w:lvl w:ilvl="8" w:tplc="C3D0AFBA">
      <w:numFmt w:val="bullet"/>
      <w:lvlText w:val="•"/>
      <w:lvlJc w:val="left"/>
      <w:pPr>
        <w:ind w:left="9657" w:hanging="183"/>
      </w:pPr>
      <w:rPr>
        <w:rFonts w:hint="default"/>
        <w:lang w:val="ru-RU" w:eastAsia="en-US" w:bidi="ar-SA"/>
      </w:rPr>
    </w:lvl>
  </w:abstractNum>
  <w:abstractNum w:abstractNumId="81">
    <w:nsid w:val="3F9C00BD"/>
    <w:multiLevelType w:val="hybridMultilevel"/>
    <w:tmpl w:val="1FD20330"/>
    <w:lvl w:ilvl="0" w:tplc="9B3008B2">
      <w:start w:val="1"/>
      <w:numFmt w:val="decimal"/>
      <w:lvlText w:val="%1)."/>
      <w:lvlJc w:val="left"/>
      <w:pPr>
        <w:ind w:left="2729" w:hanging="320"/>
        <w:jc w:val="left"/>
      </w:pPr>
      <w:rPr>
        <w:rFonts w:ascii="Times New Roman" w:eastAsia="Times New Roman" w:hAnsi="Times New Roman" w:cs="Times New Roman" w:hint="default"/>
        <w:spacing w:val="-1"/>
        <w:w w:val="100"/>
        <w:sz w:val="24"/>
        <w:szCs w:val="24"/>
        <w:lang w:val="ru-RU" w:eastAsia="en-US" w:bidi="ar-SA"/>
      </w:rPr>
    </w:lvl>
    <w:lvl w:ilvl="1" w:tplc="0C28A838">
      <w:numFmt w:val="bullet"/>
      <w:lvlText w:val="•"/>
      <w:lvlJc w:val="left"/>
      <w:pPr>
        <w:ind w:left="3612" w:hanging="320"/>
      </w:pPr>
      <w:rPr>
        <w:rFonts w:hint="default"/>
        <w:lang w:val="ru-RU" w:eastAsia="en-US" w:bidi="ar-SA"/>
      </w:rPr>
    </w:lvl>
    <w:lvl w:ilvl="2" w:tplc="0C0A34D6">
      <w:numFmt w:val="bullet"/>
      <w:lvlText w:val="•"/>
      <w:lvlJc w:val="left"/>
      <w:pPr>
        <w:ind w:left="4505" w:hanging="320"/>
      </w:pPr>
      <w:rPr>
        <w:rFonts w:hint="default"/>
        <w:lang w:val="ru-RU" w:eastAsia="en-US" w:bidi="ar-SA"/>
      </w:rPr>
    </w:lvl>
    <w:lvl w:ilvl="3" w:tplc="708ADAD8">
      <w:numFmt w:val="bullet"/>
      <w:lvlText w:val="•"/>
      <w:lvlJc w:val="left"/>
      <w:pPr>
        <w:ind w:left="5397" w:hanging="320"/>
      </w:pPr>
      <w:rPr>
        <w:rFonts w:hint="default"/>
        <w:lang w:val="ru-RU" w:eastAsia="en-US" w:bidi="ar-SA"/>
      </w:rPr>
    </w:lvl>
    <w:lvl w:ilvl="4" w:tplc="4AB8D88A">
      <w:numFmt w:val="bullet"/>
      <w:lvlText w:val="•"/>
      <w:lvlJc w:val="left"/>
      <w:pPr>
        <w:ind w:left="6290" w:hanging="320"/>
      </w:pPr>
      <w:rPr>
        <w:rFonts w:hint="default"/>
        <w:lang w:val="ru-RU" w:eastAsia="en-US" w:bidi="ar-SA"/>
      </w:rPr>
    </w:lvl>
    <w:lvl w:ilvl="5" w:tplc="CF742092">
      <w:numFmt w:val="bullet"/>
      <w:lvlText w:val="•"/>
      <w:lvlJc w:val="left"/>
      <w:pPr>
        <w:ind w:left="7183" w:hanging="320"/>
      </w:pPr>
      <w:rPr>
        <w:rFonts w:hint="default"/>
        <w:lang w:val="ru-RU" w:eastAsia="en-US" w:bidi="ar-SA"/>
      </w:rPr>
    </w:lvl>
    <w:lvl w:ilvl="6" w:tplc="D138E3E8">
      <w:numFmt w:val="bullet"/>
      <w:lvlText w:val="•"/>
      <w:lvlJc w:val="left"/>
      <w:pPr>
        <w:ind w:left="8075" w:hanging="320"/>
      </w:pPr>
      <w:rPr>
        <w:rFonts w:hint="default"/>
        <w:lang w:val="ru-RU" w:eastAsia="en-US" w:bidi="ar-SA"/>
      </w:rPr>
    </w:lvl>
    <w:lvl w:ilvl="7" w:tplc="D3FE5FAE">
      <w:numFmt w:val="bullet"/>
      <w:lvlText w:val="•"/>
      <w:lvlJc w:val="left"/>
      <w:pPr>
        <w:ind w:left="8968" w:hanging="320"/>
      </w:pPr>
      <w:rPr>
        <w:rFonts w:hint="default"/>
        <w:lang w:val="ru-RU" w:eastAsia="en-US" w:bidi="ar-SA"/>
      </w:rPr>
    </w:lvl>
    <w:lvl w:ilvl="8" w:tplc="EB4455F4">
      <w:numFmt w:val="bullet"/>
      <w:lvlText w:val="•"/>
      <w:lvlJc w:val="left"/>
      <w:pPr>
        <w:ind w:left="9861" w:hanging="320"/>
      </w:pPr>
      <w:rPr>
        <w:rFonts w:hint="default"/>
        <w:lang w:val="ru-RU" w:eastAsia="en-US" w:bidi="ar-SA"/>
      </w:rPr>
    </w:lvl>
  </w:abstractNum>
  <w:abstractNum w:abstractNumId="82">
    <w:nsid w:val="402C2C10"/>
    <w:multiLevelType w:val="hybridMultilevel"/>
    <w:tmpl w:val="2F38DBC4"/>
    <w:lvl w:ilvl="0" w:tplc="887C678A">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B86EE7CA">
      <w:numFmt w:val="bullet"/>
      <w:lvlText w:val="•"/>
      <w:lvlJc w:val="left"/>
      <w:pPr>
        <w:ind w:left="2694" w:hanging="320"/>
      </w:pPr>
      <w:rPr>
        <w:rFonts w:hint="default"/>
        <w:lang w:val="ru-RU" w:eastAsia="en-US" w:bidi="ar-SA"/>
      </w:rPr>
    </w:lvl>
    <w:lvl w:ilvl="2" w:tplc="BB0E99D2">
      <w:numFmt w:val="bullet"/>
      <w:lvlText w:val="•"/>
      <w:lvlJc w:val="left"/>
      <w:pPr>
        <w:ind w:left="3689" w:hanging="320"/>
      </w:pPr>
      <w:rPr>
        <w:rFonts w:hint="default"/>
        <w:lang w:val="ru-RU" w:eastAsia="en-US" w:bidi="ar-SA"/>
      </w:rPr>
    </w:lvl>
    <w:lvl w:ilvl="3" w:tplc="B88C44AA">
      <w:numFmt w:val="bullet"/>
      <w:lvlText w:val="•"/>
      <w:lvlJc w:val="left"/>
      <w:pPr>
        <w:ind w:left="4683" w:hanging="320"/>
      </w:pPr>
      <w:rPr>
        <w:rFonts w:hint="default"/>
        <w:lang w:val="ru-RU" w:eastAsia="en-US" w:bidi="ar-SA"/>
      </w:rPr>
    </w:lvl>
    <w:lvl w:ilvl="4" w:tplc="A686D6AE">
      <w:numFmt w:val="bullet"/>
      <w:lvlText w:val="•"/>
      <w:lvlJc w:val="left"/>
      <w:pPr>
        <w:ind w:left="5678" w:hanging="320"/>
      </w:pPr>
      <w:rPr>
        <w:rFonts w:hint="default"/>
        <w:lang w:val="ru-RU" w:eastAsia="en-US" w:bidi="ar-SA"/>
      </w:rPr>
    </w:lvl>
    <w:lvl w:ilvl="5" w:tplc="87FC5D70">
      <w:numFmt w:val="bullet"/>
      <w:lvlText w:val="•"/>
      <w:lvlJc w:val="left"/>
      <w:pPr>
        <w:ind w:left="6673" w:hanging="320"/>
      </w:pPr>
      <w:rPr>
        <w:rFonts w:hint="default"/>
        <w:lang w:val="ru-RU" w:eastAsia="en-US" w:bidi="ar-SA"/>
      </w:rPr>
    </w:lvl>
    <w:lvl w:ilvl="6" w:tplc="F5AC7BB2">
      <w:numFmt w:val="bullet"/>
      <w:lvlText w:val="•"/>
      <w:lvlJc w:val="left"/>
      <w:pPr>
        <w:ind w:left="7667" w:hanging="320"/>
      </w:pPr>
      <w:rPr>
        <w:rFonts w:hint="default"/>
        <w:lang w:val="ru-RU" w:eastAsia="en-US" w:bidi="ar-SA"/>
      </w:rPr>
    </w:lvl>
    <w:lvl w:ilvl="7" w:tplc="C220DC4A">
      <w:numFmt w:val="bullet"/>
      <w:lvlText w:val="•"/>
      <w:lvlJc w:val="left"/>
      <w:pPr>
        <w:ind w:left="8662" w:hanging="320"/>
      </w:pPr>
      <w:rPr>
        <w:rFonts w:hint="default"/>
        <w:lang w:val="ru-RU" w:eastAsia="en-US" w:bidi="ar-SA"/>
      </w:rPr>
    </w:lvl>
    <w:lvl w:ilvl="8" w:tplc="C180D71C">
      <w:numFmt w:val="bullet"/>
      <w:lvlText w:val="•"/>
      <w:lvlJc w:val="left"/>
      <w:pPr>
        <w:ind w:left="9657" w:hanging="320"/>
      </w:pPr>
      <w:rPr>
        <w:rFonts w:hint="default"/>
        <w:lang w:val="ru-RU" w:eastAsia="en-US" w:bidi="ar-SA"/>
      </w:rPr>
    </w:lvl>
  </w:abstractNum>
  <w:abstractNum w:abstractNumId="83">
    <w:nsid w:val="40F662D2"/>
    <w:multiLevelType w:val="hybridMultilevel"/>
    <w:tmpl w:val="BEF09744"/>
    <w:lvl w:ilvl="0" w:tplc="AE6CE6B2">
      <w:start w:val="1"/>
      <w:numFmt w:val="decimal"/>
      <w:lvlText w:val="%1)"/>
      <w:lvlJc w:val="left"/>
      <w:pPr>
        <w:ind w:left="2669" w:hanging="260"/>
        <w:jc w:val="left"/>
      </w:pPr>
      <w:rPr>
        <w:rFonts w:ascii="Times New Roman" w:eastAsia="Times New Roman" w:hAnsi="Times New Roman" w:cs="Times New Roman" w:hint="default"/>
        <w:w w:val="100"/>
        <w:sz w:val="24"/>
        <w:szCs w:val="24"/>
        <w:lang w:val="ru-RU" w:eastAsia="en-US" w:bidi="ar-SA"/>
      </w:rPr>
    </w:lvl>
    <w:lvl w:ilvl="1" w:tplc="B62AFD64">
      <w:numFmt w:val="bullet"/>
      <w:lvlText w:val="•"/>
      <w:lvlJc w:val="left"/>
      <w:pPr>
        <w:ind w:left="3558" w:hanging="260"/>
      </w:pPr>
      <w:rPr>
        <w:rFonts w:hint="default"/>
        <w:lang w:val="ru-RU" w:eastAsia="en-US" w:bidi="ar-SA"/>
      </w:rPr>
    </w:lvl>
    <w:lvl w:ilvl="2" w:tplc="A04050B8">
      <w:numFmt w:val="bullet"/>
      <w:lvlText w:val="•"/>
      <w:lvlJc w:val="left"/>
      <w:pPr>
        <w:ind w:left="4457" w:hanging="260"/>
      </w:pPr>
      <w:rPr>
        <w:rFonts w:hint="default"/>
        <w:lang w:val="ru-RU" w:eastAsia="en-US" w:bidi="ar-SA"/>
      </w:rPr>
    </w:lvl>
    <w:lvl w:ilvl="3" w:tplc="2DCE829C">
      <w:numFmt w:val="bullet"/>
      <w:lvlText w:val="•"/>
      <w:lvlJc w:val="left"/>
      <w:pPr>
        <w:ind w:left="5355" w:hanging="260"/>
      </w:pPr>
      <w:rPr>
        <w:rFonts w:hint="default"/>
        <w:lang w:val="ru-RU" w:eastAsia="en-US" w:bidi="ar-SA"/>
      </w:rPr>
    </w:lvl>
    <w:lvl w:ilvl="4" w:tplc="F80680B4">
      <w:numFmt w:val="bullet"/>
      <w:lvlText w:val="•"/>
      <w:lvlJc w:val="left"/>
      <w:pPr>
        <w:ind w:left="6254" w:hanging="260"/>
      </w:pPr>
      <w:rPr>
        <w:rFonts w:hint="default"/>
        <w:lang w:val="ru-RU" w:eastAsia="en-US" w:bidi="ar-SA"/>
      </w:rPr>
    </w:lvl>
    <w:lvl w:ilvl="5" w:tplc="18747BA4">
      <w:numFmt w:val="bullet"/>
      <w:lvlText w:val="•"/>
      <w:lvlJc w:val="left"/>
      <w:pPr>
        <w:ind w:left="7153" w:hanging="260"/>
      </w:pPr>
      <w:rPr>
        <w:rFonts w:hint="default"/>
        <w:lang w:val="ru-RU" w:eastAsia="en-US" w:bidi="ar-SA"/>
      </w:rPr>
    </w:lvl>
    <w:lvl w:ilvl="6" w:tplc="E3444BFA">
      <w:numFmt w:val="bullet"/>
      <w:lvlText w:val="•"/>
      <w:lvlJc w:val="left"/>
      <w:pPr>
        <w:ind w:left="8051" w:hanging="260"/>
      </w:pPr>
      <w:rPr>
        <w:rFonts w:hint="default"/>
        <w:lang w:val="ru-RU" w:eastAsia="en-US" w:bidi="ar-SA"/>
      </w:rPr>
    </w:lvl>
    <w:lvl w:ilvl="7" w:tplc="1C484C04">
      <w:numFmt w:val="bullet"/>
      <w:lvlText w:val="•"/>
      <w:lvlJc w:val="left"/>
      <w:pPr>
        <w:ind w:left="8950" w:hanging="260"/>
      </w:pPr>
      <w:rPr>
        <w:rFonts w:hint="default"/>
        <w:lang w:val="ru-RU" w:eastAsia="en-US" w:bidi="ar-SA"/>
      </w:rPr>
    </w:lvl>
    <w:lvl w:ilvl="8" w:tplc="B74C7D44">
      <w:numFmt w:val="bullet"/>
      <w:lvlText w:val="•"/>
      <w:lvlJc w:val="left"/>
      <w:pPr>
        <w:ind w:left="9849" w:hanging="260"/>
      </w:pPr>
      <w:rPr>
        <w:rFonts w:hint="default"/>
        <w:lang w:val="ru-RU" w:eastAsia="en-US" w:bidi="ar-SA"/>
      </w:rPr>
    </w:lvl>
  </w:abstractNum>
  <w:abstractNum w:abstractNumId="84">
    <w:nsid w:val="41B91F2A"/>
    <w:multiLevelType w:val="hybridMultilevel"/>
    <w:tmpl w:val="AC443536"/>
    <w:lvl w:ilvl="0" w:tplc="B2389BF2">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1390E44C">
      <w:numFmt w:val="bullet"/>
      <w:lvlText w:val="•"/>
      <w:lvlJc w:val="left"/>
      <w:pPr>
        <w:ind w:left="2694" w:hanging="320"/>
      </w:pPr>
      <w:rPr>
        <w:rFonts w:hint="default"/>
        <w:lang w:val="ru-RU" w:eastAsia="en-US" w:bidi="ar-SA"/>
      </w:rPr>
    </w:lvl>
    <w:lvl w:ilvl="2" w:tplc="BC06BA42">
      <w:numFmt w:val="bullet"/>
      <w:lvlText w:val="•"/>
      <w:lvlJc w:val="left"/>
      <w:pPr>
        <w:ind w:left="3689" w:hanging="320"/>
      </w:pPr>
      <w:rPr>
        <w:rFonts w:hint="default"/>
        <w:lang w:val="ru-RU" w:eastAsia="en-US" w:bidi="ar-SA"/>
      </w:rPr>
    </w:lvl>
    <w:lvl w:ilvl="3" w:tplc="03B0AED0">
      <w:numFmt w:val="bullet"/>
      <w:lvlText w:val="•"/>
      <w:lvlJc w:val="left"/>
      <w:pPr>
        <w:ind w:left="4683" w:hanging="320"/>
      </w:pPr>
      <w:rPr>
        <w:rFonts w:hint="default"/>
        <w:lang w:val="ru-RU" w:eastAsia="en-US" w:bidi="ar-SA"/>
      </w:rPr>
    </w:lvl>
    <w:lvl w:ilvl="4" w:tplc="EED64BD6">
      <w:numFmt w:val="bullet"/>
      <w:lvlText w:val="•"/>
      <w:lvlJc w:val="left"/>
      <w:pPr>
        <w:ind w:left="5678" w:hanging="320"/>
      </w:pPr>
      <w:rPr>
        <w:rFonts w:hint="default"/>
        <w:lang w:val="ru-RU" w:eastAsia="en-US" w:bidi="ar-SA"/>
      </w:rPr>
    </w:lvl>
    <w:lvl w:ilvl="5" w:tplc="AB7E92D0">
      <w:numFmt w:val="bullet"/>
      <w:lvlText w:val="•"/>
      <w:lvlJc w:val="left"/>
      <w:pPr>
        <w:ind w:left="6673" w:hanging="320"/>
      </w:pPr>
      <w:rPr>
        <w:rFonts w:hint="default"/>
        <w:lang w:val="ru-RU" w:eastAsia="en-US" w:bidi="ar-SA"/>
      </w:rPr>
    </w:lvl>
    <w:lvl w:ilvl="6" w:tplc="D71AC140">
      <w:numFmt w:val="bullet"/>
      <w:lvlText w:val="•"/>
      <w:lvlJc w:val="left"/>
      <w:pPr>
        <w:ind w:left="7667" w:hanging="320"/>
      </w:pPr>
      <w:rPr>
        <w:rFonts w:hint="default"/>
        <w:lang w:val="ru-RU" w:eastAsia="en-US" w:bidi="ar-SA"/>
      </w:rPr>
    </w:lvl>
    <w:lvl w:ilvl="7" w:tplc="2BF24E0E">
      <w:numFmt w:val="bullet"/>
      <w:lvlText w:val="•"/>
      <w:lvlJc w:val="left"/>
      <w:pPr>
        <w:ind w:left="8662" w:hanging="320"/>
      </w:pPr>
      <w:rPr>
        <w:rFonts w:hint="default"/>
        <w:lang w:val="ru-RU" w:eastAsia="en-US" w:bidi="ar-SA"/>
      </w:rPr>
    </w:lvl>
    <w:lvl w:ilvl="8" w:tplc="EF0EABCE">
      <w:numFmt w:val="bullet"/>
      <w:lvlText w:val="•"/>
      <w:lvlJc w:val="left"/>
      <w:pPr>
        <w:ind w:left="9657" w:hanging="320"/>
      </w:pPr>
      <w:rPr>
        <w:rFonts w:hint="default"/>
        <w:lang w:val="ru-RU" w:eastAsia="en-US" w:bidi="ar-SA"/>
      </w:rPr>
    </w:lvl>
  </w:abstractNum>
  <w:abstractNum w:abstractNumId="85">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6">
    <w:nsid w:val="428119C8"/>
    <w:multiLevelType w:val="hybridMultilevel"/>
    <w:tmpl w:val="6B3C477A"/>
    <w:lvl w:ilvl="0" w:tplc="7A8E341C">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94B4699A">
      <w:numFmt w:val="bullet"/>
      <w:lvlText w:val="•"/>
      <w:lvlJc w:val="left"/>
      <w:pPr>
        <w:ind w:left="2694" w:hanging="320"/>
      </w:pPr>
      <w:rPr>
        <w:rFonts w:hint="default"/>
        <w:lang w:val="ru-RU" w:eastAsia="en-US" w:bidi="ar-SA"/>
      </w:rPr>
    </w:lvl>
    <w:lvl w:ilvl="2" w:tplc="D8C8EACE">
      <w:numFmt w:val="bullet"/>
      <w:lvlText w:val="•"/>
      <w:lvlJc w:val="left"/>
      <w:pPr>
        <w:ind w:left="3689" w:hanging="320"/>
      </w:pPr>
      <w:rPr>
        <w:rFonts w:hint="default"/>
        <w:lang w:val="ru-RU" w:eastAsia="en-US" w:bidi="ar-SA"/>
      </w:rPr>
    </w:lvl>
    <w:lvl w:ilvl="3" w:tplc="7D76920E">
      <w:numFmt w:val="bullet"/>
      <w:lvlText w:val="•"/>
      <w:lvlJc w:val="left"/>
      <w:pPr>
        <w:ind w:left="4683" w:hanging="320"/>
      </w:pPr>
      <w:rPr>
        <w:rFonts w:hint="default"/>
        <w:lang w:val="ru-RU" w:eastAsia="en-US" w:bidi="ar-SA"/>
      </w:rPr>
    </w:lvl>
    <w:lvl w:ilvl="4" w:tplc="C05C1EDC">
      <w:numFmt w:val="bullet"/>
      <w:lvlText w:val="•"/>
      <w:lvlJc w:val="left"/>
      <w:pPr>
        <w:ind w:left="5678" w:hanging="320"/>
      </w:pPr>
      <w:rPr>
        <w:rFonts w:hint="default"/>
        <w:lang w:val="ru-RU" w:eastAsia="en-US" w:bidi="ar-SA"/>
      </w:rPr>
    </w:lvl>
    <w:lvl w:ilvl="5" w:tplc="41FA9744">
      <w:numFmt w:val="bullet"/>
      <w:lvlText w:val="•"/>
      <w:lvlJc w:val="left"/>
      <w:pPr>
        <w:ind w:left="6673" w:hanging="320"/>
      </w:pPr>
      <w:rPr>
        <w:rFonts w:hint="default"/>
        <w:lang w:val="ru-RU" w:eastAsia="en-US" w:bidi="ar-SA"/>
      </w:rPr>
    </w:lvl>
    <w:lvl w:ilvl="6" w:tplc="8A2E9394">
      <w:numFmt w:val="bullet"/>
      <w:lvlText w:val="•"/>
      <w:lvlJc w:val="left"/>
      <w:pPr>
        <w:ind w:left="7667" w:hanging="320"/>
      </w:pPr>
      <w:rPr>
        <w:rFonts w:hint="default"/>
        <w:lang w:val="ru-RU" w:eastAsia="en-US" w:bidi="ar-SA"/>
      </w:rPr>
    </w:lvl>
    <w:lvl w:ilvl="7" w:tplc="2444C382">
      <w:numFmt w:val="bullet"/>
      <w:lvlText w:val="•"/>
      <w:lvlJc w:val="left"/>
      <w:pPr>
        <w:ind w:left="8662" w:hanging="320"/>
      </w:pPr>
      <w:rPr>
        <w:rFonts w:hint="default"/>
        <w:lang w:val="ru-RU" w:eastAsia="en-US" w:bidi="ar-SA"/>
      </w:rPr>
    </w:lvl>
    <w:lvl w:ilvl="8" w:tplc="EB20C2C2">
      <w:numFmt w:val="bullet"/>
      <w:lvlText w:val="•"/>
      <w:lvlJc w:val="left"/>
      <w:pPr>
        <w:ind w:left="9657" w:hanging="320"/>
      </w:pPr>
      <w:rPr>
        <w:rFonts w:hint="default"/>
        <w:lang w:val="ru-RU" w:eastAsia="en-US" w:bidi="ar-SA"/>
      </w:rPr>
    </w:lvl>
  </w:abstractNum>
  <w:abstractNum w:abstractNumId="87">
    <w:nsid w:val="43D15F2A"/>
    <w:multiLevelType w:val="hybridMultilevel"/>
    <w:tmpl w:val="2E2217C4"/>
    <w:lvl w:ilvl="0" w:tplc="1FD0B882">
      <w:numFmt w:val="bullet"/>
      <w:lvlText w:val="●"/>
      <w:lvlJc w:val="left"/>
      <w:pPr>
        <w:ind w:left="1841" w:hanging="711"/>
      </w:pPr>
      <w:rPr>
        <w:rFonts w:ascii="Times New Roman" w:eastAsia="Times New Roman" w:hAnsi="Times New Roman" w:cs="Times New Roman" w:hint="default"/>
        <w:w w:val="100"/>
        <w:sz w:val="24"/>
        <w:szCs w:val="24"/>
        <w:lang w:val="ru-RU" w:eastAsia="en-US" w:bidi="ar-SA"/>
      </w:rPr>
    </w:lvl>
    <w:lvl w:ilvl="1" w:tplc="CD84D140">
      <w:numFmt w:val="bullet"/>
      <w:lvlText w:val="•"/>
      <w:lvlJc w:val="left"/>
      <w:pPr>
        <w:ind w:left="1841" w:hanging="348"/>
      </w:pPr>
      <w:rPr>
        <w:rFonts w:ascii="Times New Roman" w:eastAsia="Times New Roman" w:hAnsi="Times New Roman" w:cs="Times New Roman" w:hint="default"/>
        <w:w w:val="100"/>
        <w:sz w:val="24"/>
        <w:szCs w:val="24"/>
        <w:lang w:val="ru-RU" w:eastAsia="en-US" w:bidi="ar-SA"/>
      </w:rPr>
    </w:lvl>
    <w:lvl w:ilvl="2" w:tplc="21AAD6E2">
      <w:numFmt w:val="bullet"/>
      <w:lvlText w:val="•"/>
      <w:lvlJc w:val="left"/>
      <w:pPr>
        <w:ind w:left="3801" w:hanging="348"/>
      </w:pPr>
      <w:rPr>
        <w:rFonts w:hint="default"/>
        <w:lang w:val="ru-RU" w:eastAsia="en-US" w:bidi="ar-SA"/>
      </w:rPr>
    </w:lvl>
    <w:lvl w:ilvl="3" w:tplc="2702BD44">
      <w:numFmt w:val="bullet"/>
      <w:lvlText w:val="•"/>
      <w:lvlJc w:val="left"/>
      <w:pPr>
        <w:ind w:left="4781" w:hanging="348"/>
      </w:pPr>
      <w:rPr>
        <w:rFonts w:hint="default"/>
        <w:lang w:val="ru-RU" w:eastAsia="en-US" w:bidi="ar-SA"/>
      </w:rPr>
    </w:lvl>
    <w:lvl w:ilvl="4" w:tplc="76588FF8">
      <w:numFmt w:val="bullet"/>
      <w:lvlText w:val="•"/>
      <w:lvlJc w:val="left"/>
      <w:pPr>
        <w:ind w:left="5762" w:hanging="348"/>
      </w:pPr>
      <w:rPr>
        <w:rFonts w:hint="default"/>
        <w:lang w:val="ru-RU" w:eastAsia="en-US" w:bidi="ar-SA"/>
      </w:rPr>
    </w:lvl>
    <w:lvl w:ilvl="5" w:tplc="A6F695F0">
      <w:numFmt w:val="bullet"/>
      <w:lvlText w:val="•"/>
      <w:lvlJc w:val="left"/>
      <w:pPr>
        <w:ind w:left="6743" w:hanging="348"/>
      </w:pPr>
      <w:rPr>
        <w:rFonts w:hint="default"/>
        <w:lang w:val="ru-RU" w:eastAsia="en-US" w:bidi="ar-SA"/>
      </w:rPr>
    </w:lvl>
    <w:lvl w:ilvl="6" w:tplc="9612B08E">
      <w:numFmt w:val="bullet"/>
      <w:lvlText w:val="•"/>
      <w:lvlJc w:val="left"/>
      <w:pPr>
        <w:ind w:left="7723" w:hanging="348"/>
      </w:pPr>
      <w:rPr>
        <w:rFonts w:hint="default"/>
        <w:lang w:val="ru-RU" w:eastAsia="en-US" w:bidi="ar-SA"/>
      </w:rPr>
    </w:lvl>
    <w:lvl w:ilvl="7" w:tplc="B134970C">
      <w:numFmt w:val="bullet"/>
      <w:lvlText w:val="•"/>
      <w:lvlJc w:val="left"/>
      <w:pPr>
        <w:ind w:left="8704" w:hanging="348"/>
      </w:pPr>
      <w:rPr>
        <w:rFonts w:hint="default"/>
        <w:lang w:val="ru-RU" w:eastAsia="en-US" w:bidi="ar-SA"/>
      </w:rPr>
    </w:lvl>
    <w:lvl w:ilvl="8" w:tplc="2D78A03C">
      <w:numFmt w:val="bullet"/>
      <w:lvlText w:val="•"/>
      <w:lvlJc w:val="left"/>
      <w:pPr>
        <w:ind w:left="9685" w:hanging="348"/>
      </w:pPr>
      <w:rPr>
        <w:rFonts w:hint="default"/>
        <w:lang w:val="ru-RU" w:eastAsia="en-US" w:bidi="ar-SA"/>
      </w:rPr>
    </w:lvl>
  </w:abstractNum>
  <w:abstractNum w:abstractNumId="88">
    <w:nsid w:val="446E62EC"/>
    <w:multiLevelType w:val="multilevel"/>
    <w:tmpl w:val="C8A636E2"/>
    <w:lvl w:ilvl="0">
      <w:start w:val="2"/>
      <w:numFmt w:val="decimal"/>
      <w:lvlText w:val="%1"/>
      <w:lvlJc w:val="left"/>
      <w:pPr>
        <w:ind w:left="2198" w:hanging="497"/>
        <w:jc w:val="left"/>
      </w:pPr>
      <w:rPr>
        <w:rFonts w:hint="default"/>
        <w:lang w:val="ru-RU" w:eastAsia="en-US" w:bidi="ar-SA"/>
      </w:rPr>
    </w:lvl>
    <w:lvl w:ilvl="1">
      <w:start w:val="16"/>
      <w:numFmt w:val="decimal"/>
      <w:lvlText w:val="%1.%2."/>
      <w:lvlJc w:val="left"/>
      <w:pPr>
        <w:ind w:left="2198" w:hanging="497"/>
        <w:jc w:val="lef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4089" w:hanging="497"/>
      </w:pPr>
      <w:rPr>
        <w:rFonts w:hint="default"/>
        <w:lang w:val="ru-RU" w:eastAsia="en-US" w:bidi="ar-SA"/>
      </w:rPr>
    </w:lvl>
    <w:lvl w:ilvl="3">
      <w:numFmt w:val="bullet"/>
      <w:lvlText w:val="•"/>
      <w:lvlJc w:val="left"/>
      <w:pPr>
        <w:ind w:left="5033" w:hanging="497"/>
      </w:pPr>
      <w:rPr>
        <w:rFonts w:hint="default"/>
        <w:lang w:val="ru-RU" w:eastAsia="en-US" w:bidi="ar-SA"/>
      </w:rPr>
    </w:lvl>
    <w:lvl w:ilvl="4">
      <w:numFmt w:val="bullet"/>
      <w:lvlText w:val="•"/>
      <w:lvlJc w:val="left"/>
      <w:pPr>
        <w:ind w:left="5978" w:hanging="497"/>
      </w:pPr>
      <w:rPr>
        <w:rFonts w:hint="default"/>
        <w:lang w:val="ru-RU" w:eastAsia="en-US" w:bidi="ar-SA"/>
      </w:rPr>
    </w:lvl>
    <w:lvl w:ilvl="5">
      <w:numFmt w:val="bullet"/>
      <w:lvlText w:val="•"/>
      <w:lvlJc w:val="left"/>
      <w:pPr>
        <w:ind w:left="6923" w:hanging="497"/>
      </w:pPr>
      <w:rPr>
        <w:rFonts w:hint="default"/>
        <w:lang w:val="ru-RU" w:eastAsia="en-US" w:bidi="ar-SA"/>
      </w:rPr>
    </w:lvl>
    <w:lvl w:ilvl="6">
      <w:numFmt w:val="bullet"/>
      <w:lvlText w:val="•"/>
      <w:lvlJc w:val="left"/>
      <w:pPr>
        <w:ind w:left="7867" w:hanging="497"/>
      </w:pPr>
      <w:rPr>
        <w:rFonts w:hint="default"/>
        <w:lang w:val="ru-RU" w:eastAsia="en-US" w:bidi="ar-SA"/>
      </w:rPr>
    </w:lvl>
    <w:lvl w:ilvl="7">
      <w:numFmt w:val="bullet"/>
      <w:lvlText w:val="•"/>
      <w:lvlJc w:val="left"/>
      <w:pPr>
        <w:ind w:left="8812" w:hanging="497"/>
      </w:pPr>
      <w:rPr>
        <w:rFonts w:hint="default"/>
        <w:lang w:val="ru-RU" w:eastAsia="en-US" w:bidi="ar-SA"/>
      </w:rPr>
    </w:lvl>
    <w:lvl w:ilvl="8">
      <w:numFmt w:val="bullet"/>
      <w:lvlText w:val="•"/>
      <w:lvlJc w:val="left"/>
      <w:pPr>
        <w:ind w:left="9757" w:hanging="497"/>
      </w:pPr>
      <w:rPr>
        <w:rFonts w:hint="default"/>
        <w:lang w:val="ru-RU" w:eastAsia="en-US" w:bidi="ar-SA"/>
      </w:rPr>
    </w:lvl>
  </w:abstractNum>
  <w:abstractNum w:abstractNumId="89">
    <w:nsid w:val="47EA2306"/>
    <w:multiLevelType w:val="hybridMultilevel"/>
    <w:tmpl w:val="A98E3914"/>
    <w:lvl w:ilvl="0" w:tplc="3E6C01A4">
      <w:start w:val="1"/>
      <w:numFmt w:val="decimal"/>
      <w:lvlText w:val="%1)"/>
      <w:lvlJc w:val="left"/>
      <w:pPr>
        <w:ind w:left="2669" w:hanging="260"/>
        <w:jc w:val="left"/>
      </w:pPr>
      <w:rPr>
        <w:rFonts w:ascii="Times New Roman" w:eastAsia="Times New Roman" w:hAnsi="Times New Roman" w:cs="Times New Roman" w:hint="default"/>
        <w:w w:val="100"/>
        <w:sz w:val="24"/>
        <w:szCs w:val="24"/>
        <w:lang w:val="ru-RU" w:eastAsia="en-US" w:bidi="ar-SA"/>
      </w:rPr>
    </w:lvl>
    <w:lvl w:ilvl="1" w:tplc="69FEA570">
      <w:numFmt w:val="bullet"/>
      <w:lvlText w:val="•"/>
      <w:lvlJc w:val="left"/>
      <w:pPr>
        <w:ind w:left="3558" w:hanging="260"/>
      </w:pPr>
      <w:rPr>
        <w:rFonts w:hint="default"/>
        <w:lang w:val="ru-RU" w:eastAsia="en-US" w:bidi="ar-SA"/>
      </w:rPr>
    </w:lvl>
    <w:lvl w:ilvl="2" w:tplc="6CE89F8E">
      <w:numFmt w:val="bullet"/>
      <w:lvlText w:val="•"/>
      <w:lvlJc w:val="left"/>
      <w:pPr>
        <w:ind w:left="4457" w:hanging="260"/>
      </w:pPr>
      <w:rPr>
        <w:rFonts w:hint="default"/>
        <w:lang w:val="ru-RU" w:eastAsia="en-US" w:bidi="ar-SA"/>
      </w:rPr>
    </w:lvl>
    <w:lvl w:ilvl="3" w:tplc="8CFC1C6C">
      <w:numFmt w:val="bullet"/>
      <w:lvlText w:val="•"/>
      <w:lvlJc w:val="left"/>
      <w:pPr>
        <w:ind w:left="5355" w:hanging="260"/>
      </w:pPr>
      <w:rPr>
        <w:rFonts w:hint="default"/>
        <w:lang w:val="ru-RU" w:eastAsia="en-US" w:bidi="ar-SA"/>
      </w:rPr>
    </w:lvl>
    <w:lvl w:ilvl="4" w:tplc="B3E4C19A">
      <w:numFmt w:val="bullet"/>
      <w:lvlText w:val="•"/>
      <w:lvlJc w:val="left"/>
      <w:pPr>
        <w:ind w:left="6254" w:hanging="260"/>
      </w:pPr>
      <w:rPr>
        <w:rFonts w:hint="default"/>
        <w:lang w:val="ru-RU" w:eastAsia="en-US" w:bidi="ar-SA"/>
      </w:rPr>
    </w:lvl>
    <w:lvl w:ilvl="5" w:tplc="A1FCD1C2">
      <w:numFmt w:val="bullet"/>
      <w:lvlText w:val="•"/>
      <w:lvlJc w:val="left"/>
      <w:pPr>
        <w:ind w:left="7153" w:hanging="260"/>
      </w:pPr>
      <w:rPr>
        <w:rFonts w:hint="default"/>
        <w:lang w:val="ru-RU" w:eastAsia="en-US" w:bidi="ar-SA"/>
      </w:rPr>
    </w:lvl>
    <w:lvl w:ilvl="6" w:tplc="B48254A0">
      <w:numFmt w:val="bullet"/>
      <w:lvlText w:val="•"/>
      <w:lvlJc w:val="left"/>
      <w:pPr>
        <w:ind w:left="8051" w:hanging="260"/>
      </w:pPr>
      <w:rPr>
        <w:rFonts w:hint="default"/>
        <w:lang w:val="ru-RU" w:eastAsia="en-US" w:bidi="ar-SA"/>
      </w:rPr>
    </w:lvl>
    <w:lvl w:ilvl="7" w:tplc="E962131A">
      <w:numFmt w:val="bullet"/>
      <w:lvlText w:val="•"/>
      <w:lvlJc w:val="left"/>
      <w:pPr>
        <w:ind w:left="8950" w:hanging="260"/>
      </w:pPr>
      <w:rPr>
        <w:rFonts w:hint="default"/>
        <w:lang w:val="ru-RU" w:eastAsia="en-US" w:bidi="ar-SA"/>
      </w:rPr>
    </w:lvl>
    <w:lvl w:ilvl="8" w:tplc="1F1CF3A8">
      <w:numFmt w:val="bullet"/>
      <w:lvlText w:val="•"/>
      <w:lvlJc w:val="left"/>
      <w:pPr>
        <w:ind w:left="9849" w:hanging="260"/>
      </w:pPr>
      <w:rPr>
        <w:rFonts w:hint="default"/>
        <w:lang w:val="ru-RU" w:eastAsia="en-US" w:bidi="ar-SA"/>
      </w:rPr>
    </w:lvl>
  </w:abstractNum>
  <w:abstractNum w:abstractNumId="90">
    <w:nsid w:val="48250630"/>
    <w:multiLevelType w:val="hybridMultilevel"/>
    <w:tmpl w:val="31FC0020"/>
    <w:lvl w:ilvl="0" w:tplc="20384FE0">
      <w:start w:val="1"/>
      <w:numFmt w:val="decimal"/>
      <w:lvlText w:val="%1)"/>
      <w:lvlJc w:val="left"/>
      <w:pPr>
        <w:ind w:left="2669" w:hanging="260"/>
        <w:jc w:val="left"/>
      </w:pPr>
      <w:rPr>
        <w:rFonts w:ascii="Times New Roman" w:eastAsia="Times New Roman" w:hAnsi="Times New Roman" w:cs="Times New Roman" w:hint="default"/>
        <w:w w:val="100"/>
        <w:sz w:val="24"/>
        <w:szCs w:val="24"/>
        <w:lang w:val="ru-RU" w:eastAsia="en-US" w:bidi="ar-SA"/>
      </w:rPr>
    </w:lvl>
    <w:lvl w:ilvl="1" w:tplc="AFDE723E">
      <w:numFmt w:val="bullet"/>
      <w:lvlText w:val="•"/>
      <w:lvlJc w:val="left"/>
      <w:pPr>
        <w:ind w:left="3558" w:hanging="260"/>
      </w:pPr>
      <w:rPr>
        <w:rFonts w:hint="default"/>
        <w:lang w:val="ru-RU" w:eastAsia="en-US" w:bidi="ar-SA"/>
      </w:rPr>
    </w:lvl>
    <w:lvl w:ilvl="2" w:tplc="23B2AB1E">
      <w:numFmt w:val="bullet"/>
      <w:lvlText w:val="•"/>
      <w:lvlJc w:val="left"/>
      <w:pPr>
        <w:ind w:left="4457" w:hanging="260"/>
      </w:pPr>
      <w:rPr>
        <w:rFonts w:hint="default"/>
        <w:lang w:val="ru-RU" w:eastAsia="en-US" w:bidi="ar-SA"/>
      </w:rPr>
    </w:lvl>
    <w:lvl w:ilvl="3" w:tplc="39C6E4B8">
      <w:numFmt w:val="bullet"/>
      <w:lvlText w:val="•"/>
      <w:lvlJc w:val="left"/>
      <w:pPr>
        <w:ind w:left="5355" w:hanging="260"/>
      </w:pPr>
      <w:rPr>
        <w:rFonts w:hint="default"/>
        <w:lang w:val="ru-RU" w:eastAsia="en-US" w:bidi="ar-SA"/>
      </w:rPr>
    </w:lvl>
    <w:lvl w:ilvl="4" w:tplc="15B64190">
      <w:numFmt w:val="bullet"/>
      <w:lvlText w:val="•"/>
      <w:lvlJc w:val="left"/>
      <w:pPr>
        <w:ind w:left="6254" w:hanging="260"/>
      </w:pPr>
      <w:rPr>
        <w:rFonts w:hint="default"/>
        <w:lang w:val="ru-RU" w:eastAsia="en-US" w:bidi="ar-SA"/>
      </w:rPr>
    </w:lvl>
    <w:lvl w:ilvl="5" w:tplc="83060C64">
      <w:numFmt w:val="bullet"/>
      <w:lvlText w:val="•"/>
      <w:lvlJc w:val="left"/>
      <w:pPr>
        <w:ind w:left="7153" w:hanging="260"/>
      </w:pPr>
      <w:rPr>
        <w:rFonts w:hint="default"/>
        <w:lang w:val="ru-RU" w:eastAsia="en-US" w:bidi="ar-SA"/>
      </w:rPr>
    </w:lvl>
    <w:lvl w:ilvl="6" w:tplc="937A35B8">
      <w:numFmt w:val="bullet"/>
      <w:lvlText w:val="•"/>
      <w:lvlJc w:val="left"/>
      <w:pPr>
        <w:ind w:left="8051" w:hanging="260"/>
      </w:pPr>
      <w:rPr>
        <w:rFonts w:hint="default"/>
        <w:lang w:val="ru-RU" w:eastAsia="en-US" w:bidi="ar-SA"/>
      </w:rPr>
    </w:lvl>
    <w:lvl w:ilvl="7" w:tplc="3EC44CC4">
      <w:numFmt w:val="bullet"/>
      <w:lvlText w:val="•"/>
      <w:lvlJc w:val="left"/>
      <w:pPr>
        <w:ind w:left="8950" w:hanging="260"/>
      </w:pPr>
      <w:rPr>
        <w:rFonts w:hint="default"/>
        <w:lang w:val="ru-RU" w:eastAsia="en-US" w:bidi="ar-SA"/>
      </w:rPr>
    </w:lvl>
    <w:lvl w:ilvl="8" w:tplc="64C43090">
      <w:numFmt w:val="bullet"/>
      <w:lvlText w:val="•"/>
      <w:lvlJc w:val="left"/>
      <w:pPr>
        <w:ind w:left="9849" w:hanging="260"/>
      </w:pPr>
      <w:rPr>
        <w:rFonts w:hint="default"/>
        <w:lang w:val="ru-RU" w:eastAsia="en-US" w:bidi="ar-SA"/>
      </w:rPr>
    </w:lvl>
  </w:abstractNum>
  <w:abstractNum w:abstractNumId="91">
    <w:nsid w:val="486B72FD"/>
    <w:multiLevelType w:val="hybridMultilevel"/>
    <w:tmpl w:val="61B4CA04"/>
    <w:lvl w:ilvl="0" w:tplc="94E4971A">
      <w:start w:val="1"/>
      <w:numFmt w:val="decimal"/>
      <w:lvlText w:val="%1)"/>
      <w:lvlJc w:val="left"/>
      <w:pPr>
        <w:ind w:left="2669" w:hanging="260"/>
        <w:jc w:val="left"/>
      </w:pPr>
      <w:rPr>
        <w:rFonts w:ascii="Times New Roman" w:eastAsia="Times New Roman" w:hAnsi="Times New Roman" w:cs="Times New Roman" w:hint="default"/>
        <w:b/>
        <w:bCs/>
        <w:w w:val="99"/>
        <w:sz w:val="24"/>
        <w:szCs w:val="24"/>
        <w:lang w:val="ru-RU" w:eastAsia="en-US" w:bidi="ar-SA"/>
      </w:rPr>
    </w:lvl>
    <w:lvl w:ilvl="1" w:tplc="27926D70">
      <w:numFmt w:val="bullet"/>
      <w:lvlText w:val="•"/>
      <w:lvlJc w:val="left"/>
      <w:pPr>
        <w:ind w:left="3558" w:hanging="260"/>
      </w:pPr>
      <w:rPr>
        <w:rFonts w:hint="default"/>
        <w:lang w:val="ru-RU" w:eastAsia="en-US" w:bidi="ar-SA"/>
      </w:rPr>
    </w:lvl>
    <w:lvl w:ilvl="2" w:tplc="02ACC92E">
      <w:numFmt w:val="bullet"/>
      <w:lvlText w:val="•"/>
      <w:lvlJc w:val="left"/>
      <w:pPr>
        <w:ind w:left="4457" w:hanging="260"/>
      </w:pPr>
      <w:rPr>
        <w:rFonts w:hint="default"/>
        <w:lang w:val="ru-RU" w:eastAsia="en-US" w:bidi="ar-SA"/>
      </w:rPr>
    </w:lvl>
    <w:lvl w:ilvl="3" w:tplc="6ACEFB32">
      <w:numFmt w:val="bullet"/>
      <w:lvlText w:val="•"/>
      <w:lvlJc w:val="left"/>
      <w:pPr>
        <w:ind w:left="5355" w:hanging="260"/>
      </w:pPr>
      <w:rPr>
        <w:rFonts w:hint="default"/>
        <w:lang w:val="ru-RU" w:eastAsia="en-US" w:bidi="ar-SA"/>
      </w:rPr>
    </w:lvl>
    <w:lvl w:ilvl="4" w:tplc="525C2C8C">
      <w:numFmt w:val="bullet"/>
      <w:lvlText w:val="•"/>
      <w:lvlJc w:val="left"/>
      <w:pPr>
        <w:ind w:left="6254" w:hanging="260"/>
      </w:pPr>
      <w:rPr>
        <w:rFonts w:hint="default"/>
        <w:lang w:val="ru-RU" w:eastAsia="en-US" w:bidi="ar-SA"/>
      </w:rPr>
    </w:lvl>
    <w:lvl w:ilvl="5" w:tplc="6520F49A">
      <w:numFmt w:val="bullet"/>
      <w:lvlText w:val="•"/>
      <w:lvlJc w:val="left"/>
      <w:pPr>
        <w:ind w:left="7153" w:hanging="260"/>
      </w:pPr>
      <w:rPr>
        <w:rFonts w:hint="default"/>
        <w:lang w:val="ru-RU" w:eastAsia="en-US" w:bidi="ar-SA"/>
      </w:rPr>
    </w:lvl>
    <w:lvl w:ilvl="6" w:tplc="40902A2E">
      <w:numFmt w:val="bullet"/>
      <w:lvlText w:val="•"/>
      <w:lvlJc w:val="left"/>
      <w:pPr>
        <w:ind w:left="8051" w:hanging="260"/>
      </w:pPr>
      <w:rPr>
        <w:rFonts w:hint="default"/>
        <w:lang w:val="ru-RU" w:eastAsia="en-US" w:bidi="ar-SA"/>
      </w:rPr>
    </w:lvl>
    <w:lvl w:ilvl="7" w:tplc="9B00EA20">
      <w:numFmt w:val="bullet"/>
      <w:lvlText w:val="•"/>
      <w:lvlJc w:val="left"/>
      <w:pPr>
        <w:ind w:left="8950" w:hanging="260"/>
      </w:pPr>
      <w:rPr>
        <w:rFonts w:hint="default"/>
        <w:lang w:val="ru-RU" w:eastAsia="en-US" w:bidi="ar-SA"/>
      </w:rPr>
    </w:lvl>
    <w:lvl w:ilvl="8" w:tplc="53B48D98">
      <w:numFmt w:val="bullet"/>
      <w:lvlText w:val="•"/>
      <w:lvlJc w:val="left"/>
      <w:pPr>
        <w:ind w:left="9849" w:hanging="260"/>
      </w:pPr>
      <w:rPr>
        <w:rFonts w:hint="default"/>
        <w:lang w:val="ru-RU" w:eastAsia="en-US" w:bidi="ar-SA"/>
      </w:rPr>
    </w:lvl>
  </w:abstractNum>
  <w:abstractNum w:abstractNumId="92">
    <w:nsid w:val="48FC309A"/>
    <w:multiLevelType w:val="hybridMultilevel"/>
    <w:tmpl w:val="8ED40764"/>
    <w:lvl w:ilvl="0" w:tplc="E9D09822">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E35A9286">
      <w:numFmt w:val="bullet"/>
      <w:lvlText w:val="•"/>
      <w:lvlJc w:val="left"/>
      <w:pPr>
        <w:ind w:left="2694" w:hanging="320"/>
      </w:pPr>
      <w:rPr>
        <w:rFonts w:hint="default"/>
        <w:lang w:val="ru-RU" w:eastAsia="en-US" w:bidi="ar-SA"/>
      </w:rPr>
    </w:lvl>
    <w:lvl w:ilvl="2" w:tplc="C3C25B02">
      <w:numFmt w:val="bullet"/>
      <w:lvlText w:val="•"/>
      <w:lvlJc w:val="left"/>
      <w:pPr>
        <w:ind w:left="3689" w:hanging="320"/>
      </w:pPr>
      <w:rPr>
        <w:rFonts w:hint="default"/>
        <w:lang w:val="ru-RU" w:eastAsia="en-US" w:bidi="ar-SA"/>
      </w:rPr>
    </w:lvl>
    <w:lvl w:ilvl="3" w:tplc="DF7E8200">
      <w:numFmt w:val="bullet"/>
      <w:lvlText w:val="•"/>
      <w:lvlJc w:val="left"/>
      <w:pPr>
        <w:ind w:left="4683" w:hanging="320"/>
      </w:pPr>
      <w:rPr>
        <w:rFonts w:hint="default"/>
        <w:lang w:val="ru-RU" w:eastAsia="en-US" w:bidi="ar-SA"/>
      </w:rPr>
    </w:lvl>
    <w:lvl w:ilvl="4" w:tplc="DD4E73F2">
      <w:numFmt w:val="bullet"/>
      <w:lvlText w:val="•"/>
      <w:lvlJc w:val="left"/>
      <w:pPr>
        <w:ind w:left="5678" w:hanging="320"/>
      </w:pPr>
      <w:rPr>
        <w:rFonts w:hint="default"/>
        <w:lang w:val="ru-RU" w:eastAsia="en-US" w:bidi="ar-SA"/>
      </w:rPr>
    </w:lvl>
    <w:lvl w:ilvl="5" w:tplc="961AEBBC">
      <w:numFmt w:val="bullet"/>
      <w:lvlText w:val="•"/>
      <w:lvlJc w:val="left"/>
      <w:pPr>
        <w:ind w:left="6673" w:hanging="320"/>
      </w:pPr>
      <w:rPr>
        <w:rFonts w:hint="default"/>
        <w:lang w:val="ru-RU" w:eastAsia="en-US" w:bidi="ar-SA"/>
      </w:rPr>
    </w:lvl>
    <w:lvl w:ilvl="6" w:tplc="308E287E">
      <w:numFmt w:val="bullet"/>
      <w:lvlText w:val="•"/>
      <w:lvlJc w:val="left"/>
      <w:pPr>
        <w:ind w:left="7667" w:hanging="320"/>
      </w:pPr>
      <w:rPr>
        <w:rFonts w:hint="default"/>
        <w:lang w:val="ru-RU" w:eastAsia="en-US" w:bidi="ar-SA"/>
      </w:rPr>
    </w:lvl>
    <w:lvl w:ilvl="7" w:tplc="F2A2FB58">
      <w:numFmt w:val="bullet"/>
      <w:lvlText w:val="•"/>
      <w:lvlJc w:val="left"/>
      <w:pPr>
        <w:ind w:left="8662" w:hanging="320"/>
      </w:pPr>
      <w:rPr>
        <w:rFonts w:hint="default"/>
        <w:lang w:val="ru-RU" w:eastAsia="en-US" w:bidi="ar-SA"/>
      </w:rPr>
    </w:lvl>
    <w:lvl w:ilvl="8" w:tplc="EFB0DD9C">
      <w:numFmt w:val="bullet"/>
      <w:lvlText w:val="•"/>
      <w:lvlJc w:val="left"/>
      <w:pPr>
        <w:ind w:left="9657" w:hanging="320"/>
      </w:pPr>
      <w:rPr>
        <w:rFonts w:hint="default"/>
        <w:lang w:val="ru-RU" w:eastAsia="en-US" w:bidi="ar-SA"/>
      </w:rPr>
    </w:lvl>
  </w:abstractNum>
  <w:abstractNum w:abstractNumId="93">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4">
    <w:nsid w:val="49592D39"/>
    <w:multiLevelType w:val="multilevel"/>
    <w:tmpl w:val="0C72E8A2"/>
    <w:lvl w:ilvl="0">
      <w:start w:val="2"/>
      <w:numFmt w:val="decimal"/>
      <w:lvlText w:val="%1"/>
      <w:lvlJc w:val="left"/>
      <w:pPr>
        <w:ind w:left="1702" w:hanging="361"/>
        <w:jc w:val="left"/>
      </w:pPr>
      <w:rPr>
        <w:rFonts w:hint="default"/>
        <w:lang w:val="ru-RU" w:eastAsia="en-US" w:bidi="ar-SA"/>
      </w:rPr>
    </w:lvl>
    <w:lvl w:ilvl="1">
      <w:start w:val="1"/>
      <w:numFmt w:val="decimal"/>
      <w:lvlText w:val="%1.%2."/>
      <w:lvlJc w:val="left"/>
      <w:pPr>
        <w:ind w:left="1702" w:hanging="361"/>
        <w:jc w:val="left"/>
      </w:pPr>
      <w:rPr>
        <w:rFonts w:ascii="Times New Roman" w:eastAsia="Times New Roman" w:hAnsi="Times New Roman" w:cs="Times New Roman" w:hint="default"/>
        <w:b/>
        <w:bCs/>
        <w:w w:val="100"/>
        <w:sz w:val="22"/>
        <w:szCs w:val="22"/>
        <w:lang w:val="ru-RU" w:eastAsia="en-US" w:bidi="ar-SA"/>
      </w:rPr>
    </w:lvl>
    <w:lvl w:ilvl="2">
      <w:start w:val="1"/>
      <w:numFmt w:val="decimal"/>
      <w:lvlText w:val="%1.%2.%3."/>
      <w:lvlJc w:val="left"/>
      <w:pPr>
        <w:ind w:left="1702" w:hanging="541"/>
        <w:jc w:val="left"/>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4683" w:hanging="541"/>
      </w:pPr>
      <w:rPr>
        <w:rFonts w:hint="default"/>
        <w:lang w:val="ru-RU" w:eastAsia="en-US" w:bidi="ar-SA"/>
      </w:rPr>
    </w:lvl>
    <w:lvl w:ilvl="4">
      <w:numFmt w:val="bullet"/>
      <w:lvlText w:val="•"/>
      <w:lvlJc w:val="left"/>
      <w:pPr>
        <w:ind w:left="5678" w:hanging="541"/>
      </w:pPr>
      <w:rPr>
        <w:rFonts w:hint="default"/>
        <w:lang w:val="ru-RU" w:eastAsia="en-US" w:bidi="ar-SA"/>
      </w:rPr>
    </w:lvl>
    <w:lvl w:ilvl="5">
      <w:numFmt w:val="bullet"/>
      <w:lvlText w:val="•"/>
      <w:lvlJc w:val="left"/>
      <w:pPr>
        <w:ind w:left="6673" w:hanging="541"/>
      </w:pPr>
      <w:rPr>
        <w:rFonts w:hint="default"/>
        <w:lang w:val="ru-RU" w:eastAsia="en-US" w:bidi="ar-SA"/>
      </w:rPr>
    </w:lvl>
    <w:lvl w:ilvl="6">
      <w:numFmt w:val="bullet"/>
      <w:lvlText w:val="•"/>
      <w:lvlJc w:val="left"/>
      <w:pPr>
        <w:ind w:left="7667" w:hanging="541"/>
      </w:pPr>
      <w:rPr>
        <w:rFonts w:hint="default"/>
        <w:lang w:val="ru-RU" w:eastAsia="en-US" w:bidi="ar-SA"/>
      </w:rPr>
    </w:lvl>
    <w:lvl w:ilvl="7">
      <w:numFmt w:val="bullet"/>
      <w:lvlText w:val="•"/>
      <w:lvlJc w:val="left"/>
      <w:pPr>
        <w:ind w:left="8662" w:hanging="541"/>
      </w:pPr>
      <w:rPr>
        <w:rFonts w:hint="default"/>
        <w:lang w:val="ru-RU" w:eastAsia="en-US" w:bidi="ar-SA"/>
      </w:rPr>
    </w:lvl>
    <w:lvl w:ilvl="8">
      <w:numFmt w:val="bullet"/>
      <w:lvlText w:val="•"/>
      <w:lvlJc w:val="left"/>
      <w:pPr>
        <w:ind w:left="9657" w:hanging="541"/>
      </w:pPr>
      <w:rPr>
        <w:rFonts w:hint="default"/>
        <w:lang w:val="ru-RU" w:eastAsia="en-US" w:bidi="ar-SA"/>
      </w:rPr>
    </w:lvl>
  </w:abstractNum>
  <w:abstractNum w:abstractNumId="95">
    <w:nsid w:val="496033FC"/>
    <w:multiLevelType w:val="hybridMultilevel"/>
    <w:tmpl w:val="EEBC280A"/>
    <w:lvl w:ilvl="0" w:tplc="824888E0">
      <w:start w:val="1"/>
      <w:numFmt w:val="decimal"/>
      <w:lvlText w:val="%1)"/>
      <w:lvlJc w:val="left"/>
      <w:pPr>
        <w:ind w:left="2669" w:hanging="260"/>
        <w:jc w:val="left"/>
      </w:pPr>
      <w:rPr>
        <w:rFonts w:ascii="Times New Roman" w:eastAsia="Times New Roman" w:hAnsi="Times New Roman" w:cs="Times New Roman" w:hint="default"/>
        <w:w w:val="100"/>
        <w:sz w:val="24"/>
        <w:szCs w:val="24"/>
        <w:lang w:val="ru-RU" w:eastAsia="en-US" w:bidi="ar-SA"/>
      </w:rPr>
    </w:lvl>
    <w:lvl w:ilvl="1" w:tplc="8C68DE12">
      <w:numFmt w:val="bullet"/>
      <w:lvlText w:val="•"/>
      <w:lvlJc w:val="left"/>
      <w:pPr>
        <w:ind w:left="3558" w:hanging="260"/>
      </w:pPr>
      <w:rPr>
        <w:rFonts w:hint="default"/>
        <w:lang w:val="ru-RU" w:eastAsia="en-US" w:bidi="ar-SA"/>
      </w:rPr>
    </w:lvl>
    <w:lvl w:ilvl="2" w:tplc="0F7C7E46">
      <w:numFmt w:val="bullet"/>
      <w:lvlText w:val="•"/>
      <w:lvlJc w:val="left"/>
      <w:pPr>
        <w:ind w:left="4457" w:hanging="260"/>
      </w:pPr>
      <w:rPr>
        <w:rFonts w:hint="default"/>
        <w:lang w:val="ru-RU" w:eastAsia="en-US" w:bidi="ar-SA"/>
      </w:rPr>
    </w:lvl>
    <w:lvl w:ilvl="3" w:tplc="B758545A">
      <w:numFmt w:val="bullet"/>
      <w:lvlText w:val="•"/>
      <w:lvlJc w:val="left"/>
      <w:pPr>
        <w:ind w:left="5355" w:hanging="260"/>
      </w:pPr>
      <w:rPr>
        <w:rFonts w:hint="default"/>
        <w:lang w:val="ru-RU" w:eastAsia="en-US" w:bidi="ar-SA"/>
      </w:rPr>
    </w:lvl>
    <w:lvl w:ilvl="4" w:tplc="75AA9D28">
      <w:numFmt w:val="bullet"/>
      <w:lvlText w:val="•"/>
      <w:lvlJc w:val="left"/>
      <w:pPr>
        <w:ind w:left="6254" w:hanging="260"/>
      </w:pPr>
      <w:rPr>
        <w:rFonts w:hint="default"/>
        <w:lang w:val="ru-RU" w:eastAsia="en-US" w:bidi="ar-SA"/>
      </w:rPr>
    </w:lvl>
    <w:lvl w:ilvl="5" w:tplc="74A8F0D6">
      <w:numFmt w:val="bullet"/>
      <w:lvlText w:val="•"/>
      <w:lvlJc w:val="left"/>
      <w:pPr>
        <w:ind w:left="7153" w:hanging="260"/>
      </w:pPr>
      <w:rPr>
        <w:rFonts w:hint="default"/>
        <w:lang w:val="ru-RU" w:eastAsia="en-US" w:bidi="ar-SA"/>
      </w:rPr>
    </w:lvl>
    <w:lvl w:ilvl="6" w:tplc="E528AD86">
      <w:numFmt w:val="bullet"/>
      <w:lvlText w:val="•"/>
      <w:lvlJc w:val="left"/>
      <w:pPr>
        <w:ind w:left="8051" w:hanging="260"/>
      </w:pPr>
      <w:rPr>
        <w:rFonts w:hint="default"/>
        <w:lang w:val="ru-RU" w:eastAsia="en-US" w:bidi="ar-SA"/>
      </w:rPr>
    </w:lvl>
    <w:lvl w:ilvl="7" w:tplc="701694E0">
      <w:numFmt w:val="bullet"/>
      <w:lvlText w:val="•"/>
      <w:lvlJc w:val="left"/>
      <w:pPr>
        <w:ind w:left="8950" w:hanging="260"/>
      </w:pPr>
      <w:rPr>
        <w:rFonts w:hint="default"/>
        <w:lang w:val="ru-RU" w:eastAsia="en-US" w:bidi="ar-SA"/>
      </w:rPr>
    </w:lvl>
    <w:lvl w:ilvl="8" w:tplc="DF6E1DBC">
      <w:numFmt w:val="bullet"/>
      <w:lvlText w:val="•"/>
      <w:lvlJc w:val="left"/>
      <w:pPr>
        <w:ind w:left="9849" w:hanging="260"/>
      </w:pPr>
      <w:rPr>
        <w:rFonts w:hint="default"/>
        <w:lang w:val="ru-RU" w:eastAsia="en-US" w:bidi="ar-SA"/>
      </w:rPr>
    </w:lvl>
  </w:abstractNum>
  <w:abstractNum w:abstractNumId="96">
    <w:nsid w:val="4A3219BF"/>
    <w:multiLevelType w:val="hybridMultilevel"/>
    <w:tmpl w:val="F424ADAC"/>
    <w:lvl w:ilvl="0" w:tplc="17E61B66">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967EDE94">
      <w:numFmt w:val="bullet"/>
      <w:lvlText w:val="•"/>
      <w:lvlJc w:val="left"/>
      <w:pPr>
        <w:ind w:left="2694" w:hanging="320"/>
      </w:pPr>
      <w:rPr>
        <w:rFonts w:hint="default"/>
        <w:lang w:val="ru-RU" w:eastAsia="en-US" w:bidi="ar-SA"/>
      </w:rPr>
    </w:lvl>
    <w:lvl w:ilvl="2" w:tplc="8F180536">
      <w:numFmt w:val="bullet"/>
      <w:lvlText w:val="•"/>
      <w:lvlJc w:val="left"/>
      <w:pPr>
        <w:ind w:left="3689" w:hanging="320"/>
      </w:pPr>
      <w:rPr>
        <w:rFonts w:hint="default"/>
        <w:lang w:val="ru-RU" w:eastAsia="en-US" w:bidi="ar-SA"/>
      </w:rPr>
    </w:lvl>
    <w:lvl w:ilvl="3" w:tplc="2DFC929C">
      <w:numFmt w:val="bullet"/>
      <w:lvlText w:val="•"/>
      <w:lvlJc w:val="left"/>
      <w:pPr>
        <w:ind w:left="4683" w:hanging="320"/>
      </w:pPr>
      <w:rPr>
        <w:rFonts w:hint="default"/>
        <w:lang w:val="ru-RU" w:eastAsia="en-US" w:bidi="ar-SA"/>
      </w:rPr>
    </w:lvl>
    <w:lvl w:ilvl="4" w:tplc="FD2402DA">
      <w:numFmt w:val="bullet"/>
      <w:lvlText w:val="•"/>
      <w:lvlJc w:val="left"/>
      <w:pPr>
        <w:ind w:left="5678" w:hanging="320"/>
      </w:pPr>
      <w:rPr>
        <w:rFonts w:hint="default"/>
        <w:lang w:val="ru-RU" w:eastAsia="en-US" w:bidi="ar-SA"/>
      </w:rPr>
    </w:lvl>
    <w:lvl w:ilvl="5" w:tplc="B3E4D31A">
      <w:numFmt w:val="bullet"/>
      <w:lvlText w:val="•"/>
      <w:lvlJc w:val="left"/>
      <w:pPr>
        <w:ind w:left="6673" w:hanging="320"/>
      </w:pPr>
      <w:rPr>
        <w:rFonts w:hint="default"/>
        <w:lang w:val="ru-RU" w:eastAsia="en-US" w:bidi="ar-SA"/>
      </w:rPr>
    </w:lvl>
    <w:lvl w:ilvl="6" w:tplc="23E09C5A">
      <w:numFmt w:val="bullet"/>
      <w:lvlText w:val="•"/>
      <w:lvlJc w:val="left"/>
      <w:pPr>
        <w:ind w:left="7667" w:hanging="320"/>
      </w:pPr>
      <w:rPr>
        <w:rFonts w:hint="default"/>
        <w:lang w:val="ru-RU" w:eastAsia="en-US" w:bidi="ar-SA"/>
      </w:rPr>
    </w:lvl>
    <w:lvl w:ilvl="7" w:tplc="8E105F70">
      <w:numFmt w:val="bullet"/>
      <w:lvlText w:val="•"/>
      <w:lvlJc w:val="left"/>
      <w:pPr>
        <w:ind w:left="8662" w:hanging="320"/>
      </w:pPr>
      <w:rPr>
        <w:rFonts w:hint="default"/>
        <w:lang w:val="ru-RU" w:eastAsia="en-US" w:bidi="ar-SA"/>
      </w:rPr>
    </w:lvl>
    <w:lvl w:ilvl="8" w:tplc="DD3CD77E">
      <w:numFmt w:val="bullet"/>
      <w:lvlText w:val="•"/>
      <w:lvlJc w:val="left"/>
      <w:pPr>
        <w:ind w:left="9657" w:hanging="320"/>
      </w:pPr>
      <w:rPr>
        <w:rFonts w:hint="default"/>
        <w:lang w:val="ru-RU" w:eastAsia="en-US" w:bidi="ar-SA"/>
      </w:rPr>
    </w:lvl>
  </w:abstractNum>
  <w:abstractNum w:abstractNumId="97">
    <w:nsid w:val="4A387DCC"/>
    <w:multiLevelType w:val="multilevel"/>
    <w:tmpl w:val="1F2C60AA"/>
    <w:lvl w:ilvl="0">
      <w:start w:val="2"/>
      <w:numFmt w:val="decimal"/>
      <w:lvlText w:val="%1"/>
      <w:lvlJc w:val="left"/>
      <w:pPr>
        <w:ind w:left="1702" w:hanging="581"/>
        <w:jc w:val="left"/>
      </w:pPr>
      <w:rPr>
        <w:rFonts w:hint="default"/>
        <w:lang w:val="ru-RU" w:eastAsia="en-US" w:bidi="ar-SA"/>
      </w:rPr>
    </w:lvl>
    <w:lvl w:ilvl="1">
      <w:start w:val="8"/>
      <w:numFmt w:val="decimal"/>
      <w:lvlText w:val="%1.%2"/>
      <w:lvlJc w:val="left"/>
      <w:pPr>
        <w:ind w:left="1702" w:hanging="581"/>
        <w:jc w:val="left"/>
      </w:pPr>
      <w:rPr>
        <w:rFonts w:hint="default"/>
        <w:lang w:val="ru-RU" w:eastAsia="en-US" w:bidi="ar-SA"/>
      </w:rPr>
    </w:lvl>
    <w:lvl w:ilvl="2">
      <w:start w:val="1"/>
      <w:numFmt w:val="decimal"/>
      <w:lvlText w:val="%1.%2.%3."/>
      <w:lvlJc w:val="left"/>
      <w:pPr>
        <w:ind w:left="1702" w:hanging="581"/>
        <w:jc w:val="left"/>
      </w:pPr>
      <w:rPr>
        <w:rFonts w:ascii="Times New Roman" w:eastAsia="Times New Roman" w:hAnsi="Times New Roman" w:cs="Times New Roman" w:hint="default"/>
        <w:w w:val="89"/>
        <w:sz w:val="22"/>
        <w:szCs w:val="22"/>
        <w:lang w:val="ru-RU" w:eastAsia="en-US" w:bidi="ar-SA"/>
      </w:rPr>
    </w:lvl>
    <w:lvl w:ilvl="3">
      <w:numFmt w:val="bullet"/>
      <w:lvlText w:val="•"/>
      <w:lvlJc w:val="left"/>
      <w:pPr>
        <w:ind w:left="4683" w:hanging="581"/>
      </w:pPr>
      <w:rPr>
        <w:rFonts w:hint="default"/>
        <w:lang w:val="ru-RU" w:eastAsia="en-US" w:bidi="ar-SA"/>
      </w:rPr>
    </w:lvl>
    <w:lvl w:ilvl="4">
      <w:numFmt w:val="bullet"/>
      <w:lvlText w:val="•"/>
      <w:lvlJc w:val="left"/>
      <w:pPr>
        <w:ind w:left="5678" w:hanging="581"/>
      </w:pPr>
      <w:rPr>
        <w:rFonts w:hint="default"/>
        <w:lang w:val="ru-RU" w:eastAsia="en-US" w:bidi="ar-SA"/>
      </w:rPr>
    </w:lvl>
    <w:lvl w:ilvl="5">
      <w:numFmt w:val="bullet"/>
      <w:lvlText w:val="•"/>
      <w:lvlJc w:val="left"/>
      <w:pPr>
        <w:ind w:left="6673" w:hanging="581"/>
      </w:pPr>
      <w:rPr>
        <w:rFonts w:hint="default"/>
        <w:lang w:val="ru-RU" w:eastAsia="en-US" w:bidi="ar-SA"/>
      </w:rPr>
    </w:lvl>
    <w:lvl w:ilvl="6">
      <w:numFmt w:val="bullet"/>
      <w:lvlText w:val="•"/>
      <w:lvlJc w:val="left"/>
      <w:pPr>
        <w:ind w:left="7667" w:hanging="581"/>
      </w:pPr>
      <w:rPr>
        <w:rFonts w:hint="default"/>
        <w:lang w:val="ru-RU" w:eastAsia="en-US" w:bidi="ar-SA"/>
      </w:rPr>
    </w:lvl>
    <w:lvl w:ilvl="7">
      <w:numFmt w:val="bullet"/>
      <w:lvlText w:val="•"/>
      <w:lvlJc w:val="left"/>
      <w:pPr>
        <w:ind w:left="8662" w:hanging="581"/>
      </w:pPr>
      <w:rPr>
        <w:rFonts w:hint="default"/>
        <w:lang w:val="ru-RU" w:eastAsia="en-US" w:bidi="ar-SA"/>
      </w:rPr>
    </w:lvl>
    <w:lvl w:ilvl="8">
      <w:numFmt w:val="bullet"/>
      <w:lvlText w:val="•"/>
      <w:lvlJc w:val="left"/>
      <w:pPr>
        <w:ind w:left="9657" w:hanging="581"/>
      </w:pPr>
      <w:rPr>
        <w:rFonts w:hint="default"/>
        <w:lang w:val="ru-RU" w:eastAsia="en-US" w:bidi="ar-SA"/>
      </w:rPr>
    </w:lvl>
  </w:abstractNum>
  <w:abstractNum w:abstractNumId="98">
    <w:nsid w:val="4B4D10FF"/>
    <w:multiLevelType w:val="hybridMultilevel"/>
    <w:tmpl w:val="7BAAA8B2"/>
    <w:lvl w:ilvl="0" w:tplc="26A6150C">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AE2AF6A8">
      <w:numFmt w:val="bullet"/>
      <w:lvlText w:val="•"/>
      <w:lvlJc w:val="left"/>
      <w:pPr>
        <w:ind w:left="2694" w:hanging="320"/>
      </w:pPr>
      <w:rPr>
        <w:rFonts w:hint="default"/>
        <w:lang w:val="ru-RU" w:eastAsia="en-US" w:bidi="ar-SA"/>
      </w:rPr>
    </w:lvl>
    <w:lvl w:ilvl="2" w:tplc="4392B44A">
      <w:numFmt w:val="bullet"/>
      <w:lvlText w:val="•"/>
      <w:lvlJc w:val="left"/>
      <w:pPr>
        <w:ind w:left="3689" w:hanging="320"/>
      </w:pPr>
      <w:rPr>
        <w:rFonts w:hint="default"/>
        <w:lang w:val="ru-RU" w:eastAsia="en-US" w:bidi="ar-SA"/>
      </w:rPr>
    </w:lvl>
    <w:lvl w:ilvl="3" w:tplc="32C8A404">
      <w:numFmt w:val="bullet"/>
      <w:lvlText w:val="•"/>
      <w:lvlJc w:val="left"/>
      <w:pPr>
        <w:ind w:left="4683" w:hanging="320"/>
      </w:pPr>
      <w:rPr>
        <w:rFonts w:hint="default"/>
        <w:lang w:val="ru-RU" w:eastAsia="en-US" w:bidi="ar-SA"/>
      </w:rPr>
    </w:lvl>
    <w:lvl w:ilvl="4" w:tplc="A56CBF4C">
      <w:numFmt w:val="bullet"/>
      <w:lvlText w:val="•"/>
      <w:lvlJc w:val="left"/>
      <w:pPr>
        <w:ind w:left="5678" w:hanging="320"/>
      </w:pPr>
      <w:rPr>
        <w:rFonts w:hint="default"/>
        <w:lang w:val="ru-RU" w:eastAsia="en-US" w:bidi="ar-SA"/>
      </w:rPr>
    </w:lvl>
    <w:lvl w:ilvl="5" w:tplc="37066822">
      <w:numFmt w:val="bullet"/>
      <w:lvlText w:val="•"/>
      <w:lvlJc w:val="left"/>
      <w:pPr>
        <w:ind w:left="6673" w:hanging="320"/>
      </w:pPr>
      <w:rPr>
        <w:rFonts w:hint="default"/>
        <w:lang w:val="ru-RU" w:eastAsia="en-US" w:bidi="ar-SA"/>
      </w:rPr>
    </w:lvl>
    <w:lvl w:ilvl="6" w:tplc="6A129CFC">
      <w:numFmt w:val="bullet"/>
      <w:lvlText w:val="•"/>
      <w:lvlJc w:val="left"/>
      <w:pPr>
        <w:ind w:left="7667" w:hanging="320"/>
      </w:pPr>
      <w:rPr>
        <w:rFonts w:hint="default"/>
        <w:lang w:val="ru-RU" w:eastAsia="en-US" w:bidi="ar-SA"/>
      </w:rPr>
    </w:lvl>
    <w:lvl w:ilvl="7" w:tplc="F476FE08">
      <w:numFmt w:val="bullet"/>
      <w:lvlText w:val="•"/>
      <w:lvlJc w:val="left"/>
      <w:pPr>
        <w:ind w:left="8662" w:hanging="320"/>
      </w:pPr>
      <w:rPr>
        <w:rFonts w:hint="default"/>
        <w:lang w:val="ru-RU" w:eastAsia="en-US" w:bidi="ar-SA"/>
      </w:rPr>
    </w:lvl>
    <w:lvl w:ilvl="8" w:tplc="364ED196">
      <w:numFmt w:val="bullet"/>
      <w:lvlText w:val="•"/>
      <w:lvlJc w:val="left"/>
      <w:pPr>
        <w:ind w:left="9657" w:hanging="320"/>
      </w:pPr>
      <w:rPr>
        <w:rFonts w:hint="default"/>
        <w:lang w:val="ru-RU" w:eastAsia="en-US" w:bidi="ar-SA"/>
      </w:rPr>
    </w:lvl>
  </w:abstractNum>
  <w:abstractNum w:abstractNumId="99">
    <w:nsid w:val="4B984A50"/>
    <w:multiLevelType w:val="hybridMultilevel"/>
    <w:tmpl w:val="5232DB8E"/>
    <w:lvl w:ilvl="0" w:tplc="88C6A6F6">
      <w:start w:val="1"/>
      <w:numFmt w:val="decimal"/>
      <w:lvlText w:val="%1)"/>
      <w:lvlJc w:val="left"/>
      <w:pPr>
        <w:ind w:left="2669" w:hanging="260"/>
        <w:jc w:val="left"/>
      </w:pPr>
      <w:rPr>
        <w:rFonts w:ascii="Times New Roman" w:eastAsia="Times New Roman" w:hAnsi="Times New Roman" w:cs="Times New Roman" w:hint="default"/>
        <w:w w:val="100"/>
        <w:sz w:val="24"/>
        <w:szCs w:val="24"/>
        <w:lang w:val="ru-RU" w:eastAsia="en-US" w:bidi="ar-SA"/>
      </w:rPr>
    </w:lvl>
    <w:lvl w:ilvl="1" w:tplc="946EAFC2">
      <w:numFmt w:val="bullet"/>
      <w:lvlText w:val="•"/>
      <w:lvlJc w:val="left"/>
      <w:pPr>
        <w:ind w:left="3558" w:hanging="260"/>
      </w:pPr>
      <w:rPr>
        <w:rFonts w:hint="default"/>
        <w:lang w:val="ru-RU" w:eastAsia="en-US" w:bidi="ar-SA"/>
      </w:rPr>
    </w:lvl>
    <w:lvl w:ilvl="2" w:tplc="3D321250">
      <w:numFmt w:val="bullet"/>
      <w:lvlText w:val="•"/>
      <w:lvlJc w:val="left"/>
      <w:pPr>
        <w:ind w:left="4457" w:hanging="260"/>
      </w:pPr>
      <w:rPr>
        <w:rFonts w:hint="default"/>
        <w:lang w:val="ru-RU" w:eastAsia="en-US" w:bidi="ar-SA"/>
      </w:rPr>
    </w:lvl>
    <w:lvl w:ilvl="3" w:tplc="E236EF98">
      <w:numFmt w:val="bullet"/>
      <w:lvlText w:val="•"/>
      <w:lvlJc w:val="left"/>
      <w:pPr>
        <w:ind w:left="5355" w:hanging="260"/>
      </w:pPr>
      <w:rPr>
        <w:rFonts w:hint="default"/>
        <w:lang w:val="ru-RU" w:eastAsia="en-US" w:bidi="ar-SA"/>
      </w:rPr>
    </w:lvl>
    <w:lvl w:ilvl="4" w:tplc="1DEAFEAC">
      <w:numFmt w:val="bullet"/>
      <w:lvlText w:val="•"/>
      <w:lvlJc w:val="left"/>
      <w:pPr>
        <w:ind w:left="6254" w:hanging="260"/>
      </w:pPr>
      <w:rPr>
        <w:rFonts w:hint="default"/>
        <w:lang w:val="ru-RU" w:eastAsia="en-US" w:bidi="ar-SA"/>
      </w:rPr>
    </w:lvl>
    <w:lvl w:ilvl="5" w:tplc="C750C6A8">
      <w:numFmt w:val="bullet"/>
      <w:lvlText w:val="•"/>
      <w:lvlJc w:val="left"/>
      <w:pPr>
        <w:ind w:left="7153" w:hanging="260"/>
      </w:pPr>
      <w:rPr>
        <w:rFonts w:hint="default"/>
        <w:lang w:val="ru-RU" w:eastAsia="en-US" w:bidi="ar-SA"/>
      </w:rPr>
    </w:lvl>
    <w:lvl w:ilvl="6" w:tplc="97E8493C">
      <w:numFmt w:val="bullet"/>
      <w:lvlText w:val="•"/>
      <w:lvlJc w:val="left"/>
      <w:pPr>
        <w:ind w:left="8051" w:hanging="260"/>
      </w:pPr>
      <w:rPr>
        <w:rFonts w:hint="default"/>
        <w:lang w:val="ru-RU" w:eastAsia="en-US" w:bidi="ar-SA"/>
      </w:rPr>
    </w:lvl>
    <w:lvl w:ilvl="7" w:tplc="F95831A6">
      <w:numFmt w:val="bullet"/>
      <w:lvlText w:val="•"/>
      <w:lvlJc w:val="left"/>
      <w:pPr>
        <w:ind w:left="8950" w:hanging="260"/>
      </w:pPr>
      <w:rPr>
        <w:rFonts w:hint="default"/>
        <w:lang w:val="ru-RU" w:eastAsia="en-US" w:bidi="ar-SA"/>
      </w:rPr>
    </w:lvl>
    <w:lvl w:ilvl="8" w:tplc="FACAA268">
      <w:numFmt w:val="bullet"/>
      <w:lvlText w:val="•"/>
      <w:lvlJc w:val="left"/>
      <w:pPr>
        <w:ind w:left="9849" w:hanging="260"/>
      </w:pPr>
      <w:rPr>
        <w:rFonts w:hint="default"/>
        <w:lang w:val="ru-RU" w:eastAsia="en-US" w:bidi="ar-SA"/>
      </w:rPr>
    </w:lvl>
  </w:abstractNum>
  <w:abstractNum w:abstractNumId="100">
    <w:nsid w:val="4E696168"/>
    <w:multiLevelType w:val="hybridMultilevel"/>
    <w:tmpl w:val="40E85B84"/>
    <w:lvl w:ilvl="0" w:tplc="5F12D108">
      <w:start w:val="1"/>
      <w:numFmt w:val="upperRoman"/>
      <w:lvlText w:val="%1."/>
      <w:lvlJc w:val="left"/>
      <w:pPr>
        <w:ind w:left="2410" w:hanging="214"/>
        <w:jc w:val="right"/>
      </w:pPr>
      <w:rPr>
        <w:rFonts w:ascii="Times New Roman" w:eastAsia="Times New Roman" w:hAnsi="Times New Roman" w:cs="Times New Roman" w:hint="default"/>
        <w:b/>
        <w:bCs/>
        <w:w w:val="99"/>
        <w:sz w:val="24"/>
        <w:szCs w:val="24"/>
        <w:lang w:val="ru-RU" w:eastAsia="en-US" w:bidi="ar-SA"/>
      </w:rPr>
    </w:lvl>
    <w:lvl w:ilvl="1" w:tplc="9F82D39E">
      <w:numFmt w:val="bullet"/>
      <w:lvlText w:val="•"/>
      <w:lvlJc w:val="left"/>
      <w:pPr>
        <w:ind w:left="3342" w:hanging="214"/>
      </w:pPr>
      <w:rPr>
        <w:rFonts w:hint="default"/>
        <w:lang w:val="ru-RU" w:eastAsia="en-US" w:bidi="ar-SA"/>
      </w:rPr>
    </w:lvl>
    <w:lvl w:ilvl="2" w:tplc="E50A6256">
      <w:numFmt w:val="bullet"/>
      <w:lvlText w:val="•"/>
      <w:lvlJc w:val="left"/>
      <w:pPr>
        <w:ind w:left="4265" w:hanging="214"/>
      </w:pPr>
      <w:rPr>
        <w:rFonts w:hint="default"/>
        <w:lang w:val="ru-RU" w:eastAsia="en-US" w:bidi="ar-SA"/>
      </w:rPr>
    </w:lvl>
    <w:lvl w:ilvl="3" w:tplc="F832599A">
      <w:numFmt w:val="bullet"/>
      <w:lvlText w:val="•"/>
      <w:lvlJc w:val="left"/>
      <w:pPr>
        <w:ind w:left="5187" w:hanging="214"/>
      </w:pPr>
      <w:rPr>
        <w:rFonts w:hint="default"/>
        <w:lang w:val="ru-RU" w:eastAsia="en-US" w:bidi="ar-SA"/>
      </w:rPr>
    </w:lvl>
    <w:lvl w:ilvl="4" w:tplc="C4604CD8">
      <w:numFmt w:val="bullet"/>
      <w:lvlText w:val="•"/>
      <w:lvlJc w:val="left"/>
      <w:pPr>
        <w:ind w:left="6110" w:hanging="214"/>
      </w:pPr>
      <w:rPr>
        <w:rFonts w:hint="default"/>
        <w:lang w:val="ru-RU" w:eastAsia="en-US" w:bidi="ar-SA"/>
      </w:rPr>
    </w:lvl>
    <w:lvl w:ilvl="5" w:tplc="77F8FC56">
      <w:numFmt w:val="bullet"/>
      <w:lvlText w:val="•"/>
      <w:lvlJc w:val="left"/>
      <w:pPr>
        <w:ind w:left="7033" w:hanging="214"/>
      </w:pPr>
      <w:rPr>
        <w:rFonts w:hint="default"/>
        <w:lang w:val="ru-RU" w:eastAsia="en-US" w:bidi="ar-SA"/>
      </w:rPr>
    </w:lvl>
    <w:lvl w:ilvl="6" w:tplc="099045B2">
      <w:numFmt w:val="bullet"/>
      <w:lvlText w:val="•"/>
      <w:lvlJc w:val="left"/>
      <w:pPr>
        <w:ind w:left="7955" w:hanging="214"/>
      </w:pPr>
      <w:rPr>
        <w:rFonts w:hint="default"/>
        <w:lang w:val="ru-RU" w:eastAsia="en-US" w:bidi="ar-SA"/>
      </w:rPr>
    </w:lvl>
    <w:lvl w:ilvl="7" w:tplc="32FC6E76">
      <w:numFmt w:val="bullet"/>
      <w:lvlText w:val="•"/>
      <w:lvlJc w:val="left"/>
      <w:pPr>
        <w:ind w:left="8878" w:hanging="214"/>
      </w:pPr>
      <w:rPr>
        <w:rFonts w:hint="default"/>
        <w:lang w:val="ru-RU" w:eastAsia="en-US" w:bidi="ar-SA"/>
      </w:rPr>
    </w:lvl>
    <w:lvl w:ilvl="8" w:tplc="18667858">
      <w:numFmt w:val="bullet"/>
      <w:lvlText w:val="•"/>
      <w:lvlJc w:val="left"/>
      <w:pPr>
        <w:ind w:left="9801" w:hanging="214"/>
      </w:pPr>
      <w:rPr>
        <w:rFonts w:hint="default"/>
        <w:lang w:val="ru-RU" w:eastAsia="en-US" w:bidi="ar-SA"/>
      </w:rPr>
    </w:lvl>
  </w:abstractNum>
  <w:abstractNum w:abstractNumId="101">
    <w:nsid w:val="4EA842D5"/>
    <w:multiLevelType w:val="hybridMultilevel"/>
    <w:tmpl w:val="583A0444"/>
    <w:lvl w:ilvl="0" w:tplc="08AAAF4A">
      <w:numFmt w:val="bullet"/>
      <w:lvlText w:val="–"/>
      <w:lvlJc w:val="left"/>
      <w:pPr>
        <w:ind w:left="1702" w:hanging="214"/>
      </w:pPr>
      <w:rPr>
        <w:rFonts w:hint="default"/>
        <w:w w:val="100"/>
        <w:lang w:val="ru-RU" w:eastAsia="en-US" w:bidi="ar-SA"/>
      </w:rPr>
    </w:lvl>
    <w:lvl w:ilvl="1" w:tplc="22987966">
      <w:numFmt w:val="bullet"/>
      <w:lvlText w:val="•"/>
      <w:lvlJc w:val="left"/>
      <w:pPr>
        <w:ind w:left="2694" w:hanging="214"/>
      </w:pPr>
      <w:rPr>
        <w:rFonts w:hint="default"/>
        <w:lang w:val="ru-RU" w:eastAsia="en-US" w:bidi="ar-SA"/>
      </w:rPr>
    </w:lvl>
    <w:lvl w:ilvl="2" w:tplc="DF9AAF2E">
      <w:numFmt w:val="bullet"/>
      <w:lvlText w:val="•"/>
      <w:lvlJc w:val="left"/>
      <w:pPr>
        <w:ind w:left="3689" w:hanging="214"/>
      </w:pPr>
      <w:rPr>
        <w:rFonts w:hint="default"/>
        <w:lang w:val="ru-RU" w:eastAsia="en-US" w:bidi="ar-SA"/>
      </w:rPr>
    </w:lvl>
    <w:lvl w:ilvl="3" w:tplc="EA8A6470">
      <w:numFmt w:val="bullet"/>
      <w:lvlText w:val="•"/>
      <w:lvlJc w:val="left"/>
      <w:pPr>
        <w:ind w:left="4683" w:hanging="214"/>
      </w:pPr>
      <w:rPr>
        <w:rFonts w:hint="default"/>
        <w:lang w:val="ru-RU" w:eastAsia="en-US" w:bidi="ar-SA"/>
      </w:rPr>
    </w:lvl>
    <w:lvl w:ilvl="4" w:tplc="A81CC3F2">
      <w:numFmt w:val="bullet"/>
      <w:lvlText w:val="•"/>
      <w:lvlJc w:val="left"/>
      <w:pPr>
        <w:ind w:left="5678" w:hanging="214"/>
      </w:pPr>
      <w:rPr>
        <w:rFonts w:hint="default"/>
        <w:lang w:val="ru-RU" w:eastAsia="en-US" w:bidi="ar-SA"/>
      </w:rPr>
    </w:lvl>
    <w:lvl w:ilvl="5" w:tplc="A824E5C4">
      <w:numFmt w:val="bullet"/>
      <w:lvlText w:val="•"/>
      <w:lvlJc w:val="left"/>
      <w:pPr>
        <w:ind w:left="6673" w:hanging="214"/>
      </w:pPr>
      <w:rPr>
        <w:rFonts w:hint="default"/>
        <w:lang w:val="ru-RU" w:eastAsia="en-US" w:bidi="ar-SA"/>
      </w:rPr>
    </w:lvl>
    <w:lvl w:ilvl="6" w:tplc="3E604F34">
      <w:numFmt w:val="bullet"/>
      <w:lvlText w:val="•"/>
      <w:lvlJc w:val="left"/>
      <w:pPr>
        <w:ind w:left="7667" w:hanging="214"/>
      </w:pPr>
      <w:rPr>
        <w:rFonts w:hint="default"/>
        <w:lang w:val="ru-RU" w:eastAsia="en-US" w:bidi="ar-SA"/>
      </w:rPr>
    </w:lvl>
    <w:lvl w:ilvl="7" w:tplc="10866498">
      <w:numFmt w:val="bullet"/>
      <w:lvlText w:val="•"/>
      <w:lvlJc w:val="left"/>
      <w:pPr>
        <w:ind w:left="8662" w:hanging="214"/>
      </w:pPr>
      <w:rPr>
        <w:rFonts w:hint="default"/>
        <w:lang w:val="ru-RU" w:eastAsia="en-US" w:bidi="ar-SA"/>
      </w:rPr>
    </w:lvl>
    <w:lvl w:ilvl="8" w:tplc="9582024A">
      <w:numFmt w:val="bullet"/>
      <w:lvlText w:val="•"/>
      <w:lvlJc w:val="left"/>
      <w:pPr>
        <w:ind w:left="9657" w:hanging="214"/>
      </w:pPr>
      <w:rPr>
        <w:rFonts w:hint="default"/>
        <w:lang w:val="ru-RU" w:eastAsia="en-US" w:bidi="ar-SA"/>
      </w:rPr>
    </w:lvl>
  </w:abstractNum>
  <w:abstractNum w:abstractNumId="102">
    <w:nsid w:val="4EDD34C7"/>
    <w:multiLevelType w:val="multilevel"/>
    <w:tmpl w:val="CB9E17E4"/>
    <w:lvl w:ilvl="0">
      <w:start w:val="2"/>
      <w:numFmt w:val="decimal"/>
      <w:lvlText w:val="%1"/>
      <w:lvlJc w:val="left"/>
      <w:pPr>
        <w:ind w:left="2034" w:hanging="333"/>
        <w:jc w:val="left"/>
      </w:pPr>
      <w:rPr>
        <w:rFonts w:hint="default"/>
        <w:lang w:val="ru-RU" w:eastAsia="en-US" w:bidi="ar-SA"/>
      </w:rPr>
    </w:lvl>
    <w:lvl w:ilvl="1">
      <w:start w:val="7"/>
      <w:numFmt w:val="decimal"/>
      <w:lvlText w:val="%1.%2."/>
      <w:lvlJc w:val="left"/>
      <w:pPr>
        <w:ind w:left="2034" w:hanging="333"/>
        <w:jc w:val="left"/>
      </w:pPr>
      <w:rPr>
        <w:rFonts w:ascii="Times New Roman" w:eastAsia="Times New Roman" w:hAnsi="Times New Roman" w:cs="Times New Roman" w:hint="default"/>
        <w:w w:val="100"/>
        <w:sz w:val="20"/>
        <w:szCs w:val="20"/>
        <w:lang w:val="ru-RU" w:eastAsia="en-US" w:bidi="ar-SA"/>
      </w:rPr>
    </w:lvl>
    <w:lvl w:ilvl="2">
      <w:start w:val="2"/>
      <w:numFmt w:val="decimal"/>
      <w:lvlText w:val="%1.%2.%3."/>
      <w:lvlJc w:val="left"/>
      <w:pPr>
        <w:ind w:left="2199" w:hanging="498"/>
        <w:jc w:val="left"/>
      </w:pPr>
      <w:rPr>
        <w:rFonts w:ascii="Times New Roman" w:eastAsia="Times New Roman" w:hAnsi="Times New Roman" w:cs="Times New Roman" w:hint="default"/>
        <w:w w:val="100"/>
        <w:sz w:val="20"/>
        <w:szCs w:val="20"/>
        <w:lang w:val="ru-RU" w:eastAsia="en-US" w:bidi="ar-SA"/>
      </w:rPr>
    </w:lvl>
    <w:lvl w:ilvl="3">
      <w:numFmt w:val="bullet"/>
      <w:lvlText w:val="•"/>
      <w:lvlJc w:val="left"/>
      <w:pPr>
        <w:ind w:left="4299" w:hanging="498"/>
      </w:pPr>
      <w:rPr>
        <w:rFonts w:hint="default"/>
        <w:lang w:val="ru-RU" w:eastAsia="en-US" w:bidi="ar-SA"/>
      </w:rPr>
    </w:lvl>
    <w:lvl w:ilvl="4">
      <w:numFmt w:val="bullet"/>
      <w:lvlText w:val="•"/>
      <w:lvlJc w:val="left"/>
      <w:pPr>
        <w:ind w:left="5348" w:hanging="498"/>
      </w:pPr>
      <w:rPr>
        <w:rFonts w:hint="default"/>
        <w:lang w:val="ru-RU" w:eastAsia="en-US" w:bidi="ar-SA"/>
      </w:rPr>
    </w:lvl>
    <w:lvl w:ilvl="5">
      <w:numFmt w:val="bullet"/>
      <w:lvlText w:val="•"/>
      <w:lvlJc w:val="left"/>
      <w:pPr>
        <w:ind w:left="6398" w:hanging="498"/>
      </w:pPr>
      <w:rPr>
        <w:rFonts w:hint="default"/>
        <w:lang w:val="ru-RU" w:eastAsia="en-US" w:bidi="ar-SA"/>
      </w:rPr>
    </w:lvl>
    <w:lvl w:ilvl="6">
      <w:numFmt w:val="bullet"/>
      <w:lvlText w:val="•"/>
      <w:lvlJc w:val="left"/>
      <w:pPr>
        <w:ind w:left="7448" w:hanging="498"/>
      </w:pPr>
      <w:rPr>
        <w:rFonts w:hint="default"/>
        <w:lang w:val="ru-RU" w:eastAsia="en-US" w:bidi="ar-SA"/>
      </w:rPr>
    </w:lvl>
    <w:lvl w:ilvl="7">
      <w:numFmt w:val="bullet"/>
      <w:lvlText w:val="•"/>
      <w:lvlJc w:val="left"/>
      <w:pPr>
        <w:ind w:left="8497" w:hanging="498"/>
      </w:pPr>
      <w:rPr>
        <w:rFonts w:hint="default"/>
        <w:lang w:val="ru-RU" w:eastAsia="en-US" w:bidi="ar-SA"/>
      </w:rPr>
    </w:lvl>
    <w:lvl w:ilvl="8">
      <w:numFmt w:val="bullet"/>
      <w:lvlText w:val="•"/>
      <w:lvlJc w:val="left"/>
      <w:pPr>
        <w:ind w:left="9547" w:hanging="498"/>
      </w:pPr>
      <w:rPr>
        <w:rFonts w:hint="default"/>
        <w:lang w:val="ru-RU" w:eastAsia="en-US" w:bidi="ar-SA"/>
      </w:rPr>
    </w:lvl>
  </w:abstractNum>
  <w:abstractNum w:abstractNumId="103">
    <w:nsid w:val="5015011F"/>
    <w:multiLevelType w:val="hybridMultilevel"/>
    <w:tmpl w:val="73063202"/>
    <w:lvl w:ilvl="0" w:tplc="C0840006">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4BE4E214">
      <w:numFmt w:val="bullet"/>
      <w:lvlText w:val="•"/>
      <w:lvlJc w:val="left"/>
      <w:pPr>
        <w:ind w:left="2694" w:hanging="320"/>
      </w:pPr>
      <w:rPr>
        <w:rFonts w:hint="default"/>
        <w:lang w:val="ru-RU" w:eastAsia="en-US" w:bidi="ar-SA"/>
      </w:rPr>
    </w:lvl>
    <w:lvl w:ilvl="2" w:tplc="CEA8935A">
      <w:numFmt w:val="bullet"/>
      <w:lvlText w:val="•"/>
      <w:lvlJc w:val="left"/>
      <w:pPr>
        <w:ind w:left="3689" w:hanging="320"/>
      </w:pPr>
      <w:rPr>
        <w:rFonts w:hint="default"/>
        <w:lang w:val="ru-RU" w:eastAsia="en-US" w:bidi="ar-SA"/>
      </w:rPr>
    </w:lvl>
    <w:lvl w:ilvl="3" w:tplc="5D40C0A8">
      <w:numFmt w:val="bullet"/>
      <w:lvlText w:val="•"/>
      <w:lvlJc w:val="left"/>
      <w:pPr>
        <w:ind w:left="4683" w:hanging="320"/>
      </w:pPr>
      <w:rPr>
        <w:rFonts w:hint="default"/>
        <w:lang w:val="ru-RU" w:eastAsia="en-US" w:bidi="ar-SA"/>
      </w:rPr>
    </w:lvl>
    <w:lvl w:ilvl="4" w:tplc="864A50B8">
      <w:numFmt w:val="bullet"/>
      <w:lvlText w:val="•"/>
      <w:lvlJc w:val="left"/>
      <w:pPr>
        <w:ind w:left="5678" w:hanging="320"/>
      </w:pPr>
      <w:rPr>
        <w:rFonts w:hint="default"/>
        <w:lang w:val="ru-RU" w:eastAsia="en-US" w:bidi="ar-SA"/>
      </w:rPr>
    </w:lvl>
    <w:lvl w:ilvl="5" w:tplc="23DE6026">
      <w:numFmt w:val="bullet"/>
      <w:lvlText w:val="•"/>
      <w:lvlJc w:val="left"/>
      <w:pPr>
        <w:ind w:left="6673" w:hanging="320"/>
      </w:pPr>
      <w:rPr>
        <w:rFonts w:hint="default"/>
        <w:lang w:val="ru-RU" w:eastAsia="en-US" w:bidi="ar-SA"/>
      </w:rPr>
    </w:lvl>
    <w:lvl w:ilvl="6" w:tplc="F9B06F4A">
      <w:numFmt w:val="bullet"/>
      <w:lvlText w:val="•"/>
      <w:lvlJc w:val="left"/>
      <w:pPr>
        <w:ind w:left="7667" w:hanging="320"/>
      </w:pPr>
      <w:rPr>
        <w:rFonts w:hint="default"/>
        <w:lang w:val="ru-RU" w:eastAsia="en-US" w:bidi="ar-SA"/>
      </w:rPr>
    </w:lvl>
    <w:lvl w:ilvl="7" w:tplc="C1C655CE">
      <w:numFmt w:val="bullet"/>
      <w:lvlText w:val="•"/>
      <w:lvlJc w:val="left"/>
      <w:pPr>
        <w:ind w:left="8662" w:hanging="320"/>
      </w:pPr>
      <w:rPr>
        <w:rFonts w:hint="default"/>
        <w:lang w:val="ru-RU" w:eastAsia="en-US" w:bidi="ar-SA"/>
      </w:rPr>
    </w:lvl>
    <w:lvl w:ilvl="8" w:tplc="1AD82F0C">
      <w:numFmt w:val="bullet"/>
      <w:lvlText w:val="•"/>
      <w:lvlJc w:val="left"/>
      <w:pPr>
        <w:ind w:left="9657" w:hanging="320"/>
      </w:pPr>
      <w:rPr>
        <w:rFonts w:hint="default"/>
        <w:lang w:val="ru-RU" w:eastAsia="en-US" w:bidi="ar-SA"/>
      </w:rPr>
    </w:lvl>
  </w:abstractNum>
  <w:abstractNum w:abstractNumId="104">
    <w:nsid w:val="50C96BCA"/>
    <w:multiLevelType w:val="hybridMultilevel"/>
    <w:tmpl w:val="F006DE16"/>
    <w:lvl w:ilvl="0" w:tplc="AFA4D49A">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CC5EB46E">
      <w:numFmt w:val="bullet"/>
      <w:lvlText w:val="•"/>
      <w:lvlJc w:val="left"/>
      <w:pPr>
        <w:ind w:left="2694" w:hanging="320"/>
      </w:pPr>
      <w:rPr>
        <w:rFonts w:hint="default"/>
        <w:lang w:val="ru-RU" w:eastAsia="en-US" w:bidi="ar-SA"/>
      </w:rPr>
    </w:lvl>
    <w:lvl w:ilvl="2" w:tplc="6EBC79FA">
      <w:numFmt w:val="bullet"/>
      <w:lvlText w:val="•"/>
      <w:lvlJc w:val="left"/>
      <w:pPr>
        <w:ind w:left="3689" w:hanging="320"/>
      </w:pPr>
      <w:rPr>
        <w:rFonts w:hint="default"/>
        <w:lang w:val="ru-RU" w:eastAsia="en-US" w:bidi="ar-SA"/>
      </w:rPr>
    </w:lvl>
    <w:lvl w:ilvl="3" w:tplc="100E49F4">
      <w:numFmt w:val="bullet"/>
      <w:lvlText w:val="•"/>
      <w:lvlJc w:val="left"/>
      <w:pPr>
        <w:ind w:left="4683" w:hanging="320"/>
      </w:pPr>
      <w:rPr>
        <w:rFonts w:hint="default"/>
        <w:lang w:val="ru-RU" w:eastAsia="en-US" w:bidi="ar-SA"/>
      </w:rPr>
    </w:lvl>
    <w:lvl w:ilvl="4" w:tplc="7F206696">
      <w:numFmt w:val="bullet"/>
      <w:lvlText w:val="•"/>
      <w:lvlJc w:val="left"/>
      <w:pPr>
        <w:ind w:left="5678" w:hanging="320"/>
      </w:pPr>
      <w:rPr>
        <w:rFonts w:hint="default"/>
        <w:lang w:val="ru-RU" w:eastAsia="en-US" w:bidi="ar-SA"/>
      </w:rPr>
    </w:lvl>
    <w:lvl w:ilvl="5" w:tplc="28DA82C4">
      <w:numFmt w:val="bullet"/>
      <w:lvlText w:val="•"/>
      <w:lvlJc w:val="left"/>
      <w:pPr>
        <w:ind w:left="6673" w:hanging="320"/>
      </w:pPr>
      <w:rPr>
        <w:rFonts w:hint="default"/>
        <w:lang w:val="ru-RU" w:eastAsia="en-US" w:bidi="ar-SA"/>
      </w:rPr>
    </w:lvl>
    <w:lvl w:ilvl="6" w:tplc="015EE228">
      <w:numFmt w:val="bullet"/>
      <w:lvlText w:val="•"/>
      <w:lvlJc w:val="left"/>
      <w:pPr>
        <w:ind w:left="7667" w:hanging="320"/>
      </w:pPr>
      <w:rPr>
        <w:rFonts w:hint="default"/>
        <w:lang w:val="ru-RU" w:eastAsia="en-US" w:bidi="ar-SA"/>
      </w:rPr>
    </w:lvl>
    <w:lvl w:ilvl="7" w:tplc="D728A738">
      <w:numFmt w:val="bullet"/>
      <w:lvlText w:val="•"/>
      <w:lvlJc w:val="left"/>
      <w:pPr>
        <w:ind w:left="8662" w:hanging="320"/>
      </w:pPr>
      <w:rPr>
        <w:rFonts w:hint="default"/>
        <w:lang w:val="ru-RU" w:eastAsia="en-US" w:bidi="ar-SA"/>
      </w:rPr>
    </w:lvl>
    <w:lvl w:ilvl="8" w:tplc="A8BE29E2">
      <w:numFmt w:val="bullet"/>
      <w:lvlText w:val="•"/>
      <w:lvlJc w:val="left"/>
      <w:pPr>
        <w:ind w:left="9657" w:hanging="320"/>
      </w:pPr>
      <w:rPr>
        <w:rFonts w:hint="default"/>
        <w:lang w:val="ru-RU" w:eastAsia="en-US" w:bidi="ar-SA"/>
      </w:rPr>
    </w:lvl>
  </w:abstractNum>
  <w:abstractNum w:abstractNumId="105">
    <w:nsid w:val="50FD4E02"/>
    <w:multiLevelType w:val="multilevel"/>
    <w:tmpl w:val="F24E49F4"/>
    <w:lvl w:ilvl="0">
      <w:start w:val="1"/>
      <w:numFmt w:val="decimal"/>
      <w:lvlText w:val="%1"/>
      <w:lvlJc w:val="left"/>
      <w:pPr>
        <w:ind w:left="2830" w:hanging="420"/>
        <w:jc w:val="left"/>
      </w:pPr>
      <w:rPr>
        <w:rFonts w:hint="default"/>
        <w:lang w:val="ru-RU" w:eastAsia="en-US" w:bidi="ar-SA"/>
      </w:rPr>
    </w:lvl>
    <w:lvl w:ilvl="1">
      <w:start w:val="2"/>
      <w:numFmt w:val="decimal"/>
      <w:lvlText w:val="%1.%2."/>
      <w:lvlJc w:val="left"/>
      <w:pPr>
        <w:ind w:left="2830" w:hanging="420"/>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4601" w:hanging="420"/>
      </w:pPr>
      <w:rPr>
        <w:rFonts w:hint="default"/>
        <w:lang w:val="ru-RU" w:eastAsia="en-US" w:bidi="ar-SA"/>
      </w:rPr>
    </w:lvl>
    <w:lvl w:ilvl="3">
      <w:numFmt w:val="bullet"/>
      <w:lvlText w:val="•"/>
      <w:lvlJc w:val="left"/>
      <w:pPr>
        <w:ind w:left="5481" w:hanging="420"/>
      </w:pPr>
      <w:rPr>
        <w:rFonts w:hint="default"/>
        <w:lang w:val="ru-RU" w:eastAsia="en-US" w:bidi="ar-SA"/>
      </w:rPr>
    </w:lvl>
    <w:lvl w:ilvl="4">
      <w:numFmt w:val="bullet"/>
      <w:lvlText w:val="•"/>
      <w:lvlJc w:val="left"/>
      <w:pPr>
        <w:ind w:left="6362" w:hanging="420"/>
      </w:pPr>
      <w:rPr>
        <w:rFonts w:hint="default"/>
        <w:lang w:val="ru-RU" w:eastAsia="en-US" w:bidi="ar-SA"/>
      </w:rPr>
    </w:lvl>
    <w:lvl w:ilvl="5">
      <w:numFmt w:val="bullet"/>
      <w:lvlText w:val="•"/>
      <w:lvlJc w:val="left"/>
      <w:pPr>
        <w:ind w:left="7243" w:hanging="420"/>
      </w:pPr>
      <w:rPr>
        <w:rFonts w:hint="default"/>
        <w:lang w:val="ru-RU" w:eastAsia="en-US" w:bidi="ar-SA"/>
      </w:rPr>
    </w:lvl>
    <w:lvl w:ilvl="6">
      <w:numFmt w:val="bullet"/>
      <w:lvlText w:val="•"/>
      <w:lvlJc w:val="left"/>
      <w:pPr>
        <w:ind w:left="8123" w:hanging="420"/>
      </w:pPr>
      <w:rPr>
        <w:rFonts w:hint="default"/>
        <w:lang w:val="ru-RU" w:eastAsia="en-US" w:bidi="ar-SA"/>
      </w:rPr>
    </w:lvl>
    <w:lvl w:ilvl="7">
      <w:numFmt w:val="bullet"/>
      <w:lvlText w:val="•"/>
      <w:lvlJc w:val="left"/>
      <w:pPr>
        <w:ind w:left="9004" w:hanging="420"/>
      </w:pPr>
      <w:rPr>
        <w:rFonts w:hint="default"/>
        <w:lang w:val="ru-RU" w:eastAsia="en-US" w:bidi="ar-SA"/>
      </w:rPr>
    </w:lvl>
    <w:lvl w:ilvl="8">
      <w:numFmt w:val="bullet"/>
      <w:lvlText w:val="•"/>
      <w:lvlJc w:val="left"/>
      <w:pPr>
        <w:ind w:left="9885" w:hanging="420"/>
      </w:pPr>
      <w:rPr>
        <w:rFonts w:hint="default"/>
        <w:lang w:val="ru-RU" w:eastAsia="en-US" w:bidi="ar-SA"/>
      </w:rPr>
    </w:lvl>
  </w:abstractNum>
  <w:abstractNum w:abstractNumId="106">
    <w:nsid w:val="512A7B0F"/>
    <w:multiLevelType w:val="hybridMultilevel"/>
    <w:tmpl w:val="84A2E06E"/>
    <w:lvl w:ilvl="0" w:tplc="9894F0FC">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BA4ECFDE">
      <w:numFmt w:val="bullet"/>
      <w:lvlText w:val="•"/>
      <w:lvlJc w:val="left"/>
      <w:pPr>
        <w:ind w:left="2694" w:hanging="320"/>
      </w:pPr>
      <w:rPr>
        <w:rFonts w:hint="default"/>
        <w:lang w:val="ru-RU" w:eastAsia="en-US" w:bidi="ar-SA"/>
      </w:rPr>
    </w:lvl>
    <w:lvl w:ilvl="2" w:tplc="0D0E49CE">
      <w:numFmt w:val="bullet"/>
      <w:lvlText w:val="•"/>
      <w:lvlJc w:val="left"/>
      <w:pPr>
        <w:ind w:left="3689" w:hanging="320"/>
      </w:pPr>
      <w:rPr>
        <w:rFonts w:hint="default"/>
        <w:lang w:val="ru-RU" w:eastAsia="en-US" w:bidi="ar-SA"/>
      </w:rPr>
    </w:lvl>
    <w:lvl w:ilvl="3" w:tplc="B464ED58">
      <w:numFmt w:val="bullet"/>
      <w:lvlText w:val="•"/>
      <w:lvlJc w:val="left"/>
      <w:pPr>
        <w:ind w:left="4683" w:hanging="320"/>
      </w:pPr>
      <w:rPr>
        <w:rFonts w:hint="default"/>
        <w:lang w:val="ru-RU" w:eastAsia="en-US" w:bidi="ar-SA"/>
      </w:rPr>
    </w:lvl>
    <w:lvl w:ilvl="4" w:tplc="0A1E6D04">
      <w:numFmt w:val="bullet"/>
      <w:lvlText w:val="•"/>
      <w:lvlJc w:val="left"/>
      <w:pPr>
        <w:ind w:left="5678" w:hanging="320"/>
      </w:pPr>
      <w:rPr>
        <w:rFonts w:hint="default"/>
        <w:lang w:val="ru-RU" w:eastAsia="en-US" w:bidi="ar-SA"/>
      </w:rPr>
    </w:lvl>
    <w:lvl w:ilvl="5" w:tplc="B39E3C8A">
      <w:numFmt w:val="bullet"/>
      <w:lvlText w:val="•"/>
      <w:lvlJc w:val="left"/>
      <w:pPr>
        <w:ind w:left="6673" w:hanging="320"/>
      </w:pPr>
      <w:rPr>
        <w:rFonts w:hint="default"/>
        <w:lang w:val="ru-RU" w:eastAsia="en-US" w:bidi="ar-SA"/>
      </w:rPr>
    </w:lvl>
    <w:lvl w:ilvl="6" w:tplc="FF309D0E">
      <w:numFmt w:val="bullet"/>
      <w:lvlText w:val="•"/>
      <w:lvlJc w:val="left"/>
      <w:pPr>
        <w:ind w:left="7667" w:hanging="320"/>
      </w:pPr>
      <w:rPr>
        <w:rFonts w:hint="default"/>
        <w:lang w:val="ru-RU" w:eastAsia="en-US" w:bidi="ar-SA"/>
      </w:rPr>
    </w:lvl>
    <w:lvl w:ilvl="7" w:tplc="944499B0">
      <w:numFmt w:val="bullet"/>
      <w:lvlText w:val="•"/>
      <w:lvlJc w:val="left"/>
      <w:pPr>
        <w:ind w:left="8662" w:hanging="320"/>
      </w:pPr>
      <w:rPr>
        <w:rFonts w:hint="default"/>
        <w:lang w:val="ru-RU" w:eastAsia="en-US" w:bidi="ar-SA"/>
      </w:rPr>
    </w:lvl>
    <w:lvl w:ilvl="8" w:tplc="8834BCA6">
      <w:numFmt w:val="bullet"/>
      <w:lvlText w:val="•"/>
      <w:lvlJc w:val="left"/>
      <w:pPr>
        <w:ind w:left="9657" w:hanging="320"/>
      </w:pPr>
      <w:rPr>
        <w:rFonts w:hint="default"/>
        <w:lang w:val="ru-RU" w:eastAsia="en-US" w:bidi="ar-SA"/>
      </w:rPr>
    </w:lvl>
  </w:abstractNum>
  <w:abstractNum w:abstractNumId="107">
    <w:nsid w:val="51340BB8"/>
    <w:multiLevelType w:val="hybridMultilevel"/>
    <w:tmpl w:val="857425BE"/>
    <w:lvl w:ilvl="0" w:tplc="5CA8ED4E">
      <w:start w:val="1"/>
      <w:numFmt w:val="decimal"/>
      <w:lvlText w:val="%1)."/>
      <w:lvlJc w:val="left"/>
      <w:pPr>
        <w:ind w:left="2729" w:hanging="320"/>
        <w:jc w:val="left"/>
      </w:pPr>
      <w:rPr>
        <w:rFonts w:ascii="Times New Roman" w:eastAsia="Times New Roman" w:hAnsi="Times New Roman" w:cs="Times New Roman" w:hint="default"/>
        <w:spacing w:val="-1"/>
        <w:w w:val="100"/>
        <w:sz w:val="24"/>
        <w:szCs w:val="24"/>
        <w:lang w:val="ru-RU" w:eastAsia="en-US" w:bidi="ar-SA"/>
      </w:rPr>
    </w:lvl>
    <w:lvl w:ilvl="1" w:tplc="89527BE8">
      <w:numFmt w:val="bullet"/>
      <w:lvlText w:val="•"/>
      <w:lvlJc w:val="left"/>
      <w:pPr>
        <w:ind w:left="3612" w:hanging="320"/>
      </w:pPr>
      <w:rPr>
        <w:rFonts w:hint="default"/>
        <w:lang w:val="ru-RU" w:eastAsia="en-US" w:bidi="ar-SA"/>
      </w:rPr>
    </w:lvl>
    <w:lvl w:ilvl="2" w:tplc="EF260E18">
      <w:numFmt w:val="bullet"/>
      <w:lvlText w:val="•"/>
      <w:lvlJc w:val="left"/>
      <w:pPr>
        <w:ind w:left="4505" w:hanging="320"/>
      </w:pPr>
      <w:rPr>
        <w:rFonts w:hint="default"/>
        <w:lang w:val="ru-RU" w:eastAsia="en-US" w:bidi="ar-SA"/>
      </w:rPr>
    </w:lvl>
    <w:lvl w:ilvl="3" w:tplc="1CB21EBA">
      <w:numFmt w:val="bullet"/>
      <w:lvlText w:val="•"/>
      <w:lvlJc w:val="left"/>
      <w:pPr>
        <w:ind w:left="5397" w:hanging="320"/>
      </w:pPr>
      <w:rPr>
        <w:rFonts w:hint="default"/>
        <w:lang w:val="ru-RU" w:eastAsia="en-US" w:bidi="ar-SA"/>
      </w:rPr>
    </w:lvl>
    <w:lvl w:ilvl="4" w:tplc="303E1E68">
      <w:numFmt w:val="bullet"/>
      <w:lvlText w:val="•"/>
      <w:lvlJc w:val="left"/>
      <w:pPr>
        <w:ind w:left="6290" w:hanging="320"/>
      </w:pPr>
      <w:rPr>
        <w:rFonts w:hint="default"/>
        <w:lang w:val="ru-RU" w:eastAsia="en-US" w:bidi="ar-SA"/>
      </w:rPr>
    </w:lvl>
    <w:lvl w:ilvl="5" w:tplc="F3E2EE88">
      <w:numFmt w:val="bullet"/>
      <w:lvlText w:val="•"/>
      <w:lvlJc w:val="left"/>
      <w:pPr>
        <w:ind w:left="7183" w:hanging="320"/>
      </w:pPr>
      <w:rPr>
        <w:rFonts w:hint="default"/>
        <w:lang w:val="ru-RU" w:eastAsia="en-US" w:bidi="ar-SA"/>
      </w:rPr>
    </w:lvl>
    <w:lvl w:ilvl="6" w:tplc="7450BF26">
      <w:numFmt w:val="bullet"/>
      <w:lvlText w:val="•"/>
      <w:lvlJc w:val="left"/>
      <w:pPr>
        <w:ind w:left="8075" w:hanging="320"/>
      </w:pPr>
      <w:rPr>
        <w:rFonts w:hint="default"/>
        <w:lang w:val="ru-RU" w:eastAsia="en-US" w:bidi="ar-SA"/>
      </w:rPr>
    </w:lvl>
    <w:lvl w:ilvl="7" w:tplc="9010638C">
      <w:numFmt w:val="bullet"/>
      <w:lvlText w:val="•"/>
      <w:lvlJc w:val="left"/>
      <w:pPr>
        <w:ind w:left="8968" w:hanging="320"/>
      </w:pPr>
      <w:rPr>
        <w:rFonts w:hint="default"/>
        <w:lang w:val="ru-RU" w:eastAsia="en-US" w:bidi="ar-SA"/>
      </w:rPr>
    </w:lvl>
    <w:lvl w:ilvl="8" w:tplc="51162A46">
      <w:numFmt w:val="bullet"/>
      <w:lvlText w:val="•"/>
      <w:lvlJc w:val="left"/>
      <w:pPr>
        <w:ind w:left="9861" w:hanging="320"/>
      </w:pPr>
      <w:rPr>
        <w:rFonts w:hint="default"/>
        <w:lang w:val="ru-RU" w:eastAsia="en-US" w:bidi="ar-SA"/>
      </w:rPr>
    </w:lvl>
  </w:abstractNum>
  <w:abstractNum w:abstractNumId="108">
    <w:nsid w:val="519F768B"/>
    <w:multiLevelType w:val="hybridMultilevel"/>
    <w:tmpl w:val="F36AE702"/>
    <w:lvl w:ilvl="0" w:tplc="DC4E5140">
      <w:start w:val="1"/>
      <w:numFmt w:val="decimal"/>
      <w:lvlText w:val="%1)"/>
      <w:lvlJc w:val="left"/>
      <w:pPr>
        <w:ind w:left="1702" w:hanging="260"/>
        <w:jc w:val="left"/>
      </w:pPr>
      <w:rPr>
        <w:rFonts w:ascii="Times New Roman" w:eastAsia="Times New Roman" w:hAnsi="Times New Roman" w:cs="Times New Roman" w:hint="default"/>
        <w:w w:val="99"/>
        <w:sz w:val="24"/>
        <w:szCs w:val="24"/>
        <w:lang w:val="ru-RU" w:eastAsia="en-US" w:bidi="ar-SA"/>
      </w:rPr>
    </w:lvl>
    <w:lvl w:ilvl="1" w:tplc="70DE66A6">
      <w:numFmt w:val="bullet"/>
      <w:lvlText w:val="•"/>
      <w:lvlJc w:val="left"/>
      <w:pPr>
        <w:ind w:left="2694" w:hanging="260"/>
      </w:pPr>
      <w:rPr>
        <w:rFonts w:hint="default"/>
        <w:lang w:val="ru-RU" w:eastAsia="en-US" w:bidi="ar-SA"/>
      </w:rPr>
    </w:lvl>
    <w:lvl w:ilvl="2" w:tplc="4C4E9FE8">
      <w:numFmt w:val="bullet"/>
      <w:lvlText w:val="•"/>
      <w:lvlJc w:val="left"/>
      <w:pPr>
        <w:ind w:left="3689" w:hanging="260"/>
      </w:pPr>
      <w:rPr>
        <w:rFonts w:hint="default"/>
        <w:lang w:val="ru-RU" w:eastAsia="en-US" w:bidi="ar-SA"/>
      </w:rPr>
    </w:lvl>
    <w:lvl w:ilvl="3" w:tplc="207C95A8">
      <w:numFmt w:val="bullet"/>
      <w:lvlText w:val="•"/>
      <w:lvlJc w:val="left"/>
      <w:pPr>
        <w:ind w:left="4683" w:hanging="260"/>
      </w:pPr>
      <w:rPr>
        <w:rFonts w:hint="default"/>
        <w:lang w:val="ru-RU" w:eastAsia="en-US" w:bidi="ar-SA"/>
      </w:rPr>
    </w:lvl>
    <w:lvl w:ilvl="4" w:tplc="DCCE8F0E">
      <w:numFmt w:val="bullet"/>
      <w:lvlText w:val="•"/>
      <w:lvlJc w:val="left"/>
      <w:pPr>
        <w:ind w:left="5678" w:hanging="260"/>
      </w:pPr>
      <w:rPr>
        <w:rFonts w:hint="default"/>
        <w:lang w:val="ru-RU" w:eastAsia="en-US" w:bidi="ar-SA"/>
      </w:rPr>
    </w:lvl>
    <w:lvl w:ilvl="5" w:tplc="84DA07C6">
      <w:numFmt w:val="bullet"/>
      <w:lvlText w:val="•"/>
      <w:lvlJc w:val="left"/>
      <w:pPr>
        <w:ind w:left="6673" w:hanging="260"/>
      </w:pPr>
      <w:rPr>
        <w:rFonts w:hint="default"/>
        <w:lang w:val="ru-RU" w:eastAsia="en-US" w:bidi="ar-SA"/>
      </w:rPr>
    </w:lvl>
    <w:lvl w:ilvl="6" w:tplc="97F0379C">
      <w:numFmt w:val="bullet"/>
      <w:lvlText w:val="•"/>
      <w:lvlJc w:val="left"/>
      <w:pPr>
        <w:ind w:left="7667" w:hanging="260"/>
      </w:pPr>
      <w:rPr>
        <w:rFonts w:hint="default"/>
        <w:lang w:val="ru-RU" w:eastAsia="en-US" w:bidi="ar-SA"/>
      </w:rPr>
    </w:lvl>
    <w:lvl w:ilvl="7" w:tplc="E89C5FB6">
      <w:numFmt w:val="bullet"/>
      <w:lvlText w:val="•"/>
      <w:lvlJc w:val="left"/>
      <w:pPr>
        <w:ind w:left="8662" w:hanging="260"/>
      </w:pPr>
      <w:rPr>
        <w:rFonts w:hint="default"/>
        <w:lang w:val="ru-RU" w:eastAsia="en-US" w:bidi="ar-SA"/>
      </w:rPr>
    </w:lvl>
    <w:lvl w:ilvl="8" w:tplc="3AA06E5C">
      <w:numFmt w:val="bullet"/>
      <w:lvlText w:val="•"/>
      <w:lvlJc w:val="left"/>
      <w:pPr>
        <w:ind w:left="9657" w:hanging="260"/>
      </w:pPr>
      <w:rPr>
        <w:rFonts w:hint="default"/>
        <w:lang w:val="ru-RU" w:eastAsia="en-US" w:bidi="ar-SA"/>
      </w:rPr>
    </w:lvl>
  </w:abstractNum>
  <w:abstractNum w:abstractNumId="109">
    <w:nsid w:val="52A968B9"/>
    <w:multiLevelType w:val="hybridMultilevel"/>
    <w:tmpl w:val="B5421320"/>
    <w:lvl w:ilvl="0" w:tplc="0FD6EFFA">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C9903F94">
      <w:numFmt w:val="bullet"/>
      <w:lvlText w:val="•"/>
      <w:lvlJc w:val="left"/>
      <w:pPr>
        <w:ind w:left="2694" w:hanging="320"/>
      </w:pPr>
      <w:rPr>
        <w:rFonts w:hint="default"/>
        <w:lang w:val="ru-RU" w:eastAsia="en-US" w:bidi="ar-SA"/>
      </w:rPr>
    </w:lvl>
    <w:lvl w:ilvl="2" w:tplc="6BF2B24E">
      <w:numFmt w:val="bullet"/>
      <w:lvlText w:val="•"/>
      <w:lvlJc w:val="left"/>
      <w:pPr>
        <w:ind w:left="3689" w:hanging="320"/>
      </w:pPr>
      <w:rPr>
        <w:rFonts w:hint="default"/>
        <w:lang w:val="ru-RU" w:eastAsia="en-US" w:bidi="ar-SA"/>
      </w:rPr>
    </w:lvl>
    <w:lvl w:ilvl="3" w:tplc="E912FE4A">
      <w:numFmt w:val="bullet"/>
      <w:lvlText w:val="•"/>
      <w:lvlJc w:val="left"/>
      <w:pPr>
        <w:ind w:left="4683" w:hanging="320"/>
      </w:pPr>
      <w:rPr>
        <w:rFonts w:hint="default"/>
        <w:lang w:val="ru-RU" w:eastAsia="en-US" w:bidi="ar-SA"/>
      </w:rPr>
    </w:lvl>
    <w:lvl w:ilvl="4" w:tplc="08E23C38">
      <w:numFmt w:val="bullet"/>
      <w:lvlText w:val="•"/>
      <w:lvlJc w:val="left"/>
      <w:pPr>
        <w:ind w:left="5678" w:hanging="320"/>
      </w:pPr>
      <w:rPr>
        <w:rFonts w:hint="default"/>
        <w:lang w:val="ru-RU" w:eastAsia="en-US" w:bidi="ar-SA"/>
      </w:rPr>
    </w:lvl>
    <w:lvl w:ilvl="5" w:tplc="9A7021B4">
      <w:numFmt w:val="bullet"/>
      <w:lvlText w:val="•"/>
      <w:lvlJc w:val="left"/>
      <w:pPr>
        <w:ind w:left="6673" w:hanging="320"/>
      </w:pPr>
      <w:rPr>
        <w:rFonts w:hint="default"/>
        <w:lang w:val="ru-RU" w:eastAsia="en-US" w:bidi="ar-SA"/>
      </w:rPr>
    </w:lvl>
    <w:lvl w:ilvl="6" w:tplc="5D7CD1D4">
      <w:numFmt w:val="bullet"/>
      <w:lvlText w:val="•"/>
      <w:lvlJc w:val="left"/>
      <w:pPr>
        <w:ind w:left="7667" w:hanging="320"/>
      </w:pPr>
      <w:rPr>
        <w:rFonts w:hint="default"/>
        <w:lang w:val="ru-RU" w:eastAsia="en-US" w:bidi="ar-SA"/>
      </w:rPr>
    </w:lvl>
    <w:lvl w:ilvl="7" w:tplc="2BE8DAF4">
      <w:numFmt w:val="bullet"/>
      <w:lvlText w:val="•"/>
      <w:lvlJc w:val="left"/>
      <w:pPr>
        <w:ind w:left="8662" w:hanging="320"/>
      </w:pPr>
      <w:rPr>
        <w:rFonts w:hint="default"/>
        <w:lang w:val="ru-RU" w:eastAsia="en-US" w:bidi="ar-SA"/>
      </w:rPr>
    </w:lvl>
    <w:lvl w:ilvl="8" w:tplc="82EE8BC0">
      <w:numFmt w:val="bullet"/>
      <w:lvlText w:val="•"/>
      <w:lvlJc w:val="left"/>
      <w:pPr>
        <w:ind w:left="9657" w:hanging="320"/>
      </w:pPr>
      <w:rPr>
        <w:rFonts w:hint="default"/>
        <w:lang w:val="ru-RU" w:eastAsia="en-US" w:bidi="ar-SA"/>
      </w:rPr>
    </w:lvl>
  </w:abstractNum>
  <w:abstractNum w:abstractNumId="110">
    <w:nsid w:val="5393765E"/>
    <w:multiLevelType w:val="hybridMultilevel"/>
    <w:tmpl w:val="6BF4FBF8"/>
    <w:lvl w:ilvl="0" w:tplc="E302668A">
      <w:numFmt w:val="bullet"/>
      <w:lvlText w:val=""/>
      <w:lvlJc w:val="left"/>
      <w:pPr>
        <w:ind w:left="1853" w:hanging="348"/>
      </w:pPr>
      <w:rPr>
        <w:rFonts w:ascii="Symbol" w:eastAsia="Symbol" w:hAnsi="Symbol" w:cs="Symbol" w:hint="default"/>
        <w:w w:val="100"/>
        <w:position w:val="-1"/>
        <w:sz w:val="24"/>
        <w:szCs w:val="24"/>
        <w:lang w:val="ru-RU" w:eastAsia="en-US" w:bidi="ar-SA"/>
      </w:rPr>
    </w:lvl>
    <w:lvl w:ilvl="1" w:tplc="30C4509C">
      <w:numFmt w:val="bullet"/>
      <w:lvlText w:val="•"/>
      <w:lvlJc w:val="left"/>
      <w:pPr>
        <w:ind w:left="2838" w:hanging="348"/>
      </w:pPr>
      <w:rPr>
        <w:rFonts w:hint="default"/>
        <w:lang w:val="ru-RU" w:eastAsia="en-US" w:bidi="ar-SA"/>
      </w:rPr>
    </w:lvl>
    <w:lvl w:ilvl="2" w:tplc="D124CE70">
      <w:numFmt w:val="bullet"/>
      <w:lvlText w:val="•"/>
      <w:lvlJc w:val="left"/>
      <w:pPr>
        <w:ind w:left="3817" w:hanging="348"/>
      </w:pPr>
      <w:rPr>
        <w:rFonts w:hint="default"/>
        <w:lang w:val="ru-RU" w:eastAsia="en-US" w:bidi="ar-SA"/>
      </w:rPr>
    </w:lvl>
    <w:lvl w:ilvl="3" w:tplc="3198F288">
      <w:numFmt w:val="bullet"/>
      <w:lvlText w:val="•"/>
      <w:lvlJc w:val="left"/>
      <w:pPr>
        <w:ind w:left="4795" w:hanging="348"/>
      </w:pPr>
      <w:rPr>
        <w:rFonts w:hint="default"/>
        <w:lang w:val="ru-RU" w:eastAsia="en-US" w:bidi="ar-SA"/>
      </w:rPr>
    </w:lvl>
    <w:lvl w:ilvl="4" w:tplc="FD00A642">
      <w:numFmt w:val="bullet"/>
      <w:lvlText w:val="•"/>
      <w:lvlJc w:val="left"/>
      <w:pPr>
        <w:ind w:left="5774" w:hanging="348"/>
      </w:pPr>
      <w:rPr>
        <w:rFonts w:hint="default"/>
        <w:lang w:val="ru-RU" w:eastAsia="en-US" w:bidi="ar-SA"/>
      </w:rPr>
    </w:lvl>
    <w:lvl w:ilvl="5" w:tplc="DC4614EC">
      <w:numFmt w:val="bullet"/>
      <w:lvlText w:val="•"/>
      <w:lvlJc w:val="left"/>
      <w:pPr>
        <w:ind w:left="6753" w:hanging="348"/>
      </w:pPr>
      <w:rPr>
        <w:rFonts w:hint="default"/>
        <w:lang w:val="ru-RU" w:eastAsia="en-US" w:bidi="ar-SA"/>
      </w:rPr>
    </w:lvl>
    <w:lvl w:ilvl="6" w:tplc="2412207C">
      <w:numFmt w:val="bullet"/>
      <w:lvlText w:val="•"/>
      <w:lvlJc w:val="left"/>
      <w:pPr>
        <w:ind w:left="7731" w:hanging="348"/>
      </w:pPr>
      <w:rPr>
        <w:rFonts w:hint="default"/>
        <w:lang w:val="ru-RU" w:eastAsia="en-US" w:bidi="ar-SA"/>
      </w:rPr>
    </w:lvl>
    <w:lvl w:ilvl="7" w:tplc="BB400E64">
      <w:numFmt w:val="bullet"/>
      <w:lvlText w:val="•"/>
      <w:lvlJc w:val="left"/>
      <w:pPr>
        <w:ind w:left="8710" w:hanging="348"/>
      </w:pPr>
      <w:rPr>
        <w:rFonts w:hint="default"/>
        <w:lang w:val="ru-RU" w:eastAsia="en-US" w:bidi="ar-SA"/>
      </w:rPr>
    </w:lvl>
    <w:lvl w:ilvl="8" w:tplc="662400D6">
      <w:numFmt w:val="bullet"/>
      <w:lvlText w:val="•"/>
      <w:lvlJc w:val="left"/>
      <w:pPr>
        <w:ind w:left="9689" w:hanging="348"/>
      </w:pPr>
      <w:rPr>
        <w:rFonts w:hint="default"/>
        <w:lang w:val="ru-RU" w:eastAsia="en-US" w:bidi="ar-SA"/>
      </w:rPr>
    </w:lvl>
  </w:abstractNum>
  <w:abstractNum w:abstractNumId="111">
    <w:nsid w:val="54076474"/>
    <w:multiLevelType w:val="hybridMultilevel"/>
    <w:tmpl w:val="20B2D3F8"/>
    <w:lvl w:ilvl="0" w:tplc="4BC40A02">
      <w:start w:val="1"/>
      <w:numFmt w:val="decimal"/>
      <w:lvlText w:val="%1)"/>
      <w:lvlJc w:val="left"/>
      <w:pPr>
        <w:ind w:left="2669" w:hanging="260"/>
        <w:jc w:val="left"/>
      </w:pPr>
      <w:rPr>
        <w:rFonts w:ascii="Times New Roman" w:eastAsia="Times New Roman" w:hAnsi="Times New Roman" w:cs="Times New Roman" w:hint="default"/>
        <w:w w:val="99"/>
        <w:sz w:val="24"/>
        <w:szCs w:val="24"/>
        <w:lang w:val="ru-RU" w:eastAsia="en-US" w:bidi="ar-SA"/>
      </w:rPr>
    </w:lvl>
    <w:lvl w:ilvl="1" w:tplc="2C087EA0">
      <w:numFmt w:val="bullet"/>
      <w:lvlText w:val="•"/>
      <w:lvlJc w:val="left"/>
      <w:pPr>
        <w:ind w:left="3558" w:hanging="260"/>
      </w:pPr>
      <w:rPr>
        <w:rFonts w:hint="default"/>
        <w:lang w:val="ru-RU" w:eastAsia="en-US" w:bidi="ar-SA"/>
      </w:rPr>
    </w:lvl>
    <w:lvl w:ilvl="2" w:tplc="4FE46E9E">
      <w:numFmt w:val="bullet"/>
      <w:lvlText w:val="•"/>
      <w:lvlJc w:val="left"/>
      <w:pPr>
        <w:ind w:left="4457" w:hanging="260"/>
      </w:pPr>
      <w:rPr>
        <w:rFonts w:hint="default"/>
        <w:lang w:val="ru-RU" w:eastAsia="en-US" w:bidi="ar-SA"/>
      </w:rPr>
    </w:lvl>
    <w:lvl w:ilvl="3" w:tplc="05943FD0">
      <w:numFmt w:val="bullet"/>
      <w:lvlText w:val="•"/>
      <w:lvlJc w:val="left"/>
      <w:pPr>
        <w:ind w:left="5355" w:hanging="260"/>
      </w:pPr>
      <w:rPr>
        <w:rFonts w:hint="default"/>
        <w:lang w:val="ru-RU" w:eastAsia="en-US" w:bidi="ar-SA"/>
      </w:rPr>
    </w:lvl>
    <w:lvl w:ilvl="4" w:tplc="5BC28584">
      <w:numFmt w:val="bullet"/>
      <w:lvlText w:val="•"/>
      <w:lvlJc w:val="left"/>
      <w:pPr>
        <w:ind w:left="6254" w:hanging="260"/>
      </w:pPr>
      <w:rPr>
        <w:rFonts w:hint="default"/>
        <w:lang w:val="ru-RU" w:eastAsia="en-US" w:bidi="ar-SA"/>
      </w:rPr>
    </w:lvl>
    <w:lvl w:ilvl="5" w:tplc="B8B224EE">
      <w:numFmt w:val="bullet"/>
      <w:lvlText w:val="•"/>
      <w:lvlJc w:val="left"/>
      <w:pPr>
        <w:ind w:left="7153" w:hanging="260"/>
      </w:pPr>
      <w:rPr>
        <w:rFonts w:hint="default"/>
        <w:lang w:val="ru-RU" w:eastAsia="en-US" w:bidi="ar-SA"/>
      </w:rPr>
    </w:lvl>
    <w:lvl w:ilvl="6" w:tplc="3CBED650">
      <w:numFmt w:val="bullet"/>
      <w:lvlText w:val="•"/>
      <w:lvlJc w:val="left"/>
      <w:pPr>
        <w:ind w:left="8051" w:hanging="260"/>
      </w:pPr>
      <w:rPr>
        <w:rFonts w:hint="default"/>
        <w:lang w:val="ru-RU" w:eastAsia="en-US" w:bidi="ar-SA"/>
      </w:rPr>
    </w:lvl>
    <w:lvl w:ilvl="7" w:tplc="619C0E8A">
      <w:numFmt w:val="bullet"/>
      <w:lvlText w:val="•"/>
      <w:lvlJc w:val="left"/>
      <w:pPr>
        <w:ind w:left="8950" w:hanging="260"/>
      </w:pPr>
      <w:rPr>
        <w:rFonts w:hint="default"/>
        <w:lang w:val="ru-RU" w:eastAsia="en-US" w:bidi="ar-SA"/>
      </w:rPr>
    </w:lvl>
    <w:lvl w:ilvl="8" w:tplc="06F65F5E">
      <w:numFmt w:val="bullet"/>
      <w:lvlText w:val="•"/>
      <w:lvlJc w:val="left"/>
      <w:pPr>
        <w:ind w:left="9849" w:hanging="260"/>
      </w:pPr>
      <w:rPr>
        <w:rFonts w:hint="default"/>
        <w:lang w:val="ru-RU" w:eastAsia="en-US" w:bidi="ar-SA"/>
      </w:rPr>
    </w:lvl>
  </w:abstractNum>
  <w:abstractNum w:abstractNumId="112">
    <w:nsid w:val="553D4028"/>
    <w:multiLevelType w:val="hybridMultilevel"/>
    <w:tmpl w:val="13A2A74E"/>
    <w:lvl w:ilvl="0" w:tplc="F1E8D504">
      <w:start w:val="1"/>
      <w:numFmt w:val="decimal"/>
      <w:lvlText w:val="%1)"/>
      <w:lvlJc w:val="left"/>
      <w:pPr>
        <w:ind w:left="2669" w:hanging="260"/>
        <w:jc w:val="left"/>
      </w:pPr>
      <w:rPr>
        <w:rFonts w:ascii="Times New Roman" w:eastAsia="Times New Roman" w:hAnsi="Times New Roman" w:cs="Times New Roman" w:hint="default"/>
        <w:w w:val="99"/>
        <w:sz w:val="24"/>
        <w:szCs w:val="24"/>
        <w:lang w:val="ru-RU" w:eastAsia="en-US" w:bidi="ar-SA"/>
      </w:rPr>
    </w:lvl>
    <w:lvl w:ilvl="1" w:tplc="B8D0A97E">
      <w:numFmt w:val="bullet"/>
      <w:lvlText w:val="•"/>
      <w:lvlJc w:val="left"/>
      <w:pPr>
        <w:ind w:left="3558" w:hanging="260"/>
      </w:pPr>
      <w:rPr>
        <w:rFonts w:hint="default"/>
        <w:lang w:val="ru-RU" w:eastAsia="en-US" w:bidi="ar-SA"/>
      </w:rPr>
    </w:lvl>
    <w:lvl w:ilvl="2" w:tplc="CA92F358">
      <w:numFmt w:val="bullet"/>
      <w:lvlText w:val="•"/>
      <w:lvlJc w:val="left"/>
      <w:pPr>
        <w:ind w:left="4457" w:hanging="260"/>
      </w:pPr>
      <w:rPr>
        <w:rFonts w:hint="default"/>
        <w:lang w:val="ru-RU" w:eastAsia="en-US" w:bidi="ar-SA"/>
      </w:rPr>
    </w:lvl>
    <w:lvl w:ilvl="3" w:tplc="27147196">
      <w:numFmt w:val="bullet"/>
      <w:lvlText w:val="•"/>
      <w:lvlJc w:val="left"/>
      <w:pPr>
        <w:ind w:left="5355" w:hanging="260"/>
      </w:pPr>
      <w:rPr>
        <w:rFonts w:hint="default"/>
        <w:lang w:val="ru-RU" w:eastAsia="en-US" w:bidi="ar-SA"/>
      </w:rPr>
    </w:lvl>
    <w:lvl w:ilvl="4" w:tplc="FF54BF6E">
      <w:numFmt w:val="bullet"/>
      <w:lvlText w:val="•"/>
      <w:lvlJc w:val="left"/>
      <w:pPr>
        <w:ind w:left="6254" w:hanging="260"/>
      </w:pPr>
      <w:rPr>
        <w:rFonts w:hint="default"/>
        <w:lang w:val="ru-RU" w:eastAsia="en-US" w:bidi="ar-SA"/>
      </w:rPr>
    </w:lvl>
    <w:lvl w:ilvl="5" w:tplc="5B788E42">
      <w:numFmt w:val="bullet"/>
      <w:lvlText w:val="•"/>
      <w:lvlJc w:val="left"/>
      <w:pPr>
        <w:ind w:left="7153" w:hanging="260"/>
      </w:pPr>
      <w:rPr>
        <w:rFonts w:hint="default"/>
        <w:lang w:val="ru-RU" w:eastAsia="en-US" w:bidi="ar-SA"/>
      </w:rPr>
    </w:lvl>
    <w:lvl w:ilvl="6" w:tplc="1F2E755E">
      <w:numFmt w:val="bullet"/>
      <w:lvlText w:val="•"/>
      <w:lvlJc w:val="left"/>
      <w:pPr>
        <w:ind w:left="8051" w:hanging="260"/>
      </w:pPr>
      <w:rPr>
        <w:rFonts w:hint="default"/>
        <w:lang w:val="ru-RU" w:eastAsia="en-US" w:bidi="ar-SA"/>
      </w:rPr>
    </w:lvl>
    <w:lvl w:ilvl="7" w:tplc="033A0982">
      <w:numFmt w:val="bullet"/>
      <w:lvlText w:val="•"/>
      <w:lvlJc w:val="left"/>
      <w:pPr>
        <w:ind w:left="8950" w:hanging="260"/>
      </w:pPr>
      <w:rPr>
        <w:rFonts w:hint="default"/>
        <w:lang w:val="ru-RU" w:eastAsia="en-US" w:bidi="ar-SA"/>
      </w:rPr>
    </w:lvl>
    <w:lvl w:ilvl="8" w:tplc="0626263A">
      <w:numFmt w:val="bullet"/>
      <w:lvlText w:val="•"/>
      <w:lvlJc w:val="left"/>
      <w:pPr>
        <w:ind w:left="9849" w:hanging="260"/>
      </w:pPr>
      <w:rPr>
        <w:rFonts w:hint="default"/>
        <w:lang w:val="ru-RU" w:eastAsia="en-US" w:bidi="ar-SA"/>
      </w:rPr>
    </w:lvl>
  </w:abstractNum>
  <w:abstractNum w:abstractNumId="113">
    <w:nsid w:val="570D5BAD"/>
    <w:multiLevelType w:val="hybridMultilevel"/>
    <w:tmpl w:val="ACAE33AC"/>
    <w:lvl w:ilvl="0" w:tplc="A93277C6">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46DE3032">
      <w:numFmt w:val="bullet"/>
      <w:lvlText w:val="•"/>
      <w:lvlJc w:val="left"/>
      <w:pPr>
        <w:ind w:left="2694" w:hanging="320"/>
      </w:pPr>
      <w:rPr>
        <w:rFonts w:hint="default"/>
        <w:lang w:val="ru-RU" w:eastAsia="en-US" w:bidi="ar-SA"/>
      </w:rPr>
    </w:lvl>
    <w:lvl w:ilvl="2" w:tplc="74DEE76E">
      <w:numFmt w:val="bullet"/>
      <w:lvlText w:val="•"/>
      <w:lvlJc w:val="left"/>
      <w:pPr>
        <w:ind w:left="3689" w:hanging="320"/>
      </w:pPr>
      <w:rPr>
        <w:rFonts w:hint="default"/>
        <w:lang w:val="ru-RU" w:eastAsia="en-US" w:bidi="ar-SA"/>
      </w:rPr>
    </w:lvl>
    <w:lvl w:ilvl="3" w:tplc="07407828">
      <w:numFmt w:val="bullet"/>
      <w:lvlText w:val="•"/>
      <w:lvlJc w:val="left"/>
      <w:pPr>
        <w:ind w:left="4683" w:hanging="320"/>
      </w:pPr>
      <w:rPr>
        <w:rFonts w:hint="default"/>
        <w:lang w:val="ru-RU" w:eastAsia="en-US" w:bidi="ar-SA"/>
      </w:rPr>
    </w:lvl>
    <w:lvl w:ilvl="4" w:tplc="3984D0B4">
      <w:numFmt w:val="bullet"/>
      <w:lvlText w:val="•"/>
      <w:lvlJc w:val="left"/>
      <w:pPr>
        <w:ind w:left="5678" w:hanging="320"/>
      </w:pPr>
      <w:rPr>
        <w:rFonts w:hint="default"/>
        <w:lang w:val="ru-RU" w:eastAsia="en-US" w:bidi="ar-SA"/>
      </w:rPr>
    </w:lvl>
    <w:lvl w:ilvl="5" w:tplc="15BA04FA">
      <w:numFmt w:val="bullet"/>
      <w:lvlText w:val="•"/>
      <w:lvlJc w:val="left"/>
      <w:pPr>
        <w:ind w:left="6673" w:hanging="320"/>
      </w:pPr>
      <w:rPr>
        <w:rFonts w:hint="default"/>
        <w:lang w:val="ru-RU" w:eastAsia="en-US" w:bidi="ar-SA"/>
      </w:rPr>
    </w:lvl>
    <w:lvl w:ilvl="6" w:tplc="42AE6604">
      <w:numFmt w:val="bullet"/>
      <w:lvlText w:val="•"/>
      <w:lvlJc w:val="left"/>
      <w:pPr>
        <w:ind w:left="7667" w:hanging="320"/>
      </w:pPr>
      <w:rPr>
        <w:rFonts w:hint="default"/>
        <w:lang w:val="ru-RU" w:eastAsia="en-US" w:bidi="ar-SA"/>
      </w:rPr>
    </w:lvl>
    <w:lvl w:ilvl="7" w:tplc="11D45A68">
      <w:numFmt w:val="bullet"/>
      <w:lvlText w:val="•"/>
      <w:lvlJc w:val="left"/>
      <w:pPr>
        <w:ind w:left="8662" w:hanging="320"/>
      </w:pPr>
      <w:rPr>
        <w:rFonts w:hint="default"/>
        <w:lang w:val="ru-RU" w:eastAsia="en-US" w:bidi="ar-SA"/>
      </w:rPr>
    </w:lvl>
    <w:lvl w:ilvl="8" w:tplc="D206CEDA">
      <w:numFmt w:val="bullet"/>
      <w:lvlText w:val="•"/>
      <w:lvlJc w:val="left"/>
      <w:pPr>
        <w:ind w:left="9657" w:hanging="320"/>
      </w:pPr>
      <w:rPr>
        <w:rFonts w:hint="default"/>
        <w:lang w:val="ru-RU" w:eastAsia="en-US" w:bidi="ar-SA"/>
      </w:rPr>
    </w:lvl>
  </w:abstractNum>
  <w:abstractNum w:abstractNumId="114">
    <w:nsid w:val="57575B39"/>
    <w:multiLevelType w:val="hybridMultilevel"/>
    <w:tmpl w:val="A8403D1E"/>
    <w:lvl w:ilvl="0" w:tplc="10B8E9A6">
      <w:start w:val="1"/>
      <w:numFmt w:val="decimal"/>
      <w:lvlText w:val="%1)"/>
      <w:lvlJc w:val="left"/>
      <w:pPr>
        <w:ind w:left="2669" w:hanging="260"/>
        <w:jc w:val="left"/>
      </w:pPr>
      <w:rPr>
        <w:rFonts w:ascii="Times New Roman" w:eastAsia="Times New Roman" w:hAnsi="Times New Roman" w:cs="Times New Roman" w:hint="default"/>
        <w:w w:val="100"/>
        <w:sz w:val="24"/>
        <w:szCs w:val="24"/>
        <w:lang w:val="ru-RU" w:eastAsia="en-US" w:bidi="ar-SA"/>
      </w:rPr>
    </w:lvl>
    <w:lvl w:ilvl="1" w:tplc="2F4E1DCE">
      <w:numFmt w:val="bullet"/>
      <w:lvlText w:val="•"/>
      <w:lvlJc w:val="left"/>
      <w:pPr>
        <w:ind w:left="3558" w:hanging="260"/>
      </w:pPr>
      <w:rPr>
        <w:rFonts w:hint="default"/>
        <w:lang w:val="ru-RU" w:eastAsia="en-US" w:bidi="ar-SA"/>
      </w:rPr>
    </w:lvl>
    <w:lvl w:ilvl="2" w:tplc="B366DC36">
      <w:numFmt w:val="bullet"/>
      <w:lvlText w:val="•"/>
      <w:lvlJc w:val="left"/>
      <w:pPr>
        <w:ind w:left="4457" w:hanging="260"/>
      </w:pPr>
      <w:rPr>
        <w:rFonts w:hint="default"/>
        <w:lang w:val="ru-RU" w:eastAsia="en-US" w:bidi="ar-SA"/>
      </w:rPr>
    </w:lvl>
    <w:lvl w:ilvl="3" w:tplc="AC3C1F02">
      <w:numFmt w:val="bullet"/>
      <w:lvlText w:val="•"/>
      <w:lvlJc w:val="left"/>
      <w:pPr>
        <w:ind w:left="5355" w:hanging="260"/>
      </w:pPr>
      <w:rPr>
        <w:rFonts w:hint="default"/>
        <w:lang w:val="ru-RU" w:eastAsia="en-US" w:bidi="ar-SA"/>
      </w:rPr>
    </w:lvl>
    <w:lvl w:ilvl="4" w:tplc="E09AEF7A">
      <w:numFmt w:val="bullet"/>
      <w:lvlText w:val="•"/>
      <w:lvlJc w:val="left"/>
      <w:pPr>
        <w:ind w:left="6254" w:hanging="260"/>
      </w:pPr>
      <w:rPr>
        <w:rFonts w:hint="default"/>
        <w:lang w:val="ru-RU" w:eastAsia="en-US" w:bidi="ar-SA"/>
      </w:rPr>
    </w:lvl>
    <w:lvl w:ilvl="5" w:tplc="D310B802">
      <w:numFmt w:val="bullet"/>
      <w:lvlText w:val="•"/>
      <w:lvlJc w:val="left"/>
      <w:pPr>
        <w:ind w:left="7153" w:hanging="260"/>
      </w:pPr>
      <w:rPr>
        <w:rFonts w:hint="default"/>
        <w:lang w:val="ru-RU" w:eastAsia="en-US" w:bidi="ar-SA"/>
      </w:rPr>
    </w:lvl>
    <w:lvl w:ilvl="6" w:tplc="AC5A9360">
      <w:numFmt w:val="bullet"/>
      <w:lvlText w:val="•"/>
      <w:lvlJc w:val="left"/>
      <w:pPr>
        <w:ind w:left="8051" w:hanging="260"/>
      </w:pPr>
      <w:rPr>
        <w:rFonts w:hint="default"/>
        <w:lang w:val="ru-RU" w:eastAsia="en-US" w:bidi="ar-SA"/>
      </w:rPr>
    </w:lvl>
    <w:lvl w:ilvl="7" w:tplc="49F0FDE0">
      <w:numFmt w:val="bullet"/>
      <w:lvlText w:val="•"/>
      <w:lvlJc w:val="left"/>
      <w:pPr>
        <w:ind w:left="8950" w:hanging="260"/>
      </w:pPr>
      <w:rPr>
        <w:rFonts w:hint="default"/>
        <w:lang w:val="ru-RU" w:eastAsia="en-US" w:bidi="ar-SA"/>
      </w:rPr>
    </w:lvl>
    <w:lvl w:ilvl="8" w:tplc="0040D23A">
      <w:numFmt w:val="bullet"/>
      <w:lvlText w:val="•"/>
      <w:lvlJc w:val="left"/>
      <w:pPr>
        <w:ind w:left="9849" w:hanging="260"/>
      </w:pPr>
      <w:rPr>
        <w:rFonts w:hint="default"/>
        <w:lang w:val="ru-RU" w:eastAsia="en-US" w:bidi="ar-SA"/>
      </w:rPr>
    </w:lvl>
  </w:abstractNum>
  <w:abstractNum w:abstractNumId="115">
    <w:nsid w:val="57D67944"/>
    <w:multiLevelType w:val="hybridMultilevel"/>
    <w:tmpl w:val="0C4046F8"/>
    <w:lvl w:ilvl="0" w:tplc="076E5626">
      <w:numFmt w:val="bullet"/>
      <w:lvlText w:val="-"/>
      <w:lvlJc w:val="left"/>
      <w:pPr>
        <w:ind w:left="1702" w:hanging="528"/>
      </w:pPr>
      <w:rPr>
        <w:rFonts w:ascii="Times New Roman" w:eastAsia="Times New Roman" w:hAnsi="Times New Roman" w:cs="Times New Roman" w:hint="default"/>
        <w:w w:val="99"/>
        <w:sz w:val="24"/>
        <w:szCs w:val="24"/>
        <w:lang w:val="ru-RU" w:eastAsia="en-US" w:bidi="ar-SA"/>
      </w:rPr>
    </w:lvl>
    <w:lvl w:ilvl="1" w:tplc="883CFA3E">
      <w:numFmt w:val="bullet"/>
      <w:lvlText w:val="•"/>
      <w:lvlJc w:val="left"/>
      <w:pPr>
        <w:ind w:left="2694" w:hanging="528"/>
      </w:pPr>
      <w:rPr>
        <w:rFonts w:hint="default"/>
        <w:lang w:val="ru-RU" w:eastAsia="en-US" w:bidi="ar-SA"/>
      </w:rPr>
    </w:lvl>
    <w:lvl w:ilvl="2" w:tplc="D7FC7408">
      <w:numFmt w:val="bullet"/>
      <w:lvlText w:val="•"/>
      <w:lvlJc w:val="left"/>
      <w:pPr>
        <w:ind w:left="3689" w:hanging="528"/>
      </w:pPr>
      <w:rPr>
        <w:rFonts w:hint="default"/>
        <w:lang w:val="ru-RU" w:eastAsia="en-US" w:bidi="ar-SA"/>
      </w:rPr>
    </w:lvl>
    <w:lvl w:ilvl="3" w:tplc="E18C63AE">
      <w:numFmt w:val="bullet"/>
      <w:lvlText w:val="•"/>
      <w:lvlJc w:val="left"/>
      <w:pPr>
        <w:ind w:left="4683" w:hanging="528"/>
      </w:pPr>
      <w:rPr>
        <w:rFonts w:hint="default"/>
        <w:lang w:val="ru-RU" w:eastAsia="en-US" w:bidi="ar-SA"/>
      </w:rPr>
    </w:lvl>
    <w:lvl w:ilvl="4" w:tplc="8AAC7FE0">
      <w:numFmt w:val="bullet"/>
      <w:lvlText w:val="•"/>
      <w:lvlJc w:val="left"/>
      <w:pPr>
        <w:ind w:left="5678" w:hanging="528"/>
      </w:pPr>
      <w:rPr>
        <w:rFonts w:hint="default"/>
        <w:lang w:val="ru-RU" w:eastAsia="en-US" w:bidi="ar-SA"/>
      </w:rPr>
    </w:lvl>
    <w:lvl w:ilvl="5" w:tplc="2F96DF7A">
      <w:numFmt w:val="bullet"/>
      <w:lvlText w:val="•"/>
      <w:lvlJc w:val="left"/>
      <w:pPr>
        <w:ind w:left="6673" w:hanging="528"/>
      </w:pPr>
      <w:rPr>
        <w:rFonts w:hint="default"/>
        <w:lang w:val="ru-RU" w:eastAsia="en-US" w:bidi="ar-SA"/>
      </w:rPr>
    </w:lvl>
    <w:lvl w:ilvl="6" w:tplc="D458E09A">
      <w:numFmt w:val="bullet"/>
      <w:lvlText w:val="•"/>
      <w:lvlJc w:val="left"/>
      <w:pPr>
        <w:ind w:left="7667" w:hanging="528"/>
      </w:pPr>
      <w:rPr>
        <w:rFonts w:hint="default"/>
        <w:lang w:val="ru-RU" w:eastAsia="en-US" w:bidi="ar-SA"/>
      </w:rPr>
    </w:lvl>
    <w:lvl w:ilvl="7" w:tplc="0898F382">
      <w:numFmt w:val="bullet"/>
      <w:lvlText w:val="•"/>
      <w:lvlJc w:val="left"/>
      <w:pPr>
        <w:ind w:left="8662" w:hanging="528"/>
      </w:pPr>
      <w:rPr>
        <w:rFonts w:hint="default"/>
        <w:lang w:val="ru-RU" w:eastAsia="en-US" w:bidi="ar-SA"/>
      </w:rPr>
    </w:lvl>
    <w:lvl w:ilvl="8" w:tplc="6590B4CC">
      <w:numFmt w:val="bullet"/>
      <w:lvlText w:val="•"/>
      <w:lvlJc w:val="left"/>
      <w:pPr>
        <w:ind w:left="9657" w:hanging="528"/>
      </w:pPr>
      <w:rPr>
        <w:rFonts w:hint="default"/>
        <w:lang w:val="ru-RU" w:eastAsia="en-US" w:bidi="ar-SA"/>
      </w:rPr>
    </w:lvl>
  </w:abstractNum>
  <w:abstractNum w:abstractNumId="116">
    <w:nsid w:val="581322DC"/>
    <w:multiLevelType w:val="hybridMultilevel"/>
    <w:tmpl w:val="09D8187E"/>
    <w:lvl w:ilvl="0" w:tplc="D9169966">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5AF26EFE">
      <w:numFmt w:val="bullet"/>
      <w:lvlText w:val="•"/>
      <w:lvlJc w:val="left"/>
      <w:pPr>
        <w:ind w:left="2694" w:hanging="320"/>
      </w:pPr>
      <w:rPr>
        <w:rFonts w:hint="default"/>
        <w:lang w:val="ru-RU" w:eastAsia="en-US" w:bidi="ar-SA"/>
      </w:rPr>
    </w:lvl>
    <w:lvl w:ilvl="2" w:tplc="A4E6AF40">
      <w:numFmt w:val="bullet"/>
      <w:lvlText w:val="•"/>
      <w:lvlJc w:val="left"/>
      <w:pPr>
        <w:ind w:left="3689" w:hanging="320"/>
      </w:pPr>
      <w:rPr>
        <w:rFonts w:hint="default"/>
        <w:lang w:val="ru-RU" w:eastAsia="en-US" w:bidi="ar-SA"/>
      </w:rPr>
    </w:lvl>
    <w:lvl w:ilvl="3" w:tplc="C48CAF7E">
      <w:numFmt w:val="bullet"/>
      <w:lvlText w:val="•"/>
      <w:lvlJc w:val="left"/>
      <w:pPr>
        <w:ind w:left="4683" w:hanging="320"/>
      </w:pPr>
      <w:rPr>
        <w:rFonts w:hint="default"/>
        <w:lang w:val="ru-RU" w:eastAsia="en-US" w:bidi="ar-SA"/>
      </w:rPr>
    </w:lvl>
    <w:lvl w:ilvl="4" w:tplc="FB22EBB0">
      <w:numFmt w:val="bullet"/>
      <w:lvlText w:val="•"/>
      <w:lvlJc w:val="left"/>
      <w:pPr>
        <w:ind w:left="5678" w:hanging="320"/>
      </w:pPr>
      <w:rPr>
        <w:rFonts w:hint="default"/>
        <w:lang w:val="ru-RU" w:eastAsia="en-US" w:bidi="ar-SA"/>
      </w:rPr>
    </w:lvl>
    <w:lvl w:ilvl="5" w:tplc="79FE97AA">
      <w:numFmt w:val="bullet"/>
      <w:lvlText w:val="•"/>
      <w:lvlJc w:val="left"/>
      <w:pPr>
        <w:ind w:left="6673" w:hanging="320"/>
      </w:pPr>
      <w:rPr>
        <w:rFonts w:hint="default"/>
        <w:lang w:val="ru-RU" w:eastAsia="en-US" w:bidi="ar-SA"/>
      </w:rPr>
    </w:lvl>
    <w:lvl w:ilvl="6" w:tplc="DB4EF1BE">
      <w:numFmt w:val="bullet"/>
      <w:lvlText w:val="•"/>
      <w:lvlJc w:val="left"/>
      <w:pPr>
        <w:ind w:left="7667" w:hanging="320"/>
      </w:pPr>
      <w:rPr>
        <w:rFonts w:hint="default"/>
        <w:lang w:val="ru-RU" w:eastAsia="en-US" w:bidi="ar-SA"/>
      </w:rPr>
    </w:lvl>
    <w:lvl w:ilvl="7" w:tplc="CB68CA6E">
      <w:numFmt w:val="bullet"/>
      <w:lvlText w:val="•"/>
      <w:lvlJc w:val="left"/>
      <w:pPr>
        <w:ind w:left="8662" w:hanging="320"/>
      </w:pPr>
      <w:rPr>
        <w:rFonts w:hint="default"/>
        <w:lang w:val="ru-RU" w:eastAsia="en-US" w:bidi="ar-SA"/>
      </w:rPr>
    </w:lvl>
    <w:lvl w:ilvl="8" w:tplc="94E6CF24">
      <w:numFmt w:val="bullet"/>
      <w:lvlText w:val="•"/>
      <w:lvlJc w:val="left"/>
      <w:pPr>
        <w:ind w:left="9657" w:hanging="320"/>
      </w:pPr>
      <w:rPr>
        <w:rFonts w:hint="default"/>
        <w:lang w:val="ru-RU" w:eastAsia="en-US" w:bidi="ar-SA"/>
      </w:rPr>
    </w:lvl>
  </w:abstractNum>
  <w:abstractNum w:abstractNumId="117">
    <w:nsid w:val="59C77ED7"/>
    <w:multiLevelType w:val="hybridMultilevel"/>
    <w:tmpl w:val="99CA571C"/>
    <w:lvl w:ilvl="0" w:tplc="270EA52A">
      <w:start w:val="1"/>
      <w:numFmt w:val="decimal"/>
      <w:lvlText w:val="%1)."/>
      <w:lvlJc w:val="left"/>
      <w:pPr>
        <w:ind w:left="2729" w:hanging="320"/>
        <w:jc w:val="left"/>
      </w:pPr>
      <w:rPr>
        <w:rFonts w:ascii="Times New Roman" w:eastAsia="Times New Roman" w:hAnsi="Times New Roman" w:cs="Times New Roman" w:hint="default"/>
        <w:spacing w:val="-1"/>
        <w:w w:val="100"/>
        <w:sz w:val="24"/>
        <w:szCs w:val="24"/>
        <w:lang w:val="ru-RU" w:eastAsia="en-US" w:bidi="ar-SA"/>
      </w:rPr>
    </w:lvl>
    <w:lvl w:ilvl="1" w:tplc="BC3239EC">
      <w:numFmt w:val="bullet"/>
      <w:lvlText w:val="•"/>
      <w:lvlJc w:val="left"/>
      <w:pPr>
        <w:ind w:left="3612" w:hanging="320"/>
      </w:pPr>
      <w:rPr>
        <w:rFonts w:hint="default"/>
        <w:lang w:val="ru-RU" w:eastAsia="en-US" w:bidi="ar-SA"/>
      </w:rPr>
    </w:lvl>
    <w:lvl w:ilvl="2" w:tplc="9A1482A4">
      <w:numFmt w:val="bullet"/>
      <w:lvlText w:val="•"/>
      <w:lvlJc w:val="left"/>
      <w:pPr>
        <w:ind w:left="4505" w:hanging="320"/>
      </w:pPr>
      <w:rPr>
        <w:rFonts w:hint="default"/>
        <w:lang w:val="ru-RU" w:eastAsia="en-US" w:bidi="ar-SA"/>
      </w:rPr>
    </w:lvl>
    <w:lvl w:ilvl="3" w:tplc="41C451FA">
      <w:numFmt w:val="bullet"/>
      <w:lvlText w:val="•"/>
      <w:lvlJc w:val="left"/>
      <w:pPr>
        <w:ind w:left="5397" w:hanging="320"/>
      </w:pPr>
      <w:rPr>
        <w:rFonts w:hint="default"/>
        <w:lang w:val="ru-RU" w:eastAsia="en-US" w:bidi="ar-SA"/>
      </w:rPr>
    </w:lvl>
    <w:lvl w:ilvl="4" w:tplc="69BE3E28">
      <w:numFmt w:val="bullet"/>
      <w:lvlText w:val="•"/>
      <w:lvlJc w:val="left"/>
      <w:pPr>
        <w:ind w:left="6290" w:hanging="320"/>
      </w:pPr>
      <w:rPr>
        <w:rFonts w:hint="default"/>
        <w:lang w:val="ru-RU" w:eastAsia="en-US" w:bidi="ar-SA"/>
      </w:rPr>
    </w:lvl>
    <w:lvl w:ilvl="5" w:tplc="0FAA6EEC">
      <w:numFmt w:val="bullet"/>
      <w:lvlText w:val="•"/>
      <w:lvlJc w:val="left"/>
      <w:pPr>
        <w:ind w:left="7183" w:hanging="320"/>
      </w:pPr>
      <w:rPr>
        <w:rFonts w:hint="default"/>
        <w:lang w:val="ru-RU" w:eastAsia="en-US" w:bidi="ar-SA"/>
      </w:rPr>
    </w:lvl>
    <w:lvl w:ilvl="6" w:tplc="ED14B528">
      <w:numFmt w:val="bullet"/>
      <w:lvlText w:val="•"/>
      <w:lvlJc w:val="left"/>
      <w:pPr>
        <w:ind w:left="8075" w:hanging="320"/>
      </w:pPr>
      <w:rPr>
        <w:rFonts w:hint="default"/>
        <w:lang w:val="ru-RU" w:eastAsia="en-US" w:bidi="ar-SA"/>
      </w:rPr>
    </w:lvl>
    <w:lvl w:ilvl="7" w:tplc="3760F116">
      <w:numFmt w:val="bullet"/>
      <w:lvlText w:val="•"/>
      <w:lvlJc w:val="left"/>
      <w:pPr>
        <w:ind w:left="8968" w:hanging="320"/>
      </w:pPr>
      <w:rPr>
        <w:rFonts w:hint="default"/>
        <w:lang w:val="ru-RU" w:eastAsia="en-US" w:bidi="ar-SA"/>
      </w:rPr>
    </w:lvl>
    <w:lvl w:ilvl="8" w:tplc="96B2C296">
      <w:numFmt w:val="bullet"/>
      <w:lvlText w:val="•"/>
      <w:lvlJc w:val="left"/>
      <w:pPr>
        <w:ind w:left="9861" w:hanging="320"/>
      </w:pPr>
      <w:rPr>
        <w:rFonts w:hint="default"/>
        <w:lang w:val="ru-RU" w:eastAsia="en-US" w:bidi="ar-SA"/>
      </w:rPr>
    </w:lvl>
  </w:abstractNum>
  <w:abstractNum w:abstractNumId="118">
    <w:nsid w:val="59F27088"/>
    <w:multiLevelType w:val="multilevel"/>
    <w:tmpl w:val="77FEE03A"/>
    <w:lvl w:ilvl="0">
      <w:start w:val="3"/>
      <w:numFmt w:val="decimal"/>
      <w:lvlText w:val="%1"/>
      <w:lvlJc w:val="left"/>
      <w:pPr>
        <w:ind w:left="1133" w:hanging="541"/>
        <w:jc w:val="left"/>
      </w:pPr>
      <w:rPr>
        <w:rFonts w:hint="default"/>
        <w:lang w:val="ru-RU" w:eastAsia="en-US" w:bidi="ar-SA"/>
      </w:rPr>
    </w:lvl>
    <w:lvl w:ilvl="1">
      <w:start w:val="3"/>
      <w:numFmt w:val="decimal"/>
      <w:lvlText w:val="%1.%2"/>
      <w:lvlJc w:val="left"/>
      <w:pPr>
        <w:ind w:left="1133" w:hanging="541"/>
        <w:jc w:val="left"/>
      </w:pPr>
      <w:rPr>
        <w:rFonts w:hint="default"/>
        <w:lang w:val="ru-RU" w:eastAsia="en-US" w:bidi="ar-SA"/>
      </w:rPr>
    </w:lvl>
    <w:lvl w:ilvl="2">
      <w:start w:val="2"/>
      <w:numFmt w:val="decimal"/>
      <w:lvlText w:val="%1.%2.%3."/>
      <w:lvlJc w:val="left"/>
      <w:pPr>
        <w:ind w:left="1133" w:hanging="541"/>
        <w:jc w:val="left"/>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2693" w:hanging="351"/>
      </w:pPr>
      <w:rPr>
        <w:rFonts w:ascii="Symbol" w:eastAsia="Symbol" w:hAnsi="Symbol" w:cs="Symbol" w:hint="default"/>
        <w:w w:val="100"/>
        <w:position w:val="-1"/>
        <w:sz w:val="24"/>
        <w:szCs w:val="24"/>
        <w:lang w:val="ru-RU" w:eastAsia="en-US" w:bidi="ar-SA"/>
      </w:rPr>
    </w:lvl>
    <w:lvl w:ilvl="4">
      <w:numFmt w:val="bullet"/>
      <w:lvlText w:val="•"/>
      <w:lvlJc w:val="left"/>
      <w:pPr>
        <w:ind w:left="5682" w:hanging="351"/>
      </w:pPr>
      <w:rPr>
        <w:rFonts w:hint="default"/>
        <w:lang w:val="ru-RU" w:eastAsia="en-US" w:bidi="ar-SA"/>
      </w:rPr>
    </w:lvl>
    <w:lvl w:ilvl="5">
      <w:numFmt w:val="bullet"/>
      <w:lvlText w:val="•"/>
      <w:lvlJc w:val="left"/>
      <w:pPr>
        <w:ind w:left="6676" w:hanging="351"/>
      </w:pPr>
      <w:rPr>
        <w:rFonts w:hint="default"/>
        <w:lang w:val="ru-RU" w:eastAsia="en-US" w:bidi="ar-SA"/>
      </w:rPr>
    </w:lvl>
    <w:lvl w:ilvl="6">
      <w:numFmt w:val="bullet"/>
      <w:lvlText w:val="•"/>
      <w:lvlJc w:val="left"/>
      <w:pPr>
        <w:ind w:left="7670" w:hanging="351"/>
      </w:pPr>
      <w:rPr>
        <w:rFonts w:hint="default"/>
        <w:lang w:val="ru-RU" w:eastAsia="en-US" w:bidi="ar-SA"/>
      </w:rPr>
    </w:lvl>
    <w:lvl w:ilvl="7">
      <w:numFmt w:val="bullet"/>
      <w:lvlText w:val="•"/>
      <w:lvlJc w:val="left"/>
      <w:pPr>
        <w:ind w:left="8664" w:hanging="351"/>
      </w:pPr>
      <w:rPr>
        <w:rFonts w:hint="default"/>
        <w:lang w:val="ru-RU" w:eastAsia="en-US" w:bidi="ar-SA"/>
      </w:rPr>
    </w:lvl>
    <w:lvl w:ilvl="8">
      <w:numFmt w:val="bullet"/>
      <w:lvlText w:val="•"/>
      <w:lvlJc w:val="left"/>
      <w:pPr>
        <w:ind w:left="9658" w:hanging="351"/>
      </w:pPr>
      <w:rPr>
        <w:rFonts w:hint="default"/>
        <w:lang w:val="ru-RU" w:eastAsia="en-US" w:bidi="ar-SA"/>
      </w:rPr>
    </w:lvl>
  </w:abstractNum>
  <w:abstractNum w:abstractNumId="119">
    <w:nsid w:val="5C864AD6"/>
    <w:multiLevelType w:val="hybridMultilevel"/>
    <w:tmpl w:val="4EFCA3F6"/>
    <w:lvl w:ilvl="0" w:tplc="83D405A6">
      <w:numFmt w:val="bullet"/>
      <w:lvlText w:val="-"/>
      <w:lvlJc w:val="left"/>
      <w:pPr>
        <w:ind w:left="1702" w:hanging="200"/>
      </w:pPr>
      <w:rPr>
        <w:rFonts w:ascii="Times New Roman" w:eastAsia="Times New Roman" w:hAnsi="Times New Roman" w:cs="Times New Roman" w:hint="default"/>
        <w:w w:val="99"/>
        <w:sz w:val="24"/>
        <w:szCs w:val="24"/>
        <w:lang w:val="ru-RU" w:eastAsia="en-US" w:bidi="ar-SA"/>
      </w:rPr>
    </w:lvl>
    <w:lvl w:ilvl="1" w:tplc="349A663E">
      <w:numFmt w:val="bullet"/>
      <w:lvlText w:val="•"/>
      <w:lvlJc w:val="left"/>
      <w:pPr>
        <w:ind w:left="2694" w:hanging="200"/>
      </w:pPr>
      <w:rPr>
        <w:rFonts w:hint="default"/>
        <w:lang w:val="ru-RU" w:eastAsia="en-US" w:bidi="ar-SA"/>
      </w:rPr>
    </w:lvl>
    <w:lvl w:ilvl="2" w:tplc="CB26EA8E">
      <w:numFmt w:val="bullet"/>
      <w:lvlText w:val="•"/>
      <w:lvlJc w:val="left"/>
      <w:pPr>
        <w:ind w:left="3689" w:hanging="200"/>
      </w:pPr>
      <w:rPr>
        <w:rFonts w:hint="default"/>
        <w:lang w:val="ru-RU" w:eastAsia="en-US" w:bidi="ar-SA"/>
      </w:rPr>
    </w:lvl>
    <w:lvl w:ilvl="3" w:tplc="DA3A9A40">
      <w:numFmt w:val="bullet"/>
      <w:lvlText w:val="•"/>
      <w:lvlJc w:val="left"/>
      <w:pPr>
        <w:ind w:left="4683" w:hanging="200"/>
      </w:pPr>
      <w:rPr>
        <w:rFonts w:hint="default"/>
        <w:lang w:val="ru-RU" w:eastAsia="en-US" w:bidi="ar-SA"/>
      </w:rPr>
    </w:lvl>
    <w:lvl w:ilvl="4" w:tplc="212AA61C">
      <w:numFmt w:val="bullet"/>
      <w:lvlText w:val="•"/>
      <w:lvlJc w:val="left"/>
      <w:pPr>
        <w:ind w:left="5678" w:hanging="200"/>
      </w:pPr>
      <w:rPr>
        <w:rFonts w:hint="default"/>
        <w:lang w:val="ru-RU" w:eastAsia="en-US" w:bidi="ar-SA"/>
      </w:rPr>
    </w:lvl>
    <w:lvl w:ilvl="5" w:tplc="F05CA7BA">
      <w:numFmt w:val="bullet"/>
      <w:lvlText w:val="•"/>
      <w:lvlJc w:val="left"/>
      <w:pPr>
        <w:ind w:left="6673" w:hanging="200"/>
      </w:pPr>
      <w:rPr>
        <w:rFonts w:hint="default"/>
        <w:lang w:val="ru-RU" w:eastAsia="en-US" w:bidi="ar-SA"/>
      </w:rPr>
    </w:lvl>
    <w:lvl w:ilvl="6" w:tplc="2AD0EB7A">
      <w:numFmt w:val="bullet"/>
      <w:lvlText w:val="•"/>
      <w:lvlJc w:val="left"/>
      <w:pPr>
        <w:ind w:left="7667" w:hanging="200"/>
      </w:pPr>
      <w:rPr>
        <w:rFonts w:hint="default"/>
        <w:lang w:val="ru-RU" w:eastAsia="en-US" w:bidi="ar-SA"/>
      </w:rPr>
    </w:lvl>
    <w:lvl w:ilvl="7" w:tplc="5A143A94">
      <w:numFmt w:val="bullet"/>
      <w:lvlText w:val="•"/>
      <w:lvlJc w:val="left"/>
      <w:pPr>
        <w:ind w:left="8662" w:hanging="200"/>
      </w:pPr>
      <w:rPr>
        <w:rFonts w:hint="default"/>
        <w:lang w:val="ru-RU" w:eastAsia="en-US" w:bidi="ar-SA"/>
      </w:rPr>
    </w:lvl>
    <w:lvl w:ilvl="8" w:tplc="9CFC1190">
      <w:numFmt w:val="bullet"/>
      <w:lvlText w:val="•"/>
      <w:lvlJc w:val="left"/>
      <w:pPr>
        <w:ind w:left="9657" w:hanging="200"/>
      </w:pPr>
      <w:rPr>
        <w:rFonts w:hint="default"/>
        <w:lang w:val="ru-RU" w:eastAsia="en-US" w:bidi="ar-SA"/>
      </w:rPr>
    </w:lvl>
  </w:abstractNum>
  <w:abstractNum w:abstractNumId="120">
    <w:nsid w:val="5D320ABF"/>
    <w:multiLevelType w:val="hybridMultilevel"/>
    <w:tmpl w:val="E86ADC92"/>
    <w:lvl w:ilvl="0" w:tplc="8AC06656">
      <w:start w:val="1"/>
      <w:numFmt w:val="decimal"/>
      <w:lvlText w:val="%1)"/>
      <w:lvlJc w:val="left"/>
      <w:pPr>
        <w:ind w:left="2669" w:hanging="260"/>
        <w:jc w:val="left"/>
      </w:pPr>
      <w:rPr>
        <w:rFonts w:ascii="Times New Roman" w:eastAsia="Times New Roman" w:hAnsi="Times New Roman" w:cs="Times New Roman" w:hint="default"/>
        <w:w w:val="100"/>
        <w:sz w:val="24"/>
        <w:szCs w:val="24"/>
        <w:lang w:val="ru-RU" w:eastAsia="en-US" w:bidi="ar-SA"/>
      </w:rPr>
    </w:lvl>
    <w:lvl w:ilvl="1" w:tplc="467A2FC6">
      <w:numFmt w:val="bullet"/>
      <w:lvlText w:val="•"/>
      <w:lvlJc w:val="left"/>
      <w:pPr>
        <w:ind w:left="3558" w:hanging="260"/>
      </w:pPr>
      <w:rPr>
        <w:rFonts w:hint="default"/>
        <w:lang w:val="ru-RU" w:eastAsia="en-US" w:bidi="ar-SA"/>
      </w:rPr>
    </w:lvl>
    <w:lvl w:ilvl="2" w:tplc="124A08C6">
      <w:numFmt w:val="bullet"/>
      <w:lvlText w:val="•"/>
      <w:lvlJc w:val="left"/>
      <w:pPr>
        <w:ind w:left="4457" w:hanging="260"/>
      </w:pPr>
      <w:rPr>
        <w:rFonts w:hint="default"/>
        <w:lang w:val="ru-RU" w:eastAsia="en-US" w:bidi="ar-SA"/>
      </w:rPr>
    </w:lvl>
    <w:lvl w:ilvl="3" w:tplc="04BE5E7E">
      <w:numFmt w:val="bullet"/>
      <w:lvlText w:val="•"/>
      <w:lvlJc w:val="left"/>
      <w:pPr>
        <w:ind w:left="5355" w:hanging="260"/>
      </w:pPr>
      <w:rPr>
        <w:rFonts w:hint="default"/>
        <w:lang w:val="ru-RU" w:eastAsia="en-US" w:bidi="ar-SA"/>
      </w:rPr>
    </w:lvl>
    <w:lvl w:ilvl="4" w:tplc="A168BEAA">
      <w:numFmt w:val="bullet"/>
      <w:lvlText w:val="•"/>
      <w:lvlJc w:val="left"/>
      <w:pPr>
        <w:ind w:left="6254" w:hanging="260"/>
      </w:pPr>
      <w:rPr>
        <w:rFonts w:hint="default"/>
        <w:lang w:val="ru-RU" w:eastAsia="en-US" w:bidi="ar-SA"/>
      </w:rPr>
    </w:lvl>
    <w:lvl w:ilvl="5" w:tplc="28C43422">
      <w:numFmt w:val="bullet"/>
      <w:lvlText w:val="•"/>
      <w:lvlJc w:val="left"/>
      <w:pPr>
        <w:ind w:left="7153" w:hanging="260"/>
      </w:pPr>
      <w:rPr>
        <w:rFonts w:hint="default"/>
        <w:lang w:val="ru-RU" w:eastAsia="en-US" w:bidi="ar-SA"/>
      </w:rPr>
    </w:lvl>
    <w:lvl w:ilvl="6" w:tplc="6518DEF6">
      <w:numFmt w:val="bullet"/>
      <w:lvlText w:val="•"/>
      <w:lvlJc w:val="left"/>
      <w:pPr>
        <w:ind w:left="8051" w:hanging="260"/>
      </w:pPr>
      <w:rPr>
        <w:rFonts w:hint="default"/>
        <w:lang w:val="ru-RU" w:eastAsia="en-US" w:bidi="ar-SA"/>
      </w:rPr>
    </w:lvl>
    <w:lvl w:ilvl="7" w:tplc="45289FBC">
      <w:numFmt w:val="bullet"/>
      <w:lvlText w:val="•"/>
      <w:lvlJc w:val="left"/>
      <w:pPr>
        <w:ind w:left="8950" w:hanging="260"/>
      </w:pPr>
      <w:rPr>
        <w:rFonts w:hint="default"/>
        <w:lang w:val="ru-RU" w:eastAsia="en-US" w:bidi="ar-SA"/>
      </w:rPr>
    </w:lvl>
    <w:lvl w:ilvl="8" w:tplc="620010F8">
      <w:numFmt w:val="bullet"/>
      <w:lvlText w:val="•"/>
      <w:lvlJc w:val="left"/>
      <w:pPr>
        <w:ind w:left="9849" w:hanging="260"/>
      </w:pPr>
      <w:rPr>
        <w:rFonts w:hint="default"/>
        <w:lang w:val="ru-RU" w:eastAsia="en-US" w:bidi="ar-SA"/>
      </w:rPr>
    </w:lvl>
  </w:abstractNum>
  <w:abstractNum w:abstractNumId="121">
    <w:nsid w:val="5DA00419"/>
    <w:multiLevelType w:val="hybridMultilevel"/>
    <w:tmpl w:val="BEDA3D64"/>
    <w:lvl w:ilvl="0" w:tplc="8724FF40">
      <w:start w:val="2"/>
      <w:numFmt w:val="decimal"/>
      <w:lvlText w:val="%1."/>
      <w:lvlJc w:val="left"/>
      <w:pPr>
        <w:ind w:left="1373" w:hanging="240"/>
        <w:jc w:val="left"/>
      </w:pPr>
      <w:rPr>
        <w:rFonts w:ascii="Times New Roman" w:eastAsia="Times New Roman" w:hAnsi="Times New Roman" w:cs="Times New Roman" w:hint="default"/>
        <w:w w:val="100"/>
        <w:sz w:val="24"/>
        <w:szCs w:val="24"/>
        <w:lang w:val="ru-RU" w:eastAsia="en-US" w:bidi="ar-SA"/>
      </w:rPr>
    </w:lvl>
    <w:lvl w:ilvl="1" w:tplc="D35611EE">
      <w:start w:val="7"/>
      <w:numFmt w:val="decimal"/>
      <w:lvlText w:val="%2."/>
      <w:lvlJc w:val="left"/>
      <w:pPr>
        <w:ind w:left="1133" w:hanging="300"/>
        <w:jc w:val="right"/>
      </w:pPr>
      <w:rPr>
        <w:rFonts w:ascii="Times New Roman" w:eastAsia="Times New Roman" w:hAnsi="Times New Roman" w:cs="Times New Roman" w:hint="default"/>
        <w:b/>
        <w:bCs/>
        <w:w w:val="100"/>
        <w:sz w:val="24"/>
        <w:szCs w:val="24"/>
        <w:lang w:val="ru-RU" w:eastAsia="en-US" w:bidi="ar-SA"/>
      </w:rPr>
    </w:lvl>
    <w:lvl w:ilvl="2" w:tplc="4A4E22C0">
      <w:numFmt w:val="bullet"/>
      <w:lvlText w:val="•"/>
      <w:lvlJc w:val="left"/>
      <w:pPr>
        <w:ind w:left="2520" w:hanging="300"/>
      </w:pPr>
      <w:rPr>
        <w:rFonts w:hint="default"/>
        <w:lang w:val="ru-RU" w:eastAsia="en-US" w:bidi="ar-SA"/>
      </w:rPr>
    </w:lvl>
    <w:lvl w:ilvl="3" w:tplc="A9AA85BE">
      <w:numFmt w:val="bullet"/>
      <w:lvlText w:val="•"/>
      <w:lvlJc w:val="left"/>
      <w:pPr>
        <w:ind w:left="3661" w:hanging="300"/>
      </w:pPr>
      <w:rPr>
        <w:rFonts w:hint="default"/>
        <w:lang w:val="ru-RU" w:eastAsia="en-US" w:bidi="ar-SA"/>
      </w:rPr>
    </w:lvl>
    <w:lvl w:ilvl="4" w:tplc="70F283A8">
      <w:numFmt w:val="bullet"/>
      <w:lvlText w:val="•"/>
      <w:lvlJc w:val="left"/>
      <w:pPr>
        <w:ind w:left="4802" w:hanging="300"/>
      </w:pPr>
      <w:rPr>
        <w:rFonts w:hint="default"/>
        <w:lang w:val="ru-RU" w:eastAsia="en-US" w:bidi="ar-SA"/>
      </w:rPr>
    </w:lvl>
    <w:lvl w:ilvl="5" w:tplc="50482B76">
      <w:numFmt w:val="bullet"/>
      <w:lvlText w:val="•"/>
      <w:lvlJc w:val="left"/>
      <w:pPr>
        <w:ind w:left="5942" w:hanging="300"/>
      </w:pPr>
      <w:rPr>
        <w:rFonts w:hint="default"/>
        <w:lang w:val="ru-RU" w:eastAsia="en-US" w:bidi="ar-SA"/>
      </w:rPr>
    </w:lvl>
    <w:lvl w:ilvl="6" w:tplc="C34CABF8">
      <w:numFmt w:val="bullet"/>
      <w:lvlText w:val="•"/>
      <w:lvlJc w:val="left"/>
      <w:pPr>
        <w:ind w:left="7083" w:hanging="300"/>
      </w:pPr>
      <w:rPr>
        <w:rFonts w:hint="default"/>
        <w:lang w:val="ru-RU" w:eastAsia="en-US" w:bidi="ar-SA"/>
      </w:rPr>
    </w:lvl>
    <w:lvl w:ilvl="7" w:tplc="F13E8A1E">
      <w:numFmt w:val="bullet"/>
      <w:lvlText w:val="•"/>
      <w:lvlJc w:val="left"/>
      <w:pPr>
        <w:ind w:left="8224" w:hanging="300"/>
      </w:pPr>
      <w:rPr>
        <w:rFonts w:hint="default"/>
        <w:lang w:val="ru-RU" w:eastAsia="en-US" w:bidi="ar-SA"/>
      </w:rPr>
    </w:lvl>
    <w:lvl w:ilvl="8" w:tplc="059EF418">
      <w:numFmt w:val="bullet"/>
      <w:lvlText w:val="•"/>
      <w:lvlJc w:val="left"/>
      <w:pPr>
        <w:ind w:left="9364" w:hanging="300"/>
      </w:pPr>
      <w:rPr>
        <w:rFonts w:hint="default"/>
        <w:lang w:val="ru-RU" w:eastAsia="en-US" w:bidi="ar-SA"/>
      </w:rPr>
    </w:lvl>
  </w:abstractNum>
  <w:abstractNum w:abstractNumId="122">
    <w:nsid w:val="60933F6F"/>
    <w:multiLevelType w:val="hybridMultilevel"/>
    <w:tmpl w:val="77EAB0D2"/>
    <w:lvl w:ilvl="0" w:tplc="1F961876">
      <w:start w:val="1"/>
      <w:numFmt w:val="decimal"/>
      <w:lvlText w:val="%1)"/>
      <w:lvlJc w:val="left"/>
      <w:pPr>
        <w:ind w:left="2669" w:hanging="260"/>
        <w:jc w:val="left"/>
      </w:pPr>
      <w:rPr>
        <w:rFonts w:ascii="Times New Roman" w:eastAsia="Times New Roman" w:hAnsi="Times New Roman" w:cs="Times New Roman" w:hint="default"/>
        <w:w w:val="99"/>
        <w:sz w:val="24"/>
        <w:szCs w:val="24"/>
        <w:lang w:val="ru-RU" w:eastAsia="en-US" w:bidi="ar-SA"/>
      </w:rPr>
    </w:lvl>
    <w:lvl w:ilvl="1" w:tplc="A67A005C">
      <w:numFmt w:val="bullet"/>
      <w:lvlText w:val="•"/>
      <w:lvlJc w:val="left"/>
      <w:pPr>
        <w:ind w:left="3558" w:hanging="260"/>
      </w:pPr>
      <w:rPr>
        <w:rFonts w:hint="default"/>
        <w:lang w:val="ru-RU" w:eastAsia="en-US" w:bidi="ar-SA"/>
      </w:rPr>
    </w:lvl>
    <w:lvl w:ilvl="2" w:tplc="3B9AF9D2">
      <w:numFmt w:val="bullet"/>
      <w:lvlText w:val="•"/>
      <w:lvlJc w:val="left"/>
      <w:pPr>
        <w:ind w:left="4457" w:hanging="260"/>
      </w:pPr>
      <w:rPr>
        <w:rFonts w:hint="default"/>
        <w:lang w:val="ru-RU" w:eastAsia="en-US" w:bidi="ar-SA"/>
      </w:rPr>
    </w:lvl>
    <w:lvl w:ilvl="3" w:tplc="B35C4FA6">
      <w:numFmt w:val="bullet"/>
      <w:lvlText w:val="•"/>
      <w:lvlJc w:val="left"/>
      <w:pPr>
        <w:ind w:left="5355" w:hanging="260"/>
      </w:pPr>
      <w:rPr>
        <w:rFonts w:hint="default"/>
        <w:lang w:val="ru-RU" w:eastAsia="en-US" w:bidi="ar-SA"/>
      </w:rPr>
    </w:lvl>
    <w:lvl w:ilvl="4" w:tplc="FF308444">
      <w:numFmt w:val="bullet"/>
      <w:lvlText w:val="•"/>
      <w:lvlJc w:val="left"/>
      <w:pPr>
        <w:ind w:left="6254" w:hanging="260"/>
      </w:pPr>
      <w:rPr>
        <w:rFonts w:hint="default"/>
        <w:lang w:val="ru-RU" w:eastAsia="en-US" w:bidi="ar-SA"/>
      </w:rPr>
    </w:lvl>
    <w:lvl w:ilvl="5" w:tplc="BA8627B8">
      <w:numFmt w:val="bullet"/>
      <w:lvlText w:val="•"/>
      <w:lvlJc w:val="left"/>
      <w:pPr>
        <w:ind w:left="7153" w:hanging="260"/>
      </w:pPr>
      <w:rPr>
        <w:rFonts w:hint="default"/>
        <w:lang w:val="ru-RU" w:eastAsia="en-US" w:bidi="ar-SA"/>
      </w:rPr>
    </w:lvl>
    <w:lvl w:ilvl="6" w:tplc="2FF8B782">
      <w:numFmt w:val="bullet"/>
      <w:lvlText w:val="•"/>
      <w:lvlJc w:val="left"/>
      <w:pPr>
        <w:ind w:left="8051" w:hanging="260"/>
      </w:pPr>
      <w:rPr>
        <w:rFonts w:hint="default"/>
        <w:lang w:val="ru-RU" w:eastAsia="en-US" w:bidi="ar-SA"/>
      </w:rPr>
    </w:lvl>
    <w:lvl w:ilvl="7" w:tplc="662C4264">
      <w:numFmt w:val="bullet"/>
      <w:lvlText w:val="•"/>
      <w:lvlJc w:val="left"/>
      <w:pPr>
        <w:ind w:left="8950" w:hanging="260"/>
      </w:pPr>
      <w:rPr>
        <w:rFonts w:hint="default"/>
        <w:lang w:val="ru-RU" w:eastAsia="en-US" w:bidi="ar-SA"/>
      </w:rPr>
    </w:lvl>
    <w:lvl w:ilvl="8" w:tplc="42D69452">
      <w:numFmt w:val="bullet"/>
      <w:lvlText w:val="•"/>
      <w:lvlJc w:val="left"/>
      <w:pPr>
        <w:ind w:left="9849" w:hanging="260"/>
      </w:pPr>
      <w:rPr>
        <w:rFonts w:hint="default"/>
        <w:lang w:val="ru-RU" w:eastAsia="en-US" w:bidi="ar-SA"/>
      </w:rPr>
    </w:lvl>
  </w:abstractNum>
  <w:abstractNum w:abstractNumId="123">
    <w:nsid w:val="60F032F0"/>
    <w:multiLevelType w:val="hybridMultilevel"/>
    <w:tmpl w:val="AB960394"/>
    <w:lvl w:ilvl="0" w:tplc="C6322A16">
      <w:start w:val="1"/>
      <w:numFmt w:val="decimal"/>
      <w:lvlText w:val="%1)"/>
      <w:lvlJc w:val="left"/>
      <w:pPr>
        <w:ind w:left="2669" w:hanging="260"/>
        <w:jc w:val="left"/>
      </w:pPr>
      <w:rPr>
        <w:rFonts w:ascii="Times New Roman" w:eastAsia="Times New Roman" w:hAnsi="Times New Roman" w:cs="Times New Roman" w:hint="default"/>
        <w:w w:val="99"/>
        <w:sz w:val="24"/>
        <w:szCs w:val="24"/>
        <w:lang w:val="ru-RU" w:eastAsia="en-US" w:bidi="ar-SA"/>
      </w:rPr>
    </w:lvl>
    <w:lvl w:ilvl="1" w:tplc="D816561A">
      <w:numFmt w:val="bullet"/>
      <w:lvlText w:val="•"/>
      <w:lvlJc w:val="left"/>
      <w:pPr>
        <w:ind w:left="3558" w:hanging="260"/>
      </w:pPr>
      <w:rPr>
        <w:rFonts w:hint="default"/>
        <w:lang w:val="ru-RU" w:eastAsia="en-US" w:bidi="ar-SA"/>
      </w:rPr>
    </w:lvl>
    <w:lvl w:ilvl="2" w:tplc="9A72A590">
      <w:numFmt w:val="bullet"/>
      <w:lvlText w:val="•"/>
      <w:lvlJc w:val="left"/>
      <w:pPr>
        <w:ind w:left="4457" w:hanging="260"/>
      </w:pPr>
      <w:rPr>
        <w:rFonts w:hint="default"/>
        <w:lang w:val="ru-RU" w:eastAsia="en-US" w:bidi="ar-SA"/>
      </w:rPr>
    </w:lvl>
    <w:lvl w:ilvl="3" w:tplc="15E073C6">
      <w:numFmt w:val="bullet"/>
      <w:lvlText w:val="•"/>
      <w:lvlJc w:val="left"/>
      <w:pPr>
        <w:ind w:left="5355" w:hanging="260"/>
      </w:pPr>
      <w:rPr>
        <w:rFonts w:hint="default"/>
        <w:lang w:val="ru-RU" w:eastAsia="en-US" w:bidi="ar-SA"/>
      </w:rPr>
    </w:lvl>
    <w:lvl w:ilvl="4" w:tplc="D3E8ECDE">
      <w:numFmt w:val="bullet"/>
      <w:lvlText w:val="•"/>
      <w:lvlJc w:val="left"/>
      <w:pPr>
        <w:ind w:left="6254" w:hanging="260"/>
      </w:pPr>
      <w:rPr>
        <w:rFonts w:hint="default"/>
        <w:lang w:val="ru-RU" w:eastAsia="en-US" w:bidi="ar-SA"/>
      </w:rPr>
    </w:lvl>
    <w:lvl w:ilvl="5" w:tplc="C8B0BBB4">
      <w:numFmt w:val="bullet"/>
      <w:lvlText w:val="•"/>
      <w:lvlJc w:val="left"/>
      <w:pPr>
        <w:ind w:left="7153" w:hanging="260"/>
      </w:pPr>
      <w:rPr>
        <w:rFonts w:hint="default"/>
        <w:lang w:val="ru-RU" w:eastAsia="en-US" w:bidi="ar-SA"/>
      </w:rPr>
    </w:lvl>
    <w:lvl w:ilvl="6" w:tplc="7A105AB6">
      <w:numFmt w:val="bullet"/>
      <w:lvlText w:val="•"/>
      <w:lvlJc w:val="left"/>
      <w:pPr>
        <w:ind w:left="8051" w:hanging="260"/>
      </w:pPr>
      <w:rPr>
        <w:rFonts w:hint="default"/>
        <w:lang w:val="ru-RU" w:eastAsia="en-US" w:bidi="ar-SA"/>
      </w:rPr>
    </w:lvl>
    <w:lvl w:ilvl="7" w:tplc="73341C64">
      <w:numFmt w:val="bullet"/>
      <w:lvlText w:val="•"/>
      <w:lvlJc w:val="left"/>
      <w:pPr>
        <w:ind w:left="8950" w:hanging="260"/>
      </w:pPr>
      <w:rPr>
        <w:rFonts w:hint="default"/>
        <w:lang w:val="ru-RU" w:eastAsia="en-US" w:bidi="ar-SA"/>
      </w:rPr>
    </w:lvl>
    <w:lvl w:ilvl="8" w:tplc="AF06F234">
      <w:numFmt w:val="bullet"/>
      <w:lvlText w:val="•"/>
      <w:lvlJc w:val="left"/>
      <w:pPr>
        <w:ind w:left="9849" w:hanging="260"/>
      </w:pPr>
      <w:rPr>
        <w:rFonts w:hint="default"/>
        <w:lang w:val="ru-RU" w:eastAsia="en-US" w:bidi="ar-SA"/>
      </w:rPr>
    </w:lvl>
  </w:abstractNum>
  <w:abstractNum w:abstractNumId="124">
    <w:nsid w:val="60F73FED"/>
    <w:multiLevelType w:val="hybridMultilevel"/>
    <w:tmpl w:val="5B0EB382"/>
    <w:lvl w:ilvl="0" w:tplc="2C96FB6E">
      <w:start w:val="1"/>
      <w:numFmt w:val="decimal"/>
      <w:lvlText w:val="%1)"/>
      <w:lvlJc w:val="left"/>
      <w:pPr>
        <w:ind w:left="1702" w:hanging="260"/>
        <w:jc w:val="left"/>
      </w:pPr>
      <w:rPr>
        <w:rFonts w:ascii="Times New Roman" w:eastAsia="Times New Roman" w:hAnsi="Times New Roman" w:cs="Times New Roman" w:hint="default"/>
        <w:w w:val="99"/>
        <w:sz w:val="24"/>
        <w:szCs w:val="24"/>
        <w:lang w:val="ru-RU" w:eastAsia="en-US" w:bidi="ar-SA"/>
      </w:rPr>
    </w:lvl>
    <w:lvl w:ilvl="1" w:tplc="31D8B9EE">
      <w:numFmt w:val="bullet"/>
      <w:lvlText w:val="•"/>
      <w:lvlJc w:val="left"/>
      <w:pPr>
        <w:ind w:left="2694" w:hanging="260"/>
      </w:pPr>
      <w:rPr>
        <w:rFonts w:hint="default"/>
        <w:lang w:val="ru-RU" w:eastAsia="en-US" w:bidi="ar-SA"/>
      </w:rPr>
    </w:lvl>
    <w:lvl w:ilvl="2" w:tplc="7BE2273E">
      <w:numFmt w:val="bullet"/>
      <w:lvlText w:val="•"/>
      <w:lvlJc w:val="left"/>
      <w:pPr>
        <w:ind w:left="3689" w:hanging="260"/>
      </w:pPr>
      <w:rPr>
        <w:rFonts w:hint="default"/>
        <w:lang w:val="ru-RU" w:eastAsia="en-US" w:bidi="ar-SA"/>
      </w:rPr>
    </w:lvl>
    <w:lvl w:ilvl="3" w:tplc="DBB40466">
      <w:numFmt w:val="bullet"/>
      <w:lvlText w:val="•"/>
      <w:lvlJc w:val="left"/>
      <w:pPr>
        <w:ind w:left="4683" w:hanging="260"/>
      </w:pPr>
      <w:rPr>
        <w:rFonts w:hint="default"/>
        <w:lang w:val="ru-RU" w:eastAsia="en-US" w:bidi="ar-SA"/>
      </w:rPr>
    </w:lvl>
    <w:lvl w:ilvl="4" w:tplc="24426BA2">
      <w:numFmt w:val="bullet"/>
      <w:lvlText w:val="•"/>
      <w:lvlJc w:val="left"/>
      <w:pPr>
        <w:ind w:left="5678" w:hanging="260"/>
      </w:pPr>
      <w:rPr>
        <w:rFonts w:hint="default"/>
        <w:lang w:val="ru-RU" w:eastAsia="en-US" w:bidi="ar-SA"/>
      </w:rPr>
    </w:lvl>
    <w:lvl w:ilvl="5" w:tplc="C354E784">
      <w:numFmt w:val="bullet"/>
      <w:lvlText w:val="•"/>
      <w:lvlJc w:val="left"/>
      <w:pPr>
        <w:ind w:left="6673" w:hanging="260"/>
      </w:pPr>
      <w:rPr>
        <w:rFonts w:hint="default"/>
        <w:lang w:val="ru-RU" w:eastAsia="en-US" w:bidi="ar-SA"/>
      </w:rPr>
    </w:lvl>
    <w:lvl w:ilvl="6" w:tplc="3CB429F8">
      <w:numFmt w:val="bullet"/>
      <w:lvlText w:val="•"/>
      <w:lvlJc w:val="left"/>
      <w:pPr>
        <w:ind w:left="7667" w:hanging="260"/>
      </w:pPr>
      <w:rPr>
        <w:rFonts w:hint="default"/>
        <w:lang w:val="ru-RU" w:eastAsia="en-US" w:bidi="ar-SA"/>
      </w:rPr>
    </w:lvl>
    <w:lvl w:ilvl="7" w:tplc="6890D53C">
      <w:numFmt w:val="bullet"/>
      <w:lvlText w:val="•"/>
      <w:lvlJc w:val="left"/>
      <w:pPr>
        <w:ind w:left="8662" w:hanging="260"/>
      </w:pPr>
      <w:rPr>
        <w:rFonts w:hint="default"/>
        <w:lang w:val="ru-RU" w:eastAsia="en-US" w:bidi="ar-SA"/>
      </w:rPr>
    </w:lvl>
    <w:lvl w:ilvl="8" w:tplc="ED6A793C">
      <w:numFmt w:val="bullet"/>
      <w:lvlText w:val="•"/>
      <w:lvlJc w:val="left"/>
      <w:pPr>
        <w:ind w:left="9657" w:hanging="260"/>
      </w:pPr>
      <w:rPr>
        <w:rFonts w:hint="default"/>
        <w:lang w:val="ru-RU" w:eastAsia="en-US" w:bidi="ar-SA"/>
      </w:rPr>
    </w:lvl>
  </w:abstractNum>
  <w:abstractNum w:abstractNumId="125">
    <w:nsid w:val="613327C0"/>
    <w:multiLevelType w:val="hybridMultilevel"/>
    <w:tmpl w:val="6910ED68"/>
    <w:lvl w:ilvl="0" w:tplc="6DB8C12A">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145685D8">
      <w:numFmt w:val="bullet"/>
      <w:lvlText w:val="•"/>
      <w:lvlJc w:val="left"/>
      <w:pPr>
        <w:ind w:left="2694" w:hanging="320"/>
      </w:pPr>
      <w:rPr>
        <w:rFonts w:hint="default"/>
        <w:lang w:val="ru-RU" w:eastAsia="en-US" w:bidi="ar-SA"/>
      </w:rPr>
    </w:lvl>
    <w:lvl w:ilvl="2" w:tplc="37C4D97E">
      <w:numFmt w:val="bullet"/>
      <w:lvlText w:val="•"/>
      <w:lvlJc w:val="left"/>
      <w:pPr>
        <w:ind w:left="3689" w:hanging="320"/>
      </w:pPr>
      <w:rPr>
        <w:rFonts w:hint="default"/>
        <w:lang w:val="ru-RU" w:eastAsia="en-US" w:bidi="ar-SA"/>
      </w:rPr>
    </w:lvl>
    <w:lvl w:ilvl="3" w:tplc="44B097C6">
      <w:numFmt w:val="bullet"/>
      <w:lvlText w:val="•"/>
      <w:lvlJc w:val="left"/>
      <w:pPr>
        <w:ind w:left="4683" w:hanging="320"/>
      </w:pPr>
      <w:rPr>
        <w:rFonts w:hint="default"/>
        <w:lang w:val="ru-RU" w:eastAsia="en-US" w:bidi="ar-SA"/>
      </w:rPr>
    </w:lvl>
    <w:lvl w:ilvl="4" w:tplc="FA94AEAE">
      <w:numFmt w:val="bullet"/>
      <w:lvlText w:val="•"/>
      <w:lvlJc w:val="left"/>
      <w:pPr>
        <w:ind w:left="5678" w:hanging="320"/>
      </w:pPr>
      <w:rPr>
        <w:rFonts w:hint="default"/>
        <w:lang w:val="ru-RU" w:eastAsia="en-US" w:bidi="ar-SA"/>
      </w:rPr>
    </w:lvl>
    <w:lvl w:ilvl="5" w:tplc="D5EA24A6">
      <w:numFmt w:val="bullet"/>
      <w:lvlText w:val="•"/>
      <w:lvlJc w:val="left"/>
      <w:pPr>
        <w:ind w:left="6673" w:hanging="320"/>
      </w:pPr>
      <w:rPr>
        <w:rFonts w:hint="default"/>
        <w:lang w:val="ru-RU" w:eastAsia="en-US" w:bidi="ar-SA"/>
      </w:rPr>
    </w:lvl>
    <w:lvl w:ilvl="6" w:tplc="4956D418">
      <w:numFmt w:val="bullet"/>
      <w:lvlText w:val="•"/>
      <w:lvlJc w:val="left"/>
      <w:pPr>
        <w:ind w:left="7667" w:hanging="320"/>
      </w:pPr>
      <w:rPr>
        <w:rFonts w:hint="default"/>
        <w:lang w:val="ru-RU" w:eastAsia="en-US" w:bidi="ar-SA"/>
      </w:rPr>
    </w:lvl>
    <w:lvl w:ilvl="7" w:tplc="2DFA1FF6">
      <w:numFmt w:val="bullet"/>
      <w:lvlText w:val="•"/>
      <w:lvlJc w:val="left"/>
      <w:pPr>
        <w:ind w:left="8662" w:hanging="320"/>
      </w:pPr>
      <w:rPr>
        <w:rFonts w:hint="default"/>
        <w:lang w:val="ru-RU" w:eastAsia="en-US" w:bidi="ar-SA"/>
      </w:rPr>
    </w:lvl>
    <w:lvl w:ilvl="8" w:tplc="98BA8796">
      <w:numFmt w:val="bullet"/>
      <w:lvlText w:val="•"/>
      <w:lvlJc w:val="left"/>
      <w:pPr>
        <w:ind w:left="9657" w:hanging="320"/>
      </w:pPr>
      <w:rPr>
        <w:rFonts w:hint="default"/>
        <w:lang w:val="ru-RU" w:eastAsia="en-US" w:bidi="ar-SA"/>
      </w:rPr>
    </w:lvl>
  </w:abstractNum>
  <w:abstractNum w:abstractNumId="126">
    <w:nsid w:val="614567A8"/>
    <w:multiLevelType w:val="hybridMultilevel"/>
    <w:tmpl w:val="BB846A9A"/>
    <w:lvl w:ilvl="0" w:tplc="12387430">
      <w:start w:val="1"/>
      <w:numFmt w:val="decimal"/>
      <w:lvlText w:val="%1)"/>
      <w:lvlJc w:val="left"/>
      <w:pPr>
        <w:ind w:left="2669" w:hanging="260"/>
        <w:jc w:val="left"/>
      </w:pPr>
      <w:rPr>
        <w:rFonts w:ascii="Times New Roman" w:eastAsia="Times New Roman" w:hAnsi="Times New Roman" w:cs="Times New Roman" w:hint="default"/>
        <w:w w:val="99"/>
        <w:sz w:val="24"/>
        <w:szCs w:val="24"/>
        <w:lang w:val="ru-RU" w:eastAsia="en-US" w:bidi="ar-SA"/>
      </w:rPr>
    </w:lvl>
    <w:lvl w:ilvl="1" w:tplc="EF92670E">
      <w:numFmt w:val="bullet"/>
      <w:lvlText w:val="•"/>
      <w:lvlJc w:val="left"/>
      <w:pPr>
        <w:ind w:left="3558" w:hanging="260"/>
      </w:pPr>
      <w:rPr>
        <w:rFonts w:hint="default"/>
        <w:lang w:val="ru-RU" w:eastAsia="en-US" w:bidi="ar-SA"/>
      </w:rPr>
    </w:lvl>
    <w:lvl w:ilvl="2" w:tplc="1CAC5EF0">
      <w:numFmt w:val="bullet"/>
      <w:lvlText w:val="•"/>
      <w:lvlJc w:val="left"/>
      <w:pPr>
        <w:ind w:left="4457" w:hanging="260"/>
      </w:pPr>
      <w:rPr>
        <w:rFonts w:hint="default"/>
        <w:lang w:val="ru-RU" w:eastAsia="en-US" w:bidi="ar-SA"/>
      </w:rPr>
    </w:lvl>
    <w:lvl w:ilvl="3" w:tplc="B2A860FC">
      <w:numFmt w:val="bullet"/>
      <w:lvlText w:val="•"/>
      <w:lvlJc w:val="left"/>
      <w:pPr>
        <w:ind w:left="5355" w:hanging="260"/>
      </w:pPr>
      <w:rPr>
        <w:rFonts w:hint="default"/>
        <w:lang w:val="ru-RU" w:eastAsia="en-US" w:bidi="ar-SA"/>
      </w:rPr>
    </w:lvl>
    <w:lvl w:ilvl="4" w:tplc="267E2B08">
      <w:numFmt w:val="bullet"/>
      <w:lvlText w:val="•"/>
      <w:lvlJc w:val="left"/>
      <w:pPr>
        <w:ind w:left="6254" w:hanging="260"/>
      </w:pPr>
      <w:rPr>
        <w:rFonts w:hint="default"/>
        <w:lang w:val="ru-RU" w:eastAsia="en-US" w:bidi="ar-SA"/>
      </w:rPr>
    </w:lvl>
    <w:lvl w:ilvl="5" w:tplc="28046B4A">
      <w:numFmt w:val="bullet"/>
      <w:lvlText w:val="•"/>
      <w:lvlJc w:val="left"/>
      <w:pPr>
        <w:ind w:left="7153" w:hanging="260"/>
      </w:pPr>
      <w:rPr>
        <w:rFonts w:hint="default"/>
        <w:lang w:val="ru-RU" w:eastAsia="en-US" w:bidi="ar-SA"/>
      </w:rPr>
    </w:lvl>
    <w:lvl w:ilvl="6" w:tplc="66C05A88">
      <w:numFmt w:val="bullet"/>
      <w:lvlText w:val="•"/>
      <w:lvlJc w:val="left"/>
      <w:pPr>
        <w:ind w:left="8051" w:hanging="260"/>
      </w:pPr>
      <w:rPr>
        <w:rFonts w:hint="default"/>
        <w:lang w:val="ru-RU" w:eastAsia="en-US" w:bidi="ar-SA"/>
      </w:rPr>
    </w:lvl>
    <w:lvl w:ilvl="7" w:tplc="7864F6E2">
      <w:numFmt w:val="bullet"/>
      <w:lvlText w:val="•"/>
      <w:lvlJc w:val="left"/>
      <w:pPr>
        <w:ind w:left="8950" w:hanging="260"/>
      </w:pPr>
      <w:rPr>
        <w:rFonts w:hint="default"/>
        <w:lang w:val="ru-RU" w:eastAsia="en-US" w:bidi="ar-SA"/>
      </w:rPr>
    </w:lvl>
    <w:lvl w:ilvl="8" w:tplc="DEBEBF34">
      <w:numFmt w:val="bullet"/>
      <w:lvlText w:val="•"/>
      <w:lvlJc w:val="left"/>
      <w:pPr>
        <w:ind w:left="9849" w:hanging="260"/>
      </w:pPr>
      <w:rPr>
        <w:rFonts w:hint="default"/>
        <w:lang w:val="ru-RU" w:eastAsia="en-US" w:bidi="ar-SA"/>
      </w:rPr>
    </w:lvl>
  </w:abstractNum>
  <w:abstractNum w:abstractNumId="127">
    <w:nsid w:val="6238486B"/>
    <w:multiLevelType w:val="hybridMultilevel"/>
    <w:tmpl w:val="FC863BC4"/>
    <w:lvl w:ilvl="0" w:tplc="2F9CDD70">
      <w:start w:val="1"/>
      <w:numFmt w:val="decimal"/>
      <w:lvlText w:val="%1)."/>
      <w:lvlJc w:val="left"/>
      <w:pPr>
        <w:ind w:left="2729" w:hanging="320"/>
        <w:jc w:val="left"/>
      </w:pPr>
      <w:rPr>
        <w:rFonts w:ascii="Times New Roman" w:eastAsia="Times New Roman" w:hAnsi="Times New Roman" w:cs="Times New Roman" w:hint="default"/>
        <w:spacing w:val="-1"/>
        <w:w w:val="100"/>
        <w:sz w:val="24"/>
        <w:szCs w:val="24"/>
        <w:lang w:val="ru-RU" w:eastAsia="en-US" w:bidi="ar-SA"/>
      </w:rPr>
    </w:lvl>
    <w:lvl w:ilvl="1" w:tplc="9528B4C8">
      <w:numFmt w:val="bullet"/>
      <w:lvlText w:val="•"/>
      <w:lvlJc w:val="left"/>
      <w:pPr>
        <w:ind w:left="3612" w:hanging="320"/>
      </w:pPr>
      <w:rPr>
        <w:rFonts w:hint="default"/>
        <w:lang w:val="ru-RU" w:eastAsia="en-US" w:bidi="ar-SA"/>
      </w:rPr>
    </w:lvl>
    <w:lvl w:ilvl="2" w:tplc="0150A1B8">
      <w:numFmt w:val="bullet"/>
      <w:lvlText w:val="•"/>
      <w:lvlJc w:val="left"/>
      <w:pPr>
        <w:ind w:left="4505" w:hanging="320"/>
      </w:pPr>
      <w:rPr>
        <w:rFonts w:hint="default"/>
        <w:lang w:val="ru-RU" w:eastAsia="en-US" w:bidi="ar-SA"/>
      </w:rPr>
    </w:lvl>
    <w:lvl w:ilvl="3" w:tplc="A8622DE8">
      <w:numFmt w:val="bullet"/>
      <w:lvlText w:val="•"/>
      <w:lvlJc w:val="left"/>
      <w:pPr>
        <w:ind w:left="5397" w:hanging="320"/>
      </w:pPr>
      <w:rPr>
        <w:rFonts w:hint="default"/>
        <w:lang w:val="ru-RU" w:eastAsia="en-US" w:bidi="ar-SA"/>
      </w:rPr>
    </w:lvl>
    <w:lvl w:ilvl="4" w:tplc="A3BA959E">
      <w:numFmt w:val="bullet"/>
      <w:lvlText w:val="•"/>
      <w:lvlJc w:val="left"/>
      <w:pPr>
        <w:ind w:left="6290" w:hanging="320"/>
      </w:pPr>
      <w:rPr>
        <w:rFonts w:hint="default"/>
        <w:lang w:val="ru-RU" w:eastAsia="en-US" w:bidi="ar-SA"/>
      </w:rPr>
    </w:lvl>
    <w:lvl w:ilvl="5" w:tplc="6AFE06D2">
      <w:numFmt w:val="bullet"/>
      <w:lvlText w:val="•"/>
      <w:lvlJc w:val="left"/>
      <w:pPr>
        <w:ind w:left="7183" w:hanging="320"/>
      </w:pPr>
      <w:rPr>
        <w:rFonts w:hint="default"/>
        <w:lang w:val="ru-RU" w:eastAsia="en-US" w:bidi="ar-SA"/>
      </w:rPr>
    </w:lvl>
    <w:lvl w:ilvl="6" w:tplc="E604C83E">
      <w:numFmt w:val="bullet"/>
      <w:lvlText w:val="•"/>
      <w:lvlJc w:val="left"/>
      <w:pPr>
        <w:ind w:left="8075" w:hanging="320"/>
      </w:pPr>
      <w:rPr>
        <w:rFonts w:hint="default"/>
        <w:lang w:val="ru-RU" w:eastAsia="en-US" w:bidi="ar-SA"/>
      </w:rPr>
    </w:lvl>
    <w:lvl w:ilvl="7" w:tplc="64F8E90A">
      <w:numFmt w:val="bullet"/>
      <w:lvlText w:val="•"/>
      <w:lvlJc w:val="left"/>
      <w:pPr>
        <w:ind w:left="8968" w:hanging="320"/>
      </w:pPr>
      <w:rPr>
        <w:rFonts w:hint="default"/>
        <w:lang w:val="ru-RU" w:eastAsia="en-US" w:bidi="ar-SA"/>
      </w:rPr>
    </w:lvl>
    <w:lvl w:ilvl="8" w:tplc="C13EDAF4">
      <w:numFmt w:val="bullet"/>
      <w:lvlText w:val="•"/>
      <w:lvlJc w:val="left"/>
      <w:pPr>
        <w:ind w:left="9861" w:hanging="320"/>
      </w:pPr>
      <w:rPr>
        <w:rFonts w:hint="default"/>
        <w:lang w:val="ru-RU" w:eastAsia="en-US" w:bidi="ar-SA"/>
      </w:rPr>
    </w:lvl>
  </w:abstractNum>
  <w:abstractNum w:abstractNumId="128">
    <w:nsid w:val="626E5F6E"/>
    <w:multiLevelType w:val="multilevel"/>
    <w:tmpl w:val="C8F035EA"/>
    <w:lvl w:ilvl="0">
      <w:start w:val="3"/>
      <w:numFmt w:val="decimal"/>
      <w:lvlText w:val="%1"/>
      <w:lvlJc w:val="left"/>
      <w:pPr>
        <w:ind w:left="1133" w:hanging="661"/>
        <w:jc w:val="left"/>
      </w:pPr>
      <w:rPr>
        <w:rFonts w:hint="default"/>
        <w:lang w:val="ru-RU" w:eastAsia="en-US" w:bidi="ar-SA"/>
      </w:rPr>
    </w:lvl>
    <w:lvl w:ilvl="1">
      <w:start w:val="3"/>
      <w:numFmt w:val="decimal"/>
      <w:lvlText w:val="%1.%2"/>
      <w:lvlJc w:val="left"/>
      <w:pPr>
        <w:ind w:left="1133" w:hanging="661"/>
        <w:jc w:val="left"/>
      </w:pPr>
      <w:rPr>
        <w:rFonts w:hint="default"/>
        <w:lang w:val="ru-RU" w:eastAsia="en-US" w:bidi="ar-SA"/>
      </w:rPr>
    </w:lvl>
    <w:lvl w:ilvl="2">
      <w:start w:val="11"/>
      <w:numFmt w:val="decimal"/>
      <w:lvlText w:val="%1.%2.%3."/>
      <w:lvlJc w:val="left"/>
      <w:pPr>
        <w:ind w:left="1133" w:hanging="661"/>
        <w:jc w:val="left"/>
      </w:pPr>
      <w:rPr>
        <w:rFonts w:hint="default"/>
        <w:b/>
        <w:bCs/>
        <w:w w:val="100"/>
        <w:lang w:val="ru-RU" w:eastAsia="en-US" w:bidi="ar-SA"/>
      </w:rPr>
    </w:lvl>
    <w:lvl w:ilvl="3">
      <w:numFmt w:val="bullet"/>
      <w:lvlText w:val="•"/>
      <w:lvlJc w:val="left"/>
      <w:pPr>
        <w:ind w:left="4291" w:hanging="661"/>
      </w:pPr>
      <w:rPr>
        <w:rFonts w:hint="default"/>
        <w:lang w:val="ru-RU" w:eastAsia="en-US" w:bidi="ar-SA"/>
      </w:rPr>
    </w:lvl>
    <w:lvl w:ilvl="4">
      <w:numFmt w:val="bullet"/>
      <w:lvlText w:val="•"/>
      <w:lvlJc w:val="left"/>
      <w:pPr>
        <w:ind w:left="5342" w:hanging="661"/>
      </w:pPr>
      <w:rPr>
        <w:rFonts w:hint="default"/>
        <w:lang w:val="ru-RU" w:eastAsia="en-US" w:bidi="ar-SA"/>
      </w:rPr>
    </w:lvl>
    <w:lvl w:ilvl="5">
      <w:numFmt w:val="bullet"/>
      <w:lvlText w:val="•"/>
      <w:lvlJc w:val="left"/>
      <w:pPr>
        <w:ind w:left="6393" w:hanging="661"/>
      </w:pPr>
      <w:rPr>
        <w:rFonts w:hint="default"/>
        <w:lang w:val="ru-RU" w:eastAsia="en-US" w:bidi="ar-SA"/>
      </w:rPr>
    </w:lvl>
    <w:lvl w:ilvl="6">
      <w:numFmt w:val="bullet"/>
      <w:lvlText w:val="•"/>
      <w:lvlJc w:val="left"/>
      <w:pPr>
        <w:ind w:left="7443" w:hanging="661"/>
      </w:pPr>
      <w:rPr>
        <w:rFonts w:hint="default"/>
        <w:lang w:val="ru-RU" w:eastAsia="en-US" w:bidi="ar-SA"/>
      </w:rPr>
    </w:lvl>
    <w:lvl w:ilvl="7">
      <w:numFmt w:val="bullet"/>
      <w:lvlText w:val="•"/>
      <w:lvlJc w:val="left"/>
      <w:pPr>
        <w:ind w:left="8494" w:hanging="661"/>
      </w:pPr>
      <w:rPr>
        <w:rFonts w:hint="default"/>
        <w:lang w:val="ru-RU" w:eastAsia="en-US" w:bidi="ar-SA"/>
      </w:rPr>
    </w:lvl>
    <w:lvl w:ilvl="8">
      <w:numFmt w:val="bullet"/>
      <w:lvlText w:val="•"/>
      <w:lvlJc w:val="left"/>
      <w:pPr>
        <w:ind w:left="9545" w:hanging="661"/>
      </w:pPr>
      <w:rPr>
        <w:rFonts w:hint="default"/>
        <w:lang w:val="ru-RU" w:eastAsia="en-US" w:bidi="ar-SA"/>
      </w:rPr>
    </w:lvl>
  </w:abstractNum>
  <w:abstractNum w:abstractNumId="129">
    <w:nsid w:val="627165DC"/>
    <w:multiLevelType w:val="multilevel"/>
    <w:tmpl w:val="BA886C22"/>
    <w:lvl w:ilvl="0">
      <w:start w:val="2"/>
      <w:numFmt w:val="decimal"/>
      <w:lvlText w:val="%1"/>
      <w:lvlJc w:val="left"/>
      <w:pPr>
        <w:ind w:left="2034" w:hanging="333"/>
        <w:jc w:val="left"/>
      </w:pPr>
      <w:rPr>
        <w:rFonts w:hint="default"/>
        <w:lang w:val="ru-RU" w:eastAsia="en-US" w:bidi="ar-SA"/>
      </w:rPr>
    </w:lvl>
    <w:lvl w:ilvl="1">
      <w:start w:val="1"/>
      <w:numFmt w:val="decimal"/>
      <w:lvlText w:val="%1.%2."/>
      <w:lvlJc w:val="left"/>
      <w:pPr>
        <w:ind w:left="2034" w:hanging="333"/>
        <w:jc w:val="left"/>
      </w:pPr>
      <w:rPr>
        <w:rFonts w:ascii="Times New Roman" w:eastAsia="Times New Roman" w:hAnsi="Times New Roman" w:cs="Times New Roman" w:hint="default"/>
        <w:w w:val="100"/>
        <w:sz w:val="20"/>
        <w:szCs w:val="20"/>
        <w:lang w:val="ru-RU" w:eastAsia="en-US" w:bidi="ar-SA"/>
      </w:rPr>
    </w:lvl>
    <w:lvl w:ilvl="2">
      <w:numFmt w:val="bullet"/>
      <w:lvlText w:val="•"/>
      <w:lvlJc w:val="left"/>
      <w:pPr>
        <w:ind w:left="3961" w:hanging="333"/>
      </w:pPr>
      <w:rPr>
        <w:rFonts w:hint="default"/>
        <w:lang w:val="ru-RU" w:eastAsia="en-US" w:bidi="ar-SA"/>
      </w:rPr>
    </w:lvl>
    <w:lvl w:ilvl="3">
      <w:numFmt w:val="bullet"/>
      <w:lvlText w:val="•"/>
      <w:lvlJc w:val="left"/>
      <w:pPr>
        <w:ind w:left="4921" w:hanging="333"/>
      </w:pPr>
      <w:rPr>
        <w:rFonts w:hint="default"/>
        <w:lang w:val="ru-RU" w:eastAsia="en-US" w:bidi="ar-SA"/>
      </w:rPr>
    </w:lvl>
    <w:lvl w:ilvl="4">
      <w:numFmt w:val="bullet"/>
      <w:lvlText w:val="•"/>
      <w:lvlJc w:val="left"/>
      <w:pPr>
        <w:ind w:left="5882" w:hanging="333"/>
      </w:pPr>
      <w:rPr>
        <w:rFonts w:hint="default"/>
        <w:lang w:val="ru-RU" w:eastAsia="en-US" w:bidi="ar-SA"/>
      </w:rPr>
    </w:lvl>
    <w:lvl w:ilvl="5">
      <w:numFmt w:val="bullet"/>
      <w:lvlText w:val="•"/>
      <w:lvlJc w:val="left"/>
      <w:pPr>
        <w:ind w:left="6843" w:hanging="333"/>
      </w:pPr>
      <w:rPr>
        <w:rFonts w:hint="default"/>
        <w:lang w:val="ru-RU" w:eastAsia="en-US" w:bidi="ar-SA"/>
      </w:rPr>
    </w:lvl>
    <w:lvl w:ilvl="6">
      <w:numFmt w:val="bullet"/>
      <w:lvlText w:val="•"/>
      <w:lvlJc w:val="left"/>
      <w:pPr>
        <w:ind w:left="7803" w:hanging="333"/>
      </w:pPr>
      <w:rPr>
        <w:rFonts w:hint="default"/>
        <w:lang w:val="ru-RU" w:eastAsia="en-US" w:bidi="ar-SA"/>
      </w:rPr>
    </w:lvl>
    <w:lvl w:ilvl="7">
      <w:numFmt w:val="bullet"/>
      <w:lvlText w:val="•"/>
      <w:lvlJc w:val="left"/>
      <w:pPr>
        <w:ind w:left="8764" w:hanging="333"/>
      </w:pPr>
      <w:rPr>
        <w:rFonts w:hint="default"/>
        <w:lang w:val="ru-RU" w:eastAsia="en-US" w:bidi="ar-SA"/>
      </w:rPr>
    </w:lvl>
    <w:lvl w:ilvl="8">
      <w:numFmt w:val="bullet"/>
      <w:lvlText w:val="•"/>
      <w:lvlJc w:val="left"/>
      <w:pPr>
        <w:ind w:left="9725" w:hanging="333"/>
      </w:pPr>
      <w:rPr>
        <w:rFonts w:hint="default"/>
        <w:lang w:val="ru-RU" w:eastAsia="en-US" w:bidi="ar-SA"/>
      </w:rPr>
    </w:lvl>
  </w:abstractNum>
  <w:abstractNum w:abstractNumId="130">
    <w:nsid w:val="63AB53DF"/>
    <w:multiLevelType w:val="hybridMultilevel"/>
    <w:tmpl w:val="953CA158"/>
    <w:lvl w:ilvl="0" w:tplc="30C09BE4">
      <w:start w:val="1"/>
      <w:numFmt w:val="decimal"/>
      <w:lvlText w:val="%1)"/>
      <w:lvlJc w:val="left"/>
      <w:pPr>
        <w:ind w:left="2669" w:hanging="260"/>
        <w:jc w:val="left"/>
      </w:pPr>
      <w:rPr>
        <w:rFonts w:ascii="Times New Roman" w:eastAsia="Times New Roman" w:hAnsi="Times New Roman" w:cs="Times New Roman" w:hint="default"/>
        <w:w w:val="99"/>
        <w:sz w:val="24"/>
        <w:szCs w:val="24"/>
        <w:lang w:val="ru-RU" w:eastAsia="en-US" w:bidi="ar-SA"/>
      </w:rPr>
    </w:lvl>
    <w:lvl w:ilvl="1" w:tplc="E6725580">
      <w:numFmt w:val="bullet"/>
      <w:lvlText w:val="•"/>
      <w:lvlJc w:val="left"/>
      <w:pPr>
        <w:ind w:left="3558" w:hanging="260"/>
      </w:pPr>
      <w:rPr>
        <w:rFonts w:hint="default"/>
        <w:lang w:val="ru-RU" w:eastAsia="en-US" w:bidi="ar-SA"/>
      </w:rPr>
    </w:lvl>
    <w:lvl w:ilvl="2" w:tplc="AB821566">
      <w:numFmt w:val="bullet"/>
      <w:lvlText w:val="•"/>
      <w:lvlJc w:val="left"/>
      <w:pPr>
        <w:ind w:left="4457" w:hanging="260"/>
      </w:pPr>
      <w:rPr>
        <w:rFonts w:hint="default"/>
        <w:lang w:val="ru-RU" w:eastAsia="en-US" w:bidi="ar-SA"/>
      </w:rPr>
    </w:lvl>
    <w:lvl w:ilvl="3" w:tplc="2DAC74FA">
      <w:numFmt w:val="bullet"/>
      <w:lvlText w:val="•"/>
      <w:lvlJc w:val="left"/>
      <w:pPr>
        <w:ind w:left="5355" w:hanging="260"/>
      </w:pPr>
      <w:rPr>
        <w:rFonts w:hint="default"/>
        <w:lang w:val="ru-RU" w:eastAsia="en-US" w:bidi="ar-SA"/>
      </w:rPr>
    </w:lvl>
    <w:lvl w:ilvl="4" w:tplc="0574A34E">
      <w:numFmt w:val="bullet"/>
      <w:lvlText w:val="•"/>
      <w:lvlJc w:val="left"/>
      <w:pPr>
        <w:ind w:left="6254" w:hanging="260"/>
      </w:pPr>
      <w:rPr>
        <w:rFonts w:hint="default"/>
        <w:lang w:val="ru-RU" w:eastAsia="en-US" w:bidi="ar-SA"/>
      </w:rPr>
    </w:lvl>
    <w:lvl w:ilvl="5" w:tplc="7A940610">
      <w:numFmt w:val="bullet"/>
      <w:lvlText w:val="•"/>
      <w:lvlJc w:val="left"/>
      <w:pPr>
        <w:ind w:left="7153" w:hanging="260"/>
      </w:pPr>
      <w:rPr>
        <w:rFonts w:hint="default"/>
        <w:lang w:val="ru-RU" w:eastAsia="en-US" w:bidi="ar-SA"/>
      </w:rPr>
    </w:lvl>
    <w:lvl w:ilvl="6" w:tplc="09C88D64">
      <w:numFmt w:val="bullet"/>
      <w:lvlText w:val="•"/>
      <w:lvlJc w:val="left"/>
      <w:pPr>
        <w:ind w:left="8051" w:hanging="260"/>
      </w:pPr>
      <w:rPr>
        <w:rFonts w:hint="default"/>
        <w:lang w:val="ru-RU" w:eastAsia="en-US" w:bidi="ar-SA"/>
      </w:rPr>
    </w:lvl>
    <w:lvl w:ilvl="7" w:tplc="C39CB8D4">
      <w:numFmt w:val="bullet"/>
      <w:lvlText w:val="•"/>
      <w:lvlJc w:val="left"/>
      <w:pPr>
        <w:ind w:left="8950" w:hanging="260"/>
      </w:pPr>
      <w:rPr>
        <w:rFonts w:hint="default"/>
        <w:lang w:val="ru-RU" w:eastAsia="en-US" w:bidi="ar-SA"/>
      </w:rPr>
    </w:lvl>
    <w:lvl w:ilvl="8" w:tplc="0D1AEB48">
      <w:numFmt w:val="bullet"/>
      <w:lvlText w:val="•"/>
      <w:lvlJc w:val="left"/>
      <w:pPr>
        <w:ind w:left="9849" w:hanging="260"/>
      </w:pPr>
      <w:rPr>
        <w:rFonts w:hint="default"/>
        <w:lang w:val="ru-RU" w:eastAsia="en-US" w:bidi="ar-SA"/>
      </w:rPr>
    </w:lvl>
  </w:abstractNum>
  <w:abstractNum w:abstractNumId="131">
    <w:nsid w:val="63BB52C9"/>
    <w:multiLevelType w:val="hybridMultilevel"/>
    <w:tmpl w:val="67580F7E"/>
    <w:lvl w:ilvl="0" w:tplc="B942B7EE">
      <w:start w:val="1"/>
      <w:numFmt w:val="upperRoman"/>
      <w:lvlText w:val="%1."/>
      <w:lvlJc w:val="left"/>
      <w:pPr>
        <w:ind w:left="1829" w:hanging="128"/>
        <w:jc w:val="left"/>
      </w:pPr>
      <w:rPr>
        <w:rFonts w:ascii="Times New Roman" w:eastAsia="Times New Roman" w:hAnsi="Times New Roman" w:cs="Times New Roman" w:hint="default"/>
        <w:spacing w:val="-4"/>
        <w:w w:val="100"/>
        <w:sz w:val="20"/>
        <w:szCs w:val="20"/>
        <w:lang w:val="ru-RU" w:eastAsia="en-US" w:bidi="ar-SA"/>
      </w:rPr>
    </w:lvl>
    <w:lvl w:ilvl="1" w:tplc="B3649D74">
      <w:numFmt w:val="bullet"/>
      <w:lvlText w:val="•"/>
      <w:lvlJc w:val="left"/>
      <w:pPr>
        <w:ind w:left="2802" w:hanging="128"/>
      </w:pPr>
      <w:rPr>
        <w:rFonts w:hint="default"/>
        <w:lang w:val="ru-RU" w:eastAsia="en-US" w:bidi="ar-SA"/>
      </w:rPr>
    </w:lvl>
    <w:lvl w:ilvl="2" w:tplc="1BDC44DC">
      <w:numFmt w:val="bullet"/>
      <w:lvlText w:val="•"/>
      <w:lvlJc w:val="left"/>
      <w:pPr>
        <w:ind w:left="3785" w:hanging="128"/>
      </w:pPr>
      <w:rPr>
        <w:rFonts w:hint="default"/>
        <w:lang w:val="ru-RU" w:eastAsia="en-US" w:bidi="ar-SA"/>
      </w:rPr>
    </w:lvl>
    <w:lvl w:ilvl="3" w:tplc="385A4F5E">
      <w:numFmt w:val="bullet"/>
      <w:lvlText w:val="•"/>
      <w:lvlJc w:val="left"/>
      <w:pPr>
        <w:ind w:left="4767" w:hanging="128"/>
      </w:pPr>
      <w:rPr>
        <w:rFonts w:hint="default"/>
        <w:lang w:val="ru-RU" w:eastAsia="en-US" w:bidi="ar-SA"/>
      </w:rPr>
    </w:lvl>
    <w:lvl w:ilvl="4" w:tplc="5B149006">
      <w:numFmt w:val="bullet"/>
      <w:lvlText w:val="•"/>
      <w:lvlJc w:val="left"/>
      <w:pPr>
        <w:ind w:left="5750" w:hanging="128"/>
      </w:pPr>
      <w:rPr>
        <w:rFonts w:hint="default"/>
        <w:lang w:val="ru-RU" w:eastAsia="en-US" w:bidi="ar-SA"/>
      </w:rPr>
    </w:lvl>
    <w:lvl w:ilvl="5" w:tplc="A0FA2448">
      <w:numFmt w:val="bullet"/>
      <w:lvlText w:val="•"/>
      <w:lvlJc w:val="left"/>
      <w:pPr>
        <w:ind w:left="6733" w:hanging="128"/>
      </w:pPr>
      <w:rPr>
        <w:rFonts w:hint="default"/>
        <w:lang w:val="ru-RU" w:eastAsia="en-US" w:bidi="ar-SA"/>
      </w:rPr>
    </w:lvl>
    <w:lvl w:ilvl="6" w:tplc="48C03EE2">
      <w:numFmt w:val="bullet"/>
      <w:lvlText w:val="•"/>
      <w:lvlJc w:val="left"/>
      <w:pPr>
        <w:ind w:left="7715" w:hanging="128"/>
      </w:pPr>
      <w:rPr>
        <w:rFonts w:hint="default"/>
        <w:lang w:val="ru-RU" w:eastAsia="en-US" w:bidi="ar-SA"/>
      </w:rPr>
    </w:lvl>
    <w:lvl w:ilvl="7" w:tplc="CD62BFF4">
      <w:numFmt w:val="bullet"/>
      <w:lvlText w:val="•"/>
      <w:lvlJc w:val="left"/>
      <w:pPr>
        <w:ind w:left="8698" w:hanging="128"/>
      </w:pPr>
      <w:rPr>
        <w:rFonts w:hint="default"/>
        <w:lang w:val="ru-RU" w:eastAsia="en-US" w:bidi="ar-SA"/>
      </w:rPr>
    </w:lvl>
    <w:lvl w:ilvl="8" w:tplc="677C5F20">
      <w:numFmt w:val="bullet"/>
      <w:lvlText w:val="•"/>
      <w:lvlJc w:val="left"/>
      <w:pPr>
        <w:ind w:left="9681" w:hanging="128"/>
      </w:pPr>
      <w:rPr>
        <w:rFonts w:hint="default"/>
        <w:lang w:val="ru-RU" w:eastAsia="en-US" w:bidi="ar-SA"/>
      </w:rPr>
    </w:lvl>
  </w:abstractNum>
  <w:abstractNum w:abstractNumId="132">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3">
    <w:nsid w:val="67F86085"/>
    <w:multiLevelType w:val="hybridMultilevel"/>
    <w:tmpl w:val="44002A74"/>
    <w:lvl w:ilvl="0" w:tplc="18640C4A">
      <w:start w:val="1"/>
      <w:numFmt w:val="decimal"/>
      <w:lvlText w:val="%1)"/>
      <w:lvlJc w:val="left"/>
      <w:pPr>
        <w:ind w:left="1702" w:hanging="260"/>
        <w:jc w:val="left"/>
      </w:pPr>
      <w:rPr>
        <w:rFonts w:ascii="Times New Roman" w:eastAsia="Times New Roman" w:hAnsi="Times New Roman" w:cs="Times New Roman" w:hint="default"/>
        <w:w w:val="99"/>
        <w:sz w:val="24"/>
        <w:szCs w:val="24"/>
        <w:lang w:val="ru-RU" w:eastAsia="en-US" w:bidi="ar-SA"/>
      </w:rPr>
    </w:lvl>
    <w:lvl w:ilvl="1" w:tplc="CA3AB4AC">
      <w:numFmt w:val="bullet"/>
      <w:lvlText w:val="•"/>
      <w:lvlJc w:val="left"/>
      <w:pPr>
        <w:ind w:left="2694" w:hanging="260"/>
      </w:pPr>
      <w:rPr>
        <w:rFonts w:hint="default"/>
        <w:lang w:val="ru-RU" w:eastAsia="en-US" w:bidi="ar-SA"/>
      </w:rPr>
    </w:lvl>
    <w:lvl w:ilvl="2" w:tplc="9702CC86">
      <w:numFmt w:val="bullet"/>
      <w:lvlText w:val="•"/>
      <w:lvlJc w:val="left"/>
      <w:pPr>
        <w:ind w:left="3689" w:hanging="260"/>
      </w:pPr>
      <w:rPr>
        <w:rFonts w:hint="default"/>
        <w:lang w:val="ru-RU" w:eastAsia="en-US" w:bidi="ar-SA"/>
      </w:rPr>
    </w:lvl>
    <w:lvl w:ilvl="3" w:tplc="C3EE222E">
      <w:numFmt w:val="bullet"/>
      <w:lvlText w:val="•"/>
      <w:lvlJc w:val="left"/>
      <w:pPr>
        <w:ind w:left="4683" w:hanging="260"/>
      </w:pPr>
      <w:rPr>
        <w:rFonts w:hint="default"/>
        <w:lang w:val="ru-RU" w:eastAsia="en-US" w:bidi="ar-SA"/>
      </w:rPr>
    </w:lvl>
    <w:lvl w:ilvl="4" w:tplc="8B9E9790">
      <w:numFmt w:val="bullet"/>
      <w:lvlText w:val="•"/>
      <w:lvlJc w:val="left"/>
      <w:pPr>
        <w:ind w:left="5678" w:hanging="260"/>
      </w:pPr>
      <w:rPr>
        <w:rFonts w:hint="default"/>
        <w:lang w:val="ru-RU" w:eastAsia="en-US" w:bidi="ar-SA"/>
      </w:rPr>
    </w:lvl>
    <w:lvl w:ilvl="5" w:tplc="FADA3810">
      <w:numFmt w:val="bullet"/>
      <w:lvlText w:val="•"/>
      <w:lvlJc w:val="left"/>
      <w:pPr>
        <w:ind w:left="6673" w:hanging="260"/>
      </w:pPr>
      <w:rPr>
        <w:rFonts w:hint="default"/>
        <w:lang w:val="ru-RU" w:eastAsia="en-US" w:bidi="ar-SA"/>
      </w:rPr>
    </w:lvl>
    <w:lvl w:ilvl="6" w:tplc="2EB656BC">
      <w:numFmt w:val="bullet"/>
      <w:lvlText w:val="•"/>
      <w:lvlJc w:val="left"/>
      <w:pPr>
        <w:ind w:left="7667" w:hanging="260"/>
      </w:pPr>
      <w:rPr>
        <w:rFonts w:hint="default"/>
        <w:lang w:val="ru-RU" w:eastAsia="en-US" w:bidi="ar-SA"/>
      </w:rPr>
    </w:lvl>
    <w:lvl w:ilvl="7" w:tplc="FC80460C">
      <w:numFmt w:val="bullet"/>
      <w:lvlText w:val="•"/>
      <w:lvlJc w:val="left"/>
      <w:pPr>
        <w:ind w:left="8662" w:hanging="260"/>
      </w:pPr>
      <w:rPr>
        <w:rFonts w:hint="default"/>
        <w:lang w:val="ru-RU" w:eastAsia="en-US" w:bidi="ar-SA"/>
      </w:rPr>
    </w:lvl>
    <w:lvl w:ilvl="8" w:tplc="B7F261EA">
      <w:numFmt w:val="bullet"/>
      <w:lvlText w:val="•"/>
      <w:lvlJc w:val="left"/>
      <w:pPr>
        <w:ind w:left="9657" w:hanging="260"/>
      </w:pPr>
      <w:rPr>
        <w:rFonts w:hint="default"/>
        <w:lang w:val="ru-RU" w:eastAsia="en-US" w:bidi="ar-SA"/>
      </w:rPr>
    </w:lvl>
  </w:abstractNum>
  <w:abstractNum w:abstractNumId="134">
    <w:nsid w:val="681C5992"/>
    <w:multiLevelType w:val="hybridMultilevel"/>
    <w:tmpl w:val="E13C73A4"/>
    <w:lvl w:ilvl="0" w:tplc="E05828FC">
      <w:start w:val="1"/>
      <w:numFmt w:val="decimal"/>
      <w:lvlText w:val="%1)."/>
      <w:lvlJc w:val="left"/>
      <w:pPr>
        <w:ind w:left="2729" w:hanging="320"/>
        <w:jc w:val="left"/>
      </w:pPr>
      <w:rPr>
        <w:rFonts w:ascii="Times New Roman" w:eastAsia="Times New Roman" w:hAnsi="Times New Roman" w:cs="Times New Roman" w:hint="default"/>
        <w:spacing w:val="-1"/>
        <w:w w:val="100"/>
        <w:sz w:val="24"/>
        <w:szCs w:val="24"/>
        <w:lang w:val="ru-RU" w:eastAsia="en-US" w:bidi="ar-SA"/>
      </w:rPr>
    </w:lvl>
    <w:lvl w:ilvl="1" w:tplc="C7B87A64">
      <w:numFmt w:val="bullet"/>
      <w:lvlText w:val="•"/>
      <w:lvlJc w:val="left"/>
      <w:pPr>
        <w:ind w:left="3612" w:hanging="320"/>
      </w:pPr>
      <w:rPr>
        <w:rFonts w:hint="default"/>
        <w:lang w:val="ru-RU" w:eastAsia="en-US" w:bidi="ar-SA"/>
      </w:rPr>
    </w:lvl>
    <w:lvl w:ilvl="2" w:tplc="C61EDF1A">
      <w:numFmt w:val="bullet"/>
      <w:lvlText w:val="•"/>
      <w:lvlJc w:val="left"/>
      <w:pPr>
        <w:ind w:left="4505" w:hanging="320"/>
      </w:pPr>
      <w:rPr>
        <w:rFonts w:hint="default"/>
        <w:lang w:val="ru-RU" w:eastAsia="en-US" w:bidi="ar-SA"/>
      </w:rPr>
    </w:lvl>
    <w:lvl w:ilvl="3" w:tplc="ABDED180">
      <w:numFmt w:val="bullet"/>
      <w:lvlText w:val="•"/>
      <w:lvlJc w:val="left"/>
      <w:pPr>
        <w:ind w:left="5397" w:hanging="320"/>
      </w:pPr>
      <w:rPr>
        <w:rFonts w:hint="default"/>
        <w:lang w:val="ru-RU" w:eastAsia="en-US" w:bidi="ar-SA"/>
      </w:rPr>
    </w:lvl>
    <w:lvl w:ilvl="4" w:tplc="B79A40FE">
      <w:numFmt w:val="bullet"/>
      <w:lvlText w:val="•"/>
      <w:lvlJc w:val="left"/>
      <w:pPr>
        <w:ind w:left="6290" w:hanging="320"/>
      </w:pPr>
      <w:rPr>
        <w:rFonts w:hint="default"/>
        <w:lang w:val="ru-RU" w:eastAsia="en-US" w:bidi="ar-SA"/>
      </w:rPr>
    </w:lvl>
    <w:lvl w:ilvl="5" w:tplc="C7F20F96">
      <w:numFmt w:val="bullet"/>
      <w:lvlText w:val="•"/>
      <w:lvlJc w:val="left"/>
      <w:pPr>
        <w:ind w:left="7183" w:hanging="320"/>
      </w:pPr>
      <w:rPr>
        <w:rFonts w:hint="default"/>
        <w:lang w:val="ru-RU" w:eastAsia="en-US" w:bidi="ar-SA"/>
      </w:rPr>
    </w:lvl>
    <w:lvl w:ilvl="6" w:tplc="72BC02A8">
      <w:numFmt w:val="bullet"/>
      <w:lvlText w:val="•"/>
      <w:lvlJc w:val="left"/>
      <w:pPr>
        <w:ind w:left="8075" w:hanging="320"/>
      </w:pPr>
      <w:rPr>
        <w:rFonts w:hint="default"/>
        <w:lang w:val="ru-RU" w:eastAsia="en-US" w:bidi="ar-SA"/>
      </w:rPr>
    </w:lvl>
    <w:lvl w:ilvl="7" w:tplc="2B4EAC4A">
      <w:numFmt w:val="bullet"/>
      <w:lvlText w:val="•"/>
      <w:lvlJc w:val="left"/>
      <w:pPr>
        <w:ind w:left="8968" w:hanging="320"/>
      </w:pPr>
      <w:rPr>
        <w:rFonts w:hint="default"/>
        <w:lang w:val="ru-RU" w:eastAsia="en-US" w:bidi="ar-SA"/>
      </w:rPr>
    </w:lvl>
    <w:lvl w:ilvl="8" w:tplc="4834494E">
      <w:numFmt w:val="bullet"/>
      <w:lvlText w:val="•"/>
      <w:lvlJc w:val="left"/>
      <w:pPr>
        <w:ind w:left="9861" w:hanging="320"/>
      </w:pPr>
      <w:rPr>
        <w:rFonts w:hint="default"/>
        <w:lang w:val="ru-RU" w:eastAsia="en-US" w:bidi="ar-SA"/>
      </w:rPr>
    </w:lvl>
  </w:abstractNum>
  <w:abstractNum w:abstractNumId="135">
    <w:nsid w:val="69B47BBE"/>
    <w:multiLevelType w:val="hybridMultilevel"/>
    <w:tmpl w:val="0D00031C"/>
    <w:lvl w:ilvl="0" w:tplc="9CAAB632">
      <w:start w:val="1"/>
      <w:numFmt w:val="decimal"/>
      <w:lvlText w:val="%1)"/>
      <w:lvlJc w:val="left"/>
      <w:pPr>
        <w:ind w:left="2669" w:hanging="260"/>
        <w:jc w:val="left"/>
      </w:pPr>
      <w:rPr>
        <w:rFonts w:ascii="Times New Roman" w:eastAsia="Times New Roman" w:hAnsi="Times New Roman" w:cs="Times New Roman" w:hint="default"/>
        <w:w w:val="99"/>
        <w:sz w:val="24"/>
        <w:szCs w:val="24"/>
        <w:lang w:val="ru-RU" w:eastAsia="en-US" w:bidi="ar-SA"/>
      </w:rPr>
    </w:lvl>
    <w:lvl w:ilvl="1" w:tplc="46349E38">
      <w:numFmt w:val="bullet"/>
      <w:lvlText w:val="•"/>
      <w:lvlJc w:val="left"/>
      <w:pPr>
        <w:ind w:left="3558" w:hanging="260"/>
      </w:pPr>
      <w:rPr>
        <w:rFonts w:hint="default"/>
        <w:lang w:val="ru-RU" w:eastAsia="en-US" w:bidi="ar-SA"/>
      </w:rPr>
    </w:lvl>
    <w:lvl w:ilvl="2" w:tplc="75D018D2">
      <w:numFmt w:val="bullet"/>
      <w:lvlText w:val="•"/>
      <w:lvlJc w:val="left"/>
      <w:pPr>
        <w:ind w:left="4457" w:hanging="260"/>
      </w:pPr>
      <w:rPr>
        <w:rFonts w:hint="default"/>
        <w:lang w:val="ru-RU" w:eastAsia="en-US" w:bidi="ar-SA"/>
      </w:rPr>
    </w:lvl>
    <w:lvl w:ilvl="3" w:tplc="7ADE00BC">
      <w:numFmt w:val="bullet"/>
      <w:lvlText w:val="•"/>
      <w:lvlJc w:val="left"/>
      <w:pPr>
        <w:ind w:left="5355" w:hanging="260"/>
      </w:pPr>
      <w:rPr>
        <w:rFonts w:hint="default"/>
        <w:lang w:val="ru-RU" w:eastAsia="en-US" w:bidi="ar-SA"/>
      </w:rPr>
    </w:lvl>
    <w:lvl w:ilvl="4" w:tplc="A458588C">
      <w:numFmt w:val="bullet"/>
      <w:lvlText w:val="•"/>
      <w:lvlJc w:val="left"/>
      <w:pPr>
        <w:ind w:left="6254" w:hanging="260"/>
      </w:pPr>
      <w:rPr>
        <w:rFonts w:hint="default"/>
        <w:lang w:val="ru-RU" w:eastAsia="en-US" w:bidi="ar-SA"/>
      </w:rPr>
    </w:lvl>
    <w:lvl w:ilvl="5" w:tplc="44A873EE">
      <w:numFmt w:val="bullet"/>
      <w:lvlText w:val="•"/>
      <w:lvlJc w:val="left"/>
      <w:pPr>
        <w:ind w:left="7153" w:hanging="260"/>
      </w:pPr>
      <w:rPr>
        <w:rFonts w:hint="default"/>
        <w:lang w:val="ru-RU" w:eastAsia="en-US" w:bidi="ar-SA"/>
      </w:rPr>
    </w:lvl>
    <w:lvl w:ilvl="6" w:tplc="D744F81E">
      <w:numFmt w:val="bullet"/>
      <w:lvlText w:val="•"/>
      <w:lvlJc w:val="left"/>
      <w:pPr>
        <w:ind w:left="8051" w:hanging="260"/>
      </w:pPr>
      <w:rPr>
        <w:rFonts w:hint="default"/>
        <w:lang w:val="ru-RU" w:eastAsia="en-US" w:bidi="ar-SA"/>
      </w:rPr>
    </w:lvl>
    <w:lvl w:ilvl="7" w:tplc="41E8C820">
      <w:numFmt w:val="bullet"/>
      <w:lvlText w:val="•"/>
      <w:lvlJc w:val="left"/>
      <w:pPr>
        <w:ind w:left="8950" w:hanging="260"/>
      </w:pPr>
      <w:rPr>
        <w:rFonts w:hint="default"/>
        <w:lang w:val="ru-RU" w:eastAsia="en-US" w:bidi="ar-SA"/>
      </w:rPr>
    </w:lvl>
    <w:lvl w:ilvl="8" w:tplc="2DE29F76">
      <w:numFmt w:val="bullet"/>
      <w:lvlText w:val="•"/>
      <w:lvlJc w:val="left"/>
      <w:pPr>
        <w:ind w:left="9849" w:hanging="260"/>
      </w:pPr>
      <w:rPr>
        <w:rFonts w:hint="default"/>
        <w:lang w:val="ru-RU" w:eastAsia="en-US" w:bidi="ar-SA"/>
      </w:rPr>
    </w:lvl>
  </w:abstractNum>
  <w:abstractNum w:abstractNumId="136">
    <w:nsid w:val="6A116DD0"/>
    <w:multiLevelType w:val="hybridMultilevel"/>
    <w:tmpl w:val="09E884F8"/>
    <w:lvl w:ilvl="0" w:tplc="97FE7966">
      <w:start w:val="1"/>
      <w:numFmt w:val="decimal"/>
      <w:lvlText w:val="%1)"/>
      <w:lvlJc w:val="left"/>
      <w:pPr>
        <w:ind w:left="1702" w:hanging="260"/>
        <w:jc w:val="left"/>
      </w:pPr>
      <w:rPr>
        <w:rFonts w:ascii="Times New Roman" w:eastAsia="Times New Roman" w:hAnsi="Times New Roman" w:cs="Times New Roman" w:hint="default"/>
        <w:w w:val="99"/>
        <w:sz w:val="24"/>
        <w:szCs w:val="24"/>
        <w:lang w:val="ru-RU" w:eastAsia="en-US" w:bidi="ar-SA"/>
      </w:rPr>
    </w:lvl>
    <w:lvl w:ilvl="1" w:tplc="9FE810F4">
      <w:numFmt w:val="bullet"/>
      <w:lvlText w:val="•"/>
      <w:lvlJc w:val="left"/>
      <w:pPr>
        <w:ind w:left="2694" w:hanging="260"/>
      </w:pPr>
      <w:rPr>
        <w:rFonts w:hint="default"/>
        <w:lang w:val="ru-RU" w:eastAsia="en-US" w:bidi="ar-SA"/>
      </w:rPr>
    </w:lvl>
    <w:lvl w:ilvl="2" w:tplc="E610B856">
      <w:numFmt w:val="bullet"/>
      <w:lvlText w:val="•"/>
      <w:lvlJc w:val="left"/>
      <w:pPr>
        <w:ind w:left="3689" w:hanging="260"/>
      </w:pPr>
      <w:rPr>
        <w:rFonts w:hint="default"/>
        <w:lang w:val="ru-RU" w:eastAsia="en-US" w:bidi="ar-SA"/>
      </w:rPr>
    </w:lvl>
    <w:lvl w:ilvl="3" w:tplc="3E548B22">
      <w:numFmt w:val="bullet"/>
      <w:lvlText w:val="•"/>
      <w:lvlJc w:val="left"/>
      <w:pPr>
        <w:ind w:left="4683" w:hanging="260"/>
      </w:pPr>
      <w:rPr>
        <w:rFonts w:hint="default"/>
        <w:lang w:val="ru-RU" w:eastAsia="en-US" w:bidi="ar-SA"/>
      </w:rPr>
    </w:lvl>
    <w:lvl w:ilvl="4" w:tplc="FE0E0BAA">
      <w:numFmt w:val="bullet"/>
      <w:lvlText w:val="•"/>
      <w:lvlJc w:val="left"/>
      <w:pPr>
        <w:ind w:left="5678" w:hanging="260"/>
      </w:pPr>
      <w:rPr>
        <w:rFonts w:hint="default"/>
        <w:lang w:val="ru-RU" w:eastAsia="en-US" w:bidi="ar-SA"/>
      </w:rPr>
    </w:lvl>
    <w:lvl w:ilvl="5" w:tplc="D792AD28">
      <w:numFmt w:val="bullet"/>
      <w:lvlText w:val="•"/>
      <w:lvlJc w:val="left"/>
      <w:pPr>
        <w:ind w:left="6673" w:hanging="260"/>
      </w:pPr>
      <w:rPr>
        <w:rFonts w:hint="default"/>
        <w:lang w:val="ru-RU" w:eastAsia="en-US" w:bidi="ar-SA"/>
      </w:rPr>
    </w:lvl>
    <w:lvl w:ilvl="6" w:tplc="6874BA3C">
      <w:numFmt w:val="bullet"/>
      <w:lvlText w:val="•"/>
      <w:lvlJc w:val="left"/>
      <w:pPr>
        <w:ind w:left="7667" w:hanging="260"/>
      </w:pPr>
      <w:rPr>
        <w:rFonts w:hint="default"/>
        <w:lang w:val="ru-RU" w:eastAsia="en-US" w:bidi="ar-SA"/>
      </w:rPr>
    </w:lvl>
    <w:lvl w:ilvl="7" w:tplc="0A641DD8">
      <w:numFmt w:val="bullet"/>
      <w:lvlText w:val="•"/>
      <w:lvlJc w:val="left"/>
      <w:pPr>
        <w:ind w:left="8662" w:hanging="260"/>
      </w:pPr>
      <w:rPr>
        <w:rFonts w:hint="default"/>
        <w:lang w:val="ru-RU" w:eastAsia="en-US" w:bidi="ar-SA"/>
      </w:rPr>
    </w:lvl>
    <w:lvl w:ilvl="8" w:tplc="636821EC">
      <w:numFmt w:val="bullet"/>
      <w:lvlText w:val="•"/>
      <w:lvlJc w:val="left"/>
      <w:pPr>
        <w:ind w:left="9657" w:hanging="260"/>
      </w:pPr>
      <w:rPr>
        <w:rFonts w:hint="default"/>
        <w:lang w:val="ru-RU" w:eastAsia="en-US" w:bidi="ar-SA"/>
      </w:rPr>
    </w:lvl>
  </w:abstractNum>
  <w:abstractNum w:abstractNumId="137">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8">
    <w:nsid w:val="6AF32D1E"/>
    <w:multiLevelType w:val="hybridMultilevel"/>
    <w:tmpl w:val="31420E80"/>
    <w:lvl w:ilvl="0" w:tplc="B6102F1E">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2236D3F6">
      <w:numFmt w:val="bullet"/>
      <w:lvlText w:val="•"/>
      <w:lvlJc w:val="left"/>
      <w:pPr>
        <w:ind w:left="2694" w:hanging="320"/>
      </w:pPr>
      <w:rPr>
        <w:rFonts w:hint="default"/>
        <w:lang w:val="ru-RU" w:eastAsia="en-US" w:bidi="ar-SA"/>
      </w:rPr>
    </w:lvl>
    <w:lvl w:ilvl="2" w:tplc="0AFE178C">
      <w:numFmt w:val="bullet"/>
      <w:lvlText w:val="•"/>
      <w:lvlJc w:val="left"/>
      <w:pPr>
        <w:ind w:left="3689" w:hanging="320"/>
      </w:pPr>
      <w:rPr>
        <w:rFonts w:hint="default"/>
        <w:lang w:val="ru-RU" w:eastAsia="en-US" w:bidi="ar-SA"/>
      </w:rPr>
    </w:lvl>
    <w:lvl w:ilvl="3" w:tplc="D6366C36">
      <w:numFmt w:val="bullet"/>
      <w:lvlText w:val="•"/>
      <w:lvlJc w:val="left"/>
      <w:pPr>
        <w:ind w:left="4683" w:hanging="320"/>
      </w:pPr>
      <w:rPr>
        <w:rFonts w:hint="default"/>
        <w:lang w:val="ru-RU" w:eastAsia="en-US" w:bidi="ar-SA"/>
      </w:rPr>
    </w:lvl>
    <w:lvl w:ilvl="4" w:tplc="B66AA6FA">
      <w:numFmt w:val="bullet"/>
      <w:lvlText w:val="•"/>
      <w:lvlJc w:val="left"/>
      <w:pPr>
        <w:ind w:left="5678" w:hanging="320"/>
      </w:pPr>
      <w:rPr>
        <w:rFonts w:hint="default"/>
        <w:lang w:val="ru-RU" w:eastAsia="en-US" w:bidi="ar-SA"/>
      </w:rPr>
    </w:lvl>
    <w:lvl w:ilvl="5" w:tplc="545CBBEC">
      <w:numFmt w:val="bullet"/>
      <w:lvlText w:val="•"/>
      <w:lvlJc w:val="left"/>
      <w:pPr>
        <w:ind w:left="6673" w:hanging="320"/>
      </w:pPr>
      <w:rPr>
        <w:rFonts w:hint="default"/>
        <w:lang w:val="ru-RU" w:eastAsia="en-US" w:bidi="ar-SA"/>
      </w:rPr>
    </w:lvl>
    <w:lvl w:ilvl="6" w:tplc="EE36190A">
      <w:numFmt w:val="bullet"/>
      <w:lvlText w:val="•"/>
      <w:lvlJc w:val="left"/>
      <w:pPr>
        <w:ind w:left="7667" w:hanging="320"/>
      </w:pPr>
      <w:rPr>
        <w:rFonts w:hint="default"/>
        <w:lang w:val="ru-RU" w:eastAsia="en-US" w:bidi="ar-SA"/>
      </w:rPr>
    </w:lvl>
    <w:lvl w:ilvl="7" w:tplc="F9D29CEE">
      <w:numFmt w:val="bullet"/>
      <w:lvlText w:val="•"/>
      <w:lvlJc w:val="left"/>
      <w:pPr>
        <w:ind w:left="8662" w:hanging="320"/>
      </w:pPr>
      <w:rPr>
        <w:rFonts w:hint="default"/>
        <w:lang w:val="ru-RU" w:eastAsia="en-US" w:bidi="ar-SA"/>
      </w:rPr>
    </w:lvl>
    <w:lvl w:ilvl="8" w:tplc="CA50E4F4">
      <w:numFmt w:val="bullet"/>
      <w:lvlText w:val="•"/>
      <w:lvlJc w:val="left"/>
      <w:pPr>
        <w:ind w:left="9657" w:hanging="320"/>
      </w:pPr>
      <w:rPr>
        <w:rFonts w:hint="default"/>
        <w:lang w:val="ru-RU" w:eastAsia="en-US" w:bidi="ar-SA"/>
      </w:rPr>
    </w:lvl>
  </w:abstractNum>
  <w:abstractNum w:abstractNumId="139">
    <w:nsid w:val="6BE85FFB"/>
    <w:multiLevelType w:val="hybridMultilevel"/>
    <w:tmpl w:val="E3C453B6"/>
    <w:lvl w:ilvl="0" w:tplc="BCB033FE">
      <w:start w:val="1"/>
      <w:numFmt w:val="decimal"/>
      <w:lvlText w:val="%1)"/>
      <w:lvlJc w:val="left"/>
      <w:pPr>
        <w:ind w:left="2669" w:hanging="260"/>
        <w:jc w:val="left"/>
      </w:pPr>
      <w:rPr>
        <w:rFonts w:ascii="Times New Roman" w:eastAsia="Times New Roman" w:hAnsi="Times New Roman" w:cs="Times New Roman" w:hint="default"/>
        <w:w w:val="99"/>
        <w:sz w:val="24"/>
        <w:szCs w:val="24"/>
        <w:lang w:val="ru-RU" w:eastAsia="en-US" w:bidi="ar-SA"/>
      </w:rPr>
    </w:lvl>
    <w:lvl w:ilvl="1" w:tplc="F59CEF5E">
      <w:numFmt w:val="bullet"/>
      <w:lvlText w:val="•"/>
      <w:lvlJc w:val="left"/>
      <w:pPr>
        <w:ind w:left="3558" w:hanging="260"/>
      </w:pPr>
      <w:rPr>
        <w:rFonts w:hint="default"/>
        <w:lang w:val="ru-RU" w:eastAsia="en-US" w:bidi="ar-SA"/>
      </w:rPr>
    </w:lvl>
    <w:lvl w:ilvl="2" w:tplc="6D3AC33C">
      <w:numFmt w:val="bullet"/>
      <w:lvlText w:val="•"/>
      <w:lvlJc w:val="left"/>
      <w:pPr>
        <w:ind w:left="4457" w:hanging="260"/>
      </w:pPr>
      <w:rPr>
        <w:rFonts w:hint="default"/>
        <w:lang w:val="ru-RU" w:eastAsia="en-US" w:bidi="ar-SA"/>
      </w:rPr>
    </w:lvl>
    <w:lvl w:ilvl="3" w:tplc="536A68DC">
      <w:numFmt w:val="bullet"/>
      <w:lvlText w:val="•"/>
      <w:lvlJc w:val="left"/>
      <w:pPr>
        <w:ind w:left="5355" w:hanging="260"/>
      </w:pPr>
      <w:rPr>
        <w:rFonts w:hint="default"/>
        <w:lang w:val="ru-RU" w:eastAsia="en-US" w:bidi="ar-SA"/>
      </w:rPr>
    </w:lvl>
    <w:lvl w:ilvl="4" w:tplc="4C0CD20A">
      <w:numFmt w:val="bullet"/>
      <w:lvlText w:val="•"/>
      <w:lvlJc w:val="left"/>
      <w:pPr>
        <w:ind w:left="6254" w:hanging="260"/>
      </w:pPr>
      <w:rPr>
        <w:rFonts w:hint="default"/>
        <w:lang w:val="ru-RU" w:eastAsia="en-US" w:bidi="ar-SA"/>
      </w:rPr>
    </w:lvl>
    <w:lvl w:ilvl="5" w:tplc="6A9A272A">
      <w:numFmt w:val="bullet"/>
      <w:lvlText w:val="•"/>
      <w:lvlJc w:val="left"/>
      <w:pPr>
        <w:ind w:left="7153" w:hanging="260"/>
      </w:pPr>
      <w:rPr>
        <w:rFonts w:hint="default"/>
        <w:lang w:val="ru-RU" w:eastAsia="en-US" w:bidi="ar-SA"/>
      </w:rPr>
    </w:lvl>
    <w:lvl w:ilvl="6" w:tplc="C33A363C">
      <w:numFmt w:val="bullet"/>
      <w:lvlText w:val="•"/>
      <w:lvlJc w:val="left"/>
      <w:pPr>
        <w:ind w:left="8051" w:hanging="260"/>
      </w:pPr>
      <w:rPr>
        <w:rFonts w:hint="default"/>
        <w:lang w:val="ru-RU" w:eastAsia="en-US" w:bidi="ar-SA"/>
      </w:rPr>
    </w:lvl>
    <w:lvl w:ilvl="7" w:tplc="E8CED01E">
      <w:numFmt w:val="bullet"/>
      <w:lvlText w:val="•"/>
      <w:lvlJc w:val="left"/>
      <w:pPr>
        <w:ind w:left="8950" w:hanging="260"/>
      </w:pPr>
      <w:rPr>
        <w:rFonts w:hint="default"/>
        <w:lang w:val="ru-RU" w:eastAsia="en-US" w:bidi="ar-SA"/>
      </w:rPr>
    </w:lvl>
    <w:lvl w:ilvl="8" w:tplc="BA42EF4E">
      <w:numFmt w:val="bullet"/>
      <w:lvlText w:val="•"/>
      <w:lvlJc w:val="left"/>
      <w:pPr>
        <w:ind w:left="9849" w:hanging="260"/>
      </w:pPr>
      <w:rPr>
        <w:rFonts w:hint="default"/>
        <w:lang w:val="ru-RU" w:eastAsia="en-US" w:bidi="ar-SA"/>
      </w:rPr>
    </w:lvl>
  </w:abstractNum>
  <w:abstractNum w:abstractNumId="140">
    <w:nsid w:val="6C427946"/>
    <w:multiLevelType w:val="hybridMultilevel"/>
    <w:tmpl w:val="90ACBE1A"/>
    <w:lvl w:ilvl="0" w:tplc="80861898">
      <w:start w:val="1"/>
      <w:numFmt w:val="decimal"/>
      <w:lvlText w:val="%1)"/>
      <w:lvlJc w:val="left"/>
      <w:pPr>
        <w:ind w:left="2669" w:hanging="260"/>
        <w:jc w:val="left"/>
      </w:pPr>
      <w:rPr>
        <w:rFonts w:ascii="Times New Roman" w:eastAsia="Times New Roman" w:hAnsi="Times New Roman" w:cs="Times New Roman" w:hint="default"/>
        <w:w w:val="99"/>
        <w:sz w:val="24"/>
        <w:szCs w:val="24"/>
        <w:lang w:val="ru-RU" w:eastAsia="en-US" w:bidi="ar-SA"/>
      </w:rPr>
    </w:lvl>
    <w:lvl w:ilvl="1" w:tplc="F3A22782">
      <w:numFmt w:val="bullet"/>
      <w:lvlText w:val="•"/>
      <w:lvlJc w:val="left"/>
      <w:pPr>
        <w:ind w:left="3558" w:hanging="260"/>
      </w:pPr>
      <w:rPr>
        <w:rFonts w:hint="default"/>
        <w:lang w:val="ru-RU" w:eastAsia="en-US" w:bidi="ar-SA"/>
      </w:rPr>
    </w:lvl>
    <w:lvl w:ilvl="2" w:tplc="FF96B08A">
      <w:numFmt w:val="bullet"/>
      <w:lvlText w:val="•"/>
      <w:lvlJc w:val="left"/>
      <w:pPr>
        <w:ind w:left="4457" w:hanging="260"/>
      </w:pPr>
      <w:rPr>
        <w:rFonts w:hint="default"/>
        <w:lang w:val="ru-RU" w:eastAsia="en-US" w:bidi="ar-SA"/>
      </w:rPr>
    </w:lvl>
    <w:lvl w:ilvl="3" w:tplc="3C307EF4">
      <w:numFmt w:val="bullet"/>
      <w:lvlText w:val="•"/>
      <w:lvlJc w:val="left"/>
      <w:pPr>
        <w:ind w:left="5355" w:hanging="260"/>
      </w:pPr>
      <w:rPr>
        <w:rFonts w:hint="default"/>
        <w:lang w:val="ru-RU" w:eastAsia="en-US" w:bidi="ar-SA"/>
      </w:rPr>
    </w:lvl>
    <w:lvl w:ilvl="4" w:tplc="CBD8DC8A">
      <w:numFmt w:val="bullet"/>
      <w:lvlText w:val="•"/>
      <w:lvlJc w:val="left"/>
      <w:pPr>
        <w:ind w:left="6254" w:hanging="260"/>
      </w:pPr>
      <w:rPr>
        <w:rFonts w:hint="default"/>
        <w:lang w:val="ru-RU" w:eastAsia="en-US" w:bidi="ar-SA"/>
      </w:rPr>
    </w:lvl>
    <w:lvl w:ilvl="5" w:tplc="3CFA96F8">
      <w:numFmt w:val="bullet"/>
      <w:lvlText w:val="•"/>
      <w:lvlJc w:val="left"/>
      <w:pPr>
        <w:ind w:left="7153" w:hanging="260"/>
      </w:pPr>
      <w:rPr>
        <w:rFonts w:hint="default"/>
        <w:lang w:val="ru-RU" w:eastAsia="en-US" w:bidi="ar-SA"/>
      </w:rPr>
    </w:lvl>
    <w:lvl w:ilvl="6" w:tplc="42901EB6">
      <w:numFmt w:val="bullet"/>
      <w:lvlText w:val="•"/>
      <w:lvlJc w:val="left"/>
      <w:pPr>
        <w:ind w:left="8051" w:hanging="260"/>
      </w:pPr>
      <w:rPr>
        <w:rFonts w:hint="default"/>
        <w:lang w:val="ru-RU" w:eastAsia="en-US" w:bidi="ar-SA"/>
      </w:rPr>
    </w:lvl>
    <w:lvl w:ilvl="7" w:tplc="7CAAF2A2">
      <w:numFmt w:val="bullet"/>
      <w:lvlText w:val="•"/>
      <w:lvlJc w:val="left"/>
      <w:pPr>
        <w:ind w:left="8950" w:hanging="260"/>
      </w:pPr>
      <w:rPr>
        <w:rFonts w:hint="default"/>
        <w:lang w:val="ru-RU" w:eastAsia="en-US" w:bidi="ar-SA"/>
      </w:rPr>
    </w:lvl>
    <w:lvl w:ilvl="8" w:tplc="C7BAAC0E">
      <w:numFmt w:val="bullet"/>
      <w:lvlText w:val="•"/>
      <w:lvlJc w:val="left"/>
      <w:pPr>
        <w:ind w:left="9849" w:hanging="260"/>
      </w:pPr>
      <w:rPr>
        <w:rFonts w:hint="default"/>
        <w:lang w:val="ru-RU" w:eastAsia="en-US" w:bidi="ar-SA"/>
      </w:rPr>
    </w:lvl>
  </w:abstractNum>
  <w:abstractNum w:abstractNumId="141">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2">
    <w:nsid w:val="6D73135F"/>
    <w:multiLevelType w:val="hybridMultilevel"/>
    <w:tmpl w:val="8D160B7E"/>
    <w:lvl w:ilvl="0" w:tplc="1E3AE860">
      <w:start w:val="1"/>
      <w:numFmt w:val="decimal"/>
      <w:lvlText w:val="%1)"/>
      <w:lvlJc w:val="left"/>
      <w:pPr>
        <w:ind w:left="2669" w:hanging="260"/>
        <w:jc w:val="left"/>
      </w:pPr>
      <w:rPr>
        <w:rFonts w:ascii="Times New Roman" w:eastAsia="Times New Roman" w:hAnsi="Times New Roman" w:cs="Times New Roman" w:hint="default"/>
        <w:w w:val="100"/>
        <w:sz w:val="24"/>
        <w:szCs w:val="24"/>
        <w:lang w:val="ru-RU" w:eastAsia="en-US" w:bidi="ar-SA"/>
      </w:rPr>
    </w:lvl>
    <w:lvl w:ilvl="1" w:tplc="348AFD58">
      <w:numFmt w:val="bullet"/>
      <w:lvlText w:val="•"/>
      <w:lvlJc w:val="left"/>
      <w:pPr>
        <w:ind w:left="3558" w:hanging="260"/>
      </w:pPr>
      <w:rPr>
        <w:rFonts w:hint="default"/>
        <w:lang w:val="ru-RU" w:eastAsia="en-US" w:bidi="ar-SA"/>
      </w:rPr>
    </w:lvl>
    <w:lvl w:ilvl="2" w:tplc="A9046FE0">
      <w:numFmt w:val="bullet"/>
      <w:lvlText w:val="•"/>
      <w:lvlJc w:val="left"/>
      <w:pPr>
        <w:ind w:left="4457" w:hanging="260"/>
      </w:pPr>
      <w:rPr>
        <w:rFonts w:hint="default"/>
        <w:lang w:val="ru-RU" w:eastAsia="en-US" w:bidi="ar-SA"/>
      </w:rPr>
    </w:lvl>
    <w:lvl w:ilvl="3" w:tplc="68B6AD5A">
      <w:numFmt w:val="bullet"/>
      <w:lvlText w:val="•"/>
      <w:lvlJc w:val="left"/>
      <w:pPr>
        <w:ind w:left="5355" w:hanging="260"/>
      </w:pPr>
      <w:rPr>
        <w:rFonts w:hint="default"/>
        <w:lang w:val="ru-RU" w:eastAsia="en-US" w:bidi="ar-SA"/>
      </w:rPr>
    </w:lvl>
    <w:lvl w:ilvl="4" w:tplc="C5C48D16">
      <w:numFmt w:val="bullet"/>
      <w:lvlText w:val="•"/>
      <w:lvlJc w:val="left"/>
      <w:pPr>
        <w:ind w:left="6254" w:hanging="260"/>
      </w:pPr>
      <w:rPr>
        <w:rFonts w:hint="default"/>
        <w:lang w:val="ru-RU" w:eastAsia="en-US" w:bidi="ar-SA"/>
      </w:rPr>
    </w:lvl>
    <w:lvl w:ilvl="5" w:tplc="F7BA47EC">
      <w:numFmt w:val="bullet"/>
      <w:lvlText w:val="•"/>
      <w:lvlJc w:val="left"/>
      <w:pPr>
        <w:ind w:left="7153" w:hanging="260"/>
      </w:pPr>
      <w:rPr>
        <w:rFonts w:hint="default"/>
        <w:lang w:val="ru-RU" w:eastAsia="en-US" w:bidi="ar-SA"/>
      </w:rPr>
    </w:lvl>
    <w:lvl w:ilvl="6" w:tplc="8D4AE400">
      <w:numFmt w:val="bullet"/>
      <w:lvlText w:val="•"/>
      <w:lvlJc w:val="left"/>
      <w:pPr>
        <w:ind w:left="8051" w:hanging="260"/>
      </w:pPr>
      <w:rPr>
        <w:rFonts w:hint="default"/>
        <w:lang w:val="ru-RU" w:eastAsia="en-US" w:bidi="ar-SA"/>
      </w:rPr>
    </w:lvl>
    <w:lvl w:ilvl="7" w:tplc="7B9ED060">
      <w:numFmt w:val="bullet"/>
      <w:lvlText w:val="•"/>
      <w:lvlJc w:val="left"/>
      <w:pPr>
        <w:ind w:left="8950" w:hanging="260"/>
      </w:pPr>
      <w:rPr>
        <w:rFonts w:hint="default"/>
        <w:lang w:val="ru-RU" w:eastAsia="en-US" w:bidi="ar-SA"/>
      </w:rPr>
    </w:lvl>
    <w:lvl w:ilvl="8" w:tplc="7666A8F8">
      <w:numFmt w:val="bullet"/>
      <w:lvlText w:val="•"/>
      <w:lvlJc w:val="left"/>
      <w:pPr>
        <w:ind w:left="9849" w:hanging="260"/>
      </w:pPr>
      <w:rPr>
        <w:rFonts w:hint="default"/>
        <w:lang w:val="ru-RU" w:eastAsia="en-US" w:bidi="ar-SA"/>
      </w:rPr>
    </w:lvl>
  </w:abstractNum>
  <w:abstractNum w:abstractNumId="143">
    <w:nsid w:val="6DB33BEF"/>
    <w:multiLevelType w:val="hybridMultilevel"/>
    <w:tmpl w:val="F9748BA0"/>
    <w:lvl w:ilvl="0" w:tplc="EC2A8592">
      <w:start w:val="1"/>
      <w:numFmt w:val="decimal"/>
      <w:lvlText w:val="%1)"/>
      <w:lvlJc w:val="left"/>
      <w:pPr>
        <w:ind w:left="1702" w:hanging="260"/>
        <w:jc w:val="left"/>
      </w:pPr>
      <w:rPr>
        <w:rFonts w:ascii="Times New Roman" w:eastAsia="Times New Roman" w:hAnsi="Times New Roman" w:cs="Times New Roman" w:hint="default"/>
        <w:w w:val="99"/>
        <w:sz w:val="24"/>
        <w:szCs w:val="24"/>
        <w:lang w:val="ru-RU" w:eastAsia="en-US" w:bidi="ar-SA"/>
      </w:rPr>
    </w:lvl>
    <w:lvl w:ilvl="1" w:tplc="C61A8FCA">
      <w:numFmt w:val="bullet"/>
      <w:lvlText w:val="•"/>
      <w:lvlJc w:val="left"/>
      <w:pPr>
        <w:ind w:left="2694" w:hanging="260"/>
      </w:pPr>
      <w:rPr>
        <w:rFonts w:hint="default"/>
        <w:lang w:val="ru-RU" w:eastAsia="en-US" w:bidi="ar-SA"/>
      </w:rPr>
    </w:lvl>
    <w:lvl w:ilvl="2" w:tplc="E52EAEC8">
      <w:numFmt w:val="bullet"/>
      <w:lvlText w:val="•"/>
      <w:lvlJc w:val="left"/>
      <w:pPr>
        <w:ind w:left="3689" w:hanging="260"/>
      </w:pPr>
      <w:rPr>
        <w:rFonts w:hint="default"/>
        <w:lang w:val="ru-RU" w:eastAsia="en-US" w:bidi="ar-SA"/>
      </w:rPr>
    </w:lvl>
    <w:lvl w:ilvl="3" w:tplc="DEB215A0">
      <w:numFmt w:val="bullet"/>
      <w:lvlText w:val="•"/>
      <w:lvlJc w:val="left"/>
      <w:pPr>
        <w:ind w:left="4683" w:hanging="260"/>
      </w:pPr>
      <w:rPr>
        <w:rFonts w:hint="default"/>
        <w:lang w:val="ru-RU" w:eastAsia="en-US" w:bidi="ar-SA"/>
      </w:rPr>
    </w:lvl>
    <w:lvl w:ilvl="4" w:tplc="D99A86F2">
      <w:numFmt w:val="bullet"/>
      <w:lvlText w:val="•"/>
      <w:lvlJc w:val="left"/>
      <w:pPr>
        <w:ind w:left="5678" w:hanging="260"/>
      </w:pPr>
      <w:rPr>
        <w:rFonts w:hint="default"/>
        <w:lang w:val="ru-RU" w:eastAsia="en-US" w:bidi="ar-SA"/>
      </w:rPr>
    </w:lvl>
    <w:lvl w:ilvl="5" w:tplc="9BBE544E">
      <w:numFmt w:val="bullet"/>
      <w:lvlText w:val="•"/>
      <w:lvlJc w:val="left"/>
      <w:pPr>
        <w:ind w:left="6673" w:hanging="260"/>
      </w:pPr>
      <w:rPr>
        <w:rFonts w:hint="default"/>
        <w:lang w:val="ru-RU" w:eastAsia="en-US" w:bidi="ar-SA"/>
      </w:rPr>
    </w:lvl>
    <w:lvl w:ilvl="6" w:tplc="91388D56">
      <w:numFmt w:val="bullet"/>
      <w:lvlText w:val="•"/>
      <w:lvlJc w:val="left"/>
      <w:pPr>
        <w:ind w:left="7667" w:hanging="260"/>
      </w:pPr>
      <w:rPr>
        <w:rFonts w:hint="default"/>
        <w:lang w:val="ru-RU" w:eastAsia="en-US" w:bidi="ar-SA"/>
      </w:rPr>
    </w:lvl>
    <w:lvl w:ilvl="7" w:tplc="9B34CA52">
      <w:numFmt w:val="bullet"/>
      <w:lvlText w:val="•"/>
      <w:lvlJc w:val="left"/>
      <w:pPr>
        <w:ind w:left="8662" w:hanging="260"/>
      </w:pPr>
      <w:rPr>
        <w:rFonts w:hint="default"/>
        <w:lang w:val="ru-RU" w:eastAsia="en-US" w:bidi="ar-SA"/>
      </w:rPr>
    </w:lvl>
    <w:lvl w:ilvl="8" w:tplc="6680C886">
      <w:numFmt w:val="bullet"/>
      <w:lvlText w:val="•"/>
      <w:lvlJc w:val="left"/>
      <w:pPr>
        <w:ind w:left="9657" w:hanging="260"/>
      </w:pPr>
      <w:rPr>
        <w:rFonts w:hint="default"/>
        <w:lang w:val="ru-RU" w:eastAsia="en-US" w:bidi="ar-SA"/>
      </w:rPr>
    </w:lvl>
  </w:abstractNum>
  <w:abstractNum w:abstractNumId="144">
    <w:nsid w:val="6E921F29"/>
    <w:multiLevelType w:val="hybridMultilevel"/>
    <w:tmpl w:val="22B843FC"/>
    <w:lvl w:ilvl="0" w:tplc="72EE82C0">
      <w:start w:val="1"/>
      <w:numFmt w:val="decimal"/>
      <w:lvlText w:val="%1)"/>
      <w:lvlJc w:val="left"/>
      <w:pPr>
        <w:ind w:left="2669" w:hanging="260"/>
        <w:jc w:val="left"/>
      </w:pPr>
      <w:rPr>
        <w:rFonts w:ascii="Times New Roman" w:eastAsia="Times New Roman" w:hAnsi="Times New Roman" w:cs="Times New Roman" w:hint="default"/>
        <w:w w:val="99"/>
        <w:sz w:val="24"/>
        <w:szCs w:val="24"/>
        <w:lang w:val="ru-RU" w:eastAsia="en-US" w:bidi="ar-SA"/>
      </w:rPr>
    </w:lvl>
    <w:lvl w:ilvl="1" w:tplc="7D4E777E">
      <w:numFmt w:val="bullet"/>
      <w:lvlText w:val="•"/>
      <w:lvlJc w:val="left"/>
      <w:pPr>
        <w:ind w:left="3558" w:hanging="260"/>
      </w:pPr>
      <w:rPr>
        <w:rFonts w:hint="default"/>
        <w:lang w:val="ru-RU" w:eastAsia="en-US" w:bidi="ar-SA"/>
      </w:rPr>
    </w:lvl>
    <w:lvl w:ilvl="2" w:tplc="8D125B3A">
      <w:numFmt w:val="bullet"/>
      <w:lvlText w:val="•"/>
      <w:lvlJc w:val="left"/>
      <w:pPr>
        <w:ind w:left="4457" w:hanging="260"/>
      </w:pPr>
      <w:rPr>
        <w:rFonts w:hint="default"/>
        <w:lang w:val="ru-RU" w:eastAsia="en-US" w:bidi="ar-SA"/>
      </w:rPr>
    </w:lvl>
    <w:lvl w:ilvl="3" w:tplc="4CBAE99C">
      <w:numFmt w:val="bullet"/>
      <w:lvlText w:val="•"/>
      <w:lvlJc w:val="left"/>
      <w:pPr>
        <w:ind w:left="5355" w:hanging="260"/>
      </w:pPr>
      <w:rPr>
        <w:rFonts w:hint="default"/>
        <w:lang w:val="ru-RU" w:eastAsia="en-US" w:bidi="ar-SA"/>
      </w:rPr>
    </w:lvl>
    <w:lvl w:ilvl="4" w:tplc="B2DC1F8E">
      <w:numFmt w:val="bullet"/>
      <w:lvlText w:val="•"/>
      <w:lvlJc w:val="left"/>
      <w:pPr>
        <w:ind w:left="6254" w:hanging="260"/>
      </w:pPr>
      <w:rPr>
        <w:rFonts w:hint="default"/>
        <w:lang w:val="ru-RU" w:eastAsia="en-US" w:bidi="ar-SA"/>
      </w:rPr>
    </w:lvl>
    <w:lvl w:ilvl="5" w:tplc="064CF47E">
      <w:numFmt w:val="bullet"/>
      <w:lvlText w:val="•"/>
      <w:lvlJc w:val="left"/>
      <w:pPr>
        <w:ind w:left="7153" w:hanging="260"/>
      </w:pPr>
      <w:rPr>
        <w:rFonts w:hint="default"/>
        <w:lang w:val="ru-RU" w:eastAsia="en-US" w:bidi="ar-SA"/>
      </w:rPr>
    </w:lvl>
    <w:lvl w:ilvl="6" w:tplc="2460C85A">
      <w:numFmt w:val="bullet"/>
      <w:lvlText w:val="•"/>
      <w:lvlJc w:val="left"/>
      <w:pPr>
        <w:ind w:left="8051" w:hanging="260"/>
      </w:pPr>
      <w:rPr>
        <w:rFonts w:hint="default"/>
        <w:lang w:val="ru-RU" w:eastAsia="en-US" w:bidi="ar-SA"/>
      </w:rPr>
    </w:lvl>
    <w:lvl w:ilvl="7" w:tplc="BE6E16BA">
      <w:numFmt w:val="bullet"/>
      <w:lvlText w:val="•"/>
      <w:lvlJc w:val="left"/>
      <w:pPr>
        <w:ind w:left="8950" w:hanging="260"/>
      </w:pPr>
      <w:rPr>
        <w:rFonts w:hint="default"/>
        <w:lang w:val="ru-RU" w:eastAsia="en-US" w:bidi="ar-SA"/>
      </w:rPr>
    </w:lvl>
    <w:lvl w:ilvl="8" w:tplc="26168E7C">
      <w:numFmt w:val="bullet"/>
      <w:lvlText w:val="•"/>
      <w:lvlJc w:val="left"/>
      <w:pPr>
        <w:ind w:left="9849" w:hanging="260"/>
      </w:pPr>
      <w:rPr>
        <w:rFonts w:hint="default"/>
        <w:lang w:val="ru-RU" w:eastAsia="en-US" w:bidi="ar-SA"/>
      </w:rPr>
    </w:lvl>
  </w:abstractNum>
  <w:abstractNum w:abstractNumId="145">
    <w:nsid w:val="6FD17788"/>
    <w:multiLevelType w:val="hybridMultilevel"/>
    <w:tmpl w:val="BFCEE640"/>
    <w:lvl w:ilvl="0" w:tplc="C8C0E4E6">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EDFC6258">
      <w:numFmt w:val="bullet"/>
      <w:lvlText w:val="•"/>
      <w:lvlJc w:val="left"/>
      <w:pPr>
        <w:ind w:left="2694" w:hanging="320"/>
      </w:pPr>
      <w:rPr>
        <w:rFonts w:hint="default"/>
        <w:lang w:val="ru-RU" w:eastAsia="en-US" w:bidi="ar-SA"/>
      </w:rPr>
    </w:lvl>
    <w:lvl w:ilvl="2" w:tplc="63620320">
      <w:numFmt w:val="bullet"/>
      <w:lvlText w:val="•"/>
      <w:lvlJc w:val="left"/>
      <w:pPr>
        <w:ind w:left="3689" w:hanging="320"/>
      </w:pPr>
      <w:rPr>
        <w:rFonts w:hint="default"/>
        <w:lang w:val="ru-RU" w:eastAsia="en-US" w:bidi="ar-SA"/>
      </w:rPr>
    </w:lvl>
    <w:lvl w:ilvl="3" w:tplc="371C9204">
      <w:numFmt w:val="bullet"/>
      <w:lvlText w:val="•"/>
      <w:lvlJc w:val="left"/>
      <w:pPr>
        <w:ind w:left="4683" w:hanging="320"/>
      </w:pPr>
      <w:rPr>
        <w:rFonts w:hint="default"/>
        <w:lang w:val="ru-RU" w:eastAsia="en-US" w:bidi="ar-SA"/>
      </w:rPr>
    </w:lvl>
    <w:lvl w:ilvl="4" w:tplc="46267930">
      <w:numFmt w:val="bullet"/>
      <w:lvlText w:val="•"/>
      <w:lvlJc w:val="left"/>
      <w:pPr>
        <w:ind w:left="5678" w:hanging="320"/>
      </w:pPr>
      <w:rPr>
        <w:rFonts w:hint="default"/>
        <w:lang w:val="ru-RU" w:eastAsia="en-US" w:bidi="ar-SA"/>
      </w:rPr>
    </w:lvl>
    <w:lvl w:ilvl="5" w:tplc="99ACCC7A">
      <w:numFmt w:val="bullet"/>
      <w:lvlText w:val="•"/>
      <w:lvlJc w:val="left"/>
      <w:pPr>
        <w:ind w:left="6673" w:hanging="320"/>
      </w:pPr>
      <w:rPr>
        <w:rFonts w:hint="default"/>
        <w:lang w:val="ru-RU" w:eastAsia="en-US" w:bidi="ar-SA"/>
      </w:rPr>
    </w:lvl>
    <w:lvl w:ilvl="6" w:tplc="171000FC">
      <w:numFmt w:val="bullet"/>
      <w:lvlText w:val="•"/>
      <w:lvlJc w:val="left"/>
      <w:pPr>
        <w:ind w:left="7667" w:hanging="320"/>
      </w:pPr>
      <w:rPr>
        <w:rFonts w:hint="default"/>
        <w:lang w:val="ru-RU" w:eastAsia="en-US" w:bidi="ar-SA"/>
      </w:rPr>
    </w:lvl>
    <w:lvl w:ilvl="7" w:tplc="3B64EA60">
      <w:numFmt w:val="bullet"/>
      <w:lvlText w:val="•"/>
      <w:lvlJc w:val="left"/>
      <w:pPr>
        <w:ind w:left="8662" w:hanging="320"/>
      </w:pPr>
      <w:rPr>
        <w:rFonts w:hint="default"/>
        <w:lang w:val="ru-RU" w:eastAsia="en-US" w:bidi="ar-SA"/>
      </w:rPr>
    </w:lvl>
    <w:lvl w:ilvl="8" w:tplc="0BD8D6BA">
      <w:numFmt w:val="bullet"/>
      <w:lvlText w:val="•"/>
      <w:lvlJc w:val="left"/>
      <w:pPr>
        <w:ind w:left="9657" w:hanging="320"/>
      </w:pPr>
      <w:rPr>
        <w:rFonts w:hint="default"/>
        <w:lang w:val="ru-RU" w:eastAsia="en-US" w:bidi="ar-SA"/>
      </w:rPr>
    </w:lvl>
  </w:abstractNum>
  <w:abstractNum w:abstractNumId="146">
    <w:nsid w:val="71911443"/>
    <w:multiLevelType w:val="hybridMultilevel"/>
    <w:tmpl w:val="25B4C8E0"/>
    <w:lvl w:ilvl="0" w:tplc="BB6EE2FC">
      <w:start w:val="1"/>
      <w:numFmt w:val="decimal"/>
      <w:lvlText w:val="%1)"/>
      <w:lvlJc w:val="left"/>
      <w:pPr>
        <w:ind w:left="2669" w:hanging="260"/>
        <w:jc w:val="left"/>
      </w:pPr>
      <w:rPr>
        <w:rFonts w:ascii="Times New Roman" w:eastAsia="Times New Roman" w:hAnsi="Times New Roman" w:cs="Times New Roman" w:hint="default"/>
        <w:w w:val="99"/>
        <w:sz w:val="24"/>
        <w:szCs w:val="24"/>
        <w:lang w:val="ru-RU" w:eastAsia="en-US" w:bidi="ar-SA"/>
      </w:rPr>
    </w:lvl>
    <w:lvl w:ilvl="1" w:tplc="9A287462">
      <w:numFmt w:val="bullet"/>
      <w:lvlText w:val="•"/>
      <w:lvlJc w:val="left"/>
      <w:pPr>
        <w:ind w:left="3558" w:hanging="260"/>
      </w:pPr>
      <w:rPr>
        <w:rFonts w:hint="default"/>
        <w:lang w:val="ru-RU" w:eastAsia="en-US" w:bidi="ar-SA"/>
      </w:rPr>
    </w:lvl>
    <w:lvl w:ilvl="2" w:tplc="4EF46596">
      <w:numFmt w:val="bullet"/>
      <w:lvlText w:val="•"/>
      <w:lvlJc w:val="left"/>
      <w:pPr>
        <w:ind w:left="4457" w:hanging="260"/>
      </w:pPr>
      <w:rPr>
        <w:rFonts w:hint="default"/>
        <w:lang w:val="ru-RU" w:eastAsia="en-US" w:bidi="ar-SA"/>
      </w:rPr>
    </w:lvl>
    <w:lvl w:ilvl="3" w:tplc="CB34FDE0">
      <w:numFmt w:val="bullet"/>
      <w:lvlText w:val="•"/>
      <w:lvlJc w:val="left"/>
      <w:pPr>
        <w:ind w:left="5355" w:hanging="260"/>
      </w:pPr>
      <w:rPr>
        <w:rFonts w:hint="default"/>
        <w:lang w:val="ru-RU" w:eastAsia="en-US" w:bidi="ar-SA"/>
      </w:rPr>
    </w:lvl>
    <w:lvl w:ilvl="4" w:tplc="2A8813AE">
      <w:numFmt w:val="bullet"/>
      <w:lvlText w:val="•"/>
      <w:lvlJc w:val="left"/>
      <w:pPr>
        <w:ind w:left="6254" w:hanging="260"/>
      </w:pPr>
      <w:rPr>
        <w:rFonts w:hint="default"/>
        <w:lang w:val="ru-RU" w:eastAsia="en-US" w:bidi="ar-SA"/>
      </w:rPr>
    </w:lvl>
    <w:lvl w:ilvl="5" w:tplc="400A1BEE">
      <w:numFmt w:val="bullet"/>
      <w:lvlText w:val="•"/>
      <w:lvlJc w:val="left"/>
      <w:pPr>
        <w:ind w:left="7153" w:hanging="260"/>
      </w:pPr>
      <w:rPr>
        <w:rFonts w:hint="default"/>
        <w:lang w:val="ru-RU" w:eastAsia="en-US" w:bidi="ar-SA"/>
      </w:rPr>
    </w:lvl>
    <w:lvl w:ilvl="6" w:tplc="F8707D00">
      <w:numFmt w:val="bullet"/>
      <w:lvlText w:val="•"/>
      <w:lvlJc w:val="left"/>
      <w:pPr>
        <w:ind w:left="8051" w:hanging="260"/>
      </w:pPr>
      <w:rPr>
        <w:rFonts w:hint="default"/>
        <w:lang w:val="ru-RU" w:eastAsia="en-US" w:bidi="ar-SA"/>
      </w:rPr>
    </w:lvl>
    <w:lvl w:ilvl="7" w:tplc="CD745444">
      <w:numFmt w:val="bullet"/>
      <w:lvlText w:val="•"/>
      <w:lvlJc w:val="left"/>
      <w:pPr>
        <w:ind w:left="8950" w:hanging="260"/>
      </w:pPr>
      <w:rPr>
        <w:rFonts w:hint="default"/>
        <w:lang w:val="ru-RU" w:eastAsia="en-US" w:bidi="ar-SA"/>
      </w:rPr>
    </w:lvl>
    <w:lvl w:ilvl="8" w:tplc="2640C85C">
      <w:numFmt w:val="bullet"/>
      <w:lvlText w:val="•"/>
      <w:lvlJc w:val="left"/>
      <w:pPr>
        <w:ind w:left="9849" w:hanging="260"/>
      </w:pPr>
      <w:rPr>
        <w:rFonts w:hint="default"/>
        <w:lang w:val="ru-RU" w:eastAsia="en-US" w:bidi="ar-SA"/>
      </w:rPr>
    </w:lvl>
  </w:abstractNum>
  <w:abstractNum w:abstractNumId="147">
    <w:nsid w:val="73401C25"/>
    <w:multiLevelType w:val="hybridMultilevel"/>
    <w:tmpl w:val="F1004B42"/>
    <w:lvl w:ilvl="0" w:tplc="9B78E818">
      <w:start w:val="1"/>
      <w:numFmt w:val="decimal"/>
      <w:lvlText w:val="%1)."/>
      <w:lvlJc w:val="left"/>
      <w:pPr>
        <w:ind w:left="2729" w:hanging="320"/>
        <w:jc w:val="left"/>
      </w:pPr>
      <w:rPr>
        <w:rFonts w:ascii="Times New Roman" w:eastAsia="Times New Roman" w:hAnsi="Times New Roman" w:cs="Times New Roman" w:hint="default"/>
        <w:spacing w:val="-1"/>
        <w:w w:val="100"/>
        <w:sz w:val="24"/>
        <w:szCs w:val="24"/>
        <w:lang w:val="ru-RU" w:eastAsia="en-US" w:bidi="ar-SA"/>
      </w:rPr>
    </w:lvl>
    <w:lvl w:ilvl="1" w:tplc="9F425966">
      <w:numFmt w:val="bullet"/>
      <w:lvlText w:val="•"/>
      <w:lvlJc w:val="left"/>
      <w:pPr>
        <w:ind w:left="3612" w:hanging="320"/>
      </w:pPr>
      <w:rPr>
        <w:rFonts w:hint="default"/>
        <w:lang w:val="ru-RU" w:eastAsia="en-US" w:bidi="ar-SA"/>
      </w:rPr>
    </w:lvl>
    <w:lvl w:ilvl="2" w:tplc="1052891C">
      <w:numFmt w:val="bullet"/>
      <w:lvlText w:val="•"/>
      <w:lvlJc w:val="left"/>
      <w:pPr>
        <w:ind w:left="4505" w:hanging="320"/>
      </w:pPr>
      <w:rPr>
        <w:rFonts w:hint="default"/>
        <w:lang w:val="ru-RU" w:eastAsia="en-US" w:bidi="ar-SA"/>
      </w:rPr>
    </w:lvl>
    <w:lvl w:ilvl="3" w:tplc="91D2B478">
      <w:numFmt w:val="bullet"/>
      <w:lvlText w:val="•"/>
      <w:lvlJc w:val="left"/>
      <w:pPr>
        <w:ind w:left="5397" w:hanging="320"/>
      </w:pPr>
      <w:rPr>
        <w:rFonts w:hint="default"/>
        <w:lang w:val="ru-RU" w:eastAsia="en-US" w:bidi="ar-SA"/>
      </w:rPr>
    </w:lvl>
    <w:lvl w:ilvl="4" w:tplc="1622803A">
      <w:numFmt w:val="bullet"/>
      <w:lvlText w:val="•"/>
      <w:lvlJc w:val="left"/>
      <w:pPr>
        <w:ind w:left="6290" w:hanging="320"/>
      </w:pPr>
      <w:rPr>
        <w:rFonts w:hint="default"/>
        <w:lang w:val="ru-RU" w:eastAsia="en-US" w:bidi="ar-SA"/>
      </w:rPr>
    </w:lvl>
    <w:lvl w:ilvl="5" w:tplc="D72EA2EA">
      <w:numFmt w:val="bullet"/>
      <w:lvlText w:val="•"/>
      <w:lvlJc w:val="left"/>
      <w:pPr>
        <w:ind w:left="7183" w:hanging="320"/>
      </w:pPr>
      <w:rPr>
        <w:rFonts w:hint="default"/>
        <w:lang w:val="ru-RU" w:eastAsia="en-US" w:bidi="ar-SA"/>
      </w:rPr>
    </w:lvl>
    <w:lvl w:ilvl="6" w:tplc="55F06684">
      <w:numFmt w:val="bullet"/>
      <w:lvlText w:val="•"/>
      <w:lvlJc w:val="left"/>
      <w:pPr>
        <w:ind w:left="8075" w:hanging="320"/>
      </w:pPr>
      <w:rPr>
        <w:rFonts w:hint="default"/>
        <w:lang w:val="ru-RU" w:eastAsia="en-US" w:bidi="ar-SA"/>
      </w:rPr>
    </w:lvl>
    <w:lvl w:ilvl="7" w:tplc="67F0F89E">
      <w:numFmt w:val="bullet"/>
      <w:lvlText w:val="•"/>
      <w:lvlJc w:val="left"/>
      <w:pPr>
        <w:ind w:left="8968" w:hanging="320"/>
      </w:pPr>
      <w:rPr>
        <w:rFonts w:hint="default"/>
        <w:lang w:val="ru-RU" w:eastAsia="en-US" w:bidi="ar-SA"/>
      </w:rPr>
    </w:lvl>
    <w:lvl w:ilvl="8" w:tplc="6FB84A10">
      <w:numFmt w:val="bullet"/>
      <w:lvlText w:val="•"/>
      <w:lvlJc w:val="left"/>
      <w:pPr>
        <w:ind w:left="9861" w:hanging="320"/>
      </w:pPr>
      <w:rPr>
        <w:rFonts w:hint="default"/>
        <w:lang w:val="ru-RU" w:eastAsia="en-US" w:bidi="ar-SA"/>
      </w:rPr>
    </w:lvl>
  </w:abstractNum>
  <w:abstractNum w:abstractNumId="148">
    <w:nsid w:val="73857C45"/>
    <w:multiLevelType w:val="hybridMultilevel"/>
    <w:tmpl w:val="60087434"/>
    <w:lvl w:ilvl="0" w:tplc="73CCBA52">
      <w:start w:val="1"/>
      <w:numFmt w:val="decimal"/>
      <w:lvlText w:val="%1)"/>
      <w:lvlJc w:val="left"/>
      <w:pPr>
        <w:ind w:left="2669" w:hanging="260"/>
        <w:jc w:val="left"/>
      </w:pPr>
      <w:rPr>
        <w:rFonts w:ascii="Times New Roman" w:eastAsia="Times New Roman" w:hAnsi="Times New Roman" w:cs="Times New Roman" w:hint="default"/>
        <w:w w:val="99"/>
        <w:sz w:val="24"/>
        <w:szCs w:val="24"/>
        <w:lang w:val="ru-RU" w:eastAsia="en-US" w:bidi="ar-SA"/>
      </w:rPr>
    </w:lvl>
    <w:lvl w:ilvl="1" w:tplc="573029CE">
      <w:numFmt w:val="bullet"/>
      <w:lvlText w:val="•"/>
      <w:lvlJc w:val="left"/>
      <w:pPr>
        <w:ind w:left="3558" w:hanging="260"/>
      </w:pPr>
      <w:rPr>
        <w:rFonts w:hint="default"/>
        <w:lang w:val="ru-RU" w:eastAsia="en-US" w:bidi="ar-SA"/>
      </w:rPr>
    </w:lvl>
    <w:lvl w:ilvl="2" w:tplc="0F1E50F6">
      <w:numFmt w:val="bullet"/>
      <w:lvlText w:val="•"/>
      <w:lvlJc w:val="left"/>
      <w:pPr>
        <w:ind w:left="4457" w:hanging="260"/>
      </w:pPr>
      <w:rPr>
        <w:rFonts w:hint="default"/>
        <w:lang w:val="ru-RU" w:eastAsia="en-US" w:bidi="ar-SA"/>
      </w:rPr>
    </w:lvl>
    <w:lvl w:ilvl="3" w:tplc="41A0F6B8">
      <w:numFmt w:val="bullet"/>
      <w:lvlText w:val="•"/>
      <w:lvlJc w:val="left"/>
      <w:pPr>
        <w:ind w:left="5355" w:hanging="260"/>
      </w:pPr>
      <w:rPr>
        <w:rFonts w:hint="default"/>
        <w:lang w:val="ru-RU" w:eastAsia="en-US" w:bidi="ar-SA"/>
      </w:rPr>
    </w:lvl>
    <w:lvl w:ilvl="4" w:tplc="BD7E1E16">
      <w:numFmt w:val="bullet"/>
      <w:lvlText w:val="•"/>
      <w:lvlJc w:val="left"/>
      <w:pPr>
        <w:ind w:left="6254" w:hanging="260"/>
      </w:pPr>
      <w:rPr>
        <w:rFonts w:hint="default"/>
        <w:lang w:val="ru-RU" w:eastAsia="en-US" w:bidi="ar-SA"/>
      </w:rPr>
    </w:lvl>
    <w:lvl w:ilvl="5" w:tplc="B1D4C32A">
      <w:numFmt w:val="bullet"/>
      <w:lvlText w:val="•"/>
      <w:lvlJc w:val="left"/>
      <w:pPr>
        <w:ind w:left="7153" w:hanging="260"/>
      </w:pPr>
      <w:rPr>
        <w:rFonts w:hint="default"/>
        <w:lang w:val="ru-RU" w:eastAsia="en-US" w:bidi="ar-SA"/>
      </w:rPr>
    </w:lvl>
    <w:lvl w:ilvl="6" w:tplc="A712C6BA">
      <w:numFmt w:val="bullet"/>
      <w:lvlText w:val="•"/>
      <w:lvlJc w:val="left"/>
      <w:pPr>
        <w:ind w:left="8051" w:hanging="260"/>
      </w:pPr>
      <w:rPr>
        <w:rFonts w:hint="default"/>
        <w:lang w:val="ru-RU" w:eastAsia="en-US" w:bidi="ar-SA"/>
      </w:rPr>
    </w:lvl>
    <w:lvl w:ilvl="7" w:tplc="4B765AC8">
      <w:numFmt w:val="bullet"/>
      <w:lvlText w:val="•"/>
      <w:lvlJc w:val="left"/>
      <w:pPr>
        <w:ind w:left="8950" w:hanging="260"/>
      </w:pPr>
      <w:rPr>
        <w:rFonts w:hint="default"/>
        <w:lang w:val="ru-RU" w:eastAsia="en-US" w:bidi="ar-SA"/>
      </w:rPr>
    </w:lvl>
    <w:lvl w:ilvl="8" w:tplc="20BACFCE">
      <w:numFmt w:val="bullet"/>
      <w:lvlText w:val="•"/>
      <w:lvlJc w:val="left"/>
      <w:pPr>
        <w:ind w:left="9849" w:hanging="260"/>
      </w:pPr>
      <w:rPr>
        <w:rFonts w:hint="default"/>
        <w:lang w:val="ru-RU" w:eastAsia="en-US" w:bidi="ar-SA"/>
      </w:rPr>
    </w:lvl>
  </w:abstractNum>
  <w:abstractNum w:abstractNumId="149">
    <w:nsid w:val="749D6B77"/>
    <w:multiLevelType w:val="hybridMultilevel"/>
    <w:tmpl w:val="1264DF96"/>
    <w:lvl w:ilvl="0" w:tplc="10DA00C6">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1B24A5D8">
      <w:numFmt w:val="bullet"/>
      <w:lvlText w:val="•"/>
      <w:lvlJc w:val="left"/>
      <w:pPr>
        <w:ind w:left="2694" w:hanging="320"/>
      </w:pPr>
      <w:rPr>
        <w:rFonts w:hint="default"/>
        <w:lang w:val="ru-RU" w:eastAsia="en-US" w:bidi="ar-SA"/>
      </w:rPr>
    </w:lvl>
    <w:lvl w:ilvl="2" w:tplc="C84CB424">
      <w:numFmt w:val="bullet"/>
      <w:lvlText w:val="•"/>
      <w:lvlJc w:val="left"/>
      <w:pPr>
        <w:ind w:left="3689" w:hanging="320"/>
      </w:pPr>
      <w:rPr>
        <w:rFonts w:hint="default"/>
        <w:lang w:val="ru-RU" w:eastAsia="en-US" w:bidi="ar-SA"/>
      </w:rPr>
    </w:lvl>
    <w:lvl w:ilvl="3" w:tplc="4984B5DA">
      <w:numFmt w:val="bullet"/>
      <w:lvlText w:val="•"/>
      <w:lvlJc w:val="left"/>
      <w:pPr>
        <w:ind w:left="4683" w:hanging="320"/>
      </w:pPr>
      <w:rPr>
        <w:rFonts w:hint="default"/>
        <w:lang w:val="ru-RU" w:eastAsia="en-US" w:bidi="ar-SA"/>
      </w:rPr>
    </w:lvl>
    <w:lvl w:ilvl="4" w:tplc="F89298A8">
      <w:numFmt w:val="bullet"/>
      <w:lvlText w:val="•"/>
      <w:lvlJc w:val="left"/>
      <w:pPr>
        <w:ind w:left="5678" w:hanging="320"/>
      </w:pPr>
      <w:rPr>
        <w:rFonts w:hint="default"/>
        <w:lang w:val="ru-RU" w:eastAsia="en-US" w:bidi="ar-SA"/>
      </w:rPr>
    </w:lvl>
    <w:lvl w:ilvl="5" w:tplc="009E297A">
      <w:numFmt w:val="bullet"/>
      <w:lvlText w:val="•"/>
      <w:lvlJc w:val="left"/>
      <w:pPr>
        <w:ind w:left="6673" w:hanging="320"/>
      </w:pPr>
      <w:rPr>
        <w:rFonts w:hint="default"/>
        <w:lang w:val="ru-RU" w:eastAsia="en-US" w:bidi="ar-SA"/>
      </w:rPr>
    </w:lvl>
    <w:lvl w:ilvl="6" w:tplc="7F009C68">
      <w:numFmt w:val="bullet"/>
      <w:lvlText w:val="•"/>
      <w:lvlJc w:val="left"/>
      <w:pPr>
        <w:ind w:left="7667" w:hanging="320"/>
      </w:pPr>
      <w:rPr>
        <w:rFonts w:hint="default"/>
        <w:lang w:val="ru-RU" w:eastAsia="en-US" w:bidi="ar-SA"/>
      </w:rPr>
    </w:lvl>
    <w:lvl w:ilvl="7" w:tplc="CF72BFB2">
      <w:numFmt w:val="bullet"/>
      <w:lvlText w:val="•"/>
      <w:lvlJc w:val="left"/>
      <w:pPr>
        <w:ind w:left="8662" w:hanging="320"/>
      </w:pPr>
      <w:rPr>
        <w:rFonts w:hint="default"/>
        <w:lang w:val="ru-RU" w:eastAsia="en-US" w:bidi="ar-SA"/>
      </w:rPr>
    </w:lvl>
    <w:lvl w:ilvl="8" w:tplc="BDE6C476">
      <w:numFmt w:val="bullet"/>
      <w:lvlText w:val="•"/>
      <w:lvlJc w:val="left"/>
      <w:pPr>
        <w:ind w:left="9657" w:hanging="320"/>
      </w:pPr>
      <w:rPr>
        <w:rFonts w:hint="default"/>
        <w:lang w:val="ru-RU" w:eastAsia="en-US" w:bidi="ar-SA"/>
      </w:rPr>
    </w:lvl>
  </w:abstractNum>
  <w:abstractNum w:abstractNumId="150">
    <w:nsid w:val="76171F1C"/>
    <w:multiLevelType w:val="multilevel"/>
    <w:tmpl w:val="BD7CE198"/>
    <w:lvl w:ilvl="0">
      <w:start w:val="3"/>
      <w:numFmt w:val="decimal"/>
      <w:lvlText w:val="%1"/>
      <w:lvlJc w:val="left"/>
      <w:pPr>
        <w:ind w:left="2321" w:hanging="480"/>
        <w:jc w:val="left"/>
      </w:pPr>
      <w:rPr>
        <w:rFonts w:hint="default"/>
        <w:lang w:val="ru-RU" w:eastAsia="en-US" w:bidi="ar-SA"/>
      </w:rPr>
    </w:lvl>
    <w:lvl w:ilvl="1">
      <w:start w:val="1"/>
      <w:numFmt w:val="decimal"/>
      <w:lvlText w:val="%1.%2."/>
      <w:lvlJc w:val="left"/>
      <w:pPr>
        <w:ind w:left="2321" w:hanging="48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661" w:hanging="541"/>
        <w:jc w:val="right"/>
      </w:pPr>
      <w:rPr>
        <w:rFonts w:hint="default"/>
        <w:spacing w:val="-1"/>
        <w:w w:val="100"/>
        <w:lang w:val="ru-RU" w:eastAsia="en-US" w:bidi="ar-SA"/>
      </w:rPr>
    </w:lvl>
    <w:lvl w:ilvl="3">
      <w:numFmt w:val="bullet"/>
      <w:lvlText w:val="•"/>
      <w:lvlJc w:val="left"/>
      <w:pPr>
        <w:ind w:left="4392" w:hanging="541"/>
      </w:pPr>
      <w:rPr>
        <w:rFonts w:hint="default"/>
        <w:lang w:val="ru-RU" w:eastAsia="en-US" w:bidi="ar-SA"/>
      </w:rPr>
    </w:lvl>
    <w:lvl w:ilvl="4">
      <w:numFmt w:val="bullet"/>
      <w:lvlText w:val="•"/>
      <w:lvlJc w:val="left"/>
      <w:pPr>
        <w:ind w:left="5428" w:hanging="541"/>
      </w:pPr>
      <w:rPr>
        <w:rFonts w:hint="default"/>
        <w:lang w:val="ru-RU" w:eastAsia="en-US" w:bidi="ar-SA"/>
      </w:rPr>
    </w:lvl>
    <w:lvl w:ilvl="5">
      <w:numFmt w:val="bullet"/>
      <w:lvlText w:val="•"/>
      <w:lvlJc w:val="left"/>
      <w:pPr>
        <w:ind w:left="6465" w:hanging="541"/>
      </w:pPr>
      <w:rPr>
        <w:rFonts w:hint="default"/>
        <w:lang w:val="ru-RU" w:eastAsia="en-US" w:bidi="ar-SA"/>
      </w:rPr>
    </w:lvl>
    <w:lvl w:ilvl="6">
      <w:numFmt w:val="bullet"/>
      <w:lvlText w:val="•"/>
      <w:lvlJc w:val="left"/>
      <w:pPr>
        <w:ind w:left="7501" w:hanging="541"/>
      </w:pPr>
      <w:rPr>
        <w:rFonts w:hint="default"/>
        <w:lang w:val="ru-RU" w:eastAsia="en-US" w:bidi="ar-SA"/>
      </w:rPr>
    </w:lvl>
    <w:lvl w:ilvl="7">
      <w:numFmt w:val="bullet"/>
      <w:lvlText w:val="•"/>
      <w:lvlJc w:val="left"/>
      <w:pPr>
        <w:ind w:left="8537" w:hanging="541"/>
      </w:pPr>
      <w:rPr>
        <w:rFonts w:hint="default"/>
        <w:lang w:val="ru-RU" w:eastAsia="en-US" w:bidi="ar-SA"/>
      </w:rPr>
    </w:lvl>
    <w:lvl w:ilvl="8">
      <w:numFmt w:val="bullet"/>
      <w:lvlText w:val="•"/>
      <w:lvlJc w:val="left"/>
      <w:pPr>
        <w:ind w:left="9573" w:hanging="541"/>
      </w:pPr>
      <w:rPr>
        <w:rFonts w:hint="default"/>
        <w:lang w:val="ru-RU" w:eastAsia="en-US" w:bidi="ar-SA"/>
      </w:rPr>
    </w:lvl>
  </w:abstractNum>
  <w:abstractNum w:abstractNumId="151">
    <w:nsid w:val="767C540D"/>
    <w:multiLevelType w:val="hybridMultilevel"/>
    <w:tmpl w:val="90E05CDA"/>
    <w:lvl w:ilvl="0" w:tplc="71A40352">
      <w:start w:val="1"/>
      <w:numFmt w:val="decimal"/>
      <w:lvlText w:val="%1)."/>
      <w:lvlJc w:val="left"/>
      <w:pPr>
        <w:ind w:left="2729" w:hanging="320"/>
        <w:jc w:val="left"/>
      </w:pPr>
      <w:rPr>
        <w:rFonts w:ascii="Times New Roman" w:eastAsia="Times New Roman" w:hAnsi="Times New Roman" w:cs="Times New Roman" w:hint="default"/>
        <w:spacing w:val="-1"/>
        <w:w w:val="100"/>
        <w:sz w:val="24"/>
        <w:szCs w:val="24"/>
        <w:lang w:val="ru-RU" w:eastAsia="en-US" w:bidi="ar-SA"/>
      </w:rPr>
    </w:lvl>
    <w:lvl w:ilvl="1" w:tplc="9912ABC8">
      <w:numFmt w:val="bullet"/>
      <w:lvlText w:val="•"/>
      <w:lvlJc w:val="left"/>
      <w:pPr>
        <w:ind w:left="3612" w:hanging="320"/>
      </w:pPr>
      <w:rPr>
        <w:rFonts w:hint="default"/>
        <w:lang w:val="ru-RU" w:eastAsia="en-US" w:bidi="ar-SA"/>
      </w:rPr>
    </w:lvl>
    <w:lvl w:ilvl="2" w:tplc="C286324C">
      <w:numFmt w:val="bullet"/>
      <w:lvlText w:val="•"/>
      <w:lvlJc w:val="left"/>
      <w:pPr>
        <w:ind w:left="4505" w:hanging="320"/>
      </w:pPr>
      <w:rPr>
        <w:rFonts w:hint="default"/>
        <w:lang w:val="ru-RU" w:eastAsia="en-US" w:bidi="ar-SA"/>
      </w:rPr>
    </w:lvl>
    <w:lvl w:ilvl="3" w:tplc="EDC2F472">
      <w:numFmt w:val="bullet"/>
      <w:lvlText w:val="•"/>
      <w:lvlJc w:val="left"/>
      <w:pPr>
        <w:ind w:left="5397" w:hanging="320"/>
      </w:pPr>
      <w:rPr>
        <w:rFonts w:hint="default"/>
        <w:lang w:val="ru-RU" w:eastAsia="en-US" w:bidi="ar-SA"/>
      </w:rPr>
    </w:lvl>
    <w:lvl w:ilvl="4" w:tplc="7F848B84">
      <w:numFmt w:val="bullet"/>
      <w:lvlText w:val="•"/>
      <w:lvlJc w:val="left"/>
      <w:pPr>
        <w:ind w:left="6290" w:hanging="320"/>
      </w:pPr>
      <w:rPr>
        <w:rFonts w:hint="default"/>
        <w:lang w:val="ru-RU" w:eastAsia="en-US" w:bidi="ar-SA"/>
      </w:rPr>
    </w:lvl>
    <w:lvl w:ilvl="5" w:tplc="D700C06E">
      <w:numFmt w:val="bullet"/>
      <w:lvlText w:val="•"/>
      <w:lvlJc w:val="left"/>
      <w:pPr>
        <w:ind w:left="7183" w:hanging="320"/>
      </w:pPr>
      <w:rPr>
        <w:rFonts w:hint="default"/>
        <w:lang w:val="ru-RU" w:eastAsia="en-US" w:bidi="ar-SA"/>
      </w:rPr>
    </w:lvl>
    <w:lvl w:ilvl="6" w:tplc="D99266FC">
      <w:numFmt w:val="bullet"/>
      <w:lvlText w:val="•"/>
      <w:lvlJc w:val="left"/>
      <w:pPr>
        <w:ind w:left="8075" w:hanging="320"/>
      </w:pPr>
      <w:rPr>
        <w:rFonts w:hint="default"/>
        <w:lang w:val="ru-RU" w:eastAsia="en-US" w:bidi="ar-SA"/>
      </w:rPr>
    </w:lvl>
    <w:lvl w:ilvl="7" w:tplc="721615C2">
      <w:numFmt w:val="bullet"/>
      <w:lvlText w:val="•"/>
      <w:lvlJc w:val="left"/>
      <w:pPr>
        <w:ind w:left="8968" w:hanging="320"/>
      </w:pPr>
      <w:rPr>
        <w:rFonts w:hint="default"/>
        <w:lang w:val="ru-RU" w:eastAsia="en-US" w:bidi="ar-SA"/>
      </w:rPr>
    </w:lvl>
    <w:lvl w:ilvl="8" w:tplc="207699B2">
      <w:numFmt w:val="bullet"/>
      <w:lvlText w:val="•"/>
      <w:lvlJc w:val="left"/>
      <w:pPr>
        <w:ind w:left="9861" w:hanging="320"/>
      </w:pPr>
      <w:rPr>
        <w:rFonts w:hint="default"/>
        <w:lang w:val="ru-RU" w:eastAsia="en-US" w:bidi="ar-SA"/>
      </w:rPr>
    </w:lvl>
  </w:abstractNum>
  <w:abstractNum w:abstractNumId="152">
    <w:nsid w:val="76DB0A0B"/>
    <w:multiLevelType w:val="hybridMultilevel"/>
    <w:tmpl w:val="EA1E2950"/>
    <w:lvl w:ilvl="0" w:tplc="3CC0F9DC">
      <w:start w:val="1"/>
      <w:numFmt w:val="decimal"/>
      <w:lvlText w:val="%1)"/>
      <w:lvlJc w:val="left"/>
      <w:pPr>
        <w:ind w:left="2669" w:hanging="260"/>
        <w:jc w:val="left"/>
      </w:pPr>
      <w:rPr>
        <w:rFonts w:ascii="Times New Roman" w:eastAsia="Times New Roman" w:hAnsi="Times New Roman" w:cs="Times New Roman" w:hint="default"/>
        <w:w w:val="99"/>
        <w:sz w:val="24"/>
        <w:szCs w:val="24"/>
        <w:lang w:val="ru-RU" w:eastAsia="en-US" w:bidi="ar-SA"/>
      </w:rPr>
    </w:lvl>
    <w:lvl w:ilvl="1" w:tplc="FB6046E2">
      <w:numFmt w:val="bullet"/>
      <w:lvlText w:val="•"/>
      <w:lvlJc w:val="left"/>
      <w:pPr>
        <w:ind w:left="3558" w:hanging="260"/>
      </w:pPr>
      <w:rPr>
        <w:rFonts w:hint="default"/>
        <w:lang w:val="ru-RU" w:eastAsia="en-US" w:bidi="ar-SA"/>
      </w:rPr>
    </w:lvl>
    <w:lvl w:ilvl="2" w:tplc="B9FECB2A">
      <w:numFmt w:val="bullet"/>
      <w:lvlText w:val="•"/>
      <w:lvlJc w:val="left"/>
      <w:pPr>
        <w:ind w:left="4457" w:hanging="260"/>
      </w:pPr>
      <w:rPr>
        <w:rFonts w:hint="default"/>
        <w:lang w:val="ru-RU" w:eastAsia="en-US" w:bidi="ar-SA"/>
      </w:rPr>
    </w:lvl>
    <w:lvl w:ilvl="3" w:tplc="C57CA16A">
      <w:numFmt w:val="bullet"/>
      <w:lvlText w:val="•"/>
      <w:lvlJc w:val="left"/>
      <w:pPr>
        <w:ind w:left="5355" w:hanging="260"/>
      </w:pPr>
      <w:rPr>
        <w:rFonts w:hint="default"/>
        <w:lang w:val="ru-RU" w:eastAsia="en-US" w:bidi="ar-SA"/>
      </w:rPr>
    </w:lvl>
    <w:lvl w:ilvl="4" w:tplc="E990EFE2">
      <w:numFmt w:val="bullet"/>
      <w:lvlText w:val="•"/>
      <w:lvlJc w:val="left"/>
      <w:pPr>
        <w:ind w:left="6254" w:hanging="260"/>
      </w:pPr>
      <w:rPr>
        <w:rFonts w:hint="default"/>
        <w:lang w:val="ru-RU" w:eastAsia="en-US" w:bidi="ar-SA"/>
      </w:rPr>
    </w:lvl>
    <w:lvl w:ilvl="5" w:tplc="7B0ACFC2">
      <w:numFmt w:val="bullet"/>
      <w:lvlText w:val="•"/>
      <w:lvlJc w:val="left"/>
      <w:pPr>
        <w:ind w:left="7153" w:hanging="260"/>
      </w:pPr>
      <w:rPr>
        <w:rFonts w:hint="default"/>
        <w:lang w:val="ru-RU" w:eastAsia="en-US" w:bidi="ar-SA"/>
      </w:rPr>
    </w:lvl>
    <w:lvl w:ilvl="6" w:tplc="FDB22DA6">
      <w:numFmt w:val="bullet"/>
      <w:lvlText w:val="•"/>
      <w:lvlJc w:val="left"/>
      <w:pPr>
        <w:ind w:left="8051" w:hanging="260"/>
      </w:pPr>
      <w:rPr>
        <w:rFonts w:hint="default"/>
        <w:lang w:val="ru-RU" w:eastAsia="en-US" w:bidi="ar-SA"/>
      </w:rPr>
    </w:lvl>
    <w:lvl w:ilvl="7" w:tplc="9C32C89C">
      <w:numFmt w:val="bullet"/>
      <w:lvlText w:val="•"/>
      <w:lvlJc w:val="left"/>
      <w:pPr>
        <w:ind w:left="8950" w:hanging="260"/>
      </w:pPr>
      <w:rPr>
        <w:rFonts w:hint="default"/>
        <w:lang w:val="ru-RU" w:eastAsia="en-US" w:bidi="ar-SA"/>
      </w:rPr>
    </w:lvl>
    <w:lvl w:ilvl="8" w:tplc="A8FAEB06">
      <w:numFmt w:val="bullet"/>
      <w:lvlText w:val="•"/>
      <w:lvlJc w:val="left"/>
      <w:pPr>
        <w:ind w:left="9849" w:hanging="260"/>
      </w:pPr>
      <w:rPr>
        <w:rFonts w:hint="default"/>
        <w:lang w:val="ru-RU" w:eastAsia="en-US" w:bidi="ar-SA"/>
      </w:rPr>
    </w:lvl>
  </w:abstractNum>
  <w:abstractNum w:abstractNumId="153">
    <w:nsid w:val="785B18E7"/>
    <w:multiLevelType w:val="hybridMultilevel"/>
    <w:tmpl w:val="247AE4AE"/>
    <w:lvl w:ilvl="0" w:tplc="A08246D8">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1BE8D2B0">
      <w:numFmt w:val="bullet"/>
      <w:lvlText w:val="•"/>
      <w:lvlJc w:val="left"/>
      <w:pPr>
        <w:ind w:left="2694" w:hanging="320"/>
      </w:pPr>
      <w:rPr>
        <w:rFonts w:hint="default"/>
        <w:lang w:val="ru-RU" w:eastAsia="en-US" w:bidi="ar-SA"/>
      </w:rPr>
    </w:lvl>
    <w:lvl w:ilvl="2" w:tplc="36663114">
      <w:numFmt w:val="bullet"/>
      <w:lvlText w:val="•"/>
      <w:lvlJc w:val="left"/>
      <w:pPr>
        <w:ind w:left="3689" w:hanging="320"/>
      </w:pPr>
      <w:rPr>
        <w:rFonts w:hint="default"/>
        <w:lang w:val="ru-RU" w:eastAsia="en-US" w:bidi="ar-SA"/>
      </w:rPr>
    </w:lvl>
    <w:lvl w:ilvl="3" w:tplc="4672F65E">
      <w:numFmt w:val="bullet"/>
      <w:lvlText w:val="•"/>
      <w:lvlJc w:val="left"/>
      <w:pPr>
        <w:ind w:left="4683" w:hanging="320"/>
      </w:pPr>
      <w:rPr>
        <w:rFonts w:hint="default"/>
        <w:lang w:val="ru-RU" w:eastAsia="en-US" w:bidi="ar-SA"/>
      </w:rPr>
    </w:lvl>
    <w:lvl w:ilvl="4" w:tplc="20D4E186">
      <w:numFmt w:val="bullet"/>
      <w:lvlText w:val="•"/>
      <w:lvlJc w:val="left"/>
      <w:pPr>
        <w:ind w:left="5678" w:hanging="320"/>
      </w:pPr>
      <w:rPr>
        <w:rFonts w:hint="default"/>
        <w:lang w:val="ru-RU" w:eastAsia="en-US" w:bidi="ar-SA"/>
      </w:rPr>
    </w:lvl>
    <w:lvl w:ilvl="5" w:tplc="6772198E">
      <w:numFmt w:val="bullet"/>
      <w:lvlText w:val="•"/>
      <w:lvlJc w:val="left"/>
      <w:pPr>
        <w:ind w:left="6673" w:hanging="320"/>
      </w:pPr>
      <w:rPr>
        <w:rFonts w:hint="default"/>
        <w:lang w:val="ru-RU" w:eastAsia="en-US" w:bidi="ar-SA"/>
      </w:rPr>
    </w:lvl>
    <w:lvl w:ilvl="6" w:tplc="C8388C8C">
      <w:numFmt w:val="bullet"/>
      <w:lvlText w:val="•"/>
      <w:lvlJc w:val="left"/>
      <w:pPr>
        <w:ind w:left="7667" w:hanging="320"/>
      </w:pPr>
      <w:rPr>
        <w:rFonts w:hint="default"/>
        <w:lang w:val="ru-RU" w:eastAsia="en-US" w:bidi="ar-SA"/>
      </w:rPr>
    </w:lvl>
    <w:lvl w:ilvl="7" w:tplc="5D969EB0">
      <w:numFmt w:val="bullet"/>
      <w:lvlText w:val="•"/>
      <w:lvlJc w:val="left"/>
      <w:pPr>
        <w:ind w:left="8662" w:hanging="320"/>
      </w:pPr>
      <w:rPr>
        <w:rFonts w:hint="default"/>
        <w:lang w:val="ru-RU" w:eastAsia="en-US" w:bidi="ar-SA"/>
      </w:rPr>
    </w:lvl>
    <w:lvl w:ilvl="8" w:tplc="3FAE57B0">
      <w:numFmt w:val="bullet"/>
      <w:lvlText w:val="•"/>
      <w:lvlJc w:val="left"/>
      <w:pPr>
        <w:ind w:left="9657" w:hanging="320"/>
      </w:pPr>
      <w:rPr>
        <w:rFonts w:hint="default"/>
        <w:lang w:val="ru-RU" w:eastAsia="en-US" w:bidi="ar-SA"/>
      </w:rPr>
    </w:lvl>
  </w:abstractNum>
  <w:abstractNum w:abstractNumId="154">
    <w:nsid w:val="78DB2EDB"/>
    <w:multiLevelType w:val="hybridMultilevel"/>
    <w:tmpl w:val="7242CDC4"/>
    <w:lvl w:ilvl="0" w:tplc="62167D28">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F27073F8">
      <w:numFmt w:val="bullet"/>
      <w:lvlText w:val="•"/>
      <w:lvlJc w:val="left"/>
      <w:pPr>
        <w:ind w:left="2694" w:hanging="320"/>
      </w:pPr>
      <w:rPr>
        <w:rFonts w:hint="default"/>
        <w:lang w:val="ru-RU" w:eastAsia="en-US" w:bidi="ar-SA"/>
      </w:rPr>
    </w:lvl>
    <w:lvl w:ilvl="2" w:tplc="64C695AA">
      <w:numFmt w:val="bullet"/>
      <w:lvlText w:val="•"/>
      <w:lvlJc w:val="left"/>
      <w:pPr>
        <w:ind w:left="3689" w:hanging="320"/>
      </w:pPr>
      <w:rPr>
        <w:rFonts w:hint="default"/>
        <w:lang w:val="ru-RU" w:eastAsia="en-US" w:bidi="ar-SA"/>
      </w:rPr>
    </w:lvl>
    <w:lvl w:ilvl="3" w:tplc="03FC44BE">
      <w:numFmt w:val="bullet"/>
      <w:lvlText w:val="•"/>
      <w:lvlJc w:val="left"/>
      <w:pPr>
        <w:ind w:left="4683" w:hanging="320"/>
      </w:pPr>
      <w:rPr>
        <w:rFonts w:hint="default"/>
        <w:lang w:val="ru-RU" w:eastAsia="en-US" w:bidi="ar-SA"/>
      </w:rPr>
    </w:lvl>
    <w:lvl w:ilvl="4" w:tplc="9EC6A4CA">
      <w:numFmt w:val="bullet"/>
      <w:lvlText w:val="•"/>
      <w:lvlJc w:val="left"/>
      <w:pPr>
        <w:ind w:left="5678" w:hanging="320"/>
      </w:pPr>
      <w:rPr>
        <w:rFonts w:hint="default"/>
        <w:lang w:val="ru-RU" w:eastAsia="en-US" w:bidi="ar-SA"/>
      </w:rPr>
    </w:lvl>
    <w:lvl w:ilvl="5" w:tplc="8D6E4DD0">
      <w:numFmt w:val="bullet"/>
      <w:lvlText w:val="•"/>
      <w:lvlJc w:val="left"/>
      <w:pPr>
        <w:ind w:left="6673" w:hanging="320"/>
      </w:pPr>
      <w:rPr>
        <w:rFonts w:hint="default"/>
        <w:lang w:val="ru-RU" w:eastAsia="en-US" w:bidi="ar-SA"/>
      </w:rPr>
    </w:lvl>
    <w:lvl w:ilvl="6" w:tplc="80B409BC">
      <w:numFmt w:val="bullet"/>
      <w:lvlText w:val="•"/>
      <w:lvlJc w:val="left"/>
      <w:pPr>
        <w:ind w:left="7667" w:hanging="320"/>
      </w:pPr>
      <w:rPr>
        <w:rFonts w:hint="default"/>
        <w:lang w:val="ru-RU" w:eastAsia="en-US" w:bidi="ar-SA"/>
      </w:rPr>
    </w:lvl>
    <w:lvl w:ilvl="7" w:tplc="C138F596">
      <w:numFmt w:val="bullet"/>
      <w:lvlText w:val="•"/>
      <w:lvlJc w:val="left"/>
      <w:pPr>
        <w:ind w:left="8662" w:hanging="320"/>
      </w:pPr>
      <w:rPr>
        <w:rFonts w:hint="default"/>
        <w:lang w:val="ru-RU" w:eastAsia="en-US" w:bidi="ar-SA"/>
      </w:rPr>
    </w:lvl>
    <w:lvl w:ilvl="8" w:tplc="0BC4BC02">
      <w:numFmt w:val="bullet"/>
      <w:lvlText w:val="•"/>
      <w:lvlJc w:val="left"/>
      <w:pPr>
        <w:ind w:left="9657" w:hanging="320"/>
      </w:pPr>
      <w:rPr>
        <w:rFonts w:hint="default"/>
        <w:lang w:val="ru-RU" w:eastAsia="en-US" w:bidi="ar-SA"/>
      </w:rPr>
    </w:lvl>
  </w:abstractNum>
  <w:abstractNum w:abstractNumId="155">
    <w:nsid w:val="796562F7"/>
    <w:multiLevelType w:val="multilevel"/>
    <w:tmpl w:val="46466DF2"/>
    <w:lvl w:ilvl="0">
      <w:start w:val="1"/>
      <w:numFmt w:val="decimal"/>
      <w:lvlText w:val="%1."/>
      <w:lvlJc w:val="left"/>
      <w:pPr>
        <w:ind w:left="1918"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133" w:hanging="42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000" w:hanging="420"/>
      </w:pPr>
      <w:rPr>
        <w:rFonts w:hint="default"/>
        <w:lang w:val="ru-RU" w:eastAsia="en-US" w:bidi="ar-SA"/>
      </w:rPr>
    </w:lvl>
    <w:lvl w:ilvl="3">
      <w:numFmt w:val="bullet"/>
      <w:lvlText w:val="•"/>
      <w:lvlJc w:val="left"/>
      <w:pPr>
        <w:ind w:left="4081" w:hanging="420"/>
      </w:pPr>
      <w:rPr>
        <w:rFonts w:hint="default"/>
        <w:lang w:val="ru-RU" w:eastAsia="en-US" w:bidi="ar-SA"/>
      </w:rPr>
    </w:lvl>
    <w:lvl w:ilvl="4">
      <w:numFmt w:val="bullet"/>
      <w:lvlText w:val="•"/>
      <w:lvlJc w:val="left"/>
      <w:pPr>
        <w:ind w:left="5162" w:hanging="420"/>
      </w:pPr>
      <w:rPr>
        <w:rFonts w:hint="default"/>
        <w:lang w:val="ru-RU" w:eastAsia="en-US" w:bidi="ar-SA"/>
      </w:rPr>
    </w:lvl>
    <w:lvl w:ilvl="5">
      <w:numFmt w:val="bullet"/>
      <w:lvlText w:val="•"/>
      <w:lvlJc w:val="left"/>
      <w:pPr>
        <w:ind w:left="6242" w:hanging="420"/>
      </w:pPr>
      <w:rPr>
        <w:rFonts w:hint="default"/>
        <w:lang w:val="ru-RU" w:eastAsia="en-US" w:bidi="ar-SA"/>
      </w:rPr>
    </w:lvl>
    <w:lvl w:ilvl="6">
      <w:numFmt w:val="bullet"/>
      <w:lvlText w:val="•"/>
      <w:lvlJc w:val="left"/>
      <w:pPr>
        <w:ind w:left="7323" w:hanging="420"/>
      </w:pPr>
      <w:rPr>
        <w:rFonts w:hint="default"/>
        <w:lang w:val="ru-RU" w:eastAsia="en-US" w:bidi="ar-SA"/>
      </w:rPr>
    </w:lvl>
    <w:lvl w:ilvl="7">
      <w:numFmt w:val="bullet"/>
      <w:lvlText w:val="•"/>
      <w:lvlJc w:val="left"/>
      <w:pPr>
        <w:ind w:left="8404" w:hanging="420"/>
      </w:pPr>
      <w:rPr>
        <w:rFonts w:hint="default"/>
        <w:lang w:val="ru-RU" w:eastAsia="en-US" w:bidi="ar-SA"/>
      </w:rPr>
    </w:lvl>
    <w:lvl w:ilvl="8">
      <w:numFmt w:val="bullet"/>
      <w:lvlText w:val="•"/>
      <w:lvlJc w:val="left"/>
      <w:pPr>
        <w:ind w:left="9484" w:hanging="420"/>
      </w:pPr>
      <w:rPr>
        <w:rFonts w:hint="default"/>
        <w:lang w:val="ru-RU" w:eastAsia="en-US" w:bidi="ar-SA"/>
      </w:rPr>
    </w:lvl>
  </w:abstractNum>
  <w:abstractNum w:abstractNumId="156">
    <w:nsid w:val="79783BE3"/>
    <w:multiLevelType w:val="multilevel"/>
    <w:tmpl w:val="62BEB162"/>
    <w:lvl w:ilvl="0">
      <w:start w:val="2"/>
      <w:numFmt w:val="decimal"/>
      <w:lvlText w:val="%1"/>
      <w:lvlJc w:val="left"/>
      <w:pPr>
        <w:ind w:left="1702" w:hanging="677"/>
        <w:jc w:val="left"/>
      </w:pPr>
      <w:rPr>
        <w:rFonts w:hint="default"/>
        <w:lang w:val="ru-RU" w:eastAsia="en-US" w:bidi="ar-SA"/>
      </w:rPr>
    </w:lvl>
    <w:lvl w:ilvl="1">
      <w:start w:val="24"/>
      <w:numFmt w:val="decimal"/>
      <w:lvlText w:val="%1.%2."/>
      <w:lvlJc w:val="left"/>
      <w:pPr>
        <w:ind w:left="1702" w:hanging="677"/>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3130" w:hanging="720"/>
        <w:jc w:val="left"/>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702" w:hanging="927"/>
        <w:jc w:val="lef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5266" w:hanging="927"/>
      </w:pPr>
      <w:rPr>
        <w:rFonts w:hint="default"/>
        <w:lang w:val="ru-RU" w:eastAsia="en-US" w:bidi="ar-SA"/>
      </w:rPr>
    </w:lvl>
    <w:lvl w:ilvl="5">
      <w:numFmt w:val="bullet"/>
      <w:lvlText w:val="•"/>
      <w:lvlJc w:val="left"/>
      <w:pPr>
        <w:ind w:left="6329" w:hanging="927"/>
      </w:pPr>
      <w:rPr>
        <w:rFonts w:hint="default"/>
        <w:lang w:val="ru-RU" w:eastAsia="en-US" w:bidi="ar-SA"/>
      </w:rPr>
    </w:lvl>
    <w:lvl w:ilvl="6">
      <w:numFmt w:val="bullet"/>
      <w:lvlText w:val="•"/>
      <w:lvlJc w:val="left"/>
      <w:pPr>
        <w:ind w:left="7393" w:hanging="927"/>
      </w:pPr>
      <w:rPr>
        <w:rFonts w:hint="default"/>
        <w:lang w:val="ru-RU" w:eastAsia="en-US" w:bidi="ar-SA"/>
      </w:rPr>
    </w:lvl>
    <w:lvl w:ilvl="7">
      <w:numFmt w:val="bullet"/>
      <w:lvlText w:val="•"/>
      <w:lvlJc w:val="left"/>
      <w:pPr>
        <w:ind w:left="8456" w:hanging="927"/>
      </w:pPr>
      <w:rPr>
        <w:rFonts w:hint="default"/>
        <w:lang w:val="ru-RU" w:eastAsia="en-US" w:bidi="ar-SA"/>
      </w:rPr>
    </w:lvl>
    <w:lvl w:ilvl="8">
      <w:numFmt w:val="bullet"/>
      <w:lvlText w:val="•"/>
      <w:lvlJc w:val="left"/>
      <w:pPr>
        <w:ind w:left="9519" w:hanging="927"/>
      </w:pPr>
      <w:rPr>
        <w:rFonts w:hint="default"/>
        <w:lang w:val="ru-RU" w:eastAsia="en-US" w:bidi="ar-SA"/>
      </w:rPr>
    </w:lvl>
  </w:abstractNum>
  <w:abstractNum w:abstractNumId="157">
    <w:nsid w:val="7C466064"/>
    <w:multiLevelType w:val="hybridMultilevel"/>
    <w:tmpl w:val="35F8C17E"/>
    <w:lvl w:ilvl="0" w:tplc="7CE847CE">
      <w:start w:val="1"/>
      <w:numFmt w:val="decimal"/>
      <w:lvlText w:val="%1)."/>
      <w:lvlJc w:val="left"/>
      <w:pPr>
        <w:ind w:left="1702" w:hanging="320"/>
        <w:jc w:val="left"/>
      </w:pPr>
      <w:rPr>
        <w:rFonts w:ascii="Times New Roman" w:eastAsia="Times New Roman" w:hAnsi="Times New Roman" w:cs="Times New Roman" w:hint="default"/>
        <w:spacing w:val="-1"/>
        <w:w w:val="100"/>
        <w:sz w:val="24"/>
        <w:szCs w:val="24"/>
        <w:lang w:val="ru-RU" w:eastAsia="en-US" w:bidi="ar-SA"/>
      </w:rPr>
    </w:lvl>
    <w:lvl w:ilvl="1" w:tplc="16BC9B7E">
      <w:numFmt w:val="bullet"/>
      <w:lvlText w:val="•"/>
      <w:lvlJc w:val="left"/>
      <w:pPr>
        <w:ind w:left="2694" w:hanging="320"/>
      </w:pPr>
      <w:rPr>
        <w:rFonts w:hint="default"/>
        <w:lang w:val="ru-RU" w:eastAsia="en-US" w:bidi="ar-SA"/>
      </w:rPr>
    </w:lvl>
    <w:lvl w:ilvl="2" w:tplc="BF46557C">
      <w:numFmt w:val="bullet"/>
      <w:lvlText w:val="•"/>
      <w:lvlJc w:val="left"/>
      <w:pPr>
        <w:ind w:left="3689" w:hanging="320"/>
      </w:pPr>
      <w:rPr>
        <w:rFonts w:hint="default"/>
        <w:lang w:val="ru-RU" w:eastAsia="en-US" w:bidi="ar-SA"/>
      </w:rPr>
    </w:lvl>
    <w:lvl w:ilvl="3" w:tplc="109EE5EE">
      <w:numFmt w:val="bullet"/>
      <w:lvlText w:val="•"/>
      <w:lvlJc w:val="left"/>
      <w:pPr>
        <w:ind w:left="4683" w:hanging="320"/>
      </w:pPr>
      <w:rPr>
        <w:rFonts w:hint="default"/>
        <w:lang w:val="ru-RU" w:eastAsia="en-US" w:bidi="ar-SA"/>
      </w:rPr>
    </w:lvl>
    <w:lvl w:ilvl="4" w:tplc="92544CDE">
      <w:numFmt w:val="bullet"/>
      <w:lvlText w:val="•"/>
      <w:lvlJc w:val="left"/>
      <w:pPr>
        <w:ind w:left="5678" w:hanging="320"/>
      </w:pPr>
      <w:rPr>
        <w:rFonts w:hint="default"/>
        <w:lang w:val="ru-RU" w:eastAsia="en-US" w:bidi="ar-SA"/>
      </w:rPr>
    </w:lvl>
    <w:lvl w:ilvl="5" w:tplc="3176061C">
      <w:numFmt w:val="bullet"/>
      <w:lvlText w:val="•"/>
      <w:lvlJc w:val="left"/>
      <w:pPr>
        <w:ind w:left="6673" w:hanging="320"/>
      </w:pPr>
      <w:rPr>
        <w:rFonts w:hint="default"/>
        <w:lang w:val="ru-RU" w:eastAsia="en-US" w:bidi="ar-SA"/>
      </w:rPr>
    </w:lvl>
    <w:lvl w:ilvl="6" w:tplc="DC9E473C">
      <w:numFmt w:val="bullet"/>
      <w:lvlText w:val="•"/>
      <w:lvlJc w:val="left"/>
      <w:pPr>
        <w:ind w:left="7667" w:hanging="320"/>
      </w:pPr>
      <w:rPr>
        <w:rFonts w:hint="default"/>
        <w:lang w:val="ru-RU" w:eastAsia="en-US" w:bidi="ar-SA"/>
      </w:rPr>
    </w:lvl>
    <w:lvl w:ilvl="7" w:tplc="599C501C">
      <w:numFmt w:val="bullet"/>
      <w:lvlText w:val="•"/>
      <w:lvlJc w:val="left"/>
      <w:pPr>
        <w:ind w:left="8662" w:hanging="320"/>
      </w:pPr>
      <w:rPr>
        <w:rFonts w:hint="default"/>
        <w:lang w:val="ru-RU" w:eastAsia="en-US" w:bidi="ar-SA"/>
      </w:rPr>
    </w:lvl>
    <w:lvl w:ilvl="8" w:tplc="9122591A">
      <w:numFmt w:val="bullet"/>
      <w:lvlText w:val="•"/>
      <w:lvlJc w:val="left"/>
      <w:pPr>
        <w:ind w:left="9657" w:hanging="320"/>
      </w:pPr>
      <w:rPr>
        <w:rFonts w:hint="default"/>
        <w:lang w:val="ru-RU" w:eastAsia="en-US" w:bidi="ar-SA"/>
      </w:rPr>
    </w:lvl>
  </w:abstractNum>
  <w:abstractNum w:abstractNumId="158">
    <w:nsid w:val="7F623705"/>
    <w:multiLevelType w:val="hybridMultilevel"/>
    <w:tmpl w:val="0BA406F2"/>
    <w:lvl w:ilvl="0" w:tplc="C6367EE8">
      <w:numFmt w:val="bullet"/>
      <w:lvlText w:val=""/>
      <w:lvlJc w:val="left"/>
      <w:pPr>
        <w:ind w:left="1841" w:hanging="351"/>
      </w:pPr>
      <w:rPr>
        <w:rFonts w:ascii="Symbol" w:eastAsia="Symbol" w:hAnsi="Symbol" w:cs="Symbol" w:hint="default"/>
        <w:w w:val="100"/>
        <w:position w:val="-1"/>
        <w:sz w:val="24"/>
        <w:szCs w:val="24"/>
        <w:lang w:val="ru-RU" w:eastAsia="en-US" w:bidi="ar-SA"/>
      </w:rPr>
    </w:lvl>
    <w:lvl w:ilvl="1" w:tplc="2A36B9B6">
      <w:numFmt w:val="bullet"/>
      <w:lvlText w:val="•"/>
      <w:lvlJc w:val="left"/>
      <w:pPr>
        <w:ind w:left="2820" w:hanging="351"/>
      </w:pPr>
      <w:rPr>
        <w:rFonts w:hint="default"/>
        <w:lang w:val="ru-RU" w:eastAsia="en-US" w:bidi="ar-SA"/>
      </w:rPr>
    </w:lvl>
    <w:lvl w:ilvl="2" w:tplc="17AEDAA0">
      <w:numFmt w:val="bullet"/>
      <w:lvlText w:val="•"/>
      <w:lvlJc w:val="left"/>
      <w:pPr>
        <w:ind w:left="3801" w:hanging="351"/>
      </w:pPr>
      <w:rPr>
        <w:rFonts w:hint="default"/>
        <w:lang w:val="ru-RU" w:eastAsia="en-US" w:bidi="ar-SA"/>
      </w:rPr>
    </w:lvl>
    <w:lvl w:ilvl="3" w:tplc="E5987460">
      <w:numFmt w:val="bullet"/>
      <w:lvlText w:val="•"/>
      <w:lvlJc w:val="left"/>
      <w:pPr>
        <w:ind w:left="4781" w:hanging="351"/>
      </w:pPr>
      <w:rPr>
        <w:rFonts w:hint="default"/>
        <w:lang w:val="ru-RU" w:eastAsia="en-US" w:bidi="ar-SA"/>
      </w:rPr>
    </w:lvl>
    <w:lvl w:ilvl="4" w:tplc="040244B6">
      <w:numFmt w:val="bullet"/>
      <w:lvlText w:val="•"/>
      <w:lvlJc w:val="left"/>
      <w:pPr>
        <w:ind w:left="5762" w:hanging="351"/>
      </w:pPr>
      <w:rPr>
        <w:rFonts w:hint="default"/>
        <w:lang w:val="ru-RU" w:eastAsia="en-US" w:bidi="ar-SA"/>
      </w:rPr>
    </w:lvl>
    <w:lvl w:ilvl="5" w:tplc="5F1E96C8">
      <w:numFmt w:val="bullet"/>
      <w:lvlText w:val="•"/>
      <w:lvlJc w:val="left"/>
      <w:pPr>
        <w:ind w:left="6743" w:hanging="351"/>
      </w:pPr>
      <w:rPr>
        <w:rFonts w:hint="default"/>
        <w:lang w:val="ru-RU" w:eastAsia="en-US" w:bidi="ar-SA"/>
      </w:rPr>
    </w:lvl>
    <w:lvl w:ilvl="6" w:tplc="E034BB8A">
      <w:numFmt w:val="bullet"/>
      <w:lvlText w:val="•"/>
      <w:lvlJc w:val="left"/>
      <w:pPr>
        <w:ind w:left="7723" w:hanging="351"/>
      </w:pPr>
      <w:rPr>
        <w:rFonts w:hint="default"/>
        <w:lang w:val="ru-RU" w:eastAsia="en-US" w:bidi="ar-SA"/>
      </w:rPr>
    </w:lvl>
    <w:lvl w:ilvl="7" w:tplc="219E1EF4">
      <w:numFmt w:val="bullet"/>
      <w:lvlText w:val="•"/>
      <w:lvlJc w:val="left"/>
      <w:pPr>
        <w:ind w:left="8704" w:hanging="351"/>
      </w:pPr>
      <w:rPr>
        <w:rFonts w:hint="default"/>
        <w:lang w:val="ru-RU" w:eastAsia="en-US" w:bidi="ar-SA"/>
      </w:rPr>
    </w:lvl>
    <w:lvl w:ilvl="8" w:tplc="FD0C6444">
      <w:numFmt w:val="bullet"/>
      <w:lvlText w:val="•"/>
      <w:lvlJc w:val="left"/>
      <w:pPr>
        <w:ind w:left="9685" w:hanging="351"/>
      </w:pPr>
      <w:rPr>
        <w:rFonts w:hint="default"/>
        <w:lang w:val="ru-RU" w:eastAsia="en-US" w:bidi="ar-SA"/>
      </w:rPr>
    </w:lvl>
  </w:abstractNum>
  <w:abstractNum w:abstractNumId="159">
    <w:nsid w:val="7F8431A8"/>
    <w:multiLevelType w:val="multilevel"/>
    <w:tmpl w:val="AE3A9DCA"/>
    <w:lvl w:ilvl="0">
      <w:start w:val="3"/>
      <w:numFmt w:val="decimal"/>
      <w:lvlText w:val="%1"/>
      <w:lvlJc w:val="left"/>
      <w:pPr>
        <w:ind w:left="1133" w:hanging="541"/>
        <w:jc w:val="left"/>
      </w:pPr>
      <w:rPr>
        <w:rFonts w:hint="default"/>
        <w:lang w:val="ru-RU" w:eastAsia="en-US" w:bidi="ar-SA"/>
      </w:rPr>
    </w:lvl>
    <w:lvl w:ilvl="1">
      <w:start w:val="3"/>
      <w:numFmt w:val="decimal"/>
      <w:lvlText w:val="%1.%2"/>
      <w:lvlJc w:val="left"/>
      <w:pPr>
        <w:ind w:left="1133" w:hanging="541"/>
        <w:jc w:val="left"/>
      </w:pPr>
      <w:rPr>
        <w:rFonts w:hint="default"/>
        <w:lang w:val="ru-RU" w:eastAsia="en-US" w:bidi="ar-SA"/>
      </w:rPr>
    </w:lvl>
    <w:lvl w:ilvl="2">
      <w:start w:val="4"/>
      <w:numFmt w:val="decimal"/>
      <w:lvlText w:val="%1.%2.%3."/>
      <w:lvlJc w:val="left"/>
      <w:pPr>
        <w:ind w:left="1133" w:hanging="541"/>
        <w:jc w:val="left"/>
      </w:pPr>
      <w:rPr>
        <w:rFonts w:hint="default"/>
        <w:b/>
        <w:bCs/>
        <w:w w:val="100"/>
        <w:lang w:val="ru-RU" w:eastAsia="en-US" w:bidi="ar-SA"/>
      </w:rPr>
    </w:lvl>
    <w:lvl w:ilvl="3">
      <w:numFmt w:val="bullet"/>
      <w:lvlText w:val=""/>
      <w:lvlJc w:val="left"/>
      <w:pPr>
        <w:ind w:left="2210" w:hanging="416"/>
      </w:pPr>
      <w:rPr>
        <w:rFonts w:ascii="Symbol" w:eastAsia="Symbol" w:hAnsi="Symbol" w:cs="Symbol" w:hint="default"/>
        <w:w w:val="100"/>
        <w:position w:val="-1"/>
        <w:sz w:val="24"/>
        <w:szCs w:val="24"/>
        <w:lang w:val="ru-RU" w:eastAsia="en-US" w:bidi="ar-SA"/>
      </w:rPr>
    </w:lvl>
    <w:lvl w:ilvl="4">
      <w:numFmt w:val="bullet"/>
      <w:lvlText w:val="•"/>
      <w:lvlJc w:val="left"/>
      <w:pPr>
        <w:ind w:left="5362" w:hanging="416"/>
      </w:pPr>
      <w:rPr>
        <w:rFonts w:hint="default"/>
        <w:lang w:val="ru-RU" w:eastAsia="en-US" w:bidi="ar-SA"/>
      </w:rPr>
    </w:lvl>
    <w:lvl w:ilvl="5">
      <w:numFmt w:val="bullet"/>
      <w:lvlText w:val="•"/>
      <w:lvlJc w:val="left"/>
      <w:pPr>
        <w:ind w:left="6409" w:hanging="416"/>
      </w:pPr>
      <w:rPr>
        <w:rFonts w:hint="default"/>
        <w:lang w:val="ru-RU" w:eastAsia="en-US" w:bidi="ar-SA"/>
      </w:rPr>
    </w:lvl>
    <w:lvl w:ilvl="6">
      <w:numFmt w:val="bullet"/>
      <w:lvlText w:val="•"/>
      <w:lvlJc w:val="left"/>
      <w:pPr>
        <w:ind w:left="7456" w:hanging="416"/>
      </w:pPr>
      <w:rPr>
        <w:rFonts w:hint="default"/>
        <w:lang w:val="ru-RU" w:eastAsia="en-US" w:bidi="ar-SA"/>
      </w:rPr>
    </w:lvl>
    <w:lvl w:ilvl="7">
      <w:numFmt w:val="bullet"/>
      <w:lvlText w:val="•"/>
      <w:lvlJc w:val="left"/>
      <w:pPr>
        <w:ind w:left="8504" w:hanging="416"/>
      </w:pPr>
      <w:rPr>
        <w:rFonts w:hint="default"/>
        <w:lang w:val="ru-RU" w:eastAsia="en-US" w:bidi="ar-SA"/>
      </w:rPr>
    </w:lvl>
    <w:lvl w:ilvl="8">
      <w:numFmt w:val="bullet"/>
      <w:lvlText w:val="•"/>
      <w:lvlJc w:val="left"/>
      <w:pPr>
        <w:ind w:left="9551" w:hanging="416"/>
      </w:pPr>
      <w:rPr>
        <w:rFonts w:hint="default"/>
        <w:lang w:val="ru-RU" w:eastAsia="en-US" w:bidi="ar-SA"/>
      </w:rPr>
    </w:lvl>
  </w:abstractNum>
  <w:abstractNum w:abstractNumId="160">
    <w:nsid w:val="7FFA712A"/>
    <w:multiLevelType w:val="hybridMultilevel"/>
    <w:tmpl w:val="6A548B02"/>
    <w:lvl w:ilvl="0" w:tplc="377E5CA8">
      <w:start w:val="1"/>
      <w:numFmt w:val="decimal"/>
      <w:lvlText w:val="%1)"/>
      <w:lvlJc w:val="left"/>
      <w:pPr>
        <w:ind w:left="2669" w:hanging="260"/>
        <w:jc w:val="left"/>
      </w:pPr>
      <w:rPr>
        <w:rFonts w:ascii="Times New Roman" w:eastAsia="Times New Roman" w:hAnsi="Times New Roman" w:cs="Times New Roman" w:hint="default"/>
        <w:w w:val="100"/>
        <w:sz w:val="24"/>
        <w:szCs w:val="24"/>
        <w:lang w:val="ru-RU" w:eastAsia="en-US" w:bidi="ar-SA"/>
      </w:rPr>
    </w:lvl>
    <w:lvl w:ilvl="1" w:tplc="2C701E66">
      <w:numFmt w:val="bullet"/>
      <w:lvlText w:val="•"/>
      <w:lvlJc w:val="left"/>
      <w:pPr>
        <w:ind w:left="3558" w:hanging="260"/>
      </w:pPr>
      <w:rPr>
        <w:rFonts w:hint="default"/>
        <w:lang w:val="ru-RU" w:eastAsia="en-US" w:bidi="ar-SA"/>
      </w:rPr>
    </w:lvl>
    <w:lvl w:ilvl="2" w:tplc="6EB82386">
      <w:numFmt w:val="bullet"/>
      <w:lvlText w:val="•"/>
      <w:lvlJc w:val="left"/>
      <w:pPr>
        <w:ind w:left="4457" w:hanging="260"/>
      </w:pPr>
      <w:rPr>
        <w:rFonts w:hint="default"/>
        <w:lang w:val="ru-RU" w:eastAsia="en-US" w:bidi="ar-SA"/>
      </w:rPr>
    </w:lvl>
    <w:lvl w:ilvl="3" w:tplc="1D2C6CCA">
      <w:numFmt w:val="bullet"/>
      <w:lvlText w:val="•"/>
      <w:lvlJc w:val="left"/>
      <w:pPr>
        <w:ind w:left="5355" w:hanging="260"/>
      </w:pPr>
      <w:rPr>
        <w:rFonts w:hint="default"/>
        <w:lang w:val="ru-RU" w:eastAsia="en-US" w:bidi="ar-SA"/>
      </w:rPr>
    </w:lvl>
    <w:lvl w:ilvl="4" w:tplc="107A6520">
      <w:numFmt w:val="bullet"/>
      <w:lvlText w:val="•"/>
      <w:lvlJc w:val="left"/>
      <w:pPr>
        <w:ind w:left="6254" w:hanging="260"/>
      </w:pPr>
      <w:rPr>
        <w:rFonts w:hint="default"/>
        <w:lang w:val="ru-RU" w:eastAsia="en-US" w:bidi="ar-SA"/>
      </w:rPr>
    </w:lvl>
    <w:lvl w:ilvl="5" w:tplc="D284B3DC">
      <w:numFmt w:val="bullet"/>
      <w:lvlText w:val="•"/>
      <w:lvlJc w:val="left"/>
      <w:pPr>
        <w:ind w:left="7153" w:hanging="260"/>
      </w:pPr>
      <w:rPr>
        <w:rFonts w:hint="default"/>
        <w:lang w:val="ru-RU" w:eastAsia="en-US" w:bidi="ar-SA"/>
      </w:rPr>
    </w:lvl>
    <w:lvl w:ilvl="6" w:tplc="80CC8D2A">
      <w:numFmt w:val="bullet"/>
      <w:lvlText w:val="•"/>
      <w:lvlJc w:val="left"/>
      <w:pPr>
        <w:ind w:left="8051" w:hanging="260"/>
      </w:pPr>
      <w:rPr>
        <w:rFonts w:hint="default"/>
        <w:lang w:val="ru-RU" w:eastAsia="en-US" w:bidi="ar-SA"/>
      </w:rPr>
    </w:lvl>
    <w:lvl w:ilvl="7" w:tplc="1AE06434">
      <w:numFmt w:val="bullet"/>
      <w:lvlText w:val="•"/>
      <w:lvlJc w:val="left"/>
      <w:pPr>
        <w:ind w:left="8950" w:hanging="260"/>
      </w:pPr>
      <w:rPr>
        <w:rFonts w:hint="default"/>
        <w:lang w:val="ru-RU" w:eastAsia="en-US" w:bidi="ar-SA"/>
      </w:rPr>
    </w:lvl>
    <w:lvl w:ilvl="8" w:tplc="A7E2FB04">
      <w:numFmt w:val="bullet"/>
      <w:lvlText w:val="•"/>
      <w:lvlJc w:val="left"/>
      <w:pPr>
        <w:ind w:left="9849" w:hanging="260"/>
      </w:pPr>
      <w:rPr>
        <w:rFonts w:hint="default"/>
        <w:lang w:val="ru-RU" w:eastAsia="en-US" w:bidi="ar-SA"/>
      </w:rPr>
    </w:lvl>
  </w:abstractNum>
  <w:num w:numId="1">
    <w:abstractNumId w:val="122"/>
  </w:num>
  <w:num w:numId="2">
    <w:abstractNumId w:val="73"/>
  </w:num>
  <w:num w:numId="3">
    <w:abstractNumId w:val="87"/>
  </w:num>
  <w:num w:numId="4">
    <w:abstractNumId w:val="110"/>
  </w:num>
  <w:num w:numId="5">
    <w:abstractNumId w:val="78"/>
  </w:num>
  <w:num w:numId="6">
    <w:abstractNumId w:val="128"/>
  </w:num>
  <w:num w:numId="7">
    <w:abstractNumId w:val="158"/>
  </w:num>
  <w:num w:numId="8">
    <w:abstractNumId w:val="159"/>
  </w:num>
  <w:num w:numId="9">
    <w:abstractNumId w:val="8"/>
  </w:num>
  <w:num w:numId="10">
    <w:abstractNumId w:val="118"/>
  </w:num>
  <w:num w:numId="11">
    <w:abstractNumId w:val="6"/>
  </w:num>
  <w:num w:numId="12">
    <w:abstractNumId w:val="53"/>
  </w:num>
  <w:num w:numId="13">
    <w:abstractNumId w:val="121"/>
  </w:num>
  <w:num w:numId="14">
    <w:abstractNumId w:val="155"/>
  </w:num>
  <w:num w:numId="15">
    <w:abstractNumId w:val="64"/>
  </w:num>
  <w:num w:numId="16">
    <w:abstractNumId w:val="150"/>
  </w:num>
  <w:num w:numId="17">
    <w:abstractNumId w:val="13"/>
  </w:num>
  <w:num w:numId="18">
    <w:abstractNumId w:val="119"/>
  </w:num>
  <w:num w:numId="19">
    <w:abstractNumId w:val="52"/>
  </w:num>
  <w:num w:numId="20">
    <w:abstractNumId w:val="115"/>
  </w:num>
  <w:num w:numId="21">
    <w:abstractNumId w:val="80"/>
  </w:num>
  <w:num w:numId="22">
    <w:abstractNumId w:val="25"/>
  </w:num>
  <w:num w:numId="23">
    <w:abstractNumId w:val="65"/>
  </w:num>
  <w:num w:numId="24">
    <w:abstractNumId w:val="22"/>
  </w:num>
  <w:num w:numId="25">
    <w:abstractNumId w:val="156"/>
  </w:num>
  <w:num w:numId="26">
    <w:abstractNumId w:val="126"/>
  </w:num>
  <w:num w:numId="27">
    <w:abstractNumId w:val="123"/>
  </w:num>
  <w:num w:numId="28">
    <w:abstractNumId w:val="61"/>
  </w:num>
  <w:num w:numId="29">
    <w:abstractNumId w:val="84"/>
  </w:num>
  <w:num w:numId="30">
    <w:abstractNumId w:val="81"/>
  </w:num>
  <w:num w:numId="31">
    <w:abstractNumId w:val="138"/>
  </w:num>
  <w:num w:numId="32">
    <w:abstractNumId w:val="12"/>
  </w:num>
  <w:num w:numId="33">
    <w:abstractNumId w:val="38"/>
  </w:num>
  <w:num w:numId="34">
    <w:abstractNumId w:val="24"/>
  </w:num>
  <w:num w:numId="35">
    <w:abstractNumId w:val="71"/>
  </w:num>
  <w:num w:numId="36">
    <w:abstractNumId w:val="96"/>
  </w:num>
  <w:num w:numId="37">
    <w:abstractNumId w:val="103"/>
  </w:num>
  <w:num w:numId="38">
    <w:abstractNumId w:val="50"/>
  </w:num>
  <w:num w:numId="39">
    <w:abstractNumId w:val="147"/>
  </w:num>
  <w:num w:numId="40">
    <w:abstractNumId w:val="127"/>
  </w:num>
  <w:num w:numId="41">
    <w:abstractNumId w:val="77"/>
  </w:num>
  <w:num w:numId="42">
    <w:abstractNumId w:val="14"/>
  </w:num>
  <w:num w:numId="43">
    <w:abstractNumId w:val="125"/>
  </w:num>
  <w:num w:numId="44">
    <w:abstractNumId w:val="151"/>
  </w:num>
  <w:num w:numId="45">
    <w:abstractNumId w:val="117"/>
  </w:num>
  <w:num w:numId="46">
    <w:abstractNumId w:val="107"/>
  </w:num>
  <w:num w:numId="47">
    <w:abstractNumId w:val="26"/>
  </w:num>
  <w:num w:numId="48">
    <w:abstractNumId w:val="134"/>
  </w:num>
  <w:num w:numId="49">
    <w:abstractNumId w:val="106"/>
  </w:num>
  <w:num w:numId="50">
    <w:abstractNumId w:val="113"/>
  </w:num>
  <w:num w:numId="51">
    <w:abstractNumId w:val="23"/>
  </w:num>
  <w:num w:numId="52">
    <w:abstractNumId w:val="154"/>
  </w:num>
  <w:num w:numId="53">
    <w:abstractNumId w:val="46"/>
  </w:num>
  <w:num w:numId="54">
    <w:abstractNumId w:val="116"/>
  </w:num>
  <w:num w:numId="55">
    <w:abstractNumId w:val="48"/>
  </w:num>
  <w:num w:numId="56">
    <w:abstractNumId w:val="59"/>
  </w:num>
  <w:num w:numId="57">
    <w:abstractNumId w:val="74"/>
  </w:num>
  <w:num w:numId="58">
    <w:abstractNumId w:val="149"/>
  </w:num>
  <w:num w:numId="59">
    <w:abstractNumId w:val="98"/>
  </w:num>
  <w:num w:numId="60">
    <w:abstractNumId w:val="4"/>
  </w:num>
  <w:num w:numId="61">
    <w:abstractNumId w:val="92"/>
  </w:num>
  <w:num w:numId="62">
    <w:abstractNumId w:val="44"/>
  </w:num>
  <w:num w:numId="63">
    <w:abstractNumId w:val="145"/>
  </w:num>
  <w:num w:numId="64">
    <w:abstractNumId w:val="51"/>
  </w:num>
  <w:num w:numId="65">
    <w:abstractNumId w:val="27"/>
  </w:num>
  <w:num w:numId="66">
    <w:abstractNumId w:val="29"/>
  </w:num>
  <w:num w:numId="67">
    <w:abstractNumId w:val="157"/>
  </w:num>
  <w:num w:numId="68">
    <w:abstractNumId w:val="104"/>
  </w:num>
  <w:num w:numId="69">
    <w:abstractNumId w:val="17"/>
  </w:num>
  <w:num w:numId="70">
    <w:abstractNumId w:val="2"/>
  </w:num>
  <w:num w:numId="71">
    <w:abstractNumId w:val="10"/>
  </w:num>
  <w:num w:numId="72">
    <w:abstractNumId w:val="28"/>
  </w:num>
  <w:num w:numId="73">
    <w:abstractNumId w:val="82"/>
  </w:num>
  <w:num w:numId="74">
    <w:abstractNumId w:val="1"/>
  </w:num>
  <w:num w:numId="75">
    <w:abstractNumId w:val="79"/>
  </w:num>
  <w:num w:numId="76">
    <w:abstractNumId w:val="109"/>
  </w:num>
  <w:num w:numId="77">
    <w:abstractNumId w:val="153"/>
  </w:num>
  <w:num w:numId="78">
    <w:abstractNumId w:val="86"/>
  </w:num>
  <w:num w:numId="79">
    <w:abstractNumId w:val="19"/>
  </w:num>
  <w:num w:numId="80">
    <w:abstractNumId w:val="43"/>
  </w:num>
  <w:num w:numId="81">
    <w:abstractNumId w:val="55"/>
  </w:num>
  <w:num w:numId="82">
    <w:abstractNumId w:val="15"/>
  </w:num>
  <w:num w:numId="83">
    <w:abstractNumId w:val="62"/>
  </w:num>
  <w:num w:numId="84">
    <w:abstractNumId w:val="33"/>
  </w:num>
  <w:num w:numId="85">
    <w:abstractNumId w:val="18"/>
  </w:num>
  <w:num w:numId="86">
    <w:abstractNumId w:val="112"/>
  </w:num>
  <w:num w:numId="87">
    <w:abstractNumId w:val="148"/>
  </w:num>
  <w:num w:numId="88">
    <w:abstractNumId w:val="91"/>
  </w:num>
  <w:num w:numId="89">
    <w:abstractNumId w:val="72"/>
  </w:num>
  <w:num w:numId="90">
    <w:abstractNumId w:val="5"/>
  </w:num>
  <w:num w:numId="91">
    <w:abstractNumId w:val="108"/>
  </w:num>
  <w:num w:numId="92">
    <w:abstractNumId w:val="57"/>
  </w:num>
  <w:num w:numId="93">
    <w:abstractNumId w:val="41"/>
  </w:num>
  <w:num w:numId="94">
    <w:abstractNumId w:val="70"/>
  </w:num>
  <w:num w:numId="95">
    <w:abstractNumId w:val="133"/>
  </w:num>
  <w:num w:numId="96">
    <w:abstractNumId w:val="124"/>
  </w:num>
  <w:num w:numId="97">
    <w:abstractNumId w:val="68"/>
  </w:num>
  <w:num w:numId="98">
    <w:abstractNumId w:val="89"/>
  </w:num>
  <w:num w:numId="99">
    <w:abstractNumId w:val="37"/>
  </w:num>
  <w:num w:numId="100">
    <w:abstractNumId w:val="152"/>
  </w:num>
  <w:num w:numId="101">
    <w:abstractNumId w:val="140"/>
  </w:num>
  <w:num w:numId="102">
    <w:abstractNumId w:val="30"/>
  </w:num>
  <w:num w:numId="103">
    <w:abstractNumId w:val="45"/>
  </w:num>
  <w:num w:numId="104">
    <w:abstractNumId w:val="63"/>
  </w:num>
  <w:num w:numId="105">
    <w:abstractNumId w:val="69"/>
  </w:num>
  <w:num w:numId="106">
    <w:abstractNumId w:val="144"/>
  </w:num>
  <w:num w:numId="107">
    <w:abstractNumId w:val="120"/>
  </w:num>
  <w:num w:numId="108">
    <w:abstractNumId w:val="67"/>
  </w:num>
  <w:num w:numId="109">
    <w:abstractNumId w:val="101"/>
  </w:num>
  <w:num w:numId="110">
    <w:abstractNumId w:val="34"/>
  </w:num>
  <w:num w:numId="111">
    <w:abstractNumId w:val="139"/>
  </w:num>
  <w:num w:numId="112">
    <w:abstractNumId w:val="31"/>
  </w:num>
  <w:num w:numId="113">
    <w:abstractNumId w:val="39"/>
  </w:num>
  <w:num w:numId="114">
    <w:abstractNumId w:val="75"/>
  </w:num>
  <w:num w:numId="115">
    <w:abstractNumId w:val="142"/>
  </w:num>
  <w:num w:numId="116">
    <w:abstractNumId w:val="114"/>
  </w:num>
  <w:num w:numId="117">
    <w:abstractNumId w:val="90"/>
  </w:num>
  <w:num w:numId="118">
    <w:abstractNumId w:val="58"/>
  </w:num>
  <w:num w:numId="119">
    <w:abstractNumId w:val="95"/>
  </w:num>
  <w:num w:numId="120">
    <w:abstractNumId w:val="40"/>
  </w:num>
  <w:num w:numId="121">
    <w:abstractNumId w:val="99"/>
  </w:num>
  <w:num w:numId="122">
    <w:abstractNumId w:val="146"/>
  </w:num>
  <w:num w:numId="123">
    <w:abstractNumId w:val="7"/>
  </w:num>
  <w:num w:numId="124">
    <w:abstractNumId w:val="83"/>
  </w:num>
  <w:num w:numId="125">
    <w:abstractNumId w:val="49"/>
  </w:num>
  <w:num w:numId="126">
    <w:abstractNumId w:val="160"/>
  </w:num>
  <w:num w:numId="127">
    <w:abstractNumId w:val="76"/>
  </w:num>
  <w:num w:numId="128">
    <w:abstractNumId w:val="20"/>
  </w:num>
  <w:num w:numId="129">
    <w:abstractNumId w:val="60"/>
  </w:num>
  <w:num w:numId="130">
    <w:abstractNumId w:val="130"/>
  </w:num>
  <w:num w:numId="131">
    <w:abstractNumId w:val="135"/>
  </w:num>
  <w:num w:numId="132">
    <w:abstractNumId w:val="143"/>
  </w:num>
  <w:num w:numId="133">
    <w:abstractNumId w:val="42"/>
  </w:num>
  <w:num w:numId="134">
    <w:abstractNumId w:val="136"/>
  </w:num>
  <w:num w:numId="135">
    <w:abstractNumId w:val="111"/>
  </w:num>
  <w:num w:numId="136">
    <w:abstractNumId w:val="16"/>
  </w:num>
  <w:num w:numId="137">
    <w:abstractNumId w:val="94"/>
  </w:num>
  <w:num w:numId="138">
    <w:abstractNumId w:val="105"/>
  </w:num>
  <w:num w:numId="139">
    <w:abstractNumId w:val="100"/>
  </w:num>
  <w:num w:numId="140">
    <w:abstractNumId w:val="54"/>
  </w:num>
  <w:num w:numId="141">
    <w:abstractNumId w:val="88"/>
  </w:num>
  <w:num w:numId="142">
    <w:abstractNumId w:val="36"/>
  </w:num>
  <w:num w:numId="143">
    <w:abstractNumId w:val="97"/>
  </w:num>
  <w:num w:numId="144">
    <w:abstractNumId w:val="102"/>
  </w:num>
  <w:num w:numId="145">
    <w:abstractNumId w:val="129"/>
  </w:num>
  <w:num w:numId="146">
    <w:abstractNumId w:val="3"/>
  </w:num>
  <w:num w:numId="147">
    <w:abstractNumId w:val="131"/>
  </w:num>
  <w:num w:numId="148">
    <w:abstractNumId w:val="0"/>
  </w:num>
  <w:num w:numId="149">
    <w:abstractNumId w:val="56"/>
  </w:num>
  <w:num w:numId="150">
    <w:abstractNumId w:val="9"/>
  </w:num>
  <w:num w:numId="151">
    <w:abstractNumId w:val="85"/>
  </w:num>
  <w:num w:numId="152">
    <w:abstractNumId w:val="35"/>
  </w:num>
  <w:num w:numId="153">
    <w:abstractNumId w:val="47"/>
  </w:num>
  <w:num w:numId="154">
    <w:abstractNumId w:val="66"/>
  </w:num>
  <w:num w:numId="155">
    <w:abstractNumId w:val="11"/>
  </w:num>
  <w:num w:numId="156">
    <w:abstractNumId w:val="32"/>
  </w:num>
  <w:num w:numId="157">
    <w:abstractNumId w:val="21"/>
  </w:num>
  <w:num w:numId="158">
    <w:abstractNumId w:val="137"/>
  </w:num>
  <w:num w:numId="159">
    <w:abstractNumId w:val="132"/>
  </w:num>
  <w:num w:numId="160">
    <w:abstractNumId w:val="141"/>
  </w:num>
  <w:num w:numId="161">
    <w:abstractNumId w:val="93"/>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445874"/>
    <w:rsid w:val="001509F1"/>
    <w:rsid w:val="00182F3C"/>
    <w:rsid w:val="001B2937"/>
    <w:rsid w:val="00224FD6"/>
    <w:rsid w:val="00400FD6"/>
    <w:rsid w:val="00445874"/>
    <w:rsid w:val="005D1A70"/>
    <w:rsid w:val="00655D1B"/>
    <w:rsid w:val="006A6FB7"/>
    <w:rsid w:val="006B54AE"/>
    <w:rsid w:val="008E48C4"/>
    <w:rsid w:val="00AD6830"/>
    <w:rsid w:val="00CA28C7"/>
    <w:rsid w:val="00D063EB"/>
    <w:rsid w:val="00D56910"/>
    <w:rsid w:val="00F114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7003EB75-0962-4109-B6F5-6A2935280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uiPriority w:val="1"/>
    <w:qFormat/>
    <w:rPr>
      <w:rFonts w:ascii="Times New Roman" w:eastAsia="Times New Roman" w:hAnsi="Times New Roman" w:cs="Times New Roman"/>
      <w:lang w:val="ru-RU"/>
    </w:rPr>
  </w:style>
  <w:style w:type="paragraph" w:styleId="1">
    <w:name w:val="heading 1"/>
    <w:basedOn w:val="a1"/>
    <w:link w:val="10"/>
    <w:uiPriority w:val="99"/>
    <w:qFormat/>
    <w:pPr>
      <w:spacing w:before="5"/>
      <w:ind w:left="1702"/>
      <w:jc w:val="both"/>
      <w:outlineLvl w:val="0"/>
    </w:pPr>
    <w:rPr>
      <w:b/>
      <w:bCs/>
      <w:sz w:val="24"/>
      <w:szCs w:val="24"/>
    </w:rPr>
  </w:style>
  <w:style w:type="paragraph" w:styleId="2">
    <w:name w:val="heading 2"/>
    <w:basedOn w:val="a1"/>
    <w:next w:val="a1"/>
    <w:link w:val="20"/>
    <w:uiPriority w:val="9"/>
    <w:unhideWhenUsed/>
    <w:qFormat/>
    <w:rsid w:val="006A6FB7"/>
    <w:pPr>
      <w:keepNext/>
      <w:keepLines/>
      <w:widowControl/>
      <w:autoSpaceDE/>
      <w:autoSpaceDN/>
      <w:spacing w:before="200" w:after="200" w:line="276" w:lineRule="auto"/>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1"/>
    <w:next w:val="a1"/>
    <w:link w:val="30"/>
    <w:uiPriority w:val="9"/>
    <w:unhideWhenUsed/>
    <w:qFormat/>
    <w:rsid w:val="006A6FB7"/>
    <w:pPr>
      <w:keepNext/>
      <w:keepLines/>
      <w:widowControl/>
      <w:autoSpaceDE/>
      <w:autoSpaceDN/>
      <w:spacing w:before="200" w:after="200" w:line="276" w:lineRule="auto"/>
      <w:outlineLvl w:val="2"/>
    </w:pPr>
    <w:rPr>
      <w:rFonts w:asciiTheme="majorHAnsi" w:eastAsiaTheme="majorEastAsia" w:hAnsiTheme="majorHAnsi" w:cstheme="majorBidi"/>
      <w:b/>
      <w:bCs/>
      <w:color w:val="4F81BD" w:themeColor="accent1"/>
      <w:lang w:val="en-US"/>
    </w:rPr>
  </w:style>
  <w:style w:type="paragraph" w:styleId="4">
    <w:name w:val="heading 4"/>
    <w:basedOn w:val="a1"/>
    <w:next w:val="a1"/>
    <w:link w:val="40"/>
    <w:uiPriority w:val="9"/>
    <w:unhideWhenUsed/>
    <w:qFormat/>
    <w:rsid w:val="006A6FB7"/>
    <w:pPr>
      <w:keepNext/>
      <w:keepLines/>
      <w:widowControl/>
      <w:autoSpaceDE/>
      <w:autoSpaceDN/>
      <w:spacing w:before="200" w:after="200" w:line="276" w:lineRule="auto"/>
      <w:outlineLvl w:val="3"/>
    </w:pPr>
    <w:rPr>
      <w:rFonts w:asciiTheme="majorHAnsi" w:eastAsiaTheme="majorEastAsia" w:hAnsiTheme="majorHAnsi" w:cstheme="majorBidi"/>
      <w:b/>
      <w:bCs/>
      <w:i/>
      <w:iCs/>
      <w:color w:val="4F81BD" w:themeColor="accent1"/>
      <w:lang w:val="en-US"/>
    </w:rPr>
  </w:style>
  <w:style w:type="paragraph" w:styleId="5">
    <w:name w:val="heading 5"/>
    <w:basedOn w:val="a1"/>
    <w:next w:val="a1"/>
    <w:link w:val="50"/>
    <w:uiPriority w:val="9"/>
    <w:unhideWhenUsed/>
    <w:qFormat/>
    <w:rsid w:val="006A6FB7"/>
    <w:pPr>
      <w:widowControl/>
      <w:autoSpaceDE/>
      <w:autoSpaceDN/>
      <w:spacing w:before="240" w:after="60"/>
      <w:outlineLvl w:val="4"/>
    </w:pPr>
    <w:rPr>
      <w:rFonts w:ascii="Calibri" w:hAnsi="Calibri"/>
      <w:b/>
      <w:bCs/>
      <w:i/>
      <w:iCs/>
      <w:sz w:val="26"/>
      <w:szCs w:val="26"/>
      <w:lang w:val="x-none" w:eastAsia="x-none"/>
    </w:rPr>
  </w:style>
  <w:style w:type="paragraph" w:styleId="6">
    <w:name w:val="heading 6"/>
    <w:basedOn w:val="a1"/>
    <w:next w:val="a1"/>
    <w:link w:val="60"/>
    <w:uiPriority w:val="9"/>
    <w:unhideWhenUsed/>
    <w:qFormat/>
    <w:rsid w:val="006A6FB7"/>
    <w:pPr>
      <w:widowControl/>
      <w:autoSpaceDE/>
      <w:autoSpaceDN/>
      <w:spacing w:before="240" w:after="60"/>
      <w:outlineLvl w:val="5"/>
    </w:pPr>
    <w:rPr>
      <w:rFonts w:ascii="Calibri" w:hAnsi="Calibri"/>
      <w:b/>
      <w:bCs/>
      <w:sz w:val="20"/>
      <w:szCs w:val="20"/>
      <w:lang w:val="x-none" w:eastAsia="x-none"/>
    </w:rPr>
  </w:style>
  <w:style w:type="paragraph" w:styleId="7">
    <w:name w:val="heading 7"/>
    <w:basedOn w:val="a1"/>
    <w:next w:val="a1"/>
    <w:link w:val="70"/>
    <w:uiPriority w:val="9"/>
    <w:unhideWhenUsed/>
    <w:qFormat/>
    <w:rsid w:val="006A6FB7"/>
    <w:pPr>
      <w:widowControl/>
      <w:autoSpaceDE/>
      <w:autoSpaceDN/>
      <w:spacing w:before="240" w:after="60"/>
      <w:outlineLvl w:val="6"/>
    </w:pPr>
    <w:rPr>
      <w:rFonts w:ascii="Calibri" w:hAnsi="Calibri"/>
      <w:sz w:val="24"/>
      <w:szCs w:val="24"/>
      <w:lang w:val="x-none" w:eastAsia="x-none"/>
    </w:rPr>
  </w:style>
  <w:style w:type="paragraph" w:styleId="8">
    <w:name w:val="heading 8"/>
    <w:basedOn w:val="a1"/>
    <w:next w:val="a1"/>
    <w:link w:val="80"/>
    <w:uiPriority w:val="9"/>
    <w:semiHidden/>
    <w:unhideWhenUsed/>
    <w:qFormat/>
    <w:rsid w:val="006A6FB7"/>
    <w:pPr>
      <w:widowControl/>
      <w:autoSpaceDE/>
      <w:autoSpaceDN/>
      <w:spacing w:before="240" w:after="60"/>
      <w:outlineLvl w:val="7"/>
    </w:pPr>
    <w:rPr>
      <w:rFonts w:ascii="Calibri" w:hAnsi="Calibri"/>
      <w:i/>
      <w:iCs/>
      <w:sz w:val="24"/>
      <w:szCs w:val="24"/>
      <w:lang w:val="x-none" w:eastAsia="x-none"/>
    </w:rPr>
  </w:style>
  <w:style w:type="paragraph" w:styleId="9">
    <w:name w:val="heading 9"/>
    <w:basedOn w:val="a1"/>
    <w:next w:val="a1"/>
    <w:link w:val="90"/>
    <w:uiPriority w:val="9"/>
    <w:semiHidden/>
    <w:unhideWhenUsed/>
    <w:qFormat/>
    <w:rsid w:val="006A6FB7"/>
    <w:pPr>
      <w:widowControl/>
      <w:autoSpaceDE/>
      <w:autoSpaceDN/>
      <w:spacing w:before="240" w:after="60"/>
      <w:outlineLvl w:val="8"/>
    </w:pPr>
    <w:rPr>
      <w:rFonts w:ascii="Cambria" w:hAnsi="Cambria"/>
      <w:sz w:val="20"/>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1"/>
    <w:uiPriority w:val="39"/>
    <w:qFormat/>
    <w:pPr>
      <w:spacing w:line="275" w:lineRule="exact"/>
      <w:ind w:left="2093" w:hanging="392"/>
    </w:pPr>
    <w:rPr>
      <w:sz w:val="24"/>
      <w:szCs w:val="24"/>
    </w:rPr>
  </w:style>
  <w:style w:type="paragraph" w:styleId="22">
    <w:name w:val="toc 2"/>
    <w:basedOn w:val="a1"/>
    <w:uiPriority w:val="39"/>
    <w:qFormat/>
    <w:pPr>
      <w:spacing w:line="252" w:lineRule="exact"/>
      <w:ind w:left="1702"/>
    </w:pPr>
  </w:style>
  <w:style w:type="paragraph" w:styleId="a5">
    <w:name w:val="Body Text"/>
    <w:basedOn w:val="a1"/>
    <w:link w:val="a6"/>
    <w:uiPriority w:val="99"/>
    <w:qFormat/>
    <w:pPr>
      <w:ind w:left="1702" w:firstLine="707"/>
      <w:jc w:val="both"/>
    </w:pPr>
    <w:rPr>
      <w:sz w:val="24"/>
      <w:szCs w:val="24"/>
    </w:rPr>
  </w:style>
  <w:style w:type="paragraph" w:styleId="a7">
    <w:name w:val="Title"/>
    <w:basedOn w:val="a1"/>
    <w:link w:val="a8"/>
    <w:uiPriority w:val="1"/>
    <w:qFormat/>
    <w:pPr>
      <w:spacing w:before="3" w:line="321" w:lineRule="exact"/>
      <w:ind w:left="1702"/>
      <w:jc w:val="both"/>
    </w:pPr>
    <w:rPr>
      <w:sz w:val="28"/>
      <w:szCs w:val="28"/>
    </w:rPr>
  </w:style>
  <w:style w:type="paragraph" w:styleId="a9">
    <w:name w:val="List Paragraph"/>
    <w:aliases w:val="ITL List Paragraph,Цветной список - Акцент 13,Нумерованый список,List Paragraph1"/>
    <w:basedOn w:val="a1"/>
    <w:link w:val="aa"/>
    <w:uiPriority w:val="99"/>
    <w:qFormat/>
    <w:pPr>
      <w:ind w:left="1702" w:firstLine="707"/>
      <w:jc w:val="both"/>
    </w:pPr>
  </w:style>
  <w:style w:type="paragraph" w:customStyle="1" w:styleId="TableParagraph">
    <w:name w:val="Table Paragraph"/>
    <w:basedOn w:val="a1"/>
    <w:qFormat/>
    <w:pPr>
      <w:ind w:left="6"/>
    </w:pPr>
  </w:style>
  <w:style w:type="character" w:customStyle="1" w:styleId="header-user-name">
    <w:name w:val="header-user-name"/>
    <w:basedOn w:val="a2"/>
    <w:rsid w:val="00182F3C"/>
  </w:style>
  <w:style w:type="character" w:customStyle="1" w:styleId="20">
    <w:name w:val="Заголовок 2 Знак"/>
    <w:basedOn w:val="a2"/>
    <w:link w:val="2"/>
    <w:uiPriority w:val="9"/>
    <w:rsid w:val="006A6FB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uiPriority w:val="9"/>
    <w:rsid w:val="006A6FB7"/>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6A6FB7"/>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rsid w:val="006A6FB7"/>
    <w:rPr>
      <w:rFonts w:ascii="Calibri" w:eastAsia="Times New Roman" w:hAnsi="Calibri" w:cs="Times New Roman"/>
      <w:b/>
      <w:bCs/>
      <w:i/>
      <w:iCs/>
      <w:sz w:val="26"/>
      <w:szCs w:val="26"/>
      <w:lang w:val="x-none" w:eastAsia="x-none"/>
    </w:rPr>
  </w:style>
  <w:style w:type="character" w:customStyle="1" w:styleId="60">
    <w:name w:val="Заголовок 6 Знак"/>
    <w:basedOn w:val="a2"/>
    <w:link w:val="6"/>
    <w:uiPriority w:val="9"/>
    <w:rsid w:val="006A6FB7"/>
    <w:rPr>
      <w:rFonts w:ascii="Calibri" w:eastAsia="Times New Roman" w:hAnsi="Calibri" w:cs="Times New Roman"/>
      <w:b/>
      <w:bCs/>
      <w:sz w:val="20"/>
      <w:szCs w:val="20"/>
      <w:lang w:val="x-none" w:eastAsia="x-none"/>
    </w:rPr>
  </w:style>
  <w:style w:type="character" w:customStyle="1" w:styleId="70">
    <w:name w:val="Заголовок 7 Знак"/>
    <w:basedOn w:val="a2"/>
    <w:link w:val="7"/>
    <w:uiPriority w:val="9"/>
    <w:rsid w:val="006A6FB7"/>
    <w:rPr>
      <w:rFonts w:ascii="Calibri" w:eastAsia="Times New Roman" w:hAnsi="Calibri" w:cs="Times New Roman"/>
      <w:sz w:val="24"/>
      <w:szCs w:val="24"/>
      <w:lang w:val="x-none" w:eastAsia="x-none"/>
    </w:rPr>
  </w:style>
  <w:style w:type="character" w:customStyle="1" w:styleId="80">
    <w:name w:val="Заголовок 8 Знак"/>
    <w:basedOn w:val="a2"/>
    <w:link w:val="8"/>
    <w:uiPriority w:val="9"/>
    <w:semiHidden/>
    <w:rsid w:val="006A6FB7"/>
    <w:rPr>
      <w:rFonts w:ascii="Calibri" w:eastAsia="Times New Roman" w:hAnsi="Calibri" w:cs="Times New Roman"/>
      <w:i/>
      <w:iCs/>
      <w:sz w:val="24"/>
      <w:szCs w:val="24"/>
      <w:lang w:val="x-none" w:eastAsia="x-none"/>
    </w:rPr>
  </w:style>
  <w:style w:type="character" w:customStyle="1" w:styleId="90">
    <w:name w:val="Заголовок 9 Знак"/>
    <w:basedOn w:val="a2"/>
    <w:link w:val="9"/>
    <w:uiPriority w:val="9"/>
    <w:semiHidden/>
    <w:rsid w:val="006A6FB7"/>
    <w:rPr>
      <w:rFonts w:ascii="Cambria" w:eastAsia="Times New Roman" w:hAnsi="Cambria" w:cs="Times New Roman"/>
      <w:sz w:val="20"/>
      <w:szCs w:val="20"/>
      <w:lang w:val="x-none" w:eastAsia="x-none"/>
    </w:rPr>
  </w:style>
  <w:style w:type="paragraph" w:styleId="ab">
    <w:name w:val="header"/>
    <w:basedOn w:val="a1"/>
    <w:link w:val="ac"/>
    <w:uiPriority w:val="99"/>
    <w:unhideWhenUsed/>
    <w:rsid w:val="006A6FB7"/>
    <w:pPr>
      <w:widowControl/>
      <w:tabs>
        <w:tab w:val="center" w:pos="4680"/>
        <w:tab w:val="right" w:pos="9360"/>
      </w:tabs>
      <w:autoSpaceDE/>
      <w:autoSpaceDN/>
      <w:spacing w:after="200" w:line="276" w:lineRule="auto"/>
    </w:pPr>
    <w:rPr>
      <w:rFonts w:asciiTheme="minorHAnsi" w:eastAsiaTheme="minorHAnsi" w:hAnsiTheme="minorHAnsi" w:cstheme="minorBidi"/>
      <w:lang w:val="en-US"/>
    </w:rPr>
  </w:style>
  <w:style w:type="character" w:customStyle="1" w:styleId="ac">
    <w:name w:val="Верхний колонтитул Знак"/>
    <w:basedOn w:val="a2"/>
    <w:link w:val="ab"/>
    <w:uiPriority w:val="99"/>
    <w:qFormat/>
    <w:rsid w:val="006A6FB7"/>
  </w:style>
  <w:style w:type="character" w:customStyle="1" w:styleId="10">
    <w:name w:val="Заголовок 1 Знак"/>
    <w:basedOn w:val="a2"/>
    <w:link w:val="1"/>
    <w:uiPriority w:val="99"/>
    <w:rsid w:val="006A6FB7"/>
    <w:rPr>
      <w:rFonts w:ascii="Times New Roman" w:eastAsia="Times New Roman" w:hAnsi="Times New Roman" w:cs="Times New Roman"/>
      <w:b/>
      <w:bCs/>
      <w:sz w:val="24"/>
      <w:szCs w:val="24"/>
      <w:lang w:val="ru-RU"/>
    </w:rPr>
  </w:style>
  <w:style w:type="paragraph" w:styleId="ad">
    <w:name w:val="Normal Indent"/>
    <w:basedOn w:val="a1"/>
    <w:uiPriority w:val="99"/>
    <w:unhideWhenUsed/>
    <w:rsid w:val="006A6FB7"/>
    <w:pPr>
      <w:widowControl/>
      <w:autoSpaceDE/>
      <w:autoSpaceDN/>
      <w:spacing w:after="200" w:line="276" w:lineRule="auto"/>
      <w:ind w:left="720"/>
    </w:pPr>
    <w:rPr>
      <w:rFonts w:asciiTheme="minorHAnsi" w:eastAsiaTheme="minorHAnsi" w:hAnsiTheme="minorHAnsi" w:cstheme="minorBidi"/>
      <w:lang w:val="en-US"/>
    </w:rPr>
  </w:style>
  <w:style w:type="paragraph" w:styleId="ae">
    <w:name w:val="Subtitle"/>
    <w:basedOn w:val="a1"/>
    <w:next w:val="a1"/>
    <w:link w:val="af"/>
    <w:uiPriority w:val="11"/>
    <w:qFormat/>
    <w:rsid w:val="006A6FB7"/>
    <w:pPr>
      <w:widowControl/>
      <w:numPr>
        <w:ilvl w:val="1"/>
      </w:numPr>
      <w:autoSpaceDE/>
      <w:autoSpaceDN/>
      <w:spacing w:after="200" w:line="276" w:lineRule="auto"/>
      <w:ind w:left="86"/>
    </w:pPr>
    <w:rPr>
      <w:rFonts w:asciiTheme="majorHAnsi" w:eastAsiaTheme="majorEastAsia" w:hAnsiTheme="majorHAnsi" w:cstheme="majorBidi"/>
      <w:i/>
      <w:iCs/>
      <w:color w:val="4F81BD" w:themeColor="accent1"/>
      <w:spacing w:val="15"/>
      <w:sz w:val="24"/>
      <w:szCs w:val="24"/>
      <w:lang w:val="en-US"/>
    </w:rPr>
  </w:style>
  <w:style w:type="character" w:customStyle="1" w:styleId="af">
    <w:name w:val="Подзаголовок Знак"/>
    <w:basedOn w:val="a2"/>
    <w:link w:val="ae"/>
    <w:uiPriority w:val="11"/>
    <w:rsid w:val="006A6FB7"/>
    <w:rPr>
      <w:rFonts w:asciiTheme="majorHAnsi" w:eastAsiaTheme="majorEastAsia" w:hAnsiTheme="majorHAnsi" w:cstheme="majorBidi"/>
      <w:i/>
      <w:iCs/>
      <w:color w:val="4F81BD" w:themeColor="accent1"/>
      <w:spacing w:val="15"/>
      <w:sz w:val="24"/>
      <w:szCs w:val="24"/>
    </w:rPr>
  </w:style>
  <w:style w:type="character" w:customStyle="1" w:styleId="a8">
    <w:name w:val="Название Знак"/>
    <w:basedOn w:val="a2"/>
    <w:link w:val="a7"/>
    <w:uiPriority w:val="1"/>
    <w:rsid w:val="006A6FB7"/>
    <w:rPr>
      <w:rFonts w:ascii="Times New Roman" w:eastAsia="Times New Roman" w:hAnsi="Times New Roman" w:cs="Times New Roman"/>
      <w:sz w:val="28"/>
      <w:szCs w:val="28"/>
      <w:lang w:val="ru-RU"/>
    </w:rPr>
  </w:style>
  <w:style w:type="character" w:styleId="af0">
    <w:name w:val="Emphasis"/>
    <w:basedOn w:val="a2"/>
    <w:uiPriority w:val="20"/>
    <w:qFormat/>
    <w:rsid w:val="006A6FB7"/>
    <w:rPr>
      <w:i/>
      <w:iCs/>
    </w:rPr>
  </w:style>
  <w:style w:type="character" w:styleId="af1">
    <w:name w:val="Hyperlink"/>
    <w:basedOn w:val="a2"/>
    <w:uiPriority w:val="99"/>
    <w:unhideWhenUsed/>
    <w:rsid w:val="006A6FB7"/>
    <w:rPr>
      <w:color w:val="0000FF" w:themeColor="hyperlink"/>
      <w:u w:val="single"/>
    </w:rPr>
  </w:style>
  <w:style w:type="table" w:styleId="af2">
    <w:name w:val="Table Grid"/>
    <w:basedOn w:val="a3"/>
    <w:uiPriority w:val="59"/>
    <w:rsid w:val="006A6FB7"/>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caption"/>
    <w:basedOn w:val="a1"/>
    <w:next w:val="a1"/>
    <w:unhideWhenUsed/>
    <w:qFormat/>
    <w:rsid w:val="006A6FB7"/>
    <w:pPr>
      <w:widowControl/>
      <w:autoSpaceDE/>
      <w:autoSpaceDN/>
      <w:spacing w:after="200"/>
    </w:pPr>
    <w:rPr>
      <w:rFonts w:asciiTheme="minorHAnsi" w:eastAsiaTheme="minorHAnsi" w:hAnsiTheme="minorHAnsi" w:cstheme="minorBidi"/>
      <w:b/>
      <w:bCs/>
      <w:color w:val="4F81BD" w:themeColor="accent1"/>
      <w:sz w:val="18"/>
      <w:szCs w:val="18"/>
      <w:lang w:val="en-US"/>
    </w:rPr>
  </w:style>
  <w:style w:type="numbering" w:customStyle="1" w:styleId="12">
    <w:name w:val="Нет списка1"/>
    <w:next w:val="a4"/>
    <w:uiPriority w:val="99"/>
    <w:semiHidden/>
    <w:unhideWhenUsed/>
    <w:rsid w:val="006A6FB7"/>
  </w:style>
  <w:style w:type="paragraph" w:customStyle="1" w:styleId="13">
    <w:name w:val="Обычный1"/>
    <w:rsid w:val="006A6FB7"/>
    <w:pPr>
      <w:autoSpaceDE/>
      <w:autoSpaceDN/>
      <w:spacing w:after="200" w:line="276" w:lineRule="auto"/>
    </w:pPr>
    <w:rPr>
      <w:rFonts w:ascii="Calibri" w:eastAsia="Times New Roman" w:hAnsi="Calibri" w:cs="Calibri"/>
      <w:lang w:val="ru-RU" w:eastAsia="ru-RU"/>
    </w:rPr>
  </w:style>
  <w:style w:type="character" w:customStyle="1" w:styleId="aa">
    <w:name w:val="Абзац списка Знак"/>
    <w:aliases w:val="ITL List Paragraph Знак,Цветной список - Акцент 13 Знак,Нумерованый список Знак,List Paragraph1 Знак"/>
    <w:link w:val="a9"/>
    <w:uiPriority w:val="99"/>
    <w:locked/>
    <w:rsid w:val="006A6FB7"/>
    <w:rPr>
      <w:rFonts w:ascii="Times New Roman" w:eastAsia="Times New Roman" w:hAnsi="Times New Roman" w:cs="Times New Roman"/>
      <w:lang w:val="ru-RU"/>
    </w:rPr>
  </w:style>
  <w:style w:type="paragraph" w:styleId="af4">
    <w:name w:val="footer"/>
    <w:basedOn w:val="a1"/>
    <w:link w:val="af5"/>
    <w:uiPriority w:val="99"/>
    <w:unhideWhenUsed/>
    <w:rsid w:val="006A6FB7"/>
    <w:pPr>
      <w:widowControl/>
      <w:tabs>
        <w:tab w:val="center" w:pos="4677"/>
        <w:tab w:val="right" w:pos="9355"/>
      </w:tabs>
      <w:autoSpaceDE/>
      <w:autoSpaceDN/>
    </w:pPr>
    <w:rPr>
      <w:rFonts w:ascii="Calibri" w:hAnsi="Calibri"/>
      <w:sz w:val="20"/>
      <w:szCs w:val="20"/>
      <w:lang w:val="en-US" w:eastAsia="x-none"/>
    </w:rPr>
  </w:style>
  <w:style w:type="character" w:customStyle="1" w:styleId="af5">
    <w:name w:val="Нижний колонтитул Знак"/>
    <w:basedOn w:val="a2"/>
    <w:link w:val="af4"/>
    <w:uiPriority w:val="99"/>
    <w:qFormat/>
    <w:rsid w:val="006A6FB7"/>
    <w:rPr>
      <w:rFonts w:ascii="Calibri" w:eastAsia="Times New Roman" w:hAnsi="Calibri" w:cs="Times New Roman"/>
      <w:sz w:val="20"/>
      <w:szCs w:val="20"/>
      <w:lang w:eastAsia="x-none"/>
    </w:rPr>
  </w:style>
  <w:style w:type="paragraph" w:styleId="af6">
    <w:name w:val="Balloon Text"/>
    <w:basedOn w:val="a1"/>
    <w:link w:val="af7"/>
    <w:uiPriority w:val="99"/>
    <w:unhideWhenUsed/>
    <w:rsid w:val="006A6FB7"/>
    <w:pPr>
      <w:widowControl/>
      <w:autoSpaceDE/>
      <w:autoSpaceDN/>
    </w:pPr>
    <w:rPr>
      <w:rFonts w:ascii="Tahoma" w:eastAsia="Calibri" w:hAnsi="Tahoma"/>
      <w:sz w:val="16"/>
      <w:szCs w:val="16"/>
      <w:lang w:val="x-none" w:eastAsia="ru-RU"/>
    </w:rPr>
  </w:style>
  <w:style w:type="character" w:customStyle="1" w:styleId="af7">
    <w:name w:val="Текст выноски Знак"/>
    <w:basedOn w:val="a2"/>
    <w:link w:val="af6"/>
    <w:uiPriority w:val="99"/>
    <w:rsid w:val="006A6FB7"/>
    <w:rPr>
      <w:rFonts w:ascii="Tahoma" w:eastAsia="Calibri" w:hAnsi="Tahoma" w:cs="Times New Roman"/>
      <w:sz w:val="16"/>
      <w:szCs w:val="16"/>
      <w:lang w:val="x-none" w:eastAsia="ru-RU"/>
    </w:rPr>
  </w:style>
  <w:style w:type="character" w:styleId="af8">
    <w:name w:val="annotation reference"/>
    <w:unhideWhenUsed/>
    <w:rsid w:val="006A6FB7"/>
    <w:rPr>
      <w:sz w:val="16"/>
      <w:szCs w:val="16"/>
    </w:rPr>
  </w:style>
  <w:style w:type="paragraph" w:styleId="af9">
    <w:name w:val="annotation text"/>
    <w:basedOn w:val="a1"/>
    <w:link w:val="afa"/>
    <w:uiPriority w:val="99"/>
    <w:unhideWhenUsed/>
    <w:rsid w:val="006A6FB7"/>
    <w:pPr>
      <w:widowControl/>
      <w:autoSpaceDE/>
      <w:autoSpaceDN/>
    </w:pPr>
    <w:rPr>
      <w:rFonts w:ascii="Calibri" w:hAnsi="Calibri"/>
      <w:sz w:val="20"/>
      <w:szCs w:val="20"/>
      <w:lang w:val="en-US" w:eastAsia="x-none"/>
    </w:rPr>
  </w:style>
  <w:style w:type="character" w:customStyle="1" w:styleId="afa">
    <w:name w:val="Текст примечания Знак"/>
    <w:basedOn w:val="a2"/>
    <w:link w:val="af9"/>
    <w:uiPriority w:val="99"/>
    <w:rsid w:val="006A6FB7"/>
    <w:rPr>
      <w:rFonts w:ascii="Calibri" w:eastAsia="Times New Roman" w:hAnsi="Calibri" w:cs="Times New Roman"/>
      <w:sz w:val="20"/>
      <w:szCs w:val="20"/>
      <w:lang w:eastAsia="x-none"/>
    </w:rPr>
  </w:style>
  <w:style w:type="paragraph" w:styleId="afb">
    <w:name w:val="annotation subject"/>
    <w:basedOn w:val="af9"/>
    <w:next w:val="af9"/>
    <w:link w:val="afc"/>
    <w:uiPriority w:val="99"/>
    <w:unhideWhenUsed/>
    <w:rsid w:val="006A6FB7"/>
    <w:rPr>
      <w:b/>
      <w:bCs/>
    </w:rPr>
  </w:style>
  <w:style w:type="character" w:customStyle="1" w:styleId="afc">
    <w:name w:val="Тема примечания Знак"/>
    <w:basedOn w:val="afa"/>
    <w:link w:val="afb"/>
    <w:uiPriority w:val="99"/>
    <w:rsid w:val="006A6FB7"/>
    <w:rPr>
      <w:rFonts w:ascii="Calibri" w:eastAsia="Times New Roman" w:hAnsi="Calibri" w:cs="Times New Roman"/>
      <w:b/>
      <w:bCs/>
      <w:sz w:val="20"/>
      <w:szCs w:val="20"/>
      <w:lang w:eastAsia="x-none"/>
    </w:rPr>
  </w:style>
  <w:style w:type="paragraph" w:styleId="afd">
    <w:name w:val="footnote text"/>
    <w:aliases w:val="Знак6,F1"/>
    <w:basedOn w:val="a1"/>
    <w:link w:val="afe"/>
    <w:uiPriority w:val="99"/>
    <w:unhideWhenUsed/>
    <w:rsid w:val="006A6FB7"/>
    <w:pPr>
      <w:widowControl/>
      <w:autoSpaceDE/>
      <w:autoSpaceDN/>
    </w:pPr>
    <w:rPr>
      <w:rFonts w:ascii="Calibri" w:eastAsia="Calibri" w:hAnsi="Calibri"/>
      <w:sz w:val="20"/>
      <w:szCs w:val="20"/>
      <w:lang w:val="x-none" w:eastAsia="ru-RU"/>
    </w:rPr>
  </w:style>
  <w:style w:type="character" w:customStyle="1" w:styleId="afe">
    <w:name w:val="Текст сноски Знак"/>
    <w:aliases w:val="Знак6 Знак,F1 Знак"/>
    <w:basedOn w:val="a2"/>
    <w:link w:val="afd"/>
    <w:uiPriority w:val="99"/>
    <w:qFormat/>
    <w:rsid w:val="006A6FB7"/>
    <w:rPr>
      <w:rFonts w:ascii="Calibri" w:eastAsia="Calibri" w:hAnsi="Calibri" w:cs="Times New Roman"/>
      <w:sz w:val="20"/>
      <w:szCs w:val="20"/>
      <w:lang w:val="x-none" w:eastAsia="ru-RU"/>
    </w:rPr>
  </w:style>
  <w:style w:type="character" w:styleId="aff">
    <w:name w:val="footnote reference"/>
    <w:unhideWhenUsed/>
    <w:rsid w:val="006A6FB7"/>
    <w:rPr>
      <w:vertAlign w:val="superscript"/>
    </w:rPr>
  </w:style>
  <w:style w:type="paragraph" w:customStyle="1" w:styleId="msonormal0">
    <w:name w:val="msonormal"/>
    <w:basedOn w:val="a1"/>
    <w:rsid w:val="006A6FB7"/>
    <w:pPr>
      <w:widowControl/>
      <w:autoSpaceDE/>
      <w:autoSpaceDN/>
      <w:spacing w:before="100" w:beforeAutospacing="1" w:after="100" w:afterAutospacing="1"/>
    </w:pPr>
    <w:rPr>
      <w:sz w:val="24"/>
      <w:szCs w:val="24"/>
      <w:lang w:eastAsia="ru-RU"/>
    </w:rPr>
  </w:style>
  <w:style w:type="paragraph" w:styleId="aff0">
    <w:name w:val="Normal (Web)"/>
    <w:basedOn w:val="a1"/>
    <w:uiPriority w:val="99"/>
    <w:unhideWhenUsed/>
    <w:rsid w:val="006A6FB7"/>
    <w:pPr>
      <w:widowControl/>
      <w:autoSpaceDE/>
      <w:autoSpaceDN/>
      <w:spacing w:before="100" w:beforeAutospacing="1" w:after="100" w:afterAutospacing="1"/>
    </w:pPr>
    <w:rPr>
      <w:sz w:val="24"/>
      <w:szCs w:val="24"/>
      <w:lang w:eastAsia="ru-RU"/>
    </w:rPr>
  </w:style>
  <w:style w:type="character" w:customStyle="1" w:styleId="apple-tab-span">
    <w:name w:val="apple-tab-span"/>
    <w:basedOn w:val="a2"/>
    <w:rsid w:val="006A6FB7"/>
  </w:style>
  <w:style w:type="character" w:customStyle="1" w:styleId="aff1">
    <w:name w:val="Текст концевой сноски Знак"/>
    <w:link w:val="aff2"/>
    <w:qFormat/>
    <w:rsid w:val="006A6FB7"/>
    <w:rPr>
      <w:rFonts w:ascii="Calibri" w:eastAsia="Calibri" w:hAnsi="Calibri" w:cs="Calibri"/>
      <w:sz w:val="20"/>
      <w:szCs w:val="20"/>
      <w:lang w:eastAsia="ru-RU"/>
    </w:rPr>
  </w:style>
  <w:style w:type="paragraph" w:styleId="aff2">
    <w:name w:val="endnote text"/>
    <w:basedOn w:val="a1"/>
    <w:link w:val="aff1"/>
    <w:unhideWhenUsed/>
    <w:rsid w:val="006A6FB7"/>
    <w:pPr>
      <w:widowControl/>
      <w:autoSpaceDE/>
      <w:autoSpaceDN/>
    </w:pPr>
    <w:rPr>
      <w:rFonts w:ascii="Calibri" w:eastAsia="Calibri" w:hAnsi="Calibri" w:cs="Calibri"/>
      <w:sz w:val="20"/>
      <w:szCs w:val="20"/>
      <w:lang w:val="en-US" w:eastAsia="ru-RU"/>
    </w:rPr>
  </w:style>
  <w:style w:type="character" w:customStyle="1" w:styleId="14">
    <w:name w:val="Текст концевой сноски Знак1"/>
    <w:basedOn w:val="a2"/>
    <w:rsid w:val="006A6FB7"/>
    <w:rPr>
      <w:rFonts w:ascii="Times New Roman" w:eastAsia="Times New Roman" w:hAnsi="Times New Roman" w:cs="Times New Roman"/>
      <w:sz w:val="20"/>
      <w:szCs w:val="20"/>
      <w:lang w:val="ru-RU"/>
    </w:rPr>
  </w:style>
  <w:style w:type="paragraph" w:styleId="aff3">
    <w:name w:val="TOC Heading"/>
    <w:basedOn w:val="1"/>
    <w:next w:val="a1"/>
    <w:uiPriority w:val="39"/>
    <w:unhideWhenUsed/>
    <w:qFormat/>
    <w:rsid w:val="006A6FB7"/>
    <w:pPr>
      <w:keepNext/>
      <w:widowControl/>
      <w:autoSpaceDE/>
      <w:autoSpaceDN/>
      <w:spacing w:before="240" w:after="60"/>
      <w:ind w:left="0"/>
      <w:jc w:val="left"/>
      <w:outlineLvl w:val="9"/>
    </w:pPr>
    <w:rPr>
      <w:rFonts w:ascii="Cambria" w:hAnsi="Cambria"/>
      <w:kern w:val="32"/>
      <w:sz w:val="32"/>
      <w:szCs w:val="32"/>
      <w:lang w:val="x-none" w:eastAsia="x-none"/>
    </w:rPr>
  </w:style>
  <w:style w:type="paragraph" w:styleId="31">
    <w:name w:val="toc 3"/>
    <w:basedOn w:val="a1"/>
    <w:next w:val="a1"/>
    <w:autoRedefine/>
    <w:uiPriority w:val="39"/>
    <w:unhideWhenUsed/>
    <w:rsid w:val="006A6FB7"/>
    <w:pPr>
      <w:widowControl/>
      <w:tabs>
        <w:tab w:val="left" w:pos="0"/>
        <w:tab w:val="right" w:leader="dot" w:pos="9912"/>
      </w:tabs>
      <w:autoSpaceDE/>
      <w:autoSpaceDN/>
      <w:ind w:firstLine="567"/>
      <w:jc w:val="both"/>
    </w:pPr>
    <w:rPr>
      <w:rFonts w:ascii="Calibri" w:hAnsi="Calibri" w:cs="Calibri"/>
      <w:sz w:val="20"/>
      <w:szCs w:val="20"/>
      <w:lang w:eastAsia="ru-RU"/>
    </w:rPr>
  </w:style>
  <w:style w:type="paragraph" w:styleId="41">
    <w:name w:val="toc 4"/>
    <w:basedOn w:val="a1"/>
    <w:next w:val="a1"/>
    <w:autoRedefine/>
    <w:unhideWhenUsed/>
    <w:rsid w:val="006A6FB7"/>
    <w:pPr>
      <w:widowControl/>
      <w:autoSpaceDE/>
      <w:autoSpaceDN/>
      <w:ind w:left="660"/>
    </w:pPr>
    <w:rPr>
      <w:rFonts w:ascii="Calibri" w:hAnsi="Calibri" w:cs="Calibri"/>
      <w:sz w:val="20"/>
      <w:szCs w:val="20"/>
      <w:lang w:eastAsia="ru-RU"/>
    </w:rPr>
  </w:style>
  <w:style w:type="paragraph" w:styleId="51">
    <w:name w:val="toc 5"/>
    <w:basedOn w:val="a1"/>
    <w:next w:val="a1"/>
    <w:autoRedefine/>
    <w:unhideWhenUsed/>
    <w:rsid w:val="006A6FB7"/>
    <w:pPr>
      <w:widowControl/>
      <w:autoSpaceDE/>
      <w:autoSpaceDN/>
      <w:ind w:left="880"/>
    </w:pPr>
    <w:rPr>
      <w:rFonts w:ascii="Calibri" w:hAnsi="Calibri" w:cs="Calibri"/>
      <w:sz w:val="20"/>
      <w:szCs w:val="20"/>
      <w:lang w:eastAsia="ru-RU"/>
    </w:rPr>
  </w:style>
  <w:style w:type="paragraph" w:styleId="61">
    <w:name w:val="toc 6"/>
    <w:basedOn w:val="a1"/>
    <w:next w:val="a1"/>
    <w:autoRedefine/>
    <w:unhideWhenUsed/>
    <w:rsid w:val="006A6FB7"/>
    <w:pPr>
      <w:widowControl/>
      <w:autoSpaceDE/>
      <w:autoSpaceDN/>
      <w:ind w:left="1100"/>
    </w:pPr>
    <w:rPr>
      <w:rFonts w:ascii="Calibri" w:hAnsi="Calibri" w:cs="Calibri"/>
      <w:sz w:val="20"/>
      <w:szCs w:val="20"/>
      <w:lang w:eastAsia="ru-RU"/>
    </w:rPr>
  </w:style>
  <w:style w:type="paragraph" w:styleId="71">
    <w:name w:val="toc 7"/>
    <w:basedOn w:val="a1"/>
    <w:next w:val="a1"/>
    <w:autoRedefine/>
    <w:unhideWhenUsed/>
    <w:rsid w:val="006A6FB7"/>
    <w:pPr>
      <w:widowControl/>
      <w:autoSpaceDE/>
      <w:autoSpaceDN/>
      <w:ind w:left="1320"/>
    </w:pPr>
    <w:rPr>
      <w:rFonts w:ascii="Calibri" w:hAnsi="Calibri" w:cs="Calibri"/>
      <w:sz w:val="20"/>
      <w:szCs w:val="20"/>
      <w:lang w:eastAsia="ru-RU"/>
    </w:rPr>
  </w:style>
  <w:style w:type="paragraph" w:styleId="81">
    <w:name w:val="toc 8"/>
    <w:basedOn w:val="a1"/>
    <w:next w:val="a1"/>
    <w:autoRedefine/>
    <w:unhideWhenUsed/>
    <w:rsid w:val="006A6FB7"/>
    <w:pPr>
      <w:widowControl/>
      <w:autoSpaceDE/>
      <w:autoSpaceDN/>
      <w:ind w:left="1540"/>
    </w:pPr>
    <w:rPr>
      <w:rFonts w:ascii="Calibri" w:hAnsi="Calibri" w:cs="Calibri"/>
      <w:sz w:val="20"/>
      <w:szCs w:val="20"/>
      <w:lang w:eastAsia="ru-RU"/>
    </w:rPr>
  </w:style>
  <w:style w:type="paragraph" w:styleId="91">
    <w:name w:val="toc 9"/>
    <w:basedOn w:val="a1"/>
    <w:next w:val="a1"/>
    <w:autoRedefine/>
    <w:unhideWhenUsed/>
    <w:rsid w:val="006A6FB7"/>
    <w:pPr>
      <w:widowControl/>
      <w:autoSpaceDE/>
      <w:autoSpaceDN/>
      <w:ind w:left="1760"/>
    </w:pPr>
    <w:rPr>
      <w:rFonts w:ascii="Calibri" w:hAnsi="Calibri" w:cs="Calibri"/>
      <w:sz w:val="20"/>
      <w:szCs w:val="20"/>
      <w:lang w:eastAsia="ru-RU"/>
    </w:rPr>
  </w:style>
  <w:style w:type="table" w:customStyle="1" w:styleId="15">
    <w:name w:val="Сетка таблицы1"/>
    <w:basedOn w:val="a3"/>
    <w:next w:val="af2"/>
    <w:uiPriority w:val="59"/>
    <w:rsid w:val="006A6FB7"/>
    <w:pPr>
      <w:widowControl/>
      <w:autoSpaceDE/>
      <w:autoSpaceDN/>
    </w:pPr>
    <w:rPr>
      <w:rFonts w:ascii="Calibri" w:eastAsia="Times New Roman"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6A6FB7"/>
    <w:pPr>
      <w:widowControl/>
      <w:adjustRightInd w:val="0"/>
    </w:pPr>
    <w:rPr>
      <w:rFonts w:ascii="Arial" w:eastAsia="Times New Roman" w:hAnsi="Arial" w:cs="Arial"/>
      <w:color w:val="000000"/>
      <w:sz w:val="24"/>
      <w:szCs w:val="24"/>
      <w:lang w:val="ru-RU"/>
    </w:rPr>
  </w:style>
  <w:style w:type="character" w:customStyle="1" w:styleId="aff4">
    <w:name w:val="Основной Знак"/>
    <w:link w:val="aff5"/>
    <w:locked/>
    <w:rsid w:val="006A6FB7"/>
    <w:rPr>
      <w:rFonts w:ascii="NewtonCSanPin" w:hAnsi="NewtonCSanPin"/>
      <w:color w:val="000000"/>
      <w:sz w:val="21"/>
      <w:szCs w:val="21"/>
    </w:rPr>
  </w:style>
  <w:style w:type="paragraph" w:customStyle="1" w:styleId="aff5">
    <w:name w:val="Основной"/>
    <w:basedOn w:val="a1"/>
    <w:link w:val="aff4"/>
    <w:rsid w:val="006A6FB7"/>
    <w:pPr>
      <w:widowControl/>
      <w:adjustRightInd w:val="0"/>
      <w:spacing w:line="214" w:lineRule="atLeast"/>
      <w:ind w:firstLine="283"/>
      <w:jc w:val="both"/>
    </w:pPr>
    <w:rPr>
      <w:rFonts w:ascii="NewtonCSanPin" w:eastAsiaTheme="minorHAnsi" w:hAnsi="NewtonCSanPin" w:cstheme="minorBidi"/>
      <w:color w:val="000000"/>
      <w:sz w:val="21"/>
      <w:szCs w:val="21"/>
      <w:lang w:val="en-US"/>
    </w:rPr>
  </w:style>
  <w:style w:type="paragraph" w:customStyle="1" w:styleId="aff6">
    <w:name w:val="Сноска"/>
    <w:basedOn w:val="aff5"/>
    <w:link w:val="aff7"/>
    <w:rsid w:val="006A6FB7"/>
    <w:pPr>
      <w:spacing w:line="174" w:lineRule="atLeast"/>
      <w:textAlignment w:val="center"/>
    </w:pPr>
    <w:rPr>
      <w:sz w:val="17"/>
      <w:szCs w:val="17"/>
    </w:rPr>
  </w:style>
  <w:style w:type="character" w:customStyle="1" w:styleId="aff7">
    <w:name w:val="Сноска_"/>
    <w:link w:val="aff6"/>
    <w:qFormat/>
    <w:rsid w:val="006A6FB7"/>
    <w:rPr>
      <w:rFonts w:ascii="NewtonCSanPin" w:hAnsi="NewtonCSanPin"/>
      <w:color w:val="000000"/>
      <w:sz w:val="17"/>
      <w:szCs w:val="17"/>
    </w:rPr>
  </w:style>
  <w:style w:type="character" w:customStyle="1" w:styleId="16">
    <w:name w:val="Сноска1"/>
    <w:rsid w:val="006A6FB7"/>
    <w:rPr>
      <w:rFonts w:ascii="Times New Roman" w:hAnsi="Times New Roman" w:cs="Times New Roman"/>
      <w:vertAlign w:val="superscript"/>
    </w:rPr>
  </w:style>
  <w:style w:type="paragraph" w:customStyle="1" w:styleId="21">
    <w:name w:val="Средняя сетка 21"/>
    <w:basedOn w:val="a1"/>
    <w:rsid w:val="006A6FB7"/>
    <w:pPr>
      <w:widowControl/>
      <w:numPr>
        <w:numId w:val="148"/>
      </w:numPr>
      <w:autoSpaceDE/>
      <w:autoSpaceDN/>
      <w:spacing w:line="360" w:lineRule="auto"/>
      <w:contextualSpacing/>
      <w:jc w:val="both"/>
      <w:outlineLvl w:val="1"/>
    </w:pPr>
    <w:rPr>
      <w:sz w:val="28"/>
      <w:szCs w:val="24"/>
      <w:lang w:eastAsia="ru-RU"/>
    </w:rPr>
  </w:style>
  <w:style w:type="paragraph" w:customStyle="1" w:styleId="ConsPlusNormal">
    <w:name w:val="ConsPlusNormal"/>
    <w:rsid w:val="006A6FB7"/>
    <w:pPr>
      <w:pBdr>
        <w:top w:val="nil"/>
        <w:left w:val="nil"/>
        <w:bottom w:val="nil"/>
        <w:right w:val="nil"/>
        <w:between w:val="nil"/>
        <w:bar w:val="nil"/>
      </w:pBdr>
      <w:autoSpaceDE/>
      <w:autoSpaceDN/>
      <w:spacing w:after="200" w:line="276" w:lineRule="auto"/>
    </w:pPr>
    <w:rPr>
      <w:rFonts w:ascii="Times New Roman" w:eastAsia="Times New Roman" w:hAnsi="Times New Roman" w:cs="Times New Roman"/>
      <w:color w:val="000000"/>
      <w:sz w:val="28"/>
      <w:szCs w:val="28"/>
      <w:u w:color="000000"/>
      <w:bdr w:val="nil"/>
      <w:lang w:val="ru-RU" w:eastAsia="ru-RU"/>
    </w:rPr>
  </w:style>
  <w:style w:type="character" w:customStyle="1" w:styleId="17">
    <w:name w:val="Основной текст1"/>
    <w:rsid w:val="006A6FB7"/>
    <w:rPr>
      <w:shd w:val="clear" w:color="auto" w:fill="FFFFFF"/>
    </w:rPr>
  </w:style>
  <w:style w:type="paragraph" w:styleId="aff8">
    <w:name w:val="Revision"/>
    <w:hidden/>
    <w:qFormat/>
    <w:rsid w:val="006A6FB7"/>
    <w:pPr>
      <w:widowControl/>
      <w:autoSpaceDE/>
      <w:autoSpaceDN/>
    </w:pPr>
    <w:rPr>
      <w:rFonts w:ascii="Calibri" w:eastAsia="Times New Roman" w:hAnsi="Calibri" w:cs="Times New Roman"/>
      <w:lang w:val="ru-RU"/>
    </w:rPr>
  </w:style>
  <w:style w:type="character" w:customStyle="1" w:styleId="a6">
    <w:name w:val="Основной текст Знак"/>
    <w:basedOn w:val="a2"/>
    <w:link w:val="a5"/>
    <w:uiPriority w:val="99"/>
    <w:rsid w:val="006A6FB7"/>
    <w:rPr>
      <w:rFonts w:ascii="Times New Roman" w:eastAsia="Times New Roman" w:hAnsi="Times New Roman" w:cs="Times New Roman"/>
      <w:sz w:val="24"/>
      <w:szCs w:val="24"/>
      <w:lang w:val="ru-RU"/>
    </w:rPr>
  </w:style>
  <w:style w:type="paragraph" w:customStyle="1" w:styleId="aff9">
    <w:name w:val="Прижатый влево"/>
    <w:basedOn w:val="a1"/>
    <w:next w:val="a1"/>
    <w:rsid w:val="006A6FB7"/>
    <w:pPr>
      <w:widowControl/>
      <w:adjustRightInd w:val="0"/>
    </w:pPr>
    <w:rPr>
      <w:rFonts w:ascii="Times New Roman CYR" w:hAnsi="Times New Roman CYR" w:cs="Times New Roman CYR"/>
      <w:sz w:val="24"/>
      <w:szCs w:val="24"/>
      <w:lang w:eastAsia="ru-RU"/>
    </w:rPr>
  </w:style>
  <w:style w:type="paragraph" w:customStyle="1" w:styleId="p4">
    <w:name w:val="p4"/>
    <w:basedOn w:val="a1"/>
    <w:rsid w:val="006A6FB7"/>
    <w:pPr>
      <w:widowControl/>
      <w:autoSpaceDE/>
      <w:autoSpaceDN/>
      <w:spacing w:before="100" w:beforeAutospacing="1" w:after="100" w:afterAutospacing="1"/>
    </w:pPr>
    <w:rPr>
      <w:sz w:val="24"/>
      <w:szCs w:val="24"/>
      <w:lang w:eastAsia="ru-RU"/>
    </w:rPr>
  </w:style>
  <w:style w:type="character" w:customStyle="1" w:styleId="s1">
    <w:name w:val="s1"/>
    <w:rsid w:val="006A6FB7"/>
  </w:style>
  <w:style w:type="paragraph" w:customStyle="1" w:styleId="14TexstOSNOVA1012">
    <w:name w:val="14TexstOSNOVA_10/12"/>
    <w:basedOn w:val="a1"/>
    <w:rsid w:val="006A6FB7"/>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paragraph" w:customStyle="1" w:styleId="s16">
    <w:name w:val="s_16"/>
    <w:basedOn w:val="a1"/>
    <w:rsid w:val="006A6FB7"/>
    <w:pPr>
      <w:widowControl/>
      <w:autoSpaceDE/>
      <w:autoSpaceDN/>
      <w:spacing w:before="100" w:beforeAutospacing="1" w:after="100" w:afterAutospacing="1"/>
    </w:pPr>
    <w:rPr>
      <w:sz w:val="24"/>
      <w:szCs w:val="24"/>
      <w:lang w:eastAsia="ru-RU"/>
    </w:rPr>
  </w:style>
  <w:style w:type="paragraph" w:customStyle="1" w:styleId="228bf8a64b8551e1msonormal">
    <w:name w:val="228bf8a64b8551e1msonormal"/>
    <w:basedOn w:val="a1"/>
    <w:rsid w:val="006A6FB7"/>
    <w:pPr>
      <w:widowControl/>
      <w:autoSpaceDE/>
      <w:autoSpaceDN/>
      <w:spacing w:before="100" w:beforeAutospacing="1" w:after="100" w:afterAutospacing="1"/>
    </w:pPr>
    <w:rPr>
      <w:sz w:val="24"/>
      <w:szCs w:val="24"/>
      <w:lang w:eastAsia="ru-RU"/>
    </w:rPr>
  </w:style>
  <w:style w:type="character" w:customStyle="1" w:styleId="f893cbe1921f927cgmail-msofootnotereference">
    <w:name w:val="f893cbe1921f927cgmail-msofootnotereference"/>
    <w:basedOn w:val="a2"/>
    <w:rsid w:val="006A6FB7"/>
  </w:style>
  <w:style w:type="character" w:customStyle="1" w:styleId="18">
    <w:name w:val="Неразрешенное упоминание1"/>
    <w:uiPriority w:val="99"/>
    <w:semiHidden/>
    <w:unhideWhenUsed/>
    <w:rsid w:val="006A6FB7"/>
    <w:rPr>
      <w:color w:val="605E5C"/>
      <w:shd w:val="clear" w:color="auto" w:fill="E1DFDD"/>
    </w:rPr>
  </w:style>
  <w:style w:type="character" w:customStyle="1" w:styleId="fontstyle01">
    <w:name w:val="fontstyle01"/>
    <w:rsid w:val="006A6FB7"/>
    <w:rPr>
      <w:rFonts w:ascii="SchoolBookSanPin" w:hAnsi="SchoolBookSanPin" w:hint="default"/>
      <w:b w:val="0"/>
      <w:bCs w:val="0"/>
      <w:i w:val="0"/>
      <w:iCs w:val="0"/>
      <w:color w:val="000000"/>
      <w:sz w:val="20"/>
      <w:szCs w:val="20"/>
    </w:rPr>
  </w:style>
  <w:style w:type="character" w:customStyle="1" w:styleId="affa">
    <w:name w:val="Привязка сноски"/>
    <w:rsid w:val="006A6FB7"/>
    <w:rPr>
      <w:vertAlign w:val="superscript"/>
    </w:rPr>
  </w:style>
  <w:style w:type="character" w:customStyle="1" w:styleId="affb">
    <w:name w:val="Символ сноски"/>
    <w:rsid w:val="006A6FB7"/>
  </w:style>
  <w:style w:type="character" w:styleId="affc">
    <w:name w:val="endnote reference"/>
    <w:unhideWhenUsed/>
    <w:rsid w:val="006A6FB7"/>
    <w:rPr>
      <w:vertAlign w:val="superscript"/>
    </w:rPr>
  </w:style>
  <w:style w:type="paragraph" w:styleId="affd">
    <w:name w:val="List Bullet"/>
    <w:basedOn w:val="a1"/>
    <w:unhideWhenUsed/>
    <w:rsid w:val="006A6FB7"/>
    <w:pPr>
      <w:widowControl/>
      <w:autoSpaceDE/>
      <w:autoSpaceDN/>
      <w:ind w:left="1440" w:hanging="360"/>
      <w:contextualSpacing/>
      <w:jc w:val="both"/>
    </w:pPr>
    <w:rPr>
      <w:sz w:val="24"/>
      <w:szCs w:val="24"/>
      <w:lang w:eastAsia="ru-RU"/>
    </w:rPr>
  </w:style>
  <w:style w:type="paragraph" w:styleId="affe">
    <w:name w:val="Document Map"/>
    <w:basedOn w:val="a1"/>
    <w:link w:val="afff"/>
    <w:unhideWhenUsed/>
    <w:rsid w:val="006A6FB7"/>
    <w:pPr>
      <w:widowControl/>
      <w:autoSpaceDE/>
      <w:autoSpaceDN/>
    </w:pPr>
    <w:rPr>
      <w:rFonts w:ascii="Tahoma" w:hAnsi="Tahoma"/>
      <w:sz w:val="16"/>
      <w:szCs w:val="16"/>
      <w:lang w:val="en-US"/>
    </w:rPr>
  </w:style>
  <w:style w:type="character" w:customStyle="1" w:styleId="afff">
    <w:name w:val="Схема документа Знак"/>
    <w:basedOn w:val="a2"/>
    <w:link w:val="affe"/>
    <w:rsid w:val="006A6FB7"/>
    <w:rPr>
      <w:rFonts w:ascii="Tahoma" w:eastAsia="Times New Roman" w:hAnsi="Tahoma" w:cs="Times New Roman"/>
      <w:sz w:val="16"/>
      <w:szCs w:val="16"/>
    </w:rPr>
  </w:style>
  <w:style w:type="paragraph" w:customStyle="1" w:styleId="NoParagraphStyle">
    <w:name w:val="[No Paragraph Style]"/>
    <w:rsid w:val="006A6FB7"/>
    <w:pPr>
      <w:adjustRightInd w:val="0"/>
      <w:spacing w:line="288" w:lineRule="auto"/>
      <w:textAlignment w:val="center"/>
    </w:pPr>
    <w:rPr>
      <w:rFonts w:ascii="Minion Pro" w:eastAsia="Times New Roman" w:hAnsi="Minion Pro" w:cs="Minion Pro"/>
      <w:color w:val="000000"/>
      <w:sz w:val="24"/>
      <w:szCs w:val="24"/>
      <w:lang w:eastAsia="ru-RU"/>
    </w:rPr>
  </w:style>
  <w:style w:type="paragraph" w:customStyle="1" w:styleId="afff0">
    <w:name w:val="Основной (Основной Текст)"/>
    <w:basedOn w:val="NoParagraphStyle"/>
    <w:rsid w:val="006A6FB7"/>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0"/>
    <w:rsid w:val="006A6FB7"/>
    <w:pPr>
      <w:ind w:firstLine="0"/>
    </w:pPr>
  </w:style>
  <w:style w:type="paragraph" w:customStyle="1" w:styleId="Z-1">
    <w:name w:val="Z-1 (Основной Текст)"/>
    <w:basedOn w:val="osn-babz"/>
    <w:rsid w:val="006A6FB7"/>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rsid w:val="006A6FB7"/>
    <w:pPr>
      <w:pBdr>
        <w:top w:val="none" w:sz="0" w:space="0" w:color="auto"/>
      </w:pBdr>
      <w:spacing w:before="227" w:after="113"/>
    </w:pPr>
    <w:rPr>
      <w:sz w:val="22"/>
      <w:szCs w:val="22"/>
    </w:rPr>
  </w:style>
  <w:style w:type="paragraph" w:customStyle="1" w:styleId="Z-1-2">
    <w:name w:val="Z-1-2 (Основной Текст)"/>
    <w:basedOn w:val="osn-babz"/>
    <w:rsid w:val="006A6FB7"/>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0"/>
    <w:rsid w:val="006A6FB7"/>
    <w:pPr>
      <w:spacing w:before="227" w:after="57"/>
      <w:ind w:firstLine="0"/>
    </w:pPr>
    <w:rPr>
      <w:rFonts w:ascii="Circe-ExtraBold" w:hAnsi="Circe-ExtraBold" w:cs="Circe-ExtraBold"/>
      <w:b/>
      <w:bCs/>
      <w:sz w:val="22"/>
      <w:szCs w:val="22"/>
    </w:rPr>
  </w:style>
  <w:style w:type="paragraph" w:customStyle="1" w:styleId="Z-5">
    <w:name w:val="Z-5"/>
    <w:basedOn w:val="afff0"/>
    <w:rsid w:val="006A6FB7"/>
    <w:pPr>
      <w:jc w:val="left"/>
    </w:pPr>
    <w:rPr>
      <w:b/>
      <w:bCs/>
      <w:i/>
      <w:iCs/>
    </w:rPr>
  </w:style>
  <w:style w:type="paragraph" w:customStyle="1" w:styleId="bullet">
    <w:name w:val="bullet (Основной Текст)"/>
    <w:basedOn w:val="afff0"/>
    <w:rsid w:val="006A6FB7"/>
    <w:pPr>
      <w:tabs>
        <w:tab w:val="left" w:pos="0"/>
        <w:tab w:val="left" w:pos="170"/>
      </w:tabs>
      <w:ind w:firstLine="0"/>
    </w:pPr>
  </w:style>
  <w:style w:type="paragraph" w:customStyle="1" w:styleId="Z-4">
    <w:name w:val="Z-4 (Основной Текст)"/>
    <w:basedOn w:val="Z-3"/>
    <w:rsid w:val="006A6FB7"/>
    <w:pPr>
      <w:spacing w:before="113"/>
    </w:pPr>
    <w:rPr>
      <w:rFonts w:ascii="Circe-Regular" w:hAnsi="Circe-Regular" w:cs="Circe-Regular"/>
      <w:sz w:val="20"/>
      <w:szCs w:val="20"/>
    </w:rPr>
  </w:style>
  <w:style w:type="paragraph" w:customStyle="1" w:styleId="Tabl">
    <w:name w:val="Tabl (Основной Текст)"/>
    <w:basedOn w:val="afff0"/>
    <w:rsid w:val="006A6FB7"/>
    <w:pPr>
      <w:spacing w:line="200" w:lineRule="atLeast"/>
      <w:ind w:firstLine="0"/>
      <w:jc w:val="left"/>
    </w:pPr>
    <w:rPr>
      <w:sz w:val="18"/>
      <w:szCs w:val="18"/>
    </w:rPr>
  </w:style>
  <w:style w:type="paragraph" w:customStyle="1" w:styleId="tabl-shapka">
    <w:name w:val="tabl-shapka (Основной Текст)"/>
    <w:basedOn w:val="Tabl"/>
    <w:rsid w:val="006A6FB7"/>
    <w:pPr>
      <w:jc w:val="center"/>
    </w:pPr>
    <w:rPr>
      <w:rFonts w:ascii="SchoolBookSanPin-Bold" w:hAnsi="SchoolBookSanPin-Bold" w:cs="SchoolBookSanPin-Bold"/>
      <w:b/>
      <w:bCs/>
    </w:rPr>
  </w:style>
  <w:style w:type="character" w:customStyle="1" w:styleId="bold-n">
    <w:name w:val="bold-n"/>
    <w:rsid w:val="006A6FB7"/>
    <w:rPr>
      <w:b/>
    </w:rPr>
  </w:style>
  <w:style w:type="character" w:customStyle="1" w:styleId="razradka">
    <w:name w:val="razradka"/>
    <w:rsid w:val="006A6FB7"/>
  </w:style>
  <w:style w:type="character" w:customStyle="1" w:styleId="italic">
    <w:name w:val="italic"/>
    <w:rsid w:val="006A6FB7"/>
    <w:rPr>
      <w:i/>
    </w:rPr>
  </w:style>
  <w:style w:type="character" w:customStyle="1" w:styleId="bullet0">
    <w:name w:val="bullet"/>
    <w:rsid w:val="006A6FB7"/>
    <w:rPr>
      <w:rFonts w:ascii="PiGraphA" w:hAnsi="PiGraphA"/>
      <w:sz w:val="16"/>
    </w:rPr>
  </w:style>
  <w:style w:type="paragraph" w:customStyle="1" w:styleId="19">
    <w:name w:val="Заг 1 (Заголовки)"/>
    <w:basedOn w:val="afff0"/>
    <w:rsid w:val="006A6FB7"/>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1">
    <w:name w:val="Основной БА (Основной Текст)"/>
    <w:basedOn w:val="afff0"/>
    <w:rsid w:val="006A6FB7"/>
    <w:pPr>
      <w:spacing w:line="240" w:lineRule="atLeast"/>
      <w:ind w:firstLine="0"/>
    </w:pPr>
    <w:rPr>
      <w:rFonts w:ascii="TimesNewRomanPSMT" w:hAnsi="TimesNewRomanPSMT" w:cs="TimesNewRomanPSMT"/>
    </w:rPr>
  </w:style>
  <w:style w:type="paragraph" w:customStyle="1" w:styleId="1-bez-line">
    <w:name w:val="Заг 1-bez-line (Заголовки)"/>
    <w:basedOn w:val="afff0"/>
    <w:rsid w:val="006A6FB7"/>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0"/>
    <w:rsid w:val="006A6FB7"/>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0"/>
    <w:rsid w:val="006A6FB7"/>
    <w:pPr>
      <w:spacing w:line="240" w:lineRule="atLeast"/>
      <w:ind w:left="227" w:hanging="142"/>
    </w:pPr>
    <w:rPr>
      <w:rFonts w:ascii="TimesNewRomanPSMT" w:hAnsi="TimesNewRomanPSMT" w:cs="TimesNewRomanPSMT"/>
    </w:rPr>
  </w:style>
  <w:style w:type="paragraph" w:customStyle="1" w:styleId="23">
    <w:name w:val="Заг 2 (Заголовки)"/>
    <w:basedOn w:val="19"/>
    <w:rsid w:val="006A6FB7"/>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rsid w:val="006A6FB7"/>
    <w:rPr>
      <w:caps w:val="0"/>
    </w:rPr>
  </w:style>
  <w:style w:type="paragraph" w:customStyle="1" w:styleId="afff2">
    <w:name w:val="Таблица Влево (Таблицы)"/>
    <w:basedOn w:val="afff0"/>
    <w:rsid w:val="006A6FB7"/>
    <w:pPr>
      <w:spacing w:line="200" w:lineRule="atLeast"/>
      <w:ind w:firstLine="0"/>
      <w:jc w:val="left"/>
    </w:pPr>
    <w:rPr>
      <w:rFonts w:ascii="TimesNewRomanPSMT" w:hAnsi="TimesNewRomanPSMT" w:cs="TimesNewRomanPSMT"/>
      <w:sz w:val="18"/>
      <w:szCs w:val="18"/>
    </w:rPr>
  </w:style>
  <w:style w:type="paragraph" w:customStyle="1" w:styleId="afff3">
    <w:name w:val="Таблица Головка (Таблицы)"/>
    <w:basedOn w:val="afff2"/>
    <w:rsid w:val="006A6FB7"/>
    <w:pPr>
      <w:jc w:val="center"/>
    </w:pPr>
    <w:rPr>
      <w:rFonts w:ascii="Times New Roman" w:hAnsi="Times New Roman" w:cs="Times New Roman"/>
      <w:b/>
      <w:bCs/>
    </w:rPr>
  </w:style>
  <w:style w:type="paragraph" w:customStyle="1" w:styleId="bull-tabl">
    <w:name w:val="bull-tabl (Таблицы)"/>
    <w:basedOn w:val="afff2"/>
    <w:rsid w:val="006A6FB7"/>
  </w:style>
  <w:style w:type="character" w:customStyle="1" w:styleId="afff4">
    <w:name w:val="Полужирный (Выделения)"/>
    <w:rsid w:val="006A6FB7"/>
    <w:rPr>
      <w:b/>
      <w:bCs/>
    </w:rPr>
  </w:style>
  <w:style w:type="character" w:customStyle="1" w:styleId="afff5">
    <w:name w:val="Курсив (Выделения)"/>
    <w:rsid w:val="006A6FB7"/>
    <w:rPr>
      <w:i/>
      <w:iCs/>
    </w:rPr>
  </w:style>
  <w:style w:type="character" w:customStyle="1" w:styleId="bullit0">
    <w:name w:val="bullit"/>
    <w:rsid w:val="006A6FB7"/>
    <w:rPr>
      <w:rFonts w:ascii="PiGraphA" w:hAnsi="PiGraphA" w:cs="PiGraphA"/>
      <w:color w:val="000000"/>
      <w:position w:val="-2"/>
      <w:sz w:val="16"/>
      <w:szCs w:val="16"/>
    </w:rPr>
  </w:style>
  <w:style w:type="paragraph" w:styleId="24">
    <w:name w:val="Body Text 2"/>
    <w:basedOn w:val="a1"/>
    <w:link w:val="25"/>
    <w:unhideWhenUsed/>
    <w:rsid w:val="006A6FB7"/>
    <w:pPr>
      <w:widowControl/>
      <w:autoSpaceDE/>
      <w:autoSpaceDN/>
      <w:spacing w:after="120" w:line="480" w:lineRule="auto"/>
    </w:pPr>
    <w:rPr>
      <w:rFonts w:ascii="Calibri" w:hAnsi="Calibri"/>
      <w:lang w:val="en-US"/>
    </w:rPr>
  </w:style>
  <w:style w:type="character" w:customStyle="1" w:styleId="25">
    <w:name w:val="Основной текст 2 Знак"/>
    <w:basedOn w:val="a2"/>
    <w:link w:val="24"/>
    <w:rsid w:val="006A6FB7"/>
    <w:rPr>
      <w:rFonts w:ascii="Calibri" w:eastAsia="Times New Roman" w:hAnsi="Calibri" w:cs="Times New Roman"/>
    </w:rPr>
  </w:style>
  <w:style w:type="character" w:customStyle="1" w:styleId="Zag11">
    <w:name w:val="Zag_11"/>
    <w:rsid w:val="006A6FB7"/>
  </w:style>
  <w:style w:type="paragraph" w:styleId="26">
    <w:name w:val="Body Text Indent 2"/>
    <w:basedOn w:val="a1"/>
    <w:link w:val="27"/>
    <w:unhideWhenUsed/>
    <w:rsid w:val="006A6FB7"/>
    <w:pPr>
      <w:widowControl/>
      <w:autoSpaceDE/>
      <w:autoSpaceDN/>
      <w:spacing w:after="120" w:line="480" w:lineRule="auto"/>
      <w:ind w:left="283"/>
    </w:pPr>
    <w:rPr>
      <w:rFonts w:ascii="Calibri" w:hAnsi="Calibri"/>
      <w:lang w:val="x-none"/>
    </w:rPr>
  </w:style>
  <w:style w:type="character" w:customStyle="1" w:styleId="27">
    <w:name w:val="Основной текст с отступом 2 Знак"/>
    <w:basedOn w:val="a2"/>
    <w:link w:val="26"/>
    <w:rsid w:val="006A6FB7"/>
    <w:rPr>
      <w:rFonts w:ascii="Calibri" w:eastAsia="Times New Roman" w:hAnsi="Calibri" w:cs="Times New Roman"/>
      <w:lang w:val="x-none"/>
    </w:rPr>
  </w:style>
  <w:style w:type="character" w:customStyle="1" w:styleId="dash041e005f0431005f044b005f0447005f043d005f044b005f0439005f005fchar1char1">
    <w:name w:val="dash041e_005f0431_005f044b_005f0447_005f043d_005f044b_005f0439_005f_005fchar1__char1"/>
    <w:rsid w:val="006A6FB7"/>
    <w:rPr>
      <w:rFonts w:ascii="Times New Roman" w:hAnsi="Times New Roman" w:cs="Times New Roman"/>
      <w:sz w:val="24"/>
      <w:szCs w:val="24"/>
      <w:u w:val="none"/>
      <w:effect w:val="none"/>
    </w:rPr>
  </w:style>
  <w:style w:type="character" w:styleId="afff6">
    <w:name w:val="Placeholder Text"/>
    <w:rsid w:val="006A6FB7"/>
    <w:rPr>
      <w:color w:val="808080"/>
    </w:rPr>
  </w:style>
  <w:style w:type="paragraph" w:customStyle="1" w:styleId="210">
    <w:name w:val="Заголовок 21"/>
    <w:basedOn w:val="a1"/>
    <w:next w:val="a1"/>
    <w:unhideWhenUsed/>
    <w:rsid w:val="006A6FB7"/>
    <w:pPr>
      <w:keepNext/>
      <w:keepLines/>
      <w:widowControl/>
      <w:autoSpaceDE/>
      <w:autoSpaceDN/>
      <w:spacing w:before="200"/>
      <w:ind w:firstLine="709"/>
      <w:outlineLvl w:val="1"/>
    </w:pPr>
    <w:rPr>
      <w:rFonts w:ascii="Cambria" w:hAnsi="Cambria"/>
      <w:b/>
      <w:bCs/>
      <w:color w:val="4F81BD"/>
      <w:sz w:val="26"/>
      <w:szCs w:val="26"/>
      <w:lang w:eastAsia="ru-RU"/>
    </w:rPr>
  </w:style>
  <w:style w:type="table" w:customStyle="1" w:styleId="110">
    <w:name w:val="Сетка таблицы11"/>
    <w:basedOn w:val="a3"/>
    <w:next w:val="af2"/>
    <w:uiPriority w:val="59"/>
    <w:rsid w:val="006A6FB7"/>
    <w:pPr>
      <w:widowControl/>
      <w:autoSpaceDE/>
      <w:autoSpaceDN/>
      <w:ind w:firstLine="709"/>
    </w:pPr>
    <w:rPr>
      <w:rFonts w:ascii="Calibri" w:eastAsia="Times New Roman"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a">
    <w:name w:val="Гиперссылка1"/>
    <w:unhideWhenUsed/>
    <w:rsid w:val="006A6FB7"/>
    <w:rPr>
      <w:color w:val="0000FF"/>
      <w:u w:val="single"/>
    </w:rPr>
  </w:style>
  <w:style w:type="character" w:customStyle="1" w:styleId="211">
    <w:name w:val="Заголовок 2 Знак1"/>
    <w:rsid w:val="006A6FB7"/>
    <w:rPr>
      <w:rFonts w:ascii="Calibri Light" w:eastAsia="Times New Roman" w:hAnsi="Calibri Light" w:cs="Times New Roman"/>
      <w:b/>
      <w:bCs/>
      <w:color w:val="5B9BD5"/>
      <w:sz w:val="26"/>
      <w:szCs w:val="26"/>
    </w:rPr>
  </w:style>
  <w:style w:type="character" w:customStyle="1" w:styleId="markedcontent">
    <w:name w:val="markedcontent"/>
    <w:rsid w:val="006A6FB7"/>
  </w:style>
  <w:style w:type="character" w:styleId="afff7">
    <w:name w:val="Intense Reference"/>
    <w:uiPriority w:val="32"/>
    <w:qFormat/>
    <w:rsid w:val="006A6FB7"/>
    <w:rPr>
      <w:b/>
      <w:sz w:val="24"/>
      <w:u w:val="single"/>
    </w:rPr>
  </w:style>
  <w:style w:type="character" w:customStyle="1" w:styleId="afff8">
    <w:name w:val="Заголовок Знак"/>
    <w:rsid w:val="006A6FB7"/>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rsid w:val="006A6FB7"/>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rsid w:val="006A6FB7"/>
    <w:pPr>
      <w:ind w:left="227" w:hanging="142"/>
    </w:pPr>
  </w:style>
  <w:style w:type="paragraph" w:customStyle="1" w:styleId="body2mm">
    <w:name w:val="body 2 mm"/>
    <w:basedOn w:val="NoParagraphStyle"/>
    <w:rsid w:val="006A6FB7"/>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rsid w:val="006A6FB7"/>
    <w:rPr>
      <w:b/>
      <w:bCs/>
    </w:rPr>
  </w:style>
  <w:style w:type="character" w:customStyle="1" w:styleId="Bolditalic">
    <w:name w:val="Bold_italic_"/>
    <w:rsid w:val="006A6FB7"/>
    <w:rPr>
      <w:b/>
      <w:bCs/>
      <w:i/>
      <w:iCs/>
    </w:rPr>
  </w:style>
  <w:style w:type="character" w:customStyle="1" w:styleId="Italic0">
    <w:name w:val="Italic_"/>
    <w:rsid w:val="006A6FB7"/>
    <w:rPr>
      <w:i/>
      <w:iCs/>
    </w:rPr>
  </w:style>
  <w:style w:type="character" w:customStyle="1" w:styleId="28">
    <w:name w:val="Неразрешенное упоминание2"/>
    <w:unhideWhenUsed/>
    <w:rsid w:val="006A6FB7"/>
    <w:rPr>
      <w:color w:val="605E5C"/>
      <w:shd w:val="clear" w:color="auto" w:fill="E1DFDD"/>
    </w:rPr>
  </w:style>
  <w:style w:type="paragraph" w:customStyle="1" w:styleId="BasicParagraph">
    <w:name w:val="[Basic Paragraph]"/>
    <w:basedOn w:val="NoParagraphStyle"/>
    <w:rsid w:val="006A6FB7"/>
    <w:pPr>
      <w:jc w:val="both"/>
    </w:pPr>
    <w:rPr>
      <w:rFonts w:ascii="SchoolBookCSanPin-Regular" w:hAnsi="SchoolBookCSanPin-Regular" w:cs="SchoolBookCSanPin-Regular"/>
      <w:sz w:val="21"/>
      <w:szCs w:val="21"/>
      <w:lang w:val="ru-RU"/>
    </w:rPr>
  </w:style>
  <w:style w:type="paragraph" w:customStyle="1" w:styleId="1b">
    <w:name w:val="Заг 1 а (Заголовки)"/>
    <w:basedOn w:val="NoParagraphStyle"/>
    <w:rsid w:val="006A6FB7"/>
    <w:pPr>
      <w:pBdr>
        <w:bottom w:val="single" w:sz="4" w:space="8" w:color="auto"/>
      </w:pBdr>
      <w:spacing w:after="340" w:line="240" w:lineRule="atLeast"/>
    </w:pPr>
    <w:rPr>
      <w:rFonts w:ascii="SchoolBookSanPin" w:hAnsi="SchoolBookSanPin" w:cs="SchoolBookSanPin"/>
      <w:b/>
      <w:bCs/>
      <w:caps/>
      <w:lang w:val="ru-RU"/>
    </w:rPr>
  </w:style>
  <w:style w:type="paragraph" w:customStyle="1" w:styleId="afff9">
    <w:name w:val="Осн булит (Основной Текст)"/>
    <w:basedOn w:val="afff0"/>
    <w:rsid w:val="006A6FB7"/>
    <w:pPr>
      <w:tabs>
        <w:tab w:val="left" w:pos="227"/>
      </w:tabs>
      <w:spacing w:line="240" w:lineRule="atLeast"/>
      <w:ind w:left="221" w:hanging="142"/>
    </w:pPr>
  </w:style>
  <w:style w:type="paragraph" w:customStyle="1" w:styleId="afffa">
    <w:name w:val="Осн тире (Основной Текст)"/>
    <w:basedOn w:val="afff1"/>
    <w:rsid w:val="006A6FB7"/>
    <w:pPr>
      <w:ind w:left="283" w:hanging="283"/>
    </w:pPr>
    <w:rPr>
      <w:rFonts w:ascii="SchoolBookSanPin" w:hAnsi="SchoolBookSanPin" w:cs="SchoolBookSanPin"/>
    </w:rPr>
  </w:style>
  <w:style w:type="paragraph" w:customStyle="1" w:styleId="afffb">
    <w:name w:val="Сноска (Доп. текст)"/>
    <w:basedOn w:val="NoParagraphStyle"/>
    <w:rsid w:val="006A6FB7"/>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c">
    <w:name w:val="Булит КВ"/>
    <w:rsid w:val="006A6FB7"/>
    <w:rPr>
      <w:rFonts w:ascii="Symbol1" w:hAnsi="Symbol1" w:cs="Symbol1"/>
      <w:sz w:val="14"/>
      <w:szCs w:val="14"/>
      <w:lang w:val="ru-RU"/>
    </w:rPr>
  </w:style>
  <w:style w:type="character" w:customStyle="1" w:styleId="Symbol">
    <w:name w:val="Symbol (Прочее)"/>
    <w:rsid w:val="006A6FB7"/>
    <w:rPr>
      <w:rFonts w:ascii="Symbol (T1) Medium" w:hAnsi="Symbol (T1) Medium" w:cs="Symbol (T1) Medium"/>
    </w:rPr>
  </w:style>
  <w:style w:type="character" w:customStyle="1" w:styleId="Symbol2">
    <w:name w:val="Symbol_2 (Прочее)"/>
    <w:rsid w:val="006A6FB7"/>
    <w:rPr>
      <w:rFonts w:ascii="SymbolMT" w:hAnsi="SymbolMT" w:cs="SymbolMT"/>
    </w:rPr>
  </w:style>
  <w:style w:type="paragraph" w:customStyle="1" w:styleId="h1">
    <w:name w:val="h1"/>
    <w:basedOn w:val="body"/>
    <w:rsid w:val="006A6FB7"/>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rsid w:val="006A6FB7"/>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rsid w:val="006A6FB7"/>
    <w:pPr>
      <w:ind w:left="283" w:hanging="283"/>
    </w:pPr>
  </w:style>
  <w:style w:type="paragraph" w:customStyle="1" w:styleId="h5">
    <w:name w:val="h5"/>
    <w:basedOn w:val="NoParagraphStyle"/>
    <w:rsid w:val="006A6FB7"/>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rsid w:val="006A6FB7"/>
    <w:pPr>
      <w:ind w:firstLine="227"/>
    </w:pPr>
    <w:rPr>
      <w:rFonts w:ascii="SchoolBookSanPin-BoldItalic" w:hAnsi="SchoolBookSanPin-BoldItalic" w:cs="SchoolBookSanPin-BoldItalic"/>
      <w:i/>
      <w:iCs/>
      <w:position w:val="0"/>
      <w:sz w:val="20"/>
      <w:szCs w:val="20"/>
    </w:rPr>
  </w:style>
  <w:style w:type="paragraph" w:customStyle="1" w:styleId="h3">
    <w:name w:val="h3"/>
    <w:basedOn w:val="h2"/>
    <w:rsid w:val="006A6FB7"/>
    <w:rPr>
      <w:caps w:val="0"/>
    </w:rPr>
  </w:style>
  <w:style w:type="paragraph" w:customStyle="1" w:styleId="list-num">
    <w:name w:val="list-num"/>
    <w:basedOn w:val="body"/>
    <w:rsid w:val="006A6FB7"/>
    <w:pPr>
      <w:tabs>
        <w:tab w:val="left" w:pos="0"/>
        <w:tab w:val="left" w:pos="397"/>
      </w:tabs>
      <w:ind w:left="397" w:hanging="57"/>
    </w:pPr>
  </w:style>
  <w:style w:type="paragraph" w:customStyle="1" w:styleId="TOC-1">
    <w:name w:val="TOC-1"/>
    <w:basedOn w:val="body"/>
    <w:rsid w:val="006A6FB7"/>
    <w:pPr>
      <w:tabs>
        <w:tab w:val="left" w:pos="6040"/>
        <w:tab w:val="right" w:pos="6350"/>
      </w:tabs>
      <w:suppressAutoHyphens/>
      <w:spacing w:before="120"/>
      <w:ind w:firstLine="0"/>
      <w:jc w:val="left"/>
    </w:pPr>
  </w:style>
  <w:style w:type="paragraph" w:customStyle="1" w:styleId="footnote">
    <w:name w:val="footnote"/>
    <w:basedOn w:val="body"/>
    <w:rsid w:val="006A6FB7"/>
    <w:pPr>
      <w:spacing w:line="200" w:lineRule="atLeast"/>
      <w:ind w:left="227" w:hanging="227"/>
    </w:pPr>
    <w:rPr>
      <w:sz w:val="18"/>
      <w:szCs w:val="18"/>
    </w:rPr>
  </w:style>
  <w:style w:type="paragraph" w:customStyle="1" w:styleId="table-body1mm">
    <w:name w:val="table-body_1mm"/>
    <w:basedOn w:val="body"/>
    <w:rsid w:val="006A6FB7"/>
    <w:pPr>
      <w:spacing w:after="100" w:line="200" w:lineRule="atLeast"/>
      <w:ind w:firstLine="0"/>
      <w:jc w:val="left"/>
    </w:pPr>
    <w:rPr>
      <w:sz w:val="18"/>
      <w:szCs w:val="18"/>
    </w:rPr>
  </w:style>
  <w:style w:type="paragraph" w:customStyle="1" w:styleId="table-head">
    <w:name w:val="table-head"/>
    <w:basedOn w:val="table-body1mm"/>
    <w:rsid w:val="006A6FB7"/>
    <w:pPr>
      <w:jc w:val="center"/>
    </w:pPr>
    <w:rPr>
      <w:rFonts w:ascii="SchoolBookSanPin-Bold" w:hAnsi="SchoolBookSanPin-Bold" w:cs="SchoolBookSanPin-Bold"/>
      <w:b/>
      <w:bCs/>
    </w:rPr>
  </w:style>
  <w:style w:type="paragraph" w:customStyle="1" w:styleId="table-body0mm">
    <w:name w:val="table-body_0mm"/>
    <w:basedOn w:val="body"/>
    <w:rsid w:val="006A6FB7"/>
    <w:pPr>
      <w:spacing w:line="200" w:lineRule="atLeast"/>
      <w:ind w:firstLine="0"/>
      <w:jc w:val="left"/>
    </w:pPr>
    <w:rPr>
      <w:sz w:val="18"/>
      <w:szCs w:val="18"/>
    </w:rPr>
  </w:style>
  <w:style w:type="character" w:customStyle="1" w:styleId="BoldItalic0">
    <w:name w:val="Bold_Italic"/>
    <w:rsid w:val="006A6FB7"/>
    <w:rPr>
      <w:b/>
      <w:bCs/>
      <w:i/>
      <w:iCs/>
    </w:rPr>
  </w:style>
  <w:style w:type="character" w:customStyle="1" w:styleId="Bold0">
    <w:name w:val="Bold"/>
    <w:rsid w:val="006A6FB7"/>
    <w:rPr>
      <w:b/>
      <w:bCs/>
    </w:rPr>
  </w:style>
  <w:style w:type="character" w:customStyle="1" w:styleId="list-bullet1">
    <w:name w:val="list-bullet1"/>
    <w:rsid w:val="006A6FB7"/>
    <w:rPr>
      <w:rFonts w:ascii="PiGraphA" w:hAnsi="PiGraphA" w:cs="PiGraphA"/>
      <w:position w:val="1"/>
      <w:sz w:val="14"/>
      <w:szCs w:val="14"/>
    </w:rPr>
  </w:style>
  <w:style w:type="character" w:customStyle="1" w:styleId="footnote-num">
    <w:name w:val="footnote-num"/>
    <w:rsid w:val="006A6FB7"/>
    <w:rPr>
      <w:position w:val="4"/>
      <w:sz w:val="12"/>
      <w:szCs w:val="12"/>
    </w:rPr>
  </w:style>
  <w:style w:type="paragraph" w:customStyle="1" w:styleId="TOC-2">
    <w:name w:val="TOC-2"/>
    <w:basedOn w:val="TOC-1"/>
    <w:rsid w:val="006A6FB7"/>
    <w:pPr>
      <w:widowControl/>
      <w:spacing w:before="0"/>
      <w:ind w:left="227"/>
    </w:pPr>
  </w:style>
  <w:style w:type="paragraph" w:customStyle="1" w:styleId="afffd">
    <w:name w:val="Основной — (Основной Текст)"/>
    <w:basedOn w:val="NoParagraphStyle"/>
    <w:rsid w:val="006A6FB7"/>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rsid w:val="006A6FB7"/>
    <w:pPr>
      <w:spacing w:before="120" w:after="57" w:line="260" w:lineRule="atLeast"/>
    </w:pPr>
    <w:rPr>
      <w:rFonts w:ascii="Times New Roman" w:hAnsi="Times New Roman" w:cs="Times New Roman"/>
    </w:rPr>
  </w:style>
  <w:style w:type="paragraph" w:customStyle="1" w:styleId="h2-first">
    <w:name w:val="h2-first"/>
    <w:basedOn w:val="h2"/>
    <w:rsid w:val="006A6FB7"/>
    <w:pPr>
      <w:spacing w:before="0" w:line="260" w:lineRule="atLeast"/>
    </w:pPr>
    <w:rPr>
      <w:rFonts w:ascii="TimesNewRomanPSMT" w:hAnsi="TimesNewRomanPSMT" w:cs="TimesNewRomanPSMT"/>
      <w:b w:val="0"/>
      <w:bCs w:val="0"/>
    </w:rPr>
  </w:style>
  <w:style w:type="paragraph" w:customStyle="1" w:styleId="snoska">
    <w:name w:val="snoska"/>
    <w:basedOn w:val="NoParagraphStyle"/>
    <w:rsid w:val="006A6FB7"/>
    <w:pPr>
      <w:spacing w:before="10" w:line="200" w:lineRule="atLeast"/>
      <w:jc w:val="both"/>
    </w:pPr>
    <w:rPr>
      <w:rFonts w:ascii="TimesNewRomanPSMT" w:hAnsi="TimesNewRomanPSMT" w:cs="TimesNewRomanPSMT"/>
      <w:sz w:val="18"/>
      <w:szCs w:val="18"/>
      <w:lang w:val="ru-RU"/>
    </w:rPr>
  </w:style>
  <w:style w:type="paragraph" w:customStyle="1" w:styleId="afffe">
    <w:name w:val="Таблица по Центру (Таблицы)"/>
    <w:basedOn w:val="afff2"/>
    <w:rsid w:val="006A6FB7"/>
  </w:style>
  <w:style w:type="paragraph" w:customStyle="1" w:styleId="table-list-bullet">
    <w:name w:val="table-list-bullet"/>
    <w:basedOn w:val="table-body1mm"/>
    <w:rsid w:val="006A6FB7"/>
    <w:pPr>
      <w:spacing w:after="0"/>
    </w:pPr>
    <w:rPr>
      <w:rFonts w:ascii="TimesNewRomanPSMT" w:hAnsi="TimesNewRomanPSMT" w:cs="TimesNewRomanPSMT"/>
    </w:rPr>
  </w:style>
  <w:style w:type="paragraph" w:customStyle="1" w:styleId="table-list-bullet0">
    <w:name w:val="table-list-bullet_0"/>
    <w:basedOn w:val="table-body1mm"/>
    <w:rsid w:val="006A6FB7"/>
    <w:pPr>
      <w:spacing w:after="0"/>
      <w:ind w:left="142"/>
    </w:pPr>
    <w:rPr>
      <w:rFonts w:ascii="TimesNewRomanPSMT" w:hAnsi="TimesNewRomanPSMT" w:cs="TimesNewRomanPSMT"/>
    </w:rPr>
  </w:style>
  <w:style w:type="character" w:customStyle="1" w:styleId="affff">
    <w:name w:val="Верх. Индекс (Индексы)"/>
    <w:rsid w:val="006A6FB7"/>
    <w:rPr>
      <w:position w:val="17"/>
      <w:sz w:val="13"/>
      <w:szCs w:val="13"/>
    </w:rPr>
  </w:style>
  <w:style w:type="character" w:customStyle="1" w:styleId="affff0">
    <w:name w:val="Полужирный Курсив (Выделения)"/>
    <w:rsid w:val="006A6FB7"/>
    <w:rPr>
      <w:b/>
      <w:bCs/>
      <w:i/>
      <w:iCs/>
    </w:rPr>
  </w:style>
  <w:style w:type="character" w:customStyle="1" w:styleId="Italic1">
    <w:name w:val="Italic"/>
    <w:rsid w:val="006A6FB7"/>
    <w:rPr>
      <w:i/>
      <w:iCs/>
    </w:rPr>
  </w:style>
  <w:style w:type="character" w:customStyle="1" w:styleId="list-bullettabl">
    <w:name w:val="list-bullet tabl"/>
    <w:rsid w:val="006A6FB7"/>
    <w:rPr>
      <w:rFonts w:ascii="PiGraphA" w:hAnsi="PiGraphA" w:cs="PiGraphA"/>
      <w:position w:val="1"/>
      <w:sz w:val="10"/>
      <w:szCs w:val="10"/>
    </w:rPr>
  </w:style>
  <w:style w:type="character" w:customStyle="1" w:styleId="affff1">
    <w:name w:val="Подчерк. (Подчеркивания)"/>
    <w:rsid w:val="006A6FB7"/>
    <w:rPr>
      <w:u w:val="thick" w:color="000000"/>
    </w:rPr>
  </w:style>
  <w:style w:type="numbering" w:customStyle="1" w:styleId="111">
    <w:name w:val="Нет списка11"/>
    <w:next w:val="a4"/>
    <w:uiPriority w:val="99"/>
    <w:semiHidden/>
    <w:unhideWhenUsed/>
    <w:rsid w:val="006A6FB7"/>
  </w:style>
  <w:style w:type="paragraph" w:customStyle="1" w:styleId="h4">
    <w:name w:val="h4"/>
    <w:basedOn w:val="body"/>
    <w:rsid w:val="006A6FB7"/>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rsid w:val="006A6FB7"/>
    <w:rPr>
      <w:vertAlign w:val="superscript"/>
    </w:rPr>
  </w:style>
  <w:style w:type="character" w:customStyle="1" w:styleId="Lines">
    <w:name w:val="Lines"/>
    <w:rsid w:val="006A6FB7"/>
    <w:rPr>
      <w:u w:val="thick" w:color="000000"/>
    </w:rPr>
  </w:style>
  <w:style w:type="character" w:customStyle="1" w:styleId="Track">
    <w:name w:val="Track"/>
    <w:rsid w:val="006A6FB7"/>
  </w:style>
  <w:style w:type="character" w:customStyle="1" w:styleId="Sub">
    <w:name w:val="Sub"/>
    <w:rsid w:val="006A6FB7"/>
    <w:rPr>
      <w:vertAlign w:val="subscript"/>
    </w:rPr>
  </w:style>
  <w:style w:type="paragraph" w:customStyle="1" w:styleId="list-bullet2">
    <w:name w:val="list-bullet 2"/>
    <w:basedOn w:val="body"/>
    <w:rsid w:val="006A6FB7"/>
    <w:pPr>
      <w:tabs>
        <w:tab w:val="left" w:pos="227"/>
      </w:tabs>
      <w:ind w:left="227" w:hanging="227"/>
    </w:pPr>
    <w:rPr>
      <w:rFonts w:ascii="SchoolBookSanPin-Regular" w:hAnsi="SchoolBookSanPin-Regular" w:cs="SchoolBookSanPin-Regular"/>
    </w:rPr>
  </w:style>
  <w:style w:type="character" w:customStyle="1" w:styleId="list-bullet21">
    <w:name w:val="list-bullet 21"/>
    <w:rsid w:val="006A6FB7"/>
    <w:rPr>
      <w:rFonts w:ascii="PiGraphA" w:hAnsi="PiGraphA"/>
      <w:position w:val="1"/>
      <w:sz w:val="16"/>
    </w:rPr>
  </w:style>
  <w:style w:type="paragraph" w:customStyle="1" w:styleId="h4first">
    <w:name w:val="h4_first"/>
    <w:basedOn w:val="NoParagraphStyle"/>
    <w:rsid w:val="006A6FB7"/>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rsid w:val="006A6FB7"/>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9"/>
    <w:rsid w:val="006A6FB7"/>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rsid w:val="006A6FB7"/>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f0"/>
    <w:rsid w:val="006A6FB7"/>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rsid w:val="006A6FB7"/>
    <w:pPr>
      <w:spacing w:after="100" w:line="200" w:lineRule="atLeast"/>
      <w:ind w:firstLine="0"/>
      <w:jc w:val="left"/>
    </w:pPr>
    <w:rPr>
      <w:sz w:val="18"/>
      <w:szCs w:val="18"/>
    </w:rPr>
  </w:style>
  <w:style w:type="paragraph" w:customStyle="1" w:styleId="tabl-text">
    <w:name w:val="tabl-text (Основной Текст)"/>
    <w:basedOn w:val="afff0"/>
    <w:rsid w:val="006A6FB7"/>
    <w:pPr>
      <w:spacing w:line="200" w:lineRule="atLeast"/>
      <w:ind w:firstLine="227"/>
    </w:pPr>
    <w:rPr>
      <w:sz w:val="18"/>
      <w:szCs w:val="18"/>
    </w:rPr>
  </w:style>
  <w:style w:type="character" w:customStyle="1" w:styleId="bold1">
    <w:name w:val="bold"/>
    <w:rsid w:val="006A6FB7"/>
    <w:rPr>
      <w:b/>
      <w:bCs/>
    </w:rPr>
  </w:style>
  <w:style w:type="character" w:customStyle="1" w:styleId="bold-italic">
    <w:name w:val="bold-italic"/>
    <w:rsid w:val="006A6FB7"/>
    <w:rPr>
      <w:b/>
      <w:bCs/>
      <w:i/>
      <w:iCs/>
    </w:rPr>
  </w:style>
  <w:style w:type="character" w:customStyle="1" w:styleId="list-bullettabl1">
    <w:name w:val="list-bullet tabl1"/>
    <w:rsid w:val="006A6FB7"/>
    <w:rPr>
      <w:rFonts w:ascii="PiGraphA" w:hAnsi="PiGraphA" w:cs="PiGraphA"/>
      <w:sz w:val="14"/>
      <w:szCs w:val="14"/>
    </w:rPr>
  </w:style>
  <w:style w:type="paragraph" w:customStyle="1" w:styleId="53">
    <w:name w:val="Заг 5 (Заголовки)"/>
    <w:basedOn w:val="afff0"/>
    <w:rsid w:val="006A6FB7"/>
    <w:pPr>
      <w:spacing w:before="85" w:after="57" w:line="242" w:lineRule="atLeast"/>
      <w:ind w:firstLine="227"/>
    </w:pPr>
    <w:rPr>
      <w:rFonts w:ascii="SchoolBookSanPin-BoldItalic" w:hAnsi="SchoolBookSanPin-BoldItalic" w:cs="SchoolBookSanPin-BoldItalic"/>
      <w:b/>
      <w:bCs/>
      <w:i/>
      <w:iCs/>
    </w:rPr>
  </w:style>
  <w:style w:type="paragraph" w:customStyle="1" w:styleId="affff2">
    <w:name w:val="Табл булит (Таблицы)"/>
    <w:basedOn w:val="afff9"/>
    <w:rsid w:val="006A6FB7"/>
    <w:pPr>
      <w:spacing w:line="200" w:lineRule="atLeast"/>
      <w:ind w:left="142"/>
    </w:pPr>
    <w:rPr>
      <w:sz w:val="18"/>
      <w:szCs w:val="18"/>
    </w:rPr>
  </w:style>
  <w:style w:type="paragraph" w:customStyle="1" w:styleId="affff3">
    <w:name w:val="Текст булит (Основной Текст)"/>
    <w:basedOn w:val="NoParagraphStyle"/>
    <w:rsid w:val="006A6FB7"/>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f0"/>
    <w:rsid w:val="006A6FB7"/>
    <w:pPr>
      <w:tabs>
        <w:tab w:val="left" w:pos="227"/>
      </w:tabs>
      <w:spacing w:line="238" w:lineRule="atLeast"/>
      <w:ind w:left="227" w:hanging="227"/>
    </w:pPr>
  </w:style>
  <w:style w:type="character" w:customStyle="1" w:styleId="affff4">
    <w:name w:val="Булит"/>
    <w:rsid w:val="006A6FB7"/>
    <w:rPr>
      <w:rFonts w:ascii="PiGraphA" w:hAnsi="PiGraphA" w:cs="PiGraphA"/>
      <w:position w:val="2"/>
      <w:sz w:val="14"/>
      <w:szCs w:val="14"/>
    </w:rPr>
  </w:style>
  <w:style w:type="paragraph" w:styleId="affff5">
    <w:name w:val="List"/>
    <w:basedOn w:val="a1"/>
    <w:unhideWhenUsed/>
    <w:rsid w:val="006A6FB7"/>
    <w:pPr>
      <w:widowControl/>
      <w:autoSpaceDE/>
      <w:autoSpaceDN/>
      <w:spacing w:line="360" w:lineRule="auto"/>
      <w:ind w:left="283" w:hanging="283"/>
      <w:contextualSpacing/>
      <w:jc w:val="both"/>
    </w:pPr>
    <w:rPr>
      <w:rFonts w:ascii="Calibri" w:hAnsi="Calibri"/>
      <w:sz w:val="24"/>
      <w:szCs w:val="24"/>
      <w:lang w:eastAsia="ru-RU"/>
    </w:rPr>
  </w:style>
  <w:style w:type="paragraph" w:customStyle="1" w:styleId="bodyBefore2">
    <w:name w:val="body_Before_2"/>
    <w:basedOn w:val="NoParagraphStyle"/>
    <w:rsid w:val="006A6FB7"/>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rsid w:val="006A6FB7"/>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rsid w:val="006A6FB7"/>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rsid w:val="006A6FB7"/>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rsid w:val="006A6FB7"/>
    <w:pPr>
      <w:spacing w:line="200" w:lineRule="atLeast"/>
      <w:ind w:left="142"/>
    </w:pPr>
    <w:rPr>
      <w:rFonts w:ascii="SchoolBookSanPin" w:hAnsi="SchoolBookSanPin" w:cs="SchoolBookSanPin"/>
      <w:sz w:val="18"/>
      <w:szCs w:val="18"/>
      <w:lang w:val="ru-RU"/>
    </w:rPr>
  </w:style>
  <w:style w:type="character" w:customStyle="1" w:styleId="Symbol0">
    <w:name w:val="Symbol"/>
    <w:rsid w:val="006A6FB7"/>
    <w:rPr>
      <w:rFonts w:ascii="SymbolMT" w:hAnsi="SymbolMT"/>
    </w:rPr>
  </w:style>
  <w:style w:type="character" w:customStyle="1" w:styleId="affff6">
    <w:name w:val="Основной текст_"/>
    <w:link w:val="72"/>
    <w:rsid w:val="006A6FB7"/>
    <w:rPr>
      <w:rFonts w:ascii="Times New Roman" w:hAnsi="Times New Roman"/>
      <w:shd w:val="clear" w:color="auto" w:fill="FFFFFF"/>
    </w:rPr>
  </w:style>
  <w:style w:type="paragraph" w:customStyle="1" w:styleId="Zag1up">
    <w:name w:val="Zag_1_up"/>
    <w:basedOn w:val="NoParagraphStyle"/>
    <w:rsid w:val="006A6FB7"/>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rsid w:val="006A6FB7"/>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rsid w:val="006A6FB7"/>
    <w:pPr>
      <w:ind w:left="227" w:hanging="142"/>
    </w:pPr>
    <w:rPr>
      <w:rFonts w:ascii="SchoolBookSanPin-Regular" w:hAnsi="SchoolBookSanPin-Regular" w:cs="SchoolBookSanPin-Regular"/>
    </w:rPr>
  </w:style>
  <w:style w:type="paragraph" w:customStyle="1" w:styleId="Zag3">
    <w:name w:val="Zag_3"/>
    <w:basedOn w:val="Zag2"/>
    <w:rsid w:val="006A6FB7"/>
    <w:pPr>
      <w:spacing w:line="243" w:lineRule="atLeast"/>
    </w:pPr>
    <w:rPr>
      <w:rFonts w:ascii="OfficinaSansExtraBoldITC-Reg" w:hAnsi="OfficinaSansExtraBoldITC-Reg" w:cs="OfficinaSansExtraBoldITC-Reg"/>
      <w:caps w:val="0"/>
    </w:rPr>
  </w:style>
  <w:style w:type="paragraph" w:customStyle="1" w:styleId="Body0">
    <w:name w:val="Body"/>
    <w:basedOn w:val="NoParagraphStyle"/>
    <w:rsid w:val="006A6FB7"/>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rsid w:val="006A6FB7"/>
    <w:pPr>
      <w:ind w:left="227" w:hanging="227"/>
    </w:pPr>
  </w:style>
  <w:style w:type="paragraph" w:customStyle="1" w:styleId="Zag4">
    <w:name w:val="Zag_4"/>
    <w:basedOn w:val="Zag3"/>
    <w:rsid w:val="006A6FB7"/>
    <w:rPr>
      <w:sz w:val="20"/>
      <w:szCs w:val="20"/>
    </w:rPr>
  </w:style>
  <w:style w:type="paragraph" w:customStyle="1" w:styleId="tblleft">
    <w:name w:val="tbl_left"/>
    <w:basedOn w:val="Body0"/>
    <w:rsid w:val="006A6FB7"/>
    <w:pPr>
      <w:spacing w:line="200" w:lineRule="atLeast"/>
      <w:ind w:firstLine="0"/>
      <w:jc w:val="left"/>
    </w:pPr>
    <w:rPr>
      <w:sz w:val="18"/>
      <w:szCs w:val="18"/>
    </w:rPr>
  </w:style>
  <w:style w:type="paragraph" w:customStyle="1" w:styleId="tblz">
    <w:name w:val="tbl_z"/>
    <w:basedOn w:val="tblleft"/>
    <w:rsid w:val="006A6FB7"/>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rsid w:val="006A6FB7"/>
    <w:rPr>
      <w:rFonts w:ascii="SimSun" w:eastAsia="SimSun"/>
    </w:rPr>
  </w:style>
  <w:style w:type="character" w:customStyle="1" w:styleId="Kati">
    <w:name w:val="Kati"/>
    <w:rsid w:val="006A6FB7"/>
    <w:rPr>
      <w:rFonts w:ascii="KaiTi" w:eastAsia="KaiTi"/>
      <w:color w:val="000000"/>
    </w:rPr>
  </w:style>
  <w:style w:type="paragraph" w:customStyle="1" w:styleId="h4-first">
    <w:name w:val="h4-first"/>
    <w:basedOn w:val="h4"/>
    <w:rsid w:val="006A6FB7"/>
    <w:pPr>
      <w:tabs>
        <w:tab w:val="clear" w:pos="510"/>
      </w:tabs>
      <w:spacing w:before="120" w:after="0"/>
    </w:pPr>
    <w:rPr>
      <w:sz w:val="20"/>
      <w:szCs w:val="20"/>
    </w:rPr>
  </w:style>
  <w:style w:type="character" w:customStyle="1" w:styleId="Kit">
    <w:name w:val="Kit"/>
    <w:rsid w:val="006A6FB7"/>
    <w:rPr>
      <w:rFonts w:ascii="KaiTi" w:eastAsia="KaiTi"/>
    </w:rPr>
  </w:style>
  <w:style w:type="paragraph" w:customStyle="1" w:styleId="1d">
    <w:name w:val="Название1"/>
    <w:basedOn w:val="13"/>
    <w:next w:val="13"/>
    <w:rsid w:val="006A6FB7"/>
    <w:pPr>
      <w:keepNext/>
      <w:keepLines/>
      <w:spacing w:before="480" w:after="120"/>
    </w:pPr>
    <w:rPr>
      <w:rFonts w:cs="Times New Roman"/>
      <w:b/>
      <w:sz w:val="72"/>
      <w:szCs w:val="72"/>
    </w:rPr>
  </w:style>
  <w:style w:type="paragraph" w:customStyle="1" w:styleId="1e">
    <w:name w:val="Обычный (веб)1"/>
    <w:basedOn w:val="a1"/>
    <w:unhideWhenUsed/>
    <w:rsid w:val="006A6FB7"/>
    <w:pPr>
      <w:widowControl/>
      <w:autoSpaceDE/>
      <w:autoSpaceDN/>
      <w:spacing w:before="100" w:beforeAutospacing="1" w:after="100" w:afterAutospacing="1"/>
    </w:pPr>
    <w:rPr>
      <w:sz w:val="24"/>
      <w:szCs w:val="24"/>
      <w:lang w:eastAsia="ru-RU"/>
    </w:rPr>
  </w:style>
  <w:style w:type="paragraph" w:customStyle="1" w:styleId="TOC-3">
    <w:name w:val="TOC-3"/>
    <w:basedOn w:val="TOC-1"/>
    <w:rsid w:val="006A6FB7"/>
    <w:pPr>
      <w:tabs>
        <w:tab w:val="clear" w:pos="6040"/>
        <w:tab w:val="left" w:pos="5953"/>
      </w:tabs>
      <w:spacing w:before="0"/>
      <w:ind w:left="454"/>
    </w:pPr>
  </w:style>
  <w:style w:type="paragraph" w:customStyle="1" w:styleId="list-num1">
    <w:name w:val="list-num_1"/>
    <w:basedOn w:val="body"/>
    <w:rsid w:val="006A6FB7"/>
    <w:pPr>
      <w:tabs>
        <w:tab w:val="left" w:pos="0"/>
        <w:tab w:val="left" w:pos="397"/>
      </w:tabs>
      <w:ind w:left="397" w:hanging="57"/>
    </w:pPr>
  </w:style>
  <w:style w:type="paragraph" w:customStyle="1" w:styleId="tableTitle">
    <w:name w:val="table_Title"/>
    <w:basedOn w:val="NoParagraphStyle"/>
    <w:rsid w:val="006A6FB7"/>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rsid w:val="006A6FB7"/>
  </w:style>
  <w:style w:type="character" w:customStyle="1" w:styleId="PodcherkNizhe">
    <w:name w:val="Podcherk_Nizhe"/>
    <w:rsid w:val="006A6FB7"/>
    <w:rPr>
      <w:u w:val="thick" w:color="000000"/>
    </w:rPr>
  </w:style>
  <w:style w:type="numbering" w:customStyle="1" w:styleId="2a">
    <w:name w:val="Нет списка2"/>
    <w:next w:val="a4"/>
    <w:uiPriority w:val="99"/>
    <w:semiHidden/>
    <w:unhideWhenUsed/>
    <w:rsid w:val="006A6FB7"/>
  </w:style>
  <w:style w:type="paragraph" w:customStyle="1" w:styleId="1f">
    <w:name w:val="Стиль1"/>
    <w:basedOn w:val="a1"/>
    <w:link w:val="1f0"/>
    <w:rsid w:val="006A6FB7"/>
    <w:pPr>
      <w:widowControl/>
      <w:tabs>
        <w:tab w:val="left" w:pos="567"/>
        <w:tab w:val="left" w:pos="851"/>
        <w:tab w:val="left" w:pos="993"/>
      </w:tabs>
      <w:autoSpaceDE/>
      <w:autoSpaceDN/>
      <w:spacing w:line="360" w:lineRule="auto"/>
      <w:ind w:firstLine="709"/>
      <w:contextualSpacing/>
      <w:jc w:val="both"/>
    </w:pPr>
    <w:rPr>
      <w:sz w:val="28"/>
      <w:szCs w:val="28"/>
      <w:lang w:val="x-none"/>
    </w:rPr>
  </w:style>
  <w:style w:type="character" w:customStyle="1" w:styleId="1f0">
    <w:name w:val="Стиль1 Знак"/>
    <w:link w:val="1f"/>
    <w:rsid w:val="006A6FB7"/>
    <w:rPr>
      <w:rFonts w:ascii="Times New Roman" w:eastAsia="Times New Roman" w:hAnsi="Times New Roman" w:cs="Times New Roman"/>
      <w:sz w:val="28"/>
      <w:szCs w:val="28"/>
      <w:lang w:val="x-none"/>
    </w:rPr>
  </w:style>
  <w:style w:type="table" w:customStyle="1" w:styleId="2b">
    <w:name w:val="Сетка таблицы2"/>
    <w:basedOn w:val="a3"/>
    <w:next w:val="af2"/>
    <w:uiPriority w:val="59"/>
    <w:rsid w:val="006A6FB7"/>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Заголовок 11"/>
    <w:basedOn w:val="a1"/>
    <w:rsid w:val="006A6FB7"/>
    <w:pPr>
      <w:widowControl/>
      <w:ind w:left="101"/>
      <w:outlineLvl w:val="1"/>
    </w:pPr>
    <w:rPr>
      <w:rFonts w:ascii="Century Gothic" w:eastAsia="Century Gothic" w:hAnsi="Century Gothic" w:cs="Century Gothic"/>
      <w:b/>
      <w:bCs/>
      <w:sz w:val="24"/>
      <w:szCs w:val="24"/>
      <w:lang w:eastAsia="ru-RU"/>
    </w:rPr>
  </w:style>
  <w:style w:type="paragraph" w:customStyle="1" w:styleId="310">
    <w:name w:val="Заголовок 31"/>
    <w:basedOn w:val="a1"/>
    <w:rsid w:val="006A6FB7"/>
    <w:pPr>
      <w:widowControl/>
      <w:ind w:left="100"/>
      <w:outlineLvl w:val="3"/>
    </w:pPr>
    <w:rPr>
      <w:rFonts w:ascii="Century Gothic" w:eastAsia="Century Gothic" w:hAnsi="Century Gothic" w:cs="Century Gothic"/>
      <w:b/>
      <w:bCs/>
      <w:sz w:val="24"/>
      <w:szCs w:val="24"/>
      <w:lang w:eastAsia="ru-RU"/>
    </w:rPr>
  </w:style>
  <w:style w:type="paragraph" w:customStyle="1" w:styleId="610">
    <w:name w:val="Заголовок 61"/>
    <w:basedOn w:val="a1"/>
    <w:rsid w:val="006A6FB7"/>
    <w:pPr>
      <w:widowControl/>
      <w:spacing w:line="240" w:lineRule="exact"/>
      <w:ind w:left="383"/>
      <w:jc w:val="both"/>
      <w:outlineLvl w:val="6"/>
    </w:pPr>
    <w:rPr>
      <w:rFonts w:ascii="Cambria" w:eastAsia="Cambria" w:hAnsi="Cambria" w:cs="Cambria"/>
      <w:b/>
      <w:bCs/>
      <w:i/>
      <w:iCs/>
      <w:sz w:val="20"/>
      <w:szCs w:val="20"/>
      <w:lang w:eastAsia="ru-RU"/>
    </w:rPr>
  </w:style>
  <w:style w:type="numbering" w:customStyle="1" w:styleId="33">
    <w:name w:val="Нет списка3"/>
    <w:next w:val="a4"/>
    <w:uiPriority w:val="99"/>
    <w:semiHidden/>
    <w:unhideWhenUsed/>
    <w:rsid w:val="006A6FB7"/>
  </w:style>
  <w:style w:type="paragraph" w:styleId="affff7">
    <w:name w:val="No Spacing"/>
    <w:basedOn w:val="a1"/>
    <w:link w:val="affff8"/>
    <w:uiPriority w:val="99"/>
    <w:qFormat/>
    <w:rsid w:val="006A6FB7"/>
    <w:pPr>
      <w:widowControl/>
      <w:autoSpaceDE/>
      <w:autoSpaceDN/>
    </w:pPr>
    <w:rPr>
      <w:rFonts w:ascii="Calibri" w:hAnsi="Calibri"/>
      <w:sz w:val="24"/>
      <w:szCs w:val="32"/>
      <w:lang w:val="x-none" w:eastAsia="x-none"/>
    </w:rPr>
  </w:style>
  <w:style w:type="character" w:customStyle="1" w:styleId="affff8">
    <w:name w:val="Без интервала Знак"/>
    <w:link w:val="affff7"/>
    <w:uiPriority w:val="99"/>
    <w:locked/>
    <w:rsid w:val="006A6FB7"/>
    <w:rPr>
      <w:rFonts w:ascii="Calibri" w:eastAsia="Times New Roman" w:hAnsi="Calibri" w:cs="Times New Roman"/>
      <w:sz w:val="24"/>
      <w:szCs w:val="32"/>
      <w:lang w:val="x-none" w:eastAsia="x-none"/>
    </w:rPr>
  </w:style>
  <w:style w:type="paragraph" w:customStyle="1" w:styleId="a">
    <w:name w:val="Перечень"/>
    <w:basedOn w:val="a1"/>
    <w:next w:val="a1"/>
    <w:link w:val="affff9"/>
    <w:rsid w:val="006A6FB7"/>
    <w:pPr>
      <w:widowControl/>
      <w:numPr>
        <w:numId w:val="149"/>
      </w:numPr>
      <w:suppressAutoHyphens/>
      <w:autoSpaceDE/>
      <w:autoSpaceDN/>
      <w:spacing w:line="360" w:lineRule="auto"/>
      <w:ind w:left="0" w:firstLine="284"/>
      <w:jc w:val="both"/>
    </w:pPr>
    <w:rPr>
      <w:sz w:val="28"/>
      <w:u w:color="000000"/>
      <w:bdr w:val="nil"/>
      <w:lang w:val="x-none" w:eastAsia="x-none"/>
    </w:rPr>
  </w:style>
  <w:style w:type="character" w:customStyle="1" w:styleId="affff9">
    <w:name w:val="Перечень Знак"/>
    <w:link w:val="a"/>
    <w:rsid w:val="006A6FB7"/>
    <w:rPr>
      <w:rFonts w:ascii="Times New Roman" w:eastAsia="Times New Roman" w:hAnsi="Times New Roman" w:cs="Times New Roman"/>
      <w:sz w:val="28"/>
      <w:u w:color="000000"/>
      <w:bdr w:val="nil"/>
      <w:lang w:val="x-none" w:eastAsia="x-none"/>
    </w:rPr>
  </w:style>
  <w:style w:type="numbering" w:customStyle="1" w:styleId="43">
    <w:name w:val="Нет списка4"/>
    <w:next w:val="a4"/>
    <w:uiPriority w:val="99"/>
    <w:semiHidden/>
    <w:unhideWhenUsed/>
    <w:rsid w:val="006A6FB7"/>
  </w:style>
  <w:style w:type="numbering" w:customStyle="1" w:styleId="54">
    <w:name w:val="Нет списка5"/>
    <w:next w:val="a4"/>
    <w:uiPriority w:val="99"/>
    <w:semiHidden/>
    <w:unhideWhenUsed/>
    <w:rsid w:val="006A6FB7"/>
  </w:style>
  <w:style w:type="numbering" w:customStyle="1" w:styleId="62">
    <w:name w:val="Нет списка6"/>
    <w:next w:val="a4"/>
    <w:uiPriority w:val="99"/>
    <w:semiHidden/>
    <w:unhideWhenUsed/>
    <w:rsid w:val="006A6FB7"/>
  </w:style>
  <w:style w:type="numbering" w:customStyle="1" w:styleId="73">
    <w:name w:val="Нет списка7"/>
    <w:next w:val="a4"/>
    <w:uiPriority w:val="99"/>
    <w:semiHidden/>
    <w:unhideWhenUsed/>
    <w:rsid w:val="006A6FB7"/>
  </w:style>
  <w:style w:type="numbering" w:customStyle="1" w:styleId="82">
    <w:name w:val="Нет списка8"/>
    <w:next w:val="a4"/>
    <w:uiPriority w:val="99"/>
    <w:semiHidden/>
    <w:unhideWhenUsed/>
    <w:rsid w:val="006A6FB7"/>
  </w:style>
  <w:style w:type="numbering" w:customStyle="1" w:styleId="92">
    <w:name w:val="Нет списка9"/>
    <w:next w:val="a4"/>
    <w:uiPriority w:val="99"/>
    <w:semiHidden/>
    <w:unhideWhenUsed/>
    <w:rsid w:val="006A6FB7"/>
  </w:style>
  <w:style w:type="numbering" w:customStyle="1" w:styleId="100">
    <w:name w:val="Нет списка10"/>
    <w:next w:val="a4"/>
    <w:uiPriority w:val="99"/>
    <w:semiHidden/>
    <w:unhideWhenUsed/>
    <w:rsid w:val="006A6FB7"/>
  </w:style>
  <w:style w:type="paragraph" w:customStyle="1" w:styleId="Standard">
    <w:name w:val="Standard"/>
    <w:rsid w:val="006A6FB7"/>
    <w:pPr>
      <w:widowControl/>
      <w:suppressAutoHyphens/>
      <w:autoSpaceDE/>
      <w:spacing w:after="160" w:line="251" w:lineRule="auto"/>
      <w:textAlignment w:val="baseline"/>
    </w:pPr>
    <w:rPr>
      <w:rFonts w:ascii="Lucida Sans Unicode" w:eastAsia="Lucida Sans Unicode" w:hAnsi="Lucida Sans Unicode" w:cs="Tahoma"/>
      <w:kern w:val="3"/>
      <w:lang w:val="ru-RU" w:eastAsia="zh-CN"/>
    </w:rPr>
  </w:style>
  <w:style w:type="character" w:customStyle="1" w:styleId="y2iqfc">
    <w:name w:val="y2iqfc"/>
    <w:rsid w:val="006A6FB7"/>
  </w:style>
  <w:style w:type="numbering" w:customStyle="1" w:styleId="1110">
    <w:name w:val="Нет списка111"/>
    <w:next w:val="a4"/>
    <w:uiPriority w:val="99"/>
    <w:semiHidden/>
    <w:unhideWhenUsed/>
    <w:rsid w:val="006A6FB7"/>
  </w:style>
  <w:style w:type="character" w:customStyle="1" w:styleId="notranslate">
    <w:name w:val="notranslate"/>
    <w:rsid w:val="006A6FB7"/>
  </w:style>
  <w:style w:type="numbering" w:customStyle="1" w:styleId="120">
    <w:name w:val="Нет списка12"/>
    <w:next w:val="a4"/>
    <w:uiPriority w:val="99"/>
    <w:semiHidden/>
    <w:unhideWhenUsed/>
    <w:rsid w:val="006A6FB7"/>
  </w:style>
  <w:style w:type="character" w:customStyle="1" w:styleId="extended-textshort">
    <w:name w:val="extended-text__short"/>
    <w:rsid w:val="006A6FB7"/>
  </w:style>
  <w:style w:type="paragraph" w:customStyle="1" w:styleId="western">
    <w:name w:val="western"/>
    <w:basedOn w:val="a1"/>
    <w:rsid w:val="006A6FB7"/>
    <w:pPr>
      <w:widowControl/>
      <w:autoSpaceDE/>
      <w:autoSpaceDN/>
      <w:spacing w:before="100" w:beforeAutospacing="1" w:after="100" w:afterAutospacing="1"/>
      <w:ind w:firstLine="709"/>
      <w:jc w:val="both"/>
    </w:pPr>
    <w:rPr>
      <w:sz w:val="24"/>
      <w:szCs w:val="24"/>
      <w:lang w:eastAsia="ru-RU"/>
    </w:rPr>
  </w:style>
  <w:style w:type="paragraph" w:styleId="affffa">
    <w:name w:val="Body Text Indent"/>
    <w:basedOn w:val="a1"/>
    <w:link w:val="affffb"/>
    <w:unhideWhenUsed/>
    <w:rsid w:val="006A6FB7"/>
    <w:pPr>
      <w:widowControl/>
      <w:autoSpaceDE/>
      <w:autoSpaceDN/>
      <w:spacing w:after="120" w:line="259" w:lineRule="auto"/>
      <w:ind w:left="283"/>
      <w:jc w:val="both"/>
    </w:pPr>
    <w:rPr>
      <w:sz w:val="28"/>
      <w:lang w:val="x-none"/>
    </w:rPr>
  </w:style>
  <w:style w:type="character" w:customStyle="1" w:styleId="affffb">
    <w:name w:val="Основной текст с отступом Знак"/>
    <w:basedOn w:val="a2"/>
    <w:link w:val="affffa"/>
    <w:qFormat/>
    <w:rsid w:val="006A6FB7"/>
    <w:rPr>
      <w:rFonts w:ascii="Times New Roman" w:eastAsia="Times New Roman" w:hAnsi="Times New Roman" w:cs="Times New Roman"/>
      <w:sz w:val="28"/>
      <w:lang w:val="x-none"/>
    </w:rPr>
  </w:style>
  <w:style w:type="character" w:customStyle="1" w:styleId="extendedtext-full">
    <w:name w:val="extendedtext-full"/>
    <w:rsid w:val="006A6FB7"/>
  </w:style>
  <w:style w:type="paragraph" w:customStyle="1" w:styleId="Pa13">
    <w:name w:val="Pa13"/>
    <w:basedOn w:val="Default"/>
    <w:next w:val="Default"/>
    <w:rsid w:val="006A6FB7"/>
    <w:pPr>
      <w:spacing w:line="205" w:lineRule="atLeast"/>
    </w:pPr>
    <w:rPr>
      <w:rFonts w:ascii="Petersburg" w:hAnsi="Petersburg" w:cs="Times New Roman"/>
      <w:color w:val="auto"/>
    </w:rPr>
  </w:style>
  <w:style w:type="character" w:customStyle="1" w:styleId="organictextcontentspan">
    <w:name w:val="organictextcontentspan"/>
    <w:rsid w:val="006A6FB7"/>
  </w:style>
  <w:style w:type="paragraph" w:customStyle="1" w:styleId="Pa21">
    <w:name w:val="Pa21"/>
    <w:basedOn w:val="Default"/>
    <w:next w:val="Default"/>
    <w:rsid w:val="006A6FB7"/>
    <w:pPr>
      <w:spacing w:line="215" w:lineRule="atLeast"/>
    </w:pPr>
    <w:rPr>
      <w:rFonts w:ascii="Times New Roman Udm" w:hAnsi="Times New Roman Udm" w:cs="Times New Roman"/>
      <w:color w:val="auto"/>
    </w:rPr>
  </w:style>
  <w:style w:type="character" w:styleId="affffc">
    <w:name w:val="Strong"/>
    <w:uiPriority w:val="99"/>
    <w:qFormat/>
    <w:rsid w:val="006A6FB7"/>
    <w:rPr>
      <w:b/>
      <w:bCs/>
    </w:rPr>
  </w:style>
  <w:style w:type="character" w:customStyle="1" w:styleId="FontStyle94">
    <w:name w:val="Font Style94"/>
    <w:rsid w:val="006A6FB7"/>
    <w:rPr>
      <w:rFonts w:ascii="Microsoft Sans Serif" w:hAnsi="Microsoft Sans Serif" w:cs="Microsoft Sans Serif"/>
      <w:b/>
      <w:bCs/>
      <w:sz w:val="14"/>
      <w:szCs w:val="14"/>
    </w:rPr>
  </w:style>
  <w:style w:type="character" w:customStyle="1" w:styleId="101">
    <w:name w:val="Основной текст + 10"/>
    <w:aliases w:val="5 pt21"/>
    <w:rsid w:val="006A6FB7"/>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rsid w:val="006A6FB7"/>
    <w:rPr>
      <w:rFonts w:ascii="Bookman Old Style" w:hAnsi="Bookman Old Style" w:cs="Bookman Old Style"/>
      <w:sz w:val="14"/>
      <w:szCs w:val="14"/>
    </w:rPr>
  </w:style>
  <w:style w:type="numbering" w:customStyle="1" w:styleId="130">
    <w:name w:val="Нет списка13"/>
    <w:next w:val="a4"/>
    <w:uiPriority w:val="99"/>
    <w:semiHidden/>
    <w:unhideWhenUsed/>
    <w:rsid w:val="006A6FB7"/>
  </w:style>
  <w:style w:type="numbering" w:customStyle="1" w:styleId="WWNum12">
    <w:name w:val="WWNum12"/>
    <w:basedOn w:val="a4"/>
    <w:rsid w:val="006A6FB7"/>
    <w:pPr>
      <w:numPr>
        <w:numId w:val="150"/>
      </w:numPr>
    </w:pPr>
  </w:style>
  <w:style w:type="numbering" w:customStyle="1" w:styleId="WWNum3">
    <w:name w:val="WWNum3"/>
    <w:basedOn w:val="a4"/>
    <w:rsid w:val="006A6FB7"/>
    <w:pPr>
      <w:numPr>
        <w:numId w:val="151"/>
      </w:numPr>
    </w:pPr>
  </w:style>
  <w:style w:type="numbering" w:customStyle="1" w:styleId="WWNum5">
    <w:name w:val="WWNum5"/>
    <w:basedOn w:val="a4"/>
    <w:rsid w:val="006A6FB7"/>
    <w:pPr>
      <w:numPr>
        <w:numId w:val="152"/>
      </w:numPr>
    </w:pPr>
  </w:style>
  <w:style w:type="numbering" w:customStyle="1" w:styleId="WWNum6">
    <w:name w:val="WWNum6"/>
    <w:basedOn w:val="a4"/>
    <w:rsid w:val="006A6FB7"/>
    <w:pPr>
      <w:numPr>
        <w:numId w:val="153"/>
      </w:numPr>
    </w:pPr>
  </w:style>
  <w:style w:type="numbering" w:customStyle="1" w:styleId="WWNum8">
    <w:name w:val="WWNum8"/>
    <w:basedOn w:val="a4"/>
    <w:rsid w:val="006A6FB7"/>
    <w:pPr>
      <w:numPr>
        <w:numId w:val="154"/>
      </w:numPr>
    </w:pPr>
  </w:style>
  <w:style w:type="numbering" w:customStyle="1" w:styleId="WWNum9">
    <w:name w:val="WWNum9"/>
    <w:basedOn w:val="a4"/>
    <w:rsid w:val="006A6FB7"/>
    <w:pPr>
      <w:numPr>
        <w:numId w:val="155"/>
      </w:numPr>
    </w:pPr>
  </w:style>
  <w:style w:type="numbering" w:customStyle="1" w:styleId="WWNum10">
    <w:name w:val="WWNum10"/>
    <w:basedOn w:val="a4"/>
    <w:rsid w:val="006A6FB7"/>
    <w:pPr>
      <w:numPr>
        <w:numId w:val="156"/>
      </w:numPr>
    </w:pPr>
  </w:style>
  <w:style w:type="numbering" w:customStyle="1" w:styleId="WWNum11">
    <w:name w:val="WWNum11"/>
    <w:basedOn w:val="a4"/>
    <w:rsid w:val="006A6FB7"/>
    <w:pPr>
      <w:numPr>
        <w:numId w:val="157"/>
      </w:numPr>
    </w:pPr>
  </w:style>
  <w:style w:type="numbering" w:customStyle="1" w:styleId="WWNum16">
    <w:name w:val="WWNum16"/>
    <w:basedOn w:val="a4"/>
    <w:rsid w:val="006A6FB7"/>
    <w:pPr>
      <w:numPr>
        <w:numId w:val="158"/>
      </w:numPr>
    </w:pPr>
  </w:style>
  <w:style w:type="numbering" w:customStyle="1" w:styleId="140">
    <w:name w:val="Нет списка14"/>
    <w:next w:val="a4"/>
    <w:uiPriority w:val="99"/>
    <w:semiHidden/>
    <w:unhideWhenUsed/>
    <w:rsid w:val="006A6FB7"/>
  </w:style>
  <w:style w:type="character" w:customStyle="1" w:styleId="1f1">
    <w:name w:val="Текст сноски Знак1"/>
    <w:aliases w:val="Знак6 Знак1,F1 Знак1"/>
    <w:rsid w:val="006A6FB7"/>
    <w:rPr>
      <w:rFonts w:ascii="Calibri" w:eastAsia="Times New Roman" w:hAnsi="Calibri" w:cs="Times New Roman"/>
      <w:sz w:val="20"/>
      <w:szCs w:val="20"/>
      <w:lang w:eastAsia="ru-RU"/>
    </w:rPr>
  </w:style>
  <w:style w:type="paragraph" w:customStyle="1" w:styleId="p">
    <w:name w:val="p"/>
    <w:basedOn w:val="a1"/>
    <w:rsid w:val="006A6FB7"/>
    <w:pPr>
      <w:widowControl/>
      <w:autoSpaceDE/>
      <w:autoSpaceDN/>
      <w:spacing w:before="48" w:after="48"/>
      <w:ind w:firstLine="480"/>
      <w:jc w:val="both"/>
    </w:pPr>
    <w:rPr>
      <w:sz w:val="24"/>
      <w:szCs w:val="24"/>
      <w:lang w:eastAsia="ru-RU"/>
    </w:rPr>
  </w:style>
  <w:style w:type="paragraph" w:customStyle="1" w:styleId="centr">
    <w:name w:val="centr"/>
    <w:basedOn w:val="a1"/>
    <w:rsid w:val="006A6FB7"/>
    <w:pPr>
      <w:widowControl/>
      <w:autoSpaceDE/>
      <w:autoSpaceDN/>
      <w:spacing w:before="48" w:after="48"/>
      <w:jc w:val="center"/>
    </w:pPr>
    <w:rPr>
      <w:sz w:val="19"/>
      <w:szCs w:val="19"/>
      <w:lang w:eastAsia="ru-RU"/>
    </w:rPr>
  </w:style>
  <w:style w:type="paragraph" w:customStyle="1" w:styleId="gost">
    <w:name w:val="gost"/>
    <w:basedOn w:val="a1"/>
    <w:rsid w:val="006A6FB7"/>
    <w:pPr>
      <w:widowControl/>
      <w:autoSpaceDE/>
      <w:autoSpaceDN/>
      <w:spacing w:before="48" w:after="48"/>
      <w:jc w:val="right"/>
    </w:pPr>
    <w:rPr>
      <w:b/>
      <w:bCs/>
      <w:sz w:val="29"/>
      <w:szCs w:val="29"/>
      <w:lang w:eastAsia="ru-RU"/>
    </w:rPr>
  </w:style>
  <w:style w:type="paragraph" w:customStyle="1" w:styleId="pravo">
    <w:name w:val="pravo"/>
    <w:basedOn w:val="a1"/>
    <w:rsid w:val="006A6FB7"/>
    <w:pPr>
      <w:widowControl/>
      <w:autoSpaceDE/>
      <w:autoSpaceDN/>
      <w:spacing w:before="48" w:after="48"/>
      <w:jc w:val="right"/>
    </w:pPr>
    <w:rPr>
      <w:sz w:val="24"/>
      <w:szCs w:val="24"/>
      <w:lang w:eastAsia="ru-RU"/>
    </w:rPr>
  </w:style>
  <w:style w:type="paragraph" w:customStyle="1" w:styleId="text-b">
    <w:name w:val="text-b"/>
    <w:basedOn w:val="a1"/>
    <w:rsid w:val="006A6FB7"/>
    <w:pPr>
      <w:widowControl/>
      <w:autoSpaceDE/>
      <w:autoSpaceDN/>
      <w:spacing w:before="48" w:after="48"/>
      <w:jc w:val="both"/>
    </w:pPr>
    <w:rPr>
      <w:sz w:val="24"/>
      <w:szCs w:val="24"/>
      <w:lang w:eastAsia="ru-RU"/>
    </w:rPr>
  </w:style>
  <w:style w:type="paragraph" w:customStyle="1" w:styleId="text6">
    <w:name w:val="text6"/>
    <w:basedOn w:val="a1"/>
    <w:rsid w:val="006A6FB7"/>
    <w:pPr>
      <w:widowControl/>
      <w:autoSpaceDE/>
      <w:autoSpaceDN/>
      <w:spacing w:before="240" w:after="48"/>
      <w:ind w:firstLine="720"/>
      <w:jc w:val="both"/>
    </w:pPr>
    <w:rPr>
      <w:sz w:val="24"/>
      <w:szCs w:val="24"/>
      <w:lang w:eastAsia="ru-RU"/>
    </w:rPr>
  </w:style>
  <w:style w:type="paragraph" w:customStyle="1" w:styleId="tyt1">
    <w:name w:val="tyt1"/>
    <w:basedOn w:val="a1"/>
    <w:rsid w:val="006A6FB7"/>
    <w:pPr>
      <w:widowControl/>
      <w:autoSpaceDE/>
      <w:autoSpaceDN/>
      <w:spacing w:before="240" w:after="48"/>
      <w:jc w:val="center"/>
    </w:pPr>
    <w:rPr>
      <w:b/>
      <w:bCs/>
      <w:sz w:val="24"/>
      <w:szCs w:val="24"/>
      <w:lang w:eastAsia="ru-RU"/>
    </w:rPr>
  </w:style>
  <w:style w:type="paragraph" w:customStyle="1" w:styleId="zag1">
    <w:name w:val="zag1"/>
    <w:basedOn w:val="a1"/>
    <w:rsid w:val="006A6FB7"/>
    <w:pPr>
      <w:widowControl/>
      <w:autoSpaceDE/>
      <w:autoSpaceDN/>
      <w:spacing w:before="48" w:after="48"/>
      <w:jc w:val="center"/>
    </w:pPr>
    <w:rPr>
      <w:b/>
      <w:bCs/>
      <w:spacing w:val="72"/>
      <w:sz w:val="34"/>
      <w:szCs w:val="34"/>
      <w:lang w:eastAsia="ru-RU"/>
    </w:rPr>
  </w:style>
  <w:style w:type="paragraph" w:customStyle="1" w:styleId="zag20">
    <w:name w:val="zag2"/>
    <w:basedOn w:val="a1"/>
    <w:rsid w:val="006A6FB7"/>
    <w:pPr>
      <w:widowControl/>
      <w:autoSpaceDE/>
      <w:autoSpaceDN/>
      <w:spacing w:before="480" w:after="48"/>
      <w:jc w:val="center"/>
    </w:pPr>
    <w:rPr>
      <w:b/>
      <w:bCs/>
      <w:sz w:val="29"/>
      <w:szCs w:val="29"/>
      <w:lang w:eastAsia="ru-RU"/>
    </w:rPr>
  </w:style>
  <w:style w:type="paragraph" w:customStyle="1" w:styleId="zag30">
    <w:name w:val="zag3"/>
    <w:basedOn w:val="a1"/>
    <w:rsid w:val="006A6FB7"/>
    <w:pPr>
      <w:widowControl/>
      <w:autoSpaceDE/>
      <w:autoSpaceDN/>
      <w:spacing w:before="240" w:after="240"/>
      <w:jc w:val="center"/>
    </w:pPr>
    <w:rPr>
      <w:sz w:val="24"/>
      <w:szCs w:val="24"/>
      <w:lang w:eastAsia="ru-RU"/>
    </w:rPr>
  </w:style>
  <w:style w:type="paragraph" w:customStyle="1" w:styleId="rvps2">
    <w:name w:val="rvps2"/>
    <w:basedOn w:val="a1"/>
    <w:rsid w:val="006A6FB7"/>
    <w:pPr>
      <w:widowControl/>
      <w:autoSpaceDE/>
      <w:autoSpaceDN/>
      <w:spacing w:before="100" w:beforeAutospacing="1" w:after="100" w:afterAutospacing="1"/>
    </w:pPr>
    <w:rPr>
      <w:sz w:val="24"/>
      <w:szCs w:val="24"/>
      <w:lang w:eastAsia="ru-RU"/>
    </w:rPr>
  </w:style>
  <w:style w:type="paragraph" w:customStyle="1" w:styleId="rvps3">
    <w:name w:val="rvps3"/>
    <w:basedOn w:val="a1"/>
    <w:rsid w:val="006A6FB7"/>
    <w:pPr>
      <w:widowControl/>
      <w:autoSpaceDE/>
      <w:autoSpaceDN/>
      <w:spacing w:before="100" w:beforeAutospacing="1" w:after="100" w:afterAutospacing="1"/>
    </w:pPr>
    <w:rPr>
      <w:sz w:val="24"/>
      <w:szCs w:val="24"/>
      <w:lang w:eastAsia="ru-RU"/>
    </w:rPr>
  </w:style>
  <w:style w:type="paragraph" w:customStyle="1" w:styleId="rvps4">
    <w:name w:val="rvps4"/>
    <w:basedOn w:val="a1"/>
    <w:rsid w:val="006A6FB7"/>
    <w:pPr>
      <w:widowControl/>
      <w:autoSpaceDE/>
      <w:autoSpaceDN/>
      <w:spacing w:before="100" w:beforeAutospacing="1" w:after="100" w:afterAutospacing="1"/>
    </w:pPr>
    <w:rPr>
      <w:sz w:val="24"/>
      <w:szCs w:val="24"/>
      <w:lang w:eastAsia="ru-RU"/>
    </w:rPr>
  </w:style>
  <w:style w:type="paragraph" w:customStyle="1" w:styleId="rvps8">
    <w:name w:val="rvps8"/>
    <w:basedOn w:val="a1"/>
    <w:rsid w:val="006A6FB7"/>
    <w:pPr>
      <w:widowControl/>
      <w:autoSpaceDE/>
      <w:autoSpaceDN/>
      <w:spacing w:before="100" w:beforeAutospacing="1" w:after="100" w:afterAutospacing="1"/>
    </w:pPr>
    <w:rPr>
      <w:sz w:val="24"/>
      <w:szCs w:val="24"/>
      <w:lang w:eastAsia="ru-RU"/>
    </w:rPr>
  </w:style>
  <w:style w:type="paragraph" w:customStyle="1" w:styleId="rvps9">
    <w:name w:val="rvps9"/>
    <w:basedOn w:val="a1"/>
    <w:rsid w:val="006A6FB7"/>
    <w:pPr>
      <w:widowControl/>
      <w:autoSpaceDE/>
      <w:autoSpaceDN/>
      <w:spacing w:before="100" w:beforeAutospacing="1" w:after="100" w:afterAutospacing="1"/>
    </w:pPr>
    <w:rPr>
      <w:sz w:val="24"/>
      <w:szCs w:val="24"/>
      <w:lang w:eastAsia="ru-RU"/>
    </w:rPr>
  </w:style>
  <w:style w:type="paragraph" w:customStyle="1" w:styleId="rvps7">
    <w:name w:val="rvps7"/>
    <w:basedOn w:val="a1"/>
    <w:rsid w:val="006A6FB7"/>
    <w:pPr>
      <w:widowControl/>
      <w:autoSpaceDE/>
      <w:autoSpaceDN/>
      <w:spacing w:before="100" w:beforeAutospacing="1" w:after="100" w:afterAutospacing="1"/>
    </w:pPr>
    <w:rPr>
      <w:sz w:val="24"/>
      <w:szCs w:val="24"/>
      <w:lang w:eastAsia="ru-RU"/>
    </w:rPr>
  </w:style>
  <w:style w:type="paragraph" w:customStyle="1" w:styleId="rvps10">
    <w:name w:val="rvps10"/>
    <w:basedOn w:val="a1"/>
    <w:rsid w:val="006A6FB7"/>
    <w:pPr>
      <w:widowControl/>
      <w:autoSpaceDE/>
      <w:autoSpaceDN/>
      <w:spacing w:before="100" w:beforeAutospacing="1" w:after="100" w:afterAutospacing="1"/>
    </w:pPr>
    <w:rPr>
      <w:sz w:val="24"/>
      <w:szCs w:val="24"/>
      <w:lang w:eastAsia="ru-RU"/>
    </w:rPr>
  </w:style>
  <w:style w:type="paragraph" w:customStyle="1" w:styleId="rvps12">
    <w:name w:val="rvps12"/>
    <w:basedOn w:val="a1"/>
    <w:rsid w:val="006A6FB7"/>
    <w:pPr>
      <w:widowControl/>
      <w:autoSpaceDE/>
      <w:autoSpaceDN/>
      <w:spacing w:before="100" w:beforeAutospacing="1" w:after="100" w:afterAutospacing="1"/>
    </w:pPr>
    <w:rPr>
      <w:sz w:val="24"/>
      <w:szCs w:val="24"/>
      <w:lang w:eastAsia="ru-RU"/>
    </w:rPr>
  </w:style>
  <w:style w:type="paragraph" w:customStyle="1" w:styleId="rvps13">
    <w:name w:val="rvps13"/>
    <w:basedOn w:val="a1"/>
    <w:rsid w:val="006A6FB7"/>
    <w:pPr>
      <w:widowControl/>
      <w:autoSpaceDE/>
      <w:autoSpaceDN/>
      <w:spacing w:before="100" w:beforeAutospacing="1" w:after="100" w:afterAutospacing="1"/>
    </w:pPr>
    <w:rPr>
      <w:sz w:val="24"/>
      <w:szCs w:val="24"/>
      <w:lang w:eastAsia="ru-RU"/>
    </w:rPr>
  </w:style>
  <w:style w:type="paragraph" w:customStyle="1" w:styleId="rvps14">
    <w:name w:val="rvps14"/>
    <w:basedOn w:val="a1"/>
    <w:rsid w:val="006A6FB7"/>
    <w:pPr>
      <w:widowControl/>
      <w:autoSpaceDE/>
      <w:autoSpaceDN/>
      <w:spacing w:before="100" w:beforeAutospacing="1" w:after="100" w:afterAutospacing="1"/>
    </w:pPr>
    <w:rPr>
      <w:sz w:val="24"/>
      <w:szCs w:val="24"/>
      <w:lang w:eastAsia="ru-RU"/>
    </w:rPr>
  </w:style>
  <w:style w:type="paragraph" w:customStyle="1" w:styleId="rvps15">
    <w:name w:val="rvps15"/>
    <w:basedOn w:val="a1"/>
    <w:rsid w:val="006A6FB7"/>
    <w:pPr>
      <w:widowControl/>
      <w:autoSpaceDE/>
      <w:autoSpaceDN/>
      <w:spacing w:before="100" w:beforeAutospacing="1" w:after="100" w:afterAutospacing="1"/>
    </w:pPr>
    <w:rPr>
      <w:sz w:val="24"/>
      <w:szCs w:val="24"/>
      <w:lang w:eastAsia="ru-RU"/>
    </w:rPr>
  </w:style>
  <w:style w:type="paragraph" w:customStyle="1" w:styleId="rvps16">
    <w:name w:val="rvps16"/>
    <w:basedOn w:val="a1"/>
    <w:rsid w:val="006A6FB7"/>
    <w:pPr>
      <w:widowControl/>
      <w:autoSpaceDE/>
      <w:autoSpaceDN/>
      <w:spacing w:before="100" w:beforeAutospacing="1" w:after="100" w:afterAutospacing="1"/>
    </w:pPr>
    <w:rPr>
      <w:sz w:val="24"/>
      <w:szCs w:val="24"/>
      <w:lang w:eastAsia="ru-RU"/>
    </w:rPr>
  </w:style>
  <w:style w:type="character" w:customStyle="1" w:styleId="affffd">
    <w:name w:val="Подперечень Знак"/>
    <w:link w:val="a0"/>
    <w:locked/>
    <w:rsid w:val="006A6FB7"/>
    <w:rPr>
      <w:rFonts w:ascii="Times New Roman" w:hAnsi="Times New Roman"/>
      <w:sz w:val="28"/>
      <w:u w:color="000000"/>
      <w:bdr w:val="none" w:sz="0" w:space="0" w:color="auto" w:frame="1"/>
      <w:lang w:val="x-none" w:eastAsia="x-none"/>
    </w:rPr>
  </w:style>
  <w:style w:type="paragraph" w:customStyle="1" w:styleId="a0">
    <w:name w:val="Подперечень"/>
    <w:basedOn w:val="a"/>
    <w:next w:val="a1"/>
    <w:link w:val="affffd"/>
    <w:rsid w:val="006A6FB7"/>
    <w:pPr>
      <w:numPr>
        <w:numId w:val="159"/>
      </w:numPr>
      <w:ind w:left="284" w:firstLine="425"/>
    </w:pPr>
    <w:rPr>
      <w:rFonts w:eastAsiaTheme="minorHAnsi" w:cstheme="minorBidi"/>
      <w:bdr w:val="none" w:sz="0" w:space="0" w:color="auto" w:frame="1"/>
    </w:rPr>
  </w:style>
  <w:style w:type="paragraph" w:customStyle="1" w:styleId="p6">
    <w:name w:val="p6"/>
    <w:basedOn w:val="a1"/>
    <w:rsid w:val="006A6FB7"/>
    <w:pPr>
      <w:widowControl/>
      <w:autoSpaceDE/>
      <w:autoSpaceDN/>
      <w:spacing w:before="100" w:beforeAutospacing="1" w:after="100" w:afterAutospacing="1"/>
    </w:pPr>
    <w:rPr>
      <w:sz w:val="24"/>
      <w:szCs w:val="24"/>
      <w:lang w:eastAsia="ru-RU"/>
    </w:rPr>
  </w:style>
  <w:style w:type="character" w:customStyle="1" w:styleId="apple-converted-space">
    <w:name w:val="apple-converted-space"/>
    <w:uiPriority w:val="99"/>
    <w:rsid w:val="006A6FB7"/>
  </w:style>
  <w:style w:type="character" w:customStyle="1" w:styleId="b-share-btnwrap">
    <w:name w:val="b-share-btn__wrap"/>
    <w:rsid w:val="006A6FB7"/>
  </w:style>
  <w:style w:type="character" w:customStyle="1" w:styleId="page">
    <w:name w:val="page"/>
    <w:rsid w:val="006A6FB7"/>
    <w:rPr>
      <w:i/>
      <w:iCs/>
      <w:color w:val="00008B"/>
      <w:sz w:val="19"/>
      <w:szCs w:val="19"/>
      <w:bdr w:val="single" w:sz="12" w:space="0" w:color="00008B" w:frame="1"/>
    </w:rPr>
  </w:style>
  <w:style w:type="character" w:customStyle="1" w:styleId="rvts8">
    <w:name w:val="rvts8"/>
    <w:rsid w:val="006A6FB7"/>
  </w:style>
  <w:style w:type="character" w:customStyle="1" w:styleId="rvts6">
    <w:name w:val="rvts6"/>
    <w:rsid w:val="006A6FB7"/>
  </w:style>
  <w:style w:type="character" w:customStyle="1" w:styleId="rvts7">
    <w:name w:val="rvts7"/>
    <w:rsid w:val="006A6FB7"/>
  </w:style>
  <w:style w:type="character" w:customStyle="1" w:styleId="rvts9">
    <w:name w:val="rvts9"/>
    <w:rsid w:val="006A6FB7"/>
  </w:style>
  <w:style w:type="character" w:customStyle="1" w:styleId="rvts10">
    <w:name w:val="rvts10"/>
    <w:rsid w:val="006A6FB7"/>
  </w:style>
  <w:style w:type="character" w:customStyle="1" w:styleId="2c">
    <w:name w:val="Основной текст (2)_"/>
    <w:link w:val="2d"/>
    <w:rsid w:val="006A6FB7"/>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6A6FB7"/>
    <w:pPr>
      <w:widowControl/>
      <w:shd w:val="clear" w:color="auto" w:fill="FFFFFF"/>
      <w:autoSpaceDE/>
      <w:autoSpaceDN/>
      <w:spacing w:before="240" w:line="226" w:lineRule="exact"/>
      <w:jc w:val="both"/>
    </w:pPr>
    <w:rPr>
      <w:rFonts w:cstheme="minorBidi"/>
      <w:sz w:val="18"/>
      <w:szCs w:val="18"/>
      <w:lang w:val="en-US"/>
    </w:rPr>
  </w:style>
  <w:style w:type="character" w:customStyle="1" w:styleId="2e">
    <w:name w:val="Основной текст (2) + Курсив"/>
    <w:rsid w:val="006A6FB7"/>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6A6FB7"/>
  </w:style>
  <w:style w:type="character" w:customStyle="1" w:styleId="WW8Num1z0">
    <w:name w:val="WW8Num1z0"/>
    <w:rsid w:val="006A6FB7"/>
    <w:rPr>
      <w:rFonts w:ascii="Times New Roman" w:hAnsi="Times New Roman" w:cs="Times New Roman"/>
    </w:rPr>
  </w:style>
  <w:style w:type="character" w:customStyle="1" w:styleId="WW8Num1z1">
    <w:name w:val="WW8Num1z1"/>
    <w:rsid w:val="006A6FB7"/>
    <w:rPr>
      <w:rFonts w:ascii="Symbol" w:hAnsi="Symbol" w:cs="Symbol"/>
    </w:rPr>
  </w:style>
  <w:style w:type="character" w:customStyle="1" w:styleId="WW8Num1z2">
    <w:name w:val="WW8Num1z2"/>
    <w:rsid w:val="006A6FB7"/>
    <w:rPr>
      <w:rFonts w:ascii="Courier New" w:hAnsi="Courier New" w:cs="Courier New"/>
    </w:rPr>
  </w:style>
  <w:style w:type="character" w:customStyle="1" w:styleId="WW8Num1z3">
    <w:name w:val="WW8Num1z3"/>
    <w:rsid w:val="006A6FB7"/>
    <w:rPr>
      <w:rFonts w:ascii="Wingdings" w:hAnsi="Wingdings" w:cs="Wingdings"/>
    </w:rPr>
  </w:style>
  <w:style w:type="character" w:customStyle="1" w:styleId="WW8Num2z0">
    <w:name w:val="WW8Num2z0"/>
    <w:rsid w:val="006A6FB7"/>
    <w:rPr>
      <w:rFonts w:ascii="Symbol" w:hAnsi="Symbol" w:cs="Symbol"/>
    </w:rPr>
  </w:style>
  <w:style w:type="character" w:customStyle="1" w:styleId="WW8Num3z0">
    <w:name w:val="WW8Num3z0"/>
    <w:rsid w:val="006A6FB7"/>
    <w:rPr>
      <w:rFonts w:ascii="Symbol" w:hAnsi="Symbol" w:cs="Symbol"/>
    </w:rPr>
  </w:style>
  <w:style w:type="character" w:customStyle="1" w:styleId="WW8Num4z0">
    <w:name w:val="WW8Num4z0"/>
    <w:rsid w:val="006A6FB7"/>
    <w:rPr>
      <w:rFonts w:ascii="Symbol" w:hAnsi="Symbol" w:cs="Symbol"/>
      <w:sz w:val="28"/>
      <w:szCs w:val="28"/>
    </w:rPr>
  </w:style>
  <w:style w:type="character" w:customStyle="1" w:styleId="WW8Num4z1">
    <w:name w:val="WW8Num4z1"/>
    <w:rsid w:val="006A6FB7"/>
    <w:rPr>
      <w:rFonts w:ascii="Courier New" w:eastAsia="Courier New" w:hAnsi="Courier New" w:cs="Courier New"/>
    </w:rPr>
  </w:style>
  <w:style w:type="character" w:customStyle="1" w:styleId="WW8Num4z2">
    <w:name w:val="WW8Num4z2"/>
    <w:rsid w:val="006A6FB7"/>
    <w:rPr>
      <w:rFonts w:ascii="Wingdings" w:eastAsia="Wingdings" w:hAnsi="Wingdings" w:cs="Wingdings"/>
    </w:rPr>
  </w:style>
  <w:style w:type="character" w:customStyle="1" w:styleId="WW8Num4z3">
    <w:name w:val="WW8Num4z3"/>
    <w:rsid w:val="006A6FB7"/>
    <w:rPr>
      <w:rFonts w:ascii="Symbol" w:eastAsia="Symbol" w:hAnsi="Symbol" w:cs="Symbol"/>
    </w:rPr>
  </w:style>
  <w:style w:type="character" w:customStyle="1" w:styleId="WW8Num5z0">
    <w:name w:val="WW8Num5z0"/>
    <w:rsid w:val="006A6FB7"/>
    <w:rPr>
      <w:rFonts w:ascii="Times New Roman" w:hAnsi="Times New Roman" w:cs="Times New Roman"/>
      <w:lang w:val="ru-RU"/>
    </w:rPr>
  </w:style>
  <w:style w:type="character" w:customStyle="1" w:styleId="WW8Num5z1">
    <w:name w:val="WW8Num5z1"/>
    <w:rsid w:val="006A6FB7"/>
    <w:rPr>
      <w:rFonts w:ascii="Courier New" w:eastAsia="Courier New" w:hAnsi="Courier New" w:cs="Courier New"/>
    </w:rPr>
  </w:style>
  <w:style w:type="character" w:customStyle="1" w:styleId="WW8Num5z2">
    <w:name w:val="WW8Num5z2"/>
    <w:rsid w:val="006A6FB7"/>
    <w:rPr>
      <w:rFonts w:ascii="Wingdings" w:eastAsia="Wingdings" w:hAnsi="Wingdings" w:cs="Wingdings"/>
    </w:rPr>
  </w:style>
  <w:style w:type="character" w:customStyle="1" w:styleId="WW8Num5z3">
    <w:name w:val="WW8Num5z3"/>
    <w:rsid w:val="006A6FB7"/>
    <w:rPr>
      <w:rFonts w:ascii="Symbol" w:eastAsia="Symbol" w:hAnsi="Symbol" w:cs="Symbol"/>
    </w:rPr>
  </w:style>
  <w:style w:type="character" w:customStyle="1" w:styleId="WW8Num6z0">
    <w:name w:val="WW8Num6z0"/>
    <w:rsid w:val="006A6FB7"/>
    <w:rPr>
      <w:rFonts w:ascii="Times New Roman" w:hAnsi="Times New Roman" w:cs="Times New Roman"/>
      <w:lang w:val="ru-RU"/>
    </w:rPr>
  </w:style>
  <w:style w:type="character" w:customStyle="1" w:styleId="WW8Num6z1">
    <w:name w:val="WW8Num6z1"/>
    <w:rsid w:val="006A6FB7"/>
    <w:rPr>
      <w:rFonts w:ascii="Courier New" w:eastAsia="Courier New" w:hAnsi="Courier New" w:cs="Courier New"/>
    </w:rPr>
  </w:style>
  <w:style w:type="character" w:customStyle="1" w:styleId="WW8Num6z2">
    <w:name w:val="WW8Num6z2"/>
    <w:rsid w:val="006A6FB7"/>
    <w:rPr>
      <w:rFonts w:ascii="Wingdings" w:eastAsia="Wingdings" w:hAnsi="Wingdings" w:cs="Wingdings"/>
    </w:rPr>
  </w:style>
  <w:style w:type="character" w:customStyle="1" w:styleId="WW8Num6z3">
    <w:name w:val="WW8Num6z3"/>
    <w:rsid w:val="006A6FB7"/>
    <w:rPr>
      <w:rFonts w:ascii="Symbol" w:eastAsia="Symbol" w:hAnsi="Symbol" w:cs="Symbol"/>
    </w:rPr>
  </w:style>
  <w:style w:type="character" w:customStyle="1" w:styleId="WW8Num7z0">
    <w:name w:val="WW8Num7z0"/>
    <w:rsid w:val="006A6FB7"/>
    <w:rPr>
      <w:spacing w:val="-7"/>
      <w:w w:val="98"/>
      <w:lang w:val="ru-RU" w:bidi="ar-SA"/>
    </w:rPr>
  </w:style>
  <w:style w:type="character" w:customStyle="1" w:styleId="WW8Num7z1">
    <w:name w:val="WW8Num7z1"/>
    <w:rsid w:val="006A6FB7"/>
    <w:rPr>
      <w:lang w:val="ru-RU" w:bidi="ar-SA"/>
    </w:rPr>
  </w:style>
  <w:style w:type="character" w:customStyle="1" w:styleId="WW8Num8z0">
    <w:name w:val="WW8Num8z0"/>
    <w:rsid w:val="006A6FB7"/>
    <w:rPr>
      <w:rFonts w:ascii="Times New Roman" w:hAnsi="Times New Roman" w:cs="Times New Roman"/>
      <w:sz w:val="28"/>
      <w:szCs w:val="28"/>
    </w:rPr>
  </w:style>
  <w:style w:type="character" w:customStyle="1" w:styleId="WW8Num8z1">
    <w:name w:val="WW8Num8z1"/>
    <w:rsid w:val="006A6FB7"/>
    <w:rPr>
      <w:rFonts w:ascii="Courier New" w:eastAsia="Courier New" w:hAnsi="Courier New" w:cs="Courier New"/>
    </w:rPr>
  </w:style>
  <w:style w:type="character" w:customStyle="1" w:styleId="WW8Num8z2">
    <w:name w:val="WW8Num8z2"/>
    <w:rsid w:val="006A6FB7"/>
    <w:rPr>
      <w:rFonts w:ascii="Wingdings" w:eastAsia="Wingdings" w:hAnsi="Wingdings" w:cs="Wingdings"/>
    </w:rPr>
  </w:style>
  <w:style w:type="character" w:customStyle="1" w:styleId="WW8Num8z3">
    <w:name w:val="WW8Num8z3"/>
    <w:rsid w:val="006A6FB7"/>
    <w:rPr>
      <w:rFonts w:ascii="Symbol" w:eastAsia="Symbol" w:hAnsi="Symbol" w:cs="Symbol"/>
    </w:rPr>
  </w:style>
  <w:style w:type="character" w:customStyle="1" w:styleId="WW8Num9z0">
    <w:name w:val="WW8Num9z0"/>
    <w:rsid w:val="006A6FB7"/>
    <w:rPr>
      <w:rFonts w:ascii="Times New Roman" w:eastAsia="Cambria" w:hAnsi="Times New Roman" w:cs="Times New Roman"/>
      <w:color w:val="231F20"/>
      <w:w w:val="105"/>
    </w:rPr>
  </w:style>
  <w:style w:type="character" w:customStyle="1" w:styleId="WW8Num9z1">
    <w:name w:val="WW8Num9z1"/>
    <w:rsid w:val="006A6FB7"/>
    <w:rPr>
      <w:rFonts w:ascii="Courier New" w:hAnsi="Courier New" w:cs="Courier New"/>
    </w:rPr>
  </w:style>
  <w:style w:type="character" w:customStyle="1" w:styleId="WW8Num9z2">
    <w:name w:val="WW8Num9z2"/>
    <w:rsid w:val="006A6FB7"/>
    <w:rPr>
      <w:rFonts w:ascii="Wingdings" w:hAnsi="Wingdings" w:cs="Wingdings"/>
    </w:rPr>
  </w:style>
  <w:style w:type="character" w:customStyle="1" w:styleId="WW8Num9z3">
    <w:name w:val="WW8Num9z3"/>
    <w:rsid w:val="006A6FB7"/>
    <w:rPr>
      <w:rFonts w:ascii="Symbol" w:hAnsi="Symbol" w:cs="Symbol"/>
    </w:rPr>
  </w:style>
  <w:style w:type="character" w:customStyle="1" w:styleId="WW8Num10z0">
    <w:name w:val="WW8Num10z0"/>
    <w:rsid w:val="006A6FB7"/>
    <w:rPr>
      <w:rFonts w:ascii="Times New Roman" w:hAnsi="Times New Roman" w:cs="Times New Roman"/>
      <w:sz w:val="28"/>
      <w:szCs w:val="28"/>
      <w:lang w:val="ru-RU"/>
    </w:rPr>
  </w:style>
  <w:style w:type="character" w:customStyle="1" w:styleId="WW8Num10z1">
    <w:name w:val="WW8Num10z1"/>
    <w:rsid w:val="006A6FB7"/>
    <w:rPr>
      <w:rFonts w:ascii="Courier New" w:eastAsia="Courier New" w:hAnsi="Courier New" w:cs="Courier New"/>
    </w:rPr>
  </w:style>
  <w:style w:type="character" w:customStyle="1" w:styleId="WW8Num10z2">
    <w:name w:val="WW8Num10z2"/>
    <w:rsid w:val="006A6FB7"/>
    <w:rPr>
      <w:rFonts w:ascii="Wingdings" w:eastAsia="Wingdings" w:hAnsi="Wingdings" w:cs="Wingdings"/>
    </w:rPr>
  </w:style>
  <w:style w:type="character" w:customStyle="1" w:styleId="WW8Num10z3">
    <w:name w:val="WW8Num10z3"/>
    <w:rsid w:val="006A6FB7"/>
    <w:rPr>
      <w:rFonts w:ascii="Symbol" w:eastAsia="Symbol" w:hAnsi="Symbol" w:cs="Symbol"/>
    </w:rPr>
  </w:style>
  <w:style w:type="character" w:customStyle="1" w:styleId="WW8Num11z0">
    <w:name w:val="WW8Num11z0"/>
    <w:rsid w:val="006A6FB7"/>
    <w:rPr>
      <w:rFonts w:ascii="Symbol" w:hAnsi="Symbol" w:cs="Symbol"/>
    </w:rPr>
  </w:style>
  <w:style w:type="character" w:customStyle="1" w:styleId="WW8Num11z1">
    <w:name w:val="WW8Num11z1"/>
    <w:rsid w:val="006A6FB7"/>
    <w:rPr>
      <w:rFonts w:ascii="Courier New" w:hAnsi="Courier New" w:cs="Courier New"/>
    </w:rPr>
  </w:style>
  <w:style w:type="character" w:customStyle="1" w:styleId="WW8Num11z2">
    <w:name w:val="WW8Num11z2"/>
    <w:rsid w:val="006A6FB7"/>
    <w:rPr>
      <w:rFonts w:ascii="Wingdings" w:hAnsi="Wingdings" w:cs="Wingdings"/>
    </w:rPr>
  </w:style>
  <w:style w:type="character" w:customStyle="1" w:styleId="WW8Num12z0">
    <w:name w:val="WW8Num12z0"/>
    <w:rsid w:val="006A6FB7"/>
    <w:rPr>
      <w:rFonts w:ascii="Symbol" w:hAnsi="Symbol" w:cs="Symbol"/>
    </w:rPr>
  </w:style>
  <w:style w:type="character" w:customStyle="1" w:styleId="WW8Num12z1">
    <w:name w:val="WW8Num12z1"/>
    <w:rsid w:val="006A6FB7"/>
    <w:rPr>
      <w:rFonts w:ascii="Courier New" w:hAnsi="Courier New" w:cs="Courier New"/>
    </w:rPr>
  </w:style>
  <w:style w:type="character" w:customStyle="1" w:styleId="WW8Num12z2">
    <w:name w:val="WW8Num12z2"/>
    <w:rsid w:val="006A6FB7"/>
    <w:rPr>
      <w:rFonts w:ascii="Wingdings" w:hAnsi="Wingdings" w:cs="Wingdings"/>
    </w:rPr>
  </w:style>
  <w:style w:type="character" w:customStyle="1" w:styleId="WW8Num13z0">
    <w:name w:val="WW8Num13z0"/>
    <w:rsid w:val="006A6FB7"/>
    <w:rPr>
      <w:rFonts w:ascii="Times New Roman" w:hAnsi="Times New Roman" w:cs="Times New Roman"/>
      <w:sz w:val="28"/>
      <w:szCs w:val="28"/>
      <w:lang w:val="ru-RU"/>
    </w:rPr>
  </w:style>
  <w:style w:type="character" w:customStyle="1" w:styleId="WW8Num13z1">
    <w:name w:val="WW8Num13z1"/>
    <w:rsid w:val="006A6FB7"/>
    <w:rPr>
      <w:rFonts w:ascii="Courier New" w:eastAsia="Courier New" w:hAnsi="Courier New" w:cs="Courier New"/>
    </w:rPr>
  </w:style>
  <w:style w:type="character" w:customStyle="1" w:styleId="WW8Num13z2">
    <w:name w:val="WW8Num13z2"/>
    <w:rsid w:val="006A6FB7"/>
    <w:rPr>
      <w:rFonts w:ascii="Wingdings" w:eastAsia="Wingdings" w:hAnsi="Wingdings" w:cs="Wingdings"/>
    </w:rPr>
  </w:style>
  <w:style w:type="character" w:customStyle="1" w:styleId="WW8Num13z3">
    <w:name w:val="WW8Num13z3"/>
    <w:rsid w:val="006A6FB7"/>
    <w:rPr>
      <w:rFonts w:ascii="Symbol" w:eastAsia="Symbol" w:hAnsi="Symbol" w:cs="Symbol"/>
    </w:rPr>
  </w:style>
  <w:style w:type="character" w:customStyle="1" w:styleId="WW8Num14z0">
    <w:name w:val="WW8Num14z0"/>
    <w:rsid w:val="006A6FB7"/>
    <w:rPr>
      <w:rFonts w:ascii="Cambria" w:eastAsia="Cambria" w:hAnsi="Cambria" w:cs="Cambria"/>
      <w:b w:val="0"/>
      <w:bCs w:val="0"/>
      <w:i w:val="0"/>
      <w:iCs w:val="0"/>
      <w:color w:val="231F20"/>
      <w:w w:val="108"/>
      <w:sz w:val="20"/>
      <w:szCs w:val="20"/>
      <w:lang w:val="ru-RU" w:bidi="ar-SA"/>
    </w:rPr>
  </w:style>
  <w:style w:type="character" w:customStyle="1" w:styleId="WW8Num14z1">
    <w:name w:val="WW8Num14z1"/>
    <w:rsid w:val="006A6FB7"/>
    <w:rPr>
      <w:lang w:val="ru-RU" w:bidi="ar-SA"/>
    </w:rPr>
  </w:style>
  <w:style w:type="character" w:customStyle="1" w:styleId="WW8Num15z0">
    <w:name w:val="WW8Num15z0"/>
    <w:rsid w:val="006A6FB7"/>
    <w:rPr>
      <w:rFonts w:ascii="Times New Roman" w:hAnsi="Times New Roman" w:cs="Times New Roman"/>
    </w:rPr>
  </w:style>
  <w:style w:type="character" w:customStyle="1" w:styleId="WW8Num15z1">
    <w:name w:val="WW8Num15z1"/>
    <w:rsid w:val="006A6FB7"/>
    <w:rPr>
      <w:rFonts w:ascii="Courier New" w:hAnsi="Courier New" w:cs="Courier New"/>
    </w:rPr>
  </w:style>
  <w:style w:type="character" w:customStyle="1" w:styleId="WW8Num15z2">
    <w:name w:val="WW8Num15z2"/>
    <w:rsid w:val="006A6FB7"/>
    <w:rPr>
      <w:rFonts w:ascii="Wingdings" w:hAnsi="Wingdings" w:cs="Wingdings"/>
    </w:rPr>
  </w:style>
  <w:style w:type="character" w:customStyle="1" w:styleId="WW8Num15z3">
    <w:name w:val="WW8Num15z3"/>
    <w:rsid w:val="006A6FB7"/>
    <w:rPr>
      <w:rFonts w:ascii="Symbol" w:hAnsi="Symbol" w:cs="Symbol"/>
    </w:rPr>
  </w:style>
  <w:style w:type="character" w:customStyle="1" w:styleId="WW8Num16z0">
    <w:name w:val="WW8Num16z0"/>
    <w:rsid w:val="006A6FB7"/>
    <w:rPr>
      <w:sz w:val="28"/>
    </w:rPr>
  </w:style>
  <w:style w:type="character" w:customStyle="1" w:styleId="WW8Num17z0">
    <w:name w:val="WW8Num17z0"/>
    <w:rsid w:val="006A6FB7"/>
    <w:rPr>
      <w:w w:val="85"/>
    </w:rPr>
  </w:style>
  <w:style w:type="character" w:customStyle="1" w:styleId="WW8Num18z0">
    <w:name w:val="WW8Num18z0"/>
    <w:rsid w:val="006A6FB7"/>
    <w:rPr>
      <w:sz w:val="28"/>
    </w:rPr>
  </w:style>
  <w:style w:type="character" w:customStyle="1" w:styleId="WW8Num19z0">
    <w:name w:val="WW8Num19z0"/>
    <w:rsid w:val="006A6FB7"/>
    <w:rPr>
      <w:rFonts w:ascii="Times New Roman" w:hAnsi="Times New Roman" w:cs="Times New Roman"/>
      <w:sz w:val="28"/>
      <w:szCs w:val="28"/>
      <w:lang w:val="ru-RU"/>
    </w:rPr>
  </w:style>
  <w:style w:type="character" w:customStyle="1" w:styleId="WW8Num19z1">
    <w:name w:val="WW8Num19z1"/>
    <w:rsid w:val="006A6FB7"/>
    <w:rPr>
      <w:rFonts w:ascii="Courier New" w:eastAsia="Courier New" w:hAnsi="Courier New" w:cs="Courier New"/>
    </w:rPr>
  </w:style>
  <w:style w:type="character" w:customStyle="1" w:styleId="WW8Num19z2">
    <w:name w:val="WW8Num19z2"/>
    <w:rsid w:val="006A6FB7"/>
    <w:rPr>
      <w:rFonts w:ascii="Wingdings" w:eastAsia="Wingdings" w:hAnsi="Wingdings" w:cs="Wingdings"/>
    </w:rPr>
  </w:style>
  <w:style w:type="character" w:customStyle="1" w:styleId="WW8Num19z3">
    <w:name w:val="WW8Num19z3"/>
    <w:rsid w:val="006A6FB7"/>
    <w:rPr>
      <w:rFonts w:ascii="Symbol" w:eastAsia="Symbol" w:hAnsi="Symbol" w:cs="Symbol"/>
    </w:rPr>
  </w:style>
  <w:style w:type="character" w:customStyle="1" w:styleId="WW8Num20z0">
    <w:name w:val="WW8Num20z0"/>
    <w:rsid w:val="006A6FB7"/>
    <w:rPr>
      <w:rFonts w:ascii="Symbol" w:hAnsi="Symbol" w:cs="Symbol"/>
    </w:rPr>
  </w:style>
  <w:style w:type="character" w:customStyle="1" w:styleId="WW8Num20z1">
    <w:name w:val="WW8Num20z1"/>
    <w:rsid w:val="006A6FB7"/>
    <w:rPr>
      <w:rFonts w:ascii="Courier New" w:hAnsi="Courier New" w:cs="Courier New"/>
    </w:rPr>
  </w:style>
  <w:style w:type="character" w:customStyle="1" w:styleId="WW8Num20z2">
    <w:name w:val="WW8Num20z2"/>
    <w:rsid w:val="006A6FB7"/>
    <w:rPr>
      <w:rFonts w:ascii="Wingdings" w:hAnsi="Wingdings" w:cs="Wingdings"/>
    </w:rPr>
  </w:style>
  <w:style w:type="character" w:customStyle="1" w:styleId="WW8Num21z0">
    <w:name w:val="WW8Num21z0"/>
    <w:rsid w:val="006A6FB7"/>
    <w:rPr>
      <w:rFonts w:ascii="Times New Roman" w:hAnsi="Times New Roman" w:cs="Times New Roman"/>
      <w:sz w:val="28"/>
      <w:szCs w:val="28"/>
      <w:lang w:val="ru-RU"/>
    </w:rPr>
  </w:style>
  <w:style w:type="character" w:customStyle="1" w:styleId="WW8Num21z1">
    <w:name w:val="WW8Num21z1"/>
    <w:rsid w:val="006A6FB7"/>
    <w:rPr>
      <w:rFonts w:ascii="Courier New" w:eastAsia="Courier New" w:hAnsi="Courier New" w:cs="Courier New"/>
    </w:rPr>
  </w:style>
  <w:style w:type="character" w:customStyle="1" w:styleId="WW8Num21z2">
    <w:name w:val="WW8Num21z2"/>
    <w:rsid w:val="006A6FB7"/>
    <w:rPr>
      <w:rFonts w:ascii="Wingdings" w:eastAsia="Wingdings" w:hAnsi="Wingdings" w:cs="Wingdings"/>
    </w:rPr>
  </w:style>
  <w:style w:type="character" w:customStyle="1" w:styleId="WW8Num21z3">
    <w:name w:val="WW8Num21z3"/>
    <w:rsid w:val="006A6FB7"/>
    <w:rPr>
      <w:rFonts w:ascii="Symbol" w:eastAsia="Symbol" w:hAnsi="Symbol" w:cs="Symbol"/>
    </w:rPr>
  </w:style>
  <w:style w:type="character" w:customStyle="1" w:styleId="WW8Num22z0">
    <w:name w:val="WW8Num22z0"/>
    <w:rsid w:val="006A6FB7"/>
  </w:style>
  <w:style w:type="character" w:customStyle="1" w:styleId="WW8Num23z0">
    <w:name w:val="WW8Num23z0"/>
    <w:rsid w:val="006A6FB7"/>
  </w:style>
  <w:style w:type="character" w:customStyle="1" w:styleId="WW8Num24z0">
    <w:name w:val="WW8Num24z0"/>
    <w:rsid w:val="006A6FB7"/>
    <w:rPr>
      <w:rFonts w:ascii="Symbol" w:hAnsi="Symbol" w:cs="Symbol"/>
    </w:rPr>
  </w:style>
  <w:style w:type="character" w:customStyle="1" w:styleId="WW8Num24z1">
    <w:name w:val="WW8Num24z1"/>
    <w:rsid w:val="006A6FB7"/>
    <w:rPr>
      <w:rFonts w:ascii="Courier New" w:hAnsi="Courier New" w:cs="Courier New"/>
    </w:rPr>
  </w:style>
  <w:style w:type="character" w:customStyle="1" w:styleId="WW8Num24z2">
    <w:name w:val="WW8Num24z2"/>
    <w:rsid w:val="006A6FB7"/>
    <w:rPr>
      <w:rFonts w:ascii="Wingdings" w:hAnsi="Wingdings" w:cs="Wingdings"/>
    </w:rPr>
  </w:style>
  <w:style w:type="character" w:customStyle="1" w:styleId="WW8Num25z0">
    <w:name w:val="WW8Num25z0"/>
    <w:rsid w:val="006A6FB7"/>
    <w:rPr>
      <w:rFonts w:ascii="Symbol" w:hAnsi="Symbol" w:cs="Symbol"/>
      <w:sz w:val="28"/>
      <w:szCs w:val="28"/>
      <w:lang w:val="ru-RU"/>
    </w:rPr>
  </w:style>
  <w:style w:type="character" w:customStyle="1" w:styleId="WW8Num25z1">
    <w:name w:val="WW8Num25z1"/>
    <w:rsid w:val="006A6FB7"/>
    <w:rPr>
      <w:rFonts w:ascii="Courier New" w:eastAsia="Courier New" w:hAnsi="Courier New" w:cs="Courier New"/>
    </w:rPr>
  </w:style>
  <w:style w:type="character" w:customStyle="1" w:styleId="WW8Num25z2">
    <w:name w:val="WW8Num25z2"/>
    <w:rsid w:val="006A6FB7"/>
    <w:rPr>
      <w:rFonts w:ascii="Wingdings" w:eastAsia="Wingdings" w:hAnsi="Wingdings" w:cs="Wingdings"/>
    </w:rPr>
  </w:style>
  <w:style w:type="character" w:customStyle="1" w:styleId="WW8Num25z3">
    <w:name w:val="WW8Num25z3"/>
    <w:rsid w:val="006A6FB7"/>
    <w:rPr>
      <w:rFonts w:ascii="Symbol" w:eastAsia="Symbol" w:hAnsi="Symbol" w:cs="Symbol"/>
    </w:rPr>
  </w:style>
  <w:style w:type="character" w:customStyle="1" w:styleId="WW8Num26z0">
    <w:name w:val="WW8Num26z0"/>
    <w:rsid w:val="006A6FB7"/>
    <w:rPr>
      <w:rFonts w:ascii="Symbol" w:hAnsi="Symbol" w:cs="Symbol"/>
    </w:rPr>
  </w:style>
  <w:style w:type="character" w:customStyle="1" w:styleId="WW8Num26z1">
    <w:name w:val="WW8Num26z1"/>
    <w:rsid w:val="006A6FB7"/>
    <w:rPr>
      <w:rFonts w:ascii="Courier New" w:hAnsi="Courier New" w:cs="Courier New"/>
    </w:rPr>
  </w:style>
  <w:style w:type="character" w:customStyle="1" w:styleId="WW8Num26z2">
    <w:name w:val="WW8Num26z2"/>
    <w:rsid w:val="006A6FB7"/>
    <w:rPr>
      <w:rFonts w:ascii="Wingdings" w:hAnsi="Wingdings" w:cs="Wingdings"/>
    </w:rPr>
  </w:style>
  <w:style w:type="character" w:customStyle="1" w:styleId="WW8Num27z0">
    <w:name w:val="WW8Num27z0"/>
    <w:rsid w:val="006A6FB7"/>
    <w:rPr>
      <w:rFonts w:ascii="Symbol" w:hAnsi="Symbol" w:cs="Symbol"/>
    </w:rPr>
  </w:style>
  <w:style w:type="character" w:customStyle="1" w:styleId="WW8Num27z1">
    <w:name w:val="WW8Num27z1"/>
    <w:rsid w:val="006A6FB7"/>
    <w:rPr>
      <w:rFonts w:ascii="Courier New" w:hAnsi="Courier New" w:cs="Courier New"/>
    </w:rPr>
  </w:style>
  <w:style w:type="character" w:customStyle="1" w:styleId="WW8Num27z2">
    <w:name w:val="WW8Num27z2"/>
    <w:rsid w:val="006A6FB7"/>
    <w:rPr>
      <w:rFonts w:ascii="Wingdings" w:hAnsi="Wingdings" w:cs="Wingdings"/>
    </w:rPr>
  </w:style>
  <w:style w:type="character" w:customStyle="1" w:styleId="WW8Num28z0">
    <w:name w:val="WW8Num28z0"/>
    <w:rsid w:val="006A6FB7"/>
    <w:rPr>
      <w:rFonts w:ascii="Symbol" w:hAnsi="Symbol" w:cs="Symbol"/>
    </w:rPr>
  </w:style>
  <w:style w:type="character" w:customStyle="1" w:styleId="WW8Num28z1">
    <w:name w:val="WW8Num28z1"/>
    <w:rsid w:val="006A6FB7"/>
    <w:rPr>
      <w:rFonts w:ascii="Courier New" w:hAnsi="Courier New" w:cs="Courier New"/>
    </w:rPr>
  </w:style>
  <w:style w:type="character" w:customStyle="1" w:styleId="WW8Num28z2">
    <w:name w:val="WW8Num28z2"/>
    <w:rsid w:val="006A6FB7"/>
    <w:rPr>
      <w:rFonts w:ascii="Wingdings" w:hAnsi="Wingdings" w:cs="Wingdings"/>
    </w:rPr>
  </w:style>
  <w:style w:type="character" w:customStyle="1" w:styleId="WW-">
    <w:name w:val="WW-Символ сноски"/>
    <w:rsid w:val="006A6FB7"/>
  </w:style>
  <w:style w:type="character" w:customStyle="1" w:styleId="affffe">
    <w:name w:val="Символ концевой сноски"/>
    <w:rsid w:val="006A6FB7"/>
    <w:rPr>
      <w:vertAlign w:val="superscript"/>
    </w:rPr>
  </w:style>
  <w:style w:type="paragraph" w:styleId="1f2">
    <w:name w:val="index 1"/>
    <w:basedOn w:val="a1"/>
    <w:next w:val="a1"/>
    <w:autoRedefine/>
    <w:uiPriority w:val="99"/>
    <w:semiHidden/>
    <w:unhideWhenUsed/>
    <w:rsid w:val="006A6FB7"/>
    <w:pPr>
      <w:widowControl/>
      <w:autoSpaceDE/>
      <w:autoSpaceDN/>
      <w:ind w:left="220" w:hanging="220"/>
    </w:pPr>
    <w:rPr>
      <w:rFonts w:ascii="Calibri" w:hAnsi="Calibri"/>
      <w:sz w:val="24"/>
      <w:szCs w:val="24"/>
      <w:lang w:eastAsia="ru-RU"/>
    </w:rPr>
  </w:style>
  <w:style w:type="paragraph" w:styleId="afffff">
    <w:name w:val="index heading"/>
    <w:basedOn w:val="a7"/>
    <w:rsid w:val="006A6FB7"/>
    <w:pPr>
      <w:widowControl/>
      <w:suppressLineNumbers/>
      <w:suppressAutoHyphens/>
      <w:autoSpaceDE/>
      <w:autoSpaceDN/>
      <w:spacing w:before="240" w:after="60" w:line="240" w:lineRule="auto"/>
      <w:ind w:left="0"/>
      <w:jc w:val="center"/>
      <w:outlineLvl w:val="0"/>
    </w:pPr>
    <w:rPr>
      <w:rFonts w:ascii="Cambria" w:hAnsi="Cambria"/>
      <w:b/>
      <w:kern w:val="28"/>
      <w:sz w:val="32"/>
      <w:szCs w:val="32"/>
      <w:lang w:val="en-GB" w:eastAsia="zh-CN"/>
    </w:rPr>
  </w:style>
  <w:style w:type="paragraph" w:customStyle="1" w:styleId="afffff0">
    <w:name w:val="Колонтитул"/>
    <w:basedOn w:val="a1"/>
    <w:rsid w:val="006A6FB7"/>
    <w:pPr>
      <w:widowControl/>
      <w:suppressLineNumbers/>
      <w:tabs>
        <w:tab w:val="center" w:pos="4819"/>
        <w:tab w:val="right" w:pos="9638"/>
      </w:tabs>
      <w:suppressAutoHyphens/>
      <w:autoSpaceDE/>
      <w:autoSpaceDN/>
    </w:pPr>
    <w:rPr>
      <w:rFonts w:ascii="Calibri" w:hAnsi="Calibri"/>
      <w:sz w:val="24"/>
      <w:szCs w:val="24"/>
      <w:lang w:eastAsia="zh-CN"/>
    </w:rPr>
  </w:style>
  <w:style w:type="paragraph" w:customStyle="1" w:styleId="WW-0">
    <w:name w:val="WW-Сноска"/>
    <w:basedOn w:val="aff5"/>
    <w:rsid w:val="006A6FB7"/>
    <w:pPr>
      <w:suppressAutoHyphens/>
      <w:autoSpaceDE/>
      <w:autoSpaceDN/>
      <w:adjustRightInd/>
      <w:spacing w:line="174" w:lineRule="atLeast"/>
      <w:textAlignment w:val="center"/>
    </w:pPr>
    <w:rPr>
      <w:rFonts w:ascii="NewtonCSanPin;Times New Roman" w:hAnsi="NewtonCSanPin;Times New Roman"/>
      <w:sz w:val="17"/>
      <w:szCs w:val="17"/>
      <w:lang w:val="en-GB" w:eastAsia="zh-CN"/>
    </w:rPr>
  </w:style>
  <w:style w:type="paragraph" w:styleId="34">
    <w:name w:val="List Bullet 3"/>
    <w:basedOn w:val="afff0"/>
    <w:rsid w:val="006A6FB7"/>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1">
    <w:name w:val="Содержимое таблицы"/>
    <w:basedOn w:val="a1"/>
    <w:rsid w:val="006A6FB7"/>
    <w:pPr>
      <w:widowControl/>
      <w:suppressLineNumbers/>
      <w:suppressAutoHyphens/>
      <w:autoSpaceDE/>
      <w:autoSpaceDN/>
    </w:pPr>
    <w:rPr>
      <w:rFonts w:ascii="Calibri" w:hAnsi="Calibri"/>
      <w:sz w:val="24"/>
      <w:szCs w:val="24"/>
      <w:lang w:eastAsia="zh-CN"/>
    </w:rPr>
  </w:style>
  <w:style w:type="paragraph" w:customStyle="1" w:styleId="afffff2">
    <w:name w:val="Заголовок таблицы"/>
    <w:basedOn w:val="afffff1"/>
    <w:rsid w:val="006A6FB7"/>
    <w:pPr>
      <w:jc w:val="center"/>
    </w:pPr>
    <w:rPr>
      <w:b/>
      <w:bCs/>
    </w:rPr>
  </w:style>
  <w:style w:type="paragraph" w:customStyle="1" w:styleId="afffff3">
    <w:name w:val="Верхний колонтитул слева"/>
    <w:basedOn w:val="ab"/>
    <w:rsid w:val="006A6FB7"/>
    <w:pPr>
      <w:suppressLineNumbers/>
      <w:tabs>
        <w:tab w:val="clear" w:pos="4680"/>
        <w:tab w:val="clear" w:pos="9360"/>
        <w:tab w:val="center" w:pos="5102"/>
        <w:tab w:val="right" w:pos="10205"/>
      </w:tabs>
      <w:suppressAutoHyphens/>
      <w:spacing w:after="0" w:line="240" w:lineRule="auto"/>
    </w:pPr>
    <w:rPr>
      <w:rFonts w:ascii="Calibri" w:eastAsia="Times New Roman" w:hAnsi="Calibri" w:cs="Times New Roman"/>
      <w:sz w:val="20"/>
      <w:szCs w:val="20"/>
      <w:lang w:eastAsia="zh-CN"/>
    </w:rPr>
  </w:style>
  <w:style w:type="numbering" w:customStyle="1" w:styleId="WW8Num1">
    <w:name w:val="WW8Num1"/>
    <w:qFormat/>
    <w:rsid w:val="006A6FB7"/>
  </w:style>
  <w:style w:type="numbering" w:customStyle="1" w:styleId="WW8Num2">
    <w:name w:val="WW8Num2"/>
    <w:qFormat/>
    <w:rsid w:val="006A6FB7"/>
  </w:style>
  <w:style w:type="numbering" w:customStyle="1" w:styleId="WW8Num3">
    <w:name w:val="WW8Num3"/>
    <w:qFormat/>
    <w:rsid w:val="006A6FB7"/>
  </w:style>
  <w:style w:type="numbering" w:customStyle="1" w:styleId="WW8Num4">
    <w:name w:val="WW8Num4"/>
    <w:qFormat/>
    <w:rsid w:val="006A6FB7"/>
  </w:style>
  <w:style w:type="numbering" w:customStyle="1" w:styleId="WW8Num5">
    <w:name w:val="WW8Num5"/>
    <w:qFormat/>
    <w:rsid w:val="006A6FB7"/>
  </w:style>
  <w:style w:type="numbering" w:customStyle="1" w:styleId="WW8Num6">
    <w:name w:val="WW8Num6"/>
    <w:qFormat/>
    <w:rsid w:val="006A6FB7"/>
  </w:style>
  <w:style w:type="numbering" w:customStyle="1" w:styleId="WW8Num7">
    <w:name w:val="WW8Num7"/>
    <w:qFormat/>
    <w:rsid w:val="006A6FB7"/>
  </w:style>
  <w:style w:type="numbering" w:customStyle="1" w:styleId="WW8Num8">
    <w:name w:val="WW8Num8"/>
    <w:qFormat/>
    <w:rsid w:val="006A6FB7"/>
  </w:style>
  <w:style w:type="numbering" w:customStyle="1" w:styleId="WW8Num9">
    <w:name w:val="WW8Num9"/>
    <w:qFormat/>
    <w:rsid w:val="006A6FB7"/>
  </w:style>
  <w:style w:type="numbering" w:customStyle="1" w:styleId="WW8Num10">
    <w:name w:val="WW8Num10"/>
    <w:qFormat/>
    <w:rsid w:val="006A6FB7"/>
  </w:style>
  <w:style w:type="numbering" w:customStyle="1" w:styleId="WW8Num11">
    <w:name w:val="WW8Num11"/>
    <w:qFormat/>
    <w:rsid w:val="006A6FB7"/>
  </w:style>
  <w:style w:type="numbering" w:customStyle="1" w:styleId="WW8Num12">
    <w:name w:val="WW8Num12"/>
    <w:qFormat/>
    <w:rsid w:val="006A6FB7"/>
  </w:style>
  <w:style w:type="numbering" w:customStyle="1" w:styleId="WW8Num13">
    <w:name w:val="WW8Num13"/>
    <w:qFormat/>
    <w:rsid w:val="006A6FB7"/>
  </w:style>
  <w:style w:type="numbering" w:customStyle="1" w:styleId="WW8Num14">
    <w:name w:val="WW8Num14"/>
    <w:qFormat/>
    <w:rsid w:val="006A6FB7"/>
  </w:style>
  <w:style w:type="numbering" w:customStyle="1" w:styleId="WW8Num15">
    <w:name w:val="WW8Num15"/>
    <w:qFormat/>
    <w:rsid w:val="006A6FB7"/>
  </w:style>
  <w:style w:type="numbering" w:customStyle="1" w:styleId="WW8Num16">
    <w:name w:val="WW8Num16"/>
    <w:qFormat/>
    <w:rsid w:val="006A6FB7"/>
  </w:style>
  <w:style w:type="numbering" w:customStyle="1" w:styleId="WW8Num17">
    <w:name w:val="WW8Num17"/>
    <w:qFormat/>
    <w:rsid w:val="006A6FB7"/>
  </w:style>
  <w:style w:type="numbering" w:customStyle="1" w:styleId="WW8Num18">
    <w:name w:val="WW8Num18"/>
    <w:qFormat/>
    <w:rsid w:val="006A6FB7"/>
  </w:style>
  <w:style w:type="numbering" w:customStyle="1" w:styleId="WW8Num19">
    <w:name w:val="WW8Num19"/>
    <w:qFormat/>
    <w:rsid w:val="006A6FB7"/>
  </w:style>
  <w:style w:type="numbering" w:customStyle="1" w:styleId="WW8Num20">
    <w:name w:val="WW8Num20"/>
    <w:qFormat/>
    <w:rsid w:val="006A6FB7"/>
  </w:style>
  <w:style w:type="numbering" w:customStyle="1" w:styleId="WW8Num21">
    <w:name w:val="WW8Num21"/>
    <w:qFormat/>
    <w:rsid w:val="006A6FB7"/>
  </w:style>
  <w:style w:type="numbering" w:customStyle="1" w:styleId="WW8Num22">
    <w:name w:val="WW8Num22"/>
    <w:qFormat/>
    <w:rsid w:val="006A6FB7"/>
  </w:style>
  <w:style w:type="numbering" w:customStyle="1" w:styleId="WW8Num23">
    <w:name w:val="WW8Num23"/>
    <w:qFormat/>
    <w:rsid w:val="006A6FB7"/>
  </w:style>
  <w:style w:type="numbering" w:customStyle="1" w:styleId="WW8Num24">
    <w:name w:val="WW8Num24"/>
    <w:qFormat/>
    <w:rsid w:val="006A6FB7"/>
  </w:style>
  <w:style w:type="numbering" w:customStyle="1" w:styleId="WW8Num25">
    <w:name w:val="WW8Num25"/>
    <w:qFormat/>
    <w:rsid w:val="006A6FB7"/>
  </w:style>
  <w:style w:type="numbering" w:customStyle="1" w:styleId="WW8Num26">
    <w:name w:val="WW8Num26"/>
    <w:qFormat/>
    <w:rsid w:val="006A6FB7"/>
  </w:style>
  <w:style w:type="numbering" w:customStyle="1" w:styleId="WW8Num27">
    <w:name w:val="WW8Num27"/>
    <w:qFormat/>
    <w:rsid w:val="006A6FB7"/>
  </w:style>
  <w:style w:type="numbering" w:customStyle="1" w:styleId="WW8Num28">
    <w:name w:val="WW8Num28"/>
    <w:qFormat/>
    <w:rsid w:val="006A6FB7"/>
  </w:style>
  <w:style w:type="numbering" w:customStyle="1" w:styleId="WWNum17">
    <w:name w:val="WWNum17"/>
    <w:basedOn w:val="a4"/>
    <w:rsid w:val="006A6FB7"/>
    <w:pPr>
      <w:numPr>
        <w:numId w:val="160"/>
      </w:numPr>
    </w:pPr>
  </w:style>
  <w:style w:type="numbering" w:customStyle="1" w:styleId="WWNum13">
    <w:name w:val="WWNum13"/>
    <w:basedOn w:val="a4"/>
    <w:rsid w:val="006A6FB7"/>
    <w:pPr>
      <w:numPr>
        <w:numId w:val="161"/>
      </w:numPr>
    </w:pPr>
  </w:style>
  <w:style w:type="paragraph" w:styleId="2f">
    <w:name w:val="Quote"/>
    <w:basedOn w:val="a1"/>
    <w:next w:val="a1"/>
    <w:link w:val="2f0"/>
    <w:uiPriority w:val="29"/>
    <w:qFormat/>
    <w:rsid w:val="006A6FB7"/>
    <w:pPr>
      <w:widowControl/>
      <w:autoSpaceDE/>
      <w:autoSpaceDN/>
    </w:pPr>
    <w:rPr>
      <w:rFonts w:ascii="Calibri" w:hAnsi="Calibri"/>
      <w:i/>
      <w:sz w:val="24"/>
      <w:szCs w:val="24"/>
      <w:lang w:val="x-none" w:eastAsia="x-none"/>
    </w:rPr>
  </w:style>
  <w:style w:type="character" w:customStyle="1" w:styleId="2f0">
    <w:name w:val="Цитата 2 Знак"/>
    <w:basedOn w:val="a2"/>
    <w:link w:val="2f"/>
    <w:uiPriority w:val="29"/>
    <w:rsid w:val="006A6FB7"/>
    <w:rPr>
      <w:rFonts w:ascii="Calibri" w:eastAsia="Times New Roman" w:hAnsi="Calibri" w:cs="Times New Roman"/>
      <w:i/>
      <w:sz w:val="24"/>
      <w:szCs w:val="24"/>
      <w:lang w:val="x-none" w:eastAsia="x-none"/>
    </w:rPr>
  </w:style>
  <w:style w:type="paragraph" w:styleId="afffff4">
    <w:name w:val="Intense Quote"/>
    <w:basedOn w:val="a1"/>
    <w:next w:val="a1"/>
    <w:link w:val="afffff5"/>
    <w:uiPriority w:val="30"/>
    <w:qFormat/>
    <w:rsid w:val="006A6FB7"/>
    <w:pPr>
      <w:widowControl/>
      <w:autoSpaceDE/>
      <w:autoSpaceDN/>
      <w:ind w:left="720" w:right="720"/>
    </w:pPr>
    <w:rPr>
      <w:rFonts w:ascii="Calibri" w:hAnsi="Calibri"/>
      <w:b/>
      <w:i/>
      <w:sz w:val="24"/>
      <w:szCs w:val="20"/>
      <w:lang w:val="x-none" w:eastAsia="x-none"/>
    </w:rPr>
  </w:style>
  <w:style w:type="character" w:customStyle="1" w:styleId="afffff5">
    <w:name w:val="Выделенная цитата Знак"/>
    <w:basedOn w:val="a2"/>
    <w:link w:val="afffff4"/>
    <w:uiPriority w:val="30"/>
    <w:rsid w:val="006A6FB7"/>
    <w:rPr>
      <w:rFonts w:ascii="Calibri" w:eastAsia="Times New Roman" w:hAnsi="Calibri" w:cs="Times New Roman"/>
      <w:b/>
      <w:i/>
      <w:sz w:val="24"/>
      <w:szCs w:val="20"/>
      <w:lang w:val="x-none" w:eastAsia="x-none"/>
    </w:rPr>
  </w:style>
  <w:style w:type="character" w:styleId="afffff6">
    <w:name w:val="Subtle Emphasis"/>
    <w:uiPriority w:val="19"/>
    <w:qFormat/>
    <w:rsid w:val="006A6FB7"/>
    <w:rPr>
      <w:i/>
      <w:color w:val="5A5A5A"/>
    </w:rPr>
  </w:style>
  <w:style w:type="character" w:styleId="afffff7">
    <w:name w:val="Intense Emphasis"/>
    <w:uiPriority w:val="21"/>
    <w:qFormat/>
    <w:rsid w:val="006A6FB7"/>
    <w:rPr>
      <w:b/>
      <w:i/>
      <w:sz w:val="24"/>
      <w:szCs w:val="24"/>
      <w:u w:val="single"/>
    </w:rPr>
  </w:style>
  <w:style w:type="character" w:styleId="afffff8">
    <w:name w:val="Subtle Reference"/>
    <w:uiPriority w:val="31"/>
    <w:qFormat/>
    <w:rsid w:val="006A6FB7"/>
    <w:rPr>
      <w:sz w:val="24"/>
      <w:szCs w:val="24"/>
      <w:u w:val="single"/>
    </w:rPr>
  </w:style>
  <w:style w:type="character" w:styleId="afffff9">
    <w:name w:val="Book Title"/>
    <w:uiPriority w:val="33"/>
    <w:qFormat/>
    <w:rsid w:val="006A6FB7"/>
    <w:rPr>
      <w:rFonts w:ascii="Cambria" w:eastAsia="Times New Roman" w:hAnsi="Cambria"/>
      <w:b/>
      <w:i/>
      <w:sz w:val="24"/>
      <w:szCs w:val="24"/>
    </w:rPr>
  </w:style>
  <w:style w:type="paragraph" w:customStyle="1" w:styleId="72">
    <w:name w:val="Основной текст7"/>
    <w:basedOn w:val="a1"/>
    <w:link w:val="affff6"/>
    <w:rsid w:val="006A6FB7"/>
    <w:pPr>
      <w:shd w:val="clear" w:color="auto" w:fill="FFFFFF"/>
      <w:autoSpaceDE/>
      <w:autoSpaceDN/>
      <w:spacing w:line="322" w:lineRule="exact"/>
      <w:ind w:hanging="360"/>
      <w:jc w:val="center"/>
    </w:pPr>
    <w:rPr>
      <w:rFonts w:eastAsiaTheme="minorHAnsi" w:cstheme="minorBidi"/>
      <w:lang w:val="en-US"/>
    </w:rPr>
  </w:style>
  <w:style w:type="character" w:customStyle="1" w:styleId="55">
    <w:name w:val="Основной текст (5)_"/>
    <w:link w:val="56"/>
    <w:rsid w:val="006A6FB7"/>
    <w:rPr>
      <w:rFonts w:ascii="Times New Roman" w:hAnsi="Times New Roman"/>
      <w:b/>
      <w:bCs/>
      <w:shd w:val="clear" w:color="auto" w:fill="FFFFFF"/>
    </w:rPr>
  </w:style>
  <w:style w:type="character" w:customStyle="1" w:styleId="50pt">
    <w:name w:val="Основной текст (5) + Интервал 0 pt"/>
    <w:rsid w:val="006A6FB7"/>
    <w:rPr>
      <w:rFonts w:ascii="Times New Roman" w:hAnsi="Times New Roman"/>
      <w:b/>
      <w:bCs/>
      <w:color w:val="000000"/>
      <w:spacing w:val="1"/>
      <w:w w:val="100"/>
      <w:position w:val="0"/>
      <w:sz w:val="24"/>
      <w:szCs w:val="24"/>
      <w:shd w:val="clear" w:color="auto" w:fill="FFFFFF"/>
      <w:lang w:val="ru-RU" w:eastAsia="ru-RU" w:bidi="ru-RU"/>
    </w:rPr>
  </w:style>
  <w:style w:type="character" w:customStyle="1" w:styleId="afffffa">
    <w:name w:val="Основной текст + Полужирный"/>
    <w:rsid w:val="006A6FB7"/>
    <w:rPr>
      <w:rFonts w:ascii="Times New Roman" w:eastAsia="Times New Roman" w:hAnsi="Times New Roman" w:cs="Times New Roman"/>
      <w:b/>
      <w:bCs/>
      <w:i w:val="0"/>
      <w:iCs w:val="0"/>
      <w:smallCaps w:val="0"/>
      <w:strike w:val="0"/>
      <w:color w:val="000000"/>
      <w:spacing w:val="1"/>
      <w:w w:val="100"/>
      <w:position w:val="0"/>
      <w:sz w:val="24"/>
      <w:szCs w:val="24"/>
      <w:u w:val="none"/>
      <w:lang w:val="ru-RU" w:eastAsia="ru-RU" w:bidi="ru-RU"/>
    </w:rPr>
  </w:style>
  <w:style w:type="paragraph" w:customStyle="1" w:styleId="56">
    <w:name w:val="Основной текст (5)"/>
    <w:basedOn w:val="a1"/>
    <w:link w:val="55"/>
    <w:rsid w:val="006A6FB7"/>
    <w:pPr>
      <w:shd w:val="clear" w:color="auto" w:fill="FFFFFF"/>
      <w:autoSpaceDE/>
      <w:autoSpaceDN/>
      <w:spacing w:after="300" w:line="317" w:lineRule="exact"/>
    </w:pPr>
    <w:rPr>
      <w:rFonts w:eastAsiaTheme="minorHAnsi" w:cstheme="minorBidi"/>
      <w:b/>
      <w:bCs/>
      <w:lang w:val="en-US"/>
    </w:rPr>
  </w:style>
  <w:style w:type="character" w:customStyle="1" w:styleId="1f3">
    <w:name w:val="Заголовок №1_"/>
    <w:link w:val="1f4"/>
    <w:rsid w:val="006A6FB7"/>
    <w:rPr>
      <w:rFonts w:ascii="Times New Roman" w:hAnsi="Times New Roman"/>
      <w:b/>
      <w:bCs/>
      <w:shd w:val="clear" w:color="auto" w:fill="FFFFFF"/>
    </w:rPr>
  </w:style>
  <w:style w:type="character" w:customStyle="1" w:styleId="10pt">
    <w:name w:val="Заголовок №1 + Интервал 0 pt"/>
    <w:rsid w:val="006A6FB7"/>
    <w:rPr>
      <w:rFonts w:ascii="Times New Roman" w:hAnsi="Times New Roman"/>
      <w:b/>
      <w:bCs/>
      <w:color w:val="000000"/>
      <w:spacing w:val="1"/>
      <w:w w:val="100"/>
      <w:position w:val="0"/>
      <w:sz w:val="24"/>
      <w:szCs w:val="24"/>
      <w:shd w:val="clear" w:color="auto" w:fill="FFFFFF"/>
      <w:lang w:val="ru-RU" w:eastAsia="ru-RU" w:bidi="ru-RU"/>
    </w:rPr>
  </w:style>
  <w:style w:type="character" w:customStyle="1" w:styleId="50pt0">
    <w:name w:val="Основной текст (5) + Не полужирный;Интервал 0 pt"/>
    <w:rsid w:val="006A6FB7"/>
    <w:rPr>
      <w:rFonts w:ascii="Times New Roman" w:eastAsia="Times New Roman" w:hAnsi="Times New Roman" w:cs="Times New Roman"/>
      <w:b w:val="0"/>
      <w:bCs w:val="0"/>
      <w:i w:val="0"/>
      <w:iCs w:val="0"/>
      <w:smallCaps w:val="0"/>
      <w:strike w:val="0"/>
      <w:color w:val="000000"/>
      <w:spacing w:val="1"/>
      <w:w w:val="100"/>
      <w:position w:val="0"/>
      <w:sz w:val="24"/>
      <w:szCs w:val="24"/>
      <w:u w:val="none"/>
      <w:shd w:val="clear" w:color="auto" w:fill="FFFFFF"/>
      <w:lang w:val="ru-RU" w:eastAsia="ru-RU" w:bidi="ru-RU"/>
    </w:rPr>
  </w:style>
  <w:style w:type="paragraph" w:customStyle="1" w:styleId="1f4">
    <w:name w:val="Заголовок №1"/>
    <w:basedOn w:val="a1"/>
    <w:link w:val="1f3"/>
    <w:rsid w:val="006A6FB7"/>
    <w:pPr>
      <w:shd w:val="clear" w:color="auto" w:fill="FFFFFF"/>
      <w:autoSpaceDE/>
      <w:autoSpaceDN/>
      <w:spacing w:before="300" w:line="322" w:lineRule="exact"/>
      <w:outlineLvl w:val="0"/>
    </w:pPr>
    <w:rPr>
      <w:rFonts w:eastAsiaTheme="minorHAnsi" w:cstheme="minorBidi"/>
      <w:b/>
      <w:bCs/>
      <w:lang w:val="en-US"/>
    </w:rPr>
  </w:style>
  <w:style w:type="character" w:customStyle="1" w:styleId="63">
    <w:name w:val="Основной текст6"/>
    <w:rsid w:val="006A6FB7"/>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style>
  <w:style w:type="numbering" w:customStyle="1" w:styleId="160">
    <w:name w:val="Нет списка16"/>
    <w:next w:val="a4"/>
    <w:uiPriority w:val="99"/>
    <w:semiHidden/>
    <w:unhideWhenUsed/>
    <w:rsid w:val="006A6FB7"/>
  </w:style>
  <w:style w:type="table" w:customStyle="1" w:styleId="35">
    <w:name w:val="Сетка таблицы3"/>
    <w:basedOn w:val="a3"/>
    <w:next w:val="af2"/>
    <w:uiPriority w:val="59"/>
    <w:rsid w:val="006A6FB7"/>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4"/>
    <w:uiPriority w:val="99"/>
    <w:semiHidden/>
    <w:unhideWhenUsed/>
    <w:rsid w:val="006A6FB7"/>
  </w:style>
  <w:style w:type="table" w:customStyle="1" w:styleId="44">
    <w:name w:val="Сетка таблицы4"/>
    <w:basedOn w:val="a3"/>
    <w:next w:val="af2"/>
    <w:uiPriority w:val="59"/>
    <w:rsid w:val="006A6FB7"/>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ilinskoe-sosh.obr57.r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consultant.ru/document/cons_doc_LAW_38956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TotalTime>
  <Pages>540</Pages>
  <Words>267446</Words>
  <Characters>1524446</Characters>
  <Application>Microsoft Office Word</Application>
  <DocSecurity>0</DocSecurity>
  <Lines>12703</Lines>
  <Paragraphs>3576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1788316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Пользователь</cp:lastModifiedBy>
  <cp:revision>10</cp:revision>
  <dcterms:created xsi:type="dcterms:W3CDTF">2023-10-05T10:48:00Z</dcterms:created>
  <dcterms:modified xsi:type="dcterms:W3CDTF">2023-10-18T11:49:00Z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2023-10-04T00:00:00Z</vt:filetime>
  </property>
  <property fmtid="{D5CDD505-2E9C-101B-9397-08002B2CF9AE}" pid="3" name="Creator">
    <vt:lpwstr>Microsoft® Word 2013</vt:lpwstr>
  </property>
  <property fmtid="{D5CDD505-2E9C-101B-9397-08002B2CF9AE}" pid="4" name="LastSaved">
    <vt:filetime>2023-10-05T00:00:00Z</vt:filetime>
  </property>
</Properties>
</file>